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6ABD0" w14:textId="77777777" w:rsidR="002138FA" w:rsidRDefault="00A2619F">
      <w:pPr>
        <w:pStyle w:val="BodyText"/>
        <w:spacing w:before="219"/>
        <w:ind w:left="0"/>
        <w:jc w:val="left"/>
        <w:rPr>
          <w:rFonts w:ascii="Times New Roman"/>
          <w:i w:val="0"/>
          <w:sz w:val="20"/>
        </w:rPr>
      </w:pPr>
      <w:r>
        <w:rPr>
          <w:noProof/>
        </w:rPr>
        <mc:AlternateContent>
          <mc:Choice Requires="wps">
            <w:drawing>
              <wp:anchor distT="0" distB="0" distL="0" distR="0" simplePos="0" relativeHeight="475063808" behindDoc="1" locked="0" layoutInCell="1" allowOverlap="1" wp14:anchorId="36C6D89E" wp14:editId="4659E481">
                <wp:simplePos x="0" y="0"/>
                <wp:positionH relativeFrom="page">
                  <wp:posOffset>0</wp:posOffset>
                </wp:positionH>
                <wp:positionV relativeFrom="page">
                  <wp:posOffset>0</wp:posOffset>
                </wp:positionV>
                <wp:extent cx="7560945" cy="10692765"/>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692765"/>
                        </a:xfrm>
                        <a:custGeom>
                          <a:avLst/>
                          <a:gdLst/>
                          <a:ahLst/>
                          <a:cxnLst/>
                          <a:rect l="l" t="t" r="r" b="b"/>
                          <a:pathLst>
                            <a:path w="7560945" h="10692765">
                              <a:moveTo>
                                <a:pt x="7560564" y="0"/>
                              </a:moveTo>
                              <a:lnTo>
                                <a:pt x="0" y="0"/>
                              </a:lnTo>
                              <a:lnTo>
                                <a:pt x="0" y="10692383"/>
                              </a:lnTo>
                              <a:lnTo>
                                <a:pt x="7560564" y="10692383"/>
                              </a:lnTo>
                              <a:lnTo>
                                <a:pt x="75605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BF487" id="Graphic 1" o:spid="_x0000_s1026" alt="&quot;&quot;" style="position:absolute;margin-left:0;margin-top:0;width:595.35pt;height:841.95pt;z-index:-28252672;visibility:visible;mso-wrap-style:square;mso-wrap-distance-left:0;mso-wrap-distance-top:0;mso-wrap-distance-right:0;mso-wrap-distance-bottom:0;mso-position-horizontal:absolute;mso-position-horizontal-relative:page;mso-position-vertical:absolute;mso-position-vertical-relative:page;v-text-anchor:top" coordsize="7560945,106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" path="m7560564,l,,,10692383r7560564,l7560564,xe" fillcolor="black" stroked="f">
                <v:path arrowok="t"/>
                <w10:wrap anchorx="page" anchory="page"/>
              </v:shape>
            </w:pict>
          </mc:Fallback>
        </mc:AlternateContent>
      </w:r>
      <w:r>
        <w:rPr>
          <w:noProof/>
        </w:rPr>
        <w:drawing>
          <wp:anchor distT="0" distB="0" distL="0" distR="0" simplePos="0" relativeHeight="15729152" behindDoc="0" locked="0" layoutInCell="1" allowOverlap="1" wp14:anchorId="36C6D8A0" wp14:editId="45FF73A9">
            <wp:simplePos x="0" y="0"/>
            <wp:positionH relativeFrom="page">
              <wp:posOffset>3792220</wp:posOffset>
            </wp:positionH>
            <wp:positionV relativeFrom="page">
              <wp:posOffset>9342754</wp:posOffset>
            </wp:positionV>
            <wp:extent cx="3757929" cy="483870"/>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757929" cy="483870"/>
                    </a:xfrm>
                    <a:prstGeom prst="rect">
                      <a:avLst/>
                    </a:prstGeom>
                  </pic:spPr>
                </pic:pic>
              </a:graphicData>
            </a:graphic>
          </wp:anchor>
        </w:drawing>
      </w:r>
    </w:p>
    <w:tbl>
      <w:tblPr>
        <w:tblW w:w="0" w:type="auto"/>
        <w:tblInd w:w="112" w:type="dxa"/>
        <w:tblLayout w:type="fixed"/>
        <w:tblCellMar>
          <w:left w:w="0" w:type="dxa"/>
          <w:right w:w="0" w:type="dxa"/>
        </w:tblCellMar>
        <w:tblLook w:val="01E0" w:firstRow="1" w:lastRow="1" w:firstColumn="1" w:lastColumn="1" w:noHBand="0" w:noVBand="0"/>
      </w:tblPr>
      <w:tblGrid>
        <w:gridCol w:w="5779"/>
        <w:gridCol w:w="2522"/>
      </w:tblGrid>
      <w:tr w:rsidR="002138FA" w14:paraId="36C6ABD2" w14:textId="77777777">
        <w:trPr>
          <w:trHeight w:val="962"/>
        </w:trPr>
        <w:tc>
          <w:tcPr>
            <w:tcW w:w="8301" w:type="dxa"/>
            <w:gridSpan w:val="2"/>
          </w:tcPr>
          <w:p w14:paraId="36C6ABD1" w14:textId="77777777" w:rsidR="002138FA" w:rsidRDefault="00A2619F">
            <w:pPr>
              <w:pStyle w:val="TableParagraph"/>
              <w:spacing w:before="76" w:line="196" w:lineRule="auto"/>
              <w:ind w:left="50" w:right="2347"/>
              <w:jc w:val="left"/>
              <w:rPr>
                <w:rFonts w:ascii="Arial"/>
                <w:sz w:val="36"/>
              </w:rPr>
            </w:pPr>
            <w:r>
              <w:rPr>
                <w:rFonts w:ascii="Arial"/>
                <w:color w:val="FFFFFF"/>
                <w:spacing w:val="-10"/>
                <w:sz w:val="36"/>
              </w:rPr>
              <w:t>HTA</w:t>
            </w:r>
            <w:r>
              <w:rPr>
                <w:rFonts w:ascii="Arial"/>
                <w:color w:val="FFFFFF"/>
                <w:spacing w:val="-17"/>
                <w:sz w:val="36"/>
              </w:rPr>
              <w:t xml:space="preserve"> </w:t>
            </w:r>
            <w:r>
              <w:rPr>
                <w:rFonts w:ascii="Arial"/>
                <w:color w:val="FFFFFF"/>
                <w:spacing w:val="-10"/>
                <w:sz w:val="36"/>
              </w:rPr>
              <w:t>STAKEHOLDER</w:t>
            </w:r>
            <w:r>
              <w:rPr>
                <w:rFonts w:ascii="Arial"/>
                <w:color w:val="FFFFFF"/>
                <w:spacing w:val="-15"/>
                <w:sz w:val="36"/>
              </w:rPr>
              <w:t xml:space="preserve"> </w:t>
            </w:r>
            <w:r>
              <w:rPr>
                <w:rFonts w:ascii="Arial"/>
                <w:color w:val="FFFFFF"/>
                <w:spacing w:val="-10"/>
                <w:sz w:val="36"/>
              </w:rPr>
              <w:t xml:space="preserve">ENGAGEMENT </w:t>
            </w:r>
            <w:r>
              <w:rPr>
                <w:rFonts w:ascii="Arial"/>
                <w:color w:val="FFFFFF"/>
                <w:sz w:val="36"/>
              </w:rPr>
              <w:t>ROUND 2</w:t>
            </w:r>
          </w:p>
        </w:tc>
      </w:tr>
      <w:tr w:rsidR="002138FA" w14:paraId="36C6ABD9" w14:textId="77777777">
        <w:trPr>
          <w:trHeight w:val="1154"/>
        </w:trPr>
        <w:tc>
          <w:tcPr>
            <w:tcW w:w="5779" w:type="dxa"/>
          </w:tcPr>
          <w:p w14:paraId="36C6ABD3" w14:textId="77777777" w:rsidR="002138FA" w:rsidRDefault="00A2619F">
            <w:pPr>
              <w:pStyle w:val="TableParagraph"/>
              <w:spacing w:before="197"/>
              <w:ind w:left="50" w:right="0"/>
              <w:jc w:val="left"/>
              <w:rPr>
                <w:rFonts w:ascii="Arial Narrow"/>
                <w:sz w:val="20"/>
              </w:rPr>
            </w:pPr>
            <w:r>
              <w:rPr>
                <w:rFonts w:ascii="Arial Narrow"/>
                <w:color w:val="FFFFFF"/>
                <w:w w:val="115"/>
                <w:sz w:val="20"/>
              </w:rPr>
              <w:t>Full</w:t>
            </w:r>
            <w:r>
              <w:rPr>
                <w:rFonts w:ascii="Arial Narrow"/>
                <w:color w:val="FFFFFF"/>
                <w:spacing w:val="22"/>
                <w:w w:val="115"/>
                <w:sz w:val="20"/>
              </w:rPr>
              <w:t xml:space="preserve"> </w:t>
            </w:r>
            <w:r>
              <w:rPr>
                <w:rFonts w:ascii="Arial Narrow"/>
                <w:color w:val="FFFFFF"/>
                <w:w w:val="115"/>
                <w:sz w:val="20"/>
              </w:rPr>
              <w:t>Report</w:t>
            </w:r>
            <w:r>
              <w:rPr>
                <w:rFonts w:ascii="Arial Narrow"/>
                <w:color w:val="FFFFFF"/>
                <w:spacing w:val="21"/>
                <w:w w:val="115"/>
                <w:sz w:val="20"/>
              </w:rPr>
              <w:t xml:space="preserve"> </w:t>
            </w:r>
            <w:r>
              <w:rPr>
                <w:rFonts w:ascii="Arial Narrow"/>
                <w:color w:val="FFFFFF"/>
                <w:spacing w:val="-7"/>
                <w:w w:val="115"/>
                <w:sz w:val="20"/>
              </w:rPr>
              <w:t>V3</w:t>
            </w:r>
          </w:p>
          <w:p w14:paraId="36C6ABD4" w14:textId="77777777" w:rsidR="002138FA" w:rsidRDefault="00A2619F">
            <w:pPr>
              <w:pStyle w:val="TableParagraph"/>
              <w:spacing w:before="133"/>
              <w:ind w:left="50" w:right="0"/>
              <w:jc w:val="left"/>
              <w:rPr>
                <w:rFonts w:ascii="Arial Narrow"/>
                <w:sz w:val="20"/>
              </w:rPr>
            </w:pPr>
            <w:r>
              <w:rPr>
                <w:rFonts w:ascii="Arial Narrow"/>
                <w:color w:val="FFFFFF"/>
                <w:w w:val="115"/>
                <w:sz w:val="20"/>
              </w:rPr>
              <w:t>Prepared</w:t>
            </w:r>
            <w:r>
              <w:rPr>
                <w:rFonts w:ascii="Arial Narrow"/>
                <w:color w:val="FFFFFF"/>
                <w:spacing w:val="9"/>
                <w:w w:val="115"/>
                <w:sz w:val="20"/>
              </w:rPr>
              <w:t xml:space="preserve"> </w:t>
            </w:r>
            <w:r>
              <w:rPr>
                <w:rFonts w:ascii="Arial Narrow"/>
                <w:color w:val="FFFFFF"/>
                <w:w w:val="115"/>
                <w:sz w:val="20"/>
              </w:rPr>
              <w:t>For:</w:t>
            </w:r>
            <w:r>
              <w:rPr>
                <w:rFonts w:ascii="Arial Narrow"/>
                <w:color w:val="FFFFFF"/>
                <w:spacing w:val="10"/>
                <w:w w:val="115"/>
                <w:sz w:val="20"/>
              </w:rPr>
              <w:t xml:space="preserve"> </w:t>
            </w:r>
            <w:r>
              <w:rPr>
                <w:rFonts w:ascii="Arial Narrow"/>
                <w:color w:val="FFFFFF"/>
                <w:w w:val="115"/>
                <w:sz w:val="20"/>
              </w:rPr>
              <w:t>Department</w:t>
            </w:r>
            <w:r>
              <w:rPr>
                <w:rFonts w:ascii="Arial Narrow"/>
                <w:color w:val="FFFFFF"/>
                <w:spacing w:val="8"/>
                <w:w w:val="115"/>
                <w:sz w:val="20"/>
              </w:rPr>
              <w:t xml:space="preserve"> </w:t>
            </w:r>
            <w:r>
              <w:rPr>
                <w:rFonts w:ascii="Arial Narrow"/>
                <w:color w:val="FFFFFF"/>
                <w:w w:val="115"/>
                <w:sz w:val="20"/>
              </w:rPr>
              <w:t>of</w:t>
            </w:r>
            <w:r>
              <w:rPr>
                <w:rFonts w:ascii="Arial Narrow"/>
                <w:color w:val="FFFFFF"/>
                <w:spacing w:val="8"/>
                <w:w w:val="115"/>
                <w:sz w:val="20"/>
              </w:rPr>
              <w:t xml:space="preserve"> </w:t>
            </w:r>
            <w:r>
              <w:rPr>
                <w:rFonts w:ascii="Arial Narrow"/>
                <w:color w:val="FFFFFF"/>
                <w:w w:val="115"/>
                <w:sz w:val="20"/>
              </w:rPr>
              <w:t>Health</w:t>
            </w:r>
            <w:r>
              <w:rPr>
                <w:rFonts w:ascii="Arial Narrow"/>
                <w:color w:val="FFFFFF"/>
                <w:spacing w:val="6"/>
                <w:w w:val="115"/>
                <w:sz w:val="20"/>
              </w:rPr>
              <w:t xml:space="preserve"> </w:t>
            </w:r>
            <w:r>
              <w:rPr>
                <w:rFonts w:ascii="Arial Narrow"/>
                <w:color w:val="FFFFFF"/>
                <w:w w:val="115"/>
                <w:sz w:val="20"/>
              </w:rPr>
              <w:t>and</w:t>
            </w:r>
            <w:r>
              <w:rPr>
                <w:rFonts w:ascii="Arial Narrow"/>
                <w:color w:val="FFFFFF"/>
                <w:spacing w:val="8"/>
                <w:w w:val="115"/>
                <w:sz w:val="20"/>
              </w:rPr>
              <w:t xml:space="preserve"> </w:t>
            </w:r>
            <w:r>
              <w:rPr>
                <w:rFonts w:ascii="Arial Narrow"/>
                <w:color w:val="FFFFFF"/>
                <w:w w:val="115"/>
                <w:sz w:val="20"/>
              </w:rPr>
              <w:t>Aged</w:t>
            </w:r>
            <w:r>
              <w:rPr>
                <w:rFonts w:ascii="Arial Narrow"/>
                <w:color w:val="FFFFFF"/>
                <w:spacing w:val="10"/>
                <w:w w:val="115"/>
                <w:sz w:val="20"/>
              </w:rPr>
              <w:t xml:space="preserve"> </w:t>
            </w:r>
            <w:r>
              <w:rPr>
                <w:rFonts w:ascii="Arial Narrow"/>
                <w:color w:val="FFFFFF"/>
                <w:spacing w:val="-4"/>
                <w:w w:val="115"/>
                <w:sz w:val="20"/>
              </w:rPr>
              <w:t>Care</w:t>
            </w:r>
          </w:p>
        </w:tc>
        <w:tc>
          <w:tcPr>
            <w:tcW w:w="2522" w:type="dxa"/>
          </w:tcPr>
          <w:p w14:paraId="36C6ABD5" w14:textId="77777777" w:rsidR="002138FA" w:rsidRDefault="002138FA">
            <w:pPr>
              <w:pStyle w:val="TableParagraph"/>
              <w:spacing w:before="0"/>
              <w:ind w:left="0" w:right="0"/>
              <w:jc w:val="left"/>
              <w:rPr>
                <w:rFonts w:ascii="Times New Roman"/>
                <w:sz w:val="20"/>
              </w:rPr>
            </w:pPr>
          </w:p>
          <w:p w14:paraId="36C6ABD6" w14:textId="77777777" w:rsidR="002138FA" w:rsidRDefault="002138FA">
            <w:pPr>
              <w:pStyle w:val="TableParagraph"/>
              <w:spacing w:before="99"/>
              <w:ind w:left="0" w:right="0"/>
              <w:jc w:val="left"/>
              <w:rPr>
                <w:rFonts w:ascii="Times New Roman"/>
                <w:sz w:val="20"/>
              </w:rPr>
            </w:pPr>
          </w:p>
          <w:p w14:paraId="36C6ABD7" w14:textId="77777777" w:rsidR="002138FA" w:rsidRDefault="00A2619F">
            <w:pPr>
              <w:pStyle w:val="TableParagraph"/>
              <w:spacing w:before="0"/>
              <w:ind w:left="1304" w:right="0"/>
              <w:jc w:val="left"/>
              <w:rPr>
                <w:rFonts w:ascii="Arial Narrow"/>
                <w:sz w:val="20"/>
              </w:rPr>
            </w:pPr>
            <w:r>
              <w:rPr>
                <w:rFonts w:ascii="Arial Narrow"/>
                <w:color w:val="FFFFFF"/>
                <w:w w:val="120"/>
                <w:sz w:val="20"/>
              </w:rPr>
              <w:t>8</w:t>
            </w:r>
            <w:r>
              <w:rPr>
                <w:rFonts w:ascii="Arial Narrow"/>
                <w:color w:val="FFFFFF"/>
                <w:spacing w:val="-8"/>
                <w:w w:val="120"/>
                <w:sz w:val="20"/>
              </w:rPr>
              <w:t xml:space="preserve"> </w:t>
            </w:r>
            <w:r>
              <w:rPr>
                <w:rFonts w:ascii="Arial Narrow"/>
                <w:color w:val="FFFFFF"/>
                <w:w w:val="120"/>
                <w:sz w:val="20"/>
              </w:rPr>
              <w:t>April</w:t>
            </w:r>
            <w:r>
              <w:rPr>
                <w:rFonts w:ascii="Arial Narrow"/>
                <w:color w:val="FFFFFF"/>
                <w:spacing w:val="-6"/>
                <w:w w:val="120"/>
                <w:sz w:val="20"/>
              </w:rPr>
              <w:t xml:space="preserve"> </w:t>
            </w:r>
            <w:r>
              <w:rPr>
                <w:rFonts w:ascii="Arial Narrow"/>
                <w:color w:val="FFFFFF"/>
                <w:spacing w:val="-4"/>
                <w:w w:val="120"/>
                <w:sz w:val="20"/>
              </w:rPr>
              <w:t>2024</w:t>
            </w:r>
          </w:p>
          <w:p w14:paraId="36C6ABD8" w14:textId="77777777" w:rsidR="002138FA" w:rsidRDefault="00A2619F">
            <w:pPr>
              <w:pStyle w:val="TableParagraph"/>
              <w:spacing w:before="133" w:line="213" w:lineRule="exact"/>
              <w:ind w:left="1304" w:right="0"/>
              <w:jc w:val="left"/>
              <w:rPr>
                <w:rFonts w:ascii="Arial Narrow"/>
                <w:sz w:val="20"/>
              </w:rPr>
            </w:pPr>
            <w:r>
              <w:rPr>
                <w:rFonts w:ascii="Arial Narrow"/>
                <w:color w:val="FFFFFF"/>
                <w:w w:val="115"/>
                <w:sz w:val="20"/>
              </w:rPr>
              <w:t>Ref:</w:t>
            </w:r>
            <w:r>
              <w:rPr>
                <w:rFonts w:ascii="Arial Narrow"/>
                <w:color w:val="FFFFFF"/>
                <w:spacing w:val="-9"/>
                <w:w w:val="115"/>
                <w:sz w:val="20"/>
              </w:rPr>
              <w:t xml:space="preserve"> </w:t>
            </w:r>
            <w:r>
              <w:rPr>
                <w:rFonts w:ascii="Arial Narrow"/>
                <w:color w:val="FFFFFF"/>
                <w:spacing w:val="-2"/>
                <w:w w:val="115"/>
                <w:sz w:val="20"/>
              </w:rPr>
              <w:t>2000109</w:t>
            </w:r>
          </w:p>
        </w:tc>
      </w:tr>
    </w:tbl>
    <w:p w14:paraId="36C6ABDA" w14:textId="77777777" w:rsidR="002138FA" w:rsidRDefault="002138FA">
      <w:pPr>
        <w:spacing w:line="213" w:lineRule="exact"/>
        <w:rPr>
          <w:sz w:val="20"/>
        </w:rPr>
        <w:sectPr w:rsidR="002138FA">
          <w:type w:val="continuous"/>
          <w:pgSz w:w="11910" w:h="16840"/>
          <w:pgMar w:top="1920" w:right="0" w:bottom="280" w:left="800" w:header="720" w:footer="720" w:gutter="0"/>
          <w:cols w:space="720"/>
        </w:sectPr>
      </w:pPr>
    </w:p>
    <w:p w14:paraId="36C6ABDB" w14:textId="77777777" w:rsidR="002138FA" w:rsidRDefault="00A2619F">
      <w:pPr>
        <w:pStyle w:val="Heading3"/>
        <w:spacing w:before="88"/>
        <w:jc w:val="left"/>
      </w:pPr>
      <w:r>
        <w:rPr>
          <w:spacing w:val="-2"/>
          <w:w w:val="120"/>
        </w:rPr>
        <w:lastRenderedPageBreak/>
        <w:t>Contents</w:t>
      </w:r>
    </w:p>
    <w:p w14:paraId="36C6ABDC" w14:textId="77777777" w:rsidR="002138FA" w:rsidRDefault="002138FA">
      <w:pPr>
        <w:sectPr w:rsidR="002138FA">
          <w:footerReference w:type="default" r:id="rId8"/>
          <w:pgSz w:w="11910" w:h="16840"/>
          <w:pgMar w:top="1120" w:right="0" w:bottom="412" w:left="800" w:header="0" w:footer="574" w:gutter="0"/>
          <w:cols w:space="720"/>
        </w:sectPr>
      </w:pPr>
    </w:p>
    <w:sdt>
      <w:sdtPr>
        <w:id w:val="1037855459"/>
        <w:docPartObj>
          <w:docPartGallery w:val="Table of Contents"/>
          <w:docPartUnique/>
        </w:docPartObj>
      </w:sdtPr>
      <w:sdtEndPr/>
      <w:sdtContent>
        <w:p w14:paraId="36C6ABDD" w14:textId="77777777" w:rsidR="002138FA" w:rsidRDefault="00261A78">
          <w:pPr>
            <w:pStyle w:val="TOC1"/>
            <w:tabs>
              <w:tab w:val="left" w:pos="9920"/>
            </w:tabs>
          </w:pPr>
          <w:hyperlink w:anchor="_bookmark0" w:history="1">
            <w:r w:rsidR="00A2619F">
              <w:rPr>
                <w:w w:val="120"/>
              </w:rPr>
              <w:t>About</w:t>
            </w:r>
            <w:r w:rsidR="00A2619F">
              <w:rPr>
                <w:spacing w:val="-14"/>
                <w:w w:val="120"/>
              </w:rPr>
              <w:t xml:space="preserve"> </w:t>
            </w:r>
            <w:r w:rsidR="00A2619F">
              <w:rPr>
                <w:w w:val="120"/>
              </w:rPr>
              <w:t>this</w:t>
            </w:r>
            <w:r w:rsidR="00A2619F">
              <w:rPr>
                <w:spacing w:val="-12"/>
                <w:w w:val="120"/>
              </w:rPr>
              <w:t xml:space="preserve"> </w:t>
            </w:r>
            <w:r w:rsidR="00A2619F">
              <w:rPr>
                <w:spacing w:val="-2"/>
                <w:w w:val="120"/>
              </w:rPr>
              <w:t>report</w:t>
            </w:r>
            <w:r w:rsidR="00A2619F">
              <w:tab/>
            </w:r>
            <w:r w:rsidR="00A2619F">
              <w:rPr>
                <w:spacing w:val="-10"/>
                <w:w w:val="120"/>
              </w:rPr>
              <w:t>6</w:t>
            </w:r>
          </w:hyperlink>
        </w:p>
        <w:p w14:paraId="36C6ABDE" w14:textId="77777777" w:rsidR="002138FA" w:rsidRDefault="00261A78">
          <w:pPr>
            <w:pStyle w:val="TOC1"/>
            <w:tabs>
              <w:tab w:val="left" w:pos="9920"/>
            </w:tabs>
            <w:spacing w:before="250"/>
          </w:pPr>
          <w:hyperlink w:anchor="_bookmark1" w:history="1">
            <w:r w:rsidR="00A2619F">
              <w:rPr>
                <w:w w:val="115"/>
              </w:rPr>
              <w:t xml:space="preserve">Executive </w:t>
            </w:r>
            <w:r w:rsidR="00A2619F">
              <w:rPr>
                <w:spacing w:val="-2"/>
                <w:w w:val="115"/>
              </w:rPr>
              <w:t>summary</w:t>
            </w:r>
            <w:r w:rsidR="00A2619F">
              <w:tab/>
            </w:r>
            <w:r w:rsidR="00A2619F">
              <w:rPr>
                <w:spacing w:val="-10"/>
                <w:w w:val="120"/>
              </w:rPr>
              <w:t>8</w:t>
            </w:r>
          </w:hyperlink>
        </w:p>
        <w:p w14:paraId="36C6ABDF" w14:textId="77777777" w:rsidR="002138FA" w:rsidRDefault="00261A78">
          <w:pPr>
            <w:pStyle w:val="TOC2"/>
            <w:tabs>
              <w:tab w:val="left" w:pos="9920"/>
            </w:tabs>
            <w:spacing w:before="54"/>
          </w:pPr>
          <w:hyperlink w:anchor="_bookmark2" w:history="1">
            <w:r w:rsidR="00A2619F">
              <w:rPr>
                <w:w w:val="115"/>
              </w:rPr>
              <w:t>Section</w:t>
            </w:r>
            <w:r w:rsidR="00A2619F">
              <w:rPr>
                <w:spacing w:val="12"/>
                <w:w w:val="115"/>
              </w:rPr>
              <w:t xml:space="preserve"> </w:t>
            </w:r>
            <w:r w:rsidR="00A2619F">
              <w:rPr>
                <w:w w:val="115"/>
              </w:rPr>
              <w:t>1:</w:t>
            </w:r>
            <w:r w:rsidR="00A2619F">
              <w:rPr>
                <w:spacing w:val="14"/>
                <w:w w:val="115"/>
              </w:rPr>
              <w:t xml:space="preserve"> </w:t>
            </w:r>
            <w:r w:rsidR="00A2619F">
              <w:rPr>
                <w:w w:val="115"/>
              </w:rPr>
              <w:t>Transparency,</w:t>
            </w:r>
            <w:r w:rsidR="00A2619F">
              <w:rPr>
                <w:spacing w:val="13"/>
                <w:w w:val="115"/>
              </w:rPr>
              <w:t xml:space="preserve"> </w:t>
            </w:r>
            <w:r w:rsidR="00A2619F">
              <w:rPr>
                <w:w w:val="115"/>
              </w:rPr>
              <w:t>communication</w:t>
            </w:r>
            <w:r w:rsidR="00A2619F">
              <w:rPr>
                <w:spacing w:val="13"/>
                <w:w w:val="115"/>
              </w:rPr>
              <w:t xml:space="preserve"> </w:t>
            </w:r>
            <w:r w:rsidR="00A2619F">
              <w:rPr>
                <w:w w:val="115"/>
              </w:rPr>
              <w:t>and</w:t>
            </w:r>
            <w:r w:rsidR="00A2619F">
              <w:rPr>
                <w:spacing w:val="14"/>
                <w:w w:val="115"/>
              </w:rPr>
              <w:t xml:space="preserve"> </w:t>
            </w:r>
            <w:r w:rsidR="00A2619F">
              <w:rPr>
                <w:w w:val="115"/>
              </w:rPr>
              <w:t>stakeholder</w:t>
            </w:r>
            <w:r w:rsidR="00A2619F">
              <w:rPr>
                <w:spacing w:val="15"/>
                <w:w w:val="115"/>
              </w:rPr>
              <w:t xml:space="preserve"> </w:t>
            </w:r>
            <w:r w:rsidR="00A2619F">
              <w:rPr>
                <w:spacing w:val="-2"/>
                <w:w w:val="115"/>
              </w:rPr>
              <w:t>engagement</w:t>
            </w:r>
            <w:r w:rsidR="00A2619F">
              <w:tab/>
            </w:r>
            <w:r w:rsidR="00A2619F">
              <w:rPr>
                <w:spacing w:val="-10"/>
                <w:w w:val="120"/>
              </w:rPr>
              <w:t>8</w:t>
            </w:r>
          </w:hyperlink>
        </w:p>
        <w:p w14:paraId="36C6ABE0" w14:textId="77777777" w:rsidR="002138FA" w:rsidRDefault="00261A78">
          <w:pPr>
            <w:pStyle w:val="TOC2"/>
            <w:tabs>
              <w:tab w:val="left" w:pos="9920"/>
            </w:tabs>
          </w:pPr>
          <w:hyperlink w:anchor="_bookmark3" w:history="1">
            <w:r w:rsidR="00A2619F">
              <w:rPr>
                <w:w w:val="115"/>
              </w:rPr>
              <w:t>Section</w:t>
            </w:r>
            <w:r w:rsidR="00A2619F">
              <w:rPr>
                <w:spacing w:val="6"/>
                <w:w w:val="115"/>
              </w:rPr>
              <w:t xml:space="preserve"> </w:t>
            </w:r>
            <w:r w:rsidR="00A2619F">
              <w:rPr>
                <w:w w:val="115"/>
              </w:rPr>
              <w:t>2:</w:t>
            </w:r>
            <w:r w:rsidR="00A2619F">
              <w:rPr>
                <w:spacing w:val="8"/>
                <w:w w:val="115"/>
              </w:rPr>
              <w:t xml:space="preserve"> </w:t>
            </w:r>
            <w:r w:rsidR="00A2619F">
              <w:rPr>
                <w:w w:val="115"/>
              </w:rPr>
              <w:t>Health</w:t>
            </w:r>
            <w:r w:rsidR="00A2619F">
              <w:rPr>
                <w:spacing w:val="6"/>
                <w:w w:val="115"/>
              </w:rPr>
              <w:t xml:space="preserve"> </w:t>
            </w:r>
            <w:r w:rsidR="00A2619F">
              <w:rPr>
                <w:w w:val="115"/>
              </w:rPr>
              <w:t>technology</w:t>
            </w:r>
            <w:r w:rsidR="00A2619F">
              <w:rPr>
                <w:spacing w:val="9"/>
                <w:w w:val="115"/>
              </w:rPr>
              <w:t xml:space="preserve"> </w:t>
            </w:r>
            <w:r w:rsidR="00A2619F">
              <w:rPr>
                <w:w w:val="115"/>
              </w:rPr>
              <w:t>funding</w:t>
            </w:r>
            <w:r w:rsidR="00A2619F">
              <w:rPr>
                <w:spacing w:val="9"/>
                <w:w w:val="115"/>
              </w:rPr>
              <w:t xml:space="preserve"> </w:t>
            </w:r>
            <w:r w:rsidR="00A2619F">
              <w:rPr>
                <w:w w:val="115"/>
              </w:rPr>
              <w:t>and</w:t>
            </w:r>
            <w:r w:rsidR="00A2619F">
              <w:rPr>
                <w:spacing w:val="7"/>
                <w:w w:val="115"/>
              </w:rPr>
              <w:t xml:space="preserve"> </w:t>
            </w:r>
            <w:r w:rsidR="00A2619F">
              <w:rPr>
                <w:w w:val="115"/>
              </w:rPr>
              <w:t>assessment</w:t>
            </w:r>
            <w:r w:rsidR="00A2619F">
              <w:rPr>
                <w:spacing w:val="8"/>
                <w:w w:val="115"/>
              </w:rPr>
              <w:t xml:space="preserve"> </w:t>
            </w:r>
            <w:r w:rsidR="00A2619F">
              <w:rPr>
                <w:spacing w:val="-2"/>
                <w:w w:val="115"/>
              </w:rPr>
              <w:t>pathways</w:t>
            </w:r>
            <w:r w:rsidR="00A2619F">
              <w:tab/>
            </w:r>
            <w:r w:rsidR="00A2619F">
              <w:rPr>
                <w:spacing w:val="-10"/>
                <w:w w:val="115"/>
              </w:rPr>
              <w:t>9</w:t>
            </w:r>
          </w:hyperlink>
        </w:p>
        <w:p w14:paraId="36C6ABE1" w14:textId="77777777" w:rsidR="002138FA" w:rsidRDefault="00261A78">
          <w:pPr>
            <w:pStyle w:val="TOC2"/>
            <w:tabs>
              <w:tab w:val="left" w:pos="9920"/>
            </w:tabs>
            <w:spacing w:before="54"/>
          </w:pPr>
          <w:hyperlink w:anchor="_bookmark4" w:history="1">
            <w:r w:rsidR="00A2619F">
              <w:rPr>
                <w:w w:val="115"/>
              </w:rPr>
              <w:t>Section</w:t>
            </w:r>
            <w:r w:rsidR="00A2619F">
              <w:rPr>
                <w:spacing w:val="6"/>
                <w:w w:val="115"/>
              </w:rPr>
              <w:t xml:space="preserve"> </w:t>
            </w:r>
            <w:r w:rsidR="00A2619F">
              <w:rPr>
                <w:w w:val="115"/>
              </w:rPr>
              <w:t>3:</w:t>
            </w:r>
            <w:r w:rsidR="00A2619F">
              <w:rPr>
                <w:spacing w:val="7"/>
                <w:w w:val="115"/>
              </w:rPr>
              <w:t xml:space="preserve"> </w:t>
            </w:r>
            <w:r w:rsidR="00A2619F">
              <w:rPr>
                <w:w w:val="115"/>
              </w:rPr>
              <w:t>Methods</w:t>
            </w:r>
            <w:r w:rsidR="00A2619F">
              <w:rPr>
                <w:spacing w:val="11"/>
                <w:w w:val="115"/>
              </w:rPr>
              <w:t xml:space="preserve"> </w:t>
            </w:r>
            <w:r w:rsidR="00A2619F">
              <w:rPr>
                <w:w w:val="115"/>
              </w:rPr>
              <w:t>for</w:t>
            </w:r>
            <w:r w:rsidR="00A2619F">
              <w:rPr>
                <w:spacing w:val="9"/>
                <w:w w:val="115"/>
              </w:rPr>
              <w:t xml:space="preserve"> </w:t>
            </w:r>
            <w:r w:rsidR="00A2619F">
              <w:rPr>
                <w:w w:val="115"/>
              </w:rPr>
              <w:t>HTA</w:t>
            </w:r>
            <w:r w:rsidR="00A2619F">
              <w:rPr>
                <w:spacing w:val="9"/>
                <w:w w:val="115"/>
              </w:rPr>
              <w:t xml:space="preserve"> </w:t>
            </w:r>
            <w:r w:rsidR="00A2619F">
              <w:rPr>
                <w:w w:val="115"/>
              </w:rPr>
              <w:t>for</w:t>
            </w:r>
            <w:r w:rsidR="00A2619F">
              <w:rPr>
                <w:spacing w:val="9"/>
                <w:w w:val="115"/>
              </w:rPr>
              <w:t xml:space="preserve"> </w:t>
            </w:r>
            <w:r w:rsidR="00A2619F">
              <w:rPr>
                <w:w w:val="115"/>
              </w:rPr>
              <w:t>Australian</w:t>
            </w:r>
            <w:r w:rsidR="00A2619F">
              <w:rPr>
                <w:spacing w:val="7"/>
                <w:w w:val="115"/>
              </w:rPr>
              <w:t xml:space="preserve"> </w:t>
            </w:r>
            <w:r w:rsidR="00A2619F">
              <w:rPr>
                <w:w w:val="115"/>
              </w:rPr>
              <w:t>government</w:t>
            </w:r>
            <w:r w:rsidR="00A2619F">
              <w:rPr>
                <w:spacing w:val="8"/>
                <w:w w:val="115"/>
              </w:rPr>
              <w:t xml:space="preserve"> </w:t>
            </w:r>
            <w:r w:rsidR="00A2619F">
              <w:rPr>
                <w:w w:val="115"/>
              </w:rPr>
              <w:t>subsidy</w:t>
            </w:r>
            <w:r w:rsidR="00A2619F">
              <w:rPr>
                <w:spacing w:val="8"/>
                <w:w w:val="115"/>
              </w:rPr>
              <w:t xml:space="preserve"> </w:t>
            </w:r>
            <w:r w:rsidR="00A2619F">
              <w:rPr>
                <w:w w:val="115"/>
              </w:rPr>
              <w:t>(technical</w:t>
            </w:r>
            <w:r w:rsidR="00A2619F">
              <w:rPr>
                <w:spacing w:val="10"/>
                <w:w w:val="115"/>
              </w:rPr>
              <w:t xml:space="preserve"> </w:t>
            </w:r>
            <w:r w:rsidR="00A2619F">
              <w:rPr>
                <w:spacing w:val="-2"/>
                <w:w w:val="115"/>
              </w:rPr>
              <w:t>methods)</w:t>
            </w:r>
            <w:r w:rsidR="00A2619F">
              <w:tab/>
            </w:r>
            <w:r w:rsidR="00A2619F">
              <w:rPr>
                <w:spacing w:val="-10"/>
                <w:w w:val="120"/>
              </w:rPr>
              <w:t>9</w:t>
            </w:r>
          </w:hyperlink>
        </w:p>
        <w:p w14:paraId="36C6ABE2" w14:textId="77777777" w:rsidR="002138FA" w:rsidRDefault="00261A78">
          <w:pPr>
            <w:pStyle w:val="TOC2"/>
            <w:tabs>
              <w:tab w:val="left" w:pos="9807"/>
            </w:tabs>
          </w:pPr>
          <w:hyperlink w:anchor="_bookmark5" w:history="1">
            <w:r w:rsidR="00A2619F">
              <w:rPr>
                <w:w w:val="115"/>
              </w:rPr>
              <w:t>Section</w:t>
            </w:r>
            <w:r w:rsidR="00A2619F">
              <w:rPr>
                <w:spacing w:val="6"/>
                <w:w w:val="115"/>
              </w:rPr>
              <w:t xml:space="preserve"> </w:t>
            </w:r>
            <w:r w:rsidR="00A2619F">
              <w:rPr>
                <w:w w:val="115"/>
              </w:rPr>
              <w:t>4:</w:t>
            </w:r>
            <w:r w:rsidR="00A2619F">
              <w:rPr>
                <w:spacing w:val="8"/>
                <w:w w:val="115"/>
              </w:rPr>
              <w:t xml:space="preserve"> </w:t>
            </w:r>
            <w:r w:rsidR="00A2619F">
              <w:rPr>
                <w:w w:val="115"/>
              </w:rPr>
              <w:t>Health</w:t>
            </w:r>
            <w:r w:rsidR="00A2619F">
              <w:rPr>
                <w:spacing w:val="6"/>
                <w:w w:val="115"/>
              </w:rPr>
              <w:t xml:space="preserve"> </w:t>
            </w:r>
            <w:r w:rsidR="00A2619F">
              <w:rPr>
                <w:w w:val="115"/>
              </w:rPr>
              <w:t>Technology</w:t>
            </w:r>
            <w:r w:rsidR="00A2619F">
              <w:rPr>
                <w:spacing w:val="9"/>
                <w:w w:val="115"/>
              </w:rPr>
              <w:t xml:space="preserve"> </w:t>
            </w:r>
            <w:r w:rsidR="00A2619F">
              <w:rPr>
                <w:w w:val="115"/>
              </w:rPr>
              <w:t>funding</w:t>
            </w:r>
            <w:r w:rsidR="00A2619F">
              <w:rPr>
                <w:spacing w:val="9"/>
                <w:w w:val="115"/>
              </w:rPr>
              <w:t xml:space="preserve"> </w:t>
            </w:r>
            <w:r w:rsidR="00A2619F">
              <w:rPr>
                <w:w w:val="115"/>
              </w:rPr>
              <w:t>and</w:t>
            </w:r>
            <w:r w:rsidR="00A2619F">
              <w:rPr>
                <w:spacing w:val="8"/>
                <w:w w:val="115"/>
              </w:rPr>
              <w:t xml:space="preserve"> </w:t>
            </w:r>
            <w:r w:rsidR="00A2619F">
              <w:rPr>
                <w:w w:val="115"/>
              </w:rPr>
              <w:t>purchasing</w:t>
            </w:r>
            <w:r w:rsidR="00A2619F">
              <w:rPr>
                <w:spacing w:val="8"/>
                <w:w w:val="115"/>
              </w:rPr>
              <w:t xml:space="preserve"> </w:t>
            </w:r>
            <w:r w:rsidR="00A2619F">
              <w:rPr>
                <w:w w:val="115"/>
              </w:rPr>
              <w:t>mechanisms</w:t>
            </w:r>
            <w:r w:rsidR="00A2619F">
              <w:rPr>
                <w:spacing w:val="9"/>
                <w:w w:val="115"/>
              </w:rPr>
              <w:t xml:space="preserve"> </w:t>
            </w:r>
            <w:r w:rsidR="00A2619F">
              <w:rPr>
                <w:w w:val="115"/>
              </w:rPr>
              <w:t>and</w:t>
            </w:r>
            <w:r w:rsidR="00A2619F">
              <w:rPr>
                <w:spacing w:val="8"/>
                <w:w w:val="115"/>
              </w:rPr>
              <w:t xml:space="preserve"> </w:t>
            </w:r>
            <w:r w:rsidR="00A2619F">
              <w:rPr>
                <w:spacing w:val="-2"/>
                <w:w w:val="115"/>
              </w:rPr>
              <w:t>decisions</w:t>
            </w:r>
            <w:r w:rsidR="00A2619F">
              <w:tab/>
            </w:r>
            <w:r w:rsidR="00A2619F">
              <w:rPr>
                <w:spacing w:val="-5"/>
                <w:w w:val="115"/>
              </w:rPr>
              <w:t>10</w:t>
            </w:r>
          </w:hyperlink>
        </w:p>
        <w:p w14:paraId="36C6ABE3" w14:textId="77777777" w:rsidR="002138FA" w:rsidRDefault="00261A78">
          <w:pPr>
            <w:pStyle w:val="TOC2"/>
            <w:tabs>
              <w:tab w:val="left" w:pos="9807"/>
            </w:tabs>
            <w:spacing w:before="52"/>
          </w:pPr>
          <w:hyperlink w:anchor="_bookmark6" w:history="1">
            <w:r w:rsidR="00A2619F">
              <w:rPr>
                <w:w w:val="115"/>
              </w:rPr>
              <w:t>Section</w:t>
            </w:r>
            <w:r w:rsidR="00A2619F">
              <w:rPr>
                <w:spacing w:val="4"/>
                <w:w w:val="115"/>
              </w:rPr>
              <w:t xml:space="preserve"> </w:t>
            </w:r>
            <w:r w:rsidR="00A2619F">
              <w:rPr>
                <w:w w:val="115"/>
              </w:rPr>
              <w:t>5:</w:t>
            </w:r>
            <w:r w:rsidR="00A2619F">
              <w:rPr>
                <w:spacing w:val="6"/>
                <w:w w:val="115"/>
              </w:rPr>
              <w:t xml:space="preserve"> </w:t>
            </w:r>
            <w:r w:rsidR="00A2619F">
              <w:rPr>
                <w:w w:val="115"/>
              </w:rPr>
              <w:t>Futureproofing</w:t>
            </w:r>
            <w:r w:rsidR="00A2619F">
              <w:rPr>
                <w:spacing w:val="7"/>
                <w:w w:val="115"/>
              </w:rPr>
              <w:t xml:space="preserve"> </w:t>
            </w:r>
            <w:r w:rsidR="00A2619F">
              <w:rPr>
                <w:w w:val="115"/>
              </w:rPr>
              <w:t>our</w:t>
            </w:r>
            <w:r w:rsidR="00A2619F">
              <w:rPr>
                <w:spacing w:val="7"/>
                <w:w w:val="115"/>
              </w:rPr>
              <w:t xml:space="preserve"> </w:t>
            </w:r>
            <w:r w:rsidR="00A2619F">
              <w:rPr>
                <w:w w:val="115"/>
              </w:rPr>
              <w:t>systems</w:t>
            </w:r>
            <w:r w:rsidR="00A2619F">
              <w:rPr>
                <w:spacing w:val="7"/>
                <w:w w:val="115"/>
              </w:rPr>
              <w:t xml:space="preserve"> </w:t>
            </w:r>
            <w:r w:rsidR="00A2619F">
              <w:rPr>
                <w:w w:val="115"/>
              </w:rPr>
              <w:t>and</w:t>
            </w:r>
            <w:r w:rsidR="00A2619F">
              <w:rPr>
                <w:spacing w:val="6"/>
                <w:w w:val="115"/>
              </w:rPr>
              <w:t xml:space="preserve"> </w:t>
            </w:r>
            <w:r w:rsidR="00A2619F">
              <w:rPr>
                <w:spacing w:val="-2"/>
                <w:w w:val="115"/>
              </w:rPr>
              <w:t>processes</w:t>
            </w:r>
            <w:r w:rsidR="00A2619F">
              <w:tab/>
            </w:r>
            <w:r w:rsidR="00A2619F">
              <w:rPr>
                <w:spacing w:val="-5"/>
                <w:w w:val="120"/>
              </w:rPr>
              <w:t>11</w:t>
            </w:r>
          </w:hyperlink>
        </w:p>
        <w:p w14:paraId="36C6ABE4" w14:textId="77777777" w:rsidR="002138FA" w:rsidRDefault="00261A78">
          <w:pPr>
            <w:pStyle w:val="TOC1"/>
            <w:tabs>
              <w:tab w:val="left" w:pos="9807"/>
            </w:tabs>
          </w:pPr>
          <w:hyperlink w:anchor="_bookmark7" w:history="1">
            <w:r w:rsidR="00A2619F">
              <w:rPr>
                <w:w w:val="115"/>
              </w:rPr>
              <w:t>Written</w:t>
            </w:r>
            <w:r w:rsidR="00A2619F">
              <w:rPr>
                <w:spacing w:val="1"/>
                <w:w w:val="115"/>
              </w:rPr>
              <w:t xml:space="preserve"> </w:t>
            </w:r>
            <w:r w:rsidR="00A2619F">
              <w:rPr>
                <w:w w:val="115"/>
              </w:rPr>
              <w:t>submissions</w:t>
            </w:r>
            <w:r w:rsidR="00A2619F">
              <w:rPr>
                <w:spacing w:val="3"/>
                <w:w w:val="115"/>
              </w:rPr>
              <w:t xml:space="preserve"> </w:t>
            </w:r>
            <w:r w:rsidR="00A2619F">
              <w:rPr>
                <w:spacing w:val="-2"/>
                <w:w w:val="115"/>
              </w:rPr>
              <w:t>process</w:t>
            </w:r>
            <w:r w:rsidR="00A2619F">
              <w:tab/>
            </w:r>
            <w:r w:rsidR="00A2619F">
              <w:rPr>
                <w:spacing w:val="-5"/>
                <w:w w:val="120"/>
              </w:rPr>
              <w:t>13</w:t>
            </w:r>
          </w:hyperlink>
        </w:p>
        <w:p w14:paraId="36C6ABE5" w14:textId="77777777" w:rsidR="002138FA" w:rsidRDefault="00261A78">
          <w:pPr>
            <w:pStyle w:val="TOC2"/>
            <w:tabs>
              <w:tab w:val="left" w:pos="9807"/>
            </w:tabs>
          </w:pPr>
          <w:hyperlink w:anchor="_bookmark8" w:history="1">
            <w:r w:rsidR="00A2619F">
              <w:rPr>
                <w:w w:val="115"/>
              </w:rPr>
              <w:t>HTA</w:t>
            </w:r>
            <w:r w:rsidR="00A2619F">
              <w:rPr>
                <w:spacing w:val="6"/>
                <w:w w:val="115"/>
              </w:rPr>
              <w:t xml:space="preserve"> </w:t>
            </w:r>
            <w:r w:rsidR="00A2619F">
              <w:rPr>
                <w:w w:val="115"/>
              </w:rPr>
              <w:t>Reform</w:t>
            </w:r>
            <w:r w:rsidR="00A2619F">
              <w:rPr>
                <w:spacing w:val="5"/>
                <w:w w:val="115"/>
              </w:rPr>
              <w:t xml:space="preserve"> </w:t>
            </w:r>
            <w:r w:rsidR="00A2619F">
              <w:rPr>
                <w:w w:val="115"/>
              </w:rPr>
              <w:t>Options</w:t>
            </w:r>
            <w:r w:rsidR="00A2619F">
              <w:rPr>
                <w:spacing w:val="7"/>
                <w:w w:val="115"/>
              </w:rPr>
              <w:t xml:space="preserve"> </w:t>
            </w:r>
            <w:r w:rsidR="00A2619F">
              <w:rPr>
                <w:w w:val="115"/>
              </w:rPr>
              <w:t>Paper</w:t>
            </w:r>
            <w:r w:rsidR="00A2619F">
              <w:rPr>
                <w:spacing w:val="6"/>
                <w:w w:val="115"/>
              </w:rPr>
              <w:t xml:space="preserve"> </w:t>
            </w:r>
            <w:r w:rsidR="00A2619F">
              <w:rPr>
                <w:w w:val="115"/>
              </w:rPr>
              <w:t>feedback</w:t>
            </w:r>
            <w:r w:rsidR="00A2619F">
              <w:rPr>
                <w:spacing w:val="7"/>
                <w:w w:val="115"/>
              </w:rPr>
              <w:t xml:space="preserve"> </w:t>
            </w:r>
            <w:r w:rsidR="00A2619F">
              <w:rPr>
                <w:spacing w:val="-2"/>
                <w:w w:val="115"/>
              </w:rPr>
              <w:t>survey</w:t>
            </w:r>
            <w:r w:rsidR="00A2619F">
              <w:tab/>
            </w:r>
            <w:r w:rsidR="00A2619F">
              <w:rPr>
                <w:spacing w:val="-5"/>
                <w:w w:val="115"/>
              </w:rPr>
              <w:t>13</w:t>
            </w:r>
          </w:hyperlink>
        </w:p>
        <w:p w14:paraId="36C6ABE6" w14:textId="77777777" w:rsidR="002138FA" w:rsidRDefault="00261A78">
          <w:pPr>
            <w:pStyle w:val="TOC1"/>
            <w:tabs>
              <w:tab w:val="left" w:pos="9807"/>
            </w:tabs>
            <w:spacing w:before="253"/>
          </w:pPr>
          <w:hyperlink w:anchor="_bookmark9" w:history="1">
            <w:r w:rsidR="00A2619F">
              <w:rPr>
                <w:w w:val="115"/>
              </w:rPr>
              <w:t>Section</w:t>
            </w:r>
            <w:r w:rsidR="00A2619F">
              <w:rPr>
                <w:spacing w:val="12"/>
                <w:w w:val="115"/>
              </w:rPr>
              <w:t xml:space="preserve"> </w:t>
            </w:r>
            <w:r w:rsidR="00A2619F">
              <w:rPr>
                <w:w w:val="115"/>
              </w:rPr>
              <w:t>1:</w:t>
            </w:r>
            <w:r w:rsidR="00A2619F">
              <w:rPr>
                <w:spacing w:val="14"/>
                <w:w w:val="115"/>
              </w:rPr>
              <w:t xml:space="preserve"> </w:t>
            </w:r>
            <w:r w:rsidR="00A2619F">
              <w:rPr>
                <w:w w:val="115"/>
              </w:rPr>
              <w:t>Transparency,</w:t>
            </w:r>
            <w:r w:rsidR="00A2619F">
              <w:rPr>
                <w:spacing w:val="13"/>
                <w:w w:val="115"/>
              </w:rPr>
              <w:t xml:space="preserve"> </w:t>
            </w:r>
            <w:r w:rsidR="00A2619F">
              <w:rPr>
                <w:w w:val="115"/>
              </w:rPr>
              <w:t>communication</w:t>
            </w:r>
            <w:r w:rsidR="00A2619F">
              <w:rPr>
                <w:spacing w:val="13"/>
                <w:w w:val="115"/>
              </w:rPr>
              <w:t xml:space="preserve"> </w:t>
            </w:r>
            <w:r w:rsidR="00A2619F">
              <w:rPr>
                <w:w w:val="115"/>
              </w:rPr>
              <w:t>and</w:t>
            </w:r>
            <w:r w:rsidR="00A2619F">
              <w:rPr>
                <w:spacing w:val="14"/>
                <w:w w:val="115"/>
              </w:rPr>
              <w:t xml:space="preserve"> </w:t>
            </w:r>
            <w:r w:rsidR="00A2619F">
              <w:rPr>
                <w:w w:val="115"/>
              </w:rPr>
              <w:t>stakeholder</w:t>
            </w:r>
            <w:r w:rsidR="00A2619F">
              <w:rPr>
                <w:spacing w:val="15"/>
                <w:w w:val="115"/>
              </w:rPr>
              <w:t xml:space="preserve"> </w:t>
            </w:r>
            <w:r w:rsidR="00A2619F">
              <w:rPr>
                <w:spacing w:val="-2"/>
                <w:w w:val="115"/>
              </w:rPr>
              <w:t>engagement</w:t>
            </w:r>
            <w:r w:rsidR="00A2619F">
              <w:tab/>
            </w:r>
            <w:r w:rsidR="00A2619F">
              <w:rPr>
                <w:spacing w:val="-5"/>
                <w:w w:val="120"/>
              </w:rPr>
              <w:t>14</w:t>
            </w:r>
          </w:hyperlink>
        </w:p>
        <w:p w14:paraId="36C6ABE7" w14:textId="77777777" w:rsidR="002138FA" w:rsidRDefault="00261A78">
          <w:pPr>
            <w:pStyle w:val="TOC2"/>
            <w:tabs>
              <w:tab w:val="left" w:pos="9807"/>
            </w:tabs>
            <w:spacing w:before="52"/>
          </w:pPr>
          <w:hyperlink w:anchor="_bookmark10" w:history="1">
            <w:r w:rsidR="00A2619F">
              <w:rPr>
                <w:w w:val="115"/>
              </w:rPr>
              <w:t>Section</w:t>
            </w:r>
            <w:r w:rsidR="00A2619F">
              <w:rPr>
                <w:spacing w:val="1"/>
                <w:w w:val="115"/>
              </w:rPr>
              <w:t xml:space="preserve"> </w:t>
            </w:r>
            <w:r w:rsidR="00A2619F">
              <w:rPr>
                <w:w w:val="115"/>
              </w:rPr>
              <w:t>1</w:t>
            </w:r>
            <w:r w:rsidR="00A2619F">
              <w:rPr>
                <w:spacing w:val="4"/>
                <w:w w:val="115"/>
              </w:rPr>
              <w:t xml:space="preserve"> </w:t>
            </w:r>
            <w:r w:rsidR="00A2619F">
              <w:rPr>
                <w:w w:val="115"/>
              </w:rPr>
              <w:t>–</w:t>
            </w:r>
            <w:r w:rsidR="00A2619F">
              <w:rPr>
                <w:spacing w:val="5"/>
                <w:w w:val="115"/>
              </w:rPr>
              <w:t xml:space="preserve"> </w:t>
            </w:r>
            <w:r w:rsidR="00A2619F">
              <w:rPr>
                <w:w w:val="115"/>
              </w:rPr>
              <w:t>Overall</w:t>
            </w:r>
            <w:r w:rsidR="00A2619F">
              <w:rPr>
                <w:spacing w:val="5"/>
                <w:w w:val="115"/>
              </w:rPr>
              <w:t xml:space="preserve"> </w:t>
            </w:r>
            <w:r w:rsidR="00A2619F">
              <w:rPr>
                <w:spacing w:val="-2"/>
                <w:w w:val="115"/>
              </w:rPr>
              <w:t>summary</w:t>
            </w:r>
            <w:r w:rsidR="00A2619F">
              <w:tab/>
            </w:r>
            <w:r w:rsidR="00A2619F">
              <w:rPr>
                <w:spacing w:val="-5"/>
                <w:w w:val="115"/>
              </w:rPr>
              <w:t>19</w:t>
            </w:r>
          </w:hyperlink>
        </w:p>
        <w:p w14:paraId="36C6ABE8" w14:textId="77777777" w:rsidR="002138FA" w:rsidRDefault="00261A78">
          <w:pPr>
            <w:pStyle w:val="TOC2"/>
            <w:numPr>
              <w:ilvl w:val="1"/>
              <w:numId w:val="65"/>
            </w:numPr>
            <w:tabs>
              <w:tab w:val="left" w:pos="1921"/>
              <w:tab w:val="left" w:pos="9807"/>
            </w:tabs>
            <w:ind w:left="1921" w:hanging="566"/>
          </w:pPr>
          <w:hyperlink w:anchor="_bookmark11" w:history="1">
            <w:r w:rsidR="00A2619F">
              <w:rPr>
                <w:w w:val="115"/>
              </w:rPr>
              <w:t>Transparency</w:t>
            </w:r>
            <w:r w:rsidR="00A2619F">
              <w:rPr>
                <w:spacing w:val="9"/>
                <w:w w:val="115"/>
              </w:rPr>
              <w:t xml:space="preserve"> </w:t>
            </w:r>
            <w:r w:rsidR="00A2619F">
              <w:rPr>
                <w:w w:val="115"/>
              </w:rPr>
              <w:t>and</w:t>
            </w:r>
            <w:r w:rsidR="00A2619F">
              <w:rPr>
                <w:spacing w:val="12"/>
                <w:w w:val="115"/>
              </w:rPr>
              <w:t xml:space="preserve"> </w:t>
            </w:r>
            <w:r w:rsidR="00A2619F">
              <w:rPr>
                <w:w w:val="115"/>
              </w:rPr>
              <w:t>communication</w:t>
            </w:r>
            <w:r w:rsidR="00A2619F">
              <w:rPr>
                <w:spacing w:val="7"/>
                <w:w w:val="115"/>
              </w:rPr>
              <w:t xml:space="preserve"> </w:t>
            </w:r>
            <w:r w:rsidR="00A2619F">
              <w:rPr>
                <w:w w:val="115"/>
              </w:rPr>
              <w:t>of</w:t>
            </w:r>
            <w:r w:rsidR="00A2619F">
              <w:rPr>
                <w:spacing w:val="9"/>
                <w:w w:val="115"/>
              </w:rPr>
              <w:t xml:space="preserve"> </w:t>
            </w:r>
            <w:r w:rsidR="00A2619F">
              <w:rPr>
                <w:w w:val="115"/>
              </w:rPr>
              <w:t>HTA</w:t>
            </w:r>
            <w:r w:rsidR="00A2619F">
              <w:rPr>
                <w:spacing w:val="9"/>
                <w:w w:val="115"/>
              </w:rPr>
              <w:t xml:space="preserve"> </w:t>
            </w:r>
            <w:r w:rsidR="00A2619F">
              <w:rPr>
                <w:w w:val="115"/>
              </w:rPr>
              <w:t>pathways,</w:t>
            </w:r>
            <w:r w:rsidR="00A2619F">
              <w:rPr>
                <w:spacing w:val="10"/>
                <w:w w:val="115"/>
              </w:rPr>
              <w:t xml:space="preserve"> </w:t>
            </w:r>
            <w:r w:rsidR="00A2619F">
              <w:rPr>
                <w:w w:val="115"/>
              </w:rPr>
              <w:t>processes</w:t>
            </w:r>
            <w:r w:rsidR="00A2619F">
              <w:rPr>
                <w:spacing w:val="9"/>
                <w:w w:val="115"/>
              </w:rPr>
              <w:t xml:space="preserve"> </w:t>
            </w:r>
            <w:r w:rsidR="00A2619F">
              <w:rPr>
                <w:w w:val="115"/>
              </w:rPr>
              <w:t>and</w:t>
            </w:r>
            <w:r w:rsidR="00A2619F">
              <w:rPr>
                <w:spacing w:val="9"/>
                <w:w w:val="115"/>
              </w:rPr>
              <w:t xml:space="preserve"> </w:t>
            </w:r>
            <w:r w:rsidR="00A2619F">
              <w:rPr>
                <w:spacing w:val="-2"/>
                <w:w w:val="115"/>
              </w:rPr>
              <w:t>decisions</w:t>
            </w:r>
            <w:r w:rsidR="00A2619F">
              <w:tab/>
            </w:r>
            <w:r w:rsidR="00A2619F">
              <w:rPr>
                <w:spacing w:val="-5"/>
                <w:w w:val="115"/>
              </w:rPr>
              <w:t>20</w:t>
            </w:r>
          </w:hyperlink>
        </w:p>
        <w:p w14:paraId="36C6ABE9" w14:textId="77777777" w:rsidR="002138FA" w:rsidRDefault="00261A78">
          <w:pPr>
            <w:pStyle w:val="TOC2"/>
            <w:numPr>
              <w:ilvl w:val="1"/>
              <w:numId w:val="65"/>
            </w:numPr>
            <w:tabs>
              <w:tab w:val="left" w:pos="1921"/>
              <w:tab w:val="left" w:pos="9807"/>
            </w:tabs>
            <w:spacing w:before="54"/>
            <w:ind w:left="1921" w:hanging="566"/>
          </w:pPr>
          <w:hyperlink w:anchor="_bookmark15" w:history="1">
            <w:r w:rsidR="00A2619F">
              <w:rPr>
                <w:w w:val="115"/>
              </w:rPr>
              <w:t>Consumer,</w:t>
            </w:r>
            <w:r w:rsidR="00A2619F">
              <w:rPr>
                <w:spacing w:val="9"/>
                <w:w w:val="115"/>
              </w:rPr>
              <w:t xml:space="preserve"> </w:t>
            </w:r>
            <w:r w:rsidR="00A2619F">
              <w:rPr>
                <w:w w:val="115"/>
              </w:rPr>
              <w:t>clinician,</w:t>
            </w:r>
            <w:r w:rsidR="00A2619F">
              <w:rPr>
                <w:spacing w:val="10"/>
                <w:w w:val="115"/>
              </w:rPr>
              <w:t xml:space="preserve"> </w:t>
            </w:r>
            <w:r w:rsidR="00A2619F">
              <w:rPr>
                <w:w w:val="115"/>
              </w:rPr>
              <w:t>and</w:t>
            </w:r>
            <w:r w:rsidR="00A2619F">
              <w:rPr>
                <w:spacing w:val="10"/>
                <w:w w:val="115"/>
              </w:rPr>
              <w:t xml:space="preserve"> </w:t>
            </w:r>
            <w:r w:rsidR="00A2619F">
              <w:rPr>
                <w:w w:val="115"/>
              </w:rPr>
              <w:t>other</w:t>
            </w:r>
            <w:r w:rsidR="00A2619F">
              <w:rPr>
                <w:spacing w:val="11"/>
                <w:w w:val="115"/>
              </w:rPr>
              <w:t xml:space="preserve"> </w:t>
            </w:r>
            <w:r w:rsidR="00A2619F">
              <w:rPr>
                <w:w w:val="115"/>
              </w:rPr>
              <w:t>stakeholder</w:t>
            </w:r>
            <w:r w:rsidR="00A2619F">
              <w:rPr>
                <w:spacing w:val="11"/>
                <w:w w:val="115"/>
              </w:rPr>
              <w:t xml:space="preserve"> </w:t>
            </w:r>
            <w:r w:rsidR="00A2619F">
              <w:rPr>
                <w:w w:val="115"/>
              </w:rPr>
              <w:t>engagement</w:t>
            </w:r>
            <w:r w:rsidR="00A2619F">
              <w:rPr>
                <w:spacing w:val="13"/>
                <w:w w:val="115"/>
              </w:rPr>
              <w:t xml:space="preserve"> </w:t>
            </w:r>
            <w:r w:rsidR="00A2619F">
              <w:rPr>
                <w:w w:val="115"/>
              </w:rPr>
              <w:t>and</w:t>
            </w:r>
            <w:r w:rsidR="00A2619F">
              <w:rPr>
                <w:spacing w:val="10"/>
                <w:w w:val="115"/>
              </w:rPr>
              <w:t xml:space="preserve"> </w:t>
            </w:r>
            <w:r w:rsidR="00A2619F">
              <w:rPr>
                <w:w w:val="115"/>
              </w:rPr>
              <w:t>consideration</w:t>
            </w:r>
            <w:r w:rsidR="00A2619F">
              <w:rPr>
                <w:spacing w:val="8"/>
                <w:w w:val="115"/>
              </w:rPr>
              <w:t xml:space="preserve"> </w:t>
            </w:r>
            <w:r w:rsidR="00A2619F">
              <w:rPr>
                <w:w w:val="115"/>
              </w:rPr>
              <w:t>in</w:t>
            </w:r>
            <w:r w:rsidR="00A2619F">
              <w:rPr>
                <w:spacing w:val="9"/>
                <w:w w:val="115"/>
              </w:rPr>
              <w:t xml:space="preserve"> </w:t>
            </w:r>
            <w:r w:rsidR="00A2619F">
              <w:rPr>
                <w:spacing w:val="-5"/>
                <w:w w:val="115"/>
              </w:rPr>
              <w:t>HTA</w:t>
            </w:r>
            <w:r w:rsidR="00A2619F">
              <w:tab/>
            </w:r>
            <w:r w:rsidR="00A2619F">
              <w:rPr>
                <w:spacing w:val="-5"/>
                <w:w w:val="115"/>
              </w:rPr>
              <w:t>27</w:t>
            </w:r>
          </w:hyperlink>
        </w:p>
        <w:p w14:paraId="36C6ABEA" w14:textId="77777777" w:rsidR="002138FA" w:rsidRDefault="00261A78">
          <w:pPr>
            <w:pStyle w:val="TOC2"/>
            <w:numPr>
              <w:ilvl w:val="1"/>
              <w:numId w:val="65"/>
            </w:numPr>
            <w:tabs>
              <w:tab w:val="left" w:pos="1921"/>
              <w:tab w:val="left" w:pos="9807"/>
            </w:tabs>
            <w:spacing w:before="52"/>
            <w:ind w:left="1921" w:hanging="566"/>
          </w:pPr>
          <w:hyperlink w:anchor="_bookmark19" w:history="1">
            <w:r w:rsidR="00A2619F">
              <w:rPr>
                <w:w w:val="115"/>
              </w:rPr>
              <w:t>First</w:t>
            </w:r>
            <w:r w:rsidR="00A2619F">
              <w:rPr>
                <w:spacing w:val="4"/>
                <w:w w:val="115"/>
              </w:rPr>
              <w:t xml:space="preserve"> </w:t>
            </w:r>
            <w:r w:rsidR="00A2619F">
              <w:rPr>
                <w:w w:val="115"/>
              </w:rPr>
              <w:t>Nations</w:t>
            </w:r>
            <w:r w:rsidR="00A2619F">
              <w:rPr>
                <w:spacing w:val="6"/>
                <w:w w:val="115"/>
              </w:rPr>
              <w:t xml:space="preserve"> </w:t>
            </w:r>
            <w:r w:rsidR="00A2619F">
              <w:rPr>
                <w:w w:val="115"/>
              </w:rPr>
              <w:t>people</w:t>
            </w:r>
            <w:r w:rsidR="00A2619F">
              <w:rPr>
                <w:spacing w:val="6"/>
                <w:w w:val="115"/>
              </w:rPr>
              <w:t xml:space="preserve"> </w:t>
            </w:r>
            <w:r w:rsidR="00A2619F">
              <w:rPr>
                <w:w w:val="115"/>
              </w:rPr>
              <w:t>involvement</w:t>
            </w:r>
            <w:r w:rsidR="00A2619F">
              <w:rPr>
                <w:spacing w:val="5"/>
                <w:w w:val="115"/>
              </w:rPr>
              <w:t xml:space="preserve"> </w:t>
            </w:r>
            <w:r w:rsidR="00A2619F">
              <w:rPr>
                <w:w w:val="115"/>
              </w:rPr>
              <w:t>and</w:t>
            </w:r>
            <w:r w:rsidR="00A2619F">
              <w:rPr>
                <w:spacing w:val="6"/>
                <w:w w:val="115"/>
              </w:rPr>
              <w:t xml:space="preserve"> </w:t>
            </w:r>
            <w:r w:rsidR="00A2619F">
              <w:rPr>
                <w:w w:val="115"/>
              </w:rPr>
              <w:t>consideration</w:t>
            </w:r>
            <w:r w:rsidR="00A2619F">
              <w:rPr>
                <w:spacing w:val="4"/>
                <w:w w:val="115"/>
              </w:rPr>
              <w:t xml:space="preserve"> </w:t>
            </w:r>
            <w:r w:rsidR="00A2619F">
              <w:rPr>
                <w:w w:val="115"/>
              </w:rPr>
              <w:t>in</w:t>
            </w:r>
            <w:r w:rsidR="00A2619F">
              <w:rPr>
                <w:spacing w:val="4"/>
                <w:w w:val="115"/>
              </w:rPr>
              <w:t xml:space="preserve"> </w:t>
            </w:r>
            <w:r w:rsidR="00A2619F">
              <w:rPr>
                <w:spacing w:val="-5"/>
                <w:w w:val="115"/>
              </w:rPr>
              <w:t>HTA</w:t>
            </w:r>
            <w:r w:rsidR="00A2619F">
              <w:tab/>
            </w:r>
            <w:r w:rsidR="00A2619F">
              <w:rPr>
                <w:spacing w:val="-5"/>
                <w:w w:val="115"/>
              </w:rPr>
              <w:t>34</w:t>
            </w:r>
          </w:hyperlink>
        </w:p>
        <w:p w14:paraId="36C6ABEB" w14:textId="77777777" w:rsidR="002138FA" w:rsidRDefault="00261A78">
          <w:pPr>
            <w:pStyle w:val="TOC1"/>
            <w:tabs>
              <w:tab w:val="left" w:pos="9807"/>
            </w:tabs>
          </w:pPr>
          <w:hyperlink w:anchor="_bookmark27" w:history="1">
            <w:r w:rsidR="00A2619F">
              <w:rPr>
                <w:w w:val="115"/>
              </w:rPr>
              <w:t>Section</w:t>
            </w:r>
            <w:r w:rsidR="00A2619F">
              <w:rPr>
                <w:spacing w:val="6"/>
                <w:w w:val="115"/>
              </w:rPr>
              <w:t xml:space="preserve"> </w:t>
            </w:r>
            <w:r w:rsidR="00A2619F">
              <w:rPr>
                <w:w w:val="115"/>
              </w:rPr>
              <w:t>2:</w:t>
            </w:r>
            <w:r w:rsidR="00A2619F">
              <w:rPr>
                <w:spacing w:val="8"/>
                <w:w w:val="115"/>
              </w:rPr>
              <w:t xml:space="preserve"> </w:t>
            </w:r>
            <w:r w:rsidR="00A2619F">
              <w:rPr>
                <w:w w:val="115"/>
              </w:rPr>
              <w:t>Health</w:t>
            </w:r>
            <w:r w:rsidR="00A2619F">
              <w:rPr>
                <w:spacing w:val="6"/>
                <w:w w:val="115"/>
              </w:rPr>
              <w:t xml:space="preserve"> </w:t>
            </w:r>
            <w:r w:rsidR="00A2619F">
              <w:rPr>
                <w:w w:val="115"/>
              </w:rPr>
              <w:t>technology</w:t>
            </w:r>
            <w:r w:rsidR="00A2619F">
              <w:rPr>
                <w:spacing w:val="9"/>
                <w:w w:val="115"/>
              </w:rPr>
              <w:t xml:space="preserve"> </w:t>
            </w:r>
            <w:r w:rsidR="00A2619F">
              <w:rPr>
                <w:w w:val="115"/>
              </w:rPr>
              <w:t>funding</w:t>
            </w:r>
            <w:r w:rsidR="00A2619F">
              <w:rPr>
                <w:spacing w:val="9"/>
                <w:w w:val="115"/>
              </w:rPr>
              <w:t xml:space="preserve"> </w:t>
            </w:r>
            <w:r w:rsidR="00A2619F">
              <w:rPr>
                <w:w w:val="115"/>
              </w:rPr>
              <w:t>and</w:t>
            </w:r>
            <w:r w:rsidR="00A2619F">
              <w:rPr>
                <w:spacing w:val="7"/>
                <w:w w:val="115"/>
              </w:rPr>
              <w:t xml:space="preserve"> </w:t>
            </w:r>
            <w:r w:rsidR="00A2619F">
              <w:rPr>
                <w:w w:val="115"/>
              </w:rPr>
              <w:t>assessment</w:t>
            </w:r>
            <w:r w:rsidR="00A2619F">
              <w:rPr>
                <w:spacing w:val="8"/>
                <w:w w:val="115"/>
              </w:rPr>
              <w:t xml:space="preserve"> </w:t>
            </w:r>
            <w:r w:rsidR="00A2619F">
              <w:rPr>
                <w:spacing w:val="-2"/>
                <w:w w:val="115"/>
              </w:rPr>
              <w:t>pathways</w:t>
            </w:r>
            <w:r w:rsidR="00A2619F">
              <w:tab/>
            </w:r>
            <w:r w:rsidR="00A2619F">
              <w:rPr>
                <w:spacing w:val="-5"/>
                <w:w w:val="115"/>
              </w:rPr>
              <w:t>51</w:t>
            </w:r>
          </w:hyperlink>
        </w:p>
        <w:p w14:paraId="36C6ABEC" w14:textId="77777777" w:rsidR="002138FA" w:rsidRDefault="00261A78">
          <w:pPr>
            <w:pStyle w:val="TOC2"/>
            <w:tabs>
              <w:tab w:val="left" w:pos="9807"/>
            </w:tabs>
          </w:pPr>
          <w:hyperlink w:anchor="_bookmark28" w:history="1">
            <w:r w:rsidR="00A2619F">
              <w:rPr>
                <w:w w:val="115"/>
              </w:rPr>
              <w:t>Section</w:t>
            </w:r>
            <w:r w:rsidR="00A2619F">
              <w:rPr>
                <w:spacing w:val="1"/>
                <w:w w:val="115"/>
              </w:rPr>
              <w:t xml:space="preserve"> </w:t>
            </w:r>
            <w:r w:rsidR="00A2619F">
              <w:rPr>
                <w:w w:val="115"/>
              </w:rPr>
              <w:t>2</w:t>
            </w:r>
            <w:r w:rsidR="00A2619F">
              <w:rPr>
                <w:spacing w:val="4"/>
                <w:w w:val="115"/>
              </w:rPr>
              <w:t xml:space="preserve"> </w:t>
            </w:r>
            <w:r w:rsidR="00A2619F">
              <w:rPr>
                <w:w w:val="115"/>
              </w:rPr>
              <w:t>–</w:t>
            </w:r>
            <w:r w:rsidR="00A2619F">
              <w:rPr>
                <w:spacing w:val="5"/>
                <w:w w:val="115"/>
              </w:rPr>
              <w:t xml:space="preserve"> </w:t>
            </w:r>
            <w:r w:rsidR="00A2619F">
              <w:rPr>
                <w:w w:val="115"/>
              </w:rPr>
              <w:t>Overall</w:t>
            </w:r>
            <w:r w:rsidR="00A2619F">
              <w:rPr>
                <w:spacing w:val="5"/>
                <w:w w:val="115"/>
              </w:rPr>
              <w:t xml:space="preserve"> </w:t>
            </w:r>
            <w:r w:rsidR="00A2619F">
              <w:rPr>
                <w:spacing w:val="-2"/>
                <w:w w:val="115"/>
              </w:rPr>
              <w:t>summary</w:t>
            </w:r>
            <w:r w:rsidR="00A2619F">
              <w:tab/>
            </w:r>
            <w:r w:rsidR="00A2619F">
              <w:rPr>
                <w:spacing w:val="-5"/>
                <w:w w:val="115"/>
              </w:rPr>
              <w:t>57</w:t>
            </w:r>
          </w:hyperlink>
        </w:p>
        <w:p w14:paraId="36C6ABED" w14:textId="77777777" w:rsidR="002138FA" w:rsidRDefault="00261A78">
          <w:pPr>
            <w:pStyle w:val="TOC2"/>
            <w:numPr>
              <w:ilvl w:val="1"/>
              <w:numId w:val="64"/>
            </w:numPr>
            <w:tabs>
              <w:tab w:val="left" w:pos="1681"/>
              <w:tab w:val="left" w:pos="9807"/>
            </w:tabs>
            <w:ind w:left="1681" w:hanging="326"/>
          </w:pPr>
          <w:hyperlink w:anchor="_bookmark29" w:history="1">
            <w:r w:rsidR="00A2619F">
              <w:rPr>
                <w:w w:val="115"/>
              </w:rPr>
              <w:t>Streamlining</w:t>
            </w:r>
            <w:r w:rsidR="00A2619F">
              <w:rPr>
                <w:spacing w:val="4"/>
                <w:w w:val="115"/>
              </w:rPr>
              <w:t xml:space="preserve"> </w:t>
            </w:r>
            <w:r w:rsidR="00A2619F">
              <w:rPr>
                <w:w w:val="115"/>
              </w:rPr>
              <w:t>and</w:t>
            </w:r>
            <w:r w:rsidR="00A2619F">
              <w:rPr>
                <w:spacing w:val="3"/>
                <w:w w:val="115"/>
              </w:rPr>
              <w:t xml:space="preserve"> </w:t>
            </w:r>
            <w:r w:rsidR="00A2619F">
              <w:rPr>
                <w:w w:val="115"/>
              </w:rPr>
              <w:t>aligning</w:t>
            </w:r>
            <w:r w:rsidR="00A2619F">
              <w:rPr>
                <w:spacing w:val="5"/>
                <w:w w:val="115"/>
              </w:rPr>
              <w:t xml:space="preserve"> </w:t>
            </w:r>
            <w:r w:rsidR="00A2619F">
              <w:rPr>
                <w:w w:val="115"/>
              </w:rPr>
              <w:t>HTA</w:t>
            </w:r>
            <w:r w:rsidR="00A2619F">
              <w:rPr>
                <w:spacing w:val="4"/>
                <w:w w:val="115"/>
              </w:rPr>
              <w:t xml:space="preserve"> </w:t>
            </w:r>
            <w:r w:rsidR="00A2619F">
              <w:rPr>
                <w:w w:val="115"/>
              </w:rPr>
              <w:t>pathways</w:t>
            </w:r>
            <w:r w:rsidR="00A2619F">
              <w:rPr>
                <w:spacing w:val="5"/>
                <w:w w:val="115"/>
              </w:rPr>
              <w:t xml:space="preserve"> </w:t>
            </w:r>
            <w:r w:rsidR="00A2619F">
              <w:rPr>
                <w:w w:val="115"/>
              </w:rPr>
              <w:t>and</w:t>
            </w:r>
            <w:r w:rsidR="00A2619F">
              <w:rPr>
                <w:spacing w:val="4"/>
                <w:w w:val="115"/>
              </w:rPr>
              <w:t xml:space="preserve"> </w:t>
            </w:r>
            <w:r w:rsidR="00A2619F">
              <w:rPr>
                <w:w w:val="115"/>
              </w:rPr>
              <w:t>advisory</w:t>
            </w:r>
            <w:r w:rsidR="00A2619F">
              <w:rPr>
                <w:spacing w:val="5"/>
                <w:w w:val="115"/>
              </w:rPr>
              <w:t xml:space="preserve"> </w:t>
            </w:r>
            <w:r w:rsidR="00A2619F">
              <w:rPr>
                <w:spacing w:val="-2"/>
                <w:w w:val="115"/>
              </w:rPr>
              <w:t>committees</w:t>
            </w:r>
            <w:r w:rsidR="00A2619F">
              <w:tab/>
            </w:r>
            <w:r w:rsidR="00A2619F">
              <w:rPr>
                <w:spacing w:val="-5"/>
                <w:w w:val="115"/>
              </w:rPr>
              <w:t>58</w:t>
            </w:r>
          </w:hyperlink>
        </w:p>
        <w:p w14:paraId="36C6ABEE" w14:textId="77777777" w:rsidR="002138FA" w:rsidRDefault="00261A78">
          <w:pPr>
            <w:pStyle w:val="TOC2"/>
            <w:numPr>
              <w:ilvl w:val="1"/>
              <w:numId w:val="64"/>
            </w:numPr>
            <w:tabs>
              <w:tab w:val="left" w:pos="1681"/>
              <w:tab w:val="left" w:pos="9807"/>
            </w:tabs>
            <w:spacing w:before="52"/>
            <w:ind w:left="1681" w:hanging="326"/>
          </w:pPr>
          <w:hyperlink w:anchor="_bookmark35" w:history="1">
            <w:r w:rsidR="00A2619F">
              <w:rPr>
                <w:w w:val="115"/>
              </w:rPr>
              <w:t>Proportionate</w:t>
            </w:r>
            <w:r w:rsidR="00A2619F">
              <w:rPr>
                <w:spacing w:val="11"/>
                <w:w w:val="115"/>
              </w:rPr>
              <w:t xml:space="preserve"> </w:t>
            </w:r>
            <w:r w:rsidR="00A2619F">
              <w:rPr>
                <w:w w:val="115"/>
              </w:rPr>
              <w:t>appraisal</w:t>
            </w:r>
            <w:r w:rsidR="00A2619F">
              <w:rPr>
                <w:spacing w:val="14"/>
                <w:w w:val="115"/>
              </w:rPr>
              <w:t xml:space="preserve"> </w:t>
            </w:r>
            <w:r w:rsidR="00A2619F">
              <w:rPr>
                <w:spacing w:val="-2"/>
                <w:w w:val="115"/>
              </w:rPr>
              <w:t>pathways</w:t>
            </w:r>
            <w:r w:rsidR="00A2619F">
              <w:tab/>
            </w:r>
            <w:r w:rsidR="00A2619F">
              <w:rPr>
                <w:spacing w:val="-5"/>
                <w:w w:val="120"/>
              </w:rPr>
              <w:t>73</w:t>
            </w:r>
          </w:hyperlink>
        </w:p>
        <w:p w14:paraId="36C6ABEF" w14:textId="77777777" w:rsidR="002138FA" w:rsidRDefault="00261A78">
          <w:pPr>
            <w:pStyle w:val="TOC2"/>
            <w:tabs>
              <w:tab w:val="left" w:pos="9807"/>
            </w:tabs>
            <w:spacing w:before="53"/>
          </w:pPr>
          <w:hyperlink w:anchor="_bookmark47" w:history="1">
            <w:r w:rsidR="00A2619F">
              <w:rPr>
                <w:w w:val="115"/>
              </w:rPr>
              <w:t>Comparing</w:t>
            </w:r>
            <w:r w:rsidR="00A2619F">
              <w:rPr>
                <w:spacing w:val="13"/>
                <w:w w:val="115"/>
              </w:rPr>
              <w:t xml:space="preserve"> </w:t>
            </w:r>
            <w:r w:rsidR="00A2619F">
              <w:rPr>
                <w:w w:val="115"/>
              </w:rPr>
              <w:t>the</w:t>
            </w:r>
            <w:r w:rsidR="00A2619F">
              <w:rPr>
                <w:spacing w:val="13"/>
                <w:w w:val="115"/>
              </w:rPr>
              <w:t xml:space="preserve"> </w:t>
            </w:r>
            <w:r w:rsidR="00A2619F">
              <w:rPr>
                <w:w w:val="115"/>
              </w:rPr>
              <w:t>2.2</w:t>
            </w:r>
            <w:r w:rsidR="00A2619F">
              <w:rPr>
                <w:spacing w:val="12"/>
                <w:w w:val="115"/>
              </w:rPr>
              <w:t xml:space="preserve"> </w:t>
            </w:r>
            <w:r w:rsidR="00A2619F">
              <w:rPr>
                <w:w w:val="115"/>
              </w:rPr>
              <w:t>Alternative</w:t>
            </w:r>
            <w:r w:rsidR="00A2619F">
              <w:rPr>
                <w:spacing w:val="13"/>
                <w:w w:val="115"/>
              </w:rPr>
              <w:t xml:space="preserve"> </w:t>
            </w:r>
            <w:r w:rsidR="00A2619F">
              <w:rPr>
                <w:spacing w:val="-2"/>
                <w:w w:val="115"/>
              </w:rPr>
              <w:t>options</w:t>
            </w:r>
            <w:r w:rsidR="00A2619F">
              <w:tab/>
            </w:r>
            <w:r w:rsidR="00A2619F">
              <w:rPr>
                <w:spacing w:val="-5"/>
                <w:w w:val="120"/>
              </w:rPr>
              <w:t>96</w:t>
            </w:r>
          </w:hyperlink>
        </w:p>
        <w:p w14:paraId="36C6ABF0" w14:textId="77777777" w:rsidR="002138FA" w:rsidRDefault="00261A78">
          <w:pPr>
            <w:pStyle w:val="TOC1"/>
            <w:tabs>
              <w:tab w:val="left" w:pos="9697"/>
            </w:tabs>
            <w:spacing w:before="253"/>
          </w:pPr>
          <w:hyperlink w:anchor="_bookmark53" w:history="1">
            <w:r w:rsidR="00A2619F">
              <w:rPr>
                <w:w w:val="115"/>
              </w:rPr>
              <w:t>Section</w:t>
            </w:r>
            <w:r w:rsidR="00A2619F">
              <w:rPr>
                <w:spacing w:val="6"/>
                <w:w w:val="115"/>
              </w:rPr>
              <w:t xml:space="preserve"> </w:t>
            </w:r>
            <w:r w:rsidR="00A2619F">
              <w:rPr>
                <w:w w:val="115"/>
              </w:rPr>
              <w:t>3:</w:t>
            </w:r>
            <w:r w:rsidR="00A2619F">
              <w:rPr>
                <w:spacing w:val="7"/>
                <w:w w:val="115"/>
              </w:rPr>
              <w:t xml:space="preserve"> </w:t>
            </w:r>
            <w:r w:rsidR="00A2619F">
              <w:rPr>
                <w:w w:val="115"/>
              </w:rPr>
              <w:t>Methods</w:t>
            </w:r>
            <w:r w:rsidR="00A2619F">
              <w:rPr>
                <w:spacing w:val="11"/>
                <w:w w:val="115"/>
              </w:rPr>
              <w:t xml:space="preserve"> </w:t>
            </w:r>
            <w:r w:rsidR="00A2619F">
              <w:rPr>
                <w:w w:val="115"/>
              </w:rPr>
              <w:t>for</w:t>
            </w:r>
            <w:r w:rsidR="00A2619F">
              <w:rPr>
                <w:spacing w:val="9"/>
                <w:w w:val="115"/>
              </w:rPr>
              <w:t xml:space="preserve"> </w:t>
            </w:r>
            <w:r w:rsidR="00A2619F">
              <w:rPr>
                <w:w w:val="115"/>
              </w:rPr>
              <w:t>HTA</w:t>
            </w:r>
            <w:r w:rsidR="00A2619F">
              <w:rPr>
                <w:spacing w:val="9"/>
                <w:w w:val="115"/>
              </w:rPr>
              <w:t xml:space="preserve"> </w:t>
            </w:r>
            <w:r w:rsidR="00A2619F">
              <w:rPr>
                <w:w w:val="115"/>
              </w:rPr>
              <w:t>for</w:t>
            </w:r>
            <w:r w:rsidR="00A2619F">
              <w:rPr>
                <w:spacing w:val="9"/>
                <w:w w:val="115"/>
              </w:rPr>
              <w:t xml:space="preserve"> </w:t>
            </w:r>
            <w:r w:rsidR="00A2619F">
              <w:rPr>
                <w:w w:val="115"/>
              </w:rPr>
              <w:t>Australian</w:t>
            </w:r>
            <w:r w:rsidR="00A2619F">
              <w:rPr>
                <w:spacing w:val="7"/>
                <w:w w:val="115"/>
              </w:rPr>
              <w:t xml:space="preserve"> </w:t>
            </w:r>
            <w:r w:rsidR="00A2619F">
              <w:rPr>
                <w:w w:val="115"/>
              </w:rPr>
              <w:t>government</w:t>
            </w:r>
            <w:r w:rsidR="00A2619F">
              <w:rPr>
                <w:spacing w:val="8"/>
                <w:w w:val="115"/>
              </w:rPr>
              <w:t xml:space="preserve"> </w:t>
            </w:r>
            <w:r w:rsidR="00A2619F">
              <w:rPr>
                <w:w w:val="115"/>
              </w:rPr>
              <w:t>subsidy</w:t>
            </w:r>
            <w:r w:rsidR="00A2619F">
              <w:rPr>
                <w:spacing w:val="8"/>
                <w:w w:val="115"/>
              </w:rPr>
              <w:t xml:space="preserve"> </w:t>
            </w:r>
            <w:r w:rsidR="00A2619F">
              <w:rPr>
                <w:w w:val="115"/>
              </w:rPr>
              <w:t>(technical</w:t>
            </w:r>
            <w:r w:rsidR="00A2619F">
              <w:rPr>
                <w:spacing w:val="10"/>
                <w:w w:val="115"/>
              </w:rPr>
              <w:t xml:space="preserve"> </w:t>
            </w:r>
            <w:r w:rsidR="00A2619F">
              <w:rPr>
                <w:spacing w:val="-2"/>
                <w:w w:val="115"/>
              </w:rPr>
              <w:t>methods)</w:t>
            </w:r>
            <w:r w:rsidR="00A2619F">
              <w:tab/>
            </w:r>
            <w:r w:rsidR="00A2619F">
              <w:rPr>
                <w:spacing w:val="-5"/>
                <w:w w:val="120"/>
              </w:rPr>
              <w:t>101</w:t>
            </w:r>
          </w:hyperlink>
        </w:p>
        <w:p w14:paraId="36C6ABF1" w14:textId="77777777" w:rsidR="002138FA" w:rsidRDefault="00261A78">
          <w:pPr>
            <w:pStyle w:val="TOC2"/>
            <w:tabs>
              <w:tab w:val="left" w:pos="9697"/>
            </w:tabs>
            <w:spacing w:before="54"/>
          </w:pPr>
          <w:hyperlink w:anchor="_bookmark54" w:history="1">
            <w:r w:rsidR="00A2619F">
              <w:rPr>
                <w:w w:val="115"/>
              </w:rPr>
              <w:t>Section</w:t>
            </w:r>
            <w:r w:rsidR="00A2619F">
              <w:rPr>
                <w:spacing w:val="1"/>
                <w:w w:val="115"/>
              </w:rPr>
              <w:t xml:space="preserve"> </w:t>
            </w:r>
            <w:r w:rsidR="00A2619F">
              <w:rPr>
                <w:w w:val="115"/>
              </w:rPr>
              <w:t>3</w:t>
            </w:r>
            <w:r w:rsidR="00A2619F">
              <w:rPr>
                <w:spacing w:val="4"/>
                <w:w w:val="115"/>
              </w:rPr>
              <w:t xml:space="preserve"> </w:t>
            </w:r>
            <w:r w:rsidR="00A2619F">
              <w:rPr>
                <w:w w:val="115"/>
              </w:rPr>
              <w:t>–</w:t>
            </w:r>
            <w:r w:rsidR="00A2619F">
              <w:rPr>
                <w:spacing w:val="5"/>
                <w:w w:val="115"/>
              </w:rPr>
              <w:t xml:space="preserve"> </w:t>
            </w:r>
            <w:r w:rsidR="00A2619F">
              <w:rPr>
                <w:w w:val="115"/>
              </w:rPr>
              <w:t>Overall</w:t>
            </w:r>
            <w:r w:rsidR="00A2619F">
              <w:rPr>
                <w:spacing w:val="5"/>
                <w:w w:val="115"/>
              </w:rPr>
              <w:t xml:space="preserve"> </w:t>
            </w:r>
            <w:r w:rsidR="00A2619F">
              <w:rPr>
                <w:spacing w:val="-2"/>
                <w:w w:val="115"/>
              </w:rPr>
              <w:t>summary</w:t>
            </w:r>
            <w:r w:rsidR="00A2619F">
              <w:tab/>
            </w:r>
            <w:r w:rsidR="00A2619F">
              <w:rPr>
                <w:spacing w:val="-5"/>
                <w:w w:val="115"/>
              </w:rPr>
              <w:t>106</w:t>
            </w:r>
          </w:hyperlink>
        </w:p>
        <w:p w14:paraId="36C6ABF2" w14:textId="77777777" w:rsidR="002138FA" w:rsidRDefault="00261A78">
          <w:pPr>
            <w:pStyle w:val="TOC2"/>
            <w:numPr>
              <w:ilvl w:val="1"/>
              <w:numId w:val="63"/>
            </w:numPr>
            <w:tabs>
              <w:tab w:val="left" w:pos="1921"/>
              <w:tab w:val="left" w:pos="9697"/>
            </w:tabs>
            <w:ind w:left="1921" w:hanging="566"/>
          </w:pPr>
          <w:hyperlink w:anchor="_bookmark55" w:history="1">
            <w:r w:rsidR="00A2619F">
              <w:rPr>
                <w:w w:val="115"/>
              </w:rPr>
              <w:t>Determination</w:t>
            </w:r>
            <w:r w:rsidR="00A2619F">
              <w:rPr>
                <w:spacing w:val="9"/>
                <w:w w:val="115"/>
              </w:rPr>
              <w:t xml:space="preserve"> </w:t>
            </w:r>
            <w:r w:rsidR="00A2619F">
              <w:rPr>
                <w:w w:val="115"/>
              </w:rPr>
              <w:t>of</w:t>
            </w:r>
            <w:r w:rsidR="00A2619F">
              <w:rPr>
                <w:spacing w:val="11"/>
                <w:w w:val="115"/>
              </w:rPr>
              <w:t xml:space="preserve"> </w:t>
            </w:r>
            <w:r w:rsidR="00A2619F">
              <w:rPr>
                <w:w w:val="115"/>
              </w:rPr>
              <w:t>the</w:t>
            </w:r>
            <w:r w:rsidR="00A2619F">
              <w:rPr>
                <w:spacing w:val="13"/>
                <w:w w:val="115"/>
              </w:rPr>
              <w:t xml:space="preserve"> </w:t>
            </w:r>
            <w:r w:rsidR="00A2619F">
              <w:rPr>
                <w:w w:val="115"/>
              </w:rPr>
              <w:t>Population,</w:t>
            </w:r>
            <w:r w:rsidR="00A2619F">
              <w:rPr>
                <w:spacing w:val="11"/>
                <w:w w:val="115"/>
              </w:rPr>
              <w:t xml:space="preserve"> </w:t>
            </w:r>
            <w:r w:rsidR="00A2619F">
              <w:rPr>
                <w:w w:val="115"/>
              </w:rPr>
              <w:t>Intervention,</w:t>
            </w:r>
            <w:r w:rsidR="00A2619F">
              <w:rPr>
                <w:spacing w:val="15"/>
                <w:w w:val="115"/>
              </w:rPr>
              <w:t xml:space="preserve"> </w:t>
            </w:r>
            <w:r w:rsidR="00A2619F">
              <w:rPr>
                <w:w w:val="115"/>
              </w:rPr>
              <w:t>Comparator,</w:t>
            </w:r>
            <w:r w:rsidR="00A2619F">
              <w:rPr>
                <w:spacing w:val="12"/>
                <w:w w:val="115"/>
              </w:rPr>
              <w:t xml:space="preserve"> </w:t>
            </w:r>
            <w:r w:rsidR="00A2619F">
              <w:rPr>
                <w:spacing w:val="-2"/>
                <w:w w:val="115"/>
              </w:rPr>
              <w:t>Outcome</w:t>
            </w:r>
            <w:r w:rsidR="00A2619F">
              <w:tab/>
            </w:r>
            <w:r w:rsidR="00A2619F">
              <w:rPr>
                <w:spacing w:val="-5"/>
                <w:w w:val="120"/>
              </w:rPr>
              <w:t>107</w:t>
            </w:r>
          </w:hyperlink>
        </w:p>
        <w:p w14:paraId="36C6ABF3" w14:textId="77777777" w:rsidR="002138FA" w:rsidRDefault="00261A78">
          <w:pPr>
            <w:pStyle w:val="TOC2"/>
            <w:numPr>
              <w:ilvl w:val="1"/>
              <w:numId w:val="63"/>
            </w:numPr>
            <w:tabs>
              <w:tab w:val="left" w:pos="1921"/>
              <w:tab w:val="left" w:pos="9697"/>
            </w:tabs>
            <w:spacing w:before="52"/>
            <w:ind w:left="1921" w:hanging="566"/>
          </w:pPr>
          <w:hyperlink w:anchor="_bookmark60" w:history="1">
            <w:r w:rsidR="00A2619F">
              <w:rPr>
                <w:w w:val="115"/>
              </w:rPr>
              <w:t>Clinical</w:t>
            </w:r>
            <w:r w:rsidR="00A2619F">
              <w:rPr>
                <w:spacing w:val="1"/>
                <w:w w:val="115"/>
              </w:rPr>
              <w:t xml:space="preserve"> </w:t>
            </w:r>
            <w:r w:rsidR="00A2619F">
              <w:rPr>
                <w:w w:val="115"/>
              </w:rPr>
              <w:t>Evaluation</w:t>
            </w:r>
            <w:r w:rsidR="00A2619F">
              <w:rPr>
                <w:spacing w:val="-2"/>
                <w:w w:val="115"/>
              </w:rPr>
              <w:t xml:space="preserve"> Methods</w:t>
            </w:r>
            <w:r w:rsidR="00A2619F">
              <w:tab/>
            </w:r>
            <w:r w:rsidR="00A2619F">
              <w:rPr>
                <w:spacing w:val="-5"/>
                <w:w w:val="115"/>
              </w:rPr>
              <w:t>116</w:t>
            </w:r>
          </w:hyperlink>
        </w:p>
        <w:p w14:paraId="36C6ABF4" w14:textId="77777777" w:rsidR="002138FA" w:rsidRDefault="00261A78">
          <w:pPr>
            <w:pStyle w:val="TOC2"/>
            <w:numPr>
              <w:ilvl w:val="1"/>
              <w:numId w:val="63"/>
            </w:numPr>
            <w:tabs>
              <w:tab w:val="left" w:pos="1921"/>
              <w:tab w:val="left" w:pos="9697"/>
            </w:tabs>
            <w:spacing w:before="53"/>
            <w:ind w:left="1921" w:hanging="566"/>
          </w:pPr>
          <w:hyperlink w:anchor="_bookmark69" w:history="1">
            <w:r w:rsidR="00A2619F">
              <w:rPr>
                <w:w w:val="115"/>
              </w:rPr>
              <w:t>Economic</w:t>
            </w:r>
            <w:r w:rsidR="00A2619F">
              <w:rPr>
                <w:spacing w:val="14"/>
                <w:w w:val="115"/>
              </w:rPr>
              <w:t xml:space="preserve"> </w:t>
            </w:r>
            <w:r w:rsidR="00A2619F">
              <w:rPr>
                <w:spacing w:val="-2"/>
                <w:w w:val="115"/>
              </w:rPr>
              <w:t>evaluation</w:t>
            </w:r>
            <w:r w:rsidR="00A2619F">
              <w:tab/>
            </w:r>
            <w:r w:rsidR="00A2619F">
              <w:rPr>
                <w:spacing w:val="-5"/>
                <w:w w:val="115"/>
              </w:rPr>
              <w:t>137</w:t>
            </w:r>
          </w:hyperlink>
        </w:p>
        <w:p w14:paraId="36C6ABF5" w14:textId="77777777" w:rsidR="002138FA" w:rsidRDefault="00261A78">
          <w:pPr>
            <w:pStyle w:val="TOC1"/>
            <w:tabs>
              <w:tab w:val="left" w:pos="9697"/>
            </w:tabs>
            <w:spacing w:before="254"/>
          </w:pPr>
          <w:hyperlink w:anchor="_bookmark74" w:history="1">
            <w:r w:rsidR="00A2619F">
              <w:rPr>
                <w:w w:val="115"/>
              </w:rPr>
              <w:t>Section</w:t>
            </w:r>
            <w:r w:rsidR="00A2619F">
              <w:rPr>
                <w:spacing w:val="6"/>
                <w:w w:val="115"/>
              </w:rPr>
              <w:t xml:space="preserve"> </w:t>
            </w:r>
            <w:r w:rsidR="00A2619F">
              <w:rPr>
                <w:w w:val="115"/>
              </w:rPr>
              <w:t>4:</w:t>
            </w:r>
            <w:r w:rsidR="00A2619F">
              <w:rPr>
                <w:spacing w:val="8"/>
                <w:w w:val="115"/>
              </w:rPr>
              <w:t xml:space="preserve"> </w:t>
            </w:r>
            <w:r w:rsidR="00A2619F">
              <w:rPr>
                <w:w w:val="115"/>
              </w:rPr>
              <w:t>Health</w:t>
            </w:r>
            <w:r w:rsidR="00A2619F">
              <w:rPr>
                <w:spacing w:val="6"/>
                <w:w w:val="115"/>
              </w:rPr>
              <w:t xml:space="preserve"> </w:t>
            </w:r>
            <w:r w:rsidR="00A2619F">
              <w:rPr>
                <w:w w:val="115"/>
              </w:rPr>
              <w:t>Technology</w:t>
            </w:r>
            <w:r w:rsidR="00A2619F">
              <w:rPr>
                <w:spacing w:val="9"/>
                <w:w w:val="115"/>
              </w:rPr>
              <w:t xml:space="preserve"> </w:t>
            </w:r>
            <w:r w:rsidR="00A2619F">
              <w:rPr>
                <w:w w:val="115"/>
              </w:rPr>
              <w:t>funding</w:t>
            </w:r>
            <w:r w:rsidR="00A2619F">
              <w:rPr>
                <w:spacing w:val="9"/>
                <w:w w:val="115"/>
              </w:rPr>
              <w:t xml:space="preserve"> </w:t>
            </w:r>
            <w:r w:rsidR="00A2619F">
              <w:rPr>
                <w:w w:val="115"/>
              </w:rPr>
              <w:t>and</w:t>
            </w:r>
            <w:r w:rsidR="00A2619F">
              <w:rPr>
                <w:spacing w:val="8"/>
                <w:w w:val="115"/>
              </w:rPr>
              <w:t xml:space="preserve"> </w:t>
            </w:r>
            <w:r w:rsidR="00A2619F">
              <w:rPr>
                <w:w w:val="115"/>
              </w:rPr>
              <w:t>purchasing</w:t>
            </w:r>
            <w:r w:rsidR="00A2619F">
              <w:rPr>
                <w:spacing w:val="8"/>
                <w:w w:val="115"/>
              </w:rPr>
              <w:t xml:space="preserve"> </w:t>
            </w:r>
            <w:r w:rsidR="00A2619F">
              <w:rPr>
                <w:w w:val="115"/>
              </w:rPr>
              <w:t>mechanisms</w:t>
            </w:r>
            <w:r w:rsidR="00A2619F">
              <w:rPr>
                <w:spacing w:val="9"/>
                <w:w w:val="115"/>
              </w:rPr>
              <w:t xml:space="preserve"> </w:t>
            </w:r>
            <w:r w:rsidR="00A2619F">
              <w:rPr>
                <w:w w:val="115"/>
              </w:rPr>
              <w:t>and</w:t>
            </w:r>
            <w:r w:rsidR="00A2619F">
              <w:rPr>
                <w:spacing w:val="8"/>
                <w:w w:val="115"/>
              </w:rPr>
              <w:t xml:space="preserve"> </w:t>
            </w:r>
            <w:r w:rsidR="00A2619F">
              <w:rPr>
                <w:spacing w:val="-2"/>
                <w:w w:val="115"/>
              </w:rPr>
              <w:t>decisions</w:t>
            </w:r>
            <w:r w:rsidR="00A2619F">
              <w:tab/>
            </w:r>
            <w:r w:rsidR="00A2619F">
              <w:rPr>
                <w:spacing w:val="-5"/>
                <w:w w:val="115"/>
              </w:rPr>
              <w:t>150</w:t>
            </w:r>
          </w:hyperlink>
        </w:p>
        <w:p w14:paraId="36C6ABF6" w14:textId="77777777" w:rsidR="002138FA" w:rsidRDefault="00261A78">
          <w:pPr>
            <w:pStyle w:val="TOC2"/>
            <w:tabs>
              <w:tab w:val="left" w:pos="9697"/>
            </w:tabs>
          </w:pPr>
          <w:hyperlink w:anchor="_bookmark76" w:history="1">
            <w:r w:rsidR="00A2619F">
              <w:rPr>
                <w:w w:val="115"/>
              </w:rPr>
              <w:t>Section</w:t>
            </w:r>
            <w:r w:rsidR="00A2619F">
              <w:rPr>
                <w:spacing w:val="1"/>
                <w:w w:val="115"/>
              </w:rPr>
              <w:t xml:space="preserve"> </w:t>
            </w:r>
            <w:r w:rsidR="00A2619F">
              <w:rPr>
                <w:w w:val="115"/>
              </w:rPr>
              <w:t>4</w:t>
            </w:r>
            <w:r w:rsidR="00A2619F">
              <w:rPr>
                <w:spacing w:val="4"/>
                <w:w w:val="115"/>
              </w:rPr>
              <w:t xml:space="preserve"> </w:t>
            </w:r>
            <w:r w:rsidR="00A2619F">
              <w:rPr>
                <w:w w:val="115"/>
              </w:rPr>
              <w:t>–</w:t>
            </w:r>
            <w:r w:rsidR="00A2619F">
              <w:rPr>
                <w:spacing w:val="5"/>
                <w:w w:val="115"/>
              </w:rPr>
              <w:t xml:space="preserve"> </w:t>
            </w:r>
            <w:r w:rsidR="00A2619F">
              <w:rPr>
                <w:w w:val="115"/>
              </w:rPr>
              <w:t>Overall</w:t>
            </w:r>
            <w:r w:rsidR="00A2619F">
              <w:rPr>
                <w:spacing w:val="5"/>
                <w:w w:val="115"/>
              </w:rPr>
              <w:t xml:space="preserve"> </w:t>
            </w:r>
            <w:r w:rsidR="00A2619F">
              <w:rPr>
                <w:spacing w:val="-2"/>
                <w:w w:val="115"/>
              </w:rPr>
              <w:t>summary</w:t>
            </w:r>
            <w:r w:rsidR="00A2619F">
              <w:tab/>
            </w:r>
            <w:r w:rsidR="00A2619F">
              <w:rPr>
                <w:spacing w:val="-5"/>
                <w:w w:val="115"/>
              </w:rPr>
              <w:t>156</w:t>
            </w:r>
          </w:hyperlink>
        </w:p>
        <w:p w14:paraId="36C6ABF7" w14:textId="77777777" w:rsidR="002138FA" w:rsidRDefault="00261A78">
          <w:pPr>
            <w:pStyle w:val="TOC2"/>
            <w:numPr>
              <w:ilvl w:val="1"/>
              <w:numId w:val="62"/>
            </w:numPr>
            <w:tabs>
              <w:tab w:val="left" w:pos="1921"/>
              <w:tab w:val="left" w:pos="9697"/>
            </w:tabs>
            <w:ind w:left="1921" w:hanging="566"/>
          </w:pPr>
          <w:hyperlink w:anchor="_bookmark77" w:history="1">
            <w:r w:rsidR="00A2619F">
              <w:rPr>
                <w:w w:val="115"/>
              </w:rPr>
              <w:t>Approaches</w:t>
            </w:r>
            <w:r w:rsidR="00A2619F">
              <w:rPr>
                <w:spacing w:val="9"/>
                <w:w w:val="115"/>
              </w:rPr>
              <w:t xml:space="preserve"> </w:t>
            </w:r>
            <w:r w:rsidR="00A2619F">
              <w:rPr>
                <w:w w:val="115"/>
              </w:rPr>
              <w:t>to</w:t>
            </w:r>
            <w:r w:rsidR="00A2619F">
              <w:rPr>
                <w:spacing w:val="9"/>
                <w:w w:val="115"/>
              </w:rPr>
              <w:t xml:space="preserve"> </w:t>
            </w:r>
            <w:r w:rsidR="00A2619F">
              <w:rPr>
                <w:w w:val="115"/>
              </w:rPr>
              <w:t>funding</w:t>
            </w:r>
            <w:r w:rsidR="00A2619F">
              <w:rPr>
                <w:spacing w:val="9"/>
                <w:w w:val="115"/>
              </w:rPr>
              <w:t xml:space="preserve"> </w:t>
            </w:r>
            <w:r w:rsidR="00A2619F">
              <w:rPr>
                <w:w w:val="115"/>
              </w:rPr>
              <w:t>or</w:t>
            </w:r>
            <w:r w:rsidR="00A2619F">
              <w:rPr>
                <w:spacing w:val="9"/>
                <w:w w:val="115"/>
              </w:rPr>
              <w:t xml:space="preserve"> </w:t>
            </w:r>
            <w:r w:rsidR="00A2619F">
              <w:rPr>
                <w:w w:val="115"/>
              </w:rPr>
              <w:t>purchasing</w:t>
            </w:r>
            <w:r w:rsidR="00A2619F">
              <w:rPr>
                <w:spacing w:val="9"/>
                <w:w w:val="115"/>
              </w:rPr>
              <w:t xml:space="preserve"> </w:t>
            </w:r>
            <w:r w:rsidR="00A2619F">
              <w:rPr>
                <w:w w:val="115"/>
              </w:rPr>
              <w:t>new</w:t>
            </w:r>
            <w:r w:rsidR="00A2619F">
              <w:rPr>
                <w:spacing w:val="8"/>
                <w:w w:val="115"/>
              </w:rPr>
              <w:t xml:space="preserve"> </w:t>
            </w:r>
            <w:r w:rsidR="00A2619F">
              <w:rPr>
                <w:w w:val="115"/>
              </w:rPr>
              <w:t>health</w:t>
            </w:r>
            <w:r w:rsidR="00A2619F">
              <w:rPr>
                <w:spacing w:val="7"/>
                <w:w w:val="115"/>
              </w:rPr>
              <w:t xml:space="preserve"> </w:t>
            </w:r>
            <w:r w:rsidR="00A2619F">
              <w:rPr>
                <w:spacing w:val="-2"/>
                <w:w w:val="115"/>
              </w:rPr>
              <w:t>technologies</w:t>
            </w:r>
            <w:r w:rsidR="00A2619F">
              <w:tab/>
            </w:r>
            <w:r w:rsidR="00A2619F">
              <w:rPr>
                <w:spacing w:val="-5"/>
                <w:w w:val="120"/>
              </w:rPr>
              <w:t>157</w:t>
            </w:r>
          </w:hyperlink>
        </w:p>
        <w:p w14:paraId="36C6ABF8" w14:textId="77777777" w:rsidR="002138FA" w:rsidRDefault="00261A78">
          <w:pPr>
            <w:pStyle w:val="TOC2"/>
            <w:tabs>
              <w:tab w:val="left" w:pos="9697"/>
            </w:tabs>
            <w:spacing w:before="54"/>
          </w:pPr>
          <w:hyperlink w:anchor="_bookmark86" w:history="1">
            <w:r w:rsidR="00A2619F">
              <w:rPr>
                <w:w w:val="115"/>
              </w:rPr>
              <w:t>Comparing</w:t>
            </w:r>
            <w:r w:rsidR="00A2619F">
              <w:rPr>
                <w:spacing w:val="13"/>
                <w:w w:val="115"/>
              </w:rPr>
              <w:t xml:space="preserve"> </w:t>
            </w:r>
            <w:r w:rsidR="00A2619F">
              <w:rPr>
                <w:w w:val="115"/>
              </w:rPr>
              <w:t>the</w:t>
            </w:r>
            <w:r w:rsidR="00A2619F">
              <w:rPr>
                <w:spacing w:val="13"/>
                <w:w w:val="115"/>
              </w:rPr>
              <w:t xml:space="preserve"> </w:t>
            </w:r>
            <w:r w:rsidR="00A2619F">
              <w:rPr>
                <w:w w:val="115"/>
              </w:rPr>
              <w:t>4.1</w:t>
            </w:r>
            <w:r w:rsidR="00A2619F">
              <w:rPr>
                <w:spacing w:val="12"/>
                <w:w w:val="115"/>
              </w:rPr>
              <w:t xml:space="preserve"> </w:t>
            </w:r>
            <w:r w:rsidR="00A2619F">
              <w:rPr>
                <w:w w:val="115"/>
              </w:rPr>
              <w:t>Alternative</w:t>
            </w:r>
            <w:r w:rsidR="00A2619F">
              <w:rPr>
                <w:spacing w:val="13"/>
                <w:w w:val="115"/>
              </w:rPr>
              <w:t xml:space="preserve"> </w:t>
            </w:r>
            <w:r w:rsidR="00A2619F">
              <w:rPr>
                <w:spacing w:val="-2"/>
                <w:w w:val="115"/>
              </w:rPr>
              <w:t>options</w:t>
            </w:r>
            <w:r w:rsidR="00A2619F">
              <w:tab/>
            </w:r>
            <w:r w:rsidR="00A2619F">
              <w:rPr>
                <w:spacing w:val="-5"/>
                <w:w w:val="120"/>
              </w:rPr>
              <w:t>175</w:t>
            </w:r>
          </w:hyperlink>
        </w:p>
        <w:p w14:paraId="36C6ABF9" w14:textId="77777777" w:rsidR="002138FA" w:rsidRDefault="00261A78">
          <w:pPr>
            <w:pStyle w:val="TOC2"/>
            <w:numPr>
              <w:ilvl w:val="1"/>
              <w:numId w:val="62"/>
            </w:numPr>
            <w:tabs>
              <w:tab w:val="left" w:pos="1735"/>
            </w:tabs>
            <w:ind w:left="1735" w:hanging="380"/>
          </w:pPr>
          <w:hyperlink w:anchor="_bookmark88" w:history="1">
            <w:r w:rsidR="00A2619F">
              <w:rPr>
                <w:w w:val="115"/>
              </w:rPr>
              <w:t>Approaches</w:t>
            </w:r>
            <w:r w:rsidR="00A2619F">
              <w:rPr>
                <w:spacing w:val="12"/>
                <w:w w:val="115"/>
              </w:rPr>
              <w:t xml:space="preserve"> </w:t>
            </w:r>
            <w:r w:rsidR="00A2619F">
              <w:rPr>
                <w:w w:val="115"/>
              </w:rPr>
              <w:t>to</w:t>
            </w:r>
            <w:r w:rsidR="00A2619F">
              <w:rPr>
                <w:spacing w:val="13"/>
                <w:w w:val="115"/>
              </w:rPr>
              <w:t xml:space="preserve"> </w:t>
            </w:r>
            <w:r w:rsidR="00A2619F">
              <w:rPr>
                <w:w w:val="115"/>
              </w:rPr>
              <w:t>incentivise</w:t>
            </w:r>
            <w:r w:rsidR="00A2619F">
              <w:rPr>
                <w:spacing w:val="12"/>
                <w:w w:val="115"/>
              </w:rPr>
              <w:t xml:space="preserve"> </w:t>
            </w:r>
            <w:r w:rsidR="00A2619F">
              <w:rPr>
                <w:w w:val="115"/>
              </w:rPr>
              <w:t>development</w:t>
            </w:r>
            <w:r w:rsidR="00A2619F">
              <w:rPr>
                <w:spacing w:val="12"/>
                <w:w w:val="115"/>
              </w:rPr>
              <w:t xml:space="preserve"> </w:t>
            </w:r>
            <w:r w:rsidR="00A2619F">
              <w:rPr>
                <w:w w:val="115"/>
              </w:rPr>
              <w:t>of</w:t>
            </w:r>
            <w:r w:rsidR="00A2619F">
              <w:rPr>
                <w:spacing w:val="11"/>
                <w:w w:val="115"/>
              </w:rPr>
              <w:t xml:space="preserve"> </w:t>
            </w:r>
            <w:r w:rsidR="00A2619F">
              <w:rPr>
                <w:w w:val="115"/>
              </w:rPr>
              <w:t>products</w:t>
            </w:r>
            <w:r w:rsidR="00A2619F">
              <w:rPr>
                <w:spacing w:val="15"/>
                <w:w w:val="115"/>
              </w:rPr>
              <w:t xml:space="preserve"> </w:t>
            </w:r>
            <w:r w:rsidR="00A2619F">
              <w:rPr>
                <w:w w:val="115"/>
              </w:rPr>
              <w:t>that</w:t>
            </w:r>
            <w:r w:rsidR="00A2619F">
              <w:rPr>
                <w:spacing w:val="11"/>
                <w:w w:val="115"/>
              </w:rPr>
              <w:t xml:space="preserve"> </w:t>
            </w:r>
            <w:r w:rsidR="00A2619F">
              <w:rPr>
                <w:w w:val="115"/>
              </w:rPr>
              <w:t>address</w:t>
            </w:r>
            <w:r w:rsidR="00A2619F">
              <w:rPr>
                <w:spacing w:val="13"/>
                <w:w w:val="115"/>
              </w:rPr>
              <w:t xml:space="preserve"> </w:t>
            </w:r>
            <w:r w:rsidR="00A2619F">
              <w:rPr>
                <w:w w:val="115"/>
              </w:rPr>
              <w:t>antimicrobial</w:t>
            </w:r>
            <w:r w:rsidR="00A2619F">
              <w:rPr>
                <w:spacing w:val="14"/>
                <w:w w:val="115"/>
              </w:rPr>
              <w:t xml:space="preserve"> </w:t>
            </w:r>
            <w:r w:rsidR="00A2619F">
              <w:rPr>
                <w:w w:val="115"/>
              </w:rPr>
              <w:t>resistance</w:t>
            </w:r>
            <w:r w:rsidR="00A2619F">
              <w:rPr>
                <w:spacing w:val="13"/>
                <w:w w:val="115"/>
              </w:rPr>
              <w:t xml:space="preserve"> </w:t>
            </w:r>
            <w:r w:rsidR="00A2619F">
              <w:rPr>
                <w:spacing w:val="-2"/>
                <w:w w:val="115"/>
              </w:rPr>
              <w:t>(AMR)</w:t>
            </w:r>
          </w:hyperlink>
        </w:p>
        <w:p w14:paraId="36C6ABFA" w14:textId="77777777" w:rsidR="002138FA" w:rsidRDefault="00261A78">
          <w:pPr>
            <w:pStyle w:val="TOC3"/>
          </w:pPr>
          <w:hyperlink w:anchor="_bookmark88" w:history="1">
            <w:r w:rsidR="00A2619F">
              <w:rPr>
                <w:spacing w:val="-5"/>
                <w:w w:val="120"/>
              </w:rPr>
              <w:t>176</w:t>
            </w:r>
          </w:hyperlink>
        </w:p>
        <w:p w14:paraId="36C6ABFB" w14:textId="77777777" w:rsidR="002138FA" w:rsidRDefault="00261A78">
          <w:pPr>
            <w:pStyle w:val="TOC2"/>
            <w:numPr>
              <w:ilvl w:val="1"/>
              <w:numId w:val="62"/>
            </w:numPr>
            <w:tabs>
              <w:tab w:val="left" w:pos="1735"/>
              <w:tab w:val="left" w:pos="9697"/>
            </w:tabs>
            <w:spacing w:before="52"/>
            <w:ind w:left="1735" w:hanging="380"/>
          </w:pPr>
          <w:hyperlink w:anchor="_bookmark93" w:history="1">
            <w:r w:rsidR="00A2619F">
              <w:rPr>
                <w:w w:val="115"/>
              </w:rPr>
              <w:t>Understanding</w:t>
            </w:r>
            <w:r w:rsidR="00A2619F">
              <w:rPr>
                <w:spacing w:val="9"/>
                <w:w w:val="115"/>
              </w:rPr>
              <w:t xml:space="preserve"> </w:t>
            </w:r>
            <w:r w:rsidR="00A2619F">
              <w:rPr>
                <w:w w:val="115"/>
              </w:rPr>
              <w:t>the</w:t>
            </w:r>
            <w:r w:rsidR="00A2619F">
              <w:rPr>
                <w:spacing w:val="10"/>
                <w:w w:val="115"/>
              </w:rPr>
              <w:t xml:space="preserve"> </w:t>
            </w:r>
            <w:r w:rsidR="00A2619F">
              <w:rPr>
                <w:w w:val="115"/>
              </w:rPr>
              <w:t>performance</w:t>
            </w:r>
            <w:r w:rsidR="00A2619F">
              <w:rPr>
                <w:spacing w:val="10"/>
                <w:w w:val="115"/>
              </w:rPr>
              <w:t xml:space="preserve"> </w:t>
            </w:r>
            <w:r w:rsidR="00A2619F">
              <w:rPr>
                <w:w w:val="115"/>
              </w:rPr>
              <w:t>of</w:t>
            </w:r>
            <w:r w:rsidR="00A2619F">
              <w:rPr>
                <w:spacing w:val="11"/>
                <w:w w:val="115"/>
              </w:rPr>
              <w:t xml:space="preserve"> </w:t>
            </w:r>
            <w:r w:rsidR="00A2619F">
              <w:rPr>
                <w:w w:val="115"/>
              </w:rPr>
              <w:t>health</w:t>
            </w:r>
            <w:r w:rsidR="00A2619F">
              <w:rPr>
                <w:spacing w:val="8"/>
                <w:w w:val="115"/>
              </w:rPr>
              <w:t xml:space="preserve"> </w:t>
            </w:r>
            <w:r w:rsidR="00A2619F">
              <w:rPr>
                <w:w w:val="115"/>
              </w:rPr>
              <w:t>technologies</w:t>
            </w:r>
            <w:r w:rsidR="00A2619F">
              <w:rPr>
                <w:spacing w:val="10"/>
                <w:w w:val="115"/>
              </w:rPr>
              <w:t xml:space="preserve"> </w:t>
            </w:r>
            <w:r w:rsidR="00A2619F">
              <w:rPr>
                <w:w w:val="115"/>
              </w:rPr>
              <w:t>in</w:t>
            </w:r>
            <w:r w:rsidR="00A2619F">
              <w:rPr>
                <w:spacing w:val="7"/>
                <w:w w:val="115"/>
              </w:rPr>
              <w:t xml:space="preserve"> </w:t>
            </w:r>
            <w:r w:rsidR="00A2619F">
              <w:rPr>
                <w:spacing w:val="-2"/>
                <w:w w:val="115"/>
              </w:rPr>
              <w:t>practice</w:t>
            </w:r>
            <w:r w:rsidR="00A2619F">
              <w:tab/>
            </w:r>
            <w:r w:rsidR="00A2619F">
              <w:rPr>
                <w:spacing w:val="-5"/>
                <w:w w:val="115"/>
              </w:rPr>
              <w:t>180</w:t>
            </w:r>
          </w:hyperlink>
        </w:p>
        <w:p w14:paraId="36C6ABFC" w14:textId="77777777" w:rsidR="002138FA" w:rsidRDefault="00261A78">
          <w:pPr>
            <w:pStyle w:val="TOC1"/>
            <w:tabs>
              <w:tab w:val="left" w:pos="9697"/>
            </w:tabs>
          </w:pPr>
          <w:hyperlink w:anchor="_bookmark101" w:history="1">
            <w:r w:rsidR="00A2619F">
              <w:rPr>
                <w:w w:val="115"/>
              </w:rPr>
              <w:t>Section</w:t>
            </w:r>
            <w:r w:rsidR="00A2619F">
              <w:rPr>
                <w:spacing w:val="4"/>
                <w:w w:val="115"/>
              </w:rPr>
              <w:t xml:space="preserve"> </w:t>
            </w:r>
            <w:r w:rsidR="00A2619F">
              <w:rPr>
                <w:w w:val="115"/>
              </w:rPr>
              <w:t>5:</w:t>
            </w:r>
            <w:r w:rsidR="00A2619F">
              <w:rPr>
                <w:spacing w:val="6"/>
                <w:w w:val="115"/>
              </w:rPr>
              <w:t xml:space="preserve"> </w:t>
            </w:r>
            <w:r w:rsidR="00A2619F">
              <w:rPr>
                <w:w w:val="115"/>
              </w:rPr>
              <w:t>Futureproofing</w:t>
            </w:r>
            <w:r w:rsidR="00A2619F">
              <w:rPr>
                <w:spacing w:val="7"/>
                <w:w w:val="115"/>
              </w:rPr>
              <w:t xml:space="preserve"> </w:t>
            </w:r>
            <w:r w:rsidR="00A2619F">
              <w:rPr>
                <w:w w:val="115"/>
              </w:rPr>
              <w:t>our</w:t>
            </w:r>
            <w:r w:rsidR="00A2619F">
              <w:rPr>
                <w:spacing w:val="7"/>
                <w:w w:val="115"/>
              </w:rPr>
              <w:t xml:space="preserve"> </w:t>
            </w:r>
            <w:r w:rsidR="00A2619F">
              <w:rPr>
                <w:w w:val="115"/>
              </w:rPr>
              <w:t>systems</w:t>
            </w:r>
            <w:r w:rsidR="00A2619F">
              <w:rPr>
                <w:spacing w:val="7"/>
                <w:w w:val="115"/>
              </w:rPr>
              <w:t xml:space="preserve"> </w:t>
            </w:r>
            <w:r w:rsidR="00A2619F">
              <w:rPr>
                <w:w w:val="115"/>
              </w:rPr>
              <w:t>and</w:t>
            </w:r>
            <w:r w:rsidR="00A2619F">
              <w:rPr>
                <w:spacing w:val="6"/>
                <w:w w:val="115"/>
              </w:rPr>
              <w:t xml:space="preserve"> </w:t>
            </w:r>
            <w:r w:rsidR="00A2619F">
              <w:rPr>
                <w:spacing w:val="-2"/>
                <w:w w:val="115"/>
              </w:rPr>
              <w:t>processes</w:t>
            </w:r>
            <w:r w:rsidR="00A2619F">
              <w:tab/>
            </w:r>
            <w:r w:rsidR="00A2619F">
              <w:rPr>
                <w:spacing w:val="-5"/>
                <w:w w:val="120"/>
              </w:rPr>
              <w:t>192</w:t>
            </w:r>
          </w:hyperlink>
        </w:p>
        <w:p w14:paraId="36C6ABFD" w14:textId="77777777" w:rsidR="002138FA" w:rsidRDefault="00261A78">
          <w:pPr>
            <w:pStyle w:val="TOC2"/>
            <w:tabs>
              <w:tab w:val="left" w:pos="9697"/>
            </w:tabs>
          </w:pPr>
          <w:hyperlink w:anchor="_bookmark102" w:history="1">
            <w:r w:rsidR="00A2619F">
              <w:rPr>
                <w:w w:val="115"/>
              </w:rPr>
              <w:t>Section</w:t>
            </w:r>
            <w:r w:rsidR="00A2619F">
              <w:rPr>
                <w:spacing w:val="1"/>
                <w:w w:val="115"/>
              </w:rPr>
              <w:t xml:space="preserve"> </w:t>
            </w:r>
            <w:r w:rsidR="00A2619F">
              <w:rPr>
                <w:w w:val="115"/>
              </w:rPr>
              <w:t>5</w:t>
            </w:r>
            <w:r w:rsidR="00A2619F">
              <w:rPr>
                <w:spacing w:val="4"/>
                <w:w w:val="115"/>
              </w:rPr>
              <w:t xml:space="preserve"> </w:t>
            </w:r>
            <w:r w:rsidR="00A2619F">
              <w:rPr>
                <w:w w:val="115"/>
              </w:rPr>
              <w:t>–</w:t>
            </w:r>
            <w:r w:rsidR="00A2619F">
              <w:rPr>
                <w:spacing w:val="5"/>
                <w:w w:val="115"/>
              </w:rPr>
              <w:t xml:space="preserve"> </w:t>
            </w:r>
            <w:r w:rsidR="00A2619F">
              <w:rPr>
                <w:w w:val="115"/>
              </w:rPr>
              <w:t>Overall</w:t>
            </w:r>
            <w:r w:rsidR="00A2619F">
              <w:rPr>
                <w:spacing w:val="5"/>
                <w:w w:val="115"/>
              </w:rPr>
              <w:t xml:space="preserve"> </w:t>
            </w:r>
            <w:r w:rsidR="00A2619F">
              <w:rPr>
                <w:spacing w:val="-2"/>
                <w:w w:val="115"/>
              </w:rPr>
              <w:t>summary</w:t>
            </w:r>
            <w:r w:rsidR="00A2619F">
              <w:tab/>
            </w:r>
            <w:r w:rsidR="00A2619F">
              <w:rPr>
                <w:spacing w:val="-5"/>
                <w:w w:val="115"/>
              </w:rPr>
              <w:t>198</w:t>
            </w:r>
          </w:hyperlink>
        </w:p>
        <w:p w14:paraId="36C6ABFE" w14:textId="77777777" w:rsidR="002138FA" w:rsidRDefault="00261A78">
          <w:pPr>
            <w:pStyle w:val="TOC2"/>
            <w:numPr>
              <w:ilvl w:val="1"/>
              <w:numId w:val="61"/>
            </w:numPr>
            <w:tabs>
              <w:tab w:val="left" w:pos="1921"/>
              <w:tab w:val="left" w:pos="9697"/>
            </w:tabs>
            <w:ind w:left="1921" w:hanging="566"/>
          </w:pPr>
          <w:hyperlink w:anchor="_bookmark103" w:history="1">
            <w:r w:rsidR="00A2619F">
              <w:rPr>
                <w:w w:val="115"/>
              </w:rPr>
              <w:t>Proactively</w:t>
            </w:r>
            <w:r w:rsidR="00A2619F">
              <w:rPr>
                <w:spacing w:val="5"/>
                <w:w w:val="115"/>
              </w:rPr>
              <w:t xml:space="preserve"> </w:t>
            </w:r>
            <w:r w:rsidR="00A2619F">
              <w:rPr>
                <w:w w:val="115"/>
              </w:rPr>
              <w:t>addressing</w:t>
            </w:r>
            <w:r w:rsidR="00A2619F">
              <w:rPr>
                <w:spacing w:val="5"/>
                <w:w w:val="115"/>
              </w:rPr>
              <w:t xml:space="preserve"> </w:t>
            </w:r>
            <w:r w:rsidR="00A2619F">
              <w:rPr>
                <w:w w:val="115"/>
              </w:rPr>
              <w:t>areas</w:t>
            </w:r>
            <w:r w:rsidR="00A2619F">
              <w:rPr>
                <w:spacing w:val="5"/>
                <w:w w:val="115"/>
              </w:rPr>
              <w:t xml:space="preserve"> </w:t>
            </w:r>
            <w:r w:rsidR="00A2619F">
              <w:rPr>
                <w:w w:val="115"/>
              </w:rPr>
              <w:t>of</w:t>
            </w:r>
            <w:r w:rsidR="00A2619F">
              <w:rPr>
                <w:spacing w:val="4"/>
                <w:w w:val="115"/>
              </w:rPr>
              <w:t xml:space="preserve"> </w:t>
            </w:r>
            <w:r w:rsidR="00A2619F">
              <w:rPr>
                <w:w w:val="115"/>
              </w:rPr>
              <w:t>unmet</w:t>
            </w:r>
            <w:r w:rsidR="00A2619F">
              <w:rPr>
                <w:spacing w:val="5"/>
                <w:w w:val="115"/>
              </w:rPr>
              <w:t xml:space="preserve"> </w:t>
            </w:r>
            <w:r w:rsidR="00A2619F">
              <w:rPr>
                <w:w w:val="115"/>
              </w:rPr>
              <w:t>clinical</w:t>
            </w:r>
            <w:r w:rsidR="00A2619F">
              <w:rPr>
                <w:spacing w:val="6"/>
                <w:w w:val="115"/>
              </w:rPr>
              <w:t xml:space="preserve"> </w:t>
            </w:r>
            <w:r w:rsidR="00A2619F">
              <w:rPr>
                <w:w w:val="115"/>
              </w:rPr>
              <w:t>need</w:t>
            </w:r>
            <w:r w:rsidR="00A2619F">
              <w:rPr>
                <w:spacing w:val="5"/>
                <w:w w:val="115"/>
              </w:rPr>
              <w:t xml:space="preserve"> </w:t>
            </w:r>
            <w:r w:rsidR="00A2619F">
              <w:rPr>
                <w:w w:val="115"/>
              </w:rPr>
              <w:t>and</w:t>
            </w:r>
            <w:r w:rsidR="00A2619F">
              <w:rPr>
                <w:spacing w:val="7"/>
                <w:w w:val="115"/>
              </w:rPr>
              <w:t xml:space="preserve"> </w:t>
            </w:r>
            <w:r w:rsidR="00A2619F">
              <w:rPr>
                <w:w w:val="115"/>
              </w:rPr>
              <w:t>gaps</w:t>
            </w:r>
            <w:r w:rsidR="00A2619F">
              <w:rPr>
                <w:spacing w:val="5"/>
                <w:w w:val="115"/>
              </w:rPr>
              <w:t xml:space="preserve"> </w:t>
            </w:r>
            <w:r w:rsidR="00A2619F">
              <w:rPr>
                <w:w w:val="115"/>
              </w:rPr>
              <w:t>in</w:t>
            </w:r>
            <w:r w:rsidR="00A2619F">
              <w:rPr>
                <w:spacing w:val="3"/>
                <w:w w:val="115"/>
              </w:rPr>
              <w:t xml:space="preserve"> </w:t>
            </w:r>
            <w:r w:rsidR="00A2619F">
              <w:rPr>
                <w:w w:val="115"/>
              </w:rPr>
              <w:t>the</w:t>
            </w:r>
            <w:r w:rsidR="00A2619F">
              <w:rPr>
                <w:spacing w:val="5"/>
                <w:w w:val="115"/>
              </w:rPr>
              <w:t xml:space="preserve"> </w:t>
            </w:r>
            <w:r w:rsidR="00A2619F">
              <w:rPr>
                <w:spacing w:val="-5"/>
                <w:w w:val="115"/>
              </w:rPr>
              <w:t>PBS</w:t>
            </w:r>
            <w:r w:rsidR="00A2619F">
              <w:tab/>
            </w:r>
            <w:r w:rsidR="00A2619F">
              <w:rPr>
                <w:spacing w:val="-5"/>
                <w:w w:val="115"/>
              </w:rPr>
              <w:t>199</w:t>
            </w:r>
          </w:hyperlink>
        </w:p>
        <w:p w14:paraId="36C6ABFF" w14:textId="77777777" w:rsidR="002138FA" w:rsidRDefault="00261A78">
          <w:pPr>
            <w:pStyle w:val="TOC2"/>
            <w:numPr>
              <w:ilvl w:val="1"/>
              <w:numId w:val="61"/>
            </w:numPr>
            <w:tabs>
              <w:tab w:val="left" w:pos="1922"/>
              <w:tab w:val="left" w:pos="9697"/>
            </w:tabs>
            <w:spacing w:before="54" w:line="254" w:lineRule="auto"/>
            <w:ind w:right="1043"/>
          </w:pPr>
          <w:hyperlink w:anchor="_bookmark110" w:history="1">
            <w:r w:rsidR="00A2619F">
              <w:rPr>
                <w:w w:val="115"/>
              </w:rPr>
              <w:t>Establishment of horizon scanning programs to address specific informational needs within HTA</w:t>
            </w:r>
          </w:hyperlink>
          <w:r w:rsidR="00A2619F">
            <w:rPr>
              <w:w w:val="115"/>
            </w:rPr>
            <w:t xml:space="preserve"> </w:t>
          </w:r>
          <w:hyperlink w:anchor="_bookmark110" w:history="1">
            <w:r w:rsidR="00A2619F">
              <w:rPr>
                <w:w w:val="115"/>
              </w:rPr>
              <w:t>and</w:t>
            </w:r>
            <w:r w:rsidR="00A2619F">
              <w:rPr>
                <w:spacing w:val="1"/>
                <w:w w:val="115"/>
              </w:rPr>
              <w:t xml:space="preserve"> </w:t>
            </w:r>
            <w:r w:rsidR="00A2619F">
              <w:rPr>
                <w:w w:val="115"/>
              </w:rPr>
              <w:t>the</w:t>
            </w:r>
            <w:r w:rsidR="00A2619F">
              <w:rPr>
                <w:spacing w:val="6"/>
                <w:w w:val="115"/>
              </w:rPr>
              <w:t xml:space="preserve"> </w:t>
            </w:r>
            <w:r w:rsidR="00A2619F">
              <w:rPr>
                <w:w w:val="115"/>
              </w:rPr>
              <w:t>health</w:t>
            </w:r>
            <w:r w:rsidR="00A2619F">
              <w:rPr>
                <w:spacing w:val="3"/>
                <w:w w:val="115"/>
              </w:rPr>
              <w:t xml:space="preserve"> </w:t>
            </w:r>
            <w:r w:rsidR="00A2619F">
              <w:rPr>
                <w:spacing w:val="-2"/>
                <w:w w:val="115"/>
              </w:rPr>
              <w:t>system</w:t>
            </w:r>
            <w:r w:rsidR="00A2619F">
              <w:tab/>
            </w:r>
            <w:r w:rsidR="00A2619F">
              <w:rPr>
                <w:spacing w:val="-5"/>
                <w:w w:val="115"/>
              </w:rPr>
              <w:t>212</w:t>
            </w:r>
          </w:hyperlink>
        </w:p>
        <w:p w14:paraId="36C6AC00" w14:textId="77777777" w:rsidR="002138FA" w:rsidRDefault="00261A78">
          <w:pPr>
            <w:pStyle w:val="TOC2"/>
            <w:numPr>
              <w:ilvl w:val="1"/>
              <w:numId w:val="61"/>
            </w:numPr>
            <w:tabs>
              <w:tab w:val="left" w:pos="1921"/>
              <w:tab w:val="left" w:pos="9697"/>
            </w:tabs>
            <w:spacing w:before="37"/>
            <w:ind w:left="1921" w:hanging="566"/>
          </w:pPr>
          <w:hyperlink w:anchor="_bookmark115" w:history="1">
            <w:r w:rsidR="00A2619F">
              <w:rPr>
                <w:w w:val="115"/>
              </w:rPr>
              <w:t>Consideration</w:t>
            </w:r>
            <w:r w:rsidR="00A2619F">
              <w:rPr>
                <w:spacing w:val="5"/>
                <w:w w:val="115"/>
              </w:rPr>
              <w:t xml:space="preserve"> </w:t>
            </w:r>
            <w:r w:rsidR="00A2619F">
              <w:rPr>
                <w:w w:val="115"/>
              </w:rPr>
              <w:t>of</w:t>
            </w:r>
            <w:r w:rsidR="00A2619F">
              <w:rPr>
                <w:spacing w:val="7"/>
                <w:w w:val="115"/>
              </w:rPr>
              <w:t xml:space="preserve"> </w:t>
            </w:r>
            <w:r w:rsidR="00A2619F">
              <w:rPr>
                <w:w w:val="115"/>
              </w:rPr>
              <w:t>environmental</w:t>
            </w:r>
            <w:r w:rsidR="00A2619F">
              <w:rPr>
                <w:spacing w:val="10"/>
                <w:w w:val="115"/>
              </w:rPr>
              <w:t xml:space="preserve"> </w:t>
            </w:r>
            <w:r w:rsidR="00A2619F">
              <w:rPr>
                <w:w w:val="115"/>
              </w:rPr>
              <w:t>impacts</w:t>
            </w:r>
            <w:r w:rsidR="00A2619F">
              <w:rPr>
                <w:spacing w:val="8"/>
                <w:w w:val="115"/>
              </w:rPr>
              <w:t xml:space="preserve"> </w:t>
            </w:r>
            <w:r w:rsidR="00A2619F">
              <w:rPr>
                <w:w w:val="115"/>
              </w:rPr>
              <w:t>in</w:t>
            </w:r>
            <w:r w:rsidR="00A2619F">
              <w:rPr>
                <w:spacing w:val="6"/>
                <w:w w:val="115"/>
              </w:rPr>
              <w:t xml:space="preserve"> </w:t>
            </w:r>
            <w:r w:rsidR="00A2619F">
              <w:rPr>
                <w:w w:val="115"/>
              </w:rPr>
              <w:t>the</w:t>
            </w:r>
            <w:r w:rsidR="00A2619F">
              <w:rPr>
                <w:spacing w:val="8"/>
                <w:w w:val="115"/>
              </w:rPr>
              <w:t xml:space="preserve"> </w:t>
            </w:r>
            <w:r w:rsidR="00A2619F">
              <w:rPr>
                <w:spacing w:val="-5"/>
                <w:w w:val="115"/>
              </w:rPr>
              <w:t>HTA</w:t>
            </w:r>
            <w:r w:rsidR="00A2619F">
              <w:tab/>
            </w:r>
            <w:r w:rsidR="00A2619F">
              <w:rPr>
                <w:spacing w:val="-5"/>
                <w:w w:val="115"/>
              </w:rPr>
              <w:t>222</w:t>
            </w:r>
          </w:hyperlink>
        </w:p>
        <w:p w14:paraId="36C6AC01" w14:textId="77777777" w:rsidR="002138FA" w:rsidRDefault="00261A78">
          <w:pPr>
            <w:pStyle w:val="TOC2"/>
            <w:numPr>
              <w:ilvl w:val="1"/>
              <w:numId w:val="61"/>
            </w:numPr>
            <w:tabs>
              <w:tab w:val="left" w:pos="1921"/>
              <w:tab w:val="left" w:pos="9697"/>
            </w:tabs>
            <w:spacing w:before="52"/>
            <w:ind w:left="1921" w:hanging="566"/>
          </w:pPr>
          <w:hyperlink w:anchor="_bookmark118" w:history="1">
            <w:r w:rsidR="00A2619F">
              <w:rPr>
                <w:w w:val="115"/>
              </w:rPr>
              <w:t>Mechanisms</w:t>
            </w:r>
            <w:r w:rsidR="00A2619F">
              <w:rPr>
                <w:spacing w:val="10"/>
                <w:w w:val="115"/>
              </w:rPr>
              <w:t xml:space="preserve"> </w:t>
            </w:r>
            <w:r w:rsidR="00A2619F">
              <w:rPr>
                <w:w w:val="115"/>
              </w:rPr>
              <w:t>for</w:t>
            </w:r>
            <w:r w:rsidR="00A2619F">
              <w:rPr>
                <w:spacing w:val="8"/>
                <w:w w:val="115"/>
              </w:rPr>
              <w:t xml:space="preserve"> </w:t>
            </w:r>
            <w:r w:rsidR="00A2619F">
              <w:rPr>
                <w:w w:val="115"/>
              </w:rPr>
              <w:t>continuous</w:t>
            </w:r>
            <w:r w:rsidR="00A2619F">
              <w:rPr>
                <w:spacing w:val="9"/>
                <w:w w:val="115"/>
              </w:rPr>
              <w:t xml:space="preserve"> </w:t>
            </w:r>
            <w:r w:rsidR="00A2619F">
              <w:rPr>
                <w:w w:val="115"/>
              </w:rPr>
              <w:t>review</w:t>
            </w:r>
            <w:r w:rsidR="00A2619F">
              <w:rPr>
                <w:spacing w:val="7"/>
                <w:w w:val="115"/>
              </w:rPr>
              <w:t xml:space="preserve"> </w:t>
            </w:r>
            <w:r w:rsidR="00A2619F">
              <w:rPr>
                <w:w w:val="115"/>
              </w:rPr>
              <w:t>and</w:t>
            </w:r>
            <w:r w:rsidR="00A2619F">
              <w:rPr>
                <w:spacing w:val="8"/>
                <w:w w:val="115"/>
              </w:rPr>
              <w:t xml:space="preserve"> </w:t>
            </w:r>
            <w:r w:rsidR="00A2619F">
              <w:rPr>
                <w:spacing w:val="-2"/>
                <w:w w:val="115"/>
              </w:rPr>
              <w:t>improvement;</w:t>
            </w:r>
            <w:r w:rsidR="00A2619F">
              <w:tab/>
            </w:r>
            <w:r w:rsidR="00A2619F">
              <w:rPr>
                <w:spacing w:val="-5"/>
                <w:w w:val="115"/>
              </w:rPr>
              <w:t>229</w:t>
            </w:r>
          </w:hyperlink>
        </w:p>
        <w:p w14:paraId="36C6AC02" w14:textId="77777777" w:rsidR="002138FA" w:rsidRDefault="00261A78">
          <w:pPr>
            <w:pStyle w:val="TOC2"/>
            <w:numPr>
              <w:ilvl w:val="1"/>
              <w:numId w:val="61"/>
            </w:numPr>
            <w:tabs>
              <w:tab w:val="left" w:pos="1921"/>
              <w:tab w:val="left" w:pos="9697"/>
            </w:tabs>
            <w:spacing w:before="53"/>
            <w:ind w:left="1921" w:hanging="566"/>
          </w:pPr>
          <w:hyperlink w:anchor="_bookmark121" w:history="1">
            <w:r w:rsidR="00A2619F">
              <w:rPr>
                <w:w w:val="115"/>
              </w:rPr>
              <w:t>Capacity</w:t>
            </w:r>
            <w:r w:rsidR="00A2619F">
              <w:rPr>
                <w:spacing w:val="8"/>
                <w:w w:val="115"/>
              </w:rPr>
              <w:t xml:space="preserve"> </w:t>
            </w:r>
            <w:r w:rsidR="00A2619F">
              <w:rPr>
                <w:w w:val="115"/>
              </w:rPr>
              <w:t>and</w:t>
            </w:r>
            <w:r w:rsidR="00A2619F">
              <w:rPr>
                <w:spacing w:val="7"/>
                <w:w w:val="115"/>
              </w:rPr>
              <w:t xml:space="preserve"> </w:t>
            </w:r>
            <w:r w:rsidR="00A2619F">
              <w:rPr>
                <w:w w:val="115"/>
              </w:rPr>
              <w:t>capability</w:t>
            </w:r>
            <w:r w:rsidR="00A2619F">
              <w:rPr>
                <w:spacing w:val="9"/>
                <w:w w:val="115"/>
              </w:rPr>
              <w:t xml:space="preserve"> </w:t>
            </w:r>
            <w:r w:rsidR="00A2619F">
              <w:rPr>
                <w:w w:val="115"/>
              </w:rPr>
              <w:t>of</w:t>
            </w:r>
            <w:r w:rsidR="00A2619F">
              <w:rPr>
                <w:spacing w:val="7"/>
                <w:w w:val="115"/>
              </w:rPr>
              <w:t xml:space="preserve"> </w:t>
            </w:r>
            <w:r w:rsidR="00A2619F">
              <w:rPr>
                <w:w w:val="115"/>
              </w:rPr>
              <w:t>the</w:t>
            </w:r>
            <w:r w:rsidR="00A2619F">
              <w:rPr>
                <w:spacing w:val="9"/>
                <w:w w:val="115"/>
              </w:rPr>
              <w:t xml:space="preserve"> </w:t>
            </w:r>
            <w:r w:rsidR="00A2619F">
              <w:rPr>
                <w:w w:val="115"/>
              </w:rPr>
              <w:t>HTA</w:t>
            </w:r>
            <w:r w:rsidR="00A2619F">
              <w:rPr>
                <w:spacing w:val="8"/>
                <w:w w:val="115"/>
              </w:rPr>
              <w:t xml:space="preserve"> </w:t>
            </w:r>
            <w:r w:rsidR="00A2619F">
              <w:rPr>
                <w:spacing w:val="-2"/>
                <w:w w:val="115"/>
              </w:rPr>
              <w:t>system</w:t>
            </w:r>
            <w:r w:rsidR="00A2619F">
              <w:tab/>
            </w:r>
            <w:r w:rsidR="00A2619F">
              <w:rPr>
                <w:spacing w:val="-5"/>
                <w:w w:val="115"/>
              </w:rPr>
              <w:t>234</w:t>
            </w:r>
          </w:hyperlink>
        </w:p>
        <w:p w14:paraId="36C6AC03" w14:textId="77777777" w:rsidR="002138FA" w:rsidRDefault="00261A78">
          <w:pPr>
            <w:pStyle w:val="TOC2"/>
            <w:numPr>
              <w:ilvl w:val="1"/>
              <w:numId w:val="61"/>
            </w:numPr>
            <w:tabs>
              <w:tab w:val="left" w:pos="1921"/>
              <w:tab w:val="left" w:pos="9697"/>
            </w:tabs>
            <w:spacing w:before="52"/>
            <w:ind w:left="1921" w:hanging="566"/>
          </w:pPr>
          <w:hyperlink w:anchor="_bookmark124" w:history="1">
            <w:r w:rsidR="00A2619F">
              <w:rPr>
                <w:w w:val="115"/>
              </w:rPr>
              <w:t>Strengthen</w:t>
            </w:r>
            <w:r w:rsidR="00A2619F">
              <w:rPr>
                <w:spacing w:val="14"/>
                <w:w w:val="115"/>
              </w:rPr>
              <w:t xml:space="preserve"> </w:t>
            </w:r>
            <w:r w:rsidR="00A2619F">
              <w:rPr>
                <w:w w:val="115"/>
              </w:rPr>
              <w:t>international</w:t>
            </w:r>
            <w:r w:rsidR="00A2619F">
              <w:rPr>
                <w:spacing w:val="18"/>
                <w:w w:val="115"/>
              </w:rPr>
              <w:t xml:space="preserve"> </w:t>
            </w:r>
            <w:r w:rsidR="00A2619F">
              <w:rPr>
                <w:w w:val="115"/>
              </w:rPr>
              <w:t>partnerships</w:t>
            </w:r>
            <w:r w:rsidR="00A2619F">
              <w:rPr>
                <w:spacing w:val="18"/>
                <w:w w:val="115"/>
              </w:rPr>
              <w:t xml:space="preserve"> </w:t>
            </w:r>
            <w:r w:rsidR="00A2619F">
              <w:rPr>
                <w:w w:val="115"/>
              </w:rPr>
              <w:t>and</w:t>
            </w:r>
            <w:r w:rsidR="00A2619F">
              <w:rPr>
                <w:spacing w:val="17"/>
                <w:w w:val="115"/>
              </w:rPr>
              <w:t xml:space="preserve"> </w:t>
            </w:r>
            <w:r w:rsidR="00A2619F">
              <w:rPr>
                <w:w w:val="115"/>
              </w:rPr>
              <w:t>work-</w:t>
            </w:r>
            <w:r w:rsidR="00A2619F">
              <w:rPr>
                <w:spacing w:val="-2"/>
                <w:w w:val="115"/>
              </w:rPr>
              <w:t>sharing</w:t>
            </w:r>
            <w:r w:rsidR="00A2619F">
              <w:tab/>
            </w:r>
            <w:r w:rsidR="00A2619F">
              <w:rPr>
                <w:spacing w:val="-5"/>
                <w:w w:val="115"/>
              </w:rPr>
              <w:t>238</w:t>
            </w:r>
          </w:hyperlink>
        </w:p>
        <w:p w14:paraId="36C6AC04" w14:textId="77777777" w:rsidR="002138FA" w:rsidRDefault="00261A78">
          <w:pPr>
            <w:pStyle w:val="TOC1"/>
            <w:tabs>
              <w:tab w:val="left" w:pos="9697"/>
            </w:tabs>
          </w:pPr>
          <w:hyperlink w:anchor="_bookmark129" w:history="1">
            <w:r w:rsidR="00A2619F">
              <w:rPr>
                <w:w w:val="115"/>
              </w:rPr>
              <w:t>Additional</w:t>
            </w:r>
            <w:r w:rsidR="00A2619F">
              <w:rPr>
                <w:spacing w:val="10"/>
                <w:w w:val="115"/>
              </w:rPr>
              <w:t xml:space="preserve"> </w:t>
            </w:r>
            <w:r w:rsidR="00A2619F">
              <w:rPr>
                <w:w w:val="115"/>
              </w:rPr>
              <w:t>commentary</w:t>
            </w:r>
            <w:r w:rsidR="00A2619F">
              <w:rPr>
                <w:spacing w:val="9"/>
                <w:w w:val="115"/>
              </w:rPr>
              <w:t xml:space="preserve"> </w:t>
            </w:r>
            <w:r w:rsidR="00A2619F">
              <w:rPr>
                <w:w w:val="115"/>
              </w:rPr>
              <w:t>about</w:t>
            </w:r>
            <w:r w:rsidR="00A2619F">
              <w:rPr>
                <w:spacing w:val="9"/>
                <w:w w:val="115"/>
              </w:rPr>
              <w:t xml:space="preserve"> </w:t>
            </w:r>
            <w:r w:rsidR="00A2619F">
              <w:rPr>
                <w:w w:val="115"/>
              </w:rPr>
              <w:t>the</w:t>
            </w:r>
            <w:r w:rsidR="00A2619F">
              <w:rPr>
                <w:spacing w:val="9"/>
                <w:w w:val="115"/>
              </w:rPr>
              <w:t xml:space="preserve"> </w:t>
            </w:r>
            <w:r w:rsidR="00A2619F">
              <w:rPr>
                <w:w w:val="115"/>
              </w:rPr>
              <w:t>Options</w:t>
            </w:r>
            <w:r w:rsidR="00A2619F">
              <w:rPr>
                <w:spacing w:val="9"/>
                <w:w w:val="115"/>
              </w:rPr>
              <w:t xml:space="preserve"> </w:t>
            </w:r>
            <w:r w:rsidR="00A2619F">
              <w:rPr>
                <w:w w:val="115"/>
              </w:rPr>
              <w:t>Paper</w:t>
            </w:r>
            <w:r w:rsidR="00A2619F">
              <w:rPr>
                <w:spacing w:val="10"/>
                <w:w w:val="115"/>
              </w:rPr>
              <w:t xml:space="preserve"> </w:t>
            </w:r>
            <w:r w:rsidR="00A2619F">
              <w:rPr>
                <w:w w:val="115"/>
              </w:rPr>
              <w:t>and</w:t>
            </w:r>
            <w:r w:rsidR="00A2619F">
              <w:rPr>
                <w:spacing w:val="8"/>
                <w:w w:val="115"/>
              </w:rPr>
              <w:t xml:space="preserve"> </w:t>
            </w:r>
            <w:r w:rsidR="00A2619F">
              <w:rPr>
                <w:w w:val="115"/>
              </w:rPr>
              <w:t>HTA</w:t>
            </w:r>
            <w:r w:rsidR="00A2619F">
              <w:rPr>
                <w:spacing w:val="9"/>
                <w:w w:val="115"/>
              </w:rPr>
              <w:t xml:space="preserve"> </w:t>
            </w:r>
            <w:r w:rsidR="00A2619F">
              <w:rPr>
                <w:w w:val="115"/>
              </w:rPr>
              <w:t>more</w:t>
            </w:r>
            <w:r w:rsidR="00A2619F">
              <w:rPr>
                <w:spacing w:val="9"/>
                <w:w w:val="115"/>
              </w:rPr>
              <w:t xml:space="preserve"> </w:t>
            </w:r>
            <w:r w:rsidR="00A2619F">
              <w:rPr>
                <w:spacing w:val="-2"/>
                <w:w w:val="115"/>
              </w:rPr>
              <w:t>broadly</w:t>
            </w:r>
            <w:r w:rsidR="00A2619F">
              <w:tab/>
            </w:r>
            <w:r w:rsidR="00A2619F">
              <w:rPr>
                <w:spacing w:val="-5"/>
                <w:w w:val="115"/>
              </w:rPr>
              <w:t>248</w:t>
            </w:r>
          </w:hyperlink>
        </w:p>
        <w:p w14:paraId="36C6AC05" w14:textId="77777777" w:rsidR="002138FA" w:rsidRDefault="00261A78">
          <w:pPr>
            <w:pStyle w:val="TOC1"/>
            <w:tabs>
              <w:tab w:val="left" w:pos="9697"/>
            </w:tabs>
            <w:spacing w:before="251" w:after="240"/>
          </w:pPr>
          <w:hyperlink w:anchor="_bookmark130" w:history="1">
            <w:r w:rsidR="00A2619F">
              <w:rPr>
                <w:w w:val="115"/>
              </w:rPr>
              <w:t>Appendix</w:t>
            </w:r>
            <w:r w:rsidR="00A2619F">
              <w:rPr>
                <w:spacing w:val="8"/>
                <w:w w:val="115"/>
              </w:rPr>
              <w:t xml:space="preserve"> </w:t>
            </w:r>
            <w:r w:rsidR="00A2619F">
              <w:rPr>
                <w:w w:val="115"/>
              </w:rPr>
              <w:t>A:</w:t>
            </w:r>
            <w:r w:rsidR="00A2619F">
              <w:rPr>
                <w:spacing w:val="8"/>
                <w:w w:val="115"/>
              </w:rPr>
              <w:t xml:space="preserve"> </w:t>
            </w:r>
            <w:r w:rsidR="00A2619F">
              <w:rPr>
                <w:w w:val="115"/>
              </w:rPr>
              <w:t>Stakeholder</w:t>
            </w:r>
            <w:r w:rsidR="00A2619F">
              <w:rPr>
                <w:spacing w:val="9"/>
                <w:w w:val="115"/>
              </w:rPr>
              <w:t xml:space="preserve"> </w:t>
            </w:r>
            <w:r w:rsidR="00A2619F">
              <w:rPr>
                <w:w w:val="115"/>
              </w:rPr>
              <w:t>Workshop</w:t>
            </w:r>
            <w:r w:rsidR="00A2619F">
              <w:rPr>
                <w:spacing w:val="10"/>
                <w:w w:val="115"/>
              </w:rPr>
              <w:t xml:space="preserve"> </w:t>
            </w:r>
            <w:r w:rsidR="00A2619F">
              <w:rPr>
                <w:spacing w:val="-2"/>
                <w:w w:val="115"/>
              </w:rPr>
              <w:t>Summary</w:t>
            </w:r>
            <w:r w:rsidR="00A2619F">
              <w:tab/>
            </w:r>
            <w:r w:rsidR="00A2619F">
              <w:rPr>
                <w:spacing w:val="-5"/>
                <w:w w:val="120"/>
              </w:rPr>
              <w:t>249</w:t>
            </w:r>
          </w:hyperlink>
        </w:p>
        <w:p w14:paraId="36C6AC06" w14:textId="77777777" w:rsidR="002138FA" w:rsidRDefault="00261A78">
          <w:pPr>
            <w:pStyle w:val="TOC1"/>
            <w:tabs>
              <w:tab w:val="right" w:pos="10028"/>
            </w:tabs>
            <w:spacing w:before="86"/>
          </w:pPr>
          <w:hyperlink w:anchor="_bookmark131" w:history="1">
            <w:r w:rsidR="00A2619F">
              <w:rPr>
                <w:w w:val="115"/>
              </w:rPr>
              <w:t>Appendix</w:t>
            </w:r>
            <w:r w:rsidR="00A2619F">
              <w:rPr>
                <w:spacing w:val="6"/>
                <w:w w:val="115"/>
              </w:rPr>
              <w:t xml:space="preserve"> </w:t>
            </w:r>
            <w:r w:rsidR="00A2619F">
              <w:rPr>
                <w:w w:val="115"/>
              </w:rPr>
              <w:t>B:</w:t>
            </w:r>
            <w:r w:rsidR="00A2619F">
              <w:rPr>
                <w:spacing w:val="10"/>
                <w:w w:val="115"/>
              </w:rPr>
              <w:t xml:space="preserve"> </w:t>
            </w:r>
            <w:r w:rsidR="00A2619F">
              <w:rPr>
                <w:w w:val="115"/>
              </w:rPr>
              <w:t>Written</w:t>
            </w:r>
            <w:r w:rsidR="00A2619F">
              <w:rPr>
                <w:spacing w:val="6"/>
                <w:w w:val="115"/>
              </w:rPr>
              <w:t xml:space="preserve"> </w:t>
            </w:r>
            <w:r w:rsidR="00A2619F">
              <w:rPr>
                <w:spacing w:val="-2"/>
                <w:w w:val="115"/>
              </w:rPr>
              <w:t>Submissions</w:t>
            </w:r>
            <w:r w:rsidR="00A2619F">
              <w:tab/>
            </w:r>
            <w:r w:rsidR="00A2619F">
              <w:rPr>
                <w:spacing w:val="-5"/>
                <w:w w:val="120"/>
              </w:rPr>
              <w:t>270</w:t>
            </w:r>
          </w:hyperlink>
        </w:p>
      </w:sdtContent>
    </w:sdt>
    <w:p w14:paraId="36C6AC07" w14:textId="77777777" w:rsidR="002138FA" w:rsidRDefault="002138FA">
      <w:pPr>
        <w:sectPr w:rsidR="002138FA">
          <w:type w:val="continuous"/>
          <w:pgSz w:w="11910" w:h="16840"/>
          <w:pgMar w:top="1000" w:right="0" w:bottom="412" w:left="800" w:header="0" w:footer="574" w:gutter="0"/>
          <w:cols w:space="720"/>
        </w:sectPr>
      </w:pPr>
    </w:p>
    <w:p w14:paraId="36C6AC08" w14:textId="77777777" w:rsidR="002138FA" w:rsidRDefault="00A2619F">
      <w:pPr>
        <w:spacing w:before="87"/>
        <w:ind w:left="390"/>
        <w:rPr>
          <w:sz w:val="24"/>
        </w:rPr>
      </w:pPr>
      <w:r>
        <w:rPr>
          <w:w w:val="115"/>
          <w:sz w:val="24"/>
        </w:rPr>
        <w:lastRenderedPageBreak/>
        <w:t>List</w:t>
      </w:r>
      <w:r>
        <w:rPr>
          <w:spacing w:val="4"/>
          <w:w w:val="115"/>
          <w:sz w:val="24"/>
        </w:rPr>
        <w:t xml:space="preserve"> </w:t>
      </w:r>
      <w:r>
        <w:rPr>
          <w:w w:val="115"/>
          <w:sz w:val="24"/>
        </w:rPr>
        <w:t>of</w:t>
      </w:r>
      <w:r>
        <w:rPr>
          <w:spacing w:val="3"/>
          <w:w w:val="115"/>
          <w:sz w:val="24"/>
        </w:rPr>
        <w:t xml:space="preserve"> </w:t>
      </w:r>
      <w:r>
        <w:rPr>
          <w:spacing w:val="-2"/>
          <w:w w:val="115"/>
          <w:sz w:val="24"/>
        </w:rPr>
        <w:t>Tables</w:t>
      </w:r>
    </w:p>
    <w:p w14:paraId="36C6AC09" w14:textId="77777777" w:rsidR="002138FA" w:rsidRDefault="00261A78">
      <w:pPr>
        <w:spacing w:before="133"/>
        <w:ind w:left="390"/>
        <w:rPr>
          <w:sz w:val="18"/>
        </w:rPr>
      </w:pPr>
      <w:hyperlink w:anchor="_bookmark12" w:history="1">
        <w:r w:rsidR="00A2619F">
          <w:rPr>
            <w:w w:val="115"/>
            <w:sz w:val="18"/>
          </w:rPr>
          <w:t>TABLE</w:t>
        </w:r>
        <w:r w:rsidR="00A2619F">
          <w:rPr>
            <w:spacing w:val="-4"/>
            <w:w w:val="115"/>
            <w:sz w:val="18"/>
          </w:rPr>
          <w:t xml:space="preserve"> </w:t>
        </w:r>
        <w:r w:rsidR="00A2619F">
          <w:rPr>
            <w:w w:val="115"/>
            <w:sz w:val="18"/>
          </w:rPr>
          <w:t>1.</w:t>
        </w:r>
        <w:r w:rsidR="00A2619F">
          <w:rPr>
            <w:spacing w:val="-7"/>
            <w:w w:val="115"/>
            <w:sz w:val="18"/>
          </w:rPr>
          <w:t xml:space="preserve"> </w:t>
        </w:r>
        <w:r w:rsidR="00A2619F">
          <w:rPr>
            <w:w w:val="115"/>
            <w:sz w:val="18"/>
          </w:rPr>
          <w:t>1.1.</w:t>
        </w:r>
        <w:r w:rsidR="00A2619F">
          <w:rPr>
            <w:spacing w:val="-6"/>
            <w:w w:val="115"/>
            <w:sz w:val="18"/>
          </w:rPr>
          <w:t xml:space="preserve"> </w:t>
        </w:r>
        <w:r w:rsidR="00A2619F">
          <w:rPr>
            <w:w w:val="115"/>
            <w:sz w:val="18"/>
          </w:rPr>
          <w:t>TRANSPARENCY,</w:t>
        </w:r>
        <w:r w:rsidR="00A2619F">
          <w:rPr>
            <w:spacing w:val="-4"/>
            <w:w w:val="115"/>
            <w:sz w:val="18"/>
          </w:rPr>
          <w:t xml:space="preserve"> </w:t>
        </w:r>
        <w:r w:rsidR="00A2619F">
          <w:rPr>
            <w:w w:val="115"/>
            <w:sz w:val="18"/>
          </w:rPr>
          <w:t>COMMUNICATION</w:t>
        </w:r>
        <w:r w:rsidR="00A2619F">
          <w:rPr>
            <w:spacing w:val="-4"/>
            <w:w w:val="115"/>
            <w:sz w:val="18"/>
          </w:rPr>
          <w:t xml:space="preserve"> </w:t>
        </w:r>
        <w:r w:rsidR="00A2619F">
          <w:rPr>
            <w:w w:val="115"/>
            <w:sz w:val="18"/>
          </w:rPr>
          <w:t>AND</w:t>
        </w:r>
        <w:r w:rsidR="00A2619F">
          <w:rPr>
            <w:spacing w:val="-4"/>
            <w:w w:val="115"/>
            <w:sz w:val="18"/>
          </w:rPr>
          <w:t xml:space="preserve"> </w:t>
        </w:r>
        <w:r w:rsidR="00A2619F">
          <w:rPr>
            <w:w w:val="115"/>
            <w:sz w:val="18"/>
          </w:rPr>
          <w:t>STAKEHOLDER</w:t>
        </w:r>
        <w:r w:rsidR="00A2619F">
          <w:rPr>
            <w:spacing w:val="-4"/>
            <w:w w:val="115"/>
            <w:sz w:val="18"/>
          </w:rPr>
          <w:t xml:space="preserve"> </w:t>
        </w:r>
        <w:r w:rsidR="00A2619F">
          <w:rPr>
            <w:w w:val="115"/>
            <w:sz w:val="18"/>
          </w:rPr>
          <w:t>INVOLVEMENT</w:t>
        </w:r>
        <w:r w:rsidR="00A2619F">
          <w:rPr>
            <w:spacing w:val="-4"/>
            <w:w w:val="115"/>
            <w:sz w:val="18"/>
          </w:rPr>
          <w:t xml:space="preserve"> </w:t>
        </w:r>
        <w:r w:rsidR="00A2619F">
          <w:rPr>
            <w:w w:val="115"/>
            <w:sz w:val="18"/>
          </w:rPr>
          <w:t>IN</w:t>
        </w:r>
        <w:r w:rsidR="00A2619F">
          <w:rPr>
            <w:spacing w:val="-4"/>
            <w:w w:val="115"/>
            <w:sz w:val="18"/>
          </w:rPr>
          <w:t xml:space="preserve"> </w:t>
        </w:r>
        <w:r w:rsidR="00A2619F">
          <w:rPr>
            <w:w w:val="115"/>
            <w:sz w:val="18"/>
          </w:rPr>
          <w:t>HTA:</w:t>
        </w:r>
        <w:r w:rsidR="00A2619F">
          <w:rPr>
            <w:spacing w:val="-4"/>
            <w:w w:val="115"/>
            <w:sz w:val="18"/>
          </w:rPr>
          <w:t xml:space="preserve"> </w:t>
        </w:r>
        <w:r w:rsidR="00A2619F">
          <w:rPr>
            <w:w w:val="115"/>
            <w:sz w:val="18"/>
          </w:rPr>
          <w:t>HOW</w:t>
        </w:r>
        <w:r w:rsidR="00A2619F">
          <w:rPr>
            <w:spacing w:val="-5"/>
            <w:w w:val="115"/>
            <w:sz w:val="18"/>
          </w:rPr>
          <w:t xml:space="preserve"> </w:t>
        </w:r>
        <w:r w:rsidR="00A2619F">
          <w:rPr>
            <w:spacing w:val="-4"/>
            <w:w w:val="115"/>
            <w:sz w:val="18"/>
          </w:rPr>
          <w:t>WELL</w:t>
        </w:r>
      </w:hyperlink>
    </w:p>
    <w:p w14:paraId="36C6AC0A" w14:textId="77777777" w:rsidR="002138FA" w:rsidRDefault="00261A78">
      <w:pPr>
        <w:tabs>
          <w:tab w:val="left" w:pos="9831"/>
        </w:tabs>
        <w:spacing w:before="12"/>
        <w:ind w:left="1523"/>
        <w:rPr>
          <w:sz w:val="18"/>
        </w:rPr>
      </w:pPr>
      <w:hyperlink w:anchor="_bookmark12" w:history="1">
        <w:r w:rsidR="00A2619F">
          <w:rPr>
            <w:w w:val="110"/>
            <w:sz w:val="18"/>
          </w:rPr>
          <w:t>REFORMS</w:t>
        </w:r>
        <w:r w:rsidR="00A2619F">
          <w:rPr>
            <w:spacing w:val="12"/>
            <w:w w:val="110"/>
            <w:sz w:val="18"/>
          </w:rPr>
          <w:t xml:space="preserve"> </w:t>
        </w:r>
        <w:r w:rsidR="00A2619F">
          <w:rPr>
            <w:w w:val="110"/>
            <w:sz w:val="18"/>
          </w:rPr>
          <w:t>ADDRESS</w:t>
        </w:r>
        <w:r w:rsidR="00A2619F">
          <w:rPr>
            <w:spacing w:val="12"/>
            <w:w w:val="110"/>
            <w:sz w:val="18"/>
          </w:rPr>
          <w:t xml:space="preserve"> </w:t>
        </w:r>
        <w:r w:rsidR="00A2619F">
          <w:rPr>
            <w:w w:val="110"/>
            <w:sz w:val="18"/>
          </w:rPr>
          <w:t>ISSUES</w:t>
        </w:r>
        <w:r w:rsidR="00A2619F">
          <w:rPr>
            <w:spacing w:val="13"/>
            <w:w w:val="110"/>
            <w:sz w:val="18"/>
          </w:rPr>
          <w:t xml:space="preserve"> </w:t>
        </w:r>
        <w:r w:rsidR="00A2619F">
          <w:rPr>
            <w:w w:val="110"/>
            <w:sz w:val="18"/>
          </w:rPr>
          <w:t>BY</w:t>
        </w:r>
        <w:r w:rsidR="00A2619F">
          <w:rPr>
            <w:spacing w:val="15"/>
            <w:w w:val="110"/>
            <w:sz w:val="18"/>
          </w:rPr>
          <w:t xml:space="preserve"> </w:t>
        </w:r>
        <w:r w:rsidR="00A2619F">
          <w:rPr>
            <w:w w:val="110"/>
            <w:sz w:val="18"/>
          </w:rPr>
          <w:t>STAKEHOLDER</w:t>
        </w:r>
        <w:r w:rsidR="00A2619F">
          <w:rPr>
            <w:spacing w:val="14"/>
            <w:w w:val="110"/>
            <w:sz w:val="18"/>
          </w:rPr>
          <w:t xml:space="preserve"> </w:t>
        </w:r>
        <w:r w:rsidR="00A2619F">
          <w:rPr>
            <w:spacing w:val="-4"/>
            <w:w w:val="110"/>
            <w:sz w:val="18"/>
          </w:rPr>
          <w:t>TYPE</w:t>
        </w:r>
        <w:r w:rsidR="00A2619F">
          <w:rPr>
            <w:sz w:val="18"/>
          </w:rPr>
          <w:tab/>
        </w:r>
        <w:r w:rsidR="00A2619F">
          <w:rPr>
            <w:spacing w:val="-5"/>
            <w:w w:val="115"/>
            <w:sz w:val="18"/>
          </w:rPr>
          <w:t>19</w:t>
        </w:r>
      </w:hyperlink>
    </w:p>
    <w:p w14:paraId="36C6AC0B" w14:textId="77777777" w:rsidR="002138FA" w:rsidRDefault="00261A78">
      <w:pPr>
        <w:spacing w:before="51"/>
        <w:ind w:left="390"/>
        <w:rPr>
          <w:sz w:val="18"/>
        </w:rPr>
      </w:pPr>
      <w:hyperlink w:anchor="_bookmark13" w:history="1">
        <w:r w:rsidR="00A2619F">
          <w:rPr>
            <w:w w:val="115"/>
            <w:sz w:val="18"/>
          </w:rPr>
          <w:t>TABLE</w:t>
        </w:r>
        <w:r w:rsidR="00A2619F">
          <w:rPr>
            <w:spacing w:val="-3"/>
            <w:w w:val="115"/>
            <w:sz w:val="18"/>
          </w:rPr>
          <w:t xml:space="preserve"> </w:t>
        </w:r>
        <w:r w:rsidR="00A2619F">
          <w:rPr>
            <w:w w:val="115"/>
            <w:sz w:val="18"/>
          </w:rPr>
          <w:t>2.</w:t>
        </w:r>
        <w:r w:rsidR="00A2619F">
          <w:rPr>
            <w:spacing w:val="-2"/>
            <w:w w:val="115"/>
            <w:sz w:val="18"/>
          </w:rPr>
          <w:t xml:space="preserve"> </w:t>
        </w:r>
        <w:r w:rsidR="00A2619F">
          <w:rPr>
            <w:w w:val="115"/>
            <w:sz w:val="18"/>
          </w:rPr>
          <w:t>PUBLISH</w:t>
        </w:r>
        <w:r w:rsidR="00A2619F">
          <w:rPr>
            <w:spacing w:val="-5"/>
            <w:w w:val="115"/>
            <w:sz w:val="18"/>
          </w:rPr>
          <w:t xml:space="preserve"> </w:t>
        </w:r>
        <w:r w:rsidR="00A2619F">
          <w:rPr>
            <w:w w:val="115"/>
            <w:sz w:val="18"/>
          </w:rPr>
          <w:t>PLAIN</w:t>
        </w:r>
        <w:r w:rsidR="00A2619F">
          <w:rPr>
            <w:spacing w:val="-4"/>
            <w:w w:val="115"/>
            <w:sz w:val="18"/>
          </w:rPr>
          <w:t xml:space="preserve"> </w:t>
        </w:r>
        <w:r w:rsidR="00A2619F">
          <w:rPr>
            <w:w w:val="115"/>
            <w:sz w:val="18"/>
          </w:rPr>
          <w:t>LANGUAGE</w:t>
        </w:r>
        <w:r w:rsidR="00A2619F">
          <w:rPr>
            <w:spacing w:val="-2"/>
            <w:w w:val="115"/>
            <w:sz w:val="18"/>
          </w:rPr>
          <w:t xml:space="preserve"> </w:t>
        </w:r>
        <w:r w:rsidR="00A2619F">
          <w:rPr>
            <w:w w:val="115"/>
            <w:sz w:val="18"/>
          </w:rPr>
          <w:t>SUMMARIES</w:t>
        </w:r>
        <w:r w:rsidR="00A2619F">
          <w:rPr>
            <w:spacing w:val="-2"/>
            <w:w w:val="115"/>
            <w:sz w:val="18"/>
          </w:rPr>
          <w:t xml:space="preserve"> </w:t>
        </w:r>
        <w:r w:rsidR="00A2619F">
          <w:rPr>
            <w:w w:val="115"/>
            <w:sz w:val="18"/>
          </w:rPr>
          <w:t>–</w:t>
        </w:r>
        <w:r w:rsidR="00A2619F">
          <w:rPr>
            <w:spacing w:val="-1"/>
            <w:w w:val="115"/>
            <w:sz w:val="18"/>
          </w:rPr>
          <w:t xml:space="preserve"> </w:t>
        </w:r>
        <w:r w:rsidR="00A2619F">
          <w:rPr>
            <w:w w:val="115"/>
            <w:sz w:val="18"/>
          </w:rPr>
          <w:t>IMPACT</w:t>
        </w:r>
        <w:r w:rsidR="00A2619F">
          <w:rPr>
            <w:spacing w:val="-2"/>
            <w:w w:val="115"/>
            <w:sz w:val="18"/>
          </w:rPr>
          <w:t xml:space="preserve"> </w:t>
        </w:r>
        <w:r w:rsidR="00A2619F">
          <w:rPr>
            <w:w w:val="115"/>
            <w:sz w:val="18"/>
          </w:rPr>
          <w:t>ON</w:t>
        </w:r>
        <w:r w:rsidR="00A2619F">
          <w:rPr>
            <w:spacing w:val="-4"/>
            <w:w w:val="115"/>
            <w:sz w:val="18"/>
          </w:rPr>
          <w:t xml:space="preserve"> </w:t>
        </w:r>
        <w:r w:rsidR="00A2619F">
          <w:rPr>
            <w:w w:val="115"/>
            <w:sz w:val="18"/>
          </w:rPr>
          <w:t>YOU/ORGANISATION</w:t>
        </w:r>
        <w:r w:rsidR="00A2619F">
          <w:rPr>
            <w:spacing w:val="-3"/>
            <w:w w:val="115"/>
            <w:sz w:val="18"/>
          </w:rPr>
          <w:t xml:space="preserve"> </w:t>
        </w:r>
        <w:r w:rsidR="00A2619F">
          <w:rPr>
            <w:w w:val="115"/>
            <w:sz w:val="18"/>
          </w:rPr>
          <w:t>BY</w:t>
        </w:r>
        <w:r w:rsidR="00A2619F">
          <w:rPr>
            <w:spacing w:val="-4"/>
            <w:w w:val="115"/>
            <w:sz w:val="18"/>
          </w:rPr>
          <w:t xml:space="preserve"> </w:t>
        </w:r>
        <w:r w:rsidR="00A2619F">
          <w:rPr>
            <w:spacing w:val="-2"/>
            <w:w w:val="115"/>
            <w:sz w:val="18"/>
          </w:rPr>
          <w:t>STAKEHOLDER</w:t>
        </w:r>
      </w:hyperlink>
    </w:p>
    <w:p w14:paraId="36C6AC0C" w14:textId="77777777" w:rsidR="002138FA" w:rsidRDefault="00261A78">
      <w:pPr>
        <w:tabs>
          <w:tab w:val="left" w:pos="9831"/>
        </w:tabs>
        <w:spacing w:before="12"/>
        <w:ind w:left="1523"/>
        <w:rPr>
          <w:sz w:val="18"/>
        </w:rPr>
      </w:pPr>
      <w:hyperlink w:anchor="_bookmark13" w:history="1">
        <w:r w:rsidR="00A2619F">
          <w:rPr>
            <w:spacing w:val="-4"/>
            <w:w w:val="115"/>
            <w:sz w:val="18"/>
          </w:rPr>
          <w:t>TYPE</w:t>
        </w:r>
        <w:r w:rsidR="00A2619F">
          <w:rPr>
            <w:sz w:val="18"/>
          </w:rPr>
          <w:tab/>
        </w:r>
        <w:r w:rsidR="00A2619F">
          <w:rPr>
            <w:spacing w:val="-5"/>
            <w:w w:val="115"/>
            <w:sz w:val="18"/>
          </w:rPr>
          <w:t>21</w:t>
        </w:r>
      </w:hyperlink>
    </w:p>
    <w:p w14:paraId="36C6AC0D" w14:textId="77777777" w:rsidR="002138FA" w:rsidRDefault="00261A78">
      <w:pPr>
        <w:spacing w:before="52"/>
        <w:ind w:left="390"/>
        <w:rPr>
          <w:sz w:val="18"/>
        </w:rPr>
      </w:pPr>
      <w:hyperlink w:anchor="_bookmark14" w:history="1">
        <w:r w:rsidR="00A2619F">
          <w:rPr>
            <w:w w:val="115"/>
            <w:sz w:val="18"/>
          </w:rPr>
          <w:t>TABLE</w:t>
        </w:r>
        <w:r w:rsidR="00A2619F">
          <w:rPr>
            <w:spacing w:val="-6"/>
            <w:w w:val="115"/>
            <w:sz w:val="18"/>
          </w:rPr>
          <w:t xml:space="preserve"> </w:t>
        </w:r>
        <w:r w:rsidR="00A2619F">
          <w:rPr>
            <w:w w:val="115"/>
            <w:sz w:val="18"/>
          </w:rPr>
          <w:t>3.</w:t>
        </w:r>
        <w:r w:rsidR="00A2619F">
          <w:rPr>
            <w:spacing w:val="-8"/>
            <w:w w:val="115"/>
            <w:sz w:val="18"/>
          </w:rPr>
          <w:t xml:space="preserve"> </w:t>
        </w:r>
        <w:r w:rsidR="00A2619F">
          <w:rPr>
            <w:w w:val="115"/>
            <w:sz w:val="18"/>
          </w:rPr>
          <w:t>IMPROVEMENTS</w:t>
        </w:r>
        <w:r w:rsidR="00A2619F">
          <w:rPr>
            <w:spacing w:val="-7"/>
            <w:w w:val="115"/>
            <w:sz w:val="18"/>
          </w:rPr>
          <w:t xml:space="preserve"> </w:t>
        </w:r>
        <w:r w:rsidR="00A2619F">
          <w:rPr>
            <w:w w:val="115"/>
            <w:sz w:val="18"/>
          </w:rPr>
          <w:t>TO</w:t>
        </w:r>
        <w:r w:rsidR="00A2619F">
          <w:rPr>
            <w:spacing w:val="-8"/>
            <w:w w:val="115"/>
            <w:sz w:val="18"/>
          </w:rPr>
          <w:t xml:space="preserve"> </w:t>
        </w:r>
        <w:r w:rsidR="00A2619F">
          <w:rPr>
            <w:w w:val="115"/>
            <w:sz w:val="18"/>
          </w:rPr>
          <w:t>THE</w:t>
        </w:r>
        <w:r w:rsidR="00A2619F">
          <w:rPr>
            <w:spacing w:val="-6"/>
            <w:w w:val="115"/>
            <w:sz w:val="18"/>
          </w:rPr>
          <w:t xml:space="preserve"> </w:t>
        </w:r>
        <w:r w:rsidR="00A2619F">
          <w:rPr>
            <w:w w:val="115"/>
            <w:sz w:val="18"/>
          </w:rPr>
          <w:t>HTA</w:t>
        </w:r>
        <w:r w:rsidR="00A2619F">
          <w:rPr>
            <w:spacing w:val="-7"/>
            <w:w w:val="115"/>
            <w:sz w:val="18"/>
          </w:rPr>
          <w:t xml:space="preserve"> </w:t>
        </w:r>
        <w:r w:rsidR="00A2619F">
          <w:rPr>
            <w:w w:val="115"/>
            <w:sz w:val="18"/>
          </w:rPr>
          <w:t>WEBPAGE</w:t>
        </w:r>
        <w:r w:rsidR="00A2619F">
          <w:rPr>
            <w:spacing w:val="-5"/>
            <w:w w:val="115"/>
            <w:sz w:val="18"/>
          </w:rPr>
          <w:t xml:space="preserve"> </w:t>
        </w:r>
        <w:r w:rsidR="00A2619F">
          <w:rPr>
            <w:w w:val="115"/>
            <w:sz w:val="18"/>
          </w:rPr>
          <w:t>INCLUDING</w:t>
        </w:r>
        <w:r w:rsidR="00A2619F">
          <w:rPr>
            <w:spacing w:val="-6"/>
            <w:w w:val="115"/>
            <w:sz w:val="18"/>
          </w:rPr>
          <w:t xml:space="preserve"> </w:t>
        </w:r>
        <w:r w:rsidR="00A2619F">
          <w:rPr>
            <w:w w:val="115"/>
            <w:sz w:val="18"/>
          </w:rPr>
          <w:t>DEVELOPMENT</w:t>
        </w:r>
        <w:r w:rsidR="00A2619F">
          <w:rPr>
            <w:spacing w:val="-6"/>
            <w:w w:val="115"/>
            <w:sz w:val="18"/>
          </w:rPr>
          <w:t xml:space="preserve"> </w:t>
        </w:r>
        <w:r w:rsidR="00A2619F">
          <w:rPr>
            <w:w w:val="115"/>
            <w:sz w:val="18"/>
          </w:rPr>
          <w:t>OF</w:t>
        </w:r>
        <w:r w:rsidR="00A2619F">
          <w:rPr>
            <w:spacing w:val="-4"/>
            <w:w w:val="115"/>
            <w:sz w:val="18"/>
          </w:rPr>
          <w:t xml:space="preserve"> </w:t>
        </w:r>
        <w:r w:rsidR="00A2619F">
          <w:rPr>
            <w:w w:val="115"/>
            <w:sz w:val="18"/>
          </w:rPr>
          <w:t>A</w:t>
        </w:r>
        <w:r w:rsidR="00A2619F">
          <w:rPr>
            <w:spacing w:val="-9"/>
            <w:w w:val="115"/>
            <w:sz w:val="18"/>
          </w:rPr>
          <w:t xml:space="preserve"> </w:t>
        </w:r>
        <w:r w:rsidR="00A2619F">
          <w:rPr>
            <w:w w:val="115"/>
            <w:sz w:val="18"/>
          </w:rPr>
          <w:t>DASHBOARD –</w:t>
        </w:r>
        <w:r w:rsidR="00A2619F">
          <w:rPr>
            <w:spacing w:val="-8"/>
            <w:w w:val="115"/>
            <w:sz w:val="18"/>
          </w:rPr>
          <w:t xml:space="preserve"> </w:t>
        </w:r>
        <w:r w:rsidR="00A2619F">
          <w:rPr>
            <w:spacing w:val="-2"/>
            <w:w w:val="115"/>
            <w:sz w:val="18"/>
          </w:rPr>
          <w:t>IMPACT</w:t>
        </w:r>
      </w:hyperlink>
    </w:p>
    <w:p w14:paraId="36C6AC0E" w14:textId="77777777" w:rsidR="002138FA" w:rsidRDefault="00261A78">
      <w:pPr>
        <w:tabs>
          <w:tab w:val="left" w:pos="9831"/>
        </w:tabs>
        <w:spacing w:before="12"/>
        <w:ind w:left="1523"/>
        <w:rPr>
          <w:sz w:val="18"/>
        </w:rPr>
      </w:pPr>
      <w:hyperlink w:anchor="_bookmark14" w:history="1">
        <w:r w:rsidR="00A2619F">
          <w:rPr>
            <w:w w:val="115"/>
            <w:sz w:val="18"/>
          </w:rPr>
          <w:t>ON</w:t>
        </w:r>
        <w:r w:rsidR="00A2619F">
          <w:rPr>
            <w:spacing w:val="-8"/>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8"/>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25</w:t>
        </w:r>
      </w:hyperlink>
    </w:p>
    <w:p w14:paraId="36C6AC0F" w14:textId="77777777" w:rsidR="002138FA" w:rsidRDefault="00261A78">
      <w:pPr>
        <w:spacing w:before="51"/>
        <w:ind w:left="390"/>
        <w:rPr>
          <w:sz w:val="18"/>
        </w:rPr>
      </w:pPr>
      <w:hyperlink w:anchor="_bookmark16" w:history="1">
        <w:r w:rsidR="00A2619F">
          <w:rPr>
            <w:w w:val="115"/>
            <w:sz w:val="18"/>
          </w:rPr>
          <w:t>TABLE</w:t>
        </w:r>
        <w:r w:rsidR="00A2619F">
          <w:rPr>
            <w:spacing w:val="-4"/>
            <w:w w:val="115"/>
            <w:sz w:val="18"/>
          </w:rPr>
          <w:t xml:space="preserve"> </w:t>
        </w:r>
        <w:r w:rsidR="00A2619F">
          <w:rPr>
            <w:w w:val="115"/>
            <w:sz w:val="18"/>
          </w:rPr>
          <w:t>4.</w:t>
        </w:r>
        <w:r w:rsidR="00A2619F">
          <w:rPr>
            <w:spacing w:val="-7"/>
            <w:w w:val="115"/>
            <w:sz w:val="18"/>
          </w:rPr>
          <w:t xml:space="preserve"> </w:t>
        </w:r>
        <w:r w:rsidR="00A2619F">
          <w:rPr>
            <w:w w:val="115"/>
            <w:sz w:val="18"/>
          </w:rPr>
          <w:t>1.2.</w:t>
        </w:r>
        <w:r w:rsidR="00A2619F">
          <w:rPr>
            <w:spacing w:val="-6"/>
            <w:w w:val="115"/>
            <w:sz w:val="18"/>
          </w:rPr>
          <w:t xml:space="preserve"> </w:t>
        </w:r>
        <w:r w:rsidR="00A2619F">
          <w:rPr>
            <w:w w:val="115"/>
            <w:sz w:val="18"/>
          </w:rPr>
          <w:t>CONSUMER,</w:t>
        </w:r>
        <w:r w:rsidR="00A2619F">
          <w:rPr>
            <w:spacing w:val="-7"/>
            <w:w w:val="115"/>
            <w:sz w:val="18"/>
          </w:rPr>
          <w:t xml:space="preserve"> </w:t>
        </w:r>
        <w:r w:rsidR="00A2619F">
          <w:rPr>
            <w:w w:val="115"/>
            <w:sz w:val="18"/>
          </w:rPr>
          <w:t>CLINICIAN</w:t>
        </w:r>
        <w:r w:rsidR="00A2619F">
          <w:rPr>
            <w:spacing w:val="-5"/>
            <w:w w:val="115"/>
            <w:sz w:val="18"/>
          </w:rPr>
          <w:t xml:space="preserve"> </w:t>
        </w:r>
        <w:r w:rsidR="00A2619F">
          <w:rPr>
            <w:w w:val="115"/>
            <w:sz w:val="18"/>
          </w:rPr>
          <w:t>AND</w:t>
        </w:r>
        <w:r w:rsidR="00A2619F">
          <w:rPr>
            <w:spacing w:val="-3"/>
            <w:w w:val="115"/>
            <w:sz w:val="18"/>
          </w:rPr>
          <w:t xml:space="preserve"> </w:t>
        </w:r>
        <w:r w:rsidR="00A2619F">
          <w:rPr>
            <w:w w:val="115"/>
            <w:sz w:val="18"/>
          </w:rPr>
          <w:t>OTHER</w:t>
        </w:r>
        <w:r w:rsidR="00A2619F">
          <w:rPr>
            <w:spacing w:val="-6"/>
            <w:w w:val="115"/>
            <w:sz w:val="18"/>
          </w:rPr>
          <w:t xml:space="preserve"> </w:t>
        </w:r>
        <w:r w:rsidR="00A2619F">
          <w:rPr>
            <w:w w:val="115"/>
            <w:sz w:val="18"/>
          </w:rPr>
          <w:t>STAKEHOLDER</w:t>
        </w:r>
        <w:r w:rsidR="00A2619F">
          <w:rPr>
            <w:spacing w:val="-4"/>
            <w:w w:val="115"/>
            <w:sz w:val="18"/>
          </w:rPr>
          <w:t xml:space="preserve"> </w:t>
        </w:r>
        <w:r w:rsidR="00A2619F">
          <w:rPr>
            <w:w w:val="115"/>
            <w:sz w:val="18"/>
          </w:rPr>
          <w:t>ENGAGEMENT</w:t>
        </w:r>
        <w:r w:rsidR="00A2619F">
          <w:rPr>
            <w:spacing w:val="-6"/>
            <w:w w:val="115"/>
            <w:sz w:val="18"/>
          </w:rPr>
          <w:t xml:space="preserve"> </w:t>
        </w:r>
        <w:r w:rsidR="00A2619F">
          <w:rPr>
            <w:w w:val="115"/>
            <w:sz w:val="18"/>
          </w:rPr>
          <w:t>AND</w:t>
        </w:r>
        <w:r w:rsidR="00A2619F">
          <w:rPr>
            <w:spacing w:val="-4"/>
            <w:w w:val="115"/>
            <w:sz w:val="18"/>
          </w:rPr>
          <w:t xml:space="preserve"> </w:t>
        </w:r>
        <w:r w:rsidR="00A2619F">
          <w:rPr>
            <w:w w:val="115"/>
            <w:sz w:val="18"/>
          </w:rPr>
          <w:t>CONSIDERATION</w:t>
        </w:r>
        <w:r w:rsidR="00A2619F">
          <w:rPr>
            <w:spacing w:val="-5"/>
            <w:w w:val="115"/>
            <w:sz w:val="18"/>
          </w:rPr>
          <w:t xml:space="preserve"> IN</w:t>
        </w:r>
      </w:hyperlink>
    </w:p>
    <w:p w14:paraId="36C6AC10" w14:textId="77777777" w:rsidR="002138FA" w:rsidRDefault="00261A78">
      <w:pPr>
        <w:tabs>
          <w:tab w:val="left" w:pos="9831"/>
        </w:tabs>
        <w:spacing w:before="11"/>
        <w:ind w:left="1523"/>
        <w:rPr>
          <w:sz w:val="18"/>
        </w:rPr>
      </w:pPr>
      <w:hyperlink w:anchor="_bookmark16" w:history="1">
        <w:r w:rsidR="00A2619F">
          <w:rPr>
            <w:w w:val="110"/>
            <w:sz w:val="18"/>
          </w:rPr>
          <w:t>HTA:</w:t>
        </w:r>
        <w:r w:rsidR="00A2619F">
          <w:rPr>
            <w:spacing w:val="16"/>
            <w:w w:val="110"/>
            <w:sz w:val="18"/>
          </w:rPr>
          <w:t xml:space="preserve"> </w:t>
        </w:r>
        <w:r w:rsidR="00A2619F">
          <w:rPr>
            <w:w w:val="110"/>
            <w:sz w:val="18"/>
          </w:rPr>
          <w:t>HOW</w:t>
        </w:r>
        <w:r w:rsidR="00A2619F">
          <w:rPr>
            <w:spacing w:val="15"/>
            <w:w w:val="110"/>
            <w:sz w:val="18"/>
          </w:rPr>
          <w:t xml:space="preserve"> </w:t>
        </w:r>
        <w:r w:rsidR="00A2619F">
          <w:rPr>
            <w:w w:val="110"/>
            <w:sz w:val="18"/>
          </w:rPr>
          <w:t>WELL</w:t>
        </w:r>
        <w:r w:rsidR="00A2619F">
          <w:rPr>
            <w:spacing w:val="14"/>
            <w:w w:val="110"/>
            <w:sz w:val="18"/>
          </w:rPr>
          <w:t xml:space="preserve"> </w:t>
        </w:r>
        <w:r w:rsidR="00A2619F">
          <w:rPr>
            <w:w w:val="110"/>
            <w:sz w:val="18"/>
          </w:rPr>
          <w:t>REFORMS</w:t>
        </w:r>
        <w:r w:rsidR="00A2619F">
          <w:rPr>
            <w:spacing w:val="14"/>
            <w:w w:val="110"/>
            <w:sz w:val="18"/>
          </w:rPr>
          <w:t xml:space="preserve"> </w:t>
        </w:r>
        <w:r w:rsidR="00A2619F">
          <w:rPr>
            <w:w w:val="110"/>
            <w:sz w:val="18"/>
          </w:rPr>
          <w:t>ADDRESS</w:t>
        </w:r>
        <w:r w:rsidR="00A2619F">
          <w:rPr>
            <w:spacing w:val="14"/>
            <w:w w:val="110"/>
            <w:sz w:val="18"/>
          </w:rPr>
          <w:t xml:space="preserve"> </w:t>
        </w:r>
        <w:r w:rsidR="00A2619F">
          <w:rPr>
            <w:w w:val="110"/>
            <w:sz w:val="18"/>
          </w:rPr>
          <w:t>ISSUES</w:t>
        </w:r>
        <w:r w:rsidR="00A2619F">
          <w:rPr>
            <w:spacing w:val="12"/>
            <w:w w:val="110"/>
            <w:sz w:val="18"/>
          </w:rPr>
          <w:t xml:space="preserve"> </w:t>
        </w:r>
        <w:r w:rsidR="00A2619F">
          <w:rPr>
            <w:w w:val="110"/>
            <w:sz w:val="18"/>
          </w:rPr>
          <w:t>BY</w:t>
        </w:r>
        <w:r w:rsidR="00A2619F">
          <w:rPr>
            <w:spacing w:val="17"/>
            <w:w w:val="110"/>
            <w:sz w:val="18"/>
          </w:rPr>
          <w:t xml:space="preserve"> </w:t>
        </w:r>
        <w:r w:rsidR="00A2619F">
          <w:rPr>
            <w:w w:val="110"/>
            <w:sz w:val="18"/>
          </w:rPr>
          <w:t>STAKEHOLDER</w:t>
        </w:r>
        <w:r w:rsidR="00A2619F">
          <w:rPr>
            <w:spacing w:val="16"/>
            <w:w w:val="110"/>
            <w:sz w:val="18"/>
          </w:rPr>
          <w:t xml:space="preserve"> </w:t>
        </w:r>
        <w:r w:rsidR="00A2619F">
          <w:rPr>
            <w:spacing w:val="-4"/>
            <w:w w:val="110"/>
            <w:sz w:val="18"/>
          </w:rPr>
          <w:t>TYPE</w:t>
        </w:r>
        <w:r w:rsidR="00A2619F">
          <w:rPr>
            <w:sz w:val="18"/>
          </w:rPr>
          <w:tab/>
        </w:r>
        <w:r w:rsidR="00A2619F">
          <w:rPr>
            <w:spacing w:val="-5"/>
            <w:w w:val="115"/>
            <w:sz w:val="18"/>
          </w:rPr>
          <w:t>27</w:t>
        </w:r>
      </w:hyperlink>
    </w:p>
    <w:p w14:paraId="36C6AC11" w14:textId="77777777" w:rsidR="002138FA" w:rsidRDefault="00261A78">
      <w:pPr>
        <w:spacing w:before="51"/>
        <w:ind w:left="390"/>
        <w:rPr>
          <w:sz w:val="18"/>
        </w:rPr>
      </w:pPr>
      <w:hyperlink w:anchor="_bookmark17" w:history="1">
        <w:r w:rsidR="00A2619F">
          <w:rPr>
            <w:w w:val="115"/>
            <w:sz w:val="18"/>
          </w:rPr>
          <w:t>TABLE</w:t>
        </w:r>
        <w:r w:rsidR="00A2619F">
          <w:rPr>
            <w:spacing w:val="-5"/>
            <w:w w:val="115"/>
            <w:sz w:val="18"/>
          </w:rPr>
          <w:t xml:space="preserve"> </w:t>
        </w:r>
        <w:r w:rsidR="00A2619F">
          <w:rPr>
            <w:w w:val="115"/>
            <w:sz w:val="18"/>
          </w:rPr>
          <w:t>5.</w:t>
        </w:r>
        <w:r w:rsidR="00A2619F">
          <w:rPr>
            <w:spacing w:val="-8"/>
            <w:w w:val="115"/>
            <w:sz w:val="18"/>
          </w:rPr>
          <w:t xml:space="preserve"> </w:t>
        </w:r>
        <w:r w:rsidR="00A2619F">
          <w:rPr>
            <w:w w:val="115"/>
            <w:sz w:val="18"/>
          </w:rPr>
          <w:t>DEVELOP</w:t>
        </w:r>
        <w:r w:rsidR="00A2619F">
          <w:rPr>
            <w:spacing w:val="-6"/>
            <w:w w:val="115"/>
            <w:sz w:val="18"/>
          </w:rPr>
          <w:t xml:space="preserve"> </w:t>
        </w:r>
        <w:r w:rsidR="00A2619F">
          <w:rPr>
            <w:w w:val="115"/>
            <w:sz w:val="18"/>
          </w:rPr>
          <w:t>AN</w:t>
        </w:r>
        <w:r w:rsidR="00A2619F">
          <w:rPr>
            <w:spacing w:val="-5"/>
            <w:w w:val="115"/>
            <w:sz w:val="18"/>
          </w:rPr>
          <w:t xml:space="preserve"> </w:t>
        </w:r>
        <w:r w:rsidR="00A2619F">
          <w:rPr>
            <w:w w:val="115"/>
            <w:sz w:val="18"/>
          </w:rPr>
          <w:t>ENGAGEMENT</w:t>
        </w:r>
        <w:r w:rsidR="00A2619F">
          <w:rPr>
            <w:spacing w:val="-7"/>
            <w:w w:val="115"/>
            <w:sz w:val="18"/>
          </w:rPr>
          <w:t xml:space="preserve"> </w:t>
        </w:r>
        <w:r w:rsidR="00A2619F">
          <w:rPr>
            <w:w w:val="115"/>
            <w:sz w:val="18"/>
          </w:rPr>
          <w:t>FRAMEWORK</w:t>
        </w:r>
        <w:r w:rsidR="00A2619F">
          <w:rPr>
            <w:spacing w:val="-3"/>
            <w:w w:val="115"/>
            <w:sz w:val="18"/>
          </w:rPr>
          <w:t xml:space="preserve"> </w:t>
        </w:r>
        <w:r w:rsidR="00A2619F">
          <w:rPr>
            <w:w w:val="115"/>
            <w:sz w:val="18"/>
          </w:rPr>
          <w:t>–</w:t>
        </w:r>
        <w:r w:rsidR="00A2619F">
          <w:rPr>
            <w:spacing w:val="-4"/>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5"/>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5"/>
            <w:w w:val="115"/>
            <w:sz w:val="18"/>
          </w:rPr>
          <w:t xml:space="preserve"> </w:t>
        </w:r>
        <w:r w:rsidR="00A2619F">
          <w:rPr>
            <w:spacing w:val="-2"/>
            <w:w w:val="115"/>
            <w:sz w:val="18"/>
          </w:rPr>
          <w:t>STAKEHOLDER</w:t>
        </w:r>
      </w:hyperlink>
    </w:p>
    <w:p w14:paraId="36C6AC12" w14:textId="77777777" w:rsidR="002138FA" w:rsidRDefault="00261A78">
      <w:pPr>
        <w:tabs>
          <w:tab w:val="left" w:pos="9831"/>
        </w:tabs>
        <w:spacing w:before="12"/>
        <w:ind w:left="1523"/>
        <w:rPr>
          <w:sz w:val="18"/>
        </w:rPr>
      </w:pPr>
      <w:hyperlink w:anchor="_bookmark17" w:history="1">
        <w:r w:rsidR="00A2619F">
          <w:rPr>
            <w:spacing w:val="-4"/>
            <w:w w:val="115"/>
            <w:sz w:val="18"/>
          </w:rPr>
          <w:t>TYPE</w:t>
        </w:r>
        <w:r w:rsidR="00A2619F">
          <w:rPr>
            <w:sz w:val="18"/>
          </w:rPr>
          <w:tab/>
        </w:r>
        <w:r w:rsidR="00A2619F">
          <w:rPr>
            <w:spacing w:val="-5"/>
            <w:w w:val="115"/>
            <w:sz w:val="18"/>
          </w:rPr>
          <w:t>29</w:t>
        </w:r>
      </w:hyperlink>
    </w:p>
    <w:p w14:paraId="36C6AC13" w14:textId="77777777" w:rsidR="002138FA" w:rsidRDefault="00261A78">
      <w:pPr>
        <w:tabs>
          <w:tab w:val="left" w:pos="9831"/>
        </w:tabs>
        <w:spacing w:before="50"/>
        <w:ind w:left="390"/>
        <w:rPr>
          <w:sz w:val="18"/>
        </w:rPr>
      </w:pPr>
      <w:hyperlink w:anchor="_bookmark18" w:history="1">
        <w:r w:rsidR="00A2619F">
          <w:rPr>
            <w:w w:val="115"/>
            <w:sz w:val="18"/>
          </w:rPr>
          <w:t>TABLE</w:t>
        </w:r>
        <w:r w:rsidR="00A2619F">
          <w:rPr>
            <w:spacing w:val="-9"/>
            <w:w w:val="115"/>
            <w:sz w:val="18"/>
          </w:rPr>
          <w:t xml:space="preserve"> </w:t>
        </w:r>
        <w:r w:rsidR="00A2619F">
          <w:rPr>
            <w:w w:val="115"/>
            <w:sz w:val="18"/>
          </w:rPr>
          <w:t>6.</w:t>
        </w:r>
        <w:r w:rsidR="00A2619F">
          <w:rPr>
            <w:spacing w:val="-10"/>
            <w:w w:val="115"/>
            <w:sz w:val="18"/>
          </w:rPr>
          <w:t xml:space="preserve"> </w:t>
        </w:r>
        <w:r w:rsidR="00A2619F">
          <w:rPr>
            <w:w w:val="115"/>
            <w:sz w:val="18"/>
          </w:rPr>
          <w:t>STRENGTHEN</w:t>
        </w:r>
        <w:r w:rsidR="00A2619F">
          <w:rPr>
            <w:spacing w:val="-9"/>
            <w:w w:val="115"/>
            <w:sz w:val="18"/>
          </w:rPr>
          <w:t xml:space="preserve"> </w:t>
        </w:r>
        <w:r w:rsidR="00A2619F">
          <w:rPr>
            <w:w w:val="115"/>
            <w:sz w:val="18"/>
          </w:rPr>
          <w:t>CONSUMER</w:t>
        </w:r>
        <w:r w:rsidR="00A2619F">
          <w:rPr>
            <w:spacing w:val="-10"/>
            <w:w w:val="115"/>
            <w:sz w:val="18"/>
          </w:rPr>
          <w:t xml:space="preserve"> </w:t>
        </w:r>
        <w:r w:rsidR="00A2619F">
          <w:rPr>
            <w:w w:val="115"/>
            <w:sz w:val="18"/>
          </w:rPr>
          <w:t>EVIDENCE</w:t>
        </w:r>
        <w:r w:rsidR="00A2619F">
          <w:rPr>
            <w:spacing w:val="-7"/>
            <w:w w:val="115"/>
            <w:sz w:val="18"/>
          </w:rPr>
          <w:t xml:space="preserve"> </w:t>
        </w:r>
        <w:r w:rsidR="00A2619F">
          <w:rPr>
            <w:w w:val="115"/>
            <w:sz w:val="18"/>
          </w:rPr>
          <w:t>–</w:t>
        </w:r>
        <w:r w:rsidR="00A2619F">
          <w:rPr>
            <w:spacing w:val="-7"/>
            <w:w w:val="115"/>
            <w:sz w:val="18"/>
          </w:rPr>
          <w:t xml:space="preserve"> </w:t>
        </w:r>
        <w:r w:rsidR="00A2619F">
          <w:rPr>
            <w:w w:val="115"/>
            <w:sz w:val="18"/>
          </w:rPr>
          <w:t>IMPACT</w:t>
        </w:r>
        <w:r w:rsidR="00A2619F">
          <w:rPr>
            <w:spacing w:val="-10"/>
            <w:w w:val="115"/>
            <w:sz w:val="18"/>
          </w:rPr>
          <w:t xml:space="preserve"> </w:t>
        </w:r>
        <w:r w:rsidR="00A2619F">
          <w:rPr>
            <w:w w:val="115"/>
            <w:sz w:val="18"/>
          </w:rPr>
          <w:t>ON</w:t>
        </w:r>
        <w:r w:rsidR="00A2619F">
          <w:rPr>
            <w:spacing w:val="-9"/>
            <w:w w:val="115"/>
            <w:sz w:val="18"/>
          </w:rPr>
          <w:t xml:space="preserve"> </w:t>
        </w:r>
        <w:r w:rsidR="00A2619F">
          <w:rPr>
            <w:w w:val="115"/>
            <w:sz w:val="18"/>
          </w:rPr>
          <w:t>YOU/ORGANISATION</w:t>
        </w:r>
        <w:r w:rsidR="00A2619F">
          <w:rPr>
            <w:spacing w:val="-9"/>
            <w:w w:val="115"/>
            <w:sz w:val="18"/>
          </w:rPr>
          <w:t xml:space="preserve"> </w:t>
        </w:r>
        <w:r w:rsidR="00A2619F">
          <w:rPr>
            <w:w w:val="115"/>
            <w:sz w:val="18"/>
          </w:rPr>
          <w:t>BY</w:t>
        </w:r>
        <w:r w:rsidR="00A2619F">
          <w:rPr>
            <w:spacing w:val="-10"/>
            <w:w w:val="115"/>
            <w:sz w:val="18"/>
          </w:rPr>
          <w:t xml:space="preserve"> </w:t>
        </w:r>
        <w:r w:rsidR="00A2619F">
          <w:rPr>
            <w:w w:val="115"/>
            <w:sz w:val="18"/>
          </w:rPr>
          <w:t>STAKEHOLDER</w:t>
        </w:r>
        <w:r w:rsidR="00A2619F">
          <w:rPr>
            <w:spacing w:val="-10"/>
            <w:w w:val="115"/>
            <w:sz w:val="18"/>
          </w:rPr>
          <w:t xml:space="preserve"> </w:t>
        </w:r>
        <w:r w:rsidR="00A2619F">
          <w:rPr>
            <w:spacing w:val="-4"/>
            <w:w w:val="115"/>
            <w:sz w:val="18"/>
          </w:rPr>
          <w:t>TYPE</w:t>
        </w:r>
        <w:r w:rsidR="00A2619F">
          <w:rPr>
            <w:sz w:val="18"/>
          </w:rPr>
          <w:tab/>
        </w:r>
        <w:r w:rsidR="00A2619F">
          <w:rPr>
            <w:spacing w:val="-5"/>
            <w:w w:val="115"/>
            <w:sz w:val="18"/>
          </w:rPr>
          <w:t>31</w:t>
        </w:r>
      </w:hyperlink>
    </w:p>
    <w:p w14:paraId="36C6AC14" w14:textId="77777777" w:rsidR="002138FA" w:rsidRDefault="00261A78">
      <w:pPr>
        <w:spacing w:before="50"/>
        <w:ind w:left="390"/>
        <w:rPr>
          <w:sz w:val="18"/>
        </w:rPr>
      </w:pPr>
      <w:hyperlink w:anchor="_bookmark20" w:history="1">
        <w:r w:rsidR="00A2619F">
          <w:rPr>
            <w:w w:val="115"/>
            <w:sz w:val="18"/>
          </w:rPr>
          <w:t>TABLE</w:t>
        </w:r>
        <w:r w:rsidR="00A2619F">
          <w:rPr>
            <w:spacing w:val="-6"/>
            <w:w w:val="115"/>
            <w:sz w:val="18"/>
          </w:rPr>
          <w:t xml:space="preserve"> </w:t>
        </w:r>
        <w:r w:rsidR="00A2619F">
          <w:rPr>
            <w:w w:val="115"/>
            <w:sz w:val="18"/>
          </w:rPr>
          <w:t>7.</w:t>
        </w:r>
        <w:r w:rsidR="00A2619F">
          <w:rPr>
            <w:spacing w:val="-8"/>
            <w:w w:val="115"/>
            <w:sz w:val="18"/>
          </w:rPr>
          <w:t xml:space="preserve"> </w:t>
        </w:r>
        <w:r w:rsidR="00A2619F">
          <w:rPr>
            <w:w w:val="115"/>
            <w:sz w:val="18"/>
          </w:rPr>
          <w:t>1.3.</w:t>
        </w:r>
        <w:r w:rsidR="00A2619F">
          <w:rPr>
            <w:spacing w:val="-9"/>
            <w:w w:val="115"/>
            <w:sz w:val="18"/>
          </w:rPr>
          <w:t xml:space="preserve"> </w:t>
        </w:r>
        <w:r w:rsidR="00A2619F">
          <w:rPr>
            <w:w w:val="115"/>
            <w:sz w:val="18"/>
          </w:rPr>
          <w:t>FIRST</w:t>
        </w:r>
        <w:r w:rsidR="00A2619F">
          <w:rPr>
            <w:spacing w:val="-7"/>
            <w:w w:val="115"/>
            <w:sz w:val="18"/>
          </w:rPr>
          <w:t xml:space="preserve"> </w:t>
        </w:r>
        <w:r w:rsidR="00A2619F">
          <w:rPr>
            <w:w w:val="115"/>
            <w:sz w:val="18"/>
          </w:rPr>
          <w:t>NATIONS</w:t>
        </w:r>
        <w:r w:rsidR="00A2619F">
          <w:rPr>
            <w:spacing w:val="-8"/>
            <w:w w:val="115"/>
            <w:sz w:val="18"/>
          </w:rPr>
          <w:t xml:space="preserve"> </w:t>
        </w:r>
        <w:r w:rsidR="00A2619F">
          <w:rPr>
            <w:w w:val="115"/>
            <w:sz w:val="18"/>
          </w:rPr>
          <w:t>PEOPLE</w:t>
        </w:r>
        <w:r w:rsidR="00A2619F">
          <w:rPr>
            <w:spacing w:val="-6"/>
            <w:w w:val="115"/>
            <w:sz w:val="18"/>
          </w:rPr>
          <w:t xml:space="preserve"> </w:t>
        </w:r>
        <w:r w:rsidR="00A2619F">
          <w:rPr>
            <w:w w:val="115"/>
            <w:sz w:val="18"/>
          </w:rPr>
          <w:t>INVOLVEMENT</w:t>
        </w:r>
        <w:r w:rsidR="00A2619F">
          <w:rPr>
            <w:spacing w:val="-8"/>
            <w:w w:val="115"/>
            <w:sz w:val="18"/>
          </w:rPr>
          <w:t xml:space="preserve"> </w:t>
        </w:r>
        <w:r w:rsidR="00A2619F">
          <w:rPr>
            <w:w w:val="115"/>
            <w:sz w:val="18"/>
          </w:rPr>
          <w:t>AND</w:t>
        </w:r>
        <w:r w:rsidR="00A2619F">
          <w:rPr>
            <w:spacing w:val="-8"/>
            <w:w w:val="115"/>
            <w:sz w:val="18"/>
          </w:rPr>
          <w:t xml:space="preserve"> </w:t>
        </w:r>
        <w:r w:rsidR="00A2619F">
          <w:rPr>
            <w:w w:val="115"/>
            <w:sz w:val="18"/>
          </w:rPr>
          <w:t>CONSIDERATION</w:t>
        </w:r>
        <w:r w:rsidR="00A2619F">
          <w:rPr>
            <w:spacing w:val="-8"/>
            <w:w w:val="115"/>
            <w:sz w:val="18"/>
          </w:rPr>
          <w:t xml:space="preserve"> </w:t>
        </w:r>
        <w:r w:rsidR="00A2619F">
          <w:rPr>
            <w:w w:val="115"/>
            <w:sz w:val="18"/>
          </w:rPr>
          <w:t>IN</w:t>
        </w:r>
        <w:r w:rsidR="00A2619F">
          <w:rPr>
            <w:spacing w:val="-7"/>
            <w:w w:val="115"/>
            <w:sz w:val="18"/>
          </w:rPr>
          <w:t xml:space="preserve"> </w:t>
        </w:r>
        <w:r w:rsidR="00A2619F">
          <w:rPr>
            <w:w w:val="115"/>
            <w:sz w:val="18"/>
          </w:rPr>
          <w:t>HTA:</w:t>
        </w:r>
        <w:r w:rsidR="00A2619F">
          <w:rPr>
            <w:spacing w:val="-5"/>
            <w:w w:val="115"/>
            <w:sz w:val="18"/>
          </w:rPr>
          <w:t xml:space="preserve"> </w:t>
        </w:r>
        <w:r w:rsidR="00A2619F">
          <w:rPr>
            <w:w w:val="115"/>
            <w:sz w:val="18"/>
          </w:rPr>
          <w:t>HOW</w:t>
        </w:r>
        <w:r w:rsidR="00A2619F">
          <w:rPr>
            <w:spacing w:val="-7"/>
            <w:w w:val="115"/>
            <w:sz w:val="18"/>
          </w:rPr>
          <w:t xml:space="preserve"> </w:t>
        </w:r>
        <w:r w:rsidR="00A2619F">
          <w:rPr>
            <w:w w:val="115"/>
            <w:sz w:val="18"/>
          </w:rPr>
          <w:t>WELL</w:t>
        </w:r>
        <w:r w:rsidR="00A2619F">
          <w:rPr>
            <w:spacing w:val="-6"/>
            <w:w w:val="115"/>
            <w:sz w:val="18"/>
          </w:rPr>
          <w:t xml:space="preserve"> </w:t>
        </w:r>
        <w:r w:rsidR="00A2619F">
          <w:rPr>
            <w:spacing w:val="-2"/>
            <w:w w:val="115"/>
            <w:sz w:val="18"/>
          </w:rPr>
          <w:t>REFORMS</w:t>
        </w:r>
      </w:hyperlink>
    </w:p>
    <w:p w14:paraId="36C6AC15" w14:textId="77777777" w:rsidR="002138FA" w:rsidRDefault="00261A78">
      <w:pPr>
        <w:tabs>
          <w:tab w:val="left" w:pos="9831"/>
        </w:tabs>
        <w:spacing w:before="12"/>
        <w:ind w:left="1523"/>
        <w:rPr>
          <w:sz w:val="18"/>
        </w:rPr>
      </w:pPr>
      <w:hyperlink w:anchor="_bookmark20" w:history="1">
        <w:r w:rsidR="00A2619F">
          <w:rPr>
            <w:w w:val="110"/>
            <w:sz w:val="18"/>
          </w:rPr>
          <w:t>ADDRESS</w:t>
        </w:r>
        <w:r w:rsidR="00A2619F">
          <w:rPr>
            <w:spacing w:val="13"/>
            <w:w w:val="110"/>
            <w:sz w:val="18"/>
          </w:rPr>
          <w:t xml:space="preserve"> </w:t>
        </w:r>
        <w:r w:rsidR="00A2619F">
          <w:rPr>
            <w:w w:val="110"/>
            <w:sz w:val="18"/>
          </w:rPr>
          <w:t>ISSUES</w:t>
        </w:r>
        <w:r w:rsidR="00A2619F">
          <w:rPr>
            <w:spacing w:val="14"/>
            <w:w w:val="110"/>
            <w:sz w:val="18"/>
          </w:rPr>
          <w:t xml:space="preserve"> </w:t>
        </w:r>
        <w:r w:rsidR="00A2619F">
          <w:rPr>
            <w:w w:val="110"/>
            <w:sz w:val="18"/>
          </w:rPr>
          <w:t>BY</w:t>
        </w:r>
        <w:r w:rsidR="00A2619F">
          <w:rPr>
            <w:spacing w:val="14"/>
            <w:w w:val="110"/>
            <w:sz w:val="18"/>
          </w:rPr>
          <w:t xml:space="preserve"> </w:t>
        </w:r>
        <w:r w:rsidR="00A2619F">
          <w:rPr>
            <w:w w:val="110"/>
            <w:sz w:val="18"/>
          </w:rPr>
          <w:t>STAKEHOLDER</w:t>
        </w:r>
        <w:r w:rsidR="00A2619F">
          <w:rPr>
            <w:spacing w:val="14"/>
            <w:w w:val="110"/>
            <w:sz w:val="18"/>
          </w:rPr>
          <w:t xml:space="preserve"> </w:t>
        </w:r>
        <w:r w:rsidR="00A2619F">
          <w:rPr>
            <w:spacing w:val="-4"/>
            <w:w w:val="110"/>
            <w:sz w:val="18"/>
          </w:rPr>
          <w:t>TYPE</w:t>
        </w:r>
        <w:r w:rsidR="00A2619F">
          <w:rPr>
            <w:sz w:val="18"/>
          </w:rPr>
          <w:tab/>
        </w:r>
        <w:r w:rsidR="00A2619F">
          <w:rPr>
            <w:spacing w:val="-5"/>
            <w:w w:val="115"/>
            <w:sz w:val="18"/>
          </w:rPr>
          <w:t>35</w:t>
        </w:r>
      </w:hyperlink>
    </w:p>
    <w:p w14:paraId="36C6AC16" w14:textId="77777777" w:rsidR="002138FA" w:rsidRDefault="00261A78">
      <w:pPr>
        <w:spacing w:before="50"/>
        <w:ind w:left="390"/>
        <w:rPr>
          <w:sz w:val="18"/>
        </w:rPr>
      </w:pPr>
      <w:hyperlink w:anchor="_bookmark21" w:history="1">
        <w:r w:rsidR="00A2619F">
          <w:rPr>
            <w:w w:val="115"/>
            <w:sz w:val="18"/>
          </w:rPr>
          <w:t>TABLE</w:t>
        </w:r>
        <w:r w:rsidR="00A2619F">
          <w:rPr>
            <w:spacing w:val="-9"/>
            <w:w w:val="115"/>
            <w:sz w:val="18"/>
          </w:rPr>
          <w:t xml:space="preserve"> </w:t>
        </w:r>
        <w:r w:rsidR="00A2619F">
          <w:rPr>
            <w:w w:val="115"/>
            <w:sz w:val="18"/>
          </w:rPr>
          <w:t>8.</w:t>
        </w:r>
        <w:r w:rsidR="00A2619F">
          <w:rPr>
            <w:spacing w:val="-11"/>
            <w:w w:val="115"/>
            <w:sz w:val="18"/>
          </w:rPr>
          <w:t xml:space="preserve"> </w:t>
        </w:r>
        <w:r w:rsidR="00A2619F">
          <w:rPr>
            <w:w w:val="115"/>
            <w:sz w:val="18"/>
          </w:rPr>
          <w:t>FIRST</w:t>
        </w:r>
        <w:r w:rsidR="00A2619F">
          <w:rPr>
            <w:spacing w:val="-9"/>
            <w:w w:val="115"/>
            <w:sz w:val="18"/>
          </w:rPr>
          <w:t xml:space="preserve"> </w:t>
        </w:r>
        <w:r w:rsidR="00A2619F">
          <w:rPr>
            <w:w w:val="115"/>
            <w:sz w:val="18"/>
          </w:rPr>
          <w:t>NATIONS</w:t>
        </w:r>
        <w:r w:rsidR="00A2619F">
          <w:rPr>
            <w:spacing w:val="-10"/>
            <w:w w:val="115"/>
            <w:sz w:val="18"/>
          </w:rPr>
          <w:t xml:space="preserve"> </w:t>
        </w:r>
        <w:r w:rsidR="00A2619F">
          <w:rPr>
            <w:w w:val="115"/>
            <w:sz w:val="18"/>
          </w:rPr>
          <w:t>PEOPLES</w:t>
        </w:r>
        <w:r w:rsidR="00A2619F">
          <w:rPr>
            <w:spacing w:val="-8"/>
            <w:w w:val="115"/>
            <w:sz w:val="18"/>
          </w:rPr>
          <w:t xml:space="preserve"> </w:t>
        </w:r>
        <w:r w:rsidR="00A2619F">
          <w:rPr>
            <w:w w:val="115"/>
            <w:sz w:val="18"/>
          </w:rPr>
          <w:t>PARTNERSHIP</w:t>
        </w:r>
        <w:r w:rsidR="00A2619F">
          <w:rPr>
            <w:spacing w:val="-10"/>
            <w:w w:val="115"/>
            <w:sz w:val="18"/>
          </w:rPr>
          <w:t xml:space="preserve"> </w:t>
        </w:r>
        <w:r w:rsidR="00A2619F">
          <w:rPr>
            <w:w w:val="115"/>
            <w:sz w:val="18"/>
          </w:rPr>
          <w:t>IN</w:t>
        </w:r>
        <w:r w:rsidR="00A2619F">
          <w:rPr>
            <w:spacing w:val="-11"/>
            <w:w w:val="115"/>
            <w:sz w:val="18"/>
          </w:rPr>
          <w:t xml:space="preserve"> </w:t>
        </w:r>
        <w:r w:rsidR="00A2619F">
          <w:rPr>
            <w:w w:val="115"/>
            <w:sz w:val="18"/>
          </w:rPr>
          <w:t>DECISION</w:t>
        </w:r>
        <w:r w:rsidR="00A2619F">
          <w:rPr>
            <w:spacing w:val="-9"/>
            <w:w w:val="115"/>
            <w:sz w:val="18"/>
          </w:rPr>
          <w:t xml:space="preserve"> </w:t>
        </w:r>
        <w:r w:rsidR="00A2619F">
          <w:rPr>
            <w:w w:val="115"/>
            <w:sz w:val="18"/>
          </w:rPr>
          <w:t>MAKING</w:t>
        </w:r>
        <w:r w:rsidR="00A2619F">
          <w:rPr>
            <w:spacing w:val="-6"/>
            <w:w w:val="115"/>
            <w:sz w:val="18"/>
          </w:rPr>
          <w:t xml:space="preserve"> </w:t>
        </w:r>
        <w:r w:rsidR="00A2619F">
          <w:rPr>
            <w:w w:val="115"/>
            <w:sz w:val="18"/>
          </w:rPr>
          <w:t>–</w:t>
        </w:r>
        <w:r w:rsidR="00A2619F">
          <w:rPr>
            <w:spacing w:val="-7"/>
            <w:w w:val="115"/>
            <w:sz w:val="18"/>
          </w:rPr>
          <w:t xml:space="preserve"> </w:t>
        </w:r>
        <w:r w:rsidR="00A2619F">
          <w:rPr>
            <w:w w:val="115"/>
            <w:sz w:val="18"/>
          </w:rPr>
          <w:t>IMPACT</w:t>
        </w:r>
        <w:r w:rsidR="00A2619F">
          <w:rPr>
            <w:spacing w:val="-9"/>
            <w:w w:val="115"/>
            <w:sz w:val="18"/>
          </w:rPr>
          <w:t xml:space="preserve"> </w:t>
        </w:r>
        <w:r w:rsidR="00A2619F">
          <w:rPr>
            <w:w w:val="115"/>
            <w:sz w:val="18"/>
          </w:rPr>
          <w:t>ON</w:t>
        </w:r>
        <w:r w:rsidR="00A2619F">
          <w:rPr>
            <w:spacing w:val="-9"/>
            <w:w w:val="115"/>
            <w:sz w:val="18"/>
          </w:rPr>
          <w:t xml:space="preserve"> </w:t>
        </w:r>
        <w:r w:rsidR="00A2619F">
          <w:rPr>
            <w:spacing w:val="-2"/>
            <w:w w:val="115"/>
            <w:sz w:val="18"/>
          </w:rPr>
          <w:t>YOU/ORGANISATION</w:t>
        </w:r>
      </w:hyperlink>
    </w:p>
    <w:p w14:paraId="36C6AC17" w14:textId="77777777" w:rsidR="002138FA" w:rsidRDefault="00261A78">
      <w:pPr>
        <w:tabs>
          <w:tab w:val="left" w:pos="9831"/>
        </w:tabs>
        <w:spacing w:before="12"/>
        <w:ind w:left="1523"/>
        <w:rPr>
          <w:sz w:val="18"/>
        </w:rPr>
      </w:pPr>
      <w:hyperlink w:anchor="_bookmark21" w:history="1">
        <w:r w:rsidR="00A2619F">
          <w:rPr>
            <w:w w:val="110"/>
            <w:sz w:val="18"/>
          </w:rPr>
          <w:t>BY</w:t>
        </w:r>
        <w:r w:rsidR="00A2619F">
          <w:rPr>
            <w:spacing w:val="16"/>
            <w:w w:val="110"/>
            <w:sz w:val="18"/>
          </w:rPr>
          <w:t xml:space="preserve"> </w:t>
        </w:r>
        <w:r w:rsidR="00A2619F">
          <w:rPr>
            <w:w w:val="110"/>
            <w:sz w:val="18"/>
          </w:rPr>
          <w:t>STAKEHOLDER</w:t>
        </w:r>
        <w:r w:rsidR="00A2619F">
          <w:rPr>
            <w:spacing w:val="17"/>
            <w:w w:val="110"/>
            <w:sz w:val="18"/>
          </w:rPr>
          <w:t xml:space="preserve"> </w:t>
        </w:r>
        <w:r w:rsidR="00A2619F">
          <w:rPr>
            <w:spacing w:val="-4"/>
            <w:w w:val="110"/>
            <w:sz w:val="18"/>
          </w:rPr>
          <w:t>TYPE</w:t>
        </w:r>
        <w:r w:rsidR="00A2619F">
          <w:rPr>
            <w:sz w:val="18"/>
          </w:rPr>
          <w:tab/>
        </w:r>
        <w:r w:rsidR="00A2619F">
          <w:rPr>
            <w:spacing w:val="-5"/>
            <w:w w:val="110"/>
            <w:sz w:val="18"/>
          </w:rPr>
          <w:t>38</w:t>
        </w:r>
      </w:hyperlink>
    </w:p>
    <w:p w14:paraId="36C6AC18" w14:textId="77777777" w:rsidR="002138FA" w:rsidRDefault="00261A78">
      <w:pPr>
        <w:tabs>
          <w:tab w:val="left" w:pos="9831"/>
        </w:tabs>
        <w:spacing w:before="50" w:line="254" w:lineRule="auto"/>
        <w:ind w:left="1523" w:right="1071" w:hanging="1134"/>
        <w:rPr>
          <w:sz w:val="18"/>
        </w:rPr>
      </w:pPr>
      <w:hyperlink w:anchor="_bookmark22" w:history="1">
        <w:r w:rsidR="00A2619F">
          <w:rPr>
            <w:w w:val="115"/>
            <w:sz w:val="18"/>
          </w:rPr>
          <w:t>TABLE 9. DEDICATED FIRST NATIONS RESOURCE FOR HTA SUBMISSIONS AND EDUCATION – IMPACT ON</w:t>
        </w:r>
      </w:hyperlink>
      <w:r w:rsidR="00A2619F">
        <w:rPr>
          <w:w w:val="115"/>
          <w:sz w:val="18"/>
        </w:rPr>
        <w:t xml:space="preserve"> </w:t>
      </w:r>
      <w:hyperlink w:anchor="_bookmark22" w:history="1">
        <w:r w:rsidR="00A2619F">
          <w:rPr>
            <w:w w:val="115"/>
            <w:sz w:val="18"/>
          </w:rPr>
          <w:t>YOU/ORGANISATION BY STAKEHOLDER TYPE</w:t>
        </w:r>
        <w:r w:rsidR="00A2619F">
          <w:rPr>
            <w:sz w:val="18"/>
          </w:rPr>
          <w:tab/>
        </w:r>
        <w:r w:rsidR="00A2619F">
          <w:rPr>
            <w:spacing w:val="-6"/>
            <w:w w:val="115"/>
            <w:sz w:val="18"/>
          </w:rPr>
          <w:t>41</w:t>
        </w:r>
      </w:hyperlink>
    </w:p>
    <w:p w14:paraId="36C6AC19" w14:textId="77777777" w:rsidR="002138FA" w:rsidRDefault="00261A78">
      <w:pPr>
        <w:spacing w:before="38"/>
        <w:ind w:left="390"/>
        <w:rPr>
          <w:sz w:val="18"/>
        </w:rPr>
      </w:pPr>
      <w:hyperlink w:anchor="_bookmark23" w:history="1">
        <w:r w:rsidR="00A2619F">
          <w:rPr>
            <w:w w:val="115"/>
            <w:sz w:val="18"/>
          </w:rPr>
          <w:t>TABLE</w:t>
        </w:r>
        <w:r w:rsidR="00A2619F">
          <w:rPr>
            <w:spacing w:val="-6"/>
            <w:w w:val="115"/>
            <w:sz w:val="18"/>
          </w:rPr>
          <w:t xml:space="preserve"> </w:t>
        </w:r>
        <w:r w:rsidR="00A2619F">
          <w:rPr>
            <w:w w:val="115"/>
            <w:sz w:val="18"/>
          </w:rPr>
          <w:t>10.</w:t>
        </w:r>
        <w:r w:rsidR="00A2619F">
          <w:rPr>
            <w:spacing w:val="-8"/>
            <w:w w:val="115"/>
            <w:sz w:val="18"/>
          </w:rPr>
          <w:t xml:space="preserve"> </w:t>
        </w:r>
        <w:r w:rsidR="00A2619F">
          <w:rPr>
            <w:w w:val="115"/>
            <w:sz w:val="18"/>
          </w:rPr>
          <w:t>1.4.</w:t>
        </w:r>
        <w:r w:rsidR="00A2619F">
          <w:rPr>
            <w:spacing w:val="-5"/>
            <w:w w:val="115"/>
            <w:sz w:val="18"/>
          </w:rPr>
          <w:t xml:space="preserve"> </w:t>
        </w:r>
        <w:r w:rsidR="00A2619F">
          <w:rPr>
            <w:w w:val="115"/>
            <w:sz w:val="18"/>
          </w:rPr>
          <w:t>STATE</w:t>
        </w:r>
        <w:r w:rsidR="00A2619F">
          <w:rPr>
            <w:spacing w:val="-5"/>
            <w:w w:val="115"/>
            <w:sz w:val="18"/>
          </w:rPr>
          <w:t xml:space="preserve"> </w:t>
        </w:r>
        <w:r w:rsidR="00A2619F">
          <w:rPr>
            <w:w w:val="115"/>
            <w:sz w:val="18"/>
          </w:rPr>
          <w:t>AND</w:t>
        </w:r>
        <w:r w:rsidR="00A2619F">
          <w:rPr>
            <w:spacing w:val="-5"/>
            <w:w w:val="115"/>
            <w:sz w:val="18"/>
          </w:rPr>
          <w:t xml:space="preserve"> </w:t>
        </w:r>
        <w:r w:rsidR="00A2619F">
          <w:rPr>
            <w:w w:val="115"/>
            <w:sz w:val="18"/>
          </w:rPr>
          <w:t>TERRITORY</w:t>
        </w:r>
        <w:r w:rsidR="00A2619F">
          <w:rPr>
            <w:spacing w:val="-7"/>
            <w:w w:val="115"/>
            <w:sz w:val="18"/>
          </w:rPr>
          <w:t xml:space="preserve"> </w:t>
        </w:r>
        <w:r w:rsidR="00A2619F">
          <w:rPr>
            <w:w w:val="115"/>
            <w:sz w:val="18"/>
          </w:rPr>
          <w:t>GOVERNMENT</w:t>
        </w:r>
        <w:r w:rsidR="00A2619F">
          <w:rPr>
            <w:spacing w:val="-5"/>
            <w:w w:val="115"/>
            <w:sz w:val="18"/>
          </w:rPr>
          <w:t xml:space="preserve"> </w:t>
        </w:r>
        <w:r w:rsidR="00A2619F">
          <w:rPr>
            <w:w w:val="115"/>
            <w:sz w:val="18"/>
          </w:rPr>
          <w:t>COLLABORATION</w:t>
        </w:r>
        <w:r w:rsidR="00A2619F">
          <w:rPr>
            <w:spacing w:val="-7"/>
            <w:w w:val="115"/>
            <w:sz w:val="18"/>
          </w:rPr>
          <w:t xml:space="preserve"> </w:t>
        </w:r>
        <w:r w:rsidR="00A2619F">
          <w:rPr>
            <w:w w:val="115"/>
            <w:sz w:val="18"/>
          </w:rPr>
          <w:t>IN</w:t>
        </w:r>
        <w:r w:rsidR="00A2619F">
          <w:rPr>
            <w:spacing w:val="-6"/>
            <w:w w:val="115"/>
            <w:sz w:val="18"/>
          </w:rPr>
          <w:t xml:space="preserve"> </w:t>
        </w:r>
        <w:r w:rsidR="00A2619F">
          <w:rPr>
            <w:w w:val="115"/>
            <w:sz w:val="18"/>
          </w:rPr>
          <w:t>HTA:</w:t>
        </w:r>
        <w:r w:rsidR="00A2619F">
          <w:rPr>
            <w:spacing w:val="-5"/>
            <w:w w:val="115"/>
            <w:sz w:val="18"/>
          </w:rPr>
          <w:t xml:space="preserve"> </w:t>
        </w:r>
        <w:r w:rsidR="00A2619F">
          <w:rPr>
            <w:w w:val="115"/>
            <w:sz w:val="18"/>
          </w:rPr>
          <w:t>HOW</w:t>
        </w:r>
        <w:r w:rsidR="00A2619F">
          <w:rPr>
            <w:spacing w:val="-6"/>
            <w:w w:val="115"/>
            <w:sz w:val="18"/>
          </w:rPr>
          <w:t xml:space="preserve"> </w:t>
        </w:r>
        <w:r w:rsidR="00A2619F">
          <w:rPr>
            <w:w w:val="115"/>
            <w:sz w:val="18"/>
          </w:rPr>
          <w:t>WELL</w:t>
        </w:r>
        <w:r w:rsidR="00A2619F">
          <w:rPr>
            <w:spacing w:val="-7"/>
            <w:w w:val="115"/>
            <w:sz w:val="18"/>
          </w:rPr>
          <w:t xml:space="preserve"> </w:t>
        </w:r>
        <w:r w:rsidR="00A2619F">
          <w:rPr>
            <w:spacing w:val="-2"/>
            <w:w w:val="115"/>
            <w:sz w:val="18"/>
          </w:rPr>
          <w:t>REFORMS</w:t>
        </w:r>
      </w:hyperlink>
    </w:p>
    <w:p w14:paraId="36C6AC1A" w14:textId="77777777" w:rsidR="002138FA" w:rsidRDefault="00261A78">
      <w:pPr>
        <w:tabs>
          <w:tab w:val="left" w:pos="9831"/>
        </w:tabs>
        <w:spacing w:before="12"/>
        <w:ind w:left="1523"/>
        <w:rPr>
          <w:sz w:val="18"/>
        </w:rPr>
      </w:pPr>
      <w:hyperlink w:anchor="_bookmark23" w:history="1">
        <w:r w:rsidR="00A2619F">
          <w:rPr>
            <w:w w:val="110"/>
            <w:sz w:val="18"/>
          </w:rPr>
          <w:t>ADDRESS</w:t>
        </w:r>
        <w:r w:rsidR="00A2619F">
          <w:rPr>
            <w:spacing w:val="13"/>
            <w:w w:val="110"/>
            <w:sz w:val="18"/>
          </w:rPr>
          <w:t xml:space="preserve"> </w:t>
        </w:r>
        <w:r w:rsidR="00A2619F">
          <w:rPr>
            <w:w w:val="110"/>
            <w:sz w:val="18"/>
          </w:rPr>
          <w:t>ISSUES</w:t>
        </w:r>
        <w:r w:rsidR="00A2619F">
          <w:rPr>
            <w:spacing w:val="14"/>
            <w:w w:val="110"/>
            <w:sz w:val="18"/>
          </w:rPr>
          <w:t xml:space="preserve"> </w:t>
        </w:r>
        <w:r w:rsidR="00A2619F">
          <w:rPr>
            <w:w w:val="110"/>
            <w:sz w:val="18"/>
          </w:rPr>
          <w:t>BY</w:t>
        </w:r>
        <w:r w:rsidR="00A2619F">
          <w:rPr>
            <w:spacing w:val="14"/>
            <w:w w:val="110"/>
            <w:sz w:val="18"/>
          </w:rPr>
          <w:t xml:space="preserve"> </w:t>
        </w:r>
        <w:r w:rsidR="00A2619F">
          <w:rPr>
            <w:w w:val="110"/>
            <w:sz w:val="18"/>
          </w:rPr>
          <w:t>STAKEHOLDER</w:t>
        </w:r>
        <w:r w:rsidR="00A2619F">
          <w:rPr>
            <w:spacing w:val="14"/>
            <w:w w:val="110"/>
            <w:sz w:val="18"/>
          </w:rPr>
          <w:t xml:space="preserve"> </w:t>
        </w:r>
        <w:r w:rsidR="00A2619F">
          <w:rPr>
            <w:spacing w:val="-4"/>
            <w:w w:val="110"/>
            <w:sz w:val="18"/>
          </w:rPr>
          <w:t>TYPE</w:t>
        </w:r>
        <w:r w:rsidR="00A2619F">
          <w:rPr>
            <w:sz w:val="18"/>
          </w:rPr>
          <w:tab/>
        </w:r>
        <w:r w:rsidR="00A2619F">
          <w:rPr>
            <w:spacing w:val="-5"/>
            <w:w w:val="115"/>
            <w:sz w:val="18"/>
          </w:rPr>
          <w:t>43</w:t>
        </w:r>
      </w:hyperlink>
    </w:p>
    <w:p w14:paraId="36C6AC1B" w14:textId="77777777" w:rsidR="002138FA" w:rsidRDefault="00261A78">
      <w:pPr>
        <w:spacing w:before="53"/>
        <w:ind w:left="390"/>
        <w:rPr>
          <w:sz w:val="18"/>
        </w:rPr>
      </w:pPr>
      <w:hyperlink w:anchor="_bookmark24" w:history="1">
        <w:r w:rsidR="00A2619F">
          <w:rPr>
            <w:w w:val="115"/>
            <w:sz w:val="18"/>
          </w:rPr>
          <w:t>TABLE</w:t>
        </w:r>
        <w:r w:rsidR="00A2619F">
          <w:rPr>
            <w:spacing w:val="-11"/>
            <w:w w:val="115"/>
            <w:sz w:val="18"/>
          </w:rPr>
          <w:t xml:space="preserve"> </w:t>
        </w:r>
        <w:r w:rsidR="00A2619F">
          <w:rPr>
            <w:w w:val="115"/>
            <w:sz w:val="18"/>
          </w:rPr>
          <w:t>11.</w:t>
        </w:r>
        <w:r w:rsidR="00A2619F">
          <w:rPr>
            <w:spacing w:val="-12"/>
            <w:w w:val="115"/>
            <w:sz w:val="18"/>
          </w:rPr>
          <w:t xml:space="preserve"> </w:t>
        </w:r>
        <w:r w:rsidR="00A2619F">
          <w:rPr>
            <w:w w:val="115"/>
            <w:sz w:val="18"/>
          </w:rPr>
          <w:t>DEVELOPMENT</w:t>
        </w:r>
        <w:r w:rsidR="00A2619F">
          <w:rPr>
            <w:spacing w:val="-10"/>
            <w:w w:val="115"/>
            <w:sz w:val="18"/>
          </w:rPr>
          <w:t xml:space="preserve"> </w:t>
        </w:r>
        <w:r w:rsidR="00A2619F">
          <w:rPr>
            <w:w w:val="115"/>
            <w:sz w:val="18"/>
          </w:rPr>
          <w:t>OF</w:t>
        </w:r>
        <w:r w:rsidR="00A2619F">
          <w:rPr>
            <w:spacing w:val="-11"/>
            <w:w w:val="115"/>
            <w:sz w:val="18"/>
          </w:rPr>
          <w:t xml:space="preserve"> </w:t>
        </w:r>
        <w:r w:rsidR="00A2619F">
          <w:rPr>
            <w:w w:val="115"/>
            <w:sz w:val="18"/>
          </w:rPr>
          <w:t>CENTRAL</w:t>
        </w:r>
        <w:r w:rsidR="00A2619F">
          <w:rPr>
            <w:spacing w:val="-10"/>
            <w:w w:val="115"/>
            <w:sz w:val="18"/>
          </w:rPr>
          <w:t xml:space="preserve"> </w:t>
        </w:r>
        <w:r w:rsidR="00A2619F">
          <w:rPr>
            <w:w w:val="115"/>
            <w:sz w:val="18"/>
          </w:rPr>
          <w:t>STANDARDISED</w:t>
        </w:r>
        <w:r w:rsidR="00A2619F">
          <w:rPr>
            <w:spacing w:val="-11"/>
            <w:w w:val="115"/>
            <w:sz w:val="18"/>
          </w:rPr>
          <w:t xml:space="preserve"> </w:t>
        </w:r>
        <w:r w:rsidR="00A2619F">
          <w:rPr>
            <w:w w:val="115"/>
            <w:sz w:val="18"/>
          </w:rPr>
          <w:t>DATA</w:t>
        </w:r>
        <w:r w:rsidR="00A2619F">
          <w:rPr>
            <w:spacing w:val="-12"/>
            <w:w w:val="115"/>
            <w:sz w:val="18"/>
          </w:rPr>
          <w:t xml:space="preserve"> </w:t>
        </w:r>
        <w:r w:rsidR="00A2619F">
          <w:rPr>
            <w:w w:val="115"/>
            <w:sz w:val="18"/>
          </w:rPr>
          <w:t>SHARING</w:t>
        </w:r>
        <w:r w:rsidR="00A2619F">
          <w:rPr>
            <w:spacing w:val="-11"/>
            <w:w w:val="115"/>
            <w:sz w:val="18"/>
          </w:rPr>
          <w:t xml:space="preserve"> </w:t>
        </w:r>
        <w:r w:rsidR="00A2619F">
          <w:rPr>
            <w:w w:val="115"/>
            <w:sz w:val="18"/>
          </w:rPr>
          <w:t>SYSTEM</w:t>
        </w:r>
        <w:r w:rsidR="00A2619F">
          <w:rPr>
            <w:spacing w:val="-10"/>
            <w:w w:val="115"/>
            <w:sz w:val="18"/>
          </w:rPr>
          <w:t xml:space="preserve"> </w:t>
        </w:r>
        <w:r w:rsidR="00A2619F">
          <w:rPr>
            <w:w w:val="115"/>
            <w:sz w:val="18"/>
          </w:rPr>
          <w:t>FOR</w:t>
        </w:r>
        <w:r w:rsidR="00A2619F">
          <w:rPr>
            <w:spacing w:val="-10"/>
            <w:w w:val="115"/>
            <w:sz w:val="18"/>
          </w:rPr>
          <w:t xml:space="preserve"> </w:t>
        </w:r>
        <w:r w:rsidR="00A2619F">
          <w:rPr>
            <w:w w:val="115"/>
            <w:sz w:val="18"/>
          </w:rPr>
          <w:t>UTILISATION</w:t>
        </w:r>
        <w:r w:rsidR="00A2619F">
          <w:rPr>
            <w:spacing w:val="-11"/>
            <w:w w:val="115"/>
            <w:sz w:val="18"/>
          </w:rPr>
          <w:t xml:space="preserve"> </w:t>
        </w:r>
        <w:r w:rsidR="00A2619F">
          <w:rPr>
            <w:spacing w:val="-5"/>
            <w:w w:val="115"/>
            <w:sz w:val="18"/>
          </w:rPr>
          <w:t>AND</w:t>
        </w:r>
      </w:hyperlink>
    </w:p>
    <w:p w14:paraId="36C6AC1C" w14:textId="77777777" w:rsidR="002138FA" w:rsidRDefault="00261A78">
      <w:pPr>
        <w:tabs>
          <w:tab w:val="left" w:pos="9831"/>
        </w:tabs>
        <w:spacing w:before="12"/>
        <w:ind w:left="1523"/>
        <w:rPr>
          <w:sz w:val="18"/>
        </w:rPr>
      </w:pPr>
      <w:hyperlink w:anchor="_bookmark24" w:history="1">
        <w:r w:rsidR="00A2619F">
          <w:rPr>
            <w:w w:val="115"/>
            <w:sz w:val="18"/>
          </w:rPr>
          <w:t>OUTCOME</w:t>
        </w:r>
        <w:r w:rsidR="00A2619F">
          <w:rPr>
            <w:spacing w:val="-1"/>
            <w:w w:val="115"/>
            <w:sz w:val="18"/>
          </w:rPr>
          <w:t xml:space="preserve"> </w:t>
        </w:r>
        <w:r w:rsidR="00A2619F">
          <w:rPr>
            <w:w w:val="115"/>
            <w:sz w:val="18"/>
          </w:rPr>
          <w:t>DATA</w:t>
        </w:r>
        <w:r w:rsidR="00A2619F">
          <w:rPr>
            <w:spacing w:val="-2"/>
            <w:w w:val="115"/>
            <w:sz w:val="18"/>
          </w:rPr>
          <w:t xml:space="preserve"> </w:t>
        </w:r>
        <w:r w:rsidR="00A2619F">
          <w:rPr>
            <w:w w:val="115"/>
            <w:sz w:val="18"/>
          </w:rPr>
          <w:t>–</w:t>
        </w:r>
        <w:r w:rsidR="00A2619F">
          <w:rPr>
            <w:spacing w:val="-3"/>
            <w:w w:val="115"/>
            <w:sz w:val="18"/>
          </w:rPr>
          <w:t xml:space="preserve"> </w:t>
        </w:r>
        <w:r w:rsidR="00A2619F">
          <w:rPr>
            <w:w w:val="115"/>
            <w:sz w:val="18"/>
          </w:rPr>
          <w:t>IMPACT ON</w:t>
        </w:r>
        <w:r w:rsidR="00A2619F">
          <w:rPr>
            <w:spacing w:val="-2"/>
            <w:w w:val="115"/>
            <w:sz w:val="18"/>
          </w:rPr>
          <w:t xml:space="preserve"> </w:t>
        </w:r>
        <w:r w:rsidR="00A2619F">
          <w:rPr>
            <w:w w:val="115"/>
            <w:sz w:val="18"/>
          </w:rPr>
          <w:t>YOU/ORGANISATION</w:t>
        </w:r>
        <w:r w:rsidR="00A2619F">
          <w:rPr>
            <w:spacing w:val="-2"/>
            <w:w w:val="115"/>
            <w:sz w:val="18"/>
          </w:rPr>
          <w:t xml:space="preserve"> </w:t>
        </w:r>
        <w:r w:rsidR="00A2619F">
          <w:rPr>
            <w:w w:val="115"/>
            <w:sz w:val="18"/>
          </w:rPr>
          <w:t>BY</w:t>
        </w:r>
        <w:r w:rsidR="00A2619F">
          <w:rPr>
            <w:spacing w:val="-3"/>
            <w:w w:val="115"/>
            <w:sz w:val="18"/>
          </w:rPr>
          <w:t xml:space="preserve"> </w:t>
        </w:r>
        <w:r w:rsidR="00A2619F">
          <w:rPr>
            <w:w w:val="115"/>
            <w:sz w:val="18"/>
          </w:rPr>
          <w:t>STAKEHOLDER</w:t>
        </w:r>
        <w:r w:rsidR="00A2619F">
          <w:rPr>
            <w:spacing w:val="-1"/>
            <w:w w:val="115"/>
            <w:sz w:val="18"/>
          </w:rPr>
          <w:t xml:space="preserve"> </w:t>
        </w:r>
        <w:r w:rsidR="00A2619F">
          <w:rPr>
            <w:spacing w:val="-4"/>
            <w:w w:val="115"/>
            <w:sz w:val="18"/>
          </w:rPr>
          <w:t>TYPE</w:t>
        </w:r>
        <w:r w:rsidR="00A2619F">
          <w:rPr>
            <w:sz w:val="18"/>
          </w:rPr>
          <w:tab/>
        </w:r>
        <w:r w:rsidR="00A2619F">
          <w:rPr>
            <w:spacing w:val="-5"/>
            <w:w w:val="115"/>
            <w:sz w:val="18"/>
          </w:rPr>
          <w:t>46</w:t>
        </w:r>
      </w:hyperlink>
    </w:p>
    <w:p w14:paraId="36C6AC1D" w14:textId="77777777" w:rsidR="002138FA" w:rsidRDefault="00261A78">
      <w:pPr>
        <w:spacing w:before="50"/>
        <w:ind w:left="390"/>
        <w:rPr>
          <w:sz w:val="18"/>
        </w:rPr>
      </w:pPr>
      <w:hyperlink w:anchor="_bookmark25" w:history="1">
        <w:r w:rsidR="00A2619F">
          <w:rPr>
            <w:w w:val="115"/>
            <w:sz w:val="18"/>
          </w:rPr>
          <w:t>TABLE</w:t>
        </w:r>
        <w:r w:rsidR="00A2619F">
          <w:rPr>
            <w:spacing w:val="-9"/>
            <w:w w:val="115"/>
            <w:sz w:val="18"/>
          </w:rPr>
          <w:t xml:space="preserve"> </w:t>
        </w:r>
        <w:r w:rsidR="00A2619F">
          <w:rPr>
            <w:w w:val="115"/>
            <w:sz w:val="18"/>
          </w:rPr>
          <w:t>12.</w:t>
        </w:r>
        <w:r w:rsidR="00A2619F">
          <w:rPr>
            <w:spacing w:val="-10"/>
            <w:w w:val="115"/>
            <w:sz w:val="18"/>
          </w:rPr>
          <w:t xml:space="preserve"> </w:t>
        </w:r>
        <w:r w:rsidR="00A2619F">
          <w:rPr>
            <w:w w:val="115"/>
            <w:sz w:val="18"/>
          </w:rPr>
          <w:t>INCREASE</w:t>
        </w:r>
        <w:r w:rsidR="00A2619F">
          <w:rPr>
            <w:spacing w:val="-10"/>
            <w:w w:val="115"/>
            <w:sz w:val="18"/>
          </w:rPr>
          <w:t xml:space="preserve"> </w:t>
        </w:r>
        <w:r w:rsidR="00A2619F">
          <w:rPr>
            <w:w w:val="115"/>
            <w:sz w:val="18"/>
          </w:rPr>
          <w:t>OPPORTUNITIES</w:t>
        </w:r>
        <w:r w:rsidR="00A2619F">
          <w:rPr>
            <w:spacing w:val="-10"/>
            <w:w w:val="115"/>
            <w:sz w:val="18"/>
          </w:rPr>
          <w:t xml:space="preserve"> </w:t>
        </w:r>
        <w:r w:rsidR="00A2619F">
          <w:rPr>
            <w:w w:val="115"/>
            <w:sz w:val="18"/>
          </w:rPr>
          <w:t>FOR</w:t>
        </w:r>
        <w:r w:rsidR="00A2619F">
          <w:rPr>
            <w:spacing w:val="-8"/>
            <w:w w:val="115"/>
            <w:sz w:val="18"/>
          </w:rPr>
          <w:t xml:space="preserve"> </w:t>
        </w:r>
        <w:r w:rsidR="00A2619F">
          <w:rPr>
            <w:w w:val="115"/>
            <w:sz w:val="18"/>
          </w:rPr>
          <w:t>CONSULTATION</w:t>
        </w:r>
        <w:r w:rsidR="00A2619F">
          <w:rPr>
            <w:spacing w:val="-9"/>
            <w:w w:val="115"/>
            <w:sz w:val="18"/>
          </w:rPr>
          <w:t xml:space="preserve"> </w:t>
        </w:r>
        <w:r w:rsidR="00A2619F">
          <w:rPr>
            <w:w w:val="115"/>
            <w:sz w:val="18"/>
          </w:rPr>
          <w:t>AND</w:t>
        </w:r>
        <w:r w:rsidR="00A2619F">
          <w:rPr>
            <w:spacing w:val="-8"/>
            <w:w w:val="115"/>
            <w:sz w:val="18"/>
          </w:rPr>
          <w:t xml:space="preserve"> </w:t>
        </w:r>
        <w:r w:rsidR="00A2619F">
          <w:rPr>
            <w:w w:val="115"/>
            <w:sz w:val="18"/>
          </w:rPr>
          <w:t>WORK</w:t>
        </w:r>
        <w:r w:rsidR="00A2619F">
          <w:rPr>
            <w:spacing w:val="-10"/>
            <w:w w:val="115"/>
            <w:sz w:val="18"/>
          </w:rPr>
          <w:t xml:space="preserve"> </w:t>
        </w:r>
        <w:r w:rsidR="00A2619F">
          <w:rPr>
            <w:w w:val="115"/>
            <w:sz w:val="18"/>
          </w:rPr>
          <w:t>SHARING</w:t>
        </w:r>
        <w:r w:rsidR="00A2619F">
          <w:rPr>
            <w:spacing w:val="-5"/>
            <w:w w:val="115"/>
            <w:sz w:val="18"/>
          </w:rPr>
          <w:t xml:space="preserve"> </w:t>
        </w:r>
        <w:r w:rsidR="00A2619F">
          <w:rPr>
            <w:w w:val="115"/>
            <w:sz w:val="18"/>
          </w:rPr>
          <w:t>–</w:t>
        </w:r>
        <w:r w:rsidR="00A2619F">
          <w:rPr>
            <w:spacing w:val="-9"/>
            <w:w w:val="115"/>
            <w:sz w:val="18"/>
          </w:rPr>
          <w:t xml:space="preserve"> </w:t>
        </w:r>
        <w:r w:rsidR="00A2619F">
          <w:rPr>
            <w:w w:val="115"/>
            <w:sz w:val="18"/>
          </w:rPr>
          <w:t>IMPACT</w:t>
        </w:r>
        <w:r w:rsidR="00A2619F">
          <w:rPr>
            <w:spacing w:val="-8"/>
            <w:w w:val="115"/>
            <w:sz w:val="18"/>
          </w:rPr>
          <w:t xml:space="preserve"> </w:t>
        </w:r>
        <w:r w:rsidR="00A2619F">
          <w:rPr>
            <w:spacing w:val="-5"/>
            <w:w w:val="115"/>
            <w:sz w:val="18"/>
          </w:rPr>
          <w:t>ON</w:t>
        </w:r>
      </w:hyperlink>
    </w:p>
    <w:p w14:paraId="36C6AC1E" w14:textId="77777777" w:rsidR="002138FA" w:rsidRDefault="00261A78">
      <w:pPr>
        <w:tabs>
          <w:tab w:val="left" w:pos="9831"/>
        </w:tabs>
        <w:spacing w:before="12"/>
        <w:ind w:left="1523"/>
        <w:rPr>
          <w:sz w:val="18"/>
        </w:rPr>
      </w:pPr>
      <w:hyperlink w:anchor="_bookmark25" w:history="1">
        <w:r w:rsidR="00A2619F">
          <w:rPr>
            <w:w w:val="115"/>
            <w:sz w:val="18"/>
          </w:rPr>
          <w:t>YOU/ORGANISATION</w:t>
        </w:r>
        <w:r w:rsidR="00A2619F">
          <w:rPr>
            <w:spacing w:val="-11"/>
            <w:w w:val="115"/>
            <w:sz w:val="18"/>
          </w:rPr>
          <w:t xml:space="preserve"> </w:t>
        </w:r>
        <w:r w:rsidR="00A2619F">
          <w:rPr>
            <w:w w:val="115"/>
            <w:sz w:val="18"/>
          </w:rPr>
          <w:t>BY</w:t>
        </w:r>
        <w:r w:rsidR="00A2619F">
          <w:rPr>
            <w:spacing w:val="-11"/>
            <w:w w:val="115"/>
            <w:sz w:val="18"/>
          </w:rPr>
          <w:t xml:space="preserve"> </w:t>
        </w:r>
        <w:r w:rsidR="00A2619F">
          <w:rPr>
            <w:w w:val="115"/>
            <w:sz w:val="18"/>
          </w:rPr>
          <w:t>STAKEHOLDER</w:t>
        </w:r>
        <w:r w:rsidR="00A2619F">
          <w:rPr>
            <w:spacing w:val="-11"/>
            <w:w w:val="115"/>
            <w:sz w:val="18"/>
          </w:rPr>
          <w:t xml:space="preserve"> </w:t>
        </w:r>
        <w:r w:rsidR="00A2619F">
          <w:rPr>
            <w:spacing w:val="-4"/>
            <w:w w:val="115"/>
            <w:sz w:val="18"/>
          </w:rPr>
          <w:t>TYPE</w:t>
        </w:r>
        <w:r w:rsidR="00A2619F">
          <w:rPr>
            <w:sz w:val="18"/>
          </w:rPr>
          <w:tab/>
        </w:r>
        <w:r w:rsidR="00A2619F">
          <w:rPr>
            <w:spacing w:val="-5"/>
            <w:w w:val="115"/>
            <w:sz w:val="18"/>
          </w:rPr>
          <w:t>49</w:t>
        </w:r>
      </w:hyperlink>
    </w:p>
    <w:p w14:paraId="36C6AC1F" w14:textId="77777777" w:rsidR="002138FA" w:rsidRDefault="00261A78">
      <w:pPr>
        <w:spacing w:before="50" w:line="252" w:lineRule="auto"/>
        <w:ind w:left="1523" w:right="1857" w:hanging="1134"/>
        <w:rPr>
          <w:sz w:val="18"/>
        </w:rPr>
      </w:pPr>
      <w:hyperlink w:anchor="_bookmark26" w:history="1">
        <w:r w:rsidR="00A2619F">
          <w:rPr>
            <w:w w:val="115"/>
            <w:sz w:val="18"/>
          </w:rPr>
          <w:t>TABLE 13. HEALTH TECHNOLOGIES THAT ARE JOINTLY FUNDED BY THE COMMONWEALTH AND STATE</w:t>
        </w:r>
      </w:hyperlink>
      <w:r w:rsidR="00A2619F">
        <w:rPr>
          <w:w w:val="115"/>
          <w:sz w:val="18"/>
        </w:rPr>
        <w:t xml:space="preserve"> </w:t>
      </w:r>
      <w:hyperlink w:anchor="_bookmark26" w:history="1">
        <w:r w:rsidR="00A2619F">
          <w:rPr>
            <w:w w:val="115"/>
            <w:sz w:val="18"/>
          </w:rPr>
          <w:t>AND TERRITORY GOVERNMENTS (SUCH AS HIGH COST, HIGHLY SPECIALISED THERAPIES</w:t>
        </w:r>
      </w:hyperlink>
      <w:r w:rsidR="00A2619F">
        <w:rPr>
          <w:w w:val="115"/>
          <w:sz w:val="18"/>
        </w:rPr>
        <w:t xml:space="preserve"> </w:t>
      </w:r>
      <w:hyperlink w:anchor="_bookmark26" w:history="1">
        <w:r w:rsidR="00A2619F">
          <w:rPr>
            <w:w w:val="115"/>
            <w:sz w:val="18"/>
          </w:rPr>
          <w:t>(HSTS)</w:t>
        </w:r>
        <w:r w:rsidR="00A2619F">
          <w:rPr>
            <w:spacing w:val="-7"/>
            <w:w w:val="115"/>
            <w:sz w:val="18"/>
          </w:rPr>
          <w:t xml:space="preserve"> </w:t>
        </w:r>
        <w:r w:rsidR="00A2619F">
          <w:rPr>
            <w:w w:val="115"/>
            <w:sz w:val="18"/>
          </w:rPr>
          <w:t>DELIVERED</w:t>
        </w:r>
        <w:r w:rsidR="00A2619F">
          <w:rPr>
            <w:spacing w:val="-8"/>
            <w:w w:val="115"/>
            <w:sz w:val="18"/>
          </w:rPr>
          <w:t xml:space="preserve"> </w:t>
        </w:r>
        <w:r w:rsidR="00A2619F">
          <w:rPr>
            <w:w w:val="115"/>
            <w:sz w:val="18"/>
          </w:rPr>
          <w:t>TO</w:t>
        </w:r>
        <w:r w:rsidR="00A2619F">
          <w:rPr>
            <w:spacing w:val="-8"/>
            <w:w w:val="115"/>
            <w:sz w:val="18"/>
          </w:rPr>
          <w:t xml:space="preserve"> </w:t>
        </w:r>
        <w:r w:rsidR="00A2619F">
          <w:rPr>
            <w:w w:val="115"/>
            <w:sz w:val="18"/>
          </w:rPr>
          <w:t>PUBLIC</w:t>
        </w:r>
        <w:r w:rsidR="00A2619F">
          <w:rPr>
            <w:spacing w:val="-8"/>
            <w:w w:val="115"/>
            <w:sz w:val="18"/>
          </w:rPr>
          <w:t xml:space="preserve"> </w:t>
        </w:r>
        <w:r w:rsidR="00A2619F">
          <w:rPr>
            <w:w w:val="115"/>
            <w:sz w:val="18"/>
          </w:rPr>
          <w:t>HOSPITAL</w:t>
        </w:r>
        <w:r w:rsidR="00A2619F">
          <w:rPr>
            <w:spacing w:val="-7"/>
            <w:w w:val="115"/>
            <w:sz w:val="18"/>
          </w:rPr>
          <w:t xml:space="preserve"> </w:t>
        </w:r>
        <w:r w:rsidR="00A2619F">
          <w:rPr>
            <w:w w:val="115"/>
            <w:sz w:val="18"/>
          </w:rPr>
          <w:t>INPATIENTS)</w:t>
        </w:r>
        <w:r w:rsidR="00A2619F">
          <w:rPr>
            <w:spacing w:val="-6"/>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7"/>
            <w:w w:val="115"/>
            <w:sz w:val="18"/>
          </w:rPr>
          <w:t xml:space="preserve"> </w:t>
        </w:r>
        <w:r w:rsidR="00A2619F">
          <w:rPr>
            <w:w w:val="115"/>
            <w:sz w:val="18"/>
          </w:rPr>
          <w:t>ON</w:t>
        </w:r>
        <w:r w:rsidR="00A2619F">
          <w:rPr>
            <w:spacing w:val="-8"/>
            <w:w w:val="115"/>
            <w:sz w:val="18"/>
          </w:rPr>
          <w:t xml:space="preserve"> </w:t>
        </w:r>
        <w:r w:rsidR="00A2619F">
          <w:rPr>
            <w:w w:val="115"/>
            <w:sz w:val="18"/>
          </w:rPr>
          <w:t>YOU/ORGANISATION</w:t>
        </w:r>
        <w:r w:rsidR="00A2619F">
          <w:rPr>
            <w:spacing w:val="-8"/>
            <w:w w:val="115"/>
            <w:sz w:val="18"/>
          </w:rPr>
          <w:t xml:space="preserve"> </w:t>
        </w:r>
        <w:r w:rsidR="00A2619F">
          <w:rPr>
            <w:w w:val="115"/>
            <w:sz w:val="18"/>
          </w:rPr>
          <w:t>BY</w:t>
        </w:r>
      </w:hyperlink>
    </w:p>
    <w:p w14:paraId="36C6AC20" w14:textId="77777777" w:rsidR="002138FA" w:rsidRDefault="00261A78">
      <w:pPr>
        <w:tabs>
          <w:tab w:val="left" w:pos="9831"/>
        </w:tabs>
        <w:spacing w:before="2"/>
        <w:ind w:left="1523"/>
        <w:rPr>
          <w:sz w:val="18"/>
        </w:rPr>
      </w:pPr>
      <w:hyperlink w:anchor="_bookmark26" w:history="1">
        <w:r w:rsidR="00A2619F">
          <w:rPr>
            <w:w w:val="110"/>
            <w:sz w:val="18"/>
          </w:rPr>
          <w:t>STAKEHOLDER</w:t>
        </w:r>
        <w:r w:rsidR="00A2619F">
          <w:rPr>
            <w:spacing w:val="23"/>
            <w:w w:val="115"/>
            <w:sz w:val="18"/>
          </w:rPr>
          <w:t xml:space="preserve"> </w:t>
        </w:r>
        <w:r w:rsidR="00A2619F">
          <w:rPr>
            <w:spacing w:val="-4"/>
            <w:w w:val="115"/>
            <w:sz w:val="18"/>
          </w:rPr>
          <w:t>TYPE</w:t>
        </w:r>
        <w:r w:rsidR="00A2619F">
          <w:rPr>
            <w:sz w:val="18"/>
          </w:rPr>
          <w:tab/>
        </w:r>
        <w:r w:rsidR="00A2619F">
          <w:rPr>
            <w:spacing w:val="-5"/>
            <w:w w:val="110"/>
            <w:sz w:val="18"/>
          </w:rPr>
          <w:t>51</w:t>
        </w:r>
      </w:hyperlink>
    </w:p>
    <w:p w14:paraId="36C6AC21" w14:textId="77777777" w:rsidR="002138FA" w:rsidRDefault="00261A78">
      <w:pPr>
        <w:spacing w:before="50"/>
        <w:ind w:left="390"/>
        <w:rPr>
          <w:sz w:val="18"/>
        </w:rPr>
      </w:pPr>
      <w:hyperlink w:anchor="_bookmark30" w:history="1">
        <w:r w:rsidR="00A2619F">
          <w:rPr>
            <w:w w:val="115"/>
            <w:sz w:val="18"/>
          </w:rPr>
          <w:t>TABLE</w:t>
        </w:r>
        <w:r w:rsidR="00A2619F">
          <w:rPr>
            <w:spacing w:val="-4"/>
            <w:w w:val="115"/>
            <w:sz w:val="18"/>
          </w:rPr>
          <w:t xml:space="preserve"> </w:t>
        </w:r>
        <w:r w:rsidR="00A2619F">
          <w:rPr>
            <w:w w:val="115"/>
            <w:sz w:val="18"/>
          </w:rPr>
          <w:t>14.</w:t>
        </w:r>
        <w:r w:rsidR="00A2619F">
          <w:rPr>
            <w:spacing w:val="-6"/>
            <w:w w:val="115"/>
            <w:sz w:val="18"/>
          </w:rPr>
          <w:t xml:space="preserve"> </w:t>
        </w:r>
        <w:r w:rsidR="00A2619F">
          <w:rPr>
            <w:w w:val="115"/>
            <w:sz w:val="18"/>
          </w:rPr>
          <w:t>2.1.</w:t>
        </w:r>
        <w:r w:rsidR="00A2619F">
          <w:rPr>
            <w:spacing w:val="-4"/>
            <w:w w:val="115"/>
            <w:sz w:val="18"/>
          </w:rPr>
          <w:t xml:space="preserve"> </w:t>
        </w:r>
        <w:r w:rsidR="00A2619F">
          <w:rPr>
            <w:w w:val="115"/>
            <w:sz w:val="18"/>
          </w:rPr>
          <w:t>STREAMLINING</w:t>
        </w:r>
        <w:r w:rsidR="00A2619F">
          <w:rPr>
            <w:spacing w:val="-4"/>
            <w:w w:val="115"/>
            <w:sz w:val="18"/>
          </w:rPr>
          <w:t xml:space="preserve"> </w:t>
        </w:r>
        <w:r w:rsidR="00A2619F">
          <w:rPr>
            <w:w w:val="115"/>
            <w:sz w:val="18"/>
          </w:rPr>
          <w:t>AND</w:t>
        </w:r>
        <w:r w:rsidR="00A2619F">
          <w:rPr>
            <w:spacing w:val="-4"/>
            <w:w w:val="115"/>
            <w:sz w:val="18"/>
          </w:rPr>
          <w:t xml:space="preserve"> </w:t>
        </w:r>
        <w:r w:rsidR="00A2619F">
          <w:rPr>
            <w:w w:val="115"/>
            <w:sz w:val="18"/>
          </w:rPr>
          <w:t>ALIGNING</w:t>
        </w:r>
        <w:r w:rsidR="00A2619F">
          <w:rPr>
            <w:spacing w:val="-4"/>
            <w:w w:val="115"/>
            <w:sz w:val="18"/>
          </w:rPr>
          <w:t xml:space="preserve"> </w:t>
        </w:r>
        <w:r w:rsidR="00A2619F">
          <w:rPr>
            <w:w w:val="115"/>
            <w:sz w:val="18"/>
          </w:rPr>
          <w:t>HTA</w:t>
        </w:r>
        <w:r w:rsidR="00A2619F">
          <w:rPr>
            <w:spacing w:val="-6"/>
            <w:w w:val="115"/>
            <w:sz w:val="18"/>
          </w:rPr>
          <w:t xml:space="preserve"> </w:t>
        </w:r>
        <w:r w:rsidR="00A2619F">
          <w:rPr>
            <w:w w:val="115"/>
            <w:sz w:val="18"/>
          </w:rPr>
          <w:t>PATHWAYS</w:t>
        </w:r>
        <w:r w:rsidR="00A2619F">
          <w:rPr>
            <w:spacing w:val="-3"/>
            <w:w w:val="115"/>
            <w:sz w:val="18"/>
          </w:rPr>
          <w:t xml:space="preserve"> </w:t>
        </w:r>
        <w:r w:rsidR="00A2619F">
          <w:rPr>
            <w:w w:val="115"/>
            <w:sz w:val="18"/>
          </w:rPr>
          <w:t>AND</w:t>
        </w:r>
        <w:r w:rsidR="00A2619F">
          <w:rPr>
            <w:spacing w:val="-4"/>
            <w:w w:val="115"/>
            <w:sz w:val="18"/>
          </w:rPr>
          <w:t xml:space="preserve"> </w:t>
        </w:r>
        <w:r w:rsidR="00A2619F">
          <w:rPr>
            <w:w w:val="115"/>
            <w:sz w:val="18"/>
          </w:rPr>
          <w:t>ADVISORY</w:t>
        </w:r>
        <w:r w:rsidR="00A2619F">
          <w:rPr>
            <w:spacing w:val="-3"/>
            <w:w w:val="115"/>
            <w:sz w:val="18"/>
          </w:rPr>
          <w:t xml:space="preserve"> </w:t>
        </w:r>
        <w:r w:rsidR="00A2619F">
          <w:rPr>
            <w:w w:val="115"/>
            <w:sz w:val="18"/>
          </w:rPr>
          <w:t>COMMITTEES:</w:t>
        </w:r>
        <w:r w:rsidR="00A2619F">
          <w:rPr>
            <w:spacing w:val="-6"/>
            <w:w w:val="115"/>
            <w:sz w:val="18"/>
          </w:rPr>
          <w:t xml:space="preserve"> </w:t>
        </w:r>
        <w:r w:rsidR="00A2619F">
          <w:rPr>
            <w:w w:val="115"/>
            <w:sz w:val="18"/>
          </w:rPr>
          <w:t>HOW</w:t>
        </w:r>
        <w:r w:rsidR="00A2619F">
          <w:rPr>
            <w:spacing w:val="-4"/>
            <w:w w:val="115"/>
            <w:sz w:val="18"/>
          </w:rPr>
          <w:t xml:space="preserve"> WELL</w:t>
        </w:r>
      </w:hyperlink>
    </w:p>
    <w:p w14:paraId="36C6AC22" w14:textId="77777777" w:rsidR="002138FA" w:rsidRDefault="00261A78">
      <w:pPr>
        <w:tabs>
          <w:tab w:val="left" w:pos="9831"/>
        </w:tabs>
        <w:spacing w:before="12"/>
        <w:ind w:left="1523"/>
        <w:rPr>
          <w:sz w:val="18"/>
        </w:rPr>
      </w:pPr>
      <w:hyperlink w:anchor="_bookmark30" w:history="1">
        <w:r w:rsidR="00A2619F">
          <w:rPr>
            <w:w w:val="110"/>
            <w:sz w:val="18"/>
          </w:rPr>
          <w:t>REFORMS</w:t>
        </w:r>
        <w:r w:rsidR="00A2619F">
          <w:rPr>
            <w:spacing w:val="12"/>
            <w:w w:val="110"/>
            <w:sz w:val="18"/>
          </w:rPr>
          <w:t xml:space="preserve"> </w:t>
        </w:r>
        <w:r w:rsidR="00A2619F">
          <w:rPr>
            <w:w w:val="110"/>
            <w:sz w:val="18"/>
          </w:rPr>
          <w:t>ADDRESS</w:t>
        </w:r>
        <w:r w:rsidR="00A2619F">
          <w:rPr>
            <w:spacing w:val="12"/>
            <w:w w:val="110"/>
            <w:sz w:val="18"/>
          </w:rPr>
          <w:t xml:space="preserve"> </w:t>
        </w:r>
        <w:r w:rsidR="00A2619F">
          <w:rPr>
            <w:w w:val="110"/>
            <w:sz w:val="18"/>
          </w:rPr>
          <w:t>ISSUES</w:t>
        </w:r>
        <w:r w:rsidR="00A2619F">
          <w:rPr>
            <w:spacing w:val="13"/>
            <w:w w:val="110"/>
            <w:sz w:val="18"/>
          </w:rPr>
          <w:t xml:space="preserve"> </w:t>
        </w:r>
        <w:r w:rsidR="00A2619F">
          <w:rPr>
            <w:w w:val="110"/>
            <w:sz w:val="18"/>
          </w:rPr>
          <w:t>BY</w:t>
        </w:r>
        <w:r w:rsidR="00A2619F">
          <w:rPr>
            <w:spacing w:val="15"/>
            <w:w w:val="110"/>
            <w:sz w:val="18"/>
          </w:rPr>
          <w:t xml:space="preserve"> </w:t>
        </w:r>
        <w:r w:rsidR="00A2619F">
          <w:rPr>
            <w:w w:val="110"/>
            <w:sz w:val="18"/>
          </w:rPr>
          <w:t>STAKEHOLDER</w:t>
        </w:r>
        <w:r w:rsidR="00A2619F">
          <w:rPr>
            <w:spacing w:val="14"/>
            <w:w w:val="110"/>
            <w:sz w:val="18"/>
          </w:rPr>
          <w:t xml:space="preserve"> </w:t>
        </w:r>
        <w:r w:rsidR="00A2619F">
          <w:rPr>
            <w:spacing w:val="-4"/>
            <w:w w:val="110"/>
            <w:sz w:val="18"/>
          </w:rPr>
          <w:t>TYPE</w:t>
        </w:r>
        <w:r w:rsidR="00A2619F">
          <w:rPr>
            <w:sz w:val="18"/>
          </w:rPr>
          <w:tab/>
        </w:r>
        <w:r w:rsidR="00A2619F">
          <w:rPr>
            <w:spacing w:val="-5"/>
            <w:w w:val="115"/>
            <w:sz w:val="18"/>
          </w:rPr>
          <w:t>63</w:t>
        </w:r>
      </w:hyperlink>
    </w:p>
    <w:p w14:paraId="36C6AC23" w14:textId="77777777" w:rsidR="002138FA" w:rsidRDefault="00261A78">
      <w:pPr>
        <w:spacing w:before="51"/>
        <w:ind w:left="390"/>
        <w:rPr>
          <w:sz w:val="18"/>
        </w:rPr>
      </w:pPr>
      <w:hyperlink w:anchor="_bookmark31" w:history="1">
        <w:r w:rsidR="00A2619F">
          <w:rPr>
            <w:w w:val="115"/>
            <w:sz w:val="18"/>
          </w:rPr>
          <w:t>TABLE</w:t>
        </w:r>
        <w:r w:rsidR="00A2619F">
          <w:rPr>
            <w:spacing w:val="-11"/>
            <w:w w:val="115"/>
            <w:sz w:val="18"/>
          </w:rPr>
          <w:t xml:space="preserve"> </w:t>
        </w:r>
        <w:r w:rsidR="00A2619F">
          <w:rPr>
            <w:w w:val="115"/>
            <w:sz w:val="18"/>
          </w:rPr>
          <w:t>15.</w:t>
        </w:r>
        <w:r w:rsidR="00A2619F">
          <w:rPr>
            <w:spacing w:val="-11"/>
            <w:w w:val="115"/>
            <w:sz w:val="18"/>
          </w:rPr>
          <w:t xml:space="preserve"> </w:t>
        </w:r>
        <w:r w:rsidR="00A2619F">
          <w:rPr>
            <w:w w:val="115"/>
            <w:sz w:val="18"/>
          </w:rPr>
          <w:t>PATHWAY</w:t>
        </w:r>
        <w:r w:rsidR="00A2619F">
          <w:rPr>
            <w:spacing w:val="-10"/>
            <w:w w:val="115"/>
            <w:sz w:val="18"/>
          </w:rPr>
          <w:t xml:space="preserve"> </w:t>
        </w:r>
        <w:r w:rsidR="00A2619F">
          <w:rPr>
            <w:w w:val="115"/>
            <w:sz w:val="18"/>
          </w:rPr>
          <w:t>FOR</w:t>
        </w:r>
        <w:r w:rsidR="00A2619F">
          <w:rPr>
            <w:spacing w:val="-11"/>
            <w:w w:val="115"/>
            <w:sz w:val="18"/>
          </w:rPr>
          <w:t xml:space="preserve"> </w:t>
        </w:r>
        <w:r w:rsidR="00A2619F">
          <w:rPr>
            <w:w w:val="115"/>
            <w:sz w:val="18"/>
          </w:rPr>
          <w:t>DRUGS</w:t>
        </w:r>
        <w:r w:rsidR="00A2619F">
          <w:rPr>
            <w:spacing w:val="-10"/>
            <w:w w:val="115"/>
            <w:sz w:val="18"/>
          </w:rPr>
          <w:t xml:space="preserve"> </w:t>
        </w:r>
        <w:r w:rsidR="00A2619F">
          <w:rPr>
            <w:w w:val="115"/>
            <w:sz w:val="18"/>
          </w:rPr>
          <w:t>FOR</w:t>
        </w:r>
        <w:r w:rsidR="00A2619F">
          <w:rPr>
            <w:spacing w:val="-11"/>
            <w:w w:val="115"/>
            <w:sz w:val="18"/>
          </w:rPr>
          <w:t xml:space="preserve"> </w:t>
        </w:r>
        <w:r w:rsidR="00A2619F">
          <w:rPr>
            <w:w w:val="115"/>
            <w:sz w:val="18"/>
          </w:rPr>
          <w:t>ULTRA-RARE</w:t>
        </w:r>
        <w:r w:rsidR="00A2619F">
          <w:rPr>
            <w:spacing w:val="-12"/>
            <w:w w:val="115"/>
            <w:sz w:val="18"/>
          </w:rPr>
          <w:t xml:space="preserve"> </w:t>
        </w:r>
        <w:r w:rsidR="00A2619F">
          <w:rPr>
            <w:w w:val="115"/>
            <w:sz w:val="18"/>
          </w:rPr>
          <w:t>DISEASES</w:t>
        </w:r>
        <w:r w:rsidR="00A2619F">
          <w:rPr>
            <w:spacing w:val="-9"/>
            <w:w w:val="115"/>
            <w:sz w:val="18"/>
          </w:rPr>
          <w:t xml:space="preserve"> </w:t>
        </w:r>
        <w:r w:rsidR="00A2619F">
          <w:rPr>
            <w:w w:val="115"/>
            <w:sz w:val="18"/>
          </w:rPr>
          <w:t>(LIFE</w:t>
        </w:r>
        <w:r w:rsidR="00A2619F">
          <w:rPr>
            <w:spacing w:val="-12"/>
            <w:w w:val="115"/>
            <w:sz w:val="18"/>
          </w:rPr>
          <w:t xml:space="preserve"> </w:t>
        </w:r>
        <w:r w:rsidR="00A2619F">
          <w:rPr>
            <w:w w:val="115"/>
            <w:sz w:val="18"/>
          </w:rPr>
          <w:t>SAVING</w:t>
        </w:r>
        <w:r w:rsidR="00A2619F">
          <w:rPr>
            <w:spacing w:val="-10"/>
            <w:w w:val="115"/>
            <w:sz w:val="18"/>
          </w:rPr>
          <w:t xml:space="preserve"> </w:t>
        </w:r>
        <w:r w:rsidR="00A2619F">
          <w:rPr>
            <w:w w:val="115"/>
            <w:sz w:val="18"/>
          </w:rPr>
          <w:t>DRUGS</w:t>
        </w:r>
        <w:r w:rsidR="00A2619F">
          <w:rPr>
            <w:spacing w:val="-10"/>
            <w:w w:val="115"/>
            <w:sz w:val="18"/>
          </w:rPr>
          <w:t xml:space="preserve"> </w:t>
        </w:r>
        <w:r w:rsidR="00A2619F">
          <w:rPr>
            <w:w w:val="115"/>
            <w:sz w:val="18"/>
          </w:rPr>
          <w:t>PROGRAM</w:t>
        </w:r>
        <w:r w:rsidR="00A2619F">
          <w:rPr>
            <w:spacing w:val="-11"/>
            <w:w w:val="115"/>
            <w:sz w:val="18"/>
          </w:rPr>
          <w:t xml:space="preserve"> </w:t>
        </w:r>
        <w:r w:rsidR="00A2619F">
          <w:rPr>
            <w:w w:val="115"/>
            <w:sz w:val="18"/>
          </w:rPr>
          <w:t>(LSDP))</w:t>
        </w:r>
        <w:r w:rsidR="00A2619F">
          <w:rPr>
            <w:spacing w:val="-9"/>
            <w:w w:val="115"/>
            <w:sz w:val="18"/>
          </w:rPr>
          <w:t xml:space="preserve"> </w:t>
        </w:r>
        <w:r w:rsidR="00A2619F">
          <w:rPr>
            <w:spacing w:val="-10"/>
            <w:w w:val="115"/>
            <w:sz w:val="18"/>
          </w:rPr>
          <w:t>–</w:t>
        </w:r>
      </w:hyperlink>
    </w:p>
    <w:p w14:paraId="36C6AC24" w14:textId="77777777" w:rsidR="002138FA" w:rsidRDefault="00261A78">
      <w:pPr>
        <w:tabs>
          <w:tab w:val="left" w:pos="9831"/>
        </w:tabs>
        <w:spacing w:before="11"/>
        <w:ind w:left="1523"/>
        <w:rPr>
          <w:sz w:val="18"/>
        </w:rPr>
      </w:pPr>
      <w:hyperlink w:anchor="_bookmark31" w:history="1">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68</w:t>
        </w:r>
      </w:hyperlink>
    </w:p>
    <w:p w14:paraId="36C6AC25" w14:textId="77777777" w:rsidR="002138FA" w:rsidRDefault="00261A78">
      <w:pPr>
        <w:tabs>
          <w:tab w:val="left" w:pos="9831"/>
        </w:tabs>
        <w:spacing w:before="53"/>
        <w:ind w:left="390"/>
        <w:rPr>
          <w:sz w:val="18"/>
        </w:rPr>
      </w:pPr>
      <w:hyperlink w:anchor="_bookmark32" w:history="1">
        <w:r w:rsidR="00A2619F">
          <w:rPr>
            <w:w w:val="115"/>
            <w:sz w:val="18"/>
          </w:rPr>
          <w:t>TABLE</w:t>
        </w:r>
        <w:r w:rsidR="00A2619F">
          <w:rPr>
            <w:spacing w:val="-5"/>
            <w:w w:val="115"/>
            <w:sz w:val="18"/>
          </w:rPr>
          <w:t xml:space="preserve"> </w:t>
        </w:r>
        <w:r w:rsidR="00A2619F">
          <w:rPr>
            <w:w w:val="115"/>
            <w:sz w:val="18"/>
          </w:rPr>
          <w:t>16.</w:t>
        </w:r>
        <w:r w:rsidR="00A2619F">
          <w:rPr>
            <w:spacing w:val="-7"/>
            <w:w w:val="115"/>
            <w:sz w:val="18"/>
          </w:rPr>
          <w:t xml:space="preserve"> </w:t>
        </w:r>
        <w:r w:rsidR="00A2619F">
          <w:rPr>
            <w:w w:val="115"/>
            <w:sz w:val="18"/>
          </w:rPr>
          <w:t>VACCINE</w:t>
        </w:r>
        <w:r w:rsidR="00A2619F">
          <w:rPr>
            <w:spacing w:val="-4"/>
            <w:w w:val="115"/>
            <w:sz w:val="18"/>
          </w:rPr>
          <w:t xml:space="preserve"> </w:t>
        </w:r>
        <w:r w:rsidR="00A2619F">
          <w:rPr>
            <w:w w:val="115"/>
            <w:sz w:val="18"/>
          </w:rPr>
          <w:t>PATHWAY</w:t>
        </w:r>
        <w:r w:rsidR="00A2619F">
          <w:rPr>
            <w:spacing w:val="-3"/>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5"/>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71</w:t>
        </w:r>
      </w:hyperlink>
    </w:p>
    <w:p w14:paraId="36C6AC26" w14:textId="77777777" w:rsidR="002138FA" w:rsidRDefault="00261A78">
      <w:pPr>
        <w:tabs>
          <w:tab w:val="left" w:pos="9831"/>
        </w:tabs>
        <w:spacing w:before="50"/>
        <w:ind w:left="390"/>
        <w:rPr>
          <w:sz w:val="18"/>
        </w:rPr>
      </w:pPr>
      <w:hyperlink w:anchor="_bookmark33" w:history="1">
        <w:r w:rsidR="00A2619F">
          <w:rPr>
            <w:w w:val="115"/>
            <w:sz w:val="18"/>
          </w:rPr>
          <w:t>TABLE</w:t>
        </w:r>
        <w:r w:rsidR="00A2619F">
          <w:rPr>
            <w:spacing w:val="-5"/>
            <w:w w:val="115"/>
            <w:sz w:val="18"/>
          </w:rPr>
          <w:t xml:space="preserve"> </w:t>
        </w:r>
        <w:r w:rsidR="00A2619F">
          <w:rPr>
            <w:w w:val="115"/>
            <w:sz w:val="18"/>
          </w:rPr>
          <w:t>17.</w:t>
        </w:r>
        <w:r w:rsidR="00A2619F">
          <w:rPr>
            <w:spacing w:val="-6"/>
            <w:w w:val="115"/>
            <w:sz w:val="18"/>
          </w:rPr>
          <w:t xml:space="preserve"> </w:t>
        </w:r>
        <w:r w:rsidR="00A2619F">
          <w:rPr>
            <w:w w:val="115"/>
            <w:sz w:val="18"/>
          </w:rPr>
          <w:t>EXPANDING</w:t>
        </w:r>
        <w:r w:rsidR="00A2619F">
          <w:rPr>
            <w:spacing w:val="-7"/>
            <w:w w:val="115"/>
            <w:sz w:val="18"/>
          </w:rPr>
          <w:t xml:space="preserve"> </w:t>
        </w:r>
        <w:r w:rsidR="00A2619F">
          <w:rPr>
            <w:w w:val="115"/>
            <w:sz w:val="18"/>
          </w:rPr>
          <w:t>ROLE</w:t>
        </w:r>
        <w:r w:rsidR="00A2619F">
          <w:rPr>
            <w:spacing w:val="-6"/>
            <w:w w:val="115"/>
            <w:sz w:val="18"/>
          </w:rPr>
          <w:t xml:space="preserve"> </w:t>
        </w:r>
        <w:r w:rsidR="00A2619F">
          <w:rPr>
            <w:w w:val="115"/>
            <w:sz w:val="18"/>
          </w:rPr>
          <w:t>OF</w:t>
        </w:r>
        <w:r w:rsidR="00A2619F">
          <w:rPr>
            <w:spacing w:val="-3"/>
            <w:w w:val="115"/>
            <w:sz w:val="18"/>
          </w:rPr>
          <w:t xml:space="preserve"> </w:t>
        </w:r>
        <w:r w:rsidR="00A2619F">
          <w:rPr>
            <w:w w:val="115"/>
            <w:sz w:val="18"/>
          </w:rPr>
          <w:t>PBAC</w:t>
        </w:r>
        <w:r w:rsidR="00A2619F">
          <w:rPr>
            <w:spacing w:val="-3"/>
            <w:w w:val="115"/>
            <w:sz w:val="18"/>
          </w:rPr>
          <w:t xml:space="preserve"> </w:t>
        </w:r>
        <w:r w:rsidR="00A2619F">
          <w:rPr>
            <w:w w:val="115"/>
            <w:sz w:val="18"/>
          </w:rPr>
          <w:t>–</w:t>
        </w:r>
        <w:r w:rsidR="00A2619F">
          <w:rPr>
            <w:spacing w:val="-3"/>
            <w:w w:val="115"/>
            <w:sz w:val="18"/>
          </w:rPr>
          <w:t xml:space="preserve"> </w:t>
        </w:r>
        <w:r w:rsidR="00A2619F">
          <w:rPr>
            <w:w w:val="115"/>
            <w:sz w:val="18"/>
          </w:rPr>
          <w:t>IMPACT</w:t>
        </w:r>
        <w:r w:rsidR="00A2619F">
          <w:rPr>
            <w:spacing w:val="-4"/>
            <w:w w:val="115"/>
            <w:sz w:val="18"/>
          </w:rPr>
          <w:t xml:space="preserve"> </w:t>
        </w:r>
        <w:r w:rsidR="00A2619F">
          <w:rPr>
            <w:w w:val="115"/>
            <w:sz w:val="18"/>
          </w:rPr>
          <w:t>ON</w:t>
        </w:r>
        <w:r w:rsidR="00A2619F">
          <w:rPr>
            <w:spacing w:val="-5"/>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4"/>
            <w:w w:val="115"/>
            <w:sz w:val="18"/>
          </w:rPr>
          <w:t xml:space="preserve"> </w:t>
        </w:r>
        <w:r w:rsidR="00A2619F">
          <w:rPr>
            <w:w w:val="115"/>
            <w:sz w:val="18"/>
          </w:rPr>
          <w:t>STAKEHOLDER</w:t>
        </w:r>
        <w:r w:rsidR="00A2619F">
          <w:rPr>
            <w:spacing w:val="-4"/>
            <w:w w:val="115"/>
            <w:sz w:val="18"/>
          </w:rPr>
          <w:t xml:space="preserve"> TYPE</w:t>
        </w:r>
        <w:r w:rsidR="00A2619F">
          <w:rPr>
            <w:sz w:val="18"/>
          </w:rPr>
          <w:tab/>
        </w:r>
        <w:r w:rsidR="00A2619F">
          <w:rPr>
            <w:spacing w:val="-5"/>
            <w:w w:val="115"/>
            <w:sz w:val="18"/>
          </w:rPr>
          <w:t>73</w:t>
        </w:r>
      </w:hyperlink>
    </w:p>
    <w:p w14:paraId="36C6AC27" w14:textId="77777777" w:rsidR="002138FA" w:rsidRDefault="00261A78">
      <w:pPr>
        <w:spacing w:before="51"/>
        <w:ind w:left="390"/>
        <w:rPr>
          <w:sz w:val="18"/>
        </w:rPr>
      </w:pPr>
      <w:hyperlink w:anchor="_bookmark34" w:history="1">
        <w:r w:rsidR="00A2619F">
          <w:rPr>
            <w:w w:val="115"/>
            <w:sz w:val="18"/>
          </w:rPr>
          <w:t>TABLE</w:t>
        </w:r>
        <w:r w:rsidR="00A2619F">
          <w:rPr>
            <w:spacing w:val="-5"/>
            <w:w w:val="115"/>
            <w:sz w:val="18"/>
          </w:rPr>
          <w:t xml:space="preserve"> </w:t>
        </w:r>
        <w:r w:rsidR="00A2619F">
          <w:rPr>
            <w:w w:val="115"/>
            <w:sz w:val="18"/>
          </w:rPr>
          <w:t>18.</w:t>
        </w:r>
        <w:r w:rsidR="00A2619F">
          <w:rPr>
            <w:spacing w:val="-6"/>
            <w:w w:val="115"/>
            <w:sz w:val="18"/>
          </w:rPr>
          <w:t xml:space="preserve"> </w:t>
        </w:r>
        <w:r w:rsidR="00A2619F">
          <w:rPr>
            <w:w w:val="115"/>
            <w:sz w:val="18"/>
          </w:rPr>
          <w:t>UNIFIED</w:t>
        </w:r>
        <w:r w:rsidR="00A2619F">
          <w:rPr>
            <w:spacing w:val="-5"/>
            <w:w w:val="115"/>
            <w:sz w:val="18"/>
          </w:rPr>
          <w:t xml:space="preserve"> </w:t>
        </w:r>
        <w:r w:rsidR="00A2619F">
          <w:rPr>
            <w:w w:val="115"/>
            <w:sz w:val="18"/>
          </w:rPr>
          <w:t>HTA</w:t>
        </w:r>
        <w:r w:rsidR="00A2619F">
          <w:rPr>
            <w:spacing w:val="-5"/>
            <w:w w:val="115"/>
            <w:sz w:val="18"/>
          </w:rPr>
          <w:t xml:space="preserve"> </w:t>
        </w:r>
        <w:r w:rsidR="00A2619F">
          <w:rPr>
            <w:w w:val="115"/>
            <w:sz w:val="18"/>
          </w:rPr>
          <w:t>PATHWAY</w:t>
        </w:r>
        <w:r w:rsidR="00A2619F">
          <w:rPr>
            <w:spacing w:val="-5"/>
            <w:w w:val="115"/>
            <w:sz w:val="18"/>
          </w:rPr>
          <w:t xml:space="preserve"> </w:t>
        </w:r>
        <w:r w:rsidR="00A2619F">
          <w:rPr>
            <w:w w:val="115"/>
            <w:sz w:val="18"/>
          </w:rPr>
          <w:t>FOR</w:t>
        </w:r>
        <w:r w:rsidR="00A2619F">
          <w:rPr>
            <w:spacing w:val="-4"/>
            <w:w w:val="115"/>
            <w:sz w:val="18"/>
          </w:rPr>
          <w:t xml:space="preserve"> </w:t>
        </w:r>
        <w:r w:rsidR="00A2619F">
          <w:rPr>
            <w:w w:val="115"/>
            <w:sz w:val="18"/>
          </w:rPr>
          <w:t>ALL</w:t>
        </w:r>
        <w:r w:rsidR="00A2619F">
          <w:rPr>
            <w:spacing w:val="-6"/>
            <w:w w:val="115"/>
            <w:sz w:val="18"/>
          </w:rPr>
          <w:t xml:space="preserve"> </w:t>
        </w:r>
        <w:r w:rsidR="00A2619F">
          <w:rPr>
            <w:w w:val="115"/>
            <w:sz w:val="18"/>
          </w:rPr>
          <w:t>HEALTH</w:t>
        </w:r>
        <w:r w:rsidR="00A2619F">
          <w:rPr>
            <w:spacing w:val="-5"/>
            <w:w w:val="115"/>
            <w:sz w:val="18"/>
          </w:rPr>
          <w:t xml:space="preserve"> </w:t>
        </w:r>
        <w:r w:rsidR="00A2619F">
          <w:rPr>
            <w:w w:val="115"/>
            <w:sz w:val="18"/>
          </w:rPr>
          <w:t>TECHNOLOGIES</w:t>
        </w:r>
        <w:r w:rsidR="00A2619F">
          <w:rPr>
            <w:spacing w:val="-4"/>
            <w:w w:val="115"/>
            <w:sz w:val="18"/>
          </w:rPr>
          <w:t xml:space="preserve"> </w:t>
        </w:r>
        <w:r w:rsidR="00A2619F">
          <w:rPr>
            <w:w w:val="115"/>
            <w:sz w:val="18"/>
          </w:rPr>
          <w:t>WITH</w:t>
        </w:r>
        <w:r w:rsidR="00A2619F">
          <w:rPr>
            <w:spacing w:val="-5"/>
            <w:w w:val="115"/>
            <w:sz w:val="18"/>
          </w:rPr>
          <w:t xml:space="preserve"> </w:t>
        </w:r>
        <w:r w:rsidR="00A2619F">
          <w:rPr>
            <w:w w:val="115"/>
            <w:sz w:val="18"/>
          </w:rPr>
          <w:t>COMMONWEALTH</w:t>
        </w:r>
        <w:r w:rsidR="00A2619F">
          <w:rPr>
            <w:spacing w:val="-5"/>
            <w:w w:val="115"/>
            <w:sz w:val="18"/>
          </w:rPr>
          <w:t xml:space="preserve"> </w:t>
        </w:r>
        <w:r w:rsidR="00A2619F">
          <w:rPr>
            <w:w w:val="115"/>
            <w:sz w:val="18"/>
          </w:rPr>
          <w:t>FUNDING</w:t>
        </w:r>
        <w:r w:rsidR="00A2619F">
          <w:rPr>
            <w:spacing w:val="1"/>
            <w:w w:val="115"/>
            <w:sz w:val="18"/>
          </w:rPr>
          <w:t xml:space="preserve"> </w:t>
        </w:r>
        <w:r w:rsidR="00A2619F">
          <w:rPr>
            <w:spacing w:val="-10"/>
            <w:w w:val="115"/>
            <w:sz w:val="18"/>
          </w:rPr>
          <w:t>–</w:t>
        </w:r>
      </w:hyperlink>
    </w:p>
    <w:p w14:paraId="36C6AC28" w14:textId="77777777" w:rsidR="002138FA" w:rsidRDefault="00261A78">
      <w:pPr>
        <w:tabs>
          <w:tab w:val="left" w:pos="9831"/>
        </w:tabs>
        <w:spacing w:before="12"/>
        <w:ind w:left="1523"/>
        <w:rPr>
          <w:sz w:val="18"/>
        </w:rPr>
      </w:pPr>
      <w:hyperlink w:anchor="_bookmark34" w:history="1">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77</w:t>
        </w:r>
      </w:hyperlink>
    </w:p>
    <w:p w14:paraId="36C6AC29" w14:textId="77777777" w:rsidR="002138FA" w:rsidRDefault="00261A78">
      <w:pPr>
        <w:spacing w:before="50"/>
        <w:ind w:left="390"/>
        <w:rPr>
          <w:sz w:val="18"/>
        </w:rPr>
      </w:pPr>
      <w:hyperlink w:anchor="_bookmark36" w:history="1">
        <w:r w:rsidR="00A2619F">
          <w:rPr>
            <w:w w:val="115"/>
            <w:sz w:val="18"/>
          </w:rPr>
          <w:t>TABLE</w:t>
        </w:r>
        <w:r w:rsidR="00A2619F">
          <w:rPr>
            <w:spacing w:val="-7"/>
            <w:w w:val="115"/>
            <w:sz w:val="18"/>
          </w:rPr>
          <w:t xml:space="preserve"> </w:t>
        </w:r>
        <w:r w:rsidR="00A2619F">
          <w:rPr>
            <w:w w:val="115"/>
            <w:sz w:val="18"/>
          </w:rPr>
          <w:t>19.</w:t>
        </w:r>
        <w:r w:rsidR="00A2619F">
          <w:rPr>
            <w:spacing w:val="-9"/>
            <w:w w:val="115"/>
            <w:sz w:val="18"/>
          </w:rPr>
          <w:t xml:space="preserve"> </w:t>
        </w:r>
        <w:r w:rsidR="00A2619F">
          <w:rPr>
            <w:w w:val="115"/>
            <w:sz w:val="18"/>
          </w:rPr>
          <w:t>2.2.</w:t>
        </w:r>
        <w:r w:rsidR="00A2619F">
          <w:rPr>
            <w:spacing w:val="-7"/>
            <w:w w:val="115"/>
            <w:sz w:val="18"/>
          </w:rPr>
          <w:t xml:space="preserve"> </w:t>
        </w:r>
        <w:r w:rsidR="00A2619F">
          <w:rPr>
            <w:w w:val="115"/>
            <w:sz w:val="18"/>
          </w:rPr>
          <w:t>PROPORTIONATE</w:t>
        </w:r>
        <w:r w:rsidR="00A2619F">
          <w:rPr>
            <w:spacing w:val="-6"/>
            <w:w w:val="115"/>
            <w:sz w:val="18"/>
          </w:rPr>
          <w:t xml:space="preserve"> </w:t>
        </w:r>
        <w:r w:rsidR="00A2619F">
          <w:rPr>
            <w:w w:val="115"/>
            <w:sz w:val="18"/>
          </w:rPr>
          <w:t>APPRAISAL</w:t>
        </w:r>
        <w:r w:rsidR="00A2619F">
          <w:rPr>
            <w:spacing w:val="-7"/>
            <w:w w:val="115"/>
            <w:sz w:val="18"/>
          </w:rPr>
          <w:t xml:space="preserve"> </w:t>
        </w:r>
        <w:r w:rsidR="00A2619F">
          <w:rPr>
            <w:w w:val="115"/>
            <w:sz w:val="18"/>
          </w:rPr>
          <w:t>PATHWAYS</w:t>
        </w:r>
        <w:r w:rsidR="00A2619F">
          <w:rPr>
            <w:spacing w:val="-6"/>
            <w:w w:val="115"/>
            <w:sz w:val="18"/>
          </w:rPr>
          <w:t xml:space="preserve"> </w:t>
        </w:r>
        <w:r w:rsidR="00A2619F">
          <w:rPr>
            <w:w w:val="115"/>
            <w:sz w:val="18"/>
          </w:rPr>
          <w:t>INTO</w:t>
        </w:r>
        <w:r w:rsidR="00A2619F">
          <w:rPr>
            <w:spacing w:val="-8"/>
            <w:w w:val="115"/>
            <w:sz w:val="18"/>
          </w:rPr>
          <w:t xml:space="preserve"> </w:t>
        </w:r>
        <w:r w:rsidR="00A2619F">
          <w:rPr>
            <w:w w:val="115"/>
            <w:sz w:val="18"/>
          </w:rPr>
          <w:t>ACCOUNT:</w:t>
        </w:r>
        <w:r w:rsidR="00A2619F">
          <w:rPr>
            <w:spacing w:val="-6"/>
            <w:w w:val="115"/>
            <w:sz w:val="18"/>
          </w:rPr>
          <w:t xml:space="preserve"> </w:t>
        </w:r>
        <w:r w:rsidR="00A2619F">
          <w:rPr>
            <w:w w:val="115"/>
            <w:sz w:val="18"/>
          </w:rPr>
          <w:t>HOW</w:t>
        </w:r>
        <w:r w:rsidR="00A2619F">
          <w:rPr>
            <w:spacing w:val="-7"/>
            <w:w w:val="115"/>
            <w:sz w:val="18"/>
          </w:rPr>
          <w:t xml:space="preserve"> </w:t>
        </w:r>
        <w:r w:rsidR="00A2619F">
          <w:rPr>
            <w:w w:val="115"/>
            <w:sz w:val="18"/>
          </w:rPr>
          <w:t>WELL</w:t>
        </w:r>
        <w:r w:rsidR="00A2619F">
          <w:rPr>
            <w:spacing w:val="-7"/>
            <w:w w:val="115"/>
            <w:sz w:val="18"/>
          </w:rPr>
          <w:t xml:space="preserve"> </w:t>
        </w:r>
        <w:r w:rsidR="00A2619F">
          <w:rPr>
            <w:w w:val="115"/>
            <w:sz w:val="18"/>
          </w:rPr>
          <w:t>REFORMS</w:t>
        </w:r>
        <w:r w:rsidR="00A2619F">
          <w:rPr>
            <w:spacing w:val="-7"/>
            <w:w w:val="115"/>
            <w:sz w:val="18"/>
          </w:rPr>
          <w:t xml:space="preserve"> </w:t>
        </w:r>
        <w:r w:rsidR="00A2619F">
          <w:rPr>
            <w:spacing w:val="-2"/>
            <w:w w:val="115"/>
            <w:sz w:val="18"/>
          </w:rPr>
          <w:t>ADDRESS</w:t>
        </w:r>
      </w:hyperlink>
    </w:p>
    <w:p w14:paraId="36C6AC2A" w14:textId="77777777" w:rsidR="002138FA" w:rsidRDefault="00261A78">
      <w:pPr>
        <w:tabs>
          <w:tab w:val="left" w:pos="9831"/>
        </w:tabs>
        <w:spacing w:before="12"/>
        <w:ind w:left="1523"/>
        <w:rPr>
          <w:sz w:val="18"/>
        </w:rPr>
      </w:pPr>
      <w:hyperlink w:anchor="_bookmark36" w:history="1">
        <w:r w:rsidR="00A2619F">
          <w:rPr>
            <w:w w:val="110"/>
            <w:sz w:val="18"/>
          </w:rPr>
          <w:t>ISSUES</w:t>
        </w:r>
        <w:r w:rsidR="00A2619F">
          <w:rPr>
            <w:spacing w:val="14"/>
            <w:w w:val="110"/>
            <w:sz w:val="18"/>
          </w:rPr>
          <w:t xml:space="preserve"> </w:t>
        </w:r>
        <w:r w:rsidR="00A2619F">
          <w:rPr>
            <w:w w:val="110"/>
            <w:sz w:val="18"/>
          </w:rPr>
          <w:t>BY</w:t>
        </w:r>
        <w:r w:rsidR="00A2619F">
          <w:rPr>
            <w:spacing w:val="12"/>
            <w:w w:val="110"/>
            <w:sz w:val="18"/>
          </w:rPr>
          <w:t xml:space="preserve"> </w:t>
        </w:r>
        <w:r w:rsidR="00A2619F">
          <w:rPr>
            <w:w w:val="110"/>
            <w:sz w:val="18"/>
          </w:rPr>
          <w:t>STAKEHOLDER</w:t>
        </w:r>
        <w:r w:rsidR="00A2619F">
          <w:rPr>
            <w:spacing w:val="11"/>
            <w:w w:val="110"/>
            <w:sz w:val="18"/>
          </w:rPr>
          <w:t xml:space="preserve"> </w:t>
        </w:r>
        <w:r w:rsidR="00A2619F">
          <w:rPr>
            <w:spacing w:val="-4"/>
            <w:w w:val="110"/>
            <w:sz w:val="18"/>
          </w:rPr>
          <w:t>TYPE</w:t>
        </w:r>
        <w:r w:rsidR="00A2619F">
          <w:rPr>
            <w:sz w:val="18"/>
          </w:rPr>
          <w:tab/>
        </w:r>
        <w:r w:rsidR="00A2619F">
          <w:rPr>
            <w:spacing w:val="-5"/>
            <w:w w:val="115"/>
            <w:sz w:val="18"/>
          </w:rPr>
          <w:t>80</w:t>
        </w:r>
      </w:hyperlink>
    </w:p>
    <w:p w14:paraId="36C6AC2B" w14:textId="77777777" w:rsidR="002138FA" w:rsidRDefault="00261A78">
      <w:pPr>
        <w:tabs>
          <w:tab w:val="left" w:pos="9831"/>
        </w:tabs>
        <w:spacing w:before="53"/>
        <w:ind w:left="390"/>
        <w:rPr>
          <w:sz w:val="18"/>
        </w:rPr>
      </w:pPr>
      <w:hyperlink w:anchor="_bookmark37" w:history="1">
        <w:r w:rsidR="00A2619F">
          <w:rPr>
            <w:w w:val="115"/>
            <w:sz w:val="18"/>
          </w:rPr>
          <w:t>TABLE</w:t>
        </w:r>
        <w:r w:rsidR="00A2619F">
          <w:rPr>
            <w:spacing w:val="-5"/>
            <w:w w:val="115"/>
            <w:sz w:val="18"/>
          </w:rPr>
          <w:t xml:space="preserve"> </w:t>
        </w:r>
        <w:r w:rsidR="00A2619F">
          <w:rPr>
            <w:w w:val="115"/>
            <w:sz w:val="18"/>
          </w:rPr>
          <w:t>20.</w:t>
        </w:r>
        <w:r w:rsidR="00A2619F">
          <w:rPr>
            <w:spacing w:val="-8"/>
            <w:w w:val="115"/>
            <w:sz w:val="18"/>
          </w:rPr>
          <w:t xml:space="preserve"> </w:t>
        </w:r>
        <w:r w:rsidR="00A2619F">
          <w:rPr>
            <w:w w:val="115"/>
            <w:sz w:val="18"/>
          </w:rPr>
          <w:t>TRIAGING</w:t>
        </w:r>
        <w:r w:rsidR="00A2619F">
          <w:rPr>
            <w:spacing w:val="-6"/>
            <w:w w:val="115"/>
            <w:sz w:val="18"/>
          </w:rPr>
          <w:t xml:space="preserve"> </w:t>
        </w:r>
        <w:r w:rsidR="00A2619F">
          <w:rPr>
            <w:w w:val="115"/>
            <w:sz w:val="18"/>
          </w:rPr>
          <w:t>SUBMISSIONS</w:t>
        </w:r>
        <w:r w:rsidR="00A2619F">
          <w:rPr>
            <w:spacing w:val="-3"/>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4"/>
            <w:w w:val="115"/>
            <w:sz w:val="18"/>
          </w:rPr>
          <w:t xml:space="preserve"> TYPE</w:t>
        </w:r>
        <w:r w:rsidR="00A2619F">
          <w:rPr>
            <w:sz w:val="18"/>
          </w:rPr>
          <w:tab/>
        </w:r>
        <w:r w:rsidR="00A2619F">
          <w:rPr>
            <w:spacing w:val="-5"/>
            <w:w w:val="115"/>
            <w:sz w:val="18"/>
          </w:rPr>
          <w:t>82</w:t>
        </w:r>
      </w:hyperlink>
    </w:p>
    <w:p w14:paraId="36C6AC2C" w14:textId="77777777" w:rsidR="002138FA" w:rsidRDefault="00261A78">
      <w:pPr>
        <w:spacing w:before="50" w:line="252" w:lineRule="auto"/>
        <w:ind w:left="1523" w:right="1817" w:hanging="1134"/>
        <w:rPr>
          <w:sz w:val="18"/>
        </w:rPr>
      </w:pPr>
      <w:hyperlink w:anchor="_bookmark38" w:history="1">
        <w:r w:rsidR="00A2619F">
          <w:rPr>
            <w:w w:val="115"/>
            <w:sz w:val="18"/>
          </w:rPr>
          <w:t>TABLE</w:t>
        </w:r>
        <w:r w:rsidR="00A2619F">
          <w:rPr>
            <w:spacing w:val="-6"/>
            <w:w w:val="115"/>
            <w:sz w:val="18"/>
          </w:rPr>
          <w:t xml:space="preserve"> </w:t>
        </w:r>
        <w:r w:rsidR="00A2619F">
          <w:rPr>
            <w:w w:val="115"/>
            <w:sz w:val="18"/>
          </w:rPr>
          <w:t>21.</w:t>
        </w:r>
        <w:r w:rsidR="00A2619F">
          <w:rPr>
            <w:spacing w:val="-8"/>
            <w:w w:val="115"/>
            <w:sz w:val="18"/>
          </w:rPr>
          <w:t xml:space="preserve"> </w:t>
        </w:r>
        <w:r w:rsidR="00A2619F">
          <w:rPr>
            <w:w w:val="115"/>
            <w:sz w:val="18"/>
          </w:rPr>
          <w:t>STREAMLINED</w:t>
        </w:r>
        <w:r w:rsidR="00A2619F">
          <w:rPr>
            <w:spacing w:val="-6"/>
            <w:w w:val="115"/>
            <w:sz w:val="18"/>
          </w:rPr>
          <w:t xml:space="preserve"> </w:t>
        </w:r>
        <w:r w:rsidR="00A2619F">
          <w:rPr>
            <w:w w:val="115"/>
            <w:sz w:val="18"/>
          </w:rPr>
          <w:t>PATHWAY</w:t>
        </w:r>
        <w:r w:rsidR="00A2619F">
          <w:rPr>
            <w:spacing w:val="-6"/>
            <w:w w:val="115"/>
            <w:sz w:val="18"/>
          </w:rPr>
          <w:t xml:space="preserve"> </w:t>
        </w:r>
        <w:r w:rsidR="00A2619F">
          <w:rPr>
            <w:w w:val="115"/>
            <w:sz w:val="18"/>
          </w:rPr>
          <w:t>FOR</w:t>
        </w:r>
        <w:r w:rsidR="00A2619F">
          <w:rPr>
            <w:spacing w:val="-2"/>
            <w:w w:val="115"/>
            <w:sz w:val="18"/>
          </w:rPr>
          <w:t xml:space="preserve"> </w:t>
        </w:r>
        <w:r w:rsidR="00A2619F">
          <w:rPr>
            <w:w w:val="115"/>
            <w:sz w:val="18"/>
          </w:rPr>
          <w:t>COST-MINIMISATION</w:t>
        </w:r>
        <w:r w:rsidR="00A2619F">
          <w:rPr>
            <w:spacing w:val="-7"/>
            <w:w w:val="115"/>
            <w:sz w:val="18"/>
          </w:rPr>
          <w:t xml:space="preserve"> </w:t>
        </w:r>
        <w:r w:rsidR="00A2619F">
          <w:rPr>
            <w:w w:val="115"/>
            <w:sz w:val="18"/>
          </w:rPr>
          <w:t>SUBMISSIONS</w:t>
        </w:r>
        <w:r w:rsidR="00A2619F">
          <w:rPr>
            <w:spacing w:val="-6"/>
            <w:w w:val="115"/>
            <w:sz w:val="18"/>
          </w:rPr>
          <w:t xml:space="preserve"> </w:t>
        </w:r>
        <w:r w:rsidR="00A2619F">
          <w:rPr>
            <w:w w:val="115"/>
            <w:sz w:val="18"/>
          </w:rPr>
          <w:t>(THERAPIES</w:t>
        </w:r>
        <w:r w:rsidR="00A2619F">
          <w:rPr>
            <w:spacing w:val="-6"/>
            <w:w w:val="115"/>
            <w:sz w:val="18"/>
          </w:rPr>
          <w:t xml:space="preserve"> </w:t>
        </w:r>
        <w:r w:rsidR="00A2619F">
          <w:rPr>
            <w:w w:val="115"/>
            <w:sz w:val="18"/>
          </w:rPr>
          <w:t>NOT</w:t>
        </w:r>
        <w:r w:rsidR="00A2619F">
          <w:rPr>
            <w:spacing w:val="-6"/>
            <w:w w:val="115"/>
            <w:sz w:val="18"/>
          </w:rPr>
          <w:t xml:space="preserve"> </w:t>
        </w:r>
        <w:r w:rsidR="00A2619F">
          <w:rPr>
            <w:w w:val="115"/>
            <w:sz w:val="18"/>
          </w:rPr>
          <w:t>CLAIMING</w:t>
        </w:r>
        <w:r w:rsidR="00A2619F">
          <w:rPr>
            <w:spacing w:val="-7"/>
            <w:w w:val="115"/>
            <w:sz w:val="18"/>
          </w:rPr>
          <w:t xml:space="preserve"> </w:t>
        </w:r>
        <w:r w:rsidR="00A2619F">
          <w:rPr>
            <w:w w:val="115"/>
            <w:sz w:val="18"/>
          </w:rPr>
          <w:t>A</w:t>
        </w:r>
      </w:hyperlink>
      <w:r w:rsidR="00A2619F">
        <w:rPr>
          <w:w w:val="115"/>
          <w:sz w:val="18"/>
        </w:rPr>
        <w:t xml:space="preserve"> </w:t>
      </w:r>
      <w:hyperlink w:anchor="_bookmark38" w:history="1">
        <w:r w:rsidR="00A2619F">
          <w:rPr>
            <w:w w:val="115"/>
            <w:sz w:val="18"/>
          </w:rPr>
          <w:t>SIGNIFICANT IMPROVEMENT</w:t>
        </w:r>
        <w:r w:rsidR="00A2619F">
          <w:rPr>
            <w:spacing w:val="-1"/>
            <w:w w:val="115"/>
            <w:sz w:val="18"/>
          </w:rPr>
          <w:t xml:space="preserve"> </w:t>
        </w:r>
        <w:r w:rsidR="00A2619F">
          <w:rPr>
            <w:w w:val="115"/>
            <w:sz w:val="18"/>
          </w:rPr>
          <w:t>IN HEALTH OUTCOMES</w:t>
        </w:r>
        <w:r w:rsidR="00A2619F">
          <w:rPr>
            <w:spacing w:val="-1"/>
            <w:w w:val="115"/>
            <w:sz w:val="18"/>
          </w:rPr>
          <w:t xml:space="preserve"> </w:t>
        </w:r>
        <w:r w:rsidR="00A2619F">
          <w:rPr>
            <w:w w:val="115"/>
            <w:sz w:val="18"/>
          </w:rPr>
          <w:t>OR REDUCTION IN TOXICITY) – IMPACT</w:t>
        </w:r>
      </w:hyperlink>
    </w:p>
    <w:p w14:paraId="36C6AC2D" w14:textId="77777777" w:rsidR="002138FA" w:rsidRDefault="00261A78">
      <w:pPr>
        <w:tabs>
          <w:tab w:val="left" w:pos="9831"/>
        </w:tabs>
        <w:spacing w:before="1"/>
        <w:ind w:left="1523"/>
        <w:rPr>
          <w:sz w:val="18"/>
        </w:rPr>
      </w:pPr>
      <w:hyperlink w:anchor="_bookmark38" w:history="1">
        <w:r w:rsidR="00A2619F">
          <w:rPr>
            <w:w w:val="115"/>
            <w:sz w:val="18"/>
          </w:rPr>
          <w:t>ON</w:t>
        </w:r>
        <w:r w:rsidR="00A2619F">
          <w:rPr>
            <w:spacing w:val="-8"/>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8"/>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85</w:t>
        </w:r>
      </w:hyperlink>
    </w:p>
    <w:p w14:paraId="36C6AC2E" w14:textId="77777777" w:rsidR="002138FA" w:rsidRDefault="00261A78">
      <w:pPr>
        <w:spacing w:before="52" w:line="252" w:lineRule="auto"/>
        <w:ind w:left="1523" w:right="1857" w:hanging="1134"/>
        <w:rPr>
          <w:sz w:val="18"/>
        </w:rPr>
      </w:pPr>
      <w:hyperlink w:anchor="_bookmark39" w:history="1">
        <w:r w:rsidR="00A2619F">
          <w:rPr>
            <w:w w:val="115"/>
            <w:sz w:val="18"/>
          </w:rPr>
          <w:t>TABLE 22. EARLY RESOLUTION MECHANISMS FOR SUBMISSIONS OF MAJOR NEW THERAPEUTIC</w:t>
        </w:r>
      </w:hyperlink>
      <w:r w:rsidR="00A2619F">
        <w:rPr>
          <w:w w:val="115"/>
          <w:sz w:val="18"/>
        </w:rPr>
        <w:t xml:space="preserve"> </w:t>
      </w:r>
      <w:hyperlink w:anchor="_bookmark39" w:history="1">
        <w:r w:rsidR="00A2619F">
          <w:rPr>
            <w:w w:val="115"/>
            <w:sz w:val="18"/>
          </w:rPr>
          <w:t>ADVANCES</w:t>
        </w:r>
        <w:r w:rsidR="00A2619F">
          <w:rPr>
            <w:spacing w:val="-3"/>
            <w:w w:val="115"/>
            <w:sz w:val="18"/>
          </w:rPr>
          <w:t xml:space="preserve"> </w:t>
        </w:r>
        <w:r w:rsidR="00A2619F">
          <w:rPr>
            <w:w w:val="115"/>
            <w:sz w:val="18"/>
          </w:rPr>
          <w:t>IN</w:t>
        </w:r>
        <w:r w:rsidR="00A2619F">
          <w:rPr>
            <w:spacing w:val="-4"/>
            <w:w w:val="115"/>
            <w:sz w:val="18"/>
          </w:rPr>
          <w:t xml:space="preserve"> </w:t>
        </w:r>
        <w:r w:rsidR="00A2619F">
          <w:rPr>
            <w:w w:val="115"/>
            <w:sz w:val="18"/>
          </w:rPr>
          <w:t>AREAS</w:t>
        </w:r>
        <w:r w:rsidR="00A2619F">
          <w:rPr>
            <w:spacing w:val="-3"/>
            <w:w w:val="115"/>
            <w:sz w:val="18"/>
          </w:rPr>
          <w:t xml:space="preserve"> </w:t>
        </w:r>
        <w:r w:rsidR="00A2619F">
          <w:rPr>
            <w:w w:val="115"/>
            <w:sz w:val="18"/>
          </w:rPr>
          <w:t>OF</w:t>
        </w:r>
        <w:r w:rsidR="00A2619F">
          <w:rPr>
            <w:spacing w:val="-2"/>
            <w:w w:val="115"/>
            <w:sz w:val="18"/>
          </w:rPr>
          <w:t xml:space="preserve"> </w:t>
        </w:r>
        <w:r w:rsidR="00A2619F">
          <w:rPr>
            <w:w w:val="115"/>
            <w:sz w:val="18"/>
          </w:rPr>
          <w:t>HUCN:</w:t>
        </w:r>
        <w:r w:rsidR="00A2619F">
          <w:rPr>
            <w:spacing w:val="-4"/>
            <w:w w:val="115"/>
            <w:sz w:val="18"/>
          </w:rPr>
          <w:t xml:space="preserve"> </w:t>
        </w:r>
        <w:r w:rsidR="00A2619F">
          <w:rPr>
            <w:w w:val="115"/>
            <w:sz w:val="18"/>
          </w:rPr>
          <w:t>ALTERNATIVE</w:t>
        </w:r>
        <w:r w:rsidR="00A2619F">
          <w:rPr>
            <w:spacing w:val="-5"/>
            <w:w w:val="115"/>
            <w:sz w:val="18"/>
          </w:rPr>
          <w:t xml:space="preserve"> </w:t>
        </w:r>
        <w:r w:rsidR="00A2619F">
          <w:rPr>
            <w:w w:val="115"/>
            <w:sz w:val="18"/>
          </w:rPr>
          <w:t>OPTION</w:t>
        </w:r>
        <w:r w:rsidR="00A2619F">
          <w:rPr>
            <w:spacing w:val="-4"/>
            <w:w w:val="115"/>
            <w:sz w:val="18"/>
          </w:rPr>
          <w:t xml:space="preserve"> </w:t>
        </w:r>
        <w:r w:rsidR="00A2619F">
          <w:rPr>
            <w:w w:val="115"/>
            <w:sz w:val="18"/>
          </w:rPr>
          <w:t>1:</w:t>
        </w:r>
        <w:r w:rsidR="00A2619F">
          <w:rPr>
            <w:spacing w:val="-7"/>
            <w:w w:val="115"/>
            <w:sz w:val="18"/>
          </w:rPr>
          <w:t xml:space="preserve"> </w:t>
        </w:r>
        <w:r w:rsidR="00A2619F">
          <w:rPr>
            <w:w w:val="115"/>
            <w:sz w:val="18"/>
          </w:rPr>
          <w:t>INTRODUCING</w:t>
        </w:r>
        <w:r w:rsidR="00A2619F">
          <w:rPr>
            <w:spacing w:val="-4"/>
            <w:w w:val="115"/>
            <w:sz w:val="18"/>
          </w:rPr>
          <w:t xml:space="preserve"> </w:t>
        </w:r>
        <w:r w:rsidR="00A2619F">
          <w:rPr>
            <w:w w:val="115"/>
            <w:sz w:val="18"/>
          </w:rPr>
          <w:t>AN</w:t>
        </w:r>
        <w:r w:rsidR="00A2619F">
          <w:rPr>
            <w:spacing w:val="-4"/>
            <w:w w:val="115"/>
            <w:sz w:val="18"/>
          </w:rPr>
          <w:t xml:space="preserve"> </w:t>
        </w:r>
        <w:r w:rsidR="00A2619F">
          <w:rPr>
            <w:w w:val="115"/>
            <w:sz w:val="18"/>
          </w:rPr>
          <w:t>OPTIONAL</w:t>
        </w:r>
      </w:hyperlink>
      <w:r w:rsidR="00A2619F">
        <w:rPr>
          <w:w w:val="115"/>
          <w:sz w:val="18"/>
        </w:rPr>
        <w:t xml:space="preserve"> </w:t>
      </w:r>
      <w:hyperlink w:anchor="_bookmark39" w:history="1">
        <w:r w:rsidR="00A2619F">
          <w:rPr>
            <w:w w:val="115"/>
            <w:sz w:val="18"/>
          </w:rPr>
          <w:t>RESOLUTION STEP BEFORE HTA COMMITTEE CONSIDERATION – IMPACT ON</w:t>
        </w:r>
      </w:hyperlink>
    </w:p>
    <w:p w14:paraId="36C6AC2F" w14:textId="77777777" w:rsidR="002138FA" w:rsidRDefault="00261A78">
      <w:pPr>
        <w:tabs>
          <w:tab w:val="left" w:pos="9831"/>
        </w:tabs>
        <w:spacing w:before="2"/>
        <w:ind w:left="1523"/>
        <w:rPr>
          <w:sz w:val="18"/>
        </w:rPr>
      </w:pPr>
      <w:hyperlink w:anchor="_bookmark39" w:history="1">
        <w:r w:rsidR="00A2619F">
          <w:rPr>
            <w:w w:val="115"/>
            <w:sz w:val="18"/>
          </w:rPr>
          <w:t>YOU/ORGANISATION</w:t>
        </w:r>
        <w:r w:rsidR="00A2619F">
          <w:rPr>
            <w:spacing w:val="-11"/>
            <w:w w:val="115"/>
            <w:sz w:val="18"/>
          </w:rPr>
          <w:t xml:space="preserve"> </w:t>
        </w:r>
        <w:r w:rsidR="00A2619F">
          <w:rPr>
            <w:w w:val="115"/>
            <w:sz w:val="18"/>
          </w:rPr>
          <w:t>BY</w:t>
        </w:r>
        <w:r w:rsidR="00A2619F">
          <w:rPr>
            <w:spacing w:val="-11"/>
            <w:w w:val="115"/>
            <w:sz w:val="18"/>
          </w:rPr>
          <w:t xml:space="preserve"> </w:t>
        </w:r>
        <w:r w:rsidR="00A2619F">
          <w:rPr>
            <w:w w:val="115"/>
            <w:sz w:val="18"/>
          </w:rPr>
          <w:t>STAKEHOLDER</w:t>
        </w:r>
        <w:r w:rsidR="00A2619F">
          <w:rPr>
            <w:spacing w:val="-11"/>
            <w:w w:val="115"/>
            <w:sz w:val="18"/>
          </w:rPr>
          <w:t xml:space="preserve"> </w:t>
        </w:r>
        <w:r w:rsidR="00A2619F">
          <w:rPr>
            <w:spacing w:val="-4"/>
            <w:w w:val="115"/>
            <w:sz w:val="18"/>
          </w:rPr>
          <w:t>TYPE</w:t>
        </w:r>
        <w:r w:rsidR="00A2619F">
          <w:rPr>
            <w:sz w:val="18"/>
          </w:rPr>
          <w:tab/>
        </w:r>
        <w:r w:rsidR="00A2619F">
          <w:rPr>
            <w:spacing w:val="-5"/>
            <w:w w:val="115"/>
            <w:sz w:val="18"/>
          </w:rPr>
          <w:t>89</w:t>
        </w:r>
      </w:hyperlink>
    </w:p>
    <w:p w14:paraId="36C6AC30" w14:textId="77777777" w:rsidR="002138FA" w:rsidRDefault="00261A78">
      <w:pPr>
        <w:spacing w:before="51" w:line="252" w:lineRule="auto"/>
        <w:ind w:left="1523" w:right="1817" w:hanging="1134"/>
        <w:rPr>
          <w:sz w:val="18"/>
        </w:rPr>
      </w:pPr>
      <w:hyperlink w:anchor="_bookmark40" w:history="1">
        <w:r w:rsidR="00A2619F">
          <w:rPr>
            <w:w w:val="115"/>
            <w:sz w:val="18"/>
          </w:rPr>
          <w:t>TABLE 26. EARLY RESOLUTION MECHANISMS FOR SUBMISSIONS OF MAJOR NEW THERAPEUTIC</w:t>
        </w:r>
      </w:hyperlink>
      <w:r w:rsidR="00A2619F">
        <w:rPr>
          <w:w w:val="115"/>
          <w:sz w:val="18"/>
        </w:rPr>
        <w:t xml:space="preserve"> </w:t>
      </w:r>
      <w:hyperlink w:anchor="_bookmark40" w:history="1">
        <w:r w:rsidR="00A2619F">
          <w:rPr>
            <w:w w:val="115"/>
            <w:sz w:val="18"/>
          </w:rPr>
          <w:t>ADVANCES IN AREAS OF HUCN: ALTERNATIVE OPTION 2: INTRODUCING AN OPTIONAL</w:t>
        </w:r>
      </w:hyperlink>
      <w:r w:rsidR="00A2619F">
        <w:rPr>
          <w:w w:val="115"/>
          <w:sz w:val="18"/>
        </w:rPr>
        <w:t xml:space="preserve"> </w:t>
      </w:r>
      <w:hyperlink w:anchor="_bookmark40" w:history="1">
        <w:r w:rsidR="00A2619F">
          <w:rPr>
            <w:w w:val="115"/>
            <w:sz w:val="18"/>
          </w:rPr>
          <w:t>RESOLUTION</w:t>
        </w:r>
        <w:r w:rsidR="00A2619F">
          <w:rPr>
            <w:spacing w:val="-12"/>
            <w:w w:val="115"/>
            <w:sz w:val="18"/>
          </w:rPr>
          <w:t xml:space="preserve"> </w:t>
        </w:r>
        <w:r w:rsidR="00A2619F">
          <w:rPr>
            <w:w w:val="115"/>
            <w:sz w:val="18"/>
          </w:rPr>
          <w:t>STEP</w:t>
        </w:r>
        <w:r w:rsidR="00A2619F">
          <w:rPr>
            <w:spacing w:val="-12"/>
            <w:w w:val="115"/>
            <w:sz w:val="18"/>
          </w:rPr>
          <w:t xml:space="preserve"> </w:t>
        </w:r>
        <w:r w:rsidR="00A2619F">
          <w:rPr>
            <w:w w:val="115"/>
            <w:sz w:val="18"/>
          </w:rPr>
          <w:t>BEFORE</w:t>
        </w:r>
        <w:r w:rsidR="00A2619F">
          <w:rPr>
            <w:spacing w:val="-12"/>
            <w:w w:val="115"/>
            <w:sz w:val="18"/>
          </w:rPr>
          <w:t xml:space="preserve"> </w:t>
        </w:r>
        <w:r w:rsidR="00A2619F">
          <w:rPr>
            <w:w w:val="115"/>
            <w:sz w:val="18"/>
          </w:rPr>
          <w:t>HTA</w:t>
        </w:r>
        <w:r w:rsidR="00A2619F">
          <w:rPr>
            <w:spacing w:val="-11"/>
            <w:w w:val="115"/>
            <w:sz w:val="18"/>
          </w:rPr>
          <w:t xml:space="preserve"> </w:t>
        </w:r>
        <w:r w:rsidR="00A2619F">
          <w:rPr>
            <w:w w:val="115"/>
            <w:sz w:val="18"/>
          </w:rPr>
          <w:t>COMMITTEE</w:t>
        </w:r>
        <w:r w:rsidR="00A2619F">
          <w:rPr>
            <w:spacing w:val="-12"/>
            <w:w w:val="115"/>
            <w:sz w:val="18"/>
          </w:rPr>
          <w:t xml:space="preserve"> </w:t>
        </w:r>
        <w:r w:rsidR="00A2619F">
          <w:rPr>
            <w:w w:val="115"/>
            <w:sz w:val="18"/>
          </w:rPr>
          <w:t>CONSIDERATION,</w:t>
        </w:r>
        <w:r w:rsidR="00A2619F">
          <w:rPr>
            <w:spacing w:val="-10"/>
            <w:w w:val="115"/>
            <w:sz w:val="18"/>
          </w:rPr>
          <w:t xml:space="preserve"> </w:t>
        </w:r>
        <w:r w:rsidR="00A2619F">
          <w:rPr>
            <w:w w:val="115"/>
            <w:sz w:val="18"/>
          </w:rPr>
          <w:t>WITH</w:t>
        </w:r>
        <w:r w:rsidR="00A2619F">
          <w:rPr>
            <w:spacing w:val="-11"/>
            <w:w w:val="115"/>
            <w:sz w:val="18"/>
          </w:rPr>
          <w:t xml:space="preserve"> </w:t>
        </w:r>
        <w:r w:rsidR="00A2619F">
          <w:rPr>
            <w:w w:val="115"/>
            <w:sz w:val="18"/>
          </w:rPr>
          <w:t>ADDITIONAL</w:t>
        </w:r>
        <w:r w:rsidR="00A2619F">
          <w:rPr>
            <w:spacing w:val="-10"/>
            <w:w w:val="115"/>
            <w:sz w:val="18"/>
          </w:rPr>
          <w:t xml:space="preserve"> </w:t>
        </w:r>
        <w:r w:rsidR="00A2619F">
          <w:rPr>
            <w:w w:val="115"/>
            <w:sz w:val="18"/>
          </w:rPr>
          <w:t>POST</w:t>
        </w:r>
      </w:hyperlink>
    </w:p>
    <w:p w14:paraId="36C6AC31" w14:textId="77777777" w:rsidR="002138FA" w:rsidRDefault="00261A78">
      <w:pPr>
        <w:tabs>
          <w:tab w:val="left" w:pos="9831"/>
        </w:tabs>
        <w:spacing w:before="2"/>
        <w:ind w:left="1523"/>
        <w:rPr>
          <w:sz w:val="18"/>
        </w:rPr>
      </w:pPr>
      <w:hyperlink w:anchor="_bookmark40" w:history="1">
        <w:r w:rsidR="00A2619F">
          <w:rPr>
            <w:w w:val="115"/>
            <w:sz w:val="18"/>
          </w:rPr>
          <w:t>COMMITTEE</w:t>
        </w:r>
        <w:r w:rsidR="00A2619F">
          <w:rPr>
            <w:spacing w:val="-7"/>
            <w:w w:val="115"/>
            <w:sz w:val="18"/>
          </w:rPr>
          <w:t xml:space="preserve"> </w:t>
        </w:r>
        <w:r w:rsidR="00A2619F">
          <w:rPr>
            <w:w w:val="115"/>
            <w:sz w:val="18"/>
          </w:rPr>
          <w:t>RESOLUTION</w:t>
        </w:r>
        <w:r w:rsidR="00A2619F">
          <w:rPr>
            <w:spacing w:val="-6"/>
            <w:w w:val="115"/>
            <w:sz w:val="18"/>
          </w:rPr>
          <w:t xml:space="preserve"> </w:t>
        </w:r>
        <w:r w:rsidR="00A2619F">
          <w:rPr>
            <w:w w:val="115"/>
            <w:sz w:val="18"/>
          </w:rPr>
          <w:t>–</w:t>
        </w:r>
        <w:r w:rsidR="00A2619F">
          <w:rPr>
            <w:spacing w:val="-4"/>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spacing w:val="-5"/>
            <w:w w:val="115"/>
            <w:sz w:val="18"/>
          </w:rPr>
          <w:t>YOU</w:t>
        </w:r>
        <w:r w:rsidR="00A2619F">
          <w:rPr>
            <w:sz w:val="18"/>
          </w:rPr>
          <w:tab/>
        </w:r>
        <w:r w:rsidR="00A2619F">
          <w:rPr>
            <w:spacing w:val="-5"/>
            <w:w w:val="115"/>
            <w:sz w:val="18"/>
          </w:rPr>
          <w:t>92</w:t>
        </w:r>
      </w:hyperlink>
    </w:p>
    <w:p w14:paraId="36C6AC32" w14:textId="77777777" w:rsidR="002138FA" w:rsidRDefault="00261A78">
      <w:pPr>
        <w:spacing w:before="53" w:line="252" w:lineRule="auto"/>
        <w:ind w:left="1523" w:right="1817" w:hanging="1134"/>
        <w:rPr>
          <w:sz w:val="18"/>
        </w:rPr>
      </w:pPr>
      <w:hyperlink w:anchor="_bookmark41" w:history="1">
        <w:r w:rsidR="00A2619F">
          <w:rPr>
            <w:w w:val="115"/>
            <w:sz w:val="18"/>
          </w:rPr>
          <w:t>TABLE 27. EARLY RESOLUTION MECHANISMS FOR SUBMISSIONS OF MAJOR NEW THERAPEUTIC</w:t>
        </w:r>
      </w:hyperlink>
      <w:r w:rsidR="00A2619F">
        <w:rPr>
          <w:w w:val="115"/>
          <w:sz w:val="18"/>
        </w:rPr>
        <w:t xml:space="preserve"> </w:t>
      </w:r>
      <w:hyperlink w:anchor="_bookmark41" w:history="1">
        <w:r w:rsidR="00A2619F">
          <w:rPr>
            <w:w w:val="115"/>
            <w:sz w:val="18"/>
          </w:rPr>
          <w:t>ADVANCES</w:t>
        </w:r>
        <w:r w:rsidR="00A2619F">
          <w:rPr>
            <w:spacing w:val="-8"/>
            <w:w w:val="115"/>
            <w:sz w:val="18"/>
          </w:rPr>
          <w:t xml:space="preserve"> </w:t>
        </w:r>
        <w:r w:rsidR="00A2619F">
          <w:rPr>
            <w:w w:val="115"/>
            <w:sz w:val="18"/>
          </w:rPr>
          <w:t>IN</w:t>
        </w:r>
        <w:r w:rsidR="00A2619F">
          <w:rPr>
            <w:spacing w:val="-9"/>
            <w:w w:val="115"/>
            <w:sz w:val="18"/>
          </w:rPr>
          <w:t xml:space="preserve"> </w:t>
        </w:r>
        <w:r w:rsidR="00A2619F">
          <w:rPr>
            <w:w w:val="115"/>
            <w:sz w:val="18"/>
          </w:rPr>
          <w:t>AREAS</w:t>
        </w:r>
        <w:r w:rsidR="00A2619F">
          <w:rPr>
            <w:spacing w:val="-8"/>
            <w:w w:val="115"/>
            <w:sz w:val="18"/>
          </w:rPr>
          <w:t xml:space="preserve"> </w:t>
        </w:r>
        <w:r w:rsidR="00A2619F">
          <w:rPr>
            <w:w w:val="115"/>
            <w:sz w:val="18"/>
          </w:rPr>
          <w:t>OF</w:t>
        </w:r>
        <w:r w:rsidR="00A2619F">
          <w:rPr>
            <w:spacing w:val="-7"/>
            <w:w w:val="115"/>
            <w:sz w:val="18"/>
          </w:rPr>
          <w:t xml:space="preserve"> </w:t>
        </w:r>
        <w:r w:rsidR="00A2619F">
          <w:rPr>
            <w:w w:val="115"/>
            <w:sz w:val="18"/>
          </w:rPr>
          <w:t>HUCN:</w:t>
        </w:r>
        <w:r w:rsidR="00A2619F">
          <w:rPr>
            <w:spacing w:val="-9"/>
            <w:w w:val="115"/>
            <w:sz w:val="18"/>
          </w:rPr>
          <w:t xml:space="preserve"> </w:t>
        </w:r>
        <w:r w:rsidR="00A2619F">
          <w:rPr>
            <w:w w:val="115"/>
            <w:sz w:val="18"/>
          </w:rPr>
          <w:t>ALTERNATIVE</w:t>
        </w:r>
        <w:r w:rsidR="00A2619F">
          <w:rPr>
            <w:spacing w:val="-10"/>
            <w:w w:val="115"/>
            <w:sz w:val="18"/>
          </w:rPr>
          <w:t xml:space="preserve"> </w:t>
        </w:r>
        <w:r w:rsidR="00A2619F">
          <w:rPr>
            <w:w w:val="115"/>
            <w:sz w:val="18"/>
          </w:rPr>
          <w:t>OPTION</w:t>
        </w:r>
        <w:r w:rsidR="00A2619F">
          <w:rPr>
            <w:spacing w:val="-9"/>
            <w:w w:val="115"/>
            <w:sz w:val="18"/>
          </w:rPr>
          <w:t xml:space="preserve"> </w:t>
        </w:r>
        <w:r w:rsidR="00A2619F">
          <w:rPr>
            <w:w w:val="115"/>
            <w:sz w:val="18"/>
          </w:rPr>
          <w:t>3:</w:t>
        </w:r>
        <w:r w:rsidR="00A2619F">
          <w:rPr>
            <w:spacing w:val="-12"/>
            <w:w w:val="115"/>
            <w:sz w:val="18"/>
          </w:rPr>
          <w:t xml:space="preserve"> </w:t>
        </w:r>
        <w:r w:rsidR="00A2619F">
          <w:rPr>
            <w:w w:val="115"/>
            <w:sz w:val="18"/>
          </w:rPr>
          <w:t>EARLY</w:t>
        </w:r>
        <w:r w:rsidR="00A2619F">
          <w:rPr>
            <w:spacing w:val="-8"/>
            <w:w w:val="115"/>
            <w:sz w:val="18"/>
          </w:rPr>
          <w:t xml:space="preserve"> </w:t>
        </w:r>
        <w:r w:rsidR="00A2619F">
          <w:rPr>
            <w:w w:val="115"/>
            <w:sz w:val="18"/>
          </w:rPr>
          <w:t>PRICE</w:t>
        </w:r>
        <w:r w:rsidR="00A2619F">
          <w:rPr>
            <w:spacing w:val="-8"/>
            <w:w w:val="115"/>
            <w:sz w:val="18"/>
          </w:rPr>
          <w:t xml:space="preserve"> </w:t>
        </w:r>
        <w:r w:rsidR="00A2619F">
          <w:rPr>
            <w:w w:val="115"/>
            <w:sz w:val="18"/>
          </w:rPr>
          <w:t>NEGOTIATION</w:t>
        </w:r>
        <w:r w:rsidR="00A2619F">
          <w:rPr>
            <w:spacing w:val="-4"/>
            <w:w w:val="115"/>
            <w:sz w:val="18"/>
          </w:rPr>
          <w:t xml:space="preserve"> </w:t>
        </w:r>
        <w:r w:rsidR="00A2619F">
          <w:rPr>
            <w:w w:val="115"/>
            <w:sz w:val="18"/>
          </w:rPr>
          <w:t>–</w:t>
        </w:r>
      </w:hyperlink>
    </w:p>
    <w:p w14:paraId="36C6AC33" w14:textId="77777777" w:rsidR="002138FA" w:rsidRDefault="00261A78">
      <w:pPr>
        <w:tabs>
          <w:tab w:val="left" w:pos="9831"/>
        </w:tabs>
        <w:spacing w:before="1"/>
        <w:ind w:left="1523"/>
        <w:rPr>
          <w:sz w:val="18"/>
        </w:rPr>
      </w:pPr>
      <w:hyperlink w:anchor="_bookmark41" w:history="1">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94</w:t>
        </w:r>
      </w:hyperlink>
    </w:p>
    <w:p w14:paraId="36C6AC34" w14:textId="77777777" w:rsidR="002138FA" w:rsidRDefault="00261A78">
      <w:pPr>
        <w:spacing w:before="50" w:line="254" w:lineRule="auto"/>
        <w:ind w:left="1523" w:right="1857" w:hanging="1134"/>
        <w:rPr>
          <w:sz w:val="18"/>
        </w:rPr>
      </w:pPr>
      <w:hyperlink w:anchor="_bookmark42" w:history="1">
        <w:r w:rsidR="00A2619F">
          <w:rPr>
            <w:w w:val="115"/>
            <w:sz w:val="18"/>
          </w:rPr>
          <w:t>TABLE 28. EARLY RESOLUTION MECHANISMS FOR SUBMISSIONS OF MAJOR NEW THERAPEUTIC</w:t>
        </w:r>
      </w:hyperlink>
      <w:r w:rsidR="00A2619F">
        <w:rPr>
          <w:w w:val="115"/>
          <w:sz w:val="18"/>
        </w:rPr>
        <w:t xml:space="preserve"> </w:t>
      </w:r>
      <w:hyperlink w:anchor="_bookmark42" w:history="1">
        <w:r w:rsidR="00A2619F">
          <w:rPr>
            <w:w w:val="115"/>
            <w:sz w:val="18"/>
          </w:rPr>
          <w:t>ADVANCES</w:t>
        </w:r>
        <w:r w:rsidR="00A2619F">
          <w:rPr>
            <w:spacing w:val="-3"/>
            <w:w w:val="115"/>
            <w:sz w:val="18"/>
          </w:rPr>
          <w:t xml:space="preserve"> </w:t>
        </w:r>
        <w:r w:rsidR="00A2619F">
          <w:rPr>
            <w:w w:val="115"/>
            <w:sz w:val="18"/>
          </w:rPr>
          <w:t>IN</w:t>
        </w:r>
        <w:r w:rsidR="00A2619F">
          <w:rPr>
            <w:spacing w:val="-4"/>
            <w:w w:val="115"/>
            <w:sz w:val="18"/>
          </w:rPr>
          <w:t xml:space="preserve"> </w:t>
        </w:r>
        <w:r w:rsidR="00A2619F">
          <w:rPr>
            <w:w w:val="115"/>
            <w:sz w:val="18"/>
          </w:rPr>
          <w:t>AREAS</w:t>
        </w:r>
        <w:r w:rsidR="00A2619F">
          <w:rPr>
            <w:spacing w:val="-3"/>
            <w:w w:val="115"/>
            <w:sz w:val="18"/>
          </w:rPr>
          <w:t xml:space="preserve"> </w:t>
        </w:r>
        <w:r w:rsidR="00A2619F">
          <w:rPr>
            <w:w w:val="115"/>
            <w:sz w:val="18"/>
          </w:rPr>
          <w:t>OF</w:t>
        </w:r>
        <w:r w:rsidR="00A2619F">
          <w:rPr>
            <w:spacing w:val="-2"/>
            <w:w w:val="115"/>
            <w:sz w:val="18"/>
          </w:rPr>
          <w:t xml:space="preserve"> </w:t>
        </w:r>
        <w:r w:rsidR="00A2619F">
          <w:rPr>
            <w:w w:val="115"/>
            <w:sz w:val="18"/>
          </w:rPr>
          <w:t>HUCN:</w:t>
        </w:r>
        <w:r w:rsidR="00A2619F">
          <w:rPr>
            <w:spacing w:val="40"/>
            <w:w w:val="115"/>
            <w:sz w:val="18"/>
          </w:rPr>
          <w:t xml:space="preserve"> </w:t>
        </w:r>
        <w:r w:rsidR="00A2619F">
          <w:rPr>
            <w:w w:val="115"/>
            <w:sz w:val="18"/>
          </w:rPr>
          <w:t>ALTERNATIVE</w:t>
        </w:r>
        <w:r w:rsidR="00A2619F">
          <w:rPr>
            <w:spacing w:val="-3"/>
            <w:w w:val="115"/>
            <w:sz w:val="18"/>
          </w:rPr>
          <w:t xml:space="preserve"> </w:t>
        </w:r>
        <w:r w:rsidR="00A2619F">
          <w:rPr>
            <w:w w:val="115"/>
            <w:sz w:val="18"/>
          </w:rPr>
          <w:t>OPTION</w:t>
        </w:r>
        <w:r w:rsidR="00A2619F">
          <w:rPr>
            <w:spacing w:val="-6"/>
            <w:w w:val="115"/>
            <w:sz w:val="18"/>
          </w:rPr>
          <w:t xml:space="preserve"> </w:t>
        </w:r>
        <w:r w:rsidR="00A2619F">
          <w:rPr>
            <w:w w:val="115"/>
            <w:sz w:val="18"/>
          </w:rPr>
          <w:t>4:</w:t>
        </w:r>
        <w:r w:rsidR="00A2619F">
          <w:rPr>
            <w:spacing w:val="-6"/>
            <w:w w:val="115"/>
            <w:sz w:val="18"/>
          </w:rPr>
          <w:t xml:space="preserve"> </w:t>
        </w:r>
        <w:r w:rsidR="00A2619F">
          <w:rPr>
            <w:w w:val="115"/>
            <w:sz w:val="18"/>
          </w:rPr>
          <w:t>INTRODUCING</w:t>
        </w:r>
        <w:r w:rsidR="00A2619F">
          <w:rPr>
            <w:spacing w:val="-4"/>
            <w:w w:val="115"/>
            <w:sz w:val="18"/>
          </w:rPr>
          <w:t xml:space="preserve"> </w:t>
        </w:r>
        <w:r w:rsidR="00A2619F">
          <w:rPr>
            <w:w w:val="115"/>
            <w:sz w:val="18"/>
          </w:rPr>
          <w:t>AN</w:t>
        </w:r>
        <w:r w:rsidR="00A2619F">
          <w:rPr>
            <w:spacing w:val="-4"/>
            <w:w w:val="115"/>
            <w:sz w:val="18"/>
          </w:rPr>
          <w:t xml:space="preserve"> </w:t>
        </w:r>
        <w:r w:rsidR="00A2619F">
          <w:rPr>
            <w:w w:val="115"/>
            <w:sz w:val="18"/>
          </w:rPr>
          <w:t>OPTIONAL</w:t>
        </w:r>
      </w:hyperlink>
      <w:r w:rsidR="00A2619F">
        <w:rPr>
          <w:w w:val="115"/>
          <w:sz w:val="18"/>
        </w:rPr>
        <w:t xml:space="preserve"> </w:t>
      </w:r>
      <w:hyperlink w:anchor="_bookmark42" w:history="1">
        <w:r w:rsidR="00A2619F">
          <w:rPr>
            <w:w w:val="115"/>
            <w:sz w:val="18"/>
          </w:rPr>
          <w:t>RESOLUTION STEP AFTER HTA COMMITTEE CONSIDERATION BUT BEFORE ADVICE IS</w:t>
        </w:r>
      </w:hyperlink>
    </w:p>
    <w:p w14:paraId="36C6AC35" w14:textId="77777777" w:rsidR="002138FA" w:rsidRDefault="00261A78">
      <w:pPr>
        <w:tabs>
          <w:tab w:val="left" w:pos="9831"/>
        </w:tabs>
        <w:spacing w:line="205" w:lineRule="exact"/>
        <w:ind w:left="1523"/>
        <w:rPr>
          <w:sz w:val="18"/>
        </w:rPr>
      </w:pPr>
      <w:hyperlink w:anchor="_bookmark42" w:history="1">
        <w:r w:rsidR="00A2619F">
          <w:rPr>
            <w:w w:val="115"/>
            <w:sz w:val="18"/>
          </w:rPr>
          <w:t>FINALISED</w:t>
        </w:r>
        <w:r w:rsidR="00A2619F">
          <w:rPr>
            <w:spacing w:val="-5"/>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4"/>
            <w:w w:val="115"/>
            <w:sz w:val="18"/>
          </w:rPr>
          <w:t xml:space="preserve"> </w:t>
        </w:r>
        <w:r w:rsidR="00A2619F">
          <w:rPr>
            <w:w w:val="115"/>
            <w:sz w:val="18"/>
          </w:rPr>
          <w:t>ON</w:t>
        </w:r>
        <w:r w:rsidR="00A2619F">
          <w:rPr>
            <w:spacing w:val="-4"/>
            <w:w w:val="115"/>
            <w:sz w:val="18"/>
          </w:rPr>
          <w:t xml:space="preserve"> </w:t>
        </w:r>
        <w:r w:rsidR="00A2619F">
          <w:rPr>
            <w:spacing w:val="-2"/>
            <w:w w:val="115"/>
            <w:sz w:val="18"/>
          </w:rPr>
          <w:t>YOU/ORGANISATION</w:t>
        </w:r>
        <w:r w:rsidR="00A2619F">
          <w:rPr>
            <w:sz w:val="18"/>
          </w:rPr>
          <w:tab/>
        </w:r>
        <w:r w:rsidR="00A2619F">
          <w:rPr>
            <w:spacing w:val="-5"/>
            <w:w w:val="115"/>
            <w:sz w:val="18"/>
          </w:rPr>
          <w:t>96</w:t>
        </w:r>
      </w:hyperlink>
    </w:p>
    <w:p w14:paraId="36C6AC36" w14:textId="77777777" w:rsidR="002138FA" w:rsidRDefault="00261A78">
      <w:pPr>
        <w:spacing w:before="50"/>
        <w:ind w:left="390"/>
        <w:rPr>
          <w:sz w:val="18"/>
        </w:rPr>
      </w:pPr>
      <w:hyperlink w:anchor="_bookmark43" w:history="1">
        <w:r w:rsidR="00A2619F">
          <w:rPr>
            <w:spacing w:val="-2"/>
            <w:w w:val="115"/>
            <w:sz w:val="18"/>
          </w:rPr>
          <w:t>TABLE</w:t>
        </w:r>
        <w:r w:rsidR="00A2619F">
          <w:rPr>
            <w:w w:val="115"/>
            <w:sz w:val="18"/>
          </w:rPr>
          <w:t xml:space="preserve"> </w:t>
        </w:r>
        <w:r w:rsidR="00A2619F">
          <w:rPr>
            <w:spacing w:val="-2"/>
            <w:w w:val="115"/>
            <w:sz w:val="18"/>
          </w:rPr>
          <w:t>29.</w:t>
        </w:r>
        <w:r w:rsidR="00A2619F">
          <w:rPr>
            <w:spacing w:val="-3"/>
            <w:w w:val="115"/>
            <w:sz w:val="18"/>
          </w:rPr>
          <w:t xml:space="preserve"> </w:t>
        </w:r>
        <w:r w:rsidR="00A2619F">
          <w:rPr>
            <w:spacing w:val="-2"/>
            <w:w w:val="115"/>
            <w:sz w:val="18"/>
          </w:rPr>
          <w:t>EXPANDING</w:t>
        </w:r>
        <w:r w:rsidR="00A2619F">
          <w:rPr>
            <w:spacing w:val="-3"/>
            <w:w w:val="115"/>
            <w:sz w:val="18"/>
          </w:rPr>
          <w:t xml:space="preserve"> </w:t>
        </w:r>
        <w:r w:rsidR="00A2619F">
          <w:rPr>
            <w:spacing w:val="-2"/>
            <w:w w:val="115"/>
            <w:sz w:val="18"/>
          </w:rPr>
          <w:t>RESOLUTION</w:t>
        </w:r>
        <w:r w:rsidR="00A2619F">
          <w:rPr>
            <w:spacing w:val="-1"/>
            <w:w w:val="115"/>
            <w:sz w:val="18"/>
          </w:rPr>
          <w:t xml:space="preserve"> </w:t>
        </w:r>
        <w:r w:rsidR="00A2619F">
          <w:rPr>
            <w:spacing w:val="-2"/>
            <w:w w:val="115"/>
            <w:sz w:val="18"/>
          </w:rPr>
          <w:t>STEP</w:t>
        </w:r>
        <w:r w:rsidR="00A2619F">
          <w:rPr>
            <w:spacing w:val="-4"/>
            <w:w w:val="115"/>
            <w:sz w:val="18"/>
          </w:rPr>
          <w:t xml:space="preserve"> </w:t>
        </w:r>
        <w:r w:rsidR="00A2619F">
          <w:rPr>
            <w:spacing w:val="-2"/>
            <w:w w:val="115"/>
            <w:sz w:val="18"/>
          </w:rPr>
          <w:t>TO</w:t>
        </w:r>
        <w:r w:rsidR="00A2619F">
          <w:rPr>
            <w:spacing w:val="-1"/>
            <w:w w:val="115"/>
            <w:sz w:val="18"/>
          </w:rPr>
          <w:t xml:space="preserve"> </w:t>
        </w:r>
        <w:r w:rsidR="00A2619F">
          <w:rPr>
            <w:spacing w:val="-2"/>
            <w:w w:val="115"/>
            <w:sz w:val="18"/>
          </w:rPr>
          <w:t>ALL RELEVANT</w:t>
        </w:r>
        <w:r w:rsidR="00A2619F">
          <w:rPr>
            <w:w w:val="115"/>
            <w:sz w:val="18"/>
          </w:rPr>
          <w:t xml:space="preserve"> </w:t>
        </w:r>
        <w:r w:rsidR="00A2619F">
          <w:rPr>
            <w:spacing w:val="-2"/>
            <w:w w:val="115"/>
            <w:sz w:val="18"/>
          </w:rPr>
          <w:t>COST</w:t>
        </w:r>
        <w:r w:rsidR="00A2619F">
          <w:rPr>
            <w:w w:val="115"/>
            <w:sz w:val="18"/>
          </w:rPr>
          <w:t xml:space="preserve"> </w:t>
        </w:r>
        <w:r w:rsidR="00A2619F">
          <w:rPr>
            <w:spacing w:val="-2"/>
            <w:w w:val="115"/>
            <w:sz w:val="18"/>
          </w:rPr>
          <w:t>EFFECTIVENESS</w:t>
        </w:r>
        <w:r w:rsidR="00A2619F">
          <w:rPr>
            <w:w w:val="115"/>
            <w:sz w:val="18"/>
          </w:rPr>
          <w:t xml:space="preserve"> </w:t>
        </w:r>
        <w:r w:rsidR="00A2619F">
          <w:rPr>
            <w:spacing w:val="-2"/>
            <w:w w:val="115"/>
            <w:sz w:val="18"/>
          </w:rPr>
          <w:t>SUBMISSIONS</w:t>
        </w:r>
        <w:r w:rsidR="00A2619F">
          <w:rPr>
            <w:spacing w:val="5"/>
            <w:w w:val="115"/>
            <w:sz w:val="18"/>
          </w:rPr>
          <w:t xml:space="preserve"> </w:t>
        </w:r>
        <w:r w:rsidR="00A2619F">
          <w:rPr>
            <w:spacing w:val="-10"/>
            <w:w w:val="115"/>
            <w:sz w:val="18"/>
          </w:rPr>
          <w:t>–</w:t>
        </w:r>
      </w:hyperlink>
    </w:p>
    <w:p w14:paraId="36C6AC37" w14:textId="77777777" w:rsidR="002138FA" w:rsidRDefault="00261A78">
      <w:pPr>
        <w:tabs>
          <w:tab w:val="left" w:pos="9831"/>
        </w:tabs>
        <w:spacing w:before="12"/>
        <w:ind w:left="1523"/>
        <w:rPr>
          <w:sz w:val="18"/>
        </w:rPr>
      </w:pPr>
      <w:hyperlink w:anchor="_bookmark43" w:history="1">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98</w:t>
        </w:r>
      </w:hyperlink>
    </w:p>
    <w:p w14:paraId="36C6AC38" w14:textId="77777777" w:rsidR="002138FA" w:rsidRDefault="002138FA">
      <w:pPr>
        <w:rPr>
          <w:sz w:val="18"/>
        </w:rPr>
        <w:sectPr w:rsidR="002138FA">
          <w:footerReference w:type="default" r:id="rId9"/>
          <w:pgSz w:w="11910" w:h="16840"/>
          <w:pgMar w:top="980" w:right="0" w:bottom="760" w:left="800" w:header="0" w:footer="494" w:gutter="0"/>
          <w:pgNumType w:start="2"/>
          <w:cols w:space="720"/>
        </w:sectPr>
      </w:pPr>
    </w:p>
    <w:p w14:paraId="36C6AC39" w14:textId="77777777" w:rsidR="002138FA" w:rsidRDefault="00261A78">
      <w:pPr>
        <w:spacing w:before="85" w:line="254" w:lineRule="auto"/>
        <w:ind w:left="1523" w:right="1817" w:hanging="1134"/>
        <w:rPr>
          <w:sz w:val="18"/>
        </w:rPr>
      </w:pPr>
      <w:hyperlink w:anchor="_bookmark44" w:history="1">
        <w:r w:rsidR="00A2619F">
          <w:rPr>
            <w:w w:val="115"/>
            <w:sz w:val="18"/>
          </w:rPr>
          <w:t>TABLE 30. DEVELOPMENT OF A DISEASE SPECIFIC COMMON MODEL (REFERENCE CASE) FOR DISEASE</w:t>
        </w:r>
      </w:hyperlink>
      <w:r w:rsidR="00A2619F">
        <w:rPr>
          <w:w w:val="115"/>
          <w:sz w:val="18"/>
        </w:rPr>
        <w:t xml:space="preserve"> </w:t>
      </w:r>
      <w:hyperlink w:anchor="_bookmark44" w:history="1">
        <w:r w:rsidR="00A2619F">
          <w:rPr>
            <w:w w:val="115"/>
            <w:sz w:val="18"/>
          </w:rPr>
          <w:t>AREAS</w:t>
        </w:r>
        <w:r w:rsidR="00A2619F">
          <w:rPr>
            <w:spacing w:val="-6"/>
            <w:w w:val="115"/>
            <w:sz w:val="18"/>
          </w:rPr>
          <w:t xml:space="preserve"> </w:t>
        </w:r>
        <w:r w:rsidR="00A2619F">
          <w:rPr>
            <w:w w:val="115"/>
            <w:sz w:val="18"/>
          </w:rPr>
          <w:t>WITH</w:t>
        </w:r>
        <w:r w:rsidR="00A2619F">
          <w:rPr>
            <w:spacing w:val="-7"/>
            <w:w w:val="115"/>
            <w:sz w:val="18"/>
          </w:rPr>
          <w:t xml:space="preserve"> </w:t>
        </w:r>
        <w:r w:rsidR="00A2619F">
          <w:rPr>
            <w:w w:val="115"/>
            <w:sz w:val="18"/>
          </w:rPr>
          <w:t>HIGH</w:t>
        </w:r>
        <w:r w:rsidR="00A2619F">
          <w:rPr>
            <w:spacing w:val="-7"/>
            <w:w w:val="115"/>
            <w:sz w:val="18"/>
          </w:rPr>
          <w:t xml:space="preserve"> </w:t>
        </w:r>
        <w:r w:rsidR="00A2619F">
          <w:rPr>
            <w:w w:val="115"/>
            <w:sz w:val="18"/>
          </w:rPr>
          <w:t>ACTIVE</w:t>
        </w:r>
        <w:r w:rsidR="00A2619F">
          <w:rPr>
            <w:spacing w:val="-8"/>
            <w:w w:val="115"/>
            <w:sz w:val="18"/>
          </w:rPr>
          <w:t xml:space="preserve"> </w:t>
        </w:r>
        <w:r w:rsidR="00A2619F">
          <w:rPr>
            <w:w w:val="115"/>
            <w:sz w:val="18"/>
          </w:rPr>
          <w:t>PRODUCT</w:t>
        </w:r>
        <w:r w:rsidR="00A2619F">
          <w:rPr>
            <w:spacing w:val="-6"/>
            <w:w w:val="115"/>
            <w:sz w:val="18"/>
          </w:rPr>
          <w:t xml:space="preserve"> </w:t>
        </w:r>
        <w:r w:rsidR="00A2619F">
          <w:rPr>
            <w:w w:val="115"/>
            <w:sz w:val="18"/>
          </w:rPr>
          <w:t>DEVELOPMENT</w:t>
        </w:r>
        <w:r w:rsidR="00A2619F">
          <w:rPr>
            <w:spacing w:val="-5"/>
            <w:w w:val="115"/>
            <w:sz w:val="18"/>
          </w:rPr>
          <w:t xml:space="preserve"> </w:t>
        </w:r>
        <w:r w:rsidR="00A2619F">
          <w:rPr>
            <w:w w:val="115"/>
            <w:sz w:val="18"/>
          </w:rPr>
          <w:t>–</w:t>
        </w:r>
        <w:r w:rsidR="00A2619F">
          <w:rPr>
            <w:spacing w:val="-8"/>
            <w:w w:val="115"/>
            <w:sz w:val="18"/>
          </w:rPr>
          <w:t xml:space="preserve"> </w:t>
        </w:r>
        <w:r w:rsidR="00A2619F">
          <w:rPr>
            <w:w w:val="115"/>
            <w:sz w:val="18"/>
          </w:rPr>
          <w:t>IMPACT</w:t>
        </w:r>
        <w:r w:rsidR="00A2619F">
          <w:rPr>
            <w:spacing w:val="-6"/>
            <w:w w:val="115"/>
            <w:sz w:val="18"/>
          </w:rPr>
          <w:t xml:space="preserve"> </w:t>
        </w:r>
        <w:r w:rsidR="00A2619F">
          <w:rPr>
            <w:w w:val="115"/>
            <w:sz w:val="18"/>
          </w:rPr>
          <w:t>ON</w:t>
        </w:r>
        <w:r w:rsidR="00A2619F">
          <w:rPr>
            <w:spacing w:val="-7"/>
            <w:w w:val="115"/>
            <w:sz w:val="18"/>
          </w:rPr>
          <w:t xml:space="preserve"> </w:t>
        </w:r>
        <w:r w:rsidR="00A2619F">
          <w:rPr>
            <w:w w:val="115"/>
            <w:sz w:val="18"/>
          </w:rPr>
          <w:t>YOU/ORGANISATION</w:t>
        </w:r>
        <w:r w:rsidR="00A2619F">
          <w:rPr>
            <w:spacing w:val="-7"/>
            <w:w w:val="115"/>
            <w:sz w:val="18"/>
          </w:rPr>
          <w:t xml:space="preserve"> </w:t>
        </w:r>
        <w:r w:rsidR="00A2619F">
          <w:rPr>
            <w:w w:val="115"/>
            <w:sz w:val="18"/>
          </w:rPr>
          <w:t>BY</w:t>
        </w:r>
      </w:hyperlink>
    </w:p>
    <w:p w14:paraId="36C6AC3A" w14:textId="77777777" w:rsidR="002138FA" w:rsidRDefault="00261A78">
      <w:pPr>
        <w:tabs>
          <w:tab w:val="left" w:pos="9730"/>
        </w:tabs>
        <w:spacing w:line="205" w:lineRule="exact"/>
        <w:ind w:left="1523"/>
        <w:rPr>
          <w:sz w:val="18"/>
        </w:rPr>
      </w:pPr>
      <w:hyperlink w:anchor="_bookmark44" w:history="1">
        <w:r w:rsidR="00A2619F">
          <w:rPr>
            <w:w w:val="110"/>
            <w:sz w:val="18"/>
          </w:rPr>
          <w:t>STAKEHOLDER</w:t>
        </w:r>
        <w:r w:rsidR="00A2619F">
          <w:rPr>
            <w:spacing w:val="23"/>
            <w:w w:val="115"/>
            <w:sz w:val="18"/>
          </w:rPr>
          <w:t xml:space="preserve"> </w:t>
        </w:r>
        <w:r w:rsidR="00A2619F">
          <w:rPr>
            <w:spacing w:val="-4"/>
            <w:w w:val="115"/>
            <w:sz w:val="18"/>
          </w:rPr>
          <w:t>TYPE</w:t>
        </w:r>
        <w:r w:rsidR="00A2619F">
          <w:rPr>
            <w:sz w:val="18"/>
          </w:rPr>
          <w:tab/>
        </w:r>
        <w:r w:rsidR="00A2619F">
          <w:rPr>
            <w:spacing w:val="-5"/>
            <w:w w:val="115"/>
            <w:sz w:val="18"/>
          </w:rPr>
          <w:t>100</w:t>
        </w:r>
      </w:hyperlink>
    </w:p>
    <w:p w14:paraId="36C6AC3B" w14:textId="77777777" w:rsidR="002138FA" w:rsidRDefault="00261A78">
      <w:pPr>
        <w:spacing w:before="51"/>
        <w:ind w:left="390"/>
        <w:rPr>
          <w:sz w:val="18"/>
        </w:rPr>
      </w:pPr>
      <w:hyperlink w:anchor="_bookmark45" w:history="1">
        <w:r w:rsidR="00A2619F">
          <w:rPr>
            <w:w w:val="110"/>
            <w:sz w:val="18"/>
          </w:rPr>
          <w:t>TABLE</w:t>
        </w:r>
        <w:r w:rsidR="00A2619F">
          <w:rPr>
            <w:spacing w:val="17"/>
            <w:w w:val="110"/>
            <w:sz w:val="18"/>
          </w:rPr>
          <w:t xml:space="preserve"> </w:t>
        </w:r>
        <w:r w:rsidR="00A2619F">
          <w:rPr>
            <w:w w:val="110"/>
            <w:sz w:val="18"/>
          </w:rPr>
          <w:t>31.</w:t>
        </w:r>
        <w:r w:rsidR="00A2619F">
          <w:rPr>
            <w:spacing w:val="14"/>
            <w:w w:val="110"/>
            <w:sz w:val="18"/>
          </w:rPr>
          <w:t xml:space="preserve"> </w:t>
        </w:r>
        <w:r w:rsidR="00A2619F">
          <w:rPr>
            <w:w w:val="110"/>
            <w:sz w:val="18"/>
          </w:rPr>
          <w:t>DECOUPLE</w:t>
        </w:r>
        <w:r w:rsidR="00A2619F">
          <w:rPr>
            <w:spacing w:val="15"/>
            <w:w w:val="110"/>
            <w:sz w:val="18"/>
          </w:rPr>
          <w:t xml:space="preserve"> </w:t>
        </w:r>
        <w:r w:rsidR="00A2619F">
          <w:rPr>
            <w:w w:val="110"/>
            <w:sz w:val="18"/>
          </w:rPr>
          <w:t>THE</w:t>
        </w:r>
        <w:r w:rsidR="00A2619F">
          <w:rPr>
            <w:spacing w:val="15"/>
            <w:w w:val="110"/>
            <w:sz w:val="18"/>
          </w:rPr>
          <w:t xml:space="preserve"> </w:t>
        </w:r>
        <w:r w:rsidR="00A2619F">
          <w:rPr>
            <w:w w:val="110"/>
            <w:sz w:val="18"/>
          </w:rPr>
          <w:t>REQUIREMENT</w:t>
        </w:r>
        <w:r w:rsidR="00A2619F">
          <w:rPr>
            <w:spacing w:val="14"/>
            <w:w w:val="110"/>
            <w:sz w:val="18"/>
          </w:rPr>
          <w:t xml:space="preserve"> </w:t>
        </w:r>
        <w:r w:rsidR="00A2619F">
          <w:rPr>
            <w:w w:val="110"/>
            <w:sz w:val="18"/>
          </w:rPr>
          <w:t>FOR</w:t>
        </w:r>
        <w:r w:rsidR="00A2619F">
          <w:rPr>
            <w:spacing w:val="15"/>
            <w:w w:val="110"/>
            <w:sz w:val="18"/>
          </w:rPr>
          <w:t xml:space="preserve"> </w:t>
        </w:r>
        <w:r w:rsidR="00A2619F">
          <w:rPr>
            <w:w w:val="110"/>
            <w:sz w:val="18"/>
          </w:rPr>
          <w:t>THE</w:t>
        </w:r>
        <w:r w:rsidR="00A2619F">
          <w:rPr>
            <w:spacing w:val="18"/>
            <w:w w:val="110"/>
            <w:sz w:val="18"/>
          </w:rPr>
          <w:t xml:space="preserve"> </w:t>
        </w:r>
        <w:r w:rsidR="00A2619F">
          <w:rPr>
            <w:w w:val="110"/>
            <w:sz w:val="18"/>
          </w:rPr>
          <w:t>TGA</w:t>
        </w:r>
        <w:r w:rsidR="00A2619F">
          <w:rPr>
            <w:spacing w:val="12"/>
            <w:w w:val="110"/>
            <w:sz w:val="18"/>
          </w:rPr>
          <w:t xml:space="preserve"> </w:t>
        </w:r>
        <w:r w:rsidR="00A2619F">
          <w:rPr>
            <w:w w:val="110"/>
            <w:sz w:val="18"/>
          </w:rPr>
          <w:t>DELEGATE’S</w:t>
        </w:r>
        <w:r w:rsidR="00A2619F">
          <w:rPr>
            <w:spacing w:val="18"/>
            <w:w w:val="110"/>
            <w:sz w:val="18"/>
          </w:rPr>
          <w:t xml:space="preserve"> </w:t>
        </w:r>
        <w:r w:rsidR="00A2619F">
          <w:rPr>
            <w:w w:val="110"/>
            <w:sz w:val="18"/>
          </w:rPr>
          <w:t>OVERVIEW</w:t>
        </w:r>
        <w:r w:rsidR="00A2619F">
          <w:rPr>
            <w:spacing w:val="14"/>
            <w:w w:val="110"/>
            <w:sz w:val="18"/>
          </w:rPr>
          <w:t xml:space="preserve"> </w:t>
        </w:r>
        <w:r w:rsidR="00A2619F">
          <w:rPr>
            <w:w w:val="110"/>
            <w:sz w:val="18"/>
          </w:rPr>
          <w:t>TO</w:t>
        </w:r>
        <w:r w:rsidR="00A2619F">
          <w:rPr>
            <w:spacing w:val="16"/>
            <w:w w:val="110"/>
            <w:sz w:val="18"/>
          </w:rPr>
          <w:t xml:space="preserve"> </w:t>
        </w:r>
        <w:r w:rsidR="00A2619F">
          <w:rPr>
            <w:w w:val="110"/>
            <w:sz w:val="18"/>
          </w:rPr>
          <w:t>SUPPORT</w:t>
        </w:r>
        <w:r w:rsidR="00A2619F">
          <w:rPr>
            <w:spacing w:val="18"/>
            <w:w w:val="110"/>
            <w:sz w:val="18"/>
          </w:rPr>
          <w:t xml:space="preserve"> </w:t>
        </w:r>
        <w:r w:rsidR="00A2619F">
          <w:rPr>
            <w:spacing w:val="-4"/>
            <w:w w:val="110"/>
            <w:sz w:val="18"/>
          </w:rPr>
          <w:t>PBAC</w:t>
        </w:r>
      </w:hyperlink>
    </w:p>
    <w:p w14:paraId="36C6AC3C" w14:textId="77777777" w:rsidR="002138FA" w:rsidRDefault="00261A78">
      <w:pPr>
        <w:tabs>
          <w:tab w:val="left" w:pos="9730"/>
        </w:tabs>
        <w:spacing w:before="12"/>
        <w:ind w:left="1523"/>
        <w:rPr>
          <w:sz w:val="18"/>
        </w:rPr>
      </w:pPr>
      <w:hyperlink w:anchor="_bookmark45" w:history="1">
        <w:r w:rsidR="00A2619F">
          <w:rPr>
            <w:w w:val="115"/>
            <w:sz w:val="18"/>
          </w:rPr>
          <w:t>ADVICE</w:t>
        </w:r>
        <w:r w:rsidR="00A2619F">
          <w:rPr>
            <w:spacing w:val="-5"/>
            <w:w w:val="115"/>
            <w:sz w:val="18"/>
          </w:rPr>
          <w:t xml:space="preserve"> </w:t>
        </w:r>
        <w:r w:rsidR="00A2619F">
          <w:rPr>
            <w:w w:val="115"/>
            <w:sz w:val="18"/>
          </w:rPr>
          <w:t>–</w:t>
        </w:r>
        <w:r w:rsidR="00A2619F">
          <w:rPr>
            <w:spacing w:val="-8"/>
            <w:w w:val="115"/>
            <w:sz w:val="18"/>
          </w:rPr>
          <w:t xml:space="preserve"> </w:t>
        </w:r>
        <w:r w:rsidR="00A2619F">
          <w:rPr>
            <w:w w:val="115"/>
            <w:sz w:val="18"/>
          </w:rPr>
          <w:t>IMPACT</w:t>
        </w:r>
        <w:r w:rsidR="00A2619F">
          <w:rPr>
            <w:spacing w:val="-6"/>
            <w:w w:val="115"/>
            <w:sz w:val="18"/>
          </w:rPr>
          <w:t xml:space="preserve"> </w:t>
        </w:r>
        <w:r w:rsidR="00A2619F">
          <w:rPr>
            <w:w w:val="115"/>
            <w:sz w:val="18"/>
          </w:rPr>
          <w:t>ON</w:t>
        </w:r>
        <w:r w:rsidR="00A2619F">
          <w:rPr>
            <w:spacing w:val="-7"/>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6"/>
            <w:w w:val="115"/>
            <w:sz w:val="18"/>
          </w:rPr>
          <w:t xml:space="preserve"> </w:t>
        </w:r>
        <w:r w:rsidR="00A2619F">
          <w:rPr>
            <w:w w:val="115"/>
            <w:sz w:val="18"/>
          </w:rPr>
          <w:t>STAKEHOLDER</w:t>
        </w:r>
        <w:r w:rsidR="00A2619F">
          <w:rPr>
            <w:spacing w:val="-8"/>
            <w:w w:val="115"/>
            <w:sz w:val="18"/>
          </w:rPr>
          <w:t xml:space="preserve"> </w:t>
        </w:r>
        <w:r w:rsidR="00A2619F">
          <w:rPr>
            <w:spacing w:val="-4"/>
            <w:w w:val="115"/>
            <w:sz w:val="18"/>
          </w:rPr>
          <w:t>TYPE</w:t>
        </w:r>
        <w:r w:rsidR="00A2619F">
          <w:rPr>
            <w:sz w:val="18"/>
          </w:rPr>
          <w:tab/>
        </w:r>
        <w:r w:rsidR="00A2619F">
          <w:rPr>
            <w:spacing w:val="-5"/>
            <w:w w:val="115"/>
            <w:sz w:val="18"/>
          </w:rPr>
          <w:t>103</w:t>
        </w:r>
      </w:hyperlink>
    </w:p>
    <w:p w14:paraId="36C6AC3D" w14:textId="77777777" w:rsidR="002138FA" w:rsidRDefault="00261A78">
      <w:pPr>
        <w:tabs>
          <w:tab w:val="left" w:pos="9730"/>
        </w:tabs>
        <w:spacing w:before="53"/>
        <w:ind w:left="390"/>
        <w:rPr>
          <w:sz w:val="18"/>
        </w:rPr>
      </w:pPr>
      <w:hyperlink w:anchor="_bookmark46" w:history="1">
        <w:r w:rsidR="00A2619F">
          <w:rPr>
            <w:w w:val="115"/>
            <w:sz w:val="18"/>
          </w:rPr>
          <w:t>TABLE</w:t>
        </w:r>
        <w:r w:rsidR="00A2619F">
          <w:rPr>
            <w:spacing w:val="-4"/>
            <w:w w:val="115"/>
            <w:sz w:val="18"/>
          </w:rPr>
          <w:t xml:space="preserve"> </w:t>
        </w:r>
        <w:r w:rsidR="00A2619F">
          <w:rPr>
            <w:w w:val="115"/>
            <w:sz w:val="18"/>
          </w:rPr>
          <w:t>32.</w:t>
        </w:r>
        <w:r w:rsidR="00A2619F">
          <w:rPr>
            <w:spacing w:val="-6"/>
            <w:w w:val="115"/>
            <w:sz w:val="18"/>
          </w:rPr>
          <w:t xml:space="preserve"> </w:t>
        </w:r>
        <w:r w:rsidR="00A2619F">
          <w:rPr>
            <w:w w:val="115"/>
            <w:sz w:val="18"/>
          </w:rPr>
          <w:t>CASE</w:t>
        </w:r>
        <w:r w:rsidR="00A2619F">
          <w:rPr>
            <w:spacing w:val="-3"/>
            <w:w w:val="115"/>
            <w:sz w:val="18"/>
          </w:rPr>
          <w:t xml:space="preserve"> </w:t>
        </w:r>
        <w:r w:rsidR="00A2619F">
          <w:rPr>
            <w:w w:val="115"/>
            <w:sz w:val="18"/>
          </w:rPr>
          <w:t>MANAGER</w:t>
        </w:r>
        <w:r w:rsidR="00A2619F">
          <w:rPr>
            <w:spacing w:val="-1"/>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4"/>
            <w:w w:val="115"/>
            <w:sz w:val="18"/>
          </w:rPr>
          <w:t xml:space="preserve"> </w:t>
        </w:r>
        <w:r w:rsidR="00A2619F">
          <w:rPr>
            <w:w w:val="115"/>
            <w:sz w:val="18"/>
          </w:rPr>
          <w:t>ON</w:t>
        </w:r>
        <w:r w:rsidR="00A2619F">
          <w:rPr>
            <w:spacing w:val="-4"/>
            <w:w w:val="115"/>
            <w:sz w:val="18"/>
          </w:rPr>
          <w:t xml:space="preserve"> </w:t>
        </w:r>
        <w:r w:rsidR="00A2619F">
          <w:rPr>
            <w:w w:val="115"/>
            <w:sz w:val="18"/>
          </w:rPr>
          <w:t>YOU/ORGANISATION</w:t>
        </w:r>
        <w:r w:rsidR="00A2619F">
          <w:rPr>
            <w:spacing w:val="-4"/>
            <w:w w:val="115"/>
            <w:sz w:val="18"/>
          </w:rPr>
          <w:t xml:space="preserve"> </w:t>
        </w:r>
        <w:r w:rsidR="00A2619F">
          <w:rPr>
            <w:w w:val="115"/>
            <w:sz w:val="18"/>
          </w:rPr>
          <w:t>BY</w:t>
        </w:r>
        <w:r w:rsidR="00A2619F">
          <w:rPr>
            <w:spacing w:val="-3"/>
            <w:w w:val="115"/>
            <w:sz w:val="18"/>
          </w:rPr>
          <w:t xml:space="preserve"> </w:t>
        </w:r>
        <w:r w:rsidR="00A2619F">
          <w:rPr>
            <w:w w:val="115"/>
            <w:sz w:val="18"/>
          </w:rPr>
          <w:t>STAKEHOLDER</w:t>
        </w:r>
        <w:r w:rsidR="00A2619F">
          <w:rPr>
            <w:spacing w:val="-5"/>
            <w:w w:val="115"/>
            <w:sz w:val="18"/>
          </w:rPr>
          <w:t xml:space="preserve"> </w:t>
        </w:r>
        <w:r w:rsidR="00A2619F">
          <w:rPr>
            <w:spacing w:val="-4"/>
            <w:w w:val="115"/>
            <w:sz w:val="18"/>
          </w:rPr>
          <w:t>TYPE</w:t>
        </w:r>
        <w:r w:rsidR="00A2619F">
          <w:rPr>
            <w:sz w:val="18"/>
          </w:rPr>
          <w:tab/>
        </w:r>
        <w:r w:rsidR="00A2619F">
          <w:rPr>
            <w:spacing w:val="-5"/>
            <w:w w:val="115"/>
            <w:sz w:val="18"/>
          </w:rPr>
          <w:t>105</w:t>
        </w:r>
      </w:hyperlink>
    </w:p>
    <w:p w14:paraId="36C6AC3E" w14:textId="77777777" w:rsidR="002138FA" w:rsidRDefault="00261A78">
      <w:pPr>
        <w:spacing w:before="50"/>
        <w:ind w:left="390"/>
        <w:rPr>
          <w:sz w:val="18"/>
        </w:rPr>
      </w:pPr>
      <w:hyperlink w:anchor="_bookmark48" w:history="1">
        <w:r w:rsidR="00A2619F">
          <w:rPr>
            <w:w w:val="115"/>
            <w:sz w:val="18"/>
          </w:rPr>
          <w:t>TABLE</w:t>
        </w:r>
        <w:r w:rsidR="00A2619F">
          <w:rPr>
            <w:spacing w:val="-8"/>
            <w:w w:val="115"/>
            <w:sz w:val="18"/>
          </w:rPr>
          <w:t xml:space="preserve"> </w:t>
        </w:r>
        <w:r w:rsidR="00A2619F">
          <w:rPr>
            <w:w w:val="115"/>
            <w:sz w:val="18"/>
          </w:rPr>
          <w:t>33.</w:t>
        </w:r>
        <w:r w:rsidR="00A2619F">
          <w:rPr>
            <w:spacing w:val="-10"/>
            <w:w w:val="115"/>
            <w:sz w:val="18"/>
          </w:rPr>
          <w:t xml:space="preserve"> </w:t>
        </w:r>
        <w:r w:rsidR="00A2619F">
          <w:rPr>
            <w:w w:val="115"/>
            <w:sz w:val="18"/>
          </w:rPr>
          <w:t>INTRODUCING</w:t>
        </w:r>
        <w:r w:rsidR="00A2619F">
          <w:rPr>
            <w:spacing w:val="-9"/>
            <w:w w:val="115"/>
            <w:sz w:val="18"/>
          </w:rPr>
          <w:t xml:space="preserve"> </w:t>
        </w:r>
        <w:r w:rsidR="00A2619F">
          <w:rPr>
            <w:w w:val="115"/>
            <w:sz w:val="18"/>
          </w:rPr>
          <w:t>AN</w:t>
        </w:r>
        <w:r w:rsidR="00A2619F">
          <w:rPr>
            <w:spacing w:val="-10"/>
            <w:w w:val="115"/>
            <w:sz w:val="18"/>
          </w:rPr>
          <w:t xml:space="preserve"> </w:t>
        </w:r>
        <w:r w:rsidR="00A2619F">
          <w:rPr>
            <w:w w:val="115"/>
            <w:sz w:val="18"/>
          </w:rPr>
          <w:t>OPTIONAL</w:t>
        </w:r>
        <w:r w:rsidR="00A2619F">
          <w:rPr>
            <w:spacing w:val="-7"/>
            <w:w w:val="115"/>
            <w:sz w:val="18"/>
          </w:rPr>
          <w:t xml:space="preserve"> </w:t>
        </w:r>
        <w:r w:rsidR="00A2619F">
          <w:rPr>
            <w:w w:val="115"/>
            <w:sz w:val="18"/>
          </w:rPr>
          <w:t>RESOLUTION</w:t>
        </w:r>
        <w:r w:rsidR="00A2619F">
          <w:rPr>
            <w:spacing w:val="-9"/>
            <w:w w:val="115"/>
            <w:sz w:val="18"/>
          </w:rPr>
          <w:t xml:space="preserve"> </w:t>
        </w:r>
        <w:r w:rsidR="00A2619F">
          <w:rPr>
            <w:w w:val="115"/>
            <w:sz w:val="18"/>
          </w:rPr>
          <w:t>STEP</w:t>
        </w:r>
        <w:r w:rsidR="00A2619F">
          <w:rPr>
            <w:spacing w:val="-8"/>
            <w:w w:val="115"/>
            <w:sz w:val="18"/>
          </w:rPr>
          <w:t xml:space="preserve"> </w:t>
        </w:r>
        <w:r w:rsidR="00A2619F">
          <w:rPr>
            <w:w w:val="115"/>
            <w:sz w:val="18"/>
          </w:rPr>
          <w:t>BEFORE</w:t>
        </w:r>
        <w:r w:rsidR="00A2619F">
          <w:rPr>
            <w:spacing w:val="-8"/>
            <w:w w:val="115"/>
            <w:sz w:val="18"/>
          </w:rPr>
          <w:t xml:space="preserve"> </w:t>
        </w:r>
        <w:r w:rsidR="00A2619F">
          <w:rPr>
            <w:w w:val="115"/>
            <w:sz w:val="18"/>
          </w:rPr>
          <w:t>HTA</w:t>
        </w:r>
        <w:r w:rsidR="00A2619F">
          <w:rPr>
            <w:spacing w:val="-9"/>
            <w:w w:val="115"/>
            <w:sz w:val="18"/>
          </w:rPr>
          <w:t xml:space="preserve"> </w:t>
        </w:r>
        <w:r w:rsidR="00A2619F">
          <w:rPr>
            <w:w w:val="115"/>
            <w:sz w:val="18"/>
          </w:rPr>
          <w:t>COMMITTEE</w:t>
        </w:r>
        <w:r w:rsidR="00A2619F">
          <w:rPr>
            <w:spacing w:val="-12"/>
            <w:w w:val="115"/>
            <w:sz w:val="18"/>
          </w:rPr>
          <w:t xml:space="preserve"> </w:t>
        </w:r>
        <w:r w:rsidR="00A2619F">
          <w:rPr>
            <w:spacing w:val="-2"/>
            <w:w w:val="115"/>
            <w:sz w:val="18"/>
          </w:rPr>
          <w:t>CONSIDERATION:</w:t>
        </w:r>
      </w:hyperlink>
    </w:p>
    <w:p w14:paraId="36C6AC3F" w14:textId="77777777" w:rsidR="002138FA" w:rsidRDefault="00261A78">
      <w:pPr>
        <w:tabs>
          <w:tab w:val="left" w:pos="9730"/>
        </w:tabs>
        <w:spacing w:before="12"/>
        <w:ind w:left="1523"/>
        <w:rPr>
          <w:sz w:val="18"/>
        </w:rPr>
      </w:pPr>
      <w:hyperlink w:anchor="_bookmark48" w:history="1">
        <w:r w:rsidR="00A2619F">
          <w:rPr>
            <w:w w:val="110"/>
            <w:sz w:val="18"/>
          </w:rPr>
          <w:t>HOW</w:t>
        </w:r>
        <w:r w:rsidR="00A2619F">
          <w:rPr>
            <w:spacing w:val="15"/>
            <w:w w:val="110"/>
            <w:sz w:val="18"/>
          </w:rPr>
          <w:t xml:space="preserve"> </w:t>
        </w:r>
        <w:r w:rsidR="00A2619F">
          <w:rPr>
            <w:w w:val="110"/>
            <w:sz w:val="18"/>
          </w:rPr>
          <w:t>WELL</w:t>
        </w:r>
        <w:r w:rsidR="00A2619F">
          <w:rPr>
            <w:spacing w:val="17"/>
            <w:w w:val="110"/>
            <w:sz w:val="18"/>
          </w:rPr>
          <w:t xml:space="preserve"> </w:t>
        </w:r>
        <w:r w:rsidR="00A2619F">
          <w:rPr>
            <w:w w:val="110"/>
            <w:sz w:val="18"/>
          </w:rPr>
          <w:t>ALTERNATIVE</w:t>
        </w:r>
        <w:r w:rsidR="00A2619F">
          <w:rPr>
            <w:spacing w:val="17"/>
            <w:w w:val="110"/>
            <w:sz w:val="18"/>
          </w:rPr>
          <w:t xml:space="preserve"> </w:t>
        </w:r>
        <w:r w:rsidR="00A2619F">
          <w:rPr>
            <w:w w:val="110"/>
            <w:sz w:val="18"/>
          </w:rPr>
          <w:t>OPTION</w:t>
        </w:r>
        <w:r w:rsidR="00A2619F">
          <w:rPr>
            <w:spacing w:val="16"/>
            <w:w w:val="110"/>
            <w:sz w:val="18"/>
          </w:rPr>
          <w:t xml:space="preserve"> </w:t>
        </w:r>
        <w:r w:rsidR="00A2619F">
          <w:rPr>
            <w:w w:val="110"/>
            <w:sz w:val="18"/>
          </w:rPr>
          <w:t>ADDRESSES</w:t>
        </w:r>
        <w:r w:rsidR="00A2619F">
          <w:rPr>
            <w:spacing w:val="17"/>
            <w:w w:val="110"/>
            <w:sz w:val="18"/>
          </w:rPr>
          <w:t xml:space="preserve"> </w:t>
        </w:r>
        <w:r w:rsidR="00A2619F">
          <w:rPr>
            <w:w w:val="110"/>
            <w:sz w:val="18"/>
          </w:rPr>
          <w:t>ISSUES</w:t>
        </w:r>
        <w:r w:rsidR="00A2619F">
          <w:rPr>
            <w:spacing w:val="13"/>
            <w:w w:val="110"/>
            <w:sz w:val="18"/>
          </w:rPr>
          <w:t xml:space="preserve"> </w:t>
        </w:r>
        <w:r w:rsidR="00A2619F">
          <w:rPr>
            <w:w w:val="110"/>
            <w:sz w:val="18"/>
          </w:rPr>
          <w:t>BY</w:t>
        </w:r>
        <w:r w:rsidR="00A2619F">
          <w:rPr>
            <w:spacing w:val="13"/>
            <w:w w:val="110"/>
            <w:sz w:val="18"/>
          </w:rPr>
          <w:t xml:space="preserve"> </w:t>
        </w:r>
        <w:r w:rsidR="00A2619F">
          <w:rPr>
            <w:w w:val="110"/>
            <w:sz w:val="18"/>
          </w:rPr>
          <w:t>STAKEHOLDER</w:t>
        </w:r>
        <w:r w:rsidR="00A2619F">
          <w:rPr>
            <w:spacing w:val="14"/>
            <w:w w:val="110"/>
            <w:sz w:val="18"/>
          </w:rPr>
          <w:t xml:space="preserve"> </w:t>
        </w:r>
        <w:r w:rsidR="00A2619F">
          <w:rPr>
            <w:spacing w:val="-4"/>
            <w:w w:val="110"/>
            <w:sz w:val="18"/>
          </w:rPr>
          <w:t>TYPE</w:t>
        </w:r>
        <w:r w:rsidR="00A2619F">
          <w:rPr>
            <w:sz w:val="18"/>
          </w:rPr>
          <w:tab/>
        </w:r>
        <w:r w:rsidR="00A2619F">
          <w:rPr>
            <w:spacing w:val="-5"/>
            <w:w w:val="115"/>
            <w:sz w:val="18"/>
          </w:rPr>
          <w:t>107</w:t>
        </w:r>
      </w:hyperlink>
    </w:p>
    <w:p w14:paraId="36C6AC40" w14:textId="77777777" w:rsidR="002138FA" w:rsidRDefault="00261A78">
      <w:pPr>
        <w:spacing w:before="50" w:line="254" w:lineRule="auto"/>
        <w:ind w:left="1523" w:right="1857" w:hanging="1134"/>
        <w:rPr>
          <w:sz w:val="18"/>
        </w:rPr>
      </w:pPr>
      <w:hyperlink w:anchor="_bookmark49" w:history="1">
        <w:r w:rsidR="00A2619F">
          <w:rPr>
            <w:w w:val="115"/>
            <w:sz w:val="18"/>
          </w:rPr>
          <w:t>TABLE</w:t>
        </w:r>
        <w:r w:rsidR="00A2619F">
          <w:rPr>
            <w:spacing w:val="-5"/>
            <w:w w:val="115"/>
            <w:sz w:val="18"/>
          </w:rPr>
          <w:t xml:space="preserve"> </w:t>
        </w:r>
        <w:r w:rsidR="00A2619F">
          <w:rPr>
            <w:w w:val="115"/>
            <w:sz w:val="18"/>
          </w:rPr>
          <w:t>34.</w:t>
        </w:r>
        <w:r w:rsidR="00A2619F">
          <w:rPr>
            <w:spacing w:val="-7"/>
            <w:w w:val="115"/>
            <w:sz w:val="18"/>
          </w:rPr>
          <w:t xml:space="preserve"> </w:t>
        </w:r>
        <w:r w:rsidR="00A2619F">
          <w:rPr>
            <w:w w:val="115"/>
            <w:sz w:val="18"/>
          </w:rPr>
          <w:t>INTRODUCING</w:t>
        </w:r>
        <w:r w:rsidR="00A2619F">
          <w:rPr>
            <w:spacing w:val="-6"/>
            <w:w w:val="115"/>
            <w:sz w:val="18"/>
          </w:rPr>
          <w:t xml:space="preserve"> </w:t>
        </w:r>
        <w:r w:rsidR="00A2619F">
          <w:rPr>
            <w:w w:val="115"/>
            <w:sz w:val="18"/>
          </w:rPr>
          <w:t>AN</w:t>
        </w:r>
        <w:r w:rsidR="00A2619F">
          <w:rPr>
            <w:spacing w:val="-7"/>
            <w:w w:val="115"/>
            <w:sz w:val="18"/>
          </w:rPr>
          <w:t xml:space="preserve"> </w:t>
        </w:r>
        <w:r w:rsidR="00A2619F">
          <w:rPr>
            <w:w w:val="115"/>
            <w:sz w:val="18"/>
          </w:rPr>
          <w:t>OPTIONAL</w:t>
        </w:r>
        <w:r w:rsidR="00A2619F">
          <w:rPr>
            <w:spacing w:val="-5"/>
            <w:w w:val="115"/>
            <w:sz w:val="18"/>
          </w:rPr>
          <w:t xml:space="preserve"> </w:t>
        </w:r>
        <w:r w:rsidR="00A2619F">
          <w:rPr>
            <w:w w:val="115"/>
            <w:sz w:val="18"/>
          </w:rPr>
          <w:t>RESOLUTION</w:t>
        </w:r>
        <w:r w:rsidR="00A2619F">
          <w:rPr>
            <w:spacing w:val="-6"/>
            <w:w w:val="115"/>
            <w:sz w:val="18"/>
          </w:rPr>
          <w:t xml:space="preserve"> </w:t>
        </w:r>
        <w:r w:rsidR="00A2619F">
          <w:rPr>
            <w:w w:val="115"/>
            <w:sz w:val="18"/>
          </w:rPr>
          <w:t>STEP</w:t>
        </w:r>
        <w:r w:rsidR="00A2619F">
          <w:rPr>
            <w:spacing w:val="-6"/>
            <w:w w:val="115"/>
            <w:sz w:val="18"/>
          </w:rPr>
          <w:t xml:space="preserve"> </w:t>
        </w:r>
        <w:r w:rsidR="00A2619F">
          <w:rPr>
            <w:w w:val="115"/>
            <w:sz w:val="18"/>
          </w:rPr>
          <w:t>BEFORE</w:t>
        </w:r>
        <w:r w:rsidR="00A2619F">
          <w:rPr>
            <w:spacing w:val="-5"/>
            <w:w w:val="115"/>
            <w:sz w:val="18"/>
          </w:rPr>
          <w:t xml:space="preserve"> </w:t>
        </w:r>
        <w:r w:rsidR="00A2619F">
          <w:rPr>
            <w:w w:val="115"/>
            <w:sz w:val="18"/>
          </w:rPr>
          <w:t>HTA</w:t>
        </w:r>
        <w:r w:rsidR="00A2619F">
          <w:rPr>
            <w:spacing w:val="-6"/>
            <w:w w:val="115"/>
            <w:sz w:val="18"/>
          </w:rPr>
          <w:t xml:space="preserve"> </w:t>
        </w:r>
        <w:r w:rsidR="00A2619F">
          <w:rPr>
            <w:w w:val="115"/>
            <w:sz w:val="18"/>
          </w:rPr>
          <w:t>COMMITTEE</w:t>
        </w:r>
        <w:r w:rsidR="00A2619F">
          <w:rPr>
            <w:spacing w:val="-9"/>
            <w:w w:val="115"/>
            <w:sz w:val="18"/>
          </w:rPr>
          <w:t xml:space="preserve"> </w:t>
        </w:r>
        <w:r w:rsidR="00A2619F">
          <w:rPr>
            <w:w w:val="115"/>
            <w:sz w:val="18"/>
          </w:rPr>
          <w:t>CONSIDERATION,</w:t>
        </w:r>
      </w:hyperlink>
      <w:r w:rsidR="00A2619F">
        <w:rPr>
          <w:w w:val="115"/>
          <w:sz w:val="18"/>
        </w:rPr>
        <w:t xml:space="preserve"> </w:t>
      </w:r>
      <w:hyperlink w:anchor="_bookmark49" w:history="1">
        <w:r w:rsidR="00A2619F">
          <w:rPr>
            <w:w w:val="115"/>
            <w:sz w:val="18"/>
          </w:rPr>
          <w:t>WITH ADDITIONAL POST COMMITTEE RESOLUTION: HOW WELL ALTERNATIVE OPTION</w:t>
        </w:r>
      </w:hyperlink>
    </w:p>
    <w:p w14:paraId="36C6AC41" w14:textId="77777777" w:rsidR="002138FA" w:rsidRDefault="00261A78">
      <w:pPr>
        <w:tabs>
          <w:tab w:val="left" w:pos="9730"/>
        </w:tabs>
        <w:spacing w:line="205" w:lineRule="exact"/>
        <w:ind w:left="1523"/>
        <w:rPr>
          <w:sz w:val="18"/>
        </w:rPr>
      </w:pPr>
      <w:hyperlink w:anchor="_bookmark49" w:history="1">
        <w:r w:rsidR="00A2619F">
          <w:rPr>
            <w:w w:val="110"/>
            <w:sz w:val="18"/>
          </w:rPr>
          <w:t>ADDRESSES</w:t>
        </w:r>
        <w:r w:rsidR="00A2619F">
          <w:rPr>
            <w:spacing w:val="10"/>
            <w:w w:val="110"/>
            <w:sz w:val="18"/>
          </w:rPr>
          <w:t xml:space="preserve"> </w:t>
        </w:r>
        <w:r w:rsidR="00A2619F">
          <w:rPr>
            <w:w w:val="110"/>
            <w:sz w:val="18"/>
          </w:rPr>
          <w:t>ISSUES</w:t>
        </w:r>
        <w:r w:rsidR="00A2619F">
          <w:rPr>
            <w:spacing w:val="15"/>
            <w:w w:val="110"/>
            <w:sz w:val="18"/>
          </w:rPr>
          <w:t xml:space="preserve"> </w:t>
        </w:r>
        <w:r w:rsidR="00A2619F">
          <w:rPr>
            <w:w w:val="110"/>
            <w:sz w:val="18"/>
          </w:rPr>
          <w:t>BY</w:t>
        </w:r>
        <w:r w:rsidR="00A2619F">
          <w:rPr>
            <w:spacing w:val="11"/>
            <w:w w:val="110"/>
            <w:sz w:val="18"/>
          </w:rPr>
          <w:t xml:space="preserve"> </w:t>
        </w:r>
        <w:r w:rsidR="00A2619F">
          <w:rPr>
            <w:w w:val="110"/>
            <w:sz w:val="18"/>
          </w:rPr>
          <w:t>STAKEHOLDER</w:t>
        </w:r>
        <w:r w:rsidR="00A2619F">
          <w:rPr>
            <w:spacing w:val="15"/>
            <w:w w:val="110"/>
            <w:sz w:val="18"/>
          </w:rPr>
          <w:t xml:space="preserve"> </w:t>
        </w:r>
        <w:r w:rsidR="00A2619F">
          <w:rPr>
            <w:spacing w:val="-4"/>
            <w:w w:val="110"/>
            <w:sz w:val="18"/>
          </w:rPr>
          <w:t>TYPE</w:t>
        </w:r>
        <w:r w:rsidR="00A2619F">
          <w:rPr>
            <w:sz w:val="18"/>
          </w:rPr>
          <w:tab/>
        </w:r>
        <w:r w:rsidR="00A2619F">
          <w:rPr>
            <w:spacing w:val="-5"/>
            <w:w w:val="115"/>
            <w:sz w:val="18"/>
          </w:rPr>
          <w:t>107</w:t>
        </w:r>
      </w:hyperlink>
    </w:p>
    <w:p w14:paraId="36C6AC42" w14:textId="77777777" w:rsidR="002138FA" w:rsidRDefault="00261A78">
      <w:pPr>
        <w:spacing w:before="50"/>
        <w:ind w:left="390"/>
        <w:rPr>
          <w:sz w:val="18"/>
        </w:rPr>
      </w:pPr>
      <w:hyperlink w:anchor="_bookmark50" w:history="1">
        <w:r w:rsidR="00A2619F">
          <w:rPr>
            <w:w w:val="110"/>
            <w:sz w:val="18"/>
          </w:rPr>
          <w:t>TABLE</w:t>
        </w:r>
        <w:r w:rsidR="00A2619F">
          <w:rPr>
            <w:spacing w:val="18"/>
            <w:w w:val="110"/>
            <w:sz w:val="18"/>
          </w:rPr>
          <w:t xml:space="preserve"> </w:t>
        </w:r>
        <w:r w:rsidR="00A2619F">
          <w:rPr>
            <w:w w:val="110"/>
            <w:sz w:val="18"/>
          </w:rPr>
          <w:t>35.</w:t>
        </w:r>
        <w:r w:rsidR="00A2619F">
          <w:rPr>
            <w:spacing w:val="15"/>
            <w:w w:val="110"/>
            <w:sz w:val="18"/>
          </w:rPr>
          <w:t xml:space="preserve"> </w:t>
        </w:r>
        <w:r w:rsidR="00A2619F">
          <w:rPr>
            <w:w w:val="110"/>
            <w:sz w:val="18"/>
          </w:rPr>
          <w:t>EARLY</w:t>
        </w:r>
        <w:r w:rsidR="00A2619F">
          <w:rPr>
            <w:spacing w:val="18"/>
            <w:w w:val="110"/>
            <w:sz w:val="18"/>
          </w:rPr>
          <w:t xml:space="preserve"> </w:t>
        </w:r>
        <w:r w:rsidR="00A2619F">
          <w:rPr>
            <w:w w:val="110"/>
            <w:sz w:val="18"/>
          </w:rPr>
          <w:t>PRICE</w:t>
        </w:r>
        <w:r w:rsidR="00A2619F">
          <w:rPr>
            <w:spacing w:val="15"/>
            <w:w w:val="110"/>
            <w:sz w:val="18"/>
          </w:rPr>
          <w:t xml:space="preserve"> </w:t>
        </w:r>
        <w:r w:rsidR="00A2619F">
          <w:rPr>
            <w:w w:val="110"/>
            <w:sz w:val="18"/>
          </w:rPr>
          <w:t>NEGOTIATION:</w:t>
        </w:r>
        <w:r w:rsidR="00A2619F">
          <w:rPr>
            <w:spacing w:val="19"/>
            <w:w w:val="110"/>
            <w:sz w:val="18"/>
          </w:rPr>
          <w:t xml:space="preserve"> </w:t>
        </w:r>
        <w:r w:rsidR="00A2619F">
          <w:rPr>
            <w:w w:val="110"/>
            <w:sz w:val="18"/>
          </w:rPr>
          <w:t>HOW</w:t>
        </w:r>
        <w:r w:rsidR="00A2619F">
          <w:rPr>
            <w:spacing w:val="17"/>
            <w:w w:val="110"/>
            <w:sz w:val="18"/>
          </w:rPr>
          <w:t xml:space="preserve"> </w:t>
        </w:r>
        <w:r w:rsidR="00A2619F">
          <w:rPr>
            <w:w w:val="110"/>
            <w:sz w:val="18"/>
          </w:rPr>
          <w:t>WELL</w:t>
        </w:r>
        <w:r w:rsidR="00A2619F">
          <w:rPr>
            <w:spacing w:val="16"/>
            <w:w w:val="110"/>
            <w:sz w:val="18"/>
          </w:rPr>
          <w:t xml:space="preserve"> </w:t>
        </w:r>
        <w:r w:rsidR="00A2619F">
          <w:rPr>
            <w:w w:val="110"/>
            <w:sz w:val="18"/>
          </w:rPr>
          <w:t>ALTERNATIVE</w:t>
        </w:r>
        <w:r w:rsidR="00A2619F">
          <w:rPr>
            <w:spacing w:val="19"/>
            <w:w w:val="110"/>
            <w:sz w:val="18"/>
          </w:rPr>
          <w:t xml:space="preserve"> </w:t>
        </w:r>
        <w:r w:rsidR="00A2619F">
          <w:rPr>
            <w:w w:val="110"/>
            <w:sz w:val="18"/>
          </w:rPr>
          <w:t>OPTION</w:t>
        </w:r>
        <w:r w:rsidR="00A2619F">
          <w:rPr>
            <w:spacing w:val="17"/>
            <w:w w:val="110"/>
            <w:sz w:val="18"/>
          </w:rPr>
          <w:t xml:space="preserve"> </w:t>
        </w:r>
        <w:r w:rsidR="00A2619F">
          <w:rPr>
            <w:w w:val="110"/>
            <w:sz w:val="18"/>
          </w:rPr>
          <w:t>ADDRESSES</w:t>
        </w:r>
        <w:r w:rsidR="00A2619F">
          <w:rPr>
            <w:spacing w:val="12"/>
            <w:w w:val="110"/>
            <w:sz w:val="18"/>
          </w:rPr>
          <w:t xml:space="preserve"> </w:t>
        </w:r>
        <w:r w:rsidR="00A2619F">
          <w:rPr>
            <w:w w:val="110"/>
            <w:sz w:val="18"/>
          </w:rPr>
          <w:t>ISSUES</w:t>
        </w:r>
        <w:r w:rsidR="00A2619F">
          <w:rPr>
            <w:spacing w:val="18"/>
            <w:w w:val="110"/>
            <w:sz w:val="18"/>
          </w:rPr>
          <w:t xml:space="preserve"> </w:t>
        </w:r>
        <w:r w:rsidR="00A2619F">
          <w:rPr>
            <w:spacing w:val="-5"/>
            <w:w w:val="110"/>
            <w:sz w:val="18"/>
          </w:rPr>
          <w:t>BY</w:t>
        </w:r>
      </w:hyperlink>
    </w:p>
    <w:p w14:paraId="36C6AC43" w14:textId="77777777" w:rsidR="002138FA" w:rsidRDefault="00261A78">
      <w:pPr>
        <w:tabs>
          <w:tab w:val="left" w:pos="9730"/>
        </w:tabs>
        <w:spacing w:before="12"/>
        <w:ind w:left="1523"/>
        <w:rPr>
          <w:sz w:val="18"/>
        </w:rPr>
      </w:pPr>
      <w:hyperlink w:anchor="_bookmark50" w:history="1">
        <w:r w:rsidR="00A2619F">
          <w:rPr>
            <w:w w:val="110"/>
            <w:sz w:val="18"/>
          </w:rPr>
          <w:t>STAKEHOLDER</w:t>
        </w:r>
        <w:r w:rsidR="00A2619F">
          <w:rPr>
            <w:spacing w:val="23"/>
            <w:w w:val="115"/>
            <w:sz w:val="18"/>
          </w:rPr>
          <w:t xml:space="preserve"> </w:t>
        </w:r>
        <w:r w:rsidR="00A2619F">
          <w:rPr>
            <w:spacing w:val="-4"/>
            <w:w w:val="115"/>
            <w:sz w:val="18"/>
          </w:rPr>
          <w:t>TYPE</w:t>
        </w:r>
        <w:r w:rsidR="00A2619F">
          <w:rPr>
            <w:sz w:val="18"/>
          </w:rPr>
          <w:tab/>
        </w:r>
        <w:r w:rsidR="00A2619F">
          <w:rPr>
            <w:spacing w:val="-5"/>
            <w:w w:val="115"/>
            <w:sz w:val="18"/>
          </w:rPr>
          <w:t>108</w:t>
        </w:r>
      </w:hyperlink>
    </w:p>
    <w:p w14:paraId="36C6AC44" w14:textId="77777777" w:rsidR="002138FA" w:rsidRDefault="00261A78">
      <w:pPr>
        <w:spacing w:before="50" w:line="252" w:lineRule="auto"/>
        <w:ind w:left="1523" w:right="1817" w:hanging="1134"/>
        <w:rPr>
          <w:sz w:val="18"/>
        </w:rPr>
      </w:pPr>
      <w:hyperlink w:anchor="_bookmark51" w:history="1">
        <w:r w:rsidR="00A2619F">
          <w:rPr>
            <w:w w:val="115"/>
            <w:sz w:val="18"/>
          </w:rPr>
          <w:t>TABLE</w:t>
        </w:r>
        <w:r w:rsidR="00A2619F">
          <w:rPr>
            <w:spacing w:val="-5"/>
            <w:w w:val="115"/>
            <w:sz w:val="18"/>
          </w:rPr>
          <w:t xml:space="preserve"> </w:t>
        </w:r>
        <w:r w:rsidR="00A2619F">
          <w:rPr>
            <w:w w:val="115"/>
            <w:sz w:val="18"/>
          </w:rPr>
          <w:t>36.</w:t>
        </w:r>
        <w:r w:rsidR="00A2619F">
          <w:rPr>
            <w:spacing w:val="-8"/>
            <w:w w:val="115"/>
            <w:sz w:val="18"/>
          </w:rPr>
          <w:t xml:space="preserve"> </w:t>
        </w:r>
        <w:r w:rsidR="00A2619F">
          <w:rPr>
            <w:w w:val="115"/>
            <w:sz w:val="18"/>
          </w:rPr>
          <w:t>INTRODUCING</w:t>
        </w:r>
        <w:r w:rsidR="00A2619F">
          <w:rPr>
            <w:spacing w:val="-6"/>
            <w:w w:val="115"/>
            <w:sz w:val="18"/>
          </w:rPr>
          <w:t xml:space="preserve"> </w:t>
        </w:r>
        <w:r w:rsidR="00A2619F">
          <w:rPr>
            <w:w w:val="115"/>
            <w:sz w:val="18"/>
          </w:rPr>
          <w:t>AN</w:t>
        </w:r>
        <w:r w:rsidR="00A2619F">
          <w:rPr>
            <w:spacing w:val="-8"/>
            <w:w w:val="115"/>
            <w:sz w:val="18"/>
          </w:rPr>
          <w:t xml:space="preserve"> </w:t>
        </w:r>
        <w:r w:rsidR="00A2619F">
          <w:rPr>
            <w:w w:val="115"/>
            <w:sz w:val="18"/>
          </w:rPr>
          <w:t>OPTIONAL</w:t>
        </w:r>
        <w:r w:rsidR="00A2619F">
          <w:rPr>
            <w:spacing w:val="-5"/>
            <w:w w:val="115"/>
            <w:sz w:val="18"/>
          </w:rPr>
          <w:t xml:space="preserve"> </w:t>
        </w:r>
        <w:r w:rsidR="00A2619F">
          <w:rPr>
            <w:w w:val="115"/>
            <w:sz w:val="18"/>
          </w:rPr>
          <w:t>RESOLUTION</w:t>
        </w:r>
        <w:r w:rsidR="00A2619F">
          <w:rPr>
            <w:spacing w:val="-6"/>
            <w:w w:val="115"/>
            <w:sz w:val="18"/>
          </w:rPr>
          <w:t xml:space="preserve"> </w:t>
        </w:r>
        <w:r w:rsidR="00A2619F">
          <w:rPr>
            <w:w w:val="115"/>
            <w:sz w:val="18"/>
          </w:rPr>
          <w:t>STEP</w:t>
        </w:r>
        <w:r w:rsidR="00A2619F">
          <w:rPr>
            <w:spacing w:val="-6"/>
            <w:w w:val="115"/>
            <w:sz w:val="18"/>
          </w:rPr>
          <w:t xml:space="preserve"> </w:t>
        </w:r>
        <w:r w:rsidR="00A2619F">
          <w:rPr>
            <w:w w:val="115"/>
            <w:sz w:val="18"/>
          </w:rPr>
          <w:t>AFTER</w:t>
        </w:r>
        <w:r w:rsidR="00A2619F">
          <w:rPr>
            <w:spacing w:val="-7"/>
            <w:w w:val="115"/>
            <w:sz w:val="18"/>
          </w:rPr>
          <w:t xml:space="preserve"> </w:t>
        </w:r>
        <w:r w:rsidR="00A2619F">
          <w:rPr>
            <w:w w:val="115"/>
            <w:sz w:val="18"/>
          </w:rPr>
          <w:t>HTA</w:t>
        </w:r>
        <w:r w:rsidR="00A2619F">
          <w:rPr>
            <w:spacing w:val="-7"/>
            <w:w w:val="115"/>
            <w:sz w:val="18"/>
          </w:rPr>
          <w:t xml:space="preserve"> </w:t>
        </w:r>
        <w:r w:rsidR="00A2619F">
          <w:rPr>
            <w:w w:val="115"/>
            <w:sz w:val="18"/>
          </w:rPr>
          <w:t>COMMITTEE</w:t>
        </w:r>
        <w:r w:rsidR="00A2619F">
          <w:rPr>
            <w:spacing w:val="-5"/>
            <w:w w:val="115"/>
            <w:sz w:val="18"/>
          </w:rPr>
          <w:t xml:space="preserve"> </w:t>
        </w:r>
        <w:r w:rsidR="00A2619F">
          <w:rPr>
            <w:w w:val="115"/>
            <w:sz w:val="18"/>
          </w:rPr>
          <w:t>CONSIDERATION</w:t>
        </w:r>
        <w:r w:rsidR="00A2619F">
          <w:rPr>
            <w:spacing w:val="-6"/>
            <w:w w:val="115"/>
            <w:sz w:val="18"/>
          </w:rPr>
          <w:t xml:space="preserve"> </w:t>
        </w:r>
        <w:r w:rsidR="00A2619F">
          <w:rPr>
            <w:w w:val="115"/>
            <w:sz w:val="18"/>
          </w:rPr>
          <w:t>BUT</w:t>
        </w:r>
      </w:hyperlink>
      <w:r w:rsidR="00A2619F">
        <w:rPr>
          <w:w w:val="115"/>
          <w:sz w:val="18"/>
        </w:rPr>
        <w:t xml:space="preserve"> </w:t>
      </w:r>
      <w:hyperlink w:anchor="_bookmark51" w:history="1">
        <w:r w:rsidR="00A2619F">
          <w:rPr>
            <w:w w:val="115"/>
            <w:sz w:val="18"/>
          </w:rPr>
          <w:t>BEFORE ADVICE IS FINALISED: HOW WELL ALTERNATIVE OPTION ADDRESSES ISSUES BY</w:t>
        </w:r>
      </w:hyperlink>
    </w:p>
    <w:p w14:paraId="36C6AC45" w14:textId="77777777" w:rsidR="002138FA" w:rsidRDefault="00261A78">
      <w:pPr>
        <w:tabs>
          <w:tab w:val="left" w:pos="9730"/>
        </w:tabs>
        <w:spacing w:before="1"/>
        <w:ind w:left="1523"/>
        <w:rPr>
          <w:sz w:val="18"/>
        </w:rPr>
      </w:pPr>
      <w:hyperlink w:anchor="_bookmark51" w:history="1">
        <w:r w:rsidR="00A2619F">
          <w:rPr>
            <w:w w:val="110"/>
            <w:sz w:val="18"/>
          </w:rPr>
          <w:t>STAKEHOLDER</w:t>
        </w:r>
        <w:r w:rsidR="00A2619F">
          <w:rPr>
            <w:spacing w:val="23"/>
            <w:w w:val="115"/>
            <w:sz w:val="18"/>
          </w:rPr>
          <w:t xml:space="preserve"> </w:t>
        </w:r>
        <w:r w:rsidR="00A2619F">
          <w:rPr>
            <w:spacing w:val="-4"/>
            <w:w w:val="115"/>
            <w:sz w:val="18"/>
          </w:rPr>
          <w:t>TYPE</w:t>
        </w:r>
        <w:r w:rsidR="00A2619F">
          <w:rPr>
            <w:sz w:val="18"/>
          </w:rPr>
          <w:tab/>
        </w:r>
        <w:r w:rsidR="00A2619F">
          <w:rPr>
            <w:spacing w:val="-5"/>
            <w:w w:val="115"/>
            <w:sz w:val="18"/>
          </w:rPr>
          <w:t>108</w:t>
        </w:r>
      </w:hyperlink>
    </w:p>
    <w:p w14:paraId="36C6AC46" w14:textId="77777777" w:rsidR="002138FA" w:rsidRDefault="00261A78">
      <w:pPr>
        <w:spacing w:before="50"/>
        <w:ind w:left="390"/>
        <w:rPr>
          <w:sz w:val="18"/>
        </w:rPr>
      </w:pPr>
      <w:hyperlink w:anchor="_bookmark52" w:history="1">
        <w:r w:rsidR="00A2619F">
          <w:rPr>
            <w:w w:val="115"/>
            <w:sz w:val="18"/>
          </w:rPr>
          <w:t>TABLE</w:t>
        </w:r>
        <w:r w:rsidR="00A2619F">
          <w:rPr>
            <w:spacing w:val="-12"/>
            <w:w w:val="115"/>
            <w:sz w:val="18"/>
          </w:rPr>
          <w:t xml:space="preserve"> </w:t>
        </w:r>
        <w:r w:rsidR="00A2619F">
          <w:rPr>
            <w:w w:val="115"/>
            <w:sz w:val="18"/>
          </w:rPr>
          <w:t>37.</w:t>
        </w:r>
        <w:r w:rsidR="00A2619F">
          <w:rPr>
            <w:spacing w:val="-12"/>
            <w:w w:val="115"/>
            <w:sz w:val="18"/>
          </w:rPr>
          <w:t xml:space="preserve"> </w:t>
        </w:r>
        <w:r w:rsidR="00A2619F">
          <w:rPr>
            <w:w w:val="115"/>
            <w:sz w:val="18"/>
          </w:rPr>
          <w:t>REFORM</w:t>
        </w:r>
        <w:r w:rsidR="00A2619F">
          <w:rPr>
            <w:spacing w:val="-10"/>
            <w:w w:val="115"/>
            <w:sz w:val="18"/>
          </w:rPr>
          <w:t xml:space="preserve"> </w:t>
        </w:r>
        <w:r w:rsidR="00A2619F">
          <w:rPr>
            <w:w w:val="115"/>
            <w:sz w:val="18"/>
          </w:rPr>
          <w:t>OPTION</w:t>
        </w:r>
        <w:r w:rsidR="00A2619F">
          <w:rPr>
            <w:spacing w:val="-12"/>
            <w:w w:val="115"/>
            <w:sz w:val="18"/>
          </w:rPr>
          <w:t xml:space="preserve"> </w:t>
        </w:r>
        <w:r w:rsidR="00A2619F">
          <w:rPr>
            <w:w w:val="115"/>
            <w:sz w:val="18"/>
          </w:rPr>
          <w:t>YOU</w:t>
        </w:r>
        <w:r w:rsidR="00A2619F">
          <w:rPr>
            <w:spacing w:val="-11"/>
            <w:w w:val="115"/>
            <w:sz w:val="18"/>
          </w:rPr>
          <w:t xml:space="preserve"> </w:t>
        </w:r>
        <w:r w:rsidR="00A2619F">
          <w:rPr>
            <w:w w:val="115"/>
            <w:sz w:val="18"/>
          </w:rPr>
          <w:t>THINK</w:t>
        </w:r>
        <w:r w:rsidR="00A2619F">
          <w:rPr>
            <w:spacing w:val="-10"/>
            <w:w w:val="115"/>
            <w:sz w:val="18"/>
          </w:rPr>
          <w:t xml:space="preserve"> </w:t>
        </w:r>
        <w:r w:rsidR="00A2619F">
          <w:rPr>
            <w:w w:val="115"/>
            <w:sz w:val="18"/>
          </w:rPr>
          <w:t>OFFERS</w:t>
        </w:r>
        <w:r w:rsidR="00A2619F">
          <w:rPr>
            <w:spacing w:val="-12"/>
            <w:w w:val="115"/>
            <w:sz w:val="18"/>
          </w:rPr>
          <w:t xml:space="preserve"> </w:t>
        </w:r>
        <w:r w:rsidR="00A2619F">
          <w:rPr>
            <w:w w:val="115"/>
            <w:sz w:val="18"/>
          </w:rPr>
          <w:t>GREATEST</w:t>
        </w:r>
        <w:r w:rsidR="00A2619F">
          <w:rPr>
            <w:spacing w:val="-11"/>
            <w:w w:val="115"/>
            <w:sz w:val="18"/>
          </w:rPr>
          <w:t xml:space="preserve"> </w:t>
        </w:r>
        <w:r w:rsidR="00A2619F">
          <w:rPr>
            <w:w w:val="115"/>
            <w:sz w:val="18"/>
          </w:rPr>
          <w:t>SCOPE</w:t>
        </w:r>
        <w:r w:rsidR="00A2619F">
          <w:rPr>
            <w:spacing w:val="-10"/>
            <w:w w:val="115"/>
            <w:sz w:val="18"/>
          </w:rPr>
          <w:t xml:space="preserve"> </w:t>
        </w:r>
        <w:r w:rsidR="00A2619F">
          <w:rPr>
            <w:w w:val="115"/>
            <w:sz w:val="18"/>
          </w:rPr>
          <w:t>TO</w:t>
        </w:r>
        <w:r w:rsidR="00A2619F">
          <w:rPr>
            <w:spacing w:val="-11"/>
            <w:w w:val="115"/>
            <w:sz w:val="18"/>
          </w:rPr>
          <w:t xml:space="preserve"> </w:t>
        </w:r>
        <w:r w:rsidR="00A2619F">
          <w:rPr>
            <w:w w:val="115"/>
            <w:sz w:val="18"/>
          </w:rPr>
          <w:t>IMPROVE</w:t>
        </w:r>
        <w:r w:rsidR="00A2619F">
          <w:rPr>
            <w:spacing w:val="-12"/>
            <w:w w:val="115"/>
            <w:sz w:val="18"/>
          </w:rPr>
          <w:t xml:space="preserve"> </w:t>
        </w:r>
        <w:r w:rsidR="00A2619F">
          <w:rPr>
            <w:w w:val="115"/>
            <w:sz w:val="18"/>
          </w:rPr>
          <w:t>THE</w:t>
        </w:r>
        <w:r w:rsidR="00A2619F">
          <w:rPr>
            <w:spacing w:val="-11"/>
            <w:w w:val="115"/>
            <w:sz w:val="18"/>
          </w:rPr>
          <w:t xml:space="preserve"> </w:t>
        </w:r>
        <w:r w:rsidR="00A2619F">
          <w:rPr>
            <w:w w:val="115"/>
            <w:sz w:val="18"/>
          </w:rPr>
          <w:t>HTA</w:t>
        </w:r>
        <w:r w:rsidR="00A2619F">
          <w:rPr>
            <w:spacing w:val="-12"/>
            <w:w w:val="115"/>
            <w:sz w:val="18"/>
          </w:rPr>
          <w:t xml:space="preserve"> </w:t>
        </w:r>
        <w:r w:rsidR="00A2619F">
          <w:rPr>
            <w:spacing w:val="-2"/>
            <w:w w:val="115"/>
            <w:sz w:val="18"/>
          </w:rPr>
          <w:t>ASSESSMENT</w:t>
        </w:r>
      </w:hyperlink>
    </w:p>
    <w:p w14:paraId="36C6AC47" w14:textId="77777777" w:rsidR="002138FA" w:rsidRDefault="00261A78">
      <w:pPr>
        <w:tabs>
          <w:tab w:val="left" w:pos="9730"/>
        </w:tabs>
        <w:spacing w:before="12"/>
        <w:ind w:left="1523"/>
        <w:rPr>
          <w:sz w:val="18"/>
        </w:rPr>
      </w:pPr>
      <w:hyperlink w:anchor="_bookmark52" w:history="1">
        <w:r w:rsidR="00A2619F">
          <w:rPr>
            <w:w w:val="110"/>
            <w:sz w:val="18"/>
          </w:rPr>
          <w:t>PROCESS</w:t>
        </w:r>
        <w:r w:rsidR="00A2619F">
          <w:rPr>
            <w:spacing w:val="17"/>
            <w:w w:val="110"/>
            <w:sz w:val="18"/>
          </w:rPr>
          <w:t xml:space="preserve"> </w:t>
        </w:r>
        <w:r w:rsidR="00A2619F">
          <w:rPr>
            <w:w w:val="110"/>
            <w:sz w:val="18"/>
          </w:rPr>
          <w:t>BY</w:t>
        </w:r>
        <w:r w:rsidR="00A2619F">
          <w:rPr>
            <w:spacing w:val="14"/>
            <w:w w:val="110"/>
            <w:sz w:val="18"/>
          </w:rPr>
          <w:t xml:space="preserve"> </w:t>
        </w:r>
        <w:r w:rsidR="00A2619F">
          <w:rPr>
            <w:w w:val="110"/>
            <w:sz w:val="18"/>
          </w:rPr>
          <w:t>STAKEHOLDER</w:t>
        </w:r>
        <w:r w:rsidR="00A2619F">
          <w:rPr>
            <w:spacing w:val="15"/>
            <w:w w:val="110"/>
            <w:sz w:val="18"/>
          </w:rPr>
          <w:t xml:space="preserve"> </w:t>
        </w:r>
        <w:r w:rsidR="00A2619F">
          <w:rPr>
            <w:spacing w:val="-4"/>
            <w:w w:val="110"/>
            <w:sz w:val="18"/>
          </w:rPr>
          <w:t>TYPE</w:t>
        </w:r>
        <w:r w:rsidR="00A2619F">
          <w:rPr>
            <w:sz w:val="18"/>
          </w:rPr>
          <w:tab/>
        </w:r>
        <w:r w:rsidR="00A2619F">
          <w:rPr>
            <w:spacing w:val="-5"/>
            <w:w w:val="115"/>
            <w:sz w:val="18"/>
          </w:rPr>
          <w:t>110</w:t>
        </w:r>
      </w:hyperlink>
    </w:p>
    <w:p w14:paraId="36C6AC48" w14:textId="77777777" w:rsidR="002138FA" w:rsidRDefault="00261A78">
      <w:pPr>
        <w:spacing w:before="53"/>
        <w:ind w:left="390"/>
        <w:rPr>
          <w:sz w:val="18"/>
        </w:rPr>
      </w:pPr>
      <w:hyperlink w:anchor="_bookmark56" w:history="1">
        <w:r w:rsidR="00A2619F">
          <w:rPr>
            <w:w w:val="115"/>
            <w:sz w:val="18"/>
          </w:rPr>
          <w:t>TABLE</w:t>
        </w:r>
        <w:r w:rsidR="00A2619F">
          <w:rPr>
            <w:spacing w:val="-4"/>
            <w:w w:val="115"/>
            <w:sz w:val="18"/>
          </w:rPr>
          <w:t xml:space="preserve"> </w:t>
        </w:r>
        <w:r w:rsidR="00A2619F">
          <w:rPr>
            <w:w w:val="115"/>
            <w:sz w:val="18"/>
          </w:rPr>
          <w:t>38.</w:t>
        </w:r>
        <w:r w:rsidR="00A2619F">
          <w:rPr>
            <w:spacing w:val="-6"/>
            <w:w w:val="115"/>
            <w:sz w:val="18"/>
          </w:rPr>
          <w:t xml:space="preserve"> </w:t>
        </w:r>
        <w:r w:rsidR="00A2619F">
          <w:rPr>
            <w:w w:val="115"/>
            <w:sz w:val="18"/>
          </w:rPr>
          <w:t>3.1.</w:t>
        </w:r>
        <w:r w:rsidR="00A2619F">
          <w:rPr>
            <w:spacing w:val="-4"/>
            <w:w w:val="115"/>
            <w:sz w:val="18"/>
          </w:rPr>
          <w:t xml:space="preserve"> </w:t>
        </w:r>
        <w:r w:rsidR="00A2619F">
          <w:rPr>
            <w:w w:val="115"/>
            <w:sz w:val="18"/>
          </w:rPr>
          <w:t>DETERMINATION</w:t>
        </w:r>
        <w:r w:rsidR="00A2619F">
          <w:rPr>
            <w:spacing w:val="-4"/>
            <w:w w:val="115"/>
            <w:sz w:val="18"/>
          </w:rPr>
          <w:t xml:space="preserve"> </w:t>
        </w:r>
        <w:r w:rsidR="00A2619F">
          <w:rPr>
            <w:w w:val="115"/>
            <w:sz w:val="18"/>
          </w:rPr>
          <w:t>OF</w:t>
        </w:r>
        <w:r w:rsidR="00A2619F">
          <w:rPr>
            <w:spacing w:val="-3"/>
            <w:w w:val="115"/>
            <w:sz w:val="18"/>
          </w:rPr>
          <w:t xml:space="preserve"> </w:t>
        </w:r>
        <w:r w:rsidR="00A2619F">
          <w:rPr>
            <w:w w:val="115"/>
            <w:sz w:val="18"/>
          </w:rPr>
          <w:t>THE</w:t>
        </w:r>
        <w:r w:rsidR="00A2619F">
          <w:rPr>
            <w:spacing w:val="-3"/>
            <w:w w:val="115"/>
            <w:sz w:val="18"/>
          </w:rPr>
          <w:t xml:space="preserve"> </w:t>
        </w:r>
        <w:r w:rsidR="00A2619F">
          <w:rPr>
            <w:w w:val="115"/>
            <w:sz w:val="18"/>
          </w:rPr>
          <w:t>POPULATION,</w:t>
        </w:r>
        <w:r w:rsidR="00A2619F">
          <w:rPr>
            <w:spacing w:val="-4"/>
            <w:w w:val="115"/>
            <w:sz w:val="18"/>
          </w:rPr>
          <w:t xml:space="preserve"> </w:t>
        </w:r>
        <w:r w:rsidR="00A2619F">
          <w:rPr>
            <w:w w:val="115"/>
            <w:sz w:val="18"/>
          </w:rPr>
          <w:t>INTERVENTION,</w:t>
        </w:r>
        <w:r w:rsidR="00A2619F">
          <w:rPr>
            <w:spacing w:val="-3"/>
            <w:w w:val="115"/>
            <w:sz w:val="18"/>
          </w:rPr>
          <w:t xml:space="preserve"> </w:t>
        </w:r>
        <w:r w:rsidR="00A2619F">
          <w:rPr>
            <w:w w:val="115"/>
            <w:sz w:val="18"/>
          </w:rPr>
          <w:t>COMPARATOR,</w:t>
        </w:r>
        <w:r w:rsidR="00A2619F">
          <w:rPr>
            <w:spacing w:val="-8"/>
            <w:w w:val="115"/>
            <w:sz w:val="18"/>
          </w:rPr>
          <w:t xml:space="preserve"> </w:t>
        </w:r>
        <w:r w:rsidR="00A2619F">
          <w:rPr>
            <w:w w:val="115"/>
            <w:sz w:val="18"/>
          </w:rPr>
          <w:t>OUTCOME:</w:t>
        </w:r>
        <w:r w:rsidR="00A2619F">
          <w:rPr>
            <w:spacing w:val="-4"/>
            <w:w w:val="115"/>
            <w:sz w:val="18"/>
          </w:rPr>
          <w:t xml:space="preserve"> </w:t>
        </w:r>
        <w:r w:rsidR="00A2619F">
          <w:rPr>
            <w:spacing w:val="-5"/>
            <w:w w:val="115"/>
            <w:sz w:val="18"/>
          </w:rPr>
          <w:t>HOW</w:t>
        </w:r>
      </w:hyperlink>
    </w:p>
    <w:p w14:paraId="36C6AC49" w14:textId="77777777" w:rsidR="002138FA" w:rsidRDefault="00261A78">
      <w:pPr>
        <w:tabs>
          <w:tab w:val="left" w:pos="9730"/>
        </w:tabs>
        <w:spacing w:before="12"/>
        <w:ind w:left="1523"/>
        <w:rPr>
          <w:sz w:val="18"/>
        </w:rPr>
      </w:pPr>
      <w:hyperlink w:anchor="_bookmark56" w:history="1">
        <w:r w:rsidR="00A2619F">
          <w:rPr>
            <w:w w:val="110"/>
            <w:sz w:val="18"/>
          </w:rPr>
          <w:t>WELL</w:t>
        </w:r>
        <w:r w:rsidR="00A2619F">
          <w:rPr>
            <w:spacing w:val="12"/>
            <w:w w:val="110"/>
            <w:sz w:val="18"/>
          </w:rPr>
          <w:t xml:space="preserve"> </w:t>
        </w:r>
        <w:r w:rsidR="00A2619F">
          <w:rPr>
            <w:w w:val="110"/>
            <w:sz w:val="18"/>
          </w:rPr>
          <w:t>REFORMS</w:t>
        </w:r>
        <w:r w:rsidR="00A2619F">
          <w:rPr>
            <w:spacing w:val="13"/>
            <w:w w:val="110"/>
            <w:sz w:val="18"/>
          </w:rPr>
          <w:t xml:space="preserve"> </w:t>
        </w:r>
        <w:r w:rsidR="00A2619F">
          <w:rPr>
            <w:w w:val="110"/>
            <w:sz w:val="18"/>
          </w:rPr>
          <w:t>ADDRESS</w:t>
        </w:r>
        <w:r w:rsidR="00A2619F">
          <w:rPr>
            <w:spacing w:val="11"/>
            <w:w w:val="110"/>
            <w:sz w:val="18"/>
          </w:rPr>
          <w:t xml:space="preserve"> </w:t>
        </w:r>
        <w:r w:rsidR="00A2619F">
          <w:rPr>
            <w:w w:val="110"/>
            <w:sz w:val="18"/>
          </w:rPr>
          <w:t>ISSUES</w:t>
        </w:r>
        <w:r w:rsidR="00A2619F">
          <w:rPr>
            <w:spacing w:val="13"/>
            <w:w w:val="110"/>
            <w:sz w:val="18"/>
          </w:rPr>
          <w:t xml:space="preserve"> </w:t>
        </w:r>
        <w:r w:rsidR="00A2619F">
          <w:rPr>
            <w:w w:val="110"/>
            <w:sz w:val="18"/>
          </w:rPr>
          <w:t>BY</w:t>
        </w:r>
        <w:r w:rsidR="00A2619F">
          <w:rPr>
            <w:spacing w:val="9"/>
            <w:w w:val="110"/>
            <w:sz w:val="18"/>
          </w:rPr>
          <w:t xml:space="preserve"> </w:t>
        </w:r>
        <w:r w:rsidR="00A2619F">
          <w:rPr>
            <w:w w:val="110"/>
            <w:sz w:val="18"/>
          </w:rPr>
          <w:t>STAKEHOLDER</w:t>
        </w:r>
        <w:r w:rsidR="00A2619F">
          <w:rPr>
            <w:spacing w:val="13"/>
            <w:w w:val="110"/>
            <w:sz w:val="18"/>
          </w:rPr>
          <w:t xml:space="preserve"> </w:t>
        </w:r>
        <w:r w:rsidR="00A2619F">
          <w:rPr>
            <w:spacing w:val="-4"/>
            <w:w w:val="110"/>
            <w:sz w:val="18"/>
          </w:rPr>
          <w:t>TYPE</w:t>
        </w:r>
        <w:r w:rsidR="00A2619F">
          <w:rPr>
            <w:sz w:val="18"/>
          </w:rPr>
          <w:tab/>
        </w:r>
        <w:r w:rsidR="00A2619F">
          <w:rPr>
            <w:spacing w:val="-5"/>
            <w:w w:val="115"/>
            <w:sz w:val="18"/>
          </w:rPr>
          <w:t>118</w:t>
        </w:r>
      </w:hyperlink>
    </w:p>
    <w:p w14:paraId="36C6AC4A" w14:textId="77777777" w:rsidR="002138FA" w:rsidRDefault="00261A78">
      <w:pPr>
        <w:spacing w:before="50"/>
        <w:ind w:left="390"/>
        <w:rPr>
          <w:sz w:val="18"/>
        </w:rPr>
      </w:pPr>
      <w:hyperlink w:anchor="_bookmark57" w:history="1">
        <w:r w:rsidR="00A2619F">
          <w:rPr>
            <w:w w:val="115"/>
            <w:sz w:val="18"/>
          </w:rPr>
          <w:t>TABLE</w:t>
        </w:r>
        <w:r w:rsidR="00A2619F">
          <w:rPr>
            <w:spacing w:val="-9"/>
            <w:w w:val="115"/>
            <w:sz w:val="18"/>
          </w:rPr>
          <w:t xml:space="preserve"> </w:t>
        </w:r>
        <w:r w:rsidR="00A2619F">
          <w:rPr>
            <w:w w:val="115"/>
            <w:sz w:val="18"/>
          </w:rPr>
          <w:t>39.</w:t>
        </w:r>
        <w:r w:rsidR="00A2619F">
          <w:rPr>
            <w:spacing w:val="-10"/>
            <w:w w:val="115"/>
            <w:sz w:val="18"/>
          </w:rPr>
          <w:t xml:space="preserve"> </w:t>
        </w:r>
        <w:r w:rsidR="00A2619F">
          <w:rPr>
            <w:w w:val="115"/>
            <w:sz w:val="18"/>
          </w:rPr>
          <w:t>INCREASED</w:t>
        </w:r>
        <w:r w:rsidR="00A2619F">
          <w:rPr>
            <w:spacing w:val="-8"/>
            <w:w w:val="115"/>
            <w:sz w:val="18"/>
          </w:rPr>
          <w:t xml:space="preserve"> </w:t>
        </w:r>
        <w:r w:rsidR="00A2619F">
          <w:rPr>
            <w:w w:val="115"/>
            <w:sz w:val="18"/>
          </w:rPr>
          <w:t>EARLY</w:t>
        </w:r>
        <w:r w:rsidR="00A2619F">
          <w:rPr>
            <w:spacing w:val="-10"/>
            <w:w w:val="115"/>
            <w:sz w:val="18"/>
          </w:rPr>
          <w:t xml:space="preserve"> </w:t>
        </w:r>
        <w:r w:rsidR="00A2619F">
          <w:rPr>
            <w:w w:val="115"/>
            <w:sz w:val="18"/>
          </w:rPr>
          <w:t>STAKEHOLDER</w:t>
        </w:r>
        <w:r w:rsidR="00A2619F">
          <w:rPr>
            <w:spacing w:val="-8"/>
            <w:w w:val="115"/>
            <w:sz w:val="18"/>
          </w:rPr>
          <w:t xml:space="preserve"> </w:t>
        </w:r>
        <w:r w:rsidR="00A2619F">
          <w:rPr>
            <w:w w:val="115"/>
            <w:sz w:val="18"/>
          </w:rPr>
          <w:t>INPUT</w:t>
        </w:r>
        <w:r w:rsidR="00A2619F">
          <w:rPr>
            <w:spacing w:val="-6"/>
            <w:w w:val="115"/>
            <w:sz w:val="18"/>
          </w:rPr>
          <w:t xml:space="preserve"> </w:t>
        </w:r>
        <w:r w:rsidR="00A2619F">
          <w:rPr>
            <w:w w:val="115"/>
            <w:sz w:val="18"/>
          </w:rPr>
          <w:t>–</w:t>
        </w:r>
        <w:r w:rsidR="00A2619F">
          <w:rPr>
            <w:spacing w:val="-8"/>
            <w:w w:val="115"/>
            <w:sz w:val="18"/>
          </w:rPr>
          <w:t xml:space="preserve"> </w:t>
        </w:r>
        <w:r w:rsidR="00A2619F">
          <w:rPr>
            <w:w w:val="115"/>
            <w:sz w:val="18"/>
          </w:rPr>
          <w:t>IMPACT</w:t>
        </w:r>
        <w:r w:rsidR="00A2619F">
          <w:rPr>
            <w:spacing w:val="-8"/>
            <w:w w:val="115"/>
            <w:sz w:val="18"/>
          </w:rPr>
          <w:t xml:space="preserve"> </w:t>
        </w:r>
        <w:r w:rsidR="00A2619F">
          <w:rPr>
            <w:w w:val="115"/>
            <w:sz w:val="18"/>
          </w:rPr>
          <w:t>ON</w:t>
        </w:r>
        <w:r w:rsidR="00A2619F">
          <w:rPr>
            <w:spacing w:val="-9"/>
            <w:w w:val="115"/>
            <w:sz w:val="18"/>
          </w:rPr>
          <w:t xml:space="preserve"> </w:t>
        </w:r>
        <w:r w:rsidR="00A2619F">
          <w:rPr>
            <w:w w:val="115"/>
            <w:sz w:val="18"/>
          </w:rPr>
          <w:t>YOU/ORGANISATION</w:t>
        </w:r>
        <w:r w:rsidR="00A2619F">
          <w:rPr>
            <w:spacing w:val="-10"/>
            <w:w w:val="115"/>
            <w:sz w:val="18"/>
          </w:rPr>
          <w:t xml:space="preserve"> </w:t>
        </w:r>
        <w:r w:rsidR="00A2619F">
          <w:rPr>
            <w:w w:val="115"/>
            <w:sz w:val="18"/>
          </w:rPr>
          <w:t>BY</w:t>
        </w:r>
        <w:r w:rsidR="00A2619F">
          <w:rPr>
            <w:spacing w:val="-8"/>
            <w:w w:val="115"/>
            <w:sz w:val="18"/>
          </w:rPr>
          <w:t xml:space="preserve"> </w:t>
        </w:r>
        <w:r w:rsidR="00A2619F">
          <w:rPr>
            <w:spacing w:val="-2"/>
            <w:w w:val="115"/>
            <w:sz w:val="18"/>
          </w:rPr>
          <w:t>STAKEHOLDER</w:t>
        </w:r>
      </w:hyperlink>
    </w:p>
    <w:p w14:paraId="36C6AC4B" w14:textId="77777777" w:rsidR="002138FA" w:rsidRDefault="00261A78">
      <w:pPr>
        <w:tabs>
          <w:tab w:val="left" w:pos="9730"/>
        </w:tabs>
        <w:spacing w:before="12"/>
        <w:ind w:left="1523"/>
        <w:rPr>
          <w:sz w:val="18"/>
        </w:rPr>
      </w:pPr>
      <w:hyperlink w:anchor="_bookmark57" w:history="1">
        <w:r w:rsidR="00A2619F">
          <w:rPr>
            <w:spacing w:val="-4"/>
            <w:w w:val="115"/>
            <w:sz w:val="18"/>
          </w:rPr>
          <w:t>TYPE</w:t>
        </w:r>
        <w:r w:rsidR="00A2619F">
          <w:rPr>
            <w:sz w:val="18"/>
          </w:rPr>
          <w:tab/>
        </w:r>
        <w:r w:rsidR="00A2619F">
          <w:rPr>
            <w:spacing w:val="-5"/>
            <w:w w:val="115"/>
            <w:sz w:val="18"/>
          </w:rPr>
          <w:t>120</w:t>
        </w:r>
      </w:hyperlink>
    </w:p>
    <w:p w14:paraId="36C6AC4C" w14:textId="77777777" w:rsidR="002138FA" w:rsidRDefault="00261A78">
      <w:pPr>
        <w:spacing w:before="51"/>
        <w:ind w:left="390"/>
        <w:rPr>
          <w:sz w:val="18"/>
        </w:rPr>
      </w:pPr>
      <w:hyperlink w:anchor="_bookmark58" w:history="1">
        <w:r w:rsidR="00A2619F">
          <w:rPr>
            <w:w w:val="115"/>
            <w:sz w:val="18"/>
          </w:rPr>
          <w:t>TABLE</w:t>
        </w:r>
        <w:r w:rsidR="00A2619F">
          <w:rPr>
            <w:spacing w:val="-11"/>
            <w:w w:val="115"/>
            <w:sz w:val="18"/>
          </w:rPr>
          <w:t xml:space="preserve"> </w:t>
        </w:r>
        <w:r w:rsidR="00A2619F">
          <w:rPr>
            <w:w w:val="115"/>
            <w:sz w:val="18"/>
          </w:rPr>
          <w:t>40.</w:t>
        </w:r>
        <w:r w:rsidR="00A2619F">
          <w:rPr>
            <w:spacing w:val="-12"/>
            <w:w w:val="115"/>
            <w:sz w:val="18"/>
          </w:rPr>
          <w:t xml:space="preserve"> </w:t>
        </w:r>
        <w:r w:rsidR="00A2619F">
          <w:rPr>
            <w:w w:val="115"/>
            <w:sz w:val="18"/>
          </w:rPr>
          <w:t>INCREASED</w:t>
        </w:r>
        <w:r w:rsidR="00A2619F">
          <w:rPr>
            <w:spacing w:val="-8"/>
            <w:w w:val="115"/>
            <w:sz w:val="18"/>
          </w:rPr>
          <w:t xml:space="preserve"> </w:t>
        </w:r>
        <w:r w:rsidR="00A2619F">
          <w:rPr>
            <w:w w:val="115"/>
            <w:sz w:val="18"/>
          </w:rPr>
          <w:t>TRANSPARENCY</w:t>
        </w:r>
        <w:r w:rsidR="00A2619F">
          <w:rPr>
            <w:spacing w:val="-10"/>
            <w:w w:val="115"/>
            <w:sz w:val="18"/>
          </w:rPr>
          <w:t xml:space="preserve"> </w:t>
        </w:r>
        <w:r w:rsidR="00A2619F">
          <w:rPr>
            <w:w w:val="115"/>
            <w:sz w:val="18"/>
          </w:rPr>
          <w:t>FOR</w:t>
        </w:r>
        <w:r w:rsidR="00A2619F">
          <w:rPr>
            <w:spacing w:val="-10"/>
            <w:w w:val="115"/>
            <w:sz w:val="18"/>
          </w:rPr>
          <w:t xml:space="preserve"> </w:t>
        </w:r>
        <w:r w:rsidR="00A2619F">
          <w:rPr>
            <w:w w:val="115"/>
            <w:sz w:val="18"/>
          </w:rPr>
          <w:t>STAKEHOLDERS</w:t>
        </w:r>
        <w:r w:rsidR="00A2619F">
          <w:rPr>
            <w:spacing w:val="-10"/>
            <w:w w:val="115"/>
            <w:sz w:val="18"/>
          </w:rPr>
          <w:t xml:space="preserve"> </w:t>
        </w:r>
        <w:r w:rsidR="00A2619F">
          <w:rPr>
            <w:w w:val="115"/>
            <w:sz w:val="18"/>
          </w:rPr>
          <w:t>–</w:t>
        </w:r>
        <w:r w:rsidR="00A2619F">
          <w:rPr>
            <w:spacing w:val="-9"/>
            <w:w w:val="115"/>
            <w:sz w:val="18"/>
          </w:rPr>
          <w:t xml:space="preserve"> </w:t>
        </w:r>
        <w:r w:rsidR="00A2619F">
          <w:rPr>
            <w:w w:val="115"/>
            <w:sz w:val="18"/>
          </w:rPr>
          <w:t>IMPACT</w:t>
        </w:r>
        <w:r w:rsidR="00A2619F">
          <w:rPr>
            <w:spacing w:val="-10"/>
            <w:w w:val="115"/>
            <w:sz w:val="18"/>
          </w:rPr>
          <w:t xml:space="preserve"> </w:t>
        </w:r>
        <w:r w:rsidR="00A2619F">
          <w:rPr>
            <w:w w:val="115"/>
            <w:sz w:val="18"/>
          </w:rPr>
          <w:t>ON</w:t>
        </w:r>
        <w:r w:rsidR="00A2619F">
          <w:rPr>
            <w:spacing w:val="-12"/>
            <w:w w:val="115"/>
            <w:sz w:val="18"/>
          </w:rPr>
          <w:t xml:space="preserve"> </w:t>
        </w:r>
        <w:r w:rsidR="00A2619F">
          <w:rPr>
            <w:w w:val="115"/>
            <w:sz w:val="18"/>
          </w:rPr>
          <w:t>YOU/ORGANISATION</w:t>
        </w:r>
        <w:r w:rsidR="00A2619F">
          <w:rPr>
            <w:spacing w:val="-11"/>
            <w:w w:val="115"/>
            <w:sz w:val="18"/>
          </w:rPr>
          <w:t xml:space="preserve"> </w:t>
        </w:r>
        <w:r w:rsidR="00A2619F">
          <w:rPr>
            <w:spacing w:val="-5"/>
            <w:w w:val="115"/>
            <w:sz w:val="18"/>
          </w:rPr>
          <w:t>BY</w:t>
        </w:r>
      </w:hyperlink>
    </w:p>
    <w:p w14:paraId="36C6AC4D" w14:textId="77777777" w:rsidR="002138FA" w:rsidRDefault="00261A78">
      <w:pPr>
        <w:tabs>
          <w:tab w:val="left" w:pos="9730"/>
        </w:tabs>
        <w:spacing w:before="11"/>
        <w:ind w:left="1523"/>
        <w:rPr>
          <w:sz w:val="18"/>
        </w:rPr>
      </w:pPr>
      <w:hyperlink w:anchor="_bookmark58" w:history="1">
        <w:r w:rsidR="00A2619F">
          <w:rPr>
            <w:w w:val="110"/>
            <w:sz w:val="18"/>
          </w:rPr>
          <w:t>STAKEHOLDER</w:t>
        </w:r>
        <w:r w:rsidR="00A2619F">
          <w:rPr>
            <w:spacing w:val="23"/>
            <w:w w:val="115"/>
            <w:sz w:val="18"/>
          </w:rPr>
          <w:t xml:space="preserve"> </w:t>
        </w:r>
        <w:r w:rsidR="00A2619F">
          <w:rPr>
            <w:spacing w:val="-4"/>
            <w:w w:val="115"/>
            <w:sz w:val="18"/>
          </w:rPr>
          <w:t>TYPE</w:t>
        </w:r>
        <w:r w:rsidR="00A2619F">
          <w:rPr>
            <w:sz w:val="18"/>
          </w:rPr>
          <w:tab/>
        </w:r>
        <w:r w:rsidR="00A2619F">
          <w:rPr>
            <w:spacing w:val="-5"/>
            <w:w w:val="115"/>
            <w:sz w:val="18"/>
          </w:rPr>
          <w:t>123</w:t>
        </w:r>
      </w:hyperlink>
    </w:p>
    <w:p w14:paraId="36C6AC4E" w14:textId="77777777" w:rsidR="002138FA" w:rsidRDefault="00261A78">
      <w:pPr>
        <w:tabs>
          <w:tab w:val="left" w:pos="9730"/>
        </w:tabs>
        <w:spacing w:before="51"/>
        <w:ind w:left="390"/>
        <w:rPr>
          <w:sz w:val="18"/>
        </w:rPr>
      </w:pPr>
      <w:hyperlink w:anchor="_bookmark59" w:history="1">
        <w:r w:rsidR="00A2619F">
          <w:rPr>
            <w:w w:val="115"/>
            <w:sz w:val="18"/>
          </w:rPr>
          <w:t>TABLE</w:t>
        </w:r>
        <w:r w:rsidR="00A2619F">
          <w:rPr>
            <w:spacing w:val="-4"/>
            <w:w w:val="115"/>
            <w:sz w:val="18"/>
          </w:rPr>
          <w:t xml:space="preserve"> </w:t>
        </w:r>
        <w:r w:rsidR="00A2619F">
          <w:rPr>
            <w:w w:val="115"/>
            <w:sz w:val="18"/>
          </w:rPr>
          <w:t>41.</w:t>
        </w:r>
        <w:r w:rsidR="00A2619F">
          <w:rPr>
            <w:spacing w:val="-7"/>
            <w:w w:val="115"/>
            <w:sz w:val="18"/>
          </w:rPr>
          <w:t xml:space="preserve"> </w:t>
        </w:r>
        <w:r w:rsidR="00A2619F">
          <w:rPr>
            <w:w w:val="115"/>
            <w:sz w:val="18"/>
          </w:rPr>
          <w:t>UPDATED</w:t>
        </w:r>
        <w:r w:rsidR="00A2619F">
          <w:rPr>
            <w:spacing w:val="-5"/>
            <w:w w:val="115"/>
            <w:sz w:val="18"/>
          </w:rPr>
          <w:t xml:space="preserve"> </w:t>
        </w:r>
        <w:r w:rsidR="00A2619F">
          <w:rPr>
            <w:w w:val="115"/>
            <w:sz w:val="18"/>
          </w:rPr>
          <w:t>GUIDANCE</w:t>
        </w:r>
        <w:r w:rsidR="00A2619F">
          <w:rPr>
            <w:spacing w:val="-2"/>
            <w:w w:val="115"/>
            <w:sz w:val="18"/>
          </w:rPr>
          <w:t xml:space="preserve"> </w:t>
        </w:r>
        <w:r w:rsidR="00A2619F">
          <w:rPr>
            <w:w w:val="115"/>
            <w:sz w:val="18"/>
          </w:rPr>
          <w:t>–</w:t>
        </w:r>
        <w:r w:rsidR="00A2619F">
          <w:rPr>
            <w:spacing w:val="-3"/>
            <w:w w:val="115"/>
            <w:sz w:val="18"/>
          </w:rPr>
          <w:t xml:space="preserve"> </w:t>
        </w:r>
        <w:r w:rsidR="00A2619F">
          <w:rPr>
            <w:w w:val="115"/>
            <w:sz w:val="18"/>
          </w:rPr>
          <w:t>IMPACT</w:t>
        </w:r>
        <w:r w:rsidR="00A2619F">
          <w:rPr>
            <w:spacing w:val="-4"/>
            <w:w w:val="115"/>
            <w:sz w:val="18"/>
          </w:rPr>
          <w:t xml:space="preserve"> </w:t>
        </w:r>
        <w:r w:rsidR="00A2619F">
          <w:rPr>
            <w:w w:val="115"/>
            <w:sz w:val="18"/>
          </w:rPr>
          <w:t>ON</w:t>
        </w:r>
        <w:r w:rsidR="00A2619F">
          <w:rPr>
            <w:spacing w:val="-4"/>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3"/>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126</w:t>
        </w:r>
      </w:hyperlink>
    </w:p>
    <w:p w14:paraId="36C6AC4F" w14:textId="77777777" w:rsidR="002138FA" w:rsidRDefault="00261A78">
      <w:pPr>
        <w:spacing w:before="50"/>
        <w:ind w:left="390"/>
        <w:rPr>
          <w:sz w:val="18"/>
        </w:rPr>
      </w:pPr>
      <w:hyperlink w:anchor="_bookmark61" w:history="1">
        <w:r w:rsidR="00A2619F">
          <w:rPr>
            <w:w w:val="115"/>
            <w:sz w:val="18"/>
          </w:rPr>
          <w:t>TABLE</w:t>
        </w:r>
        <w:r w:rsidR="00A2619F">
          <w:rPr>
            <w:spacing w:val="-6"/>
            <w:w w:val="115"/>
            <w:sz w:val="18"/>
          </w:rPr>
          <w:t xml:space="preserve"> </w:t>
        </w:r>
        <w:r w:rsidR="00A2619F">
          <w:rPr>
            <w:w w:val="115"/>
            <w:sz w:val="18"/>
          </w:rPr>
          <w:t>42.</w:t>
        </w:r>
        <w:r w:rsidR="00A2619F">
          <w:rPr>
            <w:spacing w:val="-9"/>
            <w:w w:val="115"/>
            <w:sz w:val="18"/>
          </w:rPr>
          <w:t xml:space="preserve"> </w:t>
        </w:r>
        <w:r w:rsidR="00A2619F">
          <w:rPr>
            <w:w w:val="115"/>
            <w:sz w:val="18"/>
          </w:rPr>
          <w:t>3.2.</w:t>
        </w:r>
        <w:r w:rsidR="00A2619F">
          <w:rPr>
            <w:spacing w:val="-6"/>
            <w:w w:val="115"/>
            <w:sz w:val="18"/>
          </w:rPr>
          <w:t xml:space="preserve"> </w:t>
        </w:r>
        <w:r w:rsidR="00A2619F">
          <w:rPr>
            <w:w w:val="115"/>
            <w:sz w:val="18"/>
          </w:rPr>
          <w:t>CLINICAL</w:t>
        </w:r>
        <w:r w:rsidR="00A2619F">
          <w:rPr>
            <w:spacing w:val="-6"/>
            <w:w w:val="115"/>
            <w:sz w:val="18"/>
          </w:rPr>
          <w:t xml:space="preserve"> </w:t>
        </w:r>
        <w:r w:rsidR="00A2619F">
          <w:rPr>
            <w:w w:val="115"/>
            <w:sz w:val="18"/>
          </w:rPr>
          <w:t>EVALUATION</w:t>
        </w:r>
        <w:r w:rsidR="00A2619F">
          <w:rPr>
            <w:spacing w:val="-7"/>
            <w:w w:val="115"/>
            <w:sz w:val="18"/>
          </w:rPr>
          <w:t xml:space="preserve"> </w:t>
        </w:r>
        <w:r w:rsidR="00A2619F">
          <w:rPr>
            <w:w w:val="115"/>
            <w:sz w:val="18"/>
          </w:rPr>
          <w:t>METHODS:</w:t>
        </w:r>
        <w:r w:rsidR="00A2619F">
          <w:rPr>
            <w:spacing w:val="-6"/>
            <w:w w:val="115"/>
            <w:sz w:val="18"/>
          </w:rPr>
          <w:t xml:space="preserve"> </w:t>
        </w:r>
        <w:r w:rsidR="00A2619F">
          <w:rPr>
            <w:w w:val="115"/>
            <w:sz w:val="18"/>
          </w:rPr>
          <w:t>HOW</w:t>
        </w:r>
        <w:r w:rsidR="00A2619F">
          <w:rPr>
            <w:spacing w:val="-7"/>
            <w:w w:val="115"/>
            <w:sz w:val="18"/>
          </w:rPr>
          <w:t xml:space="preserve"> </w:t>
        </w:r>
        <w:r w:rsidR="00A2619F">
          <w:rPr>
            <w:w w:val="115"/>
            <w:sz w:val="18"/>
          </w:rPr>
          <w:t>WELL</w:t>
        </w:r>
        <w:r w:rsidR="00A2619F">
          <w:rPr>
            <w:spacing w:val="-7"/>
            <w:w w:val="115"/>
            <w:sz w:val="18"/>
          </w:rPr>
          <w:t xml:space="preserve"> </w:t>
        </w:r>
        <w:r w:rsidR="00A2619F">
          <w:rPr>
            <w:w w:val="115"/>
            <w:sz w:val="18"/>
          </w:rPr>
          <w:t>REFORMS</w:t>
        </w:r>
        <w:r w:rsidR="00A2619F">
          <w:rPr>
            <w:spacing w:val="-8"/>
            <w:w w:val="115"/>
            <w:sz w:val="18"/>
          </w:rPr>
          <w:t xml:space="preserve"> </w:t>
        </w:r>
        <w:r w:rsidR="00A2619F">
          <w:rPr>
            <w:w w:val="115"/>
            <w:sz w:val="18"/>
          </w:rPr>
          <w:t>ADDRESS</w:t>
        </w:r>
        <w:r w:rsidR="00A2619F">
          <w:rPr>
            <w:spacing w:val="-8"/>
            <w:w w:val="115"/>
            <w:sz w:val="18"/>
          </w:rPr>
          <w:t xml:space="preserve"> </w:t>
        </w:r>
        <w:r w:rsidR="00A2619F">
          <w:rPr>
            <w:w w:val="115"/>
            <w:sz w:val="18"/>
          </w:rPr>
          <w:t>ISSUES</w:t>
        </w:r>
        <w:r w:rsidR="00A2619F">
          <w:rPr>
            <w:spacing w:val="-6"/>
            <w:w w:val="115"/>
            <w:sz w:val="18"/>
          </w:rPr>
          <w:t xml:space="preserve"> </w:t>
        </w:r>
        <w:r w:rsidR="00A2619F">
          <w:rPr>
            <w:spacing w:val="-5"/>
            <w:w w:val="115"/>
            <w:sz w:val="18"/>
          </w:rPr>
          <w:t>BY</w:t>
        </w:r>
      </w:hyperlink>
    </w:p>
    <w:p w14:paraId="36C6AC50" w14:textId="77777777" w:rsidR="002138FA" w:rsidRDefault="00261A78">
      <w:pPr>
        <w:tabs>
          <w:tab w:val="left" w:pos="9730"/>
        </w:tabs>
        <w:spacing w:before="12"/>
        <w:ind w:left="1523"/>
        <w:rPr>
          <w:sz w:val="18"/>
        </w:rPr>
      </w:pPr>
      <w:hyperlink w:anchor="_bookmark61" w:history="1">
        <w:r w:rsidR="00A2619F">
          <w:rPr>
            <w:w w:val="110"/>
            <w:sz w:val="18"/>
          </w:rPr>
          <w:t>STAKEHOLDER</w:t>
        </w:r>
        <w:r w:rsidR="00A2619F">
          <w:rPr>
            <w:spacing w:val="23"/>
            <w:w w:val="115"/>
            <w:sz w:val="18"/>
          </w:rPr>
          <w:t xml:space="preserve"> </w:t>
        </w:r>
        <w:r w:rsidR="00A2619F">
          <w:rPr>
            <w:spacing w:val="-4"/>
            <w:w w:val="115"/>
            <w:sz w:val="18"/>
          </w:rPr>
          <w:t>TYPE</w:t>
        </w:r>
        <w:r w:rsidR="00A2619F">
          <w:rPr>
            <w:sz w:val="18"/>
          </w:rPr>
          <w:tab/>
        </w:r>
        <w:r w:rsidR="00A2619F">
          <w:rPr>
            <w:spacing w:val="-5"/>
            <w:w w:val="115"/>
            <w:sz w:val="18"/>
          </w:rPr>
          <w:t>128</w:t>
        </w:r>
      </w:hyperlink>
    </w:p>
    <w:p w14:paraId="36C6AC51" w14:textId="77777777" w:rsidR="002138FA" w:rsidRDefault="00261A78">
      <w:pPr>
        <w:tabs>
          <w:tab w:val="left" w:pos="9730"/>
        </w:tabs>
        <w:spacing w:before="50" w:line="254" w:lineRule="auto"/>
        <w:ind w:left="1523" w:right="1071" w:hanging="1134"/>
        <w:rPr>
          <w:sz w:val="18"/>
        </w:rPr>
      </w:pPr>
      <w:hyperlink w:anchor="_bookmark62" w:history="1">
        <w:r w:rsidR="00A2619F">
          <w:rPr>
            <w:w w:val="115"/>
            <w:sz w:val="18"/>
          </w:rPr>
          <w:t>TABLE 43. OVERARCHING PRINCIPLES FOR ADOPTING METHODS IN AUSTRALIAN HTA – IMPACT ON</w:t>
        </w:r>
      </w:hyperlink>
      <w:r w:rsidR="00A2619F">
        <w:rPr>
          <w:w w:val="115"/>
          <w:sz w:val="18"/>
        </w:rPr>
        <w:t xml:space="preserve"> </w:t>
      </w:r>
      <w:hyperlink w:anchor="_bookmark62" w:history="1">
        <w:r w:rsidR="00A2619F">
          <w:rPr>
            <w:w w:val="115"/>
            <w:sz w:val="18"/>
          </w:rPr>
          <w:t>YOU/ORGANISATION BY STAKEHOLDER TYPE</w:t>
        </w:r>
        <w:r w:rsidR="00A2619F">
          <w:rPr>
            <w:sz w:val="18"/>
          </w:rPr>
          <w:tab/>
        </w:r>
        <w:r w:rsidR="00A2619F">
          <w:rPr>
            <w:spacing w:val="-4"/>
            <w:w w:val="115"/>
            <w:sz w:val="18"/>
          </w:rPr>
          <w:t>132</w:t>
        </w:r>
      </w:hyperlink>
    </w:p>
    <w:p w14:paraId="36C6AC52" w14:textId="77777777" w:rsidR="002138FA" w:rsidRDefault="00261A78">
      <w:pPr>
        <w:spacing w:before="37"/>
        <w:ind w:left="390"/>
        <w:rPr>
          <w:sz w:val="18"/>
        </w:rPr>
      </w:pPr>
      <w:hyperlink w:anchor="_bookmark63" w:history="1">
        <w:r w:rsidR="00A2619F">
          <w:rPr>
            <w:w w:val="115"/>
            <w:sz w:val="18"/>
          </w:rPr>
          <w:t>TABLE</w:t>
        </w:r>
        <w:r w:rsidR="00A2619F">
          <w:rPr>
            <w:spacing w:val="-9"/>
            <w:w w:val="115"/>
            <w:sz w:val="18"/>
          </w:rPr>
          <w:t xml:space="preserve"> </w:t>
        </w:r>
        <w:r w:rsidR="00A2619F">
          <w:rPr>
            <w:w w:val="115"/>
            <w:sz w:val="18"/>
          </w:rPr>
          <w:t>44.</w:t>
        </w:r>
        <w:r w:rsidR="00A2619F">
          <w:rPr>
            <w:spacing w:val="-10"/>
            <w:w w:val="115"/>
            <w:sz w:val="18"/>
          </w:rPr>
          <w:t xml:space="preserve"> </w:t>
        </w:r>
        <w:r w:rsidR="00A2619F">
          <w:rPr>
            <w:w w:val="115"/>
            <w:sz w:val="18"/>
          </w:rPr>
          <w:t>METHODS</w:t>
        </w:r>
        <w:r w:rsidR="00A2619F">
          <w:rPr>
            <w:spacing w:val="-10"/>
            <w:w w:val="115"/>
            <w:sz w:val="18"/>
          </w:rPr>
          <w:t xml:space="preserve"> </w:t>
        </w:r>
        <w:r w:rsidR="00A2619F">
          <w:rPr>
            <w:w w:val="115"/>
            <w:sz w:val="18"/>
          </w:rPr>
          <w:t>FOR</w:t>
        </w:r>
        <w:r w:rsidR="00A2619F">
          <w:rPr>
            <w:spacing w:val="-10"/>
            <w:w w:val="115"/>
            <w:sz w:val="18"/>
          </w:rPr>
          <w:t xml:space="preserve"> </w:t>
        </w:r>
        <w:r w:rsidR="00A2619F">
          <w:rPr>
            <w:w w:val="115"/>
            <w:sz w:val="18"/>
          </w:rPr>
          <w:t>THE</w:t>
        </w:r>
        <w:r w:rsidR="00A2619F">
          <w:rPr>
            <w:spacing w:val="-8"/>
            <w:w w:val="115"/>
            <w:sz w:val="18"/>
          </w:rPr>
          <w:t xml:space="preserve"> </w:t>
        </w:r>
        <w:r w:rsidR="00A2619F">
          <w:rPr>
            <w:w w:val="115"/>
            <w:sz w:val="18"/>
          </w:rPr>
          <w:t>ASSESSMENT</w:t>
        </w:r>
        <w:r w:rsidR="00A2619F">
          <w:rPr>
            <w:spacing w:val="-8"/>
            <w:w w:val="115"/>
            <w:sz w:val="18"/>
          </w:rPr>
          <w:t xml:space="preserve"> </w:t>
        </w:r>
        <w:r w:rsidR="00A2619F">
          <w:rPr>
            <w:w w:val="115"/>
            <w:sz w:val="18"/>
          </w:rPr>
          <w:t>OF</w:t>
        </w:r>
        <w:r w:rsidR="00A2619F">
          <w:rPr>
            <w:spacing w:val="-7"/>
            <w:w w:val="115"/>
            <w:sz w:val="18"/>
          </w:rPr>
          <w:t xml:space="preserve"> </w:t>
        </w:r>
        <w:r w:rsidR="00A2619F">
          <w:rPr>
            <w:w w:val="115"/>
            <w:sz w:val="18"/>
          </w:rPr>
          <w:t>NONRANDOMISED</w:t>
        </w:r>
        <w:r w:rsidR="00A2619F">
          <w:rPr>
            <w:spacing w:val="-8"/>
            <w:w w:val="115"/>
            <w:sz w:val="18"/>
          </w:rPr>
          <w:t xml:space="preserve"> </w:t>
        </w:r>
        <w:r w:rsidR="00A2619F">
          <w:rPr>
            <w:w w:val="115"/>
            <w:sz w:val="18"/>
          </w:rPr>
          <w:t>AND</w:t>
        </w:r>
        <w:r w:rsidR="00A2619F">
          <w:rPr>
            <w:spacing w:val="-9"/>
            <w:w w:val="115"/>
            <w:sz w:val="18"/>
          </w:rPr>
          <w:t xml:space="preserve"> </w:t>
        </w:r>
        <w:r w:rsidR="00A2619F">
          <w:rPr>
            <w:w w:val="115"/>
            <w:sz w:val="18"/>
          </w:rPr>
          <w:t>OBSERVATIONAL</w:t>
        </w:r>
        <w:r w:rsidR="00A2619F">
          <w:rPr>
            <w:spacing w:val="-8"/>
            <w:w w:val="115"/>
            <w:sz w:val="18"/>
          </w:rPr>
          <w:t xml:space="preserve"> </w:t>
        </w:r>
        <w:r w:rsidR="00A2619F">
          <w:rPr>
            <w:w w:val="115"/>
            <w:sz w:val="18"/>
          </w:rPr>
          <w:t>EVIDENCE</w:t>
        </w:r>
        <w:r w:rsidR="00A2619F">
          <w:rPr>
            <w:spacing w:val="-4"/>
            <w:w w:val="115"/>
            <w:sz w:val="18"/>
          </w:rPr>
          <w:t xml:space="preserve"> </w:t>
        </w:r>
        <w:r w:rsidR="00A2619F">
          <w:rPr>
            <w:spacing w:val="-10"/>
            <w:w w:val="115"/>
            <w:sz w:val="18"/>
          </w:rPr>
          <w:t>–</w:t>
        </w:r>
      </w:hyperlink>
    </w:p>
    <w:p w14:paraId="36C6AC53" w14:textId="77777777" w:rsidR="002138FA" w:rsidRDefault="00261A78">
      <w:pPr>
        <w:tabs>
          <w:tab w:val="left" w:pos="9730"/>
        </w:tabs>
        <w:spacing w:before="12"/>
        <w:ind w:left="1523"/>
        <w:rPr>
          <w:sz w:val="18"/>
        </w:rPr>
      </w:pPr>
      <w:hyperlink w:anchor="_bookmark63" w:history="1">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134</w:t>
        </w:r>
      </w:hyperlink>
    </w:p>
    <w:p w14:paraId="36C6AC54" w14:textId="77777777" w:rsidR="002138FA" w:rsidRDefault="00261A78">
      <w:pPr>
        <w:spacing w:before="51"/>
        <w:ind w:left="390"/>
        <w:rPr>
          <w:sz w:val="18"/>
        </w:rPr>
      </w:pPr>
      <w:hyperlink w:anchor="_bookmark64" w:history="1">
        <w:r w:rsidR="00A2619F">
          <w:rPr>
            <w:w w:val="115"/>
            <w:sz w:val="18"/>
          </w:rPr>
          <w:t>TABLE</w:t>
        </w:r>
        <w:r w:rsidR="00A2619F">
          <w:rPr>
            <w:spacing w:val="-9"/>
            <w:w w:val="115"/>
            <w:sz w:val="18"/>
          </w:rPr>
          <w:t xml:space="preserve"> </w:t>
        </w:r>
        <w:r w:rsidR="00A2619F">
          <w:rPr>
            <w:w w:val="115"/>
            <w:sz w:val="18"/>
          </w:rPr>
          <w:t>45.</w:t>
        </w:r>
        <w:r w:rsidR="00A2619F">
          <w:rPr>
            <w:spacing w:val="-12"/>
            <w:w w:val="115"/>
            <w:sz w:val="18"/>
          </w:rPr>
          <w:t xml:space="preserve"> </w:t>
        </w:r>
        <w:r w:rsidR="00A2619F">
          <w:rPr>
            <w:w w:val="115"/>
            <w:sz w:val="18"/>
          </w:rPr>
          <w:t>METHODS</w:t>
        </w:r>
        <w:r w:rsidR="00A2619F">
          <w:rPr>
            <w:spacing w:val="-10"/>
            <w:w w:val="115"/>
            <w:sz w:val="18"/>
          </w:rPr>
          <w:t xml:space="preserve"> </w:t>
        </w:r>
        <w:r w:rsidR="00A2619F">
          <w:rPr>
            <w:w w:val="115"/>
            <w:sz w:val="18"/>
          </w:rPr>
          <w:t>FOR</w:t>
        </w:r>
        <w:r w:rsidR="00A2619F">
          <w:rPr>
            <w:spacing w:val="-11"/>
            <w:w w:val="115"/>
            <w:sz w:val="18"/>
          </w:rPr>
          <w:t xml:space="preserve"> </w:t>
        </w:r>
        <w:r w:rsidR="00A2619F">
          <w:rPr>
            <w:w w:val="115"/>
            <w:sz w:val="18"/>
          </w:rPr>
          <w:t>THE</w:t>
        </w:r>
        <w:r w:rsidR="00A2619F">
          <w:rPr>
            <w:spacing w:val="-9"/>
            <w:w w:val="115"/>
            <w:sz w:val="18"/>
          </w:rPr>
          <w:t xml:space="preserve"> </w:t>
        </w:r>
        <w:r w:rsidR="00A2619F">
          <w:rPr>
            <w:w w:val="115"/>
            <w:sz w:val="18"/>
          </w:rPr>
          <w:t>ASSESSMENT</w:t>
        </w:r>
        <w:r w:rsidR="00A2619F">
          <w:rPr>
            <w:spacing w:val="-9"/>
            <w:w w:val="115"/>
            <w:sz w:val="18"/>
          </w:rPr>
          <w:t xml:space="preserve"> </w:t>
        </w:r>
        <w:r w:rsidR="00A2619F">
          <w:rPr>
            <w:w w:val="115"/>
            <w:sz w:val="18"/>
          </w:rPr>
          <w:t>OF</w:t>
        </w:r>
        <w:r w:rsidR="00A2619F">
          <w:rPr>
            <w:spacing w:val="-8"/>
            <w:w w:val="115"/>
            <w:sz w:val="18"/>
          </w:rPr>
          <w:t xml:space="preserve"> </w:t>
        </w:r>
        <w:r w:rsidR="00A2619F">
          <w:rPr>
            <w:w w:val="115"/>
            <w:sz w:val="18"/>
          </w:rPr>
          <w:t>SURROGATE</w:t>
        </w:r>
        <w:r w:rsidR="00A2619F">
          <w:rPr>
            <w:spacing w:val="-9"/>
            <w:w w:val="115"/>
            <w:sz w:val="18"/>
          </w:rPr>
          <w:t xml:space="preserve"> </w:t>
        </w:r>
        <w:r w:rsidR="00A2619F">
          <w:rPr>
            <w:w w:val="115"/>
            <w:sz w:val="18"/>
          </w:rPr>
          <w:t>ENDPOINTS</w:t>
        </w:r>
        <w:r w:rsidR="00A2619F">
          <w:rPr>
            <w:spacing w:val="-6"/>
            <w:w w:val="115"/>
            <w:sz w:val="18"/>
          </w:rPr>
          <w:t xml:space="preserve"> </w:t>
        </w:r>
        <w:r w:rsidR="00A2619F">
          <w:rPr>
            <w:w w:val="115"/>
            <w:sz w:val="18"/>
          </w:rPr>
          <w:t>–</w:t>
        </w:r>
        <w:r w:rsidR="00A2619F">
          <w:rPr>
            <w:spacing w:val="-11"/>
            <w:w w:val="115"/>
            <w:sz w:val="18"/>
          </w:rPr>
          <w:t xml:space="preserve"> </w:t>
        </w:r>
        <w:r w:rsidR="00A2619F">
          <w:rPr>
            <w:w w:val="115"/>
            <w:sz w:val="18"/>
          </w:rPr>
          <w:t>IMPACT</w:t>
        </w:r>
        <w:r w:rsidR="00A2619F">
          <w:rPr>
            <w:spacing w:val="-9"/>
            <w:w w:val="115"/>
            <w:sz w:val="18"/>
          </w:rPr>
          <w:t xml:space="preserve"> </w:t>
        </w:r>
        <w:r w:rsidR="00A2619F">
          <w:rPr>
            <w:spacing w:val="-5"/>
            <w:w w:val="115"/>
            <w:sz w:val="18"/>
          </w:rPr>
          <w:t>ON</w:t>
        </w:r>
      </w:hyperlink>
    </w:p>
    <w:p w14:paraId="36C6AC55" w14:textId="77777777" w:rsidR="002138FA" w:rsidRDefault="00261A78">
      <w:pPr>
        <w:tabs>
          <w:tab w:val="left" w:pos="9730"/>
        </w:tabs>
        <w:spacing w:before="11"/>
        <w:ind w:left="1523"/>
        <w:rPr>
          <w:sz w:val="18"/>
        </w:rPr>
      </w:pPr>
      <w:hyperlink w:anchor="_bookmark64" w:history="1">
        <w:r w:rsidR="00A2619F">
          <w:rPr>
            <w:w w:val="115"/>
            <w:sz w:val="18"/>
          </w:rPr>
          <w:t>YOU/ORGANISATION</w:t>
        </w:r>
        <w:r w:rsidR="00A2619F">
          <w:rPr>
            <w:spacing w:val="-11"/>
            <w:w w:val="115"/>
            <w:sz w:val="18"/>
          </w:rPr>
          <w:t xml:space="preserve"> </w:t>
        </w:r>
        <w:r w:rsidR="00A2619F">
          <w:rPr>
            <w:w w:val="115"/>
            <w:sz w:val="18"/>
          </w:rPr>
          <w:t>BY</w:t>
        </w:r>
        <w:r w:rsidR="00A2619F">
          <w:rPr>
            <w:spacing w:val="-11"/>
            <w:w w:val="115"/>
            <w:sz w:val="18"/>
          </w:rPr>
          <w:t xml:space="preserve"> </w:t>
        </w:r>
        <w:r w:rsidR="00A2619F">
          <w:rPr>
            <w:w w:val="115"/>
            <w:sz w:val="18"/>
          </w:rPr>
          <w:t>STAKEHOLDER</w:t>
        </w:r>
        <w:r w:rsidR="00A2619F">
          <w:rPr>
            <w:spacing w:val="-11"/>
            <w:w w:val="115"/>
            <w:sz w:val="18"/>
          </w:rPr>
          <w:t xml:space="preserve"> </w:t>
        </w:r>
        <w:r w:rsidR="00A2619F">
          <w:rPr>
            <w:spacing w:val="-4"/>
            <w:w w:val="115"/>
            <w:sz w:val="18"/>
          </w:rPr>
          <w:t>TYPE</w:t>
        </w:r>
        <w:r w:rsidR="00A2619F">
          <w:rPr>
            <w:sz w:val="18"/>
          </w:rPr>
          <w:tab/>
        </w:r>
        <w:r w:rsidR="00A2619F">
          <w:rPr>
            <w:spacing w:val="-5"/>
            <w:w w:val="115"/>
            <w:sz w:val="18"/>
          </w:rPr>
          <w:t>138</w:t>
        </w:r>
      </w:hyperlink>
    </w:p>
    <w:p w14:paraId="36C6AC56" w14:textId="77777777" w:rsidR="002138FA" w:rsidRDefault="00261A78">
      <w:pPr>
        <w:spacing w:before="53" w:line="252" w:lineRule="auto"/>
        <w:ind w:left="1523" w:right="1857" w:hanging="1134"/>
        <w:rPr>
          <w:sz w:val="18"/>
        </w:rPr>
      </w:pPr>
      <w:hyperlink w:anchor="_bookmark65" w:history="1">
        <w:r w:rsidR="00A2619F">
          <w:rPr>
            <w:w w:val="115"/>
            <w:sz w:val="18"/>
          </w:rPr>
          <w:t>TABLE 46. GENERATE A CURATED LIST OF METHODOLOGIES THAT ARE PREFERRED BY DECISION-</w:t>
        </w:r>
      </w:hyperlink>
      <w:r w:rsidR="00A2619F">
        <w:rPr>
          <w:w w:val="115"/>
          <w:sz w:val="18"/>
        </w:rPr>
        <w:t xml:space="preserve"> </w:t>
      </w:r>
      <w:hyperlink w:anchor="_bookmark65" w:history="1">
        <w:r w:rsidR="00A2619F">
          <w:rPr>
            <w:w w:val="115"/>
            <w:sz w:val="18"/>
          </w:rPr>
          <w:t>MAKERS,</w:t>
        </w:r>
        <w:r w:rsidR="00A2619F">
          <w:rPr>
            <w:spacing w:val="-4"/>
            <w:w w:val="115"/>
            <w:sz w:val="18"/>
          </w:rPr>
          <w:t xml:space="preserve"> </w:t>
        </w:r>
        <w:r w:rsidR="00A2619F">
          <w:rPr>
            <w:w w:val="115"/>
            <w:sz w:val="18"/>
          </w:rPr>
          <w:t>IN</w:t>
        </w:r>
        <w:r w:rsidR="00A2619F">
          <w:rPr>
            <w:spacing w:val="-3"/>
            <w:w w:val="115"/>
            <w:sz w:val="18"/>
          </w:rPr>
          <w:t xml:space="preserve"> </w:t>
        </w:r>
        <w:r w:rsidR="00A2619F">
          <w:rPr>
            <w:w w:val="115"/>
            <w:sz w:val="18"/>
          </w:rPr>
          <w:t>COLLABORATION</w:t>
        </w:r>
        <w:r w:rsidR="00A2619F">
          <w:rPr>
            <w:spacing w:val="-3"/>
            <w:w w:val="115"/>
            <w:sz w:val="18"/>
          </w:rPr>
          <w:t xml:space="preserve"> </w:t>
        </w:r>
        <w:r w:rsidR="00A2619F">
          <w:rPr>
            <w:w w:val="115"/>
            <w:sz w:val="18"/>
          </w:rPr>
          <w:t>WITH</w:t>
        </w:r>
        <w:r w:rsidR="00A2619F">
          <w:rPr>
            <w:spacing w:val="-3"/>
            <w:w w:val="115"/>
            <w:sz w:val="18"/>
          </w:rPr>
          <w:t xml:space="preserve"> </w:t>
        </w:r>
        <w:r w:rsidR="00A2619F">
          <w:rPr>
            <w:w w:val="115"/>
            <w:sz w:val="18"/>
          </w:rPr>
          <w:t>EVALUATION</w:t>
        </w:r>
        <w:r w:rsidR="00A2619F">
          <w:rPr>
            <w:spacing w:val="-3"/>
            <w:w w:val="115"/>
            <w:sz w:val="18"/>
          </w:rPr>
          <w:t xml:space="preserve"> </w:t>
        </w:r>
        <w:r w:rsidR="00A2619F">
          <w:rPr>
            <w:w w:val="115"/>
            <w:sz w:val="18"/>
          </w:rPr>
          <w:t>GROUPS</w:t>
        </w:r>
        <w:r w:rsidR="00A2619F">
          <w:rPr>
            <w:spacing w:val="-2"/>
            <w:w w:val="115"/>
            <w:sz w:val="18"/>
          </w:rPr>
          <w:t xml:space="preserve"> </w:t>
        </w:r>
        <w:r w:rsidR="00A2619F">
          <w:rPr>
            <w:w w:val="115"/>
            <w:sz w:val="18"/>
          </w:rPr>
          <w:t>AND</w:t>
        </w:r>
        <w:r w:rsidR="00A2619F">
          <w:rPr>
            <w:spacing w:val="-2"/>
            <w:w w:val="115"/>
            <w:sz w:val="18"/>
          </w:rPr>
          <w:t xml:space="preserve"> </w:t>
        </w:r>
        <w:r w:rsidR="00A2619F">
          <w:rPr>
            <w:w w:val="115"/>
            <w:sz w:val="18"/>
          </w:rPr>
          <w:t>SPONSORS</w:t>
        </w:r>
        <w:r w:rsidR="00A2619F">
          <w:rPr>
            <w:spacing w:val="-1"/>
            <w:w w:val="115"/>
            <w:sz w:val="18"/>
          </w:rPr>
          <w:t xml:space="preserve"> </w:t>
        </w:r>
        <w:r w:rsidR="00A2619F">
          <w:rPr>
            <w:w w:val="115"/>
            <w:sz w:val="18"/>
          </w:rPr>
          <w:t>–</w:t>
        </w:r>
        <w:r w:rsidR="00A2619F">
          <w:rPr>
            <w:spacing w:val="-4"/>
            <w:w w:val="115"/>
            <w:sz w:val="18"/>
          </w:rPr>
          <w:t xml:space="preserve"> </w:t>
        </w:r>
        <w:r w:rsidR="00A2619F">
          <w:rPr>
            <w:w w:val="115"/>
            <w:sz w:val="18"/>
          </w:rPr>
          <w:t>IMPACT</w:t>
        </w:r>
        <w:r w:rsidR="00A2619F">
          <w:rPr>
            <w:spacing w:val="-2"/>
            <w:w w:val="115"/>
            <w:sz w:val="18"/>
          </w:rPr>
          <w:t xml:space="preserve"> </w:t>
        </w:r>
        <w:r w:rsidR="00A2619F">
          <w:rPr>
            <w:w w:val="115"/>
            <w:sz w:val="18"/>
          </w:rPr>
          <w:t>ON</w:t>
        </w:r>
      </w:hyperlink>
    </w:p>
    <w:p w14:paraId="36C6AC57" w14:textId="77777777" w:rsidR="002138FA" w:rsidRDefault="00261A78">
      <w:pPr>
        <w:tabs>
          <w:tab w:val="left" w:pos="9730"/>
        </w:tabs>
        <w:spacing w:before="1"/>
        <w:ind w:left="1523"/>
        <w:rPr>
          <w:sz w:val="18"/>
        </w:rPr>
      </w:pPr>
      <w:hyperlink w:anchor="_bookmark65" w:history="1">
        <w:r w:rsidR="00A2619F">
          <w:rPr>
            <w:w w:val="115"/>
            <w:sz w:val="18"/>
          </w:rPr>
          <w:t>YOU/ORGANISATION</w:t>
        </w:r>
        <w:r w:rsidR="00A2619F">
          <w:rPr>
            <w:spacing w:val="-11"/>
            <w:w w:val="115"/>
            <w:sz w:val="18"/>
          </w:rPr>
          <w:t xml:space="preserve"> </w:t>
        </w:r>
        <w:r w:rsidR="00A2619F">
          <w:rPr>
            <w:w w:val="115"/>
            <w:sz w:val="18"/>
          </w:rPr>
          <w:t>BY</w:t>
        </w:r>
        <w:r w:rsidR="00A2619F">
          <w:rPr>
            <w:spacing w:val="-11"/>
            <w:w w:val="115"/>
            <w:sz w:val="18"/>
          </w:rPr>
          <w:t xml:space="preserve"> </w:t>
        </w:r>
        <w:r w:rsidR="00A2619F">
          <w:rPr>
            <w:w w:val="115"/>
            <w:sz w:val="18"/>
          </w:rPr>
          <w:t>STAKEHOLDER</w:t>
        </w:r>
        <w:r w:rsidR="00A2619F">
          <w:rPr>
            <w:spacing w:val="-11"/>
            <w:w w:val="115"/>
            <w:sz w:val="18"/>
          </w:rPr>
          <w:t xml:space="preserve"> </w:t>
        </w:r>
        <w:r w:rsidR="00A2619F">
          <w:rPr>
            <w:spacing w:val="-4"/>
            <w:w w:val="115"/>
            <w:sz w:val="18"/>
          </w:rPr>
          <w:t>TYPE</w:t>
        </w:r>
        <w:r w:rsidR="00A2619F">
          <w:rPr>
            <w:sz w:val="18"/>
          </w:rPr>
          <w:tab/>
        </w:r>
        <w:r w:rsidR="00A2619F">
          <w:rPr>
            <w:spacing w:val="-5"/>
            <w:w w:val="115"/>
            <w:sz w:val="18"/>
          </w:rPr>
          <w:t>140</w:t>
        </w:r>
      </w:hyperlink>
    </w:p>
    <w:p w14:paraId="36C6AC58" w14:textId="77777777" w:rsidR="002138FA" w:rsidRDefault="00261A78">
      <w:pPr>
        <w:tabs>
          <w:tab w:val="left" w:pos="9730"/>
        </w:tabs>
        <w:spacing w:before="50" w:line="254" w:lineRule="auto"/>
        <w:ind w:left="1523" w:right="1071" w:hanging="1134"/>
        <w:rPr>
          <w:sz w:val="18"/>
        </w:rPr>
      </w:pPr>
      <w:hyperlink w:anchor="_bookmark66" w:history="1">
        <w:r w:rsidR="00A2619F">
          <w:rPr>
            <w:w w:val="115"/>
            <w:sz w:val="18"/>
          </w:rPr>
          <w:t>TABLE 47. DEVELOP AN EXPLICIT QUALITATIVE VALUE FRAMEWORK – IMPACT ON YOU/ORGANISATION BY</w:t>
        </w:r>
      </w:hyperlink>
      <w:r w:rsidR="00A2619F">
        <w:rPr>
          <w:w w:val="115"/>
          <w:sz w:val="18"/>
        </w:rPr>
        <w:t xml:space="preserve"> </w:t>
      </w:r>
      <w:hyperlink w:anchor="_bookmark66" w:history="1">
        <w:r w:rsidR="00A2619F">
          <w:rPr>
            <w:w w:val="115"/>
            <w:sz w:val="18"/>
          </w:rPr>
          <w:t>STAKEHOLDER TYPE</w:t>
        </w:r>
        <w:r w:rsidR="00A2619F">
          <w:rPr>
            <w:sz w:val="18"/>
          </w:rPr>
          <w:tab/>
        </w:r>
        <w:r w:rsidR="00A2619F">
          <w:rPr>
            <w:spacing w:val="-4"/>
            <w:w w:val="115"/>
            <w:sz w:val="18"/>
          </w:rPr>
          <w:t>142</w:t>
        </w:r>
      </w:hyperlink>
    </w:p>
    <w:p w14:paraId="36C6AC59" w14:textId="77777777" w:rsidR="002138FA" w:rsidRDefault="00261A78">
      <w:pPr>
        <w:spacing w:before="38" w:line="254" w:lineRule="auto"/>
        <w:ind w:left="1523" w:right="1817" w:hanging="1134"/>
        <w:rPr>
          <w:sz w:val="18"/>
        </w:rPr>
      </w:pPr>
      <w:hyperlink w:anchor="_bookmark67" w:history="1">
        <w:r w:rsidR="00A2619F">
          <w:rPr>
            <w:w w:val="115"/>
            <w:sz w:val="18"/>
          </w:rPr>
          <w:t>TABLE</w:t>
        </w:r>
        <w:r w:rsidR="00A2619F">
          <w:rPr>
            <w:spacing w:val="-12"/>
            <w:w w:val="115"/>
            <w:sz w:val="18"/>
          </w:rPr>
          <w:t xml:space="preserve"> </w:t>
        </w:r>
        <w:r w:rsidR="00A2619F">
          <w:rPr>
            <w:w w:val="115"/>
            <w:sz w:val="18"/>
          </w:rPr>
          <w:t>48.</w:t>
        </w:r>
        <w:r w:rsidR="00A2619F">
          <w:rPr>
            <w:spacing w:val="-12"/>
            <w:w w:val="115"/>
            <w:sz w:val="18"/>
          </w:rPr>
          <w:t xml:space="preserve"> </w:t>
        </w:r>
        <w:r w:rsidR="00A2619F">
          <w:rPr>
            <w:w w:val="115"/>
            <w:sz w:val="18"/>
          </w:rPr>
          <w:t>THERAPIES</w:t>
        </w:r>
        <w:r w:rsidR="00A2619F">
          <w:rPr>
            <w:spacing w:val="-12"/>
            <w:w w:val="115"/>
            <w:sz w:val="18"/>
          </w:rPr>
          <w:t xml:space="preserve"> </w:t>
        </w:r>
        <w:r w:rsidR="00A2619F">
          <w:rPr>
            <w:w w:val="115"/>
            <w:sz w:val="18"/>
          </w:rPr>
          <w:t>THAT</w:t>
        </w:r>
        <w:r w:rsidR="00A2619F">
          <w:rPr>
            <w:spacing w:val="-12"/>
            <w:w w:val="115"/>
            <w:sz w:val="18"/>
          </w:rPr>
          <w:t xml:space="preserve"> </w:t>
        </w:r>
        <w:r w:rsidR="00A2619F">
          <w:rPr>
            <w:w w:val="115"/>
            <w:sz w:val="18"/>
          </w:rPr>
          <w:t>TARGET</w:t>
        </w:r>
        <w:r w:rsidR="00A2619F">
          <w:rPr>
            <w:spacing w:val="-11"/>
            <w:w w:val="115"/>
            <w:sz w:val="18"/>
          </w:rPr>
          <w:t xml:space="preserve"> </w:t>
        </w:r>
        <w:r w:rsidR="00A2619F">
          <w:rPr>
            <w:w w:val="115"/>
            <w:sz w:val="18"/>
          </w:rPr>
          <w:t>BIOMARKERS</w:t>
        </w:r>
        <w:r w:rsidR="00A2619F">
          <w:rPr>
            <w:spacing w:val="-11"/>
            <w:w w:val="115"/>
            <w:sz w:val="18"/>
          </w:rPr>
          <w:t xml:space="preserve"> </w:t>
        </w:r>
        <w:r w:rsidR="00A2619F">
          <w:rPr>
            <w:w w:val="115"/>
            <w:sz w:val="18"/>
          </w:rPr>
          <w:t>(E.G.</w:t>
        </w:r>
        <w:r w:rsidR="00A2619F">
          <w:rPr>
            <w:spacing w:val="-8"/>
            <w:w w:val="115"/>
            <w:sz w:val="18"/>
          </w:rPr>
          <w:t xml:space="preserve"> </w:t>
        </w:r>
        <w:r w:rsidR="00A2619F">
          <w:rPr>
            <w:w w:val="115"/>
            <w:sz w:val="18"/>
          </w:rPr>
          <w:t>TUMOUR</w:t>
        </w:r>
        <w:r w:rsidR="00A2619F">
          <w:rPr>
            <w:spacing w:val="-11"/>
            <w:w w:val="115"/>
            <w:sz w:val="18"/>
          </w:rPr>
          <w:t xml:space="preserve"> </w:t>
        </w:r>
        <w:r w:rsidR="00A2619F">
          <w:rPr>
            <w:w w:val="115"/>
            <w:sz w:val="18"/>
          </w:rPr>
          <w:t>AGNOSTIC</w:t>
        </w:r>
        <w:r w:rsidR="00A2619F">
          <w:rPr>
            <w:spacing w:val="-12"/>
            <w:w w:val="115"/>
            <w:sz w:val="18"/>
          </w:rPr>
          <w:t xml:space="preserve"> </w:t>
        </w:r>
        <w:r w:rsidR="00A2619F">
          <w:rPr>
            <w:w w:val="115"/>
            <w:sz w:val="18"/>
          </w:rPr>
          <w:t>CANCER</w:t>
        </w:r>
        <w:r w:rsidR="00A2619F">
          <w:rPr>
            <w:spacing w:val="-11"/>
            <w:w w:val="115"/>
            <w:sz w:val="18"/>
          </w:rPr>
          <w:t xml:space="preserve"> </w:t>
        </w:r>
        <w:r w:rsidR="00A2619F">
          <w:rPr>
            <w:w w:val="115"/>
            <w:sz w:val="18"/>
          </w:rPr>
          <w:t>THERAPIES,</w:t>
        </w:r>
      </w:hyperlink>
      <w:r w:rsidR="00A2619F">
        <w:rPr>
          <w:w w:val="115"/>
          <w:sz w:val="18"/>
        </w:rPr>
        <w:t xml:space="preserve"> </w:t>
      </w:r>
      <w:hyperlink w:anchor="_bookmark67" w:history="1">
        <w:r w:rsidR="00A2619F">
          <w:rPr>
            <w:w w:val="115"/>
            <w:sz w:val="18"/>
          </w:rPr>
          <w:t>THERAPIES THAT TARGET PARTICULAR GENE ALTERATIONS) – IMPACT ON</w:t>
        </w:r>
      </w:hyperlink>
    </w:p>
    <w:p w14:paraId="36C6AC5A" w14:textId="77777777" w:rsidR="002138FA" w:rsidRDefault="00261A78">
      <w:pPr>
        <w:tabs>
          <w:tab w:val="left" w:pos="9730"/>
        </w:tabs>
        <w:spacing w:line="205" w:lineRule="exact"/>
        <w:ind w:left="1523"/>
        <w:rPr>
          <w:sz w:val="18"/>
        </w:rPr>
      </w:pPr>
      <w:hyperlink w:anchor="_bookmark67" w:history="1">
        <w:r w:rsidR="00A2619F">
          <w:rPr>
            <w:w w:val="115"/>
            <w:sz w:val="18"/>
          </w:rPr>
          <w:t>YOU/ORGANISATION</w:t>
        </w:r>
        <w:r w:rsidR="00A2619F">
          <w:rPr>
            <w:spacing w:val="-11"/>
            <w:w w:val="115"/>
            <w:sz w:val="18"/>
          </w:rPr>
          <w:t xml:space="preserve"> </w:t>
        </w:r>
        <w:r w:rsidR="00A2619F">
          <w:rPr>
            <w:w w:val="115"/>
            <w:sz w:val="18"/>
          </w:rPr>
          <w:t>BY</w:t>
        </w:r>
        <w:r w:rsidR="00A2619F">
          <w:rPr>
            <w:spacing w:val="-11"/>
            <w:w w:val="115"/>
            <w:sz w:val="18"/>
          </w:rPr>
          <w:t xml:space="preserve"> </w:t>
        </w:r>
        <w:r w:rsidR="00A2619F">
          <w:rPr>
            <w:w w:val="115"/>
            <w:sz w:val="18"/>
          </w:rPr>
          <w:t>STAKEHOLDER</w:t>
        </w:r>
        <w:r w:rsidR="00A2619F">
          <w:rPr>
            <w:spacing w:val="-11"/>
            <w:w w:val="115"/>
            <w:sz w:val="18"/>
          </w:rPr>
          <w:t xml:space="preserve"> </w:t>
        </w:r>
        <w:r w:rsidR="00A2619F">
          <w:rPr>
            <w:spacing w:val="-4"/>
            <w:w w:val="115"/>
            <w:sz w:val="18"/>
          </w:rPr>
          <w:t>TYPE</w:t>
        </w:r>
        <w:r w:rsidR="00A2619F">
          <w:rPr>
            <w:sz w:val="18"/>
          </w:rPr>
          <w:tab/>
        </w:r>
        <w:r w:rsidR="00A2619F">
          <w:rPr>
            <w:spacing w:val="-5"/>
            <w:w w:val="115"/>
            <w:sz w:val="18"/>
          </w:rPr>
          <w:t>148</w:t>
        </w:r>
      </w:hyperlink>
    </w:p>
    <w:p w14:paraId="36C6AC5B" w14:textId="77777777" w:rsidR="002138FA" w:rsidRDefault="00261A78">
      <w:pPr>
        <w:spacing w:before="50"/>
        <w:ind w:left="390"/>
        <w:rPr>
          <w:sz w:val="18"/>
        </w:rPr>
      </w:pPr>
      <w:hyperlink w:anchor="_bookmark68" w:history="1">
        <w:r w:rsidR="00A2619F">
          <w:rPr>
            <w:w w:val="115"/>
            <w:sz w:val="18"/>
          </w:rPr>
          <w:t>TABLE</w:t>
        </w:r>
        <w:r w:rsidR="00A2619F">
          <w:rPr>
            <w:spacing w:val="1"/>
            <w:w w:val="115"/>
            <w:sz w:val="18"/>
          </w:rPr>
          <w:t xml:space="preserve"> </w:t>
        </w:r>
        <w:r w:rsidR="00A2619F">
          <w:rPr>
            <w:w w:val="115"/>
            <w:sz w:val="18"/>
          </w:rPr>
          <w:t>49.</w:t>
        </w:r>
        <w:r w:rsidR="00A2619F">
          <w:rPr>
            <w:spacing w:val="-2"/>
            <w:w w:val="115"/>
            <w:sz w:val="18"/>
          </w:rPr>
          <w:t xml:space="preserve"> </w:t>
        </w:r>
        <w:r w:rsidR="00A2619F">
          <w:rPr>
            <w:w w:val="115"/>
            <w:sz w:val="18"/>
          </w:rPr>
          <w:t>PHARMACOGENOMIC</w:t>
        </w:r>
        <w:r w:rsidR="00A2619F">
          <w:rPr>
            <w:spacing w:val="1"/>
            <w:w w:val="115"/>
            <w:sz w:val="18"/>
          </w:rPr>
          <w:t xml:space="preserve"> </w:t>
        </w:r>
        <w:r w:rsidR="00A2619F">
          <w:rPr>
            <w:w w:val="115"/>
            <w:sz w:val="18"/>
          </w:rPr>
          <w:t>TECHNOLOGIES</w:t>
        </w:r>
        <w:r w:rsidR="00A2619F">
          <w:rPr>
            <w:spacing w:val="1"/>
            <w:w w:val="115"/>
            <w:sz w:val="18"/>
          </w:rPr>
          <w:t xml:space="preserve"> </w:t>
        </w:r>
        <w:r w:rsidR="00A2619F">
          <w:rPr>
            <w:w w:val="115"/>
            <w:sz w:val="18"/>
          </w:rPr>
          <w:t>–</w:t>
        </w:r>
        <w:r w:rsidR="00A2619F">
          <w:rPr>
            <w:spacing w:val="3"/>
            <w:w w:val="115"/>
            <w:sz w:val="18"/>
          </w:rPr>
          <w:t xml:space="preserve"> </w:t>
        </w:r>
        <w:r w:rsidR="00A2619F">
          <w:rPr>
            <w:w w:val="115"/>
            <w:sz w:val="18"/>
          </w:rPr>
          <w:t>IMPACT</w:t>
        </w:r>
        <w:r w:rsidR="00A2619F">
          <w:rPr>
            <w:spacing w:val="1"/>
            <w:w w:val="115"/>
            <w:sz w:val="18"/>
          </w:rPr>
          <w:t xml:space="preserve"> </w:t>
        </w:r>
        <w:r w:rsidR="00A2619F">
          <w:rPr>
            <w:w w:val="115"/>
            <w:sz w:val="18"/>
          </w:rPr>
          <w:t>ON YOU/ORGANISATION</w:t>
        </w:r>
        <w:r w:rsidR="00A2619F">
          <w:rPr>
            <w:spacing w:val="1"/>
            <w:w w:val="115"/>
            <w:sz w:val="18"/>
          </w:rPr>
          <w:t xml:space="preserve"> </w:t>
        </w:r>
        <w:r w:rsidR="00A2619F">
          <w:rPr>
            <w:w w:val="115"/>
            <w:sz w:val="18"/>
          </w:rPr>
          <w:t>BY</w:t>
        </w:r>
        <w:r w:rsidR="00A2619F">
          <w:rPr>
            <w:spacing w:val="-1"/>
            <w:w w:val="115"/>
            <w:sz w:val="18"/>
          </w:rPr>
          <w:t xml:space="preserve"> </w:t>
        </w:r>
        <w:r w:rsidR="00A2619F">
          <w:rPr>
            <w:spacing w:val="-2"/>
            <w:w w:val="115"/>
            <w:sz w:val="18"/>
          </w:rPr>
          <w:t>STAKEHOLDER</w:t>
        </w:r>
      </w:hyperlink>
    </w:p>
    <w:p w14:paraId="36C6AC5C" w14:textId="77777777" w:rsidR="002138FA" w:rsidRDefault="00261A78">
      <w:pPr>
        <w:tabs>
          <w:tab w:val="left" w:pos="9730"/>
        </w:tabs>
        <w:spacing w:before="12"/>
        <w:ind w:left="1523"/>
        <w:rPr>
          <w:sz w:val="18"/>
        </w:rPr>
      </w:pPr>
      <w:hyperlink w:anchor="_bookmark68" w:history="1">
        <w:r w:rsidR="00A2619F">
          <w:rPr>
            <w:spacing w:val="-4"/>
            <w:w w:val="115"/>
            <w:sz w:val="18"/>
          </w:rPr>
          <w:t>TYPE</w:t>
        </w:r>
        <w:r w:rsidR="00A2619F">
          <w:rPr>
            <w:sz w:val="18"/>
          </w:rPr>
          <w:tab/>
        </w:r>
        <w:r w:rsidR="00A2619F">
          <w:rPr>
            <w:spacing w:val="-5"/>
            <w:w w:val="115"/>
            <w:sz w:val="18"/>
          </w:rPr>
          <w:t>151</w:t>
        </w:r>
      </w:hyperlink>
    </w:p>
    <w:p w14:paraId="36C6AC5D" w14:textId="77777777" w:rsidR="002138FA" w:rsidRDefault="00261A78">
      <w:pPr>
        <w:tabs>
          <w:tab w:val="left" w:pos="9730"/>
        </w:tabs>
        <w:spacing w:before="52"/>
        <w:ind w:left="390"/>
        <w:rPr>
          <w:sz w:val="18"/>
        </w:rPr>
      </w:pPr>
      <w:hyperlink w:anchor="_bookmark70" w:history="1">
        <w:r w:rsidR="00A2619F">
          <w:rPr>
            <w:w w:val="115"/>
            <w:sz w:val="18"/>
          </w:rPr>
          <w:t>TABLE</w:t>
        </w:r>
        <w:r w:rsidR="00A2619F">
          <w:rPr>
            <w:spacing w:val="-8"/>
            <w:w w:val="115"/>
            <w:sz w:val="18"/>
          </w:rPr>
          <w:t xml:space="preserve"> </w:t>
        </w:r>
        <w:r w:rsidR="00A2619F">
          <w:rPr>
            <w:w w:val="115"/>
            <w:sz w:val="18"/>
          </w:rPr>
          <w:t>50.</w:t>
        </w:r>
        <w:r w:rsidR="00A2619F">
          <w:rPr>
            <w:spacing w:val="-10"/>
            <w:w w:val="115"/>
            <w:sz w:val="18"/>
          </w:rPr>
          <w:t xml:space="preserve"> </w:t>
        </w:r>
        <w:r w:rsidR="00A2619F">
          <w:rPr>
            <w:w w:val="115"/>
            <w:sz w:val="18"/>
          </w:rPr>
          <w:t>3.3.</w:t>
        </w:r>
        <w:r w:rsidR="00A2619F">
          <w:rPr>
            <w:spacing w:val="-8"/>
            <w:w w:val="115"/>
            <w:sz w:val="18"/>
          </w:rPr>
          <w:t xml:space="preserve"> </w:t>
        </w:r>
        <w:r w:rsidR="00A2619F">
          <w:rPr>
            <w:w w:val="115"/>
            <w:sz w:val="18"/>
          </w:rPr>
          <w:t>ECONOMIC</w:t>
        </w:r>
        <w:r w:rsidR="00A2619F">
          <w:rPr>
            <w:spacing w:val="-8"/>
            <w:w w:val="115"/>
            <w:sz w:val="18"/>
          </w:rPr>
          <w:t xml:space="preserve"> </w:t>
        </w:r>
        <w:r w:rsidR="00A2619F">
          <w:rPr>
            <w:w w:val="115"/>
            <w:sz w:val="18"/>
          </w:rPr>
          <w:t>EVALUATION:</w:t>
        </w:r>
        <w:r w:rsidR="00A2619F">
          <w:rPr>
            <w:spacing w:val="-8"/>
            <w:w w:val="115"/>
            <w:sz w:val="18"/>
          </w:rPr>
          <w:t xml:space="preserve"> </w:t>
        </w:r>
        <w:r w:rsidR="00A2619F">
          <w:rPr>
            <w:w w:val="115"/>
            <w:sz w:val="18"/>
          </w:rPr>
          <w:t>HOW</w:t>
        </w:r>
        <w:r w:rsidR="00A2619F">
          <w:rPr>
            <w:spacing w:val="-8"/>
            <w:w w:val="115"/>
            <w:sz w:val="18"/>
          </w:rPr>
          <w:t xml:space="preserve"> </w:t>
        </w:r>
        <w:r w:rsidR="00A2619F">
          <w:rPr>
            <w:w w:val="115"/>
            <w:sz w:val="18"/>
          </w:rPr>
          <w:t>WELL</w:t>
        </w:r>
        <w:r w:rsidR="00A2619F">
          <w:rPr>
            <w:spacing w:val="-8"/>
            <w:w w:val="115"/>
            <w:sz w:val="18"/>
          </w:rPr>
          <w:t xml:space="preserve"> </w:t>
        </w:r>
        <w:r w:rsidR="00A2619F">
          <w:rPr>
            <w:w w:val="115"/>
            <w:sz w:val="18"/>
          </w:rPr>
          <w:t>REFORMS</w:t>
        </w:r>
        <w:r w:rsidR="00A2619F">
          <w:rPr>
            <w:spacing w:val="-8"/>
            <w:w w:val="115"/>
            <w:sz w:val="18"/>
          </w:rPr>
          <w:t xml:space="preserve"> </w:t>
        </w:r>
        <w:r w:rsidR="00A2619F">
          <w:rPr>
            <w:w w:val="115"/>
            <w:sz w:val="18"/>
          </w:rPr>
          <w:t>ADDRESS</w:t>
        </w:r>
        <w:r w:rsidR="00A2619F">
          <w:rPr>
            <w:spacing w:val="-7"/>
            <w:w w:val="115"/>
            <w:sz w:val="18"/>
          </w:rPr>
          <w:t xml:space="preserve"> </w:t>
        </w:r>
        <w:r w:rsidR="00A2619F">
          <w:rPr>
            <w:w w:val="115"/>
            <w:sz w:val="18"/>
          </w:rPr>
          <w:t>ISSUES</w:t>
        </w:r>
        <w:r w:rsidR="00A2619F">
          <w:rPr>
            <w:spacing w:val="-8"/>
            <w:w w:val="115"/>
            <w:sz w:val="18"/>
          </w:rPr>
          <w:t xml:space="preserve"> </w:t>
        </w:r>
        <w:r w:rsidR="00A2619F">
          <w:rPr>
            <w:w w:val="115"/>
            <w:sz w:val="18"/>
          </w:rPr>
          <w:t>BY</w:t>
        </w:r>
        <w:r w:rsidR="00A2619F">
          <w:rPr>
            <w:spacing w:val="-8"/>
            <w:w w:val="115"/>
            <w:sz w:val="18"/>
          </w:rPr>
          <w:t xml:space="preserve"> </w:t>
        </w:r>
        <w:r w:rsidR="00A2619F">
          <w:rPr>
            <w:w w:val="115"/>
            <w:sz w:val="18"/>
          </w:rPr>
          <w:t>STAKEHOLDER</w:t>
        </w:r>
        <w:r w:rsidR="00A2619F">
          <w:rPr>
            <w:spacing w:val="-7"/>
            <w:w w:val="115"/>
            <w:sz w:val="18"/>
          </w:rPr>
          <w:t xml:space="preserve"> </w:t>
        </w:r>
        <w:r w:rsidR="00A2619F">
          <w:rPr>
            <w:spacing w:val="-4"/>
            <w:w w:val="115"/>
            <w:sz w:val="18"/>
          </w:rPr>
          <w:t>TYPE</w:t>
        </w:r>
        <w:r w:rsidR="00A2619F">
          <w:rPr>
            <w:sz w:val="18"/>
          </w:rPr>
          <w:tab/>
        </w:r>
        <w:r w:rsidR="00A2619F">
          <w:rPr>
            <w:spacing w:val="-5"/>
            <w:w w:val="115"/>
            <w:sz w:val="18"/>
          </w:rPr>
          <w:t>153</w:t>
        </w:r>
      </w:hyperlink>
    </w:p>
    <w:p w14:paraId="36C6AC5E" w14:textId="77777777" w:rsidR="002138FA" w:rsidRDefault="00261A78">
      <w:pPr>
        <w:tabs>
          <w:tab w:val="left" w:pos="9730"/>
        </w:tabs>
        <w:spacing w:before="51"/>
        <w:ind w:left="390"/>
        <w:rPr>
          <w:sz w:val="18"/>
        </w:rPr>
      </w:pPr>
      <w:hyperlink w:anchor="_bookmark71" w:history="1">
        <w:r w:rsidR="00A2619F">
          <w:rPr>
            <w:w w:val="115"/>
            <w:sz w:val="18"/>
          </w:rPr>
          <w:t>TABLE</w:t>
        </w:r>
        <w:r w:rsidR="00A2619F">
          <w:rPr>
            <w:spacing w:val="-5"/>
            <w:w w:val="115"/>
            <w:sz w:val="18"/>
          </w:rPr>
          <w:t xml:space="preserve"> </w:t>
        </w:r>
        <w:r w:rsidR="00A2619F">
          <w:rPr>
            <w:w w:val="115"/>
            <w:sz w:val="18"/>
          </w:rPr>
          <w:t>51.</w:t>
        </w:r>
        <w:r w:rsidR="00A2619F">
          <w:rPr>
            <w:spacing w:val="-7"/>
            <w:w w:val="115"/>
            <w:sz w:val="18"/>
          </w:rPr>
          <w:t xml:space="preserve"> </w:t>
        </w:r>
        <w:r w:rsidR="00A2619F">
          <w:rPr>
            <w:w w:val="115"/>
            <w:sz w:val="18"/>
          </w:rPr>
          <w:t>SELECTION</w:t>
        </w:r>
        <w:r w:rsidR="00A2619F">
          <w:rPr>
            <w:spacing w:val="-5"/>
            <w:w w:val="115"/>
            <w:sz w:val="18"/>
          </w:rPr>
          <w:t xml:space="preserve"> </w:t>
        </w:r>
        <w:r w:rsidR="00A2619F">
          <w:rPr>
            <w:w w:val="115"/>
            <w:sz w:val="18"/>
          </w:rPr>
          <w:t>OF</w:t>
        </w:r>
        <w:r w:rsidR="00A2619F">
          <w:rPr>
            <w:spacing w:val="-7"/>
            <w:w w:val="115"/>
            <w:sz w:val="18"/>
          </w:rPr>
          <w:t xml:space="preserve"> </w:t>
        </w:r>
        <w:r w:rsidR="00A2619F">
          <w:rPr>
            <w:w w:val="115"/>
            <w:sz w:val="18"/>
          </w:rPr>
          <w:t>THE</w:t>
        </w:r>
        <w:r w:rsidR="00A2619F">
          <w:rPr>
            <w:spacing w:val="-4"/>
            <w:w w:val="115"/>
            <w:sz w:val="18"/>
          </w:rPr>
          <w:t xml:space="preserve"> </w:t>
        </w:r>
        <w:r w:rsidR="00A2619F">
          <w:rPr>
            <w:w w:val="115"/>
            <w:sz w:val="18"/>
          </w:rPr>
          <w:t>COMPARATOR</w:t>
        </w:r>
        <w:r w:rsidR="00A2619F">
          <w:rPr>
            <w:spacing w:val="-1"/>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5"/>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7"/>
            <w:w w:val="115"/>
            <w:sz w:val="18"/>
          </w:rPr>
          <w:t xml:space="preserve"> </w:t>
        </w:r>
        <w:r w:rsidR="00A2619F">
          <w:rPr>
            <w:w w:val="115"/>
            <w:sz w:val="18"/>
          </w:rPr>
          <w:t>STAKEHOLDER</w:t>
        </w:r>
        <w:r w:rsidR="00A2619F">
          <w:rPr>
            <w:spacing w:val="-5"/>
            <w:w w:val="115"/>
            <w:sz w:val="18"/>
          </w:rPr>
          <w:t xml:space="preserve"> </w:t>
        </w:r>
        <w:r w:rsidR="00A2619F">
          <w:rPr>
            <w:spacing w:val="-4"/>
            <w:w w:val="115"/>
            <w:sz w:val="18"/>
          </w:rPr>
          <w:t>TYPE</w:t>
        </w:r>
        <w:r w:rsidR="00A2619F">
          <w:rPr>
            <w:sz w:val="18"/>
          </w:rPr>
          <w:tab/>
        </w:r>
        <w:r w:rsidR="00A2619F">
          <w:rPr>
            <w:spacing w:val="-5"/>
            <w:w w:val="115"/>
            <w:sz w:val="18"/>
          </w:rPr>
          <w:t>156</w:t>
        </w:r>
      </w:hyperlink>
    </w:p>
    <w:p w14:paraId="36C6AC5F" w14:textId="77777777" w:rsidR="002138FA" w:rsidRDefault="00261A78">
      <w:pPr>
        <w:tabs>
          <w:tab w:val="left" w:pos="9730"/>
        </w:tabs>
        <w:spacing w:before="50"/>
        <w:ind w:left="390"/>
        <w:rPr>
          <w:sz w:val="18"/>
        </w:rPr>
      </w:pPr>
      <w:hyperlink w:anchor="_bookmark72" w:history="1">
        <w:r w:rsidR="00A2619F">
          <w:rPr>
            <w:w w:val="115"/>
            <w:sz w:val="18"/>
          </w:rPr>
          <w:t>TABLE</w:t>
        </w:r>
        <w:r w:rsidR="00A2619F">
          <w:rPr>
            <w:spacing w:val="-5"/>
            <w:w w:val="115"/>
            <w:sz w:val="18"/>
          </w:rPr>
          <w:t xml:space="preserve"> </w:t>
        </w:r>
        <w:r w:rsidR="00A2619F">
          <w:rPr>
            <w:w w:val="115"/>
            <w:sz w:val="18"/>
          </w:rPr>
          <w:t>52.</w:t>
        </w:r>
        <w:r w:rsidR="00A2619F">
          <w:rPr>
            <w:spacing w:val="-7"/>
            <w:w w:val="115"/>
            <w:sz w:val="18"/>
          </w:rPr>
          <w:t xml:space="preserve"> </w:t>
        </w:r>
        <w:r w:rsidR="00A2619F">
          <w:rPr>
            <w:w w:val="115"/>
            <w:sz w:val="18"/>
          </w:rPr>
          <w:t>VALUING</w:t>
        </w:r>
        <w:r w:rsidR="00A2619F">
          <w:rPr>
            <w:spacing w:val="-5"/>
            <w:w w:val="115"/>
            <w:sz w:val="18"/>
          </w:rPr>
          <w:t xml:space="preserve"> </w:t>
        </w:r>
        <w:r w:rsidR="00A2619F">
          <w:rPr>
            <w:w w:val="115"/>
            <w:sz w:val="18"/>
          </w:rPr>
          <w:t>OF</w:t>
        </w:r>
        <w:r w:rsidR="00A2619F">
          <w:rPr>
            <w:spacing w:val="-6"/>
            <w:w w:val="115"/>
            <w:sz w:val="18"/>
          </w:rPr>
          <w:t xml:space="preserve"> </w:t>
        </w:r>
        <w:r w:rsidR="00A2619F">
          <w:rPr>
            <w:w w:val="115"/>
            <w:sz w:val="18"/>
          </w:rPr>
          <w:t>LONG-TERM</w:t>
        </w:r>
        <w:r w:rsidR="00A2619F">
          <w:rPr>
            <w:spacing w:val="-7"/>
            <w:w w:val="115"/>
            <w:sz w:val="18"/>
          </w:rPr>
          <w:t xml:space="preserve"> </w:t>
        </w:r>
        <w:r w:rsidR="00A2619F">
          <w:rPr>
            <w:w w:val="115"/>
            <w:sz w:val="18"/>
          </w:rPr>
          <w:t>BENEFITS</w:t>
        </w:r>
        <w:r w:rsidR="00A2619F">
          <w:rPr>
            <w:spacing w:val="-6"/>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4"/>
            <w:w w:val="115"/>
            <w:sz w:val="18"/>
          </w:rPr>
          <w:t xml:space="preserve"> </w:t>
        </w:r>
        <w:r w:rsidR="00A2619F">
          <w:rPr>
            <w:w w:val="115"/>
            <w:sz w:val="18"/>
          </w:rPr>
          <w:t>ON</w:t>
        </w:r>
        <w:r w:rsidR="00A2619F">
          <w:rPr>
            <w:spacing w:val="-5"/>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7"/>
            <w:w w:val="115"/>
            <w:sz w:val="18"/>
          </w:rPr>
          <w:t xml:space="preserve"> </w:t>
        </w:r>
        <w:r w:rsidR="00A2619F">
          <w:rPr>
            <w:w w:val="115"/>
            <w:sz w:val="18"/>
          </w:rPr>
          <w:t>STAKEHOLDER</w:t>
        </w:r>
        <w:r w:rsidR="00A2619F">
          <w:rPr>
            <w:spacing w:val="-4"/>
            <w:w w:val="115"/>
            <w:sz w:val="18"/>
          </w:rPr>
          <w:t xml:space="preserve"> TYPE</w:t>
        </w:r>
        <w:r w:rsidR="00A2619F">
          <w:rPr>
            <w:sz w:val="18"/>
          </w:rPr>
          <w:tab/>
        </w:r>
        <w:r w:rsidR="00A2619F">
          <w:rPr>
            <w:spacing w:val="-5"/>
            <w:w w:val="115"/>
            <w:sz w:val="18"/>
          </w:rPr>
          <w:t>160</w:t>
        </w:r>
      </w:hyperlink>
    </w:p>
    <w:p w14:paraId="36C6AC60" w14:textId="77777777" w:rsidR="002138FA" w:rsidRDefault="00261A78">
      <w:pPr>
        <w:tabs>
          <w:tab w:val="left" w:pos="9730"/>
        </w:tabs>
        <w:spacing w:before="53"/>
        <w:ind w:left="390"/>
        <w:rPr>
          <w:sz w:val="18"/>
        </w:rPr>
      </w:pPr>
      <w:hyperlink w:anchor="_bookmark73" w:history="1">
        <w:r w:rsidR="00A2619F">
          <w:rPr>
            <w:w w:val="115"/>
            <w:sz w:val="18"/>
          </w:rPr>
          <w:t>TABLE</w:t>
        </w:r>
        <w:r w:rsidR="00A2619F">
          <w:rPr>
            <w:spacing w:val="-5"/>
            <w:w w:val="115"/>
            <w:sz w:val="18"/>
          </w:rPr>
          <w:t xml:space="preserve"> </w:t>
        </w:r>
        <w:r w:rsidR="00A2619F">
          <w:rPr>
            <w:w w:val="115"/>
            <w:sz w:val="18"/>
          </w:rPr>
          <w:t>53.</w:t>
        </w:r>
        <w:r w:rsidR="00A2619F">
          <w:rPr>
            <w:spacing w:val="-7"/>
            <w:w w:val="115"/>
            <w:sz w:val="18"/>
          </w:rPr>
          <w:t xml:space="preserve"> </w:t>
        </w:r>
        <w:r w:rsidR="00A2619F">
          <w:rPr>
            <w:w w:val="115"/>
            <w:sz w:val="18"/>
          </w:rPr>
          <w:t>VALUING</w:t>
        </w:r>
        <w:r w:rsidR="00A2619F">
          <w:rPr>
            <w:spacing w:val="-5"/>
            <w:w w:val="115"/>
            <w:sz w:val="18"/>
          </w:rPr>
          <w:t xml:space="preserve"> </w:t>
        </w:r>
        <w:r w:rsidR="00A2619F">
          <w:rPr>
            <w:w w:val="115"/>
            <w:sz w:val="18"/>
          </w:rPr>
          <w:t>OVERALL</w:t>
        </w:r>
        <w:r w:rsidR="00A2619F">
          <w:rPr>
            <w:spacing w:val="-5"/>
            <w:w w:val="115"/>
            <w:sz w:val="18"/>
          </w:rPr>
          <w:t xml:space="preserve"> </w:t>
        </w:r>
        <w:r w:rsidR="00A2619F">
          <w:rPr>
            <w:w w:val="115"/>
            <w:sz w:val="18"/>
          </w:rPr>
          <w:t>–</w:t>
        </w:r>
        <w:r w:rsidR="00A2619F">
          <w:rPr>
            <w:spacing w:val="-3"/>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5"/>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4"/>
            <w:w w:val="115"/>
            <w:sz w:val="18"/>
          </w:rPr>
          <w:t xml:space="preserve"> </w:t>
        </w:r>
        <w:r w:rsidR="00A2619F">
          <w:rPr>
            <w:w w:val="115"/>
            <w:sz w:val="18"/>
          </w:rPr>
          <w:t>STAKEHOLDER</w:t>
        </w:r>
        <w:r w:rsidR="00A2619F">
          <w:rPr>
            <w:spacing w:val="-7"/>
            <w:w w:val="115"/>
            <w:sz w:val="18"/>
          </w:rPr>
          <w:t xml:space="preserve"> </w:t>
        </w:r>
        <w:r w:rsidR="00A2619F">
          <w:rPr>
            <w:spacing w:val="-4"/>
            <w:w w:val="115"/>
            <w:sz w:val="18"/>
          </w:rPr>
          <w:t>TYPE</w:t>
        </w:r>
        <w:r w:rsidR="00A2619F">
          <w:rPr>
            <w:sz w:val="18"/>
          </w:rPr>
          <w:tab/>
        </w:r>
        <w:r w:rsidR="00A2619F">
          <w:rPr>
            <w:spacing w:val="-5"/>
            <w:w w:val="115"/>
            <w:sz w:val="18"/>
          </w:rPr>
          <w:t>164</w:t>
        </w:r>
      </w:hyperlink>
    </w:p>
    <w:p w14:paraId="36C6AC61" w14:textId="77777777" w:rsidR="002138FA" w:rsidRDefault="00261A78">
      <w:pPr>
        <w:spacing w:before="50"/>
        <w:ind w:left="390"/>
        <w:rPr>
          <w:sz w:val="18"/>
        </w:rPr>
      </w:pPr>
      <w:hyperlink w:anchor="_bookmark78" w:history="1">
        <w:r w:rsidR="00A2619F">
          <w:rPr>
            <w:w w:val="115"/>
            <w:sz w:val="18"/>
          </w:rPr>
          <w:t>TABLE</w:t>
        </w:r>
        <w:r w:rsidR="00A2619F">
          <w:rPr>
            <w:spacing w:val="-3"/>
            <w:w w:val="115"/>
            <w:sz w:val="18"/>
          </w:rPr>
          <w:t xml:space="preserve"> </w:t>
        </w:r>
        <w:r w:rsidR="00A2619F">
          <w:rPr>
            <w:w w:val="115"/>
            <w:sz w:val="18"/>
          </w:rPr>
          <w:t>54.</w:t>
        </w:r>
        <w:r w:rsidR="00A2619F">
          <w:rPr>
            <w:spacing w:val="-4"/>
            <w:w w:val="115"/>
            <w:sz w:val="18"/>
          </w:rPr>
          <w:t xml:space="preserve"> </w:t>
        </w:r>
        <w:r w:rsidR="00A2619F">
          <w:rPr>
            <w:w w:val="115"/>
            <w:sz w:val="18"/>
          </w:rPr>
          <w:t>4.1.</w:t>
        </w:r>
        <w:r w:rsidR="00A2619F">
          <w:rPr>
            <w:spacing w:val="-3"/>
            <w:w w:val="115"/>
            <w:sz w:val="18"/>
          </w:rPr>
          <w:t xml:space="preserve"> </w:t>
        </w:r>
        <w:r w:rsidR="00A2619F">
          <w:rPr>
            <w:w w:val="115"/>
            <w:sz w:val="18"/>
          </w:rPr>
          <w:t>APPROACHES</w:t>
        </w:r>
        <w:r w:rsidR="00A2619F">
          <w:rPr>
            <w:spacing w:val="-2"/>
            <w:w w:val="115"/>
            <w:sz w:val="18"/>
          </w:rPr>
          <w:t xml:space="preserve"> </w:t>
        </w:r>
        <w:r w:rsidR="00A2619F">
          <w:rPr>
            <w:w w:val="115"/>
            <w:sz w:val="18"/>
          </w:rPr>
          <w:t>TO</w:t>
        </w:r>
        <w:r w:rsidR="00A2619F">
          <w:rPr>
            <w:spacing w:val="-3"/>
            <w:w w:val="115"/>
            <w:sz w:val="18"/>
          </w:rPr>
          <w:t xml:space="preserve"> </w:t>
        </w:r>
        <w:r w:rsidR="00A2619F">
          <w:rPr>
            <w:w w:val="115"/>
            <w:sz w:val="18"/>
          </w:rPr>
          <w:t>FUNDING</w:t>
        </w:r>
        <w:r w:rsidR="00A2619F">
          <w:rPr>
            <w:spacing w:val="-3"/>
            <w:w w:val="115"/>
            <w:sz w:val="18"/>
          </w:rPr>
          <w:t xml:space="preserve"> </w:t>
        </w:r>
        <w:r w:rsidR="00A2619F">
          <w:rPr>
            <w:w w:val="115"/>
            <w:sz w:val="18"/>
          </w:rPr>
          <w:t>OR</w:t>
        </w:r>
        <w:r w:rsidR="00A2619F">
          <w:rPr>
            <w:spacing w:val="-2"/>
            <w:w w:val="115"/>
            <w:sz w:val="18"/>
          </w:rPr>
          <w:t xml:space="preserve"> </w:t>
        </w:r>
        <w:r w:rsidR="00A2619F">
          <w:rPr>
            <w:w w:val="115"/>
            <w:sz w:val="18"/>
          </w:rPr>
          <w:t>PURCHASING</w:t>
        </w:r>
        <w:r w:rsidR="00A2619F">
          <w:rPr>
            <w:spacing w:val="-3"/>
            <w:w w:val="115"/>
            <w:sz w:val="18"/>
          </w:rPr>
          <w:t xml:space="preserve"> </w:t>
        </w:r>
        <w:r w:rsidR="00A2619F">
          <w:rPr>
            <w:w w:val="115"/>
            <w:sz w:val="18"/>
          </w:rPr>
          <w:t>NEW</w:t>
        </w:r>
        <w:r w:rsidR="00A2619F">
          <w:rPr>
            <w:spacing w:val="-3"/>
            <w:w w:val="115"/>
            <w:sz w:val="18"/>
          </w:rPr>
          <w:t xml:space="preserve"> </w:t>
        </w:r>
        <w:r w:rsidR="00A2619F">
          <w:rPr>
            <w:w w:val="115"/>
            <w:sz w:val="18"/>
          </w:rPr>
          <w:t>HEALTH</w:t>
        </w:r>
        <w:r w:rsidR="00A2619F">
          <w:rPr>
            <w:spacing w:val="-3"/>
            <w:w w:val="115"/>
            <w:sz w:val="18"/>
          </w:rPr>
          <w:t xml:space="preserve"> </w:t>
        </w:r>
        <w:r w:rsidR="00A2619F">
          <w:rPr>
            <w:w w:val="115"/>
            <w:sz w:val="18"/>
          </w:rPr>
          <w:t>TECHNOLOGIES:</w:t>
        </w:r>
        <w:r w:rsidR="00A2619F">
          <w:rPr>
            <w:spacing w:val="-2"/>
            <w:w w:val="115"/>
            <w:sz w:val="18"/>
          </w:rPr>
          <w:t xml:space="preserve"> </w:t>
        </w:r>
        <w:r w:rsidR="00A2619F">
          <w:rPr>
            <w:w w:val="115"/>
            <w:sz w:val="18"/>
          </w:rPr>
          <w:t>HOW</w:t>
        </w:r>
        <w:r w:rsidR="00A2619F">
          <w:rPr>
            <w:spacing w:val="-3"/>
            <w:w w:val="115"/>
            <w:sz w:val="18"/>
          </w:rPr>
          <w:t xml:space="preserve"> </w:t>
        </w:r>
        <w:r w:rsidR="00A2619F">
          <w:rPr>
            <w:spacing w:val="-4"/>
            <w:w w:val="115"/>
            <w:sz w:val="18"/>
          </w:rPr>
          <w:t>WELL</w:t>
        </w:r>
      </w:hyperlink>
    </w:p>
    <w:p w14:paraId="36C6AC62" w14:textId="77777777" w:rsidR="002138FA" w:rsidRDefault="00261A78">
      <w:pPr>
        <w:tabs>
          <w:tab w:val="left" w:pos="9730"/>
        </w:tabs>
        <w:spacing w:before="12"/>
        <w:ind w:left="1523"/>
        <w:rPr>
          <w:sz w:val="18"/>
        </w:rPr>
      </w:pPr>
      <w:hyperlink w:anchor="_bookmark78" w:history="1">
        <w:r w:rsidR="00A2619F">
          <w:rPr>
            <w:w w:val="110"/>
            <w:sz w:val="18"/>
          </w:rPr>
          <w:t>REFORMS</w:t>
        </w:r>
        <w:r w:rsidR="00A2619F">
          <w:rPr>
            <w:spacing w:val="12"/>
            <w:w w:val="110"/>
            <w:sz w:val="18"/>
          </w:rPr>
          <w:t xml:space="preserve"> </w:t>
        </w:r>
        <w:r w:rsidR="00A2619F">
          <w:rPr>
            <w:w w:val="110"/>
            <w:sz w:val="18"/>
          </w:rPr>
          <w:t>ADDRESS</w:t>
        </w:r>
        <w:r w:rsidR="00A2619F">
          <w:rPr>
            <w:spacing w:val="12"/>
            <w:w w:val="110"/>
            <w:sz w:val="18"/>
          </w:rPr>
          <w:t xml:space="preserve"> </w:t>
        </w:r>
        <w:r w:rsidR="00A2619F">
          <w:rPr>
            <w:w w:val="110"/>
            <w:sz w:val="18"/>
          </w:rPr>
          <w:t>ISSUES</w:t>
        </w:r>
        <w:r w:rsidR="00A2619F">
          <w:rPr>
            <w:spacing w:val="13"/>
            <w:w w:val="110"/>
            <w:sz w:val="18"/>
          </w:rPr>
          <w:t xml:space="preserve"> </w:t>
        </w:r>
        <w:r w:rsidR="00A2619F">
          <w:rPr>
            <w:w w:val="110"/>
            <w:sz w:val="18"/>
          </w:rPr>
          <w:t>BY</w:t>
        </w:r>
        <w:r w:rsidR="00A2619F">
          <w:rPr>
            <w:spacing w:val="15"/>
            <w:w w:val="110"/>
            <w:sz w:val="18"/>
          </w:rPr>
          <w:t xml:space="preserve"> </w:t>
        </w:r>
        <w:r w:rsidR="00A2619F">
          <w:rPr>
            <w:w w:val="110"/>
            <w:sz w:val="18"/>
          </w:rPr>
          <w:t>STAKEHOLDER</w:t>
        </w:r>
        <w:r w:rsidR="00A2619F">
          <w:rPr>
            <w:spacing w:val="14"/>
            <w:w w:val="110"/>
            <w:sz w:val="18"/>
          </w:rPr>
          <w:t xml:space="preserve"> </w:t>
        </w:r>
        <w:r w:rsidR="00A2619F">
          <w:rPr>
            <w:spacing w:val="-4"/>
            <w:w w:val="110"/>
            <w:sz w:val="18"/>
          </w:rPr>
          <w:t>TYPE</w:t>
        </w:r>
        <w:r w:rsidR="00A2619F">
          <w:rPr>
            <w:sz w:val="18"/>
          </w:rPr>
          <w:tab/>
        </w:r>
        <w:r w:rsidR="00A2619F">
          <w:rPr>
            <w:spacing w:val="-5"/>
            <w:w w:val="115"/>
            <w:sz w:val="18"/>
          </w:rPr>
          <w:t>175</w:t>
        </w:r>
      </w:hyperlink>
    </w:p>
    <w:p w14:paraId="36C6AC63" w14:textId="77777777" w:rsidR="002138FA" w:rsidRDefault="00261A78">
      <w:pPr>
        <w:spacing w:before="50" w:line="252" w:lineRule="auto"/>
        <w:ind w:left="1523" w:right="1817" w:hanging="1134"/>
        <w:rPr>
          <w:sz w:val="18"/>
        </w:rPr>
      </w:pPr>
      <w:hyperlink w:anchor="_bookmark79" w:history="1">
        <w:r w:rsidR="00A2619F">
          <w:rPr>
            <w:w w:val="115"/>
            <w:sz w:val="18"/>
          </w:rPr>
          <w:t>TABLE</w:t>
        </w:r>
        <w:r w:rsidR="00A2619F">
          <w:rPr>
            <w:spacing w:val="-12"/>
            <w:w w:val="115"/>
            <w:sz w:val="18"/>
          </w:rPr>
          <w:t xml:space="preserve"> </w:t>
        </w:r>
        <w:r w:rsidR="00A2619F">
          <w:rPr>
            <w:w w:val="115"/>
            <w:sz w:val="18"/>
          </w:rPr>
          <w:t>55.</w:t>
        </w:r>
        <w:r w:rsidR="00A2619F">
          <w:rPr>
            <w:spacing w:val="-12"/>
            <w:w w:val="115"/>
            <w:sz w:val="18"/>
          </w:rPr>
          <w:t xml:space="preserve"> </w:t>
        </w:r>
        <w:r w:rsidR="00A2619F">
          <w:rPr>
            <w:w w:val="115"/>
            <w:sz w:val="18"/>
          </w:rPr>
          <w:t>RECOGNISING</w:t>
        </w:r>
        <w:r w:rsidR="00A2619F">
          <w:rPr>
            <w:spacing w:val="-11"/>
            <w:w w:val="115"/>
            <w:sz w:val="18"/>
          </w:rPr>
          <w:t xml:space="preserve"> </w:t>
        </w:r>
        <w:r w:rsidR="00A2619F">
          <w:rPr>
            <w:w w:val="115"/>
            <w:sz w:val="18"/>
          </w:rPr>
          <w:t>COMPETITION</w:t>
        </w:r>
        <w:r w:rsidR="00A2619F">
          <w:rPr>
            <w:spacing w:val="-11"/>
            <w:w w:val="115"/>
            <w:sz w:val="18"/>
          </w:rPr>
          <w:t xml:space="preserve"> </w:t>
        </w:r>
        <w:r w:rsidR="00A2619F">
          <w:rPr>
            <w:w w:val="115"/>
            <w:sz w:val="18"/>
          </w:rPr>
          <w:t>BETWEEN</w:t>
        </w:r>
        <w:r w:rsidR="00A2619F">
          <w:rPr>
            <w:spacing w:val="-12"/>
            <w:w w:val="115"/>
            <w:sz w:val="18"/>
          </w:rPr>
          <w:t xml:space="preserve"> </w:t>
        </w:r>
        <w:r w:rsidR="00A2619F">
          <w:rPr>
            <w:w w:val="115"/>
            <w:sz w:val="18"/>
          </w:rPr>
          <w:t>NEW</w:t>
        </w:r>
        <w:r w:rsidR="00A2619F">
          <w:rPr>
            <w:spacing w:val="-11"/>
            <w:w w:val="115"/>
            <w:sz w:val="18"/>
          </w:rPr>
          <w:t xml:space="preserve"> </w:t>
        </w:r>
        <w:r w:rsidR="00A2619F">
          <w:rPr>
            <w:w w:val="115"/>
            <w:sz w:val="18"/>
          </w:rPr>
          <w:t>HEALTH</w:t>
        </w:r>
        <w:r w:rsidR="00A2619F">
          <w:rPr>
            <w:spacing w:val="-11"/>
            <w:w w:val="115"/>
            <w:sz w:val="18"/>
          </w:rPr>
          <w:t xml:space="preserve"> </w:t>
        </w:r>
        <w:r w:rsidR="00A2619F">
          <w:rPr>
            <w:w w:val="115"/>
            <w:sz w:val="18"/>
          </w:rPr>
          <w:t>TECHNOLOGIES</w:t>
        </w:r>
        <w:r w:rsidR="00A2619F">
          <w:rPr>
            <w:spacing w:val="-12"/>
            <w:w w:val="115"/>
            <w:sz w:val="18"/>
          </w:rPr>
          <w:t xml:space="preserve"> </w:t>
        </w:r>
        <w:r w:rsidR="00A2619F">
          <w:rPr>
            <w:w w:val="115"/>
            <w:sz w:val="18"/>
          </w:rPr>
          <w:t>THAT</w:t>
        </w:r>
        <w:r w:rsidR="00A2619F">
          <w:rPr>
            <w:spacing w:val="-12"/>
            <w:w w:val="115"/>
            <w:sz w:val="18"/>
          </w:rPr>
          <w:t xml:space="preserve"> </w:t>
        </w:r>
        <w:r w:rsidR="00A2619F">
          <w:rPr>
            <w:w w:val="115"/>
            <w:sz w:val="18"/>
          </w:rPr>
          <w:t>DELIVER</w:t>
        </w:r>
        <w:r w:rsidR="00A2619F">
          <w:rPr>
            <w:spacing w:val="-10"/>
            <w:w w:val="115"/>
            <w:sz w:val="18"/>
          </w:rPr>
          <w:t xml:space="preserve"> </w:t>
        </w:r>
        <w:r w:rsidR="00A2619F">
          <w:rPr>
            <w:w w:val="115"/>
            <w:sz w:val="18"/>
          </w:rPr>
          <w:t>SIMILAR</w:t>
        </w:r>
      </w:hyperlink>
      <w:r w:rsidR="00A2619F">
        <w:rPr>
          <w:w w:val="115"/>
          <w:sz w:val="18"/>
        </w:rPr>
        <w:t xml:space="preserve"> </w:t>
      </w:r>
      <w:hyperlink w:anchor="_bookmark79" w:history="1">
        <w:r w:rsidR="00A2619F">
          <w:rPr>
            <w:w w:val="115"/>
            <w:sz w:val="18"/>
          </w:rPr>
          <w:t>OUTCOMES:</w:t>
        </w:r>
        <w:r w:rsidR="00A2619F">
          <w:rPr>
            <w:spacing w:val="40"/>
            <w:w w:val="115"/>
            <w:sz w:val="18"/>
          </w:rPr>
          <w:t xml:space="preserve"> </w:t>
        </w:r>
        <w:r w:rsidR="00A2619F">
          <w:rPr>
            <w:w w:val="115"/>
            <w:sz w:val="18"/>
          </w:rPr>
          <w:t>ALTERNATIVE OPTION 1: IN CONJUNCTION WITH OPTIONS FOR</w:t>
        </w:r>
      </w:hyperlink>
      <w:r w:rsidR="00A2619F">
        <w:rPr>
          <w:w w:val="115"/>
          <w:sz w:val="18"/>
        </w:rPr>
        <w:t xml:space="preserve"> </w:t>
      </w:r>
      <w:hyperlink w:anchor="_bookmark79" w:history="1">
        <w:r w:rsidR="00A2619F">
          <w:rPr>
            <w:w w:val="115"/>
            <w:sz w:val="18"/>
          </w:rPr>
          <w:t>PROPORTIONATE</w:t>
        </w:r>
        <w:r w:rsidR="00A2619F">
          <w:rPr>
            <w:spacing w:val="-10"/>
            <w:w w:val="115"/>
            <w:sz w:val="18"/>
          </w:rPr>
          <w:t xml:space="preserve"> </w:t>
        </w:r>
        <w:r w:rsidR="00A2619F">
          <w:rPr>
            <w:w w:val="115"/>
            <w:sz w:val="18"/>
          </w:rPr>
          <w:t>ASSESSMENT</w:t>
        </w:r>
        <w:r w:rsidR="00A2619F">
          <w:rPr>
            <w:spacing w:val="-10"/>
            <w:w w:val="115"/>
            <w:sz w:val="18"/>
          </w:rPr>
          <w:t xml:space="preserve"> </w:t>
        </w:r>
        <w:r w:rsidR="00A2619F">
          <w:rPr>
            <w:w w:val="115"/>
            <w:sz w:val="18"/>
          </w:rPr>
          <w:t>OF</w:t>
        </w:r>
        <w:r w:rsidR="00A2619F">
          <w:rPr>
            <w:spacing w:val="-9"/>
            <w:w w:val="115"/>
            <w:sz w:val="18"/>
          </w:rPr>
          <w:t xml:space="preserve"> </w:t>
        </w:r>
        <w:r w:rsidR="00A2619F">
          <w:rPr>
            <w:w w:val="115"/>
            <w:sz w:val="18"/>
          </w:rPr>
          <w:t>COST-MINIMISATION</w:t>
        </w:r>
        <w:r w:rsidR="00A2619F">
          <w:rPr>
            <w:spacing w:val="-12"/>
            <w:w w:val="115"/>
            <w:sz w:val="18"/>
          </w:rPr>
          <w:t xml:space="preserve"> </w:t>
        </w:r>
        <w:r w:rsidR="00A2619F">
          <w:rPr>
            <w:w w:val="115"/>
            <w:sz w:val="18"/>
          </w:rPr>
          <w:t>SUBMISSIONS,</w:t>
        </w:r>
        <w:r w:rsidR="00A2619F">
          <w:rPr>
            <w:spacing w:val="-12"/>
            <w:w w:val="115"/>
            <w:sz w:val="18"/>
          </w:rPr>
          <w:t xml:space="preserve"> </w:t>
        </w:r>
        <w:r w:rsidR="00A2619F">
          <w:rPr>
            <w:w w:val="115"/>
            <w:sz w:val="18"/>
          </w:rPr>
          <w:t>REQUIRE</w:t>
        </w:r>
        <w:r w:rsidR="00A2619F">
          <w:rPr>
            <w:spacing w:val="-9"/>
            <w:w w:val="115"/>
            <w:sz w:val="18"/>
          </w:rPr>
          <w:t xml:space="preserve"> </w:t>
        </w:r>
        <w:r w:rsidR="00A2619F">
          <w:rPr>
            <w:w w:val="115"/>
            <w:sz w:val="18"/>
          </w:rPr>
          <w:t>OFFERS</w:t>
        </w:r>
      </w:hyperlink>
    </w:p>
    <w:p w14:paraId="36C6AC64" w14:textId="77777777" w:rsidR="002138FA" w:rsidRDefault="00261A78">
      <w:pPr>
        <w:tabs>
          <w:tab w:val="left" w:pos="9730"/>
        </w:tabs>
        <w:spacing w:before="3"/>
        <w:ind w:left="1523"/>
        <w:rPr>
          <w:sz w:val="18"/>
        </w:rPr>
      </w:pPr>
      <w:hyperlink w:anchor="_bookmark79" w:history="1">
        <w:r w:rsidR="00A2619F">
          <w:rPr>
            <w:w w:val="115"/>
            <w:sz w:val="18"/>
          </w:rPr>
          <w:t>OF</w:t>
        </w:r>
        <w:r w:rsidR="00A2619F">
          <w:rPr>
            <w:spacing w:val="-7"/>
            <w:w w:val="115"/>
            <w:sz w:val="18"/>
          </w:rPr>
          <w:t xml:space="preserve"> </w:t>
        </w:r>
        <w:r w:rsidR="00A2619F">
          <w:rPr>
            <w:w w:val="115"/>
            <w:sz w:val="18"/>
          </w:rPr>
          <w:t>A</w:t>
        </w:r>
        <w:r w:rsidR="00A2619F">
          <w:rPr>
            <w:spacing w:val="-8"/>
            <w:w w:val="115"/>
            <w:sz w:val="18"/>
          </w:rPr>
          <w:t xml:space="preserve"> </w:t>
        </w:r>
        <w:r w:rsidR="00A2619F">
          <w:rPr>
            <w:w w:val="115"/>
            <w:sz w:val="18"/>
          </w:rPr>
          <w:t>LOWER</w:t>
        </w:r>
        <w:r w:rsidR="00A2619F">
          <w:rPr>
            <w:spacing w:val="-7"/>
            <w:w w:val="115"/>
            <w:sz w:val="18"/>
          </w:rPr>
          <w:t xml:space="preserve"> </w:t>
        </w:r>
        <w:r w:rsidR="00A2619F">
          <w:rPr>
            <w:w w:val="115"/>
            <w:sz w:val="18"/>
          </w:rPr>
          <w:t>PRICE</w:t>
        </w:r>
        <w:r w:rsidR="00A2619F">
          <w:rPr>
            <w:spacing w:val="-10"/>
            <w:w w:val="115"/>
            <w:sz w:val="18"/>
          </w:rPr>
          <w:t xml:space="preserve"> </w:t>
        </w:r>
        <w:r w:rsidR="00A2619F">
          <w:rPr>
            <w:w w:val="115"/>
            <w:sz w:val="18"/>
          </w:rPr>
          <w:t>FOR</w:t>
        </w:r>
        <w:r w:rsidR="00A2619F">
          <w:rPr>
            <w:spacing w:val="-7"/>
            <w:w w:val="115"/>
            <w:sz w:val="18"/>
          </w:rPr>
          <w:t xml:space="preserve"> </w:t>
        </w:r>
        <w:r w:rsidR="00A2619F">
          <w:rPr>
            <w:w w:val="115"/>
            <w:sz w:val="18"/>
          </w:rPr>
          <w:t>HEALTH</w:t>
        </w:r>
        <w:r w:rsidR="00A2619F">
          <w:rPr>
            <w:spacing w:val="-7"/>
            <w:w w:val="115"/>
            <w:sz w:val="18"/>
          </w:rPr>
          <w:t xml:space="preserve"> </w:t>
        </w:r>
        <w:r w:rsidR="00A2619F">
          <w:rPr>
            <w:w w:val="115"/>
            <w:sz w:val="18"/>
          </w:rPr>
          <w:t>TECHNOLOGIES</w:t>
        </w:r>
        <w:r w:rsidR="00A2619F">
          <w:rPr>
            <w:spacing w:val="-7"/>
            <w:w w:val="115"/>
            <w:sz w:val="18"/>
          </w:rPr>
          <w:t xml:space="preserve"> </w:t>
        </w:r>
        <w:r w:rsidR="00A2619F">
          <w:rPr>
            <w:w w:val="115"/>
            <w:sz w:val="18"/>
          </w:rPr>
          <w:t>THAT</w:t>
        </w:r>
        <w:r w:rsidR="00A2619F">
          <w:rPr>
            <w:spacing w:val="-7"/>
            <w:w w:val="115"/>
            <w:sz w:val="18"/>
          </w:rPr>
          <w:t xml:space="preserve"> </w:t>
        </w:r>
        <w:r w:rsidR="00A2619F">
          <w:rPr>
            <w:w w:val="115"/>
            <w:sz w:val="18"/>
          </w:rPr>
          <w:t>PROVIDE</w:t>
        </w:r>
        <w:r w:rsidR="00A2619F">
          <w:rPr>
            <w:spacing w:val="-7"/>
            <w:w w:val="115"/>
            <w:sz w:val="18"/>
          </w:rPr>
          <w:t xml:space="preserve"> </w:t>
        </w:r>
        <w:r w:rsidR="00A2619F">
          <w:rPr>
            <w:w w:val="115"/>
            <w:sz w:val="18"/>
          </w:rPr>
          <w:t>NO</w:t>
        </w:r>
        <w:r w:rsidR="00A2619F">
          <w:rPr>
            <w:spacing w:val="-8"/>
            <w:w w:val="115"/>
            <w:sz w:val="18"/>
          </w:rPr>
          <w:t xml:space="preserve"> </w:t>
        </w:r>
        <w:r w:rsidR="00A2619F">
          <w:rPr>
            <w:w w:val="115"/>
            <w:sz w:val="18"/>
          </w:rPr>
          <w:t>ADDED</w:t>
        </w:r>
        <w:r w:rsidR="00A2619F">
          <w:rPr>
            <w:spacing w:val="-7"/>
            <w:w w:val="115"/>
            <w:sz w:val="18"/>
          </w:rPr>
          <w:t xml:space="preserve"> </w:t>
        </w:r>
        <w:r w:rsidR="00A2619F">
          <w:rPr>
            <w:spacing w:val="-2"/>
            <w:w w:val="115"/>
            <w:sz w:val="18"/>
          </w:rPr>
          <w:t>BENEFIT</w:t>
        </w:r>
        <w:r w:rsidR="00A2619F">
          <w:rPr>
            <w:sz w:val="18"/>
          </w:rPr>
          <w:tab/>
        </w:r>
        <w:r w:rsidR="00A2619F">
          <w:rPr>
            <w:spacing w:val="-5"/>
            <w:w w:val="115"/>
            <w:sz w:val="18"/>
          </w:rPr>
          <w:t>178</w:t>
        </w:r>
      </w:hyperlink>
    </w:p>
    <w:p w14:paraId="36C6AC65" w14:textId="77777777" w:rsidR="002138FA" w:rsidRDefault="00261A78">
      <w:pPr>
        <w:spacing w:before="50" w:line="254" w:lineRule="auto"/>
        <w:ind w:left="1523" w:right="1817" w:hanging="1134"/>
        <w:rPr>
          <w:sz w:val="18"/>
        </w:rPr>
      </w:pPr>
      <w:hyperlink w:anchor="_bookmark80" w:history="1">
        <w:r w:rsidR="00A2619F">
          <w:rPr>
            <w:w w:val="115"/>
            <w:sz w:val="18"/>
          </w:rPr>
          <w:t>TABLE</w:t>
        </w:r>
        <w:r w:rsidR="00A2619F">
          <w:rPr>
            <w:spacing w:val="-12"/>
            <w:w w:val="115"/>
            <w:sz w:val="18"/>
          </w:rPr>
          <w:t xml:space="preserve"> </w:t>
        </w:r>
        <w:r w:rsidR="00A2619F">
          <w:rPr>
            <w:w w:val="115"/>
            <w:sz w:val="18"/>
          </w:rPr>
          <w:t>56.</w:t>
        </w:r>
        <w:r w:rsidR="00A2619F">
          <w:rPr>
            <w:spacing w:val="-12"/>
            <w:w w:val="115"/>
            <w:sz w:val="18"/>
          </w:rPr>
          <w:t xml:space="preserve"> </w:t>
        </w:r>
        <w:r w:rsidR="00A2619F">
          <w:rPr>
            <w:w w:val="115"/>
            <w:sz w:val="18"/>
          </w:rPr>
          <w:t>RECOGNISING</w:t>
        </w:r>
        <w:r w:rsidR="00A2619F">
          <w:rPr>
            <w:spacing w:val="-11"/>
            <w:w w:val="115"/>
            <w:sz w:val="18"/>
          </w:rPr>
          <w:t xml:space="preserve"> </w:t>
        </w:r>
        <w:r w:rsidR="00A2619F">
          <w:rPr>
            <w:w w:val="115"/>
            <w:sz w:val="18"/>
          </w:rPr>
          <w:t>COMPETITION</w:t>
        </w:r>
        <w:r w:rsidR="00A2619F">
          <w:rPr>
            <w:spacing w:val="-11"/>
            <w:w w:val="115"/>
            <w:sz w:val="18"/>
          </w:rPr>
          <w:t xml:space="preserve"> </w:t>
        </w:r>
        <w:r w:rsidR="00A2619F">
          <w:rPr>
            <w:w w:val="115"/>
            <w:sz w:val="18"/>
          </w:rPr>
          <w:t>BETWEEN</w:t>
        </w:r>
        <w:r w:rsidR="00A2619F">
          <w:rPr>
            <w:spacing w:val="-12"/>
            <w:w w:val="115"/>
            <w:sz w:val="18"/>
          </w:rPr>
          <w:t xml:space="preserve"> </w:t>
        </w:r>
        <w:r w:rsidR="00A2619F">
          <w:rPr>
            <w:w w:val="115"/>
            <w:sz w:val="18"/>
          </w:rPr>
          <w:t>NEW</w:t>
        </w:r>
        <w:r w:rsidR="00A2619F">
          <w:rPr>
            <w:spacing w:val="-11"/>
            <w:w w:val="115"/>
            <w:sz w:val="18"/>
          </w:rPr>
          <w:t xml:space="preserve"> </w:t>
        </w:r>
        <w:r w:rsidR="00A2619F">
          <w:rPr>
            <w:w w:val="115"/>
            <w:sz w:val="18"/>
          </w:rPr>
          <w:t>HEALTH</w:t>
        </w:r>
        <w:r w:rsidR="00A2619F">
          <w:rPr>
            <w:spacing w:val="-11"/>
            <w:w w:val="115"/>
            <w:sz w:val="18"/>
          </w:rPr>
          <w:t xml:space="preserve"> </w:t>
        </w:r>
        <w:r w:rsidR="00A2619F">
          <w:rPr>
            <w:w w:val="115"/>
            <w:sz w:val="18"/>
          </w:rPr>
          <w:t>TECHNOLOGIES</w:t>
        </w:r>
        <w:r w:rsidR="00A2619F">
          <w:rPr>
            <w:spacing w:val="-12"/>
            <w:w w:val="115"/>
            <w:sz w:val="18"/>
          </w:rPr>
          <w:t xml:space="preserve"> </w:t>
        </w:r>
        <w:r w:rsidR="00A2619F">
          <w:rPr>
            <w:w w:val="115"/>
            <w:sz w:val="18"/>
          </w:rPr>
          <w:t>THAT</w:t>
        </w:r>
        <w:r w:rsidR="00A2619F">
          <w:rPr>
            <w:spacing w:val="-12"/>
            <w:w w:val="115"/>
            <w:sz w:val="18"/>
          </w:rPr>
          <w:t xml:space="preserve"> </w:t>
        </w:r>
        <w:r w:rsidR="00A2619F">
          <w:rPr>
            <w:w w:val="115"/>
            <w:sz w:val="18"/>
          </w:rPr>
          <w:t>DELIVER</w:t>
        </w:r>
        <w:r w:rsidR="00A2619F">
          <w:rPr>
            <w:spacing w:val="-10"/>
            <w:w w:val="115"/>
            <w:sz w:val="18"/>
          </w:rPr>
          <w:t xml:space="preserve"> </w:t>
        </w:r>
        <w:r w:rsidR="00A2619F">
          <w:rPr>
            <w:w w:val="115"/>
            <w:sz w:val="18"/>
          </w:rPr>
          <w:t>SIMILAR</w:t>
        </w:r>
      </w:hyperlink>
      <w:r w:rsidR="00A2619F">
        <w:rPr>
          <w:w w:val="115"/>
          <w:sz w:val="18"/>
        </w:rPr>
        <w:t xml:space="preserve"> </w:t>
      </w:r>
      <w:hyperlink w:anchor="_bookmark80" w:history="1">
        <w:r w:rsidR="00A2619F">
          <w:rPr>
            <w:w w:val="115"/>
            <w:sz w:val="18"/>
          </w:rPr>
          <w:t>OUTCOMES: ALTERNATIVE OPTION 2: IN CONJUNCTION WITH OPTIONS FOR</w:t>
        </w:r>
      </w:hyperlink>
      <w:r w:rsidR="00A2619F">
        <w:rPr>
          <w:w w:val="115"/>
          <w:sz w:val="18"/>
        </w:rPr>
        <w:t xml:space="preserve"> </w:t>
      </w:r>
      <w:hyperlink w:anchor="_bookmark80" w:history="1">
        <w:r w:rsidR="00A2619F">
          <w:rPr>
            <w:w w:val="115"/>
            <w:sz w:val="18"/>
          </w:rPr>
          <w:t>PROPORTIONATE ASSESSMENT OF COST-MINIMISATION SUBMISSIONS, INCENTIVISE</w:t>
        </w:r>
      </w:hyperlink>
      <w:r w:rsidR="00A2619F">
        <w:rPr>
          <w:w w:val="115"/>
          <w:sz w:val="18"/>
        </w:rPr>
        <w:t xml:space="preserve"> </w:t>
      </w:r>
      <w:hyperlink w:anchor="_bookmark80" w:history="1">
        <w:r w:rsidR="00A2619F">
          <w:rPr>
            <w:w w:val="115"/>
            <w:sz w:val="18"/>
          </w:rPr>
          <w:t>OFFERS OF A LOWER PRICE FOR HEALTH TECHNOLOGIES THAT PROVIDE NO ADDED</w:t>
        </w:r>
      </w:hyperlink>
    </w:p>
    <w:p w14:paraId="36C6AC66" w14:textId="77777777" w:rsidR="002138FA" w:rsidRDefault="00261A78">
      <w:pPr>
        <w:tabs>
          <w:tab w:val="left" w:pos="9730"/>
        </w:tabs>
        <w:spacing w:line="204" w:lineRule="exact"/>
        <w:ind w:left="1523"/>
        <w:rPr>
          <w:sz w:val="18"/>
        </w:rPr>
      </w:pPr>
      <w:hyperlink w:anchor="_bookmark80" w:history="1">
        <w:r w:rsidR="00A2619F">
          <w:rPr>
            <w:spacing w:val="-2"/>
            <w:w w:val="115"/>
            <w:sz w:val="18"/>
          </w:rPr>
          <w:t>BENEFIT</w:t>
        </w:r>
        <w:r w:rsidR="00A2619F">
          <w:rPr>
            <w:sz w:val="18"/>
          </w:rPr>
          <w:tab/>
        </w:r>
        <w:r w:rsidR="00A2619F">
          <w:rPr>
            <w:spacing w:val="-5"/>
            <w:w w:val="115"/>
            <w:sz w:val="18"/>
          </w:rPr>
          <w:t>182</w:t>
        </w:r>
      </w:hyperlink>
    </w:p>
    <w:p w14:paraId="36C6AC67" w14:textId="77777777" w:rsidR="002138FA" w:rsidRDefault="002138FA">
      <w:pPr>
        <w:spacing w:line="204" w:lineRule="exact"/>
        <w:rPr>
          <w:sz w:val="18"/>
        </w:rPr>
        <w:sectPr w:rsidR="002138FA">
          <w:pgSz w:w="11910" w:h="16840"/>
          <w:pgMar w:top="980" w:right="0" w:bottom="760" w:left="800" w:header="0" w:footer="494" w:gutter="0"/>
          <w:cols w:space="720"/>
        </w:sectPr>
      </w:pPr>
    </w:p>
    <w:p w14:paraId="36C6AC68" w14:textId="77777777" w:rsidR="002138FA" w:rsidRDefault="00261A78">
      <w:pPr>
        <w:spacing w:before="85" w:line="254" w:lineRule="auto"/>
        <w:ind w:left="1523" w:right="1817" w:hanging="1134"/>
        <w:rPr>
          <w:sz w:val="18"/>
        </w:rPr>
      </w:pPr>
      <w:hyperlink w:anchor="_bookmark81" w:history="1">
        <w:r w:rsidR="00A2619F">
          <w:rPr>
            <w:w w:val="115"/>
            <w:sz w:val="18"/>
          </w:rPr>
          <w:t>TABLE</w:t>
        </w:r>
        <w:r w:rsidR="00A2619F">
          <w:rPr>
            <w:spacing w:val="-7"/>
            <w:w w:val="115"/>
            <w:sz w:val="18"/>
          </w:rPr>
          <w:t xml:space="preserve"> </w:t>
        </w:r>
        <w:r w:rsidR="00A2619F">
          <w:rPr>
            <w:w w:val="115"/>
            <w:sz w:val="18"/>
          </w:rPr>
          <w:t>57.</w:t>
        </w:r>
        <w:r w:rsidR="00A2619F">
          <w:rPr>
            <w:spacing w:val="-9"/>
            <w:w w:val="115"/>
            <w:sz w:val="18"/>
          </w:rPr>
          <w:t xml:space="preserve"> </w:t>
        </w:r>
        <w:r w:rsidR="00A2619F">
          <w:rPr>
            <w:w w:val="115"/>
            <w:sz w:val="18"/>
          </w:rPr>
          <w:t>INVESTIGATE</w:t>
        </w:r>
        <w:r w:rsidR="00A2619F">
          <w:rPr>
            <w:spacing w:val="-8"/>
            <w:w w:val="115"/>
            <w:sz w:val="18"/>
          </w:rPr>
          <w:t xml:space="preserve"> </w:t>
        </w:r>
        <w:r w:rsidR="00A2619F">
          <w:rPr>
            <w:w w:val="115"/>
            <w:sz w:val="18"/>
          </w:rPr>
          <w:t>FURTHER</w:t>
        </w:r>
        <w:r w:rsidR="00A2619F">
          <w:rPr>
            <w:spacing w:val="-7"/>
            <w:w w:val="115"/>
            <w:sz w:val="18"/>
          </w:rPr>
          <w:t xml:space="preserve"> </w:t>
        </w:r>
        <w:r w:rsidR="00A2619F">
          <w:rPr>
            <w:w w:val="115"/>
            <w:sz w:val="18"/>
          </w:rPr>
          <w:t>OPTIONS</w:t>
        </w:r>
        <w:r w:rsidR="00A2619F">
          <w:rPr>
            <w:spacing w:val="-9"/>
            <w:w w:val="115"/>
            <w:sz w:val="18"/>
          </w:rPr>
          <w:t xml:space="preserve"> </w:t>
        </w:r>
        <w:r w:rsidR="00A2619F">
          <w:rPr>
            <w:w w:val="115"/>
            <w:sz w:val="18"/>
          </w:rPr>
          <w:t>TO</w:t>
        </w:r>
        <w:r w:rsidR="00A2619F">
          <w:rPr>
            <w:spacing w:val="-7"/>
            <w:w w:val="115"/>
            <w:sz w:val="18"/>
          </w:rPr>
          <w:t xml:space="preserve"> </w:t>
        </w:r>
        <w:r w:rsidR="00A2619F">
          <w:rPr>
            <w:w w:val="115"/>
            <w:sz w:val="18"/>
          </w:rPr>
          <w:t>ADDRESS</w:t>
        </w:r>
        <w:r w:rsidR="00A2619F">
          <w:rPr>
            <w:spacing w:val="-8"/>
            <w:w w:val="115"/>
            <w:sz w:val="18"/>
          </w:rPr>
          <w:t xml:space="preserve"> </w:t>
        </w:r>
        <w:r w:rsidR="00A2619F">
          <w:rPr>
            <w:w w:val="115"/>
            <w:sz w:val="18"/>
          </w:rPr>
          <w:t>BUDGET</w:t>
        </w:r>
        <w:r w:rsidR="00A2619F">
          <w:rPr>
            <w:spacing w:val="-7"/>
            <w:w w:val="115"/>
            <w:sz w:val="18"/>
          </w:rPr>
          <w:t xml:space="preserve"> </w:t>
        </w:r>
        <w:r w:rsidR="00A2619F">
          <w:rPr>
            <w:w w:val="115"/>
            <w:sz w:val="18"/>
          </w:rPr>
          <w:t>IMPACT</w:t>
        </w:r>
        <w:r w:rsidR="00A2619F">
          <w:rPr>
            <w:spacing w:val="-7"/>
            <w:w w:val="115"/>
            <w:sz w:val="18"/>
          </w:rPr>
          <w:t xml:space="preserve"> </w:t>
        </w:r>
        <w:r w:rsidR="00A2619F">
          <w:rPr>
            <w:w w:val="115"/>
            <w:sz w:val="18"/>
          </w:rPr>
          <w:t>IMPLICATIONS</w:t>
        </w:r>
        <w:r w:rsidR="00A2619F">
          <w:rPr>
            <w:spacing w:val="-7"/>
            <w:w w:val="115"/>
            <w:sz w:val="18"/>
          </w:rPr>
          <w:t xml:space="preserve"> </w:t>
        </w:r>
        <w:r w:rsidR="00A2619F">
          <w:rPr>
            <w:w w:val="115"/>
            <w:sz w:val="18"/>
          </w:rPr>
          <w:t>OF</w:t>
        </w:r>
        <w:r w:rsidR="00A2619F">
          <w:rPr>
            <w:spacing w:val="-6"/>
            <w:w w:val="115"/>
            <w:sz w:val="18"/>
          </w:rPr>
          <w:t xml:space="preserve"> </w:t>
        </w:r>
        <w:r w:rsidR="00A2619F">
          <w:rPr>
            <w:w w:val="115"/>
            <w:sz w:val="18"/>
          </w:rPr>
          <w:t>HIGH-</w:t>
        </w:r>
      </w:hyperlink>
      <w:r w:rsidR="00A2619F">
        <w:rPr>
          <w:w w:val="115"/>
          <w:sz w:val="18"/>
        </w:rPr>
        <w:t xml:space="preserve"> </w:t>
      </w:r>
      <w:hyperlink w:anchor="_bookmark81" w:history="1">
        <w:r w:rsidR="00A2619F">
          <w:rPr>
            <w:w w:val="115"/>
            <w:sz w:val="18"/>
          </w:rPr>
          <w:t>COST/HIGH IMPACT HEALTH TECHNOLOGIES – IMPACT ON YOU/ORGANISATION BY</w:t>
        </w:r>
      </w:hyperlink>
    </w:p>
    <w:p w14:paraId="36C6AC69" w14:textId="77777777" w:rsidR="002138FA" w:rsidRDefault="00261A78">
      <w:pPr>
        <w:tabs>
          <w:tab w:val="left" w:pos="9730"/>
        </w:tabs>
        <w:spacing w:line="205" w:lineRule="exact"/>
        <w:ind w:left="1523"/>
        <w:rPr>
          <w:sz w:val="18"/>
        </w:rPr>
      </w:pPr>
      <w:hyperlink w:anchor="_bookmark81" w:history="1">
        <w:r w:rsidR="00A2619F">
          <w:rPr>
            <w:w w:val="110"/>
            <w:sz w:val="18"/>
          </w:rPr>
          <w:t>STAKEHOLDER</w:t>
        </w:r>
        <w:r w:rsidR="00A2619F">
          <w:rPr>
            <w:spacing w:val="23"/>
            <w:w w:val="115"/>
            <w:sz w:val="18"/>
          </w:rPr>
          <w:t xml:space="preserve"> </w:t>
        </w:r>
        <w:r w:rsidR="00A2619F">
          <w:rPr>
            <w:spacing w:val="-4"/>
            <w:w w:val="115"/>
            <w:sz w:val="18"/>
          </w:rPr>
          <w:t>TYPE</w:t>
        </w:r>
        <w:r w:rsidR="00A2619F">
          <w:rPr>
            <w:sz w:val="18"/>
          </w:rPr>
          <w:tab/>
        </w:r>
        <w:r w:rsidR="00A2619F">
          <w:rPr>
            <w:spacing w:val="-5"/>
            <w:w w:val="115"/>
            <w:sz w:val="18"/>
          </w:rPr>
          <w:t>183</w:t>
        </w:r>
      </w:hyperlink>
    </w:p>
    <w:p w14:paraId="36C6AC6A" w14:textId="77777777" w:rsidR="002138FA" w:rsidRDefault="00261A78">
      <w:pPr>
        <w:spacing w:before="51"/>
        <w:ind w:left="390"/>
        <w:rPr>
          <w:sz w:val="18"/>
        </w:rPr>
      </w:pPr>
      <w:hyperlink w:anchor="_bookmark82" w:history="1">
        <w:r w:rsidR="00A2619F">
          <w:rPr>
            <w:w w:val="115"/>
            <w:sz w:val="18"/>
          </w:rPr>
          <w:t>TABLE</w:t>
        </w:r>
        <w:r w:rsidR="00A2619F">
          <w:rPr>
            <w:spacing w:val="-7"/>
            <w:w w:val="115"/>
            <w:sz w:val="18"/>
          </w:rPr>
          <w:t xml:space="preserve"> </w:t>
        </w:r>
        <w:r w:rsidR="00A2619F">
          <w:rPr>
            <w:w w:val="115"/>
            <w:sz w:val="18"/>
          </w:rPr>
          <w:t>58.</w:t>
        </w:r>
        <w:r w:rsidR="00A2619F">
          <w:rPr>
            <w:spacing w:val="-8"/>
            <w:w w:val="115"/>
            <w:sz w:val="18"/>
          </w:rPr>
          <w:t xml:space="preserve"> </w:t>
        </w:r>
        <w:r w:rsidR="00A2619F">
          <w:rPr>
            <w:w w:val="115"/>
            <w:sz w:val="18"/>
          </w:rPr>
          <w:t>PRICING</w:t>
        </w:r>
        <w:r w:rsidR="00A2619F">
          <w:rPr>
            <w:spacing w:val="-7"/>
            <w:w w:val="115"/>
            <w:sz w:val="18"/>
          </w:rPr>
          <w:t xml:space="preserve"> </w:t>
        </w:r>
        <w:r w:rsidR="00A2619F">
          <w:rPr>
            <w:w w:val="115"/>
            <w:sz w:val="18"/>
          </w:rPr>
          <w:t>OFFER</w:t>
        </w:r>
        <w:r w:rsidR="00A2619F">
          <w:rPr>
            <w:spacing w:val="-6"/>
            <w:w w:val="115"/>
            <w:sz w:val="18"/>
          </w:rPr>
          <w:t xml:space="preserve"> </w:t>
        </w:r>
        <w:r w:rsidR="00A2619F">
          <w:rPr>
            <w:w w:val="115"/>
            <w:sz w:val="18"/>
          </w:rPr>
          <w:t>(PO)</w:t>
        </w:r>
        <w:r w:rsidR="00A2619F">
          <w:rPr>
            <w:spacing w:val="-7"/>
            <w:w w:val="115"/>
            <w:sz w:val="18"/>
          </w:rPr>
          <w:t xml:space="preserve"> </w:t>
        </w:r>
        <w:r w:rsidR="00A2619F">
          <w:rPr>
            <w:w w:val="115"/>
            <w:sz w:val="18"/>
          </w:rPr>
          <w:t>AND</w:t>
        </w:r>
        <w:r w:rsidR="00A2619F">
          <w:rPr>
            <w:spacing w:val="-6"/>
            <w:w w:val="115"/>
            <w:sz w:val="18"/>
          </w:rPr>
          <w:t xml:space="preserve"> </w:t>
        </w:r>
        <w:r w:rsidR="00A2619F">
          <w:rPr>
            <w:w w:val="115"/>
            <w:sz w:val="18"/>
          </w:rPr>
          <w:t>NEGOTIATION</w:t>
        </w:r>
        <w:r w:rsidR="00A2619F">
          <w:rPr>
            <w:spacing w:val="-7"/>
            <w:w w:val="115"/>
            <w:sz w:val="18"/>
          </w:rPr>
          <w:t xml:space="preserve"> </w:t>
        </w:r>
        <w:r w:rsidR="00A2619F">
          <w:rPr>
            <w:w w:val="115"/>
            <w:sz w:val="18"/>
          </w:rPr>
          <w:t>GUIDANCE</w:t>
        </w:r>
        <w:r w:rsidR="00A2619F">
          <w:rPr>
            <w:spacing w:val="-6"/>
            <w:w w:val="115"/>
            <w:sz w:val="18"/>
          </w:rPr>
          <w:t xml:space="preserve"> </w:t>
        </w:r>
        <w:r w:rsidR="00A2619F">
          <w:rPr>
            <w:w w:val="115"/>
            <w:sz w:val="18"/>
          </w:rPr>
          <w:t>FRAMEWORK</w:t>
        </w:r>
        <w:r w:rsidR="00A2619F">
          <w:rPr>
            <w:spacing w:val="-3"/>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7"/>
            <w:w w:val="115"/>
            <w:sz w:val="18"/>
          </w:rPr>
          <w:t xml:space="preserve"> </w:t>
        </w:r>
        <w:r w:rsidR="00A2619F">
          <w:rPr>
            <w:spacing w:val="-5"/>
            <w:w w:val="115"/>
            <w:sz w:val="18"/>
          </w:rPr>
          <w:t>ON</w:t>
        </w:r>
      </w:hyperlink>
    </w:p>
    <w:p w14:paraId="36C6AC6B" w14:textId="77777777" w:rsidR="002138FA" w:rsidRDefault="00261A78">
      <w:pPr>
        <w:tabs>
          <w:tab w:val="left" w:pos="9730"/>
        </w:tabs>
        <w:spacing w:before="12"/>
        <w:ind w:left="1523"/>
        <w:rPr>
          <w:sz w:val="18"/>
        </w:rPr>
      </w:pPr>
      <w:hyperlink w:anchor="_bookmark82" w:history="1">
        <w:r w:rsidR="00A2619F">
          <w:rPr>
            <w:w w:val="115"/>
            <w:sz w:val="18"/>
          </w:rPr>
          <w:t>YOU/ORGANISATION</w:t>
        </w:r>
        <w:r w:rsidR="00A2619F">
          <w:rPr>
            <w:spacing w:val="-11"/>
            <w:w w:val="115"/>
            <w:sz w:val="18"/>
          </w:rPr>
          <w:t xml:space="preserve"> </w:t>
        </w:r>
        <w:r w:rsidR="00A2619F">
          <w:rPr>
            <w:w w:val="115"/>
            <w:sz w:val="18"/>
          </w:rPr>
          <w:t>BY</w:t>
        </w:r>
        <w:r w:rsidR="00A2619F">
          <w:rPr>
            <w:spacing w:val="-11"/>
            <w:w w:val="115"/>
            <w:sz w:val="18"/>
          </w:rPr>
          <w:t xml:space="preserve"> </w:t>
        </w:r>
        <w:r w:rsidR="00A2619F">
          <w:rPr>
            <w:w w:val="115"/>
            <w:sz w:val="18"/>
          </w:rPr>
          <w:t>STAKEHOLDER</w:t>
        </w:r>
        <w:r w:rsidR="00A2619F">
          <w:rPr>
            <w:spacing w:val="-11"/>
            <w:w w:val="115"/>
            <w:sz w:val="18"/>
          </w:rPr>
          <w:t xml:space="preserve"> </w:t>
        </w:r>
        <w:r w:rsidR="00A2619F">
          <w:rPr>
            <w:spacing w:val="-4"/>
            <w:w w:val="115"/>
            <w:sz w:val="18"/>
          </w:rPr>
          <w:t>TYPE</w:t>
        </w:r>
        <w:r w:rsidR="00A2619F">
          <w:rPr>
            <w:sz w:val="18"/>
          </w:rPr>
          <w:tab/>
        </w:r>
        <w:r w:rsidR="00A2619F">
          <w:rPr>
            <w:spacing w:val="-5"/>
            <w:w w:val="115"/>
            <w:sz w:val="18"/>
          </w:rPr>
          <w:t>185</w:t>
        </w:r>
      </w:hyperlink>
    </w:p>
    <w:p w14:paraId="36C6AC6C" w14:textId="77777777" w:rsidR="002138FA" w:rsidRDefault="00261A78">
      <w:pPr>
        <w:spacing w:before="50"/>
        <w:ind w:left="390"/>
        <w:rPr>
          <w:sz w:val="18"/>
        </w:rPr>
      </w:pPr>
      <w:hyperlink w:anchor="_bookmark83" w:history="1">
        <w:r w:rsidR="00A2619F">
          <w:rPr>
            <w:w w:val="115"/>
            <w:sz w:val="18"/>
          </w:rPr>
          <w:t>TABLE</w:t>
        </w:r>
        <w:r w:rsidR="00A2619F">
          <w:rPr>
            <w:spacing w:val="-8"/>
            <w:w w:val="115"/>
            <w:sz w:val="18"/>
          </w:rPr>
          <w:t xml:space="preserve"> </w:t>
        </w:r>
        <w:r w:rsidR="00A2619F">
          <w:rPr>
            <w:w w:val="115"/>
            <w:sz w:val="18"/>
          </w:rPr>
          <w:t>59.</w:t>
        </w:r>
        <w:r w:rsidR="00A2619F">
          <w:rPr>
            <w:spacing w:val="-10"/>
            <w:w w:val="115"/>
            <w:sz w:val="18"/>
          </w:rPr>
          <w:t xml:space="preserve"> </w:t>
        </w:r>
        <w:r w:rsidR="00A2619F">
          <w:rPr>
            <w:w w:val="115"/>
            <w:sz w:val="18"/>
          </w:rPr>
          <w:t>POST-LISTING</w:t>
        </w:r>
        <w:r w:rsidR="00A2619F">
          <w:rPr>
            <w:spacing w:val="-8"/>
            <w:w w:val="115"/>
            <w:sz w:val="18"/>
          </w:rPr>
          <w:t xml:space="preserve"> </w:t>
        </w:r>
        <w:r w:rsidR="00A2619F">
          <w:rPr>
            <w:w w:val="115"/>
            <w:sz w:val="18"/>
          </w:rPr>
          <w:t>RE-ASSESSMENT</w:t>
        </w:r>
        <w:r w:rsidR="00A2619F">
          <w:rPr>
            <w:spacing w:val="-10"/>
            <w:w w:val="115"/>
            <w:sz w:val="18"/>
          </w:rPr>
          <w:t xml:space="preserve"> </w:t>
        </w:r>
        <w:r w:rsidR="00A2619F">
          <w:rPr>
            <w:w w:val="115"/>
            <w:sz w:val="18"/>
          </w:rPr>
          <w:t>OF</w:t>
        </w:r>
        <w:r w:rsidR="00A2619F">
          <w:rPr>
            <w:spacing w:val="-7"/>
            <w:w w:val="115"/>
            <w:sz w:val="18"/>
          </w:rPr>
          <w:t xml:space="preserve"> </w:t>
        </w:r>
        <w:r w:rsidR="00A2619F">
          <w:rPr>
            <w:w w:val="115"/>
            <w:sz w:val="18"/>
          </w:rPr>
          <w:t>HEALTH</w:t>
        </w:r>
        <w:r w:rsidR="00A2619F">
          <w:rPr>
            <w:spacing w:val="-8"/>
            <w:w w:val="115"/>
            <w:sz w:val="18"/>
          </w:rPr>
          <w:t xml:space="preserve"> </w:t>
        </w:r>
        <w:r w:rsidR="00A2619F">
          <w:rPr>
            <w:w w:val="115"/>
            <w:sz w:val="18"/>
          </w:rPr>
          <w:t>TECHNOLOGIES</w:t>
        </w:r>
        <w:r w:rsidR="00A2619F">
          <w:rPr>
            <w:spacing w:val="-6"/>
            <w:w w:val="115"/>
            <w:sz w:val="18"/>
          </w:rPr>
          <w:t xml:space="preserve"> </w:t>
        </w:r>
        <w:r w:rsidR="00A2619F">
          <w:rPr>
            <w:w w:val="115"/>
            <w:sz w:val="18"/>
          </w:rPr>
          <w:t>–</w:t>
        </w:r>
        <w:r w:rsidR="00A2619F">
          <w:rPr>
            <w:spacing w:val="-9"/>
            <w:w w:val="115"/>
            <w:sz w:val="18"/>
          </w:rPr>
          <w:t xml:space="preserve"> </w:t>
        </w:r>
        <w:r w:rsidR="00A2619F">
          <w:rPr>
            <w:w w:val="115"/>
            <w:sz w:val="18"/>
          </w:rPr>
          <w:t>IMPACT</w:t>
        </w:r>
        <w:r w:rsidR="00A2619F">
          <w:rPr>
            <w:spacing w:val="-7"/>
            <w:w w:val="115"/>
            <w:sz w:val="18"/>
          </w:rPr>
          <w:t xml:space="preserve"> </w:t>
        </w:r>
        <w:r w:rsidR="00A2619F">
          <w:rPr>
            <w:w w:val="115"/>
            <w:sz w:val="18"/>
          </w:rPr>
          <w:t>ON</w:t>
        </w:r>
        <w:r w:rsidR="00A2619F">
          <w:rPr>
            <w:spacing w:val="-9"/>
            <w:w w:val="115"/>
            <w:sz w:val="18"/>
          </w:rPr>
          <w:t xml:space="preserve"> </w:t>
        </w:r>
        <w:r w:rsidR="00A2619F">
          <w:rPr>
            <w:spacing w:val="-2"/>
            <w:w w:val="115"/>
            <w:sz w:val="18"/>
          </w:rPr>
          <w:t>YOU/ORGANISATION</w:t>
        </w:r>
      </w:hyperlink>
    </w:p>
    <w:p w14:paraId="36C6AC6D" w14:textId="77777777" w:rsidR="002138FA" w:rsidRDefault="00261A78">
      <w:pPr>
        <w:tabs>
          <w:tab w:val="left" w:pos="9730"/>
        </w:tabs>
        <w:spacing w:before="12"/>
        <w:ind w:left="1523"/>
        <w:rPr>
          <w:sz w:val="18"/>
        </w:rPr>
      </w:pPr>
      <w:hyperlink w:anchor="_bookmark83" w:history="1">
        <w:r w:rsidR="00A2619F">
          <w:rPr>
            <w:w w:val="110"/>
            <w:sz w:val="18"/>
          </w:rPr>
          <w:t>BY</w:t>
        </w:r>
        <w:r w:rsidR="00A2619F">
          <w:rPr>
            <w:spacing w:val="16"/>
            <w:w w:val="110"/>
            <w:sz w:val="18"/>
          </w:rPr>
          <w:t xml:space="preserve"> </w:t>
        </w:r>
        <w:r w:rsidR="00A2619F">
          <w:rPr>
            <w:w w:val="110"/>
            <w:sz w:val="18"/>
          </w:rPr>
          <w:t>STAKEHOLDER</w:t>
        </w:r>
        <w:r w:rsidR="00A2619F">
          <w:rPr>
            <w:spacing w:val="17"/>
            <w:w w:val="110"/>
            <w:sz w:val="18"/>
          </w:rPr>
          <w:t xml:space="preserve"> </w:t>
        </w:r>
        <w:r w:rsidR="00A2619F">
          <w:rPr>
            <w:spacing w:val="-4"/>
            <w:w w:val="110"/>
            <w:sz w:val="18"/>
          </w:rPr>
          <w:t>TYPE</w:t>
        </w:r>
        <w:r w:rsidR="00A2619F">
          <w:rPr>
            <w:sz w:val="18"/>
          </w:rPr>
          <w:tab/>
        </w:r>
        <w:r w:rsidR="00A2619F">
          <w:rPr>
            <w:spacing w:val="-5"/>
            <w:w w:val="115"/>
            <w:sz w:val="18"/>
          </w:rPr>
          <w:t>188</w:t>
        </w:r>
      </w:hyperlink>
    </w:p>
    <w:p w14:paraId="36C6AC6E" w14:textId="77777777" w:rsidR="002138FA" w:rsidRDefault="00261A78">
      <w:pPr>
        <w:spacing w:before="50" w:line="254" w:lineRule="auto"/>
        <w:ind w:left="1523" w:right="1817" w:hanging="1134"/>
        <w:rPr>
          <w:sz w:val="18"/>
        </w:rPr>
      </w:pPr>
      <w:hyperlink w:anchor="_bookmark84" w:history="1">
        <w:r w:rsidR="00A2619F">
          <w:rPr>
            <w:w w:val="115"/>
            <w:sz w:val="18"/>
          </w:rPr>
          <w:t>TABLE</w:t>
        </w:r>
        <w:r w:rsidR="00A2619F">
          <w:rPr>
            <w:spacing w:val="-7"/>
            <w:w w:val="115"/>
            <w:sz w:val="18"/>
          </w:rPr>
          <w:t xml:space="preserve"> </w:t>
        </w:r>
        <w:r w:rsidR="00A2619F">
          <w:rPr>
            <w:w w:val="115"/>
            <w:sz w:val="18"/>
          </w:rPr>
          <w:t>60.</w:t>
        </w:r>
        <w:r w:rsidR="00A2619F">
          <w:rPr>
            <w:spacing w:val="-10"/>
            <w:w w:val="115"/>
            <w:sz w:val="18"/>
          </w:rPr>
          <w:t xml:space="preserve"> </w:t>
        </w:r>
        <w:r w:rsidR="00A2619F">
          <w:rPr>
            <w:w w:val="115"/>
            <w:sz w:val="18"/>
          </w:rPr>
          <w:t>APPROACHES</w:t>
        </w:r>
        <w:r w:rsidR="00A2619F">
          <w:rPr>
            <w:spacing w:val="-7"/>
            <w:w w:val="115"/>
            <w:sz w:val="18"/>
          </w:rPr>
          <w:t xml:space="preserve"> </w:t>
        </w:r>
        <w:r w:rsidR="00A2619F">
          <w:rPr>
            <w:w w:val="115"/>
            <w:sz w:val="18"/>
          </w:rPr>
          <w:t>FOR</w:t>
        </w:r>
        <w:r w:rsidR="00A2619F">
          <w:rPr>
            <w:spacing w:val="-9"/>
            <w:w w:val="115"/>
            <w:sz w:val="18"/>
          </w:rPr>
          <w:t xml:space="preserve"> </w:t>
        </w:r>
        <w:r w:rsidR="00A2619F">
          <w:rPr>
            <w:w w:val="115"/>
            <w:sz w:val="18"/>
          </w:rPr>
          <w:t>MANAGING</w:t>
        </w:r>
        <w:r w:rsidR="00A2619F">
          <w:rPr>
            <w:spacing w:val="-8"/>
            <w:w w:val="115"/>
            <w:sz w:val="18"/>
          </w:rPr>
          <w:t xml:space="preserve"> </w:t>
        </w:r>
        <w:r w:rsidR="00A2619F">
          <w:rPr>
            <w:w w:val="115"/>
            <w:sz w:val="18"/>
          </w:rPr>
          <w:t>UNCERTAINTY</w:t>
        </w:r>
        <w:r w:rsidR="00A2619F">
          <w:rPr>
            <w:spacing w:val="-4"/>
            <w:w w:val="115"/>
            <w:sz w:val="18"/>
          </w:rPr>
          <w:t xml:space="preserve"> </w:t>
        </w:r>
        <w:r w:rsidR="00A2619F">
          <w:rPr>
            <w:w w:val="115"/>
            <w:sz w:val="18"/>
          </w:rPr>
          <w:t>-</w:t>
        </w:r>
        <w:r w:rsidR="00A2619F">
          <w:rPr>
            <w:spacing w:val="-10"/>
            <w:w w:val="115"/>
            <w:sz w:val="18"/>
          </w:rPr>
          <w:t xml:space="preserve"> </w:t>
        </w:r>
        <w:r w:rsidR="00A2619F">
          <w:rPr>
            <w:w w:val="115"/>
            <w:sz w:val="18"/>
          </w:rPr>
          <w:t>BRIDGING</w:t>
        </w:r>
        <w:r w:rsidR="00A2619F">
          <w:rPr>
            <w:spacing w:val="-10"/>
            <w:w w:val="115"/>
            <w:sz w:val="18"/>
          </w:rPr>
          <w:t xml:space="preserve"> </w:t>
        </w:r>
        <w:r w:rsidR="00A2619F">
          <w:rPr>
            <w:w w:val="115"/>
            <w:sz w:val="18"/>
          </w:rPr>
          <w:t>FUNDING</w:t>
        </w:r>
        <w:r w:rsidR="00A2619F">
          <w:rPr>
            <w:spacing w:val="-8"/>
            <w:w w:val="115"/>
            <w:sz w:val="18"/>
          </w:rPr>
          <w:t xml:space="preserve"> </w:t>
        </w:r>
        <w:r w:rsidR="00A2619F">
          <w:rPr>
            <w:w w:val="115"/>
            <w:sz w:val="18"/>
          </w:rPr>
          <w:t>COVERAGE</w:t>
        </w:r>
        <w:r w:rsidR="00A2619F">
          <w:rPr>
            <w:spacing w:val="-7"/>
            <w:w w:val="115"/>
            <w:sz w:val="18"/>
          </w:rPr>
          <w:t xml:space="preserve"> </w:t>
        </w:r>
        <w:r w:rsidR="00A2619F">
          <w:rPr>
            <w:w w:val="115"/>
            <w:sz w:val="18"/>
          </w:rPr>
          <w:t>FOR</w:t>
        </w:r>
        <w:r w:rsidR="00A2619F">
          <w:rPr>
            <w:spacing w:val="-7"/>
            <w:w w:val="115"/>
            <w:sz w:val="18"/>
          </w:rPr>
          <w:t xml:space="preserve"> </w:t>
        </w:r>
        <w:r w:rsidR="00A2619F">
          <w:rPr>
            <w:w w:val="115"/>
            <w:sz w:val="18"/>
          </w:rPr>
          <w:t>EARLIER</w:t>
        </w:r>
      </w:hyperlink>
      <w:r w:rsidR="00A2619F">
        <w:rPr>
          <w:w w:val="115"/>
          <w:sz w:val="18"/>
        </w:rPr>
        <w:t xml:space="preserve"> </w:t>
      </w:r>
      <w:hyperlink w:anchor="_bookmark84" w:history="1">
        <w:r w:rsidR="00A2619F">
          <w:rPr>
            <w:w w:val="115"/>
            <w:sz w:val="18"/>
          </w:rPr>
          <w:t>ACCESS</w:t>
        </w:r>
        <w:r w:rsidR="00A2619F">
          <w:rPr>
            <w:spacing w:val="-5"/>
            <w:w w:val="115"/>
            <w:sz w:val="18"/>
          </w:rPr>
          <w:t xml:space="preserve"> </w:t>
        </w:r>
        <w:r w:rsidR="00A2619F">
          <w:rPr>
            <w:w w:val="115"/>
            <w:sz w:val="18"/>
          </w:rPr>
          <w:t>TO</w:t>
        </w:r>
        <w:r w:rsidR="00A2619F">
          <w:rPr>
            <w:spacing w:val="-5"/>
            <w:w w:val="115"/>
            <w:sz w:val="18"/>
          </w:rPr>
          <w:t xml:space="preserve"> </w:t>
        </w:r>
        <w:r w:rsidR="00A2619F">
          <w:rPr>
            <w:w w:val="115"/>
            <w:sz w:val="18"/>
          </w:rPr>
          <w:t>THERAPIES</w:t>
        </w:r>
        <w:r w:rsidR="00A2619F">
          <w:rPr>
            <w:spacing w:val="-5"/>
            <w:w w:val="115"/>
            <w:sz w:val="18"/>
          </w:rPr>
          <w:t xml:space="preserve"> </w:t>
        </w:r>
        <w:r w:rsidR="00A2619F">
          <w:rPr>
            <w:w w:val="115"/>
            <w:sz w:val="18"/>
          </w:rPr>
          <w:t>OF</w:t>
        </w:r>
        <w:r w:rsidR="00A2619F">
          <w:rPr>
            <w:spacing w:val="-6"/>
            <w:w w:val="115"/>
            <w:sz w:val="18"/>
          </w:rPr>
          <w:t xml:space="preserve"> </w:t>
        </w:r>
        <w:r w:rsidR="00A2619F">
          <w:rPr>
            <w:w w:val="115"/>
            <w:sz w:val="18"/>
          </w:rPr>
          <w:t>LIKELY</w:t>
        </w:r>
        <w:r w:rsidR="00A2619F">
          <w:rPr>
            <w:spacing w:val="-4"/>
            <w:w w:val="115"/>
            <w:sz w:val="18"/>
          </w:rPr>
          <w:t xml:space="preserve"> </w:t>
        </w:r>
        <w:r w:rsidR="00A2619F">
          <w:rPr>
            <w:w w:val="115"/>
            <w:sz w:val="18"/>
          </w:rPr>
          <w:t>HATV</w:t>
        </w:r>
        <w:r w:rsidR="00A2619F">
          <w:rPr>
            <w:spacing w:val="-7"/>
            <w:w w:val="115"/>
            <w:sz w:val="18"/>
          </w:rPr>
          <w:t xml:space="preserve"> </w:t>
        </w:r>
        <w:r w:rsidR="00A2619F">
          <w:rPr>
            <w:w w:val="115"/>
            <w:sz w:val="18"/>
          </w:rPr>
          <w:t>AND</w:t>
        </w:r>
        <w:r w:rsidR="00A2619F">
          <w:rPr>
            <w:spacing w:val="-4"/>
            <w:w w:val="115"/>
            <w:sz w:val="18"/>
          </w:rPr>
          <w:t xml:space="preserve"> </w:t>
        </w:r>
        <w:r w:rsidR="00A2619F">
          <w:rPr>
            <w:w w:val="115"/>
            <w:sz w:val="18"/>
          </w:rPr>
          <w:t>HUCN</w:t>
        </w:r>
        <w:r w:rsidR="00A2619F">
          <w:rPr>
            <w:spacing w:val="-2"/>
            <w:w w:val="115"/>
            <w:sz w:val="18"/>
          </w:rPr>
          <w:t xml:space="preserve"> </w:t>
        </w:r>
        <w:r w:rsidR="00A2619F">
          <w:rPr>
            <w:w w:val="115"/>
            <w:sz w:val="18"/>
          </w:rPr>
          <w:t>–</w:t>
        </w:r>
        <w:r w:rsidR="00A2619F">
          <w:rPr>
            <w:spacing w:val="-5"/>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4"/>
            <w:w w:val="115"/>
            <w:sz w:val="18"/>
          </w:rPr>
          <w:t xml:space="preserve"> </w:t>
        </w:r>
        <w:r w:rsidR="00A2619F">
          <w:rPr>
            <w:w w:val="115"/>
            <w:sz w:val="18"/>
          </w:rPr>
          <w:t>YOU/ORGANISATION</w:t>
        </w:r>
        <w:r w:rsidR="00A2619F">
          <w:rPr>
            <w:spacing w:val="-5"/>
            <w:w w:val="115"/>
            <w:sz w:val="18"/>
          </w:rPr>
          <w:t xml:space="preserve"> BY</w:t>
        </w:r>
      </w:hyperlink>
    </w:p>
    <w:p w14:paraId="36C6AC6F" w14:textId="77777777" w:rsidR="002138FA" w:rsidRDefault="00261A78">
      <w:pPr>
        <w:tabs>
          <w:tab w:val="left" w:pos="9730"/>
        </w:tabs>
        <w:spacing w:line="205" w:lineRule="exact"/>
        <w:ind w:left="1523"/>
        <w:rPr>
          <w:sz w:val="18"/>
        </w:rPr>
      </w:pPr>
      <w:hyperlink w:anchor="_bookmark84" w:history="1">
        <w:r w:rsidR="00A2619F">
          <w:rPr>
            <w:w w:val="110"/>
            <w:sz w:val="18"/>
          </w:rPr>
          <w:t>STAKEHOLDER</w:t>
        </w:r>
        <w:r w:rsidR="00A2619F">
          <w:rPr>
            <w:spacing w:val="23"/>
            <w:w w:val="115"/>
            <w:sz w:val="18"/>
          </w:rPr>
          <w:t xml:space="preserve"> </w:t>
        </w:r>
        <w:r w:rsidR="00A2619F">
          <w:rPr>
            <w:spacing w:val="-4"/>
            <w:w w:val="115"/>
            <w:sz w:val="18"/>
          </w:rPr>
          <w:t>TYPE</w:t>
        </w:r>
        <w:r w:rsidR="00A2619F">
          <w:rPr>
            <w:sz w:val="18"/>
          </w:rPr>
          <w:tab/>
        </w:r>
        <w:r w:rsidR="00A2619F">
          <w:rPr>
            <w:spacing w:val="-5"/>
            <w:w w:val="115"/>
            <w:sz w:val="18"/>
          </w:rPr>
          <w:t>190</w:t>
        </w:r>
      </w:hyperlink>
    </w:p>
    <w:p w14:paraId="36C6AC70" w14:textId="77777777" w:rsidR="002138FA" w:rsidRDefault="00261A78">
      <w:pPr>
        <w:spacing w:before="51" w:line="254" w:lineRule="auto"/>
        <w:ind w:left="1523" w:right="1817" w:hanging="1134"/>
        <w:rPr>
          <w:sz w:val="18"/>
        </w:rPr>
      </w:pPr>
      <w:hyperlink w:anchor="_bookmark85" w:history="1">
        <w:r w:rsidR="00A2619F">
          <w:rPr>
            <w:w w:val="115"/>
            <w:sz w:val="18"/>
          </w:rPr>
          <w:t>TABLE 61. APPROACHES FOR MANAGING UNCERTAINTY - REVISED GUIDANCE ON THE USES OF</w:t>
        </w:r>
      </w:hyperlink>
      <w:r w:rsidR="00A2619F">
        <w:rPr>
          <w:w w:val="115"/>
          <w:sz w:val="18"/>
        </w:rPr>
        <w:t xml:space="preserve"> </w:t>
      </w:r>
      <w:hyperlink w:anchor="_bookmark85" w:history="1">
        <w:r w:rsidR="00A2619F">
          <w:rPr>
            <w:w w:val="115"/>
            <w:sz w:val="18"/>
          </w:rPr>
          <w:t>DIFFERENT</w:t>
        </w:r>
        <w:r w:rsidR="00A2619F">
          <w:rPr>
            <w:spacing w:val="-10"/>
            <w:w w:val="115"/>
            <w:sz w:val="18"/>
          </w:rPr>
          <w:t xml:space="preserve"> </w:t>
        </w:r>
        <w:r w:rsidR="00A2619F">
          <w:rPr>
            <w:w w:val="115"/>
            <w:sz w:val="18"/>
          </w:rPr>
          <w:t>MANAGED</w:t>
        </w:r>
        <w:r w:rsidR="00A2619F">
          <w:rPr>
            <w:spacing w:val="-9"/>
            <w:w w:val="115"/>
            <w:sz w:val="18"/>
          </w:rPr>
          <w:t xml:space="preserve"> </w:t>
        </w:r>
        <w:r w:rsidR="00A2619F">
          <w:rPr>
            <w:w w:val="115"/>
            <w:sz w:val="18"/>
          </w:rPr>
          <w:t>ENTRY</w:t>
        </w:r>
        <w:r w:rsidR="00A2619F">
          <w:rPr>
            <w:spacing w:val="-10"/>
            <w:w w:val="115"/>
            <w:sz w:val="18"/>
          </w:rPr>
          <w:t xml:space="preserve"> </w:t>
        </w:r>
        <w:r w:rsidR="00A2619F">
          <w:rPr>
            <w:w w:val="115"/>
            <w:sz w:val="18"/>
          </w:rPr>
          <w:t>TOOLS</w:t>
        </w:r>
        <w:r w:rsidR="00A2619F">
          <w:rPr>
            <w:spacing w:val="-9"/>
            <w:w w:val="115"/>
            <w:sz w:val="18"/>
          </w:rPr>
          <w:t xml:space="preserve"> </w:t>
        </w:r>
        <w:r w:rsidR="00A2619F">
          <w:rPr>
            <w:w w:val="115"/>
            <w:sz w:val="18"/>
          </w:rPr>
          <w:t>–</w:t>
        </w:r>
        <w:r w:rsidR="00A2619F">
          <w:rPr>
            <w:spacing w:val="-8"/>
            <w:w w:val="115"/>
            <w:sz w:val="18"/>
          </w:rPr>
          <w:t xml:space="preserve"> </w:t>
        </w:r>
        <w:r w:rsidR="00A2619F">
          <w:rPr>
            <w:w w:val="115"/>
            <w:sz w:val="18"/>
          </w:rPr>
          <w:t>IMPACT</w:t>
        </w:r>
        <w:r w:rsidR="00A2619F">
          <w:rPr>
            <w:spacing w:val="-9"/>
            <w:w w:val="115"/>
            <w:sz w:val="18"/>
          </w:rPr>
          <w:t xml:space="preserve"> </w:t>
        </w:r>
        <w:r w:rsidR="00A2619F">
          <w:rPr>
            <w:w w:val="115"/>
            <w:sz w:val="18"/>
          </w:rPr>
          <w:t>ON</w:t>
        </w:r>
        <w:r w:rsidR="00A2619F">
          <w:rPr>
            <w:spacing w:val="-10"/>
            <w:w w:val="115"/>
            <w:sz w:val="18"/>
          </w:rPr>
          <w:t xml:space="preserve"> </w:t>
        </w:r>
        <w:r w:rsidR="00A2619F">
          <w:rPr>
            <w:w w:val="115"/>
            <w:sz w:val="18"/>
          </w:rPr>
          <w:t>YOU/ORGANISATION</w:t>
        </w:r>
        <w:r w:rsidR="00A2619F">
          <w:rPr>
            <w:spacing w:val="-10"/>
            <w:w w:val="115"/>
            <w:sz w:val="18"/>
          </w:rPr>
          <w:t xml:space="preserve"> </w:t>
        </w:r>
        <w:r w:rsidR="00A2619F">
          <w:rPr>
            <w:w w:val="115"/>
            <w:sz w:val="18"/>
          </w:rPr>
          <w:t>BY</w:t>
        </w:r>
        <w:r w:rsidR="00A2619F">
          <w:rPr>
            <w:spacing w:val="-9"/>
            <w:w w:val="115"/>
            <w:sz w:val="18"/>
          </w:rPr>
          <w:t xml:space="preserve"> </w:t>
        </w:r>
        <w:r w:rsidR="00A2619F">
          <w:rPr>
            <w:w w:val="115"/>
            <w:sz w:val="18"/>
          </w:rPr>
          <w:t>STAKEHOLDER</w:t>
        </w:r>
      </w:hyperlink>
    </w:p>
    <w:p w14:paraId="36C6AC71" w14:textId="77777777" w:rsidR="002138FA" w:rsidRDefault="00261A78">
      <w:pPr>
        <w:tabs>
          <w:tab w:val="left" w:pos="9730"/>
        </w:tabs>
        <w:spacing w:line="205" w:lineRule="exact"/>
        <w:ind w:left="1523"/>
        <w:rPr>
          <w:sz w:val="18"/>
        </w:rPr>
      </w:pPr>
      <w:hyperlink w:anchor="_bookmark85" w:history="1">
        <w:r w:rsidR="00A2619F">
          <w:rPr>
            <w:spacing w:val="-4"/>
            <w:w w:val="115"/>
            <w:sz w:val="18"/>
          </w:rPr>
          <w:t>TYPE</w:t>
        </w:r>
        <w:r w:rsidR="00A2619F">
          <w:rPr>
            <w:sz w:val="18"/>
          </w:rPr>
          <w:tab/>
        </w:r>
        <w:r w:rsidR="00A2619F">
          <w:rPr>
            <w:spacing w:val="-5"/>
            <w:w w:val="115"/>
            <w:sz w:val="18"/>
          </w:rPr>
          <w:t>195</w:t>
        </w:r>
      </w:hyperlink>
    </w:p>
    <w:p w14:paraId="36C6AC72" w14:textId="77777777" w:rsidR="002138FA" w:rsidRDefault="00261A78">
      <w:pPr>
        <w:spacing w:before="50"/>
        <w:ind w:left="390"/>
        <w:rPr>
          <w:sz w:val="18"/>
        </w:rPr>
      </w:pPr>
      <w:hyperlink w:anchor="_bookmark87" w:history="1">
        <w:r w:rsidR="00A2619F">
          <w:rPr>
            <w:w w:val="110"/>
            <w:sz w:val="18"/>
          </w:rPr>
          <w:t>TABLE</w:t>
        </w:r>
        <w:r w:rsidR="00A2619F">
          <w:rPr>
            <w:spacing w:val="15"/>
            <w:w w:val="110"/>
            <w:sz w:val="18"/>
          </w:rPr>
          <w:t xml:space="preserve"> </w:t>
        </w:r>
        <w:r w:rsidR="00A2619F">
          <w:rPr>
            <w:w w:val="110"/>
            <w:sz w:val="18"/>
          </w:rPr>
          <w:t>64.</w:t>
        </w:r>
        <w:r w:rsidR="00A2619F">
          <w:rPr>
            <w:spacing w:val="11"/>
            <w:w w:val="110"/>
            <w:sz w:val="18"/>
          </w:rPr>
          <w:t xml:space="preserve"> </w:t>
        </w:r>
        <w:r w:rsidR="00A2619F">
          <w:rPr>
            <w:w w:val="110"/>
            <w:sz w:val="18"/>
          </w:rPr>
          <w:t>REFORM</w:t>
        </w:r>
        <w:r w:rsidR="00A2619F">
          <w:rPr>
            <w:spacing w:val="14"/>
            <w:w w:val="110"/>
            <w:sz w:val="18"/>
          </w:rPr>
          <w:t xml:space="preserve"> </w:t>
        </w:r>
        <w:r w:rsidR="00A2619F">
          <w:rPr>
            <w:w w:val="110"/>
            <w:sz w:val="18"/>
          </w:rPr>
          <w:t>OPTION</w:t>
        </w:r>
        <w:r w:rsidR="00A2619F">
          <w:rPr>
            <w:spacing w:val="12"/>
            <w:w w:val="110"/>
            <w:sz w:val="18"/>
          </w:rPr>
          <w:t xml:space="preserve"> </w:t>
        </w:r>
        <w:r w:rsidR="00A2619F">
          <w:rPr>
            <w:w w:val="110"/>
            <w:sz w:val="18"/>
          </w:rPr>
          <w:t>YOU</w:t>
        </w:r>
        <w:r w:rsidR="00A2619F">
          <w:rPr>
            <w:spacing w:val="13"/>
            <w:w w:val="110"/>
            <w:sz w:val="18"/>
          </w:rPr>
          <w:t xml:space="preserve"> </w:t>
        </w:r>
        <w:r w:rsidR="00A2619F">
          <w:rPr>
            <w:w w:val="110"/>
            <w:sz w:val="18"/>
          </w:rPr>
          <w:t>THINK</w:t>
        </w:r>
        <w:r w:rsidR="00A2619F">
          <w:rPr>
            <w:spacing w:val="16"/>
            <w:w w:val="110"/>
            <w:sz w:val="18"/>
          </w:rPr>
          <w:t xml:space="preserve"> </w:t>
        </w:r>
        <w:r w:rsidR="00A2619F">
          <w:rPr>
            <w:w w:val="110"/>
            <w:sz w:val="18"/>
          </w:rPr>
          <w:t>OFFERS</w:t>
        </w:r>
        <w:r w:rsidR="00A2619F">
          <w:rPr>
            <w:spacing w:val="11"/>
            <w:w w:val="110"/>
            <w:sz w:val="18"/>
          </w:rPr>
          <w:t xml:space="preserve"> </w:t>
        </w:r>
        <w:r w:rsidR="00A2619F">
          <w:rPr>
            <w:w w:val="110"/>
            <w:sz w:val="18"/>
          </w:rPr>
          <w:t>GREATEST</w:t>
        </w:r>
        <w:r w:rsidR="00A2619F">
          <w:rPr>
            <w:spacing w:val="13"/>
            <w:w w:val="110"/>
            <w:sz w:val="18"/>
          </w:rPr>
          <w:t xml:space="preserve"> </w:t>
        </w:r>
        <w:r w:rsidR="00A2619F">
          <w:rPr>
            <w:w w:val="110"/>
            <w:sz w:val="18"/>
          </w:rPr>
          <w:t>SCOPE</w:t>
        </w:r>
        <w:r w:rsidR="00A2619F">
          <w:rPr>
            <w:spacing w:val="15"/>
            <w:w w:val="110"/>
            <w:sz w:val="18"/>
          </w:rPr>
          <w:t xml:space="preserve"> </w:t>
        </w:r>
        <w:r w:rsidR="00A2619F">
          <w:rPr>
            <w:w w:val="110"/>
            <w:sz w:val="18"/>
          </w:rPr>
          <w:t>TO</w:t>
        </w:r>
        <w:r w:rsidR="00A2619F">
          <w:rPr>
            <w:spacing w:val="14"/>
            <w:w w:val="110"/>
            <w:sz w:val="18"/>
          </w:rPr>
          <w:t xml:space="preserve"> </w:t>
        </w:r>
        <w:r w:rsidR="00A2619F">
          <w:rPr>
            <w:w w:val="110"/>
            <w:sz w:val="18"/>
          </w:rPr>
          <w:t>ADDRESS</w:t>
        </w:r>
        <w:r w:rsidR="00A2619F">
          <w:rPr>
            <w:spacing w:val="13"/>
            <w:w w:val="110"/>
            <w:sz w:val="18"/>
          </w:rPr>
          <w:t xml:space="preserve"> </w:t>
        </w:r>
        <w:r w:rsidR="00A2619F">
          <w:rPr>
            <w:w w:val="110"/>
            <w:sz w:val="18"/>
          </w:rPr>
          <w:t>THE</w:t>
        </w:r>
        <w:r w:rsidR="00A2619F">
          <w:rPr>
            <w:spacing w:val="15"/>
            <w:w w:val="110"/>
            <w:sz w:val="18"/>
          </w:rPr>
          <w:t xml:space="preserve"> </w:t>
        </w:r>
        <w:r w:rsidR="00A2619F">
          <w:rPr>
            <w:w w:val="110"/>
            <w:sz w:val="18"/>
          </w:rPr>
          <w:t>ISSUES</w:t>
        </w:r>
        <w:r w:rsidR="00A2619F">
          <w:rPr>
            <w:spacing w:val="15"/>
            <w:w w:val="110"/>
            <w:sz w:val="18"/>
          </w:rPr>
          <w:t xml:space="preserve"> </w:t>
        </w:r>
        <w:r w:rsidR="00A2619F">
          <w:rPr>
            <w:spacing w:val="-2"/>
            <w:w w:val="110"/>
            <w:sz w:val="18"/>
          </w:rPr>
          <w:t>IDENTIFIED</w:t>
        </w:r>
      </w:hyperlink>
    </w:p>
    <w:p w14:paraId="36C6AC73" w14:textId="77777777" w:rsidR="002138FA" w:rsidRDefault="00261A78">
      <w:pPr>
        <w:tabs>
          <w:tab w:val="left" w:pos="9730"/>
        </w:tabs>
        <w:spacing w:before="12"/>
        <w:ind w:left="1523"/>
        <w:rPr>
          <w:sz w:val="18"/>
        </w:rPr>
      </w:pPr>
      <w:hyperlink w:anchor="_bookmark87" w:history="1">
        <w:r w:rsidR="00A2619F">
          <w:rPr>
            <w:w w:val="115"/>
            <w:sz w:val="18"/>
          </w:rPr>
          <w:t>IN</w:t>
        </w:r>
        <w:r w:rsidR="00A2619F">
          <w:rPr>
            <w:spacing w:val="-7"/>
            <w:w w:val="115"/>
            <w:sz w:val="18"/>
          </w:rPr>
          <w:t xml:space="preserve"> </w:t>
        </w:r>
        <w:r w:rsidR="00A2619F">
          <w:rPr>
            <w:w w:val="115"/>
            <w:sz w:val="18"/>
          </w:rPr>
          <w:t>CONSULTATION</w:t>
        </w:r>
        <w:r w:rsidR="00A2619F">
          <w:rPr>
            <w:spacing w:val="-6"/>
            <w:w w:val="115"/>
            <w:sz w:val="18"/>
          </w:rPr>
          <w:t xml:space="preserve"> </w:t>
        </w:r>
        <w:r w:rsidR="00A2619F">
          <w:rPr>
            <w:w w:val="115"/>
            <w:sz w:val="18"/>
          </w:rPr>
          <w:t>TO</w:t>
        </w:r>
        <w:r w:rsidR="00A2619F">
          <w:rPr>
            <w:spacing w:val="-8"/>
            <w:w w:val="115"/>
            <w:sz w:val="18"/>
          </w:rPr>
          <w:t xml:space="preserve"> </w:t>
        </w:r>
        <w:r w:rsidR="00A2619F">
          <w:rPr>
            <w:w w:val="115"/>
            <w:sz w:val="18"/>
          </w:rPr>
          <w:t>DATE</w:t>
        </w:r>
        <w:r w:rsidR="00A2619F">
          <w:rPr>
            <w:spacing w:val="-7"/>
            <w:w w:val="115"/>
            <w:sz w:val="18"/>
          </w:rPr>
          <w:t xml:space="preserve"> </w:t>
        </w:r>
        <w:r w:rsidR="00A2619F">
          <w:rPr>
            <w:w w:val="115"/>
            <w:sz w:val="18"/>
          </w:rPr>
          <w:t>BY</w:t>
        </w:r>
        <w:r w:rsidR="00A2619F">
          <w:rPr>
            <w:spacing w:val="-6"/>
            <w:w w:val="115"/>
            <w:sz w:val="18"/>
          </w:rPr>
          <w:t xml:space="preserve"> </w:t>
        </w:r>
        <w:r w:rsidR="00A2619F">
          <w:rPr>
            <w:w w:val="115"/>
            <w:sz w:val="18"/>
          </w:rPr>
          <w:t>STAKEHOLDER</w:t>
        </w:r>
        <w:r w:rsidR="00A2619F">
          <w:rPr>
            <w:spacing w:val="-5"/>
            <w:w w:val="115"/>
            <w:sz w:val="18"/>
          </w:rPr>
          <w:t xml:space="preserve"> </w:t>
        </w:r>
        <w:r w:rsidR="00A2619F">
          <w:rPr>
            <w:spacing w:val="-4"/>
            <w:w w:val="115"/>
            <w:sz w:val="18"/>
          </w:rPr>
          <w:t>TYPE</w:t>
        </w:r>
        <w:r w:rsidR="00A2619F">
          <w:rPr>
            <w:sz w:val="18"/>
          </w:rPr>
          <w:tab/>
        </w:r>
        <w:r w:rsidR="00A2619F">
          <w:rPr>
            <w:spacing w:val="-5"/>
            <w:w w:val="115"/>
            <w:sz w:val="18"/>
          </w:rPr>
          <w:t>197</w:t>
        </w:r>
      </w:hyperlink>
    </w:p>
    <w:p w14:paraId="36C6AC74" w14:textId="77777777" w:rsidR="002138FA" w:rsidRDefault="00261A78">
      <w:pPr>
        <w:spacing w:before="50" w:line="254" w:lineRule="auto"/>
        <w:ind w:left="1523" w:right="1817" w:hanging="1134"/>
        <w:rPr>
          <w:sz w:val="18"/>
        </w:rPr>
      </w:pPr>
      <w:hyperlink w:anchor="_bookmark89" w:history="1">
        <w:r w:rsidR="00A2619F">
          <w:rPr>
            <w:w w:val="115"/>
            <w:sz w:val="18"/>
          </w:rPr>
          <w:t>TABLE 65.</w:t>
        </w:r>
        <w:r w:rsidR="00A2619F">
          <w:rPr>
            <w:spacing w:val="-3"/>
            <w:w w:val="115"/>
            <w:sz w:val="18"/>
          </w:rPr>
          <w:t xml:space="preserve"> </w:t>
        </w:r>
        <w:r w:rsidR="00A2619F">
          <w:rPr>
            <w:w w:val="115"/>
            <w:sz w:val="18"/>
          </w:rPr>
          <w:t>4.2. APPROACHES TO</w:t>
        </w:r>
        <w:r w:rsidR="00A2619F">
          <w:rPr>
            <w:spacing w:val="-1"/>
            <w:w w:val="115"/>
            <w:sz w:val="18"/>
          </w:rPr>
          <w:t xml:space="preserve"> </w:t>
        </w:r>
        <w:r w:rsidR="00A2619F">
          <w:rPr>
            <w:w w:val="115"/>
            <w:sz w:val="18"/>
          </w:rPr>
          <w:t>INCENTIVISE</w:t>
        </w:r>
        <w:r w:rsidR="00A2619F">
          <w:rPr>
            <w:spacing w:val="-2"/>
            <w:w w:val="115"/>
            <w:sz w:val="18"/>
          </w:rPr>
          <w:t xml:space="preserve"> </w:t>
        </w:r>
        <w:r w:rsidR="00A2619F">
          <w:rPr>
            <w:w w:val="115"/>
            <w:sz w:val="18"/>
          </w:rPr>
          <w:t>DEVELOPMENT OF PRODUCTS</w:t>
        </w:r>
        <w:r w:rsidR="00A2619F">
          <w:rPr>
            <w:spacing w:val="-2"/>
            <w:w w:val="115"/>
            <w:sz w:val="18"/>
          </w:rPr>
          <w:t xml:space="preserve"> </w:t>
        </w:r>
        <w:r w:rsidR="00A2619F">
          <w:rPr>
            <w:w w:val="115"/>
            <w:sz w:val="18"/>
          </w:rPr>
          <w:t>THAT ADDRESS</w:t>
        </w:r>
      </w:hyperlink>
      <w:r w:rsidR="00A2619F">
        <w:rPr>
          <w:w w:val="115"/>
          <w:sz w:val="18"/>
        </w:rPr>
        <w:t xml:space="preserve"> </w:t>
      </w:r>
      <w:hyperlink w:anchor="_bookmark89" w:history="1">
        <w:r w:rsidR="00A2619F">
          <w:rPr>
            <w:w w:val="115"/>
            <w:sz w:val="18"/>
          </w:rPr>
          <w:t>ANTIMICROBIAL</w:t>
        </w:r>
        <w:r w:rsidR="00A2619F">
          <w:rPr>
            <w:spacing w:val="-12"/>
            <w:w w:val="115"/>
            <w:sz w:val="18"/>
          </w:rPr>
          <w:t xml:space="preserve"> </w:t>
        </w:r>
        <w:r w:rsidR="00A2619F">
          <w:rPr>
            <w:w w:val="115"/>
            <w:sz w:val="18"/>
          </w:rPr>
          <w:t>RESISTANCE</w:t>
        </w:r>
        <w:r w:rsidR="00A2619F">
          <w:rPr>
            <w:spacing w:val="-12"/>
            <w:w w:val="115"/>
            <w:sz w:val="18"/>
          </w:rPr>
          <w:t xml:space="preserve"> </w:t>
        </w:r>
        <w:r w:rsidR="00A2619F">
          <w:rPr>
            <w:w w:val="115"/>
            <w:sz w:val="18"/>
          </w:rPr>
          <w:t>(AMR):</w:t>
        </w:r>
        <w:r w:rsidR="00A2619F">
          <w:rPr>
            <w:spacing w:val="-12"/>
            <w:w w:val="115"/>
            <w:sz w:val="18"/>
          </w:rPr>
          <w:t xml:space="preserve"> </w:t>
        </w:r>
        <w:r w:rsidR="00A2619F">
          <w:rPr>
            <w:w w:val="115"/>
            <w:sz w:val="18"/>
          </w:rPr>
          <w:t>HOW</w:t>
        </w:r>
        <w:r w:rsidR="00A2619F">
          <w:rPr>
            <w:spacing w:val="-12"/>
            <w:w w:val="115"/>
            <w:sz w:val="18"/>
          </w:rPr>
          <w:t xml:space="preserve"> </w:t>
        </w:r>
        <w:r w:rsidR="00A2619F">
          <w:rPr>
            <w:w w:val="115"/>
            <w:sz w:val="18"/>
          </w:rPr>
          <w:t>WELL</w:t>
        </w:r>
        <w:r w:rsidR="00A2619F">
          <w:rPr>
            <w:spacing w:val="-11"/>
            <w:w w:val="115"/>
            <w:sz w:val="18"/>
          </w:rPr>
          <w:t xml:space="preserve"> </w:t>
        </w:r>
        <w:r w:rsidR="00A2619F">
          <w:rPr>
            <w:w w:val="115"/>
            <w:sz w:val="18"/>
          </w:rPr>
          <w:t>REFORMS</w:t>
        </w:r>
        <w:r w:rsidR="00A2619F">
          <w:rPr>
            <w:spacing w:val="-12"/>
            <w:w w:val="115"/>
            <w:sz w:val="18"/>
          </w:rPr>
          <w:t xml:space="preserve"> </w:t>
        </w:r>
        <w:r w:rsidR="00A2619F">
          <w:rPr>
            <w:w w:val="115"/>
            <w:sz w:val="18"/>
          </w:rPr>
          <w:t>ADDRESS</w:t>
        </w:r>
        <w:r w:rsidR="00A2619F">
          <w:rPr>
            <w:spacing w:val="-12"/>
            <w:w w:val="115"/>
            <w:sz w:val="18"/>
          </w:rPr>
          <w:t xml:space="preserve"> </w:t>
        </w:r>
        <w:r w:rsidR="00A2619F">
          <w:rPr>
            <w:w w:val="115"/>
            <w:sz w:val="18"/>
          </w:rPr>
          <w:t>ISSUES</w:t>
        </w:r>
        <w:r w:rsidR="00A2619F">
          <w:rPr>
            <w:spacing w:val="-12"/>
            <w:w w:val="115"/>
            <w:sz w:val="18"/>
          </w:rPr>
          <w:t xml:space="preserve"> </w:t>
        </w:r>
        <w:r w:rsidR="00A2619F">
          <w:rPr>
            <w:w w:val="115"/>
            <w:sz w:val="18"/>
          </w:rPr>
          <w:t>BY</w:t>
        </w:r>
      </w:hyperlink>
    </w:p>
    <w:p w14:paraId="36C6AC75" w14:textId="77777777" w:rsidR="002138FA" w:rsidRDefault="00261A78">
      <w:pPr>
        <w:tabs>
          <w:tab w:val="left" w:pos="9730"/>
        </w:tabs>
        <w:spacing w:line="205" w:lineRule="exact"/>
        <w:ind w:left="1523"/>
        <w:rPr>
          <w:sz w:val="18"/>
        </w:rPr>
      </w:pPr>
      <w:hyperlink w:anchor="_bookmark89" w:history="1">
        <w:r w:rsidR="00A2619F">
          <w:rPr>
            <w:w w:val="110"/>
            <w:sz w:val="18"/>
          </w:rPr>
          <w:t>STAKEHOLDER</w:t>
        </w:r>
        <w:r w:rsidR="00A2619F">
          <w:rPr>
            <w:spacing w:val="23"/>
            <w:w w:val="115"/>
            <w:sz w:val="18"/>
          </w:rPr>
          <w:t xml:space="preserve"> </w:t>
        </w:r>
        <w:r w:rsidR="00A2619F">
          <w:rPr>
            <w:spacing w:val="-4"/>
            <w:w w:val="115"/>
            <w:sz w:val="18"/>
          </w:rPr>
          <w:t>TYPE</w:t>
        </w:r>
        <w:r w:rsidR="00A2619F">
          <w:rPr>
            <w:sz w:val="18"/>
          </w:rPr>
          <w:tab/>
        </w:r>
        <w:r w:rsidR="00A2619F">
          <w:rPr>
            <w:spacing w:val="-5"/>
            <w:w w:val="115"/>
            <w:sz w:val="18"/>
          </w:rPr>
          <w:t>198</w:t>
        </w:r>
      </w:hyperlink>
    </w:p>
    <w:p w14:paraId="36C6AC76" w14:textId="77777777" w:rsidR="002138FA" w:rsidRDefault="00261A78">
      <w:pPr>
        <w:spacing w:before="50"/>
        <w:ind w:left="390"/>
        <w:rPr>
          <w:sz w:val="18"/>
        </w:rPr>
      </w:pPr>
      <w:hyperlink w:anchor="_bookmark90" w:history="1">
        <w:r w:rsidR="00A2619F">
          <w:rPr>
            <w:w w:val="115"/>
            <w:sz w:val="18"/>
          </w:rPr>
          <w:t>TABLE</w:t>
        </w:r>
        <w:r w:rsidR="00A2619F">
          <w:rPr>
            <w:spacing w:val="-7"/>
            <w:w w:val="115"/>
            <w:sz w:val="18"/>
          </w:rPr>
          <w:t xml:space="preserve"> </w:t>
        </w:r>
        <w:r w:rsidR="00A2619F">
          <w:rPr>
            <w:w w:val="115"/>
            <w:sz w:val="18"/>
          </w:rPr>
          <w:t>66.</w:t>
        </w:r>
        <w:r w:rsidR="00A2619F">
          <w:rPr>
            <w:spacing w:val="-9"/>
            <w:w w:val="115"/>
            <w:sz w:val="18"/>
          </w:rPr>
          <w:t xml:space="preserve"> </w:t>
        </w:r>
        <w:r w:rsidR="00A2619F">
          <w:rPr>
            <w:w w:val="115"/>
            <w:sz w:val="18"/>
          </w:rPr>
          <w:t>HTA</w:t>
        </w:r>
        <w:r w:rsidR="00A2619F">
          <w:rPr>
            <w:spacing w:val="-8"/>
            <w:w w:val="115"/>
            <w:sz w:val="18"/>
          </w:rPr>
          <w:t xml:space="preserve"> </w:t>
        </w:r>
        <w:r w:rsidR="00A2619F">
          <w:rPr>
            <w:w w:val="115"/>
            <w:sz w:val="18"/>
          </w:rPr>
          <w:t>FEE</w:t>
        </w:r>
        <w:r w:rsidR="00A2619F">
          <w:rPr>
            <w:spacing w:val="-9"/>
            <w:w w:val="115"/>
            <w:sz w:val="18"/>
          </w:rPr>
          <w:t xml:space="preserve"> </w:t>
        </w:r>
        <w:r w:rsidR="00A2619F">
          <w:rPr>
            <w:w w:val="115"/>
            <w:sz w:val="18"/>
          </w:rPr>
          <w:t>EXEMPTIONS</w:t>
        </w:r>
        <w:r w:rsidR="00A2619F">
          <w:rPr>
            <w:spacing w:val="-6"/>
            <w:w w:val="115"/>
            <w:sz w:val="18"/>
          </w:rPr>
          <w:t xml:space="preserve"> </w:t>
        </w:r>
        <w:r w:rsidR="00A2619F">
          <w:rPr>
            <w:w w:val="115"/>
            <w:sz w:val="18"/>
          </w:rPr>
          <w:t>FOR</w:t>
        </w:r>
        <w:r w:rsidR="00A2619F">
          <w:rPr>
            <w:spacing w:val="-8"/>
            <w:w w:val="115"/>
            <w:sz w:val="18"/>
          </w:rPr>
          <w:t xml:space="preserve"> </w:t>
        </w:r>
        <w:r w:rsidR="00A2619F">
          <w:rPr>
            <w:w w:val="115"/>
            <w:sz w:val="18"/>
          </w:rPr>
          <w:t>PRODUCTS</w:t>
        </w:r>
        <w:r w:rsidR="00A2619F">
          <w:rPr>
            <w:spacing w:val="-7"/>
            <w:w w:val="115"/>
            <w:sz w:val="18"/>
          </w:rPr>
          <w:t xml:space="preserve"> </w:t>
        </w:r>
        <w:r w:rsidR="00A2619F">
          <w:rPr>
            <w:w w:val="115"/>
            <w:sz w:val="18"/>
          </w:rPr>
          <w:t>THAT</w:t>
        </w:r>
        <w:r w:rsidR="00A2619F">
          <w:rPr>
            <w:spacing w:val="-6"/>
            <w:w w:val="115"/>
            <w:sz w:val="18"/>
          </w:rPr>
          <w:t xml:space="preserve"> </w:t>
        </w:r>
        <w:r w:rsidR="00A2619F">
          <w:rPr>
            <w:w w:val="115"/>
            <w:sz w:val="18"/>
          </w:rPr>
          <w:t>ADDRESS</w:t>
        </w:r>
        <w:r w:rsidR="00A2619F">
          <w:rPr>
            <w:spacing w:val="-9"/>
            <w:w w:val="115"/>
            <w:sz w:val="18"/>
          </w:rPr>
          <w:t xml:space="preserve"> </w:t>
        </w:r>
        <w:r w:rsidR="00A2619F">
          <w:rPr>
            <w:w w:val="115"/>
            <w:sz w:val="18"/>
          </w:rPr>
          <w:t>AMR</w:t>
        </w:r>
        <w:r w:rsidR="00A2619F">
          <w:rPr>
            <w:spacing w:val="-3"/>
            <w:w w:val="115"/>
            <w:sz w:val="18"/>
          </w:rPr>
          <w:t xml:space="preserve"> </w:t>
        </w:r>
        <w:r w:rsidR="00A2619F">
          <w:rPr>
            <w:w w:val="115"/>
            <w:sz w:val="18"/>
          </w:rPr>
          <w:t>–</w:t>
        </w:r>
        <w:r w:rsidR="00A2619F">
          <w:rPr>
            <w:spacing w:val="-5"/>
            <w:w w:val="115"/>
            <w:sz w:val="18"/>
          </w:rPr>
          <w:t xml:space="preserve"> </w:t>
        </w:r>
        <w:r w:rsidR="00A2619F">
          <w:rPr>
            <w:w w:val="115"/>
            <w:sz w:val="18"/>
          </w:rPr>
          <w:t>IMPACT</w:t>
        </w:r>
        <w:r w:rsidR="00A2619F">
          <w:rPr>
            <w:spacing w:val="-7"/>
            <w:w w:val="115"/>
            <w:sz w:val="18"/>
          </w:rPr>
          <w:t xml:space="preserve"> </w:t>
        </w:r>
        <w:r w:rsidR="00A2619F">
          <w:rPr>
            <w:w w:val="115"/>
            <w:sz w:val="18"/>
          </w:rPr>
          <w:t>ON</w:t>
        </w:r>
        <w:r w:rsidR="00A2619F">
          <w:rPr>
            <w:spacing w:val="-7"/>
            <w:w w:val="115"/>
            <w:sz w:val="18"/>
          </w:rPr>
          <w:t xml:space="preserve"> </w:t>
        </w:r>
        <w:r w:rsidR="00A2619F">
          <w:rPr>
            <w:spacing w:val="-2"/>
            <w:w w:val="115"/>
            <w:sz w:val="18"/>
          </w:rPr>
          <w:t>YOU/ORGANISATION</w:t>
        </w:r>
      </w:hyperlink>
    </w:p>
    <w:p w14:paraId="36C6AC77" w14:textId="77777777" w:rsidR="002138FA" w:rsidRDefault="00261A78">
      <w:pPr>
        <w:tabs>
          <w:tab w:val="left" w:pos="9730"/>
        </w:tabs>
        <w:spacing w:before="13"/>
        <w:ind w:left="1523"/>
        <w:rPr>
          <w:sz w:val="18"/>
        </w:rPr>
      </w:pPr>
      <w:hyperlink w:anchor="_bookmark90" w:history="1">
        <w:r w:rsidR="00A2619F">
          <w:rPr>
            <w:w w:val="110"/>
            <w:sz w:val="18"/>
          </w:rPr>
          <w:t>BY</w:t>
        </w:r>
        <w:r w:rsidR="00A2619F">
          <w:rPr>
            <w:spacing w:val="16"/>
            <w:w w:val="110"/>
            <w:sz w:val="18"/>
          </w:rPr>
          <w:t xml:space="preserve"> </w:t>
        </w:r>
        <w:r w:rsidR="00A2619F">
          <w:rPr>
            <w:w w:val="110"/>
            <w:sz w:val="18"/>
          </w:rPr>
          <w:t>STAKEHOLDER</w:t>
        </w:r>
        <w:r w:rsidR="00A2619F">
          <w:rPr>
            <w:spacing w:val="17"/>
            <w:w w:val="110"/>
            <w:sz w:val="18"/>
          </w:rPr>
          <w:t xml:space="preserve"> </w:t>
        </w:r>
        <w:r w:rsidR="00A2619F">
          <w:rPr>
            <w:spacing w:val="-4"/>
            <w:w w:val="110"/>
            <w:sz w:val="18"/>
          </w:rPr>
          <w:t>TYPE</w:t>
        </w:r>
        <w:r w:rsidR="00A2619F">
          <w:rPr>
            <w:sz w:val="18"/>
          </w:rPr>
          <w:tab/>
        </w:r>
        <w:r w:rsidR="00A2619F">
          <w:rPr>
            <w:spacing w:val="-5"/>
            <w:w w:val="115"/>
            <w:sz w:val="18"/>
          </w:rPr>
          <w:t>199</w:t>
        </w:r>
      </w:hyperlink>
    </w:p>
    <w:p w14:paraId="36C6AC78" w14:textId="77777777" w:rsidR="002138FA" w:rsidRDefault="00261A78">
      <w:pPr>
        <w:tabs>
          <w:tab w:val="left" w:pos="9730"/>
        </w:tabs>
        <w:spacing w:before="50" w:line="254" w:lineRule="auto"/>
        <w:ind w:left="1523" w:right="1071" w:hanging="1134"/>
        <w:rPr>
          <w:sz w:val="18"/>
        </w:rPr>
      </w:pPr>
      <w:hyperlink w:anchor="_bookmark91" w:history="1">
        <w:r w:rsidR="00A2619F">
          <w:rPr>
            <w:w w:val="115"/>
            <w:sz w:val="18"/>
          </w:rPr>
          <w:t>TABLE 67. HTA POLICY AND GUIDANCE CHANGES FOR PRODUCTS THAT ADDRESS AMR – IMPACT ON</w:t>
        </w:r>
      </w:hyperlink>
      <w:r w:rsidR="00A2619F">
        <w:rPr>
          <w:w w:val="115"/>
          <w:sz w:val="18"/>
        </w:rPr>
        <w:t xml:space="preserve"> </w:t>
      </w:r>
      <w:hyperlink w:anchor="_bookmark91" w:history="1">
        <w:r w:rsidR="00A2619F">
          <w:rPr>
            <w:w w:val="115"/>
            <w:sz w:val="18"/>
          </w:rPr>
          <w:t>YOU/ORGANISATION BY STAKEHOLDER TYPE</w:t>
        </w:r>
        <w:r w:rsidR="00A2619F">
          <w:rPr>
            <w:sz w:val="18"/>
          </w:rPr>
          <w:tab/>
        </w:r>
        <w:r w:rsidR="00A2619F">
          <w:rPr>
            <w:spacing w:val="-4"/>
            <w:w w:val="115"/>
            <w:sz w:val="18"/>
          </w:rPr>
          <w:t>200</w:t>
        </w:r>
      </w:hyperlink>
    </w:p>
    <w:p w14:paraId="36C6AC79" w14:textId="77777777" w:rsidR="002138FA" w:rsidRDefault="00261A78">
      <w:pPr>
        <w:spacing w:before="37"/>
        <w:ind w:left="390"/>
        <w:rPr>
          <w:sz w:val="18"/>
        </w:rPr>
      </w:pPr>
      <w:hyperlink w:anchor="_bookmark92" w:history="1">
        <w:r w:rsidR="00A2619F">
          <w:rPr>
            <w:w w:val="115"/>
            <w:sz w:val="18"/>
          </w:rPr>
          <w:t>TABLE</w:t>
        </w:r>
        <w:r w:rsidR="00A2619F">
          <w:rPr>
            <w:spacing w:val="-12"/>
            <w:w w:val="115"/>
            <w:sz w:val="18"/>
          </w:rPr>
          <w:t xml:space="preserve"> </w:t>
        </w:r>
        <w:r w:rsidR="00A2619F">
          <w:rPr>
            <w:w w:val="115"/>
            <w:sz w:val="18"/>
          </w:rPr>
          <w:t>68.</w:t>
        </w:r>
        <w:r w:rsidR="00A2619F">
          <w:rPr>
            <w:spacing w:val="-12"/>
            <w:w w:val="115"/>
            <w:sz w:val="18"/>
          </w:rPr>
          <w:t xml:space="preserve"> </w:t>
        </w:r>
        <w:r w:rsidR="00A2619F">
          <w:rPr>
            <w:w w:val="115"/>
            <w:sz w:val="18"/>
          </w:rPr>
          <w:t>FUNDING</w:t>
        </w:r>
        <w:r w:rsidR="00A2619F">
          <w:rPr>
            <w:spacing w:val="-12"/>
            <w:w w:val="115"/>
            <w:sz w:val="18"/>
          </w:rPr>
          <w:t xml:space="preserve"> </w:t>
        </w:r>
        <w:r w:rsidR="00A2619F">
          <w:rPr>
            <w:w w:val="115"/>
            <w:sz w:val="18"/>
          </w:rPr>
          <w:t>AND</w:t>
        </w:r>
        <w:r w:rsidR="00A2619F">
          <w:rPr>
            <w:spacing w:val="-12"/>
            <w:w w:val="115"/>
            <w:sz w:val="18"/>
          </w:rPr>
          <w:t xml:space="preserve"> </w:t>
        </w:r>
        <w:r w:rsidR="00A2619F">
          <w:rPr>
            <w:w w:val="115"/>
            <w:sz w:val="18"/>
          </w:rPr>
          <w:t>REIMBURSEMENT-RELATED</w:t>
        </w:r>
        <w:r w:rsidR="00A2619F">
          <w:rPr>
            <w:spacing w:val="-11"/>
            <w:w w:val="115"/>
            <w:sz w:val="18"/>
          </w:rPr>
          <w:t xml:space="preserve"> </w:t>
        </w:r>
        <w:r w:rsidR="00A2619F">
          <w:rPr>
            <w:w w:val="115"/>
            <w:sz w:val="18"/>
          </w:rPr>
          <w:t>CHANGES</w:t>
        </w:r>
        <w:r w:rsidR="00A2619F">
          <w:rPr>
            <w:spacing w:val="-12"/>
            <w:w w:val="115"/>
            <w:sz w:val="18"/>
          </w:rPr>
          <w:t xml:space="preserve"> </w:t>
        </w:r>
        <w:r w:rsidR="00A2619F">
          <w:rPr>
            <w:w w:val="115"/>
            <w:sz w:val="18"/>
          </w:rPr>
          <w:t>TO</w:t>
        </w:r>
        <w:r w:rsidR="00A2619F">
          <w:rPr>
            <w:spacing w:val="-11"/>
            <w:w w:val="115"/>
            <w:sz w:val="18"/>
          </w:rPr>
          <w:t xml:space="preserve"> </w:t>
        </w:r>
        <w:r w:rsidR="00A2619F">
          <w:rPr>
            <w:w w:val="115"/>
            <w:sz w:val="18"/>
          </w:rPr>
          <w:t>SUPPORT</w:t>
        </w:r>
        <w:r w:rsidR="00A2619F">
          <w:rPr>
            <w:spacing w:val="-11"/>
            <w:w w:val="115"/>
            <w:sz w:val="18"/>
          </w:rPr>
          <w:t xml:space="preserve"> </w:t>
        </w:r>
        <w:r w:rsidR="00A2619F">
          <w:rPr>
            <w:w w:val="115"/>
            <w:sz w:val="18"/>
          </w:rPr>
          <w:t>AVAILABILITY</w:t>
        </w:r>
        <w:r w:rsidR="00A2619F">
          <w:rPr>
            <w:spacing w:val="-11"/>
            <w:w w:val="115"/>
            <w:sz w:val="18"/>
          </w:rPr>
          <w:t xml:space="preserve"> </w:t>
        </w:r>
        <w:r w:rsidR="00A2619F">
          <w:rPr>
            <w:spacing w:val="-5"/>
            <w:w w:val="115"/>
            <w:sz w:val="18"/>
          </w:rPr>
          <w:t>OF</w:t>
        </w:r>
      </w:hyperlink>
    </w:p>
    <w:p w14:paraId="36C6AC7A" w14:textId="77777777" w:rsidR="002138FA" w:rsidRDefault="00261A78">
      <w:pPr>
        <w:tabs>
          <w:tab w:val="left" w:pos="9730"/>
        </w:tabs>
        <w:spacing w:before="12"/>
        <w:ind w:left="1523"/>
        <w:rPr>
          <w:sz w:val="18"/>
        </w:rPr>
      </w:pPr>
      <w:hyperlink w:anchor="_bookmark92" w:history="1">
        <w:r w:rsidR="00A2619F">
          <w:rPr>
            <w:w w:val="115"/>
            <w:sz w:val="18"/>
          </w:rPr>
          <w:t>ANTIMICROBIALS</w:t>
        </w:r>
        <w:r w:rsidR="00A2619F">
          <w:rPr>
            <w:spacing w:val="-4"/>
            <w:w w:val="115"/>
            <w:sz w:val="18"/>
          </w:rPr>
          <w:t xml:space="preserve"> </w:t>
        </w:r>
        <w:r w:rsidR="00A2619F">
          <w:rPr>
            <w:w w:val="115"/>
            <w:sz w:val="18"/>
          </w:rPr>
          <w:t>–</w:t>
        </w:r>
        <w:r w:rsidR="00A2619F">
          <w:rPr>
            <w:spacing w:val="-7"/>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5"/>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7"/>
            <w:w w:val="115"/>
            <w:sz w:val="18"/>
          </w:rPr>
          <w:t xml:space="preserve"> </w:t>
        </w:r>
        <w:r w:rsidR="00A2619F">
          <w:rPr>
            <w:w w:val="115"/>
            <w:sz w:val="18"/>
          </w:rPr>
          <w:t>STAKEHOLDER</w:t>
        </w:r>
        <w:r w:rsidR="00A2619F">
          <w:rPr>
            <w:spacing w:val="-5"/>
            <w:w w:val="115"/>
            <w:sz w:val="18"/>
          </w:rPr>
          <w:t xml:space="preserve"> </w:t>
        </w:r>
        <w:r w:rsidR="00A2619F">
          <w:rPr>
            <w:spacing w:val="-4"/>
            <w:w w:val="115"/>
            <w:sz w:val="18"/>
          </w:rPr>
          <w:t>TYPE</w:t>
        </w:r>
        <w:r w:rsidR="00A2619F">
          <w:rPr>
            <w:sz w:val="18"/>
          </w:rPr>
          <w:tab/>
        </w:r>
        <w:r w:rsidR="00A2619F">
          <w:rPr>
            <w:spacing w:val="-5"/>
            <w:w w:val="115"/>
            <w:sz w:val="18"/>
          </w:rPr>
          <w:t>201</w:t>
        </w:r>
      </w:hyperlink>
    </w:p>
    <w:p w14:paraId="36C6AC7B" w14:textId="77777777" w:rsidR="002138FA" w:rsidRDefault="00261A78">
      <w:pPr>
        <w:spacing w:before="50"/>
        <w:ind w:left="390"/>
        <w:rPr>
          <w:sz w:val="18"/>
        </w:rPr>
      </w:pPr>
      <w:hyperlink w:anchor="_bookmark94" w:history="1">
        <w:r w:rsidR="00A2619F">
          <w:rPr>
            <w:w w:val="115"/>
            <w:sz w:val="18"/>
          </w:rPr>
          <w:t>TABLE</w:t>
        </w:r>
        <w:r w:rsidR="00A2619F">
          <w:rPr>
            <w:spacing w:val="-8"/>
            <w:w w:val="115"/>
            <w:sz w:val="18"/>
          </w:rPr>
          <w:t xml:space="preserve"> </w:t>
        </w:r>
        <w:r w:rsidR="00A2619F">
          <w:rPr>
            <w:w w:val="115"/>
            <w:sz w:val="18"/>
          </w:rPr>
          <w:t>69.</w:t>
        </w:r>
        <w:r w:rsidR="00A2619F">
          <w:rPr>
            <w:spacing w:val="-9"/>
            <w:w w:val="115"/>
            <w:sz w:val="18"/>
          </w:rPr>
          <w:t xml:space="preserve"> </w:t>
        </w:r>
        <w:r w:rsidR="00A2619F">
          <w:rPr>
            <w:w w:val="115"/>
            <w:sz w:val="18"/>
          </w:rPr>
          <w:t>4.3.</w:t>
        </w:r>
        <w:r w:rsidR="00A2619F">
          <w:rPr>
            <w:spacing w:val="-8"/>
            <w:w w:val="115"/>
            <w:sz w:val="18"/>
          </w:rPr>
          <w:t xml:space="preserve"> </w:t>
        </w:r>
        <w:r w:rsidR="00A2619F">
          <w:rPr>
            <w:w w:val="115"/>
            <w:sz w:val="18"/>
          </w:rPr>
          <w:t>UNDERSTANDING</w:t>
        </w:r>
        <w:r w:rsidR="00A2619F">
          <w:rPr>
            <w:spacing w:val="-8"/>
            <w:w w:val="115"/>
            <w:sz w:val="18"/>
          </w:rPr>
          <w:t xml:space="preserve"> </w:t>
        </w:r>
        <w:r w:rsidR="00A2619F">
          <w:rPr>
            <w:w w:val="115"/>
            <w:sz w:val="18"/>
          </w:rPr>
          <w:t>THE</w:t>
        </w:r>
        <w:r w:rsidR="00A2619F">
          <w:rPr>
            <w:spacing w:val="-7"/>
            <w:w w:val="115"/>
            <w:sz w:val="18"/>
          </w:rPr>
          <w:t xml:space="preserve"> </w:t>
        </w:r>
        <w:r w:rsidR="00A2619F">
          <w:rPr>
            <w:w w:val="115"/>
            <w:sz w:val="18"/>
          </w:rPr>
          <w:t>PERFORMANCE</w:t>
        </w:r>
        <w:r w:rsidR="00A2619F">
          <w:rPr>
            <w:spacing w:val="-7"/>
            <w:w w:val="115"/>
            <w:sz w:val="18"/>
          </w:rPr>
          <w:t xml:space="preserve"> </w:t>
        </w:r>
        <w:r w:rsidR="00A2619F">
          <w:rPr>
            <w:w w:val="115"/>
            <w:sz w:val="18"/>
          </w:rPr>
          <w:t>OF</w:t>
        </w:r>
        <w:r w:rsidR="00A2619F">
          <w:rPr>
            <w:spacing w:val="-6"/>
            <w:w w:val="115"/>
            <w:sz w:val="18"/>
          </w:rPr>
          <w:t xml:space="preserve"> </w:t>
        </w:r>
        <w:r w:rsidR="00A2619F">
          <w:rPr>
            <w:w w:val="115"/>
            <w:sz w:val="18"/>
          </w:rPr>
          <w:t>HEALTH</w:t>
        </w:r>
        <w:r w:rsidR="00A2619F">
          <w:rPr>
            <w:spacing w:val="-8"/>
            <w:w w:val="115"/>
            <w:sz w:val="18"/>
          </w:rPr>
          <w:t xml:space="preserve"> </w:t>
        </w:r>
        <w:r w:rsidR="00A2619F">
          <w:rPr>
            <w:w w:val="115"/>
            <w:sz w:val="18"/>
          </w:rPr>
          <w:t>TECHNOLOGIES</w:t>
        </w:r>
        <w:r w:rsidR="00A2619F">
          <w:rPr>
            <w:spacing w:val="-10"/>
            <w:w w:val="115"/>
            <w:sz w:val="18"/>
          </w:rPr>
          <w:t xml:space="preserve"> </w:t>
        </w:r>
        <w:r w:rsidR="00A2619F">
          <w:rPr>
            <w:w w:val="115"/>
            <w:sz w:val="18"/>
          </w:rPr>
          <w:t>IN</w:t>
        </w:r>
        <w:r w:rsidR="00A2619F">
          <w:rPr>
            <w:spacing w:val="-8"/>
            <w:w w:val="115"/>
            <w:sz w:val="18"/>
          </w:rPr>
          <w:t xml:space="preserve"> </w:t>
        </w:r>
        <w:r w:rsidR="00A2619F">
          <w:rPr>
            <w:w w:val="115"/>
            <w:sz w:val="18"/>
          </w:rPr>
          <w:t>PRACTICE:</w:t>
        </w:r>
        <w:r w:rsidR="00A2619F">
          <w:rPr>
            <w:spacing w:val="-7"/>
            <w:w w:val="115"/>
            <w:sz w:val="18"/>
          </w:rPr>
          <w:t xml:space="preserve"> </w:t>
        </w:r>
        <w:r w:rsidR="00A2619F">
          <w:rPr>
            <w:spacing w:val="-5"/>
            <w:w w:val="115"/>
            <w:sz w:val="18"/>
          </w:rPr>
          <w:t>HOW</w:t>
        </w:r>
      </w:hyperlink>
    </w:p>
    <w:p w14:paraId="36C6AC7C" w14:textId="77777777" w:rsidR="002138FA" w:rsidRDefault="00261A78">
      <w:pPr>
        <w:tabs>
          <w:tab w:val="left" w:pos="9730"/>
        </w:tabs>
        <w:spacing w:before="12"/>
        <w:ind w:left="1523"/>
        <w:rPr>
          <w:sz w:val="18"/>
        </w:rPr>
      </w:pPr>
      <w:hyperlink w:anchor="_bookmark94" w:history="1">
        <w:r w:rsidR="00A2619F">
          <w:rPr>
            <w:w w:val="110"/>
            <w:sz w:val="18"/>
          </w:rPr>
          <w:t>WELL</w:t>
        </w:r>
        <w:r w:rsidR="00A2619F">
          <w:rPr>
            <w:spacing w:val="12"/>
            <w:w w:val="110"/>
            <w:sz w:val="18"/>
          </w:rPr>
          <w:t xml:space="preserve"> </w:t>
        </w:r>
        <w:r w:rsidR="00A2619F">
          <w:rPr>
            <w:w w:val="110"/>
            <w:sz w:val="18"/>
          </w:rPr>
          <w:t>REFORMS</w:t>
        </w:r>
        <w:r w:rsidR="00A2619F">
          <w:rPr>
            <w:spacing w:val="13"/>
            <w:w w:val="110"/>
            <w:sz w:val="18"/>
          </w:rPr>
          <w:t xml:space="preserve"> </w:t>
        </w:r>
        <w:r w:rsidR="00A2619F">
          <w:rPr>
            <w:w w:val="110"/>
            <w:sz w:val="18"/>
          </w:rPr>
          <w:t>ADDRESS</w:t>
        </w:r>
        <w:r w:rsidR="00A2619F">
          <w:rPr>
            <w:spacing w:val="11"/>
            <w:w w:val="110"/>
            <w:sz w:val="18"/>
          </w:rPr>
          <w:t xml:space="preserve"> </w:t>
        </w:r>
        <w:r w:rsidR="00A2619F">
          <w:rPr>
            <w:w w:val="110"/>
            <w:sz w:val="18"/>
          </w:rPr>
          <w:t>ISSUES</w:t>
        </w:r>
        <w:r w:rsidR="00A2619F">
          <w:rPr>
            <w:spacing w:val="13"/>
            <w:w w:val="110"/>
            <w:sz w:val="18"/>
          </w:rPr>
          <w:t xml:space="preserve"> </w:t>
        </w:r>
        <w:r w:rsidR="00A2619F">
          <w:rPr>
            <w:w w:val="110"/>
            <w:sz w:val="18"/>
          </w:rPr>
          <w:t>BY</w:t>
        </w:r>
        <w:r w:rsidR="00A2619F">
          <w:rPr>
            <w:spacing w:val="9"/>
            <w:w w:val="110"/>
            <w:sz w:val="18"/>
          </w:rPr>
          <w:t xml:space="preserve"> </w:t>
        </w:r>
        <w:r w:rsidR="00A2619F">
          <w:rPr>
            <w:w w:val="110"/>
            <w:sz w:val="18"/>
          </w:rPr>
          <w:t>STAKEHOLDER</w:t>
        </w:r>
        <w:r w:rsidR="00A2619F">
          <w:rPr>
            <w:spacing w:val="13"/>
            <w:w w:val="110"/>
            <w:sz w:val="18"/>
          </w:rPr>
          <w:t xml:space="preserve"> </w:t>
        </w:r>
        <w:r w:rsidR="00A2619F">
          <w:rPr>
            <w:spacing w:val="-4"/>
            <w:w w:val="110"/>
            <w:sz w:val="18"/>
          </w:rPr>
          <w:t>TYPE</w:t>
        </w:r>
        <w:r w:rsidR="00A2619F">
          <w:rPr>
            <w:sz w:val="18"/>
          </w:rPr>
          <w:tab/>
        </w:r>
        <w:r w:rsidR="00A2619F">
          <w:rPr>
            <w:spacing w:val="-5"/>
            <w:w w:val="115"/>
            <w:sz w:val="18"/>
          </w:rPr>
          <w:t>202</w:t>
        </w:r>
      </w:hyperlink>
    </w:p>
    <w:p w14:paraId="36C6AC7D" w14:textId="77777777" w:rsidR="002138FA" w:rsidRDefault="00261A78">
      <w:pPr>
        <w:tabs>
          <w:tab w:val="left" w:pos="9730"/>
        </w:tabs>
        <w:spacing w:before="50" w:line="254" w:lineRule="auto"/>
        <w:ind w:left="1523" w:right="1071" w:hanging="1134"/>
        <w:rPr>
          <w:sz w:val="18"/>
        </w:rPr>
      </w:pPr>
      <w:hyperlink w:anchor="_bookmark95" w:history="1">
        <w:r w:rsidR="00A2619F">
          <w:rPr>
            <w:w w:val="115"/>
            <w:sz w:val="18"/>
          </w:rPr>
          <w:t>TABLE 70. OVERSIGHT – REFORMS TO OPTIMISE ACCESS TO AND USE OF RWD IN HTA – IMPACT ON</w:t>
        </w:r>
      </w:hyperlink>
      <w:r w:rsidR="00A2619F">
        <w:rPr>
          <w:w w:val="115"/>
          <w:sz w:val="18"/>
        </w:rPr>
        <w:t xml:space="preserve"> </w:t>
      </w:r>
      <w:hyperlink w:anchor="_bookmark95" w:history="1">
        <w:r w:rsidR="00A2619F">
          <w:rPr>
            <w:w w:val="115"/>
            <w:sz w:val="18"/>
          </w:rPr>
          <w:t>YOU/ORGANISATION BY STAKEHOLDER TYPE</w:t>
        </w:r>
        <w:r w:rsidR="00A2619F">
          <w:rPr>
            <w:sz w:val="18"/>
          </w:rPr>
          <w:tab/>
        </w:r>
        <w:r w:rsidR="00A2619F">
          <w:rPr>
            <w:spacing w:val="-4"/>
            <w:w w:val="115"/>
            <w:sz w:val="18"/>
          </w:rPr>
          <w:t>205</w:t>
        </w:r>
      </w:hyperlink>
    </w:p>
    <w:p w14:paraId="36C6AC7E" w14:textId="77777777" w:rsidR="002138FA" w:rsidRDefault="00261A78">
      <w:pPr>
        <w:spacing w:before="38" w:line="254" w:lineRule="auto"/>
        <w:ind w:left="1523" w:right="1817" w:hanging="1134"/>
        <w:rPr>
          <w:sz w:val="18"/>
        </w:rPr>
      </w:pPr>
      <w:hyperlink w:anchor="_bookmark96" w:history="1">
        <w:r w:rsidR="00A2619F">
          <w:rPr>
            <w:w w:val="115"/>
            <w:sz w:val="18"/>
          </w:rPr>
          <w:t>TABLE 71. DEVELOP A STRATEGIC APPROACH TO INCREASE CONFIDENCE, AWARENESS, AND</w:t>
        </w:r>
      </w:hyperlink>
      <w:r w:rsidR="00A2619F">
        <w:rPr>
          <w:w w:val="115"/>
          <w:sz w:val="18"/>
        </w:rPr>
        <w:t xml:space="preserve"> </w:t>
      </w:r>
      <w:hyperlink w:anchor="_bookmark96" w:history="1">
        <w:r w:rsidR="00A2619F">
          <w:rPr>
            <w:w w:val="115"/>
            <w:sz w:val="18"/>
          </w:rPr>
          <w:t>ACCEPTANCE</w:t>
        </w:r>
        <w:r w:rsidR="00A2619F">
          <w:rPr>
            <w:spacing w:val="-5"/>
            <w:w w:val="115"/>
            <w:sz w:val="18"/>
          </w:rPr>
          <w:t xml:space="preserve"> </w:t>
        </w:r>
        <w:r w:rsidR="00A2619F">
          <w:rPr>
            <w:w w:val="115"/>
            <w:sz w:val="18"/>
          </w:rPr>
          <w:t>OF</w:t>
        </w:r>
        <w:r w:rsidR="00A2619F">
          <w:rPr>
            <w:spacing w:val="-5"/>
            <w:w w:val="115"/>
            <w:sz w:val="18"/>
          </w:rPr>
          <w:t xml:space="preserve"> </w:t>
        </w:r>
        <w:r w:rsidR="00A2619F">
          <w:rPr>
            <w:w w:val="115"/>
            <w:sz w:val="18"/>
          </w:rPr>
          <w:t>CROSS-JURISDICTIONAL</w:t>
        </w:r>
        <w:r w:rsidR="00A2619F">
          <w:rPr>
            <w:spacing w:val="-5"/>
            <w:w w:val="115"/>
            <w:sz w:val="18"/>
          </w:rPr>
          <w:t xml:space="preserve"> </w:t>
        </w:r>
        <w:r w:rsidR="00A2619F">
          <w:rPr>
            <w:w w:val="115"/>
            <w:sz w:val="18"/>
          </w:rPr>
          <w:t>AND</w:t>
        </w:r>
        <w:r w:rsidR="00A2619F">
          <w:rPr>
            <w:spacing w:val="-5"/>
            <w:w w:val="115"/>
            <w:sz w:val="18"/>
          </w:rPr>
          <w:t xml:space="preserve"> </w:t>
        </w:r>
        <w:r w:rsidR="00A2619F">
          <w:rPr>
            <w:w w:val="115"/>
            <w:sz w:val="18"/>
          </w:rPr>
          <w:t>CROSS-SECTORAL</w:t>
        </w:r>
        <w:r w:rsidR="00A2619F">
          <w:rPr>
            <w:spacing w:val="-5"/>
            <w:w w:val="115"/>
            <w:sz w:val="18"/>
          </w:rPr>
          <w:t xml:space="preserve"> </w:t>
        </w:r>
        <w:r w:rsidR="00A2619F">
          <w:rPr>
            <w:w w:val="115"/>
            <w:sz w:val="18"/>
          </w:rPr>
          <w:t>RWD</w:t>
        </w:r>
        <w:r w:rsidR="00A2619F">
          <w:rPr>
            <w:spacing w:val="-5"/>
            <w:w w:val="115"/>
            <w:sz w:val="18"/>
          </w:rPr>
          <w:t xml:space="preserve"> </w:t>
        </w:r>
        <w:r w:rsidR="00A2619F">
          <w:rPr>
            <w:w w:val="115"/>
            <w:sz w:val="18"/>
          </w:rPr>
          <w:t>ACCESS</w:t>
        </w:r>
        <w:r w:rsidR="00A2619F">
          <w:rPr>
            <w:spacing w:val="-5"/>
            <w:w w:val="115"/>
            <w:sz w:val="18"/>
          </w:rPr>
          <w:t xml:space="preserve"> </w:t>
        </w:r>
        <w:r w:rsidR="00A2619F">
          <w:rPr>
            <w:w w:val="115"/>
            <w:sz w:val="18"/>
          </w:rPr>
          <w:t>AND</w:t>
        </w:r>
        <w:r w:rsidR="00A2619F">
          <w:rPr>
            <w:spacing w:val="-7"/>
            <w:w w:val="115"/>
            <w:sz w:val="18"/>
          </w:rPr>
          <w:t xml:space="preserve"> </w:t>
        </w:r>
        <w:r w:rsidR="00A2619F">
          <w:rPr>
            <w:w w:val="115"/>
            <w:sz w:val="18"/>
          </w:rPr>
          <w:t>USE</w:t>
        </w:r>
      </w:hyperlink>
    </w:p>
    <w:p w14:paraId="36C6AC7F" w14:textId="77777777" w:rsidR="002138FA" w:rsidRDefault="00261A78">
      <w:pPr>
        <w:tabs>
          <w:tab w:val="left" w:pos="9730"/>
        </w:tabs>
        <w:spacing w:line="205" w:lineRule="exact"/>
        <w:ind w:left="1523"/>
        <w:rPr>
          <w:sz w:val="18"/>
        </w:rPr>
      </w:pPr>
      <w:hyperlink w:anchor="_bookmark96" w:history="1">
        <w:r w:rsidR="00A2619F">
          <w:rPr>
            <w:w w:val="115"/>
            <w:sz w:val="18"/>
          </w:rPr>
          <w:t>IN</w:t>
        </w:r>
        <w:r w:rsidR="00A2619F">
          <w:rPr>
            <w:spacing w:val="-6"/>
            <w:w w:val="115"/>
            <w:sz w:val="18"/>
          </w:rPr>
          <w:t xml:space="preserve"> </w:t>
        </w:r>
        <w:r w:rsidR="00A2619F">
          <w:rPr>
            <w:w w:val="115"/>
            <w:sz w:val="18"/>
          </w:rPr>
          <w:t>HTA</w:t>
        </w:r>
        <w:r w:rsidR="00A2619F">
          <w:rPr>
            <w:spacing w:val="-5"/>
            <w:w w:val="115"/>
            <w:sz w:val="18"/>
          </w:rPr>
          <w:t xml:space="preserve"> </w:t>
        </w:r>
        <w:r w:rsidR="00A2619F">
          <w:rPr>
            <w:w w:val="115"/>
            <w:sz w:val="18"/>
          </w:rPr>
          <w:t>–</w:t>
        </w:r>
        <w:r w:rsidR="00A2619F">
          <w:rPr>
            <w:spacing w:val="-3"/>
            <w:w w:val="115"/>
            <w:sz w:val="18"/>
          </w:rPr>
          <w:t xml:space="preserve"> </w:t>
        </w:r>
        <w:r w:rsidR="00A2619F">
          <w:rPr>
            <w:w w:val="115"/>
            <w:sz w:val="18"/>
          </w:rPr>
          <w:t>IMPACT</w:t>
        </w:r>
        <w:r w:rsidR="00A2619F">
          <w:rPr>
            <w:spacing w:val="-4"/>
            <w:w w:val="115"/>
            <w:sz w:val="18"/>
          </w:rPr>
          <w:t xml:space="preserve"> </w:t>
        </w:r>
        <w:r w:rsidR="00A2619F">
          <w:rPr>
            <w:w w:val="115"/>
            <w:sz w:val="18"/>
          </w:rPr>
          <w:t>ON</w:t>
        </w:r>
        <w:r w:rsidR="00A2619F">
          <w:rPr>
            <w:spacing w:val="-5"/>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4"/>
            <w:w w:val="115"/>
            <w:sz w:val="18"/>
          </w:rPr>
          <w:t xml:space="preserve"> </w:t>
        </w:r>
        <w:r w:rsidR="00A2619F">
          <w:rPr>
            <w:w w:val="115"/>
            <w:sz w:val="18"/>
          </w:rPr>
          <w:t>STAKEHOLDER</w:t>
        </w:r>
        <w:r w:rsidR="00A2619F">
          <w:rPr>
            <w:spacing w:val="-5"/>
            <w:w w:val="115"/>
            <w:sz w:val="18"/>
          </w:rPr>
          <w:t xml:space="preserve"> </w:t>
        </w:r>
        <w:r w:rsidR="00A2619F">
          <w:rPr>
            <w:spacing w:val="-4"/>
            <w:w w:val="115"/>
            <w:sz w:val="18"/>
          </w:rPr>
          <w:t>TYPE</w:t>
        </w:r>
        <w:r w:rsidR="00A2619F">
          <w:rPr>
            <w:sz w:val="18"/>
          </w:rPr>
          <w:tab/>
        </w:r>
        <w:r w:rsidR="00A2619F">
          <w:rPr>
            <w:spacing w:val="-5"/>
            <w:w w:val="115"/>
            <w:sz w:val="18"/>
          </w:rPr>
          <w:t>207</w:t>
        </w:r>
      </w:hyperlink>
    </w:p>
    <w:p w14:paraId="36C6AC80" w14:textId="77777777" w:rsidR="002138FA" w:rsidRDefault="00261A78">
      <w:pPr>
        <w:tabs>
          <w:tab w:val="left" w:pos="9730"/>
        </w:tabs>
        <w:spacing w:before="50"/>
        <w:ind w:left="390"/>
        <w:rPr>
          <w:sz w:val="18"/>
        </w:rPr>
      </w:pPr>
      <w:hyperlink w:anchor="_bookmark97" w:history="1">
        <w:r w:rsidR="00A2619F">
          <w:rPr>
            <w:w w:val="115"/>
            <w:sz w:val="18"/>
          </w:rPr>
          <w:t>TABLE</w:t>
        </w:r>
        <w:r w:rsidR="00A2619F">
          <w:rPr>
            <w:spacing w:val="-8"/>
            <w:w w:val="115"/>
            <w:sz w:val="18"/>
          </w:rPr>
          <w:t xml:space="preserve"> </w:t>
        </w:r>
        <w:r w:rsidR="00A2619F">
          <w:rPr>
            <w:w w:val="115"/>
            <w:sz w:val="18"/>
          </w:rPr>
          <w:t>72.</w:t>
        </w:r>
        <w:r w:rsidR="00A2619F">
          <w:rPr>
            <w:spacing w:val="-9"/>
            <w:w w:val="115"/>
            <w:sz w:val="18"/>
          </w:rPr>
          <w:t xml:space="preserve"> </w:t>
        </w:r>
        <w:r w:rsidR="00A2619F">
          <w:rPr>
            <w:w w:val="115"/>
            <w:sz w:val="18"/>
          </w:rPr>
          <w:t>DATA</w:t>
        </w:r>
        <w:r w:rsidR="00A2619F">
          <w:rPr>
            <w:spacing w:val="-9"/>
            <w:w w:val="115"/>
            <w:sz w:val="18"/>
          </w:rPr>
          <w:t xml:space="preserve"> </w:t>
        </w:r>
        <w:r w:rsidR="00A2619F">
          <w:rPr>
            <w:w w:val="115"/>
            <w:sz w:val="18"/>
          </w:rPr>
          <w:t>INFRASTRUCTURE</w:t>
        </w:r>
        <w:r w:rsidR="00A2619F">
          <w:rPr>
            <w:spacing w:val="-6"/>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7"/>
            <w:w w:val="115"/>
            <w:sz w:val="18"/>
          </w:rPr>
          <w:t xml:space="preserve"> </w:t>
        </w:r>
        <w:r w:rsidR="00A2619F">
          <w:rPr>
            <w:w w:val="115"/>
            <w:sz w:val="18"/>
          </w:rPr>
          <w:t>ON</w:t>
        </w:r>
        <w:r w:rsidR="00A2619F">
          <w:rPr>
            <w:spacing w:val="-10"/>
            <w:w w:val="115"/>
            <w:sz w:val="18"/>
          </w:rPr>
          <w:t xml:space="preserve"> </w:t>
        </w:r>
        <w:r w:rsidR="00A2619F">
          <w:rPr>
            <w:w w:val="115"/>
            <w:sz w:val="18"/>
          </w:rPr>
          <w:t>YOU/ORGANISATION</w:t>
        </w:r>
        <w:r w:rsidR="00A2619F">
          <w:rPr>
            <w:spacing w:val="-8"/>
            <w:w w:val="115"/>
            <w:sz w:val="18"/>
          </w:rPr>
          <w:t xml:space="preserve"> </w:t>
        </w:r>
        <w:r w:rsidR="00A2619F">
          <w:rPr>
            <w:w w:val="115"/>
            <w:sz w:val="18"/>
          </w:rPr>
          <w:t>BY</w:t>
        </w:r>
        <w:r w:rsidR="00A2619F">
          <w:rPr>
            <w:spacing w:val="-7"/>
            <w:w w:val="115"/>
            <w:sz w:val="18"/>
          </w:rPr>
          <w:t xml:space="preserve"> </w:t>
        </w:r>
        <w:r w:rsidR="00A2619F">
          <w:rPr>
            <w:w w:val="115"/>
            <w:sz w:val="18"/>
          </w:rPr>
          <w:t>STAKEHOLDER</w:t>
        </w:r>
        <w:r w:rsidR="00A2619F">
          <w:rPr>
            <w:spacing w:val="-7"/>
            <w:w w:val="115"/>
            <w:sz w:val="18"/>
          </w:rPr>
          <w:t xml:space="preserve"> </w:t>
        </w:r>
        <w:r w:rsidR="00A2619F">
          <w:rPr>
            <w:spacing w:val="-4"/>
            <w:w w:val="115"/>
            <w:sz w:val="18"/>
          </w:rPr>
          <w:t>TYPE</w:t>
        </w:r>
        <w:r w:rsidR="00A2619F">
          <w:rPr>
            <w:sz w:val="18"/>
          </w:rPr>
          <w:tab/>
        </w:r>
        <w:r w:rsidR="00A2619F">
          <w:rPr>
            <w:spacing w:val="-5"/>
            <w:w w:val="115"/>
            <w:sz w:val="18"/>
          </w:rPr>
          <w:t>208</w:t>
        </w:r>
      </w:hyperlink>
    </w:p>
    <w:p w14:paraId="36C6AC81" w14:textId="77777777" w:rsidR="002138FA" w:rsidRDefault="00261A78">
      <w:pPr>
        <w:tabs>
          <w:tab w:val="left" w:pos="9730"/>
        </w:tabs>
        <w:spacing w:before="53"/>
        <w:ind w:left="390"/>
        <w:rPr>
          <w:sz w:val="18"/>
        </w:rPr>
      </w:pPr>
      <w:hyperlink w:anchor="_bookmark98" w:history="1">
        <w:r w:rsidR="00A2619F">
          <w:rPr>
            <w:w w:val="115"/>
            <w:sz w:val="18"/>
          </w:rPr>
          <w:t>TABLE</w:t>
        </w:r>
        <w:r w:rsidR="00A2619F">
          <w:rPr>
            <w:spacing w:val="-6"/>
            <w:w w:val="115"/>
            <w:sz w:val="18"/>
          </w:rPr>
          <w:t xml:space="preserve"> </w:t>
        </w:r>
        <w:r w:rsidR="00A2619F">
          <w:rPr>
            <w:w w:val="115"/>
            <w:sz w:val="18"/>
          </w:rPr>
          <w:t>73.</w:t>
        </w:r>
        <w:r w:rsidR="00A2619F">
          <w:rPr>
            <w:spacing w:val="-7"/>
            <w:w w:val="115"/>
            <w:sz w:val="18"/>
          </w:rPr>
          <w:t xml:space="preserve"> </w:t>
        </w:r>
        <w:r w:rsidR="00A2619F">
          <w:rPr>
            <w:w w:val="115"/>
            <w:sz w:val="18"/>
          </w:rPr>
          <w:t>METHODS</w:t>
        </w:r>
        <w:r w:rsidR="00A2619F">
          <w:rPr>
            <w:spacing w:val="-7"/>
            <w:w w:val="115"/>
            <w:sz w:val="18"/>
          </w:rPr>
          <w:t xml:space="preserve"> </w:t>
        </w:r>
        <w:r w:rsidR="00A2619F">
          <w:rPr>
            <w:w w:val="115"/>
            <w:sz w:val="18"/>
          </w:rPr>
          <w:t>DEVELOPMENT</w:t>
        </w:r>
        <w:r w:rsidR="00A2619F">
          <w:rPr>
            <w:spacing w:val="-3"/>
            <w:w w:val="115"/>
            <w:sz w:val="18"/>
          </w:rPr>
          <w:t xml:space="preserve"> </w:t>
        </w:r>
        <w:r w:rsidR="00A2619F">
          <w:rPr>
            <w:w w:val="115"/>
            <w:sz w:val="18"/>
          </w:rPr>
          <w:t>–</w:t>
        </w:r>
        <w:r w:rsidR="00A2619F">
          <w:rPr>
            <w:spacing w:val="-7"/>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5"/>
            <w:w w:val="115"/>
            <w:sz w:val="18"/>
          </w:rPr>
          <w:t xml:space="preserve"> </w:t>
        </w:r>
        <w:r w:rsidR="00A2619F">
          <w:rPr>
            <w:spacing w:val="-4"/>
            <w:w w:val="115"/>
            <w:sz w:val="18"/>
          </w:rPr>
          <w:t>TYPE</w:t>
        </w:r>
        <w:r w:rsidR="00A2619F">
          <w:rPr>
            <w:sz w:val="18"/>
          </w:rPr>
          <w:tab/>
        </w:r>
        <w:r w:rsidR="00A2619F">
          <w:rPr>
            <w:spacing w:val="-5"/>
            <w:w w:val="115"/>
            <w:sz w:val="18"/>
          </w:rPr>
          <w:t>211</w:t>
        </w:r>
      </w:hyperlink>
    </w:p>
    <w:p w14:paraId="36C6AC82" w14:textId="77777777" w:rsidR="002138FA" w:rsidRDefault="00261A78">
      <w:pPr>
        <w:tabs>
          <w:tab w:val="left" w:pos="9730"/>
        </w:tabs>
        <w:spacing w:before="50"/>
        <w:ind w:left="390"/>
        <w:rPr>
          <w:sz w:val="18"/>
        </w:rPr>
      </w:pPr>
      <w:hyperlink w:anchor="_bookmark99" w:history="1">
        <w:r w:rsidR="00A2619F">
          <w:rPr>
            <w:w w:val="115"/>
            <w:sz w:val="18"/>
          </w:rPr>
          <w:t>TABLE</w:t>
        </w:r>
        <w:r w:rsidR="00A2619F">
          <w:rPr>
            <w:spacing w:val="-7"/>
            <w:w w:val="115"/>
            <w:sz w:val="18"/>
          </w:rPr>
          <w:t xml:space="preserve"> </w:t>
        </w:r>
        <w:r w:rsidR="00A2619F">
          <w:rPr>
            <w:w w:val="115"/>
            <w:sz w:val="18"/>
          </w:rPr>
          <w:t>74.</w:t>
        </w:r>
        <w:r w:rsidR="00A2619F">
          <w:rPr>
            <w:spacing w:val="-9"/>
            <w:w w:val="115"/>
            <w:sz w:val="18"/>
          </w:rPr>
          <w:t xml:space="preserve"> </w:t>
        </w:r>
        <w:r w:rsidR="00A2619F">
          <w:rPr>
            <w:w w:val="115"/>
            <w:sz w:val="18"/>
          </w:rPr>
          <w:t>DEVELOP</w:t>
        </w:r>
        <w:r w:rsidR="00A2619F">
          <w:rPr>
            <w:spacing w:val="-7"/>
            <w:w w:val="115"/>
            <w:sz w:val="18"/>
          </w:rPr>
          <w:t xml:space="preserve"> </w:t>
        </w:r>
        <w:r w:rsidR="00A2619F">
          <w:rPr>
            <w:w w:val="115"/>
            <w:sz w:val="18"/>
          </w:rPr>
          <w:t>GUIDANCE</w:t>
        </w:r>
        <w:r w:rsidR="00A2619F">
          <w:rPr>
            <w:spacing w:val="-7"/>
            <w:w w:val="115"/>
            <w:sz w:val="18"/>
          </w:rPr>
          <w:t xml:space="preserve"> </w:t>
        </w:r>
        <w:r w:rsidR="00A2619F">
          <w:rPr>
            <w:w w:val="115"/>
            <w:sz w:val="18"/>
          </w:rPr>
          <w:t>FRAMEWORK</w:t>
        </w:r>
        <w:r w:rsidR="00A2619F">
          <w:rPr>
            <w:spacing w:val="-5"/>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7"/>
            <w:w w:val="115"/>
            <w:sz w:val="18"/>
          </w:rPr>
          <w:t xml:space="preserve"> </w:t>
        </w:r>
        <w:r w:rsidR="00A2619F">
          <w:rPr>
            <w:w w:val="115"/>
            <w:sz w:val="18"/>
          </w:rPr>
          <w:t>ON</w:t>
        </w:r>
        <w:r w:rsidR="00A2619F">
          <w:rPr>
            <w:spacing w:val="-7"/>
            <w:w w:val="115"/>
            <w:sz w:val="18"/>
          </w:rPr>
          <w:t xml:space="preserve"> </w:t>
        </w:r>
        <w:r w:rsidR="00A2619F">
          <w:rPr>
            <w:w w:val="115"/>
            <w:sz w:val="18"/>
          </w:rPr>
          <w:t>YOU/ORGANISATION</w:t>
        </w:r>
        <w:r w:rsidR="00A2619F">
          <w:rPr>
            <w:spacing w:val="-7"/>
            <w:w w:val="115"/>
            <w:sz w:val="18"/>
          </w:rPr>
          <w:t xml:space="preserve"> </w:t>
        </w:r>
        <w:r w:rsidR="00A2619F">
          <w:rPr>
            <w:w w:val="115"/>
            <w:sz w:val="18"/>
          </w:rPr>
          <w:t>BY</w:t>
        </w:r>
        <w:r w:rsidR="00A2619F">
          <w:rPr>
            <w:spacing w:val="-9"/>
            <w:w w:val="115"/>
            <w:sz w:val="18"/>
          </w:rPr>
          <w:t xml:space="preserve"> </w:t>
        </w:r>
        <w:r w:rsidR="00A2619F">
          <w:rPr>
            <w:w w:val="115"/>
            <w:sz w:val="18"/>
          </w:rPr>
          <w:t>STAKEHOLDER</w:t>
        </w:r>
        <w:r w:rsidR="00A2619F">
          <w:rPr>
            <w:spacing w:val="-7"/>
            <w:w w:val="115"/>
            <w:sz w:val="18"/>
          </w:rPr>
          <w:t xml:space="preserve"> </w:t>
        </w:r>
        <w:r w:rsidR="00A2619F">
          <w:rPr>
            <w:spacing w:val="-4"/>
            <w:w w:val="115"/>
            <w:sz w:val="18"/>
          </w:rPr>
          <w:t>TYPE</w:t>
        </w:r>
        <w:r w:rsidR="00A2619F">
          <w:rPr>
            <w:sz w:val="18"/>
          </w:rPr>
          <w:tab/>
        </w:r>
        <w:r w:rsidR="00A2619F">
          <w:rPr>
            <w:spacing w:val="-5"/>
            <w:w w:val="115"/>
            <w:sz w:val="18"/>
          </w:rPr>
          <w:t>212</w:t>
        </w:r>
      </w:hyperlink>
    </w:p>
    <w:p w14:paraId="36C6AC83" w14:textId="77777777" w:rsidR="002138FA" w:rsidRDefault="00261A78">
      <w:pPr>
        <w:tabs>
          <w:tab w:val="left" w:pos="9730"/>
        </w:tabs>
        <w:spacing w:before="50" w:line="254" w:lineRule="auto"/>
        <w:ind w:left="1523" w:right="1071" w:hanging="1134"/>
        <w:rPr>
          <w:sz w:val="18"/>
        </w:rPr>
      </w:pPr>
      <w:hyperlink w:anchor="_bookmark100" w:history="1">
        <w:r w:rsidR="00A2619F">
          <w:rPr>
            <w:w w:val="115"/>
            <w:sz w:val="18"/>
          </w:rPr>
          <w:t>TABLE 75. COLLECTION OF UTILISATION AND OUTCOME DATA FOR PROVISIONALLY LISTED HEALTH</w:t>
        </w:r>
      </w:hyperlink>
      <w:r w:rsidR="00A2619F">
        <w:rPr>
          <w:w w:val="115"/>
          <w:sz w:val="18"/>
        </w:rPr>
        <w:t xml:space="preserve"> </w:t>
      </w:r>
      <w:hyperlink w:anchor="_bookmark100" w:history="1">
        <w:r w:rsidR="00A2619F">
          <w:rPr>
            <w:w w:val="115"/>
            <w:sz w:val="18"/>
          </w:rPr>
          <w:t>TECHNOLOGIES – IMPACT ON YOU/ORGANISATION BY STAKEHOLDER TYPE</w:t>
        </w:r>
        <w:r w:rsidR="00A2619F">
          <w:rPr>
            <w:sz w:val="18"/>
          </w:rPr>
          <w:tab/>
        </w:r>
        <w:r w:rsidR="00A2619F">
          <w:rPr>
            <w:spacing w:val="-4"/>
            <w:w w:val="115"/>
            <w:sz w:val="18"/>
          </w:rPr>
          <w:t>214</w:t>
        </w:r>
      </w:hyperlink>
    </w:p>
    <w:p w14:paraId="36C6AC84" w14:textId="77777777" w:rsidR="002138FA" w:rsidRDefault="00261A78">
      <w:pPr>
        <w:spacing w:before="38"/>
        <w:ind w:left="390"/>
        <w:rPr>
          <w:sz w:val="18"/>
        </w:rPr>
      </w:pPr>
      <w:hyperlink w:anchor="_bookmark104" w:history="1">
        <w:r w:rsidR="00A2619F">
          <w:rPr>
            <w:w w:val="115"/>
            <w:sz w:val="18"/>
          </w:rPr>
          <w:t>TABLE</w:t>
        </w:r>
        <w:r w:rsidR="00A2619F">
          <w:rPr>
            <w:spacing w:val="-6"/>
            <w:w w:val="115"/>
            <w:sz w:val="18"/>
          </w:rPr>
          <w:t xml:space="preserve"> </w:t>
        </w:r>
        <w:r w:rsidR="00A2619F">
          <w:rPr>
            <w:w w:val="115"/>
            <w:sz w:val="18"/>
          </w:rPr>
          <w:t>76.</w:t>
        </w:r>
        <w:r w:rsidR="00A2619F">
          <w:rPr>
            <w:spacing w:val="-8"/>
            <w:w w:val="115"/>
            <w:sz w:val="18"/>
          </w:rPr>
          <w:t xml:space="preserve"> </w:t>
        </w:r>
        <w:r w:rsidR="00A2619F">
          <w:rPr>
            <w:w w:val="115"/>
            <w:sz w:val="18"/>
          </w:rPr>
          <w:t>5.1.</w:t>
        </w:r>
        <w:r w:rsidR="00A2619F">
          <w:rPr>
            <w:spacing w:val="-6"/>
            <w:w w:val="115"/>
            <w:sz w:val="18"/>
          </w:rPr>
          <w:t xml:space="preserve"> </w:t>
        </w:r>
        <w:r w:rsidR="00A2619F">
          <w:rPr>
            <w:w w:val="115"/>
            <w:sz w:val="18"/>
          </w:rPr>
          <w:t>PROACTIVELY</w:t>
        </w:r>
        <w:r w:rsidR="00A2619F">
          <w:rPr>
            <w:spacing w:val="-7"/>
            <w:w w:val="115"/>
            <w:sz w:val="18"/>
          </w:rPr>
          <w:t xml:space="preserve"> </w:t>
        </w:r>
        <w:r w:rsidR="00A2619F">
          <w:rPr>
            <w:w w:val="115"/>
            <w:sz w:val="18"/>
          </w:rPr>
          <w:t>ADDRESSING</w:t>
        </w:r>
        <w:r w:rsidR="00A2619F">
          <w:rPr>
            <w:spacing w:val="-7"/>
            <w:w w:val="115"/>
            <w:sz w:val="18"/>
          </w:rPr>
          <w:t xml:space="preserve"> </w:t>
        </w:r>
        <w:r w:rsidR="00A2619F">
          <w:rPr>
            <w:w w:val="115"/>
            <w:sz w:val="18"/>
          </w:rPr>
          <w:t>AREAS</w:t>
        </w:r>
        <w:r w:rsidR="00A2619F">
          <w:rPr>
            <w:spacing w:val="-8"/>
            <w:w w:val="115"/>
            <w:sz w:val="18"/>
          </w:rPr>
          <w:t xml:space="preserve"> </w:t>
        </w:r>
        <w:r w:rsidR="00A2619F">
          <w:rPr>
            <w:w w:val="115"/>
            <w:sz w:val="18"/>
          </w:rPr>
          <w:t>OF</w:t>
        </w:r>
        <w:r w:rsidR="00A2619F">
          <w:rPr>
            <w:spacing w:val="-5"/>
            <w:w w:val="115"/>
            <w:sz w:val="18"/>
          </w:rPr>
          <w:t xml:space="preserve"> </w:t>
        </w:r>
        <w:r w:rsidR="00A2619F">
          <w:rPr>
            <w:w w:val="115"/>
            <w:sz w:val="18"/>
          </w:rPr>
          <w:t>UNMET</w:t>
        </w:r>
        <w:r w:rsidR="00A2619F">
          <w:rPr>
            <w:spacing w:val="-5"/>
            <w:w w:val="115"/>
            <w:sz w:val="18"/>
          </w:rPr>
          <w:t xml:space="preserve"> </w:t>
        </w:r>
        <w:r w:rsidR="00A2619F">
          <w:rPr>
            <w:w w:val="115"/>
            <w:sz w:val="18"/>
          </w:rPr>
          <w:t>CLINICAL</w:t>
        </w:r>
        <w:r w:rsidR="00A2619F">
          <w:rPr>
            <w:spacing w:val="-6"/>
            <w:w w:val="115"/>
            <w:sz w:val="18"/>
          </w:rPr>
          <w:t xml:space="preserve"> </w:t>
        </w:r>
        <w:r w:rsidR="00A2619F">
          <w:rPr>
            <w:w w:val="115"/>
            <w:sz w:val="18"/>
          </w:rPr>
          <w:t>NEED</w:t>
        </w:r>
        <w:r w:rsidR="00A2619F">
          <w:rPr>
            <w:spacing w:val="-6"/>
            <w:w w:val="115"/>
            <w:sz w:val="18"/>
          </w:rPr>
          <w:t xml:space="preserve"> </w:t>
        </w:r>
        <w:r w:rsidR="00A2619F">
          <w:rPr>
            <w:w w:val="115"/>
            <w:sz w:val="18"/>
          </w:rPr>
          <w:t>AND</w:t>
        </w:r>
        <w:r w:rsidR="00A2619F">
          <w:rPr>
            <w:spacing w:val="-5"/>
            <w:w w:val="115"/>
            <w:sz w:val="18"/>
          </w:rPr>
          <w:t xml:space="preserve"> </w:t>
        </w:r>
        <w:r w:rsidR="00A2619F">
          <w:rPr>
            <w:w w:val="115"/>
            <w:sz w:val="18"/>
          </w:rPr>
          <w:t>GAPS</w:t>
        </w:r>
        <w:r w:rsidR="00A2619F">
          <w:rPr>
            <w:spacing w:val="-7"/>
            <w:w w:val="115"/>
            <w:sz w:val="18"/>
          </w:rPr>
          <w:t xml:space="preserve"> </w:t>
        </w:r>
        <w:r w:rsidR="00A2619F">
          <w:rPr>
            <w:w w:val="115"/>
            <w:sz w:val="18"/>
          </w:rPr>
          <w:t>IN</w:t>
        </w:r>
        <w:r w:rsidR="00A2619F">
          <w:rPr>
            <w:spacing w:val="-6"/>
            <w:w w:val="115"/>
            <w:sz w:val="18"/>
          </w:rPr>
          <w:t xml:space="preserve"> </w:t>
        </w:r>
        <w:r w:rsidR="00A2619F">
          <w:rPr>
            <w:w w:val="115"/>
            <w:sz w:val="18"/>
          </w:rPr>
          <w:t>THE</w:t>
        </w:r>
        <w:r w:rsidR="00A2619F">
          <w:rPr>
            <w:spacing w:val="-8"/>
            <w:w w:val="115"/>
            <w:sz w:val="18"/>
          </w:rPr>
          <w:t xml:space="preserve"> </w:t>
        </w:r>
        <w:r w:rsidR="00A2619F">
          <w:rPr>
            <w:w w:val="115"/>
            <w:sz w:val="18"/>
          </w:rPr>
          <w:t>PBS:</w:t>
        </w:r>
        <w:r w:rsidR="00A2619F">
          <w:rPr>
            <w:spacing w:val="-5"/>
            <w:w w:val="115"/>
            <w:sz w:val="18"/>
          </w:rPr>
          <w:t xml:space="preserve"> HOW</w:t>
        </w:r>
      </w:hyperlink>
    </w:p>
    <w:p w14:paraId="36C6AC85" w14:textId="77777777" w:rsidR="002138FA" w:rsidRDefault="00261A78">
      <w:pPr>
        <w:tabs>
          <w:tab w:val="left" w:pos="9730"/>
        </w:tabs>
        <w:spacing w:before="12"/>
        <w:ind w:left="1523"/>
        <w:rPr>
          <w:sz w:val="18"/>
        </w:rPr>
      </w:pPr>
      <w:hyperlink w:anchor="_bookmark104" w:history="1">
        <w:r w:rsidR="00A2619F">
          <w:rPr>
            <w:w w:val="110"/>
            <w:sz w:val="18"/>
          </w:rPr>
          <w:t>WELL</w:t>
        </w:r>
        <w:r w:rsidR="00A2619F">
          <w:rPr>
            <w:spacing w:val="12"/>
            <w:w w:val="110"/>
            <w:sz w:val="18"/>
          </w:rPr>
          <w:t xml:space="preserve"> </w:t>
        </w:r>
        <w:r w:rsidR="00A2619F">
          <w:rPr>
            <w:w w:val="110"/>
            <w:sz w:val="18"/>
          </w:rPr>
          <w:t>REFORMS</w:t>
        </w:r>
        <w:r w:rsidR="00A2619F">
          <w:rPr>
            <w:spacing w:val="13"/>
            <w:w w:val="110"/>
            <w:sz w:val="18"/>
          </w:rPr>
          <w:t xml:space="preserve"> </w:t>
        </w:r>
        <w:r w:rsidR="00A2619F">
          <w:rPr>
            <w:w w:val="110"/>
            <w:sz w:val="18"/>
          </w:rPr>
          <w:t>ADDRESS</w:t>
        </w:r>
        <w:r w:rsidR="00A2619F">
          <w:rPr>
            <w:spacing w:val="11"/>
            <w:w w:val="110"/>
            <w:sz w:val="18"/>
          </w:rPr>
          <w:t xml:space="preserve"> </w:t>
        </w:r>
        <w:r w:rsidR="00A2619F">
          <w:rPr>
            <w:w w:val="110"/>
            <w:sz w:val="18"/>
          </w:rPr>
          <w:t>ISSUES</w:t>
        </w:r>
        <w:r w:rsidR="00A2619F">
          <w:rPr>
            <w:spacing w:val="13"/>
            <w:w w:val="110"/>
            <w:sz w:val="18"/>
          </w:rPr>
          <w:t xml:space="preserve"> </w:t>
        </w:r>
        <w:r w:rsidR="00A2619F">
          <w:rPr>
            <w:w w:val="110"/>
            <w:sz w:val="18"/>
          </w:rPr>
          <w:t>BY</w:t>
        </w:r>
        <w:r w:rsidR="00A2619F">
          <w:rPr>
            <w:spacing w:val="9"/>
            <w:w w:val="110"/>
            <w:sz w:val="18"/>
          </w:rPr>
          <w:t xml:space="preserve"> </w:t>
        </w:r>
        <w:r w:rsidR="00A2619F">
          <w:rPr>
            <w:w w:val="110"/>
            <w:sz w:val="18"/>
          </w:rPr>
          <w:t>STAKEHOLDER</w:t>
        </w:r>
        <w:r w:rsidR="00A2619F">
          <w:rPr>
            <w:spacing w:val="13"/>
            <w:w w:val="110"/>
            <w:sz w:val="18"/>
          </w:rPr>
          <w:t xml:space="preserve"> </w:t>
        </w:r>
        <w:r w:rsidR="00A2619F">
          <w:rPr>
            <w:spacing w:val="-4"/>
            <w:w w:val="110"/>
            <w:sz w:val="18"/>
          </w:rPr>
          <w:t>TYPE</w:t>
        </w:r>
        <w:r w:rsidR="00A2619F">
          <w:rPr>
            <w:sz w:val="18"/>
          </w:rPr>
          <w:tab/>
        </w:r>
        <w:r w:rsidR="00A2619F">
          <w:rPr>
            <w:spacing w:val="-5"/>
            <w:w w:val="115"/>
            <w:sz w:val="18"/>
          </w:rPr>
          <w:t>224</w:t>
        </w:r>
      </w:hyperlink>
    </w:p>
    <w:p w14:paraId="36C6AC86" w14:textId="77777777" w:rsidR="002138FA" w:rsidRDefault="00261A78">
      <w:pPr>
        <w:tabs>
          <w:tab w:val="left" w:pos="9730"/>
        </w:tabs>
        <w:spacing w:before="52"/>
        <w:ind w:left="390"/>
        <w:rPr>
          <w:sz w:val="18"/>
        </w:rPr>
      </w:pPr>
      <w:hyperlink w:anchor="_bookmark105" w:history="1">
        <w:r w:rsidR="00A2619F">
          <w:rPr>
            <w:w w:val="115"/>
            <w:sz w:val="18"/>
          </w:rPr>
          <w:t>TABLE</w:t>
        </w:r>
        <w:r w:rsidR="00A2619F">
          <w:rPr>
            <w:spacing w:val="-8"/>
            <w:w w:val="115"/>
            <w:sz w:val="18"/>
          </w:rPr>
          <w:t xml:space="preserve"> </w:t>
        </w:r>
        <w:r w:rsidR="00A2619F">
          <w:rPr>
            <w:w w:val="115"/>
            <w:sz w:val="18"/>
          </w:rPr>
          <w:t>77.</w:t>
        </w:r>
        <w:r w:rsidR="00A2619F">
          <w:rPr>
            <w:spacing w:val="-9"/>
            <w:w w:val="115"/>
            <w:sz w:val="18"/>
          </w:rPr>
          <w:t xml:space="preserve"> </w:t>
        </w:r>
        <w:r w:rsidR="00A2619F">
          <w:rPr>
            <w:w w:val="115"/>
            <w:sz w:val="18"/>
          </w:rPr>
          <w:t>DEVELOPMENT</w:t>
        </w:r>
        <w:r w:rsidR="00A2619F">
          <w:rPr>
            <w:spacing w:val="-7"/>
            <w:w w:val="115"/>
            <w:sz w:val="18"/>
          </w:rPr>
          <w:t xml:space="preserve"> </w:t>
        </w:r>
        <w:r w:rsidR="00A2619F">
          <w:rPr>
            <w:w w:val="115"/>
            <w:sz w:val="18"/>
          </w:rPr>
          <w:t>OF</w:t>
        </w:r>
        <w:r w:rsidR="00A2619F">
          <w:rPr>
            <w:spacing w:val="-9"/>
            <w:w w:val="115"/>
            <w:sz w:val="18"/>
          </w:rPr>
          <w:t xml:space="preserve"> </w:t>
        </w:r>
        <w:r w:rsidR="00A2619F">
          <w:rPr>
            <w:w w:val="115"/>
            <w:sz w:val="18"/>
          </w:rPr>
          <w:t>A</w:t>
        </w:r>
        <w:r w:rsidR="00A2619F">
          <w:rPr>
            <w:spacing w:val="-9"/>
            <w:w w:val="115"/>
            <w:sz w:val="18"/>
          </w:rPr>
          <w:t xml:space="preserve"> </w:t>
        </w:r>
        <w:r w:rsidR="00A2619F">
          <w:rPr>
            <w:w w:val="115"/>
            <w:sz w:val="18"/>
          </w:rPr>
          <w:t>PRIORITY</w:t>
        </w:r>
        <w:r w:rsidR="00A2619F">
          <w:rPr>
            <w:spacing w:val="-7"/>
            <w:w w:val="115"/>
            <w:sz w:val="18"/>
          </w:rPr>
          <w:t xml:space="preserve"> </w:t>
        </w:r>
        <w:r w:rsidR="00A2619F">
          <w:rPr>
            <w:w w:val="115"/>
            <w:sz w:val="18"/>
          </w:rPr>
          <w:t>LIST</w:t>
        </w:r>
        <w:r w:rsidR="00A2619F">
          <w:rPr>
            <w:spacing w:val="-6"/>
            <w:w w:val="115"/>
            <w:sz w:val="18"/>
          </w:rPr>
          <w:t xml:space="preserve"> </w:t>
        </w:r>
        <w:r w:rsidR="00A2619F">
          <w:rPr>
            <w:w w:val="115"/>
            <w:sz w:val="18"/>
          </w:rPr>
          <w:t>–</w:t>
        </w:r>
        <w:r w:rsidR="00A2619F">
          <w:rPr>
            <w:spacing w:val="-6"/>
            <w:w w:val="115"/>
            <w:sz w:val="18"/>
          </w:rPr>
          <w:t xml:space="preserve"> </w:t>
        </w:r>
        <w:r w:rsidR="00A2619F">
          <w:rPr>
            <w:w w:val="115"/>
            <w:sz w:val="18"/>
          </w:rPr>
          <w:t>IMPACT</w:t>
        </w:r>
        <w:r w:rsidR="00A2619F">
          <w:rPr>
            <w:spacing w:val="-7"/>
            <w:w w:val="115"/>
            <w:sz w:val="18"/>
          </w:rPr>
          <w:t xml:space="preserve"> </w:t>
        </w:r>
        <w:r w:rsidR="00A2619F">
          <w:rPr>
            <w:w w:val="115"/>
            <w:sz w:val="18"/>
          </w:rPr>
          <w:t>ON</w:t>
        </w:r>
        <w:r w:rsidR="00A2619F">
          <w:rPr>
            <w:spacing w:val="-8"/>
            <w:w w:val="115"/>
            <w:sz w:val="18"/>
          </w:rPr>
          <w:t xml:space="preserve"> </w:t>
        </w:r>
        <w:r w:rsidR="00A2619F">
          <w:rPr>
            <w:w w:val="115"/>
            <w:sz w:val="18"/>
          </w:rPr>
          <w:t>YOU/ORGANISATION</w:t>
        </w:r>
        <w:r w:rsidR="00A2619F">
          <w:rPr>
            <w:spacing w:val="-8"/>
            <w:w w:val="115"/>
            <w:sz w:val="18"/>
          </w:rPr>
          <w:t xml:space="preserve"> </w:t>
        </w:r>
        <w:r w:rsidR="00A2619F">
          <w:rPr>
            <w:w w:val="115"/>
            <w:sz w:val="18"/>
          </w:rPr>
          <w:t>BY</w:t>
        </w:r>
        <w:r w:rsidR="00A2619F">
          <w:rPr>
            <w:spacing w:val="-10"/>
            <w:w w:val="115"/>
            <w:sz w:val="18"/>
          </w:rPr>
          <w:t xml:space="preserve"> </w:t>
        </w:r>
        <w:r w:rsidR="00A2619F">
          <w:rPr>
            <w:w w:val="115"/>
            <w:sz w:val="18"/>
          </w:rPr>
          <w:t>STAKEHOLDER</w:t>
        </w:r>
        <w:r w:rsidR="00A2619F">
          <w:rPr>
            <w:spacing w:val="-7"/>
            <w:w w:val="115"/>
            <w:sz w:val="18"/>
          </w:rPr>
          <w:t xml:space="preserve"> </w:t>
        </w:r>
        <w:r w:rsidR="00A2619F">
          <w:rPr>
            <w:spacing w:val="-4"/>
            <w:w w:val="115"/>
            <w:sz w:val="18"/>
          </w:rPr>
          <w:t>TYPE</w:t>
        </w:r>
        <w:r w:rsidR="00A2619F">
          <w:rPr>
            <w:sz w:val="18"/>
          </w:rPr>
          <w:tab/>
        </w:r>
        <w:r w:rsidR="00A2619F">
          <w:rPr>
            <w:spacing w:val="-5"/>
            <w:w w:val="115"/>
            <w:sz w:val="18"/>
          </w:rPr>
          <w:t>227</w:t>
        </w:r>
      </w:hyperlink>
    </w:p>
    <w:p w14:paraId="36C6AC87" w14:textId="77777777" w:rsidR="002138FA" w:rsidRDefault="00261A78">
      <w:pPr>
        <w:tabs>
          <w:tab w:val="left" w:pos="9730"/>
        </w:tabs>
        <w:spacing w:before="51" w:line="254" w:lineRule="auto"/>
        <w:ind w:left="1523" w:right="1071" w:hanging="1134"/>
        <w:rPr>
          <w:sz w:val="18"/>
        </w:rPr>
      </w:pPr>
      <w:hyperlink w:anchor="_bookmark106" w:history="1">
        <w:r w:rsidR="00A2619F">
          <w:rPr>
            <w:w w:val="115"/>
            <w:sz w:val="18"/>
          </w:rPr>
          <w:t>TABLE 78. IDENTIFYING THERAPIES TO MEET PRIORITY LIST (HORIZON SCANNING) – IMPACT ON</w:t>
        </w:r>
      </w:hyperlink>
      <w:r w:rsidR="00A2619F">
        <w:rPr>
          <w:w w:val="115"/>
          <w:sz w:val="18"/>
        </w:rPr>
        <w:t xml:space="preserve"> </w:t>
      </w:r>
      <w:hyperlink w:anchor="_bookmark106" w:history="1">
        <w:r w:rsidR="00A2619F">
          <w:rPr>
            <w:w w:val="115"/>
            <w:sz w:val="18"/>
          </w:rPr>
          <w:t>YOU/ORGANISATION BY STAKEHOLDER TYPE</w:t>
        </w:r>
        <w:r w:rsidR="00A2619F">
          <w:rPr>
            <w:sz w:val="18"/>
          </w:rPr>
          <w:tab/>
        </w:r>
        <w:r w:rsidR="00A2619F">
          <w:rPr>
            <w:spacing w:val="-4"/>
            <w:w w:val="115"/>
            <w:sz w:val="18"/>
          </w:rPr>
          <w:t>230</w:t>
        </w:r>
      </w:hyperlink>
    </w:p>
    <w:p w14:paraId="36C6AC88" w14:textId="77777777" w:rsidR="002138FA" w:rsidRDefault="00261A78">
      <w:pPr>
        <w:spacing w:before="37"/>
        <w:ind w:left="390"/>
        <w:rPr>
          <w:sz w:val="18"/>
        </w:rPr>
      </w:pPr>
      <w:hyperlink w:anchor="_bookmark107" w:history="1">
        <w:r w:rsidR="00A2619F">
          <w:rPr>
            <w:w w:val="110"/>
            <w:sz w:val="18"/>
          </w:rPr>
          <w:t>TABLE</w:t>
        </w:r>
        <w:r w:rsidR="00A2619F">
          <w:rPr>
            <w:spacing w:val="17"/>
            <w:w w:val="110"/>
            <w:sz w:val="18"/>
          </w:rPr>
          <w:t xml:space="preserve"> </w:t>
        </w:r>
        <w:r w:rsidR="00A2619F">
          <w:rPr>
            <w:w w:val="110"/>
            <w:sz w:val="18"/>
          </w:rPr>
          <w:t>79.</w:t>
        </w:r>
        <w:r w:rsidR="00A2619F">
          <w:rPr>
            <w:spacing w:val="13"/>
            <w:w w:val="110"/>
            <w:sz w:val="18"/>
          </w:rPr>
          <w:t xml:space="preserve"> </w:t>
        </w:r>
        <w:r w:rsidR="00A2619F">
          <w:rPr>
            <w:w w:val="110"/>
            <w:sz w:val="18"/>
          </w:rPr>
          <w:t>EARLY</w:t>
        </w:r>
        <w:r w:rsidR="00A2619F">
          <w:rPr>
            <w:spacing w:val="17"/>
            <w:w w:val="110"/>
            <w:sz w:val="18"/>
          </w:rPr>
          <w:t xml:space="preserve"> </w:t>
        </w:r>
        <w:r w:rsidR="00A2619F">
          <w:rPr>
            <w:w w:val="110"/>
            <w:sz w:val="18"/>
          </w:rPr>
          <w:t>ASSESSMENT</w:t>
        </w:r>
        <w:r w:rsidR="00A2619F">
          <w:rPr>
            <w:spacing w:val="17"/>
            <w:w w:val="110"/>
            <w:sz w:val="18"/>
          </w:rPr>
          <w:t xml:space="preserve"> </w:t>
        </w:r>
        <w:r w:rsidR="00A2619F">
          <w:rPr>
            <w:w w:val="110"/>
            <w:sz w:val="18"/>
          </w:rPr>
          <w:t>AND</w:t>
        </w:r>
        <w:r w:rsidR="00A2619F">
          <w:rPr>
            <w:spacing w:val="17"/>
            <w:w w:val="110"/>
            <w:sz w:val="18"/>
          </w:rPr>
          <w:t xml:space="preserve"> </w:t>
        </w:r>
        <w:r w:rsidR="00A2619F">
          <w:rPr>
            <w:w w:val="110"/>
            <w:sz w:val="18"/>
          </w:rPr>
          <w:t>PRIORITISATION</w:t>
        </w:r>
        <w:r w:rsidR="00A2619F">
          <w:rPr>
            <w:spacing w:val="15"/>
            <w:w w:val="110"/>
            <w:sz w:val="18"/>
          </w:rPr>
          <w:t xml:space="preserve"> </w:t>
        </w:r>
        <w:r w:rsidR="00A2619F">
          <w:rPr>
            <w:w w:val="110"/>
            <w:sz w:val="18"/>
          </w:rPr>
          <w:t>OF</w:t>
        </w:r>
        <w:r w:rsidR="00A2619F">
          <w:rPr>
            <w:spacing w:val="12"/>
            <w:w w:val="110"/>
            <w:sz w:val="18"/>
          </w:rPr>
          <w:t xml:space="preserve"> </w:t>
        </w:r>
        <w:r w:rsidR="00A2619F">
          <w:rPr>
            <w:w w:val="110"/>
            <w:sz w:val="18"/>
          </w:rPr>
          <w:t>POTENTIALLY</w:t>
        </w:r>
        <w:r w:rsidR="00A2619F">
          <w:rPr>
            <w:spacing w:val="17"/>
            <w:w w:val="110"/>
            <w:sz w:val="18"/>
          </w:rPr>
          <w:t xml:space="preserve"> </w:t>
        </w:r>
        <w:r w:rsidR="00A2619F">
          <w:rPr>
            <w:w w:val="110"/>
            <w:sz w:val="18"/>
          </w:rPr>
          <w:t>PROMISING</w:t>
        </w:r>
        <w:r w:rsidR="00A2619F">
          <w:rPr>
            <w:spacing w:val="16"/>
            <w:w w:val="110"/>
            <w:sz w:val="18"/>
          </w:rPr>
          <w:t xml:space="preserve"> </w:t>
        </w:r>
        <w:r w:rsidR="00A2619F">
          <w:rPr>
            <w:w w:val="110"/>
            <w:sz w:val="18"/>
          </w:rPr>
          <w:t>THERAPIES</w:t>
        </w:r>
        <w:r w:rsidR="00A2619F">
          <w:rPr>
            <w:spacing w:val="22"/>
            <w:w w:val="110"/>
            <w:sz w:val="18"/>
          </w:rPr>
          <w:t xml:space="preserve"> </w:t>
        </w:r>
        <w:r w:rsidR="00A2619F">
          <w:rPr>
            <w:w w:val="110"/>
            <w:sz w:val="18"/>
          </w:rPr>
          <w:t>–</w:t>
        </w:r>
        <w:r w:rsidR="00A2619F">
          <w:rPr>
            <w:spacing w:val="18"/>
            <w:w w:val="110"/>
            <w:sz w:val="18"/>
          </w:rPr>
          <w:t xml:space="preserve"> </w:t>
        </w:r>
        <w:r w:rsidR="00A2619F">
          <w:rPr>
            <w:spacing w:val="-2"/>
            <w:w w:val="110"/>
            <w:sz w:val="18"/>
          </w:rPr>
          <w:t>IMPACT</w:t>
        </w:r>
      </w:hyperlink>
    </w:p>
    <w:p w14:paraId="36C6AC89" w14:textId="77777777" w:rsidR="002138FA" w:rsidRDefault="00261A78">
      <w:pPr>
        <w:tabs>
          <w:tab w:val="left" w:pos="9730"/>
        </w:tabs>
        <w:spacing w:before="12"/>
        <w:ind w:left="1523"/>
        <w:rPr>
          <w:sz w:val="18"/>
        </w:rPr>
      </w:pPr>
      <w:hyperlink w:anchor="_bookmark107" w:history="1">
        <w:r w:rsidR="00A2619F">
          <w:rPr>
            <w:w w:val="115"/>
            <w:sz w:val="18"/>
          </w:rPr>
          <w:t>ON</w:t>
        </w:r>
        <w:r w:rsidR="00A2619F">
          <w:rPr>
            <w:spacing w:val="-8"/>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8"/>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233</w:t>
        </w:r>
      </w:hyperlink>
    </w:p>
    <w:p w14:paraId="36C6AC8A" w14:textId="77777777" w:rsidR="002138FA" w:rsidRDefault="00261A78">
      <w:pPr>
        <w:spacing w:before="50"/>
        <w:ind w:left="390"/>
        <w:rPr>
          <w:sz w:val="18"/>
        </w:rPr>
      </w:pPr>
      <w:hyperlink w:anchor="_bookmark108" w:history="1">
        <w:r w:rsidR="00A2619F">
          <w:rPr>
            <w:w w:val="115"/>
            <w:sz w:val="18"/>
          </w:rPr>
          <w:t>TABLE</w:t>
        </w:r>
        <w:r w:rsidR="00A2619F">
          <w:rPr>
            <w:spacing w:val="-6"/>
            <w:w w:val="115"/>
            <w:sz w:val="18"/>
          </w:rPr>
          <w:t xml:space="preserve"> </w:t>
        </w:r>
        <w:r w:rsidR="00A2619F">
          <w:rPr>
            <w:w w:val="115"/>
            <w:sz w:val="18"/>
          </w:rPr>
          <w:t>80.</w:t>
        </w:r>
        <w:r w:rsidR="00A2619F">
          <w:rPr>
            <w:spacing w:val="-8"/>
            <w:w w:val="115"/>
            <w:sz w:val="18"/>
          </w:rPr>
          <w:t xml:space="preserve"> </w:t>
        </w:r>
        <w:r w:rsidR="00A2619F">
          <w:rPr>
            <w:w w:val="115"/>
            <w:sz w:val="18"/>
          </w:rPr>
          <w:t>PROACTIVE</w:t>
        </w:r>
        <w:r w:rsidR="00A2619F">
          <w:rPr>
            <w:spacing w:val="-7"/>
            <w:w w:val="115"/>
            <w:sz w:val="18"/>
          </w:rPr>
          <w:t xml:space="preserve"> </w:t>
        </w:r>
        <w:r w:rsidR="00A2619F">
          <w:rPr>
            <w:w w:val="115"/>
            <w:sz w:val="18"/>
          </w:rPr>
          <w:t>SUBMISSION</w:t>
        </w:r>
        <w:r w:rsidR="00A2619F">
          <w:rPr>
            <w:spacing w:val="-6"/>
            <w:w w:val="115"/>
            <w:sz w:val="18"/>
          </w:rPr>
          <w:t xml:space="preserve"> </w:t>
        </w:r>
        <w:r w:rsidR="00A2619F">
          <w:rPr>
            <w:w w:val="115"/>
            <w:sz w:val="18"/>
          </w:rPr>
          <w:t>INVITATION</w:t>
        </w:r>
        <w:r w:rsidR="00A2619F">
          <w:rPr>
            <w:spacing w:val="-8"/>
            <w:w w:val="115"/>
            <w:sz w:val="18"/>
          </w:rPr>
          <w:t xml:space="preserve"> </w:t>
        </w:r>
        <w:r w:rsidR="00A2619F">
          <w:rPr>
            <w:w w:val="115"/>
            <w:sz w:val="18"/>
          </w:rPr>
          <w:t>AND</w:t>
        </w:r>
        <w:r w:rsidR="00A2619F">
          <w:rPr>
            <w:spacing w:val="-5"/>
            <w:w w:val="115"/>
            <w:sz w:val="18"/>
          </w:rPr>
          <w:t xml:space="preserve"> </w:t>
        </w:r>
        <w:r w:rsidR="00A2619F">
          <w:rPr>
            <w:w w:val="115"/>
            <w:sz w:val="18"/>
          </w:rPr>
          <w:t>INCENTIVISATION</w:t>
        </w:r>
        <w:r w:rsidR="00A2619F">
          <w:rPr>
            <w:spacing w:val="-3"/>
            <w:w w:val="115"/>
            <w:sz w:val="18"/>
          </w:rPr>
          <w:t xml:space="preserve"> </w:t>
        </w:r>
        <w:r w:rsidR="00A2619F">
          <w:rPr>
            <w:w w:val="115"/>
            <w:sz w:val="18"/>
          </w:rPr>
          <w:t>–</w:t>
        </w:r>
        <w:r w:rsidR="00A2619F">
          <w:rPr>
            <w:spacing w:val="-5"/>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spacing w:val="-2"/>
            <w:w w:val="115"/>
            <w:sz w:val="18"/>
          </w:rPr>
          <w:t>YOU/ORGANISATION</w:t>
        </w:r>
      </w:hyperlink>
    </w:p>
    <w:p w14:paraId="36C6AC8B" w14:textId="77777777" w:rsidR="002138FA" w:rsidRDefault="00261A78">
      <w:pPr>
        <w:tabs>
          <w:tab w:val="left" w:pos="9730"/>
        </w:tabs>
        <w:spacing w:before="12"/>
        <w:ind w:left="1523"/>
        <w:rPr>
          <w:sz w:val="18"/>
        </w:rPr>
      </w:pPr>
      <w:hyperlink w:anchor="_bookmark108" w:history="1">
        <w:r w:rsidR="00A2619F">
          <w:rPr>
            <w:w w:val="110"/>
            <w:sz w:val="18"/>
          </w:rPr>
          <w:t>BY</w:t>
        </w:r>
        <w:r w:rsidR="00A2619F">
          <w:rPr>
            <w:spacing w:val="16"/>
            <w:w w:val="110"/>
            <w:sz w:val="18"/>
          </w:rPr>
          <w:t xml:space="preserve"> </w:t>
        </w:r>
        <w:r w:rsidR="00A2619F">
          <w:rPr>
            <w:w w:val="110"/>
            <w:sz w:val="18"/>
          </w:rPr>
          <w:t>STAKEHOLDER</w:t>
        </w:r>
        <w:r w:rsidR="00A2619F">
          <w:rPr>
            <w:spacing w:val="17"/>
            <w:w w:val="110"/>
            <w:sz w:val="18"/>
          </w:rPr>
          <w:t xml:space="preserve"> </w:t>
        </w:r>
        <w:r w:rsidR="00A2619F">
          <w:rPr>
            <w:spacing w:val="-4"/>
            <w:w w:val="110"/>
            <w:sz w:val="18"/>
          </w:rPr>
          <w:t>TYPE</w:t>
        </w:r>
        <w:r w:rsidR="00A2619F">
          <w:rPr>
            <w:sz w:val="18"/>
          </w:rPr>
          <w:tab/>
        </w:r>
        <w:r w:rsidR="00A2619F">
          <w:rPr>
            <w:spacing w:val="-5"/>
            <w:w w:val="115"/>
            <w:sz w:val="18"/>
          </w:rPr>
          <w:t>235</w:t>
        </w:r>
      </w:hyperlink>
    </w:p>
    <w:p w14:paraId="36C6AC8C" w14:textId="77777777" w:rsidR="002138FA" w:rsidRDefault="00261A78">
      <w:pPr>
        <w:tabs>
          <w:tab w:val="left" w:pos="9730"/>
        </w:tabs>
        <w:spacing w:before="50"/>
        <w:ind w:left="390"/>
        <w:rPr>
          <w:sz w:val="18"/>
        </w:rPr>
      </w:pPr>
      <w:hyperlink w:anchor="_bookmark109" w:history="1">
        <w:r w:rsidR="00A2619F">
          <w:rPr>
            <w:w w:val="115"/>
            <w:sz w:val="18"/>
          </w:rPr>
          <w:t>TABLE</w:t>
        </w:r>
        <w:r w:rsidR="00A2619F">
          <w:rPr>
            <w:spacing w:val="-5"/>
            <w:w w:val="115"/>
            <w:sz w:val="18"/>
          </w:rPr>
          <w:t xml:space="preserve"> </w:t>
        </w:r>
        <w:r w:rsidR="00A2619F">
          <w:rPr>
            <w:w w:val="115"/>
            <w:sz w:val="18"/>
          </w:rPr>
          <w:t>81.</w:t>
        </w:r>
        <w:r w:rsidR="00A2619F">
          <w:rPr>
            <w:spacing w:val="-7"/>
            <w:w w:val="115"/>
            <w:sz w:val="18"/>
          </w:rPr>
          <w:t xml:space="preserve"> </w:t>
        </w:r>
        <w:r w:rsidR="00A2619F">
          <w:rPr>
            <w:w w:val="115"/>
            <w:sz w:val="18"/>
          </w:rPr>
          <w:t>EARLY</w:t>
        </w:r>
        <w:r w:rsidR="00A2619F">
          <w:rPr>
            <w:spacing w:val="-4"/>
            <w:w w:val="115"/>
            <w:sz w:val="18"/>
          </w:rPr>
          <w:t xml:space="preserve"> </w:t>
        </w:r>
        <w:r w:rsidR="00A2619F">
          <w:rPr>
            <w:w w:val="115"/>
            <w:sz w:val="18"/>
          </w:rPr>
          <w:t>PICO</w:t>
        </w:r>
        <w:r w:rsidR="00A2619F">
          <w:rPr>
            <w:spacing w:val="-6"/>
            <w:w w:val="115"/>
            <w:sz w:val="18"/>
          </w:rPr>
          <w:t xml:space="preserve"> </w:t>
        </w:r>
        <w:r w:rsidR="00A2619F">
          <w:rPr>
            <w:w w:val="115"/>
            <w:sz w:val="18"/>
          </w:rPr>
          <w:t>SCOPING</w:t>
        </w:r>
        <w:r w:rsidR="00A2619F">
          <w:rPr>
            <w:spacing w:val="-3"/>
            <w:w w:val="115"/>
            <w:sz w:val="18"/>
          </w:rPr>
          <w:t xml:space="preserve"> </w:t>
        </w:r>
        <w:r w:rsidR="00A2619F">
          <w:rPr>
            <w:w w:val="115"/>
            <w:sz w:val="18"/>
          </w:rPr>
          <w:t>–</w:t>
        </w:r>
        <w:r w:rsidR="00A2619F">
          <w:rPr>
            <w:spacing w:val="-3"/>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5"/>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6"/>
            <w:w w:val="115"/>
            <w:sz w:val="18"/>
          </w:rPr>
          <w:t xml:space="preserve"> </w:t>
        </w:r>
        <w:r w:rsidR="00A2619F">
          <w:rPr>
            <w:spacing w:val="-4"/>
            <w:w w:val="115"/>
            <w:sz w:val="18"/>
          </w:rPr>
          <w:t>TYPE</w:t>
        </w:r>
        <w:r w:rsidR="00A2619F">
          <w:rPr>
            <w:sz w:val="18"/>
          </w:rPr>
          <w:tab/>
        </w:r>
        <w:r w:rsidR="00A2619F">
          <w:rPr>
            <w:spacing w:val="-5"/>
            <w:w w:val="115"/>
            <w:sz w:val="18"/>
          </w:rPr>
          <w:t>238</w:t>
        </w:r>
      </w:hyperlink>
    </w:p>
    <w:p w14:paraId="36C6AC8D" w14:textId="77777777" w:rsidR="002138FA" w:rsidRDefault="00261A78">
      <w:pPr>
        <w:spacing w:before="51" w:line="254" w:lineRule="auto"/>
        <w:ind w:left="1523" w:right="1817" w:hanging="1134"/>
        <w:rPr>
          <w:sz w:val="18"/>
        </w:rPr>
      </w:pPr>
      <w:hyperlink w:anchor="_bookmark111" w:history="1">
        <w:r w:rsidR="00A2619F">
          <w:rPr>
            <w:w w:val="115"/>
            <w:sz w:val="18"/>
          </w:rPr>
          <w:t>TABLE 82. 5.2. ESTABLISHMENT OF HORIZON SCANNING PROGRAMS TO ADDRESS SPECIFIC</w:t>
        </w:r>
      </w:hyperlink>
      <w:r w:rsidR="00A2619F">
        <w:rPr>
          <w:w w:val="115"/>
          <w:sz w:val="18"/>
        </w:rPr>
        <w:t xml:space="preserve"> </w:t>
      </w:r>
      <w:hyperlink w:anchor="_bookmark111" w:history="1">
        <w:r w:rsidR="00A2619F">
          <w:rPr>
            <w:w w:val="115"/>
            <w:sz w:val="18"/>
          </w:rPr>
          <w:t>INFORMATIONAL</w:t>
        </w:r>
        <w:r w:rsidR="00A2619F">
          <w:rPr>
            <w:spacing w:val="-4"/>
            <w:w w:val="115"/>
            <w:sz w:val="18"/>
          </w:rPr>
          <w:t xml:space="preserve"> </w:t>
        </w:r>
        <w:r w:rsidR="00A2619F">
          <w:rPr>
            <w:w w:val="115"/>
            <w:sz w:val="18"/>
          </w:rPr>
          <w:t>NEEDS</w:t>
        </w:r>
        <w:r w:rsidR="00A2619F">
          <w:rPr>
            <w:spacing w:val="-7"/>
            <w:w w:val="115"/>
            <w:sz w:val="18"/>
          </w:rPr>
          <w:t xml:space="preserve"> </w:t>
        </w:r>
        <w:r w:rsidR="00A2619F">
          <w:rPr>
            <w:w w:val="115"/>
            <w:sz w:val="18"/>
          </w:rPr>
          <w:t>WITHIN</w:t>
        </w:r>
        <w:r w:rsidR="00A2619F">
          <w:rPr>
            <w:spacing w:val="-5"/>
            <w:w w:val="115"/>
            <w:sz w:val="18"/>
          </w:rPr>
          <w:t xml:space="preserve"> </w:t>
        </w:r>
        <w:r w:rsidR="00A2619F">
          <w:rPr>
            <w:w w:val="115"/>
            <w:sz w:val="18"/>
          </w:rPr>
          <w:t>HTA</w:t>
        </w:r>
        <w:r w:rsidR="00A2619F">
          <w:rPr>
            <w:spacing w:val="-6"/>
            <w:w w:val="115"/>
            <w:sz w:val="18"/>
          </w:rPr>
          <w:t xml:space="preserve"> </w:t>
        </w:r>
        <w:r w:rsidR="00A2619F">
          <w:rPr>
            <w:w w:val="115"/>
            <w:sz w:val="18"/>
          </w:rPr>
          <w:t>AND</w:t>
        </w:r>
        <w:r w:rsidR="00A2619F">
          <w:rPr>
            <w:spacing w:val="-4"/>
            <w:w w:val="115"/>
            <w:sz w:val="18"/>
          </w:rPr>
          <w:t xml:space="preserve"> </w:t>
        </w:r>
        <w:r w:rsidR="00A2619F">
          <w:rPr>
            <w:w w:val="115"/>
            <w:sz w:val="18"/>
          </w:rPr>
          <w:t>THE</w:t>
        </w:r>
        <w:r w:rsidR="00A2619F">
          <w:rPr>
            <w:spacing w:val="-4"/>
            <w:w w:val="115"/>
            <w:sz w:val="18"/>
          </w:rPr>
          <w:t xml:space="preserve"> </w:t>
        </w:r>
        <w:r w:rsidR="00A2619F">
          <w:rPr>
            <w:w w:val="115"/>
            <w:sz w:val="18"/>
          </w:rPr>
          <w:t>HEALTH</w:t>
        </w:r>
        <w:r w:rsidR="00A2619F">
          <w:rPr>
            <w:spacing w:val="-5"/>
            <w:w w:val="115"/>
            <w:sz w:val="18"/>
          </w:rPr>
          <w:t xml:space="preserve"> </w:t>
        </w:r>
        <w:r w:rsidR="00A2619F">
          <w:rPr>
            <w:w w:val="115"/>
            <w:sz w:val="18"/>
          </w:rPr>
          <w:t>SYSTEM</w:t>
        </w:r>
        <w:r w:rsidR="00A2619F">
          <w:rPr>
            <w:spacing w:val="-5"/>
            <w:w w:val="115"/>
            <w:sz w:val="18"/>
          </w:rPr>
          <w:t xml:space="preserve"> </w:t>
        </w:r>
        <w:r w:rsidR="00A2619F">
          <w:rPr>
            <w:w w:val="115"/>
            <w:sz w:val="18"/>
          </w:rPr>
          <w:t>INTO</w:t>
        </w:r>
        <w:r w:rsidR="00A2619F">
          <w:rPr>
            <w:spacing w:val="-5"/>
            <w:w w:val="115"/>
            <w:sz w:val="18"/>
          </w:rPr>
          <w:t xml:space="preserve"> </w:t>
        </w:r>
        <w:r w:rsidR="00A2619F">
          <w:rPr>
            <w:w w:val="115"/>
            <w:sz w:val="18"/>
          </w:rPr>
          <w:t>ACCOUNT:</w:t>
        </w:r>
        <w:r w:rsidR="00A2619F">
          <w:rPr>
            <w:spacing w:val="-4"/>
            <w:w w:val="115"/>
            <w:sz w:val="18"/>
          </w:rPr>
          <w:t xml:space="preserve"> </w:t>
        </w:r>
        <w:r w:rsidR="00A2619F">
          <w:rPr>
            <w:w w:val="115"/>
            <w:sz w:val="18"/>
          </w:rPr>
          <w:t>HOW</w:t>
        </w:r>
        <w:r w:rsidR="00A2619F">
          <w:rPr>
            <w:spacing w:val="-5"/>
            <w:w w:val="115"/>
            <w:sz w:val="18"/>
          </w:rPr>
          <w:t xml:space="preserve"> </w:t>
        </w:r>
        <w:r w:rsidR="00A2619F">
          <w:rPr>
            <w:w w:val="115"/>
            <w:sz w:val="18"/>
          </w:rPr>
          <w:t>WELL</w:t>
        </w:r>
      </w:hyperlink>
    </w:p>
    <w:p w14:paraId="36C6AC8E" w14:textId="77777777" w:rsidR="002138FA" w:rsidRDefault="00261A78">
      <w:pPr>
        <w:tabs>
          <w:tab w:val="left" w:pos="9730"/>
        </w:tabs>
        <w:spacing w:line="205" w:lineRule="exact"/>
        <w:ind w:left="1523"/>
        <w:rPr>
          <w:sz w:val="18"/>
        </w:rPr>
      </w:pPr>
      <w:hyperlink w:anchor="_bookmark111" w:history="1">
        <w:r w:rsidR="00A2619F">
          <w:rPr>
            <w:w w:val="110"/>
            <w:sz w:val="18"/>
          </w:rPr>
          <w:t>REFORMS</w:t>
        </w:r>
        <w:r w:rsidR="00A2619F">
          <w:rPr>
            <w:spacing w:val="12"/>
            <w:w w:val="110"/>
            <w:sz w:val="18"/>
          </w:rPr>
          <w:t xml:space="preserve"> </w:t>
        </w:r>
        <w:r w:rsidR="00A2619F">
          <w:rPr>
            <w:w w:val="110"/>
            <w:sz w:val="18"/>
          </w:rPr>
          <w:t>ADDRESS</w:t>
        </w:r>
        <w:r w:rsidR="00A2619F">
          <w:rPr>
            <w:spacing w:val="12"/>
            <w:w w:val="110"/>
            <w:sz w:val="18"/>
          </w:rPr>
          <w:t xml:space="preserve"> </w:t>
        </w:r>
        <w:r w:rsidR="00A2619F">
          <w:rPr>
            <w:w w:val="110"/>
            <w:sz w:val="18"/>
          </w:rPr>
          <w:t>ISSUES</w:t>
        </w:r>
        <w:r w:rsidR="00A2619F">
          <w:rPr>
            <w:spacing w:val="13"/>
            <w:w w:val="110"/>
            <w:sz w:val="18"/>
          </w:rPr>
          <w:t xml:space="preserve"> </w:t>
        </w:r>
        <w:r w:rsidR="00A2619F">
          <w:rPr>
            <w:w w:val="110"/>
            <w:sz w:val="18"/>
          </w:rPr>
          <w:t>BY</w:t>
        </w:r>
        <w:r w:rsidR="00A2619F">
          <w:rPr>
            <w:spacing w:val="15"/>
            <w:w w:val="110"/>
            <w:sz w:val="18"/>
          </w:rPr>
          <w:t xml:space="preserve"> </w:t>
        </w:r>
        <w:r w:rsidR="00A2619F">
          <w:rPr>
            <w:w w:val="110"/>
            <w:sz w:val="18"/>
          </w:rPr>
          <w:t>STAKEHOLDER</w:t>
        </w:r>
        <w:r w:rsidR="00A2619F">
          <w:rPr>
            <w:spacing w:val="14"/>
            <w:w w:val="110"/>
            <w:sz w:val="18"/>
          </w:rPr>
          <w:t xml:space="preserve"> </w:t>
        </w:r>
        <w:r w:rsidR="00A2619F">
          <w:rPr>
            <w:spacing w:val="-4"/>
            <w:w w:val="110"/>
            <w:sz w:val="18"/>
          </w:rPr>
          <w:t>TYPE</w:t>
        </w:r>
        <w:r w:rsidR="00A2619F">
          <w:rPr>
            <w:sz w:val="18"/>
          </w:rPr>
          <w:tab/>
        </w:r>
        <w:r w:rsidR="00A2619F">
          <w:rPr>
            <w:spacing w:val="-5"/>
            <w:w w:val="115"/>
            <w:sz w:val="18"/>
          </w:rPr>
          <w:t>239</w:t>
        </w:r>
      </w:hyperlink>
    </w:p>
    <w:p w14:paraId="36C6AC8F" w14:textId="77777777" w:rsidR="002138FA" w:rsidRDefault="00261A78">
      <w:pPr>
        <w:spacing w:before="50" w:line="254" w:lineRule="auto"/>
        <w:ind w:left="1523" w:right="1817" w:hanging="1134"/>
        <w:rPr>
          <w:sz w:val="18"/>
        </w:rPr>
      </w:pPr>
      <w:hyperlink w:anchor="_bookmark112" w:history="1">
        <w:r w:rsidR="00A2619F">
          <w:rPr>
            <w:w w:val="115"/>
            <w:sz w:val="18"/>
          </w:rPr>
          <w:t>TABLE 83. HORIZON SCANNING FOR ADVANCED THERAPIES (INCLUDING HIGH COST, HSTS FUNDED</w:t>
        </w:r>
      </w:hyperlink>
      <w:r w:rsidR="00A2619F">
        <w:rPr>
          <w:w w:val="115"/>
          <w:sz w:val="18"/>
        </w:rPr>
        <w:t xml:space="preserve"> </w:t>
      </w:r>
      <w:hyperlink w:anchor="_bookmark112" w:history="1">
        <w:r w:rsidR="00A2619F">
          <w:rPr>
            <w:w w:val="115"/>
            <w:sz w:val="18"/>
          </w:rPr>
          <w:t>THROUGH</w:t>
        </w:r>
        <w:r w:rsidR="00A2619F">
          <w:rPr>
            <w:spacing w:val="-9"/>
            <w:w w:val="115"/>
            <w:sz w:val="18"/>
          </w:rPr>
          <w:t xml:space="preserve"> </w:t>
        </w:r>
        <w:r w:rsidR="00A2619F">
          <w:rPr>
            <w:w w:val="115"/>
            <w:sz w:val="18"/>
          </w:rPr>
          <w:t>THE</w:t>
        </w:r>
        <w:r w:rsidR="00A2619F">
          <w:rPr>
            <w:spacing w:val="-9"/>
            <w:w w:val="115"/>
            <w:sz w:val="18"/>
          </w:rPr>
          <w:t xml:space="preserve"> </w:t>
        </w:r>
        <w:r w:rsidR="00A2619F">
          <w:rPr>
            <w:w w:val="115"/>
            <w:sz w:val="18"/>
          </w:rPr>
          <w:t>NHRA)</w:t>
        </w:r>
        <w:r w:rsidR="00A2619F">
          <w:rPr>
            <w:spacing w:val="-9"/>
            <w:w w:val="115"/>
            <w:sz w:val="18"/>
          </w:rPr>
          <w:t xml:space="preserve"> </w:t>
        </w:r>
        <w:r w:rsidR="00A2619F">
          <w:rPr>
            <w:w w:val="115"/>
            <w:sz w:val="18"/>
          </w:rPr>
          <w:t>AND</w:t>
        </w:r>
        <w:r w:rsidR="00A2619F">
          <w:rPr>
            <w:spacing w:val="-8"/>
            <w:w w:val="115"/>
            <w:sz w:val="18"/>
          </w:rPr>
          <w:t xml:space="preserve"> </w:t>
        </w:r>
        <w:r w:rsidR="00A2619F">
          <w:rPr>
            <w:w w:val="115"/>
            <w:sz w:val="18"/>
          </w:rPr>
          <w:t>OTHER</w:t>
        </w:r>
        <w:r w:rsidR="00A2619F">
          <w:rPr>
            <w:spacing w:val="-8"/>
            <w:w w:val="115"/>
            <w:sz w:val="18"/>
          </w:rPr>
          <w:t xml:space="preserve"> </w:t>
        </w:r>
        <w:r w:rsidR="00A2619F">
          <w:rPr>
            <w:w w:val="115"/>
            <w:sz w:val="18"/>
          </w:rPr>
          <w:t>POTENTIALLY</w:t>
        </w:r>
        <w:r w:rsidR="00A2619F">
          <w:rPr>
            <w:spacing w:val="-9"/>
            <w:w w:val="115"/>
            <w:sz w:val="18"/>
          </w:rPr>
          <w:t xml:space="preserve"> </w:t>
        </w:r>
        <w:r w:rsidR="00A2619F">
          <w:rPr>
            <w:w w:val="115"/>
            <w:sz w:val="18"/>
          </w:rPr>
          <w:t>DISRUPTIVE</w:t>
        </w:r>
        <w:r w:rsidR="00A2619F">
          <w:rPr>
            <w:spacing w:val="-8"/>
            <w:w w:val="115"/>
            <w:sz w:val="18"/>
          </w:rPr>
          <w:t xml:space="preserve"> </w:t>
        </w:r>
        <w:r w:rsidR="00A2619F">
          <w:rPr>
            <w:w w:val="115"/>
            <w:sz w:val="18"/>
          </w:rPr>
          <w:t>TECHNOLOGIES</w:t>
        </w:r>
        <w:r w:rsidR="00A2619F">
          <w:rPr>
            <w:spacing w:val="-6"/>
            <w:w w:val="115"/>
            <w:sz w:val="18"/>
          </w:rPr>
          <w:t xml:space="preserve"> </w:t>
        </w:r>
        <w:r w:rsidR="00A2619F">
          <w:rPr>
            <w:w w:val="115"/>
            <w:sz w:val="18"/>
          </w:rPr>
          <w:t>–</w:t>
        </w:r>
        <w:r w:rsidR="00A2619F">
          <w:rPr>
            <w:spacing w:val="-7"/>
            <w:w w:val="115"/>
            <w:sz w:val="18"/>
          </w:rPr>
          <w:t xml:space="preserve"> </w:t>
        </w:r>
        <w:r w:rsidR="00A2619F">
          <w:rPr>
            <w:w w:val="115"/>
            <w:sz w:val="18"/>
          </w:rPr>
          <w:t>IMPACT</w:t>
        </w:r>
        <w:r w:rsidR="00A2619F">
          <w:rPr>
            <w:spacing w:val="-8"/>
            <w:w w:val="115"/>
            <w:sz w:val="18"/>
          </w:rPr>
          <w:t xml:space="preserve"> </w:t>
        </w:r>
        <w:r w:rsidR="00A2619F">
          <w:rPr>
            <w:w w:val="115"/>
            <w:sz w:val="18"/>
          </w:rPr>
          <w:t>ON</w:t>
        </w:r>
      </w:hyperlink>
    </w:p>
    <w:p w14:paraId="36C6AC90" w14:textId="77777777" w:rsidR="002138FA" w:rsidRDefault="00261A78">
      <w:pPr>
        <w:tabs>
          <w:tab w:val="left" w:pos="9730"/>
        </w:tabs>
        <w:spacing w:line="206" w:lineRule="exact"/>
        <w:ind w:left="1523"/>
        <w:rPr>
          <w:sz w:val="18"/>
        </w:rPr>
      </w:pPr>
      <w:hyperlink w:anchor="_bookmark112" w:history="1">
        <w:r w:rsidR="00A2619F">
          <w:rPr>
            <w:w w:val="115"/>
            <w:sz w:val="18"/>
          </w:rPr>
          <w:t>YOU/ORGANISATION</w:t>
        </w:r>
        <w:r w:rsidR="00A2619F">
          <w:rPr>
            <w:spacing w:val="-11"/>
            <w:w w:val="115"/>
            <w:sz w:val="18"/>
          </w:rPr>
          <w:t xml:space="preserve"> </w:t>
        </w:r>
        <w:r w:rsidR="00A2619F">
          <w:rPr>
            <w:w w:val="115"/>
            <w:sz w:val="18"/>
          </w:rPr>
          <w:t>BY</w:t>
        </w:r>
        <w:r w:rsidR="00A2619F">
          <w:rPr>
            <w:spacing w:val="-11"/>
            <w:w w:val="115"/>
            <w:sz w:val="18"/>
          </w:rPr>
          <w:t xml:space="preserve"> </w:t>
        </w:r>
        <w:r w:rsidR="00A2619F">
          <w:rPr>
            <w:w w:val="115"/>
            <w:sz w:val="18"/>
          </w:rPr>
          <w:t>STAKEHOLDER</w:t>
        </w:r>
        <w:r w:rsidR="00A2619F">
          <w:rPr>
            <w:spacing w:val="-11"/>
            <w:w w:val="115"/>
            <w:sz w:val="18"/>
          </w:rPr>
          <w:t xml:space="preserve"> </w:t>
        </w:r>
        <w:r w:rsidR="00A2619F">
          <w:rPr>
            <w:spacing w:val="-4"/>
            <w:w w:val="115"/>
            <w:sz w:val="18"/>
          </w:rPr>
          <w:t>TYPE</w:t>
        </w:r>
        <w:r w:rsidR="00A2619F">
          <w:rPr>
            <w:sz w:val="18"/>
          </w:rPr>
          <w:tab/>
        </w:r>
        <w:r w:rsidR="00A2619F">
          <w:rPr>
            <w:spacing w:val="-5"/>
            <w:w w:val="115"/>
            <w:sz w:val="18"/>
          </w:rPr>
          <w:t>243</w:t>
        </w:r>
      </w:hyperlink>
    </w:p>
    <w:p w14:paraId="36C6AC91" w14:textId="77777777" w:rsidR="002138FA" w:rsidRDefault="00261A78">
      <w:pPr>
        <w:spacing w:before="50"/>
        <w:ind w:left="390"/>
        <w:rPr>
          <w:sz w:val="18"/>
        </w:rPr>
      </w:pPr>
      <w:hyperlink w:anchor="_bookmark113" w:history="1">
        <w:r w:rsidR="00A2619F">
          <w:rPr>
            <w:w w:val="115"/>
            <w:sz w:val="18"/>
          </w:rPr>
          <w:t>TABLE</w:t>
        </w:r>
        <w:r w:rsidR="00A2619F">
          <w:rPr>
            <w:spacing w:val="-7"/>
            <w:w w:val="115"/>
            <w:sz w:val="18"/>
          </w:rPr>
          <w:t xml:space="preserve"> </w:t>
        </w:r>
        <w:r w:rsidR="00A2619F">
          <w:rPr>
            <w:w w:val="115"/>
            <w:sz w:val="18"/>
          </w:rPr>
          <w:t>84.</w:t>
        </w:r>
        <w:r w:rsidR="00A2619F">
          <w:rPr>
            <w:spacing w:val="-10"/>
            <w:w w:val="115"/>
            <w:sz w:val="18"/>
          </w:rPr>
          <w:t xml:space="preserve"> </w:t>
        </w:r>
        <w:r w:rsidR="00A2619F">
          <w:rPr>
            <w:w w:val="115"/>
            <w:sz w:val="18"/>
          </w:rPr>
          <w:t>HORIZON</w:t>
        </w:r>
        <w:r w:rsidR="00A2619F">
          <w:rPr>
            <w:spacing w:val="-9"/>
            <w:w w:val="115"/>
            <w:sz w:val="18"/>
          </w:rPr>
          <w:t xml:space="preserve"> </w:t>
        </w:r>
        <w:r w:rsidR="00A2619F">
          <w:rPr>
            <w:w w:val="115"/>
            <w:sz w:val="18"/>
          </w:rPr>
          <w:t>SCANNING</w:t>
        </w:r>
        <w:r w:rsidR="00A2619F">
          <w:rPr>
            <w:spacing w:val="-7"/>
            <w:w w:val="115"/>
            <w:sz w:val="18"/>
          </w:rPr>
          <w:t xml:space="preserve"> </w:t>
        </w:r>
        <w:r w:rsidR="00A2619F">
          <w:rPr>
            <w:w w:val="115"/>
            <w:sz w:val="18"/>
          </w:rPr>
          <w:t>TO</w:t>
        </w:r>
        <w:r w:rsidR="00A2619F">
          <w:rPr>
            <w:spacing w:val="-8"/>
            <w:w w:val="115"/>
            <w:sz w:val="18"/>
          </w:rPr>
          <w:t xml:space="preserve"> </w:t>
        </w:r>
        <w:r w:rsidR="00A2619F">
          <w:rPr>
            <w:w w:val="115"/>
            <w:sz w:val="18"/>
          </w:rPr>
          <w:t>MEET</w:t>
        </w:r>
        <w:r w:rsidR="00A2619F">
          <w:rPr>
            <w:spacing w:val="-7"/>
            <w:w w:val="115"/>
            <w:sz w:val="18"/>
          </w:rPr>
          <w:t xml:space="preserve"> </w:t>
        </w:r>
        <w:r w:rsidR="00A2619F">
          <w:rPr>
            <w:w w:val="115"/>
            <w:sz w:val="18"/>
          </w:rPr>
          <w:t>PRIORITY</w:t>
        </w:r>
        <w:r w:rsidR="00A2619F">
          <w:rPr>
            <w:spacing w:val="-7"/>
            <w:w w:val="115"/>
            <w:sz w:val="18"/>
          </w:rPr>
          <w:t xml:space="preserve"> </w:t>
        </w:r>
        <w:r w:rsidR="00A2619F">
          <w:rPr>
            <w:w w:val="115"/>
            <w:sz w:val="18"/>
          </w:rPr>
          <w:t>AREAS</w:t>
        </w:r>
        <w:r w:rsidR="00A2619F">
          <w:rPr>
            <w:spacing w:val="-6"/>
            <w:w w:val="115"/>
            <w:sz w:val="18"/>
          </w:rPr>
          <w:t xml:space="preserve"> </w:t>
        </w:r>
        <w:r w:rsidR="00A2619F">
          <w:rPr>
            <w:w w:val="115"/>
            <w:sz w:val="18"/>
          </w:rPr>
          <w:t>(INCLUDING</w:t>
        </w:r>
        <w:r w:rsidR="00A2619F">
          <w:rPr>
            <w:spacing w:val="-8"/>
            <w:w w:val="115"/>
            <w:sz w:val="18"/>
          </w:rPr>
          <w:t xml:space="preserve"> </w:t>
        </w:r>
        <w:r w:rsidR="00A2619F">
          <w:rPr>
            <w:w w:val="115"/>
            <w:sz w:val="18"/>
          </w:rPr>
          <w:t>ADDRESSING</w:t>
        </w:r>
        <w:r w:rsidR="00A2619F">
          <w:rPr>
            <w:spacing w:val="-9"/>
            <w:w w:val="115"/>
            <w:sz w:val="18"/>
          </w:rPr>
          <w:t xml:space="preserve"> </w:t>
        </w:r>
        <w:r w:rsidR="00A2619F">
          <w:rPr>
            <w:w w:val="115"/>
            <w:sz w:val="18"/>
          </w:rPr>
          <w:t>EQUITY</w:t>
        </w:r>
        <w:r w:rsidR="00A2619F">
          <w:rPr>
            <w:spacing w:val="-7"/>
            <w:w w:val="115"/>
            <w:sz w:val="18"/>
          </w:rPr>
          <w:t xml:space="preserve"> </w:t>
        </w:r>
        <w:r w:rsidR="00A2619F">
          <w:rPr>
            <w:w w:val="115"/>
            <w:sz w:val="18"/>
          </w:rPr>
          <w:t>AND</w:t>
        </w:r>
        <w:r w:rsidR="00A2619F">
          <w:rPr>
            <w:spacing w:val="-7"/>
            <w:w w:val="115"/>
            <w:sz w:val="18"/>
          </w:rPr>
          <w:t xml:space="preserve"> </w:t>
        </w:r>
        <w:r w:rsidR="00A2619F">
          <w:rPr>
            <w:spacing w:val="-4"/>
            <w:w w:val="115"/>
            <w:sz w:val="18"/>
          </w:rPr>
          <w:t>HUCN)</w:t>
        </w:r>
      </w:hyperlink>
    </w:p>
    <w:p w14:paraId="36C6AC92" w14:textId="77777777" w:rsidR="002138FA" w:rsidRDefault="00261A78">
      <w:pPr>
        <w:tabs>
          <w:tab w:val="left" w:pos="9730"/>
        </w:tabs>
        <w:spacing w:before="12"/>
        <w:ind w:left="1523"/>
        <w:rPr>
          <w:sz w:val="18"/>
        </w:rPr>
      </w:pPr>
      <w:hyperlink w:anchor="_bookmark113" w:history="1">
        <w:r w:rsidR="00A2619F">
          <w:rPr>
            <w:w w:val="115"/>
            <w:sz w:val="18"/>
          </w:rPr>
          <w:t>–</w:t>
        </w:r>
        <w:r w:rsidR="00A2619F">
          <w:rPr>
            <w:spacing w:val="-5"/>
            <w:w w:val="115"/>
            <w:sz w:val="18"/>
          </w:rPr>
          <w:t xml:space="preserve"> </w:t>
        </w:r>
        <w:r w:rsidR="00A2619F">
          <w:rPr>
            <w:w w:val="115"/>
            <w:sz w:val="18"/>
          </w:rPr>
          <w:t>IMPACT</w:t>
        </w:r>
        <w:r w:rsidR="00A2619F">
          <w:rPr>
            <w:spacing w:val="-6"/>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7"/>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7"/>
            <w:w w:val="115"/>
            <w:sz w:val="18"/>
          </w:rPr>
          <w:t xml:space="preserve"> </w:t>
        </w:r>
        <w:r w:rsidR="00A2619F">
          <w:rPr>
            <w:spacing w:val="-4"/>
            <w:w w:val="115"/>
            <w:sz w:val="18"/>
          </w:rPr>
          <w:t>TYPE</w:t>
        </w:r>
        <w:r w:rsidR="00A2619F">
          <w:rPr>
            <w:sz w:val="18"/>
          </w:rPr>
          <w:tab/>
        </w:r>
        <w:r w:rsidR="00A2619F">
          <w:rPr>
            <w:spacing w:val="-5"/>
            <w:w w:val="115"/>
            <w:sz w:val="18"/>
          </w:rPr>
          <w:t>245</w:t>
        </w:r>
      </w:hyperlink>
    </w:p>
    <w:p w14:paraId="36C6AC93" w14:textId="77777777" w:rsidR="002138FA" w:rsidRDefault="00261A78">
      <w:pPr>
        <w:spacing w:before="50"/>
        <w:ind w:left="390"/>
        <w:rPr>
          <w:sz w:val="18"/>
        </w:rPr>
      </w:pPr>
      <w:hyperlink w:anchor="_bookmark114" w:history="1">
        <w:r w:rsidR="00A2619F">
          <w:rPr>
            <w:w w:val="115"/>
            <w:sz w:val="18"/>
          </w:rPr>
          <w:t>TABLE</w:t>
        </w:r>
        <w:r w:rsidR="00A2619F">
          <w:rPr>
            <w:spacing w:val="-1"/>
            <w:w w:val="115"/>
            <w:sz w:val="18"/>
          </w:rPr>
          <w:t xml:space="preserve"> </w:t>
        </w:r>
        <w:r w:rsidR="00A2619F">
          <w:rPr>
            <w:w w:val="115"/>
            <w:sz w:val="18"/>
          </w:rPr>
          <w:t>85.</w:t>
        </w:r>
        <w:r w:rsidR="00A2619F">
          <w:rPr>
            <w:spacing w:val="-3"/>
            <w:w w:val="115"/>
            <w:sz w:val="18"/>
          </w:rPr>
          <w:t xml:space="preserve"> </w:t>
        </w:r>
        <w:r w:rsidR="00A2619F">
          <w:rPr>
            <w:w w:val="115"/>
            <w:sz w:val="18"/>
          </w:rPr>
          <w:t>HORIZON</w:t>
        </w:r>
        <w:r w:rsidR="00A2619F">
          <w:rPr>
            <w:spacing w:val="-4"/>
            <w:w w:val="115"/>
            <w:sz w:val="18"/>
          </w:rPr>
          <w:t xml:space="preserve"> </w:t>
        </w:r>
        <w:r w:rsidR="00A2619F">
          <w:rPr>
            <w:w w:val="115"/>
            <w:sz w:val="18"/>
          </w:rPr>
          <w:t>SCANNING</w:t>
        </w:r>
        <w:r w:rsidR="00A2619F">
          <w:rPr>
            <w:spacing w:val="-1"/>
            <w:w w:val="115"/>
            <w:sz w:val="18"/>
          </w:rPr>
          <w:t xml:space="preserve"> </w:t>
        </w:r>
        <w:r w:rsidR="00A2619F">
          <w:rPr>
            <w:w w:val="115"/>
            <w:sz w:val="18"/>
          </w:rPr>
          <w:t>TO</w:t>
        </w:r>
        <w:r w:rsidR="00A2619F">
          <w:rPr>
            <w:spacing w:val="-2"/>
            <w:w w:val="115"/>
            <w:sz w:val="18"/>
          </w:rPr>
          <w:t xml:space="preserve"> </w:t>
        </w:r>
        <w:r w:rsidR="00A2619F">
          <w:rPr>
            <w:w w:val="115"/>
            <w:sz w:val="18"/>
          </w:rPr>
          <w:t>HELP</w:t>
        </w:r>
        <w:r w:rsidR="00A2619F">
          <w:rPr>
            <w:spacing w:val="-1"/>
            <w:w w:val="115"/>
            <w:sz w:val="18"/>
          </w:rPr>
          <w:t xml:space="preserve"> </w:t>
        </w:r>
        <w:r w:rsidR="00A2619F">
          <w:rPr>
            <w:w w:val="115"/>
            <w:sz w:val="18"/>
          </w:rPr>
          <w:t>OPERATIONAL</w:t>
        </w:r>
        <w:r w:rsidR="00A2619F">
          <w:rPr>
            <w:spacing w:val="-1"/>
            <w:w w:val="115"/>
            <w:sz w:val="18"/>
          </w:rPr>
          <w:t xml:space="preserve"> </w:t>
        </w:r>
        <w:r w:rsidR="00A2619F">
          <w:rPr>
            <w:w w:val="115"/>
            <w:sz w:val="18"/>
          </w:rPr>
          <w:t>AND</w:t>
        </w:r>
        <w:r w:rsidR="00A2619F">
          <w:rPr>
            <w:spacing w:val="-1"/>
            <w:w w:val="115"/>
            <w:sz w:val="18"/>
          </w:rPr>
          <w:t xml:space="preserve"> </w:t>
        </w:r>
        <w:r w:rsidR="00A2619F">
          <w:rPr>
            <w:w w:val="115"/>
            <w:sz w:val="18"/>
          </w:rPr>
          <w:t>CAPACITY PLANNING</w:t>
        </w:r>
        <w:r w:rsidR="00A2619F">
          <w:rPr>
            <w:spacing w:val="-2"/>
            <w:w w:val="115"/>
            <w:sz w:val="18"/>
          </w:rPr>
          <w:t xml:space="preserve"> </w:t>
        </w:r>
        <w:r w:rsidR="00A2619F">
          <w:rPr>
            <w:w w:val="115"/>
            <w:sz w:val="18"/>
          </w:rPr>
          <w:t>FOR HTA</w:t>
        </w:r>
        <w:r w:rsidR="00A2619F">
          <w:rPr>
            <w:spacing w:val="-3"/>
            <w:w w:val="115"/>
            <w:sz w:val="18"/>
          </w:rPr>
          <w:t xml:space="preserve"> </w:t>
        </w:r>
        <w:r w:rsidR="00A2619F">
          <w:rPr>
            <w:w w:val="115"/>
            <w:sz w:val="18"/>
          </w:rPr>
          <w:t xml:space="preserve">AND </w:t>
        </w:r>
        <w:r w:rsidR="00A2619F">
          <w:rPr>
            <w:spacing w:val="-2"/>
            <w:w w:val="115"/>
            <w:sz w:val="18"/>
          </w:rPr>
          <w:t>HEALTH</w:t>
        </w:r>
      </w:hyperlink>
    </w:p>
    <w:p w14:paraId="36C6AC94" w14:textId="77777777" w:rsidR="002138FA" w:rsidRDefault="00261A78">
      <w:pPr>
        <w:tabs>
          <w:tab w:val="left" w:pos="9730"/>
        </w:tabs>
        <w:spacing w:before="12"/>
        <w:ind w:left="1523"/>
        <w:rPr>
          <w:sz w:val="18"/>
        </w:rPr>
      </w:pPr>
      <w:hyperlink w:anchor="_bookmark114" w:history="1">
        <w:r w:rsidR="00A2619F">
          <w:rPr>
            <w:w w:val="115"/>
            <w:sz w:val="18"/>
          </w:rPr>
          <w:t>SYSTEMS</w:t>
        </w:r>
        <w:r w:rsidR="00A2619F">
          <w:rPr>
            <w:spacing w:val="-9"/>
            <w:w w:val="115"/>
            <w:sz w:val="18"/>
          </w:rPr>
          <w:t xml:space="preserve"> </w:t>
        </w:r>
        <w:r w:rsidR="00A2619F">
          <w:rPr>
            <w:w w:val="115"/>
            <w:sz w:val="18"/>
          </w:rPr>
          <w:t>–</w:t>
        </w:r>
        <w:r w:rsidR="00A2619F">
          <w:rPr>
            <w:spacing w:val="-10"/>
            <w:w w:val="115"/>
            <w:sz w:val="18"/>
          </w:rPr>
          <w:t xml:space="preserve"> </w:t>
        </w:r>
        <w:r w:rsidR="00A2619F">
          <w:rPr>
            <w:w w:val="115"/>
            <w:sz w:val="18"/>
          </w:rPr>
          <w:t>IMPACT</w:t>
        </w:r>
        <w:r w:rsidR="00A2619F">
          <w:rPr>
            <w:spacing w:val="-9"/>
            <w:w w:val="115"/>
            <w:sz w:val="18"/>
          </w:rPr>
          <w:t xml:space="preserve"> </w:t>
        </w:r>
        <w:r w:rsidR="00A2619F">
          <w:rPr>
            <w:w w:val="115"/>
            <w:sz w:val="18"/>
          </w:rPr>
          <w:t>ON</w:t>
        </w:r>
        <w:r w:rsidR="00A2619F">
          <w:rPr>
            <w:spacing w:val="-9"/>
            <w:w w:val="115"/>
            <w:sz w:val="18"/>
          </w:rPr>
          <w:t xml:space="preserve"> </w:t>
        </w:r>
        <w:r w:rsidR="00A2619F">
          <w:rPr>
            <w:w w:val="115"/>
            <w:sz w:val="18"/>
          </w:rPr>
          <w:t>YOU/ORGANISATION</w:t>
        </w:r>
        <w:r w:rsidR="00A2619F">
          <w:rPr>
            <w:spacing w:val="-10"/>
            <w:w w:val="115"/>
            <w:sz w:val="18"/>
          </w:rPr>
          <w:t xml:space="preserve"> </w:t>
        </w:r>
        <w:r w:rsidR="00A2619F">
          <w:rPr>
            <w:w w:val="115"/>
            <w:sz w:val="18"/>
          </w:rPr>
          <w:t>BY</w:t>
        </w:r>
        <w:r w:rsidR="00A2619F">
          <w:rPr>
            <w:spacing w:val="-9"/>
            <w:w w:val="115"/>
            <w:sz w:val="18"/>
          </w:rPr>
          <w:t xml:space="preserve"> </w:t>
        </w:r>
        <w:r w:rsidR="00A2619F">
          <w:rPr>
            <w:w w:val="115"/>
            <w:sz w:val="18"/>
          </w:rPr>
          <w:t>STAKEHOLDER</w:t>
        </w:r>
        <w:r w:rsidR="00A2619F">
          <w:rPr>
            <w:spacing w:val="-9"/>
            <w:w w:val="115"/>
            <w:sz w:val="18"/>
          </w:rPr>
          <w:t xml:space="preserve"> </w:t>
        </w:r>
        <w:r w:rsidR="00A2619F">
          <w:rPr>
            <w:spacing w:val="-4"/>
            <w:w w:val="115"/>
            <w:sz w:val="18"/>
          </w:rPr>
          <w:t>TYPE</w:t>
        </w:r>
        <w:r w:rsidR="00A2619F">
          <w:rPr>
            <w:sz w:val="18"/>
          </w:rPr>
          <w:tab/>
        </w:r>
        <w:r w:rsidR="00A2619F">
          <w:rPr>
            <w:spacing w:val="-5"/>
            <w:w w:val="115"/>
            <w:sz w:val="18"/>
          </w:rPr>
          <w:t>248</w:t>
        </w:r>
      </w:hyperlink>
    </w:p>
    <w:p w14:paraId="36C6AC95" w14:textId="77777777" w:rsidR="002138FA" w:rsidRDefault="00261A78">
      <w:pPr>
        <w:spacing w:before="50"/>
        <w:ind w:left="390"/>
        <w:rPr>
          <w:sz w:val="18"/>
        </w:rPr>
      </w:pPr>
      <w:hyperlink w:anchor="_bookmark116" w:history="1">
        <w:r w:rsidR="00A2619F">
          <w:rPr>
            <w:w w:val="115"/>
            <w:sz w:val="18"/>
          </w:rPr>
          <w:t>TABLE</w:t>
        </w:r>
        <w:r w:rsidR="00A2619F">
          <w:rPr>
            <w:spacing w:val="-4"/>
            <w:w w:val="115"/>
            <w:sz w:val="18"/>
          </w:rPr>
          <w:t xml:space="preserve"> </w:t>
        </w:r>
        <w:r w:rsidR="00A2619F">
          <w:rPr>
            <w:w w:val="115"/>
            <w:sz w:val="18"/>
          </w:rPr>
          <w:t>86.</w:t>
        </w:r>
        <w:r w:rsidR="00A2619F">
          <w:rPr>
            <w:spacing w:val="-7"/>
            <w:w w:val="115"/>
            <w:sz w:val="18"/>
          </w:rPr>
          <w:t xml:space="preserve"> </w:t>
        </w:r>
        <w:r w:rsidR="00A2619F">
          <w:rPr>
            <w:w w:val="115"/>
            <w:sz w:val="18"/>
          </w:rPr>
          <w:t>5.3.</w:t>
        </w:r>
        <w:r w:rsidR="00A2619F">
          <w:rPr>
            <w:spacing w:val="-3"/>
            <w:w w:val="115"/>
            <w:sz w:val="18"/>
          </w:rPr>
          <w:t xml:space="preserve"> </w:t>
        </w:r>
        <w:r w:rsidR="00A2619F">
          <w:rPr>
            <w:w w:val="115"/>
            <w:sz w:val="18"/>
          </w:rPr>
          <w:t>CONSIDERATION</w:t>
        </w:r>
        <w:r w:rsidR="00A2619F">
          <w:rPr>
            <w:spacing w:val="-5"/>
            <w:w w:val="115"/>
            <w:sz w:val="18"/>
          </w:rPr>
          <w:t xml:space="preserve"> </w:t>
        </w:r>
        <w:r w:rsidR="00A2619F">
          <w:rPr>
            <w:w w:val="115"/>
            <w:sz w:val="18"/>
          </w:rPr>
          <w:t>OF</w:t>
        </w:r>
        <w:r w:rsidR="00A2619F">
          <w:rPr>
            <w:spacing w:val="-3"/>
            <w:w w:val="115"/>
            <w:sz w:val="18"/>
          </w:rPr>
          <w:t xml:space="preserve"> </w:t>
        </w:r>
        <w:r w:rsidR="00A2619F">
          <w:rPr>
            <w:w w:val="115"/>
            <w:sz w:val="18"/>
          </w:rPr>
          <w:t>ENVIRONMENTAL</w:t>
        </w:r>
        <w:r w:rsidR="00A2619F">
          <w:rPr>
            <w:spacing w:val="-3"/>
            <w:w w:val="115"/>
            <w:sz w:val="18"/>
          </w:rPr>
          <w:t xml:space="preserve"> </w:t>
        </w:r>
        <w:r w:rsidR="00A2619F">
          <w:rPr>
            <w:w w:val="115"/>
            <w:sz w:val="18"/>
          </w:rPr>
          <w:t>IMPACTS</w:t>
        </w:r>
        <w:r w:rsidR="00A2619F">
          <w:rPr>
            <w:spacing w:val="-4"/>
            <w:w w:val="115"/>
            <w:sz w:val="18"/>
          </w:rPr>
          <w:t xml:space="preserve"> </w:t>
        </w:r>
        <w:r w:rsidR="00A2619F">
          <w:rPr>
            <w:w w:val="115"/>
            <w:sz w:val="18"/>
          </w:rPr>
          <w:t>IN</w:t>
        </w:r>
        <w:r w:rsidR="00A2619F">
          <w:rPr>
            <w:spacing w:val="-4"/>
            <w:w w:val="115"/>
            <w:sz w:val="18"/>
          </w:rPr>
          <w:t xml:space="preserve"> </w:t>
        </w:r>
        <w:r w:rsidR="00A2619F">
          <w:rPr>
            <w:w w:val="115"/>
            <w:sz w:val="18"/>
          </w:rPr>
          <w:t>THE HTA:</w:t>
        </w:r>
        <w:r w:rsidR="00A2619F">
          <w:rPr>
            <w:spacing w:val="-3"/>
            <w:w w:val="115"/>
            <w:sz w:val="18"/>
          </w:rPr>
          <w:t xml:space="preserve"> </w:t>
        </w:r>
        <w:r w:rsidR="00A2619F">
          <w:rPr>
            <w:w w:val="115"/>
            <w:sz w:val="18"/>
          </w:rPr>
          <w:t>HOW</w:t>
        </w:r>
        <w:r w:rsidR="00A2619F">
          <w:rPr>
            <w:spacing w:val="-5"/>
            <w:w w:val="115"/>
            <w:sz w:val="18"/>
          </w:rPr>
          <w:t xml:space="preserve"> </w:t>
        </w:r>
        <w:r w:rsidR="00A2619F">
          <w:rPr>
            <w:w w:val="115"/>
            <w:sz w:val="18"/>
          </w:rPr>
          <w:t>WELL</w:t>
        </w:r>
        <w:r w:rsidR="00A2619F">
          <w:rPr>
            <w:spacing w:val="-5"/>
            <w:w w:val="115"/>
            <w:sz w:val="18"/>
          </w:rPr>
          <w:t xml:space="preserve"> </w:t>
        </w:r>
        <w:r w:rsidR="00A2619F">
          <w:rPr>
            <w:spacing w:val="-2"/>
            <w:w w:val="115"/>
            <w:sz w:val="18"/>
          </w:rPr>
          <w:t>REFORMS</w:t>
        </w:r>
      </w:hyperlink>
    </w:p>
    <w:p w14:paraId="36C6AC96" w14:textId="77777777" w:rsidR="002138FA" w:rsidRDefault="00261A78">
      <w:pPr>
        <w:tabs>
          <w:tab w:val="left" w:pos="9730"/>
        </w:tabs>
        <w:spacing w:before="12"/>
        <w:ind w:left="1523"/>
        <w:rPr>
          <w:sz w:val="18"/>
        </w:rPr>
      </w:pPr>
      <w:hyperlink w:anchor="_bookmark116" w:history="1">
        <w:r w:rsidR="00A2619F">
          <w:rPr>
            <w:w w:val="110"/>
            <w:sz w:val="18"/>
          </w:rPr>
          <w:t>ADDRESS</w:t>
        </w:r>
        <w:r w:rsidR="00A2619F">
          <w:rPr>
            <w:spacing w:val="13"/>
            <w:w w:val="110"/>
            <w:sz w:val="18"/>
          </w:rPr>
          <w:t xml:space="preserve"> </w:t>
        </w:r>
        <w:r w:rsidR="00A2619F">
          <w:rPr>
            <w:w w:val="110"/>
            <w:sz w:val="18"/>
          </w:rPr>
          <w:t>ISSUES</w:t>
        </w:r>
        <w:r w:rsidR="00A2619F">
          <w:rPr>
            <w:spacing w:val="14"/>
            <w:w w:val="110"/>
            <w:sz w:val="18"/>
          </w:rPr>
          <w:t xml:space="preserve"> </w:t>
        </w:r>
        <w:r w:rsidR="00A2619F">
          <w:rPr>
            <w:w w:val="110"/>
            <w:sz w:val="18"/>
          </w:rPr>
          <w:t>BY</w:t>
        </w:r>
        <w:r w:rsidR="00A2619F">
          <w:rPr>
            <w:spacing w:val="14"/>
            <w:w w:val="110"/>
            <w:sz w:val="18"/>
          </w:rPr>
          <w:t xml:space="preserve"> </w:t>
        </w:r>
        <w:r w:rsidR="00A2619F">
          <w:rPr>
            <w:w w:val="110"/>
            <w:sz w:val="18"/>
          </w:rPr>
          <w:t>STAKEHOLDER</w:t>
        </w:r>
        <w:r w:rsidR="00A2619F">
          <w:rPr>
            <w:spacing w:val="14"/>
            <w:w w:val="110"/>
            <w:sz w:val="18"/>
          </w:rPr>
          <w:t xml:space="preserve"> </w:t>
        </w:r>
        <w:r w:rsidR="00A2619F">
          <w:rPr>
            <w:spacing w:val="-4"/>
            <w:w w:val="110"/>
            <w:sz w:val="18"/>
          </w:rPr>
          <w:t>TYPE</w:t>
        </w:r>
        <w:r w:rsidR="00A2619F">
          <w:rPr>
            <w:sz w:val="18"/>
          </w:rPr>
          <w:tab/>
        </w:r>
        <w:r w:rsidR="00A2619F">
          <w:rPr>
            <w:spacing w:val="-5"/>
            <w:w w:val="115"/>
            <w:sz w:val="18"/>
          </w:rPr>
          <w:t>251</w:t>
        </w:r>
      </w:hyperlink>
    </w:p>
    <w:p w14:paraId="36C6AC97" w14:textId="77777777" w:rsidR="002138FA" w:rsidRDefault="00261A78">
      <w:pPr>
        <w:spacing w:before="50"/>
        <w:ind w:left="390"/>
        <w:rPr>
          <w:sz w:val="18"/>
        </w:rPr>
      </w:pPr>
      <w:hyperlink w:anchor="_bookmark117" w:history="1">
        <w:r w:rsidR="00A2619F">
          <w:rPr>
            <w:w w:val="115"/>
            <w:sz w:val="18"/>
          </w:rPr>
          <w:t>TABLE</w:t>
        </w:r>
        <w:r w:rsidR="00A2619F">
          <w:rPr>
            <w:spacing w:val="-5"/>
            <w:w w:val="115"/>
            <w:sz w:val="18"/>
          </w:rPr>
          <w:t xml:space="preserve"> </w:t>
        </w:r>
        <w:r w:rsidR="00A2619F">
          <w:rPr>
            <w:w w:val="115"/>
            <w:sz w:val="18"/>
          </w:rPr>
          <w:t>87.</w:t>
        </w:r>
        <w:r w:rsidR="00A2619F">
          <w:rPr>
            <w:spacing w:val="-8"/>
            <w:w w:val="115"/>
            <w:sz w:val="18"/>
          </w:rPr>
          <w:t xml:space="preserve"> </w:t>
        </w:r>
        <w:r w:rsidR="00A2619F">
          <w:rPr>
            <w:w w:val="115"/>
            <w:sz w:val="18"/>
          </w:rPr>
          <w:t>ENVIRONMENTAL</w:t>
        </w:r>
        <w:r w:rsidR="00A2619F">
          <w:rPr>
            <w:spacing w:val="-5"/>
            <w:w w:val="115"/>
            <w:sz w:val="18"/>
          </w:rPr>
          <w:t xml:space="preserve"> </w:t>
        </w:r>
        <w:r w:rsidR="00A2619F">
          <w:rPr>
            <w:w w:val="115"/>
            <w:sz w:val="18"/>
          </w:rPr>
          <w:t>IMPACT</w:t>
        </w:r>
        <w:r w:rsidR="00A2619F">
          <w:rPr>
            <w:spacing w:val="-5"/>
            <w:w w:val="115"/>
            <w:sz w:val="18"/>
          </w:rPr>
          <w:t xml:space="preserve"> </w:t>
        </w:r>
        <w:r w:rsidR="00A2619F">
          <w:rPr>
            <w:w w:val="115"/>
            <w:sz w:val="18"/>
          </w:rPr>
          <w:t>REPORTING</w:t>
        </w:r>
        <w:r w:rsidR="00A2619F">
          <w:rPr>
            <w:spacing w:val="-4"/>
            <w:w w:val="115"/>
            <w:sz w:val="18"/>
          </w:rPr>
          <w:t xml:space="preserve"> </w:t>
        </w:r>
        <w:r w:rsidR="00A2619F">
          <w:rPr>
            <w:w w:val="115"/>
            <w:sz w:val="18"/>
          </w:rPr>
          <w:t>–</w:t>
        </w:r>
        <w:r w:rsidR="00A2619F">
          <w:rPr>
            <w:spacing w:val="-4"/>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6"/>
            <w:w w:val="115"/>
            <w:sz w:val="18"/>
          </w:rPr>
          <w:t xml:space="preserve"> </w:t>
        </w:r>
        <w:r w:rsidR="00A2619F">
          <w:rPr>
            <w:spacing w:val="-2"/>
            <w:w w:val="115"/>
            <w:sz w:val="18"/>
          </w:rPr>
          <w:t>STAKEHOLDER</w:t>
        </w:r>
      </w:hyperlink>
    </w:p>
    <w:p w14:paraId="36C6AC98" w14:textId="77777777" w:rsidR="002138FA" w:rsidRDefault="00261A78">
      <w:pPr>
        <w:tabs>
          <w:tab w:val="left" w:pos="9730"/>
        </w:tabs>
        <w:spacing w:before="12"/>
        <w:ind w:left="1523"/>
        <w:rPr>
          <w:sz w:val="18"/>
        </w:rPr>
      </w:pPr>
      <w:hyperlink w:anchor="_bookmark117" w:history="1">
        <w:r w:rsidR="00A2619F">
          <w:rPr>
            <w:spacing w:val="-4"/>
            <w:w w:val="115"/>
            <w:sz w:val="18"/>
          </w:rPr>
          <w:t>TYPE</w:t>
        </w:r>
        <w:r w:rsidR="00A2619F">
          <w:rPr>
            <w:sz w:val="18"/>
          </w:rPr>
          <w:tab/>
        </w:r>
        <w:r w:rsidR="00A2619F">
          <w:rPr>
            <w:spacing w:val="-5"/>
            <w:w w:val="115"/>
            <w:sz w:val="18"/>
          </w:rPr>
          <w:t>254</w:t>
        </w:r>
      </w:hyperlink>
    </w:p>
    <w:p w14:paraId="36C6AC99" w14:textId="77777777" w:rsidR="002138FA" w:rsidRDefault="002138FA">
      <w:pPr>
        <w:rPr>
          <w:sz w:val="18"/>
        </w:rPr>
        <w:sectPr w:rsidR="002138FA">
          <w:pgSz w:w="11910" w:h="16840"/>
          <w:pgMar w:top="980" w:right="0" w:bottom="760" w:left="800" w:header="0" w:footer="494" w:gutter="0"/>
          <w:cols w:space="720"/>
        </w:sectPr>
      </w:pPr>
    </w:p>
    <w:p w14:paraId="36C6AC9A" w14:textId="77777777" w:rsidR="002138FA" w:rsidRDefault="00261A78">
      <w:pPr>
        <w:spacing w:before="85"/>
        <w:ind w:left="390"/>
        <w:rPr>
          <w:sz w:val="18"/>
        </w:rPr>
      </w:pPr>
      <w:hyperlink w:anchor="_bookmark119" w:history="1">
        <w:r w:rsidR="00A2619F">
          <w:rPr>
            <w:w w:val="115"/>
            <w:sz w:val="18"/>
          </w:rPr>
          <w:t>TABLE</w:t>
        </w:r>
        <w:r w:rsidR="00A2619F">
          <w:rPr>
            <w:spacing w:val="-5"/>
            <w:w w:val="115"/>
            <w:sz w:val="18"/>
          </w:rPr>
          <w:t xml:space="preserve"> </w:t>
        </w:r>
        <w:r w:rsidR="00A2619F">
          <w:rPr>
            <w:w w:val="115"/>
            <w:sz w:val="18"/>
          </w:rPr>
          <w:t>88.</w:t>
        </w:r>
        <w:r w:rsidR="00A2619F">
          <w:rPr>
            <w:spacing w:val="-7"/>
            <w:w w:val="115"/>
            <w:sz w:val="18"/>
          </w:rPr>
          <w:t xml:space="preserve"> </w:t>
        </w:r>
        <w:r w:rsidR="00A2619F">
          <w:rPr>
            <w:w w:val="115"/>
            <w:sz w:val="18"/>
          </w:rPr>
          <w:t>5.4.</w:t>
        </w:r>
        <w:r w:rsidR="00A2619F">
          <w:rPr>
            <w:spacing w:val="-5"/>
            <w:w w:val="115"/>
            <w:sz w:val="18"/>
          </w:rPr>
          <w:t xml:space="preserve"> </w:t>
        </w:r>
        <w:r w:rsidR="00A2619F">
          <w:rPr>
            <w:w w:val="115"/>
            <w:sz w:val="18"/>
          </w:rPr>
          <w:t>MECHANISMS</w:t>
        </w:r>
        <w:r w:rsidR="00A2619F">
          <w:rPr>
            <w:spacing w:val="-7"/>
            <w:w w:val="115"/>
            <w:sz w:val="18"/>
          </w:rPr>
          <w:t xml:space="preserve"> </w:t>
        </w:r>
        <w:r w:rsidR="00A2619F">
          <w:rPr>
            <w:w w:val="115"/>
            <w:sz w:val="18"/>
          </w:rPr>
          <w:t>FOR</w:t>
        </w:r>
        <w:r w:rsidR="00A2619F">
          <w:rPr>
            <w:spacing w:val="-4"/>
            <w:w w:val="115"/>
            <w:sz w:val="18"/>
          </w:rPr>
          <w:t xml:space="preserve"> </w:t>
        </w:r>
        <w:r w:rsidR="00A2619F">
          <w:rPr>
            <w:w w:val="115"/>
            <w:sz w:val="18"/>
          </w:rPr>
          <w:t>CONTINUOUS</w:t>
        </w:r>
        <w:r w:rsidR="00A2619F">
          <w:rPr>
            <w:spacing w:val="-8"/>
            <w:w w:val="115"/>
            <w:sz w:val="18"/>
          </w:rPr>
          <w:t xml:space="preserve"> </w:t>
        </w:r>
        <w:r w:rsidR="00A2619F">
          <w:rPr>
            <w:w w:val="115"/>
            <w:sz w:val="18"/>
          </w:rPr>
          <w:t>REVIEW</w:t>
        </w:r>
        <w:r w:rsidR="00A2619F">
          <w:rPr>
            <w:spacing w:val="-5"/>
            <w:w w:val="115"/>
            <w:sz w:val="18"/>
          </w:rPr>
          <w:t xml:space="preserve"> </w:t>
        </w:r>
        <w:r w:rsidR="00A2619F">
          <w:rPr>
            <w:w w:val="115"/>
            <w:sz w:val="18"/>
          </w:rPr>
          <w:t>AND</w:t>
        </w:r>
        <w:r w:rsidR="00A2619F">
          <w:rPr>
            <w:spacing w:val="-5"/>
            <w:w w:val="115"/>
            <w:sz w:val="18"/>
          </w:rPr>
          <w:t xml:space="preserve"> </w:t>
        </w:r>
        <w:r w:rsidR="00A2619F">
          <w:rPr>
            <w:w w:val="115"/>
            <w:sz w:val="18"/>
          </w:rPr>
          <w:t>IMPROVEMENT:</w:t>
        </w:r>
        <w:r w:rsidR="00A2619F">
          <w:rPr>
            <w:spacing w:val="-5"/>
            <w:w w:val="115"/>
            <w:sz w:val="18"/>
          </w:rPr>
          <w:t xml:space="preserve"> </w:t>
        </w:r>
        <w:r w:rsidR="00A2619F">
          <w:rPr>
            <w:w w:val="115"/>
            <w:sz w:val="18"/>
          </w:rPr>
          <w:t>HOW</w:t>
        </w:r>
        <w:r w:rsidR="00A2619F">
          <w:rPr>
            <w:spacing w:val="-5"/>
            <w:w w:val="115"/>
            <w:sz w:val="18"/>
          </w:rPr>
          <w:t xml:space="preserve"> </w:t>
        </w:r>
        <w:r w:rsidR="00A2619F">
          <w:rPr>
            <w:w w:val="115"/>
            <w:sz w:val="18"/>
          </w:rPr>
          <w:t>WELL</w:t>
        </w:r>
        <w:r w:rsidR="00A2619F">
          <w:rPr>
            <w:spacing w:val="-5"/>
            <w:w w:val="115"/>
            <w:sz w:val="18"/>
          </w:rPr>
          <w:t xml:space="preserve"> </w:t>
        </w:r>
        <w:r w:rsidR="00A2619F">
          <w:rPr>
            <w:spacing w:val="-2"/>
            <w:w w:val="115"/>
            <w:sz w:val="18"/>
          </w:rPr>
          <w:t>REFORMS</w:t>
        </w:r>
      </w:hyperlink>
    </w:p>
    <w:p w14:paraId="36C6AC9B" w14:textId="77777777" w:rsidR="002138FA" w:rsidRDefault="00261A78">
      <w:pPr>
        <w:tabs>
          <w:tab w:val="left" w:pos="9730"/>
        </w:tabs>
        <w:spacing w:before="12"/>
        <w:ind w:left="1523"/>
        <w:rPr>
          <w:sz w:val="18"/>
        </w:rPr>
      </w:pPr>
      <w:hyperlink w:anchor="_bookmark119" w:history="1">
        <w:r w:rsidR="00A2619F">
          <w:rPr>
            <w:w w:val="110"/>
            <w:sz w:val="18"/>
          </w:rPr>
          <w:t>ADDRESS</w:t>
        </w:r>
        <w:r w:rsidR="00A2619F">
          <w:rPr>
            <w:spacing w:val="13"/>
            <w:w w:val="110"/>
            <w:sz w:val="18"/>
          </w:rPr>
          <w:t xml:space="preserve"> </w:t>
        </w:r>
        <w:r w:rsidR="00A2619F">
          <w:rPr>
            <w:w w:val="110"/>
            <w:sz w:val="18"/>
          </w:rPr>
          <w:t>ISSUES</w:t>
        </w:r>
        <w:r w:rsidR="00A2619F">
          <w:rPr>
            <w:spacing w:val="14"/>
            <w:w w:val="110"/>
            <w:sz w:val="18"/>
          </w:rPr>
          <w:t xml:space="preserve"> </w:t>
        </w:r>
        <w:r w:rsidR="00A2619F">
          <w:rPr>
            <w:w w:val="110"/>
            <w:sz w:val="18"/>
          </w:rPr>
          <w:t>BY</w:t>
        </w:r>
        <w:r w:rsidR="00A2619F">
          <w:rPr>
            <w:spacing w:val="14"/>
            <w:w w:val="110"/>
            <w:sz w:val="18"/>
          </w:rPr>
          <w:t xml:space="preserve"> </w:t>
        </w:r>
        <w:r w:rsidR="00A2619F">
          <w:rPr>
            <w:w w:val="110"/>
            <w:sz w:val="18"/>
          </w:rPr>
          <w:t>STAKEHOLDER</w:t>
        </w:r>
        <w:r w:rsidR="00A2619F">
          <w:rPr>
            <w:spacing w:val="14"/>
            <w:w w:val="110"/>
            <w:sz w:val="18"/>
          </w:rPr>
          <w:t xml:space="preserve"> </w:t>
        </w:r>
        <w:r w:rsidR="00A2619F">
          <w:rPr>
            <w:spacing w:val="-4"/>
            <w:w w:val="110"/>
            <w:sz w:val="18"/>
          </w:rPr>
          <w:t>TYPE</w:t>
        </w:r>
        <w:r w:rsidR="00A2619F">
          <w:rPr>
            <w:sz w:val="18"/>
          </w:rPr>
          <w:tab/>
        </w:r>
        <w:r w:rsidR="00A2619F">
          <w:rPr>
            <w:spacing w:val="-5"/>
            <w:w w:val="115"/>
            <w:sz w:val="18"/>
          </w:rPr>
          <w:t>257</w:t>
        </w:r>
      </w:hyperlink>
    </w:p>
    <w:p w14:paraId="36C6AC9C" w14:textId="77777777" w:rsidR="002138FA" w:rsidRDefault="00261A78">
      <w:pPr>
        <w:spacing w:before="53"/>
        <w:ind w:left="390"/>
        <w:rPr>
          <w:sz w:val="18"/>
        </w:rPr>
      </w:pPr>
      <w:hyperlink w:anchor="_bookmark120" w:history="1">
        <w:r w:rsidR="00A2619F">
          <w:rPr>
            <w:w w:val="115"/>
            <w:sz w:val="18"/>
          </w:rPr>
          <w:t>TABLE</w:t>
        </w:r>
        <w:r w:rsidR="00A2619F">
          <w:rPr>
            <w:spacing w:val="-10"/>
            <w:w w:val="115"/>
            <w:sz w:val="18"/>
          </w:rPr>
          <w:t xml:space="preserve"> </w:t>
        </w:r>
        <w:r w:rsidR="00A2619F">
          <w:rPr>
            <w:w w:val="115"/>
            <w:sz w:val="18"/>
          </w:rPr>
          <w:t>89.</w:t>
        </w:r>
        <w:r w:rsidR="00A2619F">
          <w:rPr>
            <w:spacing w:val="-11"/>
            <w:w w:val="115"/>
            <w:sz w:val="18"/>
          </w:rPr>
          <w:t xml:space="preserve"> </w:t>
        </w:r>
        <w:r w:rsidR="00A2619F">
          <w:rPr>
            <w:w w:val="115"/>
            <w:sz w:val="18"/>
          </w:rPr>
          <w:t>A</w:t>
        </w:r>
        <w:r w:rsidR="00A2619F">
          <w:rPr>
            <w:spacing w:val="-9"/>
            <w:w w:val="115"/>
            <w:sz w:val="18"/>
          </w:rPr>
          <w:t xml:space="preserve"> </w:t>
        </w:r>
        <w:r w:rsidR="00A2619F">
          <w:rPr>
            <w:w w:val="115"/>
            <w:sz w:val="18"/>
          </w:rPr>
          <w:t>PROGRAM</w:t>
        </w:r>
        <w:r w:rsidR="00A2619F">
          <w:rPr>
            <w:spacing w:val="-9"/>
            <w:w w:val="115"/>
            <w:sz w:val="18"/>
          </w:rPr>
          <w:t xml:space="preserve"> </w:t>
        </w:r>
        <w:r w:rsidR="00A2619F">
          <w:rPr>
            <w:w w:val="115"/>
            <w:sz w:val="18"/>
          </w:rPr>
          <w:t>OF</w:t>
        </w:r>
        <w:r w:rsidR="00A2619F">
          <w:rPr>
            <w:spacing w:val="-7"/>
            <w:w w:val="115"/>
            <w:sz w:val="18"/>
          </w:rPr>
          <w:t xml:space="preserve"> </w:t>
        </w:r>
        <w:r w:rsidR="00A2619F">
          <w:rPr>
            <w:w w:val="115"/>
            <w:sz w:val="18"/>
          </w:rPr>
          <w:t>CONTINUOUS</w:t>
        </w:r>
        <w:r w:rsidR="00A2619F">
          <w:rPr>
            <w:spacing w:val="-8"/>
            <w:w w:val="115"/>
            <w:sz w:val="18"/>
          </w:rPr>
          <w:t xml:space="preserve"> </w:t>
        </w:r>
        <w:r w:rsidR="00A2619F">
          <w:rPr>
            <w:w w:val="115"/>
            <w:sz w:val="18"/>
          </w:rPr>
          <w:t>REVIEW</w:t>
        </w:r>
        <w:r w:rsidR="00A2619F">
          <w:rPr>
            <w:spacing w:val="-8"/>
            <w:w w:val="115"/>
            <w:sz w:val="18"/>
          </w:rPr>
          <w:t xml:space="preserve"> </w:t>
        </w:r>
        <w:r w:rsidR="00A2619F">
          <w:rPr>
            <w:w w:val="115"/>
            <w:sz w:val="18"/>
          </w:rPr>
          <w:t>AND</w:t>
        </w:r>
        <w:r w:rsidR="00A2619F">
          <w:rPr>
            <w:spacing w:val="-8"/>
            <w:w w:val="115"/>
            <w:sz w:val="18"/>
          </w:rPr>
          <w:t xml:space="preserve"> </w:t>
        </w:r>
        <w:r w:rsidR="00A2619F">
          <w:rPr>
            <w:w w:val="115"/>
            <w:sz w:val="18"/>
          </w:rPr>
          <w:t>IMPROVEMENT</w:t>
        </w:r>
        <w:r w:rsidR="00A2619F">
          <w:rPr>
            <w:spacing w:val="-11"/>
            <w:w w:val="115"/>
            <w:sz w:val="18"/>
          </w:rPr>
          <w:t xml:space="preserve"> </w:t>
        </w:r>
        <w:r w:rsidR="00A2619F">
          <w:rPr>
            <w:w w:val="115"/>
            <w:sz w:val="18"/>
          </w:rPr>
          <w:t>FOR</w:t>
        </w:r>
        <w:r w:rsidR="00A2619F">
          <w:rPr>
            <w:spacing w:val="-7"/>
            <w:w w:val="115"/>
            <w:sz w:val="18"/>
          </w:rPr>
          <w:t xml:space="preserve"> </w:t>
        </w:r>
        <w:r w:rsidR="00A2619F">
          <w:rPr>
            <w:w w:val="115"/>
            <w:sz w:val="18"/>
          </w:rPr>
          <w:t>CURRENT</w:t>
        </w:r>
        <w:r w:rsidR="00A2619F">
          <w:rPr>
            <w:spacing w:val="-12"/>
            <w:w w:val="115"/>
            <w:sz w:val="18"/>
          </w:rPr>
          <w:t xml:space="preserve"> </w:t>
        </w:r>
        <w:r w:rsidR="00A2619F">
          <w:rPr>
            <w:w w:val="115"/>
            <w:sz w:val="18"/>
          </w:rPr>
          <w:t>HTA</w:t>
        </w:r>
        <w:r w:rsidR="00A2619F">
          <w:rPr>
            <w:spacing w:val="-10"/>
            <w:w w:val="115"/>
            <w:sz w:val="18"/>
          </w:rPr>
          <w:t xml:space="preserve"> </w:t>
        </w:r>
        <w:r w:rsidR="00A2619F">
          <w:rPr>
            <w:w w:val="115"/>
            <w:sz w:val="18"/>
          </w:rPr>
          <w:t>POLICIES</w:t>
        </w:r>
        <w:r w:rsidR="00A2619F">
          <w:rPr>
            <w:spacing w:val="-7"/>
            <w:w w:val="115"/>
            <w:sz w:val="18"/>
          </w:rPr>
          <w:t xml:space="preserve"> </w:t>
        </w:r>
        <w:r w:rsidR="00A2619F">
          <w:rPr>
            <w:spacing w:val="-5"/>
            <w:w w:val="115"/>
            <w:sz w:val="18"/>
          </w:rPr>
          <w:t>AND</w:t>
        </w:r>
      </w:hyperlink>
    </w:p>
    <w:p w14:paraId="36C6AC9D" w14:textId="77777777" w:rsidR="002138FA" w:rsidRDefault="00261A78">
      <w:pPr>
        <w:tabs>
          <w:tab w:val="left" w:pos="9730"/>
        </w:tabs>
        <w:spacing w:before="12"/>
        <w:ind w:left="1523"/>
        <w:rPr>
          <w:sz w:val="18"/>
        </w:rPr>
      </w:pPr>
      <w:hyperlink w:anchor="_bookmark120" w:history="1">
        <w:r w:rsidR="00A2619F">
          <w:rPr>
            <w:w w:val="115"/>
            <w:sz w:val="18"/>
          </w:rPr>
          <w:t>METHODS</w:t>
        </w:r>
        <w:r w:rsidR="00A2619F">
          <w:rPr>
            <w:spacing w:val="-7"/>
            <w:w w:val="115"/>
            <w:sz w:val="18"/>
          </w:rPr>
          <w:t xml:space="preserve"> </w:t>
        </w:r>
        <w:r w:rsidR="00A2619F">
          <w:rPr>
            <w:w w:val="115"/>
            <w:sz w:val="18"/>
          </w:rPr>
          <w:t>–</w:t>
        </w:r>
        <w:r w:rsidR="00A2619F">
          <w:rPr>
            <w:spacing w:val="-7"/>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6"/>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5"/>
            <w:w w:val="115"/>
            <w:sz w:val="18"/>
          </w:rPr>
          <w:t xml:space="preserve"> </w:t>
        </w:r>
        <w:r w:rsidR="00A2619F">
          <w:rPr>
            <w:spacing w:val="-4"/>
            <w:w w:val="115"/>
            <w:sz w:val="18"/>
          </w:rPr>
          <w:t>TYPE</w:t>
        </w:r>
        <w:r w:rsidR="00A2619F">
          <w:rPr>
            <w:sz w:val="18"/>
          </w:rPr>
          <w:tab/>
        </w:r>
        <w:r w:rsidR="00A2619F">
          <w:rPr>
            <w:spacing w:val="-5"/>
            <w:w w:val="115"/>
            <w:sz w:val="18"/>
          </w:rPr>
          <w:t>259</w:t>
        </w:r>
      </w:hyperlink>
    </w:p>
    <w:p w14:paraId="36C6AC9E" w14:textId="77777777" w:rsidR="002138FA" w:rsidRDefault="00261A78">
      <w:pPr>
        <w:spacing w:before="50"/>
        <w:ind w:left="390"/>
        <w:rPr>
          <w:sz w:val="18"/>
        </w:rPr>
      </w:pPr>
      <w:hyperlink w:anchor="_bookmark122" w:history="1">
        <w:r w:rsidR="00A2619F">
          <w:rPr>
            <w:w w:val="115"/>
            <w:sz w:val="18"/>
          </w:rPr>
          <w:t>TABLE</w:t>
        </w:r>
        <w:r w:rsidR="00A2619F">
          <w:rPr>
            <w:spacing w:val="-7"/>
            <w:w w:val="115"/>
            <w:sz w:val="18"/>
          </w:rPr>
          <w:t xml:space="preserve"> </w:t>
        </w:r>
        <w:r w:rsidR="00A2619F">
          <w:rPr>
            <w:w w:val="115"/>
            <w:sz w:val="18"/>
          </w:rPr>
          <w:t>90.</w:t>
        </w:r>
        <w:r w:rsidR="00A2619F">
          <w:rPr>
            <w:spacing w:val="-9"/>
            <w:w w:val="115"/>
            <w:sz w:val="18"/>
          </w:rPr>
          <w:t xml:space="preserve"> </w:t>
        </w:r>
        <w:r w:rsidR="00A2619F">
          <w:rPr>
            <w:w w:val="115"/>
            <w:sz w:val="18"/>
          </w:rPr>
          <w:t>5.5.</w:t>
        </w:r>
        <w:r w:rsidR="00A2619F">
          <w:rPr>
            <w:spacing w:val="-6"/>
            <w:w w:val="115"/>
            <w:sz w:val="18"/>
          </w:rPr>
          <w:t xml:space="preserve"> </w:t>
        </w:r>
        <w:r w:rsidR="00A2619F">
          <w:rPr>
            <w:w w:val="115"/>
            <w:sz w:val="18"/>
          </w:rPr>
          <w:t>CAPACITY</w:t>
        </w:r>
        <w:r w:rsidR="00A2619F">
          <w:rPr>
            <w:spacing w:val="-7"/>
            <w:w w:val="115"/>
            <w:sz w:val="18"/>
          </w:rPr>
          <w:t xml:space="preserve"> </w:t>
        </w:r>
        <w:r w:rsidR="00A2619F">
          <w:rPr>
            <w:w w:val="115"/>
            <w:sz w:val="18"/>
          </w:rPr>
          <w:t>AND</w:t>
        </w:r>
        <w:r w:rsidR="00A2619F">
          <w:rPr>
            <w:spacing w:val="-6"/>
            <w:w w:val="115"/>
            <w:sz w:val="18"/>
          </w:rPr>
          <w:t xml:space="preserve"> </w:t>
        </w:r>
        <w:r w:rsidR="00A2619F">
          <w:rPr>
            <w:w w:val="115"/>
            <w:sz w:val="18"/>
          </w:rPr>
          <w:t>CAPABILITY</w:t>
        </w:r>
        <w:r w:rsidR="00A2619F">
          <w:rPr>
            <w:spacing w:val="-7"/>
            <w:w w:val="115"/>
            <w:sz w:val="18"/>
          </w:rPr>
          <w:t xml:space="preserve"> </w:t>
        </w:r>
        <w:r w:rsidR="00A2619F">
          <w:rPr>
            <w:w w:val="115"/>
            <w:sz w:val="18"/>
          </w:rPr>
          <w:t>OF</w:t>
        </w:r>
        <w:r w:rsidR="00A2619F">
          <w:rPr>
            <w:spacing w:val="-8"/>
            <w:w w:val="115"/>
            <w:sz w:val="18"/>
          </w:rPr>
          <w:t xml:space="preserve"> </w:t>
        </w:r>
        <w:r w:rsidR="00A2619F">
          <w:rPr>
            <w:w w:val="115"/>
            <w:sz w:val="18"/>
          </w:rPr>
          <w:t>THE</w:t>
        </w:r>
        <w:r w:rsidR="00A2619F">
          <w:rPr>
            <w:spacing w:val="-6"/>
            <w:w w:val="115"/>
            <w:sz w:val="18"/>
          </w:rPr>
          <w:t xml:space="preserve"> </w:t>
        </w:r>
        <w:r w:rsidR="00A2619F">
          <w:rPr>
            <w:w w:val="115"/>
            <w:sz w:val="18"/>
          </w:rPr>
          <w:t>HTA</w:t>
        </w:r>
        <w:r w:rsidR="00A2619F">
          <w:rPr>
            <w:spacing w:val="-8"/>
            <w:w w:val="115"/>
            <w:sz w:val="18"/>
          </w:rPr>
          <w:t xml:space="preserve"> </w:t>
        </w:r>
        <w:r w:rsidR="00A2619F">
          <w:rPr>
            <w:w w:val="115"/>
            <w:sz w:val="18"/>
          </w:rPr>
          <w:t>SYSTEM:</w:t>
        </w:r>
        <w:r w:rsidR="00A2619F">
          <w:rPr>
            <w:spacing w:val="-8"/>
            <w:w w:val="115"/>
            <w:sz w:val="18"/>
          </w:rPr>
          <w:t xml:space="preserve"> </w:t>
        </w:r>
        <w:r w:rsidR="00A2619F">
          <w:rPr>
            <w:w w:val="115"/>
            <w:sz w:val="18"/>
          </w:rPr>
          <w:t>HOW</w:t>
        </w:r>
        <w:r w:rsidR="00A2619F">
          <w:rPr>
            <w:spacing w:val="-8"/>
            <w:w w:val="115"/>
            <w:sz w:val="18"/>
          </w:rPr>
          <w:t xml:space="preserve"> </w:t>
        </w:r>
        <w:r w:rsidR="00A2619F">
          <w:rPr>
            <w:w w:val="115"/>
            <w:sz w:val="18"/>
          </w:rPr>
          <w:t>WELL</w:t>
        </w:r>
        <w:r w:rsidR="00A2619F">
          <w:rPr>
            <w:spacing w:val="-8"/>
            <w:w w:val="115"/>
            <w:sz w:val="18"/>
          </w:rPr>
          <w:t xml:space="preserve"> </w:t>
        </w:r>
        <w:r w:rsidR="00A2619F">
          <w:rPr>
            <w:w w:val="115"/>
            <w:sz w:val="18"/>
          </w:rPr>
          <w:t>REFORMS</w:t>
        </w:r>
        <w:r w:rsidR="00A2619F">
          <w:rPr>
            <w:spacing w:val="-6"/>
            <w:w w:val="115"/>
            <w:sz w:val="18"/>
          </w:rPr>
          <w:t xml:space="preserve"> </w:t>
        </w:r>
        <w:r w:rsidR="00A2619F">
          <w:rPr>
            <w:w w:val="115"/>
            <w:sz w:val="18"/>
          </w:rPr>
          <w:t>ADDRESS</w:t>
        </w:r>
        <w:r w:rsidR="00A2619F">
          <w:rPr>
            <w:spacing w:val="-8"/>
            <w:w w:val="115"/>
            <w:sz w:val="18"/>
          </w:rPr>
          <w:t xml:space="preserve"> </w:t>
        </w:r>
        <w:r w:rsidR="00A2619F">
          <w:rPr>
            <w:spacing w:val="-2"/>
            <w:w w:val="115"/>
            <w:sz w:val="18"/>
          </w:rPr>
          <w:t>ISSUES</w:t>
        </w:r>
      </w:hyperlink>
    </w:p>
    <w:p w14:paraId="36C6AC9F" w14:textId="77777777" w:rsidR="002138FA" w:rsidRDefault="00261A78">
      <w:pPr>
        <w:tabs>
          <w:tab w:val="left" w:pos="9730"/>
        </w:tabs>
        <w:spacing w:before="12"/>
        <w:ind w:left="1523"/>
        <w:rPr>
          <w:sz w:val="18"/>
        </w:rPr>
      </w:pPr>
      <w:hyperlink w:anchor="_bookmark122" w:history="1">
        <w:r w:rsidR="00A2619F">
          <w:rPr>
            <w:w w:val="110"/>
            <w:sz w:val="18"/>
          </w:rPr>
          <w:t>BY</w:t>
        </w:r>
        <w:r w:rsidR="00A2619F">
          <w:rPr>
            <w:spacing w:val="16"/>
            <w:w w:val="110"/>
            <w:sz w:val="18"/>
          </w:rPr>
          <w:t xml:space="preserve"> </w:t>
        </w:r>
        <w:r w:rsidR="00A2619F">
          <w:rPr>
            <w:w w:val="110"/>
            <w:sz w:val="18"/>
          </w:rPr>
          <w:t>STAKEHOLDER</w:t>
        </w:r>
        <w:r w:rsidR="00A2619F">
          <w:rPr>
            <w:spacing w:val="17"/>
            <w:w w:val="110"/>
            <w:sz w:val="18"/>
          </w:rPr>
          <w:t xml:space="preserve"> </w:t>
        </w:r>
        <w:r w:rsidR="00A2619F">
          <w:rPr>
            <w:spacing w:val="-4"/>
            <w:w w:val="110"/>
            <w:sz w:val="18"/>
          </w:rPr>
          <w:t>TYPE</w:t>
        </w:r>
        <w:r w:rsidR="00A2619F">
          <w:rPr>
            <w:sz w:val="18"/>
          </w:rPr>
          <w:tab/>
        </w:r>
        <w:r w:rsidR="00A2619F">
          <w:rPr>
            <w:spacing w:val="-5"/>
            <w:w w:val="115"/>
            <w:sz w:val="18"/>
          </w:rPr>
          <w:t>262</w:t>
        </w:r>
      </w:hyperlink>
    </w:p>
    <w:p w14:paraId="36C6ACA0" w14:textId="77777777" w:rsidR="002138FA" w:rsidRDefault="00261A78">
      <w:pPr>
        <w:spacing w:before="51"/>
        <w:ind w:left="390"/>
        <w:rPr>
          <w:sz w:val="18"/>
        </w:rPr>
      </w:pPr>
      <w:hyperlink w:anchor="_bookmark123" w:history="1">
        <w:r w:rsidR="00A2619F">
          <w:rPr>
            <w:w w:val="115"/>
            <w:sz w:val="18"/>
          </w:rPr>
          <w:t>TABLE</w:t>
        </w:r>
        <w:r w:rsidR="00A2619F">
          <w:rPr>
            <w:spacing w:val="-5"/>
            <w:w w:val="115"/>
            <w:sz w:val="18"/>
          </w:rPr>
          <w:t xml:space="preserve"> </w:t>
        </w:r>
        <w:r w:rsidR="00A2619F">
          <w:rPr>
            <w:w w:val="115"/>
            <w:sz w:val="18"/>
          </w:rPr>
          <w:t>91.</w:t>
        </w:r>
        <w:r w:rsidR="00A2619F">
          <w:rPr>
            <w:spacing w:val="-8"/>
            <w:w w:val="115"/>
            <w:sz w:val="18"/>
          </w:rPr>
          <w:t xml:space="preserve"> </w:t>
        </w:r>
        <w:r w:rsidR="00A2619F">
          <w:rPr>
            <w:w w:val="115"/>
            <w:sz w:val="18"/>
          </w:rPr>
          <w:t>IMPROVE</w:t>
        </w:r>
        <w:r w:rsidR="00A2619F">
          <w:rPr>
            <w:spacing w:val="-4"/>
            <w:w w:val="115"/>
            <w:sz w:val="18"/>
          </w:rPr>
          <w:t xml:space="preserve"> </w:t>
        </w:r>
        <w:r w:rsidR="00A2619F">
          <w:rPr>
            <w:w w:val="115"/>
            <w:sz w:val="18"/>
          </w:rPr>
          <w:t>HTA</w:t>
        </w:r>
        <w:r w:rsidR="00A2619F">
          <w:rPr>
            <w:spacing w:val="-7"/>
            <w:w w:val="115"/>
            <w:sz w:val="18"/>
          </w:rPr>
          <w:t xml:space="preserve"> </w:t>
        </w:r>
        <w:r w:rsidR="00A2619F">
          <w:rPr>
            <w:w w:val="115"/>
            <w:sz w:val="18"/>
          </w:rPr>
          <w:t>CAPACITY</w:t>
        </w:r>
        <w:r w:rsidR="00A2619F">
          <w:rPr>
            <w:spacing w:val="-5"/>
            <w:w w:val="115"/>
            <w:sz w:val="18"/>
          </w:rPr>
          <w:t xml:space="preserve"> </w:t>
        </w:r>
        <w:r w:rsidR="00A2619F">
          <w:rPr>
            <w:w w:val="115"/>
            <w:sz w:val="18"/>
          </w:rPr>
          <w:t>AND</w:t>
        </w:r>
        <w:r w:rsidR="00A2619F">
          <w:rPr>
            <w:spacing w:val="-4"/>
            <w:w w:val="115"/>
            <w:sz w:val="18"/>
          </w:rPr>
          <w:t xml:space="preserve"> </w:t>
        </w:r>
        <w:r w:rsidR="00A2619F">
          <w:rPr>
            <w:w w:val="115"/>
            <w:sz w:val="18"/>
          </w:rPr>
          <w:t>WORKFORCE</w:t>
        </w:r>
        <w:r w:rsidR="00A2619F">
          <w:rPr>
            <w:spacing w:val="-7"/>
            <w:w w:val="115"/>
            <w:sz w:val="18"/>
          </w:rPr>
          <w:t xml:space="preserve"> </w:t>
        </w:r>
        <w:r w:rsidR="00A2619F">
          <w:rPr>
            <w:w w:val="115"/>
            <w:sz w:val="18"/>
          </w:rPr>
          <w:t>IN</w:t>
        </w:r>
        <w:r w:rsidR="00A2619F">
          <w:rPr>
            <w:spacing w:val="-5"/>
            <w:w w:val="115"/>
            <w:sz w:val="18"/>
          </w:rPr>
          <w:t xml:space="preserve"> </w:t>
        </w:r>
        <w:r w:rsidR="00A2619F">
          <w:rPr>
            <w:w w:val="115"/>
            <w:sz w:val="18"/>
          </w:rPr>
          <w:t>AUSTRALIA</w:t>
        </w:r>
        <w:r w:rsidR="00A2619F">
          <w:rPr>
            <w:spacing w:val="-2"/>
            <w:w w:val="115"/>
            <w:sz w:val="18"/>
          </w:rPr>
          <w:t xml:space="preserve"> </w:t>
        </w:r>
        <w:r w:rsidR="00A2619F">
          <w:rPr>
            <w:w w:val="115"/>
            <w:sz w:val="18"/>
          </w:rPr>
          <w:t>–</w:t>
        </w:r>
        <w:r w:rsidR="00A2619F">
          <w:rPr>
            <w:spacing w:val="-7"/>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5"/>
            <w:w w:val="115"/>
            <w:sz w:val="18"/>
          </w:rPr>
          <w:t xml:space="preserve"> </w:t>
        </w:r>
        <w:r w:rsidR="00A2619F">
          <w:rPr>
            <w:spacing w:val="-2"/>
            <w:w w:val="115"/>
            <w:sz w:val="18"/>
          </w:rPr>
          <w:t>YOU/ORGANISATION</w:t>
        </w:r>
      </w:hyperlink>
    </w:p>
    <w:p w14:paraId="36C6ACA1" w14:textId="77777777" w:rsidR="002138FA" w:rsidRDefault="00261A78">
      <w:pPr>
        <w:tabs>
          <w:tab w:val="left" w:pos="9730"/>
        </w:tabs>
        <w:spacing w:before="11"/>
        <w:ind w:left="1523"/>
        <w:rPr>
          <w:sz w:val="18"/>
        </w:rPr>
      </w:pPr>
      <w:hyperlink w:anchor="_bookmark123" w:history="1">
        <w:r w:rsidR="00A2619F">
          <w:rPr>
            <w:w w:val="110"/>
            <w:sz w:val="18"/>
          </w:rPr>
          <w:t>BY</w:t>
        </w:r>
        <w:r w:rsidR="00A2619F">
          <w:rPr>
            <w:spacing w:val="16"/>
            <w:w w:val="110"/>
            <w:sz w:val="18"/>
          </w:rPr>
          <w:t xml:space="preserve"> </w:t>
        </w:r>
        <w:r w:rsidR="00A2619F">
          <w:rPr>
            <w:w w:val="110"/>
            <w:sz w:val="18"/>
          </w:rPr>
          <w:t>STAKEHOLDER</w:t>
        </w:r>
        <w:r w:rsidR="00A2619F">
          <w:rPr>
            <w:spacing w:val="17"/>
            <w:w w:val="110"/>
            <w:sz w:val="18"/>
          </w:rPr>
          <w:t xml:space="preserve"> </w:t>
        </w:r>
        <w:r w:rsidR="00A2619F">
          <w:rPr>
            <w:spacing w:val="-4"/>
            <w:w w:val="110"/>
            <w:sz w:val="18"/>
          </w:rPr>
          <w:t>TYPE</w:t>
        </w:r>
        <w:r w:rsidR="00A2619F">
          <w:rPr>
            <w:sz w:val="18"/>
          </w:rPr>
          <w:tab/>
        </w:r>
        <w:r w:rsidR="00A2619F">
          <w:rPr>
            <w:spacing w:val="-5"/>
            <w:w w:val="115"/>
            <w:sz w:val="18"/>
          </w:rPr>
          <w:t>264</w:t>
        </w:r>
      </w:hyperlink>
    </w:p>
    <w:p w14:paraId="36C6ACA2" w14:textId="77777777" w:rsidR="002138FA" w:rsidRDefault="00261A78">
      <w:pPr>
        <w:spacing w:before="51"/>
        <w:ind w:left="390"/>
        <w:rPr>
          <w:sz w:val="18"/>
        </w:rPr>
      </w:pPr>
      <w:hyperlink w:anchor="_bookmark125" w:history="1">
        <w:r w:rsidR="00A2619F">
          <w:rPr>
            <w:w w:val="115"/>
            <w:sz w:val="18"/>
          </w:rPr>
          <w:t>TABLE</w:t>
        </w:r>
        <w:r w:rsidR="00A2619F">
          <w:rPr>
            <w:spacing w:val="-9"/>
            <w:w w:val="115"/>
            <w:sz w:val="18"/>
          </w:rPr>
          <w:t xml:space="preserve"> </w:t>
        </w:r>
        <w:r w:rsidR="00A2619F">
          <w:rPr>
            <w:w w:val="115"/>
            <w:sz w:val="18"/>
          </w:rPr>
          <w:t>92.</w:t>
        </w:r>
        <w:r w:rsidR="00A2619F">
          <w:rPr>
            <w:spacing w:val="-10"/>
            <w:w w:val="115"/>
            <w:sz w:val="18"/>
          </w:rPr>
          <w:t xml:space="preserve"> </w:t>
        </w:r>
        <w:r w:rsidR="00A2619F">
          <w:rPr>
            <w:w w:val="115"/>
            <w:sz w:val="18"/>
          </w:rPr>
          <w:t>5.6.</w:t>
        </w:r>
        <w:r w:rsidR="00A2619F">
          <w:rPr>
            <w:spacing w:val="-8"/>
            <w:w w:val="115"/>
            <w:sz w:val="18"/>
          </w:rPr>
          <w:t xml:space="preserve"> </w:t>
        </w:r>
        <w:r w:rsidR="00A2619F">
          <w:rPr>
            <w:w w:val="115"/>
            <w:sz w:val="18"/>
          </w:rPr>
          <w:t>STRENGTHEN</w:t>
        </w:r>
        <w:r w:rsidR="00A2619F">
          <w:rPr>
            <w:spacing w:val="-11"/>
            <w:w w:val="115"/>
            <w:sz w:val="18"/>
          </w:rPr>
          <w:t xml:space="preserve"> </w:t>
        </w:r>
        <w:r w:rsidR="00A2619F">
          <w:rPr>
            <w:w w:val="115"/>
            <w:sz w:val="18"/>
          </w:rPr>
          <w:t>INTERNATIONAL</w:t>
        </w:r>
        <w:r w:rsidR="00A2619F">
          <w:rPr>
            <w:spacing w:val="-8"/>
            <w:w w:val="115"/>
            <w:sz w:val="18"/>
          </w:rPr>
          <w:t xml:space="preserve"> </w:t>
        </w:r>
        <w:r w:rsidR="00A2619F">
          <w:rPr>
            <w:w w:val="115"/>
            <w:sz w:val="18"/>
          </w:rPr>
          <w:t>PARTNERSHIPS</w:t>
        </w:r>
        <w:r w:rsidR="00A2619F">
          <w:rPr>
            <w:spacing w:val="-9"/>
            <w:w w:val="115"/>
            <w:sz w:val="18"/>
          </w:rPr>
          <w:t xml:space="preserve"> </w:t>
        </w:r>
        <w:r w:rsidR="00A2619F">
          <w:rPr>
            <w:w w:val="115"/>
            <w:sz w:val="18"/>
          </w:rPr>
          <w:t>AND</w:t>
        </w:r>
        <w:r w:rsidR="00A2619F">
          <w:rPr>
            <w:spacing w:val="-8"/>
            <w:w w:val="115"/>
            <w:sz w:val="18"/>
          </w:rPr>
          <w:t xml:space="preserve"> </w:t>
        </w:r>
        <w:r w:rsidR="00A2619F">
          <w:rPr>
            <w:w w:val="115"/>
            <w:sz w:val="18"/>
          </w:rPr>
          <w:t>WORK-SHARING</w:t>
        </w:r>
        <w:r w:rsidR="00A2619F">
          <w:rPr>
            <w:spacing w:val="-9"/>
            <w:w w:val="115"/>
            <w:sz w:val="18"/>
          </w:rPr>
          <w:t xml:space="preserve"> </w:t>
        </w:r>
        <w:r w:rsidR="00A2619F">
          <w:rPr>
            <w:w w:val="115"/>
            <w:sz w:val="18"/>
          </w:rPr>
          <w:t>INTO</w:t>
        </w:r>
        <w:r w:rsidR="00A2619F">
          <w:rPr>
            <w:spacing w:val="-9"/>
            <w:w w:val="115"/>
            <w:sz w:val="18"/>
          </w:rPr>
          <w:t xml:space="preserve"> </w:t>
        </w:r>
        <w:r w:rsidR="00A2619F">
          <w:rPr>
            <w:w w:val="115"/>
            <w:sz w:val="18"/>
          </w:rPr>
          <w:t>ACCOUNT:</w:t>
        </w:r>
        <w:r w:rsidR="00A2619F">
          <w:rPr>
            <w:spacing w:val="-8"/>
            <w:w w:val="115"/>
            <w:sz w:val="18"/>
          </w:rPr>
          <w:t xml:space="preserve"> </w:t>
        </w:r>
        <w:r w:rsidR="00A2619F">
          <w:rPr>
            <w:spacing w:val="-5"/>
            <w:w w:val="115"/>
            <w:sz w:val="18"/>
          </w:rPr>
          <w:t>HOW</w:t>
        </w:r>
      </w:hyperlink>
    </w:p>
    <w:p w14:paraId="36C6ACA3" w14:textId="77777777" w:rsidR="002138FA" w:rsidRDefault="00261A78">
      <w:pPr>
        <w:tabs>
          <w:tab w:val="left" w:pos="9730"/>
        </w:tabs>
        <w:spacing w:before="12"/>
        <w:ind w:left="1523"/>
        <w:rPr>
          <w:sz w:val="18"/>
        </w:rPr>
      </w:pPr>
      <w:hyperlink w:anchor="_bookmark125" w:history="1">
        <w:r w:rsidR="00A2619F">
          <w:rPr>
            <w:w w:val="110"/>
            <w:sz w:val="18"/>
          </w:rPr>
          <w:t>WELL</w:t>
        </w:r>
        <w:r w:rsidR="00A2619F">
          <w:rPr>
            <w:spacing w:val="12"/>
            <w:w w:val="110"/>
            <w:sz w:val="18"/>
          </w:rPr>
          <w:t xml:space="preserve"> </w:t>
        </w:r>
        <w:r w:rsidR="00A2619F">
          <w:rPr>
            <w:w w:val="110"/>
            <w:sz w:val="18"/>
          </w:rPr>
          <w:t>REFORMS</w:t>
        </w:r>
        <w:r w:rsidR="00A2619F">
          <w:rPr>
            <w:spacing w:val="13"/>
            <w:w w:val="110"/>
            <w:sz w:val="18"/>
          </w:rPr>
          <w:t xml:space="preserve"> </w:t>
        </w:r>
        <w:r w:rsidR="00A2619F">
          <w:rPr>
            <w:w w:val="110"/>
            <w:sz w:val="18"/>
          </w:rPr>
          <w:t>ADDRESS</w:t>
        </w:r>
        <w:r w:rsidR="00A2619F">
          <w:rPr>
            <w:spacing w:val="11"/>
            <w:w w:val="110"/>
            <w:sz w:val="18"/>
          </w:rPr>
          <w:t xml:space="preserve"> </w:t>
        </w:r>
        <w:r w:rsidR="00A2619F">
          <w:rPr>
            <w:w w:val="110"/>
            <w:sz w:val="18"/>
          </w:rPr>
          <w:t>ISSUES</w:t>
        </w:r>
        <w:r w:rsidR="00A2619F">
          <w:rPr>
            <w:spacing w:val="13"/>
            <w:w w:val="110"/>
            <w:sz w:val="18"/>
          </w:rPr>
          <w:t xml:space="preserve"> </w:t>
        </w:r>
        <w:r w:rsidR="00A2619F">
          <w:rPr>
            <w:w w:val="110"/>
            <w:sz w:val="18"/>
          </w:rPr>
          <w:t>BY</w:t>
        </w:r>
        <w:r w:rsidR="00A2619F">
          <w:rPr>
            <w:spacing w:val="9"/>
            <w:w w:val="110"/>
            <w:sz w:val="18"/>
          </w:rPr>
          <w:t xml:space="preserve"> </w:t>
        </w:r>
        <w:r w:rsidR="00A2619F">
          <w:rPr>
            <w:w w:val="110"/>
            <w:sz w:val="18"/>
          </w:rPr>
          <w:t>STAKEHOLDER</w:t>
        </w:r>
        <w:r w:rsidR="00A2619F">
          <w:rPr>
            <w:spacing w:val="13"/>
            <w:w w:val="110"/>
            <w:sz w:val="18"/>
          </w:rPr>
          <w:t xml:space="preserve"> </w:t>
        </w:r>
        <w:r w:rsidR="00A2619F">
          <w:rPr>
            <w:spacing w:val="-4"/>
            <w:w w:val="110"/>
            <w:sz w:val="18"/>
          </w:rPr>
          <w:t>TYPE</w:t>
        </w:r>
        <w:r w:rsidR="00A2619F">
          <w:rPr>
            <w:sz w:val="18"/>
          </w:rPr>
          <w:tab/>
        </w:r>
        <w:r w:rsidR="00A2619F">
          <w:rPr>
            <w:spacing w:val="-5"/>
            <w:w w:val="115"/>
            <w:sz w:val="18"/>
          </w:rPr>
          <w:t>266</w:t>
        </w:r>
      </w:hyperlink>
    </w:p>
    <w:p w14:paraId="36C6ACA4" w14:textId="77777777" w:rsidR="002138FA" w:rsidRDefault="00261A78">
      <w:pPr>
        <w:spacing w:before="50"/>
        <w:ind w:left="390"/>
        <w:rPr>
          <w:sz w:val="18"/>
        </w:rPr>
      </w:pPr>
      <w:hyperlink w:anchor="_bookmark126" w:history="1">
        <w:r w:rsidR="00A2619F">
          <w:rPr>
            <w:w w:val="115"/>
            <w:sz w:val="18"/>
          </w:rPr>
          <w:t>TABLE 93.</w:t>
        </w:r>
        <w:r w:rsidR="00A2619F">
          <w:rPr>
            <w:spacing w:val="-3"/>
            <w:w w:val="115"/>
            <w:sz w:val="18"/>
          </w:rPr>
          <w:t xml:space="preserve"> </w:t>
        </w:r>
        <w:r w:rsidR="00A2619F">
          <w:rPr>
            <w:w w:val="115"/>
            <w:sz w:val="18"/>
          </w:rPr>
          <w:t>HARMONISATION</w:t>
        </w:r>
        <w:r w:rsidR="00A2619F">
          <w:rPr>
            <w:spacing w:val="-3"/>
            <w:w w:val="115"/>
            <w:sz w:val="18"/>
          </w:rPr>
          <w:t xml:space="preserve"> </w:t>
        </w:r>
        <w:r w:rsidR="00A2619F">
          <w:rPr>
            <w:w w:val="115"/>
            <w:sz w:val="18"/>
          </w:rPr>
          <w:t>OF</w:t>
        </w:r>
        <w:r w:rsidR="00A2619F">
          <w:rPr>
            <w:spacing w:val="1"/>
            <w:w w:val="115"/>
            <w:sz w:val="18"/>
          </w:rPr>
          <w:t xml:space="preserve"> </w:t>
        </w:r>
        <w:r w:rsidR="00A2619F">
          <w:rPr>
            <w:w w:val="115"/>
            <w:sz w:val="18"/>
          </w:rPr>
          <w:t>HTA</w:t>
        </w:r>
        <w:r w:rsidR="00A2619F">
          <w:rPr>
            <w:spacing w:val="-2"/>
            <w:w w:val="115"/>
            <w:sz w:val="18"/>
          </w:rPr>
          <w:t xml:space="preserve"> </w:t>
        </w:r>
        <w:r w:rsidR="00A2619F">
          <w:rPr>
            <w:w w:val="115"/>
            <w:sz w:val="18"/>
          </w:rPr>
          <w:t>EVALUATIONS</w:t>
        </w:r>
        <w:r w:rsidR="00A2619F">
          <w:rPr>
            <w:spacing w:val="3"/>
            <w:w w:val="115"/>
            <w:sz w:val="18"/>
          </w:rPr>
          <w:t xml:space="preserve"> </w:t>
        </w:r>
        <w:r w:rsidR="00A2619F">
          <w:rPr>
            <w:w w:val="115"/>
            <w:sz w:val="18"/>
          </w:rPr>
          <w:t>–</w:t>
        </w:r>
        <w:r w:rsidR="00A2619F">
          <w:rPr>
            <w:spacing w:val="1"/>
            <w:w w:val="115"/>
            <w:sz w:val="18"/>
          </w:rPr>
          <w:t xml:space="preserve"> </w:t>
        </w:r>
        <w:r w:rsidR="00A2619F">
          <w:rPr>
            <w:w w:val="115"/>
            <w:sz w:val="18"/>
          </w:rPr>
          <w:t>IMPACT ON</w:t>
        </w:r>
        <w:r w:rsidR="00A2619F">
          <w:rPr>
            <w:spacing w:val="-1"/>
            <w:w w:val="115"/>
            <w:sz w:val="18"/>
          </w:rPr>
          <w:t xml:space="preserve"> </w:t>
        </w:r>
        <w:r w:rsidR="00A2619F">
          <w:rPr>
            <w:w w:val="115"/>
            <w:sz w:val="18"/>
          </w:rPr>
          <w:t>YOU/ORGANISATION</w:t>
        </w:r>
        <w:r w:rsidR="00A2619F">
          <w:rPr>
            <w:spacing w:val="-1"/>
            <w:w w:val="115"/>
            <w:sz w:val="18"/>
          </w:rPr>
          <w:t xml:space="preserve"> </w:t>
        </w:r>
        <w:r w:rsidR="00A2619F">
          <w:rPr>
            <w:w w:val="115"/>
            <w:sz w:val="18"/>
          </w:rPr>
          <w:t xml:space="preserve">BY </w:t>
        </w:r>
        <w:r w:rsidR="00A2619F">
          <w:rPr>
            <w:spacing w:val="-2"/>
            <w:w w:val="115"/>
            <w:sz w:val="18"/>
          </w:rPr>
          <w:t>STAKEHOLDER</w:t>
        </w:r>
      </w:hyperlink>
    </w:p>
    <w:p w14:paraId="36C6ACA5" w14:textId="77777777" w:rsidR="002138FA" w:rsidRDefault="00261A78">
      <w:pPr>
        <w:tabs>
          <w:tab w:val="left" w:pos="9730"/>
        </w:tabs>
        <w:spacing w:before="12"/>
        <w:ind w:left="1523"/>
        <w:rPr>
          <w:sz w:val="18"/>
        </w:rPr>
      </w:pPr>
      <w:hyperlink w:anchor="_bookmark126" w:history="1">
        <w:r w:rsidR="00A2619F">
          <w:rPr>
            <w:spacing w:val="-4"/>
            <w:w w:val="115"/>
            <w:sz w:val="18"/>
          </w:rPr>
          <w:t>TYPE</w:t>
        </w:r>
        <w:r w:rsidR="00A2619F">
          <w:rPr>
            <w:sz w:val="18"/>
          </w:rPr>
          <w:tab/>
        </w:r>
        <w:r w:rsidR="00A2619F">
          <w:rPr>
            <w:spacing w:val="-5"/>
            <w:w w:val="115"/>
            <w:sz w:val="18"/>
          </w:rPr>
          <w:t>269</w:t>
        </w:r>
      </w:hyperlink>
    </w:p>
    <w:p w14:paraId="36C6ACA6" w14:textId="77777777" w:rsidR="002138FA" w:rsidRDefault="00261A78">
      <w:pPr>
        <w:spacing w:before="50"/>
        <w:ind w:left="390"/>
        <w:rPr>
          <w:sz w:val="18"/>
        </w:rPr>
      </w:pPr>
      <w:hyperlink w:anchor="_bookmark127" w:history="1">
        <w:r w:rsidR="00A2619F">
          <w:rPr>
            <w:w w:val="115"/>
            <w:sz w:val="18"/>
          </w:rPr>
          <w:t>TABLE</w:t>
        </w:r>
        <w:r w:rsidR="00A2619F">
          <w:rPr>
            <w:spacing w:val="-4"/>
            <w:w w:val="115"/>
            <w:sz w:val="18"/>
          </w:rPr>
          <w:t xml:space="preserve"> </w:t>
        </w:r>
        <w:r w:rsidR="00A2619F">
          <w:rPr>
            <w:w w:val="115"/>
            <w:sz w:val="18"/>
          </w:rPr>
          <w:t>94.</w:t>
        </w:r>
        <w:r w:rsidR="00A2619F">
          <w:rPr>
            <w:spacing w:val="-7"/>
            <w:w w:val="115"/>
            <w:sz w:val="18"/>
          </w:rPr>
          <w:t xml:space="preserve"> </w:t>
        </w:r>
        <w:r w:rsidR="00A2619F">
          <w:rPr>
            <w:w w:val="115"/>
            <w:sz w:val="18"/>
          </w:rPr>
          <w:t>WORK</w:t>
        </w:r>
        <w:r w:rsidR="00A2619F">
          <w:rPr>
            <w:spacing w:val="-5"/>
            <w:w w:val="115"/>
            <w:sz w:val="18"/>
          </w:rPr>
          <w:t xml:space="preserve"> </w:t>
        </w:r>
        <w:r w:rsidR="00A2619F">
          <w:rPr>
            <w:w w:val="115"/>
            <w:sz w:val="18"/>
          </w:rPr>
          <w:t>SHARING</w:t>
        </w:r>
        <w:r w:rsidR="00A2619F">
          <w:rPr>
            <w:spacing w:val="-6"/>
            <w:w w:val="115"/>
            <w:sz w:val="18"/>
          </w:rPr>
          <w:t xml:space="preserve"> </w:t>
        </w:r>
        <w:r w:rsidR="00A2619F">
          <w:rPr>
            <w:w w:val="115"/>
            <w:sz w:val="18"/>
          </w:rPr>
          <w:t>FOR</w:t>
        </w:r>
        <w:r w:rsidR="00A2619F">
          <w:rPr>
            <w:spacing w:val="-4"/>
            <w:w w:val="115"/>
            <w:sz w:val="18"/>
          </w:rPr>
          <w:t xml:space="preserve"> </w:t>
        </w:r>
        <w:r w:rsidR="00A2619F">
          <w:rPr>
            <w:w w:val="115"/>
            <w:sz w:val="18"/>
          </w:rPr>
          <w:t>INDIVIDUAL</w:t>
        </w:r>
        <w:r w:rsidR="00A2619F">
          <w:rPr>
            <w:spacing w:val="-4"/>
            <w:w w:val="115"/>
            <w:sz w:val="18"/>
          </w:rPr>
          <w:t xml:space="preserve"> </w:t>
        </w:r>
        <w:r w:rsidR="00A2619F">
          <w:rPr>
            <w:w w:val="115"/>
            <w:sz w:val="18"/>
          </w:rPr>
          <w:t>SUBMISSIONS</w:t>
        </w:r>
        <w:r w:rsidR="00A2619F">
          <w:rPr>
            <w:spacing w:val="-1"/>
            <w:w w:val="115"/>
            <w:sz w:val="18"/>
          </w:rPr>
          <w:t xml:space="preserve"> </w:t>
        </w:r>
        <w:r w:rsidR="00A2619F">
          <w:rPr>
            <w:w w:val="115"/>
            <w:sz w:val="18"/>
          </w:rPr>
          <w:t>–</w:t>
        </w:r>
        <w:r w:rsidR="00A2619F">
          <w:rPr>
            <w:spacing w:val="-5"/>
            <w:w w:val="115"/>
            <w:sz w:val="18"/>
          </w:rPr>
          <w:t xml:space="preserve"> </w:t>
        </w:r>
        <w:r w:rsidR="00A2619F">
          <w:rPr>
            <w:w w:val="115"/>
            <w:sz w:val="18"/>
          </w:rPr>
          <w:t>IMPACT</w:t>
        </w:r>
        <w:r w:rsidR="00A2619F">
          <w:rPr>
            <w:spacing w:val="-4"/>
            <w:w w:val="115"/>
            <w:sz w:val="18"/>
          </w:rPr>
          <w:t xml:space="preserve"> </w:t>
        </w:r>
        <w:r w:rsidR="00A2619F">
          <w:rPr>
            <w:w w:val="115"/>
            <w:sz w:val="18"/>
          </w:rPr>
          <w:t>ON</w:t>
        </w:r>
        <w:r w:rsidR="00A2619F">
          <w:rPr>
            <w:spacing w:val="-3"/>
            <w:w w:val="115"/>
            <w:sz w:val="18"/>
          </w:rPr>
          <w:t xml:space="preserve"> </w:t>
        </w:r>
        <w:r w:rsidR="00A2619F">
          <w:rPr>
            <w:w w:val="115"/>
            <w:sz w:val="18"/>
          </w:rPr>
          <w:t>YOU/ORGANISATION</w:t>
        </w:r>
        <w:r w:rsidR="00A2619F">
          <w:rPr>
            <w:spacing w:val="-5"/>
            <w:w w:val="115"/>
            <w:sz w:val="18"/>
          </w:rPr>
          <w:t xml:space="preserve"> BY</w:t>
        </w:r>
      </w:hyperlink>
    </w:p>
    <w:p w14:paraId="36C6ACA7" w14:textId="77777777" w:rsidR="002138FA" w:rsidRDefault="00261A78">
      <w:pPr>
        <w:tabs>
          <w:tab w:val="left" w:pos="9730"/>
        </w:tabs>
        <w:spacing w:before="12"/>
        <w:ind w:left="1523"/>
        <w:rPr>
          <w:sz w:val="18"/>
        </w:rPr>
      </w:pPr>
      <w:hyperlink w:anchor="_bookmark127" w:history="1">
        <w:r w:rsidR="00A2619F">
          <w:rPr>
            <w:w w:val="110"/>
            <w:sz w:val="18"/>
          </w:rPr>
          <w:t>STAKEHOLDER</w:t>
        </w:r>
        <w:r w:rsidR="00A2619F">
          <w:rPr>
            <w:spacing w:val="23"/>
            <w:w w:val="115"/>
            <w:sz w:val="18"/>
          </w:rPr>
          <w:t xml:space="preserve"> </w:t>
        </w:r>
        <w:r w:rsidR="00A2619F">
          <w:rPr>
            <w:spacing w:val="-4"/>
            <w:w w:val="115"/>
            <w:sz w:val="18"/>
          </w:rPr>
          <w:t>TYPE</w:t>
        </w:r>
        <w:r w:rsidR="00A2619F">
          <w:rPr>
            <w:sz w:val="18"/>
          </w:rPr>
          <w:tab/>
        </w:r>
        <w:r w:rsidR="00A2619F">
          <w:rPr>
            <w:spacing w:val="-5"/>
            <w:w w:val="115"/>
            <w:sz w:val="18"/>
          </w:rPr>
          <w:t>272</w:t>
        </w:r>
      </w:hyperlink>
    </w:p>
    <w:p w14:paraId="36C6ACA8" w14:textId="77777777" w:rsidR="002138FA" w:rsidRDefault="00261A78">
      <w:pPr>
        <w:spacing w:before="50"/>
        <w:ind w:left="390"/>
        <w:rPr>
          <w:sz w:val="18"/>
        </w:rPr>
      </w:pPr>
      <w:hyperlink w:anchor="_bookmark128" w:history="1">
        <w:r w:rsidR="00A2619F">
          <w:rPr>
            <w:w w:val="115"/>
            <w:sz w:val="18"/>
          </w:rPr>
          <w:t>TABLE</w:t>
        </w:r>
        <w:r w:rsidR="00A2619F">
          <w:rPr>
            <w:spacing w:val="-9"/>
            <w:w w:val="115"/>
            <w:sz w:val="18"/>
          </w:rPr>
          <w:t xml:space="preserve"> </w:t>
        </w:r>
        <w:r w:rsidR="00A2619F">
          <w:rPr>
            <w:w w:val="115"/>
            <w:sz w:val="18"/>
          </w:rPr>
          <w:t>95.</w:t>
        </w:r>
        <w:r w:rsidR="00A2619F">
          <w:rPr>
            <w:spacing w:val="-10"/>
            <w:w w:val="115"/>
            <w:sz w:val="18"/>
          </w:rPr>
          <w:t xml:space="preserve"> </w:t>
        </w:r>
        <w:r w:rsidR="00A2619F">
          <w:rPr>
            <w:w w:val="115"/>
            <w:sz w:val="18"/>
          </w:rPr>
          <w:t>COLLABORATION</w:t>
        </w:r>
        <w:r w:rsidR="00A2619F">
          <w:rPr>
            <w:spacing w:val="-11"/>
            <w:w w:val="115"/>
            <w:sz w:val="18"/>
          </w:rPr>
          <w:t xml:space="preserve"> </w:t>
        </w:r>
        <w:r w:rsidR="00A2619F">
          <w:rPr>
            <w:w w:val="115"/>
            <w:sz w:val="18"/>
          </w:rPr>
          <w:t>WITH</w:t>
        </w:r>
        <w:r w:rsidR="00A2619F">
          <w:rPr>
            <w:spacing w:val="-9"/>
            <w:w w:val="115"/>
            <w:sz w:val="18"/>
          </w:rPr>
          <w:t xml:space="preserve"> </w:t>
        </w:r>
        <w:r w:rsidR="00A2619F">
          <w:rPr>
            <w:w w:val="115"/>
            <w:sz w:val="18"/>
          </w:rPr>
          <w:t>INTERNATIONAL</w:t>
        </w:r>
        <w:r w:rsidR="00A2619F">
          <w:rPr>
            <w:spacing w:val="-8"/>
            <w:w w:val="115"/>
            <w:sz w:val="18"/>
          </w:rPr>
          <w:t xml:space="preserve"> </w:t>
        </w:r>
        <w:r w:rsidR="00A2619F">
          <w:rPr>
            <w:w w:val="115"/>
            <w:sz w:val="18"/>
          </w:rPr>
          <w:t>JURISDICTIONS</w:t>
        </w:r>
        <w:r w:rsidR="00A2619F">
          <w:rPr>
            <w:spacing w:val="-8"/>
            <w:w w:val="115"/>
            <w:sz w:val="18"/>
          </w:rPr>
          <w:t xml:space="preserve"> </w:t>
        </w:r>
        <w:r w:rsidR="00A2619F">
          <w:rPr>
            <w:w w:val="115"/>
            <w:sz w:val="18"/>
          </w:rPr>
          <w:t>TO</w:t>
        </w:r>
        <w:r w:rsidR="00A2619F">
          <w:rPr>
            <w:spacing w:val="-10"/>
            <w:w w:val="115"/>
            <w:sz w:val="18"/>
          </w:rPr>
          <w:t xml:space="preserve"> </w:t>
        </w:r>
        <w:r w:rsidR="00A2619F">
          <w:rPr>
            <w:w w:val="115"/>
            <w:sz w:val="18"/>
          </w:rPr>
          <w:t>DELIVER</w:t>
        </w:r>
        <w:r w:rsidR="00A2619F">
          <w:rPr>
            <w:spacing w:val="-9"/>
            <w:w w:val="115"/>
            <w:sz w:val="18"/>
          </w:rPr>
          <w:t xml:space="preserve"> </w:t>
        </w:r>
        <w:r w:rsidR="00A2619F">
          <w:rPr>
            <w:w w:val="115"/>
            <w:sz w:val="18"/>
          </w:rPr>
          <w:t>SUSTAINABLE</w:t>
        </w:r>
        <w:r w:rsidR="00A2619F">
          <w:rPr>
            <w:spacing w:val="-8"/>
            <w:w w:val="115"/>
            <w:sz w:val="18"/>
          </w:rPr>
          <w:t xml:space="preserve"> </w:t>
        </w:r>
        <w:r w:rsidR="00A2619F">
          <w:rPr>
            <w:w w:val="115"/>
            <w:sz w:val="18"/>
          </w:rPr>
          <w:t>ACCESS</w:t>
        </w:r>
        <w:r w:rsidR="00A2619F">
          <w:rPr>
            <w:spacing w:val="-8"/>
            <w:w w:val="115"/>
            <w:sz w:val="18"/>
          </w:rPr>
          <w:t xml:space="preserve"> </w:t>
        </w:r>
        <w:r w:rsidR="00A2619F">
          <w:rPr>
            <w:spacing w:val="-5"/>
            <w:w w:val="115"/>
            <w:sz w:val="18"/>
          </w:rPr>
          <w:t>TO</w:t>
        </w:r>
      </w:hyperlink>
    </w:p>
    <w:p w14:paraId="36C6ACA9" w14:textId="77777777" w:rsidR="002138FA" w:rsidRDefault="00261A78">
      <w:pPr>
        <w:tabs>
          <w:tab w:val="left" w:pos="9730"/>
        </w:tabs>
        <w:spacing w:before="12"/>
        <w:ind w:left="1523"/>
        <w:rPr>
          <w:sz w:val="18"/>
        </w:rPr>
      </w:pPr>
      <w:hyperlink w:anchor="_bookmark128" w:history="1">
        <w:r w:rsidR="00A2619F">
          <w:rPr>
            <w:w w:val="115"/>
            <w:sz w:val="18"/>
          </w:rPr>
          <w:t>HEALTH</w:t>
        </w:r>
        <w:r w:rsidR="00A2619F">
          <w:rPr>
            <w:spacing w:val="-6"/>
            <w:w w:val="115"/>
            <w:sz w:val="18"/>
          </w:rPr>
          <w:t xml:space="preserve"> </w:t>
        </w:r>
        <w:r w:rsidR="00A2619F">
          <w:rPr>
            <w:w w:val="115"/>
            <w:sz w:val="18"/>
          </w:rPr>
          <w:t>TECHNOLOGIES</w:t>
        </w:r>
        <w:r w:rsidR="00A2619F">
          <w:rPr>
            <w:spacing w:val="-6"/>
            <w:w w:val="115"/>
            <w:sz w:val="18"/>
          </w:rPr>
          <w:t xml:space="preserve"> </w:t>
        </w:r>
        <w:r w:rsidR="00A2619F">
          <w:rPr>
            <w:w w:val="115"/>
            <w:sz w:val="18"/>
          </w:rPr>
          <w:t>–</w:t>
        </w:r>
        <w:r w:rsidR="00A2619F">
          <w:rPr>
            <w:spacing w:val="-7"/>
            <w:w w:val="115"/>
            <w:sz w:val="18"/>
          </w:rPr>
          <w:t xml:space="preserve"> </w:t>
        </w:r>
        <w:r w:rsidR="00A2619F">
          <w:rPr>
            <w:w w:val="115"/>
            <w:sz w:val="18"/>
          </w:rPr>
          <w:t>IMPACT</w:t>
        </w:r>
        <w:r w:rsidR="00A2619F">
          <w:rPr>
            <w:spacing w:val="-5"/>
            <w:w w:val="115"/>
            <w:sz w:val="18"/>
          </w:rPr>
          <w:t xml:space="preserve"> </w:t>
        </w:r>
        <w:r w:rsidR="00A2619F">
          <w:rPr>
            <w:w w:val="115"/>
            <w:sz w:val="18"/>
          </w:rPr>
          <w:t>ON</w:t>
        </w:r>
        <w:r w:rsidR="00A2619F">
          <w:rPr>
            <w:spacing w:val="-6"/>
            <w:w w:val="115"/>
            <w:sz w:val="18"/>
          </w:rPr>
          <w:t xml:space="preserve"> </w:t>
        </w:r>
        <w:r w:rsidR="00A2619F">
          <w:rPr>
            <w:w w:val="115"/>
            <w:sz w:val="18"/>
          </w:rPr>
          <w:t>YOU/ORGANISATION</w:t>
        </w:r>
        <w:r w:rsidR="00A2619F">
          <w:rPr>
            <w:spacing w:val="-5"/>
            <w:w w:val="115"/>
            <w:sz w:val="18"/>
          </w:rPr>
          <w:t xml:space="preserve"> </w:t>
        </w:r>
        <w:r w:rsidR="00A2619F">
          <w:rPr>
            <w:w w:val="115"/>
            <w:sz w:val="18"/>
          </w:rPr>
          <w:t>BY</w:t>
        </w:r>
        <w:r w:rsidR="00A2619F">
          <w:rPr>
            <w:spacing w:val="-5"/>
            <w:w w:val="115"/>
            <w:sz w:val="18"/>
          </w:rPr>
          <w:t xml:space="preserve"> </w:t>
        </w:r>
        <w:r w:rsidR="00A2619F">
          <w:rPr>
            <w:w w:val="115"/>
            <w:sz w:val="18"/>
          </w:rPr>
          <w:t>STAKEHOLDER</w:t>
        </w:r>
        <w:r w:rsidR="00A2619F">
          <w:rPr>
            <w:spacing w:val="-7"/>
            <w:w w:val="115"/>
            <w:sz w:val="18"/>
          </w:rPr>
          <w:t xml:space="preserve"> </w:t>
        </w:r>
        <w:r w:rsidR="00A2619F">
          <w:rPr>
            <w:spacing w:val="-4"/>
            <w:w w:val="115"/>
            <w:sz w:val="18"/>
          </w:rPr>
          <w:t>TYPE</w:t>
        </w:r>
        <w:r w:rsidR="00A2619F">
          <w:rPr>
            <w:sz w:val="18"/>
          </w:rPr>
          <w:tab/>
        </w:r>
        <w:r w:rsidR="00A2619F">
          <w:rPr>
            <w:spacing w:val="-5"/>
            <w:w w:val="115"/>
            <w:sz w:val="18"/>
          </w:rPr>
          <w:t>274</w:t>
        </w:r>
      </w:hyperlink>
    </w:p>
    <w:p w14:paraId="36C6ACAA" w14:textId="77777777" w:rsidR="002138FA" w:rsidRDefault="002138FA">
      <w:pPr>
        <w:rPr>
          <w:sz w:val="18"/>
        </w:rPr>
        <w:sectPr w:rsidR="002138FA">
          <w:pgSz w:w="11910" w:h="16840"/>
          <w:pgMar w:top="980" w:right="0" w:bottom="760" w:left="800" w:header="0" w:footer="494" w:gutter="0"/>
          <w:cols w:space="720"/>
        </w:sectPr>
      </w:pPr>
    </w:p>
    <w:p w14:paraId="36C6ACAB" w14:textId="77777777" w:rsidR="002138FA" w:rsidRDefault="00A2619F">
      <w:pPr>
        <w:pStyle w:val="Heading1"/>
        <w:spacing w:before="93"/>
        <w:jc w:val="left"/>
      </w:pPr>
      <w:bookmarkStart w:id="0" w:name="_bookmark0"/>
      <w:bookmarkEnd w:id="0"/>
      <w:r>
        <w:lastRenderedPageBreak/>
        <w:t>About</w:t>
      </w:r>
      <w:r>
        <w:rPr>
          <w:spacing w:val="-1"/>
        </w:rPr>
        <w:t xml:space="preserve"> </w:t>
      </w:r>
      <w:r>
        <w:t>this</w:t>
      </w:r>
      <w:r>
        <w:rPr>
          <w:spacing w:val="-1"/>
        </w:rPr>
        <w:t xml:space="preserve"> </w:t>
      </w:r>
      <w:r>
        <w:rPr>
          <w:spacing w:val="-2"/>
        </w:rPr>
        <w:t>report</w:t>
      </w:r>
    </w:p>
    <w:p w14:paraId="36C6ACAC" w14:textId="77777777" w:rsidR="002138FA" w:rsidRDefault="00A2619F">
      <w:pPr>
        <w:spacing w:before="273"/>
        <w:ind w:left="390"/>
        <w:rPr>
          <w:rFonts w:ascii="Arial"/>
          <w:sz w:val="24"/>
        </w:rPr>
      </w:pPr>
      <w:r>
        <w:rPr>
          <w:rFonts w:ascii="Arial"/>
          <w:spacing w:val="-2"/>
          <w:sz w:val="24"/>
        </w:rPr>
        <w:t>Background</w:t>
      </w:r>
    </w:p>
    <w:p w14:paraId="36C6ACAD" w14:textId="77777777" w:rsidR="002138FA" w:rsidRDefault="00A2619F">
      <w:pPr>
        <w:spacing w:before="274" w:line="252" w:lineRule="auto"/>
        <w:ind w:left="390" w:right="963"/>
        <w:jc w:val="both"/>
        <w:rPr>
          <w:sz w:val="24"/>
        </w:rPr>
      </w:pPr>
      <w:r>
        <w:rPr>
          <w:w w:val="115"/>
          <w:sz w:val="24"/>
        </w:rPr>
        <w:t>The Commonwealth as represented by the Department of Health and Aged Care (the Department) is supporting and resourcing a Health Technology Assessment (HTA) Policy and Methods Review (HTA Review). Health technology assessments inform Australian Government decisions to fund and subsidise health technologies through subsidy schemes and funding programs like the Pharmaceutical Benefits Scheme (PBS) and Medicare.</w:t>
      </w:r>
    </w:p>
    <w:p w14:paraId="36C6ACAE" w14:textId="77777777" w:rsidR="002138FA" w:rsidRDefault="00A2619F">
      <w:pPr>
        <w:spacing w:before="265" w:line="252" w:lineRule="auto"/>
        <w:ind w:left="390" w:right="960"/>
        <w:jc w:val="both"/>
        <w:rPr>
          <w:sz w:val="24"/>
        </w:rPr>
      </w:pPr>
      <w:r>
        <w:rPr>
          <w:w w:val="115"/>
          <w:sz w:val="24"/>
        </w:rPr>
        <w:t>An HTA involves a range of processes and mechanisms that use scientific evidence to assess</w:t>
      </w:r>
      <w:r>
        <w:rPr>
          <w:spacing w:val="40"/>
          <w:w w:val="115"/>
          <w:sz w:val="24"/>
        </w:rPr>
        <w:t xml:space="preserve"> </w:t>
      </w:r>
      <w:r>
        <w:rPr>
          <w:w w:val="115"/>
          <w:sz w:val="24"/>
        </w:rPr>
        <w:t>the quality, safety, efficacy, effectiveness and cost-effectiveness of health technologies. HTAs help decision makers understand how effective</w:t>
      </w:r>
      <w:r>
        <w:rPr>
          <w:spacing w:val="-2"/>
          <w:w w:val="115"/>
          <w:sz w:val="24"/>
        </w:rPr>
        <w:t xml:space="preserve"> </w:t>
      </w:r>
      <w:r>
        <w:rPr>
          <w:w w:val="115"/>
          <w:sz w:val="24"/>
        </w:rPr>
        <w:t>and safe a health technology would be compared with available alternatives, and whether any additional cost is worth paying for.</w:t>
      </w:r>
    </w:p>
    <w:p w14:paraId="36C6ACAF" w14:textId="77777777" w:rsidR="002138FA" w:rsidRDefault="00A2619F">
      <w:pPr>
        <w:spacing w:before="265" w:line="252" w:lineRule="auto"/>
        <w:ind w:left="390" w:right="970"/>
        <w:jc w:val="both"/>
        <w:rPr>
          <w:sz w:val="24"/>
        </w:rPr>
      </w:pPr>
      <w:r>
        <w:rPr>
          <w:w w:val="115"/>
          <w:sz w:val="24"/>
        </w:rPr>
        <w:t>The HTA Review commenced in March 2023. The HTA Review is being led by a Reference Committee</w:t>
      </w:r>
      <w:r>
        <w:rPr>
          <w:spacing w:val="21"/>
          <w:w w:val="115"/>
          <w:sz w:val="24"/>
        </w:rPr>
        <w:t xml:space="preserve"> </w:t>
      </w:r>
      <w:r>
        <w:rPr>
          <w:w w:val="115"/>
          <w:sz w:val="24"/>
        </w:rPr>
        <w:t>which</w:t>
      </w:r>
      <w:r>
        <w:rPr>
          <w:spacing w:val="21"/>
          <w:w w:val="115"/>
          <w:sz w:val="24"/>
        </w:rPr>
        <w:t xml:space="preserve"> </w:t>
      </w:r>
      <w:r>
        <w:rPr>
          <w:w w:val="115"/>
          <w:sz w:val="24"/>
        </w:rPr>
        <w:t>will</w:t>
      </w:r>
      <w:r>
        <w:rPr>
          <w:spacing w:val="17"/>
          <w:w w:val="115"/>
          <w:sz w:val="24"/>
        </w:rPr>
        <w:t xml:space="preserve"> </w:t>
      </w:r>
      <w:r>
        <w:rPr>
          <w:w w:val="115"/>
          <w:sz w:val="24"/>
        </w:rPr>
        <w:t>prepare</w:t>
      </w:r>
      <w:r>
        <w:rPr>
          <w:spacing w:val="20"/>
          <w:w w:val="115"/>
          <w:sz w:val="24"/>
        </w:rPr>
        <w:t xml:space="preserve"> </w:t>
      </w:r>
      <w:r>
        <w:rPr>
          <w:w w:val="115"/>
          <w:sz w:val="24"/>
        </w:rPr>
        <w:t>a</w:t>
      </w:r>
      <w:r>
        <w:rPr>
          <w:spacing w:val="17"/>
          <w:w w:val="115"/>
          <w:sz w:val="24"/>
        </w:rPr>
        <w:t xml:space="preserve"> </w:t>
      </w:r>
      <w:r>
        <w:rPr>
          <w:w w:val="115"/>
          <w:sz w:val="24"/>
        </w:rPr>
        <w:t>final</w:t>
      </w:r>
      <w:r>
        <w:rPr>
          <w:spacing w:val="21"/>
          <w:w w:val="115"/>
          <w:sz w:val="24"/>
        </w:rPr>
        <w:t xml:space="preserve"> </w:t>
      </w:r>
      <w:r>
        <w:rPr>
          <w:w w:val="115"/>
          <w:sz w:val="24"/>
        </w:rPr>
        <w:t>report</w:t>
      </w:r>
      <w:r>
        <w:rPr>
          <w:spacing w:val="18"/>
          <w:w w:val="115"/>
          <w:sz w:val="24"/>
        </w:rPr>
        <w:t xml:space="preserve"> </w:t>
      </w:r>
      <w:r>
        <w:rPr>
          <w:w w:val="115"/>
          <w:sz w:val="24"/>
        </w:rPr>
        <w:t>with</w:t>
      </w:r>
      <w:r>
        <w:rPr>
          <w:spacing w:val="18"/>
          <w:w w:val="115"/>
          <w:sz w:val="24"/>
        </w:rPr>
        <w:t xml:space="preserve"> </w:t>
      </w:r>
      <w:r>
        <w:rPr>
          <w:w w:val="115"/>
          <w:sz w:val="24"/>
        </w:rPr>
        <w:t>recommendations</w:t>
      </w:r>
      <w:r>
        <w:rPr>
          <w:spacing w:val="17"/>
          <w:w w:val="115"/>
          <w:sz w:val="24"/>
        </w:rPr>
        <w:t xml:space="preserve"> </w:t>
      </w:r>
      <w:r>
        <w:rPr>
          <w:w w:val="115"/>
          <w:sz w:val="24"/>
        </w:rPr>
        <w:t>for</w:t>
      </w:r>
      <w:r>
        <w:rPr>
          <w:spacing w:val="17"/>
          <w:w w:val="115"/>
          <w:sz w:val="24"/>
        </w:rPr>
        <w:t xml:space="preserve"> </w:t>
      </w:r>
      <w:r>
        <w:rPr>
          <w:w w:val="115"/>
          <w:sz w:val="24"/>
        </w:rPr>
        <w:t>reform</w:t>
      </w:r>
      <w:r>
        <w:rPr>
          <w:spacing w:val="17"/>
          <w:w w:val="115"/>
          <w:sz w:val="24"/>
        </w:rPr>
        <w:t xml:space="preserve"> </w:t>
      </w:r>
      <w:r>
        <w:rPr>
          <w:w w:val="115"/>
          <w:sz w:val="24"/>
        </w:rPr>
        <w:t>to</w:t>
      </w:r>
      <w:r>
        <w:rPr>
          <w:spacing w:val="20"/>
          <w:w w:val="115"/>
          <w:sz w:val="24"/>
        </w:rPr>
        <w:t xml:space="preserve"> </w:t>
      </w:r>
      <w:r>
        <w:rPr>
          <w:w w:val="115"/>
          <w:sz w:val="24"/>
        </w:rPr>
        <w:t>government</w:t>
      </w:r>
      <w:r>
        <w:rPr>
          <w:spacing w:val="18"/>
          <w:w w:val="115"/>
          <w:sz w:val="24"/>
        </w:rPr>
        <w:t xml:space="preserve"> </w:t>
      </w:r>
      <w:r>
        <w:rPr>
          <w:w w:val="115"/>
          <w:sz w:val="24"/>
        </w:rPr>
        <w:t>by 4 May 2024.</w:t>
      </w:r>
    </w:p>
    <w:p w14:paraId="36C6ACB0" w14:textId="77777777" w:rsidR="002138FA" w:rsidRDefault="00A2619F">
      <w:pPr>
        <w:spacing w:before="263"/>
        <w:ind w:left="390"/>
        <w:rPr>
          <w:rFonts w:ascii="Arial"/>
          <w:sz w:val="24"/>
        </w:rPr>
      </w:pPr>
      <w:r>
        <w:rPr>
          <w:rFonts w:ascii="Arial"/>
          <w:sz w:val="24"/>
        </w:rPr>
        <w:t>HTA</w:t>
      </w:r>
      <w:r>
        <w:rPr>
          <w:rFonts w:ascii="Arial"/>
          <w:spacing w:val="-9"/>
          <w:sz w:val="24"/>
        </w:rPr>
        <w:t xml:space="preserve"> </w:t>
      </w:r>
      <w:r>
        <w:rPr>
          <w:rFonts w:ascii="Arial"/>
          <w:sz w:val="24"/>
        </w:rPr>
        <w:t>Options</w:t>
      </w:r>
      <w:r>
        <w:rPr>
          <w:rFonts w:ascii="Arial"/>
          <w:spacing w:val="-9"/>
          <w:sz w:val="24"/>
        </w:rPr>
        <w:t xml:space="preserve"> </w:t>
      </w:r>
      <w:r>
        <w:rPr>
          <w:rFonts w:ascii="Arial"/>
          <w:spacing w:val="-4"/>
          <w:sz w:val="24"/>
        </w:rPr>
        <w:t>Paper</w:t>
      </w:r>
    </w:p>
    <w:p w14:paraId="36C6ACB1" w14:textId="77777777" w:rsidR="002138FA" w:rsidRDefault="00A2619F">
      <w:pPr>
        <w:spacing w:before="134" w:line="252" w:lineRule="auto"/>
        <w:ind w:left="390" w:right="1014"/>
        <w:jc w:val="both"/>
        <w:rPr>
          <w:sz w:val="24"/>
        </w:rPr>
      </w:pPr>
      <w:r>
        <w:rPr>
          <w:w w:val="115"/>
          <w:sz w:val="24"/>
        </w:rPr>
        <w:t>The Department publicly released a HTA Options Paper on 25 January 2024 on the HTA consultation hub, inviting stakeholders to engage and provide comment in response to the potential options for reform both generally, and more specifically in relation to:</w:t>
      </w:r>
    </w:p>
    <w:p w14:paraId="36C6ACB2" w14:textId="77777777" w:rsidR="002138FA" w:rsidRDefault="00A2619F">
      <w:pPr>
        <w:pStyle w:val="ListParagraph"/>
        <w:numPr>
          <w:ilvl w:val="0"/>
          <w:numId w:val="60"/>
        </w:numPr>
        <w:tabs>
          <w:tab w:val="left" w:pos="1110"/>
        </w:tabs>
        <w:spacing w:before="115"/>
        <w:rPr>
          <w:sz w:val="24"/>
        </w:rPr>
      </w:pPr>
      <w:r>
        <w:rPr>
          <w:w w:val="115"/>
          <w:sz w:val="24"/>
        </w:rPr>
        <w:t>whether</w:t>
      </w:r>
      <w:r>
        <w:rPr>
          <w:spacing w:val="12"/>
          <w:w w:val="115"/>
          <w:sz w:val="24"/>
        </w:rPr>
        <w:t xml:space="preserve"> </w:t>
      </w:r>
      <w:r>
        <w:rPr>
          <w:w w:val="115"/>
          <w:sz w:val="24"/>
        </w:rPr>
        <w:t>the</w:t>
      </w:r>
      <w:r>
        <w:rPr>
          <w:spacing w:val="11"/>
          <w:w w:val="115"/>
          <w:sz w:val="24"/>
        </w:rPr>
        <w:t xml:space="preserve"> </w:t>
      </w:r>
      <w:r>
        <w:rPr>
          <w:w w:val="115"/>
          <w:sz w:val="24"/>
        </w:rPr>
        <w:t>proposed</w:t>
      </w:r>
      <w:r>
        <w:rPr>
          <w:spacing w:val="10"/>
          <w:w w:val="115"/>
          <w:sz w:val="24"/>
        </w:rPr>
        <w:t xml:space="preserve"> </w:t>
      </w:r>
      <w:r>
        <w:rPr>
          <w:w w:val="115"/>
          <w:sz w:val="24"/>
        </w:rPr>
        <w:t>option/s</w:t>
      </w:r>
      <w:r>
        <w:rPr>
          <w:spacing w:val="11"/>
          <w:w w:val="115"/>
          <w:sz w:val="24"/>
        </w:rPr>
        <w:t xml:space="preserve"> </w:t>
      </w:r>
      <w:r>
        <w:rPr>
          <w:w w:val="115"/>
          <w:sz w:val="24"/>
        </w:rPr>
        <w:t>will</w:t>
      </w:r>
      <w:r>
        <w:rPr>
          <w:spacing w:val="11"/>
          <w:w w:val="115"/>
          <w:sz w:val="24"/>
        </w:rPr>
        <w:t xml:space="preserve"> </w:t>
      </w:r>
      <w:r>
        <w:rPr>
          <w:w w:val="115"/>
          <w:sz w:val="24"/>
        </w:rPr>
        <w:t>achieve</w:t>
      </w:r>
      <w:r>
        <w:rPr>
          <w:spacing w:val="13"/>
          <w:w w:val="115"/>
          <w:sz w:val="24"/>
        </w:rPr>
        <w:t xml:space="preserve"> </w:t>
      </w:r>
      <w:r>
        <w:rPr>
          <w:w w:val="115"/>
          <w:sz w:val="24"/>
        </w:rPr>
        <w:t>the</w:t>
      </w:r>
      <w:r>
        <w:rPr>
          <w:spacing w:val="11"/>
          <w:w w:val="115"/>
          <w:sz w:val="24"/>
        </w:rPr>
        <w:t xml:space="preserve"> </w:t>
      </w:r>
      <w:r>
        <w:rPr>
          <w:w w:val="115"/>
          <w:sz w:val="24"/>
        </w:rPr>
        <w:t>intended</w:t>
      </w:r>
      <w:r>
        <w:rPr>
          <w:spacing w:val="10"/>
          <w:w w:val="115"/>
          <w:sz w:val="24"/>
        </w:rPr>
        <w:t xml:space="preserve"> </w:t>
      </w:r>
      <w:r>
        <w:rPr>
          <w:spacing w:val="-2"/>
          <w:w w:val="115"/>
          <w:sz w:val="24"/>
        </w:rPr>
        <w:t>outcome,</w:t>
      </w:r>
    </w:p>
    <w:p w14:paraId="36C6ACB3" w14:textId="77777777" w:rsidR="002138FA" w:rsidRDefault="00A2619F">
      <w:pPr>
        <w:pStyle w:val="ListParagraph"/>
        <w:numPr>
          <w:ilvl w:val="0"/>
          <w:numId w:val="60"/>
        </w:numPr>
        <w:tabs>
          <w:tab w:val="left" w:pos="1110"/>
        </w:tabs>
        <w:spacing w:before="123"/>
        <w:rPr>
          <w:sz w:val="24"/>
        </w:rPr>
      </w:pPr>
      <w:r>
        <w:rPr>
          <w:w w:val="120"/>
          <w:sz w:val="24"/>
        </w:rPr>
        <w:t>what</w:t>
      </w:r>
      <w:r>
        <w:rPr>
          <w:spacing w:val="-17"/>
          <w:w w:val="120"/>
          <w:sz w:val="24"/>
        </w:rPr>
        <w:t xml:space="preserve"> </w:t>
      </w:r>
      <w:r>
        <w:rPr>
          <w:w w:val="120"/>
          <w:sz w:val="24"/>
        </w:rPr>
        <w:t>the</w:t>
      </w:r>
      <w:r>
        <w:rPr>
          <w:spacing w:val="-16"/>
          <w:w w:val="120"/>
          <w:sz w:val="24"/>
        </w:rPr>
        <w:t xml:space="preserve"> </w:t>
      </w:r>
      <w:r>
        <w:rPr>
          <w:w w:val="120"/>
          <w:sz w:val="24"/>
        </w:rPr>
        <w:t>potential</w:t>
      </w:r>
      <w:r>
        <w:rPr>
          <w:spacing w:val="-15"/>
          <w:w w:val="120"/>
          <w:sz w:val="24"/>
        </w:rPr>
        <w:t xml:space="preserve"> </w:t>
      </w:r>
      <w:r>
        <w:rPr>
          <w:w w:val="120"/>
          <w:sz w:val="24"/>
        </w:rPr>
        <w:t>impact</w:t>
      </w:r>
      <w:r>
        <w:rPr>
          <w:spacing w:val="-17"/>
          <w:w w:val="120"/>
          <w:sz w:val="24"/>
        </w:rPr>
        <w:t xml:space="preserve"> </w:t>
      </w:r>
      <w:r>
        <w:rPr>
          <w:w w:val="120"/>
          <w:sz w:val="24"/>
        </w:rPr>
        <w:t>on</w:t>
      </w:r>
      <w:r>
        <w:rPr>
          <w:spacing w:val="-14"/>
          <w:w w:val="120"/>
          <w:sz w:val="24"/>
        </w:rPr>
        <w:t xml:space="preserve"> </w:t>
      </w:r>
      <w:r>
        <w:rPr>
          <w:w w:val="120"/>
          <w:sz w:val="24"/>
        </w:rPr>
        <w:t>stakeholders</w:t>
      </w:r>
      <w:r>
        <w:rPr>
          <w:spacing w:val="-16"/>
          <w:w w:val="120"/>
          <w:sz w:val="24"/>
        </w:rPr>
        <w:t xml:space="preserve"> </w:t>
      </w:r>
      <w:r>
        <w:rPr>
          <w:w w:val="120"/>
          <w:sz w:val="24"/>
        </w:rPr>
        <w:t>may</w:t>
      </w:r>
      <w:r>
        <w:rPr>
          <w:spacing w:val="-17"/>
          <w:w w:val="120"/>
          <w:sz w:val="24"/>
        </w:rPr>
        <w:t xml:space="preserve"> </w:t>
      </w:r>
      <w:r>
        <w:rPr>
          <w:w w:val="120"/>
          <w:sz w:val="24"/>
        </w:rPr>
        <w:t>be,</w:t>
      </w:r>
      <w:r>
        <w:rPr>
          <w:spacing w:val="-15"/>
          <w:w w:val="120"/>
          <w:sz w:val="24"/>
        </w:rPr>
        <w:t xml:space="preserve"> </w:t>
      </w:r>
      <w:r>
        <w:rPr>
          <w:spacing w:val="-5"/>
          <w:w w:val="120"/>
          <w:sz w:val="24"/>
        </w:rPr>
        <w:t>and</w:t>
      </w:r>
    </w:p>
    <w:p w14:paraId="36C6ACB4" w14:textId="77777777" w:rsidR="002138FA" w:rsidRDefault="00A2619F">
      <w:pPr>
        <w:pStyle w:val="ListParagraph"/>
        <w:numPr>
          <w:ilvl w:val="0"/>
          <w:numId w:val="60"/>
        </w:numPr>
        <w:tabs>
          <w:tab w:val="left" w:pos="1110"/>
        </w:tabs>
        <w:spacing w:before="121"/>
        <w:rPr>
          <w:sz w:val="24"/>
        </w:rPr>
      </w:pPr>
      <w:r>
        <w:rPr>
          <w:w w:val="115"/>
          <w:sz w:val="24"/>
        </w:rPr>
        <w:t>any</w:t>
      </w:r>
      <w:r>
        <w:rPr>
          <w:spacing w:val="12"/>
          <w:w w:val="115"/>
          <w:sz w:val="24"/>
        </w:rPr>
        <w:t xml:space="preserve"> </w:t>
      </w:r>
      <w:r>
        <w:rPr>
          <w:w w:val="115"/>
          <w:sz w:val="24"/>
        </w:rPr>
        <w:t>unintended</w:t>
      </w:r>
      <w:r>
        <w:rPr>
          <w:spacing w:val="12"/>
          <w:w w:val="115"/>
          <w:sz w:val="24"/>
        </w:rPr>
        <w:t xml:space="preserve"> </w:t>
      </w:r>
      <w:r>
        <w:rPr>
          <w:w w:val="115"/>
          <w:sz w:val="24"/>
        </w:rPr>
        <w:t>outcomes</w:t>
      </w:r>
      <w:r>
        <w:rPr>
          <w:spacing w:val="13"/>
          <w:w w:val="115"/>
          <w:sz w:val="24"/>
        </w:rPr>
        <w:t xml:space="preserve"> </w:t>
      </w:r>
      <w:r>
        <w:rPr>
          <w:w w:val="115"/>
          <w:sz w:val="24"/>
        </w:rPr>
        <w:t>or</w:t>
      </w:r>
      <w:r>
        <w:rPr>
          <w:spacing w:val="13"/>
          <w:w w:val="115"/>
          <w:sz w:val="24"/>
        </w:rPr>
        <w:t xml:space="preserve"> </w:t>
      </w:r>
      <w:r>
        <w:rPr>
          <w:w w:val="115"/>
          <w:sz w:val="24"/>
        </w:rPr>
        <w:t>challenges</w:t>
      </w:r>
      <w:r>
        <w:rPr>
          <w:spacing w:val="13"/>
          <w:w w:val="115"/>
          <w:sz w:val="24"/>
        </w:rPr>
        <w:t xml:space="preserve"> </w:t>
      </w:r>
      <w:r>
        <w:rPr>
          <w:w w:val="115"/>
          <w:sz w:val="24"/>
        </w:rPr>
        <w:t>stemming</w:t>
      </w:r>
      <w:r>
        <w:rPr>
          <w:spacing w:val="13"/>
          <w:w w:val="115"/>
          <w:sz w:val="24"/>
        </w:rPr>
        <w:t xml:space="preserve"> </w:t>
      </w:r>
      <w:r>
        <w:rPr>
          <w:w w:val="115"/>
          <w:sz w:val="24"/>
        </w:rPr>
        <w:t>from</w:t>
      </w:r>
      <w:r>
        <w:rPr>
          <w:spacing w:val="13"/>
          <w:w w:val="115"/>
          <w:sz w:val="24"/>
        </w:rPr>
        <w:t xml:space="preserve"> </w:t>
      </w:r>
      <w:r>
        <w:rPr>
          <w:w w:val="115"/>
          <w:sz w:val="24"/>
        </w:rPr>
        <w:t>the</w:t>
      </w:r>
      <w:r>
        <w:rPr>
          <w:spacing w:val="12"/>
          <w:w w:val="115"/>
          <w:sz w:val="24"/>
        </w:rPr>
        <w:t xml:space="preserve"> </w:t>
      </w:r>
      <w:r>
        <w:rPr>
          <w:w w:val="115"/>
          <w:sz w:val="24"/>
        </w:rPr>
        <w:t>proposed</w:t>
      </w:r>
      <w:r>
        <w:rPr>
          <w:spacing w:val="12"/>
          <w:w w:val="115"/>
          <w:sz w:val="24"/>
        </w:rPr>
        <w:t xml:space="preserve"> </w:t>
      </w:r>
      <w:r>
        <w:rPr>
          <w:spacing w:val="-2"/>
          <w:w w:val="115"/>
          <w:sz w:val="24"/>
        </w:rPr>
        <w:t>options.</w:t>
      </w:r>
    </w:p>
    <w:p w14:paraId="36C6ACB5" w14:textId="77777777" w:rsidR="002138FA" w:rsidRDefault="00A2619F">
      <w:pPr>
        <w:spacing w:before="270"/>
        <w:ind w:left="390"/>
        <w:rPr>
          <w:rFonts w:ascii="Arial"/>
          <w:sz w:val="24"/>
        </w:rPr>
      </w:pPr>
      <w:r>
        <w:rPr>
          <w:rFonts w:ascii="Arial"/>
          <w:sz w:val="24"/>
        </w:rPr>
        <w:t>HTA</w:t>
      </w:r>
      <w:r>
        <w:rPr>
          <w:rFonts w:ascii="Arial"/>
          <w:spacing w:val="-16"/>
          <w:sz w:val="24"/>
        </w:rPr>
        <w:t xml:space="preserve"> </w:t>
      </w:r>
      <w:r>
        <w:rPr>
          <w:rFonts w:ascii="Arial"/>
          <w:sz w:val="24"/>
        </w:rPr>
        <w:t>Consultation</w:t>
      </w:r>
      <w:r>
        <w:rPr>
          <w:rFonts w:ascii="Arial"/>
          <w:spacing w:val="-15"/>
          <w:sz w:val="24"/>
        </w:rPr>
        <w:t xml:space="preserve"> </w:t>
      </w:r>
      <w:r>
        <w:rPr>
          <w:rFonts w:ascii="Arial"/>
          <w:spacing w:val="-5"/>
          <w:sz w:val="24"/>
        </w:rPr>
        <w:t>Hub</w:t>
      </w:r>
    </w:p>
    <w:p w14:paraId="36C6ACB6" w14:textId="77777777" w:rsidR="002138FA" w:rsidRDefault="00A2619F">
      <w:pPr>
        <w:spacing w:before="135" w:line="252" w:lineRule="auto"/>
        <w:ind w:left="390" w:right="1102"/>
        <w:rPr>
          <w:sz w:val="24"/>
        </w:rPr>
      </w:pPr>
      <w:r>
        <w:rPr>
          <w:w w:val="115"/>
          <w:sz w:val="24"/>
        </w:rPr>
        <w:t xml:space="preserve">The Consultation Hub offered stakeholders the opportunity to provide feedback through multiple </w:t>
      </w:r>
      <w:r>
        <w:rPr>
          <w:spacing w:val="-2"/>
          <w:w w:val="120"/>
          <w:sz w:val="24"/>
        </w:rPr>
        <w:t>channels:</w:t>
      </w:r>
    </w:p>
    <w:p w14:paraId="36C6ACB7" w14:textId="77777777" w:rsidR="002138FA" w:rsidRDefault="00A2619F">
      <w:pPr>
        <w:pStyle w:val="ListParagraph"/>
        <w:numPr>
          <w:ilvl w:val="0"/>
          <w:numId w:val="60"/>
        </w:numPr>
        <w:tabs>
          <w:tab w:val="left" w:pos="1110"/>
        </w:tabs>
        <w:spacing w:before="113"/>
        <w:rPr>
          <w:sz w:val="24"/>
        </w:rPr>
      </w:pPr>
      <w:r>
        <w:rPr>
          <w:w w:val="120"/>
          <w:sz w:val="24"/>
        </w:rPr>
        <w:t>by</w:t>
      </w:r>
      <w:r>
        <w:rPr>
          <w:spacing w:val="-17"/>
          <w:w w:val="120"/>
          <w:sz w:val="24"/>
        </w:rPr>
        <w:t xml:space="preserve"> </w:t>
      </w:r>
      <w:r>
        <w:rPr>
          <w:w w:val="120"/>
          <w:sz w:val="24"/>
        </w:rPr>
        <w:t>registering</w:t>
      </w:r>
      <w:r>
        <w:rPr>
          <w:spacing w:val="-16"/>
          <w:w w:val="120"/>
          <w:sz w:val="24"/>
        </w:rPr>
        <w:t xml:space="preserve"> </w:t>
      </w:r>
      <w:r>
        <w:rPr>
          <w:w w:val="120"/>
          <w:sz w:val="24"/>
        </w:rPr>
        <w:t>interest</w:t>
      </w:r>
      <w:r>
        <w:rPr>
          <w:spacing w:val="-17"/>
          <w:w w:val="120"/>
          <w:sz w:val="24"/>
        </w:rPr>
        <w:t xml:space="preserve"> </w:t>
      </w:r>
      <w:r>
        <w:rPr>
          <w:w w:val="120"/>
          <w:sz w:val="24"/>
        </w:rPr>
        <w:t>to</w:t>
      </w:r>
      <w:r>
        <w:rPr>
          <w:spacing w:val="-16"/>
          <w:w w:val="120"/>
          <w:sz w:val="24"/>
        </w:rPr>
        <w:t xml:space="preserve"> </w:t>
      </w:r>
      <w:r>
        <w:rPr>
          <w:w w:val="120"/>
          <w:sz w:val="24"/>
        </w:rPr>
        <w:t>attend</w:t>
      </w:r>
      <w:r>
        <w:rPr>
          <w:spacing w:val="-17"/>
          <w:w w:val="120"/>
          <w:sz w:val="24"/>
        </w:rPr>
        <w:t xml:space="preserve"> </w:t>
      </w:r>
      <w:r>
        <w:rPr>
          <w:w w:val="120"/>
          <w:sz w:val="24"/>
        </w:rPr>
        <w:t>an</w:t>
      </w:r>
      <w:r>
        <w:rPr>
          <w:spacing w:val="-15"/>
          <w:w w:val="120"/>
          <w:sz w:val="24"/>
        </w:rPr>
        <w:t xml:space="preserve"> </w:t>
      </w:r>
      <w:r>
        <w:rPr>
          <w:w w:val="120"/>
          <w:sz w:val="24"/>
        </w:rPr>
        <w:t>online</w:t>
      </w:r>
      <w:r>
        <w:rPr>
          <w:spacing w:val="-16"/>
          <w:w w:val="120"/>
          <w:sz w:val="24"/>
        </w:rPr>
        <w:t xml:space="preserve"> </w:t>
      </w:r>
      <w:r>
        <w:rPr>
          <w:w w:val="120"/>
          <w:sz w:val="24"/>
        </w:rPr>
        <w:t>or</w:t>
      </w:r>
      <w:r>
        <w:rPr>
          <w:spacing w:val="-15"/>
          <w:w w:val="120"/>
          <w:sz w:val="24"/>
        </w:rPr>
        <w:t xml:space="preserve"> </w:t>
      </w:r>
      <w:r>
        <w:rPr>
          <w:w w:val="120"/>
          <w:sz w:val="24"/>
        </w:rPr>
        <w:t>face-to-face</w:t>
      </w:r>
      <w:r>
        <w:rPr>
          <w:spacing w:val="-16"/>
          <w:w w:val="120"/>
          <w:sz w:val="24"/>
        </w:rPr>
        <w:t xml:space="preserve"> </w:t>
      </w:r>
      <w:r>
        <w:rPr>
          <w:spacing w:val="-2"/>
          <w:w w:val="120"/>
          <w:sz w:val="24"/>
        </w:rPr>
        <w:t>workshop,</w:t>
      </w:r>
    </w:p>
    <w:p w14:paraId="36C6ACB8" w14:textId="77777777" w:rsidR="002138FA" w:rsidRDefault="00A2619F">
      <w:pPr>
        <w:pStyle w:val="ListParagraph"/>
        <w:numPr>
          <w:ilvl w:val="0"/>
          <w:numId w:val="60"/>
        </w:numPr>
        <w:tabs>
          <w:tab w:val="left" w:pos="1110"/>
        </w:tabs>
        <w:spacing w:before="124"/>
        <w:rPr>
          <w:sz w:val="24"/>
        </w:rPr>
      </w:pPr>
      <w:r>
        <w:rPr>
          <w:w w:val="115"/>
          <w:sz w:val="24"/>
        </w:rPr>
        <w:t>submitting</w:t>
      </w:r>
      <w:r>
        <w:rPr>
          <w:spacing w:val="13"/>
          <w:w w:val="115"/>
          <w:sz w:val="24"/>
        </w:rPr>
        <w:t xml:space="preserve"> </w:t>
      </w:r>
      <w:r>
        <w:rPr>
          <w:w w:val="115"/>
          <w:sz w:val="24"/>
        </w:rPr>
        <w:t>their</w:t>
      </w:r>
      <w:r>
        <w:rPr>
          <w:spacing w:val="14"/>
          <w:w w:val="115"/>
          <w:sz w:val="24"/>
        </w:rPr>
        <w:t xml:space="preserve"> </w:t>
      </w:r>
      <w:r>
        <w:rPr>
          <w:w w:val="115"/>
          <w:sz w:val="24"/>
        </w:rPr>
        <w:t>feedback</w:t>
      </w:r>
      <w:r>
        <w:rPr>
          <w:spacing w:val="14"/>
          <w:w w:val="115"/>
          <w:sz w:val="24"/>
        </w:rPr>
        <w:t xml:space="preserve"> </w:t>
      </w:r>
      <w:r>
        <w:rPr>
          <w:w w:val="115"/>
          <w:sz w:val="24"/>
        </w:rPr>
        <w:t>through</w:t>
      </w:r>
      <w:r>
        <w:rPr>
          <w:spacing w:val="14"/>
          <w:w w:val="115"/>
          <w:sz w:val="24"/>
        </w:rPr>
        <w:t xml:space="preserve"> </w:t>
      </w:r>
      <w:r>
        <w:rPr>
          <w:w w:val="115"/>
          <w:sz w:val="24"/>
        </w:rPr>
        <w:t>an</w:t>
      </w:r>
      <w:r>
        <w:rPr>
          <w:spacing w:val="15"/>
          <w:w w:val="115"/>
          <w:sz w:val="24"/>
        </w:rPr>
        <w:t xml:space="preserve"> </w:t>
      </w:r>
      <w:r>
        <w:rPr>
          <w:w w:val="115"/>
          <w:sz w:val="24"/>
        </w:rPr>
        <w:t>online</w:t>
      </w:r>
      <w:r>
        <w:rPr>
          <w:spacing w:val="13"/>
          <w:w w:val="115"/>
          <w:sz w:val="24"/>
        </w:rPr>
        <w:t xml:space="preserve"> </w:t>
      </w:r>
      <w:r>
        <w:rPr>
          <w:w w:val="115"/>
          <w:sz w:val="24"/>
        </w:rPr>
        <w:t>questionnaire,</w:t>
      </w:r>
      <w:r>
        <w:rPr>
          <w:spacing w:val="14"/>
          <w:w w:val="115"/>
          <w:sz w:val="24"/>
        </w:rPr>
        <w:t xml:space="preserve"> </w:t>
      </w:r>
      <w:r>
        <w:rPr>
          <w:spacing w:val="-2"/>
          <w:w w:val="115"/>
          <w:sz w:val="24"/>
        </w:rPr>
        <w:t>and/or</w:t>
      </w:r>
    </w:p>
    <w:p w14:paraId="36C6ACB9" w14:textId="77777777" w:rsidR="002138FA" w:rsidRDefault="00A2619F">
      <w:pPr>
        <w:pStyle w:val="ListParagraph"/>
        <w:numPr>
          <w:ilvl w:val="0"/>
          <w:numId w:val="60"/>
        </w:numPr>
        <w:tabs>
          <w:tab w:val="left" w:pos="1110"/>
        </w:tabs>
        <w:spacing w:before="121"/>
        <w:rPr>
          <w:sz w:val="24"/>
        </w:rPr>
      </w:pPr>
      <w:r>
        <w:rPr>
          <w:w w:val="120"/>
          <w:sz w:val="24"/>
        </w:rPr>
        <w:t>submitting</w:t>
      </w:r>
      <w:r>
        <w:rPr>
          <w:spacing w:val="-17"/>
          <w:w w:val="120"/>
          <w:sz w:val="24"/>
        </w:rPr>
        <w:t xml:space="preserve"> </w:t>
      </w:r>
      <w:r>
        <w:rPr>
          <w:w w:val="120"/>
          <w:sz w:val="24"/>
        </w:rPr>
        <w:t>feedback</w:t>
      </w:r>
      <w:r>
        <w:rPr>
          <w:spacing w:val="-16"/>
          <w:w w:val="120"/>
          <w:sz w:val="24"/>
        </w:rPr>
        <w:t xml:space="preserve"> </w:t>
      </w:r>
      <w:r>
        <w:rPr>
          <w:w w:val="120"/>
          <w:sz w:val="24"/>
        </w:rPr>
        <w:t>by</w:t>
      </w:r>
      <w:r>
        <w:rPr>
          <w:spacing w:val="-17"/>
          <w:w w:val="120"/>
          <w:sz w:val="24"/>
        </w:rPr>
        <w:t xml:space="preserve"> </w:t>
      </w:r>
      <w:r>
        <w:rPr>
          <w:w w:val="120"/>
          <w:sz w:val="24"/>
        </w:rPr>
        <w:t>email</w:t>
      </w:r>
      <w:r>
        <w:rPr>
          <w:spacing w:val="-16"/>
          <w:w w:val="120"/>
          <w:sz w:val="24"/>
        </w:rPr>
        <w:t xml:space="preserve"> </w:t>
      </w:r>
      <w:r>
        <w:rPr>
          <w:w w:val="120"/>
          <w:sz w:val="24"/>
        </w:rPr>
        <w:t>to</w:t>
      </w:r>
      <w:r>
        <w:rPr>
          <w:spacing w:val="-17"/>
          <w:w w:val="120"/>
          <w:sz w:val="24"/>
        </w:rPr>
        <w:t xml:space="preserve"> </w:t>
      </w:r>
      <w:r>
        <w:rPr>
          <w:w w:val="120"/>
          <w:sz w:val="24"/>
        </w:rPr>
        <w:t>the</w:t>
      </w:r>
      <w:r>
        <w:rPr>
          <w:spacing w:val="-16"/>
          <w:w w:val="120"/>
          <w:sz w:val="24"/>
        </w:rPr>
        <w:t xml:space="preserve"> </w:t>
      </w:r>
      <w:r>
        <w:rPr>
          <w:w w:val="120"/>
          <w:sz w:val="24"/>
        </w:rPr>
        <w:t>HTA</w:t>
      </w:r>
      <w:r>
        <w:rPr>
          <w:spacing w:val="-16"/>
          <w:w w:val="120"/>
          <w:sz w:val="24"/>
        </w:rPr>
        <w:t xml:space="preserve"> </w:t>
      </w:r>
      <w:r>
        <w:rPr>
          <w:spacing w:val="-2"/>
          <w:w w:val="120"/>
          <w:sz w:val="24"/>
        </w:rPr>
        <w:t>secretariat.</w:t>
      </w:r>
    </w:p>
    <w:p w14:paraId="36C6ACBA" w14:textId="77777777" w:rsidR="002138FA" w:rsidRDefault="00A2619F">
      <w:pPr>
        <w:spacing w:before="269"/>
        <w:ind w:left="390"/>
        <w:rPr>
          <w:rFonts w:ascii="Arial"/>
          <w:sz w:val="24"/>
        </w:rPr>
      </w:pPr>
      <w:r>
        <w:rPr>
          <w:rFonts w:ascii="Arial"/>
          <w:spacing w:val="-2"/>
          <w:sz w:val="24"/>
        </w:rPr>
        <w:t>Consultation</w:t>
      </w:r>
      <w:r>
        <w:rPr>
          <w:rFonts w:ascii="Arial"/>
          <w:spacing w:val="6"/>
          <w:sz w:val="24"/>
        </w:rPr>
        <w:t xml:space="preserve"> </w:t>
      </w:r>
      <w:r>
        <w:rPr>
          <w:rFonts w:ascii="Arial"/>
          <w:spacing w:val="-2"/>
          <w:sz w:val="24"/>
        </w:rPr>
        <w:t>workshops</w:t>
      </w:r>
    </w:p>
    <w:p w14:paraId="36C6ACBB" w14:textId="77777777" w:rsidR="002138FA" w:rsidRDefault="00A2619F">
      <w:pPr>
        <w:spacing w:before="274" w:line="254" w:lineRule="auto"/>
        <w:ind w:left="390" w:right="962"/>
        <w:jc w:val="both"/>
        <w:rPr>
          <w:sz w:val="24"/>
        </w:rPr>
      </w:pPr>
      <w:r>
        <w:rPr>
          <w:w w:val="120"/>
          <w:sz w:val="24"/>
        </w:rPr>
        <w:t>Four</w:t>
      </w:r>
      <w:r>
        <w:rPr>
          <w:spacing w:val="-6"/>
          <w:w w:val="120"/>
          <w:sz w:val="24"/>
        </w:rPr>
        <w:t xml:space="preserve"> </w:t>
      </w:r>
      <w:r>
        <w:rPr>
          <w:w w:val="120"/>
          <w:sz w:val="24"/>
        </w:rPr>
        <w:t>(4)</w:t>
      </w:r>
      <w:r>
        <w:rPr>
          <w:spacing w:val="-7"/>
          <w:w w:val="120"/>
          <w:sz w:val="24"/>
        </w:rPr>
        <w:t xml:space="preserve"> </w:t>
      </w:r>
      <w:r>
        <w:rPr>
          <w:w w:val="120"/>
          <w:sz w:val="24"/>
        </w:rPr>
        <w:t>facilitated</w:t>
      </w:r>
      <w:r>
        <w:rPr>
          <w:spacing w:val="-7"/>
          <w:w w:val="120"/>
          <w:sz w:val="24"/>
        </w:rPr>
        <w:t xml:space="preserve"> </w:t>
      </w:r>
      <w:r>
        <w:rPr>
          <w:w w:val="120"/>
          <w:sz w:val="24"/>
        </w:rPr>
        <w:t>workshops</w:t>
      </w:r>
      <w:r>
        <w:rPr>
          <w:spacing w:val="-7"/>
          <w:w w:val="120"/>
          <w:sz w:val="24"/>
        </w:rPr>
        <w:t xml:space="preserve"> </w:t>
      </w:r>
      <w:r>
        <w:rPr>
          <w:w w:val="120"/>
          <w:sz w:val="24"/>
        </w:rPr>
        <w:t>were</w:t>
      </w:r>
      <w:r>
        <w:rPr>
          <w:spacing w:val="-6"/>
          <w:w w:val="120"/>
          <w:sz w:val="24"/>
        </w:rPr>
        <w:t xml:space="preserve"> </w:t>
      </w:r>
      <w:r>
        <w:rPr>
          <w:w w:val="120"/>
          <w:sz w:val="24"/>
        </w:rPr>
        <w:t>conducted</w:t>
      </w:r>
      <w:r>
        <w:rPr>
          <w:spacing w:val="-9"/>
          <w:w w:val="120"/>
          <w:sz w:val="24"/>
        </w:rPr>
        <w:t xml:space="preserve"> </w:t>
      </w:r>
      <w:r>
        <w:rPr>
          <w:w w:val="120"/>
          <w:sz w:val="24"/>
        </w:rPr>
        <w:t>with</w:t>
      </w:r>
      <w:r>
        <w:rPr>
          <w:spacing w:val="-6"/>
          <w:w w:val="120"/>
          <w:sz w:val="24"/>
        </w:rPr>
        <w:t xml:space="preserve"> </w:t>
      </w:r>
      <w:r>
        <w:rPr>
          <w:w w:val="120"/>
          <w:sz w:val="24"/>
        </w:rPr>
        <w:t>stakeholders,</w:t>
      </w:r>
      <w:r>
        <w:rPr>
          <w:spacing w:val="-6"/>
          <w:w w:val="120"/>
          <w:sz w:val="24"/>
        </w:rPr>
        <w:t xml:space="preserve"> </w:t>
      </w:r>
      <w:r>
        <w:rPr>
          <w:w w:val="120"/>
          <w:sz w:val="24"/>
        </w:rPr>
        <w:t>three</w:t>
      </w:r>
      <w:r>
        <w:rPr>
          <w:spacing w:val="-6"/>
          <w:w w:val="120"/>
          <w:sz w:val="24"/>
        </w:rPr>
        <w:t xml:space="preserve"> </w:t>
      </w:r>
      <w:r>
        <w:rPr>
          <w:w w:val="120"/>
          <w:sz w:val="24"/>
        </w:rPr>
        <w:t>(3)</w:t>
      </w:r>
      <w:r>
        <w:rPr>
          <w:spacing w:val="-6"/>
          <w:w w:val="120"/>
          <w:sz w:val="24"/>
        </w:rPr>
        <w:t xml:space="preserve"> </w:t>
      </w:r>
      <w:r>
        <w:rPr>
          <w:w w:val="120"/>
          <w:sz w:val="24"/>
        </w:rPr>
        <w:t>online</w:t>
      </w:r>
      <w:r>
        <w:rPr>
          <w:spacing w:val="-6"/>
          <w:w w:val="120"/>
          <w:sz w:val="24"/>
        </w:rPr>
        <w:t xml:space="preserve"> </w:t>
      </w:r>
      <w:r>
        <w:rPr>
          <w:w w:val="120"/>
          <w:sz w:val="24"/>
        </w:rPr>
        <w:t>between</w:t>
      </w:r>
      <w:r>
        <w:rPr>
          <w:spacing w:val="-6"/>
          <w:w w:val="120"/>
          <w:sz w:val="24"/>
        </w:rPr>
        <w:t xml:space="preserve"> </w:t>
      </w:r>
      <w:r>
        <w:rPr>
          <w:w w:val="120"/>
          <w:sz w:val="24"/>
        </w:rPr>
        <w:t>the 13</w:t>
      </w:r>
      <w:r>
        <w:rPr>
          <w:w w:val="120"/>
          <w:position w:val="8"/>
          <w:sz w:val="14"/>
        </w:rPr>
        <w:t xml:space="preserve">th </w:t>
      </w:r>
      <w:r>
        <w:rPr>
          <w:w w:val="120"/>
          <w:sz w:val="24"/>
        </w:rPr>
        <w:t>to</w:t>
      </w:r>
      <w:r>
        <w:rPr>
          <w:spacing w:val="-17"/>
          <w:w w:val="120"/>
          <w:sz w:val="24"/>
        </w:rPr>
        <w:t xml:space="preserve"> </w:t>
      </w:r>
      <w:r>
        <w:rPr>
          <w:w w:val="120"/>
          <w:sz w:val="24"/>
        </w:rPr>
        <w:t>16th</w:t>
      </w:r>
      <w:r>
        <w:rPr>
          <w:spacing w:val="-16"/>
          <w:w w:val="120"/>
          <w:sz w:val="24"/>
        </w:rPr>
        <w:t xml:space="preserve"> </w:t>
      </w:r>
      <w:r>
        <w:rPr>
          <w:w w:val="120"/>
          <w:sz w:val="24"/>
        </w:rPr>
        <w:t>of</w:t>
      </w:r>
      <w:r>
        <w:rPr>
          <w:spacing w:val="-16"/>
          <w:w w:val="120"/>
          <w:sz w:val="24"/>
        </w:rPr>
        <w:t xml:space="preserve"> </w:t>
      </w:r>
      <w:r>
        <w:rPr>
          <w:w w:val="120"/>
          <w:sz w:val="24"/>
        </w:rPr>
        <w:t>February</w:t>
      </w:r>
      <w:r>
        <w:rPr>
          <w:spacing w:val="-17"/>
          <w:w w:val="120"/>
          <w:sz w:val="24"/>
        </w:rPr>
        <w:t xml:space="preserve"> </w:t>
      </w:r>
      <w:r>
        <w:rPr>
          <w:w w:val="120"/>
          <w:sz w:val="24"/>
        </w:rPr>
        <w:t>2024,</w:t>
      </w:r>
      <w:r>
        <w:rPr>
          <w:spacing w:val="-16"/>
          <w:w w:val="120"/>
          <w:sz w:val="24"/>
        </w:rPr>
        <w:t xml:space="preserve"> </w:t>
      </w:r>
      <w:r>
        <w:rPr>
          <w:w w:val="120"/>
          <w:sz w:val="24"/>
        </w:rPr>
        <w:t>and</w:t>
      </w:r>
      <w:r>
        <w:rPr>
          <w:spacing w:val="-15"/>
          <w:w w:val="120"/>
          <w:sz w:val="24"/>
        </w:rPr>
        <w:t xml:space="preserve"> </w:t>
      </w:r>
      <w:r>
        <w:rPr>
          <w:w w:val="120"/>
          <w:sz w:val="24"/>
        </w:rPr>
        <w:t>one</w:t>
      </w:r>
      <w:r>
        <w:rPr>
          <w:spacing w:val="-17"/>
          <w:w w:val="120"/>
          <w:sz w:val="24"/>
        </w:rPr>
        <w:t xml:space="preserve"> </w:t>
      </w:r>
      <w:r>
        <w:rPr>
          <w:w w:val="120"/>
          <w:sz w:val="24"/>
        </w:rPr>
        <w:t>(1)</w:t>
      </w:r>
      <w:r>
        <w:rPr>
          <w:spacing w:val="-16"/>
          <w:w w:val="120"/>
          <w:sz w:val="24"/>
        </w:rPr>
        <w:t xml:space="preserve"> </w:t>
      </w:r>
      <w:r>
        <w:rPr>
          <w:w w:val="120"/>
          <w:sz w:val="24"/>
        </w:rPr>
        <w:t>face-to-face</w:t>
      </w:r>
      <w:r>
        <w:rPr>
          <w:spacing w:val="-17"/>
          <w:w w:val="120"/>
          <w:sz w:val="24"/>
        </w:rPr>
        <w:t xml:space="preserve"> </w:t>
      </w:r>
      <w:r>
        <w:rPr>
          <w:w w:val="120"/>
          <w:sz w:val="24"/>
        </w:rPr>
        <w:t>workshop</w:t>
      </w:r>
      <w:r>
        <w:rPr>
          <w:spacing w:val="-16"/>
          <w:w w:val="120"/>
          <w:sz w:val="24"/>
        </w:rPr>
        <w:t xml:space="preserve"> </w:t>
      </w:r>
      <w:r>
        <w:rPr>
          <w:w w:val="120"/>
          <w:sz w:val="24"/>
        </w:rPr>
        <w:t>in</w:t>
      </w:r>
      <w:r>
        <w:rPr>
          <w:spacing w:val="-17"/>
          <w:w w:val="120"/>
          <w:sz w:val="24"/>
        </w:rPr>
        <w:t xml:space="preserve"> </w:t>
      </w:r>
      <w:r>
        <w:rPr>
          <w:w w:val="120"/>
          <w:sz w:val="24"/>
        </w:rPr>
        <w:t>Sydney</w:t>
      </w:r>
      <w:r>
        <w:rPr>
          <w:spacing w:val="-16"/>
          <w:w w:val="120"/>
          <w:sz w:val="24"/>
        </w:rPr>
        <w:t xml:space="preserve"> </w:t>
      </w:r>
      <w:r>
        <w:rPr>
          <w:w w:val="120"/>
          <w:sz w:val="24"/>
        </w:rPr>
        <w:t>on</w:t>
      </w:r>
      <w:r>
        <w:rPr>
          <w:spacing w:val="-15"/>
          <w:w w:val="120"/>
          <w:sz w:val="24"/>
        </w:rPr>
        <w:t xml:space="preserve"> </w:t>
      </w:r>
      <w:r>
        <w:rPr>
          <w:w w:val="120"/>
          <w:sz w:val="24"/>
        </w:rPr>
        <w:t>19th</w:t>
      </w:r>
      <w:r>
        <w:rPr>
          <w:spacing w:val="-17"/>
          <w:w w:val="120"/>
          <w:sz w:val="24"/>
        </w:rPr>
        <w:t xml:space="preserve"> </w:t>
      </w:r>
      <w:r>
        <w:rPr>
          <w:w w:val="120"/>
          <w:sz w:val="24"/>
        </w:rPr>
        <w:t>of</w:t>
      </w:r>
      <w:r>
        <w:rPr>
          <w:spacing w:val="-16"/>
          <w:w w:val="120"/>
          <w:sz w:val="24"/>
        </w:rPr>
        <w:t xml:space="preserve"> </w:t>
      </w:r>
      <w:r>
        <w:rPr>
          <w:w w:val="120"/>
          <w:sz w:val="24"/>
        </w:rPr>
        <w:t xml:space="preserve">February </w:t>
      </w:r>
      <w:r>
        <w:rPr>
          <w:w w:val="115"/>
          <w:sz w:val="24"/>
        </w:rPr>
        <w:t xml:space="preserve">2024. The online workshops were three (3) hours in duration and the face-to-face workshop was </w:t>
      </w:r>
      <w:r>
        <w:rPr>
          <w:w w:val="120"/>
          <w:sz w:val="24"/>
        </w:rPr>
        <w:t>five</w:t>
      </w:r>
      <w:r>
        <w:rPr>
          <w:spacing w:val="-3"/>
          <w:w w:val="120"/>
          <w:sz w:val="24"/>
        </w:rPr>
        <w:t xml:space="preserve"> </w:t>
      </w:r>
      <w:r>
        <w:rPr>
          <w:w w:val="120"/>
          <w:sz w:val="24"/>
        </w:rPr>
        <w:t>(5)</w:t>
      </w:r>
      <w:r>
        <w:rPr>
          <w:spacing w:val="-6"/>
          <w:w w:val="120"/>
          <w:sz w:val="24"/>
        </w:rPr>
        <w:t xml:space="preserve"> </w:t>
      </w:r>
      <w:r>
        <w:rPr>
          <w:w w:val="120"/>
          <w:sz w:val="24"/>
        </w:rPr>
        <w:t>hours.</w:t>
      </w:r>
      <w:r>
        <w:rPr>
          <w:spacing w:val="-4"/>
          <w:w w:val="120"/>
          <w:sz w:val="24"/>
        </w:rPr>
        <w:t xml:space="preserve"> </w:t>
      </w:r>
      <w:r>
        <w:rPr>
          <w:w w:val="120"/>
          <w:sz w:val="24"/>
        </w:rPr>
        <w:t>A</w:t>
      </w:r>
      <w:r>
        <w:rPr>
          <w:spacing w:val="-4"/>
          <w:w w:val="120"/>
          <w:sz w:val="24"/>
        </w:rPr>
        <w:t xml:space="preserve"> </w:t>
      </w:r>
      <w:r>
        <w:rPr>
          <w:w w:val="120"/>
          <w:sz w:val="24"/>
        </w:rPr>
        <w:t>summary</w:t>
      </w:r>
      <w:r>
        <w:rPr>
          <w:spacing w:val="-4"/>
          <w:w w:val="120"/>
          <w:sz w:val="24"/>
        </w:rPr>
        <w:t xml:space="preserve"> </w:t>
      </w:r>
      <w:r>
        <w:rPr>
          <w:w w:val="120"/>
          <w:sz w:val="24"/>
        </w:rPr>
        <w:t>of</w:t>
      </w:r>
      <w:r>
        <w:rPr>
          <w:spacing w:val="-3"/>
          <w:w w:val="120"/>
          <w:sz w:val="24"/>
        </w:rPr>
        <w:t xml:space="preserve"> </w:t>
      </w:r>
      <w:r>
        <w:rPr>
          <w:w w:val="120"/>
          <w:sz w:val="24"/>
        </w:rPr>
        <w:t>the</w:t>
      </w:r>
      <w:r>
        <w:rPr>
          <w:spacing w:val="-4"/>
          <w:w w:val="120"/>
          <w:sz w:val="24"/>
        </w:rPr>
        <w:t xml:space="preserve"> </w:t>
      </w:r>
      <w:r>
        <w:rPr>
          <w:w w:val="120"/>
          <w:sz w:val="24"/>
        </w:rPr>
        <w:t>workshop</w:t>
      </w:r>
      <w:r>
        <w:rPr>
          <w:spacing w:val="-4"/>
          <w:w w:val="120"/>
          <w:sz w:val="24"/>
        </w:rPr>
        <w:t xml:space="preserve"> </w:t>
      </w:r>
      <w:r>
        <w:rPr>
          <w:w w:val="120"/>
          <w:sz w:val="24"/>
        </w:rPr>
        <w:t>outcomes</w:t>
      </w:r>
      <w:r>
        <w:rPr>
          <w:spacing w:val="-4"/>
          <w:w w:val="120"/>
          <w:sz w:val="24"/>
        </w:rPr>
        <w:t xml:space="preserve"> </w:t>
      </w:r>
      <w:r>
        <w:rPr>
          <w:w w:val="120"/>
          <w:sz w:val="24"/>
        </w:rPr>
        <w:t>is</w:t>
      </w:r>
      <w:r>
        <w:rPr>
          <w:spacing w:val="-5"/>
          <w:w w:val="120"/>
          <w:sz w:val="24"/>
        </w:rPr>
        <w:t xml:space="preserve"> </w:t>
      </w:r>
      <w:r>
        <w:rPr>
          <w:w w:val="120"/>
          <w:sz w:val="24"/>
        </w:rPr>
        <w:t>included</w:t>
      </w:r>
      <w:r>
        <w:rPr>
          <w:spacing w:val="-5"/>
          <w:w w:val="120"/>
          <w:sz w:val="24"/>
        </w:rPr>
        <w:t xml:space="preserve"> </w:t>
      </w:r>
      <w:r>
        <w:rPr>
          <w:w w:val="120"/>
          <w:sz w:val="24"/>
        </w:rPr>
        <w:t>in</w:t>
      </w:r>
      <w:r>
        <w:rPr>
          <w:spacing w:val="-3"/>
          <w:w w:val="120"/>
          <w:sz w:val="24"/>
        </w:rPr>
        <w:t xml:space="preserve"> </w:t>
      </w:r>
      <w:r>
        <w:rPr>
          <w:w w:val="120"/>
          <w:sz w:val="24"/>
        </w:rPr>
        <w:t>Appendix</w:t>
      </w:r>
      <w:r>
        <w:rPr>
          <w:spacing w:val="-4"/>
          <w:w w:val="120"/>
          <w:sz w:val="24"/>
        </w:rPr>
        <w:t xml:space="preserve"> </w:t>
      </w:r>
      <w:r>
        <w:rPr>
          <w:w w:val="120"/>
          <w:sz w:val="24"/>
        </w:rPr>
        <w:t>A</w:t>
      </w:r>
      <w:r>
        <w:rPr>
          <w:spacing w:val="-4"/>
          <w:w w:val="120"/>
          <w:sz w:val="24"/>
        </w:rPr>
        <w:t xml:space="preserve"> </w:t>
      </w:r>
      <w:r>
        <w:rPr>
          <w:w w:val="120"/>
          <w:sz w:val="24"/>
        </w:rPr>
        <w:t>of</w:t>
      </w:r>
      <w:r>
        <w:rPr>
          <w:spacing w:val="-3"/>
          <w:w w:val="120"/>
          <w:sz w:val="24"/>
        </w:rPr>
        <w:t xml:space="preserve"> </w:t>
      </w:r>
      <w:r>
        <w:rPr>
          <w:w w:val="120"/>
          <w:sz w:val="24"/>
        </w:rPr>
        <w:t>this</w:t>
      </w:r>
      <w:r>
        <w:rPr>
          <w:spacing w:val="-4"/>
          <w:w w:val="120"/>
          <w:sz w:val="24"/>
        </w:rPr>
        <w:t xml:space="preserve"> </w:t>
      </w:r>
      <w:r>
        <w:rPr>
          <w:w w:val="120"/>
          <w:sz w:val="24"/>
        </w:rPr>
        <w:t>report.</w:t>
      </w:r>
    </w:p>
    <w:p w14:paraId="36C6ACBC" w14:textId="77777777" w:rsidR="002138FA" w:rsidRDefault="002138FA">
      <w:pPr>
        <w:spacing w:line="254" w:lineRule="auto"/>
        <w:jc w:val="both"/>
        <w:rPr>
          <w:sz w:val="24"/>
        </w:rPr>
        <w:sectPr w:rsidR="002138FA">
          <w:pgSz w:w="11910" w:h="16840"/>
          <w:pgMar w:top="1260" w:right="0" w:bottom="760" w:left="800" w:header="0" w:footer="494" w:gutter="0"/>
          <w:cols w:space="720"/>
        </w:sectPr>
      </w:pPr>
    </w:p>
    <w:p w14:paraId="36C6ACBD" w14:textId="77777777" w:rsidR="002138FA" w:rsidRDefault="00A2619F">
      <w:pPr>
        <w:spacing w:before="87"/>
        <w:ind w:left="390"/>
        <w:jc w:val="both"/>
        <w:rPr>
          <w:rFonts w:ascii="Arial"/>
          <w:sz w:val="24"/>
        </w:rPr>
      </w:pPr>
      <w:r>
        <w:rPr>
          <w:rFonts w:ascii="Arial"/>
          <w:sz w:val="24"/>
        </w:rPr>
        <w:lastRenderedPageBreak/>
        <w:t>Written</w:t>
      </w:r>
      <w:r>
        <w:rPr>
          <w:rFonts w:ascii="Arial"/>
          <w:spacing w:val="-5"/>
          <w:sz w:val="24"/>
        </w:rPr>
        <w:t xml:space="preserve"> </w:t>
      </w:r>
      <w:r>
        <w:rPr>
          <w:rFonts w:ascii="Arial"/>
          <w:spacing w:val="-2"/>
          <w:sz w:val="24"/>
        </w:rPr>
        <w:t>submissions</w:t>
      </w:r>
    </w:p>
    <w:p w14:paraId="36C6ACBE" w14:textId="77777777" w:rsidR="002138FA" w:rsidRDefault="00A2619F">
      <w:pPr>
        <w:spacing w:before="137" w:line="254" w:lineRule="auto"/>
        <w:ind w:left="390" w:right="1028"/>
        <w:jc w:val="both"/>
        <w:rPr>
          <w:sz w:val="24"/>
        </w:rPr>
      </w:pPr>
      <w:r>
        <w:rPr>
          <w:w w:val="115"/>
          <w:sz w:val="24"/>
        </w:rPr>
        <w:t>The Department invited written submissions from individuals and organisations to gather feedback on the potential options included in the Options Paper.</w:t>
      </w:r>
    </w:p>
    <w:p w14:paraId="36C6ACBF" w14:textId="77777777" w:rsidR="002138FA" w:rsidRDefault="002138FA">
      <w:pPr>
        <w:pStyle w:val="BodyText"/>
        <w:spacing w:before="9"/>
        <w:ind w:left="0"/>
        <w:jc w:val="left"/>
        <w:rPr>
          <w:i w:val="0"/>
        </w:rPr>
      </w:pPr>
    </w:p>
    <w:p w14:paraId="36C6ACC0" w14:textId="77777777" w:rsidR="002138FA" w:rsidRDefault="00A2619F">
      <w:pPr>
        <w:spacing w:before="1" w:line="252" w:lineRule="auto"/>
        <w:ind w:left="390" w:right="1017"/>
        <w:jc w:val="both"/>
        <w:rPr>
          <w:sz w:val="24"/>
        </w:rPr>
      </w:pPr>
      <w:r>
        <w:rPr>
          <w:w w:val="115"/>
          <w:sz w:val="24"/>
        </w:rPr>
        <w:t>In addition to providing opportunities for feedback on individual potential options, the questionnaire enabled stakeholders to upload supplementary information in commonly used file formats (e.g. a Microsoft Word document or an Adobe PDF document). The HTA Review Secretariat also received many submissions via email, which were forwarded to Bastion for inclusion in our analysis and reporting.</w:t>
      </w:r>
    </w:p>
    <w:p w14:paraId="36C6ACC1" w14:textId="77777777" w:rsidR="002138FA" w:rsidRDefault="002138FA">
      <w:pPr>
        <w:pStyle w:val="BodyText"/>
        <w:spacing w:before="21"/>
        <w:ind w:left="0"/>
        <w:jc w:val="left"/>
        <w:rPr>
          <w:i w:val="0"/>
        </w:rPr>
      </w:pPr>
    </w:p>
    <w:p w14:paraId="36C6ACC2" w14:textId="77777777" w:rsidR="002138FA" w:rsidRDefault="00A2619F">
      <w:pPr>
        <w:spacing w:line="252" w:lineRule="auto"/>
        <w:ind w:left="390" w:right="1015"/>
        <w:jc w:val="both"/>
        <w:rPr>
          <w:sz w:val="24"/>
        </w:rPr>
      </w:pPr>
      <w:r>
        <w:rPr>
          <w:w w:val="115"/>
          <w:sz w:val="24"/>
        </w:rPr>
        <w:t>This report provides a high-level summary of the one hundred and thirty-two (132) written submissions received from stakeholders across a range of patient advocates, clinicians,</w:t>
      </w:r>
      <w:r>
        <w:rPr>
          <w:spacing w:val="80"/>
          <w:w w:val="115"/>
          <w:sz w:val="24"/>
        </w:rPr>
        <w:t xml:space="preserve"> </w:t>
      </w:r>
      <w:r>
        <w:rPr>
          <w:w w:val="115"/>
          <w:sz w:val="24"/>
        </w:rPr>
        <w:t>industry, researchers, state government officials, consultants and evaluators</w:t>
      </w:r>
      <w:r>
        <w:rPr>
          <w:spacing w:val="37"/>
          <w:w w:val="115"/>
          <w:sz w:val="24"/>
        </w:rPr>
        <w:t xml:space="preserve"> </w:t>
      </w:r>
      <w:r>
        <w:rPr>
          <w:w w:val="115"/>
          <w:sz w:val="24"/>
        </w:rPr>
        <w:t>(see Appendix B</w:t>
      </w:r>
      <w:r>
        <w:rPr>
          <w:spacing w:val="40"/>
          <w:w w:val="115"/>
          <w:sz w:val="24"/>
        </w:rPr>
        <w:t xml:space="preserve"> </w:t>
      </w:r>
      <w:r>
        <w:rPr>
          <w:w w:val="115"/>
          <w:sz w:val="24"/>
        </w:rPr>
        <w:t>for further detail on contributing stakeholders).</w:t>
      </w:r>
    </w:p>
    <w:p w14:paraId="36C6ACC3" w14:textId="77777777" w:rsidR="002138FA" w:rsidRDefault="002138FA">
      <w:pPr>
        <w:pStyle w:val="BodyText"/>
        <w:ind w:left="0"/>
        <w:jc w:val="left"/>
        <w:rPr>
          <w:i w:val="0"/>
          <w:sz w:val="20"/>
        </w:rPr>
      </w:pPr>
    </w:p>
    <w:p w14:paraId="36C6ACC4" w14:textId="77777777" w:rsidR="002138FA" w:rsidRDefault="002138FA">
      <w:pPr>
        <w:pStyle w:val="BodyText"/>
        <w:ind w:left="0"/>
        <w:jc w:val="left"/>
        <w:rPr>
          <w:i w:val="0"/>
          <w:sz w:val="20"/>
        </w:rPr>
      </w:pPr>
    </w:p>
    <w:p w14:paraId="36C6ACC5" w14:textId="77777777" w:rsidR="002138FA" w:rsidRDefault="002138FA">
      <w:pPr>
        <w:pStyle w:val="BodyText"/>
        <w:ind w:left="0"/>
        <w:jc w:val="left"/>
        <w:rPr>
          <w:i w:val="0"/>
          <w:sz w:val="20"/>
        </w:rPr>
      </w:pPr>
    </w:p>
    <w:p w14:paraId="36C6ACC6" w14:textId="77777777" w:rsidR="002138FA" w:rsidRDefault="002138FA">
      <w:pPr>
        <w:pStyle w:val="BodyText"/>
        <w:ind w:left="0"/>
        <w:jc w:val="left"/>
        <w:rPr>
          <w:i w:val="0"/>
          <w:sz w:val="20"/>
        </w:rPr>
      </w:pPr>
    </w:p>
    <w:p w14:paraId="36C6ACC7" w14:textId="77777777" w:rsidR="002138FA" w:rsidRDefault="002138FA">
      <w:pPr>
        <w:pStyle w:val="BodyText"/>
        <w:ind w:left="0"/>
        <w:jc w:val="left"/>
        <w:rPr>
          <w:i w:val="0"/>
          <w:sz w:val="20"/>
        </w:rPr>
      </w:pPr>
    </w:p>
    <w:p w14:paraId="36C6ACC8" w14:textId="77777777" w:rsidR="002138FA" w:rsidRDefault="002138FA">
      <w:pPr>
        <w:pStyle w:val="BodyText"/>
        <w:ind w:left="0"/>
        <w:jc w:val="left"/>
        <w:rPr>
          <w:i w:val="0"/>
          <w:sz w:val="20"/>
        </w:rPr>
      </w:pPr>
    </w:p>
    <w:p w14:paraId="36C6ACC9" w14:textId="77777777" w:rsidR="002138FA" w:rsidRDefault="002138FA">
      <w:pPr>
        <w:pStyle w:val="BodyText"/>
        <w:ind w:left="0"/>
        <w:jc w:val="left"/>
        <w:rPr>
          <w:i w:val="0"/>
          <w:sz w:val="20"/>
        </w:rPr>
      </w:pPr>
    </w:p>
    <w:p w14:paraId="36C6ACCA" w14:textId="77777777" w:rsidR="002138FA" w:rsidRDefault="002138FA">
      <w:pPr>
        <w:pStyle w:val="BodyText"/>
        <w:ind w:left="0"/>
        <w:jc w:val="left"/>
        <w:rPr>
          <w:i w:val="0"/>
          <w:sz w:val="20"/>
        </w:rPr>
      </w:pPr>
    </w:p>
    <w:p w14:paraId="36C6ACCB" w14:textId="77777777" w:rsidR="002138FA" w:rsidRDefault="002138FA">
      <w:pPr>
        <w:pStyle w:val="BodyText"/>
        <w:ind w:left="0"/>
        <w:jc w:val="left"/>
        <w:rPr>
          <w:i w:val="0"/>
          <w:sz w:val="20"/>
        </w:rPr>
      </w:pPr>
    </w:p>
    <w:p w14:paraId="36C6ACCC" w14:textId="77777777" w:rsidR="002138FA" w:rsidRDefault="002138FA">
      <w:pPr>
        <w:pStyle w:val="BodyText"/>
        <w:ind w:left="0"/>
        <w:jc w:val="left"/>
        <w:rPr>
          <w:i w:val="0"/>
          <w:sz w:val="20"/>
        </w:rPr>
      </w:pPr>
    </w:p>
    <w:p w14:paraId="36C6ACCD" w14:textId="77777777" w:rsidR="002138FA" w:rsidRDefault="002138FA">
      <w:pPr>
        <w:pStyle w:val="BodyText"/>
        <w:ind w:left="0"/>
        <w:jc w:val="left"/>
        <w:rPr>
          <w:i w:val="0"/>
          <w:sz w:val="20"/>
        </w:rPr>
      </w:pPr>
    </w:p>
    <w:p w14:paraId="36C6ACCE" w14:textId="77777777" w:rsidR="002138FA" w:rsidRDefault="002138FA">
      <w:pPr>
        <w:pStyle w:val="BodyText"/>
        <w:ind w:left="0"/>
        <w:jc w:val="left"/>
        <w:rPr>
          <w:i w:val="0"/>
          <w:sz w:val="20"/>
        </w:rPr>
      </w:pPr>
    </w:p>
    <w:p w14:paraId="36C6ACCF" w14:textId="77777777" w:rsidR="002138FA" w:rsidRDefault="002138FA">
      <w:pPr>
        <w:pStyle w:val="BodyText"/>
        <w:ind w:left="0"/>
        <w:jc w:val="left"/>
        <w:rPr>
          <w:i w:val="0"/>
          <w:sz w:val="20"/>
        </w:rPr>
      </w:pPr>
    </w:p>
    <w:p w14:paraId="36C6ACD0" w14:textId="77777777" w:rsidR="002138FA" w:rsidRDefault="002138FA">
      <w:pPr>
        <w:pStyle w:val="BodyText"/>
        <w:ind w:left="0"/>
        <w:jc w:val="left"/>
        <w:rPr>
          <w:i w:val="0"/>
          <w:sz w:val="20"/>
        </w:rPr>
      </w:pPr>
    </w:p>
    <w:p w14:paraId="36C6ACD1" w14:textId="77777777" w:rsidR="002138FA" w:rsidRDefault="002138FA">
      <w:pPr>
        <w:pStyle w:val="BodyText"/>
        <w:ind w:left="0"/>
        <w:jc w:val="left"/>
        <w:rPr>
          <w:i w:val="0"/>
          <w:sz w:val="20"/>
        </w:rPr>
      </w:pPr>
    </w:p>
    <w:p w14:paraId="36C6ACD2" w14:textId="77777777" w:rsidR="002138FA" w:rsidRDefault="002138FA">
      <w:pPr>
        <w:pStyle w:val="BodyText"/>
        <w:ind w:left="0"/>
        <w:jc w:val="left"/>
        <w:rPr>
          <w:i w:val="0"/>
          <w:sz w:val="20"/>
        </w:rPr>
      </w:pPr>
    </w:p>
    <w:p w14:paraId="36C6ACD3" w14:textId="77777777" w:rsidR="002138FA" w:rsidRDefault="002138FA">
      <w:pPr>
        <w:pStyle w:val="BodyText"/>
        <w:ind w:left="0"/>
        <w:jc w:val="left"/>
        <w:rPr>
          <w:i w:val="0"/>
          <w:sz w:val="20"/>
        </w:rPr>
      </w:pPr>
    </w:p>
    <w:p w14:paraId="36C6ACD4" w14:textId="77777777" w:rsidR="002138FA" w:rsidRDefault="002138FA">
      <w:pPr>
        <w:pStyle w:val="BodyText"/>
        <w:ind w:left="0"/>
        <w:jc w:val="left"/>
        <w:rPr>
          <w:i w:val="0"/>
          <w:sz w:val="20"/>
        </w:rPr>
      </w:pPr>
    </w:p>
    <w:p w14:paraId="36C6ACD5" w14:textId="77777777" w:rsidR="002138FA" w:rsidRDefault="002138FA">
      <w:pPr>
        <w:pStyle w:val="BodyText"/>
        <w:ind w:left="0"/>
        <w:jc w:val="left"/>
        <w:rPr>
          <w:i w:val="0"/>
          <w:sz w:val="20"/>
        </w:rPr>
      </w:pPr>
    </w:p>
    <w:p w14:paraId="36C6ACD6" w14:textId="77777777" w:rsidR="002138FA" w:rsidRDefault="002138FA">
      <w:pPr>
        <w:pStyle w:val="BodyText"/>
        <w:ind w:left="0"/>
        <w:jc w:val="left"/>
        <w:rPr>
          <w:i w:val="0"/>
          <w:sz w:val="20"/>
        </w:rPr>
      </w:pPr>
    </w:p>
    <w:p w14:paraId="36C6ACD7" w14:textId="77777777" w:rsidR="002138FA" w:rsidRDefault="002138FA">
      <w:pPr>
        <w:pStyle w:val="BodyText"/>
        <w:ind w:left="0"/>
        <w:jc w:val="left"/>
        <w:rPr>
          <w:i w:val="0"/>
          <w:sz w:val="20"/>
        </w:rPr>
      </w:pPr>
    </w:p>
    <w:p w14:paraId="36C6ACD8" w14:textId="77777777" w:rsidR="002138FA" w:rsidRDefault="002138FA">
      <w:pPr>
        <w:pStyle w:val="BodyText"/>
        <w:ind w:left="0"/>
        <w:jc w:val="left"/>
        <w:rPr>
          <w:i w:val="0"/>
          <w:sz w:val="20"/>
        </w:rPr>
      </w:pPr>
    </w:p>
    <w:p w14:paraId="36C6ACD9" w14:textId="77777777" w:rsidR="002138FA" w:rsidRDefault="00A2619F">
      <w:pPr>
        <w:pStyle w:val="BodyText"/>
        <w:spacing w:before="208"/>
        <w:ind w:left="0"/>
        <w:jc w:val="left"/>
        <w:rPr>
          <w:i w:val="0"/>
          <w:sz w:val="20"/>
        </w:rPr>
      </w:pPr>
      <w:r>
        <w:rPr>
          <w:noProof/>
        </w:rPr>
        <mc:AlternateContent>
          <mc:Choice Requires="wps">
            <w:drawing>
              <wp:inline distT="0" distB="0" distL="0" distR="0" wp14:anchorId="36C6D8A2" wp14:editId="7CAD3861">
                <wp:extent cx="6300470" cy="2797175"/>
                <wp:effectExtent l="0" t="0" r="24130" b="222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0470" cy="2797175"/>
                        </a:xfrm>
                        <a:prstGeom prst="rect">
                          <a:avLst/>
                        </a:prstGeom>
                        <a:ln w="6096">
                          <a:solidFill>
                            <a:srgbClr val="000000"/>
                          </a:solidFill>
                          <a:prstDash val="solid"/>
                        </a:ln>
                      </wps:spPr>
                      <wps:txbx>
                        <w:txbxContent>
                          <w:p w14:paraId="36C6D8D9" w14:textId="77777777" w:rsidR="002138FA" w:rsidRDefault="00A2619F">
                            <w:pPr>
                              <w:spacing w:before="29"/>
                              <w:ind w:left="107"/>
                              <w:rPr>
                                <w:sz w:val="24"/>
                              </w:rPr>
                            </w:pPr>
                            <w:r>
                              <w:rPr>
                                <w:spacing w:val="-2"/>
                                <w:w w:val="115"/>
                                <w:sz w:val="24"/>
                              </w:rPr>
                              <w:t>Disclaimer</w:t>
                            </w:r>
                          </w:p>
                          <w:p w14:paraId="36C6D8DA" w14:textId="77777777" w:rsidR="002138FA" w:rsidRDefault="002138FA">
                            <w:pPr>
                              <w:pStyle w:val="BodyText"/>
                              <w:spacing w:before="30"/>
                              <w:ind w:left="0"/>
                              <w:jc w:val="left"/>
                              <w:rPr>
                                <w:i w:val="0"/>
                              </w:rPr>
                            </w:pPr>
                          </w:p>
                          <w:p w14:paraId="36C6D8DB" w14:textId="77777777" w:rsidR="002138FA" w:rsidRDefault="00A2619F">
                            <w:pPr>
                              <w:spacing w:line="252" w:lineRule="auto"/>
                              <w:ind w:left="107" w:right="116"/>
                              <w:jc w:val="both"/>
                              <w:rPr>
                                <w:sz w:val="24"/>
                              </w:rPr>
                            </w:pPr>
                            <w:r>
                              <w:rPr>
                                <w:w w:val="120"/>
                                <w:sz w:val="24"/>
                              </w:rPr>
                              <w:t>Bastion</w:t>
                            </w:r>
                            <w:r>
                              <w:rPr>
                                <w:spacing w:val="-5"/>
                                <w:w w:val="120"/>
                                <w:sz w:val="24"/>
                              </w:rPr>
                              <w:t xml:space="preserve"> </w:t>
                            </w:r>
                            <w:r>
                              <w:rPr>
                                <w:w w:val="120"/>
                                <w:sz w:val="24"/>
                              </w:rPr>
                              <w:t>Insights</w:t>
                            </w:r>
                            <w:r>
                              <w:rPr>
                                <w:spacing w:val="-6"/>
                                <w:w w:val="120"/>
                                <w:sz w:val="24"/>
                              </w:rPr>
                              <w:t xml:space="preserve"> </w:t>
                            </w:r>
                            <w:r>
                              <w:rPr>
                                <w:w w:val="120"/>
                                <w:sz w:val="24"/>
                              </w:rPr>
                              <w:t>(Bastion)</w:t>
                            </w:r>
                            <w:r>
                              <w:rPr>
                                <w:spacing w:val="-7"/>
                                <w:w w:val="120"/>
                                <w:sz w:val="24"/>
                              </w:rPr>
                              <w:t xml:space="preserve"> </w:t>
                            </w:r>
                            <w:r>
                              <w:rPr>
                                <w:w w:val="120"/>
                                <w:sz w:val="24"/>
                              </w:rPr>
                              <w:t>has</w:t>
                            </w:r>
                            <w:r>
                              <w:rPr>
                                <w:spacing w:val="-6"/>
                                <w:w w:val="120"/>
                                <w:sz w:val="24"/>
                              </w:rPr>
                              <w:t xml:space="preserve"> </w:t>
                            </w:r>
                            <w:r>
                              <w:rPr>
                                <w:w w:val="120"/>
                                <w:sz w:val="24"/>
                              </w:rPr>
                              <w:t>prepared</w:t>
                            </w:r>
                            <w:r>
                              <w:rPr>
                                <w:spacing w:val="-6"/>
                                <w:w w:val="120"/>
                                <w:sz w:val="24"/>
                              </w:rPr>
                              <w:t xml:space="preserve"> </w:t>
                            </w:r>
                            <w:r>
                              <w:rPr>
                                <w:w w:val="120"/>
                                <w:sz w:val="24"/>
                              </w:rPr>
                              <w:t>this</w:t>
                            </w:r>
                            <w:r>
                              <w:rPr>
                                <w:spacing w:val="-8"/>
                                <w:w w:val="120"/>
                                <w:sz w:val="24"/>
                              </w:rPr>
                              <w:t xml:space="preserve"> </w:t>
                            </w:r>
                            <w:r>
                              <w:rPr>
                                <w:w w:val="120"/>
                                <w:sz w:val="24"/>
                              </w:rPr>
                              <w:t>report</w:t>
                            </w:r>
                            <w:r>
                              <w:rPr>
                                <w:spacing w:val="-6"/>
                                <w:w w:val="120"/>
                                <w:sz w:val="24"/>
                              </w:rPr>
                              <w:t xml:space="preserve"> </w:t>
                            </w:r>
                            <w:r>
                              <w:rPr>
                                <w:w w:val="120"/>
                                <w:sz w:val="24"/>
                              </w:rPr>
                              <w:t>for</w:t>
                            </w:r>
                            <w:r>
                              <w:rPr>
                                <w:spacing w:val="-5"/>
                                <w:w w:val="120"/>
                                <w:sz w:val="24"/>
                              </w:rPr>
                              <w:t xml:space="preserve"> </w:t>
                            </w:r>
                            <w:r>
                              <w:rPr>
                                <w:w w:val="120"/>
                                <w:sz w:val="24"/>
                              </w:rPr>
                              <w:t>the</w:t>
                            </w:r>
                            <w:r>
                              <w:rPr>
                                <w:spacing w:val="-6"/>
                                <w:w w:val="120"/>
                                <w:sz w:val="24"/>
                              </w:rPr>
                              <w:t xml:space="preserve"> </w:t>
                            </w:r>
                            <w:r>
                              <w:rPr>
                                <w:w w:val="120"/>
                                <w:sz w:val="24"/>
                              </w:rPr>
                              <w:t>benefit</w:t>
                            </w:r>
                            <w:r>
                              <w:rPr>
                                <w:spacing w:val="-6"/>
                                <w:w w:val="120"/>
                                <w:sz w:val="24"/>
                              </w:rPr>
                              <w:t xml:space="preserve"> </w:t>
                            </w:r>
                            <w:r>
                              <w:rPr>
                                <w:w w:val="120"/>
                                <w:sz w:val="24"/>
                              </w:rPr>
                              <w:t>of</w:t>
                            </w:r>
                            <w:r>
                              <w:rPr>
                                <w:spacing w:val="-5"/>
                                <w:w w:val="120"/>
                                <w:sz w:val="24"/>
                              </w:rPr>
                              <w:t xml:space="preserve"> </w:t>
                            </w:r>
                            <w:r>
                              <w:rPr>
                                <w:w w:val="120"/>
                                <w:sz w:val="24"/>
                              </w:rPr>
                              <w:t>the</w:t>
                            </w:r>
                            <w:r>
                              <w:rPr>
                                <w:spacing w:val="-6"/>
                                <w:w w:val="120"/>
                                <w:sz w:val="24"/>
                              </w:rPr>
                              <w:t xml:space="preserve"> </w:t>
                            </w:r>
                            <w:r>
                              <w:rPr>
                                <w:w w:val="120"/>
                                <w:sz w:val="24"/>
                              </w:rPr>
                              <w:t>Department</w:t>
                            </w:r>
                            <w:r>
                              <w:rPr>
                                <w:spacing w:val="-6"/>
                                <w:w w:val="120"/>
                                <w:sz w:val="24"/>
                              </w:rPr>
                              <w:t xml:space="preserve"> </w:t>
                            </w:r>
                            <w:r>
                              <w:rPr>
                                <w:w w:val="120"/>
                                <w:sz w:val="24"/>
                              </w:rPr>
                              <w:t>of</w:t>
                            </w:r>
                            <w:r>
                              <w:rPr>
                                <w:spacing w:val="-5"/>
                                <w:w w:val="120"/>
                                <w:sz w:val="24"/>
                              </w:rPr>
                              <w:t xml:space="preserve"> </w:t>
                            </w:r>
                            <w:r>
                              <w:rPr>
                                <w:w w:val="120"/>
                                <w:sz w:val="24"/>
                              </w:rPr>
                              <w:t>Health and Aged Care (the Client).</w:t>
                            </w:r>
                          </w:p>
                          <w:p w14:paraId="36C6D8DC" w14:textId="77777777" w:rsidR="002138FA" w:rsidRDefault="00A2619F">
                            <w:pPr>
                              <w:spacing w:before="3" w:line="252" w:lineRule="auto"/>
                              <w:ind w:left="107" w:right="112"/>
                              <w:jc w:val="both"/>
                              <w:rPr>
                                <w:sz w:val="24"/>
                              </w:rPr>
                            </w:pPr>
                            <w:r>
                              <w:rPr>
                                <w:spacing w:val="-2"/>
                                <w:w w:val="120"/>
                                <w:sz w:val="24"/>
                              </w:rPr>
                              <w:t>The</w:t>
                            </w:r>
                            <w:r>
                              <w:rPr>
                                <w:spacing w:val="-11"/>
                                <w:w w:val="120"/>
                                <w:sz w:val="24"/>
                              </w:rPr>
                              <w:t xml:space="preserve"> </w:t>
                            </w:r>
                            <w:r>
                              <w:rPr>
                                <w:spacing w:val="-2"/>
                                <w:w w:val="120"/>
                                <w:sz w:val="24"/>
                              </w:rPr>
                              <w:t>report</w:t>
                            </w:r>
                            <w:r>
                              <w:rPr>
                                <w:spacing w:val="-12"/>
                                <w:w w:val="120"/>
                                <w:sz w:val="24"/>
                              </w:rPr>
                              <w:t xml:space="preserve"> </w:t>
                            </w:r>
                            <w:r>
                              <w:rPr>
                                <w:spacing w:val="-2"/>
                                <w:w w:val="120"/>
                                <w:sz w:val="24"/>
                              </w:rPr>
                              <w:t>should</w:t>
                            </w:r>
                            <w:r>
                              <w:rPr>
                                <w:spacing w:val="-12"/>
                                <w:w w:val="120"/>
                                <w:sz w:val="24"/>
                              </w:rPr>
                              <w:t xml:space="preserve"> </w:t>
                            </w:r>
                            <w:r>
                              <w:rPr>
                                <w:spacing w:val="-2"/>
                                <w:w w:val="120"/>
                                <w:sz w:val="24"/>
                              </w:rPr>
                              <w:t>not</w:t>
                            </w:r>
                            <w:r>
                              <w:rPr>
                                <w:spacing w:val="-11"/>
                                <w:w w:val="120"/>
                                <w:sz w:val="24"/>
                              </w:rPr>
                              <w:t xml:space="preserve"> </w:t>
                            </w:r>
                            <w:r>
                              <w:rPr>
                                <w:spacing w:val="-2"/>
                                <w:w w:val="120"/>
                                <w:sz w:val="24"/>
                              </w:rPr>
                              <w:t>be</w:t>
                            </w:r>
                            <w:r>
                              <w:rPr>
                                <w:spacing w:val="-12"/>
                                <w:w w:val="120"/>
                                <w:sz w:val="24"/>
                              </w:rPr>
                              <w:t xml:space="preserve"> </w:t>
                            </w:r>
                            <w:r>
                              <w:rPr>
                                <w:spacing w:val="-2"/>
                                <w:w w:val="120"/>
                                <w:sz w:val="24"/>
                              </w:rPr>
                              <w:t>used</w:t>
                            </w:r>
                            <w:r>
                              <w:rPr>
                                <w:spacing w:val="-12"/>
                                <w:w w:val="120"/>
                                <w:sz w:val="24"/>
                              </w:rPr>
                              <w:t xml:space="preserve"> </w:t>
                            </w:r>
                            <w:r>
                              <w:rPr>
                                <w:spacing w:val="-2"/>
                                <w:w w:val="120"/>
                                <w:sz w:val="24"/>
                              </w:rPr>
                              <w:t>or</w:t>
                            </w:r>
                            <w:r>
                              <w:rPr>
                                <w:spacing w:val="-13"/>
                                <w:w w:val="120"/>
                                <w:sz w:val="24"/>
                              </w:rPr>
                              <w:t xml:space="preserve"> </w:t>
                            </w:r>
                            <w:r>
                              <w:rPr>
                                <w:spacing w:val="-2"/>
                                <w:w w:val="120"/>
                                <w:sz w:val="24"/>
                              </w:rPr>
                              <w:t>relied</w:t>
                            </w:r>
                            <w:r>
                              <w:rPr>
                                <w:spacing w:val="-12"/>
                                <w:w w:val="120"/>
                                <w:sz w:val="24"/>
                              </w:rPr>
                              <w:t xml:space="preserve"> </w:t>
                            </w:r>
                            <w:r>
                              <w:rPr>
                                <w:spacing w:val="-2"/>
                                <w:w w:val="120"/>
                                <w:sz w:val="24"/>
                              </w:rPr>
                              <w:t>upon</w:t>
                            </w:r>
                            <w:r>
                              <w:rPr>
                                <w:spacing w:val="-11"/>
                                <w:w w:val="120"/>
                                <w:sz w:val="24"/>
                              </w:rPr>
                              <w:t xml:space="preserve"> </w:t>
                            </w:r>
                            <w:r>
                              <w:rPr>
                                <w:spacing w:val="-2"/>
                                <w:w w:val="120"/>
                                <w:sz w:val="24"/>
                              </w:rPr>
                              <w:t>for</w:t>
                            </w:r>
                            <w:r>
                              <w:rPr>
                                <w:spacing w:val="-11"/>
                                <w:w w:val="120"/>
                                <w:sz w:val="24"/>
                              </w:rPr>
                              <w:t xml:space="preserve"> </w:t>
                            </w:r>
                            <w:r>
                              <w:rPr>
                                <w:spacing w:val="-2"/>
                                <w:w w:val="120"/>
                                <w:sz w:val="24"/>
                              </w:rPr>
                              <w:t>any</w:t>
                            </w:r>
                            <w:r>
                              <w:rPr>
                                <w:spacing w:val="-11"/>
                                <w:w w:val="120"/>
                                <w:sz w:val="24"/>
                              </w:rPr>
                              <w:t xml:space="preserve"> </w:t>
                            </w:r>
                            <w:r>
                              <w:rPr>
                                <w:spacing w:val="-2"/>
                                <w:w w:val="120"/>
                                <w:sz w:val="24"/>
                              </w:rPr>
                              <w:t>purpose</w:t>
                            </w:r>
                            <w:r>
                              <w:rPr>
                                <w:spacing w:val="-11"/>
                                <w:w w:val="120"/>
                                <w:sz w:val="24"/>
                              </w:rPr>
                              <w:t xml:space="preserve"> </w:t>
                            </w:r>
                            <w:r>
                              <w:rPr>
                                <w:spacing w:val="-2"/>
                                <w:w w:val="120"/>
                                <w:sz w:val="24"/>
                              </w:rPr>
                              <w:t>other</w:t>
                            </w:r>
                            <w:r>
                              <w:rPr>
                                <w:spacing w:val="-10"/>
                                <w:w w:val="120"/>
                                <w:sz w:val="24"/>
                              </w:rPr>
                              <w:t xml:space="preserve"> </w:t>
                            </w:r>
                            <w:r>
                              <w:rPr>
                                <w:spacing w:val="-2"/>
                                <w:w w:val="120"/>
                                <w:sz w:val="24"/>
                              </w:rPr>
                              <w:t>than</w:t>
                            </w:r>
                            <w:r>
                              <w:rPr>
                                <w:spacing w:val="-11"/>
                                <w:w w:val="120"/>
                                <w:sz w:val="24"/>
                              </w:rPr>
                              <w:t xml:space="preserve"> </w:t>
                            </w:r>
                            <w:r>
                              <w:rPr>
                                <w:spacing w:val="-2"/>
                                <w:w w:val="120"/>
                                <w:sz w:val="24"/>
                              </w:rPr>
                              <w:t>as</w:t>
                            </w:r>
                            <w:r>
                              <w:rPr>
                                <w:spacing w:val="-11"/>
                                <w:w w:val="120"/>
                                <w:sz w:val="24"/>
                              </w:rPr>
                              <w:t xml:space="preserve"> </w:t>
                            </w:r>
                            <w:r>
                              <w:rPr>
                                <w:spacing w:val="-2"/>
                                <w:w w:val="120"/>
                                <w:sz w:val="24"/>
                              </w:rPr>
                              <w:t>an</w:t>
                            </w:r>
                            <w:r>
                              <w:rPr>
                                <w:spacing w:val="-13"/>
                                <w:w w:val="120"/>
                                <w:sz w:val="24"/>
                              </w:rPr>
                              <w:t xml:space="preserve"> </w:t>
                            </w:r>
                            <w:r>
                              <w:rPr>
                                <w:spacing w:val="-2"/>
                                <w:w w:val="120"/>
                                <w:sz w:val="24"/>
                              </w:rPr>
                              <w:t>expression</w:t>
                            </w:r>
                            <w:r>
                              <w:rPr>
                                <w:spacing w:val="-13"/>
                                <w:w w:val="120"/>
                                <w:sz w:val="24"/>
                              </w:rPr>
                              <w:t xml:space="preserve"> </w:t>
                            </w:r>
                            <w:r>
                              <w:rPr>
                                <w:spacing w:val="-2"/>
                                <w:w w:val="120"/>
                                <w:sz w:val="24"/>
                              </w:rPr>
                              <w:t>of</w:t>
                            </w:r>
                            <w:r>
                              <w:rPr>
                                <w:spacing w:val="-11"/>
                                <w:w w:val="120"/>
                                <w:sz w:val="24"/>
                              </w:rPr>
                              <w:t xml:space="preserve"> </w:t>
                            </w:r>
                            <w:r>
                              <w:rPr>
                                <w:spacing w:val="-2"/>
                                <w:w w:val="120"/>
                                <w:sz w:val="24"/>
                              </w:rPr>
                              <w:t xml:space="preserve">the </w:t>
                            </w:r>
                            <w:r>
                              <w:rPr>
                                <w:w w:val="120"/>
                                <w:sz w:val="24"/>
                              </w:rPr>
                              <w:t>conclusions</w:t>
                            </w:r>
                            <w:r>
                              <w:rPr>
                                <w:spacing w:val="-17"/>
                                <w:w w:val="120"/>
                                <w:sz w:val="24"/>
                              </w:rPr>
                              <w:t xml:space="preserve"> </w:t>
                            </w:r>
                            <w:r>
                              <w:rPr>
                                <w:w w:val="120"/>
                                <w:sz w:val="24"/>
                              </w:rPr>
                              <w:t>and</w:t>
                            </w:r>
                            <w:r>
                              <w:rPr>
                                <w:spacing w:val="-16"/>
                                <w:w w:val="120"/>
                                <w:sz w:val="24"/>
                              </w:rPr>
                              <w:t xml:space="preserve"> </w:t>
                            </w:r>
                            <w:r>
                              <w:rPr>
                                <w:w w:val="120"/>
                                <w:sz w:val="24"/>
                              </w:rPr>
                              <w:t>recommendations</w:t>
                            </w:r>
                            <w:r>
                              <w:rPr>
                                <w:spacing w:val="-17"/>
                                <w:w w:val="120"/>
                                <w:sz w:val="24"/>
                              </w:rPr>
                              <w:t xml:space="preserve"> </w:t>
                            </w:r>
                            <w:r>
                              <w:rPr>
                                <w:w w:val="120"/>
                                <w:sz w:val="24"/>
                              </w:rPr>
                              <w:t>of</w:t>
                            </w:r>
                            <w:r>
                              <w:rPr>
                                <w:spacing w:val="-16"/>
                                <w:w w:val="120"/>
                                <w:sz w:val="24"/>
                              </w:rPr>
                              <w:t xml:space="preserve"> </w:t>
                            </w:r>
                            <w:r>
                              <w:rPr>
                                <w:w w:val="120"/>
                                <w:sz w:val="24"/>
                              </w:rPr>
                              <w:t>Bastion</w:t>
                            </w:r>
                            <w:r>
                              <w:rPr>
                                <w:spacing w:val="-17"/>
                                <w:w w:val="120"/>
                                <w:sz w:val="24"/>
                              </w:rPr>
                              <w:t xml:space="preserve"> </w:t>
                            </w:r>
                            <w:r>
                              <w:rPr>
                                <w:w w:val="120"/>
                                <w:sz w:val="24"/>
                              </w:rPr>
                              <w:t>to</w:t>
                            </w:r>
                            <w:r>
                              <w:rPr>
                                <w:spacing w:val="-16"/>
                                <w:w w:val="120"/>
                                <w:sz w:val="24"/>
                              </w:rPr>
                              <w:t xml:space="preserve"> </w:t>
                            </w:r>
                            <w:r>
                              <w:rPr>
                                <w:w w:val="120"/>
                                <w:sz w:val="24"/>
                              </w:rPr>
                              <w:t>the</w:t>
                            </w:r>
                            <w:r>
                              <w:rPr>
                                <w:spacing w:val="-16"/>
                                <w:w w:val="120"/>
                                <w:sz w:val="24"/>
                              </w:rPr>
                              <w:t xml:space="preserve"> </w:t>
                            </w:r>
                            <w:r>
                              <w:rPr>
                                <w:w w:val="120"/>
                                <w:sz w:val="24"/>
                              </w:rPr>
                              <w:t>Client</w:t>
                            </w:r>
                            <w:r>
                              <w:rPr>
                                <w:spacing w:val="-17"/>
                                <w:w w:val="120"/>
                                <w:sz w:val="24"/>
                              </w:rPr>
                              <w:t xml:space="preserve"> </w:t>
                            </w:r>
                            <w:r>
                              <w:rPr>
                                <w:w w:val="120"/>
                                <w:sz w:val="24"/>
                              </w:rPr>
                              <w:t>as</w:t>
                            </w:r>
                            <w:r>
                              <w:rPr>
                                <w:spacing w:val="-16"/>
                                <w:w w:val="120"/>
                                <w:sz w:val="24"/>
                              </w:rPr>
                              <w:t xml:space="preserve"> </w:t>
                            </w:r>
                            <w:r>
                              <w:rPr>
                                <w:w w:val="120"/>
                                <w:sz w:val="24"/>
                              </w:rPr>
                              <w:t>to</w:t>
                            </w:r>
                            <w:r>
                              <w:rPr>
                                <w:spacing w:val="-17"/>
                                <w:w w:val="120"/>
                                <w:sz w:val="24"/>
                              </w:rPr>
                              <w:t xml:space="preserve"> </w:t>
                            </w:r>
                            <w:r>
                              <w:rPr>
                                <w:w w:val="120"/>
                                <w:sz w:val="24"/>
                              </w:rPr>
                              <w:t>the</w:t>
                            </w:r>
                            <w:r>
                              <w:rPr>
                                <w:spacing w:val="-16"/>
                                <w:w w:val="120"/>
                                <w:sz w:val="24"/>
                              </w:rPr>
                              <w:t xml:space="preserve"> </w:t>
                            </w:r>
                            <w:r>
                              <w:rPr>
                                <w:w w:val="120"/>
                                <w:sz w:val="24"/>
                              </w:rPr>
                              <w:t>matters</w:t>
                            </w:r>
                            <w:r>
                              <w:rPr>
                                <w:spacing w:val="-17"/>
                                <w:w w:val="120"/>
                                <w:sz w:val="24"/>
                              </w:rPr>
                              <w:t xml:space="preserve"> </w:t>
                            </w:r>
                            <w:r>
                              <w:rPr>
                                <w:w w:val="120"/>
                                <w:sz w:val="24"/>
                              </w:rPr>
                              <w:t>within</w:t>
                            </w:r>
                            <w:r>
                              <w:rPr>
                                <w:spacing w:val="-16"/>
                                <w:w w:val="120"/>
                                <w:sz w:val="24"/>
                              </w:rPr>
                              <w:t xml:space="preserve"> </w:t>
                            </w:r>
                            <w:r>
                              <w:rPr>
                                <w:w w:val="120"/>
                                <w:sz w:val="24"/>
                              </w:rPr>
                              <w:t>the</w:t>
                            </w:r>
                            <w:r>
                              <w:rPr>
                                <w:spacing w:val="-16"/>
                                <w:w w:val="120"/>
                                <w:sz w:val="24"/>
                              </w:rPr>
                              <w:t xml:space="preserve"> </w:t>
                            </w:r>
                            <w:r>
                              <w:rPr>
                                <w:w w:val="120"/>
                                <w:sz w:val="24"/>
                              </w:rPr>
                              <w:t>scope</w:t>
                            </w:r>
                            <w:r>
                              <w:rPr>
                                <w:spacing w:val="-17"/>
                                <w:w w:val="120"/>
                                <w:sz w:val="24"/>
                              </w:rPr>
                              <w:t xml:space="preserve"> </w:t>
                            </w:r>
                            <w:r>
                              <w:rPr>
                                <w:w w:val="120"/>
                                <w:sz w:val="24"/>
                              </w:rPr>
                              <w:t>of the</w:t>
                            </w:r>
                            <w:r>
                              <w:rPr>
                                <w:spacing w:val="-17"/>
                                <w:w w:val="120"/>
                                <w:sz w:val="24"/>
                              </w:rPr>
                              <w:t xml:space="preserve"> </w:t>
                            </w:r>
                            <w:r>
                              <w:rPr>
                                <w:w w:val="120"/>
                                <w:sz w:val="24"/>
                              </w:rPr>
                              <w:t>report.</w:t>
                            </w:r>
                            <w:r>
                              <w:rPr>
                                <w:spacing w:val="-16"/>
                                <w:w w:val="120"/>
                                <w:sz w:val="24"/>
                              </w:rPr>
                              <w:t xml:space="preserve"> </w:t>
                            </w:r>
                            <w:r>
                              <w:rPr>
                                <w:w w:val="120"/>
                                <w:sz w:val="24"/>
                              </w:rPr>
                              <w:t>Bastion</w:t>
                            </w:r>
                            <w:r>
                              <w:rPr>
                                <w:spacing w:val="-17"/>
                                <w:w w:val="120"/>
                                <w:sz w:val="24"/>
                              </w:rPr>
                              <w:t xml:space="preserve"> </w:t>
                            </w:r>
                            <w:r>
                              <w:rPr>
                                <w:w w:val="120"/>
                                <w:sz w:val="24"/>
                              </w:rPr>
                              <w:t>and</w:t>
                            </w:r>
                            <w:r>
                              <w:rPr>
                                <w:spacing w:val="-16"/>
                                <w:w w:val="120"/>
                                <w:sz w:val="24"/>
                              </w:rPr>
                              <w:t xml:space="preserve"> </w:t>
                            </w:r>
                            <w:r>
                              <w:rPr>
                                <w:w w:val="120"/>
                                <w:sz w:val="24"/>
                              </w:rPr>
                              <w:t>its</w:t>
                            </w:r>
                            <w:r>
                              <w:rPr>
                                <w:spacing w:val="-17"/>
                                <w:w w:val="120"/>
                                <w:sz w:val="24"/>
                              </w:rPr>
                              <w:t xml:space="preserve"> </w:t>
                            </w:r>
                            <w:r>
                              <w:rPr>
                                <w:w w:val="120"/>
                                <w:sz w:val="24"/>
                              </w:rPr>
                              <w:t>officers</w:t>
                            </w:r>
                            <w:r>
                              <w:rPr>
                                <w:spacing w:val="-16"/>
                                <w:w w:val="120"/>
                                <w:sz w:val="24"/>
                              </w:rPr>
                              <w:t xml:space="preserve"> </w:t>
                            </w:r>
                            <w:r>
                              <w:rPr>
                                <w:w w:val="120"/>
                                <w:sz w:val="24"/>
                              </w:rPr>
                              <w:t>and</w:t>
                            </w:r>
                            <w:r>
                              <w:rPr>
                                <w:spacing w:val="-16"/>
                                <w:w w:val="120"/>
                                <w:sz w:val="24"/>
                              </w:rPr>
                              <w:t xml:space="preserve"> </w:t>
                            </w:r>
                            <w:r>
                              <w:rPr>
                                <w:w w:val="120"/>
                                <w:sz w:val="24"/>
                              </w:rPr>
                              <w:t>employees</w:t>
                            </w:r>
                            <w:r>
                              <w:rPr>
                                <w:spacing w:val="-17"/>
                                <w:w w:val="120"/>
                                <w:sz w:val="24"/>
                              </w:rPr>
                              <w:t xml:space="preserve"> </w:t>
                            </w:r>
                            <w:r>
                              <w:rPr>
                                <w:w w:val="120"/>
                                <w:sz w:val="24"/>
                              </w:rPr>
                              <w:t>expressly</w:t>
                            </w:r>
                            <w:r>
                              <w:rPr>
                                <w:spacing w:val="-16"/>
                                <w:w w:val="120"/>
                                <w:sz w:val="24"/>
                              </w:rPr>
                              <w:t xml:space="preserve"> </w:t>
                            </w:r>
                            <w:r>
                              <w:rPr>
                                <w:w w:val="120"/>
                                <w:sz w:val="24"/>
                              </w:rPr>
                              <w:t>disclaim</w:t>
                            </w:r>
                            <w:r>
                              <w:rPr>
                                <w:spacing w:val="-17"/>
                                <w:w w:val="120"/>
                                <w:sz w:val="24"/>
                              </w:rPr>
                              <w:t xml:space="preserve"> </w:t>
                            </w:r>
                            <w:r>
                              <w:rPr>
                                <w:w w:val="120"/>
                                <w:sz w:val="24"/>
                              </w:rPr>
                              <w:t>any</w:t>
                            </w:r>
                            <w:r>
                              <w:rPr>
                                <w:spacing w:val="-16"/>
                                <w:w w:val="120"/>
                                <w:sz w:val="24"/>
                              </w:rPr>
                              <w:t xml:space="preserve"> </w:t>
                            </w:r>
                            <w:r>
                              <w:rPr>
                                <w:w w:val="120"/>
                                <w:sz w:val="24"/>
                              </w:rPr>
                              <w:t>liability</w:t>
                            </w:r>
                            <w:r>
                              <w:rPr>
                                <w:spacing w:val="-17"/>
                                <w:w w:val="120"/>
                                <w:sz w:val="24"/>
                              </w:rPr>
                              <w:t xml:space="preserve"> </w:t>
                            </w:r>
                            <w:r>
                              <w:rPr>
                                <w:w w:val="120"/>
                                <w:sz w:val="24"/>
                              </w:rPr>
                              <w:t>to</w:t>
                            </w:r>
                            <w:r>
                              <w:rPr>
                                <w:spacing w:val="-16"/>
                                <w:w w:val="120"/>
                                <w:sz w:val="24"/>
                              </w:rPr>
                              <w:t xml:space="preserve"> </w:t>
                            </w:r>
                            <w:r>
                              <w:rPr>
                                <w:w w:val="120"/>
                                <w:sz w:val="24"/>
                              </w:rPr>
                              <w:t>any</w:t>
                            </w:r>
                            <w:r>
                              <w:rPr>
                                <w:spacing w:val="-16"/>
                                <w:w w:val="120"/>
                                <w:sz w:val="24"/>
                              </w:rPr>
                              <w:t xml:space="preserve"> </w:t>
                            </w:r>
                            <w:r>
                              <w:rPr>
                                <w:w w:val="120"/>
                                <w:sz w:val="24"/>
                              </w:rPr>
                              <w:t>person other</w:t>
                            </w:r>
                            <w:r>
                              <w:rPr>
                                <w:spacing w:val="-1"/>
                                <w:w w:val="120"/>
                                <w:sz w:val="24"/>
                              </w:rPr>
                              <w:t xml:space="preserve"> </w:t>
                            </w:r>
                            <w:r>
                              <w:rPr>
                                <w:w w:val="120"/>
                                <w:sz w:val="24"/>
                              </w:rPr>
                              <w:t>than</w:t>
                            </w:r>
                            <w:r>
                              <w:rPr>
                                <w:spacing w:val="-1"/>
                                <w:w w:val="120"/>
                                <w:sz w:val="24"/>
                              </w:rPr>
                              <w:t xml:space="preserve"> </w:t>
                            </w:r>
                            <w:r>
                              <w:rPr>
                                <w:w w:val="120"/>
                                <w:sz w:val="24"/>
                              </w:rPr>
                              <w:t>the</w:t>
                            </w:r>
                            <w:r>
                              <w:rPr>
                                <w:spacing w:val="-2"/>
                                <w:w w:val="120"/>
                                <w:sz w:val="24"/>
                              </w:rPr>
                              <w:t xml:space="preserve"> </w:t>
                            </w:r>
                            <w:r>
                              <w:rPr>
                                <w:w w:val="120"/>
                                <w:sz w:val="24"/>
                              </w:rPr>
                              <w:t>Client</w:t>
                            </w:r>
                            <w:r>
                              <w:rPr>
                                <w:spacing w:val="-3"/>
                                <w:w w:val="120"/>
                                <w:sz w:val="24"/>
                              </w:rPr>
                              <w:t xml:space="preserve"> </w:t>
                            </w:r>
                            <w:r>
                              <w:rPr>
                                <w:w w:val="120"/>
                                <w:sz w:val="24"/>
                              </w:rPr>
                              <w:t>who</w:t>
                            </w:r>
                            <w:r>
                              <w:rPr>
                                <w:spacing w:val="-2"/>
                                <w:w w:val="120"/>
                                <w:sz w:val="24"/>
                              </w:rPr>
                              <w:t xml:space="preserve"> </w:t>
                            </w:r>
                            <w:r>
                              <w:rPr>
                                <w:w w:val="120"/>
                                <w:sz w:val="24"/>
                              </w:rPr>
                              <w:t>relies</w:t>
                            </w:r>
                            <w:r>
                              <w:rPr>
                                <w:spacing w:val="-2"/>
                                <w:w w:val="120"/>
                                <w:sz w:val="24"/>
                              </w:rPr>
                              <w:t xml:space="preserve"> </w:t>
                            </w:r>
                            <w:r>
                              <w:rPr>
                                <w:w w:val="120"/>
                                <w:sz w:val="24"/>
                              </w:rPr>
                              <w:t>or</w:t>
                            </w:r>
                            <w:r>
                              <w:rPr>
                                <w:spacing w:val="-2"/>
                                <w:w w:val="120"/>
                                <w:sz w:val="24"/>
                              </w:rPr>
                              <w:t xml:space="preserve"> </w:t>
                            </w:r>
                            <w:r>
                              <w:rPr>
                                <w:w w:val="120"/>
                                <w:sz w:val="24"/>
                              </w:rPr>
                              <w:t>purports</w:t>
                            </w:r>
                            <w:r>
                              <w:rPr>
                                <w:spacing w:val="-2"/>
                                <w:w w:val="120"/>
                                <w:sz w:val="24"/>
                              </w:rPr>
                              <w:t xml:space="preserve"> </w:t>
                            </w:r>
                            <w:r>
                              <w:rPr>
                                <w:w w:val="120"/>
                                <w:sz w:val="24"/>
                              </w:rPr>
                              <w:t>to</w:t>
                            </w:r>
                            <w:r>
                              <w:rPr>
                                <w:spacing w:val="-2"/>
                                <w:w w:val="120"/>
                                <w:sz w:val="24"/>
                              </w:rPr>
                              <w:t xml:space="preserve"> </w:t>
                            </w:r>
                            <w:r>
                              <w:rPr>
                                <w:w w:val="120"/>
                                <w:sz w:val="24"/>
                              </w:rPr>
                              <w:t>rely</w:t>
                            </w:r>
                            <w:r>
                              <w:rPr>
                                <w:spacing w:val="-1"/>
                                <w:w w:val="120"/>
                                <w:sz w:val="24"/>
                              </w:rPr>
                              <w:t xml:space="preserve"> </w:t>
                            </w:r>
                            <w:r>
                              <w:rPr>
                                <w:w w:val="120"/>
                                <w:sz w:val="24"/>
                              </w:rPr>
                              <w:t>on</w:t>
                            </w:r>
                            <w:r>
                              <w:rPr>
                                <w:spacing w:val="-1"/>
                                <w:w w:val="120"/>
                                <w:sz w:val="24"/>
                              </w:rPr>
                              <w:t xml:space="preserve"> </w:t>
                            </w:r>
                            <w:r>
                              <w:rPr>
                                <w:w w:val="120"/>
                                <w:sz w:val="24"/>
                              </w:rPr>
                              <w:t>the</w:t>
                            </w:r>
                            <w:r>
                              <w:rPr>
                                <w:spacing w:val="-5"/>
                                <w:w w:val="120"/>
                                <w:sz w:val="24"/>
                              </w:rPr>
                              <w:t xml:space="preserve"> </w:t>
                            </w:r>
                            <w:r>
                              <w:rPr>
                                <w:w w:val="120"/>
                                <w:sz w:val="24"/>
                              </w:rPr>
                              <w:t>report</w:t>
                            </w:r>
                            <w:r>
                              <w:rPr>
                                <w:spacing w:val="-3"/>
                                <w:w w:val="120"/>
                                <w:sz w:val="24"/>
                              </w:rPr>
                              <w:t xml:space="preserve"> </w:t>
                            </w:r>
                            <w:r>
                              <w:rPr>
                                <w:w w:val="120"/>
                                <w:sz w:val="24"/>
                              </w:rPr>
                              <w:t>for</w:t>
                            </w:r>
                            <w:r>
                              <w:rPr>
                                <w:spacing w:val="-2"/>
                                <w:w w:val="120"/>
                                <w:sz w:val="24"/>
                              </w:rPr>
                              <w:t xml:space="preserve"> </w:t>
                            </w:r>
                            <w:r>
                              <w:rPr>
                                <w:w w:val="120"/>
                                <w:sz w:val="24"/>
                              </w:rPr>
                              <w:t>any</w:t>
                            </w:r>
                            <w:r>
                              <w:rPr>
                                <w:spacing w:val="-4"/>
                                <w:w w:val="120"/>
                                <w:sz w:val="24"/>
                              </w:rPr>
                              <w:t xml:space="preserve"> </w:t>
                            </w:r>
                            <w:r>
                              <w:rPr>
                                <w:w w:val="120"/>
                                <w:sz w:val="24"/>
                              </w:rPr>
                              <w:t>other</w:t>
                            </w:r>
                            <w:r>
                              <w:rPr>
                                <w:spacing w:val="-1"/>
                                <w:w w:val="120"/>
                                <w:sz w:val="24"/>
                              </w:rPr>
                              <w:t xml:space="preserve"> </w:t>
                            </w:r>
                            <w:r>
                              <w:rPr>
                                <w:w w:val="120"/>
                                <w:sz w:val="24"/>
                              </w:rPr>
                              <w:t>purpose.</w:t>
                            </w:r>
                          </w:p>
                          <w:p w14:paraId="36C6D8DD" w14:textId="77777777" w:rsidR="002138FA" w:rsidRDefault="00A2619F">
                            <w:pPr>
                              <w:spacing w:before="5" w:line="252" w:lineRule="auto"/>
                              <w:ind w:left="107" w:right="104"/>
                              <w:jc w:val="both"/>
                              <w:rPr>
                                <w:sz w:val="24"/>
                              </w:rPr>
                            </w:pPr>
                            <w:r>
                              <w:rPr>
                                <w:w w:val="115"/>
                                <w:sz w:val="24"/>
                              </w:rPr>
                              <w:t>Bastion has prepared the report with care and diligence. The points identified by Bastion in the report are given in good faith and in the reasonable belief that they are correct and not misleading. The report has been prepared by Bastion based on information provided by the Client and by other persons. Bastion has relied on that information and has not independently verified or audited that information.</w:t>
                            </w:r>
                          </w:p>
                          <w:p w14:paraId="36C6D8DE" w14:textId="77777777" w:rsidR="002138FA" w:rsidRDefault="00A2619F">
                            <w:pPr>
                              <w:spacing w:before="6" w:line="252" w:lineRule="auto"/>
                              <w:ind w:left="107" w:right="107"/>
                              <w:jc w:val="both"/>
                              <w:rPr>
                                <w:sz w:val="24"/>
                              </w:rPr>
                            </w:pPr>
                            <w:r>
                              <w:rPr>
                                <w:w w:val="115"/>
                                <w:sz w:val="24"/>
                              </w:rPr>
                              <w:t>The extracts quoted throughout this report were selected by Bastion to highlight key themes raised across all submissions.</w:t>
                            </w:r>
                          </w:p>
                        </w:txbxContent>
                      </wps:txbx>
                      <wps:bodyPr wrap="square" lIns="0" tIns="0" rIns="0" bIns="0" rtlCol="0">
                        <a:noAutofit/>
                      </wps:bodyPr>
                    </wps:wsp>
                  </a:graphicData>
                </a:graphic>
              </wp:inline>
            </w:drawing>
          </mc:Choice>
          <mc:Fallback>
            <w:pict>
              <v:shapetype w14:anchorId="36C6D8A2" id="_x0000_t202" coordsize="21600,21600" o:spt="202" path="m,l,21600r21600,l21600,xe">
                <v:stroke joinstyle="miter"/>
                <v:path gradientshapeok="t" o:connecttype="rect"/>
              </v:shapetype>
              <v:shape id="Textbox 9" o:spid="_x0000_s1026" type="#_x0000_t202" style="width:496.1pt;height:2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" filled="f" strokeweight=".48pt">
                <v:path arrowok="t"/>
                <v:textbox inset="0,0,0,0">
                  <w:txbxContent>
                    <w:p w14:paraId="36C6D8D9" w14:textId="77777777" w:rsidR="002138FA" w:rsidRDefault="00A2619F">
                      <w:pPr>
                        <w:spacing w:before="29"/>
                        <w:ind w:left="107"/>
                        <w:rPr>
                          <w:sz w:val="24"/>
                        </w:rPr>
                      </w:pPr>
                      <w:r>
                        <w:rPr>
                          <w:spacing w:val="-2"/>
                          <w:w w:val="115"/>
                          <w:sz w:val="24"/>
                        </w:rPr>
                        <w:t>Disclaimer</w:t>
                      </w:r>
                    </w:p>
                    <w:p w14:paraId="36C6D8DA" w14:textId="77777777" w:rsidR="002138FA" w:rsidRDefault="002138FA">
                      <w:pPr>
                        <w:pStyle w:val="BodyText"/>
                        <w:spacing w:before="30"/>
                        <w:ind w:left="0"/>
                        <w:jc w:val="left"/>
                        <w:rPr>
                          <w:i w:val="0"/>
                        </w:rPr>
                      </w:pPr>
                    </w:p>
                    <w:p w14:paraId="36C6D8DB" w14:textId="77777777" w:rsidR="002138FA" w:rsidRDefault="00A2619F">
                      <w:pPr>
                        <w:spacing w:line="252" w:lineRule="auto"/>
                        <w:ind w:left="107" w:right="116"/>
                        <w:jc w:val="both"/>
                        <w:rPr>
                          <w:sz w:val="24"/>
                        </w:rPr>
                      </w:pPr>
                      <w:r>
                        <w:rPr>
                          <w:w w:val="120"/>
                          <w:sz w:val="24"/>
                        </w:rPr>
                        <w:t>Bastion</w:t>
                      </w:r>
                      <w:r>
                        <w:rPr>
                          <w:spacing w:val="-5"/>
                          <w:w w:val="120"/>
                          <w:sz w:val="24"/>
                        </w:rPr>
                        <w:t xml:space="preserve"> </w:t>
                      </w:r>
                      <w:r>
                        <w:rPr>
                          <w:w w:val="120"/>
                          <w:sz w:val="24"/>
                        </w:rPr>
                        <w:t>Insights</w:t>
                      </w:r>
                      <w:r>
                        <w:rPr>
                          <w:spacing w:val="-6"/>
                          <w:w w:val="120"/>
                          <w:sz w:val="24"/>
                        </w:rPr>
                        <w:t xml:space="preserve"> </w:t>
                      </w:r>
                      <w:r>
                        <w:rPr>
                          <w:w w:val="120"/>
                          <w:sz w:val="24"/>
                        </w:rPr>
                        <w:t>(Bastion)</w:t>
                      </w:r>
                      <w:r>
                        <w:rPr>
                          <w:spacing w:val="-7"/>
                          <w:w w:val="120"/>
                          <w:sz w:val="24"/>
                        </w:rPr>
                        <w:t xml:space="preserve"> </w:t>
                      </w:r>
                      <w:r>
                        <w:rPr>
                          <w:w w:val="120"/>
                          <w:sz w:val="24"/>
                        </w:rPr>
                        <w:t>has</w:t>
                      </w:r>
                      <w:r>
                        <w:rPr>
                          <w:spacing w:val="-6"/>
                          <w:w w:val="120"/>
                          <w:sz w:val="24"/>
                        </w:rPr>
                        <w:t xml:space="preserve"> </w:t>
                      </w:r>
                      <w:r>
                        <w:rPr>
                          <w:w w:val="120"/>
                          <w:sz w:val="24"/>
                        </w:rPr>
                        <w:t>prepared</w:t>
                      </w:r>
                      <w:r>
                        <w:rPr>
                          <w:spacing w:val="-6"/>
                          <w:w w:val="120"/>
                          <w:sz w:val="24"/>
                        </w:rPr>
                        <w:t xml:space="preserve"> </w:t>
                      </w:r>
                      <w:r>
                        <w:rPr>
                          <w:w w:val="120"/>
                          <w:sz w:val="24"/>
                        </w:rPr>
                        <w:t>this</w:t>
                      </w:r>
                      <w:r>
                        <w:rPr>
                          <w:spacing w:val="-8"/>
                          <w:w w:val="120"/>
                          <w:sz w:val="24"/>
                        </w:rPr>
                        <w:t xml:space="preserve"> </w:t>
                      </w:r>
                      <w:r>
                        <w:rPr>
                          <w:w w:val="120"/>
                          <w:sz w:val="24"/>
                        </w:rPr>
                        <w:t>report</w:t>
                      </w:r>
                      <w:r>
                        <w:rPr>
                          <w:spacing w:val="-6"/>
                          <w:w w:val="120"/>
                          <w:sz w:val="24"/>
                        </w:rPr>
                        <w:t xml:space="preserve"> </w:t>
                      </w:r>
                      <w:r>
                        <w:rPr>
                          <w:w w:val="120"/>
                          <w:sz w:val="24"/>
                        </w:rPr>
                        <w:t>for</w:t>
                      </w:r>
                      <w:r>
                        <w:rPr>
                          <w:spacing w:val="-5"/>
                          <w:w w:val="120"/>
                          <w:sz w:val="24"/>
                        </w:rPr>
                        <w:t xml:space="preserve"> </w:t>
                      </w:r>
                      <w:r>
                        <w:rPr>
                          <w:w w:val="120"/>
                          <w:sz w:val="24"/>
                        </w:rPr>
                        <w:t>the</w:t>
                      </w:r>
                      <w:r>
                        <w:rPr>
                          <w:spacing w:val="-6"/>
                          <w:w w:val="120"/>
                          <w:sz w:val="24"/>
                        </w:rPr>
                        <w:t xml:space="preserve"> </w:t>
                      </w:r>
                      <w:r>
                        <w:rPr>
                          <w:w w:val="120"/>
                          <w:sz w:val="24"/>
                        </w:rPr>
                        <w:t>benefit</w:t>
                      </w:r>
                      <w:r>
                        <w:rPr>
                          <w:spacing w:val="-6"/>
                          <w:w w:val="120"/>
                          <w:sz w:val="24"/>
                        </w:rPr>
                        <w:t xml:space="preserve"> </w:t>
                      </w:r>
                      <w:r>
                        <w:rPr>
                          <w:w w:val="120"/>
                          <w:sz w:val="24"/>
                        </w:rPr>
                        <w:t>of</w:t>
                      </w:r>
                      <w:r>
                        <w:rPr>
                          <w:spacing w:val="-5"/>
                          <w:w w:val="120"/>
                          <w:sz w:val="24"/>
                        </w:rPr>
                        <w:t xml:space="preserve"> </w:t>
                      </w:r>
                      <w:r>
                        <w:rPr>
                          <w:w w:val="120"/>
                          <w:sz w:val="24"/>
                        </w:rPr>
                        <w:t>the</w:t>
                      </w:r>
                      <w:r>
                        <w:rPr>
                          <w:spacing w:val="-6"/>
                          <w:w w:val="120"/>
                          <w:sz w:val="24"/>
                        </w:rPr>
                        <w:t xml:space="preserve"> </w:t>
                      </w:r>
                      <w:r>
                        <w:rPr>
                          <w:w w:val="120"/>
                          <w:sz w:val="24"/>
                        </w:rPr>
                        <w:t>Department</w:t>
                      </w:r>
                      <w:r>
                        <w:rPr>
                          <w:spacing w:val="-6"/>
                          <w:w w:val="120"/>
                          <w:sz w:val="24"/>
                        </w:rPr>
                        <w:t xml:space="preserve"> </w:t>
                      </w:r>
                      <w:r>
                        <w:rPr>
                          <w:w w:val="120"/>
                          <w:sz w:val="24"/>
                        </w:rPr>
                        <w:t>of</w:t>
                      </w:r>
                      <w:r>
                        <w:rPr>
                          <w:spacing w:val="-5"/>
                          <w:w w:val="120"/>
                          <w:sz w:val="24"/>
                        </w:rPr>
                        <w:t xml:space="preserve"> </w:t>
                      </w:r>
                      <w:r>
                        <w:rPr>
                          <w:w w:val="120"/>
                          <w:sz w:val="24"/>
                        </w:rPr>
                        <w:t>Health and Aged Care (the Client).</w:t>
                      </w:r>
                    </w:p>
                    <w:p w14:paraId="36C6D8DC" w14:textId="77777777" w:rsidR="002138FA" w:rsidRDefault="00A2619F">
                      <w:pPr>
                        <w:spacing w:before="3" w:line="252" w:lineRule="auto"/>
                        <w:ind w:left="107" w:right="112"/>
                        <w:jc w:val="both"/>
                        <w:rPr>
                          <w:sz w:val="24"/>
                        </w:rPr>
                      </w:pPr>
                      <w:r>
                        <w:rPr>
                          <w:spacing w:val="-2"/>
                          <w:w w:val="120"/>
                          <w:sz w:val="24"/>
                        </w:rPr>
                        <w:t>The</w:t>
                      </w:r>
                      <w:r>
                        <w:rPr>
                          <w:spacing w:val="-11"/>
                          <w:w w:val="120"/>
                          <w:sz w:val="24"/>
                        </w:rPr>
                        <w:t xml:space="preserve"> </w:t>
                      </w:r>
                      <w:r>
                        <w:rPr>
                          <w:spacing w:val="-2"/>
                          <w:w w:val="120"/>
                          <w:sz w:val="24"/>
                        </w:rPr>
                        <w:t>report</w:t>
                      </w:r>
                      <w:r>
                        <w:rPr>
                          <w:spacing w:val="-12"/>
                          <w:w w:val="120"/>
                          <w:sz w:val="24"/>
                        </w:rPr>
                        <w:t xml:space="preserve"> </w:t>
                      </w:r>
                      <w:r>
                        <w:rPr>
                          <w:spacing w:val="-2"/>
                          <w:w w:val="120"/>
                          <w:sz w:val="24"/>
                        </w:rPr>
                        <w:t>should</w:t>
                      </w:r>
                      <w:r>
                        <w:rPr>
                          <w:spacing w:val="-12"/>
                          <w:w w:val="120"/>
                          <w:sz w:val="24"/>
                        </w:rPr>
                        <w:t xml:space="preserve"> </w:t>
                      </w:r>
                      <w:r>
                        <w:rPr>
                          <w:spacing w:val="-2"/>
                          <w:w w:val="120"/>
                          <w:sz w:val="24"/>
                        </w:rPr>
                        <w:t>not</w:t>
                      </w:r>
                      <w:r>
                        <w:rPr>
                          <w:spacing w:val="-11"/>
                          <w:w w:val="120"/>
                          <w:sz w:val="24"/>
                        </w:rPr>
                        <w:t xml:space="preserve"> </w:t>
                      </w:r>
                      <w:r>
                        <w:rPr>
                          <w:spacing w:val="-2"/>
                          <w:w w:val="120"/>
                          <w:sz w:val="24"/>
                        </w:rPr>
                        <w:t>be</w:t>
                      </w:r>
                      <w:r>
                        <w:rPr>
                          <w:spacing w:val="-12"/>
                          <w:w w:val="120"/>
                          <w:sz w:val="24"/>
                        </w:rPr>
                        <w:t xml:space="preserve"> </w:t>
                      </w:r>
                      <w:r>
                        <w:rPr>
                          <w:spacing w:val="-2"/>
                          <w:w w:val="120"/>
                          <w:sz w:val="24"/>
                        </w:rPr>
                        <w:t>used</w:t>
                      </w:r>
                      <w:r>
                        <w:rPr>
                          <w:spacing w:val="-12"/>
                          <w:w w:val="120"/>
                          <w:sz w:val="24"/>
                        </w:rPr>
                        <w:t xml:space="preserve"> </w:t>
                      </w:r>
                      <w:r>
                        <w:rPr>
                          <w:spacing w:val="-2"/>
                          <w:w w:val="120"/>
                          <w:sz w:val="24"/>
                        </w:rPr>
                        <w:t>or</w:t>
                      </w:r>
                      <w:r>
                        <w:rPr>
                          <w:spacing w:val="-13"/>
                          <w:w w:val="120"/>
                          <w:sz w:val="24"/>
                        </w:rPr>
                        <w:t xml:space="preserve"> </w:t>
                      </w:r>
                      <w:r>
                        <w:rPr>
                          <w:spacing w:val="-2"/>
                          <w:w w:val="120"/>
                          <w:sz w:val="24"/>
                        </w:rPr>
                        <w:t>relied</w:t>
                      </w:r>
                      <w:r>
                        <w:rPr>
                          <w:spacing w:val="-12"/>
                          <w:w w:val="120"/>
                          <w:sz w:val="24"/>
                        </w:rPr>
                        <w:t xml:space="preserve"> </w:t>
                      </w:r>
                      <w:r>
                        <w:rPr>
                          <w:spacing w:val="-2"/>
                          <w:w w:val="120"/>
                          <w:sz w:val="24"/>
                        </w:rPr>
                        <w:t>upon</w:t>
                      </w:r>
                      <w:r>
                        <w:rPr>
                          <w:spacing w:val="-11"/>
                          <w:w w:val="120"/>
                          <w:sz w:val="24"/>
                        </w:rPr>
                        <w:t xml:space="preserve"> </w:t>
                      </w:r>
                      <w:r>
                        <w:rPr>
                          <w:spacing w:val="-2"/>
                          <w:w w:val="120"/>
                          <w:sz w:val="24"/>
                        </w:rPr>
                        <w:t>for</w:t>
                      </w:r>
                      <w:r>
                        <w:rPr>
                          <w:spacing w:val="-11"/>
                          <w:w w:val="120"/>
                          <w:sz w:val="24"/>
                        </w:rPr>
                        <w:t xml:space="preserve"> </w:t>
                      </w:r>
                      <w:r>
                        <w:rPr>
                          <w:spacing w:val="-2"/>
                          <w:w w:val="120"/>
                          <w:sz w:val="24"/>
                        </w:rPr>
                        <w:t>any</w:t>
                      </w:r>
                      <w:r>
                        <w:rPr>
                          <w:spacing w:val="-11"/>
                          <w:w w:val="120"/>
                          <w:sz w:val="24"/>
                        </w:rPr>
                        <w:t xml:space="preserve"> </w:t>
                      </w:r>
                      <w:r>
                        <w:rPr>
                          <w:spacing w:val="-2"/>
                          <w:w w:val="120"/>
                          <w:sz w:val="24"/>
                        </w:rPr>
                        <w:t>purpose</w:t>
                      </w:r>
                      <w:r>
                        <w:rPr>
                          <w:spacing w:val="-11"/>
                          <w:w w:val="120"/>
                          <w:sz w:val="24"/>
                        </w:rPr>
                        <w:t xml:space="preserve"> </w:t>
                      </w:r>
                      <w:r>
                        <w:rPr>
                          <w:spacing w:val="-2"/>
                          <w:w w:val="120"/>
                          <w:sz w:val="24"/>
                        </w:rPr>
                        <w:t>other</w:t>
                      </w:r>
                      <w:r>
                        <w:rPr>
                          <w:spacing w:val="-10"/>
                          <w:w w:val="120"/>
                          <w:sz w:val="24"/>
                        </w:rPr>
                        <w:t xml:space="preserve"> </w:t>
                      </w:r>
                      <w:r>
                        <w:rPr>
                          <w:spacing w:val="-2"/>
                          <w:w w:val="120"/>
                          <w:sz w:val="24"/>
                        </w:rPr>
                        <w:t>than</w:t>
                      </w:r>
                      <w:r>
                        <w:rPr>
                          <w:spacing w:val="-11"/>
                          <w:w w:val="120"/>
                          <w:sz w:val="24"/>
                        </w:rPr>
                        <w:t xml:space="preserve"> </w:t>
                      </w:r>
                      <w:r>
                        <w:rPr>
                          <w:spacing w:val="-2"/>
                          <w:w w:val="120"/>
                          <w:sz w:val="24"/>
                        </w:rPr>
                        <w:t>as</w:t>
                      </w:r>
                      <w:r>
                        <w:rPr>
                          <w:spacing w:val="-11"/>
                          <w:w w:val="120"/>
                          <w:sz w:val="24"/>
                        </w:rPr>
                        <w:t xml:space="preserve"> </w:t>
                      </w:r>
                      <w:r>
                        <w:rPr>
                          <w:spacing w:val="-2"/>
                          <w:w w:val="120"/>
                          <w:sz w:val="24"/>
                        </w:rPr>
                        <w:t>an</w:t>
                      </w:r>
                      <w:r>
                        <w:rPr>
                          <w:spacing w:val="-13"/>
                          <w:w w:val="120"/>
                          <w:sz w:val="24"/>
                        </w:rPr>
                        <w:t xml:space="preserve"> </w:t>
                      </w:r>
                      <w:r>
                        <w:rPr>
                          <w:spacing w:val="-2"/>
                          <w:w w:val="120"/>
                          <w:sz w:val="24"/>
                        </w:rPr>
                        <w:t>expression</w:t>
                      </w:r>
                      <w:r>
                        <w:rPr>
                          <w:spacing w:val="-13"/>
                          <w:w w:val="120"/>
                          <w:sz w:val="24"/>
                        </w:rPr>
                        <w:t xml:space="preserve"> </w:t>
                      </w:r>
                      <w:r>
                        <w:rPr>
                          <w:spacing w:val="-2"/>
                          <w:w w:val="120"/>
                          <w:sz w:val="24"/>
                        </w:rPr>
                        <w:t>of</w:t>
                      </w:r>
                      <w:r>
                        <w:rPr>
                          <w:spacing w:val="-11"/>
                          <w:w w:val="120"/>
                          <w:sz w:val="24"/>
                        </w:rPr>
                        <w:t xml:space="preserve"> </w:t>
                      </w:r>
                      <w:r>
                        <w:rPr>
                          <w:spacing w:val="-2"/>
                          <w:w w:val="120"/>
                          <w:sz w:val="24"/>
                        </w:rPr>
                        <w:t xml:space="preserve">the </w:t>
                      </w:r>
                      <w:r>
                        <w:rPr>
                          <w:w w:val="120"/>
                          <w:sz w:val="24"/>
                        </w:rPr>
                        <w:t>conclusions</w:t>
                      </w:r>
                      <w:r>
                        <w:rPr>
                          <w:spacing w:val="-17"/>
                          <w:w w:val="120"/>
                          <w:sz w:val="24"/>
                        </w:rPr>
                        <w:t xml:space="preserve"> </w:t>
                      </w:r>
                      <w:r>
                        <w:rPr>
                          <w:w w:val="120"/>
                          <w:sz w:val="24"/>
                        </w:rPr>
                        <w:t>and</w:t>
                      </w:r>
                      <w:r>
                        <w:rPr>
                          <w:spacing w:val="-16"/>
                          <w:w w:val="120"/>
                          <w:sz w:val="24"/>
                        </w:rPr>
                        <w:t xml:space="preserve"> </w:t>
                      </w:r>
                      <w:r>
                        <w:rPr>
                          <w:w w:val="120"/>
                          <w:sz w:val="24"/>
                        </w:rPr>
                        <w:t>recommendations</w:t>
                      </w:r>
                      <w:r>
                        <w:rPr>
                          <w:spacing w:val="-17"/>
                          <w:w w:val="120"/>
                          <w:sz w:val="24"/>
                        </w:rPr>
                        <w:t xml:space="preserve"> </w:t>
                      </w:r>
                      <w:r>
                        <w:rPr>
                          <w:w w:val="120"/>
                          <w:sz w:val="24"/>
                        </w:rPr>
                        <w:t>of</w:t>
                      </w:r>
                      <w:r>
                        <w:rPr>
                          <w:spacing w:val="-16"/>
                          <w:w w:val="120"/>
                          <w:sz w:val="24"/>
                        </w:rPr>
                        <w:t xml:space="preserve"> </w:t>
                      </w:r>
                      <w:r>
                        <w:rPr>
                          <w:w w:val="120"/>
                          <w:sz w:val="24"/>
                        </w:rPr>
                        <w:t>Bastion</w:t>
                      </w:r>
                      <w:r>
                        <w:rPr>
                          <w:spacing w:val="-17"/>
                          <w:w w:val="120"/>
                          <w:sz w:val="24"/>
                        </w:rPr>
                        <w:t xml:space="preserve"> </w:t>
                      </w:r>
                      <w:r>
                        <w:rPr>
                          <w:w w:val="120"/>
                          <w:sz w:val="24"/>
                        </w:rPr>
                        <w:t>to</w:t>
                      </w:r>
                      <w:r>
                        <w:rPr>
                          <w:spacing w:val="-16"/>
                          <w:w w:val="120"/>
                          <w:sz w:val="24"/>
                        </w:rPr>
                        <w:t xml:space="preserve"> </w:t>
                      </w:r>
                      <w:r>
                        <w:rPr>
                          <w:w w:val="120"/>
                          <w:sz w:val="24"/>
                        </w:rPr>
                        <w:t>the</w:t>
                      </w:r>
                      <w:r>
                        <w:rPr>
                          <w:spacing w:val="-16"/>
                          <w:w w:val="120"/>
                          <w:sz w:val="24"/>
                        </w:rPr>
                        <w:t xml:space="preserve"> </w:t>
                      </w:r>
                      <w:r>
                        <w:rPr>
                          <w:w w:val="120"/>
                          <w:sz w:val="24"/>
                        </w:rPr>
                        <w:t>Client</w:t>
                      </w:r>
                      <w:r>
                        <w:rPr>
                          <w:spacing w:val="-17"/>
                          <w:w w:val="120"/>
                          <w:sz w:val="24"/>
                        </w:rPr>
                        <w:t xml:space="preserve"> </w:t>
                      </w:r>
                      <w:r>
                        <w:rPr>
                          <w:w w:val="120"/>
                          <w:sz w:val="24"/>
                        </w:rPr>
                        <w:t>as</w:t>
                      </w:r>
                      <w:r>
                        <w:rPr>
                          <w:spacing w:val="-16"/>
                          <w:w w:val="120"/>
                          <w:sz w:val="24"/>
                        </w:rPr>
                        <w:t xml:space="preserve"> </w:t>
                      </w:r>
                      <w:r>
                        <w:rPr>
                          <w:w w:val="120"/>
                          <w:sz w:val="24"/>
                        </w:rPr>
                        <w:t>to</w:t>
                      </w:r>
                      <w:r>
                        <w:rPr>
                          <w:spacing w:val="-17"/>
                          <w:w w:val="120"/>
                          <w:sz w:val="24"/>
                        </w:rPr>
                        <w:t xml:space="preserve"> </w:t>
                      </w:r>
                      <w:r>
                        <w:rPr>
                          <w:w w:val="120"/>
                          <w:sz w:val="24"/>
                        </w:rPr>
                        <w:t>the</w:t>
                      </w:r>
                      <w:r>
                        <w:rPr>
                          <w:spacing w:val="-16"/>
                          <w:w w:val="120"/>
                          <w:sz w:val="24"/>
                        </w:rPr>
                        <w:t xml:space="preserve"> </w:t>
                      </w:r>
                      <w:r>
                        <w:rPr>
                          <w:w w:val="120"/>
                          <w:sz w:val="24"/>
                        </w:rPr>
                        <w:t>matters</w:t>
                      </w:r>
                      <w:r>
                        <w:rPr>
                          <w:spacing w:val="-17"/>
                          <w:w w:val="120"/>
                          <w:sz w:val="24"/>
                        </w:rPr>
                        <w:t xml:space="preserve"> </w:t>
                      </w:r>
                      <w:r>
                        <w:rPr>
                          <w:w w:val="120"/>
                          <w:sz w:val="24"/>
                        </w:rPr>
                        <w:t>within</w:t>
                      </w:r>
                      <w:r>
                        <w:rPr>
                          <w:spacing w:val="-16"/>
                          <w:w w:val="120"/>
                          <w:sz w:val="24"/>
                        </w:rPr>
                        <w:t xml:space="preserve"> </w:t>
                      </w:r>
                      <w:r>
                        <w:rPr>
                          <w:w w:val="120"/>
                          <w:sz w:val="24"/>
                        </w:rPr>
                        <w:t>the</w:t>
                      </w:r>
                      <w:r>
                        <w:rPr>
                          <w:spacing w:val="-16"/>
                          <w:w w:val="120"/>
                          <w:sz w:val="24"/>
                        </w:rPr>
                        <w:t xml:space="preserve"> </w:t>
                      </w:r>
                      <w:r>
                        <w:rPr>
                          <w:w w:val="120"/>
                          <w:sz w:val="24"/>
                        </w:rPr>
                        <w:t>scope</w:t>
                      </w:r>
                      <w:r>
                        <w:rPr>
                          <w:spacing w:val="-17"/>
                          <w:w w:val="120"/>
                          <w:sz w:val="24"/>
                        </w:rPr>
                        <w:t xml:space="preserve"> </w:t>
                      </w:r>
                      <w:r>
                        <w:rPr>
                          <w:w w:val="120"/>
                          <w:sz w:val="24"/>
                        </w:rPr>
                        <w:t>of the</w:t>
                      </w:r>
                      <w:r>
                        <w:rPr>
                          <w:spacing w:val="-17"/>
                          <w:w w:val="120"/>
                          <w:sz w:val="24"/>
                        </w:rPr>
                        <w:t xml:space="preserve"> </w:t>
                      </w:r>
                      <w:r>
                        <w:rPr>
                          <w:w w:val="120"/>
                          <w:sz w:val="24"/>
                        </w:rPr>
                        <w:t>report.</w:t>
                      </w:r>
                      <w:r>
                        <w:rPr>
                          <w:spacing w:val="-16"/>
                          <w:w w:val="120"/>
                          <w:sz w:val="24"/>
                        </w:rPr>
                        <w:t xml:space="preserve"> </w:t>
                      </w:r>
                      <w:r>
                        <w:rPr>
                          <w:w w:val="120"/>
                          <w:sz w:val="24"/>
                        </w:rPr>
                        <w:t>Bastion</w:t>
                      </w:r>
                      <w:r>
                        <w:rPr>
                          <w:spacing w:val="-17"/>
                          <w:w w:val="120"/>
                          <w:sz w:val="24"/>
                        </w:rPr>
                        <w:t xml:space="preserve"> </w:t>
                      </w:r>
                      <w:r>
                        <w:rPr>
                          <w:w w:val="120"/>
                          <w:sz w:val="24"/>
                        </w:rPr>
                        <w:t>and</w:t>
                      </w:r>
                      <w:r>
                        <w:rPr>
                          <w:spacing w:val="-16"/>
                          <w:w w:val="120"/>
                          <w:sz w:val="24"/>
                        </w:rPr>
                        <w:t xml:space="preserve"> </w:t>
                      </w:r>
                      <w:r>
                        <w:rPr>
                          <w:w w:val="120"/>
                          <w:sz w:val="24"/>
                        </w:rPr>
                        <w:t>its</w:t>
                      </w:r>
                      <w:r>
                        <w:rPr>
                          <w:spacing w:val="-17"/>
                          <w:w w:val="120"/>
                          <w:sz w:val="24"/>
                        </w:rPr>
                        <w:t xml:space="preserve"> </w:t>
                      </w:r>
                      <w:r>
                        <w:rPr>
                          <w:w w:val="120"/>
                          <w:sz w:val="24"/>
                        </w:rPr>
                        <w:t>officers</w:t>
                      </w:r>
                      <w:r>
                        <w:rPr>
                          <w:spacing w:val="-16"/>
                          <w:w w:val="120"/>
                          <w:sz w:val="24"/>
                        </w:rPr>
                        <w:t xml:space="preserve"> </w:t>
                      </w:r>
                      <w:r>
                        <w:rPr>
                          <w:w w:val="120"/>
                          <w:sz w:val="24"/>
                        </w:rPr>
                        <w:t>and</w:t>
                      </w:r>
                      <w:r>
                        <w:rPr>
                          <w:spacing w:val="-16"/>
                          <w:w w:val="120"/>
                          <w:sz w:val="24"/>
                        </w:rPr>
                        <w:t xml:space="preserve"> </w:t>
                      </w:r>
                      <w:r>
                        <w:rPr>
                          <w:w w:val="120"/>
                          <w:sz w:val="24"/>
                        </w:rPr>
                        <w:t>employees</w:t>
                      </w:r>
                      <w:r>
                        <w:rPr>
                          <w:spacing w:val="-17"/>
                          <w:w w:val="120"/>
                          <w:sz w:val="24"/>
                        </w:rPr>
                        <w:t xml:space="preserve"> </w:t>
                      </w:r>
                      <w:r>
                        <w:rPr>
                          <w:w w:val="120"/>
                          <w:sz w:val="24"/>
                        </w:rPr>
                        <w:t>expressly</w:t>
                      </w:r>
                      <w:r>
                        <w:rPr>
                          <w:spacing w:val="-16"/>
                          <w:w w:val="120"/>
                          <w:sz w:val="24"/>
                        </w:rPr>
                        <w:t xml:space="preserve"> </w:t>
                      </w:r>
                      <w:r>
                        <w:rPr>
                          <w:w w:val="120"/>
                          <w:sz w:val="24"/>
                        </w:rPr>
                        <w:t>disclaim</w:t>
                      </w:r>
                      <w:r>
                        <w:rPr>
                          <w:spacing w:val="-17"/>
                          <w:w w:val="120"/>
                          <w:sz w:val="24"/>
                        </w:rPr>
                        <w:t xml:space="preserve"> </w:t>
                      </w:r>
                      <w:r>
                        <w:rPr>
                          <w:w w:val="120"/>
                          <w:sz w:val="24"/>
                        </w:rPr>
                        <w:t>any</w:t>
                      </w:r>
                      <w:r>
                        <w:rPr>
                          <w:spacing w:val="-16"/>
                          <w:w w:val="120"/>
                          <w:sz w:val="24"/>
                        </w:rPr>
                        <w:t xml:space="preserve"> </w:t>
                      </w:r>
                      <w:r>
                        <w:rPr>
                          <w:w w:val="120"/>
                          <w:sz w:val="24"/>
                        </w:rPr>
                        <w:t>liability</w:t>
                      </w:r>
                      <w:r>
                        <w:rPr>
                          <w:spacing w:val="-17"/>
                          <w:w w:val="120"/>
                          <w:sz w:val="24"/>
                        </w:rPr>
                        <w:t xml:space="preserve"> </w:t>
                      </w:r>
                      <w:r>
                        <w:rPr>
                          <w:w w:val="120"/>
                          <w:sz w:val="24"/>
                        </w:rPr>
                        <w:t>to</w:t>
                      </w:r>
                      <w:r>
                        <w:rPr>
                          <w:spacing w:val="-16"/>
                          <w:w w:val="120"/>
                          <w:sz w:val="24"/>
                        </w:rPr>
                        <w:t xml:space="preserve"> </w:t>
                      </w:r>
                      <w:r>
                        <w:rPr>
                          <w:w w:val="120"/>
                          <w:sz w:val="24"/>
                        </w:rPr>
                        <w:t>any</w:t>
                      </w:r>
                      <w:r>
                        <w:rPr>
                          <w:spacing w:val="-16"/>
                          <w:w w:val="120"/>
                          <w:sz w:val="24"/>
                        </w:rPr>
                        <w:t xml:space="preserve"> </w:t>
                      </w:r>
                      <w:r>
                        <w:rPr>
                          <w:w w:val="120"/>
                          <w:sz w:val="24"/>
                        </w:rPr>
                        <w:t>person other</w:t>
                      </w:r>
                      <w:r>
                        <w:rPr>
                          <w:spacing w:val="-1"/>
                          <w:w w:val="120"/>
                          <w:sz w:val="24"/>
                        </w:rPr>
                        <w:t xml:space="preserve"> </w:t>
                      </w:r>
                      <w:r>
                        <w:rPr>
                          <w:w w:val="120"/>
                          <w:sz w:val="24"/>
                        </w:rPr>
                        <w:t>than</w:t>
                      </w:r>
                      <w:r>
                        <w:rPr>
                          <w:spacing w:val="-1"/>
                          <w:w w:val="120"/>
                          <w:sz w:val="24"/>
                        </w:rPr>
                        <w:t xml:space="preserve"> </w:t>
                      </w:r>
                      <w:r>
                        <w:rPr>
                          <w:w w:val="120"/>
                          <w:sz w:val="24"/>
                        </w:rPr>
                        <w:t>the</w:t>
                      </w:r>
                      <w:r>
                        <w:rPr>
                          <w:spacing w:val="-2"/>
                          <w:w w:val="120"/>
                          <w:sz w:val="24"/>
                        </w:rPr>
                        <w:t xml:space="preserve"> </w:t>
                      </w:r>
                      <w:r>
                        <w:rPr>
                          <w:w w:val="120"/>
                          <w:sz w:val="24"/>
                        </w:rPr>
                        <w:t>Client</w:t>
                      </w:r>
                      <w:r>
                        <w:rPr>
                          <w:spacing w:val="-3"/>
                          <w:w w:val="120"/>
                          <w:sz w:val="24"/>
                        </w:rPr>
                        <w:t xml:space="preserve"> </w:t>
                      </w:r>
                      <w:r>
                        <w:rPr>
                          <w:w w:val="120"/>
                          <w:sz w:val="24"/>
                        </w:rPr>
                        <w:t>who</w:t>
                      </w:r>
                      <w:r>
                        <w:rPr>
                          <w:spacing w:val="-2"/>
                          <w:w w:val="120"/>
                          <w:sz w:val="24"/>
                        </w:rPr>
                        <w:t xml:space="preserve"> </w:t>
                      </w:r>
                      <w:r>
                        <w:rPr>
                          <w:w w:val="120"/>
                          <w:sz w:val="24"/>
                        </w:rPr>
                        <w:t>relies</w:t>
                      </w:r>
                      <w:r>
                        <w:rPr>
                          <w:spacing w:val="-2"/>
                          <w:w w:val="120"/>
                          <w:sz w:val="24"/>
                        </w:rPr>
                        <w:t xml:space="preserve"> </w:t>
                      </w:r>
                      <w:r>
                        <w:rPr>
                          <w:w w:val="120"/>
                          <w:sz w:val="24"/>
                        </w:rPr>
                        <w:t>or</w:t>
                      </w:r>
                      <w:r>
                        <w:rPr>
                          <w:spacing w:val="-2"/>
                          <w:w w:val="120"/>
                          <w:sz w:val="24"/>
                        </w:rPr>
                        <w:t xml:space="preserve"> </w:t>
                      </w:r>
                      <w:r>
                        <w:rPr>
                          <w:w w:val="120"/>
                          <w:sz w:val="24"/>
                        </w:rPr>
                        <w:t>purports</w:t>
                      </w:r>
                      <w:r>
                        <w:rPr>
                          <w:spacing w:val="-2"/>
                          <w:w w:val="120"/>
                          <w:sz w:val="24"/>
                        </w:rPr>
                        <w:t xml:space="preserve"> </w:t>
                      </w:r>
                      <w:r>
                        <w:rPr>
                          <w:w w:val="120"/>
                          <w:sz w:val="24"/>
                        </w:rPr>
                        <w:t>to</w:t>
                      </w:r>
                      <w:r>
                        <w:rPr>
                          <w:spacing w:val="-2"/>
                          <w:w w:val="120"/>
                          <w:sz w:val="24"/>
                        </w:rPr>
                        <w:t xml:space="preserve"> </w:t>
                      </w:r>
                      <w:r>
                        <w:rPr>
                          <w:w w:val="120"/>
                          <w:sz w:val="24"/>
                        </w:rPr>
                        <w:t>rely</w:t>
                      </w:r>
                      <w:r>
                        <w:rPr>
                          <w:spacing w:val="-1"/>
                          <w:w w:val="120"/>
                          <w:sz w:val="24"/>
                        </w:rPr>
                        <w:t xml:space="preserve"> </w:t>
                      </w:r>
                      <w:r>
                        <w:rPr>
                          <w:w w:val="120"/>
                          <w:sz w:val="24"/>
                        </w:rPr>
                        <w:t>on</w:t>
                      </w:r>
                      <w:r>
                        <w:rPr>
                          <w:spacing w:val="-1"/>
                          <w:w w:val="120"/>
                          <w:sz w:val="24"/>
                        </w:rPr>
                        <w:t xml:space="preserve"> </w:t>
                      </w:r>
                      <w:r>
                        <w:rPr>
                          <w:w w:val="120"/>
                          <w:sz w:val="24"/>
                        </w:rPr>
                        <w:t>the</w:t>
                      </w:r>
                      <w:r>
                        <w:rPr>
                          <w:spacing w:val="-5"/>
                          <w:w w:val="120"/>
                          <w:sz w:val="24"/>
                        </w:rPr>
                        <w:t xml:space="preserve"> </w:t>
                      </w:r>
                      <w:r>
                        <w:rPr>
                          <w:w w:val="120"/>
                          <w:sz w:val="24"/>
                        </w:rPr>
                        <w:t>report</w:t>
                      </w:r>
                      <w:r>
                        <w:rPr>
                          <w:spacing w:val="-3"/>
                          <w:w w:val="120"/>
                          <w:sz w:val="24"/>
                        </w:rPr>
                        <w:t xml:space="preserve"> </w:t>
                      </w:r>
                      <w:r>
                        <w:rPr>
                          <w:w w:val="120"/>
                          <w:sz w:val="24"/>
                        </w:rPr>
                        <w:t>for</w:t>
                      </w:r>
                      <w:r>
                        <w:rPr>
                          <w:spacing w:val="-2"/>
                          <w:w w:val="120"/>
                          <w:sz w:val="24"/>
                        </w:rPr>
                        <w:t xml:space="preserve"> </w:t>
                      </w:r>
                      <w:r>
                        <w:rPr>
                          <w:w w:val="120"/>
                          <w:sz w:val="24"/>
                        </w:rPr>
                        <w:t>any</w:t>
                      </w:r>
                      <w:r>
                        <w:rPr>
                          <w:spacing w:val="-4"/>
                          <w:w w:val="120"/>
                          <w:sz w:val="24"/>
                        </w:rPr>
                        <w:t xml:space="preserve"> </w:t>
                      </w:r>
                      <w:r>
                        <w:rPr>
                          <w:w w:val="120"/>
                          <w:sz w:val="24"/>
                        </w:rPr>
                        <w:t>other</w:t>
                      </w:r>
                      <w:r>
                        <w:rPr>
                          <w:spacing w:val="-1"/>
                          <w:w w:val="120"/>
                          <w:sz w:val="24"/>
                        </w:rPr>
                        <w:t xml:space="preserve"> </w:t>
                      </w:r>
                      <w:r>
                        <w:rPr>
                          <w:w w:val="120"/>
                          <w:sz w:val="24"/>
                        </w:rPr>
                        <w:t>purpose.</w:t>
                      </w:r>
                    </w:p>
                    <w:p w14:paraId="36C6D8DD" w14:textId="77777777" w:rsidR="002138FA" w:rsidRDefault="00A2619F">
                      <w:pPr>
                        <w:spacing w:before="5" w:line="252" w:lineRule="auto"/>
                        <w:ind w:left="107" w:right="104"/>
                        <w:jc w:val="both"/>
                        <w:rPr>
                          <w:sz w:val="24"/>
                        </w:rPr>
                      </w:pPr>
                      <w:r>
                        <w:rPr>
                          <w:w w:val="115"/>
                          <w:sz w:val="24"/>
                        </w:rPr>
                        <w:t>Bastion has prepared the report with care and diligence. The points identified by Bastion in the report are given in good faith and in the reasonable belief that they are correct and not misleading. The report has been prepared by Bastion based on information provided by the Client and by other persons. Bastion has relied on that information and has not independently verified or audited that information.</w:t>
                      </w:r>
                    </w:p>
                    <w:p w14:paraId="36C6D8DE" w14:textId="77777777" w:rsidR="002138FA" w:rsidRDefault="00A2619F">
                      <w:pPr>
                        <w:spacing w:before="6" w:line="252" w:lineRule="auto"/>
                        <w:ind w:left="107" w:right="107"/>
                        <w:jc w:val="both"/>
                        <w:rPr>
                          <w:sz w:val="24"/>
                        </w:rPr>
                      </w:pPr>
                      <w:r>
                        <w:rPr>
                          <w:w w:val="115"/>
                          <w:sz w:val="24"/>
                        </w:rPr>
                        <w:t>The extracts quoted throughout this report were selected by Bastion to highlight key themes raised across all submissions.</w:t>
                      </w:r>
                    </w:p>
                  </w:txbxContent>
                </v:textbox>
                <w10:anchorlock/>
              </v:shape>
            </w:pict>
          </mc:Fallback>
        </mc:AlternateContent>
      </w:r>
    </w:p>
    <w:p w14:paraId="36C6ACDA" w14:textId="77777777" w:rsidR="002138FA" w:rsidRDefault="002138FA">
      <w:pPr>
        <w:rPr>
          <w:sz w:val="20"/>
        </w:rPr>
        <w:sectPr w:rsidR="002138FA">
          <w:pgSz w:w="11910" w:h="16840"/>
          <w:pgMar w:top="980" w:right="0" w:bottom="760" w:left="800" w:header="0" w:footer="494" w:gutter="0"/>
          <w:cols w:space="720"/>
        </w:sectPr>
      </w:pPr>
    </w:p>
    <w:p w14:paraId="36C6ACDB" w14:textId="77777777" w:rsidR="002138FA" w:rsidRDefault="00A2619F">
      <w:pPr>
        <w:pStyle w:val="Heading1"/>
      </w:pPr>
      <w:bookmarkStart w:id="1" w:name="_bookmark1"/>
      <w:bookmarkEnd w:id="1"/>
      <w:r>
        <w:rPr>
          <w:spacing w:val="-2"/>
        </w:rPr>
        <w:lastRenderedPageBreak/>
        <w:t>Executive</w:t>
      </w:r>
      <w:r>
        <w:rPr>
          <w:spacing w:val="-4"/>
        </w:rPr>
        <w:t xml:space="preserve"> </w:t>
      </w:r>
      <w:r>
        <w:rPr>
          <w:spacing w:val="-2"/>
        </w:rPr>
        <w:t>summary</w:t>
      </w:r>
    </w:p>
    <w:p w14:paraId="36C6ACDC" w14:textId="77777777" w:rsidR="002138FA" w:rsidRDefault="00A2619F">
      <w:pPr>
        <w:spacing w:before="254" w:line="252" w:lineRule="auto"/>
        <w:ind w:left="390" w:right="1017"/>
        <w:jc w:val="both"/>
        <w:rPr>
          <w:sz w:val="24"/>
        </w:rPr>
      </w:pPr>
      <w:r>
        <w:rPr>
          <w:w w:val="120"/>
          <w:sz w:val="24"/>
        </w:rPr>
        <w:t xml:space="preserve">There was a multitude of written submissions to the HTA Committee Review, and there is </w:t>
      </w:r>
      <w:r>
        <w:rPr>
          <w:w w:val="115"/>
          <w:sz w:val="24"/>
        </w:rPr>
        <w:t xml:space="preserve">widespread thanks and support for the Committee’s extensive consultation and review process. </w:t>
      </w:r>
      <w:r>
        <w:rPr>
          <w:w w:val="120"/>
          <w:sz w:val="24"/>
        </w:rPr>
        <w:t>There</w:t>
      </w:r>
      <w:r>
        <w:rPr>
          <w:spacing w:val="-17"/>
          <w:w w:val="120"/>
          <w:sz w:val="24"/>
        </w:rPr>
        <w:t xml:space="preserve"> </w:t>
      </w:r>
      <w:r>
        <w:rPr>
          <w:w w:val="120"/>
          <w:sz w:val="24"/>
        </w:rPr>
        <w:t>is</w:t>
      </w:r>
      <w:r>
        <w:rPr>
          <w:spacing w:val="-16"/>
          <w:w w:val="120"/>
          <w:sz w:val="24"/>
        </w:rPr>
        <w:t xml:space="preserve"> </w:t>
      </w:r>
      <w:r>
        <w:rPr>
          <w:w w:val="120"/>
          <w:sz w:val="24"/>
        </w:rPr>
        <w:t>wide</w:t>
      </w:r>
      <w:r>
        <w:rPr>
          <w:spacing w:val="-17"/>
          <w:w w:val="120"/>
          <w:sz w:val="24"/>
        </w:rPr>
        <w:t xml:space="preserve"> </w:t>
      </w:r>
      <w:r>
        <w:rPr>
          <w:w w:val="120"/>
          <w:sz w:val="24"/>
        </w:rPr>
        <w:t>acknowledgement</w:t>
      </w:r>
      <w:r>
        <w:rPr>
          <w:spacing w:val="-16"/>
          <w:w w:val="120"/>
          <w:sz w:val="24"/>
        </w:rPr>
        <w:t xml:space="preserve"> </w:t>
      </w:r>
      <w:r>
        <w:rPr>
          <w:w w:val="120"/>
          <w:sz w:val="24"/>
        </w:rPr>
        <w:t>that</w:t>
      </w:r>
      <w:r>
        <w:rPr>
          <w:spacing w:val="-17"/>
          <w:w w:val="120"/>
          <w:sz w:val="24"/>
        </w:rPr>
        <w:t xml:space="preserve"> </w:t>
      </w:r>
      <w:r>
        <w:rPr>
          <w:w w:val="120"/>
          <w:sz w:val="24"/>
        </w:rPr>
        <w:t>the</w:t>
      </w:r>
      <w:r>
        <w:rPr>
          <w:spacing w:val="-16"/>
          <w:w w:val="120"/>
          <w:sz w:val="24"/>
        </w:rPr>
        <w:t xml:space="preserve"> </w:t>
      </w:r>
      <w:r>
        <w:rPr>
          <w:w w:val="120"/>
          <w:sz w:val="24"/>
        </w:rPr>
        <w:t>options</w:t>
      </w:r>
      <w:r>
        <w:rPr>
          <w:spacing w:val="-16"/>
          <w:w w:val="120"/>
          <w:sz w:val="24"/>
        </w:rPr>
        <w:t xml:space="preserve"> </w:t>
      </w:r>
      <w:r>
        <w:rPr>
          <w:w w:val="120"/>
          <w:sz w:val="24"/>
        </w:rPr>
        <w:t>proposed</w:t>
      </w:r>
      <w:r>
        <w:rPr>
          <w:spacing w:val="-17"/>
          <w:w w:val="120"/>
          <w:sz w:val="24"/>
        </w:rPr>
        <w:t xml:space="preserve"> </w:t>
      </w:r>
      <w:r>
        <w:rPr>
          <w:w w:val="120"/>
          <w:sz w:val="24"/>
        </w:rPr>
        <w:t>seek</w:t>
      </w:r>
      <w:r>
        <w:rPr>
          <w:spacing w:val="-16"/>
          <w:w w:val="120"/>
          <w:sz w:val="24"/>
        </w:rPr>
        <w:t xml:space="preserve"> </w:t>
      </w:r>
      <w:r>
        <w:rPr>
          <w:w w:val="120"/>
          <w:sz w:val="24"/>
        </w:rPr>
        <w:t>to</w:t>
      </w:r>
      <w:r>
        <w:rPr>
          <w:spacing w:val="-17"/>
          <w:w w:val="120"/>
          <w:sz w:val="24"/>
        </w:rPr>
        <w:t xml:space="preserve"> </w:t>
      </w:r>
      <w:r>
        <w:rPr>
          <w:w w:val="120"/>
          <w:sz w:val="24"/>
        </w:rPr>
        <w:t>make</w:t>
      </w:r>
      <w:r>
        <w:rPr>
          <w:spacing w:val="-16"/>
          <w:w w:val="120"/>
          <w:sz w:val="24"/>
        </w:rPr>
        <w:t xml:space="preserve"> </w:t>
      </w:r>
      <w:r>
        <w:rPr>
          <w:w w:val="120"/>
          <w:sz w:val="24"/>
        </w:rPr>
        <w:t>the</w:t>
      </w:r>
      <w:r>
        <w:rPr>
          <w:spacing w:val="-17"/>
          <w:w w:val="120"/>
          <w:sz w:val="24"/>
        </w:rPr>
        <w:t xml:space="preserve"> </w:t>
      </w:r>
      <w:r>
        <w:rPr>
          <w:w w:val="120"/>
          <w:sz w:val="24"/>
        </w:rPr>
        <w:t>HTA</w:t>
      </w:r>
      <w:r>
        <w:rPr>
          <w:spacing w:val="-16"/>
          <w:w w:val="120"/>
          <w:sz w:val="24"/>
        </w:rPr>
        <w:t xml:space="preserve"> </w:t>
      </w:r>
      <w:r>
        <w:rPr>
          <w:w w:val="120"/>
          <w:sz w:val="24"/>
        </w:rPr>
        <w:t>more</w:t>
      </w:r>
      <w:r>
        <w:rPr>
          <w:spacing w:val="-16"/>
          <w:w w:val="120"/>
          <w:sz w:val="24"/>
        </w:rPr>
        <w:t xml:space="preserve"> </w:t>
      </w:r>
      <w:r>
        <w:rPr>
          <w:w w:val="120"/>
          <w:sz w:val="24"/>
        </w:rPr>
        <w:t>flexible and</w:t>
      </w:r>
      <w:r>
        <w:rPr>
          <w:spacing w:val="-9"/>
          <w:w w:val="120"/>
          <w:sz w:val="24"/>
        </w:rPr>
        <w:t xml:space="preserve"> </w:t>
      </w:r>
      <w:r>
        <w:rPr>
          <w:w w:val="120"/>
          <w:sz w:val="24"/>
        </w:rPr>
        <w:t>efficient</w:t>
      </w:r>
      <w:r>
        <w:rPr>
          <w:spacing w:val="-9"/>
          <w:w w:val="120"/>
          <w:sz w:val="24"/>
        </w:rPr>
        <w:t xml:space="preserve"> </w:t>
      </w:r>
      <w:r>
        <w:rPr>
          <w:w w:val="120"/>
          <w:sz w:val="24"/>
        </w:rPr>
        <w:t>to</w:t>
      </w:r>
      <w:r>
        <w:rPr>
          <w:spacing w:val="-8"/>
          <w:w w:val="120"/>
          <w:sz w:val="24"/>
        </w:rPr>
        <w:t xml:space="preserve"> </w:t>
      </w:r>
      <w:r>
        <w:rPr>
          <w:w w:val="120"/>
          <w:sz w:val="24"/>
        </w:rPr>
        <w:t>allow</w:t>
      </w:r>
      <w:r>
        <w:rPr>
          <w:spacing w:val="-8"/>
          <w:w w:val="120"/>
          <w:sz w:val="24"/>
        </w:rPr>
        <w:t xml:space="preserve"> </w:t>
      </w:r>
      <w:r>
        <w:rPr>
          <w:w w:val="120"/>
          <w:sz w:val="24"/>
        </w:rPr>
        <w:t>timely</w:t>
      </w:r>
      <w:r>
        <w:rPr>
          <w:spacing w:val="-7"/>
          <w:w w:val="120"/>
          <w:sz w:val="24"/>
        </w:rPr>
        <w:t xml:space="preserve"> </w:t>
      </w:r>
      <w:r>
        <w:rPr>
          <w:w w:val="120"/>
          <w:sz w:val="24"/>
        </w:rPr>
        <w:t>access</w:t>
      </w:r>
      <w:r>
        <w:rPr>
          <w:spacing w:val="-8"/>
          <w:w w:val="120"/>
          <w:sz w:val="24"/>
        </w:rPr>
        <w:t xml:space="preserve"> </w:t>
      </w:r>
      <w:r>
        <w:rPr>
          <w:w w:val="120"/>
          <w:sz w:val="24"/>
        </w:rPr>
        <w:t>to</w:t>
      </w:r>
      <w:r>
        <w:rPr>
          <w:spacing w:val="-8"/>
          <w:w w:val="120"/>
          <w:sz w:val="24"/>
        </w:rPr>
        <w:t xml:space="preserve"> </w:t>
      </w:r>
      <w:r>
        <w:rPr>
          <w:w w:val="120"/>
          <w:sz w:val="24"/>
        </w:rPr>
        <w:t>medicines</w:t>
      </w:r>
      <w:r>
        <w:rPr>
          <w:spacing w:val="-8"/>
          <w:w w:val="120"/>
          <w:sz w:val="24"/>
        </w:rPr>
        <w:t xml:space="preserve"> </w:t>
      </w:r>
      <w:r>
        <w:rPr>
          <w:w w:val="120"/>
          <w:sz w:val="24"/>
        </w:rPr>
        <w:t>and</w:t>
      </w:r>
      <w:r>
        <w:rPr>
          <w:spacing w:val="-9"/>
          <w:w w:val="120"/>
          <w:sz w:val="24"/>
        </w:rPr>
        <w:t xml:space="preserve"> </w:t>
      </w:r>
      <w:r>
        <w:rPr>
          <w:w w:val="120"/>
          <w:sz w:val="24"/>
        </w:rPr>
        <w:t>health</w:t>
      </w:r>
      <w:r>
        <w:rPr>
          <w:spacing w:val="-7"/>
          <w:w w:val="120"/>
          <w:sz w:val="24"/>
        </w:rPr>
        <w:t xml:space="preserve"> </w:t>
      </w:r>
      <w:r>
        <w:rPr>
          <w:w w:val="120"/>
          <w:sz w:val="24"/>
        </w:rPr>
        <w:t>technologies</w:t>
      </w:r>
      <w:r>
        <w:rPr>
          <w:spacing w:val="-8"/>
          <w:w w:val="120"/>
          <w:sz w:val="24"/>
        </w:rPr>
        <w:t xml:space="preserve"> </w:t>
      </w:r>
      <w:r>
        <w:rPr>
          <w:w w:val="120"/>
          <w:sz w:val="24"/>
        </w:rPr>
        <w:t>for</w:t>
      </w:r>
      <w:r>
        <w:rPr>
          <w:spacing w:val="-8"/>
          <w:w w:val="120"/>
          <w:sz w:val="24"/>
        </w:rPr>
        <w:t xml:space="preserve"> </w:t>
      </w:r>
      <w:r>
        <w:rPr>
          <w:w w:val="120"/>
          <w:sz w:val="24"/>
        </w:rPr>
        <w:t>all</w:t>
      </w:r>
      <w:r>
        <w:rPr>
          <w:spacing w:val="-11"/>
          <w:w w:val="120"/>
          <w:sz w:val="24"/>
        </w:rPr>
        <w:t xml:space="preserve"> </w:t>
      </w:r>
      <w:r>
        <w:rPr>
          <w:w w:val="120"/>
          <w:sz w:val="24"/>
        </w:rPr>
        <w:t>Australians.</w:t>
      </w:r>
    </w:p>
    <w:p w14:paraId="36C6ACDD" w14:textId="77777777" w:rsidR="002138FA" w:rsidRDefault="00A2619F">
      <w:pPr>
        <w:spacing w:before="125" w:line="252" w:lineRule="auto"/>
        <w:ind w:left="390" w:right="1016"/>
        <w:jc w:val="both"/>
        <w:rPr>
          <w:sz w:val="24"/>
        </w:rPr>
      </w:pPr>
      <w:r>
        <w:rPr>
          <w:w w:val="115"/>
          <w:sz w:val="24"/>
        </w:rPr>
        <w:t>Key views emerging across the written submission process are summarised by reform topics as put forward in the HTA Reform Options Paper below.</w:t>
      </w:r>
    </w:p>
    <w:p w14:paraId="36C6ACDE" w14:textId="77777777" w:rsidR="002138FA" w:rsidRDefault="002138FA">
      <w:pPr>
        <w:pStyle w:val="BodyText"/>
        <w:spacing w:before="87"/>
        <w:ind w:left="0"/>
        <w:jc w:val="left"/>
        <w:rPr>
          <w:i w:val="0"/>
        </w:rPr>
      </w:pPr>
    </w:p>
    <w:p w14:paraId="36C6ACDF" w14:textId="77777777" w:rsidR="002138FA" w:rsidRDefault="00A2619F">
      <w:pPr>
        <w:pStyle w:val="Heading3"/>
        <w:rPr>
          <w:rFonts w:ascii="Arial"/>
        </w:rPr>
      </w:pPr>
      <w:bookmarkStart w:id="2" w:name="_bookmark2"/>
      <w:bookmarkEnd w:id="2"/>
      <w:r>
        <w:rPr>
          <w:rFonts w:ascii="Arial"/>
        </w:rPr>
        <w:t>Section</w:t>
      </w:r>
      <w:r>
        <w:rPr>
          <w:rFonts w:ascii="Arial"/>
          <w:spacing w:val="-11"/>
        </w:rPr>
        <w:t xml:space="preserve"> </w:t>
      </w:r>
      <w:r>
        <w:rPr>
          <w:rFonts w:ascii="Arial"/>
        </w:rPr>
        <w:t>1:</w:t>
      </w:r>
      <w:r>
        <w:rPr>
          <w:rFonts w:ascii="Arial"/>
          <w:spacing w:val="-10"/>
        </w:rPr>
        <w:t xml:space="preserve"> </w:t>
      </w:r>
      <w:r>
        <w:rPr>
          <w:rFonts w:ascii="Arial"/>
        </w:rPr>
        <w:t>Transparency,</w:t>
      </w:r>
      <w:r>
        <w:rPr>
          <w:rFonts w:ascii="Arial"/>
          <w:spacing w:val="-9"/>
        </w:rPr>
        <w:t xml:space="preserve"> </w:t>
      </w:r>
      <w:r>
        <w:rPr>
          <w:rFonts w:ascii="Arial"/>
        </w:rPr>
        <w:t>communication</w:t>
      </w:r>
      <w:r>
        <w:rPr>
          <w:rFonts w:ascii="Arial"/>
          <w:spacing w:val="-9"/>
        </w:rPr>
        <w:t xml:space="preserve"> </w:t>
      </w:r>
      <w:r>
        <w:rPr>
          <w:rFonts w:ascii="Arial"/>
        </w:rPr>
        <w:t>and</w:t>
      </w:r>
      <w:r>
        <w:rPr>
          <w:rFonts w:ascii="Arial"/>
          <w:spacing w:val="-10"/>
        </w:rPr>
        <w:t xml:space="preserve"> </w:t>
      </w:r>
      <w:r>
        <w:rPr>
          <w:rFonts w:ascii="Arial"/>
        </w:rPr>
        <w:t>stakeholder</w:t>
      </w:r>
      <w:r>
        <w:rPr>
          <w:rFonts w:ascii="Arial"/>
          <w:spacing w:val="-12"/>
        </w:rPr>
        <w:t xml:space="preserve"> </w:t>
      </w:r>
      <w:r>
        <w:rPr>
          <w:rFonts w:ascii="Arial"/>
          <w:spacing w:val="-2"/>
        </w:rPr>
        <w:t>engagement</w:t>
      </w:r>
    </w:p>
    <w:p w14:paraId="36C6ACE0" w14:textId="77777777" w:rsidR="002138FA" w:rsidRDefault="00A2619F">
      <w:pPr>
        <w:spacing w:before="274" w:line="252" w:lineRule="auto"/>
        <w:ind w:left="390" w:right="960"/>
        <w:jc w:val="both"/>
        <w:rPr>
          <w:sz w:val="24"/>
        </w:rPr>
      </w:pPr>
      <w:r>
        <w:rPr>
          <w:spacing w:val="-2"/>
          <w:w w:val="120"/>
          <w:sz w:val="24"/>
        </w:rPr>
        <w:t>There</w:t>
      </w:r>
      <w:r>
        <w:rPr>
          <w:spacing w:val="-6"/>
          <w:w w:val="120"/>
          <w:sz w:val="24"/>
        </w:rPr>
        <w:t xml:space="preserve"> </w:t>
      </w:r>
      <w:r>
        <w:rPr>
          <w:spacing w:val="-2"/>
          <w:w w:val="120"/>
          <w:sz w:val="24"/>
        </w:rPr>
        <w:t>was</w:t>
      </w:r>
      <w:r>
        <w:rPr>
          <w:spacing w:val="-6"/>
          <w:w w:val="120"/>
          <w:sz w:val="24"/>
        </w:rPr>
        <w:t xml:space="preserve"> </w:t>
      </w:r>
      <w:r>
        <w:rPr>
          <w:spacing w:val="-2"/>
          <w:w w:val="120"/>
          <w:sz w:val="24"/>
        </w:rPr>
        <w:t>strong</w:t>
      </w:r>
      <w:r>
        <w:rPr>
          <w:spacing w:val="-6"/>
          <w:w w:val="120"/>
          <w:sz w:val="24"/>
        </w:rPr>
        <w:t xml:space="preserve"> </w:t>
      </w:r>
      <w:r>
        <w:rPr>
          <w:spacing w:val="-2"/>
          <w:w w:val="120"/>
          <w:sz w:val="24"/>
        </w:rPr>
        <w:t>support</w:t>
      </w:r>
      <w:r>
        <w:rPr>
          <w:spacing w:val="-7"/>
          <w:w w:val="120"/>
          <w:sz w:val="24"/>
        </w:rPr>
        <w:t xml:space="preserve"> </w:t>
      </w:r>
      <w:r>
        <w:rPr>
          <w:spacing w:val="-2"/>
          <w:w w:val="120"/>
          <w:sz w:val="24"/>
        </w:rPr>
        <w:t>and</w:t>
      </w:r>
      <w:r>
        <w:rPr>
          <w:spacing w:val="-7"/>
          <w:w w:val="120"/>
          <w:sz w:val="24"/>
        </w:rPr>
        <w:t xml:space="preserve"> </w:t>
      </w:r>
      <w:r>
        <w:rPr>
          <w:spacing w:val="-2"/>
          <w:w w:val="120"/>
          <w:sz w:val="24"/>
        </w:rPr>
        <w:t>encouragement</w:t>
      </w:r>
      <w:r>
        <w:rPr>
          <w:spacing w:val="-9"/>
          <w:w w:val="120"/>
          <w:sz w:val="24"/>
        </w:rPr>
        <w:t xml:space="preserve"> </w:t>
      </w:r>
      <w:r>
        <w:rPr>
          <w:spacing w:val="-2"/>
          <w:w w:val="120"/>
          <w:sz w:val="24"/>
        </w:rPr>
        <w:t>across</w:t>
      </w:r>
      <w:r>
        <w:rPr>
          <w:spacing w:val="-6"/>
          <w:w w:val="120"/>
          <w:sz w:val="24"/>
        </w:rPr>
        <w:t xml:space="preserve"> </w:t>
      </w:r>
      <w:r>
        <w:rPr>
          <w:spacing w:val="-2"/>
          <w:w w:val="120"/>
          <w:sz w:val="24"/>
        </w:rPr>
        <w:t>the</w:t>
      </w:r>
      <w:r>
        <w:rPr>
          <w:spacing w:val="-8"/>
          <w:w w:val="120"/>
          <w:sz w:val="24"/>
        </w:rPr>
        <w:t xml:space="preserve"> </w:t>
      </w:r>
      <w:r>
        <w:rPr>
          <w:spacing w:val="-2"/>
          <w:w w:val="120"/>
          <w:sz w:val="24"/>
        </w:rPr>
        <w:t>majority</w:t>
      </w:r>
      <w:r>
        <w:rPr>
          <w:spacing w:val="-6"/>
          <w:w w:val="120"/>
          <w:sz w:val="24"/>
        </w:rPr>
        <w:t xml:space="preserve"> </w:t>
      </w:r>
      <w:r>
        <w:rPr>
          <w:spacing w:val="-2"/>
          <w:w w:val="120"/>
          <w:sz w:val="24"/>
        </w:rPr>
        <w:t>of</w:t>
      </w:r>
      <w:r>
        <w:rPr>
          <w:spacing w:val="-6"/>
          <w:w w:val="120"/>
          <w:sz w:val="24"/>
        </w:rPr>
        <w:t xml:space="preserve"> </w:t>
      </w:r>
      <w:r>
        <w:rPr>
          <w:spacing w:val="-2"/>
          <w:w w:val="120"/>
          <w:sz w:val="24"/>
        </w:rPr>
        <w:t>submissions</w:t>
      </w:r>
      <w:r>
        <w:rPr>
          <w:spacing w:val="-6"/>
          <w:w w:val="120"/>
          <w:sz w:val="24"/>
        </w:rPr>
        <w:t xml:space="preserve"> </w:t>
      </w:r>
      <w:r>
        <w:rPr>
          <w:spacing w:val="-2"/>
          <w:w w:val="120"/>
          <w:sz w:val="24"/>
        </w:rPr>
        <w:t>for</w:t>
      </w:r>
      <w:r>
        <w:rPr>
          <w:spacing w:val="-6"/>
          <w:w w:val="120"/>
          <w:sz w:val="24"/>
        </w:rPr>
        <w:t xml:space="preserve"> </w:t>
      </w:r>
      <w:r>
        <w:rPr>
          <w:spacing w:val="-2"/>
          <w:w w:val="120"/>
          <w:sz w:val="24"/>
        </w:rPr>
        <w:t xml:space="preserve">increased </w:t>
      </w:r>
      <w:r>
        <w:rPr>
          <w:w w:val="120"/>
          <w:sz w:val="24"/>
        </w:rPr>
        <w:t>transparency,</w:t>
      </w:r>
      <w:r>
        <w:rPr>
          <w:spacing w:val="-7"/>
          <w:w w:val="120"/>
          <w:sz w:val="24"/>
        </w:rPr>
        <w:t xml:space="preserve"> </w:t>
      </w:r>
      <w:r>
        <w:rPr>
          <w:w w:val="120"/>
          <w:sz w:val="24"/>
        </w:rPr>
        <w:t>communication</w:t>
      </w:r>
      <w:r>
        <w:rPr>
          <w:spacing w:val="-6"/>
          <w:w w:val="120"/>
          <w:sz w:val="24"/>
        </w:rPr>
        <w:t xml:space="preserve"> </w:t>
      </w:r>
      <w:r>
        <w:rPr>
          <w:w w:val="120"/>
          <w:sz w:val="24"/>
        </w:rPr>
        <w:t>and</w:t>
      </w:r>
      <w:r>
        <w:rPr>
          <w:spacing w:val="-8"/>
          <w:w w:val="120"/>
          <w:sz w:val="24"/>
        </w:rPr>
        <w:t xml:space="preserve"> </w:t>
      </w:r>
      <w:r>
        <w:rPr>
          <w:w w:val="120"/>
          <w:sz w:val="24"/>
        </w:rPr>
        <w:t>consultation</w:t>
      </w:r>
      <w:r>
        <w:rPr>
          <w:spacing w:val="-8"/>
          <w:w w:val="120"/>
          <w:sz w:val="24"/>
        </w:rPr>
        <w:t xml:space="preserve"> </w:t>
      </w:r>
      <w:r>
        <w:rPr>
          <w:w w:val="120"/>
          <w:sz w:val="24"/>
        </w:rPr>
        <w:t>between</w:t>
      </w:r>
      <w:r>
        <w:rPr>
          <w:spacing w:val="-6"/>
          <w:w w:val="120"/>
          <w:sz w:val="24"/>
        </w:rPr>
        <w:t xml:space="preserve"> </w:t>
      </w:r>
      <w:r>
        <w:rPr>
          <w:w w:val="120"/>
          <w:sz w:val="24"/>
        </w:rPr>
        <w:t>stakeholders</w:t>
      </w:r>
      <w:r>
        <w:rPr>
          <w:spacing w:val="-7"/>
          <w:w w:val="120"/>
          <w:sz w:val="24"/>
        </w:rPr>
        <w:t xml:space="preserve"> </w:t>
      </w:r>
      <w:r>
        <w:rPr>
          <w:w w:val="120"/>
          <w:sz w:val="24"/>
        </w:rPr>
        <w:t>and</w:t>
      </w:r>
      <w:r>
        <w:rPr>
          <w:spacing w:val="-8"/>
          <w:w w:val="120"/>
          <w:sz w:val="24"/>
        </w:rPr>
        <w:t xml:space="preserve"> </w:t>
      </w:r>
      <w:r>
        <w:rPr>
          <w:w w:val="120"/>
          <w:sz w:val="24"/>
        </w:rPr>
        <w:t>the</w:t>
      </w:r>
      <w:r>
        <w:rPr>
          <w:spacing w:val="-7"/>
          <w:w w:val="120"/>
          <w:sz w:val="24"/>
        </w:rPr>
        <w:t xml:space="preserve"> </w:t>
      </w:r>
      <w:r>
        <w:rPr>
          <w:w w:val="120"/>
          <w:sz w:val="24"/>
        </w:rPr>
        <w:t>HTA,</w:t>
      </w:r>
      <w:r>
        <w:rPr>
          <w:spacing w:val="-7"/>
          <w:w w:val="120"/>
          <w:sz w:val="24"/>
        </w:rPr>
        <w:t xml:space="preserve"> </w:t>
      </w:r>
      <w:r>
        <w:rPr>
          <w:w w:val="120"/>
          <w:sz w:val="24"/>
        </w:rPr>
        <w:t>as</w:t>
      </w:r>
      <w:r>
        <w:rPr>
          <w:spacing w:val="-7"/>
          <w:w w:val="120"/>
          <w:sz w:val="24"/>
        </w:rPr>
        <w:t xml:space="preserve"> </w:t>
      </w:r>
      <w:r>
        <w:rPr>
          <w:w w:val="120"/>
          <w:sz w:val="24"/>
        </w:rPr>
        <w:t>well</w:t>
      </w:r>
      <w:r>
        <w:rPr>
          <w:spacing w:val="-6"/>
          <w:w w:val="120"/>
          <w:sz w:val="24"/>
        </w:rPr>
        <w:t xml:space="preserve"> </w:t>
      </w:r>
      <w:r>
        <w:rPr>
          <w:w w:val="120"/>
          <w:sz w:val="24"/>
        </w:rPr>
        <w:t>as State</w:t>
      </w:r>
      <w:r>
        <w:rPr>
          <w:spacing w:val="-12"/>
          <w:w w:val="120"/>
          <w:sz w:val="24"/>
        </w:rPr>
        <w:t xml:space="preserve"> </w:t>
      </w:r>
      <w:r>
        <w:rPr>
          <w:w w:val="120"/>
          <w:sz w:val="24"/>
        </w:rPr>
        <w:t>and</w:t>
      </w:r>
      <w:r>
        <w:rPr>
          <w:spacing w:val="-13"/>
          <w:w w:val="120"/>
          <w:sz w:val="24"/>
        </w:rPr>
        <w:t xml:space="preserve"> </w:t>
      </w:r>
      <w:r>
        <w:rPr>
          <w:w w:val="120"/>
          <w:sz w:val="24"/>
        </w:rPr>
        <w:t>Federal</w:t>
      </w:r>
      <w:r>
        <w:rPr>
          <w:spacing w:val="-12"/>
          <w:w w:val="120"/>
          <w:sz w:val="24"/>
        </w:rPr>
        <w:t xml:space="preserve"> </w:t>
      </w:r>
      <w:r>
        <w:rPr>
          <w:w w:val="120"/>
          <w:sz w:val="24"/>
        </w:rPr>
        <w:t>governments.</w:t>
      </w:r>
      <w:r>
        <w:rPr>
          <w:spacing w:val="-12"/>
          <w:w w:val="120"/>
          <w:sz w:val="24"/>
        </w:rPr>
        <w:t xml:space="preserve"> </w:t>
      </w:r>
      <w:r>
        <w:rPr>
          <w:w w:val="120"/>
          <w:sz w:val="24"/>
        </w:rPr>
        <w:t>Several</w:t>
      </w:r>
      <w:r>
        <w:rPr>
          <w:spacing w:val="-12"/>
          <w:w w:val="120"/>
          <w:sz w:val="24"/>
        </w:rPr>
        <w:t xml:space="preserve"> </w:t>
      </w:r>
      <w:r>
        <w:rPr>
          <w:w w:val="120"/>
          <w:sz w:val="24"/>
        </w:rPr>
        <w:t>written</w:t>
      </w:r>
      <w:r>
        <w:rPr>
          <w:spacing w:val="-11"/>
          <w:w w:val="120"/>
          <w:sz w:val="24"/>
        </w:rPr>
        <w:t xml:space="preserve"> </w:t>
      </w:r>
      <w:r>
        <w:rPr>
          <w:w w:val="120"/>
          <w:sz w:val="24"/>
        </w:rPr>
        <w:t>submissions</w:t>
      </w:r>
      <w:r>
        <w:rPr>
          <w:spacing w:val="-12"/>
          <w:w w:val="120"/>
          <w:sz w:val="24"/>
        </w:rPr>
        <w:t xml:space="preserve"> </w:t>
      </w:r>
      <w:r>
        <w:rPr>
          <w:w w:val="120"/>
          <w:sz w:val="24"/>
        </w:rPr>
        <w:t>also</w:t>
      </w:r>
      <w:r>
        <w:rPr>
          <w:spacing w:val="-12"/>
          <w:w w:val="120"/>
          <w:sz w:val="24"/>
        </w:rPr>
        <w:t xml:space="preserve"> </w:t>
      </w:r>
      <w:r>
        <w:rPr>
          <w:w w:val="120"/>
          <w:sz w:val="24"/>
        </w:rPr>
        <w:t>highlighted</w:t>
      </w:r>
      <w:r>
        <w:rPr>
          <w:spacing w:val="-13"/>
          <w:w w:val="120"/>
          <w:sz w:val="24"/>
        </w:rPr>
        <w:t xml:space="preserve"> </w:t>
      </w:r>
      <w:r>
        <w:rPr>
          <w:w w:val="120"/>
          <w:sz w:val="24"/>
        </w:rPr>
        <w:t>that</w:t>
      </w:r>
      <w:r>
        <w:rPr>
          <w:spacing w:val="-12"/>
          <w:w w:val="120"/>
          <w:sz w:val="24"/>
        </w:rPr>
        <w:t xml:space="preserve"> </w:t>
      </w:r>
      <w:r>
        <w:rPr>
          <w:w w:val="120"/>
          <w:sz w:val="24"/>
        </w:rPr>
        <w:t>a</w:t>
      </w:r>
      <w:r>
        <w:rPr>
          <w:spacing w:val="-12"/>
          <w:w w:val="120"/>
          <w:sz w:val="24"/>
        </w:rPr>
        <w:t xml:space="preserve"> </w:t>
      </w:r>
      <w:r>
        <w:rPr>
          <w:w w:val="120"/>
          <w:sz w:val="24"/>
        </w:rPr>
        <w:t>number</w:t>
      </w:r>
      <w:r>
        <w:rPr>
          <w:spacing w:val="-13"/>
          <w:w w:val="120"/>
          <w:sz w:val="24"/>
        </w:rPr>
        <w:t xml:space="preserve"> </w:t>
      </w:r>
      <w:r>
        <w:rPr>
          <w:w w:val="120"/>
          <w:sz w:val="24"/>
        </w:rPr>
        <w:t>of these recommendations could be implemented relatively quickly for immediate impact. It was also recommended by a large group of consumer representatives that the recognition of the value</w:t>
      </w:r>
      <w:r>
        <w:rPr>
          <w:spacing w:val="-5"/>
          <w:w w:val="120"/>
          <w:sz w:val="24"/>
        </w:rPr>
        <w:t xml:space="preserve"> </w:t>
      </w:r>
      <w:r>
        <w:rPr>
          <w:w w:val="120"/>
          <w:sz w:val="24"/>
        </w:rPr>
        <w:t>of</w:t>
      </w:r>
      <w:r>
        <w:rPr>
          <w:spacing w:val="-4"/>
          <w:w w:val="120"/>
          <w:sz w:val="24"/>
        </w:rPr>
        <w:t xml:space="preserve"> </w:t>
      </w:r>
      <w:r>
        <w:rPr>
          <w:w w:val="120"/>
          <w:sz w:val="24"/>
        </w:rPr>
        <w:t>the</w:t>
      </w:r>
      <w:r>
        <w:rPr>
          <w:spacing w:val="-5"/>
          <w:w w:val="120"/>
          <w:sz w:val="24"/>
        </w:rPr>
        <w:t xml:space="preserve"> </w:t>
      </w:r>
      <w:r>
        <w:rPr>
          <w:w w:val="120"/>
          <w:sz w:val="24"/>
        </w:rPr>
        <w:t>consumer</w:t>
      </w:r>
      <w:r>
        <w:rPr>
          <w:spacing w:val="-4"/>
          <w:w w:val="120"/>
          <w:sz w:val="24"/>
        </w:rPr>
        <w:t xml:space="preserve"> </w:t>
      </w:r>
      <w:r>
        <w:rPr>
          <w:w w:val="120"/>
          <w:sz w:val="24"/>
        </w:rPr>
        <w:t>voice</w:t>
      </w:r>
      <w:r>
        <w:rPr>
          <w:spacing w:val="-5"/>
          <w:w w:val="120"/>
          <w:sz w:val="24"/>
        </w:rPr>
        <w:t xml:space="preserve"> </w:t>
      </w:r>
      <w:r>
        <w:rPr>
          <w:w w:val="120"/>
          <w:sz w:val="24"/>
        </w:rPr>
        <w:t>be</w:t>
      </w:r>
      <w:r>
        <w:rPr>
          <w:spacing w:val="-5"/>
          <w:w w:val="120"/>
          <w:sz w:val="24"/>
        </w:rPr>
        <w:t xml:space="preserve"> </w:t>
      </w:r>
      <w:r>
        <w:rPr>
          <w:w w:val="120"/>
          <w:sz w:val="24"/>
        </w:rPr>
        <w:t>formalised</w:t>
      </w:r>
      <w:r>
        <w:rPr>
          <w:spacing w:val="-6"/>
          <w:w w:val="120"/>
          <w:sz w:val="24"/>
        </w:rPr>
        <w:t xml:space="preserve"> </w:t>
      </w:r>
      <w:r>
        <w:rPr>
          <w:w w:val="120"/>
          <w:sz w:val="24"/>
        </w:rPr>
        <w:t>through</w:t>
      </w:r>
      <w:r>
        <w:rPr>
          <w:spacing w:val="-4"/>
          <w:w w:val="120"/>
          <w:sz w:val="24"/>
        </w:rPr>
        <w:t xml:space="preserve"> </w:t>
      </w:r>
      <w:r>
        <w:rPr>
          <w:w w:val="120"/>
          <w:sz w:val="24"/>
        </w:rPr>
        <w:t>legislation,</w:t>
      </w:r>
      <w:r>
        <w:rPr>
          <w:spacing w:val="-5"/>
          <w:w w:val="120"/>
          <w:sz w:val="24"/>
        </w:rPr>
        <w:t xml:space="preserve"> </w:t>
      </w:r>
      <w:r>
        <w:rPr>
          <w:w w:val="120"/>
          <w:sz w:val="24"/>
        </w:rPr>
        <w:t>to</w:t>
      </w:r>
      <w:r>
        <w:rPr>
          <w:spacing w:val="-5"/>
          <w:w w:val="120"/>
          <w:sz w:val="24"/>
        </w:rPr>
        <w:t xml:space="preserve"> </w:t>
      </w:r>
      <w:r>
        <w:rPr>
          <w:w w:val="120"/>
          <w:sz w:val="24"/>
        </w:rPr>
        <w:t>ensure</w:t>
      </w:r>
      <w:r>
        <w:rPr>
          <w:spacing w:val="-5"/>
          <w:w w:val="120"/>
          <w:sz w:val="24"/>
        </w:rPr>
        <w:t xml:space="preserve"> </w:t>
      </w:r>
      <w:r>
        <w:rPr>
          <w:w w:val="120"/>
          <w:sz w:val="24"/>
        </w:rPr>
        <w:t>that</w:t>
      </w:r>
      <w:r>
        <w:rPr>
          <w:spacing w:val="-5"/>
          <w:w w:val="120"/>
          <w:sz w:val="24"/>
        </w:rPr>
        <w:t xml:space="preserve"> </w:t>
      </w:r>
      <w:r>
        <w:rPr>
          <w:w w:val="120"/>
          <w:sz w:val="24"/>
        </w:rPr>
        <w:t>it</w:t>
      </w:r>
      <w:r>
        <w:rPr>
          <w:spacing w:val="-5"/>
          <w:w w:val="120"/>
          <w:sz w:val="24"/>
        </w:rPr>
        <w:t xml:space="preserve"> </w:t>
      </w:r>
      <w:r>
        <w:rPr>
          <w:w w:val="120"/>
          <w:sz w:val="24"/>
        </w:rPr>
        <w:t>is</w:t>
      </w:r>
      <w:r>
        <w:rPr>
          <w:spacing w:val="-5"/>
          <w:w w:val="120"/>
          <w:sz w:val="24"/>
        </w:rPr>
        <w:t xml:space="preserve"> </w:t>
      </w:r>
      <w:r>
        <w:rPr>
          <w:w w:val="120"/>
          <w:sz w:val="24"/>
        </w:rPr>
        <w:t>safeguarded as part of the HTA. This group also highlighted that if the options in 1.1 to 1.3 in the Options Paper</w:t>
      </w:r>
      <w:r>
        <w:rPr>
          <w:spacing w:val="-6"/>
          <w:w w:val="120"/>
          <w:sz w:val="24"/>
        </w:rPr>
        <w:t xml:space="preserve"> </w:t>
      </w:r>
      <w:r>
        <w:rPr>
          <w:w w:val="120"/>
          <w:sz w:val="24"/>
        </w:rPr>
        <w:t>were</w:t>
      </w:r>
      <w:r>
        <w:rPr>
          <w:spacing w:val="-8"/>
          <w:w w:val="120"/>
          <w:sz w:val="24"/>
        </w:rPr>
        <w:t xml:space="preserve"> </w:t>
      </w:r>
      <w:r>
        <w:rPr>
          <w:w w:val="120"/>
          <w:sz w:val="24"/>
        </w:rPr>
        <w:t>progressed,</w:t>
      </w:r>
      <w:r>
        <w:rPr>
          <w:spacing w:val="-7"/>
          <w:w w:val="120"/>
          <w:sz w:val="24"/>
        </w:rPr>
        <w:t xml:space="preserve"> </w:t>
      </w:r>
      <w:r>
        <w:rPr>
          <w:w w:val="120"/>
          <w:sz w:val="24"/>
        </w:rPr>
        <w:t>they</w:t>
      </w:r>
      <w:r>
        <w:rPr>
          <w:spacing w:val="-8"/>
          <w:w w:val="120"/>
          <w:sz w:val="24"/>
        </w:rPr>
        <w:t xml:space="preserve"> </w:t>
      </w:r>
      <w:r>
        <w:rPr>
          <w:w w:val="120"/>
          <w:sz w:val="24"/>
        </w:rPr>
        <w:t>would</w:t>
      </w:r>
      <w:r>
        <w:rPr>
          <w:spacing w:val="-9"/>
          <w:w w:val="120"/>
          <w:sz w:val="24"/>
        </w:rPr>
        <w:t xml:space="preserve"> </w:t>
      </w:r>
      <w:r>
        <w:rPr>
          <w:w w:val="120"/>
          <w:sz w:val="24"/>
        </w:rPr>
        <w:t>provide</w:t>
      </w:r>
      <w:r>
        <w:rPr>
          <w:spacing w:val="-9"/>
          <w:w w:val="120"/>
          <w:sz w:val="24"/>
        </w:rPr>
        <w:t xml:space="preserve"> </w:t>
      </w:r>
      <w:r>
        <w:rPr>
          <w:w w:val="120"/>
          <w:sz w:val="24"/>
        </w:rPr>
        <w:t>a</w:t>
      </w:r>
      <w:r>
        <w:rPr>
          <w:spacing w:val="-8"/>
          <w:w w:val="120"/>
          <w:sz w:val="24"/>
        </w:rPr>
        <w:t xml:space="preserve"> </w:t>
      </w:r>
      <w:r>
        <w:rPr>
          <w:w w:val="120"/>
          <w:sz w:val="24"/>
        </w:rPr>
        <w:t>fundamental</w:t>
      </w:r>
      <w:r>
        <w:rPr>
          <w:spacing w:val="-8"/>
          <w:w w:val="120"/>
          <w:sz w:val="24"/>
        </w:rPr>
        <w:t xml:space="preserve"> </w:t>
      </w:r>
      <w:r>
        <w:rPr>
          <w:w w:val="120"/>
          <w:sz w:val="24"/>
        </w:rPr>
        <w:t>platform</w:t>
      </w:r>
      <w:r>
        <w:rPr>
          <w:spacing w:val="-8"/>
          <w:w w:val="120"/>
          <w:sz w:val="24"/>
        </w:rPr>
        <w:t xml:space="preserve"> </w:t>
      </w:r>
      <w:r>
        <w:rPr>
          <w:w w:val="120"/>
          <w:sz w:val="24"/>
        </w:rPr>
        <w:t>for</w:t>
      </w:r>
      <w:r>
        <w:rPr>
          <w:spacing w:val="-8"/>
          <w:w w:val="120"/>
          <w:sz w:val="24"/>
        </w:rPr>
        <w:t xml:space="preserve"> </w:t>
      </w:r>
      <w:r>
        <w:rPr>
          <w:w w:val="120"/>
          <w:sz w:val="24"/>
        </w:rPr>
        <w:t>engagement</w:t>
      </w:r>
      <w:r>
        <w:rPr>
          <w:spacing w:val="-9"/>
          <w:w w:val="120"/>
          <w:sz w:val="24"/>
        </w:rPr>
        <w:t xml:space="preserve"> </w:t>
      </w:r>
      <w:r>
        <w:rPr>
          <w:w w:val="120"/>
          <w:sz w:val="24"/>
        </w:rPr>
        <w:t>to</w:t>
      </w:r>
      <w:r>
        <w:rPr>
          <w:spacing w:val="-8"/>
          <w:w w:val="120"/>
          <w:sz w:val="24"/>
        </w:rPr>
        <w:t xml:space="preserve"> </w:t>
      </w:r>
      <w:r>
        <w:rPr>
          <w:w w:val="120"/>
          <w:sz w:val="24"/>
        </w:rPr>
        <w:t>embed the consumer as a valued</w:t>
      </w:r>
      <w:r>
        <w:rPr>
          <w:spacing w:val="-1"/>
          <w:w w:val="120"/>
          <w:sz w:val="24"/>
        </w:rPr>
        <w:t xml:space="preserve"> </w:t>
      </w:r>
      <w:r>
        <w:rPr>
          <w:w w:val="120"/>
          <w:sz w:val="24"/>
        </w:rPr>
        <w:t>and</w:t>
      </w:r>
      <w:r>
        <w:rPr>
          <w:spacing w:val="-1"/>
          <w:w w:val="120"/>
          <w:sz w:val="24"/>
        </w:rPr>
        <w:t xml:space="preserve"> </w:t>
      </w:r>
      <w:r>
        <w:rPr>
          <w:w w:val="120"/>
          <w:sz w:val="24"/>
        </w:rPr>
        <w:t>equal contributor to the HTA process.</w:t>
      </w:r>
    </w:p>
    <w:p w14:paraId="36C6ACE1" w14:textId="77777777" w:rsidR="002138FA" w:rsidRDefault="00A2619F">
      <w:pPr>
        <w:spacing w:before="268" w:line="252" w:lineRule="auto"/>
        <w:ind w:left="390" w:right="960"/>
        <w:jc w:val="both"/>
        <w:rPr>
          <w:sz w:val="24"/>
        </w:rPr>
      </w:pPr>
      <w:r>
        <w:rPr>
          <w:w w:val="115"/>
          <w:sz w:val="24"/>
        </w:rPr>
        <w:t xml:space="preserve">Across the stakeholder groups there was comment on the value that plain language summaries offered in assisting those with lower health literacy to understand the HTA process and the decisions ultimately made. Stakeholders also welcomed improvements and upgrades to the website and stated the introduction of a dashboard to the website would be a valuable new inclusion, especially in terms of increasing accountability on the progress of individual </w:t>
      </w:r>
      <w:r>
        <w:rPr>
          <w:spacing w:val="-2"/>
          <w:w w:val="115"/>
          <w:sz w:val="24"/>
        </w:rPr>
        <w:t>submissions.</w:t>
      </w:r>
    </w:p>
    <w:p w14:paraId="36C6ACE2" w14:textId="77777777" w:rsidR="002138FA" w:rsidRDefault="00A2619F">
      <w:pPr>
        <w:spacing w:before="267" w:line="254" w:lineRule="auto"/>
        <w:ind w:left="390" w:right="961"/>
        <w:jc w:val="both"/>
        <w:rPr>
          <w:sz w:val="24"/>
        </w:rPr>
      </w:pPr>
      <w:r>
        <w:rPr>
          <w:w w:val="115"/>
          <w:sz w:val="24"/>
        </w:rPr>
        <w:t>There was consensus amongst stakeholder groups that the options in 1.2 in the Options Paper were a step in the right direction for the HTA process, and that increased involvement of stakeholders such</w:t>
      </w:r>
      <w:r>
        <w:rPr>
          <w:spacing w:val="30"/>
          <w:w w:val="115"/>
          <w:sz w:val="24"/>
        </w:rPr>
        <w:t xml:space="preserve"> </w:t>
      </w:r>
      <w:r>
        <w:rPr>
          <w:w w:val="115"/>
          <w:sz w:val="24"/>
        </w:rPr>
        <w:t>as clinicians and consumers would lead to better</w:t>
      </w:r>
      <w:r>
        <w:rPr>
          <w:spacing w:val="30"/>
          <w:w w:val="115"/>
          <w:sz w:val="24"/>
        </w:rPr>
        <w:t xml:space="preserve"> </w:t>
      </w:r>
      <w:r>
        <w:rPr>
          <w:w w:val="115"/>
          <w:sz w:val="24"/>
        </w:rPr>
        <w:t>outcomes for patients.</w:t>
      </w:r>
    </w:p>
    <w:p w14:paraId="36C6ACE3" w14:textId="77777777" w:rsidR="002138FA" w:rsidRDefault="00A2619F">
      <w:pPr>
        <w:spacing w:before="257" w:line="252" w:lineRule="auto"/>
        <w:ind w:left="390" w:right="963"/>
        <w:jc w:val="both"/>
        <w:rPr>
          <w:sz w:val="24"/>
        </w:rPr>
      </w:pPr>
      <w:r>
        <w:rPr>
          <w:w w:val="115"/>
          <w:sz w:val="24"/>
        </w:rPr>
        <w:t>The vast majority of stakeholder groups see the potential that increased involvement and consideration could have to improve health outcomes for First Nations people. The criticality of supporting all initiatives that contribute to closing the gap and reducing the health inequities for First</w:t>
      </w:r>
      <w:r>
        <w:rPr>
          <w:spacing w:val="19"/>
          <w:w w:val="115"/>
          <w:sz w:val="24"/>
        </w:rPr>
        <w:t xml:space="preserve"> </w:t>
      </w:r>
      <w:r>
        <w:rPr>
          <w:w w:val="115"/>
          <w:sz w:val="24"/>
        </w:rPr>
        <w:t>Nations people</w:t>
      </w:r>
      <w:r>
        <w:rPr>
          <w:spacing w:val="19"/>
          <w:w w:val="115"/>
          <w:sz w:val="24"/>
        </w:rPr>
        <w:t xml:space="preserve"> </w:t>
      </w:r>
      <w:r>
        <w:rPr>
          <w:w w:val="115"/>
          <w:sz w:val="24"/>
        </w:rPr>
        <w:t>were</w:t>
      </w:r>
      <w:r>
        <w:rPr>
          <w:spacing w:val="19"/>
          <w:w w:val="115"/>
          <w:sz w:val="24"/>
        </w:rPr>
        <w:t xml:space="preserve"> </w:t>
      </w:r>
      <w:r>
        <w:rPr>
          <w:w w:val="115"/>
          <w:sz w:val="24"/>
        </w:rPr>
        <w:t>emphasised and noted by</w:t>
      </w:r>
      <w:r>
        <w:rPr>
          <w:spacing w:val="19"/>
          <w:w w:val="115"/>
          <w:sz w:val="24"/>
        </w:rPr>
        <w:t xml:space="preserve"> </w:t>
      </w:r>
      <w:r>
        <w:rPr>
          <w:w w:val="115"/>
          <w:sz w:val="24"/>
        </w:rPr>
        <w:t>all</w:t>
      </w:r>
      <w:r>
        <w:rPr>
          <w:spacing w:val="20"/>
          <w:w w:val="115"/>
          <w:sz w:val="24"/>
        </w:rPr>
        <w:t xml:space="preserve"> </w:t>
      </w:r>
      <w:r>
        <w:rPr>
          <w:w w:val="115"/>
          <w:sz w:val="24"/>
        </w:rPr>
        <w:t>stakeholder groups.</w:t>
      </w:r>
      <w:r>
        <w:rPr>
          <w:spacing w:val="19"/>
          <w:w w:val="115"/>
          <w:sz w:val="24"/>
        </w:rPr>
        <w:t xml:space="preserve"> </w:t>
      </w:r>
      <w:r>
        <w:rPr>
          <w:w w:val="115"/>
          <w:sz w:val="24"/>
        </w:rPr>
        <w:t>The need for</w:t>
      </w:r>
      <w:r>
        <w:rPr>
          <w:spacing w:val="20"/>
          <w:w w:val="115"/>
          <w:sz w:val="24"/>
        </w:rPr>
        <w:t xml:space="preserve"> </w:t>
      </w:r>
      <w:r>
        <w:rPr>
          <w:w w:val="115"/>
          <w:sz w:val="24"/>
        </w:rPr>
        <w:t>KPIs to measure progress on these initiatives was also raised.</w:t>
      </w:r>
    </w:p>
    <w:p w14:paraId="36C6ACE4" w14:textId="77777777" w:rsidR="002138FA" w:rsidRDefault="00A2619F">
      <w:pPr>
        <w:spacing w:before="266" w:line="252" w:lineRule="auto"/>
        <w:ind w:left="390" w:right="959"/>
        <w:jc w:val="both"/>
        <w:rPr>
          <w:sz w:val="24"/>
        </w:rPr>
      </w:pPr>
      <w:r>
        <w:rPr>
          <w:w w:val="115"/>
          <w:sz w:val="24"/>
        </w:rPr>
        <w:t>There was also a stated belief that increased and formal collaboration with State and Territory governments outlined in 1.4 in the Options Paper would assist with managing funding pathways and</w:t>
      </w:r>
      <w:r>
        <w:rPr>
          <w:spacing w:val="-3"/>
          <w:w w:val="115"/>
          <w:sz w:val="24"/>
        </w:rPr>
        <w:t xml:space="preserve"> </w:t>
      </w:r>
      <w:r>
        <w:rPr>
          <w:w w:val="115"/>
          <w:sz w:val="24"/>
        </w:rPr>
        <w:t>allowed</w:t>
      </w:r>
      <w:r>
        <w:rPr>
          <w:spacing w:val="-3"/>
          <w:w w:val="115"/>
          <w:sz w:val="24"/>
        </w:rPr>
        <w:t xml:space="preserve"> </w:t>
      </w:r>
      <w:r>
        <w:rPr>
          <w:w w:val="115"/>
          <w:sz w:val="24"/>
        </w:rPr>
        <w:t>for better information sharing,</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potential</w:t>
      </w:r>
      <w:r>
        <w:rPr>
          <w:spacing w:val="-1"/>
          <w:w w:val="115"/>
          <w:sz w:val="24"/>
        </w:rPr>
        <w:t xml:space="preserve"> </w:t>
      </w:r>
      <w:r>
        <w:rPr>
          <w:w w:val="115"/>
          <w:sz w:val="24"/>
        </w:rPr>
        <w:t>for a</w:t>
      </w:r>
      <w:r>
        <w:rPr>
          <w:spacing w:val="-1"/>
          <w:w w:val="115"/>
          <w:sz w:val="24"/>
        </w:rPr>
        <w:t xml:space="preserve"> </w:t>
      </w:r>
      <w:r>
        <w:rPr>
          <w:w w:val="115"/>
          <w:sz w:val="24"/>
        </w:rPr>
        <w:t>centralised</w:t>
      </w:r>
      <w:r>
        <w:rPr>
          <w:spacing w:val="-3"/>
          <w:w w:val="115"/>
          <w:sz w:val="24"/>
        </w:rPr>
        <w:t xml:space="preserve"> </w:t>
      </w:r>
      <w:r>
        <w:rPr>
          <w:w w:val="115"/>
          <w:sz w:val="24"/>
        </w:rPr>
        <w:t>data</w:t>
      </w:r>
      <w:r>
        <w:rPr>
          <w:spacing w:val="-1"/>
          <w:w w:val="115"/>
          <w:sz w:val="24"/>
        </w:rPr>
        <w:t xml:space="preserve"> </w:t>
      </w:r>
      <w:r>
        <w:rPr>
          <w:w w:val="115"/>
          <w:sz w:val="24"/>
        </w:rPr>
        <w:t>sharing</w:t>
      </w:r>
      <w:r>
        <w:rPr>
          <w:spacing w:val="-1"/>
          <w:w w:val="115"/>
          <w:sz w:val="24"/>
        </w:rPr>
        <w:t xml:space="preserve"> </w:t>
      </w:r>
      <w:r>
        <w:rPr>
          <w:w w:val="115"/>
          <w:sz w:val="24"/>
        </w:rPr>
        <w:t>system was supported broadly. The variations across States and Territories, as well as the need to negotiate to individually with these jurisdictions, was raised as a concern that is not directly</w:t>
      </w:r>
      <w:r>
        <w:rPr>
          <w:spacing w:val="40"/>
          <w:w w:val="115"/>
          <w:sz w:val="24"/>
        </w:rPr>
        <w:t xml:space="preserve"> </w:t>
      </w:r>
      <w:r>
        <w:rPr>
          <w:w w:val="115"/>
          <w:sz w:val="24"/>
        </w:rPr>
        <w:t>solved though these options. The need for a federally funded system for those therapies out of scope for PBS listing was also highlighted.</w:t>
      </w:r>
    </w:p>
    <w:p w14:paraId="36C6ACE5"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ACE6" w14:textId="77777777" w:rsidR="002138FA" w:rsidRDefault="00A2619F">
      <w:pPr>
        <w:pStyle w:val="Heading3"/>
        <w:spacing w:before="89"/>
        <w:rPr>
          <w:rFonts w:ascii="Arial"/>
        </w:rPr>
      </w:pPr>
      <w:bookmarkStart w:id="3" w:name="_bookmark3"/>
      <w:bookmarkEnd w:id="3"/>
      <w:r>
        <w:rPr>
          <w:rFonts w:ascii="Arial"/>
        </w:rPr>
        <w:lastRenderedPageBreak/>
        <w:t>Section</w:t>
      </w:r>
      <w:r>
        <w:rPr>
          <w:rFonts w:ascii="Arial"/>
          <w:spacing w:val="-13"/>
        </w:rPr>
        <w:t xml:space="preserve"> </w:t>
      </w:r>
      <w:r>
        <w:rPr>
          <w:rFonts w:ascii="Arial"/>
        </w:rPr>
        <w:t>2:</w:t>
      </w:r>
      <w:r>
        <w:rPr>
          <w:rFonts w:ascii="Arial"/>
          <w:spacing w:val="-10"/>
        </w:rPr>
        <w:t xml:space="preserve"> </w:t>
      </w:r>
      <w:r>
        <w:rPr>
          <w:rFonts w:ascii="Arial"/>
        </w:rPr>
        <w:t>Health</w:t>
      </w:r>
      <w:r>
        <w:rPr>
          <w:rFonts w:ascii="Arial"/>
          <w:spacing w:val="-12"/>
        </w:rPr>
        <w:t xml:space="preserve"> </w:t>
      </w:r>
      <w:r>
        <w:rPr>
          <w:rFonts w:ascii="Arial"/>
        </w:rPr>
        <w:t>technology</w:t>
      </w:r>
      <w:r>
        <w:rPr>
          <w:rFonts w:ascii="Arial"/>
          <w:spacing w:val="-13"/>
        </w:rPr>
        <w:t xml:space="preserve"> </w:t>
      </w:r>
      <w:r>
        <w:rPr>
          <w:rFonts w:ascii="Arial"/>
        </w:rPr>
        <w:t>funding</w:t>
      </w:r>
      <w:r>
        <w:rPr>
          <w:rFonts w:ascii="Arial"/>
          <w:spacing w:val="-10"/>
        </w:rPr>
        <w:t xml:space="preserve"> </w:t>
      </w:r>
      <w:r>
        <w:rPr>
          <w:rFonts w:ascii="Arial"/>
        </w:rPr>
        <w:t>and</w:t>
      </w:r>
      <w:r>
        <w:rPr>
          <w:rFonts w:ascii="Arial"/>
          <w:spacing w:val="-13"/>
        </w:rPr>
        <w:t xml:space="preserve"> </w:t>
      </w:r>
      <w:r>
        <w:rPr>
          <w:rFonts w:ascii="Arial"/>
        </w:rPr>
        <w:t>assessment</w:t>
      </w:r>
      <w:r>
        <w:rPr>
          <w:rFonts w:ascii="Arial"/>
          <w:spacing w:val="-10"/>
        </w:rPr>
        <w:t xml:space="preserve"> </w:t>
      </w:r>
      <w:r>
        <w:rPr>
          <w:rFonts w:ascii="Arial"/>
          <w:spacing w:val="-2"/>
        </w:rPr>
        <w:t>pathways</w:t>
      </w:r>
    </w:p>
    <w:p w14:paraId="36C6ACE7" w14:textId="77777777" w:rsidR="002138FA" w:rsidRDefault="00A2619F">
      <w:pPr>
        <w:spacing w:before="274" w:line="252" w:lineRule="auto"/>
        <w:ind w:left="390" w:right="964"/>
        <w:jc w:val="both"/>
        <w:rPr>
          <w:sz w:val="24"/>
        </w:rPr>
      </w:pPr>
      <w:r>
        <w:rPr>
          <w:w w:val="120"/>
          <w:sz w:val="24"/>
        </w:rPr>
        <w:t xml:space="preserve">Overall, there was broad “in principle” support for the options outlined in 2.1 and 2.2 of the </w:t>
      </w:r>
      <w:r>
        <w:rPr>
          <w:w w:val="115"/>
          <w:sz w:val="24"/>
        </w:rPr>
        <w:t>Options Paper, and an acknowledgment from stakeholders of the opportunities that streamlining pathways and consolidating committees presented in achieving efficiencies in the HTA timelines and processes. Key concerns raised centred on</w:t>
      </w:r>
      <w:r>
        <w:rPr>
          <w:spacing w:val="-1"/>
          <w:w w:val="115"/>
          <w:sz w:val="24"/>
        </w:rPr>
        <w:t xml:space="preserve"> </w:t>
      </w:r>
      <w:r>
        <w:rPr>
          <w:w w:val="115"/>
          <w:sz w:val="24"/>
        </w:rPr>
        <w:t xml:space="preserve">the resource load this would place on the unified </w:t>
      </w:r>
      <w:r>
        <w:rPr>
          <w:w w:val="120"/>
          <w:sz w:val="24"/>
        </w:rPr>
        <w:t>process, and the challenges of one pathway having the requisite breadth of knowledge to effectively assess the diversity of both current and emerging technologies (especially gene therapies,</w:t>
      </w:r>
      <w:r>
        <w:rPr>
          <w:spacing w:val="-5"/>
          <w:w w:val="120"/>
          <w:sz w:val="24"/>
        </w:rPr>
        <w:t xml:space="preserve"> </w:t>
      </w:r>
      <w:r>
        <w:rPr>
          <w:w w:val="120"/>
          <w:sz w:val="24"/>
        </w:rPr>
        <w:t>which</w:t>
      </w:r>
      <w:r>
        <w:rPr>
          <w:spacing w:val="-4"/>
          <w:w w:val="120"/>
          <w:sz w:val="24"/>
        </w:rPr>
        <w:t xml:space="preserve"> </w:t>
      </w:r>
      <w:r>
        <w:rPr>
          <w:w w:val="120"/>
          <w:sz w:val="24"/>
        </w:rPr>
        <w:t>are</w:t>
      </w:r>
      <w:r>
        <w:rPr>
          <w:spacing w:val="-5"/>
          <w:w w:val="120"/>
          <w:sz w:val="24"/>
        </w:rPr>
        <w:t xml:space="preserve"> </w:t>
      </w:r>
      <w:r>
        <w:rPr>
          <w:w w:val="120"/>
          <w:sz w:val="24"/>
        </w:rPr>
        <w:t>noted</w:t>
      </w:r>
      <w:r>
        <w:rPr>
          <w:spacing w:val="-6"/>
          <w:w w:val="120"/>
          <w:sz w:val="24"/>
        </w:rPr>
        <w:t xml:space="preserve"> </w:t>
      </w:r>
      <w:r>
        <w:rPr>
          <w:w w:val="120"/>
          <w:sz w:val="24"/>
        </w:rPr>
        <w:t>as</w:t>
      </w:r>
      <w:r>
        <w:rPr>
          <w:spacing w:val="-5"/>
          <w:w w:val="120"/>
          <w:sz w:val="24"/>
        </w:rPr>
        <w:t xml:space="preserve"> </w:t>
      </w:r>
      <w:r>
        <w:rPr>
          <w:w w:val="120"/>
          <w:sz w:val="24"/>
        </w:rPr>
        <w:t>a</w:t>
      </w:r>
      <w:r>
        <w:rPr>
          <w:spacing w:val="-5"/>
          <w:w w:val="120"/>
          <w:sz w:val="24"/>
        </w:rPr>
        <w:t xml:space="preserve"> </w:t>
      </w:r>
      <w:r>
        <w:rPr>
          <w:w w:val="120"/>
          <w:sz w:val="24"/>
        </w:rPr>
        <w:t>key</w:t>
      </w:r>
      <w:r>
        <w:rPr>
          <w:spacing w:val="-5"/>
          <w:w w:val="120"/>
          <w:sz w:val="24"/>
        </w:rPr>
        <w:t xml:space="preserve"> </w:t>
      </w:r>
      <w:r>
        <w:rPr>
          <w:w w:val="120"/>
          <w:sz w:val="24"/>
        </w:rPr>
        <w:t>omission</w:t>
      </w:r>
      <w:r>
        <w:rPr>
          <w:spacing w:val="-4"/>
          <w:w w:val="120"/>
          <w:sz w:val="24"/>
        </w:rPr>
        <w:t xml:space="preserve"> </w:t>
      </w:r>
      <w:r>
        <w:rPr>
          <w:w w:val="120"/>
          <w:sz w:val="24"/>
        </w:rPr>
        <w:t>from</w:t>
      </w:r>
      <w:r>
        <w:rPr>
          <w:spacing w:val="-4"/>
          <w:w w:val="120"/>
          <w:sz w:val="24"/>
        </w:rPr>
        <w:t xml:space="preserve"> </w:t>
      </w:r>
      <w:r>
        <w:rPr>
          <w:w w:val="120"/>
          <w:sz w:val="24"/>
        </w:rPr>
        <w:t>the</w:t>
      </w:r>
      <w:r>
        <w:rPr>
          <w:spacing w:val="-5"/>
          <w:w w:val="120"/>
          <w:sz w:val="24"/>
        </w:rPr>
        <w:t xml:space="preserve"> </w:t>
      </w:r>
      <w:r>
        <w:rPr>
          <w:w w:val="120"/>
          <w:sz w:val="24"/>
        </w:rPr>
        <w:t>reform</w:t>
      </w:r>
      <w:r>
        <w:rPr>
          <w:spacing w:val="-5"/>
          <w:w w:val="120"/>
          <w:sz w:val="24"/>
        </w:rPr>
        <w:t xml:space="preserve"> </w:t>
      </w:r>
      <w:r>
        <w:rPr>
          <w:w w:val="120"/>
          <w:sz w:val="24"/>
        </w:rPr>
        <w:t>options</w:t>
      </w:r>
      <w:r>
        <w:rPr>
          <w:spacing w:val="-5"/>
          <w:w w:val="120"/>
          <w:sz w:val="24"/>
        </w:rPr>
        <w:t xml:space="preserve"> </w:t>
      </w:r>
      <w:r>
        <w:rPr>
          <w:w w:val="120"/>
          <w:sz w:val="24"/>
        </w:rPr>
        <w:t>presented).</w:t>
      </w:r>
    </w:p>
    <w:p w14:paraId="36C6ACE8" w14:textId="77777777" w:rsidR="002138FA" w:rsidRDefault="00A2619F">
      <w:pPr>
        <w:spacing w:before="268" w:line="252" w:lineRule="auto"/>
        <w:ind w:left="390" w:right="962"/>
        <w:jc w:val="both"/>
        <w:rPr>
          <w:sz w:val="24"/>
        </w:rPr>
      </w:pPr>
      <w:r>
        <w:rPr>
          <w:w w:val="120"/>
          <w:sz w:val="24"/>
        </w:rPr>
        <w:t>There</w:t>
      </w:r>
      <w:r>
        <w:rPr>
          <w:spacing w:val="-14"/>
          <w:w w:val="120"/>
          <w:sz w:val="24"/>
        </w:rPr>
        <w:t xml:space="preserve"> </w:t>
      </w:r>
      <w:r>
        <w:rPr>
          <w:w w:val="120"/>
          <w:sz w:val="24"/>
        </w:rPr>
        <w:t>was</w:t>
      </w:r>
      <w:r>
        <w:rPr>
          <w:spacing w:val="-14"/>
          <w:w w:val="120"/>
          <w:sz w:val="24"/>
        </w:rPr>
        <w:t xml:space="preserve"> </w:t>
      </w:r>
      <w:r>
        <w:rPr>
          <w:w w:val="120"/>
          <w:sz w:val="24"/>
        </w:rPr>
        <w:t>strong</w:t>
      </w:r>
      <w:r>
        <w:rPr>
          <w:spacing w:val="-16"/>
          <w:w w:val="120"/>
          <w:sz w:val="24"/>
        </w:rPr>
        <w:t xml:space="preserve"> </w:t>
      </w:r>
      <w:r>
        <w:rPr>
          <w:w w:val="120"/>
          <w:sz w:val="24"/>
        </w:rPr>
        <w:t>rejection</w:t>
      </w:r>
      <w:r>
        <w:rPr>
          <w:spacing w:val="-14"/>
          <w:w w:val="120"/>
          <w:sz w:val="24"/>
        </w:rPr>
        <w:t xml:space="preserve"> </w:t>
      </w:r>
      <w:r>
        <w:rPr>
          <w:w w:val="120"/>
          <w:sz w:val="24"/>
        </w:rPr>
        <w:t>across</w:t>
      </w:r>
      <w:r>
        <w:rPr>
          <w:spacing w:val="-14"/>
          <w:w w:val="120"/>
          <w:sz w:val="24"/>
        </w:rPr>
        <w:t xml:space="preserve"> </w:t>
      </w:r>
      <w:r>
        <w:rPr>
          <w:w w:val="120"/>
          <w:sz w:val="24"/>
        </w:rPr>
        <w:t>the</w:t>
      </w:r>
      <w:r>
        <w:rPr>
          <w:spacing w:val="-14"/>
          <w:w w:val="120"/>
          <w:sz w:val="24"/>
        </w:rPr>
        <w:t xml:space="preserve"> </w:t>
      </w:r>
      <w:r>
        <w:rPr>
          <w:w w:val="120"/>
          <w:sz w:val="24"/>
        </w:rPr>
        <w:t>pharmaceutical</w:t>
      </w:r>
      <w:r>
        <w:rPr>
          <w:spacing w:val="-14"/>
          <w:w w:val="120"/>
          <w:sz w:val="24"/>
        </w:rPr>
        <w:t xml:space="preserve"> </w:t>
      </w:r>
      <w:r>
        <w:rPr>
          <w:w w:val="120"/>
          <w:sz w:val="24"/>
        </w:rPr>
        <w:t>industry</w:t>
      </w:r>
      <w:r>
        <w:rPr>
          <w:spacing w:val="-14"/>
          <w:w w:val="120"/>
          <w:sz w:val="24"/>
        </w:rPr>
        <w:t xml:space="preserve"> </w:t>
      </w:r>
      <w:r>
        <w:rPr>
          <w:w w:val="120"/>
          <w:sz w:val="24"/>
        </w:rPr>
        <w:t>of</w:t>
      </w:r>
      <w:r>
        <w:rPr>
          <w:spacing w:val="-16"/>
          <w:w w:val="120"/>
          <w:sz w:val="24"/>
        </w:rPr>
        <w:t xml:space="preserve"> </w:t>
      </w:r>
      <w:r>
        <w:rPr>
          <w:w w:val="120"/>
          <w:sz w:val="24"/>
        </w:rPr>
        <w:t>a</w:t>
      </w:r>
      <w:r>
        <w:rPr>
          <w:spacing w:val="-14"/>
          <w:w w:val="120"/>
          <w:sz w:val="24"/>
        </w:rPr>
        <w:t xml:space="preserve"> </w:t>
      </w:r>
      <w:r>
        <w:rPr>
          <w:w w:val="120"/>
          <w:sz w:val="24"/>
        </w:rPr>
        <w:t>trade-off</w:t>
      </w:r>
      <w:r>
        <w:rPr>
          <w:spacing w:val="-14"/>
          <w:w w:val="120"/>
          <w:sz w:val="24"/>
        </w:rPr>
        <w:t xml:space="preserve"> </w:t>
      </w:r>
      <w:r>
        <w:rPr>
          <w:w w:val="120"/>
          <w:sz w:val="24"/>
        </w:rPr>
        <w:t>between</w:t>
      </w:r>
      <w:r>
        <w:rPr>
          <w:spacing w:val="-14"/>
          <w:w w:val="120"/>
          <w:sz w:val="24"/>
        </w:rPr>
        <w:t xml:space="preserve"> </w:t>
      </w:r>
      <w:r>
        <w:rPr>
          <w:w w:val="120"/>
          <w:sz w:val="24"/>
        </w:rPr>
        <w:t>price</w:t>
      </w:r>
      <w:r>
        <w:rPr>
          <w:spacing w:val="-14"/>
          <w:w w:val="120"/>
          <w:sz w:val="24"/>
        </w:rPr>
        <w:t xml:space="preserve"> </w:t>
      </w:r>
      <w:r>
        <w:rPr>
          <w:w w:val="120"/>
          <w:sz w:val="24"/>
        </w:rPr>
        <w:t>and an abridged/shortened HTA assessment process for cost-minimisation submissions. The proposed</w:t>
      </w:r>
      <w:r>
        <w:rPr>
          <w:spacing w:val="-16"/>
          <w:w w:val="120"/>
          <w:sz w:val="24"/>
        </w:rPr>
        <w:t xml:space="preserve"> </w:t>
      </w:r>
      <w:r>
        <w:rPr>
          <w:w w:val="120"/>
          <w:sz w:val="24"/>
        </w:rPr>
        <w:t>criteria</w:t>
      </w:r>
      <w:r>
        <w:rPr>
          <w:spacing w:val="-16"/>
          <w:w w:val="120"/>
          <w:sz w:val="24"/>
        </w:rPr>
        <w:t xml:space="preserve"> </w:t>
      </w:r>
      <w:r>
        <w:rPr>
          <w:w w:val="120"/>
          <w:sz w:val="24"/>
        </w:rPr>
        <w:t>of</w:t>
      </w:r>
      <w:r>
        <w:rPr>
          <w:spacing w:val="-15"/>
          <w:w w:val="120"/>
          <w:sz w:val="24"/>
        </w:rPr>
        <w:t xml:space="preserve"> </w:t>
      </w:r>
      <w:r>
        <w:rPr>
          <w:w w:val="120"/>
          <w:sz w:val="24"/>
        </w:rPr>
        <w:t>certain</w:t>
      </w:r>
      <w:r>
        <w:rPr>
          <w:spacing w:val="-14"/>
          <w:w w:val="120"/>
          <w:sz w:val="24"/>
        </w:rPr>
        <w:t xml:space="preserve"> </w:t>
      </w:r>
      <w:r>
        <w:rPr>
          <w:w w:val="120"/>
          <w:sz w:val="24"/>
        </w:rPr>
        <w:t>submissions</w:t>
      </w:r>
      <w:r>
        <w:rPr>
          <w:spacing w:val="-16"/>
          <w:w w:val="120"/>
          <w:sz w:val="24"/>
        </w:rPr>
        <w:t xml:space="preserve"> </w:t>
      </w:r>
      <w:r>
        <w:rPr>
          <w:w w:val="120"/>
          <w:sz w:val="24"/>
        </w:rPr>
        <w:t>needing</w:t>
      </w:r>
      <w:r>
        <w:rPr>
          <w:spacing w:val="-16"/>
          <w:w w:val="120"/>
          <w:sz w:val="24"/>
        </w:rPr>
        <w:t xml:space="preserve"> </w:t>
      </w:r>
      <w:r>
        <w:rPr>
          <w:w w:val="120"/>
          <w:sz w:val="24"/>
        </w:rPr>
        <w:t>to</w:t>
      </w:r>
      <w:r>
        <w:rPr>
          <w:spacing w:val="-16"/>
          <w:w w:val="120"/>
          <w:sz w:val="24"/>
        </w:rPr>
        <w:t xml:space="preserve"> </w:t>
      </w:r>
      <w:r>
        <w:rPr>
          <w:w w:val="120"/>
          <w:sz w:val="24"/>
        </w:rPr>
        <w:t>be</w:t>
      </w:r>
      <w:r>
        <w:rPr>
          <w:spacing w:val="-14"/>
          <w:w w:val="120"/>
          <w:sz w:val="24"/>
        </w:rPr>
        <w:t xml:space="preserve"> </w:t>
      </w:r>
      <w:r>
        <w:rPr>
          <w:w w:val="120"/>
          <w:sz w:val="24"/>
        </w:rPr>
        <w:t>lodged</w:t>
      </w:r>
      <w:r>
        <w:rPr>
          <w:spacing w:val="-15"/>
          <w:w w:val="120"/>
          <w:sz w:val="24"/>
        </w:rPr>
        <w:t xml:space="preserve"> </w:t>
      </w:r>
      <w:r>
        <w:rPr>
          <w:w w:val="120"/>
          <w:sz w:val="24"/>
        </w:rPr>
        <w:t>within</w:t>
      </w:r>
      <w:r>
        <w:rPr>
          <w:spacing w:val="-14"/>
          <w:w w:val="120"/>
          <w:sz w:val="24"/>
        </w:rPr>
        <w:t xml:space="preserve"> </w:t>
      </w:r>
      <w:r>
        <w:rPr>
          <w:w w:val="120"/>
          <w:sz w:val="24"/>
        </w:rPr>
        <w:t>six</w:t>
      </w:r>
      <w:r>
        <w:rPr>
          <w:spacing w:val="-15"/>
          <w:w w:val="120"/>
          <w:sz w:val="24"/>
        </w:rPr>
        <w:t xml:space="preserve"> </w:t>
      </w:r>
      <w:r>
        <w:rPr>
          <w:w w:val="120"/>
          <w:sz w:val="24"/>
        </w:rPr>
        <w:t>(6)</w:t>
      </w:r>
      <w:r>
        <w:rPr>
          <w:spacing w:val="-17"/>
          <w:w w:val="120"/>
          <w:sz w:val="24"/>
        </w:rPr>
        <w:t xml:space="preserve"> </w:t>
      </w:r>
      <w:r>
        <w:rPr>
          <w:w w:val="120"/>
          <w:sz w:val="24"/>
        </w:rPr>
        <w:t>months</w:t>
      </w:r>
      <w:r>
        <w:rPr>
          <w:spacing w:val="-15"/>
          <w:w w:val="120"/>
          <w:sz w:val="24"/>
        </w:rPr>
        <w:t xml:space="preserve"> </w:t>
      </w:r>
      <w:r>
        <w:rPr>
          <w:w w:val="120"/>
          <w:sz w:val="24"/>
        </w:rPr>
        <w:t>of</w:t>
      </w:r>
      <w:r>
        <w:rPr>
          <w:spacing w:val="-16"/>
          <w:w w:val="120"/>
          <w:sz w:val="24"/>
        </w:rPr>
        <w:t xml:space="preserve"> </w:t>
      </w:r>
      <w:r>
        <w:rPr>
          <w:w w:val="120"/>
          <w:sz w:val="24"/>
        </w:rPr>
        <w:t xml:space="preserve">receiving first regulatory approval from a comparable overseas regulator was also viewed as too </w:t>
      </w:r>
      <w:r>
        <w:rPr>
          <w:spacing w:val="-2"/>
          <w:w w:val="120"/>
          <w:sz w:val="24"/>
        </w:rPr>
        <w:t>restrictive.</w:t>
      </w:r>
    </w:p>
    <w:p w14:paraId="36C6ACE9" w14:textId="77777777" w:rsidR="002138FA" w:rsidRDefault="00A2619F">
      <w:pPr>
        <w:spacing w:before="266" w:line="252" w:lineRule="auto"/>
        <w:ind w:left="390" w:right="961"/>
        <w:jc w:val="both"/>
        <w:rPr>
          <w:sz w:val="24"/>
        </w:rPr>
      </w:pPr>
      <w:r>
        <w:rPr>
          <w:w w:val="115"/>
          <w:sz w:val="24"/>
        </w:rPr>
        <w:t>In</w:t>
      </w:r>
      <w:r>
        <w:rPr>
          <w:spacing w:val="22"/>
          <w:w w:val="115"/>
          <w:sz w:val="24"/>
        </w:rPr>
        <w:t xml:space="preserve"> </w:t>
      </w:r>
      <w:r>
        <w:rPr>
          <w:w w:val="115"/>
          <w:sz w:val="24"/>
        </w:rPr>
        <w:t>terms</w:t>
      </w:r>
      <w:r>
        <w:rPr>
          <w:spacing w:val="21"/>
          <w:w w:val="115"/>
          <w:sz w:val="24"/>
        </w:rPr>
        <w:t xml:space="preserve"> </w:t>
      </w:r>
      <w:r>
        <w:rPr>
          <w:w w:val="115"/>
          <w:sz w:val="24"/>
        </w:rPr>
        <w:t>of</w:t>
      </w:r>
      <w:r>
        <w:rPr>
          <w:spacing w:val="22"/>
          <w:w w:val="115"/>
          <w:sz w:val="24"/>
        </w:rPr>
        <w:t xml:space="preserve"> </w:t>
      </w:r>
      <w:r>
        <w:rPr>
          <w:w w:val="115"/>
          <w:sz w:val="24"/>
        </w:rPr>
        <w:t>the</w:t>
      </w:r>
      <w:r>
        <w:rPr>
          <w:spacing w:val="21"/>
          <w:w w:val="115"/>
          <w:sz w:val="24"/>
        </w:rPr>
        <w:t xml:space="preserve"> </w:t>
      </w:r>
      <w:r>
        <w:rPr>
          <w:w w:val="115"/>
          <w:sz w:val="24"/>
        </w:rPr>
        <w:t>alternative</w:t>
      </w:r>
      <w:r>
        <w:rPr>
          <w:spacing w:val="22"/>
          <w:w w:val="115"/>
          <w:sz w:val="24"/>
        </w:rPr>
        <w:t xml:space="preserve"> </w:t>
      </w:r>
      <w:r>
        <w:rPr>
          <w:w w:val="115"/>
          <w:sz w:val="24"/>
        </w:rPr>
        <w:t>options</w:t>
      </w:r>
      <w:r>
        <w:rPr>
          <w:spacing w:val="21"/>
          <w:w w:val="115"/>
          <w:sz w:val="24"/>
        </w:rPr>
        <w:t xml:space="preserve"> </w:t>
      </w:r>
      <w:r>
        <w:rPr>
          <w:w w:val="115"/>
          <w:sz w:val="24"/>
        </w:rPr>
        <w:t>put</w:t>
      </w:r>
      <w:r>
        <w:rPr>
          <w:spacing w:val="21"/>
          <w:w w:val="115"/>
          <w:sz w:val="24"/>
        </w:rPr>
        <w:t xml:space="preserve"> </w:t>
      </w:r>
      <w:r>
        <w:rPr>
          <w:w w:val="115"/>
          <w:sz w:val="24"/>
        </w:rPr>
        <w:t>forward for</w:t>
      </w:r>
      <w:r>
        <w:rPr>
          <w:spacing w:val="22"/>
          <w:w w:val="115"/>
          <w:sz w:val="24"/>
        </w:rPr>
        <w:t xml:space="preserve"> </w:t>
      </w:r>
      <w:r>
        <w:rPr>
          <w:w w:val="115"/>
          <w:sz w:val="24"/>
        </w:rPr>
        <w:t>early</w:t>
      </w:r>
      <w:r>
        <w:rPr>
          <w:spacing w:val="21"/>
          <w:w w:val="115"/>
          <w:sz w:val="24"/>
        </w:rPr>
        <w:t xml:space="preserve"> </w:t>
      </w:r>
      <w:r>
        <w:rPr>
          <w:w w:val="115"/>
          <w:sz w:val="24"/>
        </w:rPr>
        <w:t>resolution</w:t>
      </w:r>
      <w:r>
        <w:rPr>
          <w:spacing w:val="22"/>
          <w:w w:val="115"/>
          <w:sz w:val="24"/>
        </w:rPr>
        <w:t xml:space="preserve"> </w:t>
      </w:r>
      <w:r>
        <w:rPr>
          <w:w w:val="115"/>
          <w:sz w:val="24"/>
        </w:rPr>
        <w:t>mechanisms</w:t>
      </w:r>
      <w:r>
        <w:rPr>
          <w:spacing w:val="21"/>
          <w:w w:val="115"/>
          <w:sz w:val="24"/>
        </w:rPr>
        <w:t xml:space="preserve"> </w:t>
      </w:r>
      <w:r>
        <w:rPr>
          <w:w w:val="115"/>
          <w:sz w:val="24"/>
        </w:rPr>
        <w:t>for</w:t>
      </w:r>
      <w:r>
        <w:rPr>
          <w:spacing w:val="21"/>
          <w:w w:val="115"/>
          <w:sz w:val="24"/>
        </w:rPr>
        <w:t xml:space="preserve"> </w:t>
      </w:r>
      <w:r>
        <w:rPr>
          <w:w w:val="115"/>
          <w:sz w:val="24"/>
        </w:rPr>
        <w:t>submissions of major new therapeutic advances in areas of HUCN, consumer groups commonly said that earlier engagement and resolution of issues was seen as offering greatest scope to reduce HTA delays. As such they tended to favour those encompassing earlier engagement (Options 1-3 in the Options Paper) – albeit with a view that price issues should only be considered as secondary to safety, efficacy and equity considerations.</w:t>
      </w:r>
    </w:p>
    <w:p w14:paraId="36C6ACEA" w14:textId="77777777" w:rsidR="002138FA" w:rsidRDefault="00A2619F">
      <w:pPr>
        <w:spacing w:before="267" w:line="252" w:lineRule="auto"/>
        <w:ind w:left="390" w:right="960"/>
        <w:jc w:val="both"/>
        <w:rPr>
          <w:sz w:val="24"/>
        </w:rPr>
      </w:pPr>
      <w:r>
        <w:rPr>
          <w:w w:val="120"/>
          <w:sz w:val="24"/>
        </w:rPr>
        <w:t>Pharmaceutical</w:t>
      </w:r>
      <w:r>
        <w:rPr>
          <w:spacing w:val="-17"/>
          <w:w w:val="120"/>
          <w:sz w:val="24"/>
        </w:rPr>
        <w:t xml:space="preserve"> </w:t>
      </w:r>
      <w:r>
        <w:rPr>
          <w:w w:val="120"/>
          <w:sz w:val="24"/>
        </w:rPr>
        <w:t>and</w:t>
      </w:r>
      <w:r>
        <w:rPr>
          <w:spacing w:val="-16"/>
          <w:w w:val="120"/>
          <w:sz w:val="24"/>
        </w:rPr>
        <w:t xml:space="preserve"> </w:t>
      </w:r>
      <w:r>
        <w:rPr>
          <w:w w:val="120"/>
          <w:sz w:val="24"/>
        </w:rPr>
        <w:t>other</w:t>
      </w:r>
      <w:r>
        <w:rPr>
          <w:spacing w:val="-17"/>
          <w:w w:val="120"/>
          <w:sz w:val="24"/>
        </w:rPr>
        <w:t xml:space="preserve"> </w:t>
      </w:r>
      <w:r>
        <w:rPr>
          <w:w w:val="120"/>
          <w:sz w:val="24"/>
        </w:rPr>
        <w:t>stakeholders</w:t>
      </w:r>
      <w:r>
        <w:rPr>
          <w:spacing w:val="-16"/>
          <w:w w:val="120"/>
          <w:sz w:val="24"/>
        </w:rPr>
        <w:t xml:space="preserve"> </w:t>
      </w:r>
      <w:r>
        <w:rPr>
          <w:w w:val="120"/>
          <w:sz w:val="24"/>
        </w:rPr>
        <w:t>generally</w:t>
      </w:r>
      <w:r>
        <w:rPr>
          <w:spacing w:val="-17"/>
          <w:w w:val="120"/>
          <w:sz w:val="24"/>
        </w:rPr>
        <w:t xml:space="preserve"> </w:t>
      </w:r>
      <w:r>
        <w:rPr>
          <w:w w:val="120"/>
          <w:sz w:val="24"/>
        </w:rPr>
        <w:t>favoured</w:t>
      </w:r>
      <w:r>
        <w:rPr>
          <w:spacing w:val="-16"/>
          <w:w w:val="120"/>
          <w:sz w:val="24"/>
        </w:rPr>
        <w:t xml:space="preserve"> </w:t>
      </w:r>
      <w:r>
        <w:rPr>
          <w:w w:val="120"/>
          <w:sz w:val="24"/>
        </w:rPr>
        <w:t>Option</w:t>
      </w:r>
      <w:r>
        <w:rPr>
          <w:spacing w:val="-16"/>
          <w:w w:val="120"/>
          <w:sz w:val="24"/>
        </w:rPr>
        <w:t xml:space="preserve"> </w:t>
      </w:r>
      <w:r>
        <w:rPr>
          <w:w w:val="120"/>
          <w:sz w:val="24"/>
        </w:rPr>
        <w:t>4</w:t>
      </w:r>
      <w:r>
        <w:rPr>
          <w:spacing w:val="-17"/>
          <w:w w:val="120"/>
          <w:sz w:val="24"/>
        </w:rPr>
        <w:t xml:space="preserve"> </w:t>
      </w:r>
      <w:r>
        <w:rPr>
          <w:w w:val="120"/>
          <w:sz w:val="24"/>
        </w:rPr>
        <w:t>in</w:t>
      </w:r>
      <w:r>
        <w:rPr>
          <w:spacing w:val="-15"/>
          <w:w w:val="120"/>
          <w:sz w:val="24"/>
        </w:rPr>
        <w:t xml:space="preserve"> </w:t>
      </w:r>
      <w:r>
        <w:rPr>
          <w:w w:val="120"/>
          <w:sz w:val="24"/>
        </w:rPr>
        <w:t>the</w:t>
      </w:r>
      <w:r>
        <w:rPr>
          <w:spacing w:val="-16"/>
          <w:w w:val="120"/>
          <w:sz w:val="24"/>
        </w:rPr>
        <w:t xml:space="preserve"> </w:t>
      </w:r>
      <w:r>
        <w:rPr>
          <w:w w:val="120"/>
          <w:sz w:val="24"/>
        </w:rPr>
        <w:t>Options</w:t>
      </w:r>
      <w:r>
        <w:rPr>
          <w:spacing w:val="-17"/>
          <w:w w:val="120"/>
          <w:sz w:val="24"/>
        </w:rPr>
        <w:t xml:space="preserve"> </w:t>
      </w:r>
      <w:r>
        <w:rPr>
          <w:w w:val="120"/>
          <w:sz w:val="24"/>
        </w:rPr>
        <w:t>Paper</w:t>
      </w:r>
      <w:r>
        <w:rPr>
          <w:spacing w:val="-14"/>
          <w:w w:val="120"/>
          <w:sz w:val="24"/>
        </w:rPr>
        <w:t xml:space="preserve"> </w:t>
      </w:r>
      <w:r>
        <w:rPr>
          <w:w w:val="120"/>
          <w:sz w:val="24"/>
        </w:rPr>
        <w:t>given this</w:t>
      </w:r>
      <w:r>
        <w:rPr>
          <w:spacing w:val="-17"/>
          <w:w w:val="120"/>
          <w:sz w:val="24"/>
        </w:rPr>
        <w:t xml:space="preserve"> </w:t>
      </w:r>
      <w:r>
        <w:rPr>
          <w:w w:val="120"/>
          <w:sz w:val="24"/>
        </w:rPr>
        <w:t>provides</w:t>
      </w:r>
      <w:r>
        <w:rPr>
          <w:spacing w:val="-16"/>
          <w:w w:val="120"/>
          <w:sz w:val="24"/>
        </w:rPr>
        <w:t xml:space="preserve"> </w:t>
      </w:r>
      <w:r>
        <w:rPr>
          <w:w w:val="120"/>
          <w:sz w:val="24"/>
        </w:rPr>
        <w:t>greater</w:t>
      </w:r>
      <w:r>
        <w:rPr>
          <w:spacing w:val="-17"/>
          <w:w w:val="120"/>
          <w:sz w:val="24"/>
        </w:rPr>
        <w:t xml:space="preserve"> </w:t>
      </w:r>
      <w:r>
        <w:rPr>
          <w:w w:val="120"/>
          <w:sz w:val="24"/>
        </w:rPr>
        <w:t>certainty</w:t>
      </w:r>
      <w:r>
        <w:rPr>
          <w:spacing w:val="-16"/>
          <w:w w:val="120"/>
          <w:sz w:val="24"/>
        </w:rPr>
        <w:t xml:space="preserve"> </w:t>
      </w:r>
      <w:r>
        <w:rPr>
          <w:w w:val="120"/>
          <w:sz w:val="24"/>
        </w:rPr>
        <w:t>post</w:t>
      </w:r>
      <w:r>
        <w:rPr>
          <w:spacing w:val="-17"/>
          <w:w w:val="120"/>
          <w:sz w:val="24"/>
        </w:rPr>
        <w:t xml:space="preserve"> </w:t>
      </w:r>
      <w:r>
        <w:rPr>
          <w:w w:val="120"/>
          <w:sz w:val="24"/>
        </w:rPr>
        <w:t>evaluation</w:t>
      </w:r>
      <w:r>
        <w:rPr>
          <w:spacing w:val="-16"/>
          <w:w w:val="120"/>
          <w:sz w:val="24"/>
        </w:rPr>
        <w:t xml:space="preserve"> </w:t>
      </w:r>
      <w:r>
        <w:rPr>
          <w:w w:val="120"/>
          <w:sz w:val="24"/>
        </w:rPr>
        <w:t>–</w:t>
      </w:r>
      <w:r>
        <w:rPr>
          <w:spacing w:val="-16"/>
          <w:w w:val="120"/>
          <w:sz w:val="24"/>
        </w:rPr>
        <w:t xml:space="preserve"> </w:t>
      </w:r>
      <w:r>
        <w:rPr>
          <w:w w:val="120"/>
          <w:sz w:val="24"/>
        </w:rPr>
        <w:t>however</w:t>
      </w:r>
      <w:r>
        <w:rPr>
          <w:spacing w:val="-17"/>
          <w:w w:val="120"/>
          <w:sz w:val="24"/>
        </w:rPr>
        <w:t xml:space="preserve"> </w:t>
      </w:r>
      <w:r>
        <w:rPr>
          <w:w w:val="120"/>
          <w:sz w:val="24"/>
        </w:rPr>
        <w:t>several</w:t>
      </w:r>
      <w:r>
        <w:rPr>
          <w:spacing w:val="-16"/>
          <w:w w:val="120"/>
          <w:sz w:val="24"/>
        </w:rPr>
        <w:t xml:space="preserve"> </w:t>
      </w:r>
      <w:r>
        <w:rPr>
          <w:w w:val="120"/>
          <w:sz w:val="24"/>
        </w:rPr>
        <w:t>stakeholders</w:t>
      </w:r>
      <w:r>
        <w:rPr>
          <w:spacing w:val="-17"/>
          <w:w w:val="120"/>
          <w:sz w:val="24"/>
        </w:rPr>
        <w:t xml:space="preserve"> </w:t>
      </w:r>
      <w:r>
        <w:rPr>
          <w:w w:val="120"/>
          <w:sz w:val="24"/>
        </w:rPr>
        <w:t>queried</w:t>
      </w:r>
      <w:r>
        <w:rPr>
          <w:spacing w:val="-16"/>
          <w:w w:val="120"/>
          <w:sz w:val="24"/>
        </w:rPr>
        <w:t xml:space="preserve"> </w:t>
      </w:r>
      <w:r>
        <w:rPr>
          <w:w w:val="120"/>
          <w:sz w:val="24"/>
        </w:rPr>
        <w:t>how</w:t>
      </w:r>
      <w:r>
        <w:rPr>
          <w:spacing w:val="-17"/>
          <w:w w:val="120"/>
          <w:sz w:val="24"/>
        </w:rPr>
        <w:t xml:space="preserve"> </w:t>
      </w:r>
      <w:r>
        <w:rPr>
          <w:w w:val="120"/>
          <w:sz w:val="24"/>
        </w:rPr>
        <w:t xml:space="preserve">this </w:t>
      </w:r>
      <w:r>
        <w:rPr>
          <w:w w:val="115"/>
          <w:sz w:val="24"/>
        </w:rPr>
        <w:t>option</w:t>
      </w:r>
      <w:r>
        <w:rPr>
          <w:spacing w:val="-1"/>
          <w:w w:val="115"/>
          <w:sz w:val="24"/>
        </w:rPr>
        <w:t xml:space="preserve"> </w:t>
      </w:r>
      <w:r>
        <w:rPr>
          <w:w w:val="115"/>
          <w:sz w:val="24"/>
        </w:rPr>
        <w:t>was</w:t>
      </w:r>
      <w:r>
        <w:rPr>
          <w:spacing w:val="-2"/>
          <w:w w:val="115"/>
          <w:sz w:val="24"/>
        </w:rPr>
        <w:t xml:space="preserve"> </w:t>
      </w:r>
      <w:r>
        <w:rPr>
          <w:w w:val="115"/>
          <w:sz w:val="24"/>
        </w:rPr>
        <w:t>vastly</w:t>
      </w:r>
      <w:r>
        <w:rPr>
          <w:spacing w:val="-1"/>
          <w:w w:val="115"/>
          <w:sz w:val="24"/>
        </w:rPr>
        <w:t xml:space="preserve"> </w:t>
      </w:r>
      <w:r>
        <w:rPr>
          <w:w w:val="115"/>
          <w:sz w:val="24"/>
        </w:rPr>
        <w:t>different</w:t>
      </w:r>
      <w:r>
        <w:rPr>
          <w:spacing w:val="-2"/>
          <w:w w:val="115"/>
          <w:sz w:val="24"/>
        </w:rPr>
        <w:t xml:space="preserve"> </w:t>
      </w:r>
      <w:r>
        <w:rPr>
          <w:w w:val="115"/>
          <w:sz w:val="24"/>
        </w:rPr>
        <w:t>to</w:t>
      </w:r>
      <w:r>
        <w:rPr>
          <w:spacing w:val="-2"/>
          <w:w w:val="115"/>
          <w:sz w:val="24"/>
        </w:rPr>
        <w:t xml:space="preserve"> </w:t>
      </w:r>
      <w:r>
        <w:rPr>
          <w:w w:val="115"/>
          <w:sz w:val="24"/>
        </w:rPr>
        <w:t>the</w:t>
      </w:r>
      <w:r>
        <w:rPr>
          <w:spacing w:val="-2"/>
          <w:w w:val="115"/>
          <w:sz w:val="24"/>
        </w:rPr>
        <w:t xml:space="preserve"> </w:t>
      </w:r>
      <w:r>
        <w:rPr>
          <w:w w:val="115"/>
          <w:sz w:val="24"/>
        </w:rPr>
        <w:t>current</w:t>
      </w:r>
      <w:r>
        <w:rPr>
          <w:spacing w:val="-2"/>
          <w:w w:val="115"/>
          <w:sz w:val="24"/>
        </w:rPr>
        <w:t xml:space="preserve"> </w:t>
      </w:r>
      <w:r>
        <w:rPr>
          <w:w w:val="115"/>
          <w:sz w:val="24"/>
        </w:rPr>
        <w:t>HTA</w:t>
      </w:r>
      <w:r>
        <w:rPr>
          <w:spacing w:val="-1"/>
          <w:w w:val="115"/>
          <w:sz w:val="24"/>
        </w:rPr>
        <w:t xml:space="preserve"> </w:t>
      </w:r>
      <w:r>
        <w:rPr>
          <w:w w:val="115"/>
          <w:sz w:val="24"/>
        </w:rPr>
        <w:t>process. A</w:t>
      </w:r>
      <w:r>
        <w:rPr>
          <w:spacing w:val="-1"/>
          <w:w w:val="115"/>
          <w:sz w:val="24"/>
        </w:rPr>
        <w:t xml:space="preserve"> </w:t>
      </w:r>
      <w:r>
        <w:rPr>
          <w:w w:val="115"/>
          <w:sz w:val="24"/>
        </w:rPr>
        <w:t>key</w:t>
      </w:r>
      <w:r>
        <w:rPr>
          <w:spacing w:val="-2"/>
          <w:w w:val="115"/>
          <w:sz w:val="24"/>
        </w:rPr>
        <w:t xml:space="preserve"> </w:t>
      </w:r>
      <w:r>
        <w:rPr>
          <w:w w:val="115"/>
          <w:sz w:val="24"/>
        </w:rPr>
        <w:t>issue</w:t>
      </w:r>
      <w:r>
        <w:rPr>
          <w:spacing w:val="-2"/>
          <w:w w:val="115"/>
          <w:sz w:val="24"/>
        </w:rPr>
        <w:t xml:space="preserve"> </w:t>
      </w:r>
      <w:r>
        <w:rPr>
          <w:w w:val="115"/>
          <w:sz w:val="24"/>
        </w:rPr>
        <w:t>of</w:t>
      </w:r>
      <w:r>
        <w:rPr>
          <w:spacing w:val="-1"/>
          <w:w w:val="115"/>
          <w:sz w:val="24"/>
        </w:rPr>
        <w:t xml:space="preserve"> </w:t>
      </w:r>
      <w:r>
        <w:rPr>
          <w:w w:val="115"/>
          <w:sz w:val="24"/>
        </w:rPr>
        <w:t>concern</w:t>
      </w:r>
      <w:r>
        <w:rPr>
          <w:spacing w:val="-1"/>
          <w:w w:val="115"/>
          <w:sz w:val="24"/>
        </w:rPr>
        <w:t xml:space="preserve"> </w:t>
      </w:r>
      <w:r>
        <w:rPr>
          <w:w w:val="115"/>
          <w:sz w:val="24"/>
        </w:rPr>
        <w:t>across</w:t>
      </w:r>
      <w:r>
        <w:rPr>
          <w:spacing w:val="-2"/>
          <w:w w:val="115"/>
          <w:sz w:val="24"/>
        </w:rPr>
        <w:t xml:space="preserve"> </w:t>
      </w:r>
      <w:r>
        <w:rPr>
          <w:w w:val="115"/>
          <w:sz w:val="24"/>
        </w:rPr>
        <w:t>the</w:t>
      </w:r>
      <w:r>
        <w:rPr>
          <w:spacing w:val="-2"/>
          <w:w w:val="115"/>
          <w:sz w:val="24"/>
        </w:rPr>
        <w:t xml:space="preserve"> </w:t>
      </w:r>
      <w:r>
        <w:rPr>
          <w:w w:val="115"/>
          <w:sz w:val="24"/>
        </w:rPr>
        <w:t xml:space="preserve">Options </w:t>
      </w:r>
      <w:r>
        <w:rPr>
          <w:w w:val="120"/>
          <w:sz w:val="24"/>
        </w:rPr>
        <w:t>was the proposal to limit the number of resubmissions, which was identified as potentially resulting in fewer products being brought to market.</w:t>
      </w:r>
    </w:p>
    <w:p w14:paraId="36C6ACEB" w14:textId="77777777" w:rsidR="002138FA" w:rsidRDefault="00A2619F">
      <w:pPr>
        <w:spacing w:before="266" w:line="252" w:lineRule="auto"/>
        <w:ind w:left="390" w:right="963"/>
        <w:jc w:val="both"/>
        <w:rPr>
          <w:sz w:val="24"/>
        </w:rPr>
      </w:pPr>
      <w:r>
        <w:rPr>
          <w:w w:val="115"/>
          <w:sz w:val="24"/>
        </w:rPr>
        <w:t>The concept of disease-specific models was supported by consumer stakeholders (pending appropriate input into their development) but were viewed as less useful among other</w:t>
      </w:r>
      <w:r>
        <w:rPr>
          <w:spacing w:val="40"/>
          <w:w w:val="115"/>
          <w:sz w:val="24"/>
        </w:rPr>
        <w:t xml:space="preserve"> </w:t>
      </w:r>
      <w:r>
        <w:rPr>
          <w:w w:val="115"/>
          <w:sz w:val="24"/>
        </w:rPr>
        <w:t xml:space="preserve">stakeholder groups, some of whom pointed at limited success of such models in other </w:t>
      </w:r>
      <w:r>
        <w:rPr>
          <w:spacing w:val="-2"/>
          <w:w w:val="115"/>
          <w:sz w:val="24"/>
        </w:rPr>
        <w:t>jurisdictions.</w:t>
      </w:r>
    </w:p>
    <w:p w14:paraId="36C6ACEC" w14:textId="77777777" w:rsidR="002138FA" w:rsidRDefault="002138FA">
      <w:pPr>
        <w:pStyle w:val="BodyText"/>
        <w:spacing w:before="89"/>
        <w:ind w:left="0"/>
        <w:jc w:val="left"/>
        <w:rPr>
          <w:i w:val="0"/>
        </w:rPr>
      </w:pPr>
    </w:p>
    <w:p w14:paraId="36C6ACED" w14:textId="77777777" w:rsidR="002138FA" w:rsidRDefault="00A2619F">
      <w:pPr>
        <w:pStyle w:val="Heading3"/>
        <w:rPr>
          <w:rFonts w:ascii="Arial"/>
        </w:rPr>
      </w:pPr>
      <w:bookmarkStart w:id="4" w:name="_bookmark4"/>
      <w:bookmarkEnd w:id="4"/>
      <w:r>
        <w:rPr>
          <w:rFonts w:ascii="Arial"/>
        </w:rPr>
        <w:t>Section</w:t>
      </w:r>
      <w:r>
        <w:rPr>
          <w:rFonts w:ascii="Arial"/>
          <w:spacing w:val="-8"/>
        </w:rPr>
        <w:t xml:space="preserve"> </w:t>
      </w:r>
      <w:r>
        <w:rPr>
          <w:rFonts w:ascii="Arial"/>
        </w:rPr>
        <w:t>3:</w:t>
      </w:r>
      <w:r>
        <w:rPr>
          <w:rFonts w:ascii="Arial"/>
          <w:spacing w:val="-4"/>
        </w:rPr>
        <w:t xml:space="preserve"> </w:t>
      </w:r>
      <w:r>
        <w:rPr>
          <w:rFonts w:ascii="Arial"/>
        </w:rPr>
        <w:t>Methods</w:t>
      </w:r>
      <w:r>
        <w:rPr>
          <w:rFonts w:ascii="Arial"/>
          <w:spacing w:val="-8"/>
        </w:rPr>
        <w:t xml:space="preserve"> </w:t>
      </w:r>
      <w:r>
        <w:rPr>
          <w:rFonts w:ascii="Arial"/>
        </w:rPr>
        <w:t>for</w:t>
      </w:r>
      <w:r>
        <w:rPr>
          <w:rFonts w:ascii="Arial"/>
          <w:spacing w:val="-8"/>
        </w:rPr>
        <w:t xml:space="preserve"> </w:t>
      </w:r>
      <w:r>
        <w:rPr>
          <w:rFonts w:ascii="Arial"/>
        </w:rPr>
        <w:t>HTA</w:t>
      </w:r>
      <w:r>
        <w:rPr>
          <w:rFonts w:ascii="Arial"/>
          <w:spacing w:val="-7"/>
        </w:rPr>
        <w:t xml:space="preserve"> </w:t>
      </w:r>
      <w:r>
        <w:rPr>
          <w:rFonts w:ascii="Arial"/>
        </w:rPr>
        <w:t>for</w:t>
      </w:r>
      <w:r>
        <w:rPr>
          <w:rFonts w:ascii="Arial"/>
          <w:spacing w:val="-9"/>
        </w:rPr>
        <w:t xml:space="preserve"> </w:t>
      </w:r>
      <w:r>
        <w:rPr>
          <w:rFonts w:ascii="Arial"/>
        </w:rPr>
        <w:t>Australian</w:t>
      </w:r>
      <w:r>
        <w:rPr>
          <w:rFonts w:ascii="Arial"/>
          <w:spacing w:val="-5"/>
        </w:rPr>
        <w:t xml:space="preserve"> </w:t>
      </w:r>
      <w:r>
        <w:rPr>
          <w:rFonts w:ascii="Arial"/>
        </w:rPr>
        <w:t>government</w:t>
      </w:r>
      <w:r>
        <w:rPr>
          <w:rFonts w:ascii="Arial"/>
          <w:spacing w:val="-8"/>
        </w:rPr>
        <w:t xml:space="preserve"> </w:t>
      </w:r>
      <w:r>
        <w:rPr>
          <w:rFonts w:ascii="Arial"/>
        </w:rPr>
        <w:t>subsidy</w:t>
      </w:r>
      <w:r>
        <w:rPr>
          <w:rFonts w:ascii="Arial"/>
          <w:spacing w:val="-7"/>
        </w:rPr>
        <w:t xml:space="preserve"> </w:t>
      </w:r>
      <w:r>
        <w:rPr>
          <w:rFonts w:ascii="Arial"/>
        </w:rPr>
        <w:t>(technical</w:t>
      </w:r>
      <w:r>
        <w:rPr>
          <w:rFonts w:ascii="Arial"/>
          <w:spacing w:val="-6"/>
        </w:rPr>
        <w:t xml:space="preserve"> </w:t>
      </w:r>
      <w:r>
        <w:rPr>
          <w:rFonts w:ascii="Arial"/>
          <w:spacing w:val="-2"/>
        </w:rPr>
        <w:t>methods)</w:t>
      </w:r>
    </w:p>
    <w:p w14:paraId="36C6ACEE" w14:textId="77777777" w:rsidR="002138FA" w:rsidRDefault="00A2619F">
      <w:pPr>
        <w:spacing w:before="274" w:line="252" w:lineRule="auto"/>
        <w:ind w:left="390" w:right="962"/>
        <w:jc w:val="both"/>
        <w:rPr>
          <w:sz w:val="24"/>
        </w:rPr>
      </w:pPr>
      <w:r>
        <w:rPr>
          <w:w w:val="115"/>
          <w:sz w:val="24"/>
        </w:rPr>
        <w:t>There is support for the suggestions outlined in Option 3.1 in the Options Paper, with less discussion broadly across the submissions and minor points of difference identified between stakeholder groups. There is, however, a great deal of comment about the proposals in both 3.2 and 3.3 in the Options Paper. Both clinical evaluation and economic evaluation are talked about in depth throughout many of the submissions, and the points they raise are outlined and summarised below. Of note, there is also discussion in several submissions about the broader social value and environmental impacts of health technologies recommended for greater</w:t>
      </w:r>
      <w:r>
        <w:rPr>
          <w:spacing w:val="40"/>
          <w:w w:val="115"/>
          <w:sz w:val="24"/>
        </w:rPr>
        <w:t xml:space="preserve"> </w:t>
      </w:r>
      <w:r>
        <w:rPr>
          <w:w w:val="115"/>
          <w:sz w:val="24"/>
        </w:rPr>
        <w:t>inclusion and consideration in HTA evaluation.</w:t>
      </w:r>
    </w:p>
    <w:p w14:paraId="36C6ACEF" w14:textId="77777777" w:rsidR="002138FA" w:rsidRDefault="00A2619F">
      <w:pPr>
        <w:spacing w:before="269" w:line="252" w:lineRule="auto"/>
        <w:ind w:left="390" w:right="958"/>
        <w:jc w:val="both"/>
        <w:rPr>
          <w:sz w:val="24"/>
        </w:rPr>
      </w:pPr>
      <w:r>
        <w:rPr>
          <w:w w:val="115"/>
          <w:sz w:val="24"/>
        </w:rPr>
        <w:t>Those stakeholders that specifically mentioned the options under 3.1in the Options Paper, were all very supportive, particularly of the options to increase early stakeholder participation and to increase transparency, as they believed early engagement was critical to ensuring all of those who have the potential to benefit from a new therapy were included in the process.</w:t>
      </w:r>
    </w:p>
    <w:p w14:paraId="36C6ACF0"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ACF1" w14:textId="77777777" w:rsidR="002138FA" w:rsidRDefault="00A2619F">
      <w:pPr>
        <w:spacing w:before="87" w:line="252" w:lineRule="auto"/>
        <w:ind w:left="390" w:right="960"/>
        <w:jc w:val="both"/>
        <w:rPr>
          <w:sz w:val="24"/>
        </w:rPr>
      </w:pPr>
      <w:r>
        <w:rPr>
          <w:w w:val="115"/>
          <w:sz w:val="24"/>
        </w:rPr>
        <w:lastRenderedPageBreak/>
        <w:t>Overall, there was support for updates to clinical evaluation methods, especially the</w:t>
      </w:r>
      <w:r>
        <w:rPr>
          <w:spacing w:val="40"/>
          <w:w w:val="115"/>
          <w:sz w:val="24"/>
        </w:rPr>
        <w:t xml:space="preserve"> </w:t>
      </w:r>
      <w:r>
        <w:rPr>
          <w:w w:val="115"/>
          <w:sz w:val="24"/>
        </w:rPr>
        <w:t>consideration of and greater acceptance of consumer evidence, non-traditional data, Real-World Data (RWD) and Real-World Evidence (RWE), which many stakeholder groups believed would assist in the evaluation of new therapies. It was widely seen that these updates to clinical evaluation will improve the current methods - which were frequently viewed as being too narrow. Many also highlighted that flexibility and an increased level of comfort with residual uncertainty would be required to maintain a system that could keep pace with technology. Further guidance on how these specific reforms would be implemented and assessed was requested by a number of these groups.</w:t>
      </w:r>
    </w:p>
    <w:p w14:paraId="36C6ACF2" w14:textId="77777777" w:rsidR="002138FA" w:rsidRDefault="00A2619F">
      <w:pPr>
        <w:spacing w:before="271" w:line="252" w:lineRule="auto"/>
        <w:ind w:left="390" w:right="960"/>
        <w:jc w:val="both"/>
        <w:rPr>
          <w:sz w:val="24"/>
        </w:rPr>
      </w:pPr>
      <w:r>
        <w:rPr>
          <w:w w:val="115"/>
          <w:sz w:val="24"/>
        </w:rPr>
        <w:t>There was quite a robust discussion in the submissions about economic evaluation and the proposals outlined in Option 3.3 in the Options Paper. There was broad discussion that the full economic value may not be reflected in</w:t>
      </w:r>
      <w:r>
        <w:rPr>
          <w:spacing w:val="25"/>
          <w:w w:val="115"/>
          <w:sz w:val="24"/>
        </w:rPr>
        <w:t xml:space="preserve"> </w:t>
      </w:r>
      <w:r>
        <w:rPr>
          <w:w w:val="115"/>
          <w:sz w:val="24"/>
        </w:rPr>
        <w:t>the price that Government is willing to pay and/or</w:t>
      </w:r>
      <w:r>
        <w:rPr>
          <w:spacing w:val="25"/>
          <w:w w:val="115"/>
          <w:sz w:val="24"/>
        </w:rPr>
        <w:t xml:space="preserve"> </w:t>
      </w:r>
      <w:r>
        <w:rPr>
          <w:w w:val="115"/>
          <w:sz w:val="24"/>
        </w:rPr>
        <w:t>that</w:t>
      </w:r>
      <w:r>
        <w:rPr>
          <w:spacing w:val="40"/>
          <w:w w:val="115"/>
          <w:sz w:val="24"/>
        </w:rPr>
        <w:t xml:space="preserve"> </w:t>
      </w:r>
      <w:r>
        <w:rPr>
          <w:w w:val="115"/>
          <w:sz w:val="24"/>
        </w:rPr>
        <w:t>the negotiation of the price should be undertaken separately to the HTA assessment of cost- effectiveness. There were also discussions amongst stakeholders of a desire for broader economic evaluation encompassing additional factors such as environmental impact, ethical, wellbeing and societal benefit elements.</w:t>
      </w:r>
    </w:p>
    <w:p w14:paraId="36C6ACF3" w14:textId="77777777" w:rsidR="002138FA" w:rsidRDefault="002138FA">
      <w:pPr>
        <w:pStyle w:val="BodyText"/>
        <w:spacing w:before="93"/>
        <w:ind w:left="0"/>
        <w:jc w:val="left"/>
        <w:rPr>
          <w:i w:val="0"/>
        </w:rPr>
      </w:pPr>
    </w:p>
    <w:p w14:paraId="36C6ACF4" w14:textId="77777777" w:rsidR="002138FA" w:rsidRDefault="00A2619F">
      <w:pPr>
        <w:pStyle w:val="Heading3"/>
        <w:rPr>
          <w:rFonts w:ascii="Arial"/>
        </w:rPr>
      </w:pPr>
      <w:bookmarkStart w:id="5" w:name="_bookmark5"/>
      <w:bookmarkEnd w:id="5"/>
      <w:r>
        <w:rPr>
          <w:rFonts w:ascii="Arial"/>
        </w:rPr>
        <w:t>Section</w:t>
      </w:r>
      <w:r>
        <w:rPr>
          <w:rFonts w:ascii="Arial"/>
          <w:spacing w:val="-11"/>
        </w:rPr>
        <w:t xml:space="preserve"> </w:t>
      </w:r>
      <w:r>
        <w:rPr>
          <w:rFonts w:ascii="Arial"/>
        </w:rPr>
        <w:t>4:</w:t>
      </w:r>
      <w:r>
        <w:rPr>
          <w:rFonts w:ascii="Arial"/>
          <w:spacing w:val="-7"/>
        </w:rPr>
        <w:t xml:space="preserve"> </w:t>
      </w:r>
      <w:r>
        <w:rPr>
          <w:rFonts w:ascii="Arial"/>
        </w:rPr>
        <w:t>Health</w:t>
      </w:r>
      <w:r>
        <w:rPr>
          <w:rFonts w:ascii="Arial"/>
          <w:spacing w:val="-11"/>
        </w:rPr>
        <w:t xml:space="preserve"> </w:t>
      </w:r>
      <w:r>
        <w:rPr>
          <w:rFonts w:ascii="Arial"/>
        </w:rPr>
        <w:t>Technology</w:t>
      </w:r>
      <w:r>
        <w:rPr>
          <w:rFonts w:ascii="Arial"/>
          <w:spacing w:val="-11"/>
        </w:rPr>
        <w:t xml:space="preserve"> </w:t>
      </w:r>
      <w:r>
        <w:rPr>
          <w:rFonts w:ascii="Arial"/>
        </w:rPr>
        <w:t>funding</w:t>
      </w:r>
      <w:r>
        <w:rPr>
          <w:rFonts w:ascii="Arial"/>
          <w:spacing w:val="-7"/>
        </w:rPr>
        <w:t xml:space="preserve"> </w:t>
      </w:r>
      <w:r>
        <w:rPr>
          <w:rFonts w:ascii="Arial"/>
        </w:rPr>
        <w:t>and</w:t>
      </w:r>
      <w:r>
        <w:rPr>
          <w:rFonts w:ascii="Arial"/>
          <w:spacing w:val="-11"/>
        </w:rPr>
        <w:t xml:space="preserve"> </w:t>
      </w:r>
      <w:r>
        <w:rPr>
          <w:rFonts w:ascii="Arial"/>
        </w:rPr>
        <w:t>purchasing</w:t>
      </w:r>
      <w:r>
        <w:rPr>
          <w:rFonts w:ascii="Arial"/>
          <w:spacing w:val="-8"/>
        </w:rPr>
        <w:t xml:space="preserve"> </w:t>
      </w:r>
      <w:r>
        <w:rPr>
          <w:rFonts w:ascii="Arial"/>
        </w:rPr>
        <w:t>mechanisms</w:t>
      </w:r>
      <w:r>
        <w:rPr>
          <w:rFonts w:ascii="Arial"/>
          <w:spacing w:val="-9"/>
        </w:rPr>
        <w:t xml:space="preserve"> </w:t>
      </w:r>
      <w:r>
        <w:rPr>
          <w:rFonts w:ascii="Arial"/>
        </w:rPr>
        <w:t>and</w:t>
      </w:r>
      <w:r>
        <w:rPr>
          <w:rFonts w:ascii="Arial"/>
          <w:spacing w:val="-10"/>
        </w:rPr>
        <w:t xml:space="preserve"> </w:t>
      </w:r>
      <w:r>
        <w:rPr>
          <w:rFonts w:ascii="Arial"/>
          <w:spacing w:val="-2"/>
        </w:rPr>
        <w:t>decisions</w:t>
      </w:r>
    </w:p>
    <w:p w14:paraId="36C6ACF5" w14:textId="77777777" w:rsidR="002138FA" w:rsidRDefault="00A2619F">
      <w:pPr>
        <w:spacing w:before="274" w:line="252" w:lineRule="auto"/>
        <w:ind w:left="390" w:right="960"/>
        <w:jc w:val="both"/>
        <w:rPr>
          <w:sz w:val="24"/>
        </w:rPr>
      </w:pPr>
      <w:r>
        <w:rPr>
          <w:w w:val="115"/>
          <w:sz w:val="24"/>
        </w:rPr>
        <w:t>Many patient groups were supportive of measures that could potentially make access to health technologies more affordable for their patients and the broader community. It was also</w:t>
      </w:r>
      <w:r>
        <w:rPr>
          <w:spacing w:val="40"/>
          <w:w w:val="115"/>
          <w:sz w:val="24"/>
        </w:rPr>
        <w:t xml:space="preserve"> </w:t>
      </w:r>
      <w:r>
        <w:rPr>
          <w:w w:val="115"/>
          <w:sz w:val="24"/>
        </w:rPr>
        <w:t>highlighted that there needs to be a submission pathway open to non-commercial sponsors where there is no commercial imperative for a company, but there is critical clinical need</w:t>
      </w:r>
      <w:r>
        <w:rPr>
          <w:spacing w:val="80"/>
          <w:w w:val="115"/>
          <w:sz w:val="24"/>
        </w:rPr>
        <w:t xml:space="preserve"> </w:t>
      </w:r>
      <w:r>
        <w:rPr>
          <w:w w:val="115"/>
          <w:sz w:val="24"/>
        </w:rPr>
        <w:t>amongst small population groups.</w:t>
      </w:r>
    </w:p>
    <w:p w14:paraId="36C6ACF6" w14:textId="77777777" w:rsidR="002138FA" w:rsidRDefault="00A2619F">
      <w:pPr>
        <w:spacing w:before="265" w:line="252" w:lineRule="auto"/>
        <w:ind w:left="390" w:right="959"/>
        <w:jc w:val="both"/>
        <w:rPr>
          <w:sz w:val="24"/>
        </w:rPr>
      </w:pPr>
      <w:r>
        <w:rPr>
          <w:w w:val="115"/>
          <w:sz w:val="24"/>
        </w:rPr>
        <w:t>However, both of the reform options for cost minimisation submissions put forward at 4.1in the Options Paper were rejected unilaterally by pharmaceutical industry stakeholders on concerns such measures will see fewer products brought to market and ultimately limit patient choice. It was also commonly noted that a narrow focus on clinical efficacy and toxicity fails to recognise benefits such as improved quality of life and/or burden of treatment for patients that should be appropriately considered in the</w:t>
      </w:r>
      <w:r>
        <w:rPr>
          <w:spacing w:val="-1"/>
          <w:w w:val="115"/>
          <w:sz w:val="24"/>
        </w:rPr>
        <w:t xml:space="preserve"> </w:t>
      </w:r>
      <w:r>
        <w:rPr>
          <w:w w:val="115"/>
          <w:sz w:val="24"/>
        </w:rPr>
        <w:t>determination of value. It was</w:t>
      </w:r>
      <w:r>
        <w:rPr>
          <w:spacing w:val="-1"/>
          <w:w w:val="115"/>
          <w:sz w:val="24"/>
        </w:rPr>
        <w:t xml:space="preserve"> </w:t>
      </w:r>
      <w:r>
        <w:rPr>
          <w:w w:val="115"/>
          <w:sz w:val="24"/>
        </w:rPr>
        <w:t>argued that a matching price would be a more workable solution.</w:t>
      </w:r>
    </w:p>
    <w:p w14:paraId="36C6ACF7" w14:textId="77777777" w:rsidR="002138FA" w:rsidRDefault="00A2619F">
      <w:pPr>
        <w:spacing w:before="269" w:line="252" w:lineRule="auto"/>
        <w:ind w:left="390" w:right="960"/>
        <w:jc w:val="both"/>
        <w:rPr>
          <w:sz w:val="24"/>
        </w:rPr>
      </w:pPr>
      <w:r>
        <w:rPr>
          <w:w w:val="120"/>
          <w:sz w:val="24"/>
        </w:rPr>
        <w:t>Another issue of contention centred on the reform option relating to</w:t>
      </w:r>
      <w:r>
        <w:rPr>
          <w:spacing w:val="-1"/>
          <w:w w:val="120"/>
          <w:sz w:val="24"/>
        </w:rPr>
        <w:t xml:space="preserve"> </w:t>
      </w:r>
      <w:r>
        <w:rPr>
          <w:w w:val="120"/>
          <w:sz w:val="24"/>
        </w:rPr>
        <w:t>post-market assessment. While acknowledging a need to continue to review performance of a funded technology in market, many suggested the current arrangements to facilitate this are sufficient. There were some</w:t>
      </w:r>
      <w:r>
        <w:rPr>
          <w:spacing w:val="-12"/>
          <w:w w:val="120"/>
          <w:sz w:val="24"/>
        </w:rPr>
        <w:t xml:space="preserve"> </w:t>
      </w:r>
      <w:r>
        <w:rPr>
          <w:w w:val="120"/>
          <w:sz w:val="24"/>
        </w:rPr>
        <w:t>concerns</w:t>
      </w:r>
      <w:r>
        <w:rPr>
          <w:spacing w:val="-12"/>
          <w:w w:val="120"/>
          <w:sz w:val="24"/>
        </w:rPr>
        <w:t xml:space="preserve"> </w:t>
      </w:r>
      <w:r>
        <w:rPr>
          <w:w w:val="120"/>
          <w:sz w:val="24"/>
        </w:rPr>
        <w:t>identified</w:t>
      </w:r>
      <w:r>
        <w:rPr>
          <w:spacing w:val="-13"/>
          <w:w w:val="120"/>
          <w:sz w:val="24"/>
        </w:rPr>
        <w:t xml:space="preserve"> </w:t>
      </w:r>
      <w:r>
        <w:rPr>
          <w:w w:val="120"/>
          <w:sz w:val="24"/>
        </w:rPr>
        <w:t>on</w:t>
      </w:r>
      <w:r>
        <w:rPr>
          <w:spacing w:val="-11"/>
          <w:w w:val="120"/>
          <w:sz w:val="24"/>
        </w:rPr>
        <w:t xml:space="preserve"> </w:t>
      </w:r>
      <w:r>
        <w:rPr>
          <w:w w:val="120"/>
          <w:sz w:val="24"/>
        </w:rPr>
        <w:t>the</w:t>
      </w:r>
      <w:r>
        <w:rPr>
          <w:spacing w:val="-12"/>
          <w:w w:val="120"/>
          <w:sz w:val="24"/>
        </w:rPr>
        <w:t xml:space="preserve"> </w:t>
      </w:r>
      <w:r>
        <w:rPr>
          <w:w w:val="120"/>
          <w:sz w:val="24"/>
        </w:rPr>
        <w:t>resource</w:t>
      </w:r>
      <w:r>
        <w:rPr>
          <w:spacing w:val="-12"/>
          <w:w w:val="120"/>
          <w:sz w:val="24"/>
        </w:rPr>
        <w:t xml:space="preserve"> </w:t>
      </w:r>
      <w:r>
        <w:rPr>
          <w:w w:val="120"/>
          <w:sz w:val="24"/>
        </w:rPr>
        <w:t>impost</w:t>
      </w:r>
      <w:r>
        <w:rPr>
          <w:spacing w:val="-13"/>
          <w:w w:val="120"/>
          <w:sz w:val="24"/>
        </w:rPr>
        <w:t xml:space="preserve"> </w:t>
      </w:r>
      <w:r>
        <w:rPr>
          <w:w w:val="120"/>
          <w:sz w:val="24"/>
        </w:rPr>
        <w:t>this</w:t>
      </w:r>
      <w:r>
        <w:rPr>
          <w:spacing w:val="-12"/>
          <w:w w:val="120"/>
          <w:sz w:val="24"/>
        </w:rPr>
        <w:t xml:space="preserve"> </w:t>
      </w:r>
      <w:r>
        <w:rPr>
          <w:w w:val="120"/>
          <w:sz w:val="24"/>
        </w:rPr>
        <w:t>could</w:t>
      </w:r>
      <w:r>
        <w:rPr>
          <w:spacing w:val="-13"/>
          <w:w w:val="120"/>
          <w:sz w:val="24"/>
        </w:rPr>
        <w:t xml:space="preserve"> </w:t>
      </w:r>
      <w:r>
        <w:rPr>
          <w:w w:val="120"/>
          <w:sz w:val="24"/>
        </w:rPr>
        <w:t>place</w:t>
      </w:r>
      <w:r>
        <w:rPr>
          <w:spacing w:val="-12"/>
          <w:w w:val="120"/>
          <w:sz w:val="24"/>
        </w:rPr>
        <w:t xml:space="preserve"> </w:t>
      </w:r>
      <w:r>
        <w:rPr>
          <w:w w:val="120"/>
          <w:sz w:val="24"/>
        </w:rPr>
        <w:t>on</w:t>
      </w:r>
      <w:r>
        <w:rPr>
          <w:spacing w:val="-11"/>
          <w:w w:val="120"/>
          <w:sz w:val="24"/>
        </w:rPr>
        <w:t xml:space="preserve"> </w:t>
      </w:r>
      <w:r>
        <w:rPr>
          <w:w w:val="120"/>
          <w:sz w:val="24"/>
        </w:rPr>
        <w:t>the</w:t>
      </w:r>
      <w:r>
        <w:rPr>
          <w:spacing w:val="-12"/>
          <w:w w:val="120"/>
          <w:sz w:val="24"/>
        </w:rPr>
        <w:t xml:space="preserve"> </w:t>
      </w:r>
      <w:r>
        <w:rPr>
          <w:w w:val="120"/>
          <w:sz w:val="24"/>
        </w:rPr>
        <w:t>HTA</w:t>
      </w:r>
      <w:r>
        <w:rPr>
          <w:spacing w:val="-12"/>
          <w:w w:val="120"/>
          <w:sz w:val="24"/>
        </w:rPr>
        <w:t xml:space="preserve"> </w:t>
      </w:r>
      <w:r>
        <w:rPr>
          <w:w w:val="120"/>
          <w:sz w:val="24"/>
        </w:rPr>
        <w:t>in</w:t>
      </w:r>
      <w:r>
        <w:rPr>
          <w:spacing w:val="-11"/>
          <w:w w:val="120"/>
          <w:sz w:val="24"/>
        </w:rPr>
        <w:t xml:space="preserve"> </w:t>
      </w:r>
      <w:r>
        <w:rPr>
          <w:w w:val="120"/>
          <w:sz w:val="24"/>
        </w:rPr>
        <w:t>terms</w:t>
      </w:r>
      <w:r>
        <w:rPr>
          <w:spacing w:val="-12"/>
          <w:w w:val="120"/>
          <w:sz w:val="24"/>
        </w:rPr>
        <w:t xml:space="preserve"> </w:t>
      </w:r>
      <w:r>
        <w:rPr>
          <w:w w:val="120"/>
          <w:sz w:val="24"/>
        </w:rPr>
        <w:t>of</w:t>
      </w:r>
      <w:r>
        <w:rPr>
          <w:spacing w:val="-12"/>
          <w:w w:val="120"/>
          <w:sz w:val="24"/>
        </w:rPr>
        <w:t xml:space="preserve"> </w:t>
      </w:r>
      <w:r>
        <w:rPr>
          <w:w w:val="120"/>
          <w:sz w:val="24"/>
        </w:rPr>
        <w:t>taking scarce</w:t>
      </w:r>
      <w:r>
        <w:rPr>
          <w:spacing w:val="-4"/>
          <w:w w:val="120"/>
          <w:sz w:val="24"/>
        </w:rPr>
        <w:t xml:space="preserve"> </w:t>
      </w:r>
      <w:r>
        <w:rPr>
          <w:w w:val="120"/>
          <w:sz w:val="24"/>
        </w:rPr>
        <w:t>resources</w:t>
      </w:r>
      <w:r>
        <w:rPr>
          <w:spacing w:val="-4"/>
          <w:w w:val="120"/>
          <w:sz w:val="24"/>
        </w:rPr>
        <w:t xml:space="preserve"> </w:t>
      </w:r>
      <w:r>
        <w:rPr>
          <w:w w:val="120"/>
          <w:sz w:val="24"/>
        </w:rPr>
        <w:t>from</w:t>
      </w:r>
      <w:r>
        <w:rPr>
          <w:spacing w:val="-3"/>
          <w:w w:val="120"/>
          <w:sz w:val="24"/>
        </w:rPr>
        <w:t xml:space="preserve"> </w:t>
      </w:r>
      <w:r>
        <w:rPr>
          <w:w w:val="120"/>
          <w:sz w:val="24"/>
        </w:rPr>
        <w:t>the</w:t>
      </w:r>
      <w:r>
        <w:rPr>
          <w:spacing w:val="-4"/>
          <w:w w:val="120"/>
          <w:sz w:val="24"/>
        </w:rPr>
        <w:t xml:space="preserve"> </w:t>
      </w:r>
      <w:r>
        <w:rPr>
          <w:w w:val="120"/>
          <w:sz w:val="24"/>
        </w:rPr>
        <w:t>assessment</w:t>
      </w:r>
      <w:r>
        <w:rPr>
          <w:spacing w:val="-5"/>
          <w:w w:val="120"/>
          <w:sz w:val="24"/>
        </w:rPr>
        <w:t xml:space="preserve"> </w:t>
      </w:r>
      <w:r>
        <w:rPr>
          <w:w w:val="120"/>
          <w:sz w:val="24"/>
        </w:rPr>
        <w:t>of</w:t>
      </w:r>
      <w:r>
        <w:rPr>
          <w:spacing w:val="-6"/>
          <w:w w:val="120"/>
          <w:sz w:val="24"/>
        </w:rPr>
        <w:t xml:space="preserve"> </w:t>
      </w:r>
      <w:r>
        <w:rPr>
          <w:w w:val="120"/>
          <w:sz w:val="24"/>
        </w:rPr>
        <w:t>new</w:t>
      </w:r>
      <w:r>
        <w:rPr>
          <w:spacing w:val="-4"/>
          <w:w w:val="120"/>
          <w:sz w:val="24"/>
        </w:rPr>
        <w:t xml:space="preserve"> </w:t>
      </w:r>
      <w:r>
        <w:rPr>
          <w:w w:val="120"/>
          <w:sz w:val="24"/>
        </w:rPr>
        <w:t>or</w:t>
      </w:r>
      <w:r>
        <w:rPr>
          <w:spacing w:val="-4"/>
          <w:w w:val="120"/>
          <w:sz w:val="24"/>
        </w:rPr>
        <w:t xml:space="preserve"> </w:t>
      </w:r>
      <w:r>
        <w:rPr>
          <w:w w:val="120"/>
          <w:sz w:val="24"/>
        </w:rPr>
        <w:t>emerging</w:t>
      </w:r>
      <w:r>
        <w:rPr>
          <w:spacing w:val="-4"/>
          <w:w w:val="120"/>
          <w:sz w:val="24"/>
        </w:rPr>
        <w:t xml:space="preserve"> </w:t>
      </w:r>
      <w:r>
        <w:rPr>
          <w:w w:val="120"/>
          <w:sz w:val="24"/>
        </w:rPr>
        <w:t>health</w:t>
      </w:r>
      <w:r>
        <w:rPr>
          <w:spacing w:val="-3"/>
          <w:w w:val="120"/>
          <w:sz w:val="24"/>
        </w:rPr>
        <w:t xml:space="preserve"> </w:t>
      </w:r>
      <w:r>
        <w:rPr>
          <w:w w:val="120"/>
          <w:sz w:val="24"/>
        </w:rPr>
        <w:t>technologies.</w:t>
      </w:r>
    </w:p>
    <w:p w14:paraId="36C6ACF8" w14:textId="77777777" w:rsidR="002138FA" w:rsidRDefault="00A2619F">
      <w:pPr>
        <w:spacing w:before="265" w:line="254" w:lineRule="auto"/>
        <w:ind w:left="390" w:right="961"/>
        <w:jc w:val="both"/>
        <w:rPr>
          <w:sz w:val="24"/>
        </w:rPr>
      </w:pPr>
      <w:r>
        <w:rPr>
          <w:w w:val="120"/>
          <w:sz w:val="24"/>
        </w:rPr>
        <w:t>The</w:t>
      </w:r>
      <w:r>
        <w:rPr>
          <w:spacing w:val="-12"/>
          <w:w w:val="120"/>
          <w:sz w:val="24"/>
        </w:rPr>
        <w:t xml:space="preserve"> </w:t>
      </w:r>
      <w:r>
        <w:rPr>
          <w:w w:val="120"/>
          <w:sz w:val="24"/>
        </w:rPr>
        <w:t>concept</w:t>
      </w:r>
      <w:r>
        <w:rPr>
          <w:spacing w:val="-13"/>
          <w:w w:val="120"/>
          <w:sz w:val="24"/>
        </w:rPr>
        <w:t xml:space="preserve"> </w:t>
      </w:r>
      <w:r>
        <w:rPr>
          <w:w w:val="120"/>
          <w:sz w:val="24"/>
        </w:rPr>
        <w:t>of</w:t>
      </w:r>
      <w:r>
        <w:rPr>
          <w:spacing w:val="-13"/>
          <w:w w:val="120"/>
          <w:sz w:val="24"/>
        </w:rPr>
        <w:t xml:space="preserve"> </w:t>
      </w:r>
      <w:r>
        <w:rPr>
          <w:w w:val="120"/>
          <w:sz w:val="24"/>
        </w:rPr>
        <w:t>bridging</w:t>
      </w:r>
      <w:r>
        <w:rPr>
          <w:spacing w:val="-14"/>
          <w:w w:val="120"/>
          <w:sz w:val="24"/>
        </w:rPr>
        <w:t xml:space="preserve"> </w:t>
      </w:r>
      <w:r>
        <w:rPr>
          <w:w w:val="120"/>
          <w:sz w:val="24"/>
        </w:rPr>
        <w:t>funding</w:t>
      </w:r>
      <w:r>
        <w:rPr>
          <w:spacing w:val="-12"/>
          <w:w w:val="120"/>
          <w:sz w:val="24"/>
        </w:rPr>
        <w:t xml:space="preserve"> </w:t>
      </w:r>
      <w:r>
        <w:rPr>
          <w:w w:val="120"/>
          <w:sz w:val="24"/>
        </w:rPr>
        <w:t>held</w:t>
      </w:r>
      <w:r>
        <w:rPr>
          <w:spacing w:val="-12"/>
          <w:w w:val="120"/>
          <w:sz w:val="24"/>
        </w:rPr>
        <w:t xml:space="preserve"> </w:t>
      </w:r>
      <w:r>
        <w:rPr>
          <w:w w:val="120"/>
          <w:sz w:val="24"/>
        </w:rPr>
        <w:t>strong</w:t>
      </w:r>
      <w:r>
        <w:rPr>
          <w:spacing w:val="-12"/>
          <w:w w:val="120"/>
          <w:sz w:val="24"/>
        </w:rPr>
        <w:t xml:space="preserve"> </w:t>
      </w:r>
      <w:r>
        <w:rPr>
          <w:w w:val="120"/>
          <w:sz w:val="24"/>
        </w:rPr>
        <w:t>intuitive</w:t>
      </w:r>
      <w:r>
        <w:rPr>
          <w:spacing w:val="-13"/>
          <w:w w:val="120"/>
          <w:sz w:val="24"/>
        </w:rPr>
        <w:t xml:space="preserve"> </w:t>
      </w:r>
      <w:r>
        <w:rPr>
          <w:w w:val="120"/>
          <w:sz w:val="24"/>
        </w:rPr>
        <w:t>appeal</w:t>
      </w:r>
      <w:r>
        <w:rPr>
          <w:spacing w:val="-12"/>
          <w:w w:val="120"/>
          <w:sz w:val="24"/>
        </w:rPr>
        <w:t xml:space="preserve"> </w:t>
      </w:r>
      <w:r>
        <w:rPr>
          <w:w w:val="120"/>
          <w:sz w:val="24"/>
        </w:rPr>
        <w:t>for</w:t>
      </w:r>
      <w:r>
        <w:rPr>
          <w:spacing w:val="-12"/>
          <w:w w:val="120"/>
          <w:sz w:val="24"/>
        </w:rPr>
        <w:t xml:space="preserve"> </w:t>
      </w:r>
      <w:r>
        <w:rPr>
          <w:w w:val="120"/>
          <w:sz w:val="24"/>
        </w:rPr>
        <w:t>most.</w:t>
      </w:r>
      <w:r>
        <w:rPr>
          <w:spacing w:val="-13"/>
          <w:w w:val="120"/>
          <w:sz w:val="24"/>
        </w:rPr>
        <w:t xml:space="preserve"> </w:t>
      </w:r>
      <w:r>
        <w:rPr>
          <w:w w:val="120"/>
          <w:sz w:val="24"/>
        </w:rPr>
        <w:t>Pharmaceutical</w:t>
      </w:r>
      <w:r>
        <w:rPr>
          <w:spacing w:val="-13"/>
          <w:w w:val="120"/>
          <w:sz w:val="24"/>
        </w:rPr>
        <w:t xml:space="preserve"> </w:t>
      </w:r>
      <w:r>
        <w:rPr>
          <w:w w:val="120"/>
          <w:sz w:val="24"/>
        </w:rPr>
        <w:t>/</w:t>
      </w:r>
      <w:r>
        <w:rPr>
          <w:spacing w:val="-12"/>
          <w:w w:val="120"/>
          <w:sz w:val="24"/>
        </w:rPr>
        <w:t xml:space="preserve"> </w:t>
      </w:r>
      <w:r>
        <w:rPr>
          <w:w w:val="120"/>
          <w:sz w:val="24"/>
        </w:rPr>
        <w:t>Medical Technology</w:t>
      </w:r>
      <w:r>
        <w:rPr>
          <w:spacing w:val="-1"/>
          <w:w w:val="120"/>
          <w:sz w:val="24"/>
        </w:rPr>
        <w:t xml:space="preserve"> </w:t>
      </w:r>
      <w:r>
        <w:rPr>
          <w:w w:val="120"/>
          <w:sz w:val="24"/>
        </w:rPr>
        <w:t>Companies</w:t>
      </w:r>
      <w:r>
        <w:rPr>
          <w:spacing w:val="-2"/>
          <w:w w:val="120"/>
          <w:sz w:val="24"/>
        </w:rPr>
        <w:t xml:space="preserve"> </w:t>
      </w:r>
      <w:r>
        <w:rPr>
          <w:w w:val="120"/>
          <w:sz w:val="24"/>
        </w:rPr>
        <w:t>noted</w:t>
      </w:r>
      <w:r>
        <w:rPr>
          <w:spacing w:val="-2"/>
          <w:w w:val="120"/>
          <w:sz w:val="24"/>
        </w:rPr>
        <w:t xml:space="preserve"> </w:t>
      </w:r>
      <w:r>
        <w:rPr>
          <w:w w:val="120"/>
          <w:sz w:val="24"/>
        </w:rPr>
        <w:t>that</w:t>
      </w:r>
      <w:r>
        <w:rPr>
          <w:spacing w:val="-1"/>
          <w:w w:val="120"/>
          <w:sz w:val="24"/>
        </w:rPr>
        <w:t xml:space="preserve"> </w:t>
      </w:r>
      <w:r>
        <w:rPr>
          <w:w w:val="120"/>
          <w:sz w:val="24"/>
        </w:rPr>
        <w:t>more</w:t>
      </w:r>
      <w:r>
        <w:rPr>
          <w:spacing w:val="-1"/>
          <w:w w:val="120"/>
          <w:sz w:val="24"/>
        </w:rPr>
        <w:t xml:space="preserve"> </w:t>
      </w:r>
      <w:r>
        <w:rPr>
          <w:w w:val="120"/>
          <w:sz w:val="24"/>
        </w:rPr>
        <w:t>transparent</w:t>
      </w:r>
      <w:r>
        <w:rPr>
          <w:spacing w:val="-1"/>
          <w:w w:val="120"/>
          <w:sz w:val="24"/>
        </w:rPr>
        <w:t xml:space="preserve"> </w:t>
      </w:r>
      <w:r>
        <w:rPr>
          <w:w w:val="120"/>
          <w:sz w:val="24"/>
        </w:rPr>
        <w:t>and</w:t>
      </w:r>
      <w:r>
        <w:rPr>
          <w:spacing w:val="-2"/>
          <w:w w:val="120"/>
          <w:sz w:val="24"/>
        </w:rPr>
        <w:t xml:space="preserve"> </w:t>
      </w:r>
      <w:r>
        <w:rPr>
          <w:w w:val="120"/>
          <w:sz w:val="24"/>
        </w:rPr>
        <w:t>equitable</w:t>
      </w:r>
      <w:r>
        <w:rPr>
          <w:spacing w:val="-1"/>
          <w:w w:val="120"/>
          <w:sz w:val="24"/>
        </w:rPr>
        <w:t xml:space="preserve"> </w:t>
      </w:r>
      <w:r>
        <w:rPr>
          <w:w w:val="120"/>
          <w:sz w:val="24"/>
        </w:rPr>
        <w:t>risk</w:t>
      </w:r>
      <w:r>
        <w:rPr>
          <w:spacing w:val="-1"/>
          <w:w w:val="120"/>
          <w:sz w:val="24"/>
        </w:rPr>
        <w:t xml:space="preserve"> </w:t>
      </w:r>
      <w:r>
        <w:rPr>
          <w:w w:val="120"/>
          <w:sz w:val="24"/>
        </w:rPr>
        <w:t>sharing</w:t>
      </w:r>
      <w:r>
        <w:rPr>
          <w:spacing w:val="-1"/>
          <w:w w:val="120"/>
          <w:sz w:val="24"/>
        </w:rPr>
        <w:t xml:space="preserve"> </w:t>
      </w:r>
      <w:r>
        <w:rPr>
          <w:w w:val="120"/>
          <w:sz w:val="24"/>
        </w:rPr>
        <w:t>models</w:t>
      </w:r>
      <w:r>
        <w:rPr>
          <w:spacing w:val="-1"/>
          <w:w w:val="120"/>
          <w:sz w:val="24"/>
        </w:rPr>
        <w:t xml:space="preserve"> </w:t>
      </w:r>
      <w:r>
        <w:rPr>
          <w:w w:val="120"/>
          <w:sz w:val="24"/>
        </w:rPr>
        <w:t xml:space="preserve">would </w:t>
      </w:r>
      <w:r>
        <w:rPr>
          <w:w w:val="115"/>
          <w:sz w:val="24"/>
        </w:rPr>
        <w:t>need to be developed to ensure the most innovative/uncertain technologies could leverage such</w:t>
      </w:r>
      <w:r>
        <w:rPr>
          <w:spacing w:val="40"/>
          <w:w w:val="120"/>
          <w:sz w:val="24"/>
        </w:rPr>
        <w:t xml:space="preserve"> </w:t>
      </w:r>
      <w:r>
        <w:rPr>
          <w:w w:val="120"/>
          <w:sz w:val="24"/>
        </w:rPr>
        <w:t>a pathway.</w:t>
      </w:r>
    </w:p>
    <w:p w14:paraId="36C6ACF9" w14:textId="77777777" w:rsidR="002138FA" w:rsidRDefault="00A2619F">
      <w:pPr>
        <w:spacing w:before="254" w:line="254" w:lineRule="auto"/>
        <w:ind w:left="390" w:right="970"/>
        <w:jc w:val="both"/>
        <w:rPr>
          <w:sz w:val="24"/>
        </w:rPr>
      </w:pPr>
      <w:r>
        <w:rPr>
          <w:w w:val="115"/>
          <w:sz w:val="24"/>
        </w:rPr>
        <w:t>The other reform options in this section were broadly supported across stakeholders, albeit with</w:t>
      </w:r>
      <w:r>
        <w:rPr>
          <w:spacing w:val="80"/>
          <w:w w:val="115"/>
          <w:sz w:val="24"/>
        </w:rPr>
        <w:t xml:space="preserve"> </w:t>
      </w:r>
      <w:r>
        <w:rPr>
          <w:w w:val="115"/>
          <w:sz w:val="24"/>
        </w:rPr>
        <w:t>a</w:t>
      </w:r>
      <w:r>
        <w:rPr>
          <w:spacing w:val="27"/>
          <w:w w:val="115"/>
          <w:sz w:val="24"/>
        </w:rPr>
        <w:t xml:space="preserve"> </w:t>
      </w:r>
      <w:r>
        <w:rPr>
          <w:w w:val="115"/>
          <w:sz w:val="24"/>
        </w:rPr>
        <w:t>common view</w:t>
      </w:r>
      <w:r>
        <w:rPr>
          <w:spacing w:val="27"/>
          <w:w w:val="115"/>
          <w:sz w:val="24"/>
        </w:rPr>
        <w:t xml:space="preserve"> </w:t>
      </w:r>
      <w:r>
        <w:rPr>
          <w:w w:val="115"/>
          <w:sz w:val="24"/>
        </w:rPr>
        <w:t>that</w:t>
      </w:r>
      <w:r>
        <w:rPr>
          <w:spacing w:val="27"/>
          <w:w w:val="115"/>
          <w:sz w:val="24"/>
        </w:rPr>
        <w:t xml:space="preserve"> </w:t>
      </w:r>
      <w:r>
        <w:rPr>
          <w:w w:val="115"/>
          <w:sz w:val="24"/>
        </w:rPr>
        <w:t>further</w:t>
      </w:r>
      <w:r>
        <w:rPr>
          <w:spacing w:val="29"/>
          <w:w w:val="115"/>
          <w:sz w:val="24"/>
        </w:rPr>
        <w:t xml:space="preserve"> </w:t>
      </w:r>
      <w:r>
        <w:rPr>
          <w:w w:val="115"/>
          <w:sz w:val="24"/>
        </w:rPr>
        <w:t>consultation</w:t>
      </w:r>
      <w:r>
        <w:rPr>
          <w:spacing w:val="29"/>
          <w:w w:val="115"/>
          <w:sz w:val="24"/>
        </w:rPr>
        <w:t xml:space="preserve"> </w:t>
      </w:r>
      <w:r>
        <w:rPr>
          <w:w w:val="115"/>
          <w:sz w:val="24"/>
        </w:rPr>
        <w:t>and co-design</w:t>
      </w:r>
      <w:r>
        <w:rPr>
          <w:spacing w:val="29"/>
          <w:w w:val="115"/>
          <w:sz w:val="24"/>
        </w:rPr>
        <w:t xml:space="preserve"> </w:t>
      </w:r>
      <w:r>
        <w:rPr>
          <w:w w:val="115"/>
          <w:sz w:val="24"/>
        </w:rPr>
        <w:t>would be required if</w:t>
      </w:r>
      <w:r>
        <w:rPr>
          <w:spacing w:val="27"/>
          <w:w w:val="115"/>
          <w:sz w:val="24"/>
        </w:rPr>
        <w:t xml:space="preserve"> </w:t>
      </w:r>
      <w:r>
        <w:rPr>
          <w:w w:val="115"/>
          <w:sz w:val="24"/>
        </w:rPr>
        <w:t>taken</w:t>
      </w:r>
      <w:r>
        <w:rPr>
          <w:spacing w:val="29"/>
          <w:w w:val="115"/>
          <w:sz w:val="24"/>
        </w:rPr>
        <w:t xml:space="preserve"> </w:t>
      </w:r>
      <w:r>
        <w:rPr>
          <w:w w:val="115"/>
          <w:sz w:val="24"/>
        </w:rPr>
        <w:t>forward.</w:t>
      </w:r>
    </w:p>
    <w:p w14:paraId="36C6ACFA" w14:textId="77777777" w:rsidR="002138FA" w:rsidRDefault="002138FA">
      <w:pPr>
        <w:spacing w:line="254" w:lineRule="auto"/>
        <w:jc w:val="both"/>
        <w:rPr>
          <w:sz w:val="24"/>
        </w:rPr>
        <w:sectPr w:rsidR="002138FA">
          <w:pgSz w:w="11910" w:h="16840"/>
          <w:pgMar w:top="980" w:right="0" w:bottom="760" w:left="800" w:header="0" w:footer="494" w:gutter="0"/>
          <w:cols w:space="720"/>
        </w:sectPr>
      </w:pPr>
    </w:p>
    <w:p w14:paraId="36C6ACFB" w14:textId="77777777" w:rsidR="002138FA" w:rsidRDefault="00A2619F">
      <w:pPr>
        <w:pStyle w:val="Heading3"/>
        <w:spacing w:before="89"/>
        <w:rPr>
          <w:rFonts w:ascii="Arial"/>
        </w:rPr>
      </w:pPr>
      <w:bookmarkStart w:id="6" w:name="_bookmark6"/>
      <w:bookmarkEnd w:id="6"/>
      <w:r>
        <w:rPr>
          <w:rFonts w:ascii="Arial"/>
        </w:rPr>
        <w:lastRenderedPageBreak/>
        <w:t>Section</w:t>
      </w:r>
      <w:r>
        <w:rPr>
          <w:rFonts w:ascii="Arial"/>
          <w:spacing w:val="-9"/>
        </w:rPr>
        <w:t xml:space="preserve"> </w:t>
      </w:r>
      <w:r>
        <w:rPr>
          <w:rFonts w:ascii="Arial"/>
        </w:rPr>
        <w:t>5:</w:t>
      </w:r>
      <w:r>
        <w:rPr>
          <w:rFonts w:ascii="Arial"/>
          <w:spacing w:val="-5"/>
        </w:rPr>
        <w:t xml:space="preserve"> </w:t>
      </w:r>
      <w:r>
        <w:rPr>
          <w:rFonts w:ascii="Arial"/>
        </w:rPr>
        <w:t>Futureproofing</w:t>
      </w:r>
      <w:r>
        <w:rPr>
          <w:rFonts w:ascii="Arial"/>
          <w:spacing w:val="-7"/>
        </w:rPr>
        <w:t xml:space="preserve"> </w:t>
      </w:r>
      <w:r>
        <w:rPr>
          <w:rFonts w:ascii="Arial"/>
        </w:rPr>
        <w:t>our</w:t>
      </w:r>
      <w:r>
        <w:rPr>
          <w:rFonts w:ascii="Arial"/>
          <w:spacing w:val="-9"/>
        </w:rPr>
        <w:t xml:space="preserve"> </w:t>
      </w:r>
      <w:r>
        <w:rPr>
          <w:rFonts w:ascii="Arial"/>
        </w:rPr>
        <w:t>systems</w:t>
      </w:r>
      <w:r>
        <w:rPr>
          <w:rFonts w:ascii="Arial"/>
          <w:spacing w:val="-5"/>
        </w:rPr>
        <w:t xml:space="preserve"> </w:t>
      </w:r>
      <w:r>
        <w:rPr>
          <w:rFonts w:ascii="Arial"/>
        </w:rPr>
        <w:t>and</w:t>
      </w:r>
      <w:r>
        <w:rPr>
          <w:rFonts w:ascii="Arial"/>
          <w:spacing w:val="-8"/>
        </w:rPr>
        <w:t xml:space="preserve"> </w:t>
      </w:r>
      <w:r>
        <w:rPr>
          <w:rFonts w:ascii="Arial"/>
          <w:spacing w:val="-2"/>
        </w:rPr>
        <w:t>processes</w:t>
      </w:r>
    </w:p>
    <w:p w14:paraId="36C6ACFC" w14:textId="77777777" w:rsidR="002138FA" w:rsidRDefault="00A2619F">
      <w:pPr>
        <w:spacing w:before="274" w:line="252" w:lineRule="auto"/>
        <w:ind w:left="390" w:right="960"/>
        <w:jc w:val="both"/>
        <w:rPr>
          <w:sz w:val="24"/>
        </w:rPr>
      </w:pPr>
      <w:r>
        <w:rPr>
          <w:w w:val="120"/>
          <w:sz w:val="24"/>
        </w:rPr>
        <w:t>There</w:t>
      </w:r>
      <w:r>
        <w:rPr>
          <w:spacing w:val="-17"/>
          <w:w w:val="120"/>
          <w:sz w:val="24"/>
        </w:rPr>
        <w:t xml:space="preserve"> </w:t>
      </w:r>
      <w:r>
        <w:rPr>
          <w:w w:val="120"/>
          <w:sz w:val="24"/>
        </w:rPr>
        <w:t>is</w:t>
      </w:r>
      <w:r>
        <w:rPr>
          <w:spacing w:val="-16"/>
          <w:w w:val="120"/>
          <w:sz w:val="24"/>
        </w:rPr>
        <w:t xml:space="preserve"> </w:t>
      </w:r>
      <w:r>
        <w:rPr>
          <w:w w:val="120"/>
          <w:sz w:val="24"/>
        </w:rPr>
        <w:t>broad</w:t>
      </w:r>
      <w:r>
        <w:rPr>
          <w:spacing w:val="-17"/>
          <w:w w:val="120"/>
          <w:sz w:val="24"/>
        </w:rPr>
        <w:t xml:space="preserve"> </w:t>
      </w:r>
      <w:r>
        <w:rPr>
          <w:w w:val="120"/>
          <w:sz w:val="24"/>
        </w:rPr>
        <w:t>encouragement</w:t>
      </w:r>
      <w:r>
        <w:rPr>
          <w:spacing w:val="-16"/>
          <w:w w:val="120"/>
          <w:sz w:val="24"/>
        </w:rPr>
        <w:t xml:space="preserve"> </w:t>
      </w:r>
      <w:r>
        <w:rPr>
          <w:w w:val="120"/>
          <w:sz w:val="24"/>
        </w:rPr>
        <w:t>across</w:t>
      </w:r>
      <w:r>
        <w:rPr>
          <w:spacing w:val="-17"/>
          <w:w w:val="120"/>
          <w:sz w:val="24"/>
        </w:rPr>
        <w:t xml:space="preserve"> </w:t>
      </w:r>
      <w:r>
        <w:rPr>
          <w:w w:val="120"/>
          <w:sz w:val="24"/>
        </w:rPr>
        <w:t>the</w:t>
      </w:r>
      <w:r>
        <w:rPr>
          <w:spacing w:val="-16"/>
          <w:w w:val="120"/>
          <w:sz w:val="24"/>
        </w:rPr>
        <w:t xml:space="preserve"> </w:t>
      </w:r>
      <w:r>
        <w:rPr>
          <w:w w:val="120"/>
          <w:sz w:val="24"/>
        </w:rPr>
        <w:t>submissions</w:t>
      </w:r>
      <w:r>
        <w:rPr>
          <w:spacing w:val="-16"/>
          <w:w w:val="120"/>
          <w:sz w:val="24"/>
        </w:rPr>
        <w:t xml:space="preserve"> </w:t>
      </w:r>
      <w:r>
        <w:rPr>
          <w:w w:val="120"/>
          <w:sz w:val="24"/>
        </w:rPr>
        <w:t>for</w:t>
      </w:r>
      <w:r>
        <w:rPr>
          <w:spacing w:val="-17"/>
          <w:w w:val="120"/>
          <w:sz w:val="24"/>
        </w:rPr>
        <w:t xml:space="preserve"> </w:t>
      </w:r>
      <w:r>
        <w:rPr>
          <w:w w:val="120"/>
          <w:sz w:val="24"/>
        </w:rPr>
        <w:t>the</w:t>
      </w:r>
      <w:r>
        <w:rPr>
          <w:spacing w:val="-16"/>
          <w:w w:val="120"/>
          <w:sz w:val="24"/>
        </w:rPr>
        <w:t xml:space="preserve"> </w:t>
      </w:r>
      <w:r>
        <w:rPr>
          <w:w w:val="120"/>
          <w:sz w:val="24"/>
        </w:rPr>
        <w:t>options</w:t>
      </w:r>
      <w:r>
        <w:rPr>
          <w:spacing w:val="-17"/>
          <w:w w:val="120"/>
          <w:sz w:val="24"/>
        </w:rPr>
        <w:t xml:space="preserve"> </w:t>
      </w:r>
      <w:r>
        <w:rPr>
          <w:w w:val="120"/>
          <w:sz w:val="24"/>
        </w:rPr>
        <w:t>presented</w:t>
      </w:r>
      <w:r>
        <w:rPr>
          <w:spacing w:val="-16"/>
          <w:w w:val="120"/>
          <w:sz w:val="24"/>
        </w:rPr>
        <w:t xml:space="preserve"> </w:t>
      </w:r>
      <w:r>
        <w:rPr>
          <w:w w:val="120"/>
          <w:sz w:val="24"/>
        </w:rPr>
        <w:t>in</w:t>
      </w:r>
      <w:r>
        <w:rPr>
          <w:spacing w:val="-17"/>
          <w:w w:val="120"/>
          <w:sz w:val="24"/>
        </w:rPr>
        <w:t xml:space="preserve"> </w:t>
      </w:r>
      <w:r>
        <w:rPr>
          <w:w w:val="120"/>
          <w:sz w:val="24"/>
        </w:rPr>
        <w:t>5.1</w:t>
      </w:r>
      <w:r>
        <w:rPr>
          <w:spacing w:val="-16"/>
          <w:w w:val="120"/>
          <w:sz w:val="24"/>
        </w:rPr>
        <w:t xml:space="preserve"> </w:t>
      </w:r>
      <w:r>
        <w:rPr>
          <w:w w:val="120"/>
          <w:sz w:val="24"/>
        </w:rPr>
        <w:t>through to</w:t>
      </w:r>
      <w:r>
        <w:rPr>
          <w:spacing w:val="-6"/>
          <w:w w:val="120"/>
          <w:sz w:val="24"/>
        </w:rPr>
        <w:t xml:space="preserve"> </w:t>
      </w:r>
      <w:r>
        <w:rPr>
          <w:w w:val="120"/>
          <w:sz w:val="24"/>
        </w:rPr>
        <w:t>5.5</w:t>
      </w:r>
      <w:r>
        <w:rPr>
          <w:spacing w:val="-4"/>
          <w:w w:val="120"/>
          <w:sz w:val="24"/>
        </w:rPr>
        <w:t xml:space="preserve"> </w:t>
      </w:r>
      <w:r>
        <w:rPr>
          <w:w w:val="120"/>
          <w:sz w:val="24"/>
        </w:rPr>
        <w:t>in</w:t>
      </w:r>
      <w:r>
        <w:rPr>
          <w:spacing w:val="-6"/>
          <w:w w:val="120"/>
          <w:sz w:val="24"/>
        </w:rPr>
        <w:t xml:space="preserve"> </w:t>
      </w:r>
      <w:r>
        <w:rPr>
          <w:w w:val="120"/>
          <w:sz w:val="24"/>
        </w:rPr>
        <w:t>the</w:t>
      </w:r>
      <w:r>
        <w:rPr>
          <w:spacing w:val="-6"/>
          <w:w w:val="120"/>
          <w:sz w:val="24"/>
        </w:rPr>
        <w:t xml:space="preserve"> </w:t>
      </w:r>
      <w:r>
        <w:rPr>
          <w:w w:val="120"/>
          <w:sz w:val="24"/>
        </w:rPr>
        <w:t>Options</w:t>
      </w:r>
      <w:r>
        <w:rPr>
          <w:spacing w:val="-6"/>
          <w:w w:val="120"/>
          <w:sz w:val="24"/>
        </w:rPr>
        <w:t xml:space="preserve"> </w:t>
      </w:r>
      <w:r>
        <w:rPr>
          <w:w w:val="120"/>
          <w:sz w:val="24"/>
        </w:rPr>
        <w:t>Paper.</w:t>
      </w:r>
      <w:r>
        <w:rPr>
          <w:spacing w:val="-6"/>
          <w:w w:val="120"/>
          <w:sz w:val="24"/>
        </w:rPr>
        <w:t xml:space="preserve"> </w:t>
      </w:r>
      <w:r>
        <w:rPr>
          <w:w w:val="120"/>
          <w:sz w:val="24"/>
        </w:rPr>
        <w:t>Most</w:t>
      </w:r>
      <w:r>
        <w:rPr>
          <w:spacing w:val="-6"/>
          <w:w w:val="120"/>
          <w:sz w:val="24"/>
        </w:rPr>
        <w:t xml:space="preserve"> </w:t>
      </w:r>
      <w:r>
        <w:rPr>
          <w:w w:val="120"/>
          <w:sz w:val="24"/>
        </w:rPr>
        <w:t>stakeholder</w:t>
      </w:r>
      <w:r>
        <w:rPr>
          <w:spacing w:val="-8"/>
          <w:w w:val="120"/>
          <w:sz w:val="24"/>
        </w:rPr>
        <w:t xml:space="preserve"> </w:t>
      </w:r>
      <w:r>
        <w:rPr>
          <w:w w:val="120"/>
          <w:sz w:val="24"/>
        </w:rPr>
        <w:t>groups</w:t>
      </w:r>
      <w:r>
        <w:rPr>
          <w:spacing w:val="-6"/>
          <w:w w:val="120"/>
          <w:sz w:val="24"/>
        </w:rPr>
        <w:t xml:space="preserve"> </w:t>
      </w:r>
      <w:r>
        <w:rPr>
          <w:w w:val="120"/>
          <w:sz w:val="24"/>
        </w:rPr>
        <w:t>welcomed</w:t>
      </w:r>
      <w:r>
        <w:rPr>
          <w:spacing w:val="-6"/>
          <w:w w:val="120"/>
          <w:sz w:val="24"/>
        </w:rPr>
        <w:t xml:space="preserve"> </w:t>
      </w:r>
      <w:r>
        <w:rPr>
          <w:w w:val="120"/>
          <w:sz w:val="24"/>
        </w:rPr>
        <w:t>a</w:t>
      </w:r>
      <w:r>
        <w:rPr>
          <w:spacing w:val="-6"/>
          <w:w w:val="120"/>
          <w:sz w:val="24"/>
        </w:rPr>
        <w:t xml:space="preserve"> </w:t>
      </w:r>
      <w:r>
        <w:rPr>
          <w:w w:val="120"/>
          <w:sz w:val="24"/>
        </w:rPr>
        <w:t>more</w:t>
      </w:r>
      <w:r>
        <w:rPr>
          <w:spacing w:val="-6"/>
          <w:w w:val="120"/>
          <w:sz w:val="24"/>
        </w:rPr>
        <w:t xml:space="preserve"> </w:t>
      </w:r>
      <w:r>
        <w:rPr>
          <w:w w:val="120"/>
          <w:sz w:val="24"/>
        </w:rPr>
        <w:t>proactive</w:t>
      </w:r>
      <w:r>
        <w:rPr>
          <w:spacing w:val="-6"/>
          <w:w w:val="120"/>
          <w:sz w:val="24"/>
        </w:rPr>
        <w:t xml:space="preserve"> </w:t>
      </w:r>
      <w:r>
        <w:rPr>
          <w:w w:val="120"/>
          <w:sz w:val="24"/>
        </w:rPr>
        <w:t>approach</w:t>
      </w:r>
      <w:r>
        <w:rPr>
          <w:spacing w:val="-5"/>
          <w:w w:val="120"/>
          <w:sz w:val="24"/>
        </w:rPr>
        <w:t xml:space="preserve"> </w:t>
      </w:r>
      <w:r>
        <w:rPr>
          <w:w w:val="120"/>
          <w:sz w:val="24"/>
        </w:rPr>
        <w:t>to identifying therapies that address unmet needs, horizon scanning and strong support is also evident</w:t>
      </w:r>
      <w:r>
        <w:rPr>
          <w:spacing w:val="-1"/>
          <w:w w:val="120"/>
          <w:sz w:val="24"/>
        </w:rPr>
        <w:t xml:space="preserve"> </w:t>
      </w:r>
      <w:r>
        <w:rPr>
          <w:w w:val="120"/>
          <w:sz w:val="24"/>
        </w:rPr>
        <w:t>for increased</w:t>
      </w:r>
      <w:r>
        <w:rPr>
          <w:spacing w:val="-2"/>
          <w:w w:val="120"/>
          <w:sz w:val="24"/>
        </w:rPr>
        <w:t xml:space="preserve"> </w:t>
      </w:r>
      <w:r>
        <w:rPr>
          <w:w w:val="120"/>
          <w:sz w:val="24"/>
        </w:rPr>
        <w:t>environmental</w:t>
      </w:r>
      <w:r>
        <w:rPr>
          <w:spacing w:val="-1"/>
          <w:w w:val="120"/>
          <w:sz w:val="24"/>
        </w:rPr>
        <w:t xml:space="preserve"> </w:t>
      </w:r>
      <w:r>
        <w:rPr>
          <w:w w:val="120"/>
          <w:sz w:val="24"/>
        </w:rPr>
        <w:t>consideration.</w:t>
      </w:r>
      <w:r>
        <w:rPr>
          <w:spacing w:val="-1"/>
          <w:w w:val="120"/>
          <w:sz w:val="24"/>
        </w:rPr>
        <w:t xml:space="preserve"> </w:t>
      </w:r>
      <w:r>
        <w:rPr>
          <w:w w:val="120"/>
          <w:sz w:val="24"/>
        </w:rPr>
        <w:t>There</w:t>
      </w:r>
      <w:r>
        <w:rPr>
          <w:spacing w:val="-1"/>
          <w:w w:val="120"/>
          <w:sz w:val="24"/>
        </w:rPr>
        <w:t xml:space="preserve"> </w:t>
      </w:r>
      <w:r>
        <w:rPr>
          <w:w w:val="120"/>
          <w:sz w:val="24"/>
        </w:rPr>
        <w:t>were</w:t>
      </w:r>
      <w:r>
        <w:rPr>
          <w:spacing w:val="-1"/>
          <w:w w:val="120"/>
          <w:sz w:val="24"/>
        </w:rPr>
        <w:t xml:space="preserve"> </w:t>
      </w:r>
      <w:r>
        <w:rPr>
          <w:w w:val="120"/>
          <w:sz w:val="24"/>
        </w:rPr>
        <w:t>some</w:t>
      </w:r>
      <w:r>
        <w:rPr>
          <w:spacing w:val="-2"/>
          <w:w w:val="120"/>
          <w:sz w:val="24"/>
        </w:rPr>
        <w:t xml:space="preserve"> </w:t>
      </w:r>
      <w:r>
        <w:rPr>
          <w:w w:val="120"/>
          <w:sz w:val="24"/>
        </w:rPr>
        <w:t>concerns</w:t>
      </w:r>
      <w:r>
        <w:rPr>
          <w:spacing w:val="-1"/>
          <w:w w:val="120"/>
          <w:sz w:val="24"/>
        </w:rPr>
        <w:t xml:space="preserve"> </w:t>
      </w:r>
      <w:r>
        <w:rPr>
          <w:w w:val="120"/>
          <w:sz w:val="24"/>
        </w:rPr>
        <w:t>highlighted</w:t>
      </w:r>
      <w:r>
        <w:rPr>
          <w:spacing w:val="-2"/>
          <w:w w:val="120"/>
          <w:sz w:val="24"/>
        </w:rPr>
        <w:t xml:space="preserve"> </w:t>
      </w:r>
      <w:r>
        <w:rPr>
          <w:w w:val="120"/>
          <w:sz w:val="24"/>
        </w:rPr>
        <w:t xml:space="preserve">by </w:t>
      </w:r>
      <w:r>
        <w:rPr>
          <w:spacing w:val="-2"/>
          <w:w w:val="120"/>
          <w:sz w:val="24"/>
        </w:rPr>
        <w:t>Pharmaceutical</w:t>
      </w:r>
      <w:r>
        <w:rPr>
          <w:spacing w:val="-10"/>
          <w:w w:val="120"/>
          <w:sz w:val="24"/>
        </w:rPr>
        <w:t xml:space="preserve"> </w:t>
      </w:r>
      <w:r>
        <w:rPr>
          <w:spacing w:val="-2"/>
          <w:w w:val="120"/>
          <w:sz w:val="24"/>
        </w:rPr>
        <w:t>/</w:t>
      </w:r>
      <w:r>
        <w:rPr>
          <w:spacing w:val="-10"/>
          <w:w w:val="120"/>
          <w:sz w:val="24"/>
        </w:rPr>
        <w:t xml:space="preserve"> </w:t>
      </w:r>
      <w:r>
        <w:rPr>
          <w:spacing w:val="-2"/>
          <w:w w:val="120"/>
          <w:sz w:val="24"/>
        </w:rPr>
        <w:t>Medical</w:t>
      </w:r>
      <w:r>
        <w:rPr>
          <w:spacing w:val="-10"/>
          <w:w w:val="120"/>
          <w:sz w:val="24"/>
        </w:rPr>
        <w:t xml:space="preserve"> </w:t>
      </w:r>
      <w:r>
        <w:rPr>
          <w:spacing w:val="-2"/>
          <w:w w:val="120"/>
          <w:sz w:val="24"/>
        </w:rPr>
        <w:t>Technology</w:t>
      </w:r>
      <w:r>
        <w:rPr>
          <w:spacing w:val="-10"/>
          <w:w w:val="120"/>
          <w:sz w:val="24"/>
        </w:rPr>
        <w:t xml:space="preserve"> </w:t>
      </w:r>
      <w:r>
        <w:rPr>
          <w:spacing w:val="-2"/>
          <w:w w:val="120"/>
          <w:sz w:val="24"/>
        </w:rPr>
        <w:t>Companies</w:t>
      </w:r>
      <w:r>
        <w:rPr>
          <w:spacing w:val="-6"/>
          <w:w w:val="120"/>
          <w:sz w:val="24"/>
        </w:rPr>
        <w:t xml:space="preserve"> </w:t>
      </w:r>
      <w:r>
        <w:rPr>
          <w:spacing w:val="-2"/>
          <w:w w:val="120"/>
          <w:sz w:val="24"/>
        </w:rPr>
        <w:t>about</w:t>
      </w:r>
      <w:r>
        <w:rPr>
          <w:spacing w:val="-11"/>
          <w:w w:val="120"/>
          <w:sz w:val="24"/>
        </w:rPr>
        <w:t xml:space="preserve"> </w:t>
      </w:r>
      <w:r>
        <w:rPr>
          <w:spacing w:val="-2"/>
          <w:w w:val="120"/>
          <w:sz w:val="24"/>
        </w:rPr>
        <w:t>the</w:t>
      </w:r>
      <w:r>
        <w:rPr>
          <w:spacing w:val="-10"/>
          <w:w w:val="120"/>
          <w:sz w:val="24"/>
        </w:rPr>
        <w:t xml:space="preserve"> </w:t>
      </w:r>
      <w:r>
        <w:rPr>
          <w:spacing w:val="-2"/>
          <w:w w:val="120"/>
          <w:sz w:val="24"/>
        </w:rPr>
        <w:t>options</w:t>
      </w:r>
      <w:r>
        <w:rPr>
          <w:spacing w:val="-10"/>
          <w:w w:val="120"/>
          <w:sz w:val="24"/>
        </w:rPr>
        <w:t xml:space="preserve"> </w:t>
      </w:r>
      <w:r>
        <w:rPr>
          <w:spacing w:val="-2"/>
          <w:w w:val="120"/>
          <w:sz w:val="24"/>
        </w:rPr>
        <w:t>in</w:t>
      </w:r>
      <w:r>
        <w:rPr>
          <w:spacing w:val="-9"/>
          <w:w w:val="120"/>
          <w:sz w:val="24"/>
        </w:rPr>
        <w:t xml:space="preserve"> </w:t>
      </w:r>
      <w:r>
        <w:rPr>
          <w:spacing w:val="-2"/>
          <w:w w:val="120"/>
          <w:sz w:val="24"/>
        </w:rPr>
        <w:t>5.6</w:t>
      </w:r>
      <w:r>
        <w:rPr>
          <w:spacing w:val="-7"/>
          <w:w w:val="120"/>
          <w:sz w:val="24"/>
        </w:rPr>
        <w:t xml:space="preserve"> </w:t>
      </w:r>
      <w:r>
        <w:rPr>
          <w:spacing w:val="-2"/>
          <w:w w:val="120"/>
          <w:sz w:val="24"/>
        </w:rPr>
        <w:t>in</w:t>
      </w:r>
      <w:r>
        <w:rPr>
          <w:spacing w:val="-9"/>
          <w:w w:val="120"/>
          <w:sz w:val="24"/>
        </w:rPr>
        <w:t xml:space="preserve"> </w:t>
      </w:r>
      <w:r>
        <w:rPr>
          <w:spacing w:val="-2"/>
          <w:w w:val="120"/>
          <w:sz w:val="24"/>
        </w:rPr>
        <w:t>the</w:t>
      </w:r>
      <w:r>
        <w:rPr>
          <w:spacing w:val="-10"/>
          <w:w w:val="120"/>
          <w:sz w:val="24"/>
        </w:rPr>
        <w:t xml:space="preserve"> </w:t>
      </w:r>
      <w:r>
        <w:rPr>
          <w:spacing w:val="-2"/>
          <w:w w:val="120"/>
          <w:sz w:val="24"/>
        </w:rPr>
        <w:t>Options</w:t>
      </w:r>
      <w:r>
        <w:rPr>
          <w:spacing w:val="-10"/>
          <w:w w:val="120"/>
          <w:sz w:val="24"/>
        </w:rPr>
        <w:t xml:space="preserve"> </w:t>
      </w:r>
      <w:r>
        <w:rPr>
          <w:spacing w:val="-2"/>
          <w:w w:val="120"/>
          <w:sz w:val="24"/>
        </w:rPr>
        <w:t xml:space="preserve">Paper, </w:t>
      </w:r>
      <w:r>
        <w:rPr>
          <w:w w:val="120"/>
          <w:sz w:val="24"/>
        </w:rPr>
        <w:t>and</w:t>
      </w:r>
      <w:r>
        <w:rPr>
          <w:spacing w:val="-3"/>
          <w:w w:val="120"/>
          <w:sz w:val="24"/>
        </w:rPr>
        <w:t xml:space="preserve"> </w:t>
      </w:r>
      <w:r>
        <w:rPr>
          <w:w w:val="120"/>
          <w:sz w:val="24"/>
        </w:rPr>
        <w:t>they</w:t>
      </w:r>
      <w:r>
        <w:rPr>
          <w:spacing w:val="-1"/>
          <w:w w:val="120"/>
          <w:sz w:val="24"/>
        </w:rPr>
        <w:t xml:space="preserve"> </w:t>
      </w:r>
      <w:r>
        <w:rPr>
          <w:w w:val="120"/>
          <w:sz w:val="24"/>
        </w:rPr>
        <w:t>believed</w:t>
      </w:r>
      <w:r>
        <w:rPr>
          <w:spacing w:val="-3"/>
          <w:w w:val="120"/>
          <w:sz w:val="24"/>
        </w:rPr>
        <w:t xml:space="preserve"> </w:t>
      </w:r>
      <w:r>
        <w:rPr>
          <w:w w:val="120"/>
          <w:sz w:val="24"/>
        </w:rPr>
        <w:t>options</w:t>
      </w:r>
      <w:r>
        <w:rPr>
          <w:spacing w:val="-2"/>
          <w:w w:val="120"/>
          <w:sz w:val="24"/>
        </w:rPr>
        <w:t xml:space="preserve"> </w:t>
      </w:r>
      <w:r>
        <w:rPr>
          <w:w w:val="120"/>
          <w:sz w:val="24"/>
        </w:rPr>
        <w:t>such</w:t>
      </w:r>
      <w:r>
        <w:rPr>
          <w:spacing w:val="-1"/>
          <w:w w:val="120"/>
          <w:sz w:val="24"/>
        </w:rPr>
        <w:t xml:space="preserve"> </w:t>
      </w:r>
      <w:r>
        <w:rPr>
          <w:w w:val="120"/>
          <w:sz w:val="24"/>
        </w:rPr>
        <w:t>as</w:t>
      </w:r>
      <w:r>
        <w:rPr>
          <w:spacing w:val="-2"/>
          <w:w w:val="120"/>
          <w:sz w:val="24"/>
        </w:rPr>
        <w:t xml:space="preserve"> </w:t>
      </w:r>
      <w:r>
        <w:rPr>
          <w:w w:val="120"/>
          <w:sz w:val="24"/>
        </w:rPr>
        <w:t>international</w:t>
      </w:r>
      <w:r>
        <w:rPr>
          <w:spacing w:val="-2"/>
          <w:w w:val="120"/>
          <w:sz w:val="24"/>
        </w:rPr>
        <w:t xml:space="preserve"> </w:t>
      </w:r>
      <w:r>
        <w:rPr>
          <w:w w:val="120"/>
          <w:sz w:val="24"/>
        </w:rPr>
        <w:t>buying</w:t>
      </w:r>
      <w:r>
        <w:rPr>
          <w:spacing w:val="-2"/>
          <w:w w:val="120"/>
          <w:sz w:val="24"/>
        </w:rPr>
        <w:t xml:space="preserve"> </w:t>
      </w:r>
      <w:r>
        <w:rPr>
          <w:w w:val="120"/>
          <w:sz w:val="24"/>
        </w:rPr>
        <w:t>blocks</w:t>
      </w:r>
      <w:r>
        <w:rPr>
          <w:spacing w:val="-2"/>
          <w:w w:val="120"/>
          <w:sz w:val="24"/>
        </w:rPr>
        <w:t xml:space="preserve"> </w:t>
      </w:r>
      <w:r>
        <w:rPr>
          <w:w w:val="120"/>
          <w:sz w:val="24"/>
        </w:rPr>
        <w:t>would certainly</w:t>
      </w:r>
      <w:r>
        <w:rPr>
          <w:spacing w:val="-1"/>
          <w:w w:val="120"/>
          <w:sz w:val="24"/>
        </w:rPr>
        <w:t xml:space="preserve"> </w:t>
      </w:r>
      <w:r>
        <w:rPr>
          <w:w w:val="120"/>
          <w:sz w:val="24"/>
        </w:rPr>
        <w:t>not</w:t>
      </w:r>
      <w:r>
        <w:rPr>
          <w:spacing w:val="-2"/>
          <w:w w:val="120"/>
          <w:sz w:val="24"/>
        </w:rPr>
        <w:t xml:space="preserve"> </w:t>
      </w:r>
      <w:r>
        <w:rPr>
          <w:w w:val="120"/>
          <w:sz w:val="24"/>
        </w:rPr>
        <w:t>address</w:t>
      </w:r>
      <w:r>
        <w:rPr>
          <w:spacing w:val="-2"/>
          <w:w w:val="120"/>
          <w:sz w:val="24"/>
        </w:rPr>
        <w:t xml:space="preserve"> </w:t>
      </w:r>
      <w:r>
        <w:rPr>
          <w:w w:val="120"/>
          <w:sz w:val="24"/>
        </w:rPr>
        <w:t>the issues identified.</w:t>
      </w:r>
    </w:p>
    <w:p w14:paraId="36C6ACFD" w14:textId="77777777" w:rsidR="002138FA" w:rsidRDefault="00A2619F">
      <w:pPr>
        <w:spacing w:before="268" w:line="252" w:lineRule="auto"/>
        <w:ind w:left="390" w:right="960"/>
        <w:jc w:val="both"/>
        <w:rPr>
          <w:sz w:val="24"/>
        </w:rPr>
      </w:pPr>
      <w:r>
        <w:rPr>
          <w:w w:val="115"/>
          <w:sz w:val="24"/>
        </w:rPr>
        <w:t>Stakeholder groups were generally very supportive of a proactive approach to addressing unmet clinical needs, developing a priority list, early engagement on the PICO and the options outlined for horizon scanning - many seeing this as one of the highest priorities. There were a number of comments</w:t>
      </w:r>
      <w:r>
        <w:rPr>
          <w:spacing w:val="31"/>
          <w:w w:val="115"/>
          <w:sz w:val="24"/>
        </w:rPr>
        <w:t xml:space="preserve"> </w:t>
      </w:r>
      <w:r>
        <w:rPr>
          <w:w w:val="115"/>
          <w:sz w:val="24"/>
        </w:rPr>
        <w:t>about</w:t>
      </w:r>
      <w:r>
        <w:rPr>
          <w:spacing w:val="33"/>
          <w:w w:val="115"/>
          <w:sz w:val="24"/>
        </w:rPr>
        <w:t xml:space="preserve"> </w:t>
      </w:r>
      <w:r>
        <w:rPr>
          <w:w w:val="115"/>
          <w:sz w:val="24"/>
        </w:rPr>
        <w:t>the</w:t>
      </w:r>
      <w:r>
        <w:rPr>
          <w:spacing w:val="31"/>
          <w:w w:val="115"/>
          <w:sz w:val="24"/>
        </w:rPr>
        <w:t xml:space="preserve"> </w:t>
      </w:r>
      <w:r>
        <w:rPr>
          <w:w w:val="115"/>
          <w:sz w:val="24"/>
        </w:rPr>
        <w:t>need</w:t>
      </w:r>
      <w:r>
        <w:rPr>
          <w:spacing w:val="33"/>
          <w:w w:val="115"/>
          <w:sz w:val="24"/>
        </w:rPr>
        <w:t xml:space="preserve"> </w:t>
      </w:r>
      <w:r>
        <w:rPr>
          <w:w w:val="115"/>
          <w:sz w:val="24"/>
        </w:rPr>
        <w:t>for</w:t>
      </w:r>
      <w:r>
        <w:rPr>
          <w:spacing w:val="34"/>
          <w:w w:val="115"/>
          <w:sz w:val="24"/>
        </w:rPr>
        <w:t xml:space="preserve"> </w:t>
      </w:r>
      <w:r>
        <w:rPr>
          <w:w w:val="115"/>
          <w:sz w:val="24"/>
        </w:rPr>
        <w:t>widespread</w:t>
      </w:r>
      <w:r>
        <w:rPr>
          <w:spacing w:val="33"/>
          <w:w w:val="115"/>
          <w:sz w:val="24"/>
        </w:rPr>
        <w:t xml:space="preserve"> </w:t>
      </w:r>
      <w:r>
        <w:rPr>
          <w:w w:val="115"/>
          <w:sz w:val="24"/>
        </w:rPr>
        <w:t>engagement</w:t>
      </w:r>
      <w:r>
        <w:rPr>
          <w:spacing w:val="33"/>
          <w:w w:val="115"/>
          <w:sz w:val="24"/>
        </w:rPr>
        <w:t xml:space="preserve"> </w:t>
      </w:r>
      <w:r>
        <w:rPr>
          <w:w w:val="115"/>
          <w:sz w:val="24"/>
        </w:rPr>
        <w:t>and</w:t>
      </w:r>
      <w:r>
        <w:rPr>
          <w:spacing w:val="33"/>
          <w:w w:val="115"/>
          <w:sz w:val="24"/>
        </w:rPr>
        <w:t xml:space="preserve"> </w:t>
      </w:r>
      <w:r>
        <w:rPr>
          <w:w w:val="115"/>
          <w:sz w:val="24"/>
        </w:rPr>
        <w:t>transparency</w:t>
      </w:r>
      <w:r>
        <w:rPr>
          <w:spacing w:val="34"/>
          <w:w w:val="115"/>
          <w:sz w:val="24"/>
        </w:rPr>
        <w:t xml:space="preserve"> </w:t>
      </w:r>
      <w:r>
        <w:rPr>
          <w:w w:val="115"/>
          <w:sz w:val="24"/>
        </w:rPr>
        <w:t>on</w:t>
      </w:r>
      <w:r>
        <w:rPr>
          <w:spacing w:val="34"/>
          <w:w w:val="115"/>
          <w:sz w:val="24"/>
        </w:rPr>
        <w:t xml:space="preserve"> </w:t>
      </w:r>
      <w:r>
        <w:rPr>
          <w:w w:val="115"/>
          <w:sz w:val="24"/>
        </w:rPr>
        <w:t>the</w:t>
      </w:r>
      <w:r>
        <w:rPr>
          <w:spacing w:val="34"/>
          <w:w w:val="115"/>
          <w:sz w:val="24"/>
        </w:rPr>
        <w:t xml:space="preserve"> </w:t>
      </w:r>
      <w:r>
        <w:rPr>
          <w:w w:val="115"/>
          <w:sz w:val="24"/>
        </w:rPr>
        <w:t xml:space="preserve">development of a priority list for HUCN and in horizon scanning activities. The need for clarity was raised in relation to how the priority list would be selected and what diseases or conditions would qualify, particularly as there would be varying and competing priorities across consumer and patient groups. There was also a concern raised regarding the heavy reliance on sponsor-led </w:t>
      </w:r>
      <w:r>
        <w:rPr>
          <w:spacing w:val="-2"/>
          <w:w w:val="115"/>
          <w:sz w:val="24"/>
        </w:rPr>
        <w:t>submissions.</w:t>
      </w:r>
    </w:p>
    <w:p w14:paraId="36C6ACFE" w14:textId="77777777" w:rsidR="002138FA" w:rsidRDefault="00A2619F">
      <w:pPr>
        <w:spacing w:before="271" w:line="252" w:lineRule="auto"/>
        <w:ind w:left="390" w:right="963"/>
        <w:jc w:val="both"/>
        <w:rPr>
          <w:sz w:val="24"/>
        </w:rPr>
      </w:pPr>
      <w:r>
        <w:rPr>
          <w:w w:val="115"/>
          <w:sz w:val="24"/>
        </w:rPr>
        <w:t>Overall, the potential greater inclusion of environmental impacts being considered in the HTA process was welcomed.</w:t>
      </w:r>
      <w:r>
        <w:rPr>
          <w:spacing w:val="40"/>
          <w:w w:val="115"/>
          <w:sz w:val="24"/>
        </w:rPr>
        <w:t xml:space="preserve"> </w:t>
      </w:r>
      <w:r>
        <w:rPr>
          <w:w w:val="115"/>
          <w:sz w:val="24"/>
        </w:rPr>
        <w:t>A number of patient representative groups, peak bodies, clinicians and researchers highlighted the impact that the healthcare system has on climate change and the environment. It is also mentioned that climate change and increased pollution have a significant impact on the health and wellbeing of patients and consumers (with asthma sufferers put forward as a key example).</w:t>
      </w:r>
    </w:p>
    <w:p w14:paraId="36C6ACFF" w14:textId="77777777" w:rsidR="002138FA" w:rsidRDefault="00A2619F">
      <w:pPr>
        <w:spacing w:before="267" w:line="252" w:lineRule="auto"/>
        <w:ind w:left="390" w:right="960"/>
        <w:jc w:val="both"/>
        <w:rPr>
          <w:sz w:val="24"/>
        </w:rPr>
      </w:pPr>
      <w:r>
        <w:rPr>
          <w:w w:val="115"/>
          <w:sz w:val="24"/>
        </w:rPr>
        <w:t>In futureproofing this system, many submissions focus on the need to consider environmental impacts through all stages of HTA processes. There was discussion about environmental</w:t>
      </w:r>
      <w:r>
        <w:rPr>
          <w:spacing w:val="80"/>
          <w:w w:val="115"/>
          <w:sz w:val="24"/>
        </w:rPr>
        <w:t xml:space="preserve"> </w:t>
      </w:r>
      <w:r>
        <w:rPr>
          <w:w w:val="115"/>
          <w:sz w:val="24"/>
        </w:rPr>
        <w:t>impacts being reported throughout assessments and particularly as part of the cost-</w:t>
      </w:r>
      <w:r>
        <w:rPr>
          <w:spacing w:val="80"/>
          <w:w w:val="115"/>
          <w:sz w:val="24"/>
        </w:rPr>
        <w:t xml:space="preserve"> </w:t>
      </w:r>
      <w:r>
        <w:rPr>
          <w:w w:val="115"/>
          <w:sz w:val="24"/>
        </w:rPr>
        <w:t>effectiveness considerations.</w:t>
      </w:r>
    </w:p>
    <w:p w14:paraId="36C6AD00" w14:textId="77777777" w:rsidR="002138FA" w:rsidRDefault="00A2619F">
      <w:pPr>
        <w:spacing w:before="264" w:line="252" w:lineRule="auto"/>
        <w:ind w:left="390" w:right="958"/>
        <w:jc w:val="both"/>
        <w:rPr>
          <w:sz w:val="24"/>
        </w:rPr>
      </w:pPr>
      <w:r>
        <w:rPr>
          <w:w w:val="115"/>
          <w:sz w:val="24"/>
        </w:rPr>
        <w:t xml:space="preserve">There was strong support amongst stakeholders for the suggestions in 5.4 in the Options Paper, </w:t>
      </w:r>
      <w:r>
        <w:rPr>
          <w:w w:val="120"/>
          <w:sz w:val="24"/>
        </w:rPr>
        <w:t>particularly around transparency and improved forward planning of consultation and review. Many</w:t>
      </w:r>
      <w:r>
        <w:rPr>
          <w:spacing w:val="-1"/>
          <w:w w:val="120"/>
          <w:sz w:val="24"/>
        </w:rPr>
        <w:t xml:space="preserve"> </w:t>
      </w:r>
      <w:r>
        <w:rPr>
          <w:w w:val="120"/>
          <w:sz w:val="24"/>
        </w:rPr>
        <w:t>submissions</w:t>
      </w:r>
      <w:r>
        <w:rPr>
          <w:spacing w:val="-2"/>
          <w:w w:val="120"/>
          <w:sz w:val="24"/>
        </w:rPr>
        <w:t xml:space="preserve"> </w:t>
      </w:r>
      <w:r>
        <w:rPr>
          <w:w w:val="120"/>
          <w:sz w:val="24"/>
        </w:rPr>
        <w:t>mentioned</w:t>
      </w:r>
      <w:r>
        <w:rPr>
          <w:spacing w:val="-2"/>
          <w:w w:val="120"/>
          <w:sz w:val="24"/>
        </w:rPr>
        <w:t xml:space="preserve"> </w:t>
      </w:r>
      <w:r>
        <w:rPr>
          <w:w w:val="120"/>
          <w:sz w:val="24"/>
        </w:rPr>
        <w:t>continuous</w:t>
      </w:r>
      <w:r>
        <w:rPr>
          <w:spacing w:val="-2"/>
          <w:w w:val="120"/>
          <w:sz w:val="24"/>
        </w:rPr>
        <w:t xml:space="preserve"> </w:t>
      </w:r>
      <w:r>
        <w:rPr>
          <w:w w:val="120"/>
          <w:sz w:val="24"/>
        </w:rPr>
        <w:t>review</w:t>
      </w:r>
      <w:r>
        <w:rPr>
          <w:spacing w:val="-3"/>
          <w:w w:val="120"/>
          <w:sz w:val="24"/>
        </w:rPr>
        <w:t xml:space="preserve"> </w:t>
      </w:r>
      <w:r>
        <w:rPr>
          <w:w w:val="120"/>
          <w:sz w:val="24"/>
        </w:rPr>
        <w:t>and</w:t>
      </w:r>
      <w:r>
        <w:rPr>
          <w:spacing w:val="-3"/>
          <w:w w:val="120"/>
          <w:sz w:val="24"/>
        </w:rPr>
        <w:t xml:space="preserve"> </w:t>
      </w:r>
      <w:r>
        <w:rPr>
          <w:w w:val="120"/>
          <w:sz w:val="24"/>
        </w:rPr>
        <w:t>improvement</w:t>
      </w:r>
      <w:r>
        <w:rPr>
          <w:spacing w:val="-2"/>
          <w:w w:val="120"/>
          <w:sz w:val="24"/>
        </w:rPr>
        <w:t xml:space="preserve"> </w:t>
      </w:r>
      <w:r>
        <w:rPr>
          <w:w w:val="120"/>
          <w:sz w:val="24"/>
        </w:rPr>
        <w:t>as</w:t>
      </w:r>
      <w:r>
        <w:rPr>
          <w:spacing w:val="-4"/>
          <w:w w:val="120"/>
          <w:sz w:val="24"/>
        </w:rPr>
        <w:t xml:space="preserve"> </w:t>
      </w:r>
      <w:r>
        <w:rPr>
          <w:w w:val="120"/>
          <w:sz w:val="24"/>
        </w:rPr>
        <w:t>pivotal</w:t>
      </w:r>
      <w:r>
        <w:rPr>
          <w:spacing w:val="-1"/>
          <w:w w:val="120"/>
          <w:sz w:val="24"/>
        </w:rPr>
        <w:t xml:space="preserve"> </w:t>
      </w:r>
      <w:r>
        <w:rPr>
          <w:w w:val="120"/>
          <w:sz w:val="24"/>
        </w:rPr>
        <w:t>to</w:t>
      </w:r>
      <w:r>
        <w:rPr>
          <w:spacing w:val="-2"/>
          <w:w w:val="120"/>
          <w:sz w:val="24"/>
        </w:rPr>
        <w:t xml:space="preserve"> </w:t>
      </w:r>
      <w:r>
        <w:rPr>
          <w:w w:val="120"/>
          <w:sz w:val="24"/>
        </w:rPr>
        <w:t>the</w:t>
      </w:r>
      <w:r>
        <w:rPr>
          <w:spacing w:val="-1"/>
          <w:w w:val="120"/>
          <w:sz w:val="24"/>
        </w:rPr>
        <w:t xml:space="preserve"> </w:t>
      </w:r>
      <w:r>
        <w:rPr>
          <w:w w:val="120"/>
          <w:sz w:val="24"/>
        </w:rPr>
        <w:t xml:space="preserve">long-term success of the HTA, and to constantly be able to meet the needs of a rapidly evolving and </w:t>
      </w:r>
      <w:r>
        <w:rPr>
          <w:w w:val="115"/>
          <w:sz w:val="24"/>
        </w:rPr>
        <w:t xml:space="preserve">technology driven system. As technologies and treatments change and are subject to innovation, the pharmaceutical and research stakeholders emphasised the importance of the system having </w:t>
      </w:r>
      <w:r>
        <w:rPr>
          <w:spacing w:val="-2"/>
          <w:w w:val="120"/>
          <w:sz w:val="24"/>
        </w:rPr>
        <w:t>adequate</w:t>
      </w:r>
      <w:r>
        <w:rPr>
          <w:spacing w:val="-6"/>
          <w:w w:val="120"/>
          <w:sz w:val="24"/>
        </w:rPr>
        <w:t xml:space="preserve"> </w:t>
      </w:r>
      <w:r>
        <w:rPr>
          <w:spacing w:val="-2"/>
          <w:w w:val="120"/>
          <w:sz w:val="24"/>
        </w:rPr>
        <w:t>flexibility</w:t>
      </w:r>
      <w:r>
        <w:rPr>
          <w:spacing w:val="-6"/>
          <w:w w:val="120"/>
          <w:sz w:val="24"/>
        </w:rPr>
        <w:t xml:space="preserve"> </w:t>
      </w:r>
      <w:r>
        <w:rPr>
          <w:spacing w:val="-2"/>
          <w:w w:val="120"/>
          <w:sz w:val="24"/>
        </w:rPr>
        <w:t>to</w:t>
      </w:r>
      <w:r>
        <w:rPr>
          <w:spacing w:val="-6"/>
          <w:w w:val="120"/>
          <w:sz w:val="24"/>
        </w:rPr>
        <w:t xml:space="preserve"> </w:t>
      </w:r>
      <w:r>
        <w:rPr>
          <w:spacing w:val="-2"/>
          <w:w w:val="120"/>
          <w:sz w:val="24"/>
        </w:rPr>
        <w:t>accommodate</w:t>
      </w:r>
      <w:r>
        <w:rPr>
          <w:spacing w:val="-6"/>
          <w:w w:val="120"/>
          <w:sz w:val="24"/>
        </w:rPr>
        <w:t xml:space="preserve"> </w:t>
      </w:r>
      <w:r>
        <w:rPr>
          <w:spacing w:val="-2"/>
          <w:w w:val="120"/>
          <w:sz w:val="24"/>
        </w:rPr>
        <w:t>assessment</w:t>
      </w:r>
      <w:r>
        <w:rPr>
          <w:spacing w:val="-7"/>
          <w:w w:val="120"/>
          <w:sz w:val="24"/>
        </w:rPr>
        <w:t xml:space="preserve"> </w:t>
      </w:r>
      <w:r>
        <w:rPr>
          <w:spacing w:val="-2"/>
          <w:w w:val="120"/>
          <w:sz w:val="24"/>
        </w:rPr>
        <w:t>of</w:t>
      </w:r>
      <w:r>
        <w:rPr>
          <w:spacing w:val="-6"/>
          <w:w w:val="120"/>
          <w:sz w:val="24"/>
        </w:rPr>
        <w:t xml:space="preserve"> </w:t>
      </w:r>
      <w:r>
        <w:rPr>
          <w:spacing w:val="-2"/>
          <w:w w:val="120"/>
          <w:sz w:val="24"/>
        </w:rPr>
        <w:t>these</w:t>
      </w:r>
      <w:r>
        <w:rPr>
          <w:spacing w:val="-6"/>
          <w:w w:val="120"/>
          <w:sz w:val="24"/>
        </w:rPr>
        <w:t xml:space="preserve"> </w:t>
      </w:r>
      <w:r>
        <w:rPr>
          <w:spacing w:val="-2"/>
          <w:w w:val="120"/>
          <w:sz w:val="24"/>
        </w:rPr>
        <w:t>new</w:t>
      </w:r>
      <w:r>
        <w:rPr>
          <w:spacing w:val="-7"/>
          <w:w w:val="120"/>
          <w:sz w:val="24"/>
        </w:rPr>
        <w:t xml:space="preserve"> </w:t>
      </w:r>
      <w:r>
        <w:rPr>
          <w:spacing w:val="-2"/>
          <w:w w:val="120"/>
          <w:sz w:val="24"/>
        </w:rPr>
        <w:t>technologies</w:t>
      </w:r>
      <w:r>
        <w:rPr>
          <w:spacing w:val="-6"/>
          <w:w w:val="120"/>
          <w:sz w:val="24"/>
        </w:rPr>
        <w:t xml:space="preserve"> </w:t>
      </w:r>
      <w:r>
        <w:rPr>
          <w:spacing w:val="-2"/>
          <w:w w:val="120"/>
          <w:sz w:val="24"/>
        </w:rPr>
        <w:t>and</w:t>
      </w:r>
      <w:r>
        <w:rPr>
          <w:spacing w:val="-7"/>
          <w:w w:val="120"/>
          <w:sz w:val="24"/>
        </w:rPr>
        <w:t xml:space="preserve"> </w:t>
      </w:r>
      <w:r>
        <w:rPr>
          <w:spacing w:val="-2"/>
          <w:w w:val="120"/>
          <w:sz w:val="24"/>
        </w:rPr>
        <w:t>explicit</w:t>
      </w:r>
      <w:r>
        <w:rPr>
          <w:spacing w:val="-7"/>
          <w:w w:val="120"/>
          <w:sz w:val="24"/>
        </w:rPr>
        <w:t xml:space="preserve"> </w:t>
      </w:r>
      <w:r>
        <w:rPr>
          <w:spacing w:val="-2"/>
          <w:w w:val="120"/>
          <w:sz w:val="24"/>
        </w:rPr>
        <w:t>KPIs</w:t>
      </w:r>
      <w:r>
        <w:rPr>
          <w:spacing w:val="-6"/>
          <w:w w:val="120"/>
          <w:sz w:val="24"/>
        </w:rPr>
        <w:t xml:space="preserve"> </w:t>
      </w:r>
      <w:r>
        <w:rPr>
          <w:spacing w:val="-2"/>
          <w:w w:val="120"/>
          <w:sz w:val="24"/>
        </w:rPr>
        <w:t xml:space="preserve">to </w:t>
      </w:r>
      <w:r>
        <w:rPr>
          <w:w w:val="120"/>
          <w:sz w:val="24"/>
        </w:rPr>
        <w:t>track the success of any new reforms.</w:t>
      </w:r>
    </w:p>
    <w:p w14:paraId="36C6AD01" w14:textId="77777777" w:rsidR="002138FA" w:rsidRDefault="00A2619F">
      <w:pPr>
        <w:spacing w:before="269" w:line="252" w:lineRule="auto"/>
        <w:ind w:left="390" w:right="960"/>
        <w:jc w:val="both"/>
        <w:rPr>
          <w:sz w:val="24"/>
        </w:rPr>
      </w:pPr>
      <w:r>
        <w:rPr>
          <w:w w:val="115"/>
          <w:sz w:val="24"/>
        </w:rPr>
        <w:t>Throughout the written submissions, across a number of responses to the options, the capacity, capability and resourcing of the HTA system was mentioned. There were concerns raised in regard to the capacity of the HTA committees if streamlining were to be agreed upon and implemented, and there have been concerns raised about resourcing and capacity for horizon scanning to be introduced effectively and systematically. This meant there was general support for a review and overhaul of resourcing of the HTA system.</w:t>
      </w:r>
    </w:p>
    <w:p w14:paraId="36C6AD02"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AD03" w14:textId="77777777" w:rsidR="002138FA" w:rsidRDefault="00A2619F">
      <w:pPr>
        <w:spacing w:before="87" w:line="254" w:lineRule="auto"/>
        <w:ind w:left="390" w:right="962"/>
        <w:jc w:val="both"/>
        <w:rPr>
          <w:sz w:val="24"/>
        </w:rPr>
      </w:pPr>
      <w:r>
        <w:rPr>
          <w:w w:val="120"/>
          <w:sz w:val="24"/>
        </w:rPr>
        <w:lastRenderedPageBreak/>
        <w:t>In some instances, stakeholder groups agreed that there were benefits from international partnerships</w:t>
      </w:r>
      <w:r>
        <w:rPr>
          <w:spacing w:val="-14"/>
          <w:w w:val="120"/>
          <w:sz w:val="24"/>
        </w:rPr>
        <w:t xml:space="preserve"> </w:t>
      </w:r>
      <w:r>
        <w:rPr>
          <w:w w:val="120"/>
          <w:sz w:val="24"/>
        </w:rPr>
        <w:t>and</w:t>
      </w:r>
      <w:r>
        <w:rPr>
          <w:spacing w:val="-14"/>
          <w:w w:val="120"/>
          <w:sz w:val="24"/>
        </w:rPr>
        <w:t xml:space="preserve"> </w:t>
      </w:r>
      <w:r>
        <w:rPr>
          <w:w w:val="120"/>
          <w:sz w:val="24"/>
        </w:rPr>
        <w:t>work</w:t>
      </w:r>
      <w:r>
        <w:rPr>
          <w:spacing w:val="-16"/>
          <w:w w:val="120"/>
          <w:sz w:val="24"/>
        </w:rPr>
        <w:t xml:space="preserve"> </w:t>
      </w:r>
      <w:r>
        <w:rPr>
          <w:w w:val="120"/>
          <w:sz w:val="24"/>
        </w:rPr>
        <w:t>sharing,</w:t>
      </w:r>
      <w:r>
        <w:rPr>
          <w:spacing w:val="-13"/>
          <w:w w:val="120"/>
          <w:sz w:val="24"/>
        </w:rPr>
        <w:t xml:space="preserve"> </w:t>
      </w:r>
      <w:r>
        <w:rPr>
          <w:w w:val="120"/>
          <w:sz w:val="24"/>
        </w:rPr>
        <w:t>but</w:t>
      </w:r>
      <w:r>
        <w:rPr>
          <w:spacing w:val="-13"/>
          <w:w w:val="120"/>
          <w:sz w:val="24"/>
        </w:rPr>
        <w:t xml:space="preserve"> </w:t>
      </w:r>
      <w:r>
        <w:rPr>
          <w:w w:val="120"/>
          <w:sz w:val="24"/>
        </w:rPr>
        <w:t>there</w:t>
      </w:r>
      <w:r>
        <w:rPr>
          <w:spacing w:val="-13"/>
          <w:w w:val="120"/>
          <w:sz w:val="24"/>
        </w:rPr>
        <w:t xml:space="preserve"> </w:t>
      </w:r>
      <w:r>
        <w:rPr>
          <w:w w:val="120"/>
          <w:sz w:val="24"/>
        </w:rPr>
        <w:t>were</w:t>
      </w:r>
      <w:r>
        <w:rPr>
          <w:spacing w:val="-15"/>
          <w:w w:val="120"/>
          <w:sz w:val="24"/>
        </w:rPr>
        <w:t xml:space="preserve"> </w:t>
      </w:r>
      <w:r>
        <w:rPr>
          <w:w w:val="120"/>
          <w:sz w:val="24"/>
        </w:rPr>
        <w:t>particular</w:t>
      </w:r>
      <w:r>
        <w:rPr>
          <w:spacing w:val="-13"/>
          <w:w w:val="120"/>
          <w:sz w:val="24"/>
        </w:rPr>
        <w:t xml:space="preserve"> </w:t>
      </w:r>
      <w:r>
        <w:rPr>
          <w:w w:val="120"/>
          <w:sz w:val="24"/>
        </w:rPr>
        <w:t>topics</w:t>
      </w:r>
      <w:r>
        <w:rPr>
          <w:spacing w:val="-14"/>
          <w:w w:val="120"/>
          <w:sz w:val="24"/>
        </w:rPr>
        <w:t xml:space="preserve"> </w:t>
      </w:r>
      <w:r>
        <w:rPr>
          <w:w w:val="120"/>
          <w:sz w:val="24"/>
        </w:rPr>
        <w:t>where</w:t>
      </w:r>
      <w:r>
        <w:rPr>
          <w:spacing w:val="-8"/>
          <w:w w:val="120"/>
          <w:sz w:val="24"/>
        </w:rPr>
        <w:t xml:space="preserve"> </w:t>
      </w:r>
      <w:r>
        <w:rPr>
          <w:w w:val="120"/>
          <w:sz w:val="24"/>
        </w:rPr>
        <w:t>groups</w:t>
      </w:r>
      <w:r>
        <w:rPr>
          <w:spacing w:val="-14"/>
          <w:w w:val="120"/>
          <w:sz w:val="24"/>
        </w:rPr>
        <w:t xml:space="preserve"> </w:t>
      </w:r>
      <w:r>
        <w:rPr>
          <w:w w:val="120"/>
          <w:sz w:val="24"/>
        </w:rPr>
        <w:t>highlighted</w:t>
      </w:r>
      <w:r>
        <w:rPr>
          <w:spacing w:val="-14"/>
          <w:w w:val="120"/>
          <w:sz w:val="24"/>
        </w:rPr>
        <w:t xml:space="preserve"> </w:t>
      </w:r>
      <w:r>
        <w:rPr>
          <w:w w:val="120"/>
          <w:sz w:val="24"/>
        </w:rPr>
        <w:t>some concerns. The Pharmaceutical / Medical Technology Companies did not endorse or see the benefit of international purchasing or buying groups, and there was a call generally across stakeholder</w:t>
      </w:r>
      <w:r>
        <w:rPr>
          <w:spacing w:val="-2"/>
          <w:w w:val="120"/>
          <w:sz w:val="24"/>
        </w:rPr>
        <w:t xml:space="preserve"> </w:t>
      </w:r>
      <w:r>
        <w:rPr>
          <w:w w:val="120"/>
          <w:sz w:val="24"/>
        </w:rPr>
        <w:t>groups</w:t>
      </w:r>
      <w:r>
        <w:rPr>
          <w:spacing w:val="-3"/>
          <w:w w:val="120"/>
          <w:sz w:val="24"/>
        </w:rPr>
        <w:t xml:space="preserve"> </w:t>
      </w:r>
      <w:r>
        <w:rPr>
          <w:w w:val="120"/>
          <w:sz w:val="24"/>
        </w:rPr>
        <w:t>for</w:t>
      </w:r>
      <w:r>
        <w:rPr>
          <w:spacing w:val="-4"/>
          <w:w w:val="120"/>
          <w:sz w:val="24"/>
        </w:rPr>
        <w:t xml:space="preserve"> </w:t>
      </w:r>
      <w:r>
        <w:rPr>
          <w:w w:val="120"/>
          <w:sz w:val="24"/>
        </w:rPr>
        <w:t>much</w:t>
      </w:r>
      <w:r>
        <w:rPr>
          <w:spacing w:val="-1"/>
          <w:w w:val="120"/>
          <w:sz w:val="24"/>
        </w:rPr>
        <w:t xml:space="preserve"> </w:t>
      </w:r>
      <w:r>
        <w:rPr>
          <w:w w:val="120"/>
          <w:sz w:val="24"/>
        </w:rPr>
        <w:t>more</w:t>
      </w:r>
      <w:r>
        <w:rPr>
          <w:spacing w:val="-2"/>
          <w:w w:val="120"/>
          <w:sz w:val="24"/>
        </w:rPr>
        <w:t xml:space="preserve"> </w:t>
      </w:r>
      <w:r>
        <w:rPr>
          <w:w w:val="120"/>
          <w:sz w:val="24"/>
        </w:rPr>
        <w:t>detail</w:t>
      </w:r>
      <w:r>
        <w:rPr>
          <w:spacing w:val="-2"/>
          <w:w w:val="120"/>
          <w:sz w:val="24"/>
        </w:rPr>
        <w:t xml:space="preserve"> </w:t>
      </w:r>
      <w:r>
        <w:rPr>
          <w:w w:val="120"/>
          <w:sz w:val="24"/>
        </w:rPr>
        <w:t>and</w:t>
      </w:r>
      <w:r>
        <w:rPr>
          <w:spacing w:val="-3"/>
          <w:w w:val="120"/>
          <w:sz w:val="24"/>
        </w:rPr>
        <w:t xml:space="preserve"> </w:t>
      </w:r>
      <w:r>
        <w:rPr>
          <w:w w:val="120"/>
          <w:sz w:val="24"/>
        </w:rPr>
        <w:t>consultation</w:t>
      </w:r>
      <w:r>
        <w:rPr>
          <w:spacing w:val="-1"/>
          <w:w w:val="120"/>
          <w:sz w:val="24"/>
        </w:rPr>
        <w:t xml:space="preserve"> </w:t>
      </w:r>
      <w:r>
        <w:rPr>
          <w:w w:val="120"/>
          <w:sz w:val="24"/>
        </w:rPr>
        <w:t>on</w:t>
      </w:r>
      <w:r>
        <w:rPr>
          <w:spacing w:val="-1"/>
          <w:w w:val="120"/>
          <w:sz w:val="24"/>
        </w:rPr>
        <w:t xml:space="preserve"> </w:t>
      </w:r>
      <w:r>
        <w:rPr>
          <w:w w:val="120"/>
          <w:sz w:val="24"/>
        </w:rPr>
        <w:t>these</w:t>
      </w:r>
      <w:r>
        <w:rPr>
          <w:spacing w:val="-2"/>
          <w:w w:val="120"/>
          <w:sz w:val="24"/>
        </w:rPr>
        <w:t xml:space="preserve"> </w:t>
      </w:r>
      <w:r>
        <w:rPr>
          <w:w w:val="120"/>
          <w:sz w:val="24"/>
        </w:rPr>
        <w:t>options.</w:t>
      </w:r>
    </w:p>
    <w:p w14:paraId="36C6AD04" w14:textId="77777777" w:rsidR="002138FA" w:rsidRDefault="002138FA">
      <w:pPr>
        <w:spacing w:line="254" w:lineRule="auto"/>
        <w:jc w:val="both"/>
        <w:rPr>
          <w:sz w:val="24"/>
        </w:rPr>
        <w:sectPr w:rsidR="002138FA">
          <w:pgSz w:w="11910" w:h="16840"/>
          <w:pgMar w:top="980" w:right="0" w:bottom="760" w:left="800" w:header="0" w:footer="494" w:gutter="0"/>
          <w:cols w:space="720"/>
        </w:sectPr>
      </w:pPr>
    </w:p>
    <w:p w14:paraId="36C6AD05" w14:textId="77777777" w:rsidR="002138FA" w:rsidRDefault="00A2619F">
      <w:pPr>
        <w:pStyle w:val="Heading1"/>
      </w:pPr>
      <w:bookmarkStart w:id="7" w:name="_bookmark7"/>
      <w:bookmarkEnd w:id="7"/>
      <w:r>
        <w:rPr>
          <w:spacing w:val="-2"/>
        </w:rPr>
        <w:lastRenderedPageBreak/>
        <w:t>Written</w:t>
      </w:r>
      <w:r>
        <w:rPr>
          <w:spacing w:val="-3"/>
        </w:rPr>
        <w:t xml:space="preserve"> </w:t>
      </w:r>
      <w:r>
        <w:rPr>
          <w:spacing w:val="-2"/>
        </w:rPr>
        <w:t>submissions</w:t>
      </w:r>
      <w:r>
        <w:rPr>
          <w:spacing w:val="-1"/>
        </w:rPr>
        <w:t xml:space="preserve"> </w:t>
      </w:r>
      <w:r>
        <w:rPr>
          <w:spacing w:val="-2"/>
        </w:rPr>
        <w:t>process</w:t>
      </w:r>
    </w:p>
    <w:p w14:paraId="36C6AD06" w14:textId="77777777" w:rsidR="002138FA" w:rsidRDefault="00A2619F">
      <w:pPr>
        <w:spacing w:before="273" w:line="252" w:lineRule="auto"/>
        <w:ind w:left="390" w:right="964"/>
        <w:jc w:val="both"/>
        <w:rPr>
          <w:sz w:val="24"/>
        </w:rPr>
      </w:pPr>
      <w:r>
        <w:rPr>
          <w:w w:val="115"/>
          <w:sz w:val="24"/>
        </w:rPr>
        <w:t>This section of the report summarises feedback received from stakeholders via the written submissions process.</w:t>
      </w:r>
    </w:p>
    <w:p w14:paraId="36C6AD07" w14:textId="77777777" w:rsidR="002138FA" w:rsidRDefault="002138FA">
      <w:pPr>
        <w:pStyle w:val="BodyText"/>
        <w:spacing w:before="87"/>
        <w:ind w:left="0"/>
        <w:jc w:val="left"/>
        <w:rPr>
          <w:i w:val="0"/>
        </w:rPr>
      </w:pPr>
    </w:p>
    <w:p w14:paraId="36C6AD08" w14:textId="77777777" w:rsidR="002138FA" w:rsidRDefault="00A2619F">
      <w:pPr>
        <w:pStyle w:val="Heading3"/>
        <w:rPr>
          <w:rFonts w:ascii="Arial"/>
        </w:rPr>
      </w:pPr>
      <w:bookmarkStart w:id="8" w:name="_bookmark8"/>
      <w:bookmarkEnd w:id="8"/>
      <w:r>
        <w:rPr>
          <w:rFonts w:ascii="Arial"/>
        </w:rPr>
        <w:t>HTA</w:t>
      </w:r>
      <w:r>
        <w:rPr>
          <w:rFonts w:ascii="Arial"/>
          <w:spacing w:val="-11"/>
        </w:rPr>
        <w:t xml:space="preserve"> </w:t>
      </w:r>
      <w:r>
        <w:rPr>
          <w:rFonts w:ascii="Arial"/>
        </w:rPr>
        <w:t>Reform</w:t>
      </w:r>
      <w:r>
        <w:rPr>
          <w:rFonts w:ascii="Arial"/>
          <w:spacing w:val="-13"/>
        </w:rPr>
        <w:t xml:space="preserve"> </w:t>
      </w:r>
      <w:r>
        <w:rPr>
          <w:rFonts w:ascii="Arial"/>
        </w:rPr>
        <w:t>Options</w:t>
      </w:r>
      <w:r>
        <w:rPr>
          <w:rFonts w:ascii="Arial"/>
          <w:spacing w:val="-14"/>
        </w:rPr>
        <w:t xml:space="preserve"> </w:t>
      </w:r>
      <w:r>
        <w:rPr>
          <w:rFonts w:ascii="Arial"/>
        </w:rPr>
        <w:t>Paper</w:t>
      </w:r>
      <w:r>
        <w:rPr>
          <w:rFonts w:ascii="Arial"/>
          <w:spacing w:val="-9"/>
        </w:rPr>
        <w:t xml:space="preserve"> </w:t>
      </w:r>
      <w:r>
        <w:rPr>
          <w:rFonts w:ascii="Arial"/>
        </w:rPr>
        <w:t>feedback</w:t>
      </w:r>
      <w:r>
        <w:rPr>
          <w:rFonts w:ascii="Arial"/>
          <w:spacing w:val="-11"/>
        </w:rPr>
        <w:t xml:space="preserve"> </w:t>
      </w:r>
      <w:r>
        <w:rPr>
          <w:rFonts w:ascii="Arial"/>
          <w:spacing w:val="-2"/>
        </w:rPr>
        <w:t>survey</w:t>
      </w:r>
    </w:p>
    <w:p w14:paraId="36C6AD09" w14:textId="77777777" w:rsidR="002138FA" w:rsidRDefault="00A2619F">
      <w:pPr>
        <w:spacing w:before="274" w:line="252" w:lineRule="auto"/>
        <w:ind w:left="390" w:right="964"/>
        <w:jc w:val="both"/>
        <w:rPr>
          <w:sz w:val="24"/>
        </w:rPr>
      </w:pPr>
      <w:r>
        <w:rPr>
          <w:w w:val="115"/>
          <w:sz w:val="24"/>
        </w:rPr>
        <w:t>Stakeholders were invited to comment across on all reform options put forward in the HTA Reform Options Paper via an online survey. Stakeholders chose which parts of the HTA Reform Options they wanted to comment on in the survey, which is reflected in the varying bases sizes across the summary tables presented in this section of the report.</w:t>
      </w:r>
    </w:p>
    <w:p w14:paraId="36C6AD0A" w14:textId="77777777" w:rsidR="002138FA" w:rsidRDefault="00A2619F">
      <w:pPr>
        <w:spacing w:before="264" w:line="252" w:lineRule="auto"/>
        <w:ind w:left="390" w:right="969"/>
        <w:jc w:val="both"/>
        <w:rPr>
          <w:sz w:val="24"/>
        </w:rPr>
      </w:pPr>
      <w:r>
        <w:rPr>
          <w:w w:val="115"/>
          <w:sz w:val="24"/>
        </w:rPr>
        <w:t xml:space="preserve">For all sections of the survey, stakeholders were asked two key questions about each specific </w:t>
      </w:r>
      <w:r>
        <w:rPr>
          <w:spacing w:val="-2"/>
          <w:w w:val="115"/>
          <w:sz w:val="24"/>
        </w:rPr>
        <w:t>reform:</w:t>
      </w:r>
    </w:p>
    <w:p w14:paraId="36C6AD0B" w14:textId="77777777" w:rsidR="002138FA" w:rsidRDefault="00A2619F">
      <w:pPr>
        <w:pStyle w:val="ListParagraph"/>
        <w:numPr>
          <w:ilvl w:val="0"/>
          <w:numId w:val="59"/>
        </w:numPr>
        <w:tabs>
          <w:tab w:val="left" w:pos="1110"/>
        </w:tabs>
        <w:spacing w:before="253" w:line="249" w:lineRule="auto"/>
        <w:ind w:right="962"/>
        <w:rPr>
          <w:sz w:val="24"/>
        </w:rPr>
      </w:pPr>
      <w:r>
        <w:rPr>
          <w:w w:val="120"/>
          <w:sz w:val="24"/>
        </w:rPr>
        <w:t>Taking</w:t>
      </w:r>
      <w:r>
        <w:rPr>
          <w:spacing w:val="26"/>
          <w:w w:val="120"/>
          <w:sz w:val="24"/>
        </w:rPr>
        <w:t xml:space="preserve"> </w:t>
      </w:r>
      <w:r>
        <w:rPr>
          <w:w w:val="120"/>
          <w:sz w:val="24"/>
        </w:rPr>
        <w:t>all</w:t>
      </w:r>
      <w:r>
        <w:rPr>
          <w:spacing w:val="26"/>
          <w:w w:val="120"/>
          <w:sz w:val="24"/>
        </w:rPr>
        <w:t xml:space="preserve"> </w:t>
      </w:r>
      <w:r>
        <w:rPr>
          <w:w w:val="120"/>
          <w:sz w:val="24"/>
        </w:rPr>
        <w:t>Options</w:t>
      </w:r>
      <w:r>
        <w:rPr>
          <w:spacing w:val="26"/>
          <w:w w:val="120"/>
          <w:sz w:val="24"/>
        </w:rPr>
        <w:t xml:space="preserve"> </w:t>
      </w:r>
      <w:r>
        <w:rPr>
          <w:w w:val="120"/>
          <w:sz w:val="24"/>
        </w:rPr>
        <w:t>within</w:t>
      </w:r>
      <w:r>
        <w:rPr>
          <w:spacing w:val="26"/>
          <w:w w:val="120"/>
          <w:sz w:val="24"/>
        </w:rPr>
        <w:t xml:space="preserve"> </w:t>
      </w:r>
      <w:r>
        <w:rPr>
          <w:w w:val="120"/>
          <w:sz w:val="24"/>
        </w:rPr>
        <w:t>this</w:t>
      </w:r>
      <w:r>
        <w:rPr>
          <w:spacing w:val="26"/>
          <w:w w:val="120"/>
          <w:sz w:val="24"/>
        </w:rPr>
        <w:t xml:space="preserve"> </w:t>
      </w:r>
      <w:r>
        <w:rPr>
          <w:w w:val="120"/>
          <w:sz w:val="24"/>
        </w:rPr>
        <w:t>section</w:t>
      </w:r>
      <w:r>
        <w:rPr>
          <w:spacing w:val="31"/>
          <w:w w:val="120"/>
          <w:sz w:val="24"/>
        </w:rPr>
        <w:t xml:space="preserve"> </w:t>
      </w:r>
      <w:r>
        <w:rPr>
          <w:w w:val="120"/>
          <w:sz w:val="24"/>
        </w:rPr>
        <w:t>into</w:t>
      </w:r>
      <w:r>
        <w:rPr>
          <w:spacing w:val="26"/>
          <w:w w:val="120"/>
          <w:sz w:val="24"/>
        </w:rPr>
        <w:t xml:space="preserve"> </w:t>
      </w:r>
      <w:r>
        <w:rPr>
          <w:w w:val="120"/>
          <w:sz w:val="24"/>
        </w:rPr>
        <w:t>account:</w:t>
      </w:r>
      <w:r>
        <w:rPr>
          <w:spacing w:val="26"/>
          <w:w w:val="120"/>
          <w:sz w:val="24"/>
        </w:rPr>
        <w:t xml:space="preserve"> </w:t>
      </w:r>
      <w:r>
        <w:rPr>
          <w:w w:val="120"/>
          <w:sz w:val="24"/>
        </w:rPr>
        <w:t>Overall,</w:t>
      </w:r>
      <w:r>
        <w:rPr>
          <w:spacing w:val="26"/>
          <w:w w:val="120"/>
          <w:sz w:val="24"/>
        </w:rPr>
        <w:t xml:space="preserve"> </w:t>
      </w:r>
      <w:r>
        <w:rPr>
          <w:w w:val="120"/>
          <w:sz w:val="24"/>
        </w:rPr>
        <w:t>to</w:t>
      </w:r>
      <w:r>
        <w:rPr>
          <w:spacing w:val="26"/>
          <w:w w:val="120"/>
          <w:sz w:val="24"/>
        </w:rPr>
        <w:t xml:space="preserve"> </w:t>
      </w:r>
      <w:r>
        <w:rPr>
          <w:w w:val="120"/>
          <w:sz w:val="24"/>
        </w:rPr>
        <w:t>what extent</w:t>
      </w:r>
      <w:r>
        <w:rPr>
          <w:spacing w:val="26"/>
          <w:w w:val="120"/>
          <w:sz w:val="24"/>
        </w:rPr>
        <w:t xml:space="preserve"> </w:t>
      </w:r>
      <w:r>
        <w:rPr>
          <w:w w:val="120"/>
          <w:sz w:val="24"/>
        </w:rPr>
        <w:t>could</w:t>
      </w:r>
      <w:r>
        <w:rPr>
          <w:spacing w:val="26"/>
          <w:w w:val="120"/>
          <w:sz w:val="24"/>
        </w:rPr>
        <w:t xml:space="preserve"> </w:t>
      </w:r>
      <w:r>
        <w:rPr>
          <w:w w:val="120"/>
          <w:sz w:val="24"/>
        </w:rPr>
        <w:t>the options</w:t>
      </w:r>
      <w:r>
        <w:rPr>
          <w:spacing w:val="-2"/>
          <w:w w:val="120"/>
          <w:sz w:val="24"/>
        </w:rPr>
        <w:t xml:space="preserve"> </w:t>
      </w:r>
      <w:r>
        <w:rPr>
          <w:w w:val="120"/>
          <w:sz w:val="24"/>
        </w:rPr>
        <w:t>(if</w:t>
      </w:r>
      <w:r>
        <w:rPr>
          <w:spacing w:val="-2"/>
          <w:w w:val="120"/>
          <w:sz w:val="24"/>
        </w:rPr>
        <w:t xml:space="preserve"> </w:t>
      </w:r>
      <w:r>
        <w:rPr>
          <w:w w:val="120"/>
          <w:sz w:val="24"/>
        </w:rPr>
        <w:t>implemented)</w:t>
      </w:r>
      <w:r>
        <w:rPr>
          <w:spacing w:val="-4"/>
          <w:w w:val="120"/>
          <w:sz w:val="24"/>
        </w:rPr>
        <w:t xml:space="preserve"> </w:t>
      </w:r>
      <w:r>
        <w:rPr>
          <w:w w:val="120"/>
          <w:sz w:val="24"/>
        </w:rPr>
        <w:t>address</w:t>
      </w:r>
      <w:r>
        <w:rPr>
          <w:spacing w:val="-2"/>
          <w:w w:val="120"/>
          <w:sz w:val="24"/>
        </w:rPr>
        <w:t xml:space="preserve"> </w:t>
      </w:r>
      <w:r>
        <w:rPr>
          <w:w w:val="120"/>
          <w:sz w:val="24"/>
        </w:rPr>
        <w:t>the</w:t>
      </w:r>
      <w:r>
        <w:rPr>
          <w:spacing w:val="-1"/>
          <w:w w:val="120"/>
          <w:sz w:val="24"/>
        </w:rPr>
        <w:t xml:space="preserve"> </w:t>
      </w:r>
      <w:r>
        <w:rPr>
          <w:w w:val="120"/>
          <w:sz w:val="24"/>
        </w:rPr>
        <w:t>issues</w:t>
      </w:r>
      <w:r>
        <w:rPr>
          <w:spacing w:val="-2"/>
          <w:w w:val="120"/>
          <w:sz w:val="24"/>
        </w:rPr>
        <w:t xml:space="preserve"> </w:t>
      </w:r>
      <w:r>
        <w:rPr>
          <w:w w:val="120"/>
          <w:sz w:val="24"/>
        </w:rPr>
        <w:t>that</w:t>
      </w:r>
      <w:r>
        <w:rPr>
          <w:spacing w:val="-3"/>
          <w:w w:val="120"/>
          <w:sz w:val="24"/>
        </w:rPr>
        <w:t xml:space="preserve"> </w:t>
      </w:r>
      <w:r>
        <w:rPr>
          <w:w w:val="120"/>
          <w:sz w:val="24"/>
        </w:rPr>
        <w:t>relate to</w:t>
      </w:r>
      <w:r>
        <w:rPr>
          <w:spacing w:val="-2"/>
          <w:w w:val="120"/>
          <w:sz w:val="24"/>
        </w:rPr>
        <w:t xml:space="preserve"> </w:t>
      </w:r>
      <w:r>
        <w:rPr>
          <w:w w:val="120"/>
          <w:sz w:val="24"/>
        </w:rPr>
        <w:t>them?</w:t>
      </w:r>
    </w:p>
    <w:p w14:paraId="36C6AD0C" w14:textId="77777777" w:rsidR="002138FA" w:rsidRDefault="00A2619F">
      <w:pPr>
        <w:pStyle w:val="ListParagraph"/>
        <w:numPr>
          <w:ilvl w:val="1"/>
          <w:numId w:val="59"/>
        </w:numPr>
        <w:tabs>
          <w:tab w:val="left" w:pos="1830"/>
        </w:tabs>
        <w:spacing w:before="114"/>
        <w:rPr>
          <w:rFonts w:ascii="Symbol" w:hAnsi="Symbol"/>
          <w:sz w:val="24"/>
        </w:rPr>
      </w:pPr>
      <w:r>
        <w:rPr>
          <w:w w:val="115"/>
          <w:sz w:val="24"/>
        </w:rPr>
        <w:t>Completely</w:t>
      </w:r>
      <w:r>
        <w:rPr>
          <w:spacing w:val="12"/>
          <w:w w:val="115"/>
          <w:sz w:val="24"/>
        </w:rPr>
        <w:t xml:space="preserve"> </w:t>
      </w:r>
      <w:r>
        <w:rPr>
          <w:w w:val="115"/>
          <w:sz w:val="24"/>
        </w:rPr>
        <w:t>address</w:t>
      </w:r>
      <w:r>
        <w:rPr>
          <w:spacing w:val="12"/>
          <w:w w:val="115"/>
          <w:sz w:val="24"/>
        </w:rPr>
        <w:t xml:space="preserve"> </w:t>
      </w:r>
      <w:r>
        <w:rPr>
          <w:w w:val="115"/>
          <w:sz w:val="24"/>
        </w:rPr>
        <w:t>the</w:t>
      </w:r>
      <w:r>
        <w:rPr>
          <w:spacing w:val="10"/>
          <w:w w:val="115"/>
          <w:sz w:val="24"/>
        </w:rPr>
        <w:t xml:space="preserve"> </w:t>
      </w:r>
      <w:r>
        <w:rPr>
          <w:spacing w:val="-2"/>
          <w:w w:val="115"/>
          <w:sz w:val="24"/>
        </w:rPr>
        <w:t>issue(s)</w:t>
      </w:r>
    </w:p>
    <w:p w14:paraId="36C6AD0D" w14:textId="77777777" w:rsidR="002138FA" w:rsidRDefault="00A2619F">
      <w:pPr>
        <w:pStyle w:val="ListParagraph"/>
        <w:numPr>
          <w:ilvl w:val="1"/>
          <w:numId w:val="59"/>
        </w:numPr>
        <w:tabs>
          <w:tab w:val="left" w:pos="1830"/>
        </w:tabs>
        <w:spacing w:before="1"/>
        <w:rPr>
          <w:rFonts w:ascii="Symbol" w:hAnsi="Symbol"/>
          <w:sz w:val="24"/>
        </w:rPr>
      </w:pPr>
      <w:r>
        <w:rPr>
          <w:w w:val="115"/>
          <w:sz w:val="24"/>
        </w:rPr>
        <w:t>Mostly</w:t>
      </w:r>
      <w:r>
        <w:rPr>
          <w:spacing w:val="10"/>
          <w:w w:val="115"/>
          <w:sz w:val="24"/>
        </w:rPr>
        <w:t xml:space="preserve"> </w:t>
      </w:r>
      <w:r>
        <w:rPr>
          <w:w w:val="115"/>
          <w:sz w:val="24"/>
        </w:rPr>
        <w:t>address</w:t>
      </w:r>
      <w:r>
        <w:rPr>
          <w:spacing w:val="10"/>
          <w:w w:val="115"/>
          <w:sz w:val="24"/>
        </w:rPr>
        <w:t xml:space="preserve"> </w:t>
      </w:r>
      <w:r>
        <w:rPr>
          <w:w w:val="115"/>
          <w:sz w:val="24"/>
        </w:rPr>
        <w:t>the</w:t>
      </w:r>
      <w:r>
        <w:rPr>
          <w:spacing w:val="11"/>
          <w:w w:val="115"/>
          <w:sz w:val="24"/>
        </w:rPr>
        <w:t xml:space="preserve"> </w:t>
      </w:r>
      <w:r>
        <w:rPr>
          <w:spacing w:val="-2"/>
          <w:w w:val="115"/>
          <w:sz w:val="24"/>
        </w:rPr>
        <w:t>issue(s)</w:t>
      </w:r>
    </w:p>
    <w:p w14:paraId="36C6AD0E" w14:textId="77777777" w:rsidR="002138FA" w:rsidRDefault="00A2619F">
      <w:pPr>
        <w:pStyle w:val="ListParagraph"/>
        <w:numPr>
          <w:ilvl w:val="1"/>
          <w:numId w:val="59"/>
        </w:numPr>
        <w:tabs>
          <w:tab w:val="left" w:pos="1830"/>
        </w:tabs>
        <w:spacing w:before="3"/>
        <w:rPr>
          <w:rFonts w:ascii="Symbol" w:hAnsi="Symbol"/>
          <w:sz w:val="24"/>
        </w:rPr>
      </w:pPr>
      <w:r>
        <w:rPr>
          <w:w w:val="120"/>
          <w:sz w:val="24"/>
        </w:rPr>
        <w:t>Address</w:t>
      </w:r>
      <w:r>
        <w:rPr>
          <w:spacing w:val="-12"/>
          <w:w w:val="120"/>
          <w:sz w:val="24"/>
        </w:rPr>
        <w:t xml:space="preserve"> </w:t>
      </w:r>
      <w:r>
        <w:rPr>
          <w:w w:val="120"/>
          <w:sz w:val="24"/>
        </w:rPr>
        <w:t>some</w:t>
      </w:r>
      <w:r>
        <w:rPr>
          <w:spacing w:val="-11"/>
          <w:w w:val="120"/>
          <w:sz w:val="24"/>
        </w:rPr>
        <w:t xml:space="preserve"> </w:t>
      </w:r>
      <w:r>
        <w:rPr>
          <w:w w:val="120"/>
          <w:sz w:val="24"/>
        </w:rPr>
        <w:t>but</w:t>
      </w:r>
      <w:r>
        <w:rPr>
          <w:spacing w:val="-13"/>
          <w:w w:val="120"/>
          <w:sz w:val="24"/>
        </w:rPr>
        <w:t xml:space="preserve"> </w:t>
      </w:r>
      <w:r>
        <w:rPr>
          <w:w w:val="120"/>
          <w:sz w:val="24"/>
        </w:rPr>
        <w:t>not</w:t>
      </w:r>
      <w:r>
        <w:rPr>
          <w:spacing w:val="-14"/>
          <w:w w:val="120"/>
          <w:sz w:val="24"/>
        </w:rPr>
        <w:t xml:space="preserve"> </w:t>
      </w:r>
      <w:r>
        <w:rPr>
          <w:w w:val="120"/>
          <w:sz w:val="24"/>
        </w:rPr>
        <w:t>most</w:t>
      </w:r>
      <w:r>
        <w:rPr>
          <w:spacing w:val="-12"/>
          <w:w w:val="120"/>
          <w:sz w:val="24"/>
        </w:rPr>
        <w:t xml:space="preserve"> </w:t>
      </w:r>
      <w:r>
        <w:rPr>
          <w:w w:val="120"/>
          <w:sz w:val="24"/>
        </w:rPr>
        <w:t>of</w:t>
      </w:r>
      <w:r>
        <w:rPr>
          <w:spacing w:val="-10"/>
          <w:w w:val="120"/>
          <w:sz w:val="24"/>
        </w:rPr>
        <w:t xml:space="preserve"> </w:t>
      </w:r>
      <w:r>
        <w:rPr>
          <w:w w:val="120"/>
          <w:sz w:val="24"/>
        </w:rPr>
        <w:t>the</w:t>
      </w:r>
      <w:r>
        <w:rPr>
          <w:spacing w:val="-12"/>
          <w:w w:val="120"/>
          <w:sz w:val="24"/>
        </w:rPr>
        <w:t xml:space="preserve"> </w:t>
      </w:r>
      <w:r>
        <w:rPr>
          <w:spacing w:val="-2"/>
          <w:w w:val="120"/>
          <w:sz w:val="24"/>
        </w:rPr>
        <w:t>issue(s)</w:t>
      </w:r>
    </w:p>
    <w:p w14:paraId="36C6AD0F" w14:textId="77777777" w:rsidR="002138FA" w:rsidRDefault="00A2619F">
      <w:pPr>
        <w:pStyle w:val="ListParagraph"/>
        <w:numPr>
          <w:ilvl w:val="1"/>
          <w:numId w:val="59"/>
        </w:numPr>
        <w:tabs>
          <w:tab w:val="left" w:pos="1830"/>
        </w:tabs>
        <w:spacing w:before="2"/>
        <w:rPr>
          <w:rFonts w:ascii="Symbol" w:hAnsi="Symbol"/>
          <w:sz w:val="24"/>
        </w:rPr>
      </w:pPr>
      <w:r>
        <w:rPr>
          <w:w w:val="115"/>
          <w:sz w:val="24"/>
        </w:rPr>
        <w:t>Address</w:t>
      </w:r>
      <w:r>
        <w:rPr>
          <w:spacing w:val="6"/>
          <w:w w:val="115"/>
          <w:sz w:val="24"/>
        </w:rPr>
        <w:t xml:space="preserve"> </w:t>
      </w:r>
      <w:r>
        <w:rPr>
          <w:w w:val="115"/>
          <w:sz w:val="24"/>
        </w:rPr>
        <w:t>little</w:t>
      </w:r>
      <w:r>
        <w:rPr>
          <w:spacing w:val="6"/>
          <w:w w:val="115"/>
          <w:sz w:val="24"/>
        </w:rPr>
        <w:t xml:space="preserve"> </w:t>
      </w:r>
      <w:r>
        <w:rPr>
          <w:w w:val="115"/>
          <w:sz w:val="24"/>
        </w:rPr>
        <w:t>or</w:t>
      </w:r>
      <w:r>
        <w:rPr>
          <w:spacing w:val="8"/>
          <w:w w:val="115"/>
          <w:sz w:val="24"/>
        </w:rPr>
        <w:t xml:space="preserve"> </w:t>
      </w:r>
      <w:r>
        <w:rPr>
          <w:w w:val="115"/>
          <w:sz w:val="24"/>
        </w:rPr>
        <w:t>none</w:t>
      </w:r>
      <w:r>
        <w:rPr>
          <w:spacing w:val="6"/>
          <w:w w:val="115"/>
          <w:sz w:val="24"/>
        </w:rPr>
        <w:t xml:space="preserve"> </w:t>
      </w:r>
      <w:r>
        <w:rPr>
          <w:w w:val="115"/>
          <w:sz w:val="24"/>
        </w:rPr>
        <w:t>of</w:t>
      </w:r>
      <w:r>
        <w:rPr>
          <w:spacing w:val="5"/>
          <w:w w:val="115"/>
          <w:sz w:val="24"/>
        </w:rPr>
        <w:t xml:space="preserve"> </w:t>
      </w:r>
      <w:r>
        <w:rPr>
          <w:w w:val="115"/>
          <w:sz w:val="24"/>
        </w:rPr>
        <w:t>the</w:t>
      </w:r>
      <w:r>
        <w:rPr>
          <w:spacing w:val="6"/>
          <w:w w:val="115"/>
          <w:sz w:val="24"/>
        </w:rPr>
        <w:t xml:space="preserve"> </w:t>
      </w:r>
      <w:r>
        <w:rPr>
          <w:spacing w:val="-2"/>
          <w:w w:val="115"/>
          <w:sz w:val="24"/>
        </w:rPr>
        <w:t>issue(s)</w:t>
      </w:r>
    </w:p>
    <w:p w14:paraId="36C6AD10" w14:textId="77777777" w:rsidR="002138FA" w:rsidRDefault="00A2619F">
      <w:pPr>
        <w:pStyle w:val="ListParagraph"/>
        <w:numPr>
          <w:ilvl w:val="1"/>
          <w:numId w:val="59"/>
        </w:numPr>
        <w:tabs>
          <w:tab w:val="left" w:pos="1830"/>
        </w:tabs>
        <w:spacing w:before="1"/>
        <w:rPr>
          <w:rFonts w:ascii="Symbol" w:hAnsi="Symbol"/>
          <w:sz w:val="28"/>
        </w:rPr>
      </w:pPr>
      <w:r>
        <w:rPr>
          <w:w w:val="120"/>
          <w:sz w:val="24"/>
        </w:rPr>
        <w:t>Don’t</w:t>
      </w:r>
      <w:r>
        <w:rPr>
          <w:spacing w:val="-11"/>
          <w:w w:val="120"/>
          <w:sz w:val="24"/>
        </w:rPr>
        <w:t xml:space="preserve"> </w:t>
      </w:r>
      <w:r>
        <w:rPr>
          <w:spacing w:val="-4"/>
          <w:w w:val="120"/>
          <w:sz w:val="24"/>
        </w:rPr>
        <w:t>know</w:t>
      </w:r>
    </w:p>
    <w:p w14:paraId="36C6AD11" w14:textId="77777777" w:rsidR="002138FA" w:rsidRDefault="00A2619F">
      <w:pPr>
        <w:pStyle w:val="ListParagraph"/>
        <w:numPr>
          <w:ilvl w:val="0"/>
          <w:numId w:val="59"/>
        </w:numPr>
        <w:tabs>
          <w:tab w:val="left" w:pos="1110"/>
        </w:tabs>
        <w:spacing w:before="254" w:line="249" w:lineRule="auto"/>
        <w:ind w:right="960"/>
        <w:rPr>
          <w:sz w:val="24"/>
        </w:rPr>
      </w:pPr>
      <w:r>
        <w:rPr>
          <w:w w:val="115"/>
          <w:sz w:val="24"/>
        </w:rPr>
        <w:t xml:space="preserve">If implemented, overall would this option have a positive or negative impact on you (/your </w:t>
      </w:r>
      <w:r>
        <w:rPr>
          <w:spacing w:val="-2"/>
          <w:w w:val="115"/>
          <w:sz w:val="24"/>
        </w:rPr>
        <w:t>organisation)?</w:t>
      </w:r>
    </w:p>
    <w:p w14:paraId="36C6AD12" w14:textId="77777777" w:rsidR="002138FA" w:rsidRDefault="00A2619F">
      <w:pPr>
        <w:pStyle w:val="ListParagraph"/>
        <w:numPr>
          <w:ilvl w:val="1"/>
          <w:numId w:val="59"/>
        </w:numPr>
        <w:tabs>
          <w:tab w:val="left" w:pos="1830"/>
        </w:tabs>
        <w:spacing w:before="114"/>
        <w:rPr>
          <w:rFonts w:ascii="Symbol" w:hAnsi="Symbol"/>
          <w:sz w:val="24"/>
        </w:rPr>
      </w:pPr>
      <w:r>
        <w:rPr>
          <w:w w:val="115"/>
          <w:sz w:val="24"/>
        </w:rPr>
        <w:t>Very</w:t>
      </w:r>
      <w:r>
        <w:rPr>
          <w:spacing w:val="-2"/>
          <w:w w:val="115"/>
          <w:sz w:val="24"/>
        </w:rPr>
        <w:t xml:space="preserve"> positive</w:t>
      </w:r>
    </w:p>
    <w:p w14:paraId="36C6AD13" w14:textId="77777777" w:rsidR="002138FA" w:rsidRDefault="00A2619F">
      <w:pPr>
        <w:pStyle w:val="ListParagraph"/>
        <w:numPr>
          <w:ilvl w:val="1"/>
          <w:numId w:val="59"/>
        </w:numPr>
        <w:tabs>
          <w:tab w:val="left" w:pos="1830"/>
        </w:tabs>
        <w:spacing w:before="1"/>
        <w:rPr>
          <w:rFonts w:ascii="Symbol" w:hAnsi="Symbol"/>
          <w:sz w:val="24"/>
        </w:rPr>
      </w:pPr>
      <w:r>
        <w:rPr>
          <w:spacing w:val="-2"/>
          <w:w w:val="115"/>
          <w:sz w:val="24"/>
        </w:rPr>
        <w:t>Positive</w:t>
      </w:r>
    </w:p>
    <w:p w14:paraId="36C6AD14" w14:textId="77777777" w:rsidR="002138FA" w:rsidRDefault="00A2619F">
      <w:pPr>
        <w:pStyle w:val="ListParagraph"/>
        <w:numPr>
          <w:ilvl w:val="1"/>
          <w:numId w:val="59"/>
        </w:numPr>
        <w:tabs>
          <w:tab w:val="left" w:pos="1830"/>
        </w:tabs>
        <w:spacing w:before="1"/>
        <w:rPr>
          <w:rFonts w:ascii="Symbol" w:hAnsi="Symbol"/>
          <w:sz w:val="24"/>
        </w:rPr>
      </w:pPr>
      <w:r>
        <w:rPr>
          <w:spacing w:val="-2"/>
          <w:w w:val="120"/>
          <w:sz w:val="24"/>
        </w:rPr>
        <w:t>Neutral</w:t>
      </w:r>
    </w:p>
    <w:p w14:paraId="36C6AD15" w14:textId="77777777" w:rsidR="002138FA" w:rsidRDefault="00A2619F">
      <w:pPr>
        <w:pStyle w:val="ListParagraph"/>
        <w:numPr>
          <w:ilvl w:val="1"/>
          <w:numId w:val="59"/>
        </w:numPr>
        <w:tabs>
          <w:tab w:val="left" w:pos="1830"/>
        </w:tabs>
        <w:spacing w:before="4"/>
        <w:rPr>
          <w:rFonts w:ascii="Symbol" w:hAnsi="Symbol"/>
          <w:sz w:val="24"/>
        </w:rPr>
      </w:pPr>
      <w:r>
        <w:rPr>
          <w:spacing w:val="-2"/>
          <w:w w:val="115"/>
          <w:sz w:val="24"/>
        </w:rPr>
        <w:t>Negative</w:t>
      </w:r>
    </w:p>
    <w:p w14:paraId="36C6AD16" w14:textId="77777777" w:rsidR="002138FA" w:rsidRDefault="00A2619F">
      <w:pPr>
        <w:pStyle w:val="ListParagraph"/>
        <w:numPr>
          <w:ilvl w:val="1"/>
          <w:numId w:val="59"/>
        </w:numPr>
        <w:tabs>
          <w:tab w:val="left" w:pos="1830"/>
        </w:tabs>
        <w:spacing w:before="1"/>
        <w:rPr>
          <w:rFonts w:ascii="Symbol" w:hAnsi="Symbol"/>
          <w:sz w:val="24"/>
        </w:rPr>
      </w:pPr>
      <w:r>
        <w:rPr>
          <w:w w:val="115"/>
          <w:sz w:val="24"/>
        </w:rPr>
        <w:t>Very</w:t>
      </w:r>
      <w:r>
        <w:rPr>
          <w:spacing w:val="-2"/>
          <w:w w:val="115"/>
          <w:sz w:val="24"/>
        </w:rPr>
        <w:t xml:space="preserve"> Negative</w:t>
      </w:r>
    </w:p>
    <w:p w14:paraId="36C6AD17" w14:textId="77777777" w:rsidR="002138FA" w:rsidRDefault="00A2619F">
      <w:pPr>
        <w:pStyle w:val="ListParagraph"/>
        <w:numPr>
          <w:ilvl w:val="1"/>
          <w:numId w:val="59"/>
        </w:numPr>
        <w:tabs>
          <w:tab w:val="left" w:pos="1830"/>
        </w:tabs>
        <w:spacing w:before="1"/>
        <w:rPr>
          <w:rFonts w:ascii="Symbol" w:hAnsi="Symbol"/>
          <w:sz w:val="24"/>
        </w:rPr>
      </w:pPr>
      <w:r>
        <w:rPr>
          <w:w w:val="120"/>
          <w:sz w:val="24"/>
        </w:rPr>
        <w:t>Don’t</w:t>
      </w:r>
      <w:r>
        <w:rPr>
          <w:spacing w:val="-11"/>
          <w:w w:val="120"/>
          <w:sz w:val="24"/>
        </w:rPr>
        <w:t xml:space="preserve"> </w:t>
      </w:r>
      <w:r>
        <w:rPr>
          <w:spacing w:val="-4"/>
          <w:w w:val="120"/>
          <w:sz w:val="24"/>
        </w:rPr>
        <w:t>know</w:t>
      </w:r>
    </w:p>
    <w:p w14:paraId="36C6AD18" w14:textId="77777777" w:rsidR="002138FA" w:rsidRDefault="00A2619F">
      <w:pPr>
        <w:spacing w:before="272" w:line="254" w:lineRule="auto"/>
        <w:ind w:left="390" w:right="961"/>
        <w:jc w:val="both"/>
        <w:rPr>
          <w:sz w:val="24"/>
        </w:rPr>
      </w:pPr>
      <w:r>
        <w:rPr>
          <w:w w:val="115"/>
          <w:sz w:val="24"/>
        </w:rPr>
        <w:t>Stakeholders</w:t>
      </w:r>
      <w:r>
        <w:rPr>
          <w:spacing w:val="-1"/>
          <w:w w:val="115"/>
          <w:sz w:val="24"/>
        </w:rPr>
        <w:t xml:space="preserve"> </w:t>
      </w:r>
      <w:r>
        <w:rPr>
          <w:w w:val="115"/>
          <w:sz w:val="24"/>
        </w:rPr>
        <w:t>were also</w:t>
      </w:r>
      <w:r>
        <w:rPr>
          <w:spacing w:val="-4"/>
          <w:w w:val="115"/>
          <w:sz w:val="24"/>
        </w:rPr>
        <w:t xml:space="preserve"> </w:t>
      </w:r>
      <w:r>
        <w:rPr>
          <w:w w:val="115"/>
          <w:sz w:val="24"/>
        </w:rPr>
        <w:t>asked</w:t>
      </w:r>
      <w:r>
        <w:rPr>
          <w:spacing w:val="-1"/>
          <w:w w:val="115"/>
          <w:sz w:val="24"/>
        </w:rPr>
        <w:t xml:space="preserve"> </w:t>
      </w:r>
      <w:r>
        <w:rPr>
          <w:w w:val="115"/>
          <w:sz w:val="24"/>
        </w:rPr>
        <w:t>to</w:t>
      </w:r>
      <w:r>
        <w:rPr>
          <w:spacing w:val="-1"/>
          <w:w w:val="115"/>
          <w:sz w:val="24"/>
        </w:rPr>
        <w:t xml:space="preserve"> </w:t>
      </w:r>
      <w:r>
        <w:rPr>
          <w:w w:val="115"/>
          <w:sz w:val="24"/>
        </w:rPr>
        <w:t>expand</w:t>
      </w:r>
      <w:r>
        <w:rPr>
          <w:spacing w:val="-1"/>
          <w:w w:val="115"/>
          <w:sz w:val="24"/>
        </w:rPr>
        <w:t xml:space="preserve"> </w:t>
      </w:r>
      <w:r>
        <w:rPr>
          <w:w w:val="115"/>
          <w:sz w:val="24"/>
        </w:rPr>
        <w:t>on their responses in open-ended</w:t>
      </w:r>
      <w:r>
        <w:rPr>
          <w:spacing w:val="-1"/>
          <w:w w:val="115"/>
          <w:sz w:val="24"/>
        </w:rPr>
        <w:t xml:space="preserve"> </w:t>
      </w:r>
      <w:r>
        <w:rPr>
          <w:w w:val="115"/>
          <w:sz w:val="24"/>
        </w:rPr>
        <w:t>questions.</w:t>
      </w:r>
      <w:r>
        <w:rPr>
          <w:spacing w:val="-4"/>
          <w:w w:val="115"/>
          <w:sz w:val="24"/>
        </w:rPr>
        <w:t xml:space="preserve"> </w:t>
      </w:r>
      <w:r>
        <w:rPr>
          <w:w w:val="115"/>
          <w:sz w:val="24"/>
        </w:rPr>
        <w:t>There was also an option to upload a separate written</w:t>
      </w:r>
      <w:r>
        <w:rPr>
          <w:spacing w:val="29"/>
          <w:w w:val="115"/>
          <w:sz w:val="24"/>
        </w:rPr>
        <w:t xml:space="preserve"> </w:t>
      </w:r>
      <w:r>
        <w:rPr>
          <w:w w:val="115"/>
          <w:sz w:val="24"/>
        </w:rPr>
        <w:t>document as part of their response.</w:t>
      </w:r>
    </w:p>
    <w:p w14:paraId="36C6AD19" w14:textId="77777777" w:rsidR="002138FA" w:rsidRDefault="00A2619F">
      <w:pPr>
        <w:spacing w:before="259" w:line="252" w:lineRule="auto"/>
        <w:ind w:left="390" w:right="966"/>
        <w:jc w:val="both"/>
        <w:rPr>
          <w:w w:val="115"/>
          <w:sz w:val="24"/>
        </w:rPr>
      </w:pPr>
      <w:r>
        <w:rPr>
          <w:w w:val="115"/>
          <w:sz w:val="24"/>
        </w:rPr>
        <w:t>This section summarises these survey responses, including both the open text comments included alongside a response and any additional commentary provided in the separate written submission.</w:t>
      </w:r>
      <w:r>
        <w:rPr>
          <w:spacing w:val="40"/>
          <w:w w:val="115"/>
          <w:sz w:val="24"/>
        </w:rPr>
        <w:t xml:space="preserve"> </w:t>
      </w:r>
      <w:r>
        <w:rPr>
          <w:w w:val="115"/>
          <w:sz w:val="24"/>
        </w:rPr>
        <w:t>Analysis has been undertaken by stakeholder group, with quotes included to highlight key themes and issues put forward in responses.</w:t>
      </w:r>
    </w:p>
    <w:p w14:paraId="552E9BFF" w14:textId="77777777" w:rsidR="00A2619F" w:rsidRDefault="00A2619F">
      <w:pPr>
        <w:spacing w:before="259" w:line="252" w:lineRule="auto"/>
        <w:ind w:left="390" w:right="966"/>
        <w:jc w:val="both"/>
        <w:rPr>
          <w:sz w:val="24"/>
        </w:rPr>
      </w:pPr>
    </w:p>
    <w:p w14:paraId="36C6AD1A" w14:textId="77777777" w:rsidR="002138FA" w:rsidRDefault="00A2619F">
      <w:pPr>
        <w:pStyle w:val="BodyText"/>
        <w:spacing w:before="3"/>
        <w:ind w:left="0"/>
        <w:jc w:val="left"/>
        <w:rPr>
          <w:i w:val="0"/>
          <w:sz w:val="20"/>
        </w:rPr>
      </w:pPr>
      <w:r>
        <w:rPr>
          <w:noProof/>
        </w:rPr>
        <mc:AlternateContent>
          <mc:Choice Requires="wps">
            <w:drawing>
              <wp:inline distT="0" distB="0" distL="0" distR="0" wp14:anchorId="36C6D8A4" wp14:editId="1934F925">
                <wp:extent cx="6336665" cy="952500"/>
                <wp:effectExtent l="0" t="0" r="26035" b="1905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6665" cy="952500"/>
                        </a:xfrm>
                        <a:prstGeom prst="rect">
                          <a:avLst/>
                        </a:prstGeom>
                        <a:ln w="6096">
                          <a:solidFill>
                            <a:srgbClr val="000000"/>
                          </a:solidFill>
                          <a:prstDash val="solid"/>
                        </a:ln>
                      </wps:spPr>
                      <wps:txbx>
                        <w:txbxContent>
                          <w:p w14:paraId="36C6D8DF" w14:textId="77777777" w:rsidR="002138FA" w:rsidRDefault="00A2619F">
                            <w:pPr>
                              <w:spacing w:before="29" w:line="252" w:lineRule="auto"/>
                              <w:ind w:left="107" w:right="104"/>
                              <w:jc w:val="both"/>
                              <w:rPr>
                                <w:sz w:val="24"/>
                              </w:rPr>
                            </w:pPr>
                            <w:r>
                              <w:rPr>
                                <w:w w:val="115"/>
                                <w:sz w:val="24"/>
                              </w:rPr>
                              <w:t>It is important to note that a Collaborative Consumer Group Response submission (representing the consolidated views of some fifty-one (51) consumer organisations) was provided separately</w:t>
                            </w:r>
                            <w:r>
                              <w:rPr>
                                <w:spacing w:val="40"/>
                                <w:w w:val="115"/>
                                <w:sz w:val="24"/>
                              </w:rPr>
                              <w:t xml:space="preserve"> </w:t>
                            </w:r>
                            <w:r>
                              <w:rPr>
                                <w:w w:val="115"/>
                                <w:sz w:val="24"/>
                              </w:rPr>
                              <w:t>to the survey, as was feedback from a range of other stakeholders who chose not to use the online survey. To this end, our base size in the tables do not capture these views – but certainly their feedback has been expressly noted across</w:t>
                            </w:r>
                            <w:r>
                              <w:rPr>
                                <w:spacing w:val="28"/>
                                <w:w w:val="115"/>
                                <w:sz w:val="24"/>
                              </w:rPr>
                              <w:t xml:space="preserve"> </w:t>
                            </w:r>
                            <w:r>
                              <w:rPr>
                                <w:w w:val="115"/>
                                <w:sz w:val="24"/>
                              </w:rPr>
                              <w:t>our analysis and commentary where relevant.</w:t>
                            </w:r>
                          </w:p>
                        </w:txbxContent>
                      </wps:txbx>
                      <wps:bodyPr wrap="square" lIns="0" tIns="0" rIns="0" bIns="0" rtlCol="0">
                        <a:noAutofit/>
                      </wps:bodyPr>
                    </wps:wsp>
                  </a:graphicData>
                </a:graphic>
              </wp:inline>
            </w:drawing>
          </mc:Choice>
          <mc:Fallback>
            <w:pict>
              <v:shape w14:anchorId="36C6D8A4" id="Textbox 10" o:spid="_x0000_s1027" type="#_x0000_t202" style="width:498.9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" filled="f" strokeweight=".48pt">
                <v:path arrowok="t"/>
                <v:textbox inset="0,0,0,0">
                  <w:txbxContent>
                    <w:p w14:paraId="36C6D8DF" w14:textId="77777777" w:rsidR="002138FA" w:rsidRDefault="00A2619F">
                      <w:pPr>
                        <w:spacing w:before="29" w:line="252" w:lineRule="auto"/>
                        <w:ind w:left="107" w:right="104"/>
                        <w:jc w:val="both"/>
                        <w:rPr>
                          <w:sz w:val="24"/>
                        </w:rPr>
                      </w:pPr>
                      <w:r>
                        <w:rPr>
                          <w:w w:val="115"/>
                          <w:sz w:val="24"/>
                        </w:rPr>
                        <w:t>It is important to note that a Collaborative Consumer Group Response submission (representing the consolidated views of some fifty-one (51) consumer organisations) was provided separately</w:t>
                      </w:r>
                      <w:r>
                        <w:rPr>
                          <w:spacing w:val="40"/>
                          <w:w w:val="115"/>
                          <w:sz w:val="24"/>
                        </w:rPr>
                        <w:t xml:space="preserve"> </w:t>
                      </w:r>
                      <w:r>
                        <w:rPr>
                          <w:w w:val="115"/>
                          <w:sz w:val="24"/>
                        </w:rPr>
                        <w:t>to the survey, as was feedback from a range of other stakeholders who chose not to use the online survey. To this end, our base size in the tables do not capture these views – but certainly their feedback has been expressly noted across</w:t>
                      </w:r>
                      <w:r>
                        <w:rPr>
                          <w:spacing w:val="28"/>
                          <w:w w:val="115"/>
                          <w:sz w:val="24"/>
                        </w:rPr>
                        <w:t xml:space="preserve"> </w:t>
                      </w:r>
                      <w:r>
                        <w:rPr>
                          <w:w w:val="115"/>
                          <w:sz w:val="24"/>
                        </w:rPr>
                        <w:t>our analysis and commentary where relevant.</w:t>
                      </w:r>
                    </w:p>
                  </w:txbxContent>
                </v:textbox>
                <w10:anchorlock/>
              </v:shape>
            </w:pict>
          </mc:Fallback>
        </mc:AlternateContent>
      </w:r>
    </w:p>
    <w:p w14:paraId="36C6AD1B" w14:textId="77777777" w:rsidR="002138FA" w:rsidRDefault="002138FA">
      <w:pPr>
        <w:rPr>
          <w:sz w:val="20"/>
        </w:rPr>
        <w:sectPr w:rsidR="002138FA">
          <w:pgSz w:w="11910" w:h="16840"/>
          <w:pgMar w:top="1460" w:right="0" w:bottom="760" w:left="800" w:header="0" w:footer="494" w:gutter="0"/>
          <w:cols w:space="720"/>
        </w:sectPr>
      </w:pPr>
    </w:p>
    <w:p w14:paraId="36C6AD1C" w14:textId="77777777" w:rsidR="002138FA" w:rsidRDefault="00A2619F">
      <w:pPr>
        <w:pStyle w:val="Heading1"/>
      </w:pPr>
      <w:bookmarkStart w:id="9" w:name="_bookmark9"/>
      <w:bookmarkEnd w:id="9"/>
      <w:r>
        <w:lastRenderedPageBreak/>
        <w:t>Section</w:t>
      </w:r>
      <w:r>
        <w:rPr>
          <w:spacing w:val="-13"/>
        </w:rPr>
        <w:t xml:space="preserve"> </w:t>
      </w:r>
      <w:r>
        <w:t>1:</w:t>
      </w:r>
      <w:r>
        <w:rPr>
          <w:spacing w:val="-12"/>
        </w:rPr>
        <w:t xml:space="preserve"> </w:t>
      </w:r>
      <w:r>
        <w:t>Transparency,</w:t>
      </w:r>
      <w:r>
        <w:rPr>
          <w:spacing w:val="-13"/>
        </w:rPr>
        <w:t xml:space="preserve"> </w:t>
      </w:r>
      <w:r>
        <w:t>communication</w:t>
      </w:r>
      <w:r>
        <w:rPr>
          <w:spacing w:val="-11"/>
        </w:rPr>
        <w:t xml:space="preserve"> </w:t>
      </w:r>
      <w:r>
        <w:t>and</w:t>
      </w:r>
      <w:r>
        <w:rPr>
          <w:spacing w:val="-12"/>
        </w:rPr>
        <w:t xml:space="preserve"> </w:t>
      </w:r>
      <w:r>
        <w:t>stakeholder</w:t>
      </w:r>
      <w:r>
        <w:rPr>
          <w:spacing w:val="-14"/>
        </w:rPr>
        <w:t xml:space="preserve"> </w:t>
      </w:r>
      <w:r>
        <w:rPr>
          <w:spacing w:val="-2"/>
        </w:rPr>
        <w:t>engagement</w:t>
      </w:r>
    </w:p>
    <w:p w14:paraId="36C6AD1D" w14:textId="77777777" w:rsidR="002138FA" w:rsidRDefault="00A2619F">
      <w:pPr>
        <w:pStyle w:val="Heading3"/>
        <w:spacing w:before="273" w:line="252" w:lineRule="auto"/>
        <w:ind w:right="961"/>
      </w:pPr>
      <w:r>
        <w:rPr>
          <w:w w:val="120"/>
        </w:rPr>
        <w:t>Stakeholders were invited to provide written comment on the reform options presented to improve transparency, communication and stakeholder involvement in HTA as per the table below (reproduced for the HTA Review's Options Paper).</w:t>
      </w:r>
    </w:p>
    <w:p w14:paraId="36C6AD1E" w14:textId="77777777" w:rsidR="002138FA" w:rsidRDefault="002138FA">
      <w:pPr>
        <w:pStyle w:val="BodyText"/>
        <w:spacing w:before="10"/>
        <w:ind w:left="0"/>
        <w:jc w:val="left"/>
        <w:rPr>
          <w:i w:val="0"/>
          <w:sz w:val="9"/>
        </w:rPr>
      </w:pPr>
    </w:p>
    <w:tbl>
      <w:tblPr>
        <w:tblW w:w="0" w:type="auto"/>
        <w:tblInd w:w="407" w:type="dxa"/>
        <w:tblLayout w:type="fixed"/>
        <w:tblCellMar>
          <w:left w:w="0" w:type="dxa"/>
          <w:right w:w="0" w:type="dxa"/>
        </w:tblCellMar>
        <w:tblLook w:val="01E0" w:firstRow="1" w:lastRow="1" w:firstColumn="1" w:lastColumn="1" w:noHBand="0" w:noVBand="0"/>
      </w:tblPr>
      <w:tblGrid>
        <w:gridCol w:w="2400"/>
        <w:gridCol w:w="7292"/>
      </w:tblGrid>
      <w:tr w:rsidR="002138FA" w14:paraId="36C6AD21" w14:textId="77777777">
        <w:trPr>
          <w:trHeight w:val="484"/>
        </w:trPr>
        <w:tc>
          <w:tcPr>
            <w:tcW w:w="2400" w:type="dxa"/>
            <w:tcBorders>
              <w:top w:val="single" w:sz="24" w:space="0" w:color="008995"/>
              <w:right w:val="single" w:sz="8" w:space="0" w:color="FFFFFF"/>
            </w:tcBorders>
            <w:shd w:val="clear" w:color="auto" w:fill="0D213E"/>
          </w:tcPr>
          <w:p w14:paraId="36C6AD1F" w14:textId="77777777" w:rsidR="002138FA" w:rsidRDefault="00A2619F">
            <w:pPr>
              <w:pStyle w:val="TableParagraph"/>
              <w:spacing w:before="72"/>
              <w:ind w:left="782" w:right="0"/>
              <w:jc w:val="left"/>
              <w:rPr>
                <w:b/>
                <w:sz w:val="24"/>
              </w:rPr>
            </w:pPr>
            <w:r>
              <w:rPr>
                <w:b/>
                <w:color w:val="FFFFFF"/>
                <w:spacing w:val="-2"/>
                <w:sz w:val="24"/>
              </w:rPr>
              <w:t>Subject</w:t>
            </w:r>
          </w:p>
        </w:tc>
        <w:tc>
          <w:tcPr>
            <w:tcW w:w="7292" w:type="dxa"/>
            <w:tcBorders>
              <w:top w:val="single" w:sz="24" w:space="0" w:color="008995"/>
              <w:left w:val="single" w:sz="8" w:space="0" w:color="FFFFFF"/>
            </w:tcBorders>
            <w:shd w:val="clear" w:color="auto" w:fill="0D213E"/>
          </w:tcPr>
          <w:p w14:paraId="36C6AD20" w14:textId="77777777" w:rsidR="002138FA" w:rsidRDefault="00A2619F">
            <w:pPr>
              <w:pStyle w:val="TableParagraph"/>
              <w:spacing w:before="72"/>
              <w:ind w:left="0" w:right="9"/>
              <w:rPr>
                <w:b/>
                <w:sz w:val="24"/>
              </w:rPr>
            </w:pPr>
            <w:r>
              <w:rPr>
                <w:b/>
                <w:color w:val="FFFFFF"/>
                <w:sz w:val="24"/>
              </w:rPr>
              <w:t>Key</w:t>
            </w:r>
            <w:r>
              <w:rPr>
                <w:b/>
                <w:color w:val="FFFFFF"/>
                <w:spacing w:val="-1"/>
                <w:sz w:val="24"/>
              </w:rPr>
              <w:t xml:space="preserve"> </w:t>
            </w:r>
            <w:r>
              <w:rPr>
                <w:b/>
                <w:color w:val="FFFFFF"/>
                <w:spacing w:val="-2"/>
                <w:sz w:val="24"/>
              </w:rPr>
              <w:t>option/s</w:t>
            </w:r>
          </w:p>
        </w:tc>
      </w:tr>
      <w:tr w:rsidR="002138FA" w14:paraId="36C6AD23" w14:textId="77777777">
        <w:trPr>
          <w:trHeight w:val="650"/>
        </w:trPr>
        <w:tc>
          <w:tcPr>
            <w:tcW w:w="9692" w:type="dxa"/>
            <w:gridSpan w:val="2"/>
            <w:tcBorders>
              <w:bottom w:val="single" w:sz="4" w:space="0" w:color="E7E6E6"/>
            </w:tcBorders>
          </w:tcPr>
          <w:p w14:paraId="36C6AD22" w14:textId="77777777" w:rsidR="002138FA" w:rsidRDefault="00A2619F">
            <w:pPr>
              <w:pStyle w:val="TableParagraph"/>
              <w:tabs>
                <w:tab w:val="left" w:pos="864"/>
              </w:tabs>
              <w:spacing w:before="72"/>
              <w:ind w:left="144" w:right="0"/>
              <w:jc w:val="left"/>
              <w:rPr>
                <w:sz w:val="24"/>
              </w:rPr>
            </w:pPr>
            <w:r>
              <w:rPr>
                <w:color w:val="008995"/>
                <w:spacing w:val="-5"/>
                <w:sz w:val="24"/>
              </w:rPr>
              <w:t>1.</w:t>
            </w:r>
            <w:r>
              <w:rPr>
                <w:color w:val="008995"/>
                <w:sz w:val="24"/>
              </w:rPr>
              <w:tab/>
              <w:t>Transparency,</w:t>
            </w:r>
            <w:r>
              <w:rPr>
                <w:color w:val="008995"/>
                <w:spacing w:val="-8"/>
                <w:sz w:val="24"/>
              </w:rPr>
              <w:t xml:space="preserve"> </w:t>
            </w:r>
            <w:r>
              <w:rPr>
                <w:color w:val="008995"/>
                <w:sz w:val="24"/>
              </w:rPr>
              <w:t>communication,</w:t>
            </w:r>
            <w:r>
              <w:rPr>
                <w:color w:val="008995"/>
                <w:spacing w:val="-7"/>
                <w:sz w:val="24"/>
              </w:rPr>
              <w:t xml:space="preserve"> </w:t>
            </w:r>
            <w:r>
              <w:rPr>
                <w:color w:val="008995"/>
                <w:sz w:val="24"/>
              </w:rPr>
              <w:t>and</w:t>
            </w:r>
            <w:r>
              <w:rPr>
                <w:color w:val="008995"/>
                <w:spacing w:val="-7"/>
                <w:sz w:val="24"/>
              </w:rPr>
              <w:t xml:space="preserve"> </w:t>
            </w:r>
            <w:r>
              <w:rPr>
                <w:color w:val="008995"/>
                <w:sz w:val="24"/>
              </w:rPr>
              <w:t>stakeholder</w:t>
            </w:r>
            <w:r>
              <w:rPr>
                <w:color w:val="008995"/>
                <w:spacing w:val="-7"/>
                <w:sz w:val="24"/>
              </w:rPr>
              <w:t xml:space="preserve"> </w:t>
            </w:r>
            <w:r>
              <w:rPr>
                <w:color w:val="008995"/>
                <w:sz w:val="24"/>
              </w:rPr>
              <w:t>involvement</w:t>
            </w:r>
            <w:r>
              <w:rPr>
                <w:color w:val="008995"/>
                <w:spacing w:val="-7"/>
                <w:sz w:val="24"/>
              </w:rPr>
              <w:t xml:space="preserve"> </w:t>
            </w:r>
            <w:r>
              <w:rPr>
                <w:color w:val="008995"/>
                <w:sz w:val="24"/>
              </w:rPr>
              <w:t>in</w:t>
            </w:r>
            <w:r>
              <w:rPr>
                <w:color w:val="008995"/>
                <w:spacing w:val="-7"/>
                <w:sz w:val="24"/>
              </w:rPr>
              <w:t xml:space="preserve"> </w:t>
            </w:r>
            <w:r>
              <w:rPr>
                <w:color w:val="008995"/>
                <w:spacing w:val="-5"/>
                <w:sz w:val="24"/>
              </w:rPr>
              <w:t>HTA</w:t>
            </w:r>
          </w:p>
        </w:tc>
      </w:tr>
      <w:tr w:rsidR="002138FA" w14:paraId="36C6AD25" w14:textId="77777777">
        <w:trPr>
          <w:trHeight w:val="455"/>
        </w:trPr>
        <w:tc>
          <w:tcPr>
            <w:tcW w:w="9692" w:type="dxa"/>
            <w:gridSpan w:val="2"/>
            <w:tcBorders>
              <w:top w:val="single" w:sz="4" w:space="0" w:color="E7E6E6"/>
              <w:bottom w:val="single" w:sz="4" w:space="0" w:color="E7E6E6"/>
            </w:tcBorders>
          </w:tcPr>
          <w:p w14:paraId="36C6AD24" w14:textId="77777777" w:rsidR="002138FA" w:rsidRDefault="00A2619F">
            <w:pPr>
              <w:pStyle w:val="TableParagraph"/>
              <w:spacing w:before="72"/>
              <w:ind w:left="144" w:right="0"/>
              <w:jc w:val="left"/>
              <w:rPr>
                <w:i/>
              </w:rPr>
            </w:pPr>
            <w:r>
              <w:rPr>
                <w:i/>
                <w:color w:val="1D437E"/>
              </w:rPr>
              <w:t>1.1.</w:t>
            </w:r>
            <w:r>
              <w:rPr>
                <w:i/>
                <w:color w:val="1D437E"/>
                <w:spacing w:val="-29"/>
              </w:rPr>
              <w:t xml:space="preserve"> </w:t>
            </w:r>
            <w:r>
              <w:rPr>
                <w:i/>
                <w:color w:val="1D437E"/>
              </w:rPr>
              <w:t>Transparency</w:t>
            </w:r>
            <w:r>
              <w:rPr>
                <w:i/>
                <w:color w:val="1D437E"/>
                <w:spacing w:val="-7"/>
              </w:rPr>
              <w:t xml:space="preserve"> </w:t>
            </w:r>
            <w:r>
              <w:rPr>
                <w:i/>
                <w:color w:val="1D437E"/>
              </w:rPr>
              <w:t>and</w:t>
            </w:r>
            <w:r>
              <w:rPr>
                <w:i/>
                <w:color w:val="1D437E"/>
                <w:spacing w:val="-5"/>
              </w:rPr>
              <w:t xml:space="preserve"> </w:t>
            </w:r>
            <w:r>
              <w:rPr>
                <w:i/>
                <w:color w:val="1D437E"/>
              </w:rPr>
              <w:t>communication</w:t>
            </w:r>
            <w:r>
              <w:rPr>
                <w:i/>
                <w:color w:val="1D437E"/>
                <w:spacing w:val="-4"/>
              </w:rPr>
              <w:t xml:space="preserve"> </w:t>
            </w:r>
            <w:r>
              <w:rPr>
                <w:i/>
                <w:color w:val="1D437E"/>
              </w:rPr>
              <w:t>of</w:t>
            </w:r>
            <w:r>
              <w:rPr>
                <w:i/>
                <w:color w:val="1D437E"/>
                <w:spacing w:val="-7"/>
              </w:rPr>
              <w:t xml:space="preserve"> </w:t>
            </w:r>
            <w:r>
              <w:rPr>
                <w:i/>
                <w:color w:val="1D437E"/>
              </w:rPr>
              <w:t>HTA</w:t>
            </w:r>
            <w:r>
              <w:rPr>
                <w:i/>
                <w:color w:val="1D437E"/>
                <w:spacing w:val="-5"/>
              </w:rPr>
              <w:t xml:space="preserve"> </w:t>
            </w:r>
            <w:r>
              <w:rPr>
                <w:i/>
                <w:color w:val="1D437E"/>
              </w:rPr>
              <w:t>pathways,</w:t>
            </w:r>
            <w:r>
              <w:rPr>
                <w:i/>
                <w:color w:val="1D437E"/>
                <w:spacing w:val="-6"/>
              </w:rPr>
              <w:t xml:space="preserve"> </w:t>
            </w:r>
            <w:r>
              <w:rPr>
                <w:i/>
                <w:color w:val="1D437E"/>
              </w:rPr>
              <w:t>processes</w:t>
            </w:r>
            <w:r>
              <w:rPr>
                <w:i/>
                <w:color w:val="1D437E"/>
                <w:spacing w:val="-5"/>
              </w:rPr>
              <w:t xml:space="preserve"> </w:t>
            </w:r>
            <w:r>
              <w:rPr>
                <w:i/>
                <w:color w:val="1D437E"/>
              </w:rPr>
              <w:t>and</w:t>
            </w:r>
            <w:r>
              <w:rPr>
                <w:i/>
                <w:color w:val="1D437E"/>
                <w:spacing w:val="-4"/>
              </w:rPr>
              <w:t xml:space="preserve"> </w:t>
            </w:r>
            <w:r>
              <w:rPr>
                <w:i/>
                <w:color w:val="1D437E"/>
                <w:spacing w:val="-2"/>
              </w:rPr>
              <w:t>decisions</w:t>
            </w:r>
          </w:p>
        </w:tc>
      </w:tr>
      <w:tr w:rsidR="002138FA" w14:paraId="36C6AD2A" w14:textId="77777777">
        <w:trPr>
          <w:trHeight w:val="4293"/>
        </w:trPr>
        <w:tc>
          <w:tcPr>
            <w:tcW w:w="2400" w:type="dxa"/>
            <w:tcBorders>
              <w:top w:val="single" w:sz="4" w:space="0" w:color="E7E6E6"/>
              <w:bottom w:val="single" w:sz="8" w:space="0" w:color="E7E6E6"/>
            </w:tcBorders>
          </w:tcPr>
          <w:p w14:paraId="36C6AD26" w14:textId="77777777" w:rsidR="002138FA" w:rsidRDefault="00A2619F">
            <w:pPr>
              <w:pStyle w:val="TableParagraph"/>
              <w:spacing w:before="74" w:line="256" w:lineRule="auto"/>
              <w:ind w:left="418" w:right="854"/>
              <w:jc w:val="left"/>
              <w:rPr>
                <w:sz w:val="20"/>
              </w:rPr>
            </w:pPr>
            <w:r>
              <w:rPr>
                <w:color w:val="212A35"/>
                <w:sz w:val="20"/>
              </w:rPr>
              <w:t>Publish</w:t>
            </w:r>
            <w:r>
              <w:rPr>
                <w:color w:val="212A35"/>
                <w:spacing w:val="-14"/>
                <w:sz w:val="20"/>
              </w:rPr>
              <w:t xml:space="preserve"> </w:t>
            </w:r>
            <w:r>
              <w:rPr>
                <w:color w:val="212A35"/>
                <w:sz w:val="20"/>
              </w:rPr>
              <w:t xml:space="preserve">plain </w:t>
            </w:r>
            <w:r>
              <w:rPr>
                <w:color w:val="212A35"/>
                <w:spacing w:val="-2"/>
                <w:sz w:val="20"/>
              </w:rPr>
              <w:t>language summaries</w:t>
            </w:r>
          </w:p>
        </w:tc>
        <w:tc>
          <w:tcPr>
            <w:tcW w:w="7292" w:type="dxa"/>
            <w:tcBorders>
              <w:top w:val="single" w:sz="4" w:space="0" w:color="E7E6E6"/>
              <w:bottom w:val="single" w:sz="8" w:space="0" w:color="E7E6E6"/>
            </w:tcBorders>
          </w:tcPr>
          <w:p w14:paraId="36C6AD27" w14:textId="77777777" w:rsidR="002138FA" w:rsidRDefault="00A2619F">
            <w:pPr>
              <w:pStyle w:val="TableParagraph"/>
              <w:spacing w:before="74" w:line="256" w:lineRule="auto"/>
              <w:ind w:left="125" w:right="149"/>
              <w:jc w:val="left"/>
              <w:rPr>
                <w:sz w:val="20"/>
              </w:rPr>
            </w:pPr>
            <w:r>
              <w:rPr>
                <w:sz w:val="20"/>
              </w:rPr>
              <w:t>Summaries of Pharmaceutical Benefits Advisory Committee (PBAC) submissions to be provided at the same time as the PBAC agenda is released to allow consumers</w:t>
            </w:r>
            <w:r>
              <w:rPr>
                <w:spacing w:val="-6"/>
                <w:sz w:val="20"/>
              </w:rPr>
              <w:t xml:space="preserve"> </w:t>
            </w:r>
            <w:r>
              <w:rPr>
                <w:sz w:val="20"/>
              </w:rPr>
              <w:t>(including</w:t>
            </w:r>
            <w:r>
              <w:rPr>
                <w:spacing w:val="-5"/>
                <w:sz w:val="20"/>
              </w:rPr>
              <w:t xml:space="preserve"> </w:t>
            </w:r>
            <w:r>
              <w:rPr>
                <w:sz w:val="20"/>
              </w:rPr>
              <w:t>patient</w:t>
            </w:r>
            <w:r>
              <w:rPr>
                <w:spacing w:val="-6"/>
                <w:sz w:val="20"/>
              </w:rPr>
              <w:t xml:space="preserve"> </w:t>
            </w:r>
            <w:r>
              <w:rPr>
                <w:sz w:val="20"/>
              </w:rPr>
              <w:t>communities</w:t>
            </w:r>
            <w:r>
              <w:rPr>
                <w:spacing w:val="-6"/>
                <w:sz w:val="20"/>
              </w:rPr>
              <w:t xml:space="preserve"> </w:t>
            </w:r>
            <w:r>
              <w:rPr>
                <w:sz w:val="20"/>
              </w:rPr>
              <w:t>and</w:t>
            </w:r>
            <w:r>
              <w:rPr>
                <w:spacing w:val="-3"/>
                <w:sz w:val="20"/>
              </w:rPr>
              <w:t xml:space="preserve"> </w:t>
            </w:r>
            <w:r>
              <w:rPr>
                <w:sz w:val="20"/>
              </w:rPr>
              <w:t>clinicians)</w:t>
            </w:r>
            <w:r>
              <w:rPr>
                <w:spacing w:val="-6"/>
                <w:sz w:val="20"/>
              </w:rPr>
              <w:t xml:space="preserve"> </w:t>
            </w:r>
            <w:r>
              <w:rPr>
                <w:sz w:val="20"/>
              </w:rPr>
              <w:t>to</w:t>
            </w:r>
            <w:r>
              <w:rPr>
                <w:spacing w:val="-5"/>
                <w:sz w:val="20"/>
              </w:rPr>
              <w:t xml:space="preserve"> </w:t>
            </w:r>
            <w:r>
              <w:rPr>
                <w:sz w:val="20"/>
              </w:rPr>
              <w:t>be</w:t>
            </w:r>
            <w:r>
              <w:rPr>
                <w:spacing w:val="-6"/>
                <w:sz w:val="20"/>
              </w:rPr>
              <w:t xml:space="preserve"> </w:t>
            </w:r>
            <w:r>
              <w:rPr>
                <w:sz w:val="20"/>
              </w:rPr>
              <w:t>better</w:t>
            </w:r>
            <w:r>
              <w:rPr>
                <w:spacing w:val="-2"/>
                <w:sz w:val="20"/>
              </w:rPr>
              <w:t xml:space="preserve"> </w:t>
            </w:r>
            <w:r>
              <w:rPr>
                <w:sz w:val="20"/>
              </w:rPr>
              <w:t>equipped to provide input to the HTA process and understand the expected benefit of</w:t>
            </w:r>
            <w:r>
              <w:rPr>
                <w:spacing w:val="40"/>
                <w:sz w:val="20"/>
              </w:rPr>
              <w:t xml:space="preserve"> </w:t>
            </w:r>
            <w:r>
              <w:rPr>
                <w:sz w:val="20"/>
              </w:rPr>
              <w:t>the</w:t>
            </w:r>
            <w:r>
              <w:rPr>
                <w:spacing w:val="-3"/>
                <w:sz w:val="20"/>
              </w:rPr>
              <w:t xml:space="preserve"> </w:t>
            </w:r>
            <w:r>
              <w:rPr>
                <w:sz w:val="20"/>
              </w:rPr>
              <w:t>therapy</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proposed</w:t>
            </w:r>
            <w:r>
              <w:rPr>
                <w:spacing w:val="-2"/>
                <w:sz w:val="20"/>
              </w:rPr>
              <w:t xml:space="preserve"> </w:t>
            </w:r>
            <w:r>
              <w:rPr>
                <w:sz w:val="20"/>
              </w:rPr>
              <w:t>population without ambiguity</w:t>
            </w:r>
            <w:r>
              <w:rPr>
                <w:spacing w:val="-3"/>
                <w:sz w:val="20"/>
              </w:rPr>
              <w:t xml:space="preserve"> </w:t>
            </w:r>
            <w:r>
              <w:rPr>
                <w:sz w:val="20"/>
              </w:rPr>
              <w:t>(Note:</w:t>
            </w:r>
            <w:r>
              <w:rPr>
                <w:spacing w:val="-3"/>
                <w:sz w:val="20"/>
              </w:rPr>
              <w:t xml:space="preserve"> </w:t>
            </w:r>
            <w:r>
              <w:rPr>
                <w:sz w:val="20"/>
              </w:rPr>
              <w:t>this</w:t>
            </w:r>
            <w:r>
              <w:rPr>
                <w:spacing w:val="-3"/>
                <w:sz w:val="20"/>
              </w:rPr>
              <w:t xml:space="preserve"> </w:t>
            </w:r>
            <w:r>
              <w:rPr>
                <w:sz w:val="20"/>
              </w:rPr>
              <w:t>options does</w:t>
            </w:r>
            <w:r>
              <w:rPr>
                <w:spacing w:val="-1"/>
                <w:sz w:val="20"/>
              </w:rPr>
              <w:t xml:space="preserve"> </w:t>
            </w:r>
            <w:r>
              <w:rPr>
                <w:sz w:val="20"/>
              </w:rPr>
              <w:t>not</w:t>
            </w:r>
            <w:r>
              <w:rPr>
                <w:spacing w:val="-1"/>
                <w:sz w:val="20"/>
              </w:rPr>
              <w:t xml:space="preserve"> </w:t>
            </w:r>
            <w:r>
              <w:rPr>
                <w:sz w:val="20"/>
              </w:rPr>
              <w:t>seek</w:t>
            </w:r>
            <w:r>
              <w:rPr>
                <w:spacing w:val="-1"/>
                <w:sz w:val="20"/>
              </w:rPr>
              <w:t xml:space="preserve"> </w:t>
            </w:r>
            <w:r>
              <w:rPr>
                <w:sz w:val="20"/>
              </w:rPr>
              <w:t>to limit</w:t>
            </w:r>
            <w:r>
              <w:rPr>
                <w:spacing w:val="-1"/>
                <w:sz w:val="20"/>
              </w:rPr>
              <w:t xml:space="preserve"> </w:t>
            </w:r>
            <w:r>
              <w:rPr>
                <w:sz w:val="20"/>
              </w:rPr>
              <w:t>any</w:t>
            </w:r>
            <w:r>
              <w:rPr>
                <w:spacing w:val="-1"/>
                <w:sz w:val="20"/>
              </w:rPr>
              <w:t xml:space="preserve"> </w:t>
            </w:r>
            <w:r>
              <w:rPr>
                <w:sz w:val="20"/>
              </w:rPr>
              <w:t>outcome</w:t>
            </w:r>
            <w:r>
              <w:rPr>
                <w:spacing w:val="-1"/>
                <w:sz w:val="20"/>
              </w:rPr>
              <w:t xml:space="preserve"> </w:t>
            </w:r>
            <w:r>
              <w:rPr>
                <w:sz w:val="20"/>
              </w:rPr>
              <w:t xml:space="preserve">of </w:t>
            </w:r>
            <w:hyperlink r:id="rId10">
              <w:r>
                <w:rPr>
                  <w:color w:val="0D6C9B"/>
                  <w:sz w:val="20"/>
                  <w:u w:val="single" w:color="0D6C9B"/>
                </w:rPr>
                <w:t>the</w:t>
              </w:r>
              <w:r>
                <w:rPr>
                  <w:color w:val="0D6C9B"/>
                  <w:spacing w:val="-1"/>
                  <w:sz w:val="20"/>
                  <w:u w:val="single" w:color="0D6C9B"/>
                </w:rPr>
                <w:t xml:space="preserve"> </w:t>
              </w:r>
              <w:r>
                <w:rPr>
                  <w:color w:val="0D6C9B"/>
                  <w:sz w:val="20"/>
                  <w:u w:val="single" w:color="0D6C9B"/>
                </w:rPr>
                <w:t>co-design of an</w:t>
              </w:r>
              <w:r>
                <w:rPr>
                  <w:color w:val="0D6C9B"/>
                  <w:spacing w:val="-1"/>
                  <w:sz w:val="20"/>
                  <w:u w:val="single" w:color="0D6C9B"/>
                </w:rPr>
                <w:t xml:space="preserve"> </w:t>
              </w:r>
              <w:r>
                <w:rPr>
                  <w:color w:val="0D6C9B"/>
                  <w:sz w:val="20"/>
                  <w:u w:val="single" w:color="0D6C9B"/>
                </w:rPr>
                <w:t>Enhanced Consumer</w:t>
              </w:r>
            </w:hyperlink>
            <w:r>
              <w:rPr>
                <w:color w:val="0D6C9B"/>
                <w:sz w:val="20"/>
              </w:rPr>
              <w:t xml:space="preserve"> </w:t>
            </w:r>
            <w:hyperlink r:id="rId11">
              <w:r>
                <w:rPr>
                  <w:color w:val="0D6C9B"/>
                  <w:sz w:val="20"/>
                  <w:u w:val="single" w:color="0D6C9B"/>
                </w:rPr>
                <w:t>Engagement Process</w:t>
              </w:r>
            </w:hyperlink>
            <w:r>
              <w:rPr>
                <w:color w:val="0D6C9B"/>
                <w:sz w:val="20"/>
              </w:rPr>
              <w:t xml:space="preserve"> </w:t>
            </w:r>
            <w:r>
              <w:rPr>
                <w:sz w:val="20"/>
              </w:rPr>
              <w:t>currently underway)</w:t>
            </w:r>
          </w:p>
          <w:p w14:paraId="36C6AD28" w14:textId="77777777" w:rsidR="002138FA" w:rsidRDefault="00A2619F">
            <w:pPr>
              <w:pStyle w:val="TableParagraph"/>
              <w:spacing w:before="0" w:line="256" w:lineRule="auto"/>
              <w:ind w:left="125" w:right="189"/>
              <w:jc w:val="left"/>
              <w:rPr>
                <w:sz w:val="20"/>
              </w:rPr>
            </w:pPr>
            <w:r>
              <w:rPr>
                <w:sz w:val="20"/>
              </w:rPr>
              <w:t>Have</w:t>
            </w:r>
            <w:r>
              <w:rPr>
                <w:spacing w:val="-6"/>
                <w:sz w:val="20"/>
              </w:rPr>
              <w:t xml:space="preserve"> </w:t>
            </w:r>
            <w:r>
              <w:rPr>
                <w:sz w:val="20"/>
              </w:rPr>
              <w:t>clearer</w:t>
            </w:r>
            <w:r>
              <w:rPr>
                <w:spacing w:val="-5"/>
                <w:sz w:val="20"/>
              </w:rPr>
              <w:t xml:space="preserve"> </w:t>
            </w:r>
            <w:r>
              <w:rPr>
                <w:sz w:val="20"/>
              </w:rPr>
              <w:t>and</w:t>
            </w:r>
            <w:r>
              <w:rPr>
                <w:spacing w:val="-5"/>
                <w:sz w:val="20"/>
              </w:rPr>
              <w:t xml:space="preserve"> </w:t>
            </w:r>
            <w:r>
              <w:rPr>
                <w:sz w:val="20"/>
              </w:rPr>
              <w:t>more</w:t>
            </w:r>
            <w:r>
              <w:rPr>
                <w:spacing w:val="-6"/>
                <w:sz w:val="20"/>
              </w:rPr>
              <w:t xml:space="preserve"> </w:t>
            </w:r>
            <w:r>
              <w:rPr>
                <w:sz w:val="20"/>
              </w:rPr>
              <w:t>transparent</w:t>
            </w:r>
            <w:r>
              <w:rPr>
                <w:spacing w:val="-6"/>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committee</w:t>
            </w:r>
            <w:r>
              <w:rPr>
                <w:spacing w:val="-6"/>
                <w:sz w:val="20"/>
              </w:rPr>
              <w:t xml:space="preserve"> </w:t>
            </w:r>
            <w:r>
              <w:rPr>
                <w:sz w:val="20"/>
              </w:rPr>
              <w:t>deliberations, including clear reasoning for recommendations / decisions made and what elements were included that is disseminated to broader stakeholder groups.</w:t>
            </w:r>
          </w:p>
          <w:p w14:paraId="36C6AD29" w14:textId="77777777" w:rsidR="002138FA" w:rsidRDefault="00A2619F">
            <w:pPr>
              <w:pStyle w:val="TableParagraph"/>
              <w:spacing w:before="1" w:line="256" w:lineRule="auto"/>
              <w:ind w:left="125" w:right="189"/>
              <w:jc w:val="left"/>
              <w:rPr>
                <w:sz w:val="20"/>
              </w:rPr>
            </w:pPr>
            <w:r>
              <w:rPr>
                <w:sz w:val="20"/>
              </w:rPr>
              <w:t>Provide</w:t>
            </w:r>
            <w:r>
              <w:rPr>
                <w:spacing w:val="-5"/>
                <w:sz w:val="20"/>
              </w:rPr>
              <w:t xml:space="preserve"> </w:t>
            </w:r>
            <w:r>
              <w:rPr>
                <w:sz w:val="20"/>
              </w:rPr>
              <w:t>plain</w:t>
            </w:r>
            <w:r>
              <w:rPr>
                <w:spacing w:val="-5"/>
                <w:sz w:val="20"/>
              </w:rPr>
              <w:t xml:space="preserve"> </w:t>
            </w:r>
            <w:r>
              <w:rPr>
                <w:sz w:val="20"/>
              </w:rPr>
              <w:t>language</w:t>
            </w:r>
            <w:r>
              <w:rPr>
                <w:spacing w:val="-5"/>
                <w:sz w:val="20"/>
              </w:rPr>
              <w:t xml:space="preserve"> </w:t>
            </w:r>
            <w:r>
              <w:rPr>
                <w:sz w:val="20"/>
              </w:rPr>
              <w:t>explanation</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HTA</w:t>
            </w:r>
            <w:r>
              <w:rPr>
                <w:spacing w:val="-3"/>
                <w:sz w:val="20"/>
              </w:rPr>
              <w:t xml:space="preserve"> </w:t>
            </w:r>
            <w:r>
              <w:rPr>
                <w:sz w:val="20"/>
              </w:rPr>
              <w:t>pathways</w:t>
            </w:r>
            <w:r>
              <w:rPr>
                <w:spacing w:val="-5"/>
                <w:sz w:val="20"/>
              </w:rPr>
              <w:t xml:space="preserve"> </w:t>
            </w:r>
            <w:r>
              <w:rPr>
                <w:sz w:val="20"/>
              </w:rPr>
              <w:t>and</w:t>
            </w:r>
            <w:r>
              <w:rPr>
                <w:spacing w:val="-5"/>
                <w:sz w:val="20"/>
              </w:rPr>
              <w:t xml:space="preserve"> </w:t>
            </w:r>
            <w:r>
              <w:rPr>
                <w:sz w:val="20"/>
              </w:rPr>
              <w:t>PBAC</w:t>
            </w:r>
            <w:r>
              <w:rPr>
                <w:spacing w:val="-5"/>
                <w:sz w:val="20"/>
              </w:rPr>
              <w:t xml:space="preserve"> </w:t>
            </w:r>
            <w:r>
              <w:rPr>
                <w:sz w:val="20"/>
              </w:rPr>
              <w:t>guidelines that allow both experts and non-experts to be able to navigate the system more</w:t>
            </w:r>
            <w:r>
              <w:rPr>
                <w:spacing w:val="-4"/>
                <w:sz w:val="20"/>
              </w:rPr>
              <w:t xml:space="preserve"> </w:t>
            </w:r>
            <w:r>
              <w:rPr>
                <w:sz w:val="20"/>
              </w:rPr>
              <w:t>easily</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level</w:t>
            </w:r>
            <w:r>
              <w:rPr>
                <w:spacing w:val="-2"/>
                <w:sz w:val="20"/>
              </w:rPr>
              <w:t xml:space="preserve"> </w:t>
            </w:r>
            <w:r>
              <w:rPr>
                <w:sz w:val="20"/>
              </w:rPr>
              <w:t>of</w:t>
            </w:r>
            <w:r>
              <w:rPr>
                <w:spacing w:val="-3"/>
                <w:sz w:val="20"/>
              </w:rPr>
              <w:t xml:space="preserve"> </w:t>
            </w:r>
            <w:r>
              <w:rPr>
                <w:sz w:val="20"/>
              </w:rPr>
              <w:t>information</w:t>
            </w:r>
            <w:r>
              <w:rPr>
                <w:spacing w:val="-3"/>
                <w:sz w:val="20"/>
              </w:rPr>
              <w:t xml:space="preserve"> </w:t>
            </w:r>
            <w:r>
              <w:rPr>
                <w:sz w:val="20"/>
              </w:rPr>
              <w:t>and</w:t>
            </w:r>
            <w:r>
              <w:rPr>
                <w:spacing w:val="-4"/>
                <w:sz w:val="20"/>
              </w:rPr>
              <w:t xml:space="preserve"> </w:t>
            </w:r>
            <w:r>
              <w:rPr>
                <w:sz w:val="20"/>
              </w:rPr>
              <w:t>language</w:t>
            </w:r>
            <w:r>
              <w:rPr>
                <w:spacing w:val="-4"/>
                <w:sz w:val="20"/>
              </w:rPr>
              <w:t xml:space="preserve"> </w:t>
            </w:r>
            <w:r>
              <w:rPr>
                <w:sz w:val="20"/>
              </w:rPr>
              <w:t>suited</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relevant audience levels).</w:t>
            </w:r>
          </w:p>
        </w:tc>
      </w:tr>
      <w:tr w:rsidR="002138FA" w14:paraId="36C6AD2F" w14:textId="77777777">
        <w:trPr>
          <w:trHeight w:val="2617"/>
        </w:trPr>
        <w:tc>
          <w:tcPr>
            <w:tcW w:w="2400" w:type="dxa"/>
            <w:tcBorders>
              <w:top w:val="single" w:sz="8" w:space="0" w:color="E7E6E6"/>
            </w:tcBorders>
          </w:tcPr>
          <w:p w14:paraId="36C6AD2B" w14:textId="77777777" w:rsidR="002138FA" w:rsidRDefault="00A2619F">
            <w:pPr>
              <w:pStyle w:val="TableParagraph"/>
              <w:spacing w:before="71" w:line="256" w:lineRule="auto"/>
              <w:ind w:left="418" w:right="203"/>
              <w:jc w:val="left"/>
              <w:rPr>
                <w:sz w:val="20"/>
              </w:rPr>
            </w:pPr>
            <w:r>
              <w:rPr>
                <w:color w:val="212A35"/>
                <w:sz w:val="20"/>
              </w:rPr>
              <w:t>Improvements to the</w:t>
            </w:r>
            <w:r>
              <w:rPr>
                <w:color w:val="212A35"/>
                <w:spacing w:val="-14"/>
                <w:sz w:val="20"/>
              </w:rPr>
              <w:t xml:space="preserve"> </w:t>
            </w:r>
            <w:r>
              <w:rPr>
                <w:color w:val="212A35"/>
                <w:sz w:val="20"/>
              </w:rPr>
              <w:t>HTA</w:t>
            </w:r>
            <w:r>
              <w:rPr>
                <w:color w:val="212A35"/>
                <w:spacing w:val="-14"/>
                <w:sz w:val="20"/>
              </w:rPr>
              <w:t xml:space="preserve"> </w:t>
            </w:r>
            <w:r>
              <w:rPr>
                <w:color w:val="212A35"/>
                <w:sz w:val="20"/>
              </w:rPr>
              <w:t xml:space="preserve">webpage </w:t>
            </w:r>
            <w:r>
              <w:rPr>
                <w:color w:val="212A35"/>
                <w:spacing w:val="-2"/>
                <w:sz w:val="20"/>
              </w:rPr>
              <w:t xml:space="preserve">including </w:t>
            </w:r>
            <w:r>
              <w:rPr>
                <w:color w:val="212A35"/>
                <w:sz w:val="20"/>
              </w:rPr>
              <w:t>development</w:t>
            </w:r>
            <w:r>
              <w:rPr>
                <w:color w:val="212A35"/>
                <w:spacing w:val="-9"/>
                <w:sz w:val="20"/>
              </w:rPr>
              <w:t xml:space="preserve"> </w:t>
            </w:r>
            <w:r>
              <w:rPr>
                <w:color w:val="212A35"/>
                <w:sz w:val="20"/>
              </w:rPr>
              <w:t>of</w:t>
            </w:r>
            <w:r>
              <w:rPr>
                <w:color w:val="212A35"/>
                <w:spacing w:val="-8"/>
                <w:sz w:val="20"/>
              </w:rPr>
              <w:t xml:space="preserve"> </w:t>
            </w:r>
            <w:r>
              <w:rPr>
                <w:color w:val="212A35"/>
                <w:sz w:val="20"/>
              </w:rPr>
              <w:t xml:space="preserve">a </w:t>
            </w:r>
            <w:r>
              <w:rPr>
                <w:color w:val="212A35"/>
                <w:spacing w:val="-2"/>
                <w:sz w:val="20"/>
              </w:rPr>
              <w:t>dashboard</w:t>
            </w:r>
          </w:p>
        </w:tc>
        <w:tc>
          <w:tcPr>
            <w:tcW w:w="7292" w:type="dxa"/>
            <w:tcBorders>
              <w:top w:val="single" w:sz="8" w:space="0" w:color="E7E6E6"/>
            </w:tcBorders>
          </w:tcPr>
          <w:p w14:paraId="36C6AD2C" w14:textId="77777777" w:rsidR="002138FA" w:rsidRDefault="00A2619F">
            <w:pPr>
              <w:pStyle w:val="TableParagraph"/>
              <w:spacing w:before="71" w:line="256" w:lineRule="auto"/>
              <w:ind w:left="125" w:right="189"/>
              <w:jc w:val="left"/>
              <w:rPr>
                <w:sz w:val="20"/>
              </w:rPr>
            </w:pPr>
            <w:r>
              <w:rPr>
                <w:sz w:val="20"/>
              </w:rPr>
              <w:t>Have a visual dashboard including information to communicate the status of health technologies moving through the HTA system and HTA system performance statistics. Including information about timing of sponsor applications to overseas regulators, Therapeutic Goods Administration (TGA) and parallel pathway applications, PBAC submission and activities supporting PBS</w:t>
            </w:r>
            <w:r>
              <w:rPr>
                <w:spacing w:val="-5"/>
                <w:sz w:val="20"/>
              </w:rPr>
              <w:t xml:space="preserve"> </w:t>
            </w:r>
            <w:r>
              <w:rPr>
                <w:sz w:val="20"/>
              </w:rPr>
              <w:t>listing.</w:t>
            </w:r>
            <w:r>
              <w:rPr>
                <w:spacing w:val="-4"/>
                <w:sz w:val="20"/>
              </w:rPr>
              <w:t xml:space="preserve"> </w:t>
            </w:r>
            <w:r>
              <w:rPr>
                <w:sz w:val="20"/>
              </w:rPr>
              <w:t>This</w:t>
            </w:r>
            <w:r>
              <w:rPr>
                <w:spacing w:val="-5"/>
                <w:sz w:val="20"/>
              </w:rPr>
              <w:t xml:space="preserve"> </w:t>
            </w:r>
            <w:r>
              <w:rPr>
                <w:sz w:val="20"/>
              </w:rPr>
              <w:t>should</w:t>
            </w:r>
            <w:r>
              <w:rPr>
                <w:spacing w:val="-4"/>
                <w:sz w:val="20"/>
              </w:rPr>
              <w:t xml:space="preserve"> </w:t>
            </w:r>
            <w:r>
              <w:rPr>
                <w:sz w:val="20"/>
              </w:rPr>
              <w:t>be</w:t>
            </w:r>
            <w:r>
              <w:rPr>
                <w:spacing w:val="-5"/>
                <w:sz w:val="20"/>
              </w:rPr>
              <w:t xml:space="preserve"> </w:t>
            </w:r>
            <w:r>
              <w:rPr>
                <w:sz w:val="20"/>
              </w:rPr>
              <w:t>available</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aggregate</w:t>
            </w:r>
            <w:r>
              <w:rPr>
                <w:spacing w:val="-3"/>
                <w:sz w:val="20"/>
              </w:rPr>
              <w:t xml:space="preserve"> </w:t>
            </w:r>
            <w:r>
              <w:rPr>
                <w:sz w:val="20"/>
              </w:rPr>
              <w:t>and</w:t>
            </w:r>
            <w:r>
              <w:rPr>
                <w:spacing w:val="-4"/>
                <w:sz w:val="20"/>
              </w:rPr>
              <w:t xml:space="preserve"> </w:t>
            </w:r>
            <w:r>
              <w:rPr>
                <w:sz w:val="20"/>
              </w:rPr>
              <w:t>individual</w:t>
            </w:r>
            <w:r>
              <w:rPr>
                <w:spacing w:val="-5"/>
                <w:sz w:val="20"/>
              </w:rPr>
              <w:t xml:space="preserve"> </w:t>
            </w:r>
            <w:r>
              <w:rPr>
                <w:sz w:val="20"/>
              </w:rPr>
              <w:t>drug</w:t>
            </w:r>
            <w:r>
              <w:rPr>
                <w:spacing w:val="-4"/>
                <w:sz w:val="20"/>
              </w:rPr>
              <w:t xml:space="preserve"> </w:t>
            </w:r>
            <w:r>
              <w:rPr>
                <w:sz w:val="20"/>
              </w:rPr>
              <w:t>level and be informed by horizon scanning where possible.</w:t>
            </w:r>
          </w:p>
          <w:p w14:paraId="36C6AD2D" w14:textId="77777777" w:rsidR="002138FA" w:rsidRDefault="00A2619F">
            <w:pPr>
              <w:pStyle w:val="TableParagraph"/>
              <w:spacing w:before="3"/>
              <w:ind w:left="125" w:right="0"/>
              <w:jc w:val="left"/>
              <w:rPr>
                <w:sz w:val="20"/>
              </w:rPr>
            </w:pPr>
            <w:r>
              <w:rPr>
                <w:sz w:val="20"/>
              </w:rPr>
              <w:t>Make</w:t>
            </w:r>
            <w:r>
              <w:rPr>
                <w:spacing w:val="-7"/>
                <w:sz w:val="20"/>
              </w:rPr>
              <w:t xml:space="preserve"> </w:t>
            </w:r>
            <w:r>
              <w:rPr>
                <w:sz w:val="20"/>
              </w:rPr>
              <w:t>HTA</w:t>
            </w:r>
            <w:r>
              <w:rPr>
                <w:spacing w:val="-5"/>
                <w:sz w:val="20"/>
              </w:rPr>
              <w:t xml:space="preserve"> </w:t>
            </w:r>
            <w:r>
              <w:rPr>
                <w:sz w:val="20"/>
              </w:rPr>
              <w:t>websites</w:t>
            </w:r>
            <w:r>
              <w:rPr>
                <w:spacing w:val="-7"/>
                <w:sz w:val="20"/>
              </w:rPr>
              <w:t xml:space="preserve"> </w:t>
            </w:r>
            <w:r>
              <w:rPr>
                <w:sz w:val="20"/>
              </w:rPr>
              <w:t>easier</w:t>
            </w:r>
            <w:r>
              <w:rPr>
                <w:spacing w:val="-6"/>
                <w:sz w:val="20"/>
              </w:rPr>
              <w:t xml:space="preserve"> </w:t>
            </w:r>
            <w:r>
              <w:rPr>
                <w:sz w:val="20"/>
              </w:rPr>
              <w:t>to</w:t>
            </w:r>
            <w:r>
              <w:rPr>
                <w:spacing w:val="-6"/>
                <w:sz w:val="20"/>
              </w:rPr>
              <w:t xml:space="preserve"> </w:t>
            </w:r>
            <w:r>
              <w:rPr>
                <w:sz w:val="20"/>
              </w:rPr>
              <w:t>navigate</w:t>
            </w:r>
            <w:r>
              <w:rPr>
                <w:spacing w:val="-7"/>
                <w:sz w:val="20"/>
              </w:rPr>
              <w:t xml:space="preserve"> </w:t>
            </w:r>
            <w:r>
              <w:rPr>
                <w:sz w:val="20"/>
              </w:rPr>
              <w:t>accounting</w:t>
            </w:r>
            <w:r>
              <w:rPr>
                <w:spacing w:val="-6"/>
                <w:sz w:val="20"/>
              </w:rPr>
              <w:t xml:space="preserve"> </w:t>
            </w:r>
            <w:r>
              <w:rPr>
                <w:sz w:val="20"/>
              </w:rPr>
              <w:t>for</w:t>
            </w:r>
            <w:r>
              <w:rPr>
                <w:spacing w:val="-6"/>
                <w:sz w:val="20"/>
              </w:rPr>
              <w:t xml:space="preserve"> </w:t>
            </w:r>
            <w:r>
              <w:rPr>
                <w:sz w:val="20"/>
              </w:rPr>
              <w:t>different</w:t>
            </w:r>
            <w:r>
              <w:rPr>
                <w:spacing w:val="-7"/>
                <w:sz w:val="20"/>
              </w:rPr>
              <w:t xml:space="preserve"> </w:t>
            </w:r>
            <w:r>
              <w:rPr>
                <w:sz w:val="20"/>
              </w:rPr>
              <w:t>levels</w:t>
            </w:r>
            <w:r>
              <w:rPr>
                <w:spacing w:val="-7"/>
                <w:sz w:val="20"/>
              </w:rPr>
              <w:t xml:space="preserve"> </w:t>
            </w:r>
            <w:r>
              <w:rPr>
                <w:spacing w:val="-5"/>
                <w:sz w:val="20"/>
              </w:rPr>
              <w:t>of</w:t>
            </w:r>
          </w:p>
          <w:p w14:paraId="36C6AD2E" w14:textId="77777777" w:rsidR="002138FA" w:rsidRDefault="00A2619F">
            <w:pPr>
              <w:pStyle w:val="TableParagraph"/>
              <w:spacing w:before="19" w:line="246" w:lineRule="exact"/>
              <w:ind w:left="125" w:right="0"/>
              <w:jc w:val="left"/>
              <w:rPr>
                <w:sz w:val="20"/>
              </w:rPr>
            </w:pPr>
            <w:r>
              <w:rPr>
                <w:spacing w:val="-2"/>
                <w:sz w:val="20"/>
              </w:rPr>
              <w:t>knowledge.</w:t>
            </w:r>
          </w:p>
        </w:tc>
      </w:tr>
    </w:tbl>
    <w:p w14:paraId="36C6AD30" w14:textId="77777777" w:rsidR="002138FA" w:rsidRDefault="002138FA">
      <w:pPr>
        <w:pStyle w:val="BodyText"/>
        <w:ind w:left="0"/>
        <w:jc w:val="left"/>
        <w:rPr>
          <w:i w:val="0"/>
          <w:sz w:val="20"/>
        </w:rPr>
      </w:pPr>
    </w:p>
    <w:p w14:paraId="36C6AD31" w14:textId="77777777" w:rsidR="002138FA" w:rsidRDefault="002138FA">
      <w:pPr>
        <w:pStyle w:val="BodyText"/>
        <w:ind w:left="0"/>
        <w:jc w:val="left"/>
        <w:rPr>
          <w:i w:val="0"/>
          <w:sz w:val="20"/>
        </w:rPr>
      </w:pPr>
    </w:p>
    <w:p w14:paraId="36C6AD32" w14:textId="77777777" w:rsidR="002138FA" w:rsidRDefault="00A2619F">
      <w:pPr>
        <w:pStyle w:val="BodyText"/>
        <w:spacing w:before="44"/>
        <w:ind w:left="0"/>
        <w:jc w:val="left"/>
        <w:rPr>
          <w:i w:val="0"/>
          <w:sz w:val="20"/>
        </w:rPr>
      </w:pPr>
      <w:r>
        <w:rPr>
          <w:noProof/>
        </w:rPr>
        <mc:AlternateContent>
          <mc:Choice Requires="wps">
            <w:drawing>
              <wp:anchor distT="0" distB="0" distL="0" distR="0" simplePos="0" relativeHeight="487589888" behindDoc="1" locked="0" layoutInCell="1" allowOverlap="1" wp14:anchorId="36C6D8A6" wp14:editId="2B282E75">
                <wp:simplePos x="0" y="0"/>
                <wp:positionH relativeFrom="page">
                  <wp:posOffset>752856</wp:posOffset>
                </wp:positionH>
                <wp:positionV relativeFrom="paragraph">
                  <wp:posOffset>188907</wp:posOffset>
                </wp:positionV>
                <wp:extent cx="6164580" cy="1270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12700"/>
                        </a:xfrm>
                        <a:custGeom>
                          <a:avLst/>
                          <a:gdLst/>
                          <a:ahLst/>
                          <a:cxnLst/>
                          <a:rect l="l" t="t" r="r" b="b"/>
                          <a:pathLst>
                            <a:path w="6164580" h="12700">
                              <a:moveTo>
                                <a:pt x="6164199" y="0"/>
                              </a:moveTo>
                              <a:lnTo>
                                <a:pt x="6164199" y="0"/>
                              </a:lnTo>
                              <a:lnTo>
                                <a:pt x="0" y="0"/>
                              </a:lnTo>
                              <a:lnTo>
                                <a:pt x="0" y="12192"/>
                              </a:lnTo>
                              <a:lnTo>
                                <a:pt x="6164199" y="12192"/>
                              </a:lnTo>
                              <a:lnTo>
                                <a:pt x="6164199" y="0"/>
                              </a:lnTo>
                              <a:close/>
                            </a:path>
                          </a:pathLst>
                        </a:custGeom>
                        <a:solidFill>
                          <a:srgbClr val="1D437E"/>
                        </a:solidFill>
                      </wps:spPr>
                      <wps:bodyPr wrap="square" lIns="0" tIns="0" rIns="0" bIns="0" rtlCol="0">
                        <a:prstTxWarp prst="textNoShape">
                          <a:avLst/>
                        </a:prstTxWarp>
                        <a:noAutofit/>
                      </wps:bodyPr>
                    </wps:wsp>
                  </a:graphicData>
                </a:graphic>
              </wp:anchor>
            </w:drawing>
          </mc:Choice>
          <mc:Fallback>
            <w:pict>
              <v:shape w14:anchorId="151507DF" id="Graphic 11" o:spid="_x0000_s1026" alt="&quot;&quot;" style="position:absolute;margin-left:59.3pt;margin-top:14.85pt;width:485.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645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" path="m6164199,r,l,,,12192r6164199,l6164199,xe" fillcolor="#1d437e" stroked="f">
                <v:path arrowok="t"/>
                <w10:wrap type="topAndBottom" anchorx="page"/>
              </v:shape>
            </w:pict>
          </mc:Fallback>
        </mc:AlternateContent>
      </w:r>
    </w:p>
    <w:p w14:paraId="36C6AD33" w14:textId="77777777" w:rsidR="002138FA" w:rsidRDefault="002138FA">
      <w:pPr>
        <w:rPr>
          <w:sz w:val="20"/>
        </w:rPr>
        <w:sectPr w:rsidR="002138FA">
          <w:pgSz w:w="11910" w:h="16840"/>
          <w:pgMar w:top="980" w:right="0" w:bottom="760" w:left="800" w:header="0" w:footer="494" w:gutter="0"/>
          <w:cols w:space="720"/>
        </w:sectPr>
      </w:pPr>
    </w:p>
    <w:tbl>
      <w:tblPr>
        <w:tblW w:w="0" w:type="auto"/>
        <w:tblInd w:w="393" w:type="dxa"/>
        <w:tblLayout w:type="fixed"/>
        <w:tblCellMar>
          <w:left w:w="0" w:type="dxa"/>
          <w:right w:w="0" w:type="dxa"/>
        </w:tblCellMar>
        <w:tblLook w:val="01E0" w:firstRow="1" w:lastRow="1" w:firstColumn="1" w:lastColumn="1" w:noHBand="0" w:noVBand="0"/>
      </w:tblPr>
      <w:tblGrid>
        <w:gridCol w:w="1990"/>
        <w:gridCol w:w="7718"/>
      </w:tblGrid>
      <w:tr w:rsidR="002138FA" w14:paraId="36C6AD35" w14:textId="77777777">
        <w:trPr>
          <w:trHeight w:val="456"/>
        </w:trPr>
        <w:tc>
          <w:tcPr>
            <w:tcW w:w="9708" w:type="dxa"/>
            <w:gridSpan w:val="2"/>
            <w:tcBorders>
              <w:top w:val="single" w:sz="8" w:space="0" w:color="1D437E"/>
            </w:tcBorders>
          </w:tcPr>
          <w:p w14:paraId="36C6AD34" w14:textId="77777777" w:rsidR="002138FA" w:rsidRDefault="00A2619F">
            <w:pPr>
              <w:pStyle w:val="TableParagraph"/>
              <w:spacing w:before="71"/>
              <w:ind w:left="158" w:right="0"/>
              <w:jc w:val="left"/>
              <w:rPr>
                <w:i/>
              </w:rPr>
            </w:pPr>
            <w:r>
              <w:rPr>
                <w:i/>
                <w:color w:val="1D437E"/>
              </w:rPr>
              <w:lastRenderedPageBreak/>
              <w:t>1.2.</w:t>
            </w:r>
            <w:r>
              <w:rPr>
                <w:i/>
                <w:color w:val="1D437E"/>
                <w:spacing w:val="-29"/>
              </w:rPr>
              <w:t xml:space="preserve"> </w:t>
            </w:r>
            <w:r>
              <w:rPr>
                <w:i/>
                <w:color w:val="1D437E"/>
              </w:rPr>
              <w:t>Consumer,</w:t>
            </w:r>
            <w:r>
              <w:rPr>
                <w:i/>
                <w:color w:val="1D437E"/>
                <w:spacing w:val="-9"/>
              </w:rPr>
              <w:t xml:space="preserve"> </w:t>
            </w:r>
            <w:r>
              <w:rPr>
                <w:i/>
                <w:color w:val="1D437E"/>
              </w:rPr>
              <w:t>clinician</w:t>
            </w:r>
            <w:r>
              <w:rPr>
                <w:i/>
                <w:color w:val="1D437E"/>
                <w:spacing w:val="-4"/>
              </w:rPr>
              <w:t xml:space="preserve"> </w:t>
            </w:r>
            <w:r>
              <w:rPr>
                <w:i/>
                <w:color w:val="1D437E"/>
              </w:rPr>
              <w:t>and</w:t>
            </w:r>
            <w:r>
              <w:rPr>
                <w:i/>
                <w:color w:val="1D437E"/>
                <w:spacing w:val="-5"/>
              </w:rPr>
              <w:t xml:space="preserve"> </w:t>
            </w:r>
            <w:r>
              <w:rPr>
                <w:i/>
                <w:color w:val="1D437E"/>
              </w:rPr>
              <w:t>other</w:t>
            </w:r>
            <w:r>
              <w:rPr>
                <w:i/>
                <w:color w:val="1D437E"/>
                <w:spacing w:val="-5"/>
              </w:rPr>
              <w:t xml:space="preserve"> </w:t>
            </w:r>
            <w:r>
              <w:rPr>
                <w:i/>
                <w:color w:val="1D437E"/>
              </w:rPr>
              <w:t>stakeholder</w:t>
            </w:r>
            <w:r>
              <w:rPr>
                <w:i/>
                <w:color w:val="1D437E"/>
                <w:spacing w:val="-5"/>
              </w:rPr>
              <w:t xml:space="preserve"> </w:t>
            </w:r>
            <w:r>
              <w:rPr>
                <w:i/>
                <w:color w:val="1D437E"/>
              </w:rPr>
              <w:t>engagement</w:t>
            </w:r>
            <w:r>
              <w:rPr>
                <w:i/>
                <w:color w:val="1D437E"/>
                <w:spacing w:val="-5"/>
              </w:rPr>
              <w:t xml:space="preserve"> </w:t>
            </w:r>
            <w:r>
              <w:rPr>
                <w:i/>
                <w:color w:val="1D437E"/>
              </w:rPr>
              <w:t>and</w:t>
            </w:r>
            <w:r>
              <w:rPr>
                <w:i/>
                <w:color w:val="1D437E"/>
                <w:spacing w:val="-5"/>
              </w:rPr>
              <w:t xml:space="preserve"> </w:t>
            </w:r>
            <w:r>
              <w:rPr>
                <w:i/>
                <w:color w:val="1D437E"/>
              </w:rPr>
              <w:t>consideration</w:t>
            </w:r>
            <w:r>
              <w:rPr>
                <w:i/>
                <w:color w:val="1D437E"/>
                <w:spacing w:val="-5"/>
              </w:rPr>
              <w:t xml:space="preserve"> </w:t>
            </w:r>
            <w:r>
              <w:rPr>
                <w:i/>
                <w:color w:val="1D437E"/>
              </w:rPr>
              <w:t>in</w:t>
            </w:r>
            <w:r>
              <w:rPr>
                <w:i/>
                <w:color w:val="1D437E"/>
                <w:spacing w:val="-4"/>
              </w:rPr>
              <w:t xml:space="preserve"> </w:t>
            </w:r>
            <w:r>
              <w:rPr>
                <w:i/>
                <w:color w:val="1D437E"/>
                <w:spacing w:val="-5"/>
              </w:rPr>
              <w:t>HTA</w:t>
            </w:r>
          </w:p>
        </w:tc>
      </w:tr>
      <w:tr w:rsidR="002138FA" w14:paraId="36C6AD44" w14:textId="77777777">
        <w:trPr>
          <w:trHeight w:val="11448"/>
        </w:trPr>
        <w:tc>
          <w:tcPr>
            <w:tcW w:w="1990" w:type="dxa"/>
            <w:tcBorders>
              <w:bottom w:val="single" w:sz="8" w:space="0" w:color="E7E6E6"/>
            </w:tcBorders>
          </w:tcPr>
          <w:p w14:paraId="36C6AD36" w14:textId="77777777" w:rsidR="002138FA" w:rsidRDefault="00A2619F">
            <w:pPr>
              <w:pStyle w:val="TableParagraph"/>
              <w:spacing w:before="90" w:line="256" w:lineRule="auto"/>
              <w:ind w:left="432" w:right="0"/>
              <w:jc w:val="left"/>
              <w:rPr>
                <w:sz w:val="20"/>
              </w:rPr>
            </w:pPr>
            <w:r>
              <w:rPr>
                <w:color w:val="212A35"/>
                <w:sz w:val="20"/>
              </w:rPr>
              <w:t xml:space="preserve">Develop an </w:t>
            </w:r>
            <w:r>
              <w:rPr>
                <w:color w:val="212A35"/>
                <w:spacing w:val="-2"/>
                <w:sz w:val="20"/>
              </w:rPr>
              <w:t>engagement framework</w:t>
            </w:r>
          </w:p>
        </w:tc>
        <w:tc>
          <w:tcPr>
            <w:tcW w:w="7718" w:type="dxa"/>
            <w:tcBorders>
              <w:bottom w:val="single" w:sz="8" w:space="0" w:color="E7E6E6"/>
            </w:tcBorders>
          </w:tcPr>
          <w:p w14:paraId="36C6AD37" w14:textId="77777777" w:rsidR="002138FA" w:rsidRDefault="00A2619F">
            <w:pPr>
              <w:pStyle w:val="TableParagraph"/>
              <w:spacing w:before="90"/>
              <w:ind w:left="441" w:right="0"/>
              <w:jc w:val="left"/>
              <w:rPr>
                <w:sz w:val="20"/>
              </w:rPr>
            </w:pPr>
            <w:r>
              <w:rPr>
                <w:color w:val="212A35"/>
                <w:sz w:val="20"/>
              </w:rPr>
              <w:t>Development</w:t>
            </w:r>
            <w:r>
              <w:rPr>
                <w:color w:val="212A35"/>
                <w:spacing w:val="-9"/>
                <w:sz w:val="20"/>
              </w:rPr>
              <w:t xml:space="preserve"> </w:t>
            </w:r>
            <w:r>
              <w:rPr>
                <w:color w:val="212A35"/>
                <w:sz w:val="20"/>
              </w:rPr>
              <w:t>of</w:t>
            </w:r>
            <w:r>
              <w:rPr>
                <w:color w:val="212A35"/>
                <w:spacing w:val="-7"/>
                <w:sz w:val="20"/>
              </w:rPr>
              <w:t xml:space="preserve"> </w:t>
            </w:r>
            <w:r>
              <w:rPr>
                <w:color w:val="212A35"/>
                <w:sz w:val="20"/>
              </w:rPr>
              <w:t>an</w:t>
            </w:r>
            <w:r>
              <w:rPr>
                <w:color w:val="212A35"/>
                <w:spacing w:val="-6"/>
                <w:sz w:val="20"/>
              </w:rPr>
              <w:t xml:space="preserve"> </w:t>
            </w:r>
            <w:r>
              <w:rPr>
                <w:color w:val="212A35"/>
                <w:sz w:val="20"/>
              </w:rPr>
              <w:t>engagement</w:t>
            </w:r>
            <w:r>
              <w:rPr>
                <w:color w:val="212A35"/>
                <w:spacing w:val="-9"/>
                <w:sz w:val="20"/>
              </w:rPr>
              <w:t xml:space="preserve"> </w:t>
            </w:r>
            <w:r>
              <w:rPr>
                <w:color w:val="212A35"/>
                <w:sz w:val="20"/>
              </w:rPr>
              <w:t>framework</w:t>
            </w:r>
            <w:r>
              <w:rPr>
                <w:color w:val="212A35"/>
                <w:spacing w:val="-8"/>
                <w:sz w:val="20"/>
              </w:rPr>
              <w:t xml:space="preserve"> </w:t>
            </w:r>
            <w:r>
              <w:rPr>
                <w:color w:val="212A35"/>
                <w:spacing w:val="-2"/>
                <w:sz w:val="20"/>
              </w:rPr>
              <w:t>which:</w:t>
            </w:r>
          </w:p>
          <w:p w14:paraId="36C6AD38" w14:textId="77777777" w:rsidR="002138FA" w:rsidRDefault="00A2619F">
            <w:pPr>
              <w:pStyle w:val="TableParagraph"/>
              <w:spacing w:before="138" w:line="256" w:lineRule="auto"/>
              <w:ind w:left="441" w:right="161"/>
              <w:jc w:val="left"/>
              <w:rPr>
                <w:sz w:val="20"/>
              </w:rPr>
            </w:pPr>
            <w:r>
              <w:rPr>
                <w:sz w:val="20"/>
              </w:rPr>
              <w:t>establishes</w:t>
            </w:r>
            <w:r>
              <w:rPr>
                <w:spacing w:val="-6"/>
                <w:sz w:val="20"/>
              </w:rPr>
              <w:t xml:space="preserve"> </w:t>
            </w:r>
            <w:r>
              <w:rPr>
                <w:sz w:val="20"/>
              </w:rPr>
              <w:t>the</w:t>
            </w:r>
            <w:r>
              <w:rPr>
                <w:spacing w:val="-6"/>
                <w:sz w:val="20"/>
              </w:rPr>
              <w:t xml:space="preserve"> </w:t>
            </w:r>
            <w:r>
              <w:rPr>
                <w:sz w:val="20"/>
              </w:rPr>
              <w:t>inclusion</w:t>
            </w:r>
            <w:r>
              <w:rPr>
                <w:spacing w:val="-5"/>
                <w:sz w:val="20"/>
              </w:rPr>
              <w:t xml:space="preserve"> </w:t>
            </w:r>
            <w:r>
              <w:rPr>
                <w:sz w:val="20"/>
              </w:rPr>
              <w:t>of</w:t>
            </w:r>
            <w:r>
              <w:rPr>
                <w:spacing w:val="-5"/>
                <w:sz w:val="20"/>
              </w:rPr>
              <w:t xml:space="preserve"> </w:t>
            </w:r>
            <w:r>
              <w:rPr>
                <w:sz w:val="20"/>
              </w:rPr>
              <w:t>consumers,</w:t>
            </w:r>
            <w:r>
              <w:rPr>
                <w:spacing w:val="-6"/>
                <w:sz w:val="20"/>
              </w:rPr>
              <w:t xml:space="preserve"> </w:t>
            </w:r>
            <w:r>
              <w:rPr>
                <w:sz w:val="20"/>
              </w:rPr>
              <w:t>clinicians</w:t>
            </w:r>
            <w:r>
              <w:rPr>
                <w:spacing w:val="-3"/>
                <w:sz w:val="20"/>
              </w:rPr>
              <w:t xml:space="preserve"> </w:t>
            </w:r>
            <w:r>
              <w:rPr>
                <w:sz w:val="20"/>
              </w:rPr>
              <w:t>and</w:t>
            </w:r>
            <w:r>
              <w:rPr>
                <w:spacing w:val="-6"/>
                <w:sz w:val="20"/>
              </w:rPr>
              <w:t xml:space="preserve"> </w:t>
            </w:r>
            <w:r>
              <w:rPr>
                <w:sz w:val="20"/>
              </w:rPr>
              <w:t>other</w:t>
            </w:r>
            <w:r>
              <w:rPr>
                <w:spacing w:val="-5"/>
                <w:sz w:val="20"/>
              </w:rPr>
              <w:t xml:space="preserve"> </w:t>
            </w:r>
            <w:r>
              <w:rPr>
                <w:sz w:val="20"/>
              </w:rPr>
              <w:t xml:space="preserve">relevant stakeholders (such as ACCHO representatives) earlier and more consistently throughout the HTA processes including: horizon scanning, pipeline analysis, early assessment, Population, Intervention, Comparator, and Outcome (PICO) scoping workshops or pre-submission meetings to ensure that the PICO and HTA is addressing and including issues outcomes and populations relevant to consumers (for selected therapies), evaluation, appraisal committee, post market reviews, and </w:t>
            </w:r>
            <w:r>
              <w:rPr>
                <w:spacing w:val="-2"/>
                <w:sz w:val="20"/>
              </w:rPr>
              <w:t>disinvestment.</w:t>
            </w:r>
          </w:p>
          <w:p w14:paraId="36C6AD39" w14:textId="77777777" w:rsidR="002138FA" w:rsidRDefault="00A2619F">
            <w:pPr>
              <w:pStyle w:val="TableParagraph"/>
              <w:spacing w:before="3" w:line="256" w:lineRule="auto"/>
              <w:ind w:left="441" w:right="150"/>
              <w:jc w:val="left"/>
              <w:rPr>
                <w:sz w:val="20"/>
              </w:rPr>
            </w:pPr>
            <w:r>
              <w:rPr>
                <w:sz w:val="20"/>
              </w:rPr>
              <w:t>describes</w:t>
            </w:r>
            <w:r>
              <w:rPr>
                <w:spacing w:val="-5"/>
                <w:sz w:val="20"/>
              </w:rPr>
              <w:t xml:space="preserve"> </w:t>
            </w:r>
            <w:r>
              <w:rPr>
                <w:sz w:val="20"/>
              </w:rPr>
              <w:t>how</w:t>
            </w:r>
            <w:r>
              <w:rPr>
                <w:spacing w:val="-4"/>
                <w:sz w:val="20"/>
              </w:rPr>
              <w:t xml:space="preserve"> </w:t>
            </w:r>
            <w:r>
              <w:rPr>
                <w:sz w:val="20"/>
              </w:rPr>
              <w:t>and</w:t>
            </w:r>
            <w:r>
              <w:rPr>
                <w:spacing w:val="-5"/>
                <w:sz w:val="20"/>
              </w:rPr>
              <w:t xml:space="preserve"> </w:t>
            </w:r>
            <w:r>
              <w:rPr>
                <w:sz w:val="20"/>
              </w:rPr>
              <w:t>why</w:t>
            </w:r>
            <w:r>
              <w:rPr>
                <w:spacing w:val="-5"/>
                <w:sz w:val="20"/>
              </w:rPr>
              <w:t xml:space="preserve"> </w:t>
            </w:r>
            <w:r>
              <w:rPr>
                <w:sz w:val="20"/>
              </w:rPr>
              <w:t>engagement</w:t>
            </w:r>
            <w:r>
              <w:rPr>
                <w:spacing w:val="-5"/>
                <w:sz w:val="20"/>
              </w:rPr>
              <w:t xml:space="preserve"> </w:t>
            </w:r>
            <w:r>
              <w:rPr>
                <w:sz w:val="20"/>
              </w:rPr>
              <w:t>with</w:t>
            </w:r>
            <w:r>
              <w:rPr>
                <w:spacing w:val="-2"/>
                <w:sz w:val="20"/>
              </w:rPr>
              <w:t xml:space="preserve"> </w:t>
            </w:r>
            <w:r>
              <w:rPr>
                <w:sz w:val="20"/>
              </w:rPr>
              <w:t>all</w:t>
            </w:r>
            <w:r>
              <w:rPr>
                <w:spacing w:val="-5"/>
                <w:sz w:val="20"/>
              </w:rPr>
              <w:t xml:space="preserve"> </w:t>
            </w:r>
            <w:r>
              <w:rPr>
                <w:sz w:val="20"/>
              </w:rPr>
              <w:t>stakeholders</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particular</w:t>
            </w:r>
            <w:r>
              <w:rPr>
                <w:spacing w:val="-5"/>
                <w:sz w:val="20"/>
              </w:rPr>
              <w:t xml:space="preserve"> </w:t>
            </w:r>
            <w:r>
              <w:rPr>
                <w:sz w:val="20"/>
              </w:rPr>
              <w:t>focus on consumers) is used across all HTA processes and how engagement is used to co-design new processes and tools arising from the HTA review.</w:t>
            </w:r>
          </w:p>
          <w:p w14:paraId="36C6AD3A" w14:textId="77777777" w:rsidR="002138FA" w:rsidRDefault="00A2619F">
            <w:pPr>
              <w:pStyle w:val="TableParagraph"/>
              <w:spacing w:before="0" w:line="256" w:lineRule="auto"/>
              <w:ind w:left="441" w:right="0"/>
              <w:jc w:val="left"/>
              <w:rPr>
                <w:sz w:val="20"/>
              </w:rPr>
            </w:pPr>
            <w:r>
              <w:rPr>
                <w:sz w:val="20"/>
              </w:rPr>
              <w:t xml:space="preserve">integrates key outcomes of the </w:t>
            </w:r>
            <w:r>
              <w:rPr>
                <w:i/>
                <w:sz w:val="20"/>
              </w:rPr>
              <w:t xml:space="preserve">New Frontier </w:t>
            </w:r>
            <w:r>
              <w:rPr>
                <w:sz w:val="20"/>
              </w:rPr>
              <w:t xml:space="preserve">Inquiry Report, </w:t>
            </w:r>
            <w:r>
              <w:rPr>
                <w:i/>
                <w:sz w:val="20"/>
              </w:rPr>
              <w:t>Conversations for Change</w:t>
            </w:r>
            <w:r>
              <w:rPr>
                <w:i/>
                <w:spacing w:val="-3"/>
                <w:sz w:val="20"/>
              </w:rPr>
              <w:t xml:space="preserve"> </w:t>
            </w:r>
            <w:r>
              <w:rPr>
                <w:sz w:val="20"/>
              </w:rPr>
              <w:t>consultation</w:t>
            </w:r>
            <w:r>
              <w:rPr>
                <w:spacing w:val="-5"/>
                <w:sz w:val="20"/>
              </w:rPr>
              <w:t xml:space="preserve"> </w:t>
            </w:r>
            <w:r>
              <w:rPr>
                <w:sz w:val="20"/>
              </w:rPr>
              <w:t>and</w:t>
            </w:r>
            <w:r>
              <w:rPr>
                <w:spacing w:val="-5"/>
                <w:sz w:val="20"/>
              </w:rPr>
              <w:t xml:space="preserve"> </w:t>
            </w:r>
            <w:r>
              <w:rPr>
                <w:sz w:val="20"/>
              </w:rPr>
              <w:t>report,</w:t>
            </w:r>
            <w:r>
              <w:rPr>
                <w:spacing w:val="-5"/>
                <w:sz w:val="20"/>
              </w:rPr>
              <w:t xml:space="preserve"> </w:t>
            </w:r>
            <w:r>
              <w:rPr>
                <w:sz w:val="20"/>
              </w:rPr>
              <w:t>the</w:t>
            </w:r>
            <w:r>
              <w:rPr>
                <w:spacing w:val="-5"/>
                <w:sz w:val="20"/>
              </w:rPr>
              <w:t xml:space="preserve"> </w:t>
            </w:r>
            <w:r>
              <w:rPr>
                <w:sz w:val="20"/>
              </w:rPr>
              <w:t>Consumer</w:t>
            </w:r>
            <w:r>
              <w:rPr>
                <w:spacing w:val="-2"/>
                <w:sz w:val="20"/>
              </w:rPr>
              <w:t xml:space="preserve"> </w:t>
            </w:r>
            <w:r>
              <w:rPr>
                <w:sz w:val="20"/>
              </w:rPr>
              <w:t>co-design</w:t>
            </w:r>
            <w:r>
              <w:rPr>
                <w:spacing w:val="-5"/>
                <w:sz w:val="20"/>
              </w:rPr>
              <w:t xml:space="preserve"> </w:t>
            </w:r>
            <w:r>
              <w:rPr>
                <w:sz w:val="20"/>
              </w:rPr>
              <w:t>project,</w:t>
            </w:r>
            <w:r>
              <w:rPr>
                <w:spacing w:val="-2"/>
                <w:sz w:val="20"/>
              </w:rPr>
              <w:t xml:space="preserve"> </w:t>
            </w:r>
            <w:r>
              <w:rPr>
                <w:color w:val="212A35"/>
                <w:sz w:val="20"/>
              </w:rPr>
              <w:t>and</w:t>
            </w:r>
            <w:r>
              <w:rPr>
                <w:color w:val="212A35"/>
                <w:spacing w:val="-5"/>
                <w:sz w:val="20"/>
              </w:rPr>
              <w:t xml:space="preserve"> </w:t>
            </w:r>
            <w:r>
              <w:rPr>
                <w:color w:val="212A35"/>
                <w:sz w:val="20"/>
              </w:rPr>
              <w:t>the</w:t>
            </w:r>
            <w:r>
              <w:rPr>
                <w:color w:val="212A35"/>
                <w:spacing w:val="-5"/>
                <w:sz w:val="20"/>
              </w:rPr>
              <w:t xml:space="preserve"> </w:t>
            </w:r>
            <w:r>
              <w:rPr>
                <w:color w:val="212A35"/>
                <w:sz w:val="20"/>
              </w:rPr>
              <w:t>HTA Review literature analysis and consultations. This would include the following: promoting consumer input into clinical trials and reduce duplication by asking sponsors to report any patient input or use of patient experience data in the research and development of the product</w:t>
            </w:r>
          </w:p>
          <w:p w14:paraId="36C6AD3B" w14:textId="77777777" w:rsidR="002138FA" w:rsidRDefault="00A2619F">
            <w:pPr>
              <w:pStyle w:val="TableParagraph"/>
              <w:spacing w:before="2" w:line="256" w:lineRule="auto"/>
              <w:ind w:left="441" w:right="161"/>
              <w:jc w:val="left"/>
              <w:rPr>
                <w:sz w:val="20"/>
              </w:rPr>
            </w:pPr>
            <w:r>
              <w:rPr>
                <w:color w:val="212A35"/>
                <w:sz w:val="20"/>
              </w:rPr>
              <w:t>public and consumer participant summary materials evolving from earliest engagement</w:t>
            </w:r>
            <w:r>
              <w:rPr>
                <w:color w:val="212A35"/>
                <w:spacing w:val="-6"/>
                <w:sz w:val="20"/>
              </w:rPr>
              <w:t xml:space="preserve"> </w:t>
            </w:r>
            <w:r>
              <w:rPr>
                <w:color w:val="212A35"/>
                <w:sz w:val="20"/>
              </w:rPr>
              <w:t>to</w:t>
            </w:r>
            <w:r>
              <w:rPr>
                <w:color w:val="212A35"/>
                <w:spacing w:val="-6"/>
                <w:sz w:val="20"/>
              </w:rPr>
              <w:t xml:space="preserve"> </w:t>
            </w:r>
            <w:r>
              <w:rPr>
                <w:color w:val="212A35"/>
                <w:sz w:val="20"/>
              </w:rPr>
              <w:t>final</w:t>
            </w:r>
            <w:r>
              <w:rPr>
                <w:color w:val="212A35"/>
                <w:spacing w:val="-6"/>
                <w:sz w:val="20"/>
              </w:rPr>
              <w:t xml:space="preserve"> </w:t>
            </w:r>
            <w:r>
              <w:rPr>
                <w:color w:val="212A35"/>
                <w:sz w:val="20"/>
              </w:rPr>
              <w:t>outcomes</w:t>
            </w:r>
            <w:r>
              <w:rPr>
                <w:color w:val="212A35"/>
                <w:spacing w:val="-6"/>
                <w:sz w:val="20"/>
              </w:rPr>
              <w:t xml:space="preserve"> </w:t>
            </w:r>
            <w:r>
              <w:rPr>
                <w:color w:val="212A35"/>
                <w:sz w:val="20"/>
              </w:rPr>
              <w:t>(including</w:t>
            </w:r>
            <w:r>
              <w:rPr>
                <w:color w:val="212A35"/>
                <w:spacing w:val="-6"/>
                <w:sz w:val="20"/>
              </w:rPr>
              <w:t xml:space="preserve"> </w:t>
            </w:r>
            <w:r>
              <w:rPr>
                <w:color w:val="212A35"/>
                <w:sz w:val="20"/>
              </w:rPr>
              <w:t>information</w:t>
            </w:r>
            <w:r>
              <w:rPr>
                <w:color w:val="212A35"/>
                <w:spacing w:val="-4"/>
                <w:sz w:val="20"/>
              </w:rPr>
              <w:t xml:space="preserve"> </w:t>
            </w:r>
            <w:r>
              <w:rPr>
                <w:color w:val="212A35"/>
                <w:sz w:val="20"/>
              </w:rPr>
              <w:t>about</w:t>
            </w:r>
            <w:r>
              <w:rPr>
                <w:color w:val="212A35"/>
                <w:spacing w:val="-6"/>
                <w:sz w:val="20"/>
              </w:rPr>
              <w:t xml:space="preserve"> </w:t>
            </w:r>
            <w:r>
              <w:rPr>
                <w:color w:val="212A35"/>
                <w:sz w:val="20"/>
              </w:rPr>
              <w:t>applications</w:t>
            </w:r>
            <w:r>
              <w:rPr>
                <w:color w:val="212A35"/>
                <w:spacing w:val="-6"/>
                <w:sz w:val="20"/>
              </w:rPr>
              <w:t xml:space="preserve"> </w:t>
            </w:r>
            <w:r>
              <w:rPr>
                <w:color w:val="212A35"/>
                <w:sz w:val="20"/>
              </w:rPr>
              <w:t>to support more targeted engagement)</w:t>
            </w:r>
          </w:p>
          <w:p w14:paraId="36C6AD3C" w14:textId="77777777" w:rsidR="002138FA" w:rsidRDefault="00A2619F">
            <w:pPr>
              <w:pStyle w:val="TableParagraph"/>
              <w:spacing w:before="1" w:line="256" w:lineRule="auto"/>
              <w:ind w:left="441" w:right="0"/>
              <w:jc w:val="left"/>
              <w:rPr>
                <w:sz w:val="20"/>
              </w:rPr>
            </w:pPr>
            <w:r>
              <w:rPr>
                <w:color w:val="212A35"/>
                <w:sz w:val="20"/>
              </w:rPr>
              <w:t>creating</w:t>
            </w:r>
            <w:r>
              <w:rPr>
                <w:color w:val="212A35"/>
                <w:spacing w:val="-6"/>
                <w:sz w:val="20"/>
              </w:rPr>
              <w:t xml:space="preserve"> </w:t>
            </w:r>
            <w:r>
              <w:rPr>
                <w:color w:val="212A35"/>
                <w:sz w:val="20"/>
              </w:rPr>
              <w:t>a</w:t>
            </w:r>
            <w:r>
              <w:rPr>
                <w:color w:val="212A35"/>
                <w:spacing w:val="-6"/>
                <w:sz w:val="20"/>
              </w:rPr>
              <w:t xml:space="preserve"> </w:t>
            </w:r>
            <w:r>
              <w:rPr>
                <w:color w:val="212A35"/>
                <w:sz w:val="20"/>
              </w:rPr>
              <w:t>patient/clinician</w:t>
            </w:r>
            <w:r>
              <w:rPr>
                <w:color w:val="212A35"/>
                <w:spacing w:val="-3"/>
                <w:sz w:val="20"/>
              </w:rPr>
              <w:t xml:space="preserve"> </w:t>
            </w:r>
            <w:r>
              <w:rPr>
                <w:color w:val="212A35"/>
                <w:sz w:val="20"/>
              </w:rPr>
              <w:t>HTA</w:t>
            </w:r>
            <w:r>
              <w:rPr>
                <w:color w:val="212A35"/>
                <w:spacing w:val="-4"/>
                <w:sz w:val="20"/>
              </w:rPr>
              <w:t xml:space="preserve"> </w:t>
            </w:r>
            <w:r>
              <w:rPr>
                <w:color w:val="212A35"/>
                <w:sz w:val="20"/>
              </w:rPr>
              <w:t>subcommittee</w:t>
            </w:r>
            <w:r>
              <w:rPr>
                <w:color w:val="212A35"/>
                <w:spacing w:val="-6"/>
                <w:sz w:val="20"/>
              </w:rPr>
              <w:t xml:space="preserve"> </w:t>
            </w:r>
            <w:r>
              <w:rPr>
                <w:color w:val="212A35"/>
                <w:sz w:val="20"/>
              </w:rPr>
              <w:t>to</w:t>
            </w:r>
            <w:r>
              <w:rPr>
                <w:color w:val="212A35"/>
                <w:spacing w:val="-5"/>
                <w:sz w:val="20"/>
              </w:rPr>
              <w:t xml:space="preserve"> </w:t>
            </w:r>
            <w:r>
              <w:rPr>
                <w:color w:val="212A35"/>
                <w:sz w:val="20"/>
              </w:rPr>
              <w:t>provide</w:t>
            </w:r>
            <w:r>
              <w:rPr>
                <w:color w:val="212A35"/>
                <w:spacing w:val="-6"/>
                <w:sz w:val="20"/>
              </w:rPr>
              <w:t xml:space="preserve"> </w:t>
            </w:r>
            <w:r>
              <w:rPr>
                <w:color w:val="212A35"/>
                <w:sz w:val="20"/>
              </w:rPr>
              <w:t>information</w:t>
            </w:r>
            <w:r>
              <w:rPr>
                <w:color w:val="212A35"/>
                <w:spacing w:val="-5"/>
                <w:sz w:val="20"/>
              </w:rPr>
              <w:t xml:space="preserve"> </w:t>
            </w:r>
            <w:r>
              <w:rPr>
                <w:color w:val="212A35"/>
                <w:sz w:val="20"/>
              </w:rPr>
              <w:t>to</w:t>
            </w:r>
            <w:r>
              <w:rPr>
                <w:color w:val="212A35"/>
                <w:spacing w:val="-5"/>
                <w:sz w:val="20"/>
              </w:rPr>
              <w:t xml:space="preserve"> </w:t>
            </w:r>
            <w:r>
              <w:rPr>
                <w:color w:val="212A35"/>
                <w:sz w:val="20"/>
              </w:rPr>
              <w:t>the</w:t>
            </w:r>
            <w:r>
              <w:rPr>
                <w:color w:val="212A35"/>
                <w:spacing w:val="-6"/>
                <w:sz w:val="20"/>
              </w:rPr>
              <w:t xml:space="preserve"> </w:t>
            </w:r>
            <w:r>
              <w:rPr>
                <w:color w:val="212A35"/>
                <w:sz w:val="20"/>
              </w:rPr>
              <w:t xml:space="preserve">HTA </w:t>
            </w:r>
            <w:r>
              <w:rPr>
                <w:color w:val="212A35"/>
                <w:spacing w:val="-2"/>
                <w:sz w:val="20"/>
              </w:rPr>
              <w:t>committee</w:t>
            </w:r>
          </w:p>
          <w:p w14:paraId="36C6AD3D" w14:textId="77777777" w:rsidR="002138FA" w:rsidRDefault="00A2619F">
            <w:pPr>
              <w:pStyle w:val="TableParagraph"/>
              <w:spacing w:before="0" w:line="256" w:lineRule="auto"/>
              <w:ind w:left="441" w:right="204"/>
              <w:jc w:val="left"/>
              <w:rPr>
                <w:sz w:val="20"/>
              </w:rPr>
            </w:pPr>
            <w:r>
              <w:rPr>
                <w:color w:val="212A35"/>
                <w:sz w:val="20"/>
              </w:rPr>
              <w:t>provide</w:t>
            </w:r>
            <w:r>
              <w:rPr>
                <w:color w:val="212A35"/>
                <w:spacing w:val="-6"/>
                <w:sz w:val="20"/>
              </w:rPr>
              <w:t xml:space="preserve"> </w:t>
            </w:r>
            <w:r>
              <w:rPr>
                <w:color w:val="212A35"/>
                <w:sz w:val="20"/>
              </w:rPr>
              <w:t>information,</w:t>
            </w:r>
            <w:r>
              <w:rPr>
                <w:color w:val="212A35"/>
                <w:spacing w:val="-5"/>
                <w:sz w:val="20"/>
              </w:rPr>
              <w:t xml:space="preserve"> </w:t>
            </w:r>
            <w:r>
              <w:rPr>
                <w:color w:val="212A35"/>
                <w:sz w:val="20"/>
              </w:rPr>
              <w:t>support,</w:t>
            </w:r>
            <w:r>
              <w:rPr>
                <w:color w:val="212A35"/>
                <w:spacing w:val="-6"/>
                <w:sz w:val="20"/>
              </w:rPr>
              <w:t xml:space="preserve"> </w:t>
            </w:r>
            <w:r>
              <w:rPr>
                <w:color w:val="212A35"/>
                <w:sz w:val="20"/>
              </w:rPr>
              <w:t>education</w:t>
            </w:r>
            <w:r>
              <w:rPr>
                <w:color w:val="212A35"/>
                <w:spacing w:val="-5"/>
                <w:sz w:val="20"/>
              </w:rPr>
              <w:t xml:space="preserve"> </w:t>
            </w:r>
            <w:r>
              <w:rPr>
                <w:color w:val="212A35"/>
                <w:sz w:val="20"/>
              </w:rPr>
              <w:t>and</w:t>
            </w:r>
            <w:r>
              <w:rPr>
                <w:color w:val="212A35"/>
                <w:spacing w:val="-5"/>
                <w:sz w:val="20"/>
              </w:rPr>
              <w:t xml:space="preserve"> </w:t>
            </w:r>
            <w:r>
              <w:rPr>
                <w:color w:val="212A35"/>
                <w:sz w:val="20"/>
              </w:rPr>
              <w:t>training</w:t>
            </w:r>
            <w:r>
              <w:rPr>
                <w:color w:val="212A35"/>
                <w:spacing w:val="-5"/>
                <w:sz w:val="20"/>
              </w:rPr>
              <w:t xml:space="preserve"> </w:t>
            </w:r>
            <w:r>
              <w:rPr>
                <w:color w:val="212A35"/>
                <w:sz w:val="20"/>
              </w:rPr>
              <w:t>to</w:t>
            </w:r>
            <w:r>
              <w:rPr>
                <w:color w:val="212A35"/>
                <w:spacing w:val="-5"/>
                <w:sz w:val="20"/>
              </w:rPr>
              <w:t xml:space="preserve"> </w:t>
            </w:r>
            <w:r>
              <w:rPr>
                <w:color w:val="212A35"/>
                <w:sz w:val="20"/>
              </w:rPr>
              <w:t>support</w:t>
            </w:r>
            <w:r>
              <w:rPr>
                <w:color w:val="212A35"/>
                <w:spacing w:val="-6"/>
                <w:sz w:val="20"/>
              </w:rPr>
              <w:t xml:space="preserve"> </w:t>
            </w:r>
            <w:r>
              <w:rPr>
                <w:color w:val="212A35"/>
                <w:sz w:val="20"/>
              </w:rPr>
              <w:t>more meaningful input</w:t>
            </w:r>
          </w:p>
          <w:p w14:paraId="36C6AD3E" w14:textId="77777777" w:rsidR="002138FA" w:rsidRDefault="00A2619F">
            <w:pPr>
              <w:pStyle w:val="TableParagraph"/>
              <w:spacing w:before="1" w:line="256" w:lineRule="auto"/>
              <w:ind w:left="441" w:right="161"/>
              <w:jc w:val="left"/>
              <w:rPr>
                <w:sz w:val="20"/>
              </w:rPr>
            </w:pPr>
            <w:r>
              <w:rPr>
                <w:color w:val="212A35"/>
                <w:sz w:val="20"/>
              </w:rPr>
              <w:t>reporting</w:t>
            </w:r>
            <w:r>
              <w:rPr>
                <w:color w:val="212A35"/>
                <w:spacing w:val="-4"/>
                <w:sz w:val="20"/>
              </w:rPr>
              <w:t xml:space="preserve"> </w:t>
            </w:r>
            <w:r>
              <w:rPr>
                <w:color w:val="212A35"/>
                <w:sz w:val="20"/>
              </w:rPr>
              <w:t>to</w:t>
            </w:r>
            <w:r>
              <w:rPr>
                <w:color w:val="212A35"/>
                <w:spacing w:val="-4"/>
                <w:sz w:val="20"/>
              </w:rPr>
              <w:t xml:space="preserve"> </w:t>
            </w:r>
            <w:r>
              <w:rPr>
                <w:color w:val="212A35"/>
                <w:sz w:val="20"/>
              </w:rPr>
              <w:t>groups</w:t>
            </w:r>
            <w:r>
              <w:rPr>
                <w:color w:val="212A35"/>
                <w:spacing w:val="-4"/>
                <w:sz w:val="20"/>
              </w:rPr>
              <w:t xml:space="preserve"> </w:t>
            </w:r>
            <w:r>
              <w:rPr>
                <w:color w:val="212A35"/>
                <w:sz w:val="20"/>
              </w:rPr>
              <w:t>about</w:t>
            </w:r>
            <w:r>
              <w:rPr>
                <w:color w:val="212A35"/>
                <w:spacing w:val="-5"/>
                <w:sz w:val="20"/>
              </w:rPr>
              <w:t xml:space="preserve"> </w:t>
            </w:r>
            <w:r>
              <w:rPr>
                <w:color w:val="212A35"/>
                <w:sz w:val="20"/>
              </w:rPr>
              <w:t>how</w:t>
            </w:r>
            <w:r>
              <w:rPr>
                <w:color w:val="212A35"/>
                <w:spacing w:val="-4"/>
                <w:sz w:val="20"/>
              </w:rPr>
              <w:t xml:space="preserve"> </w:t>
            </w:r>
            <w:r>
              <w:rPr>
                <w:color w:val="212A35"/>
                <w:sz w:val="20"/>
              </w:rPr>
              <w:t>their</w:t>
            </w:r>
            <w:r>
              <w:rPr>
                <w:color w:val="212A35"/>
                <w:spacing w:val="-4"/>
                <w:sz w:val="20"/>
              </w:rPr>
              <w:t xml:space="preserve"> </w:t>
            </w:r>
            <w:r>
              <w:rPr>
                <w:color w:val="212A35"/>
                <w:sz w:val="20"/>
              </w:rPr>
              <w:t>input</w:t>
            </w:r>
            <w:r>
              <w:rPr>
                <w:color w:val="212A35"/>
                <w:spacing w:val="-5"/>
                <w:sz w:val="20"/>
              </w:rPr>
              <w:t xml:space="preserve"> </w:t>
            </w:r>
            <w:r>
              <w:rPr>
                <w:color w:val="212A35"/>
                <w:sz w:val="20"/>
              </w:rPr>
              <w:t>has</w:t>
            </w:r>
            <w:r>
              <w:rPr>
                <w:color w:val="212A35"/>
                <w:spacing w:val="-5"/>
                <w:sz w:val="20"/>
              </w:rPr>
              <w:t xml:space="preserve"> </w:t>
            </w:r>
            <w:r>
              <w:rPr>
                <w:color w:val="212A35"/>
                <w:sz w:val="20"/>
              </w:rPr>
              <w:t>been</w:t>
            </w:r>
            <w:r>
              <w:rPr>
                <w:color w:val="212A35"/>
                <w:spacing w:val="-4"/>
                <w:sz w:val="20"/>
              </w:rPr>
              <w:t xml:space="preserve"> </w:t>
            </w:r>
            <w:r>
              <w:rPr>
                <w:color w:val="212A35"/>
                <w:sz w:val="20"/>
              </w:rPr>
              <w:t>used</w:t>
            </w:r>
            <w:r>
              <w:rPr>
                <w:color w:val="212A35"/>
                <w:spacing w:val="-4"/>
                <w:sz w:val="20"/>
              </w:rPr>
              <w:t xml:space="preserve"> </w:t>
            </w:r>
            <w:r>
              <w:rPr>
                <w:color w:val="212A35"/>
                <w:sz w:val="20"/>
              </w:rPr>
              <w:t>(such</w:t>
            </w:r>
            <w:r>
              <w:rPr>
                <w:color w:val="212A35"/>
                <w:spacing w:val="-4"/>
                <w:sz w:val="20"/>
              </w:rPr>
              <w:t xml:space="preserve"> </w:t>
            </w:r>
            <w:r>
              <w:rPr>
                <w:color w:val="212A35"/>
                <w:sz w:val="20"/>
              </w:rPr>
              <w:t>as</w:t>
            </w:r>
            <w:r>
              <w:rPr>
                <w:color w:val="212A35"/>
                <w:spacing w:val="-5"/>
                <w:sz w:val="20"/>
              </w:rPr>
              <w:t xml:space="preserve"> </w:t>
            </w:r>
            <w:r>
              <w:rPr>
                <w:color w:val="212A35"/>
                <w:sz w:val="20"/>
              </w:rPr>
              <w:t>through</w:t>
            </w:r>
            <w:r>
              <w:rPr>
                <w:color w:val="212A35"/>
                <w:spacing w:val="-4"/>
                <w:sz w:val="20"/>
              </w:rPr>
              <w:t xml:space="preserve"> </w:t>
            </w:r>
            <w:r>
              <w:rPr>
                <w:color w:val="212A35"/>
                <w:sz w:val="20"/>
              </w:rPr>
              <w:t>a values framework and briefings)</w:t>
            </w:r>
          </w:p>
          <w:p w14:paraId="36C6AD3F" w14:textId="77777777" w:rsidR="002138FA" w:rsidRDefault="00A2619F">
            <w:pPr>
              <w:pStyle w:val="TableParagraph"/>
              <w:spacing w:before="0" w:line="256" w:lineRule="auto"/>
              <w:ind w:left="441" w:right="161"/>
              <w:jc w:val="left"/>
              <w:rPr>
                <w:sz w:val="20"/>
              </w:rPr>
            </w:pPr>
            <w:r>
              <w:rPr>
                <w:color w:val="212A35"/>
                <w:sz w:val="20"/>
              </w:rPr>
              <w:t>inviting</w:t>
            </w:r>
            <w:r>
              <w:rPr>
                <w:color w:val="212A35"/>
                <w:spacing w:val="-4"/>
                <w:sz w:val="20"/>
              </w:rPr>
              <w:t xml:space="preserve"> </w:t>
            </w:r>
            <w:r>
              <w:rPr>
                <w:color w:val="212A35"/>
                <w:sz w:val="20"/>
              </w:rPr>
              <w:t>consumer</w:t>
            </w:r>
            <w:r>
              <w:rPr>
                <w:color w:val="212A35"/>
                <w:spacing w:val="-4"/>
                <w:sz w:val="20"/>
              </w:rPr>
              <w:t xml:space="preserve"> </w:t>
            </w:r>
            <w:r>
              <w:rPr>
                <w:color w:val="212A35"/>
                <w:sz w:val="20"/>
              </w:rPr>
              <w:t>inputs</w:t>
            </w:r>
            <w:r>
              <w:rPr>
                <w:color w:val="212A35"/>
                <w:spacing w:val="-5"/>
                <w:sz w:val="20"/>
              </w:rPr>
              <w:t xml:space="preserve"> </w:t>
            </w:r>
            <w:r>
              <w:rPr>
                <w:color w:val="212A35"/>
                <w:sz w:val="20"/>
              </w:rPr>
              <w:t>into</w:t>
            </w:r>
            <w:r>
              <w:rPr>
                <w:color w:val="212A35"/>
                <w:spacing w:val="-4"/>
                <w:sz w:val="20"/>
              </w:rPr>
              <w:t xml:space="preserve"> </w:t>
            </w:r>
            <w:r>
              <w:rPr>
                <w:color w:val="212A35"/>
                <w:sz w:val="20"/>
              </w:rPr>
              <w:t>how</w:t>
            </w:r>
            <w:r>
              <w:rPr>
                <w:color w:val="212A35"/>
                <w:spacing w:val="-4"/>
                <w:sz w:val="20"/>
              </w:rPr>
              <w:t xml:space="preserve"> </w:t>
            </w:r>
            <w:r>
              <w:rPr>
                <w:color w:val="212A35"/>
                <w:sz w:val="20"/>
              </w:rPr>
              <w:t>the</w:t>
            </w:r>
            <w:r>
              <w:rPr>
                <w:color w:val="212A35"/>
                <w:spacing w:val="-5"/>
                <w:sz w:val="20"/>
              </w:rPr>
              <w:t xml:space="preserve"> </w:t>
            </w:r>
            <w:r>
              <w:rPr>
                <w:color w:val="212A35"/>
                <w:sz w:val="20"/>
              </w:rPr>
              <w:t>technology</w:t>
            </w:r>
            <w:r>
              <w:rPr>
                <w:color w:val="212A35"/>
                <w:spacing w:val="-5"/>
                <w:sz w:val="20"/>
              </w:rPr>
              <w:t xml:space="preserve"> </w:t>
            </w:r>
            <w:r>
              <w:rPr>
                <w:color w:val="212A35"/>
                <w:sz w:val="20"/>
              </w:rPr>
              <w:t>is/will</w:t>
            </w:r>
            <w:r>
              <w:rPr>
                <w:color w:val="212A35"/>
                <w:spacing w:val="-5"/>
                <w:sz w:val="20"/>
              </w:rPr>
              <w:t xml:space="preserve"> </w:t>
            </w:r>
            <w:r>
              <w:rPr>
                <w:color w:val="212A35"/>
                <w:sz w:val="20"/>
              </w:rPr>
              <w:t>be</w:t>
            </w:r>
            <w:r>
              <w:rPr>
                <w:color w:val="212A35"/>
                <w:spacing w:val="-5"/>
                <w:sz w:val="20"/>
              </w:rPr>
              <w:t xml:space="preserve"> </w:t>
            </w:r>
            <w:r>
              <w:rPr>
                <w:color w:val="212A35"/>
                <w:sz w:val="20"/>
              </w:rPr>
              <w:t>used</w:t>
            </w:r>
            <w:r>
              <w:rPr>
                <w:color w:val="212A35"/>
                <w:spacing w:val="-4"/>
                <w:sz w:val="20"/>
              </w:rPr>
              <w:t xml:space="preserve"> </w:t>
            </w:r>
            <w:r>
              <w:rPr>
                <w:color w:val="212A35"/>
                <w:sz w:val="20"/>
              </w:rPr>
              <w:t>in</w:t>
            </w:r>
            <w:r>
              <w:rPr>
                <w:color w:val="212A35"/>
                <w:spacing w:val="-5"/>
                <w:sz w:val="20"/>
              </w:rPr>
              <w:t xml:space="preserve"> </w:t>
            </w:r>
            <w:r>
              <w:rPr>
                <w:color w:val="212A35"/>
                <w:sz w:val="20"/>
              </w:rPr>
              <w:t>the community (post-market reviews)</w:t>
            </w:r>
          </w:p>
          <w:p w14:paraId="36C6AD40" w14:textId="77777777" w:rsidR="002138FA" w:rsidRDefault="00A2619F">
            <w:pPr>
              <w:pStyle w:val="TableParagraph"/>
              <w:spacing w:before="2" w:line="256" w:lineRule="auto"/>
              <w:ind w:left="441" w:right="161"/>
              <w:jc w:val="left"/>
              <w:rPr>
                <w:sz w:val="20"/>
              </w:rPr>
            </w:pPr>
            <w:r>
              <w:rPr>
                <w:color w:val="212A35"/>
                <w:sz w:val="20"/>
              </w:rPr>
              <w:t>adequate</w:t>
            </w:r>
            <w:r>
              <w:rPr>
                <w:color w:val="212A35"/>
                <w:spacing w:val="-6"/>
                <w:sz w:val="20"/>
              </w:rPr>
              <w:t xml:space="preserve"> </w:t>
            </w:r>
            <w:r>
              <w:rPr>
                <w:color w:val="212A35"/>
                <w:sz w:val="20"/>
              </w:rPr>
              <w:t>resourcing</w:t>
            </w:r>
            <w:r>
              <w:rPr>
                <w:color w:val="212A35"/>
                <w:spacing w:val="-5"/>
                <w:sz w:val="20"/>
              </w:rPr>
              <w:t xml:space="preserve"> </w:t>
            </w:r>
            <w:r>
              <w:rPr>
                <w:color w:val="212A35"/>
                <w:sz w:val="20"/>
              </w:rPr>
              <w:t>of</w:t>
            </w:r>
            <w:r>
              <w:rPr>
                <w:color w:val="212A35"/>
                <w:spacing w:val="-5"/>
                <w:sz w:val="20"/>
              </w:rPr>
              <w:t xml:space="preserve"> </w:t>
            </w:r>
            <w:r>
              <w:rPr>
                <w:color w:val="212A35"/>
                <w:sz w:val="20"/>
              </w:rPr>
              <w:t>proactive</w:t>
            </w:r>
            <w:r>
              <w:rPr>
                <w:color w:val="212A35"/>
                <w:spacing w:val="-6"/>
                <w:sz w:val="20"/>
              </w:rPr>
              <w:t xml:space="preserve"> </w:t>
            </w:r>
            <w:r>
              <w:rPr>
                <w:color w:val="212A35"/>
                <w:sz w:val="20"/>
              </w:rPr>
              <w:t>engagement:</w:t>
            </w:r>
            <w:r>
              <w:rPr>
                <w:color w:val="212A35"/>
                <w:spacing w:val="-6"/>
                <w:sz w:val="20"/>
              </w:rPr>
              <w:t xml:space="preserve"> </w:t>
            </w:r>
            <w:r>
              <w:rPr>
                <w:color w:val="212A35"/>
                <w:sz w:val="20"/>
              </w:rPr>
              <w:t>Address</w:t>
            </w:r>
            <w:r>
              <w:rPr>
                <w:color w:val="212A35"/>
                <w:spacing w:val="-6"/>
                <w:sz w:val="20"/>
              </w:rPr>
              <w:t xml:space="preserve"> </w:t>
            </w:r>
            <w:r>
              <w:rPr>
                <w:color w:val="212A35"/>
                <w:sz w:val="20"/>
              </w:rPr>
              <w:t>inequity</w:t>
            </w:r>
            <w:r>
              <w:rPr>
                <w:color w:val="212A35"/>
                <w:spacing w:val="-6"/>
                <w:sz w:val="20"/>
              </w:rPr>
              <w:t xml:space="preserve"> </w:t>
            </w:r>
            <w:r>
              <w:rPr>
                <w:color w:val="212A35"/>
                <w:sz w:val="20"/>
              </w:rPr>
              <w:t>of</w:t>
            </w:r>
            <w:r>
              <w:rPr>
                <w:color w:val="212A35"/>
                <w:spacing w:val="-5"/>
                <w:sz w:val="20"/>
              </w:rPr>
              <w:t xml:space="preserve"> </w:t>
            </w:r>
            <w:r>
              <w:rPr>
                <w:color w:val="212A35"/>
                <w:sz w:val="20"/>
              </w:rPr>
              <w:t>engagement by identifying consumer subgroups that do not engage with online portal and work with them to co-design appropriate engagement approaches</w:t>
            </w:r>
          </w:p>
          <w:p w14:paraId="36C6AD41" w14:textId="77777777" w:rsidR="002138FA" w:rsidRDefault="00A2619F">
            <w:pPr>
              <w:pStyle w:val="TableParagraph"/>
              <w:spacing w:before="0" w:line="254" w:lineRule="auto"/>
              <w:ind w:left="441" w:right="161"/>
              <w:jc w:val="left"/>
              <w:rPr>
                <w:sz w:val="20"/>
              </w:rPr>
            </w:pPr>
            <w:r>
              <w:rPr>
                <w:color w:val="212A35"/>
                <w:sz w:val="20"/>
              </w:rPr>
              <w:t>clear</w:t>
            </w:r>
            <w:r>
              <w:rPr>
                <w:color w:val="212A35"/>
                <w:spacing w:val="-5"/>
                <w:sz w:val="20"/>
              </w:rPr>
              <w:t xml:space="preserve"> </w:t>
            </w:r>
            <w:r>
              <w:rPr>
                <w:color w:val="212A35"/>
                <w:sz w:val="20"/>
              </w:rPr>
              <w:t>and</w:t>
            </w:r>
            <w:r>
              <w:rPr>
                <w:color w:val="212A35"/>
                <w:spacing w:val="-4"/>
                <w:sz w:val="20"/>
              </w:rPr>
              <w:t xml:space="preserve"> </w:t>
            </w:r>
            <w:r>
              <w:rPr>
                <w:color w:val="212A35"/>
                <w:sz w:val="20"/>
              </w:rPr>
              <w:t>transparent</w:t>
            </w:r>
            <w:r>
              <w:rPr>
                <w:color w:val="212A35"/>
                <w:spacing w:val="-5"/>
                <w:sz w:val="20"/>
              </w:rPr>
              <w:t xml:space="preserve"> </w:t>
            </w:r>
            <w:r>
              <w:rPr>
                <w:color w:val="212A35"/>
                <w:sz w:val="20"/>
              </w:rPr>
              <w:t>guidance</w:t>
            </w:r>
            <w:r>
              <w:rPr>
                <w:color w:val="212A35"/>
                <w:spacing w:val="-5"/>
                <w:sz w:val="20"/>
              </w:rPr>
              <w:t xml:space="preserve"> </w:t>
            </w:r>
            <w:r>
              <w:rPr>
                <w:color w:val="212A35"/>
                <w:sz w:val="20"/>
              </w:rPr>
              <w:t>about</w:t>
            </w:r>
            <w:r>
              <w:rPr>
                <w:color w:val="212A35"/>
                <w:spacing w:val="-5"/>
                <w:sz w:val="20"/>
              </w:rPr>
              <w:t xml:space="preserve"> </w:t>
            </w:r>
            <w:r>
              <w:rPr>
                <w:color w:val="212A35"/>
                <w:sz w:val="20"/>
              </w:rPr>
              <w:t>how</w:t>
            </w:r>
            <w:r>
              <w:rPr>
                <w:color w:val="212A35"/>
                <w:spacing w:val="-4"/>
                <w:sz w:val="20"/>
              </w:rPr>
              <w:t xml:space="preserve"> </w:t>
            </w:r>
            <w:r>
              <w:rPr>
                <w:color w:val="212A35"/>
                <w:sz w:val="20"/>
              </w:rPr>
              <w:t>input</w:t>
            </w:r>
            <w:r>
              <w:rPr>
                <w:color w:val="212A35"/>
                <w:spacing w:val="-2"/>
                <w:sz w:val="20"/>
              </w:rPr>
              <w:t xml:space="preserve"> </w:t>
            </w:r>
            <w:r>
              <w:rPr>
                <w:color w:val="212A35"/>
                <w:sz w:val="20"/>
              </w:rPr>
              <w:t>should</w:t>
            </w:r>
            <w:r>
              <w:rPr>
                <w:color w:val="212A35"/>
                <w:spacing w:val="-4"/>
                <w:sz w:val="20"/>
              </w:rPr>
              <w:t xml:space="preserve"> </w:t>
            </w:r>
            <w:r>
              <w:rPr>
                <w:color w:val="212A35"/>
                <w:sz w:val="20"/>
              </w:rPr>
              <w:t>be</w:t>
            </w:r>
            <w:r>
              <w:rPr>
                <w:color w:val="212A35"/>
                <w:spacing w:val="-5"/>
                <w:sz w:val="20"/>
              </w:rPr>
              <w:t xml:space="preserve"> </w:t>
            </w:r>
            <w:r>
              <w:rPr>
                <w:color w:val="212A35"/>
                <w:sz w:val="20"/>
              </w:rPr>
              <w:t>prepared</w:t>
            </w:r>
            <w:r>
              <w:rPr>
                <w:color w:val="212A35"/>
                <w:spacing w:val="-4"/>
                <w:sz w:val="20"/>
              </w:rPr>
              <w:t xml:space="preserve"> </w:t>
            </w:r>
            <w:r>
              <w:rPr>
                <w:color w:val="212A35"/>
                <w:sz w:val="20"/>
              </w:rPr>
              <w:t>and</w:t>
            </w:r>
            <w:r>
              <w:rPr>
                <w:color w:val="212A35"/>
                <w:spacing w:val="-5"/>
                <w:sz w:val="20"/>
              </w:rPr>
              <w:t xml:space="preserve"> </w:t>
            </w:r>
            <w:r>
              <w:rPr>
                <w:color w:val="212A35"/>
                <w:sz w:val="20"/>
              </w:rPr>
              <w:t>is</w:t>
            </w:r>
            <w:r>
              <w:rPr>
                <w:color w:val="212A35"/>
                <w:spacing w:val="-5"/>
                <w:sz w:val="20"/>
              </w:rPr>
              <w:t xml:space="preserve"> </w:t>
            </w:r>
            <w:r>
              <w:rPr>
                <w:color w:val="212A35"/>
                <w:sz w:val="20"/>
              </w:rPr>
              <w:t>used by committees</w:t>
            </w:r>
          </w:p>
          <w:p w14:paraId="36C6AD42" w14:textId="77777777" w:rsidR="002138FA" w:rsidRDefault="00A2619F">
            <w:pPr>
              <w:pStyle w:val="TableParagraph"/>
              <w:spacing w:before="5" w:line="256" w:lineRule="auto"/>
              <w:ind w:left="441" w:right="2074"/>
              <w:jc w:val="left"/>
              <w:rPr>
                <w:sz w:val="20"/>
              </w:rPr>
            </w:pPr>
            <w:r>
              <w:rPr>
                <w:color w:val="212A35"/>
                <w:sz w:val="20"/>
              </w:rPr>
              <w:t>adoption</w:t>
            </w:r>
            <w:r>
              <w:rPr>
                <w:color w:val="212A35"/>
                <w:spacing w:val="-7"/>
                <w:sz w:val="20"/>
              </w:rPr>
              <w:t xml:space="preserve"> </w:t>
            </w:r>
            <w:r>
              <w:rPr>
                <w:color w:val="212A35"/>
                <w:sz w:val="20"/>
              </w:rPr>
              <w:t>of</w:t>
            </w:r>
            <w:r>
              <w:rPr>
                <w:color w:val="212A35"/>
                <w:spacing w:val="-7"/>
                <w:sz w:val="20"/>
              </w:rPr>
              <w:t xml:space="preserve"> </w:t>
            </w:r>
            <w:r>
              <w:rPr>
                <w:color w:val="212A35"/>
                <w:sz w:val="20"/>
              </w:rPr>
              <w:t>a</w:t>
            </w:r>
            <w:r>
              <w:rPr>
                <w:color w:val="212A35"/>
                <w:spacing w:val="-8"/>
                <w:sz w:val="20"/>
              </w:rPr>
              <w:t xml:space="preserve"> </w:t>
            </w:r>
            <w:r>
              <w:rPr>
                <w:color w:val="212A35"/>
                <w:sz w:val="20"/>
              </w:rPr>
              <w:t>consumer</w:t>
            </w:r>
            <w:r>
              <w:rPr>
                <w:color w:val="212A35"/>
                <w:spacing w:val="-7"/>
                <w:sz w:val="20"/>
              </w:rPr>
              <w:t xml:space="preserve"> </w:t>
            </w:r>
            <w:r>
              <w:rPr>
                <w:color w:val="212A35"/>
                <w:sz w:val="20"/>
              </w:rPr>
              <w:t>navigator</w:t>
            </w:r>
            <w:r>
              <w:rPr>
                <w:color w:val="212A35"/>
                <w:spacing w:val="-7"/>
                <w:sz w:val="20"/>
              </w:rPr>
              <w:t xml:space="preserve"> </w:t>
            </w:r>
            <w:r>
              <w:rPr>
                <w:color w:val="212A35"/>
                <w:sz w:val="20"/>
              </w:rPr>
              <w:t>for</w:t>
            </w:r>
            <w:r>
              <w:rPr>
                <w:color w:val="212A35"/>
                <w:spacing w:val="-7"/>
                <w:sz w:val="20"/>
              </w:rPr>
              <w:t xml:space="preserve"> </w:t>
            </w:r>
            <w:r>
              <w:rPr>
                <w:color w:val="212A35"/>
                <w:sz w:val="20"/>
              </w:rPr>
              <w:t>selected</w:t>
            </w:r>
            <w:r>
              <w:rPr>
                <w:color w:val="212A35"/>
                <w:spacing w:val="-7"/>
                <w:sz w:val="20"/>
              </w:rPr>
              <w:t xml:space="preserve"> </w:t>
            </w:r>
            <w:r>
              <w:rPr>
                <w:color w:val="212A35"/>
                <w:sz w:val="20"/>
              </w:rPr>
              <w:t>topics consumer participation in HTA committee meetings process for continuous improvement and review</w:t>
            </w:r>
          </w:p>
          <w:p w14:paraId="36C6AD43" w14:textId="77777777" w:rsidR="002138FA" w:rsidRDefault="00A2619F">
            <w:pPr>
              <w:pStyle w:val="TableParagraph"/>
              <w:spacing w:before="1"/>
              <w:ind w:left="441" w:right="0"/>
              <w:jc w:val="left"/>
              <w:rPr>
                <w:sz w:val="20"/>
              </w:rPr>
            </w:pPr>
            <w:r>
              <w:rPr>
                <w:color w:val="212A35"/>
                <w:sz w:val="20"/>
              </w:rPr>
              <w:t>approaches</w:t>
            </w:r>
            <w:r>
              <w:rPr>
                <w:color w:val="212A35"/>
                <w:spacing w:val="-9"/>
                <w:sz w:val="20"/>
              </w:rPr>
              <w:t xml:space="preserve"> </w:t>
            </w:r>
            <w:r>
              <w:rPr>
                <w:color w:val="212A35"/>
                <w:sz w:val="20"/>
              </w:rPr>
              <w:t>for</w:t>
            </w:r>
            <w:r>
              <w:rPr>
                <w:color w:val="212A35"/>
                <w:spacing w:val="-7"/>
                <w:sz w:val="20"/>
              </w:rPr>
              <w:t xml:space="preserve"> </w:t>
            </w:r>
            <w:r>
              <w:rPr>
                <w:color w:val="212A35"/>
                <w:sz w:val="20"/>
              </w:rPr>
              <w:t>managing</w:t>
            </w:r>
            <w:r>
              <w:rPr>
                <w:color w:val="212A35"/>
                <w:spacing w:val="-8"/>
                <w:sz w:val="20"/>
              </w:rPr>
              <w:t xml:space="preserve"> </w:t>
            </w:r>
            <w:r>
              <w:rPr>
                <w:color w:val="212A35"/>
                <w:sz w:val="20"/>
              </w:rPr>
              <w:t>confidentiality</w:t>
            </w:r>
            <w:r>
              <w:rPr>
                <w:color w:val="212A35"/>
                <w:spacing w:val="-8"/>
                <w:sz w:val="20"/>
              </w:rPr>
              <w:t xml:space="preserve"> </w:t>
            </w:r>
            <w:r>
              <w:rPr>
                <w:color w:val="212A35"/>
                <w:sz w:val="20"/>
              </w:rPr>
              <w:t>and</w:t>
            </w:r>
            <w:r>
              <w:rPr>
                <w:color w:val="212A35"/>
                <w:spacing w:val="-5"/>
                <w:sz w:val="20"/>
              </w:rPr>
              <w:t xml:space="preserve"> </w:t>
            </w:r>
            <w:r>
              <w:rPr>
                <w:color w:val="212A35"/>
                <w:sz w:val="20"/>
              </w:rPr>
              <w:t>conflicts</w:t>
            </w:r>
            <w:r>
              <w:rPr>
                <w:color w:val="212A35"/>
                <w:spacing w:val="-7"/>
                <w:sz w:val="20"/>
              </w:rPr>
              <w:t xml:space="preserve"> </w:t>
            </w:r>
            <w:r>
              <w:rPr>
                <w:color w:val="212A35"/>
                <w:sz w:val="20"/>
              </w:rPr>
              <w:t>of</w:t>
            </w:r>
            <w:r>
              <w:rPr>
                <w:color w:val="212A35"/>
                <w:spacing w:val="-7"/>
                <w:sz w:val="20"/>
              </w:rPr>
              <w:t xml:space="preserve"> </w:t>
            </w:r>
            <w:r>
              <w:rPr>
                <w:color w:val="212A35"/>
                <w:spacing w:val="-2"/>
                <w:sz w:val="20"/>
              </w:rPr>
              <w:t>interest</w:t>
            </w:r>
          </w:p>
        </w:tc>
      </w:tr>
      <w:tr w:rsidR="002138FA" w14:paraId="36C6AD48" w14:textId="77777777">
        <w:trPr>
          <w:trHeight w:val="2140"/>
        </w:trPr>
        <w:tc>
          <w:tcPr>
            <w:tcW w:w="1990" w:type="dxa"/>
            <w:tcBorders>
              <w:top w:val="single" w:sz="8" w:space="0" w:color="E7E6E6"/>
              <w:bottom w:val="single" w:sz="8" w:space="0" w:color="1D437E"/>
            </w:tcBorders>
          </w:tcPr>
          <w:p w14:paraId="36C6AD45" w14:textId="77777777" w:rsidR="002138FA" w:rsidRDefault="00A2619F">
            <w:pPr>
              <w:pStyle w:val="TableParagraph"/>
              <w:spacing w:before="74" w:line="256" w:lineRule="auto"/>
              <w:ind w:left="432" w:right="580"/>
              <w:jc w:val="left"/>
              <w:rPr>
                <w:sz w:val="20"/>
              </w:rPr>
            </w:pPr>
            <w:r>
              <w:rPr>
                <w:color w:val="212A35"/>
                <w:spacing w:val="-2"/>
                <w:sz w:val="20"/>
              </w:rPr>
              <w:t>Strengthen consumer evidence</w:t>
            </w:r>
          </w:p>
        </w:tc>
        <w:tc>
          <w:tcPr>
            <w:tcW w:w="7718" w:type="dxa"/>
            <w:tcBorders>
              <w:top w:val="single" w:sz="8" w:space="0" w:color="E7E6E6"/>
              <w:bottom w:val="single" w:sz="8" w:space="0" w:color="1D437E"/>
            </w:tcBorders>
          </w:tcPr>
          <w:p w14:paraId="36C6AD46" w14:textId="77777777" w:rsidR="002138FA" w:rsidRDefault="00A2619F">
            <w:pPr>
              <w:pStyle w:val="TableParagraph"/>
              <w:spacing w:before="74" w:line="254" w:lineRule="auto"/>
              <w:ind w:left="441" w:right="161"/>
              <w:jc w:val="left"/>
              <w:rPr>
                <w:sz w:val="20"/>
              </w:rPr>
            </w:pPr>
            <w:r>
              <w:rPr>
                <w:sz w:val="20"/>
              </w:rPr>
              <w:t>In</w:t>
            </w:r>
            <w:r>
              <w:rPr>
                <w:spacing w:val="-7"/>
                <w:sz w:val="20"/>
              </w:rPr>
              <w:t xml:space="preserve"> </w:t>
            </w:r>
            <w:r>
              <w:rPr>
                <w:sz w:val="20"/>
              </w:rPr>
              <w:t>addition</w:t>
            </w:r>
            <w:r>
              <w:rPr>
                <w:spacing w:val="-6"/>
                <w:sz w:val="20"/>
              </w:rPr>
              <w:t xml:space="preserve"> </w:t>
            </w:r>
            <w:r>
              <w:rPr>
                <w:sz w:val="20"/>
              </w:rPr>
              <w:t>to</w:t>
            </w:r>
            <w:r>
              <w:rPr>
                <w:spacing w:val="-6"/>
                <w:sz w:val="20"/>
              </w:rPr>
              <w:t xml:space="preserve"> </w:t>
            </w:r>
            <w:r>
              <w:rPr>
                <w:sz w:val="20"/>
              </w:rPr>
              <w:t>a</w:t>
            </w:r>
            <w:r>
              <w:rPr>
                <w:spacing w:val="-3"/>
                <w:sz w:val="20"/>
              </w:rPr>
              <w:t xml:space="preserve"> </w:t>
            </w:r>
            <w:r>
              <w:rPr>
                <w:sz w:val="20"/>
              </w:rPr>
              <w:t>consumer</w:t>
            </w:r>
            <w:r>
              <w:rPr>
                <w:spacing w:val="-6"/>
                <w:sz w:val="20"/>
              </w:rPr>
              <w:t xml:space="preserve"> </w:t>
            </w:r>
            <w:r>
              <w:rPr>
                <w:sz w:val="20"/>
              </w:rPr>
              <w:t>engagement</w:t>
            </w:r>
            <w:r>
              <w:rPr>
                <w:spacing w:val="-7"/>
                <w:sz w:val="20"/>
              </w:rPr>
              <w:t xml:space="preserve"> </w:t>
            </w:r>
            <w:r>
              <w:rPr>
                <w:sz w:val="20"/>
              </w:rPr>
              <w:t>framework,</w:t>
            </w:r>
            <w:r>
              <w:rPr>
                <w:spacing w:val="-7"/>
                <w:sz w:val="20"/>
              </w:rPr>
              <w:t xml:space="preserve"> </w:t>
            </w:r>
            <w:r>
              <w:rPr>
                <w:sz w:val="20"/>
              </w:rPr>
              <w:t>strengthen</w:t>
            </w:r>
            <w:r>
              <w:rPr>
                <w:spacing w:val="-4"/>
                <w:sz w:val="20"/>
              </w:rPr>
              <w:t xml:space="preserve"> </w:t>
            </w:r>
            <w:r>
              <w:rPr>
                <w:sz w:val="20"/>
              </w:rPr>
              <w:t>consumer evidence collection and utilisation by:</w:t>
            </w:r>
          </w:p>
          <w:p w14:paraId="36C6AD47" w14:textId="77777777" w:rsidR="002138FA" w:rsidRDefault="00A2619F">
            <w:pPr>
              <w:pStyle w:val="TableParagraph"/>
              <w:spacing w:before="5" w:line="256" w:lineRule="auto"/>
              <w:ind w:left="441" w:right="174"/>
              <w:jc w:val="left"/>
              <w:rPr>
                <w:sz w:val="20"/>
              </w:rPr>
            </w:pPr>
            <w:r>
              <w:rPr>
                <w:color w:val="212A35"/>
                <w:sz w:val="20"/>
              </w:rPr>
              <w:t>adding additional guidance to the PBAC guidelines on the preparation and use of</w:t>
            </w:r>
            <w:r>
              <w:rPr>
                <w:color w:val="212A35"/>
                <w:spacing w:val="-2"/>
                <w:sz w:val="20"/>
              </w:rPr>
              <w:t xml:space="preserve"> </w:t>
            </w:r>
            <w:r>
              <w:rPr>
                <w:color w:val="212A35"/>
                <w:sz w:val="20"/>
              </w:rPr>
              <w:t>Real-World</w:t>
            </w:r>
            <w:r>
              <w:rPr>
                <w:color w:val="212A35"/>
                <w:spacing w:val="-2"/>
                <w:sz w:val="20"/>
              </w:rPr>
              <w:t xml:space="preserve"> </w:t>
            </w:r>
            <w:r>
              <w:rPr>
                <w:color w:val="212A35"/>
                <w:sz w:val="20"/>
              </w:rPr>
              <w:t>Evidence</w:t>
            </w:r>
            <w:r>
              <w:rPr>
                <w:color w:val="212A35"/>
                <w:spacing w:val="-3"/>
                <w:sz w:val="20"/>
              </w:rPr>
              <w:t xml:space="preserve"> </w:t>
            </w:r>
            <w:r>
              <w:rPr>
                <w:color w:val="212A35"/>
                <w:sz w:val="20"/>
              </w:rPr>
              <w:t>(RWE),</w:t>
            </w:r>
            <w:r>
              <w:rPr>
                <w:color w:val="212A35"/>
                <w:spacing w:val="-3"/>
                <w:sz w:val="20"/>
              </w:rPr>
              <w:t xml:space="preserve"> </w:t>
            </w:r>
            <w:r>
              <w:rPr>
                <w:color w:val="212A35"/>
                <w:sz w:val="20"/>
              </w:rPr>
              <w:t>consumer evidence</w:t>
            </w:r>
            <w:r>
              <w:rPr>
                <w:color w:val="212A35"/>
                <w:spacing w:val="-3"/>
                <w:sz w:val="20"/>
              </w:rPr>
              <w:t xml:space="preserve"> </w:t>
            </w:r>
            <w:r>
              <w:rPr>
                <w:color w:val="212A35"/>
                <w:sz w:val="20"/>
              </w:rPr>
              <w:t>(qualitative,</w:t>
            </w:r>
            <w:r>
              <w:rPr>
                <w:color w:val="212A35"/>
                <w:spacing w:val="-3"/>
                <w:sz w:val="20"/>
              </w:rPr>
              <w:t xml:space="preserve"> </w:t>
            </w:r>
            <w:r>
              <w:rPr>
                <w:color w:val="212A35"/>
                <w:sz w:val="20"/>
              </w:rPr>
              <w:t>Patient</w:t>
            </w:r>
            <w:r>
              <w:rPr>
                <w:color w:val="212A35"/>
                <w:spacing w:val="-3"/>
                <w:sz w:val="20"/>
              </w:rPr>
              <w:t xml:space="preserve"> </w:t>
            </w:r>
            <w:r>
              <w:rPr>
                <w:color w:val="212A35"/>
                <w:sz w:val="20"/>
              </w:rPr>
              <w:t>Reported Outcome</w:t>
            </w:r>
            <w:r>
              <w:rPr>
                <w:color w:val="212A35"/>
                <w:spacing w:val="-7"/>
                <w:sz w:val="20"/>
              </w:rPr>
              <w:t xml:space="preserve"> </w:t>
            </w:r>
            <w:r>
              <w:rPr>
                <w:color w:val="212A35"/>
                <w:sz w:val="20"/>
              </w:rPr>
              <w:t>Measures</w:t>
            </w:r>
            <w:r>
              <w:rPr>
                <w:color w:val="212A35"/>
                <w:spacing w:val="-7"/>
                <w:sz w:val="20"/>
              </w:rPr>
              <w:t xml:space="preserve"> </w:t>
            </w:r>
            <w:r>
              <w:rPr>
                <w:color w:val="212A35"/>
                <w:sz w:val="20"/>
              </w:rPr>
              <w:t>(PROMs,</w:t>
            </w:r>
            <w:r>
              <w:rPr>
                <w:color w:val="212A35"/>
                <w:spacing w:val="-7"/>
                <w:sz w:val="20"/>
              </w:rPr>
              <w:t xml:space="preserve"> </w:t>
            </w:r>
            <w:r>
              <w:rPr>
                <w:color w:val="212A35"/>
                <w:sz w:val="20"/>
              </w:rPr>
              <w:t>preferences,</w:t>
            </w:r>
            <w:r>
              <w:rPr>
                <w:color w:val="212A35"/>
                <w:spacing w:val="-7"/>
                <w:sz w:val="20"/>
              </w:rPr>
              <w:t xml:space="preserve"> </w:t>
            </w:r>
            <w:r>
              <w:rPr>
                <w:color w:val="212A35"/>
                <w:sz w:val="20"/>
              </w:rPr>
              <w:t>Patient</w:t>
            </w:r>
            <w:r>
              <w:rPr>
                <w:color w:val="212A35"/>
                <w:spacing w:val="-7"/>
                <w:sz w:val="20"/>
              </w:rPr>
              <w:t xml:space="preserve"> </w:t>
            </w:r>
            <w:r>
              <w:rPr>
                <w:color w:val="212A35"/>
                <w:sz w:val="20"/>
              </w:rPr>
              <w:t>Reported</w:t>
            </w:r>
            <w:r>
              <w:rPr>
                <w:color w:val="212A35"/>
                <w:spacing w:val="-6"/>
                <w:sz w:val="20"/>
              </w:rPr>
              <w:t xml:space="preserve"> </w:t>
            </w:r>
            <w:r>
              <w:rPr>
                <w:color w:val="212A35"/>
                <w:sz w:val="20"/>
              </w:rPr>
              <w:t>Experience</w:t>
            </w:r>
            <w:r>
              <w:rPr>
                <w:color w:val="212A35"/>
                <w:spacing w:val="-7"/>
                <w:sz w:val="20"/>
              </w:rPr>
              <w:t xml:space="preserve"> </w:t>
            </w:r>
            <w:r>
              <w:rPr>
                <w:color w:val="212A35"/>
                <w:sz w:val="20"/>
              </w:rPr>
              <w:t xml:space="preserve">Measures (PREMs) and equity in health (note this is detailed in clinical evaluation </w:t>
            </w:r>
            <w:r>
              <w:rPr>
                <w:color w:val="212A35"/>
                <w:spacing w:val="-2"/>
                <w:sz w:val="20"/>
              </w:rPr>
              <w:t>recommendations)</w:t>
            </w:r>
          </w:p>
        </w:tc>
      </w:tr>
    </w:tbl>
    <w:p w14:paraId="36C6AD49" w14:textId="77777777" w:rsidR="002138FA" w:rsidRDefault="002138FA">
      <w:pPr>
        <w:spacing w:line="256" w:lineRule="auto"/>
        <w:rPr>
          <w:sz w:val="20"/>
        </w:rPr>
        <w:sectPr w:rsidR="002138FA">
          <w:pgSz w:w="11910" w:h="16840"/>
          <w:pgMar w:top="1040" w:right="0" w:bottom="680" w:left="800" w:header="0" w:footer="494" w:gutter="0"/>
          <w:cols w:space="720"/>
        </w:sectPr>
      </w:pPr>
    </w:p>
    <w:p w14:paraId="36C6AD4A" w14:textId="77777777" w:rsidR="002138FA" w:rsidRDefault="00A2619F">
      <w:pPr>
        <w:pStyle w:val="BodyText"/>
        <w:spacing w:line="20" w:lineRule="exact"/>
        <w:ind w:left="710"/>
        <w:jc w:val="left"/>
        <w:rPr>
          <w:i w:val="0"/>
          <w:sz w:val="2"/>
        </w:rPr>
      </w:pPr>
      <w:r>
        <w:rPr>
          <w:i w:val="0"/>
          <w:noProof/>
          <w:sz w:val="2"/>
        </w:rPr>
        <w:lastRenderedPageBreak/>
        <mc:AlternateContent>
          <mc:Choice Requires="wpg">
            <w:drawing>
              <wp:inline distT="0" distB="0" distL="0" distR="0" wp14:anchorId="36C6D8A8" wp14:editId="3F8AF7F9">
                <wp:extent cx="5958205" cy="12700"/>
                <wp:effectExtent l="0" t="0" r="0" b="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8205" cy="12700"/>
                          <a:chOff x="0" y="0"/>
                          <a:chExt cx="5958205" cy="12700"/>
                        </a:xfrm>
                      </wpg:grpSpPr>
                      <wps:wsp>
                        <wps:cNvPr id="13" name="Graphic 13"/>
                        <wps:cNvSpPr/>
                        <wps:spPr>
                          <a:xfrm>
                            <a:off x="0" y="0"/>
                            <a:ext cx="5958205" cy="12700"/>
                          </a:xfrm>
                          <a:custGeom>
                            <a:avLst/>
                            <a:gdLst/>
                            <a:ahLst/>
                            <a:cxnLst/>
                            <a:rect l="l" t="t" r="r" b="b"/>
                            <a:pathLst>
                              <a:path w="5958205" h="12700">
                                <a:moveTo>
                                  <a:pt x="5958154" y="0"/>
                                </a:moveTo>
                                <a:lnTo>
                                  <a:pt x="1269441" y="0"/>
                                </a:lnTo>
                                <a:lnTo>
                                  <a:pt x="1257300" y="0"/>
                                </a:lnTo>
                                <a:lnTo>
                                  <a:pt x="0" y="0"/>
                                </a:lnTo>
                                <a:lnTo>
                                  <a:pt x="0" y="12192"/>
                                </a:lnTo>
                                <a:lnTo>
                                  <a:pt x="1257249" y="12192"/>
                                </a:lnTo>
                                <a:lnTo>
                                  <a:pt x="1269441" y="12192"/>
                                </a:lnTo>
                                <a:lnTo>
                                  <a:pt x="5958154" y="12192"/>
                                </a:lnTo>
                                <a:lnTo>
                                  <a:pt x="5958154" y="0"/>
                                </a:lnTo>
                                <a:close/>
                              </a:path>
                            </a:pathLst>
                          </a:custGeom>
                          <a:solidFill>
                            <a:srgbClr val="E7E6E6"/>
                          </a:solidFill>
                        </wps:spPr>
                        <wps:bodyPr wrap="square" lIns="0" tIns="0" rIns="0" bIns="0" rtlCol="0">
                          <a:prstTxWarp prst="textNoShape">
                            <a:avLst/>
                          </a:prstTxWarp>
                          <a:noAutofit/>
                        </wps:bodyPr>
                      </wps:wsp>
                    </wpg:wgp>
                  </a:graphicData>
                </a:graphic>
              </wp:inline>
            </w:drawing>
          </mc:Choice>
          <mc:Fallback>
            <w:pict>
              <v:group w14:anchorId="3CCA28ED" id="Group 12" o:spid="_x0000_s1026" alt="&quot;&quot;" style="width:469.15pt;height:1pt;mso-position-horizontal-relative:char;mso-position-vertical-relative:line" coordsize="59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">
                <v:shape id="Graphic 13" o:spid="_x0000_s1027" style="position:absolute;width:59582;height:127;visibility:visible;mso-wrap-style:square;v-text-anchor:top" coordsize="59582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" path="m5958154,l1269441,r-12141,l,,,12192r1257249,l1269441,12192r4688713,l5958154,xe" fillcolor="#e7e6e6" stroked="f">
                  <v:path arrowok="t"/>
                </v:shape>
                <w10:anchorlock/>
              </v:group>
            </w:pict>
          </mc:Fallback>
        </mc:AlternateContent>
      </w:r>
    </w:p>
    <w:p w14:paraId="36C6AD4B" w14:textId="77777777" w:rsidR="002138FA" w:rsidRDefault="00A2619F">
      <w:pPr>
        <w:spacing w:before="70" w:line="256" w:lineRule="auto"/>
        <w:ind w:left="2817" w:right="1206"/>
        <w:rPr>
          <w:rFonts w:ascii="Segoe UI"/>
          <w:sz w:val="20"/>
        </w:rPr>
      </w:pPr>
      <w:r>
        <w:rPr>
          <w:rFonts w:ascii="Segoe UI"/>
          <w:color w:val="212A35"/>
          <w:sz w:val="20"/>
        </w:rPr>
        <w:t>generating a curated list of methodologies that are preferred by decision- makers,</w:t>
      </w:r>
      <w:r>
        <w:rPr>
          <w:rFonts w:ascii="Segoe UI"/>
          <w:color w:val="212A35"/>
          <w:spacing w:val="-5"/>
          <w:sz w:val="20"/>
        </w:rPr>
        <w:t xml:space="preserve"> </w:t>
      </w:r>
      <w:r>
        <w:rPr>
          <w:rFonts w:ascii="Segoe UI"/>
          <w:color w:val="212A35"/>
          <w:sz w:val="20"/>
        </w:rPr>
        <w:t>including</w:t>
      </w:r>
      <w:r>
        <w:rPr>
          <w:rFonts w:ascii="Segoe UI"/>
          <w:color w:val="212A35"/>
          <w:spacing w:val="-4"/>
          <w:sz w:val="20"/>
        </w:rPr>
        <w:t xml:space="preserve"> </w:t>
      </w:r>
      <w:r>
        <w:rPr>
          <w:rFonts w:ascii="Segoe UI"/>
          <w:color w:val="212A35"/>
          <w:sz w:val="20"/>
        </w:rPr>
        <w:t>an</w:t>
      </w:r>
      <w:r>
        <w:rPr>
          <w:rFonts w:ascii="Segoe UI"/>
          <w:color w:val="212A35"/>
          <w:spacing w:val="-4"/>
          <w:sz w:val="20"/>
        </w:rPr>
        <w:t xml:space="preserve"> </w:t>
      </w:r>
      <w:r>
        <w:rPr>
          <w:rFonts w:ascii="Segoe UI"/>
          <w:color w:val="212A35"/>
          <w:sz w:val="20"/>
        </w:rPr>
        <w:t>explanation</w:t>
      </w:r>
      <w:r>
        <w:rPr>
          <w:rFonts w:ascii="Segoe UI"/>
          <w:color w:val="212A35"/>
          <w:spacing w:val="-4"/>
          <w:sz w:val="20"/>
        </w:rPr>
        <w:t xml:space="preserve"> </w:t>
      </w:r>
      <w:r>
        <w:rPr>
          <w:rFonts w:ascii="Segoe UI"/>
          <w:color w:val="212A35"/>
          <w:sz w:val="20"/>
        </w:rPr>
        <w:t>for</w:t>
      </w:r>
      <w:r>
        <w:rPr>
          <w:rFonts w:ascii="Segoe UI"/>
          <w:color w:val="212A35"/>
          <w:spacing w:val="-4"/>
          <w:sz w:val="20"/>
        </w:rPr>
        <w:t xml:space="preserve"> </w:t>
      </w:r>
      <w:r>
        <w:rPr>
          <w:rFonts w:ascii="Segoe UI"/>
          <w:color w:val="212A35"/>
          <w:sz w:val="20"/>
        </w:rPr>
        <w:t>consumers</w:t>
      </w:r>
      <w:r>
        <w:rPr>
          <w:rFonts w:ascii="Segoe UI"/>
          <w:color w:val="212A35"/>
          <w:spacing w:val="-5"/>
          <w:sz w:val="20"/>
        </w:rPr>
        <w:t xml:space="preserve"> </w:t>
      </w:r>
      <w:r>
        <w:rPr>
          <w:rFonts w:ascii="Segoe UI"/>
          <w:color w:val="212A35"/>
          <w:sz w:val="20"/>
        </w:rPr>
        <w:t>(note</w:t>
      </w:r>
      <w:r>
        <w:rPr>
          <w:rFonts w:ascii="Segoe UI"/>
          <w:color w:val="212A35"/>
          <w:spacing w:val="-5"/>
          <w:sz w:val="20"/>
        </w:rPr>
        <w:t xml:space="preserve"> </w:t>
      </w:r>
      <w:r>
        <w:rPr>
          <w:rFonts w:ascii="Segoe UI"/>
          <w:color w:val="212A35"/>
          <w:sz w:val="20"/>
        </w:rPr>
        <w:t>this</w:t>
      </w:r>
      <w:r>
        <w:rPr>
          <w:rFonts w:ascii="Segoe UI"/>
          <w:color w:val="212A35"/>
          <w:spacing w:val="-5"/>
          <w:sz w:val="20"/>
        </w:rPr>
        <w:t xml:space="preserve"> </w:t>
      </w:r>
      <w:r>
        <w:rPr>
          <w:rFonts w:ascii="Segoe UI"/>
          <w:color w:val="212A35"/>
          <w:sz w:val="20"/>
        </w:rPr>
        <w:t>is</w:t>
      </w:r>
      <w:r>
        <w:rPr>
          <w:rFonts w:ascii="Segoe UI"/>
          <w:color w:val="212A35"/>
          <w:spacing w:val="-5"/>
          <w:sz w:val="20"/>
        </w:rPr>
        <w:t xml:space="preserve"> </w:t>
      </w:r>
      <w:r>
        <w:rPr>
          <w:rFonts w:ascii="Segoe UI"/>
          <w:color w:val="212A35"/>
          <w:sz w:val="20"/>
        </w:rPr>
        <w:t>detailed</w:t>
      </w:r>
      <w:r>
        <w:rPr>
          <w:rFonts w:ascii="Segoe UI"/>
          <w:color w:val="212A35"/>
          <w:spacing w:val="-4"/>
          <w:sz w:val="20"/>
        </w:rPr>
        <w:t xml:space="preserve"> </w:t>
      </w:r>
      <w:r>
        <w:rPr>
          <w:rFonts w:ascii="Segoe UI"/>
          <w:color w:val="212A35"/>
          <w:sz w:val="20"/>
        </w:rPr>
        <w:t>in</w:t>
      </w:r>
      <w:r>
        <w:rPr>
          <w:rFonts w:ascii="Segoe UI"/>
          <w:color w:val="212A35"/>
          <w:spacing w:val="-2"/>
          <w:sz w:val="20"/>
        </w:rPr>
        <w:t xml:space="preserve"> </w:t>
      </w:r>
      <w:r>
        <w:rPr>
          <w:rFonts w:ascii="Segoe UI"/>
          <w:color w:val="212A35"/>
          <w:sz w:val="20"/>
        </w:rPr>
        <w:t>clinical evaluation recommendations)</w:t>
      </w:r>
    </w:p>
    <w:p w14:paraId="36C6AD4C" w14:textId="77777777" w:rsidR="002138FA" w:rsidRDefault="00A2619F">
      <w:pPr>
        <w:spacing w:before="1" w:line="256" w:lineRule="auto"/>
        <w:ind w:left="2817" w:right="1206"/>
        <w:rPr>
          <w:rFonts w:ascii="Segoe UI"/>
          <w:sz w:val="20"/>
        </w:rPr>
      </w:pPr>
      <w:r>
        <w:rPr>
          <w:rFonts w:ascii="Segoe UI"/>
          <w:color w:val="212A35"/>
          <w:sz w:val="20"/>
        </w:rPr>
        <w:t>working with a multi-stakeholder advisory group (including consumers) reporting to government, to co-design and oversee the development and implementation of enabling systems, pathways, evaluation, and research to optimise access and use of Real-World Data (RWD) in HTA. (including involving consumers to determine questions that can be addressed by RWD/RWE and involving</w:t>
      </w:r>
      <w:r>
        <w:rPr>
          <w:rFonts w:ascii="Segoe UI"/>
          <w:color w:val="212A35"/>
          <w:spacing w:val="-4"/>
          <w:sz w:val="20"/>
        </w:rPr>
        <w:t xml:space="preserve"> </w:t>
      </w:r>
      <w:r>
        <w:rPr>
          <w:rFonts w:ascii="Segoe UI"/>
          <w:color w:val="212A35"/>
          <w:sz w:val="20"/>
        </w:rPr>
        <w:t>consumers</w:t>
      </w:r>
      <w:r>
        <w:rPr>
          <w:rFonts w:ascii="Segoe UI"/>
          <w:color w:val="212A35"/>
          <w:spacing w:val="-5"/>
          <w:sz w:val="20"/>
        </w:rPr>
        <w:t xml:space="preserve"> </w:t>
      </w:r>
      <w:r>
        <w:rPr>
          <w:rFonts w:ascii="Segoe UI"/>
          <w:color w:val="212A35"/>
          <w:sz w:val="20"/>
        </w:rPr>
        <w:t>in</w:t>
      </w:r>
      <w:r>
        <w:rPr>
          <w:rFonts w:ascii="Segoe UI"/>
          <w:color w:val="212A35"/>
          <w:spacing w:val="-4"/>
          <w:sz w:val="20"/>
        </w:rPr>
        <w:t xml:space="preserve"> </w:t>
      </w:r>
      <w:r>
        <w:rPr>
          <w:rFonts w:ascii="Segoe UI"/>
          <w:color w:val="212A35"/>
          <w:sz w:val="20"/>
        </w:rPr>
        <w:t>the</w:t>
      </w:r>
      <w:r>
        <w:rPr>
          <w:rFonts w:ascii="Segoe UI"/>
          <w:color w:val="212A35"/>
          <w:spacing w:val="-3"/>
          <w:sz w:val="20"/>
        </w:rPr>
        <w:t xml:space="preserve"> </w:t>
      </w:r>
      <w:r>
        <w:rPr>
          <w:rFonts w:ascii="Segoe UI"/>
          <w:color w:val="212A35"/>
          <w:sz w:val="20"/>
        </w:rPr>
        <w:t>generation</w:t>
      </w:r>
      <w:r>
        <w:rPr>
          <w:rFonts w:ascii="Segoe UI"/>
          <w:color w:val="212A35"/>
          <w:spacing w:val="-4"/>
          <w:sz w:val="20"/>
        </w:rPr>
        <w:t xml:space="preserve"> </w:t>
      </w:r>
      <w:r>
        <w:rPr>
          <w:rFonts w:ascii="Segoe UI"/>
          <w:color w:val="212A35"/>
          <w:sz w:val="20"/>
        </w:rPr>
        <w:t>of</w:t>
      </w:r>
      <w:r>
        <w:rPr>
          <w:rFonts w:ascii="Segoe UI"/>
          <w:color w:val="212A35"/>
          <w:spacing w:val="-4"/>
          <w:sz w:val="20"/>
        </w:rPr>
        <w:t xml:space="preserve"> </w:t>
      </w:r>
      <w:r>
        <w:rPr>
          <w:rFonts w:ascii="Segoe UI"/>
          <w:color w:val="212A35"/>
          <w:sz w:val="20"/>
        </w:rPr>
        <w:t>data</w:t>
      </w:r>
      <w:r>
        <w:rPr>
          <w:rFonts w:ascii="Segoe UI"/>
          <w:color w:val="212A35"/>
          <w:spacing w:val="-5"/>
          <w:sz w:val="20"/>
        </w:rPr>
        <w:t xml:space="preserve"> </w:t>
      </w:r>
      <w:r>
        <w:rPr>
          <w:rFonts w:ascii="Segoe UI"/>
          <w:color w:val="212A35"/>
          <w:sz w:val="20"/>
        </w:rPr>
        <w:t>and</w:t>
      </w:r>
      <w:r>
        <w:rPr>
          <w:rFonts w:ascii="Segoe UI"/>
          <w:color w:val="212A35"/>
          <w:spacing w:val="-2"/>
          <w:sz w:val="20"/>
        </w:rPr>
        <w:t xml:space="preserve"> </w:t>
      </w:r>
      <w:r>
        <w:rPr>
          <w:rFonts w:ascii="Segoe UI"/>
          <w:color w:val="212A35"/>
          <w:sz w:val="20"/>
        </w:rPr>
        <w:t>co-design</w:t>
      </w:r>
      <w:r>
        <w:rPr>
          <w:rFonts w:ascii="Segoe UI"/>
          <w:color w:val="212A35"/>
          <w:spacing w:val="-4"/>
          <w:sz w:val="20"/>
        </w:rPr>
        <w:t xml:space="preserve"> </w:t>
      </w:r>
      <w:r>
        <w:rPr>
          <w:rFonts w:ascii="Segoe UI"/>
          <w:color w:val="212A35"/>
          <w:sz w:val="20"/>
        </w:rPr>
        <w:t>of</w:t>
      </w:r>
      <w:r>
        <w:rPr>
          <w:rFonts w:ascii="Segoe UI"/>
          <w:color w:val="212A35"/>
          <w:spacing w:val="-2"/>
          <w:sz w:val="20"/>
        </w:rPr>
        <w:t xml:space="preserve"> </w:t>
      </w:r>
      <w:r>
        <w:rPr>
          <w:rFonts w:ascii="Segoe UI"/>
          <w:color w:val="212A35"/>
          <w:sz w:val="20"/>
        </w:rPr>
        <w:t xml:space="preserve">communication </w:t>
      </w:r>
      <w:r>
        <w:rPr>
          <w:rFonts w:ascii="Segoe UI"/>
          <w:color w:val="212A35"/>
          <w:spacing w:val="-2"/>
          <w:sz w:val="20"/>
        </w:rPr>
        <w:t>materials)</w:t>
      </w:r>
    </w:p>
    <w:p w14:paraId="36C6AD4D" w14:textId="77777777" w:rsidR="002138FA" w:rsidRDefault="00A2619F">
      <w:pPr>
        <w:spacing w:before="2" w:line="256" w:lineRule="auto"/>
        <w:ind w:left="2817" w:right="1102"/>
        <w:rPr>
          <w:rFonts w:ascii="Segoe UI"/>
          <w:sz w:val="20"/>
        </w:rPr>
      </w:pPr>
      <w:r>
        <w:rPr>
          <w:rFonts w:ascii="Segoe UI"/>
          <w:color w:val="212A35"/>
          <w:sz w:val="20"/>
        </w:rPr>
        <w:t>establishing</w:t>
      </w:r>
      <w:r>
        <w:rPr>
          <w:rFonts w:ascii="Segoe UI"/>
          <w:color w:val="212A35"/>
          <w:spacing w:val="-5"/>
          <w:sz w:val="20"/>
        </w:rPr>
        <w:t xml:space="preserve"> </w:t>
      </w:r>
      <w:r>
        <w:rPr>
          <w:rFonts w:ascii="Segoe UI"/>
          <w:color w:val="212A35"/>
          <w:sz w:val="20"/>
        </w:rPr>
        <w:t>mechanism</w:t>
      </w:r>
      <w:r>
        <w:rPr>
          <w:rFonts w:ascii="Segoe UI"/>
          <w:color w:val="212A35"/>
          <w:spacing w:val="-4"/>
          <w:sz w:val="20"/>
        </w:rPr>
        <w:t xml:space="preserve"> </w:t>
      </w:r>
      <w:r>
        <w:rPr>
          <w:rFonts w:ascii="Segoe UI"/>
          <w:color w:val="212A35"/>
          <w:sz w:val="20"/>
        </w:rPr>
        <w:t>or</w:t>
      </w:r>
      <w:r>
        <w:rPr>
          <w:rFonts w:ascii="Segoe UI"/>
          <w:color w:val="212A35"/>
          <w:spacing w:val="-5"/>
          <w:sz w:val="20"/>
        </w:rPr>
        <w:t xml:space="preserve"> </w:t>
      </w:r>
      <w:r>
        <w:rPr>
          <w:rFonts w:ascii="Segoe UI"/>
          <w:color w:val="212A35"/>
          <w:sz w:val="20"/>
        </w:rPr>
        <w:t>methods</w:t>
      </w:r>
      <w:r>
        <w:rPr>
          <w:rFonts w:ascii="Segoe UI"/>
          <w:color w:val="212A35"/>
          <w:spacing w:val="-6"/>
          <w:sz w:val="20"/>
        </w:rPr>
        <w:t xml:space="preserve"> </w:t>
      </w:r>
      <w:r>
        <w:rPr>
          <w:rFonts w:ascii="Segoe UI"/>
          <w:color w:val="212A35"/>
          <w:sz w:val="20"/>
        </w:rPr>
        <w:t>to</w:t>
      </w:r>
      <w:r>
        <w:rPr>
          <w:rFonts w:ascii="Segoe UI"/>
          <w:color w:val="212A35"/>
          <w:spacing w:val="-5"/>
          <w:sz w:val="20"/>
        </w:rPr>
        <w:t xml:space="preserve"> </w:t>
      </w:r>
      <w:r>
        <w:rPr>
          <w:rFonts w:ascii="Segoe UI"/>
          <w:color w:val="212A35"/>
          <w:sz w:val="20"/>
        </w:rPr>
        <w:t>collate</w:t>
      </w:r>
      <w:r>
        <w:rPr>
          <w:rFonts w:ascii="Segoe UI"/>
          <w:color w:val="212A35"/>
          <w:spacing w:val="-6"/>
          <w:sz w:val="20"/>
        </w:rPr>
        <w:t xml:space="preserve"> </w:t>
      </w:r>
      <w:r>
        <w:rPr>
          <w:rFonts w:ascii="Segoe UI"/>
          <w:color w:val="212A35"/>
          <w:sz w:val="20"/>
        </w:rPr>
        <w:t>patient</w:t>
      </w:r>
      <w:r>
        <w:rPr>
          <w:rFonts w:ascii="Segoe UI"/>
          <w:color w:val="212A35"/>
          <w:spacing w:val="-3"/>
          <w:sz w:val="20"/>
        </w:rPr>
        <w:t xml:space="preserve"> </w:t>
      </w:r>
      <w:r>
        <w:rPr>
          <w:rFonts w:ascii="Segoe UI"/>
          <w:color w:val="212A35"/>
          <w:sz w:val="20"/>
        </w:rPr>
        <w:t>perspectives</w:t>
      </w:r>
      <w:r>
        <w:rPr>
          <w:rFonts w:ascii="Segoe UI"/>
          <w:color w:val="212A35"/>
          <w:spacing w:val="-6"/>
          <w:sz w:val="20"/>
        </w:rPr>
        <w:t xml:space="preserve"> </w:t>
      </w:r>
      <w:r>
        <w:rPr>
          <w:rFonts w:ascii="Segoe UI"/>
          <w:color w:val="212A35"/>
          <w:sz w:val="20"/>
        </w:rPr>
        <w:t>formally</w:t>
      </w:r>
      <w:r>
        <w:rPr>
          <w:rFonts w:ascii="Segoe UI"/>
          <w:color w:val="212A35"/>
          <w:spacing w:val="-6"/>
          <w:sz w:val="20"/>
        </w:rPr>
        <w:t xml:space="preserve"> </w:t>
      </w:r>
      <w:r>
        <w:rPr>
          <w:rFonts w:ascii="Segoe UI"/>
          <w:color w:val="212A35"/>
          <w:sz w:val="20"/>
        </w:rPr>
        <w:t xml:space="preserve">and </w:t>
      </w:r>
      <w:r>
        <w:rPr>
          <w:rFonts w:ascii="Segoe UI"/>
          <w:color w:val="212A35"/>
          <w:spacing w:val="-2"/>
          <w:sz w:val="20"/>
        </w:rPr>
        <w:t>routinely</w:t>
      </w:r>
    </w:p>
    <w:p w14:paraId="36C6AD4E" w14:textId="77777777" w:rsidR="002138FA" w:rsidRDefault="00A2619F">
      <w:pPr>
        <w:spacing w:line="256" w:lineRule="auto"/>
        <w:ind w:left="2817" w:right="1102"/>
        <w:rPr>
          <w:rFonts w:ascii="Segoe UI"/>
          <w:sz w:val="20"/>
        </w:rPr>
      </w:pPr>
      <w:r>
        <w:rPr>
          <w:rFonts w:ascii="Segoe UI"/>
          <w:color w:val="212A35"/>
          <w:sz w:val="20"/>
        </w:rPr>
        <w:t>including a feedback loop for consumer inputs to show how and where consumers</w:t>
      </w:r>
      <w:r>
        <w:rPr>
          <w:rFonts w:ascii="Segoe UI"/>
          <w:color w:val="212A35"/>
          <w:spacing w:val="-6"/>
          <w:sz w:val="20"/>
        </w:rPr>
        <w:t xml:space="preserve"> </w:t>
      </w:r>
      <w:r>
        <w:rPr>
          <w:rFonts w:ascii="Segoe UI"/>
          <w:color w:val="212A35"/>
          <w:sz w:val="20"/>
        </w:rPr>
        <w:t>have</w:t>
      </w:r>
      <w:r>
        <w:rPr>
          <w:rFonts w:ascii="Segoe UI"/>
          <w:color w:val="212A35"/>
          <w:spacing w:val="-6"/>
          <w:sz w:val="20"/>
        </w:rPr>
        <w:t xml:space="preserve"> </w:t>
      </w:r>
      <w:r>
        <w:rPr>
          <w:rFonts w:ascii="Segoe UI"/>
          <w:color w:val="212A35"/>
          <w:sz w:val="20"/>
        </w:rPr>
        <w:t>been</w:t>
      </w:r>
      <w:r>
        <w:rPr>
          <w:rFonts w:ascii="Segoe UI"/>
          <w:color w:val="212A35"/>
          <w:spacing w:val="-5"/>
          <w:sz w:val="20"/>
        </w:rPr>
        <w:t xml:space="preserve"> </w:t>
      </w:r>
      <w:r>
        <w:rPr>
          <w:rFonts w:ascii="Segoe UI"/>
          <w:color w:val="212A35"/>
          <w:sz w:val="20"/>
        </w:rPr>
        <w:t>consulted</w:t>
      </w:r>
      <w:r>
        <w:rPr>
          <w:rFonts w:ascii="Segoe UI"/>
          <w:color w:val="212A35"/>
          <w:spacing w:val="-5"/>
          <w:sz w:val="20"/>
        </w:rPr>
        <w:t xml:space="preserve"> </w:t>
      </w:r>
      <w:r>
        <w:rPr>
          <w:rFonts w:ascii="Segoe UI"/>
          <w:color w:val="212A35"/>
          <w:sz w:val="20"/>
        </w:rPr>
        <w:t>and</w:t>
      </w:r>
      <w:r>
        <w:rPr>
          <w:rFonts w:ascii="Segoe UI"/>
          <w:color w:val="212A35"/>
          <w:spacing w:val="-5"/>
          <w:sz w:val="20"/>
        </w:rPr>
        <w:t xml:space="preserve"> </w:t>
      </w:r>
      <w:r>
        <w:rPr>
          <w:rFonts w:ascii="Segoe UI"/>
          <w:color w:val="212A35"/>
          <w:sz w:val="20"/>
        </w:rPr>
        <w:t>how</w:t>
      </w:r>
      <w:r>
        <w:rPr>
          <w:rFonts w:ascii="Segoe UI"/>
          <w:color w:val="212A35"/>
          <w:spacing w:val="-5"/>
          <w:sz w:val="20"/>
        </w:rPr>
        <w:t xml:space="preserve"> </w:t>
      </w:r>
      <w:r>
        <w:rPr>
          <w:rFonts w:ascii="Segoe UI"/>
          <w:color w:val="212A35"/>
          <w:sz w:val="20"/>
        </w:rPr>
        <w:t>HTA</w:t>
      </w:r>
      <w:r>
        <w:rPr>
          <w:rFonts w:ascii="Segoe UI"/>
          <w:color w:val="212A35"/>
          <w:spacing w:val="-4"/>
          <w:sz w:val="20"/>
        </w:rPr>
        <w:t xml:space="preserve"> </w:t>
      </w:r>
      <w:r>
        <w:rPr>
          <w:rFonts w:ascii="Segoe UI"/>
          <w:color w:val="212A35"/>
          <w:sz w:val="20"/>
        </w:rPr>
        <w:t>committees</w:t>
      </w:r>
      <w:r>
        <w:rPr>
          <w:rFonts w:ascii="Segoe UI"/>
          <w:color w:val="212A35"/>
          <w:spacing w:val="-6"/>
          <w:sz w:val="20"/>
        </w:rPr>
        <w:t xml:space="preserve"> </w:t>
      </w:r>
      <w:r>
        <w:rPr>
          <w:rFonts w:ascii="Segoe UI"/>
          <w:color w:val="212A35"/>
          <w:sz w:val="20"/>
        </w:rPr>
        <w:t>considered</w:t>
      </w:r>
      <w:r>
        <w:rPr>
          <w:rFonts w:ascii="Segoe UI"/>
          <w:color w:val="212A35"/>
          <w:spacing w:val="-5"/>
          <w:sz w:val="20"/>
        </w:rPr>
        <w:t xml:space="preserve"> </w:t>
      </w:r>
      <w:r>
        <w:rPr>
          <w:rFonts w:ascii="Segoe UI"/>
          <w:color w:val="212A35"/>
          <w:sz w:val="20"/>
        </w:rPr>
        <w:t>this</w:t>
      </w:r>
      <w:r>
        <w:rPr>
          <w:rFonts w:ascii="Segoe UI"/>
          <w:color w:val="212A35"/>
          <w:spacing w:val="-6"/>
          <w:sz w:val="20"/>
        </w:rPr>
        <w:t xml:space="preserve"> </w:t>
      </w:r>
      <w:r>
        <w:rPr>
          <w:rFonts w:ascii="Segoe UI"/>
          <w:color w:val="212A35"/>
          <w:sz w:val="20"/>
        </w:rPr>
        <w:t>input updating technical/committee guidelines to include methodological guidance (beyond the use of quantitative data) for committees and subcommittees to ensure</w:t>
      </w:r>
      <w:r>
        <w:rPr>
          <w:rFonts w:ascii="Segoe UI"/>
          <w:color w:val="212A35"/>
          <w:spacing w:val="-2"/>
          <w:sz w:val="20"/>
        </w:rPr>
        <w:t xml:space="preserve"> </w:t>
      </w:r>
      <w:r>
        <w:rPr>
          <w:rFonts w:ascii="Segoe UI"/>
          <w:color w:val="212A35"/>
          <w:sz w:val="20"/>
        </w:rPr>
        <w:t>there</w:t>
      </w:r>
      <w:r>
        <w:rPr>
          <w:rFonts w:ascii="Segoe UI"/>
          <w:color w:val="212A35"/>
          <w:spacing w:val="-2"/>
          <w:sz w:val="20"/>
        </w:rPr>
        <w:t xml:space="preserve"> </w:t>
      </w:r>
      <w:r>
        <w:rPr>
          <w:rFonts w:ascii="Segoe UI"/>
          <w:color w:val="212A35"/>
          <w:sz w:val="20"/>
        </w:rPr>
        <w:t>is</w:t>
      </w:r>
      <w:r>
        <w:rPr>
          <w:rFonts w:ascii="Segoe UI"/>
          <w:color w:val="212A35"/>
          <w:spacing w:val="-2"/>
          <w:sz w:val="20"/>
        </w:rPr>
        <w:t xml:space="preserve"> </w:t>
      </w:r>
      <w:r>
        <w:rPr>
          <w:rFonts w:ascii="Segoe UI"/>
          <w:color w:val="212A35"/>
          <w:sz w:val="20"/>
        </w:rPr>
        <w:t>a</w:t>
      </w:r>
      <w:r>
        <w:rPr>
          <w:rFonts w:ascii="Segoe UI"/>
          <w:color w:val="212A35"/>
          <w:spacing w:val="-2"/>
          <w:sz w:val="20"/>
        </w:rPr>
        <w:t xml:space="preserve"> </w:t>
      </w:r>
      <w:r>
        <w:rPr>
          <w:rFonts w:ascii="Segoe UI"/>
          <w:color w:val="212A35"/>
          <w:sz w:val="20"/>
        </w:rPr>
        <w:t>clear account</w:t>
      </w:r>
      <w:r>
        <w:rPr>
          <w:rFonts w:ascii="Segoe UI"/>
          <w:color w:val="212A35"/>
          <w:spacing w:val="-2"/>
          <w:sz w:val="20"/>
        </w:rPr>
        <w:t xml:space="preserve"> </w:t>
      </w:r>
      <w:r>
        <w:rPr>
          <w:rFonts w:ascii="Segoe UI"/>
          <w:color w:val="212A35"/>
          <w:sz w:val="20"/>
        </w:rPr>
        <w:t>of</w:t>
      </w:r>
      <w:r>
        <w:rPr>
          <w:rFonts w:ascii="Segoe UI"/>
          <w:color w:val="212A35"/>
          <w:spacing w:val="-1"/>
          <w:sz w:val="20"/>
        </w:rPr>
        <w:t xml:space="preserve"> </w:t>
      </w:r>
      <w:r>
        <w:rPr>
          <w:rFonts w:ascii="Segoe UI"/>
          <w:color w:val="212A35"/>
          <w:sz w:val="20"/>
        </w:rPr>
        <w:t>how</w:t>
      </w:r>
      <w:r>
        <w:rPr>
          <w:rFonts w:ascii="Segoe UI"/>
          <w:color w:val="212A35"/>
          <w:spacing w:val="-1"/>
          <w:sz w:val="20"/>
        </w:rPr>
        <w:t xml:space="preserve"> </w:t>
      </w:r>
      <w:r>
        <w:rPr>
          <w:rFonts w:ascii="Segoe UI"/>
          <w:color w:val="212A35"/>
          <w:sz w:val="20"/>
        </w:rPr>
        <w:t>consumer</w:t>
      </w:r>
      <w:r>
        <w:rPr>
          <w:rFonts w:ascii="Segoe UI"/>
          <w:color w:val="212A35"/>
          <w:spacing w:val="-1"/>
          <w:sz w:val="20"/>
        </w:rPr>
        <w:t xml:space="preserve"> </w:t>
      </w:r>
      <w:r>
        <w:rPr>
          <w:rFonts w:ascii="Segoe UI"/>
          <w:color w:val="212A35"/>
          <w:sz w:val="20"/>
        </w:rPr>
        <w:t>input is</w:t>
      </w:r>
      <w:r>
        <w:rPr>
          <w:rFonts w:ascii="Segoe UI"/>
          <w:color w:val="212A35"/>
          <w:spacing w:val="-2"/>
          <w:sz w:val="20"/>
        </w:rPr>
        <w:t xml:space="preserve"> </w:t>
      </w:r>
      <w:r>
        <w:rPr>
          <w:rFonts w:ascii="Segoe UI"/>
          <w:color w:val="212A35"/>
          <w:sz w:val="20"/>
        </w:rPr>
        <w:t>integrated</w:t>
      </w:r>
      <w:r>
        <w:rPr>
          <w:rFonts w:ascii="Segoe UI"/>
          <w:color w:val="212A35"/>
          <w:spacing w:val="-1"/>
          <w:sz w:val="20"/>
        </w:rPr>
        <w:t xml:space="preserve"> </w:t>
      </w:r>
      <w:r>
        <w:rPr>
          <w:rFonts w:ascii="Segoe UI"/>
          <w:color w:val="212A35"/>
          <w:sz w:val="20"/>
        </w:rPr>
        <w:t>and</w:t>
      </w:r>
      <w:r>
        <w:rPr>
          <w:rFonts w:ascii="Segoe UI"/>
          <w:color w:val="212A35"/>
          <w:spacing w:val="-2"/>
          <w:sz w:val="20"/>
        </w:rPr>
        <w:t xml:space="preserve"> </w:t>
      </w:r>
      <w:r>
        <w:rPr>
          <w:rFonts w:ascii="Segoe UI"/>
          <w:color w:val="212A35"/>
          <w:sz w:val="20"/>
        </w:rPr>
        <w:t>provide greater transparency on how committees consider consumer inputs.</w:t>
      </w:r>
    </w:p>
    <w:p w14:paraId="36C6AD4F" w14:textId="77777777" w:rsidR="002138FA" w:rsidRDefault="00A2619F">
      <w:pPr>
        <w:spacing w:before="4" w:line="256" w:lineRule="auto"/>
        <w:ind w:left="2817" w:right="1590"/>
        <w:jc w:val="both"/>
        <w:rPr>
          <w:rFonts w:ascii="Segoe UI"/>
          <w:sz w:val="20"/>
        </w:rPr>
      </w:pPr>
      <w:r>
        <w:rPr>
          <w:rFonts w:ascii="Segoe UI"/>
          <w:color w:val="212A35"/>
          <w:sz w:val="20"/>
        </w:rPr>
        <w:t>Promote</w:t>
      </w:r>
      <w:r>
        <w:rPr>
          <w:rFonts w:ascii="Segoe UI"/>
          <w:color w:val="212A35"/>
          <w:spacing w:val="-5"/>
          <w:sz w:val="20"/>
        </w:rPr>
        <w:t xml:space="preserve"> </w:t>
      </w:r>
      <w:r>
        <w:rPr>
          <w:rFonts w:ascii="Segoe UI"/>
          <w:color w:val="212A35"/>
          <w:sz w:val="20"/>
        </w:rPr>
        <w:t>consumer</w:t>
      </w:r>
      <w:r>
        <w:rPr>
          <w:rFonts w:ascii="Segoe UI"/>
          <w:color w:val="212A35"/>
          <w:spacing w:val="-4"/>
          <w:sz w:val="20"/>
        </w:rPr>
        <w:t xml:space="preserve"> </w:t>
      </w:r>
      <w:r>
        <w:rPr>
          <w:rFonts w:ascii="Segoe UI"/>
          <w:color w:val="212A35"/>
          <w:sz w:val="20"/>
        </w:rPr>
        <w:t>input</w:t>
      </w:r>
      <w:r>
        <w:rPr>
          <w:rFonts w:ascii="Segoe UI"/>
          <w:color w:val="212A35"/>
          <w:spacing w:val="-5"/>
          <w:sz w:val="20"/>
        </w:rPr>
        <w:t xml:space="preserve"> </w:t>
      </w:r>
      <w:r>
        <w:rPr>
          <w:rFonts w:ascii="Segoe UI"/>
          <w:color w:val="212A35"/>
          <w:sz w:val="20"/>
        </w:rPr>
        <w:t>into</w:t>
      </w:r>
      <w:r>
        <w:rPr>
          <w:rFonts w:ascii="Segoe UI"/>
          <w:color w:val="212A35"/>
          <w:spacing w:val="-4"/>
          <w:sz w:val="20"/>
        </w:rPr>
        <w:t xml:space="preserve"> </w:t>
      </w:r>
      <w:r>
        <w:rPr>
          <w:rFonts w:ascii="Segoe UI"/>
          <w:color w:val="212A35"/>
          <w:sz w:val="20"/>
        </w:rPr>
        <w:t>clinical</w:t>
      </w:r>
      <w:r>
        <w:rPr>
          <w:rFonts w:ascii="Segoe UI"/>
          <w:color w:val="212A35"/>
          <w:spacing w:val="-5"/>
          <w:sz w:val="20"/>
        </w:rPr>
        <w:t xml:space="preserve"> </w:t>
      </w:r>
      <w:r>
        <w:rPr>
          <w:rFonts w:ascii="Segoe UI"/>
          <w:color w:val="212A35"/>
          <w:sz w:val="20"/>
        </w:rPr>
        <w:t>trials</w:t>
      </w:r>
      <w:r>
        <w:rPr>
          <w:rFonts w:ascii="Segoe UI"/>
          <w:color w:val="212A35"/>
          <w:spacing w:val="-2"/>
          <w:sz w:val="20"/>
        </w:rPr>
        <w:t xml:space="preserve"> </w:t>
      </w:r>
      <w:r>
        <w:rPr>
          <w:rFonts w:ascii="Segoe UI"/>
          <w:color w:val="212A35"/>
          <w:sz w:val="20"/>
        </w:rPr>
        <w:t>and</w:t>
      </w:r>
      <w:r>
        <w:rPr>
          <w:rFonts w:ascii="Segoe UI"/>
          <w:color w:val="212A35"/>
          <w:spacing w:val="-5"/>
          <w:sz w:val="20"/>
        </w:rPr>
        <w:t xml:space="preserve"> </w:t>
      </w:r>
      <w:r>
        <w:rPr>
          <w:rFonts w:ascii="Segoe UI"/>
          <w:color w:val="212A35"/>
          <w:sz w:val="20"/>
        </w:rPr>
        <w:t>reduce</w:t>
      </w:r>
      <w:r>
        <w:rPr>
          <w:rFonts w:ascii="Segoe UI"/>
          <w:color w:val="212A35"/>
          <w:spacing w:val="-5"/>
          <w:sz w:val="20"/>
        </w:rPr>
        <w:t xml:space="preserve"> </w:t>
      </w:r>
      <w:r>
        <w:rPr>
          <w:rFonts w:ascii="Segoe UI"/>
          <w:color w:val="212A35"/>
          <w:sz w:val="20"/>
        </w:rPr>
        <w:t>duplication</w:t>
      </w:r>
      <w:r>
        <w:rPr>
          <w:rFonts w:ascii="Segoe UI"/>
          <w:color w:val="212A35"/>
          <w:spacing w:val="-4"/>
          <w:sz w:val="20"/>
        </w:rPr>
        <w:t xml:space="preserve"> </w:t>
      </w:r>
      <w:r>
        <w:rPr>
          <w:rFonts w:ascii="Segoe UI"/>
          <w:color w:val="212A35"/>
          <w:sz w:val="20"/>
        </w:rPr>
        <w:t>by</w:t>
      </w:r>
      <w:r>
        <w:rPr>
          <w:rFonts w:ascii="Segoe UI"/>
          <w:color w:val="212A35"/>
          <w:spacing w:val="-4"/>
          <w:sz w:val="20"/>
        </w:rPr>
        <w:t xml:space="preserve"> </w:t>
      </w:r>
      <w:r>
        <w:rPr>
          <w:rFonts w:ascii="Segoe UI"/>
          <w:color w:val="212A35"/>
          <w:sz w:val="20"/>
        </w:rPr>
        <w:t>asking sponsors</w:t>
      </w:r>
      <w:r>
        <w:rPr>
          <w:rFonts w:ascii="Segoe UI"/>
          <w:color w:val="212A35"/>
          <w:spacing w:val="-4"/>
          <w:sz w:val="20"/>
        </w:rPr>
        <w:t xml:space="preserve"> </w:t>
      </w:r>
      <w:r>
        <w:rPr>
          <w:rFonts w:ascii="Segoe UI"/>
          <w:color w:val="212A35"/>
          <w:sz w:val="20"/>
        </w:rPr>
        <w:t>to</w:t>
      </w:r>
      <w:r>
        <w:rPr>
          <w:rFonts w:ascii="Segoe UI"/>
          <w:color w:val="212A35"/>
          <w:spacing w:val="-3"/>
          <w:sz w:val="20"/>
        </w:rPr>
        <w:t xml:space="preserve"> </w:t>
      </w:r>
      <w:r>
        <w:rPr>
          <w:rFonts w:ascii="Segoe UI"/>
          <w:color w:val="212A35"/>
          <w:sz w:val="20"/>
        </w:rPr>
        <w:t>report</w:t>
      </w:r>
      <w:r>
        <w:rPr>
          <w:rFonts w:ascii="Segoe UI"/>
          <w:color w:val="212A35"/>
          <w:spacing w:val="-4"/>
          <w:sz w:val="20"/>
        </w:rPr>
        <w:t xml:space="preserve"> </w:t>
      </w:r>
      <w:r>
        <w:rPr>
          <w:rFonts w:ascii="Segoe UI"/>
          <w:color w:val="212A35"/>
          <w:sz w:val="20"/>
        </w:rPr>
        <w:t>any</w:t>
      </w:r>
      <w:r>
        <w:rPr>
          <w:rFonts w:ascii="Segoe UI"/>
          <w:color w:val="212A35"/>
          <w:spacing w:val="-4"/>
          <w:sz w:val="20"/>
        </w:rPr>
        <w:t xml:space="preserve"> </w:t>
      </w:r>
      <w:r>
        <w:rPr>
          <w:rFonts w:ascii="Segoe UI"/>
          <w:color w:val="212A35"/>
          <w:sz w:val="20"/>
        </w:rPr>
        <w:t>patient</w:t>
      </w:r>
      <w:r>
        <w:rPr>
          <w:rFonts w:ascii="Segoe UI"/>
          <w:color w:val="212A35"/>
          <w:spacing w:val="-4"/>
          <w:sz w:val="20"/>
        </w:rPr>
        <w:t xml:space="preserve"> </w:t>
      </w:r>
      <w:r>
        <w:rPr>
          <w:rFonts w:ascii="Segoe UI"/>
          <w:color w:val="212A35"/>
          <w:sz w:val="20"/>
        </w:rPr>
        <w:t>input</w:t>
      </w:r>
      <w:r>
        <w:rPr>
          <w:rFonts w:ascii="Segoe UI"/>
          <w:color w:val="212A35"/>
          <w:spacing w:val="-4"/>
          <w:sz w:val="20"/>
        </w:rPr>
        <w:t xml:space="preserve"> </w:t>
      </w:r>
      <w:r>
        <w:rPr>
          <w:rFonts w:ascii="Segoe UI"/>
          <w:color w:val="212A35"/>
          <w:sz w:val="20"/>
        </w:rPr>
        <w:t>or</w:t>
      </w:r>
      <w:r>
        <w:rPr>
          <w:rFonts w:ascii="Segoe UI"/>
          <w:color w:val="212A35"/>
          <w:spacing w:val="-3"/>
          <w:sz w:val="20"/>
        </w:rPr>
        <w:t xml:space="preserve"> </w:t>
      </w:r>
      <w:r>
        <w:rPr>
          <w:rFonts w:ascii="Segoe UI"/>
          <w:color w:val="212A35"/>
          <w:sz w:val="20"/>
        </w:rPr>
        <w:t>use</w:t>
      </w:r>
      <w:r>
        <w:rPr>
          <w:rFonts w:ascii="Segoe UI"/>
          <w:color w:val="212A35"/>
          <w:spacing w:val="-5"/>
          <w:sz w:val="20"/>
        </w:rPr>
        <w:t xml:space="preserve"> </w:t>
      </w:r>
      <w:r>
        <w:rPr>
          <w:rFonts w:ascii="Segoe UI"/>
          <w:color w:val="212A35"/>
          <w:sz w:val="20"/>
        </w:rPr>
        <w:t>of</w:t>
      </w:r>
      <w:r>
        <w:rPr>
          <w:rFonts w:ascii="Segoe UI"/>
          <w:color w:val="212A35"/>
          <w:spacing w:val="-3"/>
          <w:sz w:val="20"/>
        </w:rPr>
        <w:t xml:space="preserve"> </w:t>
      </w:r>
      <w:r>
        <w:rPr>
          <w:rFonts w:ascii="Segoe UI"/>
          <w:color w:val="212A35"/>
          <w:sz w:val="20"/>
        </w:rPr>
        <w:t>patient</w:t>
      </w:r>
      <w:r>
        <w:rPr>
          <w:rFonts w:ascii="Segoe UI"/>
          <w:color w:val="212A35"/>
          <w:spacing w:val="-4"/>
          <w:sz w:val="20"/>
        </w:rPr>
        <w:t xml:space="preserve"> </w:t>
      </w:r>
      <w:r>
        <w:rPr>
          <w:rFonts w:ascii="Segoe UI"/>
          <w:color w:val="212A35"/>
          <w:sz w:val="20"/>
        </w:rPr>
        <w:t>experience</w:t>
      </w:r>
      <w:r>
        <w:rPr>
          <w:rFonts w:ascii="Segoe UI"/>
          <w:color w:val="212A35"/>
          <w:spacing w:val="-4"/>
          <w:sz w:val="20"/>
        </w:rPr>
        <w:t xml:space="preserve"> </w:t>
      </w:r>
      <w:r>
        <w:rPr>
          <w:rFonts w:ascii="Segoe UI"/>
          <w:color w:val="212A35"/>
          <w:sz w:val="20"/>
        </w:rPr>
        <w:t>data</w:t>
      </w:r>
      <w:r>
        <w:rPr>
          <w:rFonts w:ascii="Segoe UI"/>
          <w:color w:val="212A35"/>
          <w:spacing w:val="-4"/>
          <w:sz w:val="20"/>
        </w:rPr>
        <w:t xml:space="preserve"> </w:t>
      </w:r>
      <w:r>
        <w:rPr>
          <w:rFonts w:ascii="Segoe UI"/>
          <w:color w:val="212A35"/>
          <w:sz w:val="20"/>
        </w:rPr>
        <w:t>in</w:t>
      </w:r>
      <w:r>
        <w:rPr>
          <w:rFonts w:ascii="Segoe UI"/>
          <w:color w:val="212A35"/>
          <w:spacing w:val="-3"/>
          <w:sz w:val="20"/>
        </w:rPr>
        <w:t xml:space="preserve"> </w:t>
      </w:r>
      <w:r>
        <w:rPr>
          <w:rFonts w:ascii="Segoe UI"/>
          <w:color w:val="212A35"/>
          <w:sz w:val="20"/>
        </w:rPr>
        <w:t>the research and development of the product</w:t>
      </w:r>
    </w:p>
    <w:p w14:paraId="36C6AD50" w14:textId="77777777" w:rsidR="002138FA" w:rsidRDefault="00A2619F">
      <w:pPr>
        <w:spacing w:line="256" w:lineRule="auto"/>
        <w:ind w:left="2817" w:right="1206"/>
        <w:rPr>
          <w:rFonts w:ascii="Segoe UI"/>
          <w:sz w:val="20"/>
        </w:rPr>
      </w:pPr>
      <w:r>
        <w:rPr>
          <w:rFonts w:ascii="Segoe UI"/>
          <w:color w:val="212A35"/>
          <w:sz w:val="20"/>
        </w:rPr>
        <w:t>Establish</w:t>
      </w:r>
      <w:r>
        <w:rPr>
          <w:rFonts w:ascii="Segoe UI"/>
          <w:color w:val="212A35"/>
          <w:spacing w:val="-5"/>
          <w:sz w:val="20"/>
        </w:rPr>
        <w:t xml:space="preserve"> </w:t>
      </w:r>
      <w:r>
        <w:rPr>
          <w:rFonts w:ascii="Segoe UI"/>
          <w:color w:val="212A35"/>
          <w:sz w:val="20"/>
        </w:rPr>
        <w:t>a</w:t>
      </w:r>
      <w:r>
        <w:rPr>
          <w:rFonts w:ascii="Segoe UI"/>
          <w:color w:val="212A35"/>
          <w:spacing w:val="-6"/>
          <w:sz w:val="20"/>
        </w:rPr>
        <w:t xml:space="preserve"> </w:t>
      </w:r>
      <w:r>
        <w:rPr>
          <w:rFonts w:ascii="Segoe UI"/>
          <w:color w:val="212A35"/>
          <w:sz w:val="20"/>
        </w:rPr>
        <w:t>dedicated</w:t>
      </w:r>
      <w:r>
        <w:rPr>
          <w:rFonts w:ascii="Segoe UI"/>
          <w:color w:val="212A35"/>
          <w:spacing w:val="-5"/>
          <w:sz w:val="20"/>
        </w:rPr>
        <w:t xml:space="preserve"> </w:t>
      </w:r>
      <w:r>
        <w:rPr>
          <w:rFonts w:ascii="Segoe UI"/>
          <w:color w:val="212A35"/>
          <w:sz w:val="20"/>
        </w:rPr>
        <w:t>consumer</w:t>
      </w:r>
      <w:r>
        <w:rPr>
          <w:rFonts w:ascii="Segoe UI"/>
          <w:color w:val="212A35"/>
          <w:spacing w:val="-5"/>
          <w:sz w:val="20"/>
        </w:rPr>
        <w:t xml:space="preserve"> </w:t>
      </w:r>
      <w:r>
        <w:rPr>
          <w:rFonts w:ascii="Segoe UI"/>
          <w:color w:val="212A35"/>
          <w:sz w:val="20"/>
        </w:rPr>
        <w:t>evidence</w:t>
      </w:r>
      <w:r>
        <w:rPr>
          <w:rFonts w:ascii="Segoe UI"/>
          <w:color w:val="212A35"/>
          <w:spacing w:val="-6"/>
          <w:sz w:val="20"/>
        </w:rPr>
        <w:t xml:space="preserve"> </w:t>
      </w:r>
      <w:r>
        <w:rPr>
          <w:rFonts w:ascii="Segoe UI"/>
          <w:color w:val="212A35"/>
          <w:sz w:val="20"/>
        </w:rPr>
        <w:t>base</w:t>
      </w:r>
      <w:r>
        <w:rPr>
          <w:rFonts w:ascii="Segoe UI"/>
          <w:color w:val="212A35"/>
          <w:spacing w:val="-6"/>
          <w:sz w:val="20"/>
        </w:rPr>
        <w:t xml:space="preserve"> </w:t>
      </w:r>
      <w:r>
        <w:rPr>
          <w:rFonts w:ascii="Segoe UI"/>
          <w:color w:val="212A35"/>
          <w:sz w:val="20"/>
        </w:rPr>
        <w:t>and</w:t>
      </w:r>
      <w:r>
        <w:rPr>
          <w:rFonts w:ascii="Segoe UI"/>
          <w:color w:val="212A35"/>
          <w:spacing w:val="-3"/>
          <w:sz w:val="20"/>
        </w:rPr>
        <w:t xml:space="preserve"> </w:t>
      </w:r>
      <w:r>
        <w:rPr>
          <w:rFonts w:ascii="Segoe UI"/>
          <w:color w:val="212A35"/>
          <w:sz w:val="20"/>
        </w:rPr>
        <w:t>condition/disease</w:t>
      </w:r>
      <w:r>
        <w:rPr>
          <w:rFonts w:ascii="Segoe UI"/>
          <w:color w:val="212A35"/>
          <w:spacing w:val="-6"/>
          <w:sz w:val="20"/>
        </w:rPr>
        <w:t xml:space="preserve"> </w:t>
      </w:r>
      <w:r>
        <w:rPr>
          <w:rFonts w:ascii="Segoe UI"/>
          <w:color w:val="212A35"/>
          <w:sz w:val="20"/>
        </w:rPr>
        <w:t>repository to develop specific measurement tools, collect relevant data for future HTA activities, and track patient outcomes and expectations over time</w:t>
      </w:r>
    </w:p>
    <w:p w14:paraId="36C6AD51" w14:textId="77777777" w:rsidR="002138FA" w:rsidRDefault="00A2619F">
      <w:pPr>
        <w:spacing w:before="1" w:line="256" w:lineRule="auto"/>
        <w:ind w:left="2817" w:right="1102"/>
        <w:rPr>
          <w:rFonts w:ascii="Segoe UI"/>
          <w:sz w:val="20"/>
        </w:rPr>
      </w:pPr>
      <w:r>
        <w:rPr>
          <w:rFonts w:ascii="Segoe UI"/>
          <w:color w:val="212A35"/>
          <w:sz w:val="20"/>
        </w:rPr>
        <w:t>Include</w:t>
      </w:r>
      <w:r>
        <w:rPr>
          <w:rFonts w:ascii="Segoe UI"/>
          <w:color w:val="212A35"/>
          <w:spacing w:val="-5"/>
          <w:sz w:val="20"/>
        </w:rPr>
        <w:t xml:space="preserve"> </w:t>
      </w:r>
      <w:r>
        <w:rPr>
          <w:rFonts w:ascii="Segoe UI"/>
          <w:color w:val="212A35"/>
          <w:sz w:val="20"/>
        </w:rPr>
        <w:t>consumers</w:t>
      </w:r>
      <w:r>
        <w:rPr>
          <w:rFonts w:ascii="Segoe UI"/>
          <w:color w:val="212A35"/>
          <w:spacing w:val="-5"/>
          <w:sz w:val="20"/>
        </w:rPr>
        <w:t xml:space="preserve"> </w:t>
      </w:r>
      <w:r>
        <w:rPr>
          <w:rFonts w:ascii="Segoe UI"/>
          <w:color w:val="212A35"/>
          <w:sz w:val="20"/>
        </w:rPr>
        <w:t>in</w:t>
      </w:r>
      <w:r>
        <w:rPr>
          <w:rFonts w:ascii="Segoe UI"/>
          <w:color w:val="212A35"/>
          <w:spacing w:val="-4"/>
          <w:sz w:val="20"/>
        </w:rPr>
        <w:t xml:space="preserve"> </w:t>
      </w:r>
      <w:r>
        <w:rPr>
          <w:rFonts w:ascii="Segoe UI"/>
          <w:color w:val="212A35"/>
          <w:sz w:val="20"/>
        </w:rPr>
        <w:t>the</w:t>
      </w:r>
      <w:r>
        <w:rPr>
          <w:rFonts w:ascii="Segoe UI"/>
          <w:color w:val="212A35"/>
          <w:spacing w:val="-5"/>
          <w:sz w:val="20"/>
        </w:rPr>
        <w:t xml:space="preserve"> </w:t>
      </w:r>
      <w:r>
        <w:rPr>
          <w:rFonts w:ascii="Segoe UI"/>
          <w:color w:val="212A35"/>
          <w:sz w:val="20"/>
        </w:rPr>
        <w:t>HTA</w:t>
      </w:r>
      <w:r>
        <w:rPr>
          <w:rFonts w:ascii="Segoe UI"/>
          <w:color w:val="212A35"/>
          <w:spacing w:val="-3"/>
          <w:sz w:val="20"/>
        </w:rPr>
        <w:t xml:space="preserve"> </w:t>
      </w:r>
      <w:r>
        <w:rPr>
          <w:rFonts w:ascii="Segoe UI"/>
          <w:color w:val="212A35"/>
          <w:sz w:val="20"/>
        </w:rPr>
        <w:t>committee</w:t>
      </w:r>
      <w:r>
        <w:rPr>
          <w:rFonts w:ascii="Segoe UI"/>
          <w:color w:val="212A35"/>
          <w:spacing w:val="-5"/>
          <w:sz w:val="20"/>
        </w:rPr>
        <w:t xml:space="preserve"> </w:t>
      </w:r>
      <w:r>
        <w:rPr>
          <w:rFonts w:ascii="Segoe UI"/>
          <w:color w:val="212A35"/>
          <w:sz w:val="20"/>
        </w:rPr>
        <w:t>meetings:</w:t>
      </w:r>
      <w:r>
        <w:rPr>
          <w:rFonts w:ascii="Segoe UI"/>
          <w:color w:val="212A35"/>
          <w:spacing w:val="-5"/>
          <w:sz w:val="20"/>
        </w:rPr>
        <w:t xml:space="preserve"> </w:t>
      </w:r>
      <w:r>
        <w:rPr>
          <w:rFonts w:ascii="Segoe UI"/>
          <w:color w:val="212A35"/>
          <w:sz w:val="20"/>
        </w:rPr>
        <w:t>pilot</w:t>
      </w:r>
      <w:r>
        <w:rPr>
          <w:rFonts w:ascii="Segoe UI"/>
          <w:color w:val="212A35"/>
          <w:spacing w:val="-5"/>
          <w:sz w:val="20"/>
        </w:rPr>
        <w:t xml:space="preserve"> </w:t>
      </w:r>
      <w:r>
        <w:rPr>
          <w:rFonts w:ascii="Segoe UI"/>
          <w:color w:val="212A35"/>
          <w:sz w:val="20"/>
        </w:rPr>
        <w:t>real-time</w:t>
      </w:r>
      <w:r>
        <w:rPr>
          <w:rFonts w:ascii="Segoe UI"/>
          <w:color w:val="212A35"/>
          <w:spacing w:val="-5"/>
          <w:sz w:val="20"/>
        </w:rPr>
        <w:t xml:space="preserve"> </w:t>
      </w:r>
      <w:r>
        <w:rPr>
          <w:rFonts w:ascii="Segoe UI"/>
          <w:color w:val="212A35"/>
          <w:sz w:val="20"/>
        </w:rPr>
        <w:t>interaction</w:t>
      </w:r>
      <w:r>
        <w:rPr>
          <w:rFonts w:ascii="Segoe UI"/>
          <w:color w:val="212A35"/>
          <w:spacing w:val="-1"/>
          <w:sz w:val="20"/>
        </w:rPr>
        <w:t xml:space="preserve"> </w:t>
      </w:r>
      <w:r>
        <w:rPr>
          <w:rFonts w:ascii="Segoe UI"/>
          <w:color w:val="212A35"/>
          <w:sz w:val="20"/>
        </w:rPr>
        <w:t>to gain additional inputs required for deliberations and decision-making either before the committee meeting or during a more open part of the committee meeting (i.e. prior to committee deliberations).</w:t>
      </w:r>
    </w:p>
    <w:p w14:paraId="36C6AD52" w14:textId="77777777" w:rsidR="002138FA" w:rsidRDefault="00A2619F">
      <w:pPr>
        <w:pStyle w:val="BodyText"/>
        <w:spacing w:before="9"/>
        <w:ind w:left="0"/>
        <w:jc w:val="left"/>
        <w:rPr>
          <w:rFonts w:ascii="Segoe UI"/>
          <w:i w:val="0"/>
          <w:sz w:val="3"/>
        </w:rPr>
      </w:pPr>
      <w:r>
        <w:rPr>
          <w:noProof/>
        </w:rPr>
        <mc:AlternateContent>
          <mc:Choice Requires="wps">
            <w:drawing>
              <wp:anchor distT="0" distB="0" distL="0" distR="0" simplePos="0" relativeHeight="487590912" behindDoc="1" locked="0" layoutInCell="1" allowOverlap="1" wp14:anchorId="36C6D8AA" wp14:editId="5157F182">
                <wp:simplePos x="0" y="0"/>
                <wp:positionH relativeFrom="page">
                  <wp:posOffset>752856</wp:posOffset>
                </wp:positionH>
                <wp:positionV relativeFrom="paragraph">
                  <wp:posOffset>46305</wp:posOffset>
                </wp:positionV>
                <wp:extent cx="6164580" cy="1270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12700"/>
                        </a:xfrm>
                        <a:custGeom>
                          <a:avLst/>
                          <a:gdLst/>
                          <a:ahLst/>
                          <a:cxnLst/>
                          <a:rect l="l" t="t" r="r" b="b"/>
                          <a:pathLst>
                            <a:path w="6164580" h="12700">
                              <a:moveTo>
                                <a:pt x="6164199" y="0"/>
                              </a:moveTo>
                              <a:lnTo>
                                <a:pt x="6164199" y="0"/>
                              </a:lnTo>
                              <a:lnTo>
                                <a:pt x="0" y="0"/>
                              </a:lnTo>
                              <a:lnTo>
                                <a:pt x="0" y="12179"/>
                              </a:lnTo>
                              <a:lnTo>
                                <a:pt x="6164199" y="12179"/>
                              </a:lnTo>
                              <a:lnTo>
                                <a:pt x="6164199" y="0"/>
                              </a:lnTo>
                              <a:close/>
                            </a:path>
                          </a:pathLst>
                        </a:custGeom>
                        <a:solidFill>
                          <a:srgbClr val="1D437E"/>
                        </a:solidFill>
                      </wps:spPr>
                      <wps:bodyPr wrap="square" lIns="0" tIns="0" rIns="0" bIns="0" rtlCol="0">
                        <a:prstTxWarp prst="textNoShape">
                          <a:avLst/>
                        </a:prstTxWarp>
                        <a:noAutofit/>
                      </wps:bodyPr>
                    </wps:wsp>
                  </a:graphicData>
                </a:graphic>
              </wp:anchor>
            </w:drawing>
          </mc:Choice>
          <mc:Fallback>
            <w:pict>
              <v:shape w14:anchorId="784E6AD5" id="Graphic 14" o:spid="_x0000_s1026" alt="&quot;&quot;" style="position:absolute;margin-left:59.3pt;margin-top:3.65pt;width:485.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1645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" path="m6164199,r,l,,,12179r6164199,l6164199,xe" fillcolor="#1d437e" stroked="f">
                <v:path arrowok="t"/>
                <w10:wrap type="topAndBottom" anchorx="page"/>
              </v:shape>
            </w:pict>
          </mc:Fallback>
        </mc:AlternateContent>
      </w:r>
    </w:p>
    <w:p w14:paraId="36C6AD53" w14:textId="77777777" w:rsidR="002138FA" w:rsidRDefault="002138FA">
      <w:pPr>
        <w:rPr>
          <w:rFonts w:ascii="Segoe UI"/>
          <w:sz w:val="3"/>
        </w:rPr>
        <w:sectPr w:rsidR="002138FA">
          <w:pgSz w:w="11910" w:h="16840"/>
          <w:pgMar w:top="1060" w:right="0" w:bottom="680" w:left="800" w:header="0" w:footer="494" w:gutter="0"/>
          <w:cols w:space="720"/>
        </w:sectPr>
      </w:pPr>
    </w:p>
    <w:tbl>
      <w:tblPr>
        <w:tblW w:w="0" w:type="auto"/>
        <w:tblInd w:w="407" w:type="dxa"/>
        <w:tblLayout w:type="fixed"/>
        <w:tblCellMar>
          <w:left w:w="0" w:type="dxa"/>
          <w:right w:w="0" w:type="dxa"/>
        </w:tblCellMar>
        <w:tblLook w:val="01E0" w:firstRow="1" w:lastRow="1" w:firstColumn="1" w:lastColumn="1" w:noHBand="0" w:noVBand="0"/>
      </w:tblPr>
      <w:tblGrid>
        <w:gridCol w:w="2309"/>
        <w:gridCol w:w="7385"/>
      </w:tblGrid>
      <w:tr w:rsidR="002138FA" w14:paraId="36C6AD55" w14:textId="77777777">
        <w:trPr>
          <w:trHeight w:val="503"/>
        </w:trPr>
        <w:tc>
          <w:tcPr>
            <w:tcW w:w="9694" w:type="dxa"/>
            <w:gridSpan w:val="2"/>
            <w:tcBorders>
              <w:top w:val="single" w:sz="8" w:space="0" w:color="1D437E"/>
              <w:bottom w:val="single" w:sz="4" w:space="0" w:color="E7E6E6"/>
            </w:tcBorders>
          </w:tcPr>
          <w:p w14:paraId="36C6AD54" w14:textId="77777777" w:rsidR="002138FA" w:rsidRDefault="00A2619F">
            <w:pPr>
              <w:pStyle w:val="TableParagraph"/>
              <w:spacing w:before="71"/>
              <w:ind w:left="144" w:right="0"/>
              <w:jc w:val="left"/>
              <w:rPr>
                <w:i/>
              </w:rPr>
            </w:pPr>
            <w:r>
              <w:rPr>
                <w:i/>
                <w:color w:val="1D437E"/>
              </w:rPr>
              <w:lastRenderedPageBreak/>
              <w:t>1.3.</w:t>
            </w:r>
            <w:r>
              <w:rPr>
                <w:i/>
                <w:color w:val="1D437E"/>
                <w:spacing w:val="40"/>
              </w:rPr>
              <w:t xml:space="preserve"> </w:t>
            </w:r>
            <w:r>
              <w:rPr>
                <w:i/>
                <w:color w:val="1D437E"/>
              </w:rPr>
              <w:t>First</w:t>
            </w:r>
            <w:r>
              <w:rPr>
                <w:i/>
                <w:color w:val="1D437E"/>
                <w:spacing w:val="-4"/>
              </w:rPr>
              <w:t xml:space="preserve"> </w:t>
            </w:r>
            <w:r>
              <w:rPr>
                <w:i/>
                <w:color w:val="1D437E"/>
              </w:rPr>
              <w:t>Nations</w:t>
            </w:r>
            <w:r>
              <w:rPr>
                <w:i/>
                <w:color w:val="1D437E"/>
                <w:spacing w:val="-6"/>
              </w:rPr>
              <w:t xml:space="preserve"> </w:t>
            </w:r>
            <w:r>
              <w:rPr>
                <w:i/>
                <w:color w:val="1D437E"/>
              </w:rPr>
              <w:t>people</w:t>
            </w:r>
            <w:r>
              <w:rPr>
                <w:i/>
                <w:color w:val="1D437E"/>
                <w:spacing w:val="-3"/>
              </w:rPr>
              <w:t xml:space="preserve"> </w:t>
            </w:r>
            <w:r>
              <w:rPr>
                <w:i/>
                <w:color w:val="1D437E"/>
              </w:rPr>
              <w:t>involvement</w:t>
            </w:r>
            <w:r>
              <w:rPr>
                <w:i/>
                <w:color w:val="1D437E"/>
                <w:spacing w:val="-5"/>
              </w:rPr>
              <w:t xml:space="preserve"> </w:t>
            </w:r>
            <w:r>
              <w:rPr>
                <w:i/>
                <w:color w:val="1D437E"/>
              </w:rPr>
              <w:t>and</w:t>
            </w:r>
            <w:r>
              <w:rPr>
                <w:i/>
                <w:color w:val="1D437E"/>
                <w:spacing w:val="-4"/>
              </w:rPr>
              <w:t xml:space="preserve"> </w:t>
            </w:r>
            <w:r>
              <w:rPr>
                <w:i/>
                <w:color w:val="1D437E"/>
              </w:rPr>
              <w:t>consideration</w:t>
            </w:r>
            <w:r>
              <w:rPr>
                <w:i/>
                <w:color w:val="1D437E"/>
                <w:spacing w:val="-4"/>
              </w:rPr>
              <w:t xml:space="preserve"> </w:t>
            </w:r>
            <w:r>
              <w:rPr>
                <w:i/>
                <w:color w:val="1D437E"/>
              </w:rPr>
              <w:t>in</w:t>
            </w:r>
            <w:r>
              <w:rPr>
                <w:i/>
                <w:color w:val="1D437E"/>
                <w:spacing w:val="-3"/>
              </w:rPr>
              <w:t xml:space="preserve"> </w:t>
            </w:r>
            <w:r>
              <w:rPr>
                <w:i/>
                <w:color w:val="1D437E"/>
                <w:spacing w:val="-5"/>
              </w:rPr>
              <w:t>HTA</w:t>
            </w:r>
          </w:p>
        </w:tc>
      </w:tr>
      <w:tr w:rsidR="002138FA" w14:paraId="36C6AD5D" w14:textId="77777777">
        <w:trPr>
          <w:trHeight w:val="5842"/>
        </w:trPr>
        <w:tc>
          <w:tcPr>
            <w:tcW w:w="2309" w:type="dxa"/>
            <w:tcBorders>
              <w:top w:val="single" w:sz="4" w:space="0" w:color="E7E6E6"/>
              <w:bottom w:val="single" w:sz="8" w:space="0" w:color="E7E6E6"/>
            </w:tcBorders>
          </w:tcPr>
          <w:p w14:paraId="36C6AD56" w14:textId="77777777" w:rsidR="002138FA" w:rsidRDefault="00A2619F">
            <w:pPr>
              <w:pStyle w:val="TableParagraph"/>
              <w:spacing w:before="72" w:line="256" w:lineRule="auto"/>
              <w:ind w:left="418" w:right="432"/>
              <w:jc w:val="left"/>
              <w:rPr>
                <w:sz w:val="20"/>
              </w:rPr>
            </w:pPr>
            <w:r>
              <w:rPr>
                <w:color w:val="212A35"/>
                <w:sz w:val="20"/>
              </w:rPr>
              <w:t xml:space="preserve">First Nations </w:t>
            </w:r>
            <w:r>
              <w:rPr>
                <w:color w:val="212A35"/>
                <w:spacing w:val="-2"/>
                <w:sz w:val="20"/>
              </w:rPr>
              <w:t xml:space="preserve">peoples </w:t>
            </w:r>
            <w:r>
              <w:rPr>
                <w:color w:val="212A35"/>
                <w:sz w:val="20"/>
              </w:rPr>
              <w:t xml:space="preserve">partnership in </w:t>
            </w:r>
            <w:r>
              <w:rPr>
                <w:color w:val="212A35"/>
                <w:spacing w:val="-2"/>
                <w:sz w:val="20"/>
              </w:rPr>
              <w:t>decision-making</w:t>
            </w:r>
          </w:p>
        </w:tc>
        <w:tc>
          <w:tcPr>
            <w:tcW w:w="7385" w:type="dxa"/>
            <w:tcBorders>
              <w:top w:val="single" w:sz="4" w:space="0" w:color="E7E6E6"/>
              <w:bottom w:val="single" w:sz="8" w:space="0" w:color="E7E6E6"/>
            </w:tcBorders>
          </w:tcPr>
          <w:p w14:paraId="36C6AD57" w14:textId="77777777" w:rsidR="002138FA" w:rsidRDefault="00A2619F">
            <w:pPr>
              <w:pStyle w:val="TableParagraph"/>
              <w:spacing w:before="72" w:line="256" w:lineRule="auto"/>
              <w:ind w:left="108" w:right="92"/>
              <w:jc w:val="left"/>
              <w:rPr>
                <w:sz w:val="20"/>
              </w:rPr>
            </w:pPr>
            <w:r>
              <w:rPr>
                <w:color w:val="212A35"/>
                <w:sz w:val="20"/>
              </w:rPr>
              <w:t>Establish</w:t>
            </w:r>
            <w:r>
              <w:rPr>
                <w:color w:val="212A35"/>
                <w:spacing w:val="-5"/>
                <w:sz w:val="20"/>
              </w:rPr>
              <w:t xml:space="preserve"> </w:t>
            </w:r>
            <w:r>
              <w:rPr>
                <w:color w:val="212A35"/>
                <w:sz w:val="20"/>
              </w:rPr>
              <w:t>a</w:t>
            </w:r>
            <w:r>
              <w:rPr>
                <w:color w:val="212A35"/>
                <w:spacing w:val="-5"/>
                <w:sz w:val="20"/>
              </w:rPr>
              <w:t xml:space="preserve"> </w:t>
            </w:r>
            <w:r>
              <w:rPr>
                <w:color w:val="212A35"/>
                <w:sz w:val="20"/>
              </w:rPr>
              <w:t>First</w:t>
            </w:r>
            <w:r>
              <w:rPr>
                <w:color w:val="212A35"/>
                <w:spacing w:val="-5"/>
                <w:sz w:val="20"/>
              </w:rPr>
              <w:t xml:space="preserve"> </w:t>
            </w:r>
            <w:r>
              <w:rPr>
                <w:color w:val="212A35"/>
                <w:sz w:val="20"/>
              </w:rPr>
              <w:t>Nations</w:t>
            </w:r>
            <w:r>
              <w:rPr>
                <w:color w:val="212A35"/>
                <w:spacing w:val="-5"/>
                <w:sz w:val="20"/>
              </w:rPr>
              <w:t xml:space="preserve"> </w:t>
            </w:r>
            <w:r>
              <w:rPr>
                <w:color w:val="212A35"/>
                <w:sz w:val="20"/>
              </w:rPr>
              <w:t>Advisory</w:t>
            </w:r>
            <w:r>
              <w:rPr>
                <w:color w:val="212A35"/>
                <w:spacing w:val="-5"/>
                <w:sz w:val="20"/>
              </w:rPr>
              <w:t xml:space="preserve"> </w:t>
            </w:r>
            <w:r>
              <w:rPr>
                <w:color w:val="212A35"/>
                <w:sz w:val="20"/>
              </w:rPr>
              <w:t>Committee</w:t>
            </w:r>
            <w:r>
              <w:rPr>
                <w:color w:val="212A35"/>
                <w:spacing w:val="-5"/>
                <w:sz w:val="20"/>
              </w:rPr>
              <w:t xml:space="preserve"> </w:t>
            </w:r>
            <w:r>
              <w:rPr>
                <w:color w:val="212A35"/>
                <w:sz w:val="20"/>
              </w:rPr>
              <w:t>to</w:t>
            </w:r>
            <w:r>
              <w:rPr>
                <w:color w:val="212A35"/>
                <w:spacing w:val="-5"/>
                <w:sz w:val="20"/>
              </w:rPr>
              <w:t xml:space="preserve"> </w:t>
            </w:r>
            <w:r>
              <w:rPr>
                <w:color w:val="212A35"/>
                <w:sz w:val="20"/>
              </w:rPr>
              <w:t>contribute</w:t>
            </w:r>
            <w:r>
              <w:rPr>
                <w:color w:val="212A35"/>
                <w:spacing w:val="-5"/>
                <w:sz w:val="20"/>
              </w:rPr>
              <w:t xml:space="preserve"> </w:t>
            </w:r>
            <w:r>
              <w:rPr>
                <w:color w:val="212A35"/>
                <w:sz w:val="20"/>
              </w:rPr>
              <w:t>to decision-making across the continuum of the below processes:</w:t>
            </w:r>
          </w:p>
          <w:p w14:paraId="36C6AD58" w14:textId="77777777" w:rsidR="002138FA" w:rsidRDefault="00A2619F">
            <w:pPr>
              <w:pStyle w:val="TableParagraph"/>
              <w:spacing w:before="2" w:line="254" w:lineRule="auto"/>
              <w:ind w:left="108" w:right="92"/>
              <w:jc w:val="left"/>
              <w:rPr>
                <w:sz w:val="20"/>
              </w:rPr>
            </w:pPr>
            <w:r>
              <w:rPr>
                <w:color w:val="212A35"/>
                <w:sz w:val="20"/>
              </w:rPr>
              <w:t>Development</w:t>
            </w:r>
            <w:r>
              <w:rPr>
                <w:color w:val="212A35"/>
                <w:spacing w:val="-5"/>
                <w:sz w:val="20"/>
              </w:rPr>
              <w:t xml:space="preserve"> </w:t>
            </w:r>
            <w:r>
              <w:rPr>
                <w:color w:val="212A35"/>
                <w:sz w:val="20"/>
              </w:rPr>
              <w:t>of</w:t>
            </w:r>
            <w:r>
              <w:rPr>
                <w:color w:val="212A35"/>
                <w:spacing w:val="-4"/>
                <w:sz w:val="20"/>
              </w:rPr>
              <w:t xml:space="preserve"> </w:t>
            </w:r>
            <w:r>
              <w:rPr>
                <w:color w:val="212A35"/>
                <w:sz w:val="20"/>
              </w:rPr>
              <w:t>a</w:t>
            </w:r>
            <w:r>
              <w:rPr>
                <w:color w:val="212A35"/>
                <w:spacing w:val="-3"/>
                <w:sz w:val="20"/>
              </w:rPr>
              <w:t xml:space="preserve"> </w:t>
            </w:r>
            <w:r>
              <w:rPr>
                <w:color w:val="212A35"/>
                <w:sz w:val="20"/>
              </w:rPr>
              <w:t>priority</w:t>
            </w:r>
            <w:r>
              <w:rPr>
                <w:color w:val="212A35"/>
                <w:spacing w:val="-5"/>
                <w:sz w:val="20"/>
              </w:rPr>
              <w:t xml:space="preserve"> </w:t>
            </w:r>
            <w:r>
              <w:rPr>
                <w:color w:val="212A35"/>
                <w:sz w:val="20"/>
              </w:rPr>
              <w:t>list</w:t>
            </w:r>
            <w:r>
              <w:rPr>
                <w:color w:val="212A35"/>
                <w:spacing w:val="-5"/>
                <w:sz w:val="20"/>
              </w:rPr>
              <w:t xml:space="preserve"> </w:t>
            </w:r>
            <w:r>
              <w:rPr>
                <w:color w:val="212A35"/>
                <w:sz w:val="20"/>
              </w:rPr>
              <w:t>of</w:t>
            </w:r>
            <w:r>
              <w:rPr>
                <w:color w:val="212A35"/>
                <w:spacing w:val="-4"/>
                <w:sz w:val="20"/>
              </w:rPr>
              <w:t xml:space="preserve"> </w:t>
            </w:r>
            <w:r>
              <w:rPr>
                <w:color w:val="212A35"/>
                <w:sz w:val="20"/>
              </w:rPr>
              <w:t>population</w:t>
            </w:r>
            <w:r>
              <w:rPr>
                <w:color w:val="212A35"/>
                <w:spacing w:val="-4"/>
                <w:sz w:val="20"/>
              </w:rPr>
              <w:t xml:space="preserve"> </w:t>
            </w:r>
            <w:r>
              <w:rPr>
                <w:color w:val="212A35"/>
                <w:sz w:val="20"/>
              </w:rPr>
              <w:t>indications</w:t>
            </w:r>
            <w:r>
              <w:rPr>
                <w:color w:val="212A35"/>
                <w:spacing w:val="-3"/>
                <w:sz w:val="20"/>
              </w:rPr>
              <w:t xml:space="preserve"> </w:t>
            </w:r>
            <w:r>
              <w:rPr>
                <w:color w:val="212A35"/>
                <w:sz w:val="20"/>
              </w:rPr>
              <w:t>with</w:t>
            </w:r>
            <w:r>
              <w:rPr>
                <w:color w:val="212A35"/>
                <w:spacing w:val="-5"/>
                <w:sz w:val="20"/>
              </w:rPr>
              <w:t xml:space="preserve"> </w:t>
            </w:r>
            <w:r>
              <w:rPr>
                <w:color w:val="212A35"/>
                <w:sz w:val="20"/>
              </w:rPr>
              <w:t>high</w:t>
            </w:r>
            <w:r>
              <w:rPr>
                <w:color w:val="212A35"/>
                <w:spacing w:val="-4"/>
                <w:sz w:val="20"/>
              </w:rPr>
              <w:t xml:space="preserve"> </w:t>
            </w:r>
            <w:r>
              <w:rPr>
                <w:color w:val="212A35"/>
                <w:sz w:val="20"/>
              </w:rPr>
              <w:t>unmet</w:t>
            </w:r>
            <w:r>
              <w:rPr>
                <w:color w:val="212A35"/>
                <w:spacing w:val="-5"/>
                <w:sz w:val="20"/>
              </w:rPr>
              <w:t xml:space="preserve"> </w:t>
            </w:r>
            <w:r>
              <w:rPr>
                <w:color w:val="212A35"/>
                <w:sz w:val="20"/>
              </w:rPr>
              <w:t>clinical need (HUCN):</w:t>
            </w:r>
          </w:p>
          <w:p w14:paraId="36C6AD59" w14:textId="77777777" w:rsidR="002138FA" w:rsidRDefault="00A2619F">
            <w:pPr>
              <w:pStyle w:val="TableParagraph"/>
              <w:spacing w:before="5" w:line="256" w:lineRule="auto"/>
              <w:ind w:left="108" w:right="92"/>
              <w:jc w:val="left"/>
              <w:rPr>
                <w:sz w:val="20"/>
              </w:rPr>
            </w:pPr>
            <w:r>
              <w:rPr>
                <w:color w:val="212A35"/>
                <w:sz w:val="20"/>
              </w:rPr>
              <w:t>In line with the priority reforms under the National Closing the Gap Agreement 2020 between all Governments and the Coalition of Peaks, a sub-set of the priority list (Refer to PAG – link) will be developed in partnership with Aboriginal and</w:t>
            </w:r>
            <w:r>
              <w:rPr>
                <w:color w:val="212A35"/>
                <w:spacing w:val="-6"/>
                <w:sz w:val="20"/>
              </w:rPr>
              <w:t xml:space="preserve"> </w:t>
            </w:r>
            <w:r>
              <w:rPr>
                <w:color w:val="212A35"/>
                <w:sz w:val="20"/>
              </w:rPr>
              <w:t>Torres</w:t>
            </w:r>
            <w:r>
              <w:rPr>
                <w:color w:val="212A35"/>
                <w:spacing w:val="-6"/>
                <w:sz w:val="20"/>
              </w:rPr>
              <w:t xml:space="preserve"> </w:t>
            </w:r>
            <w:r>
              <w:rPr>
                <w:color w:val="212A35"/>
                <w:sz w:val="20"/>
              </w:rPr>
              <w:t>Strait</w:t>
            </w:r>
            <w:r>
              <w:rPr>
                <w:color w:val="212A35"/>
                <w:spacing w:val="-4"/>
                <w:sz w:val="20"/>
              </w:rPr>
              <w:t xml:space="preserve"> </w:t>
            </w:r>
            <w:r>
              <w:rPr>
                <w:color w:val="212A35"/>
                <w:sz w:val="20"/>
              </w:rPr>
              <w:t>Islander</w:t>
            </w:r>
            <w:r>
              <w:rPr>
                <w:color w:val="212A35"/>
                <w:spacing w:val="-5"/>
                <w:sz w:val="20"/>
              </w:rPr>
              <w:t xml:space="preserve"> </w:t>
            </w:r>
            <w:r>
              <w:rPr>
                <w:color w:val="212A35"/>
                <w:sz w:val="20"/>
              </w:rPr>
              <w:t>community-controlled</w:t>
            </w:r>
            <w:r>
              <w:rPr>
                <w:color w:val="212A35"/>
                <w:spacing w:val="-5"/>
                <w:sz w:val="20"/>
              </w:rPr>
              <w:t xml:space="preserve"> </w:t>
            </w:r>
            <w:r>
              <w:rPr>
                <w:color w:val="212A35"/>
                <w:sz w:val="20"/>
              </w:rPr>
              <w:t>health</w:t>
            </w:r>
            <w:r>
              <w:rPr>
                <w:color w:val="212A35"/>
                <w:spacing w:val="-5"/>
                <w:sz w:val="20"/>
              </w:rPr>
              <w:t xml:space="preserve"> </w:t>
            </w:r>
            <w:r>
              <w:rPr>
                <w:color w:val="212A35"/>
                <w:sz w:val="20"/>
              </w:rPr>
              <w:t>services</w:t>
            </w:r>
            <w:r>
              <w:rPr>
                <w:color w:val="212A35"/>
                <w:spacing w:val="-6"/>
                <w:sz w:val="20"/>
              </w:rPr>
              <w:t xml:space="preserve"> </w:t>
            </w:r>
            <w:r>
              <w:rPr>
                <w:color w:val="212A35"/>
                <w:sz w:val="20"/>
              </w:rPr>
              <w:t>(ACCHSs)</w:t>
            </w:r>
            <w:r>
              <w:rPr>
                <w:color w:val="212A35"/>
                <w:spacing w:val="-6"/>
                <w:sz w:val="20"/>
              </w:rPr>
              <w:t xml:space="preserve"> </w:t>
            </w:r>
            <w:r>
              <w:rPr>
                <w:color w:val="212A35"/>
                <w:sz w:val="20"/>
              </w:rPr>
              <w:t>for</w:t>
            </w:r>
            <w:r>
              <w:rPr>
                <w:color w:val="212A35"/>
                <w:spacing w:val="-5"/>
                <w:sz w:val="20"/>
              </w:rPr>
              <w:t xml:space="preserve"> </w:t>
            </w:r>
            <w:r>
              <w:rPr>
                <w:color w:val="212A35"/>
                <w:sz w:val="20"/>
              </w:rPr>
              <w:t>the priority areas of HUCN for First Nations peoples.</w:t>
            </w:r>
          </w:p>
          <w:p w14:paraId="36C6AD5A" w14:textId="77777777" w:rsidR="002138FA" w:rsidRDefault="00A2619F">
            <w:pPr>
              <w:pStyle w:val="TableParagraph"/>
              <w:spacing w:before="0" w:line="256" w:lineRule="auto"/>
              <w:ind w:left="108" w:right="294"/>
              <w:jc w:val="left"/>
              <w:rPr>
                <w:sz w:val="20"/>
              </w:rPr>
            </w:pPr>
            <w:r>
              <w:rPr>
                <w:color w:val="212A35"/>
                <w:sz w:val="20"/>
              </w:rPr>
              <w:t>Horizon</w:t>
            </w:r>
            <w:r>
              <w:rPr>
                <w:color w:val="212A35"/>
                <w:spacing w:val="-5"/>
                <w:sz w:val="20"/>
              </w:rPr>
              <w:t xml:space="preserve"> </w:t>
            </w:r>
            <w:r>
              <w:rPr>
                <w:color w:val="212A35"/>
                <w:sz w:val="20"/>
              </w:rPr>
              <w:t>Scanning:</w:t>
            </w:r>
            <w:r>
              <w:rPr>
                <w:color w:val="212A35"/>
                <w:spacing w:val="-5"/>
                <w:sz w:val="20"/>
              </w:rPr>
              <w:t xml:space="preserve"> </w:t>
            </w:r>
            <w:r>
              <w:rPr>
                <w:color w:val="212A35"/>
                <w:sz w:val="20"/>
              </w:rPr>
              <w:t>An</w:t>
            </w:r>
            <w:r>
              <w:rPr>
                <w:color w:val="212A35"/>
                <w:spacing w:val="-5"/>
                <w:sz w:val="20"/>
              </w:rPr>
              <w:t xml:space="preserve"> </w:t>
            </w:r>
            <w:r>
              <w:rPr>
                <w:color w:val="212A35"/>
                <w:sz w:val="20"/>
              </w:rPr>
              <w:t>active</w:t>
            </w:r>
            <w:r>
              <w:rPr>
                <w:color w:val="212A35"/>
                <w:spacing w:val="-6"/>
                <w:sz w:val="20"/>
              </w:rPr>
              <w:t xml:space="preserve"> </w:t>
            </w:r>
            <w:r>
              <w:rPr>
                <w:color w:val="212A35"/>
                <w:sz w:val="20"/>
              </w:rPr>
              <w:t>horizon</w:t>
            </w:r>
            <w:r>
              <w:rPr>
                <w:color w:val="212A35"/>
                <w:spacing w:val="-5"/>
                <w:sz w:val="20"/>
              </w:rPr>
              <w:t xml:space="preserve"> </w:t>
            </w:r>
            <w:r>
              <w:rPr>
                <w:color w:val="212A35"/>
                <w:sz w:val="20"/>
              </w:rPr>
              <w:t>scanning</w:t>
            </w:r>
            <w:r>
              <w:rPr>
                <w:color w:val="212A35"/>
                <w:spacing w:val="-5"/>
                <w:sz w:val="20"/>
              </w:rPr>
              <w:t xml:space="preserve"> </w:t>
            </w:r>
            <w:r>
              <w:rPr>
                <w:color w:val="212A35"/>
                <w:sz w:val="20"/>
              </w:rPr>
              <w:t>process</w:t>
            </w:r>
            <w:r>
              <w:rPr>
                <w:color w:val="212A35"/>
                <w:spacing w:val="-6"/>
                <w:sz w:val="20"/>
              </w:rPr>
              <w:t xml:space="preserve"> </w:t>
            </w:r>
            <w:r>
              <w:rPr>
                <w:color w:val="212A35"/>
                <w:sz w:val="20"/>
              </w:rPr>
              <w:t>be</w:t>
            </w:r>
            <w:r>
              <w:rPr>
                <w:color w:val="212A35"/>
                <w:spacing w:val="-6"/>
                <w:sz w:val="20"/>
              </w:rPr>
              <w:t xml:space="preserve"> </w:t>
            </w:r>
            <w:r>
              <w:rPr>
                <w:color w:val="212A35"/>
                <w:sz w:val="20"/>
              </w:rPr>
              <w:t>developed</w:t>
            </w:r>
            <w:r>
              <w:rPr>
                <w:color w:val="212A35"/>
                <w:spacing w:val="-6"/>
                <w:sz w:val="20"/>
              </w:rPr>
              <w:t xml:space="preserve"> </w:t>
            </w:r>
            <w:r>
              <w:rPr>
                <w:color w:val="212A35"/>
                <w:sz w:val="20"/>
              </w:rPr>
              <w:t>to</w:t>
            </w:r>
            <w:r>
              <w:rPr>
                <w:color w:val="212A35"/>
                <w:spacing w:val="-4"/>
                <w:sz w:val="20"/>
              </w:rPr>
              <w:t xml:space="preserve"> </w:t>
            </w:r>
            <w:r>
              <w:rPr>
                <w:color w:val="212A35"/>
                <w:sz w:val="20"/>
              </w:rPr>
              <w:t>identify therapies with</w:t>
            </w:r>
            <w:r>
              <w:rPr>
                <w:color w:val="212A35"/>
                <w:spacing w:val="-2"/>
                <w:sz w:val="20"/>
              </w:rPr>
              <w:t xml:space="preserve"> </w:t>
            </w:r>
            <w:r>
              <w:rPr>
                <w:color w:val="212A35"/>
                <w:sz w:val="20"/>
              </w:rPr>
              <w:t>promising</w:t>
            </w:r>
            <w:r>
              <w:rPr>
                <w:color w:val="212A35"/>
                <w:spacing w:val="-1"/>
                <w:sz w:val="20"/>
              </w:rPr>
              <w:t xml:space="preserve"> </w:t>
            </w:r>
            <w:r>
              <w:rPr>
                <w:color w:val="212A35"/>
                <w:sz w:val="20"/>
              </w:rPr>
              <w:t>High</w:t>
            </w:r>
            <w:r>
              <w:rPr>
                <w:color w:val="212A35"/>
                <w:spacing w:val="-1"/>
                <w:sz w:val="20"/>
              </w:rPr>
              <w:t xml:space="preserve"> </w:t>
            </w:r>
            <w:r>
              <w:rPr>
                <w:color w:val="212A35"/>
                <w:sz w:val="20"/>
              </w:rPr>
              <w:t>Added</w:t>
            </w:r>
            <w:r>
              <w:rPr>
                <w:color w:val="212A35"/>
                <w:spacing w:val="-2"/>
                <w:sz w:val="20"/>
              </w:rPr>
              <w:t xml:space="preserve"> </w:t>
            </w:r>
            <w:r>
              <w:rPr>
                <w:color w:val="212A35"/>
                <w:sz w:val="20"/>
              </w:rPr>
              <w:t>Therapeutic</w:t>
            </w:r>
            <w:r>
              <w:rPr>
                <w:color w:val="212A35"/>
                <w:spacing w:val="-2"/>
                <w:sz w:val="20"/>
              </w:rPr>
              <w:t xml:space="preserve"> </w:t>
            </w:r>
            <w:r>
              <w:rPr>
                <w:color w:val="212A35"/>
                <w:sz w:val="20"/>
              </w:rPr>
              <w:t>Value</w:t>
            </w:r>
            <w:r>
              <w:rPr>
                <w:color w:val="212A35"/>
                <w:spacing w:val="-2"/>
                <w:sz w:val="20"/>
              </w:rPr>
              <w:t xml:space="preserve"> </w:t>
            </w:r>
            <w:r>
              <w:rPr>
                <w:color w:val="212A35"/>
                <w:sz w:val="20"/>
              </w:rPr>
              <w:t>(HATV)</w:t>
            </w:r>
            <w:r>
              <w:rPr>
                <w:color w:val="212A35"/>
                <w:spacing w:val="-2"/>
                <w:sz w:val="20"/>
              </w:rPr>
              <w:t xml:space="preserve"> </w:t>
            </w:r>
            <w:r>
              <w:rPr>
                <w:color w:val="212A35"/>
                <w:sz w:val="20"/>
              </w:rPr>
              <w:t>for</w:t>
            </w:r>
            <w:r>
              <w:rPr>
                <w:color w:val="212A35"/>
                <w:spacing w:val="-1"/>
                <w:sz w:val="20"/>
              </w:rPr>
              <w:t xml:space="preserve"> </w:t>
            </w:r>
            <w:r>
              <w:rPr>
                <w:color w:val="212A35"/>
                <w:sz w:val="20"/>
              </w:rPr>
              <w:t>indications on the priority list (this could include new therapies or new patient indications for the ‘repurposing’ of existing therapies)</w:t>
            </w:r>
          </w:p>
          <w:p w14:paraId="36C6AD5B" w14:textId="77777777" w:rsidR="002138FA" w:rsidRDefault="00A2619F">
            <w:pPr>
              <w:pStyle w:val="TableParagraph"/>
              <w:spacing w:before="1" w:line="256" w:lineRule="auto"/>
              <w:ind w:left="108" w:right="294"/>
              <w:jc w:val="left"/>
              <w:rPr>
                <w:sz w:val="20"/>
              </w:rPr>
            </w:pPr>
            <w:r>
              <w:rPr>
                <w:color w:val="212A35"/>
                <w:sz w:val="20"/>
              </w:rPr>
              <w:t xml:space="preserve">Proactive submission request for therapies that are on the priority list (see </w:t>
            </w:r>
            <w:hyperlink r:id="rId12">
              <w:r>
                <w:rPr>
                  <w:color w:val="0D6C9B"/>
                  <w:sz w:val="20"/>
                  <w:u w:val="single" w:color="0D6C9B"/>
                </w:rPr>
                <w:t>Proactively addressing areas of unmet clinical need and gaps in the PBS</w:t>
              </w:r>
            </w:hyperlink>
            <w:r>
              <w:rPr>
                <w:color w:val="212A35"/>
                <w:sz w:val="20"/>
              </w:rPr>
              <w:t>) Include</w:t>
            </w:r>
            <w:r>
              <w:rPr>
                <w:color w:val="212A35"/>
                <w:spacing w:val="-5"/>
                <w:sz w:val="20"/>
              </w:rPr>
              <w:t xml:space="preserve"> </w:t>
            </w:r>
            <w:r>
              <w:rPr>
                <w:color w:val="212A35"/>
                <w:sz w:val="20"/>
              </w:rPr>
              <w:t>a</w:t>
            </w:r>
            <w:r>
              <w:rPr>
                <w:color w:val="212A35"/>
                <w:spacing w:val="-5"/>
                <w:sz w:val="20"/>
              </w:rPr>
              <w:t xml:space="preserve"> </w:t>
            </w:r>
            <w:r>
              <w:rPr>
                <w:color w:val="212A35"/>
                <w:sz w:val="20"/>
              </w:rPr>
              <w:t>First</w:t>
            </w:r>
            <w:r>
              <w:rPr>
                <w:color w:val="212A35"/>
                <w:spacing w:val="-3"/>
                <w:sz w:val="20"/>
              </w:rPr>
              <w:t xml:space="preserve"> </w:t>
            </w:r>
            <w:r>
              <w:rPr>
                <w:color w:val="212A35"/>
                <w:sz w:val="20"/>
              </w:rPr>
              <w:t>Nations</w:t>
            </w:r>
            <w:r>
              <w:rPr>
                <w:color w:val="212A35"/>
                <w:spacing w:val="-5"/>
                <w:sz w:val="20"/>
              </w:rPr>
              <w:t xml:space="preserve"> </w:t>
            </w:r>
            <w:r>
              <w:rPr>
                <w:color w:val="212A35"/>
                <w:sz w:val="20"/>
              </w:rPr>
              <w:t>representative</w:t>
            </w:r>
            <w:r>
              <w:rPr>
                <w:color w:val="212A35"/>
                <w:spacing w:val="-5"/>
                <w:sz w:val="20"/>
              </w:rPr>
              <w:t xml:space="preserve"> </w:t>
            </w:r>
            <w:r>
              <w:rPr>
                <w:color w:val="212A35"/>
                <w:sz w:val="20"/>
              </w:rPr>
              <w:t>on</w:t>
            </w:r>
            <w:r>
              <w:rPr>
                <w:color w:val="212A35"/>
                <w:spacing w:val="-4"/>
                <w:sz w:val="20"/>
              </w:rPr>
              <w:t xml:space="preserve"> </w:t>
            </w:r>
            <w:r>
              <w:rPr>
                <w:color w:val="212A35"/>
                <w:sz w:val="20"/>
              </w:rPr>
              <w:t>the</w:t>
            </w:r>
            <w:r>
              <w:rPr>
                <w:color w:val="212A35"/>
                <w:spacing w:val="-5"/>
                <w:sz w:val="20"/>
              </w:rPr>
              <w:t xml:space="preserve"> </w:t>
            </w:r>
            <w:r>
              <w:rPr>
                <w:color w:val="212A35"/>
                <w:sz w:val="20"/>
              </w:rPr>
              <w:t>PBAC</w:t>
            </w:r>
            <w:r>
              <w:rPr>
                <w:color w:val="212A35"/>
                <w:spacing w:val="-5"/>
                <w:sz w:val="20"/>
              </w:rPr>
              <w:t xml:space="preserve"> </w:t>
            </w:r>
            <w:r>
              <w:rPr>
                <w:color w:val="212A35"/>
                <w:sz w:val="20"/>
              </w:rPr>
              <w:t>that</w:t>
            </w:r>
            <w:r>
              <w:rPr>
                <w:color w:val="212A35"/>
                <w:spacing w:val="-5"/>
                <w:sz w:val="20"/>
              </w:rPr>
              <w:t xml:space="preserve"> </w:t>
            </w:r>
            <w:r>
              <w:rPr>
                <w:color w:val="212A35"/>
                <w:sz w:val="20"/>
              </w:rPr>
              <w:t>can</w:t>
            </w:r>
            <w:r>
              <w:rPr>
                <w:color w:val="212A35"/>
                <w:spacing w:val="-4"/>
                <w:sz w:val="20"/>
              </w:rPr>
              <w:t xml:space="preserve"> </w:t>
            </w:r>
            <w:r>
              <w:rPr>
                <w:color w:val="212A35"/>
                <w:sz w:val="20"/>
              </w:rPr>
              <w:t>speak</w:t>
            </w:r>
            <w:r>
              <w:rPr>
                <w:color w:val="212A35"/>
                <w:spacing w:val="-5"/>
                <w:sz w:val="20"/>
              </w:rPr>
              <w:t xml:space="preserve"> </w:t>
            </w:r>
            <w:r>
              <w:rPr>
                <w:color w:val="212A35"/>
                <w:sz w:val="20"/>
              </w:rPr>
              <w:t>to</w:t>
            </w:r>
            <w:r>
              <w:rPr>
                <w:color w:val="212A35"/>
                <w:spacing w:val="-4"/>
                <w:sz w:val="20"/>
              </w:rPr>
              <w:t xml:space="preserve"> </w:t>
            </w:r>
            <w:r>
              <w:rPr>
                <w:color w:val="212A35"/>
                <w:sz w:val="20"/>
              </w:rPr>
              <w:t>specific benefits for and issues relating to First Nations peoples health</w:t>
            </w:r>
          </w:p>
          <w:p w14:paraId="36C6AD5C" w14:textId="77777777" w:rsidR="002138FA" w:rsidRDefault="00A2619F">
            <w:pPr>
              <w:pStyle w:val="TableParagraph"/>
              <w:spacing w:before="2" w:line="256" w:lineRule="auto"/>
              <w:ind w:left="108" w:right="663"/>
              <w:jc w:val="left"/>
              <w:rPr>
                <w:sz w:val="20"/>
              </w:rPr>
            </w:pPr>
            <w:r>
              <w:rPr>
                <w:color w:val="212A35"/>
                <w:sz w:val="20"/>
              </w:rPr>
              <w:t>Sponsor</w:t>
            </w:r>
            <w:r>
              <w:rPr>
                <w:color w:val="212A35"/>
                <w:spacing w:val="-6"/>
                <w:sz w:val="20"/>
              </w:rPr>
              <w:t xml:space="preserve"> </w:t>
            </w:r>
            <w:r>
              <w:rPr>
                <w:color w:val="212A35"/>
                <w:sz w:val="20"/>
              </w:rPr>
              <w:t>submissions</w:t>
            </w:r>
            <w:r>
              <w:rPr>
                <w:color w:val="212A35"/>
                <w:spacing w:val="-7"/>
                <w:sz w:val="20"/>
              </w:rPr>
              <w:t xml:space="preserve"> </w:t>
            </w:r>
            <w:r>
              <w:rPr>
                <w:color w:val="212A35"/>
                <w:sz w:val="20"/>
              </w:rPr>
              <w:t>to</w:t>
            </w:r>
            <w:r>
              <w:rPr>
                <w:color w:val="212A35"/>
                <w:spacing w:val="-6"/>
                <w:sz w:val="20"/>
              </w:rPr>
              <w:t xml:space="preserve"> </w:t>
            </w:r>
            <w:r>
              <w:rPr>
                <w:color w:val="212A35"/>
                <w:sz w:val="20"/>
              </w:rPr>
              <w:t>require</w:t>
            </w:r>
            <w:r>
              <w:rPr>
                <w:color w:val="212A35"/>
                <w:spacing w:val="-7"/>
                <w:sz w:val="20"/>
              </w:rPr>
              <w:t xml:space="preserve"> </w:t>
            </w:r>
            <w:r>
              <w:rPr>
                <w:color w:val="212A35"/>
                <w:sz w:val="20"/>
              </w:rPr>
              <w:t>consideration/assessment</w:t>
            </w:r>
            <w:r>
              <w:rPr>
                <w:color w:val="212A35"/>
                <w:spacing w:val="-7"/>
                <w:sz w:val="20"/>
              </w:rPr>
              <w:t xml:space="preserve"> </w:t>
            </w:r>
            <w:r>
              <w:rPr>
                <w:color w:val="212A35"/>
                <w:sz w:val="20"/>
              </w:rPr>
              <w:t>of</w:t>
            </w:r>
            <w:r>
              <w:rPr>
                <w:color w:val="212A35"/>
                <w:spacing w:val="-6"/>
                <w:sz w:val="20"/>
              </w:rPr>
              <w:t xml:space="preserve"> </w:t>
            </w:r>
            <w:r>
              <w:rPr>
                <w:color w:val="212A35"/>
                <w:sz w:val="20"/>
              </w:rPr>
              <w:t>the</w:t>
            </w:r>
            <w:r>
              <w:rPr>
                <w:color w:val="212A35"/>
                <w:spacing w:val="-7"/>
                <w:sz w:val="20"/>
              </w:rPr>
              <w:t xml:space="preserve"> </w:t>
            </w:r>
            <w:r>
              <w:rPr>
                <w:color w:val="212A35"/>
                <w:sz w:val="20"/>
              </w:rPr>
              <w:t>impact</w:t>
            </w:r>
            <w:r>
              <w:rPr>
                <w:color w:val="212A35"/>
                <w:spacing w:val="-7"/>
                <w:sz w:val="20"/>
              </w:rPr>
              <w:t xml:space="preserve"> </w:t>
            </w:r>
            <w:r>
              <w:rPr>
                <w:color w:val="212A35"/>
                <w:sz w:val="20"/>
              </w:rPr>
              <w:t xml:space="preserve">on health outcomes for First Nations peoples to enable meaningful informed </w:t>
            </w:r>
            <w:r>
              <w:rPr>
                <w:color w:val="212A35"/>
                <w:spacing w:val="-2"/>
                <w:sz w:val="20"/>
              </w:rPr>
              <w:t>decision-making.</w:t>
            </w:r>
          </w:p>
        </w:tc>
      </w:tr>
      <w:tr w:rsidR="002138FA" w14:paraId="36C6AD60" w14:textId="77777777">
        <w:trPr>
          <w:trHeight w:val="1117"/>
        </w:trPr>
        <w:tc>
          <w:tcPr>
            <w:tcW w:w="2309" w:type="dxa"/>
            <w:tcBorders>
              <w:top w:val="single" w:sz="8" w:space="0" w:color="E7E6E6"/>
              <w:bottom w:val="single" w:sz="8" w:space="0" w:color="1D437E"/>
            </w:tcBorders>
          </w:tcPr>
          <w:p w14:paraId="36C6AD5E" w14:textId="77777777" w:rsidR="002138FA" w:rsidRDefault="00A2619F">
            <w:pPr>
              <w:pStyle w:val="TableParagraph"/>
              <w:spacing w:before="71" w:line="256" w:lineRule="auto"/>
              <w:ind w:left="398" w:right="0"/>
              <w:jc w:val="left"/>
              <w:rPr>
                <w:sz w:val="20"/>
              </w:rPr>
            </w:pPr>
            <w:r>
              <w:rPr>
                <w:color w:val="212A35"/>
                <w:sz w:val="20"/>
              </w:rPr>
              <w:t>Dedicated resource for</w:t>
            </w:r>
            <w:r>
              <w:rPr>
                <w:color w:val="212A35"/>
                <w:spacing w:val="-14"/>
                <w:sz w:val="20"/>
              </w:rPr>
              <w:t xml:space="preserve"> </w:t>
            </w:r>
            <w:r>
              <w:rPr>
                <w:color w:val="212A35"/>
                <w:sz w:val="20"/>
              </w:rPr>
              <w:t>HTA</w:t>
            </w:r>
            <w:r>
              <w:rPr>
                <w:color w:val="212A35"/>
                <w:spacing w:val="-14"/>
                <w:sz w:val="20"/>
              </w:rPr>
              <w:t xml:space="preserve"> </w:t>
            </w:r>
            <w:r>
              <w:rPr>
                <w:color w:val="212A35"/>
                <w:sz w:val="20"/>
              </w:rPr>
              <w:t>submissions and education</w:t>
            </w:r>
          </w:p>
        </w:tc>
        <w:tc>
          <w:tcPr>
            <w:tcW w:w="7385" w:type="dxa"/>
            <w:tcBorders>
              <w:top w:val="single" w:sz="8" w:space="0" w:color="E7E6E6"/>
              <w:bottom w:val="single" w:sz="8" w:space="0" w:color="1D437E"/>
            </w:tcBorders>
          </w:tcPr>
          <w:p w14:paraId="36C6AD5F" w14:textId="77777777" w:rsidR="002138FA" w:rsidRDefault="00A2619F">
            <w:pPr>
              <w:pStyle w:val="TableParagraph"/>
              <w:spacing w:before="71" w:line="256" w:lineRule="auto"/>
              <w:ind w:left="108" w:right="92"/>
              <w:jc w:val="left"/>
              <w:rPr>
                <w:sz w:val="20"/>
              </w:rPr>
            </w:pPr>
            <w:r>
              <w:rPr>
                <w:color w:val="212A35"/>
                <w:sz w:val="20"/>
              </w:rPr>
              <w:t>Have</w:t>
            </w:r>
            <w:r>
              <w:rPr>
                <w:color w:val="212A35"/>
                <w:spacing w:val="-5"/>
                <w:sz w:val="20"/>
              </w:rPr>
              <w:t xml:space="preserve"> </w:t>
            </w:r>
            <w:r>
              <w:rPr>
                <w:color w:val="212A35"/>
                <w:sz w:val="20"/>
              </w:rPr>
              <w:t>a</w:t>
            </w:r>
            <w:r>
              <w:rPr>
                <w:color w:val="212A35"/>
                <w:spacing w:val="-5"/>
                <w:sz w:val="20"/>
              </w:rPr>
              <w:t xml:space="preserve"> </w:t>
            </w:r>
            <w:r>
              <w:rPr>
                <w:color w:val="212A35"/>
                <w:sz w:val="20"/>
              </w:rPr>
              <w:t>dedicated</w:t>
            </w:r>
            <w:r>
              <w:rPr>
                <w:color w:val="212A35"/>
                <w:spacing w:val="-4"/>
                <w:sz w:val="20"/>
              </w:rPr>
              <w:t xml:space="preserve"> </w:t>
            </w:r>
            <w:r>
              <w:rPr>
                <w:color w:val="212A35"/>
                <w:sz w:val="20"/>
              </w:rPr>
              <w:t>resource</w:t>
            </w:r>
            <w:r>
              <w:rPr>
                <w:color w:val="212A35"/>
                <w:spacing w:val="-5"/>
                <w:sz w:val="20"/>
              </w:rPr>
              <w:t xml:space="preserve"> </w:t>
            </w:r>
            <w:r>
              <w:rPr>
                <w:color w:val="212A35"/>
                <w:sz w:val="20"/>
              </w:rPr>
              <w:t>for</w:t>
            </w:r>
            <w:r>
              <w:rPr>
                <w:color w:val="212A35"/>
                <w:spacing w:val="-4"/>
                <w:sz w:val="20"/>
              </w:rPr>
              <w:t xml:space="preserve"> </w:t>
            </w:r>
            <w:r>
              <w:rPr>
                <w:color w:val="212A35"/>
                <w:sz w:val="20"/>
              </w:rPr>
              <w:t>to</w:t>
            </w:r>
            <w:r>
              <w:rPr>
                <w:color w:val="212A35"/>
                <w:spacing w:val="-4"/>
                <w:sz w:val="20"/>
              </w:rPr>
              <w:t xml:space="preserve"> </w:t>
            </w:r>
            <w:r>
              <w:rPr>
                <w:color w:val="212A35"/>
                <w:sz w:val="20"/>
              </w:rPr>
              <w:t>assist</w:t>
            </w:r>
            <w:r>
              <w:rPr>
                <w:color w:val="212A35"/>
                <w:spacing w:val="-5"/>
                <w:sz w:val="20"/>
              </w:rPr>
              <w:t xml:space="preserve"> </w:t>
            </w:r>
            <w:r>
              <w:rPr>
                <w:color w:val="212A35"/>
                <w:sz w:val="20"/>
              </w:rPr>
              <w:t>organisations</w:t>
            </w:r>
            <w:r>
              <w:rPr>
                <w:color w:val="212A35"/>
                <w:spacing w:val="-5"/>
                <w:sz w:val="20"/>
              </w:rPr>
              <w:t xml:space="preserve"> </w:t>
            </w:r>
            <w:r>
              <w:rPr>
                <w:color w:val="212A35"/>
                <w:sz w:val="20"/>
              </w:rPr>
              <w:t>representing</w:t>
            </w:r>
            <w:r>
              <w:rPr>
                <w:color w:val="212A35"/>
                <w:spacing w:val="-4"/>
                <w:sz w:val="20"/>
              </w:rPr>
              <w:t xml:space="preserve"> </w:t>
            </w:r>
            <w:r>
              <w:rPr>
                <w:color w:val="212A35"/>
                <w:sz w:val="20"/>
              </w:rPr>
              <w:t>First</w:t>
            </w:r>
            <w:r>
              <w:rPr>
                <w:color w:val="212A35"/>
                <w:spacing w:val="-5"/>
                <w:sz w:val="20"/>
              </w:rPr>
              <w:t xml:space="preserve"> </w:t>
            </w:r>
            <w:r>
              <w:rPr>
                <w:color w:val="212A35"/>
                <w:sz w:val="20"/>
              </w:rPr>
              <w:t>Nations peoples health outcomes making HTA submissions including education and support for the submission development</w:t>
            </w:r>
          </w:p>
        </w:tc>
      </w:tr>
      <w:tr w:rsidR="002138FA" w14:paraId="36C6AD62" w14:textId="77777777">
        <w:trPr>
          <w:trHeight w:val="457"/>
        </w:trPr>
        <w:tc>
          <w:tcPr>
            <w:tcW w:w="9694" w:type="dxa"/>
            <w:gridSpan w:val="2"/>
            <w:tcBorders>
              <w:top w:val="single" w:sz="8" w:space="0" w:color="1D437E"/>
              <w:bottom w:val="single" w:sz="4" w:space="0" w:color="E7E6E6"/>
            </w:tcBorders>
          </w:tcPr>
          <w:p w14:paraId="36C6AD61" w14:textId="77777777" w:rsidR="002138FA" w:rsidRDefault="00A2619F">
            <w:pPr>
              <w:pStyle w:val="TableParagraph"/>
              <w:spacing w:before="74"/>
              <w:ind w:left="144" w:right="0"/>
              <w:jc w:val="left"/>
              <w:rPr>
                <w:i/>
              </w:rPr>
            </w:pPr>
            <w:r>
              <w:rPr>
                <w:i/>
                <w:color w:val="1D437E"/>
              </w:rPr>
              <w:t>1.4.</w:t>
            </w:r>
            <w:r>
              <w:rPr>
                <w:i/>
                <w:color w:val="1D437E"/>
                <w:spacing w:val="-27"/>
              </w:rPr>
              <w:t xml:space="preserve"> </w:t>
            </w:r>
            <w:r>
              <w:rPr>
                <w:i/>
                <w:color w:val="1D437E"/>
              </w:rPr>
              <w:t>State</w:t>
            </w:r>
            <w:r>
              <w:rPr>
                <w:i/>
                <w:color w:val="1D437E"/>
                <w:spacing w:val="-9"/>
              </w:rPr>
              <w:t xml:space="preserve"> </w:t>
            </w:r>
            <w:r>
              <w:rPr>
                <w:i/>
                <w:color w:val="1D437E"/>
              </w:rPr>
              <w:t>and</w:t>
            </w:r>
            <w:r>
              <w:rPr>
                <w:i/>
                <w:color w:val="1D437E"/>
                <w:spacing w:val="-9"/>
              </w:rPr>
              <w:t xml:space="preserve"> </w:t>
            </w:r>
            <w:r>
              <w:rPr>
                <w:i/>
                <w:color w:val="1D437E"/>
              </w:rPr>
              <w:t>territory</w:t>
            </w:r>
            <w:r>
              <w:rPr>
                <w:i/>
                <w:color w:val="1D437E"/>
                <w:spacing w:val="-6"/>
              </w:rPr>
              <w:t xml:space="preserve"> </w:t>
            </w:r>
            <w:r>
              <w:rPr>
                <w:i/>
                <w:color w:val="1D437E"/>
              </w:rPr>
              <w:t>government</w:t>
            </w:r>
            <w:r>
              <w:rPr>
                <w:i/>
                <w:color w:val="1D437E"/>
                <w:spacing w:val="-6"/>
              </w:rPr>
              <w:t xml:space="preserve"> </w:t>
            </w:r>
            <w:r>
              <w:rPr>
                <w:i/>
                <w:color w:val="1D437E"/>
              </w:rPr>
              <w:t>collaboration</w:t>
            </w:r>
            <w:r>
              <w:rPr>
                <w:i/>
                <w:color w:val="1D437E"/>
                <w:spacing w:val="-6"/>
              </w:rPr>
              <w:t xml:space="preserve"> </w:t>
            </w:r>
            <w:r>
              <w:rPr>
                <w:i/>
                <w:color w:val="1D437E"/>
              </w:rPr>
              <w:t>in</w:t>
            </w:r>
            <w:r>
              <w:rPr>
                <w:i/>
                <w:color w:val="1D437E"/>
                <w:spacing w:val="-8"/>
              </w:rPr>
              <w:t xml:space="preserve"> </w:t>
            </w:r>
            <w:r>
              <w:rPr>
                <w:i/>
                <w:color w:val="1D437E"/>
                <w:spacing w:val="-5"/>
              </w:rPr>
              <w:t>HTA</w:t>
            </w:r>
          </w:p>
        </w:tc>
      </w:tr>
      <w:tr w:rsidR="002138FA" w14:paraId="36C6AD65" w14:textId="77777777">
        <w:trPr>
          <w:trHeight w:val="1569"/>
        </w:trPr>
        <w:tc>
          <w:tcPr>
            <w:tcW w:w="2309" w:type="dxa"/>
            <w:tcBorders>
              <w:top w:val="single" w:sz="4" w:space="0" w:color="E7E6E6"/>
              <w:bottom w:val="single" w:sz="8" w:space="0" w:color="E7E6E6"/>
            </w:tcBorders>
          </w:tcPr>
          <w:p w14:paraId="36C6AD63" w14:textId="77777777" w:rsidR="002138FA" w:rsidRDefault="00A2619F">
            <w:pPr>
              <w:pStyle w:val="TableParagraph"/>
              <w:spacing w:before="74" w:line="256" w:lineRule="auto"/>
              <w:ind w:left="398" w:right="122"/>
              <w:jc w:val="left"/>
              <w:rPr>
                <w:sz w:val="20"/>
              </w:rPr>
            </w:pPr>
            <w:r>
              <w:rPr>
                <w:color w:val="212A35"/>
                <w:sz w:val="20"/>
              </w:rPr>
              <w:t>Development of central</w:t>
            </w:r>
            <w:r>
              <w:rPr>
                <w:color w:val="212A35"/>
                <w:spacing w:val="-14"/>
                <w:sz w:val="20"/>
              </w:rPr>
              <w:t xml:space="preserve"> </w:t>
            </w:r>
            <w:r>
              <w:rPr>
                <w:color w:val="212A35"/>
                <w:sz w:val="20"/>
              </w:rPr>
              <w:t>standardised data</w:t>
            </w:r>
            <w:r>
              <w:rPr>
                <w:color w:val="212A35"/>
                <w:spacing w:val="-8"/>
                <w:sz w:val="20"/>
              </w:rPr>
              <w:t xml:space="preserve"> </w:t>
            </w:r>
            <w:r>
              <w:rPr>
                <w:color w:val="212A35"/>
                <w:sz w:val="20"/>
              </w:rPr>
              <w:t>sharing</w:t>
            </w:r>
            <w:r>
              <w:rPr>
                <w:color w:val="212A35"/>
                <w:spacing w:val="-8"/>
                <w:sz w:val="20"/>
              </w:rPr>
              <w:t xml:space="preserve"> </w:t>
            </w:r>
            <w:r>
              <w:rPr>
                <w:color w:val="212A35"/>
                <w:sz w:val="20"/>
              </w:rPr>
              <w:t>system for utilisation and outcome data</w:t>
            </w:r>
          </w:p>
        </w:tc>
        <w:tc>
          <w:tcPr>
            <w:tcW w:w="7385" w:type="dxa"/>
            <w:tcBorders>
              <w:top w:val="single" w:sz="4" w:space="0" w:color="E7E6E6"/>
              <w:bottom w:val="single" w:sz="8" w:space="0" w:color="E7E6E6"/>
            </w:tcBorders>
          </w:tcPr>
          <w:p w14:paraId="36C6AD64" w14:textId="77777777" w:rsidR="002138FA" w:rsidRDefault="00A2619F">
            <w:pPr>
              <w:pStyle w:val="TableParagraph"/>
              <w:spacing w:before="74" w:line="256" w:lineRule="auto"/>
              <w:ind w:left="108" w:right="92"/>
              <w:jc w:val="left"/>
              <w:rPr>
                <w:sz w:val="20"/>
              </w:rPr>
            </w:pPr>
            <w:r>
              <w:rPr>
                <w:color w:val="212A35"/>
                <w:sz w:val="20"/>
              </w:rPr>
              <w:t>Increase</w:t>
            </w:r>
            <w:r>
              <w:rPr>
                <w:color w:val="212A35"/>
                <w:spacing w:val="-7"/>
                <w:sz w:val="20"/>
              </w:rPr>
              <w:t xml:space="preserve"> </w:t>
            </w:r>
            <w:r>
              <w:rPr>
                <w:color w:val="212A35"/>
                <w:sz w:val="20"/>
              </w:rPr>
              <w:t>collaboration</w:t>
            </w:r>
            <w:r>
              <w:rPr>
                <w:color w:val="212A35"/>
                <w:spacing w:val="-6"/>
                <w:sz w:val="20"/>
              </w:rPr>
              <w:t xml:space="preserve"> </w:t>
            </w:r>
            <w:r>
              <w:rPr>
                <w:color w:val="212A35"/>
                <w:sz w:val="20"/>
              </w:rPr>
              <w:t>through</w:t>
            </w:r>
            <w:r>
              <w:rPr>
                <w:color w:val="212A35"/>
                <w:spacing w:val="-6"/>
                <w:sz w:val="20"/>
              </w:rPr>
              <w:t xml:space="preserve"> </w:t>
            </w:r>
            <w:r>
              <w:rPr>
                <w:color w:val="212A35"/>
                <w:sz w:val="20"/>
              </w:rPr>
              <w:t>centralised</w:t>
            </w:r>
            <w:r>
              <w:rPr>
                <w:color w:val="212A35"/>
                <w:spacing w:val="-6"/>
                <w:sz w:val="20"/>
              </w:rPr>
              <w:t xml:space="preserve"> </w:t>
            </w:r>
            <w:r>
              <w:rPr>
                <w:color w:val="212A35"/>
                <w:sz w:val="20"/>
              </w:rPr>
              <w:t>data</w:t>
            </w:r>
            <w:r>
              <w:rPr>
                <w:color w:val="212A35"/>
                <w:spacing w:val="-5"/>
                <w:sz w:val="20"/>
              </w:rPr>
              <w:t xml:space="preserve"> </w:t>
            </w:r>
            <w:r>
              <w:rPr>
                <w:color w:val="212A35"/>
                <w:sz w:val="20"/>
              </w:rPr>
              <w:t>sharing</w:t>
            </w:r>
            <w:r>
              <w:rPr>
                <w:color w:val="212A35"/>
                <w:spacing w:val="-6"/>
                <w:sz w:val="20"/>
              </w:rPr>
              <w:t xml:space="preserve"> </w:t>
            </w:r>
            <w:r>
              <w:rPr>
                <w:color w:val="212A35"/>
                <w:sz w:val="20"/>
              </w:rPr>
              <w:t>and</w:t>
            </w:r>
            <w:r>
              <w:rPr>
                <w:color w:val="212A35"/>
                <w:spacing w:val="-7"/>
                <w:sz w:val="20"/>
              </w:rPr>
              <w:t xml:space="preserve"> </w:t>
            </w:r>
            <w:r>
              <w:rPr>
                <w:color w:val="212A35"/>
                <w:sz w:val="20"/>
              </w:rPr>
              <w:t>data</w:t>
            </w:r>
            <w:r>
              <w:rPr>
                <w:color w:val="212A35"/>
                <w:spacing w:val="-5"/>
                <w:sz w:val="20"/>
              </w:rPr>
              <w:t xml:space="preserve"> </w:t>
            </w:r>
            <w:r>
              <w:rPr>
                <w:color w:val="212A35"/>
                <w:sz w:val="20"/>
              </w:rPr>
              <w:t>standardisation (with funding for associated infrastructure) for utilisation and outcome data associated with use of health technologies to support nationally cohesive HTA.</w:t>
            </w:r>
          </w:p>
        </w:tc>
      </w:tr>
      <w:tr w:rsidR="002138FA" w14:paraId="36C6AD69" w14:textId="77777777">
        <w:trPr>
          <w:trHeight w:val="2046"/>
        </w:trPr>
        <w:tc>
          <w:tcPr>
            <w:tcW w:w="2309" w:type="dxa"/>
            <w:tcBorders>
              <w:top w:val="single" w:sz="8" w:space="0" w:color="E7E6E6"/>
            </w:tcBorders>
          </w:tcPr>
          <w:p w14:paraId="36C6AD66" w14:textId="77777777" w:rsidR="002138FA" w:rsidRDefault="00A2619F">
            <w:pPr>
              <w:pStyle w:val="TableParagraph"/>
              <w:spacing w:before="71" w:line="256" w:lineRule="auto"/>
              <w:ind w:left="398" w:right="413"/>
              <w:jc w:val="left"/>
              <w:rPr>
                <w:sz w:val="20"/>
              </w:rPr>
            </w:pPr>
            <w:r>
              <w:rPr>
                <w:color w:val="212A35"/>
                <w:spacing w:val="-2"/>
                <w:sz w:val="20"/>
              </w:rPr>
              <w:t xml:space="preserve">Increase </w:t>
            </w:r>
            <w:r>
              <w:rPr>
                <w:color w:val="212A35"/>
                <w:sz w:val="20"/>
              </w:rPr>
              <w:t>opportunities</w:t>
            </w:r>
            <w:r>
              <w:rPr>
                <w:color w:val="212A35"/>
                <w:spacing w:val="-14"/>
                <w:sz w:val="20"/>
              </w:rPr>
              <w:t xml:space="preserve"> </w:t>
            </w:r>
            <w:r>
              <w:rPr>
                <w:color w:val="212A35"/>
                <w:sz w:val="20"/>
              </w:rPr>
              <w:t>for consultation</w:t>
            </w:r>
            <w:r>
              <w:rPr>
                <w:color w:val="212A35"/>
                <w:spacing w:val="-14"/>
                <w:sz w:val="20"/>
              </w:rPr>
              <w:t xml:space="preserve"> </w:t>
            </w:r>
            <w:r>
              <w:rPr>
                <w:color w:val="212A35"/>
                <w:sz w:val="20"/>
              </w:rPr>
              <w:t>and work sharing</w:t>
            </w:r>
          </w:p>
        </w:tc>
        <w:tc>
          <w:tcPr>
            <w:tcW w:w="7385" w:type="dxa"/>
            <w:tcBorders>
              <w:top w:val="single" w:sz="8" w:space="0" w:color="E7E6E6"/>
            </w:tcBorders>
          </w:tcPr>
          <w:p w14:paraId="36C6AD67" w14:textId="77777777" w:rsidR="002138FA" w:rsidRDefault="00A2619F">
            <w:pPr>
              <w:pStyle w:val="TableParagraph"/>
              <w:spacing w:before="71" w:line="256" w:lineRule="auto"/>
              <w:ind w:left="108" w:right="92"/>
              <w:jc w:val="left"/>
              <w:rPr>
                <w:sz w:val="20"/>
              </w:rPr>
            </w:pPr>
            <w:r>
              <w:rPr>
                <w:color w:val="212A35"/>
                <w:sz w:val="20"/>
              </w:rPr>
              <w:t>Promote more opportunities for input, consultation and work sharing by State and territory governments across the health technology lifecycle to support efficient</w:t>
            </w:r>
            <w:r>
              <w:rPr>
                <w:color w:val="212A35"/>
                <w:spacing w:val="-2"/>
                <w:sz w:val="20"/>
              </w:rPr>
              <w:t xml:space="preserve"> </w:t>
            </w:r>
            <w:r>
              <w:rPr>
                <w:color w:val="212A35"/>
                <w:sz w:val="20"/>
              </w:rPr>
              <w:t>and</w:t>
            </w:r>
            <w:r>
              <w:rPr>
                <w:color w:val="212A35"/>
                <w:spacing w:val="-1"/>
                <w:sz w:val="20"/>
              </w:rPr>
              <w:t xml:space="preserve"> </w:t>
            </w:r>
            <w:r>
              <w:rPr>
                <w:color w:val="212A35"/>
                <w:sz w:val="20"/>
              </w:rPr>
              <w:t>effective</w:t>
            </w:r>
            <w:r>
              <w:rPr>
                <w:color w:val="212A35"/>
                <w:spacing w:val="-2"/>
                <w:sz w:val="20"/>
              </w:rPr>
              <w:t xml:space="preserve"> </w:t>
            </w:r>
            <w:r>
              <w:rPr>
                <w:color w:val="212A35"/>
                <w:sz w:val="20"/>
              </w:rPr>
              <w:t>implementation</w:t>
            </w:r>
            <w:r>
              <w:rPr>
                <w:color w:val="212A35"/>
                <w:spacing w:val="-1"/>
                <w:sz w:val="20"/>
              </w:rPr>
              <w:t xml:space="preserve"> </w:t>
            </w:r>
            <w:r>
              <w:rPr>
                <w:color w:val="212A35"/>
                <w:sz w:val="20"/>
              </w:rPr>
              <w:t>and</w:t>
            </w:r>
            <w:r>
              <w:rPr>
                <w:color w:val="212A35"/>
                <w:spacing w:val="-2"/>
                <w:sz w:val="20"/>
              </w:rPr>
              <w:t xml:space="preserve"> </w:t>
            </w:r>
            <w:r>
              <w:rPr>
                <w:color w:val="212A35"/>
                <w:sz w:val="20"/>
              </w:rPr>
              <w:t>use</w:t>
            </w:r>
            <w:r>
              <w:rPr>
                <w:color w:val="212A35"/>
                <w:spacing w:val="-2"/>
                <w:sz w:val="20"/>
              </w:rPr>
              <w:t xml:space="preserve"> </w:t>
            </w:r>
            <w:r>
              <w:rPr>
                <w:color w:val="212A35"/>
                <w:sz w:val="20"/>
              </w:rPr>
              <w:t>of</w:t>
            </w:r>
            <w:r>
              <w:rPr>
                <w:color w:val="212A35"/>
                <w:spacing w:val="-1"/>
                <w:sz w:val="20"/>
              </w:rPr>
              <w:t xml:space="preserve"> </w:t>
            </w:r>
            <w:r>
              <w:rPr>
                <w:color w:val="212A35"/>
                <w:sz w:val="20"/>
              </w:rPr>
              <w:t>health</w:t>
            </w:r>
            <w:r>
              <w:rPr>
                <w:color w:val="212A35"/>
                <w:spacing w:val="-1"/>
                <w:sz w:val="20"/>
              </w:rPr>
              <w:t xml:space="preserve"> </w:t>
            </w:r>
            <w:r>
              <w:rPr>
                <w:color w:val="212A35"/>
                <w:sz w:val="20"/>
              </w:rPr>
              <w:t>technologies</w:t>
            </w:r>
            <w:r>
              <w:rPr>
                <w:color w:val="212A35"/>
                <w:spacing w:val="-2"/>
                <w:sz w:val="20"/>
              </w:rPr>
              <w:t xml:space="preserve"> </w:t>
            </w:r>
            <w:r>
              <w:rPr>
                <w:color w:val="212A35"/>
                <w:sz w:val="20"/>
              </w:rPr>
              <w:t>including providing</w:t>
            </w:r>
            <w:r>
              <w:rPr>
                <w:color w:val="212A35"/>
                <w:spacing w:val="-4"/>
                <w:sz w:val="20"/>
              </w:rPr>
              <w:t xml:space="preserve"> </w:t>
            </w:r>
            <w:r>
              <w:rPr>
                <w:color w:val="212A35"/>
                <w:sz w:val="20"/>
              </w:rPr>
              <w:t>State</w:t>
            </w:r>
            <w:r>
              <w:rPr>
                <w:color w:val="212A35"/>
                <w:spacing w:val="-6"/>
                <w:sz w:val="20"/>
              </w:rPr>
              <w:t xml:space="preserve"> </w:t>
            </w:r>
            <w:r>
              <w:rPr>
                <w:color w:val="212A35"/>
                <w:sz w:val="20"/>
              </w:rPr>
              <w:t>and</w:t>
            </w:r>
            <w:r>
              <w:rPr>
                <w:color w:val="212A35"/>
                <w:spacing w:val="-6"/>
                <w:sz w:val="20"/>
              </w:rPr>
              <w:t xml:space="preserve"> </w:t>
            </w:r>
            <w:r>
              <w:rPr>
                <w:color w:val="212A35"/>
                <w:sz w:val="20"/>
              </w:rPr>
              <w:t>Territory</w:t>
            </w:r>
            <w:r>
              <w:rPr>
                <w:color w:val="212A35"/>
                <w:spacing w:val="-6"/>
                <w:sz w:val="20"/>
              </w:rPr>
              <w:t xml:space="preserve"> </w:t>
            </w:r>
            <w:r>
              <w:rPr>
                <w:color w:val="212A35"/>
                <w:sz w:val="20"/>
              </w:rPr>
              <w:t>health</w:t>
            </w:r>
            <w:r>
              <w:rPr>
                <w:color w:val="212A35"/>
                <w:spacing w:val="-6"/>
                <w:sz w:val="20"/>
              </w:rPr>
              <w:t xml:space="preserve"> </w:t>
            </w:r>
            <w:r>
              <w:rPr>
                <w:color w:val="212A35"/>
                <w:sz w:val="20"/>
              </w:rPr>
              <w:t>departments</w:t>
            </w:r>
            <w:r>
              <w:rPr>
                <w:color w:val="212A35"/>
                <w:spacing w:val="-6"/>
                <w:sz w:val="20"/>
              </w:rPr>
              <w:t xml:space="preserve"> </w:t>
            </w:r>
            <w:r>
              <w:rPr>
                <w:color w:val="212A35"/>
                <w:sz w:val="20"/>
              </w:rPr>
              <w:t>opportunities</w:t>
            </w:r>
            <w:r>
              <w:rPr>
                <w:color w:val="212A35"/>
                <w:spacing w:val="-6"/>
                <w:sz w:val="20"/>
              </w:rPr>
              <w:t xml:space="preserve"> </w:t>
            </w:r>
            <w:r>
              <w:rPr>
                <w:color w:val="212A35"/>
                <w:sz w:val="20"/>
              </w:rPr>
              <w:t>for</w:t>
            </w:r>
            <w:r>
              <w:rPr>
                <w:color w:val="212A35"/>
                <w:spacing w:val="-5"/>
                <w:sz w:val="20"/>
              </w:rPr>
              <w:t xml:space="preserve"> </w:t>
            </w:r>
            <w:r>
              <w:rPr>
                <w:color w:val="212A35"/>
                <w:sz w:val="20"/>
              </w:rPr>
              <w:t xml:space="preserve">consultation and collaboration on HTA decisions that will have a significant financial or operational impact on them. (see also </w:t>
            </w:r>
            <w:r>
              <w:rPr>
                <w:color w:val="0D6C9B"/>
                <w:sz w:val="20"/>
                <w:u w:val="single" w:color="0D6C9B"/>
              </w:rPr>
              <w:t>Capacity and capability in the HTA</w:t>
            </w:r>
          </w:p>
          <w:p w14:paraId="36C6AD68" w14:textId="77777777" w:rsidR="002138FA" w:rsidRDefault="00A2619F">
            <w:pPr>
              <w:pStyle w:val="TableParagraph"/>
              <w:spacing w:before="1" w:line="246" w:lineRule="exact"/>
              <w:ind w:left="108" w:right="0"/>
              <w:jc w:val="left"/>
              <w:rPr>
                <w:sz w:val="20"/>
              </w:rPr>
            </w:pPr>
            <w:r>
              <w:rPr>
                <w:color w:val="0D6C9B"/>
                <w:spacing w:val="-2"/>
                <w:sz w:val="20"/>
                <w:u w:val="single" w:color="0D6C9B"/>
              </w:rPr>
              <w:t>systems</w:t>
            </w:r>
            <w:r>
              <w:rPr>
                <w:color w:val="212A35"/>
                <w:spacing w:val="-2"/>
                <w:sz w:val="20"/>
              </w:rPr>
              <w:t>)</w:t>
            </w:r>
          </w:p>
        </w:tc>
      </w:tr>
    </w:tbl>
    <w:p w14:paraId="36C6AD6A" w14:textId="77777777" w:rsidR="002138FA" w:rsidRDefault="00A2619F">
      <w:pPr>
        <w:pStyle w:val="BodyText"/>
        <w:spacing w:before="11"/>
        <w:ind w:left="0"/>
        <w:jc w:val="left"/>
        <w:rPr>
          <w:rFonts w:ascii="Segoe UI"/>
          <w:i w:val="0"/>
          <w:sz w:val="15"/>
        </w:rPr>
      </w:pPr>
      <w:r>
        <w:rPr>
          <w:noProof/>
        </w:rPr>
        <mc:AlternateContent>
          <mc:Choice Requires="wps">
            <w:drawing>
              <wp:anchor distT="0" distB="0" distL="0" distR="0" simplePos="0" relativeHeight="487591424" behindDoc="1" locked="0" layoutInCell="1" allowOverlap="1" wp14:anchorId="36C6D8AC" wp14:editId="35D8F134">
                <wp:simplePos x="0" y="0"/>
                <wp:positionH relativeFrom="page">
                  <wp:posOffset>949756</wp:posOffset>
                </wp:positionH>
                <wp:positionV relativeFrom="paragraph">
                  <wp:posOffset>148927</wp:posOffset>
                </wp:positionV>
                <wp:extent cx="5967730" cy="1270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7730" cy="12700"/>
                        </a:xfrm>
                        <a:custGeom>
                          <a:avLst/>
                          <a:gdLst/>
                          <a:ahLst/>
                          <a:cxnLst/>
                          <a:rect l="l" t="t" r="r" b="b"/>
                          <a:pathLst>
                            <a:path w="5967730" h="12700">
                              <a:moveTo>
                                <a:pt x="5967298" y="0"/>
                              </a:moveTo>
                              <a:lnTo>
                                <a:pt x="1269441" y="0"/>
                              </a:lnTo>
                              <a:lnTo>
                                <a:pt x="1266444" y="0"/>
                              </a:lnTo>
                              <a:lnTo>
                                <a:pt x="1257249" y="0"/>
                              </a:lnTo>
                              <a:lnTo>
                                <a:pt x="0" y="0"/>
                              </a:lnTo>
                              <a:lnTo>
                                <a:pt x="0" y="12179"/>
                              </a:lnTo>
                              <a:lnTo>
                                <a:pt x="1257249" y="12179"/>
                              </a:lnTo>
                              <a:lnTo>
                                <a:pt x="1266444" y="12179"/>
                              </a:lnTo>
                              <a:lnTo>
                                <a:pt x="1269441" y="12179"/>
                              </a:lnTo>
                              <a:lnTo>
                                <a:pt x="5967298" y="12179"/>
                              </a:lnTo>
                              <a:lnTo>
                                <a:pt x="5967298"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02712218" id="Graphic 15" o:spid="_x0000_s1026" alt="&quot;&quot;" style="position:absolute;margin-left:74.8pt;margin-top:11.75pt;width:469.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677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" path="m5967298,l1269441,r-2997,l1257249,,,,,12179r1257249,l1266444,12179r2997,l5967298,12179r,-12179xe" fillcolor="#e7e6e6" stroked="f">
                <v:path arrowok="t"/>
                <w10:wrap type="topAndBottom" anchorx="page"/>
              </v:shape>
            </w:pict>
          </mc:Fallback>
        </mc:AlternateContent>
      </w:r>
    </w:p>
    <w:p w14:paraId="36C6AD6B" w14:textId="77777777" w:rsidR="002138FA" w:rsidRDefault="002138FA">
      <w:pPr>
        <w:rPr>
          <w:rFonts w:ascii="Segoe UI"/>
          <w:sz w:val="15"/>
        </w:rPr>
        <w:sectPr w:rsidR="002138FA">
          <w:pgSz w:w="11910" w:h="16840"/>
          <w:pgMar w:top="1040" w:right="0" w:bottom="680" w:left="800" w:header="0" w:footer="494" w:gutter="0"/>
          <w:cols w:space="720"/>
        </w:sectPr>
      </w:pPr>
    </w:p>
    <w:tbl>
      <w:tblPr>
        <w:tblW w:w="0" w:type="auto"/>
        <w:tblInd w:w="710" w:type="dxa"/>
        <w:tblLayout w:type="fixed"/>
        <w:tblCellMar>
          <w:left w:w="0" w:type="dxa"/>
          <w:right w:w="0" w:type="dxa"/>
        </w:tblCellMar>
        <w:tblLook w:val="01E0" w:firstRow="1" w:lastRow="1" w:firstColumn="1" w:lastColumn="1" w:noHBand="0" w:noVBand="0"/>
      </w:tblPr>
      <w:tblGrid>
        <w:gridCol w:w="1995"/>
        <w:gridCol w:w="7396"/>
      </w:tblGrid>
      <w:tr w:rsidR="002138FA" w14:paraId="36C6AD75" w14:textId="77777777">
        <w:trPr>
          <w:trHeight w:val="12394"/>
        </w:trPr>
        <w:tc>
          <w:tcPr>
            <w:tcW w:w="1995" w:type="dxa"/>
            <w:tcBorders>
              <w:top w:val="single" w:sz="8" w:space="0" w:color="E7E6E6"/>
              <w:bottom w:val="single" w:sz="8" w:space="0" w:color="E7E6E6"/>
            </w:tcBorders>
          </w:tcPr>
          <w:p w14:paraId="36C6AD6C" w14:textId="77777777" w:rsidR="002138FA" w:rsidRDefault="00A2619F">
            <w:pPr>
              <w:pStyle w:val="TableParagraph"/>
              <w:spacing w:before="71" w:line="256" w:lineRule="auto"/>
              <w:ind w:left="95" w:right="117"/>
              <w:jc w:val="left"/>
              <w:rPr>
                <w:sz w:val="20"/>
              </w:rPr>
            </w:pPr>
            <w:r>
              <w:rPr>
                <w:color w:val="212A35"/>
                <w:sz w:val="20"/>
              </w:rPr>
              <w:lastRenderedPageBreak/>
              <w:t>Health</w:t>
            </w:r>
            <w:r>
              <w:rPr>
                <w:color w:val="212A35"/>
                <w:spacing w:val="-14"/>
                <w:sz w:val="20"/>
              </w:rPr>
              <w:t xml:space="preserve"> </w:t>
            </w:r>
            <w:r>
              <w:rPr>
                <w:color w:val="212A35"/>
                <w:sz w:val="20"/>
              </w:rPr>
              <w:t>technologies that are jointly funded by the Commonwealth</w:t>
            </w:r>
            <w:r>
              <w:rPr>
                <w:color w:val="212A35"/>
                <w:spacing w:val="-14"/>
                <w:sz w:val="20"/>
              </w:rPr>
              <w:t xml:space="preserve"> </w:t>
            </w:r>
            <w:r>
              <w:rPr>
                <w:color w:val="212A35"/>
                <w:sz w:val="20"/>
              </w:rPr>
              <w:t xml:space="preserve">and State and territory governments (such as high cost, Highly </w:t>
            </w:r>
            <w:r>
              <w:rPr>
                <w:color w:val="212A35"/>
                <w:spacing w:val="-2"/>
                <w:sz w:val="20"/>
              </w:rPr>
              <w:t xml:space="preserve">Specialised </w:t>
            </w:r>
            <w:r>
              <w:rPr>
                <w:color w:val="212A35"/>
                <w:sz w:val="20"/>
              </w:rPr>
              <w:t>Therapies (HSTs) delivered to public hospital inpatients)</w:t>
            </w:r>
          </w:p>
        </w:tc>
        <w:tc>
          <w:tcPr>
            <w:tcW w:w="7396" w:type="dxa"/>
            <w:tcBorders>
              <w:top w:val="single" w:sz="8" w:space="0" w:color="E7E6E6"/>
              <w:bottom w:val="single" w:sz="8" w:space="0" w:color="E7E6E6"/>
            </w:tcBorders>
          </w:tcPr>
          <w:p w14:paraId="36C6AD6D" w14:textId="77777777" w:rsidR="002138FA" w:rsidRDefault="00A2619F">
            <w:pPr>
              <w:pStyle w:val="TableParagraph"/>
              <w:spacing w:before="71" w:line="256" w:lineRule="auto"/>
              <w:ind w:left="119" w:right="101"/>
              <w:jc w:val="left"/>
              <w:rPr>
                <w:sz w:val="20"/>
              </w:rPr>
            </w:pPr>
            <w:r>
              <w:rPr>
                <w:sz w:val="20"/>
              </w:rPr>
              <w:t xml:space="preserve">Prioritise and expedite the development and implementation of a nationally cohesive approach to HTA as outlined in Schedule C of the 2020-25 </w:t>
            </w:r>
            <w:hyperlink r:id="rId13">
              <w:r>
                <w:rPr>
                  <w:color w:val="0D6C9B"/>
                  <w:sz w:val="20"/>
                  <w:u w:val="single" w:color="0D6C9B"/>
                </w:rPr>
                <w:t>National</w:t>
              </w:r>
            </w:hyperlink>
            <w:r>
              <w:rPr>
                <w:color w:val="0D6C9B"/>
                <w:sz w:val="20"/>
              </w:rPr>
              <w:t xml:space="preserve"> </w:t>
            </w:r>
            <w:hyperlink r:id="rId14">
              <w:r>
                <w:rPr>
                  <w:color w:val="0D6C9B"/>
                  <w:sz w:val="20"/>
                  <w:u w:val="single" w:color="0D6C9B"/>
                </w:rPr>
                <w:t>Health Reform Agreement (NHRA) Addendum</w:t>
              </w:r>
              <w:r>
                <w:rPr>
                  <w:sz w:val="20"/>
                </w:rPr>
                <w:t>.</w:t>
              </w:r>
            </w:hyperlink>
            <w:r>
              <w:rPr>
                <w:sz w:val="20"/>
              </w:rPr>
              <w:t xml:space="preserve"> As detailed in the NHRA Addendum, this should include the development of a national HTA framework including</w:t>
            </w:r>
            <w:r>
              <w:rPr>
                <w:spacing w:val="-5"/>
                <w:sz w:val="20"/>
              </w:rPr>
              <w:t xml:space="preserve"> </w:t>
            </w:r>
            <w:r>
              <w:rPr>
                <w:sz w:val="20"/>
              </w:rPr>
              <w:t>processes</w:t>
            </w:r>
            <w:r>
              <w:rPr>
                <w:spacing w:val="-6"/>
                <w:sz w:val="20"/>
              </w:rPr>
              <w:t xml:space="preserve"> </w:t>
            </w:r>
            <w:r>
              <w:rPr>
                <w:sz w:val="20"/>
              </w:rPr>
              <w:t>for</w:t>
            </w:r>
            <w:r>
              <w:rPr>
                <w:spacing w:val="-5"/>
                <w:sz w:val="20"/>
              </w:rPr>
              <w:t xml:space="preserve"> </w:t>
            </w:r>
            <w:r>
              <w:rPr>
                <w:sz w:val="20"/>
              </w:rPr>
              <w:t>HTA</w:t>
            </w:r>
            <w:r>
              <w:rPr>
                <w:spacing w:val="-4"/>
                <w:sz w:val="20"/>
              </w:rPr>
              <w:t xml:space="preserve"> </w:t>
            </w:r>
            <w:r>
              <w:rPr>
                <w:sz w:val="20"/>
              </w:rPr>
              <w:t>to</w:t>
            </w:r>
            <w:r>
              <w:rPr>
                <w:spacing w:val="-5"/>
                <w:sz w:val="20"/>
              </w:rPr>
              <w:t xml:space="preserve"> </w:t>
            </w:r>
            <w:r>
              <w:rPr>
                <w:sz w:val="20"/>
              </w:rPr>
              <w:t>inform</w:t>
            </w:r>
            <w:r>
              <w:rPr>
                <w:spacing w:val="-4"/>
                <w:sz w:val="20"/>
              </w:rPr>
              <w:t xml:space="preserve"> </w:t>
            </w:r>
            <w:r>
              <w:rPr>
                <w:sz w:val="20"/>
              </w:rPr>
              <w:t>advice</w:t>
            </w:r>
            <w:r>
              <w:rPr>
                <w:spacing w:val="-6"/>
                <w:sz w:val="20"/>
              </w:rPr>
              <w:t xml:space="preserve"> </w:t>
            </w:r>
            <w:r>
              <w:rPr>
                <w:sz w:val="20"/>
              </w:rPr>
              <w:t>on</w:t>
            </w:r>
            <w:r>
              <w:rPr>
                <w:spacing w:val="-5"/>
                <w:sz w:val="20"/>
              </w:rPr>
              <w:t xml:space="preserve"> </w:t>
            </w:r>
            <w:r>
              <w:rPr>
                <w:sz w:val="20"/>
              </w:rPr>
              <w:t>implementation,</w:t>
            </w:r>
            <w:r>
              <w:rPr>
                <w:spacing w:val="-5"/>
                <w:sz w:val="20"/>
              </w:rPr>
              <w:t xml:space="preserve"> </w:t>
            </w:r>
            <w:r>
              <w:rPr>
                <w:sz w:val="20"/>
              </w:rPr>
              <w:t>investment</w:t>
            </w:r>
            <w:r>
              <w:rPr>
                <w:spacing w:val="-6"/>
                <w:sz w:val="20"/>
              </w:rPr>
              <w:t xml:space="preserve"> </w:t>
            </w:r>
            <w:r>
              <w:rPr>
                <w:sz w:val="20"/>
              </w:rPr>
              <w:t>and disinvestment opportunities at Commonwealth and State levels</w:t>
            </w:r>
          </w:p>
          <w:p w14:paraId="36C6AD6E" w14:textId="77777777" w:rsidR="002138FA" w:rsidRDefault="00A2619F">
            <w:pPr>
              <w:pStyle w:val="TableParagraph"/>
              <w:spacing w:before="2" w:line="256" w:lineRule="auto"/>
              <w:ind w:left="119" w:right="183"/>
              <w:jc w:val="left"/>
              <w:rPr>
                <w:sz w:val="20"/>
              </w:rPr>
            </w:pPr>
            <w:r>
              <w:rPr>
                <w:sz w:val="20"/>
              </w:rPr>
              <w:t>Establish timeframes for the implementation of high cost, HST funded through the NHRA with positive HTA recommendations to enable timeliness and equitable adoption of new technologies across Australia (modelled on the Key Performance</w:t>
            </w:r>
            <w:r>
              <w:rPr>
                <w:spacing w:val="-6"/>
                <w:sz w:val="20"/>
              </w:rPr>
              <w:t xml:space="preserve"> </w:t>
            </w:r>
            <w:r>
              <w:rPr>
                <w:sz w:val="20"/>
              </w:rPr>
              <w:t>Indicator</w:t>
            </w:r>
            <w:r>
              <w:rPr>
                <w:spacing w:val="-5"/>
                <w:sz w:val="20"/>
              </w:rPr>
              <w:t xml:space="preserve"> </w:t>
            </w:r>
            <w:r>
              <w:rPr>
                <w:sz w:val="20"/>
              </w:rPr>
              <w:t>for</w:t>
            </w:r>
            <w:r>
              <w:rPr>
                <w:spacing w:val="-5"/>
                <w:sz w:val="20"/>
              </w:rPr>
              <w:t xml:space="preserve"> </w:t>
            </w:r>
            <w:r>
              <w:rPr>
                <w:sz w:val="20"/>
              </w:rPr>
              <w:t>Government</w:t>
            </w:r>
            <w:r>
              <w:rPr>
                <w:spacing w:val="-6"/>
                <w:sz w:val="20"/>
              </w:rPr>
              <w:t xml:space="preserve"> </w:t>
            </w:r>
            <w:r>
              <w:rPr>
                <w:sz w:val="20"/>
              </w:rPr>
              <w:t>decisions</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timeframes for listing medicines on the PBS)</w:t>
            </w:r>
          </w:p>
          <w:p w14:paraId="36C6AD6F" w14:textId="77777777" w:rsidR="002138FA" w:rsidRDefault="00A2619F">
            <w:pPr>
              <w:pStyle w:val="TableParagraph"/>
              <w:spacing w:before="2" w:line="256" w:lineRule="auto"/>
              <w:ind w:left="498" w:right="101"/>
              <w:jc w:val="left"/>
              <w:rPr>
                <w:sz w:val="20"/>
              </w:rPr>
            </w:pPr>
            <w:r>
              <w:rPr>
                <w:sz w:val="20"/>
              </w:rPr>
              <w:t>For example: within 2 months of in principle pricing agreement, an implementation</w:t>
            </w:r>
            <w:r>
              <w:rPr>
                <w:spacing w:val="-4"/>
                <w:sz w:val="20"/>
              </w:rPr>
              <w:t xml:space="preserve"> </w:t>
            </w:r>
            <w:r>
              <w:rPr>
                <w:sz w:val="20"/>
              </w:rPr>
              <w:t>plan</w:t>
            </w:r>
            <w:r>
              <w:rPr>
                <w:spacing w:val="-5"/>
                <w:sz w:val="20"/>
              </w:rPr>
              <w:t xml:space="preserve"> </w:t>
            </w:r>
            <w:r>
              <w:rPr>
                <w:sz w:val="20"/>
              </w:rPr>
              <w:t>at</w:t>
            </w:r>
            <w:r>
              <w:rPr>
                <w:spacing w:val="-3"/>
                <w:sz w:val="20"/>
              </w:rPr>
              <w:t xml:space="preserve"> </w:t>
            </w:r>
            <w:r>
              <w:rPr>
                <w:sz w:val="20"/>
              </w:rPr>
              <w:t>a</w:t>
            </w:r>
            <w:r>
              <w:rPr>
                <w:spacing w:val="-5"/>
                <w:sz w:val="20"/>
              </w:rPr>
              <w:t xml:space="preserve"> </w:t>
            </w:r>
            <w:r>
              <w:rPr>
                <w:sz w:val="20"/>
              </w:rPr>
              <w:t>national</w:t>
            </w:r>
            <w:r>
              <w:rPr>
                <w:spacing w:val="-5"/>
                <w:sz w:val="20"/>
              </w:rPr>
              <w:t xml:space="preserve"> </w:t>
            </w:r>
            <w:r>
              <w:rPr>
                <w:sz w:val="20"/>
              </w:rPr>
              <w:t>level</w:t>
            </w:r>
            <w:r>
              <w:rPr>
                <w:spacing w:val="-5"/>
                <w:sz w:val="20"/>
              </w:rPr>
              <w:t xml:space="preserve"> </w:t>
            </w:r>
            <w:r>
              <w:rPr>
                <w:sz w:val="20"/>
              </w:rPr>
              <w:t>to</w:t>
            </w:r>
            <w:r>
              <w:rPr>
                <w:spacing w:val="-3"/>
                <w:sz w:val="20"/>
              </w:rPr>
              <w:t xml:space="preserve"> </w:t>
            </w:r>
            <w:r>
              <w:rPr>
                <w:sz w:val="20"/>
              </w:rPr>
              <w:t>be</w:t>
            </w:r>
            <w:r>
              <w:rPr>
                <w:spacing w:val="-5"/>
                <w:sz w:val="20"/>
              </w:rPr>
              <w:t xml:space="preserve"> </w:t>
            </w:r>
            <w:r>
              <w:rPr>
                <w:sz w:val="20"/>
              </w:rPr>
              <w:t>published</w:t>
            </w:r>
            <w:r>
              <w:rPr>
                <w:spacing w:val="-4"/>
                <w:sz w:val="20"/>
              </w:rPr>
              <w:t xml:space="preserve"> </w:t>
            </w:r>
            <w:r>
              <w:rPr>
                <w:sz w:val="20"/>
              </w:rPr>
              <w:t>in</w:t>
            </w:r>
            <w:r>
              <w:rPr>
                <w:spacing w:val="-5"/>
                <w:sz w:val="20"/>
              </w:rPr>
              <w:t xml:space="preserve"> </w:t>
            </w:r>
            <w:r>
              <w:rPr>
                <w:sz w:val="20"/>
              </w:rPr>
              <w:t>collaboration</w:t>
            </w:r>
            <w:r>
              <w:rPr>
                <w:spacing w:val="-4"/>
                <w:sz w:val="20"/>
              </w:rPr>
              <w:t xml:space="preserve"> </w:t>
            </w:r>
            <w:r>
              <w:rPr>
                <w:sz w:val="20"/>
              </w:rPr>
              <w:t>with State and territory governments with the purpose to enable treatments to commence as early as 6 months. This should include transparency for the community with published information on the progress by all parties (Commonwealth, sponsor, and State and territory governments)</w:t>
            </w:r>
          </w:p>
          <w:p w14:paraId="36C6AD70" w14:textId="77777777" w:rsidR="002138FA" w:rsidRDefault="00A2619F">
            <w:pPr>
              <w:pStyle w:val="TableParagraph"/>
              <w:spacing w:before="2" w:line="256" w:lineRule="auto"/>
              <w:ind w:left="119" w:right="101"/>
              <w:jc w:val="left"/>
              <w:rPr>
                <w:sz w:val="20"/>
              </w:rPr>
            </w:pPr>
            <w:r>
              <w:rPr>
                <w:sz w:val="20"/>
              </w:rPr>
              <w:t>Horizon scanning to facilitate timely planning and preparation for adoption by jurisdictions</w:t>
            </w:r>
            <w:r>
              <w:rPr>
                <w:spacing w:val="-3"/>
                <w:sz w:val="20"/>
              </w:rPr>
              <w:t xml:space="preserve"> </w:t>
            </w:r>
            <w:r>
              <w:rPr>
                <w:sz w:val="20"/>
              </w:rPr>
              <w:t>ahead</w:t>
            </w:r>
            <w:r>
              <w:rPr>
                <w:spacing w:val="-6"/>
                <w:sz w:val="20"/>
              </w:rPr>
              <w:t xml:space="preserve"> </w:t>
            </w:r>
            <w:r>
              <w:rPr>
                <w:sz w:val="20"/>
              </w:rPr>
              <w:t>of</w:t>
            </w:r>
            <w:r>
              <w:rPr>
                <w:spacing w:val="-5"/>
                <w:sz w:val="20"/>
              </w:rPr>
              <w:t xml:space="preserve"> </w:t>
            </w:r>
            <w:r>
              <w:rPr>
                <w:sz w:val="20"/>
              </w:rPr>
              <w:t>TGA</w:t>
            </w:r>
            <w:r>
              <w:rPr>
                <w:spacing w:val="-4"/>
                <w:sz w:val="20"/>
              </w:rPr>
              <w:t xml:space="preserve"> </w:t>
            </w:r>
            <w:r>
              <w:rPr>
                <w:sz w:val="20"/>
              </w:rPr>
              <w:t>application</w:t>
            </w:r>
            <w:r>
              <w:rPr>
                <w:spacing w:val="-5"/>
                <w:sz w:val="20"/>
              </w:rPr>
              <w:t xml:space="preserve"> </w:t>
            </w:r>
            <w:r>
              <w:rPr>
                <w:sz w:val="20"/>
              </w:rPr>
              <w:t>being</w:t>
            </w:r>
            <w:r>
              <w:rPr>
                <w:spacing w:val="-5"/>
                <w:sz w:val="20"/>
              </w:rPr>
              <w:t xml:space="preserve"> </w:t>
            </w:r>
            <w:r>
              <w:rPr>
                <w:sz w:val="20"/>
              </w:rPr>
              <w:t>lodged</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sponsor</w:t>
            </w:r>
            <w:r>
              <w:rPr>
                <w:spacing w:val="-5"/>
                <w:sz w:val="20"/>
              </w:rPr>
              <w:t xml:space="preserve"> </w:t>
            </w:r>
            <w:r>
              <w:rPr>
                <w:sz w:val="20"/>
              </w:rPr>
              <w:t xml:space="preserve">(see </w:t>
            </w:r>
            <w:hyperlink r:id="rId15">
              <w:r>
                <w:rPr>
                  <w:color w:val="0D6C9B"/>
                  <w:sz w:val="20"/>
                  <w:u w:val="single" w:color="0D6C9B"/>
                </w:rPr>
                <w:t>horizon</w:t>
              </w:r>
            </w:hyperlink>
            <w:r>
              <w:rPr>
                <w:color w:val="0D6C9B"/>
                <w:sz w:val="20"/>
              </w:rPr>
              <w:t xml:space="preserve"> </w:t>
            </w:r>
            <w:hyperlink r:id="rId16">
              <w:r>
                <w:rPr>
                  <w:color w:val="0D6C9B"/>
                  <w:sz w:val="20"/>
                  <w:u w:val="single" w:color="0D6C9B"/>
                </w:rPr>
                <w:t>scanning</w:t>
              </w:r>
            </w:hyperlink>
            <w:r>
              <w:rPr>
                <w:color w:val="0D6C9B"/>
                <w:sz w:val="20"/>
              </w:rPr>
              <w:t xml:space="preserve"> </w:t>
            </w:r>
            <w:r>
              <w:rPr>
                <w:sz w:val="20"/>
              </w:rPr>
              <w:t>below)</w:t>
            </w:r>
          </w:p>
          <w:p w14:paraId="36C6AD71" w14:textId="77777777" w:rsidR="002138FA" w:rsidRDefault="00A2619F">
            <w:pPr>
              <w:pStyle w:val="TableParagraph"/>
              <w:spacing w:before="0" w:line="256" w:lineRule="auto"/>
              <w:ind w:left="119" w:right="101"/>
              <w:jc w:val="left"/>
              <w:rPr>
                <w:sz w:val="20"/>
              </w:rPr>
            </w:pPr>
            <w:r>
              <w:rPr>
                <w:sz w:val="20"/>
              </w:rPr>
              <w:t>Establish (or participate in existing international collaboration) for Horizon Scanning, with input from a broad range of stakeholders including patient organisations,</w:t>
            </w:r>
            <w:r>
              <w:rPr>
                <w:spacing w:val="-6"/>
                <w:sz w:val="20"/>
              </w:rPr>
              <w:t xml:space="preserve"> </w:t>
            </w:r>
            <w:r>
              <w:rPr>
                <w:sz w:val="20"/>
              </w:rPr>
              <w:t>industry</w:t>
            </w:r>
            <w:r>
              <w:rPr>
                <w:spacing w:val="-6"/>
                <w:sz w:val="20"/>
              </w:rPr>
              <w:t xml:space="preserve"> </w:t>
            </w:r>
            <w:r>
              <w:rPr>
                <w:sz w:val="20"/>
              </w:rPr>
              <w:t>and</w:t>
            </w:r>
            <w:r>
              <w:rPr>
                <w:spacing w:val="-2"/>
                <w:sz w:val="20"/>
              </w:rPr>
              <w:t xml:space="preserve"> </w:t>
            </w:r>
            <w:r>
              <w:rPr>
                <w:sz w:val="20"/>
              </w:rPr>
              <w:t>State</w:t>
            </w:r>
            <w:r>
              <w:rPr>
                <w:spacing w:val="-6"/>
                <w:sz w:val="20"/>
              </w:rPr>
              <w:t xml:space="preserve"> </w:t>
            </w:r>
            <w:r>
              <w:rPr>
                <w:sz w:val="20"/>
              </w:rPr>
              <w:t>and</w:t>
            </w:r>
            <w:r>
              <w:rPr>
                <w:spacing w:val="-6"/>
                <w:sz w:val="20"/>
              </w:rPr>
              <w:t xml:space="preserve"> </w:t>
            </w:r>
            <w:r>
              <w:rPr>
                <w:sz w:val="20"/>
              </w:rPr>
              <w:t>Territory</w:t>
            </w:r>
            <w:r>
              <w:rPr>
                <w:spacing w:val="-6"/>
                <w:sz w:val="20"/>
              </w:rPr>
              <w:t xml:space="preserve"> </w:t>
            </w:r>
            <w:r>
              <w:rPr>
                <w:sz w:val="20"/>
              </w:rPr>
              <w:t>governments,</w:t>
            </w:r>
            <w:r>
              <w:rPr>
                <w:spacing w:val="-6"/>
                <w:sz w:val="20"/>
              </w:rPr>
              <w:t xml:space="preserve"> </w:t>
            </w:r>
            <w:r>
              <w:rPr>
                <w:sz w:val="20"/>
              </w:rPr>
              <w:t>particularly</w:t>
            </w:r>
            <w:r>
              <w:rPr>
                <w:spacing w:val="-6"/>
                <w:sz w:val="20"/>
              </w:rPr>
              <w:t xml:space="preserve"> </w:t>
            </w:r>
            <w:r>
              <w:rPr>
                <w:sz w:val="20"/>
              </w:rPr>
              <w:t>focused on high cost HST’s funded through the NHRA, to ensure jurisdictions can begin early implementation planning of HST’s</w:t>
            </w:r>
          </w:p>
          <w:p w14:paraId="36C6AD72" w14:textId="77777777" w:rsidR="002138FA" w:rsidRDefault="00A2619F">
            <w:pPr>
              <w:pStyle w:val="TableParagraph"/>
              <w:spacing w:before="0" w:line="256" w:lineRule="auto"/>
              <w:ind w:left="119" w:right="101"/>
              <w:jc w:val="left"/>
              <w:rPr>
                <w:sz w:val="20"/>
              </w:rPr>
            </w:pPr>
            <w:r>
              <w:rPr>
                <w:sz w:val="20"/>
              </w:rPr>
              <w:t>Collaborate</w:t>
            </w:r>
            <w:r>
              <w:rPr>
                <w:spacing w:val="-6"/>
                <w:sz w:val="20"/>
              </w:rPr>
              <w:t xml:space="preserve"> </w:t>
            </w:r>
            <w:r>
              <w:rPr>
                <w:sz w:val="20"/>
              </w:rPr>
              <w:t>with</w:t>
            </w:r>
            <w:r>
              <w:rPr>
                <w:spacing w:val="-5"/>
                <w:sz w:val="20"/>
              </w:rPr>
              <w:t xml:space="preserve"> </w:t>
            </w:r>
            <w:r>
              <w:rPr>
                <w:sz w:val="20"/>
              </w:rPr>
              <w:t>the</w:t>
            </w:r>
            <w:r>
              <w:rPr>
                <w:spacing w:val="-3"/>
                <w:sz w:val="20"/>
              </w:rPr>
              <w:t xml:space="preserve"> </w:t>
            </w:r>
            <w:r>
              <w:rPr>
                <w:sz w:val="20"/>
              </w:rPr>
              <w:t>State</w:t>
            </w:r>
            <w:r>
              <w:rPr>
                <w:spacing w:val="-5"/>
                <w:sz w:val="20"/>
              </w:rPr>
              <w:t xml:space="preserve"> </w:t>
            </w:r>
            <w:r>
              <w:rPr>
                <w:sz w:val="20"/>
              </w:rPr>
              <w:t>and</w:t>
            </w:r>
            <w:r>
              <w:rPr>
                <w:spacing w:val="-4"/>
                <w:sz w:val="20"/>
              </w:rPr>
              <w:t xml:space="preserve"> </w:t>
            </w:r>
            <w:r>
              <w:rPr>
                <w:sz w:val="20"/>
              </w:rPr>
              <w:t>territory</w:t>
            </w:r>
            <w:r>
              <w:rPr>
                <w:spacing w:val="-5"/>
                <w:sz w:val="20"/>
              </w:rPr>
              <w:t xml:space="preserve"> </w:t>
            </w:r>
            <w:r>
              <w:rPr>
                <w:sz w:val="20"/>
              </w:rPr>
              <w:t>governments</w:t>
            </w:r>
            <w:r>
              <w:rPr>
                <w:spacing w:val="-5"/>
                <w:sz w:val="20"/>
              </w:rPr>
              <w:t xml:space="preserve"> </w:t>
            </w:r>
            <w:r>
              <w:rPr>
                <w:sz w:val="20"/>
              </w:rPr>
              <w:t>to</w:t>
            </w:r>
            <w:r>
              <w:rPr>
                <w:spacing w:val="-1"/>
                <w:sz w:val="20"/>
              </w:rPr>
              <w:t xml:space="preserve"> </w:t>
            </w:r>
            <w:r>
              <w:rPr>
                <w:sz w:val="20"/>
              </w:rPr>
              <w:t>ensure</w:t>
            </w:r>
            <w:r>
              <w:rPr>
                <w:spacing w:val="-5"/>
                <w:sz w:val="20"/>
              </w:rPr>
              <w:t xml:space="preserve"> </w:t>
            </w:r>
            <w:r>
              <w:rPr>
                <w:sz w:val="20"/>
              </w:rPr>
              <w:t>results</w:t>
            </w:r>
            <w:r>
              <w:rPr>
                <w:spacing w:val="-5"/>
                <w:sz w:val="20"/>
              </w:rPr>
              <w:t xml:space="preserve"> </w:t>
            </w:r>
            <w:r>
              <w:rPr>
                <w:sz w:val="20"/>
              </w:rPr>
              <w:t>of</w:t>
            </w:r>
            <w:r>
              <w:rPr>
                <w:spacing w:val="-4"/>
                <w:sz w:val="20"/>
              </w:rPr>
              <w:t xml:space="preserve"> </w:t>
            </w:r>
            <w:r>
              <w:rPr>
                <w:sz w:val="20"/>
              </w:rPr>
              <w:t>horizon scanning are being actioned into implementation plans.</w:t>
            </w:r>
          </w:p>
          <w:p w14:paraId="36C6AD73" w14:textId="77777777" w:rsidR="002138FA" w:rsidRDefault="00A2619F">
            <w:pPr>
              <w:pStyle w:val="TableParagraph"/>
              <w:spacing w:before="2" w:line="256" w:lineRule="auto"/>
              <w:ind w:left="119" w:right="183"/>
              <w:jc w:val="left"/>
              <w:rPr>
                <w:sz w:val="20"/>
              </w:rPr>
            </w:pPr>
            <w:r>
              <w:rPr>
                <w:sz w:val="20"/>
              </w:rPr>
              <w:t>For potentially disruptive technologies, consideration of implementation requirements and initial implementation planning should occur simultaneously to the HTA with stakeholders encouraged to identify requirements for implementation within their HTA submissions (including sponsors, consumers, clinicians</w:t>
            </w:r>
            <w:r>
              <w:rPr>
                <w:spacing w:val="-5"/>
                <w:sz w:val="20"/>
              </w:rPr>
              <w:t xml:space="preserve"> </w:t>
            </w:r>
            <w:r>
              <w:rPr>
                <w:sz w:val="20"/>
              </w:rPr>
              <w:t>and</w:t>
            </w:r>
            <w:r>
              <w:rPr>
                <w:spacing w:val="-3"/>
                <w:sz w:val="20"/>
              </w:rPr>
              <w:t xml:space="preserve"> </w:t>
            </w:r>
            <w:r>
              <w:rPr>
                <w:sz w:val="20"/>
              </w:rPr>
              <w:t>State</w:t>
            </w:r>
            <w:r>
              <w:rPr>
                <w:spacing w:val="-4"/>
                <w:sz w:val="20"/>
              </w:rPr>
              <w:t xml:space="preserve"> </w:t>
            </w:r>
            <w:r>
              <w:rPr>
                <w:sz w:val="20"/>
              </w:rPr>
              <w:t>and</w:t>
            </w:r>
            <w:r>
              <w:rPr>
                <w:spacing w:val="-5"/>
                <w:sz w:val="20"/>
              </w:rPr>
              <w:t xml:space="preserve"> </w:t>
            </w:r>
            <w:r>
              <w:rPr>
                <w:sz w:val="20"/>
              </w:rPr>
              <w:t>territory</w:t>
            </w:r>
            <w:r>
              <w:rPr>
                <w:spacing w:val="-5"/>
                <w:sz w:val="20"/>
              </w:rPr>
              <w:t xml:space="preserve"> </w:t>
            </w:r>
            <w:r>
              <w:rPr>
                <w:sz w:val="20"/>
              </w:rPr>
              <w:t>governments):</w:t>
            </w:r>
            <w:r>
              <w:rPr>
                <w:spacing w:val="-5"/>
                <w:sz w:val="20"/>
              </w:rPr>
              <w:t xml:space="preserve"> </w:t>
            </w:r>
            <w:r>
              <w:rPr>
                <w:sz w:val="20"/>
              </w:rPr>
              <w:t>Establish</w:t>
            </w:r>
            <w:r>
              <w:rPr>
                <w:spacing w:val="-4"/>
                <w:sz w:val="20"/>
              </w:rPr>
              <w:t xml:space="preserve"> </w:t>
            </w:r>
            <w:r>
              <w:rPr>
                <w:sz w:val="20"/>
              </w:rPr>
              <w:t>a</w:t>
            </w:r>
            <w:r>
              <w:rPr>
                <w:spacing w:val="-5"/>
                <w:sz w:val="20"/>
              </w:rPr>
              <w:t xml:space="preserve"> </w:t>
            </w:r>
            <w:r>
              <w:rPr>
                <w:sz w:val="20"/>
              </w:rPr>
              <w:t>process</w:t>
            </w:r>
            <w:r>
              <w:rPr>
                <w:spacing w:val="-5"/>
                <w:sz w:val="20"/>
              </w:rPr>
              <w:t xml:space="preserve"> </w:t>
            </w:r>
            <w:r>
              <w:rPr>
                <w:sz w:val="20"/>
              </w:rPr>
              <w:t>to</w:t>
            </w:r>
            <w:r>
              <w:rPr>
                <w:spacing w:val="-4"/>
                <w:sz w:val="20"/>
              </w:rPr>
              <w:t xml:space="preserve"> </w:t>
            </w:r>
            <w:r>
              <w:rPr>
                <w:sz w:val="20"/>
              </w:rPr>
              <w:t>facilitate</w:t>
            </w:r>
            <w:r>
              <w:rPr>
                <w:spacing w:val="-5"/>
                <w:sz w:val="20"/>
              </w:rPr>
              <w:t xml:space="preserve"> </w:t>
            </w:r>
            <w:r>
              <w:rPr>
                <w:sz w:val="20"/>
              </w:rPr>
              <w:t xml:space="preserve">a collaborative mechanism for stakeholders to work together on implementation planning of a health technology early, including sponsors, State and territory governments, health practitioners and respective colleges to identify potential workforce and system capacity/capability issues and mitigation options (e.g. via education and training), to proactively support provisioning of new health technologies. See </w:t>
            </w:r>
            <w:r>
              <w:rPr>
                <w:color w:val="1290CF"/>
                <w:sz w:val="20"/>
                <w:u w:val="single" w:color="1290CF"/>
              </w:rPr>
              <w:t>Proactively addressing areas of unmet clinical need and gaps</w:t>
            </w:r>
            <w:r>
              <w:rPr>
                <w:color w:val="1290CF"/>
                <w:sz w:val="20"/>
              </w:rPr>
              <w:t xml:space="preserve"> </w:t>
            </w:r>
            <w:r>
              <w:rPr>
                <w:color w:val="1290CF"/>
                <w:sz w:val="20"/>
                <w:u w:val="single" w:color="1290CF"/>
              </w:rPr>
              <w:t>in funded access</w:t>
            </w:r>
          </w:p>
          <w:p w14:paraId="36C6AD74" w14:textId="77777777" w:rsidR="002138FA" w:rsidRDefault="00A2619F">
            <w:pPr>
              <w:pStyle w:val="TableParagraph"/>
              <w:spacing w:before="3" w:line="256" w:lineRule="auto"/>
              <w:ind w:left="119" w:right="101"/>
              <w:jc w:val="left"/>
              <w:rPr>
                <w:sz w:val="20"/>
              </w:rPr>
            </w:pPr>
            <w:r>
              <w:rPr>
                <w:sz w:val="20"/>
              </w:rPr>
              <w:t>Parties to the NHRA to develop a mechanism to reduce administrative burden and</w:t>
            </w:r>
            <w:r>
              <w:rPr>
                <w:spacing w:val="-5"/>
                <w:sz w:val="20"/>
              </w:rPr>
              <w:t xml:space="preserve"> </w:t>
            </w:r>
            <w:r>
              <w:rPr>
                <w:sz w:val="20"/>
              </w:rPr>
              <w:t>duplication</w:t>
            </w:r>
            <w:r>
              <w:rPr>
                <w:spacing w:val="-4"/>
                <w:sz w:val="20"/>
              </w:rPr>
              <w:t xml:space="preserve"> </w:t>
            </w:r>
            <w:r>
              <w:rPr>
                <w:sz w:val="20"/>
              </w:rPr>
              <w:t>for</w:t>
            </w:r>
            <w:r>
              <w:rPr>
                <w:spacing w:val="-4"/>
                <w:sz w:val="20"/>
              </w:rPr>
              <w:t xml:space="preserve"> </w:t>
            </w:r>
            <w:r>
              <w:rPr>
                <w:sz w:val="20"/>
              </w:rPr>
              <w:t>industry</w:t>
            </w:r>
            <w:r>
              <w:rPr>
                <w:spacing w:val="-3"/>
                <w:sz w:val="20"/>
              </w:rPr>
              <w:t xml:space="preserve"> </w:t>
            </w:r>
            <w:r>
              <w:rPr>
                <w:sz w:val="20"/>
              </w:rPr>
              <w:t>that</w:t>
            </w:r>
            <w:r>
              <w:rPr>
                <w:spacing w:val="-5"/>
                <w:sz w:val="20"/>
              </w:rPr>
              <w:t xml:space="preserve"> </w:t>
            </w:r>
            <w:r>
              <w:rPr>
                <w:sz w:val="20"/>
              </w:rPr>
              <w:t>occurs</w:t>
            </w:r>
            <w:r>
              <w:rPr>
                <w:spacing w:val="-5"/>
                <w:sz w:val="20"/>
              </w:rPr>
              <w:t xml:space="preserve"> </w:t>
            </w:r>
            <w:r>
              <w:rPr>
                <w:sz w:val="20"/>
              </w:rPr>
              <w:t>currently</w:t>
            </w:r>
            <w:r>
              <w:rPr>
                <w:spacing w:val="-5"/>
                <w:sz w:val="20"/>
              </w:rPr>
              <w:t xml:space="preserve"> </w:t>
            </w:r>
            <w:r>
              <w:rPr>
                <w:sz w:val="20"/>
              </w:rPr>
              <w:t>where</w:t>
            </w:r>
            <w:r>
              <w:rPr>
                <w:spacing w:val="-3"/>
                <w:sz w:val="20"/>
              </w:rPr>
              <w:t xml:space="preserve"> </w:t>
            </w:r>
            <w:r>
              <w:rPr>
                <w:sz w:val="20"/>
              </w:rPr>
              <w:t>sponsors</w:t>
            </w:r>
            <w:r>
              <w:rPr>
                <w:spacing w:val="-5"/>
                <w:sz w:val="20"/>
              </w:rPr>
              <w:t xml:space="preserve"> </w:t>
            </w:r>
            <w:r>
              <w:rPr>
                <w:sz w:val="20"/>
              </w:rPr>
              <w:t>are</w:t>
            </w:r>
            <w:r>
              <w:rPr>
                <w:spacing w:val="-5"/>
                <w:sz w:val="20"/>
              </w:rPr>
              <w:t xml:space="preserve"> </w:t>
            </w:r>
            <w:r>
              <w:rPr>
                <w:sz w:val="20"/>
              </w:rPr>
              <w:t>required</w:t>
            </w:r>
            <w:r>
              <w:rPr>
                <w:spacing w:val="-4"/>
                <w:sz w:val="20"/>
              </w:rPr>
              <w:t xml:space="preserve"> </w:t>
            </w:r>
            <w:r>
              <w:rPr>
                <w:sz w:val="20"/>
              </w:rPr>
              <w:t>to develop</w:t>
            </w:r>
            <w:r>
              <w:rPr>
                <w:spacing w:val="-1"/>
                <w:sz w:val="20"/>
              </w:rPr>
              <w:t xml:space="preserve"> </w:t>
            </w:r>
            <w:r>
              <w:rPr>
                <w:sz w:val="20"/>
              </w:rPr>
              <w:t>individual agreements</w:t>
            </w:r>
            <w:r>
              <w:rPr>
                <w:spacing w:val="-2"/>
                <w:sz w:val="20"/>
              </w:rPr>
              <w:t xml:space="preserve"> </w:t>
            </w:r>
            <w:r>
              <w:rPr>
                <w:sz w:val="20"/>
              </w:rPr>
              <w:t>with each</w:t>
            </w:r>
            <w:r>
              <w:rPr>
                <w:spacing w:val="-1"/>
                <w:sz w:val="20"/>
              </w:rPr>
              <w:t xml:space="preserve"> </w:t>
            </w:r>
            <w:r>
              <w:rPr>
                <w:sz w:val="20"/>
              </w:rPr>
              <w:t>jurisdiction</w:t>
            </w:r>
            <w:r>
              <w:rPr>
                <w:spacing w:val="-1"/>
                <w:sz w:val="20"/>
              </w:rPr>
              <w:t xml:space="preserve"> </w:t>
            </w:r>
            <w:r>
              <w:rPr>
                <w:sz w:val="20"/>
              </w:rPr>
              <w:t>and</w:t>
            </w:r>
            <w:r>
              <w:rPr>
                <w:spacing w:val="-1"/>
                <w:sz w:val="20"/>
              </w:rPr>
              <w:t xml:space="preserve"> </w:t>
            </w:r>
            <w:r>
              <w:rPr>
                <w:sz w:val="20"/>
              </w:rPr>
              <w:t>in</w:t>
            </w:r>
            <w:r>
              <w:rPr>
                <w:spacing w:val="-2"/>
                <w:sz w:val="20"/>
              </w:rPr>
              <w:t xml:space="preserve"> </w:t>
            </w:r>
            <w:r>
              <w:rPr>
                <w:sz w:val="20"/>
              </w:rPr>
              <w:t>many</w:t>
            </w:r>
            <w:r>
              <w:rPr>
                <w:spacing w:val="-2"/>
                <w:sz w:val="20"/>
              </w:rPr>
              <w:t xml:space="preserve"> </w:t>
            </w:r>
            <w:r>
              <w:rPr>
                <w:sz w:val="20"/>
              </w:rPr>
              <w:t>circumstances individual local health authorities.</w:t>
            </w:r>
          </w:p>
        </w:tc>
      </w:tr>
    </w:tbl>
    <w:p w14:paraId="36C6AD76" w14:textId="77777777" w:rsidR="002138FA" w:rsidRDefault="002138FA">
      <w:pPr>
        <w:spacing w:line="256" w:lineRule="auto"/>
        <w:rPr>
          <w:sz w:val="20"/>
        </w:rPr>
        <w:sectPr w:rsidR="002138FA">
          <w:pgSz w:w="11910" w:h="16840"/>
          <w:pgMar w:top="1040" w:right="0" w:bottom="680" w:left="800" w:header="0" w:footer="494" w:gutter="0"/>
          <w:cols w:space="720"/>
        </w:sectPr>
      </w:pPr>
    </w:p>
    <w:p w14:paraId="36C6AD77" w14:textId="77777777" w:rsidR="002138FA" w:rsidRDefault="00A2619F">
      <w:pPr>
        <w:pStyle w:val="Heading3"/>
        <w:spacing w:before="89"/>
        <w:rPr>
          <w:rFonts w:ascii="Arial" w:hAnsi="Arial"/>
        </w:rPr>
      </w:pPr>
      <w:bookmarkStart w:id="10" w:name="_bookmark10"/>
      <w:bookmarkEnd w:id="10"/>
      <w:r>
        <w:rPr>
          <w:rFonts w:ascii="Arial" w:hAnsi="Arial"/>
        </w:rPr>
        <w:lastRenderedPageBreak/>
        <w:t>Section</w:t>
      </w:r>
      <w:r>
        <w:rPr>
          <w:rFonts w:ascii="Arial" w:hAnsi="Arial"/>
          <w:spacing w:val="-8"/>
        </w:rPr>
        <w:t xml:space="preserve"> </w:t>
      </w:r>
      <w:r>
        <w:rPr>
          <w:rFonts w:ascii="Arial" w:hAnsi="Arial"/>
        </w:rPr>
        <w:t>1</w:t>
      </w:r>
      <w:r>
        <w:rPr>
          <w:rFonts w:ascii="Arial" w:hAnsi="Arial"/>
          <w:spacing w:val="-3"/>
        </w:rPr>
        <w:t xml:space="preserve"> </w:t>
      </w:r>
      <w:r>
        <w:rPr>
          <w:rFonts w:ascii="Arial" w:hAnsi="Arial"/>
        </w:rPr>
        <w:t>–</w:t>
      </w:r>
      <w:r>
        <w:rPr>
          <w:rFonts w:ascii="Arial" w:hAnsi="Arial"/>
          <w:spacing w:val="-7"/>
        </w:rPr>
        <w:t xml:space="preserve"> </w:t>
      </w:r>
      <w:r>
        <w:rPr>
          <w:rFonts w:ascii="Arial" w:hAnsi="Arial"/>
        </w:rPr>
        <w:t>Overall</w:t>
      </w:r>
      <w:r>
        <w:rPr>
          <w:rFonts w:ascii="Arial" w:hAnsi="Arial"/>
          <w:spacing w:val="-7"/>
        </w:rPr>
        <w:t xml:space="preserve"> </w:t>
      </w:r>
      <w:r>
        <w:rPr>
          <w:rFonts w:ascii="Arial" w:hAnsi="Arial"/>
          <w:spacing w:val="-2"/>
        </w:rPr>
        <w:t>summary</w:t>
      </w:r>
    </w:p>
    <w:p w14:paraId="36C6AD78" w14:textId="77777777" w:rsidR="002138FA" w:rsidRDefault="00A2619F">
      <w:pPr>
        <w:spacing w:before="274" w:line="252" w:lineRule="auto"/>
        <w:ind w:left="390" w:right="959"/>
        <w:jc w:val="both"/>
        <w:rPr>
          <w:sz w:val="24"/>
        </w:rPr>
      </w:pPr>
      <w:r>
        <w:rPr>
          <w:spacing w:val="-2"/>
          <w:w w:val="120"/>
          <w:sz w:val="24"/>
        </w:rPr>
        <w:t>There</w:t>
      </w:r>
      <w:r>
        <w:rPr>
          <w:spacing w:val="-6"/>
          <w:w w:val="120"/>
          <w:sz w:val="24"/>
        </w:rPr>
        <w:t xml:space="preserve"> </w:t>
      </w:r>
      <w:r>
        <w:rPr>
          <w:spacing w:val="-2"/>
          <w:w w:val="120"/>
          <w:sz w:val="24"/>
        </w:rPr>
        <w:t>was</w:t>
      </w:r>
      <w:r>
        <w:rPr>
          <w:spacing w:val="-6"/>
          <w:w w:val="120"/>
          <w:sz w:val="24"/>
        </w:rPr>
        <w:t xml:space="preserve"> </w:t>
      </w:r>
      <w:r>
        <w:rPr>
          <w:spacing w:val="-2"/>
          <w:w w:val="120"/>
          <w:sz w:val="24"/>
        </w:rPr>
        <w:t>strong</w:t>
      </w:r>
      <w:r>
        <w:rPr>
          <w:spacing w:val="-6"/>
          <w:w w:val="120"/>
          <w:sz w:val="24"/>
        </w:rPr>
        <w:t xml:space="preserve"> </w:t>
      </w:r>
      <w:r>
        <w:rPr>
          <w:spacing w:val="-2"/>
          <w:w w:val="120"/>
          <w:sz w:val="24"/>
        </w:rPr>
        <w:t>support</w:t>
      </w:r>
      <w:r>
        <w:rPr>
          <w:spacing w:val="-7"/>
          <w:w w:val="120"/>
          <w:sz w:val="24"/>
        </w:rPr>
        <w:t xml:space="preserve"> </w:t>
      </w:r>
      <w:r>
        <w:rPr>
          <w:spacing w:val="-2"/>
          <w:w w:val="120"/>
          <w:sz w:val="24"/>
        </w:rPr>
        <w:t>and</w:t>
      </w:r>
      <w:r>
        <w:rPr>
          <w:spacing w:val="-7"/>
          <w:w w:val="120"/>
          <w:sz w:val="24"/>
        </w:rPr>
        <w:t xml:space="preserve"> </w:t>
      </w:r>
      <w:r>
        <w:rPr>
          <w:spacing w:val="-2"/>
          <w:w w:val="120"/>
          <w:sz w:val="24"/>
        </w:rPr>
        <w:t>encouragement</w:t>
      </w:r>
      <w:r>
        <w:rPr>
          <w:spacing w:val="-9"/>
          <w:w w:val="120"/>
          <w:sz w:val="24"/>
        </w:rPr>
        <w:t xml:space="preserve"> </w:t>
      </w:r>
      <w:r>
        <w:rPr>
          <w:spacing w:val="-2"/>
          <w:w w:val="120"/>
          <w:sz w:val="24"/>
        </w:rPr>
        <w:t>across</w:t>
      </w:r>
      <w:r>
        <w:rPr>
          <w:spacing w:val="-6"/>
          <w:w w:val="120"/>
          <w:sz w:val="24"/>
        </w:rPr>
        <w:t xml:space="preserve"> </w:t>
      </w:r>
      <w:r>
        <w:rPr>
          <w:spacing w:val="-2"/>
          <w:w w:val="120"/>
          <w:sz w:val="24"/>
        </w:rPr>
        <w:t>the</w:t>
      </w:r>
      <w:r>
        <w:rPr>
          <w:spacing w:val="-8"/>
          <w:w w:val="120"/>
          <w:sz w:val="24"/>
        </w:rPr>
        <w:t xml:space="preserve"> </w:t>
      </w:r>
      <w:r>
        <w:rPr>
          <w:spacing w:val="-2"/>
          <w:w w:val="120"/>
          <w:sz w:val="24"/>
        </w:rPr>
        <w:t>majority</w:t>
      </w:r>
      <w:r>
        <w:rPr>
          <w:spacing w:val="-6"/>
          <w:w w:val="120"/>
          <w:sz w:val="24"/>
        </w:rPr>
        <w:t xml:space="preserve"> </w:t>
      </w:r>
      <w:r>
        <w:rPr>
          <w:spacing w:val="-2"/>
          <w:w w:val="120"/>
          <w:sz w:val="24"/>
        </w:rPr>
        <w:t>of submissions</w:t>
      </w:r>
      <w:r>
        <w:rPr>
          <w:spacing w:val="-6"/>
          <w:w w:val="120"/>
          <w:sz w:val="24"/>
        </w:rPr>
        <w:t xml:space="preserve"> </w:t>
      </w:r>
      <w:r>
        <w:rPr>
          <w:spacing w:val="-2"/>
          <w:w w:val="120"/>
          <w:sz w:val="24"/>
        </w:rPr>
        <w:t>for</w:t>
      </w:r>
      <w:r>
        <w:rPr>
          <w:spacing w:val="-6"/>
          <w:w w:val="120"/>
          <w:sz w:val="24"/>
        </w:rPr>
        <w:t xml:space="preserve"> </w:t>
      </w:r>
      <w:r>
        <w:rPr>
          <w:spacing w:val="-2"/>
          <w:w w:val="120"/>
          <w:sz w:val="24"/>
        </w:rPr>
        <w:t xml:space="preserve">increased </w:t>
      </w:r>
      <w:r>
        <w:rPr>
          <w:w w:val="120"/>
          <w:sz w:val="24"/>
        </w:rPr>
        <w:t>transparency,</w:t>
      </w:r>
      <w:r>
        <w:rPr>
          <w:spacing w:val="-7"/>
          <w:w w:val="120"/>
          <w:sz w:val="24"/>
        </w:rPr>
        <w:t xml:space="preserve"> </w:t>
      </w:r>
      <w:r>
        <w:rPr>
          <w:w w:val="120"/>
          <w:sz w:val="24"/>
        </w:rPr>
        <w:t>communication</w:t>
      </w:r>
      <w:r>
        <w:rPr>
          <w:spacing w:val="-6"/>
          <w:w w:val="120"/>
          <w:sz w:val="24"/>
        </w:rPr>
        <w:t xml:space="preserve"> </w:t>
      </w:r>
      <w:r>
        <w:rPr>
          <w:w w:val="120"/>
          <w:sz w:val="24"/>
        </w:rPr>
        <w:t>and</w:t>
      </w:r>
      <w:r>
        <w:rPr>
          <w:spacing w:val="-8"/>
          <w:w w:val="120"/>
          <w:sz w:val="24"/>
        </w:rPr>
        <w:t xml:space="preserve"> </w:t>
      </w:r>
      <w:r>
        <w:rPr>
          <w:w w:val="120"/>
          <w:sz w:val="24"/>
        </w:rPr>
        <w:t>consultation</w:t>
      </w:r>
      <w:r>
        <w:rPr>
          <w:spacing w:val="-8"/>
          <w:w w:val="120"/>
          <w:sz w:val="24"/>
        </w:rPr>
        <w:t xml:space="preserve"> </w:t>
      </w:r>
      <w:r>
        <w:rPr>
          <w:w w:val="120"/>
          <w:sz w:val="24"/>
        </w:rPr>
        <w:t>between</w:t>
      </w:r>
      <w:r>
        <w:rPr>
          <w:spacing w:val="-6"/>
          <w:w w:val="120"/>
          <w:sz w:val="24"/>
        </w:rPr>
        <w:t xml:space="preserve"> </w:t>
      </w:r>
      <w:r>
        <w:rPr>
          <w:w w:val="120"/>
          <w:sz w:val="24"/>
        </w:rPr>
        <w:t>stakeholders</w:t>
      </w:r>
      <w:r>
        <w:rPr>
          <w:spacing w:val="-7"/>
          <w:w w:val="120"/>
          <w:sz w:val="24"/>
        </w:rPr>
        <w:t xml:space="preserve"> </w:t>
      </w:r>
      <w:r>
        <w:rPr>
          <w:w w:val="120"/>
          <w:sz w:val="24"/>
        </w:rPr>
        <w:t>and</w:t>
      </w:r>
      <w:r>
        <w:rPr>
          <w:spacing w:val="-8"/>
          <w:w w:val="120"/>
          <w:sz w:val="24"/>
        </w:rPr>
        <w:t xml:space="preserve"> </w:t>
      </w:r>
      <w:r>
        <w:rPr>
          <w:w w:val="120"/>
          <w:sz w:val="24"/>
        </w:rPr>
        <w:t>the</w:t>
      </w:r>
      <w:r>
        <w:rPr>
          <w:spacing w:val="-7"/>
          <w:w w:val="120"/>
          <w:sz w:val="24"/>
        </w:rPr>
        <w:t xml:space="preserve"> </w:t>
      </w:r>
      <w:r>
        <w:rPr>
          <w:w w:val="120"/>
          <w:sz w:val="24"/>
        </w:rPr>
        <w:t>HTA,</w:t>
      </w:r>
      <w:r>
        <w:rPr>
          <w:spacing w:val="-7"/>
          <w:w w:val="120"/>
          <w:sz w:val="24"/>
        </w:rPr>
        <w:t xml:space="preserve"> </w:t>
      </w:r>
      <w:r>
        <w:rPr>
          <w:w w:val="120"/>
          <w:sz w:val="24"/>
        </w:rPr>
        <w:t>as</w:t>
      </w:r>
      <w:r>
        <w:rPr>
          <w:spacing w:val="-7"/>
          <w:w w:val="120"/>
          <w:sz w:val="24"/>
        </w:rPr>
        <w:t xml:space="preserve"> </w:t>
      </w:r>
      <w:r>
        <w:rPr>
          <w:w w:val="120"/>
          <w:sz w:val="24"/>
        </w:rPr>
        <w:t>well</w:t>
      </w:r>
      <w:r>
        <w:rPr>
          <w:spacing w:val="-6"/>
          <w:w w:val="120"/>
          <w:sz w:val="24"/>
        </w:rPr>
        <w:t xml:space="preserve"> </w:t>
      </w:r>
      <w:r>
        <w:rPr>
          <w:w w:val="120"/>
          <w:sz w:val="24"/>
        </w:rPr>
        <w:t>as State</w:t>
      </w:r>
      <w:r>
        <w:rPr>
          <w:spacing w:val="-12"/>
          <w:w w:val="120"/>
          <w:sz w:val="24"/>
        </w:rPr>
        <w:t xml:space="preserve"> </w:t>
      </w:r>
      <w:r>
        <w:rPr>
          <w:w w:val="120"/>
          <w:sz w:val="24"/>
        </w:rPr>
        <w:t>and</w:t>
      </w:r>
      <w:r>
        <w:rPr>
          <w:spacing w:val="-13"/>
          <w:w w:val="120"/>
          <w:sz w:val="24"/>
        </w:rPr>
        <w:t xml:space="preserve"> </w:t>
      </w:r>
      <w:r>
        <w:rPr>
          <w:w w:val="120"/>
          <w:sz w:val="24"/>
        </w:rPr>
        <w:t>Federal</w:t>
      </w:r>
      <w:r>
        <w:rPr>
          <w:spacing w:val="-12"/>
          <w:w w:val="120"/>
          <w:sz w:val="24"/>
        </w:rPr>
        <w:t xml:space="preserve"> </w:t>
      </w:r>
      <w:r>
        <w:rPr>
          <w:w w:val="120"/>
          <w:sz w:val="24"/>
        </w:rPr>
        <w:t>governments.</w:t>
      </w:r>
      <w:r>
        <w:rPr>
          <w:spacing w:val="-9"/>
          <w:w w:val="120"/>
          <w:sz w:val="24"/>
        </w:rPr>
        <w:t xml:space="preserve"> </w:t>
      </w:r>
      <w:r>
        <w:rPr>
          <w:w w:val="120"/>
          <w:sz w:val="24"/>
        </w:rPr>
        <w:t>Several</w:t>
      </w:r>
      <w:r>
        <w:rPr>
          <w:spacing w:val="-12"/>
          <w:w w:val="120"/>
          <w:sz w:val="24"/>
        </w:rPr>
        <w:t xml:space="preserve"> </w:t>
      </w:r>
      <w:r>
        <w:rPr>
          <w:w w:val="120"/>
          <w:sz w:val="24"/>
        </w:rPr>
        <w:t>written</w:t>
      </w:r>
      <w:r>
        <w:rPr>
          <w:spacing w:val="-12"/>
          <w:w w:val="120"/>
          <w:sz w:val="24"/>
        </w:rPr>
        <w:t xml:space="preserve"> </w:t>
      </w:r>
      <w:r>
        <w:rPr>
          <w:w w:val="120"/>
          <w:sz w:val="24"/>
        </w:rPr>
        <w:t>submissions</w:t>
      </w:r>
      <w:r>
        <w:rPr>
          <w:spacing w:val="-10"/>
          <w:w w:val="120"/>
          <w:sz w:val="24"/>
        </w:rPr>
        <w:t xml:space="preserve"> </w:t>
      </w:r>
      <w:r>
        <w:rPr>
          <w:w w:val="120"/>
          <w:sz w:val="24"/>
        </w:rPr>
        <w:t>also</w:t>
      </w:r>
      <w:r>
        <w:rPr>
          <w:spacing w:val="-12"/>
          <w:w w:val="120"/>
          <w:sz w:val="24"/>
        </w:rPr>
        <w:t xml:space="preserve"> </w:t>
      </w:r>
      <w:r>
        <w:rPr>
          <w:w w:val="120"/>
          <w:sz w:val="24"/>
        </w:rPr>
        <w:t>highlighted</w:t>
      </w:r>
      <w:r>
        <w:rPr>
          <w:spacing w:val="-13"/>
          <w:w w:val="120"/>
          <w:sz w:val="24"/>
        </w:rPr>
        <w:t xml:space="preserve"> </w:t>
      </w:r>
      <w:r>
        <w:rPr>
          <w:w w:val="120"/>
          <w:sz w:val="24"/>
        </w:rPr>
        <w:t>that</w:t>
      </w:r>
      <w:r>
        <w:rPr>
          <w:spacing w:val="-12"/>
          <w:w w:val="120"/>
          <w:sz w:val="24"/>
        </w:rPr>
        <w:t xml:space="preserve"> </w:t>
      </w:r>
      <w:r>
        <w:rPr>
          <w:w w:val="120"/>
          <w:sz w:val="24"/>
        </w:rPr>
        <w:t>a</w:t>
      </w:r>
      <w:r>
        <w:rPr>
          <w:spacing w:val="-12"/>
          <w:w w:val="120"/>
          <w:sz w:val="24"/>
        </w:rPr>
        <w:t xml:space="preserve"> </w:t>
      </w:r>
      <w:r>
        <w:rPr>
          <w:w w:val="120"/>
          <w:sz w:val="24"/>
        </w:rPr>
        <w:t>number</w:t>
      </w:r>
      <w:r>
        <w:rPr>
          <w:spacing w:val="-14"/>
          <w:w w:val="120"/>
          <w:sz w:val="24"/>
        </w:rPr>
        <w:t xml:space="preserve"> </w:t>
      </w:r>
      <w:r>
        <w:rPr>
          <w:w w:val="120"/>
          <w:sz w:val="24"/>
        </w:rPr>
        <w:t>of these recommendations could be implemented relatively quickly for immediate impact. It was also recommended by a large group of consumer representatives that the recognition of the value</w:t>
      </w:r>
      <w:r>
        <w:rPr>
          <w:spacing w:val="-6"/>
          <w:w w:val="120"/>
          <w:sz w:val="24"/>
        </w:rPr>
        <w:t xml:space="preserve"> </w:t>
      </w:r>
      <w:r>
        <w:rPr>
          <w:w w:val="120"/>
          <w:sz w:val="24"/>
        </w:rPr>
        <w:t>of</w:t>
      </w:r>
      <w:r>
        <w:rPr>
          <w:spacing w:val="-5"/>
          <w:w w:val="120"/>
          <w:sz w:val="24"/>
        </w:rPr>
        <w:t xml:space="preserve"> </w:t>
      </w:r>
      <w:r>
        <w:rPr>
          <w:w w:val="120"/>
          <w:sz w:val="24"/>
        </w:rPr>
        <w:t>the</w:t>
      </w:r>
      <w:r>
        <w:rPr>
          <w:spacing w:val="-6"/>
          <w:w w:val="120"/>
          <w:sz w:val="24"/>
        </w:rPr>
        <w:t xml:space="preserve"> </w:t>
      </w:r>
      <w:r>
        <w:rPr>
          <w:w w:val="120"/>
          <w:sz w:val="24"/>
        </w:rPr>
        <w:t>consumer</w:t>
      </w:r>
      <w:r>
        <w:rPr>
          <w:spacing w:val="-5"/>
          <w:w w:val="120"/>
          <w:sz w:val="24"/>
        </w:rPr>
        <w:t xml:space="preserve"> </w:t>
      </w:r>
      <w:r>
        <w:rPr>
          <w:w w:val="120"/>
          <w:sz w:val="24"/>
        </w:rPr>
        <w:t>voice</w:t>
      </w:r>
      <w:r>
        <w:rPr>
          <w:spacing w:val="-1"/>
          <w:w w:val="120"/>
          <w:sz w:val="24"/>
        </w:rPr>
        <w:t xml:space="preserve"> </w:t>
      </w:r>
      <w:r>
        <w:rPr>
          <w:w w:val="120"/>
          <w:sz w:val="24"/>
        </w:rPr>
        <w:t>be</w:t>
      </w:r>
      <w:r>
        <w:rPr>
          <w:spacing w:val="-6"/>
          <w:w w:val="120"/>
          <w:sz w:val="24"/>
        </w:rPr>
        <w:t xml:space="preserve"> </w:t>
      </w:r>
      <w:r>
        <w:rPr>
          <w:w w:val="120"/>
          <w:sz w:val="24"/>
        </w:rPr>
        <w:t>formalised</w:t>
      </w:r>
      <w:r>
        <w:rPr>
          <w:spacing w:val="-5"/>
          <w:w w:val="120"/>
          <w:sz w:val="24"/>
        </w:rPr>
        <w:t xml:space="preserve"> </w:t>
      </w:r>
      <w:r>
        <w:rPr>
          <w:w w:val="120"/>
          <w:sz w:val="24"/>
        </w:rPr>
        <w:t>through</w:t>
      </w:r>
      <w:r>
        <w:rPr>
          <w:spacing w:val="-5"/>
          <w:w w:val="120"/>
          <w:sz w:val="24"/>
        </w:rPr>
        <w:t xml:space="preserve"> </w:t>
      </w:r>
      <w:r>
        <w:rPr>
          <w:w w:val="120"/>
          <w:sz w:val="24"/>
        </w:rPr>
        <w:t>legislation,</w:t>
      </w:r>
      <w:r>
        <w:rPr>
          <w:spacing w:val="-6"/>
          <w:w w:val="120"/>
          <w:sz w:val="24"/>
        </w:rPr>
        <w:t xml:space="preserve"> </w:t>
      </w:r>
      <w:r>
        <w:rPr>
          <w:w w:val="120"/>
          <w:sz w:val="24"/>
        </w:rPr>
        <w:t>to</w:t>
      </w:r>
      <w:r>
        <w:rPr>
          <w:spacing w:val="-6"/>
          <w:w w:val="120"/>
          <w:sz w:val="24"/>
        </w:rPr>
        <w:t xml:space="preserve"> </w:t>
      </w:r>
      <w:r>
        <w:rPr>
          <w:w w:val="120"/>
          <w:sz w:val="24"/>
        </w:rPr>
        <w:t>ensure</w:t>
      </w:r>
      <w:r>
        <w:rPr>
          <w:spacing w:val="-6"/>
          <w:w w:val="120"/>
          <w:sz w:val="24"/>
        </w:rPr>
        <w:t xml:space="preserve"> </w:t>
      </w:r>
      <w:r>
        <w:rPr>
          <w:w w:val="120"/>
          <w:sz w:val="24"/>
        </w:rPr>
        <w:t>that</w:t>
      </w:r>
      <w:r>
        <w:rPr>
          <w:spacing w:val="-4"/>
          <w:w w:val="120"/>
          <w:sz w:val="24"/>
        </w:rPr>
        <w:t xml:space="preserve"> </w:t>
      </w:r>
      <w:r>
        <w:rPr>
          <w:w w:val="120"/>
          <w:sz w:val="24"/>
        </w:rPr>
        <w:t>it</w:t>
      </w:r>
      <w:r>
        <w:rPr>
          <w:spacing w:val="-5"/>
          <w:w w:val="120"/>
          <w:sz w:val="24"/>
        </w:rPr>
        <w:t xml:space="preserve"> </w:t>
      </w:r>
      <w:r>
        <w:rPr>
          <w:w w:val="120"/>
          <w:sz w:val="24"/>
        </w:rPr>
        <w:t>is</w:t>
      </w:r>
      <w:r>
        <w:rPr>
          <w:spacing w:val="-6"/>
          <w:w w:val="120"/>
          <w:sz w:val="24"/>
        </w:rPr>
        <w:t xml:space="preserve"> </w:t>
      </w:r>
      <w:r>
        <w:rPr>
          <w:w w:val="120"/>
          <w:sz w:val="24"/>
        </w:rPr>
        <w:t>safeguarded as part of the HTA. This group also highlighted that if the options in 1.1 to 1.3 in the Options Paper were</w:t>
      </w:r>
      <w:r>
        <w:rPr>
          <w:spacing w:val="-1"/>
          <w:w w:val="120"/>
          <w:sz w:val="24"/>
        </w:rPr>
        <w:t xml:space="preserve"> </w:t>
      </w:r>
      <w:r>
        <w:rPr>
          <w:w w:val="120"/>
          <w:sz w:val="24"/>
        </w:rPr>
        <w:t>progressed</w:t>
      </w:r>
      <w:r>
        <w:rPr>
          <w:spacing w:val="-4"/>
          <w:w w:val="120"/>
          <w:sz w:val="24"/>
        </w:rPr>
        <w:t xml:space="preserve"> </w:t>
      </w:r>
      <w:r>
        <w:rPr>
          <w:w w:val="120"/>
          <w:sz w:val="24"/>
        </w:rPr>
        <w:t>they</w:t>
      </w:r>
      <w:r>
        <w:rPr>
          <w:spacing w:val="-1"/>
          <w:w w:val="120"/>
          <w:sz w:val="24"/>
        </w:rPr>
        <w:t xml:space="preserve"> </w:t>
      </w:r>
      <w:r>
        <w:rPr>
          <w:w w:val="120"/>
          <w:sz w:val="24"/>
        </w:rPr>
        <w:t>would</w:t>
      </w:r>
      <w:r>
        <w:rPr>
          <w:spacing w:val="-3"/>
          <w:w w:val="120"/>
          <w:sz w:val="24"/>
        </w:rPr>
        <w:t xml:space="preserve"> </w:t>
      </w:r>
      <w:r>
        <w:rPr>
          <w:w w:val="120"/>
          <w:sz w:val="24"/>
        </w:rPr>
        <w:t>provide</w:t>
      </w:r>
      <w:r>
        <w:rPr>
          <w:spacing w:val="-2"/>
          <w:w w:val="120"/>
          <w:sz w:val="24"/>
        </w:rPr>
        <w:t xml:space="preserve"> </w:t>
      </w:r>
      <w:r>
        <w:rPr>
          <w:w w:val="120"/>
          <w:sz w:val="24"/>
        </w:rPr>
        <w:t>a</w:t>
      </w:r>
      <w:r>
        <w:rPr>
          <w:spacing w:val="-2"/>
          <w:w w:val="120"/>
          <w:sz w:val="24"/>
        </w:rPr>
        <w:t xml:space="preserve"> </w:t>
      </w:r>
      <w:r>
        <w:rPr>
          <w:w w:val="120"/>
          <w:sz w:val="24"/>
        </w:rPr>
        <w:t>fundamental</w:t>
      </w:r>
      <w:r>
        <w:rPr>
          <w:spacing w:val="-2"/>
          <w:w w:val="120"/>
          <w:sz w:val="24"/>
        </w:rPr>
        <w:t xml:space="preserve"> </w:t>
      </w:r>
      <w:r>
        <w:rPr>
          <w:w w:val="120"/>
          <w:sz w:val="24"/>
        </w:rPr>
        <w:t>platform</w:t>
      </w:r>
      <w:r>
        <w:rPr>
          <w:spacing w:val="-4"/>
          <w:w w:val="120"/>
          <w:sz w:val="24"/>
        </w:rPr>
        <w:t xml:space="preserve"> </w:t>
      </w:r>
      <w:r>
        <w:rPr>
          <w:w w:val="120"/>
          <w:sz w:val="24"/>
        </w:rPr>
        <w:t>for</w:t>
      </w:r>
      <w:r>
        <w:rPr>
          <w:spacing w:val="-2"/>
          <w:w w:val="120"/>
          <w:sz w:val="24"/>
        </w:rPr>
        <w:t xml:space="preserve"> </w:t>
      </w:r>
      <w:r>
        <w:rPr>
          <w:w w:val="120"/>
          <w:sz w:val="24"/>
        </w:rPr>
        <w:t>engagement</w:t>
      </w:r>
      <w:r>
        <w:rPr>
          <w:spacing w:val="-3"/>
          <w:w w:val="120"/>
          <w:sz w:val="24"/>
        </w:rPr>
        <w:t xml:space="preserve"> </w:t>
      </w:r>
      <w:r>
        <w:rPr>
          <w:w w:val="120"/>
          <w:sz w:val="24"/>
        </w:rPr>
        <w:t>to</w:t>
      </w:r>
      <w:r>
        <w:rPr>
          <w:spacing w:val="-2"/>
          <w:w w:val="120"/>
          <w:sz w:val="24"/>
        </w:rPr>
        <w:t xml:space="preserve"> </w:t>
      </w:r>
      <w:r>
        <w:rPr>
          <w:w w:val="120"/>
          <w:sz w:val="24"/>
        </w:rPr>
        <w:t>embed the consumer as a valued and</w:t>
      </w:r>
      <w:r>
        <w:rPr>
          <w:spacing w:val="-1"/>
          <w:w w:val="120"/>
          <w:sz w:val="24"/>
        </w:rPr>
        <w:t xml:space="preserve"> </w:t>
      </w:r>
      <w:r>
        <w:rPr>
          <w:w w:val="120"/>
          <w:sz w:val="24"/>
        </w:rPr>
        <w:t>equal contributor to the HTA process.</w:t>
      </w:r>
    </w:p>
    <w:p w14:paraId="36C6AD79" w14:textId="77777777" w:rsidR="002138FA" w:rsidRDefault="00A2619F">
      <w:pPr>
        <w:spacing w:before="271" w:line="252" w:lineRule="auto"/>
        <w:ind w:left="390" w:right="960"/>
        <w:jc w:val="both"/>
        <w:rPr>
          <w:sz w:val="24"/>
        </w:rPr>
      </w:pPr>
      <w:r>
        <w:rPr>
          <w:w w:val="115"/>
          <w:sz w:val="24"/>
        </w:rPr>
        <w:t xml:space="preserve">Across the stakeholder groups there was comment on the value that plain language summaries offered in assisting those with lower health literacy to understand the HTA process and the decisions ultimately made. Stakeholders also welcomed improvements and upgrades to the website and stated the introduction of a dashboard to the website would be a valuable new inclusion, especially in terms of increasing accountability on the progress of individual </w:t>
      </w:r>
      <w:r>
        <w:rPr>
          <w:spacing w:val="-2"/>
          <w:w w:val="115"/>
          <w:sz w:val="24"/>
        </w:rPr>
        <w:t>submissions.</w:t>
      </w:r>
    </w:p>
    <w:p w14:paraId="36C6AD7A" w14:textId="77777777" w:rsidR="002138FA" w:rsidRDefault="00A2619F">
      <w:pPr>
        <w:spacing w:before="267" w:line="252" w:lineRule="auto"/>
        <w:ind w:left="390" w:right="959"/>
        <w:jc w:val="both"/>
        <w:rPr>
          <w:sz w:val="24"/>
        </w:rPr>
      </w:pPr>
      <w:r>
        <w:rPr>
          <w:w w:val="115"/>
          <w:sz w:val="24"/>
        </w:rPr>
        <w:t>There was general consensus amongst stakeholder groups that the options in 1.2 in the Options Paper were a step in the right direction for the HTA process and that increased involvement of stakeholders such</w:t>
      </w:r>
      <w:r>
        <w:rPr>
          <w:spacing w:val="30"/>
          <w:w w:val="115"/>
          <w:sz w:val="24"/>
        </w:rPr>
        <w:t xml:space="preserve"> </w:t>
      </w:r>
      <w:r>
        <w:rPr>
          <w:w w:val="115"/>
          <w:sz w:val="24"/>
        </w:rPr>
        <w:t>as clinicians and consumers would lead to better</w:t>
      </w:r>
      <w:r>
        <w:rPr>
          <w:spacing w:val="30"/>
          <w:w w:val="115"/>
          <w:sz w:val="24"/>
        </w:rPr>
        <w:t xml:space="preserve"> </w:t>
      </w:r>
      <w:r>
        <w:rPr>
          <w:w w:val="115"/>
          <w:sz w:val="24"/>
        </w:rPr>
        <w:t>outcomes for patients.</w:t>
      </w:r>
    </w:p>
    <w:p w14:paraId="36C6AD7B" w14:textId="77777777" w:rsidR="002138FA" w:rsidRDefault="00A2619F">
      <w:pPr>
        <w:spacing w:before="263" w:line="252" w:lineRule="auto"/>
        <w:ind w:left="390" w:right="959"/>
        <w:jc w:val="both"/>
        <w:rPr>
          <w:sz w:val="24"/>
        </w:rPr>
      </w:pPr>
      <w:r>
        <w:rPr>
          <w:w w:val="115"/>
          <w:sz w:val="24"/>
        </w:rPr>
        <w:t>The vast majority of stakeholder groups see the potential that increased involvement and consideration could have to improve health outcomes for First Nations people. The criticality of supporting all initiatives that contribute to closing the gap and reducing the health inequities for First</w:t>
      </w:r>
      <w:r>
        <w:rPr>
          <w:spacing w:val="19"/>
          <w:w w:val="115"/>
          <w:sz w:val="24"/>
        </w:rPr>
        <w:t xml:space="preserve"> </w:t>
      </w:r>
      <w:r>
        <w:rPr>
          <w:w w:val="115"/>
          <w:sz w:val="24"/>
        </w:rPr>
        <w:t>Nations</w:t>
      </w:r>
      <w:r>
        <w:rPr>
          <w:spacing w:val="19"/>
          <w:w w:val="115"/>
          <w:sz w:val="24"/>
        </w:rPr>
        <w:t xml:space="preserve"> </w:t>
      </w:r>
      <w:r>
        <w:rPr>
          <w:w w:val="115"/>
          <w:sz w:val="24"/>
        </w:rPr>
        <w:t>people</w:t>
      </w:r>
      <w:r>
        <w:rPr>
          <w:spacing w:val="19"/>
          <w:w w:val="115"/>
          <w:sz w:val="24"/>
        </w:rPr>
        <w:t xml:space="preserve"> </w:t>
      </w:r>
      <w:r>
        <w:rPr>
          <w:w w:val="115"/>
          <w:sz w:val="24"/>
        </w:rPr>
        <w:t>were</w:t>
      </w:r>
      <w:r>
        <w:rPr>
          <w:spacing w:val="20"/>
          <w:w w:val="115"/>
          <w:sz w:val="24"/>
        </w:rPr>
        <w:t xml:space="preserve"> </w:t>
      </w:r>
      <w:r>
        <w:rPr>
          <w:w w:val="115"/>
          <w:sz w:val="24"/>
        </w:rPr>
        <w:t>emphasised</w:t>
      </w:r>
      <w:r>
        <w:rPr>
          <w:spacing w:val="20"/>
          <w:w w:val="115"/>
          <w:sz w:val="24"/>
        </w:rPr>
        <w:t xml:space="preserve"> </w:t>
      </w:r>
      <w:r>
        <w:rPr>
          <w:w w:val="115"/>
          <w:sz w:val="24"/>
        </w:rPr>
        <w:t>and noted by</w:t>
      </w:r>
      <w:r>
        <w:rPr>
          <w:spacing w:val="20"/>
          <w:w w:val="115"/>
          <w:sz w:val="24"/>
        </w:rPr>
        <w:t xml:space="preserve"> </w:t>
      </w:r>
      <w:r>
        <w:rPr>
          <w:w w:val="115"/>
          <w:sz w:val="24"/>
        </w:rPr>
        <w:t>all</w:t>
      </w:r>
      <w:r>
        <w:rPr>
          <w:spacing w:val="20"/>
          <w:w w:val="115"/>
          <w:sz w:val="24"/>
        </w:rPr>
        <w:t xml:space="preserve"> </w:t>
      </w:r>
      <w:r>
        <w:rPr>
          <w:w w:val="115"/>
          <w:sz w:val="24"/>
        </w:rPr>
        <w:t>stakeholder groups.</w:t>
      </w:r>
      <w:r>
        <w:rPr>
          <w:spacing w:val="21"/>
          <w:w w:val="115"/>
          <w:sz w:val="24"/>
        </w:rPr>
        <w:t xml:space="preserve"> </w:t>
      </w:r>
      <w:r>
        <w:rPr>
          <w:w w:val="115"/>
          <w:sz w:val="24"/>
        </w:rPr>
        <w:t>The need for</w:t>
      </w:r>
      <w:r>
        <w:rPr>
          <w:spacing w:val="20"/>
          <w:w w:val="115"/>
          <w:sz w:val="24"/>
        </w:rPr>
        <w:t xml:space="preserve"> </w:t>
      </w:r>
      <w:r>
        <w:rPr>
          <w:w w:val="115"/>
          <w:sz w:val="24"/>
        </w:rPr>
        <w:t>KPIs to measure progress on these initiatives was also raised.</w:t>
      </w:r>
    </w:p>
    <w:p w14:paraId="36C6AD7C" w14:textId="77777777" w:rsidR="002138FA" w:rsidRDefault="00A2619F">
      <w:pPr>
        <w:spacing w:before="266" w:line="252" w:lineRule="auto"/>
        <w:ind w:left="390" w:right="959"/>
        <w:jc w:val="both"/>
        <w:rPr>
          <w:sz w:val="24"/>
        </w:rPr>
      </w:pPr>
      <w:r>
        <w:rPr>
          <w:w w:val="115"/>
          <w:sz w:val="24"/>
        </w:rPr>
        <w:t>There was also a belief that increased and formal collaboration with State and Territory governments outlined in 1.4 in the Options Paper would assist with managing funding pathways and allow for better information sharing and the potential for a centralised data sharing system was supported broadly. The variations across States and Territories, as well as the need to negotiate individually with these jurisdictions, was raised as a concern that is not directly solved though these options.</w:t>
      </w:r>
      <w:r>
        <w:rPr>
          <w:spacing w:val="26"/>
          <w:w w:val="115"/>
          <w:sz w:val="24"/>
        </w:rPr>
        <w:t xml:space="preserve"> </w:t>
      </w:r>
      <w:r>
        <w:rPr>
          <w:w w:val="115"/>
          <w:sz w:val="24"/>
        </w:rPr>
        <w:t>The need for a federally funded system for</w:t>
      </w:r>
      <w:r>
        <w:rPr>
          <w:spacing w:val="23"/>
          <w:w w:val="115"/>
          <w:sz w:val="24"/>
        </w:rPr>
        <w:t xml:space="preserve"> </w:t>
      </w:r>
      <w:r>
        <w:rPr>
          <w:w w:val="115"/>
          <w:sz w:val="24"/>
        </w:rPr>
        <w:t>those therapies out of scope</w:t>
      </w:r>
      <w:r>
        <w:rPr>
          <w:spacing w:val="40"/>
          <w:w w:val="115"/>
          <w:sz w:val="24"/>
        </w:rPr>
        <w:t xml:space="preserve"> </w:t>
      </w:r>
      <w:r>
        <w:rPr>
          <w:w w:val="115"/>
          <w:sz w:val="24"/>
        </w:rPr>
        <w:t>for PBS listing was also highlighted.</w:t>
      </w:r>
    </w:p>
    <w:p w14:paraId="36C6AD7D" w14:textId="77777777" w:rsidR="002138FA" w:rsidRDefault="002138FA">
      <w:pPr>
        <w:spacing w:line="252" w:lineRule="auto"/>
        <w:jc w:val="both"/>
        <w:rPr>
          <w:sz w:val="24"/>
        </w:rPr>
        <w:sectPr w:rsidR="002138FA">
          <w:pgSz w:w="11910" w:h="16840"/>
          <w:pgMar w:top="980" w:right="0" w:bottom="680" w:left="800" w:header="0" w:footer="494" w:gutter="0"/>
          <w:cols w:space="720"/>
        </w:sectPr>
      </w:pPr>
    </w:p>
    <w:p w14:paraId="36C6AD7E" w14:textId="77777777" w:rsidR="002138FA" w:rsidRDefault="00A2619F">
      <w:pPr>
        <w:pStyle w:val="Heading3"/>
        <w:numPr>
          <w:ilvl w:val="1"/>
          <w:numId w:val="58"/>
        </w:numPr>
        <w:tabs>
          <w:tab w:val="left" w:pos="1110"/>
        </w:tabs>
        <w:spacing w:before="89"/>
        <w:ind w:hanging="720"/>
        <w:rPr>
          <w:rFonts w:ascii="Arial"/>
        </w:rPr>
      </w:pPr>
      <w:bookmarkStart w:id="11" w:name="_bookmark11"/>
      <w:bookmarkEnd w:id="11"/>
      <w:r>
        <w:rPr>
          <w:rFonts w:ascii="Arial"/>
        </w:rPr>
        <w:lastRenderedPageBreak/>
        <w:t>Transparency</w:t>
      </w:r>
      <w:r>
        <w:rPr>
          <w:rFonts w:ascii="Arial"/>
          <w:spacing w:val="-13"/>
        </w:rPr>
        <w:t xml:space="preserve"> </w:t>
      </w:r>
      <w:r>
        <w:rPr>
          <w:rFonts w:ascii="Arial"/>
        </w:rPr>
        <w:t>and</w:t>
      </w:r>
      <w:r>
        <w:rPr>
          <w:rFonts w:ascii="Arial"/>
          <w:spacing w:val="-14"/>
        </w:rPr>
        <w:t xml:space="preserve"> </w:t>
      </w:r>
      <w:r>
        <w:rPr>
          <w:rFonts w:ascii="Arial"/>
        </w:rPr>
        <w:t>communication</w:t>
      </w:r>
      <w:r>
        <w:rPr>
          <w:rFonts w:ascii="Arial"/>
          <w:spacing w:val="-12"/>
        </w:rPr>
        <w:t xml:space="preserve"> </w:t>
      </w:r>
      <w:r>
        <w:rPr>
          <w:rFonts w:ascii="Arial"/>
        </w:rPr>
        <w:t>of</w:t>
      </w:r>
      <w:r>
        <w:rPr>
          <w:rFonts w:ascii="Arial"/>
          <w:spacing w:val="-14"/>
        </w:rPr>
        <w:t xml:space="preserve"> </w:t>
      </w:r>
      <w:r>
        <w:rPr>
          <w:rFonts w:ascii="Arial"/>
        </w:rPr>
        <w:t>HTA</w:t>
      </w:r>
      <w:r>
        <w:rPr>
          <w:rFonts w:ascii="Arial"/>
          <w:spacing w:val="-15"/>
        </w:rPr>
        <w:t xml:space="preserve"> </w:t>
      </w:r>
      <w:r>
        <w:rPr>
          <w:rFonts w:ascii="Arial"/>
        </w:rPr>
        <w:t>pathways,</w:t>
      </w:r>
      <w:r>
        <w:rPr>
          <w:rFonts w:ascii="Arial"/>
          <w:spacing w:val="-12"/>
        </w:rPr>
        <w:t xml:space="preserve"> </w:t>
      </w:r>
      <w:r>
        <w:rPr>
          <w:rFonts w:ascii="Arial"/>
        </w:rPr>
        <w:t>processes</w:t>
      </w:r>
      <w:r>
        <w:rPr>
          <w:rFonts w:ascii="Arial"/>
          <w:spacing w:val="-14"/>
        </w:rPr>
        <w:t xml:space="preserve"> </w:t>
      </w:r>
      <w:r>
        <w:rPr>
          <w:rFonts w:ascii="Arial"/>
        </w:rPr>
        <w:t>and</w:t>
      </w:r>
      <w:r>
        <w:rPr>
          <w:rFonts w:ascii="Arial"/>
          <w:spacing w:val="-15"/>
        </w:rPr>
        <w:t xml:space="preserve"> </w:t>
      </w:r>
      <w:r>
        <w:rPr>
          <w:rFonts w:ascii="Arial"/>
          <w:spacing w:val="-2"/>
        </w:rPr>
        <w:t>decisions</w:t>
      </w:r>
    </w:p>
    <w:p w14:paraId="36C6AD7F" w14:textId="77777777" w:rsidR="002138FA" w:rsidRDefault="002138FA">
      <w:pPr>
        <w:pStyle w:val="BodyText"/>
        <w:spacing w:before="219"/>
        <w:ind w:left="0"/>
        <w:jc w:val="left"/>
        <w:rPr>
          <w:rFonts w:ascii="Arial"/>
          <w:i w:val="0"/>
        </w:rPr>
      </w:pPr>
    </w:p>
    <w:p w14:paraId="36C6AD80" w14:textId="77777777" w:rsidR="002138FA" w:rsidRDefault="00A2619F">
      <w:pPr>
        <w:spacing w:line="252" w:lineRule="auto"/>
        <w:ind w:left="390" w:right="1022"/>
        <w:jc w:val="both"/>
        <w:rPr>
          <w:rFonts w:ascii="Arial"/>
          <w:sz w:val="24"/>
        </w:rPr>
      </w:pPr>
      <w:bookmarkStart w:id="12" w:name="_bookmark12"/>
      <w:bookmarkEnd w:id="12"/>
      <w:r>
        <w:rPr>
          <w:rFonts w:ascii="Arial"/>
          <w:sz w:val="24"/>
        </w:rPr>
        <w:t>Table 1. 1.1. Transparency, communication and stakeholder involvement in HTA: How well reforms address issues by stakeholder type</w:t>
      </w:r>
    </w:p>
    <w:p w14:paraId="36C6AD81"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7A7A7A"/>
          <w:left w:val="single" w:sz="4" w:space="0" w:color="7A7A7A"/>
          <w:bottom w:val="single" w:sz="4" w:space="0" w:color="7A7A7A"/>
          <w:right w:val="single" w:sz="4" w:space="0" w:color="7A7A7A"/>
          <w:insideH w:val="single" w:sz="4" w:space="0" w:color="7A7A7A"/>
          <w:insideV w:val="single" w:sz="4" w:space="0" w:color="7A7A7A"/>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AD8B" w14:textId="77777777">
        <w:trPr>
          <w:trHeight w:val="1019"/>
        </w:trPr>
        <w:tc>
          <w:tcPr>
            <w:tcW w:w="2494" w:type="dxa"/>
          </w:tcPr>
          <w:p w14:paraId="36C6AD82" w14:textId="77777777" w:rsidR="002138FA" w:rsidRDefault="002138FA">
            <w:pPr>
              <w:pStyle w:val="TableParagraph"/>
              <w:spacing w:before="0"/>
              <w:ind w:left="0" w:right="0"/>
              <w:jc w:val="left"/>
              <w:rPr>
                <w:rFonts w:ascii="Times New Roman"/>
              </w:rPr>
            </w:pPr>
          </w:p>
        </w:tc>
        <w:tc>
          <w:tcPr>
            <w:tcW w:w="1193" w:type="dxa"/>
          </w:tcPr>
          <w:p w14:paraId="36C6AD83"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AD84"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AD85"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Pr>
          <w:p w14:paraId="36C6AD86"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Pr>
          <w:p w14:paraId="36C6AD87" w14:textId="77777777" w:rsidR="002138FA" w:rsidRDefault="002138FA">
            <w:pPr>
              <w:pStyle w:val="TableParagraph"/>
              <w:spacing w:before="202"/>
              <w:ind w:left="0" w:right="0"/>
              <w:jc w:val="left"/>
              <w:rPr>
                <w:rFonts w:ascii="Arial"/>
                <w:sz w:val="18"/>
              </w:rPr>
            </w:pPr>
          </w:p>
          <w:p w14:paraId="36C6AD88"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Pr>
          <w:p w14:paraId="36C6AD89" w14:textId="77777777" w:rsidR="002138FA" w:rsidRDefault="002138FA">
            <w:pPr>
              <w:pStyle w:val="TableParagraph"/>
              <w:spacing w:before="202"/>
              <w:ind w:left="0" w:right="0"/>
              <w:jc w:val="left"/>
              <w:rPr>
                <w:rFonts w:ascii="Arial"/>
                <w:sz w:val="18"/>
              </w:rPr>
            </w:pPr>
          </w:p>
          <w:p w14:paraId="36C6AD8A"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AD93" w14:textId="77777777">
        <w:trPr>
          <w:trHeight w:val="453"/>
        </w:trPr>
        <w:tc>
          <w:tcPr>
            <w:tcW w:w="2494" w:type="dxa"/>
            <w:tcBorders>
              <w:bottom w:val="dotted" w:sz="4" w:space="0" w:color="A4A4A4"/>
            </w:tcBorders>
          </w:tcPr>
          <w:p w14:paraId="36C6AD8C"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bottom w:val="dotted" w:sz="4" w:space="0" w:color="A4A4A4"/>
            </w:tcBorders>
          </w:tcPr>
          <w:p w14:paraId="36C6AD8D"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bottom w:val="dotted" w:sz="4" w:space="0" w:color="A4A4A4"/>
            </w:tcBorders>
            <w:shd w:val="clear" w:color="auto" w:fill="95C5FF"/>
          </w:tcPr>
          <w:p w14:paraId="36C6AD8E" w14:textId="77777777" w:rsidR="002138FA" w:rsidRDefault="00A2619F">
            <w:pPr>
              <w:pStyle w:val="TableParagraph"/>
              <w:ind w:left="63" w:right="54"/>
              <w:rPr>
                <w:rFonts w:ascii="Arial Narrow"/>
                <w:sz w:val="18"/>
              </w:rPr>
            </w:pPr>
            <w:r>
              <w:rPr>
                <w:rFonts w:ascii="Arial Narrow"/>
                <w:spacing w:val="-5"/>
                <w:w w:val="120"/>
                <w:sz w:val="18"/>
              </w:rPr>
              <w:t>73%</w:t>
            </w:r>
          </w:p>
        </w:tc>
        <w:tc>
          <w:tcPr>
            <w:tcW w:w="1190" w:type="dxa"/>
            <w:tcBorders>
              <w:bottom w:val="dotted" w:sz="4" w:space="0" w:color="A4A4A4"/>
            </w:tcBorders>
            <w:shd w:val="clear" w:color="auto" w:fill="D9EAFF"/>
          </w:tcPr>
          <w:p w14:paraId="36C6AD8F" w14:textId="77777777" w:rsidR="002138FA" w:rsidRDefault="00A2619F">
            <w:pPr>
              <w:pStyle w:val="TableParagraph"/>
              <w:ind w:left="63" w:right="53"/>
              <w:rPr>
                <w:rFonts w:ascii="Arial Narrow"/>
                <w:sz w:val="18"/>
              </w:rPr>
            </w:pPr>
            <w:r>
              <w:rPr>
                <w:rFonts w:ascii="Arial Narrow"/>
                <w:spacing w:val="-5"/>
                <w:w w:val="120"/>
                <w:sz w:val="18"/>
              </w:rPr>
              <w:t>27%</w:t>
            </w:r>
          </w:p>
        </w:tc>
        <w:tc>
          <w:tcPr>
            <w:tcW w:w="1190" w:type="dxa"/>
            <w:tcBorders>
              <w:bottom w:val="dotted" w:sz="4" w:space="0" w:color="A4A4A4"/>
            </w:tcBorders>
          </w:tcPr>
          <w:p w14:paraId="36C6AD90"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bottom w:val="dotted" w:sz="4" w:space="0" w:color="A4A4A4"/>
            </w:tcBorders>
          </w:tcPr>
          <w:p w14:paraId="36C6AD91"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bottom w:val="dotted" w:sz="4" w:space="0" w:color="A4A4A4"/>
            </w:tcBorders>
          </w:tcPr>
          <w:p w14:paraId="36C6AD92" w14:textId="77777777" w:rsidR="002138FA" w:rsidRDefault="00A2619F">
            <w:pPr>
              <w:pStyle w:val="TableParagraph"/>
              <w:ind w:left="65" w:right="51"/>
              <w:rPr>
                <w:rFonts w:ascii="Arial Narrow"/>
                <w:sz w:val="18"/>
              </w:rPr>
            </w:pPr>
            <w:r>
              <w:rPr>
                <w:rFonts w:ascii="Arial Narrow"/>
                <w:spacing w:val="-5"/>
                <w:w w:val="120"/>
                <w:sz w:val="18"/>
              </w:rPr>
              <w:t>30</w:t>
            </w:r>
          </w:p>
        </w:tc>
      </w:tr>
      <w:tr w:rsidR="002138FA" w14:paraId="36C6AD9B" w14:textId="77777777">
        <w:trPr>
          <w:trHeight w:val="453"/>
        </w:trPr>
        <w:tc>
          <w:tcPr>
            <w:tcW w:w="2494" w:type="dxa"/>
            <w:tcBorders>
              <w:top w:val="dotted" w:sz="4" w:space="0" w:color="A4A4A4"/>
              <w:bottom w:val="dotted" w:sz="4" w:space="0" w:color="A4A4A4"/>
            </w:tcBorders>
          </w:tcPr>
          <w:p w14:paraId="36C6AD94"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bottom w:val="dotted" w:sz="4" w:space="0" w:color="A4A4A4"/>
            </w:tcBorders>
          </w:tcPr>
          <w:p w14:paraId="36C6AD95"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9DC8FF"/>
          </w:tcPr>
          <w:p w14:paraId="36C6AD96" w14:textId="77777777" w:rsidR="002138FA" w:rsidRDefault="00A2619F">
            <w:pPr>
              <w:pStyle w:val="TableParagraph"/>
              <w:ind w:left="63" w:right="54"/>
              <w:rPr>
                <w:rFonts w:ascii="Arial Narrow"/>
                <w:sz w:val="18"/>
              </w:rPr>
            </w:pPr>
            <w:r>
              <w:rPr>
                <w:rFonts w:ascii="Arial Narrow"/>
                <w:spacing w:val="-5"/>
                <w:w w:val="120"/>
                <w:sz w:val="18"/>
              </w:rPr>
              <w:t>68%</w:t>
            </w:r>
          </w:p>
        </w:tc>
        <w:tc>
          <w:tcPr>
            <w:tcW w:w="1190" w:type="dxa"/>
            <w:tcBorders>
              <w:top w:val="dotted" w:sz="4" w:space="0" w:color="A4A4A4"/>
              <w:bottom w:val="dotted" w:sz="4" w:space="0" w:color="A4A4A4"/>
            </w:tcBorders>
            <w:shd w:val="clear" w:color="auto" w:fill="D9EAFF"/>
          </w:tcPr>
          <w:p w14:paraId="36C6AD97" w14:textId="77777777" w:rsidR="002138FA" w:rsidRDefault="00A2619F">
            <w:pPr>
              <w:pStyle w:val="TableParagraph"/>
              <w:ind w:left="63" w:right="53"/>
              <w:rPr>
                <w:rFonts w:ascii="Arial Narrow"/>
                <w:sz w:val="18"/>
              </w:rPr>
            </w:pPr>
            <w:r>
              <w:rPr>
                <w:rFonts w:ascii="Arial Narrow"/>
                <w:spacing w:val="-5"/>
                <w:w w:val="120"/>
                <w:sz w:val="18"/>
              </w:rPr>
              <w:t>26%</w:t>
            </w:r>
          </w:p>
        </w:tc>
        <w:tc>
          <w:tcPr>
            <w:tcW w:w="1190" w:type="dxa"/>
            <w:tcBorders>
              <w:top w:val="dotted" w:sz="4" w:space="0" w:color="A4A4A4"/>
              <w:bottom w:val="dotted" w:sz="4" w:space="0" w:color="A4A4A4"/>
            </w:tcBorders>
            <w:shd w:val="clear" w:color="auto" w:fill="F7FAFF"/>
          </w:tcPr>
          <w:p w14:paraId="36C6AD98" w14:textId="77777777" w:rsidR="002138FA" w:rsidRDefault="00A2619F">
            <w:pPr>
              <w:pStyle w:val="TableParagraph"/>
              <w:ind w:left="63" w:right="51"/>
              <w:rPr>
                <w:rFonts w:ascii="Arial Narrow"/>
                <w:sz w:val="18"/>
              </w:rPr>
            </w:pPr>
            <w:r>
              <w:rPr>
                <w:rFonts w:ascii="Arial Narrow"/>
                <w:spacing w:val="-5"/>
                <w:w w:val="120"/>
                <w:sz w:val="18"/>
              </w:rPr>
              <w:t>5%</w:t>
            </w:r>
          </w:p>
        </w:tc>
        <w:tc>
          <w:tcPr>
            <w:tcW w:w="1193" w:type="dxa"/>
            <w:tcBorders>
              <w:top w:val="dotted" w:sz="4" w:space="0" w:color="A4A4A4"/>
              <w:bottom w:val="dotted" w:sz="4" w:space="0" w:color="A4A4A4"/>
            </w:tcBorders>
          </w:tcPr>
          <w:p w14:paraId="36C6AD99"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AD9A" w14:textId="77777777" w:rsidR="002138FA" w:rsidRDefault="00A2619F">
            <w:pPr>
              <w:pStyle w:val="TableParagraph"/>
              <w:ind w:left="65" w:right="51"/>
              <w:rPr>
                <w:rFonts w:ascii="Arial Narrow"/>
                <w:sz w:val="18"/>
              </w:rPr>
            </w:pPr>
            <w:r>
              <w:rPr>
                <w:rFonts w:ascii="Arial Narrow"/>
                <w:spacing w:val="-5"/>
                <w:w w:val="120"/>
                <w:sz w:val="18"/>
              </w:rPr>
              <w:t>19</w:t>
            </w:r>
          </w:p>
        </w:tc>
      </w:tr>
      <w:tr w:rsidR="002138FA" w14:paraId="36C6ADA3" w14:textId="77777777">
        <w:trPr>
          <w:trHeight w:val="455"/>
        </w:trPr>
        <w:tc>
          <w:tcPr>
            <w:tcW w:w="2494" w:type="dxa"/>
            <w:tcBorders>
              <w:top w:val="dotted" w:sz="4" w:space="0" w:color="A4A4A4"/>
              <w:bottom w:val="dotted" w:sz="4" w:space="0" w:color="A4A4A4"/>
            </w:tcBorders>
          </w:tcPr>
          <w:p w14:paraId="36C6AD9C"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bottom w:val="dotted" w:sz="4" w:space="0" w:color="A4A4A4"/>
            </w:tcBorders>
          </w:tcPr>
          <w:p w14:paraId="36C6AD9D"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B7D7FF"/>
          </w:tcPr>
          <w:p w14:paraId="36C6AD9E" w14:textId="77777777" w:rsidR="002138FA" w:rsidRDefault="00A2619F">
            <w:pPr>
              <w:pStyle w:val="TableParagraph"/>
              <w:spacing w:before="128"/>
              <w:ind w:left="63" w:right="54"/>
              <w:rPr>
                <w:rFonts w:ascii="Arial Narrow"/>
                <w:sz w:val="18"/>
              </w:rPr>
            </w:pPr>
            <w:r>
              <w:rPr>
                <w:rFonts w:ascii="Arial Narrow"/>
                <w:spacing w:val="-5"/>
                <w:w w:val="120"/>
                <w:sz w:val="18"/>
              </w:rPr>
              <w:t>50%</w:t>
            </w:r>
          </w:p>
        </w:tc>
        <w:tc>
          <w:tcPr>
            <w:tcW w:w="1190" w:type="dxa"/>
            <w:tcBorders>
              <w:top w:val="dotted" w:sz="4" w:space="0" w:color="A4A4A4"/>
              <w:bottom w:val="dotted" w:sz="4" w:space="0" w:color="A4A4A4"/>
            </w:tcBorders>
            <w:shd w:val="clear" w:color="auto" w:fill="CFE4FF"/>
          </w:tcPr>
          <w:p w14:paraId="36C6AD9F" w14:textId="77777777" w:rsidR="002138FA" w:rsidRDefault="00A2619F">
            <w:pPr>
              <w:pStyle w:val="TableParagraph"/>
              <w:spacing w:before="128"/>
              <w:ind w:left="63" w:right="53"/>
              <w:rPr>
                <w:rFonts w:ascii="Arial Narrow"/>
                <w:sz w:val="18"/>
              </w:rPr>
            </w:pPr>
            <w:r>
              <w:rPr>
                <w:rFonts w:ascii="Arial Narrow"/>
                <w:spacing w:val="-5"/>
                <w:w w:val="120"/>
                <w:sz w:val="18"/>
              </w:rPr>
              <w:t>33%</w:t>
            </w:r>
          </w:p>
        </w:tc>
        <w:tc>
          <w:tcPr>
            <w:tcW w:w="1190" w:type="dxa"/>
            <w:tcBorders>
              <w:top w:val="dotted" w:sz="4" w:space="0" w:color="A4A4A4"/>
              <w:bottom w:val="dotted" w:sz="4" w:space="0" w:color="A4A4A4"/>
            </w:tcBorders>
            <w:shd w:val="clear" w:color="auto" w:fill="E7F1FF"/>
          </w:tcPr>
          <w:p w14:paraId="36C6ADA0" w14:textId="77777777" w:rsidR="002138FA" w:rsidRDefault="00A2619F">
            <w:pPr>
              <w:pStyle w:val="TableParagraph"/>
              <w:spacing w:before="128"/>
              <w:ind w:left="63" w:right="51"/>
              <w:rPr>
                <w:rFonts w:ascii="Arial Narrow"/>
                <w:sz w:val="18"/>
              </w:rPr>
            </w:pPr>
            <w:r>
              <w:rPr>
                <w:rFonts w:ascii="Arial Narrow"/>
                <w:spacing w:val="-5"/>
                <w:w w:val="120"/>
                <w:sz w:val="18"/>
              </w:rPr>
              <w:t>17%</w:t>
            </w:r>
          </w:p>
        </w:tc>
        <w:tc>
          <w:tcPr>
            <w:tcW w:w="1193" w:type="dxa"/>
            <w:tcBorders>
              <w:top w:val="dotted" w:sz="4" w:space="0" w:color="A4A4A4"/>
              <w:bottom w:val="dotted" w:sz="4" w:space="0" w:color="A4A4A4"/>
            </w:tcBorders>
          </w:tcPr>
          <w:p w14:paraId="36C6ADA1"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ADA2" w14:textId="77777777" w:rsidR="002138FA" w:rsidRDefault="00A2619F">
            <w:pPr>
              <w:pStyle w:val="TableParagraph"/>
              <w:spacing w:before="128"/>
              <w:ind w:left="65" w:right="51"/>
              <w:rPr>
                <w:rFonts w:ascii="Arial Narrow"/>
                <w:sz w:val="18"/>
              </w:rPr>
            </w:pPr>
            <w:r>
              <w:rPr>
                <w:rFonts w:ascii="Arial Narrow"/>
                <w:spacing w:val="-10"/>
                <w:w w:val="120"/>
                <w:sz w:val="18"/>
              </w:rPr>
              <w:t>6</w:t>
            </w:r>
          </w:p>
        </w:tc>
      </w:tr>
      <w:tr w:rsidR="002138FA" w14:paraId="36C6ADAB" w14:textId="77777777">
        <w:trPr>
          <w:trHeight w:val="453"/>
        </w:trPr>
        <w:tc>
          <w:tcPr>
            <w:tcW w:w="2494" w:type="dxa"/>
            <w:tcBorders>
              <w:top w:val="dotted" w:sz="4" w:space="0" w:color="A4A4A4"/>
              <w:bottom w:val="dotted" w:sz="4" w:space="0" w:color="A4A4A4"/>
            </w:tcBorders>
          </w:tcPr>
          <w:p w14:paraId="36C6ADA4"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bottom w:val="dotted" w:sz="4" w:space="0" w:color="A4A4A4"/>
            </w:tcBorders>
          </w:tcPr>
          <w:p w14:paraId="36C6ADA5"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A9D0FF"/>
          </w:tcPr>
          <w:p w14:paraId="36C6ADA6" w14:textId="77777777" w:rsidR="002138FA" w:rsidRDefault="00A2619F">
            <w:pPr>
              <w:pStyle w:val="TableParagraph"/>
              <w:ind w:left="63" w:right="54"/>
              <w:rPr>
                <w:rFonts w:ascii="Arial Narrow"/>
                <w:sz w:val="18"/>
              </w:rPr>
            </w:pPr>
            <w:r>
              <w:rPr>
                <w:rFonts w:ascii="Arial Narrow"/>
                <w:spacing w:val="-5"/>
                <w:w w:val="120"/>
                <w:sz w:val="18"/>
              </w:rPr>
              <w:t>60%</w:t>
            </w:r>
          </w:p>
        </w:tc>
        <w:tc>
          <w:tcPr>
            <w:tcW w:w="1190" w:type="dxa"/>
            <w:tcBorders>
              <w:top w:val="dotted" w:sz="4" w:space="0" w:color="A4A4A4"/>
              <w:bottom w:val="dotted" w:sz="4" w:space="0" w:color="A4A4A4"/>
            </w:tcBorders>
            <w:shd w:val="clear" w:color="auto" w:fill="C5DFFF"/>
          </w:tcPr>
          <w:p w14:paraId="36C6ADA7" w14:textId="77777777" w:rsidR="002138FA" w:rsidRDefault="00A2619F">
            <w:pPr>
              <w:pStyle w:val="TableParagraph"/>
              <w:ind w:left="63" w:right="53"/>
              <w:rPr>
                <w:rFonts w:ascii="Arial Narrow"/>
                <w:sz w:val="18"/>
              </w:rPr>
            </w:pPr>
            <w:r>
              <w:rPr>
                <w:rFonts w:ascii="Arial Narrow"/>
                <w:spacing w:val="-5"/>
                <w:w w:val="120"/>
                <w:sz w:val="18"/>
              </w:rPr>
              <w:t>40%</w:t>
            </w:r>
          </w:p>
        </w:tc>
        <w:tc>
          <w:tcPr>
            <w:tcW w:w="1190" w:type="dxa"/>
            <w:tcBorders>
              <w:top w:val="dotted" w:sz="4" w:space="0" w:color="A4A4A4"/>
              <w:bottom w:val="dotted" w:sz="4" w:space="0" w:color="A4A4A4"/>
            </w:tcBorders>
          </w:tcPr>
          <w:p w14:paraId="36C6ADA8"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tcPr>
          <w:p w14:paraId="36C6ADA9"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ADAA" w14:textId="77777777" w:rsidR="002138FA" w:rsidRDefault="00A2619F">
            <w:pPr>
              <w:pStyle w:val="TableParagraph"/>
              <w:ind w:left="65" w:right="51"/>
              <w:rPr>
                <w:rFonts w:ascii="Arial Narrow"/>
                <w:sz w:val="18"/>
              </w:rPr>
            </w:pPr>
            <w:r>
              <w:rPr>
                <w:rFonts w:ascii="Arial Narrow"/>
                <w:spacing w:val="-5"/>
                <w:w w:val="120"/>
                <w:sz w:val="18"/>
              </w:rPr>
              <w:t>10</w:t>
            </w:r>
          </w:p>
        </w:tc>
      </w:tr>
      <w:tr w:rsidR="002138FA" w14:paraId="36C6ADB3" w14:textId="77777777">
        <w:trPr>
          <w:trHeight w:val="453"/>
        </w:trPr>
        <w:tc>
          <w:tcPr>
            <w:tcW w:w="2494" w:type="dxa"/>
            <w:tcBorders>
              <w:top w:val="dotted" w:sz="4" w:space="0" w:color="A4A4A4"/>
              <w:bottom w:val="dotted" w:sz="4" w:space="0" w:color="A4A4A4"/>
            </w:tcBorders>
          </w:tcPr>
          <w:p w14:paraId="36C6ADAC"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bottom w:val="dotted" w:sz="4" w:space="0" w:color="A4A4A4"/>
            </w:tcBorders>
          </w:tcPr>
          <w:p w14:paraId="36C6ADAD" w14:textId="77777777" w:rsidR="002138FA" w:rsidRDefault="00A2619F">
            <w:pPr>
              <w:pStyle w:val="TableParagraph"/>
              <w:spacing w:before="127"/>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8BC0FF"/>
          </w:tcPr>
          <w:p w14:paraId="36C6ADAE" w14:textId="77777777" w:rsidR="002138FA" w:rsidRDefault="00A2619F">
            <w:pPr>
              <w:pStyle w:val="TableParagraph"/>
              <w:spacing w:before="127"/>
              <w:ind w:left="63" w:right="54"/>
              <w:rPr>
                <w:rFonts w:ascii="Arial Narrow"/>
                <w:sz w:val="18"/>
              </w:rPr>
            </w:pPr>
            <w:r>
              <w:rPr>
                <w:rFonts w:ascii="Arial Narrow"/>
                <w:spacing w:val="-5"/>
                <w:w w:val="120"/>
                <w:sz w:val="18"/>
              </w:rPr>
              <w:t>80%</w:t>
            </w:r>
          </w:p>
        </w:tc>
        <w:tc>
          <w:tcPr>
            <w:tcW w:w="1190" w:type="dxa"/>
            <w:tcBorders>
              <w:top w:val="dotted" w:sz="4" w:space="0" w:color="A4A4A4"/>
              <w:bottom w:val="dotted" w:sz="4" w:space="0" w:color="A4A4A4"/>
            </w:tcBorders>
            <w:shd w:val="clear" w:color="auto" w:fill="E1EEFF"/>
          </w:tcPr>
          <w:p w14:paraId="36C6ADAF" w14:textId="77777777" w:rsidR="002138FA" w:rsidRDefault="00A2619F">
            <w:pPr>
              <w:pStyle w:val="TableParagraph"/>
              <w:spacing w:before="127"/>
              <w:ind w:left="63" w:right="53"/>
              <w:rPr>
                <w:rFonts w:ascii="Arial Narrow"/>
                <w:sz w:val="18"/>
              </w:rPr>
            </w:pPr>
            <w:r>
              <w:rPr>
                <w:rFonts w:ascii="Arial Narrow"/>
                <w:spacing w:val="-5"/>
                <w:w w:val="120"/>
                <w:sz w:val="18"/>
              </w:rPr>
              <w:t>20%</w:t>
            </w:r>
          </w:p>
        </w:tc>
        <w:tc>
          <w:tcPr>
            <w:tcW w:w="1190" w:type="dxa"/>
            <w:tcBorders>
              <w:top w:val="dotted" w:sz="4" w:space="0" w:color="A4A4A4"/>
              <w:bottom w:val="dotted" w:sz="4" w:space="0" w:color="A4A4A4"/>
            </w:tcBorders>
          </w:tcPr>
          <w:p w14:paraId="36C6ADB0" w14:textId="77777777" w:rsidR="002138FA" w:rsidRDefault="00A2619F">
            <w:pPr>
              <w:pStyle w:val="TableParagraph"/>
              <w:spacing w:before="127"/>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tcPr>
          <w:p w14:paraId="36C6ADB1" w14:textId="77777777" w:rsidR="002138FA" w:rsidRDefault="00A2619F">
            <w:pPr>
              <w:pStyle w:val="TableParagraph"/>
              <w:spacing w:before="127"/>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ADB2" w14:textId="77777777" w:rsidR="002138FA" w:rsidRDefault="00A2619F">
            <w:pPr>
              <w:pStyle w:val="TableParagraph"/>
              <w:spacing w:before="127"/>
              <w:ind w:left="65" w:right="51"/>
              <w:rPr>
                <w:rFonts w:ascii="Arial Narrow"/>
                <w:sz w:val="18"/>
              </w:rPr>
            </w:pPr>
            <w:r>
              <w:rPr>
                <w:rFonts w:ascii="Arial Narrow"/>
                <w:spacing w:val="-10"/>
                <w:w w:val="120"/>
                <w:sz w:val="18"/>
              </w:rPr>
              <w:t>5</w:t>
            </w:r>
          </w:p>
        </w:tc>
      </w:tr>
      <w:tr w:rsidR="002138FA" w14:paraId="36C6ADBB" w14:textId="77777777">
        <w:trPr>
          <w:trHeight w:val="455"/>
        </w:trPr>
        <w:tc>
          <w:tcPr>
            <w:tcW w:w="2494" w:type="dxa"/>
            <w:tcBorders>
              <w:top w:val="dotted" w:sz="4" w:space="0" w:color="A4A4A4"/>
              <w:bottom w:val="dotted" w:sz="4" w:space="0" w:color="A4A4A4"/>
            </w:tcBorders>
          </w:tcPr>
          <w:p w14:paraId="36C6ADB4"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193" w:type="dxa"/>
            <w:tcBorders>
              <w:top w:val="dotted" w:sz="4" w:space="0" w:color="A4A4A4"/>
              <w:bottom w:val="dotted" w:sz="4" w:space="0" w:color="A4A4A4"/>
            </w:tcBorders>
          </w:tcPr>
          <w:p w14:paraId="36C6ADB5"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CFE4FF"/>
          </w:tcPr>
          <w:p w14:paraId="36C6ADB6" w14:textId="77777777" w:rsidR="002138FA" w:rsidRDefault="00A2619F">
            <w:pPr>
              <w:pStyle w:val="TableParagraph"/>
              <w:spacing w:before="128"/>
              <w:ind w:left="63" w:right="54"/>
              <w:rPr>
                <w:rFonts w:ascii="Arial Narrow"/>
                <w:sz w:val="18"/>
              </w:rPr>
            </w:pPr>
            <w:r>
              <w:rPr>
                <w:rFonts w:ascii="Arial Narrow"/>
                <w:spacing w:val="-5"/>
                <w:w w:val="120"/>
                <w:sz w:val="18"/>
              </w:rPr>
              <w:t>33%</w:t>
            </w:r>
          </w:p>
        </w:tc>
        <w:tc>
          <w:tcPr>
            <w:tcW w:w="1190" w:type="dxa"/>
            <w:tcBorders>
              <w:top w:val="dotted" w:sz="4" w:space="0" w:color="A4A4A4"/>
              <w:bottom w:val="dotted" w:sz="4" w:space="0" w:color="A4A4A4"/>
            </w:tcBorders>
            <w:shd w:val="clear" w:color="auto" w:fill="9FC9FF"/>
          </w:tcPr>
          <w:p w14:paraId="36C6ADB7" w14:textId="77777777" w:rsidR="002138FA" w:rsidRDefault="00A2619F">
            <w:pPr>
              <w:pStyle w:val="TableParagraph"/>
              <w:spacing w:before="128"/>
              <w:ind w:left="63" w:right="53"/>
              <w:rPr>
                <w:rFonts w:ascii="Arial Narrow"/>
                <w:sz w:val="18"/>
              </w:rPr>
            </w:pPr>
            <w:r>
              <w:rPr>
                <w:rFonts w:ascii="Arial Narrow"/>
                <w:spacing w:val="-5"/>
                <w:w w:val="120"/>
                <w:sz w:val="18"/>
              </w:rPr>
              <w:t>67%</w:t>
            </w:r>
          </w:p>
        </w:tc>
        <w:tc>
          <w:tcPr>
            <w:tcW w:w="1190" w:type="dxa"/>
            <w:tcBorders>
              <w:top w:val="dotted" w:sz="4" w:space="0" w:color="A4A4A4"/>
              <w:bottom w:val="dotted" w:sz="4" w:space="0" w:color="A4A4A4"/>
            </w:tcBorders>
          </w:tcPr>
          <w:p w14:paraId="36C6ADB8"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tcPr>
          <w:p w14:paraId="36C6ADB9"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ADBA" w14:textId="77777777" w:rsidR="002138FA" w:rsidRDefault="00A2619F">
            <w:pPr>
              <w:pStyle w:val="TableParagraph"/>
              <w:spacing w:before="128"/>
              <w:ind w:left="65" w:right="51"/>
              <w:rPr>
                <w:rFonts w:ascii="Arial Narrow"/>
                <w:sz w:val="18"/>
              </w:rPr>
            </w:pPr>
            <w:r>
              <w:rPr>
                <w:rFonts w:ascii="Arial Narrow"/>
                <w:spacing w:val="-10"/>
                <w:w w:val="120"/>
                <w:sz w:val="18"/>
              </w:rPr>
              <w:t>3</w:t>
            </w:r>
          </w:p>
        </w:tc>
      </w:tr>
      <w:tr w:rsidR="002138FA" w14:paraId="36C6ADC3" w14:textId="77777777">
        <w:trPr>
          <w:trHeight w:val="453"/>
        </w:trPr>
        <w:tc>
          <w:tcPr>
            <w:tcW w:w="2494" w:type="dxa"/>
            <w:tcBorders>
              <w:top w:val="dotted" w:sz="4" w:space="0" w:color="A4A4A4"/>
              <w:bottom w:val="dotted" w:sz="4" w:space="0" w:color="A4A4A4"/>
            </w:tcBorders>
          </w:tcPr>
          <w:p w14:paraId="36C6ADBC"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bottom w:val="dotted" w:sz="4" w:space="0" w:color="A4A4A4"/>
            </w:tcBorders>
          </w:tcPr>
          <w:p w14:paraId="36C6ADBD" w14:textId="77777777" w:rsidR="002138FA" w:rsidRDefault="00A2619F">
            <w:pPr>
              <w:pStyle w:val="TableParagraph"/>
              <w:ind w:left="90" w:right="37"/>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ADBE" w14:textId="77777777" w:rsidR="002138FA" w:rsidRDefault="00A2619F">
            <w:pPr>
              <w:pStyle w:val="TableParagraph"/>
              <w:ind w:left="56" w:right="0"/>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ADBF" w14:textId="77777777" w:rsidR="002138FA" w:rsidRDefault="00A2619F">
            <w:pPr>
              <w:pStyle w:val="TableParagraph"/>
              <w:ind w:left="0" w:right="36"/>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ADC0" w14:textId="77777777" w:rsidR="002138FA" w:rsidRDefault="00A2619F">
            <w:pPr>
              <w:pStyle w:val="TableParagraph"/>
              <w:ind w:left="0" w:right="35"/>
              <w:rPr>
                <w:rFonts w:ascii="Arial Narrow"/>
                <w:sz w:val="18"/>
              </w:rPr>
            </w:pPr>
            <w:r>
              <w:rPr>
                <w:rFonts w:ascii="Arial Narrow"/>
                <w:spacing w:val="-10"/>
                <w:w w:val="120"/>
                <w:sz w:val="18"/>
              </w:rPr>
              <w:t>-</w:t>
            </w:r>
          </w:p>
        </w:tc>
        <w:tc>
          <w:tcPr>
            <w:tcW w:w="1193" w:type="dxa"/>
            <w:tcBorders>
              <w:top w:val="dotted" w:sz="4" w:space="0" w:color="A4A4A4"/>
              <w:bottom w:val="dotted" w:sz="4" w:space="0" w:color="A4A4A4"/>
            </w:tcBorders>
          </w:tcPr>
          <w:p w14:paraId="36C6ADC1" w14:textId="77777777" w:rsidR="002138FA" w:rsidRDefault="00A2619F">
            <w:pPr>
              <w:pStyle w:val="TableParagraph"/>
              <w:ind w:left="53" w:right="90"/>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ADC2" w14:textId="77777777" w:rsidR="002138FA" w:rsidRDefault="00A2619F">
            <w:pPr>
              <w:pStyle w:val="TableParagraph"/>
              <w:ind w:left="65" w:right="51"/>
              <w:rPr>
                <w:rFonts w:ascii="Arial Narrow"/>
                <w:sz w:val="18"/>
              </w:rPr>
            </w:pPr>
            <w:r>
              <w:rPr>
                <w:rFonts w:ascii="Arial Narrow"/>
                <w:spacing w:val="-10"/>
                <w:w w:val="120"/>
                <w:sz w:val="18"/>
              </w:rPr>
              <w:t>0</w:t>
            </w:r>
          </w:p>
        </w:tc>
      </w:tr>
      <w:tr w:rsidR="002138FA" w14:paraId="36C6ADCB" w14:textId="77777777">
        <w:trPr>
          <w:trHeight w:val="455"/>
        </w:trPr>
        <w:tc>
          <w:tcPr>
            <w:tcW w:w="2494" w:type="dxa"/>
            <w:tcBorders>
              <w:top w:val="dotted" w:sz="4" w:space="0" w:color="A4A4A4"/>
            </w:tcBorders>
          </w:tcPr>
          <w:p w14:paraId="36C6ADC4"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tcBorders>
          </w:tcPr>
          <w:p w14:paraId="36C6ADC5"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tcBorders>
            <w:shd w:val="clear" w:color="auto" w:fill="92C4FF"/>
          </w:tcPr>
          <w:p w14:paraId="36C6ADC6" w14:textId="77777777" w:rsidR="002138FA" w:rsidRDefault="00A2619F">
            <w:pPr>
              <w:pStyle w:val="TableParagraph"/>
              <w:ind w:left="63" w:right="54"/>
              <w:rPr>
                <w:rFonts w:ascii="Arial Narrow"/>
                <w:sz w:val="18"/>
              </w:rPr>
            </w:pPr>
            <w:r>
              <w:rPr>
                <w:rFonts w:ascii="Arial Narrow"/>
                <w:spacing w:val="-5"/>
                <w:w w:val="120"/>
                <w:sz w:val="18"/>
              </w:rPr>
              <w:t>75%</w:t>
            </w:r>
          </w:p>
        </w:tc>
        <w:tc>
          <w:tcPr>
            <w:tcW w:w="1190" w:type="dxa"/>
            <w:tcBorders>
              <w:top w:val="dotted" w:sz="4" w:space="0" w:color="A4A4A4"/>
            </w:tcBorders>
            <w:shd w:val="clear" w:color="auto" w:fill="DBEBFF"/>
          </w:tcPr>
          <w:p w14:paraId="36C6ADC7" w14:textId="77777777" w:rsidR="002138FA" w:rsidRDefault="00A2619F">
            <w:pPr>
              <w:pStyle w:val="TableParagraph"/>
              <w:ind w:left="63" w:right="53"/>
              <w:rPr>
                <w:rFonts w:ascii="Arial Narrow"/>
                <w:sz w:val="18"/>
              </w:rPr>
            </w:pPr>
            <w:r>
              <w:rPr>
                <w:rFonts w:ascii="Arial Narrow"/>
                <w:spacing w:val="-5"/>
                <w:w w:val="120"/>
                <w:sz w:val="18"/>
              </w:rPr>
              <w:t>25%</w:t>
            </w:r>
          </w:p>
        </w:tc>
        <w:tc>
          <w:tcPr>
            <w:tcW w:w="1190" w:type="dxa"/>
            <w:tcBorders>
              <w:top w:val="dotted" w:sz="4" w:space="0" w:color="A4A4A4"/>
            </w:tcBorders>
          </w:tcPr>
          <w:p w14:paraId="36C6ADC8"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tcBorders>
          </w:tcPr>
          <w:p w14:paraId="36C6ADC9"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tcBorders>
          </w:tcPr>
          <w:p w14:paraId="36C6ADCA" w14:textId="77777777" w:rsidR="002138FA" w:rsidRDefault="00A2619F">
            <w:pPr>
              <w:pStyle w:val="TableParagraph"/>
              <w:ind w:left="65" w:right="51"/>
              <w:rPr>
                <w:rFonts w:ascii="Arial Narrow"/>
                <w:sz w:val="18"/>
              </w:rPr>
            </w:pPr>
            <w:r>
              <w:rPr>
                <w:rFonts w:ascii="Arial Narrow"/>
                <w:spacing w:val="-10"/>
                <w:w w:val="120"/>
                <w:sz w:val="18"/>
              </w:rPr>
              <w:t>4</w:t>
            </w:r>
          </w:p>
        </w:tc>
      </w:tr>
    </w:tbl>
    <w:p w14:paraId="36C6ADCC" w14:textId="77777777" w:rsidR="002138FA" w:rsidRDefault="002138FA">
      <w:pPr>
        <w:pStyle w:val="BodyText"/>
        <w:ind w:left="0"/>
        <w:jc w:val="left"/>
        <w:rPr>
          <w:rFonts w:ascii="Arial"/>
          <w:i w:val="0"/>
        </w:rPr>
      </w:pPr>
    </w:p>
    <w:p w14:paraId="36C6ADCD" w14:textId="77777777" w:rsidR="002138FA" w:rsidRDefault="002138FA">
      <w:pPr>
        <w:pStyle w:val="BodyText"/>
        <w:spacing w:before="67"/>
        <w:ind w:left="0"/>
        <w:jc w:val="left"/>
        <w:rPr>
          <w:rFonts w:ascii="Arial"/>
          <w:i w:val="0"/>
        </w:rPr>
      </w:pPr>
    </w:p>
    <w:p w14:paraId="36C6ADCE" w14:textId="77777777" w:rsidR="002138FA" w:rsidRDefault="00A2619F">
      <w:pPr>
        <w:pStyle w:val="Heading2"/>
        <w:spacing w:before="0"/>
      </w:pPr>
      <w:r>
        <w:rPr>
          <w:color w:val="006FC0"/>
          <w:w w:val="115"/>
        </w:rPr>
        <w:t>Patients,</w:t>
      </w:r>
      <w:r>
        <w:rPr>
          <w:color w:val="006FC0"/>
          <w:spacing w:val="10"/>
          <w:w w:val="115"/>
        </w:rPr>
        <w:t xml:space="preserve"> </w:t>
      </w:r>
      <w:r>
        <w:rPr>
          <w:color w:val="006FC0"/>
          <w:w w:val="115"/>
        </w:rPr>
        <w:t>Consumers</w:t>
      </w:r>
      <w:r>
        <w:rPr>
          <w:color w:val="006FC0"/>
          <w:spacing w:val="10"/>
          <w:w w:val="115"/>
        </w:rPr>
        <w:t xml:space="preserve"> </w:t>
      </w:r>
      <w:r>
        <w:rPr>
          <w:color w:val="006FC0"/>
          <w:w w:val="115"/>
        </w:rPr>
        <w:t>and</w:t>
      </w:r>
      <w:r>
        <w:rPr>
          <w:color w:val="006FC0"/>
          <w:spacing w:val="9"/>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ADCF" w14:textId="77777777" w:rsidR="002138FA" w:rsidRDefault="002138FA">
      <w:pPr>
        <w:pStyle w:val="BodyText"/>
        <w:ind w:left="0"/>
        <w:jc w:val="left"/>
        <w:rPr>
          <w:i w:val="0"/>
          <w:sz w:val="26"/>
        </w:rPr>
      </w:pPr>
    </w:p>
    <w:p w14:paraId="36C6ADD0" w14:textId="77777777" w:rsidR="002138FA" w:rsidRDefault="00A2619F">
      <w:pPr>
        <w:pStyle w:val="Heading3"/>
        <w:spacing w:line="252" w:lineRule="auto"/>
        <w:ind w:right="960"/>
      </w:pPr>
      <w:r>
        <w:rPr>
          <w:w w:val="120"/>
        </w:rPr>
        <w:t>The</w:t>
      </w:r>
      <w:r>
        <w:rPr>
          <w:spacing w:val="-13"/>
          <w:w w:val="120"/>
        </w:rPr>
        <w:t xml:space="preserve"> </w:t>
      </w:r>
      <w:r>
        <w:rPr>
          <w:w w:val="120"/>
        </w:rPr>
        <w:t>majority</w:t>
      </w:r>
      <w:r>
        <w:rPr>
          <w:spacing w:val="-13"/>
          <w:w w:val="120"/>
        </w:rPr>
        <w:t xml:space="preserve"> </w:t>
      </w:r>
      <w:r>
        <w:rPr>
          <w:w w:val="120"/>
        </w:rPr>
        <w:t>of</w:t>
      </w:r>
      <w:r>
        <w:rPr>
          <w:spacing w:val="-11"/>
          <w:w w:val="120"/>
        </w:rPr>
        <w:t xml:space="preserve"> </w:t>
      </w:r>
      <w:r>
        <w:rPr>
          <w:w w:val="120"/>
        </w:rPr>
        <w:t>patient</w:t>
      </w:r>
      <w:r>
        <w:rPr>
          <w:spacing w:val="-16"/>
          <w:w w:val="120"/>
        </w:rPr>
        <w:t xml:space="preserve"> </w:t>
      </w:r>
      <w:r>
        <w:rPr>
          <w:w w:val="120"/>
        </w:rPr>
        <w:t>representative</w:t>
      </w:r>
      <w:r>
        <w:rPr>
          <w:spacing w:val="-13"/>
          <w:w w:val="120"/>
        </w:rPr>
        <w:t xml:space="preserve"> </w:t>
      </w:r>
      <w:r>
        <w:rPr>
          <w:w w:val="120"/>
        </w:rPr>
        <w:t>groups</w:t>
      </w:r>
      <w:r>
        <w:rPr>
          <w:spacing w:val="-14"/>
          <w:w w:val="120"/>
        </w:rPr>
        <w:t xml:space="preserve"> </w:t>
      </w:r>
      <w:r>
        <w:rPr>
          <w:w w:val="120"/>
        </w:rPr>
        <w:t>were</w:t>
      </w:r>
      <w:r>
        <w:rPr>
          <w:spacing w:val="-13"/>
          <w:w w:val="120"/>
        </w:rPr>
        <w:t xml:space="preserve"> </w:t>
      </w:r>
      <w:r>
        <w:rPr>
          <w:w w:val="120"/>
        </w:rPr>
        <w:t>supportive</w:t>
      </w:r>
      <w:r>
        <w:rPr>
          <w:spacing w:val="-13"/>
          <w:w w:val="120"/>
        </w:rPr>
        <w:t xml:space="preserve"> </w:t>
      </w:r>
      <w:r>
        <w:rPr>
          <w:w w:val="120"/>
        </w:rPr>
        <w:t>of</w:t>
      </w:r>
      <w:r>
        <w:rPr>
          <w:spacing w:val="-13"/>
          <w:w w:val="120"/>
        </w:rPr>
        <w:t xml:space="preserve"> </w:t>
      </w:r>
      <w:r>
        <w:rPr>
          <w:w w:val="120"/>
        </w:rPr>
        <w:t>these</w:t>
      </w:r>
      <w:r>
        <w:rPr>
          <w:spacing w:val="-15"/>
          <w:w w:val="120"/>
        </w:rPr>
        <w:t xml:space="preserve"> </w:t>
      </w:r>
      <w:r>
        <w:rPr>
          <w:w w:val="120"/>
        </w:rPr>
        <w:t>proposed</w:t>
      </w:r>
      <w:r>
        <w:rPr>
          <w:spacing w:val="-14"/>
          <w:w w:val="120"/>
        </w:rPr>
        <w:t xml:space="preserve"> </w:t>
      </w:r>
      <w:r>
        <w:rPr>
          <w:w w:val="120"/>
        </w:rPr>
        <w:t>reforms</w:t>
      </w:r>
      <w:r>
        <w:rPr>
          <w:spacing w:val="-14"/>
          <w:w w:val="120"/>
        </w:rPr>
        <w:t xml:space="preserve"> </w:t>
      </w:r>
      <w:r>
        <w:rPr>
          <w:w w:val="120"/>
        </w:rPr>
        <w:t>given their</w:t>
      </w:r>
      <w:r>
        <w:rPr>
          <w:spacing w:val="-12"/>
          <w:w w:val="120"/>
        </w:rPr>
        <w:t xml:space="preserve"> </w:t>
      </w:r>
      <w:r>
        <w:rPr>
          <w:w w:val="120"/>
        </w:rPr>
        <w:t>scope</w:t>
      </w:r>
      <w:r>
        <w:rPr>
          <w:spacing w:val="-12"/>
          <w:w w:val="120"/>
        </w:rPr>
        <w:t xml:space="preserve"> </w:t>
      </w:r>
      <w:r>
        <w:rPr>
          <w:w w:val="120"/>
        </w:rPr>
        <w:t>to</w:t>
      </w:r>
      <w:r>
        <w:rPr>
          <w:spacing w:val="-12"/>
          <w:w w:val="120"/>
        </w:rPr>
        <w:t xml:space="preserve"> </w:t>
      </w:r>
      <w:r>
        <w:rPr>
          <w:w w:val="120"/>
        </w:rPr>
        <w:t>ensure</w:t>
      </w:r>
      <w:r>
        <w:rPr>
          <w:spacing w:val="-12"/>
          <w:w w:val="120"/>
        </w:rPr>
        <w:t xml:space="preserve"> </w:t>
      </w:r>
      <w:r>
        <w:rPr>
          <w:w w:val="120"/>
        </w:rPr>
        <w:t>the</w:t>
      </w:r>
      <w:r>
        <w:rPr>
          <w:spacing w:val="-12"/>
          <w:w w:val="120"/>
        </w:rPr>
        <w:t xml:space="preserve"> </w:t>
      </w:r>
      <w:r>
        <w:rPr>
          <w:w w:val="120"/>
        </w:rPr>
        <w:t>consumer/patient</w:t>
      </w:r>
      <w:r>
        <w:rPr>
          <w:spacing w:val="-13"/>
          <w:w w:val="120"/>
        </w:rPr>
        <w:t xml:space="preserve"> </w:t>
      </w:r>
      <w:r>
        <w:rPr>
          <w:w w:val="120"/>
        </w:rPr>
        <w:t>perspective</w:t>
      </w:r>
      <w:r>
        <w:rPr>
          <w:spacing w:val="-12"/>
          <w:w w:val="120"/>
        </w:rPr>
        <w:t xml:space="preserve"> </w:t>
      </w:r>
      <w:r>
        <w:rPr>
          <w:w w:val="120"/>
        </w:rPr>
        <w:t>was</w:t>
      </w:r>
      <w:r>
        <w:rPr>
          <w:spacing w:val="-12"/>
          <w:w w:val="120"/>
        </w:rPr>
        <w:t xml:space="preserve"> </w:t>
      </w:r>
      <w:r>
        <w:rPr>
          <w:w w:val="120"/>
        </w:rPr>
        <w:t>adequately</w:t>
      </w:r>
      <w:r>
        <w:rPr>
          <w:spacing w:val="-12"/>
          <w:w w:val="120"/>
        </w:rPr>
        <w:t xml:space="preserve"> </w:t>
      </w:r>
      <w:r>
        <w:rPr>
          <w:w w:val="120"/>
        </w:rPr>
        <w:t>considered</w:t>
      </w:r>
      <w:r>
        <w:rPr>
          <w:spacing w:val="-12"/>
          <w:w w:val="120"/>
        </w:rPr>
        <w:t xml:space="preserve"> </w:t>
      </w:r>
      <w:r>
        <w:rPr>
          <w:w w:val="120"/>
        </w:rPr>
        <w:t>in</w:t>
      </w:r>
      <w:r>
        <w:rPr>
          <w:spacing w:val="-12"/>
          <w:w w:val="120"/>
        </w:rPr>
        <w:t xml:space="preserve"> </w:t>
      </w:r>
      <w:r>
        <w:rPr>
          <w:w w:val="120"/>
        </w:rPr>
        <w:t>the</w:t>
      </w:r>
      <w:r>
        <w:rPr>
          <w:spacing w:val="-12"/>
          <w:w w:val="120"/>
        </w:rPr>
        <w:t xml:space="preserve"> </w:t>
      </w:r>
      <w:r>
        <w:rPr>
          <w:w w:val="120"/>
        </w:rPr>
        <w:t>HTA decision</w:t>
      </w:r>
      <w:r>
        <w:rPr>
          <w:spacing w:val="-9"/>
          <w:w w:val="120"/>
        </w:rPr>
        <w:t xml:space="preserve"> </w:t>
      </w:r>
      <w:r>
        <w:rPr>
          <w:w w:val="120"/>
        </w:rPr>
        <w:t>making</w:t>
      </w:r>
      <w:r>
        <w:rPr>
          <w:spacing w:val="-9"/>
          <w:w w:val="120"/>
        </w:rPr>
        <w:t xml:space="preserve"> </w:t>
      </w:r>
      <w:r>
        <w:rPr>
          <w:w w:val="120"/>
        </w:rPr>
        <w:t>process.</w:t>
      </w:r>
      <w:r>
        <w:rPr>
          <w:spacing w:val="-6"/>
          <w:w w:val="120"/>
        </w:rPr>
        <w:t xml:space="preserve"> </w:t>
      </w:r>
      <w:r>
        <w:rPr>
          <w:color w:val="232323"/>
          <w:w w:val="120"/>
        </w:rPr>
        <w:t>Amongst</w:t>
      </w:r>
      <w:r>
        <w:rPr>
          <w:color w:val="232323"/>
          <w:spacing w:val="-9"/>
          <w:w w:val="120"/>
        </w:rPr>
        <w:t xml:space="preserve"> </w:t>
      </w:r>
      <w:r>
        <w:rPr>
          <w:color w:val="232323"/>
          <w:w w:val="120"/>
        </w:rPr>
        <w:t>the</w:t>
      </w:r>
      <w:r>
        <w:rPr>
          <w:color w:val="232323"/>
          <w:spacing w:val="-9"/>
          <w:w w:val="120"/>
        </w:rPr>
        <w:t xml:space="preserve"> </w:t>
      </w:r>
      <w:r>
        <w:rPr>
          <w:color w:val="232323"/>
          <w:w w:val="120"/>
        </w:rPr>
        <w:t>many</w:t>
      </w:r>
      <w:r>
        <w:rPr>
          <w:color w:val="232323"/>
          <w:spacing w:val="-9"/>
          <w:w w:val="120"/>
        </w:rPr>
        <w:t xml:space="preserve"> </w:t>
      </w:r>
      <w:r>
        <w:rPr>
          <w:color w:val="232323"/>
          <w:w w:val="120"/>
        </w:rPr>
        <w:t>patient</w:t>
      </w:r>
      <w:r>
        <w:rPr>
          <w:color w:val="232323"/>
          <w:spacing w:val="-9"/>
          <w:w w:val="120"/>
        </w:rPr>
        <w:t xml:space="preserve"> </w:t>
      </w:r>
      <w:r>
        <w:rPr>
          <w:color w:val="232323"/>
          <w:w w:val="120"/>
        </w:rPr>
        <w:t>and</w:t>
      </w:r>
      <w:r>
        <w:rPr>
          <w:color w:val="232323"/>
          <w:spacing w:val="-10"/>
          <w:w w:val="120"/>
        </w:rPr>
        <w:t xml:space="preserve"> </w:t>
      </w:r>
      <w:r>
        <w:rPr>
          <w:color w:val="232323"/>
          <w:w w:val="120"/>
        </w:rPr>
        <w:t>consumer</w:t>
      </w:r>
      <w:r>
        <w:rPr>
          <w:color w:val="232323"/>
          <w:spacing w:val="-9"/>
          <w:w w:val="120"/>
        </w:rPr>
        <w:t xml:space="preserve"> </w:t>
      </w:r>
      <w:r>
        <w:rPr>
          <w:color w:val="232323"/>
          <w:w w:val="120"/>
        </w:rPr>
        <w:t>groups</w:t>
      </w:r>
      <w:r>
        <w:rPr>
          <w:color w:val="232323"/>
          <w:spacing w:val="-9"/>
          <w:w w:val="120"/>
        </w:rPr>
        <w:t xml:space="preserve"> </w:t>
      </w:r>
      <w:r>
        <w:rPr>
          <w:color w:val="232323"/>
          <w:w w:val="120"/>
        </w:rPr>
        <w:t>who</w:t>
      </w:r>
      <w:r>
        <w:rPr>
          <w:color w:val="232323"/>
          <w:spacing w:val="-9"/>
          <w:w w:val="120"/>
        </w:rPr>
        <w:t xml:space="preserve"> </w:t>
      </w:r>
      <w:r>
        <w:rPr>
          <w:color w:val="232323"/>
          <w:w w:val="120"/>
        </w:rPr>
        <w:t>supported</w:t>
      </w:r>
      <w:r>
        <w:rPr>
          <w:color w:val="232323"/>
          <w:spacing w:val="-9"/>
          <w:w w:val="120"/>
        </w:rPr>
        <w:t xml:space="preserve"> </w:t>
      </w:r>
      <w:r>
        <w:rPr>
          <w:color w:val="232323"/>
          <w:w w:val="120"/>
        </w:rPr>
        <w:t>the increase</w:t>
      </w:r>
      <w:r>
        <w:rPr>
          <w:color w:val="232323"/>
          <w:spacing w:val="-4"/>
          <w:w w:val="120"/>
        </w:rPr>
        <w:t xml:space="preserve"> </w:t>
      </w:r>
      <w:r>
        <w:rPr>
          <w:color w:val="232323"/>
          <w:w w:val="120"/>
        </w:rPr>
        <w:t>in</w:t>
      </w:r>
      <w:r>
        <w:rPr>
          <w:color w:val="232323"/>
          <w:spacing w:val="-3"/>
          <w:w w:val="120"/>
        </w:rPr>
        <w:t xml:space="preserve"> </w:t>
      </w:r>
      <w:r>
        <w:rPr>
          <w:color w:val="232323"/>
          <w:w w:val="120"/>
        </w:rPr>
        <w:t>transparency,</w:t>
      </w:r>
      <w:r>
        <w:rPr>
          <w:color w:val="232323"/>
          <w:spacing w:val="-3"/>
          <w:w w:val="120"/>
        </w:rPr>
        <w:t xml:space="preserve"> </w:t>
      </w:r>
      <w:r>
        <w:rPr>
          <w:color w:val="232323"/>
          <w:w w:val="120"/>
        </w:rPr>
        <w:t>communication</w:t>
      </w:r>
      <w:r>
        <w:rPr>
          <w:color w:val="232323"/>
          <w:spacing w:val="-5"/>
          <w:w w:val="120"/>
        </w:rPr>
        <w:t xml:space="preserve"> </w:t>
      </w:r>
      <w:r>
        <w:rPr>
          <w:color w:val="232323"/>
          <w:w w:val="120"/>
        </w:rPr>
        <w:t>and</w:t>
      </w:r>
      <w:r>
        <w:rPr>
          <w:color w:val="232323"/>
          <w:spacing w:val="-7"/>
          <w:w w:val="120"/>
        </w:rPr>
        <w:t xml:space="preserve"> </w:t>
      </w:r>
      <w:r>
        <w:rPr>
          <w:color w:val="232323"/>
          <w:w w:val="120"/>
        </w:rPr>
        <w:t>consultation,</w:t>
      </w:r>
      <w:r>
        <w:rPr>
          <w:color w:val="232323"/>
          <w:spacing w:val="-6"/>
          <w:w w:val="120"/>
        </w:rPr>
        <w:t xml:space="preserve"> </w:t>
      </w:r>
      <w:r>
        <w:rPr>
          <w:color w:val="232323"/>
          <w:w w:val="120"/>
        </w:rPr>
        <w:t>there</w:t>
      </w:r>
      <w:r>
        <w:rPr>
          <w:color w:val="232323"/>
          <w:spacing w:val="-4"/>
          <w:w w:val="120"/>
        </w:rPr>
        <w:t xml:space="preserve"> </w:t>
      </w:r>
      <w:r>
        <w:rPr>
          <w:color w:val="232323"/>
          <w:w w:val="120"/>
        </w:rPr>
        <w:t>were</w:t>
      </w:r>
      <w:r>
        <w:rPr>
          <w:color w:val="232323"/>
          <w:spacing w:val="-4"/>
          <w:w w:val="120"/>
        </w:rPr>
        <w:t xml:space="preserve"> </w:t>
      </w:r>
      <w:r>
        <w:rPr>
          <w:color w:val="232323"/>
          <w:w w:val="120"/>
        </w:rPr>
        <w:t>a</w:t>
      </w:r>
      <w:r>
        <w:rPr>
          <w:color w:val="232323"/>
          <w:spacing w:val="-4"/>
          <w:w w:val="120"/>
        </w:rPr>
        <w:t xml:space="preserve"> </w:t>
      </w:r>
      <w:r>
        <w:rPr>
          <w:color w:val="232323"/>
          <w:w w:val="120"/>
        </w:rPr>
        <w:t>few</w:t>
      </w:r>
      <w:r>
        <w:rPr>
          <w:color w:val="232323"/>
          <w:spacing w:val="-5"/>
          <w:w w:val="120"/>
        </w:rPr>
        <w:t xml:space="preserve"> </w:t>
      </w:r>
      <w:r>
        <w:rPr>
          <w:color w:val="232323"/>
          <w:w w:val="120"/>
        </w:rPr>
        <w:t>who</w:t>
      </w:r>
      <w:r>
        <w:rPr>
          <w:color w:val="232323"/>
          <w:spacing w:val="-6"/>
          <w:w w:val="120"/>
        </w:rPr>
        <w:t xml:space="preserve"> </w:t>
      </w:r>
      <w:r>
        <w:rPr>
          <w:color w:val="232323"/>
          <w:w w:val="120"/>
        </w:rPr>
        <w:t>thought</w:t>
      </w:r>
      <w:r>
        <w:rPr>
          <w:color w:val="232323"/>
          <w:spacing w:val="-4"/>
          <w:w w:val="120"/>
        </w:rPr>
        <w:t xml:space="preserve"> </w:t>
      </w:r>
      <w:r>
        <w:rPr>
          <w:color w:val="232323"/>
          <w:w w:val="120"/>
        </w:rPr>
        <w:t xml:space="preserve">that </w:t>
      </w:r>
      <w:r>
        <w:rPr>
          <w:color w:val="232323"/>
          <w:w w:val="115"/>
        </w:rPr>
        <w:t>these options could</w:t>
      </w:r>
      <w:r>
        <w:rPr>
          <w:color w:val="232323"/>
          <w:spacing w:val="-1"/>
          <w:w w:val="115"/>
        </w:rPr>
        <w:t xml:space="preserve"> </w:t>
      </w:r>
      <w:r>
        <w:rPr>
          <w:color w:val="232323"/>
          <w:w w:val="115"/>
        </w:rPr>
        <w:t>have gone further to address the issues. They believed</w:t>
      </w:r>
      <w:r>
        <w:rPr>
          <w:color w:val="232323"/>
          <w:spacing w:val="-1"/>
          <w:w w:val="115"/>
        </w:rPr>
        <w:t xml:space="preserve"> </w:t>
      </w:r>
      <w:r>
        <w:rPr>
          <w:color w:val="232323"/>
          <w:w w:val="115"/>
        </w:rPr>
        <w:t xml:space="preserve">that there is still work </w:t>
      </w:r>
      <w:r>
        <w:rPr>
          <w:color w:val="232323"/>
          <w:w w:val="120"/>
        </w:rPr>
        <w:t>to</w:t>
      </w:r>
      <w:r>
        <w:rPr>
          <w:color w:val="232323"/>
          <w:spacing w:val="-17"/>
          <w:w w:val="120"/>
        </w:rPr>
        <w:t xml:space="preserve"> </w:t>
      </w:r>
      <w:r>
        <w:rPr>
          <w:color w:val="232323"/>
          <w:w w:val="120"/>
        </w:rPr>
        <w:t>be</w:t>
      </w:r>
      <w:r>
        <w:rPr>
          <w:color w:val="232323"/>
          <w:spacing w:val="-16"/>
          <w:w w:val="120"/>
        </w:rPr>
        <w:t xml:space="preserve"> </w:t>
      </w:r>
      <w:r>
        <w:rPr>
          <w:color w:val="232323"/>
          <w:w w:val="120"/>
        </w:rPr>
        <w:t>done</w:t>
      </w:r>
      <w:r>
        <w:rPr>
          <w:color w:val="232323"/>
          <w:spacing w:val="-17"/>
          <w:w w:val="120"/>
        </w:rPr>
        <w:t xml:space="preserve"> </w:t>
      </w:r>
      <w:r>
        <w:rPr>
          <w:color w:val="232323"/>
          <w:w w:val="120"/>
        </w:rPr>
        <w:t>to</w:t>
      </w:r>
      <w:r>
        <w:rPr>
          <w:color w:val="232323"/>
          <w:spacing w:val="-16"/>
          <w:w w:val="120"/>
        </w:rPr>
        <w:t xml:space="preserve"> </w:t>
      </w:r>
      <w:r>
        <w:rPr>
          <w:color w:val="232323"/>
          <w:w w:val="120"/>
        </w:rPr>
        <w:t>ensure</w:t>
      </w:r>
      <w:r>
        <w:rPr>
          <w:color w:val="232323"/>
          <w:spacing w:val="-17"/>
          <w:w w:val="120"/>
        </w:rPr>
        <w:t xml:space="preserve"> </w:t>
      </w:r>
      <w:r>
        <w:rPr>
          <w:color w:val="232323"/>
          <w:w w:val="120"/>
        </w:rPr>
        <w:t>all</w:t>
      </w:r>
      <w:r>
        <w:rPr>
          <w:color w:val="232323"/>
          <w:spacing w:val="-16"/>
          <w:w w:val="120"/>
        </w:rPr>
        <w:t xml:space="preserve"> </w:t>
      </w:r>
      <w:r>
        <w:rPr>
          <w:color w:val="232323"/>
          <w:w w:val="120"/>
        </w:rPr>
        <w:t>consumer</w:t>
      </w:r>
      <w:r>
        <w:rPr>
          <w:color w:val="232323"/>
          <w:spacing w:val="-16"/>
          <w:w w:val="120"/>
        </w:rPr>
        <w:t xml:space="preserve"> </w:t>
      </w:r>
      <w:r>
        <w:rPr>
          <w:color w:val="232323"/>
          <w:w w:val="120"/>
        </w:rPr>
        <w:t>and</w:t>
      </w:r>
      <w:r>
        <w:rPr>
          <w:color w:val="232323"/>
          <w:spacing w:val="-17"/>
          <w:w w:val="120"/>
        </w:rPr>
        <w:t xml:space="preserve"> </w:t>
      </w:r>
      <w:r>
        <w:rPr>
          <w:color w:val="232323"/>
          <w:w w:val="120"/>
        </w:rPr>
        <w:t>patient</w:t>
      </w:r>
      <w:r>
        <w:rPr>
          <w:color w:val="232323"/>
          <w:spacing w:val="-16"/>
          <w:w w:val="120"/>
        </w:rPr>
        <w:t xml:space="preserve"> </w:t>
      </w:r>
      <w:r>
        <w:rPr>
          <w:color w:val="232323"/>
          <w:w w:val="120"/>
        </w:rPr>
        <w:t>voices</w:t>
      </w:r>
      <w:r>
        <w:rPr>
          <w:color w:val="232323"/>
          <w:spacing w:val="-17"/>
          <w:w w:val="120"/>
        </w:rPr>
        <w:t xml:space="preserve"> </w:t>
      </w:r>
      <w:r>
        <w:rPr>
          <w:color w:val="232323"/>
          <w:w w:val="120"/>
        </w:rPr>
        <w:t>are</w:t>
      </w:r>
      <w:r>
        <w:rPr>
          <w:color w:val="232323"/>
          <w:spacing w:val="-16"/>
          <w:w w:val="120"/>
        </w:rPr>
        <w:t xml:space="preserve"> </w:t>
      </w:r>
      <w:r>
        <w:rPr>
          <w:color w:val="232323"/>
          <w:w w:val="120"/>
        </w:rPr>
        <w:t>actively</w:t>
      </w:r>
      <w:r>
        <w:rPr>
          <w:color w:val="232323"/>
          <w:spacing w:val="-17"/>
          <w:w w:val="120"/>
        </w:rPr>
        <w:t xml:space="preserve"> </w:t>
      </w:r>
      <w:r>
        <w:rPr>
          <w:color w:val="232323"/>
          <w:w w:val="120"/>
        </w:rPr>
        <w:t>involved</w:t>
      </w:r>
      <w:r>
        <w:rPr>
          <w:color w:val="232323"/>
          <w:spacing w:val="-16"/>
          <w:w w:val="120"/>
        </w:rPr>
        <w:t xml:space="preserve"> </w:t>
      </w:r>
      <w:r>
        <w:rPr>
          <w:color w:val="232323"/>
          <w:w w:val="120"/>
        </w:rPr>
        <w:t>throughout</w:t>
      </w:r>
      <w:r>
        <w:rPr>
          <w:color w:val="232323"/>
          <w:spacing w:val="-16"/>
          <w:w w:val="120"/>
        </w:rPr>
        <w:t xml:space="preserve"> </w:t>
      </w:r>
      <w:r>
        <w:rPr>
          <w:color w:val="232323"/>
          <w:w w:val="120"/>
        </w:rPr>
        <w:t>the</w:t>
      </w:r>
      <w:r>
        <w:rPr>
          <w:color w:val="232323"/>
          <w:spacing w:val="-17"/>
          <w:w w:val="120"/>
        </w:rPr>
        <w:t xml:space="preserve"> </w:t>
      </w:r>
      <w:r>
        <w:rPr>
          <w:color w:val="232323"/>
          <w:w w:val="120"/>
        </w:rPr>
        <w:t>entire HTA system. Some also believed that there was a strong need for co-design during the implementation of these options and highlighted the lack of funding for patient groups’ participation in this work.</w:t>
      </w:r>
    </w:p>
    <w:p w14:paraId="36C6ADD1" w14:textId="77777777" w:rsidR="002138FA" w:rsidRDefault="00A2619F">
      <w:pPr>
        <w:pStyle w:val="BodyText"/>
        <w:spacing w:before="271" w:line="252" w:lineRule="auto"/>
        <w:ind w:right="961"/>
        <w:rPr>
          <w:i w:val="0"/>
        </w:rPr>
      </w:pPr>
      <w:r>
        <w:rPr>
          <w:i w:val="0"/>
          <w:w w:val="115"/>
        </w:rPr>
        <w:t xml:space="preserve">One of the patient representative groups commented that they </w:t>
      </w:r>
      <w:r>
        <w:rPr>
          <w:w w:val="115"/>
        </w:rPr>
        <w:t>“strongly support the principle of unbiased plain language summaries and webpage improvements as a high priority. We believe this will go a long way to improving stakeholder engagement. We note that there needs to be a commitment to resourcing to achieve this. Consumers should be consulted on the development</w:t>
      </w:r>
      <w:r>
        <w:rPr>
          <w:spacing w:val="40"/>
          <w:w w:val="115"/>
        </w:rPr>
        <w:t xml:space="preserve"> </w:t>
      </w:r>
      <w:r>
        <w:rPr>
          <w:w w:val="115"/>
        </w:rPr>
        <w:t>of the</w:t>
      </w:r>
      <w:r>
        <w:rPr>
          <w:spacing w:val="-1"/>
          <w:w w:val="115"/>
        </w:rPr>
        <w:t xml:space="preserve"> </w:t>
      </w:r>
      <w:r>
        <w:rPr>
          <w:w w:val="115"/>
        </w:rPr>
        <w:t>dashboard, HTA website improvements,</w:t>
      </w:r>
      <w:r>
        <w:rPr>
          <w:spacing w:val="-1"/>
          <w:w w:val="115"/>
        </w:rPr>
        <w:t xml:space="preserve"> </w:t>
      </w:r>
      <w:r>
        <w:rPr>
          <w:w w:val="115"/>
        </w:rPr>
        <w:t xml:space="preserve">and plain language summaries. </w:t>
      </w:r>
      <w:r>
        <w:rPr>
          <w:i w:val="0"/>
          <w:w w:val="115"/>
        </w:rPr>
        <w:t>(Lung</w:t>
      </w:r>
      <w:r>
        <w:rPr>
          <w:i w:val="0"/>
          <w:spacing w:val="-1"/>
          <w:w w:val="115"/>
        </w:rPr>
        <w:t xml:space="preserve"> </w:t>
      </w:r>
      <w:r>
        <w:rPr>
          <w:i w:val="0"/>
          <w:w w:val="115"/>
        </w:rPr>
        <w:t xml:space="preserve">Foundation </w:t>
      </w:r>
      <w:r>
        <w:rPr>
          <w:i w:val="0"/>
          <w:spacing w:val="-2"/>
          <w:w w:val="115"/>
        </w:rPr>
        <w:t>Australia)</w:t>
      </w:r>
    </w:p>
    <w:p w14:paraId="36C6ADD2" w14:textId="77777777" w:rsidR="002138FA" w:rsidRDefault="00A2619F">
      <w:pPr>
        <w:pStyle w:val="BodyText"/>
        <w:spacing w:before="267" w:line="252" w:lineRule="auto"/>
        <w:ind w:right="962"/>
        <w:rPr>
          <w:i w:val="0"/>
        </w:rPr>
      </w:pPr>
      <w:r>
        <w:rPr>
          <w:w w:val="120"/>
        </w:rPr>
        <w:t>“Our</w:t>
      </w:r>
      <w:r>
        <w:rPr>
          <w:spacing w:val="-3"/>
          <w:w w:val="120"/>
        </w:rPr>
        <w:t xml:space="preserve"> </w:t>
      </w:r>
      <w:r>
        <w:rPr>
          <w:w w:val="120"/>
        </w:rPr>
        <w:t>organisation</w:t>
      </w:r>
      <w:r>
        <w:rPr>
          <w:spacing w:val="-3"/>
          <w:w w:val="120"/>
        </w:rPr>
        <w:t xml:space="preserve"> </w:t>
      </w:r>
      <w:r>
        <w:rPr>
          <w:w w:val="120"/>
        </w:rPr>
        <w:t>invests</w:t>
      </w:r>
      <w:r>
        <w:rPr>
          <w:spacing w:val="-3"/>
          <w:w w:val="120"/>
        </w:rPr>
        <w:t xml:space="preserve"> </w:t>
      </w:r>
      <w:r>
        <w:rPr>
          <w:w w:val="120"/>
        </w:rPr>
        <w:t>hundreds</w:t>
      </w:r>
      <w:r>
        <w:rPr>
          <w:spacing w:val="-3"/>
          <w:w w:val="120"/>
        </w:rPr>
        <w:t xml:space="preserve"> </w:t>
      </w:r>
      <w:r>
        <w:rPr>
          <w:w w:val="120"/>
        </w:rPr>
        <w:t>of</w:t>
      </w:r>
      <w:r>
        <w:rPr>
          <w:spacing w:val="-2"/>
          <w:w w:val="120"/>
        </w:rPr>
        <w:t xml:space="preserve"> </w:t>
      </w:r>
      <w:r>
        <w:rPr>
          <w:w w:val="120"/>
        </w:rPr>
        <w:t>hours</w:t>
      </w:r>
      <w:r>
        <w:rPr>
          <w:spacing w:val="-4"/>
          <w:w w:val="120"/>
        </w:rPr>
        <w:t xml:space="preserve"> </w:t>
      </w:r>
      <w:r>
        <w:rPr>
          <w:w w:val="120"/>
        </w:rPr>
        <w:t>per</w:t>
      </w:r>
      <w:r>
        <w:rPr>
          <w:spacing w:val="-3"/>
          <w:w w:val="120"/>
        </w:rPr>
        <w:t xml:space="preserve"> </w:t>
      </w:r>
      <w:r>
        <w:rPr>
          <w:w w:val="120"/>
        </w:rPr>
        <w:t>year</w:t>
      </w:r>
      <w:r>
        <w:rPr>
          <w:spacing w:val="-2"/>
          <w:w w:val="120"/>
        </w:rPr>
        <w:t xml:space="preserve"> </w:t>
      </w:r>
      <w:r>
        <w:rPr>
          <w:w w:val="120"/>
        </w:rPr>
        <w:t>providing</w:t>
      </w:r>
      <w:r>
        <w:rPr>
          <w:spacing w:val="-5"/>
          <w:w w:val="120"/>
        </w:rPr>
        <w:t xml:space="preserve"> </w:t>
      </w:r>
      <w:r>
        <w:rPr>
          <w:w w:val="120"/>
        </w:rPr>
        <w:t>expert clinical</w:t>
      </w:r>
      <w:r>
        <w:rPr>
          <w:spacing w:val="-3"/>
          <w:w w:val="120"/>
        </w:rPr>
        <w:t xml:space="preserve"> </w:t>
      </w:r>
      <w:r>
        <w:rPr>
          <w:w w:val="120"/>
        </w:rPr>
        <w:t>information</w:t>
      </w:r>
      <w:r>
        <w:rPr>
          <w:spacing w:val="-3"/>
          <w:w w:val="120"/>
        </w:rPr>
        <w:t xml:space="preserve"> </w:t>
      </w:r>
      <w:r>
        <w:rPr>
          <w:w w:val="120"/>
        </w:rPr>
        <w:t xml:space="preserve">and </w:t>
      </w:r>
      <w:r>
        <w:rPr>
          <w:w w:val="115"/>
        </w:rPr>
        <w:t xml:space="preserve">facilitating consumer engagement (for nil compensation). We do not have commercial incentive, </w:t>
      </w:r>
      <w:r>
        <w:rPr>
          <w:w w:val="120"/>
        </w:rPr>
        <w:t>nor</w:t>
      </w:r>
      <w:r>
        <w:rPr>
          <w:spacing w:val="-8"/>
          <w:w w:val="120"/>
        </w:rPr>
        <w:t xml:space="preserve"> </w:t>
      </w:r>
      <w:r>
        <w:rPr>
          <w:w w:val="120"/>
        </w:rPr>
        <w:t>government</w:t>
      </w:r>
      <w:r>
        <w:rPr>
          <w:spacing w:val="-9"/>
          <w:w w:val="120"/>
        </w:rPr>
        <w:t xml:space="preserve"> </w:t>
      </w:r>
      <w:r>
        <w:rPr>
          <w:w w:val="120"/>
        </w:rPr>
        <w:t>support.</w:t>
      </w:r>
      <w:r>
        <w:rPr>
          <w:spacing w:val="-9"/>
          <w:w w:val="120"/>
        </w:rPr>
        <w:t xml:space="preserve"> </w:t>
      </w:r>
      <w:r>
        <w:rPr>
          <w:w w:val="120"/>
        </w:rPr>
        <w:t>We</w:t>
      </w:r>
      <w:r>
        <w:rPr>
          <w:spacing w:val="-8"/>
          <w:w w:val="120"/>
        </w:rPr>
        <w:t xml:space="preserve"> </w:t>
      </w:r>
      <w:r>
        <w:rPr>
          <w:w w:val="120"/>
        </w:rPr>
        <w:t>rely</w:t>
      </w:r>
      <w:r>
        <w:rPr>
          <w:spacing w:val="-8"/>
          <w:w w:val="120"/>
        </w:rPr>
        <w:t xml:space="preserve"> </w:t>
      </w:r>
      <w:r>
        <w:rPr>
          <w:w w:val="120"/>
        </w:rPr>
        <w:t>on</w:t>
      </w:r>
      <w:r>
        <w:rPr>
          <w:spacing w:val="-7"/>
          <w:w w:val="120"/>
        </w:rPr>
        <w:t xml:space="preserve"> </w:t>
      </w:r>
      <w:r>
        <w:rPr>
          <w:w w:val="120"/>
        </w:rPr>
        <w:t>the</w:t>
      </w:r>
      <w:r>
        <w:rPr>
          <w:spacing w:val="-8"/>
          <w:w w:val="120"/>
        </w:rPr>
        <w:t xml:space="preserve"> </w:t>
      </w:r>
      <w:r>
        <w:rPr>
          <w:w w:val="120"/>
        </w:rPr>
        <w:t>generosity</w:t>
      </w:r>
      <w:r>
        <w:rPr>
          <w:spacing w:val="-8"/>
          <w:w w:val="120"/>
        </w:rPr>
        <w:t xml:space="preserve"> </w:t>
      </w:r>
      <w:r>
        <w:rPr>
          <w:w w:val="120"/>
        </w:rPr>
        <w:t>of</w:t>
      </w:r>
      <w:r>
        <w:rPr>
          <w:spacing w:val="-8"/>
          <w:w w:val="120"/>
        </w:rPr>
        <w:t xml:space="preserve"> </w:t>
      </w:r>
      <w:r>
        <w:rPr>
          <w:w w:val="120"/>
        </w:rPr>
        <w:t>our</w:t>
      </w:r>
      <w:r>
        <w:rPr>
          <w:spacing w:val="-8"/>
          <w:w w:val="120"/>
        </w:rPr>
        <w:t xml:space="preserve"> </w:t>
      </w:r>
      <w:r>
        <w:rPr>
          <w:w w:val="120"/>
        </w:rPr>
        <w:t>donors</w:t>
      </w:r>
      <w:r>
        <w:rPr>
          <w:spacing w:val="-9"/>
          <w:w w:val="120"/>
        </w:rPr>
        <w:t xml:space="preserve"> </w:t>
      </w:r>
      <w:r>
        <w:rPr>
          <w:w w:val="120"/>
        </w:rPr>
        <w:t>and</w:t>
      </w:r>
      <w:r>
        <w:rPr>
          <w:spacing w:val="-9"/>
          <w:w w:val="120"/>
        </w:rPr>
        <w:t xml:space="preserve"> </w:t>
      </w:r>
      <w:r>
        <w:rPr>
          <w:w w:val="120"/>
        </w:rPr>
        <w:t>volunteer</w:t>
      </w:r>
      <w:r>
        <w:rPr>
          <w:spacing w:val="-9"/>
          <w:w w:val="120"/>
        </w:rPr>
        <w:t xml:space="preserve"> </w:t>
      </w:r>
      <w:r>
        <w:rPr>
          <w:w w:val="120"/>
        </w:rPr>
        <w:t>hours</w:t>
      </w:r>
      <w:r>
        <w:rPr>
          <w:spacing w:val="-9"/>
          <w:w w:val="120"/>
        </w:rPr>
        <w:t xml:space="preserve"> </w:t>
      </w:r>
      <w:r>
        <w:rPr>
          <w:w w:val="120"/>
        </w:rPr>
        <w:t>to</w:t>
      </w:r>
      <w:r>
        <w:rPr>
          <w:spacing w:val="-9"/>
          <w:w w:val="120"/>
        </w:rPr>
        <w:t xml:space="preserve"> </w:t>
      </w:r>
      <w:r>
        <w:rPr>
          <w:w w:val="120"/>
        </w:rPr>
        <w:t>make these</w:t>
      </w:r>
      <w:r>
        <w:rPr>
          <w:spacing w:val="-5"/>
          <w:w w:val="120"/>
        </w:rPr>
        <w:t xml:space="preserve"> </w:t>
      </w:r>
      <w:r>
        <w:rPr>
          <w:w w:val="120"/>
        </w:rPr>
        <w:t>contributions.</w:t>
      </w:r>
      <w:r>
        <w:rPr>
          <w:spacing w:val="-6"/>
          <w:w w:val="120"/>
        </w:rPr>
        <w:t xml:space="preserve"> </w:t>
      </w:r>
      <w:r>
        <w:rPr>
          <w:w w:val="120"/>
        </w:rPr>
        <w:t>This</w:t>
      </w:r>
      <w:r>
        <w:rPr>
          <w:spacing w:val="-5"/>
          <w:w w:val="120"/>
        </w:rPr>
        <w:t xml:space="preserve"> </w:t>
      </w:r>
      <w:r>
        <w:rPr>
          <w:w w:val="120"/>
        </w:rPr>
        <w:t>is</w:t>
      </w:r>
      <w:r>
        <w:rPr>
          <w:spacing w:val="-5"/>
          <w:w w:val="120"/>
        </w:rPr>
        <w:t xml:space="preserve"> </w:t>
      </w:r>
      <w:r>
        <w:rPr>
          <w:w w:val="120"/>
        </w:rPr>
        <w:t>not</w:t>
      </w:r>
      <w:r>
        <w:rPr>
          <w:spacing w:val="-7"/>
          <w:w w:val="120"/>
        </w:rPr>
        <w:t xml:space="preserve"> </w:t>
      </w:r>
      <w:r>
        <w:rPr>
          <w:w w:val="120"/>
        </w:rPr>
        <w:t>a</w:t>
      </w:r>
      <w:r>
        <w:rPr>
          <w:spacing w:val="-5"/>
          <w:w w:val="120"/>
        </w:rPr>
        <w:t xml:space="preserve"> </w:t>
      </w:r>
      <w:r>
        <w:rPr>
          <w:w w:val="120"/>
        </w:rPr>
        <w:t>sustainable</w:t>
      </w:r>
      <w:r>
        <w:rPr>
          <w:spacing w:val="-7"/>
          <w:w w:val="120"/>
        </w:rPr>
        <w:t xml:space="preserve"> </w:t>
      </w:r>
      <w:r>
        <w:rPr>
          <w:w w:val="120"/>
        </w:rPr>
        <w:t>model.”</w:t>
      </w:r>
      <w:r>
        <w:rPr>
          <w:spacing w:val="-1"/>
          <w:w w:val="120"/>
        </w:rPr>
        <w:t xml:space="preserve"> </w:t>
      </w:r>
      <w:r>
        <w:rPr>
          <w:i w:val="0"/>
          <w:w w:val="120"/>
        </w:rPr>
        <w:t>(Myeloma</w:t>
      </w:r>
      <w:r>
        <w:rPr>
          <w:i w:val="0"/>
          <w:spacing w:val="-7"/>
          <w:w w:val="120"/>
        </w:rPr>
        <w:t xml:space="preserve"> </w:t>
      </w:r>
      <w:r>
        <w:rPr>
          <w:i w:val="0"/>
          <w:w w:val="120"/>
        </w:rPr>
        <w:t>Australia</w:t>
      </w:r>
      <w:r>
        <w:rPr>
          <w:i w:val="0"/>
          <w:spacing w:val="-7"/>
          <w:w w:val="120"/>
        </w:rPr>
        <w:t xml:space="preserve"> </w:t>
      </w:r>
      <w:r>
        <w:rPr>
          <w:i w:val="0"/>
          <w:w w:val="120"/>
        </w:rPr>
        <w:t>and</w:t>
      </w:r>
      <w:r>
        <w:rPr>
          <w:i w:val="0"/>
          <w:spacing w:val="-6"/>
          <w:w w:val="120"/>
        </w:rPr>
        <w:t xml:space="preserve"> </w:t>
      </w:r>
      <w:r>
        <w:rPr>
          <w:i w:val="0"/>
          <w:w w:val="120"/>
        </w:rPr>
        <w:t>the</w:t>
      </w:r>
      <w:r>
        <w:rPr>
          <w:i w:val="0"/>
          <w:spacing w:val="-5"/>
          <w:w w:val="120"/>
        </w:rPr>
        <w:t xml:space="preserve"> </w:t>
      </w:r>
      <w:r>
        <w:rPr>
          <w:i w:val="0"/>
          <w:w w:val="120"/>
        </w:rPr>
        <w:t>Medical</w:t>
      </w:r>
      <w:r>
        <w:rPr>
          <w:i w:val="0"/>
          <w:spacing w:val="-5"/>
          <w:w w:val="120"/>
        </w:rPr>
        <w:t xml:space="preserve"> </w:t>
      </w:r>
      <w:r>
        <w:rPr>
          <w:i w:val="0"/>
          <w:w w:val="120"/>
        </w:rPr>
        <w:t>and Scientific Advisory Group (MSAG))</w:t>
      </w:r>
    </w:p>
    <w:p w14:paraId="36C6ADD3" w14:textId="77777777" w:rsidR="002138FA" w:rsidRDefault="002138FA">
      <w:pPr>
        <w:spacing w:line="252" w:lineRule="auto"/>
        <w:sectPr w:rsidR="002138FA">
          <w:pgSz w:w="11910" w:h="16840"/>
          <w:pgMar w:top="980" w:right="0" w:bottom="760" w:left="800" w:header="0" w:footer="494" w:gutter="0"/>
          <w:cols w:space="720"/>
        </w:sectPr>
      </w:pPr>
    </w:p>
    <w:p w14:paraId="36C6ADD4" w14:textId="77777777" w:rsidR="002138FA" w:rsidRDefault="00A2619F">
      <w:pPr>
        <w:pStyle w:val="BodyText"/>
        <w:spacing w:before="87" w:line="252" w:lineRule="auto"/>
        <w:ind w:right="960"/>
        <w:rPr>
          <w:i w:val="0"/>
        </w:rPr>
      </w:pPr>
      <w:r>
        <w:rPr>
          <w:i w:val="0"/>
          <w:w w:val="115"/>
        </w:rPr>
        <w:lastRenderedPageBreak/>
        <w:t xml:space="preserve">One consumer representative group believed that </w:t>
      </w:r>
      <w:r>
        <w:rPr>
          <w:w w:val="115"/>
        </w:rPr>
        <w:t>“the proposed options address only a subset</w:t>
      </w:r>
      <w:r>
        <w:rPr>
          <w:spacing w:val="80"/>
          <w:w w:val="115"/>
        </w:rPr>
        <w:t xml:space="preserve"> </w:t>
      </w:r>
      <w:r>
        <w:rPr>
          <w:w w:val="115"/>
        </w:rPr>
        <w:t xml:space="preserve">of the identified issues, with a strong focus on the outward sharing of information. The document refers to stakeholders as a homogenous group however different stakeholders have different requirements. We represent consumers and assert that the proposed options in this section do not achieve the level of reform that is required. We need to consider authentic consumer engagement in the operation of the HTA process, not just the way in which HTA process information is shared. There is a power imbalance in the operation of the HTA process with the consumer voice largely missing. Stakeholder involvement needs significant reform, this must go further than how information is shared and putting a consumer representative or two on committees.” </w:t>
      </w:r>
      <w:r>
        <w:rPr>
          <w:i w:val="0"/>
          <w:w w:val="115"/>
        </w:rPr>
        <w:t>(PRIMCAT Consumer Panel)</w:t>
      </w:r>
    </w:p>
    <w:p w14:paraId="36C6ADD5" w14:textId="77777777" w:rsidR="002138FA" w:rsidRDefault="00A2619F">
      <w:pPr>
        <w:spacing w:before="272" w:line="252" w:lineRule="auto"/>
        <w:ind w:left="390" w:right="959"/>
        <w:jc w:val="both"/>
        <w:rPr>
          <w:sz w:val="24"/>
        </w:rPr>
      </w:pPr>
      <w:r>
        <w:rPr>
          <w:w w:val="115"/>
          <w:sz w:val="24"/>
        </w:rPr>
        <w:t>It was noted by some that not all patient groups are represented and resourced equally– so this needs to be reflected in how patient groups are engaged through the process from a health</w:t>
      </w:r>
      <w:r>
        <w:rPr>
          <w:spacing w:val="40"/>
          <w:w w:val="115"/>
          <w:sz w:val="24"/>
        </w:rPr>
        <w:t xml:space="preserve"> </w:t>
      </w:r>
      <w:r>
        <w:rPr>
          <w:w w:val="115"/>
          <w:sz w:val="24"/>
        </w:rPr>
        <w:t xml:space="preserve">equity perspective. </w:t>
      </w:r>
      <w:r>
        <w:rPr>
          <w:color w:val="232323"/>
          <w:w w:val="115"/>
          <w:sz w:val="24"/>
        </w:rPr>
        <w:t xml:space="preserve">This group </w:t>
      </w:r>
      <w:r>
        <w:rPr>
          <w:i/>
          <w:color w:val="232323"/>
          <w:w w:val="115"/>
          <w:sz w:val="24"/>
        </w:rPr>
        <w:t xml:space="preserve">“welcomes the proposed reforms to improve transparency and communication of HTA pathways. </w:t>
      </w:r>
      <w:r>
        <w:rPr>
          <w:color w:val="232323"/>
          <w:w w:val="115"/>
          <w:sz w:val="24"/>
        </w:rPr>
        <w:t>But they also noted “</w:t>
      </w:r>
      <w:r>
        <w:rPr>
          <w:i/>
          <w:color w:val="232323"/>
          <w:w w:val="115"/>
          <w:sz w:val="24"/>
        </w:rPr>
        <w:t>that the aforementioned proposed</w:t>
      </w:r>
      <w:r>
        <w:rPr>
          <w:i/>
          <w:color w:val="232323"/>
          <w:spacing w:val="80"/>
          <w:w w:val="115"/>
          <w:sz w:val="24"/>
        </w:rPr>
        <w:t xml:space="preserve"> </w:t>
      </w:r>
      <w:r>
        <w:rPr>
          <w:i/>
          <w:color w:val="232323"/>
          <w:w w:val="115"/>
          <w:sz w:val="24"/>
        </w:rPr>
        <w:t xml:space="preserve">reforms must ensure engagement of all relevant or affected stakeholders and mitigate any potential for uneven influence or an overreliance on the views of some individuals, organisations or groups.” </w:t>
      </w:r>
      <w:r>
        <w:rPr>
          <w:color w:val="232323"/>
          <w:w w:val="115"/>
          <w:sz w:val="24"/>
        </w:rPr>
        <w:t>This group “</w:t>
      </w:r>
      <w:r>
        <w:rPr>
          <w:i/>
          <w:color w:val="232323"/>
          <w:w w:val="115"/>
          <w:sz w:val="24"/>
        </w:rPr>
        <w:t>considers that stakeholder engagement mechanisms must be designed</w:t>
      </w:r>
      <w:r>
        <w:rPr>
          <w:i/>
          <w:color w:val="232323"/>
          <w:spacing w:val="40"/>
          <w:w w:val="115"/>
          <w:sz w:val="24"/>
        </w:rPr>
        <w:t xml:space="preserve"> </w:t>
      </w:r>
      <w:r>
        <w:rPr>
          <w:i/>
          <w:color w:val="232323"/>
          <w:w w:val="115"/>
          <w:sz w:val="24"/>
        </w:rPr>
        <w:t>to ensure that all</w:t>
      </w:r>
      <w:r>
        <w:rPr>
          <w:i/>
          <w:color w:val="232323"/>
          <w:spacing w:val="21"/>
          <w:w w:val="115"/>
          <w:sz w:val="24"/>
        </w:rPr>
        <w:t xml:space="preserve"> </w:t>
      </w:r>
      <w:r>
        <w:rPr>
          <w:i/>
          <w:color w:val="232323"/>
          <w:w w:val="115"/>
          <w:sz w:val="24"/>
        </w:rPr>
        <w:t>relevant organisations, irrespective of</w:t>
      </w:r>
      <w:r>
        <w:rPr>
          <w:i/>
          <w:color w:val="232323"/>
          <w:spacing w:val="21"/>
          <w:w w:val="115"/>
          <w:sz w:val="24"/>
        </w:rPr>
        <w:t xml:space="preserve"> </w:t>
      </w:r>
      <w:r>
        <w:rPr>
          <w:i/>
          <w:color w:val="232323"/>
          <w:w w:val="115"/>
          <w:sz w:val="24"/>
        </w:rPr>
        <w:t>size, have the capacity and opportunity</w:t>
      </w:r>
      <w:r>
        <w:rPr>
          <w:i/>
          <w:color w:val="232323"/>
          <w:spacing w:val="80"/>
          <w:w w:val="115"/>
          <w:sz w:val="24"/>
        </w:rPr>
        <w:t xml:space="preserve"> </w:t>
      </w:r>
      <w:r>
        <w:rPr>
          <w:i/>
          <w:color w:val="232323"/>
          <w:w w:val="115"/>
          <w:sz w:val="24"/>
        </w:rPr>
        <w:t xml:space="preserve">to be involved in and participate in consultations. </w:t>
      </w:r>
      <w:r>
        <w:rPr>
          <w:color w:val="232323"/>
          <w:w w:val="115"/>
          <w:sz w:val="24"/>
        </w:rPr>
        <w:t>(Painaustralia)</w:t>
      </w:r>
    </w:p>
    <w:p w14:paraId="36C6ADD6" w14:textId="77777777" w:rsidR="002138FA" w:rsidRDefault="00A2619F">
      <w:pPr>
        <w:pStyle w:val="Heading3"/>
        <w:spacing w:before="271"/>
        <w:jc w:val="left"/>
      </w:pPr>
      <w:r>
        <w:rPr>
          <w:spacing w:val="-2"/>
          <w:w w:val="120"/>
        </w:rPr>
        <w:t>Another</w:t>
      </w:r>
      <w:r>
        <w:rPr>
          <w:spacing w:val="-5"/>
          <w:w w:val="120"/>
        </w:rPr>
        <w:t xml:space="preserve"> </w:t>
      </w:r>
      <w:r>
        <w:rPr>
          <w:spacing w:val="-2"/>
          <w:w w:val="120"/>
        </w:rPr>
        <w:t>group</w:t>
      </w:r>
      <w:r>
        <w:rPr>
          <w:spacing w:val="-6"/>
          <w:w w:val="120"/>
        </w:rPr>
        <w:t xml:space="preserve"> </w:t>
      </w:r>
      <w:r>
        <w:rPr>
          <w:spacing w:val="-2"/>
          <w:w w:val="120"/>
        </w:rPr>
        <w:t>suggested</w:t>
      </w:r>
      <w:r>
        <w:rPr>
          <w:spacing w:val="-6"/>
          <w:w w:val="120"/>
        </w:rPr>
        <w:t xml:space="preserve"> </w:t>
      </w:r>
      <w:r>
        <w:rPr>
          <w:spacing w:val="-2"/>
          <w:w w:val="120"/>
        </w:rPr>
        <w:t>a</w:t>
      </w:r>
      <w:r>
        <w:rPr>
          <w:spacing w:val="-5"/>
          <w:w w:val="120"/>
        </w:rPr>
        <w:t xml:space="preserve"> </w:t>
      </w:r>
      <w:r>
        <w:rPr>
          <w:spacing w:val="-2"/>
          <w:w w:val="120"/>
        </w:rPr>
        <w:t>further</w:t>
      </w:r>
      <w:r>
        <w:rPr>
          <w:spacing w:val="-6"/>
          <w:w w:val="120"/>
        </w:rPr>
        <w:t xml:space="preserve"> </w:t>
      </w:r>
      <w:r>
        <w:rPr>
          <w:spacing w:val="-2"/>
          <w:w w:val="120"/>
        </w:rPr>
        <w:t>amendment</w:t>
      </w:r>
      <w:r>
        <w:rPr>
          <w:spacing w:val="-6"/>
          <w:w w:val="120"/>
        </w:rPr>
        <w:t xml:space="preserve"> </w:t>
      </w:r>
      <w:r>
        <w:rPr>
          <w:spacing w:val="-2"/>
          <w:w w:val="120"/>
        </w:rPr>
        <w:t>to</w:t>
      </w:r>
      <w:r>
        <w:rPr>
          <w:spacing w:val="-5"/>
          <w:w w:val="120"/>
        </w:rPr>
        <w:t xml:space="preserve"> </w:t>
      </w:r>
      <w:r>
        <w:rPr>
          <w:spacing w:val="-2"/>
          <w:w w:val="120"/>
        </w:rPr>
        <w:t>increase</w:t>
      </w:r>
      <w:r>
        <w:rPr>
          <w:spacing w:val="-5"/>
          <w:w w:val="120"/>
        </w:rPr>
        <w:t xml:space="preserve"> </w:t>
      </w:r>
      <w:r>
        <w:rPr>
          <w:spacing w:val="-2"/>
          <w:w w:val="120"/>
        </w:rPr>
        <w:t>participation.</w:t>
      </w:r>
    </w:p>
    <w:p w14:paraId="36C6ADD7" w14:textId="77777777" w:rsidR="002138FA" w:rsidRDefault="00A2619F">
      <w:pPr>
        <w:pStyle w:val="BodyText"/>
        <w:spacing w:before="135" w:line="252" w:lineRule="auto"/>
        <w:ind w:right="1206"/>
        <w:jc w:val="left"/>
        <w:rPr>
          <w:i w:val="0"/>
        </w:rPr>
      </w:pPr>
      <w:r>
        <w:rPr>
          <w:color w:val="232323"/>
          <w:w w:val="115"/>
        </w:rPr>
        <w:t>“Like the</w:t>
      </w:r>
      <w:r>
        <w:rPr>
          <w:color w:val="232323"/>
          <w:spacing w:val="24"/>
          <w:w w:val="115"/>
        </w:rPr>
        <w:t xml:space="preserve"> </w:t>
      </w:r>
      <w:r>
        <w:rPr>
          <w:color w:val="232323"/>
          <w:w w:val="115"/>
        </w:rPr>
        <w:t>suggestions however</w:t>
      </w:r>
      <w:r>
        <w:rPr>
          <w:color w:val="232323"/>
          <w:spacing w:val="24"/>
          <w:w w:val="115"/>
        </w:rPr>
        <w:t xml:space="preserve"> </w:t>
      </w:r>
      <w:r>
        <w:rPr>
          <w:color w:val="232323"/>
          <w:w w:val="115"/>
        </w:rPr>
        <w:t>it would be great if there could be a more proactive approach</w:t>
      </w:r>
      <w:r>
        <w:rPr>
          <w:color w:val="232323"/>
          <w:spacing w:val="80"/>
          <w:w w:val="115"/>
        </w:rPr>
        <w:t xml:space="preserve"> </w:t>
      </w:r>
      <w:r>
        <w:rPr>
          <w:color w:val="232323"/>
          <w:w w:val="115"/>
        </w:rPr>
        <w:t>for consumers</w:t>
      </w:r>
      <w:r>
        <w:rPr>
          <w:color w:val="232323"/>
          <w:spacing w:val="30"/>
          <w:w w:val="115"/>
        </w:rPr>
        <w:t xml:space="preserve"> </w:t>
      </w:r>
      <w:r>
        <w:rPr>
          <w:color w:val="232323"/>
          <w:w w:val="115"/>
        </w:rPr>
        <w:t>- such</w:t>
      </w:r>
      <w:r>
        <w:rPr>
          <w:color w:val="232323"/>
          <w:spacing w:val="30"/>
          <w:w w:val="115"/>
        </w:rPr>
        <w:t xml:space="preserve"> </w:t>
      </w:r>
      <w:r>
        <w:rPr>
          <w:color w:val="232323"/>
          <w:w w:val="115"/>
        </w:rPr>
        <w:t>as push</w:t>
      </w:r>
      <w:r>
        <w:rPr>
          <w:color w:val="232323"/>
          <w:spacing w:val="31"/>
          <w:w w:val="115"/>
        </w:rPr>
        <w:t xml:space="preserve"> </w:t>
      </w:r>
      <w:r>
        <w:rPr>
          <w:color w:val="232323"/>
          <w:w w:val="115"/>
        </w:rPr>
        <w:t xml:space="preserve">notifications to registered patient support groups or organisations like the GSNV who could then notify the relevant patient communities. Currently this is a time-consuming and not always comprehensive task to inform the community stakeholders. Responses could then be supported if required.” </w:t>
      </w:r>
      <w:r>
        <w:rPr>
          <w:i w:val="0"/>
          <w:color w:val="232323"/>
          <w:w w:val="115"/>
        </w:rPr>
        <w:t xml:space="preserve">(Genetic Support Network of </w:t>
      </w:r>
      <w:r>
        <w:rPr>
          <w:i w:val="0"/>
          <w:color w:val="232323"/>
          <w:spacing w:val="-2"/>
          <w:w w:val="115"/>
        </w:rPr>
        <w:t>Victoria)</w:t>
      </w:r>
    </w:p>
    <w:p w14:paraId="36C6ADD8" w14:textId="77777777" w:rsidR="002138FA" w:rsidRDefault="00A2619F">
      <w:pPr>
        <w:pStyle w:val="Heading2"/>
        <w:spacing w:before="267"/>
        <w:jc w:val="left"/>
      </w:pPr>
      <w:r>
        <w:rPr>
          <w:color w:val="006FC0"/>
          <w:w w:val="115"/>
        </w:rPr>
        <w:t>Pharmaceutical</w:t>
      </w:r>
      <w:r>
        <w:rPr>
          <w:color w:val="006FC0"/>
          <w:spacing w:val="13"/>
          <w:w w:val="115"/>
        </w:rPr>
        <w:t xml:space="preserve"> </w:t>
      </w:r>
      <w:r>
        <w:rPr>
          <w:color w:val="006FC0"/>
          <w:w w:val="115"/>
        </w:rPr>
        <w:t>/</w:t>
      </w:r>
      <w:r>
        <w:rPr>
          <w:color w:val="006FC0"/>
          <w:spacing w:val="13"/>
          <w:w w:val="115"/>
        </w:rPr>
        <w:t xml:space="preserve"> </w:t>
      </w:r>
      <w:r>
        <w:rPr>
          <w:color w:val="006FC0"/>
          <w:w w:val="115"/>
        </w:rPr>
        <w:t>Medical</w:t>
      </w:r>
      <w:r>
        <w:rPr>
          <w:color w:val="006FC0"/>
          <w:spacing w:val="17"/>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ADD9" w14:textId="77777777" w:rsidR="002138FA" w:rsidRDefault="00A2619F">
      <w:pPr>
        <w:spacing w:before="275" w:line="252" w:lineRule="auto"/>
        <w:ind w:left="390" w:right="958"/>
        <w:jc w:val="both"/>
        <w:rPr>
          <w:sz w:val="24"/>
        </w:rPr>
      </w:pPr>
      <w:r>
        <w:rPr>
          <w:w w:val="115"/>
          <w:sz w:val="24"/>
        </w:rPr>
        <w:t>A number of</w:t>
      </w:r>
      <w:r>
        <w:rPr>
          <w:spacing w:val="40"/>
          <w:w w:val="115"/>
          <w:sz w:val="24"/>
        </w:rPr>
        <w:t xml:space="preserve"> </w:t>
      </w:r>
      <w:r>
        <w:rPr>
          <w:w w:val="115"/>
          <w:sz w:val="24"/>
        </w:rPr>
        <w:t>pharmaceutical companies</w:t>
      </w:r>
      <w:r>
        <w:rPr>
          <w:spacing w:val="40"/>
          <w:w w:val="115"/>
          <w:sz w:val="24"/>
        </w:rPr>
        <w:t xml:space="preserve"> </w:t>
      </w:r>
      <w:r>
        <w:rPr>
          <w:w w:val="115"/>
          <w:sz w:val="24"/>
        </w:rPr>
        <w:t>noted that while many of the methodological</w:t>
      </w:r>
      <w:r>
        <w:rPr>
          <w:spacing w:val="40"/>
          <w:w w:val="115"/>
          <w:sz w:val="24"/>
        </w:rPr>
        <w:t xml:space="preserve"> </w:t>
      </w:r>
      <w:r>
        <w:rPr>
          <w:w w:val="115"/>
          <w:sz w:val="24"/>
        </w:rPr>
        <w:t>approaches to the conduct in HTA in Australia are reasonably consistent with other jurisdictions, Australia’s HTA processes consistently deliver substantially lower assessments of value for innovative treatments versus comparable countries, despite starting from the same evidence base.</w:t>
      </w:r>
      <w:r>
        <w:rPr>
          <w:spacing w:val="40"/>
          <w:w w:val="115"/>
          <w:sz w:val="24"/>
        </w:rPr>
        <w:t xml:space="preserve"> </w:t>
      </w:r>
      <w:r>
        <w:rPr>
          <w:w w:val="115"/>
          <w:sz w:val="24"/>
        </w:rPr>
        <w:t>While some noted that while many of the options proposed are likely to improve the experience of stakeholders engaging with the process – and are therefore supported – they may have limited impact on time to access without addressing this broader issue.</w:t>
      </w:r>
    </w:p>
    <w:p w14:paraId="36C6ADDA" w14:textId="77777777" w:rsidR="002138FA" w:rsidRDefault="00A2619F">
      <w:pPr>
        <w:pStyle w:val="Heading2"/>
        <w:spacing w:before="249"/>
        <w:jc w:val="left"/>
      </w:pPr>
      <w:r>
        <w:rPr>
          <w:color w:val="006FC0"/>
          <w:w w:val="115"/>
        </w:rPr>
        <w:t>Peak</w:t>
      </w:r>
      <w:r>
        <w:rPr>
          <w:color w:val="006FC0"/>
          <w:spacing w:val="14"/>
          <w:w w:val="115"/>
        </w:rPr>
        <w:t xml:space="preserve"> </w:t>
      </w:r>
      <w:r>
        <w:rPr>
          <w:color w:val="006FC0"/>
          <w:w w:val="115"/>
        </w:rPr>
        <w:t>Bodies,</w:t>
      </w:r>
      <w:r>
        <w:rPr>
          <w:color w:val="006FC0"/>
          <w:spacing w:val="12"/>
          <w:w w:val="115"/>
        </w:rPr>
        <w:t xml:space="preserve"> </w:t>
      </w:r>
      <w:r>
        <w:rPr>
          <w:color w:val="006FC0"/>
          <w:w w:val="115"/>
        </w:rPr>
        <w:t>Clinician/Researchers,</w:t>
      </w:r>
      <w:r>
        <w:rPr>
          <w:color w:val="006FC0"/>
          <w:spacing w:val="19"/>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6"/>
          <w:w w:val="115"/>
        </w:rPr>
        <w:t xml:space="preserve"> </w:t>
      </w:r>
      <w:r>
        <w:rPr>
          <w:color w:val="006FC0"/>
          <w:w w:val="115"/>
        </w:rPr>
        <w:t>Not-For-Profits</w:t>
      </w:r>
      <w:r>
        <w:rPr>
          <w:color w:val="006FC0"/>
          <w:spacing w:val="16"/>
          <w:w w:val="115"/>
        </w:rPr>
        <w:t xml:space="preserve"> </w:t>
      </w:r>
      <w:r>
        <w:rPr>
          <w:color w:val="006FC0"/>
          <w:spacing w:val="-2"/>
          <w:w w:val="115"/>
        </w:rPr>
        <w:t>(NFPs)</w:t>
      </w:r>
    </w:p>
    <w:p w14:paraId="36C6ADDB" w14:textId="77777777" w:rsidR="002138FA" w:rsidRDefault="002138FA">
      <w:pPr>
        <w:pStyle w:val="BodyText"/>
        <w:spacing w:before="3"/>
        <w:ind w:left="0"/>
        <w:jc w:val="left"/>
        <w:rPr>
          <w:i w:val="0"/>
          <w:sz w:val="26"/>
        </w:rPr>
      </w:pPr>
    </w:p>
    <w:p w14:paraId="36C6ADDC" w14:textId="77777777" w:rsidR="002138FA" w:rsidRDefault="00A2619F">
      <w:pPr>
        <w:pStyle w:val="Heading3"/>
        <w:spacing w:before="1" w:line="252" w:lineRule="auto"/>
        <w:ind w:right="962"/>
      </w:pPr>
      <w:r>
        <w:rPr>
          <w:w w:val="120"/>
        </w:rPr>
        <w:t>One</w:t>
      </w:r>
      <w:r>
        <w:rPr>
          <w:spacing w:val="-3"/>
          <w:w w:val="120"/>
        </w:rPr>
        <w:t xml:space="preserve"> </w:t>
      </w:r>
      <w:r>
        <w:rPr>
          <w:w w:val="120"/>
        </w:rPr>
        <w:t>of</w:t>
      </w:r>
      <w:r>
        <w:rPr>
          <w:spacing w:val="-2"/>
          <w:w w:val="120"/>
        </w:rPr>
        <w:t xml:space="preserve"> </w:t>
      </w:r>
      <w:r>
        <w:rPr>
          <w:w w:val="120"/>
        </w:rPr>
        <w:t>the</w:t>
      </w:r>
      <w:r>
        <w:rPr>
          <w:spacing w:val="-3"/>
          <w:w w:val="120"/>
        </w:rPr>
        <w:t xml:space="preserve"> </w:t>
      </w:r>
      <w:r>
        <w:rPr>
          <w:w w:val="120"/>
        </w:rPr>
        <w:t>consulting</w:t>
      </w:r>
      <w:r>
        <w:rPr>
          <w:spacing w:val="-3"/>
          <w:w w:val="120"/>
        </w:rPr>
        <w:t xml:space="preserve"> </w:t>
      </w:r>
      <w:r>
        <w:rPr>
          <w:w w:val="120"/>
        </w:rPr>
        <w:t>groups</w:t>
      </w:r>
      <w:r>
        <w:rPr>
          <w:spacing w:val="-6"/>
          <w:w w:val="120"/>
        </w:rPr>
        <w:t xml:space="preserve"> </w:t>
      </w:r>
      <w:r>
        <w:rPr>
          <w:w w:val="120"/>
        </w:rPr>
        <w:t>raised a</w:t>
      </w:r>
      <w:r>
        <w:rPr>
          <w:spacing w:val="-5"/>
          <w:w w:val="120"/>
        </w:rPr>
        <w:t xml:space="preserve"> </w:t>
      </w:r>
      <w:r>
        <w:rPr>
          <w:w w:val="120"/>
        </w:rPr>
        <w:t>broader</w:t>
      </w:r>
      <w:r>
        <w:rPr>
          <w:spacing w:val="-5"/>
          <w:w w:val="120"/>
        </w:rPr>
        <w:t xml:space="preserve"> </w:t>
      </w:r>
      <w:r>
        <w:rPr>
          <w:w w:val="120"/>
        </w:rPr>
        <w:t>concern</w:t>
      </w:r>
      <w:r>
        <w:rPr>
          <w:spacing w:val="-5"/>
          <w:w w:val="120"/>
        </w:rPr>
        <w:t xml:space="preserve"> </w:t>
      </w:r>
      <w:r>
        <w:rPr>
          <w:w w:val="120"/>
        </w:rPr>
        <w:t>here</w:t>
      </w:r>
      <w:r>
        <w:rPr>
          <w:spacing w:val="-5"/>
          <w:w w:val="120"/>
        </w:rPr>
        <w:t xml:space="preserve"> </w:t>
      </w:r>
      <w:r>
        <w:rPr>
          <w:w w:val="120"/>
        </w:rPr>
        <w:t>about</w:t>
      </w:r>
      <w:r>
        <w:rPr>
          <w:spacing w:val="-3"/>
          <w:w w:val="120"/>
        </w:rPr>
        <w:t xml:space="preserve"> </w:t>
      </w:r>
      <w:r>
        <w:rPr>
          <w:w w:val="120"/>
        </w:rPr>
        <w:t>whether the</w:t>
      </w:r>
      <w:r>
        <w:rPr>
          <w:spacing w:val="-3"/>
          <w:w w:val="120"/>
        </w:rPr>
        <w:t xml:space="preserve"> </w:t>
      </w:r>
      <w:r>
        <w:rPr>
          <w:w w:val="120"/>
        </w:rPr>
        <w:t>system</w:t>
      </w:r>
      <w:r>
        <w:rPr>
          <w:spacing w:val="-3"/>
          <w:w w:val="120"/>
        </w:rPr>
        <w:t xml:space="preserve"> </w:t>
      </w:r>
      <w:r>
        <w:rPr>
          <w:w w:val="120"/>
        </w:rPr>
        <w:t>was</w:t>
      </w:r>
      <w:r>
        <w:rPr>
          <w:spacing w:val="-5"/>
          <w:w w:val="120"/>
        </w:rPr>
        <w:t xml:space="preserve"> </w:t>
      </w:r>
      <w:r>
        <w:rPr>
          <w:w w:val="120"/>
        </w:rPr>
        <w:t>fit for purpose, and</w:t>
      </w:r>
      <w:r>
        <w:rPr>
          <w:spacing w:val="-1"/>
          <w:w w:val="120"/>
        </w:rPr>
        <w:t xml:space="preserve"> </w:t>
      </w:r>
      <w:r>
        <w:rPr>
          <w:w w:val="120"/>
        </w:rPr>
        <w:t>held concerns not just</w:t>
      </w:r>
      <w:r>
        <w:rPr>
          <w:spacing w:val="-1"/>
          <w:w w:val="120"/>
        </w:rPr>
        <w:t xml:space="preserve"> </w:t>
      </w:r>
      <w:r>
        <w:rPr>
          <w:w w:val="120"/>
        </w:rPr>
        <w:t>about</w:t>
      </w:r>
      <w:r>
        <w:rPr>
          <w:spacing w:val="-3"/>
          <w:w w:val="120"/>
        </w:rPr>
        <w:t xml:space="preserve"> </w:t>
      </w:r>
      <w:r>
        <w:rPr>
          <w:w w:val="120"/>
        </w:rPr>
        <w:t>engagement, but also the level of transparency and final impact on HTA decision making.</w:t>
      </w:r>
    </w:p>
    <w:p w14:paraId="36C6ADDD" w14:textId="77777777" w:rsidR="002138FA" w:rsidRDefault="00A2619F">
      <w:pPr>
        <w:pStyle w:val="BodyText"/>
        <w:spacing w:before="263" w:line="252" w:lineRule="auto"/>
        <w:ind w:right="960"/>
      </w:pPr>
      <w:r>
        <w:rPr>
          <w:w w:val="115"/>
        </w:rPr>
        <w:t>“Some</w:t>
      </w:r>
      <w:r>
        <w:rPr>
          <w:spacing w:val="16"/>
          <w:w w:val="115"/>
        </w:rPr>
        <w:t xml:space="preserve"> </w:t>
      </w:r>
      <w:r>
        <w:rPr>
          <w:w w:val="115"/>
        </w:rPr>
        <w:t>of</w:t>
      </w:r>
      <w:r>
        <w:rPr>
          <w:spacing w:val="17"/>
          <w:w w:val="115"/>
        </w:rPr>
        <w:t xml:space="preserve"> </w:t>
      </w:r>
      <w:r>
        <w:rPr>
          <w:w w:val="115"/>
        </w:rPr>
        <w:t>the</w:t>
      </w:r>
      <w:r>
        <w:rPr>
          <w:spacing w:val="16"/>
          <w:w w:val="115"/>
        </w:rPr>
        <w:t xml:space="preserve"> </w:t>
      </w:r>
      <w:r>
        <w:rPr>
          <w:w w:val="115"/>
        </w:rPr>
        <w:t>problems, delays</w:t>
      </w:r>
      <w:r>
        <w:rPr>
          <w:spacing w:val="18"/>
          <w:w w:val="115"/>
        </w:rPr>
        <w:t xml:space="preserve"> </w:t>
      </w:r>
      <w:r>
        <w:rPr>
          <w:w w:val="115"/>
        </w:rPr>
        <w:t>and stakeholder complaints</w:t>
      </w:r>
      <w:r>
        <w:rPr>
          <w:spacing w:val="16"/>
          <w:w w:val="115"/>
        </w:rPr>
        <w:t xml:space="preserve"> </w:t>
      </w:r>
      <w:r>
        <w:rPr>
          <w:w w:val="115"/>
        </w:rPr>
        <w:t>about the</w:t>
      </w:r>
      <w:r>
        <w:rPr>
          <w:spacing w:val="16"/>
          <w:w w:val="115"/>
        </w:rPr>
        <w:t xml:space="preserve"> </w:t>
      </w:r>
      <w:r>
        <w:rPr>
          <w:w w:val="115"/>
        </w:rPr>
        <w:t>current system</w:t>
      </w:r>
      <w:r>
        <w:rPr>
          <w:spacing w:val="16"/>
          <w:w w:val="115"/>
        </w:rPr>
        <w:t xml:space="preserve"> </w:t>
      </w:r>
      <w:r>
        <w:rPr>
          <w:w w:val="115"/>
        </w:rPr>
        <w:t>stem</w:t>
      </w:r>
      <w:r>
        <w:rPr>
          <w:spacing w:val="16"/>
          <w:w w:val="115"/>
        </w:rPr>
        <w:t xml:space="preserve"> </w:t>
      </w:r>
      <w:r>
        <w:rPr>
          <w:w w:val="115"/>
        </w:rPr>
        <w:t>from a lack of coordination, lack of transparency in evaluation and decision-making responsibility. Be they patients, industry, academics or even public sector officials, the lack of visibility and accountability about who is responsible for decision making in government is one of the growing</w:t>
      </w:r>
    </w:p>
    <w:p w14:paraId="36C6ADDE" w14:textId="77777777" w:rsidR="002138FA" w:rsidRDefault="002138FA">
      <w:pPr>
        <w:spacing w:line="252" w:lineRule="auto"/>
        <w:sectPr w:rsidR="002138FA">
          <w:pgSz w:w="11910" w:h="16840"/>
          <w:pgMar w:top="980" w:right="0" w:bottom="760" w:left="800" w:header="0" w:footer="494" w:gutter="0"/>
          <w:cols w:space="720"/>
        </w:sectPr>
      </w:pPr>
    </w:p>
    <w:p w14:paraId="36C6ADDF" w14:textId="77777777" w:rsidR="002138FA" w:rsidRDefault="00A2619F">
      <w:pPr>
        <w:pStyle w:val="BodyText"/>
        <w:spacing w:before="89" w:line="252" w:lineRule="auto"/>
        <w:ind w:right="962"/>
        <w:rPr>
          <w:i w:val="0"/>
        </w:rPr>
      </w:pPr>
      <w:r>
        <w:rPr>
          <w:w w:val="115"/>
        </w:rPr>
        <w:lastRenderedPageBreak/>
        <w:t>problems in the current system. Ultimately, the accountability and transparency of government decisions to decide whether to fund or not to fund a medical technology could be better. The current system might have been appropriate 30 years ago when HTA evaluation was first introduced in Australia, but given the growth in scope, scale, professionalism, and influence of HTA in the health system today, the systems supporting HTA need to change.</w:t>
      </w:r>
      <w:r>
        <w:rPr>
          <w:i w:val="0"/>
          <w:w w:val="115"/>
        </w:rPr>
        <w:t xml:space="preserve">” (Shawview </w:t>
      </w:r>
      <w:r>
        <w:rPr>
          <w:i w:val="0"/>
          <w:spacing w:val="-2"/>
          <w:w w:val="115"/>
        </w:rPr>
        <w:t>Consulting)</w:t>
      </w:r>
    </w:p>
    <w:p w14:paraId="36C6ADE0" w14:textId="77777777" w:rsidR="002138FA" w:rsidRDefault="00A2619F">
      <w:pPr>
        <w:spacing w:before="265" w:line="254" w:lineRule="auto"/>
        <w:ind w:left="390" w:right="958"/>
        <w:jc w:val="both"/>
        <w:rPr>
          <w:sz w:val="24"/>
        </w:rPr>
      </w:pPr>
      <w:r>
        <w:rPr>
          <w:w w:val="120"/>
          <w:sz w:val="24"/>
        </w:rPr>
        <w:t>A peak body highlighted their support but made suggestions on the reforms needing to go further.</w:t>
      </w:r>
      <w:r>
        <w:rPr>
          <w:spacing w:val="-17"/>
          <w:w w:val="120"/>
          <w:sz w:val="24"/>
        </w:rPr>
        <w:t xml:space="preserve"> </w:t>
      </w:r>
      <w:r>
        <w:rPr>
          <w:i/>
          <w:w w:val="120"/>
          <w:sz w:val="24"/>
        </w:rPr>
        <w:t>“We</w:t>
      </w:r>
      <w:r>
        <w:rPr>
          <w:i/>
          <w:spacing w:val="-16"/>
          <w:w w:val="120"/>
          <w:sz w:val="24"/>
        </w:rPr>
        <w:t xml:space="preserve"> </w:t>
      </w:r>
      <w:r>
        <w:rPr>
          <w:i/>
          <w:w w:val="120"/>
          <w:sz w:val="24"/>
        </w:rPr>
        <w:t>generally</w:t>
      </w:r>
      <w:r>
        <w:rPr>
          <w:i/>
          <w:spacing w:val="-16"/>
          <w:w w:val="120"/>
          <w:sz w:val="24"/>
        </w:rPr>
        <w:t xml:space="preserve"> </w:t>
      </w:r>
      <w:r>
        <w:rPr>
          <w:i/>
          <w:w w:val="120"/>
          <w:sz w:val="24"/>
        </w:rPr>
        <w:t>support</w:t>
      </w:r>
      <w:r>
        <w:rPr>
          <w:i/>
          <w:spacing w:val="-17"/>
          <w:w w:val="120"/>
          <w:sz w:val="24"/>
        </w:rPr>
        <w:t xml:space="preserve"> </w:t>
      </w:r>
      <w:r>
        <w:rPr>
          <w:i/>
          <w:w w:val="120"/>
          <w:sz w:val="24"/>
        </w:rPr>
        <w:t>initiatives</w:t>
      </w:r>
      <w:r>
        <w:rPr>
          <w:i/>
          <w:spacing w:val="-16"/>
          <w:w w:val="120"/>
          <w:sz w:val="24"/>
        </w:rPr>
        <w:t xml:space="preserve"> </w:t>
      </w:r>
      <w:r>
        <w:rPr>
          <w:i/>
          <w:w w:val="120"/>
          <w:sz w:val="24"/>
        </w:rPr>
        <w:t>to</w:t>
      </w:r>
      <w:r>
        <w:rPr>
          <w:i/>
          <w:spacing w:val="-16"/>
          <w:w w:val="120"/>
          <w:sz w:val="24"/>
        </w:rPr>
        <w:t xml:space="preserve"> </w:t>
      </w:r>
      <w:r>
        <w:rPr>
          <w:i/>
          <w:w w:val="120"/>
          <w:sz w:val="24"/>
        </w:rPr>
        <w:t>improve</w:t>
      </w:r>
      <w:r>
        <w:rPr>
          <w:i/>
          <w:spacing w:val="-15"/>
          <w:w w:val="120"/>
          <w:sz w:val="24"/>
        </w:rPr>
        <w:t xml:space="preserve"> </w:t>
      </w:r>
      <w:r>
        <w:rPr>
          <w:i/>
          <w:w w:val="120"/>
          <w:sz w:val="24"/>
        </w:rPr>
        <w:t>public</w:t>
      </w:r>
      <w:r>
        <w:rPr>
          <w:i/>
          <w:spacing w:val="-16"/>
          <w:w w:val="120"/>
          <w:sz w:val="24"/>
        </w:rPr>
        <w:t xml:space="preserve"> </w:t>
      </w:r>
      <w:r>
        <w:rPr>
          <w:i/>
          <w:w w:val="120"/>
          <w:sz w:val="24"/>
        </w:rPr>
        <w:t>engagement</w:t>
      </w:r>
      <w:r>
        <w:rPr>
          <w:i/>
          <w:spacing w:val="-17"/>
          <w:w w:val="120"/>
          <w:sz w:val="24"/>
        </w:rPr>
        <w:t xml:space="preserve"> </w:t>
      </w:r>
      <w:r>
        <w:rPr>
          <w:i/>
          <w:w w:val="120"/>
          <w:sz w:val="24"/>
        </w:rPr>
        <w:t>in</w:t>
      </w:r>
      <w:r>
        <w:rPr>
          <w:i/>
          <w:spacing w:val="-15"/>
          <w:w w:val="120"/>
          <w:sz w:val="24"/>
        </w:rPr>
        <w:t xml:space="preserve"> </w:t>
      </w:r>
      <w:r>
        <w:rPr>
          <w:i/>
          <w:w w:val="120"/>
          <w:sz w:val="24"/>
        </w:rPr>
        <w:t>the</w:t>
      </w:r>
      <w:r>
        <w:rPr>
          <w:i/>
          <w:spacing w:val="-16"/>
          <w:w w:val="120"/>
          <w:sz w:val="24"/>
        </w:rPr>
        <w:t xml:space="preserve"> </w:t>
      </w:r>
      <w:r>
        <w:rPr>
          <w:i/>
          <w:w w:val="120"/>
          <w:sz w:val="24"/>
        </w:rPr>
        <w:t>HTA</w:t>
      </w:r>
      <w:r>
        <w:rPr>
          <w:i/>
          <w:spacing w:val="-15"/>
          <w:w w:val="120"/>
          <w:sz w:val="24"/>
        </w:rPr>
        <w:t xml:space="preserve"> </w:t>
      </w:r>
      <w:r>
        <w:rPr>
          <w:i/>
          <w:w w:val="120"/>
          <w:sz w:val="24"/>
        </w:rPr>
        <w:t>process</w:t>
      </w:r>
      <w:r>
        <w:rPr>
          <w:i/>
          <w:spacing w:val="-16"/>
          <w:w w:val="120"/>
          <w:sz w:val="24"/>
        </w:rPr>
        <w:t xml:space="preserve"> </w:t>
      </w:r>
      <w:r>
        <w:rPr>
          <w:i/>
          <w:w w:val="120"/>
          <w:sz w:val="24"/>
        </w:rPr>
        <w:t xml:space="preserve">and would support further application of these improvements across HTA for the full IVD sector.” </w:t>
      </w:r>
      <w:r>
        <w:rPr>
          <w:w w:val="120"/>
          <w:sz w:val="24"/>
        </w:rPr>
        <w:t>(Pathology Technology Australia)</w:t>
      </w:r>
    </w:p>
    <w:p w14:paraId="36C6ADE1" w14:textId="77777777" w:rsidR="002138FA" w:rsidRDefault="00A2619F">
      <w:pPr>
        <w:spacing w:before="255" w:line="252" w:lineRule="auto"/>
        <w:ind w:left="390" w:right="963"/>
        <w:jc w:val="both"/>
        <w:rPr>
          <w:sz w:val="24"/>
        </w:rPr>
      </w:pPr>
      <w:r>
        <w:rPr>
          <w:w w:val="120"/>
          <w:sz w:val="24"/>
        </w:rPr>
        <w:t xml:space="preserve">There were few unintended consequences of these reforms noted across the written </w:t>
      </w:r>
      <w:r>
        <w:rPr>
          <w:w w:val="115"/>
          <w:sz w:val="24"/>
        </w:rPr>
        <w:t xml:space="preserve">submissions, albeit many stakeholders expressed a degree of concern of how resource intensive </w:t>
      </w:r>
      <w:r>
        <w:rPr>
          <w:w w:val="120"/>
          <w:sz w:val="24"/>
        </w:rPr>
        <w:t>the production of the plain language summaries and the dashboard website would be. It was noted that the provision of these additional resources – without a commensurate increase in funding/resourcing - could divert assessment resources away from the HTA process and potentially</w:t>
      </w:r>
      <w:r>
        <w:rPr>
          <w:spacing w:val="-6"/>
          <w:w w:val="120"/>
          <w:sz w:val="24"/>
        </w:rPr>
        <w:t xml:space="preserve"> </w:t>
      </w:r>
      <w:r>
        <w:rPr>
          <w:w w:val="120"/>
          <w:sz w:val="24"/>
        </w:rPr>
        <w:t>impact</w:t>
      </w:r>
      <w:r>
        <w:rPr>
          <w:spacing w:val="-6"/>
          <w:w w:val="120"/>
          <w:sz w:val="24"/>
        </w:rPr>
        <w:t xml:space="preserve"> </w:t>
      </w:r>
      <w:r>
        <w:rPr>
          <w:w w:val="120"/>
          <w:sz w:val="24"/>
        </w:rPr>
        <w:t>on</w:t>
      </w:r>
      <w:r>
        <w:rPr>
          <w:spacing w:val="-5"/>
          <w:w w:val="120"/>
          <w:sz w:val="24"/>
        </w:rPr>
        <w:t xml:space="preserve"> </w:t>
      </w:r>
      <w:r>
        <w:rPr>
          <w:w w:val="120"/>
          <w:sz w:val="24"/>
        </w:rPr>
        <w:t>the</w:t>
      </w:r>
      <w:r>
        <w:rPr>
          <w:spacing w:val="-6"/>
          <w:w w:val="120"/>
          <w:sz w:val="24"/>
        </w:rPr>
        <w:t xml:space="preserve"> </w:t>
      </w:r>
      <w:r>
        <w:rPr>
          <w:w w:val="120"/>
          <w:sz w:val="24"/>
        </w:rPr>
        <w:t>timely</w:t>
      </w:r>
      <w:r>
        <w:rPr>
          <w:spacing w:val="-5"/>
          <w:w w:val="120"/>
          <w:sz w:val="24"/>
        </w:rPr>
        <w:t xml:space="preserve"> </w:t>
      </w:r>
      <w:r>
        <w:rPr>
          <w:w w:val="120"/>
          <w:sz w:val="24"/>
        </w:rPr>
        <w:t>assessment</w:t>
      </w:r>
      <w:r>
        <w:rPr>
          <w:spacing w:val="-7"/>
          <w:w w:val="120"/>
          <w:sz w:val="24"/>
        </w:rPr>
        <w:t xml:space="preserve"> </w:t>
      </w:r>
      <w:r>
        <w:rPr>
          <w:w w:val="120"/>
          <w:sz w:val="24"/>
        </w:rPr>
        <w:t>of</w:t>
      </w:r>
      <w:r>
        <w:rPr>
          <w:spacing w:val="-8"/>
          <w:w w:val="120"/>
          <w:sz w:val="24"/>
        </w:rPr>
        <w:t xml:space="preserve"> </w:t>
      </w:r>
      <w:r>
        <w:rPr>
          <w:w w:val="120"/>
          <w:sz w:val="24"/>
        </w:rPr>
        <w:t>HTA</w:t>
      </w:r>
      <w:r>
        <w:rPr>
          <w:spacing w:val="-6"/>
          <w:w w:val="120"/>
          <w:sz w:val="24"/>
        </w:rPr>
        <w:t xml:space="preserve"> </w:t>
      </w:r>
      <w:r>
        <w:rPr>
          <w:w w:val="120"/>
          <w:sz w:val="24"/>
        </w:rPr>
        <w:t>submissions.</w:t>
      </w:r>
    </w:p>
    <w:p w14:paraId="36C6ADE2" w14:textId="77777777" w:rsidR="002138FA" w:rsidRDefault="002138FA">
      <w:pPr>
        <w:pStyle w:val="BodyText"/>
        <w:spacing w:before="213"/>
        <w:ind w:left="0"/>
        <w:jc w:val="left"/>
        <w:rPr>
          <w:i w:val="0"/>
        </w:rPr>
      </w:pPr>
    </w:p>
    <w:p w14:paraId="36C6ADE3" w14:textId="77777777" w:rsidR="002138FA" w:rsidRDefault="00A2619F">
      <w:pPr>
        <w:ind w:left="390"/>
        <w:jc w:val="both"/>
        <w:rPr>
          <w:rFonts w:ascii="Arial" w:hAnsi="Arial"/>
          <w:sz w:val="24"/>
        </w:rPr>
      </w:pPr>
      <w:bookmarkStart w:id="13" w:name="_bookmark13"/>
      <w:bookmarkEnd w:id="13"/>
      <w:r>
        <w:rPr>
          <w:rFonts w:ascii="Arial" w:hAnsi="Arial"/>
          <w:spacing w:val="-2"/>
          <w:sz w:val="24"/>
        </w:rPr>
        <w:t>Table</w:t>
      </w:r>
      <w:r>
        <w:rPr>
          <w:rFonts w:ascii="Arial" w:hAnsi="Arial"/>
          <w:spacing w:val="-9"/>
          <w:sz w:val="24"/>
        </w:rPr>
        <w:t xml:space="preserve"> </w:t>
      </w:r>
      <w:r>
        <w:rPr>
          <w:rFonts w:ascii="Arial" w:hAnsi="Arial"/>
          <w:spacing w:val="-2"/>
          <w:sz w:val="24"/>
        </w:rPr>
        <w:t>2.</w:t>
      </w:r>
      <w:r>
        <w:rPr>
          <w:rFonts w:ascii="Arial" w:hAnsi="Arial"/>
          <w:spacing w:val="-9"/>
          <w:sz w:val="24"/>
        </w:rPr>
        <w:t xml:space="preserve"> </w:t>
      </w:r>
      <w:r>
        <w:rPr>
          <w:rFonts w:ascii="Arial" w:hAnsi="Arial"/>
          <w:spacing w:val="-2"/>
          <w:sz w:val="24"/>
        </w:rPr>
        <w:t>Publish</w:t>
      </w:r>
      <w:r>
        <w:rPr>
          <w:rFonts w:ascii="Arial" w:hAnsi="Arial"/>
          <w:spacing w:val="-8"/>
          <w:sz w:val="24"/>
        </w:rPr>
        <w:t xml:space="preserve"> </w:t>
      </w:r>
      <w:r>
        <w:rPr>
          <w:rFonts w:ascii="Arial" w:hAnsi="Arial"/>
          <w:spacing w:val="-2"/>
          <w:sz w:val="24"/>
        </w:rPr>
        <w:t>plain</w:t>
      </w:r>
      <w:r>
        <w:rPr>
          <w:rFonts w:ascii="Arial" w:hAnsi="Arial"/>
          <w:spacing w:val="-8"/>
          <w:sz w:val="24"/>
        </w:rPr>
        <w:t xml:space="preserve"> </w:t>
      </w:r>
      <w:r>
        <w:rPr>
          <w:rFonts w:ascii="Arial" w:hAnsi="Arial"/>
          <w:spacing w:val="-2"/>
          <w:sz w:val="24"/>
        </w:rPr>
        <w:t>language</w:t>
      </w:r>
      <w:r>
        <w:rPr>
          <w:rFonts w:ascii="Arial" w:hAnsi="Arial"/>
          <w:spacing w:val="-11"/>
          <w:sz w:val="24"/>
        </w:rPr>
        <w:t xml:space="preserve"> </w:t>
      </w:r>
      <w:r>
        <w:rPr>
          <w:rFonts w:ascii="Arial" w:hAnsi="Arial"/>
          <w:spacing w:val="-2"/>
          <w:sz w:val="24"/>
        </w:rPr>
        <w:t>summaries</w:t>
      </w:r>
      <w:r>
        <w:rPr>
          <w:rFonts w:ascii="Arial" w:hAnsi="Arial"/>
          <w:spacing w:val="-4"/>
          <w:sz w:val="24"/>
        </w:rPr>
        <w:t xml:space="preserve"> </w:t>
      </w:r>
      <w:r>
        <w:rPr>
          <w:rFonts w:ascii="Arial" w:hAnsi="Arial"/>
          <w:spacing w:val="-2"/>
          <w:sz w:val="24"/>
        </w:rPr>
        <w:t>–</w:t>
      </w:r>
      <w:r>
        <w:rPr>
          <w:rFonts w:ascii="Arial" w:hAnsi="Arial"/>
          <w:spacing w:val="-9"/>
          <w:sz w:val="24"/>
        </w:rPr>
        <w:t xml:space="preserve"> </w:t>
      </w:r>
      <w:r>
        <w:rPr>
          <w:rFonts w:ascii="Arial" w:hAnsi="Arial"/>
          <w:spacing w:val="-2"/>
          <w:sz w:val="24"/>
        </w:rPr>
        <w:t>impact</w:t>
      </w:r>
      <w:r>
        <w:rPr>
          <w:rFonts w:ascii="Arial" w:hAnsi="Arial"/>
          <w:spacing w:val="-9"/>
          <w:sz w:val="24"/>
        </w:rPr>
        <w:t xml:space="preserve"> </w:t>
      </w:r>
      <w:r>
        <w:rPr>
          <w:rFonts w:ascii="Arial" w:hAnsi="Arial"/>
          <w:spacing w:val="-2"/>
          <w:sz w:val="24"/>
        </w:rPr>
        <w:t>on</w:t>
      </w:r>
      <w:r>
        <w:rPr>
          <w:rFonts w:ascii="Arial" w:hAnsi="Arial"/>
          <w:spacing w:val="-8"/>
          <w:sz w:val="24"/>
        </w:rPr>
        <w:t xml:space="preserve"> </w:t>
      </w:r>
      <w:r>
        <w:rPr>
          <w:rFonts w:ascii="Arial" w:hAnsi="Arial"/>
          <w:spacing w:val="-2"/>
          <w:sz w:val="24"/>
        </w:rPr>
        <w:t>you/organisation</w:t>
      </w:r>
      <w:r>
        <w:rPr>
          <w:rFonts w:ascii="Arial" w:hAnsi="Arial"/>
          <w:spacing w:val="-9"/>
          <w:sz w:val="24"/>
        </w:rPr>
        <w:t xml:space="preserve"> </w:t>
      </w:r>
      <w:r>
        <w:rPr>
          <w:rFonts w:ascii="Arial" w:hAnsi="Arial"/>
          <w:spacing w:val="-2"/>
          <w:sz w:val="24"/>
        </w:rPr>
        <w:t>by</w:t>
      </w:r>
      <w:r>
        <w:rPr>
          <w:rFonts w:ascii="Arial" w:hAnsi="Arial"/>
          <w:spacing w:val="-9"/>
          <w:sz w:val="24"/>
        </w:rPr>
        <w:t xml:space="preserve"> </w:t>
      </w:r>
      <w:r>
        <w:rPr>
          <w:rFonts w:ascii="Arial" w:hAnsi="Arial"/>
          <w:spacing w:val="-2"/>
          <w:sz w:val="24"/>
        </w:rPr>
        <w:t>stakeholder</w:t>
      </w:r>
      <w:r>
        <w:rPr>
          <w:rFonts w:ascii="Arial" w:hAnsi="Arial"/>
          <w:spacing w:val="-9"/>
          <w:sz w:val="24"/>
        </w:rPr>
        <w:t xml:space="preserve"> </w:t>
      </w:r>
      <w:r>
        <w:rPr>
          <w:rFonts w:ascii="Arial" w:hAnsi="Arial"/>
          <w:spacing w:val="-4"/>
          <w:sz w:val="24"/>
        </w:rPr>
        <w:t>type</w:t>
      </w:r>
    </w:p>
    <w:p w14:paraId="36C6ADE4"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ADF5" w14:textId="77777777">
        <w:trPr>
          <w:trHeight w:val="1019"/>
        </w:trPr>
        <w:tc>
          <w:tcPr>
            <w:tcW w:w="2494" w:type="dxa"/>
          </w:tcPr>
          <w:p w14:paraId="36C6ADE5" w14:textId="77777777" w:rsidR="002138FA" w:rsidRDefault="002138FA">
            <w:pPr>
              <w:pStyle w:val="TableParagraph"/>
              <w:spacing w:before="0"/>
              <w:ind w:left="0" w:right="0"/>
              <w:jc w:val="left"/>
              <w:rPr>
                <w:rFonts w:ascii="Times New Roman"/>
              </w:rPr>
            </w:pPr>
          </w:p>
        </w:tc>
        <w:tc>
          <w:tcPr>
            <w:tcW w:w="1021" w:type="dxa"/>
          </w:tcPr>
          <w:p w14:paraId="36C6ADE6" w14:textId="77777777" w:rsidR="002138FA" w:rsidRDefault="002138FA">
            <w:pPr>
              <w:pStyle w:val="TableParagraph"/>
              <w:spacing w:before="91"/>
              <w:ind w:left="0" w:right="0"/>
              <w:jc w:val="left"/>
              <w:rPr>
                <w:rFonts w:ascii="Arial"/>
                <w:sz w:val="18"/>
              </w:rPr>
            </w:pPr>
          </w:p>
          <w:p w14:paraId="36C6ADE7"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ADE8" w14:textId="77777777" w:rsidR="002138FA" w:rsidRDefault="002138FA">
            <w:pPr>
              <w:pStyle w:val="TableParagraph"/>
              <w:spacing w:before="202"/>
              <w:ind w:left="0" w:right="0"/>
              <w:jc w:val="left"/>
              <w:rPr>
                <w:rFonts w:ascii="Arial"/>
                <w:sz w:val="18"/>
              </w:rPr>
            </w:pPr>
          </w:p>
          <w:p w14:paraId="36C6ADE9"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ADEA" w14:textId="77777777" w:rsidR="002138FA" w:rsidRDefault="002138FA">
            <w:pPr>
              <w:pStyle w:val="TableParagraph"/>
              <w:spacing w:before="202"/>
              <w:ind w:left="0" w:right="0"/>
              <w:jc w:val="left"/>
              <w:rPr>
                <w:rFonts w:ascii="Arial"/>
                <w:sz w:val="18"/>
              </w:rPr>
            </w:pPr>
          </w:p>
          <w:p w14:paraId="36C6ADEB"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ADEC" w14:textId="77777777" w:rsidR="002138FA" w:rsidRDefault="002138FA">
            <w:pPr>
              <w:pStyle w:val="TableParagraph"/>
              <w:spacing w:before="202"/>
              <w:ind w:left="0" w:right="0"/>
              <w:jc w:val="left"/>
              <w:rPr>
                <w:rFonts w:ascii="Arial"/>
                <w:sz w:val="18"/>
              </w:rPr>
            </w:pPr>
          </w:p>
          <w:p w14:paraId="36C6ADED"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ADEE" w14:textId="77777777" w:rsidR="002138FA" w:rsidRDefault="002138FA">
            <w:pPr>
              <w:pStyle w:val="TableParagraph"/>
              <w:spacing w:before="91"/>
              <w:ind w:left="0" w:right="0"/>
              <w:jc w:val="left"/>
              <w:rPr>
                <w:rFonts w:ascii="Arial"/>
                <w:sz w:val="18"/>
              </w:rPr>
            </w:pPr>
          </w:p>
          <w:p w14:paraId="36C6ADEF"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ADF0" w14:textId="77777777" w:rsidR="002138FA" w:rsidRDefault="002138FA">
            <w:pPr>
              <w:pStyle w:val="TableParagraph"/>
              <w:spacing w:before="91"/>
              <w:ind w:left="0" w:right="0"/>
              <w:jc w:val="left"/>
              <w:rPr>
                <w:rFonts w:ascii="Arial"/>
                <w:sz w:val="18"/>
              </w:rPr>
            </w:pPr>
          </w:p>
          <w:p w14:paraId="36C6ADF1"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ADF2"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ADF3" w14:textId="77777777" w:rsidR="002138FA" w:rsidRDefault="002138FA">
            <w:pPr>
              <w:pStyle w:val="TableParagraph"/>
              <w:spacing w:before="91"/>
              <w:ind w:left="0" w:right="0"/>
              <w:jc w:val="left"/>
              <w:rPr>
                <w:rFonts w:ascii="Arial"/>
                <w:sz w:val="18"/>
              </w:rPr>
            </w:pPr>
          </w:p>
          <w:p w14:paraId="36C6ADF4"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ADFE" w14:textId="77777777">
        <w:trPr>
          <w:trHeight w:val="453"/>
        </w:trPr>
        <w:tc>
          <w:tcPr>
            <w:tcW w:w="2494" w:type="dxa"/>
            <w:tcBorders>
              <w:bottom w:val="dotted" w:sz="4" w:space="0" w:color="A4A4A4"/>
            </w:tcBorders>
          </w:tcPr>
          <w:p w14:paraId="36C6ADF6"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shd w:val="clear" w:color="auto" w:fill="F9FBFF"/>
          </w:tcPr>
          <w:p w14:paraId="36C6ADF7" w14:textId="77777777" w:rsidR="002138FA" w:rsidRDefault="00A2619F">
            <w:pPr>
              <w:pStyle w:val="TableParagraph"/>
              <w:ind w:right="46"/>
              <w:rPr>
                <w:rFonts w:ascii="Arial Narrow"/>
                <w:sz w:val="18"/>
              </w:rPr>
            </w:pPr>
            <w:r>
              <w:rPr>
                <w:rFonts w:ascii="Arial Narrow"/>
                <w:spacing w:val="-5"/>
                <w:w w:val="120"/>
                <w:sz w:val="18"/>
              </w:rPr>
              <w:t>4%</w:t>
            </w:r>
          </w:p>
        </w:tc>
        <w:tc>
          <w:tcPr>
            <w:tcW w:w="1020" w:type="dxa"/>
            <w:tcBorders>
              <w:bottom w:val="dotted" w:sz="4" w:space="0" w:color="A4A4A4"/>
            </w:tcBorders>
          </w:tcPr>
          <w:p w14:paraId="36C6ADF8"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F9FBFF"/>
          </w:tcPr>
          <w:p w14:paraId="36C6ADF9" w14:textId="77777777" w:rsidR="002138FA" w:rsidRDefault="00A2619F">
            <w:pPr>
              <w:pStyle w:val="TableParagraph"/>
              <w:rPr>
                <w:rFonts w:ascii="Arial Narrow"/>
                <w:sz w:val="18"/>
              </w:rPr>
            </w:pPr>
            <w:r>
              <w:rPr>
                <w:rFonts w:ascii="Arial Narrow"/>
                <w:spacing w:val="-5"/>
                <w:w w:val="120"/>
                <w:sz w:val="18"/>
              </w:rPr>
              <w:t>4%</w:t>
            </w:r>
          </w:p>
        </w:tc>
        <w:tc>
          <w:tcPr>
            <w:tcW w:w="1020" w:type="dxa"/>
            <w:tcBorders>
              <w:bottom w:val="dotted" w:sz="4" w:space="0" w:color="A4A4A4"/>
            </w:tcBorders>
            <w:shd w:val="clear" w:color="auto" w:fill="CEE3FF"/>
          </w:tcPr>
          <w:p w14:paraId="36C6ADFA" w14:textId="77777777" w:rsidR="002138FA" w:rsidRDefault="00A2619F">
            <w:pPr>
              <w:pStyle w:val="TableParagraph"/>
              <w:rPr>
                <w:rFonts w:ascii="Arial Narrow"/>
                <w:sz w:val="18"/>
              </w:rPr>
            </w:pPr>
            <w:r>
              <w:rPr>
                <w:rFonts w:ascii="Arial Narrow"/>
                <w:spacing w:val="-5"/>
                <w:w w:val="120"/>
                <w:sz w:val="18"/>
              </w:rPr>
              <w:t>32%</w:t>
            </w:r>
          </w:p>
        </w:tc>
        <w:tc>
          <w:tcPr>
            <w:tcW w:w="1020" w:type="dxa"/>
            <w:tcBorders>
              <w:bottom w:val="dotted" w:sz="4" w:space="0" w:color="A4A4A4"/>
            </w:tcBorders>
            <w:shd w:val="clear" w:color="auto" w:fill="A1CCFF"/>
          </w:tcPr>
          <w:p w14:paraId="36C6ADFB" w14:textId="77777777" w:rsidR="002138FA" w:rsidRDefault="00A2619F">
            <w:pPr>
              <w:pStyle w:val="TableParagraph"/>
              <w:rPr>
                <w:rFonts w:ascii="Arial Narrow"/>
                <w:sz w:val="18"/>
              </w:rPr>
            </w:pPr>
            <w:r>
              <w:rPr>
                <w:rFonts w:ascii="Arial Narrow"/>
                <w:spacing w:val="-5"/>
                <w:w w:val="120"/>
                <w:sz w:val="18"/>
              </w:rPr>
              <w:t>61%</w:t>
            </w:r>
          </w:p>
        </w:tc>
        <w:tc>
          <w:tcPr>
            <w:tcW w:w="1021" w:type="dxa"/>
            <w:tcBorders>
              <w:bottom w:val="dotted" w:sz="4" w:space="0" w:color="A4A4A4"/>
            </w:tcBorders>
          </w:tcPr>
          <w:p w14:paraId="36C6ADF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bottom w:val="dotted" w:sz="4" w:space="0" w:color="A4A4A4"/>
            </w:tcBorders>
          </w:tcPr>
          <w:p w14:paraId="36C6ADFD" w14:textId="77777777" w:rsidR="002138FA" w:rsidRDefault="00A2619F">
            <w:pPr>
              <w:pStyle w:val="TableParagraph"/>
              <w:ind w:right="46"/>
              <w:rPr>
                <w:rFonts w:ascii="Arial Narrow"/>
                <w:sz w:val="18"/>
              </w:rPr>
            </w:pPr>
            <w:r>
              <w:rPr>
                <w:rFonts w:ascii="Arial Narrow"/>
                <w:spacing w:val="-5"/>
                <w:w w:val="120"/>
                <w:sz w:val="18"/>
              </w:rPr>
              <w:t>28</w:t>
            </w:r>
          </w:p>
        </w:tc>
      </w:tr>
      <w:tr w:rsidR="002138FA" w14:paraId="36C6AE07" w14:textId="77777777">
        <w:trPr>
          <w:trHeight w:val="453"/>
        </w:trPr>
        <w:tc>
          <w:tcPr>
            <w:tcW w:w="2494" w:type="dxa"/>
            <w:tcBorders>
              <w:top w:val="dotted" w:sz="4" w:space="0" w:color="A4A4A4"/>
              <w:bottom w:val="dotted" w:sz="4" w:space="0" w:color="A4A4A4"/>
            </w:tcBorders>
          </w:tcPr>
          <w:p w14:paraId="36C6ADFF"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AE0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0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7F1FF"/>
          </w:tcPr>
          <w:p w14:paraId="36C6AE02" w14:textId="77777777" w:rsidR="002138FA" w:rsidRDefault="00A2619F">
            <w:pPr>
              <w:pStyle w:val="TableParagraph"/>
              <w:rPr>
                <w:rFonts w:ascii="Arial Narrow"/>
                <w:sz w:val="18"/>
              </w:rPr>
            </w:pPr>
            <w:r>
              <w:rPr>
                <w:rFonts w:ascii="Arial Narrow"/>
                <w:spacing w:val="-5"/>
                <w:w w:val="120"/>
                <w:sz w:val="18"/>
              </w:rPr>
              <w:t>16%</w:t>
            </w:r>
          </w:p>
        </w:tc>
        <w:tc>
          <w:tcPr>
            <w:tcW w:w="1020" w:type="dxa"/>
            <w:tcBorders>
              <w:top w:val="dotted" w:sz="4" w:space="0" w:color="A4A4A4"/>
              <w:bottom w:val="dotted" w:sz="4" w:space="0" w:color="A4A4A4"/>
            </w:tcBorders>
            <w:shd w:val="clear" w:color="auto" w:fill="95C5FF"/>
          </w:tcPr>
          <w:p w14:paraId="36C6AE03" w14:textId="77777777" w:rsidR="002138FA" w:rsidRDefault="00A2619F">
            <w:pPr>
              <w:pStyle w:val="TableParagraph"/>
              <w:rPr>
                <w:rFonts w:ascii="Arial Narrow"/>
                <w:sz w:val="18"/>
              </w:rPr>
            </w:pPr>
            <w:r>
              <w:rPr>
                <w:rFonts w:ascii="Arial Narrow"/>
                <w:spacing w:val="-5"/>
                <w:w w:val="120"/>
                <w:sz w:val="18"/>
              </w:rPr>
              <w:t>68%</w:t>
            </w:r>
          </w:p>
        </w:tc>
        <w:tc>
          <w:tcPr>
            <w:tcW w:w="1020" w:type="dxa"/>
            <w:tcBorders>
              <w:top w:val="dotted" w:sz="4" w:space="0" w:color="A4A4A4"/>
              <w:bottom w:val="dotted" w:sz="4" w:space="0" w:color="A4A4A4"/>
            </w:tcBorders>
            <w:shd w:val="clear" w:color="auto" w:fill="EEF6FF"/>
          </w:tcPr>
          <w:p w14:paraId="36C6AE04" w14:textId="77777777" w:rsidR="002138FA" w:rsidRDefault="00A2619F">
            <w:pPr>
              <w:pStyle w:val="TableParagraph"/>
              <w:rPr>
                <w:rFonts w:ascii="Arial Narrow"/>
                <w:sz w:val="18"/>
              </w:rPr>
            </w:pPr>
            <w:r>
              <w:rPr>
                <w:rFonts w:ascii="Arial Narrow"/>
                <w:spacing w:val="-5"/>
                <w:w w:val="120"/>
                <w:sz w:val="18"/>
              </w:rPr>
              <w:t>11%</w:t>
            </w:r>
          </w:p>
        </w:tc>
        <w:tc>
          <w:tcPr>
            <w:tcW w:w="1021" w:type="dxa"/>
            <w:tcBorders>
              <w:top w:val="dotted" w:sz="4" w:space="0" w:color="A4A4A4"/>
              <w:bottom w:val="dotted" w:sz="4" w:space="0" w:color="A4A4A4"/>
            </w:tcBorders>
            <w:shd w:val="clear" w:color="auto" w:fill="F7FAFF"/>
          </w:tcPr>
          <w:p w14:paraId="36C6AE05"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A4A4A4"/>
              <w:bottom w:val="dotted" w:sz="4" w:space="0" w:color="A4A4A4"/>
            </w:tcBorders>
          </w:tcPr>
          <w:p w14:paraId="36C6AE06" w14:textId="77777777" w:rsidR="002138FA" w:rsidRDefault="00A2619F">
            <w:pPr>
              <w:pStyle w:val="TableParagraph"/>
              <w:ind w:right="46"/>
              <w:rPr>
                <w:rFonts w:ascii="Arial Narrow"/>
                <w:sz w:val="18"/>
              </w:rPr>
            </w:pPr>
            <w:r>
              <w:rPr>
                <w:rFonts w:ascii="Arial Narrow"/>
                <w:spacing w:val="-5"/>
                <w:w w:val="120"/>
                <w:sz w:val="18"/>
              </w:rPr>
              <w:t>19</w:t>
            </w:r>
          </w:p>
        </w:tc>
      </w:tr>
      <w:tr w:rsidR="002138FA" w14:paraId="36C6AE10" w14:textId="77777777">
        <w:trPr>
          <w:trHeight w:val="456"/>
        </w:trPr>
        <w:tc>
          <w:tcPr>
            <w:tcW w:w="2494" w:type="dxa"/>
            <w:tcBorders>
              <w:top w:val="dotted" w:sz="4" w:space="0" w:color="A4A4A4"/>
              <w:bottom w:val="dotted" w:sz="4" w:space="0" w:color="A4A4A4"/>
            </w:tcBorders>
          </w:tcPr>
          <w:p w14:paraId="36C6AE08"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AE0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0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B1D4FF"/>
          </w:tcPr>
          <w:p w14:paraId="36C6AE0B"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CCE2FF"/>
          </w:tcPr>
          <w:p w14:paraId="36C6AE0C"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bottom w:val="dotted" w:sz="4" w:space="0" w:color="A4A4A4"/>
            </w:tcBorders>
            <w:shd w:val="clear" w:color="auto" w:fill="E4F0FF"/>
          </w:tcPr>
          <w:p w14:paraId="36C6AE0D" w14:textId="77777777" w:rsidR="002138FA" w:rsidRDefault="00A2619F">
            <w:pPr>
              <w:pStyle w:val="TableParagraph"/>
              <w:rPr>
                <w:rFonts w:ascii="Arial Narrow"/>
                <w:sz w:val="18"/>
              </w:rPr>
            </w:pPr>
            <w:r>
              <w:rPr>
                <w:rFonts w:ascii="Arial Narrow"/>
                <w:spacing w:val="-5"/>
                <w:w w:val="120"/>
                <w:sz w:val="18"/>
              </w:rPr>
              <w:t>17%</w:t>
            </w:r>
          </w:p>
        </w:tc>
        <w:tc>
          <w:tcPr>
            <w:tcW w:w="1021" w:type="dxa"/>
            <w:tcBorders>
              <w:top w:val="dotted" w:sz="4" w:space="0" w:color="A4A4A4"/>
              <w:bottom w:val="dotted" w:sz="4" w:space="0" w:color="A4A4A4"/>
            </w:tcBorders>
          </w:tcPr>
          <w:p w14:paraId="36C6AE0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0F"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AE19" w14:textId="77777777">
        <w:trPr>
          <w:trHeight w:val="453"/>
        </w:trPr>
        <w:tc>
          <w:tcPr>
            <w:tcW w:w="2494" w:type="dxa"/>
            <w:tcBorders>
              <w:top w:val="dotted" w:sz="4" w:space="0" w:color="A4A4A4"/>
              <w:bottom w:val="dotted" w:sz="4" w:space="0" w:color="A4A4A4"/>
            </w:tcBorders>
          </w:tcPr>
          <w:p w14:paraId="36C6AE11"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AE1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1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FEDFF"/>
          </w:tcPr>
          <w:p w14:paraId="36C6AE14"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A4A4A4"/>
              <w:bottom w:val="dotted" w:sz="4" w:space="0" w:color="A4A4A4"/>
            </w:tcBorders>
            <w:shd w:val="clear" w:color="auto" w:fill="B1D4FF"/>
          </w:tcPr>
          <w:p w14:paraId="36C6AE15"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D1E6FF"/>
          </w:tcPr>
          <w:p w14:paraId="36C6AE16" w14:textId="77777777" w:rsidR="002138FA" w:rsidRDefault="00A2619F">
            <w:pPr>
              <w:pStyle w:val="TableParagraph"/>
              <w:rPr>
                <w:rFonts w:ascii="Arial Narrow"/>
                <w:sz w:val="18"/>
              </w:rPr>
            </w:pPr>
            <w:r>
              <w:rPr>
                <w:rFonts w:ascii="Arial Narrow"/>
                <w:spacing w:val="-5"/>
                <w:w w:val="120"/>
                <w:sz w:val="18"/>
              </w:rPr>
              <w:t>30%</w:t>
            </w:r>
          </w:p>
        </w:tc>
        <w:tc>
          <w:tcPr>
            <w:tcW w:w="1021" w:type="dxa"/>
            <w:tcBorders>
              <w:top w:val="dotted" w:sz="4" w:space="0" w:color="A4A4A4"/>
              <w:bottom w:val="dotted" w:sz="4" w:space="0" w:color="A4A4A4"/>
            </w:tcBorders>
          </w:tcPr>
          <w:p w14:paraId="36C6AE1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18" w14:textId="77777777" w:rsidR="002138FA" w:rsidRDefault="00A2619F">
            <w:pPr>
              <w:pStyle w:val="TableParagraph"/>
              <w:ind w:right="46"/>
              <w:rPr>
                <w:rFonts w:ascii="Arial Narrow"/>
                <w:sz w:val="18"/>
              </w:rPr>
            </w:pPr>
            <w:r>
              <w:rPr>
                <w:rFonts w:ascii="Arial Narrow"/>
                <w:spacing w:val="-5"/>
                <w:w w:val="120"/>
                <w:sz w:val="18"/>
              </w:rPr>
              <w:t>10</w:t>
            </w:r>
          </w:p>
        </w:tc>
      </w:tr>
      <w:tr w:rsidR="002138FA" w14:paraId="36C6AE22" w14:textId="77777777">
        <w:trPr>
          <w:trHeight w:val="453"/>
        </w:trPr>
        <w:tc>
          <w:tcPr>
            <w:tcW w:w="2494" w:type="dxa"/>
            <w:tcBorders>
              <w:top w:val="dotted" w:sz="4" w:space="0" w:color="A4A4A4"/>
              <w:bottom w:val="dotted" w:sz="4" w:space="0" w:color="A4A4A4"/>
            </w:tcBorders>
          </w:tcPr>
          <w:p w14:paraId="36C6AE1A"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AE1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1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1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AE1E" w14:textId="77777777" w:rsidR="002138FA" w:rsidRDefault="00A2619F">
            <w:pPr>
              <w:pStyle w:val="TableParagraph"/>
              <w:rPr>
                <w:rFonts w:ascii="Arial Narrow"/>
                <w:sz w:val="18"/>
              </w:rPr>
            </w:pPr>
            <w:r>
              <w:rPr>
                <w:rFonts w:ascii="Arial Narrow"/>
                <w:spacing w:val="-5"/>
                <w:w w:val="120"/>
                <w:sz w:val="18"/>
              </w:rPr>
              <w:t>75%</w:t>
            </w:r>
          </w:p>
        </w:tc>
        <w:tc>
          <w:tcPr>
            <w:tcW w:w="1020" w:type="dxa"/>
            <w:tcBorders>
              <w:top w:val="dotted" w:sz="4" w:space="0" w:color="A4A4A4"/>
              <w:bottom w:val="dotted" w:sz="4" w:space="0" w:color="A4A4A4"/>
            </w:tcBorders>
            <w:shd w:val="clear" w:color="auto" w:fill="D9EAFF"/>
          </w:tcPr>
          <w:p w14:paraId="36C6AE1F"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A4A4A4"/>
              <w:bottom w:val="dotted" w:sz="4" w:space="0" w:color="A4A4A4"/>
            </w:tcBorders>
          </w:tcPr>
          <w:p w14:paraId="36C6AE2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21"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AE2B" w14:textId="77777777">
        <w:trPr>
          <w:trHeight w:val="455"/>
        </w:trPr>
        <w:tc>
          <w:tcPr>
            <w:tcW w:w="2494" w:type="dxa"/>
            <w:tcBorders>
              <w:top w:val="dotted" w:sz="4" w:space="0" w:color="A4A4A4"/>
              <w:bottom w:val="dotted" w:sz="4" w:space="0" w:color="A4A4A4"/>
            </w:tcBorders>
          </w:tcPr>
          <w:p w14:paraId="36C6AE23"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AE2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2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2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99C6FF"/>
          </w:tcPr>
          <w:p w14:paraId="36C6AE27"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A4A4A4"/>
              <w:bottom w:val="dotted" w:sz="4" w:space="0" w:color="A4A4A4"/>
            </w:tcBorders>
            <w:shd w:val="clear" w:color="auto" w:fill="CCE2FF"/>
          </w:tcPr>
          <w:p w14:paraId="36C6AE28"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A4A4A4"/>
              <w:bottom w:val="dotted" w:sz="4" w:space="0" w:color="A4A4A4"/>
            </w:tcBorders>
          </w:tcPr>
          <w:p w14:paraId="36C6AE2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2A"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AE34" w14:textId="77777777">
        <w:trPr>
          <w:trHeight w:val="453"/>
        </w:trPr>
        <w:tc>
          <w:tcPr>
            <w:tcW w:w="2494" w:type="dxa"/>
            <w:tcBorders>
              <w:top w:val="dotted" w:sz="4" w:space="0" w:color="A4A4A4"/>
              <w:bottom w:val="dotted" w:sz="4" w:space="0" w:color="A4A4A4"/>
            </w:tcBorders>
          </w:tcPr>
          <w:p w14:paraId="36C6AE2C"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AE2D" w14:textId="77777777" w:rsidR="002138FA" w:rsidRDefault="00A2619F">
            <w:pPr>
              <w:pStyle w:val="TableParagraph"/>
              <w:ind w:left="94"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AE2E"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AE2F"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AE30" w14:textId="77777777" w:rsidR="002138FA" w:rsidRDefault="00A2619F">
            <w:pPr>
              <w:pStyle w:val="TableParagraph"/>
              <w:ind w:left="96"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AE31" w14:textId="77777777" w:rsidR="002138FA" w:rsidRDefault="00A2619F">
            <w:pPr>
              <w:pStyle w:val="TableParagraph"/>
              <w:ind w:right="93"/>
              <w:rPr>
                <w:rFonts w:ascii="Arial Narrow"/>
                <w:sz w:val="18"/>
              </w:rPr>
            </w:pPr>
            <w:r>
              <w:rPr>
                <w:rFonts w:ascii="Arial Narrow"/>
                <w:spacing w:val="-10"/>
                <w:w w:val="120"/>
                <w:sz w:val="18"/>
              </w:rPr>
              <w:t>-</w:t>
            </w:r>
          </w:p>
        </w:tc>
        <w:tc>
          <w:tcPr>
            <w:tcW w:w="1021" w:type="dxa"/>
            <w:tcBorders>
              <w:top w:val="dotted" w:sz="4" w:space="0" w:color="A4A4A4"/>
              <w:bottom w:val="dotted" w:sz="4" w:space="0" w:color="A4A4A4"/>
            </w:tcBorders>
          </w:tcPr>
          <w:p w14:paraId="36C6AE32" w14:textId="77777777" w:rsidR="002138FA" w:rsidRDefault="00A2619F">
            <w:pPr>
              <w:pStyle w:val="TableParagraph"/>
              <w:ind w:left="93"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AE33"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AE3D" w14:textId="77777777">
        <w:trPr>
          <w:trHeight w:val="455"/>
        </w:trPr>
        <w:tc>
          <w:tcPr>
            <w:tcW w:w="2494" w:type="dxa"/>
            <w:tcBorders>
              <w:top w:val="dotted" w:sz="4" w:space="0" w:color="A4A4A4"/>
            </w:tcBorders>
          </w:tcPr>
          <w:p w14:paraId="36C6AE35"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AE3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AE3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C2DDFF"/>
          </w:tcPr>
          <w:p w14:paraId="36C6AE38"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A4A4A4"/>
            </w:tcBorders>
            <w:shd w:val="clear" w:color="auto" w:fill="DFEDFF"/>
          </w:tcPr>
          <w:p w14:paraId="36C6AE39"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A4A4A4"/>
            </w:tcBorders>
            <w:shd w:val="clear" w:color="auto" w:fill="C2DDFF"/>
          </w:tcPr>
          <w:p w14:paraId="36C6AE3A" w14:textId="77777777" w:rsidR="002138FA" w:rsidRDefault="00A2619F">
            <w:pPr>
              <w:pStyle w:val="TableParagraph"/>
              <w:rPr>
                <w:rFonts w:ascii="Arial Narrow"/>
                <w:sz w:val="18"/>
              </w:rPr>
            </w:pPr>
            <w:r>
              <w:rPr>
                <w:rFonts w:ascii="Arial Narrow"/>
                <w:spacing w:val="-5"/>
                <w:w w:val="120"/>
                <w:sz w:val="18"/>
              </w:rPr>
              <w:t>40%</w:t>
            </w:r>
          </w:p>
        </w:tc>
        <w:tc>
          <w:tcPr>
            <w:tcW w:w="1021" w:type="dxa"/>
            <w:tcBorders>
              <w:top w:val="dotted" w:sz="4" w:space="0" w:color="A4A4A4"/>
            </w:tcBorders>
          </w:tcPr>
          <w:p w14:paraId="36C6AE3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tcBorders>
          </w:tcPr>
          <w:p w14:paraId="36C6AE3C" w14:textId="77777777" w:rsidR="002138FA" w:rsidRDefault="00A2619F">
            <w:pPr>
              <w:pStyle w:val="TableParagraph"/>
              <w:ind w:right="52"/>
              <w:rPr>
                <w:rFonts w:ascii="Arial Narrow"/>
                <w:sz w:val="18"/>
              </w:rPr>
            </w:pPr>
            <w:r>
              <w:rPr>
                <w:rFonts w:ascii="Arial Narrow"/>
                <w:spacing w:val="-10"/>
                <w:w w:val="120"/>
                <w:sz w:val="18"/>
              </w:rPr>
              <w:t>5</w:t>
            </w:r>
          </w:p>
        </w:tc>
      </w:tr>
    </w:tbl>
    <w:p w14:paraId="36C6AE3E" w14:textId="77777777" w:rsidR="002138FA" w:rsidRDefault="00A2619F">
      <w:pPr>
        <w:spacing w:before="272" w:line="254" w:lineRule="auto"/>
        <w:ind w:left="390" w:right="963"/>
        <w:jc w:val="both"/>
        <w:rPr>
          <w:sz w:val="24"/>
        </w:rPr>
      </w:pPr>
      <w:r>
        <w:rPr>
          <w:w w:val="120"/>
          <w:sz w:val="24"/>
        </w:rPr>
        <w:t>There</w:t>
      </w:r>
      <w:r>
        <w:rPr>
          <w:spacing w:val="-11"/>
          <w:w w:val="120"/>
          <w:sz w:val="24"/>
        </w:rPr>
        <w:t xml:space="preserve"> </w:t>
      </w:r>
      <w:r>
        <w:rPr>
          <w:w w:val="120"/>
          <w:sz w:val="24"/>
        </w:rPr>
        <w:t>was</w:t>
      </w:r>
      <w:r>
        <w:rPr>
          <w:spacing w:val="-11"/>
          <w:w w:val="120"/>
          <w:sz w:val="24"/>
        </w:rPr>
        <w:t xml:space="preserve"> </w:t>
      </w:r>
      <w:r>
        <w:rPr>
          <w:w w:val="120"/>
          <w:sz w:val="24"/>
        </w:rPr>
        <w:t>a</w:t>
      </w:r>
      <w:r>
        <w:rPr>
          <w:spacing w:val="-10"/>
          <w:w w:val="120"/>
          <w:sz w:val="24"/>
        </w:rPr>
        <w:t xml:space="preserve"> </w:t>
      </w:r>
      <w:r>
        <w:rPr>
          <w:w w:val="120"/>
          <w:sz w:val="24"/>
        </w:rPr>
        <w:t>very</w:t>
      </w:r>
      <w:r>
        <w:rPr>
          <w:spacing w:val="-11"/>
          <w:w w:val="120"/>
          <w:sz w:val="24"/>
        </w:rPr>
        <w:t xml:space="preserve"> </w:t>
      </w:r>
      <w:r>
        <w:rPr>
          <w:w w:val="120"/>
          <w:sz w:val="24"/>
        </w:rPr>
        <w:t>positive</w:t>
      </w:r>
      <w:r>
        <w:rPr>
          <w:spacing w:val="-10"/>
          <w:w w:val="120"/>
          <w:sz w:val="24"/>
        </w:rPr>
        <w:t xml:space="preserve"> </w:t>
      </w:r>
      <w:r>
        <w:rPr>
          <w:w w:val="120"/>
          <w:sz w:val="24"/>
        </w:rPr>
        <w:t>and</w:t>
      </w:r>
      <w:r>
        <w:rPr>
          <w:spacing w:val="-12"/>
          <w:w w:val="120"/>
          <w:sz w:val="24"/>
        </w:rPr>
        <w:t xml:space="preserve"> </w:t>
      </w:r>
      <w:r>
        <w:rPr>
          <w:w w:val="120"/>
          <w:sz w:val="24"/>
        </w:rPr>
        <w:t>supportive</w:t>
      </w:r>
      <w:r>
        <w:rPr>
          <w:spacing w:val="-11"/>
          <w:w w:val="120"/>
          <w:sz w:val="24"/>
        </w:rPr>
        <w:t xml:space="preserve"> </w:t>
      </w:r>
      <w:r>
        <w:rPr>
          <w:w w:val="120"/>
          <w:sz w:val="24"/>
        </w:rPr>
        <w:t>response</w:t>
      </w:r>
      <w:r>
        <w:rPr>
          <w:spacing w:val="-11"/>
          <w:w w:val="120"/>
          <w:sz w:val="24"/>
        </w:rPr>
        <w:t xml:space="preserve"> </w:t>
      </w:r>
      <w:r>
        <w:rPr>
          <w:w w:val="120"/>
          <w:sz w:val="24"/>
        </w:rPr>
        <w:t>from</w:t>
      </w:r>
      <w:r>
        <w:rPr>
          <w:spacing w:val="-10"/>
          <w:w w:val="120"/>
          <w:sz w:val="24"/>
        </w:rPr>
        <w:t xml:space="preserve"> </w:t>
      </w:r>
      <w:r>
        <w:rPr>
          <w:w w:val="120"/>
          <w:sz w:val="24"/>
        </w:rPr>
        <w:t>all</w:t>
      </w:r>
      <w:r>
        <w:rPr>
          <w:spacing w:val="-10"/>
          <w:w w:val="120"/>
          <w:sz w:val="24"/>
        </w:rPr>
        <w:t xml:space="preserve"> </w:t>
      </w:r>
      <w:r>
        <w:rPr>
          <w:w w:val="120"/>
          <w:sz w:val="24"/>
        </w:rPr>
        <w:t>stakeholder</w:t>
      </w:r>
      <w:r>
        <w:rPr>
          <w:spacing w:val="-11"/>
          <w:w w:val="120"/>
          <w:sz w:val="24"/>
        </w:rPr>
        <w:t xml:space="preserve"> </w:t>
      </w:r>
      <w:r>
        <w:rPr>
          <w:w w:val="120"/>
          <w:sz w:val="24"/>
        </w:rPr>
        <w:t>groups</w:t>
      </w:r>
      <w:r>
        <w:rPr>
          <w:spacing w:val="-12"/>
          <w:w w:val="120"/>
          <w:sz w:val="24"/>
        </w:rPr>
        <w:t xml:space="preserve"> </w:t>
      </w:r>
      <w:r>
        <w:rPr>
          <w:w w:val="120"/>
          <w:sz w:val="24"/>
        </w:rPr>
        <w:t>to</w:t>
      </w:r>
      <w:r>
        <w:rPr>
          <w:spacing w:val="-11"/>
          <w:w w:val="120"/>
          <w:sz w:val="24"/>
        </w:rPr>
        <w:t xml:space="preserve"> </w:t>
      </w:r>
      <w:r>
        <w:rPr>
          <w:w w:val="120"/>
          <w:sz w:val="24"/>
        </w:rPr>
        <w:t>the</w:t>
      </w:r>
      <w:r>
        <w:rPr>
          <w:spacing w:val="-11"/>
          <w:w w:val="120"/>
          <w:sz w:val="24"/>
        </w:rPr>
        <w:t xml:space="preserve"> </w:t>
      </w:r>
      <w:r>
        <w:rPr>
          <w:w w:val="120"/>
          <w:sz w:val="24"/>
        </w:rPr>
        <w:t>option</w:t>
      </w:r>
      <w:r>
        <w:rPr>
          <w:spacing w:val="-9"/>
          <w:w w:val="120"/>
          <w:sz w:val="24"/>
        </w:rPr>
        <w:t xml:space="preserve"> </w:t>
      </w:r>
      <w:r>
        <w:rPr>
          <w:w w:val="120"/>
          <w:sz w:val="24"/>
        </w:rPr>
        <w:t xml:space="preserve">to publish plain language summaries. Most also believed that this option could be implemented straightaway to provide immediate impact and improvement, particularly for patients and </w:t>
      </w:r>
      <w:r>
        <w:rPr>
          <w:spacing w:val="-2"/>
          <w:w w:val="120"/>
          <w:sz w:val="24"/>
        </w:rPr>
        <w:t>consumers.</w:t>
      </w:r>
    </w:p>
    <w:p w14:paraId="36C6AE3F" w14:textId="77777777" w:rsidR="002138FA" w:rsidRDefault="00A2619F">
      <w:pPr>
        <w:pStyle w:val="Heading2"/>
        <w:spacing w:before="235"/>
      </w:pPr>
      <w:r>
        <w:rPr>
          <w:color w:val="006FC0"/>
          <w:w w:val="115"/>
        </w:rPr>
        <w:t>Patients,</w:t>
      </w:r>
      <w:r>
        <w:rPr>
          <w:color w:val="006FC0"/>
          <w:spacing w:val="10"/>
          <w:w w:val="115"/>
        </w:rPr>
        <w:t xml:space="preserve"> </w:t>
      </w:r>
      <w:r>
        <w:rPr>
          <w:color w:val="006FC0"/>
          <w:w w:val="115"/>
        </w:rPr>
        <w:t>Consumers</w:t>
      </w:r>
      <w:r>
        <w:rPr>
          <w:color w:val="006FC0"/>
          <w:spacing w:val="10"/>
          <w:w w:val="115"/>
        </w:rPr>
        <w:t xml:space="preserve"> </w:t>
      </w:r>
      <w:r>
        <w:rPr>
          <w:color w:val="006FC0"/>
          <w:w w:val="115"/>
        </w:rPr>
        <w:t>and</w:t>
      </w:r>
      <w:r>
        <w:rPr>
          <w:color w:val="006FC0"/>
          <w:spacing w:val="9"/>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AE40" w14:textId="77777777" w:rsidR="002138FA" w:rsidRDefault="002138FA">
      <w:pPr>
        <w:pStyle w:val="BodyText"/>
        <w:ind w:left="0"/>
        <w:jc w:val="left"/>
        <w:rPr>
          <w:i w:val="0"/>
          <w:sz w:val="26"/>
        </w:rPr>
      </w:pPr>
    </w:p>
    <w:p w14:paraId="36C6AE41" w14:textId="77777777" w:rsidR="002138FA" w:rsidRDefault="00A2619F">
      <w:pPr>
        <w:pStyle w:val="Heading3"/>
        <w:spacing w:line="252" w:lineRule="auto"/>
        <w:ind w:right="959"/>
      </w:pPr>
      <w:r>
        <w:rPr>
          <w:w w:val="115"/>
        </w:rPr>
        <w:t xml:space="preserve">A number of consumer and patient representative groups provided comment on how the reforms </w:t>
      </w:r>
      <w:r>
        <w:rPr>
          <w:w w:val="120"/>
        </w:rPr>
        <w:t>could</w:t>
      </w:r>
      <w:r>
        <w:rPr>
          <w:spacing w:val="-16"/>
          <w:w w:val="120"/>
        </w:rPr>
        <w:t xml:space="preserve"> </w:t>
      </w:r>
      <w:r>
        <w:rPr>
          <w:w w:val="120"/>
        </w:rPr>
        <w:t>go</w:t>
      </w:r>
      <w:r>
        <w:rPr>
          <w:spacing w:val="-15"/>
          <w:w w:val="120"/>
        </w:rPr>
        <w:t xml:space="preserve"> </w:t>
      </w:r>
      <w:r>
        <w:rPr>
          <w:w w:val="120"/>
        </w:rPr>
        <w:t>further</w:t>
      </w:r>
      <w:r>
        <w:rPr>
          <w:spacing w:val="-15"/>
          <w:w w:val="120"/>
        </w:rPr>
        <w:t xml:space="preserve"> </w:t>
      </w:r>
      <w:r>
        <w:rPr>
          <w:w w:val="120"/>
        </w:rPr>
        <w:t>to</w:t>
      </w:r>
      <w:r>
        <w:rPr>
          <w:spacing w:val="-15"/>
          <w:w w:val="120"/>
        </w:rPr>
        <w:t xml:space="preserve"> </w:t>
      </w:r>
      <w:r>
        <w:rPr>
          <w:w w:val="120"/>
        </w:rPr>
        <w:t>improve</w:t>
      </w:r>
      <w:r>
        <w:rPr>
          <w:spacing w:val="-14"/>
          <w:w w:val="120"/>
        </w:rPr>
        <w:t xml:space="preserve"> </w:t>
      </w:r>
      <w:r>
        <w:rPr>
          <w:w w:val="120"/>
        </w:rPr>
        <w:t>the</w:t>
      </w:r>
      <w:r>
        <w:rPr>
          <w:spacing w:val="-15"/>
          <w:w w:val="120"/>
        </w:rPr>
        <w:t xml:space="preserve"> </w:t>
      </w:r>
      <w:r>
        <w:rPr>
          <w:w w:val="120"/>
        </w:rPr>
        <w:t>involvement</w:t>
      </w:r>
      <w:r>
        <w:rPr>
          <w:spacing w:val="-16"/>
          <w:w w:val="120"/>
        </w:rPr>
        <w:t xml:space="preserve"> </w:t>
      </w:r>
      <w:r>
        <w:rPr>
          <w:w w:val="120"/>
        </w:rPr>
        <w:t>and</w:t>
      </w:r>
      <w:r>
        <w:rPr>
          <w:spacing w:val="-16"/>
          <w:w w:val="120"/>
        </w:rPr>
        <w:t xml:space="preserve"> </w:t>
      </w:r>
      <w:r>
        <w:rPr>
          <w:w w:val="120"/>
        </w:rPr>
        <w:t>participation</w:t>
      </w:r>
      <w:r>
        <w:rPr>
          <w:spacing w:val="-14"/>
          <w:w w:val="120"/>
        </w:rPr>
        <w:t xml:space="preserve"> </w:t>
      </w:r>
      <w:r>
        <w:rPr>
          <w:w w:val="120"/>
        </w:rPr>
        <w:t>of</w:t>
      </w:r>
      <w:r>
        <w:rPr>
          <w:spacing w:val="-9"/>
          <w:w w:val="120"/>
        </w:rPr>
        <w:t xml:space="preserve"> </w:t>
      </w:r>
      <w:r>
        <w:rPr>
          <w:w w:val="120"/>
        </w:rPr>
        <w:t>critical</w:t>
      </w:r>
      <w:r>
        <w:rPr>
          <w:spacing w:val="-15"/>
          <w:w w:val="120"/>
        </w:rPr>
        <w:t xml:space="preserve"> </w:t>
      </w:r>
      <w:r>
        <w:rPr>
          <w:w w:val="120"/>
        </w:rPr>
        <w:t>stakeholders</w:t>
      </w:r>
      <w:r>
        <w:rPr>
          <w:spacing w:val="-15"/>
          <w:w w:val="120"/>
        </w:rPr>
        <w:t xml:space="preserve"> </w:t>
      </w:r>
      <w:r>
        <w:rPr>
          <w:w w:val="120"/>
        </w:rPr>
        <w:t>in</w:t>
      </w:r>
      <w:r>
        <w:rPr>
          <w:spacing w:val="-12"/>
          <w:w w:val="120"/>
        </w:rPr>
        <w:t xml:space="preserve"> </w:t>
      </w:r>
      <w:r>
        <w:rPr>
          <w:w w:val="120"/>
        </w:rPr>
        <w:t>the</w:t>
      </w:r>
      <w:r>
        <w:rPr>
          <w:spacing w:val="-15"/>
          <w:w w:val="120"/>
        </w:rPr>
        <w:t xml:space="preserve"> </w:t>
      </w:r>
      <w:r>
        <w:rPr>
          <w:w w:val="120"/>
        </w:rPr>
        <w:t xml:space="preserve">HTA </w:t>
      </w:r>
      <w:r>
        <w:rPr>
          <w:spacing w:val="-2"/>
          <w:w w:val="120"/>
        </w:rPr>
        <w:t>process.</w:t>
      </w:r>
    </w:p>
    <w:p w14:paraId="36C6AE42" w14:textId="77777777" w:rsidR="002138FA" w:rsidRDefault="002138FA">
      <w:pPr>
        <w:spacing w:line="252" w:lineRule="auto"/>
        <w:sectPr w:rsidR="002138FA">
          <w:pgSz w:w="11910" w:h="16840"/>
          <w:pgMar w:top="980" w:right="0" w:bottom="760" w:left="800" w:header="0" w:footer="494" w:gutter="0"/>
          <w:cols w:space="720"/>
        </w:sectPr>
      </w:pPr>
    </w:p>
    <w:p w14:paraId="36C6AE43" w14:textId="77777777" w:rsidR="002138FA" w:rsidRDefault="00A2619F">
      <w:pPr>
        <w:pStyle w:val="BodyText"/>
        <w:spacing w:before="87" w:line="252" w:lineRule="auto"/>
        <w:ind w:right="959"/>
        <w:rPr>
          <w:i w:val="0"/>
        </w:rPr>
      </w:pPr>
      <w:r>
        <w:rPr>
          <w:i w:val="0"/>
          <w:w w:val="120"/>
        </w:rPr>
        <w:lastRenderedPageBreak/>
        <w:t xml:space="preserve">One patient representative group identified that </w:t>
      </w:r>
      <w:r>
        <w:rPr>
          <w:w w:val="120"/>
        </w:rPr>
        <w:t xml:space="preserve">“plain language is essential to consumer </w:t>
      </w:r>
      <w:r>
        <w:rPr>
          <w:w w:val="115"/>
        </w:rPr>
        <w:t>understanding</w:t>
      </w:r>
      <w:r>
        <w:rPr>
          <w:spacing w:val="-2"/>
          <w:w w:val="115"/>
        </w:rPr>
        <w:t xml:space="preserve"> </w:t>
      </w:r>
      <w:r>
        <w:rPr>
          <w:w w:val="115"/>
        </w:rPr>
        <w:t>of</w:t>
      </w:r>
      <w:r>
        <w:rPr>
          <w:spacing w:val="-1"/>
          <w:w w:val="115"/>
        </w:rPr>
        <w:t xml:space="preserve"> </w:t>
      </w:r>
      <w:r>
        <w:rPr>
          <w:w w:val="115"/>
        </w:rPr>
        <w:t>health</w:t>
      </w:r>
      <w:r>
        <w:rPr>
          <w:spacing w:val="-3"/>
          <w:w w:val="115"/>
        </w:rPr>
        <w:t xml:space="preserve"> </w:t>
      </w:r>
      <w:r>
        <w:rPr>
          <w:w w:val="115"/>
        </w:rPr>
        <w:t>matters</w:t>
      </w:r>
      <w:r>
        <w:rPr>
          <w:spacing w:val="-2"/>
          <w:w w:val="115"/>
        </w:rPr>
        <w:t xml:space="preserve"> </w:t>
      </w:r>
      <w:r>
        <w:rPr>
          <w:w w:val="115"/>
        </w:rPr>
        <w:t>but</w:t>
      </w:r>
      <w:r>
        <w:rPr>
          <w:spacing w:val="-2"/>
          <w:w w:val="115"/>
        </w:rPr>
        <w:t xml:space="preserve"> </w:t>
      </w:r>
      <w:r>
        <w:rPr>
          <w:w w:val="115"/>
        </w:rPr>
        <w:t>it</w:t>
      </w:r>
      <w:r>
        <w:rPr>
          <w:spacing w:val="-2"/>
          <w:w w:val="115"/>
        </w:rPr>
        <w:t xml:space="preserve"> </w:t>
      </w:r>
      <w:r>
        <w:rPr>
          <w:w w:val="115"/>
        </w:rPr>
        <w:t>is</w:t>
      </w:r>
      <w:r>
        <w:rPr>
          <w:spacing w:val="-2"/>
          <w:w w:val="115"/>
        </w:rPr>
        <w:t xml:space="preserve"> </w:t>
      </w:r>
      <w:r>
        <w:rPr>
          <w:w w:val="115"/>
        </w:rPr>
        <w:t>also</w:t>
      </w:r>
      <w:r>
        <w:rPr>
          <w:spacing w:val="-2"/>
          <w:w w:val="115"/>
        </w:rPr>
        <w:t xml:space="preserve"> </w:t>
      </w:r>
      <w:r>
        <w:rPr>
          <w:w w:val="115"/>
        </w:rPr>
        <w:t>essential</w:t>
      </w:r>
      <w:r>
        <w:rPr>
          <w:spacing w:val="-2"/>
          <w:w w:val="115"/>
        </w:rPr>
        <w:t xml:space="preserve"> </w:t>
      </w:r>
      <w:r>
        <w:rPr>
          <w:w w:val="115"/>
        </w:rPr>
        <w:t>that</w:t>
      </w:r>
      <w:r>
        <w:rPr>
          <w:spacing w:val="-2"/>
          <w:w w:val="115"/>
        </w:rPr>
        <w:t xml:space="preserve"> </w:t>
      </w:r>
      <w:r>
        <w:rPr>
          <w:w w:val="115"/>
        </w:rPr>
        <w:t>consumers</w:t>
      </w:r>
      <w:r>
        <w:rPr>
          <w:spacing w:val="-2"/>
          <w:w w:val="115"/>
        </w:rPr>
        <w:t xml:space="preserve"> </w:t>
      </w:r>
      <w:r>
        <w:rPr>
          <w:w w:val="115"/>
        </w:rPr>
        <w:t>health</w:t>
      </w:r>
      <w:r>
        <w:rPr>
          <w:spacing w:val="-1"/>
          <w:w w:val="115"/>
        </w:rPr>
        <w:t xml:space="preserve"> </w:t>
      </w:r>
      <w:r>
        <w:rPr>
          <w:w w:val="115"/>
        </w:rPr>
        <w:t>literacy</w:t>
      </w:r>
      <w:r>
        <w:rPr>
          <w:spacing w:val="-2"/>
          <w:w w:val="115"/>
        </w:rPr>
        <w:t xml:space="preserve"> </w:t>
      </w:r>
      <w:r>
        <w:rPr>
          <w:w w:val="115"/>
        </w:rPr>
        <w:t>is</w:t>
      </w:r>
      <w:r>
        <w:rPr>
          <w:spacing w:val="-2"/>
          <w:w w:val="115"/>
        </w:rPr>
        <w:t xml:space="preserve"> </w:t>
      </w:r>
      <w:r>
        <w:rPr>
          <w:w w:val="115"/>
        </w:rPr>
        <w:t xml:space="preserve">increased </w:t>
      </w:r>
      <w:r>
        <w:rPr>
          <w:w w:val="120"/>
        </w:rPr>
        <w:t xml:space="preserve">and that they have access to detailed information that will assist with this. Clear, concise </w:t>
      </w:r>
      <w:r>
        <w:rPr>
          <w:spacing w:val="-2"/>
          <w:w w:val="120"/>
        </w:rPr>
        <w:t>language</w:t>
      </w:r>
      <w:r>
        <w:rPr>
          <w:spacing w:val="-8"/>
          <w:w w:val="120"/>
        </w:rPr>
        <w:t xml:space="preserve"> </w:t>
      </w:r>
      <w:r>
        <w:rPr>
          <w:spacing w:val="-2"/>
          <w:w w:val="120"/>
        </w:rPr>
        <w:t>accurately</w:t>
      </w:r>
      <w:r>
        <w:rPr>
          <w:spacing w:val="-8"/>
          <w:w w:val="120"/>
        </w:rPr>
        <w:t xml:space="preserve"> </w:t>
      </w:r>
      <w:r>
        <w:rPr>
          <w:spacing w:val="-2"/>
          <w:w w:val="120"/>
        </w:rPr>
        <w:t>reflecting</w:t>
      </w:r>
      <w:r>
        <w:rPr>
          <w:spacing w:val="-9"/>
          <w:w w:val="120"/>
        </w:rPr>
        <w:t xml:space="preserve"> </w:t>
      </w:r>
      <w:r>
        <w:rPr>
          <w:spacing w:val="-2"/>
          <w:w w:val="120"/>
        </w:rPr>
        <w:t>reasoning,</w:t>
      </w:r>
      <w:r>
        <w:rPr>
          <w:spacing w:val="-8"/>
          <w:w w:val="120"/>
        </w:rPr>
        <w:t xml:space="preserve"> </w:t>
      </w:r>
      <w:r>
        <w:rPr>
          <w:spacing w:val="-2"/>
          <w:w w:val="120"/>
        </w:rPr>
        <w:t>decision</w:t>
      </w:r>
      <w:r>
        <w:rPr>
          <w:spacing w:val="-7"/>
          <w:w w:val="120"/>
        </w:rPr>
        <w:t xml:space="preserve"> </w:t>
      </w:r>
      <w:r>
        <w:rPr>
          <w:spacing w:val="-2"/>
          <w:w w:val="120"/>
        </w:rPr>
        <w:t>and</w:t>
      </w:r>
      <w:r>
        <w:rPr>
          <w:spacing w:val="-9"/>
          <w:w w:val="120"/>
        </w:rPr>
        <w:t xml:space="preserve"> </w:t>
      </w:r>
      <w:r>
        <w:rPr>
          <w:spacing w:val="-2"/>
          <w:w w:val="120"/>
        </w:rPr>
        <w:t>actions</w:t>
      </w:r>
      <w:r>
        <w:rPr>
          <w:spacing w:val="-8"/>
          <w:w w:val="120"/>
        </w:rPr>
        <w:t xml:space="preserve"> </w:t>
      </w:r>
      <w:r>
        <w:rPr>
          <w:spacing w:val="-2"/>
          <w:w w:val="120"/>
        </w:rPr>
        <w:t>that</w:t>
      </w:r>
      <w:r>
        <w:rPr>
          <w:spacing w:val="-8"/>
          <w:w w:val="120"/>
        </w:rPr>
        <w:t xml:space="preserve"> </w:t>
      </w:r>
      <w:r>
        <w:rPr>
          <w:spacing w:val="-2"/>
          <w:w w:val="120"/>
        </w:rPr>
        <w:t>organisations</w:t>
      </w:r>
      <w:r>
        <w:rPr>
          <w:spacing w:val="-8"/>
          <w:w w:val="120"/>
        </w:rPr>
        <w:t xml:space="preserve"> </w:t>
      </w:r>
      <w:r>
        <w:rPr>
          <w:spacing w:val="-2"/>
          <w:w w:val="120"/>
        </w:rPr>
        <w:t>like [ours]</w:t>
      </w:r>
      <w:r>
        <w:rPr>
          <w:spacing w:val="-9"/>
          <w:w w:val="120"/>
        </w:rPr>
        <w:t xml:space="preserve"> </w:t>
      </w:r>
      <w:r>
        <w:rPr>
          <w:spacing w:val="-2"/>
          <w:w w:val="120"/>
        </w:rPr>
        <w:t xml:space="preserve">can </w:t>
      </w:r>
      <w:r>
        <w:rPr>
          <w:w w:val="120"/>
        </w:rPr>
        <w:t xml:space="preserve">utilise to better inform consumers will naturally support other activities to increase consumer health literacy. </w:t>
      </w:r>
      <w:r>
        <w:rPr>
          <w:i w:val="0"/>
          <w:w w:val="120"/>
        </w:rPr>
        <w:t>(Anonymous submission)</w:t>
      </w:r>
    </w:p>
    <w:p w14:paraId="36C6AE44" w14:textId="77777777" w:rsidR="002138FA" w:rsidRDefault="00A2619F">
      <w:pPr>
        <w:pStyle w:val="Heading3"/>
        <w:spacing w:before="267"/>
        <w:jc w:val="left"/>
      </w:pPr>
      <w:r>
        <w:rPr>
          <w:w w:val="115"/>
        </w:rPr>
        <w:t>Further</w:t>
      </w:r>
      <w:r>
        <w:rPr>
          <w:spacing w:val="-6"/>
          <w:w w:val="115"/>
        </w:rPr>
        <w:t xml:space="preserve"> </w:t>
      </w:r>
      <w:r>
        <w:rPr>
          <w:w w:val="115"/>
        </w:rPr>
        <w:t>to</w:t>
      </w:r>
      <w:r>
        <w:rPr>
          <w:spacing w:val="-4"/>
          <w:w w:val="115"/>
        </w:rPr>
        <w:t xml:space="preserve"> </w:t>
      </w:r>
      <w:r>
        <w:rPr>
          <w:w w:val="115"/>
        </w:rPr>
        <w:t>this</w:t>
      </w:r>
      <w:r>
        <w:rPr>
          <w:spacing w:val="-5"/>
          <w:w w:val="115"/>
        </w:rPr>
        <w:t xml:space="preserve"> </w:t>
      </w:r>
      <w:r>
        <w:rPr>
          <w:w w:val="115"/>
        </w:rPr>
        <w:t>another</w:t>
      </w:r>
      <w:r>
        <w:rPr>
          <w:spacing w:val="-3"/>
          <w:w w:val="115"/>
        </w:rPr>
        <w:t xml:space="preserve"> </w:t>
      </w:r>
      <w:r>
        <w:rPr>
          <w:w w:val="115"/>
        </w:rPr>
        <w:t>group</w:t>
      </w:r>
      <w:r>
        <w:rPr>
          <w:spacing w:val="-6"/>
          <w:w w:val="115"/>
        </w:rPr>
        <w:t xml:space="preserve"> </w:t>
      </w:r>
      <w:r>
        <w:rPr>
          <w:w w:val="115"/>
        </w:rPr>
        <w:t>emphasised</w:t>
      </w:r>
      <w:r>
        <w:rPr>
          <w:spacing w:val="-6"/>
          <w:w w:val="115"/>
        </w:rPr>
        <w:t xml:space="preserve"> </w:t>
      </w:r>
      <w:r>
        <w:rPr>
          <w:w w:val="115"/>
        </w:rPr>
        <w:t>the</w:t>
      </w:r>
      <w:r>
        <w:rPr>
          <w:spacing w:val="-4"/>
          <w:w w:val="115"/>
        </w:rPr>
        <w:t xml:space="preserve"> </w:t>
      </w:r>
      <w:r>
        <w:rPr>
          <w:w w:val="115"/>
        </w:rPr>
        <w:t>need</w:t>
      </w:r>
      <w:r>
        <w:rPr>
          <w:spacing w:val="-5"/>
          <w:w w:val="115"/>
        </w:rPr>
        <w:t xml:space="preserve"> </w:t>
      </w:r>
      <w:r>
        <w:rPr>
          <w:w w:val="115"/>
        </w:rPr>
        <w:t>to</w:t>
      </w:r>
      <w:r>
        <w:rPr>
          <w:spacing w:val="-4"/>
          <w:w w:val="115"/>
        </w:rPr>
        <w:t xml:space="preserve"> </w:t>
      </w:r>
      <w:r>
        <w:rPr>
          <w:w w:val="115"/>
        </w:rPr>
        <w:t>understand</w:t>
      </w:r>
      <w:r>
        <w:rPr>
          <w:spacing w:val="-6"/>
          <w:w w:val="115"/>
        </w:rPr>
        <w:t xml:space="preserve"> </w:t>
      </w:r>
      <w:r>
        <w:rPr>
          <w:w w:val="115"/>
        </w:rPr>
        <w:t>how</w:t>
      </w:r>
      <w:r>
        <w:rPr>
          <w:spacing w:val="-5"/>
          <w:w w:val="115"/>
        </w:rPr>
        <w:t xml:space="preserve"> </w:t>
      </w:r>
      <w:r>
        <w:rPr>
          <w:w w:val="115"/>
        </w:rPr>
        <w:t>these</w:t>
      </w:r>
      <w:r>
        <w:rPr>
          <w:spacing w:val="-4"/>
          <w:w w:val="115"/>
        </w:rPr>
        <w:t xml:space="preserve"> </w:t>
      </w:r>
      <w:r>
        <w:rPr>
          <w:w w:val="115"/>
        </w:rPr>
        <w:t>would</w:t>
      </w:r>
      <w:r>
        <w:rPr>
          <w:spacing w:val="-6"/>
          <w:w w:val="115"/>
        </w:rPr>
        <w:t xml:space="preserve"> </w:t>
      </w:r>
      <w:r>
        <w:rPr>
          <w:w w:val="115"/>
        </w:rPr>
        <w:t>be</w:t>
      </w:r>
      <w:r>
        <w:rPr>
          <w:spacing w:val="-4"/>
          <w:w w:val="115"/>
        </w:rPr>
        <w:t xml:space="preserve"> </w:t>
      </w:r>
      <w:r>
        <w:rPr>
          <w:spacing w:val="-2"/>
          <w:w w:val="115"/>
        </w:rPr>
        <w:t>developed</w:t>
      </w:r>
    </w:p>
    <w:p w14:paraId="36C6AE45" w14:textId="77777777" w:rsidR="002138FA" w:rsidRDefault="00A2619F">
      <w:pPr>
        <w:spacing w:before="17"/>
        <w:ind w:left="390"/>
        <w:rPr>
          <w:sz w:val="24"/>
        </w:rPr>
      </w:pPr>
      <w:r>
        <w:rPr>
          <w:w w:val="120"/>
          <w:sz w:val="24"/>
        </w:rPr>
        <w:t>-</w:t>
      </w:r>
      <w:r>
        <w:rPr>
          <w:spacing w:val="-10"/>
          <w:w w:val="120"/>
          <w:sz w:val="24"/>
        </w:rPr>
        <w:t xml:space="preserve"> </w:t>
      </w:r>
      <w:r>
        <w:rPr>
          <w:w w:val="120"/>
          <w:sz w:val="24"/>
        </w:rPr>
        <w:t>and</w:t>
      </w:r>
      <w:r>
        <w:rPr>
          <w:spacing w:val="-8"/>
          <w:w w:val="120"/>
          <w:sz w:val="24"/>
        </w:rPr>
        <w:t xml:space="preserve"> </w:t>
      </w:r>
      <w:r>
        <w:rPr>
          <w:w w:val="120"/>
          <w:sz w:val="24"/>
        </w:rPr>
        <w:t>by</w:t>
      </w:r>
      <w:r>
        <w:rPr>
          <w:spacing w:val="-7"/>
          <w:w w:val="120"/>
          <w:sz w:val="24"/>
        </w:rPr>
        <w:t xml:space="preserve"> </w:t>
      </w:r>
      <w:r>
        <w:rPr>
          <w:spacing w:val="-4"/>
          <w:w w:val="120"/>
          <w:sz w:val="24"/>
        </w:rPr>
        <w:t>who.</w:t>
      </w:r>
    </w:p>
    <w:p w14:paraId="36C6AE46" w14:textId="77777777" w:rsidR="002138FA" w:rsidRDefault="00A2619F">
      <w:pPr>
        <w:pStyle w:val="BodyText"/>
        <w:spacing w:before="274" w:line="252" w:lineRule="auto"/>
        <w:ind w:right="961"/>
        <w:rPr>
          <w:i w:val="0"/>
        </w:rPr>
      </w:pPr>
      <w:r>
        <w:rPr>
          <w:w w:val="115"/>
        </w:rPr>
        <w:t>“We support these summaries as essential for informed consumer input, consideration needs to be</w:t>
      </w:r>
      <w:r>
        <w:rPr>
          <w:spacing w:val="-1"/>
          <w:w w:val="115"/>
        </w:rPr>
        <w:t xml:space="preserve"> </w:t>
      </w:r>
      <w:r>
        <w:rPr>
          <w:w w:val="115"/>
        </w:rPr>
        <w:t>given to how</w:t>
      </w:r>
      <w:r>
        <w:rPr>
          <w:spacing w:val="-1"/>
          <w:w w:val="115"/>
        </w:rPr>
        <w:t xml:space="preserve"> </w:t>
      </w:r>
      <w:r>
        <w:rPr>
          <w:w w:val="115"/>
        </w:rPr>
        <w:t>the summaries will be developed, and</w:t>
      </w:r>
      <w:r>
        <w:rPr>
          <w:spacing w:val="-1"/>
          <w:w w:val="115"/>
        </w:rPr>
        <w:t xml:space="preserve"> </w:t>
      </w:r>
      <w:r>
        <w:rPr>
          <w:w w:val="115"/>
        </w:rPr>
        <w:t>who will develop</w:t>
      </w:r>
      <w:r>
        <w:rPr>
          <w:spacing w:val="-1"/>
          <w:w w:val="115"/>
        </w:rPr>
        <w:t xml:space="preserve"> </w:t>
      </w:r>
      <w:r>
        <w:rPr>
          <w:w w:val="115"/>
        </w:rPr>
        <w:t xml:space="preserve">them, to ensure that they provide necessary information in an independent and fully transparent way.” </w:t>
      </w:r>
      <w:r>
        <w:rPr>
          <w:i w:val="0"/>
          <w:w w:val="115"/>
        </w:rPr>
        <w:t xml:space="preserve">(Rare Voices </w:t>
      </w:r>
      <w:r>
        <w:rPr>
          <w:i w:val="0"/>
          <w:spacing w:val="-2"/>
          <w:w w:val="115"/>
        </w:rPr>
        <w:t>Australia)</w:t>
      </w:r>
    </w:p>
    <w:p w14:paraId="36C6AE47" w14:textId="77777777" w:rsidR="002138FA" w:rsidRDefault="00A2619F">
      <w:pPr>
        <w:pStyle w:val="Heading3"/>
        <w:spacing w:before="265" w:line="254" w:lineRule="auto"/>
        <w:ind w:right="972"/>
      </w:pPr>
      <w:r>
        <w:rPr>
          <w:w w:val="120"/>
        </w:rPr>
        <w:t>A</w:t>
      </w:r>
      <w:r>
        <w:rPr>
          <w:spacing w:val="-11"/>
          <w:w w:val="120"/>
        </w:rPr>
        <w:t xml:space="preserve"> </w:t>
      </w:r>
      <w:r>
        <w:rPr>
          <w:w w:val="120"/>
        </w:rPr>
        <w:t>number</w:t>
      </w:r>
      <w:r>
        <w:rPr>
          <w:spacing w:val="-11"/>
          <w:w w:val="120"/>
        </w:rPr>
        <w:t xml:space="preserve"> </w:t>
      </w:r>
      <w:r>
        <w:rPr>
          <w:w w:val="120"/>
        </w:rPr>
        <w:t>of</w:t>
      </w:r>
      <w:r>
        <w:rPr>
          <w:spacing w:val="-11"/>
          <w:w w:val="120"/>
        </w:rPr>
        <w:t xml:space="preserve"> </w:t>
      </w:r>
      <w:r>
        <w:rPr>
          <w:w w:val="120"/>
        </w:rPr>
        <w:t>these</w:t>
      </w:r>
      <w:r>
        <w:rPr>
          <w:spacing w:val="-11"/>
          <w:w w:val="120"/>
        </w:rPr>
        <w:t xml:space="preserve"> </w:t>
      </w:r>
      <w:r>
        <w:rPr>
          <w:w w:val="120"/>
        </w:rPr>
        <w:t>groups</w:t>
      </w:r>
      <w:r>
        <w:rPr>
          <w:spacing w:val="-12"/>
          <w:w w:val="120"/>
        </w:rPr>
        <w:t xml:space="preserve"> </w:t>
      </w:r>
      <w:r>
        <w:rPr>
          <w:w w:val="120"/>
        </w:rPr>
        <w:t>also</w:t>
      </w:r>
      <w:r>
        <w:rPr>
          <w:spacing w:val="-11"/>
          <w:w w:val="120"/>
        </w:rPr>
        <w:t xml:space="preserve"> </w:t>
      </w:r>
      <w:r>
        <w:rPr>
          <w:w w:val="120"/>
        </w:rPr>
        <w:t>commented</w:t>
      </w:r>
      <w:r>
        <w:rPr>
          <w:spacing w:val="-12"/>
          <w:w w:val="120"/>
        </w:rPr>
        <w:t xml:space="preserve"> </w:t>
      </w:r>
      <w:r>
        <w:rPr>
          <w:w w:val="120"/>
        </w:rPr>
        <w:t>that</w:t>
      </w:r>
      <w:r>
        <w:rPr>
          <w:spacing w:val="-11"/>
          <w:w w:val="120"/>
        </w:rPr>
        <w:t xml:space="preserve"> </w:t>
      </w:r>
      <w:r>
        <w:rPr>
          <w:w w:val="120"/>
        </w:rPr>
        <w:t>this</w:t>
      </w:r>
      <w:r>
        <w:rPr>
          <w:spacing w:val="-11"/>
          <w:w w:val="120"/>
        </w:rPr>
        <w:t xml:space="preserve"> </w:t>
      </w:r>
      <w:r>
        <w:rPr>
          <w:w w:val="120"/>
        </w:rPr>
        <w:t>option</w:t>
      </w:r>
      <w:r>
        <w:rPr>
          <w:spacing w:val="-11"/>
          <w:w w:val="120"/>
        </w:rPr>
        <w:t xml:space="preserve"> </w:t>
      </w:r>
      <w:r>
        <w:rPr>
          <w:w w:val="120"/>
        </w:rPr>
        <w:t>will</w:t>
      </w:r>
      <w:r>
        <w:rPr>
          <w:spacing w:val="-11"/>
          <w:w w:val="120"/>
        </w:rPr>
        <w:t xml:space="preserve"> </w:t>
      </w:r>
      <w:r>
        <w:rPr>
          <w:w w:val="120"/>
        </w:rPr>
        <w:t>vastly</w:t>
      </w:r>
      <w:r>
        <w:rPr>
          <w:spacing w:val="-11"/>
          <w:w w:val="120"/>
        </w:rPr>
        <w:t xml:space="preserve"> </w:t>
      </w:r>
      <w:r>
        <w:rPr>
          <w:w w:val="120"/>
        </w:rPr>
        <w:t>improve</w:t>
      </w:r>
      <w:r>
        <w:rPr>
          <w:spacing w:val="-11"/>
          <w:w w:val="120"/>
        </w:rPr>
        <w:t xml:space="preserve"> </w:t>
      </w:r>
      <w:r>
        <w:rPr>
          <w:w w:val="120"/>
        </w:rPr>
        <w:t>transparency</w:t>
      </w:r>
      <w:r>
        <w:rPr>
          <w:spacing w:val="-11"/>
          <w:w w:val="120"/>
        </w:rPr>
        <w:t xml:space="preserve"> </w:t>
      </w:r>
      <w:r>
        <w:rPr>
          <w:w w:val="120"/>
        </w:rPr>
        <w:t>for consumers and patients.</w:t>
      </w:r>
    </w:p>
    <w:p w14:paraId="36C6AE48" w14:textId="77777777" w:rsidR="002138FA" w:rsidRDefault="00A2619F">
      <w:pPr>
        <w:pStyle w:val="BodyText"/>
        <w:spacing w:before="256" w:line="252" w:lineRule="auto"/>
        <w:ind w:right="967"/>
        <w:rPr>
          <w:i w:val="0"/>
        </w:rPr>
      </w:pPr>
      <w:r>
        <w:rPr>
          <w:w w:val="120"/>
        </w:rPr>
        <w:t>“Publishing</w:t>
      </w:r>
      <w:r>
        <w:rPr>
          <w:spacing w:val="-17"/>
          <w:w w:val="120"/>
        </w:rPr>
        <w:t xml:space="preserve"> </w:t>
      </w:r>
      <w:r>
        <w:rPr>
          <w:w w:val="120"/>
        </w:rPr>
        <w:t>plain</w:t>
      </w:r>
      <w:r>
        <w:rPr>
          <w:spacing w:val="-16"/>
          <w:w w:val="120"/>
        </w:rPr>
        <w:t xml:space="preserve"> </w:t>
      </w:r>
      <w:r>
        <w:rPr>
          <w:w w:val="120"/>
        </w:rPr>
        <w:t>language</w:t>
      </w:r>
      <w:r>
        <w:rPr>
          <w:spacing w:val="-16"/>
          <w:w w:val="120"/>
        </w:rPr>
        <w:t xml:space="preserve"> </w:t>
      </w:r>
      <w:r>
        <w:rPr>
          <w:w w:val="120"/>
        </w:rPr>
        <w:t>summaries</w:t>
      </w:r>
      <w:r>
        <w:rPr>
          <w:spacing w:val="-16"/>
          <w:w w:val="120"/>
        </w:rPr>
        <w:t xml:space="preserve"> </w:t>
      </w:r>
      <w:r>
        <w:rPr>
          <w:w w:val="120"/>
        </w:rPr>
        <w:t>enables</w:t>
      </w:r>
      <w:r>
        <w:rPr>
          <w:spacing w:val="-17"/>
          <w:w w:val="120"/>
        </w:rPr>
        <w:t xml:space="preserve"> </w:t>
      </w:r>
      <w:r>
        <w:rPr>
          <w:w w:val="120"/>
        </w:rPr>
        <w:t>transparency</w:t>
      </w:r>
      <w:r>
        <w:rPr>
          <w:spacing w:val="-15"/>
          <w:w w:val="120"/>
        </w:rPr>
        <w:t xml:space="preserve"> </w:t>
      </w:r>
      <w:r>
        <w:rPr>
          <w:w w:val="120"/>
        </w:rPr>
        <w:t>and</w:t>
      </w:r>
      <w:r>
        <w:rPr>
          <w:spacing w:val="-17"/>
          <w:w w:val="120"/>
        </w:rPr>
        <w:t xml:space="preserve"> </w:t>
      </w:r>
      <w:r>
        <w:rPr>
          <w:w w:val="120"/>
        </w:rPr>
        <w:t>equity</w:t>
      </w:r>
      <w:r>
        <w:rPr>
          <w:spacing w:val="-15"/>
          <w:w w:val="120"/>
        </w:rPr>
        <w:t xml:space="preserve"> </w:t>
      </w:r>
      <w:r>
        <w:rPr>
          <w:w w:val="120"/>
        </w:rPr>
        <w:t>of</w:t>
      </w:r>
      <w:r>
        <w:rPr>
          <w:spacing w:val="-16"/>
          <w:w w:val="120"/>
        </w:rPr>
        <w:t xml:space="preserve"> </w:t>
      </w:r>
      <w:r>
        <w:rPr>
          <w:w w:val="120"/>
        </w:rPr>
        <w:t>consumer</w:t>
      </w:r>
      <w:r>
        <w:rPr>
          <w:spacing w:val="-16"/>
          <w:w w:val="120"/>
        </w:rPr>
        <w:t xml:space="preserve"> </w:t>
      </w:r>
      <w:r>
        <w:rPr>
          <w:w w:val="120"/>
        </w:rPr>
        <w:t>access</w:t>
      </w:r>
      <w:r>
        <w:rPr>
          <w:spacing w:val="-16"/>
          <w:w w:val="120"/>
        </w:rPr>
        <w:t xml:space="preserve"> </w:t>
      </w:r>
      <w:r>
        <w:rPr>
          <w:w w:val="120"/>
        </w:rPr>
        <w:t xml:space="preserve">in </w:t>
      </w:r>
      <w:r>
        <w:rPr>
          <w:spacing w:val="-2"/>
          <w:w w:val="120"/>
        </w:rPr>
        <w:t>the</w:t>
      </w:r>
      <w:r>
        <w:rPr>
          <w:spacing w:val="-8"/>
          <w:w w:val="120"/>
        </w:rPr>
        <w:t xml:space="preserve"> </w:t>
      </w:r>
      <w:r>
        <w:rPr>
          <w:spacing w:val="-2"/>
          <w:w w:val="120"/>
        </w:rPr>
        <w:t>context</w:t>
      </w:r>
      <w:r>
        <w:rPr>
          <w:spacing w:val="-8"/>
          <w:w w:val="120"/>
        </w:rPr>
        <w:t xml:space="preserve"> </w:t>
      </w:r>
      <w:r>
        <w:rPr>
          <w:spacing w:val="-2"/>
          <w:w w:val="120"/>
        </w:rPr>
        <w:t>of</w:t>
      </w:r>
      <w:r>
        <w:rPr>
          <w:spacing w:val="-7"/>
          <w:w w:val="120"/>
        </w:rPr>
        <w:t xml:space="preserve"> </w:t>
      </w:r>
      <w:r>
        <w:rPr>
          <w:spacing w:val="-2"/>
          <w:w w:val="120"/>
        </w:rPr>
        <w:t>diversity</w:t>
      </w:r>
      <w:r>
        <w:rPr>
          <w:spacing w:val="-8"/>
          <w:w w:val="120"/>
        </w:rPr>
        <w:t xml:space="preserve"> </w:t>
      </w:r>
      <w:r>
        <w:rPr>
          <w:spacing w:val="-2"/>
          <w:w w:val="120"/>
        </w:rPr>
        <w:t>in</w:t>
      </w:r>
      <w:r>
        <w:rPr>
          <w:spacing w:val="-7"/>
          <w:w w:val="120"/>
        </w:rPr>
        <w:t xml:space="preserve"> </w:t>
      </w:r>
      <w:r>
        <w:rPr>
          <w:spacing w:val="-2"/>
          <w:w w:val="120"/>
        </w:rPr>
        <w:t>health</w:t>
      </w:r>
      <w:r>
        <w:rPr>
          <w:spacing w:val="-7"/>
          <w:w w:val="120"/>
        </w:rPr>
        <w:t xml:space="preserve"> </w:t>
      </w:r>
      <w:r>
        <w:rPr>
          <w:spacing w:val="-2"/>
          <w:w w:val="120"/>
        </w:rPr>
        <w:t>literacy.</w:t>
      </w:r>
      <w:r>
        <w:rPr>
          <w:spacing w:val="-7"/>
          <w:w w:val="120"/>
        </w:rPr>
        <w:t xml:space="preserve"> </w:t>
      </w:r>
      <w:r>
        <w:rPr>
          <w:spacing w:val="-2"/>
          <w:w w:val="120"/>
        </w:rPr>
        <w:t>Current</w:t>
      </w:r>
      <w:r>
        <w:rPr>
          <w:spacing w:val="-8"/>
          <w:w w:val="120"/>
        </w:rPr>
        <w:t xml:space="preserve"> </w:t>
      </w:r>
      <w:r>
        <w:rPr>
          <w:spacing w:val="-2"/>
          <w:w w:val="120"/>
        </w:rPr>
        <w:t>PBAC</w:t>
      </w:r>
      <w:r>
        <w:rPr>
          <w:spacing w:val="-8"/>
          <w:w w:val="120"/>
        </w:rPr>
        <w:t xml:space="preserve"> </w:t>
      </w:r>
      <w:r>
        <w:rPr>
          <w:spacing w:val="-2"/>
          <w:w w:val="120"/>
        </w:rPr>
        <w:t>Agenda</w:t>
      </w:r>
      <w:r>
        <w:rPr>
          <w:spacing w:val="-8"/>
          <w:w w:val="120"/>
        </w:rPr>
        <w:t xml:space="preserve"> </w:t>
      </w:r>
      <w:r>
        <w:rPr>
          <w:spacing w:val="-2"/>
          <w:w w:val="120"/>
        </w:rPr>
        <w:t>listings</w:t>
      </w:r>
      <w:r>
        <w:rPr>
          <w:spacing w:val="-8"/>
          <w:w w:val="120"/>
        </w:rPr>
        <w:t xml:space="preserve"> </w:t>
      </w:r>
      <w:r>
        <w:rPr>
          <w:spacing w:val="-2"/>
          <w:w w:val="120"/>
        </w:rPr>
        <w:t>do</w:t>
      </w:r>
      <w:r>
        <w:rPr>
          <w:spacing w:val="-8"/>
          <w:w w:val="120"/>
        </w:rPr>
        <w:t xml:space="preserve"> </w:t>
      </w:r>
      <w:r>
        <w:rPr>
          <w:spacing w:val="-2"/>
          <w:w w:val="120"/>
        </w:rPr>
        <w:t>not</w:t>
      </w:r>
      <w:r>
        <w:rPr>
          <w:spacing w:val="-8"/>
          <w:w w:val="120"/>
        </w:rPr>
        <w:t xml:space="preserve"> </w:t>
      </w:r>
      <w:r>
        <w:rPr>
          <w:spacing w:val="-2"/>
          <w:w w:val="120"/>
        </w:rPr>
        <w:t>provide</w:t>
      </w:r>
      <w:r>
        <w:rPr>
          <w:spacing w:val="-8"/>
          <w:w w:val="120"/>
        </w:rPr>
        <w:t xml:space="preserve"> </w:t>
      </w:r>
      <w:r>
        <w:rPr>
          <w:spacing w:val="-2"/>
          <w:w w:val="120"/>
        </w:rPr>
        <w:t xml:space="preserve">sufficient </w:t>
      </w:r>
      <w:r>
        <w:rPr>
          <w:w w:val="120"/>
        </w:rPr>
        <w:t xml:space="preserve">information for consumers.” </w:t>
      </w:r>
      <w:r>
        <w:rPr>
          <w:i w:val="0"/>
          <w:w w:val="120"/>
        </w:rPr>
        <w:t>(Australian Patient</w:t>
      </w:r>
      <w:r>
        <w:rPr>
          <w:i w:val="0"/>
          <w:spacing w:val="-2"/>
          <w:w w:val="120"/>
        </w:rPr>
        <w:t xml:space="preserve"> </w:t>
      </w:r>
      <w:r>
        <w:rPr>
          <w:i w:val="0"/>
          <w:w w:val="120"/>
        </w:rPr>
        <w:t>Advocacy Alliance)</w:t>
      </w:r>
    </w:p>
    <w:p w14:paraId="36C6AE49" w14:textId="77777777" w:rsidR="002138FA" w:rsidRDefault="00A2619F">
      <w:pPr>
        <w:pStyle w:val="BodyText"/>
        <w:spacing w:before="263" w:line="252" w:lineRule="auto"/>
        <w:ind w:right="970"/>
        <w:rPr>
          <w:i w:val="0"/>
        </w:rPr>
      </w:pPr>
      <w:r>
        <w:rPr>
          <w:w w:val="120"/>
        </w:rPr>
        <w:t>“BCNA would welcome changes to how HTA processes and outcomes are communicated to improve accessibility</w:t>
      </w:r>
      <w:r>
        <w:rPr>
          <w:spacing w:val="-1"/>
          <w:w w:val="120"/>
        </w:rPr>
        <w:t xml:space="preserve"> </w:t>
      </w:r>
      <w:r>
        <w:rPr>
          <w:w w:val="120"/>
        </w:rPr>
        <w:t>and</w:t>
      </w:r>
      <w:r>
        <w:rPr>
          <w:spacing w:val="-2"/>
          <w:w w:val="120"/>
        </w:rPr>
        <w:t xml:space="preserve"> </w:t>
      </w:r>
      <w:r>
        <w:rPr>
          <w:w w:val="120"/>
        </w:rPr>
        <w:t>enhance</w:t>
      </w:r>
      <w:r>
        <w:rPr>
          <w:spacing w:val="-1"/>
          <w:w w:val="120"/>
        </w:rPr>
        <w:t xml:space="preserve"> </w:t>
      </w:r>
      <w:r>
        <w:rPr>
          <w:w w:val="120"/>
        </w:rPr>
        <w:t>the</w:t>
      </w:r>
      <w:r>
        <w:rPr>
          <w:spacing w:val="-1"/>
          <w:w w:val="120"/>
        </w:rPr>
        <w:t xml:space="preserve"> </w:t>
      </w:r>
      <w:r>
        <w:rPr>
          <w:w w:val="120"/>
        </w:rPr>
        <w:t>ways</w:t>
      </w:r>
      <w:r>
        <w:rPr>
          <w:spacing w:val="-1"/>
          <w:w w:val="120"/>
        </w:rPr>
        <w:t xml:space="preserve"> </w:t>
      </w:r>
      <w:r>
        <w:rPr>
          <w:w w:val="120"/>
        </w:rPr>
        <w:t>in which a</w:t>
      </w:r>
      <w:r>
        <w:rPr>
          <w:spacing w:val="-1"/>
          <w:w w:val="120"/>
        </w:rPr>
        <w:t xml:space="preserve"> </w:t>
      </w:r>
      <w:r>
        <w:rPr>
          <w:w w:val="120"/>
        </w:rPr>
        <w:t>diverse</w:t>
      </w:r>
      <w:r>
        <w:rPr>
          <w:spacing w:val="-1"/>
          <w:w w:val="120"/>
        </w:rPr>
        <w:t xml:space="preserve"> </w:t>
      </w:r>
      <w:r>
        <w:rPr>
          <w:w w:val="120"/>
        </w:rPr>
        <w:t>range</w:t>
      </w:r>
      <w:r>
        <w:rPr>
          <w:spacing w:val="-1"/>
          <w:w w:val="120"/>
        </w:rPr>
        <w:t xml:space="preserve"> </w:t>
      </w:r>
      <w:r>
        <w:rPr>
          <w:w w:val="120"/>
        </w:rPr>
        <w:t>of consumers</w:t>
      </w:r>
      <w:r>
        <w:rPr>
          <w:spacing w:val="-1"/>
          <w:w w:val="120"/>
        </w:rPr>
        <w:t xml:space="preserve"> </w:t>
      </w:r>
      <w:r>
        <w:rPr>
          <w:w w:val="120"/>
        </w:rPr>
        <w:t xml:space="preserve">can input into HTA and be informed.” </w:t>
      </w:r>
      <w:r>
        <w:rPr>
          <w:i w:val="0"/>
          <w:w w:val="120"/>
        </w:rPr>
        <w:t>(Breast Cancer Network Australia)</w:t>
      </w:r>
    </w:p>
    <w:p w14:paraId="36C6AE4A" w14:textId="77777777" w:rsidR="002138FA" w:rsidRDefault="00A2619F">
      <w:pPr>
        <w:pStyle w:val="Heading3"/>
        <w:spacing w:before="263" w:line="254" w:lineRule="auto"/>
        <w:ind w:right="958"/>
      </w:pPr>
      <w:r>
        <w:rPr>
          <w:w w:val="115"/>
        </w:rPr>
        <w:t>In addition to plain language summaries, come consumer groups also called for more timely and meaningful engagement and guidance such that consumers can better understand what inputs are required of them, in what format, and within what timeframes.</w:t>
      </w:r>
    </w:p>
    <w:p w14:paraId="36C6AE4B" w14:textId="77777777" w:rsidR="002138FA" w:rsidRDefault="00A2619F">
      <w:pPr>
        <w:pStyle w:val="BodyText"/>
        <w:spacing w:before="258" w:line="252" w:lineRule="auto"/>
        <w:ind w:right="960"/>
        <w:rPr>
          <w:i w:val="0"/>
        </w:rPr>
      </w:pPr>
      <w:r>
        <w:rPr>
          <w:w w:val="115"/>
        </w:rPr>
        <w:t>“We support this option to improve consumer access to understand what the application is seeking and enable them to provide relevant feedback. Current one line PBAC Agenda listings</w:t>
      </w:r>
      <w:r>
        <w:rPr>
          <w:spacing w:val="40"/>
          <w:w w:val="115"/>
        </w:rPr>
        <w:t xml:space="preserve"> </w:t>
      </w:r>
      <w:r>
        <w:rPr>
          <w:w w:val="115"/>
        </w:rPr>
        <w:t xml:space="preserve">do not provide sufficient information for consumers to understand what is being sought through the application e.g. is it a novel agent with a different therapeutic action, is it a different preparation with administration differences. </w:t>
      </w:r>
      <w:r>
        <w:rPr>
          <w:i w:val="0"/>
          <w:w w:val="115"/>
        </w:rPr>
        <w:t>(Crohn’s and Colitis Australia)</w:t>
      </w:r>
    </w:p>
    <w:p w14:paraId="36C6AE4C" w14:textId="77777777" w:rsidR="002138FA" w:rsidRDefault="00A2619F">
      <w:pPr>
        <w:pStyle w:val="Heading2"/>
        <w:spacing w:before="266"/>
        <w:jc w:val="left"/>
      </w:pPr>
      <w:r>
        <w:rPr>
          <w:color w:val="006FC0"/>
          <w:w w:val="115"/>
        </w:rPr>
        <w:t>Pharmaceutical</w:t>
      </w:r>
      <w:r>
        <w:rPr>
          <w:color w:val="006FC0"/>
          <w:spacing w:val="13"/>
          <w:w w:val="115"/>
        </w:rPr>
        <w:t xml:space="preserve"> </w:t>
      </w:r>
      <w:r>
        <w:rPr>
          <w:color w:val="006FC0"/>
          <w:w w:val="115"/>
        </w:rPr>
        <w:t>/</w:t>
      </w:r>
      <w:r>
        <w:rPr>
          <w:color w:val="006FC0"/>
          <w:spacing w:val="13"/>
          <w:w w:val="115"/>
        </w:rPr>
        <w:t xml:space="preserve"> </w:t>
      </w:r>
      <w:r>
        <w:rPr>
          <w:color w:val="006FC0"/>
          <w:w w:val="115"/>
        </w:rPr>
        <w:t>Medical</w:t>
      </w:r>
      <w:r>
        <w:rPr>
          <w:color w:val="006FC0"/>
          <w:spacing w:val="17"/>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AE4D" w14:textId="77777777" w:rsidR="002138FA" w:rsidRDefault="00A2619F">
      <w:pPr>
        <w:pStyle w:val="Heading3"/>
        <w:spacing w:before="274" w:line="252" w:lineRule="auto"/>
        <w:ind w:right="962"/>
      </w:pPr>
      <w:r>
        <w:rPr>
          <w:w w:val="115"/>
        </w:rPr>
        <w:t xml:space="preserve">Most pharmaceutical company stakeholders were supportive of this proposed reform, albeit with </w:t>
      </w:r>
      <w:r>
        <w:rPr>
          <w:w w:val="120"/>
        </w:rPr>
        <w:t>comments on resourcing and confidentiality needing to be considered.</w:t>
      </w:r>
    </w:p>
    <w:p w14:paraId="36C6AE4E" w14:textId="77777777" w:rsidR="002138FA" w:rsidRDefault="00A2619F">
      <w:pPr>
        <w:spacing w:before="262" w:line="252" w:lineRule="auto"/>
        <w:ind w:left="390" w:right="962"/>
        <w:jc w:val="both"/>
        <w:rPr>
          <w:sz w:val="24"/>
        </w:rPr>
      </w:pPr>
      <w:r>
        <w:rPr>
          <w:w w:val="115"/>
          <w:sz w:val="24"/>
        </w:rPr>
        <w:t xml:space="preserve">One pharmaceutical company commented that they supported the implementation of plain language summaries for PBAC submissions. This company </w:t>
      </w:r>
      <w:r>
        <w:rPr>
          <w:i/>
          <w:w w:val="115"/>
          <w:sz w:val="24"/>
        </w:rPr>
        <w:t>“participated in the Summary of Information pilot and actively supports efforts to ensure patient organisations, and in turn</w:t>
      </w:r>
      <w:r>
        <w:rPr>
          <w:i/>
          <w:spacing w:val="40"/>
          <w:w w:val="115"/>
          <w:sz w:val="24"/>
        </w:rPr>
        <w:t xml:space="preserve"> </w:t>
      </w:r>
      <w:r>
        <w:rPr>
          <w:i/>
          <w:w w:val="115"/>
          <w:sz w:val="24"/>
        </w:rPr>
        <w:t>patients, have information that facilitates their ability to provide input into HTA decision making and further, to support robust decision making”</w:t>
      </w:r>
      <w:r>
        <w:rPr>
          <w:w w:val="115"/>
          <w:sz w:val="24"/>
        </w:rPr>
        <w:t xml:space="preserve">. They also believed </w:t>
      </w:r>
      <w:r>
        <w:rPr>
          <w:i/>
          <w:w w:val="115"/>
          <w:sz w:val="24"/>
        </w:rPr>
        <w:t>“that criteria are needed to define which submissions are appropriate and would benefit from formal summaries and does</w:t>
      </w:r>
      <w:r>
        <w:rPr>
          <w:i/>
          <w:spacing w:val="80"/>
          <w:w w:val="115"/>
          <w:sz w:val="24"/>
        </w:rPr>
        <w:t xml:space="preserve"> </w:t>
      </w:r>
      <w:r>
        <w:rPr>
          <w:i/>
          <w:w w:val="115"/>
          <w:sz w:val="24"/>
        </w:rPr>
        <w:t xml:space="preserve">not advocate that all submissions require a summary.” </w:t>
      </w:r>
      <w:r>
        <w:rPr>
          <w:w w:val="115"/>
          <w:sz w:val="24"/>
        </w:rPr>
        <w:t>(Bristol Myers Squibb)</w:t>
      </w:r>
    </w:p>
    <w:p w14:paraId="36C6AE4F"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AE50" w14:textId="77777777" w:rsidR="002138FA" w:rsidRDefault="00A2619F">
      <w:pPr>
        <w:pStyle w:val="Heading3"/>
        <w:spacing w:before="87" w:line="254" w:lineRule="auto"/>
        <w:ind w:right="960"/>
      </w:pPr>
      <w:r>
        <w:rPr>
          <w:w w:val="115"/>
        </w:rPr>
        <w:lastRenderedPageBreak/>
        <w:t>While several companies indicated support</w:t>
      </w:r>
      <w:r>
        <w:rPr>
          <w:spacing w:val="-1"/>
          <w:w w:val="115"/>
        </w:rPr>
        <w:t xml:space="preserve"> </w:t>
      </w:r>
      <w:r>
        <w:rPr>
          <w:w w:val="115"/>
        </w:rPr>
        <w:t xml:space="preserve">for the publishing of plain language summaries of the </w:t>
      </w:r>
      <w:r>
        <w:rPr>
          <w:w w:val="120"/>
        </w:rPr>
        <w:t>patient/population, intervention, comparison, outcomes (PICO) at the time that the PBAC agenda is released, there was a strong need for all private pricing information and company information to remain confidential.</w:t>
      </w:r>
    </w:p>
    <w:p w14:paraId="36C6AE51" w14:textId="77777777" w:rsidR="002138FA" w:rsidRDefault="00A2619F">
      <w:pPr>
        <w:pStyle w:val="BodyText"/>
        <w:spacing w:before="256" w:line="252" w:lineRule="auto"/>
        <w:ind w:right="957"/>
        <w:rPr>
          <w:i w:val="0"/>
        </w:rPr>
      </w:pPr>
      <w:r>
        <w:rPr>
          <w:w w:val="120"/>
        </w:rPr>
        <w:t xml:space="preserve">“All elements relating to net pricing and risk share arrangements must remain commercial-in- confidence.” </w:t>
      </w:r>
      <w:r>
        <w:rPr>
          <w:i w:val="0"/>
          <w:w w:val="120"/>
        </w:rPr>
        <w:t>(Alexion)</w:t>
      </w:r>
    </w:p>
    <w:p w14:paraId="36C6AE52" w14:textId="77777777" w:rsidR="002138FA" w:rsidRDefault="00A2619F">
      <w:pPr>
        <w:pStyle w:val="BodyText"/>
        <w:spacing w:before="261" w:line="252" w:lineRule="auto"/>
        <w:ind w:right="964"/>
        <w:rPr>
          <w:i w:val="0"/>
        </w:rPr>
      </w:pPr>
      <w:r>
        <w:rPr>
          <w:color w:val="232323"/>
          <w:w w:val="115"/>
        </w:rPr>
        <w:t>“We support initiatives that improve patient and clinician engagement in the process while ensuring time to access is not increased through the implementation of this initiative. A key caveat to this is that information that is considered confidential under the status quo remains confidential in any new transparency arrangement. A particular concern is that special pricing arrangements continue to be a policy option in any future arrangement and that confidentiality around special pricing arrangements is preserved in any future model. Further, the ongoing issues with redactions in PSDs must be addressed</w:t>
      </w:r>
      <w:r>
        <w:rPr>
          <w:i w:val="0"/>
          <w:color w:val="232323"/>
          <w:w w:val="115"/>
        </w:rPr>
        <w:t>.” (Eli Lilly Australia)</w:t>
      </w:r>
    </w:p>
    <w:p w14:paraId="36C6AE53" w14:textId="77777777" w:rsidR="002138FA" w:rsidRDefault="00A2619F">
      <w:pPr>
        <w:pStyle w:val="BodyText"/>
        <w:spacing w:before="269" w:line="252" w:lineRule="auto"/>
        <w:ind w:right="961"/>
        <w:rPr>
          <w:i w:val="0"/>
        </w:rPr>
      </w:pPr>
      <w:r>
        <w:rPr>
          <w:color w:val="232323"/>
          <w:w w:val="115"/>
        </w:rPr>
        <w:t>“Published plain language summaries are very worthwhile and have been successfully implemented in other markets around the world. There does need to be a consistent template applied by all sponsors that remains accessible for consumers/stakeholders and is relevant and short in</w:t>
      </w:r>
      <w:r>
        <w:rPr>
          <w:color w:val="232323"/>
          <w:spacing w:val="19"/>
          <w:w w:val="115"/>
        </w:rPr>
        <w:t xml:space="preserve"> </w:t>
      </w:r>
      <w:r>
        <w:rPr>
          <w:color w:val="232323"/>
          <w:w w:val="115"/>
        </w:rPr>
        <w:t>page numbers. Knowing the</w:t>
      </w:r>
      <w:r>
        <w:rPr>
          <w:color w:val="232323"/>
          <w:spacing w:val="19"/>
          <w:w w:val="115"/>
        </w:rPr>
        <w:t xml:space="preserve"> </w:t>
      </w:r>
      <w:r>
        <w:rPr>
          <w:color w:val="232323"/>
          <w:w w:val="115"/>
        </w:rPr>
        <w:t>content of the</w:t>
      </w:r>
      <w:r>
        <w:rPr>
          <w:color w:val="232323"/>
          <w:spacing w:val="19"/>
          <w:w w:val="115"/>
        </w:rPr>
        <w:t xml:space="preserve"> </w:t>
      </w:r>
      <w:r>
        <w:rPr>
          <w:color w:val="232323"/>
          <w:w w:val="115"/>
        </w:rPr>
        <w:t>plain</w:t>
      </w:r>
      <w:r>
        <w:rPr>
          <w:color w:val="232323"/>
          <w:spacing w:val="19"/>
          <w:w w:val="115"/>
        </w:rPr>
        <w:t xml:space="preserve"> </w:t>
      </w:r>
      <w:r>
        <w:rPr>
          <w:color w:val="232323"/>
          <w:w w:val="115"/>
        </w:rPr>
        <w:t>language</w:t>
      </w:r>
      <w:r>
        <w:rPr>
          <w:color w:val="232323"/>
          <w:spacing w:val="19"/>
          <w:w w:val="115"/>
        </w:rPr>
        <w:t xml:space="preserve"> </w:t>
      </w:r>
      <w:r>
        <w:rPr>
          <w:color w:val="232323"/>
          <w:w w:val="115"/>
        </w:rPr>
        <w:t>summaries</w:t>
      </w:r>
      <w:r>
        <w:rPr>
          <w:color w:val="232323"/>
          <w:spacing w:val="19"/>
          <w:w w:val="115"/>
        </w:rPr>
        <w:t xml:space="preserve"> </w:t>
      </w:r>
      <w:r>
        <w:rPr>
          <w:color w:val="232323"/>
          <w:w w:val="115"/>
        </w:rPr>
        <w:t xml:space="preserve">would be helpful in order to make an informed decision about their usefulness. Confidential company information should not be included.” </w:t>
      </w:r>
      <w:r>
        <w:rPr>
          <w:i w:val="0"/>
          <w:color w:val="232323"/>
          <w:w w:val="115"/>
        </w:rPr>
        <w:t>(Antengene)</w:t>
      </w:r>
    </w:p>
    <w:p w14:paraId="36C6AE54" w14:textId="77777777" w:rsidR="002138FA" w:rsidRDefault="00A2619F">
      <w:pPr>
        <w:pStyle w:val="Heading2"/>
        <w:spacing w:before="248"/>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AE55" w14:textId="77777777" w:rsidR="002138FA" w:rsidRDefault="002138FA">
      <w:pPr>
        <w:pStyle w:val="BodyText"/>
        <w:ind w:left="0"/>
        <w:jc w:val="left"/>
        <w:rPr>
          <w:i w:val="0"/>
          <w:sz w:val="26"/>
        </w:rPr>
      </w:pPr>
    </w:p>
    <w:p w14:paraId="36C6AE56" w14:textId="77777777" w:rsidR="002138FA" w:rsidRDefault="00A2619F">
      <w:pPr>
        <w:pStyle w:val="Heading3"/>
        <w:spacing w:line="252" w:lineRule="auto"/>
        <w:ind w:right="960"/>
      </w:pPr>
      <w:r>
        <w:rPr>
          <w:w w:val="115"/>
        </w:rPr>
        <w:t xml:space="preserve">Amongst the comments from these groups there was praise for this option and some highlighted </w:t>
      </w:r>
      <w:r>
        <w:rPr>
          <w:w w:val="120"/>
        </w:rPr>
        <w:t>that</w:t>
      </w:r>
      <w:r>
        <w:rPr>
          <w:spacing w:val="-13"/>
          <w:w w:val="120"/>
        </w:rPr>
        <w:t xml:space="preserve"> </w:t>
      </w:r>
      <w:r>
        <w:rPr>
          <w:w w:val="120"/>
        </w:rPr>
        <w:t>it</w:t>
      </w:r>
      <w:r>
        <w:rPr>
          <w:spacing w:val="-13"/>
          <w:w w:val="120"/>
        </w:rPr>
        <w:t xml:space="preserve"> </w:t>
      </w:r>
      <w:r>
        <w:rPr>
          <w:w w:val="120"/>
        </w:rPr>
        <w:t>had</w:t>
      </w:r>
      <w:r>
        <w:rPr>
          <w:spacing w:val="-13"/>
          <w:w w:val="120"/>
        </w:rPr>
        <w:t xml:space="preserve"> </w:t>
      </w:r>
      <w:r>
        <w:rPr>
          <w:w w:val="120"/>
        </w:rPr>
        <w:t>the</w:t>
      </w:r>
      <w:r>
        <w:rPr>
          <w:spacing w:val="-13"/>
          <w:w w:val="120"/>
        </w:rPr>
        <w:t xml:space="preserve"> </w:t>
      </w:r>
      <w:r>
        <w:rPr>
          <w:w w:val="120"/>
        </w:rPr>
        <w:t>potential</w:t>
      </w:r>
      <w:r>
        <w:rPr>
          <w:spacing w:val="-10"/>
          <w:w w:val="120"/>
        </w:rPr>
        <w:t xml:space="preserve"> </w:t>
      </w:r>
      <w:r>
        <w:rPr>
          <w:w w:val="120"/>
        </w:rPr>
        <w:t>to</w:t>
      </w:r>
      <w:r>
        <w:rPr>
          <w:spacing w:val="-13"/>
          <w:w w:val="120"/>
        </w:rPr>
        <w:t xml:space="preserve"> </w:t>
      </w:r>
      <w:r>
        <w:rPr>
          <w:w w:val="120"/>
        </w:rPr>
        <w:t>increase</w:t>
      </w:r>
      <w:r>
        <w:rPr>
          <w:spacing w:val="-13"/>
          <w:w w:val="120"/>
        </w:rPr>
        <w:t xml:space="preserve"> </w:t>
      </w:r>
      <w:r>
        <w:rPr>
          <w:w w:val="120"/>
        </w:rPr>
        <w:t>trust</w:t>
      </w:r>
      <w:r>
        <w:rPr>
          <w:spacing w:val="-13"/>
          <w:w w:val="120"/>
        </w:rPr>
        <w:t xml:space="preserve"> </w:t>
      </w:r>
      <w:r>
        <w:rPr>
          <w:w w:val="120"/>
        </w:rPr>
        <w:t>and</w:t>
      </w:r>
      <w:r>
        <w:rPr>
          <w:spacing w:val="-10"/>
          <w:w w:val="120"/>
        </w:rPr>
        <w:t xml:space="preserve"> </w:t>
      </w:r>
      <w:r>
        <w:rPr>
          <w:w w:val="120"/>
        </w:rPr>
        <w:t>be</w:t>
      </w:r>
      <w:r>
        <w:rPr>
          <w:spacing w:val="-16"/>
          <w:w w:val="120"/>
        </w:rPr>
        <w:t xml:space="preserve"> </w:t>
      </w:r>
      <w:r>
        <w:rPr>
          <w:w w:val="120"/>
        </w:rPr>
        <w:t>a</w:t>
      </w:r>
      <w:r>
        <w:rPr>
          <w:spacing w:val="-13"/>
          <w:w w:val="120"/>
        </w:rPr>
        <w:t xml:space="preserve"> </w:t>
      </w:r>
      <w:r>
        <w:rPr>
          <w:w w:val="120"/>
        </w:rPr>
        <w:t>very</w:t>
      </w:r>
      <w:r>
        <w:rPr>
          <w:spacing w:val="-13"/>
          <w:w w:val="120"/>
        </w:rPr>
        <w:t xml:space="preserve"> </w:t>
      </w:r>
      <w:r>
        <w:rPr>
          <w:w w:val="120"/>
        </w:rPr>
        <w:t>strong</w:t>
      </w:r>
      <w:r>
        <w:rPr>
          <w:spacing w:val="-12"/>
          <w:w w:val="120"/>
        </w:rPr>
        <w:t xml:space="preserve"> </w:t>
      </w:r>
      <w:r>
        <w:rPr>
          <w:w w:val="120"/>
        </w:rPr>
        <w:t>start</w:t>
      </w:r>
      <w:r>
        <w:rPr>
          <w:spacing w:val="-13"/>
          <w:w w:val="120"/>
        </w:rPr>
        <w:t xml:space="preserve"> </w:t>
      </w:r>
      <w:r>
        <w:rPr>
          <w:w w:val="120"/>
        </w:rPr>
        <w:t>for</w:t>
      </w:r>
      <w:r>
        <w:rPr>
          <w:spacing w:val="-12"/>
          <w:w w:val="120"/>
        </w:rPr>
        <w:t xml:space="preserve"> </w:t>
      </w:r>
      <w:r>
        <w:rPr>
          <w:w w:val="120"/>
        </w:rPr>
        <w:t>the</w:t>
      </w:r>
      <w:r>
        <w:rPr>
          <w:spacing w:val="-13"/>
          <w:w w:val="120"/>
        </w:rPr>
        <w:t xml:space="preserve"> </w:t>
      </w:r>
      <w:r>
        <w:rPr>
          <w:w w:val="120"/>
        </w:rPr>
        <w:t>processes</w:t>
      </w:r>
      <w:r>
        <w:rPr>
          <w:spacing w:val="-13"/>
          <w:w w:val="120"/>
        </w:rPr>
        <w:t xml:space="preserve"> </w:t>
      </w:r>
      <w:r>
        <w:rPr>
          <w:w w:val="120"/>
        </w:rPr>
        <w:t>of</w:t>
      </w:r>
      <w:r>
        <w:rPr>
          <w:spacing w:val="-12"/>
          <w:w w:val="120"/>
        </w:rPr>
        <w:t xml:space="preserve"> </w:t>
      </w:r>
      <w:r>
        <w:rPr>
          <w:w w:val="120"/>
        </w:rPr>
        <w:t>the</w:t>
      </w:r>
      <w:r>
        <w:rPr>
          <w:spacing w:val="-13"/>
          <w:w w:val="120"/>
        </w:rPr>
        <w:t xml:space="preserve"> </w:t>
      </w:r>
      <w:r>
        <w:rPr>
          <w:w w:val="120"/>
        </w:rPr>
        <w:t>HTA in</w:t>
      </w:r>
      <w:r>
        <w:rPr>
          <w:spacing w:val="-10"/>
          <w:w w:val="120"/>
        </w:rPr>
        <w:t xml:space="preserve"> </w:t>
      </w:r>
      <w:r>
        <w:rPr>
          <w:w w:val="120"/>
        </w:rPr>
        <w:t>becoming</w:t>
      </w:r>
      <w:r>
        <w:rPr>
          <w:spacing w:val="-12"/>
          <w:w w:val="120"/>
        </w:rPr>
        <w:t xml:space="preserve"> </w:t>
      </w:r>
      <w:r>
        <w:rPr>
          <w:w w:val="120"/>
        </w:rPr>
        <w:t>truly</w:t>
      </w:r>
      <w:r>
        <w:rPr>
          <w:spacing w:val="-11"/>
          <w:w w:val="120"/>
        </w:rPr>
        <w:t xml:space="preserve"> </w:t>
      </w:r>
      <w:r>
        <w:rPr>
          <w:w w:val="120"/>
        </w:rPr>
        <w:t>‘patient-centric'.</w:t>
      </w:r>
      <w:r>
        <w:rPr>
          <w:spacing w:val="-10"/>
          <w:w w:val="120"/>
        </w:rPr>
        <w:t xml:space="preserve"> </w:t>
      </w:r>
      <w:r>
        <w:rPr>
          <w:w w:val="120"/>
        </w:rPr>
        <w:t>Similar</w:t>
      </w:r>
      <w:r>
        <w:rPr>
          <w:spacing w:val="-11"/>
          <w:w w:val="120"/>
        </w:rPr>
        <w:t xml:space="preserve"> </w:t>
      </w:r>
      <w:r>
        <w:rPr>
          <w:w w:val="120"/>
        </w:rPr>
        <w:t>to</w:t>
      </w:r>
      <w:r>
        <w:rPr>
          <w:spacing w:val="-12"/>
          <w:w w:val="120"/>
        </w:rPr>
        <w:t xml:space="preserve"> </w:t>
      </w:r>
      <w:r>
        <w:rPr>
          <w:w w:val="120"/>
        </w:rPr>
        <w:t>the</w:t>
      </w:r>
      <w:r>
        <w:rPr>
          <w:spacing w:val="-11"/>
          <w:w w:val="120"/>
        </w:rPr>
        <w:t xml:space="preserve"> </w:t>
      </w:r>
      <w:r>
        <w:rPr>
          <w:w w:val="120"/>
        </w:rPr>
        <w:t>stakeholder</w:t>
      </w:r>
      <w:r>
        <w:rPr>
          <w:spacing w:val="-11"/>
          <w:w w:val="120"/>
        </w:rPr>
        <w:t xml:space="preserve"> </w:t>
      </w:r>
      <w:r>
        <w:rPr>
          <w:w w:val="120"/>
        </w:rPr>
        <w:t>groups</w:t>
      </w:r>
      <w:r>
        <w:rPr>
          <w:spacing w:val="-12"/>
          <w:w w:val="120"/>
        </w:rPr>
        <w:t xml:space="preserve"> </w:t>
      </w:r>
      <w:r>
        <w:rPr>
          <w:w w:val="120"/>
        </w:rPr>
        <w:t>already</w:t>
      </w:r>
      <w:r>
        <w:rPr>
          <w:spacing w:val="-12"/>
          <w:w w:val="120"/>
        </w:rPr>
        <w:t xml:space="preserve"> </w:t>
      </w:r>
      <w:r>
        <w:rPr>
          <w:w w:val="120"/>
        </w:rPr>
        <w:t>highlighted</w:t>
      </w:r>
      <w:r>
        <w:rPr>
          <w:spacing w:val="-12"/>
          <w:w w:val="120"/>
        </w:rPr>
        <w:t xml:space="preserve"> </w:t>
      </w:r>
      <w:r>
        <w:rPr>
          <w:w w:val="120"/>
        </w:rPr>
        <w:t>above, there</w:t>
      </w:r>
      <w:r>
        <w:rPr>
          <w:spacing w:val="-7"/>
          <w:w w:val="120"/>
        </w:rPr>
        <w:t xml:space="preserve"> </w:t>
      </w:r>
      <w:r>
        <w:rPr>
          <w:w w:val="120"/>
        </w:rPr>
        <w:t>was</w:t>
      </w:r>
      <w:r>
        <w:rPr>
          <w:spacing w:val="-7"/>
          <w:w w:val="120"/>
        </w:rPr>
        <w:t xml:space="preserve"> </w:t>
      </w:r>
      <w:r>
        <w:rPr>
          <w:w w:val="120"/>
        </w:rPr>
        <w:t>also</w:t>
      </w:r>
      <w:r>
        <w:rPr>
          <w:spacing w:val="-7"/>
          <w:w w:val="120"/>
        </w:rPr>
        <w:t xml:space="preserve"> </w:t>
      </w:r>
      <w:r>
        <w:rPr>
          <w:w w:val="120"/>
        </w:rPr>
        <w:t>some</w:t>
      </w:r>
      <w:r>
        <w:rPr>
          <w:spacing w:val="-7"/>
          <w:w w:val="120"/>
        </w:rPr>
        <w:t xml:space="preserve"> </w:t>
      </w:r>
      <w:r>
        <w:rPr>
          <w:w w:val="120"/>
        </w:rPr>
        <w:t>discussion</w:t>
      </w:r>
      <w:r>
        <w:rPr>
          <w:spacing w:val="-6"/>
          <w:w w:val="120"/>
        </w:rPr>
        <w:t xml:space="preserve"> </w:t>
      </w:r>
      <w:r>
        <w:rPr>
          <w:w w:val="120"/>
        </w:rPr>
        <w:t>about</w:t>
      </w:r>
      <w:r>
        <w:rPr>
          <w:spacing w:val="-5"/>
          <w:w w:val="120"/>
        </w:rPr>
        <w:t xml:space="preserve"> </w:t>
      </w:r>
      <w:r>
        <w:rPr>
          <w:w w:val="120"/>
        </w:rPr>
        <w:t>how</w:t>
      </w:r>
      <w:r>
        <w:rPr>
          <w:spacing w:val="-7"/>
          <w:w w:val="120"/>
        </w:rPr>
        <w:t xml:space="preserve"> </w:t>
      </w:r>
      <w:r>
        <w:rPr>
          <w:w w:val="120"/>
        </w:rPr>
        <w:t>these</w:t>
      </w:r>
      <w:r>
        <w:rPr>
          <w:spacing w:val="-7"/>
          <w:w w:val="120"/>
        </w:rPr>
        <w:t xml:space="preserve"> </w:t>
      </w:r>
      <w:r>
        <w:rPr>
          <w:w w:val="120"/>
        </w:rPr>
        <w:t>summaries</w:t>
      </w:r>
      <w:r>
        <w:rPr>
          <w:spacing w:val="-7"/>
          <w:w w:val="120"/>
        </w:rPr>
        <w:t xml:space="preserve"> </w:t>
      </w:r>
      <w:r>
        <w:rPr>
          <w:w w:val="120"/>
        </w:rPr>
        <w:t>would</w:t>
      </w:r>
      <w:r>
        <w:rPr>
          <w:spacing w:val="-8"/>
          <w:w w:val="120"/>
        </w:rPr>
        <w:t xml:space="preserve"> </w:t>
      </w:r>
      <w:r>
        <w:rPr>
          <w:w w:val="120"/>
        </w:rPr>
        <w:t>be</w:t>
      </w:r>
      <w:r>
        <w:rPr>
          <w:spacing w:val="-10"/>
          <w:w w:val="120"/>
        </w:rPr>
        <w:t xml:space="preserve"> </w:t>
      </w:r>
      <w:r>
        <w:rPr>
          <w:w w:val="120"/>
        </w:rPr>
        <w:t>developed.</w:t>
      </w:r>
    </w:p>
    <w:p w14:paraId="36C6AE57" w14:textId="77777777" w:rsidR="002138FA" w:rsidRDefault="00A2619F">
      <w:pPr>
        <w:pStyle w:val="BodyText"/>
        <w:spacing w:before="265" w:line="252" w:lineRule="auto"/>
        <w:ind w:right="957"/>
        <w:rPr>
          <w:i w:val="0"/>
        </w:rPr>
      </w:pPr>
      <w:r>
        <w:rPr>
          <w:i w:val="0"/>
          <w:w w:val="115"/>
        </w:rPr>
        <w:t>“</w:t>
      </w:r>
      <w:r>
        <w:rPr>
          <w:w w:val="115"/>
        </w:rPr>
        <w:t xml:space="preserve">Publishing PBAC guidelines also enhances consistency and clarity in decision-making. Clear guidelines help stakeholders navigate the HTA process, ensuring uniformity in submissions and evaluations. This reduces ambiguity and improves the efficiency of the HTA process, leading to timely access to innovative therapies for patients. Furthermore, the dissemination of plain language summaries and guidelines supports education and capacity building among healthcare professionals. By providing clear explanations of HTA processes and criteria, PBAC equips healthcare professionals with the knowledge and tools needed to engage effectively in the decision-making process, thereby promoting evidence-based practice.” </w:t>
      </w:r>
      <w:r>
        <w:rPr>
          <w:i w:val="0"/>
          <w:w w:val="115"/>
        </w:rPr>
        <w:t>(Society of Pharmacists</w:t>
      </w:r>
      <w:r>
        <w:rPr>
          <w:i w:val="0"/>
          <w:spacing w:val="40"/>
          <w:w w:val="115"/>
        </w:rPr>
        <w:t xml:space="preserve"> </w:t>
      </w:r>
      <w:r>
        <w:rPr>
          <w:i w:val="0"/>
          <w:w w:val="115"/>
        </w:rPr>
        <w:t>of Australia)</w:t>
      </w:r>
    </w:p>
    <w:p w14:paraId="36C6AE58" w14:textId="77777777" w:rsidR="002138FA" w:rsidRDefault="00A2619F">
      <w:pPr>
        <w:pStyle w:val="BodyText"/>
        <w:spacing w:before="270" w:line="252" w:lineRule="auto"/>
        <w:ind w:right="960"/>
        <w:rPr>
          <w:i w:val="0"/>
        </w:rPr>
      </w:pPr>
      <w:r>
        <w:rPr>
          <w:w w:val="120"/>
        </w:rPr>
        <w:t>“Publishing plain language summaries is critical in any truly 'patient-centric' process. It must never be assumed that consumers are familiar with complex scientific language or with government</w:t>
      </w:r>
      <w:r>
        <w:rPr>
          <w:spacing w:val="-17"/>
          <w:w w:val="120"/>
        </w:rPr>
        <w:t xml:space="preserve"> </w:t>
      </w:r>
      <w:r>
        <w:rPr>
          <w:w w:val="120"/>
        </w:rPr>
        <w:t>decision</w:t>
      </w:r>
      <w:r>
        <w:rPr>
          <w:spacing w:val="-16"/>
          <w:w w:val="120"/>
        </w:rPr>
        <w:t xml:space="preserve"> </w:t>
      </w:r>
      <w:r>
        <w:rPr>
          <w:w w:val="120"/>
        </w:rPr>
        <w:t>making</w:t>
      </w:r>
      <w:r>
        <w:rPr>
          <w:spacing w:val="-17"/>
          <w:w w:val="120"/>
        </w:rPr>
        <w:t xml:space="preserve"> </w:t>
      </w:r>
      <w:r>
        <w:rPr>
          <w:w w:val="120"/>
        </w:rPr>
        <w:t>processes.</w:t>
      </w:r>
      <w:r>
        <w:rPr>
          <w:spacing w:val="-16"/>
          <w:w w:val="120"/>
        </w:rPr>
        <w:t xml:space="preserve"> </w:t>
      </w:r>
      <w:r>
        <w:rPr>
          <w:w w:val="120"/>
        </w:rPr>
        <w:t>Patients</w:t>
      </w:r>
      <w:r>
        <w:rPr>
          <w:spacing w:val="-17"/>
          <w:w w:val="120"/>
        </w:rPr>
        <w:t xml:space="preserve"> </w:t>
      </w:r>
      <w:r>
        <w:rPr>
          <w:w w:val="120"/>
        </w:rPr>
        <w:t>deserve</w:t>
      </w:r>
      <w:r>
        <w:rPr>
          <w:spacing w:val="-16"/>
          <w:w w:val="120"/>
        </w:rPr>
        <w:t xml:space="preserve"> </w:t>
      </w:r>
      <w:r>
        <w:rPr>
          <w:w w:val="120"/>
        </w:rPr>
        <w:t>not</w:t>
      </w:r>
      <w:r>
        <w:rPr>
          <w:spacing w:val="-16"/>
          <w:w w:val="120"/>
        </w:rPr>
        <w:t xml:space="preserve"> </w:t>
      </w:r>
      <w:r>
        <w:rPr>
          <w:w w:val="120"/>
        </w:rPr>
        <w:t>only</w:t>
      </w:r>
      <w:r>
        <w:rPr>
          <w:spacing w:val="-17"/>
          <w:w w:val="120"/>
        </w:rPr>
        <w:t xml:space="preserve"> </w:t>
      </w:r>
      <w:r>
        <w:rPr>
          <w:w w:val="120"/>
        </w:rPr>
        <w:t>a</w:t>
      </w:r>
      <w:r>
        <w:rPr>
          <w:spacing w:val="-16"/>
          <w:w w:val="120"/>
        </w:rPr>
        <w:t xml:space="preserve"> </w:t>
      </w:r>
      <w:r>
        <w:rPr>
          <w:w w:val="120"/>
        </w:rPr>
        <w:t>plain-language</w:t>
      </w:r>
      <w:r>
        <w:rPr>
          <w:spacing w:val="-17"/>
          <w:w w:val="120"/>
        </w:rPr>
        <w:t xml:space="preserve"> </w:t>
      </w:r>
      <w:r>
        <w:rPr>
          <w:w w:val="120"/>
        </w:rPr>
        <w:t>summary</w:t>
      </w:r>
      <w:r>
        <w:rPr>
          <w:spacing w:val="-16"/>
          <w:w w:val="120"/>
        </w:rPr>
        <w:t xml:space="preserve"> </w:t>
      </w:r>
      <w:r>
        <w:rPr>
          <w:w w:val="120"/>
        </w:rPr>
        <w:t>- a modern HTA system must also demonstrate to patients how their submissions have been considered and they should be reassured that their experience has been appropriately taken into</w:t>
      </w:r>
      <w:r>
        <w:rPr>
          <w:spacing w:val="-11"/>
          <w:w w:val="120"/>
        </w:rPr>
        <w:t xml:space="preserve"> </w:t>
      </w:r>
      <w:r>
        <w:rPr>
          <w:w w:val="120"/>
        </w:rPr>
        <w:t>account.</w:t>
      </w:r>
      <w:r>
        <w:rPr>
          <w:spacing w:val="-11"/>
          <w:w w:val="120"/>
        </w:rPr>
        <w:t xml:space="preserve"> </w:t>
      </w:r>
      <w:r>
        <w:rPr>
          <w:w w:val="120"/>
        </w:rPr>
        <w:t>This</w:t>
      </w:r>
      <w:r>
        <w:rPr>
          <w:spacing w:val="-11"/>
          <w:w w:val="120"/>
        </w:rPr>
        <w:t xml:space="preserve"> </w:t>
      </w:r>
      <w:r>
        <w:rPr>
          <w:w w:val="120"/>
        </w:rPr>
        <w:t>can</w:t>
      </w:r>
      <w:r>
        <w:rPr>
          <w:spacing w:val="-12"/>
          <w:w w:val="120"/>
        </w:rPr>
        <w:t xml:space="preserve"> </w:t>
      </w:r>
      <w:r>
        <w:rPr>
          <w:w w:val="120"/>
        </w:rPr>
        <w:t>happen</w:t>
      </w:r>
      <w:r>
        <w:rPr>
          <w:spacing w:val="-10"/>
          <w:w w:val="120"/>
        </w:rPr>
        <w:t xml:space="preserve"> </w:t>
      </w:r>
      <w:r>
        <w:rPr>
          <w:w w:val="120"/>
        </w:rPr>
        <w:t>via</w:t>
      </w:r>
      <w:r>
        <w:rPr>
          <w:spacing w:val="-11"/>
          <w:w w:val="120"/>
        </w:rPr>
        <w:t xml:space="preserve"> </w:t>
      </w:r>
      <w:r>
        <w:rPr>
          <w:w w:val="120"/>
        </w:rPr>
        <w:t>the</w:t>
      </w:r>
      <w:r>
        <w:rPr>
          <w:spacing w:val="-11"/>
          <w:w w:val="120"/>
        </w:rPr>
        <w:t xml:space="preserve"> </w:t>
      </w:r>
      <w:r>
        <w:rPr>
          <w:w w:val="120"/>
        </w:rPr>
        <w:t>provision</w:t>
      </w:r>
      <w:r>
        <w:rPr>
          <w:spacing w:val="-10"/>
          <w:w w:val="120"/>
        </w:rPr>
        <w:t xml:space="preserve"> </w:t>
      </w:r>
      <w:r>
        <w:rPr>
          <w:w w:val="120"/>
        </w:rPr>
        <w:t>of</w:t>
      </w:r>
      <w:r>
        <w:rPr>
          <w:spacing w:val="-10"/>
          <w:w w:val="120"/>
        </w:rPr>
        <w:t xml:space="preserve"> </w:t>
      </w:r>
      <w:r>
        <w:rPr>
          <w:w w:val="120"/>
        </w:rPr>
        <w:t>full</w:t>
      </w:r>
      <w:r>
        <w:rPr>
          <w:spacing w:val="-11"/>
          <w:w w:val="120"/>
        </w:rPr>
        <w:t xml:space="preserve"> </w:t>
      </w:r>
      <w:r>
        <w:rPr>
          <w:w w:val="120"/>
        </w:rPr>
        <w:t>meeting</w:t>
      </w:r>
      <w:r>
        <w:rPr>
          <w:spacing w:val="-11"/>
          <w:w w:val="120"/>
        </w:rPr>
        <w:t xml:space="preserve"> </w:t>
      </w:r>
      <w:r>
        <w:rPr>
          <w:w w:val="120"/>
        </w:rPr>
        <w:t>minutes</w:t>
      </w:r>
      <w:r>
        <w:rPr>
          <w:spacing w:val="-11"/>
          <w:w w:val="120"/>
        </w:rPr>
        <w:t xml:space="preserve"> </w:t>
      </w:r>
      <w:r>
        <w:rPr>
          <w:w w:val="120"/>
        </w:rPr>
        <w:t>or</w:t>
      </w:r>
      <w:r>
        <w:rPr>
          <w:spacing w:val="-10"/>
          <w:w w:val="120"/>
        </w:rPr>
        <w:t xml:space="preserve"> </w:t>
      </w:r>
      <w:r>
        <w:rPr>
          <w:w w:val="120"/>
        </w:rPr>
        <w:t>by</w:t>
      </w:r>
      <w:r>
        <w:rPr>
          <w:spacing w:val="-11"/>
          <w:w w:val="120"/>
        </w:rPr>
        <w:t xml:space="preserve"> </w:t>
      </w:r>
      <w:r>
        <w:rPr>
          <w:w w:val="120"/>
        </w:rPr>
        <w:t>enabling</w:t>
      </w:r>
      <w:r>
        <w:rPr>
          <w:spacing w:val="-11"/>
          <w:w w:val="120"/>
        </w:rPr>
        <w:t xml:space="preserve"> </w:t>
      </w:r>
      <w:r>
        <w:rPr>
          <w:w w:val="120"/>
        </w:rPr>
        <w:t>the</w:t>
      </w:r>
      <w:r>
        <w:rPr>
          <w:spacing w:val="-11"/>
          <w:w w:val="120"/>
        </w:rPr>
        <w:t xml:space="preserve"> </w:t>
      </w:r>
      <w:r>
        <w:rPr>
          <w:w w:val="120"/>
        </w:rPr>
        <w:t xml:space="preserve">parts of a meeting where patient submissions are being considered to be public.” </w:t>
      </w:r>
      <w:r>
        <w:rPr>
          <w:i w:val="0"/>
          <w:w w:val="120"/>
        </w:rPr>
        <w:t xml:space="preserve">(Specialised </w:t>
      </w:r>
      <w:r>
        <w:rPr>
          <w:i w:val="0"/>
          <w:spacing w:val="-2"/>
          <w:w w:val="120"/>
        </w:rPr>
        <w:t>Therapeutics)</w:t>
      </w:r>
    </w:p>
    <w:p w14:paraId="36C6AE59" w14:textId="77777777" w:rsidR="002138FA" w:rsidRDefault="002138FA">
      <w:pPr>
        <w:spacing w:line="252" w:lineRule="auto"/>
        <w:sectPr w:rsidR="002138FA">
          <w:pgSz w:w="11910" w:h="16840"/>
          <w:pgMar w:top="980" w:right="0" w:bottom="760" w:left="800" w:header="0" w:footer="494" w:gutter="0"/>
          <w:cols w:space="720"/>
        </w:sectPr>
      </w:pPr>
    </w:p>
    <w:p w14:paraId="36C6AE5A" w14:textId="77777777" w:rsidR="002138FA" w:rsidRDefault="00A2619F">
      <w:pPr>
        <w:pStyle w:val="BodyText"/>
        <w:spacing w:before="87" w:line="252" w:lineRule="auto"/>
        <w:ind w:right="961"/>
        <w:rPr>
          <w:i w:val="0"/>
        </w:rPr>
      </w:pPr>
      <w:r>
        <w:rPr>
          <w:spacing w:val="-2"/>
          <w:w w:val="120"/>
        </w:rPr>
        <w:lastRenderedPageBreak/>
        <w:t>“I</w:t>
      </w:r>
      <w:r>
        <w:rPr>
          <w:spacing w:val="-10"/>
          <w:w w:val="120"/>
        </w:rPr>
        <w:t xml:space="preserve"> </w:t>
      </w:r>
      <w:r>
        <w:rPr>
          <w:spacing w:val="-2"/>
          <w:w w:val="120"/>
        </w:rPr>
        <w:t>would</w:t>
      </w:r>
      <w:r>
        <w:rPr>
          <w:spacing w:val="-11"/>
          <w:w w:val="120"/>
        </w:rPr>
        <w:t xml:space="preserve"> </w:t>
      </w:r>
      <w:r>
        <w:rPr>
          <w:spacing w:val="-2"/>
          <w:w w:val="120"/>
        </w:rPr>
        <w:t>welcome</w:t>
      </w:r>
      <w:r>
        <w:rPr>
          <w:spacing w:val="-10"/>
          <w:w w:val="120"/>
        </w:rPr>
        <w:t xml:space="preserve"> </w:t>
      </w:r>
      <w:r>
        <w:rPr>
          <w:spacing w:val="-2"/>
          <w:w w:val="120"/>
        </w:rPr>
        <w:t>plain</w:t>
      </w:r>
      <w:r>
        <w:rPr>
          <w:spacing w:val="-9"/>
          <w:w w:val="120"/>
        </w:rPr>
        <w:t xml:space="preserve"> </w:t>
      </w:r>
      <w:r>
        <w:rPr>
          <w:spacing w:val="-2"/>
          <w:w w:val="120"/>
        </w:rPr>
        <w:t>language</w:t>
      </w:r>
      <w:r>
        <w:rPr>
          <w:spacing w:val="-10"/>
          <w:w w:val="120"/>
        </w:rPr>
        <w:t xml:space="preserve"> </w:t>
      </w:r>
      <w:r>
        <w:rPr>
          <w:spacing w:val="-2"/>
          <w:w w:val="120"/>
        </w:rPr>
        <w:t>summaries</w:t>
      </w:r>
      <w:r>
        <w:rPr>
          <w:spacing w:val="-10"/>
          <w:w w:val="120"/>
        </w:rPr>
        <w:t xml:space="preserve"> </w:t>
      </w:r>
      <w:r>
        <w:rPr>
          <w:spacing w:val="-2"/>
          <w:w w:val="120"/>
        </w:rPr>
        <w:t>in</w:t>
      </w:r>
      <w:r>
        <w:rPr>
          <w:spacing w:val="-12"/>
          <w:w w:val="120"/>
        </w:rPr>
        <w:t xml:space="preserve"> </w:t>
      </w:r>
      <w:r>
        <w:rPr>
          <w:spacing w:val="-2"/>
          <w:w w:val="120"/>
        </w:rPr>
        <w:t>order</w:t>
      </w:r>
      <w:r>
        <w:rPr>
          <w:spacing w:val="-10"/>
          <w:w w:val="120"/>
        </w:rPr>
        <w:t xml:space="preserve"> </w:t>
      </w:r>
      <w:r>
        <w:rPr>
          <w:spacing w:val="-2"/>
          <w:w w:val="120"/>
        </w:rPr>
        <w:t>to</w:t>
      </w:r>
      <w:r>
        <w:rPr>
          <w:spacing w:val="-10"/>
          <w:w w:val="120"/>
        </w:rPr>
        <w:t xml:space="preserve"> </w:t>
      </w:r>
      <w:r>
        <w:rPr>
          <w:spacing w:val="-2"/>
          <w:w w:val="120"/>
        </w:rPr>
        <w:t>make</w:t>
      </w:r>
      <w:r>
        <w:rPr>
          <w:spacing w:val="-10"/>
          <w:w w:val="120"/>
        </w:rPr>
        <w:t xml:space="preserve"> </w:t>
      </w:r>
      <w:r>
        <w:rPr>
          <w:spacing w:val="-2"/>
          <w:w w:val="120"/>
        </w:rPr>
        <w:t>our</w:t>
      </w:r>
      <w:r>
        <w:rPr>
          <w:spacing w:val="-10"/>
          <w:w w:val="120"/>
        </w:rPr>
        <w:t xml:space="preserve"> </w:t>
      </w:r>
      <w:r>
        <w:rPr>
          <w:spacing w:val="-2"/>
          <w:w w:val="120"/>
        </w:rPr>
        <w:t>entire</w:t>
      </w:r>
      <w:r>
        <w:rPr>
          <w:spacing w:val="-10"/>
          <w:w w:val="120"/>
        </w:rPr>
        <w:t xml:space="preserve"> </w:t>
      </w:r>
      <w:r>
        <w:rPr>
          <w:spacing w:val="-2"/>
          <w:w w:val="120"/>
        </w:rPr>
        <w:t>process</w:t>
      </w:r>
      <w:r>
        <w:rPr>
          <w:spacing w:val="-10"/>
          <w:w w:val="120"/>
        </w:rPr>
        <w:t xml:space="preserve"> </w:t>
      </w:r>
      <w:r>
        <w:rPr>
          <w:spacing w:val="-2"/>
          <w:w w:val="120"/>
        </w:rPr>
        <w:t>(from</w:t>
      </w:r>
      <w:r>
        <w:rPr>
          <w:spacing w:val="-10"/>
          <w:w w:val="120"/>
        </w:rPr>
        <w:t xml:space="preserve"> </w:t>
      </w:r>
      <w:r>
        <w:rPr>
          <w:spacing w:val="-2"/>
          <w:w w:val="120"/>
        </w:rPr>
        <w:t xml:space="preserve">sponsors </w:t>
      </w:r>
      <w:r>
        <w:rPr>
          <w:w w:val="115"/>
        </w:rPr>
        <w:t>to</w:t>
      </w:r>
      <w:r>
        <w:rPr>
          <w:spacing w:val="-3"/>
          <w:w w:val="115"/>
        </w:rPr>
        <w:t xml:space="preserve"> </w:t>
      </w:r>
      <w:r>
        <w:rPr>
          <w:w w:val="115"/>
        </w:rPr>
        <w:t>evaluators</w:t>
      </w:r>
      <w:r>
        <w:rPr>
          <w:spacing w:val="-5"/>
          <w:w w:val="115"/>
        </w:rPr>
        <w:t xml:space="preserve"> </w:t>
      </w:r>
      <w:r>
        <w:rPr>
          <w:w w:val="115"/>
        </w:rPr>
        <w:t>to</w:t>
      </w:r>
      <w:r>
        <w:rPr>
          <w:spacing w:val="-3"/>
          <w:w w:val="115"/>
        </w:rPr>
        <w:t xml:space="preserve"> </w:t>
      </w:r>
      <w:r>
        <w:rPr>
          <w:w w:val="115"/>
        </w:rPr>
        <w:t>decision</w:t>
      </w:r>
      <w:r>
        <w:rPr>
          <w:spacing w:val="-4"/>
          <w:w w:val="115"/>
        </w:rPr>
        <w:t xml:space="preserve"> </w:t>
      </w:r>
      <w:r>
        <w:rPr>
          <w:w w:val="115"/>
        </w:rPr>
        <w:t>makers)</w:t>
      </w:r>
      <w:r>
        <w:rPr>
          <w:spacing w:val="-4"/>
          <w:w w:val="115"/>
        </w:rPr>
        <w:t xml:space="preserve"> </w:t>
      </w:r>
      <w:r>
        <w:rPr>
          <w:w w:val="115"/>
        </w:rPr>
        <w:t>more</w:t>
      </w:r>
      <w:r>
        <w:rPr>
          <w:spacing w:val="-5"/>
          <w:w w:val="115"/>
        </w:rPr>
        <w:t xml:space="preserve"> </w:t>
      </w:r>
      <w:r>
        <w:rPr>
          <w:w w:val="115"/>
        </w:rPr>
        <w:t>accountable.</w:t>
      </w:r>
      <w:r>
        <w:rPr>
          <w:spacing w:val="-1"/>
          <w:w w:val="115"/>
        </w:rPr>
        <w:t xml:space="preserve"> </w:t>
      </w:r>
      <w:r>
        <w:rPr>
          <w:w w:val="115"/>
        </w:rPr>
        <w:t>I</w:t>
      </w:r>
      <w:r>
        <w:rPr>
          <w:spacing w:val="-3"/>
          <w:w w:val="115"/>
        </w:rPr>
        <w:t xml:space="preserve"> </w:t>
      </w:r>
      <w:r>
        <w:rPr>
          <w:w w:val="115"/>
        </w:rPr>
        <w:t>would</w:t>
      </w:r>
      <w:r>
        <w:rPr>
          <w:spacing w:val="-4"/>
          <w:w w:val="115"/>
        </w:rPr>
        <w:t xml:space="preserve"> </w:t>
      </w:r>
      <w:r>
        <w:rPr>
          <w:w w:val="115"/>
        </w:rPr>
        <w:t>like</w:t>
      </w:r>
      <w:r>
        <w:rPr>
          <w:spacing w:val="-1"/>
          <w:w w:val="115"/>
        </w:rPr>
        <w:t xml:space="preserve"> </w:t>
      </w:r>
      <w:r>
        <w:rPr>
          <w:w w:val="115"/>
        </w:rPr>
        <w:t>these</w:t>
      </w:r>
      <w:r>
        <w:rPr>
          <w:spacing w:val="-3"/>
          <w:w w:val="115"/>
        </w:rPr>
        <w:t xml:space="preserve"> </w:t>
      </w:r>
      <w:r>
        <w:rPr>
          <w:w w:val="115"/>
        </w:rPr>
        <w:t>plain</w:t>
      </w:r>
      <w:r>
        <w:rPr>
          <w:spacing w:val="-1"/>
          <w:w w:val="115"/>
        </w:rPr>
        <w:t xml:space="preserve"> </w:t>
      </w:r>
      <w:r>
        <w:rPr>
          <w:w w:val="115"/>
        </w:rPr>
        <w:t>language</w:t>
      </w:r>
      <w:r>
        <w:rPr>
          <w:spacing w:val="-1"/>
          <w:w w:val="115"/>
        </w:rPr>
        <w:t xml:space="preserve"> </w:t>
      </w:r>
      <w:r>
        <w:rPr>
          <w:w w:val="115"/>
        </w:rPr>
        <w:t>summaries to</w:t>
      </w:r>
      <w:r>
        <w:rPr>
          <w:spacing w:val="-1"/>
          <w:w w:val="115"/>
        </w:rPr>
        <w:t xml:space="preserve"> </w:t>
      </w:r>
      <w:r>
        <w:rPr>
          <w:w w:val="115"/>
        </w:rPr>
        <w:t>follow</w:t>
      </w:r>
      <w:r>
        <w:rPr>
          <w:spacing w:val="-2"/>
          <w:w w:val="115"/>
        </w:rPr>
        <w:t xml:space="preserve"> </w:t>
      </w:r>
      <w:r>
        <w:rPr>
          <w:w w:val="115"/>
        </w:rPr>
        <w:t>a set</w:t>
      </w:r>
      <w:r>
        <w:rPr>
          <w:spacing w:val="-1"/>
          <w:w w:val="115"/>
        </w:rPr>
        <w:t xml:space="preserve"> </w:t>
      </w:r>
      <w:r>
        <w:rPr>
          <w:w w:val="115"/>
        </w:rPr>
        <w:t>structure</w:t>
      </w:r>
      <w:r>
        <w:rPr>
          <w:spacing w:val="-3"/>
          <w:w w:val="115"/>
        </w:rPr>
        <w:t xml:space="preserve"> </w:t>
      </w:r>
      <w:r>
        <w:rPr>
          <w:w w:val="115"/>
        </w:rPr>
        <w:t>(obviously in consultation with the relevant</w:t>
      </w:r>
      <w:r>
        <w:rPr>
          <w:spacing w:val="-1"/>
          <w:w w:val="115"/>
        </w:rPr>
        <w:t xml:space="preserve"> </w:t>
      </w:r>
      <w:r>
        <w:rPr>
          <w:w w:val="115"/>
        </w:rPr>
        <w:t>stakeholders)</w:t>
      </w:r>
      <w:r>
        <w:rPr>
          <w:spacing w:val="-1"/>
          <w:w w:val="115"/>
        </w:rPr>
        <w:t xml:space="preserve"> </w:t>
      </w:r>
      <w:r>
        <w:rPr>
          <w:w w:val="115"/>
        </w:rPr>
        <w:t>so that</w:t>
      </w:r>
      <w:r>
        <w:rPr>
          <w:spacing w:val="-1"/>
          <w:w w:val="115"/>
        </w:rPr>
        <w:t xml:space="preserve"> </w:t>
      </w:r>
      <w:r>
        <w:rPr>
          <w:w w:val="115"/>
        </w:rPr>
        <w:t>the plain language</w:t>
      </w:r>
      <w:r>
        <w:rPr>
          <w:spacing w:val="-2"/>
          <w:w w:val="115"/>
        </w:rPr>
        <w:t xml:space="preserve"> </w:t>
      </w:r>
      <w:r>
        <w:rPr>
          <w:w w:val="115"/>
        </w:rPr>
        <w:t>is</w:t>
      </w:r>
      <w:r>
        <w:rPr>
          <w:spacing w:val="-2"/>
          <w:w w:val="115"/>
        </w:rPr>
        <w:t xml:space="preserve"> </w:t>
      </w:r>
      <w:r>
        <w:rPr>
          <w:w w:val="115"/>
        </w:rPr>
        <w:t>useful,</w:t>
      </w:r>
      <w:r>
        <w:rPr>
          <w:spacing w:val="-2"/>
          <w:w w:val="115"/>
        </w:rPr>
        <w:t xml:space="preserve"> </w:t>
      </w:r>
      <w:r>
        <w:rPr>
          <w:w w:val="115"/>
        </w:rPr>
        <w:t>repeatable</w:t>
      </w:r>
      <w:r>
        <w:rPr>
          <w:spacing w:val="-2"/>
          <w:w w:val="115"/>
        </w:rPr>
        <w:t xml:space="preserve"> </w:t>
      </w:r>
      <w:r>
        <w:rPr>
          <w:w w:val="115"/>
        </w:rPr>
        <w:t>and</w:t>
      </w:r>
      <w:r>
        <w:rPr>
          <w:spacing w:val="-3"/>
          <w:w w:val="115"/>
        </w:rPr>
        <w:t xml:space="preserve"> </w:t>
      </w:r>
      <w:r>
        <w:rPr>
          <w:w w:val="115"/>
        </w:rPr>
        <w:t>reliable.</w:t>
      </w:r>
      <w:r>
        <w:rPr>
          <w:spacing w:val="-2"/>
          <w:w w:val="115"/>
        </w:rPr>
        <w:t xml:space="preserve"> </w:t>
      </w:r>
      <w:r>
        <w:rPr>
          <w:w w:val="115"/>
        </w:rPr>
        <w:t>That</w:t>
      </w:r>
      <w:r>
        <w:rPr>
          <w:spacing w:val="-5"/>
          <w:w w:val="115"/>
        </w:rPr>
        <w:t xml:space="preserve"> </w:t>
      </w:r>
      <w:r>
        <w:rPr>
          <w:w w:val="115"/>
        </w:rPr>
        <w:t>is,</w:t>
      </w:r>
      <w:r>
        <w:rPr>
          <w:spacing w:val="-2"/>
          <w:w w:val="115"/>
        </w:rPr>
        <w:t xml:space="preserve"> </w:t>
      </w:r>
      <w:r>
        <w:rPr>
          <w:w w:val="115"/>
        </w:rPr>
        <w:t>I wouldn't</w:t>
      </w:r>
      <w:r>
        <w:rPr>
          <w:spacing w:val="-2"/>
          <w:w w:val="115"/>
        </w:rPr>
        <w:t xml:space="preserve"> </w:t>
      </w:r>
      <w:r>
        <w:rPr>
          <w:w w:val="115"/>
        </w:rPr>
        <w:t>want</w:t>
      </w:r>
      <w:r>
        <w:rPr>
          <w:spacing w:val="-3"/>
          <w:w w:val="115"/>
        </w:rPr>
        <w:t xml:space="preserve"> </w:t>
      </w:r>
      <w:r>
        <w:rPr>
          <w:w w:val="115"/>
        </w:rPr>
        <w:t>it to</w:t>
      </w:r>
      <w:r>
        <w:rPr>
          <w:spacing w:val="-2"/>
          <w:w w:val="115"/>
        </w:rPr>
        <w:t xml:space="preserve"> </w:t>
      </w:r>
      <w:r>
        <w:rPr>
          <w:w w:val="115"/>
        </w:rPr>
        <w:t>be</w:t>
      </w:r>
      <w:r>
        <w:rPr>
          <w:spacing w:val="-2"/>
          <w:w w:val="115"/>
        </w:rPr>
        <w:t xml:space="preserve"> </w:t>
      </w:r>
      <w:r>
        <w:rPr>
          <w:w w:val="115"/>
        </w:rPr>
        <w:t>a</w:t>
      </w:r>
      <w:r>
        <w:rPr>
          <w:spacing w:val="-2"/>
          <w:w w:val="115"/>
        </w:rPr>
        <w:t xml:space="preserve"> </w:t>
      </w:r>
      <w:r>
        <w:rPr>
          <w:w w:val="115"/>
        </w:rPr>
        <w:t>summary</w:t>
      </w:r>
      <w:r>
        <w:rPr>
          <w:spacing w:val="-2"/>
          <w:w w:val="115"/>
        </w:rPr>
        <w:t xml:space="preserve"> </w:t>
      </w:r>
      <w:r>
        <w:rPr>
          <w:w w:val="115"/>
        </w:rPr>
        <w:t>of</w:t>
      </w:r>
      <w:r>
        <w:rPr>
          <w:spacing w:val="-1"/>
          <w:w w:val="115"/>
        </w:rPr>
        <w:t xml:space="preserve"> </w:t>
      </w:r>
      <w:r>
        <w:rPr>
          <w:w w:val="115"/>
        </w:rPr>
        <w:t>the</w:t>
      </w:r>
      <w:r>
        <w:rPr>
          <w:spacing w:val="-2"/>
          <w:w w:val="115"/>
        </w:rPr>
        <w:t xml:space="preserve"> </w:t>
      </w:r>
      <w:r>
        <w:rPr>
          <w:w w:val="115"/>
        </w:rPr>
        <w:t xml:space="preserve">HTA </w:t>
      </w:r>
      <w:r>
        <w:rPr>
          <w:w w:val="120"/>
        </w:rPr>
        <w:t xml:space="preserve">process with the jargon taken out. Rather, themes such as "What was claimed", "What was </w:t>
      </w:r>
      <w:r>
        <w:rPr>
          <w:w w:val="115"/>
        </w:rPr>
        <w:t>proven", "What was valued" are consistent</w:t>
      </w:r>
      <w:r>
        <w:rPr>
          <w:spacing w:val="-1"/>
          <w:w w:val="115"/>
        </w:rPr>
        <w:t xml:space="preserve"> </w:t>
      </w:r>
      <w:r>
        <w:rPr>
          <w:w w:val="115"/>
        </w:rPr>
        <w:t>across most</w:t>
      </w:r>
      <w:r>
        <w:rPr>
          <w:spacing w:val="-1"/>
          <w:w w:val="115"/>
        </w:rPr>
        <w:t xml:space="preserve"> </w:t>
      </w:r>
      <w:r>
        <w:rPr>
          <w:w w:val="115"/>
        </w:rPr>
        <w:t>of our submissions and</w:t>
      </w:r>
      <w:r>
        <w:rPr>
          <w:spacing w:val="-1"/>
          <w:w w:val="115"/>
        </w:rPr>
        <w:t xml:space="preserve"> </w:t>
      </w:r>
      <w:r>
        <w:rPr>
          <w:w w:val="115"/>
        </w:rPr>
        <w:t>can be</w:t>
      </w:r>
      <w:r>
        <w:rPr>
          <w:spacing w:val="-1"/>
          <w:w w:val="115"/>
        </w:rPr>
        <w:t xml:space="preserve"> </w:t>
      </w:r>
      <w:r>
        <w:rPr>
          <w:w w:val="115"/>
        </w:rPr>
        <w:t xml:space="preserve">answered </w:t>
      </w:r>
      <w:r>
        <w:rPr>
          <w:w w:val="120"/>
        </w:rPr>
        <w:t>with relatively plain speaking without the</w:t>
      </w:r>
      <w:r>
        <w:rPr>
          <w:spacing w:val="-1"/>
          <w:w w:val="120"/>
        </w:rPr>
        <w:t xml:space="preserve"> </w:t>
      </w:r>
      <w:r>
        <w:rPr>
          <w:w w:val="120"/>
        </w:rPr>
        <w:t>need</w:t>
      </w:r>
      <w:r>
        <w:rPr>
          <w:spacing w:val="-1"/>
          <w:w w:val="120"/>
        </w:rPr>
        <w:t xml:space="preserve"> </w:t>
      </w:r>
      <w:r>
        <w:rPr>
          <w:w w:val="120"/>
        </w:rPr>
        <w:t>to describe the</w:t>
      </w:r>
      <w:r>
        <w:rPr>
          <w:spacing w:val="-1"/>
          <w:w w:val="120"/>
        </w:rPr>
        <w:t xml:space="preserve"> </w:t>
      </w:r>
      <w:r>
        <w:rPr>
          <w:w w:val="120"/>
        </w:rPr>
        <w:t>heterogeneity in some obscure indirect treatment comparison. I wouldn't want the plain language summaries to in any way substitute</w:t>
      </w:r>
      <w:r>
        <w:rPr>
          <w:spacing w:val="-12"/>
          <w:w w:val="120"/>
        </w:rPr>
        <w:t xml:space="preserve"> </w:t>
      </w:r>
      <w:r>
        <w:rPr>
          <w:w w:val="120"/>
        </w:rPr>
        <w:t>for</w:t>
      </w:r>
      <w:r>
        <w:rPr>
          <w:spacing w:val="-12"/>
          <w:w w:val="120"/>
        </w:rPr>
        <w:t xml:space="preserve"> </w:t>
      </w:r>
      <w:r>
        <w:rPr>
          <w:w w:val="120"/>
        </w:rPr>
        <w:t>the</w:t>
      </w:r>
      <w:r>
        <w:rPr>
          <w:spacing w:val="-12"/>
          <w:w w:val="120"/>
        </w:rPr>
        <w:t xml:space="preserve"> </w:t>
      </w:r>
      <w:r>
        <w:rPr>
          <w:w w:val="120"/>
        </w:rPr>
        <w:t>technical</w:t>
      </w:r>
      <w:r>
        <w:rPr>
          <w:spacing w:val="-12"/>
          <w:w w:val="120"/>
        </w:rPr>
        <w:t xml:space="preserve"> </w:t>
      </w:r>
      <w:r>
        <w:rPr>
          <w:w w:val="120"/>
        </w:rPr>
        <w:t>information</w:t>
      </w:r>
      <w:r>
        <w:rPr>
          <w:spacing w:val="-11"/>
          <w:w w:val="120"/>
        </w:rPr>
        <w:t xml:space="preserve"> </w:t>
      </w:r>
      <w:r>
        <w:rPr>
          <w:w w:val="120"/>
        </w:rPr>
        <w:t>that</w:t>
      </w:r>
      <w:r>
        <w:rPr>
          <w:spacing w:val="-12"/>
          <w:w w:val="120"/>
        </w:rPr>
        <w:t xml:space="preserve"> </w:t>
      </w:r>
      <w:r>
        <w:rPr>
          <w:w w:val="120"/>
        </w:rPr>
        <w:t>is</w:t>
      </w:r>
      <w:r>
        <w:rPr>
          <w:spacing w:val="-12"/>
          <w:w w:val="120"/>
        </w:rPr>
        <w:t xml:space="preserve"> </w:t>
      </w:r>
      <w:r>
        <w:rPr>
          <w:w w:val="120"/>
        </w:rPr>
        <w:t>often</w:t>
      </w:r>
      <w:r>
        <w:rPr>
          <w:spacing w:val="-11"/>
          <w:w w:val="120"/>
        </w:rPr>
        <w:t xml:space="preserve"> </w:t>
      </w:r>
      <w:r>
        <w:rPr>
          <w:w w:val="120"/>
        </w:rPr>
        <w:t>important</w:t>
      </w:r>
      <w:r>
        <w:rPr>
          <w:spacing w:val="-13"/>
          <w:w w:val="120"/>
        </w:rPr>
        <w:t xml:space="preserve"> </w:t>
      </w:r>
      <w:r>
        <w:rPr>
          <w:w w:val="120"/>
        </w:rPr>
        <w:t>for</w:t>
      </w:r>
      <w:r>
        <w:rPr>
          <w:spacing w:val="-12"/>
          <w:w w:val="120"/>
        </w:rPr>
        <w:t xml:space="preserve"> </w:t>
      </w:r>
      <w:r>
        <w:rPr>
          <w:w w:val="120"/>
        </w:rPr>
        <w:t>understanding</w:t>
      </w:r>
      <w:r>
        <w:rPr>
          <w:spacing w:val="-12"/>
          <w:w w:val="120"/>
        </w:rPr>
        <w:t xml:space="preserve"> </w:t>
      </w:r>
      <w:r>
        <w:rPr>
          <w:w w:val="120"/>
        </w:rPr>
        <w:t>PBAC</w:t>
      </w:r>
      <w:r>
        <w:rPr>
          <w:spacing w:val="-13"/>
          <w:w w:val="120"/>
        </w:rPr>
        <w:t xml:space="preserve"> </w:t>
      </w:r>
      <w:r>
        <w:rPr>
          <w:w w:val="120"/>
        </w:rPr>
        <w:t>decision making when preparing</w:t>
      </w:r>
      <w:r>
        <w:rPr>
          <w:spacing w:val="-2"/>
          <w:w w:val="120"/>
        </w:rPr>
        <w:t xml:space="preserve"> </w:t>
      </w:r>
      <w:r>
        <w:rPr>
          <w:w w:val="120"/>
        </w:rPr>
        <w:t xml:space="preserve">submissions.” </w:t>
      </w:r>
      <w:r>
        <w:rPr>
          <w:i w:val="0"/>
          <w:w w:val="120"/>
        </w:rPr>
        <w:t>(THEMA Consulting)</w:t>
      </w:r>
    </w:p>
    <w:p w14:paraId="36C6AE5B" w14:textId="77777777" w:rsidR="002138FA" w:rsidRDefault="002138FA">
      <w:pPr>
        <w:pStyle w:val="BodyText"/>
        <w:spacing w:before="217"/>
        <w:ind w:left="0"/>
        <w:jc w:val="left"/>
        <w:rPr>
          <w:i w:val="0"/>
        </w:rPr>
      </w:pPr>
    </w:p>
    <w:p w14:paraId="36C6AE5C" w14:textId="77777777" w:rsidR="002138FA" w:rsidRDefault="00A2619F">
      <w:pPr>
        <w:spacing w:line="252" w:lineRule="auto"/>
        <w:ind w:left="390" w:right="1020"/>
        <w:jc w:val="both"/>
        <w:rPr>
          <w:rFonts w:ascii="Arial" w:hAnsi="Arial"/>
          <w:sz w:val="24"/>
        </w:rPr>
      </w:pPr>
      <w:bookmarkStart w:id="14" w:name="_bookmark14"/>
      <w:bookmarkEnd w:id="14"/>
      <w:r>
        <w:rPr>
          <w:rFonts w:ascii="Arial" w:hAnsi="Arial"/>
          <w:sz w:val="24"/>
        </w:rPr>
        <w:t>Table</w:t>
      </w:r>
      <w:r>
        <w:rPr>
          <w:rFonts w:ascii="Arial" w:hAnsi="Arial"/>
          <w:spacing w:val="-10"/>
          <w:sz w:val="24"/>
        </w:rPr>
        <w:t xml:space="preserve"> </w:t>
      </w:r>
      <w:r>
        <w:rPr>
          <w:rFonts w:ascii="Arial" w:hAnsi="Arial"/>
          <w:sz w:val="24"/>
        </w:rPr>
        <w:t>3.</w:t>
      </w:r>
      <w:r>
        <w:rPr>
          <w:rFonts w:ascii="Arial" w:hAnsi="Arial"/>
          <w:spacing w:val="-11"/>
          <w:sz w:val="24"/>
        </w:rPr>
        <w:t xml:space="preserve"> </w:t>
      </w:r>
      <w:r>
        <w:rPr>
          <w:rFonts w:ascii="Arial" w:hAnsi="Arial"/>
          <w:sz w:val="24"/>
        </w:rPr>
        <w:t>Improvements</w:t>
      </w:r>
      <w:r>
        <w:rPr>
          <w:rFonts w:ascii="Arial" w:hAnsi="Arial"/>
          <w:spacing w:val="-12"/>
          <w:sz w:val="24"/>
        </w:rPr>
        <w:t xml:space="preserve"> </w:t>
      </w:r>
      <w:r>
        <w:rPr>
          <w:rFonts w:ascii="Arial" w:hAnsi="Arial"/>
          <w:sz w:val="24"/>
        </w:rPr>
        <w:t>to</w:t>
      </w:r>
      <w:r>
        <w:rPr>
          <w:rFonts w:ascii="Arial" w:hAnsi="Arial"/>
          <w:spacing w:val="-12"/>
          <w:sz w:val="24"/>
        </w:rPr>
        <w:t xml:space="preserve"> </w:t>
      </w:r>
      <w:r>
        <w:rPr>
          <w:rFonts w:ascii="Arial" w:hAnsi="Arial"/>
          <w:sz w:val="24"/>
        </w:rPr>
        <w:t>the</w:t>
      </w:r>
      <w:r>
        <w:rPr>
          <w:rFonts w:ascii="Arial" w:hAnsi="Arial"/>
          <w:spacing w:val="-13"/>
          <w:sz w:val="24"/>
        </w:rPr>
        <w:t xml:space="preserve"> </w:t>
      </w:r>
      <w:r>
        <w:rPr>
          <w:rFonts w:ascii="Arial" w:hAnsi="Arial"/>
          <w:sz w:val="24"/>
        </w:rPr>
        <w:t>HTA</w:t>
      </w:r>
      <w:r>
        <w:rPr>
          <w:rFonts w:ascii="Arial" w:hAnsi="Arial"/>
          <w:spacing w:val="-10"/>
          <w:sz w:val="24"/>
        </w:rPr>
        <w:t xml:space="preserve"> </w:t>
      </w:r>
      <w:r>
        <w:rPr>
          <w:rFonts w:ascii="Arial" w:hAnsi="Arial"/>
          <w:sz w:val="24"/>
        </w:rPr>
        <w:t>webpage</w:t>
      </w:r>
      <w:r>
        <w:rPr>
          <w:rFonts w:ascii="Arial" w:hAnsi="Arial"/>
          <w:spacing w:val="-13"/>
          <w:sz w:val="24"/>
        </w:rPr>
        <w:t xml:space="preserve"> </w:t>
      </w:r>
      <w:r>
        <w:rPr>
          <w:rFonts w:ascii="Arial" w:hAnsi="Arial"/>
          <w:sz w:val="24"/>
        </w:rPr>
        <w:t>including</w:t>
      </w:r>
      <w:r>
        <w:rPr>
          <w:rFonts w:ascii="Arial" w:hAnsi="Arial"/>
          <w:spacing w:val="-10"/>
          <w:sz w:val="24"/>
        </w:rPr>
        <w:t xml:space="preserve"> </w:t>
      </w:r>
      <w:r>
        <w:rPr>
          <w:rFonts w:ascii="Arial" w:hAnsi="Arial"/>
          <w:sz w:val="24"/>
        </w:rPr>
        <w:t>development</w:t>
      </w:r>
      <w:r>
        <w:rPr>
          <w:rFonts w:ascii="Arial" w:hAnsi="Arial"/>
          <w:spacing w:val="-16"/>
          <w:sz w:val="24"/>
        </w:rPr>
        <w:t xml:space="preserve"> </w:t>
      </w:r>
      <w:r>
        <w:rPr>
          <w:rFonts w:ascii="Arial" w:hAnsi="Arial"/>
          <w:sz w:val="24"/>
        </w:rPr>
        <w:t>of</w:t>
      </w:r>
      <w:r>
        <w:rPr>
          <w:rFonts w:ascii="Arial" w:hAnsi="Arial"/>
          <w:spacing w:val="-10"/>
          <w:sz w:val="24"/>
        </w:rPr>
        <w:t xml:space="preserve"> </w:t>
      </w:r>
      <w:r>
        <w:rPr>
          <w:rFonts w:ascii="Arial" w:hAnsi="Arial"/>
          <w:sz w:val="24"/>
        </w:rPr>
        <w:t>a</w:t>
      </w:r>
      <w:r>
        <w:rPr>
          <w:rFonts w:ascii="Arial" w:hAnsi="Arial"/>
          <w:spacing w:val="-14"/>
          <w:sz w:val="24"/>
        </w:rPr>
        <w:t xml:space="preserve"> </w:t>
      </w:r>
      <w:r>
        <w:rPr>
          <w:rFonts w:ascii="Arial" w:hAnsi="Arial"/>
          <w:sz w:val="24"/>
        </w:rPr>
        <w:t>dashboard</w:t>
      </w:r>
      <w:r>
        <w:rPr>
          <w:rFonts w:ascii="Arial" w:hAnsi="Arial"/>
          <w:spacing w:val="-9"/>
          <w:sz w:val="24"/>
        </w:rPr>
        <w:t xml:space="preserve"> </w:t>
      </w:r>
      <w:r>
        <w:rPr>
          <w:rFonts w:ascii="Arial" w:hAnsi="Arial"/>
          <w:sz w:val="24"/>
        </w:rPr>
        <w:t>–</w:t>
      </w:r>
      <w:r>
        <w:rPr>
          <w:rFonts w:ascii="Arial" w:hAnsi="Arial"/>
          <w:spacing w:val="-13"/>
          <w:sz w:val="24"/>
        </w:rPr>
        <w:t xml:space="preserve"> </w:t>
      </w:r>
      <w:r>
        <w:rPr>
          <w:rFonts w:ascii="Arial" w:hAnsi="Arial"/>
          <w:sz w:val="24"/>
        </w:rPr>
        <w:t>impact on you/organisation by stakeholder type</w:t>
      </w:r>
    </w:p>
    <w:p w14:paraId="36C6AE5D"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AE6E" w14:textId="77777777">
        <w:trPr>
          <w:trHeight w:val="1020"/>
        </w:trPr>
        <w:tc>
          <w:tcPr>
            <w:tcW w:w="2494" w:type="dxa"/>
          </w:tcPr>
          <w:p w14:paraId="36C6AE5E" w14:textId="77777777" w:rsidR="002138FA" w:rsidRDefault="002138FA">
            <w:pPr>
              <w:pStyle w:val="TableParagraph"/>
              <w:spacing w:before="0"/>
              <w:ind w:left="0" w:right="0"/>
              <w:jc w:val="left"/>
              <w:rPr>
                <w:rFonts w:ascii="Times New Roman"/>
              </w:rPr>
            </w:pPr>
          </w:p>
        </w:tc>
        <w:tc>
          <w:tcPr>
            <w:tcW w:w="1021" w:type="dxa"/>
          </w:tcPr>
          <w:p w14:paraId="36C6AE5F" w14:textId="77777777" w:rsidR="002138FA" w:rsidRDefault="002138FA">
            <w:pPr>
              <w:pStyle w:val="TableParagraph"/>
              <w:spacing w:before="94"/>
              <w:ind w:left="0" w:right="0"/>
              <w:jc w:val="left"/>
              <w:rPr>
                <w:rFonts w:ascii="Arial"/>
                <w:sz w:val="18"/>
              </w:rPr>
            </w:pPr>
          </w:p>
          <w:p w14:paraId="36C6AE60" w14:textId="77777777" w:rsidR="002138FA" w:rsidRDefault="00A2619F">
            <w:pPr>
              <w:pStyle w:val="TableParagraph"/>
              <w:spacing w:before="1" w:line="249"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AE61" w14:textId="77777777" w:rsidR="002138FA" w:rsidRDefault="002138FA">
            <w:pPr>
              <w:pStyle w:val="TableParagraph"/>
              <w:spacing w:before="202"/>
              <w:ind w:left="0" w:right="0"/>
              <w:jc w:val="left"/>
              <w:rPr>
                <w:rFonts w:ascii="Arial"/>
                <w:sz w:val="18"/>
              </w:rPr>
            </w:pPr>
          </w:p>
          <w:p w14:paraId="36C6AE62" w14:textId="77777777" w:rsidR="002138FA" w:rsidRDefault="00A2619F">
            <w:pPr>
              <w:pStyle w:val="TableParagraph"/>
              <w:spacing w:before="1"/>
              <w:ind w:right="51"/>
              <w:rPr>
                <w:rFonts w:ascii="Arial"/>
                <w:sz w:val="18"/>
              </w:rPr>
            </w:pPr>
            <w:r>
              <w:rPr>
                <w:rFonts w:ascii="Arial"/>
                <w:spacing w:val="-2"/>
                <w:sz w:val="18"/>
              </w:rPr>
              <w:t>Negative</w:t>
            </w:r>
          </w:p>
        </w:tc>
        <w:tc>
          <w:tcPr>
            <w:tcW w:w="1020" w:type="dxa"/>
          </w:tcPr>
          <w:p w14:paraId="36C6AE63" w14:textId="77777777" w:rsidR="002138FA" w:rsidRDefault="002138FA">
            <w:pPr>
              <w:pStyle w:val="TableParagraph"/>
              <w:spacing w:before="202"/>
              <w:ind w:left="0" w:right="0"/>
              <w:jc w:val="left"/>
              <w:rPr>
                <w:rFonts w:ascii="Arial"/>
                <w:sz w:val="18"/>
              </w:rPr>
            </w:pPr>
          </w:p>
          <w:p w14:paraId="36C6AE64" w14:textId="77777777" w:rsidR="002138FA" w:rsidRDefault="00A2619F">
            <w:pPr>
              <w:pStyle w:val="TableParagraph"/>
              <w:spacing w:before="1"/>
              <w:ind w:right="49"/>
              <w:rPr>
                <w:rFonts w:ascii="Arial"/>
                <w:sz w:val="18"/>
              </w:rPr>
            </w:pPr>
            <w:r>
              <w:rPr>
                <w:rFonts w:ascii="Arial"/>
                <w:spacing w:val="-2"/>
                <w:sz w:val="18"/>
              </w:rPr>
              <w:t>Neutral</w:t>
            </w:r>
          </w:p>
        </w:tc>
        <w:tc>
          <w:tcPr>
            <w:tcW w:w="1020" w:type="dxa"/>
          </w:tcPr>
          <w:p w14:paraId="36C6AE65" w14:textId="77777777" w:rsidR="002138FA" w:rsidRDefault="002138FA">
            <w:pPr>
              <w:pStyle w:val="TableParagraph"/>
              <w:spacing w:before="202"/>
              <w:ind w:left="0" w:right="0"/>
              <w:jc w:val="left"/>
              <w:rPr>
                <w:rFonts w:ascii="Arial"/>
                <w:sz w:val="18"/>
              </w:rPr>
            </w:pPr>
          </w:p>
          <w:p w14:paraId="36C6AE66" w14:textId="77777777" w:rsidR="002138FA" w:rsidRDefault="00A2619F">
            <w:pPr>
              <w:pStyle w:val="TableParagraph"/>
              <w:spacing w:before="1"/>
              <w:ind w:right="46"/>
              <w:rPr>
                <w:rFonts w:ascii="Arial"/>
                <w:sz w:val="18"/>
              </w:rPr>
            </w:pPr>
            <w:r>
              <w:rPr>
                <w:rFonts w:ascii="Arial"/>
                <w:spacing w:val="-2"/>
                <w:sz w:val="18"/>
              </w:rPr>
              <w:t>Positive</w:t>
            </w:r>
          </w:p>
        </w:tc>
        <w:tc>
          <w:tcPr>
            <w:tcW w:w="1020" w:type="dxa"/>
          </w:tcPr>
          <w:p w14:paraId="36C6AE67" w14:textId="77777777" w:rsidR="002138FA" w:rsidRDefault="002138FA">
            <w:pPr>
              <w:pStyle w:val="TableParagraph"/>
              <w:spacing w:before="94"/>
              <w:ind w:left="0" w:right="0"/>
              <w:jc w:val="left"/>
              <w:rPr>
                <w:rFonts w:ascii="Arial"/>
                <w:sz w:val="18"/>
              </w:rPr>
            </w:pPr>
          </w:p>
          <w:p w14:paraId="36C6AE68" w14:textId="77777777" w:rsidR="002138FA" w:rsidRDefault="00A2619F">
            <w:pPr>
              <w:pStyle w:val="TableParagraph"/>
              <w:spacing w:before="1" w:line="249"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AE69" w14:textId="77777777" w:rsidR="002138FA" w:rsidRDefault="002138FA">
            <w:pPr>
              <w:pStyle w:val="TableParagraph"/>
              <w:spacing w:before="94"/>
              <w:ind w:left="0" w:right="0"/>
              <w:jc w:val="left"/>
              <w:rPr>
                <w:rFonts w:ascii="Arial"/>
                <w:sz w:val="18"/>
              </w:rPr>
            </w:pPr>
          </w:p>
          <w:p w14:paraId="36C6AE6A"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AE6B" w14:textId="77777777" w:rsidR="002138FA" w:rsidRDefault="00A2619F">
            <w:pPr>
              <w:pStyle w:val="TableParagraph"/>
              <w:spacing w:before="9"/>
              <w:ind w:left="297" w:right="0"/>
              <w:jc w:val="left"/>
              <w:rPr>
                <w:rFonts w:ascii="Arial"/>
                <w:sz w:val="18"/>
              </w:rPr>
            </w:pPr>
            <w:r>
              <w:rPr>
                <w:rFonts w:ascii="Arial"/>
                <w:spacing w:val="-4"/>
                <w:sz w:val="18"/>
              </w:rPr>
              <w:t>know</w:t>
            </w:r>
          </w:p>
        </w:tc>
        <w:tc>
          <w:tcPr>
            <w:tcW w:w="1020" w:type="dxa"/>
          </w:tcPr>
          <w:p w14:paraId="36C6AE6C" w14:textId="77777777" w:rsidR="002138FA" w:rsidRDefault="002138FA">
            <w:pPr>
              <w:pStyle w:val="TableParagraph"/>
              <w:spacing w:before="94"/>
              <w:ind w:left="0" w:right="0"/>
              <w:jc w:val="left"/>
              <w:rPr>
                <w:rFonts w:ascii="Arial"/>
                <w:sz w:val="18"/>
              </w:rPr>
            </w:pPr>
          </w:p>
          <w:p w14:paraId="36C6AE6D" w14:textId="77777777" w:rsidR="002138FA" w:rsidRDefault="00A2619F">
            <w:pPr>
              <w:pStyle w:val="TableParagraph"/>
              <w:spacing w:before="1" w:line="249" w:lineRule="auto"/>
              <w:ind w:left="354" w:right="0" w:hanging="149"/>
              <w:jc w:val="left"/>
              <w:rPr>
                <w:rFonts w:ascii="Arial"/>
                <w:sz w:val="18"/>
              </w:rPr>
            </w:pPr>
            <w:r>
              <w:rPr>
                <w:rFonts w:ascii="Arial"/>
                <w:spacing w:val="-4"/>
                <w:sz w:val="18"/>
              </w:rPr>
              <w:t>Sample size</w:t>
            </w:r>
          </w:p>
        </w:tc>
      </w:tr>
      <w:tr w:rsidR="002138FA" w14:paraId="36C6AE77" w14:textId="77777777">
        <w:trPr>
          <w:trHeight w:val="455"/>
        </w:trPr>
        <w:tc>
          <w:tcPr>
            <w:tcW w:w="2494" w:type="dxa"/>
            <w:tcBorders>
              <w:bottom w:val="dotted" w:sz="4" w:space="0" w:color="A4A4A4"/>
            </w:tcBorders>
          </w:tcPr>
          <w:p w14:paraId="36C6AE6F"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AE7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AE71"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EBF4FF"/>
          </w:tcPr>
          <w:p w14:paraId="36C6AE72" w14:textId="77777777" w:rsidR="002138FA" w:rsidRDefault="00A2619F">
            <w:pPr>
              <w:pStyle w:val="TableParagraph"/>
              <w:rPr>
                <w:rFonts w:ascii="Arial Narrow"/>
                <w:sz w:val="18"/>
              </w:rPr>
            </w:pPr>
            <w:r>
              <w:rPr>
                <w:rFonts w:ascii="Arial Narrow"/>
                <w:spacing w:val="-5"/>
                <w:w w:val="120"/>
                <w:sz w:val="18"/>
              </w:rPr>
              <w:t>11%</w:t>
            </w:r>
          </w:p>
        </w:tc>
        <w:tc>
          <w:tcPr>
            <w:tcW w:w="1020" w:type="dxa"/>
            <w:tcBorders>
              <w:bottom w:val="dotted" w:sz="4" w:space="0" w:color="A4A4A4"/>
            </w:tcBorders>
            <w:shd w:val="clear" w:color="auto" w:fill="C8E0FF"/>
          </w:tcPr>
          <w:p w14:paraId="36C6AE73" w14:textId="77777777" w:rsidR="002138FA" w:rsidRDefault="00A2619F">
            <w:pPr>
              <w:pStyle w:val="TableParagraph"/>
              <w:rPr>
                <w:rFonts w:ascii="Arial Narrow"/>
                <w:sz w:val="18"/>
              </w:rPr>
            </w:pPr>
            <w:r>
              <w:rPr>
                <w:rFonts w:ascii="Arial Narrow"/>
                <w:spacing w:val="-5"/>
                <w:w w:val="120"/>
                <w:sz w:val="18"/>
              </w:rPr>
              <w:t>29%</w:t>
            </w:r>
          </w:p>
        </w:tc>
        <w:tc>
          <w:tcPr>
            <w:tcW w:w="1020" w:type="dxa"/>
            <w:tcBorders>
              <w:bottom w:val="dotted" w:sz="4" w:space="0" w:color="A4A4A4"/>
            </w:tcBorders>
            <w:shd w:val="clear" w:color="auto" w:fill="8BC0FF"/>
          </w:tcPr>
          <w:p w14:paraId="36C6AE74" w14:textId="77777777" w:rsidR="002138FA" w:rsidRDefault="00A2619F">
            <w:pPr>
              <w:pStyle w:val="TableParagraph"/>
              <w:rPr>
                <w:rFonts w:ascii="Arial Narrow"/>
                <w:sz w:val="18"/>
              </w:rPr>
            </w:pPr>
            <w:r>
              <w:rPr>
                <w:rFonts w:ascii="Arial Narrow"/>
                <w:spacing w:val="-5"/>
                <w:w w:val="120"/>
                <w:sz w:val="18"/>
              </w:rPr>
              <w:t>61%</w:t>
            </w:r>
          </w:p>
        </w:tc>
        <w:tc>
          <w:tcPr>
            <w:tcW w:w="1021" w:type="dxa"/>
            <w:tcBorders>
              <w:bottom w:val="dotted" w:sz="4" w:space="0" w:color="A4A4A4"/>
            </w:tcBorders>
          </w:tcPr>
          <w:p w14:paraId="36C6AE7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bottom w:val="dotted" w:sz="4" w:space="0" w:color="A4A4A4"/>
            </w:tcBorders>
          </w:tcPr>
          <w:p w14:paraId="36C6AE76" w14:textId="77777777" w:rsidR="002138FA" w:rsidRDefault="00A2619F">
            <w:pPr>
              <w:pStyle w:val="TableParagraph"/>
              <w:ind w:right="46"/>
              <w:rPr>
                <w:rFonts w:ascii="Arial Narrow"/>
                <w:sz w:val="18"/>
              </w:rPr>
            </w:pPr>
            <w:r>
              <w:rPr>
                <w:rFonts w:ascii="Arial Narrow"/>
                <w:spacing w:val="-5"/>
                <w:w w:val="120"/>
                <w:sz w:val="18"/>
              </w:rPr>
              <w:t>28</w:t>
            </w:r>
          </w:p>
        </w:tc>
      </w:tr>
      <w:tr w:rsidR="002138FA" w14:paraId="36C6AE80" w14:textId="77777777">
        <w:trPr>
          <w:trHeight w:val="453"/>
        </w:trPr>
        <w:tc>
          <w:tcPr>
            <w:tcW w:w="2494" w:type="dxa"/>
            <w:tcBorders>
              <w:top w:val="dotted" w:sz="4" w:space="0" w:color="A4A4A4"/>
              <w:bottom w:val="dotted" w:sz="4" w:space="0" w:color="A4A4A4"/>
            </w:tcBorders>
          </w:tcPr>
          <w:p w14:paraId="36C6AE78"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AE7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7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3DEFF"/>
          </w:tcPr>
          <w:p w14:paraId="36C6AE7B" w14:textId="77777777" w:rsidR="002138FA" w:rsidRDefault="00A2619F">
            <w:pPr>
              <w:pStyle w:val="TableParagraph"/>
              <w:rPr>
                <w:rFonts w:ascii="Arial Narrow"/>
                <w:sz w:val="18"/>
              </w:rPr>
            </w:pPr>
            <w:r>
              <w:rPr>
                <w:rFonts w:ascii="Arial Narrow"/>
                <w:spacing w:val="-5"/>
                <w:w w:val="120"/>
                <w:sz w:val="18"/>
              </w:rPr>
              <w:t>32%</w:t>
            </w:r>
          </w:p>
        </w:tc>
        <w:tc>
          <w:tcPr>
            <w:tcW w:w="1020" w:type="dxa"/>
            <w:tcBorders>
              <w:top w:val="dotted" w:sz="4" w:space="0" w:color="A4A4A4"/>
              <w:bottom w:val="dotted" w:sz="4" w:space="0" w:color="A4A4A4"/>
            </w:tcBorders>
            <w:shd w:val="clear" w:color="auto" w:fill="9BC7FF"/>
          </w:tcPr>
          <w:p w14:paraId="36C6AE7C" w14:textId="77777777" w:rsidR="002138FA" w:rsidRDefault="00A2619F">
            <w:pPr>
              <w:pStyle w:val="TableParagraph"/>
              <w:rPr>
                <w:rFonts w:ascii="Arial Narrow"/>
                <w:sz w:val="18"/>
              </w:rPr>
            </w:pPr>
            <w:r>
              <w:rPr>
                <w:rFonts w:ascii="Arial Narrow"/>
                <w:spacing w:val="-5"/>
                <w:w w:val="120"/>
                <w:sz w:val="18"/>
              </w:rPr>
              <w:t>53%</w:t>
            </w:r>
          </w:p>
        </w:tc>
        <w:tc>
          <w:tcPr>
            <w:tcW w:w="1020" w:type="dxa"/>
            <w:tcBorders>
              <w:top w:val="dotted" w:sz="4" w:space="0" w:color="A4A4A4"/>
              <w:bottom w:val="dotted" w:sz="4" w:space="0" w:color="A4A4A4"/>
            </w:tcBorders>
            <w:shd w:val="clear" w:color="auto" w:fill="EBF4FF"/>
          </w:tcPr>
          <w:p w14:paraId="36C6AE7D" w14:textId="77777777" w:rsidR="002138FA" w:rsidRDefault="00A2619F">
            <w:pPr>
              <w:pStyle w:val="TableParagraph"/>
              <w:rPr>
                <w:rFonts w:ascii="Arial Narrow"/>
                <w:sz w:val="18"/>
              </w:rPr>
            </w:pPr>
            <w:r>
              <w:rPr>
                <w:rFonts w:ascii="Arial Narrow"/>
                <w:spacing w:val="-5"/>
                <w:w w:val="120"/>
                <w:sz w:val="18"/>
              </w:rPr>
              <w:t>11%</w:t>
            </w:r>
          </w:p>
        </w:tc>
        <w:tc>
          <w:tcPr>
            <w:tcW w:w="1021" w:type="dxa"/>
            <w:tcBorders>
              <w:top w:val="dotted" w:sz="4" w:space="0" w:color="A4A4A4"/>
              <w:bottom w:val="dotted" w:sz="4" w:space="0" w:color="A4A4A4"/>
            </w:tcBorders>
            <w:shd w:val="clear" w:color="auto" w:fill="F5F9FF"/>
          </w:tcPr>
          <w:p w14:paraId="36C6AE7E"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A4A4A4"/>
              <w:bottom w:val="dotted" w:sz="4" w:space="0" w:color="A4A4A4"/>
            </w:tcBorders>
          </w:tcPr>
          <w:p w14:paraId="36C6AE7F" w14:textId="77777777" w:rsidR="002138FA" w:rsidRDefault="00A2619F">
            <w:pPr>
              <w:pStyle w:val="TableParagraph"/>
              <w:ind w:right="46"/>
              <w:rPr>
                <w:rFonts w:ascii="Arial Narrow"/>
                <w:sz w:val="18"/>
              </w:rPr>
            </w:pPr>
            <w:r>
              <w:rPr>
                <w:rFonts w:ascii="Arial Narrow"/>
                <w:spacing w:val="-5"/>
                <w:w w:val="120"/>
                <w:sz w:val="18"/>
              </w:rPr>
              <w:t>19</w:t>
            </w:r>
          </w:p>
        </w:tc>
      </w:tr>
      <w:tr w:rsidR="002138FA" w14:paraId="36C6AE89" w14:textId="77777777">
        <w:trPr>
          <w:trHeight w:val="453"/>
        </w:trPr>
        <w:tc>
          <w:tcPr>
            <w:tcW w:w="2494" w:type="dxa"/>
            <w:tcBorders>
              <w:top w:val="dotted" w:sz="4" w:space="0" w:color="A4A4A4"/>
              <w:bottom w:val="dotted" w:sz="4" w:space="0" w:color="A4A4A4"/>
            </w:tcBorders>
          </w:tcPr>
          <w:p w14:paraId="36C6AE81"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AE8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8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0DCFF"/>
          </w:tcPr>
          <w:p w14:paraId="36C6AE84"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bottom w:val="dotted" w:sz="4" w:space="0" w:color="A4A4A4"/>
            </w:tcBorders>
            <w:shd w:val="clear" w:color="auto" w:fill="9FCAFF"/>
          </w:tcPr>
          <w:p w14:paraId="36C6AE85"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DFEDFF"/>
          </w:tcPr>
          <w:p w14:paraId="36C6AE86" w14:textId="77777777" w:rsidR="002138FA" w:rsidRDefault="00A2619F">
            <w:pPr>
              <w:pStyle w:val="TableParagraph"/>
              <w:rPr>
                <w:rFonts w:ascii="Arial Narrow"/>
                <w:sz w:val="18"/>
              </w:rPr>
            </w:pPr>
            <w:r>
              <w:rPr>
                <w:rFonts w:ascii="Arial Narrow"/>
                <w:spacing w:val="-5"/>
                <w:w w:val="120"/>
                <w:sz w:val="18"/>
              </w:rPr>
              <w:t>17%</w:t>
            </w:r>
          </w:p>
        </w:tc>
        <w:tc>
          <w:tcPr>
            <w:tcW w:w="1021" w:type="dxa"/>
            <w:tcBorders>
              <w:top w:val="dotted" w:sz="4" w:space="0" w:color="A4A4A4"/>
              <w:bottom w:val="dotted" w:sz="4" w:space="0" w:color="A4A4A4"/>
            </w:tcBorders>
          </w:tcPr>
          <w:p w14:paraId="36C6AE8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88"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AE92" w14:textId="77777777">
        <w:trPr>
          <w:trHeight w:val="455"/>
        </w:trPr>
        <w:tc>
          <w:tcPr>
            <w:tcW w:w="2494" w:type="dxa"/>
            <w:tcBorders>
              <w:top w:val="dotted" w:sz="4" w:space="0" w:color="A4A4A4"/>
              <w:bottom w:val="dotted" w:sz="4" w:space="0" w:color="A4A4A4"/>
            </w:tcBorders>
          </w:tcPr>
          <w:p w14:paraId="36C6AE8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AE8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8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BF5FF"/>
          </w:tcPr>
          <w:p w14:paraId="36C6AE8D" w14:textId="77777777" w:rsidR="002138FA" w:rsidRDefault="00A2619F">
            <w:pPr>
              <w:pStyle w:val="TableParagraph"/>
              <w:rPr>
                <w:rFonts w:ascii="Arial Narrow"/>
                <w:sz w:val="18"/>
              </w:rPr>
            </w:pPr>
            <w:r>
              <w:rPr>
                <w:rFonts w:ascii="Arial Narrow"/>
                <w:spacing w:val="-5"/>
                <w:w w:val="120"/>
                <w:sz w:val="18"/>
              </w:rPr>
              <w:t>10%</w:t>
            </w:r>
          </w:p>
        </w:tc>
        <w:tc>
          <w:tcPr>
            <w:tcW w:w="1020" w:type="dxa"/>
            <w:tcBorders>
              <w:top w:val="dotted" w:sz="4" w:space="0" w:color="A4A4A4"/>
              <w:bottom w:val="dotted" w:sz="4" w:space="0" w:color="A4A4A4"/>
            </w:tcBorders>
            <w:shd w:val="clear" w:color="auto" w:fill="8DC1FF"/>
          </w:tcPr>
          <w:p w14:paraId="36C6AE8E"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A4A4A4"/>
              <w:bottom w:val="dotted" w:sz="4" w:space="0" w:color="A4A4A4"/>
            </w:tcBorders>
            <w:shd w:val="clear" w:color="auto" w:fill="C5DFFF"/>
          </w:tcPr>
          <w:p w14:paraId="36C6AE8F" w14:textId="77777777" w:rsidR="002138FA" w:rsidRDefault="00A2619F">
            <w:pPr>
              <w:pStyle w:val="TableParagraph"/>
              <w:rPr>
                <w:rFonts w:ascii="Arial Narrow"/>
                <w:sz w:val="18"/>
              </w:rPr>
            </w:pPr>
            <w:r>
              <w:rPr>
                <w:rFonts w:ascii="Arial Narrow"/>
                <w:spacing w:val="-5"/>
                <w:w w:val="120"/>
                <w:sz w:val="18"/>
              </w:rPr>
              <w:t>30%</w:t>
            </w:r>
          </w:p>
        </w:tc>
        <w:tc>
          <w:tcPr>
            <w:tcW w:w="1021" w:type="dxa"/>
            <w:tcBorders>
              <w:top w:val="dotted" w:sz="4" w:space="0" w:color="A4A4A4"/>
              <w:bottom w:val="dotted" w:sz="4" w:space="0" w:color="A4A4A4"/>
            </w:tcBorders>
          </w:tcPr>
          <w:p w14:paraId="36C6AE9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91" w14:textId="77777777" w:rsidR="002138FA" w:rsidRDefault="00A2619F">
            <w:pPr>
              <w:pStyle w:val="TableParagraph"/>
              <w:ind w:right="46"/>
              <w:rPr>
                <w:rFonts w:ascii="Arial Narrow"/>
                <w:sz w:val="18"/>
              </w:rPr>
            </w:pPr>
            <w:r>
              <w:rPr>
                <w:rFonts w:ascii="Arial Narrow"/>
                <w:spacing w:val="-5"/>
                <w:w w:val="120"/>
                <w:sz w:val="18"/>
              </w:rPr>
              <w:t>10</w:t>
            </w:r>
          </w:p>
        </w:tc>
      </w:tr>
      <w:tr w:rsidR="002138FA" w14:paraId="36C6AE9B" w14:textId="77777777">
        <w:trPr>
          <w:trHeight w:val="453"/>
        </w:trPr>
        <w:tc>
          <w:tcPr>
            <w:tcW w:w="2494" w:type="dxa"/>
            <w:tcBorders>
              <w:top w:val="dotted" w:sz="4" w:space="0" w:color="A4A4A4"/>
              <w:bottom w:val="dotted" w:sz="4" w:space="0" w:color="A4A4A4"/>
            </w:tcBorders>
          </w:tcPr>
          <w:p w14:paraId="36C6AE93"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AE9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9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0E4FF"/>
          </w:tcPr>
          <w:p w14:paraId="36C6AE96"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A4A4A4"/>
              <w:bottom w:val="dotted" w:sz="4" w:space="0" w:color="A4A4A4"/>
            </w:tcBorders>
            <w:shd w:val="clear" w:color="auto" w:fill="D0E4FF"/>
          </w:tcPr>
          <w:p w14:paraId="36C6AE97"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A4A4A4"/>
              <w:bottom w:val="dotted" w:sz="4" w:space="0" w:color="A4A4A4"/>
            </w:tcBorders>
            <w:shd w:val="clear" w:color="auto" w:fill="9FCAFF"/>
          </w:tcPr>
          <w:p w14:paraId="36C6AE98"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A4A4A4"/>
              <w:bottom w:val="dotted" w:sz="4" w:space="0" w:color="A4A4A4"/>
            </w:tcBorders>
          </w:tcPr>
          <w:p w14:paraId="36C6AE9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9A"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AEA4" w14:textId="77777777">
        <w:trPr>
          <w:trHeight w:val="453"/>
        </w:trPr>
        <w:tc>
          <w:tcPr>
            <w:tcW w:w="2494" w:type="dxa"/>
            <w:tcBorders>
              <w:top w:val="dotted" w:sz="4" w:space="0" w:color="A4A4A4"/>
              <w:bottom w:val="dotted" w:sz="4" w:space="0" w:color="A4A4A4"/>
            </w:tcBorders>
          </w:tcPr>
          <w:p w14:paraId="36C6AE9C"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AE9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0DCFF"/>
          </w:tcPr>
          <w:p w14:paraId="36C6AE9E"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bottom w:val="dotted" w:sz="4" w:space="0" w:color="A4A4A4"/>
            </w:tcBorders>
          </w:tcPr>
          <w:p w14:paraId="36C6AE9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0DCFF"/>
          </w:tcPr>
          <w:p w14:paraId="36C6AEA0"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bottom w:val="dotted" w:sz="4" w:space="0" w:color="A4A4A4"/>
            </w:tcBorders>
            <w:shd w:val="clear" w:color="auto" w:fill="C0DCFF"/>
          </w:tcPr>
          <w:p w14:paraId="36C6AEA1"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A4A4A4"/>
              <w:bottom w:val="dotted" w:sz="4" w:space="0" w:color="A4A4A4"/>
            </w:tcBorders>
          </w:tcPr>
          <w:p w14:paraId="36C6AEA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EA3"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AEAD" w14:textId="77777777">
        <w:trPr>
          <w:trHeight w:val="456"/>
        </w:trPr>
        <w:tc>
          <w:tcPr>
            <w:tcW w:w="2494" w:type="dxa"/>
            <w:tcBorders>
              <w:top w:val="dotted" w:sz="4" w:space="0" w:color="A4A4A4"/>
              <w:bottom w:val="dotted" w:sz="4" w:space="0" w:color="A4A4A4"/>
            </w:tcBorders>
          </w:tcPr>
          <w:p w14:paraId="36C6AEA5"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AEA6" w14:textId="77777777" w:rsidR="002138FA" w:rsidRDefault="00A2619F">
            <w:pPr>
              <w:pStyle w:val="TableParagraph"/>
              <w:ind w:left="94"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AEA7"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AEA8"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AEA9" w14:textId="77777777" w:rsidR="002138FA" w:rsidRDefault="00A2619F">
            <w:pPr>
              <w:pStyle w:val="TableParagraph"/>
              <w:ind w:left="96"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AEAA" w14:textId="77777777" w:rsidR="002138FA" w:rsidRDefault="00A2619F">
            <w:pPr>
              <w:pStyle w:val="TableParagraph"/>
              <w:ind w:right="93"/>
              <w:rPr>
                <w:rFonts w:ascii="Arial Narrow"/>
                <w:sz w:val="18"/>
              </w:rPr>
            </w:pPr>
            <w:r>
              <w:rPr>
                <w:rFonts w:ascii="Arial Narrow"/>
                <w:spacing w:val="-10"/>
                <w:w w:val="120"/>
                <w:sz w:val="18"/>
              </w:rPr>
              <w:t>-</w:t>
            </w:r>
          </w:p>
        </w:tc>
        <w:tc>
          <w:tcPr>
            <w:tcW w:w="1021" w:type="dxa"/>
            <w:tcBorders>
              <w:top w:val="dotted" w:sz="4" w:space="0" w:color="A4A4A4"/>
              <w:bottom w:val="dotted" w:sz="4" w:space="0" w:color="A4A4A4"/>
            </w:tcBorders>
          </w:tcPr>
          <w:p w14:paraId="36C6AEAB" w14:textId="77777777" w:rsidR="002138FA" w:rsidRDefault="00A2619F">
            <w:pPr>
              <w:pStyle w:val="TableParagraph"/>
              <w:ind w:left="93"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AEAC"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AEB6" w14:textId="77777777">
        <w:trPr>
          <w:trHeight w:val="453"/>
        </w:trPr>
        <w:tc>
          <w:tcPr>
            <w:tcW w:w="2494" w:type="dxa"/>
            <w:tcBorders>
              <w:top w:val="dotted" w:sz="4" w:space="0" w:color="A4A4A4"/>
            </w:tcBorders>
          </w:tcPr>
          <w:p w14:paraId="36C6AEAE"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AEA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AEB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D9EAFF"/>
          </w:tcPr>
          <w:p w14:paraId="36C6AEB1"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A4A4A4"/>
            </w:tcBorders>
            <w:shd w:val="clear" w:color="auto" w:fill="8DC1FF"/>
          </w:tcPr>
          <w:p w14:paraId="36C6AEB2"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A4A4A4"/>
            </w:tcBorders>
            <w:shd w:val="clear" w:color="auto" w:fill="D9EAFF"/>
          </w:tcPr>
          <w:p w14:paraId="36C6AEB3"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A4A4A4"/>
            </w:tcBorders>
          </w:tcPr>
          <w:p w14:paraId="36C6AEB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tcBorders>
          </w:tcPr>
          <w:p w14:paraId="36C6AEB5" w14:textId="77777777" w:rsidR="002138FA" w:rsidRDefault="00A2619F">
            <w:pPr>
              <w:pStyle w:val="TableParagraph"/>
              <w:ind w:right="52"/>
              <w:rPr>
                <w:rFonts w:ascii="Arial Narrow"/>
                <w:sz w:val="18"/>
              </w:rPr>
            </w:pPr>
            <w:r>
              <w:rPr>
                <w:rFonts w:ascii="Arial Narrow"/>
                <w:spacing w:val="-10"/>
                <w:w w:val="120"/>
                <w:sz w:val="18"/>
              </w:rPr>
              <w:t>5</w:t>
            </w:r>
          </w:p>
        </w:tc>
      </w:tr>
    </w:tbl>
    <w:p w14:paraId="36C6AEB7" w14:textId="77777777" w:rsidR="002138FA" w:rsidRDefault="002138FA">
      <w:pPr>
        <w:pStyle w:val="BodyText"/>
        <w:ind w:left="0"/>
        <w:jc w:val="left"/>
        <w:rPr>
          <w:rFonts w:ascii="Arial"/>
          <w:i w:val="0"/>
        </w:rPr>
      </w:pPr>
    </w:p>
    <w:p w14:paraId="36C6AEB8" w14:textId="77777777" w:rsidR="002138FA" w:rsidRDefault="002138FA">
      <w:pPr>
        <w:pStyle w:val="BodyText"/>
        <w:spacing w:before="65"/>
        <w:ind w:left="0"/>
        <w:jc w:val="left"/>
        <w:rPr>
          <w:rFonts w:ascii="Arial"/>
          <w:i w:val="0"/>
        </w:rPr>
      </w:pPr>
    </w:p>
    <w:p w14:paraId="36C6AEB9" w14:textId="77777777" w:rsidR="002138FA" w:rsidRDefault="00A2619F">
      <w:pPr>
        <w:pStyle w:val="Heading2"/>
        <w:spacing w:before="0"/>
      </w:pPr>
      <w:r>
        <w:rPr>
          <w:color w:val="006FC0"/>
          <w:w w:val="115"/>
        </w:rPr>
        <w:t>Patients,</w:t>
      </w:r>
      <w:r>
        <w:rPr>
          <w:color w:val="006FC0"/>
          <w:spacing w:val="10"/>
          <w:w w:val="115"/>
        </w:rPr>
        <w:t xml:space="preserve"> </w:t>
      </w:r>
      <w:r>
        <w:rPr>
          <w:color w:val="006FC0"/>
          <w:w w:val="115"/>
        </w:rPr>
        <w:t>Consumers</w:t>
      </w:r>
      <w:r>
        <w:rPr>
          <w:color w:val="006FC0"/>
          <w:spacing w:val="10"/>
          <w:w w:val="115"/>
        </w:rPr>
        <w:t xml:space="preserve"> </w:t>
      </w:r>
      <w:r>
        <w:rPr>
          <w:color w:val="006FC0"/>
          <w:w w:val="115"/>
        </w:rPr>
        <w:t>and</w:t>
      </w:r>
      <w:r>
        <w:rPr>
          <w:color w:val="006FC0"/>
          <w:spacing w:val="9"/>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AEBA" w14:textId="77777777" w:rsidR="002138FA" w:rsidRDefault="002138FA">
      <w:pPr>
        <w:pStyle w:val="BodyText"/>
        <w:spacing w:before="3"/>
        <w:ind w:left="0"/>
        <w:jc w:val="left"/>
        <w:rPr>
          <w:i w:val="0"/>
          <w:sz w:val="26"/>
        </w:rPr>
      </w:pPr>
    </w:p>
    <w:p w14:paraId="36C6AEBB" w14:textId="77777777" w:rsidR="002138FA" w:rsidRDefault="00A2619F">
      <w:pPr>
        <w:pStyle w:val="Heading3"/>
        <w:spacing w:line="252" w:lineRule="auto"/>
        <w:ind w:right="961"/>
      </w:pPr>
      <w:r>
        <w:rPr>
          <w:w w:val="115"/>
        </w:rPr>
        <w:t>Again, there was broad encouragement and support for this option. A number of patient and consumer representatives noted the importance of improving the searchability of information on the site, with</w:t>
      </w:r>
      <w:r>
        <w:rPr>
          <w:spacing w:val="19"/>
          <w:w w:val="115"/>
        </w:rPr>
        <w:t xml:space="preserve"> </w:t>
      </w:r>
      <w:r>
        <w:rPr>
          <w:w w:val="115"/>
        </w:rPr>
        <w:t>a view that current processes were cumbersome and time intensive (e.g.</w:t>
      </w:r>
      <w:r>
        <w:rPr>
          <w:spacing w:val="19"/>
          <w:w w:val="115"/>
        </w:rPr>
        <w:t xml:space="preserve"> </w:t>
      </w:r>
      <w:r>
        <w:rPr>
          <w:w w:val="115"/>
        </w:rPr>
        <w:t>needing</w:t>
      </w:r>
      <w:r>
        <w:rPr>
          <w:spacing w:val="80"/>
          <w:w w:val="115"/>
        </w:rPr>
        <w:t xml:space="preserve"> </w:t>
      </w:r>
      <w:r>
        <w:rPr>
          <w:w w:val="115"/>
        </w:rPr>
        <w:t>to</w:t>
      </w:r>
      <w:r>
        <w:rPr>
          <w:spacing w:val="-4"/>
          <w:w w:val="115"/>
        </w:rPr>
        <w:t xml:space="preserve"> </w:t>
      </w:r>
      <w:r>
        <w:rPr>
          <w:w w:val="115"/>
        </w:rPr>
        <w:t>physically</w:t>
      </w:r>
      <w:r>
        <w:rPr>
          <w:spacing w:val="-4"/>
          <w:w w:val="115"/>
        </w:rPr>
        <w:t xml:space="preserve"> </w:t>
      </w:r>
      <w:r>
        <w:rPr>
          <w:w w:val="115"/>
        </w:rPr>
        <w:t>open</w:t>
      </w:r>
      <w:r>
        <w:rPr>
          <w:spacing w:val="-3"/>
          <w:w w:val="115"/>
        </w:rPr>
        <w:t xml:space="preserve"> </w:t>
      </w:r>
      <w:r>
        <w:rPr>
          <w:w w:val="115"/>
        </w:rPr>
        <w:t>and</w:t>
      </w:r>
      <w:r>
        <w:rPr>
          <w:spacing w:val="-5"/>
          <w:w w:val="115"/>
        </w:rPr>
        <w:t xml:space="preserve"> </w:t>
      </w:r>
      <w:r>
        <w:rPr>
          <w:w w:val="115"/>
        </w:rPr>
        <w:t>search</w:t>
      </w:r>
      <w:r>
        <w:rPr>
          <w:spacing w:val="-5"/>
          <w:w w:val="115"/>
        </w:rPr>
        <w:t xml:space="preserve"> </w:t>
      </w:r>
      <w:r>
        <w:rPr>
          <w:w w:val="115"/>
        </w:rPr>
        <w:t>for</w:t>
      </w:r>
      <w:r>
        <w:rPr>
          <w:spacing w:val="-6"/>
          <w:w w:val="115"/>
        </w:rPr>
        <w:t xml:space="preserve"> </w:t>
      </w:r>
      <w:r>
        <w:rPr>
          <w:w w:val="115"/>
        </w:rPr>
        <w:t>medicines or</w:t>
      </w:r>
      <w:r>
        <w:rPr>
          <w:spacing w:val="-3"/>
          <w:w w:val="115"/>
        </w:rPr>
        <w:t xml:space="preserve"> </w:t>
      </w:r>
      <w:r>
        <w:rPr>
          <w:w w:val="115"/>
        </w:rPr>
        <w:t>applications</w:t>
      </w:r>
      <w:r>
        <w:rPr>
          <w:spacing w:val="-4"/>
          <w:w w:val="115"/>
        </w:rPr>
        <w:t xml:space="preserve"> </w:t>
      </w:r>
      <w:r>
        <w:rPr>
          <w:w w:val="115"/>
        </w:rPr>
        <w:t>in</w:t>
      </w:r>
      <w:r>
        <w:rPr>
          <w:spacing w:val="-3"/>
          <w:w w:val="115"/>
        </w:rPr>
        <w:t xml:space="preserve"> </w:t>
      </w:r>
      <w:r>
        <w:rPr>
          <w:w w:val="115"/>
        </w:rPr>
        <w:t>individual</w:t>
      </w:r>
      <w:r>
        <w:rPr>
          <w:spacing w:val="-6"/>
          <w:w w:val="115"/>
        </w:rPr>
        <w:t xml:space="preserve"> </w:t>
      </w:r>
      <w:r>
        <w:rPr>
          <w:w w:val="115"/>
        </w:rPr>
        <w:t>submissions,</w:t>
      </w:r>
      <w:r>
        <w:rPr>
          <w:spacing w:val="-4"/>
          <w:w w:val="115"/>
        </w:rPr>
        <w:t xml:space="preserve"> </w:t>
      </w:r>
      <w:r>
        <w:rPr>
          <w:w w:val="115"/>
        </w:rPr>
        <w:t>as</w:t>
      </w:r>
      <w:r>
        <w:rPr>
          <w:spacing w:val="-6"/>
          <w:w w:val="115"/>
        </w:rPr>
        <w:t xml:space="preserve"> </w:t>
      </w:r>
      <w:r>
        <w:rPr>
          <w:w w:val="115"/>
        </w:rPr>
        <w:t>opposed to being able to conduct a search across all submissions simultaneously). These stakeholders also hoped that further engagement in a co-design process would help manage some of these issues and ensures any new functionality meets the needs of all users, including multicultural communities for whom English may not be a first language.</w:t>
      </w:r>
    </w:p>
    <w:p w14:paraId="36C6AEBC" w14:textId="77777777" w:rsidR="002138FA" w:rsidRDefault="00A2619F">
      <w:pPr>
        <w:pStyle w:val="BodyText"/>
        <w:spacing w:before="270" w:line="252" w:lineRule="auto"/>
        <w:ind w:right="964"/>
      </w:pPr>
      <w:r>
        <w:rPr>
          <w:i w:val="0"/>
          <w:w w:val="115"/>
        </w:rPr>
        <w:t xml:space="preserve">One patient representative group highlighted </w:t>
      </w:r>
      <w:r>
        <w:rPr>
          <w:w w:val="115"/>
        </w:rPr>
        <w:t>“improvements to the HTA website and proposed dashboard</w:t>
      </w:r>
      <w:r>
        <w:rPr>
          <w:spacing w:val="34"/>
          <w:w w:val="115"/>
        </w:rPr>
        <w:t xml:space="preserve"> </w:t>
      </w:r>
      <w:r>
        <w:rPr>
          <w:w w:val="115"/>
        </w:rPr>
        <w:t>would</w:t>
      </w:r>
      <w:r>
        <w:rPr>
          <w:spacing w:val="34"/>
          <w:w w:val="115"/>
        </w:rPr>
        <w:t xml:space="preserve"> </w:t>
      </w:r>
      <w:r>
        <w:rPr>
          <w:w w:val="115"/>
        </w:rPr>
        <w:t>be</w:t>
      </w:r>
      <w:r>
        <w:rPr>
          <w:spacing w:val="31"/>
          <w:w w:val="115"/>
        </w:rPr>
        <w:t xml:space="preserve"> </w:t>
      </w:r>
      <w:r>
        <w:rPr>
          <w:w w:val="115"/>
        </w:rPr>
        <w:t>a</w:t>
      </w:r>
      <w:r>
        <w:rPr>
          <w:spacing w:val="32"/>
          <w:w w:val="115"/>
        </w:rPr>
        <w:t xml:space="preserve"> </w:t>
      </w:r>
      <w:r>
        <w:rPr>
          <w:w w:val="115"/>
        </w:rPr>
        <w:t>welcome</w:t>
      </w:r>
      <w:r>
        <w:rPr>
          <w:spacing w:val="35"/>
          <w:w w:val="115"/>
        </w:rPr>
        <w:t xml:space="preserve"> </w:t>
      </w:r>
      <w:r>
        <w:rPr>
          <w:w w:val="115"/>
        </w:rPr>
        <w:t>improvement</w:t>
      </w:r>
      <w:r>
        <w:rPr>
          <w:spacing w:val="31"/>
          <w:w w:val="115"/>
        </w:rPr>
        <w:t xml:space="preserve"> </w:t>
      </w:r>
      <w:r>
        <w:rPr>
          <w:w w:val="115"/>
        </w:rPr>
        <w:t>to</w:t>
      </w:r>
      <w:r>
        <w:rPr>
          <w:spacing w:val="35"/>
          <w:w w:val="115"/>
        </w:rPr>
        <w:t xml:space="preserve"> </w:t>
      </w:r>
      <w:r>
        <w:rPr>
          <w:w w:val="115"/>
        </w:rPr>
        <w:t>information</w:t>
      </w:r>
      <w:r>
        <w:rPr>
          <w:spacing w:val="36"/>
          <w:w w:val="115"/>
        </w:rPr>
        <w:t xml:space="preserve"> </w:t>
      </w:r>
      <w:r>
        <w:rPr>
          <w:w w:val="115"/>
        </w:rPr>
        <w:t>dissemination</w:t>
      </w:r>
      <w:r>
        <w:rPr>
          <w:spacing w:val="36"/>
          <w:w w:val="115"/>
        </w:rPr>
        <w:t xml:space="preserve"> </w:t>
      </w:r>
      <w:r>
        <w:rPr>
          <w:w w:val="115"/>
        </w:rPr>
        <w:t>and</w:t>
      </w:r>
      <w:r>
        <w:rPr>
          <w:spacing w:val="34"/>
          <w:w w:val="115"/>
        </w:rPr>
        <w:t xml:space="preserve"> </w:t>
      </w:r>
      <w:r>
        <w:rPr>
          <w:w w:val="115"/>
        </w:rPr>
        <w:t>understanding of the community, as well as improve transparency around processes and options for input from</w:t>
      </w:r>
      <w:r>
        <w:rPr>
          <w:spacing w:val="40"/>
          <w:w w:val="115"/>
        </w:rPr>
        <w:t xml:space="preserve"> </w:t>
      </w:r>
      <w:r>
        <w:rPr>
          <w:w w:val="115"/>
        </w:rPr>
        <w:t xml:space="preserve">a stakeholder perspective” </w:t>
      </w:r>
      <w:r>
        <w:rPr>
          <w:i w:val="0"/>
          <w:w w:val="115"/>
        </w:rPr>
        <w:t xml:space="preserve">They also noted that </w:t>
      </w:r>
      <w:r>
        <w:rPr>
          <w:w w:val="115"/>
        </w:rPr>
        <w:t>“in order to provide and develop a website and dashboard</w:t>
      </w:r>
      <w:r>
        <w:rPr>
          <w:spacing w:val="17"/>
          <w:w w:val="115"/>
        </w:rPr>
        <w:t xml:space="preserve"> </w:t>
      </w:r>
      <w:r>
        <w:rPr>
          <w:w w:val="115"/>
        </w:rPr>
        <w:t>hub</w:t>
      </w:r>
      <w:r>
        <w:rPr>
          <w:spacing w:val="17"/>
          <w:w w:val="115"/>
        </w:rPr>
        <w:t xml:space="preserve"> </w:t>
      </w:r>
      <w:r>
        <w:rPr>
          <w:w w:val="115"/>
        </w:rPr>
        <w:t>that</w:t>
      </w:r>
      <w:r>
        <w:rPr>
          <w:spacing w:val="19"/>
          <w:w w:val="115"/>
        </w:rPr>
        <w:t xml:space="preserve"> </w:t>
      </w:r>
      <w:r>
        <w:rPr>
          <w:w w:val="115"/>
        </w:rPr>
        <w:t>meets</w:t>
      </w:r>
      <w:r>
        <w:rPr>
          <w:spacing w:val="19"/>
          <w:w w:val="115"/>
        </w:rPr>
        <w:t xml:space="preserve"> </w:t>
      </w:r>
      <w:r>
        <w:rPr>
          <w:w w:val="115"/>
        </w:rPr>
        <w:t>the</w:t>
      </w:r>
      <w:r>
        <w:rPr>
          <w:spacing w:val="19"/>
          <w:w w:val="115"/>
        </w:rPr>
        <w:t xml:space="preserve"> </w:t>
      </w:r>
      <w:r>
        <w:rPr>
          <w:w w:val="115"/>
        </w:rPr>
        <w:t>needs</w:t>
      </w:r>
      <w:r>
        <w:rPr>
          <w:spacing w:val="17"/>
          <w:w w:val="115"/>
        </w:rPr>
        <w:t xml:space="preserve"> </w:t>
      </w:r>
      <w:r>
        <w:rPr>
          <w:w w:val="115"/>
        </w:rPr>
        <w:t>of</w:t>
      </w:r>
      <w:r>
        <w:rPr>
          <w:spacing w:val="20"/>
          <w:w w:val="115"/>
        </w:rPr>
        <w:t xml:space="preserve"> </w:t>
      </w:r>
      <w:r>
        <w:rPr>
          <w:w w:val="115"/>
        </w:rPr>
        <w:t>consumer</w:t>
      </w:r>
      <w:r>
        <w:rPr>
          <w:spacing w:val="20"/>
          <w:w w:val="115"/>
        </w:rPr>
        <w:t xml:space="preserve"> </w:t>
      </w:r>
      <w:r>
        <w:rPr>
          <w:w w:val="115"/>
        </w:rPr>
        <w:t>and</w:t>
      </w:r>
      <w:r>
        <w:rPr>
          <w:spacing w:val="17"/>
          <w:w w:val="115"/>
        </w:rPr>
        <w:t xml:space="preserve"> </w:t>
      </w:r>
      <w:r>
        <w:rPr>
          <w:w w:val="115"/>
        </w:rPr>
        <w:t>stakeholder</w:t>
      </w:r>
      <w:r>
        <w:rPr>
          <w:spacing w:val="19"/>
          <w:w w:val="115"/>
        </w:rPr>
        <w:t xml:space="preserve"> </w:t>
      </w:r>
      <w:r>
        <w:rPr>
          <w:w w:val="115"/>
        </w:rPr>
        <w:t>organisations,</w:t>
      </w:r>
      <w:r>
        <w:rPr>
          <w:spacing w:val="19"/>
          <w:w w:val="115"/>
        </w:rPr>
        <w:t xml:space="preserve"> </w:t>
      </w:r>
      <w:r>
        <w:rPr>
          <w:w w:val="115"/>
        </w:rPr>
        <w:t>it</w:t>
      </w:r>
      <w:r>
        <w:rPr>
          <w:spacing w:val="19"/>
          <w:w w:val="115"/>
        </w:rPr>
        <w:t xml:space="preserve"> </w:t>
      </w:r>
      <w:r>
        <w:rPr>
          <w:w w:val="115"/>
        </w:rPr>
        <w:t>is</w:t>
      </w:r>
      <w:r>
        <w:rPr>
          <w:spacing w:val="19"/>
          <w:w w:val="115"/>
        </w:rPr>
        <w:t xml:space="preserve"> </w:t>
      </w:r>
      <w:r>
        <w:rPr>
          <w:w w:val="115"/>
        </w:rPr>
        <w:t>vital</w:t>
      </w:r>
      <w:r>
        <w:rPr>
          <w:spacing w:val="19"/>
          <w:w w:val="115"/>
        </w:rPr>
        <w:t xml:space="preserve"> </w:t>
      </w:r>
      <w:r>
        <w:rPr>
          <w:w w:val="115"/>
        </w:rPr>
        <w:t>that</w:t>
      </w:r>
    </w:p>
    <w:p w14:paraId="36C6AEBD" w14:textId="77777777" w:rsidR="002138FA" w:rsidRDefault="002138FA">
      <w:pPr>
        <w:spacing w:line="252" w:lineRule="auto"/>
        <w:sectPr w:rsidR="002138FA">
          <w:pgSz w:w="11910" w:h="16840"/>
          <w:pgMar w:top="980" w:right="0" w:bottom="760" w:left="800" w:header="0" w:footer="494" w:gutter="0"/>
          <w:cols w:space="720"/>
        </w:sectPr>
      </w:pPr>
    </w:p>
    <w:p w14:paraId="36C6AEBE" w14:textId="77777777" w:rsidR="002138FA" w:rsidRDefault="00A2619F">
      <w:pPr>
        <w:spacing w:before="89" w:line="252" w:lineRule="auto"/>
        <w:ind w:left="390" w:right="971"/>
        <w:jc w:val="both"/>
        <w:rPr>
          <w:sz w:val="24"/>
        </w:rPr>
      </w:pPr>
      <w:r>
        <w:rPr>
          <w:i/>
          <w:w w:val="120"/>
          <w:sz w:val="24"/>
        </w:rPr>
        <w:lastRenderedPageBreak/>
        <w:t>this development is undertaken with thorough input and engagement from those with lived experience.</w:t>
      </w:r>
      <w:r>
        <w:rPr>
          <w:w w:val="120"/>
          <w:sz w:val="24"/>
        </w:rPr>
        <w:t>” (Ovarian Cancer Australia)</w:t>
      </w:r>
    </w:p>
    <w:p w14:paraId="36C6AEBF" w14:textId="77777777" w:rsidR="002138FA" w:rsidRDefault="00A2619F">
      <w:pPr>
        <w:pStyle w:val="BodyText"/>
        <w:spacing w:before="262" w:line="252" w:lineRule="auto"/>
        <w:ind w:right="960"/>
        <w:rPr>
          <w:i w:val="0"/>
        </w:rPr>
      </w:pPr>
      <w:r>
        <w:rPr>
          <w:color w:val="232323"/>
          <w:w w:val="120"/>
        </w:rPr>
        <w:t>“The</w:t>
      </w:r>
      <w:r>
        <w:rPr>
          <w:color w:val="232323"/>
          <w:spacing w:val="-14"/>
          <w:w w:val="120"/>
        </w:rPr>
        <w:t xml:space="preserve"> </w:t>
      </w:r>
      <w:r>
        <w:rPr>
          <w:color w:val="232323"/>
          <w:w w:val="120"/>
        </w:rPr>
        <w:t>format</w:t>
      </w:r>
      <w:r>
        <w:rPr>
          <w:color w:val="232323"/>
          <w:spacing w:val="-14"/>
          <w:w w:val="120"/>
        </w:rPr>
        <w:t xml:space="preserve"> </w:t>
      </w:r>
      <w:r>
        <w:rPr>
          <w:color w:val="232323"/>
          <w:w w:val="120"/>
        </w:rPr>
        <w:t>and</w:t>
      </w:r>
      <w:r>
        <w:rPr>
          <w:color w:val="232323"/>
          <w:spacing w:val="-15"/>
          <w:w w:val="120"/>
        </w:rPr>
        <w:t xml:space="preserve"> </w:t>
      </w:r>
      <w:r>
        <w:rPr>
          <w:color w:val="232323"/>
          <w:w w:val="120"/>
        </w:rPr>
        <w:t>content</w:t>
      </w:r>
      <w:r>
        <w:rPr>
          <w:color w:val="232323"/>
          <w:spacing w:val="-15"/>
          <w:w w:val="120"/>
        </w:rPr>
        <w:t xml:space="preserve"> </w:t>
      </w:r>
      <w:r>
        <w:rPr>
          <w:color w:val="232323"/>
          <w:w w:val="120"/>
        </w:rPr>
        <w:t>for</w:t>
      </w:r>
      <w:r>
        <w:rPr>
          <w:color w:val="232323"/>
          <w:spacing w:val="-14"/>
          <w:w w:val="120"/>
        </w:rPr>
        <w:t xml:space="preserve"> </w:t>
      </w:r>
      <w:r>
        <w:rPr>
          <w:color w:val="232323"/>
          <w:w w:val="120"/>
        </w:rPr>
        <w:t>plain</w:t>
      </w:r>
      <w:r>
        <w:rPr>
          <w:color w:val="232323"/>
          <w:spacing w:val="-13"/>
          <w:w w:val="120"/>
        </w:rPr>
        <w:t xml:space="preserve"> </w:t>
      </w:r>
      <w:r>
        <w:rPr>
          <w:color w:val="232323"/>
          <w:w w:val="120"/>
        </w:rPr>
        <w:t>language</w:t>
      </w:r>
      <w:r>
        <w:rPr>
          <w:color w:val="232323"/>
          <w:spacing w:val="-14"/>
          <w:w w:val="120"/>
        </w:rPr>
        <w:t xml:space="preserve"> </w:t>
      </w:r>
      <w:r>
        <w:rPr>
          <w:color w:val="232323"/>
          <w:w w:val="120"/>
        </w:rPr>
        <w:t>summaries</w:t>
      </w:r>
      <w:r>
        <w:rPr>
          <w:color w:val="232323"/>
          <w:spacing w:val="-14"/>
          <w:w w:val="120"/>
        </w:rPr>
        <w:t xml:space="preserve"> </w:t>
      </w:r>
      <w:r>
        <w:rPr>
          <w:color w:val="232323"/>
          <w:w w:val="120"/>
        </w:rPr>
        <w:t>and</w:t>
      </w:r>
      <w:r>
        <w:rPr>
          <w:color w:val="232323"/>
          <w:spacing w:val="-15"/>
          <w:w w:val="120"/>
        </w:rPr>
        <w:t xml:space="preserve"> </w:t>
      </w:r>
      <w:r>
        <w:rPr>
          <w:color w:val="232323"/>
          <w:w w:val="120"/>
        </w:rPr>
        <w:t>changes</w:t>
      </w:r>
      <w:r>
        <w:rPr>
          <w:color w:val="232323"/>
          <w:spacing w:val="-14"/>
          <w:w w:val="120"/>
        </w:rPr>
        <w:t xml:space="preserve"> </w:t>
      </w:r>
      <w:r>
        <w:rPr>
          <w:color w:val="232323"/>
          <w:w w:val="120"/>
        </w:rPr>
        <w:t>to</w:t>
      </w:r>
      <w:r>
        <w:rPr>
          <w:color w:val="232323"/>
          <w:spacing w:val="-14"/>
          <w:w w:val="120"/>
        </w:rPr>
        <w:t xml:space="preserve"> </w:t>
      </w:r>
      <w:r>
        <w:rPr>
          <w:color w:val="232323"/>
          <w:w w:val="120"/>
        </w:rPr>
        <w:t>the</w:t>
      </w:r>
      <w:r>
        <w:rPr>
          <w:color w:val="232323"/>
          <w:spacing w:val="-14"/>
          <w:w w:val="120"/>
        </w:rPr>
        <w:t xml:space="preserve"> </w:t>
      </w:r>
      <w:r>
        <w:rPr>
          <w:color w:val="232323"/>
          <w:w w:val="120"/>
        </w:rPr>
        <w:t>website</w:t>
      </w:r>
      <w:r>
        <w:rPr>
          <w:color w:val="232323"/>
          <w:spacing w:val="-14"/>
          <w:w w:val="120"/>
        </w:rPr>
        <w:t xml:space="preserve"> </w:t>
      </w:r>
      <w:r>
        <w:rPr>
          <w:color w:val="232323"/>
          <w:w w:val="120"/>
        </w:rPr>
        <w:t>must</w:t>
      </w:r>
      <w:r>
        <w:rPr>
          <w:color w:val="232323"/>
          <w:spacing w:val="-14"/>
          <w:w w:val="120"/>
        </w:rPr>
        <w:t xml:space="preserve"> </w:t>
      </w:r>
      <w:r>
        <w:rPr>
          <w:color w:val="232323"/>
          <w:w w:val="120"/>
        </w:rPr>
        <w:t>be</w:t>
      </w:r>
      <w:r>
        <w:rPr>
          <w:color w:val="232323"/>
          <w:spacing w:val="-14"/>
          <w:w w:val="120"/>
        </w:rPr>
        <w:t xml:space="preserve"> </w:t>
      </w:r>
      <w:r>
        <w:rPr>
          <w:color w:val="232323"/>
          <w:w w:val="120"/>
        </w:rPr>
        <w:t>co- designed</w:t>
      </w:r>
      <w:r>
        <w:rPr>
          <w:color w:val="232323"/>
          <w:spacing w:val="-11"/>
          <w:w w:val="120"/>
        </w:rPr>
        <w:t xml:space="preserve"> </w:t>
      </w:r>
      <w:r>
        <w:rPr>
          <w:color w:val="232323"/>
          <w:w w:val="120"/>
        </w:rPr>
        <w:t>with</w:t>
      </w:r>
      <w:r>
        <w:rPr>
          <w:color w:val="232323"/>
          <w:spacing w:val="-9"/>
          <w:w w:val="120"/>
        </w:rPr>
        <w:t xml:space="preserve"> </w:t>
      </w:r>
      <w:r>
        <w:rPr>
          <w:color w:val="232323"/>
          <w:w w:val="120"/>
        </w:rPr>
        <w:t>all</w:t>
      </w:r>
      <w:r>
        <w:rPr>
          <w:color w:val="232323"/>
          <w:spacing w:val="-10"/>
          <w:w w:val="120"/>
        </w:rPr>
        <w:t xml:space="preserve"> </w:t>
      </w:r>
      <w:r>
        <w:rPr>
          <w:color w:val="232323"/>
          <w:w w:val="120"/>
        </w:rPr>
        <w:t>stakeholders</w:t>
      </w:r>
      <w:r>
        <w:rPr>
          <w:color w:val="232323"/>
          <w:spacing w:val="-10"/>
          <w:w w:val="120"/>
        </w:rPr>
        <w:t xml:space="preserve"> </w:t>
      </w:r>
      <w:r>
        <w:rPr>
          <w:color w:val="232323"/>
          <w:w w:val="120"/>
        </w:rPr>
        <w:t>to</w:t>
      </w:r>
      <w:r>
        <w:rPr>
          <w:color w:val="232323"/>
          <w:spacing w:val="-10"/>
          <w:w w:val="120"/>
        </w:rPr>
        <w:t xml:space="preserve"> </w:t>
      </w:r>
      <w:r>
        <w:rPr>
          <w:color w:val="232323"/>
          <w:w w:val="120"/>
        </w:rPr>
        <w:t>optimise</w:t>
      </w:r>
      <w:r>
        <w:rPr>
          <w:color w:val="232323"/>
          <w:spacing w:val="-10"/>
          <w:w w:val="120"/>
        </w:rPr>
        <w:t xml:space="preserve"> </w:t>
      </w:r>
      <w:r>
        <w:rPr>
          <w:color w:val="232323"/>
          <w:w w:val="120"/>
        </w:rPr>
        <w:t>the</w:t>
      </w:r>
      <w:r>
        <w:rPr>
          <w:color w:val="232323"/>
          <w:spacing w:val="-10"/>
          <w:w w:val="120"/>
        </w:rPr>
        <w:t xml:space="preserve"> </w:t>
      </w:r>
      <w:r>
        <w:rPr>
          <w:color w:val="232323"/>
          <w:w w:val="120"/>
        </w:rPr>
        <w:t>changes.”</w:t>
      </w:r>
      <w:r>
        <w:rPr>
          <w:color w:val="232323"/>
          <w:spacing w:val="-11"/>
          <w:w w:val="120"/>
        </w:rPr>
        <w:t xml:space="preserve"> </w:t>
      </w:r>
      <w:r>
        <w:rPr>
          <w:i w:val="0"/>
          <w:color w:val="232323"/>
          <w:w w:val="120"/>
        </w:rPr>
        <w:t>(Genetic</w:t>
      </w:r>
      <w:r>
        <w:rPr>
          <w:i w:val="0"/>
          <w:color w:val="232323"/>
          <w:spacing w:val="-10"/>
          <w:w w:val="120"/>
        </w:rPr>
        <w:t xml:space="preserve"> </w:t>
      </w:r>
      <w:r>
        <w:rPr>
          <w:i w:val="0"/>
          <w:color w:val="232323"/>
          <w:w w:val="120"/>
        </w:rPr>
        <w:t>Support</w:t>
      </w:r>
      <w:r>
        <w:rPr>
          <w:i w:val="0"/>
          <w:color w:val="232323"/>
          <w:spacing w:val="-11"/>
          <w:w w:val="120"/>
        </w:rPr>
        <w:t xml:space="preserve"> </w:t>
      </w:r>
      <w:r>
        <w:rPr>
          <w:i w:val="0"/>
          <w:color w:val="232323"/>
          <w:w w:val="120"/>
        </w:rPr>
        <w:t>Network</w:t>
      </w:r>
      <w:r>
        <w:rPr>
          <w:i w:val="0"/>
          <w:color w:val="232323"/>
          <w:spacing w:val="-11"/>
          <w:w w:val="120"/>
        </w:rPr>
        <w:t xml:space="preserve"> </w:t>
      </w:r>
      <w:r>
        <w:rPr>
          <w:i w:val="0"/>
          <w:color w:val="232323"/>
          <w:w w:val="120"/>
        </w:rPr>
        <w:t>of</w:t>
      </w:r>
      <w:r>
        <w:rPr>
          <w:i w:val="0"/>
          <w:color w:val="232323"/>
          <w:spacing w:val="-9"/>
          <w:w w:val="120"/>
        </w:rPr>
        <w:t xml:space="preserve"> </w:t>
      </w:r>
      <w:r>
        <w:rPr>
          <w:i w:val="0"/>
          <w:color w:val="232323"/>
          <w:w w:val="120"/>
        </w:rPr>
        <w:t>Victoria)</w:t>
      </w:r>
    </w:p>
    <w:p w14:paraId="36C6AEC0" w14:textId="77777777" w:rsidR="002138FA" w:rsidRDefault="00A2619F">
      <w:pPr>
        <w:pStyle w:val="BodyText"/>
        <w:spacing w:before="262" w:line="252" w:lineRule="auto"/>
        <w:ind w:right="965"/>
        <w:rPr>
          <w:i w:val="0"/>
        </w:rPr>
      </w:pPr>
      <w:r>
        <w:rPr>
          <w:color w:val="232323"/>
          <w:w w:val="115"/>
        </w:rPr>
        <w:t xml:space="preserve">“The HTA webpage needs to cater to Australia's multicultural community by providing content in multiple language, as well as providing options for various accessibility needs (such as vision impairment).” </w:t>
      </w:r>
      <w:r>
        <w:rPr>
          <w:i w:val="0"/>
          <w:color w:val="232323"/>
          <w:w w:val="115"/>
        </w:rPr>
        <w:t>(Consumers Health Forum of Australia)</w:t>
      </w:r>
    </w:p>
    <w:p w14:paraId="36C6AEC1" w14:textId="77777777" w:rsidR="002138FA" w:rsidRDefault="00A2619F">
      <w:pPr>
        <w:pStyle w:val="Heading2"/>
        <w:spacing w:before="263"/>
      </w:pPr>
      <w:r>
        <w:rPr>
          <w:color w:val="006FC0"/>
          <w:w w:val="115"/>
        </w:rPr>
        <w:t>Pharmaceutical</w:t>
      </w:r>
      <w:r>
        <w:rPr>
          <w:color w:val="006FC0"/>
          <w:spacing w:val="13"/>
          <w:w w:val="115"/>
        </w:rPr>
        <w:t xml:space="preserve"> </w:t>
      </w:r>
      <w:r>
        <w:rPr>
          <w:color w:val="006FC0"/>
          <w:w w:val="115"/>
        </w:rPr>
        <w:t>/</w:t>
      </w:r>
      <w:r>
        <w:rPr>
          <w:color w:val="006FC0"/>
          <w:spacing w:val="13"/>
          <w:w w:val="115"/>
        </w:rPr>
        <w:t xml:space="preserve"> </w:t>
      </w:r>
      <w:r>
        <w:rPr>
          <w:color w:val="006FC0"/>
          <w:w w:val="115"/>
        </w:rPr>
        <w:t>Medical</w:t>
      </w:r>
      <w:r>
        <w:rPr>
          <w:color w:val="006FC0"/>
          <w:spacing w:val="17"/>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AEC2" w14:textId="77777777" w:rsidR="002138FA" w:rsidRDefault="00A2619F">
      <w:pPr>
        <w:spacing w:before="275" w:line="252" w:lineRule="auto"/>
        <w:ind w:left="390" w:right="959"/>
        <w:jc w:val="both"/>
        <w:rPr>
          <w:sz w:val="24"/>
        </w:rPr>
      </w:pPr>
      <w:r>
        <w:rPr>
          <w:w w:val="120"/>
          <w:sz w:val="24"/>
        </w:rPr>
        <w:t>Again</w:t>
      </w:r>
      <w:r>
        <w:rPr>
          <w:color w:val="232323"/>
          <w:w w:val="120"/>
          <w:sz w:val="24"/>
        </w:rPr>
        <w:t xml:space="preserve">, there was very broad support from these companies for website upgrades and improvements. There was not a great deal of discussion specifically on this option but one company highlighted that they are supportive and </w:t>
      </w:r>
      <w:r>
        <w:rPr>
          <w:i/>
          <w:color w:val="232323"/>
          <w:w w:val="120"/>
          <w:sz w:val="24"/>
        </w:rPr>
        <w:t>“also believe that establishment of a visual dashboard</w:t>
      </w:r>
      <w:r>
        <w:rPr>
          <w:i/>
          <w:color w:val="232323"/>
          <w:spacing w:val="-12"/>
          <w:w w:val="120"/>
          <w:sz w:val="24"/>
        </w:rPr>
        <w:t xml:space="preserve"> </w:t>
      </w:r>
      <w:r>
        <w:rPr>
          <w:i/>
          <w:color w:val="232323"/>
          <w:w w:val="120"/>
          <w:sz w:val="24"/>
        </w:rPr>
        <w:t>which</w:t>
      </w:r>
      <w:r>
        <w:rPr>
          <w:i/>
          <w:color w:val="232323"/>
          <w:spacing w:val="-10"/>
          <w:w w:val="120"/>
          <w:sz w:val="24"/>
        </w:rPr>
        <w:t xml:space="preserve"> </w:t>
      </w:r>
      <w:r>
        <w:rPr>
          <w:i/>
          <w:color w:val="232323"/>
          <w:w w:val="120"/>
          <w:sz w:val="24"/>
        </w:rPr>
        <w:t>tracks</w:t>
      </w:r>
      <w:r>
        <w:rPr>
          <w:i/>
          <w:color w:val="232323"/>
          <w:spacing w:val="-11"/>
          <w:w w:val="120"/>
          <w:sz w:val="24"/>
        </w:rPr>
        <w:t xml:space="preserve"> </w:t>
      </w:r>
      <w:r>
        <w:rPr>
          <w:i/>
          <w:color w:val="232323"/>
          <w:w w:val="120"/>
          <w:sz w:val="24"/>
        </w:rPr>
        <w:t>the</w:t>
      </w:r>
      <w:r>
        <w:rPr>
          <w:i/>
          <w:color w:val="232323"/>
          <w:spacing w:val="-10"/>
          <w:w w:val="120"/>
          <w:sz w:val="24"/>
        </w:rPr>
        <w:t xml:space="preserve"> </w:t>
      </w:r>
      <w:r>
        <w:rPr>
          <w:i/>
          <w:color w:val="232323"/>
          <w:w w:val="120"/>
          <w:sz w:val="24"/>
        </w:rPr>
        <w:t>status</w:t>
      </w:r>
      <w:r>
        <w:rPr>
          <w:i/>
          <w:color w:val="232323"/>
          <w:spacing w:val="-11"/>
          <w:w w:val="120"/>
          <w:sz w:val="24"/>
        </w:rPr>
        <w:t xml:space="preserve"> </w:t>
      </w:r>
      <w:r>
        <w:rPr>
          <w:i/>
          <w:color w:val="232323"/>
          <w:w w:val="120"/>
          <w:sz w:val="24"/>
        </w:rPr>
        <w:t>of</w:t>
      </w:r>
      <w:r>
        <w:rPr>
          <w:i/>
          <w:color w:val="232323"/>
          <w:spacing w:val="-12"/>
          <w:w w:val="120"/>
          <w:sz w:val="24"/>
        </w:rPr>
        <w:t xml:space="preserve"> </w:t>
      </w:r>
      <w:r>
        <w:rPr>
          <w:i/>
          <w:color w:val="232323"/>
          <w:w w:val="120"/>
          <w:sz w:val="24"/>
        </w:rPr>
        <w:t>health</w:t>
      </w:r>
      <w:r>
        <w:rPr>
          <w:i/>
          <w:color w:val="232323"/>
          <w:spacing w:val="-10"/>
          <w:w w:val="120"/>
          <w:sz w:val="24"/>
        </w:rPr>
        <w:t xml:space="preserve"> </w:t>
      </w:r>
      <w:r>
        <w:rPr>
          <w:i/>
          <w:color w:val="232323"/>
          <w:w w:val="120"/>
          <w:sz w:val="24"/>
        </w:rPr>
        <w:t>technologies</w:t>
      </w:r>
      <w:r>
        <w:rPr>
          <w:i/>
          <w:color w:val="232323"/>
          <w:spacing w:val="-10"/>
          <w:w w:val="120"/>
          <w:sz w:val="24"/>
        </w:rPr>
        <w:t xml:space="preserve"> </w:t>
      </w:r>
      <w:r>
        <w:rPr>
          <w:i/>
          <w:color w:val="232323"/>
          <w:w w:val="120"/>
          <w:sz w:val="24"/>
        </w:rPr>
        <w:t>in</w:t>
      </w:r>
      <w:r>
        <w:rPr>
          <w:i/>
          <w:color w:val="232323"/>
          <w:spacing w:val="-10"/>
          <w:w w:val="120"/>
          <w:sz w:val="24"/>
        </w:rPr>
        <w:t xml:space="preserve"> </w:t>
      </w:r>
      <w:r>
        <w:rPr>
          <w:i/>
          <w:color w:val="232323"/>
          <w:w w:val="120"/>
          <w:sz w:val="24"/>
        </w:rPr>
        <w:t>the</w:t>
      </w:r>
      <w:r>
        <w:rPr>
          <w:i/>
          <w:color w:val="232323"/>
          <w:spacing w:val="-13"/>
          <w:w w:val="120"/>
          <w:sz w:val="24"/>
        </w:rPr>
        <w:t xml:space="preserve"> </w:t>
      </w:r>
      <w:r>
        <w:rPr>
          <w:i/>
          <w:color w:val="232323"/>
          <w:w w:val="120"/>
          <w:sz w:val="24"/>
        </w:rPr>
        <w:t>HTA</w:t>
      </w:r>
      <w:r>
        <w:rPr>
          <w:i/>
          <w:color w:val="232323"/>
          <w:spacing w:val="-13"/>
          <w:w w:val="120"/>
          <w:sz w:val="24"/>
        </w:rPr>
        <w:t xml:space="preserve"> </w:t>
      </w:r>
      <w:r>
        <w:rPr>
          <w:i/>
          <w:color w:val="232323"/>
          <w:w w:val="120"/>
          <w:sz w:val="24"/>
        </w:rPr>
        <w:t>evaluation</w:t>
      </w:r>
      <w:r>
        <w:rPr>
          <w:i/>
          <w:color w:val="232323"/>
          <w:spacing w:val="-10"/>
          <w:w w:val="120"/>
          <w:sz w:val="24"/>
        </w:rPr>
        <w:t xml:space="preserve"> </w:t>
      </w:r>
      <w:r>
        <w:rPr>
          <w:i/>
          <w:color w:val="232323"/>
          <w:w w:val="120"/>
          <w:sz w:val="24"/>
        </w:rPr>
        <w:t>process,</w:t>
      </w:r>
      <w:r>
        <w:rPr>
          <w:i/>
          <w:color w:val="232323"/>
          <w:spacing w:val="-12"/>
          <w:w w:val="120"/>
          <w:sz w:val="24"/>
        </w:rPr>
        <w:t xml:space="preserve"> </w:t>
      </w:r>
      <w:r>
        <w:rPr>
          <w:i/>
          <w:color w:val="232323"/>
          <w:w w:val="120"/>
          <w:sz w:val="24"/>
        </w:rPr>
        <w:t>along with</w:t>
      </w:r>
      <w:r>
        <w:rPr>
          <w:i/>
          <w:color w:val="232323"/>
          <w:spacing w:val="-9"/>
          <w:w w:val="120"/>
          <w:sz w:val="24"/>
        </w:rPr>
        <w:t xml:space="preserve"> </w:t>
      </w:r>
      <w:r>
        <w:rPr>
          <w:i/>
          <w:color w:val="232323"/>
          <w:w w:val="120"/>
          <w:sz w:val="24"/>
        </w:rPr>
        <w:t>HTA</w:t>
      </w:r>
      <w:r>
        <w:rPr>
          <w:i/>
          <w:color w:val="232323"/>
          <w:spacing w:val="-9"/>
          <w:w w:val="120"/>
          <w:sz w:val="24"/>
        </w:rPr>
        <w:t xml:space="preserve"> </w:t>
      </w:r>
      <w:r>
        <w:rPr>
          <w:i/>
          <w:color w:val="232323"/>
          <w:w w:val="120"/>
          <w:sz w:val="24"/>
        </w:rPr>
        <w:t>system</w:t>
      </w:r>
      <w:r>
        <w:rPr>
          <w:i/>
          <w:color w:val="232323"/>
          <w:spacing w:val="-9"/>
          <w:w w:val="120"/>
          <w:sz w:val="24"/>
        </w:rPr>
        <w:t xml:space="preserve"> </w:t>
      </w:r>
      <w:r>
        <w:rPr>
          <w:i/>
          <w:color w:val="232323"/>
          <w:w w:val="120"/>
          <w:sz w:val="24"/>
        </w:rPr>
        <w:t>performance</w:t>
      </w:r>
      <w:r>
        <w:rPr>
          <w:i/>
          <w:color w:val="232323"/>
          <w:spacing w:val="-9"/>
          <w:w w:val="120"/>
          <w:sz w:val="24"/>
        </w:rPr>
        <w:t xml:space="preserve"> </w:t>
      </w:r>
      <w:r>
        <w:rPr>
          <w:i/>
          <w:color w:val="232323"/>
          <w:w w:val="120"/>
          <w:sz w:val="24"/>
        </w:rPr>
        <w:t>statistics</w:t>
      </w:r>
      <w:r>
        <w:rPr>
          <w:i/>
          <w:color w:val="232323"/>
          <w:spacing w:val="-9"/>
          <w:w w:val="120"/>
          <w:sz w:val="24"/>
        </w:rPr>
        <w:t xml:space="preserve"> </w:t>
      </w:r>
      <w:r>
        <w:rPr>
          <w:i/>
          <w:color w:val="232323"/>
          <w:w w:val="120"/>
          <w:sz w:val="24"/>
        </w:rPr>
        <w:t>would</w:t>
      </w:r>
      <w:r>
        <w:rPr>
          <w:i/>
          <w:color w:val="232323"/>
          <w:spacing w:val="-10"/>
          <w:w w:val="120"/>
          <w:sz w:val="24"/>
        </w:rPr>
        <w:t xml:space="preserve"> </w:t>
      </w:r>
      <w:r>
        <w:rPr>
          <w:i/>
          <w:color w:val="232323"/>
          <w:w w:val="120"/>
          <w:sz w:val="24"/>
        </w:rPr>
        <w:t>have</w:t>
      </w:r>
      <w:r>
        <w:rPr>
          <w:i/>
          <w:color w:val="232323"/>
          <w:spacing w:val="-9"/>
          <w:w w:val="120"/>
          <w:sz w:val="24"/>
        </w:rPr>
        <w:t xml:space="preserve"> </w:t>
      </w:r>
      <w:r>
        <w:rPr>
          <w:i/>
          <w:color w:val="232323"/>
          <w:w w:val="120"/>
          <w:sz w:val="24"/>
        </w:rPr>
        <w:t>a</w:t>
      </w:r>
      <w:r>
        <w:rPr>
          <w:i/>
          <w:color w:val="232323"/>
          <w:spacing w:val="-9"/>
          <w:w w:val="120"/>
          <w:sz w:val="24"/>
        </w:rPr>
        <w:t xml:space="preserve"> </w:t>
      </w:r>
      <w:r>
        <w:rPr>
          <w:i/>
          <w:color w:val="232323"/>
          <w:w w:val="120"/>
          <w:sz w:val="24"/>
        </w:rPr>
        <w:t>positive</w:t>
      </w:r>
      <w:r>
        <w:rPr>
          <w:i/>
          <w:color w:val="232323"/>
          <w:spacing w:val="-8"/>
          <w:w w:val="120"/>
          <w:sz w:val="24"/>
        </w:rPr>
        <w:t xml:space="preserve"> </w:t>
      </w:r>
      <w:r>
        <w:rPr>
          <w:i/>
          <w:color w:val="232323"/>
          <w:w w:val="120"/>
          <w:sz w:val="24"/>
        </w:rPr>
        <w:t>impact.</w:t>
      </w:r>
      <w:r>
        <w:rPr>
          <w:i/>
          <w:color w:val="232323"/>
          <w:spacing w:val="-11"/>
          <w:w w:val="120"/>
          <w:sz w:val="24"/>
        </w:rPr>
        <w:t xml:space="preserve"> </w:t>
      </w:r>
      <w:r>
        <w:rPr>
          <w:i/>
          <w:color w:val="232323"/>
          <w:w w:val="120"/>
          <w:sz w:val="24"/>
        </w:rPr>
        <w:t>These</w:t>
      </w:r>
      <w:r>
        <w:rPr>
          <w:i/>
          <w:color w:val="232323"/>
          <w:spacing w:val="-9"/>
          <w:w w:val="120"/>
          <w:sz w:val="24"/>
        </w:rPr>
        <w:t xml:space="preserve"> </w:t>
      </w:r>
      <w:r>
        <w:rPr>
          <w:i/>
          <w:color w:val="232323"/>
          <w:w w:val="120"/>
          <w:sz w:val="24"/>
        </w:rPr>
        <w:t>statistics</w:t>
      </w:r>
      <w:r>
        <w:rPr>
          <w:i/>
          <w:color w:val="232323"/>
          <w:spacing w:val="-9"/>
          <w:w w:val="120"/>
          <w:sz w:val="24"/>
        </w:rPr>
        <w:t xml:space="preserve"> </w:t>
      </w:r>
      <w:r>
        <w:rPr>
          <w:i/>
          <w:color w:val="232323"/>
          <w:w w:val="120"/>
          <w:sz w:val="24"/>
        </w:rPr>
        <w:t>need</w:t>
      </w:r>
      <w:r>
        <w:rPr>
          <w:i/>
          <w:color w:val="232323"/>
          <w:spacing w:val="-10"/>
          <w:w w:val="120"/>
          <w:sz w:val="24"/>
        </w:rPr>
        <w:t xml:space="preserve"> </w:t>
      </w:r>
      <w:r>
        <w:rPr>
          <w:i/>
          <w:color w:val="232323"/>
          <w:w w:val="120"/>
          <w:sz w:val="24"/>
        </w:rPr>
        <w:t>to include HTA evaluation performance KPIs that are co-designed with key HTA system stakeholders.</w:t>
      </w:r>
      <w:r>
        <w:rPr>
          <w:i/>
          <w:color w:val="232323"/>
          <w:spacing w:val="-17"/>
          <w:w w:val="120"/>
          <w:sz w:val="24"/>
        </w:rPr>
        <w:t xml:space="preserve"> </w:t>
      </w:r>
      <w:r>
        <w:rPr>
          <w:i/>
          <w:color w:val="232323"/>
          <w:w w:val="120"/>
          <w:sz w:val="24"/>
        </w:rPr>
        <w:t>Any</w:t>
      </w:r>
      <w:r>
        <w:rPr>
          <w:i/>
          <w:color w:val="232323"/>
          <w:spacing w:val="-16"/>
          <w:w w:val="120"/>
          <w:sz w:val="24"/>
        </w:rPr>
        <w:t xml:space="preserve"> </w:t>
      </w:r>
      <w:r>
        <w:rPr>
          <w:i/>
          <w:color w:val="232323"/>
          <w:w w:val="120"/>
          <w:sz w:val="24"/>
        </w:rPr>
        <w:t>changes</w:t>
      </w:r>
      <w:r>
        <w:rPr>
          <w:i/>
          <w:color w:val="232323"/>
          <w:spacing w:val="-17"/>
          <w:w w:val="120"/>
          <w:sz w:val="24"/>
        </w:rPr>
        <w:t xml:space="preserve"> </w:t>
      </w:r>
      <w:r>
        <w:rPr>
          <w:i/>
          <w:color w:val="232323"/>
          <w:w w:val="120"/>
          <w:sz w:val="24"/>
        </w:rPr>
        <w:t>in</w:t>
      </w:r>
      <w:r>
        <w:rPr>
          <w:i/>
          <w:color w:val="232323"/>
          <w:spacing w:val="-16"/>
          <w:w w:val="120"/>
          <w:sz w:val="24"/>
        </w:rPr>
        <w:t xml:space="preserve"> </w:t>
      </w:r>
      <w:r>
        <w:rPr>
          <w:i/>
          <w:color w:val="232323"/>
          <w:w w:val="120"/>
          <w:sz w:val="24"/>
        </w:rPr>
        <w:t>transparency</w:t>
      </w:r>
      <w:r>
        <w:rPr>
          <w:i/>
          <w:color w:val="232323"/>
          <w:spacing w:val="-17"/>
          <w:w w:val="120"/>
          <w:sz w:val="24"/>
        </w:rPr>
        <w:t xml:space="preserve"> </w:t>
      </w:r>
      <w:r>
        <w:rPr>
          <w:i/>
          <w:color w:val="232323"/>
          <w:w w:val="120"/>
          <w:sz w:val="24"/>
        </w:rPr>
        <w:t>and</w:t>
      </w:r>
      <w:r>
        <w:rPr>
          <w:i/>
          <w:color w:val="232323"/>
          <w:spacing w:val="-16"/>
          <w:w w:val="120"/>
          <w:sz w:val="24"/>
        </w:rPr>
        <w:t xml:space="preserve"> </w:t>
      </w:r>
      <w:r>
        <w:rPr>
          <w:i/>
          <w:color w:val="232323"/>
          <w:w w:val="120"/>
          <w:sz w:val="24"/>
        </w:rPr>
        <w:t>communications</w:t>
      </w:r>
      <w:r>
        <w:rPr>
          <w:i/>
          <w:color w:val="232323"/>
          <w:spacing w:val="-16"/>
          <w:w w:val="120"/>
          <w:sz w:val="24"/>
        </w:rPr>
        <w:t xml:space="preserve"> </w:t>
      </w:r>
      <w:r>
        <w:rPr>
          <w:i/>
          <w:color w:val="232323"/>
          <w:w w:val="120"/>
          <w:sz w:val="24"/>
        </w:rPr>
        <w:t>should</w:t>
      </w:r>
      <w:r>
        <w:rPr>
          <w:i/>
          <w:color w:val="232323"/>
          <w:spacing w:val="-17"/>
          <w:w w:val="120"/>
          <w:sz w:val="24"/>
        </w:rPr>
        <w:t xml:space="preserve"> </w:t>
      </w:r>
      <w:r>
        <w:rPr>
          <w:i/>
          <w:color w:val="232323"/>
          <w:w w:val="120"/>
          <w:sz w:val="24"/>
        </w:rPr>
        <w:t>retain</w:t>
      </w:r>
      <w:r>
        <w:rPr>
          <w:i/>
          <w:color w:val="232323"/>
          <w:spacing w:val="-16"/>
          <w:w w:val="120"/>
          <w:sz w:val="24"/>
        </w:rPr>
        <w:t xml:space="preserve"> </w:t>
      </w:r>
      <w:r>
        <w:rPr>
          <w:i/>
          <w:color w:val="232323"/>
          <w:w w:val="120"/>
          <w:sz w:val="24"/>
        </w:rPr>
        <w:t>current</w:t>
      </w:r>
      <w:r>
        <w:rPr>
          <w:i/>
          <w:color w:val="232323"/>
          <w:spacing w:val="-17"/>
          <w:w w:val="120"/>
          <w:sz w:val="24"/>
        </w:rPr>
        <w:t xml:space="preserve"> </w:t>
      </w:r>
      <w:r>
        <w:rPr>
          <w:i/>
          <w:color w:val="232323"/>
          <w:w w:val="120"/>
          <w:sz w:val="24"/>
        </w:rPr>
        <w:t>facets</w:t>
      </w:r>
      <w:r>
        <w:rPr>
          <w:i/>
          <w:color w:val="232323"/>
          <w:spacing w:val="-16"/>
          <w:w w:val="120"/>
          <w:sz w:val="24"/>
        </w:rPr>
        <w:t xml:space="preserve"> </w:t>
      </w:r>
      <w:r>
        <w:rPr>
          <w:i/>
          <w:color w:val="232323"/>
          <w:w w:val="120"/>
          <w:sz w:val="24"/>
        </w:rPr>
        <w:t xml:space="preserve">of the HTA process such as special pricing arrangements and confidential pricing, that allow Australians to access innovative medicines. </w:t>
      </w:r>
      <w:r>
        <w:rPr>
          <w:color w:val="232323"/>
          <w:w w:val="120"/>
          <w:sz w:val="24"/>
        </w:rPr>
        <w:t>(AstraZeneca)</w:t>
      </w:r>
    </w:p>
    <w:p w14:paraId="36C6AEC3" w14:textId="77777777" w:rsidR="002138FA" w:rsidRDefault="00A2619F">
      <w:pPr>
        <w:pStyle w:val="Heading2"/>
        <w:spacing w:before="252"/>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AEC4" w14:textId="77777777" w:rsidR="002138FA" w:rsidRDefault="002138FA">
      <w:pPr>
        <w:pStyle w:val="BodyText"/>
        <w:spacing w:before="3"/>
        <w:ind w:left="0"/>
        <w:jc w:val="left"/>
        <w:rPr>
          <w:i w:val="0"/>
          <w:sz w:val="26"/>
        </w:rPr>
      </w:pPr>
    </w:p>
    <w:p w14:paraId="36C6AEC5" w14:textId="77777777" w:rsidR="002138FA" w:rsidRDefault="00A2619F">
      <w:pPr>
        <w:pStyle w:val="Heading3"/>
        <w:spacing w:line="252" w:lineRule="auto"/>
        <w:ind w:right="965"/>
      </w:pPr>
      <w:r>
        <w:rPr>
          <w:w w:val="115"/>
        </w:rPr>
        <w:t>There was also general support from these groups. One group commented on the value of the dashboard, but another highlighted that if the HTA system achieved its reforms, the dashboard may not be necessary (or at least represent a more simplified and streamlined process).</w:t>
      </w:r>
    </w:p>
    <w:p w14:paraId="36C6AEC6" w14:textId="77777777" w:rsidR="002138FA" w:rsidRDefault="00A2619F">
      <w:pPr>
        <w:pStyle w:val="BodyText"/>
        <w:spacing w:before="263" w:line="252" w:lineRule="auto"/>
        <w:ind w:right="957"/>
        <w:rPr>
          <w:i w:val="0"/>
        </w:rPr>
      </w:pPr>
      <w:r>
        <w:rPr>
          <w:w w:val="120"/>
        </w:rPr>
        <w:t xml:space="preserve">“The development of a visual, data-driven dashboard for the HTA webpage offers significant </w:t>
      </w:r>
      <w:r>
        <w:rPr>
          <w:w w:val="115"/>
        </w:rPr>
        <w:t xml:space="preserve">benefits, including increased transparency, evidence-based decision-making, accountability and </w:t>
      </w:r>
      <w:r>
        <w:rPr>
          <w:w w:val="120"/>
        </w:rPr>
        <w:t>stakeholder engagement. These improvements contribute to a more efficient, equitable and responsive HTA system, ultimately improving patient access to high-quality healthcare technologies</w:t>
      </w:r>
      <w:r>
        <w:rPr>
          <w:spacing w:val="-13"/>
          <w:w w:val="120"/>
        </w:rPr>
        <w:t xml:space="preserve"> </w:t>
      </w:r>
      <w:r>
        <w:rPr>
          <w:w w:val="120"/>
        </w:rPr>
        <w:t>in</w:t>
      </w:r>
      <w:r>
        <w:rPr>
          <w:spacing w:val="-13"/>
          <w:w w:val="120"/>
        </w:rPr>
        <w:t xml:space="preserve"> </w:t>
      </w:r>
      <w:r>
        <w:rPr>
          <w:w w:val="120"/>
        </w:rPr>
        <w:t>Australia.</w:t>
      </w:r>
      <w:r>
        <w:rPr>
          <w:spacing w:val="-10"/>
          <w:w w:val="120"/>
        </w:rPr>
        <w:t xml:space="preserve"> </w:t>
      </w:r>
      <w:r>
        <w:rPr>
          <w:w w:val="120"/>
        </w:rPr>
        <w:t>To</w:t>
      </w:r>
      <w:r>
        <w:rPr>
          <w:spacing w:val="-13"/>
          <w:w w:val="120"/>
        </w:rPr>
        <w:t xml:space="preserve"> </w:t>
      </w:r>
      <w:r>
        <w:rPr>
          <w:w w:val="120"/>
        </w:rPr>
        <w:t>be</w:t>
      </w:r>
      <w:r>
        <w:rPr>
          <w:spacing w:val="-14"/>
          <w:w w:val="120"/>
        </w:rPr>
        <w:t xml:space="preserve"> </w:t>
      </w:r>
      <w:r>
        <w:rPr>
          <w:w w:val="120"/>
        </w:rPr>
        <w:t>honest,</w:t>
      </w:r>
      <w:r>
        <w:rPr>
          <w:spacing w:val="-14"/>
          <w:w w:val="120"/>
        </w:rPr>
        <w:t xml:space="preserve"> </w:t>
      </w:r>
      <w:r>
        <w:rPr>
          <w:w w:val="120"/>
        </w:rPr>
        <w:t>and</w:t>
      </w:r>
      <w:r>
        <w:rPr>
          <w:spacing w:val="-14"/>
          <w:w w:val="120"/>
        </w:rPr>
        <w:t xml:space="preserve"> </w:t>
      </w:r>
      <w:r>
        <w:rPr>
          <w:w w:val="120"/>
        </w:rPr>
        <w:t>is</w:t>
      </w:r>
      <w:r>
        <w:rPr>
          <w:spacing w:val="-14"/>
          <w:w w:val="120"/>
        </w:rPr>
        <w:t xml:space="preserve"> </w:t>
      </w:r>
      <w:r>
        <w:rPr>
          <w:w w:val="120"/>
        </w:rPr>
        <w:t>probably</w:t>
      </w:r>
      <w:r>
        <w:rPr>
          <w:spacing w:val="-13"/>
          <w:w w:val="120"/>
        </w:rPr>
        <w:t xml:space="preserve"> </w:t>
      </w:r>
      <w:r>
        <w:rPr>
          <w:w w:val="120"/>
        </w:rPr>
        <w:t>a</w:t>
      </w:r>
      <w:r>
        <w:rPr>
          <w:spacing w:val="-13"/>
          <w:w w:val="120"/>
        </w:rPr>
        <w:t xml:space="preserve"> </w:t>
      </w:r>
      <w:r>
        <w:rPr>
          <w:w w:val="120"/>
        </w:rPr>
        <w:t>bit</w:t>
      </w:r>
      <w:r>
        <w:rPr>
          <w:spacing w:val="-14"/>
          <w:w w:val="120"/>
        </w:rPr>
        <w:t xml:space="preserve"> </w:t>
      </w:r>
      <w:r>
        <w:rPr>
          <w:w w:val="120"/>
        </w:rPr>
        <w:t>idealistic,</w:t>
      </w:r>
      <w:r>
        <w:rPr>
          <w:spacing w:val="-14"/>
          <w:w w:val="120"/>
        </w:rPr>
        <w:t xml:space="preserve"> </w:t>
      </w:r>
      <w:r>
        <w:rPr>
          <w:w w:val="120"/>
        </w:rPr>
        <w:t>but</w:t>
      </w:r>
      <w:r>
        <w:rPr>
          <w:spacing w:val="-13"/>
          <w:w w:val="120"/>
        </w:rPr>
        <w:t xml:space="preserve"> </w:t>
      </w:r>
      <w:r>
        <w:rPr>
          <w:w w:val="120"/>
        </w:rPr>
        <w:t>I</w:t>
      </w:r>
      <w:r>
        <w:rPr>
          <w:spacing w:val="-13"/>
          <w:w w:val="120"/>
        </w:rPr>
        <w:t xml:space="preserve"> </w:t>
      </w:r>
      <w:r>
        <w:rPr>
          <w:w w:val="120"/>
        </w:rPr>
        <w:t>think</w:t>
      </w:r>
      <w:r>
        <w:rPr>
          <w:spacing w:val="-14"/>
          <w:w w:val="120"/>
        </w:rPr>
        <w:t xml:space="preserve"> </w:t>
      </w:r>
      <w:r>
        <w:rPr>
          <w:w w:val="120"/>
        </w:rPr>
        <w:t>I</w:t>
      </w:r>
      <w:r>
        <w:rPr>
          <w:spacing w:val="-13"/>
          <w:w w:val="120"/>
        </w:rPr>
        <w:t xml:space="preserve"> </w:t>
      </w:r>
      <w:r>
        <w:rPr>
          <w:w w:val="120"/>
        </w:rPr>
        <w:t>would</w:t>
      </w:r>
      <w:r>
        <w:rPr>
          <w:spacing w:val="-14"/>
          <w:w w:val="120"/>
        </w:rPr>
        <w:t xml:space="preserve"> </w:t>
      </w:r>
      <w:r>
        <w:rPr>
          <w:w w:val="120"/>
        </w:rPr>
        <w:t>prefer a</w:t>
      </w:r>
      <w:r>
        <w:rPr>
          <w:spacing w:val="-10"/>
          <w:w w:val="120"/>
        </w:rPr>
        <w:t xml:space="preserve"> </w:t>
      </w:r>
      <w:r>
        <w:rPr>
          <w:w w:val="120"/>
        </w:rPr>
        <w:t>HTA</w:t>
      </w:r>
      <w:r>
        <w:rPr>
          <w:spacing w:val="-10"/>
          <w:w w:val="120"/>
        </w:rPr>
        <w:t xml:space="preserve"> </w:t>
      </w:r>
      <w:r>
        <w:rPr>
          <w:w w:val="120"/>
        </w:rPr>
        <w:t>process</w:t>
      </w:r>
      <w:r>
        <w:rPr>
          <w:spacing w:val="-10"/>
          <w:w w:val="120"/>
        </w:rPr>
        <w:t xml:space="preserve"> </w:t>
      </w:r>
      <w:r>
        <w:rPr>
          <w:w w:val="120"/>
        </w:rPr>
        <w:t>that</w:t>
      </w:r>
      <w:r>
        <w:rPr>
          <w:spacing w:val="-10"/>
          <w:w w:val="120"/>
        </w:rPr>
        <w:t xml:space="preserve"> </w:t>
      </w:r>
      <w:r>
        <w:rPr>
          <w:w w:val="120"/>
        </w:rPr>
        <w:t>was</w:t>
      </w:r>
      <w:r>
        <w:rPr>
          <w:spacing w:val="-10"/>
          <w:w w:val="120"/>
        </w:rPr>
        <w:t xml:space="preserve"> </w:t>
      </w:r>
      <w:r>
        <w:rPr>
          <w:w w:val="120"/>
        </w:rPr>
        <w:t>simple</w:t>
      </w:r>
      <w:r>
        <w:rPr>
          <w:spacing w:val="-10"/>
          <w:w w:val="120"/>
        </w:rPr>
        <w:t xml:space="preserve"> </w:t>
      </w:r>
      <w:r>
        <w:rPr>
          <w:w w:val="120"/>
        </w:rPr>
        <w:t>enough</w:t>
      </w:r>
      <w:r>
        <w:rPr>
          <w:spacing w:val="-9"/>
          <w:w w:val="120"/>
        </w:rPr>
        <w:t xml:space="preserve"> </w:t>
      </w:r>
      <w:r>
        <w:rPr>
          <w:w w:val="120"/>
        </w:rPr>
        <w:t>not</w:t>
      </w:r>
      <w:r>
        <w:rPr>
          <w:spacing w:val="-10"/>
          <w:w w:val="120"/>
        </w:rPr>
        <w:t xml:space="preserve"> </w:t>
      </w:r>
      <w:r>
        <w:rPr>
          <w:w w:val="120"/>
        </w:rPr>
        <w:t>to</w:t>
      </w:r>
      <w:r>
        <w:rPr>
          <w:spacing w:val="-8"/>
          <w:w w:val="120"/>
        </w:rPr>
        <w:t xml:space="preserve"> </w:t>
      </w:r>
      <w:r>
        <w:rPr>
          <w:w w:val="120"/>
        </w:rPr>
        <w:t>require</w:t>
      </w:r>
      <w:r>
        <w:rPr>
          <w:spacing w:val="-10"/>
          <w:w w:val="120"/>
        </w:rPr>
        <w:t xml:space="preserve"> </w:t>
      </w:r>
      <w:r>
        <w:rPr>
          <w:w w:val="120"/>
        </w:rPr>
        <w:t>the</w:t>
      </w:r>
      <w:r>
        <w:rPr>
          <w:spacing w:val="-10"/>
          <w:w w:val="120"/>
        </w:rPr>
        <w:t xml:space="preserve"> </w:t>
      </w:r>
      <w:r>
        <w:rPr>
          <w:w w:val="120"/>
        </w:rPr>
        <w:t>development</w:t>
      </w:r>
      <w:r>
        <w:rPr>
          <w:spacing w:val="-11"/>
          <w:w w:val="120"/>
        </w:rPr>
        <w:t xml:space="preserve"> </w:t>
      </w:r>
      <w:r>
        <w:rPr>
          <w:w w:val="120"/>
        </w:rPr>
        <w:t>of</w:t>
      </w:r>
      <w:r>
        <w:rPr>
          <w:spacing w:val="-9"/>
          <w:w w:val="120"/>
        </w:rPr>
        <w:t xml:space="preserve"> </w:t>
      </w:r>
      <w:r>
        <w:rPr>
          <w:w w:val="120"/>
        </w:rPr>
        <w:t>a</w:t>
      </w:r>
      <w:r>
        <w:rPr>
          <w:spacing w:val="-10"/>
          <w:w w:val="120"/>
        </w:rPr>
        <w:t xml:space="preserve"> </w:t>
      </w:r>
      <w:r>
        <w:rPr>
          <w:w w:val="120"/>
        </w:rPr>
        <w:t>dashboard.</w:t>
      </w:r>
      <w:r>
        <w:rPr>
          <w:spacing w:val="-10"/>
          <w:w w:val="120"/>
        </w:rPr>
        <w:t xml:space="preserve"> </w:t>
      </w:r>
      <w:r>
        <w:rPr>
          <w:w w:val="120"/>
        </w:rPr>
        <w:t xml:space="preserve">Maybe the dashboard could come after some of the proposed refinements to the process are implemented.” </w:t>
      </w:r>
      <w:r>
        <w:rPr>
          <w:i w:val="0"/>
          <w:w w:val="120"/>
        </w:rPr>
        <w:t>(Shawview Consulting)</w:t>
      </w:r>
    </w:p>
    <w:p w14:paraId="36C6AEC7" w14:textId="77777777" w:rsidR="002138FA" w:rsidRDefault="002138FA">
      <w:pPr>
        <w:spacing w:line="252" w:lineRule="auto"/>
        <w:sectPr w:rsidR="002138FA">
          <w:pgSz w:w="11910" w:h="16840"/>
          <w:pgMar w:top="980" w:right="0" w:bottom="760" w:left="800" w:header="0" w:footer="494" w:gutter="0"/>
          <w:cols w:space="720"/>
        </w:sectPr>
      </w:pPr>
    </w:p>
    <w:p w14:paraId="36C6AEC8" w14:textId="77777777" w:rsidR="002138FA" w:rsidRDefault="00A2619F">
      <w:pPr>
        <w:pStyle w:val="Heading3"/>
        <w:numPr>
          <w:ilvl w:val="1"/>
          <w:numId w:val="58"/>
        </w:numPr>
        <w:tabs>
          <w:tab w:val="left" w:pos="1110"/>
        </w:tabs>
        <w:spacing w:before="89"/>
        <w:ind w:hanging="720"/>
        <w:rPr>
          <w:rFonts w:ascii="Arial"/>
        </w:rPr>
      </w:pPr>
      <w:bookmarkStart w:id="15" w:name="_bookmark15"/>
      <w:bookmarkEnd w:id="15"/>
      <w:r>
        <w:rPr>
          <w:rFonts w:ascii="Arial"/>
        </w:rPr>
        <w:lastRenderedPageBreak/>
        <w:t>Consumer,</w:t>
      </w:r>
      <w:r>
        <w:rPr>
          <w:rFonts w:ascii="Arial"/>
          <w:spacing w:val="-11"/>
        </w:rPr>
        <w:t xml:space="preserve"> </w:t>
      </w:r>
      <w:r>
        <w:rPr>
          <w:rFonts w:ascii="Arial"/>
        </w:rPr>
        <w:t>clinician,</w:t>
      </w:r>
      <w:r>
        <w:rPr>
          <w:rFonts w:ascii="Arial"/>
          <w:spacing w:val="-8"/>
        </w:rPr>
        <w:t xml:space="preserve"> </w:t>
      </w:r>
      <w:r>
        <w:rPr>
          <w:rFonts w:ascii="Arial"/>
        </w:rPr>
        <w:t>and</w:t>
      </w:r>
      <w:r>
        <w:rPr>
          <w:rFonts w:ascii="Arial"/>
          <w:spacing w:val="-9"/>
        </w:rPr>
        <w:t xml:space="preserve"> </w:t>
      </w:r>
      <w:r>
        <w:rPr>
          <w:rFonts w:ascii="Arial"/>
        </w:rPr>
        <w:t>other</w:t>
      </w:r>
      <w:r>
        <w:rPr>
          <w:rFonts w:ascii="Arial"/>
          <w:spacing w:val="-8"/>
        </w:rPr>
        <w:t xml:space="preserve"> </w:t>
      </w:r>
      <w:r>
        <w:rPr>
          <w:rFonts w:ascii="Arial"/>
        </w:rPr>
        <w:t>stakeholder</w:t>
      </w:r>
      <w:r>
        <w:rPr>
          <w:rFonts w:ascii="Arial"/>
          <w:spacing w:val="-8"/>
        </w:rPr>
        <w:t xml:space="preserve"> </w:t>
      </w:r>
      <w:r>
        <w:rPr>
          <w:rFonts w:ascii="Arial"/>
        </w:rPr>
        <w:t>engagement</w:t>
      </w:r>
      <w:r>
        <w:rPr>
          <w:rFonts w:ascii="Arial"/>
          <w:spacing w:val="-8"/>
        </w:rPr>
        <w:t xml:space="preserve"> </w:t>
      </w:r>
      <w:r>
        <w:rPr>
          <w:rFonts w:ascii="Arial"/>
        </w:rPr>
        <w:t>and</w:t>
      </w:r>
      <w:r>
        <w:rPr>
          <w:rFonts w:ascii="Arial"/>
          <w:spacing w:val="-11"/>
        </w:rPr>
        <w:t xml:space="preserve"> </w:t>
      </w:r>
      <w:r>
        <w:rPr>
          <w:rFonts w:ascii="Arial"/>
        </w:rPr>
        <w:t>consideration</w:t>
      </w:r>
      <w:r>
        <w:rPr>
          <w:rFonts w:ascii="Arial"/>
          <w:spacing w:val="-8"/>
        </w:rPr>
        <w:t xml:space="preserve"> </w:t>
      </w:r>
      <w:r>
        <w:rPr>
          <w:rFonts w:ascii="Arial"/>
        </w:rPr>
        <w:t>in</w:t>
      </w:r>
      <w:r>
        <w:rPr>
          <w:rFonts w:ascii="Arial"/>
          <w:spacing w:val="-8"/>
        </w:rPr>
        <w:t xml:space="preserve"> </w:t>
      </w:r>
      <w:r>
        <w:rPr>
          <w:rFonts w:ascii="Arial"/>
          <w:spacing w:val="-5"/>
        </w:rPr>
        <w:t>HTA</w:t>
      </w:r>
    </w:p>
    <w:p w14:paraId="36C6AEC9" w14:textId="77777777" w:rsidR="002138FA" w:rsidRDefault="002138FA">
      <w:pPr>
        <w:pStyle w:val="BodyText"/>
        <w:spacing w:before="219"/>
        <w:ind w:left="0"/>
        <w:jc w:val="left"/>
        <w:rPr>
          <w:rFonts w:ascii="Arial"/>
          <w:i w:val="0"/>
        </w:rPr>
      </w:pPr>
    </w:p>
    <w:p w14:paraId="36C6AECA" w14:textId="77777777" w:rsidR="002138FA" w:rsidRDefault="00A2619F">
      <w:pPr>
        <w:spacing w:line="252" w:lineRule="auto"/>
        <w:ind w:left="390" w:right="1026"/>
        <w:jc w:val="both"/>
        <w:rPr>
          <w:rFonts w:ascii="Arial"/>
          <w:sz w:val="24"/>
        </w:rPr>
      </w:pPr>
      <w:bookmarkStart w:id="16" w:name="_bookmark16"/>
      <w:bookmarkEnd w:id="16"/>
      <w:r>
        <w:rPr>
          <w:rFonts w:ascii="Arial"/>
          <w:sz w:val="24"/>
        </w:rPr>
        <w:t>Table 4. 1.2. Consumer, clinician and other stakeholder engagement and consideration in HTA: How well reforms address issues by stakeholder type</w:t>
      </w:r>
    </w:p>
    <w:p w14:paraId="36C6AECB"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7A7A7A"/>
          <w:left w:val="single" w:sz="4" w:space="0" w:color="7A7A7A"/>
          <w:bottom w:val="single" w:sz="4" w:space="0" w:color="7A7A7A"/>
          <w:right w:val="single" w:sz="4" w:space="0" w:color="7A7A7A"/>
          <w:insideH w:val="single" w:sz="4" w:space="0" w:color="7A7A7A"/>
          <w:insideV w:val="single" w:sz="4" w:space="0" w:color="7A7A7A"/>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AED9" w14:textId="77777777">
        <w:trPr>
          <w:trHeight w:val="1077"/>
        </w:trPr>
        <w:tc>
          <w:tcPr>
            <w:tcW w:w="2494" w:type="dxa"/>
          </w:tcPr>
          <w:p w14:paraId="36C6AECC" w14:textId="77777777" w:rsidR="002138FA" w:rsidRDefault="002138FA">
            <w:pPr>
              <w:pStyle w:val="TableParagraph"/>
              <w:spacing w:before="0"/>
              <w:ind w:left="0" w:right="0"/>
              <w:jc w:val="left"/>
              <w:rPr>
                <w:rFonts w:ascii="Times New Roman"/>
              </w:rPr>
            </w:pPr>
          </w:p>
        </w:tc>
        <w:tc>
          <w:tcPr>
            <w:tcW w:w="1193" w:type="dxa"/>
          </w:tcPr>
          <w:p w14:paraId="36C6AECD" w14:textId="77777777" w:rsidR="002138FA" w:rsidRDefault="002138FA">
            <w:pPr>
              <w:pStyle w:val="TableParagraph"/>
              <w:spacing w:before="12"/>
              <w:ind w:left="0" w:right="0"/>
              <w:jc w:val="left"/>
              <w:rPr>
                <w:rFonts w:ascii="Arial"/>
                <w:sz w:val="18"/>
              </w:rPr>
            </w:pPr>
          </w:p>
          <w:p w14:paraId="36C6AECE" w14:textId="77777777" w:rsidR="002138FA" w:rsidRDefault="00A2619F">
            <w:pPr>
              <w:pStyle w:val="TableParagraph"/>
              <w:spacing w:before="0"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AECF" w14:textId="77777777" w:rsidR="002138FA" w:rsidRDefault="002138FA">
            <w:pPr>
              <w:pStyle w:val="TableParagraph"/>
              <w:spacing w:before="12"/>
              <w:ind w:left="0" w:right="0"/>
              <w:jc w:val="left"/>
              <w:rPr>
                <w:rFonts w:ascii="Arial"/>
                <w:sz w:val="18"/>
              </w:rPr>
            </w:pPr>
          </w:p>
          <w:p w14:paraId="36C6AED0" w14:textId="77777777" w:rsidR="002138FA" w:rsidRDefault="00A2619F">
            <w:pPr>
              <w:pStyle w:val="TableParagraph"/>
              <w:spacing w:before="0"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AED1" w14:textId="77777777" w:rsidR="002138FA" w:rsidRDefault="00A2619F">
            <w:pPr>
              <w:pStyle w:val="TableParagraph"/>
              <w:spacing w:before="109" w:line="254"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Pr>
          <w:p w14:paraId="36C6AED2" w14:textId="77777777" w:rsidR="002138FA" w:rsidRDefault="00A2619F">
            <w:pPr>
              <w:pStyle w:val="TableParagraph"/>
              <w:spacing w:before="109" w:line="254"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Pr>
          <w:p w14:paraId="36C6AED3" w14:textId="77777777" w:rsidR="002138FA" w:rsidRDefault="002138FA">
            <w:pPr>
              <w:pStyle w:val="TableParagraph"/>
              <w:spacing w:before="0"/>
              <w:ind w:left="0" w:right="0"/>
              <w:jc w:val="left"/>
              <w:rPr>
                <w:rFonts w:ascii="Arial"/>
                <w:sz w:val="18"/>
              </w:rPr>
            </w:pPr>
          </w:p>
          <w:p w14:paraId="36C6AED4" w14:textId="77777777" w:rsidR="002138FA" w:rsidRDefault="002138FA">
            <w:pPr>
              <w:pStyle w:val="TableParagraph"/>
              <w:spacing w:before="21"/>
              <w:ind w:left="0" w:right="0"/>
              <w:jc w:val="left"/>
              <w:rPr>
                <w:rFonts w:ascii="Arial"/>
                <w:sz w:val="18"/>
              </w:rPr>
            </w:pPr>
          </w:p>
          <w:p w14:paraId="36C6AED5"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Pr>
          <w:p w14:paraId="36C6AED6" w14:textId="77777777" w:rsidR="002138FA" w:rsidRDefault="002138FA">
            <w:pPr>
              <w:pStyle w:val="TableParagraph"/>
              <w:spacing w:before="0"/>
              <w:ind w:left="0" w:right="0"/>
              <w:jc w:val="left"/>
              <w:rPr>
                <w:rFonts w:ascii="Arial"/>
                <w:sz w:val="18"/>
              </w:rPr>
            </w:pPr>
          </w:p>
          <w:p w14:paraId="36C6AED7" w14:textId="77777777" w:rsidR="002138FA" w:rsidRDefault="002138FA">
            <w:pPr>
              <w:pStyle w:val="TableParagraph"/>
              <w:spacing w:before="21"/>
              <w:ind w:left="0" w:right="0"/>
              <w:jc w:val="left"/>
              <w:rPr>
                <w:rFonts w:ascii="Arial"/>
                <w:sz w:val="18"/>
              </w:rPr>
            </w:pPr>
          </w:p>
          <w:p w14:paraId="36C6AED8"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AEE1" w14:textId="77777777">
        <w:trPr>
          <w:trHeight w:val="508"/>
        </w:trPr>
        <w:tc>
          <w:tcPr>
            <w:tcW w:w="2494" w:type="dxa"/>
            <w:tcBorders>
              <w:bottom w:val="dotted" w:sz="4" w:space="0" w:color="000000"/>
            </w:tcBorders>
          </w:tcPr>
          <w:p w14:paraId="36C6AEDA" w14:textId="77777777" w:rsidR="002138FA" w:rsidRDefault="00A2619F">
            <w:pPr>
              <w:pStyle w:val="TableParagraph"/>
              <w:spacing w:before="44" w:line="254" w:lineRule="auto"/>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bottom w:val="dotted" w:sz="4" w:space="0" w:color="000000"/>
            </w:tcBorders>
            <w:shd w:val="clear" w:color="auto" w:fill="FAFCFF"/>
          </w:tcPr>
          <w:p w14:paraId="36C6AEDB" w14:textId="77777777" w:rsidR="002138FA" w:rsidRDefault="00A2619F">
            <w:pPr>
              <w:pStyle w:val="TableParagraph"/>
              <w:spacing w:before="152"/>
              <w:ind w:left="53" w:right="46"/>
              <w:rPr>
                <w:rFonts w:ascii="Arial Narrow"/>
                <w:sz w:val="18"/>
              </w:rPr>
            </w:pPr>
            <w:r>
              <w:rPr>
                <w:rFonts w:ascii="Arial Narrow"/>
                <w:spacing w:val="-5"/>
                <w:w w:val="120"/>
                <w:sz w:val="18"/>
              </w:rPr>
              <w:t>3%</w:t>
            </w:r>
          </w:p>
        </w:tc>
        <w:tc>
          <w:tcPr>
            <w:tcW w:w="1190" w:type="dxa"/>
            <w:tcBorders>
              <w:bottom w:val="dotted" w:sz="4" w:space="0" w:color="000000"/>
            </w:tcBorders>
            <w:shd w:val="clear" w:color="auto" w:fill="ACD1FF"/>
          </w:tcPr>
          <w:p w14:paraId="36C6AEDC" w14:textId="77777777" w:rsidR="002138FA" w:rsidRDefault="00A2619F">
            <w:pPr>
              <w:pStyle w:val="TableParagraph"/>
              <w:spacing w:before="152"/>
              <w:ind w:left="63" w:right="54"/>
              <w:rPr>
                <w:rFonts w:ascii="Arial Narrow"/>
                <w:sz w:val="18"/>
              </w:rPr>
            </w:pPr>
            <w:r>
              <w:rPr>
                <w:rFonts w:ascii="Arial Narrow"/>
                <w:spacing w:val="-5"/>
                <w:w w:val="120"/>
                <w:sz w:val="18"/>
              </w:rPr>
              <w:t>72%</w:t>
            </w:r>
          </w:p>
        </w:tc>
        <w:tc>
          <w:tcPr>
            <w:tcW w:w="1190" w:type="dxa"/>
            <w:tcBorders>
              <w:bottom w:val="dotted" w:sz="4" w:space="0" w:color="000000"/>
            </w:tcBorders>
            <w:shd w:val="clear" w:color="auto" w:fill="EEF6FF"/>
          </w:tcPr>
          <w:p w14:paraId="36C6AEDD" w14:textId="77777777" w:rsidR="002138FA" w:rsidRDefault="00A2619F">
            <w:pPr>
              <w:pStyle w:val="TableParagraph"/>
              <w:spacing w:before="152"/>
              <w:ind w:left="63" w:right="53"/>
              <w:rPr>
                <w:rFonts w:ascii="Arial Narrow"/>
                <w:sz w:val="18"/>
              </w:rPr>
            </w:pPr>
            <w:r>
              <w:rPr>
                <w:rFonts w:ascii="Arial Narrow"/>
                <w:spacing w:val="-5"/>
                <w:w w:val="120"/>
                <w:sz w:val="18"/>
              </w:rPr>
              <w:t>14%</w:t>
            </w:r>
          </w:p>
        </w:tc>
        <w:tc>
          <w:tcPr>
            <w:tcW w:w="1190" w:type="dxa"/>
            <w:tcBorders>
              <w:bottom w:val="dotted" w:sz="4" w:space="0" w:color="000000"/>
            </w:tcBorders>
          </w:tcPr>
          <w:p w14:paraId="36C6AEDE" w14:textId="77777777" w:rsidR="002138FA" w:rsidRDefault="00A2619F">
            <w:pPr>
              <w:pStyle w:val="TableParagraph"/>
              <w:spacing w:before="152"/>
              <w:ind w:left="63" w:right="51"/>
              <w:rPr>
                <w:rFonts w:ascii="Arial Narrow"/>
                <w:sz w:val="18"/>
              </w:rPr>
            </w:pPr>
            <w:r>
              <w:rPr>
                <w:rFonts w:ascii="Arial Narrow"/>
                <w:spacing w:val="-5"/>
                <w:w w:val="120"/>
                <w:sz w:val="18"/>
              </w:rPr>
              <w:t>0%</w:t>
            </w:r>
          </w:p>
        </w:tc>
        <w:tc>
          <w:tcPr>
            <w:tcW w:w="1193" w:type="dxa"/>
            <w:tcBorders>
              <w:bottom w:val="dotted" w:sz="4" w:space="0" w:color="000000"/>
            </w:tcBorders>
            <w:shd w:val="clear" w:color="auto" w:fill="F3F8FF"/>
          </w:tcPr>
          <w:p w14:paraId="36C6AEDF" w14:textId="77777777" w:rsidR="002138FA" w:rsidRDefault="00A2619F">
            <w:pPr>
              <w:pStyle w:val="TableParagraph"/>
              <w:spacing w:before="152"/>
              <w:ind w:left="53" w:right="44"/>
              <w:rPr>
                <w:rFonts w:ascii="Arial Narrow"/>
                <w:sz w:val="18"/>
              </w:rPr>
            </w:pPr>
            <w:r>
              <w:rPr>
                <w:rFonts w:ascii="Arial Narrow"/>
                <w:spacing w:val="-5"/>
                <w:w w:val="120"/>
                <w:sz w:val="18"/>
              </w:rPr>
              <w:t>10%</w:t>
            </w:r>
          </w:p>
        </w:tc>
        <w:tc>
          <w:tcPr>
            <w:tcW w:w="1190" w:type="dxa"/>
            <w:tcBorders>
              <w:bottom w:val="dotted" w:sz="4" w:space="0" w:color="000000"/>
            </w:tcBorders>
          </w:tcPr>
          <w:p w14:paraId="36C6AEE0" w14:textId="77777777" w:rsidR="002138FA" w:rsidRDefault="00A2619F">
            <w:pPr>
              <w:pStyle w:val="TableParagraph"/>
              <w:spacing w:before="152"/>
              <w:ind w:left="65" w:right="51"/>
              <w:rPr>
                <w:rFonts w:ascii="Arial Narrow"/>
                <w:sz w:val="18"/>
              </w:rPr>
            </w:pPr>
            <w:r>
              <w:rPr>
                <w:rFonts w:ascii="Arial Narrow"/>
                <w:spacing w:val="-5"/>
                <w:w w:val="120"/>
                <w:sz w:val="18"/>
              </w:rPr>
              <w:t>29</w:t>
            </w:r>
          </w:p>
        </w:tc>
      </w:tr>
      <w:tr w:rsidR="002138FA" w14:paraId="36C6AEE9" w14:textId="77777777">
        <w:trPr>
          <w:trHeight w:val="510"/>
        </w:trPr>
        <w:tc>
          <w:tcPr>
            <w:tcW w:w="2494" w:type="dxa"/>
            <w:tcBorders>
              <w:top w:val="dotted" w:sz="4" w:space="0" w:color="000000"/>
              <w:bottom w:val="dotted" w:sz="4" w:space="0" w:color="000000"/>
            </w:tcBorders>
          </w:tcPr>
          <w:p w14:paraId="36C6AEE2" w14:textId="77777777" w:rsidR="002138FA" w:rsidRDefault="00A2619F">
            <w:pPr>
              <w:pStyle w:val="TableParagraph"/>
              <w:spacing w:before="47" w:line="252" w:lineRule="auto"/>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000000"/>
              <w:bottom w:val="dotted" w:sz="4" w:space="0" w:color="000000"/>
            </w:tcBorders>
          </w:tcPr>
          <w:p w14:paraId="36C6AEE3" w14:textId="77777777" w:rsidR="002138FA" w:rsidRDefault="00A2619F">
            <w:pPr>
              <w:pStyle w:val="TableParagraph"/>
              <w:spacing w:before="155"/>
              <w:ind w:left="53" w:right="46"/>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shd w:val="clear" w:color="auto" w:fill="B4D5FF"/>
          </w:tcPr>
          <w:p w14:paraId="36C6AEE4" w14:textId="77777777" w:rsidR="002138FA" w:rsidRDefault="00A2619F">
            <w:pPr>
              <w:pStyle w:val="TableParagraph"/>
              <w:spacing w:before="155"/>
              <w:ind w:left="63" w:right="54"/>
              <w:rPr>
                <w:rFonts w:ascii="Arial Narrow"/>
                <w:sz w:val="18"/>
              </w:rPr>
            </w:pPr>
            <w:r>
              <w:rPr>
                <w:rFonts w:ascii="Arial Narrow"/>
                <w:spacing w:val="-5"/>
                <w:w w:val="120"/>
                <w:sz w:val="18"/>
              </w:rPr>
              <w:t>65%</w:t>
            </w:r>
          </w:p>
        </w:tc>
        <w:tc>
          <w:tcPr>
            <w:tcW w:w="1190" w:type="dxa"/>
            <w:tcBorders>
              <w:top w:val="dotted" w:sz="4" w:space="0" w:color="000000"/>
              <w:bottom w:val="dotted" w:sz="4" w:space="0" w:color="000000"/>
            </w:tcBorders>
            <w:shd w:val="clear" w:color="auto" w:fill="E1EEFF"/>
          </w:tcPr>
          <w:p w14:paraId="36C6AEE5" w14:textId="77777777" w:rsidR="002138FA" w:rsidRDefault="00A2619F">
            <w:pPr>
              <w:pStyle w:val="TableParagraph"/>
              <w:spacing w:before="155"/>
              <w:ind w:left="63" w:right="53"/>
              <w:rPr>
                <w:rFonts w:ascii="Arial Narrow"/>
                <w:sz w:val="18"/>
              </w:rPr>
            </w:pPr>
            <w:r>
              <w:rPr>
                <w:rFonts w:ascii="Arial Narrow"/>
                <w:spacing w:val="-5"/>
                <w:w w:val="120"/>
                <w:sz w:val="18"/>
              </w:rPr>
              <w:t>25%</w:t>
            </w:r>
          </w:p>
        </w:tc>
        <w:tc>
          <w:tcPr>
            <w:tcW w:w="1190" w:type="dxa"/>
            <w:tcBorders>
              <w:top w:val="dotted" w:sz="4" w:space="0" w:color="000000"/>
              <w:bottom w:val="dotted" w:sz="4" w:space="0" w:color="000000"/>
            </w:tcBorders>
            <w:shd w:val="clear" w:color="auto" w:fill="F3F8FF"/>
          </w:tcPr>
          <w:p w14:paraId="36C6AEE6" w14:textId="77777777" w:rsidR="002138FA" w:rsidRDefault="00A2619F">
            <w:pPr>
              <w:pStyle w:val="TableParagraph"/>
              <w:spacing w:before="155"/>
              <w:ind w:left="63" w:right="51"/>
              <w:rPr>
                <w:rFonts w:ascii="Arial Narrow"/>
                <w:sz w:val="18"/>
              </w:rPr>
            </w:pPr>
            <w:r>
              <w:rPr>
                <w:rFonts w:ascii="Arial Narrow"/>
                <w:spacing w:val="-5"/>
                <w:w w:val="120"/>
                <w:sz w:val="18"/>
              </w:rPr>
              <w:t>10%</w:t>
            </w:r>
          </w:p>
        </w:tc>
        <w:tc>
          <w:tcPr>
            <w:tcW w:w="1193" w:type="dxa"/>
            <w:tcBorders>
              <w:top w:val="dotted" w:sz="4" w:space="0" w:color="000000"/>
              <w:bottom w:val="dotted" w:sz="4" w:space="0" w:color="000000"/>
            </w:tcBorders>
          </w:tcPr>
          <w:p w14:paraId="36C6AEE7" w14:textId="77777777" w:rsidR="002138FA" w:rsidRDefault="00A2619F">
            <w:pPr>
              <w:pStyle w:val="TableParagraph"/>
              <w:spacing w:before="155"/>
              <w:ind w:left="53" w:right="44"/>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tcPr>
          <w:p w14:paraId="36C6AEE8" w14:textId="77777777" w:rsidR="002138FA" w:rsidRDefault="00A2619F">
            <w:pPr>
              <w:pStyle w:val="TableParagraph"/>
              <w:spacing w:before="155"/>
              <w:ind w:left="65" w:right="51"/>
              <w:rPr>
                <w:rFonts w:ascii="Arial Narrow"/>
                <w:sz w:val="18"/>
              </w:rPr>
            </w:pPr>
            <w:r>
              <w:rPr>
                <w:rFonts w:ascii="Arial Narrow"/>
                <w:spacing w:val="-5"/>
                <w:w w:val="120"/>
                <w:sz w:val="18"/>
              </w:rPr>
              <w:t>20</w:t>
            </w:r>
          </w:p>
        </w:tc>
      </w:tr>
      <w:tr w:rsidR="002138FA" w14:paraId="36C6AEF1" w14:textId="77777777">
        <w:trPr>
          <w:trHeight w:val="510"/>
        </w:trPr>
        <w:tc>
          <w:tcPr>
            <w:tcW w:w="2494" w:type="dxa"/>
            <w:tcBorders>
              <w:top w:val="dotted" w:sz="4" w:space="0" w:color="000000"/>
              <w:bottom w:val="dotted" w:sz="4" w:space="0" w:color="000000"/>
            </w:tcBorders>
          </w:tcPr>
          <w:p w14:paraId="36C6AEEA" w14:textId="77777777" w:rsidR="002138FA" w:rsidRDefault="00A2619F">
            <w:pPr>
              <w:pStyle w:val="TableParagraph"/>
              <w:spacing w:before="155"/>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000000"/>
              <w:bottom w:val="dotted" w:sz="4" w:space="0" w:color="000000"/>
            </w:tcBorders>
          </w:tcPr>
          <w:p w14:paraId="36C6AEEB" w14:textId="77777777" w:rsidR="002138FA" w:rsidRDefault="00A2619F">
            <w:pPr>
              <w:pStyle w:val="TableParagraph"/>
              <w:spacing w:before="155"/>
              <w:ind w:left="53" w:right="46"/>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shd w:val="clear" w:color="auto" w:fill="B9D9FF"/>
          </w:tcPr>
          <w:p w14:paraId="36C6AEEC" w14:textId="77777777" w:rsidR="002138FA" w:rsidRDefault="00A2619F">
            <w:pPr>
              <w:pStyle w:val="TableParagraph"/>
              <w:spacing w:before="155"/>
              <w:ind w:left="63" w:right="54"/>
              <w:rPr>
                <w:rFonts w:ascii="Arial Narrow"/>
                <w:sz w:val="18"/>
              </w:rPr>
            </w:pPr>
            <w:r>
              <w:rPr>
                <w:rFonts w:ascii="Arial Narrow"/>
                <w:spacing w:val="-5"/>
                <w:w w:val="120"/>
                <w:sz w:val="18"/>
              </w:rPr>
              <w:t>60%</w:t>
            </w:r>
          </w:p>
        </w:tc>
        <w:tc>
          <w:tcPr>
            <w:tcW w:w="1190" w:type="dxa"/>
            <w:tcBorders>
              <w:top w:val="dotted" w:sz="4" w:space="0" w:color="000000"/>
              <w:bottom w:val="dotted" w:sz="4" w:space="0" w:color="000000"/>
            </w:tcBorders>
          </w:tcPr>
          <w:p w14:paraId="36C6AEED" w14:textId="77777777" w:rsidR="002138FA" w:rsidRDefault="00A2619F">
            <w:pPr>
              <w:pStyle w:val="TableParagraph"/>
              <w:spacing w:before="155"/>
              <w:ind w:left="63" w:right="53"/>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shd w:val="clear" w:color="auto" w:fill="D1E6FF"/>
          </w:tcPr>
          <w:p w14:paraId="36C6AEEE" w14:textId="77777777" w:rsidR="002138FA" w:rsidRDefault="00A2619F">
            <w:pPr>
              <w:pStyle w:val="TableParagraph"/>
              <w:spacing w:before="155"/>
              <w:ind w:left="63" w:right="51"/>
              <w:rPr>
                <w:rFonts w:ascii="Arial Narrow"/>
                <w:sz w:val="18"/>
              </w:rPr>
            </w:pPr>
            <w:r>
              <w:rPr>
                <w:rFonts w:ascii="Arial Narrow"/>
                <w:spacing w:val="-5"/>
                <w:w w:val="120"/>
                <w:sz w:val="18"/>
              </w:rPr>
              <w:t>40%</w:t>
            </w:r>
          </w:p>
        </w:tc>
        <w:tc>
          <w:tcPr>
            <w:tcW w:w="1193" w:type="dxa"/>
            <w:tcBorders>
              <w:top w:val="dotted" w:sz="4" w:space="0" w:color="000000"/>
              <w:bottom w:val="dotted" w:sz="4" w:space="0" w:color="000000"/>
            </w:tcBorders>
          </w:tcPr>
          <w:p w14:paraId="36C6AEEF" w14:textId="77777777" w:rsidR="002138FA" w:rsidRDefault="00A2619F">
            <w:pPr>
              <w:pStyle w:val="TableParagraph"/>
              <w:spacing w:before="155"/>
              <w:ind w:left="53" w:right="44"/>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tcPr>
          <w:p w14:paraId="36C6AEF0" w14:textId="77777777" w:rsidR="002138FA" w:rsidRDefault="00A2619F">
            <w:pPr>
              <w:pStyle w:val="TableParagraph"/>
              <w:spacing w:before="155"/>
              <w:ind w:left="65" w:right="51"/>
              <w:rPr>
                <w:rFonts w:ascii="Arial Narrow"/>
                <w:sz w:val="18"/>
              </w:rPr>
            </w:pPr>
            <w:r>
              <w:rPr>
                <w:rFonts w:ascii="Arial Narrow"/>
                <w:spacing w:val="-10"/>
                <w:w w:val="120"/>
                <w:sz w:val="18"/>
              </w:rPr>
              <w:t>5</w:t>
            </w:r>
          </w:p>
        </w:tc>
      </w:tr>
      <w:tr w:rsidR="002138FA" w14:paraId="36C6AEF9" w14:textId="77777777">
        <w:trPr>
          <w:trHeight w:val="509"/>
        </w:trPr>
        <w:tc>
          <w:tcPr>
            <w:tcW w:w="2494" w:type="dxa"/>
            <w:tcBorders>
              <w:top w:val="dotted" w:sz="4" w:space="0" w:color="000000"/>
              <w:bottom w:val="dotted" w:sz="4" w:space="0" w:color="000000"/>
            </w:tcBorders>
          </w:tcPr>
          <w:p w14:paraId="36C6AEF2" w14:textId="77777777" w:rsidR="002138FA" w:rsidRDefault="00A2619F">
            <w:pPr>
              <w:pStyle w:val="TableParagraph"/>
              <w:spacing w:before="44" w:line="254" w:lineRule="auto"/>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000000"/>
              <w:bottom w:val="dotted" w:sz="4" w:space="0" w:color="000000"/>
            </w:tcBorders>
          </w:tcPr>
          <w:p w14:paraId="36C6AEF3" w14:textId="77777777" w:rsidR="002138FA" w:rsidRDefault="00A2619F">
            <w:pPr>
              <w:pStyle w:val="TableParagraph"/>
              <w:spacing w:before="152"/>
              <w:ind w:left="53" w:right="46"/>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shd w:val="clear" w:color="auto" w:fill="A2CDFF"/>
          </w:tcPr>
          <w:p w14:paraId="36C6AEF4" w14:textId="77777777" w:rsidR="002138FA" w:rsidRDefault="00A2619F">
            <w:pPr>
              <w:pStyle w:val="TableParagraph"/>
              <w:spacing w:before="152"/>
              <w:ind w:left="63" w:right="54"/>
              <w:rPr>
                <w:rFonts w:ascii="Arial Narrow"/>
                <w:sz w:val="18"/>
              </w:rPr>
            </w:pPr>
            <w:r>
              <w:rPr>
                <w:rFonts w:ascii="Arial Narrow"/>
                <w:spacing w:val="-5"/>
                <w:w w:val="120"/>
                <w:sz w:val="18"/>
              </w:rPr>
              <w:t>80%</w:t>
            </w:r>
          </w:p>
        </w:tc>
        <w:tc>
          <w:tcPr>
            <w:tcW w:w="1190" w:type="dxa"/>
            <w:tcBorders>
              <w:top w:val="dotted" w:sz="4" w:space="0" w:color="000000"/>
              <w:bottom w:val="dotted" w:sz="4" w:space="0" w:color="000000"/>
            </w:tcBorders>
            <w:shd w:val="clear" w:color="auto" w:fill="E8F1FF"/>
          </w:tcPr>
          <w:p w14:paraId="36C6AEF5" w14:textId="77777777" w:rsidR="002138FA" w:rsidRDefault="00A2619F">
            <w:pPr>
              <w:pStyle w:val="TableParagraph"/>
              <w:spacing w:before="152"/>
              <w:ind w:left="63" w:right="53"/>
              <w:rPr>
                <w:rFonts w:ascii="Arial Narrow"/>
                <w:sz w:val="18"/>
              </w:rPr>
            </w:pPr>
            <w:r>
              <w:rPr>
                <w:rFonts w:ascii="Arial Narrow"/>
                <w:spacing w:val="-5"/>
                <w:w w:val="120"/>
                <w:sz w:val="18"/>
              </w:rPr>
              <w:t>20%</w:t>
            </w:r>
          </w:p>
        </w:tc>
        <w:tc>
          <w:tcPr>
            <w:tcW w:w="1190" w:type="dxa"/>
            <w:tcBorders>
              <w:top w:val="dotted" w:sz="4" w:space="0" w:color="000000"/>
              <w:bottom w:val="dotted" w:sz="4" w:space="0" w:color="000000"/>
            </w:tcBorders>
          </w:tcPr>
          <w:p w14:paraId="36C6AEF6" w14:textId="77777777" w:rsidR="002138FA" w:rsidRDefault="00A2619F">
            <w:pPr>
              <w:pStyle w:val="TableParagraph"/>
              <w:spacing w:before="152"/>
              <w:ind w:left="63" w:right="51"/>
              <w:rPr>
                <w:rFonts w:ascii="Arial Narrow"/>
                <w:sz w:val="18"/>
              </w:rPr>
            </w:pPr>
            <w:r>
              <w:rPr>
                <w:rFonts w:ascii="Arial Narrow"/>
                <w:spacing w:val="-5"/>
                <w:w w:val="120"/>
                <w:sz w:val="18"/>
              </w:rPr>
              <w:t>0%</w:t>
            </w:r>
          </w:p>
        </w:tc>
        <w:tc>
          <w:tcPr>
            <w:tcW w:w="1193" w:type="dxa"/>
            <w:tcBorders>
              <w:top w:val="dotted" w:sz="4" w:space="0" w:color="000000"/>
              <w:bottom w:val="dotted" w:sz="4" w:space="0" w:color="000000"/>
            </w:tcBorders>
          </w:tcPr>
          <w:p w14:paraId="36C6AEF7" w14:textId="77777777" w:rsidR="002138FA" w:rsidRDefault="00A2619F">
            <w:pPr>
              <w:pStyle w:val="TableParagraph"/>
              <w:spacing w:before="152"/>
              <w:ind w:left="53" w:right="44"/>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tcPr>
          <w:p w14:paraId="36C6AEF8" w14:textId="77777777" w:rsidR="002138FA" w:rsidRDefault="00A2619F">
            <w:pPr>
              <w:pStyle w:val="TableParagraph"/>
              <w:spacing w:before="152"/>
              <w:ind w:left="65" w:right="51"/>
              <w:rPr>
                <w:rFonts w:ascii="Arial Narrow"/>
                <w:sz w:val="18"/>
              </w:rPr>
            </w:pPr>
            <w:r>
              <w:rPr>
                <w:rFonts w:ascii="Arial Narrow"/>
                <w:spacing w:val="-5"/>
                <w:w w:val="120"/>
                <w:sz w:val="18"/>
              </w:rPr>
              <w:t>10</w:t>
            </w:r>
          </w:p>
        </w:tc>
      </w:tr>
      <w:tr w:rsidR="002138FA" w14:paraId="36C6AF01" w14:textId="77777777">
        <w:trPr>
          <w:trHeight w:val="510"/>
        </w:trPr>
        <w:tc>
          <w:tcPr>
            <w:tcW w:w="2494" w:type="dxa"/>
            <w:tcBorders>
              <w:top w:val="dotted" w:sz="4" w:space="0" w:color="000000"/>
              <w:bottom w:val="dotted" w:sz="4" w:space="0" w:color="000000"/>
            </w:tcBorders>
          </w:tcPr>
          <w:p w14:paraId="36C6AEFA" w14:textId="77777777" w:rsidR="002138FA" w:rsidRDefault="00A2619F">
            <w:pPr>
              <w:pStyle w:val="TableParagraph"/>
              <w:spacing w:before="47" w:line="252" w:lineRule="auto"/>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000000"/>
              <w:bottom w:val="dotted" w:sz="4" w:space="0" w:color="000000"/>
            </w:tcBorders>
          </w:tcPr>
          <w:p w14:paraId="36C6AEFB" w14:textId="77777777" w:rsidR="002138FA" w:rsidRDefault="00A2619F">
            <w:pPr>
              <w:pStyle w:val="TableParagraph"/>
              <w:spacing w:before="155"/>
              <w:ind w:left="53" w:right="46"/>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shd w:val="clear" w:color="auto" w:fill="B9D9FF"/>
          </w:tcPr>
          <w:p w14:paraId="36C6AEFC" w14:textId="77777777" w:rsidR="002138FA" w:rsidRDefault="00A2619F">
            <w:pPr>
              <w:pStyle w:val="TableParagraph"/>
              <w:spacing w:before="155"/>
              <w:ind w:left="63" w:right="54"/>
              <w:rPr>
                <w:rFonts w:ascii="Arial Narrow"/>
                <w:sz w:val="18"/>
              </w:rPr>
            </w:pPr>
            <w:r>
              <w:rPr>
                <w:rFonts w:ascii="Arial Narrow"/>
                <w:spacing w:val="-5"/>
                <w:w w:val="120"/>
                <w:sz w:val="18"/>
              </w:rPr>
              <w:t>60%</w:t>
            </w:r>
          </w:p>
        </w:tc>
        <w:tc>
          <w:tcPr>
            <w:tcW w:w="1190" w:type="dxa"/>
            <w:tcBorders>
              <w:top w:val="dotted" w:sz="4" w:space="0" w:color="000000"/>
              <w:bottom w:val="dotted" w:sz="4" w:space="0" w:color="000000"/>
            </w:tcBorders>
            <w:shd w:val="clear" w:color="auto" w:fill="D1E6FF"/>
          </w:tcPr>
          <w:p w14:paraId="36C6AEFD" w14:textId="77777777" w:rsidR="002138FA" w:rsidRDefault="00A2619F">
            <w:pPr>
              <w:pStyle w:val="TableParagraph"/>
              <w:spacing w:before="155"/>
              <w:ind w:left="63" w:right="53"/>
              <w:rPr>
                <w:rFonts w:ascii="Arial Narrow"/>
                <w:sz w:val="18"/>
              </w:rPr>
            </w:pPr>
            <w:r>
              <w:rPr>
                <w:rFonts w:ascii="Arial Narrow"/>
                <w:spacing w:val="-5"/>
                <w:w w:val="120"/>
                <w:sz w:val="18"/>
              </w:rPr>
              <w:t>40%</w:t>
            </w:r>
          </w:p>
        </w:tc>
        <w:tc>
          <w:tcPr>
            <w:tcW w:w="1190" w:type="dxa"/>
            <w:tcBorders>
              <w:top w:val="dotted" w:sz="4" w:space="0" w:color="000000"/>
              <w:bottom w:val="dotted" w:sz="4" w:space="0" w:color="000000"/>
            </w:tcBorders>
          </w:tcPr>
          <w:p w14:paraId="36C6AEFE" w14:textId="77777777" w:rsidR="002138FA" w:rsidRDefault="00A2619F">
            <w:pPr>
              <w:pStyle w:val="TableParagraph"/>
              <w:spacing w:before="155"/>
              <w:ind w:left="63" w:right="51"/>
              <w:rPr>
                <w:rFonts w:ascii="Arial Narrow"/>
                <w:sz w:val="18"/>
              </w:rPr>
            </w:pPr>
            <w:r>
              <w:rPr>
                <w:rFonts w:ascii="Arial Narrow"/>
                <w:spacing w:val="-5"/>
                <w:w w:val="120"/>
                <w:sz w:val="18"/>
              </w:rPr>
              <w:t>0%</w:t>
            </w:r>
          </w:p>
        </w:tc>
        <w:tc>
          <w:tcPr>
            <w:tcW w:w="1193" w:type="dxa"/>
            <w:tcBorders>
              <w:top w:val="dotted" w:sz="4" w:space="0" w:color="000000"/>
              <w:bottom w:val="dotted" w:sz="4" w:space="0" w:color="000000"/>
            </w:tcBorders>
          </w:tcPr>
          <w:p w14:paraId="36C6AEFF" w14:textId="77777777" w:rsidR="002138FA" w:rsidRDefault="00A2619F">
            <w:pPr>
              <w:pStyle w:val="TableParagraph"/>
              <w:spacing w:before="155"/>
              <w:ind w:left="53" w:right="44"/>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tcPr>
          <w:p w14:paraId="36C6AF00" w14:textId="77777777" w:rsidR="002138FA" w:rsidRDefault="00A2619F">
            <w:pPr>
              <w:pStyle w:val="TableParagraph"/>
              <w:spacing w:before="155"/>
              <w:ind w:left="65" w:right="51"/>
              <w:rPr>
                <w:rFonts w:ascii="Arial Narrow"/>
                <w:sz w:val="18"/>
              </w:rPr>
            </w:pPr>
            <w:r>
              <w:rPr>
                <w:rFonts w:ascii="Arial Narrow"/>
                <w:spacing w:val="-10"/>
                <w:w w:val="120"/>
                <w:sz w:val="18"/>
              </w:rPr>
              <w:t>5</w:t>
            </w:r>
          </w:p>
        </w:tc>
      </w:tr>
      <w:tr w:rsidR="002138FA" w14:paraId="36C6AF09" w14:textId="77777777">
        <w:trPr>
          <w:trHeight w:val="510"/>
        </w:trPr>
        <w:tc>
          <w:tcPr>
            <w:tcW w:w="2494" w:type="dxa"/>
            <w:tcBorders>
              <w:top w:val="dotted" w:sz="4" w:space="0" w:color="000000"/>
              <w:bottom w:val="dotted" w:sz="4" w:space="0" w:color="000000"/>
            </w:tcBorders>
          </w:tcPr>
          <w:p w14:paraId="36C6AF02" w14:textId="77777777" w:rsidR="002138FA" w:rsidRDefault="00A2619F">
            <w:pPr>
              <w:pStyle w:val="TableParagraph"/>
              <w:spacing w:before="155"/>
              <w:ind w:left="107" w:right="0"/>
              <w:jc w:val="left"/>
              <w:rPr>
                <w:rFonts w:ascii="Arial Narrow"/>
                <w:sz w:val="18"/>
              </w:rPr>
            </w:pPr>
            <w:r>
              <w:rPr>
                <w:rFonts w:ascii="Arial Narrow"/>
                <w:spacing w:val="-2"/>
                <w:w w:val="115"/>
                <w:sz w:val="18"/>
              </w:rPr>
              <w:t>Consulting</w:t>
            </w:r>
          </w:p>
        </w:tc>
        <w:tc>
          <w:tcPr>
            <w:tcW w:w="1193" w:type="dxa"/>
            <w:tcBorders>
              <w:top w:val="dotted" w:sz="4" w:space="0" w:color="000000"/>
              <w:bottom w:val="dotted" w:sz="4" w:space="0" w:color="000000"/>
            </w:tcBorders>
          </w:tcPr>
          <w:p w14:paraId="36C6AF03" w14:textId="77777777" w:rsidR="002138FA" w:rsidRDefault="00A2619F">
            <w:pPr>
              <w:pStyle w:val="TableParagraph"/>
              <w:spacing w:before="155"/>
              <w:ind w:left="53" w:right="46"/>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shd w:val="clear" w:color="auto" w:fill="E1EEFF"/>
          </w:tcPr>
          <w:p w14:paraId="36C6AF04" w14:textId="77777777" w:rsidR="002138FA" w:rsidRDefault="00A2619F">
            <w:pPr>
              <w:pStyle w:val="TableParagraph"/>
              <w:spacing w:before="155"/>
              <w:ind w:left="63" w:right="54"/>
              <w:rPr>
                <w:rFonts w:ascii="Arial Narrow"/>
                <w:sz w:val="18"/>
              </w:rPr>
            </w:pPr>
            <w:r>
              <w:rPr>
                <w:rFonts w:ascii="Arial Narrow"/>
                <w:spacing w:val="-5"/>
                <w:w w:val="120"/>
                <w:sz w:val="18"/>
              </w:rPr>
              <w:t>25%</w:t>
            </w:r>
          </w:p>
        </w:tc>
        <w:tc>
          <w:tcPr>
            <w:tcW w:w="1190" w:type="dxa"/>
            <w:tcBorders>
              <w:top w:val="dotted" w:sz="4" w:space="0" w:color="000000"/>
              <w:bottom w:val="dotted" w:sz="4" w:space="0" w:color="000000"/>
            </w:tcBorders>
            <w:shd w:val="clear" w:color="auto" w:fill="E1EEFF"/>
          </w:tcPr>
          <w:p w14:paraId="36C6AF05" w14:textId="77777777" w:rsidR="002138FA" w:rsidRDefault="00A2619F">
            <w:pPr>
              <w:pStyle w:val="TableParagraph"/>
              <w:spacing w:before="155"/>
              <w:ind w:left="63" w:right="53"/>
              <w:rPr>
                <w:rFonts w:ascii="Arial Narrow"/>
                <w:sz w:val="18"/>
              </w:rPr>
            </w:pPr>
            <w:r>
              <w:rPr>
                <w:rFonts w:ascii="Arial Narrow"/>
                <w:spacing w:val="-5"/>
                <w:w w:val="120"/>
                <w:sz w:val="18"/>
              </w:rPr>
              <w:t>25%</w:t>
            </w:r>
          </w:p>
        </w:tc>
        <w:tc>
          <w:tcPr>
            <w:tcW w:w="1190" w:type="dxa"/>
            <w:tcBorders>
              <w:top w:val="dotted" w:sz="4" w:space="0" w:color="000000"/>
              <w:bottom w:val="dotted" w:sz="4" w:space="0" w:color="000000"/>
            </w:tcBorders>
          </w:tcPr>
          <w:p w14:paraId="36C6AF06" w14:textId="77777777" w:rsidR="002138FA" w:rsidRDefault="00A2619F">
            <w:pPr>
              <w:pStyle w:val="TableParagraph"/>
              <w:spacing w:before="155"/>
              <w:ind w:left="63" w:right="51"/>
              <w:rPr>
                <w:rFonts w:ascii="Arial Narrow"/>
                <w:sz w:val="18"/>
              </w:rPr>
            </w:pPr>
            <w:r>
              <w:rPr>
                <w:rFonts w:ascii="Arial Narrow"/>
                <w:spacing w:val="-5"/>
                <w:w w:val="120"/>
                <w:sz w:val="18"/>
              </w:rPr>
              <w:t>0%</w:t>
            </w:r>
          </w:p>
        </w:tc>
        <w:tc>
          <w:tcPr>
            <w:tcW w:w="1193" w:type="dxa"/>
            <w:tcBorders>
              <w:top w:val="dotted" w:sz="4" w:space="0" w:color="000000"/>
              <w:bottom w:val="dotted" w:sz="4" w:space="0" w:color="000000"/>
            </w:tcBorders>
            <w:shd w:val="clear" w:color="auto" w:fill="C5DFFF"/>
          </w:tcPr>
          <w:p w14:paraId="36C6AF07" w14:textId="77777777" w:rsidR="002138FA" w:rsidRDefault="00A2619F">
            <w:pPr>
              <w:pStyle w:val="TableParagraph"/>
              <w:spacing w:before="155"/>
              <w:ind w:left="53" w:right="44"/>
              <w:rPr>
                <w:rFonts w:ascii="Arial Narrow"/>
                <w:sz w:val="18"/>
              </w:rPr>
            </w:pPr>
            <w:r>
              <w:rPr>
                <w:rFonts w:ascii="Arial Narrow"/>
                <w:spacing w:val="-5"/>
                <w:w w:val="120"/>
                <w:sz w:val="18"/>
              </w:rPr>
              <w:t>50%</w:t>
            </w:r>
          </w:p>
        </w:tc>
        <w:tc>
          <w:tcPr>
            <w:tcW w:w="1190" w:type="dxa"/>
            <w:tcBorders>
              <w:top w:val="dotted" w:sz="4" w:space="0" w:color="000000"/>
              <w:bottom w:val="dotted" w:sz="4" w:space="0" w:color="000000"/>
            </w:tcBorders>
          </w:tcPr>
          <w:p w14:paraId="36C6AF08" w14:textId="77777777" w:rsidR="002138FA" w:rsidRDefault="00A2619F">
            <w:pPr>
              <w:pStyle w:val="TableParagraph"/>
              <w:spacing w:before="155"/>
              <w:ind w:left="65" w:right="51"/>
              <w:rPr>
                <w:rFonts w:ascii="Arial Narrow"/>
                <w:sz w:val="18"/>
              </w:rPr>
            </w:pPr>
            <w:r>
              <w:rPr>
                <w:rFonts w:ascii="Arial Narrow"/>
                <w:spacing w:val="-10"/>
                <w:w w:val="120"/>
                <w:sz w:val="18"/>
              </w:rPr>
              <w:t>4</w:t>
            </w:r>
          </w:p>
        </w:tc>
      </w:tr>
      <w:tr w:rsidR="002138FA" w14:paraId="36C6AF11" w14:textId="77777777">
        <w:trPr>
          <w:trHeight w:val="508"/>
        </w:trPr>
        <w:tc>
          <w:tcPr>
            <w:tcW w:w="2494" w:type="dxa"/>
            <w:tcBorders>
              <w:top w:val="dotted" w:sz="4" w:space="0" w:color="000000"/>
              <w:bottom w:val="dotted" w:sz="4" w:space="0" w:color="000000"/>
            </w:tcBorders>
          </w:tcPr>
          <w:p w14:paraId="36C6AF0A" w14:textId="77777777" w:rsidR="002138FA" w:rsidRDefault="00A2619F">
            <w:pPr>
              <w:pStyle w:val="TableParagraph"/>
              <w:spacing w:before="152"/>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1"/>
                <w:w w:val="120"/>
                <w:sz w:val="18"/>
              </w:rPr>
              <w:t xml:space="preserve"> </w:t>
            </w:r>
            <w:r>
              <w:rPr>
                <w:rFonts w:ascii="Arial Narrow"/>
                <w:w w:val="120"/>
                <w:sz w:val="18"/>
              </w:rPr>
              <w:t>Territory</w:t>
            </w:r>
            <w:r>
              <w:rPr>
                <w:rFonts w:ascii="Arial Narrow"/>
                <w:spacing w:val="-13"/>
                <w:w w:val="120"/>
                <w:sz w:val="18"/>
              </w:rPr>
              <w:t xml:space="preserve"> </w:t>
            </w:r>
            <w:r>
              <w:rPr>
                <w:rFonts w:ascii="Arial Narrow"/>
                <w:spacing w:val="-2"/>
                <w:w w:val="120"/>
                <w:sz w:val="18"/>
              </w:rPr>
              <w:t>government</w:t>
            </w:r>
          </w:p>
        </w:tc>
        <w:tc>
          <w:tcPr>
            <w:tcW w:w="1193" w:type="dxa"/>
            <w:tcBorders>
              <w:top w:val="dotted" w:sz="4" w:space="0" w:color="000000"/>
              <w:bottom w:val="dotted" w:sz="4" w:space="0" w:color="000000"/>
            </w:tcBorders>
          </w:tcPr>
          <w:p w14:paraId="36C6AF0B" w14:textId="77777777" w:rsidR="002138FA" w:rsidRDefault="00A2619F">
            <w:pPr>
              <w:pStyle w:val="TableParagraph"/>
              <w:spacing w:before="152"/>
              <w:ind w:left="53" w:right="46"/>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tcPr>
          <w:p w14:paraId="36C6AF0C" w14:textId="77777777" w:rsidR="002138FA" w:rsidRDefault="00A2619F">
            <w:pPr>
              <w:pStyle w:val="TableParagraph"/>
              <w:spacing w:before="152"/>
              <w:ind w:left="63" w:right="54"/>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shd w:val="clear" w:color="auto" w:fill="8BC0FF"/>
          </w:tcPr>
          <w:p w14:paraId="36C6AF0D" w14:textId="77777777" w:rsidR="002138FA" w:rsidRDefault="00A2619F">
            <w:pPr>
              <w:pStyle w:val="TableParagraph"/>
              <w:spacing w:before="152"/>
              <w:ind w:left="66" w:right="51"/>
              <w:rPr>
                <w:rFonts w:ascii="Arial Narrow"/>
                <w:sz w:val="18"/>
              </w:rPr>
            </w:pPr>
            <w:r>
              <w:rPr>
                <w:rFonts w:ascii="Arial Narrow"/>
                <w:spacing w:val="-4"/>
                <w:w w:val="120"/>
                <w:sz w:val="18"/>
              </w:rPr>
              <w:t>100%</w:t>
            </w:r>
          </w:p>
        </w:tc>
        <w:tc>
          <w:tcPr>
            <w:tcW w:w="1190" w:type="dxa"/>
            <w:tcBorders>
              <w:top w:val="dotted" w:sz="4" w:space="0" w:color="000000"/>
              <w:bottom w:val="dotted" w:sz="4" w:space="0" w:color="000000"/>
            </w:tcBorders>
          </w:tcPr>
          <w:p w14:paraId="36C6AF0E" w14:textId="77777777" w:rsidR="002138FA" w:rsidRDefault="00A2619F">
            <w:pPr>
              <w:pStyle w:val="TableParagraph"/>
              <w:spacing w:before="152"/>
              <w:ind w:left="63" w:right="51"/>
              <w:rPr>
                <w:rFonts w:ascii="Arial Narrow"/>
                <w:sz w:val="18"/>
              </w:rPr>
            </w:pPr>
            <w:r>
              <w:rPr>
                <w:rFonts w:ascii="Arial Narrow"/>
                <w:spacing w:val="-5"/>
                <w:w w:val="120"/>
                <w:sz w:val="18"/>
              </w:rPr>
              <w:t>0%</w:t>
            </w:r>
          </w:p>
        </w:tc>
        <w:tc>
          <w:tcPr>
            <w:tcW w:w="1193" w:type="dxa"/>
            <w:tcBorders>
              <w:top w:val="dotted" w:sz="4" w:space="0" w:color="000000"/>
              <w:bottom w:val="dotted" w:sz="4" w:space="0" w:color="000000"/>
            </w:tcBorders>
          </w:tcPr>
          <w:p w14:paraId="36C6AF0F" w14:textId="77777777" w:rsidR="002138FA" w:rsidRDefault="00A2619F">
            <w:pPr>
              <w:pStyle w:val="TableParagraph"/>
              <w:spacing w:before="152"/>
              <w:ind w:left="53" w:right="44"/>
              <w:rPr>
                <w:rFonts w:ascii="Arial Narrow"/>
                <w:sz w:val="18"/>
              </w:rPr>
            </w:pPr>
            <w:r>
              <w:rPr>
                <w:rFonts w:ascii="Arial Narrow"/>
                <w:spacing w:val="-5"/>
                <w:w w:val="120"/>
                <w:sz w:val="18"/>
              </w:rPr>
              <w:t>0%</w:t>
            </w:r>
          </w:p>
        </w:tc>
        <w:tc>
          <w:tcPr>
            <w:tcW w:w="1190" w:type="dxa"/>
            <w:tcBorders>
              <w:top w:val="dotted" w:sz="4" w:space="0" w:color="000000"/>
              <w:bottom w:val="dotted" w:sz="4" w:space="0" w:color="000000"/>
            </w:tcBorders>
          </w:tcPr>
          <w:p w14:paraId="36C6AF10" w14:textId="77777777" w:rsidR="002138FA" w:rsidRDefault="00A2619F">
            <w:pPr>
              <w:pStyle w:val="TableParagraph"/>
              <w:spacing w:before="152"/>
              <w:ind w:left="65" w:right="51"/>
              <w:rPr>
                <w:rFonts w:ascii="Arial Narrow"/>
                <w:sz w:val="18"/>
              </w:rPr>
            </w:pPr>
            <w:r>
              <w:rPr>
                <w:rFonts w:ascii="Arial Narrow"/>
                <w:spacing w:val="-10"/>
                <w:w w:val="120"/>
                <w:sz w:val="18"/>
              </w:rPr>
              <w:t>1</w:t>
            </w:r>
          </w:p>
        </w:tc>
      </w:tr>
      <w:tr w:rsidR="002138FA" w14:paraId="36C6AF19" w14:textId="77777777">
        <w:trPr>
          <w:trHeight w:val="510"/>
        </w:trPr>
        <w:tc>
          <w:tcPr>
            <w:tcW w:w="2494" w:type="dxa"/>
            <w:tcBorders>
              <w:top w:val="dotted" w:sz="4" w:space="0" w:color="000000"/>
            </w:tcBorders>
          </w:tcPr>
          <w:p w14:paraId="36C6AF12" w14:textId="77777777" w:rsidR="002138FA" w:rsidRDefault="00A2619F">
            <w:pPr>
              <w:pStyle w:val="TableParagraph"/>
              <w:spacing w:before="155"/>
              <w:ind w:left="107" w:right="0"/>
              <w:jc w:val="left"/>
              <w:rPr>
                <w:rFonts w:ascii="Arial Narrow"/>
                <w:sz w:val="18"/>
              </w:rPr>
            </w:pPr>
            <w:r>
              <w:rPr>
                <w:rFonts w:ascii="Arial Narrow"/>
                <w:spacing w:val="-4"/>
                <w:w w:val="120"/>
                <w:sz w:val="18"/>
              </w:rPr>
              <w:t>Other</w:t>
            </w:r>
          </w:p>
        </w:tc>
        <w:tc>
          <w:tcPr>
            <w:tcW w:w="1193" w:type="dxa"/>
            <w:tcBorders>
              <w:top w:val="dotted" w:sz="4" w:space="0" w:color="000000"/>
            </w:tcBorders>
            <w:shd w:val="clear" w:color="auto" w:fill="E8F1FF"/>
          </w:tcPr>
          <w:p w14:paraId="36C6AF13" w14:textId="77777777" w:rsidR="002138FA" w:rsidRDefault="00A2619F">
            <w:pPr>
              <w:pStyle w:val="TableParagraph"/>
              <w:spacing w:before="155"/>
              <w:ind w:left="53" w:right="46"/>
              <w:rPr>
                <w:rFonts w:ascii="Arial Narrow"/>
                <w:sz w:val="18"/>
              </w:rPr>
            </w:pPr>
            <w:r>
              <w:rPr>
                <w:rFonts w:ascii="Arial Narrow"/>
                <w:spacing w:val="-5"/>
                <w:w w:val="120"/>
                <w:sz w:val="18"/>
              </w:rPr>
              <w:t>20%</w:t>
            </w:r>
          </w:p>
        </w:tc>
        <w:tc>
          <w:tcPr>
            <w:tcW w:w="1190" w:type="dxa"/>
            <w:tcBorders>
              <w:top w:val="dotted" w:sz="4" w:space="0" w:color="000000"/>
            </w:tcBorders>
            <w:shd w:val="clear" w:color="auto" w:fill="D1E6FF"/>
          </w:tcPr>
          <w:p w14:paraId="36C6AF14" w14:textId="77777777" w:rsidR="002138FA" w:rsidRDefault="00A2619F">
            <w:pPr>
              <w:pStyle w:val="TableParagraph"/>
              <w:spacing w:before="155"/>
              <w:ind w:left="63" w:right="54"/>
              <w:rPr>
                <w:rFonts w:ascii="Arial Narrow"/>
                <w:sz w:val="18"/>
              </w:rPr>
            </w:pPr>
            <w:r>
              <w:rPr>
                <w:rFonts w:ascii="Arial Narrow"/>
                <w:spacing w:val="-5"/>
                <w:w w:val="120"/>
                <w:sz w:val="18"/>
              </w:rPr>
              <w:t>40%</w:t>
            </w:r>
          </w:p>
        </w:tc>
        <w:tc>
          <w:tcPr>
            <w:tcW w:w="1190" w:type="dxa"/>
            <w:tcBorders>
              <w:top w:val="dotted" w:sz="4" w:space="0" w:color="000000"/>
            </w:tcBorders>
            <w:shd w:val="clear" w:color="auto" w:fill="E8F1FF"/>
          </w:tcPr>
          <w:p w14:paraId="36C6AF15" w14:textId="77777777" w:rsidR="002138FA" w:rsidRDefault="00A2619F">
            <w:pPr>
              <w:pStyle w:val="TableParagraph"/>
              <w:spacing w:before="155"/>
              <w:ind w:left="63" w:right="53"/>
              <w:rPr>
                <w:rFonts w:ascii="Arial Narrow"/>
                <w:sz w:val="18"/>
              </w:rPr>
            </w:pPr>
            <w:r>
              <w:rPr>
                <w:rFonts w:ascii="Arial Narrow"/>
                <w:spacing w:val="-5"/>
                <w:w w:val="120"/>
                <w:sz w:val="18"/>
              </w:rPr>
              <w:t>20%</w:t>
            </w:r>
          </w:p>
        </w:tc>
        <w:tc>
          <w:tcPr>
            <w:tcW w:w="1190" w:type="dxa"/>
            <w:tcBorders>
              <w:top w:val="dotted" w:sz="4" w:space="0" w:color="000000"/>
            </w:tcBorders>
            <w:shd w:val="clear" w:color="auto" w:fill="E8F1FF"/>
          </w:tcPr>
          <w:p w14:paraId="36C6AF16" w14:textId="77777777" w:rsidR="002138FA" w:rsidRDefault="00A2619F">
            <w:pPr>
              <w:pStyle w:val="TableParagraph"/>
              <w:spacing w:before="155"/>
              <w:ind w:left="63" w:right="51"/>
              <w:rPr>
                <w:rFonts w:ascii="Arial Narrow"/>
                <w:sz w:val="18"/>
              </w:rPr>
            </w:pPr>
            <w:r>
              <w:rPr>
                <w:rFonts w:ascii="Arial Narrow"/>
                <w:spacing w:val="-5"/>
                <w:w w:val="120"/>
                <w:sz w:val="18"/>
              </w:rPr>
              <w:t>20%</w:t>
            </w:r>
          </w:p>
        </w:tc>
        <w:tc>
          <w:tcPr>
            <w:tcW w:w="1193" w:type="dxa"/>
            <w:tcBorders>
              <w:top w:val="dotted" w:sz="4" w:space="0" w:color="000000"/>
            </w:tcBorders>
          </w:tcPr>
          <w:p w14:paraId="36C6AF17" w14:textId="77777777" w:rsidR="002138FA" w:rsidRDefault="00A2619F">
            <w:pPr>
              <w:pStyle w:val="TableParagraph"/>
              <w:spacing w:before="155"/>
              <w:ind w:left="53" w:right="44"/>
              <w:rPr>
                <w:rFonts w:ascii="Arial Narrow"/>
                <w:sz w:val="18"/>
              </w:rPr>
            </w:pPr>
            <w:r>
              <w:rPr>
                <w:rFonts w:ascii="Arial Narrow"/>
                <w:spacing w:val="-5"/>
                <w:w w:val="120"/>
                <w:sz w:val="18"/>
              </w:rPr>
              <w:t>0%</w:t>
            </w:r>
          </w:p>
        </w:tc>
        <w:tc>
          <w:tcPr>
            <w:tcW w:w="1190" w:type="dxa"/>
            <w:tcBorders>
              <w:top w:val="dotted" w:sz="4" w:space="0" w:color="000000"/>
            </w:tcBorders>
          </w:tcPr>
          <w:p w14:paraId="36C6AF18" w14:textId="77777777" w:rsidR="002138FA" w:rsidRDefault="00A2619F">
            <w:pPr>
              <w:pStyle w:val="TableParagraph"/>
              <w:spacing w:before="155"/>
              <w:ind w:left="65" w:right="51"/>
              <w:rPr>
                <w:rFonts w:ascii="Arial Narrow"/>
                <w:sz w:val="18"/>
              </w:rPr>
            </w:pPr>
            <w:r>
              <w:rPr>
                <w:rFonts w:ascii="Arial Narrow"/>
                <w:spacing w:val="-10"/>
                <w:w w:val="120"/>
                <w:sz w:val="18"/>
              </w:rPr>
              <w:t>5</w:t>
            </w:r>
          </w:p>
        </w:tc>
      </w:tr>
    </w:tbl>
    <w:p w14:paraId="36C6AF1A" w14:textId="77777777" w:rsidR="002138FA" w:rsidRDefault="00A2619F">
      <w:pPr>
        <w:spacing w:before="274" w:line="252" w:lineRule="auto"/>
        <w:ind w:left="390" w:right="959"/>
        <w:jc w:val="both"/>
        <w:rPr>
          <w:sz w:val="24"/>
        </w:rPr>
      </w:pPr>
      <w:r>
        <w:rPr>
          <w:w w:val="115"/>
          <w:sz w:val="24"/>
        </w:rPr>
        <w:t>There was general consensus amongst stakeholder groups that the options in 1.2 in the Options Paper are a step in the right direction for the HTA process and that increased involvement of stakeholders such</w:t>
      </w:r>
      <w:r>
        <w:rPr>
          <w:spacing w:val="31"/>
          <w:w w:val="115"/>
          <w:sz w:val="24"/>
        </w:rPr>
        <w:t xml:space="preserve"> </w:t>
      </w:r>
      <w:r>
        <w:rPr>
          <w:w w:val="115"/>
          <w:sz w:val="24"/>
        </w:rPr>
        <w:t>as clinicians and consumers would lead to better</w:t>
      </w:r>
      <w:r>
        <w:rPr>
          <w:spacing w:val="31"/>
          <w:w w:val="115"/>
          <w:sz w:val="24"/>
        </w:rPr>
        <w:t xml:space="preserve"> </w:t>
      </w:r>
      <w:r>
        <w:rPr>
          <w:w w:val="115"/>
          <w:sz w:val="24"/>
        </w:rPr>
        <w:t>outcomes for patients.</w:t>
      </w:r>
    </w:p>
    <w:p w14:paraId="36C6AF1B" w14:textId="77777777" w:rsidR="002138FA" w:rsidRDefault="00A2619F">
      <w:pPr>
        <w:pStyle w:val="Heading2"/>
        <w:spacing w:before="244"/>
      </w:pPr>
      <w:r>
        <w:rPr>
          <w:color w:val="006FC0"/>
          <w:w w:val="115"/>
        </w:rPr>
        <w:t>Patients,</w:t>
      </w:r>
      <w:r>
        <w:rPr>
          <w:color w:val="006FC0"/>
          <w:spacing w:val="10"/>
          <w:w w:val="115"/>
        </w:rPr>
        <w:t xml:space="preserve"> </w:t>
      </w:r>
      <w:r>
        <w:rPr>
          <w:color w:val="006FC0"/>
          <w:w w:val="115"/>
        </w:rPr>
        <w:t>Consumers</w:t>
      </w:r>
      <w:r>
        <w:rPr>
          <w:color w:val="006FC0"/>
          <w:spacing w:val="10"/>
          <w:w w:val="115"/>
        </w:rPr>
        <w:t xml:space="preserve"> </w:t>
      </w:r>
      <w:r>
        <w:rPr>
          <w:color w:val="006FC0"/>
          <w:w w:val="115"/>
        </w:rPr>
        <w:t>and</w:t>
      </w:r>
      <w:r>
        <w:rPr>
          <w:color w:val="006FC0"/>
          <w:spacing w:val="9"/>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AF1C" w14:textId="77777777" w:rsidR="002138FA" w:rsidRDefault="002138FA">
      <w:pPr>
        <w:pStyle w:val="BodyText"/>
        <w:spacing w:before="3"/>
        <w:ind w:left="0"/>
        <w:jc w:val="left"/>
        <w:rPr>
          <w:i w:val="0"/>
          <w:sz w:val="26"/>
        </w:rPr>
      </w:pPr>
    </w:p>
    <w:p w14:paraId="36C6AF1D" w14:textId="77777777" w:rsidR="002138FA" w:rsidRDefault="00A2619F">
      <w:pPr>
        <w:spacing w:line="252" w:lineRule="auto"/>
        <w:ind w:left="390" w:right="961"/>
        <w:jc w:val="both"/>
        <w:rPr>
          <w:sz w:val="24"/>
        </w:rPr>
      </w:pPr>
      <w:r>
        <w:rPr>
          <w:w w:val="120"/>
          <w:sz w:val="24"/>
        </w:rPr>
        <w:t>Patients</w:t>
      </w:r>
      <w:r>
        <w:rPr>
          <w:spacing w:val="-16"/>
          <w:w w:val="120"/>
          <w:sz w:val="24"/>
        </w:rPr>
        <w:t xml:space="preserve"> </w:t>
      </w:r>
      <w:r>
        <w:rPr>
          <w:w w:val="120"/>
          <w:sz w:val="24"/>
        </w:rPr>
        <w:t>and</w:t>
      </w:r>
      <w:r>
        <w:rPr>
          <w:spacing w:val="-16"/>
          <w:w w:val="120"/>
          <w:sz w:val="24"/>
        </w:rPr>
        <w:t xml:space="preserve"> </w:t>
      </w:r>
      <w:r>
        <w:rPr>
          <w:w w:val="120"/>
          <w:sz w:val="24"/>
        </w:rPr>
        <w:t>consumer</w:t>
      </w:r>
      <w:r>
        <w:rPr>
          <w:spacing w:val="-16"/>
          <w:w w:val="120"/>
          <w:sz w:val="24"/>
        </w:rPr>
        <w:t xml:space="preserve"> </w:t>
      </w:r>
      <w:r>
        <w:rPr>
          <w:w w:val="120"/>
          <w:sz w:val="24"/>
        </w:rPr>
        <w:t>groups</w:t>
      </w:r>
      <w:r>
        <w:rPr>
          <w:spacing w:val="-16"/>
          <w:w w:val="120"/>
          <w:sz w:val="24"/>
        </w:rPr>
        <w:t xml:space="preserve"> </w:t>
      </w:r>
      <w:r>
        <w:rPr>
          <w:w w:val="120"/>
          <w:sz w:val="24"/>
        </w:rPr>
        <w:t>overwhelmingly</w:t>
      </w:r>
      <w:r>
        <w:rPr>
          <w:spacing w:val="-16"/>
          <w:w w:val="120"/>
          <w:sz w:val="24"/>
        </w:rPr>
        <w:t xml:space="preserve"> </w:t>
      </w:r>
      <w:r>
        <w:rPr>
          <w:w w:val="120"/>
          <w:sz w:val="24"/>
        </w:rPr>
        <w:t>support</w:t>
      </w:r>
      <w:r>
        <w:rPr>
          <w:spacing w:val="-16"/>
          <w:w w:val="120"/>
          <w:sz w:val="24"/>
        </w:rPr>
        <w:t xml:space="preserve"> </w:t>
      </w:r>
      <w:r>
        <w:rPr>
          <w:w w:val="120"/>
          <w:sz w:val="24"/>
        </w:rPr>
        <w:t>the</w:t>
      </w:r>
      <w:r>
        <w:rPr>
          <w:spacing w:val="-15"/>
          <w:w w:val="120"/>
          <w:sz w:val="24"/>
        </w:rPr>
        <w:t xml:space="preserve"> </w:t>
      </w:r>
      <w:r>
        <w:rPr>
          <w:w w:val="120"/>
          <w:sz w:val="24"/>
        </w:rPr>
        <w:t>options</w:t>
      </w:r>
      <w:r>
        <w:rPr>
          <w:spacing w:val="-15"/>
          <w:w w:val="120"/>
          <w:sz w:val="24"/>
        </w:rPr>
        <w:t xml:space="preserve"> </w:t>
      </w:r>
      <w:r>
        <w:rPr>
          <w:w w:val="120"/>
          <w:sz w:val="24"/>
        </w:rPr>
        <w:t>in</w:t>
      </w:r>
      <w:r>
        <w:rPr>
          <w:spacing w:val="-14"/>
          <w:w w:val="120"/>
          <w:sz w:val="24"/>
        </w:rPr>
        <w:t xml:space="preserve"> </w:t>
      </w:r>
      <w:r>
        <w:rPr>
          <w:w w:val="120"/>
          <w:sz w:val="24"/>
        </w:rPr>
        <w:t>1.2</w:t>
      </w:r>
      <w:r>
        <w:rPr>
          <w:spacing w:val="-7"/>
          <w:w w:val="120"/>
          <w:sz w:val="24"/>
        </w:rPr>
        <w:t xml:space="preserve"> </w:t>
      </w:r>
      <w:r>
        <w:rPr>
          <w:w w:val="120"/>
          <w:sz w:val="24"/>
        </w:rPr>
        <w:t>in</w:t>
      </w:r>
      <w:r>
        <w:rPr>
          <w:spacing w:val="-14"/>
          <w:w w:val="120"/>
          <w:sz w:val="24"/>
        </w:rPr>
        <w:t xml:space="preserve"> </w:t>
      </w:r>
      <w:r>
        <w:rPr>
          <w:w w:val="120"/>
          <w:sz w:val="24"/>
        </w:rPr>
        <w:t>the</w:t>
      </w:r>
      <w:r>
        <w:rPr>
          <w:spacing w:val="-15"/>
          <w:w w:val="120"/>
          <w:sz w:val="24"/>
        </w:rPr>
        <w:t xml:space="preserve"> </w:t>
      </w:r>
      <w:r>
        <w:rPr>
          <w:w w:val="120"/>
          <w:sz w:val="24"/>
        </w:rPr>
        <w:t>Options</w:t>
      </w:r>
      <w:r>
        <w:rPr>
          <w:spacing w:val="-15"/>
          <w:w w:val="120"/>
          <w:sz w:val="24"/>
        </w:rPr>
        <w:t xml:space="preserve"> </w:t>
      </w:r>
      <w:r>
        <w:rPr>
          <w:w w:val="120"/>
          <w:sz w:val="24"/>
        </w:rPr>
        <w:t>Paper. One</w:t>
      </w:r>
      <w:r>
        <w:rPr>
          <w:spacing w:val="-17"/>
          <w:w w:val="120"/>
          <w:sz w:val="24"/>
        </w:rPr>
        <w:t xml:space="preserve"> </w:t>
      </w:r>
      <w:r>
        <w:rPr>
          <w:w w:val="120"/>
          <w:sz w:val="24"/>
        </w:rPr>
        <w:t>patient</w:t>
      </w:r>
      <w:r>
        <w:rPr>
          <w:spacing w:val="-16"/>
          <w:w w:val="120"/>
          <w:sz w:val="24"/>
        </w:rPr>
        <w:t xml:space="preserve"> </w:t>
      </w:r>
      <w:r>
        <w:rPr>
          <w:w w:val="120"/>
          <w:sz w:val="24"/>
        </w:rPr>
        <w:t>representative</w:t>
      </w:r>
      <w:r>
        <w:rPr>
          <w:spacing w:val="-17"/>
          <w:w w:val="120"/>
          <w:sz w:val="24"/>
        </w:rPr>
        <w:t xml:space="preserve"> </w:t>
      </w:r>
      <w:r>
        <w:rPr>
          <w:w w:val="120"/>
          <w:sz w:val="24"/>
        </w:rPr>
        <w:t>group</w:t>
      </w:r>
      <w:r>
        <w:rPr>
          <w:spacing w:val="-16"/>
          <w:w w:val="120"/>
          <w:sz w:val="24"/>
        </w:rPr>
        <w:t xml:space="preserve"> </w:t>
      </w:r>
      <w:r>
        <w:rPr>
          <w:w w:val="120"/>
          <w:sz w:val="24"/>
        </w:rPr>
        <w:t>commented</w:t>
      </w:r>
      <w:r>
        <w:rPr>
          <w:spacing w:val="-17"/>
          <w:w w:val="120"/>
          <w:sz w:val="24"/>
        </w:rPr>
        <w:t xml:space="preserve"> </w:t>
      </w:r>
      <w:r>
        <w:rPr>
          <w:w w:val="120"/>
          <w:sz w:val="24"/>
        </w:rPr>
        <w:t>that</w:t>
      </w:r>
      <w:r>
        <w:rPr>
          <w:spacing w:val="-16"/>
          <w:w w:val="120"/>
          <w:sz w:val="24"/>
        </w:rPr>
        <w:t xml:space="preserve"> </w:t>
      </w:r>
      <w:r>
        <w:rPr>
          <w:w w:val="120"/>
          <w:sz w:val="24"/>
        </w:rPr>
        <w:t>they</w:t>
      </w:r>
      <w:r>
        <w:rPr>
          <w:spacing w:val="-16"/>
          <w:w w:val="120"/>
          <w:sz w:val="24"/>
        </w:rPr>
        <w:t xml:space="preserve"> </w:t>
      </w:r>
      <w:r>
        <w:rPr>
          <w:i/>
          <w:w w:val="120"/>
          <w:sz w:val="24"/>
        </w:rPr>
        <w:t>“support</w:t>
      </w:r>
      <w:r>
        <w:rPr>
          <w:i/>
          <w:spacing w:val="-17"/>
          <w:w w:val="120"/>
          <w:sz w:val="24"/>
        </w:rPr>
        <w:t xml:space="preserve"> </w:t>
      </w:r>
      <w:r>
        <w:rPr>
          <w:i/>
          <w:w w:val="120"/>
          <w:sz w:val="24"/>
        </w:rPr>
        <w:t>the</w:t>
      </w:r>
      <w:r>
        <w:rPr>
          <w:i/>
          <w:spacing w:val="-16"/>
          <w:w w:val="120"/>
          <w:sz w:val="24"/>
        </w:rPr>
        <w:t xml:space="preserve"> </w:t>
      </w:r>
      <w:r>
        <w:rPr>
          <w:i/>
          <w:w w:val="120"/>
          <w:sz w:val="24"/>
        </w:rPr>
        <w:t>involvement</w:t>
      </w:r>
      <w:r>
        <w:rPr>
          <w:i/>
          <w:spacing w:val="-17"/>
          <w:w w:val="120"/>
          <w:sz w:val="24"/>
        </w:rPr>
        <w:t xml:space="preserve"> </w:t>
      </w:r>
      <w:r>
        <w:rPr>
          <w:i/>
          <w:w w:val="120"/>
          <w:sz w:val="24"/>
        </w:rPr>
        <w:t>of</w:t>
      </w:r>
      <w:r>
        <w:rPr>
          <w:i/>
          <w:spacing w:val="-16"/>
          <w:w w:val="120"/>
          <w:sz w:val="24"/>
        </w:rPr>
        <w:t xml:space="preserve"> </w:t>
      </w:r>
      <w:r>
        <w:rPr>
          <w:i/>
          <w:w w:val="120"/>
          <w:sz w:val="24"/>
        </w:rPr>
        <w:t>consumers, clinicians and other relevant stakeholders in the development of an engagement framework. Whilst we recognise the diversity of stakeholders relevant to the HTA process, the consumer must</w:t>
      </w:r>
      <w:r>
        <w:rPr>
          <w:i/>
          <w:spacing w:val="-4"/>
          <w:w w:val="120"/>
          <w:sz w:val="24"/>
        </w:rPr>
        <w:t xml:space="preserve"> </w:t>
      </w:r>
      <w:r>
        <w:rPr>
          <w:i/>
          <w:w w:val="120"/>
          <w:sz w:val="24"/>
        </w:rPr>
        <w:t>have</w:t>
      </w:r>
      <w:r>
        <w:rPr>
          <w:i/>
          <w:spacing w:val="-3"/>
          <w:w w:val="120"/>
          <w:sz w:val="24"/>
        </w:rPr>
        <w:t xml:space="preserve"> </w:t>
      </w:r>
      <w:r>
        <w:rPr>
          <w:i/>
          <w:w w:val="120"/>
          <w:sz w:val="24"/>
        </w:rPr>
        <w:t>true</w:t>
      </w:r>
      <w:r>
        <w:rPr>
          <w:i/>
          <w:spacing w:val="-4"/>
          <w:w w:val="120"/>
          <w:sz w:val="24"/>
        </w:rPr>
        <w:t xml:space="preserve"> </w:t>
      </w:r>
      <w:r>
        <w:rPr>
          <w:i/>
          <w:w w:val="120"/>
          <w:sz w:val="24"/>
        </w:rPr>
        <w:t>equity</w:t>
      </w:r>
      <w:r>
        <w:rPr>
          <w:i/>
          <w:spacing w:val="-4"/>
          <w:w w:val="120"/>
          <w:sz w:val="24"/>
        </w:rPr>
        <w:t xml:space="preserve"> </w:t>
      </w:r>
      <w:r>
        <w:rPr>
          <w:i/>
          <w:w w:val="120"/>
          <w:sz w:val="24"/>
        </w:rPr>
        <w:t>as</w:t>
      </w:r>
      <w:r>
        <w:rPr>
          <w:i/>
          <w:spacing w:val="-4"/>
          <w:w w:val="120"/>
          <w:sz w:val="24"/>
        </w:rPr>
        <w:t xml:space="preserve"> </w:t>
      </w:r>
      <w:r>
        <w:rPr>
          <w:i/>
          <w:w w:val="120"/>
          <w:sz w:val="24"/>
        </w:rPr>
        <w:t>a</w:t>
      </w:r>
      <w:r>
        <w:rPr>
          <w:i/>
          <w:spacing w:val="-4"/>
          <w:w w:val="120"/>
          <w:sz w:val="24"/>
        </w:rPr>
        <w:t xml:space="preserve"> </w:t>
      </w:r>
      <w:r>
        <w:rPr>
          <w:i/>
          <w:w w:val="120"/>
          <w:sz w:val="24"/>
        </w:rPr>
        <w:t>key</w:t>
      </w:r>
      <w:r>
        <w:rPr>
          <w:i/>
          <w:spacing w:val="-4"/>
          <w:w w:val="120"/>
          <w:sz w:val="24"/>
        </w:rPr>
        <w:t xml:space="preserve"> </w:t>
      </w:r>
      <w:r>
        <w:rPr>
          <w:i/>
          <w:w w:val="120"/>
          <w:sz w:val="24"/>
        </w:rPr>
        <w:t>stakeholder”</w:t>
      </w:r>
      <w:r>
        <w:rPr>
          <w:w w:val="120"/>
          <w:sz w:val="24"/>
        </w:rPr>
        <w:t>.</w:t>
      </w:r>
      <w:r>
        <w:rPr>
          <w:spacing w:val="-4"/>
          <w:w w:val="120"/>
          <w:sz w:val="24"/>
        </w:rPr>
        <w:t xml:space="preserve"> </w:t>
      </w:r>
      <w:r>
        <w:rPr>
          <w:w w:val="120"/>
          <w:sz w:val="24"/>
        </w:rPr>
        <w:t>(Australian</w:t>
      </w:r>
      <w:r>
        <w:rPr>
          <w:spacing w:val="-3"/>
          <w:w w:val="120"/>
          <w:sz w:val="24"/>
        </w:rPr>
        <w:t xml:space="preserve"> </w:t>
      </w:r>
      <w:r>
        <w:rPr>
          <w:w w:val="120"/>
          <w:sz w:val="24"/>
        </w:rPr>
        <w:t>Patient</w:t>
      </w:r>
      <w:r>
        <w:rPr>
          <w:spacing w:val="-5"/>
          <w:w w:val="120"/>
          <w:sz w:val="24"/>
        </w:rPr>
        <w:t xml:space="preserve"> </w:t>
      </w:r>
      <w:r>
        <w:rPr>
          <w:w w:val="120"/>
          <w:sz w:val="24"/>
        </w:rPr>
        <w:t>Advocacy</w:t>
      </w:r>
      <w:r>
        <w:rPr>
          <w:spacing w:val="-4"/>
          <w:w w:val="120"/>
          <w:sz w:val="24"/>
        </w:rPr>
        <w:t xml:space="preserve"> </w:t>
      </w:r>
      <w:r>
        <w:rPr>
          <w:w w:val="120"/>
          <w:sz w:val="24"/>
        </w:rPr>
        <w:t>Alliance)</w:t>
      </w:r>
    </w:p>
    <w:p w14:paraId="36C6AF1E" w14:textId="77777777" w:rsidR="002138FA" w:rsidRDefault="00A2619F">
      <w:pPr>
        <w:spacing w:before="266" w:line="252" w:lineRule="auto"/>
        <w:ind w:left="390" w:right="959"/>
        <w:jc w:val="both"/>
        <w:rPr>
          <w:sz w:val="24"/>
        </w:rPr>
      </w:pPr>
      <w:r>
        <w:rPr>
          <w:w w:val="120"/>
          <w:sz w:val="24"/>
        </w:rPr>
        <w:t xml:space="preserve">Further comments of support and encouragement for the adoption of this option were </w:t>
      </w:r>
      <w:r>
        <w:rPr>
          <w:i/>
          <w:w w:val="120"/>
          <w:sz w:val="24"/>
        </w:rPr>
        <w:t xml:space="preserve">“Consumer engagement throughout the HTA process is essential for delivering the best outcomes for patients. MSCAN welcomes the all the options outlined in the Options Paper to </w:t>
      </w:r>
      <w:r>
        <w:rPr>
          <w:i/>
          <w:spacing w:val="-2"/>
          <w:w w:val="120"/>
          <w:sz w:val="24"/>
        </w:rPr>
        <w:t>engage</w:t>
      </w:r>
      <w:r>
        <w:rPr>
          <w:i/>
          <w:spacing w:val="-6"/>
          <w:w w:val="120"/>
          <w:sz w:val="24"/>
        </w:rPr>
        <w:t xml:space="preserve"> </w:t>
      </w:r>
      <w:r>
        <w:rPr>
          <w:i/>
          <w:spacing w:val="-2"/>
          <w:w w:val="120"/>
          <w:sz w:val="24"/>
        </w:rPr>
        <w:t>stakeholders</w:t>
      </w:r>
      <w:r>
        <w:rPr>
          <w:i/>
          <w:spacing w:val="-6"/>
          <w:w w:val="120"/>
          <w:sz w:val="24"/>
        </w:rPr>
        <w:t xml:space="preserve"> </w:t>
      </w:r>
      <w:r>
        <w:rPr>
          <w:i/>
          <w:spacing w:val="-2"/>
          <w:w w:val="120"/>
          <w:sz w:val="24"/>
        </w:rPr>
        <w:t>earlier</w:t>
      </w:r>
      <w:r>
        <w:rPr>
          <w:i/>
          <w:spacing w:val="-8"/>
          <w:w w:val="120"/>
          <w:sz w:val="24"/>
        </w:rPr>
        <w:t xml:space="preserve"> </w:t>
      </w:r>
      <w:r>
        <w:rPr>
          <w:i/>
          <w:spacing w:val="-2"/>
          <w:w w:val="120"/>
          <w:sz w:val="24"/>
        </w:rPr>
        <w:t>and</w:t>
      </w:r>
      <w:r>
        <w:rPr>
          <w:i/>
          <w:spacing w:val="-7"/>
          <w:w w:val="120"/>
          <w:sz w:val="24"/>
        </w:rPr>
        <w:t xml:space="preserve"> </w:t>
      </w:r>
      <w:r>
        <w:rPr>
          <w:i/>
          <w:spacing w:val="-2"/>
          <w:w w:val="120"/>
          <w:sz w:val="24"/>
        </w:rPr>
        <w:t>more</w:t>
      </w:r>
      <w:r>
        <w:rPr>
          <w:i/>
          <w:spacing w:val="-6"/>
          <w:w w:val="120"/>
          <w:sz w:val="24"/>
        </w:rPr>
        <w:t xml:space="preserve"> </w:t>
      </w:r>
      <w:r>
        <w:rPr>
          <w:i/>
          <w:spacing w:val="-2"/>
          <w:w w:val="120"/>
          <w:sz w:val="24"/>
        </w:rPr>
        <w:t>consistently</w:t>
      </w:r>
      <w:r>
        <w:rPr>
          <w:i/>
          <w:spacing w:val="-6"/>
          <w:w w:val="120"/>
          <w:sz w:val="24"/>
        </w:rPr>
        <w:t xml:space="preserve"> </w:t>
      </w:r>
      <w:r>
        <w:rPr>
          <w:i/>
          <w:spacing w:val="-2"/>
          <w:w w:val="120"/>
          <w:sz w:val="24"/>
        </w:rPr>
        <w:t>throughout</w:t>
      </w:r>
      <w:r>
        <w:rPr>
          <w:i/>
          <w:spacing w:val="-7"/>
          <w:w w:val="120"/>
          <w:sz w:val="24"/>
        </w:rPr>
        <w:t xml:space="preserve"> </w:t>
      </w:r>
      <w:r>
        <w:rPr>
          <w:i/>
          <w:spacing w:val="-2"/>
          <w:w w:val="120"/>
          <w:sz w:val="24"/>
        </w:rPr>
        <w:t>the</w:t>
      </w:r>
      <w:r>
        <w:rPr>
          <w:i/>
          <w:spacing w:val="-6"/>
          <w:w w:val="120"/>
          <w:sz w:val="24"/>
        </w:rPr>
        <w:t xml:space="preserve"> </w:t>
      </w:r>
      <w:r>
        <w:rPr>
          <w:i/>
          <w:spacing w:val="-2"/>
          <w:w w:val="120"/>
          <w:sz w:val="24"/>
        </w:rPr>
        <w:t>HTA</w:t>
      </w:r>
      <w:r>
        <w:rPr>
          <w:i/>
          <w:spacing w:val="-6"/>
          <w:w w:val="120"/>
          <w:sz w:val="24"/>
        </w:rPr>
        <w:t xml:space="preserve"> </w:t>
      </w:r>
      <w:r>
        <w:rPr>
          <w:i/>
          <w:spacing w:val="-2"/>
          <w:w w:val="120"/>
          <w:sz w:val="24"/>
        </w:rPr>
        <w:t>processes”.</w:t>
      </w:r>
      <w:r>
        <w:rPr>
          <w:i/>
          <w:spacing w:val="-6"/>
          <w:w w:val="120"/>
          <w:sz w:val="24"/>
        </w:rPr>
        <w:t xml:space="preserve"> </w:t>
      </w:r>
      <w:r>
        <w:rPr>
          <w:spacing w:val="-2"/>
          <w:w w:val="120"/>
          <w:sz w:val="24"/>
        </w:rPr>
        <w:t xml:space="preserve">(Melanoma </w:t>
      </w:r>
      <w:r>
        <w:rPr>
          <w:w w:val="120"/>
          <w:sz w:val="24"/>
        </w:rPr>
        <w:t>and Skin Cancer Advocacy Network (MSCAN)</w:t>
      </w:r>
    </w:p>
    <w:p w14:paraId="36C6AF1F" w14:textId="77777777" w:rsidR="002138FA" w:rsidRDefault="00A2619F">
      <w:pPr>
        <w:pStyle w:val="BodyText"/>
        <w:spacing w:before="246" w:line="252" w:lineRule="auto"/>
        <w:ind w:right="959"/>
        <w:rPr>
          <w:i w:val="0"/>
        </w:rPr>
      </w:pPr>
      <w:r>
        <w:rPr>
          <w:w w:val="115"/>
        </w:rPr>
        <w:t>“The development of the engagement framework we endorse. However, it must have consumer input mandated as a KPI. There would be significant benefits to this suggestion and support improved outcomes. This is especially important in the rare diseases space where there are smaller</w:t>
      </w:r>
      <w:r>
        <w:rPr>
          <w:spacing w:val="-4"/>
          <w:w w:val="115"/>
        </w:rPr>
        <w:t xml:space="preserve"> </w:t>
      </w:r>
      <w:r>
        <w:rPr>
          <w:w w:val="115"/>
        </w:rPr>
        <w:t>population</w:t>
      </w:r>
      <w:r>
        <w:rPr>
          <w:spacing w:val="-2"/>
          <w:w w:val="115"/>
        </w:rPr>
        <w:t xml:space="preserve"> </w:t>
      </w:r>
      <w:r>
        <w:rPr>
          <w:w w:val="115"/>
        </w:rPr>
        <w:t>groups.</w:t>
      </w:r>
      <w:r>
        <w:rPr>
          <w:spacing w:val="-3"/>
          <w:w w:val="115"/>
        </w:rPr>
        <w:t xml:space="preserve"> </w:t>
      </w:r>
      <w:r>
        <w:rPr>
          <w:w w:val="115"/>
        </w:rPr>
        <w:t>Their</w:t>
      </w:r>
      <w:r>
        <w:rPr>
          <w:spacing w:val="-2"/>
          <w:w w:val="115"/>
        </w:rPr>
        <w:t xml:space="preserve"> </w:t>
      </w:r>
      <w:r>
        <w:rPr>
          <w:w w:val="115"/>
        </w:rPr>
        <w:t>input</w:t>
      </w:r>
      <w:r>
        <w:rPr>
          <w:spacing w:val="-3"/>
          <w:w w:val="115"/>
        </w:rPr>
        <w:t xml:space="preserve"> </w:t>
      </w:r>
      <w:r>
        <w:rPr>
          <w:w w:val="115"/>
        </w:rPr>
        <w:t>is</w:t>
      </w:r>
      <w:r>
        <w:rPr>
          <w:spacing w:val="-3"/>
          <w:w w:val="115"/>
        </w:rPr>
        <w:t xml:space="preserve"> </w:t>
      </w:r>
      <w:r>
        <w:rPr>
          <w:w w:val="115"/>
        </w:rPr>
        <w:t>as</w:t>
      </w:r>
      <w:r>
        <w:rPr>
          <w:spacing w:val="-3"/>
          <w:w w:val="115"/>
        </w:rPr>
        <w:t xml:space="preserve"> </w:t>
      </w:r>
      <w:r>
        <w:rPr>
          <w:w w:val="115"/>
        </w:rPr>
        <w:t>important</w:t>
      </w:r>
      <w:r>
        <w:rPr>
          <w:spacing w:val="-3"/>
          <w:w w:val="115"/>
        </w:rPr>
        <w:t xml:space="preserve"> </w:t>
      </w:r>
      <w:r>
        <w:rPr>
          <w:w w:val="115"/>
        </w:rPr>
        <w:t>as</w:t>
      </w:r>
      <w:r>
        <w:rPr>
          <w:spacing w:val="-6"/>
          <w:w w:val="115"/>
        </w:rPr>
        <w:t xml:space="preserve"> </w:t>
      </w:r>
      <w:r>
        <w:rPr>
          <w:w w:val="115"/>
        </w:rPr>
        <w:t>the</w:t>
      </w:r>
      <w:r>
        <w:rPr>
          <w:spacing w:val="-3"/>
          <w:w w:val="115"/>
        </w:rPr>
        <w:t xml:space="preserve"> </w:t>
      </w:r>
      <w:r>
        <w:rPr>
          <w:w w:val="115"/>
        </w:rPr>
        <w:t>larger</w:t>
      </w:r>
      <w:r>
        <w:rPr>
          <w:spacing w:val="-2"/>
          <w:w w:val="115"/>
        </w:rPr>
        <w:t xml:space="preserve"> </w:t>
      </w:r>
      <w:r>
        <w:rPr>
          <w:w w:val="115"/>
        </w:rPr>
        <w:t>groups.</w:t>
      </w:r>
      <w:r>
        <w:rPr>
          <w:spacing w:val="-3"/>
          <w:w w:val="115"/>
        </w:rPr>
        <w:t xml:space="preserve"> </w:t>
      </w:r>
      <w:r>
        <w:rPr>
          <w:w w:val="115"/>
        </w:rPr>
        <w:t>More</w:t>
      </w:r>
      <w:r>
        <w:rPr>
          <w:spacing w:val="-6"/>
          <w:w w:val="115"/>
        </w:rPr>
        <w:t xml:space="preserve"> </w:t>
      </w:r>
      <w:r>
        <w:rPr>
          <w:w w:val="115"/>
        </w:rPr>
        <w:t>detail</w:t>
      </w:r>
      <w:r>
        <w:rPr>
          <w:spacing w:val="-3"/>
          <w:w w:val="115"/>
        </w:rPr>
        <w:t xml:space="preserve"> </w:t>
      </w:r>
      <w:r>
        <w:rPr>
          <w:w w:val="115"/>
        </w:rPr>
        <w:t>is</w:t>
      </w:r>
      <w:r>
        <w:rPr>
          <w:spacing w:val="-6"/>
          <w:w w:val="115"/>
        </w:rPr>
        <w:t xml:space="preserve"> </w:t>
      </w:r>
      <w:r>
        <w:rPr>
          <w:w w:val="115"/>
        </w:rPr>
        <w:t xml:space="preserve">required on these suggestions and how they would work but conceptually this is helpful progress.” </w:t>
      </w:r>
      <w:r>
        <w:rPr>
          <w:i w:val="0"/>
          <w:w w:val="115"/>
        </w:rPr>
        <w:t>(Cystic Fibrosis Australia)</w:t>
      </w:r>
    </w:p>
    <w:p w14:paraId="36C6AF20" w14:textId="77777777" w:rsidR="002138FA" w:rsidRDefault="002138FA">
      <w:pPr>
        <w:spacing w:line="252" w:lineRule="auto"/>
        <w:sectPr w:rsidR="002138FA">
          <w:pgSz w:w="11910" w:h="16840"/>
          <w:pgMar w:top="980" w:right="0" w:bottom="760" w:left="800" w:header="0" w:footer="494" w:gutter="0"/>
          <w:cols w:space="720"/>
        </w:sectPr>
      </w:pPr>
    </w:p>
    <w:p w14:paraId="36C6AF21" w14:textId="77777777" w:rsidR="002138FA" w:rsidRDefault="00A2619F">
      <w:pPr>
        <w:pStyle w:val="Heading2"/>
        <w:spacing w:before="87"/>
      </w:pPr>
      <w:r>
        <w:rPr>
          <w:color w:val="006FC0"/>
          <w:w w:val="115"/>
        </w:rPr>
        <w:lastRenderedPageBreak/>
        <w:t>Pharmaceutical</w:t>
      </w:r>
      <w:r>
        <w:rPr>
          <w:color w:val="006FC0"/>
          <w:spacing w:val="13"/>
          <w:w w:val="115"/>
        </w:rPr>
        <w:t xml:space="preserve"> </w:t>
      </w:r>
      <w:r>
        <w:rPr>
          <w:color w:val="006FC0"/>
          <w:w w:val="115"/>
        </w:rPr>
        <w:t>/</w:t>
      </w:r>
      <w:r>
        <w:rPr>
          <w:color w:val="006FC0"/>
          <w:spacing w:val="13"/>
          <w:w w:val="115"/>
        </w:rPr>
        <w:t xml:space="preserve"> </w:t>
      </w:r>
      <w:r>
        <w:rPr>
          <w:color w:val="006FC0"/>
          <w:w w:val="115"/>
        </w:rPr>
        <w:t>Medical</w:t>
      </w:r>
      <w:r>
        <w:rPr>
          <w:color w:val="006FC0"/>
          <w:spacing w:val="17"/>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AF22" w14:textId="77777777" w:rsidR="002138FA" w:rsidRDefault="00A2619F">
      <w:pPr>
        <w:pStyle w:val="Heading3"/>
        <w:spacing w:before="278" w:line="252" w:lineRule="auto"/>
        <w:ind w:right="960"/>
      </w:pPr>
      <w:r>
        <w:rPr>
          <w:w w:val="115"/>
        </w:rPr>
        <w:t>The</w:t>
      </w:r>
      <w:r>
        <w:rPr>
          <w:spacing w:val="26"/>
          <w:w w:val="115"/>
        </w:rPr>
        <w:t xml:space="preserve"> </w:t>
      </w:r>
      <w:r>
        <w:rPr>
          <w:w w:val="115"/>
        </w:rPr>
        <w:t>majority</w:t>
      </w:r>
      <w:r>
        <w:rPr>
          <w:spacing w:val="26"/>
          <w:w w:val="115"/>
        </w:rPr>
        <w:t xml:space="preserve"> </w:t>
      </w:r>
      <w:r>
        <w:rPr>
          <w:w w:val="115"/>
        </w:rPr>
        <w:t>of</w:t>
      </w:r>
      <w:r>
        <w:rPr>
          <w:spacing w:val="30"/>
          <w:w w:val="115"/>
        </w:rPr>
        <w:t xml:space="preserve"> </w:t>
      </w:r>
      <w:r>
        <w:rPr>
          <w:w w:val="115"/>
        </w:rPr>
        <w:t>Pharmaceutical</w:t>
      </w:r>
      <w:r>
        <w:rPr>
          <w:spacing w:val="26"/>
          <w:w w:val="115"/>
        </w:rPr>
        <w:t xml:space="preserve"> </w:t>
      </w:r>
      <w:r>
        <w:rPr>
          <w:w w:val="115"/>
        </w:rPr>
        <w:t>/</w:t>
      </w:r>
      <w:r>
        <w:rPr>
          <w:spacing w:val="26"/>
          <w:w w:val="115"/>
        </w:rPr>
        <w:t xml:space="preserve"> </w:t>
      </w:r>
      <w:r>
        <w:rPr>
          <w:w w:val="115"/>
        </w:rPr>
        <w:t>Medical</w:t>
      </w:r>
      <w:r>
        <w:rPr>
          <w:spacing w:val="26"/>
          <w:w w:val="115"/>
        </w:rPr>
        <w:t xml:space="preserve"> </w:t>
      </w:r>
      <w:r>
        <w:rPr>
          <w:w w:val="115"/>
        </w:rPr>
        <w:t>Technology</w:t>
      </w:r>
      <w:r>
        <w:rPr>
          <w:spacing w:val="27"/>
          <w:w w:val="115"/>
        </w:rPr>
        <w:t xml:space="preserve"> </w:t>
      </w:r>
      <w:r>
        <w:rPr>
          <w:w w:val="115"/>
        </w:rPr>
        <w:t>Companies</w:t>
      </w:r>
      <w:r>
        <w:rPr>
          <w:spacing w:val="34"/>
          <w:w w:val="115"/>
        </w:rPr>
        <w:t xml:space="preserve"> </w:t>
      </w:r>
      <w:r>
        <w:rPr>
          <w:w w:val="115"/>
        </w:rPr>
        <w:t>supported</w:t>
      </w:r>
      <w:r>
        <w:rPr>
          <w:spacing w:val="26"/>
          <w:w w:val="115"/>
        </w:rPr>
        <w:t xml:space="preserve"> </w:t>
      </w:r>
      <w:r>
        <w:rPr>
          <w:w w:val="115"/>
        </w:rPr>
        <w:t>the</w:t>
      </w:r>
      <w:r>
        <w:rPr>
          <w:spacing w:val="26"/>
          <w:w w:val="115"/>
        </w:rPr>
        <w:t xml:space="preserve"> </w:t>
      </w:r>
      <w:r>
        <w:rPr>
          <w:w w:val="115"/>
        </w:rPr>
        <w:t>options</w:t>
      </w:r>
      <w:r>
        <w:rPr>
          <w:spacing w:val="26"/>
          <w:w w:val="115"/>
        </w:rPr>
        <w:t xml:space="preserve"> </w:t>
      </w:r>
      <w:r>
        <w:rPr>
          <w:w w:val="115"/>
        </w:rPr>
        <w:t>in</w:t>
      </w:r>
      <w:r>
        <w:rPr>
          <w:spacing w:val="27"/>
          <w:w w:val="115"/>
        </w:rPr>
        <w:t xml:space="preserve"> </w:t>
      </w:r>
      <w:r>
        <w:rPr>
          <w:w w:val="115"/>
        </w:rPr>
        <w:t>1.2 in the Options Paper. Most believed they would address the issues and improve consumer engagement in HTA processes. There was emphasis on the importance of co-design for this to be successfully implemented.</w:t>
      </w:r>
    </w:p>
    <w:p w14:paraId="36C6AF23" w14:textId="77777777" w:rsidR="002138FA" w:rsidRDefault="00A2619F">
      <w:pPr>
        <w:pStyle w:val="BodyText"/>
        <w:spacing w:before="264" w:line="252" w:lineRule="auto"/>
        <w:ind w:right="959"/>
        <w:rPr>
          <w:i w:val="0"/>
        </w:rPr>
      </w:pPr>
      <w:r>
        <w:rPr>
          <w:w w:val="120"/>
        </w:rPr>
        <w:t xml:space="preserve">“Roche supports the development of a consumer engagement framework and the proposed </w:t>
      </w:r>
      <w:r>
        <w:rPr>
          <w:w w:val="115"/>
        </w:rPr>
        <w:t xml:space="preserve">mechanisms for strengthening consumer evidence collection and utilisation. The increased input </w:t>
      </w:r>
      <w:r>
        <w:rPr>
          <w:w w:val="120"/>
        </w:rPr>
        <w:t>will</w:t>
      </w:r>
      <w:r>
        <w:rPr>
          <w:spacing w:val="-9"/>
          <w:w w:val="120"/>
        </w:rPr>
        <w:t xml:space="preserve"> </w:t>
      </w:r>
      <w:r>
        <w:rPr>
          <w:w w:val="120"/>
        </w:rPr>
        <w:t>improve</w:t>
      </w:r>
      <w:r>
        <w:rPr>
          <w:spacing w:val="-8"/>
          <w:w w:val="120"/>
        </w:rPr>
        <w:t xml:space="preserve"> </w:t>
      </w:r>
      <w:r>
        <w:rPr>
          <w:w w:val="120"/>
        </w:rPr>
        <w:t>the</w:t>
      </w:r>
      <w:r>
        <w:rPr>
          <w:spacing w:val="-9"/>
          <w:w w:val="120"/>
        </w:rPr>
        <w:t xml:space="preserve"> </w:t>
      </w:r>
      <w:r>
        <w:rPr>
          <w:w w:val="120"/>
        </w:rPr>
        <w:t>person-centredness</w:t>
      </w:r>
      <w:r>
        <w:rPr>
          <w:spacing w:val="-9"/>
          <w:w w:val="120"/>
        </w:rPr>
        <w:t xml:space="preserve"> </w:t>
      </w:r>
      <w:r>
        <w:rPr>
          <w:w w:val="120"/>
        </w:rPr>
        <w:t>of</w:t>
      </w:r>
      <w:r>
        <w:rPr>
          <w:spacing w:val="-8"/>
          <w:w w:val="120"/>
        </w:rPr>
        <w:t xml:space="preserve"> </w:t>
      </w:r>
      <w:r>
        <w:rPr>
          <w:w w:val="120"/>
        </w:rPr>
        <w:t>decision-making.</w:t>
      </w:r>
      <w:r>
        <w:rPr>
          <w:spacing w:val="-9"/>
          <w:w w:val="120"/>
        </w:rPr>
        <w:t xml:space="preserve"> </w:t>
      </w:r>
      <w:r>
        <w:rPr>
          <w:w w:val="120"/>
        </w:rPr>
        <w:t>Roche</w:t>
      </w:r>
      <w:r>
        <w:rPr>
          <w:spacing w:val="-9"/>
          <w:w w:val="120"/>
        </w:rPr>
        <w:t xml:space="preserve"> </w:t>
      </w:r>
      <w:r>
        <w:rPr>
          <w:w w:val="120"/>
        </w:rPr>
        <w:t>acknowledges</w:t>
      </w:r>
      <w:r>
        <w:rPr>
          <w:spacing w:val="-9"/>
          <w:w w:val="120"/>
        </w:rPr>
        <w:t xml:space="preserve"> </w:t>
      </w:r>
      <w:r>
        <w:rPr>
          <w:w w:val="120"/>
        </w:rPr>
        <w:t>the</w:t>
      </w:r>
      <w:r>
        <w:rPr>
          <w:spacing w:val="-6"/>
          <w:w w:val="120"/>
        </w:rPr>
        <w:t xml:space="preserve"> </w:t>
      </w:r>
      <w:r>
        <w:rPr>
          <w:w w:val="120"/>
        </w:rPr>
        <w:t>work</w:t>
      </w:r>
      <w:r>
        <w:rPr>
          <w:spacing w:val="-9"/>
          <w:w w:val="120"/>
        </w:rPr>
        <w:t xml:space="preserve"> </w:t>
      </w:r>
      <w:r>
        <w:rPr>
          <w:w w:val="120"/>
        </w:rPr>
        <w:t>of</w:t>
      </w:r>
      <w:r>
        <w:rPr>
          <w:spacing w:val="-8"/>
          <w:w w:val="120"/>
        </w:rPr>
        <w:t xml:space="preserve"> </w:t>
      </w:r>
      <w:r>
        <w:rPr>
          <w:w w:val="120"/>
        </w:rPr>
        <w:t xml:space="preserve">the HTA Consumer Consultative Committee (CCC), the Department’s CEEU and the Co-design working group of the HTA CEEU and the Patient Voice Initiative that has been progressed to </w:t>
      </w:r>
      <w:r>
        <w:rPr>
          <w:w w:val="115"/>
        </w:rPr>
        <w:t xml:space="preserve">date. Overall, Roche supports the Options covering Chapters 1.2. Roche recognises a significant level of co-design and creation, inclusive of industry, is required to expand on the specifics of the </w:t>
      </w:r>
      <w:r>
        <w:rPr>
          <w:w w:val="120"/>
        </w:rPr>
        <w:t>options</w:t>
      </w:r>
      <w:r>
        <w:rPr>
          <w:spacing w:val="-3"/>
          <w:w w:val="120"/>
        </w:rPr>
        <w:t xml:space="preserve"> </w:t>
      </w:r>
      <w:r>
        <w:rPr>
          <w:w w:val="120"/>
        </w:rPr>
        <w:t>to</w:t>
      </w:r>
      <w:r>
        <w:rPr>
          <w:spacing w:val="-3"/>
          <w:w w:val="120"/>
        </w:rPr>
        <w:t xml:space="preserve"> </w:t>
      </w:r>
      <w:r>
        <w:rPr>
          <w:w w:val="120"/>
        </w:rPr>
        <w:t>ensure</w:t>
      </w:r>
      <w:r>
        <w:rPr>
          <w:spacing w:val="-3"/>
          <w:w w:val="120"/>
        </w:rPr>
        <w:t xml:space="preserve"> </w:t>
      </w:r>
      <w:r>
        <w:rPr>
          <w:w w:val="120"/>
        </w:rPr>
        <w:t>that</w:t>
      </w:r>
      <w:r>
        <w:rPr>
          <w:spacing w:val="-3"/>
          <w:w w:val="120"/>
        </w:rPr>
        <w:t xml:space="preserve"> </w:t>
      </w:r>
      <w:r>
        <w:rPr>
          <w:w w:val="120"/>
        </w:rPr>
        <w:t>the</w:t>
      </w:r>
      <w:r>
        <w:rPr>
          <w:spacing w:val="-2"/>
          <w:w w:val="120"/>
        </w:rPr>
        <w:t xml:space="preserve"> </w:t>
      </w:r>
      <w:r>
        <w:rPr>
          <w:w w:val="120"/>
        </w:rPr>
        <w:t>issues</w:t>
      </w:r>
      <w:r>
        <w:rPr>
          <w:spacing w:val="-3"/>
          <w:w w:val="120"/>
        </w:rPr>
        <w:t xml:space="preserve"> </w:t>
      </w:r>
      <w:r>
        <w:rPr>
          <w:w w:val="120"/>
        </w:rPr>
        <w:t>can</w:t>
      </w:r>
      <w:r>
        <w:rPr>
          <w:spacing w:val="-2"/>
          <w:w w:val="120"/>
        </w:rPr>
        <w:t xml:space="preserve"> </w:t>
      </w:r>
      <w:r>
        <w:rPr>
          <w:w w:val="120"/>
        </w:rPr>
        <w:t>be</w:t>
      </w:r>
      <w:r>
        <w:rPr>
          <w:spacing w:val="-3"/>
          <w:w w:val="120"/>
        </w:rPr>
        <w:t xml:space="preserve"> </w:t>
      </w:r>
      <w:r>
        <w:rPr>
          <w:w w:val="120"/>
        </w:rPr>
        <w:t>more</w:t>
      </w:r>
      <w:r>
        <w:rPr>
          <w:spacing w:val="-3"/>
          <w:w w:val="120"/>
        </w:rPr>
        <w:t xml:space="preserve"> </w:t>
      </w:r>
      <w:r>
        <w:rPr>
          <w:w w:val="120"/>
        </w:rPr>
        <w:t>completely</w:t>
      </w:r>
      <w:r>
        <w:rPr>
          <w:spacing w:val="-3"/>
          <w:w w:val="120"/>
        </w:rPr>
        <w:t xml:space="preserve"> </w:t>
      </w:r>
      <w:r>
        <w:rPr>
          <w:w w:val="120"/>
        </w:rPr>
        <w:t>addressed.”</w:t>
      </w:r>
      <w:r>
        <w:rPr>
          <w:spacing w:val="-6"/>
          <w:w w:val="120"/>
        </w:rPr>
        <w:t xml:space="preserve"> </w:t>
      </w:r>
      <w:r>
        <w:rPr>
          <w:i w:val="0"/>
          <w:w w:val="120"/>
        </w:rPr>
        <w:t>(Roche</w:t>
      </w:r>
      <w:r>
        <w:rPr>
          <w:i w:val="0"/>
          <w:spacing w:val="-3"/>
          <w:w w:val="120"/>
        </w:rPr>
        <w:t xml:space="preserve"> </w:t>
      </w:r>
      <w:r>
        <w:rPr>
          <w:i w:val="0"/>
          <w:w w:val="120"/>
        </w:rPr>
        <w:t>Products)</w:t>
      </w:r>
    </w:p>
    <w:p w14:paraId="36C6AF24" w14:textId="77777777" w:rsidR="002138FA" w:rsidRDefault="00A2619F">
      <w:pPr>
        <w:pStyle w:val="Heading2"/>
        <w:spacing w:before="251"/>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9"/>
          <w:w w:val="115"/>
        </w:rPr>
        <w:t xml:space="preserve"> </w:t>
      </w:r>
      <w:r>
        <w:rPr>
          <w:color w:val="006FC0"/>
          <w:w w:val="115"/>
        </w:rPr>
        <w:t>Consultants,</w:t>
      </w:r>
      <w:r>
        <w:rPr>
          <w:color w:val="006FC0"/>
          <w:spacing w:val="13"/>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AF25" w14:textId="77777777" w:rsidR="002138FA" w:rsidRDefault="002138FA">
      <w:pPr>
        <w:pStyle w:val="BodyText"/>
        <w:ind w:left="0"/>
        <w:jc w:val="left"/>
        <w:rPr>
          <w:i w:val="0"/>
          <w:sz w:val="26"/>
        </w:rPr>
      </w:pPr>
    </w:p>
    <w:p w14:paraId="36C6AF26" w14:textId="77777777" w:rsidR="002138FA" w:rsidRDefault="00A2619F">
      <w:pPr>
        <w:pStyle w:val="Heading3"/>
        <w:spacing w:line="252" w:lineRule="auto"/>
        <w:ind w:right="960"/>
      </w:pPr>
      <w:r>
        <w:rPr>
          <w:w w:val="120"/>
        </w:rPr>
        <w:t>There</w:t>
      </w:r>
      <w:r>
        <w:rPr>
          <w:spacing w:val="-15"/>
          <w:w w:val="120"/>
        </w:rPr>
        <w:t xml:space="preserve"> </w:t>
      </w:r>
      <w:r>
        <w:rPr>
          <w:w w:val="120"/>
        </w:rPr>
        <w:t>was</w:t>
      </w:r>
      <w:r>
        <w:rPr>
          <w:spacing w:val="-15"/>
          <w:w w:val="120"/>
        </w:rPr>
        <w:t xml:space="preserve"> </w:t>
      </w:r>
      <w:r>
        <w:rPr>
          <w:w w:val="120"/>
        </w:rPr>
        <w:t>broad</w:t>
      </w:r>
      <w:r>
        <w:rPr>
          <w:spacing w:val="-16"/>
          <w:w w:val="120"/>
        </w:rPr>
        <w:t xml:space="preserve"> </w:t>
      </w:r>
      <w:r>
        <w:rPr>
          <w:w w:val="120"/>
        </w:rPr>
        <w:t>support</w:t>
      </w:r>
      <w:r>
        <w:rPr>
          <w:spacing w:val="-16"/>
          <w:w w:val="120"/>
        </w:rPr>
        <w:t xml:space="preserve"> </w:t>
      </w:r>
      <w:r>
        <w:rPr>
          <w:w w:val="120"/>
        </w:rPr>
        <w:t>for</w:t>
      </w:r>
      <w:r>
        <w:rPr>
          <w:spacing w:val="-15"/>
          <w:w w:val="120"/>
        </w:rPr>
        <w:t xml:space="preserve"> </w:t>
      </w:r>
      <w:r>
        <w:rPr>
          <w:w w:val="120"/>
        </w:rPr>
        <w:t>these</w:t>
      </w:r>
      <w:r>
        <w:rPr>
          <w:spacing w:val="-15"/>
          <w:w w:val="120"/>
        </w:rPr>
        <w:t xml:space="preserve"> </w:t>
      </w:r>
      <w:r>
        <w:rPr>
          <w:w w:val="120"/>
        </w:rPr>
        <w:t>options</w:t>
      </w:r>
      <w:r>
        <w:rPr>
          <w:spacing w:val="-15"/>
          <w:w w:val="120"/>
        </w:rPr>
        <w:t xml:space="preserve"> </w:t>
      </w:r>
      <w:r>
        <w:rPr>
          <w:w w:val="120"/>
        </w:rPr>
        <w:t>amongst</w:t>
      </w:r>
      <w:r>
        <w:rPr>
          <w:spacing w:val="-16"/>
          <w:w w:val="120"/>
        </w:rPr>
        <w:t xml:space="preserve"> </w:t>
      </w:r>
      <w:r>
        <w:rPr>
          <w:w w:val="120"/>
        </w:rPr>
        <w:t>these</w:t>
      </w:r>
      <w:r>
        <w:rPr>
          <w:spacing w:val="-15"/>
          <w:w w:val="120"/>
        </w:rPr>
        <w:t xml:space="preserve"> </w:t>
      </w:r>
      <w:r>
        <w:rPr>
          <w:w w:val="120"/>
        </w:rPr>
        <w:t>stakeholder</w:t>
      </w:r>
      <w:r>
        <w:rPr>
          <w:spacing w:val="-14"/>
          <w:w w:val="120"/>
        </w:rPr>
        <w:t xml:space="preserve"> </w:t>
      </w:r>
      <w:r>
        <w:rPr>
          <w:w w:val="120"/>
        </w:rPr>
        <w:t>groups</w:t>
      </w:r>
      <w:r>
        <w:rPr>
          <w:spacing w:val="-15"/>
          <w:w w:val="120"/>
        </w:rPr>
        <w:t xml:space="preserve"> </w:t>
      </w:r>
      <w:r>
        <w:rPr>
          <w:w w:val="120"/>
        </w:rPr>
        <w:t>and</w:t>
      </w:r>
      <w:r>
        <w:rPr>
          <w:spacing w:val="-16"/>
          <w:w w:val="120"/>
        </w:rPr>
        <w:t xml:space="preserve"> </w:t>
      </w:r>
      <w:r>
        <w:rPr>
          <w:w w:val="120"/>
        </w:rPr>
        <w:t>they</w:t>
      </w:r>
      <w:r>
        <w:rPr>
          <w:spacing w:val="-15"/>
          <w:w w:val="120"/>
        </w:rPr>
        <w:t xml:space="preserve"> </w:t>
      </w:r>
      <w:r>
        <w:rPr>
          <w:w w:val="120"/>
        </w:rPr>
        <w:t xml:space="preserve">believe </w:t>
      </w:r>
      <w:r>
        <w:rPr>
          <w:w w:val="115"/>
        </w:rPr>
        <w:t xml:space="preserve">increased consumer engagement was critical. There was comment about the need for increased </w:t>
      </w:r>
      <w:r>
        <w:rPr>
          <w:w w:val="120"/>
        </w:rPr>
        <w:t xml:space="preserve">emphasis on clinician, primary care and frontline workers to ensure the best outcomes for patients, as these workers are the trusted advisers. One group also called for the need to explicitly call out children as a stakeholder group worthy of specific and specialised </w:t>
      </w:r>
      <w:r>
        <w:rPr>
          <w:spacing w:val="-2"/>
          <w:w w:val="120"/>
        </w:rPr>
        <w:t>consideration.</w:t>
      </w:r>
    </w:p>
    <w:p w14:paraId="36C6AF27" w14:textId="77777777" w:rsidR="002138FA" w:rsidRDefault="00A2619F">
      <w:pPr>
        <w:pStyle w:val="BodyText"/>
        <w:spacing w:before="267" w:line="252" w:lineRule="auto"/>
        <w:ind w:right="959"/>
        <w:rPr>
          <w:i w:val="0"/>
        </w:rPr>
      </w:pPr>
      <w:r>
        <w:rPr>
          <w:w w:val="115"/>
        </w:rPr>
        <w:t>“Clinician engagement needs to be expanded, while it is very important to have consumer's input the paper lack measurable ways in which clinician input can be sought. This is paramount when assessing new technologies in rare conditions, or in large population where clinical advancements have been limited and data is also limited. It is also critical to get input in areas where performance of technology is being discussed when it is an early adoption or driver</w:t>
      </w:r>
      <w:r>
        <w:rPr>
          <w:spacing w:val="40"/>
          <w:w w:val="115"/>
        </w:rPr>
        <w:t xml:space="preserve"> </w:t>
      </w:r>
      <w:r>
        <w:rPr>
          <w:w w:val="115"/>
        </w:rPr>
        <w:t xml:space="preserve">change in the therapy area. this can be done by establishing clinician advisory groups who then advise the committee on various aspect of the submissions/ technology and it's performance including ways generate RWD if none exist.” </w:t>
      </w:r>
      <w:r>
        <w:rPr>
          <w:i w:val="0"/>
          <w:w w:val="115"/>
        </w:rPr>
        <w:t>(Consultant)</w:t>
      </w:r>
    </w:p>
    <w:p w14:paraId="36C6AF28" w14:textId="77777777" w:rsidR="002138FA" w:rsidRDefault="00A2619F">
      <w:pPr>
        <w:spacing w:before="270" w:line="252" w:lineRule="auto"/>
        <w:ind w:left="390" w:right="969"/>
        <w:jc w:val="both"/>
        <w:rPr>
          <w:sz w:val="24"/>
        </w:rPr>
      </w:pPr>
      <w:r>
        <w:rPr>
          <w:i/>
          <w:w w:val="120"/>
          <w:sz w:val="24"/>
        </w:rPr>
        <w:t>“These</w:t>
      </w:r>
      <w:r>
        <w:rPr>
          <w:i/>
          <w:spacing w:val="-17"/>
          <w:w w:val="120"/>
          <w:sz w:val="24"/>
        </w:rPr>
        <w:t xml:space="preserve"> </w:t>
      </w:r>
      <w:r>
        <w:rPr>
          <w:i/>
          <w:w w:val="120"/>
          <w:sz w:val="24"/>
        </w:rPr>
        <w:t>need</w:t>
      </w:r>
      <w:r>
        <w:rPr>
          <w:i/>
          <w:spacing w:val="-15"/>
          <w:w w:val="120"/>
          <w:sz w:val="24"/>
        </w:rPr>
        <w:t xml:space="preserve"> </w:t>
      </w:r>
      <w:r>
        <w:rPr>
          <w:i/>
          <w:w w:val="120"/>
          <w:sz w:val="24"/>
        </w:rPr>
        <w:t>to</w:t>
      </w:r>
      <w:r>
        <w:rPr>
          <w:i/>
          <w:spacing w:val="-15"/>
          <w:w w:val="120"/>
          <w:sz w:val="24"/>
        </w:rPr>
        <w:t xml:space="preserve"> </w:t>
      </w:r>
      <w:r>
        <w:rPr>
          <w:i/>
          <w:w w:val="120"/>
          <w:sz w:val="24"/>
        </w:rPr>
        <w:t>include</w:t>
      </w:r>
      <w:r>
        <w:rPr>
          <w:i/>
          <w:spacing w:val="-17"/>
          <w:w w:val="120"/>
          <w:sz w:val="24"/>
        </w:rPr>
        <w:t xml:space="preserve"> </w:t>
      </w:r>
      <w:r>
        <w:rPr>
          <w:i/>
          <w:w w:val="120"/>
          <w:sz w:val="24"/>
        </w:rPr>
        <w:t>the</w:t>
      </w:r>
      <w:r>
        <w:rPr>
          <w:i/>
          <w:spacing w:val="-14"/>
          <w:w w:val="120"/>
          <w:sz w:val="24"/>
        </w:rPr>
        <w:t xml:space="preserve"> </w:t>
      </w:r>
      <w:r>
        <w:rPr>
          <w:i/>
          <w:w w:val="120"/>
          <w:sz w:val="24"/>
        </w:rPr>
        <w:t>needs</w:t>
      </w:r>
      <w:r>
        <w:rPr>
          <w:i/>
          <w:spacing w:val="-15"/>
          <w:w w:val="120"/>
          <w:sz w:val="24"/>
        </w:rPr>
        <w:t xml:space="preserve"> </w:t>
      </w:r>
      <w:r>
        <w:rPr>
          <w:i/>
          <w:w w:val="120"/>
          <w:sz w:val="24"/>
        </w:rPr>
        <w:t>of</w:t>
      </w:r>
      <w:r>
        <w:rPr>
          <w:i/>
          <w:spacing w:val="-14"/>
          <w:w w:val="120"/>
          <w:sz w:val="24"/>
        </w:rPr>
        <w:t xml:space="preserve"> </w:t>
      </w:r>
      <w:r>
        <w:rPr>
          <w:i/>
          <w:w w:val="120"/>
          <w:sz w:val="24"/>
        </w:rPr>
        <w:t>the</w:t>
      </w:r>
      <w:r>
        <w:rPr>
          <w:i/>
          <w:spacing w:val="-15"/>
          <w:w w:val="120"/>
          <w:sz w:val="24"/>
        </w:rPr>
        <w:t xml:space="preserve"> </w:t>
      </w:r>
      <w:r>
        <w:rPr>
          <w:i/>
          <w:w w:val="120"/>
          <w:sz w:val="24"/>
        </w:rPr>
        <w:t>paediatric</w:t>
      </w:r>
      <w:r>
        <w:rPr>
          <w:i/>
          <w:spacing w:val="-15"/>
          <w:w w:val="120"/>
          <w:sz w:val="24"/>
        </w:rPr>
        <w:t xml:space="preserve"> </w:t>
      </w:r>
      <w:r>
        <w:rPr>
          <w:i/>
          <w:w w:val="120"/>
          <w:sz w:val="24"/>
        </w:rPr>
        <w:t>population,</w:t>
      </w:r>
      <w:r>
        <w:rPr>
          <w:i/>
          <w:spacing w:val="-15"/>
          <w:w w:val="120"/>
          <w:sz w:val="24"/>
        </w:rPr>
        <w:t xml:space="preserve"> </w:t>
      </w:r>
      <w:r>
        <w:rPr>
          <w:i/>
          <w:w w:val="120"/>
          <w:sz w:val="24"/>
        </w:rPr>
        <w:t>with</w:t>
      </w:r>
      <w:r>
        <w:rPr>
          <w:i/>
          <w:spacing w:val="-14"/>
          <w:w w:val="120"/>
          <w:sz w:val="24"/>
        </w:rPr>
        <w:t xml:space="preserve"> </w:t>
      </w:r>
      <w:r>
        <w:rPr>
          <w:i/>
          <w:w w:val="120"/>
          <w:sz w:val="24"/>
        </w:rPr>
        <w:t>facilities</w:t>
      </w:r>
      <w:r>
        <w:rPr>
          <w:i/>
          <w:spacing w:val="-15"/>
          <w:w w:val="120"/>
          <w:sz w:val="24"/>
        </w:rPr>
        <w:t xml:space="preserve"> </w:t>
      </w:r>
      <w:r>
        <w:rPr>
          <w:i/>
          <w:w w:val="120"/>
          <w:sz w:val="24"/>
        </w:rPr>
        <w:t>for</w:t>
      </w:r>
      <w:r>
        <w:rPr>
          <w:i/>
          <w:spacing w:val="-15"/>
          <w:w w:val="120"/>
          <w:sz w:val="24"/>
        </w:rPr>
        <w:t xml:space="preserve"> </w:t>
      </w:r>
      <w:r>
        <w:rPr>
          <w:i/>
          <w:w w:val="120"/>
          <w:sz w:val="24"/>
        </w:rPr>
        <w:t>their</w:t>
      </w:r>
      <w:r>
        <w:rPr>
          <w:i/>
          <w:spacing w:val="-14"/>
          <w:w w:val="120"/>
          <w:sz w:val="24"/>
        </w:rPr>
        <w:t xml:space="preserve"> </w:t>
      </w:r>
      <w:r>
        <w:rPr>
          <w:i/>
          <w:w w:val="120"/>
          <w:sz w:val="24"/>
        </w:rPr>
        <w:t>voice</w:t>
      </w:r>
      <w:r>
        <w:rPr>
          <w:i/>
          <w:spacing w:val="-15"/>
          <w:w w:val="120"/>
          <w:sz w:val="24"/>
        </w:rPr>
        <w:t xml:space="preserve"> </w:t>
      </w:r>
      <w:r>
        <w:rPr>
          <w:i/>
          <w:w w:val="120"/>
          <w:sz w:val="24"/>
        </w:rPr>
        <w:t>to</w:t>
      </w:r>
      <w:r>
        <w:rPr>
          <w:i/>
          <w:spacing w:val="-15"/>
          <w:w w:val="120"/>
          <w:sz w:val="24"/>
        </w:rPr>
        <w:t xml:space="preserve"> </w:t>
      </w:r>
      <w:r>
        <w:rPr>
          <w:i/>
          <w:w w:val="120"/>
          <w:sz w:val="24"/>
        </w:rPr>
        <w:t xml:space="preserve">be heard.” </w:t>
      </w:r>
      <w:r>
        <w:rPr>
          <w:w w:val="120"/>
          <w:sz w:val="24"/>
        </w:rPr>
        <w:t>(Monash Children’s Hospital)</w:t>
      </w:r>
    </w:p>
    <w:p w14:paraId="36C6AF29" w14:textId="77777777" w:rsidR="002138FA" w:rsidRDefault="00A2619F">
      <w:pPr>
        <w:pStyle w:val="BodyText"/>
        <w:spacing w:before="261" w:line="254" w:lineRule="auto"/>
        <w:ind w:right="963"/>
        <w:rPr>
          <w:i w:val="0"/>
        </w:rPr>
      </w:pPr>
      <w:r>
        <w:rPr>
          <w:w w:val="120"/>
        </w:rPr>
        <w:t xml:space="preserve">“Need third party consultation. primary care and front-line workers need to be more involved </w:t>
      </w:r>
      <w:r>
        <w:rPr>
          <w:w w:val="115"/>
        </w:rPr>
        <w:t xml:space="preserve">because they need to deliver the programs. They need to be able to trust the advice and sources </w:t>
      </w:r>
      <w:r>
        <w:rPr>
          <w:w w:val="120"/>
        </w:rPr>
        <w:t xml:space="preserve">and there needs to be transparency.” </w:t>
      </w:r>
      <w:r>
        <w:rPr>
          <w:i w:val="0"/>
          <w:w w:val="120"/>
        </w:rPr>
        <w:t>(Immunisation Coalition)</w:t>
      </w:r>
    </w:p>
    <w:p w14:paraId="36C6AF2A" w14:textId="77777777" w:rsidR="002138FA" w:rsidRDefault="002138FA">
      <w:pPr>
        <w:spacing w:line="254" w:lineRule="auto"/>
        <w:sectPr w:rsidR="002138FA">
          <w:pgSz w:w="11910" w:h="16840"/>
          <w:pgMar w:top="980" w:right="0" w:bottom="760" w:left="800" w:header="0" w:footer="494" w:gutter="0"/>
          <w:cols w:space="720"/>
        </w:sectPr>
      </w:pPr>
    </w:p>
    <w:p w14:paraId="36C6AF2B" w14:textId="77777777" w:rsidR="002138FA" w:rsidRDefault="00A2619F">
      <w:pPr>
        <w:spacing w:before="89" w:line="252" w:lineRule="auto"/>
        <w:ind w:left="390" w:right="1022"/>
        <w:jc w:val="both"/>
        <w:rPr>
          <w:rFonts w:ascii="Arial" w:hAnsi="Arial"/>
          <w:sz w:val="24"/>
        </w:rPr>
      </w:pPr>
      <w:bookmarkStart w:id="17" w:name="_bookmark17"/>
      <w:bookmarkEnd w:id="17"/>
      <w:r>
        <w:rPr>
          <w:rFonts w:ascii="Arial" w:hAnsi="Arial"/>
          <w:sz w:val="24"/>
        </w:rPr>
        <w:lastRenderedPageBreak/>
        <w:t xml:space="preserve">Table 5. Develop an engagement framework – impact on you/organisation by stakeholder </w:t>
      </w:r>
      <w:r>
        <w:rPr>
          <w:rFonts w:ascii="Arial" w:hAnsi="Arial"/>
          <w:spacing w:val="-4"/>
          <w:sz w:val="24"/>
        </w:rPr>
        <w:t>type</w:t>
      </w:r>
    </w:p>
    <w:p w14:paraId="36C6AF2C"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AF3D" w14:textId="77777777">
        <w:trPr>
          <w:trHeight w:val="1019"/>
        </w:trPr>
        <w:tc>
          <w:tcPr>
            <w:tcW w:w="2494" w:type="dxa"/>
          </w:tcPr>
          <w:p w14:paraId="36C6AF2D" w14:textId="77777777" w:rsidR="002138FA" w:rsidRDefault="002138FA">
            <w:pPr>
              <w:pStyle w:val="TableParagraph"/>
              <w:spacing w:before="0"/>
              <w:ind w:left="0" w:right="0"/>
              <w:jc w:val="left"/>
              <w:rPr>
                <w:rFonts w:ascii="Times New Roman"/>
              </w:rPr>
            </w:pPr>
          </w:p>
        </w:tc>
        <w:tc>
          <w:tcPr>
            <w:tcW w:w="1021" w:type="dxa"/>
          </w:tcPr>
          <w:p w14:paraId="36C6AF2E" w14:textId="77777777" w:rsidR="002138FA" w:rsidRDefault="002138FA">
            <w:pPr>
              <w:pStyle w:val="TableParagraph"/>
              <w:spacing w:before="91"/>
              <w:ind w:left="0" w:right="0"/>
              <w:jc w:val="left"/>
              <w:rPr>
                <w:rFonts w:ascii="Arial"/>
                <w:sz w:val="18"/>
              </w:rPr>
            </w:pPr>
          </w:p>
          <w:p w14:paraId="36C6AF2F"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AF30" w14:textId="77777777" w:rsidR="002138FA" w:rsidRDefault="002138FA">
            <w:pPr>
              <w:pStyle w:val="TableParagraph"/>
              <w:spacing w:before="202"/>
              <w:ind w:left="0" w:right="0"/>
              <w:jc w:val="left"/>
              <w:rPr>
                <w:rFonts w:ascii="Arial"/>
                <w:sz w:val="18"/>
              </w:rPr>
            </w:pPr>
          </w:p>
          <w:p w14:paraId="36C6AF31"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AF32" w14:textId="77777777" w:rsidR="002138FA" w:rsidRDefault="002138FA">
            <w:pPr>
              <w:pStyle w:val="TableParagraph"/>
              <w:spacing w:before="202"/>
              <w:ind w:left="0" w:right="0"/>
              <w:jc w:val="left"/>
              <w:rPr>
                <w:rFonts w:ascii="Arial"/>
                <w:sz w:val="18"/>
              </w:rPr>
            </w:pPr>
          </w:p>
          <w:p w14:paraId="36C6AF33"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AF34" w14:textId="77777777" w:rsidR="002138FA" w:rsidRDefault="002138FA">
            <w:pPr>
              <w:pStyle w:val="TableParagraph"/>
              <w:spacing w:before="202"/>
              <w:ind w:left="0" w:right="0"/>
              <w:jc w:val="left"/>
              <w:rPr>
                <w:rFonts w:ascii="Arial"/>
                <w:sz w:val="18"/>
              </w:rPr>
            </w:pPr>
          </w:p>
          <w:p w14:paraId="36C6AF35"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AF36" w14:textId="77777777" w:rsidR="002138FA" w:rsidRDefault="002138FA">
            <w:pPr>
              <w:pStyle w:val="TableParagraph"/>
              <w:spacing w:before="91"/>
              <w:ind w:left="0" w:right="0"/>
              <w:jc w:val="left"/>
              <w:rPr>
                <w:rFonts w:ascii="Arial"/>
                <w:sz w:val="18"/>
              </w:rPr>
            </w:pPr>
          </w:p>
          <w:p w14:paraId="36C6AF37"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AF38" w14:textId="77777777" w:rsidR="002138FA" w:rsidRDefault="002138FA">
            <w:pPr>
              <w:pStyle w:val="TableParagraph"/>
              <w:spacing w:before="91"/>
              <w:ind w:left="0" w:right="0"/>
              <w:jc w:val="left"/>
              <w:rPr>
                <w:rFonts w:ascii="Arial"/>
                <w:sz w:val="18"/>
              </w:rPr>
            </w:pPr>
          </w:p>
          <w:p w14:paraId="36C6AF39"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AF3A"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AF3B" w14:textId="77777777" w:rsidR="002138FA" w:rsidRDefault="002138FA">
            <w:pPr>
              <w:pStyle w:val="TableParagraph"/>
              <w:spacing w:before="91"/>
              <w:ind w:left="0" w:right="0"/>
              <w:jc w:val="left"/>
              <w:rPr>
                <w:rFonts w:ascii="Arial"/>
                <w:sz w:val="18"/>
              </w:rPr>
            </w:pPr>
          </w:p>
          <w:p w14:paraId="36C6AF3C"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AF46" w14:textId="77777777">
        <w:trPr>
          <w:trHeight w:val="453"/>
        </w:trPr>
        <w:tc>
          <w:tcPr>
            <w:tcW w:w="2494" w:type="dxa"/>
            <w:tcBorders>
              <w:bottom w:val="dotted" w:sz="4" w:space="0" w:color="A4A4A4"/>
            </w:tcBorders>
          </w:tcPr>
          <w:p w14:paraId="36C6AF3E"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AF3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AF40"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FAFCFF"/>
          </w:tcPr>
          <w:p w14:paraId="36C6AF41" w14:textId="77777777" w:rsidR="002138FA" w:rsidRDefault="00A2619F">
            <w:pPr>
              <w:pStyle w:val="TableParagraph"/>
              <w:rPr>
                <w:rFonts w:ascii="Arial Narrow"/>
                <w:sz w:val="18"/>
              </w:rPr>
            </w:pPr>
            <w:r>
              <w:rPr>
                <w:rFonts w:ascii="Arial Narrow"/>
                <w:spacing w:val="-5"/>
                <w:w w:val="120"/>
                <w:sz w:val="18"/>
              </w:rPr>
              <w:t>4%</w:t>
            </w:r>
          </w:p>
        </w:tc>
        <w:tc>
          <w:tcPr>
            <w:tcW w:w="1020" w:type="dxa"/>
            <w:tcBorders>
              <w:bottom w:val="dotted" w:sz="4" w:space="0" w:color="A4A4A4"/>
            </w:tcBorders>
            <w:shd w:val="clear" w:color="auto" w:fill="DDEBFF"/>
          </w:tcPr>
          <w:p w14:paraId="36C6AF42" w14:textId="77777777" w:rsidR="002138FA" w:rsidRDefault="00A2619F">
            <w:pPr>
              <w:pStyle w:val="TableParagraph"/>
              <w:rPr>
                <w:rFonts w:ascii="Arial Narrow"/>
                <w:sz w:val="18"/>
              </w:rPr>
            </w:pPr>
            <w:r>
              <w:rPr>
                <w:rFonts w:ascii="Arial Narrow"/>
                <w:spacing w:val="-5"/>
                <w:w w:val="120"/>
                <w:sz w:val="18"/>
              </w:rPr>
              <w:t>30%</w:t>
            </w:r>
          </w:p>
        </w:tc>
        <w:tc>
          <w:tcPr>
            <w:tcW w:w="1020" w:type="dxa"/>
            <w:tcBorders>
              <w:bottom w:val="dotted" w:sz="4" w:space="0" w:color="A4A4A4"/>
            </w:tcBorders>
            <w:shd w:val="clear" w:color="auto" w:fill="B7D6FF"/>
          </w:tcPr>
          <w:p w14:paraId="36C6AF43" w14:textId="77777777" w:rsidR="002138FA" w:rsidRDefault="00A2619F">
            <w:pPr>
              <w:pStyle w:val="TableParagraph"/>
              <w:rPr>
                <w:rFonts w:ascii="Arial Narrow"/>
                <w:sz w:val="18"/>
              </w:rPr>
            </w:pPr>
            <w:r>
              <w:rPr>
                <w:rFonts w:ascii="Arial Narrow"/>
                <w:spacing w:val="-5"/>
                <w:w w:val="120"/>
                <w:sz w:val="18"/>
              </w:rPr>
              <w:t>63%</w:t>
            </w:r>
          </w:p>
        </w:tc>
        <w:tc>
          <w:tcPr>
            <w:tcW w:w="1021" w:type="dxa"/>
            <w:tcBorders>
              <w:bottom w:val="dotted" w:sz="4" w:space="0" w:color="A4A4A4"/>
            </w:tcBorders>
            <w:shd w:val="clear" w:color="auto" w:fill="FAFCFF"/>
          </w:tcPr>
          <w:p w14:paraId="36C6AF44" w14:textId="77777777" w:rsidR="002138FA" w:rsidRDefault="00A2619F">
            <w:pPr>
              <w:pStyle w:val="TableParagraph"/>
              <w:ind w:right="48"/>
              <w:rPr>
                <w:rFonts w:ascii="Arial Narrow"/>
                <w:sz w:val="18"/>
              </w:rPr>
            </w:pPr>
            <w:r>
              <w:rPr>
                <w:rFonts w:ascii="Arial Narrow"/>
                <w:spacing w:val="-5"/>
                <w:w w:val="120"/>
                <w:sz w:val="18"/>
              </w:rPr>
              <w:t>4%</w:t>
            </w:r>
          </w:p>
        </w:tc>
        <w:tc>
          <w:tcPr>
            <w:tcW w:w="1020" w:type="dxa"/>
            <w:tcBorders>
              <w:bottom w:val="dotted" w:sz="4" w:space="0" w:color="A4A4A4"/>
            </w:tcBorders>
          </w:tcPr>
          <w:p w14:paraId="36C6AF45" w14:textId="77777777" w:rsidR="002138FA" w:rsidRDefault="00A2619F">
            <w:pPr>
              <w:pStyle w:val="TableParagraph"/>
              <w:ind w:right="46"/>
              <w:rPr>
                <w:rFonts w:ascii="Arial Narrow"/>
                <w:sz w:val="18"/>
              </w:rPr>
            </w:pPr>
            <w:r>
              <w:rPr>
                <w:rFonts w:ascii="Arial Narrow"/>
                <w:spacing w:val="-5"/>
                <w:w w:val="120"/>
                <w:sz w:val="18"/>
              </w:rPr>
              <w:t>27</w:t>
            </w:r>
          </w:p>
        </w:tc>
      </w:tr>
      <w:tr w:rsidR="002138FA" w14:paraId="36C6AF4F" w14:textId="77777777">
        <w:trPr>
          <w:trHeight w:val="453"/>
        </w:trPr>
        <w:tc>
          <w:tcPr>
            <w:tcW w:w="2494" w:type="dxa"/>
            <w:tcBorders>
              <w:top w:val="dotted" w:sz="4" w:space="0" w:color="A4A4A4"/>
              <w:bottom w:val="dotted" w:sz="4" w:space="0" w:color="A4A4A4"/>
            </w:tcBorders>
          </w:tcPr>
          <w:p w14:paraId="36C6AF47"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AF4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4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3F8FF"/>
          </w:tcPr>
          <w:p w14:paraId="36C6AF4A" w14:textId="77777777" w:rsidR="002138FA" w:rsidRDefault="00A2619F">
            <w:pPr>
              <w:pStyle w:val="TableParagraph"/>
              <w:rPr>
                <w:rFonts w:ascii="Arial Narrow"/>
                <w:sz w:val="18"/>
              </w:rPr>
            </w:pPr>
            <w:r>
              <w:rPr>
                <w:rFonts w:ascii="Arial Narrow"/>
                <w:spacing w:val="-5"/>
                <w:w w:val="120"/>
                <w:sz w:val="18"/>
              </w:rPr>
              <w:t>10%</w:t>
            </w:r>
          </w:p>
        </w:tc>
        <w:tc>
          <w:tcPr>
            <w:tcW w:w="1020" w:type="dxa"/>
            <w:tcBorders>
              <w:top w:val="dotted" w:sz="4" w:space="0" w:color="A4A4A4"/>
              <w:bottom w:val="dotted" w:sz="4" w:space="0" w:color="A4A4A4"/>
            </w:tcBorders>
            <w:shd w:val="clear" w:color="auto" w:fill="A2CDFF"/>
          </w:tcPr>
          <w:p w14:paraId="36C6AF4B" w14:textId="77777777" w:rsidR="002138FA" w:rsidRDefault="00A2619F">
            <w:pPr>
              <w:pStyle w:val="TableParagraph"/>
              <w:rPr>
                <w:rFonts w:ascii="Arial Narrow"/>
                <w:sz w:val="18"/>
              </w:rPr>
            </w:pPr>
            <w:r>
              <w:rPr>
                <w:rFonts w:ascii="Arial Narrow"/>
                <w:spacing w:val="-5"/>
                <w:w w:val="120"/>
                <w:sz w:val="18"/>
              </w:rPr>
              <w:t>80%</w:t>
            </w:r>
          </w:p>
        </w:tc>
        <w:tc>
          <w:tcPr>
            <w:tcW w:w="1020" w:type="dxa"/>
            <w:tcBorders>
              <w:top w:val="dotted" w:sz="4" w:space="0" w:color="A4A4A4"/>
              <w:bottom w:val="dotted" w:sz="4" w:space="0" w:color="A4A4A4"/>
            </w:tcBorders>
            <w:shd w:val="clear" w:color="auto" w:fill="F3F8FF"/>
          </w:tcPr>
          <w:p w14:paraId="36C6AF4C" w14:textId="77777777" w:rsidR="002138FA" w:rsidRDefault="00A2619F">
            <w:pPr>
              <w:pStyle w:val="TableParagraph"/>
              <w:rPr>
                <w:rFonts w:ascii="Arial Narrow"/>
                <w:sz w:val="18"/>
              </w:rPr>
            </w:pPr>
            <w:r>
              <w:rPr>
                <w:rFonts w:ascii="Arial Narrow"/>
                <w:spacing w:val="-5"/>
                <w:w w:val="120"/>
                <w:sz w:val="18"/>
              </w:rPr>
              <w:t>10%</w:t>
            </w:r>
          </w:p>
        </w:tc>
        <w:tc>
          <w:tcPr>
            <w:tcW w:w="1021" w:type="dxa"/>
            <w:tcBorders>
              <w:top w:val="dotted" w:sz="4" w:space="0" w:color="A4A4A4"/>
              <w:bottom w:val="dotted" w:sz="4" w:space="0" w:color="A4A4A4"/>
            </w:tcBorders>
          </w:tcPr>
          <w:p w14:paraId="36C6AF4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4E"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AF58" w14:textId="77777777">
        <w:trPr>
          <w:trHeight w:val="455"/>
        </w:trPr>
        <w:tc>
          <w:tcPr>
            <w:tcW w:w="2494" w:type="dxa"/>
            <w:tcBorders>
              <w:top w:val="dotted" w:sz="4" w:space="0" w:color="A4A4A4"/>
              <w:bottom w:val="dotted" w:sz="4" w:space="0" w:color="A4A4A4"/>
            </w:tcBorders>
          </w:tcPr>
          <w:p w14:paraId="36C6AF50"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AF51"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52"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1EEFF"/>
          </w:tcPr>
          <w:p w14:paraId="36C6AF53" w14:textId="77777777" w:rsidR="002138FA" w:rsidRDefault="00A2619F">
            <w:pPr>
              <w:pStyle w:val="TableParagraph"/>
              <w:spacing w:before="128"/>
              <w:rPr>
                <w:rFonts w:ascii="Arial Narrow"/>
                <w:sz w:val="18"/>
              </w:rPr>
            </w:pPr>
            <w:r>
              <w:rPr>
                <w:rFonts w:ascii="Arial Narrow"/>
                <w:spacing w:val="-5"/>
                <w:w w:val="120"/>
                <w:sz w:val="18"/>
              </w:rPr>
              <w:t>25%</w:t>
            </w:r>
          </w:p>
        </w:tc>
        <w:tc>
          <w:tcPr>
            <w:tcW w:w="1020" w:type="dxa"/>
            <w:tcBorders>
              <w:top w:val="dotted" w:sz="4" w:space="0" w:color="A4A4A4"/>
              <w:bottom w:val="dotted" w:sz="4" w:space="0" w:color="A4A4A4"/>
            </w:tcBorders>
            <w:shd w:val="clear" w:color="auto" w:fill="A9D0FF"/>
          </w:tcPr>
          <w:p w14:paraId="36C6AF54" w14:textId="77777777" w:rsidR="002138FA" w:rsidRDefault="00A2619F">
            <w:pPr>
              <w:pStyle w:val="TableParagraph"/>
              <w:spacing w:before="128"/>
              <w:rPr>
                <w:rFonts w:ascii="Arial Narrow"/>
                <w:sz w:val="18"/>
              </w:rPr>
            </w:pPr>
            <w:r>
              <w:rPr>
                <w:rFonts w:ascii="Arial Narrow"/>
                <w:spacing w:val="-5"/>
                <w:w w:val="120"/>
                <w:sz w:val="18"/>
              </w:rPr>
              <w:t>75%</w:t>
            </w:r>
          </w:p>
        </w:tc>
        <w:tc>
          <w:tcPr>
            <w:tcW w:w="1020" w:type="dxa"/>
            <w:tcBorders>
              <w:top w:val="dotted" w:sz="4" w:space="0" w:color="A4A4A4"/>
              <w:bottom w:val="dotted" w:sz="4" w:space="0" w:color="A4A4A4"/>
            </w:tcBorders>
          </w:tcPr>
          <w:p w14:paraId="36C6AF55"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AF56"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57" w14:textId="77777777" w:rsidR="002138FA" w:rsidRDefault="00A2619F">
            <w:pPr>
              <w:pStyle w:val="TableParagraph"/>
              <w:spacing w:before="128"/>
              <w:ind w:right="52"/>
              <w:rPr>
                <w:rFonts w:ascii="Arial Narrow"/>
                <w:sz w:val="18"/>
              </w:rPr>
            </w:pPr>
            <w:r>
              <w:rPr>
                <w:rFonts w:ascii="Arial Narrow"/>
                <w:spacing w:val="-10"/>
                <w:w w:val="120"/>
                <w:sz w:val="18"/>
              </w:rPr>
              <w:t>4</w:t>
            </w:r>
          </w:p>
        </w:tc>
      </w:tr>
      <w:tr w:rsidR="002138FA" w14:paraId="36C6AF61" w14:textId="77777777">
        <w:trPr>
          <w:trHeight w:val="453"/>
        </w:trPr>
        <w:tc>
          <w:tcPr>
            <w:tcW w:w="2494" w:type="dxa"/>
            <w:tcBorders>
              <w:top w:val="dotted" w:sz="4" w:space="0" w:color="A4A4A4"/>
              <w:bottom w:val="dotted" w:sz="4" w:space="0" w:color="A4A4A4"/>
            </w:tcBorders>
          </w:tcPr>
          <w:p w14:paraId="36C6AF59"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AF5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5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5F8FF"/>
          </w:tcPr>
          <w:p w14:paraId="36C6AF5C" w14:textId="77777777" w:rsidR="002138FA" w:rsidRDefault="00A2619F">
            <w:pPr>
              <w:pStyle w:val="TableParagraph"/>
              <w:rPr>
                <w:rFonts w:ascii="Arial Narrow"/>
                <w:sz w:val="18"/>
              </w:rPr>
            </w:pPr>
            <w:r>
              <w:rPr>
                <w:rFonts w:ascii="Arial Narrow"/>
                <w:spacing w:val="-5"/>
                <w:w w:val="120"/>
                <w:sz w:val="18"/>
              </w:rPr>
              <w:t>9%</w:t>
            </w:r>
          </w:p>
        </w:tc>
        <w:tc>
          <w:tcPr>
            <w:tcW w:w="1020" w:type="dxa"/>
            <w:tcBorders>
              <w:top w:val="dotted" w:sz="4" w:space="0" w:color="A4A4A4"/>
              <w:bottom w:val="dotted" w:sz="4" w:space="0" w:color="A4A4A4"/>
            </w:tcBorders>
            <w:shd w:val="clear" w:color="auto" w:fill="ABD1FF"/>
          </w:tcPr>
          <w:p w14:paraId="36C6AF5D" w14:textId="77777777" w:rsidR="002138FA" w:rsidRDefault="00A2619F">
            <w:pPr>
              <w:pStyle w:val="TableParagraph"/>
              <w:rPr>
                <w:rFonts w:ascii="Arial Narrow"/>
                <w:sz w:val="18"/>
              </w:rPr>
            </w:pPr>
            <w:r>
              <w:rPr>
                <w:rFonts w:ascii="Arial Narrow"/>
                <w:spacing w:val="-5"/>
                <w:w w:val="120"/>
                <w:sz w:val="18"/>
              </w:rPr>
              <w:t>73%</w:t>
            </w:r>
          </w:p>
        </w:tc>
        <w:tc>
          <w:tcPr>
            <w:tcW w:w="1020" w:type="dxa"/>
            <w:tcBorders>
              <w:top w:val="dotted" w:sz="4" w:space="0" w:color="A4A4A4"/>
              <w:bottom w:val="dotted" w:sz="4" w:space="0" w:color="A4A4A4"/>
            </w:tcBorders>
            <w:shd w:val="clear" w:color="auto" w:fill="EAF4FF"/>
          </w:tcPr>
          <w:p w14:paraId="36C6AF5E" w14:textId="77777777" w:rsidR="002138FA" w:rsidRDefault="00A2619F">
            <w:pPr>
              <w:pStyle w:val="TableParagraph"/>
              <w:rPr>
                <w:rFonts w:ascii="Arial Narrow"/>
                <w:sz w:val="18"/>
              </w:rPr>
            </w:pPr>
            <w:r>
              <w:rPr>
                <w:rFonts w:ascii="Arial Narrow"/>
                <w:spacing w:val="-5"/>
                <w:w w:val="120"/>
                <w:sz w:val="18"/>
              </w:rPr>
              <w:t>18%</w:t>
            </w:r>
          </w:p>
        </w:tc>
        <w:tc>
          <w:tcPr>
            <w:tcW w:w="1021" w:type="dxa"/>
            <w:tcBorders>
              <w:top w:val="dotted" w:sz="4" w:space="0" w:color="A4A4A4"/>
              <w:bottom w:val="dotted" w:sz="4" w:space="0" w:color="A4A4A4"/>
            </w:tcBorders>
          </w:tcPr>
          <w:p w14:paraId="36C6AF5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60" w14:textId="77777777" w:rsidR="002138FA" w:rsidRDefault="00A2619F">
            <w:pPr>
              <w:pStyle w:val="TableParagraph"/>
              <w:ind w:right="46"/>
              <w:rPr>
                <w:rFonts w:ascii="Arial Narrow"/>
                <w:sz w:val="18"/>
              </w:rPr>
            </w:pPr>
            <w:r>
              <w:rPr>
                <w:rFonts w:ascii="Arial Narrow"/>
                <w:spacing w:val="-5"/>
                <w:w w:val="120"/>
                <w:sz w:val="18"/>
              </w:rPr>
              <w:t>11</w:t>
            </w:r>
          </w:p>
        </w:tc>
      </w:tr>
      <w:tr w:rsidR="002138FA" w14:paraId="36C6AF6A" w14:textId="77777777">
        <w:trPr>
          <w:trHeight w:val="453"/>
        </w:trPr>
        <w:tc>
          <w:tcPr>
            <w:tcW w:w="2494" w:type="dxa"/>
            <w:tcBorders>
              <w:top w:val="dotted" w:sz="4" w:space="0" w:color="A4A4A4"/>
              <w:bottom w:val="dotted" w:sz="4" w:space="0" w:color="A4A4A4"/>
            </w:tcBorders>
          </w:tcPr>
          <w:p w14:paraId="36C6AF62"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AF6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6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8F1FF"/>
          </w:tcPr>
          <w:p w14:paraId="36C6AF65"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A4A4A4"/>
              <w:bottom w:val="dotted" w:sz="4" w:space="0" w:color="A4A4A4"/>
            </w:tcBorders>
            <w:shd w:val="clear" w:color="auto" w:fill="B9D9FF"/>
          </w:tcPr>
          <w:p w14:paraId="36C6AF66"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A4A4A4"/>
              <w:bottom w:val="dotted" w:sz="4" w:space="0" w:color="A4A4A4"/>
            </w:tcBorders>
            <w:shd w:val="clear" w:color="auto" w:fill="E8F1FF"/>
          </w:tcPr>
          <w:p w14:paraId="36C6AF67"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A4A4A4"/>
              <w:bottom w:val="dotted" w:sz="4" w:space="0" w:color="A4A4A4"/>
            </w:tcBorders>
          </w:tcPr>
          <w:p w14:paraId="36C6AF6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69" w14:textId="77777777" w:rsidR="002138FA" w:rsidRDefault="00A2619F">
            <w:pPr>
              <w:pStyle w:val="TableParagraph"/>
              <w:ind w:right="52"/>
              <w:rPr>
                <w:rFonts w:ascii="Arial Narrow"/>
                <w:sz w:val="18"/>
              </w:rPr>
            </w:pPr>
            <w:r>
              <w:rPr>
                <w:rFonts w:ascii="Arial Narrow"/>
                <w:spacing w:val="-10"/>
                <w:w w:val="120"/>
                <w:sz w:val="18"/>
              </w:rPr>
              <w:t>5</w:t>
            </w:r>
          </w:p>
        </w:tc>
      </w:tr>
      <w:tr w:rsidR="002138FA" w14:paraId="36C6AF73" w14:textId="77777777">
        <w:trPr>
          <w:trHeight w:val="456"/>
        </w:trPr>
        <w:tc>
          <w:tcPr>
            <w:tcW w:w="2494" w:type="dxa"/>
            <w:tcBorders>
              <w:top w:val="dotted" w:sz="4" w:space="0" w:color="A4A4A4"/>
              <w:bottom w:val="dotted" w:sz="4" w:space="0" w:color="A4A4A4"/>
            </w:tcBorders>
          </w:tcPr>
          <w:p w14:paraId="36C6AF6B"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AF6C"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6D"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1EEFF"/>
          </w:tcPr>
          <w:p w14:paraId="36C6AF6E" w14:textId="77777777" w:rsidR="002138FA" w:rsidRDefault="00A2619F">
            <w:pPr>
              <w:pStyle w:val="TableParagraph"/>
              <w:spacing w:before="128"/>
              <w:rPr>
                <w:rFonts w:ascii="Arial Narrow"/>
                <w:sz w:val="18"/>
              </w:rPr>
            </w:pPr>
            <w:r>
              <w:rPr>
                <w:rFonts w:ascii="Arial Narrow"/>
                <w:spacing w:val="-5"/>
                <w:w w:val="120"/>
                <w:sz w:val="18"/>
              </w:rPr>
              <w:t>25%</w:t>
            </w:r>
          </w:p>
        </w:tc>
        <w:tc>
          <w:tcPr>
            <w:tcW w:w="1020" w:type="dxa"/>
            <w:tcBorders>
              <w:top w:val="dotted" w:sz="4" w:space="0" w:color="A4A4A4"/>
              <w:bottom w:val="dotted" w:sz="4" w:space="0" w:color="A4A4A4"/>
            </w:tcBorders>
            <w:shd w:val="clear" w:color="auto" w:fill="C5DFFF"/>
          </w:tcPr>
          <w:p w14:paraId="36C6AF6F"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AF70"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E1EEFF"/>
          </w:tcPr>
          <w:p w14:paraId="36C6AF71" w14:textId="77777777" w:rsidR="002138FA" w:rsidRDefault="00A2619F">
            <w:pPr>
              <w:pStyle w:val="TableParagraph"/>
              <w:spacing w:before="128"/>
              <w:ind w:right="48"/>
              <w:rPr>
                <w:rFonts w:ascii="Arial Narrow"/>
                <w:sz w:val="18"/>
              </w:rPr>
            </w:pPr>
            <w:r>
              <w:rPr>
                <w:rFonts w:ascii="Arial Narrow"/>
                <w:spacing w:val="-5"/>
                <w:w w:val="120"/>
                <w:sz w:val="18"/>
              </w:rPr>
              <w:t>25%</w:t>
            </w:r>
          </w:p>
        </w:tc>
        <w:tc>
          <w:tcPr>
            <w:tcW w:w="1020" w:type="dxa"/>
            <w:tcBorders>
              <w:top w:val="dotted" w:sz="4" w:space="0" w:color="A4A4A4"/>
              <w:bottom w:val="dotted" w:sz="4" w:space="0" w:color="A4A4A4"/>
            </w:tcBorders>
          </w:tcPr>
          <w:p w14:paraId="36C6AF72" w14:textId="77777777" w:rsidR="002138FA" w:rsidRDefault="00A2619F">
            <w:pPr>
              <w:pStyle w:val="TableParagraph"/>
              <w:spacing w:before="128"/>
              <w:ind w:right="52"/>
              <w:rPr>
                <w:rFonts w:ascii="Arial Narrow"/>
                <w:sz w:val="18"/>
              </w:rPr>
            </w:pPr>
            <w:r>
              <w:rPr>
                <w:rFonts w:ascii="Arial Narrow"/>
                <w:spacing w:val="-10"/>
                <w:w w:val="120"/>
                <w:sz w:val="18"/>
              </w:rPr>
              <w:t>4</w:t>
            </w:r>
          </w:p>
        </w:tc>
      </w:tr>
      <w:tr w:rsidR="002138FA" w14:paraId="36C6AF7C" w14:textId="77777777">
        <w:trPr>
          <w:trHeight w:val="453"/>
        </w:trPr>
        <w:tc>
          <w:tcPr>
            <w:tcW w:w="2494" w:type="dxa"/>
            <w:tcBorders>
              <w:top w:val="dotted" w:sz="4" w:space="0" w:color="A4A4A4"/>
              <w:bottom w:val="dotted" w:sz="4" w:space="0" w:color="A4A4A4"/>
            </w:tcBorders>
          </w:tcPr>
          <w:p w14:paraId="36C6AF74"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AF7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7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7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AF78"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AF7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AF7A"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7B"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AF85" w14:textId="77777777">
        <w:trPr>
          <w:trHeight w:val="455"/>
        </w:trPr>
        <w:tc>
          <w:tcPr>
            <w:tcW w:w="2494" w:type="dxa"/>
            <w:tcBorders>
              <w:top w:val="dotted" w:sz="4" w:space="0" w:color="A4A4A4"/>
            </w:tcBorders>
          </w:tcPr>
          <w:p w14:paraId="36C6AF7D"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AF7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AF7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D1E6FF"/>
          </w:tcPr>
          <w:p w14:paraId="36C6AF80"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A4A4A4"/>
            </w:tcBorders>
            <w:shd w:val="clear" w:color="auto" w:fill="D1E6FF"/>
          </w:tcPr>
          <w:p w14:paraId="36C6AF81"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A4A4A4"/>
            </w:tcBorders>
            <w:shd w:val="clear" w:color="auto" w:fill="E8F1FF"/>
          </w:tcPr>
          <w:p w14:paraId="36C6AF82"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A4A4A4"/>
            </w:tcBorders>
          </w:tcPr>
          <w:p w14:paraId="36C6AF8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tcBorders>
          </w:tcPr>
          <w:p w14:paraId="36C6AF84" w14:textId="77777777" w:rsidR="002138FA" w:rsidRDefault="00A2619F">
            <w:pPr>
              <w:pStyle w:val="TableParagraph"/>
              <w:ind w:right="52"/>
              <w:rPr>
                <w:rFonts w:ascii="Arial Narrow"/>
                <w:sz w:val="18"/>
              </w:rPr>
            </w:pPr>
            <w:r>
              <w:rPr>
                <w:rFonts w:ascii="Arial Narrow"/>
                <w:spacing w:val="-10"/>
                <w:w w:val="120"/>
                <w:sz w:val="18"/>
              </w:rPr>
              <w:t>5</w:t>
            </w:r>
          </w:p>
        </w:tc>
      </w:tr>
    </w:tbl>
    <w:p w14:paraId="36C6AF86" w14:textId="77777777" w:rsidR="002138FA" w:rsidRDefault="00A2619F">
      <w:pPr>
        <w:spacing w:before="272" w:line="252" w:lineRule="auto"/>
        <w:ind w:left="390" w:right="961"/>
        <w:jc w:val="both"/>
        <w:rPr>
          <w:sz w:val="24"/>
        </w:rPr>
      </w:pPr>
      <w:r>
        <w:rPr>
          <w:w w:val="115"/>
          <w:sz w:val="24"/>
        </w:rPr>
        <w:t>There</w:t>
      </w:r>
      <w:r>
        <w:rPr>
          <w:spacing w:val="-2"/>
          <w:w w:val="115"/>
          <w:sz w:val="24"/>
        </w:rPr>
        <w:t xml:space="preserve"> </w:t>
      </w:r>
      <w:r>
        <w:rPr>
          <w:w w:val="115"/>
          <w:sz w:val="24"/>
        </w:rPr>
        <w:t>was</w:t>
      </w:r>
      <w:r>
        <w:rPr>
          <w:spacing w:val="-1"/>
          <w:w w:val="115"/>
          <w:sz w:val="24"/>
        </w:rPr>
        <w:t xml:space="preserve"> </w:t>
      </w:r>
      <w:r>
        <w:rPr>
          <w:w w:val="115"/>
          <w:sz w:val="24"/>
        </w:rPr>
        <w:t>not</w:t>
      </w:r>
      <w:r>
        <w:rPr>
          <w:spacing w:val="-2"/>
          <w:w w:val="115"/>
          <w:sz w:val="24"/>
        </w:rPr>
        <w:t xml:space="preserve"> </w:t>
      </w:r>
      <w:r>
        <w:rPr>
          <w:w w:val="115"/>
          <w:sz w:val="24"/>
        </w:rPr>
        <w:t>a</w:t>
      </w:r>
      <w:r>
        <w:rPr>
          <w:spacing w:val="-2"/>
          <w:w w:val="115"/>
          <w:sz w:val="24"/>
        </w:rPr>
        <w:t xml:space="preserve"> </w:t>
      </w:r>
      <w:r>
        <w:rPr>
          <w:w w:val="115"/>
          <w:sz w:val="24"/>
        </w:rPr>
        <w:t>single</w:t>
      </w:r>
      <w:r>
        <w:rPr>
          <w:spacing w:val="-2"/>
          <w:w w:val="115"/>
          <w:sz w:val="24"/>
        </w:rPr>
        <w:t xml:space="preserve"> </w:t>
      </w:r>
      <w:r>
        <w:rPr>
          <w:w w:val="115"/>
          <w:sz w:val="24"/>
        </w:rPr>
        <w:t>stakeholder</w:t>
      </w:r>
      <w:r>
        <w:rPr>
          <w:spacing w:val="-2"/>
          <w:w w:val="115"/>
          <w:sz w:val="24"/>
        </w:rPr>
        <w:t xml:space="preserve"> </w:t>
      </w:r>
      <w:r>
        <w:rPr>
          <w:w w:val="115"/>
          <w:sz w:val="24"/>
        </w:rPr>
        <w:t>group</w:t>
      </w:r>
      <w:r>
        <w:rPr>
          <w:spacing w:val="-3"/>
          <w:w w:val="115"/>
          <w:sz w:val="24"/>
        </w:rPr>
        <w:t xml:space="preserve"> </w:t>
      </w:r>
      <w:r>
        <w:rPr>
          <w:w w:val="115"/>
          <w:sz w:val="24"/>
        </w:rPr>
        <w:t>who</w:t>
      </w:r>
      <w:r>
        <w:rPr>
          <w:spacing w:val="-2"/>
          <w:w w:val="115"/>
          <w:sz w:val="24"/>
        </w:rPr>
        <w:t xml:space="preserve"> </w:t>
      </w:r>
      <w:r>
        <w:rPr>
          <w:w w:val="115"/>
          <w:sz w:val="24"/>
        </w:rPr>
        <w:t>believed</w:t>
      </w:r>
      <w:r>
        <w:rPr>
          <w:spacing w:val="-3"/>
          <w:w w:val="115"/>
          <w:sz w:val="24"/>
        </w:rPr>
        <w:t xml:space="preserve"> </w:t>
      </w:r>
      <w:r>
        <w:rPr>
          <w:w w:val="115"/>
          <w:sz w:val="24"/>
        </w:rPr>
        <w:t>this</w:t>
      </w:r>
      <w:r>
        <w:rPr>
          <w:spacing w:val="-2"/>
          <w:w w:val="115"/>
          <w:sz w:val="24"/>
        </w:rPr>
        <w:t xml:space="preserve"> </w:t>
      </w:r>
      <w:r>
        <w:rPr>
          <w:w w:val="115"/>
          <w:sz w:val="24"/>
        </w:rPr>
        <w:t>option</w:t>
      </w:r>
      <w:r>
        <w:rPr>
          <w:spacing w:val="-2"/>
          <w:w w:val="115"/>
          <w:sz w:val="24"/>
        </w:rPr>
        <w:t xml:space="preserve"> </w:t>
      </w:r>
      <w:r>
        <w:rPr>
          <w:w w:val="115"/>
          <w:sz w:val="24"/>
        </w:rPr>
        <w:t>was</w:t>
      </w:r>
      <w:r>
        <w:rPr>
          <w:spacing w:val="-2"/>
          <w:w w:val="115"/>
          <w:sz w:val="24"/>
        </w:rPr>
        <w:t xml:space="preserve"> </w:t>
      </w:r>
      <w:r>
        <w:rPr>
          <w:w w:val="115"/>
          <w:sz w:val="24"/>
        </w:rPr>
        <w:t>negative.</w:t>
      </w:r>
      <w:r>
        <w:rPr>
          <w:spacing w:val="-2"/>
          <w:w w:val="115"/>
          <w:sz w:val="24"/>
        </w:rPr>
        <w:t xml:space="preserve"> </w:t>
      </w:r>
      <w:r>
        <w:rPr>
          <w:w w:val="115"/>
          <w:sz w:val="24"/>
        </w:rPr>
        <w:t>Some</w:t>
      </w:r>
      <w:r>
        <w:rPr>
          <w:spacing w:val="-2"/>
          <w:w w:val="115"/>
          <w:sz w:val="24"/>
        </w:rPr>
        <w:t xml:space="preserve"> </w:t>
      </w:r>
      <w:r>
        <w:rPr>
          <w:w w:val="115"/>
          <w:sz w:val="24"/>
        </w:rPr>
        <w:t xml:space="preserve">remained neutral, but the vast majority saw an engagement framework as a positive step. There was some </w:t>
      </w:r>
      <w:r>
        <w:rPr>
          <w:w w:val="120"/>
          <w:sz w:val="24"/>
        </w:rPr>
        <w:t>comment across multiple groups about the need for clarity and detail about the scope of the framework and stakeholder participation, equitable representation across a vast majority of groups (patients, clinicians, front-line workers, sponsors, etc) and the significance of the framework being co-designed with all stakeholders.</w:t>
      </w:r>
    </w:p>
    <w:p w14:paraId="36C6AF87" w14:textId="77777777" w:rsidR="002138FA" w:rsidRDefault="00A2619F">
      <w:pPr>
        <w:pStyle w:val="Heading2"/>
        <w:spacing w:before="248"/>
      </w:pPr>
      <w:r>
        <w:rPr>
          <w:color w:val="006FC0"/>
          <w:w w:val="115"/>
        </w:rPr>
        <w:t>Patients,</w:t>
      </w:r>
      <w:r>
        <w:rPr>
          <w:color w:val="006FC0"/>
          <w:spacing w:val="10"/>
          <w:w w:val="115"/>
        </w:rPr>
        <w:t xml:space="preserve"> </w:t>
      </w:r>
      <w:r>
        <w:rPr>
          <w:color w:val="006FC0"/>
          <w:w w:val="115"/>
        </w:rPr>
        <w:t>Consumers</w:t>
      </w:r>
      <w:r>
        <w:rPr>
          <w:color w:val="006FC0"/>
          <w:spacing w:val="10"/>
          <w:w w:val="115"/>
        </w:rPr>
        <w:t xml:space="preserve"> </w:t>
      </w:r>
      <w:r>
        <w:rPr>
          <w:color w:val="006FC0"/>
          <w:w w:val="115"/>
        </w:rPr>
        <w:t>and</w:t>
      </w:r>
      <w:r>
        <w:rPr>
          <w:color w:val="006FC0"/>
          <w:spacing w:val="9"/>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AF88" w14:textId="77777777" w:rsidR="002138FA" w:rsidRDefault="002138FA">
      <w:pPr>
        <w:pStyle w:val="BodyText"/>
        <w:ind w:left="0"/>
        <w:jc w:val="left"/>
        <w:rPr>
          <w:i w:val="0"/>
          <w:sz w:val="26"/>
        </w:rPr>
      </w:pPr>
    </w:p>
    <w:p w14:paraId="36C6AF89" w14:textId="77777777" w:rsidR="002138FA" w:rsidRDefault="00A2619F">
      <w:pPr>
        <w:pStyle w:val="Heading3"/>
        <w:spacing w:before="1" w:line="252" w:lineRule="auto"/>
        <w:ind w:right="959"/>
      </w:pPr>
      <w:r>
        <w:rPr>
          <w:w w:val="115"/>
        </w:rPr>
        <w:t xml:space="preserve">There was widespread support for an engagement framework from these groups - they believed </w:t>
      </w:r>
      <w:r>
        <w:rPr>
          <w:w w:val="120"/>
        </w:rPr>
        <w:t>that</w:t>
      </w:r>
      <w:r>
        <w:rPr>
          <w:spacing w:val="-6"/>
          <w:w w:val="120"/>
        </w:rPr>
        <w:t xml:space="preserve"> </w:t>
      </w:r>
      <w:r>
        <w:rPr>
          <w:w w:val="120"/>
        </w:rPr>
        <w:t>further</w:t>
      </w:r>
      <w:r>
        <w:rPr>
          <w:spacing w:val="-5"/>
          <w:w w:val="120"/>
        </w:rPr>
        <w:t xml:space="preserve"> </w:t>
      </w:r>
      <w:r>
        <w:rPr>
          <w:w w:val="120"/>
        </w:rPr>
        <w:t>consumer</w:t>
      </w:r>
      <w:r>
        <w:rPr>
          <w:spacing w:val="-5"/>
          <w:w w:val="120"/>
        </w:rPr>
        <w:t xml:space="preserve"> </w:t>
      </w:r>
      <w:r>
        <w:rPr>
          <w:w w:val="120"/>
        </w:rPr>
        <w:t>input</w:t>
      </w:r>
      <w:r>
        <w:rPr>
          <w:spacing w:val="-6"/>
          <w:w w:val="120"/>
        </w:rPr>
        <w:t xml:space="preserve"> </w:t>
      </w:r>
      <w:r>
        <w:rPr>
          <w:w w:val="120"/>
        </w:rPr>
        <w:t>and</w:t>
      </w:r>
      <w:r>
        <w:rPr>
          <w:spacing w:val="-7"/>
          <w:w w:val="120"/>
        </w:rPr>
        <w:t xml:space="preserve"> </w:t>
      </w:r>
      <w:r>
        <w:rPr>
          <w:w w:val="120"/>
        </w:rPr>
        <w:t>engagement</w:t>
      </w:r>
      <w:r>
        <w:rPr>
          <w:spacing w:val="-8"/>
          <w:w w:val="120"/>
        </w:rPr>
        <w:t xml:space="preserve"> </w:t>
      </w:r>
      <w:r>
        <w:rPr>
          <w:w w:val="120"/>
        </w:rPr>
        <w:t>would</w:t>
      </w:r>
      <w:r>
        <w:rPr>
          <w:spacing w:val="-6"/>
          <w:w w:val="120"/>
        </w:rPr>
        <w:t xml:space="preserve"> </w:t>
      </w:r>
      <w:r>
        <w:rPr>
          <w:w w:val="120"/>
        </w:rPr>
        <w:t>strengthen</w:t>
      </w:r>
      <w:r>
        <w:rPr>
          <w:spacing w:val="-7"/>
          <w:w w:val="120"/>
        </w:rPr>
        <w:t xml:space="preserve"> </w:t>
      </w:r>
      <w:r>
        <w:rPr>
          <w:w w:val="120"/>
        </w:rPr>
        <w:t>health</w:t>
      </w:r>
      <w:r>
        <w:rPr>
          <w:spacing w:val="-5"/>
          <w:w w:val="120"/>
        </w:rPr>
        <w:t xml:space="preserve"> </w:t>
      </w:r>
      <w:r>
        <w:rPr>
          <w:w w:val="120"/>
        </w:rPr>
        <w:t>policy</w:t>
      </w:r>
      <w:r>
        <w:rPr>
          <w:spacing w:val="-6"/>
          <w:w w:val="120"/>
        </w:rPr>
        <w:t xml:space="preserve"> </w:t>
      </w:r>
      <w:r>
        <w:rPr>
          <w:w w:val="120"/>
        </w:rPr>
        <w:t>development</w:t>
      </w:r>
      <w:r>
        <w:rPr>
          <w:spacing w:val="-6"/>
          <w:w w:val="120"/>
        </w:rPr>
        <w:t xml:space="preserve"> </w:t>
      </w:r>
      <w:r>
        <w:rPr>
          <w:w w:val="120"/>
        </w:rPr>
        <w:t>and outcomes.</w:t>
      </w:r>
      <w:r>
        <w:rPr>
          <w:spacing w:val="-17"/>
          <w:w w:val="120"/>
        </w:rPr>
        <w:t xml:space="preserve"> </w:t>
      </w:r>
      <w:r>
        <w:rPr>
          <w:w w:val="120"/>
        </w:rPr>
        <w:t>One</w:t>
      </w:r>
      <w:r>
        <w:rPr>
          <w:spacing w:val="-16"/>
          <w:w w:val="120"/>
        </w:rPr>
        <w:t xml:space="preserve"> </w:t>
      </w:r>
      <w:r>
        <w:rPr>
          <w:w w:val="120"/>
        </w:rPr>
        <w:t>group</w:t>
      </w:r>
      <w:r>
        <w:rPr>
          <w:spacing w:val="-17"/>
          <w:w w:val="120"/>
        </w:rPr>
        <w:t xml:space="preserve"> </w:t>
      </w:r>
      <w:r>
        <w:rPr>
          <w:w w:val="120"/>
        </w:rPr>
        <w:t>highlighted</w:t>
      </w:r>
      <w:r>
        <w:rPr>
          <w:spacing w:val="-16"/>
          <w:w w:val="120"/>
        </w:rPr>
        <w:t xml:space="preserve"> </w:t>
      </w:r>
      <w:r>
        <w:rPr>
          <w:w w:val="120"/>
        </w:rPr>
        <w:t>that</w:t>
      </w:r>
      <w:r>
        <w:rPr>
          <w:spacing w:val="-17"/>
          <w:w w:val="120"/>
        </w:rPr>
        <w:t xml:space="preserve"> </w:t>
      </w:r>
      <w:r>
        <w:rPr>
          <w:w w:val="120"/>
        </w:rPr>
        <w:t>they</w:t>
      </w:r>
      <w:r>
        <w:rPr>
          <w:spacing w:val="-16"/>
          <w:w w:val="120"/>
        </w:rPr>
        <w:t xml:space="preserve"> </w:t>
      </w:r>
      <w:r>
        <w:rPr>
          <w:w w:val="120"/>
        </w:rPr>
        <w:t>would</w:t>
      </w:r>
      <w:r>
        <w:rPr>
          <w:spacing w:val="-16"/>
          <w:w w:val="120"/>
        </w:rPr>
        <w:t xml:space="preserve"> </w:t>
      </w:r>
      <w:r>
        <w:rPr>
          <w:w w:val="120"/>
        </w:rPr>
        <w:t>need</w:t>
      </w:r>
      <w:r>
        <w:rPr>
          <w:spacing w:val="-17"/>
          <w:w w:val="120"/>
        </w:rPr>
        <w:t xml:space="preserve"> </w:t>
      </w:r>
      <w:r>
        <w:rPr>
          <w:w w:val="120"/>
        </w:rPr>
        <w:t>more</w:t>
      </w:r>
      <w:r>
        <w:rPr>
          <w:spacing w:val="-16"/>
          <w:w w:val="120"/>
        </w:rPr>
        <w:t xml:space="preserve"> </w:t>
      </w:r>
      <w:r>
        <w:rPr>
          <w:w w:val="120"/>
        </w:rPr>
        <w:t>information</w:t>
      </w:r>
      <w:r>
        <w:rPr>
          <w:spacing w:val="-17"/>
          <w:w w:val="120"/>
        </w:rPr>
        <w:t xml:space="preserve"> </w:t>
      </w:r>
      <w:r>
        <w:rPr>
          <w:w w:val="120"/>
        </w:rPr>
        <w:t>on</w:t>
      </w:r>
      <w:r>
        <w:rPr>
          <w:spacing w:val="-16"/>
          <w:w w:val="120"/>
        </w:rPr>
        <w:t xml:space="preserve"> </w:t>
      </w:r>
      <w:r>
        <w:rPr>
          <w:w w:val="120"/>
        </w:rPr>
        <w:t>how</w:t>
      </w:r>
      <w:r>
        <w:rPr>
          <w:spacing w:val="-17"/>
          <w:w w:val="120"/>
        </w:rPr>
        <w:t xml:space="preserve"> </w:t>
      </w:r>
      <w:r>
        <w:rPr>
          <w:w w:val="120"/>
        </w:rPr>
        <w:t>the</w:t>
      </w:r>
      <w:r>
        <w:rPr>
          <w:spacing w:val="-16"/>
          <w:w w:val="120"/>
        </w:rPr>
        <w:t xml:space="preserve"> </w:t>
      </w:r>
      <w:r>
        <w:rPr>
          <w:w w:val="120"/>
        </w:rPr>
        <w:t>framework would</w:t>
      </w:r>
      <w:r>
        <w:rPr>
          <w:spacing w:val="-12"/>
          <w:w w:val="120"/>
        </w:rPr>
        <w:t xml:space="preserve"> </w:t>
      </w:r>
      <w:r>
        <w:rPr>
          <w:w w:val="120"/>
        </w:rPr>
        <w:t>be</w:t>
      </w:r>
      <w:r>
        <w:rPr>
          <w:spacing w:val="-12"/>
          <w:w w:val="120"/>
        </w:rPr>
        <w:t xml:space="preserve"> </w:t>
      </w:r>
      <w:r>
        <w:rPr>
          <w:w w:val="120"/>
        </w:rPr>
        <w:t>established</w:t>
      </w:r>
      <w:r>
        <w:rPr>
          <w:spacing w:val="-12"/>
          <w:w w:val="120"/>
        </w:rPr>
        <w:t xml:space="preserve"> </w:t>
      </w:r>
      <w:r>
        <w:rPr>
          <w:w w:val="120"/>
        </w:rPr>
        <w:t>and</w:t>
      </w:r>
      <w:r>
        <w:rPr>
          <w:spacing w:val="-12"/>
          <w:w w:val="120"/>
        </w:rPr>
        <w:t xml:space="preserve"> </w:t>
      </w:r>
      <w:r>
        <w:rPr>
          <w:w w:val="120"/>
        </w:rPr>
        <w:t>what</w:t>
      </w:r>
      <w:r>
        <w:rPr>
          <w:spacing w:val="-12"/>
          <w:w w:val="120"/>
        </w:rPr>
        <w:t xml:space="preserve"> </w:t>
      </w:r>
      <w:r>
        <w:rPr>
          <w:w w:val="120"/>
        </w:rPr>
        <w:t>its</w:t>
      </w:r>
      <w:r>
        <w:rPr>
          <w:spacing w:val="-12"/>
          <w:w w:val="120"/>
        </w:rPr>
        <w:t xml:space="preserve"> </w:t>
      </w:r>
      <w:r>
        <w:rPr>
          <w:w w:val="120"/>
        </w:rPr>
        <w:t>features</w:t>
      </w:r>
      <w:r>
        <w:rPr>
          <w:spacing w:val="-12"/>
          <w:w w:val="120"/>
        </w:rPr>
        <w:t xml:space="preserve"> </w:t>
      </w:r>
      <w:r>
        <w:rPr>
          <w:w w:val="120"/>
        </w:rPr>
        <w:t>would</w:t>
      </w:r>
      <w:r>
        <w:rPr>
          <w:spacing w:val="-12"/>
          <w:w w:val="120"/>
        </w:rPr>
        <w:t xml:space="preserve"> </w:t>
      </w:r>
      <w:r>
        <w:rPr>
          <w:w w:val="120"/>
        </w:rPr>
        <w:t>be</w:t>
      </w:r>
      <w:r>
        <w:rPr>
          <w:spacing w:val="-12"/>
          <w:w w:val="120"/>
        </w:rPr>
        <w:t xml:space="preserve"> </w:t>
      </w:r>
      <w:r>
        <w:rPr>
          <w:w w:val="120"/>
        </w:rPr>
        <w:t>before</w:t>
      </w:r>
      <w:r>
        <w:rPr>
          <w:spacing w:val="-12"/>
          <w:w w:val="120"/>
        </w:rPr>
        <w:t xml:space="preserve"> </w:t>
      </w:r>
      <w:r>
        <w:rPr>
          <w:w w:val="120"/>
        </w:rPr>
        <w:t>they</w:t>
      </w:r>
      <w:r>
        <w:rPr>
          <w:spacing w:val="-12"/>
          <w:w w:val="120"/>
        </w:rPr>
        <w:t xml:space="preserve"> </w:t>
      </w:r>
      <w:r>
        <w:rPr>
          <w:w w:val="120"/>
        </w:rPr>
        <w:t>could</w:t>
      </w:r>
      <w:r>
        <w:rPr>
          <w:spacing w:val="-5"/>
          <w:w w:val="120"/>
        </w:rPr>
        <w:t xml:space="preserve"> </w:t>
      </w:r>
      <w:r>
        <w:rPr>
          <w:w w:val="120"/>
        </w:rPr>
        <w:t>comment</w:t>
      </w:r>
      <w:r>
        <w:rPr>
          <w:spacing w:val="-12"/>
          <w:w w:val="120"/>
        </w:rPr>
        <w:t xml:space="preserve"> </w:t>
      </w:r>
      <w:r>
        <w:rPr>
          <w:w w:val="120"/>
        </w:rPr>
        <w:t>on</w:t>
      </w:r>
      <w:r>
        <w:rPr>
          <w:spacing w:val="-11"/>
          <w:w w:val="120"/>
        </w:rPr>
        <w:t xml:space="preserve"> </w:t>
      </w:r>
      <w:r>
        <w:rPr>
          <w:w w:val="120"/>
        </w:rPr>
        <w:t>whether</w:t>
      </w:r>
      <w:r>
        <w:rPr>
          <w:spacing w:val="-12"/>
          <w:w w:val="120"/>
        </w:rPr>
        <w:t xml:space="preserve"> </w:t>
      </w:r>
      <w:r>
        <w:rPr>
          <w:w w:val="120"/>
        </w:rPr>
        <w:t>or not it would be a positive option.</w:t>
      </w:r>
    </w:p>
    <w:p w14:paraId="36C6AF8A" w14:textId="77777777" w:rsidR="002138FA" w:rsidRDefault="00A2619F">
      <w:pPr>
        <w:pStyle w:val="BodyText"/>
        <w:spacing w:before="265" w:line="252" w:lineRule="auto"/>
        <w:ind w:right="960"/>
        <w:rPr>
          <w:i w:val="0"/>
        </w:rPr>
      </w:pPr>
      <w:r>
        <w:rPr>
          <w:w w:val="115"/>
        </w:rPr>
        <w:t>“MSCAN</w:t>
      </w:r>
      <w:r>
        <w:rPr>
          <w:spacing w:val="40"/>
          <w:w w:val="115"/>
        </w:rPr>
        <w:t xml:space="preserve"> </w:t>
      </w:r>
      <w:r>
        <w:rPr>
          <w:w w:val="115"/>
        </w:rPr>
        <w:t>welcomes</w:t>
      </w:r>
      <w:r>
        <w:rPr>
          <w:spacing w:val="40"/>
          <w:w w:val="115"/>
        </w:rPr>
        <w:t xml:space="preserve"> </w:t>
      </w:r>
      <w:r>
        <w:rPr>
          <w:w w:val="115"/>
        </w:rPr>
        <w:t>the</w:t>
      </w:r>
      <w:r>
        <w:rPr>
          <w:spacing w:val="40"/>
          <w:w w:val="115"/>
        </w:rPr>
        <w:t xml:space="preserve"> </w:t>
      </w:r>
      <w:r>
        <w:rPr>
          <w:w w:val="115"/>
        </w:rPr>
        <w:t>Options</w:t>
      </w:r>
      <w:r>
        <w:rPr>
          <w:spacing w:val="40"/>
          <w:w w:val="115"/>
        </w:rPr>
        <w:t xml:space="preserve"> </w:t>
      </w:r>
      <w:r>
        <w:rPr>
          <w:w w:val="115"/>
        </w:rPr>
        <w:t>outlined</w:t>
      </w:r>
      <w:r>
        <w:rPr>
          <w:spacing w:val="40"/>
          <w:w w:val="115"/>
        </w:rPr>
        <w:t xml:space="preserve"> </w:t>
      </w:r>
      <w:r>
        <w:rPr>
          <w:w w:val="115"/>
        </w:rPr>
        <w:t>to</w:t>
      </w:r>
      <w:r>
        <w:rPr>
          <w:spacing w:val="40"/>
          <w:w w:val="115"/>
        </w:rPr>
        <w:t xml:space="preserve"> </w:t>
      </w:r>
      <w:r>
        <w:rPr>
          <w:w w:val="115"/>
        </w:rPr>
        <w:t>develop</w:t>
      </w:r>
      <w:r>
        <w:rPr>
          <w:spacing w:val="40"/>
          <w:w w:val="115"/>
        </w:rPr>
        <w:t xml:space="preserve"> </w:t>
      </w:r>
      <w:r>
        <w:rPr>
          <w:w w:val="115"/>
        </w:rPr>
        <w:t>an</w:t>
      </w:r>
      <w:r>
        <w:rPr>
          <w:spacing w:val="40"/>
          <w:w w:val="115"/>
        </w:rPr>
        <w:t xml:space="preserve"> </w:t>
      </w:r>
      <w:r>
        <w:rPr>
          <w:w w:val="115"/>
        </w:rPr>
        <w:t>engagement</w:t>
      </w:r>
      <w:r>
        <w:rPr>
          <w:spacing w:val="38"/>
          <w:w w:val="115"/>
        </w:rPr>
        <w:t xml:space="preserve"> </w:t>
      </w:r>
      <w:r>
        <w:rPr>
          <w:w w:val="115"/>
        </w:rPr>
        <w:t>framework.</w:t>
      </w:r>
      <w:r>
        <w:rPr>
          <w:spacing w:val="38"/>
          <w:w w:val="115"/>
        </w:rPr>
        <w:t xml:space="preserve"> </w:t>
      </w:r>
      <w:r>
        <w:rPr>
          <w:w w:val="115"/>
        </w:rPr>
        <w:t>In</w:t>
      </w:r>
      <w:r>
        <w:rPr>
          <w:spacing w:val="40"/>
          <w:w w:val="115"/>
        </w:rPr>
        <w:t xml:space="preserve"> </w:t>
      </w:r>
      <w:r>
        <w:rPr>
          <w:w w:val="115"/>
        </w:rPr>
        <w:t>particular, we acknowledge the importance of a framework that describes how and why engagement with</w:t>
      </w:r>
      <w:r>
        <w:rPr>
          <w:spacing w:val="80"/>
          <w:w w:val="115"/>
        </w:rPr>
        <w:t xml:space="preserve"> </w:t>
      </w:r>
      <w:r>
        <w:rPr>
          <w:w w:val="115"/>
        </w:rPr>
        <w:t xml:space="preserve">all stakeholders is used across all HTA processes. We note the particular focus on consumers.” </w:t>
      </w:r>
      <w:r>
        <w:rPr>
          <w:i w:val="0"/>
          <w:w w:val="115"/>
        </w:rPr>
        <w:t>(Melanoma and Skin Care Advocacy Network)</w:t>
      </w:r>
    </w:p>
    <w:p w14:paraId="36C6AF8B" w14:textId="77777777" w:rsidR="002138FA" w:rsidRDefault="00A2619F">
      <w:pPr>
        <w:pStyle w:val="BodyText"/>
        <w:spacing w:before="125" w:line="254" w:lineRule="auto"/>
        <w:ind w:right="1102"/>
        <w:jc w:val="left"/>
        <w:rPr>
          <w:i w:val="0"/>
        </w:rPr>
      </w:pPr>
      <w:r>
        <w:rPr>
          <w:color w:val="232323"/>
          <w:w w:val="120"/>
        </w:rPr>
        <w:t>“It</w:t>
      </w:r>
      <w:r>
        <w:rPr>
          <w:color w:val="232323"/>
          <w:spacing w:val="-15"/>
          <w:w w:val="120"/>
        </w:rPr>
        <w:t xml:space="preserve"> </w:t>
      </w:r>
      <w:r>
        <w:rPr>
          <w:color w:val="232323"/>
          <w:w w:val="120"/>
        </w:rPr>
        <w:t>is</w:t>
      </w:r>
      <w:r>
        <w:rPr>
          <w:color w:val="232323"/>
          <w:spacing w:val="-15"/>
          <w:w w:val="120"/>
        </w:rPr>
        <w:t xml:space="preserve"> </w:t>
      </w:r>
      <w:r>
        <w:rPr>
          <w:color w:val="232323"/>
          <w:w w:val="120"/>
        </w:rPr>
        <w:t>difficult</w:t>
      </w:r>
      <w:r>
        <w:rPr>
          <w:color w:val="232323"/>
          <w:spacing w:val="-15"/>
          <w:w w:val="120"/>
        </w:rPr>
        <w:t xml:space="preserve"> </w:t>
      </w:r>
      <w:r>
        <w:rPr>
          <w:color w:val="232323"/>
          <w:w w:val="120"/>
        </w:rPr>
        <w:t>to</w:t>
      </w:r>
      <w:r>
        <w:rPr>
          <w:color w:val="232323"/>
          <w:spacing w:val="-15"/>
          <w:w w:val="120"/>
        </w:rPr>
        <w:t xml:space="preserve"> </w:t>
      </w:r>
      <w:r>
        <w:rPr>
          <w:color w:val="232323"/>
          <w:w w:val="120"/>
        </w:rPr>
        <w:t>comment</w:t>
      </w:r>
      <w:r>
        <w:rPr>
          <w:color w:val="232323"/>
          <w:spacing w:val="-16"/>
          <w:w w:val="120"/>
        </w:rPr>
        <w:t xml:space="preserve"> </w:t>
      </w:r>
      <w:r>
        <w:rPr>
          <w:color w:val="232323"/>
          <w:w w:val="120"/>
        </w:rPr>
        <w:t>on</w:t>
      </w:r>
      <w:r>
        <w:rPr>
          <w:color w:val="232323"/>
          <w:spacing w:val="-14"/>
          <w:w w:val="120"/>
        </w:rPr>
        <w:t xml:space="preserve"> </w:t>
      </w:r>
      <w:r>
        <w:rPr>
          <w:color w:val="232323"/>
          <w:w w:val="120"/>
        </w:rPr>
        <w:t>whether</w:t>
      </w:r>
      <w:r>
        <w:rPr>
          <w:color w:val="232323"/>
          <w:spacing w:val="-14"/>
          <w:w w:val="120"/>
        </w:rPr>
        <w:t xml:space="preserve"> </w:t>
      </w:r>
      <w:r>
        <w:rPr>
          <w:color w:val="232323"/>
          <w:w w:val="120"/>
        </w:rPr>
        <w:t>the</w:t>
      </w:r>
      <w:r>
        <w:rPr>
          <w:color w:val="232323"/>
          <w:spacing w:val="-15"/>
          <w:w w:val="120"/>
        </w:rPr>
        <w:t xml:space="preserve"> </w:t>
      </w:r>
      <w:r>
        <w:rPr>
          <w:color w:val="232323"/>
          <w:w w:val="120"/>
        </w:rPr>
        <w:t>development</w:t>
      </w:r>
      <w:r>
        <w:rPr>
          <w:color w:val="232323"/>
          <w:spacing w:val="-16"/>
          <w:w w:val="120"/>
        </w:rPr>
        <w:t xml:space="preserve"> </w:t>
      </w:r>
      <w:r>
        <w:rPr>
          <w:color w:val="232323"/>
          <w:w w:val="120"/>
        </w:rPr>
        <w:t>of</w:t>
      </w:r>
      <w:r>
        <w:rPr>
          <w:color w:val="232323"/>
          <w:spacing w:val="-14"/>
          <w:w w:val="120"/>
        </w:rPr>
        <w:t xml:space="preserve"> </w:t>
      </w:r>
      <w:r>
        <w:rPr>
          <w:color w:val="232323"/>
          <w:w w:val="120"/>
        </w:rPr>
        <w:t>an</w:t>
      </w:r>
      <w:r>
        <w:rPr>
          <w:color w:val="232323"/>
          <w:spacing w:val="-14"/>
          <w:w w:val="120"/>
        </w:rPr>
        <w:t xml:space="preserve"> </w:t>
      </w:r>
      <w:r>
        <w:rPr>
          <w:color w:val="232323"/>
          <w:w w:val="120"/>
        </w:rPr>
        <w:t>engagement</w:t>
      </w:r>
      <w:r>
        <w:rPr>
          <w:color w:val="232323"/>
          <w:spacing w:val="-16"/>
          <w:w w:val="120"/>
        </w:rPr>
        <w:t xml:space="preserve"> </w:t>
      </w:r>
      <w:r>
        <w:rPr>
          <w:color w:val="232323"/>
          <w:w w:val="120"/>
        </w:rPr>
        <w:t>framework</w:t>
      </w:r>
      <w:r>
        <w:rPr>
          <w:color w:val="232323"/>
          <w:spacing w:val="-16"/>
          <w:w w:val="120"/>
        </w:rPr>
        <w:t xml:space="preserve"> </w:t>
      </w:r>
      <w:r>
        <w:rPr>
          <w:color w:val="232323"/>
          <w:w w:val="120"/>
        </w:rPr>
        <w:t>will</w:t>
      </w:r>
      <w:r>
        <w:rPr>
          <w:color w:val="232323"/>
          <w:spacing w:val="-15"/>
          <w:w w:val="120"/>
        </w:rPr>
        <w:t xml:space="preserve"> </w:t>
      </w:r>
      <w:r>
        <w:rPr>
          <w:color w:val="232323"/>
          <w:w w:val="120"/>
        </w:rPr>
        <w:t>be positive</w:t>
      </w:r>
      <w:r>
        <w:rPr>
          <w:color w:val="232323"/>
          <w:spacing w:val="-6"/>
          <w:w w:val="120"/>
        </w:rPr>
        <w:t xml:space="preserve"> </w:t>
      </w:r>
      <w:r>
        <w:rPr>
          <w:color w:val="232323"/>
          <w:w w:val="120"/>
        </w:rPr>
        <w:t>or</w:t>
      </w:r>
      <w:r>
        <w:rPr>
          <w:color w:val="232323"/>
          <w:spacing w:val="-5"/>
          <w:w w:val="120"/>
        </w:rPr>
        <w:t xml:space="preserve"> </w:t>
      </w:r>
      <w:r>
        <w:rPr>
          <w:color w:val="232323"/>
          <w:w w:val="120"/>
        </w:rPr>
        <w:t>negative</w:t>
      </w:r>
      <w:r>
        <w:rPr>
          <w:color w:val="232323"/>
          <w:spacing w:val="-6"/>
          <w:w w:val="120"/>
        </w:rPr>
        <w:t xml:space="preserve"> </w:t>
      </w:r>
      <w:r>
        <w:rPr>
          <w:color w:val="232323"/>
          <w:w w:val="120"/>
        </w:rPr>
        <w:t>without</w:t>
      </w:r>
      <w:r>
        <w:rPr>
          <w:color w:val="232323"/>
          <w:spacing w:val="-7"/>
          <w:w w:val="120"/>
        </w:rPr>
        <w:t xml:space="preserve"> </w:t>
      </w:r>
      <w:r>
        <w:rPr>
          <w:color w:val="232323"/>
          <w:w w:val="120"/>
        </w:rPr>
        <w:t>more</w:t>
      </w:r>
      <w:r>
        <w:rPr>
          <w:color w:val="232323"/>
          <w:spacing w:val="-6"/>
          <w:w w:val="120"/>
        </w:rPr>
        <w:t xml:space="preserve"> </w:t>
      </w:r>
      <w:r>
        <w:rPr>
          <w:color w:val="232323"/>
          <w:w w:val="120"/>
        </w:rPr>
        <w:t>information</w:t>
      </w:r>
      <w:r>
        <w:rPr>
          <w:color w:val="232323"/>
          <w:spacing w:val="-5"/>
          <w:w w:val="120"/>
        </w:rPr>
        <w:t xml:space="preserve"> </w:t>
      </w:r>
      <w:r>
        <w:rPr>
          <w:color w:val="232323"/>
          <w:w w:val="120"/>
        </w:rPr>
        <w:t>on</w:t>
      </w:r>
      <w:r>
        <w:rPr>
          <w:color w:val="232323"/>
          <w:spacing w:val="-5"/>
          <w:w w:val="120"/>
        </w:rPr>
        <w:t xml:space="preserve"> </w:t>
      </w:r>
      <w:r>
        <w:rPr>
          <w:color w:val="232323"/>
          <w:w w:val="120"/>
        </w:rPr>
        <w:t>how</w:t>
      </w:r>
      <w:r>
        <w:rPr>
          <w:color w:val="232323"/>
          <w:spacing w:val="-7"/>
          <w:w w:val="120"/>
        </w:rPr>
        <w:t xml:space="preserve"> </w:t>
      </w:r>
      <w:r>
        <w:rPr>
          <w:color w:val="232323"/>
          <w:w w:val="120"/>
        </w:rPr>
        <w:t>the</w:t>
      </w:r>
      <w:r>
        <w:rPr>
          <w:color w:val="232323"/>
          <w:spacing w:val="-6"/>
          <w:w w:val="120"/>
        </w:rPr>
        <w:t xml:space="preserve"> </w:t>
      </w:r>
      <w:r>
        <w:rPr>
          <w:color w:val="232323"/>
          <w:w w:val="120"/>
        </w:rPr>
        <w:t>engagement</w:t>
      </w:r>
      <w:r>
        <w:rPr>
          <w:color w:val="232323"/>
          <w:spacing w:val="-9"/>
          <w:w w:val="120"/>
        </w:rPr>
        <w:t xml:space="preserve"> </w:t>
      </w:r>
      <w:r>
        <w:rPr>
          <w:color w:val="232323"/>
          <w:w w:val="120"/>
        </w:rPr>
        <w:t>framework</w:t>
      </w:r>
      <w:r>
        <w:rPr>
          <w:color w:val="232323"/>
          <w:spacing w:val="-7"/>
          <w:w w:val="120"/>
        </w:rPr>
        <w:t xml:space="preserve"> </w:t>
      </w:r>
      <w:r>
        <w:rPr>
          <w:color w:val="232323"/>
          <w:w w:val="120"/>
        </w:rPr>
        <w:t>will</w:t>
      </w:r>
      <w:r>
        <w:rPr>
          <w:color w:val="232323"/>
          <w:spacing w:val="-6"/>
          <w:w w:val="120"/>
        </w:rPr>
        <w:t xml:space="preserve"> </w:t>
      </w:r>
      <w:r>
        <w:rPr>
          <w:color w:val="232323"/>
          <w:w w:val="120"/>
        </w:rPr>
        <w:t>be established</w:t>
      </w:r>
      <w:r>
        <w:rPr>
          <w:color w:val="232323"/>
          <w:spacing w:val="-1"/>
          <w:w w:val="120"/>
        </w:rPr>
        <w:t xml:space="preserve"> </w:t>
      </w:r>
      <w:r>
        <w:rPr>
          <w:color w:val="232323"/>
          <w:w w:val="120"/>
        </w:rPr>
        <w:t>and</w:t>
      </w:r>
      <w:r>
        <w:rPr>
          <w:color w:val="232323"/>
          <w:spacing w:val="-1"/>
          <w:w w:val="120"/>
        </w:rPr>
        <w:t xml:space="preserve"> </w:t>
      </w:r>
      <w:r>
        <w:rPr>
          <w:color w:val="232323"/>
          <w:w w:val="120"/>
        </w:rPr>
        <w:t>what its features will be.”</w:t>
      </w:r>
      <w:r>
        <w:rPr>
          <w:color w:val="232323"/>
          <w:spacing w:val="-1"/>
          <w:w w:val="120"/>
        </w:rPr>
        <w:t xml:space="preserve"> </w:t>
      </w:r>
      <w:r>
        <w:rPr>
          <w:i w:val="0"/>
          <w:color w:val="232323"/>
          <w:w w:val="120"/>
        </w:rPr>
        <w:t>(PRIMCAT)</w:t>
      </w:r>
    </w:p>
    <w:p w14:paraId="36C6AF8C" w14:textId="77777777" w:rsidR="002138FA" w:rsidRDefault="00A2619F">
      <w:pPr>
        <w:pStyle w:val="Heading2"/>
        <w:spacing w:before="256"/>
        <w:jc w:val="left"/>
      </w:pPr>
      <w:r>
        <w:rPr>
          <w:color w:val="006FC0"/>
          <w:w w:val="115"/>
        </w:rPr>
        <w:t>Pharmaceutical</w:t>
      </w:r>
      <w:r>
        <w:rPr>
          <w:color w:val="006FC0"/>
          <w:spacing w:val="13"/>
          <w:w w:val="115"/>
        </w:rPr>
        <w:t xml:space="preserve"> </w:t>
      </w:r>
      <w:r>
        <w:rPr>
          <w:color w:val="006FC0"/>
          <w:w w:val="115"/>
        </w:rPr>
        <w:t>/</w:t>
      </w:r>
      <w:r>
        <w:rPr>
          <w:color w:val="006FC0"/>
          <w:spacing w:val="13"/>
          <w:w w:val="115"/>
        </w:rPr>
        <w:t xml:space="preserve"> </w:t>
      </w:r>
      <w:r>
        <w:rPr>
          <w:color w:val="006FC0"/>
          <w:w w:val="115"/>
        </w:rPr>
        <w:t>Medical</w:t>
      </w:r>
      <w:r>
        <w:rPr>
          <w:color w:val="006FC0"/>
          <w:spacing w:val="17"/>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AF8D" w14:textId="77777777" w:rsidR="002138FA" w:rsidRDefault="00A2619F">
      <w:pPr>
        <w:pStyle w:val="Heading3"/>
        <w:spacing w:before="274" w:line="254" w:lineRule="auto"/>
        <w:ind w:right="960"/>
      </w:pPr>
      <w:r>
        <w:rPr>
          <w:w w:val="115"/>
        </w:rPr>
        <w:t>These companies overwhelmingly supported this option and believed</w:t>
      </w:r>
      <w:r>
        <w:rPr>
          <w:spacing w:val="40"/>
          <w:w w:val="115"/>
        </w:rPr>
        <w:t xml:space="preserve"> </w:t>
      </w:r>
      <w:r>
        <w:rPr>
          <w:w w:val="115"/>
        </w:rPr>
        <w:t>it was</w:t>
      </w:r>
      <w:r>
        <w:rPr>
          <w:spacing w:val="38"/>
          <w:w w:val="115"/>
        </w:rPr>
        <w:t xml:space="preserve"> </w:t>
      </w:r>
      <w:r>
        <w:rPr>
          <w:w w:val="115"/>
        </w:rPr>
        <w:t>critical to ensure</w:t>
      </w:r>
      <w:r>
        <w:rPr>
          <w:spacing w:val="40"/>
          <w:w w:val="115"/>
        </w:rPr>
        <w:t xml:space="preserve"> </w:t>
      </w:r>
      <w:r>
        <w:rPr>
          <w:w w:val="115"/>
        </w:rPr>
        <w:t>that consumer voices were part of the decision-making process. One company did flag their concern that the inclusion of the voice of the sponsor is not specifically addressed here.</w:t>
      </w:r>
    </w:p>
    <w:p w14:paraId="36C6AF8E" w14:textId="77777777" w:rsidR="002138FA" w:rsidRDefault="002138FA">
      <w:pPr>
        <w:spacing w:line="254" w:lineRule="auto"/>
        <w:sectPr w:rsidR="002138FA">
          <w:pgSz w:w="11910" w:h="16840"/>
          <w:pgMar w:top="980" w:right="0" w:bottom="760" w:left="800" w:header="0" w:footer="494" w:gutter="0"/>
          <w:cols w:space="720"/>
        </w:sectPr>
      </w:pPr>
    </w:p>
    <w:p w14:paraId="36C6AF8F" w14:textId="77777777" w:rsidR="002138FA" w:rsidRDefault="00A2619F">
      <w:pPr>
        <w:pStyle w:val="BodyText"/>
        <w:spacing w:before="87" w:line="252" w:lineRule="auto"/>
        <w:ind w:right="963"/>
        <w:rPr>
          <w:i w:val="0"/>
        </w:rPr>
      </w:pPr>
      <w:r>
        <w:rPr>
          <w:w w:val="115"/>
        </w:rPr>
        <w:lastRenderedPageBreak/>
        <w:t xml:space="preserve">“CSL welcomes the intention to increase stakeholder engagement with the HTA process by developing a framework to include consumers, clinicians and other stakeholders more consistently throughout the HTA processes (1.2.1). However, we are concerned that the framework outlined in the proposal does not specifically address the inclusion of submission sponsors. It is also unclear how ongoing dialogue between the sponsor, submission evaluators (clinical and economic) and advisory committees (e.g. ATAGI) will be incorporated in the framework.” </w:t>
      </w:r>
      <w:r>
        <w:rPr>
          <w:i w:val="0"/>
          <w:w w:val="115"/>
        </w:rPr>
        <w:t>(CSL Limited)</w:t>
      </w:r>
    </w:p>
    <w:p w14:paraId="36C6AF90" w14:textId="77777777" w:rsidR="002138FA" w:rsidRDefault="00A2619F">
      <w:pPr>
        <w:pStyle w:val="BodyText"/>
        <w:spacing w:before="268" w:line="252" w:lineRule="auto"/>
        <w:ind w:right="961"/>
        <w:rPr>
          <w:i w:val="0"/>
        </w:rPr>
      </w:pPr>
      <w:r>
        <w:rPr>
          <w:w w:val="115"/>
        </w:rPr>
        <w:t>“We</w:t>
      </w:r>
      <w:r>
        <w:rPr>
          <w:spacing w:val="23"/>
          <w:w w:val="115"/>
        </w:rPr>
        <w:t xml:space="preserve"> </w:t>
      </w:r>
      <w:r>
        <w:rPr>
          <w:w w:val="115"/>
        </w:rPr>
        <w:t>support</w:t>
      </w:r>
      <w:r>
        <w:rPr>
          <w:spacing w:val="20"/>
          <w:w w:val="115"/>
        </w:rPr>
        <w:t xml:space="preserve"> </w:t>
      </w:r>
      <w:r>
        <w:rPr>
          <w:w w:val="115"/>
        </w:rPr>
        <w:t>the</w:t>
      </w:r>
      <w:r>
        <w:rPr>
          <w:spacing w:val="22"/>
          <w:w w:val="115"/>
        </w:rPr>
        <w:t xml:space="preserve"> </w:t>
      </w:r>
      <w:r>
        <w:rPr>
          <w:w w:val="115"/>
        </w:rPr>
        <w:t>development</w:t>
      </w:r>
      <w:r>
        <w:rPr>
          <w:spacing w:val="20"/>
          <w:w w:val="115"/>
        </w:rPr>
        <w:t xml:space="preserve"> </w:t>
      </w:r>
      <w:r>
        <w:rPr>
          <w:w w:val="115"/>
        </w:rPr>
        <w:t>of</w:t>
      </w:r>
      <w:r>
        <w:rPr>
          <w:spacing w:val="23"/>
          <w:w w:val="115"/>
        </w:rPr>
        <w:t xml:space="preserve"> </w:t>
      </w:r>
      <w:r>
        <w:rPr>
          <w:w w:val="115"/>
        </w:rPr>
        <w:t>a</w:t>
      </w:r>
      <w:r>
        <w:rPr>
          <w:spacing w:val="22"/>
          <w:w w:val="115"/>
        </w:rPr>
        <w:t xml:space="preserve"> </w:t>
      </w:r>
      <w:r>
        <w:rPr>
          <w:w w:val="115"/>
        </w:rPr>
        <w:t>consumer</w:t>
      </w:r>
      <w:r>
        <w:rPr>
          <w:spacing w:val="23"/>
          <w:w w:val="115"/>
        </w:rPr>
        <w:t xml:space="preserve"> </w:t>
      </w:r>
      <w:r>
        <w:rPr>
          <w:w w:val="115"/>
        </w:rPr>
        <w:t>engagement</w:t>
      </w:r>
      <w:r>
        <w:rPr>
          <w:spacing w:val="20"/>
          <w:w w:val="115"/>
        </w:rPr>
        <w:t xml:space="preserve"> </w:t>
      </w:r>
      <w:r>
        <w:rPr>
          <w:w w:val="115"/>
        </w:rPr>
        <w:t>framework to</w:t>
      </w:r>
      <w:r>
        <w:rPr>
          <w:spacing w:val="22"/>
          <w:w w:val="115"/>
        </w:rPr>
        <w:t xml:space="preserve"> </w:t>
      </w:r>
      <w:r>
        <w:rPr>
          <w:w w:val="115"/>
        </w:rPr>
        <w:t>ensure</w:t>
      </w:r>
      <w:r>
        <w:rPr>
          <w:spacing w:val="22"/>
          <w:w w:val="115"/>
        </w:rPr>
        <w:t xml:space="preserve"> </w:t>
      </w:r>
      <w:r>
        <w:rPr>
          <w:w w:val="115"/>
        </w:rPr>
        <w:t>that</w:t>
      </w:r>
      <w:r>
        <w:rPr>
          <w:spacing w:val="22"/>
          <w:w w:val="115"/>
        </w:rPr>
        <w:t xml:space="preserve"> </w:t>
      </w:r>
      <w:r>
        <w:rPr>
          <w:w w:val="115"/>
        </w:rPr>
        <w:t>the</w:t>
      </w:r>
      <w:r>
        <w:rPr>
          <w:spacing w:val="22"/>
          <w:w w:val="115"/>
        </w:rPr>
        <w:t xml:space="preserve"> </w:t>
      </w:r>
      <w:r>
        <w:rPr>
          <w:w w:val="115"/>
        </w:rPr>
        <w:t>voices of those directly impacted by the technology are part of the decision-making process. We hope this will lead to health technology assessments that reflect real-world needs and priorities, and equitable outcomes. Consumer input can also reveal practical considerations often missed by technical experts such as usability, accessibility and potential social impacts. In the final options paper, the pharmaceutical industry should be identified as a stakeholder who should have an active role in the co-design.</w:t>
      </w:r>
      <w:r>
        <w:rPr>
          <w:i w:val="0"/>
          <w:w w:val="115"/>
        </w:rPr>
        <w:t>” (UCB Australia)</w:t>
      </w:r>
    </w:p>
    <w:p w14:paraId="36C6AF91" w14:textId="77777777" w:rsidR="002138FA" w:rsidRDefault="00A2619F">
      <w:pPr>
        <w:pStyle w:val="BodyText"/>
        <w:spacing w:before="269" w:line="254" w:lineRule="auto"/>
        <w:ind w:right="969"/>
        <w:rPr>
          <w:i w:val="0"/>
        </w:rPr>
      </w:pPr>
      <w:r>
        <w:rPr>
          <w:w w:val="120"/>
        </w:rPr>
        <w:t xml:space="preserve">“Biogen supports the development of an engagement framework, as it brings consumers and patients closer to the process.” </w:t>
      </w:r>
      <w:r>
        <w:rPr>
          <w:i w:val="0"/>
          <w:w w:val="120"/>
        </w:rPr>
        <w:t>(Biogen)</w:t>
      </w:r>
    </w:p>
    <w:p w14:paraId="36C6AF92" w14:textId="77777777" w:rsidR="002138FA" w:rsidRDefault="00A2619F">
      <w:pPr>
        <w:pStyle w:val="Heading2"/>
        <w:spacing w:before="239"/>
        <w:jc w:val="left"/>
      </w:pPr>
      <w:r>
        <w:rPr>
          <w:color w:val="006FC0"/>
          <w:w w:val="115"/>
        </w:rPr>
        <w:t>Peak</w:t>
      </w:r>
      <w:r>
        <w:rPr>
          <w:color w:val="006FC0"/>
          <w:spacing w:val="12"/>
          <w:w w:val="115"/>
        </w:rPr>
        <w:t xml:space="preserve"> </w:t>
      </w:r>
      <w:r>
        <w:rPr>
          <w:color w:val="006FC0"/>
          <w:w w:val="115"/>
        </w:rPr>
        <w:t>Bodies,</w:t>
      </w:r>
      <w:r>
        <w:rPr>
          <w:color w:val="006FC0"/>
          <w:spacing w:val="12"/>
          <w:w w:val="115"/>
        </w:rPr>
        <w:t xml:space="preserve"> </w:t>
      </w:r>
      <w:r>
        <w:rPr>
          <w:color w:val="006FC0"/>
          <w:w w:val="115"/>
        </w:rPr>
        <w:t>Clinician/Researchers,</w:t>
      </w:r>
      <w:r>
        <w:rPr>
          <w:color w:val="006FC0"/>
          <w:spacing w:val="18"/>
          <w:w w:val="115"/>
        </w:rPr>
        <w:t xml:space="preserve"> </w:t>
      </w:r>
      <w:r>
        <w:rPr>
          <w:color w:val="006FC0"/>
          <w:w w:val="115"/>
        </w:rPr>
        <w:t>Consultants,</w:t>
      </w:r>
      <w:r>
        <w:rPr>
          <w:color w:val="006FC0"/>
          <w:spacing w:val="13"/>
          <w:w w:val="115"/>
        </w:rPr>
        <w:t xml:space="preserve"> </w:t>
      </w:r>
      <w:r>
        <w:rPr>
          <w:color w:val="006FC0"/>
          <w:w w:val="115"/>
        </w:rPr>
        <w:t>Not-For-Profits</w:t>
      </w:r>
      <w:r>
        <w:rPr>
          <w:color w:val="006FC0"/>
          <w:spacing w:val="13"/>
          <w:w w:val="115"/>
        </w:rPr>
        <w:t xml:space="preserve"> </w:t>
      </w:r>
      <w:r>
        <w:rPr>
          <w:color w:val="006FC0"/>
          <w:spacing w:val="-2"/>
          <w:w w:val="115"/>
        </w:rPr>
        <w:t>(NFPs)</w:t>
      </w:r>
    </w:p>
    <w:p w14:paraId="36C6AF93" w14:textId="77777777" w:rsidR="002138FA" w:rsidRDefault="002138FA">
      <w:pPr>
        <w:pStyle w:val="BodyText"/>
        <w:spacing w:before="1"/>
        <w:ind w:left="0"/>
        <w:jc w:val="left"/>
        <w:rPr>
          <w:i w:val="0"/>
          <w:sz w:val="26"/>
        </w:rPr>
      </w:pPr>
    </w:p>
    <w:p w14:paraId="36C6AF94" w14:textId="77777777" w:rsidR="002138FA" w:rsidRDefault="00A2619F">
      <w:pPr>
        <w:pStyle w:val="Heading3"/>
        <w:spacing w:line="252" w:lineRule="auto"/>
        <w:ind w:right="957"/>
      </w:pPr>
      <w:r>
        <w:rPr>
          <w:w w:val="120"/>
        </w:rPr>
        <w:t>These</w:t>
      </w:r>
      <w:r>
        <w:rPr>
          <w:spacing w:val="-17"/>
          <w:w w:val="120"/>
        </w:rPr>
        <w:t xml:space="preserve"> </w:t>
      </w:r>
      <w:r>
        <w:rPr>
          <w:w w:val="120"/>
        </w:rPr>
        <w:t>groups</w:t>
      </w:r>
      <w:r>
        <w:rPr>
          <w:spacing w:val="-16"/>
          <w:w w:val="120"/>
        </w:rPr>
        <w:t xml:space="preserve"> </w:t>
      </w:r>
      <w:r>
        <w:rPr>
          <w:w w:val="120"/>
        </w:rPr>
        <w:t>also</w:t>
      </w:r>
      <w:r>
        <w:rPr>
          <w:spacing w:val="-17"/>
          <w:w w:val="120"/>
        </w:rPr>
        <w:t xml:space="preserve"> </w:t>
      </w:r>
      <w:r>
        <w:rPr>
          <w:w w:val="120"/>
        </w:rPr>
        <w:t>supported</w:t>
      </w:r>
      <w:r>
        <w:rPr>
          <w:spacing w:val="-16"/>
          <w:w w:val="120"/>
        </w:rPr>
        <w:t xml:space="preserve"> </w:t>
      </w:r>
      <w:r>
        <w:rPr>
          <w:w w:val="120"/>
        </w:rPr>
        <w:t>this</w:t>
      </w:r>
      <w:r>
        <w:rPr>
          <w:spacing w:val="-17"/>
          <w:w w:val="120"/>
        </w:rPr>
        <w:t xml:space="preserve"> </w:t>
      </w:r>
      <w:r>
        <w:rPr>
          <w:w w:val="120"/>
        </w:rPr>
        <w:t>option</w:t>
      </w:r>
      <w:r>
        <w:rPr>
          <w:spacing w:val="-16"/>
          <w:w w:val="120"/>
        </w:rPr>
        <w:t xml:space="preserve"> </w:t>
      </w:r>
      <w:r>
        <w:rPr>
          <w:w w:val="120"/>
        </w:rPr>
        <w:t>but</w:t>
      </w:r>
      <w:r>
        <w:rPr>
          <w:spacing w:val="-16"/>
          <w:w w:val="120"/>
        </w:rPr>
        <w:t xml:space="preserve"> </w:t>
      </w:r>
      <w:r>
        <w:rPr>
          <w:w w:val="120"/>
        </w:rPr>
        <w:t>believed</w:t>
      </w:r>
      <w:r>
        <w:rPr>
          <w:spacing w:val="-17"/>
          <w:w w:val="120"/>
        </w:rPr>
        <w:t xml:space="preserve"> </w:t>
      </w:r>
      <w:r>
        <w:rPr>
          <w:w w:val="120"/>
        </w:rPr>
        <w:t>that</w:t>
      </w:r>
      <w:r>
        <w:rPr>
          <w:spacing w:val="-16"/>
          <w:w w:val="120"/>
        </w:rPr>
        <w:t xml:space="preserve"> </w:t>
      </w:r>
      <w:r>
        <w:rPr>
          <w:w w:val="120"/>
        </w:rPr>
        <w:t>the</w:t>
      </w:r>
      <w:r>
        <w:rPr>
          <w:spacing w:val="-17"/>
          <w:w w:val="120"/>
        </w:rPr>
        <w:t xml:space="preserve"> </w:t>
      </w:r>
      <w:r>
        <w:rPr>
          <w:w w:val="120"/>
        </w:rPr>
        <w:t>framework</w:t>
      </w:r>
      <w:r>
        <w:rPr>
          <w:spacing w:val="-16"/>
          <w:w w:val="120"/>
        </w:rPr>
        <w:t xml:space="preserve"> </w:t>
      </w:r>
      <w:r>
        <w:rPr>
          <w:w w:val="120"/>
        </w:rPr>
        <w:t>could</w:t>
      </w:r>
      <w:r>
        <w:rPr>
          <w:spacing w:val="-17"/>
          <w:w w:val="120"/>
        </w:rPr>
        <w:t xml:space="preserve"> </w:t>
      </w:r>
      <w:r>
        <w:rPr>
          <w:w w:val="120"/>
        </w:rPr>
        <w:t>be</w:t>
      </w:r>
      <w:r>
        <w:rPr>
          <w:spacing w:val="-16"/>
          <w:w w:val="120"/>
        </w:rPr>
        <w:t xml:space="preserve"> </w:t>
      </w:r>
      <w:r>
        <w:rPr>
          <w:w w:val="120"/>
        </w:rPr>
        <w:t>strengthened for the inclusion of clinician and expert input.</w:t>
      </w:r>
    </w:p>
    <w:p w14:paraId="36C6AF95" w14:textId="77777777" w:rsidR="002138FA" w:rsidRDefault="00A2619F">
      <w:pPr>
        <w:pStyle w:val="BodyText"/>
        <w:spacing w:before="262"/>
        <w:jc w:val="left"/>
      </w:pPr>
      <w:r>
        <w:rPr>
          <w:w w:val="120"/>
        </w:rPr>
        <w:t>“A</w:t>
      </w:r>
      <w:r>
        <w:rPr>
          <w:spacing w:val="-11"/>
          <w:w w:val="120"/>
        </w:rPr>
        <w:t xml:space="preserve"> </w:t>
      </w:r>
      <w:r>
        <w:rPr>
          <w:w w:val="120"/>
        </w:rPr>
        <w:t>model</w:t>
      </w:r>
      <w:r>
        <w:rPr>
          <w:spacing w:val="-11"/>
          <w:w w:val="120"/>
        </w:rPr>
        <w:t xml:space="preserve"> </w:t>
      </w:r>
      <w:r>
        <w:rPr>
          <w:w w:val="120"/>
        </w:rPr>
        <w:t>such</w:t>
      </w:r>
      <w:r>
        <w:rPr>
          <w:spacing w:val="-11"/>
          <w:w w:val="120"/>
        </w:rPr>
        <w:t xml:space="preserve"> </w:t>
      </w:r>
      <w:r>
        <w:rPr>
          <w:w w:val="120"/>
        </w:rPr>
        <w:t>as</w:t>
      </w:r>
      <w:r>
        <w:rPr>
          <w:spacing w:val="-11"/>
          <w:w w:val="120"/>
        </w:rPr>
        <w:t xml:space="preserve"> </w:t>
      </w:r>
      <w:r>
        <w:rPr>
          <w:w w:val="120"/>
        </w:rPr>
        <w:t>a</w:t>
      </w:r>
      <w:r>
        <w:rPr>
          <w:spacing w:val="-13"/>
          <w:w w:val="120"/>
        </w:rPr>
        <w:t xml:space="preserve"> </w:t>
      </w:r>
      <w:r>
        <w:rPr>
          <w:w w:val="120"/>
        </w:rPr>
        <w:t>community</w:t>
      </w:r>
      <w:r>
        <w:rPr>
          <w:spacing w:val="-11"/>
          <w:w w:val="120"/>
        </w:rPr>
        <w:t xml:space="preserve"> </w:t>
      </w:r>
      <w:r>
        <w:rPr>
          <w:w w:val="120"/>
        </w:rPr>
        <w:t>of</w:t>
      </w:r>
      <w:r>
        <w:rPr>
          <w:spacing w:val="-11"/>
          <w:w w:val="120"/>
        </w:rPr>
        <w:t xml:space="preserve"> </w:t>
      </w:r>
      <w:r>
        <w:rPr>
          <w:w w:val="120"/>
        </w:rPr>
        <w:t>practice</w:t>
      </w:r>
      <w:r>
        <w:rPr>
          <w:spacing w:val="-11"/>
          <w:w w:val="120"/>
        </w:rPr>
        <w:t xml:space="preserve"> </w:t>
      </w:r>
      <w:r>
        <w:rPr>
          <w:w w:val="120"/>
        </w:rPr>
        <w:t>can</w:t>
      </w:r>
      <w:r>
        <w:rPr>
          <w:spacing w:val="-11"/>
          <w:w w:val="120"/>
        </w:rPr>
        <w:t xml:space="preserve"> </w:t>
      </w:r>
      <w:r>
        <w:rPr>
          <w:w w:val="120"/>
        </w:rPr>
        <w:t>be</w:t>
      </w:r>
      <w:r>
        <w:rPr>
          <w:spacing w:val="-11"/>
          <w:w w:val="120"/>
        </w:rPr>
        <w:t xml:space="preserve"> </w:t>
      </w:r>
      <w:r>
        <w:rPr>
          <w:w w:val="120"/>
        </w:rPr>
        <w:t>very</w:t>
      </w:r>
      <w:r>
        <w:rPr>
          <w:spacing w:val="-11"/>
          <w:w w:val="120"/>
        </w:rPr>
        <w:t xml:space="preserve"> </w:t>
      </w:r>
      <w:r>
        <w:rPr>
          <w:w w:val="120"/>
        </w:rPr>
        <w:t>beneficial</w:t>
      </w:r>
      <w:r>
        <w:rPr>
          <w:spacing w:val="-11"/>
          <w:w w:val="120"/>
        </w:rPr>
        <w:t xml:space="preserve"> </w:t>
      </w:r>
      <w:r>
        <w:rPr>
          <w:w w:val="120"/>
        </w:rPr>
        <w:t>and</w:t>
      </w:r>
      <w:r>
        <w:rPr>
          <w:spacing w:val="-15"/>
          <w:w w:val="120"/>
        </w:rPr>
        <w:t xml:space="preserve"> </w:t>
      </w:r>
      <w:r>
        <w:rPr>
          <w:w w:val="120"/>
        </w:rPr>
        <w:t>can</w:t>
      </w:r>
      <w:r>
        <w:rPr>
          <w:spacing w:val="-10"/>
          <w:w w:val="120"/>
        </w:rPr>
        <w:t xml:space="preserve"> </w:t>
      </w:r>
      <w:r>
        <w:rPr>
          <w:w w:val="120"/>
        </w:rPr>
        <w:t>pool</w:t>
      </w:r>
      <w:r>
        <w:rPr>
          <w:spacing w:val="-11"/>
          <w:w w:val="120"/>
        </w:rPr>
        <w:t xml:space="preserve"> </w:t>
      </w:r>
      <w:r>
        <w:rPr>
          <w:w w:val="120"/>
        </w:rPr>
        <w:t>all</w:t>
      </w:r>
      <w:r>
        <w:rPr>
          <w:spacing w:val="-11"/>
          <w:w w:val="120"/>
        </w:rPr>
        <w:t xml:space="preserve"> </w:t>
      </w:r>
      <w:r>
        <w:rPr>
          <w:w w:val="120"/>
        </w:rPr>
        <w:t>the</w:t>
      </w:r>
      <w:r>
        <w:rPr>
          <w:spacing w:val="-11"/>
          <w:w w:val="120"/>
        </w:rPr>
        <w:t xml:space="preserve"> </w:t>
      </w:r>
      <w:r>
        <w:rPr>
          <w:spacing w:val="-2"/>
          <w:w w:val="120"/>
        </w:rPr>
        <w:t>strengths</w:t>
      </w:r>
    </w:p>
    <w:p w14:paraId="36C6AF96" w14:textId="77777777" w:rsidR="002138FA" w:rsidRDefault="00A2619F">
      <w:pPr>
        <w:spacing w:before="15"/>
        <w:ind w:left="390"/>
        <w:rPr>
          <w:sz w:val="24"/>
        </w:rPr>
      </w:pPr>
      <w:r>
        <w:rPr>
          <w:i/>
          <w:w w:val="115"/>
          <w:sz w:val="24"/>
        </w:rPr>
        <w:t>and</w:t>
      </w:r>
      <w:r>
        <w:rPr>
          <w:i/>
          <w:spacing w:val="11"/>
          <w:w w:val="115"/>
          <w:sz w:val="24"/>
        </w:rPr>
        <w:t xml:space="preserve"> </w:t>
      </w:r>
      <w:r>
        <w:rPr>
          <w:i/>
          <w:w w:val="115"/>
          <w:sz w:val="24"/>
        </w:rPr>
        <w:t>knowledge</w:t>
      </w:r>
      <w:r>
        <w:rPr>
          <w:i/>
          <w:spacing w:val="13"/>
          <w:w w:val="115"/>
          <w:sz w:val="24"/>
        </w:rPr>
        <w:t xml:space="preserve"> </w:t>
      </w:r>
      <w:r>
        <w:rPr>
          <w:i/>
          <w:w w:val="115"/>
          <w:sz w:val="24"/>
        </w:rPr>
        <w:t>of</w:t>
      </w:r>
      <w:r>
        <w:rPr>
          <w:i/>
          <w:spacing w:val="12"/>
          <w:w w:val="115"/>
          <w:sz w:val="24"/>
        </w:rPr>
        <w:t xml:space="preserve"> </w:t>
      </w:r>
      <w:r>
        <w:rPr>
          <w:i/>
          <w:w w:val="115"/>
          <w:sz w:val="24"/>
        </w:rPr>
        <w:t>each</w:t>
      </w:r>
      <w:r>
        <w:rPr>
          <w:i/>
          <w:spacing w:val="14"/>
          <w:w w:val="115"/>
          <w:sz w:val="24"/>
        </w:rPr>
        <w:t xml:space="preserve"> </w:t>
      </w:r>
      <w:r>
        <w:rPr>
          <w:i/>
          <w:w w:val="115"/>
          <w:sz w:val="24"/>
        </w:rPr>
        <w:t>discipline</w:t>
      </w:r>
      <w:r>
        <w:rPr>
          <w:i/>
          <w:spacing w:val="13"/>
          <w:w w:val="115"/>
          <w:sz w:val="24"/>
        </w:rPr>
        <w:t xml:space="preserve"> </w:t>
      </w:r>
      <w:r>
        <w:rPr>
          <w:i/>
          <w:w w:val="115"/>
          <w:sz w:val="24"/>
        </w:rPr>
        <w:t>together.”</w:t>
      </w:r>
      <w:r>
        <w:rPr>
          <w:i/>
          <w:spacing w:val="16"/>
          <w:w w:val="115"/>
          <w:sz w:val="24"/>
        </w:rPr>
        <w:t xml:space="preserve"> </w:t>
      </w:r>
      <w:r>
        <w:rPr>
          <w:w w:val="115"/>
          <w:sz w:val="24"/>
        </w:rPr>
        <w:t>(Australasian</w:t>
      </w:r>
      <w:r>
        <w:rPr>
          <w:spacing w:val="14"/>
          <w:w w:val="115"/>
          <w:sz w:val="24"/>
        </w:rPr>
        <w:t xml:space="preserve"> </w:t>
      </w:r>
      <w:r>
        <w:rPr>
          <w:w w:val="115"/>
          <w:sz w:val="24"/>
        </w:rPr>
        <w:t>College</w:t>
      </w:r>
      <w:r>
        <w:rPr>
          <w:spacing w:val="12"/>
          <w:w w:val="115"/>
          <w:sz w:val="24"/>
        </w:rPr>
        <w:t xml:space="preserve"> </w:t>
      </w:r>
      <w:r>
        <w:rPr>
          <w:w w:val="115"/>
          <w:sz w:val="24"/>
        </w:rPr>
        <w:t>for</w:t>
      </w:r>
      <w:r>
        <w:rPr>
          <w:spacing w:val="11"/>
          <w:w w:val="115"/>
          <w:sz w:val="24"/>
        </w:rPr>
        <w:t xml:space="preserve"> </w:t>
      </w:r>
      <w:r>
        <w:rPr>
          <w:w w:val="115"/>
          <w:sz w:val="24"/>
        </w:rPr>
        <w:t>Emergency</w:t>
      </w:r>
      <w:r>
        <w:rPr>
          <w:spacing w:val="12"/>
          <w:w w:val="115"/>
          <w:sz w:val="24"/>
        </w:rPr>
        <w:t xml:space="preserve"> </w:t>
      </w:r>
      <w:r>
        <w:rPr>
          <w:spacing w:val="-2"/>
          <w:w w:val="115"/>
          <w:sz w:val="24"/>
        </w:rPr>
        <w:t>Medicine)</w:t>
      </w:r>
    </w:p>
    <w:p w14:paraId="36C6AF97" w14:textId="77777777" w:rsidR="002138FA" w:rsidRDefault="00A2619F">
      <w:pPr>
        <w:spacing w:before="274" w:line="254" w:lineRule="auto"/>
        <w:ind w:left="390" w:right="962"/>
        <w:jc w:val="both"/>
        <w:rPr>
          <w:sz w:val="24"/>
        </w:rPr>
      </w:pPr>
      <w:r>
        <w:rPr>
          <w:i/>
          <w:w w:val="115"/>
          <w:sz w:val="24"/>
        </w:rPr>
        <w:t>“Development of a formal engagement framework with organisations such as MOGA (slightly more than what</w:t>
      </w:r>
      <w:r>
        <w:rPr>
          <w:i/>
          <w:spacing w:val="-2"/>
          <w:w w:val="115"/>
          <w:sz w:val="24"/>
        </w:rPr>
        <w:t xml:space="preserve"> </w:t>
      </w:r>
      <w:r>
        <w:rPr>
          <w:i/>
          <w:w w:val="115"/>
          <w:sz w:val="24"/>
        </w:rPr>
        <w:t>is currently done)</w:t>
      </w:r>
      <w:r>
        <w:rPr>
          <w:i/>
          <w:spacing w:val="-2"/>
          <w:w w:val="115"/>
          <w:sz w:val="24"/>
        </w:rPr>
        <w:t xml:space="preserve"> </w:t>
      </w:r>
      <w:r>
        <w:rPr>
          <w:i/>
          <w:w w:val="115"/>
          <w:sz w:val="24"/>
        </w:rPr>
        <w:t>would</w:t>
      </w:r>
      <w:r>
        <w:rPr>
          <w:i/>
          <w:spacing w:val="-2"/>
          <w:w w:val="115"/>
          <w:sz w:val="24"/>
        </w:rPr>
        <w:t xml:space="preserve"> </w:t>
      </w:r>
      <w:r>
        <w:rPr>
          <w:i/>
          <w:w w:val="115"/>
          <w:sz w:val="24"/>
        </w:rPr>
        <w:t>be</w:t>
      </w:r>
      <w:r>
        <w:rPr>
          <w:i/>
          <w:spacing w:val="-2"/>
          <w:w w:val="115"/>
          <w:sz w:val="24"/>
        </w:rPr>
        <w:t xml:space="preserve"> </w:t>
      </w:r>
      <w:r>
        <w:rPr>
          <w:i/>
          <w:w w:val="115"/>
          <w:sz w:val="24"/>
        </w:rPr>
        <w:t>an option to</w:t>
      </w:r>
      <w:r>
        <w:rPr>
          <w:i/>
          <w:spacing w:val="-2"/>
          <w:w w:val="115"/>
          <w:sz w:val="24"/>
        </w:rPr>
        <w:t xml:space="preserve"> </w:t>
      </w:r>
      <w:r>
        <w:rPr>
          <w:i/>
          <w:w w:val="115"/>
          <w:sz w:val="24"/>
        </w:rPr>
        <w:t>improve expert</w:t>
      </w:r>
      <w:r>
        <w:rPr>
          <w:i/>
          <w:spacing w:val="-2"/>
          <w:w w:val="115"/>
          <w:sz w:val="24"/>
        </w:rPr>
        <w:t xml:space="preserve"> </w:t>
      </w:r>
      <w:r>
        <w:rPr>
          <w:i/>
          <w:w w:val="115"/>
          <w:sz w:val="24"/>
        </w:rPr>
        <w:t>input</w:t>
      </w:r>
      <w:r>
        <w:rPr>
          <w:i/>
          <w:spacing w:val="-2"/>
          <w:w w:val="115"/>
          <w:sz w:val="24"/>
        </w:rPr>
        <w:t xml:space="preserve"> </w:t>
      </w:r>
      <w:r>
        <w:rPr>
          <w:i/>
          <w:w w:val="115"/>
          <w:sz w:val="24"/>
        </w:rPr>
        <w:t xml:space="preserve">in key </w:t>
      </w:r>
      <w:r>
        <w:rPr>
          <w:i/>
          <w:color w:val="232323"/>
          <w:w w:val="115"/>
          <w:sz w:val="24"/>
        </w:rPr>
        <w:t>priority areas such</w:t>
      </w:r>
      <w:r>
        <w:rPr>
          <w:i/>
          <w:color w:val="232323"/>
          <w:spacing w:val="34"/>
          <w:w w:val="115"/>
          <w:sz w:val="24"/>
        </w:rPr>
        <w:t xml:space="preserve"> </w:t>
      </w:r>
      <w:r>
        <w:rPr>
          <w:i/>
          <w:color w:val="232323"/>
          <w:w w:val="115"/>
          <w:sz w:val="24"/>
        </w:rPr>
        <w:t>as</w:t>
      </w:r>
      <w:r>
        <w:rPr>
          <w:i/>
          <w:color w:val="232323"/>
          <w:spacing w:val="33"/>
          <w:w w:val="115"/>
          <w:sz w:val="24"/>
        </w:rPr>
        <w:t xml:space="preserve"> </w:t>
      </w:r>
      <w:r>
        <w:rPr>
          <w:i/>
          <w:color w:val="232323"/>
          <w:w w:val="115"/>
          <w:sz w:val="24"/>
        </w:rPr>
        <w:t>oncology</w:t>
      </w:r>
      <w:r>
        <w:rPr>
          <w:i/>
          <w:color w:val="232323"/>
          <w:spacing w:val="33"/>
          <w:w w:val="115"/>
          <w:sz w:val="24"/>
        </w:rPr>
        <w:t xml:space="preserve"> </w:t>
      </w:r>
      <w:r>
        <w:rPr>
          <w:i/>
          <w:color w:val="232323"/>
          <w:w w:val="115"/>
          <w:sz w:val="24"/>
        </w:rPr>
        <w:t>drugs and tests.”</w:t>
      </w:r>
      <w:r>
        <w:rPr>
          <w:i/>
          <w:color w:val="232323"/>
          <w:spacing w:val="36"/>
          <w:w w:val="115"/>
          <w:sz w:val="24"/>
        </w:rPr>
        <w:t xml:space="preserve"> </w:t>
      </w:r>
      <w:r>
        <w:rPr>
          <w:color w:val="232323"/>
          <w:w w:val="115"/>
          <w:sz w:val="24"/>
        </w:rPr>
        <w:t>(Australian Centre</w:t>
      </w:r>
      <w:r>
        <w:rPr>
          <w:color w:val="232323"/>
          <w:spacing w:val="33"/>
          <w:w w:val="115"/>
          <w:sz w:val="24"/>
        </w:rPr>
        <w:t xml:space="preserve"> </w:t>
      </w:r>
      <w:r>
        <w:rPr>
          <w:color w:val="232323"/>
          <w:w w:val="115"/>
          <w:sz w:val="24"/>
        </w:rPr>
        <w:t>for</w:t>
      </w:r>
      <w:r>
        <w:rPr>
          <w:color w:val="232323"/>
          <w:spacing w:val="33"/>
          <w:w w:val="115"/>
          <w:sz w:val="24"/>
        </w:rPr>
        <w:t xml:space="preserve"> </w:t>
      </w:r>
      <w:r>
        <w:rPr>
          <w:color w:val="232323"/>
          <w:w w:val="115"/>
          <w:sz w:val="24"/>
        </w:rPr>
        <w:t>Accelerating</w:t>
      </w:r>
      <w:r>
        <w:rPr>
          <w:color w:val="232323"/>
          <w:spacing w:val="33"/>
          <w:w w:val="115"/>
          <w:sz w:val="24"/>
        </w:rPr>
        <w:t xml:space="preserve"> </w:t>
      </w:r>
      <w:r>
        <w:rPr>
          <w:color w:val="232323"/>
          <w:w w:val="115"/>
          <w:sz w:val="24"/>
        </w:rPr>
        <w:t>Diabetes</w:t>
      </w:r>
      <w:r>
        <w:rPr>
          <w:color w:val="232323"/>
          <w:spacing w:val="39"/>
          <w:w w:val="115"/>
          <w:sz w:val="24"/>
        </w:rPr>
        <w:t xml:space="preserve"> </w:t>
      </w:r>
      <w:r>
        <w:rPr>
          <w:color w:val="232323"/>
          <w:w w:val="115"/>
          <w:sz w:val="24"/>
        </w:rPr>
        <w:t>Innovations)</w:t>
      </w:r>
    </w:p>
    <w:p w14:paraId="36C6AF98" w14:textId="77777777" w:rsidR="002138FA" w:rsidRDefault="00A2619F">
      <w:pPr>
        <w:spacing w:before="257"/>
        <w:ind w:left="390"/>
        <w:rPr>
          <w:sz w:val="24"/>
        </w:rPr>
      </w:pPr>
      <w:r>
        <w:rPr>
          <w:i/>
          <w:spacing w:val="-2"/>
          <w:w w:val="120"/>
          <w:sz w:val="24"/>
        </w:rPr>
        <w:t>“Strengthen</w:t>
      </w:r>
      <w:r>
        <w:rPr>
          <w:i/>
          <w:spacing w:val="-3"/>
          <w:w w:val="120"/>
          <w:sz w:val="24"/>
        </w:rPr>
        <w:t xml:space="preserve"> </w:t>
      </w:r>
      <w:r>
        <w:rPr>
          <w:i/>
          <w:spacing w:val="-2"/>
          <w:w w:val="120"/>
          <w:sz w:val="24"/>
        </w:rPr>
        <w:t>the</w:t>
      </w:r>
      <w:r>
        <w:rPr>
          <w:i/>
          <w:spacing w:val="-7"/>
          <w:w w:val="120"/>
          <w:sz w:val="24"/>
        </w:rPr>
        <w:t xml:space="preserve"> </w:t>
      </w:r>
      <w:r>
        <w:rPr>
          <w:i/>
          <w:spacing w:val="-2"/>
          <w:w w:val="120"/>
          <w:sz w:val="24"/>
        </w:rPr>
        <w:t>framework</w:t>
      </w:r>
      <w:r>
        <w:rPr>
          <w:i/>
          <w:spacing w:val="-6"/>
          <w:w w:val="120"/>
          <w:sz w:val="24"/>
        </w:rPr>
        <w:t xml:space="preserve"> </w:t>
      </w:r>
      <w:r>
        <w:rPr>
          <w:i/>
          <w:spacing w:val="-2"/>
          <w:w w:val="120"/>
          <w:sz w:val="24"/>
        </w:rPr>
        <w:t>for</w:t>
      </w:r>
      <w:r>
        <w:rPr>
          <w:i/>
          <w:spacing w:val="-4"/>
          <w:w w:val="120"/>
          <w:sz w:val="24"/>
        </w:rPr>
        <w:t xml:space="preserve"> </w:t>
      </w:r>
      <w:r>
        <w:rPr>
          <w:i/>
          <w:spacing w:val="-2"/>
          <w:w w:val="120"/>
          <w:sz w:val="24"/>
        </w:rPr>
        <w:t>clinician</w:t>
      </w:r>
      <w:r>
        <w:rPr>
          <w:i/>
          <w:spacing w:val="-4"/>
          <w:w w:val="120"/>
          <w:sz w:val="24"/>
        </w:rPr>
        <w:t xml:space="preserve"> </w:t>
      </w:r>
      <w:r>
        <w:rPr>
          <w:i/>
          <w:spacing w:val="-2"/>
          <w:w w:val="120"/>
          <w:sz w:val="24"/>
        </w:rPr>
        <w:t>input.”</w:t>
      </w:r>
      <w:r>
        <w:rPr>
          <w:i/>
          <w:spacing w:val="-1"/>
          <w:w w:val="120"/>
          <w:sz w:val="24"/>
        </w:rPr>
        <w:t xml:space="preserve"> </w:t>
      </w:r>
      <w:r>
        <w:rPr>
          <w:spacing w:val="-2"/>
          <w:w w:val="120"/>
          <w:sz w:val="24"/>
        </w:rPr>
        <w:t>(Shawview</w:t>
      </w:r>
      <w:r>
        <w:rPr>
          <w:spacing w:val="-5"/>
          <w:w w:val="120"/>
          <w:sz w:val="24"/>
        </w:rPr>
        <w:t xml:space="preserve"> </w:t>
      </w:r>
      <w:r>
        <w:rPr>
          <w:spacing w:val="-2"/>
          <w:w w:val="120"/>
          <w:sz w:val="24"/>
        </w:rPr>
        <w:t>Consulting)</w:t>
      </w:r>
    </w:p>
    <w:p w14:paraId="36C6AF99" w14:textId="77777777" w:rsidR="002138FA" w:rsidRDefault="00A2619F">
      <w:pPr>
        <w:pStyle w:val="BodyText"/>
        <w:spacing w:before="274" w:line="252" w:lineRule="auto"/>
        <w:ind w:right="962"/>
        <w:rPr>
          <w:i w:val="0"/>
        </w:rPr>
      </w:pPr>
      <w:r>
        <w:rPr>
          <w:w w:val="115"/>
        </w:rPr>
        <w:t xml:space="preserve">“Consultation with all the stakeholders from government to consumer. Note the importance of WHO, Government (all levels including local gov), pharmacy, mobile workplace vax, GPs, wholesalers – supply chain, nurses.” </w:t>
      </w:r>
      <w:r>
        <w:rPr>
          <w:i w:val="0"/>
          <w:w w:val="115"/>
        </w:rPr>
        <w:t>(Immunisation Coalition)</w:t>
      </w:r>
    </w:p>
    <w:p w14:paraId="36C6AF9A" w14:textId="77777777" w:rsidR="002138FA" w:rsidRDefault="00A2619F">
      <w:pPr>
        <w:pStyle w:val="Heading2"/>
        <w:spacing w:before="245"/>
        <w:jc w:val="left"/>
      </w:pPr>
      <w:r>
        <w:rPr>
          <w:color w:val="006FC0"/>
          <w:w w:val="115"/>
        </w:rPr>
        <w:t>State</w:t>
      </w:r>
      <w:r>
        <w:rPr>
          <w:color w:val="006FC0"/>
          <w:spacing w:val="9"/>
          <w:w w:val="115"/>
        </w:rPr>
        <w:t xml:space="preserve"> </w:t>
      </w:r>
      <w:r>
        <w:rPr>
          <w:color w:val="006FC0"/>
          <w:w w:val="115"/>
        </w:rPr>
        <w:t>and</w:t>
      </w:r>
      <w:r>
        <w:rPr>
          <w:color w:val="006FC0"/>
          <w:spacing w:val="13"/>
          <w:w w:val="115"/>
        </w:rPr>
        <w:t xml:space="preserve"> </w:t>
      </w:r>
      <w:r>
        <w:rPr>
          <w:color w:val="006FC0"/>
          <w:w w:val="115"/>
        </w:rPr>
        <w:t>Territory</w:t>
      </w:r>
      <w:r>
        <w:rPr>
          <w:color w:val="006FC0"/>
          <w:spacing w:val="13"/>
          <w:w w:val="115"/>
        </w:rPr>
        <w:t xml:space="preserve"> </w:t>
      </w:r>
      <w:r>
        <w:rPr>
          <w:color w:val="006FC0"/>
          <w:w w:val="115"/>
        </w:rPr>
        <w:t>Government</w:t>
      </w:r>
      <w:r>
        <w:rPr>
          <w:color w:val="006FC0"/>
          <w:spacing w:val="11"/>
          <w:w w:val="115"/>
        </w:rPr>
        <w:t xml:space="preserve"> </w:t>
      </w:r>
      <w:r>
        <w:rPr>
          <w:color w:val="006FC0"/>
          <w:w w:val="115"/>
        </w:rPr>
        <w:t>/</w:t>
      </w:r>
      <w:r>
        <w:rPr>
          <w:color w:val="006FC0"/>
          <w:spacing w:val="12"/>
          <w:w w:val="115"/>
        </w:rPr>
        <w:t xml:space="preserve"> </w:t>
      </w:r>
      <w:r>
        <w:rPr>
          <w:color w:val="006FC0"/>
          <w:spacing w:val="-2"/>
          <w:w w:val="115"/>
        </w:rPr>
        <w:t>Departments</w:t>
      </w:r>
    </w:p>
    <w:p w14:paraId="36C6AF9B" w14:textId="77777777" w:rsidR="002138FA" w:rsidRDefault="002138FA">
      <w:pPr>
        <w:pStyle w:val="BodyText"/>
        <w:ind w:left="0"/>
        <w:jc w:val="left"/>
        <w:rPr>
          <w:i w:val="0"/>
          <w:sz w:val="26"/>
        </w:rPr>
      </w:pPr>
    </w:p>
    <w:p w14:paraId="36C6AF9C" w14:textId="77777777" w:rsidR="002138FA" w:rsidRDefault="00A2619F">
      <w:pPr>
        <w:pStyle w:val="BodyText"/>
        <w:spacing w:line="254" w:lineRule="auto"/>
        <w:ind w:right="963"/>
        <w:rPr>
          <w:i w:val="0"/>
        </w:rPr>
      </w:pPr>
      <w:r>
        <w:rPr>
          <w:w w:val="115"/>
        </w:rPr>
        <w:t xml:space="preserve">“The proposed framework would be an important first step in improving stakeholder engagement with HTA. A particular issue for public health interventions such as population screening is engaging and understanding the views of a broad, informed public, and incorporating the views and experiences of people who (usually in a research/trial setting) have received false positive screening results or uncertain results.” </w:t>
      </w:r>
      <w:r>
        <w:rPr>
          <w:i w:val="0"/>
          <w:w w:val="115"/>
        </w:rPr>
        <w:t>(Department of Health, Western Australia)</w:t>
      </w:r>
    </w:p>
    <w:p w14:paraId="36C6AF9D" w14:textId="77777777" w:rsidR="002138FA" w:rsidRDefault="002138FA">
      <w:pPr>
        <w:spacing w:line="254" w:lineRule="auto"/>
        <w:sectPr w:rsidR="002138FA">
          <w:pgSz w:w="11910" w:h="16840"/>
          <w:pgMar w:top="980" w:right="0" w:bottom="760" w:left="800" w:header="0" w:footer="494" w:gutter="0"/>
          <w:cols w:space="720"/>
        </w:sectPr>
      </w:pPr>
    </w:p>
    <w:p w14:paraId="36C6AF9E" w14:textId="77777777" w:rsidR="002138FA" w:rsidRDefault="00A2619F">
      <w:pPr>
        <w:spacing w:before="89"/>
        <w:ind w:left="390"/>
        <w:jc w:val="both"/>
        <w:rPr>
          <w:rFonts w:ascii="Arial" w:hAnsi="Arial"/>
          <w:sz w:val="24"/>
        </w:rPr>
      </w:pPr>
      <w:bookmarkStart w:id="18" w:name="_bookmark18"/>
      <w:bookmarkEnd w:id="18"/>
      <w:r>
        <w:rPr>
          <w:rFonts w:ascii="Arial" w:hAnsi="Arial"/>
          <w:sz w:val="24"/>
        </w:rPr>
        <w:lastRenderedPageBreak/>
        <w:t>Table</w:t>
      </w:r>
      <w:r>
        <w:rPr>
          <w:rFonts w:ascii="Arial" w:hAnsi="Arial"/>
          <w:spacing w:val="-7"/>
          <w:sz w:val="24"/>
        </w:rPr>
        <w:t xml:space="preserve"> </w:t>
      </w:r>
      <w:r>
        <w:rPr>
          <w:rFonts w:ascii="Arial" w:hAnsi="Arial"/>
          <w:sz w:val="24"/>
        </w:rPr>
        <w:t>6.</w:t>
      </w:r>
      <w:r>
        <w:rPr>
          <w:rFonts w:ascii="Arial" w:hAnsi="Arial"/>
          <w:spacing w:val="-8"/>
          <w:sz w:val="24"/>
        </w:rPr>
        <w:t xml:space="preserve"> </w:t>
      </w:r>
      <w:r>
        <w:rPr>
          <w:rFonts w:ascii="Arial" w:hAnsi="Arial"/>
          <w:sz w:val="24"/>
        </w:rPr>
        <w:t>Strengthen</w:t>
      </w:r>
      <w:r>
        <w:rPr>
          <w:rFonts w:ascii="Arial" w:hAnsi="Arial"/>
          <w:spacing w:val="-8"/>
          <w:sz w:val="24"/>
        </w:rPr>
        <w:t xml:space="preserve"> </w:t>
      </w:r>
      <w:r>
        <w:rPr>
          <w:rFonts w:ascii="Arial" w:hAnsi="Arial"/>
          <w:sz w:val="24"/>
        </w:rPr>
        <w:t>consumer</w:t>
      </w:r>
      <w:r>
        <w:rPr>
          <w:rFonts w:ascii="Arial" w:hAnsi="Arial"/>
          <w:spacing w:val="-8"/>
          <w:sz w:val="24"/>
        </w:rPr>
        <w:t xml:space="preserve"> </w:t>
      </w:r>
      <w:r>
        <w:rPr>
          <w:rFonts w:ascii="Arial" w:hAnsi="Arial"/>
          <w:sz w:val="24"/>
        </w:rPr>
        <w:t>evidence</w:t>
      </w:r>
      <w:r>
        <w:rPr>
          <w:rFonts w:ascii="Arial" w:hAnsi="Arial"/>
          <w:spacing w:val="-4"/>
          <w:sz w:val="24"/>
        </w:rPr>
        <w:t xml:space="preserve"> </w:t>
      </w:r>
      <w:r>
        <w:rPr>
          <w:rFonts w:ascii="Arial" w:hAnsi="Arial"/>
          <w:sz w:val="24"/>
        </w:rPr>
        <w:t>–</w:t>
      </w:r>
      <w:r>
        <w:rPr>
          <w:rFonts w:ascii="Arial" w:hAnsi="Arial"/>
          <w:spacing w:val="-10"/>
          <w:sz w:val="24"/>
        </w:rPr>
        <w:t xml:space="preserve"> </w:t>
      </w:r>
      <w:r>
        <w:rPr>
          <w:rFonts w:ascii="Arial" w:hAnsi="Arial"/>
          <w:sz w:val="24"/>
        </w:rPr>
        <w:t>impact</w:t>
      </w:r>
      <w:r>
        <w:rPr>
          <w:rFonts w:ascii="Arial" w:hAnsi="Arial"/>
          <w:spacing w:val="-8"/>
          <w:sz w:val="24"/>
        </w:rPr>
        <w:t xml:space="preserve"> </w:t>
      </w:r>
      <w:r>
        <w:rPr>
          <w:rFonts w:ascii="Arial" w:hAnsi="Arial"/>
          <w:sz w:val="24"/>
        </w:rPr>
        <w:t>on</w:t>
      </w:r>
      <w:r>
        <w:rPr>
          <w:rFonts w:ascii="Arial" w:hAnsi="Arial"/>
          <w:spacing w:val="-8"/>
          <w:sz w:val="24"/>
        </w:rPr>
        <w:t xml:space="preserve"> </w:t>
      </w:r>
      <w:r>
        <w:rPr>
          <w:rFonts w:ascii="Arial" w:hAnsi="Arial"/>
          <w:sz w:val="24"/>
        </w:rPr>
        <w:t>you/organisation</w:t>
      </w:r>
      <w:r>
        <w:rPr>
          <w:rFonts w:ascii="Arial" w:hAnsi="Arial"/>
          <w:spacing w:val="-8"/>
          <w:sz w:val="24"/>
        </w:rPr>
        <w:t xml:space="preserve"> </w:t>
      </w:r>
      <w:r>
        <w:rPr>
          <w:rFonts w:ascii="Arial" w:hAnsi="Arial"/>
          <w:sz w:val="24"/>
        </w:rPr>
        <w:t>by</w:t>
      </w:r>
      <w:r>
        <w:rPr>
          <w:rFonts w:ascii="Arial" w:hAnsi="Arial"/>
          <w:spacing w:val="-10"/>
          <w:sz w:val="24"/>
        </w:rPr>
        <w:t xml:space="preserve"> </w:t>
      </w:r>
      <w:r>
        <w:rPr>
          <w:rFonts w:ascii="Arial" w:hAnsi="Arial"/>
          <w:sz w:val="24"/>
        </w:rPr>
        <w:t>stakeholder</w:t>
      </w:r>
      <w:r>
        <w:rPr>
          <w:rFonts w:ascii="Arial" w:hAnsi="Arial"/>
          <w:spacing w:val="-8"/>
          <w:sz w:val="24"/>
        </w:rPr>
        <w:t xml:space="preserve"> </w:t>
      </w:r>
      <w:r>
        <w:rPr>
          <w:rFonts w:ascii="Arial" w:hAnsi="Arial"/>
          <w:spacing w:val="-4"/>
          <w:sz w:val="24"/>
        </w:rPr>
        <w:t>type</w:t>
      </w:r>
    </w:p>
    <w:p w14:paraId="36C6AF9F"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AFB0" w14:textId="77777777">
        <w:trPr>
          <w:trHeight w:val="1020"/>
        </w:trPr>
        <w:tc>
          <w:tcPr>
            <w:tcW w:w="2494" w:type="dxa"/>
          </w:tcPr>
          <w:p w14:paraId="36C6AFA0" w14:textId="77777777" w:rsidR="002138FA" w:rsidRDefault="002138FA">
            <w:pPr>
              <w:pStyle w:val="TableParagraph"/>
              <w:spacing w:before="0"/>
              <w:ind w:left="0" w:right="0"/>
              <w:jc w:val="left"/>
              <w:rPr>
                <w:rFonts w:ascii="Times New Roman"/>
              </w:rPr>
            </w:pPr>
          </w:p>
        </w:tc>
        <w:tc>
          <w:tcPr>
            <w:tcW w:w="1021" w:type="dxa"/>
          </w:tcPr>
          <w:p w14:paraId="36C6AFA1" w14:textId="77777777" w:rsidR="002138FA" w:rsidRDefault="002138FA">
            <w:pPr>
              <w:pStyle w:val="TableParagraph"/>
              <w:spacing w:before="92"/>
              <w:ind w:left="0" w:right="0"/>
              <w:jc w:val="left"/>
              <w:rPr>
                <w:rFonts w:ascii="Arial"/>
                <w:sz w:val="18"/>
              </w:rPr>
            </w:pPr>
          </w:p>
          <w:p w14:paraId="36C6AFA2"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AFA3" w14:textId="77777777" w:rsidR="002138FA" w:rsidRDefault="002138FA">
            <w:pPr>
              <w:pStyle w:val="TableParagraph"/>
              <w:spacing w:before="202"/>
              <w:ind w:left="0" w:right="0"/>
              <w:jc w:val="left"/>
              <w:rPr>
                <w:rFonts w:ascii="Arial"/>
                <w:sz w:val="18"/>
              </w:rPr>
            </w:pPr>
          </w:p>
          <w:p w14:paraId="36C6AFA4"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AFA5" w14:textId="77777777" w:rsidR="002138FA" w:rsidRDefault="002138FA">
            <w:pPr>
              <w:pStyle w:val="TableParagraph"/>
              <w:spacing w:before="202"/>
              <w:ind w:left="0" w:right="0"/>
              <w:jc w:val="left"/>
              <w:rPr>
                <w:rFonts w:ascii="Arial"/>
                <w:sz w:val="18"/>
              </w:rPr>
            </w:pPr>
          </w:p>
          <w:p w14:paraId="36C6AFA6"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AFA7" w14:textId="77777777" w:rsidR="002138FA" w:rsidRDefault="002138FA">
            <w:pPr>
              <w:pStyle w:val="TableParagraph"/>
              <w:spacing w:before="202"/>
              <w:ind w:left="0" w:right="0"/>
              <w:jc w:val="left"/>
              <w:rPr>
                <w:rFonts w:ascii="Arial"/>
                <w:sz w:val="18"/>
              </w:rPr>
            </w:pPr>
          </w:p>
          <w:p w14:paraId="36C6AFA8"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AFA9" w14:textId="77777777" w:rsidR="002138FA" w:rsidRDefault="002138FA">
            <w:pPr>
              <w:pStyle w:val="TableParagraph"/>
              <w:spacing w:before="92"/>
              <w:ind w:left="0" w:right="0"/>
              <w:jc w:val="left"/>
              <w:rPr>
                <w:rFonts w:ascii="Arial"/>
                <w:sz w:val="18"/>
              </w:rPr>
            </w:pPr>
          </w:p>
          <w:p w14:paraId="36C6AFAA"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AFAB" w14:textId="77777777" w:rsidR="002138FA" w:rsidRDefault="002138FA">
            <w:pPr>
              <w:pStyle w:val="TableParagraph"/>
              <w:spacing w:before="92"/>
              <w:ind w:left="0" w:right="0"/>
              <w:jc w:val="left"/>
              <w:rPr>
                <w:rFonts w:ascii="Arial"/>
                <w:sz w:val="18"/>
              </w:rPr>
            </w:pPr>
          </w:p>
          <w:p w14:paraId="36C6AFAC"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AFAD"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AFAE" w14:textId="77777777" w:rsidR="002138FA" w:rsidRDefault="002138FA">
            <w:pPr>
              <w:pStyle w:val="TableParagraph"/>
              <w:spacing w:before="92"/>
              <w:ind w:left="0" w:right="0"/>
              <w:jc w:val="left"/>
              <w:rPr>
                <w:rFonts w:ascii="Arial"/>
                <w:sz w:val="18"/>
              </w:rPr>
            </w:pPr>
          </w:p>
          <w:p w14:paraId="36C6AFAF"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AFB9" w14:textId="77777777">
        <w:trPr>
          <w:trHeight w:val="453"/>
        </w:trPr>
        <w:tc>
          <w:tcPr>
            <w:tcW w:w="2494" w:type="dxa"/>
            <w:tcBorders>
              <w:bottom w:val="dotted" w:sz="4" w:space="0" w:color="A4A4A4"/>
            </w:tcBorders>
          </w:tcPr>
          <w:p w14:paraId="36C6AFB1"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AFB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AFB3"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F6F9FF"/>
          </w:tcPr>
          <w:p w14:paraId="36C6AFB4" w14:textId="77777777" w:rsidR="002138FA" w:rsidRDefault="00A2619F">
            <w:pPr>
              <w:pStyle w:val="TableParagraph"/>
              <w:rPr>
                <w:rFonts w:ascii="Arial Narrow"/>
                <w:sz w:val="18"/>
              </w:rPr>
            </w:pPr>
            <w:r>
              <w:rPr>
                <w:rFonts w:ascii="Arial Narrow"/>
                <w:spacing w:val="-5"/>
                <w:w w:val="120"/>
                <w:sz w:val="18"/>
              </w:rPr>
              <w:t>7%</w:t>
            </w:r>
          </w:p>
        </w:tc>
        <w:tc>
          <w:tcPr>
            <w:tcW w:w="1020" w:type="dxa"/>
            <w:tcBorders>
              <w:bottom w:val="dotted" w:sz="4" w:space="0" w:color="A4A4A4"/>
            </w:tcBorders>
            <w:shd w:val="clear" w:color="auto" w:fill="EDF6FF"/>
          </w:tcPr>
          <w:p w14:paraId="36C6AFB5" w14:textId="77777777" w:rsidR="002138FA" w:rsidRDefault="00A2619F">
            <w:pPr>
              <w:pStyle w:val="TableParagraph"/>
              <w:rPr>
                <w:rFonts w:ascii="Arial Narrow"/>
                <w:sz w:val="18"/>
              </w:rPr>
            </w:pPr>
            <w:r>
              <w:rPr>
                <w:rFonts w:ascii="Arial Narrow"/>
                <w:spacing w:val="-5"/>
                <w:w w:val="120"/>
                <w:sz w:val="18"/>
              </w:rPr>
              <w:t>15%</w:t>
            </w:r>
          </w:p>
        </w:tc>
        <w:tc>
          <w:tcPr>
            <w:tcW w:w="1020" w:type="dxa"/>
            <w:tcBorders>
              <w:bottom w:val="dotted" w:sz="4" w:space="0" w:color="A4A4A4"/>
            </w:tcBorders>
            <w:shd w:val="clear" w:color="auto" w:fill="AAD0FF"/>
          </w:tcPr>
          <w:p w14:paraId="36C6AFB6" w14:textId="77777777" w:rsidR="002138FA" w:rsidRDefault="00A2619F">
            <w:pPr>
              <w:pStyle w:val="TableParagraph"/>
              <w:rPr>
                <w:rFonts w:ascii="Arial Narrow"/>
                <w:sz w:val="18"/>
              </w:rPr>
            </w:pPr>
            <w:r>
              <w:rPr>
                <w:rFonts w:ascii="Arial Narrow"/>
                <w:spacing w:val="-5"/>
                <w:w w:val="120"/>
                <w:sz w:val="18"/>
              </w:rPr>
              <w:t>74%</w:t>
            </w:r>
          </w:p>
        </w:tc>
        <w:tc>
          <w:tcPr>
            <w:tcW w:w="1021" w:type="dxa"/>
            <w:tcBorders>
              <w:bottom w:val="dotted" w:sz="4" w:space="0" w:color="A4A4A4"/>
            </w:tcBorders>
            <w:shd w:val="clear" w:color="auto" w:fill="FAFCFF"/>
          </w:tcPr>
          <w:p w14:paraId="36C6AFB7" w14:textId="77777777" w:rsidR="002138FA" w:rsidRDefault="00A2619F">
            <w:pPr>
              <w:pStyle w:val="TableParagraph"/>
              <w:ind w:right="48"/>
              <w:rPr>
                <w:rFonts w:ascii="Arial Narrow"/>
                <w:sz w:val="18"/>
              </w:rPr>
            </w:pPr>
            <w:r>
              <w:rPr>
                <w:rFonts w:ascii="Arial Narrow"/>
                <w:spacing w:val="-5"/>
                <w:w w:val="120"/>
                <w:sz w:val="18"/>
              </w:rPr>
              <w:t>4%</w:t>
            </w:r>
          </w:p>
        </w:tc>
        <w:tc>
          <w:tcPr>
            <w:tcW w:w="1020" w:type="dxa"/>
            <w:tcBorders>
              <w:bottom w:val="dotted" w:sz="4" w:space="0" w:color="A4A4A4"/>
            </w:tcBorders>
          </w:tcPr>
          <w:p w14:paraId="36C6AFB8" w14:textId="77777777" w:rsidR="002138FA" w:rsidRDefault="00A2619F">
            <w:pPr>
              <w:pStyle w:val="TableParagraph"/>
              <w:ind w:right="46"/>
              <w:rPr>
                <w:rFonts w:ascii="Arial Narrow"/>
                <w:sz w:val="18"/>
              </w:rPr>
            </w:pPr>
            <w:r>
              <w:rPr>
                <w:rFonts w:ascii="Arial Narrow"/>
                <w:spacing w:val="-5"/>
                <w:w w:val="120"/>
                <w:sz w:val="18"/>
              </w:rPr>
              <w:t>27</w:t>
            </w:r>
          </w:p>
        </w:tc>
      </w:tr>
      <w:tr w:rsidR="002138FA" w14:paraId="36C6AFC2" w14:textId="77777777">
        <w:trPr>
          <w:trHeight w:val="455"/>
        </w:trPr>
        <w:tc>
          <w:tcPr>
            <w:tcW w:w="2494" w:type="dxa"/>
            <w:tcBorders>
              <w:top w:val="dotted" w:sz="4" w:space="0" w:color="A4A4A4"/>
              <w:bottom w:val="dotted" w:sz="4" w:space="0" w:color="A4A4A4"/>
            </w:tcBorders>
          </w:tcPr>
          <w:p w14:paraId="36C6AFB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AFB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B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CF5FF"/>
          </w:tcPr>
          <w:p w14:paraId="36C6AFBD" w14:textId="77777777" w:rsidR="002138FA" w:rsidRDefault="00A2619F">
            <w:pPr>
              <w:pStyle w:val="TableParagraph"/>
              <w:rPr>
                <w:rFonts w:ascii="Arial Narrow"/>
                <w:sz w:val="18"/>
              </w:rPr>
            </w:pPr>
            <w:r>
              <w:rPr>
                <w:rFonts w:ascii="Arial Narrow"/>
                <w:spacing w:val="-5"/>
                <w:w w:val="120"/>
                <w:sz w:val="18"/>
              </w:rPr>
              <w:t>16%</w:t>
            </w:r>
          </w:p>
        </w:tc>
        <w:tc>
          <w:tcPr>
            <w:tcW w:w="1020" w:type="dxa"/>
            <w:tcBorders>
              <w:top w:val="dotted" w:sz="4" w:space="0" w:color="A4A4A4"/>
              <w:bottom w:val="dotted" w:sz="4" w:space="0" w:color="A4A4A4"/>
            </w:tcBorders>
            <w:shd w:val="clear" w:color="auto" w:fill="B6D6FF"/>
          </w:tcPr>
          <w:p w14:paraId="36C6AFBE" w14:textId="77777777" w:rsidR="002138FA" w:rsidRDefault="00A2619F">
            <w:pPr>
              <w:pStyle w:val="TableParagraph"/>
              <w:rPr>
                <w:rFonts w:ascii="Arial Narrow"/>
                <w:sz w:val="18"/>
              </w:rPr>
            </w:pPr>
            <w:r>
              <w:rPr>
                <w:rFonts w:ascii="Arial Narrow"/>
                <w:spacing w:val="-5"/>
                <w:w w:val="120"/>
                <w:sz w:val="18"/>
              </w:rPr>
              <w:t>63%</w:t>
            </w:r>
          </w:p>
        </w:tc>
        <w:tc>
          <w:tcPr>
            <w:tcW w:w="1020" w:type="dxa"/>
            <w:tcBorders>
              <w:top w:val="dotted" w:sz="4" w:space="0" w:color="A4A4A4"/>
              <w:bottom w:val="dotted" w:sz="4" w:space="0" w:color="A4A4A4"/>
            </w:tcBorders>
            <w:shd w:val="clear" w:color="auto" w:fill="ECF5FF"/>
          </w:tcPr>
          <w:p w14:paraId="36C6AFBF" w14:textId="77777777" w:rsidR="002138FA" w:rsidRDefault="00A2619F">
            <w:pPr>
              <w:pStyle w:val="TableParagraph"/>
              <w:rPr>
                <w:rFonts w:ascii="Arial Narrow"/>
                <w:sz w:val="18"/>
              </w:rPr>
            </w:pPr>
            <w:r>
              <w:rPr>
                <w:rFonts w:ascii="Arial Narrow"/>
                <w:spacing w:val="-5"/>
                <w:w w:val="120"/>
                <w:sz w:val="18"/>
              </w:rPr>
              <w:t>16%</w:t>
            </w:r>
          </w:p>
        </w:tc>
        <w:tc>
          <w:tcPr>
            <w:tcW w:w="1021" w:type="dxa"/>
            <w:tcBorders>
              <w:top w:val="dotted" w:sz="4" w:space="0" w:color="A4A4A4"/>
              <w:bottom w:val="dotted" w:sz="4" w:space="0" w:color="A4A4A4"/>
            </w:tcBorders>
            <w:shd w:val="clear" w:color="auto" w:fill="F8FBFF"/>
          </w:tcPr>
          <w:p w14:paraId="36C6AFC0"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A4A4A4"/>
              <w:bottom w:val="dotted" w:sz="4" w:space="0" w:color="A4A4A4"/>
            </w:tcBorders>
          </w:tcPr>
          <w:p w14:paraId="36C6AFC1" w14:textId="77777777" w:rsidR="002138FA" w:rsidRDefault="00A2619F">
            <w:pPr>
              <w:pStyle w:val="TableParagraph"/>
              <w:ind w:right="46"/>
              <w:rPr>
                <w:rFonts w:ascii="Arial Narrow"/>
                <w:sz w:val="18"/>
              </w:rPr>
            </w:pPr>
            <w:r>
              <w:rPr>
                <w:rFonts w:ascii="Arial Narrow"/>
                <w:spacing w:val="-5"/>
                <w:w w:val="120"/>
                <w:sz w:val="18"/>
              </w:rPr>
              <w:t>19</w:t>
            </w:r>
          </w:p>
        </w:tc>
      </w:tr>
      <w:tr w:rsidR="002138FA" w14:paraId="36C6AFCB" w14:textId="77777777">
        <w:trPr>
          <w:trHeight w:val="453"/>
        </w:trPr>
        <w:tc>
          <w:tcPr>
            <w:tcW w:w="2494" w:type="dxa"/>
            <w:tcBorders>
              <w:top w:val="dotted" w:sz="4" w:space="0" w:color="A4A4A4"/>
              <w:bottom w:val="dotted" w:sz="4" w:space="0" w:color="A4A4A4"/>
            </w:tcBorders>
          </w:tcPr>
          <w:p w14:paraId="36C6AFC3"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AFC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C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1EEFF"/>
          </w:tcPr>
          <w:p w14:paraId="36C6AFC6"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A4A4A4"/>
              <w:bottom w:val="dotted" w:sz="4" w:space="0" w:color="A4A4A4"/>
            </w:tcBorders>
            <w:shd w:val="clear" w:color="auto" w:fill="C5DFFF"/>
          </w:tcPr>
          <w:p w14:paraId="36C6AFC7"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E1EEFF"/>
          </w:tcPr>
          <w:p w14:paraId="36C6AFC8"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A4A4A4"/>
              <w:bottom w:val="dotted" w:sz="4" w:space="0" w:color="A4A4A4"/>
            </w:tcBorders>
          </w:tcPr>
          <w:p w14:paraId="36C6AFC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CA"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AFD4" w14:textId="77777777">
        <w:trPr>
          <w:trHeight w:val="453"/>
        </w:trPr>
        <w:tc>
          <w:tcPr>
            <w:tcW w:w="2494" w:type="dxa"/>
            <w:tcBorders>
              <w:top w:val="dotted" w:sz="4" w:space="0" w:color="A4A4A4"/>
              <w:bottom w:val="dotted" w:sz="4" w:space="0" w:color="A4A4A4"/>
            </w:tcBorders>
          </w:tcPr>
          <w:p w14:paraId="36C6AFCC"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AFC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C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5F8FF"/>
          </w:tcPr>
          <w:p w14:paraId="36C6AFCF" w14:textId="77777777" w:rsidR="002138FA" w:rsidRDefault="00A2619F">
            <w:pPr>
              <w:pStyle w:val="TableParagraph"/>
              <w:rPr>
                <w:rFonts w:ascii="Arial Narrow"/>
                <w:sz w:val="18"/>
              </w:rPr>
            </w:pPr>
            <w:r>
              <w:rPr>
                <w:rFonts w:ascii="Arial Narrow"/>
                <w:spacing w:val="-5"/>
                <w:w w:val="120"/>
                <w:sz w:val="18"/>
              </w:rPr>
              <w:t>9%</w:t>
            </w:r>
          </w:p>
        </w:tc>
        <w:tc>
          <w:tcPr>
            <w:tcW w:w="1020" w:type="dxa"/>
            <w:tcBorders>
              <w:top w:val="dotted" w:sz="4" w:space="0" w:color="A4A4A4"/>
              <w:bottom w:val="dotted" w:sz="4" w:space="0" w:color="A4A4A4"/>
            </w:tcBorders>
            <w:shd w:val="clear" w:color="auto" w:fill="B6D6FF"/>
          </w:tcPr>
          <w:p w14:paraId="36C6AFD0" w14:textId="77777777" w:rsidR="002138FA" w:rsidRDefault="00A2619F">
            <w:pPr>
              <w:pStyle w:val="TableParagraph"/>
              <w:rPr>
                <w:rFonts w:ascii="Arial Narrow"/>
                <w:sz w:val="18"/>
              </w:rPr>
            </w:pPr>
            <w:r>
              <w:rPr>
                <w:rFonts w:ascii="Arial Narrow"/>
                <w:spacing w:val="-5"/>
                <w:w w:val="120"/>
                <w:sz w:val="18"/>
              </w:rPr>
              <w:t>64%</w:t>
            </w:r>
          </w:p>
        </w:tc>
        <w:tc>
          <w:tcPr>
            <w:tcW w:w="1020" w:type="dxa"/>
            <w:tcBorders>
              <w:top w:val="dotted" w:sz="4" w:space="0" w:color="A4A4A4"/>
              <w:bottom w:val="dotted" w:sz="4" w:space="0" w:color="A4A4A4"/>
            </w:tcBorders>
            <w:shd w:val="clear" w:color="auto" w:fill="DFEDFF"/>
          </w:tcPr>
          <w:p w14:paraId="36C6AFD1" w14:textId="77777777" w:rsidR="002138FA" w:rsidRDefault="00A2619F">
            <w:pPr>
              <w:pStyle w:val="TableParagraph"/>
              <w:rPr>
                <w:rFonts w:ascii="Arial Narrow"/>
                <w:sz w:val="18"/>
              </w:rPr>
            </w:pPr>
            <w:r>
              <w:rPr>
                <w:rFonts w:ascii="Arial Narrow"/>
                <w:spacing w:val="-5"/>
                <w:w w:val="120"/>
                <w:sz w:val="18"/>
              </w:rPr>
              <w:t>27%</w:t>
            </w:r>
          </w:p>
        </w:tc>
        <w:tc>
          <w:tcPr>
            <w:tcW w:w="1021" w:type="dxa"/>
            <w:tcBorders>
              <w:top w:val="dotted" w:sz="4" w:space="0" w:color="A4A4A4"/>
              <w:bottom w:val="dotted" w:sz="4" w:space="0" w:color="A4A4A4"/>
            </w:tcBorders>
          </w:tcPr>
          <w:p w14:paraId="36C6AFD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D3" w14:textId="77777777" w:rsidR="002138FA" w:rsidRDefault="00A2619F">
            <w:pPr>
              <w:pStyle w:val="TableParagraph"/>
              <w:ind w:right="46"/>
              <w:rPr>
                <w:rFonts w:ascii="Arial Narrow"/>
                <w:sz w:val="18"/>
              </w:rPr>
            </w:pPr>
            <w:r>
              <w:rPr>
                <w:rFonts w:ascii="Arial Narrow"/>
                <w:spacing w:val="-5"/>
                <w:w w:val="120"/>
                <w:sz w:val="18"/>
              </w:rPr>
              <w:t>11</w:t>
            </w:r>
          </w:p>
        </w:tc>
      </w:tr>
      <w:tr w:rsidR="002138FA" w14:paraId="36C6AFDD" w14:textId="77777777">
        <w:trPr>
          <w:trHeight w:val="455"/>
        </w:trPr>
        <w:tc>
          <w:tcPr>
            <w:tcW w:w="2494" w:type="dxa"/>
            <w:tcBorders>
              <w:top w:val="dotted" w:sz="4" w:space="0" w:color="A4A4A4"/>
              <w:bottom w:val="dotted" w:sz="4" w:space="0" w:color="A4A4A4"/>
            </w:tcBorders>
          </w:tcPr>
          <w:p w14:paraId="36C6AFD5"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AFD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D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D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B9D9FF"/>
          </w:tcPr>
          <w:p w14:paraId="36C6AFD9"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A4A4A4"/>
              <w:bottom w:val="dotted" w:sz="4" w:space="0" w:color="A4A4A4"/>
            </w:tcBorders>
            <w:shd w:val="clear" w:color="auto" w:fill="D1E6FF"/>
          </w:tcPr>
          <w:p w14:paraId="36C6AFDA" w14:textId="77777777" w:rsidR="002138FA" w:rsidRDefault="00A2619F">
            <w:pPr>
              <w:pStyle w:val="TableParagraph"/>
              <w:rPr>
                <w:rFonts w:ascii="Arial Narrow"/>
                <w:sz w:val="18"/>
              </w:rPr>
            </w:pPr>
            <w:r>
              <w:rPr>
                <w:rFonts w:ascii="Arial Narrow"/>
                <w:spacing w:val="-5"/>
                <w:w w:val="120"/>
                <w:sz w:val="18"/>
              </w:rPr>
              <w:t>40%</w:t>
            </w:r>
          </w:p>
        </w:tc>
        <w:tc>
          <w:tcPr>
            <w:tcW w:w="1021" w:type="dxa"/>
            <w:tcBorders>
              <w:top w:val="dotted" w:sz="4" w:space="0" w:color="A4A4A4"/>
              <w:bottom w:val="dotted" w:sz="4" w:space="0" w:color="A4A4A4"/>
            </w:tcBorders>
          </w:tcPr>
          <w:p w14:paraId="36C6AFD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DC" w14:textId="77777777" w:rsidR="002138FA" w:rsidRDefault="00A2619F">
            <w:pPr>
              <w:pStyle w:val="TableParagraph"/>
              <w:ind w:right="52"/>
              <w:rPr>
                <w:rFonts w:ascii="Arial Narrow"/>
                <w:sz w:val="18"/>
              </w:rPr>
            </w:pPr>
            <w:r>
              <w:rPr>
                <w:rFonts w:ascii="Arial Narrow"/>
                <w:spacing w:val="-10"/>
                <w:w w:val="120"/>
                <w:sz w:val="18"/>
              </w:rPr>
              <w:t>5</w:t>
            </w:r>
          </w:p>
        </w:tc>
      </w:tr>
      <w:tr w:rsidR="002138FA" w14:paraId="36C6AFE6" w14:textId="77777777">
        <w:trPr>
          <w:trHeight w:val="453"/>
        </w:trPr>
        <w:tc>
          <w:tcPr>
            <w:tcW w:w="2494" w:type="dxa"/>
            <w:tcBorders>
              <w:top w:val="dotted" w:sz="4" w:space="0" w:color="A4A4A4"/>
              <w:bottom w:val="dotted" w:sz="4" w:space="0" w:color="A4A4A4"/>
            </w:tcBorders>
          </w:tcPr>
          <w:p w14:paraId="36C6AFDE"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AFD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E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AFE1"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E1EEFF"/>
          </w:tcPr>
          <w:p w14:paraId="36C6AFE2"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A4A4A4"/>
              <w:bottom w:val="dotted" w:sz="4" w:space="0" w:color="A4A4A4"/>
            </w:tcBorders>
            <w:shd w:val="clear" w:color="auto" w:fill="E1EEFF"/>
          </w:tcPr>
          <w:p w14:paraId="36C6AFE3"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A4A4A4"/>
              <w:bottom w:val="dotted" w:sz="4" w:space="0" w:color="A4A4A4"/>
            </w:tcBorders>
          </w:tcPr>
          <w:p w14:paraId="36C6AFE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E5"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AFEF" w14:textId="77777777">
        <w:trPr>
          <w:trHeight w:val="453"/>
        </w:trPr>
        <w:tc>
          <w:tcPr>
            <w:tcW w:w="2494" w:type="dxa"/>
            <w:tcBorders>
              <w:top w:val="dotted" w:sz="4" w:space="0" w:color="A4A4A4"/>
              <w:bottom w:val="dotted" w:sz="4" w:space="0" w:color="A4A4A4"/>
            </w:tcBorders>
          </w:tcPr>
          <w:p w14:paraId="36C6AFE7" w14:textId="77777777" w:rsidR="002138FA" w:rsidRDefault="00A2619F">
            <w:pPr>
              <w:pStyle w:val="TableParagraph"/>
              <w:spacing w:before="127"/>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AFE8"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E9"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EA"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AFEB" w14:textId="77777777" w:rsidR="002138FA" w:rsidRDefault="00A2619F">
            <w:pPr>
              <w:pStyle w:val="TableParagraph"/>
              <w:spacing w:before="127"/>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AFEC" w14:textId="77777777" w:rsidR="002138FA" w:rsidRDefault="00A2619F">
            <w:pPr>
              <w:pStyle w:val="TableParagraph"/>
              <w:spacing w:before="127"/>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AFED"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AFEE" w14:textId="77777777" w:rsidR="002138FA" w:rsidRDefault="00A2619F">
            <w:pPr>
              <w:pStyle w:val="TableParagraph"/>
              <w:spacing w:before="127"/>
              <w:ind w:right="52"/>
              <w:rPr>
                <w:rFonts w:ascii="Arial Narrow"/>
                <w:sz w:val="18"/>
              </w:rPr>
            </w:pPr>
            <w:r>
              <w:rPr>
                <w:rFonts w:ascii="Arial Narrow"/>
                <w:spacing w:val="-10"/>
                <w:w w:val="120"/>
                <w:sz w:val="18"/>
              </w:rPr>
              <w:t>1</w:t>
            </w:r>
          </w:p>
        </w:tc>
      </w:tr>
      <w:tr w:rsidR="002138FA" w14:paraId="36C6AFF8" w14:textId="77777777">
        <w:trPr>
          <w:trHeight w:val="455"/>
        </w:trPr>
        <w:tc>
          <w:tcPr>
            <w:tcW w:w="2494" w:type="dxa"/>
            <w:tcBorders>
              <w:top w:val="dotted" w:sz="4" w:space="0" w:color="A4A4A4"/>
            </w:tcBorders>
          </w:tcPr>
          <w:p w14:paraId="36C6AFF0"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AFF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AFF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B9D9FF"/>
          </w:tcPr>
          <w:p w14:paraId="36C6AFF3"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A4A4A4"/>
            </w:tcBorders>
            <w:shd w:val="clear" w:color="auto" w:fill="D1E6FF"/>
          </w:tcPr>
          <w:p w14:paraId="36C6AFF4"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A4A4A4"/>
            </w:tcBorders>
          </w:tcPr>
          <w:p w14:paraId="36C6AFF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tcBorders>
          </w:tcPr>
          <w:p w14:paraId="36C6AFF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tcBorders>
          </w:tcPr>
          <w:p w14:paraId="36C6AFF7" w14:textId="77777777" w:rsidR="002138FA" w:rsidRDefault="00A2619F">
            <w:pPr>
              <w:pStyle w:val="TableParagraph"/>
              <w:ind w:right="52"/>
              <w:rPr>
                <w:rFonts w:ascii="Arial Narrow"/>
                <w:sz w:val="18"/>
              </w:rPr>
            </w:pPr>
            <w:r>
              <w:rPr>
                <w:rFonts w:ascii="Arial Narrow"/>
                <w:spacing w:val="-10"/>
                <w:w w:val="120"/>
                <w:sz w:val="18"/>
              </w:rPr>
              <w:t>5</w:t>
            </w:r>
          </w:p>
        </w:tc>
      </w:tr>
    </w:tbl>
    <w:p w14:paraId="36C6AFF9" w14:textId="77777777" w:rsidR="002138FA" w:rsidRDefault="00A2619F">
      <w:pPr>
        <w:spacing w:before="272" w:line="252" w:lineRule="auto"/>
        <w:ind w:left="390" w:right="973"/>
        <w:jc w:val="both"/>
        <w:rPr>
          <w:sz w:val="24"/>
        </w:rPr>
      </w:pPr>
      <w:r>
        <w:rPr>
          <w:w w:val="120"/>
          <w:sz w:val="24"/>
        </w:rPr>
        <w:t>Even</w:t>
      </w:r>
      <w:r>
        <w:rPr>
          <w:spacing w:val="-6"/>
          <w:w w:val="120"/>
          <w:sz w:val="24"/>
        </w:rPr>
        <w:t xml:space="preserve"> </w:t>
      </w:r>
      <w:r>
        <w:rPr>
          <w:w w:val="120"/>
          <w:sz w:val="24"/>
        </w:rPr>
        <w:t>though</w:t>
      </w:r>
      <w:r>
        <w:rPr>
          <w:spacing w:val="-6"/>
          <w:w w:val="120"/>
          <w:sz w:val="24"/>
        </w:rPr>
        <w:t xml:space="preserve"> </w:t>
      </w:r>
      <w:r>
        <w:rPr>
          <w:w w:val="120"/>
          <w:sz w:val="24"/>
        </w:rPr>
        <w:t>there</w:t>
      </w:r>
      <w:r>
        <w:rPr>
          <w:spacing w:val="-7"/>
          <w:w w:val="120"/>
          <w:sz w:val="24"/>
        </w:rPr>
        <w:t xml:space="preserve"> </w:t>
      </w:r>
      <w:r>
        <w:rPr>
          <w:w w:val="120"/>
          <w:sz w:val="24"/>
        </w:rPr>
        <w:t>was</w:t>
      </w:r>
      <w:r>
        <w:rPr>
          <w:spacing w:val="-9"/>
          <w:w w:val="120"/>
          <w:sz w:val="24"/>
        </w:rPr>
        <w:t xml:space="preserve"> </w:t>
      </w:r>
      <w:r>
        <w:rPr>
          <w:w w:val="120"/>
          <w:sz w:val="24"/>
        </w:rPr>
        <w:t>broad</w:t>
      </w:r>
      <w:r>
        <w:rPr>
          <w:spacing w:val="-7"/>
          <w:w w:val="120"/>
          <w:sz w:val="24"/>
        </w:rPr>
        <w:t xml:space="preserve"> </w:t>
      </w:r>
      <w:r>
        <w:rPr>
          <w:w w:val="120"/>
          <w:sz w:val="24"/>
        </w:rPr>
        <w:t>support</w:t>
      </w:r>
      <w:r>
        <w:rPr>
          <w:spacing w:val="-7"/>
          <w:w w:val="120"/>
          <w:sz w:val="24"/>
        </w:rPr>
        <w:t xml:space="preserve"> </w:t>
      </w:r>
      <w:r>
        <w:rPr>
          <w:w w:val="120"/>
          <w:sz w:val="24"/>
        </w:rPr>
        <w:t>from</w:t>
      </w:r>
      <w:r>
        <w:rPr>
          <w:spacing w:val="-9"/>
          <w:w w:val="120"/>
          <w:sz w:val="24"/>
        </w:rPr>
        <w:t xml:space="preserve"> </w:t>
      </w:r>
      <w:r>
        <w:rPr>
          <w:w w:val="120"/>
          <w:sz w:val="24"/>
        </w:rPr>
        <w:t>all</w:t>
      </w:r>
      <w:r>
        <w:rPr>
          <w:spacing w:val="-9"/>
          <w:w w:val="120"/>
          <w:sz w:val="24"/>
        </w:rPr>
        <w:t xml:space="preserve"> </w:t>
      </w:r>
      <w:r>
        <w:rPr>
          <w:w w:val="120"/>
          <w:sz w:val="24"/>
        </w:rPr>
        <w:t>stakeholder</w:t>
      </w:r>
      <w:r>
        <w:rPr>
          <w:spacing w:val="-9"/>
          <w:w w:val="120"/>
          <w:sz w:val="24"/>
        </w:rPr>
        <w:t xml:space="preserve"> </w:t>
      </w:r>
      <w:r>
        <w:rPr>
          <w:w w:val="120"/>
          <w:sz w:val="24"/>
        </w:rPr>
        <w:t>groups</w:t>
      </w:r>
      <w:r>
        <w:rPr>
          <w:spacing w:val="-8"/>
          <w:w w:val="120"/>
          <w:sz w:val="24"/>
        </w:rPr>
        <w:t xml:space="preserve"> </w:t>
      </w:r>
      <w:r>
        <w:rPr>
          <w:w w:val="120"/>
          <w:sz w:val="24"/>
        </w:rPr>
        <w:t>for</w:t>
      </w:r>
      <w:r>
        <w:rPr>
          <w:spacing w:val="-10"/>
          <w:w w:val="120"/>
          <w:sz w:val="24"/>
        </w:rPr>
        <w:t xml:space="preserve"> </w:t>
      </w:r>
      <w:r>
        <w:rPr>
          <w:w w:val="120"/>
          <w:sz w:val="24"/>
        </w:rPr>
        <w:t>strengthening</w:t>
      </w:r>
      <w:r>
        <w:rPr>
          <w:spacing w:val="-7"/>
          <w:w w:val="120"/>
          <w:sz w:val="24"/>
        </w:rPr>
        <w:t xml:space="preserve"> </w:t>
      </w:r>
      <w:r>
        <w:rPr>
          <w:w w:val="120"/>
          <w:sz w:val="24"/>
        </w:rPr>
        <w:t>consumer evidence there was some commentary from groups about:</w:t>
      </w:r>
    </w:p>
    <w:p w14:paraId="36C6AFFA" w14:textId="77777777" w:rsidR="002138FA" w:rsidRDefault="00A2619F">
      <w:pPr>
        <w:pStyle w:val="ListParagraph"/>
        <w:numPr>
          <w:ilvl w:val="0"/>
          <w:numId w:val="57"/>
        </w:numPr>
        <w:tabs>
          <w:tab w:val="left" w:pos="1173"/>
        </w:tabs>
        <w:spacing w:before="253" w:line="249" w:lineRule="auto"/>
        <w:ind w:right="964"/>
        <w:rPr>
          <w:sz w:val="24"/>
        </w:rPr>
      </w:pPr>
      <w:r>
        <w:rPr>
          <w:w w:val="120"/>
          <w:sz w:val="24"/>
        </w:rPr>
        <w:t>the</w:t>
      </w:r>
      <w:r>
        <w:rPr>
          <w:spacing w:val="-17"/>
          <w:w w:val="120"/>
          <w:sz w:val="24"/>
        </w:rPr>
        <w:t xml:space="preserve"> </w:t>
      </w:r>
      <w:r>
        <w:rPr>
          <w:w w:val="120"/>
          <w:sz w:val="24"/>
        </w:rPr>
        <w:t>extent</w:t>
      </w:r>
      <w:r>
        <w:rPr>
          <w:spacing w:val="-16"/>
          <w:w w:val="120"/>
          <w:sz w:val="24"/>
        </w:rPr>
        <w:t xml:space="preserve"> </w:t>
      </w:r>
      <w:r>
        <w:rPr>
          <w:w w:val="120"/>
          <w:sz w:val="24"/>
        </w:rPr>
        <w:t>to</w:t>
      </w:r>
      <w:r>
        <w:rPr>
          <w:spacing w:val="-17"/>
          <w:w w:val="120"/>
          <w:sz w:val="24"/>
        </w:rPr>
        <w:t xml:space="preserve"> </w:t>
      </w:r>
      <w:r>
        <w:rPr>
          <w:w w:val="120"/>
          <w:sz w:val="24"/>
        </w:rPr>
        <w:t>which</w:t>
      </w:r>
      <w:r>
        <w:rPr>
          <w:spacing w:val="-16"/>
          <w:w w:val="120"/>
          <w:sz w:val="24"/>
        </w:rPr>
        <w:t xml:space="preserve"> </w:t>
      </w:r>
      <w:r>
        <w:rPr>
          <w:w w:val="120"/>
          <w:sz w:val="24"/>
        </w:rPr>
        <w:t>the</w:t>
      </w:r>
      <w:r>
        <w:rPr>
          <w:spacing w:val="-16"/>
          <w:w w:val="120"/>
          <w:sz w:val="24"/>
        </w:rPr>
        <w:t xml:space="preserve"> </w:t>
      </w:r>
      <w:r>
        <w:rPr>
          <w:w w:val="120"/>
          <w:sz w:val="24"/>
        </w:rPr>
        <w:t>evidence</w:t>
      </w:r>
      <w:r>
        <w:rPr>
          <w:spacing w:val="-16"/>
          <w:w w:val="120"/>
          <w:sz w:val="24"/>
        </w:rPr>
        <w:t xml:space="preserve"> </w:t>
      </w:r>
      <w:r>
        <w:rPr>
          <w:w w:val="120"/>
          <w:sz w:val="24"/>
        </w:rPr>
        <w:t>will</w:t>
      </w:r>
      <w:r>
        <w:rPr>
          <w:spacing w:val="-16"/>
          <w:w w:val="120"/>
          <w:sz w:val="24"/>
        </w:rPr>
        <w:t xml:space="preserve"> </w:t>
      </w:r>
      <w:r>
        <w:rPr>
          <w:w w:val="120"/>
          <w:sz w:val="24"/>
        </w:rPr>
        <w:t>be</w:t>
      </w:r>
      <w:r>
        <w:rPr>
          <w:spacing w:val="-16"/>
          <w:w w:val="120"/>
          <w:sz w:val="24"/>
        </w:rPr>
        <w:t xml:space="preserve"> </w:t>
      </w:r>
      <w:r>
        <w:rPr>
          <w:w w:val="120"/>
          <w:sz w:val="24"/>
        </w:rPr>
        <w:t>taken</w:t>
      </w:r>
      <w:r>
        <w:rPr>
          <w:spacing w:val="-16"/>
          <w:w w:val="120"/>
          <w:sz w:val="24"/>
        </w:rPr>
        <w:t xml:space="preserve"> </w:t>
      </w:r>
      <w:r>
        <w:rPr>
          <w:w w:val="120"/>
          <w:sz w:val="24"/>
        </w:rPr>
        <w:t>into</w:t>
      </w:r>
      <w:r>
        <w:rPr>
          <w:spacing w:val="-16"/>
          <w:w w:val="120"/>
          <w:sz w:val="24"/>
        </w:rPr>
        <w:t xml:space="preserve"> </w:t>
      </w:r>
      <w:r>
        <w:rPr>
          <w:w w:val="120"/>
          <w:sz w:val="24"/>
        </w:rPr>
        <w:t>consideration</w:t>
      </w:r>
      <w:r>
        <w:rPr>
          <w:spacing w:val="-16"/>
          <w:w w:val="120"/>
          <w:sz w:val="24"/>
        </w:rPr>
        <w:t xml:space="preserve"> </w:t>
      </w:r>
      <w:r>
        <w:rPr>
          <w:w w:val="120"/>
          <w:sz w:val="24"/>
        </w:rPr>
        <w:t>during</w:t>
      </w:r>
      <w:r>
        <w:rPr>
          <w:spacing w:val="-16"/>
          <w:w w:val="120"/>
          <w:sz w:val="24"/>
        </w:rPr>
        <w:t xml:space="preserve"> </w:t>
      </w:r>
      <w:r>
        <w:rPr>
          <w:w w:val="120"/>
          <w:sz w:val="24"/>
        </w:rPr>
        <w:t>decision</w:t>
      </w:r>
      <w:r>
        <w:rPr>
          <w:spacing w:val="-16"/>
          <w:w w:val="120"/>
          <w:sz w:val="24"/>
        </w:rPr>
        <w:t xml:space="preserve"> </w:t>
      </w:r>
      <w:r>
        <w:rPr>
          <w:w w:val="120"/>
          <w:sz w:val="24"/>
        </w:rPr>
        <w:t xml:space="preserve">making </w:t>
      </w:r>
      <w:r>
        <w:rPr>
          <w:spacing w:val="-2"/>
          <w:w w:val="120"/>
          <w:sz w:val="24"/>
        </w:rPr>
        <w:t>processes,</w:t>
      </w:r>
    </w:p>
    <w:p w14:paraId="36C6AFFB" w14:textId="77777777" w:rsidR="002138FA" w:rsidRDefault="00A2619F">
      <w:pPr>
        <w:pStyle w:val="ListParagraph"/>
        <w:numPr>
          <w:ilvl w:val="0"/>
          <w:numId w:val="57"/>
        </w:numPr>
        <w:tabs>
          <w:tab w:val="left" w:pos="1173"/>
        </w:tabs>
        <w:spacing w:before="252"/>
        <w:rPr>
          <w:sz w:val="24"/>
        </w:rPr>
      </w:pPr>
      <w:r>
        <w:rPr>
          <w:w w:val="115"/>
          <w:sz w:val="24"/>
        </w:rPr>
        <w:t>the</w:t>
      </w:r>
      <w:r>
        <w:rPr>
          <w:spacing w:val="10"/>
          <w:w w:val="115"/>
          <w:sz w:val="24"/>
        </w:rPr>
        <w:t xml:space="preserve"> </w:t>
      </w:r>
      <w:r>
        <w:rPr>
          <w:w w:val="115"/>
          <w:sz w:val="24"/>
        </w:rPr>
        <w:t>types</w:t>
      </w:r>
      <w:r>
        <w:rPr>
          <w:spacing w:val="10"/>
          <w:w w:val="115"/>
          <w:sz w:val="24"/>
        </w:rPr>
        <w:t xml:space="preserve"> </w:t>
      </w:r>
      <w:r>
        <w:rPr>
          <w:w w:val="115"/>
          <w:sz w:val="24"/>
        </w:rPr>
        <w:t>of</w:t>
      </w:r>
      <w:r>
        <w:rPr>
          <w:spacing w:val="10"/>
          <w:w w:val="115"/>
          <w:sz w:val="24"/>
        </w:rPr>
        <w:t xml:space="preserve"> </w:t>
      </w:r>
      <w:r>
        <w:rPr>
          <w:w w:val="115"/>
          <w:sz w:val="24"/>
        </w:rPr>
        <w:t>evidence</w:t>
      </w:r>
      <w:r>
        <w:rPr>
          <w:spacing w:val="10"/>
          <w:w w:val="115"/>
          <w:sz w:val="24"/>
        </w:rPr>
        <w:t xml:space="preserve"> </w:t>
      </w:r>
      <w:r>
        <w:rPr>
          <w:w w:val="115"/>
          <w:sz w:val="24"/>
        </w:rPr>
        <w:t>taken</w:t>
      </w:r>
      <w:r>
        <w:rPr>
          <w:spacing w:val="12"/>
          <w:w w:val="115"/>
          <w:sz w:val="24"/>
        </w:rPr>
        <w:t xml:space="preserve"> </w:t>
      </w:r>
      <w:r>
        <w:rPr>
          <w:w w:val="115"/>
          <w:sz w:val="24"/>
        </w:rPr>
        <w:t>into</w:t>
      </w:r>
      <w:r>
        <w:rPr>
          <w:spacing w:val="10"/>
          <w:w w:val="115"/>
          <w:sz w:val="24"/>
        </w:rPr>
        <w:t xml:space="preserve"> </w:t>
      </w:r>
      <w:r>
        <w:rPr>
          <w:w w:val="115"/>
          <w:sz w:val="24"/>
        </w:rPr>
        <w:t>consideration,</w:t>
      </w:r>
      <w:r>
        <w:rPr>
          <w:spacing w:val="7"/>
          <w:w w:val="115"/>
          <w:sz w:val="24"/>
        </w:rPr>
        <w:t xml:space="preserve"> </w:t>
      </w:r>
      <w:r>
        <w:rPr>
          <w:spacing w:val="-5"/>
          <w:w w:val="115"/>
          <w:sz w:val="24"/>
        </w:rPr>
        <w:t>and</w:t>
      </w:r>
    </w:p>
    <w:p w14:paraId="36C6AFFC" w14:textId="77777777" w:rsidR="002138FA" w:rsidRDefault="00A2619F">
      <w:pPr>
        <w:pStyle w:val="ListParagraph"/>
        <w:numPr>
          <w:ilvl w:val="0"/>
          <w:numId w:val="57"/>
        </w:numPr>
        <w:tabs>
          <w:tab w:val="left" w:pos="1173"/>
        </w:tabs>
        <w:spacing w:before="263"/>
        <w:rPr>
          <w:sz w:val="24"/>
        </w:rPr>
      </w:pPr>
      <w:r>
        <w:rPr>
          <w:w w:val="115"/>
          <w:sz w:val="24"/>
        </w:rPr>
        <w:t>the</w:t>
      </w:r>
      <w:r>
        <w:rPr>
          <w:spacing w:val="15"/>
          <w:w w:val="115"/>
          <w:sz w:val="24"/>
        </w:rPr>
        <w:t xml:space="preserve"> </w:t>
      </w:r>
      <w:r>
        <w:rPr>
          <w:w w:val="115"/>
          <w:sz w:val="24"/>
        </w:rPr>
        <w:t>transparency</w:t>
      </w:r>
      <w:r>
        <w:rPr>
          <w:spacing w:val="15"/>
          <w:w w:val="115"/>
          <w:sz w:val="24"/>
        </w:rPr>
        <w:t xml:space="preserve"> </w:t>
      </w:r>
      <w:r>
        <w:rPr>
          <w:w w:val="115"/>
          <w:sz w:val="24"/>
        </w:rPr>
        <w:t>of</w:t>
      </w:r>
      <w:r>
        <w:rPr>
          <w:spacing w:val="17"/>
          <w:w w:val="115"/>
          <w:sz w:val="24"/>
        </w:rPr>
        <w:t xml:space="preserve"> </w:t>
      </w:r>
      <w:r>
        <w:rPr>
          <w:w w:val="115"/>
          <w:sz w:val="24"/>
        </w:rPr>
        <w:t>the</w:t>
      </w:r>
      <w:r>
        <w:rPr>
          <w:spacing w:val="12"/>
          <w:w w:val="115"/>
          <w:sz w:val="24"/>
        </w:rPr>
        <w:t xml:space="preserve"> </w:t>
      </w:r>
      <w:r>
        <w:rPr>
          <w:w w:val="115"/>
          <w:sz w:val="24"/>
        </w:rPr>
        <w:t>decision-making</w:t>
      </w:r>
      <w:r>
        <w:rPr>
          <w:spacing w:val="15"/>
          <w:w w:val="115"/>
          <w:sz w:val="24"/>
        </w:rPr>
        <w:t xml:space="preserve"> </w:t>
      </w:r>
      <w:r>
        <w:rPr>
          <w:spacing w:val="-2"/>
          <w:w w:val="115"/>
          <w:sz w:val="24"/>
        </w:rPr>
        <w:t>process.</w:t>
      </w:r>
    </w:p>
    <w:p w14:paraId="36C6AFFD" w14:textId="77777777" w:rsidR="002138FA" w:rsidRDefault="00A2619F">
      <w:pPr>
        <w:spacing w:before="272" w:line="252" w:lineRule="auto"/>
        <w:ind w:left="452" w:right="962"/>
        <w:jc w:val="both"/>
        <w:rPr>
          <w:sz w:val="24"/>
        </w:rPr>
      </w:pPr>
      <w:r>
        <w:rPr>
          <w:w w:val="115"/>
          <w:sz w:val="24"/>
        </w:rPr>
        <w:t>There was also a comment about the criticality of early patient involvement, data privacy and funding for resourcing of these activities for organisations with limited capacity.</w:t>
      </w:r>
    </w:p>
    <w:p w14:paraId="36C6AFFE" w14:textId="77777777" w:rsidR="002138FA" w:rsidRDefault="00A2619F">
      <w:pPr>
        <w:pStyle w:val="Heading2"/>
        <w:spacing w:before="243"/>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AFFF" w14:textId="77777777" w:rsidR="002138FA" w:rsidRDefault="002138FA">
      <w:pPr>
        <w:pStyle w:val="BodyText"/>
        <w:spacing w:before="1"/>
        <w:ind w:left="0"/>
        <w:jc w:val="left"/>
        <w:rPr>
          <w:i w:val="0"/>
          <w:sz w:val="26"/>
        </w:rPr>
      </w:pPr>
    </w:p>
    <w:p w14:paraId="36C6B000" w14:textId="77777777" w:rsidR="002138FA" w:rsidRDefault="00A2619F">
      <w:pPr>
        <w:pStyle w:val="Heading3"/>
        <w:spacing w:line="252" w:lineRule="auto"/>
        <w:ind w:right="962"/>
      </w:pPr>
      <w:r>
        <w:rPr>
          <w:w w:val="115"/>
        </w:rPr>
        <w:t>There was a very positive response from these stakeholder groups to the option to strengthen consumer</w:t>
      </w:r>
      <w:r>
        <w:rPr>
          <w:spacing w:val="-1"/>
          <w:w w:val="115"/>
        </w:rPr>
        <w:t xml:space="preserve"> </w:t>
      </w:r>
      <w:r>
        <w:rPr>
          <w:w w:val="115"/>
        </w:rPr>
        <w:t>evidence. Some of these</w:t>
      </w:r>
      <w:r>
        <w:rPr>
          <w:spacing w:val="-3"/>
          <w:w w:val="115"/>
        </w:rPr>
        <w:t xml:space="preserve"> </w:t>
      </w:r>
      <w:r>
        <w:rPr>
          <w:w w:val="115"/>
        </w:rPr>
        <w:t>groups questions</w:t>
      </w:r>
      <w:r>
        <w:rPr>
          <w:spacing w:val="-1"/>
          <w:w w:val="115"/>
        </w:rPr>
        <w:t xml:space="preserve"> </w:t>
      </w:r>
      <w:r>
        <w:rPr>
          <w:w w:val="115"/>
        </w:rPr>
        <w:t>the influence</w:t>
      </w:r>
      <w:r>
        <w:rPr>
          <w:spacing w:val="-3"/>
          <w:w w:val="115"/>
        </w:rPr>
        <w:t xml:space="preserve"> </w:t>
      </w:r>
      <w:r>
        <w:rPr>
          <w:w w:val="115"/>
        </w:rPr>
        <w:t>that</w:t>
      </w:r>
      <w:r>
        <w:rPr>
          <w:spacing w:val="-3"/>
          <w:w w:val="115"/>
        </w:rPr>
        <w:t xml:space="preserve"> </w:t>
      </w:r>
      <w:r>
        <w:rPr>
          <w:w w:val="115"/>
        </w:rPr>
        <w:t>this evidence would</w:t>
      </w:r>
      <w:r>
        <w:rPr>
          <w:spacing w:val="-1"/>
          <w:w w:val="115"/>
        </w:rPr>
        <w:t xml:space="preserve"> </w:t>
      </w:r>
      <w:r>
        <w:rPr>
          <w:w w:val="115"/>
        </w:rPr>
        <w:t>have on</w:t>
      </w:r>
      <w:r>
        <w:rPr>
          <w:spacing w:val="33"/>
          <w:w w:val="115"/>
        </w:rPr>
        <w:t xml:space="preserve"> </w:t>
      </w:r>
      <w:r>
        <w:rPr>
          <w:w w:val="115"/>
        </w:rPr>
        <w:t>decision</w:t>
      </w:r>
      <w:r>
        <w:rPr>
          <w:spacing w:val="33"/>
          <w:w w:val="115"/>
        </w:rPr>
        <w:t xml:space="preserve"> </w:t>
      </w:r>
      <w:r>
        <w:rPr>
          <w:w w:val="115"/>
        </w:rPr>
        <w:t>making and requested more information</w:t>
      </w:r>
      <w:r>
        <w:rPr>
          <w:spacing w:val="33"/>
          <w:w w:val="115"/>
        </w:rPr>
        <w:t xml:space="preserve"> </w:t>
      </w:r>
      <w:r>
        <w:rPr>
          <w:w w:val="115"/>
        </w:rPr>
        <w:t>on</w:t>
      </w:r>
      <w:r>
        <w:rPr>
          <w:spacing w:val="33"/>
          <w:w w:val="115"/>
        </w:rPr>
        <w:t xml:space="preserve"> </w:t>
      </w:r>
      <w:r>
        <w:rPr>
          <w:w w:val="115"/>
        </w:rPr>
        <w:t xml:space="preserve">this. One group also raised the issue that additional resourcing may be required by smaller patient representative groups to support </w:t>
      </w:r>
      <w:r>
        <w:rPr>
          <w:spacing w:val="-2"/>
          <w:w w:val="115"/>
        </w:rPr>
        <w:t>this.</w:t>
      </w:r>
    </w:p>
    <w:p w14:paraId="36C6B001" w14:textId="77777777" w:rsidR="002138FA" w:rsidRDefault="00A2619F">
      <w:pPr>
        <w:spacing w:before="265" w:line="254" w:lineRule="auto"/>
        <w:ind w:left="390" w:right="959"/>
        <w:jc w:val="both"/>
        <w:rPr>
          <w:sz w:val="24"/>
        </w:rPr>
      </w:pPr>
      <w:r>
        <w:rPr>
          <w:w w:val="120"/>
          <w:sz w:val="24"/>
        </w:rPr>
        <w:t xml:space="preserve">The Collaborative Consumer Group Response commented that as part of this option they supported the idea of creating a patient/clinician HTA subcommittee to provide information to the HTA committee, but only if it is not a replacement for the consumer members on HTA </w:t>
      </w:r>
      <w:r>
        <w:rPr>
          <w:spacing w:val="-2"/>
          <w:w w:val="120"/>
          <w:sz w:val="24"/>
        </w:rPr>
        <w:t>committees.</w:t>
      </w:r>
    </w:p>
    <w:p w14:paraId="36C6B002" w14:textId="77777777" w:rsidR="002138FA" w:rsidRDefault="00A2619F">
      <w:pPr>
        <w:pStyle w:val="BodyText"/>
        <w:spacing w:before="256" w:line="252" w:lineRule="auto"/>
        <w:ind w:right="962"/>
      </w:pPr>
      <w:r>
        <w:rPr>
          <w:color w:val="232323"/>
          <w:w w:val="115"/>
        </w:rPr>
        <w:t>“With respect to strengthening that consumer evidence however, we would suggest a stronger mandate is needed to involve patients up front. This could be achieved, as has been done in other jurisdictions, by a requirement to explicitly outline the involvement of patients during the clinical</w:t>
      </w:r>
      <w:r>
        <w:rPr>
          <w:color w:val="232323"/>
          <w:spacing w:val="40"/>
          <w:w w:val="115"/>
        </w:rPr>
        <w:t xml:space="preserve"> </w:t>
      </w:r>
      <w:r>
        <w:rPr>
          <w:color w:val="232323"/>
          <w:w w:val="115"/>
        </w:rPr>
        <w:t>trial</w:t>
      </w:r>
      <w:r>
        <w:rPr>
          <w:color w:val="232323"/>
          <w:spacing w:val="40"/>
          <w:w w:val="115"/>
        </w:rPr>
        <w:t xml:space="preserve"> </w:t>
      </w:r>
      <w:r>
        <w:rPr>
          <w:color w:val="232323"/>
          <w:w w:val="115"/>
        </w:rPr>
        <w:t>phases,</w:t>
      </w:r>
      <w:r>
        <w:rPr>
          <w:color w:val="232323"/>
          <w:spacing w:val="40"/>
          <w:w w:val="115"/>
        </w:rPr>
        <w:t xml:space="preserve"> </w:t>
      </w:r>
      <w:r>
        <w:rPr>
          <w:color w:val="232323"/>
          <w:w w:val="115"/>
        </w:rPr>
        <w:t>as</w:t>
      </w:r>
      <w:r>
        <w:rPr>
          <w:color w:val="232323"/>
          <w:spacing w:val="40"/>
          <w:w w:val="115"/>
        </w:rPr>
        <w:t xml:space="preserve"> </w:t>
      </w:r>
      <w:r>
        <w:rPr>
          <w:color w:val="232323"/>
          <w:w w:val="115"/>
        </w:rPr>
        <w:t>well</w:t>
      </w:r>
      <w:r>
        <w:rPr>
          <w:color w:val="232323"/>
          <w:spacing w:val="40"/>
          <w:w w:val="115"/>
        </w:rPr>
        <w:t xml:space="preserve"> </w:t>
      </w:r>
      <w:r>
        <w:rPr>
          <w:color w:val="232323"/>
          <w:w w:val="115"/>
        </w:rPr>
        <w:t>as</w:t>
      </w:r>
      <w:r>
        <w:rPr>
          <w:color w:val="232323"/>
          <w:spacing w:val="40"/>
          <w:w w:val="115"/>
        </w:rPr>
        <w:t xml:space="preserve"> </w:t>
      </w:r>
      <w:r>
        <w:rPr>
          <w:color w:val="232323"/>
          <w:w w:val="115"/>
        </w:rPr>
        <w:t>their</w:t>
      </w:r>
      <w:r>
        <w:rPr>
          <w:color w:val="232323"/>
          <w:spacing w:val="40"/>
          <w:w w:val="115"/>
        </w:rPr>
        <w:t xml:space="preserve"> </w:t>
      </w:r>
      <w:r>
        <w:rPr>
          <w:color w:val="232323"/>
          <w:w w:val="115"/>
        </w:rPr>
        <w:t>experiences</w:t>
      </w:r>
      <w:r>
        <w:rPr>
          <w:color w:val="232323"/>
          <w:spacing w:val="40"/>
          <w:w w:val="115"/>
        </w:rPr>
        <w:t xml:space="preserve"> </w:t>
      </w:r>
      <w:r>
        <w:rPr>
          <w:color w:val="232323"/>
          <w:w w:val="115"/>
        </w:rPr>
        <w:t>of</w:t>
      </w:r>
      <w:r>
        <w:rPr>
          <w:color w:val="232323"/>
          <w:spacing w:val="40"/>
          <w:w w:val="115"/>
        </w:rPr>
        <w:t xml:space="preserve"> </w:t>
      </w:r>
      <w:r>
        <w:rPr>
          <w:color w:val="232323"/>
          <w:w w:val="115"/>
        </w:rPr>
        <w:t>the</w:t>
      </w:r>
      <w:r>
        <w:rPr>
          <w:color w:val="232323"/>
          <w:spacing w:val="40"/>
          <w:w w:val="115"/>
        </w:rPr>
        <w:t xml:space="preserve"> </w:t>
      </w:r>
      <w:r>
        <w:rPr>
          <w:color w:val="232323"/>
          <w:w w:val="115"/>
        </w:rPr>
        <w:t>product</w:t>
      </w:r>
      <w:r>
        <w:rPr>
          <w:color w:val="232323"/>
          <w:spacing w:val="40"/>
          <w:w w:val="115"/>
        </w:rPr>
        <w:t xml:space="preserve"> </w:t>
      </w:r>
      <w:r>
        <w:rPr>
          <w:color w:val="232323"/>
          <w:w w:val="115"/>
        </w:rPr>
        <w:t>during</w:t>
      </w:r>
      <w:r>
        <w:rPr>
          <w:color w:val="232323"/>
          <w:spacing w:val="40"/>
          <w:w w:val="115"/>
        </w:rPr>
        <w:t xml:space="preserve"> </w:t>
      </w:r>
      <w:r>
        <w:rPr>
          <w:color w:val="232323"/>
          <w:w w:val="115"/>
        </w:rPr>
        <w:t>clinical</w:t>
      </w:r>
      <w:r>
        <w:rPr>
          <w:color w:val="232323"/>
          <w:spacing w:val="40"/>
          <w:w w:val="115"/>
        </w:rPr>
        <w:t xml:space="preserve"> </w:t>
      </w:r>
      <w:r>
        <w:rPr>
          <w:color w:val="232323"/>
          <w:w w:val="115"/>
        </w:rPr>
        <w:t>trials</w:t>
      </w:r>
      <w:r>
        <w:rPr>
          <w:color w:val="232323"/>
          <w:spacing w:val="40"/>
          <w:w w:val="115"/>
        </w:rPr>
        <w:t xml:space="preserve"> </w:t>
      </w:r>
      <w:r>
        <w:rPr>
          <w:color w:val="232323"/>
          <w:w w:val="115"/>
        </w:rPr>
        <w:t>(beyond</w:t>
      </w:r>
    </w:p>
    <w:p w14:paraId="36C6B003" w14:textId="77777777" w:rsidR="002138FA" w:rsidRDefault="002138FA">
      <w:pPr>
        <w:spacing w:line="252" w:lineRule="auto"/>
        <w:sectPr w:rsidR="002138FA">
          <w:pgSz w:w="11910" w:h="16840"/>
          <w:pgMar w:top="980" w:right="0" w:bottom="760" w:left="800" w:header="0" w:footer="494" w:gutter="0"/>
          <w:cols w:space="720"/>
        </w:sectPr>
      </w:pPr>
    </w:p>
    <w:p w14:paraId="36C6B004" w14:textId="77777777" w:rsidR="002138FA" w:rsidRDefault="00A2619F">
      <w:pPr>
        <w:pStyle w:val="BodyText"/>
        <w:spacing w:before="89" w:line="252" w:lineRule="auto"/>
        <w:ind w:right="961"/>
        <w:rPr>
          <w:i w:val="0"/>
        </w:rPr>
      </w:pPr>
      <w:r>
        <w:rPr>
          <w:color w:val="232323"/>
          <w:w w:val="115"/>
        </w:rPr>
        <w:lastRenderedPageBreak/>
        <w:t xml:space="preserve">clinical outcomes) when applying for registration and reimbursement of their products. Requiring </w:t>
      </w:r>
      <w:r>
        <w:rPr>
          <w:color w:val="232323"/>
          <w:w w:val="120"/>
        </w:rPr>
        <w:t>such evidence would also increase certainty for the HTA review committees, should they be considering</w:t>
      </w:r>
      <w:r>
        <w:rPr>
          <w:color w:val="232323"/>
          <w:spacing w:val="-5"/>
          <w:w w:val="120"/>
        </w:rPr>
        <w:t xml:space="preserve"> </w:t>
      </w:r>
      <w:r>
        <w:rPr>
          <w:color w:val="232323"/>
          <w:w w:val="120"/>
        </w:rPr>
        <w:t>provisional</w:t>
      </w:r>
      <w:r>
        <w:rPr>
          <w:color w:val="232323"/>
          <w:spacing w:val="-7"/>
          <w:w w:val="120"/>
        </w:rPr>
        <w:t xml:space="preserve"> </w:t>
      </w:r>
      <w:r>
        <w:rPr>
          <w:color w:val="232323"/>
          <w:w w:val="120"/>
        </w:rPr>
        <w:t>funding</w:t>
      </w:r>
      <w:r>
        <w:rPr>
          <w:color w:val="232323"/>
          <w:spacing w:val="-5"/>
          <w:w w:val="120"/>
        </w:rPr>
        <w:t xml:space="preserve"> </w:t>
      </w:r>
      <w:r>
        <w:rPr>
          <w:color w:val="232323"/>
          <w:w w:val="120"/>
        </w:rPr>
        <w:t>arrangements</w:t>
      </w:r>
      <w:r>
        <w:rPr>
          <w:color w:val="232323"/>
          <w:spacing w:val="-8"/>
          <w:w w:val="120"/>
        </w:rPr>
        <w:t xml:space="preserve"> </w:t>
      </w:r>
      <w:r>
        <w:rPr>
          <w:color w:val="232323"/>
          <w:w w:val="120"/>
        </w:rPr>
        <w:t>at</w:t>
      </w:r>
      <w:r>
        <w:rPr>
          <w:color w:val="232323"/>
          <w:spacing w:val="-5"/>
          <w:w w:val="120"/>
        </w:rPr>
        <w:t xml:space="preserve"> </w:t>
      </w:r>
      <w:r>
        <w:rPr>
          <w:color w:val="232323"/>
          <w:w w:val="120"/>
        </w:rPr>
        <w:t>the</w:t>
      </w:r>
      <w:r>
        <w:rPr>
          <w:color w:val="232323"/>
          <w:spacing w:val="-5"/>
          <w:w w:val="120"/>
        </w:rPr>
        <w:t xml:space="preserve"> </w:t>
      </w:r>
      <w:r>
        <w:rPr>
          <w:color w:val="232323"/>
          <w:w w:val="120"/>
        </w:rPr>
        <w:t>time</w:t>
      </w:r>
      <w:r>
        <w:rPr>
          <w:color w:val="232323"/>
          <w:spacing w:val="-5"/>
          <w:w w:val="120"/>
        </w:rPr>
        <w:t xml:space="preserve"> </w:t>
      </w:r>
      <w:r>
        <w:rPr>
          <w:color w:val="232323"/>
          <w:w w:val="120"/>
        </w:rPr>
        <w:t>of</w:t>
      </w:r>
      <w:r>
        <w:rPr>
          <w:color w:val="232323"/>
          <w:spacing w:val="-6"/>
          <w:w w:val="120"/>
        </w:rPr>
        <w:t xml:space="preserve"> </w:t>
      </w:r>
      <w:r>
        <w:rPr>
          <w:color w:val="232323"/>
          <w:w w:val="120"/>
        </w:rPr>
        <w:t>registration,</w:t>
      </w:r>
      <w:r>
        <w:rPr>
          <w:color w:val="232323"/>
          <w:spacing w:val="-5"/>
          <w:w w:val="120"/>
        </w:rPr>
        <w:t xml:space="preserve"> </w:t>
      </w:r>
      <w:r>
        <w:rPr>
          <w:color w:val="232323"/>
          <w:w w:val="120"/>
        </w:rPr>
        <w:t>that</w:t>
      </w:r>
      <w:r>
        <w:rPr>
          <w:color w:val="232323"/>
          <w:spacing w:val="-5"/>
          <w:w w:val="120"/>
        </w:rPr>
        <w:t xml:space="preserve"> </w:t>
      </w:r>
      <w:r>
        <w:rPr>
          <w:color w:val="232323"/>
          <w:w w:val="120"/>
        </w:rPr>
        <w:t>a</w:t>
      </w:r>
      <w:r>
        <w:rPr>
          <w:color w:val="232323"/>
          <w:spacing w:val="-5"/>
          <w:w w:val="120"/>
        </w:rPr>
        <w:t xml:space="preserve"> </w:t>
      </w:r>
      <w:r>
        <w:rPr>
          <w:color w:val="232323"/>
          <w:w w:val="120"/>
        </w:rPr>
        <w:t>product</w:t>
      </w:r>
      <w:r>
        <w:rPr>
          <w:color w:val="232323"/>
          <w:spacing w:val="-5"/>
          <w:w w:val="120"/>
        </w:rPr>
        <w:t xml:space="preserve"> </w:t>
      </w:r>
      <w:r>
        <w:rPr>
          <w:color w:val="232323"/>
          <w:w w:val="120"/>
        </w:rPr>
        <w:t xml:space="preserve">indeed is desirable, safe, effective and addresses patient needs, from the patient and family perspectives.” </w:t>
      </w:r>
      <w:r>
        <w:rPr>
          <w:i w:val="0"/>
          <w:color w:val="232323"/>
          <w:w w:val="120"/>
        </w:rPr>
        <w:t>(AccessCR)</w:t>
      </w:r>
    </w:p>
    <w:p w14:paraId="36C6B005" w14:textId="77777777" w:rsidR="002138FA" w:rsidRDefault="00A2619F">
      <w:pPr>
        <w:pStyle w:val="BodyText"/>
        <w:spacing w:before="264" w:line="252" w:lineRule="auto"/>
        <w:ind w:right="959"/>
        <w:rPr>
          <w:i w:val="0"/>
        </w:rPr>
      </w:pPr>
      <w:r>
        <w:rPr>
          <w:w w:val="120"/>
        </w:rPr>
        <w:t xml:space="preserve">“Ovarian Cancer Australia was recently involved in two lengthy concurrent submissions </w:t>
      </w:r>
      <w:r>
        <w:rPr>
          <w:w w:val="115"/>
        </w:rPr>
        <w:t>assessed</w:t>
      </w:r>
      <w:r>
        <w:rPr>
          <w:spacing w:val="-3"/>
          <w:w w:val="115"/>
        </w:rPr>
        <w:t xml:space="preserve"> </w:t>
      </w:r>
      <w:r>
        <w:rPr>
          <w:w w:val="115"/>
        </w:rPr>
        <w:t>by</w:t>
      </w:r>
      <w:r>
        <w:rPr>
          <w:spacing w:val="-1"/>
          <w:w w:val="115"/>
        </w:rPr>
        <w:t xml:space="preserve"> </w:t>
      </w:r>
      <w:r>
        <w:rPr>
          <w:w w:val="115"/>
        </w:rPr>
        <w:t>PBAC</w:t>
      </w:r>
      <w:r>
        <w:rPr>
          <w:spacing w:val="-3"/>
          <w:w w:val="115"/>
        </w:rPr>
        <w:t xml:space="preserve"> </w:t>
      </w:r>
      <w:r>
        <w:rPr>
          <w:w w:val="115"/>
        </w:rPr>
        <w:t>and</w:t>
      </w:r>
      <w:r>
        <w:rPr>
          <w:spacing w:val="-3"/>
          <w:w w:val="115"/>
        </w:rPr>
        <w:t xml:space="preserve"> </w:t>
      </w:r>
      <w:r>
        <w:rPr>
          <w:w w:val="115"/>
        </w:rPr>
        <w:t>MSAC.</w:t>
      </w:r>
      <w:r>
        <w:rPr>
          <w:spacing w:val="-1"/>
          <w:w w:val="115"/>
        </w:rPr>
        <w:t xml:space="preserve"> </w:t>
      </w:r>
      <w:r>
        <w:rPr>
          <w:w w:val="115"/>
        </w:rPr>
        <w:t>There</w:t>
      </w:r>
      <w:r>
        <w:rPr>
          <w:spacing w:val="-1"/>
          <w:w w:val="115"/>
        </w:rPr>
        <w:t xml:space="preserve"> </w:t>
      </w:r>
      <w:r>
        <w:rPr>
          <w:w w:val="115"/>
        </w:rPr>
        <w:t>were</w:t>
      </w:r>
      <w:r>
        <w:rPr>
          <w:spacing w:val="-1"/>
          <w:w w:val="115"/>
        </w:rPr>
        <w:t xml:space="preserve"> </w:t>
      </w:r>
      <w:r>
        <w:rPr>
          <w:w w:val="115"/>
        </w:rPr>
        <w:t>some</w:t>
      </w:r>
      <w:r>
        <w:rPr>
          <w:spacing w:val="-1"/>
          <w:w w:val="115"/>
        </w:rPr>
        <w:t xml:space="preserve"> </w:t>
      </w:r>
      <w:r>
        <w:rPr>
          <w:w w:val="115"/>
        </w:rPr>
        <w:t>challenges</w:t>
      </w:r>
      <w:r>
        <w:rPr>
          <w:spacing w:val="-1"/>
          <w:w w:val="115"/>
        </w:rPr>
        <w:t xml:space="preserve"> </w:t>
      </w:r>
      <w:r>
        <w:rPr>
          <w:w w:val="115"/>
        </w:rPr>
        <w:t>to</w:t>
      </w:r>
      <w:r>
        <w:rPr>
          <w:spacing w:val="-1"/>
          <w:w w:val="115"/>
        </w:rPr>
        <w:t xml:space="preserve"> </w:t>
      </w:r>
      <w:r>
        <w:rPr>
          <w:w w:val="115"/>
        </w:rPr>
        <w:t>overcome</w:t>
      </w:r>
      <w:r>
        <w:rPr>
          <w:spacing w:val="-1"/>
          <w:w w:val="115"/>
        </w:rPr>
        <w:t xml:space="preserve"> </w:t>
      </w:r>
      <w:r>
        <w:rPr>
          <w:w w:val="115"/>
        </w:rPr>
        <w:t>before</w:t>
      </w:r>
      <w:r>
        <w:rPr>
          <w:spacing w:val="-1"/>
          <w:w w:val="115"/>
        </w:rPr>
        <w:t xml:space="preserve"> </w:t>
      </w:r>
      <w:r>
        <w:rPr>
          <w:w w:val="115"/>
        </w:rPr>
        <w:t>the</w:t>
      </w:r>
      <w:r>
        <w:rPr>
          <w:spacing w:val="-1"/>
          <w:w w:val="115"/>
        </w:rPr>
        <w:t xml:space="preserve"> </w:t>
      </w:r>
      <w:r>
        <w:rPr>
          <w:w w:val="115"/>
        </w:rPr>
        <w:t xml:space="preserve">committees </w:t>
      </w:r>
      <w:r>
        <w:rPr>
          <w:w w:val="120"/>
        </w:rPr>
        <w:t>felt comfortable to recommend subsidies of the test and medicine. Ovarian Cancer Australia offered</w:t>
      </w:r>
      <w:r>
        <w:rPr>
          <w:spacing w:val="-5"/>
          <w:w w:val="120"/>
        </w:rPr>
        <w:t xml:space="preserve"> </w:t>
      </w:r>
      <w:r>
        <w:rPr>
          <w:w w:val="120"/>
        </w:rPr>
        <w:t>to</w:t>
      </w:r>
      <w:r>
        <w:rPr>
          <w:spacing w:val="-4"/>
          <w:w w:val="120"/>
        </w:rPr>
        <w:t xml:space="preserve"> </w:t>
      </w:r>
      <w:r>
        <w:rPr>
          <w:w w:val="120"/>
        </w:rPr>
        <w:t>have</w:t>
      </w:r>
      <w:r>
        <w:rPr>
          <w:spacing w:val="-6"/>
          <w:w w:val="120"/>
        </w:rPr>
        <w:t xml:space="preserve"> </w:t>
      </w:r>
      <w:r>
        <w:rPr>
          <w:w w:val="120"/>
        </w:rPr>
        <w:t>lived</w:t>
      </w:r>
      <w:r>
        <w:rPr>
          <w:spacing w:val="-5"/>
          <w:w w:val="120"/>
        </w:rPr>
        <w:t xml:space="preserve"> </w:t>
      </w:r>
      <w:r>
        <w:rPr>
          <w:w w:val="120"/>
        </w:rPr>
        <w:t>experience</w:t>
      </w:r>
      <w:r>
        <w:rPr>
          <w:spacing w:val="-6"/>
          <w:w w:val="120"/>
        </w:rPr>
        <w:t xml:space="preserve"> </w:t>
      </w:r>
      <w:r>
        <w:rPr>
          <w:w w:val="120"/>
        </w:rPr>
        <w:t>representation</w:t>
      </w:r>
      <w:r>
        <w:rPr>
          <w:spacing w:val="-4"/>
          <w:w w:val="120"/>
        </w:rPr>
        <w:t xml:space="preserve"> </w:t>
      </w:r>
      <w:r>
        <w:rPr>
          <w:w w:val="120"/>
        </w:rPr>
        <w:t>at</w:t>
      </w:r>
      <w:r>
        <w:rPr>
          <w:spacing w:val="-4"/>
          <w:w w:val="120"/>
        </w:rPr>
        <w:t xml:space="preserve"> </w:t>
      </w:r>
      <w:r>
        <w:rPr>
          <w:w w:val="120"/>
        </w:rPr>
        <w:t>the</w:t>
      </w:r>
      <w:r>
        <w:rPr>
          <w:spacing w:val="-4"/>
          <w:w w:val="120"/>
        </w:rPr>
        <w:t xml:space="preserve"> </w:t>
      </w:r>
      <w:r>
        <w:rPr>
          <w:w w:val="120"/>
        </w:rPr>
        <w:t>meeting</w:t>
      </w:r>
      <w:r>
        <w:rPr>
          <w:spacing w:val="-5"/>
          <w:w w:val="120"/>
        </w:rPr>
        <w:t xml:space="preserve"> </w:t>
      </w:r>
      <w:r>
        <w:rPr>
          <w:w w:val="120"/>
        </w:rPr>
        <w:t>to</w:t>
      </w:r>
      <w:r>
        <w:rPr>
          <w:spacing w:val="-4"/>
          <w:w w:val="120"/>
        </w:rPr>
        <w:t xml:space="preserve"> </w:t>
      </w:r>
      <w:r>
        <w:rPr>
          <w:w w:val="120"/>
        </w:rPr>
        <w:t>support</w:t>
      </w:r>
      <w:r>
        <w:rPr>
          <w:spacing w:val="-5"/>
          <w:w w:val="120"/>
        </w:rPr>
        <w:t xml:space="preserve"> </w:t>
      </w:r>
      <w:r>
        <w:rPr>
          <w:w w:val="120"/>
        </w:rPr>
        <w:t>the</w:t>
      </w:r>
      <w:r>
        <w:rPr>
          <w:spacing w:val="-4"/>
          <w:w w:val="120"/>
        </w:rPr>
        <w:t xml:space="preserve"> </w:t>
      </w:r>
      <w:r>
        <w:rPr>
          <w:w w:val="120"/>
        </w:rPr>
        <w:t xml:space="preserve">decision-making </w:t>
      </w:r>
      <w:r>
        <w:rPr>
          <w:spacing w:val="-2"/>
          <w:w w:val="120"/>
        </w:rPr>
        <w:t>process,</w:t>
      </w:r>
      <w:r>
        <w:rPr>
          <w:spacing w:val="-9"/>
          <w:w w:val="120"/>
        </w:rPr>
        <w:t xml:space="preserve"> </w:t>
      </w:r>
      <w:r>
        <w:rPr>
          <w:spacing w:val="-2"/>
          <w:w w:val="120"/>
        </w:rPr>
        <w:t>an</w:t>
      </w:r>
      <w:r>
        <w:rPr>
          <w:spacing w:val="-8"/>
          <w:w w:val="120"/>
        </w:rPr>
        <w:t xml:space="preserve"> </w:t>
      </w:r>
      <w:r>
        <w:rPr>
          <w:spacing w:val="-2"/>
          <w:w w:val="120"/>
        </w:rPr>
        <w:t>offer</w:t>
      </w:r>
      <w:r>
        <w:rPr>
          <w:spacing w:val="-8"/>
          <w:w w:val="120"/>
        </w:rPr>
        <w:t xml:space="preserve"> </w:t>
      </w:r>
      <w:r>
        <w:rPr>
          <w:spacing w:val="-2"/>
          <w:w w:val="120"/>
        </w:rPr>
        <w:t>that</w:t>
      </w:r>
      <w:r>
        <w:rPr>
          <w:spacing w:val="-9"/>
          <w:w w:val="120"/>
        </w:rPr>
        <w:t xml:space="preserve"> </w:t>
      </w:r>
      <w:r>
        <w:rPr>
          <w:spacing w:val="-2"/>
          <w:w w:val="120"/>
        </w:rPr>
        <w:t>was</w:t>
      </w:r>
      <w:r>
        <w:rPr>
          <w:spacing w:val="-9"/>
          <w:w w:val="120"/>
        </w:rPr>
        <w:t xml:space="preserve"> </w:t>
      </w:r>
      <w:r>
        <w:rPr>
          <w:spacing w:val="-2"/>
          <w:w w:val="120"/>
        </w:rPr>
        <w:t>declined.</w:t>
      </w:r>
      <w:r>
        <w:rPr>
          <w:spacing w:val="-9"/>
          <w:w w:val="120"/>
        </w:rPr>
        <w:t xml:space="preserve"> </w:t>
      </w:r>
      <w:r>
        <w:rPr>
          <w:spacing w:val="-2"/>
          <w:w w:val="120"/>
        </w:rPr>
        <w:t>We</w:t>
      </w:r>
      <w:r>
        <w:rPr>
          <w:spacing w:val="-9"/>
          <w:w w:val="120"/>
        </w:rPr>
        <w:t xml:space="preserve"> </w:t>
      </w:r>
      <w:r>
        <w:rPr>
          <w:spacing w:val="-2"/>
          <w:w w:val="120"/>
        </w:rPr>
        <w:t>see</w:t>
      </w:r>
      <w:r>
        <w:rPr>
          <w:spacing w:val="-9"/>
          <w:w w:val="120"/>
        </w:rPr>
        <w:t xml:space="preserve"> </w:t>
      </w:r>
      <w:r>
        <w:rPr>
          <w:spacing w:val="-2"/>
          <w:w w:val="120"/>
        </w:rPr>
        <w:t>this</w:t>
      </w:r>
      <w:r>
        <w:rPr>
          <w:spacing w:val="-9"/>
          <w:w w:val="120"/>
        </w:rPr>
        <w:t xml:space="preserve"> </w:t>
      </w:r>
      <w:r>
        <w:rPr>
          <w:spacing w:val="-2"/>
          <w:w w:val="120"/>
        </w:rPr>
        <w:t>as</w:t>
      </w:r>
      <w:r>
        <w:rPr>
          <w:spacing w:val="-9"/>
          <w:w w:val="120"/>
        </w:rPr>
        <w:t xml:space="preserve"> </w:t>
      </w:r>
      <w:r>
        <w:rPr>
          <w:spacing w:val="-2"/>
          <w:w w:val="120"/>
        </w:rPr>
        <w:t>a</w:t>
      </w:r>
      <w:r>
        <w:rPr>
          <w:spacing w:val="-9"/>
          <w:w w:val="120"/>
        </w:rPr>
        <w:t xml:space="preserve"> </w:t>
      </w:r>
      <w:r>
        <w:rPr>
          <w:spacing w:val="-2"/>
          <w:w w:val="120"/>
        </w:rPr>
        <w:t>potential</w:t>
      </w:r>
      <w:r>
        <w:rPr>
          <w:spacing w:val="-9"/>
          <w:w w:val="120"/>
        </w:rPr>
        <w:t xml:space="preserve"> </w:t>
      </w:r>
      <w:r>
        <w:rPr>
          <w:spacing w:val="-2"/>
          <w:w w:val="120"/>
        </w:rPr>
        <w:t>area</w:t>
      </w:r>
      <w:r>
        <w:rPr>
          <w:spacing w:val="-8"/>
          <w:w w:val="120"/>
        </w:rPr>
        <w:t xml:space="preserve"> </w:t>
      </w:r>
      <w:r>
        <w:rPr>
          <w:spacing w:val="-2"/>
          <w:w w:val="120"/>
        </w:rPr>
        <w:t>where</w:t>
      </w:r>
      <w:r>
        <w:rPr>
          <w:spacing w:val="-9"/>
          <w:w w:val="120"/>
        </w:rPr>
        <w:t xml:space="preserve"> </w:t>
      </w:r>
      <w:r>
        <w:rPr>
          <w:spacing w:val="-2"/>
          <w:w w:val="120"/>
        </w:rPr>
        <w:t>lived</w:t>
      </w:r>
      <w:r>
        <w:rPr>
          <w:spacing w:val="-9"/>
          <w:w w:val="120"/>
        </w:rPr>
        <w:t xml:space="preserve"> </w:t>
      </w:r>
      <w:r>
        <w:rPr>
          <w:spacing w:val="-2"/>
          <w:w w:val="120"/>
        </w:rPr>
        <w:t>experience</w:t>
      </w:r>
      <w:r>
        <w:rPr>
          <w:spacing w:val="-9"/>
          <w:w w:val="120"/>
        </w:rPr>
        <w:t xml:space="preserve"> </w:t>
      </w:r>
      <w:r>
        <w:rPr>
          <w:spacing w:val="-2"/>
          <w:w w:val="120"/>
        </w:rPr>
        <w:t xml:space="preserve">may </w:t>
      </w:r>
      <w:r>
        <w:rPr>
          <w:w w:val="120"/>
        </w:rPr>
        <w:t>have</w:t>
      </w:r>
      <w:r>
        <w:rPr>
          <w:spacing w:val="-1"/>
          <w:w w:val="120"/>
        </w:rPr>
        <w:t xml:space="preserve"> </w:t>
      </w:r>
      <w:r>
        <w:rPr>
          <w:w w:val="120"/>
        </w:rPr>
        <w:t>played</w:t>
      </w:r>
      <w:r>
        <w:rPr>
          <w:spacing w:val="-2"/>
          <w:w w:val="120"/>
        </w:rPr>
        <w:t xml:space="preserve"> </w:t>
      </w:r>
      <w:r>
        <w:rPr>
          <w:w w:val="120"/>
        </w:rPr>
        <w:t>a</w:t>
      </w:r>
      <w:r>
        <w:rPr>
          <w:spacing w:val="-1"/>
          <w:w w:val="120"/>
        </w:rPr>
        <w:t xml:space="preserve"> </w:t>
      </w:r>
      <w:r>
        <w:rPr>
          <w:w w:val="120"/>
        </w:rPr>
        <w:t>critical</w:t>
      </w:r>
      <w:r>
        <w:rPr>
          <w:spacing w:val="-1"/>
          <w:w w:val="120"/>
        </w:rPr>
        <w:t xml:space="preserve"> </w:t>
      </w:r>
      <w:r>
        <w:rPr>
          <w:w w:val="120"/>
        </w:rPr>
        <w:t>role</w:t>
      </w:r>
      <w:r>
        <w:rPr>
          <w:spacing w:val="-1"/>
          <w:w w:val="120"/>
        </w:rPr>
        <w:t xml:space="preserve"> </w:t>
      </w:r>
      <w:r>
        <w:rPr>
          <w:w w:val="120"/>
        </w:rPr>
        <w:t>and</w:t>
      </w:r>
      <w:r>
        <w:rPr>
          <w:spacing w:val="-2"/>
          <w:w w:val="120"/>
        </w:rPr>
        <w:t xml:space="preserve"> </w:t>
      </w:r>
      <w:r>
        <w:rPr>
          <w:w w:val="120"/>
        </w:rPr>
        <w:t>aided</w:t>
      </w:r>
      <w:r>
        <w:rPr>
          <w:spacing w:val="-2"/>
          <w:w w:val="120"/>
        </w:rPr>
        <w:t xml:space="preserve"> </w:t>
      </w:r>
      <w:r>
        <w:rPr>
          <w:w w:val="120"/>
        </w:rPr>
        <w:t>in the</w:t>
      </w:r>
      <w:r>
        <w:rPr>
          <w:spacing w:val="-1"/>
          <w:w w:val="120"/>
        </w:rPr>
        <w:t xml:space="preserve"> </w:t>
      </w:r>
      <w:r>
        <w:rPr>
          <w:w w:val="120"/>
        </w:rPr>
        <w:t>timing</w:t>
      </w:r>
      <w:r>
        <w:rPr>
          <w:spacing w:val="-2"/>
          <w:w w:val="120"/>
        </w:rPr>
        <w:t xml:space="preserve"> </w:t>
      </w:r>
      <w:r>
        <w:rPr>
          <w:w w:val="120"/>
        </w:rPr>
        <w:t>and</w:t>
      </w:r>
      <w:r>
        <w:rPr>
          <w:spacing w:val="-2"/>
          <w:w w:val="120"/>
        </w:rPr>
        <w:t xml:space="preserve"> </w:t>
      </w:r>
      <w:r>
        <w:rPr>
          <w:w w:val="120"/>
        </w:rPr>
        <w:t>comfort</w:t>
      </w:r>
      <w:r>
        <w:rPr>
          <w:spacing w:val="-2"/>
          <w:w w:val="120"/>
        </w:rPr>
        <w:t xml:space="preserve"> </w:t>
      </w:r>
      <w:r>
        <w:rPr>
          <w:w w:val="120"/>
        </w:rPr>
        <w:t>for</w:t>
      </w:r>
      <w:r>
        <w:rPr>
          <w:spacing w:val="-1"/>
          <w:w w:val="120"/>
        </w:rPr>
        <w:t xml:space="preserve"> </w:t>
      </w:r>
      <w:r>
        <w:rPr>
          <w:w w:val="120"/>
        </w:rPr>
        <w:t>these</w:t>
      </w:r>
      <w:r>
        <w:rPr>
          <w:spacing w:val="-1"/>
          <w:w w:val="120"/>
        </w:rPr>
        <w:t xml:space="preserve"> </w:t>
      </w:r>
      <w:r>
        <w:rPr>
          <w:w w:val="120"/>
        </w:rPr>
        <w:t>submissions.</w:t>
      </w:r>
      <w:r>
        <w:rPr>
          <w:spacing w:val="-1"/>
          <w:w w:val="120"/>
        </w:rPr>
        <w:t xml:space="preserve"> </w:t>
      </w:r>
      <w:r>
        <w:rPr>
          <w:w w:val="120"/>
        </w:rPr>
        <w:t>Ovarian Cancer</w:t>
      </w:r>
      <w:r>
        <w:rPr>
          <w:spacing w:val="-1"/>
          <w:w w:val="120"/>
        </w:rPr>
        <w:t xml:space="preserve"> </w:t>
      </w:r>
      <w:r>
        <w:rPr>
          <w:w w:val="120"/>
        </w:rPr>
        <w:t>Australia</w:t>
      </w:r>
      <w:r>
        <w:rPr>
          <w:spacing w:val="-2"/>
          <w:w w:val="120"/>
        </w:rPr>
        <w:t xml:space="preserve"> </w:t>
      </w:r>
      <w:r>
        <w:rPr>
          <w:w w:val="120"/>
        </w:rPr>
        <w:t>welcomes</w:t>
      </w:r>
      <w:r>
        <w:rPr>
          <w:spacing w:val="-2"/>
          <w:w w:val="120"/>
        </w:rPr>
        <w:t xml:space="preserve"> </w:t>
      </w:r>
      <w:r>
        <w:rPr>
          <w:w w:val="120"/>
        </w:rPr>
        <w:t>the</w:t>
      </w:r>
      <w:r>
        <w:rPr>
          <w:spacing w:val="-2"/>
          <w:w w:val="120"/>
        </w:rPr>
        <w:t xml:space="preserve"> </w:t>
      </w:r>
      <w:r>
        <w:rPr>
          <w:w w:val="120"/>
        </w:rPr>
        <w:t>proposed</w:t>
      </w:r>
      <w:r>
        <w:rPr>
          <w:spacing w:val="-2"/>
          <w:w w:val="120"/>
        </w:rPr>
        <w:t xml:space="preserve"> </w:t>
      </w:r>
      <w:r>
        <w:rPr>
          <w:w w:val="120"/>
        </w:rPr>
        <w:t>options</w:t>
      </w:r>
      <w:r>
        <w:rPr>
          <w:spacing w:val="-2"/>
          <w:w w:val="120"/>
        </w:rPr>
        <w:t xml:space="preserve"> </w:t>
      </w:r>
      <w:r>
        <w:rPr>
          <w:w w:val="120"/>
        </w:rPr>
        <w:t>to</w:t>
      </w:r>
      <w:r>
        <w:rPr>
          <w:spacing w:val="-2"/>
          <w:w w:val="120"/>
        </w:rPr>
        <w:t xml:space="preserve"> </w:t>
      </w:r>
      <w:r>
        <w:rPr>
          <w:w w:val="120"/>
        </w:rPr>
        <w:t>reform</w:t>
      </w:r>
      <w:r>
        <w:rPr>
          <w:spacing w:val="-2"/>
          <w:w w:val="120"/>
        </w:rPr>
        <w:t xml:space="preserve"> </w:t>
      </w:r>
      <w:r>
        <w:rPr>
          <w:w w:val="120"/>
        </w:rPr>
        <w:t>within</w:t>
      </w:r>
      <w:r>
        <w:rPr>
          <w:spacing w:val="-2"/>
          <w:w w:val="120"/>
        </w:rPr>
        <w:t xml:space="preserve"> </w:t>
      </w:r>
      <w:r>
        <w:rPr>
          <w:w w:val="120"/>
        </w:rPr>
        <w:t>this</w:t>
      </w:r>
      <w:r>
        <w:rPr>
          <w:spacing w:val="-2"/>
          <w:w w:val="120"/>
        </w:rPr>
        <w:t xml:space="preserve"> </w:t>
      </w:r>
      <w:r>
        <w:rPr>
          <w:w w:val="120"/>
        </w:rPr>
        <w:t xml:space="preserve">area.” </w:t>
      </w:r>
      <w:r>
        <w:rPr>
          <w:i w:val="0"/>
          <w:w w:val="120"/>
        </w:rPr>
        <w:t>(Ovarian</w:t>
      </w:r>
      <w:r>
        <w:rPr>
          <w:i w:val="0"/>
          <w:spacing w:val="-1"/>
          <w:w w:val="120"/>
        </w:rPr>
        <w:t xml:space="preserve"> </w:t>
      </w:r>
      <w:r>
        <w:rPr>
          <w:i w:val="0"/>
          <w:w w:val="120"/>
        </w:rPr>
        <w:t xml:space="preserve">Cancer </w:t>
      </w:r>
      <w:r>
        <w:rPr>
          <w:i w:val="0"/>
          <w:spacing w:val="-2"/>
          <w:w w:val="120"/>
        </w:rPr>
        <w:t>Australia)</w:t>
      </w:r>
    </w:p>
    <w:p w14:paraId="36C6B006" w14:textId="77777777" w:rsidR="002138FA" w:rsidRDefault="00A2619F">
      <w:pPr>
        <w:pStyle w:val="BodyText"/>
        <w:spacing w:before="269" w:line="254" w:lineRule="auto"/>
        <w:ind w:right="958"/>
        <w:rPr>
          <w:i w:val="0"/>
        </w:rPr>
      </w:pPr>
      <w:r>
        <w:rPr>
          <w:color w:val="232323"/>
          <w:w w:val="115"/>
        </w:rPr>
        <w:t xml:space="preserve">“Resources need to be made available for consumer input, both training, and reimbursement for </w:t>
      </w:r>
      <w:r>
        <w:rPr>
          <w:color w:val="232323"/>
          <w:spacing w:val="-2"/>
          <w:w w:val="120"/>
        </w:rPr>
        <w:t>time.</w:t>
      </w:r>
      <w:r>
        <w:rPr>
          <w:color w:val="232323"/>
          <w:spacing w:val="-9"/>
          <w:w w:val="120"/>
        </w:rPr>
        <w:t xml:space="preserve"> </w:t>
      </w:r>
      <w:r>
        <w:rPr>
          <w:color w:val="232323"/>
          <w:spacing w:val="-2"/>
          <w:w w:val="120"/>
        </w:rPr>
        <w:t>Not</w:t>
      </w:r>
      <w:r>
        <w:rPr>
          <w:color w:val="232323"/>
          <w:spacing w:val="-9"/>
          <w:w w:val="120"/>
        </w:rPr>
        <w:t xml:space="preserve"> </w:t>
      </w:r>
      <w:r>
        <w:rPr>
          <w:color w:val="232323"/>
          <w:spacing w:val="-2"/>
          <w:w w:val="120"/>
        </w:rPr>
        <w:t>all</w:t>
      </w:r>
      <w:r>
        <w:rPr>
          <w:color w:val="232323"/>
          <w:spacing w:val="-8"/>
          <w:w w:val="120"/>
        </w:rPr>
        <w:t xml:space="preserve"> </w:t>
      </w:r>
      <w:r>
        <w:rPr>
          <w:color w:val="232323"/>
          <w:spacing w:val="-2"/>
          <w:w w:val="120"/>
        </w:rPr>
        <w:t>patient</w:t>
      </w:r>
      <w:r>
        <w:rPr>
          <w:color w:val="232323"/>
          <w:spacing w:val="-10"/>
          <w:w w:val="120"/>
        </w:rPr>
        <w:t xml:space="preserve"> </w:t>
      </w:r>
      <w:r>
        <w:rPr>
          <w:color w:val="232323"/>
          <w:spacing w:val="-2"/>
          <w:w w:val="120"/>
        </w:rPr>
        <w:t>organisations</w:t>
      </w:r>
      <w:r>
        <w:rPr>
          <w:color w:val="232323"/>
          <w:spacing w:val="-9"/>
          <w:w w:val="120"/>
        </w:rPr>
        <w:t xml:space="preserve"> </w:t>
      </w:r>
      <w:r>
        <w:rPr>
          <w:color w:val="232323"/>
          <w:spacing w:val="-2"/>
          <w:w w:val="120"/>
        </w:rPr>
        <w:t>or</w:t>
      </w:r>
      <w:r>
        <w:rPr>
          <w:color w:val="232323"/>
          <w:spacing w:val="-9"/>
          <w:w w:val="120"/>
        </w:rPr>
        <w:t xml:space="preserve"> </w:t>
      </w:r>
      <w:r>
        <w:rPr>
          <w:color w:val="232323"/>
          <w:spacing w:val="-2"/>
          <w:w w:val="120"/>
        </w:rPr>
        <w:t>individual</w:t>
      </w:r>
      <w:r>
        <w:rPr>
          <w:color w:val="232323"/>
          <w:spacing w:val="-12"/>
          <w:w w:val="120"/>
        </w:rPr>
        <w:t xml:space="preserve"> </w:t>
      </w:r>
      <w:r>
        <w:rPr>
          <w:color w:val="232323"/>
          <w:spacing w:val="-2"/>
          <w:w w:val="120"/>
        </w:rPr>
        <w:t>consumers</w:t>
      </w:r>
      <w:r>
        <w:rPr>
          <w:color w:val="232323"/>
          <w:spacing w:val="-12"/>
          <w:w w:val="120"/>
        </w:rPr>
        <w:t xml:space="preserve"> </w:t>
      </w:r>
      <w:r>
        <w:rPr>
          <w:color w:val="232323"/>
          <w:spacing w:val="-2"/>
          <w:w w:val="120"/>
        </w:rPr>
        <w:t>have</w:t>
      </w:r>
      <w:r>
        <w:rPr>
          <w:color w:val="232323"/>
          <w:spacing w:val="-9"/>
          <w:w w:val="120"/>
        </w:rPr>
        <w:t xml:space="preserve"> </w:t>
      </w:r>
      <w:r>
        <w:rPr>
          <w:color w:val="232323"/>
          <w:spacing w:val="-2"/>
          <w:w w:val="120"/>
        </w:rPr>
        <w:t>the</w:t>
      </w:r>
      <w:r>
        <w:rPr>
          <w:color w:val="232323"/>
          <w:spacing w:val="-11"/>
          <w:w w:val="120"/>
        </w:rPr>
        <w:t xml:space="preserve"> </w:t>
      </w:r>
      <w:r>
        <w:rPr>
          <w:color w:val="232323"/>
          <w:spacing w:val="-2"/>
          <w:w w:val="120"/>
        </w:rPr>
        <w:t>capacity</w:t>
      </w:r>
      <w:r>
        <w:rPr>
          <w:color w:val="232323"/>
          <w:spacing w:val="-9"/>
          <w:w w:val="120"/>
        </w:rPr>
        <w:t xml:space="preserve"> </w:t>
      </w:r>
      <w:r>
        <w:rPr>
          <w:color w:val="232323"/>
          <w:spacing w:val="-2"/>
          <w:w w:val="120"/>
        </w:rPr>
        <w:t>to</w:t>
      </w:r>
      <w:r>
        <w:rPr>
          <w:color w:val="232323"/>
          <w:spacing w:val="-9"/>
          <w:w w:val="120"/>
        </w:rPr>
        <w:t xml:space="preserve"> </w:t>
      </w:r>
      <w:r>
        <w:rPr>
          <w:color w:val="232323"/>
          <w:spacing w:val="-2"/>
          <w:w w:val="120"/>
        </w:rPr>
        <w:t>do</w:t>
      </w:r>
      <w:r>
        <w:rPr>
          <w:color w:val="232323"/>
          <w:spacing w:val="-10"/>
          <w:w w:val="120"/>
        </w:rPr>
        <w:t xml:space="preserve"> </w:t>
      </w:r>
      <w:r>
        <w:rPr>
          <w:color w:val="232323"/>
          <w:spacing w:val="-2"/>
          <w:w w:val="120"/>
        </w:rPr>
        <w:t>this</w:t>
      </w:r>
      <w:r>
        <w:rPr>
          <w:color w:val="232323"/>
          <w:spacing w:val="-12"/>
          <w:w w:val="120"/>
        </w:rPr>
        <w:t xml:space="preserve"> </w:t>
      </w:r>
      <w:r>
        <w:rPr>
          <w:color w:val="232323"/>
          <w:spacing w:val="-2"/>
          <w:w w:val="120"/>
        </w:rPr>
        <w:t xml:space="preserve">important </w:t>
      </w:r>
      <w:r>
        <w:rPr>
          <w:color w:val="232323"/>
          <w:w w:val="120"/>
        </w:rPr>
        <w:t>work</w:t>
      </w:r>
      <w:r>
        <w:rPr>
          <w:color w:val="232323"/>
          <w:spacing w:val="-11"/>
          <w:w w:val="120"/>
        </w:rPr>
        <w:t xml:space="preserve"> </w:t>
      </w:r>
      <w:r>
        <w:rPr>
          <w:color w:val="232323"/>
          <w:w w:val="120"/>
        </w:rPr>
        <w:t>without</w:t>
      </w:r>
      <w:r>
        <w:rPr>
          <w:color w:val="232323"/>
          <w:spacing w:val="-11"/>
          <w:w w:val="120"/>
        </w:rPr>
        <w:t xml:space="preserve"> </w:t>
      </w:r>
      <w:r>
        <w:rPr>
          <w:color w:val="232323"/>
          <w:w w:val="120"/>
        </w:rPr>
        <w:t>funding</w:t>
      </w:r>
      <w:r>
        <w:rPr>
          <w:color w:val="232323"/>
          <w:spacing w:val="-11"/>
          <w:w w:val="120"/>
        </w:rPr>
        <w:t xml:space="preserve"> </w:t>
      </w:r>
      <w:r>
        <w:rPr>
          <w:color w:val="232323"/>
          <w:w w:val="120"/>
        </w:rPr>
        <w:t>being</w:t>
      </w:r>
      <w:r>
        <w:rPr>
          <w:color w:val="232323"/>
          <w:spacing w:val="-11"/>
          <w:w w:val="120"/>
        </w:rPr>
        <w:t xml:space="preserve"> </w:t>
      </w:r>
      <w:r>
        <w:rPr>
          <w:color w:val="232323"/>
          <w:w w:val="120"/>
        </w:rPr>
        <w:t>made</w:t>
      </w:r>
      <w:r>
        <w:rPr>
          <w:color w:val="232323"/>
          <w:spacing w:val="-11"/>
          <w:w w:val="120"/>
        </w:rPr>
        <w:t xml:space="preserve"> </w:t>
      </w:r>
      <w:r>
        <w:rPr>
          <w:color w:val="232323"/>
          <w:w w:val="120"/>
        </w:rPr>
        <w:t>available.</w:t>
      </w:r>
      <w:r>
        <w:rPr>
          <w:color w:val="232323"/>
          <w:spacing w:val="-11"/>
          <w:w w:val="120"/>
        </w:rPr>
        <w:t xml:space="preserve"> </w:t>
      </w:r>
      <w:r>
        <w:rPr>
          <w:color w:val="232323"/>
          <w:w w:val="120"/>
        </w:rPr>
        <w:t>This</w:t>
      </w:r>
      <w:r>
        <w:rPr>
          <w:color w:val="232323"/>
          <w:spacing w:val="-11"/>
          <w:w w:val="120"/>
        </w:rPr>
        <w:t xml:space="preserve"> </w:t>
      </w:r>
      <w:r>
        <w:rPr>
          <w:color w:val="232323"/>
          <w:w w:val="120"/>
        </w:rPr>
        <w:t>will</w:t>
      </w:r>
      <w:r>
        <w:rPr>
          <w:color w:val="232323"/>
          <w:spacing w:val="-11"/>
          <w:w w:val="120"/>
        </w:rPr>
        <w:t xml:space="preserve"> </w:t>
      </w:r>
      <w:r>
        <w:rPr>
          <w:color w:val="232323"/>
          <w:w w:val="120"/>
        </w:rPr>
        <w:t>ensure</w:t>
      </w:r>
      <w:r>
        <w:rPr>
          <w:color w:val="232323"/>
          <w:spacing w:val="-11"/>
          <w:w w:val="120"/>
        </w:rPr>
        <w:t xml:space="preserve"> </w:t>
      </w:r>
      <w:r>
        <w:rPr>
          <w:color w:val="232323"/>
          <w:w w:val="120"/>
        </w:rPr>
        <w:t>that</w:t>
      </w:r>
      <w:r>
        <w:rPr>
          <w:color w:val="232323"/>
          <w:spacing w:val="-11"/>
          <w:w w:val="120"/>
        </w:rPr>
        <w:t xml:space="preserve"> </w:t>
      </w:r>
      <w:r>
        <w:rPr>
          <w:color w:val="232323"/>
          <w:w w:val="120"/>
        </w:rPr>
        <w:t>input</w:t>
      </w:r>
      <w:r>
        <w:rPr>
          <w:color w:val="232323"/>
          <w:spacing w:val="-11"/>
          <w:w w:val="120"/>
        </w:rPr>
        <w:t xml:space="preserve"> </w:t>
      </w:r>
      <w:r>
        <w:rPr>
          <w:color w:val="232323"/>
          <w:w w:val="120"/>
        </w:rPr>
        <w:t>is</w:t>
      </w:r>
      <w:r>
        <w:rPr>
          <w:color w:val="232323"/>
          <w:spacing w:val="-11"/>
          <w:w w:val="120"/>
        </w:rPr>
        <w:t xml:space="preserve"> </w:t>
      </w:r>
      <w:r>
        <w:rPr>
          <w:color w:val="232323"/>
          <w:w w:val="120"/>
        </w:rPr>
        <w:t>equitable.”</w:t>
      </w:r>
      <w:r>
        <w:rPr>
          <w:color w:val="232323"/>
          <w:spacing w:val="-11"/>
          <w:w w:val="120"/>
        </w:rPr>
        <w:t xml:space="preserve"> </w:t>
      </w:r>
      <w:r>
        <w:rPr>
          <w:i w:val="0"/>
          <w:color w:val="232323"/>
          <w:w w:val="120"/>
        </w:rPr>
        <w:t>(Childhood Dementia Initiative)</w:t>
      </w:r>
    </w:p>
    <w:p w14:paraId="36C6B007" w14:textId="77777777" w:rsidR="002138FA" w:rsidRDefault="00A2619F">
      <w:pPr>
        <w:pStyle w:val="BodyText"/>
        <w:spacing w:before="256" w:line="252" w:lineRule="auto"/>
        <w:ind w:right="961"/>
        <w:rPr>
          <w:i w:val="0"/>
        </w:rPr>
      </w:pPr>
      <w:r>
        <w:rPr>
          <w:w w:val="115"/>
        </w:rPr>
        <w:t>“A key concern is the opaque understanding of the value of stakeholders evidence, including evidence from consumers and their representative groups. In many cases, the questions in HTA require a scientific and/or medical assessment based on scientific and medical evidence, and potentially health economic evidence. To what extent can (and should) the views of other organisations contribute to this decision-making? Until this question is clarified and communicated, it is difficult to understand the value of our participation in these processes, and what tools should be used to make the pathways, processes and decisions more transparent.</w:t>
      </w:r>
      <w:r>
        <w:rPr>
          <w:spacing w:val="80"/>
          <w:w w:val="115"/>
        </w:rPr>
        <w:t xml:space="preserve"> </w:t>
      </w:r>
      <w:r>
        <w:rPr>
          <w:w w:val="115"/>
        </w:rPr>
        <w:t xml:space="preserve">We would encourage greater stakeholder engagement (with health providers such as CDEs and endocrinologists as well as people living with diabetes and consumer groups) to ensure the feedback into the decision-making process is robust and comprehensive.” </w:t>
      </w:r>
      <w:r>
        <w:rPr>
          <w:i w:val="0"/>
          <w:w w:val="115"/>
        </w:rPr>
        <w:t>(The Australian Diabetes Alliance)</w:t>
      </w:r>
    </w:p>
    <w:p w14:paraId="36C6B008" w14:textId="77777777" w:rsidR="002138FA" w:rsidRDefault="00A2619F">
      <w:pPr>
        <w:spacing w:before="271" w:line="252" w:lineRule="auto"/>
        <w:ind w:left="390" w:right="961"/>
        <w:jc w:val="both"/>
        <w:rPr>
          <w:sz w:val="24"/>
        </w:rPr>
      </w:pPr>
      <w:r>
        <w:rPr>
          <w:w w:val="115"/>
          <w:sz w:val="24"/>
        </w:rPr>
        <w:t>Some patient advocate groups reiterated concerns that a more onerous engagement process may pose equity challenges between disease or therapy areas that have differing levels of resources and capacity to engage. It was argued that stakeholders needed to be supported to contribute equally and equitably.</w:t>
      </w:r>
    </w:p>
    <w:p w14:paraId="36C6B009" w14:textId="77777777" w:rsidR="002138FA" w:rsidRDefault="00A2619F">
      <w:pPr>
        <w:pStyle w:val="Heading2"/>
        <w:spacing w:before="264"/>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00A" w14:textId="77777777" w:rsidR="002138FA" w:rsidRDefault="00A2619F">
      <w:pPr>
        <w:pStyle w:val="Heading3"/>
        <w:spacing w:before="278" w:line="254" w:lineRule="auto"/>
        <w:ind w:right="957"/>
      </w:pPr>
      <w:r>
        <w:rPr>
          <w:spacing w:val="-2"/>
          <w:w w:val="120"/>
        </w:rPr>
        <w:t>Although</w:t>
      </w:r>
      <w:r>
        <w:rPr>
          <w:spacing w:val="-8"/>
          <w:w w:val="120"/>
        </w:rPr>
        <w:t xml:space="preserve"> </w:t>
      </w:r>
      <w:r>
        <w:rPr>
          <w:spacing w:val="-2"/>
          <w:w w:val="120"/>
        </w:rPr>
        <w:t>very</w:t>
      </w:r>
      <w:r>
        <w:rPr>
          <w:spacing w:val="-9"/>
          <w:w w:val="120"/>
        </w:rPr>
        <w:t xml:space="preserve"> </w:t>
      </w:r>
      <w:r>
        <w:rPr>
          <w:spacing w:val="-2"/>
          <w:w w:val="120"/>
        </w:rPr>
        <w:t>supportive</w:t>
      </w:r>
      <w:r>
        <w:rPr>
          <w:spacing w:val="-8"/>
          <w:w w:val="120"/>
        </w:rPr>
        <w:t xml:space="preserve"> </w:t>
      </w:r>
      <w:r>
        <w:rPr>
          <w:spacing w:val="-2"/>
          <w:w w:val="120"/>
        </w:rPr>
        <w:t>of</w:t>
      </w:r>
      <w:r>
        <w:rPr>
          <w:spacing w:val="-7"/>
          <w:w w:val="120"/>
        </w:rPr>
        <w:t xml:space="preserve"> </w:t>
      </w:r>
      <w:r>
        <w:rPr>
          <w:spacing w:val="-2"/>
          <w:w w:val="120"/>
        </w:rPr>
        <w:t>this</w:t>
      </w:r>
      <w:r>
        <w:rPr>
          <w:spacing w:val="-8"/>
          <w:w w:val="120"/>
        </w:rPr>
        <w:t xml:space="preserve"> </w:t>
      </w:r>
      <w:r>
        <w:rPr>
          <w:spacing w:val="-2"/>
          <w:w w:val="120"/>
        </w:rPr>
        <w:t>option,</w:t>
      </w:r>
      <w:r>
        <w:rPr>
          <w:spacing w:val="-6"/>
          <w:w w:val="120"/>
        </w:rPr>
        <w:t xml:space="preserve"> </w:t>
      </w:r>
      <w:r>
        <w:rPr>
          <w:spacing w:val="-2"/>
          <w:w w:val="120"/>
        </w:rPr>
        <w:t>some</w:t>
      </w:r>
      <w:r>
        <w:rPr>
          <w:spacing w:val="-8"/>
          <w:w w:val="120"/>
        </w:rPr>
        <w:t xml:space="preserve"> </w:t>
      </w:r>
      <w:r>
        <w:rPr>
          <w:spacing w:val="-2"/>
          <w:w w:val="120"/>
        </w:rPr>
        <w:t>Pharmaceutical</w:t>
      </w:r>
      <w:r>
        <w:rPr>
          <w:spacing w:val="-8"/>
          <w:w w:val="120"/>
        </w:rPr>
        <w:t xml:space="preserve"> </w:t>
      </w:r>
      <w:r>
        <w:rPr>
          <w:spacing w:val="-2"/>
          <w:w w:val="120"/>
        </w:rPr>
        <w:t>/</w:t>
      </w:r>
      <w:r>
        <w:rPr>
          <w:spacing w:val="-10"/>
          <w:w w:val="120"/>
        </w:rPr>
        <w:t xml:space="preserve"> </w:t>
      </w:r>
      <w:r>
        <w:rPr>
          <w:spacing w:val="-2"/>
          <w:w w:val="120"/>
        </w:rPr>
        <w:t>Medical</w:t>
      </w:r>
      <w:r>
        <w:rPr>
          <w:spacing w:val="-9"/>
          <w:w w:val="120"/>
        </w:rPr>
        <w:t xml:space="preserve"> </w:t>
      </w:r>
      <w:r>
        <w:rPr>
          <w:spacing w:val="-2"/>
          <w:w w:val="120"/>
        </w:rPr>
        <w:t>Technology</w:t>
      </w:r>
      <w:r>
        <w:rPr>
          <w:spacing w:val="-8"/>
          <w:w w:val="120"/>
        </w:rPr>
        <w:t xml:space="preserve"> </w:t>
      </w:r>
      <w:r>
        <w:rPr>
          <w:spacing w:val="-2"/>
          <w:w w:val="120"/>
        </w:rPr>
        <w:t xml:space="preserve">Companies </w:t>
      </w:r>
      <w:r>
        <w:rPr>
          <w:w w:val="120"/>
        </w:rPr>
        <w:t>requested clearer guidance on the types of evidence PBAC would consider appropriate, and requested</w:t>
      </w:r>
      <w:r>
        <w:rPr>
          <w:spacing w:val="-7"/>
          <w:w w:val="120"/>
        </w:rPr>
        <w:t xml:space="preserve"> </w:t>
      </w:r>
      <w:r>
        <w:rPr>
          <w:w w:val="120"/>
        </w:rPr>
        <w:t>that</w:t>
      </w:r>
      <w:r>
        <w:rPr>
          <w:spacing w:val="-8"/>
          <w:w w:val="120"/>
        </w:rPr>
        <w:t xml:space="preserve"> </w:t>
      </w:r>
      <w:r>
        <w:rPr>
          <w:w w:val="120"/>
        </w:rPr>
        <w:t>the</w:t>
      </w:r>
      <w:r>
        <w:rPr>
          <w:spacing w:val="-7"/>
          <w:w w:val="120"/>
        </w:rPr>
        <w:t xml:space="preserve"> </w:t>
      </w:r>
      <w:r>
        <w:rPr>
          <w:w w:val="120"/>
        </w:rPr>
        <w:t>pilot</w:t>
      </w:r>
      <w:r>
        <w:rPr>
          <w:spacing w:val="-8"/>
          <w:w w:val="120"/>
        </w:rPr>
        <w:t xml:space="preserve"> </w:t>
      </w:r>
      <w:r>
        <w:rPr>
          <w:w w:val="120"/>
        </w:rPr>
        <w:t>program</w:t>
      </w:r>
      <w:r>
        <w:rPr>
          <w:spacing w:val="-7"/>
          <w:w w:val="120"/>
        </w:rPr>
        <w:t xml:space="preserve"> </w:t>
      </w:r>
      <w:r>
        <w:rPr>
          <w:w w:val="120"/>
        </w:rPr>
        <w:t>for</w:t>
      </w:r>
      <w:r>
        <w:rPr>
          <w:spacing w:val="-7"/>
          <w:w w:val="120"/>
        </w:rPr>
        <w:t xml:space="preserve"> </w:t>
      </w:r>
      <w:r>
        <w:rPr>
          <w:w w:val="120"/>
        </w:rPr>
        <w:t>patient</w:t>
      </w:r>
      <w:r>
        <w:rPr>
          <w:spacing w:val="-8"/>
          <w:w w:val="120"/>
        </w:rPr>
        <w:t xml:space="preserve"> </w:t>
      </w:r>
      <w:r>
        <w:rPr>
          <w:w w:val="120"/>
        </w:rPr>
        <w:t>involvement</w:t>
      </w:r>
      <w:r>
        <w:rPr>
          <w:spacing w:val="-8"/>
          <w:w w:val="120"/>
        </w:rPr>
        <w:t xml:space="preserve"> </w:t>
      </w:r>
      <w:r>
        <w:rPr>
          <w:w w:val="120"/>
        </w:rPr>
        <w:t>pave</w:t>
      </w:r>
      <w:r>
        <w:rPr>
          <w:spacing w:val="-7"/>
          <w:w w:val="120"/>
        </w:rPr>
        <w:t xml:space="preserve"> </w:t>
      </w:r>
      <w:r>
        <w:rPr>
          <w:w w:val="120"/>
        </w:rPr>
        <w:t>the</w:t>
      </w:r>
      <w:r>
        <w:rPr>
          <w:spacing w:val="-7"/>
          <w:w w:val="120"/>
        </w:rPr>
        <w:t xml:space="preserve"> </w:t>
      </w:r>
      <w:r>
        <w:rPr>
          <w:w w:val="120"/>
        </w:rPr>
        <w:t>way</w:t>
      </w:r>
      <w:r>
        <w:rPr>
          <w:spacing w:val="-9"/>
          <w:w w:val="120"/>
        </w:rPr>
        <w:t xml:space="preserve"> </w:t>
      </w:r>
      <w:r>
        <w:rPr>
          <w:w w:val="120"/>
        </w:rPr>
        <w:t>for</w:t>
      </w:r>
      <w:r>
        <w:rPr>
          <w:spacing w:val="-7"/>
          <w:w w:val="120"/>
        </w:rPr>
        <w:t xml:space="preserve"> </w:t>
      </w:r>
      <w:r>
        <w:rPr>
          <w:w w:val="120"/>
        </w:rPr>
        <w:t>sponsor</w:t>
      </w:r>
      <w:r>
        <w:rPr>
          <w:spacing w:val="-7"/>
          <w:w w:val="120"/>
        </w:rPr>
        <w:t xml:space="preserve"> </w:t>
      </w:r>
      <w:r>
        <w:rPr>
          <w:w w:val="120"/>
        </w:rPr>
        <w:t>presence.</w:t>
      </w:r>
      <w:r>
        <w:rPr>
          <w:spacing w:val="-9"/>
          <w:w w:val="120"/>
        </w:rPr>
        <w:t xml:space="preserve"> </w:t>
      </w:r>
      <w:r>
        <w:rPr>
          <w:w w:val="120"/>
        </w:rPr>
        <w:t>A concern about data privacy was also raised by one company.</w:t>
      </w:r>
    </w:p>
    <w:p w14:paraId="36C6B00B" w14:textId="77777777" w:rsidR="002138FA" w:rsidRDefault="00A2619F">
      <w:pPr>
        <w:pStyle w:val="BodyText"/>
        <w:spacing w:before="253" w:line="252" w:lineRule="auto"/>
        <w:ind w:right="958"/>
        <w:rPr>
          <w:i w:val="0"/>
        </w:rPr>
      </w:pPr>
      <w:r>
        <w:rPr>
          <w:w w:val="120"/>
        </w:rPr>
        <w:t>“(AbbVie</w:t>
      </w:r>
      <w:r>
        <w:rPr>
          <w:spacing w:val="-17"/>
          <w:w w:val="120"/>
        </w:rPr>
        <w:t xml:space="preserve"> </w:t>
      </w:r>
      <w:r>
        <w:rPr>
          <w:w w:val="120"/>
        </w:rPr>
        <w:t>would</w:t>
      </w:r>
      <w:r>
        <w:rPr>
          <w:spacing w:val="-16"/>
          <w:w w:val="120"/>
        </w:rPr>
        <w:t xml:space="preserve"> </w:t>
      </w:r>
      <w:r>
        <w:rPr>
          <w:w w:val="120"/>
        </w:rPr>
        <w:t>like</w:t>
      </w:r>
      <w:r>
        <w:rPr>
          <w:spacing w:val="-17"/>
          <w:w w:val="120"/>
        </w:rPr>
        <w:t xml:space="preserve"> </w:t>
      </w:r>
      <w:r>
        <w:rPr>
          <w:w w:val="120"/>
        </w:rPr>
        <w:t>to</w:t>
      </w:r>
      <w:r>
        <w:rPr>
          <w:spacing w:val="-16"/>
          <w:w w:val="120"/>
        </w:rPr>
        <w:t xml:space="preserve"> </w:t>
      </w:r>
      <w:r>
        <w:rPr>
          <w:w w:val="120"/>
        </w:rPr>
        <w:t>see</w:t>
      </w:r>
      <w:r>
        <w:rPr>
          <w:spacing w:val="-17"/>
          <w:w w:val="120"/>
        </w:rPr>
        <w:t xml:space="preserve"> </w:t>
      </w:r>
      <w:r>
        <w:rPr>
          <w:w w:val="120"/>
        </w:rPr>
        <w:t>the</w:t>
      </w:r>
      <w:r>
        <w:rPr>
          <w:spacing w:val="-15"/>
          <w:w w:val="120"/>
        </w:rPr>
        <w:t xml:space="preserve"> </w:t>
      </w:r>
      <w:r>
        <w:rPr>
          <w:w w:val="120"/>
        </w:rPr>
        <w:t>pilot</w:t>
      </w:r>
      <w:r>
        <w:rPr>
          <w:spacing w:val="-17"/>
          <w:w w:val="120"/>
        </w:rPr>
        <w:t xml:space="preserve"> </w:t>
      </w:r>
      <w:r>
        <w:rPr>
          <w:w w:val="120"/>
        </w:rPr>
        <w:t>program</w:t>
      </w:r>
      <w:r>
        <w:rPr>
          <w:spacing w:val="-16"/>
          <w:w w:val="120"/>
        </w:rPr>
        <w:t xml:space="preserve"> </w:t>
      </w:r>
      <w:r>
        <w:rPr>
          <w:w w:val="120"/>
        </w:rPr>
        <w:t>for</w:t>
      </w:r>
      <w:r>
        <w:rPr>
          <w:spacing w:val="-17"/>
          <w:w w:val="120"/>
        </w:rPr>
        <w:t xml:space="preserve"> </w:t>
      </w:r>
      <w:r>
        <w:rPr>
          <w:w w:val="120"/>
        </w:rPr>
        <w:t>patient</w:t>
      </w:r>
      <w:r>
        <w:rPr>
          <w:spacing w:val="-16"/>
          <w:w w:val="120"/>
        </w:rPr>
        <w:t xml:space="preserve"> </w:t>
      </w:r>
      <w:r>
        <w:rPr>
          <w:w w:val="120"/>
        </w:rPr>
        <w:t>involvement</w:t>
      </w:r>
      <w:r>
        <w:rPr>
          <w:spacing w:val="-16"/>
          <w:w w:val="120"/>
        </w:rPr>
        <w:t xml:space="preserve"> </w:t>
      </w:r>
      <w:r>
        <w:rPr>
          <w:w w:val="120"/>
        </w:rPr>
        <w:t>in</w:t>
      </w:r>
      <w:r>
        <w:rPr>
          <w:spacing w:val="-17"/>
          <w:w w:val="120"/>
        </w:rPr>
        <w:t xml:space="preserve"> </w:t>
      </w:r>
      <w:r>
        <w:rPr>
          <w:w w:val="120"/>
        </w:rPr>
        <w:t>PBAC</w:t>
      </w:r>
      <w:r>
        <w:rPr>
          <w:spacing w:val="-16"/>
          <w:w w:val="120"/>
        </w:rPr>
        <w:t xml:space="preserve"> </w:t>
      </w:r>
      <w:r>
        <w:rPr>
          <w:w w:val="120"/>
        </w:rPr>
        <w:t>meetings</w:t>
      </w:r>
      <w:r>
        <w:rPr>
          <w:spacing w:val="-16"/>
          <w:w w:val="120"/>
        </w:rPr>
        <w:t xml:space="preserve"> </w:t>
      </w:r>
      <w:r>
        <w:rPr>
          <w:w w:val="120"/>
        </w:rPr>
        <w:t>pave</w:t>
      </w:r>
      <w:r>
        <w:rPr>
          <w:spacing w:val="-15"/>
          <w:w w:val="120"/>
        </w:rPr>
        <w:t xml:space="preserve"> </w:t>
      </w:r>
      <w:r>
        <w:rPr>
          <w:w w:val="120"/>
        </w:rPr>
        <w:t xml:space="preserve">the way for Sponsor presence, to support greater transparency around decision making and the PBAC’s assessment of consumer evidence and the value of broader qualitative evidence.” </w:t>
      </w:r>
      <w:r>
        <w:rPr>
          <w:i w:val="0"/>
          <w:spacing w:val="-2"/>
          <w:w w:val="120"/>
        </w:rPr>
        <w:t>(AbbVie)</w:t>
      </w:r>
    </w:p>
    <w:p w14:paraId="36C6B00C" w14:textId="77777777" w:rsidR="002138FA" w:rsidRDefault="002138FA">
      <w:pPr>
        <w:spacing w:line="252" w:lineRule="auto"/>
        <w:sectPr w:rsidR="002138FA">
          <w:pgSz w:w="11910" w:h="16840"/>
          <w:pgMar w:top="980" w:right="0" w:bottom="760" w:left="800" w:header="0" w:footer="494" w:gutter="0"/>
          <w:cols w:space="720"/>
        </w:sectPr>
      </w:pPr>
    </w:p>
    <w:p w14:paraId="36C6B00D" w14:textId="77777777" w:rsidR="002138FA" w:rsidRDefault="00A2619F">
      <w:pPr>
        <w:pStyle w:val="BodyText"/>
        <w:spacing w:before="87" w:line="254" w:lineRule="auto"/>
        <w:ind w:right="972"/>
        <w:rPr>
          <w:i w:val="0"/>
        </w:rPr>
      </w:pPr>
      <w:r>
        <w:rPr>
          <w:w w:val="120"/>
        </w:rPr>
        <w:lastRenderedPageBreak/>
        <w:t xml:space="preserve">“To support consumer advocacy groups, clear guidance is required on the types of evidence that the PBAC would consider appropriate.” </w:t>
      </w:r>
      <w:r>
        <w:rPr>
          <w:i w:val="0"/>
          <w:w w:val="120"/>
        </w:rPr>
        <w:t>(Boehringer Ingelheim)</w:t>
      </w:r>
    </w:p>
    <w:p w14:paraId="36C6B00E" w14:textId="77777777" w:rsidR="002138FA" w:rsidRDefault="00A2619F">
      <w:pPr>
        <w:pStyle w:val="BodyText"/>
        <w:spacing w:before="259" w:line="252" w:lineRule="auto"/>
        <w:ind w:right="962"/>
        <w:rPr>
          <w:i w:val="0"/>
        </w:rPr>
      </w:pPr>
      <w:r>
        <w:rPr>
          <w:w w:val="115"/>
        </w:rPr>
        <w:t>“</w:t>
      </w:r>
      <w:r>
        <w:rPr>
          <w:color w:val="232323"/>
          <w:w w:val="115"/>
        </w:rPr>
        <w:t>Consumer consultation is essential to ensure the creation of a consumer evidence base meets consumer expectations especially with respect to data privacy. The same is true for the creation of</w:t>
      </w:r>
      <w:r>
        <w:rPr>
          <w:color w:val="232323"/>
          <w:spacing w:val="23"/>
          <w:w w:val="115"/>
        </w:rPr>
        <w:t xml:space="preserve"> </w:t>
      </w:r>
      <w:r>
        <w:rPr>
          <w:color w:val="232323"/>
          <w:w w:val="115"/>
        </w:rPr>
        <w:t>a</w:t>
      </w:r>
      <w:r>
        <w:rPr>
          <w:color w:val="232323"/>
          <w:spacing w:val="22"/>
          <w:w w:val="115"/>
        </w:rPr>
        <w:t xml:space="preserve"> </w:t>
      </w:r>
      <w:r>
        <w:rPr>
          <w:color w:val="232323"/>
          <w:w w:val="115"/>
        </w:rPr>
        <w:t>centralised</w:t>
      </w:r>
      <w:r>
        <w:rPr>
          <w:color w:val="232323"/>
          <w:spacing w:val="21"/>
          <w:w w:val="115"/>
        </w:rPr>
        <w:t xml:space="preserve"> </w:t>
      </w:r>
      <w:r>
        <w:rPr>
          <w:color w:val="232323"/>
          <w:w w:val="115"/>
        </w:rPr>
        <w:t>data</w:t>
      </w:r>
      <w:r>
        <w:rPr>
          <w:color w:val="232323"/>
          <w:spacing w:val="22"/>
          <w:w w:val="115"/>
        </w:rPr>
        <w:t xml:space="preserve"> </w:t>
      </w:r>
      <w:r>
        <w:rPr>
          <w:color w:val="232323"/>
          <w:w w:val="115"/>
        </w:rPr>
        <w:t>sharing</w:t>
      </w:r>
      <w:r>
        <w:rPr>
          <w:color w:val="232323"/>
          <w:spacing w:val="22"/>
          <w:w w:val="115"/>
        </w:rPr>
        <w:t xml:space="preserve"> </w:t>
      </w:r>
      <w:r>
        <w:rPr>
          <w:color w:val="232323"/>
          <w:w w:val="115"/>
        </w:rPr>
        <w:t>system</w:t>
      </w:r>
      <w:r>
        <w:rPr>
          <w:color w:val="232323"/>
          <w:spacing w:val="22"/>
          <w:w w:val="115"/>
        </w:rPr>
        <w:t xml:space="preserve"> </w:t>
      </w:r>
      <w:r>
        <w:rPr>
          <w:color w:val="232323"/>
          <w:w w:val="115"/>
        </w:rPr>
        <w:t>for</w:t>
      </w:r>
      <w:r>
        <w:rPr>
          <w:color w:val="232323"/>
          <w:spacing w:val="22"/>
          <w:w w:val="115"/>
        </w:rPr>
        <w:t xml:space="preserve"> </w:t>
      </w:r>
      <w:r>
        <w:rPr>
          <w:color w:val="232323"/>
          <w:w w:val="115"/>
        </w:rPr>
        <w:t>utilisation</w:t>
      </w:r>
      <w:r>
        <w:rPr>
          <w:color w:val="232323"/>
          <w:spacing w:val="23"/>
          <w:w w:val="115"/>
        </w:rPr>
        <w:t xml:space="preserve"> </w:t>
      </w:r>
      <w:r>
        <w:rPr>
          <w:color w:val="232323"/>
          <w:w w:val="115"/>
        </w:rPr>
        <w:t>and</w:t>
      </w:r>
      <w:r>
        <w:rPr>
          <w:color w:val="232323"/>
          <w:spacing w:val="21"/>
          <w:w w:val="115"/>
        </w:rPr>
        <w:t xml:space="preserve"> </w:t>
      </w:r>
      <w:r>
        <w:rPr>
          <w:color w:val="232323"/>
          <w:w w:val="115"/>
        </w:rPr>
        <w:t>outcomes</w:t>
      </w:r>
      <w:r>
        <w:rPr>
          <w:color w:val="232323"/>
          <w:spacing w:val="22"/>
          <w:w w:val="115"/>
        </w:rPr>
        <w:t xml:space="preserve"> </w:t>
      </w:r>
      <w:r>
        <w:rPr>
          <w:color w:val="232323"/>
          <w:w w:val="115"/>
        </w:rPr>
        <w:t>data</w:t>
      </w:r>
      <w:r>
        <w:rPr>
          <w:color w:val="232323"/>
          <w:spacing w:val="22"/>
          <w:w w:val="115"/>
        </w:rPr>
        <w:t xml:space="preserve"> </w:t>
      </w:r>
      <w:r>
        <w:rPr>
          <w:color w:val="232323"/>
          <w:w w:val="115"/>
        </w:rPr>
        <w:t>for</w:t>
      </w:r>
      <w:r>
        <w:rPr>
          <w:color w:val="232323"/>
          <w:spacing w:val="22"/>
          <w:w w:val="115"/>
        </w:rPr>
        <w:t xml:space="preserve"> </w:t>
      </w:r>
      <w:r>
        <w:rPr>
          <w:color w:val="232323"/>
          <w:w w:val="115"/>
        </w:rPr>
        <w:t>HSTs.</w:t>
      </w:r>
      <w:r>
        <w:rPr>
          <w:color w:val="232323"/>
          <w:spacing w:val="22"/>
          <w:w w:val="115"/>
        </w:rPr>
        <w:t xml:space="preserve"> </w:t>
      </w:r>
      <w:r>
        <w:rPr>
          <w:color w:val="232323"/>
          <w:w w:val="115"/>
        </w:rPr>
        <w:t>Consideration of</w:t>
      </w:r>
      <w:r>
        <w:rPr>
          <w:color w:val="232323"/>
          <w:spacing w:val="28"/>
          <w:w w:val="115"/>
        </w:rPr>
        <w:t xml:space="preserve"> </w:t>
      </w:r>
      <w:r>
        <w:rPr>
          <w:color w:val="232323"/>
          <w:w w:val="115"/>
        </w:rPr>
        <w:t>who</w:t>
      </w:r>
      <w:r>
        <w:rPr>
          <w:color w:val="232323"/>
          <w:spacing w:val="28"/>
          <w:w w:val="115"/>
        </w:rPr>
        <w:t xml:space="preserve"> </w:t>
      </w:r>
      <w:r>
        <w:rPr>
          <w:color w:val="232323"/>
          <w:w w:val="115"/>
        </w:rPr>
        <w:t>can</w:t>
      </w:r>
      <w:r>
        <w:rPr>
          <w:color w:val="232323"/>
          <w:spacing w:val="29"/>
          <w:w w:val="115"/>
        </w:rPr>
        <w:t xml:space="preserve"> </w:t>
      </w:r>
      <w:r>
        <w:rPr>
          <w:color w:val="232323"/>
          <w:w w:val="115"/>
        </w:rPr>
        <w:t>access</w:t>
      </w:r>
      <w:r>
        <w:rPr>
          <w:color w:val="232323"/>
          <w:spacing w:val="28"/>
          <w:w w:val="115"/>
        </w:rPr>
        <w:t xml:space="preserve"> </w:t>
      </w:r>
      <w:r>
        <w:rPr>
          <w:color w:val="232323"/>
          <w:w w:val="115"/>
        </w:rPr>
        <w:t>this</w:t>
      </w:r>
      <w:r>
        <w:rPr>
          <w:color w:val="232323"/>
          <w:spacing w:val="28"/>
          <w:w w:val="115"/>
        </w:rPr>
        <w:t xml:space="preserve"> </w:t>
      </w:r>
      <w:r>
        <w:rPr>
          <w:color w:val="232323"/>
          <w:w w:val="115"/>
        </w:rPr>
        <w:t>information</w:t>
      </w:r>
      <w:r>
        <w:rPr>
          <w:color w:val="232323"/>
          <w:spacing w:val="29"/>
          <w:w w:val="115"/>
        </w:rPr>
        <w:t xml:space="preserve"> </w:t>
      </w:r>
      <w:r>
        <w:rPr>
          <w:color w:val="232323"/>
          <w:w w:val="115"/>
        </w:rPr>
        <w:t>is</w:t>
      </w:r>
      <w:r>
        <w:rPr>
          <w:color w:val="232323"/>
          <w:spacing w:val="28"/>
          <w:w w:val="115"/>
        </w:rPr>
        <w:t xml:space="preserve"> </w:t>
      </w:r>
      <w:r>
        <w:rPr>
          <w:color w:val="232323"/>
          <w:w w:val="115"/>
        </w:rPr>
        <w:t>also</w:t>
      </w:r>
      <w:r>
        <w:rPr>
          <w:color w:val="232323"/>
          <w:spacing w:val="28"/>
          <w:w w:val="115"/>
        </w:rPr>
        <w:t xml:space="preserve"> </w:t>
      </w:r>
      <w:r>
        <w:rPr>
          <w:color w:val="232323"/>
          <w:w w:val="115"/>
        </w:rPr>
        <w:t>important</w:t>
      </w:r>
      <w:r>
        <w:rPr>
          <w:color w:val="232323"/>
          <w:spacing w:val="27"/>
          <w:w w:val="115"/>
        </w:rPr>
        <w:t xml:space="preserve"> </w:t>
      </w:r>
      <w:r>
        <w:rPr>
          <w:color w:val="232323"/>
          <w:w w:val="115"/>
        </w:rPr>
        <w:t>to</w:t>
      </w:r>
      <w:r>
        <w:rPr>
          <w:color w:val="232323"/>
          <w:spacing w:val="28"/>
          <w:w w:val="115"/>
        </w:rPr>
        <w:t xml:space="preserve"> </w:t>
      </w:r>
      <w:r>
        <w:rPr>
          <w:color w:val="232323"/>
          <w:w w:val="115"/>
        </w:rPr>
        <w:t>ensure</w:t>
      </w:r>
      <w:r>
        <w:rPr>
          <w:color w:val="232323"/>
          <w:spacing w:val="28"/>
          <w:w w:val="115"/>
        </w:rPr>
        <w:t xml:space="preserve"> </w:t>
      </w:r>
      <w:r>
        <w:rPr>
          <w:color w:val="232323"/>
          <w:w w:val="115"/>
        </w:rPr>
        <w:t>the</w:t>
      </w:r>
      <w:r>
        <w:rPr>
          <w:color w:val="232323"/>
          <w:spacing w:val="28"/>
          <w:w w:val="115"/>
        </w:rPr>
        <w:t xml:space="preserve"> </w:t>
      </w:r>
      <w:r>
        <w:rPr>
          <w:color w:val="232323"/>
          <w:w w:val="115"/>
        </w:rPr>
        <w:t>new</w:t>
      </w:r>
      <w:r>
        <w:rPr>
          <w:color w:val="232323"/>
          <w:spacing w:val="27"/>
          <w:w w:val="115"/>
        </w:rPr>
        <w:t xml:space="preserve"> </w:t>
      </w:r>
      <w:r>
        <w:rPr>
          <w:color w:val="232323"/>
          <w:w w:val="115"/>
        </w:rPr>
        <w:t>data</w:t>
      </w:r>
      <w:r>
        <w:rPr>
          <w:color w:val="232323"/>
          <w:spacing w:val="31"/>
          <w:w w:val="115"/>
        </w:rPr>
        <w:t xml:space="preserve"> </w:t>
      </w:r>
      <w:r>
        <w:rPr>
          <w:color w:val="232323"/>
          <w:w w:val="115"/>
        </w:rPr>
        <w:t>created</w:t>
      </w:r>
      <w:r>
        <w:rPr>
          <w:color w:val="232323"/>
          <w:spacing w:val="27"/>
          <w:w w:val="115"/>
        </w:rPr>
        <w:t xml:space="preserve"> </w:t>
      </w:r>
      <w:r>
        <w:rPr>
          <w:color w:val="232323"/>
          <w:w w:val="115"/>
        </w:rPr>
        <w:t xml:space="preserve">supports the goals of the review in achieving faster access.” </w:t>
      </w:r>
      <w:r>
        <w:rPr>
          <w:i w:val="0"/>
          <w:color w:val="232323"/>
          <w:w w:val="115"/>
        </w:rPr>
        <w:t>(Pfizer)</w:t>
      </w:r>
    </w:p>
    <w:p w14:paraId="36C6B00F" w14:textId="77777777" w:rsidR="002138FA" w:rsidRDefault="00A2619F">
      <w:pPr>
        <w:pStyle w:val="Heading2"/>
        <w:spacing w:before="246"/>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010" w14:textId="77777777" w:rsidR="002138FA" w:rsidRDefault="002138FA">
      <w:pPr>
        <w:pStyle w:val="BodyText"/>
        <w:spacing w:before="1"/>
        <w:ind w:left="0"/>
        <w:jc w:val="left"/>
        <w:rPr>
          <w:i w:val="0"/>
          <w:sz w:val="26"/>
        </w:rPr>
      </w:pPr>
    </w:p>
    <w:p w14:paraId="36C6B011" w14:textId="77777777" w:rsidR="002138FA" w:rsidRDefault="00A2619F">
      <w:pPr>
        <w:pStyle w:val="Heading3"/>
        <w:spacing w:line="252" w:lineRule="auto"/>
        <w:ind w:right="959"/>
      </w:pPr>
      <w:r>
        <w:rPr>
          <w:w w:val="120"/>
        </w:rPr>
        <w:t>A large number of these stakeholder groups articulated their support for this option, but there were</w:t>
      </w:r>
      <w:r>
        <w:rPr>
          <w:spacing w:val="-8"/>
          <w:w w:val="120"/>
        </w:rPr>
        <w:t xml:space="preserve"> </w:t>
      </w:r>
      <w:r>
        <w:rPr>
          <w:w w:val="120"/>
        </w:rPr>
        <w:t>some</w:t>
      </w:r>
      <w:r>
        <w:rPr>
          <w:spacing w:val="-7"/>
          <w:w w:val="120"/>
        </w:rPr>
        <w:t xml:space="preserve"> </w:t>
      </w:r>
      <w:r>
        <w:rPr>
          <w:w w:val="120"/>
        </w:rPr>
        <w:t>suggestions</w:t>
      </w:r>
      <w:r>
        <w:rPr>
          <w:spacing w:val="-11"/>
          <w:w w:val="120"/>
        </w:rPr>
        <w:t xml:space="preserve"> </w:t>
      </w:r>
      <w:r>
        <w:rPr>
          <w:w w:val="120"/>
        </w:rPr>
        <w:t>to</w:t>
      </w:r>
      <w:r>
        <w:rPr>
          <w:spacing w:val="-8"/>
          <w:w w:val="120"/>
        </w:rPr>
        <w:t xml:space="preserve"> </w:t>
      </w:r>
      <w:r>
        <w:rPr>
          <w:w w:val="120"/>
        </w:rPr>
        <w:t>broaden</w:t>
      </w:r>
      <w:r>
        <w:rPr>
          <w:spacing w:val="-8"/>
          <w:w w:val="120"/>
        </w:rPr>
        <w:t xml:space="preserve"> </w:t>
      </w:r>
      <w:r>
        <w:rPr>
          <w:w w:val="120"/>
        </w:rPr>
        <w:t>this</w:t>
      </w:r>
      <w:r>
        <w:rPr>
          <w:spacing w:val="-8"/>
          <w:w w:val="120"/>
        </w:rPr>
        <w:t xml:space="preserve"> </w:t>
      </w:r>
      <w:r>
        <w:rPr>
          <w:w w:val="120"/>
        </w:rPr>
        <w:t>approach</w:t>
      </w:r>
      <w:r>
        <w:rPr>
          <w:spacing w:val="-4"/>
          <w:w w:val="120"/>
        </w:rPr>
        <w:t xml:space="preserve"> </w:t>
      </w:r>
      <w:r>
        <w:rPr>
          <w:w w:val="120"/>
        </w:rPr>
        <w:t>to</w:t>
      </w:r>
      <w:r>
        <w:rPr>
          <w:spacing w:val="-8"/>
          <w:w w:val="120"/>
        </w:rPr>
        <w:t xml:space="preserve"> </w:t>
      </w:r>
      <w:r>
        <w:rPr>
          <w:w w:val="120"/>
        </w:rPr>
        <w:t>include</w:t>
      </w:r>
      <w:r>
        <w:rPr>
          <w:spacing w:val="-8"/>
          <w:w w:val="120"/>
        </w:rPr>
        <w:t xml:space="preserve"> </w:t>
      </w:r>
      <w:r>
        <w:rPr>
          <w:w w:val="120"/>
        </w:rPr>
        <w:t>clinicians</w:t>
      </w:r>
      <w:r>
        <w:rPr>
          <w:spacing w:val="-11"/>
          <w:w w:val="120"/>
        </w:rPr>
        <w:t xml:space="preserve"> </w:t>
      </w:r>
      <w:r>
        <w:rPr>
          <w:w w:val="120"/>
        </w:rPr>
        <w:t>and</w:t>
      </w:r>
      <w:r>
        <w:rPr>
          <w:spacing w:val="-8"/>
          <w:w w:val="120"/>
        </w:rPr>
        <w:t xml:space="preserve"> </w:t>
      </w:r>
      <w:r>
        <w:rPr>
          <w:w w:val="120"/>
        </w:rPr>
        <w:t>other</w:t>
      </w:r>
      <w:r>
        <w:rPr>
          <w:spacing w:val="-8"/>
          <w:w w:val="120"/>
        </w:rPr>
        <w:t xml:space="preserve"> </w:t>
      </w:r>
      <w:r>
        <w:rPr>
          <w:w w:val="120"/>
        </w:rPr>
        <w:t>experts.</w:t>
      </w:r>
      <w:r>
        <w:rPr>
          <w:spacing w:val="-8"/>
          <w:w w:val="120"/>
        </w:rPr>
        <w:t xml:space="preserve"> </w:t>
      </w:r>
      <w:r>
        <w:rPr>
          <w:w w:val="120"/>
        </w:rPr>
        <w:t>They highlighted</w:t>
      </w:r>
      <w:r>
        <w:rPr>
          <w:spacing w:val="-6"/>
          <w:w w:val="120"/>
        </w:rPr>
        <w:t xml:space="preserve"> </w:t>
      </w:r>
      <w:r>
        <w:rPr>
          <w:w w:val="120"/>
        </w:rPr>
        <w:t>some</w:t>
      </w:r>
      <w:r>
        <w:rPr>
          <w:spacing w:val="-6"/>
          <w:w w:val="120"/>
        </w:rPr>
        <w:t xml:space="preserve"> </w:t>
      </w:r>
      <w:r>
        <w:rPr>
          <w:w w:val="120"/>
        </w:rPr>
        <w:t>additional</w:t>
      </w:r>
      <w:r>
        <w:rPr>
          <w:spacing w:val="-6"/>
          <w:w w:val="120"/>
        </w:rPr>
        <w:t xml:space="preserve"> </w:t>
      </w:r>
      <w:r>
        <w:rPr>
          <w:w w:val="120"/>
        </w:rPr>
        <w:t>challenges</w:t>
      </w:r>
      <w:r>
        <w:rPr>
          <w:spacing w:val="-6"/>
          <w:w w:val="120"/>
        </w:rPr>
        <w:t xml:space="preserve"> </w:t>
      </w:r>
      <w:r>
        <w:rPr>
          <w:w w:val="120"/>
        </w:rPr>
        <w:t>that</w:t>
      </w:r>
      <w:r>
        <w:rPr>
          <w:spacing w:val="-6"/>
          <w:w w:val="120"/>
        </w:rPr>
        <w:t xml:space="preserve"> </w:t>
      </w:r>
      <w:r>
        <w:rPr>
          <w:w w:val="120"/>
        </w:rPr>
        <w:t>will</w:t>
      </w:r>
      <w:r>
        <w:rPr>
          <w:spacing w:val="-6"/>
          <w:w w:val="120"/>
        </w:rPr>
        <w:t xml:space="preserve"> </w:t>
      </w:r>
      <w:r>
        <w:rPr>
          <w:w w:val="120"/>
        </w:rPr>
        <w:t>be</w:t>
      </w:r>
      <w:r>
        <w:rPr>
          <w:spacing w:val="-6"/>
          <w:w w:val="120"/>
        </w:rPr>
        <w:t xml:space="preserve"> </w:t>
      </w:r>
      <w:r>
        <w:rPr>
          <w:w w:val="120"/>
        </w:rPr>
        <w:t>faced</w:t>
      </w:r>
      <w:r>
        <w:rPr>
          <w:spacing w:val="-6"/>
          <w:w w:val="120"/>
        </w:rPr>
        <w:t xml:space="preserve"> </w:t>
      </w:r>
      <w:r>
        <w:rPr>
          <w:w w:val="120"/>
        </w:rPr>
        <w:t>to</w:t>
      </w:r>
      <w:r>
        <w:rPr>
          <w:spacing w:val="-6"/>
          <w:w w:val="120"/>
        </w:rPr>
        <w:t xml:space="preserve"> </w:t>
      </w:r>
      <w:r>
        <w:rPr>
          <w:w w:val="120"/>
        </w:rPr>
        <w:t>build</w:t>
      </w:r>
      <w:r>
        <w:rPr>
          <w:spacing w:val="-6"/>
          <w:w w:val="120"/>
        </w:rPr>
        <w:t xml:space="preserve"> </w:t>
      </w:r>
      <w:r>
        <w:rPr>
          <w:w w:val="120"/>
        </w:rPr>
        <w:t>this</w:t>
      </w:r>
      <w:r>
        <w:rPr>
          <w:spacing w:val="-4"/>
          <w:w w:val="120"/>
        </w:rPr>
        <w:t xml:space="preserve"> </w:t>
      </w:r>
      <w:r>
        <w:rPr>
          <w:w w:val="120"/>
        </w:rPr>
        <w:t>evidence</w:t>
      </w:r>
      <w:r>
        <w:rPr>
          <w:spacing w:val="-6"/>
          <w:w w:val="120"/>
        </w:rPr>
        <w:t xml:space="preserve"> </w:t>
      </w:r>
      <w:r>
        <w:rPr>
          <w:w w:val="120"/>
        </w:rPr>
        <w:t>base,</w:t>
      </w:r>
      <w:r>
        <w:rPr>
          <w:spacing w:val="-6"/>
          <w:w w:val="120"/>
        </w:rPr>
        <w:t xml:space="preserve"> </w:t>
      </w:r>
      <w:r>
        <w:rPr>
          <w:w w:val="120"/>
        </w:rPr>
        <w:t>including resourcing constraints. One group also wanted to ensure that there was a mechanism for engaging</w:t>
      </w:r>
      <w:r>
        <w:rPr>
          <w:spacing w:val="-11"/>
          <w:w w:val="120"/>
        </w:rPr>
        <w:t xml:space="preserve"> </w:t>
      </w:r>
      <w:r>
        <w:rPr>
          <w:w w:val="120"/>
        </w:rPr>
        <w:t>the</w:t>
      </w:r>
      <w:r>
        <w:rPr>
          <w:spacing w:val="-11"/>
          <w:w w:val="120"/>
        </w:rPr>
        <w:t xml:space="preserve"> </w:t>
      </w:r>
      <w:r>
        <w:rPr>
          <w:w w:val="120"/>
        </w:rPr>
        <w:t>most</w:t>
      </w:r>
      <w:r>
        <w:rPr>
          <w:spacing w:val="-12"/>
          <w:w w:val="120"/>
        </w:rPr>
        <w:t xml:space="preserve"> </w:t>
      </w:r>
      <w:r>
        <w:rPr>
          <w:w w:val="120"/>
        </w:rPr>
        <w:t>appropriate</w:t>
      </w:r>
      <w:r>
        <w:rPr>
          <w:spacing w:val="-11"/>
          <w:w w:val="120"/>
        </w:rPr>
        <w:t xml:space="preserve"> </w:t>
      </w:r>
      <w:r>
        <w:rPr>
          <w:w w:val="120"/>
        </w:rPr>
        <w:t>representatives</w:t>
      </w:r>
      <w:r>
        <w:rPr>
          <w:spacing w:val="-10"/>
          <w:w w:val="120"/>
        </w:rPr>
        <w:t xml:space="preserve"> </w:t>
      </w:r>
      <w:r>
        <w:rPr>
          <w:w w:val="120"/>
        </w:rPr>
        <w:t>for</w:t>
      </w:r>
      <w:r>
        <w:rPr>
          <w:spacing w:val="-11"/>
          <w:w w:val="120"/>
        </w:rPr>
        <w:t xml:space="preserve"> </w:t>
      </w:r>
      <w:r>
        <w:rPr>
          <w:w w:val="120"/>
        </w:rPr>
        <w:t>the</w:t>
      </w:r>
      <w:r>
        <w:rPr>
          <w:spacing w:val="-11"/>
          <w:w w:val="120"/>
        </w:rPr>
        <w:t xml:space="preserve"> </w:t>
      </w:r>
      <w:r>
        <w:rPr>
          <w:w w:val="120"/>
        </w:rPr>
        <w:t>evidence</w:t>
      </w:r>
      <w:r>
        <w:rPr>
          <w:spacing w:val="-11"/>
          <w:w w:val="120"/>
        </w:rPr>
        <w:t xml:space="preserve"> </w:t>
      </w:r>
      <w:r>
        <w:rPr>
          <w:w w:val="120"/>
        </w:rPr>
        <w:t>base</w:t>
      </w:r>
      <w:r>
        <w:rPr>
          <w:spacing w:val="-10"/>
          <w:w w:val="120"/>
        </w:rPr>
        <w:t xml:space="preserve"> </w:t>
      </w:r>
      <w:r>
        <w:rPr>
          <w:w w:val="120"/>
        </w:rPr>
        <w:t>-</w:t>
      </w:r>
      <w:r>
        <w:rPr>
          <w:spacing w:val="-12"/>
          <w:w w:val="120"/>
        </w:rPr>
        <w:t xml:space="preserve"> </w:t>
      </w:r>
      <w:r>
        <w:rPr>
          <w:w w:val="120"/>
        </w:rPr>
        <w:t>representatives</w:t>
      </w:r>
      <w:r>
        <w:rPr>
          <w:spacing w:val="-10"/>
          <w:w w:val="120"/>
        </w:rPr>
        <w:t xml:space="preserve"> </w:t>
      </w:r>
      <w:r>
        <w:rPr>
          <w:w w:val="120"/>
        </w:rPr>
        <w:t>with</w:t>
      </w:r>
      <w:r>
        <w:rPr>
          <w:spacing w:val="-11"/>
          <w:w w:val="120"/>
        </w:rPr>
        <w:t xml:space="preserve"> </w:t>
      </w:r>
      <w:r>
        <w:rPr>
          <w:w w:val="120"/>
        </w:rPr>
        <w:t>an acute understanding of</w:t>
      </w:r>
      <w:r>
        <w:rPr>
          <w:spacing w:val="-1"/>
          <w:w w:val="120"/>
        </w:rPr>
        <w:t xml:space="preserve"> </w:t>
      </w:r>
      <w:r>
        <w:rPr>
          <w:w w:val="120"/>
        </w:rPr>
        <w:t>the issues facing that specific population.</w:t>
      </w:r>
    </w:p>
    <w:p w14:paraId="36C6B012" w14:textId="77777777" w:rsidR="002138FA" w:rsidRDefault="00A2619F">
      <w:pPr>
        <w:spacing w:before="267" w:line="252" w:lineRule="auto"/>
        <w:ind w:left="390" w:right="959"/>
        <w:jc w:val="both"/>
        <w:rPr>
          <w:sz w:val="24"/>
        </w:rPr>
      </w:pPr>
      <w:r>
        <w:rPr>
          <w:w w:val="115"/>
          <w:sz w:val="24"/>
        </w:rPr>
        <w:t>A</w:t>
      </w:r>
      <w:r>
        <w:rPr>
          <w:spacing w:val="29"/>
          <w:w w:val="115"/>
          <w:sz w:val="24"/>
        </w:rPr>
        <w:t xml:space="preserve"> </w:t>
      </w:r>
      <w:r>
        <w:rPr>
          <w:w w:val="115"/>
          <w:sz w:val="24"/>
        </w:rPr>
        <w:t>peak</w:t>
      </w:r>
      <w:r>
        <w:rPr>
          <w:spacing w:val="28"/>
          <w:w w:val="115"/>
          <w:sz w:val="24"/>
        </w:rPr>
        <w:t xml:space="preserve"> </w:t>
      </w:r>
      <w:r>
        <w:rPr>
          <w:w w:val="115"/>
          <w:sz w:val="24"/>
        </w:rPr>
        <w:t>body</w:t>
      </w:r>
      <w:r>
        <w:rPr>
          <w:spacing w:val="28"/>
          <w:w w:val="115"/>
          <w:sz w:val="24"/>
        </w:rPr>
        <w:t xml:space="preserve"> </w:t>
      </w:r>
      <w:r>
        <w:rPr>
          <w:w w:val="115"/>
          <w:sz w:val="24"/>
        </w:rPr>
        <w:t>for</w:t>
      </w:r>
      <w:r>
        <w:rPr>
          <w:spacing w:val="29"/>
          <w:w w:val="115"/>
          <w:sz w:val="24"/>
        </w:rPr>
        <w:t xml:space="preserve"> </w:t>
      </w:r>
      <w:r>
        <w:rPr>
          <w:w w:val="115"/>
          <w:sz w:val="24"/>
        </w:rPr>
        <w:t>GPs</w:t>
      </w:r>
      <w:r>
        <w:rPr>
          <w:spacing w:val="28"/>
          <w:w w:val="115"/>
          <w:sz w:val="24"/>
        </w:rPr>
        <w:t xml:space="preserve"> </w:t>
      </w:r>
      <w:r>
        <w:rPr>
          <w:w w:val="115"/>
          <w:sz w:val="24"/>
        </w:rPr>
        <w:t>advocated</w:t>
      </w:r>
      <w:r>
        <w:rPr>
          <w:spacing w:val="28"/>
          <w:w w:val="115"/>
          <w:sz w:val="24"/>
        </w:rPr>
        <w:t xml:space="preserve"> </w:t>
      </w:r>
      <w:r>
        <w:rPr>
          <w:w w:val="115"/>
          <w:sz w:val="24"/>
        </w:rPr>
        <w:t>the</w:t>
      </w:r>
      <w:r>
        <w:rPr>
          <w:spacing w:val="28"/>
          <w:w w:val="115"/>
          <w:sz w:val="24"/>
        </w:rPr>
        <w:t xml:space="preserve"> </w:t>
      </w:r>
      <w:r>
        <w:rPr>
          <w:w w:val="115"/>
          <w:sz w:val="24"/>
        </w:rPr>
        <w:t>importance</w:t>
      </w:r>
      <w:r>
        <w:rPr>
          <w:spacing w:val="28"/>
          <w:w w:val="115"/>
          <w:sz w:val="24"/>
        </w:rPr>
        <w:t xml:space="preserve"> </w:t>
      </w:r>
      <w:r>
        <w:rPr>
          <w:w w:val="115"/>
          <w:sz w:val="24"/>
        </w:rPr>
        <w:t>of</w:t>
      </w:r>
      <w:r>
        <w:rPr>
          <w:spacing w:val="29"/>
          <w:w w:val="115"/>
          <w:sz w:val="24"/>
        </w:rPr>
        <w:t xml:space="preserve"> </w:t>
      </w:r>
      <w:r>
        <w:rPr>
          <w:w w:val="115"/>
          <w:sz w:val="24"/>
        </w:rPr>
        <w:t>consulting</w:t>
      </w:r>
      <w:r>
        <w:rPr>
          <w:spacing w:val="28"/>
          <w:w w:val="115"/>
          <w:sz w:val="24"/>
        </w:rPr>
        <w:t xml:space="preserve"> </w:t>
      </w:r>
      <w:r>
        <w:rPr>
          <w:w w:val="115"/>
          <w:sz w:val="24"/>
        </w:rPr>
        <w:t>with</w:t>
      </w:r>
      <w:r>
        <w:rPr>
          <w:spacing w:val="29"/>
          <w:w w:val="115"/>
          <w:sz w:val="24"/>
        </w:rPr>
        <w:t xml:space="preserve"> </w:t>
      </w:r>
      <w:r>
        <w:rPr>
          <w:w w:val="115"/>
          <w:sz w:val="24"/>
        </w:rPr>
        <w:t>and</w:t>
      </w:r>
      <w:r>
        <w:rPr>
          <w:spacing w:val="26"/>
          <w:w w:val="115"/>
          <w:sz w:val="24"/>
        </w:rPr>
        <w:t xml:space="preserve"> </w:t>
      </w:r>
      <w:r>
        <w:rPr>
          <w:w w:val="115"/>
          <w:sz w:val="24"/>
        </w:rPr>
        <w:t>considering</w:t>
      </w:r>
      <w:r>
        <w:rPr>
          <w:spacing w:val="28"/>
          <w:w w:val="115"/>
          <w:sz w:val="24"/>
        </w:rPr>
        <w:t xml:space="preserve"> </w:t>
      </w:r>
      <w:r>
        <w:rPr>
          <w:w w:val="115"/>
          <w:sz w:val="24"/>
        </w:rPr>
        <w:t>the</w:t>
      </w:r>
      <w:r>
        <w:rPr>
          <w:spacing w:val="28"/>
          <w:w w:val="115"/>
          <w:sz w:val="24"/>
        </w:rPr>
        <w:t xml:space="preserve"> </w:t>
      </w:r>
      <w:r>
        <w:rPr>
          <w:w w:val="115"/>
          <w:sz w:val="24"/>
        </w:rPr>
        <w:t xml:space="preserve">impact on health providers </w:t>
      </w:r>
      <w:r>
        <w:rPr>
          <w:i/>
          <w:w w:val="115"/>
          <w:sz w:val="24"/>
        </w:rPr>
        <w:t>“including input from GPs, as specialist generalists, into evidence-to-decision frameworks helps prevent an excessive focus on a single organ system and narrow outcomes. GPs provide a holistic perspective to care and this broader perspective enhances the comprehensiveness</w:t>
      </w:r>
      <w:r>
        <w:rPr>
          <w:i/>
          <w:spacing w:val="40"/>
          <w:w w:val="115"/>
          <w:sz w:val="24"/>
        </w:rPr>
        <w:t xml:space="preserve"> </w:t>
      </w:r>
      <w:r>
        <w:rPr>
          <w:i/>
          <w:w w:val="115"/>
          <w:sz w:val="24"/>
        </w:rPr>
        <w:t>of</w:t>
      </w:r>
      <w:r>
        <w:rPr>
          <w:i/>
          <w:spacing w:val="40"/>
          <w:w w:val="115"/>
          <w:sz w:val="24"/>
        </w:rPr>
        <w:t xml:space="preserve"> </w:t>
      </w:r>
      <w:r>
        <w:rPr>
          <w:i/>
          <w:w w:val="115"/>
          <w:sz w:val="24"/>
        </w:rPr>
        <w:t>decision-making</w:t>
      </w:r>
      <w:r>
        <w:rPr>
          <w:i/>
          <w:spacing w:val="40"/>
          <w:w w:val="115"/>
          <w:sz w:val="24"/>
        </w:rPr>
        <w:t xml:space="preserve"> </w:t>
      </w:r>
      <w:r>
        <w:rPr>
          <w:i/>
          <w:w w:val="115"/>
          <w:sz w:val="24"/>
        </w:rPr>
        <w:t>processes”.</w:t>
      </w:r>
      <w:r>
        <w:rPr>
          <w:i/>
          <w:spacing w:val="40"/>
          <w:w w:val="115"/>
          <w:sz w:val="24"/>
        </w:rPr>
        <w:t xml:space="preserve"> </w:t>
      </w:r>
      <w:r>
        <w:rPr>
          <w:w w:val="115"/>
          <w:sz w:val="24"/>
        </w:rPr>
        <w:t>Early</w:t>
      </w:r>
      <w:r>
        <w:rPr>
          <w:spacing w:val="40"/>
          <w:w w:val="115"/>
          <w:sz w:val="24"/>
        </w:rPr>
        <w:t xml:space="preserve"> </w:t>
      </w:r>
      <w:r>
        <w:rPr>
          <w:w w:val="115"/>
          <w:sz w:val="24"/>
        </w:rPr>
        <w:t>engagement</w:t>
      </w:r>
      <w:r>
        <w:rPr>
          <w:spacing w:val="40"/>
          <w:w w:val="115"/>
          <w:sz w:val="24"/>
        </w:rPr>
        <w:t xml:space="preserve"> </w:t>
      </w:r>
      <w:r>
        <w:rPr>
          <w:w w:val="115"/>
          <w:sz w:val="24"/>
        </w:rPr>
        <w:t>and</w:t>
      </w:r>
      <w:r>
        <w:rPr>
          <w:spacing w:val="40"/>
          <w:w w:val="115"/>
          <w:sz w:val="24"/>
        </w:rPr>
        <w:t xml:space="preserve"> </w:t>
      </w:r>
      <w:r>
        <w:rPr>
          <w:w w:val="115"/>
          <w:sz w:val="24"/>
        </w:rPr>
        <w:t>advance</w:t>
      </w:r>
      <w:r>
        <w:rPr>
          <w:spacing w:val="40"/>
          <w:w w:val="115"/>
          <w:sz w:val="24"/>
        </w:rPr>
        <w:t xml:space="preserve"> </w:t>
      </w:r>
      <w:r>
        <w:rPr>
          <w:w w:val="115"/>
          <w:sz w:val="24"/>
        </w:rPr>
        <w:t xml:space="preserve">notice were highlighted as crucial as </w:t>
      </w:r>
      <w:r>
        <w:rPr>
          <w:i/>
          <w:w w:val="115"/>
          <w:sz w:val="24"/>
        </w:rPr>
        <w:t>“this not only ensures transparency but also allows GPs to provide valuable input and make necessary prescribing changes, especially considering that some GP prescribing</w:t>
      </w:r>
      <w:r>
        <w:rPr>
          <w:i/>
          <w:spacing w:val="17"/>
          <w:w w:val="115"/>
          <w:sz w:val="24"/>
        </w:rPr>
        <w:t xml:space="preserve"> </w:t>
      </w:r>
      <w:r>
        <w:rPr>
          <w:i/>
          <w:w w:val="115"/>
          <w:sz w:val="24"/>
        </w:rPr>
        <w:t>occurs</w:t>
      </w:r>
      <w:r>
        <w:rPr>
          <w:i/>
          <w:spacing w:val="17"/>
          <w:w w:val="115"/>
          <w:sz w:val="24"/>
        </w:rPr>
        <w:t xml:space="preserve"> </w:t>
      </w:r>
      <w:r>
        <w:rPr>
          <w:i/>
          <w:w w:val="115"/>
          <w:sz w:val="24"/>
        </w:rPr>
        <w:t>at</w:t>
      </w:r>
      <w:r>
        <w:rPr>
          <w:i/>
          <w:spacing w:val="17"/>
          <w:w w:val="115"/>
          <w:sz w:val="24"/>
        </w:rPr>
        <w:t xml:space="preserve"> </w:t>
      </w:r>
      <w:r>
        <w:rPr>
          <w:i/>
          <w:w w:val="115"/>
          <w:sz w:val="24"/>
        </w:rPr>
        <w:t>intervals</w:t>
      </w:r>
      <w:r>
        <w:rPr>
          <w:i/>
          <w:spacing w:val="17"/>
          <w:w w:val="115"/>
          <w:sz w:val="24"/>
        </w:rPr>
        <w:t xml:space="preserve"> </w:t>
      </w:r>
      <w:r>
        <w:rPr>
          <w:i/>
          <w:w w:val="115"/>
          <w:sz w:val="24"/>
        </w:rPr>
        <w:t>of</w:t>
      </w:r>
      <w:r>
        <w:rPr>
          <w:i/>
          <w:spacing w:val="17"/>
          <w:w w:val="115"/>
          <w:sz w:val="24"/>
        </w:rPr>
        <w:t xml:space="preserve"> </w:t>
      </w:r>
      <w:r>
        <w:rPr>
          <w:i/>
          <w:w w:val="115"/>
          <w:sz w:val="24"/>
        </w:rPr>
        <w:t>6-12</w:t>
      </w:r>
      <w:r>
        <w:rPr>
          <w:i/>
          <w:spacing w:val="17"/>
          <w:w w:val="115"/>
          <w:sz w:val="24"/>
        </w:rPr>
        <w:t xml:space="preserve"> </w:t>
      </w:r>
      <w:r>
        <w:rPr>
          <w:i/>
          <w:w w:val="115"/>
          <w:sz w:val="24"/>
        </w:rPr>
        <w:t>months</w:t>
      </w:r>
      <w:r>
        <w:rPr>
          <w:i/>
          <w:spacing w:val="17"/>
          <w:w w:val="115"/>
          <w:sz w:val="24"/>
        </w:rPr>
        <w:t xml:space="preserve"> </w:t>
      </w:r>
      <w:r>
        <w:rPr>
          <w:i/>
          <w:w w:val="115"/>
          <w:sz w:val="24"/>
        </w:rPr>
        <w:t>for</w:t>
      </w:r>
      <w:r>
        <w:rPr>
          <w:i/>
          <w:spacing w:val="19"/>
          <w:w w:val="115"/>
          <w:sz w:val="24"/>
        </w:rPr>
        <w:t xml:space="preserve"> </w:t>
      </w:r>
      <w:r>
        <w:rPr>
          <w:i/>
          <w:w w:val="115"/>
          <w:sz w:val="24"/>
        </w:rPr>
        <w:t>patients</w:t>
      </w:r>
      <w:r>
        <w:rPr>
          <w:i/>
          <w:spacing w:val="17"/>
          <w:w w:val="115"/>
          <w:sz w:val="24"/>
        </w:rPr>
        <w:t xml:space="preserve"> </w:t>
      </w:r>
      <w:r>
        <w:rPr>
          <w:i/>
          <w:w w:val="115"/>
          <w:sz w:val="24"/>
        </w:rPr>
        <w:t>whose</w:t>
      </w:r>
      <w:r>
        <w:rPr>
          <w:i/>
          <w:spacing w:val="17"/>
          <w:w w:val="115"/>
          <w:sz w:val="24"/>
        </w:rPr>
        <w:t xml:space="preserve"> </w:t>
      </w:r>
      <w:r>
        <w:rPr>
          <w:i/>
          <w:w w:val="115"/>
          <w:sz w:val="24"/>
        </w:rPr>
        <w:t>condition</w:t>
      </w:r>
      <w:r>
        <w:rPr>
          <w:i/>
          <w:spacing w:val="19"/>
          <w:w w:val="115"/>
          <w:sz w:val="24"/>
        </w:rPr>
        <w:t xml:space="preserve"> </w:t>
      </w:r>
      <w:r>
        <w:rPr>
          <w:i/>
          <w:w w:val="115"/>
          <w:sz w:val="24"/>
        </w:rPr>
        <w:t>is</w:t>
      </w:r>
      <w:r>
        <w:rPr>
          <w:i/>
          <w:spacing w:val="17"/>
          <w:w w:val="115"/>
          <w:sz w:val="24"/>
        </w:rPr>
        <w:t xml:space="preserve"> </w:t>
      </w:r>
      <w:r>
        <w:rPr>
          <w:i/>
          <w:w w:val="115"/>
          <w:sz w:val="24"/>
        </w:rPr>
        <w:t>stable.”</w:t>
      </w:r>
      <w:r>
        <w:rPr>
          <w:i/>
          <w:spacing w:val="16"/>
          <w:w w:val="115"/>
          <w:sz w:val="24"/>
        </w:rPr>
        <w:t xml:space="preserve"> </w:t>
      </w:r>
      <w:r>
        <w:rPr>
          <w:w w:val="115"/>
          <w:sz w:val="24"/>
        </w:rPr>
        <w:t>(RACGP)</w:t>
      </w:r>
    </w:p>
    <w:p w14:paraId="36C6B013" w14:textId="77777777" w:rsidR="002138FA" w:rsidRDefault="00A2619F">
      <w:pPr>
        <w:pStyle w:val="BodyText"/>
        <w:spacing w:before="269" w:line="252" w:lineRule="auto"/>
        <w:ind w:right="960"/>
        <w:rPr>
          <w:i w:val="0"/>
        </w:rPr>
      </w:pPr>
      <w:r>
        <w:rPr>
          <w:i w:val="0"/>
          <w:w w:val="115"/>
        </w:rPr>
        <w:t>“</w:t>
      </w:r>
      <w:r>
        <w:rPr>
          <w:w w:val="115"/>
        </w:rPr>
        <w:t>We would like to reiterate that Australian HTA can be time-consuming and costly, especially for small organisations.</w:t>
      </w:r>
      <w:r>
        <w:rPr>
          <w:spacing w:val="40"/>
          <w:w w:val="115"/>
        </w:rPr>
        <w:t xml:space="preserve"> </w:t>
      </w:r>
      <w:r>
        <w:rPr>
          <w:w w:val="115"/>
        </w:rPr>
        <w:t>For example, in the case of the IPAC Trial, the sponsor surmised that the cost of the HTA through MSAC may have exceeded the cost of the Commonwealth-funded IPAC Trial</w:t>
      </w:r>
      <w:r>
        <w:rPr>
          <w:spacing w:val="-3"/>
          <w:w w:val="115"/>
        </w:rPr>
        <w:t xml:space="preserve"> </w:t>
      </w:r>
      <w:r>
        <w:rPr>
          <w:w w:val="115"/>
        </w:rPr>
        <w:t>evaluation itself.</w:t>
      </w:r>
      <w:r>
        <w:rPr>
          <w:spacing w:val="40"/>
          <w:w w:val="115"/>
        </w:rPr>
        <w:t xml:space="preserve"> </w:t>
      </w:r>
      <w:r>
        <w:rPr>
          <w:w w:val="115"/>
        </w:rPr>
        <w:t>We support</w:t>
      </w:r>
      <w:r>
        <w:rPr>
          <w:spacing w:val="-2"/>
          <w:w w:val="115"/>
        </w:rPr>
        <w:t xml:space="preserve"> </w:t>
      </w:r>
      <w:r>
        <w:rPr>
          <w:w w:val="115"/>
        </w:rPr>
        <w:t>HTA generally being</w:t>
      </w:r>
      <w:r>
        <w:rPr>
          <w:spacing w:val="-4"/>
          <w:w w:val="115"/>
        </w:rPr>
        <w:t xml:space="preserve"> </w:t>
      </w:r>
      <w:r>
        <w:rPr>
          <w:w w:val="115"/>
        </w:rPr>
        <w:t>more</w:t>
      </w:r>
      <w:r>
        <w:rPr>
          <w:spacing w:val="-4"/>
          <w:w w:val="115"/>
        </w:rPr>
        <w:t xml:space="preserve"> </w:t>
      </w:r>
      <w:r>
        <w:rPr>
          <w:w w:val="115"/>
        </w:rPr>
        <w:t>flexible,</w:t>
      </w:r>
      <w:r>
        <w:rPr>
          <w:spacing w:val="-4"/>
          <w:w w:val="115"/>
        </w:rPr>
        <w:t xml:space="preserve"> </w:t>
      </w:r>
      <w:r>
        <w:rPr>
          <w:w w:val="115"/>
        </w:rPr>
        <w:t>and</w:t>
      </w:r>
      <w:r>
        <w:rPr>
          <w:spacing w:val="-3"/>
          <w:w w:val="115"/>
        </w:rPr>
        <w:t xml:space="preserve"> </w:t>
      </w:r>
      <w:r>
        <w:rPr>
          <w:w w:val="115"/>
        </w:rPr>
        <w:t xml:space="preserve">expansion of the range of evidence (especially real-life studies) being assessed.” </w:t>
      </w:r>
      <w:r>
        <w:rPr>
          <w:i w:val="0"/>
          <w:w w:val="115"/>
        </w:rPr>
        <w:t>(NACCHO)</w:t>
      </w:r>
    </w:p>
    <w:p w14:paraId="36C6B014" w14:textId="77777777" w:rsidR="002138FA" w:rsidRDefault="00A2619F">
      <w:pPr>
        <w:pStyle w:val="BodyText"/>
        <w:spacing w:before="266" w:line="252" w:lineRule="auto"/>
        <w:ind w:right="961"/>
        <w:rPr>
          <w:i w:val="0"/>
        </w:rPr>
      </w:pPr>
      <w:r>
        <w:rPr>
          <w:color w:val="232323"/>
          <w:w w:val="120"/>
        </w:rPr>
        <w:t>“While</w:t>
      </w:r>
      <w:r>
        <w:rPr>
          <w:color w:val="232323"/>
          <w:spacing w:val="-7"/>
          <w:w w:val="120"/>
        </w:rPr>
        <w:t xml:space="preserve"> </w:t>
      </w:r>
      <w:r>
        <w:rPr>
          <w:color w:val="232323"/>
          <w:w w:val="120"/>
        </w:rPr>
        <w:t>I</w:t>
      </w:r>
      <w:r>
        <w:rPr>
          <w:color w:val="232323"/>
          <w:spacing w:val="-7"/>
          <w:w w:val="120"/>
        </w:rPr>
        <w:t xml:space="preserve"> </w:t>
      </w:r>
      <w:r>
        <w:rPr>
          <w:color w:val="232323"/>
          <w:w w:val="120"/>
        </w:rPr>
        <w:t>commend</w:t>
      </w:r>
      <w:r>
        <w:rPr>
          <w:color w:val="232323"/>
          <w:spacing w:val="-9"/>
          <w:w w:val="120"/>
        </w:rPr>
        <w:t xml:space="preserve"> </w:t>
      </w:r>
      <w:r>
        <w:rPr>
          <w:color w:val="232323"/>
          <w:w w:val="120"/>
        </w:rPr>
        <w:t>the</w:t>
      </w:r>
      <w:r>
        <w:rPr>
          <w:color w:val="232323"/>
          <w:spacing w:val="-7"/>
          <w:w w:val="120"/>
        </w:rPr>
        <w:t xml:space="preserve"> </w:t>
      </w:r>
      <w:r>
        <w:rPr>
          <w:color w:val="232323"/>
          <w:w w:val="120"/>
        </w:rPr>
        <w:t>inclusion</w:t>
      </w:r>
      <w:r>
        <w:rPr>
          <w:color w:val="232323"/>
          <w:spacing w:val="-6"/>
          <w:w w:val="120"/>
        </w:rPr>
        <w:t xml:space="preserve"> </w:t>
      </w:r>
      <w:r>
        <w:rPr>
          <w:color w:val="232323"/>
          <w:w w:val="120"/>
        </w:rPr>
        <w:t>of</w:t>
      </w:r>
      <w:r>
        <w:rPr>
          <w:color w:val="232323"/>
          <w:spacing w:val="-7"/>
          <w:w w:val="120"/>
        </w:rPr>
        <w:t xml:space="preserve"> </w:t>
      </w:r>
      <w:r>
        <w:rPr>
          <w:color w:val="232323"/>
          <w:w w:val="120"/>
        </w:rPr>
        <w:t>consumers</w:t>
      </w:r>
      <w:r>
        <w:rPr>
          <w:color w:val="232323"/>
          <w:spacing w:val="-9"/>
          <w:w w:val="120"/>
        </w:rPr>
        <w:t xml:space="preserve"> </w:t>
      </w:r>
      <w:r>
        <w:rPr>
          <w:color w:val="232323"/>
          <w:w w:val="120"/>
        </w:rPr>
        <w:t>on</w:t>
      </w:r>
      <w:r>
        <w:rPr>
          <w:color w:val="232323"/>
          <w:spacing w:val="-6"/>
          <w:w w:val="120"/>
        </w:rPr>
        <w:t xml:space="preserve"> </w:t>
      </w:r>
      <w:r>
        <w:rPr>
          <w:color w:val="232323"/>
          <w:w w:val="120"/>
        </w:rPr>
        <w:t>the</w:t>
      </w:r>
      <w:r>
        <w:rPr>
          <w:color w:val="232323"/>
          <w:spacing w:val="-7"/>
          <w:w w:val="120"/>
        </w:rPr>
        <w:t xml:space="preserve"> </w:t>
      </w:r>
      <w:r>
        <w:rPr>
          <w:color w:val="232323"/>
          <w:w w:val="120"/>
        </w:rPr>
        <w:t>MSAC</w:t>
      </w:r>
      <w:r>
        <w:rPr>
          <w:color w:val="232323"/>
          <w:spacing w:val="-8"/>
          <w:w w:val="120"/>
        </w:rPr>
        <w:t xml:space="preserve"> </w:t>
      </w:r>
      <w:r>
        <w:rPr>
          <w:color w:val="232323"/>
          <w:w w:val="120"/>
        </w:rPr>
        <w:t>committee,</w:t>
      </w:r>
      <w:r>
        <w:rPr>
          <w:color w:val="232323"/>
          <w:spacing w:val="-7"/>
          <w:w w:val="120"/>
        </w:rPr>
        <w:t xml:space="preserve"> </w:t>
      </w:r>
      <w:r>
        <w:rPr>
          <w:color w:val="232323"/>
          <w:w w:val="120"/>
        </w:rPr>
        <w:t>currently</w:t>
      </w:r>
      <w:r>
        <w:rPr>
          <w:color w:val="232323"/>
          <w:spacing w:val="-7"/>
          <w:w w:val="120"/>
        </w:rPr>
        <w:t xml:space="preserve"> </w:t>
      </w:r>
      <w:r>
        <w:rPr>
          <w:color w:val="232323"/>
          <w:w w:val="120"/>
        </w:rPr>
        <w:t>it</w:t>
      </w:r>
      <w:r>
        <w:rPr>
          <w:color w:val="232323"/>
          <w:spacing w:val="-8"/>
          <w:w w:val="120"/>
        </w:rPr>
        <w:t xml:space="preserve"> </w:t>
      </w:r>
      <w:r>
        <w:rPr>
          <w:color w:val="232323"/>
          <w:w w:val="120"/>
        </w:rPr>
        <w:t>is</w:t>
      </w:r>
      <w:r>
        <w:rPr>
          <w:color w:val="232323"/>
          <w:spacing w:val="-7"/>
          <w:w w:val="120"/>
        </w:rPr>
        <w:t xml:space="preserve"> </w:t>
      </w:r>
      <w:r>
        <w:rPr>
          <w:color w:val="232323"/>
          <w:w w:val="120"/>
        </w:rPr>
        <w:t>not</w:t>
      </w:r>
      <w:r>
        <w:rPr>
          <w:color w:val="232323"/>
          <w:spacing w:val="-8"/>
          <w:w w:val="120"/>
        </w:rPr>
        <w:t xml:space="preserve"> </w:t>
      </w:r>
      <w:r>
        <w:rPr>
          <w:color w:val="232323"/>
          <w:w w:val="120"/>
        </w:rPr>
        <w:t>clear that</w:t>
      </w:r>
      <w:r>
        <w:rPr>
          <w:color w:val="232323"/>
          <w:spacing w:val="-14"/>
          <w:w w:val="120"/>
        </w:rPr>
        <w:t xml:space="preserve"> </w:t>
      </w:r>
      <w:r>
        <w:rPr>
          <w:color w:val="232323"/>
          <w:w w:val="120"/>
        </w:rPr>
        <w:t>the</w:t>
      </w:r>
      <w:r>
        <w:rPr>
          <w:color w:val="232323"/>
          <w:spacing w:val="-13"/>
          <w:w w:val="120"/>
        </w:rPr>
        <w:t xml:space="preserve"> </w:t>
      </w:r>
      <w:r>
        <w:rPr>
          <w:color w:val="232323"/>
          <w:w w:val="120"/>
        </w:rPr>
        <w:t>consumer</w:t>
      </w:r>
      <w:r>
        <w:rPr>
          <w:color w:val="232323"/>
          <w:spacing w:val="-14"/>
          <w:w w:val="120"/>
        </w:rPr>
        <w:t xml:space="preserve"> </w:t>
      </w:r>
      <w:r>
        <w:rPr>
          <w:color w:val="232323"/>
          <w:w w:val="120"/>
        </w:rPr>
        <w:t>is</w:t>
      </w:r>
      <w:r>
        <w:rPr>
          <w:color w:val="232323"/>
          <w:spacing w:val="-14"/>
          <w:w w:val="120"/>
        </w:rPr>
        <w:t xml:space="preserve"> </w:t>
      </w:r>
      <w:r>
        <w:rPr>
          <w:color w:val="232323"/>
          <w:w w:val="120"/>
        </w:rPr>
        <w:t>the</w:t>
      </w:r>
      <w:r>
        <w:rPr>
          <w:color w:val="232323"/>
          <w:spacing w:val="-14"/>
          <w:w w:val="120"/>
        </w:rPr>
        <w:t xml:space="preserve"> </w:t>
      </w:r>
      <w:r>
        <w:rPr>
          <w:color w:val="232323"/>
          <w:w w:val="120"/>
        </w:rPr>
        <w:t>most</w:t>
      </w:r>
      <w:r>
        <w:rPr>
          <w:color w:val="232323"/>
          <w:spacing w:val="-15"/>
          <w:w w:val="120"/>
        </w:rPr>
        <w:t xml:space="preserve"> </w:t>
      </w:r>
      <w:r>
        <w:rPr>
          <w:color w:val="232323"/>
          <w:w w:val="120"/>
        </w:rPr>
        <w:t>appropriate</w:t>
      </w:r>
      <w:r>
        <w:rPr>
          <w:color w:val="232323"/>
          <w:spacing w:val="-14"/>
          <w:w w:val="120"/>
        </w:rPr>
        <w:t xml:space="preserve"> </w:t>
      </w:r>
      <w:r>
        <w:rPr>
          <w:color w:val="232323"/>
          <w:w w:val="120"/>
        </w:rPr>
        <w:t>person</w:t>
      </w:r>
      <w:r>
        <w:rPr>
          <w:color w:val="232323"/>
          <w:spacing w:val="-13"/>
          <w:w w:val="120"/>
        </w:rPr>
        <w:t xml:space="preserve"> </w:t>
      </w:r>
      <w:r>
        <w:rPr>
          <w:color w:val="232323"/>
          <w:w w:val="120"/>
        </w:rPr>
        <w:t>to</w:t>
      </w:r>
      <w:r>
        <w:rPr>
          <w:color w:val="232323"/>
          <w:spacing w:val="-14"/>
          <w:w w:val="120"/>
        </w:rPr>
        <w:t xml:space="preserve"> </w:t>
      </w:r>
      <w:r>
        <w:rPr>
          <w:color w:val="232323"/>
          <w:w w:val="120"/>
        </w:rPr>
        <w:t>be</w:t>
      </w:r>
      <w:r>
        <w:rPr>
          <w:color w:val="232323"/>
          <w:spacing w:val="-15"/>
          <w:w w:val="120"/>
        </w:rPr>
        <w:t xml:space="preserve"> </w:t>
      </w:r>
      <w:r>
        <w:rPr>
          <w:color w:val="232323"/>
          <w:w w:val="120"/>
        </w:rPr>
        <w:t>providing</w:t>
      </w:r>
      <w:r>
        <w:rPr>
          <w:color w:val="232323"/>
          <w:spacing w:val="-14"/>
          <w:w w:val="120"/>
        </w:rPr>
        <w:t xml:space="preserve"> </w:t>
      </w:r>
      <w:r>
        <w:rPr>
          <w:color w:val="232323"/>
          <w:w w:val="120"/>
        </w:rPr>
        <w:t>comment.</w:t>
      </w:r>
      <w:r>
        <w:rPr>
          <w:color w:val="232323"/>
          <w:spacing w:val="-14"/>
          <w:w w:val="120"/>
        </w:rPr>
        <w:t xml:space="preserve"> </w:t>
      </w:r>
      <w:r>
        <w:rPr>
          <w:color w:val="232323"/>
          <w:w w:val="120"/>
        </w:rPr>
        <w:t>For</w:t>
      </w:r>
      <w:r>
        <w:rPr>
          <w:color w:val="232323"/>
          <w:spacing w:val="-14"/>
          <w:w w:val="120"/>
        </w:rPr>
        <w:t xml:space="preserve"> </w:t>
      </w:r>
      <w:r>
        <w:rPr>
          <w:color w:val="232323"/>
          <w:w w:val="120"/>
        </w:rPr>
        <w:t>example,</w:t>
      </w:r>
      <w:r>
        <w:rPr>
          <w:color w:val="232323"/>
          <w:spacing w:val="-14"/>
          <w:w w:val="120"/>
        </w:rPr>
        <w:t xml:space="preserve"> </w:t>
      </w:r>
      <w:r>
        <w:rPr>
          <w:color w:val="232323"/>
          <w:w w:val="120"/>
        </w:rPr>
        <w:t>if</w:t>
      </w:r>
      <w:r>
        <w:rPr>
          <w:color w:val="232323"/>
          <w:spacing w:val="-16"/>
          <w:w w:val="120"/>
        </w:rPr>
        <w:t xml:space="preserve"> </w:t>
      </w:r>
      <w:r>
        <w:rPr>
          <w:color w:val="232323"/>
          <w:w w:val="120"/>
        </w:rPr>
        <w:t>this is a technology aiming to improve health outcomes for either a specific population such as Indigenous</w:t>
      </w:r>
      <w:r>
        <w:rPr>
          <w:color w:val="232323"/>
          <w:spacing w:val="-7"/>
          <w:w w:val="120"/>
        </w:rPr>
        <w:t xml:space="preserve"> </w:t>
      </w:r>
      <w:r>
        <w:rPr>
          <w:color w:val="232323"/>
          <w:w w:val="120"/>
        </w:rPr>
        <w:t>people,</w:t>
      </w:r>
      <w:r>
        <w:rPr>
          <w:color w:val="232323"/>
          <w:spacing w:val="-7"/>
          <w:w w:val="120"/>
        </w:rPr>
        <w:t xml:space="preserve"> </w:t>
      </w:r>
      <w:r>
        <w:rPr>
          <w:color w:val="232323"/>
          <w:w w:val="120"/>
        </w:rPr>
        <w:t>or</w:t>
      </w:r>
      <w:r>
        <w:rPr>
          <w:color w:val="232323"/>
          <w:spacing w:val="-6"/>
          <w:w w:val="120"/>
        </w:rPr>
        <w:t xml:space="preserve"> </w:t>
      </w:r>
      <w:r>
        <w:rPr>
          <w:color w:val="232323"/>
          <w:w w:val="120"/>
        </w:rPr>
        <w:t>persons</w:t>
      </w:r>
      <w:r>
        <w:rPr>
          <w:color w:val="232323"/>
          <w:spacing w:val="-7"/>
          <w:w w:val="120"/>
        </w:rPr>
        <w:t xml:space="preserve"> </w:t>
      </w:r>
      <w:r>
        <w:rPr>
          <w:color w:val="232323"/>
          <w:w w:val="120"/>
        </w:rPr>
        <w:t>with</w:t>
      </w:r>
      <w:r>
        <w:rPr>
          <w:color w:val="232323"/>
          <w:spacing w:val="-7"/>
          <w:w w:val="120"/>
        </w:rPr>
        <w:t xml:space="preserve"> </w:t>
      </w:r>
      <w:r>
        <w:rPr>
          <w:color w:val="232323"/>
          <w:w w:val="120"/>
        </w:rPr>
        <w:t>a</w:t>
      </w:r>
      <w:r>
        <w:rPr>
          <w:color w:val="232323"/>
          <w:spacing w:val="-7"/>
          <w:w w:val="120"/>
        </w:rPr>
        <w:t xml:space="preserve"> </w:t>
      </w:r>
      <w:r>
        <w:rPr>
          <w:color w:val="232323"/>
          <w:w w:val="120"/>
        </w:rPr>
        <w:t>particular</w:t>
      </w:r>
      <w:r>
        <w:rPr>
          <w:color w:val="232323"/>
          <w:spacing w:val="-8"/>
          <w:w w:val="120"/>
        </w:rPr>
        <w:t xml:space="preserve"> </w:t>
      </w:r>
      <w:r>
        <w:rPr>
          <w:color w:val="232323"/>
          <w:w w:val="120"/>
        </w:rPr>
        <w:t>illness</w:t>
      </w:r>
      <w:r>
        <w:rPr>
          <w:color w:val="232323"/>
          <w:spacing w:val="-7"/>
          <w:w w:val="120"/>
        </w:rPr>
        <w:t xml:space="preserve"> </w:t>
      </w:r>
      <w:r>
        <w:rPr>
          <w:color w:val="232323"/>
          <w:w w:val="120"/>
        </w:rPr>
        <w:t>such</w:t>
      </w:r>
      <w:r>
        <w:rPr>
          <w:color w:val="232323"/>
          <w:spacing w:val="-7"/>
          <w:w w:val="120"/>
        </w:rPr>
        <w:t xml:space="preserve"> </w:t>
      </w:r>
      <w:r>
        <w:rPr>
          <w:color w:val="232323"/>
          <w:w w:val="120"/>
        </w:rPr>
        <w:t>as</w:t>
      </w:r>
      <w:r>
        <w:rPr>
          <w:color w:val="232323"/>
          <w:spacing w:val="-7"/>
          <w:w w:val="120"/>
        </w:rPr>
        <w:t xml:space="preserve"> </w:t>
      </w:r>
      <w:r>
        <w:rPr>
          <w:color w:val="232323"/>
          <w:w w:val="120"/>
        </w:rPr>
        <w:t>Hepatitis</w:t>
      </w:r>
      <w:r>
        <w:rPr>
          <w:color w:val="232323"/>
          <w:spacing w:val="-7"/>
          <w:w w:val="120"/>
        </w:rPr>
        <w:t xml:space="preserve"> </w:t>
      </w:r>
      <w:r>
        <w:rPr>
          <w:color w:val="232323"/>
          <w:w w:val="120"/>
        </w:rPr>
        <w:t>C,</w:t>
      </w:r>
      <w:r>
        <w:rPr>
          <w:color w:val="232323"/>
          <w:spacing w:val="-7"/>
          <w:w w:val="120"/>
        </w:rPr>
        <w:t xml:space="preserve"> </w:t>
      </w:r>
      <w:r>
        <w:rPr>
          <w:color w:val="232323"/>
          <w:w w:val="120"/>
        </w:rPr>
        <w:t>then</w:t>
      </w:r>
      <w:r>
        <w:rPr>
          <w:color w:val="232323"/>
          <w:spacing w:val="-6"/>
          <w:w w:val="120"/>
        </w:rPr>
        <w:t xml:space="preserve"> </w:t>
      </w:r>
      <w:r>
        <w:rPr>
          <w:color w:val="232323"/>
          <w:w w:val="120"/>
        </w:rPr>
        <w:t>the</w:t>
      </w:r>
      <w:r>
        <w:rPr>
          <w:color w:val="232323"/>
          <w:spacing w:val="-7"/>
          <w:w w:val="120"/>
        </w:rPr>
        <w:t xml:space="preserve"> </w:t>
      </w:r>
      <w:r>
        <w:rPr>
          <w:color w:val="232323"/>
          <w:w w:val="120"/>
        </w:rPr>
        <w:t>consumer talking</w:t>
      </w:r>
      <w:r>
        <w:rPr>
          <w:color w:val="232323"/>
          <w:spacing w:val="-17"/>
          <w:w w:val="120"/>
        </w:rPr>
        <w:t xml:space="preserve"> </w:t>
      </w:r>
      <w:r>
        <w:rPr>
          <w:color w:val="232323"/>
          <w:w w:val="120"/>
        </w:rPr>
        <w:t>to</w:t>
      </w:r>
      <w:r>
        <w:rPr>
          <w:color w:val="232323"/>
          <w:spacing w:val="-16"/>
          <w:w w:val="120"/>
        </w:rPr>
        <w:t xml:space="preserve"> </w:t>
      </w:r>
      <w:r>
        <w:rPr>
          <w:color w:val="232323"/>
          <w:w w:val="120"/>
        </w:rPr>
        <w:t>the</w:t>
      </w:r>
      <w:r>
        <w:rPr>
          <w:color w:val="232323"/>
          <w:spacing w:val="-17"/>
          <w:w w:val="120"/>
        </w:rPr>
        <w:t xml:space="preserve"> </w:t>
      </w:r>
      <w:r>
        <w:rPr>
          <w:color w:val="232323"/>
          <w:w w:val="120"/>
        </w:rPr>
        <w:t>MSAC</w:t>
      </w:r>
      <w:r>
        <w:rPr>
          <w:color w:val="232323"/>
          <w:spacing w:val="-16"/>
          <w:w w:val="120"/>
        </w:rPr>
        <w:t xml:space="preserve"> </w:t>
      </w:r>
      <w:r>
        <w:rPr>
          <w:color w:val="232323"/>
          <w:w w:val="120"/>
        </w:rPr>
        <w:t>committee</w:t>
      </w:r>
      <w:r>
        <w:rPr>
          <w:color w:val="232323"/>
          <w:spacing w:val="-17"/>
          <w:w w:val="120"/>
        </w:rPr>
        <w:t xml:space="preserve"> </w:t>
      </w:r>
      <w:r>
        <w:rPr>
          <w:color w:val="232323"/>
          <w:w w:val="120"/>
        </w:rPr>
        <w:t>should</w:t>
      </w:r>
      <w:r>
        <w:rPr>
          <w:color w:val="232323"/>
          <w:spacing w:val="-16"/>
          <w:w w:val="120"/>
        </w:rPr>
        <w:t xml:space="preserve"> </w:t>
      </w:r>
      <w:r>
        <w:rPr>
          <w:color w:val="232323"/>
          <w:w w:val="120"/>
        </w:rPr>
        <w:t>be</w:t>
      </w:r>
      <w:r>
        <w:rPr>
          <w:color w:val="232323"/>
          <w:spacing w:val="-16"/>
          <w:w w:val="120"/>
        </w:rPr>
        <w:t xml:space="preserve"> </w:t>
      </w:r>
      <w:r>
        <w:rPr>
          <w:color w:val="232323"/>
          <w:w w:val="120"/>
        </w:rPr>
        <w:t>a</w:t>
      </w:r>
      <w:r>
        <w:rPr>
          <w:color w:val="232323"/>
          <w:spacing w:val="-17"/>
          <w:w w:val="120"/>
        </w:rPr>
        <w:t xml:space="preserve"> </w:t>
      </w:r>
      <w:r>
        <w:rPr>
          <w:color w:val="232323"/>
          <w:w w:val="120"/>
        </w:rPr>
        <w:t>patient</w:t>
      </w:r>
      <w:r>
        <w:rPr>
          <w:color w:val="232323"/>
          <w:spacing w:val="-16"/>
          <w:w w:val="120"/>
        </w:rPr>
        <w:t xml:space="preserve"> </w:t>
      </w:r>
      <w:r>
        <w:rPr>
          <w:color w:val="232323"/>
          <w:w w:val="120"/>
        </w:rPr>
        <w:t>or</w:t>
      </w:r>
      <w:r>
        <w:rPr>
          <w:color w:val="232323"/>
          <w:spacing w:val="-17"/>
          <w:w w:val="120"/>
        </w:rPr>
        <w:t xml:space="preserve"> </w:t>
      </w:r>
      <w:r>
        <w:rPr>
          <w:color w:val="232323"/>
          <w:w w:val="120"/>
        </w:rPr>
        <w:t>community</w:t>
      </w:r>
      <w:r>
        <w:rPr>
          <w:color w:val="232323"/>
          <w:spacing w:val="-16"/>
          <w:w w:val="120"/>
        </w:rPr>
        <w:t xml:space="preserve"> </w:t>
      </w:r>
      <w:r>
        <w:rPr>
          <w:color w:val="232323"/>
          <w:w w:val="120"/>
        </w:rPr>
        <w:t>representative</w:t>
      </w:r>
      <w:r>
        <w:rPr>
          <w:color w:val="232323"/>
          <w:spacing w:val="-17"/>
          <w:w w:val="120"/>
        </w:rPr>
        <w:t xml:space="preserve"> </w:t>
      </w:r>
      <w:r>
        <w:rPr>
          <w:color w:val="232323"/>
          <w:w w:val="120"/>
        </w:rPr>
        <w:t>who</w:t>
      </w:r>
      <w:r>
        <w:rPr>
          <w:color w:val="232323"/>
          <w:spacing w:val="-16"/>
          <w:w w:val="120"/>
        </w:rPr>
        <w:t xml:space="preserve"> </w:t>
      </w:r>
      <w:r>
        <w:rPr>
          <w:color w:val="232323"/>
          <w:w w:val="120"/>
        </w:rPr>
        <w:t>actually</w:t>
      </w:r>
      <w:r>
        <w:rPr>
          <w:color w:val="232323"/>
          <w:spacing w:val="-16"/>
          <w:w w:val="120"/>
        </w:rPr>
        <w:t xml:space="preserve"> </w:t>
      </w:r>
      <w:r>
        <w:rPr>
          <w:color w:val="232323"/>
          <w:w w:val="120"/>
        </w:rPr>
        <w:t>is acutely</w:t>
      </w:r>
      <w:r>
        <w:rPr>
          <w:color w:val="232323"/>
          <w:spacing w:val="-16"/>
          <w:w w:val="120"/>
        </w:rPr>
        <w:t xml:space="preserve"> </w:t>
      </w:r>
      <w:r>
        <w:rPr>
          <w:color w:val="232323"/>
          <w:w w:val="120"/>
        </w:rPr>
        <w:t>aware</w:t>
      </w:r>
      <w:r>
        <w:rPr>
          <w:color w:val="232323"/>
          <w:spacing w:val="-15"/>
          <w:w w:val="120"/>
        </w:rPr>
        <w:t xml:space="preserve"> </w:t>
      </w:r>
      <w:r>
        <w:rPr>
          <w:color w:val="232323"/>
          <w:w w:val="120"/>
        </w:rPr>
        <w:t>of</w:t>
      </w:r>
      <w:r>
        <w:rPr>
          <w:color w:val="232323"/>
          <w:spacing w:val="-14"/>
          <w:w w:val="120"/>
        </w:rPr>
        <w:t xml:space="preserve"> </w:t>
      </w:r>
      <w:r>
        <w:rPr>
          <w:color w:val="232323"/>
          <w:w w:val="120"/>
        </w:rPr>
        <w:t>the</w:t>
      </w:r>
      <w:r>
        <w:rPr>
          <w:color w:val="232323"/>
          <w:spacing w:val="-15"/>
          <w:w w:val="120"/>
        </w:rPr>
        <w:t xml:space="preserve"> </w:t>
      </w:r>
      <w:r>
        <w:rPr>
          <w:color w:val="232323"/>
          <w:w w:val="120"/>
        </w:rPr>
        <w:t>issues</w:t>
      </w:r>
      <w:r>
        <w:rPr>
          <w:color w:val="232323"/>
          <w:spacing w:val="-15"/>
          <w:w w:val="120"/>
        </w:rPr>
        <w:t xml:space="preserve"> </w:t>
      </w:r>
      <w:r>
        <w:rPr>
          <w:color w:val="232323"/>
          <w:w w:val="120"/>
        </w:rPr>
        <w:t>for</w:t>
      </w:r>
      <w:r>
        <w:rPr>
          <w:color w:val="232323"/>
          <w:spacing w:val="-15"/>
          <w:w w:val="120"/>
        </w:rPr>
        <w:t xml:space="preserve"> </w:t>
      </w:r>
      <w:r>
        <w:rPr>
          <w:color w:val="232323"/>
          <w:w w:val="120"/>
        </w:rPr>
        <w:t>that</w:t>
      </w:r>
      <w:r>
        <w:rPr>
          <w:color w:val="232323"/>
          <w:spacing w:val="-15"/>
          <w:w w:val="120"/>
        </w:rPr>
        <w:t xml:space="preserve"> </w:t>
      </w:r>
      <w:r>
        <w:rPr>
          <w:color w:val="232323"/>
          <w:w w:val="120"/>
        </w:rPr>
        <w:t>specific</w:t>
      </w:r>
      <w:r>
        <w:rPr>
          <w:color w:val="232323"/>
          <w:spacing w:val="-13"/>
          <w:w w:val="120"/>
        </w:rPr>
        <w:t xml:space="preserve"> </w:t>
      </w:r>
      <w:r>
        <w:rPr>
          <w:color w:val="232323"/>
          <w:w w:val="120"/>
        </w:rPr>
        <w:t>population.</w:t>
      </w:r>
      <w:r>
        <w:rPr>
          <w:color w:val="232323"/>
          <w:spacing w:val="-15"/>
          <w:w w:val="120"/>
        </w:rPr>
        <w:t xml:space="preserve"> </w:t>
      </w:r>
      <w:r>
        <w:rPr>
          <w:color w:val="232323"/>
          <w:w w:val="120"/>
        </w:rPr>
        <w:t>While</w:t>
      </w:r>
      <w:r>
        <w:rPr>
          <w:color w:val="232323"/>
          <w:spacing w:val="-15"/>
          <w:w w:val="120"/>
        </w:rPr>
        <w:t xml:space="preserve"> </w:t>
      </w:r>
      <w:r>
        <w:rPr>
          <w:color w:val="232323"/>
          <w:w w:val="120"/>
        </w:rPr>
        <w:t>it</w:t>
      </w:r>
      <w:r>
        <w:rPr>
          <w:color w:val="232323"/>
          <w:spacing w:val="-16"/>
          <w:w w:val="120"/>
        </w:rPr>
        <w:t xml:space="preserve"> </w:t>
      </w:r>
      <w:r>
        <w:rPr>
          <w:color w:val="232323"/>
          <w:w w:val="120"/>
        </w:rPr>
        <w:t>is</w:t>
      </w:r>
      <w:r>
        <w:rPr>
          <w:color w:val="232323"/>
          <w:spacing w:val="-15"/>
          <w:w w:val="120"/>
        </w:rPr>
        <w:t xml:space="preserve"> </w:t>
      </w:r>
      <w:r>
        <w:rPr>
          <w:color w:val="232323"/>
          <w:w w:val="120"/>
        </w:rPr>
        <w:t>the</w:t>
      </w:r>
      <w:r>
        <w:rPr>
          <w:color w:val="232323"/>
          <w:spacing w:val="-17"/>
          <w:w w:val="120"/>
        </w:rPr>
        <w:t xml:space="preserve"> </w:t>
      </w:r>
      <w:r>
        <w:rPr>
          <w:color w:val="232323"/>
          <w:w w:val="120"/>
        </w:rPr>
        <w:t>norm</w:t>
      </w:r>
      <w:r>
        <w:rPr>
          <w:color w:val="232323"/>
          <w:spacing w:val="-14"/>
          <w:w w:val="120"/>
        </w:rPr>
        <w:t xml:space="preserve"> </w:t>
      </w:r>
      <w:r>
        <w:rPr>
          <w:color w:val="232323"/>
          <w:w w:val="120"/>
        </w:rPr>
        <w:t>for</w:t>
      </w:r>
      <w:r>
        <w:rPr>
          <w:color w:val="232323"/>
          <w:spacing w:val="-14"/>
          <w:w w:val="120"/>
        </w:rPr>
        <w:t xml:space="preserve"> </w:t>
      </w:r>
      <w:r>
        <w:rPr>
          <w:color w:val="232323"/>
          <w:w w:val="120"/>
        </w:rPr>
        <w:t>letters</w:t>
      </w:r>
      <w:r>
        <w:rPr>
          <w:color w:val="232323"/>
          <w:spacing w:val="-15"/>
          <w:w w:val="120"/>
        </w:rPr>
        <w:t xml:space="preserve"> </w:t>
      </w:r>
      <w:r>
        <w:rPr>
          <w:color w:val="232323"/>
          <w:w w:val="120"/>
        </w:rPr>
        <w:t>of</w:t>
      </w:r>
      <w:r>
        <w:rPr>
          <w:color w:val="232323"/>
          <w:spacing w:val="-15"/>
          <w:w w:val="120"/>
        </w:rPr>
        <w:t xml:space="preserve"> </w:t>
      </w:r>
      <w:r>
        <w:rPr>
          <w:color w:val="232323"/>
          <w:w w:val="120"/>
        </w:rPr>
        <w:t>support to</w:t>
      </w:r>
      <w:r>
        <w:rPr>
          <w:color w:val="232323"/>
          <w:spacing w:val="-12"/>
          <w:w w:val="120"/>
        </w:rPr>
        <w:t xml:space="preserve"> </w:t>
      </w:r>
      <w:r>
        <w:rPr>
          <w:color w:val="232323"/>
          <w:w w:val="120"/>
        </w:rPr>
        <w:t>be</w:t>
      </w:r>
      <w:r>
        <w:rPr>
          <w:color w:val="232323"/>
          <w:spacing w:val="-12"/>
          <w:w w:val="120"/>
        </w:rPr>
        <w:t xml:space="preserve"> </w:t>
      </w:r>
      <w:r>
        <w:rPr>
          <w:color w:val="232323"/>
          <w:w w:val="120"/>
        </w:rPr>
        <w:t>provided,</w:t>
      </w:r>
      <w:r>
        <w:rPr>
          <w:color w:val="232323"/>
          <w:spacing w:val="-12"/>
          <w:w w:val="120"/>
        </w:rPr>
        <w:t xml:space="preserve"> </w:t>
      </w:r>
      <w:r>
        <w:rPr>
          <w:color w:val="232323"/>
          <w:w w:val="120"/>
        </w:rPr>
        <w:t>it</w:t>
      </w:r>
      <w:r>
        <w:rPr>
          <w:color w:val="232323"/>
          <w:spacing w:val="-12"/>
          <w:w w:val="120"/>
        </w:rPr>
        <w:t xml:space="preserve"> </w:t>
      </w:r>
      <w:r>
        <w:rPr>
          <w:color w:val="232323"/>
          <w:w w:val="120"/>
        </w:rPr>
        <w:t>is</w:t>
      </w:r>
      <w:r>
        <w:rPr>
          <w:color w:val="232323"/>
          <w:spacing w:val="-12"/>
          <w:w w:val="120"/>
        </w:rPr>
        <w:t xml:space="preserve"> </w:t>
      </w:r>
      <w:r>
        <w:rPr>
          <w:color w:val="232323"/>
          <w:w w:val="120"/>
        </w:rPr>
        <w:t>not</w:t>
      </w:r>
      <w:r>
        <w:rPr>
          <w:color w:val="232323"/>
          <w:spacing w:val="-12"/>
          <w:w w:val="120"/>
        </w:rPr>
        <w:t xml:space="preserve"> </w:t>
      </w:r>
      <w:r>
        <w:rPr>
          <w:color w:val="232323"/>
          <w:w w:val="120"/>
        </w:rPr>
        <w:t>the</w:t>
      </w:r>
      <w:r>
        <w:rPr>
          <w:color w:val="232323"/>
          <w:spacing w:val="-12"/>
          <w:w w:val="120"/>
        </w:rPr>
        <w:t xml:space="preserve"> </w:t>
      </w:r>
      <w:r>
        <w:rPr>
          <w:color w:val="232323"/>
          <w:w w:val="120"/>
        </w:rPr>
        <w:t>same</w:t>
      </w:r>
      <w:r>
        <w:rPr>
          <w:color w:val="232323"/>
          <w:spacing w:val="-12"/>
          <w:w w:val="120"/>
        </w:rPr>
        <w:t xml:space="preserve"> </w:t>
      </w:r>
      <w:r>
        <w:rPr>
          <w:color w:val="232323"/>
          <w:w w:val="120"/>
        </w:rPr>
        <w:t>as</w:t>
      </w:r>
      <w:r>
        <w:rPr>
          <w:color w:val="232323"/>
          <w:spacing w:val="-12"/>
          <w:w w:val="120"/>
        </w:rPr>
        <w:t xml:space="preserve"> </w:t>
      </w:r>
      <w:r>
        <w:rPr>
          <w:color w:val="232323"/>
          <w:w w:val="120"/>
        </w:rPr>
        <w:t>a</w:t>
      </w:r>
      <w:r>
        <w:rPr>
          <w:color w:val="232323"/>
          <w:spacing w:val="-12"/>
          <w:w w:val="120"/>
        </w:rPr>
        <w:t xml:space="preserve"> </w:t>
      </w:r>
      <w:r>
        <w:rPr>
          <w:color w:val="232323"/>
          <w:w w:val="120"/>
        </w:rPr>
        <w:t>providing</w:t>
      </w:r>
      <w:r>
        <w:rPr>
          <w:color w:val="232323"/>
          <w:spacing w:val="-15"/>
          <w:w w:val="120"/>
        </w:rPr>
        <w:t xml:space="preserve"> </w:t>
      </w:r>
      <w:r>
        <w:rPr>
          <w:color w:val="232323"/>
          <w:w w:val="120"/>
        </w:rPr>
        <w:t>the</w:t>
      </w:r>
      <w:r>
        <w:rPr>
          <w:color w:val="232323"/>
          <w:spacing w:val="-12"/>
          <w:w w:val="120"/>
        </w:rPr>
        <w:t xml:space="preserve"> </w:t>
      </w:r>
      <w:r>
        <w:rPr>
          <w:color w:val="232323"/>
          <w:w w:val="120"/>
        </w:rPr>
        <w:t>opportunity</w:t>
      </w:r>
      <w:r>
        <w:rPr>
          <w:color w:val="232323"/>
          <w:spacing w:val="-12"/>
          <w:w w:val="120"/>
        </w:rPr>
        <w:t xml:space="preserve"> </w:t>
      </w:r>
      <w:r>
        <w:rPr>
          <w:color w:val="232323"/>
          <w:w w:val="120"/>
        </w:rPr>
        <w:t>for</w:t>
      </w:r>
      <w:r>
        <w:rPr>
          <w:color w:val="232323"/>
          <w:spacing w:val="-11"/>
          <w:w w:val="120"/>
        </w:rPr>
        <w:t xml:space="preserve"> </w:t>
      </w:r>
      <w:r>
        <w:rPr>
          <w:color w:val="232323"/>
          <w:w w:val="120"/>
        </w:rPr>
        <w:t>a</w:t>
      </w:r>
      <w:r>
        <w:rPr>
          <w:color w:val="232323"/>
          <w:spacing w:val="-12"/>
          <w:w w:val="120"/>
        </w:rPr>
        <w:t xml:space="preserve"> </w:t>
      </w:r>
      <w:r>
        <w:rPr>
          <w:color w:val="232323"/>
          <w:w w:val="120"/>
        </w:rPr>
        <w:t>person</w:t>
      </w:r>
      <w:r>
        <w:rPr>
          <w:color w:val="232323"/>
          <w:spacing w:val="-11"/>
          <w:w w:val="120"/>
        </w:rPr>
        <w:t xml:space="preserve"> </w:t>
      </w:r>
      <w:r>
        <w:rPr>
          <w:color w:val="232323"/>
          <w:w w:val="120"/>
        </w:rPr>
        <w:t>who</w:t>
      </w:r>
      <w:r>
        <w:rPr>
          <w:color w:val="232323"/>
          <w:spacing w:val="-12"/>
          <w:w w:val="120"/>
        </w:rPr>
        <w:t xml:space="preserve"> </w:t>
      </w:r>
      <w:r>
        <w:rPr>
          <w:color w:val="232323"/>
          <w:w w:val="120"/>
        </w:rPr>
        <w:t>will</w:t>
      </w:r>
      <w:r>
        <w:rPr>
          <w:color w:val="232323"/>
          <w:spacing w:val="-12"/>
          <w:w w:val="120"/>
        </w:rPr>
        <w:t xml:space="preserve"> </w:t>
      </w:r>
      <w:r>
        <w:rPr>
          <w:color w:val="232323"/>
          <w:w w:val="120"/>
        </w:rPr>
        <w:t>be</w:t>
      </w:r>
      <w:r>
        <w:rPr>
          <w:color w:val="232323"/>
          <w:spacing w:val="-12"/>
          <w:w w:val="120"/>
        </w:rPr>
        <w:t xml:space="preserve"> </w:t>
      </w:r>
      <w:r>
        <w:rPr>
          <w:color w:val="232323"/>
          <w:w w:val="120"/>
        </w:rPr>
        <w:t xml:space="preserve">directly impacted by the decision to be part of the MSAC committee discussion.” </w:t>
      </w:r>
      <w:r>
        <w:rPr>
          <w:i w:val="0"/>
          <w:color w:val="232323"/>
          <w:w w:val="120"/>
        </w:rPr>
        <w:t xml:space="preserve">(Anonymous </w:t>
      </w:r>
      <w:r>
        <w:rPr>
          <w:i w:val="0"/>
          <w:color w:val="232323"/>
          <w:spacing w:val="-2"/>
          <w:w w:val="120"/>
        </w:rPr>
        <w:t>submission)</w:t>
      </w:r>
    </w:p>
    <w:p w14:paraId="36C6B015" w14:textId="77777777" w:rsidR="002138FA" w:rsidRDefault="002138FA">
      <w:pPr>
        <w:spacing w:line="252" w:lineRule="auto"/>
        <w:sectPr w:rsidR="002138FA">
          <w:pgSz w:w="11910" w:h="16840"/>
          <w:pgMar w:top="980" w:right="0" w:bottom="760" w:left="800" w:header="0" w:footer="494" w:gutter="0"/>
          <w:cols w:space="720"/>
        </w:sectPr>
      </w:pPr>
    </w:p>
    <w:p w14:paraId="36C6B016" w14:textId="77777777" w:rsidR="002138FA" w:rsidRDefault="00A2619F">
      <w:pPr>
        <w:pStyle w:val="Heading3"/>
        <w:numPr>
          <w:ilvl w:val="1"/>
          <w:numId w:val="58"/>
        </w:numPr>
        <w:tabs>
          <w:tab w:val="left" w:pos="1110"/>
        </w:tabs>
        <w:spacing w:before="89"/>
        <w:ind w:hanging="720"/>
        <w:rPr>
          <w:rFonts w:ascii="Arial"/>
        </w:rPr>
      </w:pPr>
      <w:bookmarkStart w:id="19" w:name="_bookmark19"/>
      <w:bookmarkEnd w:id="19"/>
      <w:r>
        <w:rPr>
          <w:rFonts w:ascii="Arial"/>
        </w:rPr>
        <w:lastRenderedPageBreak/>
        <w:t>First</w:t>
      </w:r>
      <w:r>
        <w:rPr>
          <w:rFonts w:ascii="Arial"/>
          <w:spacing w:val="-9"/>
        </w:rPr>
        <w:t xml:space="preserve"> </w:t>
      </w:r>
      <w:r>
        <w:rPr>
          <w:rFonts w:ascii="Arial"/>
        </w:rPr>
        <w:t>Nations</w:t>
      </w:r>
      <w:r>
        <w:rPr>
          <w:rFonts w:ascii="Arial"/>
          <w:spacing w:val="-10"/>
        </w:rPr>
        <w:t xml:space="preserve"> </w:t>
      </w:r>
      <w:r>
        <w:rPr>
          <w:rFonts w:ascii="Arial"/>
        </w:rPr>
        <w:t>people</w:t>
      </w:r>
      <w:r>
        <w:rPr>
          <w:rFonts w:ascii="Arial"/>
          <w:spacing w:val="-8"/>
        </w:rPr>
        <w:t xml:space="preserve"> </w:t>
      </w:r>
      <w:r>
        <w:rPr>
          <w:rFonts w:ascii="Arial"/>
        </w:rPr>
        <w:t>involvement</w:t>
      </w:r>
      <w:r>
        <w:rPr>
          <w:rFonts w:ascii="Arial"/>
          <w:spacing w:val="-8"/>
        </w:rPr>
        <w:t xml:space="preserve"> </w:t>
      </w:r>
      <w:r>
        <w:rPr>
          <w:rFonts w:ascii="Arial"/>
        </w:rPr>
        <w:t>and</w:t>
      </w:r>
      <w:r>
        <w:rPr>
          <w:rFonts w:ascii="Arial"/>
          <w:spacing w:val="-11"/>
        </w:rPr>
        <w:t xml:space="preserve"> </w:t>
      </w:r>
      <w:r>
        <w:rPr>
          <w:rFonts w:ascii="Arial"/>
        </w:rPr>
        <w:t>consideration</w:t>
      </w:r>
      <w:r>
        <w:rPr>
          <w:rFonts w:ascii="Arial"/>
          <w:spacing w:val="-8"/>
        </w:rPr>
        <w:t xml:space="preserve"> </w:t>
      </w:r>
      <w:r>
        <w:rPr>
          <w:rFonts w:ascii="Arial"/>
        </w:rPr>
        <w:t>in</w:t>
      </w:r>
      <w:r>
        <w:rPr>
          <w:rFonts w:ascii="Arial"/>
          <w:spacing w:val="-9"/>
        </w:rPr>
        <w:t xml:space="preserve"> </w:t>
      </w:r>
      <w:r>
        <w:rPr>
          <w:rFonts w:ascii="Arial"/>
          <w:spacing w:val="-5"/>
        </w:rPr>
        <w:t>HTA</w:t>
      </w:r>
    </w:p>
    <w:p w14:paraId="36C6B017" w14:textId="77777777" w:rsidR="002138FA" w:rsidRDefault="002138FA">
      <w:pPr>
        <w:pStyle w:val="BodyText"/>
        <w:spacing w:before="219"/>
        <w:ind w:left="0"/>
        <w:jc w:val="left"/>
        <w:rPr>
          <w:rFonts w:ascii="Arial"/>
          <w:i w:val="0"/>
        </w:rPr>
      </w:pPr>
    </w:p>
    <w:p w14:paraId="36C6B018" w14:textId="77777777" w:rsidR="002138FA" w:rsidRDefault="00A2619F">
      <w:pPr>
        <w:spacing w:line="252" w:lineRule="auto"/>
        <w:ind w:left="390" w:right="1025"/>
        <w:jc w:val="both"/>
        <w:rPr>
          <w:rFonts w:ascii="Arial"/>
          <w:sz w:val="24"/>
        </w:rPr>
      </w:pPr>
      <w:bookmarkStart w:id="20" w:name="_bookmark20"/>
      <w:bookmarkEnd w:id="20"/>
      <w:r>
        <w:rPr>
          <w:rFonts w:ascii="Arial"/>
          <w:sz w:val="24"/>
        </w:rPr>
        <w:t>Table 7. 1.3. First Nations people involvement and consideration in HTA: How well reforms address issues by stakeholder type</w:t>
      </w:r>
    </w:p>
    <w:p w14:paraId="36C6B019"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7A7A7A"/>
          <w:left w:val="single" w:sz="4" w:space="0" w:color="7A7A7A"/>
          <w:bottom w:val="single" w:sz="4" w:space="0" w:color="7A7A7A"/>
          <w:right w:val="single" w:sz="4" w:space="0" w:color="7A7A7A"/>
          <w:insideH w:val="single" w:sz="4" w:space="0" w:color="7A7A7A"/>
          <w:insideV w:val="single" w:sz="4" w:space="0" w:color="7A7A7A"/>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B023" w14:textId="77777777">
        <w:trPr>
          <w:trHeight w:val="1019"/>
        </w:trPr>
        <w:tc>
          <w:tcPr>
            <w:tcW w:w="2494" w:type="dxa"/>
          </w:tcPr>
          <w:p w14:paraId="36C6B01A" w14:textId="77777777" w:rsidR="002138FA" w:rsidRDefault="002138FA">
            <w:pPr>
              <w:pStyle w:val="TableParagraph"/>
              <w:spacing w:before="0"/>
              <w:ind w:left="0" w:right="0"/>
              <w:jc w:val="left"/>
              <w:rPr>
                <w:rFonts w:ascii="Times New Roman"/>
              </w:rPr>
            </w:pPr>
          </w:p>
        </w:tc>
        <w:tc>
          <w:tcPr>
            <w:tcW w:w="1193" w:type="dxa"/>
          </w:tcPr>
          <w:p w14:paraId="36C6B01B"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B01C"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B01D"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Pr>
          <w:p w14:paraId="36C6B01E"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Pr>
          <w:p w14:paraId="36C6B01F" w14:textId="77777777" w:rsidR="002138FA" w:rsidRDefault="002138FA">
            <w:pPr>
              <w:pStyle w:val="TableParagraph"/>
              <w:spacing w:before="202"/>
              <w:ind w:left="0" w:right="0"/>
              <w:jc w:val="left"/>
              <w:rPr>
                <w:rFonts w:ascii="Arial"/>
                <w:sz w:val="18"/>
              </w:rPr>
            </w:pPr>
          </w:p>
          <w:p w14:paraId="36C6B020"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Pr>
          <w:p w14:paraId="36C6B021" w14:textId="77777777" w:rsidR="002138FA" w:rsidRDefault="002138FA">
            <w:pPr>
              <w:pStyle w:val="TableParagraph"/>
              <w:spacing w:before="202"/>
              <w:ind w:left="0" w:right="0"/>
              <w:jc w:val="left"/>
              <w:rPr>
                <w:rFonts w:ascii="Arial"/>
                <w:sz w:val="18"/>
              </w:rPr>
            </w:pPr>
          </w:p>
          <w:p w14:paraId="36C6B022"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02B" w14:textId="77777777">
        <w:trPr>
          <w:trHeight w:val="453"/>
        </w:trPr>
        <w:tc>
          <w:tcPr>
            <w:tcW w:w="2494" w:type="dxa"/>
            <w:tcBorders>
              <w:bottom w:val="dotted" w:sz="4" w:space="0" w:color="A4A4A4"/>
            </w:tcBorders>
          </w:tcPr>
          <w:p w14:paraId="36C6B024"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bottom w:val="dotted" w:sz="4" w:space="0" w:color="A4A4A4"/>
            </w:tcBorders>
          </w:tcPr>
          <w:p w14:paraId="36C6B025"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bottom w:val="dotted" w:sz="4" w:space="0" w:color="A4A4A4"/>
            </w:tcBorders>
            <w:shd w:val="clear" w:color="auto" w:fill="A9D0FF"/>
          </w:tcPr>
          <w:p w14:paraId="36C6B026" w14:textId="77777777" w:rsidR="002138FA" w:rsidRDefault="00A2619F">
            <w:pPr>
              <w:pStyle w:val="TableParagraph"/>
              <w:ind w:left="63" w:right="54"/>
              <w:rPr>
                <w:rFonts w:ascii="Arial Narrow"/>
                <w:sz w:val="18"/>
              </w:rPr>
            </w:pPr>
            <w:r>
              <w:rPr>
                <w:rFonts w:ascii="Arial Narrow"/>
                <w:spacing w:val="-5"/>
                <w:w w:val="120"/>
                <w:sz w:val="18"/>
              </w:rPr>
              <w:t>64%</w:t>
            </w:r>
          </w:p>
        </w:tc>
        <w:tc>
          <w:tcPr>
            <w:tcW w:w="1190" w:type="dxa"/>
            <w:tcBorders>
              <w:bottom w:val="dotted" w:sz="4" w:space="0" w:color="A4A4A4"/>
            </w:tcBorders>
            <w:shd w:val="clear" w:color="auto" w:fill="E1EEFF"/>
          </w:tcPr>
          <w:p w14:paraId="36C6B027" w14:textId="77777777" w:rsidR="002138FA" w:rsidRDefault="00A2619F">
            <w:pPr>
              <w:pStyle w:val="TableParagraph"/>
              <w:ind w:left="63" w:right="53"/>
              <w:rPr>
                <w:rFonts w:ascii="Arial Narrow"/>
                <w:sz w:val="18"/>
              </w:rPr>
            </w:pPr>
            <w:r>
              <w:rPr>
                <w:rFonts w:ascii="Arial Narrow"/>
                <w:spacing w:val="-5"/>
                <w:w w:val="120"/>
                <w:sz w:val="18"/>
              </w:rPr>
              <w:t>21%</w:t>
            </w:r>
          </w:p>
        </w:tc>
        <w:tc>
          <w:tcPr>
            <w:tcW w:w="1190" w:type="dxa"/>
            <w:tcBorders>
              <w:bottom w:val="dotted" w:sz="4" w:space="0" w:color="A4A4A4"/>
            </w:tcBorders>
          </w:tcPr>
          <w:p w14:paraId="36C6B028"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bottom w:val="dotted" w:sz="4" w:space="0" w:color="A4A4A4"/>
            </w:tcBorders>
            <w:shd w:val="clear" w:color="auto" w:fill="EBF4FF"/>
          </w:tcPr>
          <w:p w14:paraId="36C6B029" w14:textId="77777777" w:rsidR="002138FA" w:rsidRDefault="00A2619F">
            <w:pPr>
              <w:pStyle w:val="TableParagraph"/>
              <w:ind w:left="53" w:right="44"/>
              <w:rPr>
                <w:rFonts w:ascii="Arial Narrow"/>
                <w:sz w:val="18"/>
              </w:rPr>
            </w:pPr>
            <w:r>
              <w:rPr>
                <w:rFonts w:ascii="Arial Narrow"/>
                <w:spacing w:val="-5"/>
                <w:w w:val="120"/>
                <w:sz w:val="18"/>
              </w:rPr>
              <w:t>14%</w:t>
            </w:r>
          </w:p>
        </w:tc>
        <w:tc>
          <w:tcPr>
            <w:tcW w:w="1190" w:type="dxa"/>
            <w:tcBorders>
              <w:bottom w:val="dotted" w:sz="4" w:space="0" w:color="A4A4A4"/>
            </w:tcBorders>
          </w:tcPr>
          <w:p w14:paraId="36C6B02A" w14:textId="77777777" w:rsidR="002138FA" w:rsidRDefault="00A2619F">
            <w:pPr>
              <w:pStyle w:val="TableParagraph"/>
              <w:ind w:left="65" w:right="51"/>
              <w:rPr>
                <w:rFonts w:ascii="Arial Narrow"/>
                <w:sz w:val="18"/>
              </w:rPr>
            </w:pPr>
            <w:r>
              <w:rPr>
                <w:rFonts w:ascii="Arial Narrow"/>
                <w:spacing w:val="-5"/>
                <w:w w:val="120"/>
                <w:sz w:val="18"/>
              </w:rPr>
              <w:t>14</w:t>
            </w:r>
          </w:p>
        </w:tc>
      </w:tr>
      <w:tr w:rsidR="002138FA" w14:paraId="36C6B033" w14:textId="77777777">
        <w:trPr>
          <w:trHeight w:val="453"/>
        </w:trPr>
        <w:tc>
          <w:tcPr>
            <w:tcW w:w="2494" w:type="dxa"/>
            <w:tcBorders>
              <w:top w:val="dotted" w:sz="4" w:space="0" w:color="A4A4A4"/>
              <w:bottom w:val="dotted" w:sz="4" w:space="0" w:color="A4A4A4"/>
            </w:tcBorders>
          </w:tcPr>
          <w:p w14:paraId="36C6B02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bottom w:val="dotted" w:sz="4" w:space="0" w:color="A4A4A4"/>
            </w:tcBorders>
            <w:shd w:val="clear" w:color="auto" w:fill="F5F9FF"/>
          </w:tcPr>
          <w:p w14:paraId="36C6B02D" w14:textId="77777777" w:rsidR="002138FA" w:rsidRDefault="00A2619F">
            <w:pPr>
              <w:pStyle w:val="TableParagraph"/>
              <w:ind w:left="53" w:right="46"/>
              <w:rPr>
                <w:rFonts w:ascii="Arial Narrow"/>
                <w:sz w:val="18"/>
              </w:rPr>
            </w:pPr>
            <w:r>
              <w:rPr>
                <w:rFonts w:ascii="Arial Narrow"/>
                <w:spacing w:val="-5"/>
                <w:w w:val="120"/>
                <w:sz w:val="18"/>
              </w:rPr>
              <w:t>7%</w:t>
            </w:r>
          </w:p>
        </w:tc>
        <w:tc>
          <w:tcPr>
            <w:tcW w:w="1190" w:type="dxa"/>
            <w:tcBorders>
              <w:top w:val="dotted" w:sz="4" w:space="0" w:color="A4A4A4"/>
              <w:bottom w:val="dotted" w:sz="4" w:space="0" w:color="A4A4A4"/>
            </w:tcBorders>
            <w:shd w:val="clear" w:color="auto" w:fill="8BC0FF"/>
          </w:tcPr>
          <w:p w14:paraId="36C6B02E" w14:textId="77777777" w:rsidR="002138FA" w:rsidRDefault="00A2619F">
            <w:pPr>
              <w:pStyle w:val="TableParagraph"/>
              <w:ind w:left="63" w:right="54"/>
              <w:rPr>
                <w:rFonts w:ascii="Arial Narrow"/>
                <w:sz w:val="18"/>
              </w:rPr>
            </w:pPr>
            <w:r>
              <w:rPr>
                <w:rFonts w:ascii="Arial Narrow"/>
                <w:spacing w:val="-5"/>
                <w:w w:val="120"/>
                <w:sz w:val="18"/>
              </w:rPr>
              <w:t>86%</w:t>
            </w:r>
          </w:p>
        </w:tc>
        <w:tc>
          <w:tcPr>
            <w:tcW w:w="1190" w:type="dxa"/>
            <w:tcBorders>
              <w:top w:val="dotted" w:sz="4" w:space="0" w:color="A4A4A4"/>
              <w:bottom w:val="dotted" w:sz="4" w:space="0" w:color="A4A4A4"/>
            </w:tcBorders>
            <w:shd w:val="clear" w:color="auto" w:fill="F5F9FF"/>
          </w:tcPr>
          <w:p w14:paraId="36C6B02F" w14:textId="77777777" w:rsidR="002138FA" w:rsidRDefault="00A2619F">
            <w:pPr>
              <w:pStyle w:val="TableParagraph"/>
              <w:ind w:left="63" w:right="53"/>
              <w:rPr>
                <w:rFonts w:ascii="Arial Narrow"/>
                <w:sz w:val="18"/>
              </w:rPr>
            </w:pPr>
            <w:r>
              <w:rPr>
                <w:rFonts w:ascii="Arial Narrow"/>
                <w:spacing w:val="-5"/>
                <w:w w:val="120"/>
                <w:sz w:val="18"/>
              </w:rPr>
              <w:t>7%</w:t>
            </w:r>
          </w:p>
        </w:tc>
        <w:tc>
          <w:tcPr>
            <w:tcW w:w="1190" w:type="dxa"/>
            <w:tcBorders>
              <w:top w:val="dotted" w:sz="4" w:space="0" w:color="A4A4A4"/>
              <w:bottom w:val="dotted" w:sz="4" w:space="0" w:color="A4A4A4"/>
            </w:tcBorders>
          </w:tcPr>
          <w:p w14:paraId="36C6B030"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tcPr>
          <w:p w14:paraId="36C6B031"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032" w14:textId="77777777" w:rsidR="002138FA" w:rsidRDefault="00A2619F">
            <w:pPr>
              <w:pStyle w:val="TableParagraph"/>
              <w:ind w:left="65" w:right="51"/>
              <w:rPr>
                <w:rFonts w:ascii="Arial Narrow"/>
                <w:sz w:val="18"/>
              </w:rPr>
            </w:pPr>
            <w:r>
              <w:rPr>
                <w:rFonts w:ascii="Arial Narrow"/>
                <w:spacing w:val="-5"/>
                <w:w w:val="120"/>
                <w:sz w:val="18"/>
              </w:rPr>
              <w:t>14</w:t>
            </w:r>
          </w:p>
        </w:tc>
      </w:tr>
      <w:tr w:rsidR="002138FA" w14:paraId="36C6B03B" w14:textId="77777777">
        <w:trPr>
          <w:trHeight w:val="455"/>
        </w:trPr>
        <w:tc>
          <w:tcPr>
            <w:tcW w:w="2494" w:type="dxa"/>
            <w:tcBorders>
              <w:top w:val="dotted" w:sz="4" w:space="0" w:color="A4A4A4"/>
              <w:bottom w:val="dotted" w:sz="4" w:space="0" w:color="A4A4A4"/>
            </w:tcBorders>
          </w:tcPr>
          <w:p w14:paraId="36C6B034"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bottom w:val="dotted" w:sz="4" w:space="0" w:color="A4A4A4"/>
            </w:tcBorders>
          </w:tcPr>
          <w:p w14:paraId="36C6B035"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DDECFF"/>
          </w:tcPr>
          <w:p w14:paraId="36C6B036" w14:textId="77777777" w:rsidR="002138FA" w:rsidRDefault="00A2619F">
            <w:pPr>
              <w:pStyle w:val="TableParagraph"/>
              <w:spacing w:before="128"/>
              <w:ind w:left="63" w:right="54"/>
              <w:rPr>
                <w:rFonts w:ascii="Arial Narrow"/>
                <w:sz w:val="18"/>
              </w:rPr>
            </w:pPr>
            <w:r>
              <w:rPr>
                <w:rFonts w:ascii="Arial Narrow"/>
                <w:spacing w:val="-5"/>
                <w:w w:val="120"/>
                <w:sz w:val="18"/>
              </w:rPr>
              <w:t>25%</w:t>
            </w:r>
          </w:p>
        </w:tc>
        <w:tc>
          <w:tcPr>
            <w:tcW w:w="1190" w:type="dxa"/>
            <w:tcBorders>
              <w:top w:val="dotted" w:sz="4" w:space="0" w:color="A4A4A4"/>
              <w:bottom w:val="dotted" w:sz="4" w:space="0" w:color="A4A4A4"/>
            </w:tcBorders>
            <w:shd w:val="clear" w:color="auto" w:fill="DDECFF"/>
          </w:tcPr>
          <w:p w14:paraId="36C6B037" w14:textId="77777777" w:rsidR="002138FA" w:rsidRDefault="00A2619F">
            <w:pPr>
              <w:pStyle w:val="TableParagraph"/>
              <w:spacing w:before="128"/>
              <w:ind w:left="63" w:right="53"/>
              <w:rPr>
                <w:rFonts w:ascii="Arial Narrow"/>
                <w:sz w:val="18"/>
              </w:rPr>
            </w:pPr>
            <w:r>
              <w:rPr>
                <w:rFonts w:ascii="Arial Narrow"/>
                <w:spacing w:val="-5"/>
                <w:w w:val="120"/>
                <w:sz w:val="18"/>
              </w:rPr>
              <w:t>25%</w:t>
            </w:r>
          </w:p>
        </w:tc>
        <w:tc>
          <w:tcPr>
            <w:tcW w:w="1190" w:type="dxa"/>
            <w:tcBorders>
              <w:top w:val="dotted" w:sz="4" w:space="0" w:color="A4A4A4"/>
              <w:bottom w:val="dotted" w:sz="4" w:space="0" w:color="A4A4A4"/>
            </w:tcBorders>
            <w:shd w:val="clear" w:color="auto" w:fill="DDECFF"/>
          </w:tcPr>
          <w:p w14:paraId="36C6B038" w14:textId="77777777" w:rsidR="002138FA" w:rsidRDefault="00A2619F">
            <w:pPr>
              <w:pStyle w:val="TableParagraph"/>
              <w:spacing w:before="128"/>
              <w:ind w:left="63" w:right="51"/>
              <w:rPr>
                <w:rFonts w:ascii="Arial Narrow"/>
                <w:sz w:val="18"/>
              </w:rPr>
            </w:pPr>
            <w:r>
              <w:rPr>
                <w:rFonts w:ascii="Arial Narrow"/>
                <w:spacing w:val="-5"/>
                <w:w w:val="120"/>
                <w:sz w:val="18"/>
              </w:rPr>
              <w:t>25%</w:t>
            </w:r>
          </w:p>
        </w:tc>
        <w:tc>
          <w:tcPr>
            <w:tcW w:w="1193" w:type="dxa"/>
            <w:tcBorders>
              <w:top w:val="dotted" w:sz="4" w:space="0" w:color="A4A4A4"/>
              <w:bottom w:val="dotted" w:sz="4" w:space="0" w:color="A4A4A4"/>
            </w:tcBorders>
            <w:shd w:val="clear" w:color="auto" w:fill="DDECFF"/>
          </w:tcPr>
          <w:p w14:paraId="36C6B039" w14:textId="77777777" w:rsidR="002138FA" w:rsidRDefault="00A2619F">
            <w:pPr>
              <w:pStyle w:val="TableParagraph"/>
              <w:spacing w:before="128"/>
              <w:ind w:left="53" w:right="44"/>
              <w:rPr>
                <w:rFonts w:ascii="Arial Narrow"/>
                <w:sz w:val="18"/>
              </w:rPr>
            </w:pPr>
            <w:r>
              <w:rPr>
                <w:rFonts w:ascii="Arial Narrow"/>
                <w:spacing w:val="-5"/>
                <w:w w:val="120"/>
                <w:sz w:val="18"/>
              </w:rPr>
              <w:t>25%</w:t>
            </w:r>
          </w:p>
        </w:tc>
        <w:tc>
          <w:tcPr>
            <w:tcW w:w="1190" w:type="dxa"/>
            <w:tcBorders>
              <w:top w:val="dotted" w:sz="4" w:space="0" w:color="A4A4A4"/>
              <w:bottom w:val="dotted" w:sz="4" w:space="0" w:color="A4A4A4"/>
            </w:tcBorders>
          </w:tcPr>
          <w:p w14:paraId="36C6B03A" w14:textId="77777777" w:rsidR="002138FA" w:rsidRDefault="00A2619F">
            <w:pPr>
              <w:pStyle w:val="TableParagraph"/>
              <w:spacing w:before="128"/>
              <w:ind w:left="65" w:right="51"/>
              <w:rPr>
                <w:rFonts w:ascii="Arial Narrow"/>
                <w:sz w:val="18"/>
              </w:rPr>
            </w:pPr>
            <w:r>
              <w:rPr>
                <w:rFonts w:ascii="Arial Narrow"/>
                <w:spacing w:val="-10"/>
                <w:w w:val="120"/>
                <w:sz w:val="18"/>
              </w:rPr>
              <w:t>4</w:t>
            </w:r>
          </w:p>
        </w:tc>
      </w:tr>
      <w:tr w:rsidR="002138FA" w14:paraId="36C6B043" w14:textId="77777777">
        <w:trPr>
          <w:trHeight w:val="453"/>
        </w:trPr>
        <w:tc>
          <w:tcPr>
            <w:tcW w:w="2494" w:type="dxa"/>
            <w:tcBorders>
              <w:top w:val="dotted" w:sz="4" w:space="0" w:color="A4A4A4"/>
              <w:bottom w:val="dotted" w:sz="4" w:space="0" w:color="A4A4A4"/>
            </w:tcBorders>
          </w:tcPr>
          <w:p w14:paraId="36C6B03C"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bottom w:val="dotted" w:sz="4" w:space="0" w:color="A4A4A4"/>
            </w:tcBorders>
          </w:tcPr>
          <w:p w14:paraId="36C6B03D"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A6CEFF"/>
          </w:tcPr>
          <w:p w14:paraId="36C6B03E" w14:textId="77777777" w:rsidR="002138FA" w:rsidRDefault="00A2619F">
            <w:pPr>
              <w:pStyle w:val="TableParagraph"/>
              <w:ind w:left="63" w:right="54"/>
              <w:rPr>
                <w:rFonts w:ascii="Arial Narrow"/>
                <w:sz w:val="18"/>
              </w:rPr>
            </w:pPr>
            <w:r>
              <w:rPr>
                <w:rFonts w:ascii="Arial Narrow"/>
                <w:spacing w:val="-5"/>
                <w:w w:val="120"/>
                <w:sz w:val="18"/>
              </w:rPr>
              <w:t>67%</w:t>
            </w:r>
          </w:p>
        </w:tc>
        <w:tc>
          <w:tcPr>
            <w:tcW w:w="1190" w:type="dxa"/>
            <w:tcBorders>
              <w:top w:val="dotted" w:sz="4" w:space="0" w:color="A4A4A4"/>
              <w:bottom w:val="dotted" w:sz="4" w:space="0" w:color="A4A4A4"/>
            </w:tcBorders>
            <w:shd w:val="clear" w:color="auto" w:fill="E0EEFF"/>
          </w:tcPr>
          <w:p w14:paraId="36C6B03F" w14:textId="77777777" w:rsidR="002138FA" w:rsidRDefault="00A2619F">
            <w:pPr>
              <w:pStyle w:val="TableParagraph"/>
              <w:ind w:left="63" w:right="53"/>
              <w:rPr>
                <w:rFonts w:ascii="Arial Narrow"/>
                <w:sz w:val="18"/>
              </w:rPr>
            </w:pPr>
            <w:r>
              <w:rPr>
                <w:rFonts w:ascii="Arial Narrow"/>
                <w:spacing w:val="-5"/>
                <w:w w:val="120"/>
                <w:sz w:val="18"/>
              </w:rPr>
              <w:t>22%</w:t>
            </w:r>
          </w:p>
        </w:tc>
        <w:tc>
          <w:tcPr>
            <w:tcW w:w="1190" w:type="dxa"/>
            <w:tcBorders>
              <w:top w:val="dotted" w:sz="4" w:space="0" w:color="A4A4A4"/>
              <w:bottom w:val="dotted" w:sz="4" w:space="0" w:color="A4A4A4"/>
            </w:tcBorders>
          </w:tcPr>
          <w:p w14:paraId="36C6B040"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shd w:val="clear" w:color="auto" w:fill="EFF7FF"/>
          </w:tcPr>
          <w:p w14:paraId="36C6B041" w14:textId="77777777" w:rsidR="002138FA" w:rsidRDefault="00A2619F">
            <w:pPr>
              <w:pStyle w:val="TableParagraph"/>
              <w:ind w:left="53" w:right="44"/>
              <w:rPr>
                <w:rFonts w:ascii="Arial Narrow"/>
                <w:sz w:val="18"/>
              </w:rPr>
            </w:pPr>
            <w:r>
              <w:rPr>
                <w:rFonts w:ascii="Arial Narrow"/>
                <w:spacing w:val="-5"/>
                <w:w w:val="120"/>
                <w:sz w:val="18"/>
              </w:rPr>
              <w:t>11%</w:t>
            </w:r>
          </w:p>
        </w:tc>
        <w:tc>
          <w:tcPr>
            <w:tcW w:w="1190" w:type="dxa"/>
            <w:tcBorders>
              <w:top w:val="dotted" w:sz="4" w:space="0" w:color="A4A4A4"/>
              <w:bottom w:val="dotted" w:sz="4" w:space="0" w:color="A4A4A4"/>
            </w:tcBorders>
          </w:tcPr>
          <w:p w14:paraId="36C6B042" w14:textId="77777777" w:rsidR="002138FA" w:rsidRDefault="00A2619F">
            <w:pPr>
              <w:pStyle w:val="TableParagraph"/>
              <w:ind w:left="65" w:right="51"/>
              <w:rPr>
                <w:rFonts w:ascii="Arial Narrow"/>
                <w:sz w:val="18"/>
              </w:rPr>
            </w:pPr>
            <w:r>
              <w:rPr>
                <w:rFonts w:ascii="Arial Narrow"/>
                <w:spacing w:val="-10"/>
                <w:w w:val="120"/>
                <w:sz w:val="18"/>
              </w:rPr>
              <w:t>9</w:t>
            </w:r>
          </w:p>
        </w:tc>
      </w:tr>
      <w:tr w:rsidR="002138FA" w14:paraId="36C6B04B" w14:textId="77777777">
        <w:trPr>
          <w:trHeight w:val="453"/>
        </w:trPr>
        <w:tc>
          <w:tcPr>
            <w:tcW w:w="2494" w:type="dxa"/>
            <w:tcBorders>
              <w:top w:val="dotted" w:sz="4" w:space="0" w:color="A4A4A4"/>
              <w:bottom w:val="dotted" w:sz="4" w:space="0" w:color="A4A4A4"/>
            </w:tcBorders>
          </w:tcPr>
          <w:p w14:paraId="36C6B044"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bottom w:val="dotted" w:sz="4" w:space="0" w:color="A4A4A4"/>
            </w:tcBorders>
          </w:tcPr>
          <w:p w14:paraId="36C6B045" w14:textId="77777777" w:rsidR="002138FA" w:rsidRDefault="00A2619F">
            <w:pPr>
              <w:pStyle w:val="TableParagraph"/>
              <w:spacing w:before="127"/>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BBDAFF"/>
          </w:tcPr>
          <w:p w14:paraId="36C6B046" w14:textId="77777777" w:rsidR="002138FA" w:rsidRDefault="00A2619F">
            <w:pPr>
              <w:pStyle w:val="TableParagraph"/>
              <w:spacing w:before="127"/>
              <w:ind w:left="63" w:right="54"/>
              <w:rPr>
                <w:rFonts w:ascii="Arial Narrow"/>
                <w:sz w:val="18"/>
              </w:rPr>
            </w:pPr>
            <w:r>
              <w:rPr>
                <w:rFonts w:ascii="Arial Narrow"/>
                <w:spacing w:val="-5"/>
                <w:w w:val="120"/>
                <w:sz w:val="18"/>
              </w:rPr>
              <w:t>50%</w:t>
            </w:r>
          </w:p>
        </w:tc>
        <w:tc>
          <w:tcPr>
            <w:tcW w:w="1190" w:type="dxa"/>
            <w:tcBorders>
              <w:top w:val="dotted" w:sz="4" w:space="0" w:color="A4A4A4"/>
              <w:bottom w:val="dotted" w:sz="4" w:space="0" w:color="A4A4A4"/>
            </w:tcBorders>
          </w:tcPr>
          <w:p w14:paraId="36C6B047" w14:textId="77777777" w:rsidR="002138FA" w:rsidRDefault="00A2619F">
            <w:pPr>
              <w:pStyle w:val="TableParagraph"/>
              <w:spacing w:before="127"/>
              <w:ind w:left="63" w:right="53"/>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DDECFF"/>
          </w:tcPr>
          <w:p w14:paraId="36C6B048" w14:textId="77777777" w:rsidR="002138FA" w:rsidRDefault="00A2619F">
            <w:pPr>
              <w:pStyle w:val="TableParagraph"/>
              <w:spacing w:before="127"/>
              <w:ind w:left="63" w:right="51"/>
              <w:rPr>
                <w:rFonts w:ascii="Arial Narrow"/>
                <w:sz w:val="18"/>
              </w:rPr>
            </w:pPr>
            <w:r>
              <w:rPr>
                <w:rFonts w:ascii="Arial Narrow"/>
                <w:spacing w:val="-5"/>
                <w:w w:val="120"/>
                <w:sz w:val="18"/>
              </w:rPr>
              <w:t>25%</w:t>
            </w:r>
          </w:p>
        </w:tc>
        <w:tc>
          <w:tcPr>
            <w:tcW w:w="1193" w:type="dxa"/>
            <w:tcBorders>
              <w:top w:val="dotted" w:sz="4" w:space="0" w:color="A4A4A4"/>
              <w:bottom w:val="dotted" w:sz="4" w:space="0" w:color="A4A4A4"/>
            </w:tcBorders>
            <w:shd w:val="clear" w:color="auto" w:fill="DDECFF"/>
          </w:tcPr>
          <w:p w14:paraId="36C6B049" w14:textId="77777777" w:rsidR="002138FA" w:rsidRDefault="00A2619F">
            <w:pPr>
              <w:pStyle w:val="TableParagraph"/>
              <w:spacing w:before="127"/>
              <w:ind w:left="53" w:right="44"/>
              <w:rPr>
                <w:rFonts w:ascii="Arial Narrow"/>
                <w:sz w:val="18"/>
              </w:rPr>
            </w:pPr>
            <w:r>
              <w:rPr>
                <w:rFonts w:ascii="Arial Narrow"/>
                <w:spacing w:val="-5"/>
                <w:w w:val="120"/>
                <w:sz w:val="18"/>
              </w:rPr>
              <w:t>25%</w:t>
            </w:r>
          </w:p>
        </w:tc>
        <w:tc>
          <w:tcPr>
            <w:tcW w:w="1190" w:type="dxa"/>
            <w:tcBorders>
              <w:top w:val="dotted" w:sz="4" w:space="0" w:color="A4A4A4"/>
              <w:bottom w:val="dotted" w:sz="4" w:space="0" w:color="A4A4A4"/>
            </w:tcBorders>
          </w:tcPr>
          <w:p w14:paraId="36C6B04A" w14:textId="77777777" w:rsidR="002138FA" w:rsidRDefault="00A2619F">
            <w:pPr>
              <w:pStyle w:val="TableParagraph"/>
              <w:spacing w:before="127"/>
              <w:ind w:left="65" w:right="51"/>
              <w:rPr>
                <w:rFonts w:ascii="Arial Narrow"/>
                <w:sz w:val="18"/>
              </w:rPr>
            </w:pPr>
            <w:r>
              <w:rPr>
                <w:rFonts w:ascii="Arial Narrow"/>
                <w:spacing w:val="-10"/>
                <w:w w:val="120"/>
                <w:sz w:val="18"/>
              </w:rPr>
              <w:t>4</w:t>
            </w:r>
          </w:p>
        </w:tc>
      </w:tr>
      <w:tr w:rsidR="002138FA" w14:paraId="36C6B053" w14:textId="77777777">
        <w:trPr>
          <w:trHeight w:val="455"/>
        </w:trPr>
        <w:tc>
          <w:tcPr>
            <w:tcW w:w="2494" w:type="dxa"/>
            <w:tcBorders>
              <w:top w:val="dotted" w:sz="4" w:space="0" w:color="A4A4A4"/>
              <w:bottom w:val="dotted" w:sz="4" w:space="0" w:color="A4A4A4"/>
            </w:tcBorders>
          </w:tcPr>
          <w:p w14:paraId="36C6B04C"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193" w:type="dxa"/>
            <w:tcBorders>
              <w:top w:val="dotted" w:sz="4" w:space="0" w:color="A4A4A4"/>
              <w:bottom w:val="dotted" w:sz="4" w:space="0" w:color="A4A4A4"/>
            </w:tcBorders>
          </w:tcPr>
          <w:p w14:paraId="36C6B04D" w14:textId="77777777" w:rsidR="002138FA" w:rsidRDefault="00A2619F">
            <w:pPr>
              <w:pStyle w:val="TableParagraph"/>
              <w:spacing w:before="128"/>
              <w:ind w:left="53" w:right="48"/>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B04E" w14:textId="77777777" w:rsidR="002138FA" w:rsidRDefault="00A2619F">
            <w:pPr>
              <w:pStyle w:val="TableParagraph"/>
              <w:spacing w:before="128"/>
              <w:ind w:left="63" w:right="55"/>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B04F" w14:textId="77777777" w:rsidR="002138FA" w:rsidRDefault="00A2619F">
            <w:pPr>
              <w:pStyle w:val="TableParagraph"/>
              <w:spacing w:before="128"/>
              <w:ind w:left="63" w:right="54"/>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B050" w14:textId="77777777" w:rsidR="002138FA" w:rsidRDefault="00A2619F">
            <w:pPr>
              <w:pStyle w:val="TableParagraph"/>
              <w:spacing w:before="128"/>
              <w:ind w:left="63" w:right="53"/>
              <w:rPr>
                <w:rFonts w:ascii="Arial Narrow"/>
                <w:sz w:val="18"/>
              </w:rPr>
            </w:pPr>
            <w:r>
              <w:rPr>
                <w:rFonts w:ascii="Arial Narrow"/>
                <w:spacing w:val="-10"/>
                <w:w w:val="120"/>
                <w:sz w:val="18"/>
              </w:rPr>
              <w:t>-</w:t>
            </w:r>
          </w:p>
        </w:tc>
        <w:tc>
          <w:tcPr>
            <w:tcW w:w="1193" w:type="dxa"/>
            <w:tcBorders>
              <w:top w:val="dotted" w:sz="4" w:space="0" w:color="A4A4A4"/>
              <w:bottom w:val="dotted" w:sz="4" w:space="0" w:color="A4A4A4"/>
            </w:tcBorders>
          </w:tcPr>
          <w:p w14:paraId="36C6B051" w14:textId="77777777" w:rsidR="002138FA" w:rsidRDefault="00A2619F">
            <w:pPr>
              <w:pStyle w:val="TableParagraph"/>
              <w:spacing w:before="128"/>
              <w:ind w:left="53" w:right="45"/>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B052" w14:textId="77777777" w:rsidR="002138FA" w:rsidRDefault="00A2619F">
            <w:pPr>
              <w:pStyle w:val="TableParagraph"/>
              <w:spacing w:before="128"/>
              <w:ind w:left="65" w:right="51"/>
              <w:rPr>
                <w:rFonts w:ascii="Arial Narrow"/>
                <w:sz w:val="18"/>
              </w:rPr>
            </w:pPr>
            <w:r>
              <w:rPr>
                <w:rFonts w:ascii="Arial Narrow"/>
                <w:spacing w:val="-10"/>
                <w:w w:val="120"/>
                <w:sz w:val="18"/>
              </w:rPr>
              <w:t>0</w:t>
            </w:r>
          </w:p>
        </w:tc>
      </w:tr>
      <w:tr w:rsidR="002138FA" w14:paraId="36C6B05B" w14:textId="77777777">
        <w:trPr>
          <w:trHeight w:val="453"/>
        </w:trPr>
        <w:tc>
          <w:tcPr>
            <w:tcW w:w="2494" w:type="dxa"/>
            <w:tcBorders>
              <w:top w:val="dotted" w:sz="4" w:space="0" w:color="A4A4A4"/>
              <w:bottom w:val="dotted" w:sz="4" w:space="0" w:color="A4A4A4"/>
            </w:tcBorders>
          </w:tcPr>
          <w:p w14:paraId="36C6B054"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bottom w:val="dotted" w:sz="4" w:space="0" w:color="A4A4A4"/>
            </w:tcBorders>
          </w:tcPr>
          <w:p w14:paraId="36C6B055" w14:textId="77777777" w:rsidR="002138FA" w:rsidRDefault="00A2619F">
            <w:pPr>
              <w:pStyle w:val="TableParagraph"/>
              <w:ind w:left="53" w:right="48"/>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B056" w14:textId="77777777" w:rsidR="002138FA" w:rsidRDefault="00A2619F">
            <w:pPr>
              <w:pStyle w:val="TableParagraph"/>
              <w:ind w:left="63" w:right="55"/>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B057" w14:textId="77777777" w:rsidR="002138FA" w:rsidRDefault="00A2619F">
            <w:pPr>
              <w:pStyle w:val="TableParagraph"/>
              <w:ind w:left="63" w:right="54"/>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B058" w14:textId="77777777" w:rsidR="002138FA" w:rsidRDefault="00A2619F">
            <w:pPr>
              <w:pStyle w:val="TableParagraph"/>
              <w:ind w:left="63" w:right="53"/>
              <w:rPr>
                <w:rFonts w:ascii="Arial Narrow"/>
                <w:sz w:val="18"/>
              </w:rPr>
            </w:pPr>
            <w:r>
              <w:rPr>
                <w:rFonts w:ascii="Arial Narrow"/>
                <w:spacing w:val="-10"/>
                <w:w w:val="120"/>
                <w:sz w:val="18"/>
              </w:rPr>
              <w:t>-</w:t>
            </w:r>
          </w:p>
        </w:tc>
        <w:tc>
          <w:tcPr>
            <w:tcW w:w="1193" w:type="dxa"/>
            <w:tcBorders>
              <w:top w:val="dotted" w:sz="4" w:space="0" w:color="A4A4A4"/>
              <w:bottom w:val="dotted" w:sz="4" w:space="0" w:color="A4A4A4"/>
            </w:tcBorders>
          </w:tcPr>
          <w:p w14:paraId="36C6B059" w14:textId="77777777" w:rsidR="002138FA" w:rsidRDefault="00A2619F">
            <w:pPr>
              <w:pStyle w:val="TableParagraph"/>
              <w:ind w:left="53" w:right="45"/>
              <w:rPr>
                <w:rFonts w:ascii="Arial Narrow"/>
                <w:sz w:val="18"/>
              </w:rPr>
            </w:pPr>
            <w:r>
              <w:rPr>
                <w:rFonts w:ascii="Arial Narrow"/>
                <w:spacing w:val="-10"/>
                <w:w w:val="120"/>
                <w:sz w:val="18"/>
              </w:rPr>
              <w:t>-</w:t>
            </w:r>
          </w:p>
        </w:tc>
        <w:tc>
          <w:tcPr>
            <w:tcW w:w="1190" w:type="dxa"/>
            <w:tcBorders>
              <w:top w:val="dotted" w:sz="4" w:space="0" w:color="A4A4A4"/>
              <w:bottom w:val="dotted" w:sz="4" w:space="0" w:color="A4A4A4"/>
            </w:tcBorders>
          </w:tcPr>
          <w:p w14:paraId="36C6B05A" w14:textId="77777777" w:rsidR="002138FA" w:rsidRDefault="00A2619F">
            <w:pPr>
              <w:pStyle w:val="TableParagraph"/>
              <w:ind w:left="65" w:right="51"/>
              <w:rPr>
                <w:rFonts w:ascii="Arial Narrow"/>
                <w:sz w:val="18"/>
              </w:rPr>
            </w:pPr>
            <w:r>
              <w:rPr>
                <w:rFonts w:ascii="Arial Narrow"/>
                <w:spacing w:val="-10"/>
                <w:w w:val="120"/>
                <w:sz w:val="18"/>
              </w:rPr>
              <w:t>0</w:t>
            </w:r>
          </w:p>
        </w:tc>
      </w:tr>
      <w:tr w:rsidR="002138FA" w14:paraId="36C6B063" w14:textId="77777777">
        <w:trPr>
          <w:trHeight w:val="455"/>
        </w:trPr>
        <w:tc>
          <w:tcPr>
            <w:tcW w:w="2494" w:type="dxa"/>
            <w:tcBorders>
              <w:top w:val="dotted" w:sz="4" w:space="0" w:color="A4A4A4"/>
            </w:tcBorders>
          </w:tcPr>
          <w:p w14:paraId="36C6B05C"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tcBorders>
          </w:tcPr>
          <w:p w14:paraId="36C6B05D"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tcBorders>
            <w:shd w:val="clear" w:color="auto" w:fill="ADD2FF"/>
          </w:tcPr>
          <w:p w14:paraId="36C6B05E" w14:textId="77777777" w:rsidR="002138FA" w:rsidRDefault="00A2619F">
            <w:pPr>
              <w:pStyle w:val="TableParagraph"/>
              <w:ind w:left="63" w:right="54"/>
              <w:rPr>
                <w:rFonts w:ascii="Arial Narrow"/>
                <w:sz w:val="18"/>
              </w:rPr>
            </w:pPr>
            <w:r>
              <w:rPr>
                <w:rFonts w:ascii="Arial Narrow"/>
                <w:spacing w:val="-5"/>
                <w:w w:val="120"/>
                <w:sz w:val="18"/>
              </w:rPr>
              <w:t>60%</w:t>
            </w:r>
          </w:p>
        </w:tc>
        <w:tc>
          <w:tcPr>
            <w:tcW w:w="1190" w:type="dxa"/>
            <w:tcBorders>
              <w:top w:val="dotted" w:sz="4" w:space="0" w:color="A4A4A4"/>
            </w:tcBorders>
            <w:shd w:val="clear" w:color="auto" w:fill="C8E1FF"/>
          </w:tcPr>
          <w:p w14:paraId="36C6B05F" w14:textId="77777777" w:rsidR="002138FA" w:rsidRDefault="00A2619F">
            <w:pPr>
              <w:pStyle w:val="TableParagraph"/>
              <w:ind w:left="63" w:right="53"/>
              <w:rPr>
                <w:rFonts w:ascii="Arial Narrow"/>
                <w:sz w:val="18"/>
              </w:rPr>
            </w:pPr>
            <w:r>
              <w:rPr>
                <w:rFonts w:ascii="Arial Narrow"/>
                <w:spacing w:val="-5"/>
                <w:w w:val="120"/>
                <w:sz w:val="18"/>
              </w:rPr>
              <w:t>40%</w:t>
            </w:r>
          </w:p>
        </w:tc>
        <w:tc>
          <w:tcPr>
            <w:tcW w:w="1190" w:type="dxa"/>
            <w:tcBorders>
              <w:top w:val="dotted" w:sz="4" w:space="0" w:color="A4A4A4"/>
            </w:tcBorders>
          </w:tcPr>
          <w:p w14:paraId="36C6B060"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tcBorders>
          </w:tcPr>
          <w:p w14:paraId="36C6B061"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tcBorders>
          </w:tcPr>
          <w:p w14:paraId="36C6B062" w14:textId="77777777" w:rsidR="002138FA" w:rsidRDefault="00A2619F">
            <w:pPr>
              <w:pStyle w:val="TableParagraph"/>
              <w:ind w:left="65" w:right="51"/>
              <w:rPr>
                <w:rFonts w:ascii="Arial Narrow"/>
                <w:sz w:val="18"/>
              </w:rPr>
            </w:pPr>
            <w:r>
              <w:rPr>
                <w:rFonts w:ascii="Arial Narrow"/>
                <w:spacing w:val="-10"/>
                <w:w w:val="120"/>
                <w:sz w:val="18"/>
              </w:rPr>
              <w:t>5</w:t>
            </w:r>
          </w:p>
        </w:tc>
      </w:tr>
    </w:tbl>
    <w:p w14:paraId="36C6B064" w14:textId="77777777" w:rsidR="002138FA" w:rsidRDefault="00A2619F">
      <w:pPr>
        <w:spacing w:before="273" w:line="252" w:lineRule="auto"/>
        <w:ind w:left="390" w:right="961"/>
        <w:jc w:val="both"/>
        <w:rPr>
          <w:sz w:val="24"/>
        </w:rPr>
      </w:pPr>
      <w:r>
        <w:rPr>
          <w:w w:val="120"/>
          <w:sz w:val="24"/>
        </w:rPr>
        <w:t>There was a great deal of encouragement and support in regard to these options. The vast majority</w:t>
      </w:r>
      <w:r>
        <w:rPr>
          <w:spacing w:val="-5"/>
          <w:w w:val="120"/>
          <w:sz w:val="24"/>
        </w:rPr>
        <w:t xml:space="preserve"> </w:t>
      </w:r>
      <w:r>
        <w:rPr>
          <w:w w:val="120"/>
          <w:sz w:val="24"/>
        </w:rPr>
        <w:t>of</w:t>
      </w:r>
      <w:r>
        <w:rPr>
          <w:spacing w:val="-5"/>
          <w:w w:val="120"/>
          <w:sz w:val="24"/>
        </w:rPr>
        <w:t xml:space="preserve"> </w:t>
      </w:r>
      <w:r>
        <w:rPr>
          <w:w w:val="120"/>
          <w:sz w:val="24"/>
        </w:rPr>
        <w:t>stakeholder</w:t>
      </w:r>
      <w:r>
        <w:rPr>
          <w:spacing w:val="-7"/>
          <w:w w:val="120"/>
          <w:sz w:val="24"/>
        </w:rPr>
        <w:t xml:space="preserve"> </w:t>
      </w:r>
      <w:r>
        <w:rPr>
          <w:w w:val="120"/>
          <w:sz w:val="24"/>
        </w:rPr>
        <w:t>groups</w:t>
      </w:r>
      <w:r>
        <w:rPr>
          <w:spacing w:val="-6"/>
          <w:w w:val="120"/>
          <w:sz w:val="24"/>
        </w:rPr>
        <w:t xml:space="preserve"> </w:t>
      </w:r>
      <w:r>
        <w:rPr>
          <w:w w:val="120"/>
          <w:sz w:val="24"/>
        </w:rPr>
        <w:t>see</w:t>
      </w:r>
      <w:r>
        <w:rPr>
          <w:spacing w:val="-5"/>
          <w:w w:val="120"/>
          <w:sz w:val="24"/>
        </w:rPr>
        <w:t xml:space="preserve"> </w:t>
      </w:r>
      <w:r>
        <w:rPr>
          <w:w w:val="120"/>
          <w:sz w:val="24"/>
        </w:rPr>
        <w:t>the</w:t>
      </w:r>
      <w:r>
        <w:rPr>
          <w:spacing w:val="-2"/>
          <w:w w:val="120"/>
          <w:sz w:val="24"/>
        </w:rPr>
        <w:t xml:space="preserve"> </w:t>
      </w:r>
      <w:r>
        <w:rPr>
          <w:w w:val="120"/>
          <w:sz w:val="24"/>
        </w:rPr>
        <w:t>potential</w:t>
      </w:r>
      <w:r>
        <w:rPr>
          <w:spacing w:val="-5"/>
          <w:w w:val="120"/>
          <w:sz w:val="24"/>
        </w:rPr>
        <w:t xml:space="preserve"> </w:t>
      </w:r>
      <w:r>
        <w:rPr>
          <w:w w:val="120"/>
          <w:sz w:val="24"/>
        </w:rPr>
        <w:t>that</w:t>
      </w:r>
      <w:r>
        <w:rPr>
          <w:spacing w:val="-5"/>
          <w:w w:val="120"/>
          <w:sz w:val="24"/>
        </w:rPr>
        <w:t xml:space="preserve"> </w:t>
      </w:r>
      <w:r>
        <w:rPr>
          <w:w w:val="120"/>
          <w:sz w:val="24"/>
        </w:rPr>
        <w:t>increased</w:t>
      </w:r>
      <w:r>
        <w:rPr>
          <w:spacing w:val="-5"/>
          <w:w w:val="120"/>
          <w:sz w:val="24"/>
        </w:rPr>
        <w:t xml:space="preserve"> </w:t>
      </w:r>
      <w:r>
        <w:rPr>
          <w:w w:val="120"/>
          <w:sz w:val="24"/>
        </w:rPr>
        <w:t>involvement</w:t>
      </w:r>
      <w:r>
        <w:rPr>
          <w:spacing w:val="-5"/>
          <w:w w:val="120"/>
          <w:sz w:val="24"/>
        </w:rPr>
        <w:t xml:space="preserve"> </w:t>
      </w:r>
      <w:r>
        <w:rPr>
          <w:w w:val="120"/>
          <w:sz w:val="24"/>
        </w:rPr>
        <w:t>and</w:t>
      </w:r>
      <w:r>
        <w:rPr>
          <w:spacing w:val="-6"/>
          <w:w w:val="120"/>
          <w:sz w:val="24"/>
        </w:rPr>
        <w:t xml:space="preserve"> </w:t>
      </w:r>
      <w:r>
        <w:rPr>
          <w:w w:val="120"/>
          <w:sz w:val="24"/>
        </w:rPr>
        <w:t>consideration could</w:t>
      </w:r>
      <w:r>
        <w:rPr>
          <w:spacing w:val="-11"/>
          <w:w w:val="120"/>
          <w:sz w:val="24"/>
        </w:rPr>
        <w:t xml:space="preserve"> </w:t>
      </w:r>
      <w:r>
        <w:rPr>
          <w:w w:val="120"/>
          <w:sz w:val="24"/>
        </w:rPr>
        <w:t>have</w:t>
      </w:r>
      <w:r>
        <w:rPr>
          <w:spacing w:val="-9"/>
          <w:w w:val="120"/>
          <w:sz w:val="24"/>
        </w:rPr>
        <w:t xml:space="preserve"> </w:t>
      </w:r>
      <w:r>
        <w:rPr>
          <w:w w:val="120"/>
          <w:sz w:val="24"/>
        </w:rPr>
        <w:t>to</w:t>
      </w:r>
      <w:r>
        <w:rPr>
          <w:spacing w:val="-10"/>
          <w:w w:val="120"/>
          <w:sz w:val="24"/>
        </w:rPr>
        <w:t xml:space="preserve"> </w:t>
      </w:r>
      <w:r>
        <w:rPr>
          <w:w w:val="120"/>
          <w:sz w:val="24"/>
        </w:rPr>
        <w:t>improve</w:t>
      </w:r>
      <w:r>
        <w:rPr>
          <w:spacing w:val="-12"/>
          <w:w w:val="120"/>
          <w:sz w:val="24"/>
        </w:rPr>
        <w:t xml:space="preserve"> </w:t>
      </w:r>
      <w:r>
        <w:rPr>
          <w:w w:val="120"/>
          <w:sz w:val="24"/>
        </w:rPr>
        <w:t>health</w:t>
      </w:r>
      <w:r>
        <w:rPr>
          <w:spacing w:val="-12"/>
          <w:w w:val="120"/>
          <w:sz w:val="24"/>
        </w:rPr>
        <w:t xml:space="preserve"> </w:t>
      </w:r>
      <w:r>
        <w:rPr>
          <w:w w:val="120"/>
          <w:sz w:val="24"/>
        </w:rPr>
        <w:t>outcomes</w:t>
      </w:r>
      <w:r>
        <w:rPr>
          <w:spacing w:val="-10"/>
          <w:w w:val="120"/>
          <w:sz w:val="24"/>
        </w:rPr>
        <w:t xml:space="preserve"> </w:t>
      </w:r>
      <w:r>
        <w:rPr>
          <w:w w:val="120"/>
          <w:sz w:val="24"/>
        </w:rPr>
        <w:t>for</w:t>
      </w:r>
      <w:r>
        <w:rPr>
          <w:spacing w:val="-8"/>
          <w:w w:val="120"/>
          <w:sz w:val="24"/>
        </w:rPr>
        <w:t xml:space="preserve"> </w:t>
      </w:r>
      <w:r>
        <w:rPr>
          <w:w w:val="120"/>
          <w:sz w:val="24"/>
        </w:rPr>
        <w:t>First</w:t>
      </w:r>
      <w:r>
        <w:rPr>
          <w:spacing w:val="-11"/>
          <w:w w:val="120"/>
          <w:sz w:val="24"/>
        </w:rPr>
        <w:t xml:space="preserve"> </w:t>
      </w:r>
      <w:r>
        <w:rPr>
          <w:w w:val="120"/>
          <w:sz w:val="24"/>
        </w:rPr>
        <w:t>Nations</w:t>
      </w:r>
      <w:r>
        <w:rPr>
          <w:spacing w:val="-10"/>
          <w:w w:val="120"/>
          <w:sz w:val="24"/>
        </w:rPr>
        <w:t xml:space="preserve"> </w:t>
      </w:r>
      <w:r>
        <w:rPr>
          <w:w w:val="120"/>
          <w:sz w:val="24"/>
        </w:rPr>
        <w:t>people.</w:t>
      </w:r>
      <w:r>
        <w:rPr>
          <w:spacing w:val="-10"/>
          <w:w w:val="120"/>
          <w:sz w:val="24"/>
        </w:rPr>
        <w:t xml:space="preserve"> </w:t>
      </w:r>
      <w:r>
        <w:rPr>
          <w:w w:val="120"/>
          <w:sz w:val="24"/>
        </w:rPr>
        <w:t>The</w:t>
      </w:r>
      <w:r>
        <w:rPr>
          <w:spacing w:val="-13"/>
          <w:w w:val="120"/>
          <w:sz w:val="24"/>
        </w:rPr>
        <w:t xml:space="preserve"> </w:t>
      </w:r>
      <w:r>
        <w:rPr>
          <w:w w:val="120"/>
          <w:sz w:val="24"/>
        </w:rPr>
        <w:t>criticality</w:t>
      </w:r>
      <w:r>
        <w:rPr>
          <w:spacing w:val="-10"/>
          <w:w w:val="120"/>
          <w:sz w:val="24"/>
        </w:rPr>
        <w:t xml:space="preserve"> </w:t>
      </w:r>
      <w:r>
        <w:rPr>
          <w:w w:val="120"/>
          <w:sz w:val="24"/>
        </w:rPr>
        <w:t>of</w:t>
      </w:r>
      <w:r>
        <w:rPr>
          <w:spacing w:val="-9"/>
          <w:w w:val="120"/>
          <w:sz w:val="24"/>
        </w:rPr>
        <w:t xml:space="preserve"> </w:t>
      </w:r>
      <w:r>
        <w:rPr>
          <w:w w:val="120"/>
          <w:sz w:val="24"/>
        </w:rPr>
        <w:t>supporting</w:t>
      </w:r>
      <w:r>
        <w:rPr>
          <w:spacing w:val="-13"/>
          <w:w w:val="120"/>
          <w:sz w:val="24"/>
        </w:rPr>
        <w:t xml:space="preserve"> </w:t>
      </w:r>
      <w:r>
        <w:rPr>
          <w:w w:val="120"/>
          <w:sz w:val="24"/>
        </w:rPr>
        <w:t>all initiatives</w:t>
      </w:r>
      <w:r>
        <w:rPr>
          <w:spacing w:val="-5"/>
          <w:w w:val="120"/>
          <w:sz w:val="24"/>
        </w:rPr>
        <w:t xml:space="preserve"> </w:t>
      </w:r>
      <w:r>
        <w:rPr>
          <w:w w:val="120"/>
          <w:sz w:val="24"/>
        </w:rPr>
        <w:t>that</w:t>
      </w:r>
      <w:r>
        <w:rPr>
          <w:spacing w:val="-4"/>
          <w:w w:val="120"/>
          <w:sz w:val="24"/>
        </w:rPr>
        <w:t xml:space="preserve"> </w:t>
      </w:r>
      <w:r>
        <w:rPr>
          <w:w w:val="120"/>
          <w:sz w:val="24"/>
        </w:rPr>
        <w:t>contribute</w:t>
      </w:r>
      <w:r>
        <w:rPr>
          <w:spacing w:val="-4"/>
          <w:w w:val="120"/>
          <w:sz w:val="24"/>
        </w:rPr>
        <w:t xml:space="preserve"> </w:t>
      </w:r>
      <w:r>
        <w:rPr>
          <w:w w:val="120"/>
          <w:sz w:val="24"/>
        </w:rPr>
        <w:t>to</w:t>
      </w:r>
      <w:r>
        <w:rPr>
          <w:spacing w:val="-4"/>
          <w:w w:val="120"/>
          <w:sz w:val="24"/>
        </w:rPr>
        <w:t xml:space="preserve"> </w:t>
      </w:r>
      <w:r>
        <w:rPr>
          <w:w w:val="120"/>
          <w:sz w:val="24"/>
        </w:rPr>
        <w:t>closing</w:t>
      </w:r>
      <w:r>
        <w:rPr>
          <w:spacing w:val="-5"/>
          <w:w w:val="120"/>
          <w:sz w:val="24"/>
        </w:rPr>
        <w:t xml:space="preserve"> </w:t>
      </w:r>
      <w:r>
        <w:rPr>
          <w:w w:val="120"/>
          <w:sz w:val="24"/>
        </w:rPr>
        <w:t>the</w:t>
      </w:r>
      <w:r>
        <w:rPr>
          <w:spacing w:val="-4"/>
          <w:w w:val="120"/>
          <w:sz w:val="24"/>
        </w:rPr>
        <w:t xml:space="preserve"> </w:t>
      </w:r>
      <w:r>
        <w:rPr>
          <w:w w:val="120"/>
          <w:sz w:val="24"/>
        </w:rPr>
        <w:t>gap</w:t>
      </w:r>
      <w:r>
        <w:rPr>
          <w:spacing w:val="-5"/>
          <w:w w:val="120"/>
          <w:sz w:val="24"/>
        </w:rPr>
        <w:t xml:space="preserve"> </w:t>
      </w:r>
      <w:r>
        <w:rPr>
          <w:w w:val="120"/>
          <w:sz w:val="24"/>
        </w:rPr>
        <w:t>and</w:t>
      </w:r>
      <w:r>
        <w:rPr>
          <w:spacing w:val="-6"/>
          <w:w w:val="120"/>
          <w:sz w:val="24"/>
        </w:rPr>
        <w:t xml:space="preserve"> </w:t>
      </w:r>
      <w:r>
        <w:rPr>
          <w:w w:val="120"/>
          <w:sz w:val="24"/>
        </w:rPr>
        <w:t>reducing</w:t>
      </w:r>
      <w:r>
        <w:rPr>
          <w:spacing w:val="-5"/>
          <w:w w:val="120"/>
          <w:sz w:val="24"/>
        </w:rPr>
        <w:t xml:space="preserve"> </w:t>
      </w:r>
      <w:r>
        <w:rPr>
          <w:w w:val="120"/>
          <w:sz w:val="24"/>
        </w:rPr>
        <w:t>the</w:t>
      </w:r>
      <w:r>
        <w:rPr>
          <w:spacing w:val="-7"/>
          <w:w w:val="120"/>
          <w:sz w:val="24"/>
        </w:rPr>
        <w:t xml:space="preserve"> </w:t>
      </w:r>
      <w:r>
        <w:rPr>
          <w:w w:val="120"/>
          <w:sz w:val="24"/>
        </w:rPr>
        <w:t>health</w:t>
      </w:r>
      <w:r>
        <w:rPr>
          <w:spacing w:val="-6"/>
          <w:w w:val="120"/>
          <w:sz w:val="24"/>
        </w:rPr>
        <w:t xml:space="preserve"> </w:t>
      </w:r>
      <w:r>
        <w:rPr>
          <w:w w:val="120"/>
          <w:sz w:val="24"/>
        </w:rPr>
        <w:t>inequities</w:t>
      </w:r>
      <w:r>
        <w:rPr>
          <w:spacing w:val="-7"/>
          <w:w w:val="120"/>
          <w:sz w:val="24"/>
        </w:rPr>
        <w:t xml:space="preserve"> </w:t>
      </w:r>
      <w:r>
        <w:rPr>
          <w:w w:val="120"/>
          <w:sz w:val="24"/>
        </w:rPr>
        <w:t>for First</w:t>
      </w:r>
      <w:r>
        <w:rPr>
          <w:spacing w:val="-7"/>
          <w:w w:val="120"/>
          <w:sz w:val="24"/>
        </w:rPr>
        <w:t xml:space="preserve"> </w:t>
      </w:r>
      <w:r>
        <w:rPr>
          <w:w w:val="120"/>
          <w:sz w:val="24"/>
        </w:rPr>
        <w:t>Nations people</w:t>
      </w:r>
      <w:r>
        <w:rPr>
          <w:spacing w:val="-1"/>
          <w:w w:val="120"/>
          <w:sz w:val="24"/>
        </w:rPr>
        <w:t xml:space="preserve"> </w:t>
      </w:r>
      <w:r>
        <w:rPr>
          <w:w w:val="120"/>
          <w:sz w:val="24"/>
        </w:rPr>
        <w:t>were</w:t>
      </w:r>
      <w:r>
        <w:rPr>
          <w:spacing w:val="-1"/>
          <w:w w:val="120"/>
          <w:sz w:val="24"/>
        </w:rPr>
        <w:t xml:space="preserve"> </w:t>
      </w:r>
      <w:r>
        <w:rPr>
          <w:w w:val="120"/>
          <w:sz w:val="24"/>
        </w:rPr>
        <w:t>emphasised and</w:t>
      </w:r>
      <w:r>
        <w:rPr>
          <w:spacing w:val="-1"/>
          <w:w w:val="120"/>
          <w:sz w:val="24"/>
        </w:rPr>
        <w:t xml:space="preserve"> </w:t>
      </w:r>
      <w:r>
        <w:rPr>
          <w:w w:val="120"/>
          <w:sz w:val="24"/>
        </w:rPr>
        <w:t>noted</w:t>
      </w:r>
      <w:r>
        <w:rPr>
          <w:spacing w:val="-1"/>
          <w:w w:val="120"/>
          <w:sz w:val="24"/>
        </w:rPr>
        <w:t xml:space="preserve"> </w:t>
      </w:r>
      <w:r>
        <w:rPr>
          <w:w w:val="120"/>
          <w:sz w:val="24"/>
        </w:rPr>
        <w:t>by all</w:t>
      </w:r>
      <w:r>
        <w:rPr>
          <w:spacing w:val="-1"/>
          <w:w w:val="120"/>
          <w:sz w:val="24"/>
        </w:rPr>
        <w:t xml:space="preserve"> </w:t>
      </w:r>
      <w:r>
        <w:rPr>
          <w:w w:val="120"/>
          <w:sz w:val="24"/>
        </w:rPr>
        <w:t>stakeholder groups. The need</w:t>
      </w:r>
      <w:r>
        <w:rPr>
          <w:spacing w:val="-1"/>
          <w:w w:val="120"/>
          <w:sz w:val="24"/>
        </w:rPr>
        <w:t xml:space="preserve"> </w:t>
      </w:r>
      <w:r>
        <w:rPr>
          <w:w w:val="120"/>
          <w:sz w:val="24"/>
        </w:rPr>
        <w:t>for</w:t>
      </w:r>
      <w:r>
        <w:rPr>
          <w:spacing w:val="-1"/>
          <w:w w:val="120"/>
          <w:sz w:val="24"/>
        </w:rPr>
        <w:t xml:space="preserve"> </w:t>
      </w:r>
      <w:r>
        <w:rPr>
          <w:w w:val="120"/>
          <w:sz w:val="24"/>
        </w:rPr>
        <w:t>KPIs to</w:t>
      </w:r>
      <w:r>
        <w:rPr>
          <w:spacing w:val="-1"/>
          <w:w w:val="120"/>
          <w:sz w:val="24"/>
        </w:rPr>
        <w:t xml:space="preserve"> </w:t>
      </w:r>
      <w:r>
        <w:rPr>
          <w:w w:val="120"/>
          <w:sz w:val="24"/>
        </w:rPr>
        <w:t>measure progress</w:t>
      </w:r>
      <w:r>
        <w:rPr>
          <w:spacing w:val="-2"/>
          <w:w w:val="120"/>
          <w:sz w:val="24"/>
        </w:rPr>
        <w:t xml:space="preserve"> </w:t>
      </w:r>
      <w:r>
        <w:rPr>
          <w:w w:val="120"/>
          <w:sz w:val="24"/>
        </w:rPr>
        <w:t>on</w:t>
      </w:r>
      <w:r>
        <w:rPr>
          <w:spacing w:val="-1"/>
          <w:w w:val="120"/>
          <w:sz w:val="24"/>
        </w:rPr>
        <w:t xml:space="preserve"> </w:t>
      </w:r>
      <w:r>
        <w:rPr>
          <w:w w:val="120"/>
          <w:sz w:val="24"/>
        </w:rPr>
        <w:t>these initiatives</w:t>
      </w:r>
      <w:r>
        <w:rPr>
          <w:spacing w:val="-2"/>
          <w:w w:val="120"/>
          <w:sz w:val="24"/>
        </w:rPr>
        <w:t xml:space="preserve"> </w:t>
      </w:r>
      <w:r>
        <w:rPr>
          <w:w w:val="120"/>
          <w:sz w:val="24"/>
        </w:rPr>
        <w:t>was</w:t>
      </w:r>
      <w:r>
        <w:rPr>
          <w:spacing w:val="-3"/>
          <w:w w:val="120"/>
          <w:sz w:val="24"/>
        </w:rPr>
        <w:t xml:space="preserve"> </w:t>
      </w:r>
      <w:r>
        <w:rPr>
          <w:w w:val="120"/>
          <w:sz w:val="24"/>
        </w:rPr>
        <w:t>also</w:t>
      </w:r>
      <w:r>
        <w:rPr>
          <w:spacing w:val="-2"/>
          <w:w w:val="120"/>
          <w:sz w:val="24"/>
        </w:rPr>
        <w:t xml:space="preserve"> </w:t>
      </w:r>
      <w:r>
        <w:rPr>
          <w:w w:val="120"/>
          <w:sz w:val="24"/>
        </w:rPr>
        <w:t>frequently</w:t>
      </w:r>
      <w:r>
        <w:rPr>
          <w:spacing w:val="-4"/>
          <w:w w:val="120"/>
          <w:sz w:val="24"/>
        </w:rPr>
        <w:t xml:space="preserve"> </w:t>
      </w:r>
      <w:r>
        <w:rPr>
          <w:w w:val="120"/>
          <w:sz w:val="24"/>
        </w:rPr>
        <w:t>raised.</w:t>
      </w:r>
    </w:p>
    <w:p w14:paraId="36C6B065" w14:textId="77777777" w:rsidR="002138FA" w:rsidRDefault="00A2619F">
      <w:pPr>
        <w:pStyle w:val="Heading2"/>
        <w:spacing w:before="248"/>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066" w14:textId="77777777" w:rsidR="002138FA" w:rsidRDefault="002138FA">
      <w:pPr>
        <w:pStyle w:val="BodyText"/>
        <w:ind w:left="0"/>
        <w:jc w:val="left"/>
        <w:rPr>
          <w:i w:val="0"/>
          <w:sz w:val="26"/>
        </w:rPr>
      </w:pPr>
    </w:p>
    <w:p w14:paraId="36C6B067" w14:textId="77777777" w:rsidR="002138FA" w:rsidRDefault="00A2619F">
      <w:pPr>
        <w:pStyle w:val="Heading3"/>
        <w:spacing w:before="1"/>
      </w:pPr>
      <w:r>
        <w:rPr>
          <w:w w:val="115"/>
        </w:rPr>
        <w:t>These</w:t>
      </w:r>
      <w:r>
        <w:rPr>
          <w:spacing w:val="7"/>
          <w:w w:val="115"/>
        </w:rPr>
        <w:t xml:space="preserve"> </w:t>
      </w:r>
      <w:r>
        <w:rPr>
          <w:w w:val="115"/>
        </w:rPr>
        <w:t>groups</w:t>
      </w:r>
      <w:r>
        <w:rPr>
          <w:spacing w:val="7"/>
          <w:w w:val="115"/>
        </w:rPr>
        <w:t xml:space="preserve"> </w:t>
      </w:r>
      <w:r>
        <w:rPr>
          <w:w w:val="115"/>
        </w:rPr>
        <w:t>were</w:t>
      </w:r>
      <w:r>
        <w:rPr>
          <w:spacing w:val="7"/>
          <w:w w:val="115"/>
        </w:rPr>
        <w:t xml:space="preserve"> </w:t>
      </w:r>
      <w:r>
        <w:rPr>
          <w:w w:val="115"/>
        </w:rPr>
        <w:t>overwhelmingly</w:t>
      </w:r>
      <w:r>
        <w:rPr>
          <w:spacing w:val="8"/>
          <w:w w:val="115"/>
        </w:rPr>
        <w:t xml:space="preserve"> </w:t>
      </w:r>
      <w:r>
        <w:rPr>
          <w:w w:val="115"/>
        </w:rPr>
        <w:t>supportive</w:t>
      </w:r>
      <w:r>
        <w:rPr>
          <w:spacing w:val="4"/>
          <w:w w:val="115"/>
        </w:rPr>
        <w:t xml:space="preserve"> </w:t>
      </w:r>
      <w:r>
        <w:rPr>
          <w:w w:val="115"/>
        </w:rPr>
        <w:t>of</w:t>
      </w:r>
      <w:r>
        <w:rPr>
          <w:spacing w:val="9"/>
          <w:w w:val="115"/>
        </w:rPr>
        <w:t xml:space="preserve"> </w:t>
      </w:r>
      <w:r>
        <w:rPr>
          <w:w w:val="115"/>
        </w:rPr>
        <w:t>this</w:t>
      </w:r>
      <w:r>
        <w:rPr>
          <w:spacing w:val="8"/>
          <w:w w:val="115"/>
        </w:rPr>
        <w:t xml:space="preserve"> </w:t>
      </w:r>
      <w:r>
        <w:rPr>
          <w:spacing w:val="-2"/>
          <w:w w:val="115"/>
        </w:rPr>
        <w:t>option.</w:t>
      </w:r>
    </w:p>
    <w:p w14:paraId="36C6B068" w14:textId="77777777" w:rsidR="002138FA" w:rsidRDefault="00A2619F">
      <w:pPr>
        <w:pStyle w:val="BodyText"/>
        <w:spacing w:before="274" w:line="254" w:lineRule="auto"/>
        <w:ind w:right="969"/>
        <w:rPr>
          <w:i w:val="0"/>
        </w:rPr>
      </w:pPr>
      <w:r>
        <w:rPr>
          <w:w w:val="115"/>
        </w:rPr>
        <w:t>“</w:t>
      </w:r>
      <w:r>
        <w:rPr>
          <w:color w:val="232323"/>
          <w:w w:val="115"/>
        </w:rPr>
        <w:t>The NAA supports all of the proposals in this section that are intended to lead to improved outcomes for First Nations people. Once again, KPIs will need to be developed to measure progress</w:t>
      </w:r>
      <w:r>
        <w:rPr>
          <w:i w:val="0"/>
          <w:color w:val="232323"/>
          <w:w w:val="115"/>
        </w:rPr>
        <w:t>.” (Neurological Alliance Australia)</w:t>
      </w:r>
    </w:p>
    <w:p w14:paraId="36C6B069" w14:textId="77777777" w:rsidR="002138FA" w:rsidRDefault="00A2619F">
      <w:pPr>
        <w:pStyle w:val="BodyText"/>
        <w:spacing w:before="254" w:line="254" w:lineRule="auto"/>
        <w:ind w:right="962"/>
        <w:rPr>
          <w:i w:val="0"/>
        </w:rPr>
      </w:pPr>
      <w:r>
        <w:rPr>
          <w:w w:val="115"/>
        </w:rPr>
        <w:t>“</w:t>
      </w:r>
      <w:r>
        <w:rPr>
          <w:color w:val="232323"/>
          <w:w w:val="115"/>
        </w:rPr>
        <w:t xml:space="preserve">We support all implementation mechanism that support improved outcomes for First Nations people, noting that those with rare diseases face additional inequities that may need to be prioritised through measure outlined to address areas of high unmet clinical need.” </w:t>
      </w:r>
      <w:r>
        <w:rPr>
          <w:i w:val="0"/>
          <w:color w:val="232323"/>
          <w:w w:val="115"/>
        </w:rPr>
        <w:t xml:space="preserve">(Rare Voices </w:t>
      </w:r>
      <w:r>
        <w:rPr>
          <w:i w:val="0"/>
          <w:color w:val="232323"/>
          <w:spacing w:val="-2"/>
          <w:w w:val="115"/>
        </w:rPr>
        <w:t>Australia)</w:t>
      </w:r>
    </w:p>
    <w:p w14:paraId="36C6B06A" w14:textId="77777777" w:rsidR="002138FA" w:rsidRDefault="00A2619F">
      <w:pPr>
        <w:pStyle w:val="BodyText"/>
        <w:spacing w:before="257" w:line="252" w:lineRule="auto"/>
        <w:ind w:right="967"/>
        <w:rPr>
          <w:i w:val="0"/>
        </w:rPr>
      </w:pPr>
      <w:r>
        <w:rPr>
          <w:w w:val="115"/>
        </w:rPr>
        <w:t>“All parties must be culturally aware and work and work to ensure that we are meeting and collaborating the needs</w:t>
      </w:r>
      <w:r>
        <w:rPr>
          <w:spacing w:val="-1"/>
          <w:w w:val="115"/>
        </w:rPr>
        <w:t xml:space="preserve"> </w:t>
      </w:r>
      <w:r>
        <w:rPr>
          <w:w w:val="115"/>
        </w:rPr>
        <w:t>of First Nation People.</w:t>
      </w:r>
      <w:r>
        <w:rPr>
          <w:spacing w:val="-2"/>
          <w:w w:val="115"/>
        </w:rPr>
        <w:t xml:space="preserve"> </w:t>
      </w:r>
      <w:r>
        <w:rPr>
          <w:w w:val="115"/>
        </w:rPr>
        <w:t>Without</w:t>
      </w:r>
      <w:r>
        <w:rPr>
          <w:spacing w:val="-1"/>
          <w:w w:val="115"/>
        </w:rPr>
        <w:t xml:space="preserve"> </w:t>
      </w:r>
      <w:r>
        <w:rPr>
          <w:w w:val="115"/>
        </w:rPr>
        <w:t>this consideration the involvement</w:t>
      </w:r>
      <w:r>
        <w:rPr>
          <w:spacing w:val="-1"/>
          <w:w w:val="115"/>
        </w:rPr>
        <w:t xml:space="preserve"> </w:t>
      </w:r>
      <w:r>
        <w:rPr>
          <w:w w:val="115"/>
        </w:rPr>
        <w:t>in HTA of</w:t>
      </w:r>
      <w:r>
        <w:rPr>
          <w:spacing w:val="32"/>
          <w:w w:val="115"/>
        </w:rPr>
        <w:t xml:space="preserve"> </w:t>
      </w:r>
      <w:r>
        <w:rPr>
          <w:w w:val="115"/>
        </w:rPr>
        <w:t>First</w:t>
      </w:r>
      <w:r>
        <w:rPr>
          <w:spacing w:val="31"/>
          <w:w w:val="115"/>
        </w:rPr>
        <w:t xml:space="preserve"> </w:t>
      </w:r>
      <w:r>
        <w:rPr>
          <w:w w:val="115"/>
        </w:rPr>
        <w:t>Nations</w:t>
      </w:r>
      <w:r>
        <w:rPr>
          <w:spacing w:val="31"/>
          <w:w w:val="115"/>
        </w:rPr>
        <w:t xml:space="preserve"> </w:t>
      </w:r>
      <w:r>
        <w:rPr>
          <w:w w:val="115"/>
        </w:rPr>
        <w:t>People will</w:t>
      </w:r>
      <w:r>
        <w:rPr>
          <w:spacing w:val="31"/>
          <w:w w:val="115"/>
        </w:rPr>
        <w:t xml:space="preserve"> </w:t>
      </w:r>
      <w:r>
        <w:rPr>
          <w:w w:val="115"/>
        </w:rPr>
        <w:t>not occur</w:t>
      </w:r>
      <w:r>
        <w:rPr>
          <w:spacing w:val="31"/>
          <w:w w:val="115"/>
        </w:rPr>
        <w:t xml:space="preserve"> </w:t>
      </w:r>
      <w:r>
        <w:rPr>
          <w:w w:val="115"/>
        </w:rPr>
        <w:t>or</w:t>
      </w:r>
      <w:r>
        <w:rPr>
          <w:spacing w:val="31"/>
          <w:w w:val="115"/>
        </w:rPr>
        <w:t xml:space="preserve"> </w:t>
      </w:r>
      <w:r>
        <w:rPr>
          <w:w w:val="115"/>
        </w:rPr>
        <w:t>be</w:t>
      </w:r>
      <w:r>
        <w:rPr>
          <w:spacing w:val="31"/>
          <w:w w:val="115"/>
        </w:rPr>
        <w:t xml:space="preserve"> </w:t>
      </w:r>
      <w:r>
        <w:rPr>
          <w:w w:val="115"/>
        </w:rPr>
        <w:t>accepted.”</w:t>
      </w:r>
      <w:r>
        <w:rPr>
          <w:spacing w:val="31"/>
          <w:w w:val="115"/>
        </w:rPr>
        <w:t xml:space="preserve"> </w:t>
      </w:r>
      <w:r>
        <w:rPr>
          <w:i w:val="0"/>
          <w:w w:val="115"/>
        </w:rPr>
        <w:t>(NeuroEndocrine</w:t>
      </w:r>
      <w:r>
        <w:rPr>
          <w:i w:val="0"/>
          <w:spacing w:val="31"/>
          <w:w w:val="115"/>
        </w:rPr>
        <w:t xml:space="preserve"> </w:t>
      </w:r>
      <w:r>
        <w:rPr>
          <w:i w:val="0"/>
          <w:w w:val="115"/>
        </w:rPr>
        <w:t>Cancer</w:t>
      </w:r>
      <w:r>
        <w:rPr>
          <w:i w:val="0"/>
          <w:spacing w:val="32"/>
          <w:w w:val="115"/>
        </w:rPr>
        <w:t xml:space="preserve"> </w:t>
      </w:r>
      <w:r>
        <w:rPr>
          <w:i w:val="0"/>
          <w:w w:val="115"/>
        </w:rPr>
        <w:t>Australia)</w:t>
      </w:r>
    </w:p>
    <w:p w14:paraId="36C6B06B" w14:textId="77777777" w:rsidR="002138FA" w:rsidRDefault="00A2619F">
      <w:pPr>
        <w:pStyle w:val="BodyText"/>
        <w:spacing w:before="263" w:line="252" w:lineRule="auto"/>
        <w:ind w:right="972"/>
      </w:pPr>
      <w:r>
        <w:rPr>
          <w:w w:val="115"/>
        </w:rPr>
        <w:t>“Ovarian Cancer Australia welcomes the opportunity within the options paper for a more</w:t>
      </w:r>
      <w:r>
        <w:rPr>
          <w:spacing w:val="40"/>
          <w:w w:val="115"/>
        </w:rPr>
        <w:t xml:space="preserve"> </w:t>
      </w:r>
      <w:r>
        <w:rPr>
          <w:w w:val="115"/>
        </w:rPr>
        <w:t>equitable and formal approach to engagement with First Nations peoples. This may provide the</w:t>
      </w:r>
    </w:p>
    <w:p w14:paraId="36C6B06C" w14:textId="77777777" w:rsidR="002138FA" w:rsidRDefault="002138FA">
      <w:pPr>
        <w:spacing w:line="252" w:lineRule="auto"/>
        <w:sectPr w:rsidR="002138FA">
          <w:pgSz w:w="11910" w:h="16840"/>
          <w:pgMar w:top="980" w:right="0" w:bottom="760" w:left="800" w:header="0" w:footer="494" w:gutter="0"/>
          <w:cols w:space="720"/>
        </w:sectPr>
      </w:pPr>
    </w:p>
    <w:p w14:paraId="36C6B06D" w14:textId="77777777" w:rsidR="002138FA" w:rsidRDefault="00A2619F">
      <w:pPr>
        <w:pStyle w:val="BodyText"/>
        <w:spacing w:before="89" w:line="252" w:lineRule="auto"/>
        <w:ind w:right="959"/>
        <w:rPr>
          <w:i w:val="0"/>
        </w:rPr>
      </w:pPr>
      <w:r>
        <w:rPr>
          <w:w w:val="115"/>
        </w:rPr>
        <w:lastRenderedPageBreak/>
        <w:t>opportunity whereby an organisation may not have already engaged with consumers with First Nations backgrounds to provide input and have greater engage in these areas, ensuring more equitable</w:t>
      </w:r>
      <w:r>
        <w:rPr>
          <w:spacing w:val="18"/>
          <w:w w:val="115"/>
        </w:rPr>
        <w:t xml:space="preserve"> </w:t>
      </w:r>
      <w:r>
        <w:rPr>
          <w:w w:val="115"/>
        </w:rPr>
        <w:t>outcomes</w:t>
      </w:r>
      <w:r>
        <w:rPr>
          <w:spacing w:val="18"/>
          <w:w w:val="115"/>
        </w:rPr>
        <w:t xml:space="preserve"> </w:t>
      </w:r>
      <w:r>
        <w:rPr>
          <w:w w:val="115"/>
        </w:rPr>
        <w:t>for</w:t>
      </w:r>
      <w:r>
        <w:rPr>
          <w:spacing w:val="18"/>
          <w:w w:val="115"/>
        </w:rPr>
        <w:t xml:space="preserve"> </w:t>
      </w:r>
      <w:r>
        <w:rPr>
          <w:w w:val="115"/>
        </w:rPr>
        <w:t>all.</w:t>
      </w:r>
      <w:r>
        <w:rPr>
          <w:spacing w:val="18"/>
          <w:w w:val="115"/>
        </w:rPr>
        <w:t xml:space="preserve"> </w:t>
      </w:r>
      <w:r>
        <w:rPr>
          <w:w w:val="115"/>
        </w:rPr>
        <w:t>If</w:t>
      </w:r>
      <w:r>
        <w:rPr>
          <w:spacing w:val="18"/>
          <w:w w:val="115"/>
        </w:rPr>
        <w:t xml:space="preserve"> </w:t>
      </w:r>
      <w:r>
        <w:rPr>
          <w:w w:val="115"/>
        </w:rPr>
        <w:t>we</w:t>
      </w:r>
      <w:r>
        <w:rPr>
          <w:spacing w:val="18"/>
          <w:w w:val="115"/>
        </w:rPr>
        <w:t xml:space="preserve"> </w:t>
      </w:r>
      <w:r>
        <w:rPr>
          <w:w w:val="115"/>
        </w:rPr>
        <w:t>are</w:t>
      </w:r>
      <w:r>
        <w:rPr>
          <w:spacing w:val="18"/>
          <w:w w:val="115"/>
        </w:rPr>
        <w:t xml:space="preserve"> </w:t>
      </w:r>
      <w:r>
        <w:rPr>
          <w:w w:val="115"/>
        </w:rPr>
        <w:t>to</w:t>
      </w:r>
      <w:r>
        <w:rPr>
          <w:spacing w:val="17"/>
          <w:w w:val="115"/>
        </w:rPr>
        <w:t xml:space="preserve"> </w:t>
      </w:r>
      <w:r>
        <w:rPr>
          <w:w w:val="115"/>
        </w:rPr>
        <w:t>truly</w:t>
      </w:r>
      <w:r>
        <w:rPr>
          <w:spacing w:val="18"/>
          <w:w w:val="115"/>
        </w:rPr>
        <w:t xml:space="preserve"> </w:t>
      </w:r>
      <w:r>
        <w:rPr>
          <w:w w:val="115"/>
        </w:rPr>
        <w:t>represent</w:t>
      </w:r>
      <w:r>
        <w:rPr>
          <w:spacing w:val="17"/>
          <w:w w:val="115"/>
        </w:rPr>
        <w:t xml:space="preserve"> </w:t>
      </w:r>
      <w:r>
        <w:rPr>
          <w:w w:val="115"/>
        </w:rPr>
        <w:t>the</w:t>
      </w:r>
      <w:r>
        <w:rPr>
          <w:spacing w:val="18"/>
          <w:w w:val="115"/>
        </w:rPr>
        <w:t xml:space="preserve"> </w:t>
      </w:r>
      <w:r>
        <w:rPr>
          <w:w w:val="115"/>
        </w:rPr>
        <w:t>interest</w:t>
      </w:r>
      <w:r>
        <w:rPr>
          <w:spacing w:val="17"/>
          <w:w w:val="115"/>
        </w:rPr>
        <w:t xml:space="preserve"> </w:t>
      </w:r>
      <w:r>
        <w:rPr>
          <w:w w:val="115"/>
        </w:rPr>
        <w:t>of</w:t>
      </w:r>
      <w:r>
        <w:rPr>
          <w:spacing w:val="18"/>
          <w:w w:val="115"/>
        </w:rPr>
        <w:t xml:space="preserve"> </w:t>
      </w:r>
      <w:r>
        <w:rPr>
          <w:w w:val="115"/>
        </w:rPr>
        <w:t>all</w:t>
      </w:r>
      <w:r>
        <w:rPr>
          <w:spacing w:val="14"/>
          <w:w w:val="115"/>
        </w:rPr>
        <w:t xml:space="preserve"> </w:t>
      </w:r>
      <w:r>
        <w:rPr>
          <w:w w:val="115"/>
        </w:rPr>
        <w:t>Australians,</w:t>
      </w:r>
      <w:r>
        <w:rPr>
          <w:spacing w:val="18"/>
          <w:w w:val="115"/>
        </w:rPr>
        <w:t xml:space="preserve"> </w:t>
      </w:r>
      <w:r>
        <w:rPr>
          <w:w w:val="115"/>
        </w:rPr>
        <w:t>and</w:t>
      </w:r>
      <w:r>
        <w:rPr>
          <w:spacing w:val="16"/>
          <w:w w:val="115"/>
        </w:rPr>
        <w:t xml:space="preserve"> </w:t>
      </w:r>
      <w:r>
        <w:rPr>
          <w:w w:val="115"/>
        </w:rPr>
        <w:t xml:space="preserve">create a fair and equitable landscape, then reform within this area is critical for change.” </w:t>
      </w:r>
      <w:r>
        <w:rPr>
          <w:i w:val="0"/>
          <w:w w:val="115"/>
        </w:rPr>
        <w:t>(Ovarian</w:t>
      </w:r>
      <w:r>
        <w:rPr>
          <w:i w:val="0"/>
          <w:spacing w:val="40"/>
          <w:w w:val="115"/>
        </w:rPr>
        <w:t xml:space="preserve"> </w:t>
      </w:r>
      <w:r>
        <w:rPr>
          <w:i w:val="0"/>
          <w:w w:val="115"/>
        </w:rPr>
        <w:t>Cancer Australia)</w:t>
      </w:r>
    </w:p>
    <w:p w14:paraId="36C6B06E" w14:textId="77777777" w:rsidR="002138FA" w:rsidRDefault="00A2619F">
      <w:pPr>
        <w:pStyle w:val="Heading2"/>
        <w:spacing w:before="264"/>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06F" w14:textId="77777777" w:rsidR="002138FA" w:rsidRDefault="00A2619F">
      <w:pPr>
        <w:pStyle w:val="Heading3"/>
        <w:spacing w:before="277" w:line="252" w:lineRule="auto"/>
        <w:ind w:right="959"/>
      </w:pPr>
      <w:r>
        <w:rPr>
          <w:w w:val="115"/>
        </w:rPr>
        <w:t>Pharmaceutical / Medical Technology Companies also showed a high level of support for this option. There was a strong push for First Nations people involvement and continuous engagement with NACCHO.</w:t>
      </w:r>
    </w:p>
    <w:p w14:paraId="36C6B070" w14:textId="77777777" w:rsidR="002138FA" w:rsidRDefault="00A2619F">
      <w:pPr>
        <w:pStyle w:val="BodyText"/>
        <w:spacing w:before="263" w:line="252" w:lineRule="auto"/>
        <w:ind w:right="964"/>
        <w:rPr>
          <w:i w:val="0"/>
        </w:rPr>
      </w:pPr>
      <w:r>
        <w:rPr>
          <w:w w:val="115"/>
        </w:rPr>
        <w:t>“Novartis recognises the importance of considering the impact of health technologies on Aboriginal and/or Torres Strait Islander peoples. If a health technology is identified as potentially benefitting these communities, seeking advice from representatives of Aboriginal and Torres Strait Islander community-controlled health services early in the process will ensure that that the voices</w:t>
      </w:r>
      <w:r>
        <w:rPr>
          <w:spacing w:val="16"/>
          <w:w w:val="115"/>
        </w:rPr>
        <w:t xml:space="preserve"> </w:t>
      </w:r>
      <w:r>
        <w:rPr>
          <w:w w:val="115"/>
        </w:rPr>
        <w:t>and needs of</w:t>
      </w:r>
      <w:r>
        <w:rPr>
          <w:spacing w:val="17"/>
          <w:w w:val="115"/>
        </w:rPr>
        <w:t xml:space="preserve"> </w:t>
      </w:r>
      <w:r>
        <w:rPr>
          <w:w w:val="115"/>
        </w:rPr>
        <w:t>our</w:t>
      </w:r>
      <w:r>
        <w:rPr>
          <w:spacing w:val="16"/>
          <w:w w:val="115"/>
        </w:rPr>
        <w:t xml:space="preserve"> </w:t>
      </w:r>
      <w:r>
        <w:rPr>
          <w:w w:val="115"/>
        </w:rPr>
        <w:t>First</w:t>
      </w:r>
      <w:r>
        <w:rPr>
          <w:spacing w:val="16"/>
          <w:w w:val="115"/>
        </w:rPr>
        <w:t xml:space="preserve"> </w:t>
      </w:r>
      <w:r>
        <w:rPr>
          <w:w w:val="115"/>
        </w:rPr>
        <w:t>Nations</w:t>
      </w:r>
      <w:r>
        <w:rPr>
          <w:spacing w:val="16"/>
          <w:w w:val="115"/>
        </w:rPr>
        <w:t xml:space="preserve"> </w:t>
      </w:r>
      <w:r>
        <w:rPr>
          <w:w w:val="115"/>
        </w:rPr>
        <w:t>Peoples are</w:t>
      </w:r>
      <w:r>
        <w:rPr>
          <w:spacing w:val="16"/>
          <w:w w:val="115"/>
        </w:rPr>
        <w:t xml:space="preserve"> </w:t>
      </w:r>
      <w:r>
        <w:rPr>
          <w:w w:val="115"/>
        </w:rPr>
        <w:t>included.</w:t>
      </w:r>
      <w:r>
        <w:rPr>
          <w:spacing w:val="16"/>
          <w:w w:val="115"/>
        </w:rPr>
        <w:t xml:space="preserve"> </w:t>
      </w:r>
      <w:r>
        <w:rPr>
          <w:w w:val="115"/>
        </w:rPr>
        <w:t>It</w:t>
      </w:r>
      <w:r>
        <w:rPr>
          <w:spacing w:val="16"/>
          <w:w w:val="115"/>
        </w:rPr>
        <w:t xml:space="preserve"> </w:t>
      </w:r>
      <w:r>
        <w:rPr>
          <w:w w:val="115"/>
        </w:rPr>
        <w:t>is</w:t>
      </w:r>
      <w:r>
        <w:rPr>
          <w:spacing w:val="16"/>
          <w:w w:val="115"/>
        </w:rPr>
        <w:t xml:space="preserve"> </w:t>
      </w:r>
      <w:r>
        <w:rPr>
          <w:w w:val="115"/>
        </w:rPr>
        <w:t>important that</w:t>
      </w:r>
      <w:r>
        <w:rPr>
          <w:spacing w:val="16"/>
          <w:w w:val="115"/>
        </w:rPr>
        <w:t xml:space="preserve"> </w:t>
      </w:r>
      <w:r>
        <w:rPr>
          <w:w w:val="115"/>
        </w:rPr>
        <w:t>this</w:t>
      </w:r>
      <w:r>
        <w:rPr>
          <w:spacing w:val="16"/>
          <w:w w:val="115"/>
        </w:rPr>
        <w:t xml:space="preserve"> </w:t>
      </w:r>
      <w:r>
        <w:rPr>
          <w:w w:val="115"/>
        </w:rPr>
        <w:t>perspective is considered by the PBAC in its deliberations as frequently specific evidence within this population</w:t>
      </w:r>
      <w:r>
        <w:rPr>
          <w:spacing w:val="14"/>
          <w:w w:val="115"/>
        </w:rPr>
        <w:t xml:space="preserve"> </w:t>
      </w:r>
      <w:r>
        <w:rPr>
          <w:w w:val="115"/>
        </w:rPr>
        <w:t>will not be available for any submission. In</w:t>
      </w:r>
      <w:r>
        <w:rPr>
          <w:spacing w:val="14"/>
          <w:w w:val="115"/>
        </w:rPr>
        <w:t xml:space="preserve"> </w:t>
      </w:r>
      <w:r>
        <w:rPr>
          <w:w w:val="115"/>
        </w:rPr>
        <w:t>addition, the valuation</w:t>
      </w:r>
      <w:r>
        <w:rPr>
          <w:spacing w:val="14"/>
          <w:w w:val="115"/>
        </w:rPr>
        <w:t xml:space="preserve"> </w:t>
      </w:r>
      <w:r>
        <w:rPr>
          <w:w w:val="115"/>
        </w:rPr>
        <w:t>of</w:t>
      </w:r>
      <w:r>
        <w:rPr>
          <w:spacing w:val="14"/>
          <w:w w:val="115"/>
        </w:rPr>
        <w:t xml:space="preserve"> </w:t>
      </w:r>
      <w:r>
        <w:rPr>
          <w:w w:val="115"/>
        </w:rPr>
        <w:t>any impact from</w:t>
      </w:r>
      <w:r>
        <w:rPr>
          <w:spacing w:val="40"/>
          <w:w w:val="115"/>
        </w:rPr>
        <w:t xml:space="preserve"> </w:t>
      </w:r>
      <w:r>
        <w:rPr>
          <w:w w:val="115"/>
        </w:rPr>
        <w:t xml:space="preserve">a health technology needs to consider the ability to narrow the health inequality gap that is so harmful to improving longer term outcomes in these communities.” </w:t>
      </w:r>
      <w:r>
        <w:rPr>
          <w:i w:val="0"/>
          <w:w w:val="115"/>
        </w:rPr>
        <w:t>(Novartis Australia)</w:t>
      </w:r>
    </w:p>
    <w:p w14:paraId="36C6B071" w14:textId="77777777" w:rsidR="002138FA" w:rsidRDefault="00A2619F">
      <w:pPr>
        <w:pStyle w:val="BodyText"/>
        <w:spacing w:before="271" w:line="252" w:lineRule="auto"/>
        <w:ind w:right="966"/>
        <w:rPr>
          <w:i w:val="0"/>
        </w:rPr>
      </w:pPr>
      <w:r>
        <w:rPr>
          <w:w w:val="115"/>
        </w:rPr>
        <w:t>“We are</w:t>
      </w:r>
      <w:r>
        <w:rPr>
          <w:spacing w:val="-2"/>
          <w:w w:val="115"/>
        </w:rPr>
        <w:t xml:space="preserve"> </w:t>
      </w:r>
      <w:r>
        <w:rPr>
          <w:w w:val="115"/>
        </w:rPr>
        <w:t>highly supportive of initiatives</w:t>
      </w:r>
      <w:r>
        <w:rPr>
          <w:spacing w:val="-1"/>
          <w:w w:val="115"/>
        </w:rPr>
        <w:t xml:space="preserve"> </w:t>
      </w:r>
      <w:r>
        <w:rPr>
          <w:w w:val="115"/>
        </w:rPr>
        <w:t>to</w:t>
      </w:r>
      <w:r>
        <w:rPr>
          <w:spacing w:val="-1"/>
          <w:w w:val="115"/>
        </w:rPr>
        <w:t xml:space="preserve"> </w:t>
      </w:r>
      <w:r>
        <w:rPr>
          <w:w w:val="115"/>
        </w:rPr>
        <w:t>increase the involvement</w:t>
      </w:r>
      <w:r>
        <w:rPr>
          <w:spacing w:val="-1"/>
          <w:w w:val="115"/>
        </w:rPr>
        <w:t xml:space="preserve"> </w:t>
      </w:r>
      <w:r>
        <w:rPr>
          <w:w w:val="115"/>
        </w:rPr>
        <w:t>of</w:t>
      </w:r>
      <w:r>
        <w:rPr>
          <w:spacing w:val="-2"/>
          <w:w w:val="115"/>
        </w:rPr>
        <w:t xml:space="preserve"> </w:t>
      </w:r>
      <w:r>
        <w:rPr>
          <w:w w:val="115"/>
        </w:rPr>
        <w:t>First</w:t>
      </w:r>
      <w:r>
        <w:rPr>
          <w:spacing w:val="-1"/>
          <w:w w:val="115"/>
        </w:rPr>
        <w:t xml:space="preserve"> </w:t>
      </w:r>
      <w:r>
        <w:rPr>
          <w:w w:val="115"/>
        </w:rPr>
        <w:t>Nations</w:t>
      </w:r>
      <w:r>
        <w:rPr>
          <w:spacing w:val="-1"/>
          <w:w w:val="115"/>
        </w:rPr>
        <w:t xml:space="preserve"> </w:t>
      </w:r>
      <w:r>
        <w:rPr>
          <w:w w:val="115"/>
        </w:rPr>
        <w:t>people</w:t>
      </w:r>
      <w:r>
        <w:rPr>
          <w:spacing w:val="-3"/>
          <w:w w:val="115"/>
        </w:rPr>
        <w:t xml:space="preserve"> </w:t>
      </w:r>
      <w:r>
        <w:rPr>
          <w:w w:val="115"/>
        </w:rPr>
        <w:t>in HTA and</w:t>
      </w:r>
      <w:r>
        <w:rPr>
          <w:spacing w:val="-3"/>
          <w:w w:val="115"/>
        </w:rPr>
        <w:t xml:space="preserve"> </w:t>
      </w:r>
      <w:r>
        <w:rPr>
          <w:w w:val="115"/>
        </w:rPr>
        <w:t>the</w:t>
      </w:r>
      <w:r>
        <w:rPr>
          <w:spacing w:val="-2"/>
          <w:w w:val="115"/>
        </w:rPr>
        <w:t xml:space="preserve"> </w:t>
      </w:r>
      <w:r>
        <w:rPr>
          <w:w w:val="115"/>
        </w:rPr>
        <w:t>aim</w:t>
      </w:r>
      <w:r>
        <w:rPr>
          <w:spacing w:val="-2"/>
          <w:w w:val="115"/>
        </w:rPr>
        <w:t xml:space="preserve"> </w:t>
      </w:r>
      <w:r>
        <w:rPr>
          <w:w w:val="115"/>
        </w:rPr>
        <w:t>of</w:t>
      </w:r>
      <w:r>
        <w:rPr>
          <w:spacing w:val="-2"/>
          <w:w w:val="115"/>
        </w:rPr>
        <w:t xml:space="preserve"> </w:t>
      </w:r>
      <w:r>
        <w:rPr>
          <w:w w:val="115"/>
        </w:rPr>
        <w:t>improving</w:t>
      </w:r>
      <w:r>
        <w:rPr>
          <w:spacing w:val="-3"/>
          <w:w w:val="115"/>
        </w:rPr>
        <w:t xml:space="preserve"> </w:t>
      </w:r>
      <w:r>
        <w:rPr>
          <w:w w:val="115"/>
        </w:rPr>
        <w:t>access</w:t>
      </w:r>
      <w:r>
        <w:rPr>
          <w:spacing w:val="-2"/>
          <w:w w:val="115"/>
        </w:rPr>
        <w:t xml:space="preserve"> </w:t>
      </w:r>
      <w:r>
        <w:rPr>
          <w:w w:val="115"/>
        </w:rPr>
        <w:t>to</w:t>
      </w:r>
      <w:r>
        <w:rPr>
          <w:spacing w:val="-3"/>
          <w:w w:val="115"/>
        </w:rPr>
        <w:t xml:space="preserve"> </w:t>
      </w:r>
      <w:r>
        <w:rPr>
          <w:w w:val="115"/>
        </w:rPr>
        <w:t>Health</w:t>
      </w:r>
      <w:r>
        <w:rPr>
          <w:spacing w:val="-2"/>
          <w:w w:val="115"/>
        </w:rPr>
        <w:t xml:space="preserve"> </w:t>
      </w:r>
      <w:r>
        <w:rPr>
          <w:w w:val="115"/>
        </w:rPr>
        <w:t>Technologies</w:t>
      </w:r>
      <w:r>
        <w:rPr>
          <w:spacing w:val="-2"/>
          <w:w w:val="115"/>
        </w:rPr>
        <w:t xml:space="preserve"> </w:t>
      </w:r>
      <w:r>
        <w:rPr>
          <w:w w:val="115"/>
        </w:rPr>
        <w:t>for</w:t>
      </w:r>
      <w:r>
        <w:rPr>
          <w:spacing w:val="-2"/>
          <w:w w:val="115"/>
        </w:rPr>
        <w:t xml:space="preserve"> </w:t>
      </w:r>
      <w:r>
        <w:rPr>
          <w:w w:val="115"/>
        </w:rPr>
        <w:t>areas</w:t>
      </w:r>
      <w:r>
        <w:rPr>
          <w:spacing w:val="-3"/>
          <w:w w:val="115"/>
        </w:rPr>
        <w:t xml:space="preserve"> </w:t>
      </w:r>
      <w:r>
        <w:rPr>
          <w:w w:val="115"/>
        </w:rPr>
        <w:t>of</w:t>
      </w:r>
      <w:r>
        <w:rPr>
          <w:spacing w:val="-2"/>
          <w:w w:val="115"/>
        </w:rPr>
        <w:t xml:space="preserve"> </w:t>
      </w:r>
      <w:r>
        <w:rPr>
          <w:w w:val="115"/>
        </w:rPr>
        <w:t>unmet</w:t>
      </w:r>
      <w:r>
        <w:rPr>
          <w:spacing w:val="-3"/>
          <w:w w:val="115"/>
        </w:rPr>
        <w:t xml:space="preserve"> </w:t>
      </w:r>
      <w:r>
        <w:rPr>
          <w:w w:val="115"/>
        </w:rPr>
        <w:t>need</w:t>
      </w:r>
      <w:r>
        <w:rPr>
          <w:spacing w:val="-3"/>
          <w:w w:val="115"/>
        </w:rPr>
        <w:t xml:space="preserve"> </w:t>
      </w:r>
      <w:r>
        <w:rPr>
          <w:w w:val="115"/>
        </w:rPr>
        <w:t>for</w:t>
      </w:r>
      <w:r>
        <w:rPr>
          <w:spacing w:val="-2"/>
          <w:w w:val="115"/>
        </w:rPr>
        <w:t xml:space="preserve"> </w:t>
      </w:r>
      <w:r>
        <w:rPr>
          <w:w w:val="115"/>
        </w:rPr>
        <w:t>First</w:t>
      </w:r>
      <w:r>
        <w:rPr>
          <w:spacing w:val="-3"/>
          <w:w w:val="115"/>
        </w:rPr>
        <w:t xml:space="preserve"> </w:t>
      </w:r>
      <w:r>
        <w:rPr>
          <w:w w:val="115"/>
        </w:rPr>
        <w:t xml:space="preserve">Nations peoples. Consistent with the proposals for horizon scanning, a clear framework is essential to ensure that Sponsors are clear on the process and expectations for proactive submission requests for First Nations people.” </w:t>
      </w:r>
      <w:r>
        <w:rPr>
          <w:i w:val="0"/>
          <w:w w:val="115"/>
        </w:rPr>
        <w:t>(Pfizer)</w:t>
      </w:r>
    </w:p>
    <w:p w14:paraId="36C6B072" w14:textId="77777777" w:rsidR="002138FA" w:rsidRDefault="00A2619F">
      <w:pPr>
        <w:pStyle w:val="BodyText"/>
        <w:spacing w:before="266" w:line="252" w:lineRule="auto"/>
        <w:ind w:right="959"/>
        <w:rPr>
          <w:i w:val="0"/>
        </w:rPr>
      </w:pPr>
      <w:r>
        <w:rPr>
          <w:w w:val="115"/>
        </w:rPr>
        <w:t>“BMSA supports all closing the gap initiatives and recognises the tremendous issues facing Indigenous Australians healthcare. BMSA would encourage the Committee to consider criteria</w:t>
      </w:r>
      <w:r>
        <w:rPr>
          <w:spacing w:val="80"/>
          <w:w w:val="115"/>
        </w:rPr>
        <w:t xml:space="preserve"> </w:t>
      </w:r>
      <w:r>
        <w:rPr>
          <w:w w:val="115"/>
        </w:rPr>
        <w:t xml:space="preserve">for sponsor submissions requiring considerations and assessment of impact for First Nations people. Noting however, the ability to impact clinical trial protocols is limited for local affiliates of multi-national companies, and as such, applicable data may be limited.” </w:t>
      </w:r>
      <w:r>
        <w:rPr>
          <w:i w:val="0"/>
          <w:w w:val="115"/>
        </w:rPr>
        <w:t xml:space="preserve">(Bristol Myers Squibb </w:t>
      </w:r>
      <w:r>
        <w:rPr>
          <w:i w:val="0"/>
          <w:spacing w:val="-2"/>
          <w:w w:val="115"/>
        </w:rPr>
        <w:t>Australia)</w:t>
      </w:r>
    </w:p>
    <w:p w14:paraId="36C6B073" w14:textId="77777777" w:rsidR="002138FA" w:rsidRDefault="00A2619F">
      <w:pPr>
        <w:pStyle w:val="BodyText"/>
        <w:spacing w:before="267" w:line="252" w:lineRule="auto"/>
        <w:ind w:right="962"/>
        <w:rPr>
          <w:i w:val="0"/>
        </w:rPr>
      </w:pPr>
      <w:r>
        <w:rPr>
          <w:w w:val="115"/>
        </w:rPr>
        <w:t>“We strongly support equitable outcomes as a pillar of the Options paper with the inclusion of First Nations people involvement in HTA. We would have also liked a stronger call-out to other marginalised groups including</w:t>
      </w:r>
      <w:r>
        <w:rPr>
          <w:spacing w:val="32"/>
          <w:w w:val="115"/>
        </w:rPr>
        <w:t xml:space="preserve"> </w:t>
      </w:r>
      <w:r>
        <w:rPr>
          <w:w w:val="115"/>
        </w:rPr>
        <w:t>those</w:t>
      </w:r>
      <w:r>
        <w:rPr>
          <w:spacing w:val="32"/>
          <w:w w:val="115"/>
        </w:rPr>
        <w:t xml:space="preserve"> </w:t>
      </w:r>
      <w:r>
        <w:rPr>
          <w:w w:val="115"/>
        </w:rPr>
        <w:t>with</w:t>
      </w:r>
      <w:r>
        <w:rPr>
          <w:spacing w:val="34"/>
          <w:w w:val="115"/>
        </w:rPr>
        <w:t xml:space="preserve"> </w:t>
      </w:r>
      <w:r>
        <w:rPr>
          <w:w w:val="115"/>
        </w:rPr>
        <w:t>rare</w:t>
      </w:r>
      <w:r>
        <w:rPr>
          <w:spacing w:val="32"/>
          <w:w w:val="115"/>
        </w:rPr>
        <w:t xml:space="preserve"> </w:t>
      </w:r>
      <w:r>
        <w:rPr>
          <w:w w:val="115"/>
        </w:rPr>
        <w:t>or</w:t>
      </w:r>
      <w:r>
        <w:rPr>
          <w:spacing w:val="32"/>
          <w:w w:val="115"/>
        </w:rPr>
        <w:t xml:space="preserve"> </w:t>
      </w:r>
      <w:r>
        <w:rPr>
          <w:w w:val="115"/>
        </w:rPr>
        <w:t>ultra</w:t>
      </w:r>
      <w:r>
        <w:rPr>
          <w:spacing w:val="32"/>
          <w:w w:val="115"/>
        </w:rPr>
        <w:t xml:space="preserve"> </w:t>
      </w:r>
      <w:r>
        <w:rPr>
          <w:w w:val="115"/>
        </w:rPr>
        <w:t>rare</w:t>
      </w:r>
      <w:r>
        <w:rPr>
          <w:spacing w:val="32"/>
          <w:w w:val="115"/>
        </w:rPr>
        <w:t xml:space="preserve"> </w:t>
      </w:r>
      <w:r>
        <w:rPr>
          <w:w w:val="115"/>
        </w:rPr>
        <w:t xml:space="preserve">conditions.” </w:t>
      </w:r>
      <w:r>
        <w:rPr>
          <w:i w:val="0"/>
          <w:w w:val="115"/>
        </w:rPr>
        <w:t>(UCB Australia)</w:t>
      </w:r>
    </w:p>
    <w:p w14:paraId="36C6B074" w14:textId="77777777" w:rsidR="002138FA" w:rsidRDefault="00A2619F">
      <w:pPr>
        <w:pStyle w:val="BodyText"/>
        <w:spacing w:before="263" w:line="252" w:lineRule="auto"/>
        <w:ind w:right="960"/>
      </w:pPr>
      <w:r>
        <w:rPr>
          <w:w w:val="120"/>
        </w:rPr>
        <w:t>“Roche</w:t>
      </w:r>
      <w:r>
        <w:rPr>
          <w:spacing w:val="-5"/>
          <w:w w:val="120"/>
        </w:rPr>
        <w:t xml:space="preserve"> </w:t>
      </w:r>
      <w:r>
        <w:rPr>
          <w:w w:val="120"/>
        </w:rPr>
        <w:t>is</w:t>
      </w:r>
      <w:r>
        <w:rPr>
          <w:spacing w:val="-5"/>
          <w:w w:val="120"/>
        </w:rPr>
        <w:t xml:space="preserve"> </w:t>
      </w:r>
      <w:r>
        <w:rPr>
          <w:w w:val="120"/>
        </w:rPr>
        <w:t>supportive</w:t>
      </w:r>
      <w:r>
        <w:rPr>
          <w:spacing w:val="-5"/>
          <w:w w:val="120"/>
        </w:rPr>
        <w:t xml:space="preserve"> </w:t>
      </w:r>
      <w:r>
        <w:rPr>
          <w:w w:val="120"/>
        </w:rPr>
        <w:t>of</w:t>
      </w:r>
      <w:r>
        <w:rPr>
          <w:spacing w:val="-7"/>
          <w:w w:val="120"/>
        </w:rPr>
        <w:t xml:space="preserve"> </w:t>
      </w:r>
      <w:r>
        <w:rPr>
          <w:w w:val="120"/>
        </w:rPr>
        <w:t>improving</w:t>
      </w:r>
      <w:r>
        <w:rPr>
          <w:spacing w:val="-5"/>
          <w:w w:val="120"/>
        </w:rPr>
        <w:t xml:space="preserve"> </w:t>
      </w:r>
      <w:r>
        <w:rPr>
          <w:w w:val="120"/>
        </w:rPr>
        <w:t>First</w:t>
      </w:r>
      <w:r>
        <w:rPr>
          <w:spacing w:val="-8"/>
          <w:w w:val="120"/>
        </w:rPr>
        <w:t xml:space="preserve"> </w:t>
      </w:r>
      <w:r>
        <w:rPr>
          <w:w w:val="120"/>
        </w:rPr>
        <w:t>Nations</w:t>
      </w:r>
      <w:r>
        <w:rPr>
          <w:spacing w:val="-5"/>
          <w:w w:val="120"/>
        </w:rPr>
        <w:t xml:space="preserve"> </w:t>
      </w:r>
      <w:r>
        <w:rPr>
          <w:w w:val="120"/>
        </w:rPr>
        <w:t>people</w:t>
      </w:r>
      <w:r>
        <w:rPr>
          <w:spacing w:val="-5"/>
          <w:w w:val="120"/>
        </w:rPr>
        <w:t xml:space="preserve"> </w:t>
      </w:r>
      <w:r>
        <w:rPr>
          <w:w w:val="120"/>
        </w:rPr>
        <w:t>involvement</w:t>
      </w:r>
      <w:r>
        <w:rPr>
          <w:spacing w:val="-6"/>
          <w:w w:val="120"/>
        </w:rPr>
        <w:t xml:space="preserve"> </w:t>
      </w:r>
      <w:r>
        <w:rPr>
          <w:w w:val="120"/>
        </w:rPr>
        <w:t>and</w:t>
      </w:r>
      <w:r>
        <w:rPr>
          <w:spacing w:val="-6"/>
          <w:w w:val="120"/>
        </w:rPr>
        <w:t xml:space="preserve"> </w:t>
      </w:r>
      <w:r>
        <w:rPr>
          <w:w w:val="120"/>
        </w:rPr>
        <w:t>consideration</w:t>
      </w:r>
      <w:r>
        <w:rPr>
          <w:spacing w:val="-4"/>
          <w:w w:val="120"/>
        </w:rPr>
        <w:t xml:space="preserve"> </w:t>
      </w:r>
      <w:r>
        <w:rPr>
          <w:w w:val="120"/>
        </w:rPr>
        <w:t>in</w:t>
      </w:r>
      <w:r>
        <w:rPr>
          <w:spacing w:val="-4"/>
          <w:w w:val="120"/>
        </w:rPr>
        <w:t xml:space="preserve"> </w:t>
      </w:r>
      <w:r>
        <w:rPr>
          <w:w w:val="120"/>
        </w:rPr>
        <w:t>HTA, and</w:t>
      </w:r>
      <w:r>
        <w:rPr>
          <w:spacing w:val="-12"/>
          <w:w w:val="120"/>
        </w:rPr>
        <w:t xml:space="preserve"> </w:t>
      </w:r>
      <w:r>
        <w:rPr>
          <w:w w:val="120"/>
        </w:rPr>
        <w:t>establishing</w:t>
      </w:r>
      <w:r>
        <w:rPr>
          <w:spacing w:val="-12"/>
          <w:w w:val="120"/>
        </w:rPr>
        <w:t xml:space="preserve"> </w:t>
      </w:r>
      <w:r>
        <w:rPr>
          <w:w w:val="120"/>
        </w:rPr>
        <w:t>dedicated</w:t>
      </w:r>
      <w:r>
        <w:rPr>
          <w:spacing w:val="-12"/>
          <w:w w:val="120"/>
        </w:rPr>
        <w:t xml:space="preserve"> </w:t>
      </w:r>
      <w:r>
        <w:rPr>
          <w:w w:val="120"/>
        </w:rPr>
        <w:t>resources</w:t>
      </w:r>
      <w:r>
        <w:rPr>
          <w:spacing w:val="-12"/>
          <w:w w:val="120"/>
        </w:rPr>
        <w:t xml:space="preserve"> </w:t>
      </w:r>
      <w:r>
        <w:rPr>
          <w:w w:val="120"/>
        </w:rPr>
        <w:t>to</w:t>
      </w:r>
      <w:r>
        <w:rPr>
          <w:spacing w:val="-12"/>
          <w:w w:val="120"/>
        </w:rPr>
        <w:t xml:space="preserve"> </w:t>
      </w:r>
      <w:r>
        <w:rPr>
          <w:w w:val="120"/>
        </w:rPr>
        <w:t>support</w:t>
      </w:r>
      <w:r>
        <w:rPr>
          <w:spacing w:val="-12"/>
          <w:w w:val="120"/>
        </w:rPr>
        <w:t xml:space="preserve"> </w:t>
      </w:r>
      <w:r>
        <w:rPr>
          <w:w w:val="120"/>
        </w:rPr>
        <w:t>HTA</w:t>
      </w:r>
      <w:r>
        <w:rPr>
          <w:spacing w:val="-12"/>
          <w:w w:val="120"/>
        </w:rPr>
        <w:t xml:space="preserve"> </w:t>
      </w:r>
      <w:r>
        <w:rPr>
          <w:w w:val="120"/>
        </w:rPr>
        <w:t>education</w:t>
      </w:r>
      <w:r>
        <w:rPr>
          <w:spacing w:val="-12"/>
          <w:w w:val="120"/>
        </w:rPr>
        <w:t xml:space="preserve"> </w:t>
      </w:r>
      <w:r>
        <w:rPr>
          <w:w w:val="120"/>
        </w:rPr>
        <w:t>and</w:t>
      </w:r>
      <w:r>
        <w:rPr>
          <w:spacing w:val="-12"/>
          <w:w w:val="120"/>
        </w:rPr>
        <w:t xml:space="preserve"> </w:t>
      </w:r>
      <w:r>
        <w:rPr>
          <w:w w:val="120"/>
        </w:rPr>
        <w:t>submission</w:t>
      </w:r>
      <w:r>
        <w:rPr>
          <w:spacing w:val="-12"/>
          <w:w w:val="120"/>
        </w:rPr>
        <w:t xml:space="preserve"> </w:t>
      </w:r>
      <w:r>
        <w:rPr>
          <w:w w:val="120"/>
        </w:rPr>
        <w:t>development. Roche</w:t>
      </w:r>
      <w:r>
        <w:rPr>
          <w:spacing w:val="-13"/>
          <w:w w:val="120"/>
        </w:rPr>
        <w:t xml:space="preserve"> </w:t>
      </w:r>
      <w:r>
        <w:rPr>
          <w:w w:val="120"/>
        </w:rPr>
        <w:t>believes</w:t>
      </w:r>
      <w:r>
        <w:rPr>
          <w:spacing w:val="-13"/>
          <w:w w:val="120"/>
        </w:rPr>
        <w:t xml:space="preserve"> </w:t>
      </w:r>
      <w:r>
        <w:rPr>
          <w:w w:val="120"/>
        </w:rPr>
        <w:t>that</w:t>
      </w:r>
      <w:r>
        <w:rPr>
          <w:spacing w:val="-13"/>
          <w:w w:val="120"/>
        </w:rPr>
        <w:t xml:space="preserve"> </w:t>
      </w:r>
      <w:r>
        <w:rPr>
          <w:w w:val="120"/>
        </w:rPr>
        <w:t>First</w:t>
      </w:r>
      <w:r>
        <w:rPr>
          <w:spacing w:val="-13"/>
          <w:w w:val="120"/>
        </w:rPr>
        <w:t xml:space="preserve"> </w:t>
      </w:r>
      <w:r>
        <w:rPr>
          <w:w w:val="120"/>
        </w:rPr>
        <w:t>Nations</w:t>
      </w:r>
      <w:r>
        <w:rPr>
          <w:spacing w:val="-13"/>
          <w:w w:val="120"/>
        </w:rPr>
        <w:t xml:space="preserve"> </w:t>
      </w:r>
      <w:r>
        <w:rPr>
          <w:w w:val="120"/>
        </w:rPr>
        <w:t>people</w:t>
      </w:r>
      <w:r>
        <w:rPr>
          <w:spacing w:val="-13"/>
          <w:w w:val="120"/>
        </w:rPr>
        <w:t xml:space="preserve"> </w:t>
      </w:r>
      <w:r>
        <w:rPr>
          <w:w w:val="120"/>
        </w:rPr>
        <w:t>and</w:t>
      </w:r>
      <w:r>
        <w:rPr>
          <w:spacing w:val="-14"/>
          <w:w w:val="120"/>
        </w:rPr>
        <w:t xml:space="preserve"> </w:t>
      </w:r>
      <w:r>
        <w:rPr>
          <w:w w:val="120"/>
        </w:rPr>
        <w:t>their</w:t>
      </w:r>
      <w:r>
        <w:rPr>
          <w:spacing w:val="-12"/>
          <w:w w:val="120"/>
        </w:rPr>
        <w:t xml:space="preserve"> </w:t>
      </w:r>
      <w:r>
        <w:rPr>
          <w:w w:val="120"/>
        </w:rPr>
        <w:t>representatives</w:t>
      </w:r>
      <w:r>
        <w:rPr>
          <w:spacing w:val="-13"/>
          <w:w w:val="120"/>
        </w:rPr>
        <w:t xml:space="preserve"> </w:t>
      </w:r>
      <w:r>
        <w:rPr>
          <w:w w:val="120"/>
        </w:rPr>
        <w:t>are</w:t>
      </w:r>
      <w:r>
        <w:rPr>
          <w:spacing w:val="-15"/>
          <w:w w:val="120"/>
        </w:rPr>
        <w:t xml:space="preserve"> </w:t>
      </w:r>
      <w:r>
        <w:rPr>
          <w:w w:val="120"/>
        </w:rPr>
        <w:t>best</w:t>
      </w:r>
      <w:r>
        <w:rPr>
          <w:spacing w:val="-14"/>
          <w:w w:val="120"/>
        </w:rPr>
        <w:t xml:space="preserve"> </w:t>
      </w:r>
      <w:r>
        <w:rPr>
          <w:w w:val="120"/>
        </w:rPr>
        <w:t>placed</w:t>
      </w:r>
      <w:r>
        <w:rPr>
          <w:spacing w:val="-12"/>
          <w:w w:val="120"/>
        </w:rPr>
        <w:t xml:space="preserve"> </w:t>
      </w:r>
      <w:r>
        <w:rPr>
          <w:w w:val="120"/>
        </w:rPr>
        <w:t>to</w:t>
      </w:r>
      <w:r>
        <w:rPr>
          <w:spacing w:val="-13"/>
          <w:w w:val="120"/>
        </w:rPr>
        <w:t xml:space="preserve"> </w:t>
      </w:r>
      <w:r>
        <w:rPr>
          <w:w w:val="120"/>
        </w:rPr>
        <w:t xml:space="preserve">comment on these proposals, and Roche is willing to work in partnership with First Nations people and </w:t>
      </w:r>
      <w:r>
        <w:rPr>
          <w:w w:val="115"/>
        </w:rPr>
        <w:t xml:space="preserve">their representatives on the proposed options, when and where appropriate. Given the expertise </w:t>
      </w:r>
      <w:r>
        <w:rPr>
          <w:w w:val="120"/>
        </w:rPr>
        <w:t>the</w:t>
      </w:r>
      <w:r>
        <w:rPr>
          <w:spacing w:val="-15"/>
          <w:w w:val="120"/>
        </w:rPr>
        <w:t xml:space="preserve"> </w:t>
      </w:r>
      <w:r>
        <w:rPr>
          <w:w w:val="120"/>
        </w:rPr>
        <w:t>health</w:t>
      </w:r>
      <w:r>
        <w:rPr>
          <w:spacing w:val="-14"/>
          <w:w w:val="120"/>
        </w:rPr>
        <w:t xml:space="preserve"> </w:t>
      </w:r>
      <w:r>
        <w:rPr>
          <w:w w:val="120"/>
        </w:rPr>
        <w:t>technology</w:t>
      </w:r>
      <w:r>
        <w:rPr>
          <w:spacing w:val="-15"/>
          <w:w w:val="120"/>
        </w:rPr>
        <w:t xml:space="preserve"> </w:t>
      </w:r>
      <w:r>
        <w:rPr>
          <w:w w:val="120"/>
        </w:rPr>
        <w:t>industry</w:t>
      </w:r>
      <w:r>
        <w:rPr>
          <w:spacing w:val="-15"/>
          <w:w w:val="120"/>
        </w:rPr>
        <w:t xml:space="preserve"> </w:t>
      </w:r>
      <w:r>
        <w:rPr>
          <w:w w:val="120"/>
        </w:rPr>
        <w:t>can</w:t>
      </w:r>
      <w:r>
        <w:rPr>
          <w:spacing w:val="-14"/>
          <w:w w:val="120"/>
        </w:rPr>
        <w:t xml:space="preserve"> </w:t>
      </w:r>
      <w:r>
        <w:rPr>
          <w:w w:val="120"/>
        </w:rPr>
        <w:t>contribute</w:t>
      </w:r>
      <w:r>
        <w:rPr>
          <w:spacing w:val="-11"/>
          <w:w w:val="120"/>
        </w:rPr>
        <w:t xml:space="preserve"> </w:t>
      </w:r>
      <w:r>
        <w:rPr>
          <w:w w:val="120"/>
        </w:rPr>
        <w:t>to</w:t>
      </w:r>
      <w:r>
        <w:rPr>
          <w:spacing w:val="-17"/>
          <w:w w:val="120"/>
        </w:rPr>
        <w:t xml:space="preserve"> </w:t>
      </w:r>
      <w:r>
        <w:rPr>
          <w:w w:val="120"/>
        </w:rPr>
        <w:t>this</w:t>
      </w:r>
      <w:r>
        <w:rPr>
          <w:spacing w:val="-14"/>
          <w:w w:val="120"/>
        </w:rPr>
        <w:t xml:space="preserve"> </w:t>
      </w:r>
      <w:r>
        <w:rPr>
          <w:w w:val="120"/>
        </w:rPr>
        <w:t>option,</w:t>
      </w:r>
      <w:r>
        <w:rPr>
          <w:spacing w:val="-15"/>
          <w:w w:val="120"/>
        </w:rPr>
        <w:t xml:space="preserve"> </w:t>
      </w:r>
      <w:r>
        <w:rPr>
          <w:w w:val="120"/>
        </w:rPr>
        <w:t>consideration</w:t>
      </w:r>
      <w:r>
        <w:rPr>
          <w:spacing w:val="-14"/>
          <w:w w:val="120"/>
        </w:rPr>
        <w:t xml:space="preserve"> </w:t>
      </w:r>
      <w:r>
        <w:rPr>
          <w:w w:val="120"/>
        </w:rPr>
        <w:t>should</w:t>
      </w:r>
      <w:r>
        <w:rPr>
          <w:spacing w:val="-15"/>
          <w:w w:val="120"/>
        </w:rPr>
        <w:t xml:space="preserve"> </w:t>
      </w:r>
      <w:r>
        <w:rPr>
          <w:w w:val="120"/>
        </w:rPr>
        <w:t>be</w:t>
      </w:r>
      <w:r>
        <w:rPr>
          <w:spacing w:val="-15"/>
          <w:w w:val="120"/>
        </w:rPr>
        <w:t xml:space="preserve"> </w:t>
      </w:r>
      <w:r>
        <w:rPr>
          <w:w w:val="120"/>
        </w:rPr>
        <w:t>given</w:t>
      </w:r>
      <w:r>
        <w:rPr>
          <w:spacing w:val="-14"/>
          <w:w w:val="120"/>
        </w:rPr>
        <w:t xml:space="preserve"> </w:t>
      </w:r>
      <w:r>
        <w:rPr>
          <w:w w:val="120"/>
        </w:rPr>
        <w:t>to</w:t>
      </w:r>
      <w:r>
        <w:rPr>
          <w:spacing w:val="-15"/>
          <w:w w:val="120"/>
        </w:rPr>
        <w:t xml:space="preserve"> </w:t>
      </w:r>
      <w:r>
        <w:rPr>
          <w:w w:val="120"/>
        </w:rPr>
        <w:t>its involvement in supporting submission development, as well as potential arrangements for repurposing and proactive submission requests. Roche notes a potential future role for the proposed</w:t>
      </w:r>
      <w:r>
        <w:rPr>
          <w:spacing w:val="40"/>
          <w:w w:val="120"/>
        </w:rPr>
        <w:t xml:space="preserve"> </w:t>
      </w:r>
      <w:r>
        <w:rPr>
          <w:w w:val="120"/>
        </w:rPr>
        <w:t>National</w:t>
      </w:r>
      <w:r>
        <w:rPr>
          <w:spacing w:val="40"/>
          <w:w w:val="120"/>
        </w:rPr>
        <w:t xml:space="preserve"> </w:t>
      </w:r>
      <w:r>
        <w:rPr>
          <w:w w:val="120"/>
        </w:rPr>
        <w:t>Aboriginal</w:t>
      </w:r>
      <w:r>
        <w:rPr>
          <w:spacing w:val="40"/>
          <w:w w:val="120"/>
        </w:rPr>
        <w:t xml:space="preserve"> </w:t>
      </w:r>
      <w:r>
        <w:rPr>
          <w:w w:val="120"/>
        </w:rPr>
        <w:t>Community</w:t>
      </w:r>
      <w:r>
        <w:rPr>
          <w:spacing w:val="40"/>
          <w:w w:val="120"/>
        </w:rPr>
        <w:t xml:space="preserve"> </w:t>
      </w:r>
      <w:r>
        <w:rPr>
          <w:w w:val="120"/>
        </w:rPr>
        <w:t>Controlled</w:t>
      </w:r>
      <w:r>
        <w:rPr>
          <w:spacing w:val="40"/>
          <w:w w:val="120"/>
        </w:rPr>
        <w:t xml:space="preserve"> </w:t>
      </w:r>
      <w:r>
        <w:rPr>
          <w:w w:val="120"/>
        </w:rPr>
        <w:t>Health</w:t>
      </w:r>
      <w:r>
        <w:rPr>
          <w:spacing w:val="40"/>
          <w:w w:val="120"/>
        </w:rPr>
        <w:t xml:space="preserve"> </w:t>
      </w:r>
      <w:r>
        <w:rPr>
          <w:w w:val="120"/>
        </w:rPr>
        <w:t>Organisation</w:t>
      </w:r>
      <w:r>
        <w:rPr>
          <w:spacing w:val="40"/>
          <w:w w:val="120"/>
        </w:rPr>
        <w:t xml:space="preserve"> </w:t>
      </w:r>
      <w:r>
        <w:rPr>
          <w:w w:val="120"/>
        </w:rPr>
        <w:t>(NACCHO)</w:t>
      </w:r>
      <w:r>
        <w:rPr>
          <w:spacing w:val="40"/>
          <w:w w:val="120"/>
        </w:rPr>
        <w:t xml:space="preserve"> </w:t>
      </w:r>
      <w:r>
        <w:rPr>
          <w:w w:val="120"/>
        </w:rPr>
        <w:t>and</w:t>
      </w:r>
    </w:p>
    <w:p w14:paraId="36C6B075" w14:textId="77777777" w:rsidR="002138FA" w:rsidRDefault="002138FA">
      <w:pPr>
        <w:spacing w:line="252" w:lineRule="auto"/>
        <w:sectPr w:rsidR="002138FA">
          <w:pgSz w:w="11910" w:h="16840"/>
          <w:pgMar w:top="980" w:right="0" w:bottom="760" w:left="800" w:header="0" w:footer="494" w:gutter="0"/>
          <w:cols w:space="720"/>
        </w:sectPr>
      </w:pPr>
    </w:p>
    <w:p w14:paraId="36C6B076" w14:textId="77777777" w:rsidR="002138FA" w:rsidRDefault="00A2619F">
      <w:pPr>
        <w:pStyle w:val="BodyText"/>
        <w:spacing w:before="89" w:line="252" w:lineRule="auto"/>
        <w:ind w:right="975"/>
        <w:rPr>
          <w:i w:val="0"/>
        </w:rPr>
      </w:pPr>
      <w:r>
        <w:rPr>
          <w:w w:val="115"/>
        </w:rPr>
        <w:lastRenderedPageBreak/>
        <w:t xml:space="preserve">Medicines Australia (MA) Health Equity Collaboration in furthering the options to address the identified issues.” </w:t>
      </w:r>
      <w:r>
        <w:rPr>
          <w:i w:val="0"/>
          <w:w w:val="115"/>
        </w:rPr>
        <w:t>(Roche Products)</w:t>
      </w:r>
    </w:p>
    <w:p w14:paraId="36C6B077" w14:textId="77777777" w:rsidR="002138FA" w:rsidRDefault="00A2619F">
      <w:pPr>
        <w:pStyle w:val="Heading2"/>
        <w:spacing w:before="244"/>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078" w14:textId="77777777" w:rsidR="002138FA" w:rsidRDefault="002138FA">
      <w:pPr>
        <w:pStyle w:val="BodyText"/>
        <w:ind w:left="0"/>
        <w:jc w:val="left"/>
        <w:rPr>
          <w:i w:val="0"/>
          <w:sz w:val="26"/>
        </w:rPr>
      </w:pPr>
    </w:p>
    <w:p w14:paraId="36C6B079" w14:textId="77777777" w:rsidR="002138FA" w:rsidRDefault="00A2619F">
      <w:pPr>
        <w:pStyle w:val="Heading3"/>
        <w:spacing w:line="252" w:lineRule="auto"/>
        <w:ind w:right="961"/>
      </w:pPr>
      <w:r>
        <w:rPr>
          <w:w w:val="115"/>
        </w:rPr>
        <w:t>There was also strong support from these stakeholder groups, who identified a number of the challenges currently facing First Nations people. NACCHO highlighted that under this Section of the Options Paper there may be an avenue to deal with</w:t>
      </w:r>
      <w:r>
        <w:rPr>
          <w:spacing w:val="27"/>
          <w:w w:val="115"/>
        </w:rPr>
        <w:t xml:space="preserve"> </w:t>
      </w:r>
      <w:r>
        <w:rPr>
          <w:w w:val="115"/>
        </w:rPr>
        <w:t>custodianship of the current section of the PBS for Aboriginal and Torres Strait Islander people.</w:t>
      </w:r>
    </w:p>
    <w:p w14:paraId="36C6B07A" w14:textId="77777777" w:rsidR="002138FA" w:rsidRDefault="00A2619F">
      <w:pPr>
        <w:pStyle w:val="BodyText"/>
        <w:spacing w:before="264" w:line="252" w:lineRule="auto"/>
        <w:ind w:right="961"/>
        <w:rPr>
          <w:i w:val="0"/>
        </w:rPr>
      </w:pPr>
      <w:r>
        <w:rPr>
          <w:w w:val="115"/>
        </w:rPr>
        <w:t>“We acknowledge that the current section of the PBS that outlines PBS medicines for Aboriginal and Torres Strait Islander people.</w:t>
      </w:r>
      <w:r>
        <w:rPr>
          <w:spacing w:val="40"/>
          <w:w w:val="115"/>
        </w:rPr>
        <w:t xml:space="preserve"> </w:t>
      </w:r>
      <w:r>
        <w:rPr>
          <w:w w:val="115"/>
        </w:rPr>
        <w:t>We support such a list conceptually and acknowledge the impact it has had in improving access to medicines for First Nations people for a couple of decades, including areas where there is high unmet clinical need.</w:t>
      </w:r>
      <w:r>
        <w:rPr>
          <w:spacing w:val="80"/>
          <w:w w:val="115"/>
        </w:rPr>
        <w:t xml:space="preserve"> </w:t>
      </w:r>
      <w:r>
        <w:rPr>
          <w:w w:val="115"/>
        </w:rPr>
        <w:t>However, the current list has no real custodianship.</w:t>
      </w:r>
      <w:r>
        <w:rPr>
          <w:spacing w:val="80"/>
          <w:w w:val="115"/>
        </w:rPr>
        <w:t xml:space="preserve"> </w:t>
      </w:r>
      <w:r>
        <w:rPr>
          <w:w w:val="115"/>
        </w:rPr>
        <w:t>It exists through implicit mechanisms and vague incentivisation.</w:t>
      </w:r>
      <w:r>
        <w:rPr>
          <w:spacing w:val="80"/>
          <w:w w:val="115"/>
        </w:rPr>
        <w:t xml:space="preserve"> </w:t>
      </w:r>
      <w:r>
        <w:rPr>
          <w:w w:val="115"/>
        </w:rPr>
        <w:t>While</w:t>
      </w:r>
      <w:r>
        <w:rPr>
          <w:spacing w:val="40"/>
          <w:w w:val="115"/>
        </w:rPr>
        <w:t xml:space="preserve"> </w:t>
      </w:r>
      <w:r>
        <w:rPr>
          <w:w w:val="115"/>
        </w:rPr>
        <w:t>we realise that sponsors may receive additional support (i.e. those currently outlined in PBAC guidelines and procedures) in applying for a listing such items, priority medicines for our sector are not manifestly being listed and several critical medicines have recently been delisted.</w:t>
      </w:r>
      <w:r>
        <w:rPr>
          <w:spacing w:val="40"/>
          <w:w w:val="115"/>
        </w:rPr>
        <w:t xml:space="preserve"> </w:t>
      </w:r>
      <w:r>
        <w:rPr>
          <w:w w:val="115"/>
        </w:rPr>
        <w:t>We provide several reasons for this in our previous submission, which may be considered as cases</w:t>
      </w:r>
      <w:r>
        <w:rPr>
          <w:spacing w:val="40"/>
          <w:w w:val="115"/>
        </w:rPr>
        <w:t xml:space="preserve"> </w:t>
      </w:r>
      <w:r>
        <w:rPr>
          <w:w w:val="115"/>
        </w:rPr>
        <w:t>to adjudge the potential effectiveness of the Options in this current paper.</w:t>
      </w:r>
      <w:r>
        <w:rPr>
          <w:spacing w:val="40"/>
          <w:w w:val="115"/>
        </w:rPr>
        <w:t xml:space="preserve"> </w:t>
      </w:r>
      <w:r>
        <w:rPr>
          <w:w w:val="115"/>
        </w:rPr>
        <w:t>For example, whether nicotine replacement therapy for Aboriginal and Torres Strait Islander people would be listed through these Options.</w:t>
      </w:r>
      <w:r>
        <w:rPr>
          <w:spacing w:val="40"/>
          <w:w w:val="115"/>
        </w:rPr>
        <w:t xml:space="preserve"> </w:t>
      </w:r>
      <w:r>
        <w:rPr>
          <w:w w:val="115"/>
        </w:rPr>
        <w:t xml:space="preserve">We feel the most effective way to manage such a list is outlined broadly within section 1.3.” </w:t>
      </w:r>
      <w:r>
        <w:rPr>
          <w:i w:val="0"/>
          <w:w w:val="115"/>
        </w:rPr>
        <w:t>(NACCHO)</w:t>
      </w:r>
    </w:p>
    <w:p w14:paraId="36C6B07B" w14:textId="77777777" w:rsidR="002138FA" w:rsidRDefault="002138FA">
      <w:pPr>
        <w:pStyle w:val="BodyText"/>
        <w:spacing w:before="1"/>
        <w:ind w:left="0"/>
        <w:jc w:val="left"/>
        <w:rPr>
          <w:i w:val="0"/>
        </w:rPr>
      </w:pPr>
    </w:p>
    <w:p w14:paraId="36C6B07C" w14:textId="77777777" w:rsidR="002138FA" w:rsidRDefault="00A2619F">
      <w:pPr>
        <w:pStyle w:val="BodyText"/>
        <w:spacing w:line="252" w:lineRule="auto"/>
        <w:ind w:right="957"/>
        <w:rPr>
          <w:i w:val="0"/>
        </w:rPr>
      </w:pPr>
      <w:r>
        <w:rPr>
          <w:color w:val="232323"/>
          <w:w w:val="115"/>
        </w:rPr>
        <w:t>“A major issue impacting on First Nations peoples is their inability to access reduced co- payments of PBS medicines upon discharge from hospital. The proposed options in this paper</w:t>
      </w:r>
      <w:r>
        <w:rPr>
          <w:color w:val="232323"/>
          <w:spacing w:val="80"/>
          <w:w w:val="115"/>
        </w:rPr>
        <w:t xml:space="preserve"> </w:t>
      </w:r>
      <w:r>
        <w:rPr>
          <w:color w:val="232323"/>
          <w:w w:val="115"/>
        </w:rPr>
        <w:t xml:space="preserve">do not address this significant issue that leads to lack of treatment poorer health outcomes for Aboriginal and Torres Strait Islander people. Hospital pharmacists must be enabled to supply medicines to Indigenous Australians under Closing the Gap PBS Co-Payment Measure. </w:t>
      </w:r>
      <w:r>
        <w:rPr>
          <w:i w:val="0"/>
          <w:color w:val="232323"/>
          <w:w w:val="115"/>
        </w:rPr>
        <w:t>(Society of Hospital Pharmacists of Australia)</w:t>
      </w:r>
    </w:p>
    <w:p w14:paraId="36C6B07D" w14:textId="77777777" w:rsidR="002138FA" w:rsidRDefault="002138FA">
      <w:pPr>
        <w:pStyle w:val="BodyText"/>
        <w:spacing w:before="212"/>
        <w:ind w:left="0"/>
        <w:jc w:val="left"/>
        <w:rPr>
          <w:i w:val="0"/>
        </w:rPr>
      </w:pPr>
    </w:p>
    <w:p w14:paraId="36C6B07E" w14:textId="77777777" w:rsidR="002138FA" w:rsidRDefault="00A2619F">
      <w:pPr>
        <w:spacing w:line="252" w:lineRule="auto"/>
        <w:ind w:left="390" w:right="1019"/>
        <w:jc w:val="both"/>
        <w:rPr>
          <w:rFonts w:ascii="Arial" w:hAnsi="Arial"/>
          <w:sz w:val="24"/>
        </w:rPr>
      </w:pPr>
      <w:bookmarkStart w:id="21" w:name="_bookmark21"/>
      <w:bookmarkEnd w:id="21"/>
      <w:r>
        <w:rPr>
          <w:rFonts w:ascii="Arial" w:hAnsi="Arial"/>
          <w:sz w:val="24"/>
        </w:rPr>
        <w:t>Table 8. First Nations peoples partnership in decision making – impact on you/organisation by stakeholder type</w:t>
      </w:r>
    </w:p>
    <w:p w14:paraId="36C6B07F"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090" w14:textId="77777777">
        <w:trPr>
          <w:trHeight w:val="1019"/>
        </w:trPr>
        <w:tc>
          <w:tcPr>
            <w:tcW w:w="2494" w:type="dxa"/>
          </w:tcPr>
          <w:p w14:paraId="36C6B080" w14:textId="77777777" w:rsidR="002138FA" w:rsidRDefault="002138FA">
            <w:pPr>
              <w:pStyle w:val="TableParagraph"/>
              <w:spacing w:before="0"/>
              <w:ind w:left="0" w:right="0"/>
              <w:jc w:val="left"/>
              <w:rPr>
                <w:rFonts w:ascii="Times New Roman"/>
              </w:rPr>
            </w:pPr>
          </w:p>
        </w:tc>
        <w:tc>
          <w:tcPr>
            <w:tcW w:w="1021" w:type="dxa"/>
          </w:tcPr>
          <w:p w14:paraId="36C6B081" w14:textId="77777777" w:rsidR="002138FA" w:rsidRDefault="002138FA">
            <w:pPr>
              <w:pStyle w:val="TableParagraph"/>
              <w:spacing w:before="91"/>
              <w:ind w:left="0" w:right="0"/>
              <w:jc w:val="left"/>
              <w:rPr>
                <w:rFonts w:ascii="Arial"/>
                <w:sz w:val="18"/>
              </w:rPr>
            </w:pPr>
          </w:p>
          <w:p w14:paraId="36C6B082"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083" w14:textId="77777777" w:rsidR="002138FA" w:rsidRDefault="002138FA">
            <w:pPr>
              <w:pStyle w:val="TableParagraph"/>
              <w:spacing w:before="202"/>
              <w:ind w:left="0" w:right="0"/>
              <w:jc w:val="left"/>
              <w:rPr>
                <w:rFonts w:ascii="Arial"/>
                <w:sz w:val="18"/>
              </w:rPr>
            </w:pPr>
          </w:p>
          <w:p w14:paraId="36C6B084"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085" w14:textId="77777777" w:rsidR="002138FA" w:rsidRDefault="002138FA">
            <w:pPr>
              <w:pStyle w:val="TableParagraph"/>
              <w:spacing w:before="202"/>
              <w:ind w:left="0" w:right="0"/>
              <w:jc w:val="left"/>
              <w:rPr>
                <w:rFonts w:ascii="Arial"/>
                <w:sz w:val="18"/>
              </w:rPr>
            </w:pPr>
          </w:p>
          <w:p w14:paraId="36C6B086"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087" w14:textId="77777777" w:rsidR="002138FA" w:rsidRDefault="002138FA">
            <w:pPr>
              <w:pStyle w:val="TableParagraph"/>
              <w:spacing w:before="202"/>
              <w:ind w:left="0" w:right="0"/>
              <w:jc w:val="left"/>
              <w:rPr>
                <w:rFonts w:ascii="Arial"/>
                <w:sz w:val="18"/>
              </w:rPr>
            </w:pPr>
          </w:p>
          <w:p w14:paraId="36C6B088"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089" w14:textId="77777777" w:rsidR="002138FA" w:rsidRDefault="002138FA">
            <w:pPr>
              <w:pStyle w:val="TableParagraph"/>
              <w:spacing w:before="91"/>
              <w:ind w:left="0" w:right="0"/>
              <w:jc w:val="left"/>
              <w:rPr>
                <w:rFonts w:ascii="Arial"/>
                <w:sz w:val="18"/>
              </w:rPr>
            </w:pPr>
          </w:p>
          <w:p w14:paraId="36C6B08A"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08B" w14:textId="77777777" w:rsidR="002138FA" w:rsidRDefault="002138FA">
            <w:pPr>
              <w:pStyle w:val="TableParagraph"/>
              <w:spacing w:before="91"/>
              <w:ind w:left="0" w:right="0"/>
              <w:jc w:val="left"/>
              <w:rPr>
                <w:rFonts w:ascii="Arial"/>
                <w:sz w:val="18"/>
              </w:rPr>
            </w:pPr>
          </w:p>
          <w:p w14:paraId="36C6B08C"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08D"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08E" w14:textId="77777777" w:rsidR="002138FA" w:rsidRDefault="002138FA">
            <w:pPr>
              <w:pStyle w:val="TableParagraph"/>
              <w:spacing w:before="91"/>
              <w:ind w:left="0" w:right="0"/>
              <w:jc w:val="left"/>
              <w:rPr>
                <w:rFonts w:ascii="Arial"/>
                <w:sz w:val="18"/>
              </w:rPr>
            </w:pPr>
          </w:p>
          <w:p w14:paraId="36C6B08F"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099" w14:textId="77777777">
        <w:trPr>
          <w:trHeight w:val="453"/>
        </w:trPr>
        <w:tc>
          <w:tcPr>
            <w:tcW w:w="2494" w:type="dxa"/>
            <w:tcBorders>
              <w:bottom w:val="dotted" w:sz="4" w:space="0" w:color="A4A4A4"/>
            </w:tcBorders>
          </w:tcPr>
          <w:p w14:paraId="36C6B091"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B09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B093"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tcPr>
          <w:p w14:paraId="36C6B094"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E8F1FF"/>
          </w:tcPr>
          <w:p w14:paraId="36C6B095" w14:textId="77777777" w:rsidR="002138FA" w:rsidRDefault="00A2619F">
            <w:pPr>
              <w:pStyle w:val="TableParagraph"/>
              <w:rPr>
                <w:rFonts w:ascii="Arial Narrow"/>
                <w:sz w:val="18"/>
              </w:rPr>
            </w:pPr>
            <w:r>
              <w:rPr>
                <w:rFonts w:ascii="Arial Narrow"/>
                <w:spacing w:val="-5"/>
                <w:w w:val="120"/>
                <w:sz w:val="18"/>
              </w:rPr>
              <w:t>14%</w:t>
            </w:r>
          </w:p>
        </w:tc>
        <w:tc>
          <w:tcPr>
            <w:tcW w:w="1020" w:type="dxa"/>
            <w:tcBorders>
              <w:bottom w:val="dotted" w:sz="4" w:space="0" w:color="A4A4A4"/>
            </w:tcBorders>
            <w:shd w:val="clear" w:color="auto" w:fill="8BC0FF"/>
          </w:tcPr>
          <w:p w14:paraId="36C6B096" w14:textId="77777777" w:rsidR="002138FA" w:rsidRDefault="00A2619F">
            <w:pPr>
              <w:pStyle w:val="TableParagraph"/>
              <w:rPr>
                <w:rFonts w:ascii="Arial Narrow"/>
                <w:sz w:val="18"/>
              </w:rPr>
            </w:pPr>
            <w:r>
              <w:rPr>
                <w:rFonts w:ascii="Arial Narrow"/>
                <w:spacing w:val="-5"/>
                <w:w w:val="120"/>
                <w:sz w:val="18"/>
              </w:rPr>
              <w:t>71%</w:t>
            </w:r>
          </w:p>
        </w:tc>
        <w:tc>
          <w:tcPr>
            <w:tcW w:w="1021" w:type="dxa"/>
            <w:tcBorders>
              <w:bottom w:val="dotted" w:sz="4" w:space="0" w:color="A4A4A4"/>
            </w:tcBorders>
            <w:shd w:val="clear" w:color="auto" w:fill="E8F1FF"/>
          </w:tcPr>
          <w:p w14:paraId="36C6B097" w14:textId="77777777" w:rsidR="002138FA" w:rsidRDefault="00A2619F">
            <w:pPr>
              <w:pStyle w:val="TableParagraph"/>
              <w:ind w:right="48"/>
              <w:rPr>
                <w:rFonts w:ascii="Arial Narrow"/>
                <w:sz w:val="18"/>
              </w:rPr>
            </w:pPr>
            <w:r>
              <w:rPr>
                <w:rFonts w:ascii="Arial Narrow"/>
                <w:spacing w:val="-5"/>
                <w:w w:val="120"/>
                <w:sz w:val="18"/>
              </w:rPr>
              <w:t>14%</w:t>
            </w:r>
          </w:p>
        </w:tc>
        <w:tc>
          <w:tcPr>
            <w:tcW w:w="1020" w:type="dxa"/>
            <w:tcBorders>
              <w:bottom w:val="dotted" w:sz="4" w:space="0" w:color="A4A4A4"/>
            </w:tcBorders>
          </w:tcPr>
          <w:p w14:paraId="36C6B098" w14:textId="77777777" w:rsidR="002138FA" w:rsidRDefault="00A2619F">
            <w:pPr>
              <w:pStyle w:val="TableParagraph"/>
              <w:ind w:right="46"/>
              <w:rPr>
                <w:rFonts w:ascii="Arial Narrow"/>
                <w:sz w:val="18"/>
              </w:rPr>
            </w:pPr>
            <w:r>
              <w:rPr>
                <w:rFonts w:ascii="Arial Narrow"/>
                <w:spacing w:val="-5"/>
                <w:w w:val="120"/>
                <w:sz w:val="18"/>
              </w:rPr>
              <w:t>14</w:t>
            </w:r>
          </w:p>
        </w:tc>
      </w:tr>
      <w:tr w:rsidR="002138FA" w14:paraId="36C6B0A2" w14:textId="77777777">
        <w:trPr>
          <w:trHeight w:val="455"/>
        </w:trPr>
        <w:tc>
          <w:tcPr>
            <w:tcW w:w="2494" w:type="dxa"/>
            <w:tcBorders>
              <w:top w:val="dotted" w:sz="4" w:space="0" w:color="A4A4A4"/>
              <w:bottom w:val="dotted" w:sz="4" w:space="0" w:color="A4A4A4"/>
            </w:tcBorders>
          </w:tcPr>
          <w:p w14:paraId="36C6B09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B09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09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AF3FF"/>
          </w:tcPr>
          <w:p w14:paraId="36C6B09D" w14:textId="77777777" w:rsidR="002138FA" w:rsidRDefault="00A2619F">
            <w:pPr>
              <w:pStyle w:val="TableParagraph"/>
              <w:rPr>
                <w:rFonts w:ascii="Arial Narrow"/>
                <w:sz w:val="18"/>
              </w:rPr>
            </w:pPr>
            <w:r>
              <w:rPr>
                <w:rFonts w:ascii="Arial Narrow"/>
                <w:spacing w:val="-5"/>
                <w:w w:val="120"/>
                <w:sz w:val="18"/>
              </w:rPr>
              <w:t>13%</w:t>
            </w:r>
          </w:p>
        </w:tc>
        <w:tc>
          <w:tcPr>
            <w:tcW w:w="1020" w:type="dxa"/>
            <w:tcBorders>
              <w:top w:val="dotted" w:sz="4" w:space="0" w:color="A4A4A4"/>
              <w:bottom w:val="dotted" w:sz="4" w:space="0" w:color="A4A4A4"/>
            </w:tcBorders>
            <w:shd w:val="clear" w:color="auto" w:fill="B4D5FF"/>
          </w:tcPr>
          <w:p w14:paraId="36C6B09E" w14:textId="77777777" w:rsidR="002138FA" w:rsidRDefault="00A2619F">
            <w:pPr>
              <w:pStyle w:val="TableParagraph"/>
              <w:rPr>
                <w:rFonts w:ascii="Arial Narrow"/>
                <w:sz w:val="18"/>
              </w:rPr>
            </w:pPr>
            <w:r>
              <w:rPr>
                <w:rFonts w:ascii="Arial Narrow"/>
                <w:spacing w:val="-5"/>
                <w:w w:val="120"/>
                <w:sz w:val="18"/>
              </w:rPr>
              <w:t>47%</w:t>
            </w:r>
          </w:p>
        </w:tc>
        <w:tc>
          <w:tcPr>
            <w:tcW w:w="1020" w:type="dxa"/>
            <w:tcBorders>
              <w:top w:val="dotted" w:sz="4" w:space="0" w:color="A4A4A4"/>
              <w:bottom w:val="dotted" w:sz="4" w:space="0" w:color="A4A4A4"/>
            </w:tcBorders>
            <w:shd w:val="clear" w:color="auto" w:fill="C8E1FF"/>
          </w:tcPr>
          <w:p w14:paraId="36C6B09F"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A4A4A4"/>
              <w:bottom w:val="dotted" w:sz="4" w:space="0" w:color="A4A4A4"/>
            </w:tcBorders>
            <w:shd w:val="clear" w:color="auto" w:fill="F4F8FF"/>
          </w:tcPr>
          <w:p w14:paraId="36C6B0A0" w14:textId="77777777" w:rsidR="002138FA" w:rsidRDefault="00A2619F">
            <w:pPr>
              <w:pStyle w:val="TableParagraph"/>
              <w:ind w:right="48"/>
              <w:rPr>
                <w:rFonts w:ascii="Arial Narrow"/>
                <w:sz w:val="18"/>
              </w:rPr>
            </w:pPr>
            <w:r>
              <w:rPr>
                <w:rFonts w:ascii="Arial Narrow"/>
                <w:spacing w:val="-5"/>
                <w:w w:val="120"/>
                <w:sz w:val="18"/>
              </w:rPr>
              <w:t>7%</w:t>
            </w:r>
          </w:p>
        </w:tc>
        <w:tc>
          <w:tcPr>
            <w:tcW w:w="1020" w:type="dxa"/>
            <w:tcBorders>
              <w:top w:val="dotted" w:sz="4" w:space="0" w:color="A4A4A4"/>
              <w:bottom w:val="dotted" w:sz="4" w:space="0" w:color="A4A4A4"/>
            </w:tcBorders>
          </w:tcPr>
          <w:p w14:paraId="36C6B0A1" w14:textId="77777777" w:rsidR="002138FA" w:rsidRDefault="00A2619F">
            <w:pPr>
              <w:pStyle w:val="TableParagraph"/>
              <w:ind w:right="46"/>
              <w:rPr>
                <w:rFonts w:ascii="Arial Narrow"/>
                <w:sz w:val="18"/>
              </w:rPr>
            </w:pPr>
            <w:r>
              <w:rPr>
                <w:rFonts w:ascii="Arial Narrow"/>
                <w:spacing w:val="-5"/>
                <w:w w:val="120"/>
                <w:sz w:val="18"/>
              </w:rPr>
              <w:t>15</w:t>
            </w:r>
          </w:p>
        </w:tc>
      </w:tr>
      <w:tr w:rsidR="002138FA" w14:paraId="36C6B0AB" w14:textId="77777777">
        <w:trPr>
          <w:trHeight w:val="453"/>
        </w:trPr>
        <w:tc>
          <w:tcPr>
            <w:tcW w:w="2494" w:type="dxa"/>
            <w:tcBorders>
              <w:top w:val="dotted" w:sz="4" w:space="0" w:color="A4A4A4"/>
              <w:bottom w:val="dotted" w:sz="4" w:space="0" w:color="A4A4A4"/>
            </w:tcBorders>
          </w:tcPr>
          <w:p w14:paraId="36C6B0A3" w14:textId="77777777" w:rsidR="002138FA" w:rsidRDefault="00A2619F">
            <w:pPr>
              <w:pStyle w:val="TableParagraph"/>
              <w:spacing w:before="127"/>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B0A4"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0A5"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FECFF"/>
          </w:tcPr>
          <w:p w14:paraId="36C6B0A6" w14:textId="77777777" w:rsidR="002138FA" w:rsidRDefault="00A2619F">
            <w:pPr>
              <w:pStyle w:val="TableParagraph"/>
              <w:spacing w:before="127"/>
              <w:rPr>
                <w:rFonts w:ascii="Arial Narrow"/>
                <w:sz w:val="18"/>
              </w:rPr>
            </w:pPr>
            <w:r>
              <w:rPr>
                <w:rFonts w:ascii="Arial Narrow"/>
                <w:spacing w:val="-5"/>
                <w:w w:val="120"/>
                <w:sz w:val="18"/>
              </w:rPr>
              <w:t>20%</w:t>
            </w:r>
          </w:p>
        </w:tc>
        <w:tc>
          <w:tcPr>
            <w:tcW w:w="1020" w:type="dxa"/>
            <w:tcBorders>
              <w:top w:val="dotted" w:sz="4" w:space="0" w:color="A4A4A4"/>
              <w:bottom w:val="dotted" w:sz="4" w:space="0" w:color="A4A4A4"/>
            </w:tcBorders>
            <w:shd w:val="clear" w:color="auto" w:fill="BEDCFF"/>
          </w:tcPr>
          <w:p w14:paraId="36C6B0A7" w14:textId="77777777" w:rsidR="002138FA" w:rsidRDefault="00A2619F">
            <w:pPr>
              <w:pStyle w:val="TableParagraph"/>
              <w:spacing w:before="127"/>
              <w:rPr>
                <w:rFonts w:ascii="Arial Narrow"/>
                <w:sz w:val="18"/>
              </w:rPr>
            </w:pPr>
            <w:r>
              <w:rPr>
                <w:rFonts w:ascii="Arial Narrow"/>
                <w:spacing w:val="-5"/>
                <w:w w:val="120"/>
                <w:sz w:val="18"/>
              </w:rPr>
              <w:t>40%</w:t>
            </w:r>
          </w:p>
        </w:tc>
        <w:tc>
          <w:tcPr>
            <w:tcW w:w="1020" w:type="dxa"/>
            <w:tcBorders>
              <w:top w:val="dotted" w:sz="4" w:space="0" w:color="A4A4A4"/>
              <w:bottom w:val="dotted" w:sz="4" w:space="0" w:color="A4A4A4"/>
            </w:tcBorders>
          </w:tcPr>
          <w:p w14:paraId="36C6B0A8" w14:textId="77777777" w:rsidR="002138FA" w:rsidRDefault="00A2619F">
            <w:pPr>
              <w:pStyle w:val="TableParagraph"/>
              <w:spacing w:before="127"/>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BEDCFF"/>
          </w:tcPr>
          <w:p w14:paraId="36C6B0A9" w14:textId="77777777" w:rsidR="002138FA" w:rsidRDefault="00A2619F">
            <w:pPr>
              <w:pStyle w:val="TableParagraph"/>
              <w:spacing w:before="127"/>
              <w:ind w:right="48"/>
              <w:rPr>
                <w:rFonts w:ascii="Arial Narrow"/>
                <w:sz w:val="18"/>
              </w:rPr>
            </w:pPr>
            <w:r>
              <w:rPr>
                <w:rFonts w:ascii="Arial Narrow"/>
                <w:spacing w:val="-5"/>
                <w:w w:val="120"/>
                <w:sz w:val="18"/>
              </w:rPr>
              <w:t>40%</w:t>
            </w:r>
          </w:p>
        </w:tc>
        <w:tc>
          <w:tcPr>
            <w:tcW w:w="1020" w:type="dxa"/>
            <w:tcBorders>
              <w:top w:val="dotted" w:sz="4" w:space="0" w:color="A4A4A4"/>
              <w:bottom w:val="dotted" w:sz="4" w:space="0" w:color="A4A4A4"/>
            </w:tcBorders>
          </w:tcPr>
          <w:p w14:paraId="36C6B0AA" w14:textId="77777777" w:rsidR="002138FA" w:rsidRDefault="00A2619F">
            <w:pPr>
              <w:pStyle w:val="TableParagraph"/>
              <w:spacing w:before="127"/>
              <w:ind w:right="52"/>
              <w:rPr>
                <w:rFonts w:ascii="Arial Narrow"/>
                <w:sz w:val="18"/>
              </w:rPr>
            </w:pPr>
            <w:r>
              <w:rPr>
                <w:rFonts w:ascii="Arial Narrow"/>
                <w:spacing w:val="-10"/>
                <w:w w:val="120"/>
                <w:sz w:val="18"/>
              </w:rPr>
              <w:t>5</w:t>
            </w:r>
          </w:p>
        </w:tc>
      </w:tr>
      <w:tr w:rsidR="002138FA" w14:paraId="36C6B0B4" w14:textId="77777777">
        <w:trPr>
          <w:trHeight w:val="453"/>
        </w:trPr>
        <w:tc>
          <w:tcPr>
            <w:tcW w:w="2494" w:type="dxa"/>
            <w:tcBorders>
              <w:top w:val="dotted" w:sz="4" w:space="0" w:color="A4A4A4"/>
              <w:bottom w:val="dotted" w:sz="4" w:space="0" w:color="A4A4A4"/>
            </w:tcBorders>
          </w:tcPr>
          <w:p w14:paraId="36C6B0AC"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B0A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0A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0A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B7D7FF"/>
          </w:tcPr>
          <w:p w14:paraId="36C6B0B0" w14:textId="77777777" w:rsidR="002138FA" w:rsidRDefault="00A2619F">
            <w:pPr>
              <w:pStyle w:val="TableParagraph"/>
              <w:rPr>
                <w:rFonts w:ascii="Arial Narrow"/>
                <w:sz w:val="18"/>
              </w:rPr>
            </w:pPr>
            <w:r>
              <w:rPr>
                <w:rFonts w:ascii="Arial Narrow"/>
                <w:spacing w:val="-5"/>
                <w:w w:val="120"/>
                <w:sz w:val="18"/>
              </w:rPr>
              <w:t>44%</w:t>
            </w:r>
          </w:p>
        </w:tc>
        <w:tc>
          <w:tcPr>
            <w:tcW w:w="1020" w:type="dxa"/>
            <w:tcBorders>
              <w:top w:val="dotted" w:sz="4" w:space="0" w:color="A4A4A4"/>
              <w:bottom w:val="dotted" w:sz="4" w:space="0" w:color="A4A4A4"/>
            </w:tcBorders>
            <w:shd w:val="clear" w:color="auto" w:fill="B7D7FF"/>
          </w:tcPr>
          <w:p w14:paraId="36C6B0B1" w14:textId="77777777" w:rsidR="002138FA" w:rsidRDefault="00A2619F">
            <w:pPr>
              <w:pStyle w:val="TableParagraph"/>
              <w:rPr>
                <w:rFonts w:ascii="Arial Narrow"/>
                <w:sz w:val="18"/>
              </w:rPr>
            </w:pPr>
            <w:r>
              <w:rPr>
                <w:rFonts w:ascii="Arial Narrow"/>
                <w:spacing w:val="-5"/>
                <w:w w:val="120"/>
                <w:sz w:val="18"/>
              </w:rPr>
              <w:t>44%</w:t>
            </w:r>
          </w:p>
        </w:tc>
        <w:tc>
          <w:tcPr>
            <w:tcW w:w="1021" w:type="dxa"/>
            <w:tcBorders>
              <w:top w:val="dotted" w:sz="4" w:space="0" w:color="A4A4A4"/>
              <w:bottom w:val="dotted" w:sz="4" w:space="0" w:color="A4A4A4"/>
            </w:tcBorders>
            <w:shd w:val="clear" w:color="auto" w:fill="ECF5FF"/>
          </w:tcPr>
          <w:p w14:paraId="36C6B0B2" w14:textId="77777777" w:rsidR="002138FA" w:rsidRDefault="00A2619F">
            <w:pPr>
              <w:pStyle w:val="TableParagraph"/>
              <w:ind w:right="48"/>
              <w:rPr>
                <w:rFonts w:ascii="Arial Narrow"/>
                <w:sz w:val="18"/>
              </w:rPr>
            </w:pPr>
            <w:r>
              <w:rPr>
                <w:rFonts w:ascii="Arial Narrow"/>
                <w:spacing w:val="-5"/>
                <w:w w:val="120"/>
                <w:sz w:val="18"/>
              </w:rPr>
              <w:t>11%</w:t>
            </w:r>
          </w:p>
        </w:tc>
        <w:tc>
          <w:tcPr>
            <w:tcW w:w="1020" w:type="dxa"/>
            <w:tcBorders>
              <w:top w:val="dotted" w:sz="4" w:space="0" w:color="A4A4A4"/>
              <w:bottom w:val="dotted" w:sz="4" w:space="0" w:color="A4A4A4"/>
            </w:tcBorders>
          </w:tcPr>
          <w:p w14:paraId="36C6B0B3" w14:textId="77777777" w:rsidR="002138FA" w:rsidRDefault="00A2619F">
            <w:pPr>
              <w:pStyle w:val="TableParagraph"/>
              <w:ind w:right="52"/>
              <w:rPr>
                <w:rFonts w:ascii="Arial Narrow"/>
                <w:sz w:val="18"/>
              </w:rPr>
            </w:pPr>
            <w:r>
              <w:rPr>
                <w:rFonts w:ascii="Arial Narrow"/>
                <w:spacing w:val="-10"/>
                <w:w w:val="120"/>
                <w:sz w:val="18"/>
              </w:rPr>
              <w:t>9</w:t>
            </w:r>
          </w:p>
        </w:tc>
      </w:tr>
      <w:tr w:rsidR="002138FA" w14:paraId="36C6B0BD" w14:textId="77777777">
        <w:trPr>
          <w:trHeight w:val="455"/>
        </w:trPr>
        <w:tc>
          <w:tcPr>
            <w:tcW w:w="2494" w:type="dxa"/>
            <w:tcBorders>
              <w:top w:val="dotted" w:sz="4" w:space="0" w:color="A4A4A4"/>
              <w:bottom w:val="dotted" w:sz="4" w:space="0" w:color="A4A4A4"/>
            </w:tcBorders>
          </w:tcPr>
          <w:p w14:paraId="36C6B0B5"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B0B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0B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0B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ADD2FF"/>
          </w:tcPr>
          <w:p w14:paraId="36C6B0B9"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D6E9FF"/>
          </w:tcPr>
          <w:p w14:paraId="36C6B0BA"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A4A4A4"/>
              <w:bottom w:val="dotted" w:sz="4" w:space="0" w:color="A4A4A4"/>
            </w:tcBorders>
            <w:shd w:val="clear" w:color="auto" w:fill="D6E9FF"/>
          </w:tcPr>
          <w:p w14:paraId="36C6B0BB"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A4A4A4"/>
              <w:bottom w:val="dotted" w:sz="4" w:space="0" w:color="A4A4A4"/>
            </w:tcBorders>
          </w:tcPr>
          <w:p w14:paraId="36C6B0BC"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0C6" w14:textId="77777777">
        <w:trPr>
          <w:trHeight w:val="453"/>
        </w:trPr>
        <w:tc>
          <w:tcPr>
            <w:tcW w:w="2494" w:type="dxa"/>
            <w:tcBorders>
              <w:top w:val="dotted" w:sz="4" w:space="0" w:color="A4A4A4"/>
              <w:bottom w:val="dotted" w:sz="4" w:space="0" w:color="A4A4A4"/>
            </w:tcBorders>
          </w:tcPr>
          <w:p w14:paraId="36C6B0BE"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B0BF" w14:textId="77777777" w:rsidR="002138FA" w:rsidRDefault="00A2619F">
            <w:pPr>
              <w:pStyle w:val="TableParagraph"/>
              <w:ind w:right="93"/>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0C0"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0C1" w14:textId="77777777" w:rsidR="002138FA" w:rsidRDefault="00A2619F">
            <w:pPr>
              <w:pStyle w:val="TableParagraph"/>
              <w:ind w:right="96"/>
              <w:rPr>
                <w:rFonts w:ascii="Arial Narrow"/>
                <w:sz w:val="18"/>
              </w:rPr>
            </w:pPr>
            <w:r>
              <w:rPr>
                <w:rFonts w:ascii="Arial Narrow"/>
                <w:w w:val="120"/>
                <w:sz w:val="18"/>
              </w:rPr>
              <w:t>-</w:t>
            </w:r>
            <w:r>
              <w:rPr>
                <w:rFonts w:ascii="Arial Narrow"/>
                <w:spacing w:val="-10"/>
                <w:w w:val="120"/>
                <w:sz w:val="18"/>
              </w:rPr>
              <w:t>-</w:t>
            </w:r>
          </w:p>
        </w:tc>
        <w:tc>
          <w:tcPr>
            <w:tcW w:w="1020" w:type="dxa"/>
            <w:tcBorders>
              <w:top w:val="dotted" w:sz="4" w:space="0" w:color="A4A4A4"/>
              <w:bottom w:val="dotted" w:sz="4" w:space="0" w:color="A4A4A4"/>
            </w:tcBorders>
          </w:tcPr>
          <w:p w14:paraId="36C6B0C2" w14:textId="77777777" w:rsidR="002138FA" w:rsidRDefault="00A2619F">
            <w:pPr>
              <w:pStyle w:val="TableParagraph"/>
              <w:ind w:right="93"/>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0C3" w14:textId="77777777" w:rsidR="002138FA" w:rsidRDefault="00A2619F">
            <w:pPr>
              <w:pStyle w:val="TableParagraph"/>
              <w:ind w:right="93"/>
              <w:rPr>
                <w:rFonts w:ascii="Arial Narrow"/>
                <w:sz w:val="18"/>
              </w:rPr>
            </w:pPr>
            <w:r>
              <w:rPr>
                <w:rFonts w:ascii="Arial Narrow"/>
                <w:spacing w:val="-10"/>
                <w:w w:val="120"/>
                <w:sz w:val="18"/>
              </w:rPr>
              <w:t>-</w:t>
            </w:r>
          </w:p>
        </w:tc>
        <w:tc>
          <w:tcPr>
            <w:tcW w:w="1021" w:type="dxa"/>
            <w:tcBorders>
              <w:top w:val="dotted" w:sz="4" w:space="0" w:color="A4A4A4"/>
              <w:bottom w:val="dotted" w:sz="4" w:space="0" w:color="A4A4A4"/>
            </w:tcBorders>
          </w:tcPr>
          <w:p w14:paraId="36C6B0C4"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0C5" w14:textId="77777777" w:rsidR="002138FA" w:rsidRDefault="00A2619F">
            <w:pPr>
              <w:pStyle w:val="TableParagraph"/>
              <w:ind w:right="52"/>
              <w:rPr>
                <w:rFonts w:ascii="Arial Narrow"/>
                <w:sz w:val="18"/>
              </w:rPr>
            </w:pPr>
            <w:r>
              <w:rPr>
                <w:rFonts w:ascii="Arial Narrow"/>
                <w:spacing w:val="-10"/>
                <w:w w:val="120"/>
                <w:sz w:val="18"/>
              </w:rPr>
              <w:t>0</w:t>
            </w:r>
          </w:p>
        </w:tc>
      </w:tr>
    </w:tbl>
    <w:p w14:paraId="36C6B0C7" w14:textId="77777777" w:rsidR="002138FA" w:rsidRDefault="002138FA">
      <w:pPr>
        <w:rPr>
          <w:sz w:val="18"/>
        </w:rPr>
        <w:sectPr w:rsidR="002138FA">
          <w:pgSz w:w="11910" w:h="16840"/>
          <w:pgMar w:top="980" w:right="0" w:bottom="1815" w:left="800" w:header="0" w:footer="494" w:gutter="0"/>
          <w:cols w:space="720"/>
        </w:sect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0D0" w14:textId="77777777">
        <w:trPr>
          <w:trHeight w:val="453"/>
        </w:trPr>
        <w:tc>
          <w:tcPr>
            <w:tcW w:w="2494" w:type="dxa"/>
            <w:tcBorders>
              <w:top w:val="nil"/>
              <w:bottom w:val="dotted" w:sz="4" w:space="0" w:color="A4A4A4"/>
            </w:tcBorders>
          </w:tcPr>
          <w:p w14:paraId="36C6B0C8" w14:textId="77777777" w:rsidR="002138FA" w:rsidRDefault="00A2619F">
            <w:pPr>
              <w:pStyle w:val="TableParagraph"/>
              <w:ind w:left="107" w:right="0"/>
              <w:jc w:val="left"/>
              <w:rPr>
                <w:rFonts w:ascii="Arial Narrow"/>
                <w:sz w:val="18"/>
              </w:rPr>
            </w:pPr>
            <w:r>
              <w:rPr>
                <w:rFonts w:ascii="Arial Narrow"/>
                <w:spacing w:val="-2"/>
                <w:w w:val="120"/>
                <w:sz w:val="18"/>
              </w:rPr>
              <w:lastRenderedPageBreak/>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nil"/>
              <w:bottom w:val="dotted" w:sz="4" w:space="0" w:color="A4A4A4"/>
            </w:tcBorders>
          </w:tcPr>
          <w:p w14:paraId="36C6B0C9" w14:textId="77777777" w:rsidR="002138FA" w:rsidRDefault="00A2619F">
            <w:pPr>
              <w:pStyle w:val="TableParagraph"/>
              <w:ind w:left="94" w:right="37"/>
              <w:rPr>
                <w:rFonts w:ascii="Arial Narrow"/>
                <w:sz w:val="18"/>
              </w:rPr>
            </w:pPr>
            <w:r>
              <w:rPr>
                <w:rFonts w:ascii="Arial Narrow"/>
                <w:spacing w:val="-10"/>
                <w:w w:val="120"/>
                <w:sz w:val="18"/>
              </w:rPr>
              <w:t>-</w:t>
            </w:r>
          </w:p>
        </w:tc>
        <w:tc>
          <w:tcPr>
            <w:tcW w:w="1020" w:type="dxa"/>
            <w:tcBorders>
              <w:top w:val="nil"/>
              <w:bottom w:val="dotted" w:sz="4" w:space="0" w:color="A4A4A4"/>
            </w:tcBorders>
          </w:tcPr>
          <w:p w14:paraId="36C6B0CA"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nil"/>
              <w:bottom w:val="dotted" w:sz="4" w:space="0" w:color="A4A4A4"/>
            </w:tcBorders>
          </w:tcPr>
          <w:p w14:paraId="36C6B0CB"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nil"/>
              <w:bottom w:val="dotted" w:sz="4" w:space="0" w:color="A4A4A4"/>
            </w:tcBorders>
          </w:tcPr>
          <w:p w14:paraId="36C6B0CC" w14:textId="77777777" w:rsidR="002138FA" w:rsidRDefault="00A2619F">
            <w:pPr>
              <w:pStyle w:val="TableParagraph"/>
              <w:ind w:left="96" w:right="39"/>
              <w:rPr>
                <w:rFonts w:ascii="Arial Narrow"/>
                <w:sz w:val="18"/>
              </w:rPr>
            </w:pPr>
            <w:r>
              <w:rPr>
                <w:rFonts w:ascii="Arial Narrow"/>
                <w:spacing w:val="-10"/>
                <w:w w:val="120"/>
                <w:sz w:val="18"/>
              </w:rPr>
              <w:t>-</w:t>
            </w:r>
          </w:p>
        </w:tc>
        <w:tc>
          <w:tcPr>
            <w:tcW w:w="1020" w:type="dxa"/>
            <w:tcBorders>
              <w:top w:val="nil"/>
              <w:bottom w:val="dotted" w:sz="4" w:space="0" w:color="A4A4A4"/>
            </w:tcBorders>
          </w:tcPr>
          <w:p w14:paraId="36C6B0CD" w14:textId="77777777" w:rsidR="002138FA" w:rsidRDefault="00A2619F">
            <w:pPr>
              <w:pStyle w:val="TableParagraph"/>
              <w:ind w:right="93"/>
              <w:rPr>
                <w:rFonts w:ascii="Arial Narrow"/>
                <w:sz w:val="18"/>
              </w:rPr>
            </w:pPr>
            <w:r>
              <w:rPr>
                <w:rFonts w:ascii="Arial Narrow"/>
                <w:spacing w:val="-10"/>
                <w:w w:val="120"/>
                <w:sz w:val="18"/>
              </w:rPr>
              <w:t>-</w:t>
            </w:r>
          </w:p>
        </w:tc>
        <w:tc>
          <w:tcPr>
            <w:tcW w:w="1021" w:type="dxa"/>
            <w:tcBorders>
              <w:top w:val="nil"/>
              <w:bottom w:val="dotted" w:sz="4" w:space="0" w:color="A4A4A4"/>
            </w:tcBorders>
          </w:tcPr>
          <w:p w14:paraId="36C6B0CE"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nil"/>
              <w:bottom w:val="dotted" w:sz="4" w:space="0" w:color="A4A4A4"/>
            </w:tcBorders>
          </w:tcPr>
          <w:p w14:paraId="36C6B0CF"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B0D9" w14:textId="77777777">
        <w:trPr>
          <w:trHeight w:val="453"/>
        </w:trPr>
        <w:tc>
          <w:tcPr>
            <w:tcW w:w="2494" w:type="dxa"/>
            <w:tcBorders>
              <w:top w:val="dotted" w:sz="4" w:space="0" w:color="A4A4A4"/>
            </w:tcBorders>
          </w:tcPr>
          <w:p w14:paraId="36C6B0D1"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B0D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B0D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DFECFF"/>
          </w:tcPr>
          <w:p w14:paraId="36C6B0D4"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A4A4A4"/>
            </w:tcBorders>
            <w:shd w:val="clear" w:color="auto" w:fill="BEDCFF"/>
          </w:tcPr>
          <w:p w14:paraId="36C6B0D5"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A4A4A4"/>
            </w:tcBorders>
            <w:shd w:val="clear" w:color="auto" w:fill="DFECFF"/>
          </w:tcPr>
          <w:p w14:paraId="36C6B0D6"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A4A4A4"/>
            </w:tcBorders>
            <w:shd w:val="clear" w:color="auto" w:fill="DFECFF"/>
          </w:tcPr>
          <w:p w14:paraId="36C6B0D7" w14:textId="77777777" w:rsidR="002138FA" w:rsidRDefault="00A2619F">
            <w:pPr>
              <w:pStyle w:val="TableParagraph"/>
              <w:ind w:right="48"/>
              <w:rPr>
                <w:rFonts w:ascii="Arial Narrow"/>
                <w:sz w:val="18"/>
              </w:rPr>
            </w:pPr>
            <w:r>
              <w:rPr>
                <w:rFonts w:ascii="Arial Narrow"/>
                <w:spacing w:val="-5"/>
                <w:w w:val="120"/>
                <w:sz w:val="18"/>
              </w:rPr>
              <w:t>20%</w:t>
            </w:r>
          </w:p>
        </w:tc>
        <w:tc>
          <w:tcPr>
            <w:tcW w:w="1020" w:type="dxa"/>
            <w:tcBorders>
              <w:top w:val="dotted" w:sz="4" w:space="0" w:color="A4A4A4"/>
            </w:tcBorders>
          </w:tcPr>
          <w:p w14:paraId="36C6B0D8" w14:textId="77777777" w:rsidR="002138FA" w:rsidRDefault="00A2619F">
            <w:pPr>
              <w:pStyle w:val="TableParagraph"/>
              <w:ind w:right="52"/>
              <w:rPr>
                <w:rFonts w:ascii="Arial Narrow"/>
                <w:sz w:val="18"/>
              </w:rPr>
            </w:pPr>
            <w:r>
              <w:rPr>
                <w:rFonts w:ascii="Arial Narrow"/>
                <w:spacing w:val="-10"/>
                <w:w w:val="120"/>
                <w:sz w:val="18"/>
              </w:rPr>
              <w:t>5</w:t>
            </w:r>
          </w:p>
        </w:tc>
      </w:tr>
    </w:tbl>
    <w:p w14:paraId="36C6B0DA" w14:textId="77777777" w:rsidR="002138FA" w:rsidRDefault="002138FA">
      <w:pPr>
        <w:pStyle w:val="BodyText"/>
        <w:spacing w:before="13"/>
        <w:ind w:left="0"/>
        <w:jc w:val="left"/>
        <w:rPr>
          <w:rFonts w:ascii="Arial"/>
          <w:i w:val="0"/>
        </w:rPr>
      </w:pPr>
    </w:p>
    <w:p w14:paraId="36C6B0DB" w14:textId="77777777" w:rsidR="002138FA" w:rsidRDefault="00A2619F">
      <w:pPr>
        <w:spacing w:line="254" w:lineRule="auto"/>
        <w:ind w:left="390" w:right="962"/>
        <w:jc w:val="both"/>
        <w:rPr>
          <w:sz w:val="24"/>
        </w:rPr>
      </w:pPr>
      <w:r>
        <w:rPr>
          <w:w w:val="115"/>
          <w:sz w:val="24"/>
        </w:rPr>
        <w:t>Stakeholder groups again overwhelmingly supported initiatives to improve health outcomes for First Nations people. Many believed that including them in the HTA decision making process could positively contribute to this. Across the groups they highlighted that exploring barriers to access and continuing to work closely with NACCHO were vital to closing the gap, a formalised framework approach was suggested by a few stakeholder groups.</w:t>
      </w:r>
    </w:p>
    <w:p w14:paraId="36C6B0DC" w14:textId="77777777" w:rsidR="002138FA" w:rsidRDefault="00A2619F">
      <w:pPr>
        <w:pStyle w:val="Heading2"/>
        <w:spacing w:before="233"/>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0DD" w14:textId="77777777" w:rsidR="002138FA" w:rsidRDefault="002138FA">
      <w:pPr>
        <w:pStyle w:val="BodyText"/>
        <w:spacing w:before="3"/>
        <w:ind w:left="0"/>
        <w:jc w:val="left"/>
        <w:rPr>
          <w:i w:val="0"/>
          <w:sz w:val="26"/>
        </w:rPr>
      </w:pPr>
    </w:p>
    <w:p w14:paraId="36C6B0DE" w14:textId="77777777" w:rsidR="002138FA" w:rsidRDefault="00A2619F">
      <w:pPr>
        <w:pStyle w:val="Heading3"/>
        <w:spacing w:line="254" w:lineRule="auto"/>
        <w:ind w:right="961"/>
      </w:pPr>
      <w:r>
        <w:rPr>
          <w:w w:val="115"/>
        </w:rPr>
        <w:t>There was a very high level of support for this option from these stakeholder groups. They emphasised the widening level of health disparities between Indigenous and non-Indigenous Australians and the urgent need for major reform to deal with this. One group also requested more detail on implementation and specifically how partnerships with community-controlled</w:t>
      </w:r>
      <w:r>
        <w:rPr>
          <w:spacing w:val="40"/>
          <w:w w:val="115"/>
        </w:rPr>
        <w:t xml:space="preserve"> </w:t>
      </w:r>
      <w:r>
        <w:rPr>
          <w:w w:val="115"/>
        </w:rPr>
        <w:t>health organisations could be leveraged here.</w:t>
      </w:r>
    </w:p>
    <w:p w14:paraId="36C6B0DF" w14:textId="77777777" w:rsidR="002138FA" w:rsidRDefault="00A2619F">
      <w:pPr>
        <w:pStyle w:val="BodyText"/>
        <w:spacing w:before="252" w:line="252" w:lineRule="auto"/>
        <w:ind w:right="960"/>
        <w:rPr>
          <w:i w:val="0"/>
        </w:rPr>
      </w:pPr>
      <w:r>
        <w:rPr>
          <w:w w:val="120"/>
        </w:rPr>
        <w:t>“BCNA</w:t>
      </w:r>
      <w:r>
        <w:rPr>
          <w:spacing w:val="-16"/>
          <w:w w:val="120"/>
        </w:rPr>
        <w:t xml:space="preserve"> </w:t>
      </w:r>
      <w:r>
        <w:rPr>
          <w:w w:val="120"/>
        </w:rPr>
        <w:t>fully</w:t>
      </w:r>
      <w:r>
        <w:rPr>
          <w:spacing w:val="-16"/>
          <w:w w:val="120"/>
        </w:rPr>
        <w:t xml:space="preserve"> </w:t>
      </w:r>
      <w:r>
        <w:rPr>
          <w:w w:val="120"/>
        </w:rPr>
        <w:t>supports</w:t>
      </w:r>
      <w:r>
        <w:rPr>
          <w:spacing w:val="-17"/>
          <w:w w:val="120"/>
        </w:rPr>
        <w:t xml:space="preserve"> </w:t>
      </w:r>
      <w:r>
        <w:rPr>
          <w:w w:val="120"/>
        </w:rPr>
        <w:t>greater</w:t>
      </w:r>
      <w:r>
        <w:rPr>
          <w:spacing w:val="-16"/>
          <w:w w:val="120"/>
        </w:rPr>
        <w:t xml:space="preserve"> </w:t>
      </w:r>
      <w:r>
        <w:rPr>
          <w:w w:val="120"/>
        </w:rPr>
        <w:t>participation</w:t>
      </w:r>
      <w:r>
        <w:rPr>
          <w:spacing w:val="-16"/>
          <w:w w:val="120"/>
        </w:rPr>
        <w:t xml:space="preserve"> </w:t>
      </w:r>
      <w:r>
        <w:rPr>
          <w:w w:val="120"/>
        </w:rPr>
        <w:t>of</w:t>
      </w:r>
      <w:r>
        <w:rPr>
          <w:spacing w:val="-16"/>
          <w:w w:val="120"/>
        </w:rPr>
        <w:t xml:space="preserve"> </w:t>
      </w:r>
      <w:r>
        <w:rPr>
          <w:w w:val="120"/>
        </w:rPr>
        <w:t>First</w:t>
      </w:r>
      <w:r>
        <w:rPr>
          <w:spacing w:val="-17"/>
          <w:w w:val="120"/>
        </w:rPr>
        <w:t xml:space="preserve"> </w:t>
      </w:r>
      <w:r>
        <w:rPr>
          <w:w w:val="120"/>
        </w:rPr>
        <w:t>Nations</w:t>
      </w:r>
      <w:r>
        <w:rPr>
          <w:spacing w:val="-16"/>
          <w:w w:val="120"/>
        </w:rPr>
        <w:t xml:space="preserve"> </w:t>
      </w:r>
      <w:r>
        <w:rPr>
          <w:w w:val="120"/>
        </w:rPr>
        <w:t>peoples</w:t>
      </w:r>
      <w:r>
        <w:rPr>
          <w:spacing w:val="-16"/>
          <w:w w:val="120"/>
        </w:rPr>
        <w:t xml:space="preserve"> </w:t>
      </w:r>
      <w:r>
        <w:rPr>
          <w:w w:val="120"/>
        </w:rPr>
        <w:t>in</w:t>
      </w:r>
      <w:r>
        <w:rPr>
          <w:spacing w:val="-15"/>
          <w:w w:val="120"/>
        </w:rPr>
        <w:t xml:space="preserve"> </w:t>
      </w:r>
      <w:r>
        <w:rPr>
          <w:w w:val="120"/>
        </w:rPr>
        <w:t>HTA</w:t>
      </w:r>
      <w:r>
        <w:rPr>
          <w:spacing w:val="-16"/>
          <w:w w:val="120"/>
        </w:rPr>
        <w:t xml:space="preserve"> </w:t>
      </w:r>
      <w:r>
        <w:rPr>
          <w:w w:val="120"/>
        </w:rPr>
        <w:t>decision</w:t>
      </w:r>
      <w:r>
        <w:rPr>
          <w:spacing w:val="-16"/>
          <w:w w:val="120"/>
        </w:rPr>
        <w:t xml:space="preserve"> </w:t>
      </w:r>
      <w:r>
        <w:rPr>
          <w:w w:val="120"/>
        </w:rPr>
        <w:t>making.</w:t>
      </w:r>
      <w:r>
        <w:rPr>
          <w:spacing w:val="-16"/>
          <w:w w:val="120"/>
        </w:rPr>
        <w:t xml:space="preserve"> </w:t>
      </w:r>
      <w:r>
        <w:rPr>
          <w:w w:val="120"/>
        </w:rPr>
        <w:t xml:space="preserve">We would like to see further details regarding implementation, including how partners with community-controlled health organisations, could be leveraged to reach this goal.” </w:t>
      </w:r>
      <w:r>
        <w:rPr>
          <w:i w:val="0"/>
          <w:w w:val="120"/>
        </w:rPr>
        <w:t>(Breast Cancer Network Australia)</w:t>
      </w:r>
    </w:p>
    <w:p w14:paraId="36C6B0E0" w14:textId="77777777" w:rsidR="002138FA" w:rsidRDefault="00A2619F">
      <w:pPr>
        <w:pStyle w:val="BodyText"/>
        <w:spacing w:before="264" w:line="252" w:lineRule="auto"/>
        <w:ind w:right="959"/>
        <w:rPr>
          <w:i w:val="0"/>
        </w:rPr>
      </w:pPr>
      <w:r>
        <w:rPr>
          <w:w w:val="115"/>
        </w:rPr>
        <w:t>“</w:t>
      </w:r>
      <w:r>
        <w:rPr>
          <w:color w:val="232323"/>
          <w:w w:val="115"/>
        </w:rPr>
        <w:t>CHF welcomes and supports better involvement of First Nations peoples in HTA processes. News of the widening of the health disparities in Australia between Indigenous and non- Indigenous populations</w:t>
      </w:r>
      <w:r>
        <w:rPr>
          <w:color w:val="232323"/>
          <w:spacing w:val="-3"/>
          <w:w w:val="115"/>
        </w:rPr>
        <w:t xml:space="preserve"> </w:t>
      </w:r>
      <w:r>
        <w:rPr>
          <w:color w:val="232323"/>
          <w:w w:val="115"/>
        </w:rPr>
        <w:t>are alarming and reveal</w:t>
      </w:r>
      <w:r>
        <w:rPr>
          <w:color w:val="232323"/>
          <w:spacing w:val="-2"/>
          <w:w w:val="115"/>
        </w:rPr>
        <w:t xml:space="preserve"> </w:t>
      </w:r>
      <w:r>
        <w:rPr>
          <w:color w:val="232323"/>
          <w:w w:val="115"/>
        </w:rPr>
        <w:t>the great need for ambitious health reform - HTA included. CHF supports the creation of a specific sub-set of the priority list which will be</w:t>
      </w:r>
      <w:r>
        <w:rPr>
          <w:color w:val="232323"/>
          <w:spacing w:val="40"/>
          <w:w w:val="115"/>
        </w:rPr>
        <w:t xml:space="preserve"> </w:t>
      </w:r>
      <w:r>
        <w:rPr>
          <w:color w:val="232323"/>
          <w:w w:val="115"/>
        </w:rPr>
        <w:t xml:space="preserve">dedicated to areas of high unmet clinical need specifically for First Nations Peoples.” </w:t>
      </w:r>
      <w:r>
        <w:rPr>
          <w:i w:val="0"/>
          <w:color w:val="232323"/>
          <w:w w:val="115"/>
        </w:rPr>
        <w:t>(Consumer Health Forum of Australia)</w:t>
      </w:r>
    </w:p>
    <w:p w14:paraId="36C6B0E1" w14:textId="77777777" w:rsidR="002138FA" w:rsidRDefault="00A2619F">
      <w:pPr>
        <w:pStyle w:val="BodyText"/>
        <w:spacing w:before="267" w:line="252" w:lineRule="auto"/>
        <w:ind w:right="961"/>
        <w:rPr>
          <w:i w:val="0"/>
        </w:rPr>
      </w:pPr>
      <w:r>
        <w:rPr>
          <w:w w:val="115"/>
        </w:rPr>
        <w:t xml:space="preserve">“Solutions to address First Nations peoples effected by rare cancer need to be identified as there </w:t>
      </w:r>
      <w:r>
        <w:rPr>
          <w:w w:val="120"/>
        </w:rPr>
        <w:t>is</w:t>
      </w:r>
      <w:r>
        <w:rPr>
          <w:spacing w:val="-15"/>
          <w:w w:val="120"/>
        </w:rPr>
        <w:t xml:space="preserve"> </w:t>
      </w:r>
      <w:r>
        <w:rPr>
          <w:w w:val="120"/>
        </w:rPr>
        <w:t>already</w:t>
      </w:r>
      <w:r>
        <w:rPr>
          <w:spacing w:val="-15"/>
          <w:w w:val="120"/>
        </w:rPr>
        <w:t xml:space="preserve"> </w:t>
      </w:r>
      <w:r>
        <w:rPr>
          <w:w w:val="120"/>
        </w:rPr>
        <w:t>inequitable</w:t>
      </w:r>
      <w:r>
        <w:rPr>
          <w:spacing w:val="-15"/>
          <w:w w:val="120"/>
        </w:rPr>
        <w:t xml:space="preserve"> </w:t>
      </w:r>
      <w:r>
        <w:rPr>
          <w:w w:val="120"/>
        </w:rPr>
        <w:t>access</w:t>
      </w:r>
      <w:r>
        <w:rPr>
          <w:spacing w:val="-15"/>
          <w:w w:val="120"/>
        </w:rPr>
        <w:t xml:space="preserve"> </w:t>
      </w:r>
      <w:r>
        <w:rPr>
          <w:w w:val="120"/>
        </w:rPr>
        <w:t>to</w:t>
      </w:r>
      <w:r>
        <w:rPr>
          <w:spacing w:val="-15"/>
          <w:w w:val="120"/>
        </w:rPr>
        <w:t xml:space="preserve"> </w:t>
      </w:r>
      <w:r>
        <w:rPr>
          <w:w w:val="120"/>
        </w:rPr>
        <w:t>routine</w:t>
      </w:r>
      <w:r>
        <w:rPr>
          <w:spacing w:val="-15"/>
          <w:w w:val="120"/>
        </w:rPr>
        <w:t xml:space="preserve"> </w:t>
      </w:r>
      <w:r>
        <w:rPr>
          <w:w w:val="120"/>
        </w:rPr>
        <w:t>standard</w:t>
      </w:r>
      <w:r>
        <w:rPr>
          <w:spacing w:val="-15"/>
          <w:w w:val="120"/>
        </w:rPr>
        <w:t xml:space="preserve"> </w:t>
      </w:r>
      <w:r>
        <w:rPr>
          <w:w w:val="120"/>
        </w:rPr>
        <w:t>of</w:t>
      </w:r>
      <w:r>
        <w:rPr>
          <w:spacing w:val="-14"/>
          <w:w w:val="120"/>
        </w:rPr>
        <w:t xml:space="preserve"> </w:t>
      </w:r>
      <w:r>
        <w:rPr>
          <w:w w:val="120"/>
        </w:rPr>
        <w:t>care</w:t>
      </w:r>
      <w:r>
        <w:rPr>
          <w:spacing w:val="-15"/>
          <w:w w:val="120"/>
        </w:rPr>
        <w:t xml:space="preserve"> </w:t>
      </w:r>
      <w:r>
        <w:rPr>
          <w:w w:val="120"/>
        </w:rPr>
        <w:t>therapeutics.”</w:t>
      </w:r>
      <w:r>
        <w:rPr>
          <w:spacing w:val="-15"/>
          <w:w w:val="120"/>
        </w:rPr>
        <w:t xml:space="preserve"> </w:t>
      </w:r>
      <w:r>
        <w:rPr>
          <w:i w:val="0"/>
          <w:w w:val="120"/>
        </w:rPr>
        <w:t>(Australasian</w:t>
      </w:r>
      <w:r>
        <w:rPr>
          <w:i w:val="0"/>
          <w:spacing w:val="-14"/>
          <w:w w:val="120"/>
        </w:rPr>
        <w:t xml:space="preserve"> </w:t>
      </w:r>
      <w:r>
        <w:rPr>
          <w:i w:val="0"/>
          <w:w w:val="120"/>
        </w:rPr>
        <w:t>Leukemia and Lymphoma Group)</w:t>
      </w:r>
    </w:p>
    <w:p w14:paraId="36C6B0E2" w14:textId="77777777" w:rsidR="002138FA" w:rsidRDefault="00A2619F">
      <w:pPr>
        <w:pStyle w:val="Heading2"/>
        <w:spacing w:before="264"/>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0E3" w14:textId="77777777" w:rsidR="002138FA" w:rsidRDefault="00A2619F">
      <w:pPr>
        <w:pStyle w:val="Heading3"/>
        <w:spacing w:before="258"/>
        <w:jc w:val="left"/>
      </w:pPr>
      <w:r>
        <w:rPr>
          <w:w w:val="115"/>
        </w:rPr>
        <w:t>Very</w:t>
      </w:r>
      <w:r>
        <w:rPr>
          <w:spacing w:val="8"/>
          <w:w w:val="115"/>
        </w:rPr>
        <w:t xml:space="preserve"> </w:t>
      </w:r>
      <w:r>
        <w:rPr>
          <w:w w:val="115"/>
        </w:rPr>
        <w:t>strong</w:t>
      </w:r>
      <w:r>
        <w:rPr>
          <w:spacing w:val="8"/>
          <w:w w:val="115"/>
        </w:rPr>
        <w:t xml:space="preserve"> </w:t>
      </w:r>
      <w:r>
        <w:rPr>
          <w:w w:val="115"/>
        </w:rPr>
        <w:t>support</w:t>
      </w:r>
      <w:r>
        <w:rPr>
          <w:spacing w:val="7"/>
          <w:w w:val="115"/>
        </w:rPr>
        <w:t xml:space="preserve"> </w:t>
      </w:r>
      <w:r>
        <w:rPr>
          <w:w w:val="115"/>
        </w:rPr>
        <w:t>was</w:t>
      </w:r>
      <w:r>
        <w:rPr>
          <w:spacing w:val="8"/>
          <w:w w:val="115"/>
        </w:rPr>
        <w:t xml:space="preserve"> </w:t>
      </w:r>
      <w:r>
        <w:rPr>
          <w:w w:val="115"/>
        </w:rPr>
        <w:t>seen</w:t>
      </w:r>
      <w:r>
        <w:rPr>
          <w:spacing w:val="10"/>
          <w:w w:val="115"/>
        </w:rPr>
        <w:t xml:space="preserve"> </w:t>
      </w:r>
      <w:r>
        <w:rPr>
          <w:w w:val="115"/>
        </w:rPr>
        <w:t>from</w:t>
      </w:r>
      <w:r>
        <w:rPr>
          <w:spacing w:val="9"/>
          <w:w w:val="115"/>
        </w:rPr>
        <w:t xml:space="preserve"> </w:t>
      </w:r>
      <w:r>
        <w:rPr>
          <w:w w:val="115"/>
        </w:rPr>
        <w:t>these</w:t>
      </w:r>
      <w:r>
        <w:rPr>
          <w:spacing w:val="8"/>
          <w:w w:val="115"/>
        </w:rPr>
        <w:t xml:space="preserve"> </w:t>
      </w:r>
      <w:r>
        <w:rPr>
          <w:w w:val="115"/>
        </w:rPr>
        <w:t>companies</w:t>
      </w:r>
      <w:r>
        <w:rPr>
          <w:spacing w:val="9"/>
          <w:w w:val="115"/>
        </w:rPr>
        <w:t xml:space="preserve"> </w:t>
      </w:r>
      <w:r>
        <w:rPr>
          <w:w w:val="115"/>
        </w:rPr>
        <w:t>for</w:t>
      </w:r>
      <w:r>
        <w:rPr>
          <w:spacing w:val="8"/>
          <w:w w:val="115"/>
        </w:rPr>
        <w:t xml:space="preserve"> </w:t>
      </w:r>
      <w:r>
        <w:rPr>
          <w:w w:val="115"/>
        </w:rPr>
        <w:t>this</w:t>
      </w:r>
      <w:r>
        <w:rPr>
          <w:spacing w:val="8"/>
          <w:w w:val="115"/>
        </w:rPr>
        <w:t xml:space="preserve"> </w:t>
      </w:r>
      <w:r>
        <w:rPr>
          <w:spacing w:val="-2"/>
          <w:w w:val="115"/>
        </w:rPr>
        <w:t>option.</w:t>
      </w:r>
    </w:p>
    <w:p w14:paraId="36C6B0E4" w14:textId="77777777" w:rsidR="002138FA" w:rsidRDefault="002138FA">
      <w:pPr>
        <w:pStyle w:val="BodyText"/>
        <w:spacing w:before="20"/>
        <w:ind w:left="0"/>
        <w:jc w:val="left"/>
        <w:rPr>
          <w:i w:val="0"/>
        </w:rPr>
      </w:pPr>
    </w:p>
    <w:p w14:paraId="36C6B0E5" w14:textId="77777777" w:rsidR="002138FA" w:rsidRDefault="00A2619F">
      <w:pPr>
        <w:pStyle w:val="BodyText"/>
        <w:spacing w:line="254" w:lineRule="auto"/>
        <w:ind w:right="966"/>
        <w:rPr>
          <w:i w:val="0"/>
        </w:rPr>
      </w:pPr>
      <w:r>
        <w:rPr>
          <w:w w:val="115"/>
        </w:rPr>
        <w:t>“We are</w:t>
      </w:r>
      <w:r>
        <w:rPr>
          <w:spacing w:val="-3"/>
          <w:w w:val="115"/>
        </w:rPr>
        <w:t xml:space="preserve"> </w:t>
      </w:r>
      <w:r>
        <w:rPr>
          <w:w w:val="115"/>
        </w:rPr>
        <w:t>highly supportive of initiatives</w:t>
      </w:r>
      <w:r>
        <w:rPr>
          <w:spacing w:val="-1"/>
          <w:w w:val="115"/>
        </w:rPr>
        <w:t xml:space="preserve"> </w:t>
      </w:r>
      <w:r>
        <w:rPr>
          <w:w w:val="115"/>
        </w:rPr>
        <w:t>to</w:t>
      </w:r>
      <w:r>
        <w:rPr>
          <w:spacing w:val="-1"/>
          <w:w w:val="115"/>
        </w:rPr>
        <w:t xml:space="preserve"> </w:t>
      </w:r>
      <w:r>
        <w:rPr>
          <w:w w:val="115"/>
        </w:rPr>
        <w:t>increase the involvement</w:t>
      </w:r>
      <w:r>
        <w:rPr>
          <w:spacing w:val="-1"/>
          <w:w w:val="115"/>
        </w:rPr>
        <w:t xml:space="preserve"> </w:t>
      </w:r>
      <w:r>
        <w:rPr>
          <w:w w:val="115"/>
        </w:rPr>
        <w:t>of</w:t>
      </w:r>
      <w:r>
        <w:rPr>
          <w:spacing w:val="-2"/>
          <w:w w:val="115"/>
        </w:rPr>
        <w:t xml:space="preserve"> </w:t>
      </w:r>
      <w:r>
        <w:rPr>
          <w:w w:val="115"/>
        </w:rPr>
        <w:t>First</w:t>
      </w:r>
      <w:r>
        <w:rPr>
          <w:spacing w:val="-1"/>
          <w:w w:val="115"/>
        </w:rPr>
        <w:t xml:space="preserve"> </w:t>
      </w:r>
      <w:r>
        <w:rPr>
          <w:w w:val="115"/>
        </w:rPr>
        <w:t>Nations</w:t>
      </w:r>
      <w:r>
        <w:rPr>
          <w:spacing w:val="-1"/>
          <w:w w:val="115"/>
        </w:rPr>
        <w:t xml:space="preserve"> </w:t>
      </w:r>
      <w:r>
        <w:rPr>
          <w:w w:val="115"/>
        </w:rPr>
        <w:t>people</w:t>
      </w:r>
      <w:r>
        <w:rPr>
          <w:spacing w:val="-3"/>
          <w:w w:val="115"/>
        </w:rPr>
        <w:t xml:space="preserve"> </w:t>
      </w:r>
      <w:r>
        <w:rPr>
          <w:w w:val="115"/>
        </w:rPr>
        <w:t>in HTA and</w:t>
      </w:r>
      <w:r>
        <w:rPr>
          <w:spacing w:val="-4"/>
          <w:w w:val="115"/>
        </w:rPr>
        <w:t xml:space="preserve"> </w:t>
      </w:r>
      <w:r>
        <w:rPr>
          <w:w w:val="115"/>
        </w:rPr>
        <w:t>the</w:t>
      </w:r>
      <w:r>
        <w:rPr>
          <w:spacing w:val="-3"/>
          <w:w w:val="115"/>
        </w:rPr>
        <w:t xml:space="preserve"> </w:t>
      </w:r>
      <w:r>
        <w:rPr>
          <w:w w:val="115"/>
        </w:rPr>
        <w:t>aim</w:t>
      </w:r>
      <w:r>
        <w:rPr>
          <w:spacing w:val="-3"/>
          <w:w w:val="115"/>
        </w:rPr>
        <w:t xml:space="preserve"> </w:t>
      </w:r>
      <w:r>
        <w:rPr>
          <w:w w:val="115"/>
        </w:rPr>
        <w:t>of</w:t>
      </w:r>
      <w:r>
        <w:rPr>
          <w:spacing w:val="-3"/>
          <w:w w:val="115"/>
        </w:rPr>
        <w:t xml:space="preserve"> </w:t>
      </w:r>
      <w:r>
        <w:rPr>
          <w:w w:val="115"/>
        </w:rPr>
        <w:t>improving</w:t>
      </w:r>
      <w:r>
        <w:rPr>
          <w:spacing w:val="-4"/>
          <w:w w:val="115"/>
        </w:rPr>
        <w:t xml:space="preserve"> </w:t>
      </w:r>
      <w:r>
        <w:rPr>
          <w:w w:val="115"/>
        </w:rPr>
        <w:t>access</w:t>
      </w:r>
      <w:r>
        <w:rPr>
          <w:spacing w:val="-3"/>
          <w:w w:val="115"/>
        </w:rPr>
        <w:t xml:space="preserve"> </w:t>
      </w:r>
      <w:r>
        <w:rPr>
          <w:w w:val="115"/>
        </w:rPr>
        <w:t>to</w:t>
      </w:r>
      <w:r>
        <w:rPr>
          <w:spacing w:val="-4"/>
          <w:w w:val="115"/>
        </w:rPr>
        <w:t xml:space="preserve"> </w:t>
      </w:r>
      <w:r>
        <w:rPr>
          <w:w w:val="115"/>
        </w:rPr>
        <w:t>Health Technologies</w:t>
      </w:r>
      <w:r>
        <w:rPr>
          <w:spacing w:val="-3"/>
          <w:w w:val="115"/>
        </w:rPr>
        <w:t xml:space="preserve"> </w:t>
      </w:r>
      <w:r>
        <w:rPr>
          <w:w w:val="115"/>
        </w:rPr>
        <w:t>for</w:t>
      </w:r>
      <w:r>
        <w:rPr>
          <w:spacing w:val="-3"/>
          <w:w w:val="115"/>
        </w:rPr>
        <w:t xml:space="preserve"> </w:t>
      </w:r>
      <w:r>
        <w:rPr>
          <w:w w:val="115"/>
        </w:rPr>
        <w:t>areas</w:t>
      </w:r>
      <w:r>
        <w:rPr>
          <w:spacing w:val="-4"/>
          <w:w w:val="115"/>
        </w:rPr>
        <w:t xml:space="preserve"> </w:t>
      </w:r>
      <w:r>
        <w:rPr>
          <w:w w:val="115"/>
        </w:rPr>
        <w:t>of</w:t>
      </w:r>
      <w:r>
        <w:rPr>
          <w:spacing w:val="-3"/>
          <w:w w:val="115"/>
        </w:rPr>
        <w:t xml:space="preserve"> </w:t>
      </w:r>
      <w:r>
        <w:rPr>
          <w:w w:val="115"/>
        </w:rPr>
        <w:t>unmet</w:t>
      </w:r>
      <w:r>
        <w:rPr>
          <w:spacing w:val="-4"/>
          <w:w w:val="115"/>
        </w:rPr>
        <w:t xml:space="preserve"> </w:t>
      </w:r>
      <w:r>
        <w:rPr>
          <w:w w:val="115"/>
        </w:rPr>
        <w:t>need</w:t>
      </w:r>
      <w:r>
        <w:rPr>
          <w:spacing w:val="-4"/>
          <w:w w:val="115"/>
        </w:rPr>
        <w:t xml:space="preserve"> </w:t>
      </w:r>
      <w:r>
        <w:rPr>
          <w:w w:val="115"/>
        </w:rPr>
        <w:t>for</w:t>
      </w:r>
      <w:r>
        <w:rPr>
          <w:spacing w:val="-3"/>
          <w:w w:val="115"/>
        </w:rPr>
        <w:t xml:space="preserve"> </w:t>
      </w:r>
      <w:r>
        <w:rPr>
          <w:w w:val="115"/>
        </w:rPr>
        <w:t>First</w:t>
      </w:r>
      <w:r>
        <w:rPr>
          <w:spacing w:val="-4"/>
          <w:w w:val="115"/>
        </w:rPr>
        <w:t xml:space="preserve"> </w:t>
      </w:r>
      <w:r>
        <w:rPr>
          <w:w w:val="115"/>
        </w:rPr>
        <w:t xml:space="preserve">Nations peoples. Consistent with the proposals for horizon scanning, a clear framework is essential to ensure that Sponsors are clear on the process and expectations for proactive submission requests for First Nations people.” </w:t>
      </w:r>
      <w:r>
        <w:rPr>
          <w:i w:val="0"/>
          <w:w w:val="115"/>
        </w:rPr>
        <w:t>(Pfizer)</w:t>
      </w:r>
    </w:p>
    <w:p w14:paraId="36C6B0E6" w14:textId="77777777" w:rsidR="002138FA" w:rsidRDefault="00A2619F">
      <w:pPr>
        <w:pStyle w:val="BodyText"/>
        <w:spacing w:before="252" w:line="252" w:lineRule="auto"/>
        <w:ind w:right="959"/>
        <w:rPr>
          <w:i w:val="0"/>
        </w:rPr>
      </w:pPr>
      <w:r>
        <w:rPr>
          <w:w w:val="115"/>
        </w:rPr>
        <w:t>“In Roche’s experience working with NACCHO, establishing a partnership with First Nations peoples in HTA (and other)</w:t>
      </w:r>
      <w:r>
        <w:rPr>
          <w:spacing w:val="-1"/>
          <w:w w:val="115"/>
        </w:rPr>
        <w:t xml:space="preserve"> </w:t>
      </w:r>
      <w:r>
        <w:rPr>
          <w:w w:val="115"/>
        </w:rPr>
        <w:t xml:space="preserve">decision making processes is a positive step towards supporting self- determination and the widely endorsed principle amongst First Nations peoples of "Aboriginal health in Aboriginal hands". </w:t>
      </w:r>
      <w:r>
        <w:rPr>
          <w:i w:val="0"/>
          <w:w w:val="115"/>
        </w:rPr>
        <w:t>(Roche Products)</w:t>
      </w:r>
    </w:p>
    <w:p w14:paraId="36C6B0E7" w14:textId="77777777" w:rsidR="002138FA" w:rsidRDefault="002138FA">
      <w:pPr>
        <w:spacing w:line="252" w:lineRule="auto"/>
        <w:sectPr w:rsidR="002138FA">
          <w:type w:val="continuous"/>
          <w:pgSz w:w="11910" w:h="16840"/>
          <w:pgMar w:top="1040" w:right="0" w:bottom="760" w:left="800" w:header="0" w:footer="494" w:gutter="0"/>
          <w:cols w:space="720"/>
        </w:sectPr>
      </w:pPr>
    </w:p>
    <w:p w14:paraId="36C6B0E8" w14:textId="77777777" w:rsidR="002138FA" w:rsidRDefault="00A2619F">
      <w:pPr>
        <w:pStyle w:val="BodyText"/>
        <w:spacing w:before="87"/>
        <w:jc w:val="left"/>
        <w:rPr>
          <w:i w:val="0"/>
        </w:rPr>
      </w:pPr>
      <w:bookmarkStart w:id="22" w:name="_bookmark22"/>
      <w:bookmarkEnd w:id="22"/>
      <w:r>
        <w:rPr>
          <w:w w:val="115"/>
        </w:rPr>
        <w:lastRenderedPageBreak/>
        <w:t>“Biogen</w:t>
      </w:r>
      <w:r>
        <w:rPr>
          <w:spacing w:val="13"/>
          <w:w w:val="115"/>
        </w:rPr>
        <w:t xml:space="preserve"> </w:t>
      </w:r>
      <w:r>
        <w:rPr>
          <w:w w:val="115"/>
        </w:rPr>
        <w:t>broadly</w:t>
      </w:r>
      <w:r>
        <w:rPr>
          <w:spacing w:val="12"/>
          <w:w w:val="115"/>
        </w:rPr>
        <w:t xml:space="preserve"> </w:t>
      </w:r>
      <w:r>
        <w:rPr>
          <w:w w:val="115"/>
        </w:rPr>
        <w:t>supports</w:t>
      </w:r>
      <w:r>
        <w:rPr>
          <w:spacing w:val="12"/>
          <w:w w:val="115"/>
        </w:rPr>
        <w:t xml:space="preserve"> </w:t>
      </w:r>
      <w:r>
        <w:rPr>
          <w:w w:val="115"/>
        </w:rPr>
        <w:t>the</w:t>
      </w:r>
      <w:r>
        <w:rPr>
          <w:spacing w:val="12"/>
          <w:w w:val="115"/>
        </w:rPr>
        <w:t xml:space="preserve"> </w:t>
      </w:r>
      <w:r>
        <w:rPr>
          <w:w w:val="115"/>
        </w:rPr>
        <w:t>partnership</w:t>
      </w:r>
      <w:r>
        <w:rPr>
          <w:spacing w:val="11"/>
          <w:w w:val="115"/>
        </w:rPr>
        <w:t xml:space="preserve"> </w:t>
      </w:r>
      <w:r>
        <w:rPr>
          <w:w w:val="115"/>
        </w:rPr>
        <w:t>of</w:t>
      </w:r>
      <w:r>
        <w:rPr>
          <w:spacing w:val="13"/>
          <w:w w:val="115"/>
        </w:rPr>
        <w:t xml:space="preserve"> </w:t>
      </w:r>
      <w:r>
        <w:rPr>
          <w:w w:val="115"/>
        </w:rPr>
        <w:t>First</w:t>
      </w:r>
      <w:r>
        <w:rPr>
          <w:spacing w:val="12"/>
          <w:w w:val="115"/>
        </w:rPr>
        <w:t xml:space="preserve"> </w:t>
      </w:r>
      <w:r>
        <w:rPr>
          <w:w w:val="115"/>
        </w:rPr>
        <w:t>Nations</w:t>
      </w:r>
      <w:r>
        <w:rPr>
          <w:spacing w:val="12"/>
          <w:w w:val="115"/>
        </w:rPr>
        <w:t xml:space="preserve"> </w:t>
      </w:r>
      <w:r>
        <w:rPr>
          <w:w w:val="115"/>
        </w:rPr>
        <w:t>People</w:t>
      </w:r>
      <w:r>
        <w:rPr>
          <w:spacing w:val="12"/>
          <w:w w:val="115"/>
        </w:rPr>
        <w:t xml:space="preserve"> </w:t>
      </w:r>
      <w:r>
        <w:rPr>
          <w:w w:val="115"/>
        </w:rPr>
        <w:t>in</w:t>
      </w:r>
      <w:r>
        <w:rPr>
          <w:spacing w:val="14"/>
          <w:w w:val="115"/>
        </w:rPr>
        <w:t xml:space="preserve"> </w:t>
      </w:r>
      <w:r>
        <w:rPr>
          <w:w w:val="115"/>
        </w:rPr>
        <w:t>decision</w:t>
      </w:r>
      <w:r>
        <w:rPr>
          <w:spacing w:val="13"/>
          <w:w w:val="115"/>
        </w:rPr>
        <w:t xml:space="preserve"> </w:t>
      </w:r>
      <w:r>
        <w:rPr>
          <w:w w:val="115"/>
        </w:rPr>
        <w:t>making.”</w:t>
      </w:r>
      <w:r>
        <w:rPr>
          <w:spacing w:val="11"/>
          <w:w w:val="115"/>
        </w:rPr>
        <w:t xml:space="preserve"> </w:t>
      </w:r>
      <w:r>
        <w:rPr>
          <w:i w:val="0"/>
          <w:spacing w:val="-2"/>
          <w:w w:val="115"/>
        </w:rPr>
        <w:t>(Biogen)</w:t>
      </w:r>
    </w:p>
    <w:p w14:paraId="36C6B0E9" w14:textId="77777777" w:rsidR="002138FA" w:rsidRDefault="00A2619F">
      <w:pPr>
        <w:pStyle w:val="Heading2"/>
        <w:spacing w:before="258"/>
        <w:jc w:val="left"/>
      </w:pPr>
      <w:r>
        <w:rPr>
          <w:color w:val="006FC0"/>
          <w:w w:val="115"/>
        </w:rPr>
        <w:t>Peak</w:t>
      </w:r>
      <w:r>
        <w:rPr>
          <w:color w:val="006FC0"/>
          <w:spacing w:val="12"/>
          <w:w w:val="115"/>
        </w:rPr>
        <w:t xml:space="preserve"> </w:t>
      </w:r>
      <w:r>
        <w:rPr>
          <w:color w:val="006FC0"/>
          <w:w w:val="115"/>
        </w:rPr>
        <w:t>Bodies,</w:t>
      </w:r>
      <w:r>
        <w:rPr>
          <w:color w:val="006FC0"/>
          <w:spacing w:val="12"/>
          <w:w w:val="115"/>
        </w:rPr>
        <w:t xml:space="preserve"> </w:t>
      </w:r>
      <w:r>
        <w:rPr>
          <w:color w:val="006FC0"/>
          <w:w w:val="115"/>
        </w:rPr>
        <w:t>Clinician/Researchers,</w:t>
      </w:r>
      <w:r>
        <w:rPr>
          <w:color w:val="006FC0"/>
          <w:spacing w:val="18"/>
          <w:w w:val="115"/>
        </w:rPr>
        <w:t xml:space="preserve"> </w:t>
      </w:r>
      <w:r>
        <w:rPr>
          <w:color w:val="006FC0"/>
          <w:w w:val="115"/>
        </w:rPr>
        <w:t>Consultants,</w:t>
      </w:r>
      <w:r>
        <w:rPr>
          <w:color w:val="006FC0"/>
          <w:spacing w:val="13"/>
          <w:w w:val="115"/>
        </w:rPr>
        <w:t xml:space="preserve"> </w:t>
      </w:r>
      <w:r>
        <w:rPr>
          <w:color w:val="006FC0"/>
          <w:w w:val="115"/>
        </w:rPr>
        <w:t>Not-For-Profits</w:t>
      </w:r>
      <w:r>
        <w:rPr>
          <w:color w:val="006FC0"/>
          <w:spacing w:val="13"/>
          <w:w w:val="115"/>
        </w:rPr>
        <w:t xml:space="preserve"> </w:t>
      </w:r>
      <w:r>
        <w:rPr>
          <w:color w:val="006FC0"/>
          <w:spacing w:val="-2"/>
          <w:w w:val="115"/>
        </w:rPr>
        <w:t>(NFPs)</w:t>
      </w:r>
    </w:p>
    <w:p w14:paraId="36C6B0EA" w14:textId="77777777" w:rsidR="002138FA" w:rsidRDefault="00A2619F">
      <w:pPr>
        <w:pStyle w:val="Heading3"/>
        <w:spacing w:before="280"/>
        <w:jc w:val="left"/>
      </w:pPr>
      <w:r>
        <w:rPr>
          <w:w w:val="120"/>
        </w:rPr>
        <w:t>There</w:t>
      </w:r>
      <w:r>
        <w:rPr>
          <w:spacing w:val="-15"/>
          <w:w w:val="120"/>
        </w:rPr>
        <w:t xml:space="preserve"> </w:t>
      </w:r>
      <w:r>
        <w:rPr>
          <w:w w:val="120"/>
        </w:rPr>
        <w:t>was</w:t>
      </w:r>
      <w:r>
        <w:rPr>
          <w:spacing w:val="-15"/>
          <w:w w:val="120"/>
        </w:rPr>
        <w:t xml:space="preserve"> </w:t>
      </w:r>
      <w:r>
        <w:rPr>
          <w:w w:val="120"/>
        </w:rPr>
        <w:t>broad</w:t>
      </w:r>
      <w:r>
        <w:rPr>
          <w:spacing w:val="-16"/>
          <w:w w:val="120"/>
        </w:rPr>
        <w:t xml:space="preserve"> </w:t>
      </w:r>
      <w:r>
        <w:rPr>
          <w:w w:val="120"/>
        </w:rPr>
        <w:t>and</w:t>
      </w:r>
      <w:r>
        <w:rPr>
          <w:spacing w:val="-16"/>
          <w:w w:val="120"/>
        </w:rPr>
        <w:t xml:space="preserve"> </w:t>
      </w:r>
      <w:r>
        <w:rPr>
          <w:w w:val="120"/>
        </w:rPr>
        <w:t>strong</w:t>
      </w:r>
      <w:r>
        <w:rPr>
          <w:spacing w:val="-15"/>
          <w:w w:val="120"/>
        </w:rPr>
        <w:t xml:space="preserve"> </w:t>
      </w:r>
      <w:r>
        <w:rPr>
          <w:w w:val="120"/>
        </w:rPr>
        <w:t>support</w:t>
      </w:r>
      <w:r>
        <w:rPr>
          <w:spacing w:val="-16"/>
          <w:w w:val="120"/>
        </w:rPr>
        <w:t xml:space="preserve"> </w:t>
      </w:r>
      <w:r>
        <w:rPr>
          <w:w w:val="120"/>
        </w:rPr>
        <w:t>for</w:t>
      </w:r>
      <w:r>
        <w:rPr>
          <w:spacing w:val="-14"/>
          <w:w w:val="120"/>
        </w:rPr>
        <w:t xml:space="preserve"> </w:t>
      </w:r>
      <w:r>
        <w:rPr>
          <w:w w:val="120"/>
        </w:rPr>
        <w:t>this</w:t>
      </w:r>
      <w:r>
        <w:rPr>
          <w:spacing w:val="-15"/>
          <w:w w:val="120"/>
        </w:rPr>
        <w:t xml:space="preserve"> </w:t>
      </w:r>
      <w:r>
        <w:rPr>
          <w:w w:val="120"/>
        </w:rPr>
        <w:t>option</w:t>
      </w:r>
      <w:r>
        <w:rPr>
          <w:spacing w:val="-14"/>
          <w:w w:val="120"/>
        </w:rPr>
        <w:t xml:space="preserve"> </w:t>
      </w:r>
      <w:r>
        <w:rPr>
          <w:w w:val="120"/>
        </w:rPr>
        <w:t>from</w:t>
      </w:r>
      <w:r>
        <w:rPr>
          <w:spacing w:val="-15"/>
          <w:w w:val="120"/>
        </w:rPr>
        <w:t xml:space="preserve"> </w:t>
      </w:r>
      <w:r>
        <w:rPr>
          <w:w w:val="120"/>
        </w:rPr>
        <w:t>these</w:t>
      </w:r>
      <w:r>
        <w:rPr>
          <w:spacing w:val="-15"/>
          <w:w w:val="120"/>
        </w:rPr>
        <w:t xml:space="preserve"> </w:t>
      </w:r>
      <w:r>
        <w:rPr>
          <w:spacing w:val="-2"/>
          <w:w w:val="120"/>
        </w:rPr>
        <w:t>groups.</w:t>
      </w:r>
    </w:p>
    <w:p w14:paraId="36C6B0EB" w14:textId="77777777" w:rsidR="002138FA" w:rsidRDefault="002138FA">
      <w:pPr>
        <w:pStyle w:val="BodyText"/>
        <w:spacing w:before="22"/>
        <w:ind w:left="0"/>
        <w:jc w:val="left"/>
        <w:rPr>
          <w:i w:val="0"/>
        </w:rPr>
      </w:pPr>
    </w:p>
    <w:p w14:paraId="36C6B0EC" w14:textId="77777777" w:rsidR="002138FA" w:rsidRDefault="00A2619F">
      <w:pPr>
        <w:pStyle w:val="BodyText"/>
        <w:spacing w:before="1" w:line="252" w:lineRule="auto"/>
        <w:ind w:right="969"/>
        <w:rPr>
          <w:i w:val="0"/>
        </w:rPr>
      </w:pPr>
      <w:r>
        <w:rPr>
          <w:w w:val="115"/>
        </w:rPr>
        <w:t xml:space="preserve">“A sustained process is needed - the current PBS list for Aboriginal people was established 20 years ago and now has no real oversight.” </w:t>
      </w:r>
      <w:r>
        <w:rPr>
          <w:i w:val="0"/>
          <w:w w:val="115"/>
        </w:rPr>
        <w:t>(NACCHO)</w:t>
      </w:r>
    </w:p>
    <w:p w14:paraId="36C6B0ED" w14:textId="77777777" w:rsidR="002138FA" w:rsidRDefault="00A2619F">
      <w:pPr>
        <w:spacing w:before="261" w:line="252" w:lineRule="auto"/>
        <w:ind w:left="390" w:right="963"/>
        <w:jc w:val="both"/>
        <w:rPr>
          <w:sz w:val="24"/>
        </w:rPr>
      </w:pPr>
      <w:r>
        <w:rPr>
          <w:i/>
          <w:w w:val="120"/>
          <w:sz w:val="24"/>
        </w:rPr>
        <w:t xml:space="preserve">“Having pre-established accessible information about specific needs for First Nations populations will make it easier for sponsors to tailor submissions.” </w:t>
      </w:r>
      <w:r>
        <w:rPr>
          <w:w w:val="120"/>
          <w:sz w:val="24"/>
        </w:rPr>
        <w:t>(Medical Technology Association of Australia)</w:t>
      </w:r>
    </w:p>
    <w:p w14:paraId="36C6B0EE" w14:textId="77777777" w:rsidR="002138FA" w:rsidRDefault="00A2619F">
      <w:pPr>
        <w:pStyle w:val="BodyText"/>
        <w:spacing w:before="263" w:line="254" w:lineRule="auto"/>
        <w:ind w:right="958"/>
        <w:rPr>
          <w:i w:val="0"/>
        </w:rPr>
      </w:pPr>
      <w:r>
        <w:rPr>
          <w:w w:val="115"/>
        </w:rPr>
        <w:t>“The establishment of a dedicated Advisory Committee and including a representative on the PBAC, ensures that First Nations perspectives and priorities are integrated into decision-making processes from the outset. This promotes cultural sensitivity, inclusivity, and responsiveness to the unique health needs</w:t>
      </w:r>
      <w:r>
        <w:rPr>
          <w:spacing w:val="-1"/>
          <w:w w:val="115"/>
        </w:rPr>
        <w:t xml:space="preserve"> </w:t>
      </w:r>
      <w:r>
        <w:rPr>
          <w:w w:val="115"/>
        </w:rPr>
        <w:t xml:space="preserve">and priorities of First Nations peoples.” </w:t>
      </w:r>
      <w:r>
        <w:rPr>
          <w:i w:val="0"/>
          <w:w w:val="115"/>
        </w:rPr>
        <w:t>(Society of Hospital Pharmacists of Australia)</w:t>
      </w:r>
    </w:p>
    <w:p w14:paraId="36C6B0EF" w14:textId="77777777" w:rsidR="002138FA" w:rsidRDefault="00A2619F">
      <w:pPr>
        <w:pStyle w:val="BodyText"/>
        <w:spacing w:before="252" w:line="252" w:lineRule="auto"/>
        <w:ind w:right="963"/>
        <w:rPr>
          <w:i w:val="0"/>
        </w:rPr>
      </w:pPr>
      <w:r>
        <w:rPr>
          <w:w w:val="115"/>
        </w:rPr>
        <w:t>“Health equity and</w:t>
      </w:r>
      <w:r>
        <w:rPr>
          <w:spacing w:val="-2"/>
          <w:w w:val="115"/>
        </w:rPr>
        <w:t xml:space="preserve"> </w:t>
      </w:r>
      <w:r>
        <w:rPr>
          <w:w w:val="115"/>
        </w:rPr>
        <w:t xml:space="preserve">accessibility of healthcare are important considerations in HTA, to help ensure </w:t>
      </w:r>
      <w:r>
        <w:rPr>
          <w:spacing w:val="-2"/>
          <w:w w:val="120"/>
        </w:rPr>
        <w:t>that</w:t>
      </w:r>
      <w:r>
        <w:rPr>
          <w:spacing w:val="-6"/>
          <w:w w:val="120"/>
        </w:rPr>
        <w:t xml:space="preserve"> </w:t>
      </w:r>
      <w:r>
        <w:rPr>
          <w:spacing w:val="-2"/>
          <w:w w:val="120"/>
        </w:rPr>
        <w:t>decisions</w:t>
      </w:r>
      <w:r>
        <w:rPr>
          <w:spacing w:val="-6"/>
          <w:w w:val="120"/>
        </w:rPr>
        <w:t xml:space="preserve"> </w:t>
      </w:r>
      <w:r>
        <w:rPr>
          <w:spacing w:val="-2"/>
          <w:w w:val="120"/>
        </w:rPr>
        <w:t>regarding</w:t>
      </w:r>
      <w:r>
        <w:rPr>
          <w:spacing w:val="-6"/>
          <w:w w:val="120"/>
        </w:rPr>
        <w:t xml:space="preserve"> </w:t>
      </w:r>
      <w:r>
        <w:rPr>
          <w:spacing w:val="-2"/>
          <w:w w:val="120"/>
        </w:rPr>
        <w:t>the</w:t>
      </w:r>
      <w:r>
        <w:rPr>
          <w:spacing w:val="-6"/>
          <w:w w:val="120"/>
        </w:rPr>
        <w:t xml:space="preserve"> </w:t>
      </w:r>
      <w:r>
        <w:rPr>
          <w:spacing w:val="-2"/>
          <w:w w:val="120"/>
        </w:rPr>
        <w:t>adoption</w:t>
      </w:r>
      <w:r>
        <w:rPr>
          <w:spacing w:val="-5"/>
          <w:w w:val="120"/>
        </w:rPr>
        <w:t xml:space="preserve"> </w:t>
      </w:r>
      <w:r>
        <w:rPr>
          <w:spacing w:val="-2"/>
          <w:w w:val="120"/>
        </w:rPr>
        <w:t>of</w:t>
      </w:r>
      <w:r>
        <w:rPr>
          <w:spacing w:val="-6"/>
          <w:w w:val="120"/>
        </w:rPr>
        <w:t xml:space="preserve"> </w:t>
      </w:r>
      <w:r>
        <w:rPr>
          <w:spacing w:val="-2"/>
          <w:w w:val="120"/>
        </w:rPr>
        <w:t>interventions</w:t>
      </w:r>
      <w:r>
        <w:rPr>
          <w:spacing w:val="-6"/>
          <w:w w:val="120"/>
        </w:rPr>
        <w:t xml:space="preserve"> </w:t>
      </w:r>
      <w:r>
        <w:rPr>
          <w:spacing w:val="-2"/>
          <w:w w:val="120"/>
        </w:rPr>
        <w:t>do</w:t>
      </w:r>
      <w:r>
        <w:rPr>
          <w:spacing w:val="-6"/>
          <w:w w:val="120"/>
        </w:rPr>
        <w:t xml:space="preserve"> </w:t>
      </w:r>
      <w:r>
        <w:rPr>
          <w:spacing w:val="-2"/>
          <w:w w:val="120"/>
        </w:rPr>
        <w:t>not</w:t>
      </w:r>
      <w:r>
        <w:rPr>
          <w:spacing w:val="-6"/>
          <w:w w:val="120"/>
        </w:rPr>
        <w:t xml:space="preserve"> </w:t>
      </w:r>
      <w:r>
        <w:rPr>
          <w:spacing w:val="-2"/>
          <w:w w:val="120"/>
        </w:rPr>
        <w:t>increase</w:t>
      </w:r>
      <w:r>
        <w:rPr>
          <w:spacing w:val="-8"/>
          <w:w w:val="120"/>
        </w:rPr>
        <w:t xml:space="preserve"> </w:t>
      </w:r>
      <w:r>
        <w:rPr>
          <w:spacing w:val="-2"/>
          <w:w w:val="120"/>
        </w:rPr>
        <w:t>health</w:t>
      </w:r>
      <w:r>
        <w:rPr>
          <w:spacing w:val="-5"/>
          <w:w w:val="120"/>
        </w:rPr>
        <w:t xml:space="preserve"> </w:t>
      </w:r>
      <w:r>
        <w:rPr>
          <w:spacing w:val="-2"/>
          <w:w w:val="120"/>
        </w:rPr>
        <w:t>inequalities</w:t>
      </w:r>
      <w:r>
        <w:rPr>
          <w:spacing w:val="-6"/>
          <w:w w:val="120"/>
        </w:rPr>
        <w:t xml:space="preserve"> </w:t>
      </w:r>
      <w:r>
        <w:rPr>
          <w:spacing w:val="-2"/>
          <w:w w:val="120"/>
        </w:rPr>
        <w:t>of</w:t>
      </w:r>
      <w:r>
        <w:rPr>
          <w:spacing w:val="-6"/>
          <w:w w:val="120"/>
        </w:rPr>
        <w:t xml:space="preserve"> </w:t>
      </w:r>
      <w:r>
        <w:rPr>
          <w:spacing w:val="-2"/>
          <w:w w:val="120"/>
        </w:rPr>
        <w:t xml:space="preserve">First </w:t>
      </w:r>
      <w:r>
        <w:rPr>
          <w:w w:val="120"/>
        </w:rPr>
        <w:t xml:space="preserve">nations Australians. Current HTA method guidelines do not require the quantification of the health impacts on Aboriginal and Torres Strait Islander people. A standardised approach to systematically quantify health inequities for First Nations Australians would enable the </w:t>
      </w:r>
      <w:r>
        <w:rPr>
          <w:w w:val="115"/>
        </w:rPr>
        <w:t xml:space="preserve">comparison of the impact across different interventions and health conditions and could facilitate </w:t>
      </w:r>
      <w:r>
        <w:rPr>
          <w:w w:val="120"/>
        </w:rPr>
        <w:t>HTA adopting a more transparent and rigorous strategy to ensure that health inequalities between</w:t>
      </w:r>
      <w:r>
        <w:rPr>
          <w:spacing w:val="-8"/>
          <w:w w:val="120"/>
        </w:rPr>
        <w:t xml:space="preserve"> </w:t>
      </w:r>
      <w:r>
        <w:rPr>
          <w:w w:val="120"/>
        </w:rPr>
        <w:t>Indigenous</w:t>
      </w:r>
      <w:r>
        <w:rPr>
          <w:spacing w:val="-9"/>
          <w:w w:val="120"/>
        </w:rPr>
        <w:t xml:space="preserve"> </w:t>
      </w:r>
      <w:r>
        <w:rPr>
          <w:w w:val="120"/>
        </w:rPr>
        <w:t>and</w:t>
      </w:r>
      <w:r>
        <w:rPr>
          <w:spacing w:val="-10"/>
          <w:w w:val="120"/>
        </w:rPr>
        <w:t xml:space="preserve"> </w:t>
      </w:r>
      <w:r>
        <w:rPr>
          <w:w w:val="120"/>
        </w:rPr>
        <w:t>non-Indigenous</w:t>
      </w:r>
      <w:r>
        <w:rPr>
          <w:spacing w:val="-12"/>
          <w:w w:val="120"/>
        </w:rPr>
        <w:t xml:space="preserve"> </w:t>
      </w:r>
      <w:r>
        <w:rPr>
          <w:w w:val="120"/>
        </w:rPr>
        <w:t>Australians</w:t>
      </w:r>
      <w:r>
        <w:rPr>
          <w:spacing w:val="-9"/>
          <w:w w:val="120"/>
        </w:rPr>
        <w:t xml:space="preserve"> </w:t>
      </w:r>
      <w:r>
        <w:rPr>
          <w:w w:val="120"/>
        </w:rPr>
        <w:t>are</w:t>
      </w:r>
      <w:r>
        <w:rPr>
          <w:spacing w:val="-9"/>
          <w:w w:val="120"/>
        </w:rPr>
        <w:t xml:space="preserve"> </w:t>
      </w:r>
      <w:r>
        <w:rPr>
          <w:w w:val="120"/>
        </w:rPr>
        <w:t>not</w:t>
      </w:r>
      <w:r>
        <w:rPr>
          <w:spacing w:val="-9"/>
          <w:w w:val="120"/>
        </w:rPr>
        <w:t xml:space="preserve"> </w:t>
      </w:r>
      <w:r>
        <w:rPr>
          <w:w w:val="120"/>
        </w:rPr>
        <w:t>increased.”</w:t>
      </w:r>
      <w:r>
        <w:rPr>
          <w:spacing w:val="-10"/>
          <w:w w:val="120"/>
        </w:rPr>
        <w:t xml:space="preserve"> </w:t>
      </w:r>
      <w:r>
        <w:rPr>
          <w:i w:val="0"/>
          <w:w w:val="120"/>
        </w:rPr>
        <w:t>(Deakin</w:t>
      </w:r>
      <w:r>
        <w:rPr>
          <w:i w:val="0"/>
          <w:spacing w:val="-8"/>
          <w:w w:val="120"/>
        </w:rPr>
        <w:t xml:space="preserve"> </w:t>
      </w:r>
      <w:r>
        <w:rPr>
          <w:i w:val="0"/>
          <w:w w:val="120"/>
        </w:rPr>
        <w:t>University)</w:t>
      </w:r>
    </w:p>
    <w:p w14:paraId="36C6B0F0" w14:textId="77777777" w:rsidR="002138FA" w:rsidRDefault="00A2619F">
      <w:pPr>
        <w:pStyle w:val="BodyText"/>
        <w:spacing w:before="269" w:line="252" w:lineRule="auto"/>
        <w:ind w:right="961"/>
        <w:rPr>
          <w:i w:val="0"/>
        </w:rPr>
      </w:pPr>
      <w:r>
        <w:rPr>
          <w:w w:val="115"/>
        </w:rPr>
        <w:t xml:space="preserve">This University also highlighted that an approach that could be used “distributional cost- effectiveness analysis (DCEA) is a method that can provide quantitative information about the overall equity impact of funding new health technologies and the trade-offs that may arise between equity and efficiency (health maximisation). DCEAs can quantify the distribution of expected health benefits of interventions by Indigenous and non-Indigenous status. This methodology enables an intervention to be classified as cost-effective or not cost- effective and reduce or increase health inequality.” </w:t>
      </w:r>
      <w:r>
        <w:rPr>
          <w:i w:val="0"/>
          <w:w w:val="115"/>
        </w:rPr>
        <w:t>(Deakin University)</w:t>
      </w:r>
    </w:p>
    <w:p w14:paraId="36C6B0F1" w14:textId="77777777" w:rsidR="002138FA" w:rsidRDefault="00A2619F">
      <w:pPr>
        <w:pStyle w:val="Heading2"/>
        <w:spacing w:before="250"/>
        <w:jc w:val="left"/>
      </w:pPr>
      <w:r>
        <w:rPr>
          <w:color w:val="006FC0"/>
          <w:w w:val="115"/>
        </w:rPr>
        <w:t>State</w:t>
      </w:r>
      <w:r>
        <w:rPr>
          <w:color w:val="006FC0"/>
          <w:spacing w:val="9"/>
          <w:w w:val="115"/>
        </w:rPr>
        <w:t xml:space="preserve"> </w:t>
      </w:r>
      <w:r>
        <w:rPr>
          <w:color w:val="006FC0"/>
          <w:w w:val="115"/>
        </w:rPr>
        <w:t>and</w:t>
      </w:r>
      <w:r>
        <w:rPr>
          <w:color w:val="006FC0"/>
          <w:spacing w:val="13"/>
          <w:w w:val="115"/>
        </w:rPr>
        <w:t xml:space="preserve"> </w:t>
      </w:r>
      <w:r>
        <w:rPr>
          <w:color w:val="006FC0"/>
          <w:w w:val="115"/>
        </w:rPr>
        <w:t>Territory</w:t>
      </w:r>
      <w:r>
        <w:rPr>
          <w:color w:val="006FC0"/>
          <w:spacing w:val="13"/>
          <w:w w:val="115"/>
        </w:rPr>
        <w:t xml:space="preserve"> </w:t>
      </w:r>
      <w:r>
        <w:rPr>
          <w:color w:val="006FC0"/>
          <w:w w:val="115"/>
        </w:rPr>
        <w:t>Governments</w:t>
      </w:r>
      <w:r>
        <w:rPr>
          <w:color w:val="006FC0"/>
          <w:spacing w:val="11"/>
          <w:w w:val="115"/>
        </w:rPr>
        <w:t xml:space="preserve"> </w:t>
      </w:r>
      <w:r>
        <w:rPr>
          <w:color w:val="006FC0"/>
          <w:w w:val="115"/>
        </w:rPr>
        <w:t>/</w:t>
      </w:r>
      <w:r>
        <w:rPr>
          <w:color w:val="006FC0"/>
          <w:spacing w:val="8"/>
          <w:w w:val="115"/>
        </w:rPr>
        <w:t xml:space="preserve"> </w:t>
      </w:r>
      <w:r>
        <w:rPr>
          <w:color w:val="006FC0"/>
          <w:spacing w:val="-2"/>
          <w:w w:val="115"/>
        </w:rPr>
        <w:t>Departments</w:t>
      </w:r>
    </w:p>
    <w:p w14:paraId="36C6B0F2" w14:textId="77777777" w:rsidR="002138FA" w:rsidRDefault="002138FA">
      <w:pPr>
        <w:pStyle w:val="BodyText"/>
        <w:ind w:left="0"/>
        <w:jc w:val="left"/>
        <w:rPr>
          <w:i w:val="0"/>
          <w:sz w:val="26"/>
        </w:rPr>
      </w:pPr>
    </w:p>
    <w:p w14:paraId="36C6B0F3" w14:textId="77777777" w:rsidR="002138FA" w:rsidRDefault="00A2619F">
      <w:pPr>
        <w:spacing w:line="254" w:lineRule="auto"/>
        <w:ind w:left="390" w:right="962"/>
        <w:jc w:val="both"/>
        <w:rPr>
          <w:sz w:val="24"/>
        </w:rPr>
      </w:pPr>
      <w:r>
        <w:rPr>
          <w:w w:val="115"/>
          <w:sz w:val="24"/>
        </w:rPr>
        <w:t xml:space="preserve">State and territory stakeholders were also supportive of this proposed reform, albeit with calls to ensure transparency on how any First Nations input actually impacts on final HTA decision </w:t>
      </w:r>
      <w:r>
        <w:rPr>
          <w:spacing w:val="-2"/>
          <w:w w:val="115"/>
          <w:sz w:val="24"/>
        </w:rPr>
        <w:t>making.</w:t>
      </w:r>
    </w:p>
    <w:p w14:paraId="36C6B0F4" w14:textId="77777777" w:rsidR="002138FA" w:rsidRDefault="002138FA">
      <w:pPr>
        <w:spacing w:line="254" w:lineRule="auto"/>
        <w:jc w:val="both"/>
        <w:rPr>
          <w:sz w:val="24"/>
        </w:rPr>
        <w:sectPr w:rsidR="002138FA">
          <w:pgSz w:w="11910" w:h="16840"/>
          <w:pgMar w:top="980" w:right="0" w:bottom="760" w:left="800" w:header="0" w:footer="494" w:gutter="0"/>
          <w:cols w:space="720"/>
        </w:sectPr>
      </w:pPr>
    </w:p>
    <w:p w14:paraId="36C6B0F5" w14:textId="77777777" w:rsidR="002138FA" w:rsidRDefault="00A2619F">
      <w:pPr>
        <w:spacing w:before="89" w:line="252" w:lineRule="auto"/>
        <w:ind w:left="390" w:right="1017"/>
        <w:jc w:val="both"/>
        <w:rPr>
          <w:rFonts w:ascii="Arial" w:hAnsi="Arial"/>
          <w:sz w:val="24"/>
        </w:rPr>
      </w:pPr>
      <w:r>
        <w:rPr>
          <w:rFonts w:ascii="Arial" w:hAnsi="Arial"/>
          <w:sz w:val="24"/>
        </w:rPr>
        <w:lastRenderedPageBreak/>
        <w:t>Table 9. Dedicated First Nations resource for HTA submissions and education – impact on you/organisation by stakeholder type</w:t>
      </w:r>
    </w:p>
    <w:p w14:paraId="36C6B0F6"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107" w14:textId="77777777">
        <w:trPr>
          <w:trHeight w:val="1019"/>
        </w:trPr>
        <w:tc>
          <w:tcPr>
            <w:tcW w:w="2494" w:type="dxa"/>
          </w:tcPr>
          <w:p w14:paraId="36C6B0F7" w14:textId="77777777" w:rsidR="002138FA" w:rsidRDefault="002138FA">
            <w:pPr>
              <w:pStyle w:val="TableParagraph"/>
              <w:spacing w:before="0"/>
              <w:ind w:left="0" w:right="0"/>
              <w:jc w:val="left"/>
              <w:rPr>
                <w:rFonts w:ascii="Times New Roman"/>
              </w:rPr>
            </w:pPr>
          </w:p>
        </w:tc>
        <w:tc>
          <w:tcPr>
            <w:tcW w:w="1021" w:type="dxa"/>
          </w:tcPr>
          <w:p w14:paraId="36C6B0F8" w14:textId="77777777" w:rsidR="002138FA" w:rsidRDefault="002138FA">
            <w:pPr>
              <w:pStyle w:val="TableParagraph"/>
              <w:spacing w:before="91"/>
              <w:ind w:left="0" w:right="0"/>
              <w:jc w:val="left"/>
              <w:rPr>
                <w:rFonts w:ascii="Arial"/>
                <w:sz w:val="18"/>
              </w:rPr>
            </w:pPr>
          </w:p>
          <w:p w14:paraId="36C6B0F9"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0FA" w14:textId="77777777" w:rsidR="002138FA" w:rsidRDefault="002138FA">
            <w:pPr>
              <w:pStyle w:val="TableParagraph"/>
              <w:spacing w:before="202"/>
              <w:ind w:left="0" w:right="0"/>
              <w:jc w:val="left"/>
              <w:rPr>
                <w:rFonts w:ascii="Arial"/>
                <w:sz w:val="18"/>
              </w:rPr>
            </w:pPr>
          </w:p>
          <w:p w14:paraId="36C6B0FB"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0FC" w14:textId="77777777" w:rsidR="002138FA" w:rsidRDefault="002138FA">
            <w:pPr>
              <w:pStyle w:val="TableParagraph"/>
              <w:spacing w:before="202"/>
              <w:ind w:left="0" w:right="0"/>
              <w:jc w:val="left"/>
              <w:rPr>
                <w:rFonts w:ascii="Arial"/>
                <w:sz w:val="18"/>
              </w:rPr>
            </w:pPr>
          </w:p>
          <w:p w14:paraId="36C6B0FD"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0FE" w14:textId="77777777" w:rsidR="002138FA" w:rsidRDefault="002138FA">
            <w:pPr>
              <w:pStyle w:val="TableParagraph"/>
              <w:spacing w:before="202"/>
              <w:ind w:left="0" w:right="0"/>
              <w:jc w:val="left"/>
              <w:rPr>
                <w:rFonts w:ascii="Arial"/>
                <w:sz w:val="18"/>
              </w:rPr>
            </w:pPr>
          </w:p>
          <w:p w14:paraId="36C6B0FF"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100" w14:textId="77777777" w:rsidR="002138FA" w:rsidRDefault="002138FA">
            <w:pPr>
              <w:pStyle w:val="TableParagraph"/>
              <w:spacing w:before="91"/>
              <w:ind w:left="0" w:right="0"/>
              <w:jc w:val="left"/>
              <w:rPr>
                <w:rFonts w:ascii="Arial"/>
                <w:sz w:val="18"/>
              </w:rPr>
            </w:pPr>
          </w:p>
          <w:p w14:paraId="36C6B101"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102" w14:textId="77777777" w:rsidR="002138FA" w:rsidRDefault="002138FA">
            <w:pPr>
              <w:pStyle w:val="TableParagraph"/>
              <w:spacing w:before="91"/>
              <w:ind w:left="0" w:right="0"/>
              <w:jc w:val="left"/>
              <w:rPr>
                <w:rFonts w:ascii="Arial"/>
                <w:sz w:val="18"/>
              </w:rPr>
            </w:pPr>
          </w:p>
          <w:p w14:paraId="36C6B103"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104"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105" w14:textId="77777777" w:rsidR="002138FA" w:rsidRDefault="002138FA">
            <w:pPr>
              <w:pStyle w:val="TableParagraph"/>
              <w:spacing w:before="91"/>
              <w:ind w:left="0" w:right="0"/>
              <w:jc w:val="left"/>
              <w:rPr>
                <w:rFonts w:ascii="Arial"/>
                <w:sz w:val="18"/>
              </w:rPr>
            </w:pPr>
          </w:p>
          <w:p w14:paraId="36C6B106"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110" w14:textId="77777777">
        <w:trPr>
          <w:trHeight w:val="453"/>
        </w:trPr>
        <w:tc>
          <w:tcPr>
            <w:tcW w:w="2494" w:type="dxa"/>
            <w:tcBorders>
              <w:bottom w:val="dotted" w:sz="4" w:space="0" w:color="A4A4A4"/>
            </w:tcBorders>
          </w:tcPr>
          <w:p w14:paraId="36C6B108"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B10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B10A"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tcPr>
          <w:p w14:paraId="36C6B10B"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D9EAFF"/>
          </w:tcPr>
          <w:p w14:paraId="36C6B10C" w14:textId="77777777" w:rsidR="002138FA" w:rsidRDefault="00A2619F">
            <w:pPr>
              <w:pStyle w:val="TableParagraph"/>
              <w:rPr>
                <w:rFonts w:ascii="Arial Narrow"/>
                <w:sz w:val="18"/>
              </w:rPr>
            </w:pPr>
            <w:r>
              <w:rPr>
                <w:rFonts w:ascii="Arial Narrow"/>
                <w:spacing w:val="-5"/>
                <w:w w:val="120"/>
                <w:sz w:val="18"/>
              </w:rPr>
              <w:t>21%</w:t>
            </w:r>
          </w:p>
        </w:tc>
        <w:tc>
          <w:tcPr>
            <w:tcW w:w="1020" w:type="dxa"/>
            <w:tcBorders>
              <w:bottom w:val="dotted" w:sz="4" w:space="0" w:color="A4A4A4"/>
            </w:tcBorders>
            <w:shd w:val="clear" w:color="auto" w:fill="8BC0FF"/>
          </w:tcPr>
          <w:p w14:paraId="36C6B10D" w14:textId="77777777" w:rsidR="002138FA" w:rsidRDefault="00A2619F">
            <w:pPr>
              <w:pStyle w:val="TableParagraph"/>
              <w:rPr>
                <w:rFonts w:ascii="Arial Narrow"/>
                <w:sz w:val="18"/>
              </w:rPr>
            </w:pPr>
            <w:r>
              <w:rPr>
                <w:rFonts w:ascii="Arial Narrow"/>
                <w:spacing w:val="-5"/>
                <w:w w:val="120"/>
                <w:sz w:val="18"/>
              </w:rPr>
              <w:t>64%</w:t>
            </w:r>
          </w:p>
        </w:tc>
        <w:tc>
          <w:tcPr>
            <w:tcW w:w="1021" w:type="dxa"/>
            <w:tcBorders>
              <w:bottom w:val="dotted" w:sz="4" w:space="0" w:color="A4A4A4"/>
            </w:tcBorders>
            <w:shd w:val="clear" w:color="auto" w:fill="E4F0FF"/>
          </w:tcPr>
          <w:p w14:paraId="36C6B10E" w14:textId="77777777" w:rsidR="002138FA" w:rsidRDefault="00A2619F">
            <w:pPr>
              <w:pStyle w:val="TableParagraph"/>
              <w:ind w:right="48"/>
              <w:rPr>
                <w:rFonts w:ascii="Arial Narrow"/>
                <w:sz w:val="18"/>
              </w:rPr>
            </w:pPr>
            <w:r>
              <w:rPr>
                <w:rFonts w:ascii="Arial Narrow"/>
                <w:spacing w:val="-5"/>
                <w:w w:val="120"/>
                <w:sz w:val="18"/>
              </w:rPr>
              <w:t>14%</w:t>
            </w:r>
          </w:p>
        </w:tc>
        <w:tc>
          <w:tcPr>
            <w:tcW w:w="1020" w:type="dxa"/>
            <w:tcBorders>
              <w:bottom w:val="dotted" w:sz="4" w:space="0" w:color="A4A4A4"/>
            </w:tcBorders>
          </w:tcPr>
          <w:p w14:paraId="36C6B10F" w14:textId="77777777" w:rsidR="002138FA" w:rsidRDefault="00A2619F">
            <w:pPr>
              <w:pStyle w:val="TableParagraph"/>
              <w:ind w:right="46"/>
              <w:rPr>
                <w:rFonts w:ascii="Arial Narrow"/>
                <w:sz w:val="18"/>
              </w:rPr>
            </w:pPr>
            <w:r>
              <w:rPr>
                <w:rFonts w:ascii="Arial Narrow"/>
                <w:spacing w:val="-5"/>
                <w:w w:val="120"/>
                <w:sz w:val="18"/>
              </w:rPr>
              <w:t>14</w:t>
            </w:r>
          </w:p>
        </w:tc>
      </w:tr>
      <w:tr w:rsidR="002138FA" w14:paraId="36C6B119" w14:textId="77777777">
        <w:trPr>
          <w:trHeight w:val="453"/>
        </w:trPr>
        <w:tc>
          <w:tcPr>
            <w:tcW w:w="2494" w:type="dxa"/>
            <w:tcBorders>
              <w:top w:val="dotted" w:sz="4" w:space="0" w:color="A4A4A4"/>
              <w:bottom w:val="dotted" w:sz="4" w:space="0" w:color="A4A4A4"/>
            </w:tcBorders>
          </w:tcPr>
          <w:p w14:paraId="36C6B111"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B11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1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7F1FF"/>
          </w:tcPr>
          <w:p w14:paraId="36C6B114" w14:textId="77777777" w:rsidR="002138FA" w:rsidRDefault="00A2619F">
            <w:pPr>
              <w:pStyle w:val="TableParagraph"/>
              <w:rPr>
                <w:rFonts w:ascii="Arial Narrow"/>
                <w:sz w:val="18"/>
              </w:rPr>
            </w:pPr>
            <w:r>
              <w:rPr>
                <w:rFonts w:ascii="Arial Narrow"/>
                <w:spacing w:val="-5"/>
                <w:w w:val="120"/>
                <w:sz w:val="18"/>
              </w:rPr>
              <w:t>13%</w:t>
            </w:r>
          </w:p>
        </w:tc>
        <w:tc>
          <w:tcPr>
            <w:tcW w:w="1020" w:type="dxa"/>
            <w:tcBorders>
              <w:top w:val="dotted" w:sz="4" w:space="0" w:color="A4A4A4"/>
              <w:bottom w:val="dotted" w:sz="4" w:space="0" w:color="A4A4A4"/>
            </w:tcBorders>
            <w:shd w:val="clear" w:color="auto" w:fill="9FCAFF"/>
          </w:tcPr>
          <w:p w14:paraId="36C6B115" w14:textId="77777777" w:rsidR="002138FA" w:rsidRDefault="00A2619F">
            <w:pPr>
              <w:pStyle w:val="TableParagraph"/>
              <w:rPr>
                <w:rFonts w:ascii="Arial Narrow"/>
                <w:sz w:val="18"/>
              </w:rPr>
            </w:pPr>
            <w:r>
              <w:rPr>
                <w:rFonts w:ascii="Arial Narrow"/>
                <w:spacing w:val="-5"/>
                <w:w w:val="120"/>
                <w:sz w:val="18"/>
              </w:rPr>
              <w:t>53%</w:t>
            </w:r>
          </w:p>
        </w:tc>
        <w:tc>
          <w:tcPr>
            <w:tcW w:w="1020" w:type="dxa"/>
            <w:tcBorders>
              <w:top w:val="dotted" w:sz="4" w:space="0" w:color="A4A4A4"/>
              <w:bottom w:val="dotted" w:sz="4" w:space="0" w:color="A4A4A4"/>
            </w:tcBorders>
            <w:shd w:val="clear" w:color="auto" w:fill="DBEBFF"/>
          </w:tcPr>
          <w:p w14:paraId="36C6B116"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A4A4A4"/>
              <w:bottom w:val="dotted" w:sz="4" w:space="0" w:color="A4A4A4"/>
            </w:tcBorders>
            <w:shd w:val="clear" w:color="auto" w:fill="E7F1FF"/>
          </w:tcPr>
          <w:p w14:paraId="36C6B117"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A4A4A4"/>
              <w:bottom w:val="dotted" w:sz="4" w:space="0" w:color="A4A4A4"/>
            </w:tcBorders>
          </w:tcPr>
          <w:p w14:paraId="36C6B118" w14:textId="77777777" w:rsidR="002138FA" w:rsidRDefault="00A2619F">
            <w:pPr>
              <w:pStyle w:val="TableParagraph"/>
              <w:ind w:right="46"/>
              <w:rPr>
                <w:rFonts w:ascii="Arial Narrow"/>
                <w:sz w:val="18"/>
              </w:rPr>
            </w:pPr>
            <w:r>
              <w:rPr>
                <w:rFonts w:ascii="Arial Narrow"/>
                <w:spacing w:val="-5"/>
                <w:w w:val="120"/>
                <w:sz w:val="18"/>
              </w:rPr>
              <w:t>15</w:t>
            </w:r>
          </w:p>
        </w:tc>
      </w:tr>
      <w:tr w:rsidR="002138FA" w14:paraId="36C6B122" w14:textId="77777777">
        <w:trPr>
          <w:trHeight w:val="455"/>
        </w:trPr>
        <w:tc>
          <w:tcPr>
            <w:tcW w:w="2494" w:type="dxa"/>
            <w:tcBorders>
              <w:top w:val="dotted" w:sz="4" w:space="0" w:color="A4A4A4"/>
              <w:bottom w:val="dotted" w:sz="4" w:space="0" w:color="A4A4A4"/>
            </w:tcBorders>
          </w:tcPr>
          <w:p w14:paraId="36C6B11A"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B11B"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1C"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B7D7FF"/>
          </w:tcPr>
          <w:p w14:paraId="36C6B11D" w14:textId="77777777" w:rsidR="002138FA" w:rsidRDefault="00A2619F">
            <w:pPr>
              <w:pStyle w:val="TableParagraph"/>
              <w:spacing w:before="128"/>
              <w:rPr>
                <w:rFonts w:ascii="Arial Narrow"/>
                <w:sz w:val="18"/>
              </w:rPr>
            </w:pPr>
            <w:r>
              <w:rPr>
                <w:rFonts w:ascii="Arial Narrow"/>
                <w:spacing w:val="-5"/>
                <w:w w:val="120"/>
                <w:sz w:val="18"/>
              </w:rPr>
              <w:t>40%</w:t>
            </w:r>
          </w:p>
        </w:tc>
        <w:tc>
          <w:tcPr>
            <w:tcW w:w="1020" w:type="dxa"/>
            <w:tcBorders>
              <w:top w:val="dotted" w:sz="4" w:space="0" w:color="A4A4A4"/>
              <w:bottom w:val="dotted" w:sz="4" w:space="0" w:color="A4A4A4"/>
            </w:tcBorders>
            <w:shd w:val="clear" w:color="auto" w:fill="B7D7FF"/>
          </w:tcPr>
          <w:p w14:paraId="36C6B11E" w14:textId="77777777" w:rsidR="002138FA" w:rsidRDefault="00A2619F">
            <w:pPr>
              <w:pStyle w:val="TableParagraph"/>
              <w:spacing w:before="128"/>
              <w:rPr>
                <w:rFonts w:ascii="Arial Narrow"/>
                <w:sz w:val="18"/>
              </w:rPr>
            </w:pPr>
            <w:r>
              <w:rPr>
                <w:rFonts w:ascii="Arial Narrow"/>
                <w:spacing w:val="-5"/>
                <w:w w:val="120"/>
                <w:sz w:val="18"/>
              </w:rPr>
              <w:t>40%</w:t>
            </w:r>
          </w:p>
        </w:tc>
        <w:tc>
          <w:tcPr>
            <w:tcW w:w="1020" w:type="dxa"/>
            <w:tcBorders>
              <w:top w:val="dotted" w:sz="4" w:space="0" w:color="A4A4A4"/>
              <w:bottom w:val="dotted" w:sz="4" w:space="0" w:color="A4A4A4"/>
            </w:tcBorders>
          </w:tcPr>
          <w:p w14:paraId="36C6B11F"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DBEBFF"/>
          </w:tcPr>
          <w:p w14:paraId="36C6B120" w14:textId="77777777" w:rsidR="002138FA" w:rsidRDefault="00A2619F">
            <w:pPr>
              <w:pStyle w:val="TableParagraph"/>
              <w:spacing w:before="128"/>
              <w:ind w:right="48"/>
              <w:rPr>
                <w:rFonts w:ascii="Arial Narrow"/>
                <w:sz w:val="18"/>
              </w:rPr>
            </w:pPr>
            <w:r>
              <w:rPr>
                <w:rFonts w:ascii="Arial Narrow"/>
                <w:spacing w:val="-5"/>
                <w:w w:val="120"/>
                <w:sz w:val="18"/>
              </w:rPr>
              <w:t>20%</w:t>
            </w:r>
          </w:p>
        </w:tc>
        <w:tc>
          <w:tcPr>
            <w:tcW w:w="1020" w:type="dxa"/>
            <w:tcBorders>
              <w:top w:val="dotted" w:sz="4" w:space="0" w:color="A4A4A4"/>
              <w:bottom w:val="dotted" w:sz="4" w:space="0" w:color="A4A4A4"/>
            </w:tcBorders>
          </w:tcPr>
          <w:p w14:paraId="36C6B121" w14:textId="77777777" w:rsidR="002138FA" w:rsidRDefault="00A2619F">
            <w:pPr>
              <w:pStyle w:val="TableParagraph"/>
              <w:spacing w:before="128"/>
              <w:ind w:right="52"/>
              <w:rPr>
                <w:rFonts w:ascii="Arial Narrow"/>
                <w:sz w:val="18"/>
              </w:rPr>
            </w:pPr>
            <w:r>
              <w:rPr>
                <w:rFonts w:ascii="Arial Narrow"/>
                <w:spacing w:val="-10"/>
                <w:w w:val="120"/>
                <w:sz w:val="18"/>
              </w:rPr>
              <w:t>5</w:t>
            </w:r>
          </w:p>
        </w:tc>
      </w:tr>
      <w:tr w:rsidR="002138FA" w14:paraId="36C6B12B" w14:textId="77777777">
        <w:trPr>
          <w:trHeight w:val="453"/>
        </w:trPr>
        <w:tc>
          <w:tcPr>
            <w:tcW w:w="2494" w:type="dxa"/>
            <w:tcBorders>
              <w:top w:val="dotted" w:sz="4" w:space="0" w:color="A4A4A4"/>
              <w:bottom w:val="dotted" w:sz="4" w:space="0" w:color="A4A4A4"/>
            </w:tcBorders>
          </w:tcPr>
          <w:p w14:paraId="36C6B123"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B12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2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2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9CC8FF"/>
          </w:tcPr>
          <w:p w14:paraId="36C6B127" w14:textId="77777777" w:rsidR="002138FA" w:rsidRDefault="00A2619F">
            <w:pPr>
              <w:pStyle w:val="TableParagraph"/>
              <w:rPr>
                <w:rFonts w:ascii="Arial Narrow"/>
                <w:sz w:val="18"/>
              </w:rPr>
            </w:pPr>
            <w:r>
              <w:rPr>
                <w:rFonts w:ascii="Arial Narrow"/>
                <w:spacing w:val="-5"/>
                <w:w w:val="120"/>
                <w:sz w:val="18"/>
              </w:rPr>
              <w:t>56%</w:t>
            </w:r>
          </w:p>
        </w:tc>
        <w:tc>
          <w:tcPr>
            <w:tcW w:w="1020" w:type="dxa"/>
            <w:tcBorders>
              <w:top w:val="dotted" w:sz="4" w:space="0" w:color="A4A4A4"/>
              <w:bottom w:val="dotted" w:sz="4" w:space="0" w:color="A4A4A4"/>
            </w:tcBorders>
            <w:shd w:val="clear" w:color="auto" w:fill="C3DEFF"/>
          </w:tcPr>
          <w:p w14:paraId="36C6B128"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A4A4A4"/>
              <w:bottom w:val="dotted" w:sz="4" w:space="0" w:color="A4A4A4"/>
            </w:tcBorders>
            <w:shd w:val="clear" w:color="auto" w:fill="EBF4FF"/>
          </w:tcPr>
          <w:p w14:paraId="36C6B129" w14:textId="77777777" w:rsidR="002138FA" w:rsidRDefault="00A2619F">
            <w:pPr>
              <w:pStyle w:val="TableParagraph"/>
              <w:ind w:right="48"/>
              <w:rPr>
                <w:rFonts w:ascii="Arial Narrow"/>
                <w:sz w:val="18"/>
              </w:rPr>
            </w:pPr>
            <w:r>
              <w:rPr>
                <w:rFonts w:ascii="Arial Narrow"/>
                <w:spacing w:val="-5"/>
                <w:w w:val="120"/>
                <w:sz w:val="18"/>
              </w:rPr>
              <w:t>11%</w:t>
            </w:r>
          </w:p>
        </w:tc>
        <w:tc>
          <w:tcPr>
            <w:tcW w:w="1020" w:type="dxa"/>
            <w:tcBorders>
              <w:top w:val="dotted" w:sz="4" w:space="0" w:color="A4A4A4"/>
              <w:bottom w:val="dotted" w:sz="4" w:space="0" w:color="A4A4A4"/>
            </w:tcBorders>
          </w:tcPr>
          <w:p w14:paraId="36C6B12A" w14:textId="77777777" w:rsidR="002138FA" w:rsidRDefault="00A2619F">
            <w:pPr>
              <w:pStyle w:val="TableParagraph"/>
              <w:ind w:right="52"/>
              <w:rPr>
                <w:rFonts w:ascii="Arial Narrow"/>
                <w:sz w:val="18"/>
              </w:rPr>
            </w:pPr>
            <w:r>
              <w:rPr>
                <w:rFonts w:ascii="Arial Narrow"/>
                <w:spacing w:val="-10"/>
                <w:w w:val="120"/>
                <w:sz w:val="18"/>
              </w:rPr>
              <w:t>9</w:t>
            </w:r>
          </w:p>
        </w:tc>
      </w:tr>
      <w:tr w:rsidR="002138FA" w14:paraId="36C6B134" w14:textId="77777777">
        <w:trPr>
          <w:trHeight w:val="453"/>
        </w:trPr>
        <w:tc>
          <w:tcPr>
            <w:tcW w:w="2494" w:type="dxa"/>
            <w:tcBorders>
              <w:top w:val="dotted" w:sz="4" w:space="0" w:color="A4A4A4"/>
              <w:bottom w:val="dotted" w:sz="4" w:space="0" w:color="A4A4A4"/>
            </w:tcBorders>
          </w:tcPr>
          <w:p w14:paraId="36C6B12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021" w:type="dxa"/>
            <w:tcBorders>
              <w:top w:val="dotted" w:sz="4" w:space="0" w:color="A4A4A4"/>
              <w:bottom w:val="dotted" w:sz="4" w:space="0" w:color="A4A4A4"/>
            </w:tcBorders>
          </w:tcPr>
          <w:p w14:paraId="36C6B12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2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2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2E6FF"/>
          </w:tcPr>
          <w:p w14:paraId="36C6B130"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A4A4A4"/>
              <w:bottom w:val="dotted" w:sz="4" w:space="0" w:color="A4A4A4"/>
            </w:tcBorders>
            <w:shd w:val="clear" w:color="auto" w:fill="A6CEFF"/>
          </w:tcPr>
          <w:p w14:paraId="36C6B131"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A4A4A4"/>
              <w:bottom w:val="dotted" w:sz="4" w:space="0" w:color="A4A4A4"/>
            </w:tcBorders>
            <w:shd w:val="clear" w:color="auto" w:fill="D2E6FF"/>
          </w:tcPr>
          <w:p w14:paraId="36C6B132"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A4A4A4"/>
              <w:bottom w:val="dotted" w:sz="4" w:space="0" w:color="A4A4A4"/>
            </w:tcBorders>
          </w:tcPr>
          <w:p w14:paraId="36C6B133"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13D" w14:textId="77777777">
        <w:trPr>
          <w:trHeight w:val="456"/>
        </w:trPr>
        <w:tc>
          <w:tcPr>
            <w:tcW w:w="2494" w:type="dxa"/>
            <w:tcBorders>
              <w:top w:val="dotted" w:sz="4" w:space="0" w:color="A4A4A4"/>
              <w:bottom w:val="dotted" w:sz="4" w:space="0" w:color="A4A4A4"/>
            </w:tcBorders>
          </w:tcPr>
          <w:p w14:paraId="36C6B135"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B136" w14:textId="77777777" w:rsidR="002138FA" w:rsidRDefault="00A2619F">
            <w:pPr>
              <w:pStyle w:val="TableParagraph"/>
              <w:spacing w:before="128"/>
              <w:ind w:right="93"/>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137" w14:textId="77777777" w:rsidR="002138FA" w:rsidRDefault="00A2619F">
            <w:pPr>
              <w:pStyle w:val="TableParagraph"/>
              <w:spacing w:before="128"/>
              <w:ind w:left="95"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138" w14:textId="77777777" w:rsidR="002138FA" w:rsidRDefault="00A2619F">
            <w:pPr>
              <w:pStyle w:val="TableParagraph"/>
              <w:spacing w:before="128"/>
              <w:ind w:left="95"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139" w14:textId="77777777" w:rsidR="002138FA" w:rsidRDefault="00A2619F">
            <w:pPr>
              <w:pStyle w:val="TableParagraph"/>
              <w:spacing w:before="128"/>
              <w:ind w:left="96"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13A" w14:textId="77777777" w:rsidR="002138FA" w:rsidRDefault="00A2619F">
            <w:pPr>
              <w:pStyle w:val="TableParagraph"/>
              <w:spacing w:before="128"/>
              <w:ind w:left="96" w:right="39"/>
              <w:rPr>
                <w:rFonts w:ascii="Arial Narrow"/>
                <w:sz w:val="18"/>
              </w:rPr>
            </w:pPr>
            <w:r>
              <w:rPr>
                <w:rFonts w:ascii="Arial Narrow"/>
                <w:spacing w:val="-10"/>
                <w:w w:val="120"/>
                <w:sz w:val="18"/>
              </w:rPr>
              <w:t>-</w:t>
            </w:r>
          </w:p>
        </w:tc>
        <w:tc>
          <w:tcPr>
            <w:tcW w:w="1021" w:type="dxa"/>
            <w:tcBorders>
              <w:top w:val="dotted" w:sz="4" w:space="0" w:color="A4A4A4"/>
              <w:bottom w:val="dotted" w:sz="4" w:space="0" w:color="A4A4A4"/>
            </w:tcBorders>
          </w:tcPr>
          <w:p w14:paraId="36C6B13B" w14:textId="77777777" w:rsidR="002138FA" w:rsidRDefault="00A2619F">
            <w:pPr>
              <w:pStyle w:val="TableParagraph"/>
              <w:spacing w:before="128"/>
              <w:ind w:left="93"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13C" w14:textId="77777777" w:rsidR="002138FA" w:rsidRDefault="00A2619F">
            <w:pPr>
              <w:pStyle w:val="TableParagraph"/>
              <w:spacing w:before="128"/>
              <w:ind w:right="52"/>
              <w:rPr>
                <w:rFonts w:ascii="Arial Narrow"/>
                <w:sz w:val="18"/>
              </w:rPr>
            </w:pPr>
            <w:r>
              <w:rPr>
                <w:rFonts w:ascii="Arial Narrow"/>
                <w:spacing w:val="-10"/>
                <w:w w:val="120"/>
                <w:sz w:val="18"/>
              </w:rPr>
              <w:t>0</w:t>
            </w:r>
          </w:p>
        </w:tc>
      </w:tr>
      <w:tr w:rsidR="002138FA" w14:paraId="36C6B146" w14:textId="77777777">
        <w:trPr>
          <w:trHeight w:val="453"/>
        </w:trPr>
        <w:tc>
          <w:tcPr>
            <w:tcW w:w="2494" w:type="dxa"/>
            <w:tcBorders>
              <w:top w:val="dotted" w:sz="4" w:space="0" w:color="A4A4A4"/>
              <w:bottom w:val="dotted" w:sz="4" w:space="0" w:color="A4A4A4"/>
            </w:tcBorders>
          </w:tcPr>
          <w:p w14:paraId="36C6B13E"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B13F" w14:textId="77777777" w:rsidR="002138FA" w:rsidRDefault="00A2619F">
            <w:pPr>
              <w:pStyle w:val="TableParagraph"/>
              <w:ind w:left="94"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140"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141"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142" w14:textId="77777777" w:rsidR="002138FA" w:rsidRDefault="00A2619F">
            <w:pPr>
              <w:pStyle w:val="TableParagraph"/>
              <w:ind w:left="96"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143" w14:textId="77777777" w:rsidR="002138FA" w:rsidRDefault="00A2619F">
            <w:pPr>
              <w:pStyle w:val="TableParagraph"/>
              <w:ind w:left="96" w:right="39"/>
              <w:rPr>
                <w:rFonts w:ascii="Arial Narrow"/>
                <w:sz w:val="18"/>
              </w:rPr>
            </w:pPr>
            <w:r>
              <w:rPr>
                <w:rFonts w:ascii="Arial Narrow"/>
                <w:spacing w:val="-10"/>
                <w:w w:val="120"/>
                <w:sz w:val="18"/>
              </w:rPr>
              <w:t>-</w:t>
            </w:r>
          </w:p>
        </w:tc>
        <w:tc>
          <w:tcPr>
            <w:tcW w:w="1021" w:type="dxa"/>
            <w:tcBorders>
              <w:top w:val="dotted" w:sz="4" w:space="0" w:color="A4A4A4"/>
              <w:bottom w:val="dotted" w:sz="4" w:space="0" w:color="A4A4A4"/>
            </w:tcBorders>
          </w:tcPr>
          <w:p w14:paraId="36C6B144" w14:textId="77777777" w:rsidR="002138FA" w:rsidRDefault="00A2619F">
            <w:pPr>
              <w:pStyle w:val="TableParagraph"/>
              <w:ind w:left="93"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B145"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B14F" w14:textId="77777777">
        <w:trPr>
          <w:trHeight w:val="455"/>
        </w:trPr>
        <w:tc>
          <w:tcPr>
            <w:tcW w:w="2494" w:type="dxa"/>
            <w:tcBorders>
              <w:top w:val="dotted" w:sz="4" w:space="0" w:color="A4A4A4"/>
            </w:tcBorders>
          </w:tcPr>
          <w:p w14:paraId="36C6B147"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B14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B14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B7D7FF"/>
          </w:tcPr>
          <w:p w14:paraId="36C6B14A"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A4A4A4"/>
            </w:tcBorders>
            <w:shd w:val="clear" w:color="auto" w:fill="B7D7FF"/>
          </w:tcPr>
          <w:p w14:paraId="36C6B14B"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A4A4A4"/>
            </w:tcBorders>
            <w:shd w:val="clear" w:color="auto" w:fill="DBEBFF"/>
          </w:tcPr>
          <w:p w14:paraId="36C6B14C"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A4A4A4"/>
            </w:tcBorders>
          </w:tcPr>
          <w:p w14:paraId="36C6B14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tcBorders>
          </w:tcPr>
          <w:p w14:paraId="36C6B14E" w14:textId="77777777" w:rsidR="002138FA" w:rsidRDefault="00A2619F">
            <w:pPr>
              <w:pStyle w:val="TableParagraph"/>
              <w:ind w:right="52"/>
              <w:rPr>
                <w:rFonts w:ascii="Arial Narrow"/>
                <w:sz w:val="18"/>
              </w:rPr>
            </w:pPr>
            <w:r>
              <w:rPr>
                <w:rFonts w:ascii="Arial Narrow"/>
                <w:spacing w:val="-10"/>
                <w:w w:val="120"/>
                <w:sz w:val="18"/>
              </w:rPr>
              <w:t>5</w:t>
            </w:r>
          </w:p>
        </w:tc>
      </w:tr>
    </w:tbl>
    <w:p w14:paraId="36C6B150" w14:textId="77777777" w:rsidR="002138FA" w:rsidRDefault="00A2619F">
      <w:pPr>
        <w:spacing w:before="272" w:line="252" w:lineRule="auto"/>
        <w:ind w:left="390" w:right="958"/>
        <w:jc w:val="both"/>
        <w:rPr>
          <w:sz w:val="24"/>
        </w:rPr>
      </w:pPr>
      <w:r>
        <w:rPr>
          <w:w w:val="115"/>
          <w:sz w:val="24"/>
        </w:rPr>
        <w:t>Many stakeholder groups also believed that increased funding and dedicated centralised support to First Nations people, and those organisations representing them, was crucial to ensure their voices are authentically embedded in the HTA process.</w:t>
      </w:r>
    </w:p>
    <w:p w14:paraId="36C6B151" w14:textId="77777777" w:rsidR="002138FA" w:rsidRDefault="00A2619F">
      <w:pPr>
        <w:pStyle w:val="Heading2"/>
        <w:spacing w:before="244"/>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152" w14:textId="77777777" w:rsidR="002138FA" w:rsidRDefault="002138FA">
      <w:pPr>
        <w:pStyle w:val="BodyText"/>
        <w:ind w:left="0"/>
        <w:jc w:val="left"/>
        <w:rPr>
          <w:i w:val="0"/>
          <w:sz w:val="26"/>
        </w:rPr>
      </w:pPr>
    </w:p>
    <w:p w14:paraId="36C6B153" w14:textId="77777777" w:rsidR="002138FA" w:rsidRDefault="00A2619F">
      <w:pPr>
        <w:pStyle w:val="Heading3"/>
        <w:jc w:val="left"/>
      </w:pPr>
      <w:r>
        <w:rPr>
          <w:spacing w:val="-2"/>
          <w:w w:val="120"/>
        </w:rPr>
        <w:t>There</w:t>
      </w:r>
      <w:r>
        <w:rPr>
          <w:spacing w:val="-7"/>
          <w:w w:val="120"/>
        </w:rPr>
        <w:t xml:space="preserve"> </w:t>
      </w:r>
      <w:r>
        <w:rPr>
          <w:spacing w:val="-2"/>
          <w:w w:val="120"/>
        </w:rPr>
        <w:t>was</w:t>
      </w:r>
      <w:r>
        <w:rPr>
          <w:spacing w:val="-7"/>
          <w:w w:val="120"/>
        </w:rPr>
        <w:t xml:space="preserve"> </w:t>
      </w:r>
      <w:r>
        <w:rPr>
          <w:spacing w:val="-2"/>
          <w:w w:val="120"/>
        </w:rPr>
        <w:t>again</w:t>
      </w:r>
      <w:r>
        <w:rPr>
          <w:spacing w:val="-6"/>
          <w:w w:val="120"/>
        </w:rPr>
        <w:t xml:space="preserve"> </w:t>
      </w:r>
      <w:r>
        <w:rPr>
          <w:spacing w:val="-2"/>
          <w:w w:val="120"/>
        </w:rPr>
        <w:t>strong</w:t>
      </w:r>
      <w:r>
        <w:rPr>
          <w:spacing w:val="-9"/>
          <w:w w:val="120"/>
        </w:rPr>
        <w:t xml:space="preserve"> </w:t>
      </w:r>
      <w:r>
        <w:rPr>
          <w:spacing w:val="-2"/>
          <w:w w:val="120"/>
        </w:rPr>
        <w:t>support</w:t>
      </w:r>
      <w:r>
        <w:rPr>
          <w:spacing w:val="-8"/>
          <w:w w:val="120"/>
        </w:rPr>
        <w:t xml:space="preserve"> </w:t>
      </w:r>
      <w:r>
        <w:rPr>
          <w:spacing w:val="-2"/>
          <w:w w:val="120"/>
        </w:rPr>
        <w:t>from</w:t>
      </w:r>
      <w:r>
        <w:rPr>
          <w:spacing w:val="-6"/>
          <w:w w:val="120"/>
        </w:rPr>
        <w:t xml:space="preserve"> </w:t>
      </w:r>
      <w:r>
        <w:rPr>
          <w:spacing w:val="-2"/>
          <w:w w:val="120"/>
        </w:rPr>
        <w:t>these</w:t>
      </w:r>
      <w:r>
        <w:rPr>
          <w:spacing w:val="-7"/>
          <w:w w:val="120"/>
        </w:rPr>
        <w:t xml:space="preserve"> </w:t>
      </w:r>
      <w:r>
        <w:rPr>
          <w:spacing w:val="-2"/>
          <w:w w:val="120"/>
        </w:rPr>
        <w:t>groups</w:t>
      </w:r>
      <w:r>
        <w:rPr>
          <w:spacing w:val="-7"/>
          <w:w w:val="120"/>
        </w:rPr>
        <w:t xml:space="preserve"> </w:t>
      </w:r>
      <w:r>
        <w:rPr>
          <w:spacing w:val="-2"/>
          <w:w w:val="120"/>
        </w:rPr>
        <w:t>for</w:t>
      </w:r>
      <w:r>
        <w:rPr>
          <w:spacing w:val="-7"/>
          <w:w w:val="120"/>
        </w:rPr>
        <w:t xml:space="preserve"> </w:t>
      </w:r>
      <w:r>
        <w:rPr>
          <w:spacing w:val="-2"/>
          <w:w w:val="120"/>
        </w:rPr>
        <w:t>this</w:t>
      </w:r>
      <w:r>
        <w:rPr>
          <w:spacing w:val="-7"/>
          <w:w w:val="120"/>
        </w:rPr>
        <w:t xml:space="preserve"> </w:t>
      </w:r>
      <w:r>
        <w:rPr>
          <w:spacing w:val="-2"/>
          <w:w w:val="120"/>
        </w:rPr>
        <w:t>option.</w:t>
      </w:r>
    </w:p>
    <w:p w14:paraId="36C6B154" w14:textId="77777777" w:rsidR="002138FA" w:rsidRDefault="00A2619F">
      <w:pPr>
        <w:pStyle w:val="BodyText"/>
        <w:spacing w:before="275" w:line="254" w:lineRule="auto"/>
        <w:ind w:right="966"/>
        <w:rPr>
          <w:i w:val="0"/>
        </w:rPr>
      </w:pPr>
      <w:r>
        <w:rPr>
          <w:w w:val="115"/>
        </w:rPr>
        <w:t xml:space="preserve">“The solution proposed is supported and likely to have a significant impact in the assessment of HTA for First Nations peoples. This will need funding to support the implementation of the additional bridging resource.” </w:t>
      </w:r>
      <w:r>
        <w:rPr>
          <w:i w:val="0"/>
          <w:w w:val="115"/>
        </w:rPr>
        <w:t>(Australasian Leukaemia and Lymphoma Group)</w:t>
      </w:r>
    </w:p>
    <w:p w14:paraId="36C6B155" w14:textId="77777777" w:rsidR="002138FA" w:rsidRDefault="00A2619F">
      <w:pPr>
        <w:spacing w:before="257" w:line="252" w:lineRule="auto"/>
        <w:ind w:left="390" w:right="962"/>
        <w:jc w:val="both"/>
        <w:rPr>
          <w:sz w:val="24"/>
        </w:rPr>
      </w:pPr>
      <w:r>
        <w:rPr>
          <w:i/>
          <w:w w:val="120"/>
          <w:sz w:val="24"/>
        </w:rPr>
        <w:t>“BCNA would like to see community-controlled health organisations engaged in the implementation stage of</w:t>
      </w:r>
      <w:r>
        <w:rPr>
          <w:i/>
          <w:spacing w:val="-2"/>
          <w:w w:val="120"/>
          <w:sz w:val="24"/>
        </w:rPr>
        <w:t xml:space="preserve"> </w:t>
      </w:r>
      <w:r>
        <w:rPr>
          <w:i/>
          <w:w w:val="120"/>
          <w:sz w:val="24"/>
        </w:rPr>
        <w:t>this recommendation.”</w:t>
      </w:r>
      <w:r>
        <w:rPr>
          <w:i/>
          <w:spacing w:val="-3"/>
          <w:w w:val="120"/>
          <w:sz w:val="24"/>
        </w:rPr>
        <w:t xml:space="preserve"> </w:t>
      </w:r>
      <w:r>
        <w:rPr>
          <w:w w:val="120"/>
          <w:sz w:val="24"/>
        </w:rPr>
        <w:t>(Breast Cancer</w:t>
      </w:r>
      <w:r>
        <w:rPr>
          <w:spacing w:val="-2"/>
          <w:w w:val="120"/>
          <w:sz w:val="24"/>
        </w:rPr>
        <w:t xml:space="preserve"> </w:t>
      </w:r>
      <w:r>
        <w:rPr>
          <w:w w:val="120"/>
          <w:sz w:val="24"/>
        </w:rPr>
        <w:t>Network Australia)</w:t>
      </w:r>
    </w:p>
    <w:p w14:paraId="36C6B156" w14:textId="77777777" w:rsidR="002138FA" w:rsidRDefault="00A2619F">
      <w:pPr>
        <w:spacing w:before="262" w:line="252" w:lineRule="auto"/>
        <w:ind w:left="390" w:right="961"/>
        <w:jc w:val="both"/>
        <w:rPr>
          <w:sz w:val="24"/>
        </w:rPr>
      </w:pPr>
      <w:r>
        <w:rPr>
          <w:i/>
          <w:w w:val="115"/>
          <w:sz w:val="24"/>
        </w:rPr>
        <w:t xml:space="preserve">“We believe a central resource is the most sustainable and equitable approach.” </w:t>
      </w:r>
      <w:r>
        <w:rPr>
          <w:w w:val="115"/>
          <w:sz w:val="24"/>
        </w:rPr>
        <w:t xml:space="preserve">(Rare Voices </w:t>
      </w:r>
      <w:r>
        <w:rPr>
          <w:spacing w:val="-2"/>
          <w:w w:val="115"/>
          <w:sz w:val="24"/>
        </w:rPr>
        <w:t>Australia)</w:t>
      </w:r>
    </w:p>
    <w:p w14:paraId="36C6B157" w14:textId="77777777" w:rsidR="002138FA" w:rsidRDefault="00A2619F">
      <w:pPr>
        <w:pStyle w:val="Heading2"/>
        <w:spacing w:before="243"/>
        <w:jc w:val="left"/>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158" w14:textId="77777777" w:rsidR="002138FA" w:rsidRDefault="002138FA">
      <w:pPr>
        <w:pStyle w:val="BodyText"/>
        <w:spacing w:before="2"/>
        <w:ind w:left="0"/>
        <w:jc w:val="left"/>
        <w:rPr>
          <w:i w:val="0"/>
          <w:sz w:val="26"/>
        </w:rPr>
      </w:pPr>
    </w:p>
    <w:p w14:paraId="36C6B159" w14:textId="77777777" w:rsidR="002138FA" w:rsidRDefault="00A2619F">
      <w:pPr>
        <w:pStyle w:val="Heading3"/>
        <w:spacing w:before="1" w:line="252" w:lineRule="auto"/>
        <w:ind w:right="966"/>
      </w:pPr>
      <w:r>
        <w:rPr>
          <w:w w:val="115"/>
        </w:rPr>
        <w:t xml:space="preserve">There was broad support for this option amongst these groups. NACCHO requested more detail </w:t>
      </w:r>
      <w:r>
        <w:rPr>
          <w:w w:val="120"/>
        </w:rPr>
        <w:t>in regard to this option.</w:t>
      </w:r>
    </w:p>
    <w:p w14:paraId="36C6B15A" w14:textId="77777777" w:rsidR="002138FA" w:rsidRDefault="00A2619F">
      <w:pPr>
        <w:pStyle w:val="BodyText"/>
        <w:spacing w:before="262"/>
        <w:jc w:val="left"/>
        <w:rPr>
          <w:i w:val="0"/>
        </w:rPr>
      </w:pPr>
      <w:r>
        <w:rPr>
          <w:w w:val="120"/>
        </w:rPr>
        <w:t>“The</w:t>
      </w:r>
      <w:r>
        <w:rPr>
          <w:spacing w:val="-12"/>
          <w:w w:val="120"/>
        </w:rPr>
        <w:t xml:space="preserve"> </w:t>
      </w:r>
      <w:r>
        <w:rPr>
          <w:w w:val="120"/>
        </w:rPr>
        <w:t>nature</w:t>
      </w:r>
      <w:r>
        <w:rPr>
          <w:spacing w:val="-12"/>
          <w:w w:val="120"/>
        </w:rPr>
        <w:t xml:space="preserve"> </w:t>
      </w:r>
      <w:r>
        <w:rPr>
          <w:w w:val="120"/>
        </w:rPr>
        <w:t>of</w:t>
      </w:r>
      <w:r>
        <w:rPr>
          <w:spacing w:val="-11"/>
          <w:w w:val="120"/>
        </w:rPr>
        <w:t xml:space="preserve"> </w:t>
      </w:r>
      <w:r>
        <w:rPr>
          <w:w w:val="120"/>
        </w:rPr>
        <w:t>this</w:t>
      </w:r>
      <w:r>
        <w:rPr>
          <w:spacing w:val="-12"/>
          <w:w w:val="120"/>
        </w:rPr>
        <w:t xml:space="preserve"> </w:t>
      </w:r>
      <w:r>
        <w:rPr>
          <w:w w:val="120"/>
        </w:rPr>
        <w:t>would</w:t>
      </w:r>
      <w:r>
        <w:rPr>
          <w:spacing w:val="-12"/>
          <w:w w:val="120"/>
        </w:rPr>
        <w:t xml:space="preserve"> </w:t>
      </w:r>
      <w:r>
        <w:rPr>
          <w:w w:val="120"/>
        </w:rPr>
        <w:t>need</w:t>
      </w:r>
      <w:r>
        <w:rPr>
          <w:spacing w:val="-13"/>
          <w:w w:val="120"/>
        </w:rPr>
        <w:t xml:space="preserve"> </w:t>
      </w:r>
      <w:r>
        <w:rPr>
          <w:w w:val="120"/>
        </w:rPr>
        <w:t>to</w:t>
      </w:r>
      <w:r>
        <w:rPr>
          <w:spacing w:val="-12"/>
          <w:w w:val="120"/>
        </w:rPr>
        <w:t xml:space="preserve"> </w:t>
      </w:r>
      <w:r>
        <w:rPr>
          <w:w w:val="120"/>
        </w:rPr>
        <w:t>be</w:t>
      </w:r>
      <w:r>
        <w:rPr>
          <w:spacing w:val="-12"/>
          <w:w w:val="120"/>
        </w:rPr>
        <w:t xml:space="preserve"> </w:t>
      </w:r>
      <w:r>
        <w:rPr>
          <w:w w:val="120"/>
        </w:rPr>
        <w:t>expanded</w:t>
      </w:r>
      <w:r>
        <w:rPr>
          <w:spacing w:val="-12"/>
          <w:w w:val="120"/>
        </w:rPr>
        <w:t xml:space="preserve"> </w:t>
      </w:r>
      <w:r>
        <w:rPr>
          <w:w w:val="120"/>
        </w:rPr>
        <w:t>upon.”</w:t>
      </w:r>
      <w:r>
        <w:rPr>
          <w:spacing w:val="-12"/>
          <w:w w:val="120"/>
        </w:rPr>
        <w:t xml:space="preserve"> </w:t>
      </w:r>
      <w:r>
        <w:rPr>
          <w:i w:val="0"/>
          <w:spacing w:val="-2"/>
          <w:w w:val="120"/>
        </w:rPr>
        <w:t>(NACCHO)</w:t>
      </w:r>
    </w:p>
    <w:p w14:paraId="36C6B15B" w14:textId="77777777" w:rsidR="002138FA" w:rsidRDefault="00A2619F">
      <w:pPr>
        <w:pStyle w:val="BodyText"/>
        <w:spacing w:before="274"/>
        <w:jc w:val="left"/>
        <w:rPr>
          <w:i w:val="0"/>
        </w:rPr>
      </w:pPr>
      <w:r>
        <w:rPr>
          <w:w w:val="115"/>
        </w:rPr>
        <w:t>“Have</w:t>
      </w:r>
      <w:r>
        <w:rPr>
          <w:spacing w:val="21"/>
          <w:w w:val="115"/>
        </w:rPr>
        <w:t xml:space="preserve">  </w:t>
      </w:r>
      <w:r>
        <w:rPr>
          <w:w w:val="115"/>
        </w:rPr>
        <w:t>First</w:t>
      </w:r>
      <w:r>
        <w:rPr>
          <w:spacing w:val="22"/>
          <w:w w:val="115"/>
        </w:rPr>
        <w:t xml:space="preserve">  </w:t>
      </w:r>
      <w:r>
        <w:rPr>
          <w:w w:val="115"/>
        </w:rPr>
        <w:t>Nations</w:t>
      </w:r>
      <w:r>
        <w:rPr>
          <w:spacing w:val="22"/>
          <w:w w:val="115"/>
        </w:rPr>
        <w:t xml:space="preserve">  </w:t>
      </w:r>
      <w:r>
        <w:rPr>
          <w:w w:val="115"/>
        </w:rPr>
        <w:t>representation</w:t>
      </w:r>
      <w:r>
        <w:rPr>
          <w:spacing w:val="22"/>
          <w:w w:val="115"/>
        </w:rPr>
        <w:t xml:space="preserve">  </w:t>
      </w:r>
      <w:r>
        <w:rPr>
          <w:w w:val="115"/>
        </w:rPr>
        <w:t>at</w:t>
      </w:r>
      <w:r>
        <w:rPr>
          <w:spacing w:val="22"/>
          <w:w w:val="115"/>
        </w:rPr>
        <w:t xml:space="preserve">  </w:t>
      </w:r>
      <w:r>
        <w:rPr>
          <w:w w:val="115"/>
        </w:rPr>
        <w:t>all</w:t>
      </w:r>
      <w:r>
        <w:rPr>
          <w:spacing w:val="22"/>
          <w:w w:val="115"/>
        </w:rPr>
        <w:t xml:space="preserve">  </w:t>
      </w:r>
      <w:r>
        <w:rPr>
          <w:w w:val="115"/>
        </w:rPr>
        <w:t>stages</w:t>
      </w:r>
      <w:r>
        <w:rPr>
          <w:spacing w:val="22"/>
          <w:w w:val="115"/>
        </w:rPr>
        <w:t xml:space="preserve">  </w:t>
      </w:r>
      <w:r>
        <w:rPr>
          <w:w w:val="115"/>
        </w:rPr>
        <w:t>of</w:t>
      </w:r>
      <w:r>
        <w:rPr>
          <w:spacing w:val="22"/>
          <w:w w:val="115"/>
        </w:rPr>
        <w:t xml:space="preserve">  </w:t>
      </w:r>
      <w:r>
        <w:rPr>
          <w:w w:val="115"/>
        </w:rPr>
        <w:t>health</w:t>
      </w:r>
      <w:r>
        <w:rPr>
          <w:spacing w:val="21"/>
          <w:w w:val="115"/>
        </w:rPr>
        <w:t xml:space="preserve">  </w:t>
      </w:r>
      <w:r>
        <w:rPr>
          <w:w w:val="115"/>
        </w:rPr>
        <w:t>technology</w:t>
      </w:r>
      <w:r>
        <w:rPr>
          <w:spacing w:val="22"/>
          <w:w w:val="115"/>
        </w:rPr>
        <w:t xml:space="preserve">  </w:t>
      </w:r>
      <w:r>
        <w:rPr>
          <w:w w:val="115"/>
        </w:rPr>
        <w:t>assessments.”</w:t>
      </w:r>
      <w:r>
        <w:rPr>
          <w:spacing w:val="21"/>
          <w:w w:val="115"/>
        </w:rPr>
        <w:t xml:space="preserve">  </w:t>
      </w:r>
      <w:r>
        <w:rPr>
          <w:i w:val="0"/>
          <w:spacing w:val="-10"/>
          <w:w w:val="115"/>
        </w:rPr>
        <w:t>–</w:t>
      </w:r>
    </w:p>
    <w:p w14:paraId="36C6B15C" w14:textId="77777777" w:rsidR="002138FA" w:rsidRDefault="00A2619F">
      <w:pPr>
        <w:pStyle w:val="Heading3"/>
        <w:spacing w:before="15"/>
        <w:jc w:val="left"/>
      </w:pPr>
      <w:r>
        <w:rPr>
          <w:w w:val="115"/>
        </w:rPr>
        <w:t>(Australasian</w:t>
      </w:r>
      <w:r>
        <w:rPr>
          <w:spacing w:val="12"/>
          <w:w w:val="115"/>
        </w:rPr>
        <w:t xml:space="preserve"> </w:t>
      </w:r>
      <w:r>
        <w:rPr>
          <w:w w:val="115"/>
        </w:rPr>
        <w:t>College</w:t>
      </w:r>
      <w:r>
        <w:rPr>
          <w:spacing w:val="10"/>
          <w:w w:val="115"/>
        </w:rPr>
        <w:t xml:space="preserve"> </w:t>
      </w:r>
      <w:r>
        <w:rPr>
          <w:w w:val="115"/>
        </w:rPr>
        <w:t>for</w:t>
      </w:r>
      <w:r>
        <w:rPr>
          <w:spacing w:val="11"/>
          <w:w w:val="115"/>
        </w:rPr>
        <w:t xml:space="preserve"> </w:t>
      </w:r>
      <w:r>
        <w:rPr>
          <w:w w:val="115"/>
        </w:rPr>
        <w:t>Emergency</w:t>
      </w:r>
      <w:r>
        <w:rPr>
          <w:spacing w:val="11"/>
          <w:w w:val="115"/>
        </w:rPr>
        <w:t xml:space="preserve"> </w:t>
      </w:r>
      <w:r>
        <w:rPr>
          <w:color w:val="232323"/>
          <w:spacing w:val="-2"/>
          <w:w w:val="115"/>
        </w:rPr>
        <w:t>Medicine</w:t>
      </w:r>
    </w:p>
    <w:p w14:paraId="36C6B15D" w14:textId="77777777" w:rsidR="002138FA" w:rsidRDefault="002138FA">
      <w:pPr>
        <w:sectPr w:rsidR="002138FA">
          <w:pgSz w:w="11910" w:h="16840"/>
          <w:pgMar w:top="980" w:right="0" w:bottom="760" w:left="800" w:header="0" w:footer="494" w:gutter="0"/>
          <w:cols w:space="720"/>
        </w:sectPr>
      </w:pPr>
    </w:p>
    <w:p w14:paraId="36C6B15E" w14:textId="77777777" w:rsidR="002138FA" w:rsidRDefault="00A2619F">
      <w:pPr>
        <w:pStyle w:val="BodyText"/>
        <w:spacing w:before="87" w:line="254" w:lineRule="auto"/>
        <w:ind w:right="962"/>
        <w:rPr>
          <w:i w:val="0"/>
        </w:rPr>
      </w:pPr>
      <w:r>
        <w:rPr>
          <w:w w:val="120"/>
        </w:rPr>
        <w:lastRenderedPageBreak/>
        <w:t>“A</w:t>
      </w:r>
      <w:r>
        <w:rPr>
          <w:spacing w:val="-16"/>
          <w:w w:val="120"/>
        </w:rPr>
        <w:t xml:space="preserve"> </w:t>
      </w:r>
      <w:r>
        <w:rPr>
          <w:w w:val="120"/>
        </w:rPr>
        <w:t>dedicated</w:t>
      </w:r>
      <w:r>
        <w:rPr>
          <w:spacing w:val="-16"/>
          <w:w w:val="120"/>
        </w:rPr>
        <w:t xml:space="preserve"> </w:t>
      </w:r>
      <w:r>
        <w:rPr>
          <w:w w:val="120"/>
        </w:rPr>
        <w:t>resource</w:t>
      </w:r>
      <w:r>
        <w:rPr>
          <w:spacing w:val="-17"/>
          <w:w w:val="120"/>
        </w:rPr>
        <w:t xml:space="preserve"> </w:t>
      </w:r>
      <w:r>
        <w:rPr>
          <w:w w:val="120"/>
        </w:rPr>
        <w:t>for</w:t>
      </w:r>
      <w:r>
        <w:rPr>
          <w:spacing w:val="-14"/>
          <w:w w:val="120"/>
        </w:rPr>
        <w:t xml:space="preserve"> </w:t>
      </w:r>
      <w:r>
        <w:rPr>
          <w:w w:val="120"/>
        </w:rPr>
        <w:t>HTA</w:t>
      </w:r>
      <w:r>
        <w:rPr>
          <w:spacing w:val="-16"/>
          <w:w w:val="120"/>
        </w:rPr>
        <w:t xml:space="preserve"> </w:t>
      </w:r>
      <w:r>
        <w:rPr>
          <w:w w:val="120"/>
        </w:rPr>
        <w:t>submissions</w:t>
      </w:r>
      <w:r>
        <w:rPr>
          <w:spacing w:val="-16"/>
          <w:w w:val="120"/>
        </w:rPr>
        <w:t xml:space="preserve"> </w:t>
      </w:r>
      <w:r>
        <w:rPr>
          <w:w w:val="120"/>
        </w:rPr>
        <w:t>and</w:t>
      </w:r>
      <w:r>
        <w:rPr>
          <w:spacing w:val="-16"/>
          <w:w w:val="120"/>
        </w:rPr>
        <w:t xml:space="preserve"> </w:t>
      </w:r>
      <w:r>
        <w:rPr>
          <w:w w:val="120"/>
        </w:rPr>
        <w:t>education</w:t>
      </w:r>
      <w:r>
        <w:rPr>
          <w:spacing w:val="-15"/>
          <w:w w:val="120"/>
        </w:rPr>
        <w:t xml:space="preserve"> </w:t>
      </w:r>
      <w:r>
        <w:rPr>
          <w:w w:val="120"/>
        </w:rPr>
        <w:t>to</w:t>
      </w:r>
      <w:r>
        <w:rPr>
          <w:spacing w:val="-16"/>
          <w:w w:val="120"/>
        </w:rPr>
        <w:t xml:space="preserve"> </w:t>
      </w:r>
      <w:r>
        <w:rPr>
          <w:w w:val="120"/>
        </w:rPr>
        <w:t>assist</w:t>
      </w:r>
      <w:r>
        <w:rPr>
          <w:spacing w:val="-16"/>
          <w:w w:val="120"/>
        </w:rPr>
        <w:t xml:space="preserve"> </w:t>
      </w:r>
      <w:r>
        <w:rPr>
          <w:w w:val="120"/>
        </w:rPr>
        <w:t>organisations</w:t>
      </w:r>
      <w:r>
        <w:rPr>
          <w:spacing w:val="-16"/>
          <w:w w:val="120"/>
        </w:rPr>
        <w:t xml:space="preserve"> </w:t>
      </w:r>
      <w:r>
        <w:rPr>
          <w:w w:val="120"/>
        </w:rPr>
        <w:t xml:space="preserve">representing the health outcomes of Frist Nations peoples can help address barriers that may hinder meaningful participation, such as lack of familiarity with the HTA process or resource constraints.” </w:t>
      </w:r>
      <w:r>
        <w:rPr>
          <w:i w:val="0"/>
          <w:w w:val="120"/>
        </w:rPr>
        <w:t>(Australian Healthcare and Hospitals Association)</w:t>
      </w:r>
    </w:p>
    <w:p w14:paraId="36C6B15F" w14:textId="77777777" w:rsidR="002138FA" w:rsidRDefault="00A2619F">
      <w:pPr>
        <w:spacing w:before="256" w:line="252" w:lineRule="auto"/>
        <w:ind w:left="390" w:right="969"/>
        <w:jc w:val="both"/>
        <w:rPr>
          <w:sz w:val="24"/>
        </w:rPr>
      </w:pPr>
      <w:r>
        <w:rPr>
          <w:i/>
          <w:spacing w:val="-2"/>
          <w:w w:val="120"/>
          <w:sz w:val="24"/>
        </w:rPr>
        <w:t>“The</w:t>
      </w:r>
      <w:r>
        <w:rPr>
          <w:i/>
          <w:spacing w:val="-8"/>
          <w:w w:val="120"/>
          <w:sz w:val="24"/>
        </w:rPr>
        <w:t xml:space="preserve"> </w:t>
      </w:r>
      <w:r>
        <w:rPr>
          <w:i/>
          <w:spacing w:val="-2"/>
          <w:w w:val="120"/>
          <w:sz w:val="24"/>
        </w:rPr>
        <w:t>dedicated</w:t>
      </w:r>
      <w:r>
        <w:rPr>
          <w:i/>
          <w:spacing w:val="-9"/>
          <w:w w:val="120"/>
          <w:sz w:val="24"/>
        </w:rPr>
        <w:t xml:space="preserve"> </w:t>
      </w:r>
      <w:r>
        <w:rPr>
          <w:i/>
          <w:spacing w:val="-2"/>
          <w:w w:val="120"/>
          <w:sz w:val="24"/>
        </w:rPr>
        <w:t>resource</w:t>
      </w:r>
      <w:r>
        <w:rPr>
          <w:i/>
          <w:spacing w:val="-8"/>
          <w:w w:val="120"/>
          <w:sz w:val="24"/>
        </w:rPr>
        <w:t xml:space="preserve"> </w:t>
      </w:r>
      <w:r>
        <w:rPr>
          <w:i/>
          <w:spacing w:val="-2"/>
          <w:w w:val="120"/>
          <w:sz w:val="24"/>
        </w:rPr>
        <w:t>must</w:t>
      </w:r>
      <w:r>
        <w:rPr>
          <w:i/>
          <w:spacing w:val="-8"/>
          <w:w w:val="120"/>
          <w:sz w:val="24"/>
        </w:rPr>
        <w:t xml:space="preserve"> </w:t>
      </w:r>
      <w:r>
        <w:rPr>
          <w:i/>
          <w:spacing w:val="-2"/>
          <w:w w:val="120"/>
          <w:sz w:val="24"/>
        </w:rPr>
        <w:t>also</w:t>
      </w:r>
      <w:r>
        <w:rPr>
          <w:i/>
          <w:spacing w:val="-8"/>
          <w:w w:val="120"/>
          <w:sz w:val="24"/>
        </w:rPr>
        <w:t xml:space="preserve"> </w:t>
      </w:r>
      <w:r>
        <w:rPr>
          <w:i/>
          <w:spacing w:val="-2"/>
          <w:w w:val="120"/>
          <w:sz w:val="24"/>
        </w:rPr>
        <w:t>review</w:t>
      </w:r>
      <w:r>
        <w:rPr>
          <w:i/>
          <w:spacing w:val="-8"/>
          <w:w w:val="120"/>
          <w:sz w:val="24"/>
        </w:rPr>
        <w:t xml:space="preserve"> </w:t>
      </w:r>
      <w:r>
        <w:rPr>
          <w:i/>
          <w:spacing w:val="-2"/>
          <w:w w:val="120"/>
          <w:sz w:val="24"/>
        </w:rPr>
        <w:t>all</w:t>
      </w:r>
      <w:r>
        <w:rPr>
          <w:i/>
          <w:spacing w:val="-7"/>
          <w:w w:val="120"/>
          <w:sz w:val="24"/>
        </w:rPr>
        <w:t xml:space="preserve"> </w:t>
      </w:r>
      <w:r>
        <w:rPr>
          <w:i/>
          <w:spacing w:val="-2"/>
          <w:w w:val="120"/>
          <w:sz w:val="24"/>
        </w:rPr>
        <w:t>medicines</w:t>
      </w:r>
      <w:r>
        <w:rPr>
          <w:i/>
          <w:spacing w:val="-8"/>
          <w:w w:val="120"/>
          <w:sz w:val="24"/>
        </w:rPr>
        <w:t xml:space="preserve"> </w:t>
      </w:r>
      <w:r>
        <w:rPr>
          <w:i/>
          <w:spacing w:val="-2"/>
          <w:w w:val="120"/>
          <w:sz w:val="24"/>
        </w:rPr>
        <w:t>currently</w:t>
      </w:r>
      <w:r>
        <w:rPr>
          <w:i/>
          <w:spacing w:val="-8"/>
          <w:w w:val="120"/>
          <w:sz w:val="24"/>
        </w:rPr>
        <w:t xml:space="preserve"> </w:t>
      </w:r>
      <w:r>
        <w:rPr>
          <w:i/>
          <w:spacing w:val="-2"/>
          <w:w w:val="120"/>
          <w:sz w:val="24"/>
        </w:rPr>
        <w:t>listed</w:t>
      </w:r>
      <w:r>
        <w:rPr>
          <w:i/>
          <w:spacing w:val="-11"/>
          <w:w w:val="120"/>
          <w:sz w:val="24"/>
        </w:rPr>
        <w:t xml:space="preserve"> </w:t>
      </w:r>
      <w:r>
        <w:rPr>
          <w:i/>
          <w:spacing w:val="-2"/>
          <w:w w:val="120"/>
          <w:sz w:val="24"/>
        </w:rPr>
        <w:t>on</w:t>
      </w:r>
      <w:r>
        <w:rPr>
          <w:i/>
          <w:spacing w:val="-7"/>
          <w:w w:val="120"/>
          <w:sz w:val="24"/>
        </w:rPr>
        <w:t xml:space="preserve"> </w:t>
      </w:r>
      <w:r>
        <w:rPr>
          <w:i/>
          <w:spacing w:val="-2"/>
          <w:w w:val="120"/>
          <w:sz w:val="24"/>
        </w:rPr>
        <w:t>the</w:t>
      </w:r>
      <w:r>
        <w:rPr>
          <w:i/>
          <w:spacing w:val="-8"/>
          <w:w w:val="120"/>
          <w:sz w:val="24"/>
        </w:rPr>
        <w:t xml:space="preserve"> </w:t>
      </w:r>
      <w:r>
        <w:rPr>
          <w:i/>
          <w:spacing w:val="-2"/>
          <w:w w:val="120"/>
          <w:sz w:val="24"/>
        </w:rPr>
        <w:t>PBS</w:t>
      </w:r>
      <w:r>
        <w:rPr>
          <w:i/>
          <w:spacing w:val="-8"/>
          <w:w w:val="120"/>
          <w:sz w:val="24"/>
        </w:rPr>
        <w:t xml:space="preserve"> </w:t>
      </w:r>
      <w:r>
        <w:rPr>
          <w:i/>
          <w:spacing w:val="-2"/>
          <w:w w:val="120"/>
          <w:sz w:val="24"/>
        </w:rPr>
        <w:t>that</w:t>
      </w:r>
      <w:r>
        <w:rPr>
          <w:i/>
          <w:spacing w:val="-8"/>
          <w:w w:val="120"/>
          <w:sz w:val="24"/>
        </w:rPr>
        <w:t xml:space="preserve"> </w:t>
      </w:r>
      <w:r>
        <w:rPr>
          <w:i/>
          <w:spacing w:val="-2"/>
          <w:w w:val="120"/>
          <w:sz w:val="24"/>
        </w:rPr>
        <w:t xml:space="preserve">present </w:t>
      </w:r>
      <w:r>
        <w:rPr>
          <w:i/>
          <w:w w:val="120"/>
          <w:sz w:val="24"/>
        </w:rPr>
        <w:t>an</w:t>
      </w:r>
      <w:r>
        <w:rPr>
          <w:i/>
          <w:spacing w:val="-5"/>
          <w:w w:val="120"/>
          <w:sz w:val="24"/>
        </w:rPr>
        <w:t xml:space="preserve"> </w:t>
      </w:r>
      <w:r>
        <w:rPr>
          <w:i/>
          <w:w w:val="120"/>
          <w:sz w:val="24"/>
        </w:rPr>
        <w:t>unacceptable</w:t>
      </w:r>
      <w:r>
        <w:rPr>
          <w:i/>
          <w:spacing w:val="-6"/>
          <w:w w:val="120"/>
          <w:sz w:val="24"/>
        </w:rPr>
        <w:t xml:space="preserve"> </w:t>
      </w:r>
      <w:r>
        <w:rPr>
          <w:i/>
          <w:w w:val="120"/>
          <w:sz w:val="24"/>
        </w:rPr>
        <w:t>high</w:t>
      </w:r>
      <w:r>
        <w:rPr>
          <w:i/>
          <w:spacing w:val="-5"/>
          <w:w w:val="120"/>
          <w:sz w:val="24"/>
        </w:rPr>
        <w:t xml:space="preserve"> </w:t>
      </w:r>
      <w:r>
        <w:rPr>
          <w:i/>
          <w:w w:val="120"/>
          <w:sz w:val="24"/>
        </w:rPr>
        <w:t>risk</w:t>
      </w:r>
      <w:r>
        <w:rPr>
          <w:i/>
          <w:spacing w:val="-6"/>
          <w:w w:val="120"/>
          <w:sz w:val="24"/>
        </w:rPr>
        <w:t xml:space="preserve"> </w:t>
      </w:r>
      <w:r>
        <w:rPr>
          <w:i/>
          <w:w w:val="120"/>
          <w:sz w:val="24"/>
        </w:rPr>
        <w:t>over</w:t>
      </w:r>
      <w:r>
        <w:rPr>
          <w:i/>
          <w:spacing w:val="-5"/>
          <w:w w:val="120"/>
          <w:sz w:val="24"/>
        </w:rPr>
        <w:t xml:space="preserve"> </w:t>
      </w:r>
      <w:r>
        <w:rPr>
          <w:i/>
          <w:w w:val="120"/>
          <w:sz w:val="24"/>
        </w:rPr>
        <w:t>any</w:t>
      </w:r>
      <w:r>
        <w:rPr>
          <w:i/>
          <w:spacing w:val="-6"/>
          <w:w w:val="120"/>
          <w:sz w:val="24"/>
        </w:rPr>
        <w:t xml:space="preserve"> </w:t>
      </w:r>
      <w:r>
        <w:rPr>
          <w:i/>
          <w:w w:val="120"/>
          <w:sz w:val="24"/>
        </w:rPr>
        <w:t>benefit.”</w:t>
      </w:r>
      <w:r>
        <w:rPr>
          <w:i/>
          <w:spacing w:val="-7"/>
          <w:w w:val="120"/>
          <w:sz w:val="24"/>
        </w:rPr>
        <w:t xml:space="preserve"> </w:t>
      </w:r>
      <w:r>
        <w:rPr>
          <w:w w:val="120"/>
          <w:sz w:val="24"/>
        </w:rPr>
        <w:t>(Royal</w:t>
      </w:r>
      <w:r>
        <w:rPr>
          <w:spacing w:val="-6"/>
          <w:w w:val="120"/>
          <w:sz w:val="24"/>
        </w:rPr>
        <w:t xml:space="preserve"> </w:t>
      </w:r>
      <w:r>
        <w:rPr>
          <w:w w:val="120"/>
          <w:sz w:val="24"/>
        </w:rPr>
        <w:t>Australian</w:t>
      </w:r>
      <w:r>
        <w:rPr>
          <w:spacing w:val="-5"/>
          <w:w w:val="120"/>
          <w:sz w:val="24"/>
        </w:rPr>
        <w:t xml:space="preserve"> </w:t>
      </w:r>
      <w:r>
        <w:rPr>
          <w:w w:val="120"/>
          <w:sz w:val="24"/>
        </w:rPr>
        <w:t>College</w:t>
      </w:r>
      <w:r>
        <w:rPr>
          <w:spacing w:val="-9"/>
          <w:w w:val="120"/>
          <w:sz w:val="24"/>
        </w:rPr>
        <w:t xml:space="preserve"> </w:t>
      </w:r>
      <w:r>
        <w:rPr>
          <w:w w:val="120"/>
          <w:sz w:val="24"/>
        </w:rPr>
        <w:t>of</w:t>
      </w:r>
      <w:r>
        <w:rPr>
          <w:spacing w:val="-5"/>
          <w:w w:val="120"/>
          <w:sz w:val="24"/>
        </w:rPr>
        <w:t xml:space="preserve"> </w:t>
      </w:r>
      <w:r>
        <w:rPr>
          <w:w w:val="120"/>
          <w:sz w:val="24"/>
        </w:rPr>
        <w:t>Surgeons)</w:t>
      </w:r>
    </w:p>
    <w:p w14:paraId="36C6B160" w14:textId="77777777" w:rsidR="002138FA" w:rsidRDefault="002138FA">
      <w:pPr>
        <w:pStyle w:val="BodyText"/>
        <w:spacing w:before="206"/>
        <w:ind w:left="0"/>
        <w:jc w:val="left"/>
        <w:rPr>
          <w:i w:val="0"/>
        </w:rPr>
      </w:pPr>
    </w:p>
    <w:p w14:paraId="36C6B161" w14:textId="77777777" w:rsidR="002138FA" w:rsidRDefault="00A2619F">
      <w:pPr>
        <w:spacing w:before="1" w:line="252" w:lineRule="auto"/>
        <w:ind w:left="390" w:right="1022"/>
        <w:jc w:val="both"/>
        <w:rPr>
          <w:rFonts w:ascii="Arial"/>
          <w:sz w:val="24"/>
        </w:rPr>
      </w:pPr>
      <w:bookmarkStart w:id="23" w:name="_bookmark23"/>
      <w:bookmarkEnd w:id="23"/>
      <w:r>
        <w:rPr>
          <w:rFonts w:ascii="Arial"/>
          <w:sz w:val="24"/>
        </w:rPr>
        <w:t>Table</w:t>
      </w:r>
      <w:r>
        <w:rPr>
          <w:rFonts w:ascii="Arial"/>
          <w:spacing w:val="-17"/>
          <w:sz w:val="24"/>
        </w:rPr>
        <w:t xml:space="preserve"> </w:t>
      </w:r>
      <w:r>
        <w:rPr>
          <w:rFonts w:ascii="Arial"/>
          <w:sz w:val="24"/>
        </w:rPr>
        <w:t>10.</w:t>
      </w:r>
      <w:r>
        <w:rPr>
          <w:rFonts w:ascii="Arial"/>
          <w:spacing w:val="-17"/>
          <w:sz w:val="24"/>
        </w:rPr>
        <w:t xml:space="preserve"> </w:t>
      </w:r>
      <w:r>
        <w:rPr>
          <w:rFonts w:ascii="Arial"/>
          <w:sz w:val="24"/>
        </w:rPr>
        <w:t>1.4.</w:t>
      </w:r>
      <w:r>
        <w:rPr>
          <w:rFonts w:ascii="Arial"/>
          <w:spacing w:val="-16"/>
          <w:sz w:val="24"/>
        </w:rPr>
        <w:t xml:space="preserve"> </w:t>
      </w:r>
      <w:r>
        <w:rPr>
          <w:rFonts w:ascii="Arial"/>
          <w:sz w:val="24"/>
        </w:rPr>
        <w:t>State</w:t>
      </w:r>
      <w:r>
        <w:rPr>
          <w:rFonts w:ascii="Arial"/>
          <w:spacing w:val="-17"/>
          <w:sz w:val="24"/>
        </w:rPr>
        <w:t xml:space="preserve"> </w:t>
      </w:r>
      <w:r>
        <w:rPr>
          <w:rFonts w:ascii="Arial"/>
          <w:sz w:val="24"/>
        </w:rPr>
        <w:t>and</w:t>
      </w:r>
      <w:r>
        <w:rPr>
          <w:rFonts w:ascii="Arial"/>
          <w:spacing w:val="-17"/>
          <w:sz w:val="24"/>
        </w:rPr>
        <w:t xml:space="preserve"> </w:t>
      </w:r>
      <w:r>
        <w:rPr>
          <w:rFonts w:ascii="Arial"/>
          <w:sz w:val="24"/>
        </w:rPr>
        <w:t>territory</w:t>
      </w:r>
      <w:r>
        <w:rPr>
          <w:rFonts w:ascii="Arial"/>
          <w:spacing w:val="-17"/>
          <w:sz w:val="24"/>
        </w:rPr>
        <w:t xml:space="preserve"> </w:t>
      </w:r>
      <w:r>
        <w:rPr>
          <w:rFonts w:ascii="Arial"/>
          <w:sz w:val="24"/>
        </w:rPr>
        <w:t>government</w:t>
      </w:r>
      <w:r>
        <w:rPr>
          <w:rFonts w:ascii="Arial"/>
          <w:spacing w:val="-16"/>
          <w:sz w:val="24"/>
        </w:rPr>
        <w:t xml:space="preserve"> </w:t>
      </w:r>
      <w:r>
        <w:rPr>
          <w:rFonts w:ascii="Arial"/>
          <w:sz w:val="24"/>
        </w:rPr>
        <w:t>collaboration</w:t>
      </w:r>
      <w:r>
        <w:rPr>
          <w:rFonts w:ascii="Arial"/>
          <w:spacing w:val="-17"/>
          <w:sz w:val="24"/>
        </w:rPr>
        <w:t xml:space="preserve"> </w:t>
      </w:r>
      <w:r>
        <w:rPr>
          <w:rFonts w:ascii="Arial"/>
          <w:sz w:val="24"/>
        </w:rPr>
        <w:t>in</w:t>
      </w:r>
      <w:r>
        <w:rPr>
          <w:rFonts w:ascii="Arial"/>
          <w:spacing w:val="-17"/>
          <w:sz w:val="24"/>
        </w:rPr>
        <w:t xml:space="preserve"> </w:t>
      </w:r>
      <w:r>
        <w:rPr>
          <w:rFonts w:ascii="Arial"/>
          <w:sz w:val="24"/>
        </w:rPr>
        <w:t>HTA:</w:t>
      </w:r>
      <w:r>
        <w:rPr>
          <w:rFonts w:ascii="Arial"/>
          <w:spacing w:val="-16"/>
          <w:sz w:val="24"/>
        </w:rPr>
        <w:t xml:space="preserve"> </w:t>
      </w:r>
      <w:r>
        <w:rPr>
          <w:rFonts w:ascii="Arial"/>
          <w:sz w:val="24"/>
        </w:rPr>
        <w:t>How</w:t>
      </w:r>
      <w:r>
        <w:rPr>
          <w:rFonts w:ascii="Arial"/>
          <w:spacing w:val="-17"/>
          <w:sz w:val="24"/>
        </w:rPr>
        <w:t xml:space="preserve"> </w:t>
      </w:r>
      <w:r>
        <w:rPr>
          <w:rFonts w:ascii="Arial"/>
          <w:sz w:val="24"/>
        </w:rPr>
        <w:t>well</w:t>
      </w:r>
      <w:r>
        <w:rPr>
          <w:rFonts w:ascii="Arial"/>
          <w:spacing w:val="-17"/>
          <w:sz w:val="24"/>
        </w:rPr>
        <w:t xml:space="preserve"> </w:t>
      </w:r>
      <w:r>
        <w:rPr>
          <w:rFonts w:ascii="Arial"/>
          <w:sz w:val="24"/>
        </w:rPr>
        <w:t>reforms</w:t>
      </w:r>
      <w:r>
        <w:rPr>
          <w:rFonts w:ascii="Arial"/>
          <w:spacing w:val="-16"/>
          <w:sz w:val="24"/>
        </w:rPr>
        <w:t xml:space="preserve"> </w:t>
      </w:r>
      <w:r>
        <w:rPr>
          <w:rFonts w:ascii="Arial"/>
          <w:sz w:val="24"/>
        </w:rPr>
        <w:t>address issues by stakeholder type</w:t>
      </w:r>
    </w:p>
    <w:p w14:paraId="36C6B162"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7A7A7A"/>
          <w:left w:val="single" w:sz="4" w:space="0" w:color="7A7A7A"/>
          <w:bottom w:val="single" w:sz="4" w:space="0" w:color="7A7A7A"/>
          <w:right w:val="single" w:sz="4" w:space="0" w:color="7A7A7A"/>
          <w:insideH w:val="single" w:sz="4" w:space="0" w:color="7A7A7A"/>
          <w:insideV w:val="single" w:sz="4" w:space="0" w:color="7A7A7A"/>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B16C" w14:textId="77777777">
        <w:trPr>
          <w:trHeight w:val="1019"/>
        </w:trPr>
        <w:tc>
          <w:tcPr>
            <w:tcW w:w="2494" w:type="dxa"/>
          </w:tcPr>
          <w:p w14:paraId="36C6B163" w14:textId="77777777" w:rsidR="002138FA" w:rsidRDefault="002138FA">
            <w:pPr>
              <w:pStyle w:val="TableParagraph"/>
              <w:spacing w:before="0"/>
              <w:ind w:left="0" w:right="0"/>
              <w:jc w:val="left"/>
              <w:rPr>
                <w:rFonts w:ascii="Times New Roman"/>
              </w:rPr>
            </w:pPr>
          </w:p>
        </w:tc>
        <w:tc>
          <w:tcPr>
            <w:tcW w:w="1193" w:type="dxa"/>
          </w:tcPr>
          <w:p w14:paraId="36C6B164"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B165"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B166"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Pr>
          <w:p w14:paraId="36C6B167"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Pr>
          <w:p w14:paraId="36C6B168" w14:textId="77777777" w:rsidR="002138FA" w:rsidRDefault="002138FA">
            <w:pPr>
              <w:pStyle w:val="TableParagraph"/>
              <w:spacing w:before="202"/>
              <w:ind w:left="0" w:right="0"/>
              <w:jc w:val="left"/>
              <w:rPr>
                <w:rFonts w:ascii="Arial"/>
                <w:sz w:val="18"/>
              </w:rPr>
            </w:pPr>
          </w:p>
          <w:p w14:paraId="36C6B169"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Pr>
          <w:p w14:paraId="36C6B16A" w14:textId="77777777" w:rsidR="002138FA" w:rsidRDefault="002138FA">
            <w:pPr>
              <w:pStyle w:val="TableParagraph"/>
              <w:spacing w:before="202"/>
              <w:ind w:left="0" w:right="0"/>
              <w:jc w:val="left"/>
              <w:rPr>
                <w:rFonts w:ascii="Arial"/>
                <w:sz w:val="18"/>
              </w:rPr>
            </w:pPr>
          </w:p>
          <w:p w14:paraId="36C6B16B"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174" w14:textId="77777777">
        <w:trPr>
          <w:trHeight w:val="453"/>
        </w:trPr>
        <w:tc>
          <w:tcPr>
            <w:tcW w:w="2494" w:type="dxa"/>
            <w:tcBorders>
              <w:bottom w:val="dotted" w:sz="4" w:space="0" w:color="A4A4A4"/>
            </w:tcBorders>
          </w:tcPr>
          <w:p w14:paraId="36C6B16D" w14:textId="77777777" w:rsidR="002138FA" w:rsidRDefault="00A2619F">
            <w:pPr>
              <w:pStyle w:val="TableParagraph"/>
              <w:spacing w:before="14"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bottom w:val="dotted" w:sz="4" w:space="0" w:color="A4A4A4"/>
            </w:tcBorders>
          </w:tcPr>
          <w:p w14:paraId="36C6B16E" w14:textId="77777777" w:rsidR="002138FA" w:rsidRDefault="00A2619F">
            <w:pPr>
              <w:pStyle w:val="TableParagraph"/>
              <w:spacing w:before="127"/>
              <w:ind w:left="53" w:right="46"/>
              <w:rPr>
                <w:rFonts w:ascii="Arial Narrow"/>
                <w:sz w:val="18"/>
              </w:rPr>
            </w:pPr>
            <w:r>
              <w:rPr>
                <w:rFonts w:ascii="Arial Narrow"/>
                <w:spacing w:val="-5"/>
                <w:w w:val="120"/>
                <w:sz w:val="18"/>
              </w:rPr>
              <w:t>0%</w:t>
            </w:r>
          </w:p>
        </w:tc>
        <w:tc>
          <w:tcPr>
            <w:tcW w:w="1190" w:type="dxa"/>
            <w:tcBorders>
              <w:bottom w:val="dotted" w:sz="4" w:space="0" w:color="A4A4A4"/>
            </w:tcBorders>
            <w:shd w:val="clear" w:color="auto" w:fill="B5D5FF"/>
          </w:tcPr>
          <w:p w14:paraId="36C6B16F" w14:textId="77777777" w:rsidR="002138FA" w:rsidRDefault="00A2619F">
            <w:pPr>
              <w:pStyle w:val="TableParagraph"/>
              <w:spacing w:before="127"/>
              <w:ind w:left="63" w:right="54"/>
              <w:rPr>
                <w:rFonts w:ascii="Arial Narrow"/>
                <w:sz w:val="18"/>
              </w:rPr>
            </w:pPr>
            <w:r>
              <w:rPr>
                <w:rFonts w:ascii="Arial Narrow"/>
                <w:spacing w:val="-5"/>
                <w:w w:val="120"/>
                <w:sz w:val="18"/>
              </w:rPr>
              <w:t>65%</w:t>
            </w:r>
          </w:p>
        </w:tc>
        <w:tc>
          <w:tcPr>
            <w:tcW w:w="1190" w:type="dxa"/>
            <w:tcBorders>
              <w:bottom w:val="dotted" w:sz="4" w:space="0" w:color="A4A4A4"/>
            </w:tcBorders>
            <w:shd w:val="clear" w:color="auto" w:fill="DDEBFF"/>
          </w:tcPr>
          <w:p w14:paraId="36C6B170" w14:textId="77777777" w:rsidR="002138FA" w:rsidRDefault="00A2619F">
            <w:pPr>
              <w:pStyle w:val="TableParagraph"/>
              <w:spacing w:before="127"/>
              <w:ind w:left="63" w:right="53"/>
              <w:rPr>
                <w:rFonts w:ascii="Arial Narrow"/>
                <w:sz w:val="18"/>
              </w:rPr>
            </w:pPr>
            <w:r>
              <w:rPr>
                <w:rFonts w:ascii="Arial Narrow"/>
                <w:spacing w:val="-5"/>
                <w:w w:val="120"/>
                <w:sz w:val="18"/>
              </w:rPr>
              <w:t>29%</w:t>
            </w:r>
          </w:p>
        </w:tc>
        <w:tc>
          <w:tcPr>
            <w:tcW w:w="1190" w:type="dxa"/>
            <w:tcBorders>
              <w:bottom w:val="dotted" w:sz="4" w:space="0" w:color="A4A4A4"/>
            </w:tcBorders>
          </w:tcPr>
          <w:p w14:paraId="36C6B171" w14:textId="77777777" w:rsidR="002138FA" w:rsidRDefault="00A2619F">
            <w:pPr>
              <w:pStyle w:val="TableParagraph"/>
              <w:spacing w:before="127"/>
              <w:ind w:left="63" w:right="51"/>
              <w:rPr>
                <w:rFonts w:ascii="Arial Narrow"/>
                <w:sz w:val="18"/>
              </w:rPr>
            </w:pPr>
            <w:r>
              <w:rPr>
                <w:rFonts w:ascii="Arial Narrow"/>
                <w:spacing w:val="-5"/>
                <w:w w:val="120"/>
                <w:sz w:val="18"/>
              </w:rPr>
              <w:t>0%</w:t>
            </w:r>
          </w:p>
        </w:tc>
        <w:tc>
          <w:tcPr>
            <w:tcW w:w="1193" w:type="dxa"/>
            <w:tcBorders>
              <w:bottom w:val="dotted" w:sz="4" w:space="0" w:color="A4A4A4"/>
            </w:tcBorders>
            <w:shd w:val="clear" w:color="auto" w:fill="F8FAFF"/>
          </w:tcPr>
          <w:p w14:paraId="36C6B172" w14:textId="77777777" w:rsidR="002138FA" w:rsidRDefault="00A2619F">
            <w:pPr>
              <w:pStyle w:val="TableParagraph"/>
              <w:spacing w:before="127"/>
              <w:ind w:left="53" w:right="44"/>
              <w:rPr>
                <w:rFonts w:ascii="Arial Narrow"/>
                <w:sz w:val="18"/>
              </w:rPr>
            </w:pPr>
            <w:r>
              <w:rPr>
                <w:rFonts w:ascii="Arial Narrow"/>
                <w:spacing w:val="-5"/>
                <w:w w:val="120"/>
                <w:sz w:val="18"/>
              </w:rPr>
              <w:t>6%</w:t>
            </w:r>
          </w:p>
        </w:tc>
        <w:tc>
          <w:tcPr>
            <w:tcW w:w="1190" w:type="dxa"/>
            <w:tcBorders>
              <w:bottom w:val="dotted" w:sz="4" w:space="0" w:color="A4A4A4"/>
            </w:tcBorders>
          </w:tcPr>
          <w:p w14:paraId="36C6B173" w14:textId="77777777" w:rsidR="002138FA" w:rsidRDefault="00A2619F">
            <w:pPr>
              <w:pStyle w:val="TableParagraph"/>
              <w:spacing w:before="127"/>
              <w:ind w:left="65" w:right="51"/>
              <w:rPr>
                <w:rFonts w:ascii="Arial Narrow"/>
                <w:sz w:val="18"/>
              </w:rPr>
            </w:pPr>
            <w:r>
              <w:rPr>
                <w:rFonts w:ascii="Arial Narrow"/>
                <w:spacing w:val="-5"/>
                <w:w w:val="120"/>
                <w:sz w:val="18"/>
              </w:rPr>
              <w:t>17</w:t>
            </w:r>
          </w:p>
        </w:tc>
      </w:tr>
      <w:tr w:rsidR="002138FA" w14:paraId="36C6B17C" w14:textId="77777777">
        <w:trPr>
          <w:trHeight w:val="453"/>
        </w:trPr>
        <w:tc>
          <w:tcPr>
            <w:tcW w:w="2494" w:type="dxa"/>
            <w:tcBorders>
              <w:top w:val="dotted" w:sz="4" w:space="0" w:color="A4A4A4"/>
              <w:bottom w:val="dotted" w:sz="4" w:space="0" w:color="A4A4A4"/>
            </w:tcBorders>
          </w:tcPr>
          <w:p w14:paraId="36C6B175"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bottom w:val="dotted" w:sz="4" w:space="0" w:color="A4A4A4"/>
            </w:tcBorders>
          </w:tcPr>
          <w:p w14:paraId="36C6B176"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E4F0FF"/>
          </w:tcPr>
          <w:p w14:paraId="36C6B177" w14:textId="77777777" w:rsidR="002138FA" w:rsidRDefault="00A2619F">
            <w:pPr>
              <w:pStyle w:val="TableParagraph"/>
              <w:ind w:left="63" w:right="54"/>
              <w:rPr>
                <w:rFonts w:ascii="Arial Narrow"/>
                <w:sz w:val="18"/>
              </w:rPr>
            </w:pPr>
            <w:r>
              <w:rPr>
                <w:rFonts w:ascii="Arial Narrow"/>
                <w:spacing w:val="-5"/>
                <w:w w:val="120"/>
                <w:sz w:val="18"/>
              </w:rPr>
              <w:t>22%</w:t>
            </w:r>
          </w:p>
        </w:tc>
        <w:tc>
          <w:tcPr>
            <w:tcW w:w="1190" w:type="dxa"/>
            <w:tcBorders>
              <w:top w:val="dotted" w:sz="4" w:space="0" w:color="A4A4A4"/>
              <w:bottom w:val="dotted" w:sz="4" w:space="0" w:color="A4A4A4"/>
            </w:tcBorders>
            <w:shd w:val="clear" w:color="auto" w:fill="B8D7FF"/>
          </w:tcPr>
          <w:p w14:paraId="36C6B178" w14:textId="77777777" w:rsidR="002138FA" w:rsidRDefault="00A2619F">
            <w:pPr>
              <w:pStyle w:val="TableParagraph"/>
              <w:ind w:left="63" w:right="53"/>
              <w:rPr>
                <w:rFonts w:ascii="Arial Narrow"/>
                <w:sz w:val="18"/>
              </w:rPr>
            </w:pPr>
            <w:r>
              <w:rPr>
                <w:rFonts w:ascii="Arial Narrow"/>
                <w:spacing w:val="-5"/>
                <w:w w:val="120"/>
                <w:sz w:val="18"/>
              </w:rPr>
              <w:t>61%</w:t>
            </w:r>
          </w:p>
        </w:tc>
        <w:tc>
          <w:tcPr>
            <w:tcW w:w="1190" w:type="dxa"/>
            <w:tcBorders>
              <w:top w:val="dotted" w:sz="4" w:space="0" w:color="A4A4A4"/>
              <w:bottom w:val="dotted" w:sz="4" w:space="0" w:color="A4A4A4"/>
            </w:tcBorders>
            <w:shd w:val="clear" w:color="auto" w:fill="F1F8FF"/>
          </w:tcPr>
          <w:p w14:paraId="36C6B179" w14:textId="77777777" w:rsidR="002138FA" w:rsidRDefault="00A2619F">
            <w:pPr>
              <w:pStyle w:val="TableParagraph"/>
              <w:ind w:left="63" w:right="51"/>
              <w:rPr>
                <w:rFonts w:ascii="Arial Narrow"/>
                <w:sz w:val="18"/>
              </w:rPr>
            </w:pPr>
            <w:r>
              <w:rPr>
                <w:rFonts w:ascii="Arial Narrow"/>
                <w:spacing w:val="-5"/>
                <w:w w:val="120"/>
                <w:sz w:val="18"/>
              </w:rPr>
              <w:t>11%</w:t>
            </w:r>
          </w:p>
        </w:tc>
        <w:tc>
          <w:tcPr>
            <w:tcW w:w="1193" w:type="dxa"/>
            <w:tcBorders>
              <w:top w:val="dotted" w:sz="4" w:space="0" w:color="A4A4A4"/>
              <w:bottom w:val="dotted" w:sz="4" w:space="0" w:color="A4A4A4"/>
            </w:tcBorders>
            <w:shd w:val="clear" w:color="auto" w:fill="F8FAFF"/>
          </w:tcPr>
          <w:p w14:paraId="36C6B17A" w14:textId="77777777" w:rsidR="002138FA" w:rsidRDefault="00A2619F">
            <w:pPr>
              <w:pStyle w:val="TableParagraph"/>
              <w:ind w:left="53" w:right="44"/>
              <w:rPr>
                <w:rFonts w:ascii="Arial Narrow"/>
                <w:sz w:val="18"/>
              </w:rPr>
            </w:pPr>
            <w:r>
              <w:rPr>
                <w:rFonts w:ascii="Arial Narrow"/>
                <w:spacing w:val="-5"/>
                <w:w w:val="120"/>
                <w:sz w:val="18"/>
              </w:rPr>
              <w:t>6%</w:t>
            </w:r>
          </w:p>
        </w:tc>
        <w:tc>
          <w:tcPr>
            <w:tcW w:w="1190" w:type="dxa"/>
            <w:tcBorders>
              <w:top w:val="dotted" w:sz="4" w:space="0" w:color="A4A4A4"/>
              <w:bottom w:val="dotted" w:sz="4" w:space="0" w:color="A4A4A4"/>
            </w:tcBorders>
          </w:tcPr>
          <w:p w14:paraId="36C6B17B" w14:textId="77777777" w:rsidR="002138FA" w:rsidRDefault="00A2619F">
            <w:pPr>
              <w:pStyle w:val="TableParagraph"/>
              <w:ind w:left="65" w:right="51"/>
              <w:rPr>
                <w:rFonts w:ascii="Arial Narrow"/>
                <w:sz w:val="18"/>
              </w:rPr>
            </w:pPr>
            <w:r>
              <w:rPr>
                <w:rFonts w:ascii="Arial Narrow"/>
                <w:spacing w:val="-5"/>
                <w:w w:val="120"/>
                <w:sz w:val="18"/>
              </w:rPr>
              <w:t>18</w:t>
            </w:r>
          </w:p>
        </w:tc>
      </w:tr>
      <w:tr w:rsidR="002138FA" w14:paraId="36C6B184" w14:textId="77777777">
        <w:trPr>
          <w:trHeight w:val="455"/>
        </w:trPr>
        <w:tc>
          <w:tcPr>
            <w:tcW w:w="2494" w:type="dxa"/>
            <w:tcBorders>
              <w:top w:val="dotted" w:sz="4" w:space="0" w:color="A4A4A4"/>
              <w:bottom w:val="dotted" w:sz="4" w:space="0" w:color="A4A4A4"/>
            </w:tcBorders>
          </w:tcPr>
          <w:p w14:paraId="36C6B17D"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9"/>
                <w:w w:val="115"/>
                <w:sz w:val="18"/>
              </w:rPr>
              <w:t xml:space="preserve"> </w:t>
            </w:r>
            <w:r>
              <w:rPr>
                <w:rFonts w:ascii="Arial Narrow"/>
                <w:w w:val="115"/>
                <w:sz w:val="18"/>
              </w:rPr>
              <w:t>research</w:t>
            </w:r>
            <w:r>
              <w:rPr>
                <w:rFonts w:ascii="Arial Narrow"/>
                <w:spacing w:val="7"/>
                <w:w w:val="115"/>
                <w:sz w:val="18"/>
              </w:rPr>
              <w:t xml:space="preserve"> </w:t>
            </w:r>
            <w:r>
              <w:rPr>
                <w:rFonts w:ascii="Arial Narrow"/>
                <w:spacing w:val="-2"/>
                <w:w w:val="115"/>
                <w:sz w:val="18"/>
              </w:rPr>
              <w:t>sector</w:t>
            </w:r>
          </w:p>
        </w:tc>
        <w:tc>
          <w:tcPr>
            <w:tcW w:w="1193" w:type="dxa"/>
            <w:tcBorders>
              <w:top w:val="dotted" w:sz="4" w:space="0" w:color="A4A4A4"/>
              <w:bottom w:val="dotted" w:sz="4" w:space="0" w:color="A4A4A4"/>
            </w:tcBorders>
          </w:tcPr>
          <w:p w14:paraId="36C6B17E"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C5DFFF"/>
          </w:tcPr>
          <w:p w14:paraId="36C6B17F" w14:textId="77777777" w:rsidR="002138FA" w:rsidRDefault="00A2619F">
            <w:pPr>
              <w:pStyle w:val="TableParagraph"/>
              <w:spacing w:before="128"/>
              <w:ind w:left="63" w:right="54"/>
              <w:rPr>
                <w:rFonts w:ascii="Arial Narrow"/>
                <w:sz w:val="18"/>
              </w:rPr>
            </w:pPr>
            <w:r>
              <w:rPr>
                <w:rFonts w:ascii="Arial Narrow"/>
                <w:spacing w:val="-5"/>
                <w:w w:val="120"/>
                <w:sz w:val="18"/>
              </w:rPr>
              <w:t>50%</w:t>
            </w:r>
          </w:p>
        </w:tc>
        <w:tc>
          <w:tcPr>
            <w:tcW w:w="1190" w:type="dxa"/>
            <w:tcBorders>
              <w:top w:val="dotted" w:sz="4" w:space="0" w:color="A4A4A4"/>
              <w:bottom w:val="dotted" w:sz="4" w:space="0" w:color="A4A4A4"/>
            </w:tcBorders>
          </w:tcPr>
          <w:p w14:paraId="36C6B180" w14:textId="77777777" w:rsidR="002138FA" w:rsidRDefault="00A2619F">
            <w:pPr>
              <w:pStyle w:val="TableParagraph"/>
              <w:spacing w:before="128"/>
              <w:ind w:left="63" w:right="53"/>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181"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shd w:val="clear" w:color="auto" w:fill="C5DFFF"/>
          </w:tcPr>
          <w:p w14:paraId="36C6B182" w14:textId="77777777" w:rsidR="002138FA" w:rsidRDefault="00A2619F">
            <w:pPr>
              <w:pStyle w:val="TableParagraph"/>
              <w:spacing w:before="128"/>
              <w:ind w:left="53" w:right="44"/>
              <w:rPr>
                <w:rFonts w:ascii="Arial Narrow"/>
                <w:sz w:val="18"/>
              </w:rPr>
            </w:pPr>
            <w:r>
              <w:rPr>
                <w:rFonts w:ascii="Arial Narrow"/>
                <w:spacing w:val="-5"/>
                <w:w w:val="120"/>
                <w:sz w:val="18"/>
              </w:rPr>
              <w:t>50%</w:t>
            </w:r>
          </w:p>
        </w:tc>
        <w:tc>
          <w:tcPr>
            <w:tcW w:w="1190" w:type="dxa"/>
            <w:tcBorders>
              <w:top w:val="dotted" w:sz="4" w:space="0" w:color="A4A4A4"/>
              <w:bottom w:val="dotted" w:sz="4" w:space="0" w:color="A4A4A4"/>
            </w:tcBorders>
          </w:tcPr>
          <w:p w14:paraId="36C6B183" w14:textId="77777777" w:rsidR="002138FA" w:rsidRDefault="00A2619F">
            <w:pPr>
              <w:pStyle w:val="TableParagraph"/>
              <w:spacing w:before="128"/>
              <w:ind w:left="65" w:right="51"/>
              <w:rPr>
                <w:rFonts w:ascii="Arial Narrow"/>
                <w:sz w:val="18"/>
              </w:rPr>
            </w:pPr>
            <w:r>
              <w:rPr>
                <w:rFonts w:ascii="Arial Narrow"/>
                <w:spacing w:val="-10"/>
                <w:w w:val="120"/>
                <w:sz w:val="18"/>
              </w:rPr>
              <w:t>2</w:t>
            </w:r>
          </w:p>
        </w:tc>
      </w:tr>
      <w:tr w:rsidR="002138FA" w14:paraId="36C6B18C" w14:textId="77777777">
        <w:trPr>
          <w:trHeight w:val="453"/>
        </w:trPr>
        <w:tc>
          <w:tcPr>
            <w:tcW w:w="2494" w:type="dxa"/>
            <w:tcBorders>
              <w:top w:val="dotted" w:sz="4" w:space="0" w:color="A4A4A4"/>
              <w:bottom w:val="dotted" w:sz="4" w:space="0" w:color="A4A4A4"/>
            </w:tcBorders>
          </w:tcPr>
          <w:p w14:paraId="36C6B185"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bottom w:val="dotted" w:sz="4" w:space="0" w:color="A4A4A4"/>
            </w:tcBorders>
          </w:tcPr>
          <w:p w14:paraId="36C6B186"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C5DFFF"/>
          </w:tcPr>
          <w:p w14:paraId="36C6B187"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A4A4A4"/>
              <w:bottom w:val="dotted" w:sz="4" w:space="0" w:color="A4A4A4"/>
            </w:tcBorders>
            <w:shd w:val="clear" w:color="auto" w:fill="C5DFFF"/>
          </w:tcPr>
          <w:p w14:paraId="36C6B188" w14:textId="77777777" w:rsidR="002138FA" w:rsidRDefault="00A2619F">
            <w:pPr>
              <w:pStyle w:val="TableParagraph"/>
              <w:ind w:left="63" w:right="53"/>
              <w:rPr>
                <w:rFonts w:ascii="Arial Narrow"/>
                <w:sz w:val="18"/>
              </w:rPr>
            </w:pPr>
            <w:r>
              <w:rPr>
                <w:rFonts w:ascii="Arial Narrow"/>
                <w:spacing w:val="-5"/>
                <w:w w:val="120"/>
                <w:sz w:val="18"/>
              </w:rPr>
              <w:t>50%</w:t>
            </w:r>
          </w:p>
        </w:tc>
        <w:tc>
          <w:tcPr>
            <w:tcW w:w="1190" w:type="dxa"/>
            <w:tcBorders>
              <w:top w:val="dotted" w:sz="4" w:space="0" w:color="A4A4A4"/>
              <w:bottom w:val="dotted" w:sz="4" w:space="0" w:color="A4A4A4"/>
            </w:tcBorders>
          </w:tcPr>
          <w:p w14:paraId="36C6B189"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tcPr>
          <w:p w14:paraId="36C6B18A"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18B" w14:textId="77777777" w:rsidR="002138FA" w:rsidRDefault="00A2619F">
            <w:pPr>
              <w:pStyle w:val="TableParagraph"/>
              <w:ind w:left="65" w:right="51"/>
              <w:rPr>
                <w:rFonts w:ascii="Arial Narrow"/>
                <w:sz w:val="18"/>
              </w:rPr>
            </w:pPr>
            <w:r>
              <w:rPr>
                <w:rFonts w:ascii="Arial Narrow"/>
                <w:spacing w:val="-10"/>
                <w:w w:val="120"/>
                <w:sz w:val="18"/>
              </w:rPr>
              <w:t>8</w:t>
            </w:r>
          </w:p>
        </w:tc>
      </w:tr>
      <w:tr w:rsidR="002138FA" w14:paraId="36C6B194" w14:textId="77777777">
        <w:trPr>
          <w:trHeight w:val="453"/>
        </w:trPr>
        <w:tc>
          <w:tcPr>
            <w:tcW w:w="2494" w:type="dxa"/>
            <w:tcBorders>
              <w:top w:val="dotted" w:sz="4" w:space="0" w:color="A4A4A4"/>
              <w:bottom w:val="dotted" w:sz="4" w:space="0" w:color="A4A4A4"/>
            </w:tcBorders>
          </w:tcPr>
          <w:p w14:paraId="36C6B18D"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bottom w:val="dotted" w:sz="4" w:space="0" w:color="A4A4A4"/>
            </w:tcBorders>
          </w:tcPr>
          <w:p w14:paraId="36C6B18E"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18F"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8BC0FF"/>
          </w:tcPr>
          <w:p w14:paraId="36C6B190" w14:textId="77777777" w:rsidR="002138FA" w:rsidRDefault="00A2619F">
            <w:pPr>
              <w:pStyle w:val="TableParagraph"/>
              <w:ind w:left="66" w:right="51"/>
              <w:rPr>
                <w:rFonts w:ascii="Arial Narrow"/>
                <w:sz w:val="18"/>
              </w:rPr>
            </w:pPr>
            <w:r>
              <w:rPr>
                <w:rFonts w:ascii="Arial Narrow"/>
                <w:spacing w:val="-4"/>
                <w:w w:val="120"/>
                <w:sz w:val="18"/>
              </w:rPr>
              <w:t>100%</w:t>
            </w:r>
          </w:p>
        </w:tc>
        <w:tc>
          <w:tcPr>
            <w:tcW w:w="1190" w:type="dxa"/>
            <w:tcBorders>
              <w:top w:val="dotted" w:sz="4" w:space="0" w:color="A4A4A4"/>
              <w:bottom w:val="dotted" w:sz="4" w:space="0" w:color="A4A4A4"/>
            </w:tcBorders>
          </w:tcPr>
          <w:p w14:paraId="36C6B191"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tcPr>
          <w:p w14:paraId="36C6B192"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193" w14:textId="77777777" w:rsidR="002138FA" w:rsidRDefault="00A2619F">
            <w:pPr>
              <w:pStyle w:val="TableParagraph"/>
              <w:ind w:left="65" w:right="51"/>
              <w:rPr>
                <w:rFonts w:ascii="Arial Narrow"/>
                <w:sz w:val="18"/>
              </w:rPr>
            </w:pPr>
            <w:r>
              <w:rPr>
                <w:rFonts w:ascii="Arial Narrow"/>
                <w:spacing w:val="-10"/>
                <w:w w:val="120"/>
                <w:sz w:val="18"/>
              </w:rPr>
              <w:t>1</w:t>
            </w:r>
          </w:p>
        </w:tc>
      </w:tr>
      <w:tr w:rsidR="002138FA" w14:paraId="36C6B19C" w14:textId="77777777">
        <w:trPr>
          <w:trHeight w:val="455"/>
        </w:trPr>
        <w:tc>
          <w:tcPr>
            <w:tcW w:w="2494" w:type="dxa"/>
            <w:tcBorders>
              <w:top w:val="dotted" w:sz="4" w:space="0" w:color="A4A4A4"/>
              <w:bottom w:val="dotted" w:sz="4" w:space="0" w:color="A4A4A4"/>
            </w:tcBorders>
          </w:tcPr>
          <w:p w14:paraId="36C6B195"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193" w:type="dxa"/>
            <w:tcBorders>
              <w:top w:val="dotted" w:sz="4" w:space="0" w:color="A4A4A4"/>
              <w:bottom w:val="dotted" w:sz="4" w:space="0" w:color="A4A4A4"/>
            </w:tcBorders>
          </w:tcPr>
          <w:p w14:paraId="36C6B196"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197" w14:textId="77777777" w:rsidR="002138FA" w:rsidRDefault="00A2619F">
            <w:pPr>
              <w:pStyle w:val="TableParagraph"/>
              <w:spacing w:before="128"/>
              <w:ind w:left="63" w:right="5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198" w14:textId="77777777" w:rsidR="002138FA" w:rsidRDefault="00A2619F">
            <w:pPr>
              <w:pStyle w:val="TableParagraph"/>
              <w:spacing w:before="128"/>
              <w:ind w:left="63" w:right="53"/>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199"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shd w:val="clear" w:color="auto" w:fill="8BC0FF"/>
          </w:tcPr>
          <w:p w14:paraId="36C6B19A" w14:textId="77777777" w:rsidR="002138FA" w:rsidRDefault="00A2619F">
            <w:pPr>
              <w:pStyle w:val="TableParagraph"/>
              <w:spacing w:before="128"/>
              <w:ind w:left="53" w:right="39"/>
              <w:rPr>
                <w:rFonts w:ascii="Arial Narrow"/>
                <w:sz w:val="18"/>
              </w:rPr>
            </w:pPr>
            <w:r>
              <w:rPr>
                <w:rFonts w:ascii="Arial Narrow"/>
                <w:spacing w:val="-4"/>
                <w:w w:val="120"/>
                <w:sz w:val="18"/>
              </w:rPr>
              <w:t>100%</w:t>
            </w:r>
          </w:p>
        </w:tc>
        <w:tc>
          <w:tcPr>
            <w:tcW w:w="1190" w:type="dxa"/>
            <w:tcBorders>
              <w:top w:val="dotted" w:sz="4" w:space="0" w:color="A4A4A4"/>
              <w:bottom w:val="dotted" w:sz="4" w:space="0" w:color="A4A4A4"/>
            </w:tcBorders>
          </w:tcPr>
          <w:p w14:paraId="36C6B19B" w14:textId="77777777" w:rsidR="002138FA" w:rsidRDefault="00A2619F">
            <w:pPr>
              <w:pStyle w:val="TableParagraph"/>
              <w:spacing w:before="128"/>
              <w:ind w:left="65" w:right="51"/>
              <w:rPr>
                <w:rFonts w:ascii="Arial Narrow"/>
                <w:sz w:val="18"/>
              </w:rPr>
            </w:pPr>
            <w:r>
              <w:rPr>
                <w:rFonts w:ascii="Arial Narrow"/>
                <w:spacing w:val="-10"/>
                <w:w w:val="120"/>
                <w:sz w:val="18"/>
              </w:rPr>
              <w:t>1</w:t>
            </w:r>
          </w:p>
        </w:tc>
      </w:tr>
      <w:tr w:rsidR="002138FA" w14:paraId="36C6B1A4" w14:textId="77777777">
        <w:trPr>
          <w:trHeight w:val="453"/>
        </w:trPr>
        <w:tc>
          <w:tcPr>
            <w:tcW w:w="2494" w:type="dxa"/>
            <w:tcBorders>
              <w:top w:val="dotted" w:sz="4" w:space="0" w:color="A4A4A4"/>
              <w:bottom w:val="dotted" w:sz="4" w:space="0" w:color="A4A4A4"/>
            </w:tcBorders>
          </w:tcPr>
          <w:p w14:paraId="36C6B19D"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bottom w:val="dotted" w:sz="4" w:space="0" w:color="A4A4A4"/>
            </w:tcBorders>
          </w:tcPr>
          <w:p w14:paraId="36C6B19E"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19F"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B1D4FF"/>
          </w:tcPr>
          <w:p w14:paraId="36C6B1A0" w14:textId="77777777" w:rsidR="002138FA" w:rsidRDefault="00A2619F">
            <w:pPr>
              <w:pStyle w:val="TableParagraph"/>
              <w:ind w:left="63" w:right="53"/>
              <w:rPr>
                <w:rFonts w:ascii="Arial Narrow"/>
                <w:sz w:val="18"/>
              </w:rPr>
            </w:pPr>
            <w:r>
              <w:rPr>
                <w:rFonts w:ascii="Arial Narrow"/>
                <w:spacing w:val="-5"/>
                <w:w w:val="120"/>
                <w:sz w:val="18"/>
              </w:rPr>
              <w:t>67%</w:t>
            </w:r>
          </w:p>
        </w:tc>
        <w:tc>
          <w:tcPr>
            <w:tcW w:w="1190" w:type="dxa"/>
            <w:tcBorders>
              <w:top w:val="dotted" w:sz="4" w:space="0" w:color="A4A4A4"/>
              <w:bottom w:val="dotted" w:sz="4" w:space="0" w:color="A4A4A4"/>
            </w:tcBorders>
          </w:tcPr>
          <w:p w14:paraId="36C6B1A1"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shd w:val="clear" w:color="auto" w:fill="D9EAFF"/>
          </w:tcPr>
          <w:p w14:paraId="36C6B1A2" w14:textId="77777777" w:rsidR="002138FA" w:rsidRDefault="00A2619F">
            <w:pPr>
              <w:pStyle w:val="TableParagraph"/>
              <w:ind w:left="53" w:right="44"/>
              <w:rPr>
                <w:rFonts w:ascii="Arial Narrow"/>
                <w:sz w:val="18"/>
              </w:rPr>
            </w:pPr>
            <w:r>
              <w:rPr>
                <w:rFonts w:ascii="Arial Narrow"/>
                <w:spacing w:val="-5"/>
                <w:w w:val="120"/>
                <w:sz w:val="18"/>
              </w:rPr>
              <w:t>33%</w:t>
            </w:r>
          </w:p>
        </w:tc>
        <w:tc>
          <w:tcPr>
            <w:tcW w:w="1190" w:type="dxa"/>
            <w:tcBorders>
              <w:top w:val="dotted" w:sz="4" w:space="0" w:color="A4A4A4"/>
              <w:bottom w:val="dotted" w:sz="4" w:space="0" w:color="A4A4A4"/>
            </w:tcBorders>
          </w:tcPr>
          <w:p w14:paraId="36C6B1A3" w14:textId="77777777" w:rsidR="002138FA" w:rsidRDefault="00A2619F">
            <w:pPr>
              <w:pStyle w:val="TableParagraph"/>
              <w:ind w:left="65" w:right="51"/>
              <w:rPr>
                <w:rFonts w:ascii="Arial Narrow"/>
                <w:sz w:val="18"/>
              </w:rPr>
            </w:pPr>
            <w:r>
              <w:rPr>
                <w:rFonts w:ascii="Arial Narrow"/>
                <w:spacing w:val="-10"/>
                <w:w w:val="120"/>
                <w:sz w:val="18"/>
              </w:rPr>
              <w:t>3</w:t>
            </w:r>
          </w:p>
        </w:tc>
      </w:tr>
      <w:tr w:rsidR="002138FA" w14:paraId="36C6B1AC" w14:textId="77777777">
        <w:trPr>
          <w:trHeight w:val="455"/>
        </w:trPr>
        <w:tc>
          <w:tcPr>
            <w:tcW w:w="2494" w:type="dxa"/>
            <w:tcBorders>
              <w:top w:val="dotted" w:sz="4" w:space="0" w:color="A4A4A4"/>
            </w:tcBorders>
          </w:tcPr>
          <w:p w14:paraId="36C6B1A5"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tcBorders>
          </w:tcPr>
          <w:p w14:paraId="36C6B1A6"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tcBorders>
            <w:shd w:val="clear" w:color="auto" w:fill="D1E6FF"/>
          </w:tcPr>
          <w:p w14:paraId="36C6B1A7" w14:textId="77777777" w:rsidR="002138FA" w:rsidRDefault="00A2619F">
            <w:pPr>
              <w:pStyle w:val="TableParagraph"/>
              <w:ind w:left="63" w:right="54"/>
              <w:rPr>
                <w:rFonts w:ascii="Arial Narrow"/>
                <w:sz w:val="18"/>
              </w:rPr>
            </w:pPr>
            <w:r>
              <w:rPr>
                <w:rFonts w:ascii="Arial Narrow"/>
                <w:spacing w:val="-5"/>
                <w:w w:val="120"/>
                <w:sz w:val="18"/>
              </w:rPr>
              <w:t>40%</w:t>
            </w:r>
          </w:p>
        </w:tc>
        <w:tc>
          <w:tcPr>
            <w:tcW w:w="1190" w:type="dxa"/>
            <w:tcBorders>
              <w:top w:val="dotted" w:sz="4" w:space="0" w:color="A4A4A4"/>
            </w:tcBorders>
            <w:shd w:val="clear" w:color="auto" w:fill="D1E6FF"/>
          </w:tcPr>
          <w:p w14:paraId="36C6B1A8" w14:textId="77777777" w:rsidR="002138FA" w:rsidRDefault="00A2619F">
            <w:pPr>
              <w:pStyle w:val="TableParagraph"/>
              <w:ind w:left="63" w:right="53"/>
              <w:rPr>
                <w:rFonts w:ascii="Arial Narrow"/>
                <w:sz w:val="18"/>
              </w:rPr>
            </w:pPr>
            <w:r>
              <w:rPr>
                <w:rFonts w:ascii="Arial Narrow"/>
                <w:spacing w:val="-5"/>
                <w:w w:val="120"/>
                <w:sz w:val="18"/>
              </w:rPr>
              <w:t>40%</w:t>
            </w:r>
          </w:p>
        </w:tc>
        <w:tc>
          <w:tcPr>
            <w:tcW w:w="1190" w:type="dxa"/>
            <w:tcBorders>
              <w:top w:val="dotted" w:sz="4" w:space="0" w:color="A4A4A4"/>
            </w:tcBorders>
          </w:tcPr>
          <w:p w14:paraId="36C6B1A9"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tcBorders>
            <w:shd w:val="clear" w:color="auto" w:fill="E8F1FF"/>
          </w:tcPr>
          <w:p w14:paraId="36C6B1AA" w14:textId="77777777" w:rsidR="002138FA" w:rsidRDefault="00A2619F">
            <w:pPr>
              <w:pStyle w:val="TableParagraph"/>
              <w:ind w:left="53" w:right="44"/>
              <w:rPr>
                <w:rFonts w:ascii="Arial Narrow"/>
                <w:sz w:val="18"/>
              </w:rPr>
            </w:pPr>
            <w:r>
              <w:rPr>
                <w:rFonts w:ascii="Arial Narrow"/>
                <w:spacing w:val="-5"/>
                <w:w w:val="120"/>
                <w:sz w:val="18"/>
              </w:rPr>
              <w:t>20%</w:t>
            </w:r>
          </w:p>
        </w:tc>
        <w:tc>
          <w:tcPr>
            <w:tcW w:w="1190" w:type="dxa"/>
            <w:tcBorders>
              <w:top w:val="dotted" w:sz="4" w:space="0" w:color="A4A4A4"/>
            </w:tcBorders>
          </w:tcPr>
          <w:p w14:paraId="36C6B1AB" w14:textId="77777777" w:rsidR="002138FA" w:rsidRDefault="00A2619F">
            <w:pPr>
              <w:pStyle w:val="TableParagraph"/>
              <w:ind w:left="65" w:right="51"/>
              <w:rPr>
                <w:rFonts w:ascii="Arial Narrow"/>
                <w:sz w:val="18"/>
              </w:rPr>
            </w:pPr>
            <w:r>
              <w:rPr>
                <w:rFonts w:ascii="Arial Narrow"/>
                <w:spacing w:val="-10"/>
                <w:w w:val="120"/>
                <w:sz w:val="18"/>
              </w:rPr>
              <w:t>5</w:t>
            </w:r>
          </w:p>
        </w:tc>
      </w:tr>
    </w:tbl>
    <w:p w14:paraId="36C6B1AD" w14:textId="77777777" w:rsidR="002138FA" w:rsidRDefault="00A2619F">
      <w:pPr>
        <w:spacing w:before="273" w:line="252" w:lineRule="auto"/>
        <w:ind w:left="390" w:right="958"/>
        <w:jc w:val="both"/>
        <w:rPr>
          <w:sz w:val="24"/>
        </w:rPr>
      </w:pPr>
      <w:r>
        <w:rPr>
          <w:w w:val="115"/>
          <w:sz w:val="24"/>
        </w:rPr>
        <w:t>The submissions were again very supportive of this section of the paper. There was a belief expressed that increased and formal collaboration with State and Territory governments would assist with managing funding pathways and allow for better information sharing. The potential for a centralised data sharing system was supported broadly. The variations across States and Territories,</w:t>
      </w:r>
      <w:r>
        <w:rPr>
          <w:spacing w:val="-2"/>
          <w:w w:val="115"/>
          <w:sz w:val="24"/>
        </w:rPr>
        <w:t xml:space="preserve"> </w:t>
      </w:r>
      <w:r>
        <w:rPr>
          <w:w w:val="115"/>
          <w:sz w:val="24"/>
        </w:rPr>
        <w:t>as</w:t>
      </w:r>
      <w:r>
        <w:rPr>
          <w:spacing w:val="-2"/>
          <w:w w:val="115"/>
          <w:sz w:val="24"/>
        </w:rPr>
        <w:t xml:space="preserve"> </w:t>
      </w:r>
      <w:r>
        <w:rPr>
          <w:w w:val="115"/>
          <w:sz w:val="24"/>
        </w:rPr>
        <w:t>well</w:t>
      </w:r>
      <w:r>
        <w:rPr>
          <w:spacing w:val="-2"/>
          <w:w w:val="115"/>
          <w:sz w:val="24"/>
        </w:rPr>
        <w:t xml:space="preserve"> </w:t>
      </w:r>
      <w:r>
        <w:rPr>
          <w:w w:val="115"/>
          <w:sz w:val="24"/>
        </w:rPr>
        <w:t>as</w:t>
      </w:r>
      <w:r>
        <w:rPr>
          <w:spacing w:val="-2"/>
          <w:w w:val="115"/>
          <w:sz w:val="24"/>
        </w:rPr>
        <w:t xml:space="preserve"> </w:t>
      </w:r>
      <w:r>
        <w:rPr>
          <w:w w:val="115"/>
          <w:sz w:val="24"/>
        </w:rPr>
        <w:t>the</w:t>
      </w:r>
      <w:r>
        <w:rPr>
          <w:spacing w:val="-2"/>
          <w:w w:val="115"/>
          <w:sz w:val="24"/>
        </w:rPr>
        <w:t xml:space="preserve"> </w:t>
      </w:r>
      <w:r>
        <w:rPr>
          <w:w w:val="115"/>
          <w:sz w:val="24"/>
        </w:rPr>
        <w:t>need</w:t>
      </w:r>
      <w:r>
        <w:rPr>
          <w:spacing w:val="-1"/>
          <w:w w:val="115"/>
          <w:sz w:val="24"/>
        </w:rPr>
        <w:t xml:space="preserve"> </w:t>
      </w:r>
      <w:r>
        <w:rPr>
          <w:w w:val="115"/>
          <w:sz w:val="24"/>
        </w:rPr>
        <w:t>to</w:t>
      </w:r>
      <w:r>
        <w:rPr>
          <w:spacing w:val="-3"/>
          <w:w w:val="115"/>
          <w:sz w:val="24"/>
        </w:rPr>
        <w:t xml:space="preserve"> </w:t>
      </w:r>
      <w:r>
        <w:rPr>
          <w:w w:val="115"/>
          <w:sz w:val="24"/>
        </w:rPr>
        <w:t>negotiate</w:t>
      </w:r>
      <w:r>
        <w:rPr>
          <w:spacing w:val="-1"/>
          <w:w w:val="115"/>
          <w:sz w:val="24"/>
        </w:rPr>
        <w:t xml:space="preserve"> </w:t>
      </w:r>
      <w:r>
        <w:rPr>
          <w:w w:val="115"/>
          <w:sz w:val="24"/>
        </w:rPr>
        <w:t>with</w:t>
      </w:r>
      <w:r>
        <w:rPr>
          <w:spacing w:val="-2"/>
          <w:w w:val="115"/>
          <w:sz w:val="24"/>
        </w:rPr>
        <w:t xml:space="preserve"> </w:t>
      </w:r>
      <w:r>
        <w:rPr>
          <w:w w:val="115"/>
          <w:sz w:val="24"/>
        </w:rPr>
        <w:t>buyers</w:t>
      </w:r>
      <w:r>
        <w:rPr>
          <w:spacing w:val="-1"/>
          <w:w w:val="115"/>
          <w:sz w:val="24"/>
        </w:rPr>
        <w:t xml:space="preserve"> </w:t>
      </w:r>
      <w:r>
        <w:rPr>
          <w:w w:val="115"/>
          <w:sz w:val="24"/>
        </w:rPr>
        <w:t>individually</w:t>
      </w:r>
      <w:r>
        <w:rPr>
          <w:spacing w:val="-2"/>
          <w:w w:val="115"/>
          <w:sz w:val="24"/>
        </w:rPr>
        <w:t xml:space="preserve"> </w:t>
      </w:r>
      <w:r>
        <w:rPr>
          <w:w w:val="115"/>
          <w:sz w:val="24"/>
        </w:rPr>
        <w:t>within</w:t>
      </w:r>
      <w:r>
        <w:rPr>
          <w:spacing w:val="-2"/>
          <w:w w:val="115"/>
          <w:sz w:val="24"/>
        </w:rPr>
        <w:t xml:space="preserve"> </w:t>
      </w:r>
      <w:r>
        <w:rPr>
          <w:w w:val="115"/>
          <w:sz w:val="24"/>
        </w:rPr>
        <w:t>some</w:t>
      </w:r>
      <w:r>
        <w:rPr>
          <w:spacing w:val="-2"/>
          <w:w w:val="115"/>
          <w:sz w:val="24"/>
        </w:rPr>
        <w:t xml:space="preserve"> </w:t>
      </w:r>
      <w:r>
        <w:rPr>
          <w:w w:val="115"/>
          <w:sz w:val="24"/>
        </w:rPr>
        <w:t>jurisdictions,</w:t>
      </w:r>
      <w:r>
        <w:rPr>
          <w:spacing w:val="-2"/>
          <w:w w:val="115"/>
          <w:sz w:val="24"/>
        </w:rPr>
        <w:t xml:space="preserve"> </w:t>
      </w:r>
      <w:r>
        <w:rPr>
          <w:w w:val="115"/>
          <w:sz w:val="24"/>
        </w:rPr>
        <w:t>was raised as a concern that is not directly solved though these options. The need for a federally funded system for those therapies out of scope for PBS listing was also highlighted.</w:t>
      </w:r>
    </w:p>
    <w:p w14:paraId="36C6B1AE" w14:textId="77777777" w:rsidR="002138FA" w:rsidRDefault="00A2619F">
      <w:pPr>
        <w:pStyle w:val="Heading2"/>
        <w:spacing w:before="249"/>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1AF" w14:textId="77777777" w:rsidR="002138FA" w:rsidRDefault="002138FA">
      <w:pPr>
        <w:pStyle w:val="BodyText"/>
        <w:spacing w:before="1"/>
        <w:ind w:left="0"/>
        <w:jc w:val="left"/>
        <w:rPr>
          <w:i w:val="0"/>
          <w:sz w:val="26"/>
        </w:rPr>
      </w:pPr>
    </w:p>
    <w:p w14:paraId="36C6B1B0" w14:textId="77777777" w:rsidR="002138FA" w:rsidRDefault="00A2619F">
      <w:pPr>
        <w:pStyle w:val="Heading3"/>
        <w:spacing w:line="252" w:lineRule="auto"/>
        <w:ind w:right="965"/>
      </w:pPr>
      <w:r>
        <w:rPr>
          <w:w w:val="120"/>
        </w:rPr>
        <w:t>Broad</w:t>
      </w:r>
      <w:r>
        <w:rPr>
          <w:spacing w:val="-11"/>
          <w:w w:val="120"/>
        </w:rPr>
        <w:t xml:space="preserve"> </w:t>
      </w:r>
      <w:r>
        <w:rPr>
          <w:w w:val="120"/>
        </w:rPr>
        <w:t>support</w:t>
      </w:r>
      <w:r>
        <w:rPr>
          <w:spacing w:val="-11"/>
          <w:w w:val="120"/>
        </w:rPr>
        <w:t xml:space="preserve"> </w:t>
      </w:r>
      <w:r>
        <w:rPr>
          <w:w w:val="120"/>
        </w:rPr>
        <w:t>from</w:t>
      </w:r>
      <w:r>
        <w:rPr>
          <w:spacing w:val="-9"/>
          <w:w w:val="120"/>
        </w:rPr>
        <w:t xml:space="preserve"> </w:t>
      </w:r>
      <w:r>
        <w:rPr>
          <w:w w:val="120"/>
        </w:rPr>
        <w:t>these</w:t>
      </w:r>
      <w:r>
        <w:rPr>
          <w:spacing w:val="-10"/>
          <w:w w:val="120"/>
        </w:rPr>
        <w:t xml:space="preserve"> </w:t>
      </w:r>
      <w:r>
        <w:rPr>
          <w:w w:val="120"/>
        </w:rPr>
        <w:t>groups</w:t>
      </w:r>
      <w:r>
        <w:rPr>
          <w:spacing w:val="-11"/>
          <w:w w:val="120"/>
        </w:rPr>
        <w:t xml:space="preserve"> </w:t>
      </w:r>
      <w:r>
        <w:rPr>
          <w:w w:val="120"/>
        </w:rPr>
        <w:t>was</w:t>
      </w:r>
      <w:r>
        <w:rPr>
          <w:spacing w:val="-12"/>
          <w:w w:val="120"/>
        </w:rPr>
        <w:t xml:space="preserve"> </w:t>
      </w:r>
      <w:r>
        <w:rPr>
          <w:w w:val="120"/>
        </w:rPr>
        <w:t>noted</w:t>
      </w:r>
      <w:r>
        <w:rPr>
          <w:spacing w:val="-11"/>
          <w:w w:val="120"/>
        </w:rPr>
        <w:t xml:space="preserve"> </w:t>
      </w:r>
      <w:r>
        <w:rPr>
          <w:w w:val="120"/>
        </w:rPr>
        <w:t>here.</w:t>
      </w:r>
      <w:r>
        <w:rPr>
          <w:spacing w:val="-9"/>
          <w:w w:val="120"/>
        </w:rPr>
        <w:t xml:space="preserve"> </w:t>
      </w:r>
      <w:r>
        <w:rPr>
          <w:w w:val="120"/>
        </w:rPr>
        <w:t>There</w:t>
      </w:r>
      <w:r>
        <w:rPr>
          <w:spacing w:val="-10"/>
          <w:w w:val="120"/>
        </w:rPr>
        <w:t xml:space="preserve"> </w:t>
      </w:r>
      <w:r>
        <w:rPr>
          <w:w w:val="120"/>
        </w:rPr>
        <w:t>was</w:t>
      </w:r>
      <w:r>
        <w:rPr>
          <w:spacing w:val="-8"/>
          <w:w w:val="120"/>
        </w:rPr>
        <w:t xml:space="preserve"> </w:t>
      </w:r>
      <w:r>
        <w:rPr>
          <w:w w:val="120"/>
        </w:rPr>
        <w:t>a</w:t>
      </w:r>
      <w:r>
        <w:rPr>
          <w:spacing w:val="-10"/>
          <w:w w:val="120"/>
        </w:rPr>
        <w:t xml:space="preserve"> </w:t>
      </w:r>
      <w:r>
        <w:rPr>
          <w:w w:val="120"/>
        </w:rPr>
        <w:t>comment</w:t>
      </w:r>
      <w:r>
        <w:rPr>
          <w:spacing w:val="-11"/>
          <w:w w:val="120"/>
        </w:rPr>
        <w:t xml:space="preserve"> </w:t>
      </w:r>
      <w:r>
        <w:rPr>
          <w:w w:val="120"/>
        </w:rPr>
        <w:t>that</w:t>
      </w:r>
      <w:r>
        <w:rPr>
          <w:spacing w:val="-10"/>
          <w:w w:val="120"/>
        </w:rPr>
        <w:t xml:space="preserve"> </w:t>
      </w:r>
      <w:r>
        <w:rPr>
          <w:w w:val="120"/>
        </w:rPr>
        <w:t>these</w:t>
      </w:r>
      <w:r>
        <w:rPr>
          <w:spacing w:val="-10"/>
          <w:w w:val="120"/>
        </w:rPr>
        <w:t xml:space="preserve"> </w:t>
      </w:r>
      <w:r>
        <w:rPr>
          <w:w w:val="120"/>
        </w:rPr>
        <w:t>options</w:t>
      </w:r>
      <w:r>
        <w:rPr>
          <w:spacing w:val="-10"/>
          <w:w w:val="120"/>
        </w:rPr>
        <w:t xml:space="preserve"> </w:t>
      </w:r>
      <w:r>
        <w:rPr>
          <w:w w:val="120"/>
        </w:rPr>
        <w:t>do not</w:t>
      </w:r>
      <w:r>
        <w:rPr>
          <w:spacing w:val="-17"/>
          <w:w w:val="120"/>
        </w:rPr>
        <w:t xml:space="preserve"> </w:t>
      </w:r>
      <w:r>
        <w:rPr>
          <w:w w:val="120"/>
        </w:rPr>
        <w:t>fully</w:t>
      </w:r>
      <w:r>
        <w:rPr>
          <w:spacing w:val="-16"/>
          <w:w w:val="120"/>
        </w:rPr>
        <w:t xml:space="preserve"> </w:t>
      </w:r>
      <w:r>
        <w:rPr>
          <w:w w:val="120"/>
        </w:rPr>
        <w:t>address</w:t>
      </w:r>
      <w:r>
        <w:rPr>
          <w:spacing w:val="-17"/>
          <w:w w:val="120"/>
        </w:rPr>
        <w:t xml:space="preserve"> </w:t>
      </w:r>
      <w:r>
        <w:rPr>
          <w:w w:val="120"/>
        </w:rPr>
        <w:t>the</w:t>
      </w:r>
      <w:r>
        <w:rPr>
          <w:spacing w:val="-16"/>
          <w:w w:val="120"/>
        </w:rPr>
        <w:t xml:space="preserve"> </w:t>
      </w:r>
      <w:r>
        <w:rPr>
          <w:w w:val="120"/>
        </w:rPr>
        <w:t>implementation</w:t>
      </w:r>
      <w:r>
        <w:rPr>
          <w:spacing w:val="-17"/>
          <w:w w:val="120"/>
        </w:rPr>
        <w:t xml:space="preserve"> </w:t>
      </w:r>
      <w:r>
        <w:rPr>
          <w:w w:val="120"/>
        </w:rPr>
        <w:t>of</w:t>
      </w:r>
      <w:r>
        <w:rPr>
          <w:spacing w:val="-16"/>
          <w:w w:val="120"/>
        </w:rPr>
        <w:t xml:space="preserve"> </w:t>
      </w:r>
      <w:r>
        <w:rPr>
          <w:w w:val="120"/>
        </w:rPr>
        <w:t>decisions</w:t>
      </w:r>
      <w:r>
        <w:rPr>
          <w:spacing w:val="-16"/>
          <w:w w:val="120"/>
        </w:rPr>
        <w:t xml:space="preserve"> </w:t>
      </w:r>
      <w:r>
        <w:rPr>
          <w:w w:val="120"/>
        </w:rPr>
        <w:t>and</w:t>
      </w:r>
      <w:r>
        <w:rPr>
          <w:spacing w:val="-13"/>
          <w:w w:val="120"/>
        </w:rPr>
        <w:t xml:space="preserve"> </w:t>
      </w:r>
      <w:r>
        <w:rPr>
          <w:w w:val="120"/>
        </w:rPr>
        <w:t>that</w:t>
      </w:r>
      <w:r>
        <w:rPr>
          <w:spacing w:val="-17"/>
          <w:w w:val="120"/>
        </w:rPr>
        <w:t xml:space="preserve"> </w:t>
      </w:r>
      <w:r>
        <w:rPr>
          <w:w w:val="120"/>
        </w:rPr>
        <w:t>this</w:t>
      </w:r>
      <w:r>
        <w:rPr>
          <w:spacing w:val="-16"/>
          <w:w w:val="120"/>
        </w:rPr>
        <w:t xml:space="preserve"> </w:t>
      </w:r>
      <w:r>
        <w:rPr>
          <w:w w:val="120"/>
        </w:rPr>
        <w:t>needs</w:t>
      </w:r>
      <w:r>
        <w:rPr>
          <w:spacing w:val="-17"/>
          <w:w w:val="120"/>
        </w:rPr>
        <w:t xml:space="preserve"> </w:t>
      </w:r>
      <w:r>
        <w:rPr>
          <w:w w:val="120"/>
        </w:rPr>
        <w:t>to</w:t>
      </w:r>
      <w:r>
        <w:rPr>
          <w:spacing w:val="-16"/>
          <w:w w:val="120"/>
        </w:rPr>
        <w:t xml:space="preserve"> </w:t>
      </w:r>
      <w:r>
        <w:rPr>
          <w:w w:val="120"/>
        </w:rPr>
        <w:t>be</w:t>
      </w:r>
      <w:r>
        <w:rPr>
          <w:spacing w:val="-17"/>
          <w:w w:val="120"/>
        </w:rPr>
        <w:t xml:space="preserve"> </w:t>
      </w:r>
      <w:r>
        <w:rPr>
          <w:w w:val="120"/>
        </w:rPr>
        <w:t>explicitly</w:t>
      </w:r>
      <w:r>
        <w:rPr>
          <w:spacing w:val="-16"/>
          <w:w w:val="120"/>
        </w:rPr>
        <w:t xml:space="preserve"> </w:t>
      </w:r>
      <w:r>
        <w:rPr>
          <w:w w:val="120"/>
        </w:rPr>
        <w:t>addressed.</w:t>
      </w:r>
    </w:p>
    <w:p w14:paraId="36C6B1B1" w14:textId="77777777" w:rsidR="002138FA" w:rsidRDefault="00A2619F">
      <w:pPr>
        <w:pStyle w:val="BodyText"/>
        <w:spacing w:before="262" w:line="252" w:lineRule="auto"/>
        <w:ind w:right="963"/>
        <w:rPr>
          <w:i w:val="0"/>
        </w:rPr>
      </w:pPr>
      <w:r>
        <w:rPr>
          <w:w w:val="120"/>
        </w:rPr>
        <w:t xml:space="preserve">The Collaborative Consumer Group Response representing the views of many consumers commented that this option should have “mandated timeframes from approval to access </w:t>
      </w:r>
      <w:r>
        <w:rPr>
          <w:w w:val="115"/>
        </w:rPr>
        <w:t xml:space="preserve">between Commonwealth and States that address the current barriers to consistent and equitable access to approved health technologies across Australia. Commonwealth and States are aligned </w:t>
      </w:r>
      <w:r>
        <w:rPr>
          <w:w w:val="120"/>
        </w:rPr>
        <w:t xml:space="preserve">and not competitive.” </w:t>
      </w:r>
      <w:r>
        <w:rPr>
          <w:i w:val="0"/>
          <w:w w:val="120"/>
        </w:rPr>
        <w:t>(Collaborative Consumer Group Response)</w:t>
      </w:r>
    </w:p>
    <w:p w14:paraId="36C6B1B2" w14:textId="77777777" w:rsidR="002138FA" w:rsidRDefault="002138FA">
      <w:pPr>
        <w:spacing w:line="252" w:lineRule="auto"/>
        <w:sectPr w:rsidR="002138FA">
          <w:pgSz w:w="11910" w:h="16840"/>
          <w:pgMar w:top="980" w:right="0" w:bottom="760" w:left="800" w:header="0" w:footer="494" w:gutter="0"/>
          <w:cols w:space="720"/>
        </w:sectPr>
      </w:pPr>
    </w:p>
    <w:p w14:paraId="36C6B1B3" w14:textId="77777777" w:rsidR="002138FA" w:rsidRDefault="00A2619F">
      <w:pPr>
        <w:pStyle w:val="BodyText"/>
        <w:spacing w:before="87" w:line="252" w:lineRule="auto"/>
        <w:ind w:right="962"/>
        <w:rPr>
          <w:i w:val="0"/>
        </w:rPr>
      </w:pPr>
      <w:r>
        <w:rPr>
          <w:color w:val="232323"/>
          <w:w w:val="115"/>
        </w:rPr>
        <w:lastRenderedPageBreak/>
        <w:t>“This option seems positive in that it stresses the importance of streamlined collaboration between the state and territory governments to ensure efficient decision-making processes. The proposed changes could potentially yield positive outcomes by improving timeliness, efficiency, and responsiveness within HTA processes. However, the options paper is unclear on how this</w:t>
      </w:r>
      <w:r>
        <w:rPr>
          <w:color w:val="232323"/>
          <w:spacing w:val="40"/>
          <w:w w:val="115"/>
        </w:rPr>
        <w:t xml:space="preserve"> </w:t>
      </w:r>
      <w:r>
        <w:rPr>
          <w:color w:val="232323"/>
          <w:w w:val="115"/>
        </w:rPr>
        <w:t>will be implemented. More details are essential to ensure that the intended benefits are realised without compromising the effectiveness of the HTA procedures. Timely and equitable access to health technologies</w:t>
      </w:r>
      <w:r>
        <w:rPr>
          <w:color w:val="232323"/>
          <w:spacing w:val="28"/>
          <w:w w:val="115"/>
        </w:rPr>
        <w:t xml:space="preserve"> </w:t>
      </w:r>
      <w:r>
        <w:rPr>
          <w:color w:val="232323"/>
          <w:w w:val="115"/>
        </w:rPr>
        <w:t>are major</w:t>
      </w:r>
      <w:r>
        <w:rPr>
          <w:color w:val="232323"/>
          <w:spacing w:val="29"/>
          <w:w w:val="115"/>
        </w:rPr>
        <w:t xml:space="preserve"> </w:t>
      </w:r>
      <w:r>
        <w:rPr>
          <w:color w:val="232323"/>
          <w:w w:val="115"/>
        </w:rPr>
        <w:t>priorities,</w:t>
      </w:r>
      <w:r>
        <w:rPr>
          <w:color w:val="232323"/>
          <w:spacing w:val="28"/>
          <w:w w:val="115"/>
        </w:rPr>
        <w:t xml:space="preserve"> </w:t>
      </w:r>
      <w:r>
        <w:rPr>
          <w:color w:val="232323"/>
          <w:w w:val="115"/>
        </w:rPr>
        <w:t>and the</w:t>
      </w:r>
      <w:r>
        <w:rPr>
          <w:color w:val="232323"/>
          <w:spacing w:val="28"/>
          <w:w w:val="115"/>
        </w:rPr>
        <w:t xml:space="preserve"> </w:t>
      </w:r>
      <w:r>
        <w:rPr>
          <w:color w:val="232323"/>
          <w:w w:val="115"/>
        </w:rPr>
        <w:t>reform</w:t>
      </w:r>
      <w:r>
        <w:rPr>
          <w:color w:val="232323"/>
          <w:spacing w:val="28"/>
          <w:w w:val="115"/>
        </w:rPr>
        <w:t xml:space="preserve"> </w:t>
      </w:r>
      <w:r>
        <w:rPr>
          <w:color w:val="232323"/>
          <w:w w:val="115"/>
        </w:rPr>
        <w:t>should ensure that</w:t>
      </w:r>
      <w:r>
        <w:rPr>
          <w:color w:val="232323"/>
          <w:spacing w:val="28"/>
          <w:w w:val="115"/>
        </w:rPr>
        <w:t xml:space="preserve"> </w:t>
      </w:r>
      <w:r>
        <w:rPr>
          <w:color w:val="232323"/>
          <w:w w:val="115"/>
        </w:rPr>
        <w:t>these</w:t>
      </w:r>
      <w:r>
        <w:rPr>
          <w:color w:val="232323"/>
          <w:spacing w:val="28"/>
          <w:w w:val="115"/>
        </w:rPr>
        <w:t xml:space="preserve"> </w:t>
      </w:r>
      <w:r>
        <w:rPr>
          <w:color w:val="232323"/>
          <w:w w:val="115"/>
        </w:rPr>
        <w:t>should be</w:t>
      </w:r>
      <w:r>
        <w:rPr>
          <w:color w:val="232323"/>
          <w:spacing w:val="28"/>
          <w:w w:val="115"/>
        </w:rPr>
        <w:t xml:space="preserve"> </w:t>
      </w:r>
      <w:r>
        <w:rPr>
          <w:color w:val="232323"/>
          <w:w w:val="115"/>
        </w:rPr>
        <w:t xml:space="preserve">at the forefront of all considerations and changes.” </w:t>
      </w:r>
      <w:r>
        <w:rPr>
          <w:i w:val="0"/>
          <w:color w:val="232323"/>
          <w:w w:val="115"/>
        </w:rPr>
        <w:t>(Mito Foundation)</w:t>
      </w:r>
    </w:p>
    <w:p w14:paraId="36C6B1B4" w14:textId="77777777" w:rsidR="002138FA" w:rsidRDefault="00A2619F">
      <w:pPr>
        <w:pStyle w:val="BodyText"/>
        <w:spacing w:before="269" w:line="254" w:lineRule="auto"/>
        <w:ind w:right="968"/>
        <w:rPr>
          <w:i w:val="0"/>
        </w:rPr>
      </w:pPr>
      <w:r>
        <w:rPr>
          <w:color w:val="232323"/>
          <w:w w:val="120"/>
        </w:rPr>
        <w:t>“The options do not fully address the implementation of decisions. This needs to be explicitly addressed</w:t>
      </w:r>
      <w:r>
        <w:rPr>
          <w:color w:val="232323"/>
          <w:spacing w:val="-13"/>
          <w:w w:val="120"/>
        </w:rPr>
        <w:t xml:space="preserve"> </w:t>
      </w:r>
      <w:r>
        <w:rPr>
          <w:color w:val="232323"/>
          <w:w w:val="120"/>
        </w:rPr>
        <w:t>to</w:t>
      </w:r>
      <w:r>
        <w:rPr>
          <w:color w:val="232323"/>
          <w:spacing w:val="-12"/>
          <w:w w:val="120"/>
        </w:rPr>
        <w:t xml:space="preserve"> </w:t>
      </w:r>
      <w:r>
        <w:rPr>
          <w:color w:val="232323"/>
          <w:w w:val="120"/>
        </w:rPr>
        <w:t>ensure</w:t>
      </w:r>
      <w:r>
        <w:rPr>
          <w:color w:val="232323"/>
          <w:spacing w:val="-12"/>
          <w:w w:val="120"/>
        </w:rPr>
        <w:t xml:space="preserve"> </w:t>
      </w:r>
      <w:r>
        <w:rPr>
          <w:color w:val="232323"/>
          <w:w w:val="120"/>
        </w:rPr>
        <w:t>that</w:t>
      </w:r>
      <w:r>
        <w:rPr>
          <w:color w:val="232323"/>
          <w:spacing w:val="-12"/>
          <w:w w:val="120"/>
        </w:rPr>
        <w:t xml:space="preserve"> </w:t>
      </w:r>
      <w:r>
        <w:rPr>
          <w:color w:val="232323"/>
          <w:w w:val="120"/>
        </w:rPr>
        <w:t>all</w:t>
      </w:r>
      <w:r>
        <w:rPr>
          <w:color w:val="232323"/>
          <w:spacing w:val="-11"/>
          <w:w w:val="120"/>
        </w:rPr>
        <w:t xml:space="preserve"> </w:t>
      </w:r>
      <w:r>
        <w:rPr>
          <w:color w:val="232323"/>
          <w:w w:val="120"/>
        </w:rPr>
        <w:t>jurisdictions</w:t>
      </w:r>
      <w:r>
        <w:rPr>
          <w:color w:val="232323"/>
          <w:spacing w:val="-12"/>
          <w:w w:val="120"/>
        </w:rPr>
        <w:t xml:space="preserve"> </w:t>
      </w:r>
      <w:r>
        <w:rPr>
          <w:color w:val="232323"/>
          <w:w w:val="120"/>
        </w:rPr>
        <w:t>are</w:t>
      </w:r>
      <w:r>
        <w:rPr>
          <w:color w:val="232323"/>
          <w:spacing w:val="-12"/>
          <w:w w:val="120"/>
        </w:rPr>
        <w:t xml:space="preserve"> </w:t>
      </w:r>
      <w:r>
        <w:rPr>
          <w:color w:val="232323"/>
          <w:w w:val="120"/>
        </w:rPr>
        <w:t>committed</w:t>
      </w:r>
      <w:r>
        <w:rPr>
          <w:color w:val="232323"/>
          <w:spacing w:val="-13"/>
          <w:w w:val="120"/>
        </w:rPr>
        <w:t xml:space="preserve"> </w:t>
      </w:r>
      <w:r>
        <w:rPr>
          <w:color w:val="232323"/>
          <w:w w:val="120"/>
        </w:rPr>
        <w:t>to</w:t>
      </w:r>
      <w:r>
        <w:rPr>
          <w:color w:val="232323"/>
          <w:spacing w:val="-12"/>
          <w:w w:val="120"/>
        </w:rPr>
        <w:t xml:space="preserve"> </w:t>
      </w:r>
      <w:r>
        <w:rPr>
          <w:color w:val="232323"/>
          <w:w w:val="120"/>
        </w:rPr>
        <w:t>HTA</w:t>
      </w:r>
      <w:r>
        <w:rPr>
          <w:color w:val="232323"/>
          <w:spacing w:val="-12"/>
          <w:w w:val="120"/>
        </w:rPr>
        <w:t xml:space="preserve"> </w:t>
      </w:r>
      <w:r>
        <w:rPr>
          <w:color w:val="232323"/>
          <w:w w:val="120"/>
        </w:rPr>
        <w:t>decisions</w:t>
      </w:r>
      <w:r>
        <w:rPr>
          <w:color w:val="232323"/>
          <w:spacing w:val="-12"/>
          <w:w w:val="120"/>
        </w:rPr>
        <w:t xml:space="preserve"> </w:t>
      </w:r>
      <w:r>
        <w:rPr>
          <w:color w:val="232323"/>
          <w:w w:val="120"/>
        </w:rPr>
        <w:t>that</w:t>
      </w:r>
      <w:r>
        <w:rPr>
          <w:color w:val="232323"/>
          <w:spacing w:val="-12"/>
          <w:w w:val="120"/>
        </w:rPr>
        <w:t xml:space="preserve"> </w:t>
      </w:r>
      <w:r>
        <w:rPr>
          <w:color w:val="232323"/>
          <w:w w:val="120"/>
        </w:rPr>
        <w:t>can</w:t>
      </w:r>
      <w:r>
        <w:rPr>
          <w:color w:val="232323"/>
          <w:spacing w:val="-11"/>
          <w:w w:val="120"/>
        </w:rPr>
        <w:t xml:space="preserve"> </w:t>
      </w:r>
      <w:r>
        <w:rPr>
          <w:color w:val="232323"/>
          <w:w w:val="120"/>
        </w:rPr>
        <w:t>be</w:t>
      </w:r>
      <w:r>
        <w:rPr>
          <w:color w:val="232323"/>
          <w:spacing w:val="-12"/>
          <w:w w:val="120"/>
        </w:rPr>
        <w:t xml:space="preserve"> </w:t>
      </w:r>
      <w:r>
        <w:rPr>
          <w:color w:val="232323"/>
          <w:w w:val="120"/>
        </w:rPr>
        <w:t xml:space="preserve">equitably implemented.” </w:t>
      </w:r>
      <w:r>
        <w:rPr>
          <w:i w:val="0"/>
          <w:color w:val="232323"/>
          <w:w w:val="120"/>
        </w:rPr>
        <w:t>(Genetic Support Network of Victoria)</w:t>
      </w:r>
    </w:p>
    <w:p w14:paraId="36C6B1B5" w14:textId="77777777" w:rsidR="002138FA" w:rsidRDefault="00A2619F">
      <w:pPr>
        <w:pStyle w:val="Heading2"/>
        <w:spacing w:before="258"/>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1B6" w14:textId="77777777" w:rsidR="002138FA" w:rsidRDefault="00A2619F">
      <w:pPr>
        <w:pStyle w:val="Heading3"/>
        <w:spacing w:before="275" w:line="254" w:lineRule="auto"/>
        <w:ind w:right="959"/>
      </w:pPr>
      <w:r>
        <w:rPr>
          <w:w w:val="115"/>
        </w:rPr>
        <w:t xml:space="preserve">These companies were supportive but believed the options did not address all of the issues, the bureaucratic processes were seen as a huge hindrance to fast tracking implementation and that the lag time in being able to implement reforms could result in these options not solving the </w:t>
      </w:r>
      <w:r>
        <w:rPr>
          <w:spacing w:val="-2"/>
          <w:w w:val="115"/>
        </w:rPr>
        <w:t>problem.</w:t>
      </w:r>
    </w:p>
    <w:p w14:paraId="36C6B1B7" w14:textId="77777777" w:rsidR="002138FA" w:rsidRDefault="00A2619F">
      <w:pPr>
        <w:pStyle w:val="BodyText"/>
        <w:spacing w:before="253" w:line="252" w:lineRule="auto"/>
        <w:ind w:right="959"/>
        <w:rPr>
          <w:i w:val="0"/>
        </w:rPr>
      </w:pPr>
      <w:r>
        <w:rPr>
          <w:color w:val="232323"/>
          <w:w w:val="120"/>
        </w:rPr>
        <w:t>“We acknowledge the intent in section 1.4 to enable timelines and equitable adoption of new therapies funded through the NHRA, however the proposal lacks awareness of the current situation and ambition for genuine earliest possible access. Even with a positive MSAC recommendation,</w:t>
      </w:r>
      <w:r>
        <w:rPr>
          <w:color w:val="232323"/>
          <w:spacing w:val="-4"/>
          <w:w w:val="120"/>
        </w:rPr>
        <w:t xml:space="preserve"> </w:t>
      </w:r>
      <w:r>
        <w:rPr>
          <w:color w:val="232323"/>
          <w:w w:val="120"/>
        </w:rPr>
        <w:t>we</w:t>
      </w:r>
      <w:r>
        <w:rPr>
          <w:color w:val="232323"/>
          <w:spacing w:val="-4"/>
          <w:w w:val="120"/>
        </w:rPr>
        <w:t xml:space="preserve"> </w:t>
      </w:r>
      <w:r>
        <w:rPr>
          <w:color w:val="232323"/>
          <w:w w:val="120"/>
        </w:rPr>
        <w:t>must</w:t>
      </w:r>
      <w:r>
        <w:rPr>
          <w:color w:val="232323"/>
          <w:spacing w:val="-4"/>
          <w:w w:val="120"/>
        </w:rPr>
        <w:t xml:space="preserve"> </w:t>
      </w:r>
      <w:r>
        <w:rPr>
          <w:color w:val="232323"/>
          <w:w w:val="120"/>
        </w:rPr>
        <w:t>wait</w:t>
      </w:r>
      <w:r>
        <w:rPr>
          <w:color w:val="232323"/>
          <w:spacing w:val="-4"/>
          <w:w w:val="120"/>
        </w:rPr>
        <w:t xml:space="preserve"> </w:t>
      </w:r>
      <w:r>
        <w:rPr>
          <w:color w:val="232323"/>
          <w:w w:val="120"/>
        </w:rPr>
        <w:t>6-8</w:t>
      </w:r>
      <w:r>
        <w:rPr>
          <w:color w:val="232323"/>
          <w:spacing w:val="-1"/>
          <w:w w:val="120"/>
        </w:rPr>
        <w:t xml:space="preserve"> </w:t>
      </w:r>
      <w:r>
        <w:rPr>
          <w:color w:val="232323"/>
          <w:w w:val="120"/>
        </w:rPr>
        <w:t>weeks</w:t>
      </w:r>
      <w:r>
        <w:rPr>
          <w:color w:val="232323"/>
          <w:spacing w:val="-4"/>
          <w:w w:val="120"/>
        </w:rPr>
        <w:t xml:space="preserve"> </w:t>
      </w:r>
      <w:r>
        <w:rPr>
          <w:color w:val="232323"/>
          <w:w w:val="120"/>
        </w:rPr>
        <w:t>to</w:t>
      </w:r>
      <w:r>
        <w:rPr>
          <w:color w:val="232323"/>
          <w:spacing w:val="-2"/>
          <w:w w:val="120"/>
        </w:rPr>
        <w:t xml:space="preserve"> </w:t>
      </w:r>
      <w:r>
        <w:rPr>
          <w:color w:val="232323"/>
          <w:w w:val="120"/>
        </w:rPr>
        <w:t>receive</w:t>
      </w:r>
      <w:r>
        <w:rPr>
          <w:color w:val="232323"/>
          <w:spacing w:val="-4"/>
          <w:w w:val="120"/>
        </w:rPr>
        <w:t xml:space="preserve"> </w:t>
      </w:r>
      <w:r>
        <w:rPr>
          <w:color w:val="232323"/>
          <w:w w:val="120"/>
        </w:rPr>
        <w:t>a</w:t>
      </w:r>
      <w:r>
        <w:rPr>
          <w:color w:val="232323"/>
          <w:spacing w:val="-4"/>
          <w:w w:val="120"/>
        </w:rPr>
        <w:t xml:space="preserve"> </w:t>
      </w:r>
      <w:r>
        <w:rPr>
          <w:color w:val="232323"/>
          <w:w w:val="120"/>
        </w:rPr>
        <w:t>Public</w:t>
      </w:r>
      <w:r>
        <w:rPr>
          <w:color w:val="232323"/>
          <w:spacing w:val="-4"/>
          <w:w w:val="120"/>
        </w:rPr>
        <w:t xml:space="preserve"> </w:t>
      </w:r>
      <w:r>
        <w:rPr>
          <w:color w:val="232323"/>
          <w:w w:val="120"/>
        </w:rPr>
        <w:t>Summary</w:t>
      </w:r>
      <w:r>
        <w:rPr>
          <w:color w:val="232323"/>
          <w:spacing w:val="-4"/>
          <w:w w:val="120"/>
        </w:rPr>
        <w:t xml:space="preserve"> </w:t>
      </w:r>
      <w:r>
        <w:rPr>
          <w:color w:val="232323"/>
          <w:w w:val="120"/>
        </w:rPr>
        <w:t>Document. Only</w:t>
      </w:r>
      <w:r>
        <w:rPr>
          <w:color w:val="232323"/>
          <w:spacing w:val="-4"/>
          <w:w w:val="120"/>
        </w:rPr>
        <w:t xml:space="preserve"> </w:t>
      </w:r>
      <w:r>
        <w:rPr>
          <w:color w:val="232323"/>
          <w:w w:val="120"/>
        </w:rPr>
        <w:t xml:space="preserve">then can we enter into a price negotiation with the Commonwealth, a deed of agreement can take </w:t>
      </w:r>
      <w:r>
        <w:rPr>
          <w:color w:val="232323"/>
          <w:spacing w:val="-2"/>
          <w:w w:val="120"/>
        </w:rPr>
        <w:t>several</w:t>
      </w:r>
      <w:r>
        <w:rPr>
          <w:color w:val="232323"/>
          <w:spacing w:val="-10"/>
          <w:w w:val="120"/>
        </w:rPr>
        <w:t xml:space="preserve"> </w:t>
      </w:r>
      <w:r>
        <w:rPr>
          <w:color w:val="232323"/>
          <w:spacing w:val="-2"/>
          <w:w w:val="120"/>
        </w:rPr>
        <w:t>more</w:t>
      </w:r>
      <w:r>
        <w:rPr>
          <w:color w:val="232323"/>
          <w:spacing w:val="-10"/>
          <w:w w:val="120"/>
        </w:rPr>
        <w:t xml:space="preserve"> </w:t>
      </w:r>
      <w:r>
        <w:rPr>
          <w:color w:val="232323"/>
          <w:spacing w:val="-2"/>
          <w:w w:val="120"/>
        </w:rPr>
        <w:t>weeks</w:t>
      </w:r>
      <w:r>
        <w:rPr>
          <w:color w:val="232323"/>
          <w:spacing w:val="-11"/>
          <w:w w:val="120"/>
        </w:rPr>
        <w:t xml:space="preserve"> </w:t>
      </w:r>
      <w:r>
        <w:rPr>
          <w:color w:val="232323"/>
          <w:spacing w:val="-2"/>
          <w:w w:val="120"/>
        </w:rPr>
        <w:t>to</w:t>
      </w:r>
      <w:r>
        <w:rPr>
          <w:color w:val="232323"/>
          <w:spacing w:val="-10"/>
          <w:w w:val="120"/>
        </w:rPr>
        <w:t xml:space="preserve"> </w:t>
      </w:r>
      <w:r>
        <w:rPr>
          <w:color w:val="232323"/>
          <w:spacing w:val="-2"/>
          <w:w w:val="120"/>
        </w:rPr>
        <w:t>be</w:t>
      </w:r>
      <w:r>
        <w:rPr>
          <w:color w:val="232323"/>
          <w:spacing w:val="-11"/>
          <w:w w:val="120"/>
        </w:rPr>
        <w:t xml:space="preserve"> </w:t>
      </w:r>
      <w:r>
        <w:rPr>
          <w:color w:val="232323"/>
          <w:spacing w:val="-2"/>
          <w:w w:val="120"/>
        </w:rPr>
        <w:t>sent</w:t>
      </w:r>
      <w:r>
        <w:rPr>
          <w:color w:val="232323"/>
          <w:spacing w:val="-11"/>
          <w:w w:val="120"/>
        </w:rPr>
        <w:t xml:space="preserve"> </w:t>
      </w:r>
      <w:r>
        <w:rPr>
          <w:color w:val="232323"/>
          <w:spacing w:val="-2"/>
          <w:w w:val="120"/>
        </w:rPr>
        <w:t>to</w:t>
      </w:r>
      <w:r>
        <w:rPr>
          <w:color w:val="232323"/>
          <w:spacing w:val="-10"/>
          <w:w w:val="120"/>
        </w:rPr>
        <w:t xml:space="preserve"> </w:t>
      </w:r>
      <w:r>
        <w:rPr>
          <w:color w:val="232323"/>
          <w:spacing w:val="-2"/>
          <w:w w:val="120"/>
        </w:rPr>
        <w:t>us</w:t>
      </w:r>
      <w:r>
        <w:rPr>
          <w:color w:val="232323"/>
          <w:spacing w:val="-10"/>
          <w:w w:val="120"/>
        </w:rPr>
        <w:t xml:space="preserve"> </w:t>
      </w:r>
      <w:r>
        <w:rPr>
          <w:color w:val="232323"/>
          <w:spacing w:val="-2"/>
          <w:w w:val="120"/>
        </w:rPr>
        <w:t>by</w:t>
      </w:r>
      <w:r>
        <w:rPr>
          <w:color w:val="232323"/>
          <w:spacing w:val="-9"/>
          <w:w w:val="120"/>
        </w:rPr>
        <w:t xml:space="preserve"> </w:t>
      </w:r>
      <w:r>
        <w:rPr>
          <w:color w:val="232323"/>
          <w:spacing w:val="-2"/>
          <w:w w:val="120"/>
        </w:rPr>
        <w:t>the</w:t>
      </w:r>
      <w:r>
        <w:rPr>
          <w:color w:val="232323"/>
          <w:spacing w:val="-10"/>
          <w:w w:val="120"/>
        </w:rPr>
        <w:t xml:space="preserve"> </w:t>
      </w:r>
      <w:r>
        <w:rPr>
          <w:color w:val="232323"/>
          <w:spacing w:val="-2"/>
          <w:w w:val="120"/>
        </w:rPr>
        <w:t>Dept</w:t>
      </w:r>
      <w:r>
        <w:rPr>
          <w:color w:val="232323"/>
          <w:spacing w:val="-11"/>
          <w:w w:val="120"/>
        </w:rPr>
        <w:t xml:space="preserve"> </w:t>
      </w:r>
      <w:r>
        <w:rPr>
          <w:color w:val="232323"/>
          <w:spacing w:val="-2"/>
          <w:w w:val="120"/>
        </w:rPr>
        <w:t>of</w:t>
      </w:r>
      <w:r>
        <w:rPr>
          <w:color w:val="232323"/>
          <w:spacing w:val="-10"/>
          <w:w w:val="120"/>
        </w:rPr>
        <w:t xml:space="preserve"> </w:t>
      </w:r>
      <w:r>
        <w:rPr>
          <w:color w:val="232323"/>
          <w:spacing w:val="-2"/>
          <w:w w:val="120"/>
        </w:rPr>
        <w:t>Health,</w:t>
      </w:r>
      <w:r>
        <w:rPr>
          <w:color w:val="232323"/>
          <w:spacing w:val="-10"/>
          <w:w w:val="120"/>
        </w:rPr>
        <w:t xml:space="preserve"> </w:t>
      </w:r>
      <w:r>
        <w:rPr>
          <w:color w:val="232323"/>
          <w:spacing w:val="-2"/>
          <w:w w:val="120"/>
        </w:rPr>
        <w:t>and</w:t>
      </w:r>
      <w:r>
        <w:rPr>
          <w:color w:val="232323"/>
          <w:spacing w:val="-11"/>
          <w:w w:val="120"/>
        </w:rPr>
        <w:t xml:space="preserve"> </w:t>
      </w:r>
      <w:r>
        <w:rPr>
          <w:color w:val="232323"/>
          <w:spacing w:val="-2"/>
          <w:w w:val="120"/>
        </w:rPr>
        <w:t>supply</w:t>
      </w:r>
      <w:r>
        <w:rPr>
          <w:color w:val="232323"/>
          <w:spacing w:val="-8"/>
          <w:w w:val="120"/>
        </w:rPr>
        <w:t xml:space="preserve"> </w:t>
      </w:r>
      <w:r>
        <w:rPr>
          <w:color w:val="232323"/>
          <w:spacing w:val="-2"/>
          <w:w w:val="120"/>
        </w:rPr>
        <w:t>arrangement</w:t>
      </w:r>
      <w:r>
        <w:rPr>
          <w:color w:val="232323"/>
          <w:spacing w:val="-11"/>
          <w:w w:val="120"/>
        </w:rPr>
        <w:t xml:space="preserve"> </w:t>
      </w:r>
      <w:r>
        <w:rPr>
          <w:color w:val="232323"/>
          <w:spacing w:val="-2"/>
          <w:w w:val="120"/>
        </w:rPr>
        <w:t xml:space="preserve">discussions </w:t>
      </w:r>
      <w:r>
        <w:rPr>
          <w:color w:val="232323"/>
          <w:w w:val="120"/>
        </w:rPr>
        <w:t xml:space="preserve">with the states or specific treatment centres can comment once price negotiations have completed. Any framework to speed patient access must overcome these open-ended timeframes.” </w:t>
      </w:r>
      <w:r>
        <w:rPr>
          <w:i w:val="0"/>
          <w:color w:val="232323"/>
          <w:w w:val="120"/>
        </w:rPr>
        <w:t>(Gilead)</w:t>
      </w:r>
    </w:p>
    <w:p w14:paraId="36C6B1B8" w14:textId="77777777" w:rsidR="002138FA" w:rsidRDefault="00A2619F">
      <w:pPr>
        <w:pStyle w:val="BodyText"/>
        <w:spacing w:before="271" w:line="252" w:lineRule="auto"/>
        <w:ind w:right="971"/>
        <w:rPr>
          <w:i w:val="0"/>
        </w:rPr>
      </w:pPr>
      <w:r>
        <w:rPr>
          <w:w w:val="115"/>
        </w:rPr>
        <w:t>“This section addresses some of the issues in relation to the relationship between state and federal funding however, a federally funded scheme for these therapies which do not fit within</w:t>
      </w:r>
      <w:r>
        <w:rPr>
          <w:spacing w:val="80"/>
          <w:w w:val="115"/>
        </w:rPr>
        <w:t xml:space="preserve"> </w:t>
      </w:r>
      <w:r>
        <w:rPr>
          <w:w w:val="115"/>
        </w:rPr>
        <w:t xml:space="preserve">the purview of the PBS is required and would reduce the need for negotiation and increase the time to access for patients.” </w:t>
      </w:r>
      <w:r>
        <w:rPr>
          <w:i w:val="0"/>
          <w:w w:val="115"/>
        </w:rPr>
        <w:t>(Novartis Australia)</w:t>
      </w:r>
    </w:p>
    <w:p w14:paraId="36C6B1B9" w14:textId="77777777" w:rsidR="002138FA" w:rsidRDefault="002138FA">
      <w:pPr>
        <w:pStyle w:val="BodyText"/>
        <w:spacing w:before="246"/>
        <w:ind w:left="0"/>
        <w:jc w:val="left"/>
        <w:rPr>
          <w:i w:val="0"/>
        </w:rPr>
      </w:pPr>
    </w:p>
    <w:p w14:paraId="36C6B1BA" w14:textId="77777777" w:rsidR="002138FA" w:rsidRDefault="00A2619F">
      <w:pPr>
        <w:pStyle w:val="Heading2"/>
        <w:spacing w:before="0"/>
      </w:pPr>
      <w:r>
        <w:rPr>
          <w:color w:val="006FC0"/>
          <w:w w:val="115"/>
        </w:rPr>
        <w:t>Peak</w:t>
      </w:r>
      <w:r>
        <w:rPr>
          <w:color w:val="006FC0"/>
          <w:spacing w:val="12"/>
          <w:w w:val="115"/>
        </w:rPr>
        <w:t xml:space="preserve"> </w:t>
      </w:r>
      <w:r>
        <w:rPr>
          <w:color w:val="006FC0"/>
          <w:w w:val="115"/>
        </w:rPr>
        <w:t>Bodies,</w:t>
      </w:r>
      <w:r>
        <w:rPr>
          <w:color w:val="006FC0"/>
          <w:spacing w:val="12"/>
          <w:w w:val="115"/>
        </w:rPr>
        <w:t xml:space="preserve"> </w:t>
      </w:r>
      <w:r>
        <w:rPr>
          <w:color w:val="006FC0"/>
          <w:w w:val="115"/>
        </w:rPr>
        <w:t>Clinician/Researchers,</w:t>
      </w:r>
      <w:r>
        <w:rPr>
          <w:color w:val="006FC0"/>
          <w:spacing w:val="18"/>
          <w:w w:val="115"/>
        </w:rPr>
        <w:t xml:space="preserve"> </w:t>
      </w:r>
      <w:r>
        <w:rPr>
          <w:color w:val="006FC0"/>
          <w:w w:val="115"/>
        </w:rPr>
        <w:t>Consultants,</w:t>
      </w:r>
      <w:r>
        <w:rPr>
          <w:color w:val="006FC0"/>
          <w:spacing w:val="13"/>
          <w:w w:val="115"/>
        </w:rPr>
        <w:t xml:space="preserve"> </w:t>
      </w:r>
      <w:r>
        <w:rPr>
          <w:color w:val="006FC0"/>
          <w:w w:val="115"/>
        </w:rPr>
        <w:t>Not-For-Profits</w:t>
      </w:r>
      <w:r>
        <w:rPr>
          <w:color w:val="006FC0"/>
          <w:spacing w:val="13"/>
          <w:w w:val="115"/>
        </w:rPr>
        <w:t xml:space="preserve"> </w:t>
      </w:r>
      <w:r>
        <w:rPr>
          <w:color w:val="006FC0"/>
          <w:spacing w:val="-2"/>
          <w:w w:val="115"/>
        </w:rPr>
        <w:t>(NFPs)</w:t>
      </w:r>
    </w:p>
    <w:p w14:paraId="36C6B1BB" w14:textId="77777777" w:rsidR="002138FA" w:rsidRDefault="002138FA">
      <w:pPr>
        <w:pStyle w:val="BodyText"/>
        <w:spacing w:before="58"/>
        <w:ind w:left="0"/>
        <w:jc w:val="left"/>
        <w:rPr>
          <w:i w:val="0"/>
          <w:sz w:val="26"/>
        </w:rPr>
      </w:pPr>
    </w:p>
    <w:p w14:paraId="36C6B1BC" w14:textId="77777777" w:rsidR="002138FA" w:rsidRDefault="00A2619F">
      <w:pPr>
        <w:pStyle w:val="Heading3"/>
        <w:spacing w:line="252" w:lineRule="auto"/>
        <w:ind w:right="959"/>
      </w:pPr>
      <w:r>
        <w:rPr>
          <w:spacing w:val="-2"/>
          <w:w w:val="120"/>
        </w:rPr>
        <w:t>There</w:t>
      </w:r>
      <w:r>
        <w:rPr>
          <w:spacing w:val="-10"/>
          <w:w w:val="120"/>
        </w:rPr>
        <w:t xml:space="preserve"> </w:t>
      </w:r>
      <w:r>
        <w:rPr>
          <w:spacing w:val="-2"/>
          <w:w w:val="120"/>
        </w:rPr>
        <w:t>was</w:t>
      </w:r>
      <w:r>
        <w:rPr>
          <w:spacing w:val="-10"/>
          <w:w w:val="120"/>
        </w:rPr>
        <w:t xml:space="preserve"> </w:t>
      </w:r>
      <w:r>
        <w:rPr>
          <w:spacing w:val="-2"/>
          <w:w w:val="120"/>
        </w:rPr>
        <w:t>support</w:t>
      </w:r>
      <w:r>
        <w:rPr>
          <w:spacing w:val="-9"/>
          <w:w w:val="120"/>
        </w:rPr>
        <w:t xml:space="preserve"> </w:t>
      </w:r>
      <w:r>
        <w:rPr>
          <w:spacing w:val="-2"/>
          <w:w w:val="120"/>
        </w:rPr>
        <w:t>for</w:t>
      </w:r>
      <w:r>
        <w:rPr>
          <w:spacing w:val="-9"/>
          <w:w w:val="120"/>
        </w:rPr>
        <w:t xml:space="preserve"> </w:t>
      </w:r>
      <w:r>
        <w:rPr>
          <w:spacing w:val="-2"/>
          <w:w w:val="120"/>
        </w:rPr>
        <w:t>State</w:t>
      </w:r>
      <w:r>
        <w:rPr>
          <w:spacing w:val="-10"/>
          <w:w w:val="120"/>
        </w:rPr>
        <w:t xml:space="preserve"> </w:t>
      </w:r>
      <w:r>
        <w:rPr>
          <w:spacing w:val="-2"/>
          <w:w w:val="120"/>
        </w:rPr>
        <w:t>and</w:t>
      </w:r>
      <w:r>
        <w:rPr>
          <w:spacing w:val="-11"/>
          <w:w w:val="120"/>
        </w:rPr>
        <w:t xml:space="preserve"> </w:t>
      </w:r>
      <w:r>
        <w:rPr>
          <w:spacing w:val="-2"/>
          <w:w w:val="120"/>
        </w:rPr>
        <w:t>Territory</w:t>
      </w:r>
      <w:r>
        <w:rPr>
          <w:spacing w:val="-8"/>
          <w:w w:val="120"/>
        </w:rPr>
        <w:t xml:space="preserve"> </w:t>
      </w:r>
      <w:r>
        <w:rPr>
          <w:spacing w:val="-2"/>
          <w:w w:val="120"/>
        </w:rPr>
        <w:t>collaboration</w:t>
      </w:r>
      <w:r>
        <w:rPr>
          <w:spacing w:val="-10"/>
          <w:w w:val="120"/>
        </w:rPr>
        <w:t xml:space="preserve"> </w:t>
      </w:r>
      <w:r>
        <w:rPr>
          <w:spacing w:val="-2"/>
          <w:w w:val="120"/>
        </w:rPr>
        <w:t>with</w:t>
      </w:r>
      <w:r>
        <w:rPr>
          <w:spacing w:val="-10"/>
          <w:w w:val="120"/>
        </w:rPr>
        <w:t xml:space="preserve"> </w:t>
      </w:r>
      <w:r>
        <w:rPr>
          <w:spacing w:val="-2"/>
          <w:w w:val="120"/>
        </w:rPr>
        <w:t>the</w:t>
      </w:r>
      <w:r>
        <w:rPr>
          <w:spacing w:val="-10"/>
          <w:w w:val="120"/>
        </w:rPr>
        <w:t xml:space="preserve"> </w:t>
      </w:r>
      <w:r>
        <w:rPr>
          <w:spacing w:val="-2"/>
          <w:w w:val="120"/>
        </w:rPr>
        <w:t>HTA</w:t>
      </w:r>
      <w:r>
        <w:rPr>
          <w:spacing w:val="-7"/>
          <w:w w:val="120"/>
        </w:rPr>
        <w:t xml:space="preserve"> </w:t>
      </w:r>
      <w:r>
        <w:rPr>
          <w:spacing w:val="-2"/>
          <w:w w:val="120"/>
        </w:rPr>
        <w:t>by</w:t>
      </w:r>
      <w:r>
        <w:rPr>
          <w:spacing w:val="-8"/>
          <w:w w:val="120"/>
        </w:rPr>
        <w:t xml:space="preserve"> </w:t>
      </w:r>
      <w:r>
        <w:rPr>
          <w:spacing w:val="-2"/>
          <w:w w:val="120"/>
        </w:rPr>
        <w:t>these</w:t>
      </w:r>
      <w:r>
        <w:rPr>
          <w:spacing w:val="-10"/>
          <w:w w:val="120"/>
        </w:rPr>
        <w:t xml:space="preserve"> </w:t>
      </w:r>
      <w:r>
        <w:rPr>
          <w:spacing w:val="-2"/>
          <w:w w:val="120"/>
        </w:rPr>
        <w:t>groups</w:t>
      </w:r>
      <w:r>
        <w:rPr>
          <w:spacing w:val="-9"/>
          <w:w w:val="120"/>
        </w:rPr>
        <w:t xml:space="preserve"> </w:t>
      </w:r>
      <w:r>
        <w:rPr>
          <w:spacing w:val="-2"/>
          <w:w w:val="120"/>
        </w:rPr>
        <w:t>and</w:t>
      </w:r>
      <w:r>
        <w:rPr>
          <w:spacing w:val="-11"/>
          <w:w w:val="120"/>
        </w:rPr>
        <w:t xml:space="preserve"> </w:t>
      </w:r>
      <w:r>
        <w:rPr>
          <w:spacing w:val="-2"/>
          <w:w w:val="120"/>
        </w:rPr>
        <w:t>it</w:t>
      </w:r>
      <w:r>
        <w:rPr>
          <w:spacing w:val="-11"/>
          <w:w w:val="120"/>
        </w:rPr>
        <w:t xml:space="preserve"> </w:t>
      </w:r>
      <w:r>
        <w:rPr>
          <w:spacing w:val="-2"/>
          <w:w w:val="120"/>
        </w:rPr>
        <w:t xml:space="preserve">was </w:t>
      </w:r>
      <w:r>
        <w:rPr>
          <w:w w:val="120"/>
        </w:rPr>
        <w:t>hoped this could assist with State-based delays, variations and inequity to access to best practice</w:t>
      </w:r>
      <w:r>
        <w:rPr>
          <w:spacing w:val="-11"/>
          <w:w w:val="120"/>
        </w:rPr>
        <w:t xml:space="preserve"> </w:t>
      </w:r>
      <w:r>
        <w:rPr>
          <w:w w:val="120"/>
        </w:rPr>
        <w:t>care.</w:t>
      </w:r>
      <w:r>
        <w:rPr>
          <w:spacing w:val="-11"/>
          <w:w w:val="120"/>
        </w:rPr>
        <w:t xml:space="preserve"> </w:t>
      </w:r>
      <w:r>
        <w:rPr>
          <w:w w:val="120"/>
        </w:rPr>
        <w:t>Clarity</w:t>
      </w:r>
      <w:r>
        <w:rPr>
          <w:spacing w:val="-10"/>
          <w:w w:val="120"/>
        </w:rPr>
        <w:t xml:space="preserve"> </w:t>
      </w:r>
      <w:r>
        <w:rPr>
          <w:w w:val="120"/>
        </w:rPr>
        <w:t>and</w:t>
      </w:r>
      <w:r>
        <w:rPr>
          <w:spacing w:val="-11"/>
          <w:w w:val="120"/>
        </w:rPr>
        <w:t xml:space="preserve"> </w:t>
      </w:r>
      <w:r>
        <w:rPr>
          <w:w w:val="120"/>
        </w:rPr>
        <w:t>detail</w:t>
      </w:r>
      <w:r>
        <w:rPr>
          <w:spacing w:val="-10"/>
          <w:w w:val="120"/>
        </w:rPr>
        <w:t xml:space="preserve"> </w:t>
      </w:r>
      <w:r>
        <w:rPr>
          <w:w w:val="120"/>
        </w:rPr>
        <w:t>were</w:t>
      </w:r>
      <w:r>
        <w:rPr>
          <w:spacing w:val="-10"/>
          <w:w w:val="120"/>
        </w:rPr>
        <w:t xml:space="preserve"> </w:t>
      </w:r>
      <w:r>
        <w:rPr>
          <w:w w:val="120"/>
        </w:rPr>
        <w:t>also</w:t>
      </w:r>
      <w:r>
        <w:rPr>
          <w:spacing w:val="-11"/>
          <w:w w:val="120"/>
        </w:rPr>
        <w:t xml:space="preserve"> </w:t>
      </w:r>
      <w:r>
        <w:rPr>
          <w:w w:val="120"/>
        </w:rPr>
        <w:t>requested</w:t>
      </w:r>
      <w:r>
        <w:rPr>
          <w:spacing w:val="-10"/>
          <w:w w:val="120"/>
        </w:rPr>
        <w:t xml:space="preserve"> </w:t>
      </w:r>
      <w:r>
        <w:rPr>
          <w:w w:val="120"/>
        </w:rPr>
        <w:t>as</w:t>
      </w:r>
      <w:r>
        <w:rPr>
          <w:spacing w:val="-11"/>
          <w:w w:val="120"/>
        </w:rPr>
        <w:t xml:space="preserve"> </w:t>
      </w:r>
      <w:r>
        <w:rPr>
          <w:w w:val="120"/>
        </w:rPr>
        <w:t>to</w:t>
      </w:r>
      <w:r>
        <w:rPr>
          <w:spacing w:val="-11"/>
          <w:w w:val="120"/>
        </w:rPr>
        <w:t xml:space="preserve"> </w:t>
      </w:r>
      <w:r>
        <w:rPr>
          <w:w w:val="120"/>
        </w:rPr>
        <w:t>how</w:t>
      </w:r>
      <w:r>
        <w:rPr>
          <w:spacing w:val="-11"/>
          <w:w w:val="120"/>
        </w:rPr>
        <w:t xml:space="preserve"> </w:t>
      </w:r>
      <w:r>
        <w:rPr>
          <w:w w:val="120"/>
        </w:rPr>
        <w:t>this</w:t>
      </w:r>
      <w:r>
        <w:rPr>
          <w:spacing w:val="-11"/>
          <w:w w:val="120"/>
        </w:rPr>
        <w:t xml:space="preserve"> </w:t>
      </w:r>
      <w:r>
        <w:rPr>
          <w:w w:val="120"/>
        </w:rPr>
        <w:t>collaboration</w:t>
      </w:r>
      <w:r>
        <w:rPr>
          <w:spacing w:val="-10"/>
          <w:w w:val="120"/>
        </w:rPr>
        <w:t xml:space="preserve"> </w:t>
      </w:r>
      <w:r>
        <w:rPr>
          <w:w w:val="120"/>
        </w:rPr>
        <w:t>could</w:t>
      </w:r>
      <w:r>
        <w:rPr>
          <w:spacing w:val="-11"/>
          <w:w w:val="120"/>
        </w:rPr>
        <w:t xml:space="preserve"> </w:t>
      </w:r>
      <w:r>
        <w:rPr>
          <w:w w:val="120"/>
        </w:rPr>
        <w:t>achieve better patient outcomes.</w:t>
      </w:r>
    </w:p>
    <w:p w14:paraId="36C6B1BD" w14:textId="77777777" w:rsidR="002138FA" w:rsidRDefault="00A2619F">
      <w:pPr>
        <w:pStyle w:val="BodyText"/>
        <w:spacing w:before="265" w:line="252" w:lineRule="auto"/>
        <w:ind w:right="960"/>
        <w:rPr>
          <w:i w:val="0"/>
        </w:rPr>
      </w:pPr>
      <w:r>
        <w:rPr>
          <w:w w:val="120"/>
        </w:rPr>
        <w:t xml:space="preserve">“Complex health technologies tend to be deployed in the hospital system funded through </w:t>
      </w:r>
      <w:r>
        <w:rPr>
          <w:spacing w:val="-2"/>
          <w:w w:val="120"/>
        </w:rPr>
        <w:t>state/territory</w:t>
      </w:r>
      <w:r>
        <w:rPr>
          <w:spacing w:val="-8"/>
          <w:w w:val="120"/>
        </w:rPr>
        <w:t xml:space="preserve"> </w:t>
      </w:r>
      <w:r>
        <w:rPr>
          <w:spacing w:val="-2"/>
          <w:w w:val="120"/>
        </w:rPr>
        <w:t>mechanisms.</w:t>
      </w:r>
      <w:r>
        <w:rPr>
          <w:spacing w:val="-8"/>
          <w:w w:val="120"/>
        </w:rPr>
        <w:t xml:space="preserve"> </w:t>
      </w:r>
      <w:r>
        <w:rPr>
          <w:spacing w:val="-2"/>
          <w:w w:val="120"/>
        </w:rPr>
        <w:t>State</w:t>
      </w:r>
      <w:r>
        <w:rPr>
          <w:spacing w:val="-8"/>
          <w:w w:val="120"/>
        </w:rPr>
        <w:t xml:space="preserve"> </w:t>
      </w:r>
      <w:r>
        <w:rPr>
          <w:spacing w:val="-2"/>
          <w:w w:val="120"/>
        </w:rPr>
        <w:t>based</w:t>
      </w:r>
      <w:r>
        <w:rPr>
          <w:spacing w:val="-9"/>
          <w:w w:val="120"/>
        </w:rPr>
        <w:t xml:space="preserve"> </w:t>
      </w:r>
      <w:r>
        <w:rPr>
          <w:spacing w:val="-2"/>
          <w:w w:val="120"/>
        </w:rPr>
        <w:t>variations</w:t>
      </w:r>
      <w:r>
        <w:rPr>
          <w:spacing w:val="-8"/>
          <w:w w:val="120"/>
        </w:rPr>
        <w:t xml:space="preserve"> </w:t>
      </w:r>
      <w:r>
        <w:rPr>
          <w:spacing w:val="-2"/>
          <w:w w:val="120"/>
        </w:rPr>
        <w:t>in</w:t>
      </w:r>
      <w:r>
        <w:rPr>
          <w:spacing w:val="-7"/>
          <w:w w:val="120"/>
        </w:rPr>
        <w:t xml:space="preserve"> </w:t>
      </w:r>
      <w:r>
        <w:rPr>
          <w:spacing w:val="-2"/>
          <w:w w:val="120"/>
        </w:rPr>
        <w:t>what</w:t>
      </w:r>
      <w:r>
        <w:rPr>
          <w:spacing w:val="-8"/>
          <w:w w:val="120"/>
        </w:rPr>
        <w:t xml:space="preserve"> </w:t>
      </w:r>
      <w:r>
        <w:rPr>
          <w:spacing w:val="-2"/>
          <w:w w:val="120"/>
        </w:rPr>
        <w:t>is</w:t>
      </w:r>
      <w:r>
        <w:rPr>
          <w:spacing w:val="-8"/>
          <w:w w:val="120"/>
        </w:rPr>
        <w:t xml:space="preserve"> </w:t>
      </w:r>
      <w:r>
        <w:rPr>
          <w:spacing w:val="-2"/>
          <w:w w:val="120"/>
        </w:rPr>
        <w:t>considered</w:t>
      </w:r>
      <w:r>
        <w:rPr>
          <w:spacing w:val="-9"/>
          <w:w w:val="120"/>
        </w:rPr>
        <w:t xml:space="preserve"> </w:t>
      </w:r>
      <w:r>
        <w:rPr>
          <w:spacing w:val="-2"/>
          <w:w w:val="120"/>
        </w:rPr>
        <w:t>to</w:t>
      </w:r>
      <w:r>
        <w:rPr>
          <w:spacing w:val="-6"/>
          <w:w w:val="120"/>
        </w:rPr>
        <w:t xml:space="preserve"> </w:t>
      </w:r>
      <w:r>
        <w:rPr>
          <w:spacing w:val="-2"/>
          <w:w w:val="120"/>
        </w:rPr>
        <w:t>be</w:t>
      </w:r>
      <w:r>
        <w:rPr>
          <w:spacing w:val="-4"/>
          <w:w w:val="120"/>
        </w:rPr>
        <w:t xml:space="preserve"> </w:t>
      </w:r>
      <w:r>
        <w:rPr>
          <w:spacing w:val="-2"/>
          <w:w w:val="120"/>
        </w:rPr>
        <w:t>‘standard</w:t>
      </w:r>
      <w:r>
        <w:rPr>
          <w:spacing w:val="-9"/>
          <w:w w:val="120"/>
        </w:rPr>
        <w:t xml:space="preserve"> </w:t>
      </w:r>
      <w:r>
        <w:rPr>
          <w:spacing w:val="-2"/>
          <w:w w:val="120"/>
        </w:rPr>
        <w:t>of</w:t>
      </w:r>
      <w:r>
        <w:rPr>
          <w:spacing w:val="-8"/>
          <w:w w:val="120"/>
        </w:rPr>
        <w:t xml:space="preserve"> </w:t>
      </w:r>
      <w:r>
        <w:rPr>
          <w:spacing w:val="-2"/>
          <w:w w:val="120"/>
        </w:rPr>
        <w:t xml:space="preserve">care’ </w:t>
      </w:r>
      <w:r>
        <w:rPr>
          <w:w w:val="120"/>
        </w:rPr>
        <w:t xml:space="preserve">technology leads to incongruous investment in technologies that can lead to unwarranted variation and inequity in access to best practice care.” </w:t>
      </w:r>
      <w:r>
        <w:rPr>
          <w:i w:val="0"/>
          <w:w w:val="120"/>
        </w:rPr>
        <w:t>(Omico)</w:t>
      </w:r>
    </w:p>
    <w:p w14:paraId="36C6B1BE" w14:textId="77777777" w:rsidR="002138FA" w:rsidRDefault="002138FA">
      <w:pPr>
        <w:spacing w:line="252" w:lineRule="auto"/>
        <w:sectPr w:rsidR="002138FA">
          <w:pgSz w:w="11910" w:h="16840"/>
          <w:pgMar w:top="980" w:right="0" w:bottom="760" w:left="800" w:header="0" w:footer="494" w:gutter="0"/>
          <w:cols w:space="720"/>
        </w:sectPr>
      </w:pPr>
    </w:p>
    <w:p w14:paraId="36C6B1BF" w14:textId="77777777" w:rsidR="002138FA" w:rsidRDefault="00A2619F">
      <w:pPr>
        <w:pStyle w:val="BodyText"/>
        <w:spacing w:before="87" w:line="254" w:lineRule="auto"/>
        <w:ind w:right="963"/>
        <w:rPr>
          <w:i w:val="0"/>
        </w:rPr>
      </w:pPr>
      <w:r>
        <w:rPr>
          <w:w w:val="115"/>
        </w:rPr>
        <w:lastRenderedPageBreak/>
        <w:t>“States are not cooperating with the Australian Government , if so not apparent. The roll out of programs is diminished through federal program being different in each state, yet the vaccine providers get their information from either state</w:t>
      </w:r>
      <w:r>
        <w:rPr>
          <w:spacing w:val="-1"/>
          <w:w w:val="115"/>
        </w:rPr>
        <w:t xml:space="preserve"> </w:t>
      </w:r>
      <w:r>
        <w:rPr>
          <w:w w:val="115"/>
        </w:rPr>
        <w:t xml:space="preserve">of federal, often conflicting. Consumers then lose confidence because they see 'bickering" and conflicts.” </w:t>
      </w:r>
      <w:r>
        <w:rPr>
          <w:i w:val="0"/>
          <w:w w:val="115"/>
        </w:rPr>
        <w:t>(Immunisation Coalition)</w:t>
      </w:r>
    </w:p>
    <w:p w14:paraId="36C6B1C0" w14:textId="77777777" w:rsidR="002138FA" w:rsidRDefault="00A2619F">
      <w:pPr>
        <w:pStyle w:val="Heading2"/>
        <w:spacing w:before="237"/>
      </w:pPr>
      <w:r>
        <w:rPr>
          <w:color w:val="006FC0"/>
          <w:w w:val="115"/>
        </w:rPr>
        <w:t>State</w:t>
      </w:r>
      <w:r>
        <w:rPr>
          <w:color w:val="006FC0"/>
          <w:spacing w:val="9"/>
          <w:w w:val="115"/>
        </w:rPr>
        <w:t xml:space="preserve"> </w:t>
      </w:r>
      <w:r>
        <w:rPr>
          <w:color w:val="006FC0"/>
          <w:w w:val="115"/>
        </w:rPr>
        <w:t>and</w:t>
      </w:r>
      <w:r>
        <w:rPr>
          <w:color w:val="006FC0"/>
          <w:spacing w:val="12"/>
          <w:w w:val="115"/>
        </w:rPr>
        <w:t xml:space="preserve"> </w:t>
      </w:r>
      <w:r>
        <w:rPr>
          <w:color w:val="006FC0"/>
          <w:w w:val="115"/>
        </w:rPr>
        <w:t>Territory</w:t>
      </w:r>
      <w:r>
        <w:rPr>
          <w:color w:val="006FC0"/>
          <w:spacing w:val="12"/>
          <w:w w:val="115"/>
        </w:rPr>
        <w:t xml:space="preserve"> </w:t>
      </w:r>
      <w:r>
        <w:rPr>
          <w:color w:val="006FC0"/>
          <w:w w:val="115"/>
        </w:rPr>
        <w:t>Governments</w:t>
      </w:r>
      <w:r>
        <w:rPr>
          <w:color w:val="006FC0"/>
          <w:spacing w:val="13"/>
          <w:w w:val="115"/>
        </w:rPr>
        <w:t xml:space="preserve"> </w:t>
      </w:r>
      <w:r>
        <w:rPr>
          <w:color w:val="006FC0"/>
          <w:w w:val="115"/>
        </w:rPr>
        <w:t>/</w:t>
      </w:r>
      <w:r>
        <w:rPr>
          <w:color w:val="006FC0"/>
          <w:spacing w:val="8"/>
          <w:w w:val="115"/>
        </w:rPr>
        <w:t xml:space="preserve"> </w:t>
      </w:r>
      <w:r>
        <w:rPr>
          <w:color w:val="006FC0"/>
          <w:spacing w:val="-2"/>
          <w:w w:val="115"/>
        </w:rPr>
        <w:t>Departments</w:t>
      </w:r>
    </w:p>
    <w:p w14:paraId="36C6B1C1" w14:textId="77777777" w:rsidR="002138FA" w:rsidRDefault="002138FA">
      <w:pPr>
        <w:pStyle w:val="BodyText"/>
        <w:ind w:left="0"/>
        <w:jc w:val="left"/>
        <w:rPr>
          <w:i w:val="0"/>
          <w:sz w:val="26"/>
        </w:rPr>
      </w:pPr>
    </w:p>
    <w:p w14:paraId="36C6B1C2" w14:textId="77777777" w:rsidR="002138FA" w:rsidRDefault="00A2619F">
      <w:pPr>
        <w:pStyle w:val="Heading3"/>
        <w:spacing w:line="252" w:lineRule="auto"/>
        <w:ind w:right="968"/>
      </w:pPr>
      <w:r>
        <w:rPr>
          <w:w w:val="120"/>
        </w:rPr>
        <w:t>State</w:t>
      </w:r>
      <w:r>
        <w:rPr>
          <w:spacing w:val="-17"/>
          <w:w w:val="120"/>
        </w:rPr>
        <w:t xml:space="preserve"> </w:t>
      </w:r>
      <w:r>
        <w:rPr>
          <w:w w:val="120"/>
        </w:rPr>
        <w:t>and</w:t>
      </w:r>
      <w:r>
        <w:rPr>
          <w:spacing w:val="-16"/>
          <w:w w:val="120"/>
        </w:rPr>
        <w:t xml:space="preserve"> </w:t>
      </w:r>
      <w:r>
        <w:rPr>
          <w:w w:val="120"/>
        </w:rPr>
        <w:t>territory</w:t>
      </w:r>
      <w:r>
        <w:rPr>
          <w:spacing w:val="-17"/>
          <w:w w:val="120"/>
        </w:rPr>
        <w:t xml:space="preserve"> </w:t>
      </w:r>
      <w:r>
        <w:rPr>
          <w:w w:val="120"/>
        </w:rPr>
        <w:t>government</w:t>
      </w:r>
      <w:r>
        <w:rPr>
          <w:spacing w:val="-16"/>
          <w:w w:val="120"/>
        </w:rPr>
        <w:t xml:space="preserve"> </w:t>
      </w:r>
      <w:r>
        <w:rPr>
          <w:w w:val="120"/>
        </w:rPr>
        <w:t>stakeholders</w:t>
      </w:r>
      <w:r>
        <w:rPr>
          <w:spacing w:val="-17"/>
          <w:w w:val="120"/>
        </w:rPr>
        <w:t xml:space="preserve"> </w:t>
      </w:r>
      <w:r>
        <w:rPr>
          <w:w w:val="120"/>
        </w:rPr>
        <w:t>indicated</w:t>
      </w:r>
      <w:r>
        <w:rPr>
          <w:spacing w:val="-16"/>
          <w:w w:val="120"/>
        </w:rPr>
        <w:t xml:space="preserve"> </w:t>
      </w:r>
      <w:r>
        <w:rPr>
          <w:w w:val="120"/>
        </w:rPr>
        <w:t>that</w:t>
      </w:r>
      <w:r>
        <w:rPr>
          <w:spacing w:val="-16"/>
          <w:w w:val="120"/>
        </w:rPr>
        <w:t xml:space="preserve"> </w:t>
      </w:r>
      <w:r>
        <w:rPr>
          <w:w w:val="120"/>
        </w:rPr>
        <w:t>they</w:t>
      </w:r>
      <w:r>
        <w:rPr>
          <w:spacing w:val="-17"/>
          <w:w w:val="120"/>
        </w:rPr>
        <w:t xml:space="preserve"> </w:t>
      </w:r>
      <w:r>
        <w:rPr>
          <w:w w:val="120"/>
        </w:rPr>
        <w:t>would</w:t>
      </w:r>
      <w:r>
        <w:rPr>
          <w:spacing w:val="-16"/>
          <w:w w:val="120"/>
        </w:rPr>
        <w:t xml:space="preserve"> </w:t>
      </w:r>
      <w:r>
        <w:rPr>
          <w:w w:val="120"/>
        </w:rPr>
        <w:t>need</w:t>
      </w:r>
      <w:r>
        <w:rPr>
          <w:spacing w:val="-17"/>
          <w:w w:val="120"/>
        </w:rPr>
        <w:t xml:space="preserve"> </w:t>
      </w:r>
      <w:r>
        <w:rPr>
          <w:w w:val="120"/>
        </w:rPr>
        <w:t>to</w:t>
      </w:r>
      <w:r>
        <w:rPr>
          <w:spacing w:val="-16"/>
          <w:w w:val="120"/>
        </w:rPr>
        <w:t xml:space="preserve"> </w:t>
      </w:r>
      <w:r>
        <w:rPr>
          <w:w w:val="120"/>
        </w:rPr>
        <w:t>work</w:t>
      </w:r>
      <w:r>
        <w:rPr>
          <w:spacing w:val="-17"/>
          <w:w w:val="120"/>
        </w:rPr>
        <w:t xml:space="preserve"> </w:t>
      </w:r>
      <w:r>
        <w:rPr>
          <w:w w:val="120"/>
        </w:rPr>
        <w:t>through</w:t>
      </w:r>
      <w:r>
        <w:rPr>
          <w:spacing w:val="-16"/>
          <w:w w:val="120"/>
        </w:rPr>
        <w:t xml:space="preserve"> </w:t>
      </w:r>
      <w:r>
        <w:rPr>
          <w:w w:val="120"/>
        </w:rPr>
        <w:t>the detail</w:t>
      </w:r>
      <w:r>
        <w:rPr>
          <w:spacing w:val="-2"/>
          <w:w w:val="120"/>
        </w:rPr>
        <w:t xml:space="preserve"> </w:t>
      </w:r>
      <w:r>
        <w:rPr>
          <w:w w:val="120"/>
        </w:rPr>
        <w:t>of</w:t>
      </w:r>
      <w:r>
        <w:rPr>
          <w:spacing w:val="-1"/>
          <w:w w:val="120"/>
        </w:rPr>
        <w:t xml:space="preserve"> </w:t>
      </w:r>
      <w:r>
        <w:rPr>
          <w:w w:val="120"/>
        </w:rPr>
        <w:t>this</w:t>
      </w:r>
      <w:r>
        <w:rPr>
          <w:spacing w:val="-2"/>
          <w:w w:val="120"/>
        </w:rPr>
        <w:t xml:space="preserve"> </w:t>
      </w:r>
      <w:r>
        <w:rPr>
          <w:w w:val="120"/>
        </w:rPr>
        <w:t>proposed</w:t>
      </w:r>
      <w:r>
        <w:rPr>
          <w:spacing w:val="-2"/>
          <w:w w:val="120"/>
        </w:rPr>
        <w:t xml:space="preserve"> </w:t>
      </w:r>
      <w:r>
        <w:rPr>
          <w:w w:val="120"/>
        </w:rPr>
        <w:t>reform</w:t>
      </w:r>
      <w:r>
        <w:rPr>
          <w:spacing w:val="-2"/>
          <w:w w:val="120"/>
        </w:rPr>
        <w:t xml:space="preserve"> </w:t>
      </w:r>
      <w:r>
        <w:rPr>
          <w:w w:val="120"/>
        </w:rPr>
        <w:t>before</w:t>
      </w:r>
      <w:r>
        <w:rPr>
          <w:spacing w:val="-2"/>
          <w:w w:val="120"/>
        </w:rPr>
        <w:t xml:space="preserve"> </w:t>
      </w:r>
      <w:r>
        <w:rPr>
          <w:w w:val="120"/>
        </w:rPr>
        <w:t>they</w:t>
      </w:r>
      <w:r>
        <w:rPr>
          <w:spacing w:val="-2"/>
          <w:w w:val="120"/>
        </w:rPr>
        <w:t xml:space="preserve"> </w:t>
      </w:r>
      <w:r>
        <w:rPr>
          <w:w w:val="120"/>
        </w:rPr>
        <w:t>could</w:t>
      </w:r>
      <w:r>
        <w:rPr>
          <w:spacing w:val="-5"/>
          <w:w w:val="120"/>
        </w:rPr>
        <w:t xml:space="preserve"> </w:t>
      </w:r>
      <w:r>
        <w:rPr>
          <w:w w:val="120"/>
        </w:rPr>
        <w:t>appropriately</w:t>
      </w:r>
      <w:r>
        <w:rPr>
          <w:spacing w:val="-2"/>
          <w:w w:val="120"/>
        </w:rPr>
        <w:t xml:space="preserve"> </w:t>
      </w:r>
      <w:r>
        <w:rPr>
          <w:w w:val="120"/>
        </w:rPr>
        <w:t>asses</w:t>
      </w:r>
      <w:r>
        <w:rPr>
          <w:spacing w:val="-2"/>
          <w:w w:val="120"/>
        </w:rPr>
        <w:t xml:space="preserve"> </w:t>
      </w:r>
      <w:r>
        <w:rPr>
          <w:w w:val="120"/>
        </w:rPr>
        <w:t>its</w:t>
      </w:r>
      <w:r>
        <w:rPr>
          <w:spacing w:val="-5"/>
          <w:w w:val="120"/>
        </w:rPr>
        <w:t xml:space="preserve"> </w:t>
      </w:r>
      <w:r>
        <w:rPr>
          <w:w w:val="120"/>
        </w:rPr>
        <w:t>impact.</w:t>
      </w:r>
    </w:p>
    <w:p w14:paraId="36C6B1C3" w14:textId="77777777" w:rsidR="002138FA" w:rsidRDefault="00A2619F">
      <w:pPr>
        <w:pStyle w:val="BodyText"/>
        <w:spacing w:before="262" w:line="252" w:lineRule="auto"/>
        <w:ind w:right="960"/>
        <w:rPr>
          <w:i w:val="0"/>
        </w:rPr>
      </w:pPr>
      <w:r>
        <w:rPr>
          <w:color w:val="232323"/>
          <w:w w:val="115"/>
        </w:rPr>
        <w:t>“The degree to which the issues will be addressed will depend on which HTA decisions are decided to have a significant financial or operational impact on States and Territories or defined as potentially disruptive. In particular, screening interventions especially large-scale or</w:t>
      </w:r>
      <w:r>
        <w:rPr>
          <w:color w:val="232323"/>
          <w:spacing w:val="40"/>
          <w:w w:val="115"/>
        </w:rPr>
        <w:t xml:space="preserve"> </w:t>
      </w:r>
      <w:r>
        <w:rPr>
          <w:color w:val="232323"/>
          <w:w w:val="115"/>
        </w:rPr>
        <w:t xml:space="preserve">population-scale interventions should be included in the scope, as should genomic tests. Newborn bloodspot screening (NBS) is a useful case study given the recent process developed for decision-making on new screening tests/target conditions for the programs.” </w:t>
      </w:r>
      <w:r>
        <w:rPr>
          <w:i w:val="0"/>
          <w:color w:val="232323"/>
          <w:w w:val="115"/>
        </w:rPr>
        <w:t>(Department of Health, Western Australia)</w:t>
      </w:r>
    </w:p>
    <w:p w14:paraId="36C6B1C4" w14:textId="77777777" w:rsidR="002138FA" w:rsidRDefault="00A2619F">
      <w:pPr>
        <w:pStyle w:val="BodyText"/>
        <w:spacing w:before="269" w:line="252" w:lineRule="auto"/>
        <w:ind w:right="959"/>
        <w:rPr>
          <w:i w:val="0"/>
        </w:rPr>
      </w:pPr>
      <w:r>
        <w:rPr>
          <w:i w:val="0"/>
          <w:color w:val="232323"/>
          <w:w w:val="115"/>
        </w:rPr>
        <w:t>Further to this, the Department of Health, Western Australia commented</w:t>
      </w:r>
      <w:r>
        <w:rPr>
          <w:i w:val="0"/>
          <w:color w:val="232323"/>
          <w:spacing w:val="-1"/>
          <w:w w:val="115"/>
        </w:rPr>
        <w:t xml:space="preserve"> </w:t>
      </w:r>
      <w:r>
        <w:rPr>
          <w:i w:val="0"/>
          <w:color w:val="232323"/>
          <w:w w:val="115"/>
        </w:rPr>
        <w:t>that “</w:t>
      </w:r>
      <w:r>
        <w:rPr>
          <w:color w:val="232323"/>
          <w:w w:val="115"/>
        </w:rPr>
        <w:t xml:space="preserve">State and Territory Health Departments have not been privy to the deliberations by MSAC, but the Commonwealth Department of Health and Aged Care has. This is despite all health ministers having ultimate decision-making authority for these programs (not just the Federal Health Minister). Enabling States and Territories to observe the MSAC process would improve decision-making confidence and reduce duplication of work. This would be equally beneficial for other population screening interventions, which are likely to have significant impacts on States and Territories. For example, States and Territories were also not directly engaged in the MSAC review of lung cancer screening.” </w:t>
      </w:r>
      <w:r>
        <w:rPr>
          <w:i w:val="0"/>
          <w:color w:val="232323"/>
          <w:w w:val="115"/>
        </w:rPr>
        <w:t>(Department of Health, Western Australia)</w:t>
      </w:r>
    </w:p>
    <w:p w14:paraId="36C6B1C5" w14:textId="77777777" w:rsidR="002138FA" w:rsidRDefault="002138FA">
      <w:pPr>
        <w:pStyle w:val="BodyText"/>
        <w:spacing w:before="215"/>
        <w:ind w:left="0"/>
        <w:jc w:val="left"/>
        <w:rPr>
          <w:i w:val="0"/>
        </w:rPr>
      </w:pPr>
    </w:p>
    <w:p w14:paraId="36C6B1C6" w14:textId="77777777" w:rsidR="002138FA" w:rsidRDefault="00A2619F">
      <w:pPr>
        <w:spacing w:before="1" w:line="252" w:lineRule="auto"/>
        <w:ind w:left="390" w:right="1018"/>
        <w:jc w:val="both"/>
        <w:rPr>
          <w:rFonts w:ascii="Arial" w:hAnsi="Arial"/>
          <w:sz w:val="24"/>
        </w:rPr>
      </w:pPr>
      <w:bookmarkStart w:id="24" w:name="_bookmark24"/>
      <w:bookmarkEnd w:id="24"/>
      <w:r>
        <w:rPr>
          <w:rFonts w:ascii="Arial" w:hAnsi="Arial"/>
          <w:sz w:val="24"/>
        </w:rPr>
        <w:t>Table 11. Development of central standardised data sharing system for utilisation and outcome data – impact on you/organisation by stakeholder type</w:t>
      </w:r>
    </w:p>
    <w:p w14:paraId="36C6B1C7"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1D8" w14:textId="77777777">
        <w:trPr>
          <w:trHeight w:val="1019"/>
        </w:trPr>
        <w:tc>
          <w:tcPr>
            <w:tcW w:w="2494" w:type="dxa"/>
          </w:tcPr>
          <w:p w14:paraId="36C6B1C8" w14:textId="77777777" w:rsidR="002138FA" w:rsidRDefault="002138FA">
            <w:pPr>
              <w:pStyle w:val="TableParagraph"/>
              <w:spacing w:before="0"/>
              <w:ind w:left="0" w:right="0"/>
              <w:jc w:val="left"/>
              <w:rPr>
                <w:rFonts w:ascii="Times New Roman"/>
              </w:rPr>
            </w:pPr>
          </w:p>
        </w:tc>
        <w:tc>
          <w:tcPr>
            <w:tcW w:w="1021" w:type="dxa"/>
          </w:tcPr>
          <w:p w14:paraId="36C6B1C9" w14:textId="77777777" w:rsidR="002138FA" w:rsidRDefault="002138FA">
            <w:pPr>
              <w:pStyle w:val="TableParagraph"/>
              <w:spacing w:before="94"/>
              <w:ind w:left="0" w:right="0"/>
              <w:jc w:val="left"/>
              <w:rPr>
                <w:rFonts w:ascii="Arial"/>
                <w:sz w:val="18"/>
              </w:rPr>
            </w:pPr>
          </w:p>
          <w:p w14:paraId="36C6B1CA" w14:textId="77777777" w:rsidR="002138FA" w:rsidRDefault="00A2619F">
            <w:pPr>
              <w:pStyle w:val="TableParagraph"/>
              <w:spacing w:before="0" w:line="249"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1CB" w14:textId="77777777" w:rsidR="002138FA" w:rsidRDefault="002138FA">
            <w:pPr>
              <w:pStyle w:val="TableParagraph"/>
              <w:spacing w:before="202"/>
              <w:ind w:left="0" w:right="0"/>
              <w:jc w:val="left"/>
              <w:rPr>
                <w:rFonts w:ascii="Arial"/>
                <w:sz w:val="18"/>
              </w:rPr>
            </w:pPr>
          </w:p>
          <w:p w14:paraId="36C6B1CC"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1CD" w14:textId="77777777" w:rsidR="002138FA" w:rsidRDefault="002138FA">
            <w:pPr>
              <w:pStyle w:val="TableParagraph"/>
              <w:spacing w:before="202"/>
              <w:ind w:left="0" w:right="0"/>
              <w:jc w:val="left"/>
              <w:rPr>
                <w:rFonts w:ascii="Arial"/>
                <w:sz w:val="18"/>
              </w:rPr>
            </w:pPr>
          </w:p>
          <w:p w14:paraId="36C6B1CE"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1CF" w14:textId="77777777" w:rsidR="002138FA" w:rsidRDefault="002138FA">
            <w:pPr>
              <w:pStyle w:val="TableParagraph"/>
              <w:spacing w:before="202"/>
              <w:ind w:left="0" w:right="0"/>
              <w:jc w:val="left"/>
              <w:rPr>
                <w:rFonts w:ascii="Arial"/>
                <w:sz w:val="18"/>
              </w:rPr>
            </w:pPr>
          </w:p>
          <w:p w14:paraId="36C6B1D0"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1D1" w14:textId="77777777" w:rsidR="002138FA" w:rsidRDefault="002138FA">
            <w:pPr>
              <w:pStyle w:val="TableParagraph"/>
              <w:spacing w:before="94"/>
              <w:ind w:left="0" w:right="0"/>
              <w:jc w:val="left"/>
              <w:rPr>
                <w:rFonts w:ascii="Arial"/>
                <w:sz w:val="18"/>
              </w:rPr>
            </w:pPr>
          </w:p>
          <w:p w14:paraId="36C6B1D2" w14:textId="77777777" w:rsidR="002138FA" w:rsidRDefault="00A2619F">
            <w:pPr>
              <w:pStyle w:val="TableParagraph"/>
              <w:spacing w:before="0" w:line="249"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1D3" w14:textId="77777777" w:rsidR="002138FA" w:rsidRDefault="002138FA">
            <w:pPr>
              <w:pStyle w:val="TableParagraph"/>
              <w:spacing w:before="94"/>
              <w:ind w:left="0" w:right="0"/>
              <w:jc w:val="left"/>
              <w:rPr>
                <w:rFonts w:ascii="Arial"/>
                <w:sz w:val="18"/>
              </w:rPr>
            </w:pPr>
          </w:p>
          <w:p w14:paraId="36C6B1D4"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B1D5" w14:textId="77777777" w:rsidR="002138FA" w:rsidRDefault="00A2619F">
            <w:pPr>
              <w:pStyle w:val="TableParagraph"/>
              <w:spacing w:before="9"/>
              <w:ind w:left="297" w:right="0"/>
              <w:jc w:val="left"/>
              <w:rPr>
                <w:rFonts w:ascii="Arial"/>
                <w:sz w:val="18"/>
              </w:rPr>
            </w:pPr>
            <w:r>
              <w:rPr>
                <w:rFonts w:ascii="Arial"/>
                <w:spacing w:val="-4"/>
                <w:sz w:val="18"/>
              </w:rPr>
              <w:t>know</w:t>
            </w:r>
          </w:p>
        </w:tc>
        <w:tc>
          <w:tcPr>
            <w:tcW w:w="1020" w:type="dxa"/>
          </w:tcPr>
          <w:p w14:paraId="36C6B1D6" w14:textId="77777777" w:rsidR="002138FA" w:rsidRDefault="002138FA">
            <w:pPr>
              <w:pStyle w:val="TableParagraph"/>
              <w:spacing w:before="94"/>
              <w:ind w:left="0" w:right="0"/>
              <w:jc w:val="left"/>
              <w:rPr>
                <w:rFonts w:ascii="Arial"/>
                <w:sz w:val="18"/>
              </w:rPr>
            </w:pPr>
          </w:p>
          <w:p w14:paraId="36C6B1D7" w14:textId="77777777" w:rsidR="002138FA" w:rsidRDefault="00A2619F">
            <w:pPr>
              <w:pStyle w:val="TableParagraph"/>
              <w:spacing w:before="0" w:line="249" w:lineRule="auto"/>
              <w:ind w:left="354" w:right="0" w:hanging="149"/>
              <w:jc w:val="left"/>
              <w:rPr>
                <w:rFonts w:ascii="Arial"/>
                <w:sz w:val="18"/>
              </w:rPr>
            </w:pPr>
            <w:r>
              <w:rPr>
                <w:rFonts w:ascii="Arial"/>
                <w:spacing w:val="-4"/>
                <w:sz w:val="18"/>
              </w:rPr>
              <w:t>Sample size</w:t>
            </w:r>
          </w:p>
        </w:tc>
      </w:tr>
      <w:tr w:rsidR="002138FA" w14:paraId="36C6B1E1" w14:textId="77777777">
        <w:trPr>
          <w:trHeight w:val="453"/>
        </w:trPr>
        <w:tc>
          <w:tcPr>
            <w:tcW w:w="2494" w:type="dxa"/>
            <w:tcBorders>
              <w:bottom w:val="dotted" w:sz="4" w:space="0" w:color="A4A4A4"/>
            </w:tcBorders>
          </w:tcPr>
          <w:p w14:paraId="36C6B1D9"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B1D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B1DB"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tcPr>
          <w:p w14:paraId="36C6B1DC"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CDE2FF"/>
          </w:tcPr>
          <w:p w14:paraId="36C6B1DD" w14:textId="77777777" w:rsidR="002138FA" w:rsidRDefault="00A2619F">
            <w:pPr>
              <w:pStyle w:val="TableParagraph"/>
              <w:rPr>
                <w:rFonts w:ascii="Arial Narrow"/>
                <w:sz w:val="18"/>
              </w:rPr>
            </w:pPr>
            <w:r>
              <w:rPr>
                <w:rFonts w:ascii="Arial Narrow"/>
                <w:spacing w:val="-5"/>
                <w:w w:val="120"/>
                <w:sz w:val="18"/>
              </w:rPr>
              <w:t>44%</w:t>
            </w:r>
          </w:p>
        </w:tc>
        <w:tc>
          <w:tcPr>
            <w:tcW w:w="1020" w:type="dxa"/>
            <w:tcBorders>
              <w:bottom w:val="dotted" w:sz="4" w:space="0" w:color="A4A4A4"/>
            </w:tcBorders>
            <w:shd w:val="clear" w:color="auto" w:fill="C5DFFF"/>
          </w:tcPr>
          <w:p w14:paraId="36C6B1DE" w14:textId="77777777" w:rsidR="002138FA" w:rsidRDefault="00A2619F">
            <w:pPr>
              <w:pStyle w:val="TableParagraph"/>
              <w:rPr>
                <w:rFonts w:ascii="Arial Narrow"/>
                <w:sz w:val="18"/>
              </w:rPr>
            </w:pPr>
            <w:r>
              <w:rPr>
                <w:rFonts w:ascii="Arial Narrow"/>
                <w:spacing w:val="-5"/>
                <w:w w:val="120"/>
                <w:sz w:val="18"/>
              </w:rPr>
              <w:t>50%</w:t>
            </w:r>
          </w:p>
        </w:tc>
        <w:tc>
          <w:tcPr>
            <w:tcW w:w="1021" w:type="dxa"/>
            <w:tcBorders>
              <w:bottom w:val="dotted" w:sz="4" w:space="0" w:color="A4A4A4"/>
            </w:tcBorders>
            <w:shd w:val="clear" w:color="auto" w:fill="F8FAFF"/>
          </w:tcPr>
          <w:p w14:paraId="36C6B1DF"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bottom w:val="dotted" w:sz="4" w:space="0" w:color="A4A4A4"/>
            </w:tcBorders>
          </w:tcPr>
          <w:p w14:paraId="36C6B1E0"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B1EA" w14:textId="77777777">
        <w:trPr>
          <w:trHeight w:val="455"/>
        </w:trPr>
        <w:tc>
          <w:tcPr>
            <w:tcW w:w="2494" w:type="dxa"/>
            <w:tcBorders>
              <w:top w:val="dotted" w:sz="4" w:space="0" w:color="A4A4A4"/>
              <w:bottom w:val="dotted" w:sz="4" w:space="0" w:color="A4A4A4"/>
            </w:tcBorders>
          </w:tcPr>
          <w:p w14:paraId="36C6B1E2"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B1E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E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BF4FF"/>
          </w:tcPr>
          <w:p w14:paraId="36C6B1E5"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A4A4A4"/>
              <w:bottom w:val="dotted" w:sz="4" w:space="0" w:color="A4A4A4"/>
            </w:tcBorders>
            <w:shd w:val="clear" w:color="auto" w:fill="A6CEFF"/>
          </w:tcPr>
          <w:p w14:paraId="36C6B1E6" w14:textId="77777777" w:rsidR="002138FA" w:rsidRDefault="00A2619F">
            <w:pPr>
              <w:pStyle w:val="TableParagraph"/>
              <w:rPr>
                <w:rFonts w:ascii="Arial Narrow"/>
                <w:sz w:val="18"/>
              </w:rPr>
            </w:pPr>
            <w:r>
              <w:rPr>
                <w:rFonts w:ascii="Arial Narrow"/>
                <w:spacing w:val="-5"/>
                <w:w w:val="120"/>
                <w:sz w:val="18"/>
              </w:rPr>
              <w:t>78%</w:t>
            </w:r>
          </w:p>
        </w:tc>
        <w:tc>
          <w:tcPr>
            <w:tcW w:w="1020" w:type="dxa"/>
            <w:tcBorders>
              <w:top w:val="dotted" w:sz="4" w:space="0" w:color="A4A4A4"/>
              <w:bottom w:val="dotted" w:sz="4" w:space="0" w:color="A4A4A4"/>
            </w:tcBorders>
            <w:shd w:val="clear" w:color="auto" w:fill="F8FAFF"/>
          </w:tcPr>
          <w:p w14:paraId="36C6B1E7" w14:textId="77777777" w:rsidR="002138FA" w:rsidRDefault="00A2619F">
            <w:pPr>
              <w:pStyle w:val="TableParagraph"/>
              <w:rPr>
                <w:rFonts w:ascii="Arial Narrow"/>
                <w:sz w:val="18"/>
              </w:rPr>
            </w:pPr>
            <w:r>
              <w:rPr>
                <w:rFonts w:ascii="Arial Narrow"/>
                <w:spacing w:val="-5"/>
                <w:w w:val="120"/>
                <w:sz w:val="18"/>
              </w:rPr>
              <w:t>6%</w:t>
            </w:r>
          </w:p>
        </w:tc>
        <w:tc>
          <w:tcPr>
            <w:tcW w:w="1021" w:type="dxa"/>
            <w:tcBorders>
              <w:top w:val="dotted" w:sz="4" w:space="0" w:color="A4A4A4"/>
              <w:bottom w:val="dotted" w:sz="4" w:space="0" w:color="A4A4A4"/>
            </w:tcBorders>
          </w:tcPr>
          <w:p w14:paraId="36C6B1E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E9"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B1F3" w14:textId="77777777">
        <w:trPr>
          <w:trHeight w:val="453"/>
        </w:trPr>
        <w:tc>
          <w:tcPr>
            <w:tcW w:w="2494" w:type="dxa"/>
            <w:tcBorders>
              <w:top w:val="dotted" w:sz="4" w:space="0" w:color="A4A4A4"/>
              <w:bottom w:val="dotted" w:sz="4" w:space="0" w:color="A4A4A4"/>
            </w:tcBorders>
          </w:tcPr>
          <w:p w14:paraId="36C6B1EB"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B1E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E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E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E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F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8BC0FF"/>
          </w:tcPr>
          <w:p w14:paraId="36C6B1F1"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B1F2"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1FC" w14:textId="77777777">
        <w:trPr>
          <w:trHeight w:val="453"/>
        </w:trPr>
        <w:tc>
          <w:tcPr>
            <w:tcW w:w="2494" w:type="dxa"/>
            <w:tcBorders>
              <w:top w:val="dotted" w:sz="4" w:space="0" w:color="A4A4A4"/>
              <w:bottom w:val="dotted" w:sz="4" w:space="0" w:color="A4A4A4"/>
            </w:tcBorders>
          </w:tcPr>
          <w:p w14:paraId="36C6B1F4"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B1F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F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0F7FF"/>
          </w:tcPr>
          <w:p w14:paraId="36C6B1F7" w14:textId="77777777" w:rsidR="002138FA" w:rsidRDefault="00A2619F">
            <w:pPr>
              <w:pStyle w:val="TableParagraph"/>
              <w:rPr>
                <w:rFonts w:ascii="Arial Narrow"/>
                <w:sz w:val="18"/>
              </w:rPr>
            </w:pPr>
            <w:r>
              <w:rPr>
                <w:rFonts w:ascii="Arial Narrow"/>
                <w:spacing w:val="-5"/>
                <w:w w:val="120"/>
                <w:sz w:val="18"/>
              </w:rPr>
              <w:t>13%</w:t>
            </w:r>
          </w:p>
        </w:tc>
        <w:tc>
          <w:tcPr>
            <w:tcW w:w="1020" w:type="dxa"/>
            <w:tcBorders>
              <w:top w:val="dotted" w:sz="4" w:space="0" w:color="A4A4A4"/>
              <w:bottom w:val="dotted" w:sz="4" w:space="0" w:color="A4A4A4"/>
            </w:tcBorders>
            <w:shd w:val="clear" w:color="auto" w:fill="B7D7FF"/>
          </w:tcPr>
          <w:p w14:paraId="36C6B1F8" w14:textId="77777777" w:rsidR="002138FA" w:rsidRDefault="00A2619F">
            <w:pPr>
              <w:pStyle w:val="TableParagraph"/>
              <w:rPr>
                <w:rFonts w:ascii="Arial Narrow"/>
                <w:sz w:val="18"/>
              </w:rPr>
            </w:pPr>
            <w:r>
              <w:rPr>
                <w:rFonts w:ascii="Arial Narrow"/>
                <w:spacing w:val="-5"/>
                <w:w w:val="120"/>
                <w:sz w:val="18"/>
              </w:rPr>
              <w:t>63%</w:t>
            </w:r>
          </w:p>
        </w:tc>
        <w:tc>
          <w:tcPr>
            <w:tcW w:w="1020" w:type="dxa"/>
            <w:tcBorders>
              <w:top w:val="dotted" w:sz="4" w:space="0" w:color="A4A4A4"/>
              <w:bottom w:val="dotted" w:sz="4" w:space="0" w:color="A4A4A4"/>
            </w:tcBorders>
            <w:shd w:val="clear" w:color="auto" w:fill="E1EEFF"/>
          </w:tcPr>
          <w:p w14:paraId="36C6B1F9"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A4A4A4"/>
              <w:bottom w:val="dotted" w:sz="4" w:space="0" w:color="A4A4A4"/>
            </w:tcBorders>
          </w:tcPr>
          <w:p w14:paraId="36C6B1FA"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FB"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B205" w14:textId="77777777">
        <w:trPr>
          <w:trHeight w:val="456"/>
        </w:trPr>
        <w:tc>
          <w:tcPr>
            <w:tcW w:w="2494" w:type="dxa"/>
            <w:tcBorders>
              <w:top w:val="dotted" w:sz="4" w:space="0" w:color="A4A4A4"/>
              <w:bottom w:val="dotted" w:sz="4" w:space="0" w:color="A4A4A4"/>
            </w:tcBorders>
          </w:tcPr>
          <w:p w14:paraId="36C6B1FD"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B1FE"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1FF"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00"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01"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B202" w14:textId="77777777" w:rsidR="002138FA" w:rsidRDefault="00A2619F">
            <w:pPr>
              <w:pStyle w:val="TableParagraph"/>
              <w:spacing w:before="127"/>
              <w:rPr>
                <w:rFonts w:ascii="Arial Narrow"/>
                <w:sz w:val="18"/>
              </w:rPr>
            </w:pPr>
            <w:r>
              <w:rPr>
                <w:rFonts w:ascii="Arial Narrow"/>
                <w:spacing w:val="-4"/>
                <w:w w:val="120"/>
                <w:sz w:val="18"/>
              </w:rPr>
              <w:t>100%</w:t>
            </w:r>
          </w:p>
        </w:tc>
        <w:tc>
          <w:tcPr>
            <w:tcW w:w="1021" w:type="dxa"/>
            <w:tcBorders>
              <w:top w:val="dotted" w:sz="4" w:space="0" w:color="A4A4A4"/>
              <w:bottom w:val="dotted" w:sz="4" w:space="0" w:color="A4A4A4"/>
            </w:tcBorders>
          </w:tcPr>
          <w:p w14:paraId="36C6B203"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04" w14:textId="77777777" w:rsidR="002138FA" w:rsidRDefault="00A2619F">
            <w:pPr>
              <w:pStyle w:val="TableParagraph"/>
              <w:spacing w:before="127"/>
              <w:ind w:right="52"/>
              <w:rPr>
                <w:rFonts w:ascii="Arial Narrow"/>
                <w:sz w:val="18"/>
              </w:rPr>
            </w:pPr>
            <w:r>
              <w:rPr>
                <w:rFonts w:ascii="Arial Narrow"/>
                <w:spacing w:val="-10"/>
                <w:w w:val="120"/>
                <w:sz w:val="18"/>
              </w:rPr>
              <w:t>1</w:t>
            </w:r>
          </w:p>
        </w:tc>
      </w:tr>
      <w:tr w:rsidR="002138FA" w14:paraId="36C6B20E" w14:textId="77777777">
        <w:trPr>
          <w:trHeight w:val="453"/>
        </w:trPr>
        <w:tc>
          <w:tcPr>
            <w:tcW w:w="2494" w:type="dxa"/>
            <w:tcBorders>
              <w:top w:val="dotted" w:sz="4" w:space="0" w:color="A4A4A4"/>
              <w:bottom w:val="dotted" w:sz="4" w:space="0" w:color="A4A4A4"/>
            </w:tcBorders>
          </w:tcPr>
          <w:p w14:paraId="36C6B206"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B20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0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0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0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B20B" w14:textId="77777777" w:rsidR="002138FA" w:rsidRDefault="00A2619F">
            <w:pPr>
              <w:pStyle w:val="TableParagraph"/>
              <w:rPr>
                <w:rFonts w:ascii="Arial Narrow"/>
                <w:sz w:val="18"/>
              </w:rPr>
            </w:pPr>
            <w:r>
              <w:rPr>
                <w:rFonts w:ascii="Arial Narrow"/>
                <w:spacing w:val="-4"/>
                <w:w w:val="120"/>
                <w:sz w:val="18"/>
              </w:rPr>
              <w:t>100%</w:t>
            </w:r>
          </w:p>
        </w:tc>
        <w:tc>
          <w:tcPr>
            <w:tcW w:w="1021" w:type="dxa"/>
            <w:tcBorders>
              <w:top w:val="dotted" w:sz="4" w:space="0" w:color="A4A4A4"/>
              <w:bottom w:val="dotted" w:sz="4" w:space="0" w:color="A4A4A4"/>
            </w:tcBorders>
          </w:tcPr>
          <w:p w14:paraId="36C6B20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0D"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217" w14:textId="77777777">
        <w:trPr>
          <w:trHeight w:val="453"/>
        </w:trPr>
        <w:tc>
          <w:tcPr>
            <w:tcW w:w="2494" w:type="dxa"/>
            <w:tcBorders>
              <w:top w:val="dotted" w:sz="4" w:space="0" w:color="A4A4A4"/>
              <w:bottom w:val="dotted" w:sz="4" w:space="0" w:color="A4A4A4"/>
            </w:tcBorders>
          </w:tcPr>
          <w:p w14:paraId="36C6B20F"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B21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1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B1D4FF"/>
          </w:tcPr>
          <w:p w14:paraId="36C6B212"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A4A4A4"/>
              <w:bottom w:val="dotted" w:sz="4" w:space="0" w:color="A4A4A4"/>
            </w:tcBorders>
          </w:tcPr>
          <w:p w14:paraId="36C6B21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14"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D9EAFF"/>
          </w:tcPr>
          <w:p w14:paraId="36C6B215"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top w:val="dotted" w:sz="4" w:space="0" w:color="A4A4A4"/>
              <w:bottom w:val="dotted" w:sz="4" w:space="0" w:color="A4A4A4"/>
            </w:tcBorders>
          </w:tcPr>
          <w:p w14:paraId="36C6B216"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B220" w14:textId="77777777">
        <w:trPr>
          <w:trHeight w:val="455"/>
        </w:trPr>
        <w:tc>
          <w:tcPr>
            <w:tcW w:w="2494" w:type="dxa"/>
            <w:tcBorders>
              <w:top w:val="dotted" w:sz="4" w:space="0" w:color="A4A4A4"/>
            </w:tcBorders>
          </w:tcPr>
          <w:p w14:paraId="36C6B218"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B21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B21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E8F1FF"/>
          </w:tcPr>
          <w:p w14:paraId="36C6B21B"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A4A4A4"/>
            </w:tcBorders>
            <w:shd w:val="clear" w:color="auto" w:fill="D1E6FF"/>
          </w:tcPr>
          <w:p w14:paraId="36C6B21C"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A4A4A4"/>
            </w:tcBorders>
            <w:shd w:val="clear" w:color="auto" w:fill="E8F1FF"/>
          </w:tcPr>
          <w:p w14:paraId="36C6B21D"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A4A4A4"/>
            </w:tcBorders>
            <w:shd w:val="clear" w:color="auto" w:fill="E8F1FF"/>
          </w:tcPr>
          <w:p w14:paraId="36C6B21E" w14:textId="77777777" w:rsidR="002138FA" w:rsidRDefault="00A2619F">
            <w:pPr>
              <w:pStyle w:val="TableParagraph"/>
              <w:ind w:right="48"/>
              <w:rPr>
                <w:rFonts w:ascii="Arial Narrow"/>
                <w:sz w:val="18"/>
              </w:rPr>
            </w:pPr>
            <w:r>
              <w:rPr>
                <w:rFonts w:ascii="Arial Narrow"/>
                <w:spacing w:val="-5"/>
                <w:w w:val="120"/>
                <w:sz w:val="18"/>
              </w:rPr>
              <w:t>20%</w:t>
            </w:r>
          </w:p>
        </w:tc>
        <w:tc>
          <w:tcPr>
            <w:tcW w:w="1020" w:type="dxa"/>
            <w:tcBorders>
              <w:top w:val="dotted" w:sz="4" w:space="0" w:color="A4A4A4"/>
            </w:tcBorders>
          </w:tcPr>
          <w:p w14:paraId="36C6B21F" w14:textId="77777777" w:rsidR="002138FA" w:rsidRDefault="00A2619F">
            <w:pPr>
              <w:pStyle w:val="TableParagraph"/>
              <w:ind w:right="52"/>
              <w:rPr>
                <w:rFonts w:ascii="Arial Narrow"/>
                <w:sz w:val="18"/>
              </w:rPr>
            </w:pPr>
            <w:r>
              <w:rPr>
                <w:rFonts w:ascii="Arial Narrow"/>
                <w:spacing w:val="-10"/>
                <w:w w:val="120"/>
                <w:sz w:val="18"/>
              </w:rPr>
              <w:t>5</w:t>
            </w:r>
          </w:p>
        </w:tc>
      </w:tr>
    </w:tbl>
    <w:p w14:paraId="36C6B221" w14:textId="77777777" w:rsidR="002138FA" w:rsidRDefault="002138FA">
      <w:pPr>
        <w:rPr>
          <w:sz w:val="18"/>
        </w:rPr>
        <w:sectPr w:rsidR="002138FA">
          <w:pgSz w:w="11910" w:h="16840"/>
          <w:pgMar w:top="980" w:right="0" w:bottom="760" w:left="800" w:header="0" w:footer="494" w:gutter="0"/>
          <w:cols w:space="720"/>
        </w:sectPr>
      </w:pPr>
    </w:p>
    <w:p w14:paraId="36C6B222" w14:textId="77777777" w:rsidR="002138FA" w:rsidRDefault="00A2619F">
      <w:pPr>
        <w:spacing w:before="87" w:line="252" w:lineRule="auto"/>
        <w:ind w:left="390" w:right="957"/>
        <w:jc w:val="both"/>
        <w:rPr>
          <w:sz w:val="24"/>
        </w:rPr>
      </w:pPr>
      <w:r>
        <w:rPr>
          <w:w w:val="120"/>
          <w:sz w:val="24"/>
        </w:rPr>
        <w:lastRenderedPageBreak/>
        <w:t>Many stakeholder groups called out the need for better data sharing across the Australian healthcare</w:t>
      </w:r>
      <w:r>
        <w:rPr>
          <w:spacing w:val="-15"/>
          <w:w w:val="120"/>
          <w:sz w:val="24"/>
        </w:rPr>
        <w:t xml:space="preserve"> </w:t>
      </w:r>
      <w:r>
        <w:rPr>
          <w:w w:val="120"/>
          <w:sz w:val="24"/>
        </w:rPr>
        <w:t>system.</w:t>
      </w:r>
      <w:r>
        <w:rPr>
          <w:spacing w:val="-15"/>
          <w:w w:val="120"/>
          <w:sz w:val="24"/>
        </w:rPr>
        <w:t xml:space="preserve"> </w:t>
      </w:r>
      <w:r>
        <w:rPr>
          <w:w w:val="120"/>
          <w:sz w:val="24"/>
        </w:rPr>
        <w:t>There</w:t>
      </w:r>
      <w:r>
        <w:rPr>
          <w:spacing w:val="-15"/>
          <w:w w:val="120"/>
          <w:sz w:val="24"/>
        </w:rPr>
        <w:t xml:space="preserve"> </w:t>
      </w:r>
      <w:r>
        <w:rPr>
          <w:w w:val="120"/>
          <w:sz w:val="24"/>
        </w:rPr>
        <w:t>was</w:t>
      </w:r>
      <w:r>
        <w:rPr>
          <w:spacing w:val="-15"/>
          <w:w w:val="120"/>
          <w:sz w:val="24"/>
        </w:rPr>
        <w:t xml:space="preserve"> </w:t>
      </w:r>
      <w:r>
        <w:rPr>
          <w:w w:val="120"/>
          <w:sz w:val="24"/>
        </w:rPr>
        <w:t>support</w:t>
      </w:r>
      <w:r>
        <w:rPr>
          <w:spacing w:val="-16"/>
          <w:w w:val="120"/>
          <w:sz w:val="24"/>
        </w:rPr>
        <w:t xml:space="preserve"> </w:t>
      </w:r>
      <w:r>
        <w:rPr>
          <w:w w:val="120"/>
          <w:sz w:val="24"/>
        </w:rPr>
        <w:t>for</w:t>
      </w:r>
      <w:r>
        <w:rPr>
          <w:spacing w:val="-15"/>
          <w:w w:val="120"/>
          <w:sz w:val="24"/>
        </w:rPr>
        <w:t xml:space="preserve"> </w:t>
      </w:r>
      <w:r>
        <w:rPr>
          <w:w w:val="120"/>
          <w:sz w:val="24"/>
        </w:rPr>
        <w:t>a</w:t>
      </w:r>
      <w:r>
        <w:rPr>
          <w:spacing w:val="-15"/>
          <w:w w:val="120"/>
          <w:sz w:val="24"/>
        </w:rPr>
        <w:t xml:space="preserve"> </w:t>
      </w:r>
      <w:r>
        <w:rPr>
          <w:w w:val="120"/>
          <w:sz w:val="24"/>
        </w:rPr>
        <w:t>central</w:t>
      </w:r>
      <w:r>
        <w:rPr>
          <w:spacing w:val="-10"/>
          <w:w w:val="120"/>
          <w:sz w:val="24"/>
        </w:rPr>
        <w:t xml:space="preserve"> </w:t>
      </w:r>
      <w:r>
        <w:rPr>
          <w:w w:val="120"/>
          <w:sz w:val="24"/>
        </w:rPr>
        <w:t>data-sharing</w:t>
      </w:r>
      <w:r>
        <w:rPr>
          <w:spacing w:val="-16"/>
          <w:w w:val="120"/>
          <w:sz w:val="24"/>
        </w:rPr>
        <w:t xml:space="preserve"> </w:t>
      </w:r>
      <w:r>
        <w:rPr>
          <w:w w:val="120"/>
          <w:sz w:val="24"/>
        </w:rPr>
        <w:t>system</w:t>
      </w:r>
      <w:r>
        <w:rPr>
          <w:spacing w:val="-15"/>
          <w:w w:val="120"/>
          <w:sz w:val="24"/>
        </w:rPr>
        <w:t xml:space="preserve"> </w:t>
      </w:r>
      <w:r>
        <w:rPr>
          <w:w w:val="120"/>
          <w:sz w:val="24"/>
        </w:rPr>
        <w:t>but</w:t>
      </w:r>
      <w:r>
        <w:rPr>
          <w:spacing w:val="-15"/>
          <w:w w:val="120"/>
          <w:sz w:val="24"/>
        </w:rPr>
        <w:t xml:space="preserve"> </w:t>
      </w:r>
      <w:r>
        <w:rPr>
          <w:w w:val="120"/>
          <w:sz w:val="24"/>
        </w:rPr>
        <w:t>with</w:t>
      </w:r>
      <w:r>
        <w:rPr>
          <w:spacing w:val="-15"/>
          <w:w w:val="120"/>
          <w:sz w:val="24"/>
        </w:rPr>
        <w:t xml:space="preserve"> </w:t>
      </w:r>
      <w:r>
        <w:rPr>
          <w:w w:val="120"/>
          <w:sz w:val="24"/>
        </w:rPr>
        <w:t>some</w:t>
      </w:r>
      <w:r>
        <w:rPr>
          <w:spacing w:val="-15"/>
          <w:w w:val="120"/>
          <w:sz w:val="24"/>
        </w:rPr>
        <w:t xml:space="preserve"> </w:t>
      </w:r>
      <w:r>
        <w:rPr>
          <w:w w:val="120"/>
          <w:sz w:val="24"/>
        </w:rPr>
        <w:t>caveats to protect data privacy and to provide incentives for organisations to share data. A number of groups did request assurances that there was not going to be duplication, as work in multiple areas</w:t>
      </w:r>
      <w:r>
        <w:rPr>
          <w:spacing w:val="-17"/>
          <w:w w:val="120"/>
          <w:sz w:val="24"/>
        </w:rPr>
        <w:t xml:space="preserve"> </w:t>
      </w:r>
      <w:r>
        <w:rPr>
          <w:w w:val="120"/>
          <w:sz w:val="24"/>
        </w:rPr>
        <w:t>seems</w:t>
      </w:r>
      <w:r>
        <w:rPr>
          <w:spacing w:val="-16"/>
          <w:w w:val="120"/>
          <w:sz w:val="24"/>
        </w:rPr>
        <w:t xml:space="preserve"> </w:t>
      </w:r>
      <w:r>
        <w:rPr>
          <w:w w:val="120"/>
          <w:sz w:val="24"/>
        </w:rPr>
        <w:t>to</w:t>
      </w:r>
      <w:r>
        <w:rPr>
          <w:spacing w:val="-17"/>
          <w:w w:val="120"/>
          <w:sz w:val="24"/>
        </w:rPr>
        <w:t xml:space="preserve"> </w:t>
      </w:r>
      <w:r>
        <w:rPr>
          <w:w w:val="120"/>
          <w:sz w:val="24"/>
        </w:rPr>
        <w:t>have</w:t>
      </w:r>
      <w:r>
        <w:rPr>
          <w:spacing w:val="-16"/>
          <w:w w:val="120"/>
          <w:sz w:val="24"/>
        </w:rPr>
        <w:t xml:space="preserve"> </w:t>
      </w:r>
      <w:r>
        <w:rPr>
          <w:w w:val="120"/>
          <w:sz w:val="24"/>
        </w:rPr>
        <w:t>already</w:t>
      </w:r>
      <w:r>
        <w:rPr>
          <w:spacing w:val="-17"/>
          <w:w w:val="120"/>
          <w:sz w:val="24"/>
        </w:rPr>
        <w:t xml:space="preserve"> </w:t>
      </w:r>
      <w:r>
        <w:rPr>
          <w:w w:val="120"/>
          <w:sz w:val="24"/>
        </w:rPr>
        <w:t>been</w:t>
      </w:r>
      <w:r>
        <w:rPr>
          <w:spacing w:val="-16"/>
          <w:w w:val="120"/>
          <w:sz w:val="24"/>
        </w:rPr>
        <w:t xml:space="preserve"> </w:t>
      </w:r>
      <w:r>
        <w:rPr>
          <w:w w:val="120"/>
          <w:sz w:val="24"/>
        </w:rPr>
        <w:t>progressed</w:t>
      </w:r>
      <w:r>
        <w:rPr>
          <w:spacing w:val="-16"/>
          <w:w w:val="120"/>
          <w:sz w:val="24"/>
        </w:rPr>
        <w:t xml:space="preserve"> </w:t>
      </w:r>
      <w:r>
        <w:rPr>
          <w:w w:val="120"/>
          <w:sz w:val="24"/>
        </w:rPr>
        <w:t>to</w:t>
      </w:r>
      <w:r>
        <w:rPr>
          <w:spacing w:val="-17"/>
          <w:w w:val="120"/>
          <w:sz w:val="24"/>
        </w:rPr>
        <w:t xml:space="preserve"> </w:t>
      </w:r>
      <w:r>
        <w:rPr>
          <w:w w:val="120"/>
          <w:sz w:val="24"/>
        </w:rPr>
        <w:t>achieve</w:t>
      </w:r>
      <w:r>
        <w:rPr>
          <w:spacing w:val="-16"/>
          <w:w w:val="120"/>
          <w:sz w:val="24"/>
        </w:rPr>
        <w:t xml:space="preserve"> </w:t>
      </w:r>
      <w:r>
        <w:rPr>
          <w:w w:val="120"/>
          <w:sz w:val="24"/>
        </w:rPr>
        <w:t>this.</w:t>
      </w:r>
      <w:r>
        <w:rPr>
          <w:spacing w:val="-17"/>
          <w:w w:val="120"/>
          <w:sz w:val="24"/>
        </w:rPr>
        <w:t xml:space="preserve"> </w:t>
      </w:r>
      <w:r>
        <w:rPr>
          <w:w w:val="120"/>
          <w:sz w:val="24"/>
        </w:rPr>
        <w:t>It</w:t>
      </w:r>
      <w:r>
        <w:rPr>
          <w:spacing w:val="-16"/>
          <w:w w:val="120"/>
          <w:sz w:val="24"/>
        </w:rPr>
        <w:t xml:space="preserve"> </w:t>
      </w:r>
      <w:r>
        <w:rPr>
          <w:w w:val="120"/>
          <w:sz w:val="24"/>
        </w:rPr>
        <w:t>was</w:t>
      </w:r>
      <w:r>
        <w:rPr>
          <w:spacing w:val="-17"/>
          <w:w w:val="120"/>
          <w:sz w:val="24"/>
        </w:rPr>
        <w:t xml:space="preserve"> </w:t>
      </w:r>
      <w:r>
        <w:rPr>
          <w:w w:val="120"/>
          <w:sz w:val="24"/>
        </w:rPr>
        <w:t>believed</w:t>
      </w:r>
      <w:r>
        <w:rPr>
          <w:spacing w:val="-16"/>
          <w:w w:val="120"/>
          <w:sz w:val="24"/>
        </w:rPr>
        <w:t xml:space="preserve"> </w:t>
      </w:r>
      <w:r>
        <w:rPr>
          <w:w w:val="120"/>
          <w:sz w:val="24"/>
        </w:rPr>
        <w:t>widely</w:t>
      </w:r>
      <w:r>
        <w:rPr>
          <w:spacing w:val="-16"/>
          <w:w w:val="120"/>
          <w:sz w:val="24"/>
        </w:rPr>
        <w:t xml:space="preserve"> </w:t>
      </w:r>
      <w:r>
        <w:rPr>
          <w:w w:val="120"/>
          <w:sz w:val="24"/>
        </w:rPr>
        <w:t>that</w:t>
      </w:r>
      <w:r>
        <w:rPr>
          <w:spacing w:val="-17"/>
          <w:w w:val="120"/>
          <w:sz w:val="24"/>
        </w:rPr>
        <w:t xml:space="preserve"> </w:t>
      </w:r>
      <w:r>
        <w:rPr>
          <w:w w:val="120"/>
          <w:sz w:val="24"/>
        </w:rPr>
        <w:t xml:space="preserve">better data-sharing had the potential to contribute to faster and more efficient HTA submission </w:t>
      </w:r>
      <w:r>
        <w:rPr>
          <w:spacing w:val="-2"/>
          <w:w w:val="120"/>
          <w:sz w:val="24"/>
        </w:rPr>
        <w:t>processes.</w:t>
      </w:r>
    </w:p>
    <w:p w14:paraId="36C6B223" w14:textId="77777777" w:rsidR="002138FA" w:rsidRDefault="00A2619F">
      <w:pPr>
        <w:pStyle w:val="Heading2"/>
        <w:spacing w:before="249"/>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224" w14:textId="77777777" w:rsidR="002138FA" w:rsidRDefault="002138FA">
      <w:pPr>
        <w:pStyle w:val="BodyText"/>
        <w:spacing w:before="3"/>
        <w:ind w:left="0"/>
        <w:jc w:val="left"/>
        <w:rPr>
          <w:i w:val="0"/>
          <w:sz w:val="26"/>
        </w:rPr>
      </w:pPr>
    </w:p>
    <w:p w14:paraId="36C6B225" w14:textId="77777777" w:rsidR="002138FA" w:rsidRDefault="00A2619F">
      <w:pPr>
        <w:pStyle w:val="Heading3"/>
      </w:pPr>
      <w:r>
        <w:rPr>
          <w:w w:val="115"/>
        </w:rPr>
        <w:t>The</w:t>
      </w:r>
      <w:r>
        <w:rPr>
          <w:spacing w:val="7"/>
          <w:w w:val="115"/>
        </w:rPr>
        <w:t xml:space="preserve"> </w:t>
      </w:r>
      <w:r>
        <w:rPr>
          <w:w w:val="115"/>
        </w:rPr>
        <w:t>need</w:t>
      </w:r>
      <w:r>
        <w:rPr>
          <w:spacing w:val="7"/>
          <w:w w:val="115"/>
        </w:rPr>
        <w:t xml:space="preserve"> </w:t>
      </w:r>
      <w:r>
        <w:rPr>
          <w:w w:val="115"/>
        </w:rPr>
        <w:t>to</w:t>
      </w:r>
      <w:r>
        <w:rPr>
          <w:spacing w:val="7"/>
          <w:w w:val="115"/>
        </w:rPr>
        <w:t xml:space="preserve"> </w:t>
      </w:r>
      <w:r>
        <w:rPr>
          <w:w w:val="115"/>
        </w:rPr>
        <w:t>significantly</w:t>
      </w:r>
      <w:r>
        <w:rPr>
          <w:spacing w:val="8"/>
          <w:w w:val="115"/>
        </w:rPr>
        <w:t xml:space="preserve"> </w:t>
      </w:r>
      <w:r>
        <w:rPr>
          <w:w w:val="115"/>
        </w:rPr>
        <w:t>improve</w:t>
      </w:r>
      <w:r>
        <w:rPr>
          <w:spacing w:val="8"/>
          <w:w w:val="115"/>
        </w:rPr>
        <w:t xml:space="preserve"> </w:t>
      </w:r>
      <w:r>
        <w:rPr>
          <w:w w:val="115"/>
        </w:rPr>
        <w:t>data-sharing</w:t>
      </w:r>
      <w:r>
        <w:rPr>
          <w:spacing w:val="8"/>
          <w:w w:val="115"/>
        </w:rPr>
        <w:t xml:space="preserve"> </w:t>
      </w:r>
      <w:r>
        <w:rPr>
          <w:w w:val="115"/>
        </w:rPr>
        <w:t>was</w:t>
      </w:r>
      <w:r>
        <w:rPr>
          <w:spacing w:val="8"/>
          <w:w w:val="115"/>
        </w:rPr>
        <w:t xml:space="preserve"> </w:t>
      </w:r>
      <w:r>
        <w:rPr>
          <w:w w:val="115"/>
        </w:rPr>
        <w:t>highlighted</w:t>
      </w:r>
      <w:r>
        <w:rPr>
          <w:spacing w:val="6"/>
          <w:w w:val="115"/>
        </w:rPr>
        <w:t xml:space="preserve"> </w:t>
      </w:r>
      <w:r>
        <w:rPr>
          <w:w w:val="115"/>
        </w:rPr>
        <w:t>by</w:t>
      </w:r>
      <w:r>
        <w:rPr>
          <w:spacing w:val="8"/>
          <w:w w:val="115"/>
        </w:rPr>
        <w:t xml:space="preserve"> </w:t>
      </w:r>
      <w:r>
        <w:rPr>
          <w:w w:val="115"/>
        </w:rPr>
        <w:t>many</w:t>
      </w:r>
      <w:r>
        <w:rPr>
          <w:spacing w:val="7"/>
          <w:w w:val="115"/>
        </w:rPr>
        <w:t xml:space="preserve"> </w:t>
      </w:r>
      <w:r>
        <w:rPr>
          <w:w w:val="115"/>
        </w:rPr>
        <w:t>of</w:t>
      </w:r>
      <w:r>
        <w:rPr>
          <w:spacing w:val="9"/>
          <w:w w:val="115"/>
        </w:rPr>
        <w:t xml:space="preserve"> </w:t>
      </w:r>
      <w:r>
        <w:rPr>
          <w:w w:val="115"/>
        </w:rPr>
        <w:t>these</w:t>
      </w:r>
      <w:r>
        <w:rPr>
          <w:spacing w:val="8"/>
          <w:w w:val="115"/>
        </w:rPr>
        <w:t xml:space="preserve"> </w:t>
      </w:r>
      <w:r>
        <w:rPr>
          <w:spacing w:val="-2"/>
          <w:w w:val="115"/>
        </w:rPr>
        <w:t>groups.</w:t>
      </w:r>
    </w:p>
    <w:p w14:paraId="36C6B226" w14:textId="77777777" w:rsidR="002138FA" w:rsidRDefault="00A2619F">
      <w:pPr>
        <w:pStyle w:val="BodyText"/>
        <w:spacing w:before="274" w:line="254" w:lineRule="auto"/>
        <w:ind w:right="968"/>
        <w:rPr>
          <w:i w:val="0"/>
        </w:rPr>
      </w:pPr>
      <w:r>
        <w:rPr>
          <w:w w:val="115"/>
        </w:rPr>
        <w:t xml:space="preserve">“There is a need to significantly improve the relationship between Federal and State governments/regulators (possibly through the National Health Reform Agreement (NHRA)) to ensure there is more clarity around improved data sharing arrangements and speeding up/alignment of approval processes and funding arrangements, especially the funding of specialised therapies.” </w:t>
      </w:r>
      <w:r>
        <w:rPr>
          <w:i w:val="0"/>
          <w:w w:val="115"/>
        </w:rPr>
        <w:t>(Neurological Alliance Australia)</w:t>
      </w:r>
    </w:p>
    <w:p w14:paraId="36C6B227" w14:textId="77777777" w:rsidR="002138FA" w:rsidRDefault="00A2619F">
      <w:pPr>
        <w:pStyle w:val="BodyText"/>
        <w:spacing w:before="253" w:line="252" w:lineRule="auto"/>
        <w:ind w:right="961"/>
        <w:rPr>
          <w:i w:val="0"/>
        </w:rPr>
      </w:pPr>
      <w:r>
        <w:rPr>
          <w:w w:val="115"/>
        </w:rPr>
        <w:t xml:space="preserve">“Unified systems of collaboration to reduce gaps and meet the needs of all nationally. Data sharing across States and Federally needs to be transparent and easily accessible and understood by and for all stakeholders.” </w:t>
      </w:r>
      <w:r>
        <w:rPr>
          <w:i w:val="0"/>
          <w:w w:val="115"/>
        </w:rPr>
        <w:t>(NeuroEndocrine Cancer Australia)</w:t>
      </w:r>
    </w:p>
    <w:p w14:paraId="36C6B228" w14:textId="77777777" w:rsidR="002138FA" w:rsidRDefault="00A2619F">
      <w:pPr>
        <w:pStyle w:val="BodyText"/>
        <w:spacing w:before="263" w:line="252" w:lineRule="auto"/>
        <w:ind w:right="959"/>
        <w:rPr>
          <w:i w:val="0"/>
        </w:rPr>
      </w:pPr>
      <w:r>
        <w:rPr>
          <w:w w:val="115"/>
        </w:rPr>
        <w:t xml:space="preserve">“Some aspects of centralised data sharing are already underway through the ARDC HESANDA program, and this should be considered prior to recommendations on this matter. Outcome data registries some incentives to support health care professionals/services to participate and contribute to such data registries would be beneficial in order to enable the resources to better capture data from centre who are delivering the care and monitoring the patient outcomes. This program of work would be strengthened through mandatory reporting of highly specialized therapeutics in clinical use. The ANZTCT Registry (formerly ABMTRR) is a good example of a mandated register to follow CAR T-cell recipients as a national effort federally funded so that all jurisdictions involved in CAR T-cell treatment can report cases for long term clinical outcome.” </w:t>
      </w:r>
      <w:r>
        <w:rPr>
          <w:i w:val="0"/>
          <w:w w:val="115"/>
        </w:rPr>
        <w:t>(Australasian Leukaemia and Lymphoma Group)</w:t>
      </w:r>
    </w:p>
    <w:p w14:paraId="36C6B229" w14:textId="77777777" w:rsidR="002138FA" w:rsidRDefault="00A2619F">
      <w:pPr>
        <w:pStyle w:val="BodyText"/>
        <w:spacing w:before="272" w:line="252" w:lineRule="auto"/>
        <w:ind w:right="962"/>
        <w:rPr>
          <w:i w:val="0"/>
        </w:rPr>
      </w:pPr>
      <w:r>
        <w:rPr>
          <w:w w:val="115"/>
        </w:rPr>
        <w:t xml:space="preserve">“BCNA full supports this recommendation and is acutely aware of specific data sharing issues in </w:t>
      </w:r>
      <w:r>
        <w:rPr>
          <w:w w:val="120"/>
        </w:rPr>
        <w:t>cancer control. We would want to see these recommendations work in awareness of and collaboration</w:t>
      </w:r>
      <w:r>
        <w:rPr>
          <w:spacing w:val="-2"/>
          <w:w w:val="120"/>
        </w:rPr>
        <w:t xml:space="preserve"> </w:t>
      </w:r>
      <w:r>
        <w:rPr>
          <w:w w:val="120"/>
        </w:rPr>
        <w:t>with</w:t>
      </w:r>
      <w:r>
        <w:rPr>
          <w:spacing w:val="-2"/>
          <w:w w:val="120"/>
        </w:rPr>
        <w:t xml:space="preserve"> </w:t>
      </w:r>
      <w:r>
        <w:rPr>
          <w:w w:val="120"/>
        </w:rPr>
        <w:t>other</w:t>
      </w:r>
      <w:r>
        <w:rPr>
          <w:spacing w:val="-4"/>
          <w:w w:val="120"/>
        </w:rPr>
        <w:t xml:space="preserve"> </w:t>
      </w:r>
      <w:r>
        <w:rPr>
          <w:w w:val="120"/>
        </w:rPr>
        <w:t>work</w:t>
      </w:r>
      <w:r>
        <w:rPr>
          <w:spacing w:val="-3"/>
          <w:w w:val="120"/>
        </w:rPr>
        <w:t xml:space="preserve"> </w:t>
      </w:r>
      <w:r>
        <w:rPr>
          <w:w w:val="120"/>
        </w:rPr>
        <w:t>in</w:t>
      </w:r>
      <w:r>
        <w:rPr>
          <w:spacing w:val="-2"/>
          <w:w w:val="120"/>
        </w:rPr>
        <w:t xml:space="preserve"> </w:t>
      </w:r>
      <w:r>
        <w:rPr>
          <w:w w:val="120"/>
        </w:rPr>
        <w:t>this</w:t>
      </w:r>
      <w:r>
        <w:rPr>
          <w:spacing w:val="-3"/>
          <w:w w:val="120"/>
        </w:rPr>
        <w:t xml:space="preserve"> </w:t>
      </w:r>
      <w:r>
        <w:rPr>
          <w:w w:val="120"/>
        </w:rPr>
        <w:t>area</w:t>
      </w:r>
      <w:r>
        <w:rPr>
          <w:spacing w:val="-2"/>
          <w:w w:val="120"/>
        </w:rPr>
        <w:t xml:space="preserve"> </w:t>
      </w:r>
      <w:r>
        <w:rPr>
          <w:w w:val="120"/>
        </w:rPr>
        <w:t>such</w:t>
      </w:r>
      <w:r>
        <w:rPr>
          <w:spacing w:val="-5"/>
          <w:w w:val="120"/>
        </w:rPr>
        <w:t xml:space="preserve"> </w:t>
      </w:r>
      <w:r>
        <w:rPr>
          <w:w w:val="120"/>
        </w:rPr>
        <w:t>as</w:t>
      </w:r>
      <w:r>
        <w:rPr>
          <w:spacing w:val="-3"/>
          <w:w w:val="120"/>
        </w:rPr>
        <w:t xml:space="preserve"> </w:t>
      </w:r>
      <w:r>
        <w:rPr>
          <w:w w:val="120"/>
        </w:rPr>
        <w:t>the</w:t>
      </w:r>
      <w:r>
        <w:rPr>
          <w:spacing w:val="-3"/>
          <w:w w:val="120"/>
        </w:rPr>
        <w:t xml:space="preserve"> </w:t>
      </w:r>
      <w:r>
        <w:rPr>
          <w:w w:val="120"/>
        </w:rPr>
        <w:t>development</w:t>
      </w:r>
      <w:r>
        <w:rPr>
          <w:spacing w:val="-3"/>
          <w:w w:val="120"/>
        </w:rPr>
        <w:t xml:space="preserve"> </w:t>
      </w:r>
      <w:r>
        <w:rPr>
          <w:w w:val="120"/>
        </w:rPr>
        <w:t>of</w:t>
      </w:r>
      <w:r>
        <w:rPr>
          <w:spacing w:val="-4"/>
          <w:w w:val="120"/>
        </w:rPr>
        <w:t xml:space="preserve"> </w:t>
      </w:r>
      <w:r>
        <w:rPr>
          <w:w w:val="120"/>
        </w:rPr>
        <w:t>cancer</w:t>
      </w:r>
      <w:r>
        <w:rPr>
          <w:spacing w:val="-2"/>
          <w:w w:val="120"/>
        </w:rPr>
        <w:t xml:space="preserve"> </w:t>
      </w:r>
      <w:r>
        <w:rPr>
          <w:w w:val="120"/>
        </w:rPr>
        <w:t>data</w:t>
      </w:r>
      <w:r>
        <w:rPr>
          <w:spacing w:val="-3"/>
          <w:w w:val="120"/>
        </w:rPr>
        <w:t xml:space="preserve"> </w:t>
      </w:r>
      <w:r>
        <w:rPr>
          <w:w w:val="120"/>
        </w:rPr>
        <w:t xml:space="preserve">frameworks </w:t>
      </w:r>
      <w:r>
        <w:rPr>
          <w:w w:val="115"/>
        </w:rPr>
        <w:t>as part of the Australian</w:t>
      </w:r>
      <w:r>
        <w:rPr>
          <w:spacing w:val="-2"/>
          <w:w w:val="115"/>
        </w:rPr>
        <w:t xml:space="preserve"> </w:t>
      </w:r>
      <w:r>
        <w:rPr>
          <w:w w:val="115"/>
        </w:rPr>
        <w:t>Cancer Plan, and</w:t>
      </w:r>
      <w:r>
        <w:rPr>
          <w:spacing w:val="-1"/>
          <w:w w:val="115"/>
        </w:rPr>
        <w:t xml:space="preserve"> </w:t>
      </w:r>
      <w:r>
        <w:rPr>
          <w:w w:val="115"/>
        </w:rPr>
        <w:t>work</w:t>
      </w:r>
      <w:r>
        <w:rPr>
          <w:spacing w:val="-1"/>
          <w:w w:val="115"/>
        </w:rPr>
        <w:t xml:space="preserve"> </w:t>
      </w:r>
      <w:r>
        <w:rPr>
          <w:w w:val="115"/>
        </w:rPr>
        <w:t>being</w:t>
      </w:r>
      <w:r>
        <w:rPr>
          <w:spacing w:val="-1"/>
          <w:w w:val="115"/>
        </w:rPr>
        <w:t xml:space="preserve"> </w:t>
      </w:r>
      <w:r>
        <w:rPr>
          <w:w w:val="115"/>
        </w:rPr>
        <w:t>undertaken by</w:t>
      </w:r>
      <w:r>
        <w:rPr>
          <w:spacing w:val="-1"/>
          <w:w w:val="115"/>
        </w:rPr>
        <w:t xml:space="preserve"> </w:t>
      </w:r>
      <w:r>
        <w:rPr>
          <w:w w:val="115"/>
        </w:rPr>
        <w:t>the Australian Digital</w:t>
      </w:r>
      <w:r>
        <w:rPr>
          <w:spacing w:val="-1"/>
          <w:w w:val="115"/>
        </w:rPr>
        <w:t xml:space="preserve"> </w:t>
      </w:r>
      <w:r>
        <w:rPr>
          <w:w w:val="115"/>
        </w:rPr>
        <w:t xml:space="preserve">Health </w:t>
      </w:r>
      <w:r>
        <w:rPr>
          <w:w w:val="120"/>
        </w:rPr>
        <w:t>Agency to full leverage all opportunities to increase data sharing. Most importantly, BCNA asserts</w:t>
      </w:r>
      <w:r>
        <w:rPr>
          <w:spacing w:val="-17"/>
          <w:w w:val="120"/>
        </w:rPr>
        <w:t xml:space="preserve"> </w:t>
      </w:r>
      <w:r>
        <w:rPr>
          <w:w w:val="120"/>
        </w:rPr>
        <w:t>that</w:t>
      </w:r>
      <w:r>
        <w:rPr>
          <w:spacing w:val="-16"/>
          <w:w w:val="120"/>
        </w:rPr>
        <w:t xml:space="preserve"> </w:t>
      </w:r>
      <w:r>
        <w:rPr>
          <w:w w:val="120"/>
        </w:rPr>
        <w:t>health</w:t>
      </w:r>
      <w:r>
        <w:rPr>
          <w:spacing w:val="-17"/>
          <w:w w:val="120"/>
        </w:rPr>
        <w:t xml:space="preserve"> </w:t>
      </w:r>
      <w:r>
        <w:rPr>
          <w:w w:val="120"/>
        </w:rPr>
        <w:t>data</w:t>
      </w:r>
      <w:r>
        <w:rPr>
          <w:spacing w:val="-16"/>
          <w:w w:val="120"/>
        </w:rPr>
        <w:t xml:space="preserve"> </w:t>
      </w:r>
      <w:r>
        <w:rPr>
          <w:w w:val="120"/>
        </w:rPr>
        <w:t>in</w:t>
      </w:r>
      <w:r>
        <w:rPr>
          <w:spacing w:val="-16"/>
          <w:w w:val="120"/>
        </w:rPr>
        <w:t xml:space="preserve"> </w:t>
      </w:r>
      <w:r>
        <w:rPr>
          <w:w w:val="120"/>
        </w:rPr>
        <w:t>Australia</w:t>
      </w:r>
      <w:r>
        <w:rPr>
          <w:spacing w:val="-16"/>
          <w:w w:val="120"/>
        </w:rPr>
        <w:t xml:space="preserve"> </w:t>
      </w:r>
      <w:r>
        <w:rPr>
          <w:w w:val="120"/>
        </w:rPr>
        <w:t>must</w:t>
      </w:r>
      <w:r>
        <w:rPr>
          <w:spacing w:val="-16"/>
          <w:w w:val="120"/>
        </w:rPr>
        <w:t xml:space="preserve"> </w:t>
      </w:r>
      <w:r>
        <w:rPr>
          <w:w w:val="120"/>
        </w:rPr>
        <w:t>be</w:t>
      </w:r>
      <w:r>
        <w:rPr>
          <w:spacing w:val="-17"/>
          <w:w w:val="120"/>
        </w:rPr>
        <w:t xml:space="preserve"> </w:t>
      </w:r>
      <w:r>
        <w:rPr>
          <w:w w:val="120"/>
        </w:rPr>
        <w:t>framed</w:t>
      </w:r>
      <w:r>
        <w:rPr>
          <w:spacing w:val="-16"/>
          <w:w w:val="120"/>
        </w:rPr>
        <w:t xml:space="preserve"> </w:t>
      </w:r>
      <w:r>
        <w:rPr>
          <w:w w:val="120"/>
        </w:rPr>
        <w:t>as</w:t>
      </w:r>
      <w:r>
        <w:rPr>
          <w:spacing w:val="-16"/>
          <w:w w:val="120"/>
        </w:rPr>
        <w:t xml:space="preserve"> </w:t>
      </w:r>
      <w:r>
        <w:rPr>
          <w:w w:val="120"/>
        </w:rPr>
        <w:t>an</w:t>
      </w:r>
      <w:r>
        <w:rPr>
          <w:spacing w:val="-16"/>
          <w:w w:val="120"/>
        </w:rPr>
        <w:t xml:space="preserve"> </w:t>
      </w:r>
      <w:r>
        <w:rPr>
          <w:w w:val="120"/>
        </w:rPr>
        <w:t>asset</w:t>
      </w:r>
      <w:r>
        <w:rPr>
          <w:spacing w:val="-16"/>
          <w:w w:val="120"/>
        </w:rPr>
        <w:t xml:space="preserve"> </w:t>
      </w:r>
      <w:r>
        <w:rPr>
          <w:w w:val="120"/>
        </w:rPr>
        <w:t>to</w:t>
      </w:r>
      <w:r>
        <w:rPr>
          <w:spacing w:val="-17"/>
          <w:w w:val="120"/>
        </w:rPr>
        <w:t xml:space="preserve"> </w:t>
      </w:r>
      <w:r>
        <w:rPr>
          <w:w w:val="120"/>
        </w:rPr>
        <w:t>be</w:t>
      </w:r>
      <w:r>
        <w:rPr>
          <w:spacing w:val="-16"/>
          <w:w w:val="120"/>
        </w:rPr>
        <w:t xml:space="preserve"> </w:t>
      </w:r>
      <w:r>
        <w:rPr>
          <w:w w:val="120"/>
        </w:rPr>
        <w:t>used</w:t>
      </w:r>
      <w:r>
        <w:rPr>
          <w:spacing w:val="-12"/>
          <w:w w:val="120"/>
        </w:rPr>
        <w:t xml:space="preserve"> </w:t>
      </w:r>
      <w:r>
        <w:rPr>
          <w:w w:val="120"/>
        </w:rPr>
        <w:t>as</w:t>
      </w:r>
      <w:r>
        <w:rPr>
          <w:spacing w:val="-17"/>
          <w:w w:val="120"/>
        </w:rPr>
        <w:t xml:space="preserve"> </w:t>
      </w:r>
      <w:r>
        <w:rPr>
          <w:w w:val="120"/>
        </w:rPr>
        <w:t>opposed</w:t>
      </w:r>
      <w:r>
        <w:rPr>
          <w:spacing w:val="-16"/>
          <w:w w:val="120"/>
        </w:rPr>
        <w:t xml:space="preserve"> </w:t>
      </w:r>
      <w:r>
        <w:rPr>
          <w:w w:val="120"/>
        </w:rPr>
        <w:t>to</w:t>
      </w:r>
      <w:r>
        <w:rPr>
          <w:spacing w:val="-16"/>
          <w:w w:val="120"/>
        </w:rPr>
        <w:t xml:space="preserve"> </w:t>
      </w:r>
      <w:r>
        <w:rPr>
          <w:w w:val="120"/>
        </w:rPr>
        <w:t>a</w:t>
      </w:r>
      <w:r>
        <w:rPr>
          <w:spacing w:val="-17"/>
          <w:w w:val="120"/>
        </w:rPr>
        <w:t xml:space="preserve"> </w:t>
      </w:r>
      <w:r>
        <w:rPr>
          <w:w w:val="120"/>
        </w:rPr>
        <w:t xml:space="preserve">risk to be managed.” </w:t>
      </w:r>
      <w:r>
        <w:rPr>
          <w:i w:val="0"/>
          <w:w w:val="120"/>
        </w:rPr>
        <w:t>(Breast Cancer Network Australia)</w:t>
      </w:r>
    </w:p>
    <w:p w14:paraId="36C6B22A" w14:textId="77777777" w:rsidR="002138FA" w:rsidRDefault="00A2619F">
      <w:pPr>
        <w:pStyle w:val="BodyText"/>
        <w:spacing w:before="267" w:line="252" w:lineRule="auto"/>
        <w:ind w:right="962"/>
      </w:pPr>
      <w:r>
        <w:rPr>
          <w:w w:val="115"/>
        </w:rPr>
        <w:t>“CHF understands the potential benefit to consumers of central standardises data sharing but is also aware of some of the risks involved. Consumers are concerned about privacy and data guardianship. When consumer-generated evidence is to be used more consistently, adequate resources must be put in place to guarantee the establishment of strong systems that protect</w:t>
      </w:r>
      <w:r>
        <w:rPr>
          <w:spacing w:val="80"/>
          <w:w w:val="115"/>
        </w:rPr>
        <w:t xml:space="preserve"> </w:t>
      </w:r>
      <w:r>
        <w:rPr>
          <w:w w:val="115"/>
        </w:rPr>
        <w:t>and maintain such data. This will lead to a virtuous cycle in which consumers are confident releasing data, leading to a richer, more fit-for-purpose database. Measures should also be put</w:t>
      </w:r>
      <w:r>
        <w:rPr>
          <w:spacing w:val="80"/>
          <w:w w:val="150"/>
        </w:rPr>
        <w:t xml:space="preserve"> </w:t>
      </w:r>
      <w:r>
        <w:rPr>
          <w:w w:val="115"/>
        </w:rPr>
        <w:t>in place to prevent consumer-generated data to be used for financial gain. Consumers are adamant</w:t>
      </w:r>
      <w:r>
        <w:rPr>
          <w:spacing w:val="32"/>
          <w:w w:val="115"/>
        </w:rPr>
        <w:t xml:space="preserve"> </w:t>
      </w:r>
      <w:r>
        <w:rPr>
          <w:w w:val="115"/>
        </w:rPr>
        <w:t>that</w:t>
      </w:r>
      <w:r>
        <w:rPr>
          <w:spacing w:val="32"/>
          <w:w w:val="115"/>
        </w:rPr>
        <w:t xml:space="preserve"> </w:t>
      </w:r>
      <w:r>
        <w:rPr>
          <w:w w:val="115"/>
        </w:rPr>
        <w:t>while</w:t>
      </w:r>
      <w:r>
        <w:rPr>
          <w:spacing w:val="32"/>
          <w:w w:val="115"/>
        </w:rPr>
        <w:t xml:space="preserve"> </w:t>
      </w:r>
      <w:r>
        <w:rPr>
          <w:w w:val="115"/>
        </w:rPr>
        <w:t>they</w:t>
      </w:r>
      <w:r>
        <w:rPr>
          <w:spacing w:val="32"/>
          <w:w w:val="115"/>
        </w:rPr>
        <w:t xml:space="preserve"> </w:t>
      </w:r>
      <w:r>
        <w:rPr>
          <w:w w:val="115"/>
        </w:rPr>
        <w:t>are</w:t>
      </w:r>
      <w:r>
        <w:rPr>
          <w:spacing w:val="32"/>
          <w:w w:val="115"/>
        </w:rPr>
        <w:t xml:space="preserve"> </w:t>
      </w:r>
      <w:r>
        <w:rPr>
          <w:w w:val="115"/>
        </w:rPr>
        <w:t>happy</w:t>
      </w:r>
      <w:r>
        <w:rPr>
          <w:spacing w:val="32"/>
          <w:w w:val="115"/>
        </w:rPr>
        <w:t xml:space="preserve"> </w:t>
      </w:r>
      <w:r>
        <w:rPr>
          <w:w w:val="115"/>
        </w:rPr>
        <w:t>to</w:t>
      </w:r>
      <w:r>
        <w:rPr>
          <w:spacing w:val="32"/>
          <w:w w:val="115"/>
        </w:rPr>
        <w:t xml:space="preserve"> </w:t>
      </w:r>
      <w:r>
        <w:rPr>
          <w:w w:val="115"/>
        </w:rPr>
        <w:t>release</w:t>
      </w:r>
      <w:r>
        <w:rPr>
          <w:spacing w:val="30"/>
          <w:w w:val="115"/>
        </w:rPr>
        <w:t xml:space="preserve"> </w:t>
      </w:r>
      <w:r>
        <w:rPr>
          <w:w w:val="115"/>
        </w:rPr>
        <w:t>data</w:t>
      </w:r>
      <w:r>
        <w:rPr>
          <w:spacing w:val="32"/>
          <w:w w:val="115"/>
        </w:rPr>
        <w:t xml:space="preserve"> </w:t>
      </w:r>
      <w:r>
        <w:rPr>
          <w:w w:val="115"/>
        </w:rPr>
        <w:t>for</w:t>
      </w:r>
      <w:r>
        <w:rPr>
          <w:spacing w:val="33"/>
          <w:w w:val="115"/>
        </w:rPr>
        <w:t xml:space="preserve"> </w:t>
      </w:r>
      <w:r>
        <w:rPr>
          <w:w w:val="115"/>
        </w:rPr>
        <w:t>altruistic</w:t>
      </w:r>
      <w:r>
        <w:rPr>
          <w:spacing w:val="32"/>
          <w:w w:val="115"/>
        </w:rPr>
        <w:t xml:space="preserve"> </w:t>
      </w:r>
      <w:r>
        <w:rPr>
          <w:w w:val="115"/>
        </w:rPr>
        <w:t>purposes,</w:t>
      </w:r>
      <w:r>
        <w:rPr>
          <w:spacing w:val="32"/>
          <w:w w:val="115"/>
        </w:rPr>
        <w:t xml:space="preserve"> </w:t>
      </w:r>
      <w:r>
        <w:rPr>
          <w:w w:val="115"/>
        </w:rPr>
        <w:t>its</w:t>
      </w:r>
      <w:r>
        <w:rPr>
          <w:spacing w:val="32"/>
          <w:w w:val="115"/>
        </w:rPr>
        <w:t xml:space="preserve"> </w:t>
      </w:r>
      <w:r>
        <w:rPr>
          <w:w w:val="115"/>
        </w:rPr>
        <w:t>use</w:t>
      </w:r>
      <w:r>
        <w:rPr>
          <w:spacing w:val="32"/>
          <w:w w:val="115"/>
        </w:rPr>
        <w:t xml:space="preserve"> </w:t>
      </w:r>
      <w:r>
        <w:rPr>
          <w:w w:val="115"/>
        </w:rPr>
        <w:t>for</w:t>
      </w:r>
      <w:r>
        <w:rPr>
          <w:spacing w:val="33"/>
          <w:w w:val="115"/>
        </w:rPr>
        <w:t xml:space="preserve"> </w:t>
      </w:r>
      <w:r>
        <w:rPr>
          <w:w w:val="115"/>
        </w:rPr>
        <w:t>financial</w:t>
      </w:r>
    </w:p>
    <w:p w14:paraId="36C6B22B" w14:textId="77777777" w:rsidR="002138FA" w:rsidRDefault="002138FA">
      <w:pPr>
        <w:spacing w:line="252" w:lineRule="auto"/>
        <w:sectPr w:rsidR="002138FA">
          <w:pgSz w:w="11910" w:h="16840"/>
          <w:pgMar w:top="980" w:right="0" w:bottom="760" w:left="800" w:header="0" w:footer="494" w:gutter="0"/>
          <w:cols w:space="720"/>
        </w:sectPr>
      </w:pPr>
    </w:p>
    <w:p w14:paraId="36C6B22C" w14:textId="77777777" w:rsidR="002138FA" w:rsidRDefault="00A2619F">
      <w:pPr>
        <w:pStyle w:val="BodyText"/>
        <w:spacing w:before="89" w:line="254" w:lineRule="auto"/>
        <w:ind w:right="962"/>
        <w:rPr>
          <w:i w:val="0"/>
        </w:rPr>
      </w:pPr>
      <w:r>
        <w:rPr>
          <w:w w:val="115"/>
        </w:rPr>
        <w:lastRenderedPageBreak/>
        <w:t xml:space="preserve">profit is completely unacceptable. Legislators must not shy away from the challenges of ensuring </w:t>
      </w:r>
      <w:r>
        <w:rPr>
          <w:w w:val="120"/>
        </w:rPr>
        <w:t>that there are clauses in place preventing this</w:t>
      </w:r>
      <w:r>
        <w:rPr>
          <w:spacing w:val="-2"/>
          <w:w w:val="120"/>
        </w:rPr>
        <w:t xml:space="preserve"> </w:t>
      </w:r>
      <w:r>
        <w:rPr>
          <w:w w:val="120"/>
        </w:rPr>
        <w:t xml:space="preserve">from happening.” </w:t>
      </w:r>
      <w:r>
        <w:rPr>
          <w:i w:val="0"/>
          <w:w w:val="120"/>
        </w:rPr>
        <w:t xml:space="preserve">(Consumers Health Forum of </w:t>
      </w:r>
      <w:r>
        <w:rPr>
          <w:i w:val="0"/>
          <w:spacing w:val="-2"/>
          <w:w w:val="120"/>
        </w:rPr>
        <w:t>Australia)</w:t>
      </w:r>
    </w:p>
    <w:p w14:paraId="36C6B22D" w14:textId="77777777" w:rsidR="002138FA" w:rsidRDefault="00A2619F">
      <w:pPr>
        <w:pStyle w:val="Heading2"/>
        <w:spacing w:before="256"/>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22E" w14:textId="77777777" w:rsidR="002138FA" w:rsidRDefault="00A2619F">
      <w:pPr>
        <w:pStyle w:val="Heading3"/>
        <w:spacing w:before="275" w:line="252" w:lineRule="auto"/>
        <w:ind w:right="963"/>
        <w:rPr>
          <w:i/>
        </w:rPr>
      </w:pPr>
      <w:r>
        <w:rPr>
          <w:w w:val="115"/>
        </w:rPr>
        <w:t>Whilst there was general support for these options from these companies, they did raise questions about the types of data that would be</w:t>
      </w:r>
      <w:r>
        <w:rPr>
          <w:spacing w:val="-1"/>
          <w:w w:val="115"/>
        </w:rPr>
        <w:t xml:space="preserve"> </w:t>
      </w:r>
      <w:r>
        <w:rPr>
          <w:w w:val="115"/>
        </w:rPr>
        <w:t>housed in the system and how it would influence decision making. They also emphasised the need for industry consultation on the development</w:t>
      </w:r>
      <w:r>
        <w:rPr>
          <w:spacing w:val="80"/>
          <w:w w:val="150"/>
        </w:rPr>
        <w:t xml:space="preserve"> </w:t>
      </w:r>
      <w:r>
        <w:rPr>
          <w:w w:val="115"/>
        </w:rPr>
        <w:t xml:space="preserve">of the system. They emphasised the need for all States and Territories to be on board with this </w:t>
      </w:r>
      <w:r>
        <w:rPr>
          <w:spacing w:val="-2"/>
          <w:w w:val="115"/>
        </w:rPr>
        <w:t>option</w:t>
      </w:r>
      <w:r>
        <w:rPr>
          <w:i/>
          <w:spacing w:val="-2"/>
          <w:w w:val="115"/>
        </w:rPr>
        <w:t>.</w:t>
      </w:r>
    </w:p>
    <w:p w14:paraId="36C6B22F" w14:textId="77777777" w:rsidR="002138FA" w:rsidRDefault="00A2619F">
      <w:pPr>
        <w:pStyle w:val="BodyText"/>
        <w:spacing w:before="265" w:line="252" w:lineRule="auto"/>
        <w:ind w:right="960"/>
        <w:rPr>
          <w:i w:val="0"/>
        </w:rPr>
      </w:pPr>
      <w:r>
        <w:rPr>
          <w:w w:val="115"/>
        </w:rPr>
        <w:t>“CSL supports state and territory government collaboration with federal HTA agencies to centralise and facilitate the sharing of utilisation and outcome data, and believes that this will benefit the Commonwealth, patients, clinicians and sponsors. An immediate option for reform could be the linkage of the Australian Immunisation Register (AIR) to hospital admission data, which would allow monitoring of vaccine effectiveness in real time. “Proposed initiatives to centralise sharing of utilisation and outcome data must be developed in consultation with</w:t>
      </w:r>
      <w:r>
        <w:rPr>
          <w:spacing w:val="40"/>
          <w:w w:val="115"/>
        </w:rPr>
        <w:t xml:space="preserve"> </w:t>
      </w:r>
      <w:r>
        <w:rPr>
          <w:w w:val="115"/>
        </w:rPr>
        <w:t xml:space="preserve">industry, to ensure that the data collected are useful, informative and fit for purpose.” </w:t>
      </w:r>
      <w:r>
        <w:rPr>
          <w:i w:val="0"/>
          <w:w w:val="115"/>
        </w:rPr>
        <w:t xml:space="preserve">(CSL </w:t>
      </w:r>
      <w:r>
        <w:rPr>
          <w:i w:val="0"/>
          <w:spacing w:val="-2"/>
          <w:w w:val="115"/>
        </w:rPr>
        <w:t>Limited)</w:t>
      </w:r>
    </w:p>
    <w:p w14:paraId="36C6B230" w14:textId="77777777" w:rsidR="002138FA" w:rsidRDefault="00A2619F">
      <w:pPr>
        <w:pStyle w:val="BodyText"/>
        <w:spacing w:before="270" w:line="252" w:lineRule="auto"/>
        <w:ind w:right="958"/>
        <w:rPr>
          <w:i w:val="0"/>
        </w:rPr>
      </w:pPr>
      <w:r>
        <w:rPr>
          <w:w w:val="120"/>
        </w:rPr>
        <w:t xml:space="preserve">“In principle this is very welcomed to have a centralised database to facilitate sharing and </w:t>
      </w:r>
      <w:r>
        <w:rPr>
          <w:spacing w:val="-2"/>
          <w:w w:val="120"/>
        </w:rPr>
        <w:t>standardised</w:t>
      </w:r>
      <w:r>
        <w:rPr>
          <w:spacing w:val="-8"/>
          <w:w w:val="120"/>
        </w:rPr>
        <w:t xml:space="preserve"> </w:t>
      </w:r>
      <w:r>
        <w:rPr>
          <w:spacing w:val="-2"/>
          <w:w w:val="120"/>
        </w:rPr>
        <w:t>data</w:t>
      </w:r>
      <w:r>
        <w:rPr>
          <w:spacing w:val="-7"/>
          <w:w w:val="120"/>
        </w:rPr>
        <w:t xml:space="preserve"> </w:t>
      </w:r>
      <w:r>
        <w:rPr>
          <w:spacing w:val="-2"/>
          <w:w w:val="120"/>
        </w:rPr>
        <w:t>collection.</w:t>
      </w:r>
      <w:r>
        <w:rPr>
          <w:spacing w:val="-7"/>
          <w:w w:val="120"/>
        </w:rPr>
        <w:t xml:space="preserve"> </w:t>
      </w:r>
      <w:r>
        <w:rPr>
          <w:spacing w:val="-2"/>
          <w:w w:val="120"/>
        </w:rPr>
        <w:t>Some</w:t>
      </w:r>
      <w:r>
        <w:rPr>
          <w:spacing w:val="-7"/>
          <w:w w:val="120"/>
        </w:rPr>
        <w:t xml:space="preserve"> </w:t>
      </w:r>
      <w:r>
        <w:rPr>
          <w:spacing w:val="-2"/>
          <w:w w:val="120"/>
        </w:rPr>
        <w:t>concerns</w:t>
      </w:r>
      <w:r>
        <w:rPr>
          <w:spacing w:val="-7"/>
          <w:w w:val="120"/>
        </w:rPr>
        <w:t xml:space="preserve"> </w:t>
      </w:r>
      <w:r>
        <w:rPr>
          <w:spacing w:val="-2"/>
          <w:w w:val="120"/>
        </w:rPr>
        <w:t>are</w:t>
      </w:r>
      <w:r>
        <w:rPr>
          <w:spacing w:val="-7"/>
          <w:w w:val="120"/>
        </w:rPr>
        <w:t xml:space="preserve"> </w:t>
      </w:r>
      <w:r>
        <w:rPr>
          <w:spacing w:val="-2"/>
          <w:w w:val="120"/>
        </w:rPr>
        <w:t>still</w:t>
      </w:r>
      <w:r>
        <w:rPr>
          <w:spacing w:val="-9"/>
          <w:w w:val="120"/>
        </w:rPr>
        <w:t xml:space="preserve"> </w:t>
      </w:r>
      <w:r>
        <w:rPr>
          <w:spacing w:val="-2"/>
          <w:w w:val="120"/>
        </w:rPr>
        <w:t>evident,</w:t>
      </w:r>
      <w:r>
        <w:rPr>
          <w:spacing w:val="-7"/>
          <w:w w:val="120"/>
        </w:rPr>
        <w:t xml:space="preserve"> </w:t>
      </w:r>
      <w:r>
        <w:rPr>
          <w:spacing w:val="-2"/>
          <w:w w:val="120"/>
        </w:rPr>
        <w:t>how</w:t>
      </w:r>
      <w:r>
        <w:rPr>
          <w:spacing w:val="-7"/>
          <w:w w:val="120"/>
        </w:rPr>
        <w:t xml:space="preserve"> </w:t>
      </w:r>
      <w:r>
        <w:rPr>
          <w:spacing w:val="-2"/>
          <w:w w:val="120"/>
        </w:rPr>
        <w:t>would</w:t>
      </w:r>
      <w:r>
        <w:rPr>
          <w:spacing w:val="-8"/>
          <w:w w:val="120"/>
        </w:rPr>
        <w:t xml:space="preserve"> </w:t>
      </w:r>
      <w:r>
        <w:rPr>
          <w:spacing w:val="-2"/>
          <w:w w:val="120"/>
        </w:rPr>
        <w:t>this</w:t>
      </w:r>
      <w:r>
        <w:rPr>
          <w:spacing w:val="-7"/>
          <w:w w:val="120"/>
        </w:rPr>
        <w:t xml:space="preserve"> </w:t>
      </w:r>
      <w:r>
        <w:rPr>
          <w:spacing w:val="-2"/>
          <w:w w:val="120"/>
        </w:rPr>
        <w:t>be</w:t>
      </w:r>
      <w:r>
        <w:rPr>
          <w:spacing w:val="-7"/>
          <w:w w:val="120"/>
        </w:rPr>
        <w:t xml:space="preserve"> </w:t>
      </w:r>
      <w:r>
        <w:rPr>
          <w:spacing w:val="-2"/>
          <w:w w:val="120"/>
        </w:rPr>
        <w:t>facilitated,</w:t>
      </w:r>
      <w:r>
        <w:rPr>
          <w:spacing w:val="-10"/>
          <w:w w:val="120"/>
        </w:rPr>
        <w:t xml:space="preserve"> </w:t>
      </w:r>
      <w:r>
        <w:rPr>
          <w:spacing w:val="-2"/>
          <w:w w:val="120"/>
        </w:rPr>
        <w:t xml:space="preserve">how </w:t>
      </w:r>
      <w:r>
        <w:rPr>
          <w:w w:val="120"/>
        </w:rPr>
        <w:t>long would it take to implement, how would the data be used in decision making and what weighting in decision making would it be? Another concern is determining what variables are being</w:t>
      </w:r>
      <w:r>
        <w:rPr>
          <w:spacing w:val="-17"/>
          <w:w w:val="120"/>
        </w:rPr>
        <w:t xml:space="preserve"> </w:t>
      </w:r>
      <w:r>
        <w:rPr>
          <w:w w:val="120"/>
        </w:rPr>
        <w:t>collected</w:t>
      </w:r>
      <w:r>
        <w:rPr>
          <w:spacing w:val="-16"/>
          <w:w w:val="120"/>
        </w:rPr>
        <w:t xml:space="preserve"> </w:t>
      </w:r>
      <w:r>
        <w:rPr>
          <w:w w:val="120"/>
        </w:rPr>
        <w:t>and</w:t>
      </w:r>
      <w:r>
        <w:rPr>
          <w:spacing w:val="-17"/>
          <w:w w:val="120"/>
        </w:rPr>
        <w:t xml:space="preserve"> </w:t>
      </w:r>
      <w:r>
        <w:rPr>
          <w:w w:val="120"/>
        </w:rPr>
        <w:t>is</w:t>
      </w:r>
      <w:r>
        <w:rPr>
          <w:spacing w:val="-16"/>
          <w:w w:val="120"/>
        </w:rPr>
        <w:t xml:space="preserve"> </w:t>
      </w:r>
      <w:r>
        <w:rPr>
          <w:w w:val="120"/>
        </w:rPr>
        <w:t>this</w:t>
      </w:r>
      <w:r>
        <w:rPr>
          <w:spacing w:val="-17"/>
          <w:w w:val="120"/>
        </w:rPr>
        <w:t xml:space="preserve"> </w:t>
      </w:r>
      <w:r>
        <w:rPr>
          <w:w w:val="120"/>
        </w:rPr>
        <w:t>proactive</w:t>
      </w:r>
      <w:r>
        <w:rPr>
          <w:spacing w:val="-16"/>
          <w:w w:val="120"/>
        </w:rPr>
        <w:t xml:space="preserve"> </w:t>
      </w:r>
      <w:r>
        <w:rPr>
          <w:w w:val="120"/>
        </w:rPr>
        <w:t>or</w:t>
      </w:r>
      <w:r>
        <w:rPr>
          <w:spacing w:val="-16"/>
          <w:w w:val="120"/>
        </w:rPr>
        <w:t xml:space="preserve"> </w:t>
      </w:r>
      <w:r>
        <w:rPr>
          <w:w w:val="120"/>
        </w:rPr>
        <w:t>retrospective.</w:t>
      </w:r>
      <w:r>
        <w:rPr>
          <w:spacing w:val="-17"/>
          <w:w w:val="120"/>
        </w:rPr>
        <w:t xml:space="preserve"> </w:t>
      </w:r>
      <w:r>
        <w:rPr>
          <w:w w:val="120"/>
        </w:rPr>
        <w:t>Proactive</w:t>
      </w:r>
      <w:r>
        <w:rPr>
          <w:spacing w:val="-16"/>
          <w:w w:val="120"/>
        </w:rPr>
        <w:t xml:space="preserve"> </w:t>
      </w:r>
      <w:r>
        <w:rPr>
          <w:w w:val="120"/>
        </w:rPr>
        <w:t>data</w:t>
      </w:r>
      <w:r>
        <w:rPr>
          <w:spacing w:val="-17"/>
          <w:w w:val="120"/>
        </w:rPr>
        <w:t xml:space="preserve"> </w:t>
      </w:r>
      <w:r>
        <w:rPr>
          <w:w w:val="120"/>
        </w:rPr>
        <w:t>collection</w:t>
      </w:r>
      <w:r>
        <w:rPr>
          <w:spacing w:val="-16"/>
          <w:w w:val="120"/>
        </w:rPr>
        <w:t xml:space="preserve"> </w:t>
      </w:r>
      <w:r>
        <w:rPr>
          <w:w w:val="120"/>
        </w:rPr>
        <w:t>may</w:t>
      </w:r>
      <w:r>
        <w:rPr>
          <w:spacing w:val="-17"/>
          <w:w w:val="120"/>
        </w:rPr>
        <w:t xml:space="preserve"> </w:t>
      </w:r>
      <w:r>
        <w:rPr>
          <w:w w:val="120"/>
        </w:rPr>
        <w:t>in</w:t>
      </w:r>
      <w:r>
        <w:rPr>
          <w:spacing w:val="-16"/>
          <w:w w:val="120"/>
        </w:rPr>
        <w:t xml:space="preserve"> </w:t>
      </w:r>
      <w:r>
        <w:rPr>
          <w:w w:val="120"/>
        </w:rPr>
        <w:t>fact</w:t>
      </w:r>
      <w:r>
        <w:rPr>
          <w:spacing w:val="-16"/>
          <w:w w:val="120"/>
        </w:rPr>
        <w:t xml:space="preserve"> </w:t>
      </w:r>
      <w:r>
        <w:rPr>
          <w:w w:val="120"/>
        </w:rPr>
        <w:t xml:space="preserve">delay </w:t>
      </w:r>
      <w:r>
        <w:rPr>
          <w:w w:val="115"/>
        </w:rPr>
        <w:t>access</w:t>
      </w:r>
      <w:r>
        <w:rPr>
          <w:spacing w:val="-3"/>
          <w:w w:val="115"/>
        </w:rPr>
        <w:t xml:space="preserve"> </w:t>
      </w:r>
      <w:r>
        <w:rPr>
          <w:w w:val="115"/>
        </w:rPr>
        <w:t>to</w:t>
      </w:r>
      <w:r>
        <w:rPr>
          <w:spacing w:val="-3"/>
          <w:w w:val="115"/>
        </w:rPr>
        <w:t xml:space="preserve"> </w:t>
      </w:r>
      <w:r>
        <w:rPr>
          <w:w w:val="115"/>
        </w:rPr>
        <w:t>medicines</w:t>
      </w:r>
      <w:r>
        <w:rPr>
          <w:spacing w:val="-3"/>
          <w:w w:val="115"/>
        </w:rPr>
        <w:t xml:space="preserve"> </w:t>
      </w:r>
      <w:r>
        <w:rPr>
          <w:w w:val="115"/>
        </w:rPr>
        <w:t>even</w:t>
      </w:r>
      <w:r>
        <w:rPr>
          <w:spacing w:val="-1"/>
          <w:w w:val="115"/>
        </w:rPr>
        <w:t xml:space="preserve"> </w:t>
      </w:r>
      <w:r>
        <w:rPr>
          <w:w w:val="115"/>
        </w:rPr>
        <w:t>longer</w:t>
      </w:r>
      <w:r>
        <w:rPr>
          <w:spacing w:val="-1"/>
          <w:w w:val="115"/>
        </w:rPr>
        <w:t xml:space="preserve"> </w:t>
      </w:r>
      <w:r>
        <w:rPr>
          <w:w w:val="115"/>
        </w:rPr>
        <w:t>and</w:t>
      </w:r>
      <w:r>
        <w:rPr>
          <w:spacing w:val="-4"/>
          <w:w w:val="115"/>
        </w:rPr>
        <w:t xml:space="preserve"> </w:t>
      </w:r>
      <w:r>
        <w:rPr>
          <w:w w:val="115"/>
        </w:rPr>
        <w:t>retrospective</w:t>
      </w:r>
      <w:r>
        <w:rPr>
          <w:spacing w:val="-3"/>
          <w:w w:val="115"/>
        </w:rPr>
        <w:t xml:space="preserve"> </w:t>
      </w:r>
      <w:r>
        <w:rPr>
          <w:w w:val="115"/>
        </w:rPr>
        <w:t>review</w:t>
      </w:r>
      <w:r>
        <w:rPr>
          <w:spacing w:val="-3"/>
          <w:w w:val="115"/>
        </w:rPr>
        <w:t xml:space="preserve"> </w:t>
      </w:r>
      <w:r>
        <w:rPr>
          <w:w w:val="115"/>
        </w:rPr>
        <w:t>of</w:t>
      </w:r>
      <w:r>
        <w:rPr>
          <w:spacing w:val="-1"/>
          <w:w w:val="115"/>
        </w:rPr>
        <w:t xml:space="preserve"> </w:t>
      </w:r>
      <w:r>
        <w:rPr>
          <w:w w:val="115"/>
        </w:rPr>
        <w:t>outcomes</w:t>
      </w:r>
      <w:r>
        <w:rPr>
          <w:spacing w:val="-3"/>
          <w:w w:val="115"/>
        </w:rPr>
        <w:t xml:space="preserve"> </w:t>
      </w:r>
      <w:r>
        <w:rPr>
          <w:w w:val="115"/>
        </w:rPr>
        <w:t>-</w:t>
      </w:r>
      <w:r>
        <w:rPr>
          <w:spacing w:val="-4"/>
          <w:w w:val="115"/>
        </w:rPr>
        <w:t xml:space="preserve"> </w:t>
      </w:r>
      <w:r>
        <w:rPr>
          <w:w w:val="115"/>
        </w:rPr>
        <w:t>does</w:t>
      </w:r>
      <w:r>
        <w:rPr>
          <w:spacing w:val="-3"/>
          <w:w w:val="115"/>
        </w:rPr>
        <w:t xml:space="preserve"> </w:t>
      </w:r>
      <w:r>
        <w:rPr>
          <w:w w:val="115"/>
        </w:rPr>
        <w:t>this</w:t>
      </w:r>
      <w:r>
        <w:rPr>
          <w:spacing w:val="-3"/>
          <w:w w:val="115"/>
        </w:rPr>
        <w:t xml:space="preserve"> </w:t>
      </w:r>
      <w:r>
        <w:rPr>
          <w:w w:val="115"/>
        </w:rPr>
        <w:t>mean</w:t>
      </w:r>
      <w:r>
        <w:rPr>
          <w:spacing w:val="-1"/>
          <w:w w:val="115"/>
        </w:rPr>
        <w:t xml:space="preserve"> </w:t>
      </w:r>
      <w:r>
        <w:rPr>
          <w:w w:val="115"/>
        </w:rPr>
        <w:t>all</w:t>
      </w:r>
      <w:r>
        <w:rPr>
          <w:spacing w:val="-1"/>
          <w:w w:val="115"/>
        </w:rPr>
        <w:t xml:space="preserve"> </w:t>
      </w:r>
      <w:r>
        <w:rPr>
          <w:w w:val="115"/>
        </w:rPr>
        <w:t xml:space="preserve">drugs </w:t>
      </w:r>
      <w:r>
        <w:rPr>
          <w:w w:val="120"/>
        </w:rPr>
        <w:t>listed</w:t>
      </w:r>
      <w:r>
        <w:rPr>
          <w:spacing w:val="-5"/>
          <w:w w:val="120"/>
        </w:rPr>
        <w:t xml:space="preserve"> </w:t>
      </w:r>
      <w:r>
        <w:rPr>
          <w:w w:val="120"/>
        </w:rPr>
        <w:t>would</w:t>
      </w:r>
      <w:r>
        <w:rPr>
          <w:spacing w:val="-5"/>
          <w:w w:val="120"/>
        </w:rPr>
        <w:t xml:space="preserve"> </w:t>
      </w:r>
      <w:r>
        <w:rPr>
          <w:w w:val="120"/>
        </w:rPr>
        <w:t>be</w:t>
      </w:r>
      <w:r>
        <w:rPr>
          <w:spacing w:val="-5"/>
          <w:w w:val="120"/>
        </w:rPr>
        <w:t xml:space="preserve"> </w:t>
      </w:r>
      <w:r>
        <w:rPr>
          <w:w w:val="120"/>
        </w:rPr>
        <w:t>subject</w:t>
      </w:r>
      <w:r>
        <w:rPr>
          <w:spacing w:val="-7"/>
          <w:w w:val="120"/>
        </w:rPr>
        <w:t xml:space="preserve"> </w:t>
      </w:r>
      <w:r>
        <w:rPr>
          <w:w w:val="120"/>
        </w:rPr>
        <w:t>to</w:t>
      </w:r>
      <w:r>
        <w:rPr>
          <w:spacing w:val="-4"/>
          <w:w w:val="120"/>
        </w:rPr>
        <w:t xml:space="preserve"> </w:t>
      </w:r>
      <w:r>
        <w:rPr>
          <w:w w:val="120"/>
        </w:rPr>
        <w:t>a</w:t>
      </w:r>
      <w:r>
        <w:rPr>
          <w:spacing w:val="-4"/>
          <w:w w:val="120"/>
        </w:rPr>
        <w:t xml:space="preserve"> </w:t>
      </w:r>
      <w:r>
        <w:rPr>
          <w:w w:val="120"/>
        </w:rPr>
        <w:t>review</w:t>
      </w:r>
      <w:r>
        <w:rPr>
          <w:spacing w:val="-5"/>
          <w:w w:val="120"/>
        </w:rPr>
        <w:t xml:space="preserve"> </w:t>
      </w:r>
      <w:r>
        <w:rPr>
          <w:w w:val="120"/>
        </w:rPr>
        <w:t>and</w:t>
      </w:r>
      <w:r>
        <w:rPr>
          <w:spacing w:val="-8"/>
          <w:w w:val="120"/>
        </w:rPr>
        <w:t xml:space="preserve"> </w:t>
      </w:r>
      <w:r>
        <w:rPr>
          <w:w w:val="120"/>
        </w:rPr>
        <w:t>in</w:t>
      </w:r>
      <w:r>
        <w:rPr>
          <w:spacing w:val="-3"/>
          <w:w w:val="120"/>
        </w:rPr>
        <w:t xml:space="preserve"> </w:t>
      </w:r>
      <w:r>
        <w:rPr>
          <w:w w:val="120"/>
        </w:rPr>
        <w:t>that</w:t>
      </w:r>
      <w:r>
        <w:rPr>
          <w:spacing w:val="-7"/>
          <w:w w:val="120"/>
        </w:rPr>
        <w:t xml:space="preserve"> </w:t>
      </w:r>
      <w:r>
        <w:rPr>
          <w:w w:val="120"/>
        </w:rPr>
        <w:t>context</w:t>
      </w:r>
      <w:r>
        <w:rPr>
          <w:spacing w:val="-5"/>
          <w:w w:val="120"/>
        </w:rPr>
        <w:t xml:space="preserve"> </w:t>
      </w:r>
      <w:r>
        <w:rPr>
          <w:w w:val="120"/>
        </w:rPr>
        <w:t>what</w:t>
      </w:r>
      <w:r>
        <w:rPr>
          <w:spacing w:val="-4"/>
          <w:w w:val="120"/>
        </w:rPr>
        <w:t xml:space="preserve"> </w:t>
      </w:r>
      <w:r>
        <w:rPr>
          <w:w w:val="120"/>
        </w:rPr>
        <w:t>does</w:t>
      </w:r>
      <w:r>
        <w:rPr>
          <w:spacing w:val="-4"/>
          <w:w w:val="120"/>
        </w:rPr>
        <w:t xml:space="preserve"> </w:t>
      </w:r>
      <w:r>
        <w:rPr>
          <w:w w:val="120"/>
        </w:rPr>
        <w:t>that</w:t>
      </w:r>
      <w:r>
        <w:rPr>
          <w:spacing w:val="-7"/>
          <w:w w:val="120"/>
        </w:rPr>
        <w:t xml:space="preserve"> </w:t>
      </w:r>
      <w:r>
        <w:rPr>
          <w:w w:val="120"/>
        </w:rPr>
        <w:t>actually</w:t>
      </w:r>
      <w:r>
        <w:rPr>
          <w:spacing w:val="-6"/>
          <w:w w:val="120"/>
        </w:rPr>
        <w:t xml:space="preserve"> </w:t>
      </w:r>
      <w:r>
        <w:rPr>
          <w:w w:val="120"/>
        </w:rPr>
        <w:t>mean? Also,</w:t>
      </w:r>
      <w:r>
        <w:rPr>
          <w:spacing w:val="-4"/>
          <w:w w:val="120"/>
        </w:rPr>
        <w:t xml:space="preserve"> </w:t>
      </w:r>
      <w:r>
        <w:rPr>
          <w:w w:val="120"/>
        </w:rPr>
        <w:t xml:space="preserve">we need the ability to change variables over time in order to continue to be fit for purpose.” </w:t>
      </w:r>
      <w:r>
        <w:rPr>
          <w:i w:val="0"/>
          <w:spacing w:val="-2"/>
          <w:w w:val="120"/>
        </w:rPr>
        <w:t>(Antengene)</w:t>
      </w:r>
    </w:p>
    <w:p w14:paraId="36C6B231" w14:textId="77777777" w:rsidR="002138FA" w:rsidRDefault="00A2619F">
      <w:pPr>
        <w:pStyle w:val="BodyText"/>
        <w:spacing w:before="270" w:line="252" w:lineRule="auto"/>
        <w:ind w:right="960"/>
        <w:rPr>
          <w:i w:val="0"/>
        </w:rPr>
      </w:pPr>
      <w:r>
        <w:rPr>
          <w:w w:val="120"/>
        </w:rPr>
        <w:t>“Without</w:t>
      </w:r>
      <w:r>
        <w:rPr>
          <w:spacing w:val="-12"/>
          <w:w w:val="120"/>
        </w:rPr>
        <w:t xml:space="preserve"> </w:t>
      </w:r>
      <w:r>
        <w:rPr>
          <w:w w:val="120"/>
        </w:rPr>
        <w:t>agreement</w:t>
      </w:r>
      <w:r>
        <w:rPr>
          <w:spacing w:val="-14"/>
          <w:w w:val="120"/>
        </w:rPr>
        <w:t xml:space="preserve"> </w:t>
      </w:r>
      <w:r>
        <w:rPr>
          <w:w w:val="120"/>
        </w:rPr>
        <w:t>from</w:t>
      </w:r>
      <w:r>
        <w:rPr>
          <w:spacing w:val="-11"/>
          <w:w w:val="120"/>
        </w:rPr>
        <w:t xml:space="preserve"> </w:t>
      </w:r>
      <w:r>
        <w:rPr>
          <w:w w:val="120"/>
        </w:rPr>
        <w:t>all</w:t>
      </w:r>
      <w:r>
        <w:rPr>
          <w:spacing w:val="-8"/>
          <w:w w:val="120"/>
        </w:rPr>
        <w:t xml:space="preserve"> </w:t>
      </w:r>
      <w:r>
        <w:rPr>
          <w:w w:val="120"/>
        </w:rPr>
        <w:t>States</w:t>
      </w:r>
      <w:r>
        <w:rPr>
          <w:spacing w:val="-11"/>
          <w:w w:val="120"/>
        </w:rPr>
        <w:t xml:space="preserve"> </w:t>
      </w:r>
      <w:r>
        <w:rPr>
          <w:w w:val="120"/>
        </w:rPr>
        <w:t>and</w:t>
      </w:r>
      <w:r>
        <w:rPr>
          <w:spacing w:val="-13"/>
          <w:w w:val="120"/>
        </w:rPr>
        <w:t xml:space="preserve"> </w:t>
      </w:r>
      <w:r>
        <w:rPr>
          <w:w w:val="120"/>
        </w:rPr>
        <w:t>Territories,</w:t>
      </w:r>
      <w:r>
        <w:rPr>
          <w:spacing w:val="-11"/>
          <w:w w:val="120"/>
        </w:rPr>
        <w:t xml:space="preserve"> </w:t>
      </w:r>
      <w:r>
        <w:rPr>
          <w:w w:val="120"/>
        </w:rPr>
        <w:t>this</w:t>
      </w:r>
      <w:r>
        <w:rPr>
          <w:spacing w:val="-11"/>
          <w:w w:val="120"/>
        </w:rPr>
        <w:t xml:space="preserve"> </w:t>
      </w:r>
      <w:r>
        <w:rPr>
          <w:w w:val="120"/>
        </w:rPr>
        <w:t>option</w:t>
      </w:r>
      <w:r>
        <w:rPr>
          <w:spacing w:val="-11"/>
          <w:w w:val="120"/>
        </w:rPr>
        <w:t xml:space="preserve"> </w:t>
      </w:r>
      <w:r>
        <w:rPr>
          <w:w w:val="120"/>
        </w:rPr>
        <w:t>could</w:t>
      </w:r>
      <w:r>
        <w:rPr>
          <w:spacing w:val="-12"/>
          <w:w w:val="120"/>
        </w:rPr>
        <w:t xml:space="preserve"> </w:t>
      </w:r>
      <w:r>
        <w:rPr>
          <w:w w:val="120"/>
        </w:rPr>
        <w:t>increase</w:t>
      </w:r>
      <w:r>
        <w:rPr>
          <w:spacing w:val="-11"/>
          <w:w w:val="120"/>
        </w:rPr>
        <w:t xml:space="preserve"> </w:t>
      </w:r>
      <w:r>
        <w:rPr>
          <w:w w:val="120"/>
        </w:rPr>
        <w:t>the</w:t>
      </w:r>
      <w:r>
        <w:rPr>
          <w:spacing w:val="-11"/>
          <w:w w:val="120"/>
        </w:rPr>
        <w:t xml:space="preserve"> </w:t>
      </w:r>
      <w:r>
        <w:rPr>
          <w:w w:val="120"/>
        </w:rPr>
        <w:t>level</w:t>
      </w:r>
      <w:r>
        <w:rPr>
          <w:spacing w:val="-12"/>
          <w:w w:val="120"/>
        </w:rPr>
        <w:t xml:space="preserve"> </w:t>
      </w:r>
      <w:r>
        <w:rPr>
          <w:w w:val="120"/>
        </w:rPr>
        <w:t>of</w:t>
      </w:r>
      <w:r>
        <w:rPr>
          <w:spacing w:val="-13"/>
          <w:w w:val="120"/>
        </w:rPr>
        <w:t xml:space="preserve"> </w:t>
      </w:r>
      <w:r>
        <w:rPr>
          <w:w w:val="120"/>
        </w:rPr>
        <w:t>detail required</w:t>
      </w:r>
      <w:r>
        <w:rPr>
          <w:spacing w:val="-17"/>
          <w:w w:val="120"/>
        </w:rPr>
        <w:t xml:space="preserve"> </w:t>
      </w:r>
      <w:r>
        <w:rPr>
          <w:w w:val="120"/>
        </w:rPr>
        <w:t>for</w:t>
      </w:r>
      <w:r>
        <w:rPr>
          <w:spacing w:val="-16"/>
          <w:w w:val="120"/>
        </w:rPr>
        <w:t xml:space="preserve"> </w:t>
      </w:r>
      <w:r>
        <w:rPr>
          <w:w w:val="120"/>
        </w:rPr>
        <w:t>an</w:t>
      </w:r>
      <w:r>
        <w:rPr>
          <w:spacing w:val="-17"/>
          <w:w w:val="120"/>
        </w:rPr>
        <w:t xml:space="preserve"> </w:t>
      </w:r>
      <w:r>
        <w:rPr>
          <w:w w:val="120"/>
        </w:rPr>
        <w:t>HTA</w:t>
      </w:r>
      <w:r>
        <w:rPr>
          <w:spacing w:val="-16"/>
          <w:w w:val="120"/>
        </w:rPr>
        <w:t xml:space="preserve"> </w:t>
      </w:r>
      <w:r>
        <w:rPr>
          <w:w w:val="120"/>
        </w:rPr>
        <w:t>submission,</w:t>
      </w:r>
      <w:r>
        <w:rPr>
          <w:spacing w:val="-17"/>
          <w:w w:val="120"/>
        </w:rPr>
        <w:t xml:space="preserve"> </w:t>
      </w:r>
      <w:r>
        <w:rPr>
          <w:w w:val="120"/>
        </w:rPr>
        <w:t>especially</w:t>
      </w:r>
      <w:r>
        <w:rPr>
          <w:spacing w:val="-16"/>
          <w:w w:val="120"/>
        </w:rPr>
        <w:t xml:space="preserve"> </w:t>
      </w:r>
      <w:r>
        <w:rPr>
          <w:w w:val="120"/>
        </w:rPr>
        <w:t>if</w:t>
      </w:r>
      <w:r>
        <w:rPr>
          <w:spacing w:val="-16"/>
          <w:w w:val="120"/>
        </w:rPr>
        <w:t xml:space="preserve"> </w:t>
      </w:r>
      <w:r>
        <w:rPr>
          <w:w w:val="120"/>
        </w:rPr>
        <w:t>there</w:t>
      </w:r>
      <w:r>
        <w:rPr>
          <w:spacing w:val="-17"/>
          <w:w w:val="120"/>
        </w:rPr>
        <w:t xml:space="preserve"> </w:t>
      </w:r>
      <w:r>
        <w:rPr>
          <w:w w:val="120"/>
        </w:rPr>
        <w:t>are</w:t>
      </w:r>
      <w:r>
        <w:rPr>
          <w:spacing w:val="-16"/>
          <w:w w:val="120"/>
        </w:rPr>
        <w:t xml:space="preserve"> </w:t>
      </w:r>
      <w:r>
        <w:rPr>
          <w:w w:val="120"/>
        </w:rPr>
        <w:t>unique</w:t>
      </w:r>
      <w:r>
        <w:rPr>
          <w:spacing w:val="-17"/>
          <w:w w:val="120"/>
        </w:rPr>
        <w:t xml:space="preserve"> </w:t>
      </w:r>
      <w:r>
        <w:rPr>
          <w:w w:val="120"/>
        </w:rPr>
        <w:t>state</w:t>
      </w:r>
      <w:r>
        <w:rPr>
          <w:spacing w:val="-16"/>
          <w:w w:val="120"/>
        </w:rPr>
        <w:t xml:space="preserve"> </w:t>
      </w:r>
      <w:r>
        <w:rPr>
          <w:w w:val="120"/>
        </w:rPr>
        <w:t>requirements.”</w:t>
      </w:r>
      <w:r>
        <w:rPr>
          <w:spacing w:val="-17"/>
          <w:w w:val="120"/>
        </w:rPr>
        <w:t xml:space="preserve"> </w:t>
      </w:r>
      <w:r>
        <w:rPr>
          <w:i w:val="0"/>
          <w:w w:val="120"/>
        </w:rPr>
        <w:t xml:space="preserve">(Boehringer </w:t>
      </w:r>
      <w:r>
        <w:rPr>
          <w:i w:val="0"/>
          <w:spacing w:val="-2"/>
          <w:w w:val="120"/>
        </w:rPr>
        <w:t>Ingelheim)</w:t>
      </w:r>
    </w:p>
    <w:p w14:paraId="36C6B232" w14:textId="77777777" w:rsidR="002138FA" w:rsidRDefault="00A2619F">
      <w:pPr>
        <w:pStyle w:val="Heading2"/>
        <w:spacing w:before="245"/>
        <w:jc w:val="left"/>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233" w14:textId="77777777" w:rsidR="002138FA" w:rsidRDefault="002138FA">
      <w:pPr>
        <w:pStyle w:val="BodyText"/>
        <w:ind w:left="0"/>
        <w:jc w:val="left"/>
        <w:rPr>
          <w:i w:val="0"/>
          <w:sz w:val="26"/>
        </w:rPr>
      </w:pPr>
    </w:p>
    <w:p w14:paraId="36C6B234" w14:textId="77777777" w:rsidR="002138FA" w:rsidRDefault="00A2619F">
      <w:pPr>
        <w:pStyle w:val="Heading3"/>
        <w:jc w:val="left"/>
      </w:pPr>
      <w:r>
        <w:rPr>
          <w:w w:val="120"/>
        </w:rPr>
        <w:t>There</w:t>
      </w:r>
      <w:r>
        <w:rPr>
          <w:spacing w:val="-17"/>
          <w:w w:val="120"/>
        </w:rPr>
        <w:t xml:space="preserve"> </w:t>
      </w:r>
      <w:r>
        <w:rPr>
          <w:w w:val="120"/>
        </w:rPr>
        <w:t>was</w:t>
      </w:r>
      <w:r>
        <w:rPr>
          <w:spacing w:val="-16"/>
          <w:w w:val="120"/>
        </w:rPr>
        <w:t xml:space="preserve"> </w:t>
      </w:r>
      <w:r>
        <w:rPr>
          <w:w w:val="120"/>
        </w:rPr>
        <w:t>strong</w:t>
      </w:r>
      <w:r>
        <w:rPr>
          <w:spacing w:val="-16"/>
          <w:w w:val="120"/>
        </w:rPr>
        <w:t xml:space="preserve"> </w:t>
      </w:r>
      <w:r>
        <w:rPr>
          <w:w w:val="120"/>
        </w:rPr>
        <w:t>support</w:t>
      </w:r>
      <w:r>
        <w:rPr>
          <w:spacing w:val="-17"/>
          <w:w w:val="120"/>
        </w:rPr>
        <w:t xml:space="preserve"> </w:t>
      </w:r>
      <w:r>
        <w:rPr>
          <w:w w:val="120"/>
        </w:rPr>
        <w:t>from</w:t>
      </w:r>
      <w:r>
        <w:rPr>
          <w:spacing w:val="-15"/>
          <w:w w:val="120"/>
        </w:rPr>
        <w:t xml:space="preserve"> </w:t>
      </w:r>
      <w:r>
        <w:rPr>
          <w:w w:val="120"/>
        </w:rPr>
        <w:t>these</w:t>
      </w:r>
      <w:r>
        <w:rPr>
          <w:spacing w:val="-16"/>
          <w:w w:val="120"/>
        </w:rPr>
        <w:t xml:space="preserve"> </w:t>
      </w:r>
      <w:r>
        <w:rPr>
          <w:w w:val="120"/>
        </w:rPr>
        <w:t>groups</w:t>
      </w:r>
      <w:r>
        <w:rPr>
          <w:spacing w:val="-17"/>
          <w:w w:val="120"/>
        </w:rPr>
        <w:t xml:space="preserve"> </w:t>
      </w:r>
      <w:r>
        <w:rPr>
          <w:w w:val="120"/>
        </w:rPr>
        <w:t>for</w:t>
      </w:r>
      <w:r>
        <w:rPr>
          <w:spacing w:val="-15"/>
          <w:w w:val="120"/>
        </w:rPr>
        <w:t xml:space="preserve"> </w:t>
      </w:r>
      <w:r>
        <w:rPr>
          <w:w w:val="120"/>
        </w:rPr>
        <w:t>this</w:t>
      </w:r>
      <w:r>
        <w:rPr>
          <w:spacing w:val="-16"/>
          <w:w w:val="120"/>
        </w:rPr>
        <w:t xml:space="preserve"> </w:t>
      </w:r>
      <w:r>
        <w:rPr>
          <w:spacing w:val="-2"/>
          <w:w w:val="120"/>
        </w:rPr>
        <w:t>option.</w:t>
      </w:r>
    </w:p>
    <w:p w14:paraId="36C6B235" w14:textId="77777777" w:rsidR="002138FA" w:rsidRDefault="002138FA">
      <w:pPr>
        <w:pStyle w:val="BodyText"/>
        <w:spacing w:before="1"/>
        <w:ind w:left="0"/>
        <w:jc w:val="left"/>
        <w:rPr>
          <w:i w:val="0"/>
        </w:rPr>
      </w:pPr>
    </w:p>
    <w:p w14:paraId="36C6B236" w14:textId="77777777" w:rsidR="002138FA" w:rsidRDefault="00A2619F">
      <w:pPr>
        <w:pStyle w:val="BodyText"/>
        <w:spacing w:line="252" w:lineRule="auto"/>
        <w:ind w:right="960"/>
      </w:pPr>
      <w:r>
        <w:rPr>
          <w:w w:val="115"/>
        </w:rPr>
        <w:t>“IQVIA strongly agrees with the need to invest in improving data infrastructure and access in Australia. A wide range of valuable Real World datasets exist today, but they are often difficult to access due to long, complex and unclear approval processes. Additionally, Australia’s RWD landscape is highly fragmented, with different datasets (covering different aspects of the patient care experience) governed by disparate data custodians. This makes it difficult to create a comprehensive picture of patients overall health resource utilisation and outcomes. Interestingly, we frequently encounter research questions from industry that could be well-answered via a combination of existing</w:t>
      </w:r>
      <w:r>
        <w:rPr>
          <w:spacing w:val="-3"/>
          <w:w w:val="115"/>
        </w:rPr>
        <w:t xml:space="preserve"> </w:t>
      </w:r>
      <w:r>
        <w:rPr>
          <w:w w:val="115"/>
        </w:rPr>
        <w:t>datasets (e.g., PBS, MBS, admitted patient data collections, birth &amp; death data, etc.) but often these studies do not move beyond concept development due to the data being</w:t>
      </w:r>
      <w:r>
        <w:rPr>
          <w:spacing w:val="40"/>
          <w:w w:val="115"/>
        </w:rPr>
        <w:t xml:space="preserve"> </w:t>
      </w:r>
      <w:r>
        <w:rPr>
          <w:w w:val="115"/>
        </w:rPr>
        <w:t>too</w:t>
      </w:r>
      <w:r>
        <w:rPr>
          <w:spacing w:val="40"/>
          <w:w w:val="115"/>
        </w:rPr>
        <w:t xml:space="preserve"> </w:t>
      </w:r>
      <w:r>
        <w:rPr>
          <w:w w:val="115"/>
        </w:rPr>
        <w:t>difficult</w:t>
      </w:r>
      <w:r>
        <w:rPr>
          <w:spacing w:val="40"/>
          <w:w w:val="115"/>
        </w:rPr>
        <w:t xml:space="preserve"> </w:t>
      </w:r>
      <w:r>
        <w:rPr>
          <w:w w:val="115"/>
        </w:rPr>
        <w:t>and</w:t>
      </w:r>
      <w:r>
        <w:rPr>
          <w:spacing w:val="40"/>
          <w:w w:val="115"/>
        </w:rPr>
        <w:t xml:space="preserve"> </w:t>
      </w:r>
      <w:r>
        <w:rPr>
          <w:w w:val="115"/>
        </w:rPr>
        <w:t>time-/resource-intensive</w:t>
      </w:r>
      <w:r>
        <w:rPr>
          <w:spacing w:val="40"/>
          <w:w w:val="115"/>
        </w:rPr>
        <w:t xml:space="preserve"> </w:t>
      </w:r>
      <w:r>
        <w:rPr>
          <w:w w:val="115"/>
        </w:rPr>
        <w:t>to</w:t>
      </w:r>
      <w:r>
        <w:rPr>
          <w:spacing w:val="40"/>
          <w:w w:val="115"/>
        </w:rPr>
        <w:t xml:space="preserve"> </w:t>
      </w:r>
      <w:r>
        <w:rPr>
          <w:w w:val="115"/>
        </w:rPr>
        <w:t>access</w:t>
      </w:r>
      <w:r>
        <w:rPr>
          <w:spacing w:val="40"/>
          <w:w w:val="115"/>
        </w:rPr>
        <w:t xml:space="preserve"> </w:t>
      </w:r>
      <w:r>
        <w:rPr>
          <w:w w:val="115"/>
        </w:rPr>
        <w:t>and</w:t>
      </w:r>
      <w:r>
        <w:rPr>
          <w:spacing w:val="40"/>
          <w:w w:val="115"/>
        </w:rPr>
        <w:t xml:space="preserve"> </w:t>
      </w:r>
      <w:r>
        <w:rPr>
          <w:w w:val="115"/>
        </w:rPr>
        <w:t>link.</w:t>
      </w:r>
      <w:r>
        <w:rPr>
          <w:spacing w:val="40"/>
          <w:w w:val="115"/>
        </w:rPr>
        <w:t xml:space="preserve"> </w:t>
      </w:r>
      <w:r>
        <w:rPr>
          <w:w w:val="115"/>
        </w:rPr>
        <w:t>Improved</w:t>
      </w:r>
      <w:r>
        <w:rPr>
          <w:spacing w:val="40"/>
          <w:w w:val="115"/>
        </w:rPr>
        <w:t xml:space="preserve"> </w:t>
      </w:r>
      <w:r>
        <w:rPr>
          <w:w w:val="115"/>
        </w:rPr>
        <w:t>mechanisms</w:t>
      </w:r>
      <w:r>
        <w:rPr>
          <w:spacing w:val="40"/>
          <w:w w:val="115"/>
        </w:rPr>
        <w:t xml:space="preserve"> </w:t>
      </w:r>
      <w:r>
        <w:rPr>
          <w:w w:val="115"/>
        </w:rPr>
        <w:t>for</w:t>
      </w:r>
    </w:p>
    <w:p w14:paraId="36C6B237" w14:textId="77777777" w:rsidR="002138FA" w:rsidRDefault="002138FA">
      <w:pPr>
        <w:spacing w:line="252" w:lineRule="auto"/>
        <w:sectPr w:rsidR="002138FA">
          <w:pgSz w:w="11910" w:h="16840"/>
          <w:pgMar w:top="980" w:right="0" w:bottom="760" w:left="800" w:header="0" w:footer="494" w:gutter="0"/>
          <w:cols w:space="720"/>
        </w:sectPr>
      </w:pPr>
    </w:p>
    <w:p w14:paraId="36C6B238" w14:textId="77777777" w:rsidR="002138FA" w:rsidRDefault="00A2619F">
      <w:pPr>
        <w:pStyle w:val="BodyText"/>
        <w:spacing w:before="89" w:line="254" w:lineRule="auto"/>
        <w:ind w:right="958"/>
        <w:rPr>
          <w:i w:val="0"/>
        </w:rPr>
      </w:pPr>
      <w:r>
        <w:rPr>
          <w:w w:val="115"/>
        </w:rPr>
        <w:lastRenderedPageBreak/>
        <w:t xml:space="preserve">data sharing and access would consequently help increase both the quantity and quality of evidence generated and enable more informed data-driven decision-making by all parties.” </w:t>
      </w:r>
      <w:r>
        <w:rPr>
          <w:i w:val="0"/>
          <w:spacing w:val="-2"/>
          <w:w w:val="115"/>
        </w:rPr>
        <w:t>(IQVIA)</w:t>
      </w:r>
    </w:p>
    <w:p w14:paraId="36C6B239" w14:textId="77777777" w:rsidR="002138FA" w:rsidRDefault="00A2619F">
      <w:pPr>
        <w:spacing w:before="255" w:line="252" w:lineRule="auto"/>
        <w:ind w:left="390" w:right="965"/>
        <w:jc w:val="both"/>
        <w:rPr>
          <w:sz w:val="24"/>
        </w:rPr>
      </w:pPr>
      <w:r>
        <w:rPr>
          <w:i/>
          <w:w w:val="120"/>
          <w:sz w:val="24"/>
        </w:rPr>
        <w:t>“This</w:t>
      </w:r>
      <w:r>
        <w:rPr>
          <w:i/>
          <w:spacing w:val="-2"/>
          <w:w w:val="120"/>
          <w:sz w:val="24"/>
        </w:rPr>
        <w:t xml:space="preserve"> </w:t>
      </w:r>
      <w:r>
        <w:rPr>
          <w:i/>
          <w:w w:val="120"/>
          <w:sz w:val="24"/>
        </w:rPr>
        <w:t>is</w:t>
      </w:r>
      <w:r>
        <w:rPr>
          <w:i/>
          <w:spacing w:val="-2"/>
          <w:w w:val="120"/>
          <w:sz w:val="24"/>
        </w:rPr>
        <w:t xml:space="preserve"> </w:t>
      </w:r>
      <w:r>
        <w:rPr>
          <w:i/>
          <w:w w:val="120"/>
          <w:sz w:val="24"/>
        </w:rPr>
        <w:t>welcome</w:t>
      </w:r>
      <w:r>
        <w:rPr>
          <w:i/>
          <w:spacing w:val="-4"/>
          <w:w w:val="120"/>
          <w:sz w:val="24"/>
        </w:rPr>
        <w:t xml:space="preserve"> </w:t>
      </w:r>
      <w:r>
        <w:rPr>
          <w:i/>
          <w:w w:val="120"/>
          <w:sz w:val="24"/>
        </w:rPr>
        <w:t>especially</w:t>
      </w:r>
      <w:r>
        <w:rPr>
          <w:i/>
          <w:spacing w:val="-2"/>
          <w:w w:val="120"/>
          <w:sz w:val="24"/>
        </w:rPr>
        <w:t xml:space="preserve"> </w:t>
      </w:r>
      <w:r>
        <w:rPr>
          <w:i/>
          <w:w w:val="120"/>
          <w:sz w:val="24"/>
        </w:rPr>
        <w:t>for</w:t>
      </w:r>
      <w:r>
        <w:rPr>
          <w:i/>
          <w:spacing w:val="-1"/>
          <w:w w:val="120"/>
          <w:sz w:val="24"/>
        </w:rPr>
        <w:t xml:space="preserve"> </w:t>
      </w:r>
      <w:r>
        <w:rPr>
          <w:i/>
          <w:w w:val="120"/>
          <w:sz w:val="24"/>
        </w:rPr>
        <w:t>better</w:t>
      </w:r>
      <w:r>
        <w:rPr>
          <w:i/>
          <w:spacing w:val="-3"/>
          <w:w w:val="120"/>
          <w:sz w:val="24"/>
        </w:rPr>
        <w:t xml:space="preserve"> </w:t>
      </w:r>
      <w:r>
        <w:rPr>
          <w:i/>
          <w:w w:val="120"/>
          <w:sz w:val="24"/>
        </w:rPr>
        <w:t>generation</w:t>
      </w:r>
      <w:r>
        <w:rPr>
          <w:i/>
          <w:spacing w:val="-1"/>
          <w:w w:val="120"/>
          <w:sz w:val="24"/>
        </w:rPr>
        <w:t xml:space="preserve"> </w:t>
      </w:r>
      <w:r>
        <w:rPr>
          <w:i/>
          <w:w w:val="120"/>
          <w:sz w:val="24"/>
        </w:rPr>
        <w:t>of</w:t>
      </w:r>
      <w:r>
        <w:rPr>
          <w:i/>
          <w:spacing w:val="-3"/>
          <w:w w:val="120"/>
          <w:sz w:val="24"/>
        </w:rPr>
        <w:t xml:space="preserve"> </w:t>
      </w:r>
      <w:r>
        <w:rPr>
          <w:i/>
          <w:w w:val="120"/>
          <w:sz w:val="24"/>
        </w:rPr>
        <w:t>RWD.</w:t>
      </w:r>
      <w:r>
        <w:rPr>
          <w:i/>
          <w:spacing w:val="-2"/>
          <w:w w:val="120"/>
          <w:sz w:val="24"/>
        </w:rPr>
        <w:t xml:space="preserve"> </w:t>
      </w:r>
      <w:r>
        <w:rPr>
          <w:i/>
          <w:w w:val="120"/>
          <w:sz w:val="24"/>
        </w:rPr>
        <w:t>The</w:t>
      </w:r>
      <w:r>
        <w:rPr>
          <w:i/>
          <w:spacing w:val="-2"/>
          <w:w w:val="120"/>
          <w:sz w:val="24"/>
        </w:rPr>
        <w:t xml:space="preserve"> </w:t>
      </w:r>
      <w:r>
        <w:rPr>
          <w:i/>
          <w:w w:val="120"/>
          <w:sz w:val="24"/>
        </w:rPr>
        <w:t>data</w:t>
      </w:r>
      <w:r>
        <w:rPr>
          <w:i/>
          <w:spacing w:val="-4"/>
          <w:w w:val="120"/>
          <w:sz w:val="24"/>
        </w:rPr>
        <w:t xml:space="preserve"> </w:t>
      </w:r>
      <w:r>
        <w:rPr>
          <w:i/>
          <w:w w:val="120"/>
          <w:sz w:val="24"/>
        </w:rPr>
        <w:t>needs</w:t>
      </w:r>
      <w:r>
        <w:rPr>
          <w:i/>
          <w:spacing w:val="-3"/>
          <w:w w:val="120"/>
          <w:sz w:val="24"/>
        </w:rPr>
        <w:t xml:space="preserve"> </w:t>
      </w:r>
      <w:r>
        <w:rPr>
          <w:i/>
          <w:w w:val="120"/>
          <w:sz w:val="24"/>
        </w:rPr>
        <w:t>to</w:t>
      </w:r>
      <w:r>
        <w:rPr>
          <w:i/>
          <w:spacing w:val="-2"/>
          <w:w w:val="120"/>
          <w:sz w:val="24"/>
        </w:rPr>
        <w:t xml:space="preserve"> </w:t>
      </w:r>
      <w:r>
        <w:rPr>
          <w:i/>
          <w:w w:val="120"/>
          <w:sz w:val="24"/>
        </w:rPr>
        <w:t>be</w:t>
      </w:r>
      <w:r>
        <w:rPr>
          <w:i/>
          <w:spacing w:val="-2"/>
          <w:w w:val="120"/>
          <w:sz w:val="24"/>
        </w:rPr>
        <w:t xml:space="preserve"> </w:t>
      </w:r>
      <w:r>
        <w:rPr>
          <w:i/>
          <w:w w:val="120"/>
          <w:sz w:val="24"/>
        </w:rPr>
        <w:t>accessible</w:t>
      </w:r>
      <w:r>
        <w:rPr>
          <w:i/>
          <w:spacing w:val="-2"/>
          <w:w w:val="120"/>
          <w:sz w:val="24"/>
        </w:rPr>
        <w:t xml:space="preserve"> </w:t>
      </w:r>
      <w:r>
        <w:rPr>
          <w:i/>
          <w:w w:val="120"/>
          <w:sz w:val="24"/>
        </w:rPr>
        <w:t xml:space="preserve">to industry and other stakeholders making submissions.” </w:t>
      </w:r>
      <w:r>
        <w:rPr>
          <w:w w:val="120"/>
          <w:sz w:val="24"/>
        </w:rPr>
        <w:t xml:space="preserve">(Medical Technology Association of </w:t>
      </w:r>
      <w:r>
        <w:rPr>
          <w:spacing w:val="-2"/>
          <w:w w:val="120"/>
          <w:sz w:val="24"/>
        </w:rPr>
        <w:t>Australia)</w:t>
      </w:r>
    </w:p>
    <w:p w14:paraId="36C6B23A" w14:textId="77777777" w:rsidR="002138FA" w:rsidRDefault="00A2619F">
      <w:pPr>
        <w:pStyle w:val="BodyText"/>
        <w:spacing w:before="263" w:line="252" w:lineRule="auto"/>
        <w:ind w:right="958"/>
        <w:rPr>
          <w:i w:val="0"/>
        </w:rPr>
      </w:pPr>
      <w:r>
        <w:rPr>
          <w:w w:val="120"/>
        </w:rPr>
        <w:t>“SHPA</w:t>
      </w:r>
      <w:r>
        <w:rPr>
          <w:spacing w:val="-6"/>
          <w:w w:val="120"/>
        </w:rPr>
        <w:t xml:space="preserve"> </w:t>
      </w:r>
      <w:r>
        <w:rPr>
          <w:w w:val="120"/>
        </w:rPr>
        <w:t>is</w:t>
      </w:r>
      <w:r>
        <w:rPr>
          <w:spacing w:val="-6"/>
          <w:w w:val="120"/>
        </w:rPr>
        <w:t xml:space="preserve"> </w:t>
      </w:r>
      <w:r>
        <w:rPr>
          <w:w w:val="120"/>
        </w:rPr>
        <w:t>pleased</w:t>
      </w:r>
      <w:r>
        <w:rPr>
          <w:spacing w:val="-6"/>
          <w:w w:val="120"/>
        </w:rPr>
        <w:t xml:space="preserve"> </w:t>
      </w:r>
      <w:r>
        <w:rPr>
          <w:w w:val="120"/>
        </w:rPr>
        <w:t>with</w:t>
      </w:r>
      <w:r>
        <w:rPr>
          <w:spacing w:val="-3"/>
          <w:w w:val="120"/>
        </w:rPr>
        <w:t xml:space="preserve"> </w:t>
      </w:r>
      <w:r>
        <w:rPr>
          <w:w w:val="120"/>
        </w:rPr>
        <w:t>the</w:t>
      </w:r>
      <w:r>
        <w:rPr>
          <w:spacing w:val="-6"/>
          <w:w w:val="120"/>
        </w:rPr>
        <w:t xml:space="preserve"> </w:t>
      </w:r>
      <w:r>
        <w:rPr>
          <w:w w:val="120"/>
        </w:rPr>
        <w:t>uptake</w:t>
      </w:r>
      <w:r>
        <w:rPr>
          <w:spacing w:val="-5"/>
          <w:w w:val="120"/>
        </w:rPr>
        <w:t xml:space="preserve"> </w:t>
      </w:r>
      <w:r>
        <w:rPr>
          <w:w w:val="120"/>
        </w:rPr>
        <w:t>of</w:t>
      </w:r>
      <w:r>
        <w:rPr>
          <w:spacing w:val="-6"/>
          <w:w w:val="120"/>
        </w:rPr>
        <w:t xml:space="preserve"> </w:t>
      </w:r>
      <w:r>
        <w:rPr>
          <w:w w:val="120"/>
        </w:rPr>
        <w:t>our</w:t>
      </w:r>
      <w:r>
        <w:rPr>
          <w:spacing w:val="-7"/>
          <w:w w:val="120"/>
        </w:rPr>
        <w:t xml:space="preserve"> </w:t>
      </w:r>
      <w:r>
        <w:rPr>
          <w:w w:val="120"/>
        </w:rPr>
        <w:t>recommendation</w:t>
      </w:r>
      <w:r>
        <w:rPr>
          <w:spacing w:val="-5"/>
          <w:w w:val="120"/>
        </w:rPr>
        <w:t xml:space="preserve"> </w:t>
      </w:r>
      <w:r>
        <w:rPr>
          <w:w w:val="120"/>
        </w:rPr>
        <w:t>to</w:t>
      </w:r>
      <w:r>
        <w:rPr>
          <w:spacing w:val="-6"/>
          <w:w w:val="120"/>
        </w:rPr>
        <w:t xml:space="preserve"> </w:t>
      </w:r>
      <w:r>
        <w:rPr>
          <w:w w:val="120"/>
        </w:rPr>
        <w:t>develop</w:t>
      </w:r>
      <w:r>
        <w:rPr>
          <w:spacing w:val="-6"/>
          <w:w w:val="120"/>
        </w:rPr>
        <w:t xml:space="preserve"> </w:t>
      </w:r>
      <w:r>
        <w:rPr>
          <w:w w:val="120"/>
        </w:rPr>
        <w:t>a</w:t>
      </w:r>
      <w:r>
        <w:rPr>
          <w:spacing w:val="-7"/>
          <w:w w:val="120"/>
        </w:rPr>
        <w:t xml:space="preserve"> </w:t>
      </w:r>
      <w:r>
        <w:rPr>
          <w:w w:val="120"/>
        </w:rPr>
        <w:t>repository</w:t>
      </w:r>
      <w:r>
        <w:rPr>
          <w:spacing w:val="-6"/>
          <w:w w:val="120"/>
        </w:rPr>
        <w:t xml:space="preserve"> </w:t>
      </w:r>
      <w:r>
        <w:rPr>
          <w:w w:val="120"/>
        </w:rPr>
        <w:t>of</w:t>
      </w:r>
      <w:r>
        <w:rPr>
          <w:spacing w:val="-5"/>
          <w:w w:val="120"/>
        </w:rPr>
        <w:t xml:space="preserve"> </w:t>
      </w:r>
      <w:r>
        <w:rPr>
          <w:w w:val="120"/>
        </w:rPr>
        <w:t>non-PBS, off-label</w:t>
      </w:r>
      <w:r>
        <w:rPr>
          <w:spacing w:val="-11"/>
          <w:w w:val="120"/>
        </w:rPr>
        <w:t xml:space="preserve"> </w:t>
      </w:r>
      <w:r>
        <w:rPr>
          <w:w w:val="120"/>
        </w:rPr>
        <w:t>and</w:t>
      </w:r>
      <w:r>
        <w:rPr>
          <w:spacing w:val="-11"/>
          <w:w w:val="120"/>
        </w:rPr>
        <w:t xml:space="preserve"> </w:t>
      </w:r>
      <w:r>
        <w:rPr>
          <w:w w:val="120"/>
        </w:rPr>
        <w:t>Special</w:t>
      </w:r>
      <w:r>
        <w:rPr>
          <w:spacing w:val="-11"/>
          <w:w w:val="120"/>
        </w:rPr>
        <w:t xml:space="preserve"> </w:t>
      </w:r>
      <w:r>
        <w:rPr>
          <w:w w:val="120"/>
        </w:rPr>
        <w:t>Access</w:t>
      </w:r>
      <w:r>
        <w:rPr>
          <w:spacing w:val="-11"/>
          <w:w w:val="120"/>
        </w:rPr>
        <w:t xml:space="preserve"> </w:t>
      </w:r>
      <w:r>
        <w:rPr>
          <w:w w:val="120"/>
        </w:rPr>
        <w:t>Scheme</w:t>
      </w:r>
      <w:r>
        <w:rPr>
          <w:spacing w:val="-11"/>
          <w:w w:val="120"/>
        </w:rPr>
        <w:t xml:space="preserve"> </w:t>
      </w:r>
      <w:r>
        <w:rPr>
          <w:w w:val="120"/>
        </w:rPr>
        <w:t>(SAS)</w:t>
      </w:r>
      <w:r>
        <w:rPr>
          <w:spacing w:val="-11"/>
          <w:w w:val="120"/>
        </w:rPr>
        <w:t xml:space="preserve"> </w:t>
      </w:r>
      <w:r>
        <w:rPr>
          <w:w w:val="120"/>
        </w:rPr>
        <w:t>medicines</w:t>
      </w:r>
      <w:r>
        <w:rPr>
          <w:spacing w:val="-11"/>
          <w:w w:val="120"/>
        </w:rPr>
        <w:t xml:space="preserve"> </w:t>
      </w:r>
      <w:r>
        <w:rPr>
          <w:w w:val="120"/>
        </w:rPr>
        <w:t>data</w:t>
      </w:r>
      <w:r>
        <w:rPr>
          <w:spacing w:val="-11"/>
          <w:w w:val="120"/>
        </w:rPr>
        <w:t xml:space="preserve"> </w:t>
      </w:r>
      <w:r>
        <w:rPr>
          <w:w w:val="120"/>
        </w:rPr>
        <w:t>gathered</w:t>
      </w:r>
      <w:r>
        <w:rPr>
          <w:spacing w:val="-11"/>
          <w:w w:val="120"/>
        </w:rPr>
        <w:t xml:space="preserve"> </w:t>
      </w:r>
      <w:r>
        <w:rPr>
          <w:w w:val="120"/>
        </w:rPr>
        <w:t>from</w:t>
      </w:r>
      <w:r>
        <w:rPr>
          <w:spacing w:val="-11"/>
          <w:w w:val="120"/>
        </w:rPr>
        <w:t xml:space="preserve"> </w:t>
      </w:r>
      <w:r>
        <w:rPr>
          <w:w w:val="120"/>
        </w:rPr>
        <w:t>all</w:t>
      </w:r>
      <w:r>
        <w:rPr>
          <w:spacing w:val="-11"/>
          <w:w w:val="120"/>
        </w:rPr>
        <w:t xml:space="preserve"> </w:t>
      </w:r>
      <w:r>
        <w:rPr>
          <w:w w:val="120"/>
        </w:rPr>
        <w:t>hospitals</w:t>
      </w:r>
      <w:r>
        <w:rPr>
          <w:spacing w:val="-11"/>
          <w:w w:val="120"/>
        </w:rPr>
        <w:t xml:space="preserve"> </w:t>
      </w:r>
      <w:r>
        <w:rPr>
          <w:w w:val="120"/>
        </w:rPr>
        <w:t>across Australia</w:t>
      </w:r>
      <w:r>
        <w:rPr>
          <w:spacing w:val="-7"/>
          <w:w w:val="120"/>
        </w:rPr>
        <w:t xml:space="preserve"> </w:t>
      </w:r>
      <w:r>
        <w:rPr>
          <w:w w:val="120"/>
        </w:rPr>
        <w:t>to</w:t>
      </w:r>
      <w:r>
        <w:rPr>
          <w:spacing w:val="-9"/>
          <w:w w:val="120"/>
        </w:rPr>
        <w:t xml:space="preserve"> </w:t>
      </w:r>
      <w:r>
        <w:rPr>
          <w:w w:val="120"/>
        </w:rPr>
        <w:t>facilitate</w:t>
      </w:r>
      <w:r>
        <w:rPr>
          <w:spacing w:val="-7"/>
          <w:w w:val="120"/>
        </w:rPr>
        <w:t xml:space="preserve"> </w:t>
      </w:r>
      <w:r>
        <w:rPr>
          <w:w w:val="120"/>
        </w:rPr>
        <w:t>more</w:t>
      </w:r>
      <w:r>
        <w:rPr>
          <w:spacing w:val="-8"/>
          <w:w w:val="120"/>
        </w:rPr>
        <w:t xml:space="preserve"> </w:t>
      </w:r>
      <w:r>
        <w:rPr>
          <w:w w:val="120"/>
        </w:rPr>
        <w:t>timely</w:t>
      </w:r>
      <w:r>
        <w:rPr>
          <w:spacing w:val="-7"/>
          <w:w w:val="120"/>
        </w:rPr>
        <w:t xml:space="preserve"> </w:t>
      </w:r>
      <w:r>
        <w:rPr>
          <w:w w:val="120"/>
        </w:rPr>
        <w:t>decision</w:t>
      </w:r>
      <w:r>
        <w:rPr>
          <w:spacing w:val="-8"/>
          <w:w w:val="120"/>
        </w:rPr>
        <w:t xml:space="preserve"> </w:t>
      </w:r>
      <w:r>
        <w:rPr>
          <w:w w:val="120"/>
        </w:rPr>
        <w:t>making</w:t>
      </w:r>
      <w:r>
        <w:rPr>
          <w:spacing w:val="-8"/>
          <w:w w:val="120"/>
        </w:rPr>
        <w:t xml:space="preserve"> </w:t>
      </w:r>
      <w:r>
        <w:rPr>
          <w:w w:val="120"/>
        </w:rPr>
        <w:t>and</w:t>
      </w:r>
      <w:r>
        <w:rPr>
          <w:spacing w:val="-8"/>
          <w:w w:val="120"/>
        </w:rPr>
        <w:t xml:space="preserve"> </w:t>
      </w:r>
      <w:r>
        <w:rPr>
          <w:w w:val="120"/>
        </w:rPr>
        <w:t>provide</w:t>
      </w:r>
      <w:r>
        <w:rPr>
          <w:spacing w:val="-10"/>
          <w:w w:val="120"/>
        </w:rPr>
        <w:t xml:space="preserve"> </w:t>
      </w:r>
      <w:r>
        <w:rPr>
          <w:w w:val="120"/>
        </w:rPr>
        <w:t>Australians</w:t>
      </w:r>
      <w:r>
        <w:rPr>
          <w:spacing w:val="-8"/>
          <w:w w:val="120"/>
        </w:rPr>
        <w:t xml:space="preserve"> </w:t>
      </w:r>
      <w:r>
        <w:rPr>
          <w:w w:val="120"/>
        </w:rPr>
        <w:t>with</w:t>
      </w:r>
      <w:r>
        <w:rPr>
          <w:spacing w:val="-9"/>
          <w:w w:val="120"/>
        </w:rPr>
        <w:t xml:space="preserve"> </w:t>
      </w:r>
      <w:r>
        <w:rPr>
          <w:w w:val="120"/>
        </w:rPr>
        <w:t>early</w:t>
      </w:r>
      <w:r>
        <w:rPr>
          <w:spacing w:val="-8"/>
          <w:w w:val="120"/>
        </w:rPr>
        <w:t xml:space="preserve"> </w:t>
      </w:r>
      <w:r>
        <w:rPr>
          <w:w w:val="120"/>
        </w:rPr>
        <w:t>access</w:t>
      </w:r>
      <w:r>
        <w:rPr>
          <w:spacing w:val="-9"/>
          <w:w w:val="120"/>
        </w:rPr>
        <w:t xml:space="preserve"> </w:t>
      </w:r>
      <w:r>
        <w:rPr>
          <w:w w:val="120"/>
        </w:rPr>
        <w:t xml:space="preserve">to medicines needed in the acute care setting. As the TGA is currently undertaking parallel </w:t>
      </w:r>
      <w:r>
        <w:rPr>
          <w:w w:val="115"/>
        </w:rPr>
        <w:t>consultations</w:t>
      </w:r>
      <w:r>
        <w:rPr>
          <w:spacing w:val="-1"/>
          <w:w w:val="115"/>
        </w:rPr>
        <w:t xml:space="preserve"> </w:t>
      </w:r>
      <w:r>
        <w:rPr>
          <w:w w:val="115"/>
        </w:rPr>
        <w:t>to</w:t>
      </w:r>
      <w:r>
        <w:rPr>
          <w:spacing w:val="-1"/>
          <w:w w:val="115"/>
        </w:rPr>
        <w:t xml:space="preserve"> </w:t>
      </w:r>
      <w:r>
        <w:rPr>
          <w:w w:val="115"/>
        </w:rPr>
        <w:t>inform the repurposing</w:t>
      </w:r>
      <w:r>
        <w:rPr>
          <w:spacing w:val="-1"/>
          <w:w w:val="115"/>
        </w:rPr>
        <w:t xml:space="preserve"> </w:t>
      </w:r>
      <w:r>
        <w:rPr>
          <w:w w:val="115"/>
        </w:rPr>
        <w:t>of medicines in Australia, SHPA</w:t>
      </w:r>
      <w:r>
        <w:rPr>
          <w:spacing w:val="-1"/>
          <w:w w:val="115"/>
        </w:rPr>
        <w:t xml:space="preserve"> </w:t>
      </w:r>
      <w:r>
        <w:rPr>
          <w:w w:val="115"/>
        </w:rPr>
        <w:t>believes</w:t>
      </w:r>
      <w:r>
        <w:rPr>
          <w:spacing w:val="-1"/>
          <w:w w:val="115"/>
        </w:rPr>
        <w:t xml:space="preserve"> </w:t>
      </w:r>
      <w:r>
        <w:rPr>
          <w:w w:val="115"/>
        </w:rPr>
        <w:t xml:space="preserve">these two areas of work should work together and further achieve collaboration and breaking down of silos in our </w:t>
      </w:r>
      <w:r>
        <w:rPr>
          <w:w w:val="120"/>
        </w:rPr>
        <w:t>healthcare</w:t>
      </w:r>
      <w:r>
        <w:rPr>
          <w:spacing w:val="-17"/>
          <w:w w:val="120"/>
        </w:rPr>
        <w:t xml:space="preserve"> </w:t>
      </w:r>
      <w:r>
        <w:rPr>
          <w:w w:val="120"/>
        </w:rPr>
        <w:t>system</w:t>
      </w:r>
      <w:r>
        <w:rPr>
          <w:spacing w:val="-16"/>
          <w:w w:val="120"/>
        </w:rPr>
        <w:t xml:space="preserve"> </w:t>
      </w:r>
      <w:r>
        <w:rPr>
          <w:w w:val="120"/>
        </w:rPr>
        <w:t>when</w:t>
      </w:r>
      <w:r>
        <w:rPr>
          <w:spacing w:val="-17"/>
          <w:w w:val="120"/>
        </w:rPr>
        <w:t xml:space="preserve"> </w:t>
      </w:r>
      <w:r>
        <w:rPr>
          <w:w w:val="120"/>
        </w:rPr>
        <w:t>it</w:t>
      </w:r>
      <w:r>
        <w:rPr>
          <w:spacing w:val="-16"/>
          <w:w w:val="120"/>
        </w:rPr>
        <w:t xml:space="preserve"> </w:t>
      </w:r>
      <w:r>
        <w:rPr>
          <w:w w:val="120"/>
        </w:rPr>
        <w:t>comes</w:t>
      </w:r>
      <w:r>
        <w:rPr>
          <w:spacing w:val="-17"/>
          <w:w w:val="120"/>
        </w:rPr>
        <w:t xml:space="preserve"> </w:t>
      </w:r>
      <w:r>
        <w:rPr>
          <w:w w:val="120"/>
        </w:rPr>
        <w:t>to</w:t>
      </w:r>
      <w:r>
        <w:rPr>
          <w:spacing w:val="-16"/>
          <w:w w:val="120"/>
        </w:rPr>
        <w:t xml:space="preserve"> </w:t>
      </w:r>
      <w:r>
        <w:rPr>
          <w:w w:val="120"/>
        </w:rPr>
        <w:t>medicines</w:t>
      </w:r>
      <w:r>
        <w:rPr>
          <w:spacing w:val="-16"/>
          <w:w w:val="120"/>
        </w:rPr>
        <w:t xml:space="preserve"> </w:t>
      </w:r>
      <w:r>
        <w:rPr>
          <w:w w:val="120"/>
        </w:rPr>
        <w:t>regulation</w:t>
      </w:r>
      <w:r>
        <w:rPr>
          <w:spacing w:val="-17"/>
          <w:w w:val="120"/>
        </w:rPr>
        <w:t xml:space="preserve"> </w:t>
      </w:r>
      <w:r>
        <w:rPr>
          <w:w w:val="120"/>
        </w:rPr>
        <w:t>and</w:t>
      </w:r>
      <w:r>
        <w:rPr>
          <w:spacing w:val="-16"/>
          <w:w w:val="120"/>
        </w:rPr>
        <w:t xml:space="preserve"> </w:t>
      </w:r>
      <w:r>
        <w:rPr>
          <w:w w:val="120"/>
        </w:rPr>
        <w:t>funding.</w:t>
      </w:r>
      <w:r>
        <w:rPr>
          <w:spacing w:val="-17"/>
          <w:w w:val="120"/>
        </w:rPr>
        <w:t xml:space="preserve"> </w:t>
      </w:r>
      <w:r>
        <w:rPr>
          <w:w w:val="120"/>
        </w:rPr>
        <w:t>The</w:t>
      </w:r>
      <w:r>
        <w:rPr>
          <w:spacing w:val="-16"/>
          <w:w w:val="120"/>
        </w:rPr>
        <w:t xml:space="preserve"> </w:t>
      </w:r>
      <w:r>
        <w:rPr>
          <w:w w:val="120"/>
        </w:rPr>
        <w:t>development</w:t>
      </w:r>
      <w:r>
        <w:rPr>
          <w:spacing w:val="-17"/>
          <w:w w:val="120"/>
        </w:rPr>
        <w:t xml:space="preserve"> </w:t>
      </w:r>
      <w:r>
        <w:rPr>
          <w:w w:val="120"/>
        </w:rPr>
        <w:t>of</w:t>
      </w:r>
      <w:r>
        <w:rPr>
          <w:spacing w:val="-16"/>
          <w:w w:val="120"/>
        </w:rPr>
        <w:t xml:space="preserve"> </w:t>
      </w:r>
      <w:r>
        <w:rPr>
          <w:w w:val="120"/>
        </w:rPr>
        <w:t>this data sharing system would be a useful resource to leverage off the experience of specialist clinicians</w:t>
      </w:r>
      <w:r>
        <w:rPr>
          <w:spacing w:val="-17"/>
          <w:w w:val="120"/>
        </w:rPr>
        <w:t xml:space="preserve"> </w:t>
      </w:r>
      <w:r>
        <w:rPr>
          <w:w w:val="120"/>
        </w:rPr>
        <w:t>and</w:t>
      </w:r>
      <w:r>
        <w:rPr>
          <w:spacing w:val="-16"/>
          <w:w w:val="120"/>
        </w:rPr>
        <w:t xml:space="preserve"> </w:t>
      </w:r>
      <w:r>
        <w:rPr>
          <w:w w:val="120"/>
        </w:rPr>
        <w:t>pharmacists,</w:t>
      </w:r>
      <w:r>
        <w:rPr>
          <w:spacing w:val="-17"/>
          <w:w w:val="120"/>
        </w:rPr>
        <w:t xml:space="preserve"> </w:t>
      </w:r>
      <w:r>
        <w:rPr>
          <w:w w:val="120"/>
        </w:rPr>
        <w:t>and</w:t>
      </w:r>
      <w:r>
        <w:rPr>
          <w:spacing w:val="-16"/>
          <w:w w:val="120"/>
        </w:rPr>
        <w:t xml:space="preserve"> </w:t>
      </w:r>
      <w:r>
        <w:rPr>
          <w:w w:val="120"/>
        </w:rPr>
        <w:t>a</w:t>
      </w:r>
      <w:r>
        <w:rPr>
          <w:spacing w:val="-17"/>
          <w:w w:val="120"/>
        </w:rPr>
        <w:t xml:space="preserve"> </w:t>
      </w:r>
      <w:r>
        <w:rPr>
          <w:w w:val="120"/>
        </w:rPr>
        <w:t>means</w:t>
      </w:r>
      <w:r>
        <w:rPr>
          <w:spacing w:val="-16"/>
          <w:w w:val="120"/>
        </w:rPr>
        <w:t xml:space="preserve"> </w:t>
      </w:r>
      <w:r>
        <w:rPr>
          <w:w w:val="120"/>
        </w:rPr>
        <w:t>of</w:t>
      </w:r>
      <w:r>
        <w:rPr>
          <w:spacing w:val="-16"/>
          <w:w w:val="120"/>
        </w:rPr>
        <w:t xml:space="preserve"> </w:t>
      </w:r>
      <w:r>
        <w:rPr>
          <w:w w:val="120"/>
        </w:rPr>
        <w:t>scanning</w:t>
      </w:r>
      <w:r>
        <w:rPr>
          <w:spacing w:val="-17"/>
          <w:w w:val="120"/>
        </w:rPr>
        <w:t xml:space="preserve"> </w:t>
      </w:r>
      <w:r>
        <w:rPr>
          <w:w w:val="120"/>
        </w:rPr>
        <w:t>the</w:t>
      </w:r>
      <w:r>
        <w:rPr>
          <w:spacing w:val="-16"/>
          <w:w w:val="120"/>
        </w:rPr>
        <w:t xml:space="preserve"> </w:t>
      </w:r>
      <w:r>
        <w:rPr>
          <w:w w:val="120"/>
        </w:rPr>
        <w:t>horizon</w:t>
      </w:r>
      <w:r>
        <w:rPr>
          <w:spacing w:val="-17"/>
          <w:w w:val="120"/>
        </w:rPr>
        <w:t xml:space="preserve"> </w:t>
      </w:r>
      <w:r>
        <w:rPr>
          <w:w w:val="120"/>
        </w:rPr>
        <w:t>for</w:t>
      </w:r>
      <w:r>
        <w:rPr>
          <w:spacing w:val="-16"/>
          <w:w w:val="120"/>
        </w:rPr>
        <w:t xml:space="preserve"> </w:t>
      </w:r>
      <w:r>
        <w:rPr>
          <w:w w:val="120"/>
        </w:rPr>
        <w:t>medicines</w:t>
      </w:r>
      <w:r>
        <w:rPr>
          <w:spacing w:val="-17"/>
          <w:w w:val="120"/>
        </w:rPr>
        <w:t xml:space="preserve"> </w:t>
      </w:r>
      <w:r>
        <w:rPr>
          <w:w w:val="120"/>
        </w:rPr>
        <w:t>commonly</w:t>
      </w:r>
      <w:r>
        <w:rPr>
          <w:spacing w:val="-16"/>
          <w:w w:val="120"/>
        </w:rPr>
        <w:t xml:space="preserve"> </w:t>
      </w:r>
      <w:r>
        <w:rPr>
          <w:w w:val="120"/>
        </w:rPr>
        <w:t>used in the acute care setting, to be considered</w:t>
      </w:r>
      <w:r>
        <w:rPr>
          <w:spacing w:val="-1"/>
          <w:w w:val="120"/>
        </w:rPr>
        <w:t xml:space="preserve"> </w:t>
      </w:r>
      <w:r>
        <w:rPr>
          <w:w w:val="120"/>
        </w:rPr>
        <w:t>for</w:t>
      </w:r>
      <w:r>
        <w:rPr>
          <w:spacing w:val="-2"/>
          <w:w w:val="120"/>
        </w:rPr>
        <w:t xml:space="preserve"> </w:t>
      </w:r>
      <w:r>
        <w:rPr>
          <w:w w:val="120"/>
        </w:rPr>
        <w:t>approval in Australia</w:t>
      </w:r>
      <w:r>
        <w:rPr>
          <w:i w:val="0"/>
          <w:w w:val="120"/>
        </w:rPr>
        <w:t>”. (SHPA</w:t>
      </w:r>
      <w:bookmarkStart w:id="25" w:name="_bookmark25"/>
      <w:bookmarkEnd w:id="25"/>
      <w:r>
        <w:rPr>
          <w:i w:val="0"/>
          <w:w w:val="120"/>
        </w:rPr>
        <w:t>)</w:t>
      </w:r>
    </w:p>
    <w:p w14:paraId="36C6B23B" w14:textId="77777777" w:rsidR="002138FA" w:rsidRDefault="002138FA">
      <w:pPr>
        <w:pStyle w:val="BodyText"/>
        <w:spacing w:before="217"/>
        <w:ind w:left="0"/>
        <w:jc w:val="left"/>
        <w:rPr>
          <w:i w:val="0"/>
        </w:rPr>
      </w:pPr>
    </w:p>
    <w:p w14:paraId="36C6B23C" w14:textId="77777777" w:rsidR="002138FA" w:rsidRDefault="00A2619F">
      <w:pPr>
        <w:spacing w:before="1" w:line="252" w:lineRule="auto"/>
        <w:ind w:left="390" w:right="1017"/>
        <w:jc w:val="both"/>
        <w:rPr>
          <w:rFonts w:ascii="Arial" w:hAnsi="Arial"/>
          <w:sz w:val="24"/>
        </w:rPr>
      </w:pPr>
      <w:r>
        <w:rPr>
          <w:rFonts w:ascii="Arial" w:hAnsi="Arial"/>
          <w:sz w:val="24"/>
        </w:rPr>
        <w:t>Table 12. Increase opportunities for consultation and work sharing – impact on you/organisation by stakeholder type</w:t>
      </w:r>
    </w:p>
    <w:p w14:paraId="36C6B23D" w14:textId="77777777" w:rsidR="002138FA" w:rsidRDefault="002138FA">
      <w:pPr>
        <w:pStyle w:val="BodyText"/>
        <w:spacing w:before="10"/>
        <w:ind w:left="0"/>
        <w:jc w:val="left"/>
        <w:rPr>
          <w:rFonts w:ascii="Arial"/>
          <w:i w:val="0"/>
          <w:sz w:val="19"/>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24E" w14:textId="77777777">
        <w:trPr>
          <w:trHeight w:val="1022"/>
        </w:trPr>
        <w:tc>
          <w:tcPr>
            <w:tcW w:w="2494" w:type="dxa"/>
          </w:tcPr>
          <w:p w14:paraId="36C6B23E" w14:textId="77777777" w:rsidR="002138FA" w:rsidRDefault="002138FA">
            <w:pPr>
              <w:pStyle w:val="TableParagraph"/>
              <w:spacing w:before="0"/>
              <w:ind w:left="0" w:right="0"/>
              <w:jc w:val="left"/>
              <w:rPr>
                <w:rFonts w:ascii="Times New Roman"/>
              </w:rPr>
            </w:pPr>
          </w:p>
        </w:tc>
        <w:tc>
          <w:tcPr>
            <w:tcW w:w="1021" w:type="dxa"/>
          </w:tcPr>
          <w:p w14:paraId="36C6B23F" w14:textId="77777777" w:rsidR="002138FA" w:rsidRDefault="002138FA">
            <w:pPr>
              <w:pStyle w:val="TableParagraph"/>
              <w:spacing w:before="94"/>
              <w:ind w:left="0" w:right="0"/>
              <w:jc w:val="left"/>
              <w:rPr>
                <w:rFonts w:ascii="Arial"/>
                <w:sz w:val="18"/>
              </w:rPr>
            </w:pPr>
          </w:p>
          <w:p w14:paraId="36C6B240"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241" w14:textId="77777777" w:rsidR="002138FA" w:rsidRDefault="002138FA">
            <w:pPr>
              <w:pStyle w:val="TableParagraph"/>
              <w:spacing w:before="202"/>
              <w:ind w:left="0" w:right="0"/>
              <w:jc w:val="left"/>
              <w:rPr>
                <w:rFonts w:ascii="Arial"/>
                <w:sz w:val="18"/>
              </w:rPr>
            </w:pPr>
          </w:p>
          <w:p w14:paraId="36C6B242"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243" w14:textId="77777777" w:rsidR="002138FA" w:rsidRDefault="002138FA">
            <w:pPr>
              <w:pStyle w:val="TableParagraph"/>
              <w:spacing w:before="202"/>
              <w:ind w:left="0" w:right="0"/>
              <w:jc w:val="left"/>
              <w:rPr>
                <w:rFonts w:ascii="Arial"/>
                <w:sz w:val="18"/>
              </w:rPr>
            </w:pPr>
          </w:p>
          <w:p w14:paraId="36C6B244"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245" w14:textId="77777777" w:rsidR="002138FA" w:rsidRDefault="002138FA">
            <w:pPr>
              <w:pStyle w:val="TableParagraph"/>
              <w:spacing w:before="202"/>
              <w:ind w:left="0" w:right="0"/>
              <w:jc w:val="left"/>
              <w:rPr>
                <w:rFonts w:ascii="Arial"/>
                <w:sz w:val="18"/>
              </w:rPr>
            </w:pPr>
          </w:p>
          <w:p w14:paraId="36C6B246"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247" w14:textId="77777777" w:rsidR="002138FA" w:rsidRDefault="002138FA">
            <w:pPr>
              <w:pStyle w:val="TableParagraph"/>
              <w:spacing w:before="94"/>
              <w:ind w:left="0" w:right="0"/>
              <w:jc w:val="left"/>
              <w:rPr>
                <w:rFonts w:ascii="Arial"/>
                <w:sz w:val="18"/>
              </w:rPr>
            </w:pPr>
          </w:p>
          <w:p w14:paraId="36C6B248"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249" w14:textId="77777777" w:rsidR="002138FA" w:rsidRDefault="002138FA">
            <w:pPr>
              <w:pStyle w:val="TableParagraph"/>
              <w:spacing w:before="94"/>
              <w:ind w:left="0" w:right="0"/>
              <w:jc w:val="left"/>
              <w:rPr>
                <w:rFonts w:ascii="Arial"/>
                <w:sz w:val="18"/>
              </w:rPr>
            </w:pPr>
          </w:p>
          <w:p w14:paraId="36C6B24A"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B24B"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24C" w14:textId="77777777" w:rsidR="002138FA" w:rsidRDefault="002138FA">
            <w:pPr>
              <w:pStyle w:val="TableParagraph"/>
              <w:spacing w:before="94"/>
              <w:ind w:left="0" w:right="0"/>
              <w:jc w:val="left"/>
              <w:rPr>
                <w:rFonts w:ascii="Arial"/>
                <w:sz w:val="18"/>
              </w:rPr>
            </w:pPr>
          </w:p>
          <w:p w14:paraId="36C6B24D"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B257" w14:textId="77777777">
        <w:trPr>
          <w:trHeight w:val="453"/>
        </w:trPr>
        <w:tc>
          <w:tcPr>
            <w:tcW w:w="2494" w:type="dxa"/>
            <w:tcBorders>
              <w:bottom w:val="dotted" w:sz="4" w:space="0" w:color="A4A4A4"/>
            </w:tcBorders>
          </w:tcPr>
          <w:p w14:paraId="36C6B24F"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B25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B251"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F8FAFF"/>
          </w:tcPr>
          <w:p w14:paraId="36C6B252" w14:textId="77777777" w:rsidR="002138FA" w:rsidRDefault="00A2619F">
            <w:pPr>
              <w:pStyle w:val="TableParagraph"/>
              <w:rPr>
                <w:rFonts w:ascii="Arial Narrow"/>
                <w:sz w:val="18"/>
              </w:rPr>
            </w:pPr>
            <w:r>
              <w:rPr>
                <w:rFonts w:ascii="Arial Narrow"/>
                <w:spacing w:val="-5"/>
                <w:w w:val="120"/>
                <w:sz w:val="18"/>
              </w:rPr>
              <w:t>6%</w:t>
            </w:r>
          </w:p>
        </w:tc>
        <w:tc>
          <w:tcPr>
            <w:tcW w:w="1020" w:type="dxa"/>
            <w:tcBorders>
              <w:bottom w:val="dotted" w:sz="4" w:space="0" w:color="A4A4A4"/>
            </w:tcBorders>
            <w:shd w:val="clear" w:color="auto" w:fill="D3E7FF"/>
          </w:tcPr>
          <w:p w14:paraId="36C6B253" w14:textId="77777777" w:rsidR="002138FA" w:rsidRDefault="00A2619F">
            <w:pPr>
              <w:pStyle w:val="TableParagraph"/>
              <w:rPr>
                <w:rFonts w:ascii="Arial Narrow"/>
                <w:sz w:val="18"/>
              </w:rPr>
            </w:pPr>
            <w:r>
              <w:rPr>
                <w:rFonts w:ascii="Arial Narrow"/>
                <w:spacing w:val="-5"/>
                <w:w w:val="120"/>
                <w:sz w:val="18"/>
              </w:rPr>
              <w:t>38%</w:t>
            </w:r>
          </w:p>
        </w:tc>
        <w:tc>
          <w:tcPr>
            <w:tcW w:w="1020" w:type="dxa"/>
            <w:tcBorders>
              <w:bottom w:val="dotted" w:sz="4" w:space="0" w:color="A4A4A4"/>
            </w:tcBorders>
            <w:shd w:val="clear" w:color="auto" w:fill="C5DFFF"/>
          </w:tcPr>
          <w:p w14:paraId="36C6B254" w14:textId="77777777" w:rsidR="002138FA" w:rsidRDefault="00A2619F">
            <w:pPr>
              <w:pStyle w:val="TableParagraph"/>
              <w:rPr>
                <w:rFonts w:ascii="Arial Narrow"/>
                <w:sz w:val="18"/>
              </w:rPr>
            </w:pPr>
            <w:r>
              <w:rPr>
                <w:rFonts w:ascii="Arial Narrow"/>
                <w:spacing w:val="-5"/>
                <w:w w:val="120"/>
                <w:sz w:val="18"/>
              </w:rPr>
              <w:t>50%</w:t>
            </w:r>
          </w:p>
        </w:tc>
        <w:tc>
          <w:tcPr>
            <w:tcW w:w="1021" w:type="dxa"/>
            <w:tcBorders>
              <w:bottom w:val="dotted" w:sz="4" w:space="0" w:color="A4A4A4"/>
            </w:tcBorders>
            <w:shd w:val="clear" w:color="auto" w:fill="F8FAFF"/>
          </w:tcPr>
          <w:p w14:paraId="36C6B255"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bottom w:val="dotted" w:sz="4" w:space="0" w:color="A4A4A4"/>
            </w:tcBorders>
          </w:tcPr>
          <w:p w14:paraId="36C6B256"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B260" w14:textId="77777777">
        <w:trPr>
          <w:trHeight w:val="453"/>
        </w:trPr>
        <w:tc>
          <w:tcPr>
            <w:tcW w:w="2494" w:type="dxa"/>
            <w:tcBorders>
              <w:top w:val="dotted" w:sz="4" w:space="0" w:color="A4A4A4"/>
              <w:bottom w:val="dotted" w:sz="4" w:space="0" w:color="A4A4A4"/>
            </w:tcBorders>
          </w:tcPr>
          <w:p w14:paraId="36C6B258"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B25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8FAFF"/>
          </w:tcPr>
          <w:p w14:paraId="36C6B25A"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A4A4A4"/>
              <w:bottom w:val="dotted" w:sz="4" w:space="0" w:color="A4A4A4"/>
            </w:tcBorders>
            <w:shd w:val="clear" w:color="auto" w:fill="E4F0FF"/>
          </w:tcPr>
          <w:p w14:paraId="36C6B25B" w14:textId="77777777" w:rsidR="002138FA" w:rsidRDefault="00A2619F">
            <w:pPr>
              <w:pStyle w:val="TableParagraph"/>
              <w:rPr>
                <w:rFonts w:ascii="Arial Narrow"/>
                <w:sz w:val="18"/>
              </w:rPr>
            </w:pPr>
            <w:r>
              <w:rPr>
                <w:rFonts w:ascii="Arial Narrow"/>
                <w:spacing w:val="-5"/>
                <w:w w:val="120"/>
                <w:sz w:val="18"/>
              </w:rPr>
              <w:t>22%</w:t>
            </w:r>
          </w:p>
        </w:tc>
        <w:tc>
          <w:tcPr>
            <w:tcW w:w="1020" w:type="dxa"/>
            <w:tcBorders>
              <w:top w:val="dotted" w:sz="4" w:space="0" w:color="A4A4A4"/>
              <w:bottom w:val="dotted" w:sz="4" w:space="0" w:color="A4A4A4"/>
            </w:tcBorders>
            <w:shd w:val="clear" w:color="auto" w:fill="B1D4FF"/>
          </w:tcPr>
          <w:p w14:paraId="36C6B25C"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A4A4A4"/>
              <w:bottom w:val="dotted" w:sz="4" w:space="0" w:color="A4A4A4"/>
            </w:tcBorders>
          </w:tcPr>
          <w:p w14:paraId="36C6B25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F8FAFF"/>
          </w:tcPr>
          <w:p w14:paraId="36C6B25E"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top w:val="dotted" w:sz="4" w:space="0" w:color="A4A4A4"/>
              <w:bottom w:val="dotted" w:sz="4" w:space="0" w:color="A4A4A4"/>
            </w:tcBorders>
          </w:tcPr>
          <w:p w14:paraId="36C6B25F"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B269" w14:textId="77777777">
        <w:trPr>
          <w:trHeight w:val="455"/>
        </w:trPr>
        <w:tc>
          <w:tcPr>
            <w:tcW w:w="2494" w:type="dxa"/>
            <w:tcBorders>
              <w:top w:val="dotted" w:sz="4" w:space="0" w:color="A4A4A4"/>
              <w:bottom w:val="dotted" w:sz="4" w:space="0" w:color="A4A4A4"/>
            </w:tcBorders>
          </w:tcPr>
          <w:p w14:paraId="36C6B261"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B26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6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6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6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6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8BC0FF"/>
          </w:tcPr>
          <w:p w14:paraId="36C6B267"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B268"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272" w14:textId="77777777">
        <w:trPr>
          <w:trHeight w:val="453"/>
        </w:trPr>
        <w:tc>
          <w:tcPr>
            <w:tcW w:w="2494" w:type="dxa"/>
            <w:tcBorders>
              <w:top w:val="dotted" w:sz="4" w:space="0" w:color="A4A4A4"/>
              <w:bottom w:val="dotted" w:sz="4" w:space="0" w:color="A4A4A4"/>
            </w:tcBorders>
          </w:tcPr>
          <w:p w14:paraId="36C6B26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B26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6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0F7FF"/>
          </w:tcPr>
          <w:p w14:paraId="36C6B26D" w14:textId="77777777" w:rsidR="002138FA" w:rsidRDefault="00A2619F">
            <w:pPr>
              <w:pStyle w:val="TableParagraph"/>
              <w:rPr>
                <w:rFonts w:ascii="Arial Narrow"/>
                <w:sz w:val="18"/>
              </w:rPr>
            </w:pPr>
            <w:r>
              <w:rPr>
                <w:rFonts w:ascii="Arial Narrow"/>
                <w:spacing w:val="-5"/>
                <w:w w:val="120"/>
                <w:sz w:val="18"/>
              </w:rPr>
              <w:t>13%</w:t>
            </w:r>
          </w:p>
        </w:tc>
        <w:tc>
          <w:tcPr>
            <w:tcW w:w="1020" w:type="dxa"/>
            <w:tcBorders>
              <w:top w:val="dotted" w:sz="4" w:space="0" w:color="A4A4A4"/>
              <w:bottom w:val="dotted" w:sz="4" w:space="0" w:color="A4A4A4"/>
            </w:tcBorders>
            <w:shd w:val="clear" w:color="auto" w:fill="B7D7FF"/>
          </w:tcPr>
          <w:p w14:paraId="36C6B26E" w14:textId="77777777" w:rsidR="002138FA" w:rsidRDefault="00A2619F">
            <w:pPr>
              <w:pStyle w:val="TableParagraph"/>
              <w:rPr>
                <w:rFonts w:ascii="Arial Narrow"/>
                <w:sz w:val="18"/>
              </w:rPr>
            </w:pPr>
            <w:r>
              <w:rPr>
                <w:rFonts w:ascii="Arial Narrow"/>
                <w:spacing w:val="-5"/>
                <w:w w:val="120"/>
                <w:sz w:val="18"/>
              </w:rPr>
              <w:t>63%</w:t>
            </w:r>
          </w:p>
        </w:tc>
        <w:tc>
          <w:tcPr>
            <w:tcW w:w="1020" w:type="dxa"/>
            <w:tcBorders>
              <w:top w:val="dotted" w:sz="4" w:space="0" w:color="A4A4A4"/>
              <w:bottom w:val="dotted" w:sz="4" w:space="0" w:color="A4A4A4"/>
            </w:tcBorders>
            <w:shd w:val="clear" w:color="auto" w:fill="E1EEFF"/>
          </w:tcPr>
          <w:p w14:paraId="36C6B26F"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A4A4A4"/>
              <w:bottom w:val="dotted" w:sz="4" w:space="0" w:color="A4A4A4"/>
            </w:tcBorders>
          </w:tcPr>
          <w:p w14:paraId="36C6B27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71"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B27B" w14:textId="77777777">
        <w:trPr>
          <w:trHeight w:val="453"/>
        </w:trPr>
        <w:tc>
          <w:tcPr>
            <w:tcW w:w="2494" w:type="dxa"/>
            <w:tcBorders>
              <w:top w:val="dotted" w:sz="4" w:space="0" w:color="A4A4A4"/>
              <w:bottom w:val="dotted" w:sz="4" w:space="0" w:color="A4A4A4"/>
            </w:tcBorders>
          </w:tcPr>
          <w:p w14:paraId="36C6B273"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B27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7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7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B277"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B27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B27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7A"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284" w14:textId="77777777">
        <w:trPr>
          <w:trHeight w:val="455"/>
        </w:trPr>
        <w:tc>
          <w:tcPr>
            <w:tcW w:w="2494" w:type="dxa"/>
            <w:tcBorders>
              <w:top w:val="dotted" w:sz="4" w:space="0" w:color="A4A4A4"/>
              <w:bottom w:val="dotted" w:sz="4" w:space="0" w:color="A4A4A4"/>
            </w:tcBorders>
          </w:tcPr>
          <w:p w14:paraId="36C6B27C"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B27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7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7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8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81"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8BC0FF"/>
          </w:tcPr>
          <w:p w14:paraId="36C6B282"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B283"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28D" w14:textId="77777777">
        <w:trPr>
          <w:trHeight w:val="453"/>
        </w:trPr>
        <w:tc>
          <w:tcPr>
            <w:tcW w:w="2494" w:type="dxa"/>
            <w:tcBorders>
              <w:top w:val="dotted" w:sz="4" w:space="0" w:color="A4A4A4"/>
              <w:bottom w:val="dotted" w:sz="4" w:space="0" w:color="A4A4A4"/>
            </w:tcBorders>
          </w:tcPr>
          <w:p w14:paraId="36C6B285"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B28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8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B1D4FF"/>
          </w:tcPr>
          <w:p w14:paraId="36C6B288"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A4A4A4"/>
              <w:bottom w:val="dotted" w:sz="4" w:space="0" w:color="A4A4A4"/>
            </w:tcBorders>
            <w:shd w:val="clear" w:color="auto" w:fill="D9EAFF"/>
          </w:tcPr>
          <w:p w14:paraId="36C6B289"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bottom w:val="dotted" w:sz="4" w:space="0" w:color="A4A4A4"/>
            </w:tcBorders>
          </w:tcPr>
          <w:p w14:paraId="36C6B28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B28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8C"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B296" w14:textId="77777777">
        <w:trPr>
          <w:trHeight w:val="453"/>
        </w:trPr>
        <w:tc>
          <w:tcPr>
            <w:tcW w:w="2494" w:type="dxa"/>
            <w:tcBorders>
              <w:top w:val="dotted" w:sz="4" w:space="0" w:color="A4A4A4"/>
            </w:tcBorders>
          </w:tcPr>
          <w:p w14:paraId="36C6B28E"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B28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B29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tcPr>
          <w:p w14:paraId="36C6B29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B9D9FF"/>
          </w:tcPr>
          <w:p w14:paraId="36C6B292"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A4A4A4"/>
            </w:tcBorders>
            <w:shd w:val="clear" w:color="auto" w:fill="E8F1FF"/>
          </w:tcPr>
          <w:p w14:paraId="36C6B293"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A4A4A4"/>
            </w:tcBorders>
            <w:shd w:val="clear" w:color="auto" w:fill="E8F1FF"/>
          </w:tcPr>
          <w:p w14:paraId="36C6B294" w14:textId="77777777" w:rsidR="002138FA" w:rsidRDefault="00A2619F">
            <w:pPr>
              <w:pStyle w:val="TableParagraph"/>
              <w:ind w:right="48"/>
              <w:rPr>
                <w:rFonts w:ascii="Arial Narrow"/>
                <w:sz w:val="18"/>
              </w:rPr>
            </w:pPr>
            <w:r>
              <w:rPr>
                <w:rFonts w:ascii="Arial Narrow"/>
                <w:spacing w:val="-5"/>
                <w:w w:val="120"/>
                <w:sz w:val="18"/>
              </w:rPr>
              <w:t>20%</w:t>
            </w:r>
          </w:p>
        </w:tc>
        <w:tc>
          <w:tcPr>
            <w:tcW w:w="1020" w:type="dxa"/>
            <w:tcBorders>
              <w:top w:val="dotted" w:sz="4" w:space="0" w:color="A4A4A4"/>
            </w:tcBorders>
          </w:tcPr>
          <w:p w14:paraId="36C6B295" w14:textId="77777777" w:rsidR="002138FA" w:rsidRDefault="00A2619F">
            <w:pPr>
              <w:pStyle w:val="TableParagraph"/>
              <w:ind w:right="52"/>
              <w:rPr>
                <w:rFonts w:ascii="Arial Narrow"/>
                <w:sz w:val="18"/>
              </w:rPr>
            </w:pPr>
            <w:r>
              <w:rPr>
                <w:rFonts w:ascii="Arial Narrow"/>
                <w:spacing w:val="-10"/>
                <w:w w:val="120"/>
                <w:sz w:val="18"/>
              </w:rPr>
              <w:t>5</w:t>
            </w:r>
          </w:p>
        </w:tc>
      </w:tr>
    </w:tbl>
    <w:p w14:paraId="36C6B297" w14:textId="77777777" w:rsidR="002138FA" w:rsidRDefault="00A2619F">
      <w:pPr>
        <w:spacing w:before="272" w:line="252" w:lineRule="auto"/>
        <w:ind w:left="390" w:right="960"/>
        <w:jc w:val="both"/>
        <w:rPr>
          <w:sz w:val="24"/>
        </w:rPr>
      </w:pPr>
      <w:r>
        <w:rPr>
          <w:w w:val="115"/>
          <w:sz w:val="24"/>
        </w:rPr>
        <w:t>Increased consultation and work-sharing is again seen by the majority of stakeholder groups as</w:t>
      </w:r>
      <w:r>
        <w:rPr>
          <w:spacing w:val="80"/>
          <w:w w:val="115"/>
          <w:sz w:val="24"/>
        </w:rPr>
        <w:t xml:space="preserve"> </w:t>
      </w:r>
      <w:r>
        <w:rPr>
          <w:w w:val="115"/>
          <w:sz w:val="24"/>
        </w:rPr>
        <w:t>a very welcome and beneficial option. Most peak bodies and patient and consumer groups see that immense benefit could come from increased sharing of knowledge, including expertise utilisation and consistent and equitable access across Australia. A number of Pharmaceutical / Medical Technology Companies called for industry/sponsor involvement in consultation and one company believed that HTA should be done at the Federal level with a single Federal payer for therapies, as such they did not consider the above option worthwhile.</w:t>
      </w:r>
    </w:p>
    <w:p w14:paraId="36C6B298"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B299" w14:textId="77777777" w:rsidR="002138FA" w:rsidRDefault="00A2619F">
      <w:pPr>
        <w:pStyle w:val="Heading2"/>
        <w:spacing w:before="90"/>
        <w:jc w:val="left"/>
      </w:pPr>
      <w:r>
        <w:rPr>
          <w:color w:val="006FC0"/>
          <w:w w:val="115"/>
        </w:rPr>
        <w:lastRenderedPageBreak/>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29A" w14:textId="77777777" w:rsidR="002138FA" w:rsidRDefault="002138FA">
      <w:pPr>
        <w:pStyle w:val="BodyText"/>
        <w:ind w:left="0"/>
        <w:jc w:val="left"/>
        <w:rPr>
          <w:i w:val="0"/>
          <w:sz w:val="26"/>
        </w:rPr>
      </w:pPr>
    </w:p>
    <w:p w14:paraId="36C6B29B" w14:textId="77777777" w:rsidR="002138FA" w:rsidRDefault="00A2619F">
      <w:pPr>
        <w:pStyle w:val="Heading3"/>
        <w:spacing w:before="1"/>
        <w:jc w:val="left"/>
      </w:pPr>
      <w:r>
        <w:rPr>
          <w:w w:val="115"/>
        </w:rPr>
        <w:t>This</w:t>
      </w:r>
      <w:r>
        <w:rPr>
          <w:spacing w:val="11"/>
          <w:w w:val="115"/>
        </w:rPr>
        <w:t xml:space="preserve"> </w:t>
      </w:r>
      <w:r>
        <w:rPr>
          <w:w w:val="115"/>
        </w:rPr>
        <w:t>reform</w:t>
      </w:r>
      <w:r>
        <w:rPr>
          <w:spacing w:val="12"/>
          <w:w w:val="115"/>
        </w:rPr>
        <w:t xml:space="preserve"> </w:t>
      </w:r>
      <w:r>
        <w:rPr>
          <w:w w:val="115"/>
        </w:rPr>
        <w:t>was</w:t>
      </w:r>
      <w:r>
        <w:rPr>
          <w:spacing w:val="12"/>
          <w:w w:val="115"/>
        </w:rPr>
        <w:t xml:space="preserve"> </w:t>
      </w:r>
      <w:r>
        <w:rPr>
          <w:w w:val="115"/>
        </w:rPr>
        <w:t>strongly</w:t>
      </w:r>
      <w:r>
        <w:rPr>
          <w:spacing w:val="12"/>
          <w:w w:val="115"/>
        </w:rPr>
        <w:t xml:space="preserve"> </w:t>
      </w:r>
      <w:r>
        <w:rPr>
          <w:w w:val="115"/>
        </w:rPr>
        <w:t>supported</w:t>
      </w:r>
      <w:r>
        <w:rPr>
          <w:spacing w:val="11"/>
          <w:w w:val="115"/>
        </w:rPr>
        <w:t xml:space="preserve"> </w:t>
      </w:r>
      <w:r>
        <w:rPr>
          <w:w w:val="115"/>
        </w:rPr>
        <w:t>among</w:t>
      </w:r>
      <w:r>
        <w:rPr>
          <w:spacing w:val="15"/>
          <w:w w:val="115"/>
        </w:rPr>
        <w:t xml:space="preserve"> </w:t>
      </w:r>
      <w:r>
        <w:rPr>
          <w:w w:val="115"/>
        </w:rPr>
        <w:t>patient</w:t>
      </w:r>
      <w:r>
        <w:rPr>
          <w:spacing w:val="11"/>
          <w:w w:val="115"/>
        </w:rPr>
        <w:t xml:space="preserve"> </w:t>
      </w:r>
      <w:r>
        <w:rPr>
          <w:w w:val="115"/>
        </w:rPr>
        <w:t>and</w:t>
      </w:r>
      <w:r>
        <w:rPr>
          <w:spacing w:val="11"/>
          <w:w w:val="115"/>
        </w:rPr>
        <w:t xml:space="preserve"> </w:t>
      </w:r>
      <w:r>
        <w:rPr>
          <w:w w:val="115"/>
        </w:rPr>
        <w:t>consumer</w:t>
      </w:r>
      <w:r>
        <w:rPr>
          <w:spacing w:val="14"/>
          <w:w w:val="115"/>
        </w:rPr>
        <w:t xml:space="preserve"> </w:t>
      </w:r>
      <w:r>
        <w:rPr>
          <w:spacing w:val="-2"/>
          <w:w w:val="115"/>
        </w:rPr>
        <w:t>groups.</w:t>
      </w:r>
    </w:p>
    <w:p w14:paraId="36C6B29C" w14:textId="77777777" w:rsidR="002138FA" w:rsidRDefault="00A2619F">
      <w:pPr>
        <w:pStyle w:val="BodyText"/>
        <w:spacing w:before="274" w:line="252" w:lineRule="auto"/>
        <w:ind w:right="958"/>
        <w:rPr>
          <w:i w:val="0"/>
        </w:rPr>
      </w:pPr>
      <w:r>
        <w:rPr>
          <w:w w:val="120"/>
        </w:rPr>
        <w:t>“Strongly support this as a mechanism to ensure consistent and equitable access across Australia.</w:t>
      </w:r>
      <w:r>
        <w:rPr>
          <w:spacing w:val="-14"/>
          <w:w w:val="120"/>
        </w:rPr>
        <w:t xml:space="preserve"> </w:t>
      </w:r>
      <w:r>
        <w:rPr>
          <w:w w:val="120"/>
        </w:rPr>
        <w:t>Consistent</w:t>
      </w:r>
      <w:r>
        <w:rPr>
          <w:spacing w:val="-15"/>
          <w:w w:val="120"/>
        </w:rPr>
        <w:t xml:space="preserve"> </w:t>
      </w:r>
      <w:r>
        <w:rPr>
          <w:w w:val="120"/>
        </w:rPr>
        <w:t>timeframes</w:t>
      </w:r>
      <w:r>
        <w:rPr>
          <w:spacing w:val="-14"/>
          <w:w w:val="120"/>
        </w:rPr>
        <w:t xml:space="preserve"> </w:t>
      </w:r>
      <w:r>
        <w:rPr>
          <w:w w:val="120"/>
        </w:rPr>
        <w:t>for</w:t>
      </w:r>
      <w:r>
        <w:rPr>
          <w:spacing w:val="-14"/>
          <w:w w:val="120"/>
        </w:rPr>
        <w:t xml:space="preserve"> </w:t>
      </w:r>
      <w:r>
        <w:rPr>
          <w:w w:val="120"/>
        </w:rPr>
        <w:t>implementing</w:t>
      </w:r>
      <w:r>
        <w:rPr>
          <w:spacing w:val="-15"/>
          <w:w w:val="120"/>
        </w:rPr>
        <w:t xml:space="preserve"> </w:t>
      </w:r>
      <w:r>
        <w:rPr>
          <w:w w:val="120"/>
        </w:rPr>
        <w:t>positive</w:t>
      </w:r>
      <w:r>
        <w:rPr>
          <w:spacing w:val="-16"/>
          <w:w w:val="120"/>
        </w:rPr>
        <w:t xml:space="preserve"> </w:t>
      </w:r>
      <w:r>
        <w:rPr>
          <w:w w:val="120"/>
        </w:rPr>
        <w:t>recommendations</w:t>
      </w:r>
      <w:r>
        <w:rPr>
          <w:spacing w:val="-14"/>
          <w:w w:val="120"/>
        </w:rPr>
        <w:t xml:space="preserve"> </w:t>
      </w:r>
      <w:r>
        <w:rPr>
          <w:w w:val="120"/>
        </w:rPr>
        <w:t>from</w:t>
      </w:r>
      <w:r>
        <w:rPr>
          <w:spacing w:val="-14"/>
          <w:w w:val="120"/>
        </w:rPr>
        <w:t xml:space="preserve"> </w:t>
      </w:r>
      <w:r>
        <w:rPr>
          <w:w w:val="120"/>
        </w:rPr>
        <w:t>committees should</w:t>
      </w:r>
      <w:r>
        <w:rPr>
          <w:spacing w:val="-2"/>
          <w:w w:val="120"/>
        </w:rPr>
        <w:t xml:space="preserve"> </w:t>
      </w:r>
      <w:r>
        <w:rPr>
          <w:w w:val="120"/>
        </w:rPr>
        <w:t>be</w:t>
      </w:r>
      <w:r>
        <w:rPr>
          <w:spacing w:val="-2"/>
          <w:w w:val="120"/>
        </w:rPr>
        <w:t xml:space="preserve"> </w:t>
      </w:r>
      <w:r>
        <w:rPr>
          <w:w w:val="120"/>
        </w:rPr>
        <w:t>agreed</w:t>
      </w:r>
      <w:r>
        <w:rPr>
          <w:spacing w:val="-2"/>
          <w:w w:val="120"/>
        </w:rPr>
        <w:t xml:space="preserve"> </w:t>
      </w:r>
      <w:r>
        <w:rPr>
          <w:w w:val="120"/>
        </w:rPr>
        <w:t>and</w:t>
      </w:r>
      <w:r>
        <w:rPr>
          <w:spacing w:val="-2"/>
          <w:w w:val="120"/>
        </w:rPr>
        <w:t xml:space="preserve"> </w:t>
      </w:r>
      <w:r>
        <w:rPr>
          <w:w w:val="120"/>
        </w:rPr>
        <w:t>be</w:t>
      </w:r>
      <w:r>
        <w:rPr>
          <w:spacing w:val="-2"/>
          <w:w w:val="120"/>
        </w:rPr>
        <w:t xml:space="preserve"> </w:t>
      </w:r>
      <w:r>
        <w:rPr>
          <w:w w:val="120"/>
        </w:rPr>
        <w:t>part</w:t>
      </w:r>
      <w:r>
        <w:rPr>
          <w:spacing w:val="-2"/>
          <w:w w:val="120"/>
        </w:rPr>
        <w:t xml:space="preserve"> </w:t>
      </w:r>
      <w:r>
        <w:rPr>
          <w:w w:val="120"/>
        </w:rPr>
        <w:t>of</w:t>
      </w:r>
      <w:r>
        <w:rPr>
          <w:spacing w:val="-1"/>
          <w:w w:val="120"/>
        </w:rPr>
        <w:t xml:space="preserve"> </w:t>
      </w:r>
      <w:r>
        <w:rPr>
          <w:w w:val="120"/>
        </w:rPr>
        <w:t>KPIs.</w:t>
      </w:r>
      <w:r>
        <w:rPr>
          <w:spacing w:val="-1"/>
          <w:w w:val="120"/>
        </w:rPr>
        <w:t xml:space="preserve"> </w:t>
      </w:r>
      <w:r>
        <w:rPr>
          <w:w w:val="120"/>
        </w:rPr>
        <w:t>E.g.</w:t>
      </w:r>
      <w:r>
        <w:rPr>
          <w:spacing w:val="-1"/>
          <w:w w:val="120"/>
        </w:rPr>
        <w:t xml:space="preserve"> </w:t>
      </w:r>
      <w:r>
        <w:rPr>
          <w:w w:val="120"/>
        </w:rPr>
        <w:t>a medicine</w:t>
      </w:r>
      <w:r>
        <w:rPr>
          <w:spacing w:val="-1"/>
          <w:w w:val="120"/>
        </w:rPr>
        <w:t xml:space="preserve"> </w:t>
      </w:r>
      <w:r>
        <w:rPr>
          <w:w w:val="120"/>
        </w:rPr>
        <w:t>will</w:t>
      </w:r>
      <w:r>
        <w:rPr>
          <w:spacing w:val="-1"/>
          <w:w w:val="120"/>
        </w:rPr>
        <w:t xml:space="preserve"> </w:t>
      </w:r>
      <w:r>
        <w:rPr>
          <w:w w:val="120"/>
        </w:rPr>
        <w:t>be</w:t>
      </w:r>
      <w:r>
        <w:rPr>
          <w:spacing w:val="-2"/>
          <w:w w:val="120"/>
        </w:rPr>
        <w:t xml:space="preserve"> </w:t>
      </w:r>
      <w:r>
        <w:rPr>
          <w:w w:val="120"/>
        </w:rPr>
        <w:t>available</w:t>
      </w:r>
      <w:r>
        <w:rPr>
          <w:spacing w:val="-1"/>
          <w:w w:val="120"/>
        </w:rPr>
        <w:t xml:space="preserve"> </w:t>
      </w:r>
      <w:r>
        <w:rPr>
          <w:w w:val="120"/>
        </w:rPr>
        <w:t>to</w:t>
      </w:r>
      <w:r>
        <w:rPr>
          <w:spacing w:val="-1"/>
          <w:w w:val="120"/>
        </w:rPr>
        <w:t xml:space="preserve"> </w:t>
      </w:r>
      <w:r>
        <w:rPr>
          <w:w w:val="120"/>
        </w:rPr>
        <w:t>consumers</w:t>
      </w:r>
      <w:r>
        <w:rPr>
          <w:spacing w:val="-1"/>
          <w:w w:val="120"/>
        </w:rPr>
        <w:t xml:space="preserve"> </w:t>
      </w:r>
      <w:r>
        <w:rPr>
          <w:w w:val="120"/>
        </w:rPr>
        <w:t>within</w:t>
      </w:r>
      <w:r>
        <w:rPr>
          <w:spacing w:val="-3"/>
          <w:w w:val="120"/>
        </w:rPr>
        <w:t xml:space="preserve"> </w:t>
      </w:r>
      <w:r>
        <w:rPr>
          <w:w w:val="120"/>
        </w:rPr>
        <w:t>6 months</w:t>
      </w:r>
      <w:r>
        <w:rPr>
          <w:spacing w:val="-11"/>
          <w:w w:val="120"/>
        </w:rPr>
        <w:t xml:space="preserve"> </w:t>
      </w:r>
      <w:r>
        <w:rPr>
          <w:w w:val="120"/>
        </w:rPr>
        <w:t>of</w:t>
      </w:r>
      <w:r>
        <w:rPr>
          <w:spacing w:val="-12"/>
          <w:w w:val="120"/>
        </w:rPr>
        <w:t xml:space="preserve"> </w:t>
      </w:r>
      <w:r>
        <w:rPr>
          <w:w w:val="120"/>
        </w:rPr>
        <w:t>a</w:t>
      </w:r>
      <w:r>
        <w:rPr>
          <w:spacing w:val="-12"/>
          <w:w w:val="120"/>
        </w:rPr>
        <w:t xml:space="preserve"> </w:t>
      </w:r>
      <w:r>
        <w:rPr>
          <w:w w:val="120"/>
        </w:rPr>
        <w:t>PBAC</w:t>
      </w:r>
      <w:r>
        <w:rPr>
          <w:spacing w:val="-13"/>
          <w:w w:val="120"/>
        </w:rPr>
        <w:t xml:space="preserve"> </w:t>
      </w:r>
      <w:r>
        <w:rPr>
          <w:w w:val="120"/>
        </w:rPr>
        <w:t>recommendation</w:t>
      </w:r>
      <w:r>
        <w:rPr>
          <w:spacing w:val="-12"/>
          <w:w w:val="120"/>
        </w:rPr>
        <w:t xml:space="preserve"> </w:t>
      </w:r>
      <w:r>
        <w:rPr>
          <w:w w:val="120"/>
        </w:rPr>
        <w:t>being</w:t>
      </w:r>
      <w:r>
        <w:rPr>
          <w:spacing w:val="-13"/>
          <w:w w:val="120"/>
        </w:rPr>
        <w:t xml:space="preserve"> </w:t>
      </w:r>
      <w:r>
        <w:rPr>
          <w:w w:val="120"/>
        </w:rPr>
        <w:t>accepted</w:t>
      </w:r>
      <w:r>
        <w:rPr>
          <w:spacing w:val="-13"/>
          <w:w w:val="120"/>
        </w:rPr>
        <w:t xml:space="preserve"> </w:t>
      </w:r>
      <w:r>
        <w:rPr>
          <w:w w:val="120"/>
        </w:rPr>
        <w:t>by</w:t>
      </w:r>
      <w:r>
        <w:rPr>
          <w:spacing w:val="-13"/>
          <w:w w:val="120"/>
        </w:rPr>
        <w:t xml:space="preserve"> </w:t>
      </w:r>
      <w:r>
        <w:rPr>
          <w:w w:val="120"/>
        </w:rPr>
        <w:t>government</w:t>
      </w:r>
      <w:r>
        <w:rPr>
          <w:spacing w:val="-13"/>
          <w:w w:val="120"/>
        </w:rPr>
        <w:t xml:space="preserve"> </w:t>
      </w:r>
      <w:r>
        <w:rPr>
          <w:w w:val="120"/>
        </w:rPr>
        <w:t>or</w:t>
      </w:r>
      <w:r>
        <w:rPr>
          <w:spacing w:val="-12"/>
          <w:w w:val="120"/>
        </w:rPr>
        <w:t xml:space="preserve"> </w:t>
      </w:r>
      <w:r>
        <w:rPr>
          <w:w w:val="120"/>
        </w:rPr>
        <w:t>a</w:t>
      </w:r>
      <w:r>
        <w:rPr>
          <w:spacing w:val="-12"/>
          <w:w w:val="120"/>
        </w:rPr>
        <w:t xml:space="preserve"> </w:t>
      </w:r>
      <w:r>
        <w:rPr>
          <w:w w:val="120"/>
        </w:rPr>
        <w:t>test</w:t>
      </w:r>
      <w:r>
        <w:rPr>
          <w:spacing w:val="-12"/>
          <w:w w:val="120"/>
        </w:rPr>
        <w:t xml:space="preserve"> </w:t>
      </w:r>
      <w:r>
        <w:rPr>
          <w:w w:val="120"/>
        </w:rPr>
        <w:t>recommended</w:t>
      </w:r>
      <w:r>
        <w:rPr>
          <w:spacing w:val="-14"/>
          <w:w w:val="120"/>
        </w:rPr>
        <w:t xml:space="preserve"> </w:t>
      </w:r>
      <w:r>
        <w:rPr>
          <w:w w:val="120"/>
        </w:rPr>
        <w:t>by MSAC</w:t>
      </w:r>
      <w:r>
        <w:rPr>
          <w:spacing w:val="-17"/>
          <w:w w:val="120"/>
        </w:rPr>
        <w:t xml:space="preserve"> </w:t>
      </w:r>
      <w:r>
        <w:rPr>
          <w:w w:val="120"/>
        </w:rPr>
        <w:t>will</w:t>
      </w:r>
      <w:r>
        <w:rPr>
          <w:spacing w:val="-16"/>
          <w:w w:val="120"/>
        </w:rPr>
        <w:t xml:space="preserve"> </w:t>
      </w:r>
      <w:r>
        <w:rPr>
          <w:w w:val="120"/>
        </w:rPr>
        <w:t>be</w:t>
      </w:r>
      <w:r>
        <w:rPr>
          <w:spacing w:val="-17"/>
          <w:w w:val="120"/>
        </w:rPr>
        <w:t xml:space="preserve"> </w:t>
      </w:r>
      <w:r>
        <w:rPr>
          <w:w w:val="120"/>
        </w:rPr>
        <w:t>available</w:t>
      </w:r>
      <w:r>
        <w:rPr>
          <w:spacing w:val="-16"/>
          <w:w w:val="120"/>
        </w:rPr>
        <w:t xml:space="preserve"> </w:t>
      </w:r>
      <w:r>
        <w:rPr>
          <w:w w:val="120"/>
        </w:rPr>
        <w:t>within</w:t>
      </w:r>
      <w:r>
        <w:rPr>
          <w:spacing w:val="-17"/>
          <w:w w:val="120"/>
        </w:rPr>
        <w:t xml:space="preserve"> </w:t>
      </w:r>
      <w:r>
        <w:rPr>
          <w:w w:val="120"/>
        </w:rPr>
        <w:t>6</w:t>
      </w:r>
      <w:r>
        <w:rPr>
          <w:spacing w:val="-16"/>
          <w:w w:val="120"/>
        </w:rPr>
        <w:t xml:space="preserve"> </w:t>
      </w:r>
      <w:r>
        <w:rPr>
          <w:w w:val="120"/>
        </w:rPr>
        <w:t>months</w:t>
      </w:r>
      <w:r>
        <w:rPr>
          <w:spacing w:val="-16"/>
          <w:w w:val="120"/>
        </w:rPr>
        <w:t xml:space="preserve"> </w:t>
      </w:r>
      <w:r>
        <w:rPr>
          <w:w w:val="120"/>
        </w:rPr>
        <w:t>if</w:t>
      </w:r>
      <w:r>
        <w:rPr>
          <w:spacing w:val="-17"/>
          <w:w w:val="120"/>
        </w:rPr>
        <w:t xml:space="preserve"> </w:t>
      </w:r>
      <w:r>
        <w:rPr>
          <w:w w:val="120"/>
        </w:rPr>
        <w:t>infrastructure</w:t>
      </w:r>
      <w:r>
        <w:rPr>
          <w:spacing w:val="-16"/>
          <w:w w:val="120"/>
        </w:rPr>
        <w:t xml:space="preserve"> </w:t>
      </w:r>
      <w:r>
        <w:rPr>
          <w:w w:val="120"/>
        </w:rPr>
        <w:t>equipment</w:t>
      </w:r>
      <w:r>
        <w:rPr>
          <w:spacing w:val="-17"/>
          <w:w w:val="120"/>
        </w:rPr>
        <w:t xml:space="preserve"> </w:t>
      </w:r>
      <w:r>
        <w:rPr>
          <w:w w:val="120"/>
        </w:rPr>
        <w:t>already</w:t>
      </w:r>
      <w:r>
        <w:rPr>
          <w:spacing w:val="-16"/>
          <w:w w:val="120"/>
        </w:rPr>
        <w:t xml:space="preserve"> </w:t>
      </w:r>
      <w:r>
        <w:rPr>
          <w:w w:val="120"/>
        </w:rPr>
        <w:t>exists</w:t>
      </w:r>
      <w:r>
        <w:rPr>
          <w:spacing w:val="-17"/>
          <w:w w:val="120"/>
        </w:rPr>
        <w:t xml:space="preserve"> </w:t>
      </w:r>
      <w:r>
        <w:rPr>
          <w:w w:val="120"/>
        </w:rPr>
        <w:t>(e.g.</w:t>
      </w:r>
      <w:r>
        <w:rPr>
          <w:spacing w:val="-16"/>
          <w:w w:val="120"/>
        </w:rPr>
        <w:t xml:space="preserve"> </w:t>
      </w:r>
      <w:r>
        <w:rPr>
          <w:w w:val="120"/>
        </w:rPr>
        <w:t>MRI</w:t>
      </w:r>
      <w:r>
        <w:rPr>
          <w:spacing w:val="-16"/>
          <w:w w:val="120"/>
        </w:rPr>
        <w:t xml:space="preserve"> </w:t>
      </w:r>
      <w:r>
        <w:rPr>
          <w:w w:val="120"/>
        </w:rPr>
        <w:t>for</w:t>
      </w:r>
      <w:r>
        <w:rPr>
          <w:spacing w:val="-17"/>
          <w:w w:val="120"/>
        </w:rPr>
        <w:t xml:space="preserve"> </w:t>
      </w:r>
      <w:r>
        <w:rPr>
          <w:w w:val="120"/>
        </w:rPr>
        <w:t xml:space="preserve">a </w:t>
      </w:r>
      <w:r>
        <w:rPr>
          <w:w w:val="115"/>
        </w:rPr>
        <w:t xml:space="preserve">rare indication) or 12 months if procurement of equipment or expertise is required.” </w:t>
      </w:r>
      <w:r>
        <w:rPr>
          <w:i w:val="0"/>
          <w:w w:val="115"/>
        </w:rPr>
        <w:t xml:space="preserve">(Rare Voices </w:t>
      </w:r>
      <w:r>
        <w:rPr>
          <w:i w:val="0"/>
          <w:spacing w:val="-2"/>
          <w:w w:val="120"/>
        </w:rPr>
        <w:t>Australia)</w:t>
      </w:r>
    </w:p>
    <w:p w14:paraId="36C6B29D" w14:textId="77777777" w:rsidR="002138FA" w:rsidRDefault="00A2619F">
      <w:pPr>
        <w:pStyle w:val="BodyText"/>
        <w:spacing w:before="268" w:line="254" w:lineRule="auto"/>
        <w:ind w:right="971"/>
        <w:rPr>
          <w:i w:val="0"/>
        </w:rPr>
      </w:pPr>
      <w:r>
        <w:rPr>
          <w:w w:val="120"/>
        </w:rPr>
        <w:t>“CHF</w:t>
      </w:r>
      <w:r>
        <w:rPr>
          <w:spacing w:val="-8"/>
          <w:w w:val="120"/>
        </w:rPr>
        <w:t xml:space="preserve"> </w:t>
      </w:r>
      <w:r>
        <w:rPr>
          <w:w w:val="120"/>
        </w:rPr>
        <w:t>support</w:t>
      </w:r>
      <w:r>
        <w:rPr>
          <w:spacing w:val="-8"/>
          <w:w w:val="120"/>
        </w:rPr>
        <w:t xml:space="preserve"> </w:t>
      </w:r>
      <w:r>
        <w:rPr>
          <w:w w:val="120"/>
        </w:rPr>
        <w:t>an</w:t>
      </w:r>
      <w:r>
        <w:rPr>
          <w:spacing w:val="-7"/>
          <w:w w:val="120"/>
        </w:rPr>
        <w:t xml:space="preserve"> </w:t>
      </w:r>
      <w:r>
        <w:rPr>
          <w:w w:val="120"/>
        </w:rPr>
        <w:t>increase</w:t>
      </w:r>
      <w:r>
        <w:rPr>
          <w:spacing w:val="-8"/>
          <w:w w:val="120"/>
        </w:rPr>
        <w:t xml:space="preserve"> </w:t>
      </w:r>
      <w:r>
        <w:rPr>
          <w:w w:val="120"/>
        </w:rPr>
        <w:t>of</w:t>
      </w:r>
      <w:r>
        <w:rPr>
          <w:spacing w:val="-8"/>
          <w:w w:val="120"/>
        </w:rPr>
        <w:t xml:space="preserve"> </w:t>
      </w:r>
      <w:r>
        <w:rPr>
          <w:w w:val="120"/>
        </w:rPr>
        <w:t>opportunities</w:t>
      </w:r>
      <w:r>
        <w:rPr>
          <w:spacing w:val="-8"/>
          <w:w w:val="120"/>
        </w:rPr>
        <w:t xml:space="preserve"> </w:t>
      </w:r>
      <w:r>
        <w:rPr>
          <w:w w:val="120"/>
        </w:rPr>
        <w:t>to</w:t>
      </w:r>
      <w:r>
        <w:rPr>
          <w:spacing w:val="-8"/>
          <w:w w:val="120"/>
        </w:rPr>
        <w:t xml:space="preserve"> </w:t>
      </w:r>
      <w:r>
        <w:rPr>
          <w:w w:val="120"/>
        </w:rPr>
        <w:t>provide</w:t>
      </w:r>
      <w:r>
        <w:rPr>
          <w:spacing w:val="-8"/>
          <w:w w:val="120"/>
        </w:rPr>
        <w:t xml:space="preserve"> </w:t>
      </w:r>
      <w:r>
        <w:rPr>
          <w:w w:val="120"/>
        </w:rPr>
        <w:t>input</w:t>
      </w:r>
      <w:r>
        <w:rPr>
          <w:spacing w:val="-8"/>
          <w:w w:val="120"/>
        </w:rPr>
        <w:t xml:space="preserve"> </w:t>
      </w:r>
      <w:r>
        <w:rPr>
          <w:w w:val="120"/>
        </w:rPr>
        <w:t>for</w:t>
      </w:r>
      <w:r>
        <w:rPr>
          <w:spacing w:val="-8"/>
          <w:w w:val="120"/>
        </w:rPr>
        <w:t xml:space="preserve"> </w:t>
      </w:r>
      <w:r>
        <w:rPr>
          <w:w w:val="120"/>
        </w:rPr>
        <w:t>state</w:t>
      </w:r>
      <w:r>
        <w:rPr>
          <w:spacing w:val="-8"/>
          <w:w w:val="120"/>
        </w:rPr>
        <w:t xml:space="preserve"> </w:t>
      </w:r>
      <w:r>
        <w:rPr>
          <w:w w:val="120"/>
        </w:rPr>
        <w:t>and</w:t>
      </w:r>
      <w:r>
        <w:rPr>
          <w:spacing w:val="-9"/>
          <w:w w:val="120"/>
        </w:rPr>
        <w:t xml:space="preserve"> </w:t>
      </w:r>
      <w:r>
        <w:rPr>
          <w:w w:val="120"/>
        </w:rPr>
        <w:t>territory</w:t>
      </w:r>
      <w:r>
        <w:rPr>
          <w:spacing w:val="-8"/>
          <w:w w:val="120"/>
        </w:rPr>
        <w:t xml:space="preserve"> </w:t>
      </w:r>
      <w:r>
        <w:rPr>
          <w:w w:val="120"/>
        </w:rPr>
        <w:t>governments, across</w:t>
      </w:r>
      <w:r>
        <w:rPr>
          <w:spacing w:val="-1"/>
          <w:w w:val="120"/>
        </w:rPr>
        <w:t xml:space="preserve"> </w:t>
      </w:r>
      <w:r>
        <w:rPr>
          <w:w w:val="120"/>
        </w:rPr>
        <w:t>the whole</w:t>
      </w:r>
      <w:r>
        <w:rPr>
          <w:spacing w:val="-1"/>
          <w:w w:val="120"/>
        </w:rPr>
        <w:t xml:space="preserve"> </w:t>
      </w:r>
      <w:r>
        <w:rPr>
          <w:w w:val="120"/>
        </w:rPr>
        <w:t>health</w:t>
      </w:r>
      <w:r>
        <w:rPr>
          <w:spacing w:val="-2"/>
          <w:w w:val="120"/>
        </w:rPr>
        <w:t xml:space="preserve"> </w:t>
      </w:r>
      <w:r>
        <w:rPr>
          <w:w w:val="120"/>
        </w:rPr>
        <w:t>technology</w:t>
      </w:r>
      <w:r>
        <w:rPr>
          <w:spacing w:val="-1"/>
          <w:w w:val="120"/>
        </w:rPr>
        <w:t xml:space="preserve"> </w:t>
      </w:r>
      <w:r>
        <w:rPr>
          <w:w w:val="120"/>
        </w:rPr>
        <w:t>lifecycle.</w:t>
      </w:r>
      <w:r>
        <w:rPr>
          <w:i w:val="0"/>
          <w:w w:val="120"/>
        </w:rPr>
        <w:t>”</w:t>
      </w:r>
      <w:r>
        <w:rPr>
          <w:i w:val="0"/>
          <w:spacing w:val="-2"/>
          <w:w w:val="120"/>
        </w:rPr>
        <w:t xml:space="preserve"> </w:t>
      </w:r>
      <w:r>
        <w:rPr>
          <w:i w:val="0"/>
          <w:w w:val="120"/>
        </w:rPr>
        <w:t>(Consumer Health Forum)</w:t>
      </w:r>
    </w:p>
    <w:p w14:paraId="36C6B29E" w14:textId="77777777" w:rsidR="002138FA" w:rsidRDefault="00A2619F">
      <w:pPr>
        <w:pStyle w:val="BodyText"/>
        <w:spacing w:before="258" w:line="252" w:lineRule="auto"/>
        <w:ind w:right="961"/>
        <w:rPr>
          <w:i w:val="0"/>
        </w:rPr>
      </w:pPr>
      <w:r>
        <w:rPr>
          <w:w w:val="115"/>
        </w:rPr>
        <w:t>“A great strength of the National Framework is that it fosters collaboration, partnerships, sharing of knowledge and expertise very efficiently and effectively. There is a long history of stakeholder partnership and collaboration between patients, clinicians, governments and industry stakeholders, with recognition that each contribute to best practice health outcomes and cost management. The specialists who provide treatment and care in HTCs develop and use best practice evidence-based clinical guidelines consistent with international guidelines and</w:t>
      </w:r>
      <w:r>
        <w:rPr>
          <w:spacing w:val="80"/>
          <w:w w:val="115"/>
        </w:rPr>
        <w:t xml:space="preserve"> </w:t>
      </w:r>
      <w:r>
        <w:rPr>
          <w:w w:val="115"/>
        </w:rPr>
        <w:t>participate in international research. This involves both haematologists and other disciplines in</w:t>
      </w:r>
      <w:r>
        <w:rPr>
          <w:spacing w:val="40"/>
          <w:w w:val="115"/>
        </w:rPr>
        <w:t xml:space="preserve"> </w:t>
      </w:r>
      <w:r>
        <w:rPr>
          <w:w w:val="115"/>
        </w:rPr>
        <w:t>the multidisciplinary HTC team, such as nursing, physiotherapy, psychosocial care and</w:t>
      </w:r>
      <w:r>
        <w:rPr>
          <w:spacing w:val="80"/>
          <w:w w:val="115"/>
        </w:rPr>
        <w:t xml:space="preserve"> </w:t>
      </w:r>
      <w:r>
        <w:rPr>
          <w:w w:val="115"/>
        </w:rPr>
        <w:t>laboratory science. Likewise, the patient organisation, Haemophilia Foundation Australia (HFA), contributes to this from a consumer</w:t>
      </w:r>
      <w:r>
        <w:rPr>
          <w:spacing w:val="36"/>
          <w:w w:val="115"/>
        </w:rPr>
        <w:t xml:space="preserve"> </w:t>
      </w:r>
      <w:r>
        <w:rPr>
          <w:w w:val="115"/>
        </w:rPr>
        <w:t xml:space="preserve">perspective.” </w:t>
      </w:r>
      <w:r>
        <w:rPr>
          <w:i w:val="0"/>
          <w:w w:val="115"/>
        </w:rPr>
        <w:t>(Haemophilia Foundation</w:t>
      </w:r>
      <w:r>
        <w:rPr>
          <w:i w:val="0"/>
          <w:spacing w:val="36"/>
          <w:w w:val="115"/>
        </w:rPr>
        <w:t xml:space="preserve"> </w:t>
      </w:r>
      <w:r>
        <w:rPr>
          <w:i w:val="0"/>
          <w:w w:val="115"/>
        </w:rPr>
        <w:t>of Australia)</w:t>
      </w:r>
    </w:p>
    <w:p w14:paraId="36C6B29F" w14:textId="77777777" w:rsidR="002138FA" w:rsidRDefault="00A2619F">
      <w:pPr>
        <w:pStyle w:val="Heading2"/>
        <w:spacing w:before="270"/>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2A0" w14:textId="77777777" w:rsidR="002138FA" w:rsidRDefault="00A2619F">
      <w:pPr>
        <w:pStyle w:val="Heading3"/>
        <w:spacing w:before="278" w:line="254" w:lineRule="auto"/>
        <w:ind w:right="963"/>
      </w:pPr>
      <w:r>
        <w:rPr>
          <w:w w:val="115"/>
        </w:rPr>
        <w:t>Strong support from these companies with requests for more detail on the implementation of this and sponsor involvement.</w:t>
      </w:r>
    </w:p>
    <w:p w14:paraId="36C6B2A1" w14:textId="77777777" w:rsidR="002138FA" w:rsidRDefault="00A2619F">
      <w:pPr>
        <w:pStyle w:val="BodyText"/>
        <w:spacing w:before="256" w:line="252" w:lineRule="auto"/>
        <w:ind w:right="957"/>
        <w:rPr>
          <w:i w:val="0"/>
        </w:rPr>
      </w:pPr>
      <w:r>
        <w:rPr>
          <w:w w:val="115"/>
        </w:rPr>
        <w:t>“More details are needed on the opportunities for work sharing by state and territory</w:t>
      </w:r>
      <w:r>
        <w:rPr>
          <w:spacing w:val="40"/>
          <w:w w:val="115"/>
        </w:rPr>
        <w:t xml:space="preserve"> </w:t>
      </w:r>
      <w:r>
        <w:rPr>
          <w:w w:val="115"/>
        </w:rPr>
        <w:t xml:space="preserve">governments. For instance, there is a need to qualify when those collaborations will occur and what are HTA decisions that will have significant financial and operational impact.” </w:t>
      </w:r>
      <w:r>
        <w:rPr>
          <w:i w:val="0"/>
          <w:w w:val="115"/>
        </w:rPr>
        <w:t>(Illumina)</w:t>
      </w:r>
    </w:p>
    <w:p w14:paraId="36C6B2A2" w14:textId="77777777" w:rsidR="002138FA" w:rsidRDefault="00A2619F">
      <w:pPr>
        <w:pStyle w:val="BodyText"/>
        <w:spacing w:before="263" w:line="252" w:lineRule="auto"/>
        <w:ind w:right="970"/>
        <w:rPr>
          <w:i w:val="0"/>
        </w:rPr>
      </w:pPr>
      <w:r>
        <w:rPr>
          <w:w w:val="115"/>
        </w:rPr>
        <w:t xml:space="preserve">“Inclusion of Sponsors within any consultation and work sharing with Federal and State and Territory governments for health technologies which are being evaluated through NHRA and for those outside the NHRA process needs to be included in any proposal.” </w:t>
      </w:r>
      <w:r>
        <w:rPr>
          <w:i w:val="0"/>
          <w:w w:val="115"/>
        </w:rPr>
        <w:t>(Novartis Australia)</w:t>
      </w:r>
    </w:p>
    <w:p w14:paraId="36C6B2A3" w14:textId="77777777" w:rsidR="002138FA" w:rsidRDefault="00A2619F">
      <w:pPr>
        <w:pStyle w:val="Heading2"/>
        <w:spacing w:before="244"/>
        <w:jc w:val="left"/>
      </w:pPr>
      <w:r>
        <w:rPr>
          <w:color w:val="006FC0"/>
          <w:w w:val="115"/>
        </w:rPr>
        <w:t>Peak</w:t>
      </w:r>
      <w:r>
        <w:rPr>
          <w:color w:val="006FC0"/>
          <w:spacing w:val="12"/>
          <w:w w:val="115"/>
        </w:rPr>
        <w:t xml:space="preserve"> </w:t>
      </w:r>
      <w:r>
        <w:rPr>
          <w:color w:val="006FC0"/>
          <w:w w:val="115"/>
        </w:rPr>
        <w:t>Bodies,</w:t>
      </w:r>
      <w:r>
        <w:rPr>
          <w:color w:val="006FC0"/>
          <w:spacing w:val="12"/>
          <w:w w:val="115"/>
        </w:rPr>
        <w:t xml:space="preserve"> </w:t>
      </w:r>
      <w:r>
        <w:rPr>
          <w:color w:val="006FC0"/>
          <w:w w:val="115"/>
        </w:rPr>
        <w:t>Clinician/Researchers,</w:t>
      </w:r>
      <w:r>
        <w:rPr>
          <w:color w:val="006FC0"/>
          <w:spacing w:val="18"/>
          <w:w w:val="115"/>
        </w:rPr>
        <w:t xml:space="preserve"> </w:t>
      </w:r>
      <w:r>
        <w:rPr>
          <w:color w:val="006FC0"/>
          <w:w w:val="115"/>
        </w:rPr>
        <w:t>Consultants,</w:t>
      </w:r>
      <w:r>
        <w:rPr>
          <w:color w:val="006FC0"/>
          <w:spacing w:val="13"/>
          <w:w w:val="115"/>
        </w:rPr>
        <w:t xml:space="preserve"> </w:t>
      </w:r>
      <w:r>
        <w:rPr>
          <w:color w:val="006FC0"/>
          <w:w w:val="115"/>
        </w:rPr>
        <w:t>Not-For-Profits</w:t>
      </w:r>
      <w:r>
        <w:rPr>
          <w:color w:val="006FC0"/>
          <w:spacing w:val="13"/>
          <w:w w:val="115"/>
        </w:rPr>
        <w:t xml:space="preserve"> </w:t>
      </w:r>
      <w:r>
        <w:rPr>
          <w:color w:val="006FC0"/>
          <w:spacing w:val="-2"/>
          <w:w w:val="115"/>
        </w:rPr>
        <w:t>(NFPs)</w:t>
      </w:r>
    </w:p>
    <w:p w14:paraId="36C6B2A4" w14:textId="77777777" w:rsidR="002138FA" w:rsidRDefault="002138FA">
      <w:pPr>
        <w:pStyle w:val="BodyText"/>
        <w:spacing w:before="3"/>
        <w:ind w:left="0"/>
        <w:jc w:val="left"/>
        <w:rPr>
          <w:i w:val="0"/>
          <w:sz w:val="26"/>
        </w:rPr>
      </w:pPr>
    </w:p>
    <w:p w14:paraId="36C6B2A5" w14:textId="77777777" w:rsidR="002138FA" w:rsidRDefault="00A2619F">
      <w:pPr>
        <w:pStyle w:val="Heading3"/>
        <w:spacing w:line="254" w:lineRule="auto"/>
        <w:ind w:right="958"/>
      </w:pPr>
      <w:r>
        <w:rPr>
          <w:w w:val="115"/>
        </w:rPr>
        <w:t>Strong support for this option from these groups. There was a request for hospital input into PBS indications for conditions.</w:t>
      </w:r>
    </w:p>
    <w:p w14:paraId="36C6B2A6" w14:textId="77777777" w:rsidR="002138FA" w:rsidRDefault="00A2619F">
      <w:pPr>
        <w:pStyle w:val="BodyText"/>
        <w:spacing w:before="257" w:line="252" w:lineRule="auto"/>
        <w:ind w:right="963"/>
        <w:rPr>
          <w:i w:val="0"/>
        </w:rPr>
      </w:pPr>
      <w:r>
        <w:rPr>
          <w:w w:val="120"/>
        </w:rPr>
        <w:t>“We</w:t>
      </w:r>
      <w:r>
        <w:rPr>
          <w:spacing w:val="-1"/>
          <w:w w:val="120"/>
        </w:rPr>
        <w:t xml:space="preserve"> </w:t>
      </w:r>
      <w:r>
        <w:rPr>
          <w:w w:val="120"/>
        </w:rPr>
        <w:t>support</w:t>
      </w:r>
      <w:r>
        <w:rPr>
          <w:spacing w:val="-1"/>
          <w:w w:val="120"/>
        </w:rPr>
        <w:t xml:space="preserve"> </w:t>
      </w:r>
      <w:r>
        <w:rPr>
          <w:w w:val="120"/>
        </w:rPr>
        <w:t>State</w:t>
      </w:r>
      <w:r>
        <w:rPr>
          <w:spacing w:val="-2"/>
          <w:w w:val="120"/>
        </w:rPr>
        <w:t xml:space="preserve"> </w:t>
      </w:r>
      <w:r>
        <w:rPr>
          <w:w w:val="120"/>
        </w:rPr>
        <w:t>and</w:t>
      </w:r>
      <w:r>
        <w:rPr>
          <w:spacing w:val="-3"/>
          <w:w w:val="120"/>
        </w:rPr>
        <w:t xml:space="preserve"> </w:t>
      </w:r>
      <w:r>
        <w:rPr>
          <w:w w:val="120"/>
        </w:rPr>
        <w:t>Territory</w:t>
      </w:r>
      <w:r>
        <w:rPr>
          <w:spacing w:val="-2"/>
          <w:w w:val="120"/>
        </w:rPr>
        <w:t xml:space="preserve"> </w:t>
      </w:r>
      <w:r>
        <w:rPr>
          <w:w w:val="120"/>
        </w:rPr>
        <w:t>collaborations</w:t>
      </w:r>
      <w:r>
        <w:rPr>
          <w:spacing w:val="-2"/>
          <w:w w:val="120"/>
        </w:rPr>
        <w:t xml:space="preserve"> </w:t>
      </w:r>
      <w:r>
        <w:rPr>
          <w:w w:val="120"/>
        </w:rPr>
        <w:t>in addition to</w:t>
      </w:r>
      <w:r>
        <w:rPr>
          <w:spacing w:val="-2"/>
          <w:w w:val="120"/>
        </w:rPr>
        <w:t xml:space="preserve"> </w:t>
      </w:r>
      <w:r>
        <w:rPr>
          <w:w w:val="120"/>
        </w:rPr>
        <w:t>national</w:t>
      </w:r>
      <w:r>
        <w:rPr>
          <w:spacing w:val="-2"/>
          <w:w w:val="120"/>
        </w:rPr>
        <w:t xml:space="preserve"> </w:t>
      </w:r>
      <w:r>
        <w:rPr>
          <w:w w:val="120"/>
        </w:rPr>
        <w:t>approaches,</w:t>
      </w:r>
      <w:r>
        <w:rPr>
          <w:spacing w:val="-2"/>
          <w:w w:val="120"/>
        </w:rPr>
        <w:t xml:space="preserve"> </w:t>
      </w:r>
      <w:r>
        <w:rPr>
          <w:w w:val="120"/>
        </w:rPr>
        <w:t>to</w:t>
      </w:r>
      <w:r>
        <w:rPr>
          <w:spacing w:val="-1"/>
          <w:w w:val="120"/>
        </w:rPr>
        <w:t xml:space="preserve"> </w:t>
      </w:r>
      <w:r>
        <w:rPr>
          <w:w w:val="120"/>
        </w:rPr>
        <w:t xml:space="preserve">enhance the visibility of decision-making and utilise expertise from the jurisdictions, transparent consultation, implementation planning - these issues don’t just pertain to hospitals but also impact on our broader health system (e.g. the ACCHO sector).” </w:t>
      </w:r>
      <w:r>
        <w:rPr>
          <w:i w:val="0"/>
          <w:w w:val="120"/>
        </w:rPr>
        <w:t>(NACCHO)</w:t>
      </w:r>
    </w:p>
    <w:p w14:paraId="36C6B2A7" w14:textId="77777777" w:rsidR="002138FA" w:rsidRDefault="002138FA">
      <w:pPr>
        <w:spacing w:line="252" w:lineRule="auto"/>
        <w:sectPr w:rsidR="002138FA">
          <w:pgSz w:w="11910" w:h="16840"/>
          <w:pgMar w:top="980" w:right="0" w:bottom="760" w:left="800" w:header="0" w:footer="494" w:gutter="0"/>
          <w:cols w:space="720"/>
        </w:sectPr>
      </w:pPr>
    </w:p>
    <w:p w14:paraId="36C6B2A8" w14:textId="77777777" w:rsidR="002138FA" w:rsidRDefault="00A2619F">
      <w:pPr>
        <w:pStyle w:val="BodyText"/>
        <w:spacing w:before="87" w:line="252" w:lineRule="auto"/>
        <w:ind w:right="960"/>
        <w:rPr>
          <w:i w:val="0"/>
        </w:rPr>
      </w:pPr>
      <w:r>
        <w:rPr>
          <w:w w:val="115"/>
        </w:rPr>
        <w:lastRenderedPageBreak/>
        <w:t>“Once again, SHPA is pleased with this option to increase opportunities for consultation and</w:t>
      </w:r>
      <w:r>
        <w:rPr>
          <w:spacing w:val="80"/>
          <w:w w:val="115"/>
        </w:rPr>
        <w:t xml:space="preserve"> </w:t>
      </w:r>
      <w:r>
        <w:rPr>
          <w:w w:val="115"/>
        </w:rPr>
        <w:t>work sharing by state and territory governments</w:t>
      </w:r>
      <w:r>
        <w:rPr>
          <w:spacing w:val="-1"/>
          <w:w w:val="115"/>
        </w:rPr>
        <w:t xml:space="preserve"> </w:t>
      </w:r>
      <w:r>
        <w:rPr>
          <w:w w:val="115"/>
        </w:rPr>
        <w:t xml:space="preserve">across the health technology lifecycle. However, SHPA recommends that hospitals should also be engaged and offered an opportunity to provide clinical input into PBS indications for conditions, given the extensive off-label use of medicines that is pertinent to medicines and technology regulation and funding, and has demonstrable impacts on patient access that can amount to a postcode lottery.” </w:t>
      </w:r>
      <w:r>
        <w:rPr>
          <w:i w:val="0"/>
          <w:w w:val="115"/>
        </w:rPr>
        <w:t xml:space="preserve">(Society of Hospital </w:t>
      </w:r>
      <w:r>
        <w:rPr>
          <w:i w:val="0"/>
          <w:spacing w:val="-2"/>
          <w:w w:val="115"/>
        </w:rPr>
        <w:t>Pharmacists)</w:t>
      </w:r>
    </w:p>
    <w:p w14:paraId="36C6B2A9" w14:textId="77777777" w:rsidR="002138FA" w:rsidRDefault="00A2619F">
      <w:pPr>
        <w:spacing w:before="268" w:line="254" w:lineRule="auto"/>
        <w:ind w:left="390" w:right="963"/>
        <w:jc w:val="both"/>
        <w:rPr>
          <w:sz w:val="24"/>
        </w:rPr>
      </w:pPr>
      <w:r>
        <w:rPr>
          <w:i/>
          <w:w w:val="115"/>
          <w:sz w:val="24"/>
        </w:rPr>
        <w:t xml:space="preserve">“In theory this is good but the consultation process must not sacrifice speed to access.” </w:t>
      </w:r>
      <w:r>
        <w:rPr>
          <w:w w:val="115"/>
          <w:sz w:val="24"/>
        </w:rPr>
        <w:t xml:space="preserve">(Medical </w:t>
      </w:r>
      <w:r>
        <w:rPr>
          <w:w w:val="120"/>
          <w:sz w:val="24"/>
        </w:rPr>
        <w:t>Technology Association of Australia)</w:t>
      </w:r>
    </w:p>
    <w:p w14:paraId="36C6B2AA" w14:textId="77777777" w:rsidR="002138FA" w:rsidRDefault="00A2619F">
      <w:pPr>
        <w:pStyle w:val="Heading2"/>
        <w:spacing w:before="240"/>
      </w:pPr>
      <w:r>
        <w:rPr>
          <w:color w:val="006FC0"/>
          <w:w w:val="115"/>
        </w:rPr>
        <w:t>State</w:t>
      </w:r>
      <w:r>
        <w:rPr>
          <w:color w:val="006FC0"/>
          <w:spacing w:val="9"/>
          <w:w w:val="115"/>
        </w:rPr>
        <w:t xml:space="preserve"> </w:t>
      </w:r>
      <w:r>
        <w:rPr>
          <w:color w:val="006FC0"/>
          <w:w w:val="115"/>
        </w:rPr>
        <w:t>and</w:t>
      </w:r>
      <w:r>
        <w:rPr>
          <w:color w:val="006FC0"/>
          <w:spacing w:val="12"/>
          <w:w w:val="115"/>
        </w:rPr>
        <w:t xml:space="preserve"> </w:t>
      </w:r>
      <w:r>
        <w:rPr>
          <w:color w:val="006FC0"/>
          <w:w w:val="115"/>
        </w:rPr>
        <w:t>Territory</w:t>
      </w:r>
      <w:r>
        <w:rPr>
          <w:color w:val="006FC0"/>
          <w:spacing w:val="12"/>
          <w:w w:val="115"/>
        </w:rPr>
        <w:t xml:space="preserve"> </w:t>
      </w:r>
      <w:r>
        <w:rPr>
          <w:color w:val="006FC0"/>
          <w:w w:val="115"/>
        </w:rPr>
        <w:t>Governments</w:t>
      </w:r>
      <w:r>
        <w:rPr>
          <w:color w:val="006FC0"/>
          <w:spacing w:val="13"/>
          <w:w w:val="115"/>
        </w:rPr>
        <w:t xml:space="preserve"> </w:t>
      </w:r>
      <w:r>
        <w:rPr>
          <w:color w:val="006FC0"/>
          <w:w w:val="115"/>
        </w:rPr>
        <w:t>/</w:t>
      </w:r>
      <w:r>
        <w:rPr>
          <w:color w:val="006FC0"/>
          <w:spacing w:val="8"/>
          <w:w w:val="115"/>
        </w:rPr>
        <w:t xml:space="preserve"> </w:t>
      </w:r>
      <w:r>
        <w:rPr>
          <w:color w:val="006FC0"/>
          <w:spacing w:val="-2"/>
          <w:w w:val="115"/>
        </w:rPr>
        <w:t>Departments</w:t>
      </w:r>
    </w:p>
    <w:p w14:paraId="36C6B2AB" w14:textId="77777777" w:rsidR="002138FA" w:rsidRDefault="002138FA">
      <w:pPr>
        <w:pStyle w:val="BodyText"/>
        <w:ind w:left="0"/>
        <w:jc w:val="left"/>
        <w:rPr>
          <w:i w:val="0"/>
          <w:sz w:val="26"/>
        </w:rPr>
      </w:pPr>
    </w:p>
    <w:p w14:paraId="36C6B2AC" w14:textId="77777777" w:rsidR="002138FA" w:rsidRDefault="00A2619F">
      <w:pPr>
        <w:spacing w:line="254" w:lineRule="auto"/>
        <w:ind w:left="390" w:right="960"/>
        <w:jc w:val="both"/>
        <w:rPr>
          <w:sz w:val="24"/>
        </w:rPr>
      </w:pPr>
      <w:r>
        <w:rPr>
          <w:w w:val="120"/>
          <w:sz w:val="24"/>
        </w:rPr>
        <w:t xml:space="preserve">State and territory government stakeholders noted this reform has potential to reduce </w:t>
      </w:r>
      <w:r>
        <w:rPr>
          <w:w w:val="115"/>
          <w:sz w:val="24"/>
        </w:rPr>
        <w:t xml:space="preserve">duplication. However, they also suggested a need for mechanisms to ensure that collective state &amp; territory feedback holds equivalent weighting to previous individual feedback submissions and </w:t>
      </w:r>
      <w:r>
        <w:rPr>
          <w:w w:val="120"/>
          <w:sz w:val="24"/>
        </w:rPr>
        <w:t>also</w:t>
      </w:r>
      <w:r>
        <w:rPr>
          <w:spacing w:val="-9"/>
          <w:w w:val="120"/>
          <w:sz w:val="24"/>
        </w:rPr>
        <w:t xml:space="preserve"> </w:t>
      </w:r>
      <w:r>
        <w:rPr>
          <w:w w:val="120"/>
          <w:sz w:val="24"/>
        </w:rPr>
        <w:t>captures</w:t>
      </w:r>
      <w:r>
        <w:rPr>
          <w:spacing w:val="-9"/>
          <w:w w:val="120"/>
          <w:sz w:val="24"/>
        </w:rPr>
        <w:t xml:space="preserve"> </w:t>
      </w:r>
      <w:r>
        <w:rPr>
          <w:w w:val="120"/>
          <w:sz w:val="24"/>
        </w:rPr>
        <w:t>those</w:t>
      </w:r>
      <w:r>
        <w:rPr>
          <w:spacing w:val="-9"/>
          <w:w w:val="120"/>
          <w:sz w:val="24"/>
        </w:rPr>
        <w:t xml:space="preserve"> </w:t>
      </w:r>
      <w:r>
        <w:rPr>
          <w:w w:val="120"/>
          <w:sz w:val="24"/>
        </w:rPr>
        <w:t>jurisdictions</w:t>
      </w:r>
      <w:r>
        <w:rPr>
          <w:spacing w:val="-9"/>
          <w:w w:val="120"/>
          <w:sz w:val="24"/>
        </w:rPr>
        <w:t xml:space="preserve"> </w:t>
      </w:r>
      <w:r>
        <w:rPr>
          <w:w w:val="120"/>
          <w:sz w:val="24"/>
        </w:rPr>
        <w:t>with</w:t>
      </w:r>
      <w:r>
        <w:rPr>
          <w:spacing w:val="-8"/>
          <w:w w:val="120"/>
          <w:sz w:val="24"/>
        </w:rPr>
        <w:t xml:space="preserve"> </w:t>
      </w:r>
      <w:r>
        <w:rPr>
          <w:w w:val="120"/>
          <w:sz w:val="24"/>
        </w:rPr>
        <w:t>very</w:t>
      </w:r>
      <w:r>
        <w:rPr>
          <w:spacing w:val="-9"/>
          <w:w w:val="120"/>
          <w:sz w:val="24"/>
        </w:rPr>
        <w:t xml:space="preserve"> </w:t>
      </w:r>
      <w:r>
        <w:rPr>
          <w:w w:val="120"/>
          <w:sz w:val="24"/>
        </w:rPr>
        <w:t>different</w:t>
      </w:r>
      <w:r>
        <w:rPr>
          <w:spacing w:val="-10"/>
          <w:w w:val="120"/>
          <w:sz w:val="24"/>
        </w:rPr>
        <w:t xml:space="preserve"> </w:t>
      </w:r>
      <w:r>
        <w:rPr>
          <w:w w:val="120"/>
          <w:sz w:val="24"/>
        </w:rPr>
        <w:t>requirements</w:t>
      </w:r>
      <w:r>
        <w:rPr>
          <w:spacing w:val="-9"/>
          <w:w w:val="120"/>
          <w:sz w:val="24"/>
        </w:rPr>
        <w:t xml:space="preserve"> </w:t>
      </w:r>
      <w:r>
        <w:rPr>
          <w:w w:val="120"/>
          <w:sz w:val="24"/>
        </w:rPr>
        <w:t>and</w:t>
      </w:r>
      <w:r>
        <w:rPr>
          <w:spacing w:val="-10"/>
          <w:w w:val="120"/>
          <w:sz w:val="24"/>
        </w:rPr>
        <w:t xml:space="preserve"> </w:t>
      </w:r>
      <w:r>
        <w:rPr>
          <w:w w:val="120"/>
          <w:sz w:val="24"/>
        </w:rPr>
        <w:t>available</w:t>
      </w:r>
      <w:r>
        <w:rPr>
          <w:spacing w:val="-9"/>
          <w:w w:val="120"/>
          <w:sz w:val="24"/>
        </w:rPr>
        <w:t xml:space="preserve"> </w:t>
      </w:r>
      <w:r>
        <w:rPr>
          <w:w w:val="120"/>
          <w:sz w:val="24"/>
        </w:rPr>
        <w:t>resources.</w:t>
      </w:r>
    </w:p>
    <w:p w14:paraId="36C6B2AD" w14:textId="77777777" w:rsidR="002138FA" w:rsidRDefault="002138FA">
      <w:pPr>
        <w:pStyle w:val="BodyText"/>
        <w:spacing w:before="199"/>
        <w:ind w:left="0"/>
        <w:jc w:val="left"/>
        <w:rPr>
          <w:i w:val="0"/>
        </w:rPr>
      </w:pPr>
    </w:p>
    <w:p w14:paraId="36C6B2AE" w14:textId="77777777" w:rsidR="002138FA" w:rsidRDefault="00A2619F">
      <w:pPr>
        <w:spacing w:line="252" w:lineRule="auto"/>
        <w:ind w:left="390" w:right="1026"/>
        <w:jc w:val="both"/>
        <w:rPr>
          <w:rFonts w:ascii="Arial" w:hAnsi="Arial"/>
          <w:sz w:val="24"/>
        </w:rPr>
      </w:pPr>
      <w:bookmarkStart w:id="26" w:name="_bookmark26"/>
      <w:bookmarkEnd w:id="26"/>
      <w:r>
        <w:rPr>
          <w:rFonts w:ascii="Arial" w:hAnsi="Arial"/>
          <w:sz w:val="24"/>
        </w:rPr>
        <w:t>Table 13. Health technologies that are jointly funded by the Commonwealth and state and territory governments (such as high cost,</w:t>
      </w:r>
      <w:r>
        <w:rPr>
          <w:rFonts w:ascii="Arial" w:hAnsi="Arial"/>
          <w:spacing w:val="-1"/>
          <w:sz w:val="24"/>
        </w:rPr>
        <w:t xml:space="preserve"> </w:t>
      </w:r>
      <w:r>
        <w:rPr>
          <w:rFonts w:ascii="Arial" w:hAnsi="Arial"/>
          <w:sz w:val="24"/>
        </w:rPr>
        <w:t>Highly Specialised Therapies (HSTs) delivered to public hospital inpatients) – impact on you/organisation by stakeholder type</w:t>
      </w:r>
    </w:p>
    <w:p w14:paraId="36C6B2AF"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2C0" w14:textId="77777777">
        <w:trPr>
          <w:trHeight w:val="1019"/>
        </w:trPr>
        <w:tc>
          <w:tcPr>
            <w:tcW w:w="2494" w:type="dxa"/>
          </w:tcPr>
          <w:p w14:paraId="36C6B2B0" w14:textId="77777777" w:rsidR="002138FA" w:rsidRDefault="002138FA">
            <w:pPr>
              <w:pStyle w:val="TableParagraph"/>
              <w:spacing w:before="0"/>
              <w:ind w:left="0" w:right="0"/>
              <w:jc w:val="left"/>
              <w:rPr>
                <w:rFonts w:ascii="Times New Roman"/>
              </w:rPr>
            </w:pPr>
          </w:p>
        </w:tc>
        <w:tc>
          <w:tcPr>
            <w:tcW w:w="1021" w:type="dxa"/>
          </w:tcPr>
          <w:p w14:paraId="36C6B2B1" w14:textId="77777777" w:rsidR="002138FA" w:rsidRDefault="002138FA">
            <w:pPr>
              <w:pStyle w:val="TableParagraph"/>
              <w:spacing w:before="94"/>
              <w:ind w:left="0" w:right="0"/>
              <w:jc w:val="left"/>
              <w:rPr>
                <w:rFonts w:ascii="Arial"/>
                <w:sz w:val="18"/>
              </w:rPr>
            </w:pPr>
          </w:p>
          <w:p w14:paraId="36C6B2B2" w14:textId="77777777" w:rsidR="002138FA" w:rsidRDefault="00A2619F">
            <w:pPr>
              <w:pStyle w:val="TableParagraph"/>
              <w:spacing w:before="0" w:line="249"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2B3" w14:textId="77777777" w:rsidR="002138FA" w:rsidRDefault="002138FA">
            <w:pPr>
              <w:pStyle w:val="TableParagraph"/>
              <w:spacing w:before="202"/>
              <w:ind w:left="0" w:right="0"/>
              <w:jc w:val="left"/>
              <w:rPr>
                <w:rFonts w:ascii="Arial"/>
                <w:sz w:val="18"/>
              </w:rPr>
            </w:pPr>
          </w:p>
          <w:p w14:paraId="36C6B2B4"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2B5" w14:textId="77777777" w:rsidR="002138FA" w:rsidRDefault="002138FA">
            <w:pPr>
              <w:pStyle w:val="TableParagraph"/>
              <w:spacing w:before="202"/>
              <w:ind w:left="0" w:right="0"/>
              <w:jc w:val="left"/>
              <w:rPr>
                <w:rFonts w:ascii="Arial"/>
                <w:sz w:val="18"/>
              </w:rPr>
            </w:pPr>
          </w:p>
          <w:p w14:paraId="36C6B2B6"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2B7" w14:textId="77777777" w:rsidR="002138FA" w:rsidRDefault="002138FA">
            <w:pPr>
              <w:pStyle w:val="TableParagraph"/>
              <w:spacing w:before="202"/>
              <w:ind w:left="0" w:right="0"/>
              <w:jc w:val="left"/>
              <w:rPr>
                <w:rFonts w:ascii="Arial"/>
                <w:sz w:val="18"/>
              </w:rPr>
            </w:pPr>
          </w:p>
          <w:p w14:paraId="36C6B2B8"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2B9" w14:textId="77777777" w:rsidR="002138FA" w:rsidRDefault="002138FA">
            <w:pPr>
              <w:pStyle w:val="TableParagraph"/>
              <w:spacing w:before="94"/>
              <w:ind w:left="0" w:right="0"/>
              <w:jc w:val="left"/>
              <w:rPr>
                <w:rFonts w:ascii="Arial"/>
                <w:sz w:val="18"/>
              </w:rPr>
            </w:pPr>
          </w:p>
          <w:p w14:paraId="36C6B2BA" w14:textId="77777777" w:rsidR="002138FA" w:rsidRDefault="00A2619F">
            <w:pPr>
              <w:pStyle w:val="TableParagraph"/>
              <w:spacing w:before="0" w:line="249"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2BB" w14:textId="77777777" w:rsidR="002138FA" w:rsidRDefault="002138FA">
            <w:pPr>
              <w:pStyle w:val="TableParagraph"/>
              <w:spacing w:before="94"/>
              <w:ind w:left="0" w:right="0"/>
              <w:jc w:val="left"/>
              <w:rPr>
                <w:rFonts w:ascii="Arial"/>
                <w:sz w:val="18"/>
              </w:rPr>
            </w:pPr>
          </w:p>
          <w:p w14:paraId="36C6B2BC"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B2BD" w14:textId="77777777" w:rsidR="002138FA" w:rsidRDefault="00A2619F">
            <w:pPr>
              <w:pStyle w:val="TableParagraph"/>
              <w:spacing w:before="9"/>
              <w:ind w:left="297" w:right="0"/>
              <w:jc w:val="left"/>
              <w:rPr>
                <w:rFonts w:ascii="Arial"/>
                <w:sz w:val="18"/>
              </w:rPr>
            </w:pPr>
            <w:r>
              <w:rPr>
                <w:rFonts w:ascii="Arial"/>
                <w:spacing w:val="-4"/>
                <w:sz w:val="18"/>
              </w:rPr>
              <w:t>know</w:t>
            </w:r>
          </w:p>
        </w:tc>
        <w:tc>
          <w:tcPr>
            <w:tcW w:w="1020" w:type="dxa"/>
          </w:tcPr>
          <w:p w14:paraId="36C6B2BE" w14:textId="77777777" w:rsidR="002138FA" w:rsidRDefault="002138FA">
            <w:pPr>
              <w:pStyle w:val="TableParagraph"/>
              <w:spacing w:before="94"/>
              <w:ind w:left="0" w:right="0"/>
              <w:jc w:val="left"/>
              <w:rPr>
                <w:rFonts w:ascii="Arial"/>
                <w:sz w:val="18"/>
              </w:rPr>
            </w:pPr>
          </w:p>
          <w:p w14:paraId="36C6B2BF" w14:textId="77777777" w:rsidR="002138FA" w:rsidRDefault="00A2619F">
            <w:pPr>
              <w:pStyle w:val="TableParagraph"/>
              <w:spacing w:before="0" w:line="249" w:lineRule="auto"/>
              <w:ind w:left="354" w:right="0" w:hanging="149"/>
              <w:jc w:val="left"/>
              <w:rPr>
                <w:rFonts w:ascii="Arial"/>
                <w:sz w:val="18"/>
              </w:rPr>
            </w:pPr>
            <w:r>
              <w:rPr>
                <w:rFonts w:ascii="Arial"/>
                <w:spacing w:val="-4"/>
                <w:sz w:val="18"/>
              </w:rPr>
              <w:t>Sample size</w:t>
            </w:r>
          </w:p>
        </w:tc>
      </w:tr>
      <w:tr w:rsidR="002138FA" w14:paraId="36C6B2C9" w14:textId="77777777">
        <w:trPr>
          <w:trHeight w:val="453"/>
        </w:trPr>
        <w:tc>
          <w:tcPr>
            <w:tcW w:w="2494" w:type="dxa"/>
            <w:tcBorders>
              <w:bottom w:val="dotted" w:sz="4" w:space="0" w:color="A4A4A4"/>
            </w:tcBorders>
          </w:tcPr>
          <w:p w14:paraId="36C6B2C1"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B2C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B2C3"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F8FAFF"/>
          </w:tcPr>
          <w:p w14:paraId="36C6B2C4" w14:textId="77777777" w:rsidR="002138FA" w:rsidRDefault="00A2619F">
            <w:pPr>
              <w:pStyle w:val="TableParagraph"/>
              <w:rPr>
                <w:rFonts w:ascii="Arial Narrow"/>
                <w:sz w:val="18"/>
              </w:rPr>
            </w:pPr>
            <w:r>
              <w:rPr>
                <w:rFonts w:ascii="Arial Narrow"/>
                <w:spacing w:val="-5"/>
                <w:w w:val="120"/>
                <w:sz w:val="18"/>
              </w:rPr>
              <w:t>6%</w:t>
            </w:r>
          </w:p>
        </w:tc>
        <w:tc>
          <w:tcPr>
            <w:tcW w:w="1020" w:type="dxa"/>
            <w:tcBorders>
              <w:bottom w:val="dotted" w:sz="4" w:space="0" w:color="A4A4A4"/>
            </w:tcBorders>
            <w:shd w:val="clear" w:color="auto" w:fill="DBEBFF"/>
          </w:tcPr>
          <w:p w14:paraId="36C6B2C5" w14:textId="77777777" w:rsidR="002138FA" w:rsidRDefault="00A2619F">
            <w:pPr>
              <w:pStyle w:val="TableParagraph"/>
              <w:rPr>
                <w:rFonts w:ascii="Arial Narrow"/>
                <w:sz w:val="18"/>
              </w:rPr>
            </w:pPr>
            <w:r>
              <w:rPr>
                <w:rFonts w:ascii="Arial Narrow"/>
                <w:spacing w:val="-5"/>
                <w:w w:val="120"/>
                <w:sz w:val="18"/>
              </w:rPr>
              <w:t>31%</w:t>
            </w:r>
          </w:p>
        </w:tc>
        <w:tc>
          <w:tcPr>
            <w:tcW w:w="1020" w:type="dxa"/>
            <w:tcBorders>
              <w:bottom w:val="dotted" w:sz="4" w:space="0" w:color="A4A4A4"/>
            </w:tcBorders>
            <w:shd w:val="clear" w:color="auto" w:fill="C5DFFF"/>
          </w:tcPr>
          <w:p w14:paraId="36C6B2C6" w14:textId="77777777" w:rsidR="002138FA" w:rsidRDefault="00A2619F">
            <w:pPr>
              <w:pStyle w:val="TableParagraph"/>
              <w:rPr>
                <w:rFonts w:ascii="Arial Narrow"/>
                <w:sz w:val="18"/>
              </w:rPr>
            </w:pPr>
            <w:r>
              <w:rPr>
                <w:rFonts w:ascii="Arial Narrow"/>
                <w:spacing w:val="-5"/>
                <w:w w:val="120"/>
                <w:sz w:val="18"/>
              </w:rPr>
              <w:t>50%</w:t>
            </w:r>
          </w:p>
        </w:tc>
        <w:tc>
          <w:tcPr>
            <w:tcW w:w="1021" w:type="dxa"/>
            <w:tcBorders>
              <w:bottom w:val="dotted" w:sz="4" w:space="0" w:color="A4A4A4"/>
            </w:tcBorders>
            <w:shd w:val="clear" w:color="auto" w:fill="F0F7FF"/>
          </w:tcPr>
          <w:p w14:paraId="36C6B2C7"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bottom w:val="dotted" w:sz="4" w:space="0" w:color="A4A4A4"/>
            </w:tcBorders>
          </w:tcPr>
          <w:p w14:paraId="36C6B2C8"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B2D2" w14:textId="77777777">
        <w:trPr>
          <w:trHeight w:val="456"/>
        </w:trPr>
        <w:tc>
          <w:tcPr>
            <w:tcW w:w="2494" w:type="dxa"/>
            <w:tcBorders>
              <w:top w:val="dotted" w:sz="4" w:space="0" w:color="A4A4A4"/>
              <w:bottom w:val="dotted" w:sz="4" w:space="0" w:color="A4A4A4"/>
            </w:tcBorders>
          </w:tcPr>
          <w:p w14:paraId="36C6B2C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B2CB"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BF4FF"/>
          </w:tcPr>
          <w:p w14:paraId="36C6B2CC" w14:textId="77777777" w:rsidR="002138FA" w:rsidRDefault="00A2619F">
            <w:pPr>
              <w:pStyle w:val="TableParagraph"/>
              <w:spacing w:before="128"/>
              <w:rPr>
                <w:rFonts w:ascii="Arial Narrow"/>
                <w:sz w:val="18"/>
              </w:rPr>
            </w:pPr>
            <w:r>
              <w:rPr>
                <w:rFonts w:ascii="Arial Narrow"/>
                <w:spacing w:val="-5"/>
                <w:w w:val="120"/>
                <w:sz w:val="18"/>
              </w:rPr>
              <w:t>17%</w:t>
            </w:r>
          </w:p>
        </w:tc>
        <w:tc>
          <w:tcPr>
            <w:tcW w:w="1020" w:type="dxa"/>
            <w:tcBorders>
              <w:top w:val="dotted" w:sz="4" w:space="0" w:color="A4A4A4"/>
              <w:bottom w:val="dotted" w:sz="4" w:space="0" w:color="A4A4A4"/>
            </w:tcBorders>
            <w:shd w:val="clear" w:color="auto" w:fill="DFECFF"/>
          </w:tcPr>
          <w:p w14:paraId="36C6B2CD" w14:textId="77777777" w:rsidR="002138FA" w:rsidRDefault="00A2619F">
            <w:pPr>
              <w:pStyle w:val="TableParagraph"/>
              <w:spacing w:before="128"/>
              <w:rPr>
                <w:rFonts w:ascii="Arial Narrow"/>
                <w:sz w:val="18"/>
              </w:rPr>
            </w:pPr>
            <w:r>
              <w:rPr>
                <w:rFonts w:ascii="Arial Narrow"/>
                <w:spacing w:val="-5"/>
                <w:w w:val="120"/>
                <w:sz w:val="18"/>
              </w:rPr>
              <w:t>28%</w:t>
            </w:r>
          </w:p>
        </w:tc>
        <w:tc>
          <w:tcPr>
            <w:tcW w:w="1020" w:type="dxa"/>
            <w:tcBorders>
              <w:top w:val="dotted" w:sz="4" w:space="0" w:color="A4A4A4"/>
              <w:bottom w:val="dotted" w:sz="4" w:space="0" w:color="A4A4A4"/>
            </w:tcBorders>
            <w:shd w:val="clear" w:color="auto" w:fill="C5DFFF"/>
          </w:tcPr>
          <w:p w14:paraId="36C6B2CE"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B2CF"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F8FAFF"/>
          </w:tcPr>
          <w:p w14:paraId="36C6B2D0" w14:textId="77777777" w:rsidR="002138FA" w:rsidRDefault="00A2619F">
            <w:pPr>
              <w:pStyle w:val="TableParagraph"/>
              <w:spacing w:before="128"/>
              <w:ind w:right="48"/>
              <w:rPr>
                <w:rFonts w:ascii="Arial Narrow"/>
                <w:sz w:val="18"/>
              </w:rPr>
            </w:pPr>
            <w:r>
              <w:rPr>
                <w:rFonts w:ascii="Arial Narrow"/>
                <w:spacing w:val="-5"/>
                <w:w w:val="120"/>
                <w:sz w:val="18"/>
              </w:rPr>
              <w:t>6%</w:t>
            </w:r>
          </w:p>
        </w:tc>
        <w:tc>
          <w:tcPr>
            <w:tcW w:w="1020" w:type="dxa"/>
            <w:tcBorders>
              <w:top w:val="dotted" w:sz="4" w:space="0" w:color="A4A4A4"/>
              <w:bottom w:val="dotted" w:sz="4" w:space="0" w:color="A4A4A4"/>
            </w:tcBorders>
          </w:tcPr>
          <w:p w14:paraId="36C6B2D1" w14:textId="77777777" w:rsidR="002138FA" w:rsidRDefault="00A2619F">
            <w:pPr>
              <w:pStyle w:val="TableParagraph"/>
              <w:spacing w:before="128"/>
              <w:ind w:right="46"/>
              <w:rPr>
                <w:rFonts w:ascii="Arial Narrow"/>
                <w:sz w:val="18"/>
              </w:rPr>
            </w:pPr>
            <w:r>
              <w:rPr>
                <w:rFonts w:ascii="Arial Narrow"/>
                <w:spacing w:val="-5"/>
                <w:w w:val="120"/>
                <w:sz w:val="18"/>
              </w:rPr>
              <w:t>18</w:t>
            </w:r>
          </w:p>
        </w:tc>
      </w:tr>
      <w:tr w:rsidR="002138FA" w14:paraId="36C6B2DB" w14:textId="77777777">
        <w:trPr>
          <w:trHeight w:val="453"/>
        </w:trPr>
        <w:tc>
          <w:tcPr>
            <w:tcW w:w="2494" w:type="dxa"/>
            <w:tcBorders>
              <w:top w:val="dotted" w:sz="4" w:space="0" w:color="A4A4A4"/>
              <w:bottom w:val="dotted" w:sz="4" w:space="0" w:color="A4A4A4"/>
            </w:tcBorders>
          </w:tcPr>
          <w:p w14:paraId="36C6B2D3"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B2D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D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D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D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D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8BC0FF"/>
          </w:tcPr>
          <w:p w14:paraId="36C6B2D9"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B2DA"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2E4" w14:textId="77777777">
        <w:trPr>
          <w:trHeight w:val="453"/>
        </w:trPr>
        <w:tc>
          <w:tcPr>
            <w:tcW w:w="2494" w:type="dxa"/>
            <w:tcBorders>
              <w:top w:val="dotted" w:sz="4" w:space="0" w:color="A4A4A4"/>
              <w:bottom w:val="dotted" w:sz="4" w:space="0" w:color="A4A4A4"/>
            </w:tcBorders>
          </w:tcPr>
          <w:p w14:paraId="36C6B2D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B2D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D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0F7FF"/>
          </w:tcPr>
          <w:p w14:paraId="36C6B2DF" w14:textId="77777777" w:rsidR="002138FA" w:rsidRDefault="00A2619F">
            <w:pPr>
              <w:pStyle w:val="TableParagraph"/>
              <w:rPr>
                <w:rFonts w:ascii="Arial Narrow"/>
                <w:sz w:val="18"/>
              </w:rPr>
            </w:pPr>
            <w:r>
              <w:rPr>
                <w:rFonts w:ascii="Arial Narrow"/>
                <w:spacing w:val="-5"/>
                <w:w w:val="120"/>
                <w:sz w:val="18"/>
              </w:rPr>
              <w:t>13%</w:t>
            </w:r>
          </w:p>
        </w:tc>
        <w:tc>
          <w:tcPr>
            <w:tcW w:w="1020" w:type="dxa"/>
            <w:tcBorders>
              <w:top w:val="dotted" w:sz="4" w:space="0" w:color="A4A4A4"/>
              <w:bottom w:val="dotted" w:sz="4" w:space="0" w:color="A4A4A4"/>
            </w:tcBorders>
            <w:shd w:val="clear" w:color="auto" w:fill="B7D7FF"/>
          </w:tcPr>
          <w:p w14:paraId="36C6B2E0" w14:textId="77777777" w:rsidR="002138FA" w:rsidRDefault="00A2619F">
            <w:pPr>
              <w:pStyle w:val="TableParagraph"/>
              <w:rPr>
                <w:rFonts w:ascii="Arial Narrow"/>
                <w:sz w:val="18"/>
              </w:rPr>
            </w:pPr>
            <w:r>
              <w:rPr>
                <w:rFonts w:ascii="Arial Narrow"/>
                <w:spacing w:val="-5"/>
                <w:w w:val="120"/>
                <w:sz w:val="18"/>
              </w:rPr>
              <w:t>63%</w:t>
            </w:r>
          </w:p>
        </w:tc>
        <w:tc>
          <w:tcPr>
            <w:tcW w:w="1020" w:type="dxa"/>
            <w:tcBorders>
              <w:top w:val="dotted" w:sz="4" w:space="0" w:color="A4A4A4"/>
              <w:bottom w:val="dotted" w:sz="4" w:space="0" w:color="A4A4A4"/>
            </w:tcBorders>
            <w:shd w:val="clear" w:color="auto" w:fill="E1EEFF"/>
          </w:tcPr>
          <w:p w14:paraId="36C6B2E1"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A4A4A4"/>
              <w:bottom w:val="dotted" w:sz="4" w:space="0" w:color="A4A4A4"/>
            </w:tcBorders>
          </w:tcPr>
          <w:p w14:paraId="36C6B2E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E3"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B2ED" w14:textId="77777777">
        <w:trPr>
          <w:trHeight w:val="455"/>
        </w:trPr>
        <w:tc>
          <w:tcPr>
            <w:tcW w:w="2494" w:type="dxa"/>
            <w:tcBorders>
              <w:top w:val="dotted" w:sz="4" w:space="0" w:color="A4A4A4"/>
              <w:bottom w:val="dotted" w:sz="4" w:space="0" w:color="A4A4A4"/>
            </w:tcBorders>
          </w:tcPr>
          <w:p w14:paraId="36C6B2E5"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021" w:type="dxa"/>
            <w:tcBorders>
              <w:top w:val="dotted" w:sz="4" w:space="0" w:color="A4A4A4"/>
              <w:bottom w:val="dotted" w:sz="4" w:space="0" w:color="A4A4A4"/>
            </w:tcBorders>
          </w:tcPr>
          <w:p w14:paraId="36C6B2E6"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E7"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E8"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B2E9" w14:textId="77777777" w:rsidR="002138FA" w:rsidRDefault="00A2619F">
            <w:pPr>
              <w:pStyle w:val="TableParagraph"/>
              <w:spacing w:before="128"/>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B2EA"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B2EB"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EC" w14:textId="77777777" w:rsidR="002138FA" w:rsidRDefault="00A2619F">
            <w:pPr>
              <w:pStyle w:val="TableParagraph"/>
              <w:spacing w:before="128"/>
              <w:ind w:right="52"/>
              <w:rPr>
                <w:rFonts w:ascii="Arial Narrow"/>
                <w:sz w:val="18"/>
              </w:rPr>
            </w:pPr>
            <w:r>
              <w:rPr>
                <w:rFonts w:ascii="Arial Narrow"/>
                <w:spacing w:val="-10"/>
                <w:w w:val="120"/>
                <w:sz w:val="18"/>
              </w:rPr>
              <w:t>1</w:t>
            </w:r>
          </w:p>
        </w:tc>
      </w:tr>
      <w:tr w:rsidR="002138FA" w14:paraId="36C6B2F6" w14:textId="77777777">
        <w:trPr>
          <w:trHeight w:val="453"/>
        </w:trPr>
        <w:tc>
          <w:tcPr>
            <w:tcW w:w="2494" w:type="dxa"/>
            <w:tcBorders>
              <w:top w:val="dotted" w:sz="4" w:space="0" w:color="A4A4A4"/>
              <w:bottom w:val="dotted" w:sz="4" w:space="0" w:color="A4A4A4"/>
            </w:tcBorders>
          </w:tcPr>
          <w:p w14:paraId="36C6B2EE"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B2E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F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F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F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F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8BC0FF"/>
          </w:tcPr>
          <w:p w14:paraId="36C6B2F4"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B2F5"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2FF" w14:textId="77777777">
        <w:trPr>
          <w:trHeight w:val="453"/>
        </w:trPr>
        <w:tc>
          <w:tcPr>
            <w:tcW w:w="2494" w:type="dxa"/>
            <w:tcBorders>
              <w:top w:val="dotted" w:sz="4" w:space="0" w:color="A4A4A4"/>
              <w:bottom w:val="dotted" w:sz="4" w:space="0" w:color="A4A4A4"/>
            </w:tcBorders>
          </w:tcPr>
          <w:p w14:paraId="36C6B2F7"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shd w:val="clear" w:color="auto" w:fill="B1D4FF"/>
          </w:tcPr>
          <w:p w14:paraId="36C6B2F8" w14:textId="77777777" w:rsidR="002138FA" w:rsidRDefault="00A2619F">
            <w:pPr>
              <w:pStyle w:val="TableParagraph"/>
              <w:ind w:right="46"/>
              <w:rPr>
                <w:rFonts w:ascii="Arial Narrow"/>
                <w:sz w:val="18"/>
              </w:rPr>
            </w:pPr>
            <w:r>
              <w:rPr>
                <w:rFonts w:ascii="Arial Narrow"/>
                <w:spacing w:val="-5"/>
                <w:w w:val="120"/>
                <w:sz w:val="18"/>
              </w:rPr>
              <w:t>67%</w:t>
            </w:r>
          </w:p>
        </w:tc>
        <w:tc>
          <w:tcPr>
            <w:tcW w:w="1020" w:type="dxa"/>
            <w:tcBorders>
              <w:top w:val="dotted" w:sz="4" w:space="0" w:color="A4A4A4"/>
              <w:bottom w:val="dotted" w:sz="4" w:space="0" w:color="A4A4A4"/>
            </w:tcBorders>
          </w:tcPr>
          <w:p w14:paraId="36C6B2F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F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F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9EAFF"/>
          </w:tcPr>
          <w:p w14:paraId="36C6B2FC"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A4A4A4"/>
              <w:bottom w:val="dotted" w:sz="4" w:space="0" w:color="A4A4A4"/>
            </w:tcBorders>
          </w:tcPr>
          <w:p w14:paraId="36C6B2F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B2FE"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B308" w14:textId="77777777">
        <w:trPr>
          <w:trHeight w:val="455"/>
        </w:trPr>
        <w:tc>
          <w:tcPr>
            <w:tcW w:w="2494" w:type="dxa"/>
            <w:tcBorders>
              <w:top w:val="dotted" w:sz="4" w:space="0" w:color="A4A4A4"/>
            </w:tcBorders>
          </w:tcPr>
          <w:p w14:paraId="36C6B300" w14:textId="77777777" w:rsidR="002138FA" w:rsidRDefault="00A2619F">
            <w:pPr>
              <w:pStyle w:val="TableParagraph"/>
              <w:spacing w:before="128"/>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B301"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A4A4A4"/>
            </w:tcBorders>
          </w:tcPr>
          <w:p w14:paraId="36C6B302"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A4A4A4"/>
            </w:tcBorders>
            <w:shd w:val="clear" w:color="auto" w:fill="B9D9FF"/>
          </w:tcPr>
          <w:p w14:paraId="36C6B303" w14:textId="77777777" w:rsidR="002138FA" w:rsidRDefault="00A2619F">
            <w:pPr>
              <w:pStyle w:val="TableParagraph"/>
              <w:spacing w:before="128"/>
              <w:rPr>
                <w:rFonts w:ascii="Arial Narrow"/>
                <w:sz w:val="18"/>
              </w:rPr>
            </w:pPr>
            <w:r>
              <w:rPr>
                <w:rFonts w:ascii="Arial Narrow"/>
                <w:spacing w:val="-5"/>
                <w:w w:val="120"/>
                <w:sz w:val="18"/>
              </w:rPr>
              <w:t>60%</w:t>
            </w:r>
          </w:p>
        </w:tc>
        <w:tc>
          <w:tcPr>
            <w:tcW w:w="1020" w:type="dxa"/>
            <w:tcBorders>
              <w:top w:val="dotted" w:sz="4" w:space="0" w:color="A4A4A4"/>
            </w:tcBorders>
            <w:shd w:val="clear" w:color="auto" w:fill="E8F1FF"/>
          </w:tcPr>
          <w:p w14:paraId="36C6B304" w14:textId="77777777" w:rsidR="002138FA" w:rsidRDefault="00A2619F">
            <w:pPr>
              <w:pStyle w:val="TableParagraph"/>
              <w:spacing w:before="128"/>
              <w:rPr>
                <w:rFonts w:ascii="Arial Narrow"/>
                <w:sz w:val="18"/>
              </w:rPr>
            </w:pPr>
            <w:r>
              <w:rPr>
                <w:rFonts w:ascii="Arial Narrow"/>
                <w:spacing w:val="-5"/>
                <w:w w:val="120"/>
                <w:sz w:val="18"/>
              </w:rPr>
              <w:t>20%</w:t>
            </w:r>
          </w:p>
        </w:tc>
        <w:tc>
          <w:tcPr>
            <w:tcW w:w="1020" w:type="dxa"/>
            <w:tcBorders>
              <w:top w:val="dotted" w:sz="4" w:space="0" w:color="A4A4A4"/>
            </w:tcBorders>
          </w:tcPr>
          <w:p w14:paraId="36C6B305"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A4A4A4"/>
            </w:tcBorders>
            <w:shd w:val="clear" w:color="auto" w:fill="E8F1FF"/>
          </w:tcPr>
          <w:p w14:paraId="36C6B306" w14:textId="77777777" w:rsidR="002138FA" w:rsidRDefault="00A2619F">
            <w:pPr>
              <w:pStyle w:val="TableParagraph"/>
              <w:spacing w:before="128"/>
              <w:ind w:right="48"/>
              <w:rPr>
                <w:rFonts w:ascii="Arial Narrow"/>
                <w:sz w:val="18"/>
              </w:rPr>
            </w:pPr>
            <w:r>
              <w:rPr>
                <w:rFonts w:ascii="Arial Narrow"/>
                <w:spacing w:val="-5"/>
                <w:w w:val="120"/>
                <w:sz w:val="18"/>
              </w:rPr>
              <w:t>20%</w:t>
            </w:r>
          </w:p>
        </w:tc>
        <w:tc>
          <w:tcPr>
            <w:tcW w:w="1020" w:type="dxa"/>
            <w:tcBorders>
              <w:top w:val="dotted" w:sz="4" w:space="0" w:color="A4A4A4"/>
            </w:tcBorders>
          </w:tcPr>
          <w:p w14:paraId="36C6B307" w14:textId="77777777" w:rsidR="002138FA" w:rsidRDefault="00A2619F">
            <w:pPr>
              <w:pStyle w:val="TableParagraph"/>
              <w:spacing w:before="128"/>
              <w:ind w:right="52"/>
              <w:rPr>
                <w:rFonts w:ascii="Arial Narrow"/>
                <w:sz w:val="18"/>
              </w:rPr>
            </w:pPr>
            <w:r>
              <w:rPr>
                <w:rFonts w:ascii="Arial Narrow"/>
                <w:spacing w:val="-10"/>
                <w:w w:val="120"/>
                <w:sz w:val="18"/>
              </w:rPr>
              <w:t>5</w:t>
            </w:r>
          </w:p>
        </w:tc>
      </w:tr>
    </w:tbl>
    <w:p w14:paraId="36C6B309" w14:textId="77777777" w:rsidR="002138FA" w:rsidRDefault="00A2619F">
      <w:pPr>
        <w:spacing w:before="272" w:line="252" w:lineRule="auto"/>
        <w:ind w:left="390" w:right="959"/>
        <w:jc w:val="both"/>
        <w:rPr>
          <w:sz w:val="24"/>
        </w:rPr>
      </w:pPr>
      <w:r>
        <w:rPr>
          <w:w w:val="120"/>
          <w:sz w:val="24"/>
        </w:rPr>
        <w:t>There was commentary from many stakeholder groups in regard to these options. Both Pharmaceutical</w:t>
      </w:r>
      <w:r>
        <w:rPr>
          <w:spacing w:val="-8"/>
          <w:w w:val="120"/>
          <w:sz w:val="24"/>
        </w:rPr>
        <w:t xml:space="preserve"> </w:t>
      </w:r>
      <w:r>
        <w:rPr>
          <w:w w:val="120"/>
          <w:sz w:val="24"/>
        </w:rPr>
        <w:t>/</w:t>
      </w:r>
      <w:r>
        <w:rPr>
          <w:spacing w:val="-8"/>
          <w:w w:val="120"/>
          <w:sz w:val="24"/>
        </w:rPr>
        <w:t xml:space="preserve"> </w:t>
      </w:r>
      <w:r>
        <w:rPr>
          <w:w w:val="120"/>
          <w:sz w:val="24"/>
        </w:rPr>
        <w:t>Medical</w:t>
      </w:r>
      <w:r>
        <w:rPr>
          <w:spacing w:val="-8"/>
          <w:w w:val="120"/>
          <w:sz w:val="24"/>
        </w:rPr>
        <w:t xml:space="preserve"> </w:t>
      </w:r>
      <w:r>
        <w:rPr>
          <w:w w:val="120"/>
          <w:sz w:val="24"/>
        </w:rPr>
        <w:t>Technology</w:t>
      </w:r>
      <w:r>
        <w:rPr>
          <w:spacing w:val="-8"/>
          <w:w w:val="120"/>
          <w:sz w:val="24"/>
        </w:rPr>
        <w:t xml:space="preserve"> </w:t>
      </w:r>
      <w:r>
        <w:rPr>
          <w:w w:val="120"/>
          <w:sz w:val="24"/>
        </w:rPr>
        <w:t>Companies</w:t>
      </w:r>
      <w:r>
        <w:rPr>
          <w:spacing w:val="-5"/>
          <w:w w:val="120"/>
          <w:sz w:val="24"/>
        </w:rPr>
        <w:t xml:space="preserve"> </w:t>
      </w:r>
      <w:r>
        <w:rPr>
          <w:w w:val="120"/>
          <w:sz w:val="24"/>
        </w:rPr>
        <w:t>and</w:t>
      </w:r>
      <w:r>
        <w:rPr>
          <w:spacing w:val="-9"/>
          <w:w w:val="120"/>
          <w:sz w:val="24"/>
        </w:rPr>
        <w:t xml:space="preserve"> </w:t>
      </w:r>
      <w:r>
        <w:rPr>
          <w:w w:val="120"/>
          <w:sz w:val="24"/>
        </w:rPr>
        <w:t>patient</w:t>
      </w:r>
      <w:r>
        <w:rPr>
          <w:spacing w:val="-9"/>
          <w:w w:val="120"/>
          <w:sz w:val="24"/>
        </w:rPr>
        <w:t xml:space="preserve"> </w:t>
      </w:r>
      <w:r>
        <w:rPr>
          <w:w w:val="120"/>
          <w:sz w:val="24"/>
        </w:rPr>
        <w:t>and</w:t>
      </w:r>
      <w:r>
        <w:rPr>
          <w:spacing w:val="-9"/>
          <w:w w:val="120"/>
          <w:sz w:val="24"/>
        </w:rPr>
        <w:t xml:space="preserve"> </w:t>
      </w:r>
      <w:r>
        <w:rPr>
          <w:w w:val="120"/>
          <w:sz w:val="24"/>
        </w:rPr>
        <w:t>consumer</w:t>
      </w:r>
      <w:r>
        <w:rPr>
          <w:spacing w:val="-7"/>
          <w:w w:val="120"/>
          <w:sz w:val="24"/>
        </w:rPr>
        <w:t xml:space="preserve"> </w:t>
      </w:r>
      <w:r>
        <w:rPr>
          <w:w w:val="120"/>
          <w:sz w:val="24"/>
        </w:rPr>
        <w:t>groups</w:t>
      </w:r>
      <w:r>
        <w:rPr>
          <w:spacing w:val="-6"/>
          <w:w w:val="120"/>
          <w:sz w:val="24"/>
        </w:rPr>
        <w:t xml:space="preserve"> </w:t>
      </w:r>
      <w:r>
        <w:rPr>
          <w:w w:val="120"/>
          <w:sz w:val="24"/>
        </w:rPr>
        <w:t xml:space="preserve">generally </w:t>
      </w:r>
      <w:r>
        <w:rPr>
          <w:w w:val="115"/>
          <w:sz w:val="24"/>
        </w:rPr>
        <w:t>supported jointly</w:t>
      </w:r>
      <w:r>
        <w:rPr>
          <w:spacing w:val="-2"/>
          <w:w w:val="115"/>
          <w:sz w:val="24"/>
        </w:rPr>
        <w:t xml:space="preserve"> </w:t>
      </w:r>
      <w:r>
        <w:rPr>
          <w:w w:val="115"/>
          <w:sz w:val="24"/>
        </w:rPr>
        <w:t>funded technologies (such</w:t>
      </w:r>
      <w:r>
        <w:rPr>
          <w:spacing w:val="-1"/>
          <w:w w:val="115"/>
          <w:sz w:val="24"/>
        </w:rPr>
        <w:t xml:space="preserve"> </w:t>
      </w:r>
      <w:r>
        <w:rPr>
          <w:w w:val="115"/>
          <w:sz w:val="24"/>
        </w:rPr>
        <w:t>as</w:t>
      </w:r>
      <w:r>
        <w:rPr>
          <w:spacing w:val="-2"/>
          <w:w w:val="115"/>
          <w:sz w:val="24"/>
        </w:rPr>
        <w:t xml:space="preserve"> </w:t>
      </w:r>
      <w:r>
        <w:rPr>
          <w:w w:val="115"/>
          <w:sz w:val="24"/>
        </w:rPr>
        <w:t>HSTs)</w:t>
      </w:r>
      <w:r>
        <w:rPr>
          <w:spacing w:val="-1"/>
          <w:w w:val="115"/>
          <w:sz w:val="24"/>
        </w:rPr>
        <w:t xml:space="preserve"> </w:t>
      </w:r>
      <w:r>
        <w:rPr>
          <w:w w:val="115"/>
          <w:sz w:val="24"/>
        </w:rPr>
        <w:t>and believed that</w:t>
      </w:r>
      <w:r>
        <w:rPr>
          <w:spacing w:val="-2"/>
          <w:w w:val="115"/>
          <w:sz w:val="24"/>
        </w:rPr>
        <w:t xml:space="preserve"> </w:t>
      </w:r>
      <w:r>
        <w:rPr>
          <w:w w:val="115"/>
          <w:sz w:val="24"/>
        </w:rPr>
        <w:t>the impacts</w:t>
      </w:r>
      <w:r>
        <w:rPr>
          <w:spacing w:val="-3"/>
          <w:w w:val="115"/>
          <w:sz w:val="24"/>
        </w:rPr>
        <w:t xml:space="preserve"> </w:t>
      </w:r>
      <w:r>
        <w:rPr>
          <w:w w:val="115"/>
          <w:sz w:val="24"/>
        </w:rPr>
        <w:t xml:space="preserve">of this option </w:t>
      </w:r>
      <w:r>
        <w:rPr>
          <w:w w:val="120"/>
          <w:sz w:val="24"/>
        </w:rPr>
        <w:t>would</w:t>
      </w:r>
      <w:r>
        <w:rPr>
          <w:spacing w:val="-13"/>
          <w:w w:val="120"/>
          <w:sz w:val="24"/>
        </w:rPr>
        <w:t xml:space="preserve"> </w:t>
      </w:r>
      <w:r>
        <w:rPr>
          <w:w w:val="120"/>
          <w:sz w:val="24"/>
        </w:rPr>
        <w:t>be</w:t>
      </w:r>
      <w:r>
        <w:rPr>
          <w:spacing w:val="-13"/>
          <w:w w:val="120"/>
          <w:sz w:val="24"/>
        </w:rPr>
        <w:t xml:space="preserve"> </w:t>
      </w:r>
      <w:r>
        <w:rPr>
          <w:w w:val="120"/>
          <w:sz w:val="24"/>
        </w:rPr>
        <w:t>very</w:t>
      </w:r>
      <w:r>
        <w:rPr>
          <w:spacing w:val="-12"/>
          <w:w w:val="120"/>
          <w:sz w:val="24"/>
        </w:rPr>
        <w:t xml:space="preserve"> </w:t>
      </w:r>
      <w:r>
        <w:rPr>
          <w:w w:val="120"/>
          <w:sz w:val="24"/>
        </w:rPr>
        <w:t>positive.</w:t>
      </w:r>
      <w:r>
        <w:rPr>
          <w:spacing w:val="-12"/>
          <w:w w:val="120"/>
          <w:sz w:val="24"/>
        </w:rPr>
        <w:t xml:space="preserve"> </w:t>
      </w:r>
      <w:r>
        <w:rPr>
          <w:w w:val="120"/>
          <w:sz w:val="24"/>
        </w:rPr>
        <w:t>They</w:t>
      </w:r>
      <w:r>
        <w:rPr>
          <w:spacing w:val="-12"/>
          <w:w w:val="120"/>
          <w:sz w:val="24"/>
        </w:rPr>
        <w:t xml:space="preserve"> </w:t>
      </w:r>
      <w:r>
        <w:rPr>
          <w:w w:val="120"/>
          <w:sz w:val="24"/>
        </w:rPr>
        <w:t>believed</w:t>
      </w:r>
      <w:r>
        <w:rPr>
          <w:spacing w:val="-14"/>
          <w:w w:val="120"/>
          <w:sz w:val="24"/>
        </w:rPr>
        <w:t xml:space="preserve"> </w:t>
      </w:r>
      <w:r>
        <w:rPr>
          <w:w w:val="120"/>
          <w:sz w:val="24"/>
        </w:rPr>
        <w:t>it</w:t>
      </w:r>
      <w:r>
        <w:rPr>
          <w:spacing w:val="-9"/>
          <w:w w:val="120"/>
          <w:sz w:val="24"/>
        </w:rPr>
        <w:t xml:space="preserve"> </w:t>
      </w:r>
      <w:r>
        <w:rPr>
          <w:w w:val="120"/>
          <w:sz w:val="24"/>
        </w:rPr>
        <w:t>could</w:t>
      </w:r>
      <w:r>
        <w:rPr>
          <w:spacing w:val="-13"/>
          <w:w w:val="120"/>
          <w:sz w:val="24"/>
        </w:rPr>
        <w:t xml:space="preserve"> </w:t>
      </w:r>
      <w:r>
        <w:rPr>
          <w:w w:val="120"/>
          <w:sz w:val="24"/>
        </w:rPr>
        <w:t>provide</w:t>
      </w:r>
      <w:r>
        <w:rPr>
          <w:spacing w:val="-11"/>
          <w:w w:val="120"/>
          <w:sz w:val="24"/>
        </w:rPr>
        <w:t xml:space="preserve"> </w:t>
      </w:r>
      <w:r>
        <w:rPr>
          <w:w w:val="120"/>
          <w:sz w:val="24"/>
        </w:rPr>
        <w:t>national</w:t>
      </w:r>
      <w:r>
        <w:rPr>
          <w:spacing w:val="-12"/>
          <w:w w:val="120"/>
          <w:sz w:val="24"/>
        </w:rPr>
        <w:t xml:space="preserve"> </w:t>
      </w:r>
      <w:r>
        <w:rPr>
          <w:w w:val="120"/>
          <w:sz w:val="24"/>
        </w:rPr>
        <w:t>cohesion</w:t>
      </w:r>
      <w:r>
        <w:rPr>
          <w:spacing w:val="-12"/>
          <w:w w:val="120"/>
          <w:sz w:val="24"/>
        </w:rPr>
        <w:t xml:space="preserve"> </w:t>
      </w:r>
      <w:r>
        <w:rPr>
          <w:w w:val="120"/>
          <w:sz w:val="24"/>
        </w:rPr>
        <w:t>and</w:t>
      </w:r>
      <w:r>
        <w:rPr>
          <w:spacing w:val="-14"/>
          <w:w w:val="120"/>
          <w:sz w:val="24"/>
        </w:rPr>
        <w:t xml:space="preserve"> </w:t>
      </w:r>
      <w:r>
        <w:rPr>
          <w:w w:val="120"/>
          <w:sz w:val="24"/>
        </w:rPr>
        <w:t>improve</w:t>
      </w:r>
      <w:r>
        <w:rPr>
          <w:spacing w:val="-12"/>
          <w:w w:val="120"/>
          <w:sz w:val="24"/>
        </w:rPr>
        <w:t xml:space="preserve"> </w:t>
      </w:r>
      <w:r>
        <w:rPr>
          <w:w w:val="120"/>
          <w:sz w:val="24"/>
        </w:rPr>
        <w:t xml:space="preserve">equitable </w:t>
      </w:r>
      <w:r>
        <w:rPr>
          <w:w w:val="115"/>
          <w:sz w:val="24"/>
        </w:rPr>
        <w:t xml:space="preserve">access to consumers across the country. One pharmaceutical company and peak body believed </w:t>
      </w:r>
      <w:r>
        <w:rPr>
          <w:w w:val="120"/>
          <w:sz w:val="24"/>
        </w:rPr>
        <w:t>that</w:t>
      </w:r>
      <w:r>
        <w:rPr>
          <w:spacing w:val="-11"/>
          <w:w w:val="120"/>
          <w:sz w:val="24"/>
        </w:rPr>
        <w:t xml:space="preserve"> </w:t>
      </w:r>
      <w:r>
        <w:rPr>
          <w:w w:val="120"/>
          <w:sz w:val="24"/>
        </w:rPr>
        <w:t>to</w:t>
      </w:r>
      <w:r>
        <w:rPr>
          <w:spacing w:val="-11"/>
          <w:w w:val="120"/>
          <w:sz w:val="24"/>
        </w:rPr>
        <w:t xml:space="preserve"> </w:t>
      </w:r>
      <w:r>
        <w:rPr>
          <w:w w:val="120"/>
          <w:sz w:val="24"/>
        </w:rPr>
        <w:t>further</w:t>
      </w:r>
      <w:r>
        <w:rPr>
          <w:spacing w:val="-10"/>
          <w:w w:val="120"/>
          <w:sz w:val="24"/>
        </w:rPr>
        <w:t xml:space="preserve"> </w:t>
      </w:r>
      <w:r>
        <w:rPr>
          <w:w w:val="120"/>
          <w:sz w:val="24"/>
        </w:rPr>
        <w:t>strengthen</w:t>
      </w:r>
      <w:r>
        <w:rPr>
          <w:spacing w:val="-10"/>
          <w:w w:val="120"/>
          <w:sz w:val="24"/>
        </w:rPr>
        <w:t xml:space="preserve"> </w:t>
      </w:r>
      <w:r>
        <w:rPr>
          <w:w w:val="120"/>
          <w:sz w:val="24"/>
        </w:rPr>
        <w:t>this,</w:t>
      </w:r>
      <w:r>
        <w:rPr>
          <w:spacing w:val="-10"/>
          <w:w w:val="120"/>
          <w:sz w:val="24"/>
        </w:rPr>
        <w:t xml:space="preserve"> </w:t>
      </w:r>
      <w:r>
        <w:rPr>
          <w:w w:val="120"/>
          <w:sz w:val="24"/>
        </w:rPr>
        <w:t>the</w:t>
      </w:r>
      <w:r>
        <w:rPr>
          <w:spacing w:val="-11"/>
          <w:w w:val="120"/>
          <w:sz w:val="24"/>
        </w:rPr>
        <w:t xml:space="preserve"> </w:t>
      </w:r>
      <w:r>
        <w:rPr>
          <w:w w:val="120"/>
          <w:sz w:val="24"/>
        </w:rPr>
        <w:t>joint</w:t>
      </w:r>
      <w:r>
        <w:rPr>
          <w:spacing w:val="-7"/>
          <w:w w:val="120"/>
          <w:sz w:val="24"/>
        </w:rPr>
        <w:t xml:space="preserve"> </w:t>
      </w:r>
      <w:r>
        <w:rPr>
          <w:w w:val="120"/>
          <w:sz w:val="24"/>
        </w:rPr>
        <w:t>Federal/State</w:t>
      </w:r>
      <w:r>
        <w:rPr>
          <w:spacing w:val="-11"/>
          <w:w w:val="120"/>
          <w:sz w:val="24"/>
        </w:rPr>
        <w:t xml:space="preserve"> </w:t>
      </w:r>
      <w:r>
        <w:rPr>
          <w:w w:val="120"/>
          <w:sz w:val="24"/>
        </w:rPr>
        <w:t>funding</w:t>
      </w:r>
      <w:r>
        <w:rPr>
          <w:spacing w:val="-11"/>
          <w:w w:val="120"/>
          <w:sz w:val="24"/>
        </w:rPr>
        <w:t xml:space="preserve"> </w:t>
      </w:r>
      <w:r>
        <w:rPr>
          <w:w w:val="120"/>
          <w:sz w:val="24"/>
        </w:rPr>
        <w:t>model</w:t>
      </w:r>
      <w:r>
        <w:rPr>
          <w:spacing w:val="-11"/>
          <w:w w:val="120"/>
          <w:sz w:val="24"/>
        </w:rPr>
        <w:t xml:space="preserve"> </w:t>
      </w:r>
      <w:r>
        <w:rPr>
          <w:w w:val="120"/>
          <w:sz w:val="24"/>
        </w:rPr>
        <w:t>could</w:t>
      </w:r>
      <w:r>
        <w:rPr>
          <w:spacing w:val="-12"/>
          <w:w w:val="120"/>
          <w:sz w:val="24"/>
        </w:rPr>
        <w:t xml:space="preserve"> </w:t>
      </w:r>
      <w:r>
        <w:rPr>
          <w:w w:val="120"/>
          <w:sz w:val="24"/>
        </w:rPr>
        <w:t>be</w:t>
      </w:r>
      <w:r>
        <w:rPr>
          <w:spacing w:val="-11"/>
          <w:w w:val="120"/>
          <w:sz w:val="24"/>
        </w:rPr>
        <w:t xml:space="preserve"> </w:t>
      </w:r>
      <w:r>
        <w:rPr>
          <w:w w:val="120"/>
          <w:sz w:val="24"/>
        </w:rPr>
        <w:t>removed</w:t>
      </w:r>
      <w:r>
        <w:rPr>
          <w:spacing w:val="-11"/>
          <w:w w:val="120"/>
          <w:sz w:val="24"/>
        </w:rPr>
        <w:t xml:space="preserve"> </w:t>
      </w:r>
      <w:r>
        <w:rPr>
          <w:w w:val="120"/>
          <w:sz w:val="24"/>
        </w:rPr>
        <w:t>to</w:t>
      </w:r>
      <w:r>
        <w:rPr>
          <w:spacing w:val="-11"/>
          <w:w w:val="120"/>
          <w:sz w:val="24"/>
        </w:rPr>
        <w:t xml:space="preserve"> </w:t>
      </w:r>
      <w:r>
        <w:rPr>
          <w:w w:val="120"/>
          <w:sz w:val="24"/>
        </w:rPr>
        <w:t>make way</w:t>
      </w:r>
      <w:r>
        <w:rPr>
          <w:spacing w:val="-4"/>
          <w:w w:val="120"/>
          <w:sz w:val="24"/>
        </w:rPr>
        <w:t xml:space="preserve"> </w:t>
      </w:r>
      <w:r>
        <w:rPr>
          <w:w w:val="120"/>
          <w:sz w:val="24"/>
        </w:rPr>
        <w:t>for</w:t>
      </w:r>
      <w:r>
        <w:rPr>
          <w:spacing w:val="-4"/>
          <w:w w:val="120"/>
          <w:sz w:val="24"/>
        </w:rPr>
        <w:t xml:space="preserve"> </w:t>
      </w:r>
      <w:r>
        <w:rPr>
          <w:w w:val="120"/>
          <w:sz w:val="24"/>
        </w:rPr>
        <w:t>a</w:t>
      </w:r>
      <w:r>
        <w:rPr>
          <w:spacing w:val="-4"/>
          <w:w w:val="120"/>
          <w:sz w:val="24"/>
        </w:rPr>
        <w:t xml:space="preserve"> </w:t>
      </w:r>
      <w:r>
        <w:rPr>
          <w:w w:val="120"/>
          <w:sz w:val="24"/>
        </w:rPr>
        <w:t>single</w:t>
      </w:r>
      <w:r>
        <w:rPr>
          <w:spacing w:val="-4"/>
          <w:w w:val="120"/>
          <w:sz w:val="24"/>
        </w:rPr>
        <w:t xml:space="preserve"> </w:t>
      </w:r>
      <w:r>
        <w:rPr>
          <w:w w:val="120"/>
          <w:sz w:val="24"/>
        </w:rPr>
        <w:t>Federally</w:t>
      </w:r>
      <w:r>
        <w:rPr>
          <w:spacing w:val="-4"/>
          <w:w w:val="120"/>
          <w:sz w:val="24"/>
        </w:rPr>
        <w:t xml:space="preserve"> </w:t>
      </w:r>
      <w:r>
        <w:rPr>
          <w:w w:val="120"/>
          <w:sz w:val="24"/>
        </w:rPr>
        <w:t>funded</w:t>
      </w:r>
      <w:r>
        <w:rPr>
          <w:spacing w:val="-5"/>
          <w:w w:val="120"/>
          <w:sz w:val="24"/>
        </w:rPr>
        <w:t xml:space="preserve"> </w:t>
      </w:r>
      <w:r>
        <w:rPr>
          <w:w w:val="120"/>
          <w:sz w:val="24"/>
        </w:rPr>
        <w:t>model</w:t>
      </w:r>
      <w:r>
        <w:rPr>
          <w:spacing w:val="-4"/>
          <w:w w:val="120"/>
          <w:sz w:val="24"/>
        </w:rPr>
        <w:t xml:space="preserve"> </w:t>
      </w:r>
      <w:r>
        <w:rPr>
          <w:w w:val="120"/>
          <w:sz w:val="24"/>
        </w:rPr>
        <w:t>with</w:t>
      </w:r>
      <w:r>
        <w:rPr>
          <w:spacing w:val="-1"/>
          <w:w w:val="120"/>
          <w:sz w:val="24"/>
        </w:rPr>
        <w:t xml:space="preserve"> </w:t>
      </w:r>
      <w:r>
        <w:rPr>
          <w:w w:val="120"/>
          <w:sz w:val="24"/>
        </w:rPr>
        <w:t>a</w:t>
      </w:r>
      <w:r>
        <w:rPr>
          <w:spacing w:val="-7"/>
          <w:w w:val="120"/>
          <w:sz w:val="24"/>
        </w:rPr>
        <w:t xml:space="preserve"> </w:t>
      </w:r>
      <w:r>
        <w:rPr>
          <w:w w:val="120"/>
          <w:sz w:val="24"/>
        </w:rPr>
        <w:t>centralised</w:t>
      </w:r>
      <w:r>
        <w:rPr>
          <w:spacing w:val="-5"/>
          <w:w w:val="120"/>
          <w:sz w:val="24"/>
        </w:rPr>
        <w:t xml:space="preserve"> </w:t>
      </w:r>
      <w:r>
        <w:rPr>
          <w:w w:val="120"/>
          <w:sz w:val="24"/>
        </w:rPr>
        <w:t>HTA.</w:t>
      </w:r>
    </w:p>
    <w:p w14:paraId="36C6B30A"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B30B" w14:textId="77777777" w:rsidR="002138FA" w:rsidRDefault="00A2619F">
      <w:pPr>
        <w:spacing w:before="87" w:line="254" w:lineRule="auto"/>
        <w:ind w:left="390" w:right="963"/>
        <w:jc w:val="both"/>
        <w:rPr>
          <w:sz w:val="24"/>
        </w:rPr>
      </w:pPr>
      <w:r>
        <w:rPr>
          <w:w w:val="115"/>
          <w:sz w:val="24"/>
        </w:rPr>
        <w:lastRenderedPageBreak/>
        <w:t>The States and Territories provided some insights into the challenges they have faced implementing the current model. They also highlighted that there is already a framework in place to manage these technologies nationally, and that a cohesive approach may be difficult to implement due to the differences in the healthcare systems of the jurisdictions.</w:t>
      </w:r>
    </w:p>
    <w:p w14:paraId="36C6B30C" w14:textId="77777777" w:rsidR="002138FA" w:rsidRDefault="00A2619F">
      <w:pPr>
        <w:pStyle w:val="Heading2"/>
        <w:spacing w:before="237"/>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30D" w14:textId="77777777" w:rsidR="002138FA" w:rsidRDefault="002138FA">
      <w:pPr>
        <w:pStyle w:val="BodyText"/>
        <w:ind w:left="0"/>
        <w:jc w:val="left"/>
        <w:rPr>
          <w:i w:val="0"/>
          <w:sz w:val="26"/>
        </w:rPr>
      </w:pPr>
    </w:p>
    <w:p w14:paraId="36C6B30E" w14:textId="77777777" w:rsidR="002138FA" w:rsidRDefault="00A2619F">
      <w:pPr>
        <w:pStyle w:val="Heading3"/>
        <w:spacing w:line="252" w:lineRule="auto"/>
        <w:ind w:right="959"/>
      </w:pPr>
      <w:r>
        <w:rPr>
          <w:w w:val="120"/>
        </w:rPr>
        <w:t>There was general support for this option from these groups, with many providing comments through their own consumers or patient lens.</w:t>
      </w:r>
    </w:p>
    <w:p w14:paraId="36C6B30F" w14:textId="77777777" w:rsidR="002138FA" w:rsidRDefault="00A2619F">
      <w:pPr>
        <w:pStyle w:val="BodyText"/>
        <w:spacing w:before="262" w:line="252" w:lineRule="auto"/>
        <w:ind w:right="969"/>
        <w:rPr>
          <w:i w:val="0"/>
        </w:rPr>
      </w:pPr>
      <w:r>
        <w:rPr>
          <w:w w:val="115"/>
        </w:rPr>
        <w:t xml:space="preserve">“It would be very helpful to have jointly funded health technologies by the Commonwealth and state and territory governments, especially for HSTs. This would enable cohesion in the implementation and equitable access to all consumers. However, more detail is required to outline how this model will be effective.” </w:t>
      </w:r>
      <w:r>
        <w:rPr>
          <w:i w:val="0"/>
          <w:w w:val="115"/>
        </w:rPr>
        <w:t>(Cystic Fibrosis)</w:t>
      </w:r>
    </w:p>
    <w:p w14:paraId="36C6B310" w14:textId="77777777" w:rsidR="002138FA" w:rsidRDefault="00A2619F">
      <w:pPr>
        <w:pStyle w:val="BodyText"/>
        <w:spacing w:before="264" w:line="252" w:lineRule="auto"/>
        <w:ind w:right="958"/>
        <w:rPr>
          <w:i w:val="0"/>
        </w:rPr>
      </w:pPr>
      <w:r>
        <w:rPr>
          <w:w w:val="115"/>
        </w:rPr>
        <w:t xml:space="preserve">“We welcome the development and implementation of a nationally cohesive approach to HTA as </w:t>
      </w:r>
      <w:r>
        <w:rPr>
          <w:w w:val="120"/>
        </w:rPr>
        <w:t>an</w:t>
      </w:r>
      <w:r>
        <w:rPr>
          <w:spacing w:val="-5"/>
          <w:w w:val="120"/>
        </w:rPr>
        <w:t xml:space="preserve"> </w:t>
      </w:r>
      <w:r>
        <w:rPr>
          <w:w w:val="120"/>
        </w:rPr>
        <w:t>opportunity</w:t>
      </w:r>
      <w:r>
        <w:rPr>
          <w:spacing w:val="-5"/>
          <w:w w:val="120"/>
        </w:rPr>
        <w:t xml:space="preserve"> </w:t>
      </w:r>
      <w:r>
        <w:rPr>
          <w:w w:val="120"/>
        </w:rPr>
        <w:t>to</w:t>
      </w:r>
      <w:r>
        <w:rPr>
          <w:spacing w:val="-5"/>
          <w:w w:val="120"/>
        </w:rPr>
        <w:t xml:space="preserve"> </w:t>
      </w:r>
      <w:r>
        <w:rPr>
          <w:w w:val="120"/>
        </w:rPr>
        <w:t>have</w:t>
      </w:r>
      <w:r>
        <w:rPr>
          <w:spacing w:val="-7"/>
          <w:w w:val="120"/>
        </w:rPr>
        <w:t xml:space="preserve"> </w:t>
      </w:r>
      <w:r>
        <w:rPr>
          <w:w w:val="120"/>
        </w:rPr>
        <w:t>consistent</w:t>
      </w:r>
      <w:r>
        <w:rPr>
          <w:spacing w:val="-6"/>
          <w:w w:val="120"/>
        </w:rPr>
        <w:t xml:space="preserve"> </w:t>
      </w:r>
      <w:r>
        <w:rPr>
          <w:w w:val="120"/>
        </w:rPr>
        <w:t>principles</w:t>
      </w:r>
      <w:r>
        <w:rPr>
          <w:spacing w:val="-5"/>
          <w:w w:val="120"/>
        </w:rPr>
        <w:t xml:space="preserve"> </w:t>
      </w:r>
      <w:r>
        <w:rPr>
          <w:w w:val="120"/>
        </w:rPr>
        <w:t>built</w:t>
      </w:r>
      <w:r>
        <w:rPr>
          <w:spacing w:val="-5"/>
          <w:w w:val="120"/>
        </w:rPr>
        <w:t xml:space="preserve"> </w:t>
      </w:r>
      <w:r>
        <w:rPr>
          <w:w w:val="120"/>
        </w:rPr>
        <w:t>into</w:t>
      </w:r>
      <w:r>
        <w:rPr>
          <w:spacing w:val="-5"/>
          <w:w w:val="120"/>
        </w:rPr>
        <w:t xml:space="preserve"> </w:t>
      </w:r>
      <w:r>
        <w:rPr>
          <w:w w:val="120"/>
        </w:rPr>
        <w:t>the</w:t>
      </w:r>
      <w:r>
        <w:rPr>
          <w:spacing w:val="-5"/>
          <w:w w:val="120"/>
        </w:rPr>
        <w:t xml:space="preserve"> </w:t>
      </w:r>
      <w:r>
        <w:rPr>
          <w:w w:val="120"/>
        </w:rPr>
        <w:t>approach</w:t>
      </w:r>
      <w:r>
        <w:rPr>
          <w:spacing w:val="-5"/>
          <w:w w:val="120"/>
        </w:rPr>
        <w:t xml:space="preserve"> </w:t>
      </w:r>
      <w:r>
        <w:rPr>
          <w:w w:val="120"/>
        </w:rPr>
        <w:t>across</w:t>
      </w:r>
      <w:r>
        <w:rPr>
          <w:spacing w:val="-5"/>
          <w:w w:val="120"/>
        </w:rPr>
        <w:t xml:space="preserve"> </w:t>
      </w:r>
      <w:r>
        <w:rPr>
          <w:w w:val="120"/>
        </w:rPr>
        <w:t>health</w:t>
      </w:r>
      <w:r>
        <w:rPr>
          <w:spacing w:val="-5"/>
          <w:w w:val="120"/>
        </w:rPr>
        <w:t xml:space="preserve"> </w:t>
      </w:r>
      <w:r>
        <w:rPr>
          <w:w w:val="120"/>
        </w:rPr>
        <w:t>technologies that</w:t>
      </w:r>
      <w:r>
        <w:rPr>
          <w:spacing w:val="-15"/>
          <w:w w:val="120"/>
        </w:rPr>
        <w:t xml:space="preserve"> </w:t>
      </w:r>
      <w:r>
        <w:rPr>
          <w:w w:val="120"/>
        </w:rPr>
        <w:t>are</w:t>
      </w:r>
      <w:r>
        <w:rPr>
          <w:spacing w:val="-15"/>
          <w:w w:val="120"/>
        </w:rPr>
        <w:t xml:space="preserve"> </w:t>
      </w:r>
      <w:r>
        <w:rPr>
          <w:w w:val="120"/>
        </w:rPr>
        <w:t>jointly</w:t>
      </w:r>
      <w:r>
        <w:rPr>
          <w:spacing w:val="-15"/>
          <w:w w:val="120"/>
        </w:rPr>
        <w:t xml:space="preserve"> </w:t>
      </w:r>
      <w:r>
        <w:rPr>
          <w:w w:val="120"/>
        </w:rPr>
        <w:t>funded</w:t>
      </w:r>
      <w:r>
        <w:rPr>
          <w:spacing w:val="-16"/>
          <w:w w:val="120"/>
        </w:rPr>
        <w:t xml:space="preserve"> </w:t>
      </w:r>
      <w:r>
        <w:rPr>
          <w:w w:val="120"/>
        </w:rPr>
        <w:t>by</w:t>
      </w:r>
      <w:r>
        <w:rPr>
          <w:spacing w:val="-15"/>
          <w:w w:val="120"/>
        </w:rPr>
        <w:t xml:space="preserve"> </w:t>
      </w:r>
      <w:r>
        <w:rPr>
          <w:w w:val="120"/>
        </w:rPr>
        <w:t>Commonwealth</w:t>
      </w:r>
      <w:r>
        <w:rPr>
          <w:spacing w:val="-14"/>
          <w:w w:val="120"/>
        </w:rPr>
        <w:t xml:space="preserve"> </w:t>
      </w:r>
      <w:r>
        <w:rPr>
          <w:w w:val="120"/>
        </w:rPr>
        <w:t>and</w:t>
      </w:r>
      <w:r>
        <w:rPr>
          <w:spacing w:val="-16"/>
          <w:w w:val="120"/>
        </w:rPr>
        <w:t xml:space="preserve"> </w:t>
      </w:r>
      <w:r>
        <w:rPr>
          <w:w w:val="120"/>
        </w:rPr>
        <w:t>state/territory</w:t>
      </w:r>
      <w:r>
        <w:rPr>
          <w:spacing w:val="-15"/>
          <w:w w:val="120"/>
        </w:rPr>
        <w:t xml:space="preserve"> </w:t>
      </w:r>
      <w:r>
        <w:rPr>
          <w:w w:val="120"/>
        </w:rPr>
        <w:t>governments.</w:t>
      </w:r>
      <w:r>
        <w:rPr>
          <w:spacing w:val="-15"/>
          <w:w w:val="120"/>
        </w:rPr>
        <w:t xml:space="preserve"> </w:t>
      </w:r>
      <w:r>
        <w:rPr>
          <w:w w:val="120"/>
        </w:rPr>
        <w:t>However,</w:t>
      </w:r>
      <w:r>
        <w:rPr>
          <w:spacing w:val="-15"/>
          <w:w w:val="120"/>
        </w:rPr>
        <w:t xml:space="preserve"> </w:t>
      </w:r>
      <w:r>
        <w:rPr>
          <w:w w:val="120"/>
        </w:rPr>
        <w:t>this</w:t>
      </w:r>
      <w:r>
        <w:rPr>
          <w:spacing w:val="-17"/>
          <w:w w:val="120"/>
        </w:rPr>
        <w:t xml:space="preserve"> </w:t>
      </w:r>
      <w:r>
        <w:rPr>
          <w:w w:val="120"/>
        </w:rPr>
        <w:t xml:space="preserve">needs </w:t>
      </w:r>
      <w:r>
        <w:rPr>
          <w:w w:val="115"/>
        </w:rPr>
        <w:t xml:space="preserve">to support and enhance rather than weaken or replace the existing National Blood Arrangements </w:t>
      </w:r>
      <w:r>
        <w:rPr>
          <w:w w:val="120"/>
        </w:rPr>
        <w:t xml:space="preserve">and National Framework to Manage the Treatment and Care of Bleeding Disorders.” </w:t>
      </w:r>
      <w:r>
        <w:rPr>
          <w:i w:val="0"/>
          <w:w w:val="120"/>
        </w:rPr>
        <w:t>(Haemophilia Foundation Australia)</w:t>
      </w:r>
    </w:p>
    <w:p w14:paraId="36C6B311" w14:textId="77777777" w:rsidR="002138FA" w:rsidRDefault="00A2619F">
      <w:pPr>
        <w:pStyle w:val="BodyText"/>
        <w:spacing w:before="268" w:line="254" w:lineRule="auto"/>
        <w:ind w:right="963"/>
        <w:rPr>
          <w:i w:val="0"/>
        </w:rPr>
      </w:pPr>
      <w:r>
        <w:rPr>
          <w:w w:val="120"/>
        </w:rPr>
        <w:t xml:space="preserve">“BCNA supports this recommendation in principle but would want to ensure that further </w:t>
      </w:r>
      <w:r>
        <w:rPr>
          <w:w w:val="115"/>
        </w:rPr>
        <w:t xml:space="preserve">disparities between States and Territories are not created through partnerships only with specific </w:t>
      </w:r>
      <w:r>
        <w:rPr>
          <w:w w:val="120"/>
        </w:rPr>
        <w:t>jurisdictions and the Commonwealth.</w:t>
      </w:r>
      <w:r>
        <w:rPr>
          <w:i w:val="0"/>
          <w:w w:val="120"/>
        </w:rPr>
        <w:t>” (Breast Cancer Network Australia)</w:t>
      </w:r>
    </w:p>
    <w:p w14:paraId="36C6B312" w14:textId="77777777" w:rsidR="002138FA" w:rsidRDefault="00A2619F">
      <w:pPr>
        <w:pStyle w:val="BodyText"/>
        <w:spacing w:before="254" w:line="254" w:lineRule="auto"/>
        <w:ind w:right="963"/>
        <w:rPr>
          <w:i w:val="0"/>
        </w:rPr>
      </w:pPr>
      <w:r>
        <w:rPr>
          <w:w w:val="120"/>
        </w:rPr>
        <w:t>“Many costly gene therapies are coming down the pipeline for rare genetic diseases like childhood</w:t>
      </w:r>
      <w:r>
        <w:rPr>
          <w:spacing w:val="-11"/>
          <w:w w:val="120"/>
        </w:rPr>
        <w:t xml:space="preserve"> </w:t>
      </w:r>
      <w:r>
        <w:rPr>
          <w:w w:val="120"/>
        </w:rPr>
        <w:t>dementia</w:t>
      </w:r>
      <w:r>
        <w:rPr>
          <w:spacing w:val="-10"/>
          <w:w w:val="120"/>
        </w:rPr>
        <w:t xml:space="preserve"> </w:t>
      </w:r>
      <w:r>
        <w:rPr>
          <w:w w:val="120"/>
        </w:rPr>
        <w:t>disorders,</w:t>
      </w:r>
      <w:r>
        <w:rPr>
          <w:spacing w:val="-10"/>
          <w:w w:val="120"/>
        </w:rPr>
        <w:t xml:space="preserve"> </w:t>
      </w:r>
      <w:r>
        <w:rPr>
          <w:w w:val="120"/>
        </w:rPr>
        <w:t>so</w:t>
      </w:r>
      <w:r>
        <w:rPr>
          <w:spacing w:val="-12"/>
          <w:w w:val="120"/>
        </w:rPr>
        <w:t xml:space="preserve"> </w:t>
      </w:r>
      <w:r>
        <w:rPr>
          <w:w w:val="120"/>
        </w:rPr>
        <w:t>funding</w:t>
      </w:r>
      <w:r>
        <w:rPr>
          <w:spacing w:val="-11"/>
          <w:w w:val="120"/>
        </w:rPr>
        <w:t xml:space="preserve"> </w:t>
      </w:r>
      <w:r>
        <w:rPr>
          <w:w w:val="120"/>
        </w:rPr>
        <w:t>models</w:t>
      </w:r>
      <w:r>
        <w:rPr>
          <w:spacing w:val="-10"/>
          <w:w w:val="120"/>
        </w:rPr>
        <w:t xml:space="preserve"> </w:t>
      </w:r>
      <w:r>
        <w:rPr>
          <w:w w:val="120"/>
        </w:rPr>
        <w:t>that</w:t>
      </w:r>
      <w:r>
        <w:rPr>
          <w:spacing w:val="-11"/>
          <w:w w:val="120"/>
        </w:rPr>
        <w:t xml:space="preserve"> </w:t>
      </w:r>
      <w:r>
        <w:rPr>
          <w:w w:val="120"/>
        </w:rPr>
        <w:t>share</w:t>
      </w:r>
      <w:r>
        <w:rPr>
          <w:spacing w:val="-10"/>
          <w:w w:val="120"/>
        </w:rPr>
        <w:t xml:space="preserve"> </w:t>
      </w:r>
      <w:r>
        <w:rPr>
          <w:w w:val="120"/>
        </w:rPr>
        <w:t>the</w:t>
      </w:r>
      <w:r>
        <w:rPr>
          <w:spacing w:val="-10"/>
          <w:w w:val="120"/>
        </w:rPr>
        <w:t xml:space="preserve"> </w:t>
      </w:r>
      <w:r>
        <w:rPr>
          <w:w w:val="120"/>
        </w:rPr>
        <w:t>cost</w:t>
      </w:r>
      <w:r>
        <w:rPr>
          <w:spacing w:val="-13"/>
          <w:w w:val="120"/>
        </w:rPr>
        <w:t xml:space="preserve"> </w:t>
      </w:r>
      <w:r>
        <w:rPr>
          <w:w w:val="120"/>
        </w:rPr>
        <w:t>and</w:t>
      </w:r>
      <w:r>
        <w:rPr>
          <w:spacing w:val="-11"/>
          <w:w w:val="120"/>
        </w:rPr>
        <w:t xml:space="preserve"> </w:t>
      </w:r>
      <w:r>
        <w:rPr>
          <w:w w:val="120"/>
        </w:rPr>
        <w:t>make</w:t>
      </w:r>
      <w:r>
        <w:rPr>
          <w:spacing w:val="-10"/>
          <w:w w:val="120"/>
        </w:rPr>
        <w:t xml:space="preserve"> </w:t>
      </w:r>
      <w:r>
        <w:rPr>
          <w:w w:val="120"/>
        </w:rPr>
        <w:t>them</w:t>
      </w:r>
      <w:r>
        <w:rPr>
          <w:spacing w:val="-10"/>
          <w:w w:val="120"/>
        </w:rPr>
        <w:t xml:space="preserve"> </w:t>
      </w:r>
      <w:r>
        <w:rPr>
          <w:w w:val="120"/>
        </w:rPr>
        <w:t>equitably available</w:t>
      </w:r>
      <w:r>
        <w:rPr>
          <w:spacing w:val="-6"/>
          <w:w w:val="120"/>
        </w:rPr>
        <w:t xml:space="preserve"> </w:t>
      </w:r>
      <w:r>
        <w:rPr>
          <w:w w:val="120"/>
        </w:rPr>
        <w:t>to</w:t>
      </w:r>
      <w:r>
        <w:rPr>
          <w:spacing w:val="-6"/>
          <w:w w:val="120"/>
        </w:rPr>
        <w:t xml:space="preserve"> </w:t>
      </w:r>
      <w:r>
        <w:rPr>
          <w:w w:val="120"/>
        </w:rPr>
        <w:t>all</w:t>
      </w:r>
      <w:r>
        <w:rPr>
          <w:spacing w:val="-6"/>
          <w:w w:val="120"/>
        </w:rPr>
        <w:t xml:space="preserve"> </w:t>
      </w:r>
      <w:r>
        <w:rPr>
          <w:w w:val="120"/>
        </w:rPr>
        <w:t>patients</w:t>
      </w:r>
      <w:r>
        <w:rPr>
          <w:spacing w:val="-9"/>
          <w:w w:val="120"/>
        </w:rPr>
        <w:t xml:space="preserve"> </w:t>
      </w:r>
      <w:r>
        <w:rPr>
          <w:w w:val="120"/>
        </w:rPr>
        <w:t>across</w:t>
      </w:r>
      <w:r>
        <w:rPr>
          <w:spacing w:val="-6"/>
          <w:w w:val="120"/>
        </w:rPr>
        <w:t xml:space="preserve"> </w:t>
      </w:r>
      <w:r>
        <w:rPr>
          <w:w w:val="120"/>
        </w:rPr>
        <w:t>the</w:t>
      </w:r>
      <w:r>
        <w:rPr>
          <w:spacing w:val="-5"/>
          <w:w w:val="120"/>
        </w:rPr>
        <w:t xml:space="preserve"> </w:t>
      </w:r>
      <w:r>
        <w:rPr>
          <w:w w:val="120"/>
        </w:rPr>
        <w:t>country</w:t>
      </w:r>
      <w:r>
        <w:rPr>
          <w:spacing w:val="-6"/>
          <w:w w:val="120"/>
        </w:rPr>
        <w:t xml:space="preserve"> </w:t>
      </w:r>
      <w:r>
        <w:rPr>
          <w:w w:val="120"/>
        </w:rPr>
        <w:t>are</w:t>
      </w:r>
      <w:r>
        <w:rPr>
          <w:spacing w:val="-9"/>
          <w:w w:val="120"/>
        </w:rPr>
        <w:t xml:space="preserve"> </w:t>
      </w:r>
      <w:r>
        <w:rPr>
          <w:w w:val="120"/>
        </w:rPr>
        <w:t>essential.”</w:t>
      </w:r>
      <w:r>
        <w:rPr>
          <w:spacing w:val="-7"/>
          <w:w w:val="120"/>
        </w:rPr>
        <w:t xml:space="preserve"> </w:t>
      </w:r>
      <w:r>
        <w:rPr>
          <w:i w:val="0"/>
          <w:w w:val="120"/>
        </w:rPr>
        <w:t>(Childhood</w:t>
      </w:r>
      <w:r>
        <w:rPr>
          <w:i w:val="0"/>
          <w:spacing w:val="-9"/>
          <w:w w:val="120"/>
        </w:rPr>
        <w:t xml:space="preserve"> </w:t>
      </w:r>
      <w:r>
        <w:rPr>
          <w:i w:val="0"/>
          <w:w w:val="120"/>
        </w:rPr>
        <w:t>Dementia</w:t>
      </w:r>
      <w:r>
        <w:rPr>
          <w:i w:val="0"/>
          <w:spacing w:val="-6"/>
          <w:w w:val="120"/>
        </w:rPr>
        <w:t xml:space="preserve"> </w:t>
      </w:r>
      <w:r>
        <w:rPr>
          <w:i w:val="0"/>
          <w:w w:val="120"/>
        </w:rPr>
        <w:t>Initiative)</w:t>
      </w:r>
    </w:p>
    <w:p w14:paraId="36C6B313" w14:textId="77777777" w:rsidR="002138FA" w:rsidRDefault="00A2619F">
      <w:pPr>
        <w:pStyle w:val="BodyText"/>
        <w:spacing w:before="258" w:line="252" w:lineRule="auto"/>
        <w:ind w:right="968"/>
        <w:rPr>
          <w:i w:val="0"/>
        </w:rPr>
      </w:pPr>
      <w:r>
        <w:rPr>
          <w:i w:val="0"/>
          <w:w w:val="120"/>
        </w:rPr>
        <w:t>“</w:t>
      </w:r>
      <w:r>
        <w:rPr>
          <w:w w:val="120"/>
        </w:rPr>
        <w:t xml:space="preserve">This should be considered a high priority to prevent people waiting for access to approved therapies.” </w:t>
      </w:r>
      <w:r>
        <w:rPr>
          <w:i w:val="0"/>
          <w:w w:val="120"/>
        </w:rPr>
        <w:t>(Lung Foundation)</w:t>
      </w:r>
    </w:p>
    <w:p w14:paraId="36C6B314" w14:textId="77777777" w:rsidR="002138FA" w:rsidRDefault="00A2619F">
      <w:pPr>
        <w:pStyle w:val="BodyText"/>
        <w:spacing w:before="261" w:line="252" w:lineRule="auto"/>
        <w:ind w:right="961"/>
        <w:rPr>
          <w:i w:val="0"/>
        </w:rPr>
      </w:pPr>
      <w:r>
        <w:rPr>
          <w:w w:val="120"/>
        </w:rPr>
        <w:t>“CHF</w:t>
      </w:r>
      <w:r>
        <w:rPr>
          <w:spacing w:val="-4"/>
          <w:w w:val="120"/>
        </w:rPr>
        <w:t xml:space="preserve"> </w:t>
      </w:r>
      <w:r>
        <w:rPr>
          <w:w w:val="120"/>
        </w:rPr>
        <w:t>supports</w:t>
      </w:r>
      <w:r>
        <w:rPr>
          <w:spacing w:val="-4"/>
          <w:w w:val="120"/>
        </w:rPr>
        <w:t xml:space="preserve"> </w:t>
      </w:r>
      <w:r>
        <w:rPr>
          <w:w w:val="120"/>
        </w:rPr>
        <w:t>the</w:t>
      </w:r>
      <w:r>
        <w:rPr>
          <w:spacing w:val="-4"/>
          <w:w w:val="120"/>
        </w:rPr>
        <w:t xml:space="preserve"> </w:t>
      </w:r>
      <w:r>
        <w:rPr>
          <w:w w:val="120"/>
        </w:rPr>
        <w:t>reform</w:t>
      </w:r>
      <w:r>
        <w:rPr>
          <w:spacing w:val="-4"/>
          <w:w w:val="120"/>
        </w:rPr>
        <w:t xml:space="preserve"> </w:t>
      </w:r>
      <w:r>
        <w:rPr>
          <w:w w:val="120"/>
        </w:rPr>
        <w:t>towards</w:t>
      </w:r>
      <w:r>
        <w:rPr>
          <w:spacing w:val="-5"/>
          <w:w w:val="120"/>
        </w:rPr>
        <w:t xml:space="preserve"> </w:t>
      </w:r>
      <w:r>
        <w:rPr>
          <w:w w:val="120"/>
        </w:rPr>
        <w:t>a</w:t>
      </w:r>
      <w:r>
        <w:rPr>
          <w:spacing w:val="-4"/>
          <w:w w:val="120"/>
        </w:rPr>
        <w:t xml:space="preserve"> </w:t>
      </w:r>
      <w:r>
        <w:rPr>
          <w:w w:val="120"/>
        </w:rPr>
        <w:t>nationally</w:t>
      </w:r>
      <w:r>
        <w:rPr>
          <w:spacing w:val="-6"/>
          <w:w w:val="120"/>
        </w:rPr>
        <w:t xml:space="preserve"> </w:t>
      </w:r>
      <w:r>
        <w:rPr>
          <w:w w:val="120"/>
        </w:rPr>
        <w:t>cohesive</w:t>
      </w:r>
      <w:r>
        <w:rPr>
          <w:spacing w:val="-4"/>
          <w:w w:val="120"/>
        </w:rPr>
        <w:t xml:space="preserve"> </w:t>
      </w:r>
      <w:r>
        <w:rPr>
          <w:w w:val="120"/>
        </w:rPr>
        <w:t>approach</w:t>
      </w:r>
      <w:r>
        <w:rPr>
          <w:spacing w:val="-3"/>
          <w:w w:val="120"/>
        </w:rPr>
        <w:t xml:space="preserve"> </w:t>
      </w:r>
      <w:r>
        <w:rPr>
          <w:w w:val="120"/>
        </w:rPr>
        <w:t>to</w:t>
      </w:r>
      <w:r>
        <w:rPr>
          <w:spacing w:val="-4"/>
          <w:w w:val="120"/>
        </w:rPr>
        <w:t xml:space="preserve"> </w:t>
      </w:r>
      <w:r>
        <w:rPr>
          <w:w w:val="120"/>
        </w:rPr>
        <w:t>HTA.</w:t>
      </w:r>
      <w:r>
        <w:rPr>
          <w:spacing w:val="-4"/>
          <w:w w:val="120"/>
        </w:rPr>
        <w:t xml:space="preserve"> </w:t>
      </w:r>
      <w:r>
        <w:rPr>
          <w:w w:val="120"/>
        </w:rPr>
        <w:t>CHF</w:t>
      </w:r>
      <w:r>
        <w:rPr>
          <w:spacing w:val="-4"/>
          <w:w w:val="120"/>
        </w:rPr>
        <w:t xml:space="preserve"> </w:t>
      </w:r>
      <w:r>
        <w:rPr>
          <w:w w:val="120"/>
        </w:rPr>
        <w:t>also</w:t>
      </w:r>
      <w:r>
        <w:rPr>
          <w:spacing w:val="-4"/>
          <w:w w:val="120"/>
        </w:rPr>
        <w:t xml:space="preserve"> </w:t>
      </w:r>
      <w:r>
        <w:rPr>
          <w:w w:val="120"/>
        </w:rPr>
        <w:t>supports the</w:t>
      </w:r>
      <w:r>
        <w:rPr>
          <w:spacing w:val="-12"/>
          <w:w w:val="120"/>
        </w:rPr>
        <w:t xml:space="preserve"> </w:t>
      </w:r>
      <w:r>
        <w:rPr>
          <w:w w:val="120"/>
        </w:rPr>
        <w:t>establishment</w:t>
      </w:r>
      <w:r>
        <w:rPr>
          <w:spacing w:val="-13"/>
          <w:w w:val="120"/>
        </w:rPr>
        <w:t xml:space="preserve"> </w:t>
      </w:r>
      <w:r>
        <w:rPr>
          <w:w w:val="120"/>
        </w:rPr>
        <w:t>of</w:t>
      </w:r>
      <w:r>
        <w:rPr>
          <w:spacing w:val="-11"/>
          <w:w w:val="120"/>
        </w:rPr>
        <w:t xml:space="preserve"> </w:t>
      </w:r>
      <w:r>
        <w:rPr>
          <w:w w:val="120"/>
        </w:rPr>
        <w:t>timeframes</w:t>
      </w:r>
      <w:r>
        <w:rPr>
          <w:spacing w:val="-12"/>
          <w:w w:val="120"/>
        </w:rPr>
        <w:t xml:space="preserve"> </w:t>
      </w:r>
      <w:r>
        <w:rPr>
          <w:w w:val="120"/>
        </w:rPr>
        <w:t>for</w:t>
      </w:r>
      <w:r>
        <w:rPr>
          <w:spacing w:val="-11"/>
          <w:w w:val="120"/>
        </w:rPr>
        <w:t xml:space="preserve"> </w:t>
      </w:r>
      <w:r>
        <w:rPr>
          <w:w w:val="120"/>
        </w:rPr>
        <w:t>the</w:t>
      </w:r>
      <w:r>
        <w:rPr>
          <w:spacing w:val="-12"/>
          <w:w w:val="120"/>
        </w:rPr>
        <w:t xml:space="preserve"> </w:t>
      </w:r>
      <w:r>
        <w:rPr>
          <w:w w:val="120"/>
        </w:rPr>
        <w:t>accelerated</w:t>
      </w:r>
      <w:r>
        <w:rPr>
          <w:spacing w:val="-12"/>
          <w:w w:val="120"/>
        </w:rPr>
        <w:t xml:space="preserve"> </w:t>
      </w:r>
      <w:r>
        <w:rPr>
          <w:w w:val="120"/>
        </w:rPr>
        <w:t>processing</w:t>
      </w:r>
      <w:r>
        <w:rPr>
          <w:spacing w:val="-12"/>
          <w:w w:val="120"/>
        </w:rPr>
        <w:t xml:space="preserve"> </w:t>
      </w:r>
      <w:r>
        <w:rPr>
          <w:w w:val="120"/>
        </w:rPr>
        <w:t>of</w:t>
      </w:r>
      <w:r>
        <w:rPr>
          <w:spacing w:val="-12"/>
          <w:w w:val="120"/>
        </w:rPr>
        <w:t xml:space="preserve"> </w:t>
      </w:r>
      <w:r>
        <w:rPr>
          <w:w w:val="120"/>
        </w:rPr>
        <w:t>high-cost,</w:t>
      </w:r>
      <w:r>
        <w:rPr>
          <w:spacing w:val="-12"/>
          <w:w w:val="120"/>
        </w:rPr>
        <w:t xml:space="preserve"> </w:t>
      </w:r>
      <w:r>
        <w:rPr>
          <w:w w:val="120"/>
        </w:rPr>
        <w:t>highly</w:t>
      </w:r>
      <w:r>
        <w:rPr>
          <w:spacing w:val="-12"/>
          <w:w w:val="120"/>
        </w:rPr>
        <w:t xml:space="preserve"> </w:t>
      </w:r>
      <w:r>
        <w:rPr>
          <w:w w:val="120"/>
        </w:rPr>
        <w:t>specialised therapies, provided that it does not pose unacceptable safety risks to consumers. CHF also supports</w:t>
      </w:r>
      <w:r>
        <w:rPr>
          <w:spacing w:val="-11"/>
          <w:w w:val="120"/>
        </w:rPr>
        <w:t xml:space="preserve"> </w:t>
      </w:r>
      <w:r>
        <w:rPr>
          <w:w w:val="120"/>
        </w:rPr>
        <w:t>the</w:t>
      </w:r>
      <w:r>
        <w:rPr>
          <w:spacing w:val="-10"/>
          <w:w w:val="120"/>
        </w:rPr>
        <w:t xml:space="preserve"> </w:t>
      </w:r>
      <w:r>
        <w:rPr>
          <w:w w:val="120"/>
        </w:rPr>
        <w:t>establishment</w:t>
      </w:r>
      <w:r>
        <w:rPr>
          <w:spacing w:val="-11"/>
          <w:w w:val="120"/>
        </w:rPr>
        <w:t xml:space="preserve"> </w:t>
      </w:r>
      <w:r>
        <w:rPr>
          <w:w w:val="120"/>
        </w:rPr>
        <w:t>of</w:t>
      </w:r>
      <w:r>
        <w:rPr>
          <w:spacing w:val="-9"/>
          <w:w w:val="120"/>
        </w:rPr>
        <w:t xml:space="preserve"> </w:t>
      </w:r>
      <w:r>
        <w:rPr>
          <w:w w:val="120"/>
        </w:rPr>
        <w:t>horizon</w:t>
      </w:r>
      <w:r>
        <w:rPr>
          <w:spacing w:val="-10"/>
          <w:w w:val="120"/>
        </w:rPr>
        <w:t xml:space="preserve"> </w:t>
      </w:r>
      <w:r>
        <w:rPr>
          <w:w w:val="120"/>
        </w:rPr>
        <w:t>scanning</w:t>
      </w:r>
      <w:r>
        <w:rPr>
          <w:spacing w:val="-10"/>
          <w:w w:val="120"/>
        </w:rPr>
        <w:t xml:space="preserve"> </w:t>
      </w:r>
      <w:r>
        <w:rPr>
          <w:w w:val="120"/>
        </w:rPr>
        <w:t>to</w:t>
      </w:r>
      <w:r>
        <w:rPr>
          <w:spacing w:val="-10"/>
          <w:w w:val="120"/>
        </w:rPr>
        <w:t xml:space="preserve"> </w:t>
      </w:r>
      <w:r>
        <w:rPr>
          <w:w w:val="120"/>
        </w:rPr>
        <w:t>facilitate</w:t>
      </w:r>
      <w:r>
        <w:rPr>
          <w:spacing w:val="-10"/>
          <w:w w:val="120"/>
        </w:rPr>
        <w:t xml:space="preserve"> </w:t>
      </w:r>
      <w:r>
        <w:rPr>
          <w:w w:val="120"/>
        </w:rPr>
        <w:t>timely</w:t>
      </w:r>
      <w:r>
        <w:rPr>
          <w:spacing w:val="-10"/>
          <w:w w:val="120"/>
        </w:rPr>
        <w:t xml:space="preserve"> </w:t>
      </w:r>
      <w:r>
        <w:rPr>
          <w:w w:val="120"/>
        </w:rPr>
        <w:t>planning</w:t>
      </w:r>
      <w:r>
        <w:rPr>
          <w:spacing w:val="-10"/>
          <w:w w:val="120"/>
        </w:rPr>
        <w:t xml:space="preserve"> </w:t>
      </w:r>
      <w:r>
        <w:rPr>
          <w:w w:val="120"/>
        </w:rPr>
        <w:t>and</w:t>
      </w:r>
      <w:r>
        <w:rPr>
          <w:spacing w:val="-11"/>
          <w:w w:val="120"/>
        </w:rPr>
        <w:t xml:space="preserve"> </w:t>
      </w:r>
      <w:r>
        <w:rPr>
          <w:w w:val="120"/>
        </w:rPr>
        <w:t>preparation</w:t>
      </w:r>
      <w:r>
        <w:rPr>
          <w:spacing w:val="-11"/>
          <w:w w:val="120"/>
        </w:rPr>
        <w:t xml:space="preserve"> </w:t>
      </w:r>
      <w:r>
        <w:rPr>
          <w:w w:val="120"/>
        </w:rPr>
        <w:t xml:space="preserve">for adoption by jurisdictions.” </w:t>
      </w:r>
      <w:r>
        <w:rPr>
          <w:i w:val="0"/>
          <w:w w:val="120"/>
        </w:rPr>
        <w:t>(Consumers Health Forum)</w:t>
      </w:r>
    </w:p>
    <w:p w14:paraId="36C6B315" w14:textId="77777777" w:rsidR="002138FA" w:rsidRDefault="00A2619F">
      <w:pPr>
        <w:pStyle w:val="Heading2"/>
        <w:spacing w:before="266"/>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316" w14:textId="77777777" w:rsidR="002138FA" w:rsidRDefault="00A2619F">
      <w:pPr>
        <w:pStyle w:val="Heading3"/>
        <w:spacing w:before="275" w:line="256" w:lineRule="auto"/>
        <w:ind w:right="960"/>
      </w:pPr>
      <w:r>
        <w:rPr>
          <w:w w:val="115"/>
        </w:rPr>
        <w:t>Supported by these companies in principle, but with several companies calling for a Federally- funded, centralised model.</w:t>
      </w:r>
    </w:p>
    <w:p w14:paraId="36C6B317" w14:textId="77777777" w:rsidR="002138FA" w:rsidRDefault="00A2619F">
      <w:pPr>
        <w:pStyle w:val="BodyText"/>
        <w:spacing w:before="254" w:line="252" w:lineRule="auto"/>
        <w:ind w:right="960"/>
      </w:pPr>
      <w:r>
        <w:rPr>
          <w:w w:val="115"/>
        </w:rPr>
        <w:t>“BMSA supports in principle the options presented to address issues relating to the HTA assessment and provision of highly specialised therapies (HSTs) that may be jointly funded by the</w:t>
      </w:r>
      <w:r>
        <w:rPr>
          <w:spacing w:val="35"/>
          <w:w w:val="115"/>
        </w:rPr>
        <w:t xml:space="preserve"> </w:t>
      </w:r>
      <w:r>
        <w:rPr>
          <w:w w:val="115"/>
        </w:rPr>
        <w:t>commonwealth</w:t>
      </w:r>
      <w:r>
        <w:rPr>
          <w:spacing w:val="33"/>
          <w:w w:val="115"/>
        </w:rPr>
        <w:t xml:space="preserve"> </w:t>
      </w:r>
      <w:r>
        <w:rPr>
          <w:w w:val="115"/>
        </w:rPr>
        <w:t>and the</w:t>
      </w:r>
      <w:r>
        <w:rPr>
          <w:spacing w:val="38"/>
          <w:w w:val="115"/>
        </w:rPr>
        <w:t xml:space="preserve"> </w:t>
      </w:r>
      <w:r>
        <w:rPr>
          <w:w w:val="115"/>
        </w:rPr>
        <w:t>States</w:t>
      </w:r>
      <w:r>
        <w:rPr>
          <w:spacing w:val="35"/>
          <w:w w:val="115"/>
        </w:rPr>
        <w:t xml:space="preserve"> </w:t>
      </w:r>
      <w:r>
        <w:rPr>
          <w:w w:val="115"/>
        </w:rPr>
        <w:t>and</w:t>
      </w:r>
      <w:r>
        <w:rPr>
          <w:spacing w:val="32"/>
          <w:w w:val="115"/>
        </w:rPr>
        <w:t xml:space="preserve"> </w:t>
      </w:r>
      <w:r>
        <w:rPr>
          <w:w w:val="115"/>
        </w:rPr>
        <w:t>Territories.</w:t>
      </w:r>
      <w:r>
        <w:rPr>
          <w:spacing w:val="33"/>
          <w:w w:val="115"/>
        </w:rPr>
        <w:t xml:space="preserve"> </w:t>
      </w:r>
      <w:r>
        <w:rPr>
          <w:w w:val="115"/>
        </w:rPr>
        <w:t>We</w:t>
      </w:r>
      <w:r>
        <w:rPr>
          <w:spacing w:val="35"/>
          <w:w w:val="115"/>
        </w:rPr>
        <w:t xml:space="preserve"> </w:t>
      </w:r>
      <w:r>
        <w:rPr>
          <w:w w:val="115"/>
        </w:rPr>
        <w:t>encourage</w:t>
      </w:r>
      <w:r>
        <w:rPr>
          <w:spacing w:val="33"/>
          <w:w w:val="115"/>
        </w:rPr>
        <w:t xml:space="preserve"> </w:t>
      </w:r>
      <w:r>
        <w:rPr>
          <w:w w:val="115"/>
        </w:rPr>
        <w:t>all</w:t>
      </w:r>
      <w:r>
        <w:rPr>
          <w:spacing w:val="33"/>
          <w:w w:val="115"/>
        </w:rPr>
        <w:t xml:space="preserve"> </w:t>
      </w:r>
      <w:r>
        <w:rPr>
          <w:w w:val="115"/>
        </w:rPr>
        <w:t>jurisdictions</w:t>
      </w:r>
      <w:r>
        <w:rPr>
          <w:spacing w:val="33"/>
          <w:w w:val="115"/>
        </w:rPr>
        <w:t xml:space="preserve"> </w:t>
      </w:r>
      <w:r>
        <w:rPr>
          <w:w w:val="115"/>
        </w:rPr>
        <w:t>to</w:t>
      </w:r>
      <w:r>
        <w:rPr>
          <w:spacing w:val="33"/>
          <w:w w:val="115"/>
        </w:rPr>
        <w:t xml:space="preserve"> </w:t>
      </w:r>
      <w:r>
        <w:rPr>
          <w:w w:val="115"/>
        </w:rPr>
        <w:t>complete the work identified in Schedule C of the Addendum to National Health Reform Agreement 2020- 25</w:t>
      </w:r>
      <w:r>
        <w:rPr>
          <w:spacing w:val="23"/>
          <w:w w:val="115"/>
        </w:rPr>
        <w:t xml:space="preserve"> </w:t>
      </w:r>
      <w:r>
        <w:rPr>
          <w:w w:val="115"/>
        </w:rPr>
        <w:t>to</w:t>
      </w:r>
      <w:r>
        <w:rPr>
          <w:spacing w:val="23"/>
          <w:w w:val="115"/>
        </w:rPr>
        <w:t xml:space="preserve"> </w:t>
      </w:r>
      <w:r>
        <w:rPr>
          <w:w w:val="115"/>
        </w:rPr>
        <w:t>implement</w:t>
      </w:r>
      <w:r>
        <w:rPr>
          <w:spacing w:val="21"/>
          <w:w w:val="115"/>
        </w:rPr>
        <w:t xml:space="preserve"> </w:t>
      </w:r>
      <w:r>
        <w:rPr>
          <w:w w:val="115"/>
        </w:rPr>
        <w:t>financing</w:t>
      </w:r>
      <w:r>
        <w:rPr>
          <w:spacing w:val="23"/>
          <w:w w:val="115"/>
        </w:rPr>
        <w:t xml:space="preserve"> </w:t>
      </w:r>
      <w:r>
        <w:rPr>
          <w:w w:val="115"/>
        </w:rPr>
        <w:t>system</w:t>
      </w:r>
      <w:r>
        <w:rPr>
          <w:spacing w:val="23"/>
          <w:w w:val="115"/>
        </w:rPr>
        <w:t xml:space="preserve"> </w:t>
      </w:r>
      <w:r>
        <w:rPr>
          <w:w w:val="115"/>
        </w:rPr>
        <w:t>that</w:t>
      </w:r>
      <w:r>
        <w:rPr>
          <w:spacing w:val="23"/>
          <w:w w:val="115"/>
        </w:rPr>
        <w:t xml:space="preserve"> </w:t>
      </w:r>
      <w:r>
        <w:rPr>
          <w:w w:val="115"/>
        </w:rPr>
        <w:t>is</w:t>
      </w:r>
      <w:r>
        <w:rPr>
          <w:spacing w:val="23"/>
          <w:w w:val="115"/>
        </w:rPr>
        <w:t xml:space="preserve"> </w:t>
      </w:r>
      <w:r>
        <w:rPr>
          <w:w w:val="115"/>
        </w:rPr>
        <w:t>proactive,</w:t>
      </w:r>
      <w:r>
        <w:rPr>
          <w:spacing w:val="23"/>
          <w:w w:val="115"/>
        </w:rPr>
        <w:t xml:space="preserve"> </w:t>
      </w:r>
      <w:r>
        <w:rPr>
          <w:w w:val="115"/>
        </w:rPr>
        <w:t>value-based</w:t>
      </w:r>
      <w:r>
        <w:rPr>
          <w:spacing w:val="21"/>
          <w:w w:val="115"/>
        </w:rPr>
        <w:t xml:space="preserve"> </w:t>
      </w:r>
      <w:r>
        <w:rPr>
          <w:w w:val="115"/>
        </w:rPr>
        <w:t>and</w:t>
      </w:r>
      <w:r>
        <w:rPr>
          <w:spacing w:val="21"/>
          <w:w w:val="115"/>
        </w:rPr>
        <w:t xml:space="preserve"> </w:t>
      </w:r>
      <w:r>
        <w:rPr>
          <w:w w:val="115"/>
        </w:rPr>
        <w:t>focused</w:t>
      </w:r>
      <w:r>
        <w:rPr>
          <w:spacing w:val="21"/>
          <w:w w:val="115"/>
        </w:rPr>
        <w:t xml:space="preserve"> </w:t>
      </w:r>
      <w:r>
        <w:rPr>
          <w:w w:val="115"/>
        </w:rPr>
        <w:t>on</w:t>
      </w:r>
      <w:r>
        <w:rPr>
          <w:spacing w:val="23"/>
          <w:w w:val="115"/>
        </w:rPr>
        <w:t xml:space="preserve"> </w:t>
      </w:r>
      <w:r>
        <w:rPr>
          <w:w w:val="115"/>
        </w:rPr>
        <w:t>individual</w:t>
      </w:r>
      <w:r>
        <w:rPr>
          <w:spacing w:val="23"/>
          <w:w w:val="115"/>
        </w:rPr>
        <w:t xml:space="preserve"> </w:t>
      </w:r>
      <w:r>
        <w:rPr>
          <w:w w:val="115"/>
        </w:rPr>
        <w:t>and</w:t>
      </w:r>
    </w:p>
    <w:p w14:paraId="36C6B318" w14:textId="77777777" w:rsidR="002138FA" w:rsidRDefault="002138FA">
      <w:pPr>
        <w:spacing w:line="252" w:lineRule="auto"/>
        <w:sectPr w:rsidR="002138FA">
          <w:pgSz w:w="11910" w:h="16840"/>
          <w:pgMar w:top="980" w:right="0" w:bottom="760" w:left="800" w:header="0" w:footer="494" w:gutter="0"/>
          <w:cols w:space="720"/>
        </w:sectPr>
      </w:pPr>
    </w:p>
    <w:p w14:paraId="36C6B319" w14:textId="77777777" w:rsidR="002138FA" w:rsidRDefault="00A2619F">
      <w:pPr>
        <w:pStyle w:val="BodyText"/>
        <w:spacing w:before="89" w:line="252" w:lineRule="auto"/>
        <w:ind w:right="961"/>
        <w:rPr>
          <w:i w:val="0"/>
        </w:rPr>
      </w:pPr>
      <w:r>
        <w:rPr>
          <w:w w:val="120"/>
        </w:rPr>
        <w:lastRenderedPageBreak/>
        <w:t>community</w:t>
      </w:r>
      <w:r>
        <w:rPr>
          <w:spacing w:val="-9"/>
          <w:w w:val="120"/>
        </w:rPr>
        <w:t xml:space="preserve"> </w:t>
      </w:r>
      <w:r>
        <w:rPr>
          <w:w w:val="120"/>
        </w:rPr>
        <w:t>needs</w:t>
      </w:r>
      <w:r>
        <w:rPr>
          <w:spacing w:val="-8"/>
          <w:w w:val="120"/>
        </w:rPr>
        <w:t xml:space="preserve"> </w:t>
      </w:r>
      <w:r>
        <w:rPr>
          <w:w w:val="120"/>
        </w:rPr>
        <w:t>as</w:t>
      </w:r>
      <w:r>
        <w:rPr>
          <w:spacing w:val="-9"/>
          <w:w w:val="120"/>
        </w:rPr>
        <w:t xml:space="preserve"> </w:t>
      </w:r>
      <w:r>
        <w:rPr>
          <w:w w:val="120"/>
        </w:rPr>
        <w:t>soon</w:t>
      </w:r>
      <w:r>
        <w:rPr>
          <w:spacing w:val="-6"/>
          <w:w w:val="120"/>
        </w:rPr>
        <w:t xml:space="preserve"> </w:t>
      </w:r>
      <w:r>
        <w:rPr>
          <w:w w:val="120"/>
        </w:rPr>
        <w:t>as</w:t>
      </w:r>
      <w:r>
        <w:rPr>
          <w:spacing w:val="-7"/>
          <w:w w:val="120"/>
        </w:rPr>
        <w:t xml:space="preserve"> </w:t>
      </w:r>
      <w:r>
        <w:rPr>
          <w:w w:val="120"/>
        </w:rPr>
        <w:t>practicable.</w:t>
      </w:r>
      <w:r>
        <w:rPr>
          <w:spacing w:val="-9"/>
          <w:w w:val="120"/>
        </w:rPr>
        <w:t xml:space="preserve"> </w:t>
      </w:r>
      <w:r>
        <w:rPr>
          <w:w w:val="120"/>
        </w:rPr>
        <w:t>This</w:t>
      </w:r>
      <w:r>
        <w:rPr>
          <w:spacing w:val="-9"/>
          <w:w w:val="120"/>
        </w:rPr>
        <w:t xml:space="preserve"> </w:t>
      </w:r>
      <w:r>
        <w:rPr>
          <w:w w:val="120"/>
        </w:rPr>
        <w:t>should</w:t>
      </w:r>
      <w:r>
        <w:rPr>
          <w:spacing w:val="-8"/>
          <w:w w:val="120"/>
        </w:rPr>
        <w:t xml:space="preserve"> </w:t>
      </w:r>
      <w:r>
        <w:rPr>
          <w:w w:val="120"/>
        </w:rPr>
        <w:t>support</w:t>
      </w:r>
      <w:r>
        <w:rPr>
          <w:spacing w:val="-8"/>
          <w:w w:val="120"/>
        </w:rPr>
        <w:t xml:space="preserve"> </w:t>
      </w:r>
      <w:r>
        <w:rPr>
          <w:w w:val="120"/>
        </w:rPr>
        <w:t>a</w:t>
      </w:r>
      <w:r>
        <w:rPr>
          <w:spacing w:val="-9"/>
          <w:w w:val="120"/>
        </w:rPr>
        <w:t xml:space="preserve"> </w:t>
      </w:r>
      <w:r>
        <w:rPr>
          <w:w w:val="120"/>
        </w:rPr>
        <w:t>framework</w:t>
      </w:r>
      <w:r>
        <w:rPr>
          <w:spacing w:val="-8"/>
          <w:w w:val="120"/>
        </w:rPr>
        <w:t xml:space="preserve"> </w:t>
      </w:r>
      <w:r>
        <w:rPr>
          <w:w w:val="120"/>
        </w:rPr>
        <w:t>for</w:t>
      </w:r>
      <w:r>
        <w:rPr>
          <w:spacing w:val="-9"/>
          <w:w w:val="120"/>
        </w:rPr>
        <w:t xml:space="preserve"> </w:t>
      </w:r>
      <w:r>
        <w:rPr>
          <w:w w:val="120"/>
        </w:rPr>
        <w:t>the</w:t>
      </w:r>
      <w:r>
        <w:rPr>
          <w:spacing w:val="-9"/>
          <w:w w:val="120"/>
        </w:rPr>
        <w:t xml:space="preserve"> </w:t>
      </w:r>
      <w:r>
        <w:rPr>
          <w:w w:val="120"/>
        </w:rPr>
        <w:t xml:space="preserve">appropriate </w:t>
      </w:r>
      <w:r>
        <w:rPr>
          <w:w w:val="115"/>
        </w:rPr>
        <w:t xml:space="preserve">funding of HSTs and clarify the costs for all parties. A full, transparent and agreed understanding of the costs for jurisdictions will reduce delays in access by patients to HSTs. This company also </w:t>
      </w:r>
      <w:r>
        <w:rPr>
          <w:w w:val="120"/>
        </w:rPr>
        <w:t>recognised</w:t>
      </w:r>
      <w:r>
        <w:rPr>
          <w:spacing w:val="-17"/>
          <w:w w:val="120"/>
        </w:rPr>
        <w:t xml:space="preserve"> </w:t>
      </w:r>
      <w:r>
        <w:rPr>
          <w:w w:val="120"/>
        </w:rPr>
        <w:t>“the</w:t>
      </w:r>
      <w:r>
        <w:rPr>
          <w:spacing w:val="-16"/>
          <w:w w:val="120"/>
        </w:rPr>
        <w:t xml:space="preserve"> </w:t>
      </w:r>
      <w:r>
        <w:rPr>
          <w:w w:val="120"/>
        </w:rPr>
        <w:t>important</w:t>
      </w:r>
      <w:r>
        <w:rPr>
          <w:spacing w:val="-17"/>
          <w:w w:val="120"/>
        </w:rPr>
        <w:t xml:space="preserve"> </w:t>
      </w:r>
      <w:r>
        <w:rPr>
          <w:w w:val="120"/>
        </w:rPr>
        <w:t>role</w:t>
      </w:r>
      <w:r>
        <w:rPr>
          <w:spacing w:val="-16"/>
          <w:w w:val="120"/>
        </w:rPr>
        <w:t xml:space="preserve"> </w:t>
      </w:r>
      <w:r>
        <w:rPr>
          <w:w w:val="120"/>
        </w:rPr>
        <w:t>horizon</w:t>
      </w:r>
      <w:r>
        <w:rPr>
          <w:spacing w:val="-17"/>
          <w:w w:val="120"/>
        </w:rPr>
        <w:t xml:space="preserve"> </w:t>
      </w:r>
      <w:r>
        <w:rPr>
          <w:w w:val="120"/>
        </w:rPr>
        <w:t>scanning</w:t>
      </w:r>
      <w:r>
        <w:rPr>
          <w:spacing w:val="-16"/>
          <w:w w:val="120"/>
        </w:rPr>
        <w:t xml:space="preserve"> </w:t>
      </w:r>
      <w:r>
        <w:rPr>
          <w:w w:val="120"/>
        </w:rPr>
        <w:t>can</w:t>
      </w:r>
      <w:r>
        <w:rPr>
          <w:spacing w:val="-15"/>
          <w:w w:val="120"/>
        </w:rPr>
        <w:t xml:space="preserve"> </w:t>
      </w:r>
      <w:r>
        <w:rPr>
          <w:w w:val="120"/>
        </w:rPr>
        <w:t>play</w:t>
      </w:r>
      <w:r>
        <w:rPr>
          <w:spacing w:val="-15"/>
          <w:w w:val="120"/>
        </w:rPr>
        <w:t xml:space="preserve"> </w:t>
      </w:r>
      <w:r>
        <w:rPr>
          <w:w w:val="120"/>
        </w:rPr>
        <w:t>in</w:t>
      </w:r>
      <w:r>
        <w:rPr>
          <w:spacing w:val="-17"/>
          <w:w w:val="120"/>
        </w:rPr>
        <w:t xml:space="preserve"> </w:t>
      </w:r>
      <w:r>
        <w:rPr>
          <w:w w:val="120"/>
        </w:rPr>
        <w:t>helping</w:t>
      </w:r>
      <w:r>
        <w:rPr>
          <w:spacing w:val="-16"/>
          <w:w w:val="120"/>
        </w:rPr>
        <w:t xml:space="preserve"> </w:t>
      </w:r>
      <w:r>
        <w:rPr>
          <w:w w:val="120"/>
        </w:rPr>
        <w:t>jurisdictions</w:t>
      </w:r>
      <w:r>
        <w:rPr>
          <w:spacing w:val="-16"/>
          <w:w w:val="120"/>
        </w:rPr>
        <w:t xml:space="preserve"> </w:t>
      </w:r>
      <w:r>
        <w:rPr>
          <w:w w:val="120"/>
        </w:rPr>
        <w:t>prepare</w:t>
      </w:r>
      <w:r>
        <w:rPr>
          <w:spacing w:val="-16"/>
          <w:w w:val="120"/>
        </w:rPr>
        <w:t xml:space="preserve"> </w:t>
      </w:r>
      <w:r>
        <w:rPr>
          <w:w w:val="120"/>
        </w:rPr>
        <w:t>for</w:t>
      </w:r>
      <w:r>
        <w:rPr>
          <w:spacing w:val="-15"/>
          <w:w w:val="120"/>
        </w:rPr>
        <w:t xml:space="preserve"> </w:t>
      </w:r>
      <w:r>
        <w:rPr>
          <w:w w:val="120"/>
        </w:rPr>
        <w:t>the introduction of innovative medicines, particularly from a budget perspective. We support the options</w:t>
      </w:r>
      <w:r>
        <w:rPr>
          <w:spacing w:val="-7"/>
          <w:w w:val="120"/>
        </w:rPr>
        <w:t xml:space="preserve"> </w:t>
      </w:r>
      <w:r>
        <w:rPr>
          <w:w w:val="120"/>
        </w:rPr>
        <w:t>proposed</w:t>
      </w:r>
      <w:r>
        <w:rPr>
          <w:spacing w:val="-7"/>
          <w:w w:val="120"/>
        </w:rPr>
        <w:t xml:space="preserve"> </w:t>
      </w:r>
      <w:r>
        <w:rPr>
          <w:w w:val="120"/>
        </w:rPr>
        <w:t>in</w:t>
      </w:r>
      <w:r>
        <w:rPr>
          <w:spacing w:val="-6"/>
          <w:w w:val="120"/>
        </w:rPr>
        <w:t xml:space="preserve"> </w:t>
      </w:r>
      <w:r>
        <w:rPr>
          <w:w w:val="120"/>
        </w:rPr>
        <w:t>this</w:t>
      </w:r>
      <w:r>
        <w:rPr>
          <w:spacing w:val="-7"/>
          <w:w w:val="120"/>
        </w:rPr>
        <w:t xml:space="preserve"> </w:t>
      </w:r>
      <w:r>
        <w:rPr>
          <w:w w:val="120"/>
        </w:rPr>
        <w:t>section</w:t>
      </w:r>
      <w:r>
        <w:rPr>
          <w:spacing w:val="-5"/>
          <w:w w:val="120"/>
        </w:rPr>
        <w:t xml:space="preserve"> </w:t>
      </w:r>
      <w:r>
        <w:rPr>
          <w:w w:val="120"/>
        </w:rPr>
        <w:t>and</w:t>
      </w:r>
      <w:r>
        <w:rPr>
          <w:spacing w:val="-8"/>
          <w:w w:val="120"/>
        </w:rPr>
        <w:t xml:space="preserve"> </w:t>
      </w:r>
      <w:r>
        <w:rPr>
          <w:w w:val="120"/>
        </w:rPr>
        <w:t>in</w:t>
      </w:r>
      <w:r>
        <w:rPr>
          <w:spacing w:val="-6"/>
          <w:w w:val="120"/>
        </w:rPr>
        <w:t xml:space="preserve"> </w:t>
      </w:r>
      <w:r>
        <w:rPr>
          <w:w w:val="120"/>
        </w:rPr>
        <w:t>5.2</w:t>
      </w:r>
      <w:r>
        <w:rPr>
          <w:spacing w:val="-6"/>
          <w:w w:val="120"/>
        </w:rPr>
        <w:t xml:space="preserve"> </w:t>
      </w:r>
      <w:r>
        <w:rPr>
          <w:w w:val="120"/>
        </w:rPr>
        <w:t>of</w:t>
      </w:r>
      <w:r>
        <w:rPr>
          <w:spacing w:val="-6"/>
          <w:w w:val="120"/>
        </w:rPr>
        <w:t xml:space="preserve"> </w:t>
      </w:r>
      <w:r>
        <w:rPr>
          <w:w w:val="120"/>
        </w:rPr>
        <w:t>the</w:t>
      </w:r>
      <w:r>
        <w:rPr>
          <w:spacing w:val="-6"/>
          <w:w w:val="120"/>
        </w:rPr>
        <w:t xml:space="preserve"> </w:t>
      </w:r>
      <w:r>
        <w:rPr>
          <w:w w:val="120"/>
        </w:rPr>
        <w:t>options</w:t>
      </w:r>
      <w:r>
        <w:rPr>
          <w:spacing w:val="-7"/>
          <w:w w:val="120"/>
        </w:rPr>
        <w:t xml:space="preserve"> </w:t>
      </w:r>
      <w:r>
        <w:rPr>
          <w:w w:val="120"/>
        </w:rPr>
        <w:t>paper.</w:t>
      </w:r>
      <w:r>
        <w:rPr>
          <w:spacing w:val="-3"/>
          <w:w w:val="120"/>
        </w:rPr>
        <w:t xml:space="preserve"> </w:t>
      </w:r>
      <w:r>
        <w:rPr>
          <w:w w:val="120"/>
        </w:rPr>
        <w:t>Any</w:t>
      </w:r>
      <w:r>
        <w:rPr>
          <w:spacing w:val="-6"/>
          <w:w w:val="120"/>
        </w:rPr>
        <w:t xml:space="preserve"> </w:t>
      </w:r>
      <w:r>
        <w:rPr>
          <w:w w:val="120"/>
        </w:rPr>
        <w:t>new</w:t>
      </w:r>
      <w:r>
        <w:rPr>
          <w:spacing w:val="-6"/>
          <w:w w:val="120"/>
        </w:rPr>
        <w:t xml:space="preserve"> </w:t>
      </w:r>
      <w:r>
        <w:rPr>
          <w:w w:val="120"/>
        </w:rPr>
        <w:t>national</w:t>
      </w:r>
      <w:r>
        <w:rPr>
          <w:spacing w:val="-6"/>
          <w:w w:val="120"/>
        </w:rPr>
        <w:t xml:space="preserve"> </w:t>
      </w:r>
      <w:r>
        <w:rPr>
          <w:w w:val="120"/>
        </w:rPr>
        <w:t>approach</w:t>
      </w:r>
      <w:r>
        <w:rPr>
          <w:spacing w:val="-8"/>
          <w:w w:val="120"/>
        </w:rPr>
        <w:t xml:space="preserve"> </w:t>
      </w:r>
      <w:r>
        <w:rPr>
          <w:w w:val="120"/>
        </w:rPr>
        <w:t xml:space="preserve">to </w:t>
      </w:r>
      <w:r>
        <w:rPr>
          <w:w w:val="115"/>
        </w:rPr>
        <w:t xml:space="preserve">the assessment and funding of innovative medicines must maintain equity of access for patients. </w:t>
      </w:r>
      <w:r>
        <w:rPr>
          <w:w w:val="120"/>
        </w:rPr>
        <w:t>In particular, the options relating to consultation, data and work sharing must not delay unreasonably patient</w:t>
      </w:r>
      <w:r>
        <w:rPr>
          <w:spacing w:val="-1"/>
          <w:w w:val="120"/>
        </w:rPr>
        <w:t xml:space="preserve"> </w:t>
      </w:r>
      <w:r>
        <w:rPr>
          <w:w w:val="120"/>
        </w:rPr>
        <w:t>access to treatment.”</w:t>
      </w:r>
      <w:r>
        <w:rPr>
          <w:spacing w:val="-1"/>
          <w:w w:val="120"/>
        </w:rPr>
        <w:t xml:space="preserve"> </w:t>
      </w:r>
      <w:r>
        <w:rPr>
          <w:i w:val="0"/>
          <w:w w:val="120"/>
        </w:rPr>
        <w:t>(Bristol Myers Squibb</w:t>
      </w:r>
      <w:r>
        <w:rPr>
          <w:i w:val="0"/>
          <w:spacing w:val="-1"/>
          <w:w w:val="120"/>
        </w:rPr>
        <w:t xml:space="preserve"> </w:t>
      </w:r>
      <w:r>
        <w:rPr>
          <w:i w:val="0"/>
          <w:w w:val="120"/>
        </w:rPr>
        <w:t>Australia)</w:t>
      </w:r>
    </w:p>
    <w:p w14:paraId="36C6B31A" w14:textId="77777777" w:rsidR="002138FA" w:rsidRDefault="00A2619F">
      <w:pPr>
        <w:pStyle w:val="BodyText"/>
        <w:spacing w:before="269" w:line="252" w:lineRule="auto"/>
        <w:ind w:right="960"/>
        <w:rPr>
          <w:i w:val="0"/>
        </w:rPr>
      </w:pPr>
      <w:r>
        <w:rPr>
          <w:w w:val="120"/>
        </w:rPr>
        <w:t>“We</w:t>
      </w:r>
      <w:r>
        <w:rPr>
          <w:spacing w:val="-5"/>
          <w:w w:val="120"/>
        </w:rPr>
        <w:t xml:space="preserve"> </w:t>
      </w:r>
      <w:r>
        <w:rPr>
          <w:w w:val="120"/>
        </w:rPr>
        <w:t>fully</w:t>
      </w:r>
      <w:r>
        <w:rPr>
          <w:spacing w:val="-5"/>
          <w:w w:val="120"/>
        </w:rPr>
        <w:t xml:space="preserve"> </w:t>
      </w:r>
      <w:r>
        <w:rPr>
          <w:w w:val="120"/>
        </w:rPr>
        <w:t>support</w:t>
      </w:r>
      <w:r>
        <w:rPr>
          <w:spacing w:val="-6"/>
          <w:w w:val="120"/>
        </w:rPr>
        <w:t xml:space="preserve"> </w:t>
      </w:r>
      <w:r>
        <w:rPr>
          <w:w w:val="120"/>
        </w:rPr>
        <w:t>a</w:t>
      </w:r>
      <w:r>
        <w:rPr>
          <w:spacing w:val="-7"/>
          <w:w w:val="120"/>
        </w:rPr>
        <w:t xml:space="preserve"> </w:t>
      </w:r>
      <w:r>
        <w:rPr>
          <w:w w:val="120"/>
        </w:rPr>
        <w:t>nationally</w:t>
      </w:r>
      <w:r>
        <w:rPr>
          <w:spacing w:val="-5"/>
          <w:w w:val="120"/>
        </w:rPr>
        <w:t xml:space="preserve"> </w:t>
      </w:r>
      <w:r>
        <w:rPr>
          <w:w w:val="120"/>
        </w:rPr>
        <w:t>cohesive</w:t>
      </w:r>
      <w:r>
        <w:rPr>
          <w:spacing w:val="-5"/>
          <w:w w:val="120"/>
        </w:rPr>
        <w:t xml:space="preserve"> </w:t>
      </w:r>
      <w:r>
        <w:rPr>
          <w:w w:val="120"/>
        </w:rPr>
        <w:t>approach</w:t>
      </w:r>
      <w:r>
        <w:rPr>
          <w:spacing w:val="-5"/>
          <w:w w:val="120"/>
        </w:rPr>
        <w:t xml:space="preserve"> </w:t>
      </w:r>
      <w:r>
        <w:rPr>
          <w:w w:val="120"/>
        </w:rPr>
        <w:t>to</w:t>
      </w:r>
      <w:r>
        <w:rPr>
          <w:spacing w:val="-5"/>
          <w:w w:val="120"/>
        </w:rPr>
        <w:t xml:space="preserve"> </w:t>
      </w:r>
      <w:r>
        <w:rPr>
          <w:w w:val="120"/>
        </w:rPr>
        <w:t>HTA</w:t>
      </w:r>
      <w:r>
        <w:rPr>
          <w:spacing w:val="-5"/>
          <w:w w:val="120"/>
        </w:rPr>
        <w:t xml:space="preserve"> </w:t>
      </w:r>
      <w:r>
        <w:rPr>
          <w:w w:val="120"/>
        </w:rPr>
        <w:t>for</w:t>
      </w:r>
      <w:r>
        <w:rPr>
          <w:spacing w:val="-5"/>
          <w:w w:val="120"/>
        </w:rPr>
        <w:t xml:space="preserve"> </w:t>
      </w:r>
      <w:r>
        <w:rPr>
          <w:w w:val="120"/>
        </w:rPr>
        <w:t>technologies.</w:t>
      </w:r>
      <w:r>
        <w:rPr>
          <w:spacing w:val="-5"/>
          <w:w w:val="120"/>
        </w:rPr>
        <w:t xml:space="preserve"> </w:t>
      </w:r>
      <w:r>
        <w:rPr>
          <w:w w:val="120"/>
        </w:rPr>
        <w:t>While</w:t>
      </w:r>
      <w:r>
        <w:rPr>
          <w:spacing w:val="-5"/>
          <w:w w:val="120"/>
        </w:rPr>
        <w:t xml:space="preserve"> </w:t>
      </w:r>
      <w:r>
        <w:rPr>
          <w:w w:val="120"/>
        </w:rPr>
        <w:t>the</w:t>
      </w:r>
      <w:r>
        <w:rPr>
          <w:spacing w:val="-5"/>
          <w:w w:val="120"/>
        </w:rPr>
        <w:t xml:space="preserve"> </w:t>
      </w:r>
      <w:r>
        <w:rPr>
          <w:w w:val="120"/>
        </w:rPr>
        <w:t>proposed options</w:t>
      </w:r>
      <w:r>
        <w:rPr>
          <w:spacing w:val="-4"/>
          <w:w w:val="120"/>
        </w:rPr>
        <w:t xml:space="preserve"> </w:t>
      </w:r>
      <w:r>
        <w:rPr>
          <w:w w:val="120"/>
        </w:rPr>
        <w:t>seem</w:t>
      </w:r>
      <w:r>
        <w:rPr>
          <w:spacing w:val="-4"/>
          <w:w w:val="120"/>
        </w:rPr>
        <w:t xml:space="preserve"> </w:t>
      </w:r>
      <w:r>
        <w:rPr>
          <w:w w:val="120"/>
        </w:rPr>
        <w:t>to</w:t>
      </w:r>
      <w:r>
        <w:rPr>
          <w:spacing w:val="-4"/>
          <w:w w:val="120"/>
        </w:rPr>
        <w:t xml:space="preserve"> </w:t>
      </w:r>
      <w:r>
        <w:rPr>
          <w:w w:val="120"/>
        </w:rPr>
        <w:t>work</w:t>
      </w:r>
      <w:r>
        <w:rPr>
          <w:spacing w:val="-4"/>
          <w:w w:val="120"/>
        </w:rPr>
        <w:t xml:space="preserve"> </w:t>
      </w:r>
      <w:r>
        <w:rPr>
          <w:w w:val="120"/>
        </w:rPr>
        <w:t>towards</w:t>
      </w:r>
      <w:r>
        <w:rPr>
          <w:spacing w:val="-4"/>
          <w:w w:val="120"/>
        </w:rPr>
        <w:t xml:space="preserve"> </w:t>
      </w:r>
      <w:r>
        <w:rPr>
          <w:w w:val="120"/>
        </w:rPr>
        <w:t>this</w:t>
      </w:r>
      <w:r>
        <w:rPr>
          <w:spacing w:val="-4"/>
          <w:w w:val="120"/>
        </w:rPr>
        <w:t xml:space="preserve"> </w:t>
      </w:r>
      <w:r>
        <w:rPr>
          <w:w w:val="120"/>
        </w:rPr>
        <w:t>goal,</w:t>
      </w:r>
      <w:r>
        <w:rPr>
          <w:spacing w:val="-4"/>
          <w:w w:val="120"/>
        </w:rPr>
        <w:t xml:space="preserve"> </w:t>
      </w:r>
      <w:r>
        <w:rPr>
          <w:w w:val="120"/>
        </w:rPr>
        <w:t>the</w:t>
      </w:r>
      <w:r>
        <w:rPr>
          <w:spacing w:val="-4"/>
          <w:w w:val="120"/>
        </w:rPr>
        <w:t xml:space="preserve"> </w:t>
      </w:r>
      <w:r>
        <w:rPr>
          <w:w w:val="120"/>
        </w:rPr>
        <w:t>proposals</w:t>
      </w:r>
      <w:r>
        <w:rPr>
          <w:spacing w:val="-4"/>
          <w:w w:val="120"/>
        </w:rPr>
        <w:t xml:space="preserve"> </w:t>
      </w:r>
      <w:r>
        <w:rPr>
          <w:w w:val="120"/>
        </w:rPr>
        <w:t>could</w:t>
      </w:r>
      <w:r>
        <w:rPr>
          <w:spacing w:val="-4"/>
          <w:w w:val="120"/>
        </w:rPr>
        <w:t xml:space="preserve"> </w:t>
      </w:r>
      <w:r>
        <w:rPr>
          <w:w w:val="120"/>
        </w:rPr>
        <w:t>be</w:t>
      </w:r>
      <w:r>
        <w:rPr>
          <w:spacing w:val="-4"/>
          <w:w w:val="120"/>
        </w:rPr>
        <w:t xml:space="preserve"> </w:t>
      </w:r>
      <w:r>
        <w:rPr>
          <w:w w:val="120"/>
        </w:rPr>
        <w:t>strengthened</w:t>
      </w:r>
      <w:r>
        <w:rPr>
          <w:spacing w:val="-4"/>
          <w:w w:val="120"/>
        </w:rPr>
        <w:t xml:space="preserve"> </w:t>
      </w:r>
      <w:r>
        <w:rPr>
          <w:w w:val="120"/>
        </w:rPr>
        <w:t>by</w:t>
      </w:r>
      <w:r>
        <w:rPr>
          <w:spacing w:val="-4"/>
          <w:w w:val="120"/>
        </w:rPr>
        <w:t xml:space="preserve"> </w:t>
      </w:r>
      <w:r>
        <w:rPr>
          <w:w w:val="120"/>
        </w:rPr>
        <w:t>removing</w:t>
      </w:r>
      <w:r>
        <w:rPr>
          <w:spacing w:val="-4"/>
          <w:w w:val="120"/>
        </w:rPr>
        <w:t xml:space="preserve"> </w:t>
      </w:r>
      <w:r>
        <w:rPr>
          <w:w w:val="120"/>
        </w:rPr>
        <w:t xml:space="preserve">the Federal/State Government co-funded model to have sole Commonwealth funding, with </w:t>
      </w:r>
      <w:r>
        <w:rPr>
          <w:w w:val="115"/>
        </w:rPr>
        <w:t>centralised HTA. This would ensure</w:t>
      </w:r>
      <w:r>
        <w:rPr>
          <w:spacing w:val="-3"/>
          <w:w w:val="115"/>
        </w:rPr>
        <w:t xml:space="preserve"> </w:t>
      </w:r>
      <w:r>
        <w:rPr>
          <w:w w:val="115"/>
        </w:rPr>
        <w:t xml:space="preserve">equity between Australia’s States and Territories, rather than </w:t>
      </w:r>
      <w:r>
        <w:rPr>
          <w:w w:val="120"/>
        </w:rPr>
        <w:t>‘postcode lotteries’. Collaboration with States and Territories will continue to be important for these</w:t>
      </w:r>
      <w:r>
        <w:rPr>
          <w:spacing w:val="-2"/>
          <w:w w:val="120"/>
        </w:rPr>
        <w:t xml:space="preserve"> </w:t>
      </w:r>
      <w:r>
        <w:rPr>
          <w:w w:val="120"/>
        </w:rPr>
        <w:t>products</w:t>
      </w:r>
      <w:r>
        <w:rPr>
          <w:spacing w:val="-2"/>
          <w:w w:val="120"/>
        </w:rPr>
        <w:t xml:space="preserve"> </w:t>
      </w:r>
      <w:r>
        <w:rPr>
          <w:w w:val="120"/>
        </w:rPr>
        <w:t>in</w:t>
      </w:r>
      <w:r>
        <w:rPr>
          <w:spacing w:val="-1"/>
          <w:w w:val="120"/>
        </w:rPr>
        <w:t xml:space="preserve"> </w:t>
      </w:r>
      <w:r>
        <w:rPr>
          <w:w w:val="120"/>
        </w:rPr>
        <w:t>order</w:t>
      </w:r>
      <w:r>
        <w:rPr>
          <w:spacing w:val="-5"/>
          <w:w w:val="120"/>
        </w:rPr>
        <w:t xml:space="preserve"> </w:t>
      </w:r>
      <w:r>
        <w:rPr>
          <w:w w:val="120"/>
        </w:rPr>
        <w:t>to</w:t>
      </w:r>
      <w:r>
        <w:rPr>
          <w:spacing w:val="-2"/>
          <w:w w:val="120"/>
        </w:rPr>
        <w:t xml:space="preserve"> </w:t>
      </w:r>
      <w:r>
        <w:rPr>
          <w:w w:val="120"/>
        </w:rPr>
        <w:t>ensure</w:t>
      </w:r>
      <w:r>
        <w:rPr>
          <w:spacing w:val="-2"/>
          <w:w w:val="120"/>
        </w:rPr>
        <w:t xml:space="preserve"> </w:t>
      </w:r>
      <w:r>
        <w:rPr>
          <w:w w:val="120"/>
        </w:rPr>
        <w:t>timely</w:t>
      </w:r>
      <w:r>
        <w:rPr>
          <w:spacing w:val="-1"/>
          <w:w w:val="120"/>
        </w:rPr>
        <w:t xml:space="preserve"> </w:t>
      </w:r>
      <w:r>
        <w:rPr>
          <w:w w:val="120"/>
        </w:rPr>
        <w:t>and</w:t>
      </w:r>
      <w:r>
        <w:rPr>
          <w:spacing w:val="-3"/>
          <w:w w:val="120"/>
        </w:rPr>
        <w:t xml:space="preserve"> </w:t>
      </w:r>
      <w:r>
        <w:rPr>
          <w:w w:val="120"/>
        </w:rPr>
        <w:t>coordinated</w:t>
      </w:r>
      <w:r>
        <w:rPr>
          <w:spacing w:val="-2"/>
          <w:w w:val="120"/>
        </w:rPr>
        <w:t xml:space="preserve"> </w:t>
      </w:r>
      <w:r>
        <w:rPr>
          <w:w w:val="120"/>
        </w:rPr>
        <w:t>implementation”</w:t>
      </w:r>
      <w:r>
        <w:rPr>
          <w:spacing w:val="-3"/>
          <w:w w:val="120"/>
        </w:rPr>
        <w:t xml:space="preserve"> </w:t>
      </w:r>
      <w:r>
        <w:rPr>
          <w:i w:val="0"/>
          <w:w w:val="120"/>
        </w:rPr>
        <w:t>(UCB</w:t>
      </w:r>
      <w:r>
        <w:rPr>
          <w:i w:val="0"/>
          <w:spacing w:val="-3"/>
          <w:w w:val="120"/>
        </w:rPr>
        <w:t xml:space="preserve"> </w:t>
      </w:r>
      <w:r>
        <w:rPr>
          <w:i w:val="0"/>
          <w:w w:val="120"/>
        </w:rPr>
        <w:t>Australia)</w:t>
      </w:r>
    </w:p>
    <w:p w14:paraId="36C6B31B" w14:textId="77777777" w:rsidR="002138FA" w:rsidRDefault="00A2619F">
      <w:pPr>
        <w:pStyle w:val="BodyText"/>
        <w:spacing w:before="267" w:line="252" w:lineRule="auto"/>
        <w:ind w:right="959"/>
        <w:rPr>
          <w:i w:val="0"/>
        </w:rPr>
      </w:pPr>
      <w:r>
        <w:rPr>
          <w:w w:val="115"/>
        </w:rPr>
        <w:t>“While separate from the Terms of Reference for this review, differences in funding mechanisms among</w:t>
      </w:r>
      <w:r>
        <w:rPr>
          <w:spacing w:val="-1"/>
          <w:w w:val="115"/>
        </w:rPr>
        <w:t xml:space="preserve"> </w:t>
      </w:r>
      <w:r>
        <w:rPr>
          <w:w w:val="115"/>
        </w:rPr>
        <w:t>cell</w:t>
      </w:r>
      <w:r>
        <w:rPr>
          <w:spacing w:val="-1"/>
          <w:w w:val="115"/>
        </w:rPr>
        <w:t xml:space="preserve"> </w:t>
      </w:r>
      <w:r>
        <w:rPr>
          <w:w w:val="115"/>
        </w:rPr>
        <w:t>and</w:t>
      </w:r>
      <w:r>
        <w:rPr>
          <w:spacing w:val="-1"/>
          <w:w w:val="115"/>
        </w:rPr>
        <w:t xml:space="preserve"> </w:t>
      </w:r>
      <w:r>
        <w:rPr>
          <w:w w:val="115"/>
        </w:rPr>
        <w:t>gene therapies are driving</w:t>
      </w:r>
      <w:r>
        <w:rPr>
          <w:spacing w:val="-1"/>
          <w:w w:val="115"/>
        </w:rPr>
        <w:t xml:space="preserve"> </w:t>
      </w:r>
      <w:r>
        <w:rPr>
          <w:w w:val="115"/>
        </w:rPr>
        <w:t>an inequity in patient</w:t>
      </w:r>
      <w:r>
        <w:rPr>
          <w:spacing w:val="-1"/>
          <w:w w:val="115"/>
        </w:rPr>
        <w:t xml:space="preserve"> </w:t>
      </w:r>
      <w:r>
        <w:rPr>
          <w:w w:val="115"/>
        </w:rPr>
        <w:t>access.</w:t>
      </w:r>
      <w:r>
        <w:rPr>
          <w:spacing w:val="-2"/>
          <w:w w:val="115"/>
        </w:rPr>
        <w:t xml:space="preserve"> </w:t>
      </w:r>
      <w:r>
        <w:rPr>
          <w:w w:val="115"/>
        </w:rPr>
        <w:t>This could</w:t>
      </w:r>
      <w:r>
        <w:rPr>
          <w:spacing w:val="-1"/>
          <w:w w:val="115"/>
        </w:rPr>
        <w:t xml:space="preserve"> </w:t>
      </w:r>
      <w:r>
        <w:rPr>
          <w:w w:val="115"/>
        </w:rPr>
        <w:t>be</w:t>
      </w:r>
      <w:r>
        <w:rPr>
          <w:spacing w:val="-1"/>
          <w:w w:val="115"/>
        </w:rPr>
        <w:t xml:space="preserve"> </w:t>
      </w:r>
      <w:r>
        <w:rPr>
          <w:w w:val="115"/>
        </w:rPr>
        <w:t xml:space="preserve">addressed </w:t>
      </w:r>
      <w:r>
        <w:rPr>
          <w:w w:val="120"/>
        </w:rPr>
        <w:t>by</w:t>
      </w:r>
      <w:r>
        <w:rPr>
          <w:spacing w:val="-15"/>
          <w:w w:val="120"/>
        </w:rPr>
        <w:t xml:space="preserve"> </w:t>
      </w:r>
      <w:r>
        <w:rPr>
          <w:w w:val="120"/>
        </w:rPr>
        <w:t>allocating</w:t>
      </w:r>
      <w:r>
        <w:rPr>
          <w:spacing w:val="-15"/>
          <w:w w:val="120"/>
        </w:rPr>
        <w:t xml:space="preserve"> </w:t>
      </w:r>
      <w:r>
        <w:rPr>
          <w:w w:val="120"/>
        </w:rPr>
        <w:t>100%</w:t>
      </w:r>
      <w:r>
        <w:rPr>
          <w:spacing w:val="-14"/>
          <w:w w:val="120"/>
        </w:rPr>
        <w:t xml:space="preserve"> </w:t>
      </w:r>
      <w:r>
        <w:rPr>
          <w:w w:val="120"/>
        </w:rPr>
        <w:t>of</w:t>
      </w:r>
      <w:r>
        <w:rPr>
          <w:spacing w:val="-16"/>
          <w:w w:val="120"/>
        </w:rPr>
        <w:t xml:space="preserve"> </w:t>
      </w:r>
      <w:r>
        <w:rPr>
          <w:w w:val="120"/>
        </w:rPr>
        <w:t>funding</w:t>
      </w:r>
      <w:r>
        <w:rPr>
          <w:spacing w:val="-17"/>
          <w:w w:val="120"/>
        </w:rPr>
        <w:t xml:space="preserve"> </w:t>
      </w:r>
      <w:r>
        <w:rPr>
          <w:w w:val="120"/>
        </w:rPr>
        <w:t>from</w:t>
      </w:r>
      <w:r>
        <w:rPr>
          <w:spacing w:val="-14"/>
          <w:w w:val="120"/>
        </w:rPr>
        <w:t xml:space="preserve"> </w:t>
      </w:r>
      <w:r>
        <w:rPr>
          <w:w w:val="120"/>
        </w:rPr>
        <w:t>the</w:t>
      </w:r>
      <w:r>
        <w:rPr>
          <w:spacing w:val="-14"/>
          <w:w w:val="120"/>
        </w:rPr>
        <w:t xml:space="preserve"> </w:t>
      </w:r>
      <w:r>
        <w:rPr>
          <w:w w:val="120"/>
        </w:rPr>
        <w:t>Commonwealth</w:t>
      </w:r>
      <w:r>
        <w:rPr>
          <w:spacing w:val="-16"/>
          <w:w w:val="120"/>
        </w:rPr>
        <w:t xml:space="preserve"> </w:t>
      </w:r>
      <w:r>
        <w:rPr>
          <w:w w:val="120"/>
        </w:rPr>
        <w:t>for</w:t>
      </w:r>
      <w:r>
        <w:rPr>
          <w:spacing w:val="-16"/>
          <w:w w:val="120"/>
        </w:rPr>
        <w:t xml:space="preserve"> </w:t>
      </w:r>
      <w:r>
        <w:rPr>
          <w:w w:val="120"/>
        </w:rPr>
        <w:t>all</w:t>
      </w:r>
      <w:r>
        <w:rPr>
          <w:spacing w:val="-14"/>
          <w:w w:val="120"/>
        </w:rPr>
        <w:t xml:space="preserve"> </w:t>
      </w:r>
      <w:r>
        <w:rPr>
          <w:w w:val="120"/>
        </w:rPr>
        <w:t>HSTs</w:t>
      </w:r>
      <w:r>
        <w:rPr>
          <w:spacing w:val="-17"/>
          <w:w w:val="120"/>
        </w:rPr>
        <w:t xml:space="preserve"> </w:t>
      </w:r>
      <w:r>
        <w:rPr>
          <w:w w:val="120"/>
        </w:rPr>
        <w:t>in</w:t>
      </w:r>
      <w:r>
        <w:rPr>
          <w:spacing w:val="-16"/>
          <w:w w:val="120"/>
        </w:rPr>
        <w:t xml:space="preserve"> </w:t>
      </w:r>
      <w:r>
        <w:rPr>
          <w:w w:val="120"/>
        </w:rPr>
        <w:t>the</w:t>
      </w:r>
      <w:r>
        <w:rPr>
          <w:spacing w:val="-16"/>
          <w:w w:val="120"/>
        </w:rPr>
        <w:t xml:space="preserve"> </w:t>
      </w:r>
      <w:r>
        <w:rPr>
          <w:w w:val="120"/>
        </w:rPr>
        <w:t>next</w:t>
      </w:r>
      <w:r>
        <w:rPr>
          <w:spacing w:val="-17"/>
          <w:w w:val="120"/>
        </w:rPr>
        <w:t xml:space="preserve"> </w:t>
      </w:r>
      <w:r>
        <w:rPr>
          <w:w w:val="120"/>
        </w:rPr>
        <w:t>NHRA.</w:t>
      </w:r>
      <w:r>
        <w:rPr>
          <w:spacing w:val="-14"/>
          <w:w w:val="120"/>
        </w:rPr>
        <w:t xml:space="preserve"> </w:t>
      </w:r>
      <w:r>
        <w:rPr>
          <w:w w:val="120"/>
        </w:rPr>
        <w:t>By</w:t>
      </w:r>
      <w:r>
        <w:rPr>
          <w:spacing w:val="-17"/>
          <w:w w:val="120"/>
        </w:rPr>
        <w:t xml:space="preserve"> </w:t>
      </w:r>
      <w:r>
        <w:rPr>
          <w:w w:val="120"/>
        </w:rPr>
        <w:t>doing so,</w:t>
      </w:r>
      <w:r>
        <w:rPr>
          <w:spacing w:val="-17"/>
          <w:w w:val="120"/>
        </w:rPr>
        <w:t xml:space="preserve"> </w:t>
      </w:r>
      <w:r>
        <w:rPr>
          <w:w w:val="120"/>
        </w:rPr>
        <w:t>this</w:t>
      </w:r>
      <w:r>
        <w:rPr>
          <w:spacing w:val="-16"/>
          <w:w w:val="120"/>
        </w:rPr>
        <w:t xml:space="preserve"> </w:t>
      </w:r>
      <w:r>
        <w:rPr>
          <w:w w:val="120"/>
        </w:rPr>
        <w:t>would</w:t>
      </w:r>
      <w:r>
        <w:rPr>
          <w:spacing w:val="-17"/>
          <w:w w:val="120"/>
        </w:rPr>
        <w:t xml:space="preserve"> </w:t>
      </w:r>
      <w:r>
        <w:rPr>
          <w:w w:val="120"/>
        </w:rPr>
        <w:t>reduce</w:t>
      </w:r>
      <w:r>
        <w:rPr>
          <w:spacing w:val="-16"/>
          <w:w w:val="120"/>
        </w:rPr>
        <w:t xml:space="preserve"> </w:t>
      </w:r>
      <w:r>
        <w:rPr>
          <w:w w:val="120"/>
        </w:rPr>
        <w:t>the</w:t>
      </w:r>
      <w:r>
        <w:rPr>
          <w:spacing w:val="-17"/>
          <w:w w:val="120"/>
        </w:rPr>
        <w:t xml:space="preserve"> </w:t>
      </w:r>
      <w:r>
        <w:rPr>
          <w:w w:val="120"/>
        </w:rPr>
        <w:t>requirement</w:t>
      </w:r>
      <w:r>
        <w:rPr>
          <w:spacing w:val="-16"/>
          <w:w w:val="120"/>
        </w:rPr>
        <w:t xml:space="preserve"> </w:t>
      </w:r>
      <w:r>
        <w:rPr>
          <w:w w:val="120"/>
        </w:rPr>
        <w:t>for</w:t>
      </w:r>
      <w:r>
        <w:rPr>
          <w:spacing w:val="-16"/>
          <w:w w:val="120"/>
        </w:rPr>
        <w:t xml:space="preserve"> </w:t>
      </w:r>
      <w:r>
        <w:rPr>
          <w:w w:val="120"/>
        </w:rPr>
        <w:t>State</w:t>
      </w:r>
      <w:r>
        <w:rPr>
          <w:spacing w:val="-17"/>
          <w:w w:val="120"/>
        </w:rPr>
        <w:t xml:space="preserve"> </w:t>
      </w:r>
      <w:r>
        <w:rPr>
          <w:w w:val="120"/>
        </w:rPr>
        <w:t>and</w:t>
      </w:r>
      <w:r>
        <w:rPr>
          <w:spacing w:val="-16"/>
          <w:w w:val="120"/>
        </w:rPr>
        <w:t xml:space="preserve"> </w:t>
      </w:r>
      <w:r>
        <w:rPr>
          <w:w w:val="120"/>
        </w:rPr>
        <w:t>Territory</w:t>
      </w:r>
      <w:r>
        <w:rPr>
          <w:spacing w:val="-17"/>
          <w:w w:val="120"/>
        </w:rPr>
        <w:t xml:space="preserve"> </w:t>
      </w:r>
      <w:r>
        <w:rPr>
          <w:w w:val="120"/>
        </w:rPr>
        <w:t>Governments</w:t>
      </w:r>
      <w:r>
        <w:rPr>
          <w:spacing w:val="-16"/>
          <w:w w:val="120"/>
        </w:rPr>
        <w:t xml:space="preserve"> </w:t>
      </w:r>
      <w:r>
        <w:rPr>
          <w:w w:val="120"/>
        </w:rPr>
        <w:t>to</w:t>
      </w:r>
      <w:r>
        <w:rPr>
          <w:spacing w:val="-17"/>
          <w:w w:val="120"/>
        </w:rPr>
        <w:t xml:space="preserve"> </w:t>
      </w:r>
      <w:r>
        <w:rPr>
          <w:w w:val="120"/>
        </w:rPr>
        <w:t>absorb</w:t>
      </w:r>
      <w:r>
        <w:rPr>
          <w:spacing w:val="-16"/>
          <w:w w:val="120"/>
        </w:rPr>
        <w:t xml:space="preserve"> </w:t>
      </w:r>
      <w:r>
        <w:rPr>
          <w:w w:val="120"/>
        </w:rPr>
        <w:t>the</w:t>
      </w:r>
      <w:r>
        <w:rPr>
          <w:spacing w:val="-16"/>
          <w:w w:val="120"/>
        </w:rPr>
        <w:t xml:space="preserve"> </w:t>
      </w:r>
      <w:r>
        <w:rPr>
          <w:w w:val="120"/>
        </w:rPr>
        <w:t>cost</w:t>
      </w:r>
      <w:r>
        <w:rPr>
          <w:spacing w:val="-17"/>
          <w:w w:val="120"/>
        </w:rPr>
        <w:t xml:space="preserve"> </w:t>
      </w:r>
      <w:r>
        <w:rPr>
          <w:w w:val="120"/>
        </w:rPr>
        <w:t xml:space="preserve">of </w:t>
      </w:r>
      <w:r>
        <w:rPr>
          <w:w w:val="115"/>
        </w:rPr>
        <w:t xml:space="preserve">HSTs within existing hospital and state health budgetary expenditure. There are opportunities to </w:t>
      </w:r>
      <w:r>
        <w:rPr>
          <w:w w:val="120"/>
        </w:rPr>
        <w:t>use existing reimbursement models (i.e. sponsor and Commonwealth price and risk-share arrangements) and data infrastructure which currently apply to the PBS, that could reduce contractual</w:t>
      </w:r>
      <w:r>
        <w:rPr>
          <w:spacing w:val="-3"/>
          <w:w w:val="120"/>
        </w:rPr>
        <w:t xml:space="preserve"> </w:t>
      </w:r>
      <w:r>
        <w:rPr>
          <w:w w:val="120"/>
        </w:rPr>
        <w:t>requirements</w:t>
      </w:r>
      <w:r>
        <w:rPr>
          <w:spacing w:val="-4"/>
          <w:w w:val="120"/>
        </w:rPr>
        <w:t xml:space="preserve"> </w:t>
      </w:r>
      <w:r>
        <w:rPr>
          <w:w w:val="120"/>
        </w:rPr>
        <w:t>pertaining</w:t>
      </w:r>
      <w:r>
        <w:rPr>
          <w:spacing w:val="-4"/>
          <w:w w:val="120"/>
        </w:rPr>
        <w:t xml:space="preserve"> </w:t>
      </w:r>
      <w:r>
        <w:rPr>
          <w:w w:val="120"/>
        </w:rPr>
        <w:t>to</w:t>
      </w:r>
      <w:r>
        <w:rPr>
          <w:spacing w:val="-3"/>
          <w:w w:val="120"/>
        </w:rPr>
        <w:t xml:space="preserve"> </w:t>
      </w:r>
      <w:r>
        <w:rPr>
          <w:w w:val="120"/>
        </w:rPr>
        <w:t>the</w:t>
      </w:r>
      <w:r>
        <w:rPr>
          <w:spacing w:val="-3"/>
          <w:w w:val="120"/>
        </w:rPr>
        <w:t xml:space="preserve"> </w:t>
      </w:r>
      <w:r>
        <w:rPr>
          <w:w w:val="120"/>
        </w:rPr>
        <w:t>cost</w:t>
      </w:r>
      <w:r>
        <w:rPr>
          <w:spacing w:val="-4"/>
          <w:w w:val="120"/>
        </w:rPr>
        <w:t xml:space="preserve"> </w:t>
      </w:r>
      <w:r>
        <w:rPr>
          <w:w w:val="120"/>
        </w:rPr>
        <w:t>of</w:t>
      </w:r>
      <w:r>
        <w:rPr>
          <w:spacing w:val="-3"/>
          <w:w w:val="120"/>
        </w:rPr>
        <w:t xml:space="preserve"> </w:t>
      </w:r>
      <w:r>
        <w:rPr>
          <w:w w:val="120"/>
        </w:rPr>
        <w:t>the</w:t>
      </w:r>
      <w:r>
        <w:rPr>
          <w:spacing w:val="-3"/>
          <w:w w:val="120"/>
        </w:rPr>
        <w:t xml:space="preserve"> </w:t>
      </w:r>
      <w:r>
        <w:rPr>
          <w:w w:val="120"/>
        </w:rPr>
        <w:t>HST.</w:t>
      </w:r>
      <w:r>
        <w:rPr>
          <w:spacing w:val="-3"/>
          <w:w w:val="120"/>
        </w:rPr>
        <w:t xml:space="preserve"> </w:t>
      </w:r>
      <w:r>
        <w:rPr>
          <w:w w:val="120"/>
        </w:rPr>
        <w:t>This</w:t>
      </w:r>
      <w:r>
        <w:rPr>
          <w:spacing w:val="-3"/>
          <w:w w:val="120"/>
        </w:rPr>
        <w:t xml:space="preserve"> </w:t>
      </w:r>
      <w:r>
        <w:rPr>
          <w:w w:val="120"/>
        </w:rPr>
        <w:t>would</w:t>
      </w:r>
      <w:r>
        <w:rPr>
          <w:spacing w:val="-4"/>
          <w:w w:val="120"/>
        </w:rPr>
        <w:t xml:space="preserve"> </w:t>
      </w:r>
      <w:r>
        <w:rPr>
          <w:w w:val="120"/>
        </w:rPr>
        <w:t>simplify</w:t>
      </w:r>
      <w:r>
        <w:rPr>
          <w:spacing w:val="-3"/>
          <w:w w:val="120"/>
        </w:rPr>
        <w:t xml:space="preserve"> </w:t>
      </w:r>
      <w:r>
        <w:rPr>
          <w:w w:val="120"/>
        </w:rPr>
        <w:t>the</w:t>
      </w:r>
      <w:r>
        <w:rPr>
          <w:spacing w:val="-3"/>
          <w:w w:val="120"/>
        </w:rPr>
        <w:t xml:space="preserve"> </w:t>
      </w:r>
      <w:r>
        <w:rPr>
          <w:w w:val="120"/>
        </w:rPr>
        <w:t>application and</w:t>
      </w:r>
      <w:r>
        <w:rPr>
          <w:spacing w:val="-3"/>
          <w:w w:val="120"/>
        </w:rPr>
        <w:t xml:space="preserve"> </w:t>
      </w:r>
      <w:r>
        <w:rPr>
          <w:w w:val="120"/>
        </w:rPr>
        <w:t>negotiation</w:t>
      </w:r>
      <w:r>
        <w:rPr>
          <w:spacing w:val="-4"/>
          <w:w w:val="120"/>
        </w:rPr>
        <w:t xml:space="preserve"> </w:t>
      </w:r>
      <w:r>
        <w:rPr>
          <w:w w:val="120"/>
        </w:rPr>
        <w:t>framework,</w:t>
      </w:r>
      <w:r>
        <w:rPr>
          <w:spacing w:val="-2"/>
          <w:w w:val="120"/>
        </w:rPr>
        <w:t xml:space="preserve"> </w:t>
      </w:r>
      <w:r>
        <w:rPr>
          <w:w w:val="120"/>
        </w:rPr>
        <w:t>with</w:t>
      </w:r>
      <w:r>
        <w:rPr>
          <w:spacing w:val="-2"/>
          <w:w w:val="120"/>
        </w:rPr>
        <w:t xml:space="preserve"> </w:t>
      </w:r>
      <w:r>
        <w:rPr>
          <w:w w:val="120"/>
        </w:rPr>
        <w:t>the</w:t>
      </w:r>
      <w:r>
        <w:rPr>
          <w:spacing w:val="-2"/>
          <w:w w:val="120"/>
        </w:rPr>
        <w:t xml:space="preserve"> </w:t>
      </w:r>
      <w:r>
        <w:rPr>
          <w:w w:val="120"/>
        </w:rPr>
        <w:t>State</w:t>
      </w:r>
      <w:r>
        <w:rPr>
          <w:spacing w:val="-2"/>
          <w:w w:val="120"/>
        </w:rPr>
        <w:t xml:space="preserve"> </w:t>
      </w:r>
      <w:r>
        <w:rPr>
          <w:w w:val="120"/>
        </w:rPr>
        <w:t>and</w:t>
      </w:r>
      <w:r>
        <w:rPr>
          <w:spacing w:val="-6"/>
          <w:w w:val="120"/>
        </w:rPr>
        <w:t xml:space="preserve"> </w:t>
      </w:r>
      <w:r>
        <w:rPr>
          <w:w w:val="120"/>
        </w:rPr>
        <w:t>Territories</w:t>
      </w:r>
      <w:r>
        <w:rPr>
          <w:spacing w:val="-4"/>
          <w:w w:val="120"/>
        </w:rPr>
        <w:t xml:space="preserve"> </w:t>
      </w:r>
      <w:r>
        <w:rPr>
          <w:w w:val="120"/>
        </w:rPr>
        <w:t>still</w:t>
      </w:r>
      <w:r>
        <w:rPr>
          <w:spacing w:val="-2"/>
          <w:w w:val="120"/>
        </w:rPr>
        <w:t xml:space="preserve"> </w:t>
      </w:r>
      <w:r>
        <w:rPr>
          <w:w w:val="120"/>
        </w:rPr>
        <w:t>equitably</w:t>
      </w:r>
      <w:r>
        <w:rPr>
          <w:spacing w:val="-5"/>
          <w:w w:val="120"/>
        </w:rPr>
        <w:t xml:space="preserve"> </w:t>
      </w:r>
      <w:r>
        <w:rPr>
          <w:w w:val="120"/>
        </w:rPr>
        <w:t>contributing</w:t>
      </w:r>
      <w:r>
        <w:rPr>
          <w:spacing w:val="-3"/>
          <w:w w:val="120"/>
        </w:rPr>
        <w:t xml:space="preserve"> </w:t>
      </w:r>
      <w:r>
        <w:rPr>
          <w:w w:val="120"/>
        </w:rPr>
        <w:t>to</w:t>
      </w:r>
      <w:r>
        <w:rPr>
          <w:spacing w:val="-2"/>
          <w:w w:val="120"/>
        </w:rPr>
        <w:t xml:space="preserve"> </w:t>
      </w:r>
      <w:r>
        <w:rPr>
          <w:w w:val="120"/>
        </w:rPr>
        <w:t>support patient</w:t>
      </w:r>
      <w:r>
        <w:rPr>
          <w:spacing w:val="-17"/>
          <w:w w:val="120"/>
        </w:rPr>
        <w:t xml:space="preserve"> </w:t>
      </w:r>
      <w:r>
        <w:rPr>
          <w:w w:val="120"/>
        </w:rPr>
        <w:t>access</w:t>
      </w:r>
      <w:r>
        <w:rPr>
          <w:spacing w:val="-16"/>
          <w:w w:val="120"/>
        </w:rPr>
        <w:t xml:space="preserve"> </w:t>
      </w:r>
      <w:r>
        <w:rPr>
          <w:w w:val="120"/>
        </w:rPr>
        <w:t>through</w:t>
      </w:r>
      <w:r>
        <w:rPr>
          <w:spacing w:val="-17"/>
          <w:w w:val="120"/>
        </w:rPr>
        <w:t xml:space="preserve"> </w:t>
      </w:r>
      <w:r>
        <w:rPr>
          <w:w w:val="120"/>
        </w:rPr>
        <w:t>the</w:t>
      </w:r>
      <w:r>
        <w:rPr>
          <w:spacing w:val="-16"/>
          <w:w w:val="120"/>
        </w:rPr>
        <w:t xml:space="preserve"> </w:t>
      </w:r>
      <w:r>
        <w:rPr>
          <w:w w:val="120"/>
        </w:rPr>
        <w:t>provision</w:t>
      </w:r>
      <w:r>
        <w:rPr>
          <w:spacing w:val="-17"/>
          <w:w w:val="120"/>
        </w:rPr>
        <w:t xml:space="preserve"> </w:t>
      </w:r>
      <w:r>
        <w:rPr>
          <w:w w:val="120"/>
        </w:rPr>
        <w:t>of</w:t>
      </w:r>
      <w:r>
        <w:rPr>
          <w:spacing w:val="-16"/>
          <w:w w:val="120"/>
        </w:rPr>
        <w:t xml:space="preserve"> </w:t>
      </w:r>
      <w:r>
        <w:rPr>
          <w:w w:val="120"/>
        </w:rPr>
        <w:t>infrastructure</w:t>
      </w:r>
      <w:r>
        <w:rPr>
          <w:spacing w:val="-16"/>
          <w:w w:val="120"/>
        </w:rPr>
        <w:t xml:space="preserve"> </w:t>
      </w:r>
      <w:r>
        <w:rPr>
          <w:w w:val="120"/>
        </w:rPr>
        <w:t>and</w:t>
      </w:r>
      <w:r>
        <w:rPr>
          <w:spacing w:val="-17"/>
          <w:w w:val="120"/>
        </w:rPr>
        <w:t xml:space="preserve"> </w:t>
      </w:r>
      <w:r>
        <w:rPr>
          <w:w w:val="120"/>
        </w:rPr>
        <w:t>the</w:t>
      </w:r>
      <w:r>
        <w:rPr>
          <w:spacing w:val="-16"/>
          <w:w w:val="120"/>
        </w:rPr>
        <w:t xml:space="preserve"> </w:t>
      </w:r>
      <w:r>
        <w:rPr>
          <w:w w:val="120"/>
        </w:rPr>
        <w:t>workforce</w:t>
      </w:r>
      <w:r>
        <w:rPr>
          <w:spacing w:val="-17"/>
          <w:w w:val="120"/>
        </w:rPr>
        <w:t xml:space="preserve"> </w:t>
      </w:r>
      <w:r>
        <w:rPr>
          <w:w w:val="120"/>
        </w:rPr>
        <w:t>needed</w:t>
      </w:r>
      <w:r>
        <w:rPr>
          <w:spacing w:val="-16"/>
          <w:w w:val="120"/>
        </w:rPr>
        <w:t xml:space="preserve"> </w:t>
      </w:r>
      <w:r>
        <w:rPr>
          <w:w w:val="120"/>
        </w:rPr>
        <w:t>to</w:t>
      </w:r>
      <w:r>
        <w:rPr>
          <w:spacing w:val="-17"/>
          <w:w w:val="120"/>
        </w:rPr>
        <w:t xml:space="preserve"> </w:t>
      </w:r>
      <w:r>
        <w:rPr>
          <w:w w:val="120"/>
        </w:rPr>
        <w:t>deliver</w:t>
      </w:r>
      <w:r>
        <w:rPr>
          <w:spacing w:val="-16"/>
          <w:w w:val="120"/>
        </w:rPr>
        <w:t xml:space="preserve"> </w:t>
      </w:r>
      <w:r>
        <w:rPr>
          <w:w w:val="120"/>
        </w:rPr>
        <w:t>these treatments. Prioritising the actions from the National Health Reform Agreement Addendum (NHRA)</w:t>
      </w:r>
      <w:r>
        <w:rPr>
          <w:spacing w:val="-2"/>
          <w:w w:val="120"/>
        </w:rPr>
        <w:t xml:space="preserve"> </w:t>
      </w:r>
      <w:r>
        <w:rPr>
          <w:w w:val="120"/>
        </w:rPr>
        <w:t>is critical to improved</w:t>
      </w:r>
      <w:r>
        <w:rPr>
          <w:spacing w:val="-1"/>
          <w:w w:val="120"/>
        </w:rPr>
        <w:t xml:space="preserve"> </w:t>
      </w:r>
      <w:r>
        <w:rPr>
          <w:w w:val="120"/>
        </w:rPr>
        <w:t>inter-governmental collaboration.”</w:t>
      </w:r>
      <w:r>
        <w:rPr>
          <w:spacing w:val="-1"/>
          <w:w w:val="120"/>
        </w:rPr>
        <w:t xml:space="preserve"> </w:t>
      </w:r>
      <w:r>
        <w:rPr>
          <w:i w:val="0"/>
          <w:w w:val="120"/>
        </w:rPr>
        <w:t>(Roche Products)</w:t>
      </w:r>
    </w:p>
    <w:p w14:paraId="36C6B31C" w14:textId="77777777" w:rsidR="002138FA" w:rsidRDefault="00A2619F">
      <w:pPr>
        <w:pStyle w:val="BodyText"/>
        <w:spacing w:before="274" w:line="252" w:lineRule="auto"/>
        <w:ind w:right="963"/>
        <w:rPr>
          <w:i w:val="0"/>
        </w:rPr>
      </w:pPr>
      <w:r>
        <w:rPr>
          <w:i w:val="0"/>
          <w:w w:val="120"/>
        </w:rPr>
        <w:t xml:space="preserve">This company also went on to explain </w:t>
      </w:r>
      <w:r>
        <w:rPr>
          <w:w w:val="120"/>
        </w:rPr>
        <w:t xml:space="preserve">“the current pathway for Highly Specialised Therapies </w:t>
      </w:r>
      <w:r>
        <w:rPr>
          <w:w w:val="115"/>
        </w:rPr>
        <w:t xml:space="preserve">(HSTs) is challenging for governments, consumers and sponsors. The geographical inequity and </w:t>
      </w:r>
      <w:r>
        <w:rPr>
          <w:spacing w:val="-2"/>
          <w:w w:val="120"/>
        </w:rPr>
        <w:t>delays</w:t>
      </w:r>
      <w:r>
        <w:rPr>
          <w:spacing w:val="-8"/>
          <w:w w:val="120"/>
        </w:rPr>
        <w:t xml:space="preserve"> </w:t>
      </w:r>
      <w:r>
        <w:rPr>
          <w:spacing w:val="-2"/>
          <w:w w:val="120"/>
        </w:rPr>
        <w:t>in</w:t>
      </w:r>
      <w:r>
        <w:rPr>
          <w:spacing w:val="-10"/>
          <w:w w:val="120"/>
        </w:rPr>
        <w:t xml:space="preserve"> </w:t>
      </w:r>
      <w:r>
        <w:rPr>
          <w:spacing w:val="-2"/>
          <w:w w:val="120"/>
        </w:rPr>
        <w:t>patient</w:t>
      </w:r>
      <w:r>
        <w:rPr>
          <w:spacing w:val="-11"/>
          <w:w w:val="120"/>
        </w:rPr>
        <w:t xml:space="preserve"> </w:t>
      </w:r>
      <w:r>
        <w:rPr>
          <w:spacing w:val="-2"/>
          <w:w w:val="120"/>
        </w:rPr>
        <w:t>access</w:t>
      </w:r>
      <w:r>
        <w:rPr>
          <w:spacing w:val="-10"/>
          <w:w w:val="120"/>
        </w:rPr>
        <w:t xml:space="preserve"> </w:t>
      </w:r>
      <w:r>
        <w:rPr>
          <w:spacing w:val="-2"/>
          <w:w w:val="120"/>
        </w:rPr>
        <w:t>to</w:t>
      </w:r>
      <w:r>
        <w:rPr>
          <w:spacing w:val="-8"/>
          <w:w w:val="120"/>
        </w:rPr>
        <w:t xml:space="preserve"> </w:t>
      </w:r>
      <w:r>
        <w:rPr>
          <w:spacing w:val="-2"/>
          <w:w w:val="120"/>
        </w:rPr>
        <w:t>new</w:t>
      </w:r>
      <w:r>
        <w:rPr>
          <w:spacing w:val="-8"/>
          <w:w w:val="120"/>
        </w:rPr>
        <w:t xml:space="preserve"> </w:t>
      </w:r>
      <w:r>
        <w:rPr>
          <w:spacing w:val="-2"/>
          <w:w w:val="120"/>
        </w:rPr>
        <w:t>HSTs,</w:t>
      </w:r>
      <w:r>
        <w:rPr>
          <w:spacing w:val="-10"/>
          <w:w w:val="120"/>
        </w:rPr>
        <w:t xml:space="preserve"> </w:t>
      </w:r>
      <w:r>
        <w:rPr>
          <w:spacing w:val="-2"/>
          <w:w w:val="120"/>
        </w:rPr>
        <w:t>as</w:t>
      </w:r>
      <w:r>
        <w:rPr>
          <w:spacing w:val="-8"/>
          <w:w w:val="120"/>
        </w:rPr>
        <w:t xml:space="preserve"> </w:t>
      </w:r>
      <w:r>
        <w:rPr>
          <w:spacing w:val="-2"/>
          <w:w w:val="120"/>
        </w:rPr>
        <w:t>well</w:t>
      </w:r>
      <w:r>
        <w:rPr>
          <w:spacing w:val="-10"/>
          <w:w w:val="120"/>
        </w:rPr>
        <w:t xml:space="preserve"> </w:t>
      </w:r>
      <w:r>
        <w:rPr>
          <w:spacing w:val="-2"/>
          <w:w w:val="120"/>
        </w:rPr>
        <w:t>as</w:t>
      </w:r>
      <w:r>
        <w:rPr>
          <w:spacing w:val="-8"/>
          <w:w w:val="120"/>
        </w:rPr>
        <w:t xml:space="preserve"> </w:t>
      </w:r>
      <w:r>
        <w:rPr>
          <w:spacing w:val="-2"/>
          <w:w w:val="120"/>
        </w:rPr>
        <w:t>the</w:t>
      </w:r>
      <w:r>
        <w:rPr>
          <w:spacing w:val="-7"/>
          <w:w w:val="120"/>
        </w:rPr>
        <w:t xml:space="preserve"> </w:t>
      </w:r>
      <w:r>
        <w:rPr>
          <w:spacing w:val="-2"/>
          <w:w w:val="120"/>
        </w:rPr>
        <w:t>funding</w:t>
      </w:r>
      <w:r>
        <w:rPr>
          <w:spacing w:val="-8"/>
          <w:w w:val="120"/>
        </w:rPr>
        <w:t xml:space="preserve"> </w:t>
      </w:r>
      <w:r>
        <w:rPr>
          <w:spacing w:val="-2"/>
          <w:w w:val="120"/>
        </w:rPr>
        <w:t>arrangement</w:t>
      </w:r>
      <w:r>
        <w:rPr>
          <w:spacing w:val="-9"/>
          <w:w w:val="120"/>
        </w:rPr>
        <w:t xml:space="preserve"> </w:t>
      </w:r>
      <w:r>
        <w:rPr>
          <w:spacing w:val="-2"/>
          <w:w w:val="120"/>
        </w:rPr>
        <w:t>complexities</w:t>
      </w:r>
      <w:r>
        <w:rPr>
          <w:spacing w:val="-11"/>
          <w:w w:val="120"/>
        </w:rPr>
        <w:t xml:space="preserve"> </w:t>
      </w:r>
      <w:r>
        <w:rPr>
          <w:spacing w:val="-2"/>
          <w:w w:val="120"/>
        </w:rPr>
        <w:t>must</w:t>
      </w:r>
      <w:r>
        <w:rPr>
          <w:spacing w:val="-11"/>
          <w:w w:val="120"/>
        </w:rPr>
        <w:t xml:space="preserve"> </w:t>
      </w:r>
      <w:r>
        <w:rPr>
          <w:spacing w:val="-2"/>
          <w:w w:val="120"/>
        </w:rPr>
        <w:t xml:space="preserve">be </w:t>
      </w:r>
      <w:r>
        <w:rPr>
          <w:w w:val="115"/>
        </w:rPr>
        <w:t>addressed</w:t>
      </w:r>
      <w:r>
        <w:rPr>
          <w:spacing w:val="-3"/>
          <w:w w:val="115"/>
        </w:rPr>
        <w:t xml:space="preserve"> </w:t>
      </w:r>
      <w:r>
        <w:rPr>
          <w:w w:val="115"/>
        </w:rPr>
        <w:t>via</w:t>
      </w:r>
      <w:r>
        <w:rPr>
          <w:spacing w:val="-2"/>
          <w:w w:val="115"/>
        </w:rPr>
        <w:t xml:space="preserve"> </w:t>
      </w:r>
      <w:r>
        <w:rPr>
          <w:w w:val="115"/>
        </w:rPr>
        <w:t>the</w:t>
      </w:r>
      <w:r>
        <w:rPr>
          <w:spacing w:val="-1"/>
          <w:w w:val="115"/>
        </w:rPr>
        <w:t xml:space="preserve"> </w:t>
      </w:r>
      <w:r>
        <w:rPr>
          <w:w w:val="115"/>
        </w:rPr>
        <w:t>NHRA</w:t>
      </w:r>
      <w:r>
        <w:rPr>
          <w:spacing w:val="-2"/>
          <w:w w:val="115"/>
        </w:rPr>
        <w:t xml:space="preserve"> </w:t>
      </w:r>
      <w:r>
        <w:rPr>
          <w:w w:val="115"/>
        </w:rPr>
        <w:t>process</w:t>
      </w:r>
      <w:r>
        <w:rPr>
          <w:spacing w:val="-3"/>
          <w:w w:val="115"/>
        </w:rPr>
        <w:t xml:space="preserve"> </w:t>
      </w:r>
      <w:r>
        <w:rPr>
          <w:w w:val="115"/>
        </w:rPr>
        <w:t>as</w:t>
      </w:r>
      <w:r>
        <w:rPr>
          <w:spacing w:val="-2"/>
          <w:w w:val="115"/>
        </w:rPr>
        <w:t xml:space="preserve"> </w:t>
      </w:r>
      <w:r>
        <w:rPr>
          <w:w w:val="115"/>
        </w:rPr>
        <w:t>a</w:t>
      </w:r>
      <w:r>
        <w:rPr>
          <w:spacing w:val="-2"/>
          <w:w w:val="115"/>
        </w:rPr>
        <w:t xml:space="preserve"> </w:t>
      </w:r>
      <w:r>
        <w:rPr>
          <w:w w:val="115"/>
        </w:rPr>
        <w:t>priority.</w:t>
      </w:r>
      <w:r>
        <w:rPr>
          <w:spacing w:val="-2"/>
          <w:w w:val="115"/>
        </w:rPr>
        <w:t xml:space="preserve"> </w:t>
      </w:r>
      <w:r>
        <w:rPr>
          <w:w w:val="115"/>
        </w:rPr>
        <w:t>As</w:t>
      </w:r>
      <w:r>
        <w:rPr>
          <w:spacing w:val="-3"/>
          <w:w w:val="115"/>
        </w:rPr>
        <w:t xml:space="preserve"> </w:t>
      </w:r>
      <w:r>
        <w:rPr>
          <w:w w:val="115"/>
        </w:rPr>
        <w:t>noted</w:t>
      </w:r>
      <w:r>
        <w:rPr>
          <w:spacing w:val="-3"/>
          <w:w w:val="115"/>
        </w:rPr>
        <w:t xml:space="preserve"> </w:t>
      </w:r>
      <w:r>
        <w:rPr>
          <w:w w:val="115"/>
        </w:rPr>
        <w:t>earlier,</w:t>
      </w:r>
      <w:r>
        <w:rPr>
          <w:spacing w:val="-2"/>
          <w:w w:val="115"/>
        </w:rPr>
        <w:t xml:space="preserve"> </w:t>
      </w:r>
      <w:r>
        <w:rPr>
          <w:w w:val="115"/>
        </w:rPr>
        <w:t>this</w:t>
      </w:r>
      <w:r>
        <w:rPr>
          <w:spacing w:val="-2"/>
          <w:w w:val="115"/>
        </w:rPr>
        <w:t xml:space="preserve"> </w:t>
      </w:r>
      <w:r>
        <w:rPr>
          <w:w w:val="115"/>
        </w:rPr>
        <w:t>may</w:t>
      </w:r>
      <w:r>
        <w:rPr>
          <w:spacing w:val="-2"/>
          <w:w w:val="115"/>
        </w:rPr>
        <w:t xml:space="preserve"> </w:t>
      </w:r>
      <w:r>
        <w:rPr>
          <w:w w:val="115"/>
        </w:rPr>
        <w:t>ease</w:t>
      </w:r>
      <w:r>
        <w:rPr>
          <w:spacing w:val="-2"/>
          <w:w w:val="115"/>
        </w:rPr>
        <w:t xml:space="preserve"> </w:t>
      </w:r>
      <w:r>
        <w:rPr>
          <w:w w:val="115"/>
        </w:rPr>
        <w:t>State</w:t>
      </w:r>
      <w:r>
        <w:rPr>
          <w:spacing w:val="-3"/>
          <w:w w:val="115"/>
        </w:rPr>
        <w:t xml:space="preserve"> </w:t>
      </w:r>
      <w:r>
        <w:rPr>
          <w:w w:val="115"/>
        </w:rPr>
        <w:t>and</w:t>
      </w:r>
      <w:r>
        <w:rPr>
          <w:spacing w:val="-3"/>
          <w:w w:val="115"/>
        </w:rPr>
        <w:t xml:space="preserve"> </w:t>
      </w:r>
      <w:r>
        <w:rPr>
          <w:w w:val="115"/>
        </w:rPr>
        <w:t xml:space="preserve">Territory </w:t>
      </w:r>
      <w:r>
        <w:rPr>
          <w:w w:val="120"/>
        </w:rPr>
        <w:t xml:space="preserve">Government budget pressures to cover costs for treatments in the short time and delineate between issues pertaining to the value of the HST (i.e. cost of the HST), and the funding and </w:t>
      </w:r>
      <w:r>
        <w:rPr>
          <w:w w:val="115"/>
        </w:rPr>
        <w:t xml:space="preserve">valuation behind the implementation, including administration of the HST and subsequent patient </w:t>
      </w:r>
      <w:r>
        <w:rPr>
          <w:w w:val="120"/>
        </w:rPr>
        <w:t>monitoring.</w:t>
      </w:r>
      <w:r>
        <w:rPr>
          <w:spacing w:val="-5"/>
          <w:w w:val="120"/>
        </w:rPr>
        <w:t xml:space="preserve"> </w:t>
      </w:r>
      <w:r>
        <w:rPr>
          <w:w w:val="120"/>
        </w:rPr>
        <w:t>State/Territory</w:t>
      </w:r>
      <w:r>
        <w:rPr>
          <w:spacing w:val="-5"/>
          <w:w w:val="120"/>
        </w:rPr>
        <w:t xml:space="preserve"> </w:t>
      </w:r>
      <w:r>
        <w:rPr>
          <w:w w:val="120"/>
        </w:rPr>
        <w:t>input</w:t>
      </w:r>
      <w:r>
        <w:rPr>
          <w:spacing w:val="-5"/>
          <w:w w:val="120"/>
        </w:rPr>
        <w:t xml:space="preserve"> </w:t>
      </w:r>
      <w:r>
        <w:rPr>
          <w:w w:val="120"/>
        </w:rPr>
        <w:t>is</w:t>
      </w:r>
      <w:r>
        <w:rPr>
          <w:spacing w:val="-5"/>
          <w:w w:val="120"/>
        </w:rPr>
        <w:t xml:space="preserve"> </w:t>
      </w:r>
      <w:r>
        <w:rPr>
          <w:w w:val="120"/>
        </w:rPr>
        <w:t>important</w:t>
      </w:r>
      <w:r>
        <w:rPr>
          <w:spacing w:val="-5"/>
          <w:w w:val="120"/>
        </w:rPr>
        <w:t xml:space="preserve"> </w:t>
      </w:r>
      <w:r>
        <w:rPr>
          <w:w w:val="120"/>
        </w:rPr>
        <w:t>for</w:t>
      </w:r>
      <w:r>
        <w:rPr>
          <w:spacing w:val="-4"/>
          <w:w w:val="120"/>
        </w:rPr>
        <w:t xml:space="preserve"> </w:t>
      </w:r>
      <w:r>
        <w:rPr>
          <w:w w:val="120"/>
        </w:rPr>
        <w:t>informing</w:t>
      </w:r>
      <w:r>
        <w:rPr>
          <w:spacing w:val="-5"/>
          <w:w w:val="120"/>
        </w:rPr>
        <w:t xml:space="preserve"> </w:t>
      </w:r>
      <w:r>
        <w:rPr>
          <w:w w:val="120"/>
        </w:rPr>
        <w:t>the</w:t>
      </w:r>
      <w:r>
        <w:rPr>
          <w:spacing w:val="-5"/>
          <w:w w:val="120"/>
        </w:rPr>
        <w:t xml:space="preserve"> </w:t>
      </w:r>
      <w:r>
        <w:rPr>
          <w:w w:val="120"/>
        </w:rPr>
        <w:t>broader</w:t>
      </w:r>
      <w:r>
        <w:rPr>
          <w:spacing w:val="-5"/>
          <w:w w:val="120"/>
        </w:rPr>
        <w:t xml:space="preserve"> </w:t>
      </w:r>
      <w:r>
        <w:rPr>
          <w:w w:val="120"/>
        </w:rPr>
        <w:t>value</w:t>
      </w:r>
      <w:r>
        <w:rPr>
          <w:spacing w:val="-5"/>
          <w:w w:val="120"/>
        </w:rPr>
        <w:t xml:space="preserve"> </w:t>
      </w:r>
      <w:r>
        <w:rPr>
          <w:w w:val="120"/>
        </w:rPr>
        <w:t>discussion</w:t>
      </w:r>
      <w:r>
        <w:rPr>
          <w:spacing w:val="-4"/>
          <w:w w:val="120"/>
        </w:rPr>
        <w:t xml:space="preserve"> </w:t>
      </w:r>
      <w:r>
        <w:rPr>
          <w:w w:val="120"/>
        </w:rPr>
        <w:t>and</w:t>
      </w:r>
      <w:r>
        <w:rPr>
          <w:spacing w:val="-5"/>
          <w:w w:val="120"/>
        </w:rPr>
        <w:t xml:space="preserve"> </w:t>
      </w:r>
      <w:r>
        <w:rPr>
          <w:w w:val="120"/>
        </w:rPr>
        <w:t xml:space="preserve">to </w:t>
      </w:r>
      <w:r>
        <w:rPr>
          <w:spacing w:val="-2"/>
          <w:w w:val="120"/>
        </w:rPr>
        <w:t>identify</w:t>
      </w:r>
      <w:r>
        <w:rPr>
          <w:spacing w:val="-7"/>
          <w:w w:val="120"/>
        </w:rPr>
        <w:t xml:space="preserve"> </w:t>
      </w:r>
      <w:r>
        <w:rPr>
          <w:spacing w:val="-2"/>
          <w:w w:val="120"/>
        </w:rPr>
        <w:t>system</w:t>
      </w:r>
      <w:r>
        <w:rPr>
          <w:spacing w:val="-7"/>
          <w:w w:val="120"/>
        </w:rPr>
        <w:t xml:space="preserve"> </w:t>
      </w:r>
      <w:r>
        <w:rPr>
          <w:spacing w:val="-2"/>
          <w:w w:val="120"/>
        </w:rPr>
        <w:t>(i.e.</w:t>
      </w:r>
      <w:r>
        <w:rPr>
          <w:spacing w:val="-7"/>
          <w:w w:val="120"/>
        </w:rPr>
        <w:t xml:space="preserve"> </w:t>
      </w:r>
      <w:r>
        <w:rPr>
          <w:spacing w:val="-2"/>
          <w:w w:val="120"/>
        </w:rPr>
        <w:t>infrastructure/workforce)</w:t>
      </w:r>
      <w:r>
        <w:rPr>
          <w:spacing w:val="-8"/>
          <w:w w:val="120"/>
        </w:rPr>
        <w:t xml:space="preserve"> </w:t>
      </w:r>
      <w:r>
        <w:rPr>
          <w:spacing w:val="-2"/>
          <w:w w:val="120"/>
        </w:rPr>
        <w:t>implications,</w:t>
      </w:r>
      <w:r>
        <w:rPr>
          <w:spacing w:val="-9"/>
          <w:w w:val="120"/>
        </w:rPr>
        <w:t xml:space="preserve"> </w:t>
      </w:r>
      <w:r>
        <w:rPr>
          <w:spacing w:val="-2"/>
          <w:w w:val="120"/>
        </w:rPr>
        <w:t>however,</w:t>
      </w:r>
      <w:r>
        <w:rPr>
          <w:spacing w:val="-7"/>
          <w:w w:val="120"/>
        </w:rPr>
        <w:t xml:space="preserve"> </w:t>
      </w:r>
      <w:r>
        <w:rPr>
          <w:spacing w:val="-2"/>
          <w:w w:val="120"/>
        </w:rPr>
        <w:t>this</w:t>
      </w:r>
      <w:r>
        <w:rPr>
          <w:spacing w:val="-7"/>
          <w:w w:val="120"/>
        </w:rPr>
        <w:t xml:space="preserve"> </w:t>
      </w:r>
      <w:r>
        <w:rPr>
          <w:spacing w:val="-2"/>
          <w:w w:val="120"/>
        </w:rPr>
        <w:t>must</w:t>
      </w:r>
      <w:r>
        <w:rPr>
          <w:spacing w:val="-8"/>
          <w:w w:val="120"/>
        </w:rPr>
        <w:t xml:space="preserve"> </w:t>
      </w:r>
      <w:r>
        <w:rPr>
          <w:spacing w:val="-2"/>
          <w:w w:val="120"/>
        </w:rPr>
        <w:t>be</w:t>
      </w:r>
      <w:r>
        <w:rPr>
          <w:spacing w:val="-8"/>
          <w:w w:val="120"/>
        </w:rPr>
        <w:t xml:space="preserve"> </w:t>
      </w:r>
      <w:r>
        <w:rPr>
          <w:spacing w:val="-2"/>
          <w:w w:val="120"/>
        </w:rPr>
        <w:t>conducted</w:t>
      </w:r>
      <w:r>
        <w:rPr>
          <w:spacing w:val="-8"/>
          <w:w w:val="120"/>
        </w:rPr>
        <w:t xml:space="preserve"> </w:t>
      </w:r>
      <w:r>
        <w:rPr>
          <w:spacing w:val="-2"/>
          <w:w w:val="120"/>
        </w:rPr>
        <w:t>in</w:t>
      </w:r>
      <w:r>
        <w:rPr>
          <w:spacing w:val="-7"/>
          <w:w w:val="120"/>
        </w:rPr>
        <w:t xml:space="preserve"> </w:t>
      </w:r>
      <w:r>
        <w:rPr>
          <w:spacing w:val="-2"/>
          <w:w w:val="120"/>
        </w:rPr>
        <w:t xml:space="preserve">a </w:t>
      </w:r>
      <w:r>
        <w:rPr>
          <w:w w:val="120"/>
        </w:rPr>
        <w:t xml:space="preserve">manner that does not prolong the HTA process, and further delay patient access. Within the </w:t>
      </w:r>
      <w:r>
        <w:rPr>
          <w:w w:val="115"/>
        </w:rPr>
        <w:t xml:space="preserve">scope of the review, inequities across States and Territories would be partly addressed by these </w:t>
      </w:r>
      <w:r>
        <w:rPr>
          <w:w w:val="120"/>
        </w:rPr>
        <w:t>measures</w:t>
      </w:r>
      <w:r>
        <w:rPr>
          <w:spacing w:val="-14"/>
          <w:w w:val="120"/>
        </w:rPr>
        <w:t xml:space="preserve"> </w:t>
      </w:r>
      <w:r>
        <w:rPr>
          <w:w w:val="120"/>
        </w:rPr>
        <w:t>particularly</w:t>
      </w:r>
      <w:r>
        <w:rPr>
          <w:spacing w:val="-14"/>
          <w:w w:val="120"/>
        </w:rPr>
        <w:t xml:space="preserve"> </w:t>
      </w:r>
      <w:r>
        <w:rPr>
          <w:w w:val="120"/>
        </w:rPr>
        <w:t>(2)</w:t>
      </w:r>
      <w:r>
        <w:rPr>
          <w:spacing w:val="-15"/>
          <w:w w:val="120"/>
        </w:rPr>
        <w:t xml:space="preserve"> </w:t>
      </w:r>
      <w:r>
        <w:rPr>
          <w:w w:val="120"/>
        </w:rPr>
        <w:t>establishing</w:t>
      </w:r>
      <w:r>
        <w:rPr>
          <w:spacing w:val="-14"/>
          <w:w w:val="120"/>
        </w:rPr>
        <w:t xml:space="preserve"> </w:t>
      </w:r>
      <w:r>
        <w:rPr>
          <w:w w:val="120"/>
        </w:rPr>
        <w:t>timeframes</w:t>
      </w:r>
      <w:r>
        <w:rPr>
          <w:spacing w:val="-14"/>
          <w:w w:val="120"/>
        </w:rPr>
        <w:t xml:space="preserve"> </w:t>
      </w:r>
      <w:r>
        <w:rPr>
          <w:w w:val="120"/>
        </w:rPr>
        <w:t>for</w:t>
      </w:r>
      <w:r>
        <w:rPr>
          <w:spacing w:val="-14"/>
          <w:w w:val="120"/>
        </w:rPr>
        <w:t xml:space="preserve"> </w:t>
      </w:r>
      <w:r>
        <w:rPr>
          <w:w w:val="120"/>
        </w:rPr>
        <w:t>the</w:t>
      </w:r>
      <w:r>
        <w:rPr>
          <w:spacing w:val="-16"/>
          <w:w w:val="120"/>
        </w:rPr>
        <w:t xml:space="preserve"> </w:t>
      </w:r>
      <w:r>
        <w:rPr>
          <w:w w:val="120"/>
        </w:rPr>
        <w:t>implementation</w:t>
      </w:r>
      <w:r>
        <w:rPr>
          <w:spacing w:val="-13"/>
          <w:w w:val="120"/>
        </w:rPr>
        <w:t xml:space="preserve"> </w:t>
      </w:r>
      <w:r>
        <w:rPr>
          <w:w w:val="120"/>
        </w:rPr>
        <w:t>of</w:t>
      </w:r>
      <w:r>
        <w:rPr>
          <w:spacing w:val="-16"/>
          <w:w w:val="120"/>
        </w:rPr>
        <w:t xml:space="preserve"> </w:t>
      </w:r>
      <w:r>
        <w:rPr>
          <w:w w:val="120"/>
        </w:rPr>
        <w:t>HSTs</w:t>
      </w:r>
      <w:r>
        <w:rPr>
          <w:spacing w:val="-14"/>
          <w:w w:val="120"/>
        </w:rPr>
        <w:t xml:space="preserve"> </w:t>
      </w:r>
      <w:r>
        <w:rPr>
          <w:w w:val="120"/>
        </w:rPr>
        <w:t>and</w:t>
      </w:r>
      <w:r>
        <w:rPr>
          <w:spacing w:val="-15"/>
          <w:w w:val="120"/>
        </w:rPr>
        <w:t xml:space="preserve"> </w:t>
      </w:r>
      <w:r>
        <w:rPr>
          <w:w w:val="120"/>
        </w:rPr>
        <w:t>(6)</w:t>
      </w:r>
      <w:r>
        <w:rPr>
          <w:spacing w:val="-15"/>
          <w:w w:val="120"/>
        </w:rPr>
        <w:t xml:space="preserve"> </w:t>
      </w:r>
      <w:r>
        <w:rPr>
          <w:w w:val="120"/>
        </w:rPr>
        <w:t>initial implementation planning when combined with horizon scanning, which can be shared with, rather than conducted</w:t>
      </w:r>
      <w:r>
        <w:rPr>
          <w:spacing w:val="-1"/>
          <w:w w:val="120"/>
        </w:rPr>
        <w:t xml:space="preserve"> </w:t>
      </w:r>
      <w:r>
        <w:rPr>
          <w:w w:val="120"/>
        </w:rPr>
        <w:t xml:space="preserve">by, the States and Territories.” </w:t>
      </w:r>
      <w:r>
        <w:rPr>
          <w:i w:val="0"/>
          <w:w w:val="120"/>
        </w:rPr>
        <w:t>(Roche Products)</w:t>
      </w:r>
    </w:p>
    <w:p w14:paraId="36C6B31D" w14:textId="77777777" w:rsidR="002138FA" w:rsidRDefault="002138FA">
      <w:pPr>
        <w:pStyle w:val="BodyText"/>
        <w:spacing w:before="2"/>
        <w:ind w:left="0"/>
        <w:jc w:val="left"/>
        <w:rPr>
          <w:i w:val="0"/>
        </w:rPr>
      </w:pPr>
    </w:p>
    <w:p w14:paraId="36C6B31E" w14:textId="77777777" w:rsidR="002138FA" w:rsidRDefault="00A2619F">
      <w:pPr>
        <w:pStyle w:val="BodyText"/>
        <w:spacing w:line="252" w:lineRule="auto"/>
        <w:ind w:right="967"/>
        <w:rPr>
          <w:i w:val="0"/>
        </w:rPr>
      </w:pPr>
      <w:r>
        <w:rPr>
          <w:w w:val="115"/>
        </w:rPr>
        <w:t xml:space="preserve">Patient access could be enhanced and efficiencies could be gained if a body like the PBAC determines a therapy as cost effective, allowing the states to implement it without additional evaluations. </w:t>
      </w:r>
      <w:r>
        <w:rPr>
          <w:i w:val="0"/>
          <w:w w:val="115"/>
        </w:rPr>
        <w:t>(Boehringer Ingelheim)</w:t>
      </w:r>
    </w:p>
    <w:p w14:paraId="36C6B31F" w14:textId="77777777" w:rsidR="002138FA" w:rsidRDefault="002138FA">
      <w:pPr>
        <w:spacing w:line="252" w:lineRule="auto"/>
        <w:sectPr w:rsidR="002138FA">
          <w:pgSz w:w="11910" w:h="16840"/>
          <w:pgMar w:top="980" w:right="0" w:bottom="760" w:left="800" w:header="0" w:footer="494" w:gutter="0"/>
          <w:cols w:space="720"/>
        </w:sectPr>
      </w:pPr>
    </w:p>
    <w:p w14:paraId="36C6B320" w14:textId="77777777" w:rsidR="002138FA" w:rsidRDefault="00A2619F">
      <w:pPr>
        <w:pStyle w:val="Heading2"/>
        <w:spacing w:before="90"/>
      </w:pPr>
      <w:r>
        <w:rPr>
          <w:color w:val="006FC0"/>
          <w:w w:val="115"/>
        </w:rPr>
        <w:lastRenderedPageBreak/>
        <w:t>Peak</w:t>
      </w:r>
      <w:r>
        <w:rPr>
          <w:color w:val="006FC0"/>
          <w:spacing w:val="12"/>
          <w:w w:val="115"/>
        </w:rPr>
        <w:t xml:space="preserve"> </w:t>
      </w:r>
      <w:r>
        <w:rPr>
          <w:color w:val="006FC0"/>
          <w:w w:val="115"/>
        </w:rPr>
        <w:t>Bodies,</w:t>
      </w:r>
      <w:r>
        <w:rPr>
          <w:color w:val="006FC0"/>
          <w:spacing w:val="12"/>
          <w:w w:val="115"/>
        </w:rPr>
        <w:t xml:space="preserve"> </w:t>
      </w:r>
      <w:r>
        <w:rPr>
          <w:color w:val="006FC0"/>
          <w:w w:val="115"/>
        </w:rPr>
        <w:t>Clinician/Researchers,</w:t>
      </w:r>
      <w:r>
        <w:rPr>
          <w:color w:val="006FC0"/>
          <w:spacing w:val="18"/>
          <w:w w:val="115"/>
        </w:rPr>
        <w:t xml:space="preserve"> </w:t>
      </w:r>
      <w:r>
        <w:rPr>
          <w:color w:val="006FC0"/>
          <w:w w:val="115"/>
        </w:rPr>
        <w:t>Consultants,</w:t>
      </w:r>
      <w:r>
        <w:rPr>
          <w:color w:val="006FC0"/>
          <w:spacing w:val="13"/>
          <w:w w:val="115"/>
        </w:rPr>
        <w:t xml:space="preserve"> </w:t>
      </w:r>
      <w:r>
        <w:rPr>
          <w:color w:val="006FC0"/>
          <w:w w:val="115"/>
        </w:rPr>
        <w:t>Not-For-Profits</w:t>
      </w:r>
      <w:r>
        <w:rPr>
          <w:color w:val="006FC0"/>
          <w:spacing w:val="13"/>
          <w:w w:val="115"/>
        </w:rPr>
        <w:t xml:space="preserve"> </w:t>
      </w:r>
      <w:r>
        <w:rPr>
          <w:color w:val="006FC0"/>
          <w:spacing w:val="-2"/>
          <w:w w:val="115"/>
        </w:rPr>
        <w:t>(NFPs)</w:t>
      </w:r>
    </w:p>
    <w:p w14:paraId="36C6B321" w14:textId="77777777" w:rsidR="002138FA" w:rsidRDefault="002138FA">
      <w:pPr>
        <w:pStyle w:val="BodyText"/>
        <w:ind w:left="0"/>
        <w:jc w:val="left"/>
        <w:rPr>
          <w:i w:val="0"/>
          <w:sz w:val="26"/>
        </w:rPr>
      </w:pPr>
    </w:p>
    <w:p w14:paraId="36C6B322" w14:textId="77777777" w:rsidR="002138FA" w:rsidRDefault="00A2619F">
      <w:pPr>
        <w:pStyle w:val="Heading3"/>
        <w:spacing w:before="1" w:line="252" w:lineRule="auto"/>
        <w:ind w:right="961"/>
      </w:pPr>
      <w:r>
        <w:rPr>
          <w:w w:val="115"/>
        </w:rPr>
        <w:t xml:space="preserve">There was support for this option, with similar calls for a fully federally funded and centralised </w:t>
      </w:r>
      <w:r>
        <w:rPr>
          <w:spacing w:val="-2"/>
          <w:w w:val="115"/>
        </w:rPr>
        <w:t>model.</w:t>
      </w:r>
    </w:p>
    <w:p w14:paraId="36C6B323" w14:textId="77777777" w:rsidR="002138FA" w:rsidRDefault="00A2619F">
      <w:pPr>
        <w:pStyle w:val="BodyText"/>
        <w:spacing w:before="261" w:line="252" w:lineRule="auto"/>
        <w:ind w:right="958"/>
        <w:rPr>
          <w:i w:val="0"/>
        </w:rPr>
      </w:pPr>
      <w:r>
        <w:rPr>
          <w:w w:val="115"/>
        </w:rPr>
        <w:t>“SHPA strongly advocates for a nationally cohesive, efficient, and responsive HTA framework to inform government investment and disinvestment decisions in Australia. HTAs must consider the broader implications of a health technology on the health system and fund the whole cost of therapy, not just the individual health technology, if we are to ensure person-centred and equitable access to health technologies, as outlined in the National Medicines Policy (NMP). The current lack of suitable funding pathways that provide subsidy for the whole cost of therapy</w:t>
      </w:r>
      <w:r>
        <w:rPr>
          <w:spacing w:val="40"/>
          <w:w w:val="115"/>
        </w:rPr>
        <w:t xml:space="preserve"> </w:t>
      </w:r>
      <w:r>
        <w:rPr>
          <w:w w:val="115"/>
        </w:rPr>
        <w:t>results in inequity in access and creates perverse incentives, ultimately impacting on consumer health</w:t>
      </w:r>
      <w:r>
        <w:rPr>
          <w:spacing w:val="31"/>
          <w:w w:val="115"/>
        </w:rPr>
        <w:t xml:space="preserve"> </w:t>
      </w:r>
      <w:r>
        <w:rPr>
          <w:w w:val="115"/>
        </w:rPr>
        <w:t>outcomes and further</w:t>
      </w:r>
      <w:r>
        <w:rPr>
          <w:spacing w:val="31"/>
          <w:w w:val="115"/>
        </w:rPr>
        <w:t xml:space="preserve"> </w:t>
      </w:r>
      <w:r>
        <w:rPr>
          <w:w w:val="115"/>
        </w:rPr>
        <w:t>costing the health</w:t>
      </w:r>
      <w:r>
        <w:rPr>
          <w:spacing w:val="31"/>
          <w:w w:val="115"/>
        </w:rPr>
        <w:t xml:space="preserve"> </w:t>
      </w:r>
      <w:r>
        <w:rPr>
          <w:w w:val="115"/>
        </w:rPr>
        <w:t xml:space="preserve">system.” </w:t>
      </w:r>
      <w:r>
        <w:rPr>
          <w:i w:val="0"/>
          <w:w w:val="115"/>
        </w:rPr>
        <w:t>(Society of Pharmacists of Australia)</w:t>
      </w:r>
    </w:p>
    <w:p w14:paraId="36C6B324" w14:textId="77777777" w:rsidR="002138FA" w:rsidRDefault="00A2619F">
      <w:pPr>
        <w:pStyle w:val="BodyText"/>
        <w:spacing w:before="269" w:line="254" w:lineRule="auto"/>
        <w:ind w:right="963"/>
        <w:rPr>
          <w:i w:val="0"/>
        </w:rPr>
      </w:pPr>
      <w:r>
        <w:rPr>
          <w:w w:val="120"/>
        </w:rPr>
        <w:t>“Recognition</w:t>
      </w:r>
      <w:r>
        <w:rPr>
          <w:spacing w:val="-15"/>
          <w:w w:val="120"/>
        </w:rPr>
        <w:t xml:space="preserve"> </w:t>
      </w:r>
      <w:r>
        <w:rPr>
          <w:w w:val="120"/>
        </w:rPr>
        <w:t>that</w:t>
      </w:r>
      <w:r>
        <w:rPr>
          <w:spacing w:val="-15"/>
          <w:w w:val="120"/>
        </w:rPr>
        <w:t xml:space="preserve"> </w:t>
      </w:r>
      <w:r>
        <w:rPr>
          <w:w w:val="120"/>
        </w:rPr>
        <w:t>HTA</w:t>
      </w:r>
      <w:r>
        <w:rPr>
          <w:spacing w:val="-15"/>
          <w:w w:val="120"/>
        </w:rPr>
        <w:t xml:space="preserve"> </w:t>
      </w:r>
      <w:r>
        <w:rPr>
          <w:w w:val="120"/>
        </w:rPr>
        <w:t>applies</w:t>
      </w:r>
      <w:r>
        <w:rPr>
          <w:spacing w:val="-15"/>
          <w:w w:val="120"/>
        </w:rPr>
        <w:t xml:space="preserve"> </w:t>
      </w:r>
      <w:r>
        <w:rPr>
          <w:w w:val="120"/>
        </w:rPr>
        <w:t>to</w:t>
      </w:r>
      <w:r>
        <w:rPr>
          <w:spacing w:val="-15"/>
          <w:w w:val="120"/>
        </w:rPr>
        <w:t xml:space="preserve"> </w:t>
      </w:r>
      <w:r>
        <w:rPr>
          <w:w w:val="120"/>
        </w:rPr>
        <w:t>patients</w:t>
      </w:r>
      <w:r>
        <w:rPr>
          <w:spacing w:val="-16"/>
          <w:w w:val="120"/>
        </w:rPr>
        <w:t xml:space="preserve"> </w:t>
      </w:r>
      <w:r>
        <w:rPr>
          <w:w w:val="120"/>
        </w:rPr>
        <w:t>regardless</w:t>
      </w:r>
      <w:r>
        <w:rPr>
          <w:spacing w:val="-15"/>
          <w:w w:val="120"/>
        </w:rPr>
        <w:t xml:space="preserve"> </w:t>
      </w:r>
      <w:r>
        <w:rPr>
          <w:w w:val="120"/>
        </w:rPr>
        <w:t>of</w:t>
      </w:r>
      <w:r>
        <w:rPr>
          <w:spacing w:val="-15"/>
          <w:w w:val="120"/>
        </w:rPr>
        <w:t xml:space="preserve"> </w:t>
      </w:r>
      <w:r>
        <w:rPr>
          <w:w w:val="120"/>
        </w:rPr>
        <w:t>where</w:t>
      </w:r>
      <w:r>
        <w:rPr>
          <w:spacing w:val="-15"/>
          <w:w w:val="120"/>
        </w:rPr>
        <w:t xml:space="preserve"> </w:t>
      </w:r>
      <w:r>
        <w:rPr>
          <w:w w:val="120"/>
        </w:rPr>
        <w:t>they</w:t>
      </w:r>
      <w:r>
        <w:rPr>
          <w:spacing w:val="-15"/>
          <w:w w:val="120"/>
        </w:rPr>
        <w:t xml:space="preserve"> </w:t>
      </w:r>
      <w:r>
        <w:rPr>
          <w:w w:val="120"/>
        </w:rPr>
        <w:t>live</w:t>
      </w:r>
      <w:r>
        <w:rPr>
          <w:spacing w:val="-15"/>
          <w:w w:val="120"/>
        </w:rPr>
        <w:t xml:space="preserve"> </w:t>
      </w:r>
      <w:r>
        <w:rPr>
          <w:w w:val="120"/>
        </w:rPr>
        <w:t>and</w:t>
      </w:r>
      <w:r>
        <w:rPr>
          <w:spacing w:val="-16"/>
          <w:w w:val="120"/>
        </w:rPr>
        <w:t xml:space="preserve"> </w:t>
      </w:r>
      <w:r>
        <w:rPr>
          <w:w w:val="120"/>
        </w:rPr>
        <w:t>regardless</w:t>
      </w:r>
      <w:r>
        <w:rPr>
          <w:spacing w:val="-15"/>
          <w:w w:val="120"/>
        </w:rPr>
        <w:t xml:space="preserve"> </w:t>
      </w:r>
      <w:r>
        <w:rPr>
          <w:w w:val="120"/>
        </w:rPr>
        <w:t>of</w:t>
      </w:r>
      <w:r>
        <w:rPr>
          <w:spacing w:val="-15"/>
          <w:w w:val="120"/>
        </w:rPr>
        <w:t xml:space="preserve"> </w:t>
      </w:r>
      <w:r>
        <w:rPr>
          <w:w w:val="120"/>
        </w:rPr>
        <w:t>which funding</w:t>
      </w:r>
      <w:r>
        <w:rPr>
          <w:spacing w:val="-14"/>
          <w:w w:val="120"/>
        </w:rPr>
        <w:t xml:space="preserve"> </w:t>
      </w:r>
      <w:r>
        <w:rPr>
          <w:w w:val="120"/>
        </w:rPr>
        <w:t>source</w:t>
      </w:r>
      <w:r>
        <w:rPr>
          <w:spacing w:val="-13"/>
          <w:w w:val="120"/>
        </w:rPr>
        <w:t xml:space="preserve"> </w:t>
      </w:r>
      <w:r>
        <w:rPr>
          <w:w w:val="120"/>
        </w:rPr>
        <w:t>is</w:t>
      </w:r>
      <w:r>
        <w:rPr>
          <w:spacing w:val="-16"/>
          <w:w w:val="120"/>
        </w:rPr>
        <w:t xml:space="preserve"> </w:t>
      </w:r>
      <w:r>
        <w:rPr>
          <w:w w:val="120"/>
        </w:rPr>
        <w:t>utilised</w:t>
      </w:r>
      <w:r>
        <w:rPr>
          <w:spacing w:val="-15"/>
          <w:w w:val="120"/>
        </w:rPr>
        <w:t xml:space="preserve"> </w:t>
      </w:r>
      <w:r>
        <w:rPr>
          <w:w w:val="120"/>
        </w:rPr>
        <w:t>(State</w:t>
      </w:r>
      <w:r>
        <w:rPr>
          <w:spacing w:val="-13"/>
          <w:w w:val="120"/>
        </w:rPr>
        <w:t xml:space="preserve"> </w:t>
      </w:r>
      <w:r>
        <w:rPr>
          <w:w w:val="120"/>
        </w:rPr>
        <w:t>vs</w:t>
      </w:r>
      <w:r>
        <w:rPr>
          <w:spacing w:val="-14"/>
          <w:w w:val="120"/>
        </w:rPr>
        <w:t xml:space="preserve"> </w:t>
      </w:r>
      <w:r>
        <w:rPr>
          <w:w w:val="120"/>
        </w:rPr>
        <w:t>Federal)</w:t>
      </w:r>
      <w:r>
        <w:rPr>
          <w:spacing w:val="-14"/>
          <w:w w:val="120"/>
        </w:rPr>
        <w:t xml:space="preserve"> </w:t>
      </w:r>
      <w:r>
        <w:rPr>
          <w:w w:val="120"/>
        </w:rPr>
        <w:t>is</w:t>
      </w:r>
      <w:r>
        <w:rPr>
          <w:spacing w:val="-13"/>
          <w:w w:val="120"/>
        </w:rPr>
        <w:t xml:space="preserve"> </w:t>
      </w:r>
      <w:r>
        <w:rPr>
          <w:w w:val="120"/>
        </w:rPr>
        <w:t>very</w:t>
      </w:r>
      <w:r>
        <w:rPr>
          <w:spacing w:val="-14"/>
          <w:w w:val="120"/>
        </w:rPr>
        <w:t xml:space="preserve"> </w:t>
      </w:r>
      <w:r>
        <w:rPr>
          <w:w w:val="120"/>
        </w:rPr>
        <w:t>important.</w:t>
      </w:r>
      <w:r>
        <w:rPr>
          <w:spacing w:val="-7"/>
          <w:w w:val="120"/>
        </w:rPr>
        <w:t xml:space="preserve"> </w:t>
      </w:r>
      <w:r>
        <w:rPr>
          <w:w w:val="120"/>
        </w:rPr>
        <w:t>Early</w:t>
      </w:r>
      <w:r>
        <w:rPr>
          <w:spacing w:val="-13"/>
          <w:w w:val="120"/>
        </w:rPr>
        <w:t xml:space="preserve"> </w:t>
      </w:r>
      <w:r>
        <w:rPr>
          <w:w w:val="120"/>
        </w:rPr>
        <w:t>engagement</w:t>
      </w:r>
      <w:r>
        <w:rPr>
          <w:spacing w:val="-14"/>
          <w:w w:val="120"/>
        </w:rPr>
        <w:t xml:space="preserve"> </w:t>
      </w:r>
      <w:r>
        <w:rPr>
          <w:w w:val="120"/>
        </w:rPr>
        <w:t>with</w:t>
      </w:r>
      <w:r>
        <w:rPr>
          <w:spacing w:val="-13"/>
          <w:w w:val="120"/>
        </w:rPr>
        <w:t xml:space="preserve"> </w:t>
      </w:r>
      <w:r>
        <w:rPr>
          <w:w w:val="120"/>
        </w:rPr>
        <w:t>state</w:t>
      </w:r>
      <w:r>
        <w:rPr>
          <w:spacing w:val="-14"/>
          <w:w w:val="120"/>
        </w:rPr>
        <w:t xml:space="preserve"> </w:t>
      </w:r>
      <w:r>
        <w:rPr>
          <w:w w:val="120"/>
        </w:rPr>
        <w:t>and territory authorities in collaboration with the federal funding pathways and recognition of the overall</w:t>
      </w:r>
      <w:r>
        <w:rPr>
          <w:spacing w:val="-3"/>
          <w:w w:val="120"/>
        </w:rPr>
        <w:t xml:space="preserve"> </w:t>
      </w:r>
      <w:r>
        <w:rPr>
          <w:w w:val="120"/>
        </w:rPr>
        <w:t>health</w:t>
      </w:r>
      <w:r>
        <w:rPr>
          <w:spacing w:val="-3"/>
          <w:w w:val="120"/>
        </w:rPr>
        <w:t xml:space="preserve"> </w:t>
      </w:r>
      <w:r>
        <w:rPr>
          <w:w w:val="120"/>
        </w:rPr>
        <w:t>economy</w:t>
      </w:r>
      <w:r>
        <w:rPr>
          <w:spacing w:val="-5"/>
          <w:w w:val="120"/>
        </w:rPr>
        <w:t xml:space="preserve"> </w:t>
      </w:r>
      <w:r>
        <w:rPr>
          <w:w w:val="120"/>
        </w:rPr>
        <w:t>as</w:t>
      </w:r>
      <w:r>
        <w:rPr>
          <w:spacing w:val="-3"/>
          <w:w w:val="120"/>
        </w:rPr>
        <w:t xml:space="preserve"> </w:t>
      </w:r>
      <w:r>
        <w:rPr>
          <w:w w:val="120"/>
        </w:rPr>
        <w:t>it</w:t>
      </w:r>
      <w:r>
        <w:rPr>
          <w:spacing w:val="-4"/>
          <w:w w:val="120"/>
        </w:rPr>
        <w:t xml:space="preserve"> </w:t>
      </w:r>
      <w:r>
        <w:rPr>
          <w:w w:val="120"/>
        </w:rPr>
        <w:t>pertains</w:t>
      </w:r>
      <w:r>
        <w:rPr>
          <w:spacing w:val="-3"/>
          <w:w w:val="120"/>
        </w:rPr>
        <w:t xml:space="preserve"> </w:t>
      </w:r>
      <w:r>
        <w:rPr>
          <w:w w:val="120"/>
        </w:rPr>
        <w:t>to</w:t>
      </w:r>
      <w:r>
        <w:rPr>
          <w:spacing w:val="-3"/>
          <w:w w:val="120"/>
        </w:rPr>
        <w:t xml:space="preserve"> </w:t>
      </w:r>
      <w:r>
        <w:rPr>
          <w:w w:val="120"/>
        </w:rPr>
        <w:t>an</w:t>
      </w:r>
      <w:r>
        <w:rPr>
          <w:spacing w:val="-2"/>
          <w:w w:val="120"/>
        </w:rPr>
        <w:t xml:space="preserve"> </w:t>
      </w:r>
      <w:r>
        <w:rPr>
          <w:w w:val="120"/>
        </w:rPr>
        <w:t>individual</w:t>
      </w:r>
      <w:r>
        <w:rPr>
          <w:spacing w:val="-3"/>
          <w:w w:val="120"/>
        </w:rPr>
        <w:t xml:space="preserve"> </w:t>
      </w:r>
      <w:r>
        <w:rPr>
          <w:w w:val="120"/>
        </w:rPr>
        <w:t>patient</w:t>
      </w:r>
      <w:r>
        <w:rPr>
          <w:spacing w:val="-4"/>
          <w:w w:val="120"/>
        </w:rPr>
        <w:t xml:space="preserve"> </w:t>
      </w:r>
      <w:r>
        <w:rPr>
          <w:w w:val="120"/>
        </w:rPr>
        <w:t>is</w:t>
      </w:r>
      <w:r>
        <w:rPr>
          <w:spacing w:val="-3"/>
          <w:w w:val="120"/>
        </w:rPr>
        <w:t xml:space="preserve"> </w:t>
      </w:r>
      <w:r>
        <w:rPr>
          <w:w w:val="120"/>
        </w:rPr>
        <w:t>an</w:t>
      </w:r>
      <w:r>
        <w:rPr>
          <w:spacing w:val="-2"/>
          <w:w w:val="120"/>
        </w:rPr>
        <w:t xml:space="preserve"> </w:t>
      </w:r>
      <w:r>
        <w:rPr>
          <w:w w:val="120"/>
        </w:rPr>
        <w:t>important</w:t>
      </w:r>
      <w:r>
        <w:rPr>
          <w:spacing w:val="-4"/>
          <w:w w:val="120"/>
        </w:rPr>
        <w:t xml:space="preserve"> </w:t>
      </w:r>
      <w:r>
        <w:rPr>
          <w:w w:val="120"/>
        </w:rPr>
        <w:t>step</w:t>
      </w:r>
      <w:r>
        <w:rPr>
          <w:spacing w:val="-4"/>
          <w:w w:val="120"/>
        </w:rPr>
        <w:t xml:space="preserve"> </w:t>
      </w:r>
      <w:r>
        <w:rPr>
          <w:w w:val="120"/>
        </w:rPr>
        <w:t>to</w:t>
      </w:r>
      <w:r>
        <w:rPr>
          <w:spacing w:val="-3"/>
          <w:w w:val="120"/>
        </w:rPr>
        <w:t xml:space="preserve"> </w:t>
      </w:r>
      <w:r>
        <w:rPr>
          <w:w w:val="120"/>
        </w:rPr>
        <w:t xml:space="preserve">assessing the relative value of new treatments.” </w:t>
      </w:r>
      <w:r>
        <w:rPr>
          <w:i w:val="0"/>
          <w:w w:val="120"/>
        </w:rPr>
        <w:t>(Clinician)</w:t>
      </w:r>
    </w:p>
    <w:p w14:paraId="36C6B325" w14:textId="77777777" w:rsidR="002138FA" w:rsidRDefault="00A2619F">
      <w:pPr>
        <w:pStyle w:val="Heading2"/>
      </w:pPr>
      <w:r>
        <w:rPr>
          <w:color w:val="006FC0"/>
          <w:w w:val="115"/>
        </w:rPr>
        <w:t>State</w:t>
      </w:r>
      <w:r>
        <w:rPr>
          <w:color w:val="006FC0"/>
          <w:spacing w:val="9"/>
          <w:w w:val="115"/>
        </w:rPr>
        <w:t xml:space="preserve"> </w:t>
      </w:r>
      <w:r>
        <w:rPr>
          <w:color w:val="006FC0"/>
          <w:w w:val="115"/>
        </w:rPr>
        <w:t>and</w:t>
      </w:r>
      <w:r>
        <w:rPr>
          <w:color w:val="006FC0"/>
          <w:spacing w:val="12"/>
          <w:w w:val="115"/>
        </w:rPr>
        <w:t xml:space="preserve"> </w:t>
      </w:r>
      <w:r>
        <w:rPr>
          <w:color w:val="006FC0"/>
          <w:w w:val="115"/>
        </w:rPr>
        <w:t>Territory</w:t>
      </w:r>
      <w:r>
        <w:rPr>
          <w:color w:val="006FC0"/>
          <w:spacing w:val="12"/>
          <w:w w:val="115"/>
        </w:rPr>
        <w:t xml:space="preserve"> </w:t>
      </w:r>
      <w:r>
        <w:rPr>
          <w:color w:val="006FC0"/>
          <w:w w:val="115"/>
        </w:rPr>
        <w:t>Governments</w:t>
      </w:r>
      <w:r>
        <w:rPr>
          <w:color w:val="006FC0"/>
          <w:spacing w:val="13"/>
          <w:w w:val="115"/>
        </w:rPr>
        <w:t xml:space="preserve"> </w:t>
      </w:r>
      <w:r>
        <w:rPr>
          <w:color w:val="006FC0"/>
          <w:w w:val="115"/>
        </w:rPr>
        <w:t>/</w:t>
      </w:r>
      <w:r>
        <w:rPr>
          <w:color w:val="006FC0"/>
          <w:spacing w:val="8"/>
          <w:w w:val="115"/>
        </w:rPr>
        <w:t xml:space="preserve"> </w:t>
      </w:r>
      <w:r>
        <w:rPr>
          <w:color w:val="006FC0"/>
          <w:spacing w:val="-2"/>
          <w:w w:val="115"/>
        </w:rPr>
        <w:t>Departments</w:t>
      </w:r>
    </w:p>
    <w:p w14:paraId="36C6B326" w14:textId="77777777" w:rsidR="002138FA" w:rsidRDefault="00A2619F">
      <w:pPr>
        <w:spacing w:before="277" w:line="252" w:lineRule="auto"/>
        <w:ind w:left="390" w:right="958"/>
        <w:jc w:val="both"/>
        <w:rPr>
          <w:sz w:val="24"/>
        </w:rPr>
      </w:pPr>
      <w:r>
        <w:rPr>
          <w:color w:val="232323"/>
          <w:w w:val="120"/>
          <w:sz w:val="24"/>
        </w:rPr>
        <w:t>State</w:t>
      </w:r>
      <w:r>
        <w:rPr>
          <w:color w:val="232323"/>
          <w:spacing w:val="-17"/>
          <w:w w:val="120"/>
          <w:sz w:val="24"/>
        </w:rPr>
        <w:t xml:space="preserve"> </w:t>
      </w:r>
      <w:r>
        <w:rPr>
          <w:color w:val="232323"/>
          <w:w w:val="120"/>
          <w:sz w:val="24"/>
        </w:rPr>
        <w:t>and</w:t>
      </w:r>
      <w:r>
        <w:rPr>
          <w:color w:val="232323"/>
          <w:spacing w:val="-16"/>
          <w:w w:val="120"/>
          <w:sz w:val="24"/>
        </w:rPr>
        <w:t xml:space="preserve"> </w:t>
      </w:r>
      <w:r>
        <w:rPr>
          <w:color w:val="232323"/>
          <w:w w:val="120"/>
          <w:sz w:val="24"/>
        </w:rPr>
        <w:t>territory</w:t>
      </w:r>
      <w:r>
        <w:rPr>
          <w:color w:val="232323"/>
          <w:spacing w:val="-17"/>
          <w:w w:val="120"/>
          <w:sz w:val="24"/>
        </w:rPr>
        <w:t xml:space="preserve"> </w:t>
      </w:r>
      <w:r>
        <w:rPr>
          <w:color w:val="232323"/>
          <w:w w:val="120"/>
          <w:sz w:val="24"/>
        </w:rPr>
        <w:t>stakeholders</w:t>
      </w:r>
      <w:r>
        <w:rPr>
          <w:color w:val="232323"/>
          <w:spacing w:val="-16"/>
          <w:w w:val="120"/>
          <w:sz w:val="24"/>
        </w:rPr>
        <w:t xml:space="preserve"> </w:t>
      </w:r>
      <w:r>
        <w:rPr>
          <w:color w:val="232323"/>
          <w:w w:val="120"/>
          <w:sz w:val="24"/>
        </w:rPr>
        <w:t>tended</w:t>
      </w:r>
      <w:r>
        <w:rPr>
          <w:color w:val="232323"/>
          <w:spacing w:val="-17"/>
          <w:w w:val="120"/>
          <w:sz w:val="24"/>
        </w:rPr>
        <w:t xml:space="preserve"> </w:t>
      </w:r>
      <w:r>
        <w:rPr>
          <w:color w:val="232323"/>
          <w:w w:val="120"/>
          <w:sz w:val="24"/>
        </w:rPr>
        <w:t>to</w:t>
      </w:r>
      <w:r>
        <w:rPr>
          <w:color w:val="232323"/>
          <w:spacing w:val="-16"/>
          <w:w w:val="120"/>
          <w:sz w:val="24"/>
        </w:rPr>
        <w:t xml:space="preserve"> </w:t>
      </w:r>
      <w:r>
        <w:rPr>
          <w:color w:val="232323"/>
          <w:w w:val="120"/>
          <w:sz w:val="24"/>
        </w:rPr>
        <w:t>provide</w:t>
      </w:r>
      <w:r>
        <w:rPr>
          <w:color w:val="232323"/>
          <w:spacing w:val="-16"/>
          <w:w w:val="120"/>
          <w:sz w:val="24"/>
        </w:rPr>
        <w:t xml:space="preserve"> </w:t>
      </w:r>
      <w:r>
        <w:rPr>
          <w:color w:val="232323"/>
          <w:w w:val="120"/>
          <w:sz w:val="24"/>
        </w:rPr>
        <w:t>more</w:t>
      </w:r>
      <w:r>
        <w:rPr>
          <w:color w:val="232323"/>
          <w:spacing w:val="-17"/>
          <w:w w:val="120"/>
          <w:sz w:val="24"/>
        </w:rPr>
        <w:t xml:space="preserve"> </w:t>
      </w:r>
      <w:r>
        <w:rPr>
          <w:color w:val="232323"/>
          <w:w w:val="120"/>
          <w:sz w:val="24"/>
        </w:rPr>
        <w:t>nuanced</w:t>
      </w:r>
      <w:r>
        <w:rPr>
          <w:color w:val="232323"/>
          <w:spacing w:val="-16"/>
          <w:w w:val="120"/>
          <w:sz w:val="24"/>
        </w:rPr>
        <w:t xml:space="preserve"> </w:t>
      </w:r>
      <w:r>
        <w:rPr>
          <w:color w:val="232323"/>
          <w:w w:val="120"/>
          <w:sz w:val="24"/>
        </w:rPr>
        <w:t>feedback</w:t>
      </w:r>
      <w:r>
        <w:rPr>
          <w:color w:val="232323"/>
          <w:spacing w:val="-17"/>
          <w:w w:val="120"/>
          <w:sz w:val="24"/>
        </w:rPr>
        <w:t xml:space="preserve"> </w:t>
      </w:r>
      <w:r>
        <w:rPr>
          <w:color w:val="232323"/>
          <w:w w:val="120"/>
          <w:sz w:val="24"/>
        </w:rPr>
        <w:t>give</w:t>
      </w:r>
      <w:r>
        <w:rPr>
          <w:color w:val="232323"/>
          <w:spacing w:val="-16"/>
          <w:w w:val="120"/>
          <w:sz w:val="24"/>
        </w:rPr>
        <w:t xml:space="preserve"> </w:t>
      </w:r>
      <w:r>
        <w:rPr>
          <w:color w:val="232323"/>
          <w:w w:val="120"/>
          <w:sz w:val="24"/>
        </w:rPr>
        <w:t>their</w:t>
      </w:r>
      <w:r>
        <w:rPr>
          <w:color w:val="232323"/>
          <w:spacing w:val="-11"/>
          <w:w w:val="120"/>
          <w:sz w:val="24"/>
        </w:rPr>
        <w:t xml:space="preserve"> </w:t>
      </w:r>
      <w:r>
        <w:rPr>
          <w:color w:val="232323"/>
          <w:w w:val="120"/>
          <w:sz w:val="24"/>
        </w:rPr>
        <w:t>significant familiarity with current co-funding models.</w:t>
      </w:r>
    </w:p>
    <w:p w14:paraId="36C6B327" w14:textId="77777777" w:rsidR="002138FA" w:rsidRDefault="00A2619F">
      <w:pPr>
        <w:pStyle w:val="BodyText"/>
        <w:spacing w:before="262" w:line="252" w:lineRule="auto"/>
        <w:ind w:right="962"/>
        <w:rPr>
          <w:i w:val="0"/>
        </w:rPr>
      </w:pPr>
      <w:r>
        <w:rPr>
          <w:color w:val="232323"/>
          <w:w w:val="115"/>
        </w:rPr>
        <w:t xml:space="preserve">“For high cost, highly specialised therapies greater consultation and engagement with state and territory governments is valuable before proceeding to implementation as the costs are shared between the Commonwealth and State/Territory governments. In situations where there is a lack of consensus between the Commonwealth and/or relevant HTA Committee and State/Territory governments there should be a mechanism where the advice/input from all relevant parties is considered and provided to the Minister as part of the Ministerial Recommendation decision making.” </w:t>
      </w:r>
      <w:r>
        <w:rPr>
          <w:i w:val="0"/>
          <w:color w:val="232323"/>
          <w:w w:val="115"/>
        </w:rPr>
        <w:t>(ACT Health)</w:t>
      </w:r>
    </w:p>
    <w:p w14:paraId="36C6B328" w14:textId="77777777" w:rsidR="002138FA" w:rsidRDefault="00A2619F">
      <w:pPr>
        <w:pStyle w:val="BodyText"/>
        <w:spacing w:before="268" w:line="252" w:lineRule="auto"/>
        <w:ind w:right="960"/>
        <w:rPr>
          <w:i w:val="0"/>
        </w:rPr>
      </w:pPr>
      <w:r>
        <w:rPr>
          <w:color w:val="232323"/>
          <w:w w:val="120"/>
        </w:rPr>
        <w:t>“MSAC</w:t>
      </w:r>
      <w:r>
        <w:rPr>
          <w:color w:val="232323"/>
          <w:spacing w:val="-8"/>
          <w:w w:val="120"/>
        </w:rPr>
        <w:t xml:space="preserve"> </w:t>
      </w:r>
      <w:r>
        <w:rPr>
          <w:color w:val="232323"/>
          <w:w w:val="120"/>
        </w:rPr>
        <w:t>reviews</w:t>
      </w:r>
      <w:r>
        <w:rPr>
          <w:color w:val="232323"/>
          <w:spacing w:val="-8"/>
          <w:w w:val="120"/>
        </w:rPr>
        <w:t xml:space="preserve"> </w:t>
      </w:r>
      <w:r>
        <w:rPr>
          <w:color w:val="232323"/>
          <w:w w:val="120"/>
        </w:rPr>
        <w:t>of</w:t>
      </w:r>
      <w:r>
        <w:rPr>
          <w:color w:val="232323"/>
          <w:spacing w:val="-7"/>
          <w:w w:val="120"/>
        </w:rPr>
        <w:t xml:space="preserve"> </w:t>
      </w:r>
      <w:r>
        <w:rPr>
          <w:color w:val="232323"/>
          <w:w w:val="120"/>
        </w:rPr>
        <w:t>conditions/tests</w:t>
      </w:r>
      <w:r>
        <w:rPr>
          <w:color w:val="232323"/>
          <w:spacing w:val="-8"/>
          <w:w w:val="120"/>
        </w:rPr>
        <w:t xml:space="preserve"> </w:t>
      </w:r>
      <w:r>
        <w:rPr>
          <w:color w:val="232323"/>
          <w:w w:val="120"/>
        </w:rPr>
        <w:t>for</w:t>
      </w:r>
      <w:r>
        <w:rPr>
          <w:color w:val="232323"/>
          <w:spacing w:val="-7"/>
          <w:w w:val="120"/>
        </w:rPr>
        <w:t xml:space="preserve"> </w:t>
      </w:r>
      <w:r>
        <w:rPr>
          <w:color w:val="232323"/>
          <w:w w:val="120"/>
        </w:rPr>
        <w:t>newborn</w:t>
      </w:r>
      <w:r>
        <w:rPr>
          <w:color w:val="232323"/>
          <w:spacing w:val="-7"/>
          <w:w w:val="120"/>
        </w:rPr>
        <w:t xml:space="preserve"> </w:t>
      </w:r>
      <w:r>
        <w:rPr>
          <w:color w:val="232323"/>
          <w:w w:val="120"/>
        </w:rPr>
        <w:t>bloodspot</w:t>
      </w:r>
      <w:r>
        <w:rPr>
          <w:color w:val="232323"/>
          <w:spacing w:val="-8"/>
          <w:w w:val="120"/>
        </w:rPr>
        <w:t xml:space="preserve"> </w:t>
      </w:r>
      <w:r>
        <w:rPr>
          <w:color w:val="232323"/>
          <w:w w:val="120"/>
        </w:rPr>
        <w:t>screening</w:t>
      </w:r>
      <w:r>
        <w:rPr>
          <w:color w:val="232323"/>
          <w:spacing w:val="-9"/>
          <w:w w:val="120"/>
        </w:rPr>
        <w:t xml:space="preserve"> </w:t>
      </w:r>
      <w:r>
        <w:rPr>
          <w:color w:val="232323"/>
          <w:w w:val="120"/>
        </w:rPr>
        <w:t>programs</w:t>
      </w:r>
      <w:r>
        <w:rPr>
          <w:color w:val="232323"/>
          <w:spacing w:val="-9"/>
          <w:w w:val="120"/>
        </w:rPr>
        <w:t xml:space="preserve"> </w:t>
      </w:r>
      <w:r>
        <w:rPr>
          <w:color w:val="232323"/>
          <w:w w:val="120"/>
        </w:rPr>
        <w:t>has</w:t>
      </w:r>
      <w:r>
        <w:rPr>
          <w:color w:val="232323"/>
          <w:spacing w:val="-9"/>
          <w:w w:val="120"/>
        </w:rPr>
        <w:t xml:space="preserve"> </w:t>
      </w:r>
      <w:r>
        <w:rPr>
          <w:color w:val="232323"/>
          <w:w w:val="120"/>
        </w:rPr>
        <w:t xml:space="preserve">highlighted </w:t>
      </w:r>
      <w:r>
        <w:rPr>
          <w:color w:val="232323"/>
          <w:w w:val="115"/>
        </w:rPr>
        <w:t>a difficulty relating to how States and Territories should be engaged and</w:t>
      </w:r>
      <w:r>
        <w:rPr>
          <w:color w:val="232323"/>
          <w:spacing w:val="-1"/>
          <w:w w:val="115"/>
        </w:rPr>
        <w:t xml:space="preserve"> </w:t>
      </w:r>
      <w:r>
        <w:rPr>
          <w:color w:val="232323"/>
          <w:w w:val="115"/>
        </w:rPr>
        <w:t xml:space="preserve">how costs to States and Territories are captured. Implementation planning may not be possible prior to or during the HTA </w:t>
      </w:r>
      <w:r>
        <w:rPr>
          <w:color w:val="232323"/>
          <w:w w:val="120"/>
        </w:rPr>
        <w:t>if</w:t>
      </w:r>
      <w:r>
        <w:rPr>
          <w:color w:val="232323"/>
          <w:spacing w:val="-15"/>
          <w:w w:val="120"/>
        </w:rPr>
        <w:t xml:space="preserve"> </w:t>
      </w:r>
      <w:r>
        <w:rPr>
          <w:color w:val="232323"/>
          <w:w w:val="120"/>
        </w:rPr>
        <w:t>multiple</w:t>
      </w:r>
      <w:r>
        <w:rPr>
          <w:color w:val="232323"/>
          <w:spacing w:val="-15"/>
          <w:w w:val="120"/>
        </w:rPr>
        <w:t xml:space="preserve"> </w:t>
      </w:r>
      <w:r>
        <w:rPr>
          <w:color w:val="232323"/>
          <w:w w:val="120"/>
        </w:rPr>
        <w:t>implementation</w:t>
      </w:r>
      <w:r>
        <w:rPr>
          <w:color w:val="232323"/>
          <w:spacing w:val="-14"/>
          <w:w w:val="120"/>
        </w:rPr>
        <w:t xml:space="preserve"> </w:t>
      </w:r>
      <w:r>
        <w:rPr>
          <w:color w:val="232323"/>
          <w:w w:val="120"/>
        </w:rPr>
        <w:t>models</w:t>
      </w:r>
      <w:r>
        <w:rPr>
          <w:color w:val="232323"/>
          <w:spacing w:val="-15"/>
          <w:w w:val="120"/>
        </w:rPr>
        <w:t xml:space="preserve"> </w:t>
      </w:r>
      <w:r>
        <w:rPr>
          <w:color w:val="232323"/>
          <w:w w:val="120"/>
        </w:rPr>
        <w:t>are</w:t>
      </w:r>
      <w:r>
        <w:rPr>
          <w:color w:val="232323"/>
          <w:spacing w:val="-15"/>
          <w:w w:val="120"/>
        </w:rPr>
        <w:t xml:space="preserve"> </w:t>
      </w:r>
      <w:r>
        <w:rPr>
          <w:color w:val="232323"/>
          <w:w w:val="120"/>
        </w:rPr>
        <w:t>being</w:t>
      </w:r>
      <w:r>
        <w:rPr>
          <w:color w:val="232323"/>
          <w:spacing w:val="-16"/>
          <w:w w:val="120"/>
        </w:rPr>
        <w:t xml:space="preserve"> </w:t>
      </w:r>
      <w:r>
        <w:rPr>
          <w:color w:val="232323"/>
          <w:w w:val="120"/>
        </w:rPr>
        <w:t>considered</w:t>
      </w:r>
      <w:r>
        <w:rPr>
          <w:color w:val="232323"/>
          <w:spacing w:val="-16"/>
          <w:w w:val="120"/>
        </w:rPr>
        <w:t xml:space="preserve"> </w:t>
      </w:r>
      <w:r>
        <w:rPr>
          <w:color w:val="232323"/>
          <w:w w:val="120"/>
        </w:rPr>
        <w:t>and</w:t>
      </w:r>
      <w:r>
        <w:rPr>
          <w:color w:val="232323"/>
          <w:spacing w:val="-16"/>
          <w:w w:val="120"/>
        </w:rPr>
        <w:t xml:space="preserve"> </w:t>
      </w:r>
      <w:r>
        <w:rPr>
          <w:color w:val="232323"/>
          <w:w w:val="120"/>
        </w:rPr>
        <w:t>it</w:t>
      </w:r>
      <w:r>
        <w:rPr>
          <w:color w:val="232323"/>
          <w:spacing w:val="-16"/>
          <w:w w:val="120"/>
        </w:rPr>
        <w:t xml:space="preserve"> </w:t>
      </w:r>
      <w:r>
        <w:rPr>
          <w:color w:val="232323"/>
          <w:w w:val="120"/>
        </w:rPr>
        <w:t>is</w:t>
      </w:r>
      <w:r>
        <w:rPr>
          <w:color w:val="232323"/>
          <w:spacing w:val="-15"/>
          <w:w w:val="120"/>
        </w:rPr>
        <w:t xml:space="preserve"> </w:t>
      </w:r>
      <w:r>
        <w:rPr>
          <w:color w:val="232323"/>
          <w:w w:val="120"/>
        </w:rPr>
        <w:t>not</w:t>
      </w:r>
      <w:r>
        <w:rPr>
          <w:color w:val="232323"/>
          <w:spacing w:val="-15"/>
          <w:w w:val="120"/>
        </w:rPr>
        <w:t xml:space="preserve"> </w:t>
      </w:r>
      <w:r>
        <w:rPr>
          <w:color w:val="232323"/>
          <w:w w:val="120"/>
        </w:rPr>
        <w:t>yet</w:t>
      </w:r>
      <w:r>
        <w:rPr>
          <w:color w:val="232323"/>
          <w:spacing w:val="-16"/>
          <w:w w:val="120"/>
        </w:rPr>
        <w:t xml:space="preserve"> </w:t>
      </w:r>
      <w:r>
        <w:rPr>
          <w:color w:val="232323"/>
          <w:w w:val="120"/>
        </w:rPr>
        <w:t>known</w:t>
      </w:r>
      <w:r>
        <w:rPr>
          <w:color w:val="232323"/>
          <w:spacing w:val="-15"/>
          <w:w w:val="120"/>
        </w:rPr>
        <w:t xml:space="preserve"> </w:t>
      </w:r>
      <w:r>
        <w:rPr>
          <w:color w:val="232323"/>
          <w:w w:val="120"/>
        </w:rPr>
        <w:t>which</w:t>
      </w:r>
      <w:r>
        <w:rPr>
          <w:color w:val="232323"/>
          <w:spacing w:val="-14"/>
          <w:w w:val="120"/>
        </w:rPr>
        <w:t xml:space="preserve"> </w:t>
      </w:r>
      <w:r>
        <w:rPr>
          <w:color w:val="232323"/>
          <w:w w:val="120"/>
        </w:rPr>
        <w:t>model</w:t>
      </w:r>
      <w:r>
        <w:rPr>
          <w:color w:val="232323"/>
          <w:spacing w:val="-15"/>
          <w:w w:val="120"/>
        </w:rPr>
        <w:t xml:space="preserve"> </w:t>
      </w:r>
      <w:r>
        <w:rPr>
          <w:color w:val="232323"/>
          <w:w w:val="120"/>
        </w:rPr>
        <w:t>will be recommended. Providing implementation advice on a broad range of possible models is resource intensive for States and Territories, but it is important that downstream impacts on State and Territory health systems are incorporated. Further work on how to collect and incorporate</w:t>
      </w:r>
      <w:r>
        <w:rPr>
          <w:color w:val="232323"/>
          <w:spacing w:val="-3"/>
          <w:w w:val="120"/>
        </w:rPr>
        <w:t xml:space="preserve"> </w:t>
      </w:r>
      <w:r>
        <w:rPr>
          <w:color w:val="232323"/>
          <w:w w:val="120"/>
        </w:rPr>
        <w:t>this</w:t>
      </w:r>
      <w:r>
        <w:rPr>
          <w:color w:val="232323"/>
          <w:spacing w:val="-3"/>
          <w:w w:val="120"/>
        </w:rPr>
        <w:t xml:space="preserve"> </w:t>
      </w:r>
      <w:r>
        <w:rPr>
          <w:color w:val="232323"/>
          <w:w w:val="120"/>
        </w:rPr>
        <w:t>information</w:t>
      </w:r>
      <w:r>
        <w:rPr>
          <w:color w:val="232323"/>
          <w:spacing w:val="-2"/>
          <w:w w:val="120"/>
        </w:rPr>
        <w:t xml:space="preserve"> </w:t>
      </w:r>
      <w:r>
        <w:rPr>
          <w:color w:val="232323"/>
          <w:w w:val="120"/>
        </w:rPr>
        <w:t>would</w:t>
      </w:r>
      <w:r>
        <w:rPr>
          <w:color w:val="232323"/>
          <w:spacing w:val="-4"/>
          <w:w w:val="120"/>
        </w:rPr>
        <w:t xml:space="preserve"> </w:t>
      </w:r>
      <w:r>
        <w:rPr>
          <w:color w:val="232323"/>
          <w:w w:val="120"/>
        </w:rPr>
        <w:t>be</w:t>
      </w:r>
      <w:r>
        <w:rPr>
          <w:color w:val="232323"/>
          <w:spacing w:val="-4"/>
          <w:w w:val="120"/>
        </w:rPr>
        <w:t xml:space="preserve"> </w:t>
      </w:r>
      <w:r>
        <w:rPr>
          <w:color w:val="232323"/>
          <w:w w:val="120"/>
        </w:rPr>
        <w:t>welcomed</w:t>
      </w:r>
      <w:r>
        <w:rPr>
          <w:i w:val="0"/>
          <w:color w:val="232323"/>
          <w:w w:val="120"/>
        </w:rPr>
        <w:t>.”</w:t>
      </w:r>
      <w:r>
        <w:rPr>
          <w:i w:val="0"/>
          <w:color w:val="232323"/>
          <w:spacing w:val="-4"/>
          <w:w w:val="120"/>
        </w:rPr>
        <w:t xml:space="preserve"> </w:t>
      </w:r>
      <w:r>
        <w:rPr>
          <w:i w:val="0"/>
          <w:color w:val="232323"/>
          <w:w w:val="120"/>
        </w:rPr>
        <w:t>(Department</w:t>
      </w:r>
      <w:r>
        <w:rPr>
          <w:i w:val="0"/>
          <w:color w:val="232323"/>
          <w:spacing w:val="-4"/>
          <w:w w:val="120"/>
        </w:rPr>
        <w:t xml:space="preserve"> </w:t>
      </w:r>
      <w:r>
        <w:rPr>
          <w:i w:val="0"/>
          <w:color w:val="232323"/>
          <w:w w:val="120"/>
        </w:rPr>
        <w:t>of</w:t>
      </w:r>
      <w:r>
        <w:rPr>
          <w:i w:val="0"/>
          <w:color w:val="232323"/>
          <w:spacing w:val="-3"/>
          <w:w w:val="120"/>
        </w:rPr>
        <w:t xml:space="preserve"> </w:t>
      </w:r>
      <w:r>
        <w:rPr>
          <w:i w:val="0"/>
          <w:color w:val="232323"/>
          <w:w w:val="120"/>
        </w:rPr>
        <w:t>Health,</w:t>
      </w:r>
      <w:r>
        <w:rPr>
          <w:i w:val="0"/>
          <w:color w:val="232323"/>
          <w:spacing w:val="-3"/>
          <w:w w:val="120"/>
        </w:rPr>
        <w:t xml:space="preserve"> </w:t>
      </w:r>
      <w:r>
        <w:rPr>
          <w:i w:val="0"/>
          <w:color w:val="232323"/>
          <w:w w:val="120"/>
        </w:rPr>
        <w:t>Western</w:t>
      </w:r>
      <w:r>
        <w:rPr>
          <w:i w:val="0"/>
          <w:color w:val="232323"/>
          <w:spacing w:val="-2"/>
          <w:w w:val="120"/>
        </w:rPr>
        <w:t xml:space="preserve"> </w:t>
      </w:r>
      <w:r>
        <w:rPr>
          <w:i w:val="0"/>
          <w:color w:val="232323"/>
          <w:w w:val="120"/>
        </w:rPr>
        <w:t>Australia)</w:t>
      </w:r>
    </w:p>
    <w:p w14:paraId="36C6B329" w14:textId="77777777" w:rsidR="002138FA" w:rsidRDefault="00A2619F">
      <w:pPr>
        <w:spacing w:before="270" w:line="252" w:lineRule="auto"/>
        <w:ind w:left="390" w:right="961"/>
        <w:jc w:val="both"/>
        <w:rPr>
          <w:sz w:val="24"/>
        </w:rPr>
      </w:pPr>
      <w:r>
        <w:rPr>
          <w:w w:val="120"/>
          <w:sz w:val="24"/>
        </w:rPr>
        <w:t>One government stakeholder noted that their devolved health-delivery model means price negotiation with suppliers needs to occur at the entity level, which can be another factor in delaying access to patients.</w:t>
      </w:r>
    </w:p>
    <w:p w14:paraId="36C6B32A"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B32B" w14:textId="77777777" w:rsidR="002138FA" w:rsidRDefault="00A2619F">
      <w:pPr>
        <w:pStyle w:val="Heading1"/>
      </w:pPr>
      <w:bookmarkStart w:id="27" w:name="_bookmark27"/>
      <w:bookmarkEnd w:id="27"/>
      <w:r>
        <w:lastRenderedPageBreak/>
        <w:t>Section</w:t>
      </w:r>
      <w:r>
        <w:rPr>
          <w:spacing w:val="-13"/>
        </w:rPr>
        <w:t xml:space="preserve"> </w:t>
      </w:r>
      <w:r>
        <w:t>2:</w:t>
      </w:r>
      <w:r>
        <w:rPr>
          <w:spacing w:val="-13"/>
        </w:rPr>
        <w:t xml:space="preserve"> </w:t>
      </w:r>
      <w:r>
        <w:t>Health</w:t>
      </w:r>
      <w:r>
        <w:rPr>
          <w:spacing w:val="-12"/>
        </w:rPr>
        <w:t xml:space="preserve"> </w:t>
      </w:r>
      <w:r>
        <w:t>technology</w:t>
      </w:r>
      <w:r>
        <w:rPr>
          <w:spacing w:val="-12"/>
        </w:rPr>
        <w:t xml:space="preserve"> </w:t>
      </w:r>
      <w:r>
        <w:t>funding</w:t>
      </w:r>
      <w:r>
        <w:rPr>
          <w:spacing w:val="-13"/>
        </w:rPr>
        <w:t xml:space="preserve"> </w:t>
      </w:r>
      <w:r>
        <w:t>and</w:t>
      </w:r>
      <w:r>
        <w:rPr>
          <w:spacing w:val="-12"/>
        </w:rPr>
        <w:t xml:space="preserve"> </w:t>
      </w:r>
      <w:r>
        <w:t>assessment</w:t>
      </w:r>
      <w:r>
        <w:rPr>
          <w:spacing w:val="-13"/>
        </w:rPr>
        <w:t xml:space="preserve"> </w:t>
      </w:r>
      <w:r>
        <w:rPr>
          <w:spacing w:val="-2"/>
        </w:rPr>
        <w:t>pathways</w:t>
      </w:r>
    </w:p>
    <w:p w14:paraId="36C6B32C" w14:textId="77777777" w:rsidR="002138FA" w:rsidRDefault="00A2619F">
      <w:pPr>
        <w:pStyle w:val="Heading3"/>
        <w:spacing w:before="273" w:line="252" w:lineRule="auto"/>
        <w:ind w:right="959"/>
      </w:pPr>
      <w:r>
        <w:rPr>
          <w:w w:val="115"/>
        </w:rPr>
        <w:t xml:space="preserve">Stakeholders were invited to provide written comment on the reform options presented for health technology funding and assessment pathways as per the table below (reproduced from the HTA </w:t>
      </w:r>
      <w:r>
        <w:rPr>
          <w:w w:val="120"/>
        </w:rPr>
        <w:t>Review's Options Paper).</w:t>
      </w:r>
    </w:p>
    <w:p w14:paraId="36C6B32D" w14:textId="77777777" w:rsidR="002138FA" w:rsidRDefault="002138FA">
      <w:pPr>
        <w:pStyle w:val="BodyText"/>
        <w:ind w:left="0"/>
        <w:jc w:val="left"/>
        <w:rPr>
          <w:i w:val="0"/>
          <w:sz w:val="20"/>
        </w:rPr>
      </w:pPr>
    </w:p>
    <w:p w14:paraId="36C6B32E" w14:textId="77777777" w:rsidR="002138FA" w:rsidRDefault="002138FA">
      <w:pPr>
        <w:pStyle w:val="BodyText"/>
        <w:spacing w:before="65"/>
        <w:ind w:left="0"/>
        <w:jc w:val="left"/>
        <w:rPr>
          <w:i w:val="0"/>
          <w:sz w:val="20"/>
        </w:rPr>
      </w:pPr>
    </w:p>
    <w:tbl>
      <w:tblPr>
        <w:tblW w:w="0" w:type="auto"/>
        <w:tblInd w:w="402" w:type="dxa"/>
        <w:tblLayout w:type="fixed"/>
        <w:tblCellMar>
          <w:left w:w="0" w:type="dxa"/>
          <w:right w:w="0" w:type="dxa"/>
        </w:tblCellMar>
        <w:tblLook w:val="01E0" w:firstRow="1" w:lastRow="1" w:firstColumn="1" w:lastColumn="1" w:noHBand="0" w:noVBand="0"/>
      </w:tblPr>
      <w:tblGrid>
        <w:gridCol w:w="2151"/>
        <w:gridCol w:w="7534"/>
      </w:tblGrid>
      <w:tr w:rsidR="002138FA" w14:paraId="36C6B331" w14:textId="77777777">
        <w:trPr>
          <w:trHeight w:val="489"/>
        </w:trPr>
        <w:tc>
          <w:tcPr>
            <w:tcW w:w="2151" w:type="dxa"/>
            <w:tcBorders>
              <w:top w:val="single" w:sz="24" w:space="0" w:color="008995"/>
              <w:bottom w:val="single" w:sz="4" w:space="0" w:color="008995"/>
              <w:right w:val="single" w:sz="8" w:space="0" w:color="FFFFFF"/>
            </w:tcBorders>
            <w:shd w:val="clear" w:color="auto" w:fill="0D213E"/>
          </w:tcPr>
          <w:p w14:paraId="36C6B32F" w14:textId="77777777" w:rsidR="002138FA" w:rsidRDefault="00A2619F">
            <w:pPr>
              <w:pStyle w:val="TableParagraph"/>
              <w:spacing w:before="72"/>
              <w:ind w:left="12" w:right="0"/>
              <w:rPr>
                <w:b/>
                <w:sz w:val="24"/>
              </w:rPr>
            </w:pPr>
            <w:r>
              <w:rPr>
                <w:b/>
                <w:color w:val="FFFFFF"/>
                <w:spacing w:val="-2"/>
                <w:sz w:val="24"/>
              </w:rPr>
              <w:t>Subject</w:t>
            </w:r>
          </w:p>
        </w:tc>
        <w:tc>
          <w:tcPr>
            <w:tcW w:w="7534" w:type="dxa"/>
            <w:tcBorders>
              <w:top w:val="single" w:sz="24" w:space="0" w:color="008995"/>
              <w:left w:val="single" w:sz="8" w:space="0" w:color="FFFFFF"/>
              <w:bottom w:val="single" w:sz="4" w:space="0" w:color="008995"/>
            </w:tcBorders>
            <w:shd w:val="clear" w:color="auto" w:fill="0D213E"/>
          </w:tcPr>
          <w:p w14:paraId="36C6B330" w14:textId="77777777" w:rsidR="002138FA" w:rsidRDefault="00A2619F">
            <w:pPr>
              <w:pStyle w:val="TableParagraph"/>
              <w:spacing w:before="72"/>
              <w:ind w:left="0" w:right="12"/>
              <w:rPr>
                <w:b/>
                <w:sz w:val="24"/>
              </w:rPr>
            </w:pPr>
            <w:r>
              <w:rPr>
                <w:b/>
                <w:color w:val="FFFFFF"/>
                <w:sz w:val="24"/>
              </w:rPr>
              <w:t>Key</w:t>
            </w:r>
            <w:r>
              <w:rPr>
                <w:b/>
                <w:color w:val="FFFFFF"/>
                <w:spacing w:val="-4"/>
                <w:sz w:val="24"/>
              </w:rPr>
              <w:t xml:space="preserve"> </w:t>
            </w:r>
            <w:r>
              <w:rPr>
                <w:b/>
                <w:color w:val="FFFFFF"/>
                <w:spacing w:val="-2"/>
                <w:sz w:val="24"/>
              </w:rPr>
              <w:t>option/s</w:t>
            </w:r>
          </w:p>
        </w:tc>
      </w:tr>
      <w:tr w:rsidR="002138FA" w14:paraId="36C6B333" w14:textId="77777777">
        <w:trPr>
          <w:trHeight w:val="561"/>
        </w:trPr>
        <w:tc>
          <w:tcPr>
            <w:tcW w:w="9685" w:type="dxa"/>
            <w:gridSpan w:val="2"/>
            <w:tcBorders>
              <w:top w:val="single" w:sz="4" w:space="0" w:color="008995"/>
            </w:tcBorders>
          </w:tcPr>
          <w:p w14:paraId="36C6B332" w14:textId="77777777" w:rsidR="002138FA" w:rsidRDefault="00A2619F">
            <w:pPr>
              <w:pStyle w:val="TableParagraph"/>
              <w:tabs>
                <w:tab w:val="left" w:pos="869"/>
              </w:tabs>
              <w:spacing w:before="72"/>
              <w:ind w:left="149" w:right="0"/>
              <w:jc w:val="left"/>
              <w:rPr>
                <w:sz w:val="24"/>
              </w:rPr>
            </w:pPr>
            <w:r>
              <w:rPr>
                <w:color w:val="008995"/>
                <w:spacing w:val="-5"/>
                <w:sz w:val="24"/>
              </w:rPr>
              <w:t>2.</w:t>
            </w:r>
            <w:r>
              <w:rPr>
                <w:color w:val="008995"/>
                <w:sz w:val="24"/>
              </w:rPr>
              <w:tab/>
              <w:t>Health</w:t>
            </w:r>
            <w:r>
              <w:rPr>
                <w:color w:val="008995"/>
                <w:spacing w:val="-5"/>
                <w:sz w:val="24"/>
              </w:rPr>
              <w:t xml:space="preserve"> </w:t>
            </w:r>
            <w:r>
              <w:rPr>
                <w:color w:val="008995"/>
                <w:sz w:val="24"/>
              </w:rPr>
              <w:t>technology</w:t>
            </w:r>
            <w:r>
              <w:rPr>
                <w:color w:val="008995"/>
                <w:spacing w:val="-4"/>
                <w:sz w:val="24"/>
              </w:rPr>
              <w:t xml:space="preserve"> </w:t>
            </w:r>
            <w:r>
              <w:rPr>
                <w:color w:val="008995"/>
                <w:sz w:val="24"/>
              </w:rPr>
              <w:t>funding</w:t>
            </w:r>
            <w:r>
              <w:rPr>
                <w:color w:val="008995"/>
                <w:spacing w:val="-2"/>
                <w:sz w:val="24"/>
              </w:rPr>
              <w:t xml:space="preserve"> </w:t>
            </w:r>
            <w:r>
              <w:rPr>
                <w:color w:val="008995"/>
                <w:sz w:val="24"/>
              </w:rPr>
              <w:t>and</w:t>
            </w:r>
            <w:r>
              <w:rPr>
                <w:color w:val="008995"/>
                <w:spacing w:val="-3"/>
                <w:sz w:val="24"/>
              </w:rPr>
              <w:t xml:space="preserve"> </w:t>
            </w:r>
            <w:r>
              <w:rPr>
                <w:color w:val="008995"/>
                <w:sz w:val="24"/>
              </w:rPr>
              <w:t>assessment</w:t>
            </w:r>
            <w:r>
              <w:rPr>
                <w:color w:val="008995"/>
                <w:spacing w:val="-2"/>
                <w:sz w:val="24"/>
              </w:rPr>
              <w:t xml:space="preserve"> pathways</w:t>
            </w:r>
          </w:p>
        </w:tc>
      </w:tr>
      <w:tr w:rsidR="002138FA" w14:paraId="36C6B336" w14:textId="77777777">
        <w:trPr>
          <w:trHeight w:val="988"/>
        </w:trPr>
        <w:tc>
          <w:tcPr>
            <w:tcW w:w="9685" w:type="dxa"/>
            <w:gridSpan w:val="2"/>
          </w:tcPr>
          <w:p w14:paraId="36C6B334" w14:textId="77777777" w:rsidR="002138FA" w:rsidRDefault="00A2619F">
            <w:pPr>
              <w:pStyle w:val="TableParagraph"/>
              <w:spacing w:before="0" w:line="20" w:lineRule="exact"/>
              <w:ind w:left="120" w:right="0"/>
              <w:jc w:val="left"/>
              <w:rPr>
                <w:rFonts w:ascii="Arial Narrow"/>
                <w:sz w:val="2"/>
              </w:rPr>
            </w:pPr>
            <w:r>
              <w:rPr>
                <w:rFonts w:ascii="Arial Narrow"/>
                <w:noProof/>
                <w:sz w:val="2"/>
              </w:rPr>
              <mc:AlternateContent>
                <mc:Choice Requires="wpg">
                  <w:drawing>
                    <wp:inline distT="0" distB="0" distL="0" distR="0" wp14:anchorId="36C6D8AE" wp14:editId="5EAA1DB9">
                      <wp:extent cx="6010910" cy="3175"/>
                      <wp:effectExtent l="0" t="0" r="0" b="0"/>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910" cy="3175"/>
                                <a:chOff x="0" y="0"/>
                                <a:chExt cx="6010910" cy="3175"/>
                              </a:xfrm>
                            </wpg:grpSpPr>
                            <wps:wsp>
                              <wps:cNvPr id="17" name="Graphic 17"/>
                              <wps:cNvSpPr/>
                              <wps:spPr>
                                <a:xfrm>
                                  <a:off x="0" y="0"/>
                                  <a:ext cx="6010910" cy="3175"/>
                                </a:xfrm>
                                <a:custGeom>
                                  <a:avLst/>
                                  <a:gdLst/>
                                  <a:ahLst/>
                                  <a:cxnLst/>
                                  <a:rect l="l" t="t" r="r" b="b"/>
                                  <a:pathLst>
                                    <a:path w="6010910" h="3175">
                                      <a:moveTo>
                                        <a:pt x="6010402" y="0"/>
                                      </a:moveTo>
                                      <a:lnTo>
                                        <a:pt x="0" y="0"/>
                                      </a:lnTo>
                                      <a:lnTo>
                                        <a:pt x="0" y="3048"/>
                                      </a:lnTo>
                                      <a:lnTo>
                                        <a:pt x="6010402" y="3048"/>
                                      </a:lnTo>
                                      <a:lnTo>
                                        <a:pt x="6010402" y="0"/>
                                      </a:lnTo>
                                      <a:close/>
                                    </a:path>
                                  </a:pathLst>
                                </a:custGeom>
                                <a:solidFill>
                                  <a:srgbClr val="E7E6E6"/>
                                </a:solidFill>
                              </wps:spPr>
                              <wps:bodyPr wrap="square" lIns="0" tIns="0" rIns="0" bIns="0" rtlCol="0">
                                <a:prstTxWarp prst="textNoShape">
                                  <a:avLst/>
                                </a:prstTxWarp>
                                <a:noAutofit/>
                              </wps:bodyPr>
                            </wps:wsp>
                          </wpg:wgp>
                        </a:graphicData>
                      </a:graphic>
                    </wp:inline>
                  </w:drawing>
                </mc:Choice>
                <mc:Fallback>
                  <w:pict>
                    <v:group w14:anchorId="0F07F301" id="Group 16" o:spid="_x0000_s1026" alt="&quot;&quot;" style="width:473.3pt;height:.25pt;mso-position-horizontal-relative:char;mso-position-vertical-relative:line" coordsize="6010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">
                      <v:shape id="Graphic 17" o:spid="_x0000_s1027" style="position:absolute;width:60109;height:31;visibility:visible;mso-wrap-style:square;v-text-anchor:top" coordsize="60109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" path="m6010402,l,,,3048r6010402,l6010402,xe" fillcolor="#e7e6e6" stroked="f">
                        <v:path arrowok="t"/>
                      </v:shape>
                      <w10:anchorlock/>
                    </v:group>
                  </w:pict>
                </mc:Fallback>
              </mc:AlternateContent>
            </w:r>
          </w:p>
          <w:p w14:paraId="36C6B335" w14:textId="77777777" w:rsidR="002138FA" w:rsidRDefault="00A2619F">
            <w:pPr>
              <w:pStyle w:val="TableParagraph"/>
              <w:spacing w:before="1" w:line="256" w:lineRule="auto"/>
              <w:ind w:left="509" w:right="130" w:hanging="360"/>
              <w:jc w:val="left"/>
              <w:rPr>
                <w:i/>
              </w:rPr>
            </w:pPr>
            <w:r>
              <w:rPr>
                <w:i/>
                <w:color w:val="1D437E"/>
              </w:rPr>
              <w:t>2.1. Streamlining and aligning HTA pathways and advisory committees - Overarching goal: a staged</w:t>
            </w:r>
            <w:r>
              <w:rPr>
                <w:i/>
                <w:color w:val="1D437E"/>
                <w:spacing w:val="-5"/>
              </w:rPr>
              <w:t xml:space="preserve"> </w:t>
            </w:r>
            <w:r>
              <w:rPr>
                <w:i/>
                <w:color w:val="1D437E"/>
              </w:rPr>
              <w:t>approach</w:t>
            </w:r>
            <w:r>
              <w:rPr>
                <w:i/>
                <w:color w:val="1D437E"/>
                <w:spacing w:val="-4"/>
              </w:rPr>
              <w:t xml:space="preserve"> </w:t>
            </w:r>
            <w:r>
              <w:rPr>
                <w:i/>
                <w:color w:val="1D437E"/>
              </w:rPr>
              <w:t>(including</w:t>
            </w:r>
            <w:r>
              <w:rPr>
                <w:i/>
                <w:color w:val="1D437E"/>
                <w:spacing w:val="-2"/>
              </w:rPr>
              <w:t xml:space="preserve"> </w:t>
            </w:r>
            <w:r>
              <w:rPr>
                <w:i/>
                <w:color w:val="1D437E"/>
              </w:rPr>
              <w:t>short,</w:t>
            </w:r>
            <w:r>
              <w:rPr>
                <w:i/>
                <w:color w:val="1D437E"/>
                <w:spacing w:val="-3"/>
              </w:rPr>
              <w:t xml:space="preserve"> </w:t>
            </w:r>
            <w:r>
              <w:rPr>
                <w:i/>
                <w:color w:val="1D437E"/>
              </w:rPr>
              <w:t>medium</w:t>
            </w:r>
            <w:r>
              <w:rPr>
                <w:i/>
                <w:color w:val="1D437E"/>
                <w:spacing w:val="-6"/>
              </w:rPr>
              <w:t xml:space="preserve"> </w:t>
            </w:r>
            <w:r>
              <w:rPr>
                <w:i/>
                <w:color w:val="1D437E"/>
              </w:rPr>
              <w:t>and</w:t>
            </w:r>
            <w:r>
              <w:rPr>
                <w:i/>
                <w:color w:val="1D437E"/>
                <w:spacing w:val="-2"/>
              </w:rPr>
              <w:t xml:space="preserve"> </w:t>
            </w:r>
            <w:r>
              <w:rPr>
                <w:i/>
                <w:color w:val="1D437E"/>
              </w:rPr>
              <w:t>longer-term</w:t>
            </w:r>
            <w:r>
              <w:rPr>
                <w:i/>
                <w:color w:val="1D437E"/>
                <w:spacing w:val="-2"/>
              </w:rPr>
              <w:t xml:space="preserve"> </w:t>
            </w:r>
            <w:r>
              <w:rPr>
                <w:i/>
                <w:color w:val="1D437E"/>
              </w:rPr>
              <w:t>steps)</w:t>
            </w:r>
            <w:r>
              <w:rPr>
                <w:i/>
                <w:color w:val="1D437E"/>
                <w:spacing w:val="-3"/>
              </w:rPr>
              <w:t xml:space="preserve"> </w:t>
            </w:r>
            <w:r>
              <w:rPr>
                <w:i/>
                <w:color w:val="1D437E"/>
              </w:rPr>
              <w:t>to</w:t>
            </w:r>
            <w:r>
              <w:rPr>
                <w:i/>
                <w:color w:val="1D437E"/>
                <w:spacing w:val="-4"/>
              </w:rPr>
              <w:t xml:space="preserve"> </w:t>
            </w:r>
            <w:r>
              <w:rPr>
                <w:i/>
                <w:color w:val="1D437E"/>
              </w:rPr>
              <w:t>achieving</w:t>
            </w:r>
            <w:r>
              <w:rPr>
                <w:i/>
                <w:color w:val="1D437E"/>
                <w:spacing w:val="-2"/>
              </w:rPr>
              <w:t xml:space="preserve"> </w:t>
            </w:r>
            <w:r>
              <w:rPr>
                <w:i/>
                <w:color w:val="1D437E"/>
              </w:rPr>
              <w:t>a</w:t>
            </w:r>
            <w:r>
              <w:rPr>
                <w:i/>
                <w:color w:val="1D437E"/>
                <w:spacing w:val="-3"/>
              </w:rPr>
              <w:t xml:space="preserve"> </w:t>
            </w:r>
            <w:r>
              <w:rPr>
                <w:i/>
                <w:color w:val="1D437E"/>
              </w:rPr>
              <w:t>simplified (single entry) HTA gateway reflecting nationally consistent HTA approach.</w:t>
            </w:r>
          </w:p>
        </w:tc>
      </w:tr>
      <w:tr w:rsidR="002138FA" w14:paraId="36C6B338" w14:textId="77777777">
        <w:trPr>
          <w:trHeight w:val="76"/>
        </w:trPr>
        <w:tc>
          <w:tcPr>
            <w:tcW w:w="9685" w:type="dxa"/>
            <w:gridSpan w:val="2"/>
            <w:tcBorders>
              <w:bottom w:val="single" w:sz="4" w:space="0" w:color="E7E6E6"/>
            </w:tcBorders>
          </w:tcPr>
          <w:p w14:paraId="36C6B337" w14:textId="77777777" w:rsidR="002138FA" w:rsidRDefault="00A2619F">
            <w:pPr>
              <w:pStyle w:val="TableParagraph"/>
              <w:spacing w:before="0" w:line="20" w:lineRule="exact"/>
              <w:ind w:left="120" w:right="0"/>
              <w:jc w:val="left"/>
              <w:rPr>
                <w:rFonts w:ascii="Arial Narrow"/>
                <w:sz w:val="2"/>
              </w:rPr>
            </w:pPr>
            <w:r>
              <w:rPr>
                <w:rFonts w:ascii="Arial Narrow"/>
                <w:noProof/>
                <w:sz w:val="2"/>
              </w:rPr>
              <mc:AlternateContent>
                <mc:Choice Requires="wpg">
                  <w:drawing>
                    <wp:inline distT="0" distB="0" distL="0" distR="0" wp14:anchorId="36C6D8B0" wp14:editId="3F432723">
                      <wp:extent cx="6010910" cy="6350"/>
                      <wp:effectExtent l="0" t="0" r="0" b="0"/>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910" cy="6350"/>
                                <a:chOff x="0" y="0"/>
                                <a:chExt cx="6010910" cy="6350"/>
                              </a:xfrm>
                            </wpg:grpSpPr>
                            <wps:wsp>
                              <wps:cNvPr id="19" name="Graphic 19"/>
                              <wps:cNvSpPr/>
                              <wps:spPr>
                                <a:xfrm>
                                  <a:off x="0" y="0"/>
                                  <a:ext cx="6010910" cy="6350"/>
                                </a:xfrm>
                                <a:custGeom>
                                  <a:avLst/>
                                  <a:gdLst/>
                                  <a:ahLst/>
                                  <a:cxnLst/>
                                  <a:rect l="l" t="t" r="r" b="b"/>
                                  <a:pathLst>
                                    <a:path w="6010910" h="6350">
                                      <a:moveTo>
                                        <a:pt x="6010402" y="0"/>
                                      </a:moveTo>
                                      <a:lnTo>
                                        <a:pt x="0" y="0"/>
                                      </a:lnTo>
                                      <a:lnTo>
                                        <a:pt x="0" y="6096"/>
                                      </a:lnTo>
                                      <a:lnTo>
                                        <a:pt x="6010402" y="6096"/>
                                      </a:lnTo>
                                      <a:lnTo>
                                        <a:pt x="6010402" y="0"/>
                                      </a:lnTo>
                                      <a:close/>
                                    </a:path>
                                  </a:pathLst>
                                </a:custGeom>
                                <a:solidFill>
                                  <a:srgbClr val="E7E6E6"/>
                                </a:solidFill>
                              </wps:spPr>
                              <wps:bodyPr wrap="square" lIns="0" tIns="0" rIns="0" bIns="0" rtlCol="0">
                                <a:prstTxWarp prst="textNoShape">
                                  <a:avLst/>
                                </a:prstTxWarp>
                                <a:noAutofit/>
                              </wps:bodyPr>
                            </wps:wsp>
                          </wpg:wgp>
                        </a:graphicData>
                      </a:graphic>
                    </wp:inline>
                  </w:drawing>
                </mc:Choice>
                <mc:Fallback>
                  <w:pict>
                    <v:group w14:anchorId="05401136" id="Group 18" o:spid="_x0000_s1026" alt="&quot;&quot;" style="width:473.3pt;height:.5pt;mso-position-horizontal-relative:char;mso-position-vertical-relative:line" coordsize="601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">
                      <v:shape id="Graphic 19" o:spid="_x0000_s1027" style="position:absolute;width:60109;height:63;visibility:visible;mso-wrap-style:square;v-text-anchor:top" coordsize="60109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" path="m6010402,l,,,6096r6010402,l6010402,xe" fillcolor="#e7e6e6" stroked="f">
                        <v:path arrowok="t"/>
                      </v:shape>
                      <w10:anchorlock/>
                    </v:group>
                  </w:pict>
                </mc:Fallback>
              </mc:AlternateContent>
            </w:r>
          </w:p>
        </w:tc>
      </w:tr>
      <w:tr w:rsidR="002138FA" w14:paraId="36C6B33E" w14:textId="77777777">
        <w:trPr>
          <w:trHeight w:val="2729"/>
        </w:trPr>
        <w:tc>
          <w:tcPr>
            <w:tcW w:w="2151" w:type="dxa"/>
            <w:tcBorders>
              <w:top w:val="single" w:sz="4" w:space="0" w:color="E7E6E6"/>
              <w:bottom w:val="single" w:sz="4" w:space="0" w:color="E6E6E6"/>
            </w:tcBorders>
          </w:tcPr>
          <w:p w14:paraId="36C6B339" w14:textId="77777777" w:rsidR="002138FA" w:rsidRDefault="00A2619F">
            <w:pPr>
              <w:pStyle w:val="TableParagraph"/>
              <w:spacing w:before="72" w:line="259" w:lineRule="auto"/>
              <w:ind w:left="314" w:right="35"/>
              <w:jc w:val="left"/>
              <w:rPr>
                <w:sz w:val="20"/>
              </w:rPr>
            </w:pPr>
            <w:r>
              <w:rPr>
                <w:noProof/>
              </w:rPr>
              <mc:AlternateContent>
                <mc:Choice Requires="wpg">
                  <w:drawing>
                    <wp:anchor distT="0" distB="0" distL="0" distR="0" simplePos="0" relativeHeight="475068928" behindDoc="1" locked="0" layoutInCell="1" allowOverlap="1" wp14:anchorId="36C6D8B2" wp14:editId="0E4136E5">
                      <wp:simplePos x="0" y="0"/>
                      <wp:positionH relativeFrom="column">
                        <wp:posOffset>193852</wp:posOffset>
                      </wp:positionH>
                      <wp:positionV relativeFrom="paragraph">
                        <wp:posOffset>45732</wp:posOffset>
                      </wp:positionV>
                      <wp:extent cx="12700" cy="1687830"/>
                      <wp:effectExtent l="0" t="0" r="0" b="0"/>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687830"/>
                                <a:chOff x="0" y="0"/>
                                <a:chExt cx="12700" cy="1687830"/>
                              </a:xfrm>
                            </wpg:grpSpPr>
                            <wps:wsp>
                              <wps:cNvPr id="21" name="Graphic 21"/>
                              <wps:cNvSpPr/>
                              <wps:spPr>
                                <a:xfrm>
                                  <a:off x="0" y="0"/>
                                  <a:ext cx="12700" cy="1687830"/>
                                </a:xfrm>
                                <a:custGeom>
                                  <a:avLst/>
                                  <a:gdLst/>
                                  <a:ahLst/>
                                  <a:cxnLst/>
                                  <a:rect l="l" t="t" r="r" b="b"/>
                                  <a:pathLst>
                                    <a:path w="12700" h="1687830">
                                      <a:moveTo>
                                        <a:pt x="12191" y="0"/>
                                      </a:moveTo>
                                      <a:lnTo>
                                        <a:pt x="0" y="0"/>
                                      </a:lnTo>
                                      <a:lnTo>
                                        <a:pt x="0" y="1687322"/>
                                      </a:lnTo>
                                      <a:lnTo>
                                        <a:pt x="12191" y="1687322"/>
                                      </a:lnTo>
                                      <a:lnTo>
                                        <a:pt x="1219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941C87D" id="Group 20" o:spid="_x0000_s1026" alt="&quot;&quot;" style="position:absolute;margin-left:15.25pt;margin-top:3.6pt;width:1pt;height:132.9pt;z-index:-28247552;mso-wrap-distance-left:0;mso-wrap-distance-right:0" coordsize="127,1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">
                      <v:shape id="Graphic 21" o:spid="_x0000_s1027" style="position:absolute;width:127;height:16878;visibility:visible;mso-wrap-style:square;v-text-anchor:top" coordsize="12700,168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" path="m12191,l,,,1687322r12191,l12191,xe" stroked="f">
                        <v:path arrowok="t"/>
                      </v:shape>
                    </v:group>
                  </w:pict>
                </mc:Fallback>
              </mc:AlternateContent>
            </w:r>
            <w:r>
              <w:rPr>
                <w:sz w:val="20"/>
              </w:rPr>
              <w:t>Pathway</w:t>
            </w:r>
            <w:r>
              <w:rPr>
                <w:spacing w:val="-14"/>
                <w:sz w:val="20"/>
              </w:rPr>
              <w:t xml:space="preserve"> </w:t>
            </w:r>
            <w:r>
              <w:rPr>
                <w:sz w:val="20"/>
              </w:rPr>
              <w:t>for</w:t>
            </w:r>
            <w:r>
              <w:rPr>
                <w:spacing w:val="-14"/>
                <w:sz w:val="20"/>
              </w:rPr>
              <w:t xml:space="preserve"> </w:t>
            </w:r>
            <w:r>
              <w:rPr>
                <w:sz w:val="20"/>
              </w:rPr>
              <w:t xml:space="preserve">drugs for ultra-rare </w:t>
            </w:r>
            <w:r>
              <w:rPr>
                <w:spacing w:val="-2"/>
                <w:sz w:val="20"/>
              </w:rPr>
              <w:t>diseases</w:t>
            </w:r>
          </w:p>
          <w:p w14:paraId="36C6B33A" w14:textId="77777777" w:rsidR="002138FA" w:rsidRDefault="00A2619F">
            <w:pPr>
              <w:pStyle w:val="TableParagraph"/>
              <w:spacing w:before="0" w:line="256" w:lineRule="auto"/>
              <w:ind w:left="314" w:right="35"/>
              <w:jc w:val="left"/>
              <w:rPr>
                <w:sz w:val="20"/>
              </w:rPr>
            </w:pPr>
            <w:r>
              <w:rPr>
                <w:sz w:val="20"/>
              </w:rPr>
              <w:t>(Life</w:t>
            </w:r>
            <w:r>
              <w:rPr>
                <w:spacing w:val="-14"/>
                <w:sz w:val="20"/>
              </w:rPr>
              <w:t xml:space="preserve"> </w:t>
            </w:r>
            <w:r>
              <w:rPr>
                <w:sz w:val="20"/>
              </w:rPr>
              <w:t>Saving</w:t>
            </w:r>
            <w:r>
              <w:rPr>
                <w:spacing w:val="-14"/>
                <w:sz w:val="20"/>
              </w:rPr>
              <w:t xml:space="preserve"> </w:t>
            </w:r>
            <w:r>
              <w:rPr>
                <w:sz w:val="20"/>
              </w:rPr>
              <w:t>Drugs Program (LSDP))</w:t>
            </w:r>
          </w:p>
        </w:tc>
        <w:tc>
          <w:tcPr>
            <w:tcW w:w="7534" w:type="dxa"/>
            <w:tcBorders>
              <w:top w:val="single" w:sz="4" w:space="0" w:color="E7E6E6"/>
              <w:bottom w:val="single" w:sz="4" w:space="0" w:color="E6E6E6"/>
            </w:tcBorders>
          </w:tcPr>
          <w:p w14:paraId="36C6B33B" w14:textId="77777777" w:rsidR="002138FA" w:rsidRDefault="00A2619F">
            <w:pPr>
              <w:pStyle w:val="TableParagraph"/>
              <w:numPr>
                <w:ilvl w:val="0"/>
                <w:numId w:val="56"/>
              </w:numPr>
              <w:tabs>
                <w:tab w:val="left" w:pos="506"/>
              </w:tabs>
              <w:spacing w:before="72" w:line="259" w:lineRule="auto"/>
              <w:ind w:right="251"/>
              <w:rPr>
                <w:sz w:val="20"/>
              </w:rPr>
            </w:pPr>
            <w:r>
              <w:rPr>
                <w:sz w:val="20"/>
              </w:rPr>
              <w:t>Develop and publish a Statement of rationale for the LSDP outlining principles</w:t>
            </w:r>
            <w:r>
              <w:rPr>
                <w:spacing w:val="-7"/>
                <w:sz w:val="20"/>
              </w:rPr>
              <w:t xml:space="preserve"> </w:t>
            </w:r>
            <w:r>
              <w:rPr>
                <w:sz w:val="20"/>
              </w:rPr>
              <w:t>underpinning</w:t>
            </w:r>
            <w:r>
              <w:rPr>
                <w:spacing w:val="-6"/>
                <w:sz w:val="20"/>
              </w:rPr>
              <w:t xml:space="preserve"> </w:t>
            </w:r>
            <w:r>
              <w:rPr>
                <w:sz w:val="20"/>
              </w:rPr>
              <w:t>the</w:t>
            </w:r>
            <w:r>
              <w:rPr>
                <w:spacing w:val="-5"/>
                <w:sz w:val="20"/>
              </w:rPr>
              <w:t xml:space="preserve"> </w:t>
            </w:r>
            <w:r>
              <w:rPr>
                <w:sz w:val="20"/>
              </w:rPr>
              <w:t>program,</w:t>
            </w:r>
            <w:r>
              <w:rPr>
                <w:spacing w:val="-7"/>
                <w:sz w:val="20"/>
              </w:rPr>
              <w:t xml:space="preserve"> </w:t>
            </w:r>
            <w:r>
              <w:rPr>
                <w:sz w:val="20"/>
              </w:rPr>
              <w:t>and</w:t>
            </w:r>
            <w:r>
              <w:rPr>
                <w:spacing w:val="-6"/>
                <w:sz w:val="20"/>
              </w:rPr>
              <w:t xml:space="preserve"> </w:t>
            </w:r>
            <w:r>
              <w:rPr>
                <w:sz w:val="20"/>
              </w:rPr>
              <w:t>the</w:t>
            </w:r>
            <w:r>
              <w:rPr>
                <w:spacing w:val="-5"/>
                <w:sz w:val="20"/>
              </w:rPr>
              <w:t xml:space="preserve"> </w:t>
            </w:r>
            <w:r>
              <w:rPr>
                <w:sz w:val="20"/>
              </w:rPr>
              <w:t>eligibility</w:t>
            </w:r>
            <w:r>
              <w:rPr>
                <w:spacing w:val="-4"/>
                <w:sz w:val="20"/>
              </w:rPr>
              <w:t xml:space="preserve"> </w:t>
            </w:r>
            <w:r>
              <w:rPr>
                <w:sz w:val="20"/>
              </w:rPr>
              <w:t>criteria,</w:t>
            </w:r>
            <w:r>
              <w:rPr>
                <w:spacing w:val="-7"/>
                <w:sz w:val="20"/>
              </w:rPr>
              <w:t xml:space="preserve"> </w:t>
            </w:r>
            <w:r>
              <w:rPr>
                <w:sz w:val="20"/>
              </w:rPr>
              <w:t>including</w:t>
            </w:r>
            <w:r>
              <w:rPr>
                <w:spacing w:val="-4"/>
                <w:sz w:val="20"/>
              </w:rPr>
              <w:t xml:space="preserve"> </w:t>
            </w:r>
            <w:r>
              <w:rPr>
                <w:sz w:val="20"/>
              </w:rPr>
              <w:t>the value-for-money consideration by reference to the overarching recommendations of the LSDP Review Expert Panel recommendation.</w:t>
            </w:r>
          </w:p>
          <w:p w14:paraId="36C6B33C" w14:textId="77777777" w:rsidR="002138FA" w:rsidRDefault="00A2619F">
            <w:pPr>
              <w:pStyle w:val="TableParagraph"/>
              <w:numPr>
                <w:ilvl w:val="0"/>
                <w:numId w:val="56"/>
              </w:numPr>
              <w:tabs>
                <w:tab w:val="left" w:pos="506"/>
              </w:tabs>
              <w:spacing w:before="0" w:line="259" w:lineRule="auto"/>
              <w:ind w:right="180"/>
              <w:rPr>
                <w:sz w:val="20"/>
              </w:rPr>
            </w:pPr>
            <w:r>
              <w:rPr>
                <w:sz w:val="20"/>
              </w:rPr>
              <w:t>PBAC to become the sole HTA committee for drugs for ultra-rare diseases to eliminate</w:t>
            </w:r>
            <w:r>
              <w:rPr>
                <w:spacing w:val="-6"/>
                <w:sz w:val="20"/>
              </w:rPr>
              <w:t xml:space="preserve"> </w:t>
            </w:r>
            <w:r>
              <w:rPr>
                <w:sz w:val="20"/>
              </w:rPr>
              <w:t>double</w:t>
            </w:r>
            <w:r>
              <w:rPr>
                <w:spacing w:val="-5"/>
                <w:sz w:val="20"/>
              </w:rPr>
              <w:t xml:space="preserve"> </w:t>
            </w:r>
            <w:r>
              <w:rPr>
                <w:sz w:val="20"/>
              </w:rPr>
              <w:t>handling.</w:t>
            </w:r>
            <w:r>
              <w:rPr>
                <w:spacing w:val="-2"/>
                <w:sz w:val="20"/>
              </w:rPr>
              <w:t xml:space="preserve"> </w:t>
            </w:r>
            <w:r>
              <w:rPr>
                <w:sz w:val="20"/>
              </w:rPr>
              <w:t>The</w:t>
            </w:r>
            <w:r>
              <w:rPr>
                <w:spacing w:val="-5"/>
                <w:sz w:val="20"/>
              </w:rPr>
              <w:t xml:space="preserve"> </w:t>
            </w:r>
            <w:r>
              <w:rPr>
                <w:sz w:val="20"/>
              </w:rPr>
              <w:t>expertise</w:t>
            </w:r>
            <w:r>
              <w:rPr>
                <w:spacing w:val="-5"/>
                <w:sz w:val="20"/>
              </w:rPr>
              <w:t xml:space="preserve"> </w:t>
            </w:r>
            <w:r>
              <w:rPr>
                <w:sz w:val="20"/>
              </w:rPr>
              <w:t>on</w:t>
            </w:r>
            <w:r>
              <w:rPr>
                <w:spacing w:val="-4"/>
                <w:sz w:val="20"/>
              </w:rPr>
              <w:t xml:space="preserve"> </w:t>
            </w:r>
            <w:r>
              <w:rPr>
                <w:sz w:val="20"/>
              </w:rPr>
              <w:t>the</w:t>
            </w:r>
            <w:r>
              <w:rPr>
                <w:spacing w:val="-5"/>
                <w:sz w:val="20"/>
              </w:rPr>
              <w:t xml:space="preserve"> </w:t>
            </w:r>
            <w:r>
              <w:rPr>
                <w:sz w:val="20"/>
              </w:rPr>
              <w:t>LSDP expert</w:t>
            </w:r>
            <w:r>
              <w:rPr>
                <w:spacing w:val="-5"/>
                <w:sz w:val="20"/>
              </w:rPr>
              <w:t xml:space="preserve"> </w:t>
            </w:r>
            <w:r>
              <w:rPr>
                <w:sz w:val="20"/>
              </w:rPr>
              <w:t>panel</w:t>
            </w:r>
            <w:r>
              <w:rPr>
                <w:spacing w:val="-5"/>
                <w:sz w:val="20"/>
              </w:rPr>
              <w:t xml:space="preserve"> </w:t>
            </w:r>
            <w:r>
              <w:rPr>
                <w:sz w:val="20"/>
              </w:rPr>
              <w:t>will</w:t>
            </w:r>
            <w:r>
              <w:rPr>
                <w:spacing w:val="-5"/>
                <w:sz w:val="20"/>
              </w:rPr>
              <w:t xml:space="preserve"> </w:t>
            </w:r>
            <w:r>
              <w:rPr>
                <w:sz w:val="20"/>
              </w:rPr>
              <w:t>inform and support decisions regarding therapies for ultra-rare diseases.</w:t>
            </w:r>
          </w:p>
          <w:p w14:paraId="36C6B33D" w14:textId="77777777" w:rsidR="002138FA" w:rsidRDefault="00A2619F">
            <w:pPr>
              <w:pStyle w:val="TableParagraph"/>
              <w:numPr>
                <w:ilvl w:val="0"/>
                <w:numId w:val="56"/>
              </w:numPr>
              <w:tabs>
                <w:tab w:val="left" w:pos="506"/>
              </w:tabs>
              <w:spacing w:before="0" w:line="259" w:lineRule="auto"/>
              <w:ind w:right="281"/>
              <w:rPr>
                <w:sz w:val="20"/>
              </w:rPr>
            </w:pPr>
            <w:r>
              <w:rPr>
                <w:sz w:val="20"/>
              </w:rPr>
              <w:t>PBAC</w:t>
            </w:r>
            <w:r>
              <w:rPr>
                <w:spacing w:val="-5"/>
                <w:sz w:val="20"/>
              </w:rPr>
              <w:t xml:space="preserve"> </w:t>
            </w:r>
            <w:r>
              <w:rPr>
                <w:sz w:val="20"/>
              </w:rPr>
              <w:t>advises</w:t>
            </w:r>
            <w:r>
              <w:rPr>
                <w:spacing w:val="-5"/>
                <w:sz w:val="20"/>
              </w:rPr>
              <w:t xml:space="preserve"> </w:t>
            </w:r>
            <w:r>
              <w:rPr>
                <w:sz w:val="20"/>
              </w:rPr>
              <w:t>the</w:t>
            </w:r>
            <w:r>
              <w:rPr>
                <w:spacing w:val="-5"/>
                <w:sz w:val="20"/>
              </w:rPr>
              <w:t xml:space="preserve"> </w:t>
            </w:r>
            <w:r>
              <w:rPr>
                <w:sz w:val="20"/>
              </w:rPr>
              <w:t>Minister</w:t>
            </w:r>
            <w:r>
              <w:rPr>
                <w:spacing w:val="-1"/>
                <w:sz w:val="20"/>
              </w:rPr>
              <w:t xml:space="preserve"> </w:t>
            </w:r>
            <w:r>
              <w:rPr>
                <w:sz w:val="20"/>
              </w:rPr>
              <w:t>on</w:t>
            </w:r>
            <w:r>
              <w:rPr>
                <w:spacing w:val="-4"/>
                <w:sz w:val="20"/>
              </w:rPr>
              <w:t xml:space="preserve"> </w:t>
            </w:r>
            <w:r>
              <w:rPr>
                <w:sz w:val="20"/>
              </w:rPr>
              <w:t>key</w:t>
            </w:r>
            <w:r>
              <w:rPr>
                <w:spacing w:val="-5"/>
                <w:sz w:val="20"/>
              </w:rPr>
              <w:t xml:space="preserve"> </w:t>
            </w:r>
            <w:r>
              <w:rPr>
                <w:sz w:val="20"/>
              </w:rPr>
              <w:t>requirements</w:t>
            </w:r>
            <w:r>
              <w:rPr>
                <w:spacing w:val="-5"/>
                <w:sz w:val="20"/>
              </w:rPr>
              <w:t xml:space="preserve"> </w:t>
            </w:r>
            <w:r>
              <w:rPr>
                <w:sz w:val="20"/>
              </w:rPr>
              <w:t>to</w:t>
            </w:r>
            <w:r>
              <w:rPr>
                <w:spacing w:val="-4"/>
                <w:sz w:val="20"/>
              </w:rPr>
              <w:t xml:space="preserve"> </w:t>
            </w:r>
            <w:r>
              <w:rPr>
                <w:sz w:val="20"/>
              </w:rPr>
              <w:t>enable</w:t>
            </w:r>
            <w:r>
              <w:rPr>
                <w:spacing w:val="-5"/>
                <w:sz w:val="20"/>
              </w:rPr>
              <w:t xml:space="preserve"> </w:t>
            </w:r>
            <w:r>
              <w:rPr>
                <w:sz w:val="20"/>
              </w:rPr>
              <w:t>listing</w:t>
            </w:r>
            <w:r>
              <w:rPr>
                <w:spacing w:val="-5"/>
                <w:sz w:val="20"/>
              </w:rPr>
              <w:t xml:space="preserve"> </w:t>
            </w:r>
            <w:r>
              <w:rPr>
                <w:sz w:val="20"/>
              </w:rPr>
              <w:t>on</w:t>
            </w:r>
            <w:r>
              <w:rPr>
                <w:spacing w:val="-4"/>
                <w:sz w:val="20"/>
              </w:rPr>
              <w:t xml:space="preserve"> </w:t>
            </w:r>
            <w:r>
              <w:rPr>
                <w:sz w:val="20"/>
              </w:rPr>
              <w:t>the</w:t>
            </w:r>
            <w:r>
              <w:rPr>
                <w:spacing w:val="-5"/>
                <w:sz w:val="20"/>
              </w:rPr>
              <w:t xml:space="preserve"> </w:t>
            </w:r>
            <w:r>
              <w:rPr>
                <w:sz w:val="20"/>
              </w:rPr>
              <w:t>LSDP based on a comparative assessment of effectiveness and cost.</w:t>
            </w:r>
          </w:p>
        </w:tc>
      </w:tr>
      <w:tr w:rsidR="002138FA" w14:paraId="36C6B348" w14:textId="77777777">
        <w:trPr>
          <w:trHeight w:val="6747"/>
        </w:trPr>
        <w:tc>
          <w:tcPr>
            <w:tcW w:w="2151" w:type="dxa"/>
            <w:tcBorders>
              <w:top w:val="single" w:sz="4" w:space="0" w:color="E6E6E6"/>
              <w:bottom w:val="single" w:sz="4" w:space="0" w:color="E6E6E6"/>
            </w:tcBorders>
          </w:tcPr>
          <w:p w14:paraId="36C6B33F" w14:textId="77777777" w:rsidR="002138FA" w:rsidRDefault="00A2619F">
            <w:pPr>
              <w:pStyle w:val="TableParagraph"/>
              <w:spacing w:before="72"/>
              <w:ind w:left="0" w:right="45"/>
              <w:rPr>
                <w:sz w:val="20"/>
              </w:rPr>
            </w:pPr>
            <w:r>
              <w:rPr>
                <w:sz w:val="20"/>
              </w:rPr>
              <w:t>Vaccine</w:t>
            </w:r>
            <w:r>
              <w:rPr>
                <w:spacing w:val="-10"/>
                <w:sz w:val="20"/>
              </w:rPr>
              <w:t xml:space="preserve"> </w:t>
            </w:r>
            <w:r>
              <w:rPr>
                <w:spacing w:val="-2"/>
                <w:sz w:val="20"/>
              </w:rPr>
              <w:t>pathway</w:t>
            </w:r>
          </w:p>
        </w:tc>
        <w:tc>
          <w:tcPr>
            <w:tcW w:w="7534" w:type="dxa"/>
            <w:tcBorders>
              <w:top w:val="single" w:sz="4" w:space="0" w:color="E6E6E6"/>
              <w:bottom w:val="single" w:sz="4" w:space="0" w:color="E6E6E6"/>
            </w:tcBorders>
          </w:tcPr>
          <w:p w14:paraId="36C6B340" w14:textId="77777777" w:rsidR="002138FA" w:rsidRDefault="00A2619F">
            <w:pPr>
              <w:pStyle w:val="TableParagraph"/>
              <w:tabs>
                <w:tab w:val="left" w:pos="1262"/>
              </w:tabs>
              <w:spacing w:before="72" w:line="259" w:lineRule="auto"/>
              <w:ind w:left="1262" w:right="211" w:hanging="360"/>
              <w:jc w:val="left"/>
              <w:rPr>
                <w:sz w:val="20"/>
              </w:rPr>
            </w:pPr>
            <w:r>
              <w:rPr>
                <w:spacing w:val="-6"/>
                <w:sz w:val="20"/>
              </w:rPr>
              <w:t>1.</w:t>
            </w:r>
            <w:r>
              <w:rPr>
                <w:sz w:val="20"/>
              </w:rPr>
              <w:tab/>
              <w:t>Streamline the pathway for listing of a vaccine on the National Immunisation Program (NIP) by removing the requirement for the sponsor</w:t>
            </w:r>
            <w:r>
              <w:rPr>
                <w:spacing w:val="-6"/>
                <w:sz w:val="20"/>
              </w:rPr>
              <w:t xml:space="preserve"> </w:t>
            </w:r>
            <w:r>
              <w:rPr>
                <w:sz w:val="20"/>
              </w:rPr>
              <w:t>to</w:t>
            </w:r>
            <w:r>
              <w:rPr>
                <w:spacing w:val="-6"/>
                <w:sz w:val="20"/>
              </w:rPr>
              <w:t xml:space="preserve"> </w:t>
            </w:r>
            <w:r>
              <w:rPr>
                <w:sz w:val="20"/>
              </w:rPr>
              <w:t>get</w:t>
            </w:r>
            <w:r>
              <w:rPr>
                <w:spacing w:val="-7"/>
                <w:sz w:val="20"/>
              </w:rPr>
              <w:t xml:space="preserve"> </w:t>
            </w:r>
            <w:r>
              <w:rPr>
                <w:sz w:val="20"/>
              </w:rPr>
              <w:t>Australian</w:t>
            </w:r>
            <w:r>
              <w:rPr>
                <w:spacing w:val="-7"/>
                <w:sz w:val="20"/>
              </w:rPr>
              <w:t xml:space="preserve"> </w:t>
            </w:r>
            <w:r>
              <w:rPr>
                <w:sz w:val="20"/>
              </w:rPr>
              <w:t>Technical</w:t>
            </w:r>
            <w:r>
              <w:rPr>
                <w:spacing w:val="-7"/>
                <w:sz w:val="20"/>
              </w:rPr>
              <w:t xml:space="preserve"> </w:t>
            </w:r>
            <w:r>
              <w:rPr>
                <w:sz w:val="20"/>
              </w:rPr>
              <w:t>Advisory</w:t>
            </w:r>
            <w:r>
              <w:rPr>
                <w:spacing w:val="-7"/>
                <w:sz w:val="20"/>
              </w:rPr>
              <w:t xml:space="preserve"> </w:t>
            </w:r>
            <w:r>
              <w:rPr>
                <w:sz w:val="20"/>
              </w:rPr>
              <w:t>Group</w:t>
            </w:r>
            <w:r>
              <w:rPr>
                <w:spacing w:val="-6"/>
                <w:sz w:val="20"/>
              </w:rPr>
              <w:t xml:space="preserve"> </w:t>
            </w:r>
            <w:r>
              <w:rPr>
                <w:sz w:val="20"/>
              </w:rPr>
              <w:t>on</w:t>
            </w:r>
            <w:r>
              <w:rPr>
                <w:spacing w:val="-4"/>
                <w:sz w:val="20"/>
              </w:rPr>
              <w:t xml:space="preserve"> </w:t>
            </w:r>
            <w:r>
              <w:rPr>
                <w:sz w:val="20"/>
              </w:rPr>
              <w:t xml:space="preserve">Immunisation (ATAGI) advice prior to submission. The revised process would be as </w:t>
            </w:r>
            <w:r>
              <w:rPr>
                <w:spacing w:val="-2"/>
                <w:sz w:val="20"/>
              </w:rPr>
              <w:t>follows.</w:t>
            </w:r>
          </w:p>
          <w:p w14:paraId="36C6B341" w14:textId="77777777" w:rsidR="002138FA" w:rsidRDefault="00A2619F">
            <w:pPr>
              <w:pStyle w:val="TableParagraph"/>
              <w:numPr>
                <w:ilvl w:val="0"/>
                <w:numId w:val="55"/>
              </w:numPr>
              <w:tabs>
                <w:tab w:val="left" w:pos="929"/>
              </w:tabs>
              <w:spacing w:before="0" w:line="265" w:lineRule="exact"/>
              <w:ind w:right="0"/>
              <w:rPr>
                <w:sz w:val="20"/>
              </w:rPr>
            </w:pPr>
            <w:r>
              <w:rPr>
                <w:sz w:val="20"/>
              </w:rPr>
              <w:t>The</w:t>
            </w:r>
            <w:r>
              <w:rPr>
                <w:spacing w:val="-5"/>
                <w:sz w:val="20"/>
              </w:rPr>
              <w:t xml:space="preserve"> </w:t>
            </w:r>
            <w:r>
              <w:rPr>
                <w:sz w:val="20"/>
              </w:rPr>
              <w:t>sponsor</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vaccine</w:t>
            </w:r>
            <w:r>
              <w:rPr>
                <w:spacing w:val="-5"/>
                <w:sz w:val="20"/>
              </w:rPr>
              <w:t xml:space="preserve"> </w:t>
            </w:r>
            <w:r>
              <w:rPr>
                <w:sz w:val="20"/>
              </w:rPr>
              <w:t>makes</w:t>
            </w:r>
            <w:r>
              <w:rPr>
                <w:spacing w:val="-5"/>
                <w:sz w:val="20"/>
              </w:rPr>
              <w:t xml:space="preserve"> </w:t>
            </w:r>
            <w:r>
              <w:rPr>
                <w:sz w:val="20"/>
              </w:rPr>
              <w:t>a</w:t>
            </w:r>
            <w:r>
              <w:rPr>
                <w:spacing w:val="-5"/>
                <w:sz w:val="20"/>
              </w:rPr>
              <w:t xml:space="preserve"> </w:t>
            </w:r>
            <w:r>
              <w:rPr>
                <w:sz w:val="20"/>
              </w:rPr>
              <w:t>submission</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PBAC</w:t>
            </w:r>
            <w:r>
              <w:rPr>
                <w:spacing w:val="-5"/>
                <w:sz w:val="20"/>
              </w:rPr>
              <w:t xml:space="preserve"> </w:t>
            </w:r>
            <w:r>
              <w:rPr>
                <w:sz w:val="20"/>
              </w:rPr>
              <w:t>for</w:t>
            </w:r>
            <w:r>
              <w:rPr>
                <w:spacing w:val="-4"/>
                <w:sz w:val="20"/>
              </w:rPr>
              <w:t xml:space="preserve"> </w:t>
            </w:r>
            <w:r>
              <w:rPr>
                <w:sz w:val="20"/>
              </w:rPr>
              <w:t>the</w:t>
            </w:r>
            <w:r>
              <w:rPr>
                <w:spacing w:val="-5"/>
                <w:sz w:val="20"/>
              </w:rPr>
              <w:t xml:space="preserve"> NIP</w:t>
            </w:r>
          </w:p>
          <w:p w14:paraId="36C6B342" w14:textId="77777777" w:rsidR="002138FA" w:rsidRDefault="00A2619F">
            <w:pPr>
              <w:pStyle w:val="TableParagraph"/>
              <w:numPr>
                <w:ilvl w:val="0"/>
                <w:numId w:val="55"/>
              </w:numPr>
              <w:tabs>
                <w:tab w:val="left" w:pos="929"/>
              </w:tabs>
              <w:spacing w:before="19" w:line="259" w:lineRule="auto"/>
              <w:ind w:right="427"/>
              <w:rPr>
                <w:sz w:val="20"/>
              </w:rPr>
            </w:pPr>
            <w:r>
              <w:rPr>
                <w:sz w:val="20"/>
              </w:rPr>
              <w:t>The PBAC evaluators and vaccine evaluation experts evaluate the sponsors</w:t>
            </w:r>
            <w:r>
              <w:rPr>
                <w:spacing w:val="-8"/>
                <w:sz w:val="20"/>
              </w:rPr>
              <w:t xml:space="preserve"> </w:t>
            </w:r>
            <w:r>
              <w:rPr>
                <w:sz w:val="20"/>
              </w:rPr>
              <w:t>submission</w:t>
            </w:r>
            <w:r>
              <w:rPr>
                <w:spacing w:val="-7"/>
                <w:sz w:val="20"/>
              </w:rPr>
              <w:t xml:space="preserve"> </w:t>
            </w:r>
            <w:r>
              <w:rPr>
                <w:sz w:val="20"/>
              </w:rPr>
              <w:t>and</w:t>
            </w:r>
            <w:r>
              <w:rPr>
                <w:spacing w:val="-7"/>
                <w:sz w:val="20"/>
              </w:rPr>
              <w:t xml:space="preserve"> </w:t>
            </w:r>
            <w:r>
              <w:rPr>
                <w:sz w:val="20"/>
              </w:rPr>
              <w:t>produce</w:t>
            </w:r>
            <w:r>
              <w:rPr>
                <w:spacing w:val="-8"/>
                <w:sz w:val="20"/>
              </w:rPr>
              <w:t xml:space="preserve"> </w:t>
            </w:r>
            <w:r>
              <w:rPr>
                <w:sz w:val="20"/>
              </w:rPr>
              <w:t>a</w:t>
            </w:r>
            <w:r>
              <w:rPr>
                <w:spacing w:val="-5"/>
                <w:sz w:val="20"/>
              </w:rPr>
              <w:t xml:space="preserve"> </w:t>
            </w:r>
            <w:r>
              <w:rPr>
                <w:sz w:val="20"/>
              </w:rPr>
              <w:t>single</w:t>
            </w:r>
            <w:r>
              <w:rPr>
                <w:spacing w:val="-8"/>
                <w:sz w:val="20"/>
              </w:rPr>
              <w:t xml:space="preserve"> </w:t>
            </w:r>
            <w:r>
              <w:rPr>
                <w:sz w:val="20"/>
              </w:rPr>
              <w:t>comprehensive</w:t>
            </w:r>
            <w:r>
              <w:rPr>
                <w:spacing w:val="-8"/>
                <w:sz w:val="20"/>
              </w:rPr>
              <w:t xml:space="preserve"> </w:t>
            </w:r>
            <w:r>
              <w:rPr>
                <w:sz w:val="20"/>
              </w:rPr>
              <w:t xml:space="preserve">assessment </w:t>
            </w:r>
            <w:r>
              <w:rPr>
                <w:spacing w:val="-2"/>
                <w:sz w:val="20"/>
              </w:rPr>
              <w:t>report</w:t>
            </w:r>
          </w:p>
          <w:p w14:paraId="36C6B343" w14:textId="77777777" w:rsidR="002138FA" w:rsidRDefault="00A2619F">
            <w:pPr>
              <w:pStyle w:val="TableParagraph"/>
              <w:numPr>
                <w:ilvl w:val="0"/>
                <w:numId w:val="55"/>
              </w:numPr>
              <w:tabs>
                <w:tab w:val="left" w:pos="929"/>
              </w:tabs>
              <w:spacing w:before="0" w:line="259" w:lineRule="auto"/>
              <w:ind w:right="523"/>
              <w:rPr>
                <w:sz w:val="20"/>
              </w:rPr>
            </w:pPr>
            <w:r>
              <w:rPr>
                <w:sz w:val="20"/>
              </w:rPr>
              <w:t>The PBAC Economic Sub-Committee (ESC) is supplemented by the appropriate ATAGI representatives (specialists for particular type of vaccine</w:t>
            </w:r>
            <w:r>
              <w:rPr>
                <w:spacing w:val="-5"/>
                <w:sz w:val="20"/>
              </w:rPr>
              <w:t xml:space="preserve"> </w:t>
            </w:r>
            <w:r>
              <w:rPr>
                <w:sz w:val="20"/>
              </w:rPr>
              <w:t>and</w:t>
            </w:r>
            <w:r>
              <w:rPr>
                <w:spacing w:val="-4"/>
                <w:sz w:val="20"/>
              </w:rPr>
              <w:t xml:space="preserve"> </w:t>
            </w:r>
            <w:r>
              <w:rPr>
                <w:sz w:val="20"/>
              </w:rPr>
              <w:t>disease)</w:t>
            </w:r>
            <w:r>
              <w:rPr>
                <w:spacing w:val="-5"/>
                <w:sz w:val="20"/>
              </w:rPr>
              <w:t xml:space="preserve"> </w:t>
            </w:r>
            <w:r>
              <w:rPr>
                <w:sz w:val="20"/>
              </w:rPr>
              <w:t>to</w:t>
            </w:r>
            <w:r>
              <w:rPr>
                <w:spacing w:val="-3"/>
                <w:sz w:val="20"/>
              </w:rPr>
              <w:t xml:space="preserve"> </w:t>
            </w:r>
            <w:r>
              <w:rPr>
                <w:sz w:val="20"/>
              </w:rPr>
              <w:t>provide</w:t>
            </w:r>
            <w:r>
              <w:rPr>
                <w:spacing w:val="-5"/>
                <w:sz w:val="20"/>
              </w:rPr>
              <w:t xml:space="preserve"> </w:t>
            </w:r>
            <w:r>
              <w:rPr>
                <w:sz w:val="20"/>
              </w:rPr>
              <w:t>formal</w:t>
            </w:r>
            <w:r>
              <w:rPr>
                <w:spacing w:val="-5"/>
                <w:sz w:val="20"/>
              </w:rPr>
              <w:t xml:space="preserve"> </w:t>
            </w:r>
            <w:r>
              <w:rPr>
                <w:sz w:val="20"/>
              </w:rPr>
              <w:t>(ESC</w:t>
            </w:r>
            <w:r>
              <w:rPr>
                <w:spacing w:val="-5"/>
                <w:sz w:val="20"/>
              </w:rPr>
              <w:t xml:space="preserve"> </w:t>
            </w:r>
            <w:r>
              <w:rPr>
                <w:sz w:val="20"/>
              </w:rPr>
              <w:t>+</w:t>
            </w:r>
            <w:r>
              <w:rPr>
                <w:spacing w:val="-4"/>
                <w:sz w:val="20"/>
              </w:rPr>
              <w:t xml:space="preserve"> </w:t>
            </w:r>
            <w:r>
              <w:rPr>
                <w:sz w:val="20"/>
              </w:rPr>
              <w:t>ATAGI)</w:t>
            </w:r>
            <w:r>
              <w:rPr>
                <w:spacing w:val="-5"/>
                <w:sz w:val="20"/>
              </w:rPr>
              <w:t xml:space="preserve"> </w:t>
            </w:r>
            <w:r>
              <w:rPr>
                <w:sz w:val="20"/>
              </w:rPr>
              <w:t>advice</w:t>
            </w:r>
            <w:r>
              <w:rPr>
                <w:spacing w:val="-5"/>
                <w:sz w:val="20"/>
              </w:rPr>
              <w:t xml:space="preserve"> </w:t>
            </w:r>
            <w:r>
              <w:rPr>
                <w:sz w:val="20"/>
              </w:rPr>
              <w:t>to</w:t>
            </w:r>
            <w:r>
              <w:rPr>
                <w:spacing w:val="-4"/>
                <w:sz w:val="20"/>
              </w:rPr>
              <w:t xml:space="preserve"> </w:t>
            </w:r>
            <w:r>
              <w:rPr>
                <w:sz w:val="20"/>
              </w:rPr>
              <w:t>PBAC</w:t>
            </w:r>
          </w:p>
          <w:p w14:paraId="36C6B344" w14:textId="77777777" w:rsidR="002138FA" w:rsidRDefault="00A2619F">
            <w:pPr>
              <w:pStyle w:val="TableParagraph"/>
              <w:numPr>
                <w:ilvl w:val="0"/>
                <w:numId w:val="55"/>
              </w:numPr>
              <w:tabs>
                <w:tab w:val="left" w:pos="929"/>
              </w:tabs>
              <w:spacing w:before="0" w:line="259" w:lineRule="auto"/>
              <w:ind w:right="755"/>
              <w:rPr>
                <w:sz w:val="20"/>
              </w:rPr>
            </w:pPr>
            <w:r>
              <w:rPr>
                <w:sz w:val="20"/>
              </w:rPr>
              <w:t>PBAC</w:t>
            </w:r>
            <w:r>
              <w:rPr>
                <w:spacing w:val="-7"/>
                <w:sz w:val="20"/>
              </w:rPr>
              <w:t xml:space="preserve"> </w:t>
            </w:r>
            <w:r>
              <w:rPr>
                <w:sz w:val="20"/>
              </w:rPr>
              <w:t>provides</w:t>
            </w:r>
            <w:r>
              <w:rPr>
                <w:spacing w:val="-7"/>
                <w:sz w:val="20"/>
              </w:rPr>
              <w:t xml:space="preserve"> </w:t>
            </w:r>
            <w:r>
              <w:rPr>
                <w:sz w:val="20"/>
              </w:rPr>
              <w:t>advice</w:t>
            </w:r>
            <w:r>
              <w:rPr>
                <w:spacing w:val="-7"/>
                <w:sz w:val="20"/>
              </w:rPr>
              <w:t xml:space="preserve"> </w:t>
            </w:r>
            <w:r>
              <w:rPr>
                <w:sz w:val="20"/>
              </w:rPr>
              <w:t>and</w:t>
            </w:r>
            <w:r>
              <w:rPr>
                <w:spacing w:val="-6"/>
                <w:sz w:val="20"/>
              </w:rPr>
              <w:t xml:space="preserve"> </w:t>
            </w:r>
            <w:r>
              <w:rPr>
                <w:sz w:val="20"/>
              </w:rPr>
              <w:t>recommendation</w:t>
            </w:r>
            <w:r>
              <w:rPr>
                <w:spacing w:val="-6"/>
                <w:sz w:val="20"/>
              </w:rPr>
              <w:t xml:space="preserve"> </w:t>
            </w:r>
            <w:r>
              <w:rPr>
                <w:sz w:val="20"/>
              </w:rPr>
              <w:t>to</w:t>
            </w:r>
            <w:r>
              <w:rPr>
                <w:spacing w:val="-6"/>
                <w:sz w:val="20"/>
              </w:rPr>
              <w:t xml:space="preserve"> </w:t>
            </w:r>
            <w:r>
              <w:rPr>
                <w:sz w:val="20"/>
              </w:rPr>
              <w:t>government</w:t>
            </w:r>
            <w:r>
              <w:rPr>
                <w:spacing w:val="-7"/>
                <w:sz w:val="20"/>
              </w:rPr>
              <w:t xml:space="preserve"> </w:t>
            </w:r>
            <w:r>
              <w:rPr>
                <w:sz w:val="20"/>
              </w:rPr>
              <w:t>on</w:t>
            </w:r>
            <w:r>
              <w:rPr>
                <w:spacing w:val="-6"/>
                <w:sz w:val="20"/>
              </w:rPr>
              <w:t xml:space="preserve"> </w:t>
            </w:r>
            <w:r>
              <w:rPr>
                <w:sz w:val="20"/>
              </w:rPr>
              <w:t>the clinical and cost effectiveness of the vaccine for the NIP.</w:t>
            </w:r>
          </w:p>
          <w:p w14:paraId="36C6B345" w14:textId="77777777" w:rsidR="002138FA" w:rsidRDefault="00A2619F">
            <w:pPr>
              <w:pStyle w:val="TableParagraph"/>
              <w:spacing w:before="0" w:line="259" w:lineRule="auto"/>
              <w:ind w:left="929" w:right="211"/>
              <w:jc w:val="left"/>
              <w:rPr>
                <w:i/>
                <w:sz w:val="20"/>
              </w:rPr>
            </w:pPr>
            <w:r>
              <w:rPr>
                <w:i/>
                <w:sz w:val="20"/>
              </w:rPr>
              <w:t>Note:</w:t>
            </w:r>
            <w:r>
              <w:rPr>
                <w:i/>
                <w:spacing w:val="-4"/>
                <w:sz w:val="20"/>
              </w:rPr>
              <w:t xml:space="preserve"> </w:t>
            </w:r>
            <w:r>
              <w:rPr>
                <w:i/>
                <w:sz w:val="20"/>
              </w:rPr>
              <w:t>A</w:t>
            </w:r>
            <w:r>
              <w:rPr>
                <w:i/>
                <w:spacing w:val="-5"/>
                <w:sz w:val="20"/>
              </w:rPr>
              <w:t xml:space="preserve"> </w:t>
            </w:r>
            <w:r>
              <w:rPr>
                <w:i/>
                <w:sz w:val="20"/>
              </w:rPr>
              <w:t>review</w:t>
            </w:r>
            <w:r>
              <w:rPr>
                <w:i/>
                <w:spacing w:val="-2"/>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NIP</w:t>
            </w:r>
            <w:r>
              <w:rPr>
                <w:i/>
                <w:spacing w:val="-3"/>
                <w:sz w:val="20"/>
              </w:rPr>
              <w:t xml:space="preserve"> </w:t>
            </w:r>
            <w:r>
              <w:rPr>
                <w:i/>
                <w:sz w:val="20"/>
              </w:rPr>
              <w:t>is</w:t>
            </w:r>
            <w:r>
              <w:rPr>
                <w:i/>
                <w:spacing w:val="-3"/>
                <w:sz w:val="20"/>
              </w:rPr>
              <w:t xml:space="preserve"> </w:t>
            </w:r>
            <w:r>
              <w:rPr>
                <w:i/>
                <w:sz w:val="20"/>
              </w:rPr>
              <w:t>underway</w:t>
            </w:r>
            <w:r>
              <w:rPr>
                <w:i/>
                <w:spacing w:val="-1"/>
                <w:sz w:val="20"/>
              </w:rPr>
              <w:t xml:space="preserve"> </w:t>
            </w:r>
            <w:r>
              <w:rPr>
                <w:i/>
                <w:sz w:val="20"/>
              </w:rPr>
              <w:t>and</w:t>
            </w:r>
            <w:r>
              <w:rPr>
                <w:i/>
                <w:spacing w:val="-3"/>
                <w:sz w:val="20"/>
              </w:rPr>
              <w:t xml:space="preserve"> </w:t>
            </w:r>
            <w:r>
              <w:rPr>
                <w:i/>
                <w:sz w:val="20"/>
              </w:rPr>
              <w:t>it</w:t>
            </w:r>
            <w:r>
              <w:rPr>
                <w:i/>
                <w:spacing w:val="-3"/>
                <w:sz w:val="20"/>
              </w:rPr>
              <w:t xml:space="preserve"> </w:t>
            </w:r>
            <w:r>
              <w:rPr>
                <w:i/>
                <w:sz w:val="20"/>
              </w:rPr>
              <w:t>is</w:t>
            </w:r>
            <w:r>
              <w:rPr>
                <w:i/>
                <w:spacing w:val="-3"/>
                <w:sz w:val="20"/>
              </w:rPr>
              <w:t xml:space="preserve"> </w:t>
            </w:r>
            <w:r>
              <w:rPr>
                <w:i/>
                <w:sz w:val="20"/>
              </w:rPr>
              <w:t>expected</w:t>
            </w:r>
            <w:r>
              <w:rPr>
                <w:i/>
                <w:spacing w:val="-2"/>
                <w:sz w:val="20"/>
              </w:rPr>
              <w:t xml:space="preserve"> </w:t>
            </w:r>
            <w:r>
              <w:rPr>
                <w:i/>
                <w:sz w:val="20"/>
              </w:rPr>
              <w:t>this</w:t>
            </w:r>
            <w:r>
              <w:rPr>
                <w:i/>
                <w:spacing w:val="-3"/>
                <w:sz w:val="20"/>
              </w:rPr>
              <w:t xml:space="preserve"> </w:t>
            </w:r>
            <w:r>
              <w:rPr>
                <w:i/>
                <w:sz w:val="20"/>
              </w:rPr>
              <w:t>will</w:t>
            </w:r>
            <w:r>
              <w:rPr>
                <w:i/>
                <w:spacing w:val="-3"/>
                <w:sz w:val="20"/>
              </w:rPr>
              <w:t xml:space="preserve"> </w:t>
            </w:r>
            <w:r>
              <w:rPr>
                <w:i/>
                <w:sz w:val="20"/>
              </w:rPr>
              <w:t xml:space="preserve">include consideration of the procurement process and strategies to better coordinate and streamline the procurement and implementation of </w:t>
            </w:r>
            <w:r>
              <w:rPr>
                <w:i/>
                <w:spacing w:val="-2"/>
                <w:sz w:val="20"/>
              </w:rPr>
              <w:t>vaccines.</w:t>
            </w:r>
          </w:p>
          <w:p w14:paraId="36C6B346" w14:textId="77777777" w:rsidR="002138FA" w:rsidRDefault="00A2619F">
            <w:pPr>
              <w:pStyle w:val="TableParagraph"/>
              <w:numPr>
                <w:ilvl w:val="1"/>
                <w:numId w:val="55"/>
              </w:numPr>
              <w:tabs>
                <w:tab w:val="left" w:pos="1262"/>
              </w:tabs>
              <w:spacing w:before="0" w:line="259" w:lineRule="auto"/>
              <w:ind w:right="449"/>
              <w:rPr>
                <w:sz w:val="20"/>
              </w:rPr>
            </w:pPr>
            <w:r>
              <w:rPr>
                <w:sz w:val="20"/>
              </w:rPr>
              <w:t>Horizon</w:t>
            </w:r>
            <w:r>
              <w:rPr>
                <w:spacing w:val="-6"/>
                <w:sz w:val="20"/>
              </w:rPr>
              <w:t xml:space="preserve"> </w:t>
            </w:r>
            <w:r>
              <w:rPr>
                <w:sz w:val="20"/>
              </w:rPr>
              <w:t>scanning</w:t>
            </w:r>
            <w:r>
              <w:rPr>
                <w:spacing w:val="-7"/>
                <w:sz w:val="20"/>
              </w:rPr>
              <w:t xml:space="preserve"> </w:t>
            </w:r>
            <w:r>
              <w:rPr>
                <w:sz w:val="20"/>
              </w:rPr>
              <w:t>for</w:t>
            </w:r>
            <w:r>
              <w:rPr>
                <w:spacing w:val="-6"/>
                <w:sz w:val="20"/>
              </w:rPr>
              <w:t xml:space="preserve"> </w:t>
            </w:r>
            <w:r>
              <w:rPr>
                <w:sz w:val="20"/>
              </w:rPr>
              <w:t>vaccines</w:t>
            </w:r>
            <w:r>
              <w:rPr>
                <w:spacing w:val="-5"/>
                <w:sz w:val="20"/>
              </w:rPr>
              <w:t xml:space="preserve"> </w:t>
            </w:r>
            <w:r>
              <w:rPr>
                <w:sz w:val="20"/>
              </w:rPr>
              <w:t>is</w:t>
            </w:r>
            <w:r>
              <w:rPr>
                <w:spacing w:val="-6"/>
                <w:sz w:val="20"/>
              </w:rPr>
              <w:t xml:space="preserve"> </w:t>
            </w:r>
            <w:r>
              <w:rPr>
                <w:sz w:val="20"/>
              </w:rPr>
              <w:t>established</w:t>
            </w:r>
            <w:r>
              <w:rPr>
                <w:spacing w:val="-6"/>
                <w:sz w:val="20"/>
              </w:rPr>
              <w:t xml:space="preserve"> </w:t>
            </w:r>
            <w:r>
              <w:rPr>
                <w:sz w:val="20"/>
              </w:rPr>
              <w:t>including</w:t>
            </w:r>
            <w:r>
              <w:rPr>
                <w:spacing w:val="-7"/>
                <w:sz w:val="20"/>
              </w:rPr>
              <w:t xml:space="preserve"> </w:t>
            </w:r>
            <w:r>
              <w:rPr>
                <w:sz w:val="20"/>
              </w:rPr>
              <w:t xml:space="preserve">appropriate stakeholders to ensure that ATAGI can be prepared to provide </w:t>
            </w:r>
            <w:r>
              <w:rPr>
                <w:spacing w:val="-2"/>
                <w:sz w:val="20"/>
              </w:rPr>
              <w:t>advice.</w:t>
            </w:r>
          </w:p>
          <w:p w14:paraId="36C6B347" w14:textId="77777777" w:rsidR="002138FA" w:rsidRDefault="00A2619F">
            <w:pPr>
              <w:pStyle w:val="TableParagraph"/>
              <w:numPr>
                <w:ilvl w:val="1"/>
                <w:numId w:val="55"/>
              </w:numPr>
              <w:tabs>
                <w:tab w:val="left" w:pos="1262"/>
              </w:tabs>
              <w:spacing w:before="0" w:line="256" w:lineRule="auto"/>
              <w:ind w:right="155"/>
              <w:rPr>
                <w:sz w:val="20"/>
              </w:rPr>
            </w:pPr>
            <w:r>
              <w:rPr>
                <w:sz w:val="20"/>
              </w:rPr>
              <w:t>Develop</w:t>
            </w:r>
            <w:r>
              <w:rPr>
                <w:spacing w:val="-4"/>
                <w:sz w:val="20"/>
              </w:rPr>
              <w:t xml:space="preserve"> </w:t>
            </w:r>
            <w:r>
              <w:rPr>
                <w:sz w:val="20"/>
              </w:rPr>
              <w:t>a</w:t>
            </w:r>
            <w:r>
              <w:rPr>
                <w:spacing w:val="-5"/>
                <w:sz w:val="20"/>
              </w:rPr>
              <w:t xml:space="preserve"> </w:t>
            </w:r>
            <w:r>
              <w:rPr>
                <w:sz w:val="20"/>
              </w:rPr>
              <w:t>mechanism</w:t>
            </w:r>
            <w:r>
              <w:rPr>
                <w:spacing w:val="-4"/>
                <w:sz w:val="20"/>
              </w:rPr>
              <w:t xml:space="preserve"> </w:t>
            </w:r>
            <w:r>
              <w:rPr>
                <w:sz w:val="20"/>
              </w:rPr>
              <w:t>and</w:t>
            </w:r>
            <w:r>
              <w:rPr>
                <w:spacing w:val="-3"/>
                <w:sz w:val="20"/>
              </w:rPr>
              <w:t xml:space="preserve"> </w:t>
            </w:r>
            <w:r>
              <w:rPr>
                <w:sz w:val="20"/>
              </w:rPr>
              <w:t>criteria</w:t>
            </w:r>
            <w:r>
              <w:rPr>
                <w:spacing w:val="-5"/>
                <w:sz w:val="20"/>
              </w:rPr>
              <w:t xml:space="preserve"> </w:t>
            </w:r>
            <w:r>
              <w:rPr>
                <w:sz w:val="20"/>
              </w:rPr>
              <w:t>to</w:t>
            </w:r>
            <w:r>
              <w:rPr>
                <w:spacing w:val="-4"/>
                <w:sz w:val="20"/>
              </w:rPr>
              <w:t xml:space="preserve"> </w:t>
            </w:r>
            <w:r>
              <w:rPr>
                <w:sz w:val="20"/>
              </w:rPr>
              <w:t>have</w:t>
            </w:r>
            <w:r>
              <w:rPr>
                <w:spacing w:val="-5"/>
                <w:sz w:val="20"/>
              </w:rPr>
              <w:t xml:space="preserve"> </w:t>
            </w:r>
            <w:r>
              <w:rPr>
                <w:sz w:val="20"/>
              </w:rPr>
              <w:t>the</w:t>
            </w:r>
            <w:r>
              <w:rPr>
                <w:spacing w:val="-5"/>
                <w:sz w:val="20"/>
              </w:rPr>
              <w:t xml:space="preserve"> </w:t>
            </w:r>
            <w:r>
              <w:rPr>
                <w:sz w:val="20"/>
              </w:rPr>
              <w:t>assessment</w:t>
            </w:r>
            <w:r>
              <w:rPr>
                <w:spacing w:val="-5"/>
                <w:sz w:val="20"/>
              </w:rPr>
              <w:t xml:space="preserve"> </w:t>
            </w:r>
            <w:r>
              <w:rPr>
                <w:sz w:val="20"/>
              </w:rPr>
              <w:t>of</w:t>
            </w:r>
            <w:r>
              <w:rPr>
                <w:spacing w:val="-4"/>
                <w:sz w:val="20"/>
              </w:rPr>
              <w:t xml:space="preserve"> </w:t>
            </w:r>
            <w:r>
              <w:rPr>
                <w:sz w:val="20"/>
              </w:rPr>
              <w:t>vaccines be proportionate to the level of risk of the product.</w:t>
            </w:r>
          </w:p>
        </w:tc>
      </w:tr>
    </w:tbl>
    <w:p w14:paraId="36C6B349" w14:textId="77777777" w:rsidR="002138FA" w:rsidRDefault="002138FA">
      <w:pPr>
        <w:spacing w:line="256" w:lineRule="auto"/>
        <w:rPr>
          <w:sz w:val="20"/>
        </w:rPr>
        <w:sectPr w:rsidR="002138FA">
          <w:pgSz w:w="11910" w:h="16840"/>
          <w:pgMar w:top="980" w:right="0" w:bottom="1521" w:left="800" w:header="0" w:footer="494" w:gutter="0"/>
          <w:cols w:space="720"/>
        </w:sectPr>
      </w:pPr>
    </w:p>
    <w:tbl>
      <w:tblPr>
        <w:tblW w:w="0" w:type="auto"/>
        <w:tblInd w:w="726"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825"/>
        <w:gridCol w:w="7545"/>
      </w:tblGrid>
      <w:tr w:rsidR="002138FA" w14:paraId="36C6B34C" w14:textId="77777777">
        <w:trPr>
          <w:trHeight w:val="1140"/>
        </w:trPr>
        <w:tc>
          <w:tcPr>
            <w:tcW w:w="1825" w:type="dxa"/>
            <w:tcBorders>
              <w:left w:val="nil"/>
              <w:bottom w:val="single" w:sz="4" w:space="0" w:color="E6E6E6"/>
              <w:right w:val="nil"/>
            </w:tcBorders>
          </w:tcPr>
          <w:p w14:paraId="36C6B34A" w14:textId="77777777" w:rsidR="002138FA" w:rsidRDefault="002138FA">
            <w:pPr>
              <w:pStyle w:val="TableParagraph"/>
              <w:spacing w:before="0"/>
              <w:ind w:left="0" w:right="0"/>
              <w:jc w:val="left"/>
              <w:rPr>
                <w:rFonts w:ascii="Times New Roman"/>
                <w:sz w:val="18"/>
              </w:rPr>
            </w:pPr>
          </w:p>
        </w:tc>
        <w:tc>
          <w:tcPr>
            <w:tcW w:w="7545" w:type="dxa"/>
            <w:tcBorders>
              <w:left w:val="nil"/>
              <w:bottom w:val="single" w:sz="4" w:space="0" w:color="E6E6E6"/>
              <w:right w:val="nil"/>
            </w:tcBorders>
          </w:tcPr>
          <w:p w14:paraId="36C6B34B" w14:textId="77777777" w:rsidR="002138FA" w:rsidRDefault="00A2619F">
            <w:pPr>
              <w:pStyle w:val="TableParagraph"/>
              <w:spacing w:before="72" w:line="259" w:lineRule="auto"/>
              <w:ind w:left="520" w:right="512"/>
              <w:jc w:val="left"/>
              <w:rPr>
                <w:i/>
                <w:sz w:val="20"/>
              </w:rPr>
            </w:pPr>
            <w:r>
              <w:rPr>
                <w:sz w:val="20"/>
              </w:rPr>
              <w:t>Note</w:t>
            </w:r>
            <w:r>
              <w:rPr>
                <w:i/>
                <w:sz w:val="20"/>
              </w:rPr>
              <w:t>:</w:t>
            </w:r>
            <w:r>
              <w:rPr>
                <w:i/>
                <w:spacing w:val="-4"/>
                <w:sz w:val="20"/>
              </w:rPr>
              <w:t xml:space="preserve"> </w:t>
            </w:r>
            <w:r>
              <w:rPr>
                <w:i/>
                <w:sz w:val="20"/>
              </w:rPr>
              <w:t>These</w:t>
            </w:r>
            <w:r>
              <w:rPr>
                <w:i/>
                <w:spacing w:val="-1"/>
                <w:sz w:val="20"/>
              </w:rPr>
              <w:t xml:space="preserve"> </w:t>
            </w:r>
            <w:r>
              <w:rPr>
                <w:i/>
                <w:sz w:val="20"/>
              </w:rPr>
              <w:t>changes</w:t>
            </w:r>
            <w:r>
              <w:rPr>
                <w:i/>
                <w:spacing w:val="-3"/>
                <w:sz w:val="20"/>
              </w:rPr>
              <w:t xml:space="preserve"> </w:t>
            </w:r>
            <w:r>
              <w:rPr>
                <w:i/>
                <w:sz w:val="20"/>
              </w:rPr>
              <w:t>are</w:t>
            </w:r>
            <w:r>
              <w:rPr>
                <w:i/>
                <w:spacing w:val="-5"/>
                <w:sz w:val="20"/>
              </w:rPr>
              <w:t xml:space="preserve"> </w:t>
            </w:r>
            <w:r>
              <w:rPr>
                <w:i/>
                <w:sz w:val="20"/>
              </w:rPr>
              <w:t>not</w:t>
            </w:r>
            <w:r>
              <w:rPr>
                <w:i/>
                <w:spacing w:val="-3"/>
                <w:sz w:val="20"/>
              </w:rPr>
              <w:t xml:space="preserve"> </w:t>
            </w:r>
            <w:r>
              <w:rPr>
                <w:i/>
                <w:sz w:val="20"/>
              </w:rPr>
              <w:t>intended</w:t>
            </w:r>
            <w:r>
              <w:rPr>
                <w:i/>
                <w:spacing w:val="-4"/>
                <w:sz w:val="20"/>
              </w:rPr>
              <w:t xml:space="preserve"> </w:t>
            </w:r>
            <w:r>
              <w:rPr>
                <w:i/>
                <w:sz w:val="20"/>
              </w:rPr>
              <w:t>to</w:t>
            </w:r>
            <w:r>
              <w:rPr>
                <w:i/>
                <w:spacing w:val="-5"/>
                <w:sz w:val="20"/>
              </w:rPr>
              <w:t xml:space="preserve"> </w:t>
            </w:r>
            <w:r>
              <w:rPr>
                <w:i/>
                <w:sz w:val="20"/>
              </w:rPr>
              <w:t>preclude</w:t>
            </w:r>
            <w:r>
              <w:rPr>
                <w:i/>
                <w:spacing w:val="-5"/>
                <w:sz w:val="20"/>
              </w:rPr>
              <w:t xml:space="preserve"> </w:t>
            </w:r>
            <w:r>
              <w:rPr>
                <w:i/>
                <w:sz w:val="20"/>
              </w:rPr>
              <w:t>the</w:t>
            </w:r>
            <w:r>
              <w:rPr>
                <w:i/>
                <w:spacing w:val="-5"/>
                <w:sz w:val="20"/>
              </w:rPr>
              <w:t xml:space="preserve"> </w:t>
            </w:r>
            <w:r>
              <w:rPr>
                <w:i/>
                <w:sz w:val="20"/>
              </w:rPr>
              <w:t>ability</w:t>
            </w:r>
            <w:r>
              <w:rPr>
                <w:i/>
                <w:spacing w:val="-4"/>
                <w:sz w:val="20"/>
              </w:rPr>
              <w:t xml:space="preserve"> </w:t>
            </w:r>
            <w:r>
              <w:rPr>
                <w:i/>
                <w:sz w:val="20"/>
              </w:rPr>
              <w:t>for</w:t>
            </w:r>
            <w:r>
              <w:rPr>
                <w:i/>
                <w:spacing w:val="-3"/>
                <w:sz w:val="20"/>
              </w:rPr>
              <w:t xml:space="preserve"> </w:t>
            </w:r>
            <w:r>
              <w:rPr>
                <w:i/>
                <w:sz w:val="20"/>
              </w:rPr>
              <w:t>sponsors</w:t>
            </w:r>
            <w:r>
              <w:rPr>
                <w:i/>
                <w:spacing w:val="-3"/>
                <w:sz w:val="20"/>
              </w:rPr>
              <w:t xml:space="preserve"> </w:t>
            </w:r>
            <w:r>
              <w:rPr>
                <w:i/>
                <w:sz w:val="20"/>
              </w:rPr>
              <w:t>to seek early advice from ATAGI or modify/remove any of functions of ATAGI.</w:t>
            </w:r>
          </w:p>
        </w:tc>
      </w:tr>
      <w:tr w:rsidR="002138FA" w14:paraId="36C6B350" w14:textId="77777777">
        <w:trPr>
          <w:trHeight w:val="2152"/>
        </w:trPr>
        <w:tc>
          <w:tcPr>
            <w:tcW w:w="1825" w:type="dxa"/>
            <w:tcBorders>
              <w:top w:val="single" w:sz="4" w:space="0" w:color="E6E6E6"/>
              <w:left w:val="single" w:sz="8" w:space="0" w:color="FFFFFF"/>
              <w:bottom w:val="single" w:sz="4" w:space="0" w:color="E6E6E6"/>
              <w:right w:val="nil"/>
            </w:tcBorders>
          </w:tcPr>
          <w:p w14:paraId="36C6B34D" w14:textId="77777777" w:rsidR="002138FA" w:rsidRDefault="00A2619F">
            <w:pPr>
              <w:pStyle w:val="TableParagraph"/>
              <w:spacing w:before="72" w:line="259" w:lineRule="auto"/>
              <w:ind w:left="-7" w:right="269"/>
              <w:jc w:val="left"/>
              <w:rPr>
                <w:sz w:val="20"/>
              </w:rPr>
            </w:pPr>
            <w:r>
              <w:rPr>
                <w:sz w:val="20"/>
              </w:rPr>
              <w:t>Expanding</w:t>
            </w:r>
            <w:r>
              <w:rPr>
                <w:spacing w:val="-14"/>
                <w:sz w:val="20"/>
              </w:rPr>
              <w:t xml:space="preserve"> </w:t>
            </w:r>
            <w:r>
              <w:rPr>
                <w:sz w:val="20"/>
              </w:rPr>
              <w:t>role</w:t>
            </w:r>
            <w:r>
              <w:rPr>
                <w:spacing w:val="-14"/>
                <w:sz w:val="20"/>
              </w:rPr>
              <w:t xml:space="preserve"> </w:t>
            </w:r>
            <w:r>
              <w:rPr>
                <w:sz w:val="20"/>
              </w:rPr>
              <w:t xml:space="preserve">of </w:t>
            </w:r>
            <w:r>
              <w:rPr>
                <w:spacing w:val="-4"/>
                <w:sz w:val="20"/>
              </w:rPr>
              <w:t>PBAC</w:t>
            </w:r>
          </w:p>
        </w:tc>
        <w:tc>
          <w:tcPr>
            <w:tcW w:w="7545" w:type="dxa"/>
            <w:tcBorders>
              <w:top w:val="single" w:sz="4" w:space="0" w:color="E6E6E6"/>
              <w:left w:val="nil"/>
              <w:bottom w:val="single" w:sz="4" w:space="0" w:color="E6E6E6"/>
              <w:right w:val="nil"/>
            </w:tcBorders>
          </w:tcPr>
          <w:p w14:paraId="36C6B34E" w14:textId="77777777" w:rsidR="002138FA" w:rsidRDefault="00A2619F">
            <w:pPr>
              <w:pStyle w:val="TableParagraph"/>
              <w:numPr>
                <w:ilvl w:val="0"/>
                <w:numId w:val="54"/>
              </w:numPr>
              <w:tabs>
                <w:tab w:val="left" w:pos="1241"/>
              </w:tabs>
              <w:spacing w:before="72" w:line="259" w:lineRule="auto"/>
              <w:ind w:right="231"/>
              <w:rPr>
                <w:sz w:val="20"/>
              </w:rPr>
            </w:pPr>
            <w:r>
              <w:rPr>
                <w:sz w:val="20"/>
              </w:rPr>
              <w:t>Further</w:t>
            </w:r>
            <w:r>
              <w:rPr>
                <w:spacing w:val="-4"/>
                <w:sz w:val="20"/>
              </w:rPr>
              <w:t xml:space="preserve"> </w:t>
            </w:r>
            <w:r>
              <w:rPr>
                <w:sz w:val="20"/>
              </w:rPr>
              <w:t>expanding</w:t>
            </w:r>
            <w:r>
              <w:rPr>
                <w:spacing w:val="-4"/>
                <w:sz w:val="20"/>
              </w:rPr>
              <w:t xml:space="preserve"> </w:t>
            </w:r>
            <w:r>
              <w:rPr>
                <w:sz w:val="20"/>
              </w:rPr>
              <w:t>the</w:t>
            </w:r>
            <w:r>
              <w:rPr>
                <w:spacing w:val="-3"/>
                <w:sz w:val="20"/>
              </w:rPr>
              <w:t xml:space="preserve"> </w:t>
            </w:r>
            <w:r>
              <w:rPr>
                <w:sz w:val="20"/>
              </w:rPr>
              <w:t>advisory</w:t>
            </w:r>
            <w:r>
              <w:rPr>
                <w:spacing w:val="-5"/>
                <w:sz w:val="20"/>
              </w:rPr>
              <w:t xml:space="preserve"> </w:t>
            </w:r>
            <w:r>
              <w:rPr>
                <w:sz w:val="20"/>
              </w:rPr>
              <w:t>role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PBAC</w:t>
            </w:r>
            <w:r>
              <w:rPr>
                <w:spacing w:val="-5"/>
                <w:sz w:val="20"/>
              </w:rPr>
              <w:t xml:space="preserve"> </w:t>
            </w:r>
            <w:r>
              <w:rPr>
                <w:sz w:val="20"/>
              </w:rPr>
              <w:t>to</w:t>
            </w:r>
            <w:r>
              <w:rPr>
                <w:spacing w:val="-4"/>
                <w:sz w:val="20"/>
              </w:rPr>
              <w:t xml:space="preserve"> </w:t>
            </w:r>
            <w:r>
              <w:rPr>
                <w:sz w:val="20"/>
              </w:rPr>
              <w:t>enable</w:t>
            </w:r>
            <w:r>
              <w:rPr>
                <w:spacing w:val="-5"/>
                <w:sz w:val="20"/>
              </w:rPr>
              <w:t xml:space="preserve"> </w:t>
            </w:r>
            <w:r>
              <w:rPr>
                <w:sz w:val="20"/>
              </w:rPr>
              <w:t>it</w:t>
            </w:r>
            <w:r>
              <w:rPr>
                <w:spacing w:val="-5"/>
                <w:sz w:val="20"/>
              </w:rPr>
              <w:t xml:space="preserve"> </w:t>
            </w:r>
            <w:r>
              <w:rPr>
                <w:sz w:val="20"/>
              </w:rPr>
              <w:t>to</w:t>
            </w:r>
            <w:r>
              <w:rPr>
                <w:spacing w:val="-4"/>
                <w:sz w:val="20"/>
              </w:rPr>
              <w:t xml:space="preserve"> </w:t>
            </w:r>
            <w:r>
              <w:rPr>
                <w:sz w:val="20"/>
              </w:rPr>
              <w:t>make the HTA recommendation to the Minister for Health and Aged Care for a broader range of health technologies including codependent health technologies. (short term)</w:t>
            </w:r>
          </w:p>
          <w:p w14:paraId="36C6B34F" w14:textId="77777777" w:rsidR="002138FA" w:rsidRDefault="00A2619F">
            <w:pPr>
              <w:pStyle w:val="TableParagraph"/>
              <w:numPr>
                <w:ilvl w:val="0"/>
                <w:numId w:val="54"/>
              </w:numPr>
              <w:tabs>
                <w:tab w:val="left" w:pos="1241"/>
              </w:tabs>
              <w:spacing w:before="0" w:line="256" w:lineRule="auto"/>
              <w:ind w:right="348"/>
              <w:rPr>
                <w:sz w:val="20"/>
              </w:rPr>
            </w:pPr>
            <w:r>
              <w:rPr>
                <w:sz w:val="20"/>
              </w:rPr>
              <w:t>The</w:t>
            </w:r>
            <w:r>
              <w:rPr>
                <w:spacing w:val="-6"/>
                <w:sz w:val="20"/>
              </w:rPr>
              <w:t xml:space="preserve"> </w:t>
            </w:r>
            <w:r>
              <w:rPr>
                <w:sz w:val="20"/>
              </w:rPr>
              <w:t>HTA</w:t>
            </w:r>
            <w:r>
              <w:rPr>
                <w:spacing w:val="-4"/>
                <w:sz w:val="20"/>
              </w:rPr>
              <w:t xml:space="preserve"> </w:t>
            </w:r>
            <w:r>
              <w:rPr>
                <w:sz w:val="20"/>
              </w:rPr>
              <w:t>advice</w:t>
            </w:r>
            <w:r>
              <w:rPr>
                <w:spacing w:val="-6"/>
                <w:sz w:val="20"/>
              </w:rPr>
              <w:t xml:space="preserve"> </w:t>
            </w:r>
            <w:r>
              <w:rPr>
                <w:sz w:val="20"/>
              </w:rPr>
              <w:t>does</w:t>
            </w:r>
            <w:r>
              <w:rPr>
                <w:spacing w:val="-6"/>
                <w:sz w:val="20"/>
              </w:rPr>
              <w:t xml:space="preserve"> </w:t>
            </w:r>
            <w:r>
              <w:rPr>
                <w:sz w:val="20"/>
              </w:rPr>
              <w:t>not</w:t>
            </w:r>
            <w:r>
              <w:rPr>
                <w:spacing w:val="-6"/>
                <w:sz w:val="20"/>
              </w:rPr>
              <w:t xml:space="preserve"> </w:t>
            </w:r>
            <w:r>
              <w:rPr>
                <w:sz w:val="20"/>
              </w:rPr>
              <w:t>presume</w:t>
            </w:r>
            <w:r>
              <w:rPr>
                <w:spacing w:val="-4"/>
                <w:sz w:val="20"/>
              </w:rPr>
              <w:t xml:space="preserve"> </w:t>
            </w:r>
            <w:r>
              <w:rPr>
                <w:sz w:val="20"/>
              </w:rPr>
              <w:t>all</w:t>
            </w:r>
            <w:r>
              <w:rPr>
                <w:spacing w:val="-6"/>
                <w:sz w:val="20"/>
              </w:rPr>
              <w:t xml:space="preserve"> </w:t>
            </w:r>
            <w:r>
              <w:rPr>
                <w:sz w:val="20"/>
              </w:rPr>
              <w:t>subsequent</w:t>
            </w:r>
            <w:r>
              <w:rPr>
                <w:spacing w:val="-6"/>
                <w:sz w:val="20"/>
              </w:rPr>
              <w:t xml:space="preserve"> </w:t>
            </w:r>
            <w:r>
              <w:rPr>
                <w:sz w:val="20"/>
              </w:rPr>
              <w:t>funding</w:t>
            </w:r>
            <w:r>
              <w:rPr>
                <w:spacing w:val="-5"/>
                <w:sz w:val="20"/>
              </w:rPr>
              <w:t xml:space="preserve"> </w:t>
            </w:r>
            <w:r>
              <w:rPr>
                <w:sz w:val="20"/>
              </w:rPr>
              <w:t>decisions would take effect through the PBS.</w:t>
            </w:r>
          </w:p>
        </w:tc>
      </w:tr>
      <w:tr w:rsidR="002138FA" w14:paraId="36C6B358" w14:textId="77777777">
        <w:trPr>
          <w:trHeight w:val="6010"/>
        </w:trPr>
        <w:tc>
          <w:tcPr>
            <w:tcW w:w="1825" w:type="dxa"/>
            <w:tcBorders>
              <w:top w:val="single" w:sz="4" w:space="0" w:color="E6E6E6"/>
              <w:left w:val="single" w:sz="8" w:space="0" w:color="FFFFFF"/>
              <w:bottom w:val="nil"/>
              <w:right w:val="single" w:sz="8" w:space="0" w:color="FFFFFF"/>
            </w:tcBorders>
          </w:tcPr>
          <w:p w14:paraId="36C6B351" w14:textId="77777777" w:rsidR="002138FA" w:rsidRDefault="00A2619F">
            <w:pPr>
              <w:pStyle w:val="TableParagraph"/>
              <w:spacing w:before="74" w:line="259" w:lineRule="auto"/>
              <w:ind w:left="-7" w:right="254"/>
              <w:jc w:val="left"/>
              <w:rPr>
                <w:sz w:val="20"/>
              </w:rPr>
            </w:pPr>
            <w:r>
              <w:rPr>
                <w:sz w:val="20"/>
              </w:rPr>
              <w:t xml:space="preserve">Unified HTA pathway for all </w:t>
            </w:r>
            <w:r>
              <w:rPr>
                <w:spacing w:val="-2"/>
                <w:sz w:val="20"/>
              </w:rPr>
              <w:t xml:space="preserve">health </w:t>
            </w:r>
            <w:r>
              <w:rPr>
                <w:sz w:val="20"/>
              </w:rPr>
              <w:t>technologies</w:t>
            </w:r>
            <w:r>
              <w:rPr>
                <w:spacing w:val="-14"/>
                <w:sz w:val="20"/>
              </w:rPr>
              <w:t xml:space="preserve"> </w:t>
            </w:r>
            <w:r>
              <w:rPr>
                <w:sz w:val="20"/>
              </w:rPr>
              <w:t xml:space="preserve">with </w:t>
            </w:r>
            <w:r>
              <w:rPr>
                <w:spacing w:val="-2"/>
                <w:sz w:val="20"/>
              </w:rPr>
              <w:t>Commonwealth funding</w:t>
            </w:r>
          </w:p>
        </w:tc>
        <w:tc>
          <w:tcPr>
            <w:tcW w:w="7545" w:type="dxa"/>
            <w:tcBorders>
              <w:top w:val="single" w:sz="4" w:space="0" w:color="E6E6E6"/>
              <w:left w:val="single" w:sz="8" w:space="0" w:color="FFFFFF"/>
              <w:bottom w:val="nil"/>
              <w:right w:val="nil"/>
            </w:tcBorders>
          </w:tcPr>
          <w:p w14:paraId="36C6B352" w14:textId="77777777" w:rsidR="002138FA" w:rsidRDefault="00A2619F">
            <w:pPr>
              <w:pStyle w:val="TableParagraph"/>
              <w:spacing w:before="74" w:line="256" w:lineRule="auto"/>
              <w:ind w:left="-1" w:right="151"/>
              <w:jc w:val="left"/>
              <w:rPr>
                <w:sz w:val="20"/>
              </w:rPr>
            </w:pPr>
            <w:r>
              <w:rPr>
                <w:sz w:val="20"/>
              </w:rPr>
              <w:t>Develop</w:t>
            </w:r>
            <w:r>
              <w:rPr>
                <w:spacing w:val="-5"/>
                <w:sz w:val="20"/>
              </w:rPr>
              <w:t xml:space="preserve"> </w:t>
            </w:r>
            <w:r>
              <w:rPr>
                <w:sz w:val="20"/>
              </w:rPr>
              <w:t>a</w:t>
            </w:r>
            <w:r>
              <w:rPr>
                <w:spacing w:val="-6"/>
                <w:sz w:val="20"/>
              </w:rPr>
              <w:t xml:space="preserve"> </w:t>
            </w:r>
            <w:r>
              <w:rPr>
                <w:sz w:val="20"/>
              </w:rPr>
              <w:t>unified,</w:t>
            </w:r>
            <w:r>
              <w:rPr>
                <w:spacing w:val="-5"/>
                <w:sz w:val="20"/>
              </w:rPr>
              <w:t xml:space="preserve"> </w:t>
            </w:r>
            <w:r>
              <w:rPr>
                <w:sz w:val="20"/>
              </w:rPr>
              <w:t>national,</w:t>
            </w:r>
            <w:r>
              <w:rPr>
                <w:spacing w:val="-6"/>
                <w:sz w:val="20"/>
              </w:rPr>
              <w:t xml:space="preserve"> </w:t>
            </w:r>
            <w:r>
              <w:rPr>
                <w:sz w:val="20"/>
              </w:rPr>
              <w:t>HTA</w:t>
            </w:r>
            <w:r>
              <w:rPr>
                <w:spacing w:val="-4"/>
                <w:sz w:val="20"/>
              </w:rPr>
              <w:t xml:space="preserve"> </w:t>
            </w:r>
            <w:r>
              <w:rPr>
                <w:sz w:val="20"/>
              </w:rPr>
              <w:t>pathway</w:t>
            </w:r>
            <w:r>
              <w:rPr>
                <w:spacing w:val="-6"/>
                <w:sz w:val="20"/>
              </w:rPr>
              <w:t xml:space="preserve"> </w:t>
            </w:r>
            <w:r>
              <w:rPr>
                <w:sz w:val="20"/>
              </w:rPr>
              <w:t>for</w:t>
            </w:r>
            <w:r>
              <w:rPr>
                <w:spacing w:val="-5"/>
                <w:sz w:val="20"/>
              </w:rPr>
              <w:t xml:space="preserve"> </w:t>
            </w:r>
            <w:r>
              <w:rPr>
                <w:sz w:val="20"/>
              </w:rPr>
              <w:t>all</w:t>
            </w:r>
            <w:r>
              <w:rPr>
                <w:spacing w:val="-6"/>
                <w:sz w:val="20"/>
              </w:rPr>
              <w:t xml:space="preserve"> </w:t>
            </w:r>
            <w:r>
              <w:rPr>
                <w:sz w:val="20"/>
              </w:rPr>
              <w:t>health</w:t>
            </w:r>
            <w:r>
              <w:rPr>
                <w:spacing w:val="-3"/>
                <w:sz w:val="20"/>
              </w:rPr>
              <w:t xml:space="preserve"> </w:t>
            </w:r>
            <w:r>
              <w:rPr>
                <w:sz w:val="20"/>
              </w:rPr>
              <w:t>technology evaluation (medium to long-term)</w:t>
            </w:r>
          </w:p>
          <w:p w14:paraId="36C6B353" w14:textId="77777777" w:rsidR="002138FA" w:rsidRDefault="00A2619F">
            <w:pPr>
              <w:pStyle w:val="TableParagraph"/>
              <w:numPr>
                <w:ilvl w:val="0"/>
                <w:numId w:val="53"/>
              </w:numPr>
              <w:tabs>
                <w:tab w:val="left" w:pos="510"/>
              </w:tabs>
              <w:spacing w:before="124" w:line="259" w:lineRule="auto"/>
              <w:ind w:right="210"/>
              <w:rPr>
                <w:sz w:val="20"/>
              </w:rPr>
            </w:pPr>
            <w:r>
              <w:rPr>
                <w:sz w:val="20"/>
              </w:rPr>
              <w:t>To meet this aim, investigate approaches for having one committee* that is appropriately resourced (including adjustments to Committee composition and scope) that could progress all HTA by drawing on pools of appropriate specialists</w:t>
            </w:r>
            <w:r>
              <w:rPr>
                <w:spacing w:val="-3"/>
                <w:sz w:val="20"/>
              </w:rPr>
              <w:t xml:space="preserve"> </w:t>
            </w:r>
            <w:r>
              <w:rPr>
                <w:sz w:val="20"/>
              </w:rPr>
              <w:t>as</w:t>
            </w:r>
            <w:r>
              <w:rPr>
                <w:spacing w:val="-6"/>
                <w:sz w:val="20"/>
              </w:rPr>
              <w:t xml:space="preserve"> </w:t>
            </w:r>
            <w:r>
              <w:rPr>
                <w:sz w:val="20"/>
              </w:rPr>
              <w:t>needed,</w:t>
            </w:r>
            <w:r>
              <w:rPr>
                <w:spacing w:val="-5"/>
                <w:sz w:val="20"/>
              </w:rPr>
              <w:t xml:space="preserve"> </w:t>
            </w:r>
            <w:r>
              <w:rPr>
                <w:sz w:val="20"/>
              </w:rPr>
              <w:t>including</w:t>
            </w:r>
            <w:r>
              <w:rPr>
                <w:spacing w:val="-5"/>
                <w:sz w:val="20"/>
              </w:rPr>
              <w:t xml:space="preserve"> </w:t>
            </w:r>
            <w:r>
              <w:rPr>
                <w:sz w:val="20"/>
              </w:rPr>
              <w:t>for</w:t>
            </w:r>
            <w:r>
              <w:rPr>
                <w:spacing w:val="-5"/>
                <w:sz w:val="20"/>
              </w:rPr>
              <w:t xml:space="preserve"> </w:t>
            </w:r>
            <w:r>
              <w:rPr>
                <w:sz w:val="20"/>
              </w:rPr>
              <w:t>medicines,</w:t>
            </w:r>
            <w:r>
              <w:rPr>
                <w:spacing w:val="-6"/>
                <w:sz w:val="20"/>
              </w:rPr>
              <w:t xml:space="preserve"> </w:t>
            </w:r>
            <w:r>
              <w:rPr>
                <w:sz w:val="20"/>
              </w:rPr>
              <w:t>advanced</w:t>
            </w:r>
            <w:r>
              <w:rPr>
                <w:spacing w:val="-5"/>
                <w:sz w:val="20"/>
              </w:rPr>
              <w:t xml:space="preserve"> </w:t>
            </w:r>
            <w:r>
              <w:rPr>
                <w:sz w:val="20"/>
              </w:rPr>
              <w:t>therapies,</w:t>
            </w:r>
            <w:r>
              <w:rPr>
                <w:spacing w:val="-6"/>
                <w:sz w:val="20"/>
              </w:rPr>
              <w:t xml:space="preserve"> </w:t>
            </w:r>
            <w:r>
              <w:rPr>
                <w:sz w:val="20"/>
              </w:rPr>
              <w:t>blood</w:t>
            </w:r>
            <w:r>
              <w:rPr>
                <w:spacing w:val="-5"/>
                <w:sz w:val="20"/>
              </w:rPr>
              <w:t xml:space="preserve"> </w:t>
            </w:r>
            <w:r>
              <w:rPr>
                <w:sz w:val="20"/>
              </w:rPr>
              <w:t>and blood products and other types of technologies seeking public funding.</w:t>
            </w:r>
          </w:p>
          <w:p w14:paraId="36C6B354" w14:textId="77777777" w:rsidR="002138FA" w:rsidRDefault="00A2619F">
            <w:pPr>
              <w:pStyle w:val="TableParagraph"/>
              <w:numPr>
                <w:ilvl w:val="0"/>
                <w:numId w:val="53"/>
              </w:numPr>
              <w:tabs>
                <w:tab w:val="left" w:pos="510"/>
              </w:tabs>
              <w:spacing w:before="0" w:line="256" w:lineRule="auto"/>
              <w:ind w:right="267"/>
              <w:rPr>
                <w:sz w:val="20"/>
              </w:rPr>
            </w:pPr>
            <w:r>
              <w:rPr>
                <w:sz w:val="20"/>
              </w:rPr>
              <w:t>The Committee responsible for assessing a submission should have the flexibility</w:t>
            </w:r>
            <w:r>
              <w:rPr>
                <w:spacing w:val="-7"/>
                <w:sz w:val="20"/>
              </w:rPr>
              <w:t xml:space="preserve"> </w:t>
            </w:r>
            <w:r>
              <w:rPr>
                <w:sz w:val="20"/>
              </w:rPr>
              <w:t>to</w:t>
            </w:r>
            <w:r>
              <w:rPr>
                <w:spacing w:val="-6"/>
                <w:sz w:val="20"/>
              </w:rPr>
              <w:t xml:space="preserve"> </w:t>
            </w:r>
            <w:r>
              <w:rPr>
                <w:sz w:val="20"/>
              </w:rPr>
              <w:t>recommend</w:t>
            </w:r>
            <w:r>
              <w:rPr>
                <w:spacing w:val="-6"/>
                <w:sz w:val="20"/>
              </w:rPr>
              <w:t xml:space="preserve"> </w:t>
            </w:r>
            <w:r>
              <w:rPr>
                <w:sz w:val="20"/>
              </w:rPr>
              <w:t>the</w:t>
            </w:r>
            <w:r>
              <w:rPr>
                <w:spacing w:val="-6"/>
                <w:sz w:val="20"/>
              </w:rPr>
              <w:t xml:space="preserve"> </w:t>
            </w:r>
            <w:r>
              <w:rPr>
                <w:sz w:val="20"/>
              </w:rPr>
              <w:t>most</w:t>
            </w:r>
            <w:r>
              <w:rPr>
                <w:spacing w:val="-7"/>
                <w:sz w:val="20"/>
              </w:rPr>
              <w:t xml:space="preserve"> </w:t>
            </w:r>
            <w:r>
              <w:rPr>
                <w:sz w:val="20"/>
              </w:rPr>
              <w:t>suitable</w:t>
            </w:r>
            <w:r>
              <w:rPr>
                <w:spacing w:val="-7"/>
                <w:sz w:val="20"/>
              </w:rPr>
              <w:t xml:space="preserve"> </w:t>
            </w:r>
            <w:r>
              <w:rPr>
                <w:sz w:val="20"/>
              </w:rPr>
              <w:t>funding</w:t>
            </w:r>
            <w:r>
              <w:rPr>
                <w:spacing w:val="-5"/>
                <w:sz w:val="20"/>
              </w:rPr>
              <w:t xml:space="preserve"> </w:t>
            </w:r>
            <w:r>
              <w:rPr>
                <w:sz w:val="20"/>
              </w:rPr>
              <w:t>pathway</w:t>
            </w:r>
            <w:r>
              <w:rPr>
                <w:spacing w:val="-7"/>
                <w:sz w:val="20"/>
              </w:rPr>
              <w:t xml:space="preserve"> </w:t>
            </w:r>
            <w:r>
              <w:rPr>
                <w:sz w:val="20"/>
              </w:rPr>
              <w:t>for</w:t>
            </w:r>
            <w:r>
              <w:rPr>
                <w:spacing w:val="-6"/>
                <w:sz w:val="20"/>
              </w:rPr>
              <w:t xml:space="preserve"> </w:t>
            </w:r>
            <w:r>
              <w:rPr>
                <w:sz w:val="20"/>
              </w:rPr>
              <w:t>that</w:t>
            </w:r>
            <w:r>
              <w:rPr>
                <w:spacing w:val="-6"/>
                <w:sz w:val="20"/>
              </w:rPr>
              <w:t xml:space="preserve"> </w:t>
            </w:r>
            <w:r>
              <w:rPr>
                <w:spacing w:val="-2"/>
                <w:sz w:val="20"/>
              </w:rPr>
              <w:t>product.</w:t>
            </w:r>
          </w:p>
          <w:p w14:paraId="36C6B355" w14:textId="77777777" w:rsidR="002138FA" w:rsidRDefault="00A2619F">
            <w:pPr>
              <w:pStyle w:val="TableParagraph"/>
              <w:numPr>
                <w:ilvl w:val="0"/>
                <w:numId w:val="53"/>
              </w:numPr>
              <w:tabs>
                <w:tab w:val="left" w:pos="510"/>
              </w:tabs>
              <w:spacing w:before="4" w:line="259" w:lineRule="auto"/>
              <w:ind w:right="169"/>
              <w:rPr>
                <w:sz w:val="20"/>
              </w:rPr>
            </w:pPr>
            <w:r>
              <w:rPr>
                <w:sz w:val="20"/>
              </w:rPr>
              <w:t>It</w:t>
            </w:r>
            <w:r>
              <w:rPr>
                <w:spacing w:val="-5"/>
                <w:sz w:val="20"/>
              </w:rPr>
              <w:t xml:space="preserve"> </w:t>
            </w:r>
            <w:r>
              <w:rPr>
                <w:sz w:val="20"/>
              </w:rPr>
              <w:t>is</w:t>
            </w:r>
            <w:r>
              <w:rPr>
                <w:spacing w:val="-5"/>
                <w:sz w:val="20"/>
              </w:rPr>
              <w:t xml:space="preserve"> </w:t>
            </w:r>
            <w:r>
              <w:rPr>
                <w:sz w:val="20"/>
              </w:rPr>
              <w:t>noted</w:t>
            </w:r>
            <w:r>
              <w:rPr>
                <w:spacing w:val="-4"/>
                <w:sz w:val="20"/>
              </w:rPr>
              <w:t xml:space="preserve"> </w:t>
            </w:r>
            <w:r>
              <w:rPr>
                <w:sz w:val="20"/>
              </w:rPr>
              <w:t>that</w:t>
            </w:r>
            <w:r>
              <w:rPr>
                <w:spacing w:val="-5"/>
                <w:sz w:val="20"/>
              </w:rPr>
              <w:t xml:space="preserve"> </w:t>
            </w:r>
            <w:r>
              <w:rPr>
                <w:sz w:val="20"/>
              </w:rPr>
              <w:t>the</w:t>
            </w:r>
            <w:r>
              <w:rPr>
                <w:spacing w:val="-3"/>
                <w:sz w:val="20"/>
              </w:rPr>
              <w:t xml:space="preserve"> </w:t>
            </w:r>
            <w:r>
              <w:rPr>
                <w:sz w:val="20"/>
              </w:rPr>
              <w:t>committee</w:t>
            </w:r>
            <w:r>
              <w:rPr>
                <w:spacing w:val="-5"/>
                <w:sz w:val="20"/>
              </w:rPr>
              <w:t xml:space="preserve"> </w:t>
            </w:r>
            <w:r>
              <w:rPr>
                <w:sz w:val="20"/>
              </w:rPr>
              <w:t>structure</w:t>
            </w:r>
            <w:r>
              <w:rPr>
                <w:spacing w:val="-5"/>
                <w:sz w:val="20"/>
              </w:rPr>
              <w:t xml:space="preserve"> </w:t>
            </w:r>
            <w:r>
              <w:rPr>
                <w:sz w:val="20"/>
              </w:rPr>
              <w:t>may</w:t>
            </w:r>
            <w:r>
              <w:rPr>
                <w:spacing w:val="-5"/>
                <w:sz w:val="20"/>
              </w:rPr>
              <w:t xml:space="preserve"> </w:t>
            </w:r>
            <w:r>
              <w:rPr>
                <w:sz w:val="20"/>
              </w:rPr>
              <w:t>need</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augmented</w:t>
            </w:r>
            <w:r>
              <w:rPr>
                <w:spacing w:val="-1"/>
                <w:sz w:val="20"/>
              </w:rPr>
              <w:t xml:space="preserve"> </w:t>
            </w:r>
            <w:r>
              <w:rPr>
                <w:sz w:val="20"/>
              </w:rPr>
              <w:t>to</w:t>
            </w:r>
            <w:r>
              <w:rPr>
                <w:spacing w:val="-4"/>
                <w:sz w:val="20"/>
              </w:rPr>
              <w:t xml:space="preserve"> </w:t>
            </w:r>
            <w:r>
              <w:rPr>
                <w:sz w:val="20"/>
              </w:rPr>
              <w:t>ensure that it appropriately resourced both with expertise and workload.</w:t>
            </w:r>
          </w:p>
          <w:p w14:paraId="36C6B356" w14:textId="77777777" w:rsidR="002138FA" w:rsidRDefault="00A2619F">
            <w:pPr>
              <w:pStyle w:val="TableParagraph"/>
              <w:numPr>
                <w:ilvl w:val="0"/>
                <w:numId w:val="53"/>
              </w:numPr>
              <w:tabs>
                <w:tab w:val="left" w:pos="510"/>
              </w:tabs>
              <w:spacing w:before="0" w:line="259" w:lineRule="auto"/>
              <w:ind w:right="472"/>
              <w:rPr>
                <w:sz w:val="20"/>
              </w:rPr>
            </w:pPr>
            <w:r>
              <w:rPr>
                <w:sz w:val="20"/>
              </w:rPr>
              <w:t>The</w:t>
            </w:r>
            <w:r>
              <w:rPr>
                <w:spacing w:val="-5"/>
                <w:sz w:val="20"/>
              </w:rPr>
              <w:t xml:space="preserve"> </w:t>
            </w:r>
            <w:r>
              <w:rPr>
                <w:sz w:val="20"/>
              </w:rPr>
              <w:t>HTA</w:t>
            </w:r>
            <w:r>
              <w:rPr>
                <w:spacing w:val="-3"/>
                <w:sz w:val="20"/>
              </w:rPr>
              <w:t xml:space="preserve"> </w:t>
            </w:r>
            <w:r>
              <w:rPr>
                <w:sz w:val="20"/>
              </w:rPr>
              <w:t>advice</w:t>
            </w:r>
            <w:r>
              <w:rPr>
                <w:spacing w:val="-5"/>
                <w:sz w:val="20"/>
              </w:rPr>
              <w:t xml:space="preserve"> </w:t>
            </w:r>
            <w:r>
              <w:rPr>
                <w:sz w:val="20"/>
              </w:rPr>
              <w:t>does</w:t>
            </w:r>
            <w:r>
              <w:rPr>
                <w:spacing w:val="-5"/>
                <w:sz w:val="20"/>
              </w:rPr>
              <w:t xml:space="preserve"> </w:t>
            </w:r>
            <w:r>
              <w:rPr>
                <w:sz w:val="20"/>
              </w:rPr>
              <w:t>not</w:t>
            </w:r>
            <w:r>
              <w:rPr>
                <w:spacing w:val="-5"/>
                <w:sz w:val="20"/>
              </w:rPr>
              <w:t xml:space="preserve"> </w:t>
            </w:r>
            <w:r>
              <w:rPr>
                <w:sz w:val="20"/>
              </w:rPr>
              <w:t>presume</w:t>
            </w:r>
            <w:r>
              <w:rPr>
                <w:spacing w:val="-3"/>
                <w:sz w:val="20"/>
              </w:rPr>
              <w:t xml:space="preserve"> </w:t>
            </w:r>
            <w:r>
              <w:rPr>
                <w:sz w:val="20"/>
              </w:rPr>
              <w:t>all</w:t>
            </w:r>
            <w:r>
              <w:rPr>
                <w:spacing w:val="-5"/>
                <w:sz w:val="20"/>
              </w:rPr>
              <w:t xml:space="preserve"> </w:t>
            </w:r>
            <w:r>
              <w:rPr>
                <w:sz w:val="20"/>
              </w:rPr>
              <w:t>subsequent</w:t>
            </w:r>
            <w:r>
              <w:rPr>
                <w:spacing w:val="-5"/>
                <w:sz w:val="20"/>
              </w:rPr>
              <w:t xml:space="preserve"> </w:t>
            </w:r>
            <w:r>
              <w:rPr>
                <w:sz w:val="20"/>
              </w:rPr>
              <w:t>funding</w:t>
            </w:r>
            <w:r>
              <w:rPr>
                <w:spacing w:val="-4"/>
                <w:sz w:val="20"/>
              </w:rPr>
              <w:t xml:space="preserve"> </w:t>
            </w:r>
            <w:r>
              <w:rPr>
                <w:sz w:val="20"/>
              </w:rPr>
              <w:t>decisions</w:t>
            </w:r>
            <w:r>
              <w:rPr>
                <w:spacing w:val="-5"/>
                <w:sz w:val="20"/>
              </w:rPr>
              <w:t xml:space="preserve"> </w:t>
            </w:r>
            <w:r>
              <w:rPr>
                <w:sz w:val="20"/>
              </w:rPr>
              <w:t>would take effect through the PBS.</w:t>
            </w:r>
          </w:p>
          <w:p w14:paraId="36C6B357" w14:textId="77777777" w:rsidR="002138FA" w:rsidRDefault="00A2619F">
            <w:pPr>
              <w:pStyle w:val="TableParagraph"/>
              <w:spacing w:before="0" w:line="259" w:lineRule="auto"/>
              <w:ind w:left="150" w:right="151"/>
              <w:jc w:val="left"/>
              <w:rPr>
                <w:sz w:val="20"/>
              </w:rPr>
            </w:pPr>
            <w:r>
              <w:rPr>
                <w:sz w:val="20"/>
              </w:rPr>
              <w:t>*The goal of this is to have a unified HTA committee approach however with respect to workload, this could be done through more frequent meetings or having</w:t>
            </w:r>
            <w:r>
              <w:rPr>
                <w:spacing w:val="-4"/>
                <w:sz w:val="20"/>
              </w:rPr>
              <w:t xml:space="preserve"> </w:t>
            </w:r>
            <w:r>
              <w:rPr>
                <w:sz w:val="20"/>
              </w:rPr>
              <w:t>multiple</w:t>
            </w:r>
            <w:r>
              <w:rPr>
                <w:spacing w:val="-5"/>
                <w:sz w:val="20"/>
              </w:rPr>
              <w:t xml:space="preserve"> </w:t>
            </w:r>
            <w:r>
              <w:rPr>
                <w:sz w:val="20"/>
              </w:rPr>
              <w:t>committees</w:t>
            </w:r>
            <w:r>
              <w:rPr>
                <w:spacing w:val="-4"/>
                <w:sz w:val="20"/>
              </w:rPr>
              <w:t xml:space="preserve"> </w:t>
            </w:r>
            <w:r>
              <w:rPr>
                <w:sz w:val="20"/>
              </w:rPr>
              <w:t>with</w:t>
            </w:r>
            <w:r>
              <w:rPr>
                <w:spacing w:val="-5"/>
                <w:sz w:val="20"/>
              </w:rPr>
              <w:t xml:space="preserve"> </w:t>
            </w:r>
            <w:r>
              <w:rPr>
                <w:sz w:val="20"/>
              </w:rPr>
              <w:t>a</w:t>
            </w:r>
            <w:r>
              <w:rPr>
                <w:spacing w:val="-5"/>
                <w:sz w:val="20"/>
              </w:rPr>
              <w:t xml:space="preserve"> </w:t>
            </w:r>
            <w:r>
              <w:rPr>
                <w:sz w:val="20"/>
              </w:rPr>
              <w:t>unified</w:t>
            </w:r>
            <w:r>
              <w:rPr>
                <w:spacing w:val="-1"/>
                <w:sz w:val="20"/>
              </w:rPr>
              <w:t xml:space="preserve"> </w:t>
            </w:r>
            <w:r>
              <w:rPr>
                <w:sz w:val="20"/>
              </w:rPr>
              <w:t>approach</w:t>
            </w:r>
            <w:r>
              <w:rPr>
                <w:spacing w:val="-4"/>
                <w:sz w:val="20"/>
              </w:rPr>
              <w:t xml:space="preserve"> </w:t>
            </w:r>
            <w:r>
              <w:rPr>
                <w:sz w:val="20"/>
              </w:rPr>
              <w:t>and</w:t>
            </w:r>
            <w:r>
              <w:rPr>
                <w:spacing w:val="-4"/>
                <w:sz w:val="20"/>
              </w:rPr>
              <w:t xml:space="preserve"> </w:t>
            </w:r>
            <w:r>
              <w:rPr>
                <w:sz w:val="20"/>
              </w:rPr>
              <w:t>offset</w:t>
            </w:r>
            <w:r>
              <w:rPr>
                <w:spacing w:val="-5"/>
                <w:sz w:val="20"/>
              </w:rPr>
              <w:t xml:space="preserve"> </w:t>
            </w:r>
            <w:r>
              <w:rPr>
                <w:sz w:val="20"/>
              </w:rPr>
              <w:t>meeting</w:t>
            </w:r>
            <w:r>
              <w:rPr>
                <w:spacing w:val="-4"/>
                <w:sz w:val="20"/>
              </w:rPr>
              <w:t xml:space="preserve"> </w:t>
            </w:r>
            <w:r>
              <w:rPr>
                <w:sz w:val="20"/>
              </w:rPr>
              <w:t>cycles. Additionally,</w:t>
            </w:r>
            <w:r>
              <w:rPr>
                <w:spacing w:val="-1"/>
                <w:sz w:val="20"/>
              </w:rPr>
              <w:t xml:space="preserve"> </w:t>
            </w:r>
            <w:r>
              <w:rPr>
                <w:sz w:val="20"/>
              </w:rPr>
              <w:t>the committee expertise</w:t>
            </w:r>
            <w:r>
              <w:rPr>
                <w:spacing w:val="-1"/>
                <w:sz w:val="20"/>
              </w:rPr>
              <w:t xml:space="preserve"> </w:t>
            </w:r>
            <w:r>
              <w:rPr>
                <w:sz w:val="20"/>
              </w:rPr>
              <w:t>could be</w:t>
            </w:r>
            <w:r>
              <w:rPr>
                <w:spacing w:val="-1"/>
                <w:sz w:val="20"/>
              </w:rPr>
              <w:t xml:space="preserve"> </w:t>
            </w:r>
            <w:r>
              <w:rPr>
                <w:sz w:val="20"/>
              </w:rPr>
              <w:t>augmented through additional permanent members, having topic specific groups that can be drawn on to provide advice, or pools of topic specific experts that can be drawn on to supplementary members as the expertise is required.</w:t>
            </w:r>
          </w:p>
        </w:tc>
      </w:tr>
    </w:tbl>
    <w:p w14:paraId="36C6B359" w14:textId="77777777" w:rsidR="002138FA" w:rsidRDefault="00A2619F">
      <w:pPr>
        <w:rPr>
          <w:sz w:val="2"/>
          <w:szCs w:val="2"/>
        </w:rPr>
      </w:pPr>
      <w:r>
        <w:rPr>
          <w:noProof/>
        </w:rPr>
        <mc:AlternateContent>
          <mc:Choice Requires="wps">
            <w:drawing>
              <wp:anchor distT="0" distB="0" distL="0" distR="0" simplePos="0" relativeHeight="15734272" behindDoc="0" locked="0" layoutInCell="1" allowOverlap="1" wp14:anchorId="36C6D8B4" wp14:editId="76E3A61C">
                <wp:simplePos x="0" y="0"/>
                <wp:positionH relativeFrom="page">
                  <wp:posOffset>755904</wp:posOffset>
                </wp:positionH>
                <wp:positionV relativeFrom="page">
                  <wp:posOffset>6608965</wp:posOffset>
                </wp:positionV>
                <wp:extent cx="6144895" cy="3175"/>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4895" cy="3175"/>
                        </a:xfrm>
                        <a:custGeom>
                          <a:avLst/>
                          <a:gdLst/>
                          <a:ahLst/>
                          <a:cxnLst/>
                          <a:rect l="l" t="t" r="r" b="b"/>
                          <a:pathLst>
                            <a:path w="6144895" h="3175">
                              <a:moveTo>
                                <a:pt x="1365745" y="0"/>
                              </a:moveTo>
                              <a:lnTo>
                                <a:pt x="1365745" y="0"/>
                              </a:lnTo>
                              <a:lnTo>
                                <a:pt x="0" y="0"/>
                              </a:lnTo>
                              <a:lnTo>
                                <a:pt x="0" y="3035"/>
                              </a:lnTo>
                              <a:lnTo>
                                <a:pt x="1365745" y="3035"/>
                              </a:lnTo>
                              <a:lnTo>
                                <a:pt x="1365745" y="0"/>
                              </a:lnTo>
                              <a:close/>
                            </a:path>
                            <a:path w="6144895" h="3175">
                              <a:moveTo>
                                <a:pt x="6144374" y="0"/>
                              </a:moveTo>
                              <a:lnTo>
                                <a:pt x="1365758" y="0"/>
                              </a:lnTo>
                              <a:lnTo>
                                <a:pt x="1365758" y="3035"/>
                              </a:lnTo>
                              <a:lnTo>
                                <a:pt x="6144374" y="3035"/>
                              </a:lnTo>
                              <a:lnTo>
                                <a:pt x="6144374" y="0"/>
                              </a:lnTo>
                              <a:close/>
                            </a:path>
                          </a:pathLst>
                        </a:custGeom>
                        <a:solidFill>
                          <a:srgbClr val="1D437E"/>
                        </a:solidFill>
                      </wps:spPr>
                      <wps:bodyPr wrap="square" lIns="0" tIns="0" rIns="0" bIns="0" rtlCol="0">
                        <a:prstTxWarp prst="textNoShape">
                          <a:avLst/>
                        </a:prstTxWarp>
                        <a:noAutofit/>
                      </wps:bodyPr>
                    </wps:wsp>
                  </a:graphicData>
                </a:graphic>
              </wp:anchor>
            </w:drawing>
          </mc:Choice>
          <mc:Fallback>
            <w:pict>
              <v:shape w14:anchorId="1E8A602E" id="Graphic 22" o:spid="_x0000_s1026" alt="&quot;&quot;" style="position:absolute;margin-left:59.5pt;margin-top:520.4pt;width:483.85pt;height:.25pt;z-index:15734272;visibility:visible;mso-wrap-style:square;mso-wrap-distance-left:0;mso-wrap-distance-top:0;mso-wrap-distance-right:0;mso-wrap-distance-bottom:0;mso-position-horizontal:absolute;mso-position-horizontal-relative:page;mso-position-vertical:absolute;mso-position-vertical-relative:page;v-text-anchor:top" coordsize="614489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" path="m1365745,r,l,,,3035r1365745,l1365745,xem6144374,l1365758,r,3035l6144374,3035r,-3035xe" fillcolor="#1d437e" stroked="f">
                <v:path arrowok="t"/>
                <w10:wrap anchorx="page" anchory="page"/>
              </v:shape>
            </w:pict>
          </mc:Fallback>
        </mc:AlternateContent>
      </w:r>
    </w:p>
    <w:p w14:paraId="36C6B35A" w14:textId="77777777" w:rsidR="002138FA" w:rsidRDefault="002138FA">
      <w:pPr>
        <w:rPr>
          <w:sz w:val="2"/>
          <w:szCs w:val="2"/>
        </w:rPr>
        <w:sectPr w:rsidR="002138FA">
          <w:type w:val="continuous"/>
          <w:pgSz w:w="11910" w:h="16840"/>
          <w:pgMar w:top="1040" w:right="0" w:bottom="680" w:left="800" w:header="0" w:footer="494" w:gutter="0"/>
          <w:cols w:space="720"/>
        </w:sectPr>
      </w:pPr>
    </w:p>
    <w:p w14:paraId="36C6B35B" w14:textId="77777777" w:rsidR="002138FA" w:rsidRDefault="00A2619F">
      <w:pPr>
        <w:pStyle w:val="BodyText"/>
        <w:spacing w:line="20" w:lineRule="exact"/>
        <w:jc w:val="left"/>
        <w:rPr>
          <w:i w:val="0"/>
          <w:sz w:val="2"/>
        </w:rPr>
      </w:pPr>
      <w:r>
        <w:rPr>
          <w:i w:val="0"/>
          <w:noProof/>
          <w:sz w:val="2"/>
        </w:rPr>
        <w:lastRenderedPageBreak/>
        <mc:AlternateContent>
          <mc:Choice Requires="wpg">
            <w:drawing>
              <wp:inline distT="0" distB="0" distL="0" distR="0" wp14:anchorId="36C6D8B6" wp14:editId="166885D9">
                <wp:extent cx="6156960" cy="3175"/>
                <wp:effectExtent l="0" t="0" r="0" b="0"/>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960" cy="3175"/>
                          <a:chOff x="0" y="0"/>
                          <a:chExt cx="6156960" cy="3175"/>
                        </a:xfrm>
                      </wpg:grpSpPr>
                      <wps:wsp>
                        <wps:cNvPr id="24" name="Graphic 24"/>
                        <wps:cNvSpPr/>
                        <wps:spPr>
                          <a:xfrm>
                            <a:off x="0" y="0"/>
                            <a:ext cx="6156960" cy="3175"/>
                          </a:xfrm>
                          <a:custGeom>
                            <a:avLst/>
                            <a:gdLst/>
                            <a:ahLst/>
                            <a:cxnLst/>
                            <a:rect l="l" t="t" r="r" b="b"/>
                            <a:pathLst>
                              <a:path w="6156960" h="3175">
                                <a:moveTo>
                                  <a:pt x="6156706" y="0"/>
                                </a:moveTo>
                                <a:lnTo>
                                  <a:pt x="6144514" y="0"/>
                                </a:lnTo>
                                <a:lnTo>
                                  <a:pt x="12192" y="0"/>
                                </a:lnTo>
                                <a:lnTo>
                                  <a:pt x="0" y="0"/>
                                </a:lnTo>
                                <a:lnTo>
                                  <a:pt x="0" y="3048"/>
                                </a:lnTo>
                                <a:lnTo>
                                  <a:pt x="12192" y="3048"/>
                                </a:lnTo>
                                <a:lnTo>
                                  <a:pt x="6144514" y="3048"/>
                                </a:lnTo>
                                <a:lnTo>
                                  <a:pt x="6156706" y="3048"/>
                                </a:lnTo>
                                <a:lnTo>
                                  <a:pt x="6156706" y="0"/>
                                </a:lnTo>
                                <a:close/>
                              </a:path>
                            </a:pathLst>
                          </a:custGeom>
                          <a:solidFill>
                            <a:srgbClr val="1D437E"/>
                          </a:solidFill>
                        </wps:spPr>
                        <wps:bodyPr wrap="square" lIns="0" tIns="0" rIns="0" bIns="0" rtlCol="0">
                          <a:prstTxWarp prst="textNoShape">
                            <a:avLst/>
                          </a:prstTxWarp>
                          <a:noAutofit/>
                        </wps:bodyPr>
                      </wps:wsp>
                    </wpg:wgp>
                  </a:graphicData>
                </a:graphic>
              </wp:inline>
            </w:drawing>
          </mc:Choice>
          <mc:Fallback>
            <w:pict>
              <v:group w14:anchorId="3AFDF60A" id="Group 23" o:spid="_x0000_s1026" alt="&quot;&quot;" style="width:484.8pt;height:.25pt;mso-position-horizontal-relative:char;mso-position-vertical-relative:line" coordsize="615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">
                <v:shape id="Graphic 24" o:spid="_x0000_s1027" style="position:absolute;width:61569;height:31;visibility:visible;mso-wrap-style:square;v-text-anchor:top" coordsize="61569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" path="m6156706,r-12192,l12192,,,,,3048r12192,l6144514,3048r12192,l6156706,xe" fillcolor="#1d437e" stroked="f">
                  <v:path arrowok="t"/>
                </v:shape>
                <w10:anchorlock/>
              </v:group>
            </w:pict>
          </mc:Fallback>
        </mc:AlternateContent>
      </w:r>
    </w:p>
    <w:p w14:paraId="36C6B35C" w14:textId="77777777" w:rsidR="002138FA" w:rsidRDefault="00A2619F">
      <w:pPr>
        <w:spacing w:before="56" w:line="259" w:lineRule="auto"/>
        <w:ind w:left="904" w:right="1102" w:hanging="360"/>
        <w:rPr>
          <w:rFonts w:ascii="Segoe UI"/>
          <w:i/>
        </w:rPr>
      </w:pPr>
      <w:r>
        <w:rPr>
          <w:rFonts w:ascii="Segoe UI"/>
          <w:i/>
          <w:color w:val="1D437E"/>
        </w:rPr>
        <w:t>2.2.</w:t>
      </w:r>
      <w:r>
        <w:rPr>
          <w:rFonts w:ascii="Segoe UI"/>
          <w:i/>
          <w:color w:val="1D437E"/>
          <w:spacing w:val="-36"/>
        </w:rPr>
        <w:t xml:space="preserve"> </w:t>
      </w:r>
      <w:r>
        <w:rPr>
          <w:rFonts w:ascii="Segoe UI"/>
          <w:i/>
          <w:color w:val="1D437E"/>
        </w:rPr>
        <w:t>Proportionate</w:t>
      </w:r>
      <w:r>
        <w:rPr>
          <w:rFonts w:ascii="Segoe UI"/>
          <w:i/>
          <w:color w:val="1D437E"/>
          <w:spacing w:val="-6"/>
        </w:rPr>
        <w:t xml:space="preserve"> </w:t>
      </w:r>
      <w:r>
        <w:rPr>
          <w:rFonts w:ascii="Segoe UI"/>
          <w:i/>
          <w:color w:val="1D437E"/>
        </w:rPr>
        <w:t>appraisal</w:t>
      </w:r>
      <w:r>
        <w:rPr>
          <w:rFonts w:ascii="Segoe UI"/>
          <w:i/>
          <w:color w:val="1D437E"/>
          <w:spacing w:val="-2"/>
        </w:rPr>
        <w:t xml:space="preserve"> </w:t>
      </w:r>
      <w:r>
        <w:rPr>
          <w:rFonts w:ascii="Segoe UI"/>
          <w:i/>
          <w:color w:val="1D437E"/>
        </w:rPr>
        <w:t>pathways:</w:t>
      </w:r>
      <w:r>
        <w:rPr>
          <w:rFonts w:ascii="Segoe UI"/>
          <w:i/>
          <w:color w:val="1D437E"/>
          <w:spacing w:val="-3"/>
        </w:rPr>
        <w:t xml:space="preserve"> </w:t>
      </w:r>
      <w:r>
        <w:rPr>
          <w:rFonts w:ascii="Segoe UI"/>
          <w:i/>
          <w:color w:val="1D437E"/>
        </w:rPr>
        <w:t>Development</w:t>
      </w:r>
      <w:r>
        <w:rPr>
          <w:rFonts w:ascii="Segoe UI"/>
          <w:i/>
          <w:color w:val="1D437E"/>
          <w:spacing w:val="-3"/>
        </w:rPr>
        <w:t xml:space="preserve"> </w:t>
      </w:r>
      <w:r>
        <w:rPr>
          <w:rFonts w:ascii="Segoe UI"/>
          <w:i/>
          <w:color w:val="1D437E"/>
        </w:rPr>
        <w:t>of</w:t>
      </w:r>
      <w:r>
        <w:rPr>
          <w:rFonts w:ascii="Segoe UI"/>
          <w:i/>
          <w:color w:val="1D437E"/>
          <w:spacing w:val="-6"/>
        </w:rPr>
        <w:t xml:space="preserve"> </w:t>
      </w:r>
      <w:r>
        <w:rPr>
          <w:rFonts w:ascii="Segoe UI"/>
          <w:i/>
          <w:color w:val="1D437E"/>
        </w:rPr>
        <w:t>pathways</w:t>
      </w:r>
      <w:r>
        <w:rPr>
          <w:rFonts w:ascii="Segoe UI"/>
          <w:i/>
          <w:color w:val="1D437E"/>
          <w:spacing w:val="-4"/>
        </w:rPr>
        <w:t xml:space="preserve"> </w:t>
      </w:r>
      <w:r>
        <w:rPr>
          <w:rFonts w:ascii="Segoe UI"/>
          <w:i/>
          <w:color w:val="1D437E"/>
        </w:rPr>
        <w:t>to</w:t>
      </w:r>
      <w:r>
        <w:rPr>
          <w:rFonts w:ascii="Segoe UI"/>
          <w:i/>
          <w:color w:val="1D437E"/>
          <w:spacing w:val="-4"/>
        </w:rPr>
        <w:t xml:space="preserve"> </w:t>
      </w:r>
      <w:r>
        <w:rPr>
          <w:rFonts w:ascii="Segoe UI"/>
          <w:i/>
          <w:color w:val="1D437E"/>
        </w:rPr>
        <w:t>calibrate</w:t>
      </w:r>
      <w:r>
        <w:rPr>
          <w:rFonts w:ascii="Segoe UI"/>
          <w:i/>
          <w:color w:val="1D437E"/>
          <w:spacing w:val="-2"/>
        </w:rPr>
        <w:t xml:space="preserve"> </w:t>
      </w:r>
      <w:r>
        <w:rPr>
          <w:rFonts w:ascii="Segoe UI"/>
          <w:i/>
          <w:color w:val="1D437E"/>
        </w:rPr>
        <w:t>the</w:t>
      </w:r>
      <w:r>
        <w:rPr>
          <w:rFonts w:ascii="Segoe UI"/>
          <w:i/>
          <w:color w:val="1D437E"/>
          <w:spacing w:val="-5"/>
        </w:rPr>
        <w:t xml:space="preserve"> </w:t>
      </w:r>
      <w:r>
        <w:rPr>
          <w:rFonts w:ascii="Segoe UI"/>
          <w:i/>
          <w:color w:val="1D437E"/>
        </w:rPr>
        <w:t>level</w:t>
      </w:r>
      <w:r>
        <w:rPr>
          <w:rFonts w:ascii="Segoe UI"/>
          <w:i/>
          <w:color w:val="1D437E"/>
          <w:spacing w:val="-2"/>
        </w:rPr>
        <w:t xml:space="preserve"> </w:t>
      </w:r>
      <w:r>
        <w:rPr>
          <w:rFonts w:ascii="Segoe UI"/>
          <w:i/>
          <w:color w:val="1D437E"/>
        </w:rPr>
        <w:t>of</w:t>
      </w:r>
      <w:r>
        <w:rPr>
          <w:rFonts w:ascii="Segoe UI"/>
          <w:i/>
          <w:color w:val="1D437E"/>
          <w:spacing w:val="-3"/>
        </w:rPr>
        <w:t xml:space="preserve"> </w:t>
      </w:r>
      <w:r>
        <w:rPr>
          <w:rFonts w:ascii="Segoe UI"/>
          <w:i/>
          <w:color w:val="1D437E"/>
        </w:rPr>
        <w:t>appraisal required for HTA submissions to the level of risk (levels of uncertainty and potential fiscal impact) and clinical need that the submission represents.</w:t>
      </w:r>
    </w:p>
    <w:p w14:paraId="36C6B35D" w14:textId="77777777" w:rsidR="002138FA" w:rsidRDefault="002138FA">
      <w:pPr>
        <w:pStyle w:val="BodyText"/>
        <w:spacing w:before="4"/>
        <w:ind w:left="0"/>
        <w:jc w:val="left"/>
        <w:rPr>
          <w:rFonts w:ascii="Segoe UI"/>
          <w:sz w:val="17"/>
        </w:rPr>
      </w:pPr>
    </w:p>
    <w:tbl>
      <w:tblPr>
        <w:tblW w:w="0" w:type="auto"/>
        <w:tblInd w:w="397" w:type="dxa"/>
        <w:tblLayout w:type="fixed"/>
        <w:tblCellMar>
          <w:left w:w="0" w:type="dxa"/>
          <w:right w:w="0" w:type="dxa"/>
        </w:tblCellMar>
        <w:tblLook w:val="01E0" w:firstRow="1" w:lastRow="1" w:firstColumn="1" w:lastColumn="1" w:noHBand="0" w:noVBand="0"/>
      </w:tblPr>
      <w:tblGrid>
        <w:gridCol w:w="1845"/>
        <w:gridCol w:w="7851"/>
      </w:tblGrid>
      <w:tr w:rsidR="002138FA" w14:paraId="36C6B366" w14:textId="77777777">
        <w:trPr>
          <w:trHeight w:val="5051"/>
        </w:trPr>
        <w:tc>
          <w:tcPr>
            <w:tcW w:w="1845" w:type="dxa"/>
            <w:tcBorders>
              <w:top w:val="single" w:sz="4" w:space="0" w:color="E7E6E6"/>
            </w:tcBorders>
          </w:tcPr>
          <w:p w14:paraId="36C6B35E" w14:textId="77777777" w:rsidR="002138FA" w:rsidRDefault="00A2619F">
            <w:pPr>
              <w:pStyle w:val="TableParagraph"/>
              <w:spacing w:before="72" w:line="259" w:lineRule="auto"/>
              <w:ind w:left="319" w:right="455"/>
              <w:jc w:val="left"/>
              <w:rPr>
                <w:sz w:val="20"/>
              </w:rPr>
            </w:pPr>
            <w:r>
              <w:rPr>
                <w:spacing w:val="-2"/>
                <w:sz w:val="20"/>
              </w:rPr>
              <w:t>Triaging submissions</w:t>
            </w:r>
          </w:p>
        </w:tc>
        <w:tc>
          <w:tcPr>
            <w:tcW w:w="7851" w:type="dxa"/>
            <w:tcBorders>
              <w:top w:val="single" w:sz="4" w:space="0" w:color="E7E6E6"/>
            </w:tcBorders>
          </w:tcPr>
          <w:p w14:paraId="36C6B35F" w14:textId="77777777" w:rsidR="002138FA" w:rsidRDefault="00A2619F">
            <w:pPr>
              <w:pStyle w:val="TableParagraph"/>
              <w:spacing w:before="72" w:line="259" w:lineRule="auto"/>
              <w:ind w:left="456" w:right="116"/>
              <w:jc w:val="left"/>
              <w:rPr>
                <w:sz w:val="20"/>
              </w:rPr>
            </w:pPr>
            <w:r>
              <w:rPr>
                <w:sz w:val="20"/>
              </w:rPr>
              <w:t>As a part of both the proportionate appraisal and streamlining of HTA pathways and committees, HTA submissions for Australian Government Subsidy should utilise</w:t>
            </w:r>
            <w:r>
              <w:rPr>
                <w:spacing w:val="-5"/>
                <w:sz w:val="20"/>
              </w:rPr>
              <w:t xml:space="preserve"> </w:t>
            </w:r>
            <w:r>
              <w:rPr>
                <w:sz w:val="20"/>
              </w:rPr>
              <w:t>a</w:t>
            </w:r>
            <w:r>
              <w:rPr>
                <w:spacing w:val="-5"/>
                <w:sz w:val="20"/>
              </w:rPr>
              <w:t xml:space="preserve"> </w:t>
            </w:r>
            <w:r>
              <w:rPr>
                <w:sz w:val="20"/>
              </w:rPr>
              <w:t>‘single</w:t>
            </w:r>
            <w:r>
              <w:rPr>
                <w:spacing w:val="-5"/>
                <w:sz w:val="20"/>
              </w:rPr>
              <w:t xml:space="preserve"> </w:t>
            </w:r>
            <w:r>
              <w:rPr>
                <w:sz w:val="20"/>
              </w:rPr>
              <w:t>front</w:t>
            </w:r>
            <w:r>
              <w:rPr>
                <w:spacing w:val="-5"/>
                <w:sz w:val="20"/>
              </w:rPr>
              <w:t xml:space="preserve"> </w:t>
            </w:r>
            <w:r>
              <w:rPr>
                <w:sz w:val="20"/>
              </w:rPr>
              <w:t>door’</w:t>
            </w:r>
            <w:r>
              <w:rPr>
                <w:spacing w:val="-4"/>
                <w:sz w:val="20"/>
              </w:rPr>
              <w:t xml:space="preserve"> </w:t>
            </w:r>
            <w:r>
              <w:rPr>
                <w:sz w:val="20"/>
              </w:rPr>
              <w:t>approach</w:t>
            </w:r>
            <w:r>
              <w:rPr>
                <w:spacing w:val="-4"/>
                <w:sz w:val="20"/>
              </w:rPr>
              <w:t xml:space="preserve"> </w:t>
            </w:r>
            <w:r>
              <w:rPr>
                <w:sz w:val="20"/>
              </w:rPr>
              <w:t>so</w:t>
            </w:r>
            <w:r>
              <w:rPr>
                <w:spacing w:val="-4"/>
                <w:sz w:val="20"/>
              </w:rPr>
              <w:t xml:space="preserve"> </w:t>
            </w:r>
            <w:r>
              <w:rPr>
                <w:sz w:val="20"/>
              </w:rPr>
              <w:t>submissions</w:t>
            </w:r>
            <w:r>
              <w:rPr>
                <w:spacing w:val="-5"/>
                <w:sz w:val="20"/>
              </w:rPr>
              <w:t xml:space="preserve"> </w:t>
            </w:r>
            <w:r>
              <w:rPr>
                <w:sz w:val="20"/>
              </w:rPr>
              <w:t>may</w:t>
            </w:r>
            <w:r>
              <w:rPr>
                <w:spacing w:val="-5"/>
                <w:sz w:val="20"/>
              </w:rPr>
              <w:t xml:space="preserve"> </w:t>
            </w:r>
            <w:r>
              <w:rPr>
                <w:sz w:val="20"/>
              </w:rPr>
              <w:t>be</w:t>
            </w:r>
            <w:r>
              <w:rPr>
                <w:spacing w:val="-5"/>
                <w:sz w:val="20"/>
              </w:rPr>
              <w:t xml:space="preserve"> </w:t>
            </w:r>
            <w:r>
              <w:rPr>
                <w:sz w:val="20"/>
              </w:rPr>
              <w:t>triaged</w:t>
            </w:r>
            <w:r>
              <w:rPr>
                <w:spacing w:val="-4"/>
                <w:sz w:val="20"/>
              </w:rPr>
              <w:t xml:space="preserve"> </w:t>
            </w:r>
            <w:r>
              <w:rPr>
                <w:sz w:val="20"/>
              </w:rPr>
              <w:t>to</w:t>
            </w:r>
            <w:r>
              <w:rPr>
                <w:spacing w:val="-4"/>
                <w:sz w:val="20"/>
              </w:rPr>
              <w:t xml:space="preserve"> </w:t>
            </w:r>
            <w:r>
              <w:rPr>
                <w:sz w:val="20"/>
              </w:rPr>
              <w:t xml:space="preserve">determine the appropriate evaluation and appraisal mechanisms. The triaging stage would </w:t>
            </w:r>
            <w:r>
              <w:rPr>
                <w:spacing w:val="-2"/>
                <w:sz w:val="20"/>
              </w:rPr>
              <w:t>determine:</w:t>
            </w:r>
          </w:p>
          <w:p w14:paraId="36C6B360" w14:textId="77777777" w:rsidR="002138FA" w:rsidRDefault="00A2619F">
            <w:pPr>
              <w:pStyle w:val="TableParagraph"/>
              <w:numPr>
                <w:ilvl w:val="0"/>
                <w:numId w:val="52"/>
              </w:numPr>
              <w:tabs>
                <w:tab w:val="left" w:pos="816"/>
              </w:tabs>
              <w:spacing w:before="118" w:line="259" w:lineRule="auto"/>
              <w:ind w:left="816" w:right="236"/>
              <w:rPr>
                <w:sz w:val="20"/>
              </w:rPr>
            </w:pPr>
            <w:r>
              <w:rPr>
                <w:sz w:val="20"/>
              </w:rPr>
              <w:t>the</w:t>
            </w:r>
            <w:r>
              <w:rPr>
                <w:spacing w:val="-5"/>
                <w:sz w:val="20"/>
              </w:rPr>
              <w:t xml:space="preserve"> </w:t>
            </w:r>
            <w:r>
              <w:rPr>
                <w:sz w:val="20"/>
              </w:rPr>
              <w:t>appropriate</w:t>
            </w:r>
            <w:r>
              <w:rPr>
                <w:spacing w:val="-3"/>
                <w:sz w:val="20"/>
              </w:rPr>
              <w:t xml:space="preserve"> </w:t>
            </w:r>
            <w:r>
              <w:rPr>
                <w:sz w:val="20"/>
              </w:rPr>
              <w:t>appraisal</w:t>
            </w:r>
            <w:r>
              <w:rPr>
                <w:spacing w:val="-5"/>
                <w:sz w:val="20"/>
              </w:rPr>
              <w:t xml:space="preserve"> </w:t>
            </w:r>
            <w:r>
              <w:rPr>
                <w:sz w:val="20"/>
              </w:rPr>
              <w:t>pathway</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HTA</w:t>
            </w:r>
            <w:r>
              <w:rPr>
                <w:spacing w:val="-3"/>
                <w:sz w:val="20"/>
              </w:rPr>
              <w:t xml:space="preserve"> </w:t>
            </w:r>
            <w:r>
              <w:rPr>
                <w:sz w:val="20"/>
              </w:rPr>
              <w:t>submission</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risk</w:t>
            </w:r>
            <w:r>
              <w:rPr>
                <w:spacing w:val="-5"/>
                <w:sz w:val="20"/>
              </w:rPr>
              <w:t xml:space="preserve"> </w:t>
            </w:r>
            <w:r>
              <w:rPr>
                <w:sz w:val="20"/>
              </w:rPr>
              <w:t>and other factors)</w:t>
            </w:r>
          </w:p>
          <w:p w14:paraId="36C6B361" w14:textId="77777777" w:rsidR="002138FA" w:rsidRDefault="00A2619F">
            <w:pPr>
              <w:pStyle w:val="TableParagraph"/>
              <w:numPr>
                <w:ilvl w:val="0"/>
                <w:numId w:val="52"/>
              </w:numPr>
              <w:tabs>
                <w:tab w:val="left" w:pos="816"/>
              </w:tabs>
              <w:spacing w:before="2" w:line="259" w:lineRule="auto"/>
              <w:ind w:left="816" w:right="197"/>
              <w:rPr>
                <w:sz w:val="20"/>
              </w:rPr>
            </w:pPr>
            <w:r>
              <w:rPr>
                <w:sz w:val="20"/>
              </w:rPr>
              <w:t>appropriate constitution/membership required for HTA committee and technical</w:t>
            </w:r>
            <w:r>
              <w:rPr>
                <w:spacing w:val="-5"/>
                <w:sz w:val="20"/>
              </w:rPr>
              <w:t xml:space="preserve"> </w:t>
            </w:r>
            <w:r>
              <w:rPr>
                <w:sz w:val="20"/>
              </w:rPr>
              <w:t>sub-committees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type</w:t>
            </w:r>
            <w:r>
              <w:rPr>
                <w:spacing w:val="-5"/>
                <w:sz w:val="20"/>
              </w:rPr>
              <w:t xml:space="preserve"> </w:t>
            </w:r>
            <w:r>
              <w:rPr>
                <w:sz w:val="20"/>
              </w:rPr>
              <w:t>of</w:t>
            </w:r>
            <w:r>
              <w:rPr>
                <w:spacing w:val="-4"/>
                <w:sz w:val="20"/>
              </w:rPr>
              <w:t xml:space="preserve"> </w:t>
            </w:r>
            <w:r>
              <w:rPr>
                <w:sz w:val="20"/>
              </w:rPr>
              <w:t>technology</w:t>
            </w:r>
            <w:r>
              <w:rPr>
                <w:spacing w:val="-3"/>
                <w:sz w:val="20"/>
              </w:rPr>
              <w:t xml:space="preserve"> </w:t>
            </w:r>
            <w:r>
              <w:rPr>
                <w:sz w:val="20"/>
              </w:rPr>
              <w:t>and</w:t>
            </w:r>
            <w:r>
              <w:rPr>
                <w:spacing w:val="-5"/>
                <w:sz w:val="20"/>
              </w:rPr>
              <w:t xml:space="preserve"> </w:t>
            </w:r>
            <w:r>
              <w:rPr>
                <w:sz w:val="20"/>
              </w:rPr>
              <w:t>other</w:t>
            </w:r>
            <w:r>
              <w:rPr>
                <w:spacing w:val="-4"/>
                <w:sz w:val="20"/>
              </w:rPr>
              <w:t xml:space="preserve"> </w:t>
            </w:r>
            <w:r>
              <w:rPr>
                <w:sz w:val="20"/>
              </w:rPr>
              <w:t>factors</w:t>
            </w:r>
            <w:r>
              <w:rPr>
                <w:spacing w:val="-5"/>
                <w:sz w:val="20"/>
              </w:rPr>
              <w:t xml:space="preserve"> </w:t>
            </w:r>
            <w:r>
              <w:rPr>
                <w:sz w:val="20"/>
              </w:rPr>
              <w:t>(e.g. for consideration of vaccines or specific diagnostic tests)</w:t>
            </w:r>
          </w:p>
          <w:p w14:paraId="36C6B362" w14:textId="77777777" w:rsidR="002138FA" w:rsidRDefault="00A2619F">
            <w:pPr>
              <w:pStyle w:val="TableParagraph"/>
              <w:numPr>
                <w:ilvl w:val="0"/>
                <w:numId w:val="52"/>
              </w:numPr>
              <w:tabs>
                <w:tab w:val="left" w:pos="816"/>
              </w:tabs>
              <w:spacing w:before="0" w:line="266" w:lineRule="exact"/>
              <w:ind w:left="816" w:right="0"/>
              <w:rPr>
                <w:sz w:val="20"/>
              </w:rPr>
            </w:pPr>
            <w:r>
              <w:rPr>
                <w:spacing w:val="-2"/>
                <w:sz w:val="20"/>
              </w:rPr>
              <w:t>the</w:t>
            </w:r>
            <w:r>
              <w:rPr>
                <w:spacing w:val="11"/>
                <w:sz w:val="20"/>
              </w:rPr>
              <w:t xml:space="preserve"> </w:t>
            </w:r>
            <w:r>
              <w:rPr>
                <w:spacing w:val="-2"/>
                <w:sz w:val="20"/>
              </w:rPr>
              <w:t>PICO</w:t>
            </w:r>
            <w:r>
              <w:rPr>
                <w:spacing w:val="14"/>
                <w:sz w:val="20"/>
              </w:rPr>
              <w:t xml:space="preserve"> </w:t>
            </w:r>
            <w:r>
              <w:rPr>
                <w:spacing w:val="-2"/>
                <w:sz w:val="20"/>
              </w:rPr>
              <w:t>scoping/consultation/confirmation</w:t>
            </w:r>
            <w:r>
              <w:rPr>
                <w:spacing w:val="13"/>
                <w:sz w:val="20"/>
              </w:rPr>
              <w:t xml:space="preserve"> </w:t>
            </w:r>
            <w:r>
              <w:rPr>
                <w:spacing w:val="-2"/>
                <w:sz w:val="20"/>
              </w:rPr>
              <w:t>required</w:t>
            </w:r>
          </w:p>
          <w:p w14:paraId="36C6B363" w14:textId="77777777" w:rsidR="002138FA" w:rsidRDefault="00A2619F">
            <w:pPr>
              <w:pStyle w:val="TableParagraph"/>
              <w:numPr>
                <w:ilvl w:val="0"/>
                <w:numId w:val="52"/>
              </w:numPr>
              <w:tabs>
                <w:tab w:val="left" w:pos="816"/>
              </w:tabs>
              <w:spacing w:before="20"/>
              <w:ind w:left="816" w:right="0"/>
              <w:rPr>
                <w:sz w:val="20"/>
              </w:rPr>
            </w:pPr>
            <w:r>
              <w:rPr>
                <w:sz w:val="20"/>
              </w:rPr>
              <w:t>the</w:t>
            </w:r>
            <w:r>
              <w:rPr>
                <w:spacing w:val="-6"/>
                <w:sz w:val="20"/>
              </w:rPr>
              <w:t xml:space="preserve"> </w:t>
            </w:r>
            <w:r>
              <w:rPr>
                <w:sz w:val="20"/>
              </w:rPr>
              <w:t>meeting</w:t>
            </w:r>
            <w:r>
              <w:rPr>
                <w:spacing w:val="-6"/>
                <w:sz w:val="20"/>
              </w:rPr>
              <w:t xml:space="preserve"> </w:t>
            </w:r>
            <w:r>
              <w:rPr>
                <w:sz w:val="20"/>
              </w:rPr>
              <w:t>date</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HTA</w:t>
            </w:r>
            <w:r>
              <w:rPr>
                <w:spacing w:val="-4"/>
                <w:sz w:val="20"/>
              </w:rPr>
              <w:t xml:space="preserve"> </w:t>
            </w:r>
            <w:r>
              <w:rPr>
                <w:sz w:val="20"/>
              </w:rPr>
              <w:t>consideration</w:t>
            </w:r>
            <w:r>
              <w:rPr>
                <w:spacing w:val="-4"/>
                <w:sz w:val="20"/>
              </w:rPr>
              <w:t xml:space="preserve"> </w:t>
            </w:r>
            <w:r>
              <w:rPr>
                <w:sz w:val="20"/>
              </w:rPr>
              <w:t>(based</w:t>
            </w:r>
            <w:r>
              <w:rPr>
                <w:spacing w:val="-5"/>
                <w:sz w:val="20"/>
              </w:rPr>
              <w:t xml:space="preserve"> </w:t>
            </w:r>
            <w:r>
              <w:rPr>
                <w:sz w:val="20"/>
              </w:rPr>
              <w:t>on</w:t>
            </w:r>
            <w:r>
              <w:rPr>
                <w:spacing w:val="-3"/>
                <w:sz w:val="20"/>
              </w:rPr>
              <w:t xml:space="preserve"> </w:t>
            </w:r>
            <w:r>
              <w:rPr>
                <w:sz w:val="20"/>
              </w:rPr>
              <w:t>the</w:t>
            </w:r>
            <w:r>
              <w:rPr>
                <w:spacing w:val="-6"/>
                <w:sz w:val="20"/>
              </w:rPr>
              <w:t xml:space="preserve"> </w:t>
            </w:r>
            <w:r>
              <w:rPr>
                <w:spacing w:val="-2"/>
                <w:sz w:val="20"/>
              </w:rPr>
              <w:t>above).</w:t>
            </w:r>
          </w:p>
          <w:p w14:paraId="36C6B364" w14:textId="77777777" w:rsidR="002138FA" w:rsidRDefault="00A2619F">
            <w:pPr>
              <w:pStyle w:val="TableParagraph"/>
              <w:spacing w:before="22" w:line="259" w:lineRule="auto"/>
              <w:ind w:left="456" w:right="116"/>
              <w:jc w:val="left"/>
              <w:rPr>
                <w:sz w:val="20"/>
              </w:rPr>
            </w:pPr>
            <w:r>
              <w:rPr>
                <w:sz w:val="20"/>
              </w:rPr>
              <w:t>While the decision of the appropriate HTA pathway would be through consideration of a triaging body (could be similar to PBAC Executive or other constituted</w:t>
            </w:r>
            <w:r>
              <w:rPr>
                <w:spacing w:val="-5"/>
                <w:sz w:val="20"/>
              </w:rPr>
              <w:t xml:space="preserve"> </w:t>
            </w:r>
            <w:r>
              <w:rPr>
                <w:sz w:val="20"/>
              </w:rPr>
              <w:t>triaging</w:t>
            </w:r>
            <w:r>
              <w:rPr>
                <w:spacing w:val="-5"/>
                <w:sz w:val="20"/>
              </w:rPr>
              <w:t xml:space="preserve"> </w:t>
            </w:r>
            <w:r>
              <w:rPr>
                <w:sz w:val="20"/>
              </w:rPr>
              <w:t>body),</w:t>
            </w:r>
            <w:r>
              <w:rPr>
                <w:spacing w:val="-3"/>
                <w:sz w:val="20"/>
              </w:rPr>
              <w:t xml:space="preserve"> </w:t>
            </w:r>
            <w:r>
              <w:rPr>
                <w:sz w:val="20"/>
              </w:rPr>
              <w:t>the</w:t>
            </w:r>
            <w:r>
              <w:rPr>
                <w:spacing w:val="-6"/>
                <w:sz w:val="20"/>
              </w:rPr>
              <w:t xml:space="preserve"> </w:t>
            </w:r>
            <w:r>
              <w:rPr>
                <w:sz w:val="20"/>
              </w:rPr>
              <w:t>development</w:t>
            </w:r>
            <w:r>
              <w:rPr>
                <w:spacing w:val="-6"/>
                <w:sz w:val="20"/>
              </w:rPr>
              <w:t xml:space="preserve"> </w:t>
            </w:r>
            <w:r>
              <w:rPr>
                <w:sz w:val="20"/>
              </w:rPr>
              <w:t>of</w:t>
            </w:r>
            <w:r>
              <w:rPr>
                <w:spacing w:val="-5"/>
                <w:sz w:val="20"/>
              </w:rPr>
              <w:t xml:space="preserve"> </w:t>
            </w:r>
            <w:r>
              <w:rPr>
                <w:sz w:val="20"/>
              </w:rPr>
              <w:t>a</w:t>
            </w:r>
            <w:r>
              <w:rPr>
                <w:spacing w:val="-6"/>
                <w:sz w:val="20"/>
              </w:rPr>
              <w:t xml:space="preserve"> </w:t>
            </w:r>
            <w:r>
              <w:rPr>
                <w:sz w:val="20"/>
              </w:rPr>
              <w:t>clear</w:t>
            </w:r>
            <w:r>
              <w:rPr>
                <w:spacing w:val="-3"/>
                <w:sz w:val="20"/>
              </w:rPr>
              <w:t xml:space="preserve"> </w:t>
            </w:r>
            <w:r>
              <w:rPr>
                <w:sz w:val="20"/>
              </w:rPr>
              <w:t>and</w:t>
            </w:r>
            <w:r>
              <w:rPr>
                <w:spacing w:val="-6"/>
                <w:sz w:val="20"/>
              </w:rPr>
              <w:t xml:space="preserve"> </w:t>
            </w:r>
            <w:r>
              <w:rPr>
                <w:sz w:val="20"/>
              </w:rPr>
              <w:t>transparent</w:t>
            </w:r>
            <w:r>
              <w:rPr>
                <w:spacing w:val="-6"/>
                <w:sz w:val="20"/>
              </w:rPr>
              <w:t xml:space="preserve"> </w:t>
            </w:r>
            <w:r>
              <w:rPr>
                <w:sz w:val="20"/>
              </w:rPr>
              <w:t>decision tool such as a decision tree would improve consistency, reduce workload, and</w:t>
            </w:r>
          </w:p>
          <w:p w14:paraId="36C6B365" w14:textId="77777777" w:rsidR="002138FA" w:rsidRDefault="00A2619F">
            <w:pPr>
              <w:pStyle w:val="TableParagraph"/>
              <w:spacing w:before="0" w:line="244" w:lineRule="exact"/>
              <w:ind w:left="456" w:right="0"/>
              <w:jc w:val="left"/>
              <w:rPr>
                <w:sz w:val="20"/>
              </w:rPr>
            </w:pPr>
            <w:r>
              <w:rPr>
                <w:sz w:val="20"/>
              </w:rPr>
              <w:t>help</w:t>
            </w:r>
            <w:r>
              <w:rPr>
                <w:spacing w:val="-7"/>
                <w:sz w:val="20"/>
              </w:rPr>
              <w:t xml:space="preserve"> </w:t>
            </w:r>
            <w:r>
              <w:rPr>
                <w:sz w:val="20"/>
              </w:rPr>
              <w:t>support</w:t>
            </w:r>
            <w:r>
              <w:rPr>
                <w:spacing w:val="-8"/>
                <w:sz w:val="20"/>
              </w:rPr>
              <w:t xml:space="preserve"> </w:t>
            </w:r>
            <w:r>
              <w:rPr>
                <w:sz w:val="20"/>
              </w:rPr>
              <w:t>fit-for-purpose</w:t>
            </w:r>
            <w:r>
              <w:rPr>
                <w:spacing w:val="-7"/>
                <w:sz w:val="20"/>
              </w:rPr>
              <w:t xml:space="preserve"> </w:t>
            </w:r>
            <w:r>
              <w:rPr>
                <w:spacing w:val="-2"/>
                <w:sz w:val="20"/>
              </w:rPr>
              <w:t>submissions.</w:t>
            </w:r>
          </w:p>
        </w:tc>
      </w:tr>
    </w:tbl>
    <w:p w14:paraId="36C6B367" w14:textId="77777777" w:rsidR="002138FA" w:rsidRDefault="002138FA">
      <w:pPr>
        <w:pStyle w:val="BodyText"/>
        <w:spacing w:before="1" w:after="1"/>
        <w:ind w:left="0"/>
        <w:jc w:val="left"/>
        <w:rPr>
          <w:rFonts w:ascii="Segoe UI"/>
          <w:sz w:val="16"/>
        </w:rPr>
      </w:pPr>
    </w:p>
    <w:tbl>
      <w:tblPr>
        <w:tblW w:w="0" w:type="auto"/>
        <w:tblInd w:w="703" w:type="dxa"/>
        <w:tblLayout w:type="fixed"/>
        <w:tblCellMar>
          <w:left w:w="0" w:type="dxa"/>
          <w:right w:w="0" w:type="dxa"/>
        </w:tblCellMar>
        <w:tblLook w:val="01E0" w:firstRow="1" w:lastRow="1" w:firstColumn="1" w:lastColumn="1" w:noHBand="0" w:noVBand="0"/>
      </w:tblPr>
      <w:tblGrid>
        <w:gridCol w:w="1869"/>
        <w:gridCol w:w="7511"/>
      </w:tblGrid>
      <w:tr w:rsidR="002138FA" w14:paraId="36C6B36A" w14:textId="77777777">
        <w:trPr>
          <w:trHeight w:val="266"/>
        </w:trPr>
        <w:tc>
          <w:tcPr>
            <w:tcW w:w="1869" w:type="dxa"/>
            <w:tcBorders>
              <w:top w:val="single" w:sz="4" w:space="0" w:color="E7E6E6"/>
              <w:bottom w:val="single" w:sz="4" w:space="0" w:color="E7E6E6"/>
            </w:tcBorders>
          </w:tcPr>
          <w:p w14:paraId="36C6B368" w14:textId="77777777" w:rsidR="002138FA" w:rsidRDefault="002138FA">
            <w:pPr>
              <w:pStyle w:val="TableParagraph"/>
              <w:spacing w:before="0"/>
              <w:ind w:left="0" w:right="0"/>
              <w:jc w:val="left"/>
              <w:rPr>
                <w:rFonts w:ascii="Times New Roman"/>
                <w:sz w:val="18"/>
              </w:rPr>
            </w:pPr>
          </w:p>
        </w:tc>
        <w:tc>
          <w:tcPr>
            <w:tcW w:w="7511" w:type="dxa"/>
            <w:tcBorders>
              <w:top w:val="single" w:sz="4" w:space="0" w:color="E7E6E6"/>
              <w:bottom w:val="single" w:sz="4" w:space="0" w:color="E7E6E6"/>
            </w:tcBorders>
          </w:tcPr>
          <w:p w14:paraId="36C6B369" w14:textId="77777777" w:rsidR="002138FA" w:rsidRDefault="002138FA">
            <w:pPr>
              <w:pStyle w:val="TableParagraph"/>
              <w:spacing w:before="0"/>
              <w:ind w:left="0" w:right="0"/>
              <w:jc w:val="left"/>
              <w:rPr>
                <w:rFonts w:ascii="Times New Roman"/>
                <w:sz w:val="18"/>
              </w:rPr>
            </w:pPr>
          </w:p>
        </w:tc>
      </w:tr>
      <w:tr w:rsidR="002138FA" w14:paraId="36C6B370" w14:textId="77777777">
        <w:trPr>
          <w:trHeight w:val="6173"/>
        </w:trPr>
        <w:tc>
          <w:tcPr>
            <w:tcW w:w="1869" w:type="dxa"/>
            <w:tcBorders>
              <w:top w:val="single" w:sz="4" w:space="0" w:color="E7E6E6"/>
              <w:bottom w:val="single" w:sz="4" w:space="0" w:color="E7E6E6"/>
            </w:tcBorders>
          </w:tcPr>
          <w:p w14:paraId="36C6B36B" w14:textId="77777777" w:rsidR="002138FA" w:rsidRDefault="00A2619F">
            <w:pPr>
              <w:pStyle w:val="TableParagraph"/>
              <w:spacing w:before="72" w:line="259" w:lineRule="auto"/>
              <w:ind w:left="14" w:right="48"/>
              <w:jc w:val="left"/>
              <w:rPr>
                <w:sz w:val="20"/>
              </w:rPr>
            </w:pPr>
            <w:r>
              <w:rPr>
                <w:spacing w:val="-2"/>
                <w:sz w:val="20"/>
              </w:rPr>
              <w:t>Streamlined</w:t>
            </w:r>
            <w:r>
              <w:rPr>
                <w:spacing w:val="40"/>
                <w:sz w:val="20"/>
              </w:rPr>
              <w:t xml:space="preserve"> </w:t>
            </w:r>
            <w:r>
              <w:rPr>
                <w:sz w:val="20"/>
              </w:rPr>
              <w:t xml:space="preserve">pathway for cost- </w:t>
            </w:r>
            <w:r>
              <w:rPr>
                <w:spacing w:val="-2"/>
                <w:sz w:val="20"/>
              </w:rPr>
              <w:t xml:space="preserve">minimisation submissions </w:t>
            </w:r>
            <w:r>
              <w:rPr>
                <w:sz w:val="20"/>
              </w:rPr>
              <w:t>(therapies not claiming a</w:t>
            </w:r>
            <w:r>
              <w:rPr>
                <w:spacing w:val="40"/>
                <w:sz w:val="20"/>
              </w:rPr>
              <w:t xml:space="preserve"> </w:t>
            </w:r>
            <w:r>
              <w:rPr>
                <w:spacing w:val="-2"/>
                <w:sz w:val="20"/>
              </w:rPr>
              <w:t xml:space="preserve">significant </w:t>
            </w:r>
            <w:r>
              <w:rPr>
                <w:sz w:val="20"/>
              </w:rPr>
              <w:t>improvement in health outcomes or reduction</w:t>
            </w:r>
            <w:r>
              <w:rPr>
                <w:spacing w:val="-14"/>
                <w:sz w:val="20"/>
              </w:rPr>
              <w:t xml:space="preserve"> </w:t>
            </w:r>
            <w:r>
              <w:rPr>
                <w:sz w:val="20"/>
              </w:rPr>
              <w:t>in</w:t>
            </w:r>
            <w:r>
              <w:rPr>
                <w:spacing w:val="-14"/>
                <w:sz w:val="20"/>
              </w:rPr>
              <w:t xml:space="preserve"> </w:t>
            </w:r>
            <w:r>
              <w:rPr>
                <w:sz w:val="20"/>
              </w:rPr>
              <w:t>toxicity)</w:t>
            </w:r>
          </w:p>
        </w:tc>
        <w:tc>
          <w:tcPr>
            <w:tcW w:w="7511" w:type="dxa"/>
            <w:tcBorders>
              <w:top w:val="single" w:sz="4" w:space="0" w:color="E7E6E6"/>
              <w:bottom w:val="single" w:sz="4" w:space="0" w:color="E7E6E6"/>
            </w:tcBorders>
          </w:tcPr>
          <w:p w14:paraId="36C6B36C" w14:textId="77777777" w:rsidR="002138FA" w:rsidRDefault="00A2619F">
            <w:pPr>
              <w:pStyle w:val="TableParagraph"/>
              <w:numPr>
                <w:ilvl w:val="0"/>
                <w:numId w:val="51"/>
              </w:numPr>
              <w:tabs>
                <w:tab w:val="left" w:pos="848"/>
              </w:tabs>
              <w:spacing w:before="72" w:line="259" w:lineRule="auto"/>
              <w:ind w:right="1007" w:firstLine="0"/>
              <w:rPr>
                <w:sz w:val="20"/>
              </w:rPr>
            </w:pPr>
            <w:r>
              <w:rPr>
                <w:sz w:val="20"/>
              </w:rPr>
              <w:t>Develop</w:t>
            </w:r>
            <w:r>
              <w:rPr>
                <w:spacing w:val="-5"/>
                <w:sz w:val="20"/>
              </w:rPr>
              <w:t xml:space="preserve"> </w:t>
            </w:r>
            <w:r>
              <w:rPr>
                <w:sz w:val="20"/>
              </w:rPr>
              <w:t>criteria</w:t>
            </w:r>
            <w:r>
              <w:rPr>
                <w:spacing w:val="-6"/>
                <w:sz w:val="20"/>
              </w:rPr>
              <w:t xml:space="preserve"> </w:t>
            </w:r>
            <w:r>
              <w:rPr>
                <w:sz w:val="20"/>
              </w:rPr>
              <w:t>for</w:t>
            </w:r>
            <w:r>
              <w:rPr>
                <w:spacing w:val="-5"/>
                <w:sz w:val="20"/>
              </w:rPr>
              <w:t xml:space="preserve"> </w:t>
            </w:r>
            <w:r>
              <w:rPr>
                <w:sz w:val="20"/>
              </w:rPr>
              <w:t>therapies</w:t>
            </w:r>
            <w:r>
              <w:rPr>
                <w:spacing w:val="-6"/>
                <w:sz w:val="20"/>
              </w:rPr>
              <w:t xml:space="preserve"> </w:t>
            </w:r>
            <w:r>
              <w:rPr>
                <w:sz w:val="20"/>
              </w:rPr>
              <w:t>to</w:t>
            </w:r>
            <w:r>
              <w:rPr>
                <w:spacing w:val="-5"/>
                <w:sz w:val="20"/>
              </w:rPr>
              <w:t xml:space="preserve"> </w:t>
            </w:r>
            <w:r>
              <w:rPr>
                <w:sz w:val="20"/>
              </w:rPr>
              <w:t>be</w:t>
            </w:r>
            <w:r>
              <w:rPr>
                <w:spacing w:val="-3"/>
                <w:sz w:val="20"/>
              </w:rPr>
              <w:t xml:space="preserve"> </w:t>
            </w:r>
            <w:r>
              <w:rPr>
                <w:sz w:val="20"/>
              </w:rPr>
              <w:t>eligible</w:t>
            </w:r>
            <w:r>
              <w:rPr>
                <w:spacing w:val="-6"/>
                <w:sz w:val="20"/>
              </w:rPr>
              <w:t xml:space="preserve"> </w:t>
            </w:r>
            <w:r>
              <w:rPr>
                <w:sz w:val="20"/>
              </w:rPr>
              <w:t>for</w:t>
            </w:r>
            <w:r>
              <w:rPr>
                <w:spacing w:val="-5"/>
                <w:sz w:val="20"/>
              </w:rPr>
              <w:t xml:space="preserve"> </w:t>
            </w:r>
            <w:r>
              <w:rPr>
                <w:sz w:val="20"/>
              </w:rPr>
              <w:t>streamlined</w:t>
            </w:r>
            <w:r>
              <w:rPr>
                <w:spacing w:val="-5"/>
                <w:sz w:val="20"/>
              </w:rPr>
              <w:t xml:space="preserve"> </w:t>
            </w:r>
            <w:r>
              <w:rPr>
                <w:sz w:val="20"/>
              </w:rPr>
              <w:t>cost- minimisation pathway.</w:t>
            </w:r>
          </w:p>
          <w:p w14:paraId="36C6B36D" w14:textId="77777777" w:rsidR="002138FA" w:rsidRDefault="00A2619F">
            <w:pPr>
              <w:pStyle w:val="TableParagraph"/>
              <w:numPr>
                <w:ilvl w:val="0"/>
                <w:numId w:val="51"/>
              </w:numPr>
              <w:tabs>
                <w:tab w:val="left" w:pos="848"/>
              </w:tabs>
              <w:spacing w:before="0" w:line="259" w:lineRule="auto"/>
              <w:ind w:right="217" w:firstLine="0"/>
              <w:rPr>
                <w:sz w:val="20"/>
              </w:rPr>
            </w:pPr>
            <w:r>
              <w:rPr>
                <w:sz w:val="20"/>
              </w:rPr>
              <w:t>Submissions for therapies not claiming a significant improvement in health</w:t>
            </w:r>
            <w:r>
              <w:rPr>
                <w:spacing w:val="-7"/>
                <w:sz w:val="20"/>
              </w:rPr>
              <w:t xml:space="preserve"> </w:t>
            </w:r>
            <w:r>
              <w:rPr>
                <w:sz w:val="20"/>
              </w:rPr>
              <w:t>outcomes,</w:t>
            </w:r>
            <w:r>
              <w:rPr>
                <w:spacing w:val="-7"/>
                <w:sz w:val="20"/>
              </w:rPr>
              <w:t xml:space="preserve"> </w:t>
            </w:r>
            <w:r>
              <w:rPr>
                <w:sz w:val="20"/>
              </w:rPr>
              <w:t>would</w:t>
            </w:r>
            <w:r>
              <w:rPr>
                <w:spacing w:val="-6"/>
                <w:sz w:val="20"/>
              </w:rPr>
              <w:t xml:space="preserve"> </w:t>
            </w:r>
            <w:r>
              <w:rPr>
                <w:sz w:val="20"/>
              </w:rPr>
              <w:t>undergo</w:t>
            </w:r>
            <w:r>
              <w:rPr>
                <w:spacing w:val="-6"/>
                <w:sz w:val="20"/>
              </w:rPr>
              <w:t xml:space="preserve"> </w:t>
            </w:r>
            <w:r>
              <w:rPr>
                <w:sz w:val="20"/>
              </w:rPr>
              <w:t>an</w:t>
            </w:r>
            <w:r>
              <w:rPr>
                <w:spacing w:val="-7"/>
                <w:sz w:val="20"/>
              </w:rPr>
              <w:t xml:space="preserve"> </w:t>
            </w:r>
            <w:r>
              <w:rPr>
                <w:sz w:val="20"/>
              </w:rPr>
              <w:t>abbreviated</w:t>
            </w:r>
            <w:r>
              <w:rPr>
                <w:spacing w:val="-4"/>
                <w:sz w:val="20"/>
              </w:rPr>
              <w:t xml:space="preserve"> </w:t>
            </w:r>
            <w:r>
              <w:rPr>
                <w:sz w:val="20"/>
              </w:rPr>
              <w:t>evaluation</w:t>
            </w:r>
            <w:r>
              <w:rPr>
                <w:spacing w:val="-6"/>
                <w:sz w:val="20"/>
              </w:rPr>
              <w:t xml:space="preserve"> </w:t>
            </w:r>
            <w:r>
              <w:rPr>
                <w:sz w:val="20"/>
              </w:rPr>
              <w:t>and</w:t>
            </w:r>
            <w:r>
              <w:rPr>
                <w:spacing w:val="-5"/>
                <w:sz w:val="20"/>
              </w:rPr>
              <w:t xml:space="preserve"> </w:t>
            </w:r>
            <w:r>
              <w:rPr>
                <w:sz w:val="20"/>
              </w:rPr>
              <w:t>consideration by the ESC; if it can be determined that the therapy meets the developed criteria it would be fast tracked to the price agreement stage after out-of- session consideration by the PBAC Executive (or similar).</w:t>
            </w:r>
          </w:p>
          <w:p w14:paraId="36C6B36E" w14:textId="77777777" w:rsidR="002138FA" w:rsidRDefault="00A2619F">
            <w:pPr>
              <w:pStyle w:val="TableParagraph"/>
              <w:numPr>
                <w:ilvl w:val="0"/>
                <w:numId w:val="51"/>
              </w:numPr>
              <w:tabs>
                <w:tab w:val="left" w:pos="848"/>
              </w:tabs>
              <w:spacing w:before="0" w:line="259" w:lineRule="auto"/>
              <w:ind w:right="220" w:firstLine="0"/>
              <w:rPr>
                <w:sz w:val="20"/>
              </w:rPr>
            </w:pPr>
            <w:r>
              <w:rPr>
                <w:sz w:val="20"/>
              </w:rPr>
              <w:t>Information</w:t>
            </w:r>
            <w:r>
              <w:rPr>
                <w:spacing w:val="-1"/>
                <w:sz w:val="20"/>
              </w:rPr>
              <w:t xml:space="preserve"> </w:t>
            </w:r>
            <w:r>
              <w:rPr>
                <w:sz w:val="20"/>
              </w:rPr>
              <w:t>regarding</w:t>
            </w:r>
            <w:r>
              <w:rPr>
                <w:spacing w:val="-1"/>
                <w:sz w:val="20"/>
              </w:rPr>
              <w:t xml:space="preserve"> </w:t>
            </w:r>
            <w:r>
              <w:rPr>
                <w:sz w:val="20"/>
              </w:rPr>
              <w:t>the price</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comparator</w:t>
            </w:r>
            <w:r>
              <w:rPr>
                <w:spacing w:val="-1"/>
                <w:sz w:val="20"/>
              </w:rPr>
              <w:t xml:space="preserve"> </w:t>
            </w:r>
            <w:r>
              <w:rPr>
                <w:sz w:val="20"/>
              </w:rPr>
              <w:t>the proposed</w:t>
            </w:r>
            <w:r>
              <w:rPr>
                <w:spacing w:val="-1"/>
                <w:sz w:val="20"/>
              </w:rPr>
              <w:t xml:space="preserve"> </w:t>
            </w:r>
            <w:r>
              <w:rPr>
                <w:sz w:val="20"/>
              </w:rPr>
              <w:t>therapy is cost-minimised against would be shared with the sponsor early in the process prior to HTA committee consideration. This would allow sponsors to make an informed decision regarding whether to proceed or withdraw the submission from consideration (if the potential pricing outcome is not within sponsor</w:t>
            </w:r>
            <w:r>
              <w:rPr>
                <w:spacing w:val="-6"/>
                <w:sz w:val="20"/>
              </w:rPr>
              <w:t xml:space="preserve"> </w:t>
            </w:r>
            <w:r>
              <w:rPr>
                <w:sz w:val="20"/>
              </w:rPr>
              <w:t>expectations).</w:t>
            </w:r>
            <w:r>
              <w:rPr>
                <w:spacing w:val="-7"/>
                <w:sz w:val="20"/>
              </w:rPr>
              <w:t xml:space="preserve"> </w:t>
            </w:r>
            <w:r>
              <w:rPr>
                <w:sz w:val="20"/>
              </w:rPr>
              <w:t>Withdrawal</w:t>
            </w:r>
            <w:r>
              <w:rPr>
                <w:spacing w:val="-7"/>
                <w:sz w:val="20"/>
              </w:rPr>
              <w:t xml:space="preserve"> </w:t>
            </w:r>
            <w:r>
              <w:rPr>
                <w:sz w:val="20"/>
              </w:rPr>
              <w:t>of</w:t>
            </w:r>
            <w:r>
              <w:rPr>
                <w:spacing w:val="-6"/>
                <w:sz w:val="20"/>
              </w:rPr>
              <w:t xml:space="preserve"> </w:t>
            </w:r>
            <w:r>
              <w:rPr>
                <w:sz w:val="20"/>
              </w:rPr>
              <w:t>submissions</w:t>
            </w:r>
            <w:r>
              <w:rPr>
                <w:spacing w:val="-7"/>
                <w:sz w:val="20"/>
              </w:rPr>
              <w:t xml:space="preserve"> </w:t>
            </w:r>
            <w:r>
              <w:rPr>
                <w:sz w:val="20"/>
              </w:rPr>
              <w:t>that</w:t>
            </w:r>
            <w:r>
              <w:rPr>
                <w:spacing w:val="-4"/>
                <w:sz w:val="20"/>
              </w:rPr>
              <w:t xml:space="preserve"> </w:t>
            </w:r>
            <w:r>
              <w:rPr>
                <w:sz w:val="20"/>
              </w:rPr>
              <w:t>would</w:t>
            </w:r>
            <w:r>
              <w:rPr>
                <w:spacing w:val="-6"/>
                <w:sz w:val="20"/>
              </w:rPr>
              <w:t xml:space="preserve"> </w:t>
            </w:r>
            <w:r>
              <w:rPr>
                <w:sz w:val="20"/>
              </w:rPr>
              <w:t>unlikely</w:t>
            </w:r>
            <w:r>
              <w:rPr>
                <w:spacing w:val="-7"/>
                <w:sz w:val="20"/>
              </w:rPr>
              <w:t xml:space="preserve"> </w:t>
            </w:r>
            <w:r>
              <w:rPr>
                <w:sz w:val="20"/>
              </w:rPr>
              <w:t xml:space="preserve">proceed to implementation following a positive HTA committee recommendation may prevent the unnecessary use of valuable HTA evaluation and administrative </w:t>
            </w:r>
            <w:r>
              <w:rPr>
                <w:spacing w:val="-2"/>
                <w:sz w:val="20"/>
              </w:rPr>
              <w:t>resources.</w:t>
            </w:r>
          </w:p>
          <w:p w14:paraId="36C6B36F" w14:textId="77777777" w:rsidR="002138FA" w:rsidRDefault="00A2619F">
            <w:pPr>
              <w:pStyle w:val="TableParagraph"/>
              <w:numPr>
                <w:ilvl w:val="0"/>
                <w:numId w:val="51"/>
              </w:numPr>
              <w:tabs>
                <w:tab w:val="left" w:pos="848"/>
              </w:tabs>
              <w:spacing w:before="0" w:line="259" w:lineRule="auto"/>
              <w:ind w:right="156" w:firstLine="0"/>
              <w:rPr>
                <w:sz w:val="20"/>
              </w:rPr>
            </w:pPr>
            <w:r>
              <w:rPr>
                <w:sz w:val="20"/>
              </w:rPr>
              <w:t>For submissions that do not meet the developed criteria, the PBAC executive can nominate for the submission to either be considered without change</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PBAC</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current</w:t>
            </w:r>
            <w:r>
              <w:rPr>
                <w:spacing w:val="-4"/>
                <w:sz w:val="20"/>
              </w:rPr>
              <w:t xml:space="preserve"> </w:t>
            </w:r>
            <w:r>
              <w:rPr>
                <w:sz w:val="20"/>
              </w:rPr>
              <w:t>cycle</w:t>
            </w:r>
            <w:r>
              <w:rPr>
                <w:spacing w:val="-4"/>
                <w:sz w:val="20"/>
              </w:rPr>
              <w:t xml:space="preserve"> </w:t>
            </w:r>
            <w:r>
              <w:rPr>
                <w:sz w:val="20"/>
              </w:rPr>
              <w:t>or</w:t>
            </w:r>
            <w:r>
              <w:rPr>
                <w:spacing w:val="-3"/>
                <w:sz w:val="20"/>
              </w:rPr>
              <w:t xml:space="preserve"> </w:t>
            </w:r>
            <w:r>
              <w:rPr>
                <w:sz w:val="20"/>
              </w:rPr>
              <w:t>the</w:t>
            </w:r>
            <w:r>
              <w:rPr>
                <w:spacing w:val="-4"/>
                <w:sz w:val="20"/>
              </w:rPr>
              <w:t xml:space="preserve"> </w:t>
            </w:r>
            <w:r>
              <w:rPr>
                <w:sz w:val="20"/>
              </w:rPr>
              <w:t>next</w:t>
            </w:r>
            <w:r>
              <w:rPr>
                <w:spacing w:val="-4"/>
                <w:sz w:val="20"/>
              </w:rPr>
              <w:t xml:space="preserve"> </w:t>
            </w:r>
            <w:r>
              <w:rPr>
                <w:sz w:val="20"/>
              </w:rPr>
              <w:t>cycle,</w:t>
            </w:r>
            <w:r>
              <w:rPr>
                <w:spacing w:val="-1"/>
                <w:sz w:val="20"/>
              </w:rPr>
              <w:t xml:space="preserve"> </w:t>
            </w:r>
            <w:r>
              <w:rPr>
                <w:sz w:val="20"/>
              </w:rPr>
              <w:t>allowing</w:t>
            </w:r>
            <w:r>
              <w:rPr>
                <w:spacing w:val="-3"/>
                <w:sz w:val="20"/>
              </w:rPr>
              <w:t xml:space="preserve"> </w:t>
            </w:r>
            <w:r>
              <w:rPr>
                <w:sz w:val="20"/>
              </w:rPr>
              <w:t>the</w:t>
            </w:r>
            <w:r>
              <w:rPr>
                <w:spacing w:val="-4"/>
                <w:sz w:val="20"/>
              </w:rPr>
              <w:t xml:space="preserve"> </w:t>
            </w:r>
            <w:r>
              <w:rPr>
                <w:sz w:val="20"/>
              </w:rPr>
              <w:t>sponsor time to address issues raised, noting the sponsor would have the discretion to withdraw their submission.</w:t>
            </w:r>
          </w:p>
        </w:tc>
      </w:tr>
      <w:tr w:rsidR="002138FA" w14:paraId="36C6B373" w14:textId="77777777">
        <w:trPr>
          <w:trHeight w:val="1005"/>
        </w:trPr>
        <w:tc>
          <w:tcPr>
            <w:tcW w:w="1869" w:type="dxa"/>
            <w:tcBorders>
              <w:top w:val="single" w:sz="4" w:space="0" w:color="E7E6E6"/>
              <w:bottom w:val="single" w:sz="4" w:space="0" w:color="E7E6E6"/>
            </w:tcBorders>
          </w:tcPr>
          <w:p w14:paraId="36C6B371" w14:textId="77777777" w:rsidR="002138FA" w:rsidRDefault="00A2619F">
            <w:pPr>
              <w:pStyle w:val="TableParagraph"/>
              <w:spacing w:before="72" w:line="259" w:lineRule="auto"/>
              <w:ind w:left="14" w:right="464"/>
              <w:jc w:val="both"/>
              <w:rPr>
                <w:sz w:val="20"/>
              </w:rPr>
            </w:pPr>
            <w:r>
              <w:rPr>
                <w:sz w:val="20"/>
              </w:rPr>
              <w:t>Early</w:t>
            </w:r>
            <w:r>
              <w:rPr>
                <w:spacing w:val="-7"/>
                <w:sz w:val="20"/>
              </w:rPr>
              <w:t xml:space="preserve"> </w:t>
            </w:r>
            <w:r>
              <w:rPr>
                <w:sz w:val="20"/>
              </w:rPr>
              <w:t>resolution mechanisms</w:t>
            </w:r>
            <w:r>
              <w:rPr>
                <w:spacing w:val="-14"/>
                <w:sz w:val="20"/>
              </w:rPr>
              <w:t xml:space="preserve"> </w:t>
            </w:r>
            <w:r>
              <w:rPr>
                <w:sz w:val="20"/>
              </w:rPr>
              <w:t>for submissions of</w:t>
            </w:r>
          </w:p>
        </w:tc>
        <w:tc>
          <w:tcPr>
            <w:tcW w:w="7511" w:type="dxa"/>
            <w:tcBorders>
              <w:top w:val="single" w:sz="4" w:space="0" w:color="E7E6E6"/>
              <w:bottom w:val="single" w:sz="4" w:space="0" w:color="E7E6E6"/>
            </w:tcBorders>
          </w:tcPr>
          <w:p w14:paraId="36C6B372" w14:textId="77777777" w:rsidR="002138FA" w:rsidRDefault="00A2619F">
            <w:pPr>
              <w:pStyle w:val="TableParagraph"/>
              <w:spacing w:before="72" w:line="259" w:lineRule="auto"/>
              <w:ind w:left="50" w:right="593"/>
              <w:jc w:val="both"/>
              <w:rPr>
                <w:sz w:val="20"/>
              </w:rPr>
            </w:pPr>
            <w:r>
              <w:rPr>
                <w:sz w:val="20"/>
              </w:rPr>
              <w:t>For</w:t>
            </w:r>
            <w:r>
              <w:rPr>
                <w:spacing w:val="-4"/>
                <w:sz w:val="20"/>
              </w:rPr>
              <w:t xml:space="preserve"> </w:t>
            </w:r>
            <w:r>
              <w:rPr>
                <w:sz w:val="20"/>
              </w:rPr>
              <w:t>health</w:t>
            </w:r>
            <w:r>
              <w:rPr>
                <w:spacing w:val="-5"/>
                <w:sz w:val="20"/>
              </w:rPr>
              <w:t xml:space="preserve"> </w:t>
            </w:r>
            <w:r>
              <w:rPr>
                <w:sz w:val="20"/>
              </w:rPr>
              <w:t>technologies</w:t>
            </w:r>
            <w:r>
              <w:rPr>
                <w:spacing w:val="-5"/>
                <w:sz w:val="20"/>
              </w:rPr>
              <w:t xml:space="preserve"> </w:t>
            </w:r>
            <w:r>
              <w:rPr>
                <w:sz w:val="20"/>
              </w:rPr>
              <w:t>that</w:t>
            </w:r>
            <w:r>
              <w:rPr>
                <w:spacing w:val="-5"/>
                <w:sz w:val="20"/>
              </w:rPr>
              <w:t xml:space="preserve"> </w:t>
            </w:r>
            <w:r>
              <w:rPr>
                <w:sz w:val="20"/>
              </w:rPr>
              <w:t>are</w:t>
            </w:r>
            <w:r>
              <w:rPr>
                <w:spacing w:val="-5"/>
                <w:sz w:val="20"/>
              </w:rPr>
              <w:t xml:space="preserve"> </w:t>
            </w:r>
            <w:r>
              <w:rPr>
                <w:sz w:val="20"/>
              </w:rPr>
              <w:t>comparatively</w:t>
            </w:r>
            <w:r>
              <w:rPr>
                <w:spacing w:val="-3"/>
                <w:sz w:val="20"/>
              </w:rPr>
              <w:t xml:space="preserve"> </w:t>
            </w:r>
            <w:r>
              <w:rPr>
                <w:sz w:val="20"/>
              </w:rPr>
              <w:t>clinically</w:t>
            </w:r>
            <w:r>
              <w:rPr>
                <w:spacing w:val="-5"/>
                <w:sz w:val="20"/>
              </w:rPr>
              <w:t xml:space="preserve"> </w:t>
            </w:r>
            <w:r>
              <w:rPr>
                <w:sz w:val="20"/>
              </w:rPr>
              <w:t>safe</w:t>
            </w:r>
            <w:r>
              <w:rPr>
                <w:spacing w:val="-5"/>
                <w:sz w:val="20"/>
              </w:rPr>
              <w:t xml:space="preserve"> </w:t>
            </w:r>
            <w:r>
              <w:rPr>
                <w:sz w:val="20"/>
              </w:rPr>
              <w:t>and</w:t>
            </w:r>
            <w:r>
              <w:rPr>
                <w:spacing w:val="-5"/>
                <w:sz w:val="20"/>
              </w:rPr>
              <w:t xml:space="preserve"> </w:t>
            </w:r>
            <w:r>
              <w:rPr>
                <w:sz w:val="20"/>
              </w:rPr>
              <w:t>effective</w:t>
            </w:r>
            <w:r>
              <w:rPr>
                <w:spacing w:val="-5"/>
                <w:sz w:val="20"/>
              </w:rPr>
              <w:t xml:space="preserve"> </w:t>
            </w:r>
            <w:r>
              <w:rPr>
                <w:sz w:val="20"/>
              </w:rPr>
              <w:t>and represent</w:t>
            </w:r>
            <w:r>
              <w:rPr>
                <w:spacing w:val="-4"/>
                <w:sz w:val="20"/>
              </w:rPr>
              <w:t xml:space="preserve"> </w:t>
            </w:r>
            <w:r>
              <w:rPr>
                <w:sz w:val="20"/>
              </w:rPr>
              <w:t>HATV</w:t>
            </w:r>
            <w:r>
              <w:rPr>
                <w:spacing w:val="-1"/>
                <w:sz w:val="20"/>
              </w:rPr>
              <w:t xml:space="preserve"> </w:t>
            </w:r>
            <w:r>
              <w:rPr>
                <w:sz w:val="20"/>
              </w:rPr>
              <w:t>in</w:t>
            </w:r>
            <w:r>
              <w:rPr>
                <w:spacing w:val="-4"/>
                <w:sz w:val="20"/>
              </w:rPr>
              <w:t xml:space="preserve"> </w:t>
            </w:r>
            <w:r>
              <w:rPr>
                <w:sz w:val="20"/>
              </w:rPr>
              <w:t>an</w:t>
            </w:r>
            <w:r>
              <w:rPr>
                <w:spacing w:val="-4"/>
                <w:sz w:val="20"/>
              </w:rPr>
              <w:t xml:space="preserve"> </w:t>
            </w:r>
            <w:r>
              <w:rPr>
                <w:sz w:val="20"/>
              </w:rPr>
              <w:t>area</w:t>
            </w:r>
            <w:r>
              <w:rPr>
                <w:spacing w:val="-1"/>
                <w:sz w:val="20"/>
              </w:rPr>
              <w:t xml:space="preserve"> </w:t>
            </w:r>
            <w:r>
              <w:rPr>
                <w:sz w:val="20"/>
              </w:rPr>
              <w:t>of</w:t>
            </w:r>
            <w:r>
              <w:rPr>
                <w:spacing w:val="-3"/>
                <w:sz w:val="20"/>
              </w:rPr>
              <w:t xml:space="preserve"> </w:t>
            </w:r>
            <w:r>
              <w:rPr>
                <w:sz w:val="20"/>
              </w:rPr>
              <w:t>HUCN</w:t>
            </w:r>
            <w:r>
              <w:rPr>
                <w:spacing w:val="-2"/>
                <w:sz w:val="20"/>
              </w:rPr>
              <w:t xml:space="preserve"> </w:t>
            </w:r>
            <w:r>
              <w:rPr>
                <w:sz w:val="20"/>
              </w:rPr>
              <w:t>(where</w:t>
            </w:r>
            <w:r>
              <w:rPr>
                <w:spacing w:val="-4"/>
                <w:sz w:val="20"/>
              </w:rPr>
              <w:t xml:space="preserve"> </w:t>
            </w:r>
            <w:r>
              <w:rPr>
                <w:sz w:val="20"/>
              </w:rPr>
              <w:t>submission</w:t>
            </w:r>
            <w:r>
              <w:rPr>
                <w:spacing w:val="-3"/>
                <w:sz w:val="20"/>
              </w:rPr>
              <w:t xml:space="preserve"> </w:t>
            </w:r>
            <w:r>
              <w:rPr>
                <w:sz w:val="20"/>
              </w:rPr>
              <w:t>meets</w:t>
            </w:r>
            <w:r>
              <w:rPr>
                <w:spacing w:val="-4"/>
                <w:sz w:val="20"/>
              </w:rPr>
              <w:t xml:space="preserve"> </w:t>
            </w:r>
            <w:r>
              <w:rPr>
                <w:sz w:val="20"/>
              </w:rPr>
              <w:t>set</w:t>
            </w:r>
            <w:r>
              <w:rPr>
                <w:spacing w:val="-4"/>
                <w:sz w:val="20"/>
              </w:rPr>
              <w:t xml:space="preserve"> </w:t>
            </w:r>
            <w:r>
              <w:rPr>
                <w:sz w:val="20"/>
              </w:rPr>
              <w:t>criteria), but where there is uncertainty related to the economic model or the price.</w:t>
            </w:r>
          </w:p>
        </w:tc>
      </w:tr>
    </w:tbl>
    <w:p w14:paraId="36C6B374" w14:textId="77777777" w:rsidR="002138FA" w:rsidRDefault="002138FA">
      <w:pPr>
        <w:spacing w:line="259" w:lineRule="auto"/>
        <w:jc w:val="both"/>
        <w:rPr>
          <w:sz w:val="20"/>
        </w:rPr>
        <w:sectPr w:rsidR="002138FA">
          <w:pgSz w:w="11910" w:h="16840"/>
          <w:pgMar w:top="1060" w:right="0" w:bottom="680" w:left="800" w:header="0" w:footer="494" w:gutter="0"/>
          <w:cols w:space="720"/>
        </w:sectPr>
      </w:pPr>
    </w:p>
    <w:tbl>
      <w:tblPr>
        <w:tblW w:w="0" w:type="auto"/>
        <w:tblInd w:w="710" w:type="dxa"/>
        <w:tblLayout w:type="fixed"/>
        <w:tblCellMar>
          <w:left w:w="0" w:type="dxa"/>
          <w:right w:w="0" w:type="dxa"/>
        </w:tblCellMar>
        <w:tblLook w:val="01E0" w:firstRow="1" w:lastRow="1" w:firstColumn="1" w:lastColumn="1" w:noHBand="0" w:noVBand="0"/>
      </w:tblPr>
      <w:tblGrid>
        <w:gridCol w:w="1844"/>
        <w:gridCol w:w="7530"/>
      </w:tblGrid>
      <w:tr w:rsidR="002138FA" w14:paraId="36C6B38C" w14:textId="77777777">
        <w:trPr>
          <w:trHeight w:val="14151"/>
        </w:trPr>
        <w:tc>
          <w:tcPr>
            <w:tcW w:w="1844" w:type="dxa"/>
            <w:tcBorders>
              <w:top w:val="single" w:sz="4" w:space="0" w:color="E7E6E6"/>
              <w:bottom w:val="single" w:sz="4" w:space="0" w:color="E7E6E6"/>
            </w:tcBorders>
          </w:tcPr>
          <w:p w14:paraId="36C6B375" w14:textId="77777777" w:rsidR="002138FA" w:rsidRDefault="00A2619F">
            <w:pPr>
              <w:pStyle w:val="TableParagraph"/>
              <w:spacing w:before="72" w:line="259" w:lineRule="auto"/>
              <w:ind w:left="7" w:right="57"/>
              <w:jc w:val="left"/>
              <w:rPr>
                <w:sz w:val="20"/>
              </w:rPr>
            </w:pPr>
            <w:r>
              <w:rPr>
                <w:sz w:val="20"/>
              </w:rPr>
              <w:lastRenderedPageBreak/>
              <w:t xml:space="preserve">major new </w:t>
            </w:r>
            <w:r>
              <w:rPr>
                <w:spacing w:val="-2"/>
                <w:sz w:val="20"/>
              </w:rPr>
              <w:t xml:space="preserve">therapeutic </w:t>
            </w:r>
            <w:r>
              <w:rPr>
                <w:sz w:val="20"/>
              </w:rPr>
              <w:t>advances</w:t>
            </w:r>
            <w:r>
              <w:rPr>
                <w:spacing w:val="-14"/>
                <w:sz w:val="20"/>
              </w:rPr>
              <w:t xml:space="preserve"> </w:t>
            </w:r>
            <w:r>
              <w:rPr>
                <w:sz w:val="20"/>
              </w:rPr>
              <w:t>in</w:t>
            </w:r>
            <w:r>
              <w:rPr>
                <w:spacing w:val="-13"/>
                <w:sz w:val="20"/>
              </w:rPr>
              <w:t xml:space="preserve"> </w:t>
            </w:r>
            <w:r>
              <w:rPr>
                <w:sz w:val="20"/>
              </w:rPr>
              <w:t>areas</w:t>
            </w:r>
            <w:r>
              <w:rPr>
                <w:spacing w:val="-14"/>
                <w:sz w:val="20"/>
              </w:rPr>
              <w:t xml:space="preserve"> </w:t>
            </w:r>
            <w:r>
              <w:rPr>
                <w:sz w:val="20"/>
              </w:rPr>
              <w:t xml:space="preserve">of </w:t>
            </w:r>
            <w:r>
              <w:rPr>
                <w:spacing w:val="-4"/>
                <w:sz w:val="20"/>
              </w:rPr>
              <w:t>HUCN</w:t>
            </w:r>
          </w:p>
        </w:tc>
        <w:tc>
          <w:tcPr>
            <w:tcW w:w="7530" w:type="dxa"/>
            <w:tcBorders>
              <w:top w:val="single" w:sz="4" w:space="0" w:color="E7E6E6"/>
              <w:bottom w:val="single" w:sz="4" w:space="0" w:color="E7E6E6"/>
            </w:tcBorders>
          </w:tcPr>
          <w:p w14:paraId="36C6B376" w14:textId="77777777" w:rsidR="002138FA" w:rsidRDefault="002138FA">
            <w:pPr>
              <w:pStyle w:val="TableParagraph"/>
              <w:spacing w:before="93"/>
              <w:ind w:left="0" w:right="0"/>
              <w:jc w:val="left"/>
              <w:rPr>
                <w:i/>
                <w:sz w:val="20"/>
              </w:rPr>
            </w:pPr>
          </w:p>
          <w:p w14:paraId="36C6B377" w14:textId="77777777" w:rsidR="002138FA" w:rsidRDefault="00A2619F">
            <w:pPr>
              <w:pStyle w:val="TableParagraph"/>
              <w:spacing w:before="1"/>
              <w:ind w:left="114" w:right="0"/>
              <w:jc w:val="left"/>
              <w:rPr>
                <w:sz w:val="20"/>
              </w:rPr>
            </w:pPr>
            <w:r>
              <w:rPr>
                <w:spacing w:val="-2"/>
                <w:sz w:val="20"/>
                <w:u w:val="single"/>
              </w:rPr>
              <w:t>Criteria:</w:t>
            </w:r>
          </w:p>
          <w:p w14:paraId="36C6B378" w14:textId="77777777" w:rsidR="002138FA" w:rsidRDefault="00A2619F">
            <w:pPr>
              <w:pStyle w:val="TableParagraph"/>
              <w:numPr>
                <w:ilvl w:val="0"/>
                <w:numId w:val="50"/>
              </w:numPr>
              <w:tabs>
                <w:tab w:val="left" w:pos="928"/>
              </w:tabs>
              <w:spacing w:before="20"/>
              <w:ind w:right="0" w:hanging="425"/>
              <w:rPr>
                <w:sz w:val="20"/>
              </w:rPr>
            </w:pPr>
            <w:r>
              <w:rPr>
                <w:sz w:val="20"/>
              </w:rPr>
              <w:t>Therapies</w:t>
            </w:r>
            <w:r>
              <w:rPr>
                <w:spacing w:val="-6"/>
                <w:sz w:val="20"/>
              </w:rPr>
              <w:t xml:space="preserve"> </w:t>
            </w:r>
            <w:r>
              <w:rPr>
                <w:sz w:val="20"/>
              </w:rPr>
              <w:t>that</w:t>
            </w:r>
            <w:r>
              <w:rPr>
                <w:spacing w:val="-5"/>
                <w:sz w:val="20"/>
              </w:rPr>
              <w:t xml:space="preserve"> </w:t>
            </w:r>
            <w:r>
              <w:rPr>
                <w:sz w:val="20"/>
              </w:rPr>
              <w:t>offer</w:t>
            </w:r>
            <w:r>
              <w:rPr>
                <w:spacing w:val="-4"/>
                <w:sz w:val="20"/>
              </w:rPr>
              <w:t xml:space="preserve"> </w:t>
            </w:r>
            <w:r>
              <w:rPr>
                <w:sz w:val="20"/>
              </w:rPr>
              <w:t>likely</w:t>
            </w:r>
            <w:r>
              <w:rPr>
                <w:spacing w:val="-5"/>
                <w:sz w:val="20"/>
              </w:rPr>
              <w:t xml:space="preserve"> </w:t>
            </w:r>
            <w:r>
              <w:rPr>
                <w:sz w:val="20"/>
              </w:rPr>
              <w:t>HATV</w:t>
            </w:r>
            <w:r>
              <w:rPr>
                <w:spacing w:val="-1"/>
                <w:sz w:val="20"/>
              </w:rPr>
              <w:t xml:space="preserve"> </w:t>
            </w:r>
            <w:r>
              <w:rPr>
                <w:sz w:val="20"/>
              </w:rPr>
              <w:t>in</w:t>
            </w:r>
            <w:r>
              <w:rPr>
                <w:spacing w:val="-5"/>
                <w:sz w:val="20"/>
              </w:rPr>
              <w:t xml:space="preserve"> </w:t>
            </w:r>
            <w:r>
              <w:rPr>
                <w:sz w:val="20"/>
              </w:rPr>
              <w:t>areas</w:t>
            </w:r>
            <w:r>
              <w:rPr>
                <w:spacing w:val="-5"/>
                <w:sz w:val="20"/>
              </w:rPr>
              <w:t xml:space="preserve"> </w:t>
            </w:r>
            <w:r>
              <w:rPr>
                <w:sz w:val="20"/>
              </w:rPr>
              <w:t>where</w:t>
            </w:r>
            <w:r>
              <w:rPr>
                <w:spacing w:val="-6"/>
                <w:sz w:val="20"/>
              </w:rPr>
              <w:t xml:space="preserve"> </w:t>
            </w:r>
            <w:r>
              <w:rPr>
                <w:sz w:val="20"/>
              </w:rPr>
              <w:t>there</w:t>
            </w:r>
            <w:r>
              <w:rPr>
                <w:spacing w:val="-5"/>
                <w:sz w:val="20"/>
              </w:rPr>
              <w:t xml:space="preserve"> </w:t>
            </w:r>
            <w:r>
              <w:rPr>
                <w:sz w:val="20"/>
              </w:rPr>
              <w:t>is</w:t>
            </w:r>
            <w:r>
              <w:rPr>
                <w:spacing w:val="-3"/>
                <w:sz w:val="20"/>
              </w:rPr>
              <w:t xml:space="preserve"> </w:t>
            </w:r>
            <w:r>
              <w:rPr>
                <w:sz w:val="20"/>
              </w:rPr>
              <w:t>HUCN,</w:t>
            </w:r>
            <w:r>
              <w:rPr>
                <w:spacing w:val="-3"/>
                <w:sz w:val="20"/>
              </w:rPr>
              <w:t xml:space="preserve"> </w:t>
            </w:r>
            <w:r>
              <w:rPr>
                <w:spacing w:val="-5"/>
                <w:sz w:val="20"/>
              </w:rPr>
              <w:t>and</w:t>
            </w:r>
          </w:p>
          <w:p w14:paraId="36C6B379" w14:textId="77777777" w:rsidR="002138FA" w:rsidRDefault="00A2619F">
            <w:pPr>
              <w:pStyle w:val="TableParagraph"/>
              <w:numPr>
                <w:ilvl w:val="0"/>
                <w:numId w:val="50"/>
              </w:numPr>
              <w:tabs>
                <w:tab w:val="left" w:pos="928"/>
              </w:tabs>
              <w:spacing w:before="22" w:line="256" w:lineRule="auto"/>
              <w:ind w:right="387"/>
              <w:rPr>
                <w:sz w:val="20"/>
              </w:rPr>
            </w:pPr>
            <w:r>
              <w:rPr>
                <w:sz w:val="20"/>
              </w:rPr>
              <w:t>Submission made to the PBAC at the same time as TGA application is made,</w:t>
            </w:r>
            <w:r>
              <w:rPr>
                <w:spacing w:val="-5"/>
                <w:sz w:val="20"/>
              </w:rPr>
              <w:t xml:space="preserve"> </w:t>
            </w:r>
            <w:r>
              <w:rPr>
                <w:sz w:val="20"/>
              </w:rPr>
              <w:t>or</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earliest</w:t>
            </w:r>
            <w:r>
              <w:rPr>
                <w:spacing w:val="-5"/>
                <w:sz w:val="20"/>
              </w:rPr>
              <w:t xml:space="preserve"> </w:t>
            </w:r>
            <w:r>
              <w:rPr>
                <w:sz w:val="20"/>
              </w:rPr>
              <w:t>opportunity</w:t>
            </w:r>
            <w:r>
              <w:rPr>
                <w:spacing w:val="-5"/>
                <w:sz w:val="20"/>
              </w:rPr>
              <w:t xml:space="preserve"> </w:t>
            </w:r>
            <w:r>
              <w:rPr>
                <w:sz w:val="20"/>
              </w:rPr>
              <w:t>after</w:t>
            </w:r>
            <w:r>
              <w:rPr>
                <w:spacing w:val="-4"/>
                <w:sz w:val="20"/>
              </w:rPr>
              <w:t xml:space="preserve"> </w:t>
            </w:r>
            <w:r>
              <w:rPr>
                <w:sz w:val="20"/>
              </w:rPr>
              <w:t>TGA</w:t>
            </w:r>
            <w:r>
              <w:rPr>
                <w:spacing w:val="-3"/>
                <w:sz w:val="20"/>
              </w:rPr>
              <w:t xml:space="preserve"> </w:t>
            </w:r>
            <w:r>
              <w:rPr>
                <w:sz w:val="20"/>
              </w:rPr>
              <w:t>application</w:t>
            </w:r>
            <w:r>
              <w:rPr>
                <w:spacing w:val="-4"/>
                <w:sz w:val="20"/>
              </w:rPr>
              <w:t xml:space="preserve"> </w:t>
            </w:r>
            <w:r>
              <w:rPr>
                <w:sz w:val="20"/>
              </w:rPr>
              <w:t>is</w:t>
            </w:r>
            <w:r>
              <w:rPr>
                <w:spacing w:val="-5"/>
                <w:sz w:val="20"/>
              </w:rPr>
              <w:t xml:space="preserve"> </w:t>
            </w:r>
            <w:r>
              <w:rPr>
                <w:sz w:val="20"/>
              </w:rPr>
              <w:t>made,</w:t>
            </w:r>
            <w:r>
              <w:rPr>
                <w:spacing w:val="-5"/>
                <w:sz w:val="20"/>
              </w:rPr>
              <w:t xml:space="preserve"> </w:t>
            </w:r>
            <w:r>
              <w:rPr>
                <w:sz w:val="20"/>
              </w:rPr>
              <w:t>and</w:t>
            </w:r>
          </w:p>
          <w:p w14:paraId="36C6B37A" w14:textId="77777777" w:rsidR="002138FA" w:rsidRDefault="00A2619F">
            <w:pPr>
              <w:pStyle w:val="TableParagraph"/>
              <w:numPr>
                <w:ilvl w:val="0"/>
                <w:numId w:val="50"/>
              </w:numPr>
              <w:tabs>
                <w:tab w:val="left" w:pos="928"/>
              </w:tabs>
              <w:spacing w:before="4" w:line="259" w:lineRule="auto"/>
              <w:ind w:right="186"/>
              <w:rPr>
                <w:sz w:val="20"/>
              </w:rPr>
            </w:pPr>
            <w:r>
              <w:rPr>
                <w:sz w:val="20"/>
              </w:rPr>
              <w:t>Submission</w:t>
            </w:r>
            <w:r>
              <w:rPr>
                <w:spacing w:val="-5"/>
                <w:sz w:val="20"/>
              </w:rPr>
              <w:t xml:space="preserve"> </w:t>
            </w:r>
            <w:r>
              <w:rPr>
                <w:sz w:val="20"/>
              </w:rPr>
              <w:t>lodged</w:t>
            </w:r>
            <w:r>
              <w:rPr>
                <w:spacing w:val="-5"/>
                <w:sz w:val="20"/>
              </w:rPr>
              <w:t xml:space="preserve"> </w:t>
            </w:r>
            <w:r>
              <w:rPr>
                <w:sz w:val="20"/>
              </w:rPr>
              <w:t>within</w:t>
            </w:r>
            <w:r>
              <w:rPr>
                <w:spacing w:val="-6"/>
                <w:sz w:val="20"/>
              </w:rPr>
              <w:t xml:space="preserve"> </w:t>
            </w:r>
            <w:r>
              <w:rPr>
                <w:sz w:val="20"/>
              </w:rPr>
              <w:t>6</w:t>
            </w:r>
            <w:r>
              <w:rPr>
                <w:spacing w:val="-2"/>
                <w:sz w:val="20"/>
              </w:rPr>
              <w:t xml:space="preserve"> </w:t>
            </w:r>
            <w:r>
              <w:rPr>
                <w:sz w:val="20"/>
              </w:rPr>
              <w:t>months</w:t>
            </w:r>
            <w:r>
              <w:rPr>
                <w:spacing w:val="-6"/>
                <w:sz w:val="20"/>
              </w:rPr>
              <w:t xml:space="preserve"> </w:t>
            </w:r>
            <w:r>
              <w:rPr>
                <w:sz w:val="20"/>
              </w:rPr>
              <w:t>of</w:t>
            </w:r>
            <w:r>
              <w:rPr>
                <w:spacing w:val="-5"/>
                <w:sz w:val="20"/>
              </w:rPr>
              <w:t xml:space="preserve"> </w:t>
            </w:r>
            <w:r>
              <w:rPr>
                <w:sz w:val="20"/>
              </w:rPr>
              <w:t>receiving</w:t>
            </w:r>
            <w:r>
              <w:rPr>
                <w:spacing w:val="-5"/>
                <w:sz w:val="20"/>
              </w:rPr>
              <w:t xml:space="preserve"> </w:t>
            </w:r>
            <w:r>
              <w:rPr>
                <w:sz w:val="20"/>
              </w:rPr>
              <w:t>first</w:t>
            </w:r>
            <w:r>
              <w:rPr>
                <w:spacing w:val="-6"/>
                <w:sz w:val="20"/>
              </w:rPr>
              <w:t xml:space="preserve"> </w:t>
            </w:r>
            <w:r>
              <w:rPr>
                <w:sz w:val="20"/>
              </w:rPr>
              <w:t>regulatory</w:t>
            </w:r>
            <w:r>
              <w:rPr>
                <w:spacing w:val="-6"/>
                <w:sz w:val="20"/>
              </w:rPr>
              <w:t xml:space="preserve"> </w:t>
            </w:r>
            <w:r>
              <w:rPr>
                <w:sz w:val="20"/>
              </w:rPr>
              <w:t>approval from a comparable overseas regulator (e.g. Food and Drug Administration (FDA)/European Medicines Agency (EMA))</w:t>
            </w:r>
          </w:p>
          <w:p w14:paraId="36C6B37B" w14:textId="77777777" w:rsidR="002138FA" w:rsidRDefault="002138FA">
            <w:pPr>
              <w:pStyle w:val="TableParagraph"/>
              <w:spacing w:before="19"/>
              <w:ind w:left="0" w:right="0"/>
              <w:jc w:val="left"/>
              <w:rPr>
                <w:i/>
                <w:sz w:val="20"/>
              </w:rPr>
            </w:pPr>
          </w:p>
          <w:p w14:paraId="36C6B37C" w14:textId="77777777" w:rsidR="002138FA" w:rsidRDefault="00A2619F">
            <w:pPr>
              <w:pStyle w:val="TableParagraph"/>
              <w:spacing w:before="0" w:line="259" w:lineRule="auto"/>
              <w:ind w:left="145" w:right="101"/>
              <w:jc w:val="left"/>
              <w:rPr>
                <w:sz w:val="20"/>
              </w:rPr>
            </w:pPr>
            <w:r>
              <w:rPr>
                <w:sz w:val="20"/>
                <w:u w:val="single"/>
              </w:rPr>
              <w:t>Alternative</w:t>
            </w:r>
            <w:r>
              <w:rPr>
                <w:spacing w:val="-6"/>
                <w:sz w:val="20"/>
                <w:u w:val="single"/>
              </w:rPr>
              <w:t xml:space="preserve"> </w:t>
            </w:r>
            <w:r>
              <w:rPr>
                <w:sz w:val="20"/>
                <w:u w:val="single"/>
              </w:rPr>
              <w:t>option</w:t>
            </w:r>
            <w:r>
              <w:rPr>
                <w:spacing w:val="-5"/>
                <w:sz w:val="20"/>
                <w:u w:val="single"/>
              </w:rPr>
              <w:t xml:space="preserve"> </w:t>
            </w:r>
            <w:r>
              <w:rPr>
                <w:sz w:val="20"/>
                <w:u w:val="single"/>
              </w:rPr>
              <w:t>1:</w:t>
            </w:r>
            <w:r>
              <w:rPr>
                <w:spacing w:val="-5"/>
                <w:sz w:val="20"/>
                <w:u w:val="single"/>
              </w:rPr>
              <w:t xml:space="preserve"> </w:t>
            </w:r>
            <w:r>
              <w:rPr>
                <w:sz w:val="20"/>
                <w:u w:val="single"/>
              </w:rPr>
              <w:t>Introducing</w:t>
            </w:r>
            <w:r>
              <w:rPr>
                <w:spacing w:val="-5"/>
                <w:sz w:val="20"/>
                <w:u w:val="single"/>
              </w:rPr>
              <w:t xml:space="preserve"> </w:t>
            </w:r>
            <w:r>
              <w:rPr>
                <w:sz w:val="20"/>
                <w:u w:val="single"/>
              </w:rPr>
              <w:t>an</w:t>
            </w:r>
            <w:r>
              <w:rPr>
                <w:spacing w:val="-6"/>
                <w:sz w:val="20"/>
                <w:u w:val="single"/>
              </w:rPr>
              <w:t xml:space="preserve"> </w:t>
            </w:r>
            <w:r>
              <w:rPr>
                <w:sz w:val="20"/>
                <w:u w:val="single"/>
              </w:rPr>
              <w:t>optional</w:t>
            </w:r>
            <w:r>
              <w:rPr>
                <w:spacing w:val="-6"/>
                <w:sz w:val="20"/>
                <w:u w:val="single"/>
              </w:rPr>
              <w:t xml:space="preserve"> </w:t>
            </w:r>
            <w:r>
              <w:rPr>
                <w:sz w:val="20"/>
                <w:u w:val="single"/>
              </w:rPr>
              <w:t>resolution</w:t>
            </w:r>
            <w:r>
              <w:rPr>
                <w:spacing w:val="-5"/>
                <w:sz w:val="20"/>
                <w:u w:val="single"/>
              </w:rPr>
              <w:t xml:space="preserve"> </w:t>
            </w:r>
            <w:r>
              <w:rPr>
                <w:sz w:val="20"/>
                <w:u w:val="single"/>
              </w:rPr>
              <w:t>step</w:t>
            </w:r>
            <w:r>
              <w:rPr>
                <w:spacing w:val="-3"/>
                <w:sz w:val="20"/>
                <w:u w:val="single"/>
              </w:rPr>
              <w:t xml:space="preserve"> </w:t>
            </w:r>
            <w:r>
              <w:rPr>
                <w:b/>
                <w:sz w:val="20"/>
                <w:u w:val="single"/>
              </w:rPr>
              <w:t>before</w:t>
            </w:r>
            <w:r>
              <w:rPr>
                <w:b/>
                <w:spacing w:val="-4"/>
                <w:sz w:val="20"/>
                <w:u w:val="single"/>
              </w:rPr>
              <w:t xml:space="preserve"> </w:t>
            </w:r>
            <w:r>
              <w:rPr>
                <w:sz w:val="20"/>
                <w:u w:val="single"/>
              </w:rPr>
              <w:t>HTA</w:t>
            </w:r>
            <w:r>
              <w:rPr>
                <w:sz w:val="20"/>
              </w:rPr>
              <w:t xml:space="preserve"> </w:t>
            </w:r>
            <w:r>
              <w:rPr>
                <w:sz w:val="20"/>
                <w:u w:val="single"/>
              </w:rPr>
              <w:t>committee consideration:</w:t>
            </w:r>
          </w:p>
          <w:p w14:paraId="36C6B37D" w14:textId="77777777" w:rsidR="002138FA" w:rsidRDefault="00A2619F">
            <w:pPr>
              <w:pStyle w:val="TableParagraph"/>
              <w:numPr>
                <w:ilvl w:val="0"/>
                <w:numId w:val="49"/>
              </w:numPr>
              <w:tabs>
                <w:tab w:val="left" w:pos="419"/>
              </w:tabs>
              <w:spacing w:before="160" w:line="259" w:lineRule="auto"/>
              <w:ind w:right="235"/>
              <w:rPr>
                <w:sz w:val="20"/>
              </w:rPr>
            </w:pPr>
            <w:r>
              <w:rPr>
                <w:sz w:val="20"/>
              </w:rPr>
              <w:t>After the submission has been evaluated and considered by PBAC Economic Sub-Committee</w:t>
            </w:r>
            <w:r>
              <w:rPr>
                <w:spacing w:val="-6"/>
                <w:sz w:val="20"/>
              </w:rPr>
              <w:t xml:space="preserve"> </w:t>
            </w:r>
            <w:r>
              <w:rPr>
                <w:sz w:val="20"/>
              </w:rPr>
              <w:t>(ESC),</w:t>
            </w:r>
            <w:r>
              <w:rPr>
                <w:spacing w:val="-6"/>
                <w:sz w:val="20"/>
              </w:rPr>
              <w:t xml:space="preserve"> </w:t>
            </w:r>
            <w:r>
              <w:rPr>
                <w:sz w:val="20"/>
              </w:rPr>
              <w:t>sponsors</w:t>
            </w:r>
            <w:r>
              <w:rPr>
                <w:spacing w:val="-6"/>
                <w:sz w:val="20"/>
              </w:rPr>
              <w:t xml:space="preserve"> </w:t>
            </w:r>
            <w:r>
              <w:rPr>
                <w:sz w:val="20"/>
              </w:rPr>
              <w:t>would</w:t>
            </w:r>
            <w:r>
              <w:rPr>
                <w:spacing w:val="-5"/>
                <w:sz w:val="20"/>
              </w:rPr>
              <w:t xml:space="preserve"> </w:t>
            </w:r>
            <w:r>
              <w:rPr>
                <w:sz w:val="20"/>
              </w:rPr>
              <w:t>be</w:t>
            </w:r>
            <w:r>
              <w:rPr>
                <w:spacing w:val="-6"/>
                <w:sz w:val="20"/>
              </w:rPr>
              <w:t xml:space="preserve"> </w:t>
            </w:r>
            <w:r>
              <w:rPr>
                <w:sz w:val="20"/>
              </w:rPr>
              <w:t>provided</w:t>
            </w:r>
            <w:r>
              <w:rPr>
                <w:spacing w:val="-5"/>
                <w:sz w:val="20"/>
              </w:rPr>
              <w:t xml:space="preserve"> </w:t>
            </w:r>
            <w:r>
              <w:rPr>
                <w:sz w:val="20"/>
              </w:rPr>
              <w:t>with</w:t>
            </w:r>
            <w:r>
              <w:rPr>
                <w:spacing w:val="-5"/>
                <w:sz w:val="20"/>
              </w:rPr>
              <w:t xml:space="preserve"> </w:t>
            </w:r>
            <w:r>
              <w:rPr>
                <w:sz w:val="20"/>
              </w:rPr>
              <w:t>preliminary</w:t>
            </w:r>
            <w:r>
              <w:rPr>
                <w:spacing w:val="-6"/>
                <w:sz w:val="20"/>
              </w:rPr>
              <w:t xml:space="preserve"> </w:t>
            </w:r>
            <w:r>
              <w:rPr>
                <w:sz w:val="20"/>
              </w:rPr>
              <w:t>advice</w:t>
            </w:r>
            <w:r>
              <w:rPr>
                <w:spacing w:val="-6"/>
                <w:sz w:val="20"/>
              </w:rPr>
              <w:t xml:space="preserve"> </w:t>
            </w:r>
            <w:r>
              <w:rPr>
                <w:sz w:val="20"/>
              </w:rPr>
              <w:t>on their submission, and the option to either:</w:t>
            </w:r>
          </w:p>
          <w:p w14:paraId="36C6B37E" w14:textId="77777777" w:rsidR="002138FA" w:rsidRDefault="00A2619F">
            <w:pPr>
              <w:pStyle w:val="TableParagraph"/>
              <w:numPr>
                <w:ilvl w:val="1"/>
                <w:numId w:val="49"/>
              </w:numPr>
              <w:tabs>
                <w:tab w:val="left" w:pos="928"/>
              </w:tabs>
              <w:spacing w:before="0" w:line="266" w:lineRule="exact"/>
              <w:ind w:right="0" w:hanging="425"/>
              <w:rPr>
                <w:sz w:val="20"/>
              </w:rPr>
            </w:pPr>
            <w:r>
              <w:rPr>
                <w:sz w:val="20"/>
              </w:rPr>
              <w:t>progress</w:t>
            </w:r>
            <w:r>
              <w:rPr>
                <w:spacing w:val="-8"/>
                <w:sz w:val="20"/>
              </w:rPr>
              <w:t xml:space="preserve"> </w:t>
            </w:r>
            <w:r>
              <w:rPr>
                <w:sz w:val="20"/>
              </w:rPr>
              <w:t>submission</w:t>
            </w:r>
            <w:r>
              <w:rPr>
                <w:spacing w:val="-7"/>
                <w:sz w:val="20"/>
              </w:rPr>
              <w:t xml:space="preserve"> </w:t>
            </w:r>
            <w:r>
              <w:rPr>
                <w:sz w:val="20"/>
              </w:rPr>
              <w:t>to</w:t>
            </w:r>
            <w:r>
              <w:rPr>
                <w:spacing w:val="-6"/>
                <w:sz w:val="20"/>
              </w:rPr>
              <w:t xml:space="preserve"> </w:t>
            </w:r>
            <w:r>
              <w:rPr>
                <w:sz w:val="20"/>
              </w:rPr>
              <w:t>HTA</w:t>
            </w:r>
            <w:r>
              <w:rPr>
                <w:spacing w:val="-6"/>
                <w:sz w:val="20"/>
              </w:rPr>
              <w:t xml:space="preserve"> </w:t>
            </w:r>
            <w:r>
              <w:rPr>
                <w:sz w:val="20"/>
              </w:rPr>
              <w:t>Committee</w:t>
            </w:r>
            <w:r>
              <w:rPr>
                <w:spacing w:val="-8"/>
                <w:sz w:val="20"/>
              </w:rPr>
              <w:t xml:space="preserve"> </w:t>
            </w:r>
            <w:r>
              <w:rPr>
                <w:sz w:val="20"/>
              </w:rPr>
              <w:t>for</w:t>
            </w:r>
            <w:r>
              <w:rPr>
                <w:spacing w:val="-6"/>
                <w:sz w:val="20"/>
              </w:rPr>
              <w:t xml:space="preserve"> </w:t>
            </w:r>
            <w:r>
              <w:rPr>
                <w:sz w:val="20"/>
              </w:rPr>
              <w:t>consideration</w:t>
            </w:r>
            <w:r>
              <w:rPr>
                <w:spacing w:val="-7"/>
                <w:sz w:val="20"/>
              </w:rPr>
              <w:t xml:space="preserve"> </w:t>
            </w:r>
            <w:r>
              <w:rPr>
                <w:sz w:val="20"/>
              </w:rPr>
              <w:t>‘as-is’</w:t>
            </w:r>
            <w:r>
              <w:rPr>
                <w:spacing w:val="-7"/>
                <w:sz w:val="20"/>
              </w:rPr>
              <w:t xml:space="preserve"> </w:t>
            </w:r>
            <w:r>
              <w:rPr>
                <w:sz w:val="20"/>
              </w:rPr>
              <w:t>(with</w:t>
            </w:r>
            <w:r>
              <w:rPr>
                <w:spacing w:val="-7"/>
                <w:sz w:val="20"/>
              </w:rPr>
              <w:t xml:space="preserve"> </w:t>
            </w:r>
            <w:r>
              <w:rPr>
                <w:spacing w:val="-4"/>
                <w:sz w:val="20"/>
              </w:rPr>
              <w:t>risk</w:t>
            </w:r>
          </w:p>
          <w:p w14:paraId="36C6B37F" w14:textId="77777777" w:rsidR="002138FA" w:rsidRDefault="00A2619F">
            <w:pPr>
              <w:pStyle w:val="TableParagraph"/>
              <w:spacing w:before="23"/>
              <w:ind w:left="928" w:right="0"/>
              <w:jc w:val="left"/>
              <w:rPr>
                <w:sz w:val="20"/>
              </w:rPr>
            </w:pPr>
            <w:r>
              <w:rPr>
                <w:sz w:val="20"/>
              </w:rPr>
              <w:t>of</w:t>
            </w:r>
            <w:r>
              <w:rPr>
                <w:spacing w:val="-6"/>
                <w:sz w:val="20"/>
              </w:rPr>
              <w:t xml:space="preserve"> </w:t>
            </w:r>
            <w:r>
              <w:rPr>
                <w:sz w:val="20"/>
              </w:rPr>
              <w:t>negative</w:t>
            </w:r>
            <w:r>
              <w:rPr>
                <w:spacing w:val="-5"/>
                <w:sz w:val="20"/>
              </w:rPr>
              <w:t xml:space="preserve"> </w:t>
            </w:r>
            <w:r>
              <w:rPr>
                <w:sz w:val="20"/>
              </w:rPr>
              <w:t>recommendation</w:t>
            </w:r>
            <w:r>
              <w:rPr>
                <w:spacing w:val="-6"/>
                <w:sz w:val="20"/>
              </w:rPr>
              <w:t xml:space="preserve"> </w:t>
            </w:r>
            <w:r>
              <w:rPr>
                <w:sz w:val="20"/>
              </w:rPr>
              <w:t>and</w:t>
            </w:r>
            <w:r>
              <w:rPr>
                <w:spacing w:val="-5"/>
                <w:sz w:val="20"/>
              </w:rPr>
              <w:t xml:space="preserve"> </w:t>
            </w:r>
            <w:r>
              <w:rPr>
                <w:sz w:val="20"/>
              </w:rPr>
              <w:t>exit</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HTA</w:t>
            </w:r>
            <w:r>
              <w:rPr>
                <w:spacing w:val="-4"/>
                <w:sz w:val="20"/>
              </w:rPr>
              <w:t xml:space="preserve"> </w:t>
            </w:r>
            <w:r>
              <w:rPr>
                <w:sz w:val="20"/>
              </w:rPr>
              <w:t>cycle);</w:t>
            </w:r>
            <w:r>
              <w:rPr>
                <w:spacing w:val="-6"/>
                <w:sz w:val="20"/>
              </w:rPr>
              <w:t xml:space="preserve"> </w:t>
            </w:r>
            <w:r>
              <w:rPr>
                <w:spacing w:val="-5"/>
                <w:sz w:val="20"/>
              </w:rPr>
              <w:t>or</w:t>
            </w:r>
          </w:p>
          <w:p w14:paraId="36C6B380" w14:textId="77777777" w:rsidR="002138FA" w:rsidRDefault="00A2619F">
            <w:pPr>
              <w:pStyle w:val="TableParagraph"/>
              <w:numPr>
                <w:ilvl w:val="1"/>
                <w:numId w:val="49"/>
              </w:numPr>
              <w:tabs>
                <w:tab w:val="left" w:pos="928"/>
              </w:tabs>
              <w:spacing w:before="19" w:line="259" w:lineRule="auto"/>
              <w:ind w:right="265"/>
              <w:rPr>
                <w:sz w:val="20"/>
              </w:rPr>
            </w:pPr>
            <w:r>
              <w:rPr>
                <w:sz w:val="20"/>
              </w:rPr>
              <w:t>undertake a resolution process to address identified deficiencies/technical concerns under a set/time-limited period (e.g. up to</w:t>
            </w:r>
            <w:r>
              <w:rPr>
                <w:spacing w:val="-5"/>
                <w:sz w:val="20"/>
              </w:rPr>
              <w:t xml:space="preserve"> </w:t>
            </w:r>
            <w:r>
              <w:rPr>
                <w:sz w:val="20"/>
              </w:rPr>
              <w:t>maximum</w:t>
            </w:r>
            <w:r>
              <w:rPr>
                <w:spacing w:val="-4"/>
                <w:sz w:val="20"/>
              </w:rPr>
              <w:t xml:space="preserve"> </w:t>
            </w:r>
            <w:r>
              <w:rPr>
                <w:sz w:val="20"/>
              </w:rPr>
              <w:t>of</w:t>
            </w:r>
            <w:r>
              <w:rPr>
                <w:spacing w:val="-5"/>
                <w:sz w:val="20"/>
              </w:rPr>
              <w:t xml:space="preserve"> </w:t>
            </w:r>
            <w:r>
              <w:rPr>
                <w:sz w:val="20"/>
              </w:rPr>
              <w:t>one</w:t>
            </w:r>
            <w:r>
              <w:rPr>
                <w:spacing w:val="-6"/>
                <w:sz w:val="20"/>
              </w:rPr>
              <w:t xml:space="preserve"> </w:t>
            </w:r>
            <w:r>
              <w:rPr>
                <w:sz w:val="20"/>
              </w:rPr>
              <w:t>HTA</w:t>
            </w:r>
            <w:r>
              <w:rPr>
                <w:spacing w:val="-4"/>
                <w:sz w:val="20"/>
              </w:rPr>
              <w:t xml:space="preserve"> </w:t>
            </w:r>
            <w:r>
              <w:rPr>
                <w:sz w:val="20"/>
              </w:rPr>
              <w:t>cycle</w:t>
            </w:r>
            <w:r>
              <w:rPr>
                <w:spacing w:val="-6"/>
                <w:sz w:val="20"/>
              </w:rPr>
              <w:t xml:space="preserve"> </w:t>
            </w:r>
            <w:r>
              <w:rPr>
                <w:sz w:val="20"/>
              </w:rPr>
              <w:t>length</w:t>
            </w:r>
            <w:r>
              <w:rPr>
                <w:spacing w:val="-5"/>
                <w:sz w:val="20"/>
              </w:rPr>
              <w:t xml:space="preserve"> </w:t>
            </w:r>
            <w:r>
              <w:rPr>
                <w:sz w:val="20"/>
              </w:rPr>
              <w:t>of</w:t>
            </w:r>
            <w:r>
              <w:rPr>
                <w:spacing w:val="-5"/>
                <w:sz w:val="20"/>
              </w:rPr>
              <w:t xml:space="preserve"> </w:t>
            </w:r>
            <w:r>
              <w:rPr>
                <w:sz w:val="20"/>
              </w:rPr>
              <w:t>~17</w:t>
            </w:r>
            <w:r>
              <w:rPr>
                <w:spacing w:val="-5"/>
                <w:sz w:val="20"/>
              </w:rPr>
              <w:t xml:space="preserve"> </w:t>
            </w:r>
            <w:r>
              <w:rPr>
                <w:sz w:val="20"/>
              </w:rPr>
              <w:t>weeks),</w:t>
            </w:r>
            <w:r>
              <w:rPr>
                <w:spacing w:val="-6"/>
                <w:sz w:val="20"/>
              </w:rPr>
              <w:t xml:space="preserve"> </w:t>
            </w:r>
            <w:r>
              <w:rPr>
                <w:sz w:val="20"/>
              </w:rPr>
              <w:t>before</w:t>
            </w:r>
            <w:r>
              <w:rPr>
                <w:spacing w:val="-6"/>
                <w:sz w:val="20"/>
              </w:rPr>
              <w:t xml:space="preserve"> </w:t>
            </w:r>
            <w:r>
              <w:rPr>
                <w:sz w:val="20"/>
              </w:rPr>
              <w:t>progressing to HTA Committee consideration.</w:t>
            </w:r>
          </w:p>
          <w:p w14:paraId="36C6B381" w14:textId="77777777" w:rsidR="002138FA" w:rsidRDefault="00A2619F">
            <w:pPr>
              <w:pStyle w:val="TableParagraph"/>
              <w:numPr>
                <w:ilvl w:val="0"/>
                <w:numId w:val="49"/>
              </w:numPr>
              <w:tabs>
                <w:tab w:val="left" w:pos="419"/>
              </w:tabs>
              <w:spacing w:before="1" w:line="259" w:lineRule="auto"/>
              <w:ind w:right="261"/>
              <w:rPr>
                <w:sz w:val="20"/>
              </w:rPr>
            </w:pPr>
            <w:r>
              <w:rPr>
                <w:sz w:val="20"/>
              </w:rPr>
              <w:t>With this approach, the relevant ESC discussants, evaluators, Departmental staff and the sponsor would meet and work iteratively towards addressing deficiencies/technical</w:t>
            </w:r>
            <w:r>
              <w:rPr>
                <w:spacing w:val="-4"/>
                <w:sz w:val="20"/>
              </w:rPr>
              <w:t xml:space="preserve"> </w:t>
            </w:r>
            <w:r>
              <w:rPr>
                <w:sz w:val="20"/>
              </w:rPr>
              <w:t>concerns</w:t>
            </w:r>
            <w:r>
              <w:rPr>
                <w:spacing w:val="-6"/>
                <w:sz w:val="20"/>
              </w:rPr>
              <w:t xml:space="preserve"> </w:t>
            </w:r>
            <w:r>
              <w:rPr>
                <w:sz w:val="20"/>
              </w:rPr>
              <w:t>with</w:t>
            </w:r>
            <w:r>
              <w:rPr>
                <w:spacing w:val="-6"/>
                <w:sz w:val="20"/>
              </w:rPr>
              <w:t xml:space="preserve"> </w:t>
            </w:r>
            <w:r>
              <w:rPr>
                <w:sz w:val="20"/>
              </w:rPr>
              <w:t>ESC</w:t>
            </w:r>
            <w:r>
              <w:rPr>
                <w:spacing w:val="-6"/>
                <w:sz w:val="20"/>
              </w:rPr>
              <w:t xml:space="preserve"> </w:t>
            </w:r>
            <w:r>
              <w:rPr>
                <w:sz w:val="20"/>
              </w:rPr>
              <w:t>advice,</w:t>
            </w:r>
            <w:r>
              <w:rPr>
                <w:spacing w:val="-6"/>
                <w:sz w:val="20"/>
              </w:rPr>
              <w:t xml:space="preserve"> </w:t>
            </w:r>
            <w:r>
              <w:rPr>
                <w:sz w:val="20"/>
              </w:rPr>
              <w:t>prior</w:t>
            </w:r>
            <w:r>
              <w:rPr>
                <w:spacing w:val="-5"/>
                <w:sz w:val="20"/>
              </w:rPr>
              <w:t xml:space="preserve"> </w:t>
            </w:r>
            <w:r>
              <w:rPr>
                <w:sz w:val="20"/>
              </w:rPr>
              <w:t>to</w:t>
            </w:r>
            <w:r>
              <w:rPr>
                <w:spacing w:val="-5"/>
                <w:sz w:val="20"/>
              </w:rPr>
              <w:t xml:space="preserve"> </w:t>
            </w:r>
            <w:r>
              <w:rPr>
                <w:sz w:val="20"/>
              </w:rPr>
              <w:t>a</w:t>
            </w:r>
            <w:r>
              <w:rPr>
                <w:spacing w:val="-6"/>
                <w:sz w:val="20"/>
              </w:rPr>
              <w:t xml:space="preserve"> </w:t>
            </w:r>
            <w:r>
              <w:rPr>
                <w:sz w:val="20"/>
              </w:rPr>
              <w:t>PBAC</w:t>
            </w:r>
            <w:r>
              <w:rPr>
                <w:spacing w:val="-6"/>
                <w:sz w:val="20"/>
              </w:rPr>
              <w:t xml:space="preserve"> </w:t>
            </w:r>
            <w:r>
              <w:rPr>
                <w:sz w:val="20"/>
              </w:rPr>
              <w:t>consideration so that it is more likely to receive a positive recommendation.</w:t>
            </w:r>
          </w:p>
          <w:p w14:paraId="36C6B382" w14:textId="77777777" w:rsidR="002138FA" w:rsidRDefault="00A2619F">
            <w:pPr>
              <w:pStyle w:val="TableParagraph"/>
              <w:numPr>
                <w:ilvl w:val="0"/>
                <w:numId w:val="49"/>
              </w:numPr>
              <w:tabs>
                <w:tab w:val="left" w:pos="419"/>
              </w:tabs>
              <w:spacing w:before="0" w:line="259" w:lineRule="auto"/>
              <w:ind w:right="847"/>
              <w:rPr>
                <w:sz w:val="20"/>
              </w:rPr>
            </w:pPr>
            <w:r>
              <w:rPr>
                <w:sz w:val="20"/>
              </w:rPr>
              <w:t>After</w:t>
            </w:r>
            <w:r>
              <w:rPr>
                <w:spacing w:val="-4"/>
                <w:sz w:val="20"/>
              </w:rPr>
              <w:t xml:space="preserve"> </w:t>
            </w:r>
            <w:r>
              <w:rPr>
                <w:sz w:val="20"/>
              </w:rPr>
              <w:t>the</w:t>
            </w:r>
            <w:r>
              <w:rPr>
                <w:spacing w:val="-5"/>
                <w:sz w:val="20"/>
              </w:rPr>
              <w:t xml:space="preserve"> </w:t>
            </w:r>
            <w:r>
              <w:rPr>
                <w:sz w:val="20"/>
              </w:rPr>
              <w:t>resolution</w:t>
            </w:r>
            <w:r>
              <w:rPr>
                <w:spacing w:val="-4"/>
                <w:sz w:val="20"/>
              </w:rPr>
              <w:t xml:space="preserve"> </w:t>
            </w:r>
            <w:r>
              <w:rPr>
                <w:sz w:val="20"/>
              </w:rPr>
              <w:t>process,</w:t>
            </w:r>
            <w:r>
              <w:rPr>
                <w:spacing w:val="-5"/>
                <w:sz w:val="20"/>
              </w:rPr>
              <w:t xml:space="preserve"> </w:t>
            </w:r>
            <w:r>
              <w:rPr>
                <w:sz w:val="20"/>
              </w:rPr>
              <w:t>the</w:t>
            </w:r>
            <w:r>
              <w:rPr>
                <w:spacing w:val="-5"/>
                <w:sz w:val="20"/>
              </w:rPr>
              <w:t xml:space="preserve"> </w:t>
            </w:r>
            <w:r>
              <w:rPr>
                <w:sz w:val="20"/>
              </w:rPr>
              <w:t>submission</w:t>
            </w:r>
            <w:r>
              <w:rPr>
                <w:spacing w:val="-4"/>
                <w:sz w:val="20"/>
              </w:rPr>
              <w:t xml:space="preserve"> </w:t>
            </w:r>
            <w:r>
              <w:rPr>
                <w:sz w:val="20"/>
              </w:rPr>
              <w:t>would</w:t>
            </w:r>
            <w:r>
              <w:rPr>
                <w:spacing w:val="-4"/>
                <w:sz w:val="20"/>
              </w:rPr>
              <w:t xml:space="preserve"> </w:t>
            </w:r>
            <w:r>
              <w:rPr>
                <w:sz w:val="20"/>
              </w:rPr>
              <w:t>go</w:t>
            </w:r>
            <w:r>
              <w:rPr>
                <w:spacing w:val="-3"/>
                <w:sz w:val="20"/>
              </w:rPr>
              <w:t xml:space="preserve"> </w:t>
            </w:r>
            <w:r>
              <w:rPr>
                <w:sz w:val="20"/>
              </w:rPr>
              <w:t>to</w:t>
            </w:r>
            <w:r>
              <w:rPr>
                <w:spacing w:val="-4"/>
                <w:sz w:val="20"/>
              </w:rPr>
              <w:t xml:space="preserve"> </w:t>
            </w:r>
            <w:r>
              <w:rPr>
                <w:sz w:val="20"/>
              </w:rPr>
              <w:t>PBAC</w:t>
            </w:r>
            <w:r>
              <w:rPr>
                <w:spacing w:val="-5"/>
                <w:sz w:val="20"/>
              </w:rPr>
              <w:t xml:space="preserve"> </w:t>
            </w:r>
            <w:r>
              <w:rPr>
                <w:sz w:val="20"/>
              </w:rPr>
              <w:t>where</w:t>
            </w:r>
            <w:r>
              <w:rPr>
                <w:spacing w:val="-5"/>
                <w:sz w:val="20"/>
              </w:rPr>
              <w:t xml:space="preserve"> </w:t>
            </w:r>
            <w:r>
              <w:rPr>
                <w:sz w:val="20"/>
              </w:rPr>
              <w:t>a recommendation to the minister would be made regarding the listing.</w:t>
            </w:r>
          </w:p>
          <w:p w14:paraId="36C6B383" w14:textId="77777777" w:rsidR="002138FA" w:rsidRDefault="00A2619F">
            <w:pPr>
              <w:pStyle w:val="TableParagraph"/>
              <w:numPr>
                <w:ilvl w:val="0"/>
                <w:numId w:val="49"/>
              </w:numPr>
              <w:tabs>
                <w:tab w:val="left" w:pos="419"/>
              </w:tabs>
              <w:spacing w:before="0" w:line="256" w:lineRule="auto"/>
              <w:ind w:right="343"/>
              <w:rPr>
                <w:sz w:val="20"/>
              </w:rPr>
            </w:pPr>
            <w:r>
              <w:rPr>
                <w:sz w:val="20"/>
              </w:rPr>
              <w:t>This</w:t>
            </w:r>
            <w:r>
              <w:rPr>
                <w:spacing w:val="-5"/>
                <w:sz w:val="20"/>
              </w:rPr>
              <w:t xml:space="preserve"> </w:t>
            </w:r>
            <w:r>
              <w:rPr>
                <w:sz w:val="20"/>
              </w:rPr>
              <w:t>would</w:t>
            </w:r>
            <w:r>
              <w:rPr>
                <w:spacing w:val="-4"/>
                <w:sz w:val="20"/>
              </w:rPr>
              <w:t xml:space="preserve"> </w:t>
            </w:r>
            <w:r>
              <w:rPr>
                <w:sz w:val="20"/>
              </w:rPr>
              <w:t>be</w:t>
            </w:r>
            <w:r>
              <w:rPr>
                <w:spacing w:val="-5"/>
                <w:sz w:val="20"/>
              </w:rPr>
              <w:t xml:space="preserve"> </w:t>
            </w:r>
            <w:r>
              <w:rPr>
                <w:sz w:val="20"/>
              </w:rPr>
              <w:t>a</w:t>
            </w:r>
            <w:r>
              <w:rPr>
                <w:spacing w:val="-5"/>
                <w:sz w:val="20"/>
              </w:rPr>
              <w:t xml:space="preserve"> </w:t>
            </w:r>
            <w:r>
              <w:rPr>
                <w:sz w:val="20"/>
              </w:rPr>
              <w:t>time</w:t>
            </w:r>
            <w:r>
              <w:rPr>
                <w:spacing w:val="-5"/>
                <w:sz w:val="20"/>
              </w:rPr>
              <w:t xml:space="preserve"> </w:t>
            </w:r>
            <w:r>
              <w:rPr>
                <w:sz w:val="20"/>
              </w:rPr>
              <w:t>limited</w:t>
            </w:r>
            <w:r>
              <w:rPr>
                <w:spacing w:val="-4"/>
                <w:sz w:val="20"/>
              </w:rPr>
              <w:t xml:space="preserve"> </w:t>
            </w:r>
            <w:r>
              <w:rPr>
                <w:sz w:val="20"/>
              </w:rPr>
              <w:t>process</w:t>
            </w:r>
            <w:r>
              <w:rPr>
                <w:spacing w:val="-5"/>
                <w:sz w:val="20"/>
              </w:rPr>
              <w:t xml:space="preserve"> </w:t>
            </w:r>
            <w:r>
              <w:rPr>
                <w:sz w:val="20"/>
              </w:rPr>
              <w:t>running</w:t>
            </w:r>
            <w:r>
              <w:rPr>
                <w:spacing w:val="-1"/>
                <w:sz w:val="20"/>
              </w:rPr>
              <w:t xml:space="preserve"> </w:t>
            </w:r>
            <w:r>
              <w:rPr>
                <w:sz w:val="20"/>
              </w:rPr>
              <w:t>contemporaneously</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TGA assessment, resulting in expeditated access.</w:t>
            </w:r>
          </w:p>
          <w:p w14:paraId="36C6B384" w14:textId="77777777" w:rsidR="002138FA" w:rsidRDefault="00A2619F">
            <w:pPr>
              <w:pStyle w:val="TableParagraph"/>
              <w:numPr>
                <w:ilvl w:val="0"/>
                <w:numId w:val="49"/>
              </w:numPr>
              <w:tabs>
                <w:tab w:val="left" w:pos="419"/>
              </w:tabs>
              <w:spacing w:before="4" w:line="259" w:lineRule="auto"/>
              <w:ind w:right="389"/>
              <w:jc w:val="both"/>
              <w:rPr>
                <w:sz w:val="20"/>
              </w:rPr>
            </w:pPr>
            <w:r>
              <w:rPr>
                <w:sz w:val="20"/>
              </w:rPr>
              <w:t>It is intended that the optional early resolution process will avoid a negative recommendation, however in the rare occasion where the application is not recommended,</w:t>
            </w:r>
            <w:r>
              <w:rPr>
                <w:spacing w:val="-3"/>
                <w:sz w:val="20"/>
              </w:rPr>
              <w:t xml:space="preserve"> </w:t>
            </w:r>
            <w:r>
              <w:rPr>
                <w:sz w:val="20"/>
              </w:rPr>
              <w:t>there</w:t>
            </w:r>
            <w:r>
              <w:rPr>
                <w:spacing w:val="-4"/>
                <w:sz w:val="20"/>
              </w:rPr>
              <w:t xml:space="preserve"> </w:t>
            </w:r>
            <w:r>
              <w:rPr>
                <w:sz w:val="20"/>
              </w:rPr>
              <w:t>would</w:t>
            </w:r>
            <w:r>
              <w:rPr>
                <w:spacing w:val="-1"/>
                <w:sz w:val="20"/>
              </w:rPr>
              <w:t xml:space="preserve"> </w:t>
            </w:r>
            <w:r>
              <w:rPr>
                <w:sz w:val="20"/>
              </w:rPr>
              <w:t>be</w:t>
            </w:r>
            <w:r>
              <w:rPr>
                <w:spacing w:val="-4"/>
                <w:sz w:val="20"/>
              </w:rPr>
              <w:t xml:space="preserve"> </w:t>
            </w:r>
            <w:r>
              <w:rPr>
                <w:sz w:val="20"/>
              </w:rPr>
              <w:t>a</w:t>
            </w:r>
            <w:r>
              <w:rPr>
                <w:spacing w:val="-4"/>
                <w:sz w:val="20"/>
              </w:rPr>
              <w:t xml:space="preserve"> </w:t>
            </w:r>
            <w:r>
              <w:rPr>
                <w:sz w:val="20"/>
              </w:rPr>
              <w:t>restriction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ability</w:t>
            </w:r>
            <w:r>
              <w:rPr>
                <w:spacing w:val="-4"/>
                <w:sz w:val="20"/>
              </w:rPr>
              <w:t xml:space="preserve"> </w:t>
            </w:r>
            <w:r>
              <w:rPr>
                <w:sz w:val="20"/>
              </w:rPr>
              <w:t>for</w:t>
            </w:r>
            <w:r>
              <w:rPr>
                <w:spacing w:val="-3"/>
                <w:sz w:val="20"/>
              </w:rPr>
              <w:t xml:space="preserve"> </w:t>
            </w:r>
            <w:r>
              <w:rPr>
                <w:sz w:val="20"/>
              </w:rPr>
              <w:t>sponsors</w:t>
            </w:r>
            <w:r>
              <w:rPr>
                <w:spacing w:val="-4"/>
                <w:sz w:val="20"/>
              </w:rPr>
              <w:t xml:space="preserve"> </w:t>
            </w:r>
            <w:r>
              <w:rPr>
                <w:sz w:val="20"/>
              </w:rPr>
              <w:t>to</w:t>
            </w:r>
            <w:r>
              <w:rPr>
                <w:spacing w:val="-3"/>
                <w:sz w:val="20"/>
              </w:rPr>
              <w:t xml:space="preserve"> </w:t>
            </w:r>
            <w:r>
              <w:rPr>
                <w:sz w:val="20"/>
              </w:rPr>
              <w:t xml:space="preserve">re- </w:t>
            </w:r>
            <w:r>
              <w:rPr>
                <w:spacing w:val="-2"/>
                <w:sz w:val="20"/>
              </w:rPr>
              <w:t>submit.</w:t>
            </w:r>
          </w:p>
          <w:p w14:paraId="36C6B385" w14:textId="77777777" w:rsidR="002138FA" w:rsidRDefault="00A2619F">
            <w:pPr>
              <w:pStyle w:val="TableParagraph"/>
              <w:numPr>
                <w:ilvl w:val="0"/>
                <w:numId w:val="49"/>
              </w:numPr>
              <w:tabs>
                <w:tab w:val="left" w:pos="419"/>
              </w:tabs>
              <w:spacing w:before="0" w:line="259" w:lineRule="auto"/>
              <w:ind w:right="234"/>
              <w:rPr>
                <w:sz w:val="20"/>
              </w:rPr>
            </w:pPr>
            <w:r>
              <w:rPr>
                <w:sz w:val="20"/>
              </w:rPr>
              <w:t>Note:</w:t>
            </w:r>
            <w:r>
              <w:rPr>
                <w:spacing w:val="-5"/>
                <w:sz w:val="20"/>
              </w:rPr>
              <w:t xml:space="preserve"> </w:t>
            </w:r>
            <w:r>
              <w:rPr>
                <w:sz w:val="20"/>
              </w:rPr>
              <w:t>Understanding</w:t>
            </w:r>
            <w:r>
              <w:rPr>
                <w:spacing w:val="-5"/>
                <w:sz w:val="20"/>
              </w:rPr>
              <w:t xml:space="preserve"> </w:t>
            </w:r>
            <w:r>
              <w:rPr>
                <w:sz w:val="20"/>
              </w:rPr>
              <w:t>feasible</w:t>
            </w:r>
            <w:r>
              <w:rPr>
                <w:spacing w:val="-5"/>
                <w:sz w:val="20"/>
              </w:rPr>
              <w:t xml:space="preserve"> </w:t>
            </w:r>
            <w:r>
              <w:rPr>
                <w:sz w:val="20"/>
              </w:rPr>
              <w:t>and</w:t>
            </w:r>
            <w:r>
              <w:rPr>
                <w:spacing w:val="-5"/>
                <w:sz w:val="20"/>
              </w:rPr>
              <w:t xml:space="preserve"> </w:t>
            </w:r>
            <w:r>
              <w:rPr>
                <w:sz w:val="20"/>
              </w:rPr>
              <w:t>practical</w:t>
            </w:r>
            <w:r>
              <w:rPr>
                <w:spacing w:val="-4"/>
                <w:sz w:val="20"/>
              </w:rPr>
              <w:t xml:space="preserve"> </w:t>
            </w:r>
            <w:r>
              <w:rPr>
                <w:sz w:val="20"/>
              </w:rPr>
              <w:t>solutions</w:t>
            </w:r>
            <w:r>
              <w:rPr>
                <w:spacing w:val="-5"/>
                <w:sz w:val="20"/>
              </w:rPr>
              <w:t xml:space="preserve"> </w:t>
            </w:r>
            <w:r>
              <w:rPr>
                <w:sz w:val="20"/>
              </w:rPr>
              <w:t>/</w:t>
            </w:r>
            <w:r>
              <w:rPr>
                <w:spacing w:val="-4"/>
                <w:sz w:val="20"/>
              </w:rPr>
              <w:t xml:space="preserve"> </w:t>
            </w:r>
            <w:r>
              <w:rPr>
                <w:sz w:val="20"/>
              </w:rPr>
              <w:t>strategies</w:t>
            </w:r>
            <w:r>
              <w:rPr>
                <w:spacing w:val="-5"/>
                <w:sz w:val="20"/>
              </w:rPr>
              <w:t xml:space="preserve"> </w:t>
            </w:r>
            <w:r>
              <w:rPr>
                <w:sz w:val="20"/>
              </w:rPr>
              <w:t>to</w:t>
            </w:r>
            <w:r>
              <w:rPr>
                <w:spacing w:val="-5"/>
                <w:sz w:val="20"/>
              </w:rPr>
              <w:t xml:space="preserve"> </w:t>
            </w:r>
            <w:r>
              <w:rPr>
                <w:sz w:val="20"/>
              </w:rPr>
              <w:t>reduce</w:t>
            </w:r>
            <w:r>
              <w:rPr>
                <w:spacing w:val="-5"/>
                <w:sz w:val="20"/>
              </w:rPr>
              <w:t xml:space="preserve"> </w:t>
            </w:r>
            <w:r>
              <w:rPr>
                <w:sz w:val="20"/>
              </w:rPr>
              <w:t>the number</w:t>
            </w:r>
            <w:r>
              <w:rPr>
                <w:spacing w:val="-5"/>
                <w:sz w:val="20"/>
              </w:rPr>
              <w:t xml:space="preserve"> </w:t>
            </w:r>
            <w:r>
              <w:rPr>
                <w:sz w:val="20"/>
              </w:rPr>
              <w:t>of</w:t>
            </w:r>
            <w:r>
              <w:rPr>
                <w:spacing w:val="-4"/>
                <w:sz w:val="20"/>
              </w:rPr>
              <w:t xml:space="preserve"> </w:t>
            </w:r>
            <w:r>
              <w:rPr>
                <w:sz w:val="20"/>
              </w:rPr>
              <w:t>resubmissions</w:t>
            </w:r>
            <w:r>
              <w:rPr>
                <w:spacing w:val="-5"/>
                <w:sz w:val="20"/>
              </w:rPr>
              <w:t xml:space="preserve"> </w:t>
            </w:r>
            <w:r>
              <w:rPr>
                <w:sz w:val="20"/>
              </w:rPr>
              <w:t>under</w:t>
            </w:r>
            <w:r>
              <w:rPr>
                <w:spacing w:val="-4"/>
                <w:sz w:val="20"/>
              </w:rPr>
              <w:t xml:space="preserve"> </w:t>
            </w:r>
            <w:r>
              <w:rPr>
                <w:sz w:val="20"/>
              </w:rPr>
              <w:t>these</w:t>
            </w:r>
            <w:r>
              <w:rPr>
                <w:spacing w:val="-5"/>
                <w:sz w:val="20"/>
              </w:rPr>
              <w:t xml:space="preserve"> </w:t>
            </w:r>
            <w:r>
              <w:rPr>
                <w:sz w:val="20"/>
              </w:rPr>
              <w:t>options</w:t>
            </w:r>
            <w:r>
              <w:rPr>
                <w:spacing w:val="-5"/>
                <w:sz w:val="20"/>
              </w:rPr>
              <w:t xml:space="preserve"> </w:t>
            </w:r>
            <w:r>
              <w:rPr>
                <w:sz w:val="20"/>
              </w:rPr>
              <w:t>is</w:t>
            </w:r>
            <w:r>
              <w:rPr>
                <w:spacing w:val="-2"/>
                <w:sz w:val="20"/>
              </w:rPr>
              <w:t xml:space="preserve"> </w:t>
            </w:r>
            <w:r>
              <w:rPr>
                <w:sz w:val="20"/>
              </w:rPr>
              <w:t>a</w:t>
            </w:r>
            <w:r>
              <w:rPr>
                <w:spacing w:val="-5"/>
                <w:sz w:val="20"/>
              </w:rPr>
              <w:t xml:space="preserve"> </w:t>
            </w:r>
            <w:r>
              <w:rPr>
                <w:sz w:val="20"/>
              </w:rPr>
              <w:t>key</w:t>
            </w:r>
            <w:r>
              <w:rPr>
                <w:spacing w:val="-2"/>
                <w:sz w:val="20"/>
              </w:rPr>
              <w:t xml:space="preserve"> </w:t>
            </w:r>
            <w:r>
              <w:rPr>
                <w:sz w:val="20"/>
              </w:rPr>
              <w:t>detail</w:t>
            </w:r>
            <w:r>
              <w:rPr>
                <w:spacing w:val="-5"/>
                <w:sz w:val="20"/>
              </w:rPr>
              <w:t xml:space="preserve"> </w:t>
            </w:r>
            <w:r>
              <w:rPr>
                <w:sz w:val="20"/>
              </w:rPr>
              <w:t>to</w:t>
            </w:r>
            <w:r>
              <w:rPr>
                <w:spacing w:val="-3"/>
                <w:sz w:val="20"/>
              </w:rPr>
              <w:t xml:space="preserve"> </w:t>
            </w:r>
            <w:r>
              <w:rPr>
                <w:sz w:val="20"/>
              </w:rPr>
              <w:t>workshop</w:t>
            </w:r>
            <w:r>
              <w:rPr>
                <w:spacing w:val="-4"/>
                <w:sz w:val="20"/>
              </w:rPr>
              <w:t xml:space="preserve"> </w:t>
            </w:r>
            <w:r>
              <w:rPr>
                <w:sz w:val="20"/>
              </w:rPr>
              <w:t>with stakeholders through this consultation process. This could include setting a maximum</w:t>
            </w:r>
            <w:r>
              <w:rPr>
                <w:spacing w:val="-1"/>
                <w:sz w:val="20"/>
              </w:rPr>
              <w:t xml:space="preserve"> </w:t>
            </w:r>
            <w:r>
              <w:rPr>
                <w:sz w:val="20"/>
              </w:rPr>
              <w:t>allowable</w:t>
            </w:r>
            <w:r>
              <w:rPr>
                <w:spacing w:val="-3"/>
                <w:sz w:val="20"/>
              </w:rPr>
              <w:t xml:space="preserve"> </w:t>
            </w:r>
            <w:r>
              <w:rPr>
                <w:sz w:val="20"/>
              </w:rPr>
              <w:t>number</w:t>
            </w:r>
            <w:r>
              <w:rPr>
                <w:spacing w:val="-2"/>
                <w:sz w:val="20"/>
              </w:rPr>
              <w:t xml:space="preserve"> </w:t>
            </w:r>
            <w:r>
              <w:rPr>
                <w:sz w:val="20"/>
              </w:rPr>
              <w:t>of</w:t>
            </w:r>
            <w:r>
              <w:rPr>
                <w:spacing w:val="-2"/>
                <w:sz w:val="20"/>
              </w:rPr>
              <w:t xml:space="preserve"> </w:t>
            </w:r>
            <w:r>
              <w:rPr>
                <w:sz w:val="20"/>
              </w:rPr>
              <w:t>submission</w:t>
            </w:r>
            <w:r>
              <w:rPr>
                <w:spacing w:val="-2"/>
                <w:sz w:val="20"/>
              </w:rPr>
              <w:t xml:space="preserve"> </w:t>
            </w:r>
            <w:r>
              <w:rPr>
                <w:sz w:val="20"/>
              </w:rPr>
              <w:t>(e.g.</w:t>
            </w:r>
            <w:r>
              <w:rPr>
                <w:spacing w:val="-2"/>
                <w:sz w:val="20"/>
              </w:rPr>
              <w:t xml:space="preserve"> </w:t>
            </w:r>
            <w:r>
              <w:rPr>
                <w:sz w:val="20"/>
              </w:rPr>
              <w:t>only</w:t>
            </w:r>
            <w:r>
              <w:rPr>
                <w:spacing w:val="-3"/>
                <w:sz w:val="20"/>
              </w:rPr>
              <w:t xml:space="preserve"> </w:t>
            </w:r>
            <w:r>
              <w:rPr>
                <w:sz w:val="20"/>
              </w:rPr>
              <w:t>1 resubmission</w:t>
            </w:r>
            <w:r>
              <w:rPr>
                <w:spacing w:val="-2"/>
                <w:sz w:val="20"/>
              </w:rPr>
              <w:t xml:space="preserve"> </w:t>
            </w:r>
            <w:r>
              <w:rPr>
                <w:sz w:val="20"/>
              </w:rPr>
              <w:t>allowed).</w:t>
            </w:r>
          </w:p>
          <w:p w14:paraId="36C6B386" w14:textId="77777777" w:rsidR="002138FA" w:rsidRDefault="00A2619F">
            <w:pPr>
              <w:pStyle w:val="TableParagraph"/>
              <w:spacing w:before="0"/>
              <w:ind w:left="0" w:right="79"/>
              <w:rPr>
                <w:b/>
                <w:sz w:val="20"/>
              </w:rPr>
            </w:pPr>
            <w:r>
              <w:rPr>
                <w:b/>
                <w:spacing w:val="-5"/>
                <w:sz w:val="20"/>
                <w:u w:val="single"/>
              </w:rPr>
              <w:t>OR</w:t>
            </w:r>
          </w:p>
          <w:p w14:paraId="36C6B387" w14:textId="77777777" w:rsidR="002138FA" w:rsidRDefault="00A2619F">
            <w:pPr>
              <w:pStyle w:val="TableParagraph"/>
              <w:spacing w:before="179" w:line="259" w:lineRule="auto"/>
              <w:ind w:left="145" w:right="101"/>
              <w:jc w:val="left"/>
              <w:rPr>
                <w:sz w:val="20"/>
              </w:rPr>
            </w:pPr>
            <w:r>
              <w:rPr>
                <w:sz w:val="20"/>
                <w:u w:val="single"/>
              </w:rPr>
              <w:t>Alternative</w:t>
            </w:r>
            <w:r>
              <w:rPr>
                <w:spacing w:val="-6"/>
                <w:sz w:val="20"/>
                <w:u w:val="single"/>
              </w:rPr>
              <w:t xml:space="preserve"> </w:t>
            </w:r>
            <w:r>
              <w:rPr>
                <w:sz w:val="20"/>
                <w:u w:val="single"/>
              </w:rPr>
              <w:t>option</w:t>
            </w:r>
            <w:r>
              <w:rPr>
                <w:spacing w:val="-5"/>
                <w:sz w:val="20"/>
                <w:u w:val="single"/>
              </w:rPr>
              <w:t xml:space="preserve"> </w:t>
            </w:r>
            <w:r>
              <w:rPr>
                <w:sz w:val="20"/>
                <w:u w:val="single"/>
              </w:rPr>
              <w:t>2:</w:t>
            </w:r>
            <w:r>
              <w:rPr>
                <w:spacing w:val="-3"/>
                <w:sz w:val="20"/>
                <w:u w:val="single"/>
              </w:rPr>
              <w:t xml:space="preserve"> </w:t>
            </w:r>
            <w:r>
              <w:rPr>
                <w:sz w:val="20"/>
                <w:u w:val="single"/>
              </w:rPr>
              <w:t>Introducing</w:t>
            </w:r>
            <w:r>
              <w:rPr>
                <w:spacing w:val="-5"/>
                <w:sz w:val="20"/>
                <w:u w:val="single"/>
              </w:rPr>
              <w:t xml:space="preserve"> </w:t>
            </w:r>
            <w:r>
              <w:rPr>
                <w:sz w:val="20"/>
                <w:u w:val="single"/>
              </w:rPr>
              <w:t>an</w:t>
            </w:r>
            <w:r>
              <w:rPr>
                <w:spacing w:val="-6"/>
                <w:sz w:val="20"/>
                <w:u w:val="single"/>
              </w:rPr>
              <w:t xml:space="preserve"> </w:t>
            </w:r>
            <w:r>
              <w:rPr>
                <w:sz w:val="20"/>
                <w:u w:val="single"/>
              </w:rPr>
              <w:t>optional</w:t>
            </w:r>
            <w:r>
              <w:rPr>
                <w:spacing w:val="-6"/>
                <w:sz w:val="20"/>
                <w:u w:val="single"/>
              </w:rPr>
              <w:t xml:space="preserve"> </w:t>
            </w:r>
            <w:r>
              <w:rPr>
                <w:sz w:val="20"/>
                <w:u w:val="single"/>
              </w:rPr>
              <w:t>resolution</w:t>
            </w:r>
            <w:r>
              <w:rPr>
                <w:spacing w:val="-5"/>
                <w:sz w:val="20"/>
                <w:u w:val="single"/>
              </w:rPr>
              <w:t xml:space="preserve"> </w:t>
            </w:r>
            <w:r>
              <w:rPr>
                <w:sz w:val="20"/>
                <w:u w:val="single"/>
              </w:rPr>
              <w:t>step</w:t>
            </w:r>
            <w:r>
              <w:rPr>
                <w:spacing w:val="-3"/>
                <w:sz w:val="20"/>
                <w:u w:val="single"/>
              </w:rPr>
              <w:t xml:space="preserve"> </w:t>
            </w:r>
            <w:r>
              <w:rPr>
                <w:b/>
                <w:sz w:val="20"/>
                <w:u w:val="single"/>
              </w:rPr>
              <w:t>before</w:t>
            </w:r>
            <w:r>
              <w:rPr>
                <w:b/>
                <w:spacing w:val="-4"/>
                <w:sz w:val="20"/>
                <w:u w:val="single"/>
              </w:rPr>
              <w:t xml:space="preserve"> </w:t>
            </w:r>
            <w:r>
              <w:rPr>
                <w:sz w:val="20"/>
                <w:u w:val="single"/>
              </w:rPr>
              <w:t>HTA</w:t>
            </w:r>
            <w:r>
              <w:rPr>
                <w:sz w:val="20"/>
              </w:rPr>
              <w:t xml:space="preserve"> </w:t>
            </w:r>
            <w:r>
              <w:rPr>
                <w:sz w:val="20"/>
                <w:u w:val="single"/>
              </w:rPr>
              <w:t>committee consideration, with additional post committee resolution:</w:t>
            </w:r>
          </w:p>
          <w:p w14:paraId="36C6B388" w14:textId="77777777" w:rsidR="002138FA" w:rsidRDefault="00A2619F">
            <w:pPr>
              <w:pStyle w:val="TableParagraph"/>
              <w:numPr>
                <w:ilvl w:val="1"/>
                <w:numId w:val="49"/>
              </w:numPr>
              <w:tabs>
                <w:tab w:val="left" w:pos="419"/>
              </w:tabs>
              <w:spacing w:before="159"/>
              <w:ind w:left="419" w:right="0" w:hanging="360"/>
              <w:rPr>
                <w:sz w:val="20"/>
              </w:rPr>
            </w:pPr>
            <w:r>
              <w:rPr>
                <w:sz w:val="20"/>
              </w:rPr>
              <w:t>As</w:t>
            </w:r>
            <w:r>
              <w:rPr>
                <w:spacing w:val="-5"/>
                <w:sz w:val="20"/>
              </w:rPr>
              <w:t xml:space="preserve"> </w:t>
            </w:r>
            <w:r>
              <w:rPr>
                <w:sz w:val="20"/>
              </w:rPr>
              <w:t>above</w:t>
            </w:r>
            <w:r>
              <w:rPr>
                <w:spacing w:val="-4"/>
                <w:sz w:val="20"/>
              </w:rPr>
              <w:t xml:space="preserve"> </w:t>
            </w:r>
            <w:r>
              <w:rPr>
                <w:sz w:val="20"/>
              </w:rPr>
              <w:t>in</w:t>
            </w:r>
            <w:r>
              <w:rPr>
                <w:spacing w:val="-4"/>
                <w:sz w:val="20"/>
              </w:rPr>
              <w:t xml:space="preserve"> </w:t>
            </w:r>
            <w:r>
              <w:rPr>
                <w:sz w:val="20"/>
              </w:rPr>
              <w:t>Alternative</w:t>
            </w:r>
            <w:r>
              <w:rPr>
                <w:spacing w:val="-4"/>
                <w:sz w:val="20"/>
              </w:rPr>
              <w:t xml:space="preserve"> </w:t>
            </w:r>
            <w:r>
              <w:rPr>
                <w:sz w:val="20"/>
              </w:rPr>
              <w:t>option</w:t>
            </w:r>
            <w:r>
              <w:rPr>
                <w:spacing w:val="-4"/>
                <w:sz w:val="20"/>
              </w:rPr>
              <w:t xml:space="preserve"> </w:t>
            </w:r>
            <w:r>
              <w:rPr>
                <w:sz w:val="20"/>
              </w:rPr>
              <w:t>1,</w:t>
            </w:r>
            <w:r>
              <w:rPr>
                <w:spacing w:val="-4"/>
                <w:sz w:val="20"/>
              </w:rPr>
              <w:t xml:space="preserve"> </w:t>
            </w:r>
            <w:r>
              <w:rPr>
                <w:sz w:val="20"/>
              </w:rPr>
              <w:t>for</w:t>
            </w:r>
            <w:r>
              <w:rPr>
                <w:spacing w:val="-4"/>
                <w:sz w:val="20"/>
              </w:rPr>
              <w:t xml:space="preserve"> </w:t>
            </w:r>
            <w:r>
              <w:rPr>
                <w:sz w:val="20"/>
              </w:rPr>
              <w:t>points</w:t>
            </w:r>
            <w:r>
              <w:rPr>
                <w:spacing w:val="-4"/>
                <w:sz w:val="20"/>
              </w:rPr>
              <w:t xml:space="preserve"> </w:t>
            </w:r>
            <w:r>
              <w:rPr>
                <w:sz w:val="20"/>
              </w:rPr>
              <w:t>1</w:t>
            </w:r>
            <w:r>
              <w:rPr>
                <w:spacing w:val="1"/>
                <w:sz w:val="20"/>
              </w:rPr>
              <w:t xml:space="preserve"> </w:t>
            </w:r>
            <w:r>
              <w:rPr>
                <w:sz w:val="20"/>
              </w:rPr>
              <w:t>-</w:t>
            </w:r>
            <w:r>
              <w:rPr>
                <w:spacing w:val="-4"/>
                <w:sz w:val="20"/>
              </w:rPr>
              <w:t xml:space="preserve"> </w:t>
            </w:r>
            <w:r>
              <w:rPr>
                <w:spacing w:val="-10"/>
                <w:sz w:val="20"/>
              </w:rPr>
              <w:t>4</w:t>
            </w:r>
          </w:p>
          <w:p w14:paraId="36C6B389" w14:textId="77777777" w:rsidR="002138FA" w:rsidRDefault="00A2619F">
            <w:pPr>
              <w:pStyle w:val="TableParagraph"/>
              <w:numPr>
                <w:ilvl w:val="1"/>
                <w:numId w:val="49"/>
              </w:numPr>
              <w:tabs>
                <w:tab w:val="left" w:pos="419"/>
              </w:tabs>
              <w:spacing w:before="23" w:line="259" w:lineRule="auto"/>
              <w:ind w:left="419" w:right="186" w:hanging="360"/>
              <w:rPr>
                <w:sz w:val="20"/>
              </w:rPr>
            </w:pPr>
            <w:r>
              <w:rPr>
                <w:sz w:val="20"/>
              </w:rPr>
              <w:t>Point 5 above in Alternative option 1 would change to include, where an application</w:t>
            </w:r>
            <w:r>
              <w:rPr>
                <w:spacing w:val="-4"/>
                <w:sz w:val="20"/>
              </w:rPr>
              <w:t xml:space="preserve"> </w:t>
            </w:r>
            <w:r>
              <w:rPr>
                <w:sz w:val="20"/>
              </w:rPr>
              <w:t>is</w:t>
            </w:r>
            <w:r>
              <w:rPr>
                <w:spacing w:val="-5"/>
                <w:sz w:val="20"/>
              </w:rPr>
              <w:t xml:space="preserve"> </w:t>
            </w:r>
            <w:r>
              <w:rPr>
                <w:sz w:val="20"/>
              </w:rPr>
              <w:t>not</w:t>
            </w:r>
            <w:r>
              <w:rPr>
                <w:spacing w:val="-3"/>
                <w:sz w:val="20"/>
              </w:rPr>
              <w:t xml:space="preserve"> </w:t>
            </w:r>
            <w:r>
              <w:rPr>
                <w:sz w:val="20"/>
              </w:rPr>
              <w:t>recommended,</w:t>
            </w:r>
            <w:r>
              <w:rPr>
                <w:spacing w:val="-4"/>
                <w:sz w:val="20"/>
              </w:rPr>
              <w:t xml:space="preserve"> </w:t>
            </w:r>
            <w:r>
              <w:rPr>
                <w:sz w:val="20"/>
              </w:rPr>
              <w:t>the</w:t>
            </w:r>
            <w:r>
              <w:rPr>
                <w:spacing w:val="-5"/>
                <w:sz w:val="20"/>
              </w:rPr>
              <w:t xml:space="preserve"> </w:t>
            </w:r>
            <w:r>
              <w:rPr>
                <w:sz w:val="20"/>
              </w:rPr>
              <w:t>sponsor</w:t>
            </w:r>
            <w:r>
              <w:rPr>
                <w:spacing w:val="-4"/>
                <w:sz w:val="20"/>
              </w:rPr>
              <w:t xml:space="preserve"> </w:t>
            </w:r>
            <w:r>
              <w:rPr>
                <w:sz w:val="20"/>
              </w:rPr>
              <w:t>and</w:t>
            </w:r>
            <w:r>
              <w:rPr>
                <w:spacing w:val="-4"/>
                <w:sz w:val="20"/>
              </w:rPr>
              <w:t xml:space="preserve"> </w:t>
            </w:r>
            <w:r>
              <w:rPr>
                <w:sz w:val="20"/>
              </w:rPr>
              <w:t>the</w:t>
            </w:r>
            <w:r>
              <w:rPr>
                <w:spacing w:val="-3"/>
                <w:sz w:val="20"/>
              </w:rPr>
              <w:t xml:space="preserve"> </w:t>
            </w:r>
            <w:r>
              <w:rPr>
                <w:sz w:val="20"/>
              </w:rPr>
              <w:t>Department</w:t>
            </w:r>
            <w:r>
              <w:rPr>
                <w:spacing w:val="-5"/>
                <w:sz w:val="20"/>
              </w:rPr>
              <w:t xml:space="preserve"> </w:t>
            </w:r>
            <w:r>
              <w:rPr>
                <w:sz w:val="20"/>
              </w:rPr>
              <w:t>will</w:t>
            </w:r>
            <w:r>
              <w:rPr>
                <w:spacing w:val="-5"/>
                <w:sz w:val="20"/>
              </w:rPr>
              <w:t xml:space="preserve"> </w:t>
            </w:r>
            <w:r>
              <w:rPr>
                <w:sz w:val="20"/>
              </w:rPr>
              <w:t>meet</w:t>
            </w:r>
            <w:r>
              <w:rPr>
                <w:spacing w:val="-5"/>
                <w:sz w:val="20"/>
              </w:rPr>
              <w:t xml:space="preserve"> </w:t>
            </w:r>
            <w:r>
              <w:rPr>
                <w:sz w:val="20"/>
              </w:rPr>
              <w:t xml:space="preserve">to determine future opportunities for resolution and criteria for future </w:t>
            </w:r>
            <w:r>
              <w:rPr>
                <w:spacing w:val="-2"/>
                <w:sz w:val="20"/>
              </w:rPr>
              <w:t>submissions.</w:t>
            </w:r>
          </w:p>
          <w:p w14:paraId="36C6B38A" w14:textId="77777777" w:rsidR="002138FA" w:rsidRDefault="00A2619F">
            <w:pPr>
              <w:pStyle w:val="TableParagraph"/>
              <w:spacing w:before="0" w:line="264" w:lineRule="exact"/>
              <w:ind w:left="0" w:right="79"/>
              <w:rPr>
                <w:b/>
                <w:sz w:val="20"/>
              </w:rPr>
            </w:pPr>
            <w:r>
              <w:rPr>
                <w:b/>
                <w:spacing w:val="-5"/>
                <w:sz w:val="20"/>
                <w:u w:val="single"/>
              </w:rPr>
              <w:t>OR</w:t>
            </w:r>
          </w:p>
          <w:p w14:paraId="36C6B38B" w14:textId="77777777" w:rsidR="002138FA" w:rsidRDefault="00A2619F">
            <w:pPr>
              <w:pStyle w:val="TableParagraph"/>
              <w:spacing w:before="180"/>
              <w:ind w:left="145" w:right="0"/>
              <w:jc w:val="left"/>
              <w:rPr>
                <w:sz w:val="20"/>
              </w:rPr>
            </w:pPr>
            <w:r>
              <w:rPr>
                <w:sz w:val="20"/>
                <w:u w:val="single"/>
              </w:rPr>
              <w:t>Alternative</w:t>
            </w:r>
            <w:r>
              <w:rPr>
                <w:spacing w:val="-6"/>
                <w:sz w:val="20"/>
                <w:u w:val="single"/>
              </w:rPr>
              <w:t xml:space="preserve"> </w:t>
            </w:r>
            <w:r>
              <w:rPr>
                <w:sz w:val="20"/>
                <w:u w:val="single"/>
              </w:rPr>
              <w:t>option</w:t>
            </w:r>
            <w:r>
              <w:rPr>
                <w:spacing w:val="-4"/>
                <w:sz w:val="20"/>
                <w:u w:val="single"/>
              </w:rPr>
              <w:t xml:space="preserve"> </w:t>
            </w:r>
            <w:r>
              <w:rPr>
                <w:sz w:val="20"/>
                <w:u w:val="single"/>
              </w:rPr>
              <w:t>3:</w:t>
            </w:r>
            <w:r>
              <w:rPr>
                <w:spacing w:val="-5"/>
                <w:sz w:val="20"/>
                <w:u w:val="single"/>
              </w:rPr>
              <w:t xml:space="preserve"> </w:t>
            </w:r>
            <w:r>
              <w:rPr>
                <w:sz w:val="20"/>
                <w:u w:val="single"/>
              </w:rPr>
              <w:t>Early</w:t>
            </w:r>
            <w:r>
              <w:rPr>
                <w:spacing w:val="-5"/>
                <w:sz w:val="20"/>
                <w:u w:val="single"/>
              </w:rPr>
              <w:t xml:space="preserve"> </w:t>
            </w:r>
            <w:r>
              <w:rPr>
                <w:sz w:val="20"/>
                <w:u w:val="single"/>
              </w:rPr>
              <w:t>Price</w:t>
            </w:r>
            <w:r>
              <w:rPr>
                <w:spacing w:val="-5"/>
                <w:sz w:val="20"/>
                <w:u w:val="single"/>
              </w:rPr>
              <w:t xml:space="preserve"> </w:t>
            </w:r>
            <w:r>
              <w:rPr>
                <w:spacing w:val="-2"/>
                <w:sz w:val="20"/>
                <w:u w:val="single"/>
              </w:rPr>
              <w:t>negotiation</w:t>
            </w:r>
          </w:p>
        </w:tc>
      </w:tr>
    </w:tbl>
    <w:p w14:paraId="36C6B38D" w14:textId="77777777" w:rsidR="002138FA" w:rsidRDefault="002138FA">
      <w:pPr>
        <w:rPr>
          <w:sz w:val="20"/>
        </w:rPr>
        <w:sectPr w:rsidR="002138FA">
          <w:type w:val="continuous"/>
          <w:pgSz w:w="11910" w:h="16840"/>
          <w:pgMar w:top="1040" w:right="0" w:bottom="680" w:left="800" w:header="0" w:footer="494" w:gutter="0"/>
          <w:cols w:space="720"/>
        </w:sectPr>
      </w:pPr>
    </w:p>
    <w:tbl>
      <w:tblPr>
        <w:tblW w:w="0" w:type="auto"/>
        <w:tblInd w:w="703" w:type="dxa"/>
        <w:tblLayout w:type="fixed"/>
        <w:tblCellMar>
          <w:left w:w="0" w:type="dxa"/>
          <w:right w:w="0" w:type="dxa"/>
        </w:tblCellMar>
        <w:tblLook w:val="01E0" w:firstRow="1" w:lastRow="1" w:firstColumn="1" w:lastColumn="1" w:noHBand="0" w:noVBand="0"/>
      </w:tblPr>
      <w:tblGrid>
        <w:gridCol w:w="1907"/>
        <w:gridCol w:w="7473"/>
      </w:tblGrid>
      <w:tr w:rsidR="002138FA" w14:paraId="36C6B39B" w14:textId="77777777">
        <w:trPr>
          <w:trHeight w:val="10512"/>
        </w:trPr>
        <w:tc>
          <w:tcPr>
            <w:tcW w:w="1907" w:type="dxa"/>
            <w:tcBorders>
              <w:top w:val="single" w:sz="4" w:space="0" w:color="E7E6E6"/>
              <w:bottom w:val="single" w:sz="4" w:space="0" w:color="E7E6E6"/>
            </w:tcBorders>
          </w:tcPr>
          <w:p w14:paraId="36C6B38E" w14:textId="77777777" w:rsidR="002138FA" w:rsidRDefault="00A2619F">
            <w:pPr>
              <w:pStyle w:val="TableParagraph"/>
              <w:spacing w:before="86"/>
              <w:ind w:left="0" w:right="-44"/>
              <w:jc w:val="right"/>
              <w:rPr>
                <w:rFonts w:ascii="Symbol" w:hAnsi="Symbol"/>
                <w:sz w:val="20"/>
              </w:rPr>
            </w:pPr>
            <w:r>
              <w:rPr>
                <w:rFonts w:ascii="Symbol" w:hAnsi="Symbol"/>
                <w:spacing w:val="-10"/>
                <w:sz w:val="20"/>
              </w:rPr>
              <w:lastRenderedPageBreak/>
              <w:t></w:t>
            </w:r>
          </w:p>
        </w:tc>
        <w:tc>
          <w:tcPr>
            <w:tcW w:w="7473" w:type="dxa"/>
            <w:tcBorders>
              <w:top w:val="single" w:sz="4" w:space="0" w:color="E7E6E6"/>
              <w:bottom w:val="single" w:sz="4" w:space="0" w:color="E7E6E6"/>
            </w:tcBorders>
          </w:tcPr>
          <w:p w14:paraId="36C6B38F" w14:textId="77777777" w:rsidR="002138FA" w:rsidRDefault="00A2619F">
            <w:pPr>
              <w:pStyle w:val="TableParagraph"/>
              <w:spacing w:before="72" w:line="259" w:lineRule="auto"/>
              <w:ind w:left="305" w:right="152"/>
              <w:jc w:val="left"/>
              <w:rPr>
                <w:sz w:val="20"/>
              </w:rPr>
            </w:pPr>
            <w:r>
              <w:rPr>
                <w:noProof/>
              </w:rPr>
              <mc:AlternateContent>
                <mc:Choice Requires="wpg">
                  <w:drawing>
                    <wp:anchor distT="0" distB="0" distL="0" distR="0" simplePos="0" relativeHeight="475070464" behindDoc="1" locked="0" layoutInCell="1" allowOverlap="1" wp14:anchorId="36C6D8B8" wp14:editId="42E38B1B">
                      <wp:simplePos x="0" y="0"/>
                      <wp:positionH relativeFrom="column">
                        <wp:posOffset>2010841</wp:posOffset>
                      </wp:positionH>
                      <wp:positionV relativeFrom="paragraph">
                        <wp:posOffset>193433</wp:posOffset>
                      </wp:positionV>
                      <wp:extent cx="27940" cy="762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 cy="7620"/>
                                <a:chOff x="0" y="0"/>
                                <a:chExt cx="27940" cy="7620"/>
                              </a:xfrm>
                            </wpg:grpSpPr>
                            <wps:wsp>
                              <wps:cNvPr id="26" name="Graphic 26"/>
                              <wps:cNvSpPr/>
                              <wps:spPr>
                                <a:xfrm>
                                  <a:off x="0" y="0"/>
                                  <a:ext cx="27940" cy="7620"/>
                                </a:xfrm>
                                <a:custGeom>
                                  <a:avLst/>
                                  <a:gdLst/>
                                  <a:ahLst/>
                                  <a:cxnLst/>
                                  <a:rect l="l" t="t" r="r" b="b"/>
                                  <a:pathLst>
                                    <a:path w="27940" h="7620">
                                      <a:moveTo>
                                        <a:pt x="27432" y="0"/>
                                      </a:moveTo>
                                      <a:lnTo>
                                        <a:pt x="0" y="0"/>
                                      </a:lnTo>
                                      <a:lnTo>
                                        <a:pt x="0" y="7620"/>
                                      </a:lnTo>
                                      <a:lnTo>
                                        <a:pt x="27432" y="7620"/>
                                      </a:lnTo>
                                      <a:lnTo>
                                        <a:pt x="274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58FB4F" id="Group 25" o:spid="_x0000_s1026" alt="&quot;&quot;" style="position:absolute;margin-left:158.35pt;margin-top:15.25pt;width:2.2pt;height:.6pt;z-index:-28246016;mso-wrap-distance-left:0;mso-wrap-distance-right:0" coordsize="279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">
                      <v:shape id="Graphic 26" o:spid="_x0000_s1027" style="position:absolute;width:27940;height:7620;visibility:visible;mso-wrap-style:square;v-text-anchor:top" coordsize="279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" path="m27432,l,,,7620r27432,l27432,xe" fillcolor="black" stroked="f">
                        <v:path arrowok="t"/>
                      </v:shape>
                    </v:group>
                  </w:pict>
                </mc:Fallback>
              </mc:AlternateContent>
            </w:r>
            <w:r>
              <w:rPr>
                <w:sz w:val="20"/>
              </w:rPr>
              <w:t>As above in Alternative Option 1, however pricing negotiation would (optionally)</w:t>
            </w:r>
            <w:r>
              <w:rPr>
                <w:spacing w:val="-5"/>
                <w:sz w:val="20"/>
              </w:rPr>
              <w:t xml:space="preserve"> </w:t>
            </w:r>
            <w:r>
              <w:rPr>
                <w:sz w:val="20"/>
              </w:rPr>
              <w:t>occur</w:t>
            </w:r>
            <w:r>
              <w:rPr>
                <w:spacing w:val="-1"/>
                <w:sz w:val="20"/>
              </w:rPr>
              <w:t xml:space="preserve"> </w:t>
            </w:r>
            <w:r>
              <w:rPr>
                <w:sz w:val="20"/>
              </w:rPr>
              <w:t>after</w:t>
            </w:r>
            <w:r>
              <w:rPr>
                <w:spacing w:val="-4"/>
                <w:sz w:val="20"/>
              </w:rPr>
              <w:t xml:space="preserve"> </w:t>
            </w:r>
            <w:r>
              <w:rPr>
                <w:sz w:val="20"/>
              </w:rPr>
              <w:t>the</w:t>
            </w:r>
            <w:r>
              <w:rPr>
                <w:spacing w:val="-3"/>
                <w:sz w:val="20"/>
              </w:rPr>
              <w:t xml:space="preserve"> </w:t>
            </w:r>
            <w:r>
              <w:rPr>
                <w:sz w:val="20"/>
              </w:rPr>
              <w:t>provision</w:t>
            </w:r>
            <w:r>
              <w:rPr>
                <w:spacing w:val="-4"/>
                <w:sz w:val="20"/>
              </w:rPr>
              <w:t xml:space="preserve"> </w:t>
            </w:r>
            <w:r>
              <w:rPr>
                <w:sz w:val="20"/>
              </w:rPr>
              <w:t>of</w:t>
            </w:r>
            <w:r>
              <w:rPr>
                <w:spacing w:val="-4"/>
                <w:sz w:val="20"/>
              </w:rPr>
              <w:t xml:space="preserve"> </w:t>
            </w:r>
            <w:r>
              <w:rPr>
                <w:sz w:val="20"/>
              </w:rPr>
              <w:t>early</w:t>
            </w:r>
            <w:r>
              <w:rPr>
                <w:spacing w:val="-5"/>
                <w:sz w:val="20"/>
              </w:rPr>
              <w:t xml:space="preserve"> </w:t>
            </w:r>
            <w:r>
              <w:rPr>
                <w:sz w:val="20"/>
              </w:rPr>
              <w:t>PBAC</w:t>
            </w:r>
            <w:r>
              <w:rPr>
                <w:spacing w:val="-5"/>
                <w:sz w:val="20"/>
              </w:rPr>
              <w:t xml:space="preserve"> </w:t>
            </w:r>
            <w:r>
              <w:rPr>
                <w:sz w:val="20"/>
              </w:rPr>
              <w:t>ESC</w:t>
            </w:r>
            <w:r>
              <w:rPr>
                <w:spacing w:val="-3"/>
                <w:sz w:val="20"/>
              </w:rPr>
              <w:t xml:space="preserve"> </w:t>
            </w:r>
            <w:r>
              <w:rPr>
                <w:sz w:val="20"/>
              </w:rPr>
              <w:t>advice,</w:t>
            </w:r>
            <w:r>
              <w:rPr>
                <w:spacing w:val="-5"/>
                <w:sz w:val="20"/>
              </w:rPr>
              <w:t xml:space="preserve"> </w:t>
            </w:r>
            <w:r>
              <w:rPr>
                <w:sz w:val="20"/>
              </w:rPr>
              <w:t>prior</w:t>
            </w:r>
            <w:r>
              <w:rPr>
                <w:spacing w:val="-4"/>
                <w:sz w:val="20"/>
              </w:rPr>
              <w:t xml:space="preserve"> </w:t>
            </w:r>
            <w:r>
              <w:rPr>
                <w:sz w:val="20"/>
              </w:rPr>
              <w:t>to</w:t>
            </w:r>
            <w:r>
              <w:rPr>
                <w:spacing w:val="-4"/>
                <w:sz w:val="20"/>
              </w:rPr>
              <w:t xml:space="preserve"> </w:t>
            </w:r>
            <w:r>
              <w:rPr>
                <w:sz w:val="20"/>
              </w:rPr>
              <w:t>HTA Committee consideration.</w:t>
            </w:r>
          </w:p>
          <w:p w14:paraId="36C6B390" w14:textId="77777777" w:rsidR="002138FA" w:rsidRDefault="00A2619F">
            <w:pPr>
              <w:pStyle w:val="TableParagraph"/>
              <w:spacing w:before="0" w:line="259" w:lineRule="auto"/>
              <w:ind w:left="89" w:right="152"/>
              <w:jc w:val="left"/>
              <w:rPr>
                <w:sz w:val="20"/>
              </w:rPr>
            </w:pPr>
            <w:r>
              <w:rPr>
                <w:sz w:val="20"/>
              </w:rPr>
              <w:t>In order to provide greater certainty to PBAC and provide the ability to recommend/not recommend at the negotiated price, price negotiation could be included earlier in the evaluation cycle. Advice from the ESC would more actively indicate to sponsors and the Department that the product is unlikely to be considered cost-effective at the proposed price; this would serve as a trigger for price negotiations to be conducted concurrently. Additionally, as the negotiated price</w:t>
            </w:r>
            <w:r>
              <w:rPr>
                <w:spacing w:val="-4"/>
                <w:sz w:val="20"/>
              </w:rPr>
              <w:t xml:space="preserve"> </w:t>
            </w:r>
            <w:r>
              <w:rPr>
                <w:sz w:val="20"/>
              </w:rPr>
              <w:t>would</w:t>
            </w:r>
            <w:r>
              <w:rPr>
                <w:spacing w:val="-3"/>
                <w:sz w:val="20"/>
              </w:rPr>
              <w:t xml:space="preserve"> </w:t>
            </w:r>
            <w:r>
              <w:rPr>
                <w:sz w:val="20"/>
              </w:rPr>
              <w:t>be</w:t>
            </w:r>
            <w:r>
              <w:rPr>
                <w:spacing w:val="-4"/>
                <w:sz w:val="20"/>
              </w:rPr>
              <w:t xml:space="preserve"> </w:t>
            </w:r>
            <w:r>
              <w:rPr>
                <w:sz w:val="20"/>
              </w:rPr>
              <w:t>included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economic</w:t>
            </w:r>
            <w:r>
              <w:rPr>
                <w:spacing w:val="-4"/>
                <w:sz w:val="20"/>
              </w:rPr>
              <w:t xml:space="preserve"> </w:t>
            </w:r>
            <w:r>
              <w:rPr>
                <w:sz w:val="20"/>
              </w:rPr>
              <w:t>model</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of</w:t>
            </w:r>
            <w:r>
              <w:rPr>
                <w:spacing w:val="-3"/>
                <w:sz w:val="20"/>
              </w:rPr>
              <w:t xml:space="preserve"> </w:t>
            </w:r>
            <w:r>
              <w:rPr>
                <w:sz w:val="20"/>
              </w:rPr>
              <w:t>consideration</w:t>
            </w:r>
            <w:r>
              <w:rPr>
                <w:spacing w:val="-3"/>
                <w:sz w:val="20"/>
              </w:rPr>
              <w:t xml:space="preserve"> </w:t>
            </w:r>
            <w:r>
              <w:rPr>
                <w:sz w:val="20"/>
              </w:rPr>
              <w:t>PBAC can have greater certainty in its decision-making.</w:t>
            </w:r>
          </w:p>
          <w:p w14:paraId="36C6B391" w14:textId="77777777" w:rsidR="002138FA" w:rsidRDefault="00A2619F">
            <w:pPr>
              <w:pStyle w:val="TableParagraph"/>
              <w:spacing w:before="157"/>
              <w:ind w:left="0" w:right="134"/>
              <w:rPr>
                <w:b/>
                <w:sz w:val="20"/>
              </w:rPr>
            </w:pPr>
            <w:r>
              <w:rPr>
                <w:b/>
                <w:spacing w:val="-5"/>
                <w:sz w:val="20"/>
                <w:u w:val="single"/>
              </w:rPr>
              <w:t>OR</w:t>
            </w:r>
          </w:p>
          <w:p w14:paraId="36C6B392" w14:textId="77777777" w:rsidR="002138FA" w:rsidRDefault="002138FA">
            <w:pPr>
              <w:pStyle w:val="TableParagraph"/>
              <w:spacing w:before="43"/>
              <w:ind w:left="0" w:right="0"/>
              <w:jc w:val="left"/>
              <w:rPr>
                <w:i/>
                <w:sz w:val="20"/>
              </w:rPr>
            </w:pPr>
          </w:p>
          <w:p w14:paraId="36C6B393" w14:textId="77777777" w:rsidR="002138FA" w:rsidRDefault="00A2619F">
            <w:pPr>
              <w:pStyle w:val="TableParagraph"/>
              <w:spacing w:before="1" w:line="256" w:lineRule="auto"/>
              <w:ind w:left="89" w:right="152"/>
              <w:jc w:val="left"/>
              <w:rPr>
                <w:sz w:val="20"/>
              </w:rPr>
            </w:pPr>
            <w:r>
              <w:rPr>
                <w:sz w:val="20"/>
                <w:u w:val="single"/>
              </w:rPr>
              <w:t>Alternative</w:t>
            </w:r>
            <w:r>
              <w:rPr>
                <w:spacing w:val="-6"/>
                <w:sz w:val="20"/>
                <w:u w:val="single"/>
              </w:rPr>
              <w:t xml:space="preserve"> </w:t>
            </w:r>
            <w:r>
              <w:rPr>
                <w:sz w:val="20"/>
                <w:u w:val="single"/>
              </w:rPr>
              <w:t>option</w:t>
            </w:r>
            <w:r>
              <w:rPr>
                <w:spacing w:val="-5"/>
                <w:sz w:val="20"/>
                <w:u w:val="single"/>
              </w:rPr>
              <w:t xml:space="preserve"> </w:t>
            </w:r>
            <w:r>
              <w:rPr>
                <w:sz w:val="20"/>
                <w:u w:val="single"/>
              </w:rPr>
              <w:t>4:</w:t>
            </w:r>
            <w:r>
              <w:rPr>
                <w:spacing w:val="-6"/>
                <w:sz w:val="20"/>
                <w:u w:val="single"/>
              </w:rPr>
              <w:t xml:space="preserve"> </w:t>
            </w:r>
            <w:r>
              <w:rPr>
                <w:sz w:val="20"/>
                <w:u w:val="single"/>
              </w:rPr>
              <w:t>Introducing</w:t>
            </w:r>
            <w:r>
              <w:rPr>
                <w:spacing w:val="-5"/>
                <w:sz w:val="20"/>
                <w:u w:val="single"/>
              </w:rPr>
              <w:t xml:space="preserve"> </w:t>
            </w:r>
            <w:r>
              <w:rPr>
                <w:sz w:val="20"/>
                <w:u w:val="single"/>
              </w:rPr>
              <w:t>an</w:t>
            </w:r>
            <w:r>
              <w:rPr>
                <w:spacing w:val="-6"/>
                <w:sz w:val="20"/>
                <w:u w:val="single"/>
              </w:rPr>
              <w:t xml:space="preserve"> </w:t>
            </w:r>
            <w:r>
              <w:rPr>
                <w:sz w:val="20"/>
                <w:u w:val="single"/>
              </w:rPr>
              <w:t>optional</w:t>
            </w:r>
            <w:r>
              <w:rPr>
                <w:spacing w:val="-6"/>
                <w:sz w:val="20"/>
                <w:u w:val="single"/>
              </w:rPr>
              <w:t xml:space="preserve"> </w:t>
            </w:r>
            <w:r>
              <w:rPr>
                <w:sz w:val="20"/>
                <w:u w:val="single"/>
              </w:rPr>
              <w:t>resolution</w:t>
            </w:r>
            <w:r>
              <w:rPr>
                <w:spacing w:val="-5"/>
                <w:sz w:val="20"/>
                <w:u w:val="single"/>
              </w:rPr>
              <w:t xml:space="preserve"> </w:t>
            </w:r>
            <w:r>
              <w:rPr>
                <w:sz w:val="20"/>
                <w:u w:val="single"/>
              </w:rPr>
              <w:t xml:space="preserve">step </w:t>
            </w:r>
            <w:r>
              <w:rPr>
                <w:b/>
                <w:sz w:val="20"/>
                <w:u w:val="single"/>
              </w:rPr>
              <w:t>after</w:t>
            </w:r>
            <w:r>
              <w:rPr>
                <w:b/>
                <w:spacing w:val="-5"/>
                <w:sz w:val="20"/>
                <w:u w:val="single"/>
              </w:rPr>
              <w:t xml:space="preserve"> </w:t>
            </w:r>
            <w:r>
              <w:rPr>
                <w:sz w:val="20"/>
                <w:u w:val="single"/>
              </w:rPr>
              <w:t>HTA</w:t>
            </w:r>
            <w:r>
              <w:rPr>
                <w:spacing w:val="-4"/>
                <w:sz w:val="20"/>
                <w:u w:val="single"/>
              </w:rPr>
              <w:t xml:space="preserve"> </w:t>
            </w:r>
            <w:r>
              <w:rPr>
                <w:sz w:val="20"/>
                <w:u w:val="single"/>
              </w:rPr>
              <w:t>committee</w:t>
            </w:r>
            <w:r>
              <w:rPr>
                <w:sz w:val="20"/>
              </w:rPr>
              <w:t xml:space="preserve"> </w:t>
            </w:r>
            <w:r>
              <w:rPr>
                <w:sz w:val="20"/>
                <w:u w:val="single"/>
              </w:rPr>
              <w:t xml:space="preserve">consideration but </w:t>
            </w:r>
            <w:r>
              <w:rPr>
                <w:b/>
                <w:sz w:val="20"/>
                <w:u w:val="single"/>
              </w:rPr>
              <w:t xml:space="preserve">before </w:t>
            </w:r>
            <w:r>
              <w:rPr>
                <w:sz w:val="20"/>
                <w:u w:val="single"/>
              </w:rPr>
              <w:t>advice is finalised</w:t>
            </w:r>
          </w:p>
          <w:p w14:paraId="36C6B394" w14:textId="77777777" w:rsidR="002138FA" w:rsidRDefault="00A2619F">
            <w:pPr>
              <w:pStyle w:val="TableParagraph"/>
              <w:numPr>
                <w:ilvl w:val="0"/>
                <w:numId w:val="48"/>
              </w:numPr>
              <w:tabs>
                <w:tab w:val="left" w:pos="363"/>
              </w:tabs>
              <w:spacing w:before="163" w:line="259" w:lineRule="auto"/>
              <w:ind w:right="365"/>
              <w:rPr>
                <w:sz w:val="20"/>
              </w:rPr>
            </w:pPr>
            <w:r>
              <w:rPr>
                <w:sz w:val="20"/>
              </w:rPr>
              <w:t>After the HTA committee has considered the submission, the sponsor is provided</w:t>
            </w:r>
            <w:r>
              <w:rPr>
                <w:spacing w:val="-5"/>
                <w:sz w:val="20"/>
              </w:rPr>
              <w:t xml:space="preserve"> </w:t>
            </w:r>
            <w:r>
              <w:rPr>
                <w:sz w:val="20"/>
              </w:rPr>
              <w:t>information</w:t>
            </w:r>
            <w:r>
              <w:rPr>
                <w:spacing w:val="-5"/>
                <w:sz w:val="20"/>
              </w:rPr>
              <w:t xml:space="preserve"> </w:t>
            </w:r>
            <w:r>
              <w:rPr>
                <w:sz w:val="20"/>
              </w:rPr>
              <w:t>on</w:t>
            </w:r>
            <w:r>
              <w:rPr>
                <w:spacing w:val="-5"/>
                <w:sz w:val="20"/>
              </w:rPr>
              <w:t xml:space="preserve"> </w:t>
            </w:r>
            <w:r>
              <w:rPr>
                <w:sz w:val="20"/>
              </w:rPr>
              <w:t>a</w:t>
            </w:r>
            <w:r>
              <w:rPr>
                <w:spacing w:val="-3"/>
                <w:sz w:val="20"/>
              </w:rPr>
              <w:t xml:space="preserve"> </w:t>
            </w:r>
            <w:r>
              <w:rPr>
                <w:sz w:val="20"/>
              </w:rPr>
              <w:t>provisional</w:t>
            </w:r>
            <w:r>
              <w:rPr>
                <w:spacing w:val="-6"/>
                <w:sz w:val="20"/>
              </w:rPr>
              <w:t xml:space="preserve"> </w:t>
            </w:r>
            <w:r>
              <w:rPr>
                <w:sz w:val="20"/>
              </w:rPr>
              <w:t>negative</w:t>
            </w:r>
            <w:r>
              <w:rPr>
                <w:spacing w:val="-6"/>
                <w:sz w:val="20"/>
              </w:rPr>
              <w:t xml:space="preserve"> </w:t>
            </w:r>
            <w:r>
              <w:rPr>
                <w:sz w:val="20"/>
              </w:rPr>
              <w:t>recommendation</w:t>
            </w:r>
            <w:r>
              <w:rPr>
                <w:spacing w:val="-5"/>
                <w:sz w:val="20"/>
              </w:rPr>
              <w:t xml:space="preserve"> </w:t>
            </w:r>
            <w:r>
              <w:rPr>
                <w:sz w:val="20"/>
              </w:rPr>
              <w:t>by</w:t>
            </w:r>
            <w:r>
              <w:rPr>
                <w:spacing w:val="-6"/>
                <w:sz w:val="20"/>
              </w:rPr>
              <w:t xml:space="preserve"> </w:t>
            </w:r>
            <w:r>
              <w:rPr>
                <w:sz w:val="20"/>
              </w:rPr>
              <w:t>the</w:t>
            </w:r>
            <w:r>
              <w:rPr>
                <w:spacing w:val="-6"/>
                <w:sz w:val="20"/>
              </w:rPr>
              <w:t xml:space="preserve"> </w:t>
            </w:r>
            <w:r>
              <w:rPr>
                <w:sz w:val="20"/>
              </w:rPr>
              <w:t>HTA committee and the option to either:</w:t>
            </w:r>
          </w:p>
          <w:p w14:paraId="36C6B395" w14:textId="77777777" w:rsidR="002138FA" w:rsidRDefault="00A2619F">
            <w:pPr>
              <w:pStyle w:val="TableParagraph"/>
              <w:numPr>
                <w:ilvl w:val="1"/>
                <w:numId w:val="48"/>
              </w:numPr>
              <w:tabs>
                <w:tab w:val="left" w:pos="872"/>
              </w:tabs>
              <w:spacing w:before="0" w:line="259" w:lineRule="auto"/>
              <w:ind w:right="263"/>
              <w:rPr>
                <w:sz w:val="20"/>
              </w:rPr>
            </w:pPr>
            <w:r>
              <w:rPr>
                <w:sz w:val="20"/>
              </w:rPr>
              <w:t>undertake a resolution process to address identified deficiencies/technical concerns under a set/time-limited period (e.g. up to</w:t>
            </w:r>
            <w:r>
              <w:rPr>
                <w:spacing w:val="-5"/>
                <w:sz w:val="20"/>
              </w:rPr>
              <w:t xml:space="preserve"> </w:t>
            </w:r>
            <w:r>
              <w:rPr>
                <w:sz w:val="20"/>
              </w:rPr>
              <w:t>maximum</w:t>
            </w:r>
            <w:r>
              <w:rPr>
                <w:spacing w:val="-4"/>
                <w:sz w:val="20"/>
              </w:rPr>
              <w:t xml:space="preserve"> </w:t>
            </w:r>
            <w:r>
              <w:rPr>
                <w:sz w:val="20"/>
              </w:rPr>
              <w:t>of</w:t>
            </w:r>
            <w:r>
              <w:rPr>
                <w:spacing w:val="-5"/>
                <w:sz w:val="20"/>
              </w:rPr>
              <w:t xml:space="preserve"> </w:t>
            </w:r>
            <w:r>
              <w:rPr>
                <w:sz w:val="20"/>
              </w:rPr>
              <w:t>one</w:t>
            </w:r>
            <w:r>
              <w:rPr>
                <w:spacing w:val="-6"/>
                <w:sz w:val="20"/>
              </w:rPr>
              <w:t xml:space="preserve"> </w:t>
            </w:r>
            <w:r>
              <w:rPr>
                <w:sz w:val="20"/>
              </w:rPr>
              <w:t>HTA</w:t>
            </w:r>
            <w:r>
              <w:rPr>
                <w:spacing w:val="-4"/>
                <w:sz w:val="20"/>
              </w:rPr>
              <w:t xml:space="preserve"> </w:t>
            </w:r>
            <w:r>
              <w:rPr>
                <w:sz w:val="20"/>
              </w:rPr>
              <w:t>cycle</w:t>
            </w:r>
            <w:r>
              <w:rPr>
                <w:spacing w:val="-6"/>
                <w:sz w:val="20"/>
              </w:rPr>
              <w:t xml:space="preserve"> </w:t>
            </w:r>
            <w:r>
              <w:rPr>
                <w:sz w:val="20"/>
              </w:rPr>
              <w:t>length</w:t>
            </w:r>
            <w:r>
              <w:rPr>
                <w:spacing w:val="-5"/>
                <w:sz w:val="20"/>
              </w:rPr>
              <w:t xml:space="preserve"> </w:t>
            </w:r>
            <w:r>
              <w:rPr>
                <w:sz w:val="20"/>
              </w:rPr>
              <w:t>of</w:t>
            </w:r>
            <w:r>
              <w:rPr>
                <w:spacing w:val="-5"/>
                <w:sz w:val="20"/>
              </w:rPr>
              <w:t xml:space="preserve"> </w:t>
            </w:r>
            <w:r>
              <w:rPr>
                <w:sz w:val="20"/>
              </w:rPr>
              <w:t>~17</w:t>
            </w:r>
            <w:r>
              <w:rPr>
                <w:spacing w:val="-5"/>
                <w:sz w:val="20"/>
              </w:rPr>
              <w:t xml:space="preserve"> </w:t>
            </w:r>
            <w:r>
              <w:rPr>
                <w:sz w:val="20"/>
              </w:rPr>
              <w:t>weeks),</w:t>
            </w:r>
            <w:r>
              <w:rPr>
                <w:spacing w:val="-6"/>
                <w:sz w:val="20"/>
              </w:rPr>
              <w:t xml:space="preserve"> </w:t>
            </w:r>
            <w:r>
              <w:rPr>
                <w:sz w:val="20"/>
              </w:rPr>
              <w:t>before</w:t>
            </w:r>
            <w:r>
              <w:rPr>
                <w:spacing w:val="-6"/>
                <w:sz w:val="20"/>
              </w:rPr>
              <w:t xml:space="preserve"> </w:t>
            </w:r>
            <w:r>
              <w:rPr>
                <w:sz w:val="20"/>
              </w:rPr>
              <w:t>progressing to the HTA Committee for a second consideration, or</w:t>
            </w:r>
          </w:p>
          <w:p w14:paraId="36C6B396" w14:textId="77777777" w:rsidR="002138FA" w:rsidRDefault="00A2619F">
            <w:pPr>
              <w:pStyle w:val="TableParagraph"/>
              <w:numPr>
                <w:ilvl w:val="1"/>
                <w:numId w:val="48"/>
              </w:numPr>
              <w:tabs>
                <w:tab w:val="left" w:pos="872"/>
              </w:tabs>
              <w:spacing w:before="0"/>
              <w:ind w:right="0" w:hanging="425"/>
              <w:rPr>
                <w:sz w:val="20"/>
              </w:rPr>
            </w:pPr>
            <w:r>
              <w:rPr>
                <w:sz w:val="20"/>
              </w:rPr>
              <w:t>agree</w:t>
            </w:r>
            <w:r>
              <w:rPr>
                <w:spacing w:val="-6"/>
                <w:sz w:val="20"/>
              </w:rPr>
              <w:t xml:space="preserve"> </w:t>
            </w:r>
            <w:r>
              <w:rPr>
                <w:sz w:val="20"/>
              </w:rPr>
              <w:t>to</w:t>
            </w:r>
            <w:r>
              <w:rPr>
                <w:spacing w:val="-4"/>
                <w:sz w:val="20"/>
              </w:rPr>
              <w:t xml:space="preserve"> </w:t>
            </w:r>
            <w:r>
              <w:rPr>
                <w:sz w:val="20"/>
              </w:rPr>
              <w:t>ratify</w:t>
            </w:r>
            <w:r>
              <w:rPr>
                <w:spacing w:val="-6"/>
                <w:sz w:val="20"/>
              </w:rPr>
              <w:t xml:space="preserve"> </w:t>
            </w:r>
            <w:r>
              <w:rPr>
                <w:sz w:val="20"/>
              </w:rPr>
              <w:t>the</w:t>
            </w:r>
            <w:r>
              <w:rPr>
                <w:spacing w:val="-5"/>
                <w:sz w:val="20"/>
              </w:rPr>
              <w:t xml:space="preserve"> </w:t>
            </w:r>
            <w:r>
              <w:rPr>
                <w:sz w:val="20"/>
              </w:rPr>
              <w:t>negative</w:t>
            </w:r>
            <w:r>
              <w:rPr>
                <w:spacing w:val="-4"/>
                <w:sz w:val="20"/>
              </w:rPr>
              <w:t xml:space="preserve"> </w:t>
            </w:r>
            <w:r>
              <w:rPr>
                <w:sz w:val="20"/>
              </w:rPr>
              <w:t>recommendation</w:t>
            </w:r>
            <w:r>
              <w:rPr>
                <w:spacing w:val="-4"/>
                <w:sz w:val="20"/>
              </w:rPr>
              <w:t xml:space="preserve"> </w:t>
            </w:r>
            <w:r>
              <w:rPr>
                <w:sz w:val="20"/>
              </w:rPr>
              <w:t>and</w:t>
            </w:r>
            <w:r>
              <w:rPr>
                <w:spacing w:val="-5"/>
                <w:sz w:val="20"/>
              </w:rPr>
              <w:t xml:space="preserve"> </w:t>
            </w:r>
            <w:r>
              <w:rPr>
                <w:sz w:val="20"/>
              </w:rPr>
              <w:t>exit</w:t>
            </w:r>
            <w:r>
              <w:rPr>
                <w:spacing w:val="-5"/>
                <w:sz w:val="20"/>
              </w:rPr>
              <w:t xml:space="preserve"> </w:t>
            </w:r>
            <w:r>
              <w:rPr>
                <w:sz w:val="20"/>
              </w:rPr>
              <w:t>the</w:t>
            </w:r>
            <w:r>
              <w:rPr>
                <w:spacing w:val="-6"/>
                <w:sz w:val="20"/>
              </w:rPr>
              <w:t xml:space="preserve"> </w:t>
            </w:r>
            <w:r>
              <w:rPr>
                <w:sz w:val="20"/>
              </w:rPr>
              <w:t>HTA</w:t>
            </w:r>
            <w:r>
              <w:rPr>
                <w:spacing w:val="-3"/>
                <w:sz w:val="20"/>
              </w:rPr>
              <w:t xml:space="preserve"> </w:t>
            </w:r>
            <w:r>
              <w:rPr>
                <w:spacing w:val="-2"/>
                <w:sz w:val="20"/>
              </w:rPr>
              <w:t>cycle.</w:t>
            </w:r>
          </w:p>
          <w:p w14:paraId="36C6B397" w14:textId="77777777" w:rsidR="002138FA" w:rsidRDefault="00A2619F">
            <w:pPr>
              <w:pStyle w:val="TableParagraph"/>
              <w:numPr>
                <w:ilvl w:val="0"/>
                <w:numId w:val="48"/>
              </w:numPr>
              <w:tabs>
                <w:tab w:val="left" w:pos="363"/>
              </w:tabs>
              <w:spacing w:before="20" w:line="259" w:lineRule="auto"/>
              <w:ind w:right="238"/>
              <w:rPr>
                <w:sz w:val="20"/>
              </w:rPr>
            </w:pPr>
            <w:r>
              <w:rPr>
                <w:sz w:val="20"/>
              </w:rPr>
              <w:t>With this approach, the relevant advisory committee members, evaluators, Departmental</w:t>
            </w:r>
            <w:r>
              <w:rPr>
                <w:spacing w:val="-6"/>
                <w:sz w:val="20"/>
              </w:rPr>
              <w:t xml:space="preserve"> </w:t>
            </w:r>
            <w:r>
              <w:rPr>
                <w:sz w:val="20"/>
              </w:rPr>
              <w:t>staff</w:t>
            </w:r>
            <w:r>
              <w:rPr>
                <w:spacing w:val="-6"/>
                <w:sz w:val="20"/>
              </w:rPr>
              <w:t xml:space="preserve"> </w:t>
            </w:r>
            <w:r>
              <w:rPr>
                <w:sz w:val="20"/>
              </w:rPr>
              <w:t>and</w:t>
            </w:r>
            <w:r>
              <w:rPr>
                <w:spacing w:val="-3"/>
                <w:sz w:val="20"/>
              </w:rPr>
              <w:t xml:space="preserve"> </w:t>
            </w:r>
            <w:r>
              <w:rPr>
                <w:sz w:val="20"/>
              </w:rPr>
              <w:t>the</w:t>
            </w:r>
            <w:r>
              <w:rPr>
                <w:spacing w:val="-4"/>
                <w:sz w:val="20"/>
              </w:rPr>
              <w:t xml:space="preserve"> </w:t>
            </w:r>
            <w:r>
              <w:rPr>
                <w:sz w:val="20"/>
              </w:rPr>
              <w:t>sponsor</w:t>
            </w:r>
            <w:r>
              <w:rPr>
                <w:spacing w:val="-5"/>
                <w:sz w:val="20"/>
              </w:rPr>
              <w:t xml:space="preserve"> </w:t>
            </w:r>
            <w:r>
              <w:rPr>
                <w:sz w:val="20"/>
              </w:rPr>
              <w:t>would</w:t>
            </w:r>
            <w:r>
              <w:rPr>
                <w:spacing w:val="-5"/>
                <w:sz w:val="20"/>
              </w:rPr>
              <w:t xml:space="preserve"> </w:t>
            </w:r>
            <w:r>
              <w:rPr>
                <w:sz w:val="20"/>
              </w:rPr>
              <w:t>meet</w:t>
            </w:r>
            <w:r>
              <w:rPr>
                <w:spacing w:val="-6"/>
                <w:sz w:val="20"/>
              </w:rPr>
              <w:t xml:space="preserve"> </w:t>
            </w:r>
            <w:r>
              <w:rPr>
                <w:sz w:val="20"/>
              </w:rPr>
              <w:t>and</w:t>
            </w:r>
            <w:r>
              <w:rPr>
                <w:spacing w:val="-5"/>
                <w:sz w:val="20"/>
              </w:rPr>
              <w:t xml:space="preserve"> </w:t>
            </w:r>
            <w:r>
              <w:rPr>
                <w:sz w:val="20"/>
              </w:rPr>
              <w:t>work</w:t>
            </w:r>
            <w:r>
              <w:rPr>
                <w:spacing w:val="-6"/>
                <w:sz w:val="20"/>
              </w:rPr>
              <w:t xml:space="preserve"> </w:t>
            </w:r>
            <w:r>
              <w:rPr>
                <w:sz w:val="20"/>
              </w:rPr>
              <w:t>towards</w:t>
            </w:r>
            <w:r>
              <w:rPr>
                <w:spacing w:val="-5"/>
                <w:sz w:val="20"/>
              </w:rPr>
              <w:t xml:space="preserve"> </w:t>
            </w:r>
            <w:r>
              <w:rPr>
                <w:sz w:val="20"/>
              </w:rPr>
              <w:t>addressing deficiencies / technical concerns.</w:t>
            </w:r>
          </w:p>
          <w:p w14:paraId="36C6B398" w14:textId="77777777" w:rsidR="002138FA" w:rsidRDefault="00A2619F">
            <w:pPr>
              <w:pStyle w:val="TableParagraph"/>
              <w:numPr>
                <w:ilvl w:val="0"/>
                <w:numId w:val="48"/>
              </w:numPr>
              <w:tabs>
                <w:tab w:val="left" w:pos="363"/>
              </w:tabs>
              <w:spacing w:before="0" w:line="259" w:lineRule="auto"/>
              <w:ind w:right="163"/>
              <w:rPr>
                <w:sz w:val="20"/>
              </w:rPr>
            </w:pPr>
            <w:r>
              <w:rPr>
                <w:sz w:val="20"/>
              </w:rPr>
              <w:t>Following the resolution process, the submission would go to the HTA committee</w:t>
            </w:r>
            <w:r>
              <w:rPr>
                <w:spacing w:val="-5"/>
                <w:sz w:val="20"/>
              </w:rPr>
              <w:t xml:space="preserve"> </w:t>
            </w:r>
            <w:r>
              <w:rPr>
                <w:sz w:val="20"/>
              </w:rPr>
              <w:t>where</w:t>
            </w:r>
            <w:r>
              <w:rPr>
                <w:spacing w:val="-5"/>
                <w:sz w:val="20"/>
              </w:rPr>
              <w:t xml:space="preserve"> </w:t>
            </w:r>
            <w:r>
              <w:rPr>
                <w:sz w:val="20"/>
              </w:rPr>
              <w:t>a</w:t>
            </w:r>
            <w:r>
              <w:rPr>
                <w:spacing w:val="-5"/>
                <w:sz w:val="20"/>
              </w:rPr>
              <w:t xml:space="preserve"> </w:t>
            </w:r>
            <w:r>
              <w:rPr>
                <w:sz w:val="20"/>
              </w:rPr>
              <w:t>recommendation</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Minister</w:t>
            </w:r>
            <w:r>
              <w:rPr>
                <w:spacing w:val="-4"/>
                <w:sz w:val="20"/>
              </w:rPr>
              <w:t xml:space="preserve"> </w:t>
            </w:r>
            <w:r>
              <w:rPr>
                <w:sz w:val="20"/>
              </w:rPr>
              <w:t>would</w:t>
            </w:r>
            <w:r>
              <w:rPr>
                <w:spacing w:val="-4"/>
                <w:sz w:val="20"/>
              </w:rPr>
              <w:t xml:space="preserve"> </w:t>
            </w:r>
            <w:r>
              <w:rPr>
                <w:sz w:val="20"/>
              </w:rPr>
              <w:t>be</w:t>
            </w:r>
            <w:r>
              <w:rPr>
                <w:spacing w:val="-5"/>
                <w:sz w:val="20"/>
              </w:rPr>
              <w:t xml:space="preserve"> </w:t>
            </w:r>
            <w:r>
              <w:rPr>
                <w:sz w:val="20"/>
              </w:rPr>
              <w:t>made</w:t>
            </w:r>
            <w:r>
              <w:rPr>
                <w:spacing w:val="-5"/>
                <w:sz w:val="20"/>
              </w:rPr>
              <w:t xml:space="preserve"> </w:t>
            </w:r>
            <w:r>
              <w:rPr>
                <w:sz w:val="20"/>
              </w:rPr>
              <w:t>regarding the listing.</w:t>
            </w:r>
          </w:p>
          <w:p w14:paraId="36C6B399" w14:textId="77777777" w:rsidR="002138FA" w:rsidRDefault="00A2619F">
            <w:pPr>
              <w:pStyle w:val="TableParagraph"/>
              <w:numPr>
                <w:ilvl w:val="0"/>
                <w:numId w:val="48"/>
              </w:numPr>
              <w:tabs>
                <w:tab w:val="left" w:pos="363"/>
              </w:tabs>
              <w:spacing w:before="0" w:line="259" w:lineRule="auto"/>
              <w:ind w:right="154"/>
              <w:rPr>
                <w:sz w:val="20"/>
              </w:rPr>
            </w:pPr>
            <w:r>
              <w:rPr>
                <w:sz w:val="20"/>
              </w:rPr>
              <w:t>This</w:t>
            </w:r>
            <w:r>
              <w:rPr>
                <w:spacing w:val="-5"/>
                <w:sz w:val="20"/>
              </w:rPr>
              <w:t xml:space="preserve"> </w:t>
            </w:r>
            <w:r>
              <w:rPr>
                <w:sz w:val="20"/>
              </w:rPr>
              <w:t>would</w:t>
            </w:r>
            <w:r>
              <w:rPr>
                <w:spacing w:val="-4"/>
                <w:sz w:val="20"/>
              </w:rPr>
              <w:t xml:space="preserve"> </w:t>
            </w:r>
            <w:r>
              <w:rPr>
                <w:sz w:val="20"/>
              </w:rPr>
              <w:t>be</w:t>
            </w:r>
            <w:r>
              <w:rPr>
                <w:spacing w:val="-5"/>
                <w:sz w:val="20"/>
              </w:rPr>
              <w:t xml:space="preserve"> </w:t>
            </w:r>
            <w:r>
              <w:rPr>
                <w:sz w:val="20"/>
              </w:rPr>
              <w:t>a</w:t>
            </w:r>
            <w:r>
              <w:rPr>
                <w:spacing w:val="-5"/>
                <w:sz w:val="20"/>
              </w:rPr>
              <w:t xml:space="preserve"> </w:t>
            </w:r>
            <w:r>
              <w:rPr>
                <w:sz w:val="20"/>
              </w:rPr>
              <w:t>time</w:t>
            </w:r>
            <w:r>
              <w:rPr>
                <w:spacing w:val="-5"/>
                <w:sz w:val="20"/>
              </w:rPr>
              <w:t xml:space="preserve"> </w:t>
            </w:r>
            <w:r>
              <w:rPr>
                <w:sz w:val="20"/>
              </w:rPr>
              <w:t>limited</w:t>
            </w:r>
            <w:r>
              <w:rPr>
                <w:spacing w:val="-4"/>
                <w:sz w:val="20"/>
              </w:rPr>
              <w:t xml:space="preserve"> </w:t>
            </w:r>
            <w:r>
              <w:rPr>
                <w:sz w:val="20"/>
              </w:rPr>
              <w:t>process</w:t>
            </w:r>
            <w:r>
              <w:rPr>
                <w:spacing w:val="-5"/>
                <w:sz w:val="20"/>
              </w:rPr>
              <w:t xml:space="preserve"> </w:t>
            </w:r>
            <w:r>
              <w:rPr>
                <w:sz w:val="20"/>
              </w:rPr>
              <w:t>running</w:t>
            </w:r>
            <w:r>
              <w:rPr>
                <w:spacing w:val="-2"/>
                <w:sz w:val="20"/>
              </w:rPr>
              <w:t xml:space="preserve"> </w:t>
            </w:r>
            <w:r>
              <w:rPr>
                <w:sz w:val="20"/>
              </w:rPr>
              <w:t>contemporaneously</w:t>
            </w:r>
            <w:r>
              <w:rPr>
                <w:spacing w:val="-5"/>
                <w:sz w:val="20"/>
              </w:rPr>
              <w:t xml:space="preserve"> </w:t>
            </w:r>
            <w:r>
              <w:rPr>
                <w:sz w:val="20"/>
              </w:rPr>
              <w:t>with</w:t>
            </w:r>
            <w:r>
              <w:rPr>
                <w:spacing w:val="-3"/>
                <w:sz w:val="20"/>
              </w:rPr>
              <w:t xml:space="preserve"> </w:t>
            </w:r>
            <w:r>
              <w:rPr>
                <w:sz w:val="20"/>
              </w:rPr>
              <w:t>the</w:t>
            </w:r>
            <w:r>
              <w:rPr>
                <w:spacing w:val="-5"/>
                <w:sz w:val="20"/>
              </w:rPr>
              <w:t xml:space="preserve"> </w:t>
            </w:r>
            <w:r>
              <w:rPr>
                <w:sz w:val="20"/>
              </w:rPr>
              <w:t>TGA assessment, resulting in expedited access.</w:t>
            </w:r>
          </w:p>
          <w:p w14:paraId="36C6B39A" w14:textId="77777777" w:rsidR="002138FA" w:rsidRDefault="00A2619F">
            <w:pPr>
              <w:pStyle w:val="TableParagraph"/>
              <w:numPr>
                <w:ilvl w:val="0"/>
                <w:numId w:val="48"/>
              </w:numPr>
              <w:tabs>
                <w:tab w:val="left" w:pos="363"/>
              </w:tabs>
              <w:spacing w:before="0" w:line="259" w:lineRule="auto"/>
              <w:ind w:right="282"/>
              <w:rPr>
                <w:b/>
                <w:sz w:val="20"/>
              </w:rPr>
            </w:pPr>
            <w:r>
              <w:rPr>
                <w:sz w:val="20"/>
              </w:rPr>
              <w:t>If</w:t>
            </w:r>
            <w:r>
              <w:rPr>
                <w:spacing w:val="-4"/>
                <w:sz w:val="20"/>
              </w:rPr>
              <w:t xml:space="preserve"> </w:t>
            </w:r>
            <w:r>
              <w:rPr>
                <w:sz w:val="20"/>
              </w:rPr>
              <w:t>the</w:t>
            </w:r>
            <w:r>
              <w:rPr>
                <w:spacing w:val="-4"/>
                <w:sz w:val="20"/>
              </w:rPr>
              <w:t xml:space="preserve"> </w:t>
            </w:r>
            <w:r>
              <w:rPr>
                <w:sz w:val="20"/>
              </w:rPr>
              <w:t>application</w:t>
            </w:r>
            <w:r>
              <w:rPr>
                <w:spacing w:val="-4"/>
                <w:sz w:val="20"/>
              </w:rPr>
              <w:t xml:space="preserve"> </w:t>
            </w:r>
            <w:r>
              <w:rPr>
                <w:sz w:val="20"/>
              </w:rPr>
              <w:t>is</w:t>
            </w:r>
            <w:r>
              <w:rPr>
                <w:spacing w:val="-4"/>
                <w:sz w:val="20"/>
              </w:rPr>
              <w:t xml:space="preserve"> </w:t>
            </w:r>
            <w:r>
              <w:rPr>
                <w:sz w:val="20"/>
              </w:rPr>
              <w:t>not</w:t>
            </w:r>
            <w:r>
              <w:rPr>
                <w:spacing w:val="-4"/>
                <w:sz w:val="20"/>
              </w:rPr>
              <w:t xml:space="preserve"> </w:t>
            </w:r>
            <w:r>
              <w:rPr>
                <w:sz w:val="20"/>
              </w:rPr>
              <w:t>recommended</w:t>
            </w:r>
            <w:r>
              <w:rPr>
                <w:spacing w:val="-4"/>
                <w:sz w:val="20"/>
              </w:rPr>
              <w:t xml:space="preserve"> </w:t>
            </w:r>
            <w:r>
              <w:rPr>
                <w:sz w:val="20"/>
              </w:rPr>
              <w:t>the</w:t>
            </w:r>
            <w:r>
              <w:rPr>
                <w:spacing w:val="-4"/>
                <w:sz w:val="20"/>
              </w:rPr>
              <w:t xml:space="preserve"> </w:t>
            </w:r>
            <w:r>
              <w:rPr>
                <w:sz w:val="20"/>
              </w:rPr>
              <w:t>second</w:t>
            </w:r>
            <w:r>
              <w:rPr>
                <w:spacing w:val="-4"/>
                <w:sz w:val="20"/>
              </w:rPr>
              <w:t xml:space="preserve"> </w:t>
            </w:r>
            <w:r>
              <w:rPr>
                <w:sz w:val="20"/>
              </w:rPr>
              <w:t>time</w:t>
            </w:r>
            <w:r>
              <w:rPr>
                <w:spacing w:val="-4"/>
                <w:sz w:val="20"/>
              </w:rPr>
              <w:t xml:space="preserve"> </w:t>
            </w:r>
            <w:r>
              <w:rPr>
                <w:sz w:val="20"/>
              </w:rPr>
              <w:t>it</w:t>
            </w:r>
            <w:r>
              <w:rPr>
                <w:spacing w:val="-4"/>
                <w:sz w:val="20"/>
              </w:rPr>
              <w:t xml:space="preserve"> </w:t>
            </w:r>
            <w:r>
              <w:rPr>
                <w:sz w:val="20"/>
              </w:rPr>
              <w:t>is</w:t>
            </w:r>
            <w:r>
              <w:rPr>
                <w:spacing w:val="-3"/>
                <w:sz w:val="20"/>
              </w:rPr>
              <w:t xml:space="preserve"> </w:t>
            </w:r>
            <w:r>
              <w:rPr>
                <w:sz w:val="20"/>
              </w:rPr>
              <w:t>considered</w:t>
            </w:r>
            <w:r>
              <w:rPr>
                <w:spacing w:val="-4"/>
                <w:sz w:val="20"/>
              </w:rPr>
              <w:t xml:space="preserve"> </w:t>
            </w:r>
            <w:r>
              <w:rPr>
                <w:sz w:val="20"/>
              </w:rPr>
              <w:t>by</w:t>
            </w:r>
            <w:r>
              <w:rPr>
                <w:spacing w:val="-4"/>
                <w:sz w:val="20"/>
              </w:rPr>
              <w:t xml:space="preserve"> </w:t>
            </w:r>
            <w:r>
              <w:rPr>
                <w:sz w:val="20"/>
              </w:rPr>
              <w:t>the HTA committee,</w:t>
            </w:r>
            <w:r>
              <w:rPr>
                <w:spacing w:val="-2"/>
                <w:sz w:val="20"/>
              </w:rPr>
              <w:t xml:space="preserve"> </w:t>
            </w:r>
            <w:r>
              <w:rPr>
                <w:sz w:val="20"/>
              </w:rPr>
              <w:t>there</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no immediate</w:t>
            </w:r>
            <w:r>
              <w:rPr>
                <w:spacing w:val="-2"/>
                <w:sz w:val="20"/>
              </w:rPr>
              <w:t xml:space="preserve"> </w:t>
            </w:r>
            <w:r>
              <w:rPr>
                <w:sz w:val="20"/>
              </w:rPr>
              <w:t>opportunities</w:t>
            </w:r>
            <w:r>
              <w:rPr>
                <w:spacing w:val="-2"/>
                <w:sz w:val="20"/>
              </w:rPr>
              <w:t xml:space="preserve"> </w:t>
            </w:r>
            <w:r>
              <w:rPr>
                <w:sz w:val="20"/>
              </w:rPr>
              <w:t>to</w:t>
            </w:r>
            <w:r>
              <w:rPr>
                <w:spacing w:val="-1"/>
                <w:sz w:val="20"/>
              </w:rPr>
              <w:t xml:space="preserve"> </w:t>
            </w:r>
            <w:r>
              <w:rPr>
                <w:sz w:val="20"/>
              </w:rPr>
              <w:t>submit</w:t>
            </w:r>
            <w:r>
              <w:rPr>
                <w:spacing w:val="-2"/>
                <w:sz w:val="20"/>
              </w:rPr>
              <w:t xml:space="preserve"> </w:t>
            </w:r>
            <w:r>
              <w:rPr>
                <w:sz w:val="20"/>
              </w:rPr>
              <w:t>revisions and the sponsor and the Department will meet to determine future opportunities</w:t>
            </w:r>
            <w:r>
              <w:rPr>
                <w:spacing w:val="-2"/>
                <w:sz w:val="20"/>
              </w:rPr>
              <w:t xml:space="preserve"> </w:t>
            </w:r>
            <w:r>
              <w:rPr>
                <w:sz w:val="20"/>
              </w:rPr>
              <w:t>for</w:t>
            </w:r>
            <w:r>
              <w:rPr>
                <w:spacing w:val="-1"/>
                <w:sz w:val="20"/>
              </w:rPr>
              <w:t xml:space="preserve"> </w:t>
            </w:r>
            <w:r>
              <w:rPr>
                <w:sz w:val="20"/>
              </w:rPr>
              <w:t>independent</w:t>
            </w:r>
            <w:r>
              <w:rPr>
                <w:spacing w:val="-2"/>
                <w:sz w:val="20"/>
              </w:rPr>
              <w:t xml:space="preserve"> </w:t>
            </w:r>
            <w:r>
              <w:rPr>
                <w:sz w:val="20"/>
              </w:rPr>
              <w:t>arbitration, and</w:t>
            </w:r>
            <w:r>
              <w:rPr>
                <w:spacing w:val="-2"/>
                <w:sz w:val="20"/>
              </w:rPr>
              <w:t xml:space="preserve"> </w:t>
            </w:r>
            <w:r>
              <w:rPr>
                <w:sz w:val="20"/>
              </w:rPr>
              <w:t>criteria for</w:t>
            </w:r>
            <w:r>
              <w:rPr>
                <w:spacing w:val="-1"/>
                <w:sz w:val="20"/>
              </w:rPr>
              <w:t xml:space="preserve"> </w:t>
            </w:r>
            <w:r>
              <w:rPr>
                <w:sz w:val="20"/>
              </w:rPr>
              <w:t>future</w:t>
            </w:r>
            <w:r>
              <w:rPr>
                <w:spacing w:val="-2"/>
                <w:sz w:val="20"/>
              </w:rPr>
              <w:t xml:space="preserve"> </w:t>
            </w:r>
            <w:r>
              <w:rPr>
                <w:sz w:val="20"/>
              </w:rPr>
              <w:t>submissions.</w:t>
            </w:r>
          </w:p>
        </w:tc>
      </w:tr>
      <w:tr w:rsidR="002138FA" w14:paraId="36C6B39E" w14:textId="77777777">
        <w:trPr>
          <w:trHeight w:val="1578"/>
        </w:trPr>
        <w:tc>
          <w:tcPr>
            <w:tcW w:w="1907" w:type="dxa"/>
            <w:tcBorders>
              <w:top w:val="single" w:sz="4" w:space="0" w:color="E7E6E6"/>
              <w:bottom w:val="single" w:sz="4" w:space="0" w:color="E7E6E6"/>
            </w:tcBorders>
          </w:tcPr>
          <w:p w14:paraId="36C6B39C" w14:textId="77777777" w:rsidR="002138FA" w:rsidRDefault="00A2619F">
            <w:pPr>
              <w:pStyle w:val="TableParagraph"/>
              <w:spacing w:before="72" w:line="259" w:lineRule="auto"/>
              <w:ind w:left="14" w:right="86"/>
              <w:jc w:val="left"/>
              <w:rPr>
                <w:sz w:val="20"/>
              </w:rPr>
            </w:pPr>
            <w:r>
              <w:rPr>
                <w:spacing w:val="-2"/>
                <w:sz w:val="20"/>
              </w:rPr>
              <w:t>Expanding</w:t>
            </w:r>
            <w:r>
              <w:rPr>
                <w:spacing w:val="40"/>
                <w:sz w:val="20"/>
              </w:rPr>
              <w:t xml:space="preserve"> </w:t>
            </w:r>
            <w:r>
              <w:rPr>
                <w:sz w:val="20"/>
              </w:rPr>
              <w:t>resolution</w:t>
            </w:r>
            <w:r>
              <w:rPr>
                <w:spacing w:val="-14"/>
                <w:sz w:val="20"/>
              </w:rPr>
              <w:t xml:space="preserve"> </w:t>
            </w:r>
            <w:r>
              <w:rPr>
                <w:sz w:val="20"/>
              </w:rPr>
              <w:t>step</w:t>
            </w:r>
            <w:r>
              <w:rPr>
                <w:spacing w:val="-14"/>
                <w:sz w:val="20"/>
              </w:rPr>
              <w:t xml:space="preserve"> </w:t>
            </w:r>
            <w:r>
              <w:rPr>
                <w:sz w:val="20"/>
              </w:rPr>
              <w:t>to</w:t>
            </w:r>
            <w:r>
              <w:rPr>
                <w:spacing w:val="-13"/>
                <w:sz w:val="20"/>
              </w:rPr>
              <w:t xml:space="preserve"> </w:t>
            </w:r>
            <w:r>
              <w:rPr>
                <w:sz w:val="20"/>
              </w:rPr>
              <w:t xml:space="preserve">all relevant cost </w:t>
            </w:r>
            <w:r>
              <w:rPr>
                <w:spacing w:val="-2"/>
                <w:sz w:val="20"/>
              </w:rPr>
              <w:t>effectiveness submissions</w:t>
            </w:r>
          </w:p>
        </w:tc>
        <w:tc>
          <w:tcPr>
            <w:tcW w:w="7473" w:type="dxa"/>
            <w:tcBorders>
              <w:top w:val="single" w:sz="4" w:space="0" w:color="E7E6E6"/>
              <w:bottom w:val="single" w:sz="4" w:space="0" w:color="E7E6E6"/>
            </w:tcBorders>
          </w:tcPr>
          <w:p w14:paraId="36C6B39D" w14:textId="77777777" w:rsidR="002138FA" w:rsidRDefault="00A2619F">
            <w:pPr>
              <w:pStyle w:val="TableParagraph"/>
              <w:spacing w:before="72" w:line="259" w:lineRule="auto"/>
              <w:ind w:left="89" w:right="152"/>
              <w:jc w:val="left"/>
              <w:rPr>
                <w:sz w:val="20"/>
              </w:rPr>
            </w:pPr>
            <w:r>
              <w:rPr>
                <w:sz w:val="20"/>
              </w:rPr>
              <w:t>After</w:t>
            </w:r>
            <w:r>
              <w:rPr>
                <w:spacing w:val="-3"/>
                <w:sz w:val="20"/>
              </w:rPr>
              <w:t xml:space="preserve"> </w:t>
            </w:r>
            <w:r>
              <w:rPr>
                <w:sz w:val="20"/>
              </w:rPr>
              <w:t>piloting</w:t>
            </w:r>
            <w:r>
              <w:rPr>
                <w:spacing w:val="-4"/>
                <w:sz w:val="20"/>
              </w:rPr>
              <w:t xml:space="preserve"> </w:t>
            </w:r>
            <w:r>
              <w:rPr>
                <w:sz w:val="20"/>
              </w:rPr>
              <w:t>with</w:t>
            </w:r>
            <w:r>
              <w:rPr>
                <w:spacing w:val="-4"/>
                <w:sz w:val="20"/>
              </w:rPr>
              <w:t xml:space="preserve"> </w:t>
            </w:r>
            <w:r>
              <w:rPr>
                <w:sz w:val="20"/>
              </w:rPr>
              <w:t>therapies</w:t>
            </w:r>
            <w:r>
              <w:rPr>
                <w:spacing w:val="-4"/>
                <w:sz w:val="20"/>
              </w:rPr>
              <w:t xml:space="preserve"> </w:t>
            </w:r>
            <w:r>
              <w:rPr>
                <w:sz w:val="20"/>
              </w:rPr>
              <w:t>with</w:t>
            </w:r>
            <w:r>
              <w:rPr>
                <w:spacing w:val="-4"/>
                <w:sz w:val="20"/>
              </w:rPr>
              <w:t xml:space="preserve"> </w:t>
            </w:r>
            <w:r>
              <w:rPr>
                <w:sz w:val="20"/>
              </w:rPr>
              <w:t>HATV</w:t>
            </w:r>
            <w:r>
              <w:rPr>
                <w:spacing w:val="-2"/>
                <w:sz w:val="20"/>
              </w:rPr>
              <w:t xml:space="preserve"> </w:t>
            </w:r>
            <w:r>
              <w:rPr>
                <w:sz w:val="20"/>
              </w:rPr>
              <w:t>in</w:t>
            </w:r>
            <w:r>
              <w:rPr>
                <w:spacing w:val="-4"/>
                <w:sz w:val="20"/>
              </w:rPr>
              <w:t xml:space="preserve"> </w:t>
            </w:r>
            <w:r>
              <w:rPr>
                <w:sz w:val="20"/>
              </w:rPr>
              <w:t>areas</w:t>
            </w:r>
            <w:r>
              <w:rPr>
                <w:spacing w:val="-4"/>
                <w:sz w:val="20"/>
              </w:rPr>
              <w:t xml:space="preserve"> </w:t>
            </w:r>
            <w:r>
              <w:rPr>
                <w:sz w:val="20"/>
              </w:rPr>
              <w:t>of</w:t>
            </w:r>
            <w:r>
              <w:rPr>
                <w:spacing w:val="-3"/>
                <w:sz w:val="20"/>
              </w:rPr>
              <w:t xml:space="preserve"> </w:t>
            </w:r>
            <w:r>
              <w:rPr>
                <w:sz w:val="20"/>
              </w:rPr>
              <w:t>HUCN the</w:t>
            </w:r>
            <w:r>
              <w:rPr>
                <w:spacing w:val="-4"/>
                <w:sz w:val="20"/>
              </w:rPr>
              <w:t xml:space="preserve"> </w:t>
            </w:r>
            <w:r>
              <w:rPr>
                <w:sz w:val="20"/>
              </w:rPr>
              <w:t>early</w:t>
            </w:r>
            <w:r>
              <w:rPr>
                <w:spacing w:val="-4"/>
                <w:sz w:val="20"/>
              </w:rPr>
              <w:t xml:space="preserve"> </w:t>
            </w:r>
            <w:r>
              <w:rPr>
                <w:sz w:val="20"/>
              </w:rPr>
              <w:t>resolution step could be expanded to other relevant cost effectiveness submissions.</w:t>
            </w:r>
          </w:p>
        </w:tc>
      </w:tr>
      <w:tr w:rsidR="002138FA" w14:paraId="36C6B3A2" w14:textId="77777777">
        <w:trPr>
          <w:trHeight w:val="1867"/>
        </w:trPr>
        <w:tc>
          <w:tcPr>
            <w:tcW w:w="1907" w:type="dxa"/>
            <w:tcBorders>
              <w:top w:val="single" w:sz="4" w:space="0" w:color="E7E6E6"/>
              <w:bottom w:val="single" w:sz="4" w:space="0" w:color="E7E6E6"/>
            </w:tcBorders>
          </w:tcPr>
          <w:p w14:paraId="36C6B39F" w14:textId="77777777" w:rsidR="002138FA" w:rsidRDefault="00A2619F">
            <w:pPr>
              <w:pStyle w:val="TableParagraph"/>
              <w:spacing w:before="72" w:line="259" w:lineRule="auto"/>
              <w:ind w:left="33" w:right="0"/>
              <w:jc w:val="left"/>
              <w:rPr>
                <w:sz w:val="20"/>
              </w:rPr>
            </w:pPr>
            <w:r>
              <w:rPr>
                <w:sz w:val="20"/>
              </w:rPr>
              <w:t>Development of a disease specific common model (reference</w:t>
            </w:r>
            <w:r>
              <w:rPr>
                <w:spacing w:val="-14"/>
                <w:sz w:val="20"/>
              </w:rPr>
              <w:t xml:space="preserve"> </w:t>
            </w:r>
            <w:r>
              <w:rPr>
                <w:sz w:val="20"/>
              </w:rPr>
              <w:t>case)</w:t>
            </w:r>
            <w:r>
              <w:rPr>
                <w:spacing w:val="-14"/>
                <w:sz w:val="20"/>
              </w:rPr>
              <w:t xml:space="preserve"> </w:t>
            </w:r>
            <w:r>
              <w:rPr>
                <w:sz w:val="20"/>
              </w:rPr>
              <w:t>for disease areas with</w:t>
            </w:r>
          </w:p>
        </w:tc>
        <w:tc>
          <w:tcPr>
            <w:tcW w:w="7473" w:type="dxa"/>
            <w:tcBorders>
              <w:top w:val="single" w:sz="4" w:space="0" w:color="E7E6E6"/>
              <w:bottom w:val="single" w:sz="4" w:space="0" w:color="E7E6E6"/>
            </w:tcBorders>
          </w:tcPr>
          <w:p w14:paraId="36C6B3A0" w14:textId="77777777" w:rsidR="002138FA" w:rsidRDefault="00A2619F">
            <w:pPr>
              <w:pStyle w:val="TableParagraph"/>
              <w:spacing w:before="72" w:line="259" w:lineRule="auto"/>
              <w:ind w:left="89" w:right="152"/>
              <w:jc w:val="left"/>
              <w:rPr>
                <w:sz w:val="20"/>
              </w:rPr>
            </w:pPr>
            <w:r>
              <w:rPr>
                <w:sz w:val="20"/>
              </w:rPr>
              <w:t>Develop</w:t>
            </w:r>
            <w:r>
              <w:rPr>
                <w:spacing w:val="-4"/>
                <w:sz w:val="20"/>
              </w:rPr>
              <w:t xml:space="preserve"> </w:t>
            </w:r>
            <w:r>
              <w:rPr>
                <w:sz w:val="20"/>
              </w:rPr>
              <w:t>and</w:t>
            </w:r>
            <w:r>
              <w:rPr>
                <w:spacing w:val="-5"/>
                <w:sz w:val="20"/>
              </w:rPr>
              <w:t xml:space="preserve"> </w:t>
            </w:r>
            <w:r>
              <w:rPr>
                <w:sz w:val="20"/>
              </w:rPr>
              <w:t>adopt</w:t>
            </w:r>
            <w:r>
              <w:rPr>
                <w:spacing w:val="-2"/>
                <w:sz w:val="20"/>
              </w:rPr>
              <w:t xml:space="preserve"> </w:t>
            </w:r>
            <w:r>
              <w:rPr>
                <w:sz w:val="20"/>
              </w:rPr>
              <w:t>a</w:t>
            </w:r>
            <w:r>
              <w:rPr>
                <w:spacing w:val="-5"/>
                <w:sz w:val="20"/>
              </w:rPr>
              <w:t xml:space="preserve"> </w:t>
            </w:r>
            <w:r>
              <w:rPr>
                <w:sz w:val="20"/>
              </w:rPr>
              <w:t>consistent</w:t>
            </w:r>
            <w:r>
              <w:rPr>
                <w:spacing w:val="-5"/>
                <w:sz w:val="20"/>
              </w:rPr>
              <w:t xml:space="preserve"> </w:t>
            </w:r>
            <w:r>
              <w:rPr>
                <w:sz w:val="20"/>
              </w:rPr>
              <w:t>model</w:t>
            </w:r>
            <w:r>
              <w:rPr>
                <w:spacing w:val="-5"/>
                <w:sz w:val="20"/>
              </w:rPr>
              <w:t xml:space="preserve"> </w:t>
            </w:r>
            <w:r>
              <w:rPr>
                <w:sz w:val="20"/>
              </w:rPr>
              <w:t>structure</w:t>
            </w:r>
            <w:r>
              <w:rPr>
                <w:spacing w:val="-5"/>
                <w:sz w:val="20"/>
              </w:rPr>
              <w:t xml:space="preserve"> </w:t>
            </w:r>
            <w:r>
              <w:rPr>
                <w:sz w:val="20"/>
              </w:rPr>
              <w:t>for</w:t>
            </w:r>
            <w:r>
              <w:rPr>
                <w:spacing w:val="-4"/>
                <w:sz w:val="20"/>
              </w:rPr>
              <w:t xml:space="preserve"> </w:t>
            </w:r>
            <w:r>
              <w:rPr>
                <w:sz w:val="20"/>
              </w:rPr>
              <w:t>specified</w:t>
            </w:r>
            <w:r>
              <w:rPr>
                <w:spacing w:val="-4"/>
                <w:sz w:val="20"/>
              </w:rPr>
              <w:t xml:space="preserve"> </w:t>
            </w:r>
            <w:r>
              <w:rPr>
                <w:sz w:val="20"/>
              </w:rPr>
              <w:t>disease</w:t>
            </w:r>
            <w:r>
              <w:rPr>
                <w:spacing w:val="-5"/>
                <w:sz w:val="20"/>
              </w:rPr>
              <w:t xml:space="preserve"> </w:t>
            </w:r>
            <w:r>
              <w:rPr>
                <w:sz w:val="20"/>
              </w:rPr>
              <w:t>areas</w:t>
            </w:r>
            <w:r>
              <w:rPr>
                <w:spacing w:val="-5"/>
                <w:sz w:val="20"/>
              </w:rPr>
              <w:t xml:space="preserve"> </w:t>
            </w:r>
            <w:r>
              <w:rPr>
                <w:sz w:val="20"/>
              </w:rPr>
              <w:t>where there are many potential therapies / technologies under development (as identified</w:t>
            </w:r>
            <w:r>
              <w:rPr>
                <w:spacing w:val="-4"/>
                <w:sz w:val="20"/>
              </w:rPr>
              <w:t xml:space="preserve"> </w:t>
            </w:r>
            <w:r>
              <w:rPr>
                <w:sz w:val="20"/>
              </w:rPr>
              <w:t>through</w:t>
            </w:r>
            <w:r>
              <w:rPr>
                <w:spacing w:val="-4"/>
                <w:sz w:val="20"/>
              </w:rPr>
              <w:t xml:space="preserve"> </w:t>
            </w:r>
            <w:r>
              <w:rPr>
                <w:sz w:val="20"/>
              </w:rPr>
              <w:t>horizon</w:t>
            </w:r>
            <w:r>
              <w:rPr>
                <w:spacing w:val="-4"/>
                <w:sz w:val="20"/>
              </w:rPr>
              <w:t xml:space="preserve"> </w:t>
            </w:r>
            <w:r>
              <w:rPr>
                <w:sz w:val="20"/>
              </w:rPr>
              <w:t>scanning).</w:t>
            </w:r>
            <w:r>
              <w:rPr>
                <w:spacing w:val="-5"/>
                <w:sz w:val="20"/>
              </w:rPr>
              <w:t xml:space="preserve"> </w:t>
            </w:r>
            <w:r>
              <w:rPr>
                <w:sz w:val="20"/>
              </w:rPr>
              <w:t>This</w:t>
            </w:r>
            <w:r>
              <w:rPr>
                <w:spacing w:val="-3"/>
                <w:sz w:val="20"/>
              </w:rPr>
              <w:t xml:space="preserve"> </w:t>
            </w:r>
            <w:r>
              <w:rPr>
                <w:sz w:val="20"/>
              </w:rPr>
              <w:t>should</w:t>
            </w:r>
            <w:r>
              <w:rPr>
                <w:spacing w:val="-4"/>
                <w:sz w:val="20"/>
              </w:rPr>
              <w:t xml:space="preserve"> </w:t>
            </w:r>
            <w:r>
              <w:rPr>
                <w:sz w:val="20"/>
              </w:rPr>
              <w:t>include</w:t>
            </w:r>
            <w:r>
              <w:rPr>
                <w:spacing w:val="-5"/>
                <w:sz w:val="20"/>
              </w:rPr>
              <w:t xml:space="preserve"> </w:t>
            </w:r>
            <w:r>
              <w:rPr>
                <w:sz w:val="20"/>
              </w:rPr>
              <w:t>input</w:t>
            </w:r>
            <w:r>
              <w:rPr>
                <w:spacing w:val="-4"/>
                <w:sz w:val="20"/>
              </w:rPr>
              <w:t xml:space="preserve"> </w:t>
            </w:r>
            <w:r>
              <w:rPr>
                <w:sz w:val="20"/>
              </w:rPr>
              <w:t>from</w:t>
            </w:r>
            <w:r>
              <w:rPr>
                <w:spacing w:val="-3"/>
                <w:sz w:val="20"/>
              </w:rPr>
              <w:t xml:space="preserve"> </w:t>
            </w:r>
            <w:r>
              <w:rPr>
                <w:sz w:val="20"/>
              </w:rPr>
              <w:t>a</w:t>
            </w:r>
            <w:r>
              <w:rPr>
                <w:spacing w:val="-5"/>
                <w:sz w:val="20"/>
              </w:rPr>
              <w:t xml:space="preserve"> </w:t>
            </w:r>
            <w:r>
              <w:rPr>
                <w:sz w:val="20"/>
              </w:rPr>
              <w:t>wide</w:t>
            </w:r>
            <w:r>
              <w:rPr>
                <w:spacing w:val="-5"/>
                <w:sz w:val="20"/>
              </w:rPr>
              <w:t xml:space="preserve"> </w:t>
            </w:r>
            <w:r>
              <w:rPr>
                <w:sz w:val="20"/>
              </w:rPr>
              <w:t>range of stakeholders to ensure a comprehensive representation of the disease area.</w:t>
            </w:r>
          </w:p>
          <w:p w14:paraId="36C6B3A1" w14:textId="77777777" w:rsidR="002138FA" w:rsidRDefault="00A2619F">
            <w:pPr>
              <w:pStyle w:val="TableParagraph"/>
              <w:spacing w:before="1" w:line="256" w:lineRule="auto"/>
              <w:ind w:left="89" w:right="152"/>
              <w:jc w:val="left"/>
              <w:rPr>
                <w:sz w:val="20"/>
              </w:rPr>
            </w:pPr>
            <w:r>
              <w:rPr>
                <w:sz w:val="20"/>
              </w:rPr>
              <w:t>Disease</w:t>
            </w:r>
            <w:r>
              <w:rPr>
                <w:spacing w:val="-5"/>
                <w:sz w:val="20"/>
              </w:rPr>
              <w:t xml:space="preserve"> </w:t>
            </w:r>
            <w:r>
              <w:rPr>
                <w:sz w:val="20"/>
              </w:rPr>
              <w:t>specific</w:t>
            </w:r>
            <w:r>
              <w:rPr>
                <w:spacing w:val="-5"/>
                <w:sz w:val="20"/>
              </w:rPr>
              <w:t xml:space="preserve"> </w:t>
            </w:r>
            <w:r>
              <w:rPr>
                <w:sz w:val="20"/>
              </w:rPr>
              <w:t>models</w:t>
            </w:r>
            <w:r>
              <w:rPr>
                <w:spacing w:val="-5"/>
                <w:sz w:val="20"/>
              </w:rPr>
              <w:t xml:space="preserve"> </w:t>
            </w:r>
            <w:r>
              <w:rPr>
                <w:sz w:val="20"/>
              </w:rPr>
              <w:t>would</w:t>
            </w:r>
            <w:r>
              <w:rPr>
                <w:spacing w:val="-4"/>
                <w:sz w:val="20"/>
              </w:rPr>
              <w:t xml:space="preserve"> </w:t>
            </w:r>
            <w:r>
              <w:rPr>
                <w:sz w:val="20"/>
              </w:rPr>
              <w:t>include</w:t>
            </w:r>
            <w:r>
              <w:rPr>
                <w:spacing w:val="-5"/>
                <w:sz w:val="20"/>
              </w:rPr>
              <w:t xml:space="preserve"> </w:t>
            </w:r>
            <w:r>
              <w:rPr>
                <w:sz w:val="20"/>
              </w:rPr>
              <w:t>outlining</w:t>
            </w:r>
            <w:r>
              <w:rPr>
                <w:spacing w:val="-5"/>
                <w:sz w:val="20"/>
              </w:rPr>
              <w:t xml:space="preserve"> </w:t>
            </w:r>
            <w:r>
              <w:rPr>
                <w:sz w:val="20"/>
              </w:rPr>
              <w:t>the</w:t>
            </w:r>
            <w:r>
              <w:rPr>
                <w:spacing w:val="-5"/>
                <w:sz w:val="20"/>
              </w:rPr>
              <w:t xml:space="preserve"> </w:t>
            </w:r>
            <w:r>
              <w:rPr>
                <w:sz w:val="20"/>
              </w:rPr>
              <w:t>analytic</w:t>
            </w:r>
            <w:r>
              <w:rPr>
                <w:spacing w:val="-5"/>
                <w:sz w:val="20"/>
              </w:rPr>
              <w:t xml:space="preserve"> </w:t>
            </w:r>
            <w:r>
              <w:rPr>
                <w:sz w:val="20"/>
              </w:rPr>
              <w:t>methods,</w:t>
            </w:r>
            <w:r>
              <w:rPr>
                <w:spacing w:val="-5"/>
                <w:sz w:val="20"/>
              </w:rPr>
              <w:t xml:space="preserve"> </w:t>
            </w:r>
            <w:r>
              <w:rPr>
                <w:sz w:val="20"/>
              </w:rPr>
              <w:t>the</w:t>
            </w:r>
            <w:r>
              <w:rPr>
                <w:spacing w:val="-5"/>
                <w:sz w:val="20"/>
              </w:rPr>
              <w:t xml:space="preserve"> </w:t>
            </w:r>
            <w:r>
              <w:rPr>
                <w:sz w:val="20"/>
              </w:rPr>
              <w:t>model structure, and some parameters. This would enhance consistency in decision-</w:t>
            </w:r>
          </w:p>
        </w:tc>
      </w:tr>
    </w:tbl>
    <w:p w14:paraId="36C6B3A3" w14:textId="77777777" w:rsidR="002138FA" w:rsidRDefault="002138FA">
      <w:pPr>
        <w:spacing w:line="256" w:lineRule="auto"/>
        <w:rPr>
          <w:sz w:val="20"/>
        </w:rPr>
        <w:sectPr w:rsidR="002138FA">
          <w:type w:val="continuous"/>
          <w:pgSz w:w="11910" w:h="16840"/>
          <w:pgMar w:top="1040" w:right="0" w:bottom="680" w:left="800" w:header="0" w:footer="494" w:gutter="0"/>
          <w:cols w:space="720"/>
        </w:sectPr>
      </w:pPr>
    </w:p>
    <w:tbl>
      <w:tblPr>
        <w:tblW w:w="0" w:type="auto"/>
        <w:tblInd w:w="717" w:type="dxa"/>
        <w:tblLayout w:type="fixed"/>
        <w:tblCellMar>
          <w:left w:w="0" w:type="dxa"/>
          <w:right w:w="0" w:type="dxa"/>
        </w:tblCellMar>
        <w:tblLook w:val="01E0" w:firstRow="1" w:lastRow="1" w:firstColumn="1" w:lastColumn="1" w:noHBand="0" w:noVBand="0"/>
      </w:tblPr>
      <w:tblGrid>
        <w:gridCol w:w="1872"/>
        <w:gridCol w:w="7495"/>
      </w:tblGrid>
      <w:tr w:rsidR="002138FA" w14:paraId="36C6B3A9" w14:textId="77777777">
        <w:trPr>
          <w:trHeight w:val="3542"/>
        </w:trPr>
        <w:tc>
          <w:tcPr>
            <w:tcW w:w="1872" w:type="dxa"/>
            <w:tcBorders>
              <w:top w:val="single" w:sz="4" w:space="0" w:color="E7E6E6"/>
              <w:bottom w:val="single" w:sz="4" w:space="0" w:color="E7E6E6"/>
            </w:tcBorders>
          </w:tcPr>
          <w:p w14:paraId="36C6B3A4" w14:textId="77777777" w:rsidR="002138FA" w:rsidRDefault="00A2619F">
            <w:pPr>
              <w:pStyle w:val="TableParagraph"/>
              <w:spacing w:before="72" w:line="259" w:lineRule="auto"/>
              <w:ind w:left="19" w:right="0"/>
              <w:jc w:val="left"/>
              <w:rPr>
                <w:sz w:val="20"/>
              </w:rPr>
            </w:pPr>
            <w:r>
              <w:rPr>
                <w:sz w:val="20"/>
              </w:rPr>
              <w:lastRenderedPageBreak/>
              <w:t>high</w:t>
            </w:r>
            <w:r>
              <w:rPr>
                <w:spacing w:val="-14"/>
                <w:sz w:val="20"/>
              </w:rPr>
              <w:t xml:space="preserve"> </w:t>
            </w:r>
            <w:r>
              <w:rPr>
                <w:sz w:val="20"/>
              </w:rPr>
              <w:t>active</w:t>
            </w:r>
            <w:r>
              <w:rPr>
                <w:spacing w:val="-14"/>
                <w:sz w:val="20"/>
              </w:rPr>
              <w:t xml:space="preserve"> </w:t>
            </w:r>
            <w:r>
              <w:rPr>
                <w:sz w:val="20"/>
              </w:rPr>
              <w:t xml:space="preserve">product </w:t>
            </w:r>
            <w:r>
              <w:rPr>
                <w:spacing w:val="-2"/>
                <w:sz w:val="20"/>
              </w:rPr>
              <w:t>development</w:t>
            </w:r>
          </w:p>
        </w:tc>
        <w:tc>
          <w:tcPr>
            <w:tcW w:w="7495" w:type="dxa"/>
            <w:tcBorders>
              <w:top w:val="single" w:sz="4" w:space="0" w:color="E7E6E6"/>
              <w:bottom w:val="single" w:sz="4" w:space="0" w:color="E7E6E6"/>
            </w:tcBorders>
          </w:tcPr>
          <w:p w14:paraId="36C6B3A5" w14:textId="77777777" w:rsidR="002138FA" w:rsidRDefault="00A2619F">
            <w:pPr>
              <w:pStyle w:val="TableParagraph"/>
              <w:spacing w:before="72" w:line="259" w:lineRule="auto"/>
              <w:ind w:left="110" w:right="176"/>
              <w:jc w:val="left"/>
              <w:rPr>
                <w:sz w:val="20"/>
              </w:rPr>
            </w:pPr>
            <w:r>
              <w:rPr>
                <w:sz w:val="20"/>
              </w:rPr>
              <w:t>making</w:t>
            </w:r>
            <w:r>
              <w:rPr>
                <w:spacing w:val="-6"/>
                <w:sz w:val="20"/>
              </w:rPr>
              <w:t xml:space="preserve"> </w:t>
            </w:r>
            <w:r>
              <w:rPr>
                <w:sz w:val="20"/>
              </w:rPr>
              <w:t>through</w:t>
            </w:r>
            <w:r>
              <w:rPr>
                <w:spacing w:val="-6"/>
                <w:sz w:val="20"/>
              </w:rPr>
              <w:t xml:space="preserve"> </w:t>
            </w:r>
            <w:r>
              <w:rPr>
                <w:sz w:val="20"/>
              </w:rPr>
              <w:t>increased</w:t>
            </w:r>
            <w:r>
              <w:rPr>
                <w:spacing w:val="-4"/>
                <w:sz w:val="20"/>
              </w:rPr>
              <w:t xml:space="preserve"> </w:t>
            </w:r>
            <w:r>
              <w:rPr>
                <w:sz w:val="20"/>
              </w:rPr>
              <w:t>comparability</w:t>
            </w:r>
            <w:r>
              <w:rPr>
                <w:spacing w:val="-7"/>
                <w:sz w:val="20"/>
              </w:rPr>
              <w:t xml:space="preserve"> </w:t>
            </w:r>
            <w:r>
              <w:rPr>
                <w:sz w:val="20"/>
              </w:rPr>
              <w:t>of</w:t>
            </w:r>
            <w:r>
              <w:rPr>
                <w:spacing w:val="-6"/>
                <w:sz w:val="20"/>
              </w:rPr>
              <w:t xml:space="preserve"> </w:t>
            </w:r>
            <w:r>
              <w:rPr>
                <w:sz w:val="20"/>
              </w:rPr>
              <w:t>models</w:t>
            </w:r>
            <w:r>
              <w:rPr>
                <w:spacing w:val="-5"/>
                <w:sz w:val="20"/>
              </w:rPr>
              <w:t xml:space="preserve"> </w:t>
            </w:r>
            <w:r>
              <w:rPr>
                <w:sz w:val="20"/>
              </w:rPr>
              <w:t>across</w:t>
            </w:r>
            <w:r>
              <w:rPr>
                <w:spacing w:val="-7"/>
                <w:sz w:val="20"/>
              </w:rPr>
              <w:t xml:space="preserve"> </w:t>
            </w:r>
            <w:r>
              <w:rPr>
                <w:sz w:val="20"/>
              </w:rPr>
              <w:t>different</w:t>
            </w:r>
            <w:r>
              <w:rPr>
                <w:spacing w:val="-7"/>
                <w:sz w:val="20"/>
              </w:rPr>
              <w:t xml:space="preserve"> </w:t>
            </w:r>
            <w:r>
              <w:rPr>
                <w:sz w:val="20"/>
              </w:rPr>
              <w:t>technologies for the same disease/condition. As the development of disease--specific models would require significant investment to develop, they would only be used for disease areas where many subsequent submissions would utilise the model.</w:t>
            </w:r>
          </w:p>
          <w:p w14:paraId="36C6B3A6" w14:textId="77777777" w:rsidR="002138FA" w:rsidRDefault="002138FA">
            <w:pPr>
              <w:pStyle w:val="TableParagraph"/>
              <w:spacing w:before="20"/>
              <w:ind w:left="0" w:right="0"/>
              <w:jc w:val="left"/>
              <w:rPr>
                <w:i/>
                <w:sz w:val="20"/>
              </w:rPr>
            </w:pPr>
          </w:p>
          <w:p w14:paraId="36C6B3A7" w14:textId="77777777" w:rsidR="002138FA" w:rsidRDefault="00A2619F">
            <w:pPr>
              <w:pStyle w:val="TableParagraph"/>
              <w:spacing w:before="0" w:line="259" w:lineRule="auto"/>
              <w:ind w:left="110" w:right="176"/>
              <w:jc w:val="left"/>
              <w:rPr>
                <w:sz w:val="20"/>
              </w:rPr>
            </w:pPr>
            <w:r>
              <w:rPr>
                <w:sz w:val="20"/>
              </w:rPr>
              <w:t>Additionally,</w:t>
            </w:r>
            <w:r>
              <w:rPr>
                <w:spacing w:val="-5"/>
                <w:sz w:val="20"/>
              </w:rPr>
              <w:t xml:space="preserve"> </w:t>
            </w:r>
            <w:r>
              <w:rPr>
                <w:sz w:val="20"/>
              </w:rPr>
              <w:t>further</w:t>
            </w:r>
            <w:r>
              <w:rPr>
                <w:spacing w:val="-4"/>
                <w:sz w:val="20"/>
              </w:rPr>
              <w:t xml:space="preserve"> </w:t>
            </w:r>
            <w:r>
              <w:rPr>
                <w:sz w:val="20"/>
              </w:rPr>
              <w:t>investment</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required</w:t>
            </w:r>
            <w:r>
              <w:rPr>
                <w:spacing w:val="-4"/>
                <w:sz w:val="20"/>
              </w:rPr>
              <w:t xml:space="preserve"> </w:t>
            </w:r>
            <w:r>
              <w:rPr>
                <w:sz w:val="20"/>
              </w:rPr>
              <w:t>to</w:t>
            </w:r>
            <w:r>
              <w:rPr>
                <w:spacing w:val="-4"/>
                <w:sz w:val="20"/>
              </w:rPr>
              <w:t xml:space="preserve"> </w:t>
            </w:r>
            <w:r>
              <w:rPr>
                <w:sz w:val="20"/>
              </w:rPr>
              <w:t>maintain</w:t>
            </w:r>
            <w:r>
              <w:rPr>
                <w:spacing w:val="-5"/>
                <w:sz w:val="20"/>
              </w:rPr>
              <w:t xml:space="preserve"> </w:t>
            </w:r>
            <w:r>
              <w:rPr>
                <w:sz w:val="20"/>
              </w:rPr>
              <w:t>the</w:t>
            </w:r>
            <w:r>
              <w:rPr>
                <w:spacing w:val="-5"/>
                <w:sz w:val="20"/>
              </w:rPr>
              <w:t xml:space="preserve"> </w:t>
            </w:r>
            <w:r>
              <w:rPr>
                <w:sz w:val="20"/>
              </w:rPr>
              <w:t>models</w:t>
            </w:r>
            <w:r>
              <w:rPr>
                <w:spacing w:val="-5"/>
                <w:sz w:val="20"/>
              </w:rPr>
              <w:t xml:space="preserve"> </w:t>
            </w:r>
            <w:r>
              <w:rPr>
                <w:sz w:val="20"/>
              </w:rPr>
              <w:t>over</w:t>
            </w:r>
            <w:r>
              <w:rPr>
                <w:spacing w:val="-5"/>
                <w:sz w:val="20"/>
              </w:rPr>
              <w:t xml:space="preserve"> </w:t>
            </w:r>
            <w:r>
              <w:rPr>
                <w:sz w:val="20"/>
              </w:rPr>
              <w:t>time to ensure they are current and relevant for the treatments and disease pathways for which they are intended. These models will also enable re-assessment of health technologies (post market review) after PBS listing.</w:t>
            </w:r>
          </w:p>
          <w:p w14:paraId="36C6B3A8" w14:textId="77777777" w:rsidR="002138FA" w:rsidRDefault="00A2619F">
            <w:pPr>
              <w:pStyle w:val="TableParagraph"/>
              <w:spacing w:before="118" w:line="259" w:lineRule="auto"/>
              <w:ind w:left="110" w:right="495"/>
              <w:jc w:val="left"/>
              <w:rPr>
                <w:sz w:val="20"/>
              </w:rPr>
            </w:pPr>
            <w:r>
              <w:rPr>
                <w:sz w:val="20"/>
              </w:rPr>
              <w:t>Australia</w:t>
            </w:r>
            <w:r>
              <w:rPr>
                <w:spacing w:val="-7"/>
                <w:sz w:val="20"/>
              </w:rPr>
              <w:t xml:space="preserve"> </w:t>
            </w:r>
            <w:r>
              <w:rPr>
                <w:sz w:val="20"/>
              </w:rPr>
              <w:t>should</w:t>
            </w:r>
            <w:r>
              <w:rPr>
                <w:spacing w:val="-6"/>
                <w:sz w:val="20"/>
              </w:rPr>
              <w:t xml:space="preserve"> </w:t>
            </w:r>
            <w:r>
              <w:rPr>
                <w:sz w:val="20"/>
              </w:rPr>
              <w:t>investigate</w:t>
            </w:r>
            <w:r>
              <w:rPr>
                <w:spacing w:val="-5"/>
                <w:sz w:val="20"/>
              </w:rPr>
              <w:t xml:space="preserve"> </w:t>
            </w:r>
            <w:r>
              <w:rPr>
                <w:sz w:val="20"/>
              </w:rPr>
              <w:t>international</w:t>
            </w:r>
            <w:r>
              <w:rPr>
                <w:spacing w:val="-7"/>
                <w:sz w:val="20"/>
              </w:rPr>
              <w:t xml:space="preserve"> </w:t>
            </w:r>
            <w:r>
              <w:rPr>
                <w:sz w:val="20"/>
              </w:rPr>
              <w:t>collaboration on</w:t>
            </w:r>
            <w:r>
              <w:rPr>
                <w:spacing w:val="-6"/>
                <w:sz w:val="20"/>
              </w:rPr>
              <w:t xml:space="preserve"> </w:t>
            </w:r>
            <w:r>
              <w:rPr>
                <w:sz w:val="20"/>
              </w:rPr>
              <w:t>the</w:t>
            </w:r>
            <w:r>
              <w:rPr>
                <w:spacing w:val="-7"/>
                <w:sz w:val="20"/>
              </w:rPr>
              <w:t xml:space="preserve"> </w:t>
            </w:r>
            <w:r>
              <w:rPr>
                <w:sz w:val="20"/>
              </w:rPr>
              <w:t>development</w:t>
            </w:r>
            <w:r>
              <w:rPr>
                <w:spacing w:val="-7"/>
                <w:sz w:val="20"/>
              </w:rPr>
              <w:t xml:space="preserve"> </w:t>
            </w:r>
            <w:r>
              <w:rPr>
                <w:sz w:val="20"/>
              </w:rPr>
              <w:t>of disease-specific common models.</w:t>
            </w:r>
          </w:p>
        </w:tc>
      </w:tr>
      <w:tr w:rsidR="002138FA" w14:paraId="36C6B3AD" w14:textId="77777777">
        <w:trPr>
          <w:trHeight w:val="1699"/>
        </w:trPr>
        <w:tc>
          <w:tcPr>
            <w:tcW w:w="1872" w:type="dxa"/>
            <w:tcBorders>
              <w:top w:val="single" w:sz="4" w:space="0" w:color="E7E6E6"/>
              <w:bottom w:val="single" w:sz="4" w:space="0" w:color="E7E6E6"/>
            </w:tcBorders>
          </w:tcPr>
          <w:p w14:paraId="36C6B3AA" w14:textId="77777777" w:rsidR="002138FA" w:rsidRDefault="00A2619F">
            <w:pPr>
              <w:pStyle w:val="TableParagraph"/>
              <w:spacing w:before="72" w:line="259" w:lineRule="auto"/>
              <w:ind w:left="0" w:right="0"/>
              <w:jc w:val="left"/>
              <w:rPr>
                <w:sz w:val="20"/>
              </w:rPr>
            </w:pPr>
            <w:r>
              <w:rPr>
                <w:sz w:val="20"/>
              </w:rPr>
              <w:t>Decouple the requirement</w:t>
            </w:r>
            <w:r>
              <w:rPr>
                <w:spacing w:val="-5"/>
                <w:sz w:val="20"/>
              </w:rPr>
              <w:t xml:space="preserve"> </w:t>
            </w:r>
            <w:r>
              <w:rPr>
                <w:sz w:val="20"/>
              </w:rPr>
              <w:t>for</w:t>
            </w:r>
            <w:r>
              <w:rPr>
                <w:spacing w:val="-4"/>
                <w:sz w:val="20"/>
              </w:rPr>
              <w:t xml:space="preserve"> </w:t>
            </w:r>
            <w:r>
              <w:rPr>
                <w:sz w:val="20"/>
              </w:rPr>
              <w:t>the TGA Delegate’s overview</w:t>
            </w:r>
            <w:r>
              <w:rPr>
                <w:spacing w:val="-14"/>
                <w:sz w:val="20"/>
              </w:rPr>
              <w:t xml:space="preserve"> </w:t>
            </w:r>
            <w:r>
              <w:rPr>
                <w:sz w:val="20"/>
              </w:rPr>
              <w:t>to</w:t>
            </w:r>
            <w:r>
              <w:rPr>
                <w:spacing w:val="-14"/>
                <w:sz w:val="20"/>
              </w:rPr>
              <w:t xml:space="preserve"> </w:t>
            </w:r>
            <w:r>
              <w:rPr>
                <w:sz w:val="20"/>
              </w:rPr>
              <w:t>support PBAC advice</w:t>
            </w:r>
          </w:p>
        </w:tc>
        <w:tc>
          <w:tcPr>
            <w:tcW w:w="7495" w:type="dxa"/>
            <w:tcBorders>
              <w:top w:val="single" w:sz="4" w:space="0" w:color="E7E6E6"/>
              <w:bottom w:val="single" w:sz="4" w:space="0" w:color="E7E6E6"/>
            </w:tcBorders>
          </w:tcPr>
          <w:p w14:paraId="36C6B3AB" w14:textId="77777777" w:rsidR="002138FA" w:rsidRDefault="00A2619F">
            <w:pPr>
              <w:pStyle w:val="TableParagraph"/>
              <w:spacing w:before="72" w:line="259" w:lineRule="auto"/>
              <w:ind w:left="110" w:right="495"/>
              <w:jc w:val="left"/>
              <w:rPr>
                <w:sz w:val="20"/>
              </w:rPr>
            </w:pPr>
            <w:r>
              <w:rPr>
                <w:sz w:val="20"/>
              </w:rPr>
              <w:t>Enable</w:t>
            </w:r>
            <w:r>
              <w:rPr>
                <w:spacing w:val="-5"/>
                <w:sz w:val="20"/>
              </w:rPr>
              <w:t xml:space="preserve"> </w:t>
            </w:r>
            <w:r>
              <w:rPr>
                <w:sz w:val="20"/>
              </w:rPr>
              <w:t>full</w:t>
            </w:r>
            <w:r>
              <w:rPr>
                <w:spacing w:val="-5"/>
                <w:sz w:val="20"/>
              </w:rPr>
              <w:t xml:space="preserve"> </w:t>
            </w:r>
            <w:r>
              <w:rPr>
                <w:sz w:val="20"/>
              </w:rPr>
              <w:t>parallel</w:t>
            </w:r>
            <w:r>
              <w:rPr>
                <w:spacing w:val="-5"/>
                <w:sz w:val="20"/>
              </w:rPr>
              <w:t xml:space="preserve"> </w:t>
            </w:r>
            <w:r>
              <w:rPr>
                <w:sz w:val="20"/>
              </w:rPr>
              <w:t>processing</w:t>
            </w:r>
            <w:r>
              <w:rPr>
                <w:spacing w:val="-4"/>
                <w:sz w:val="20"/>
              </w:rPr>
              <w:t xml:space="preserve"> </w:t>
            </w:r>
            <w:r>
              <w:rPr>
                <w:sz w:val="20"/>
              </w:rPr>
              <w:t>of</w:t>
            </w:r>
            <w:r>
              <w:rPr>
                <w:spacing w:val="-4"/>
                <w:sz w:val="20"/>
              </w:rPr>
              <w:t xml:space="preserve"> </w:t>
            </w:r>
            <w:r>
              <w:rPr>
                <w:sz w:val="20"/>
              </w:rPr>
              <w:t>TGA</w:t>
            </w:r>
            <w:r>
              <w:rPr>
                <w:spacing w:val="-3"/>
                <w:sz w:val="20"/>
              </w:rPr>
              <w:t xml:space="preserve"> </w:t>
            </w:r>
            <w:r>
              <w:rPr>
                <w:sz w:val="20"/>
              </w:rPr>
              <w:t>and</w:t>
            </w:r>
            <w:r>
              <w:rPr>
                <w:spacing w:val="-5"/>
                <w:sz w:val="20"/>
              </w:rPr>
              <w:t xml:space="preserve"> </w:t>
            </w:r>
            <w:r>
              <w:rPr>
                <w:sz w:val="20"/>
              </w:rPr>
              <w:t>PBAC</w:t>
            </w:r>
            <w:r>
              <w:rPr>
                <w:spacing w:val="-5"/>
                <w:sz w:val="20"/>
              </w:rPr>
              <w:t xml:space="preserve"> </w:t>
            </w:r>
            <w:r>
              <w:rPr>
                <w:sz w:val="20"/>
              </w:rPr>
              <w:t>submissions</w:t>
            </w:r>
            <w:r>
              <w:rPr>
                <w:spacing w:val="-5"/>
                <w:sz w:val="20"/>
              </w:rPr>
              <w:t xml:space="preserve"> </w:t>
            </w:r>
            <w:r>
              <w:rPr>
                <w:sz w:val="20"/>
              </w:rPr>
              <w:t>by</w:t>
            </w:r>
            <w:r>
              <w:rPr>
                <w:spacing w:val="-2"/>
                <w:sz w:val="20"/>
              </w:rPr>
              <w:t xml:space="preserve"> </w:t>
            </w:r>
            <w:r>
              <w:rPr>
                <w:sz w:val="20"/>
              </w:rPr>
              <w:t>enabling</w:t>
            </w:r>
            <w:r>
              <w:rPr>
                <w:spacing w:val="-5"/>
                <w:sz w:val="20"/>
              </w:rPr>
              <w:t xml:space="preserve"> </w:t>
            </w:r>
            <w:r>
              <w:rPr>
                <w:sz w:val="20"/>
              </w:rPr>
              <w:t>the PBAC</w:t>
            </w:r>
            <w:r>
              <w:rPr>
                <w:spacing w:val="-5"/>
                <w:sz w:val="20"/>
              </w:rPr>
              <w:t xml:space="preserve"> </w:t>
            </w:r>
            <w:r>
              <w:rPr>
                <w:sz w:val="20"/>
              </w:rPr>
              <w:t>to</w:t>
            </w:r>
            <w:r>
              <w:rPr>
                <w:spacing w:val="-4"/>
                <w:sz w:val="20"/>
              </w:rPr>
              <w:t xml:space="preserve"> </w:t>
            </w:r>
            <w:r>
              <w:rPr>
                <w:sz w:val="20"/>
              </w:rPr>
              <w:t>communicate</w:t>
            </w:r>
            <w:r>
              <w:rPr>
                <w:spacing w:val="-5"/>
                <w:sz w:val="20"/>
              </w:rPr>
              <w:t xml:space="preserve"> </w:t>
            </w:r>
            <w:r>
              <w:rPr>
                <w:sz w:val="20"/>
              </w:rPr>
              <w:t>its</w:t>
            </w:r>
            <w:r>
              <w:rPr>
                <w:spacing w:val="-5"/>
                <w:sz w:val="20"/>
              </w:rPr>
              <w:t xml:space="preserve"> </w:t>
            </w:r>
            <w:r>
              <w:rPr>
                <w:sz w:val="20"/>
              </w:rPr>
              <w:t>likely</w:t>
            </w:r>
            <w:r>
              <w:rPr>
                <w:spacing w:val="-5"/>
                <w:sz w:val="20"/>
              </w:rPr>
              <w:t xml:space="preserve"> </w:t>
            </w:r>
            <w:r>
              <w:rPr>
                <w:sz w:val="20"/>
              </w:rPr>
              <w:t>advice</w:t>
            </w:r>
            <w:r>
              <w:rPr>
                <w:spacing w:val="-5"/>
                <w:sz w:val="20"/>
              </w:rPr>
              <w:t xml:space="preserve"> </w:t>
            </w:r>
            <w:r>
              <w:rPr>
                <w:sz w:val="20"/>
              </w:rPr>
              <w:t>to</w:t>
            </w:r>
            <w:r>
              <w:rPr>
                <w:spacing w:val="-4"/>
                <w:sz w:val="20"/>
              </w:rPr>
              <w:t xml:space="preserve"> </w:t>
            </w:r>
            <w:r>
              <w:rPr>
                <w:sz w:val="20"/>
              </w:rPr>
              <w:t>sponsors</w:t>
            </w:r>
            <w:r>
              <w:rPr>
                <w:spacing w:val="-5"/>
                <w:sz w:val="20"/>
              </w:rPr>
              <w:t xml:space="preserve"> </w:t>
            </w:r>
            <w:r>
              <w:rPr>
                <w:sz w:val="20"/>
              </w:rPr>
              <w:t>prior</w:t>
            </w:r>
            <w:r>
              <w:rPr>
                <w:spacing w:val="-4"/>
                <w:sz w:val="20"/>
              </w:rPr>
              <w:t xml:space="preserve"> </w:t>
            </w:r>
            <w:r>
              <w:rPr>
                <w:sz w:val="20"/>
              </w:rPr>
              <w:t>to</w:t>
            </w:r>
            <w:r>
              <w:rPr>
                <w:spacing w:val="-4"/>
                <w:sz w:val="20"/>
              </w:rPr>
              <w:t xml:space="preserve"> </w:t>
            </w:r>
            <w:r>
              <w:rPr>
                <w:sz w:val="20"/>
              </w:rPr>
              <w:t>receiving</w:t>
            </w:r>
            <w:r>
              <w:rPr>
                <w:spacing w:val="-4"/>
                <w:sz w:val="20"/>
              </w:rPr>
              <w:t xml:space="preserve"> </w:t>
            </w:r>
            <w:r>
              <w:rPr>
                <w:sz w:val="20"/>
              </w:rPr>
              <w:t>the</w:t>
            </w:r>
            <w:r>
              <w:rPr>
                <w:spacing w:val="-5"/>
                <w:sz w:val="20"/>
              </w:rPr>
              <w:t xml:space="preserve"> </w:t>
            </w:r>
            <w:r>
              <w:rPr>
                <w:sz w:val="20"/>
              </w:rPr>
              <w:t>TGA delegate’s overview. The PBAC’s final advice to Government, and resulting funding arrangements, would still be required to be consistent with the TGA</w:t>
            </w:r>
          </w:p>
          <w:p w14:paraId="36C6B3AC" w14:textId="77777777" w:rsidR="002138FA" w:rsidRDefault="00A2619F">
            <w:pPr>
              <w:pStyle w:val="TableParagraph"/>
              <w:spacing w:before="0" w:line="265" w:lineRule="exact"/>
              <w:ind w:left="110" w:right="0"/>
              <w:jc w:val="left"/>
              <w:rPr>
                <w:sz w:val="20"/>
              </w:rPr>
            </w:pPr>
            <w:r>
              <w:rPr>
                <w:sz w:val="20"/>
              </w:rPr>
              <w:t>delegate’s</w:t>
            </w:r>
            <w:r>
              <w:rPr>
                <w:spacing w:val="-8"/>
                <w:sz w:val="20"/>
              </w:rPr>
              <w:t xml:space="preserve"> </w:t>
            </w:r>
            <w:r>
              <w:rPr>
                <w:sz w:val="20"/>
              </w:rPr>
              <w:t>overview</w:t>
            </w:r>
            <w:r>
              <w:rPr>
                <w:spacing w:val="-6"/>
                <w:sz w:val="20"/>
              </w:rPr>
              <w:t xml:space="preserve"> </w:t>
            </w:r>
            <w:r>
              <w:rPr>
                <w:sz w:val="20"/>
              </w:rPr>
              <w:t>and</w:t>
            </w:r>
            <w:r>
              <w:rPr>
                <w:spacing w:val="-4"/>
                <w:sz w:val="20"/>
              </w:rPr>
              <w:t xml:space="preserve"> </w:t>
            </w:r>
            <w:r>
              <w:rPr>
                <w:sz w:val="20"/>
              </w:rPr>
              <w:t>Australian</w:t>
            </w:r>
            <w:r>
              <w:rPr>
                <w:spacing w:val="-7"/>
                <w:sz w:val="20"/>
              </w:rPr>
              <w:t xml:space="preserve"> </w:t>
            </w:r>
            <w:r>
              <w:rPr>
                <w:sz w:val="20"/>
              </w:rPr>
              <w:t>Register</w:t>
            </w:r>
            <w:r>
              <w:rPr>
                <w:spacing w:val="-6"/>
                <w:sz w:val="20"/>
              </w:rPr>
              <w:t xml:space="preserve"> </w:t>
            </w:r>
            <w:r>
              <w:rPr>
                <w:sz w:val="20"/>
              </w:rPr>
              <w:t>of</w:t>
            </w:r>
            <w:r>
              <w:rPr>
                <w:spacing w:val="-7"/>
                <w:sz w:val="20"/>
              </w:rPr>
              <w:t xml:space="preserve"> </w:t>
            </w:r>
            <w:r>
              <w:rPr>
                <w:sz w:val="20"/>
              </w:rPr>
              <w:t>Therapeutic</w:t>
            </w:r>
            <w:r>
              <w:rPr>
                <w:spacing w:val="-8"/>
                <w:sz w:val="20"/>
              </w:rPr>
              <w:t xml:space="preserve"> </w:t>
            </w:r>
            <w:r>
              <w:rPr>
                <w:sz w:val="20"/>
              </w:rPr>
              <w:t>Goods</w:t>
            </w:r>
            <w:r>
              <w:rPr>
                <w:spacing w:val="-7"/>
                <w:sz w:val="20"/>
              </w:rPr>
              <w:t xml:space="preserve"> </w:t>
            </w:r>
            <w:r>
              <w:rPr>
                <w:sz w:val="20"/>
              </w:rPr>
              <w:t>(ARTG)</w:t>
            </w:r>
            <w:r>
              <w:rPr>
                <w:spacing w:val="-7"/>
                <w:sz w:val="20"/>
              </w:rPr>
              <w:t xml:space="preserve"> </w:t>
            </w:r>
            <w:r>
              <w:rPr>
                <w:spacing w:val="-2"/>
                <w:sz w:val="20"/>
              </w:rPr>
              <w:t>listing.</w:t>
            </w:r>
          </w:p>
        </w:tc>
      </w:tr>
      <w:tr w:rsidR="002138FA" w14:paraId="36C6B3B1" w14:textId="77777777">
        <w:trPr>
          <w:trHeight w:val="1772"/>
        </w:trPr>
        <w:tc>
          <w:tcPr>
            <w:tcW w:w="1872" w:type="dxa"/>
            <w:tcBorders>
              <w:top w:val="single" w:sz="4" w:space="0" w:color="E7E6E6"/>
            </w:tcBorders>
          </w:tcPr>
          <w:p w14:paraId="36C6B3AE" w14:textId="77777777" w:rsidR="002138FA" w:rsidRDefault="00A2619F">
            <w:pPr>
              <w:pStyle w:val="TableParagraph"/>
              <w:spacing w:before="72"/>
              <w:ind w:left="0" w:right="0"/>
              <w:jc w:val="left"/>
              <w:rPr>
                <w:sz w:val="20"/>
              </w:rPr>
            </w:pPr>
            <w:r>
              <w:rPr>
                <w:sz w:val="20"/>
              </w:rPr>
              <w:t>Case</w:t>
            </w:r>
            <w:r>
              <w:rPr>
                <w:spacing w:val="-8"/>
                <w:sz w:val="20"/>
              </w:rPr>
              <w:t xml:space="preserve"> </w:t>
            </w:r>
            <w:r>
              <w:rPr>
                <w:spacing w:val="-2"/>
                <w:sz w:val="20"/>
              </w:rPr>
              <w:t>manager</w:t>
            </w:r>
          </w:p>
        </w:tc>
        <w:tc>
          <w:tcPr>
            <w:tcW w:w="7495" w:type="dxa"/>
            <w:tcBorders>
              <w:top w:val="single" w:sz="4" w:space="0" w:color="E7E6E6"/>
            </w:tcBorders>
          </w:tcPr>
          <w:p w14:paraId="36C6B3AF" w14:textId="77777777" w:rsidR="002138FA" w:rsidRDefault="00A2619F">
            <w:pPr>
              <w:pStyle w:val="TableParagraph"/>
              <w:spacing w:before="72" w:line="259" w:lineRule="auto"/>
              <w:ind w:left="110" w:right="176"/>
              <w:jc w:val="left"/>
              <w:rPr>
                <w:sz w:val="20"/>
              </w:rPr>
            </w:pPr>
            <w:r>
              <w:rPr>
                <w:sz w:val="20"/>
              </w:rPr>
              <w:t>Resourcing</w:t>
            </w:r>
            <w:r>
              <w:rPr>
                <w:spacing w:val="-3"/>
                <w:sz w:val="20"/>
              </w:rPr>
              <w:t xml:space="preserve"> </w:t>
            </w:r>
            <w:r>
              <w:rPr>
                <w:sz w:val="20"/>
              </w:rPr>
              <w:t>to</w:t>
            </w:r>
            <w:r>
              <w:rPr>
                <w:spacing w:val="-3"/>
                <w:sz w:val="20"/>
              </w:rPr>
              <w:t xml:space="preserve"> </w:t>
            </w:r>
            <w:r>
              <w:rPr>
                <w:sz w:val="20"/>
              </w:rPr>
              <w:t>support</w:t>
            </w:r>
            <w:r>
              <w:rPr>
                <w:spacing w:val="-4"/>
                <w:sz w:val="20"/>
              </w:rPr>
              <w:t xml:space="preserve"> </w:t>
            </w:r>
            <w:r>
              <w:rPr>
                <w:sz w:val="20"/>
              </w:rPr>
              <w:t>allocation</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case</w:t>
            </w:r>
            <w:r>
              <w:rPr>
                <w:spacing w:val="-4"/>
                <w:sz w:val="20"/>
              </w:rPr>
              <w:t xml:space="preserve"> </w:t>
            </w:r>
            <w:r>
              <w:rPr>
                <w:sz w:val="20"/>
              </w:rPr>
              <w:t>manager</w:t>
            </w:r>
            <w:r>
              <w:rPr>
                <w:spacing w:val="-3"/>
                <w:sz w:val="20"/>
              </w:rPr>
              <w:t xml:space="preserve"> </w:t>
            </w:r>
            <w:r>
              <w:rPr>
                <w:sz w:val="20"/>
              </w:rPr>
              <w:t>to</w:t>
            </w:r>
            <w:r>
              <w:rPr>
                <w:spacing w:val="-3"/>
                <w:sz w:val="20"/>
              </w:rPr>
              <w:t xml:space="preserve"> </w:t>
            </w:r>
            <w:r>
              <w:rPr>
                <w:sz w:val="20"/>
              </w:rPr>
              <w:t>facilitate</w:t>
            </w:r>
            <w:r>
              <w:rPr>
                <w:spacing w:val="-4"/>
                <w:sz w:val="20"/>
              </w:rPr>
              <w:t xml:space="preserve"> </w:t>
            </w:r>
            <w:r>
              <w:rPr>
                <w:sz w:val="20"/>
              </w:rPr>
              <w:t>communication and information sharing between the Department and applicant for cost-utility analysis (CUA)/ cost effectiveness analysis (CEA) applications. This is to be modelled off the current case management approach used for positive PBAC recommendations</w:t>
            </w:r>
            <w:r>
              <w:rPr>
                <w:spacing w:val="-4"/>
                <w:sz w:val="20"/>
              </w:rPr>
              <w:t xml:space="preserve"> </w:t>
            </w:r>
            <w:r>
              <w:rPr>
                <w:sz w:val="20"/>
              </w:rPr>
              <w:t>that</w:t>
            </w:r>
            <w:r>
              <w:rPr>
                <w:spacing w:val="-7"/>
                <w:sz w:val="20"/>
              </w:rPr>
              <w:t xml:space="preserve"> </w:t>
            </w:r>
            <w:r>
              <w:rPr>
                <w:sz w:val="20"/>
              </w:rPr>
              <w:t>progress</w:t>
            </w:r>
            <w:r>
              <w:rPr>
                <w:spacing w:val="-7"/>
                <w:sz w:val="20"/>
              </w:rPr>
              <w:t xml:space="preserve"> </w:t>
            </w:r>
            <w:r>
              <w:rPr>
                <w:sz w:val="20"/>
              </w:rPr>
              <w:t>through</w:t>
            </w:r>
            <w:r>
              <w:rPr>
                <w:spacing w:val="-6"/>
                <w:sz w:val="20"/>
              </w:rPr>
              <w:t xml:space="preserve"> </w:t>
            </w:r>
            <w:r>
              <w:rPr>
                <w:sz w:val="20"/>
              </w:rPr>
              <w:t>pricing</w:t>
            </w:r>
            <w:r>
              <w:rPr>
                <w:spacing w:val="-6"/>
                <w:sz w:val="20"/>
              </w:rPr>
              <w:t xml:space="preserve"> </w:t>
            </w:r>
            <w:r>
              <w:rPr>
                <w:sz w:val="20"/>
              </w:rPr>
              <w:t>pathway</w:t>
            </w:r>
            <w:r>
              <w:rPr>
                <w:spacing w:val="-7"/>
                <w:sz w:val="20"/>
              </w:rPr>
              <w:t xml:space="preserve"> </w:t>
            </w:r>
            <w:r>
              <w:rPr>
                <w:sz w:val="20"/>
              </w:rPr>
              <w:t>A.</w:t>
            </w:r>
            <w:r>
              <w:rPr>
                <w:spacing w:val="-7"/>
                <w:sz w:val="20"/>
              </w:rPr>
              <w:t xml:space="preserve"> </w:t>
            </w:r>
            <w:r>
              <w:rPr>
                <w:sz w:val="20"/>
              </w:rPr>
              <w:t>Submissions</w:t>
            </w:r>
            <w:r>
              <w:rPr>
                <w:spacing w:val="-7"/>
                <w:sz w:val="20"/>
              </w:rPr>
              <w:t xml:space="preserve"> </w:t>
            </w:r>
            <w:r>
              <w:rPr>
                <w:sz w:val="20"/>
              </w:rPr>
              <w:t>would</w:t>
            </w:r>
          </w:p>
          <w:p w14:paraId="36C6B3B0" w14:textId="77777777" w:rsidR="002138FA" w:rsidRDefault="00A2619F">
            <w:pPr>
              <w:pStyle w:val="TableParagraph"/>
              <w:spacing w:before="0" w:line="245" w:lineRule="exact"/>
              <w:ind w:left="110" w:right="0"/>
              <w:jc w:val="left"/>
              <w:rPr>
                <w:sz w:val="20"/>
              </w:rPr>
            </w:pPr>
            <w:r>
              <w:rPr>
                <w:sz w:val="20"/>
              </w:rPr>
              <w:t>be</w:t>
            </w:r>
            <w:r>
              <w:rPr>
                <w:spacing w:val="-6"/>
                <w:sz w:val="20"/>
              </w:rPr>
              <w:t xml:space="preserve"> </w:t>
            </w:r>
            <w:r>
              <w:rPr>
                <w:sz w:val="20"/>
              </w:rPr>
              <w:t>assigned</w:t>
            </w:r>
            <w:r>
              <w:rPr>
                <w:spacing w:val="-4"/>
                <w:sz w:val="20"/>
              </w:rPr>
              <w:t xml:space="preserve"> </w:t>
            </w:r>
            <w:r>
              <w:rPr>
                <w:sz w:val="20"/>
              </w:rPr>
              <w:t>a</w:t>
            </w:r>
            <w:r>
              <w:rPr>
                <w:spacing w:val="-5"/>
                <w:sz w:val="20"/>
              </w:rPr>
              <w:t xml:space="preserve"> </w:t>
            </w:r>
            <w:r>
              <w:rPr>
                <w:sz w:val="20"/>
              </w:rPr>
              <w:t>case</w:t>
            </w:r>
            <w:r>
              <w:rPr>
                <w:spacing w:val="-5"/>
                <w:sz w:val="20"/>
              </w:rPr>
              <w:t xml:space="preserve"> </w:t>
            </w:r>
            <w:r>
              <w:rPr>
                <w:sz w:val="20"/>
              </w:rPr>
              <w:t>manager</w:t>
            </w:r>
            <w:r>
              <w:rPr>
                <w:spacing w:val="-4"/>
                <w:sz w:val="20"/>
              </w:rPr>
              <w:t xml:space="preserve"> </w:t>
            </w:r>
            <w:r>
              <w:rPr>
                <w:sz w:val="20"/>
              </w:rPr>
              <w:t>from</w:t>
            </w:r>
            <w:r>
              <w:rPr>
                <w:spacing w:val="-3"/>
                <w:sz w:val="20"/>
              </w:rPr>
              <w:t xml:space="preserve"> </w:t>
            </w:r>
            <w:r>
              <w:rPr>
                <w:sz w:val="20"/>
              </w:rPr>
              <w:t>their</w:t>
            </w:r>
            <w:r>
              <w:rPr>
                <w:spacing w:val="-4"/>
                <w:sz w:val="20"/>
              </w:rPr>
              <w:t xml:space="preserve"> </w:t>
            </w:r>
            <w:r>
              <w:rPr>
                <w:sz w:val="20"/>
              </w:rPr>
              <w:t>notice</w:t>
            </w:r>
            <w:r>
              <w:rPr>
                <w:spacing w:val="-6"/>
                <w:sz w:val="20"/>
              </w:rPr>
              <w:t xml:space="preserve"> </w:t>
            </w:r>
            <w:r>
              <w:rPr>
                <w:sz w:val="20"/>
              </w:rPr>
              <w:t>of</w:t>
            </w:r>
            <w:r>
              <w:rPr>
                <w:spacing w:val="-4"/>
                <w:sz w:val="20"/>
              </w:rPr>
              <w:t xml:space="preserve"> </w:t>
            </w:r>
            <w:r>
              <w:rPr>
                <w:sz w:val="20"/>
              </w:rPr>
              <w:t>intent</w:t>
            </w:r>
            <w:r>
              <w:rPr>
                <w:spacing w:val="-2"/>
                <w:sz w:val="20"/>
              </w:rPr>
              <w:t xml:space="preserve"> </w:t>
            </w:r>
            <w:r>
              <w:rPr>
                <w:sz w:val="20"/>
              </w:rPr>
              <w:t>to</w:t>
            </w:r>
            <w:r>
              <w:rPr>
                <w:spacing w:val="-4"/>
                <w:sz w:val="20"/>
              </w:rPr>
              <w:t xml:space="preserve"> </w:t>
            </w:r>
            <w:r>
              <w:rPr>
                <w:sz w:val="20"/>
              </w:rPr>
              <w:t>make</w:t>
            </w:r>
            <w:r>
              <w:rPr>
                <w:spacing w:val="-5"/>
                <w:sz w:val="20"/>
              </w:rPr>
              <w:t xml:space="preserve"> </w:t>
            </w:r>
            <w:r>
              <w:rPr>
                <w:sz w:val="20"/>
              </w:rPr>
              <w:t>a</w:t>
            </w:r>
            <w:r>
              <w:rPr>
                <w:spacing w:val="-5"/>
                <w:sz w:val="20"/>
              </w:rPr>
              <w:t xml:space="preserve"> </w:t>
            </w:r>
            <w:r>
              <w:rPr>
                <w:spacing w:val="-2"/>
                <w:sz w:val="20"/>
              </w:rPr>
              <w:t>submission.</w:t>
            </w:r>
          </w:p>
        </w:tc>
      </w:tr>
    </w:tbl>
    <w:p w14:paraId="36C6B3B2" w14:textId="77777777" w:rsidR="002138FA" w:rsidRDefault="00A2619F">
      <w:pPr>
        <w:pStyle w:val="BodyText"/>
        <w:spacing w:before="11"/>
        <w:ind w:left="0"/>
        <w:jc w:val="left"/>
        <w:rPr>
          <w:rFonts w:ascii="Segoe UI"/>
          <w:sz w:val="15"/>
        </w:rPr>
      </w:pPr>
      <w:r>
        <w:rPr>
          <w:noProof/>
        </w:rPr>
        <mc:AlternateContent>
          <mc:Choice Requires="wps">
            <w:drawing>
              <wp:anchor distT="0" distB="0" distL="0" distR="0" simplePos="0" relativeHeight="487595008" behindDoc="1" locked="0" layoutInCell="1" allowOverlap="1" wp14:anchorId="36C6D8BA" wp14:editId="2E5C6A45">
                <wp:simplePos x="0" y="0"/>
                <wp:positionH relativeFrom="page">
                  <wp:posOffset>752856</wp:posOffset>
                </wp:positionH>
                <wp:positionV relativeFrom="paragraph">
                  <wp:posOffset>148927</wp:posOffset>
                </wp:positionV>
                <wp:extent cx="6153785" cy="6350"/>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6350"/>
                        </a:xfrm>
                        <a:custGeom>
                          <a:avLst/>
                          <a:gdLst/>
                          <a:ahLst/>
                          <a:cxnLst/>
                          <a:rect l="l" t="t" r="r" b="b"/>
                          <a:pathLst>
                            <a:path w="6153785" h="6350">
                              <a:moveTo>
                                <a:pt x="6153531" y="0"/>
                              </a:moveTo>
                              <a:lnTo>
                                <a:pt x="6153531" y="0"/>
                              </a:lnTo>
                              <a:lnTo>
                                <a:pt x="0" y="0"/>
                              </a:lnTo>
                              <a:lnTo>
                                <a:pt x="0" y="6083"/>
                              </a:lnTo>
                              <a:lnTo>
                                <a:pt x="6153531" y="6083"/>
                              </a:lnTo>
                              <a:lnTo>
                                <a:pt x="6153531"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5B485CA7" id="Graphic 27" o:spid="_x0000_s1026" alt="&quot;&quot;" style="position:absolute;margin-left:59.3pt;margin-top:11.75pt;width:484.5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6153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" path="m6153531,r,l,,,6083r6153531,l6153531,xe" fillcolor="#e7e6e6" stroked="f">
                <v:path arrowok="t"/>
                <w10:wrap type="topAndBottom" anchorx="page"/>
              </v:shape>
            </w:pict>
          </mc:Fallback>
        </mc:AlternateContent>
      </w:r>
    </w:p>
    <w:p w14:paraId="36C6B3B3" w14:textId="77777777" w:rsidR="002138FA" w:rsidRDefault="002138FA">
      <w:pPr>
        <w:rPr>
          <w:rFonts w:ascii="Segoe UI"/>
          <w:sz w:val="15"/>
        </w:rPr>
        <w:sectPr w:rsidR="002138FA">
          <w:type w:val="continuous"/>
          <w:pgSz w:w="11910" w:h="16840"/>
          <w:pgMar w:top="1040" w:right="0" w:bottom="680" w:left="800" w:header="0" w:footer="494" w:gutter="0"/>
          <w:cols w:space="720"/>
        </w:sectPr>
      </w:pPr>
    </w:p>
    <w:p w14:paraId="36C6B3B4" w14:textId="77777777" w:rsidR="002138FA" w:rsidRDefault="00A2619F">
      <w:pPr>
        <w:pStyle w:val="Heading3"/>
        <w:spacing w:before="89"/>
        <w:rPr>
          <w:rFonts w:ascii="Arial" w:hAnsi="Arial"/>
        </w:rPr>
      </w:pPr>
      <w:bookmarkStart w:id="28" w:name="_bookmark28"/>
      <w:bookmarkEnd w:id="28"/>
      <w:r>
        <w:rPr>
          <w:rFonts w:ascii="Arial" w:hAnsi="Arial"/>
        </w:rPr>
        <w:lastRenderedPageBreak/>
        <w:t>Section</w:t>
      </w:r>
      <w:r>
        <w:rPr>
          <w:rFonts w:ascii="Arial" w:hAnsi="Arial"/>
          <w:spacing w:val="-8"/>
        </w:rPr>
        <w:t xml:space="preserve"> </w:t>
      </w:r>
      <w:r>
        <w:rPr>
          <w:rFonts w:ascii="Arial" w:hAnsi="Arial"/>
        </w:rPr>
        <w:t>2</w:t>
      </w:r>
      <w:r>
        <w:rPr>
          <w:rFonts w:ascii="Arial" w:hAnsi="Arial"/>
          <w:spacing w:val="-3"/>
        </w:rPr>
        <w:t xml:space="preserve"> </w:t>
      </w:r>
      <w:r>
        <w:rPr>
          <w:rFonts w:ascii="Arial" w:hAnsi="Arial"/>
        </w:rPr>
        <w:t>–</w:t>
      </w:r>
      <w:r>
        <w:rPr>
          <w:rFonts w:ascii="Arial" w:hAnsi="Arial"/>
          <w:spacing w:val="-7"/>
        </w:rPr>
        <w:t xml:space="preserve"> </w:t>
      </w:r>
      <w:r>
        <w:rPr>
          <w:rFonts w:ascii="Arial" w:hAnsi="Arial"/>
        </w:rPr>
        <w:t>Overall</w:t>
      </w:r>
      <w:r>
        <w:rPr>
          <w:rFonts w:ascii="Arial" w:hAnsi="Arial"/>
          <w:spacing w:val="-7"/>
        </w:rPr>
        <w:t xml:space="preserve"> </w:t>
      </w:r>
      <w:r>
        <w:rPr>
          <w:rFonts w:ascii="Arial" w:hAnsi="Arial"/>
          <w:spacing w:val="-2"/>
        </w:rPr>
        <w:t>summary</w:t>
      </w:r>
    </w:p>
    <w:p w14:paraId="36C6B3B5" w14:textId="77777777" w:rsidR="002138FA" w:rsidRDefault="00A2619F">
      <w:pPr>
        <w:spacing w:before="274" w:line="252" w:lineRule="auto"/>
        <w:ind w:left="390" w:right="960"/>
        <w:jc w:val="both"/>
        <w:rPr>
          <w:sz w:val="24"/>
        </w:rPr>
      </w:pPr>
      <w:r>
        <w:rPr>
          <w:w w:val="120"/>
          <w:sz w:val="24"/>
        </w:rPr>
        <w:t xml:space="preserve">Overall, there was broad “in-principle” support for the options outlined in 2.1 and 2.2 of the </w:t>
      </w:r>
      <w:r>
        <w:rPr>
          <w:w w:val="115"/>
          <w:sz w:val="24"/>
        </w:rPr>
        <w:t>Options Paper, and an acknowledgment from stakeholders of the opportunities that streamlining pathways and consolidating committees presented in achieving efficiencies in the HTA timelines and processes. Key concerns raised centred on</w:t>
      </w:r>
      <w:r>
        <w:rPr>
          <w:spacing w:val="-1"/>
          <w:w w:val="115"/>
          <w:sz w:val="24"/>
        </w:rPr>
        <w:t xml:space="preserve"> </w:t>
      </w:r>
      <w:r>
        <w:rPr>
          <w:w w:val="115"/>
          <w:sz w:val="24"/>
        </w:rPr>
        <w:t xml:space="preserve">the resource load this would place on the unified </w:t>
      </w:r>
      <w:r>
        <w:rPr>
          <w:w w:val="120"/>
          <w:sz w:val="24"/>
        </w:rPr>
        <w:t>process and the challenges of one pathway having the requisite breadth of knowledge to effectively</w:t>
      </w:r>
      <w:r>
        <w:rPr>
          <w:spacing w:val="-15"/>
          <w:w w:val="120"/>
          <w:sz w:val="24"/>
        </w:rPr>
        <w:t xml:space="preserve"> </w:t>
      </w:r>
      <w:r>
        <w:rPr>
          <w:w w:val="120"/>
          <w:sz w:val="24"/>
        </w:rPr>
        <w:t>and</w:t>
      </w:r>
      <w:r>
        <w:rPr>
          <w:spacing w:val="-15"/>
          <w:w w:val="120"/>
          <w:sz w:val="24"/>
        </w:rPr>
        <w:t xml:space="preserve"> </w:t>
      </w:r>
      <w:r>
        <w:rPr>
          <w:w w:val="120"/>
          <w:sz w:val="24"/>
        </w:rPr>
        <w:t>assess</w:t>
      </w:r>
      <w:r>
        <w:rPr>
          <w:spacing w:val="-16"/>
          <w:w w:val="120"/>
          <w:sz w:val="24"/>
        </w:rPr>
        <w:t xml:space="preserve"> </w:t>
      </w:r>
      <w:r>
        <w:rPr>
          <w:w w:val="120"/>
          <w:sz w:val="24"/>
        </w:rPr>
        <w:t>the</w:t>
      </w:r>
      <w:r>
        <w:rPr>
          <w:spacing w:val="-16"/>
          <w:w w:val="120"/>
          <w:sz w:val="24"/>
        </w:rPr>
        <w:t xml:space="preserve"> </w:t>
      </w:r>
      <w:r>
        <w:rPr>
          <w:w w:val="120"/>
          <w:sz w:val="24"/>
        </w:rPr>
        <w:t>diversity</w:t>
      </w:r>
      <w:r>
        <w:rPr>
          <w:spacing w:val="-16"/>
          <w:w w:val="120"/>
          <w:sz w:val="24"/>
        </w:rPr>
        <w:t xml:space="preserve"> </w:t>
      </w:r>
      <w:r>
        <w:rPr>
          <w:w w:val="120"/>
          <w:sz w:val="24"/>
        </w:rPr>
        <w:t>of</w:t>
      </w:r>
      <w:r>
        <w:rPr>
          <w:spacing w:val="-15"/>
          <w:w w:val="120"/>
          <w:sz w:val="24"/>
        </w:rPr>
        <w:t xml:space="preserve"> </w:t>
      </w:r>
      <w:r>
        <w:rPr>
          <w:w w:val="120"/>
          <w:sz w:val="24"/>
        </w:rPr>
        <w:t>both</w:t>
      </w:r>
      <w:r>
        <w:rPr>
          <w:spacing w:val="-16"/>
          <w:w w:val="120"/>
          <w:sz w:val="24"/>
        </w:rPr>
        <w:t xml:space="preserve"> </w:t>
      </w:r>
      <w:r>
        <w:rPr>
          <w:w w:val="120"/>
          <w:sz w:val="24"/>
        </w:rPr>
        <w:t>current</w:t>
      </w:r>
      <w:r>
        <w:rPr>
          <w:spacing w:val="-17"/>
          <w:w w:val="120"/>
          <w:sz w:val="24"/>
        </w:rPr>
        <w:t xml:space="preserve"> </w:t>
      </w:r>
      <w:r>
        <w:rPr>
          <w:w w:val="120"/>
          <w:sz w:val="24"/>
        </w:rPr>
        <w:t>and</w:t>
      </w:r>
      <w:r>
        <w:rPr>
          <w:spacing w:val="-16"/>
          <w:w w:val="120"/>
          <w:sz w:val="24"/>
        </w:rPr>
        <w:t xml:space="preserve"> </w:t>
      </w:r>
      <w:r>
        <w:rPr>
          <w:w w:val="120"/>
          <w:sz w:val="24"/>
        </w:rPr>
        <w:t>emerging</w:t>
      </w:r>
      <w:r>
        <w:rPr>
          <w:spacing w:val="-16"/>
          <w:w w:val="120"/>
          <w:sz w:val="24"/>
        </w:rPr>
        <w:t xml:space="preserve"> </w:t>
      </w:r>
      <w:r>
        <w:rPr>
          <w:w w:val="120"/>
          <w:sz w:val="24"/>
        </w:rPr>
        <w:t>technologies</w:t>
      </w:r>
      <w:r>
        <w:rPr>
          <w:spacing w:val="-10"/>
          <w:w w:val="120"/>
          <w:sz w:val="24"/>
        </w:rPr>
        <w:t xml:space="preserve"> </w:t>
      </w:r>
      <w:r>
        <w:rPr>
          <w:w w:val="120"/>
          <w:sz w:val="24"/>
        </w:rPr>
        <w:t>(especially</w:t>
      </w:r>
      <w:r>
        <w:rPr>
          <w:spacing w:val="-16"/>
          <w:w w:val="120"/>
          <w:sz w:val="24"/>
        </w:rPr>
        <w:t xml:space="preserve"> </w:t>
      </w:r>
      <w:r>
        <w:rPr>
          <w:w w:val="120"/>
          <w:sz w:val="24"/>
        </w:rPr>
        <w:t>gene therapies,</w:t>
      </w:r>
      <w:r>
        <w:rPr>
          <w:spacing w:val="-5"/>
          <w:w w:val="120"/>
          <w:sz w:val="24"/>
        </w:rPr>
        <w:t xml:space="preserve"> </w:t>
      </w:r>
      <w:r>
        <w:rPr>
          <w:w w:val="120"/>
          <w:sz w:val="24"/>
        </w:rPr>
        <w:t>which</w:t>
      </w:r>
      <w:r>
        <w:rPr>
          <w:spacing w:val="-4"/>
          <w:w w:val="120"/>
          <w:sz w:val="24"/>
        </w:rPr>
        <w:t xml:space="preserve"> </w:t>
      </w:r>
      <w:r>
        <w:rPr>
          <w:w w:val="120"/>
          <w:sz w:val="24"/>
        </w:rPr>
        <w:t>are</w:t>
      </w:r>
      <w:r>
        <w:rPr>
          <w:spacing w:val="-5"/>
          <w:w w:val="120"/>
          <w:sz w:val="24"/>
        </w:rPr>
        <w:t xml:space="preserve"> </w:t>
      </w:r>
      <w:r>
        <w:rPr>
          <w:w w:val="120"/>
          <w:sz w:val="24"/>
        </w:rPr>
        <w:t>noted</w:t>
      </w:r>
      <w:r>
        <w:rPr>
          <w:spacing w:val="-6"/>
          <w:w w:val="120"/>
          <w:sz w:val="24"/>
        </w:rPr>
        <w:t xml:space="preserve"> </w:t>
      </w:r>
      <w:r>
        <w:rPr>
          <w:w w:val="120"/>
          <w:sz w:val="24"/>
        </w:rPr>
        <w:t>as</w:t>
      </w:r>
      <w:r>
        <w:rPr>
          <w:spacing w:val="-5"/>
          <w:w w:val="120"/>
          <w:sz w:val="24"/>
        </w:rPr>
        <w:t xml:space="preserve"> </w:t>
      </w:r>
      <w:r>
        <w:rPr>
          <w:w w:val="120"/>
          <w:sz w:val="24"/>
        </w:rPr>
        <w:t>a</w:t>
      </w:r>
      <w:r>
        <w:rPr>
          <w:spacing w:val="-5"/>
          <w:w w:val="120"/>
          <w:sz w:val="24"/>
        </w:rPr>
        <w:t xml:space="preserve"> </w:t>
      </w:r>
      <w:r>
        <w:rPr>
          <w:w w:val="120"/>
          <w:sz w:val="24"/>
        </w:rPr>
        <w:t>key</w:t>
      </w:r>
      <w:r>
        <w:rPr>
          <w:spacing w:val="-5"/>
          <w:w w:val="120"/>
          <w:sz w:val="24"/>
        </w:rPr>
        <w:t xml:space="preserve"> </w:t>
      </w:r>
      <w:r>
        <w:rPr>
          <w:w w:val="120"/>
          <w:sz w:val="24"/>
        </w:rPr>
        <w:t>omission</w:t>
      </w:r>
      <w:r>
        <w:rPr>
          <w:spacing w:val="-4"/>
          <w:w w:val="120"/>
          <w:sz w:val="24"/>
        </w:rPr>
        <w:t xml:space="preserve"> </w:t>
      </w:r>
      <w:r>
        <w:rPr>
          <w:w w:val="120"/>
          <w:sz w:val="24"/>
        </w:rPr>
        <w:t>from</w:t>
      </w:r>
      <w:r>
        <w:rPr>
          <w:spacing w:val="-4"/>
          <w:w w:val="120"/>
          <w:sz w:val="24"/>
        </w:rPr>
        <w:t xml:space="preserve"> </w:t>
      </w:r>
      <w:r>
        <w:rPr>
          <w:w w:val="120"/>
          <w:sz w:val="24"/>
        </w:rPr>
        <w:t>the reform</w:t>
      </w:r>
      <w:r>
        <w:rPr>
          <w:spacing w:val="-5"/>
          <w:w w:val="120"/>
          <w:sz w:val="24"/>
        </w:rPr>
        <w:t xml:space="preserve"> </w:t>
      </w:r>
      <w:r>
        <w:rPr>
          <w:w w:val="120"/>
          <w:sz w:val="24"/>
        </w:rPr>
        <w:t>options</w:t>
      </w:r>
      <w:r>
        <w:rPr>
          <w:spacing w:val="-5"/>
          <w:w w:val="120"/>
          <w:sz w:val="24"/>
        </w:rPr>
        <w:t xml:space="preserve"> </w:t>
      </w:r>
      <w:r>
        <w:rPr>
          <w:w w:val="120"/>
          <w:sz w:val="24"/>
        </w:rPr>
        <w:t>presented).</w:t>
      </w:r>
    </w:p>
    <w:p w14:paraId="36C6B3B6" w14:textId="77777777" w:rsidR="002138FA" w:rsidRDefault="00A2619F">
      <w:pPr>
        <w:spacing w:before="268" w:line="252" w:lineRule="auto"/>
        <w:ind w:left="390" w:right="961"/>
        <w:jc w:val="both"/>
        <w:rPr>
          <w:sz w:val="24"/>
        </w:rPr>
      </w:pPr>
      <w:r>
        <w:rPr>
          <w:w w:val="120"/>
          <w:sz w:val="24"/>
        </w:rPr>
        <w:t>There</w:t>
      </w:r>
      <w:r>
        <w:rPr>
          <w:spacing w:val="-14"/>
          <w:w w:val="120"/>
          <w:sz w:val="24"/>
        </w:rPr>
        <w:t xml:space="preserve"> </w:t>
      </w:r>
      <w:r>
        <w:rPr>
          <w:w w:val="120"/>
          <w:sz w:val="24"/>
        </w:rPr>
        <w:t>was</w:t>
      </w:r>
      <w:r>
        <w:rPr>
          <w:spacing w:val="-14"/>
          <w:w w:val="120"/>
          <w:sz w:val="24"/>
        </w:rPr>
        <w:t xml:space="preserve"> </w:t>
      </w:r>
      <w:r>
        <w:rPr>
          <w:w w:val="120"/>
          <w:sz w:val="24"/>
        </w:rPr>
        <w:t>strong</w:t>
      </w:r>
      <w:r>
        <w:rPr>
          <w:spacing w:val="-15"/>
          <w:w w:val="120"/>
          <w:sz w:val="24"/>
        </w:rPr>
        <w:t xml:space="preserve"> </w:t>
      </w:r>
      <w:r>
        <w:rPr>
          <w:w w:val="120"/>
          <w:sz w:val="24"/>
        </w:rPr>
        <w:t>rejection</w:t>
      </w:r>
      <w:r>
        <w:rPr>
          <w:spacing w:val="-14"/>
          <w:w w:val="120"/>
          <w:sz w:val="24"/>
        </w:rPr>
        <w:t xml:space="preserve"> </w:t>
      </w:r>
      <w:r>
        <w:rPr>
          <w:w w:val="120"/>
          <w:sz w:val="24"/>
        </w:rPr>
        <w:t>across</w:t>
      </w:r>
      <w:r>
        <w:rPr>
          <w:spacing w:val="-14"/>
          <w:w w:val="120"/>
          <w:sz w:val="24"/>
        </w:rPr>
        <w:t xml:space="preserve"> </w:t>
      </w:r>
      <w:r>
        <w:rPr>
          <w:w w:val="120"/>
          <w:sz w:val="24"/>
        </w:rPr>
        <w:t>the</w:t>
      </w:r>
      <w:r>
        <w:rPr>
          <w:spacing w:val="-14"/>
          <w:w w:val="120"/>
          <w:sz w:val="24"/>
        </w:rPr>
        <w:t xml:space="preserve"> </w:t>
      </w:r>
      <w:r>
        <w:rPr>
          <w:w w:val="120"/>
          <w:sz w:val="24"/>
        </w:rPr>
        <w:t>pharmaceutical</w:t>
      </w:r>
      <w:r>
        <w:rPr>
          <w:spacing w:val="-14"/>
          <w:w w:val="120"/>
          <w:sz w:val="24"/>
        </w:rPr>
        <w:t xml:space="preserve"> </w:t>
      </w:r>
      <w:r>
        <w:rPr>
          <w:w w:val="120"/>
          <w:sz w:val="24"/>
        </w:rPr>
        <w:t>industry</w:t>
      </w:r>
      <w:r>
        <w:rPr>
          <w:spacing w:val="-14"/>
          <w:w w:val="120"/>
          <w:sz w:val="24"/>
        </w:rPr>
        <w:t xml:space="preserve"> </w:t>
      </w:r>
      <w:r>
        <w:rPr>
          <w:w w:val="120"/>
          <w:sz w:val="24"/>
        </w:rPr>
        <w:t>of</w:t>
      </w:r>
      <w:r>
        <w:rPr>
          <w:spacing w:val="-16"/>
          <w:w w:val="120"/>
          <w:sz w:val="24"/>
        </w:rPr>
        <w:t xml:space="preserve"> </w:t>
      </w:r>
      <w:r>
        <w:rPr>
          <w:w w:val="120"/>
          <w:sz w:val="24"/>
        </w:rPr>
        <w:t>a</w:t>
      </w:r>
      <w:r>
        <w:rPr>
          <w:spacing w:val="-14"/>
          <w:w w:val="120"/>
          <w:sz w:val="24"/>
        </w:rPr>
        <w:t xml:space="preserve"> </w:t>
      </w:r>
      <w:r>
        <w:rPr>
          <w:w w:val="120"/>
          <w:sz w:val="24"/>
        </w:rPr>
        <w:t>trade-off</w:t>
      </w:r>
      <w:r>
        <w:rPr>
          <w:spacing w:val="-14"/>
          <w:w w:val="120"/>
          <w:sz w:val="24"/>
        </w:rPr>
        <w:t xml:space="preserve"> </w:t>
      </w:r>
      <w:r>
        <w:rPr>
          <w:w w:val="120"/>
          <w:sz w:val="24"/>
        </w:rPr>
        <w:t>between</w:t>
      </w:r>
      <w:r>
        <w:rPr>
          <w:spacing w:val="-14"/>
          <w:w w:val="120"/>
          <w:sz w:val="24"/>
        </w:rPr>
        <w:t xml:space="preserve"> </w:t>
      </w:r>
      <w:r>
        <w:rPr>
          <w:w w:val="120"/>
          <w:sz w:val="24"/>
        </w:rPr>
        <w:t>price</w:t>
      </w:r>
      <w:r>
        <w:rPr>
          <w:spacing w:val="-14"/>
          <w:w w:val="120"/>
          <w:sz w:val="24"/>
        </w:rPr>
        <w:t xml:space="preserve"> </w:t>
      </w:r>
      <w:r>
        <w:rPr>
          <w:w w:val="120"/>
          <w:sz w:val="24"/>
        </w:rPr>
        <w:t>and an abridged/shortened HTA assessment process for cost-minimisation submissions. The proposed</w:t>
      </w:r>
      <w:r>
        <w:rPr>
          <w:spacing w:val="-16"/>
          <w:w w:val="120"/>
          <w:sz w:val="24"/>
        </w:rPr>
        <w:t xml:space="preserve"> </w:t>
      </w:r>
      <w:r>
        <w:rPr>
          <w:w w:val="120"/>
          <w:sz w:val="24"/>
        </w:rPr>
        <w:t>criteria</w:t>
      </w:r>
      <w:r>
        <w:rPr>
          <w:spacing w:val="-16"/>
          <w:w w:val="120"/>
          <w:sz w:val="24"/>
        </w:rPr>
        <w:t xml:space="preserve"> </w:t>
      </w:r>
      <w:r>
        <w:rPr>
          <w:w w:val="120"/>
          <w:sz w:val="24"/>
        </w:rPr>
        <w:t>of</w:t>
      </w:r>
      <w:r>
        <w:rPr>
          <w:spacing w:val="-15"/>
          <w:w w:val="120"/>
          <w:sz w:val="24"/>
        </w:rPr>
        <w:t xml:space="preserve"> </w:t>
      </w:r>
      <w:r>
        <w:rPr>
          <w:w w:val="120"/>
          <w:sz w:val="24"/>
        </w:rPr>
        <w:t>certain</w:t>
      </w:r>
      <w:r>
        <w:rPr>
          <w:spacing w:val="-14"/>
          <w:w w:val="120"/>
          <w:sz w:val="24"/>
        </w:rPr>
        <w:t xml:space="preserve"> </w:t>
      </w:r>
      <w:r>
        <w:rPr>
          <w:w w:val="120"/>
          <w:sz w:val="24"/>
        </w:rPr>
        <w:t>submissions</w:t>
      </w:r>
      <w:r>
        <w:rPr>
          <w:spacing w:val="-16"/>
          <w:w w:val="120"/>
          <w:sz w:val="24"/>
        </w:rPr>
        <w:t xml:space="preserve"> </w:t>
      </w:r>
      <w:r>
        <w:rPr>
          <w:w w:val="120"/>
          <w:sz w:val="24"/>
        </w:rPr>
        <w:t>needing</w:t>
      </w:r>
      <w:r>
        <w:rPr>
          <w:spacing w:val="-16"/>
          <w:w w:val="120"/>
          <w:sz w:val="24"/>
        </w:rPr>
        <w:t xml:space="preserve"> </w:t>
      </w:r>
      <w:r>
        <w:rPr>
          <w:w w:val="120"/>
          <w:sz w:val="24"/>
        </w:rPr>
        <w:t>to</w:t>
      </w:r>
      <w:r>
        <w:rPr>
          <w:spacing w:val="-16"/>
          <w:w w:val="120"/>
          <w:sz w:val="24"/>
        </w:rPr>
        <w:t xml:space="preserve"> </w:t>
      </w:r>
      <w:r>
        <w:rPr>
          <w:w w:val="120"/>
          <w:sz w:val="24"/>
        </w:rPr>
        <w:t>be</w:t>
      </w:r>
      <w:r>
        <w:rPr>
          <w:spacing w:val="-14"/>
          <w:w w:val="120"/>
          <w:sz w:val="24"/>
        </w:rPr>
        <w:t xml:space="preserve"> </w:t>
      </w:r>
      <w:r>
        <w:rPr>
          <w:w w:val="120"/>
          <w:sz w:val="24"/>
        </w:rPr>
        <w:t>lodged</w:t>
      </w:r>
      <w:r>
        <w:rPr>
          <w:spacing w:val="-15"/>
          <w:w w:val="120"/>
          <w:sz w:val="24"/>
        </w:rPr>
        <w:t xml:space="preserve"> </w:t>
      </w:r>
      <w:r>
        <w:rPr>
          <w:w w:val="120"/>
          <w:sz w:val="24"/>
        </w:rPr>
        <w:t>within</w:t>
      </w:r>
      <w:r>
        <w:rPr>
          <w:spacing w:val="-14"/>
          <w:w w:val="120"/>
          <w:sz w:val="24"/>
        </w:rPr>
        <w:t xml:space="preserve"> </w:t>
      </w:r>
      <w:r>
        <w:rPr>
          <w:w w:val="120"/>
          <w:sz w:val="24"/>
        </w:rPr>
        <w:t>six</w:t>
      </w:r>
      <w:r>
        <w:rPr>
          <w:spacing w:val="-15"/>
          <w:w w:val="120"/>
          <w:sz w:val="24"/>
        </w:rPr>
        <w:t xml:space="preserve"> </w:t>
      </w:r>
      <w:r>
        <w:rPr>
          <w:w w:val="120"/>
          <w:sz w:val="24"/>
        </w:rPr>
        <w:t>(6)</w:t>
      </w:r>
      <w:r>
        <w:rPr>
          <w:spacing w:val="-17"/>
          <w:w w:val="120"/>
          <w:sz w:val="24"/>
        </w:rPr>
        <w:t xml:space="preserve"> </w:t>
      </w:r>
      <w:r>
        <w:rPr>
          <w:w w:val="120"/>
          <w:sz w:val="24"/>
        </w:rPr>
        <w:t>months</w:t>
      </w:r>
      <w:r>
        <w:rPr>
          <w:spacing w:val="-15"/>
          <w:w w:val="120"/>
          <w:sz w:val="24"/>
        </w:rPr>
        <w:t xml:space="preserve"> </w:t>
      </w:r>
      <w:r>
        <w:rPr>
          <w:w w:val="120"/>
          <w:sz w:val="24"/>
        </w:rPr>
        <w:t>of</w:t>
      </w:r>
      <w:r>
        <w:rPr>
          <w:spacing w:val="-16"/>
          <w:w w:val="120"/>
          <w:sz w:val="24"/>
        </w:rPr>
        <w:t xml:space="preserve"> </w:t>
      </w:r>
      <w:r>
        <w:rPr>
          <w:w w:val="120"/>
          <w:sz w:val="24"/>
        </w:rPr>
        <w:t xml:space="preserve">receiving first regulatory approval from a comparable overseas regulator was also viewed as too </w:t>
      </w:r>
      <w:r>
        <w:rPr>
          <w:spacing w:val="-2"/>
          <w:w w:val="120"/>
          <w:sz w:val="24"/>
        </w:rPr>
        <w:t>restrictive.</w:t>
      </w:r>
    </w:p>
    <w:p w14:paraId="36C6B3B7" w14:textId="77777777" w:rsidR="002138FA" w:rsidRDefault="00A2619F">
      <w:pPr>
        <w:spacing w:before="266" w:line="252" w:lineRule="auto"/>
        <w:ind w:left="390" w:right="959"/>
        <w:jc w:val="both"/>
        <w:rPr>
          <w:sz w:val="24"/>
        </w:rPr>
      </w:pPr>
      <w:r>
        <w:rPr>
          <w:w w:val="115"/>
          <w:sz w:val="24"/>
        </w:rPr>
        <w:t>In</w:t>
      </w:r>
      <w:r>
        <w:rPr>
          <w:spacing w:val="22"/>
          <w:w w:val="115"/>
          <w:sz w:val="24"/>
        </w:rPr>
        <w:t xml:space="preserve"> </w:t>
      </w:r>
      <w:r>
        <w:rPr>
          <w:w w:val="115"/>
          <w:sz w:val="24"/>
        </w:rPr>
        <w:t>terms</w:t>
      </w:r>
      <w:r>
        <w:rPr>
          <w:spacing w:val="21"/>
          <w:w w:val="115"/>
          <w:sz w:val="24"/>
        </w:rPr>
        <w:t xml:space="preserve"> </w:t>
      </w:r>
      <w:r>
        <w:rPr>
          <w:w w:val="115"/>
          <w:sz w:val="24"/>
        </w:rPr>
        <w:t>of</w:t>
      </w:r>
      <w:r>
        <w:rPr>
          <w:spacing w:val="22"/>
          <w:w w:val="115"/>
          <w:sz w:val="24"/>
        </w:rPr>
        <w:t xml:space="preserve"> </w:t>
      </w:r>
      <w:r>
        <w:rPr>
          <w:w w:val="115"/>
          <w:sz w:val="24"/>
        </w:rPr>
        <w:t>the</w:t>
      </w:r>
      <w:r>
        <w:rPr>
          <w:spacing w:val="21"/>
          <w:w w:val="115"/>
          <w:sz w:val="24"/>
        </w:rPr>
        <w:t xml:space="preserve"> </w:t>
      </w:r>
      <w:r>
        <w:rPr>
          <w:w w:val="115"/>
          <w:sz w:val="24"/>
        </w:rPr>
        <w:t>alternative</w:t>
      </w:r>
      <w:r>
        <w:rPr>
          <w:spacing w:val="22"/>
          <w:w w:val="115"/>
          <w:sz w:val="24"/>
        </w:rPr>
        <w:t xml:space="preserve"> </w:t>
      </w:r>
      <w:r>
        <w:rPr>
          <w:w w:val="115"/>
          <w:sz w:val="24"/>
        </w:rPr>
        <w:t>options</w:t>
      </w:r>
      <w:r>
        <w:rPr>
          <w:spacing w:val="21"/>
          <w:w w:val="115"/>
          <w:sz w:val="24"/>
        </w:rPr>
        <w:t xml:space="preserve"> </w:t>
      </w:r>
      <w:r>
        <w:rPr>
          <w:w w:val="115"/>
          <w:sz w:val="24"/>
        </w:rPr>
        <w:t>put</w:t>
      </w:r>
      <w:r>
        <w:rPr>
          <w:spacing w:val="21"/>
          <w:w w:val="115"/>
          <w:sz w:val="24"/>
        </w:rPr>
        <w:t xml:space="preserve"> </w:t>
      </w:r>
      <w:r>
        <w:rPr>
          <w:w w:val="115"/>
          <w:sz w:val="24"/>
        </w:rPr>
        <w:t>forward</w:t>
      </w:r>
      <w:r>
        <w:rPr>
          <w:spacing w:val="20"/>
          <w:w w:val="115"/>
          <w:sz w:val="24"/>
        </w:rPr>
        <w:t xml:space="preserve"> </w:t>
      </w:r>
      <w:r>
        <w:rPr>
          <w:w w:val="115"/>
          <w:sz w:val="24"/>
        </w:rPr>
        <w:t>for</w:t>
      </w:r>
      <w:r>
        <w:rPr>
          <w:spacing w:val="22"/>
          <w:w w:val="115"/>
          <w:sz w:val="24"/>
        </w:rPr>
        <w:t xml:space="preserve"> </w:t>
      </w:r>
      <w:r>
        <w:rPr>
          <w:w w:val="115"/>
          <w:sz w:val="24"/>
        </w:rPr>
        <w:t>early</w:t>
      </w:r>
      <w:r>
        <w:rPr>
          <w:spacing w:val="21"/>
          <w:w w:val="115"/>
          <w:sz w:val="24"/>
        </w:rPr>
        <w:t xml:space="preserve"> </w:t>
      </w:r>
      <w:r>
        <w:rPr>
          <w:w w:val="115"/>
          <w:sz w:val="24"/>
        </w:rPr>
        <w:t>resolution</w:t>
      </w:r>
      <w:r>
        <w:rPr>
          <w:spacing w:val="22"/>
          <w:w w:val="115"/>
          <w:sz w:val="24"/>
        </w:rPr>
        <w:t xml:space="preserve"> </w:t>
      </w:r>
      <w:r>
        <w:rPr>
          <w:w w:val="115"/>
          <w:sz w:val="24"/>
        </w:rPr>
        <w:t>mechanisms</w:t>
      </w:r>
      <w:r>
        <w:rPr>
          <w:spacing w:val="21"/>
          <w:w w:val="115"/>
          <w:sz w:val="24"/>
        </w:rPr>
        <w:t xml:space="preserve"> </w:t>
      </w:r>
      <w:r>
        <w:rPr>
          <w:w w:val="115"/>
          <w:sz w:val="24"/>
        </w:rPr>
        <w:t>for</w:t>
      </w:r>
      <w:r>
        <w:rPr>
          <w:spacing w:val="21"/>
          <w:w w:val="115"/>
          <w:sz w:val="24"/>
        </w:rPr>
        <w:t xml:space="preserve"> </w:t>
      </w:r>
      <w:r>
        <w:rPr>
          <w:w w:val="115"/>
          <w:sz w:val="24"/>
        </w:rPr>
        <w:t>submissions of major new therapeutic advances in areas of HUCN, consumer groups commonly said that earlier engagement and resolution of issues was seen as offering greatest scope to reduce HTA delays. They tended to favour those encompassing earlier engagement (Options 1-3 in the Options Paper) – albeit with a view that price issues should only be considered as secondary to safety, efficacy and equity considerations.</w:t>
      </w:r>
    </w:p>
    <w:p w14:paraId="36C6B3B8" w14:textId="77777777" w:rsidR="002138FA" w:rsidRDefault="00A2619F">
      <w:pPr>
        <w:spacing w:before="267" w:line="252" w:lineRule="auto"/>
        <w:ind w:left="390" w:right="959"/>
        <w:jc w:val="both"/>
        <w:rPr>
          <w:sz w:val="24"/>
        </w:rPr>
      </w:pPr>
      <w:r>
        <w:rPr>
          <w:w w:val="120"/>
          <w:sz w:val="24"/>
        </w:rPr>
        <w:t>Pharmaceutical</w:t>
      </w:r>
      <w:r>
        <w:rPr>
          <w:spacing w:val="-17"/>
          <w:w w:val="120"/>
          <w:sz w:val="24"/>
        </w:rPr>
        <w:t xml:space="preserve"> </w:t>
      </w:r>
      <w:r>
        <w:rPr>
          <w:w w:val="120"/>
          <w:sz w:val="24"/>
        </w:rPr>
        <w:t>and</w:t>
      </w:r>
      <w:r>
        <w:rPr>
          <w:spacing w:val="-16"/>
          <w:w w:val="120"/>
          <w:sz w:val="24"/>
        </w:rPr>
        <w:t xml:space="preserve"> </w:t>
      </w:r>
      <w:r>
        <w:rPr>
          <w:w w:val="120"/>
          <w:sz w:val="24"/>
        </w:rPr>
        <w:t>other</w:t>
      </w:r>
      <w:r>
        <w:rPr>
          <w:spacing w:val="-17"/>
          <w:w w:val="120"/>
          <w:sz w:val="24"/>
        </w:rPr>
        <w:t xml:space="preserve"> </w:t>
      </w:r>
      <w:r>
        <w:rPr>
          <w:w w:val="120"/>
          <w:sz w:val="24"/>
        </w:rPr>
        <w:t>stakeholders</w:t>
      </w:r>
      <w:r>
        <w:rPr>
          <w:spacing w:val="-16"/>
          <w:w w:val="120"/>
          <w:sz w:val="24"/>
        </w:rPr>
        <w:t xml:space="preserve"> </w:t>
      </w:r>
      <w:r>
        <w:rPr>
          <w:w w:val="120"/>
          <w:sz w:val="24"/>
        </w:rPr>
        <w:t>generally</w:t>
      </w:r>
      <w:r>
        <w:rPr>
          <w:spacing w:val="-17"/>
          <w:w w:val="120"/>
          <w:sz w:val="24"/>
        </w:rPr>
        <w:t xml:space="preserve"> </w:t>
      </w:r>
      <w:r>
        <w:rPr>
          <w:w w:val="120"/>
          <w:sz w:val="24"/>
        </w:rPr>
        <w:t>favoured</w:t>
      </w:r>
      <w:r>
        <w:rPr>
          <w:spacing w:val="-16"/>
          <w:w w:val="120"/>
          <w:sz w:val="24"/>
        </w:rPr>
        <w:t xml:space="preserve"> </w:t>
      </w:r>
      <w:r>
        <w:rPr>
          <w:w w:val="120"/>
          <w:sz w:val="24"/>
        </w:rPr>
        <w:t>Option</w:t>
      </w:r>
      <w:r>
        <w:rPr>
          <w:spacing w:val="-16"/>
          <w:w w:val="120"/>
          <w:sz w:val="24"/>
        </w:rPr>
        <w:t xml:space="preserve"> </w:t>
      </w:r>
      <w:r>
        <w:rPr>
          <w:w w:val="120"/>
          <w:sz w:val="24"/>
        </w:rPr>
        <w:t>4</w:t>
      </w:r>
      <w:r>
        <w:rPr>
          <w:spacing w:val="-17"/>
          <w:w w:val="120"/>
          <w:sz w:val="24"/>
        </w:rPr>
        <w:t xml:space="preserve"> </w:t>
      </w:r>
      <w:r>
        <w:rPr>
          <w:w w:val="120"/>
          <w:sz w:val="24"/>
        </w:rPr>
        <w:t>in</w:t>
      </w:r>
      <w:r>
        <w:rPr>
          <w:spacing w:val="-14"/>
          <w:w w:val="120"/>
          <w:sz w:val="24"/>
        </w:rPr>
        <w:t xml:space="preserve"> </w:t>
      </w:r>
      <w:r>
        <w:rPr>
          <w:w w:val="120"/>
          <w:sz w:val="24"/>
        </w:rPr>
        <w:t>the</w:t>
      </w:r>
      <w:r>
        <w:rPr>
          <w:spacing w:val="-17"/>
          <w:w w:val="120"/>
          <w:sz w:val="24"/>
        </w:rPr>
        <w:t xml:space="preserve"> </w:t>
      </w:r>
      <w:r>
        <w:rPr>
          <w:w w:val="120"/>
          <w:sz w:val="24"/>
        </w:rPr>
        <w:t>Options</w:t>
      </w:r>
      <w:r>
        <w:rPr>
          <w:spacing w:val="-16"/>
          <w:w w:val="120"/>
          <w:sz w:val="24"/>
        </w:rPr>
        <w:t xml:space="preserve"> </w:t>
      </w:r>
      <w:r>
        <w:rPr>
          <w:w w:val="120"/>
          <w:sz w:val="24"/>
        </w:rPr>
        <w:t>Paper</w:t>
      </w:r>
      <w:r>
        <w:rPr>
          <w:spacing w:val="-14"/>
          <w:w w:val="120"/>
          <w:sz w:val="24"/>
        </w:rPr>
        <w:t xml:space="preserve"> </w:t>
      </w:r>
      <w:r>
        <w:rPr>
          <w:w w:val="120"/>
          <w:sz w:val="24"/>
        </w:rPr>
        <w:t>given this</w:t>
      </w:r>
      <w:r>
        <w:rPr>
          <w:spacing w:val="-17"/>
          <w:w w:val="120"/>
          <w:sz w:val="24"/>
        </w:rPr>
        <w:t xml:space="preserve"> </w:t>
      </w:r>
      <w:r>
        <w:rPr>
          <w:w w:val="120"/>
          <w:sz w:val="24"/>
        </w:rPr>
        <w:t>provides</w:t>
      </w:r>
      <w:r>
        <w:rPr>
          <w:spacing w:val="-16"/>
          <w:w w:val="120"/>
          <w:sz w:val="24"/>
        </w:rPr>
        <w:t xml:space="preserve"> </w:t>
      </w:r>
      <w:r>
        <w:rPr>
          <w:w w:val="120"/>
          <w:sz w:val="24"/>
        </w:rPr>
        <w:t>greater</w:t>
      </w:r>
      <w:r>
        <w:rPr>
          <w:spacing w:val="-17"/>
          <w:w w:val="120"/>
          <w:sz w:val="24"/>
        </w:rPr>
        <w:t xml:space="preserve"> </w:t>
      </w:r>
      <w:r>
        <w:rPr>
          <w:w w:val="120"/>
          <w:sz w:val="24"/>
        </w:rPr>
        <w:t>certainty</w:t>
      </w:r>
      <w:r>
        <w:rPr>
          <w:spacing w:val="-16"/>
          <w:w w:val="120"/>
          <w:sz w:val="24"/>
        </w:rPr>
        <w:t xml:space="preserve"> </w:t>
      </w:r>
      <w:r>
        <w:rPr>
          <w:w w:val="120"/>
          <w:sz w:val="24"/>
        </w:rPr>
        <w:t>post</w:t>
      </w:r>
      <w:r>
        <w:rPr>
          <w:spacing w:val="-17"/>
          <w:w w:val="120"/>
          <w:sz w:val="24"/>
        </w:rPr>
        <w:t xml:space="preserve"> </w:t>
      </w:r>
      <w:r>
        <w:rPr>
          <w:w w:val="120"/>
          <w:sz w:val="24"/>
        </w:rPr>
        <w:t>evaluation</w:t>
      </w:r>
      <w:r>
        <w:rPr>
          <w:spacing w:val="-16"/>
          <w:w w:val="120"/>
          <w:sz w:val="24"/>
        </w:rPr>
        <w:t xml:space="preserve"> </w:t>
      </w:r>
      <w:r>
        <w:rPr>
          <w:w w:val="120"/>
          <w:sz w:val="24"/>
        </w:rPr>
        <w:t>–</w:t>
      </w:r>
      <w:r>
        <w:rPr>
          <w:spacing w:val="-16"/>
          <w:w w:val="120"/>
          <w:sz w:val="24"/>
        </w:rPr>
        <w:t xml:space="preserve"> </w:t>
      </w:r>
      <w:r>
        <w:rPr>
          <w:w w:val="120"/>
          <w:sz w:val="24"/>
        </w:rPr>
        <w:t>however</w:t>
      </w:r>
      <w:r>
        <w:rPr>
          <w:spacing w:val="-17"/>
          <w:w w:val="120"/>
          <w:sz w:val="24"/>
        </w:rPr>
        <w:t xml:space="preserve"> </w:t>
      </w:r>
      <w:r>
        <w:rPr>
          <w:w w:val="120"/>
          <w:sz w:val="24"/>
        </w:rPr>
        <w:t>several</w:t>
      </w:r>
      <w:r>
        <w:rPr>
          <w:spacing w:val="-16"/>
          <w:w w:val="120"/>
          <w:sz w:val="24"/>
        </w:rPr>
        <w:t xml:space="preserve"> </w:t>
      </w:r>
      <w:r>
        <w:rPr>
          <w:w w:val="120"/>
          <w:sz w:val="24"/>
        </w:rPr>
        <w:t>stakeholders</w:t>
      </w:r>
      <w:r>
        <w:rPr>
          <w:spacing w:val="-17"/>
          <w:w w:val="120"/>
          <w:sz w:val="24"/>
        </w:rPr>
        <w:t xml:space="preserve"> </w:t>
      </w:r>
      <w:r>
        <w:rPr>
          <w:w w:val="120"/>
          <w:sz w:val="24"/>
        </w:rPr>
        <w:t>queried</w:t>
      </w:r>
      <w:r>
        <w:rPr>
          <w:spacing w:val="-16"/>
          <w:w w:val="120"/>
          <w:sz w:val="24"/>
        </w:rPr>
        <w:t xml:space="preserve"> </w:t>
      </w:r>
      <w:r>
        <w:rPr>
          <w:w w:val="120"/>
          <w:sz w:val="24"/>
        </w:rPr>
        <w:t>how</w:t>
      </w:r>
      <w:r>
        <w:rPr>
          <w:spacing w:val="-17"/>
          <w:w w:val="120"/>
          <w:sz w:val="24"/>
        </w:rPr>
        <w:t xml:space="preserve"> </w:t>
      </w:r>
      <w:r>
        <w:rPr>
          <w:w w:val="120"/>
          <w:sz w:val="24"/>
        </w:rPr>
        <w:t>this option was vastly different to the current HTA process.</w:t>
      </w:r>
      <w:r>
        <w:rPr>
          <w:spacing w:val="80"/>
          <w:w w:val="120"/>
          <w:sz w:val="24"/>
        </w:rPr>
        <w:t xml:space="preserve"> </w:t>
      </w:r>
      <w:r>
        <w:rPr>
          <w:w w:val="120"/>
          <w:sz w:val="24"/>
        </w:rPr>
        <w:t>A key issue of concern across the Options is the proposal to limit number of resubmissions, which was identified as potentially resulting in fewer products being brought to market.</w:t>
      </w:r>
    </w:p>
    <w:p w14:paraId="36C6B3B9" w14:textId="77777777" w:rsidR="002138FA" w:rsidRDefault="00A2619F">
      <w:pPr>
        <w:spacing w:before="126" w:line="252" w:lineRule="auto"/>
        <w:ind w:left="390" w:right="1019"/>
        <w:jc w:val="both"/>
        <w:rPr>
          <w:sz w:val="24"/>
        </w:rPr>
      </w:pPr>
      <w:r>
        <w:rPr>
          <w:w w:val="115"/>
          <w:sz w:val="24"/>
        </w:rPr>
        <w:t xml:space="preserve">The concept of disease-specific models was supported by consumer stakeholders (pending appropriate input into their development) but were viewed as less useful among other stakeholder groups, some of whom pointed at the limited success of such models in other </w:t>
      </w:r>
      <w:r>
        <w:rPr>
          <w:spacing w:val="-2"/>
          <w:w w:val="115"/>
          <w:sz w:val="24"/>
        </w:rPr>
        <w:t>jurisdictions.</w:t>
      </w:r>
    </w:p>
    <w:p w14:paraId="36C6B3BA" w14:textId="77777777" w:rsidR="002138FA" w:rsidRDefault="002138FA">
      <w:pPr>
        <w:spacing w:line="252" w:lineRule="auto"/>
        <w:jc w:val="both"/>
        <w:rPr>
          <w:sz w:val="24"/>
        </w:rPr>
        <w:sectPr w:rsidR="002138FA">
          <w:pgSz w:w="11910" w:h="16840"/>
          <w:pgMar w:top="980" w:right="0" w:bottom="680" w:left="800" w:header="0" w:footer="494" w:gutter="0"/>
          <w:cols w:space="720"/>
        </w:sectPr>
      </w:pPr>
    </w:p>
    <w:p w14:paraId="36C6B3BB" w14:textId="77777777" w:rsidR="002138FA" w:rsidRDefault="00A2619F">
      <w:pPr>
        <w:pStyle w:val="Heading3"/>
        <w:numPr>
          <w:ilvl w:val="1"/>
          <w:numId w:val="47"/>
        </w:numPr>
        <w:tabs>
          <w:tab w:val="left" w:pos="735"/>
        </w:tabs>
        <w:spacing w:before="89"/>
        <w:ind w:left="735" w:hanging="391"/>
        <w:rPr>
          <w:rFonts w:ascii="Arial"/>
        </w:rPr>
      </w:pPr>
      <w:bookmarkStart w:id="29" w:name="_bookmark29"/>
      <w:bookmarkEnd w:id="29"/>
      <w:r>
        <w:rPr>
          <w:rFonts w:ascii="Arial"/>
        </w:rPr>
        <w:lastRenderedPageBreak/>
        <w:t>Streamlining</w:t>
      </w:r>
      <w:r>
        <w:rPr>
          <w:rFonts w:ascii="Arial"/>
          <w:spacing w:val="-12"/>
        </w:rPr>
        <w:t xml:space="preserve"> </w:t>
      </w:r>
      <w:r>
        <w:rPr>
          <w:rFonts w:ascii="Arial"/>
        </w:rPr>
        <w:t>and</w:t>
      </w:r>
      <w:r>
        <w:rPr>
          <w:rFonts w:ascii="Arial"/>
          <w:spacing w:val="-15"/>
        </w:rPr>
        <w:t xml:space="preserve"> </w:t>
      </w:r>
      <w:r>
        <w:rPr>
          <w:rFonts w:ascii="Arial"/>
        </w:rPr>
        <w:t>aligning</w:t>
      </w:r>
      <w:r>
        <w:rPr>
          <w:rFonts w:ascii="Arial"/>
          <w:spacing w:val="-14"/>
        </w:rPr>
        <w:t xml:space="preserve"> </w:t>
      </w:r>
      <w:r>
        <w:rPr>
          <w:rFonts w:ascii="Arial"/>
        </w:rPr>
        <w:t>HTA</w:t>
      </w:r>
      <w:r>
        <w:rPr>
          <w:rFonts w:ascii="Arial"/>
          <w:spacing w:val="-12"/>
        </w:rPr>
        <w:t xml:space="preserve"> </w:t>
      </w:r>
      <w:r>
        <w:rPr>
          <w:rFonts w:ascii="Arial"/>
        </w:rPr>
        <w:t>pathways</w:t>
      </w:r>
      <w:r>
        <w:rPr>
          <w:rFonts w:ascii="Arial"/>
          <w:spacing w:val="-12"/>
        </w:rPr>
        <w:t xml:space="preserve"> </w:t>
      </w:r>
      <w:r>
        <w:rPr>
          <w:rFonts w:ascii="Arial"/>
        </w:rPr>
        <w:t>and</w:t>
      </w:r>
      <w:r>
        <w:rPr>
          <w:rFonts w:ascii="Arial"/>
          <w:spacing w:val="-13"/>
        </w:rPr>
        <w:t xml:space="preserve"> </w:t>
      </w:r>
      <w:r>
        <w:rPr>
          <w:rFonts w:ascii="Arial"/>
        </w:rPr>
        <w:t>advisory</w:t>
      </w:r>
      <w:r>
        <w:rPr>
          <w:rFonts w:ascii="Arial"/>
          <w:spacing w:val="-13"/>
        </w:rPr>
        <w:t xml:space="preserve"> </w:t>
      </w:r>
      <w:r>
        <w:rPr>
          <w:rFonts w:ascii="Arial"/>
          <w:spacing w:val="-2"/>
        </w:rPr>
        <w:t>committees</w:t>
      </w:r>
    </w:p>
    <w:p w14:paraId="36C6B3BC" w14:textId="77777777" w:rsidR="002138FA" w:rsidRDefault="002138FA">
      <w:pPr>
        <w:pStyle w:val="BodyText"/>
        <w:spacing w:before="219"/>
        <w:ind w:left="0"/>
        <w:jc w:val="left"/>
        <w:rPr>
          <w:rFonts w:ascii="Arial"/>
          <w:i w:val="0"/>
        </w:rPr>
      </w:pPr>
    </w:p>
    <w:p w14:paraId="36C6B3BD" w14:textId="77777777" w:rsidR="002138FA" w:rsidRDefault="00A2619F">
      <w:pPr>
        <w:spacing w:line="252" w:lineRule="auto"/>
        <w:ind w:left="390" w:right="1022"/>
        <w:jc w:val="both"/>
        <w:rPr>
          <w:rFonts w:ascii="Arial"/>
          <w:sz w:val="24"/>
        </w:rPr>
      </w:pPr>
      <w:bookmarkStart w:id="30" w:name="_bookmark30"/>
      <w:bookmarkEnd w:id="30"/>
      <w:r>
        <w:rPr>
          <w:rFonts w:ascii="Arial"/>
          <w:sz w:val="24"/>
        </w:rPr>
        <w:t>Table 14.</w:t>
      </w:r>
      <w:r>
        <w:rPr>
          <w:rFonts w:ascii="Arial"/>
          <w:spacing w:val="-3"/>
          <w:sz w:val="24"/>
        </w:rPr>
        <w:t xml:space="preserve"> </w:t>
      </w:r>
      <w:r>
        <w:rPr>
          <w:rFonts w:ascii="Arial"/>
          <w:sz w:val="24"/>
        </w:rPr>
        <w:t>2.1.</w:t>
      </w:r>
      <w:r>
        <w:rPr>
          <w:rFonts w:ascii="Arial"/>
          <w:spacing w:val="-3"/>
          <w:sz w:val="24"/>
        </w:rPr>
        <w:t xml:space="preserve"> </w:t>
      </w:r>
      <w:r>
        <w:rPr>
          <w:rFonts w:ascii="Arial"/>
          <w:sz w:val="24"/>
        </w:rPr>
        <w:t>Streamlining and</w:t>
      </w:r>
      <w:r>
        <w:rPr>
          <w:rFonts w:ascii="Arial"/>
          <w:spacing w:val="-1"/>
          <w:sz w:val="24"/>
        </w:rPr>
        <w:t xml:space="preserve"> </w:t>
      </w:r>
      <w:r>
        <w:rPr>
          <w:rFonts w:ascii="Arial"/>
          <w:sz w:val="24"/>
        </w:rPr>
        <w:t>aligning</w:t>
      </w:r>
      <w:r>
        <w:rPr>
          <w:rFonts w:ascii="Arial"/>
          <w:spacing w:val="-2"/>
          <w:sz w:val="24"/>
        </w:rPr>
        <w:t xml:space="preserve"> </w:t>
      </w:r>
      <w:r>
        <w:rPr>
          <w:rFonts w:ascii="Arial"/>
          <w:sz w:val="24"/>
        </w:rPr>
        <w:t>HTA pathways and</w:t>
      </w:r>
      <w:r>
        <w:rPr>
          <w:rFonts w:ascii="Arial"/>
          <w:spacing w:val="-1"/>
          <w:sz w:val="24"/>
        </w:rPr>
        <w:t xml:space="preserve"> </w:t>
      </w:r>
      <w:r>
        <w:rPr>
          <w:rFonts w:ascii="Arial"/>
          <w:sz w:val="24"/>
        </w:rPr>
        <w:t>advisory</w:t>
      </w:r>
      <w:r>
        <w:rPr>
          <w:rFonts w:ascii="Arial"/>
          <w:spacing w:val="-3"/>
          <w:sz w:val="24"/>
        </w:rPr>
        <w:t xml:space="preserve"> </w:t>
      </w:r>
      <w:r>
        <w:rPr>
          <w:rFonts w:ascii="Arial"/>
          <w:sz w:val="24"/>
        </w:rPr>
        <w:t>committees:</w:t>
      </w:r>
      <w:r>
        <w:rPr>
          <w:rFonts w:ascii="Arial"/>
          <w:spacing w:val="-3"/>
          <w:sz w:val="24"/>
        </w:rPr>
        <w:t xml:space="preserve"> </w:t>
      </w:r>
      <w:r>
        <w:rPr>
          <w:rFonts w:ascii="Arial"/>
          <w:sz w:val="24"/>
        </w:rPr>
        <w:t>How</w:t>
      </w:r>
      <w:r>
        <w:rPr>
          <w:rFonts w:ascii="Arial"/>
          <w:spacing w:val="-1"/>
          <w:sz w:val="24"/>
        </w:rPr>
        <w:t xml:space="preserve"> </w:t>
      </w:r>
      <w:r>
        <w:rPr>
          <w:rFonts w:ascii="Arial"/>
          <w:sz w:val="24"/>
        </w:rPr>
        <w:t>well reforms address issues by stakeholder type</w:t>
      </w:r>
    </w:p>
    <w:p w14:paraId="36C6B3BE"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7A7A7A"/>
          <w:left w:val="single" w:sz="4" w:space="0" w:color="7A7A7A"/>
          <w:bottom w:val="single" w:sz="4" w:space="0" w:color="7A7A7A"/>
          <w:right w:val="single" w:sz="4" w:space="0" w:color="7A7A7A"/>
          <w:insideH w:val="single" w:sz="4" w:space="0" w:color="7A7A7A"/>
          <w:insideV w:val="single" w:sz="4" w:space="0" w:color="7A7A7A"/>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B3C8" w14:textId="77777777">
        <w:trPr>
          <w:trHeight w:val="1019"/>
        </w:trPr>
        <w:tc>
          <w:tcPr>
            <w:tcW w:w="2494" w:type="dxa"/>
          </w:tcPr>
          <w:p w14:paraId="36C6B3BF" w14:textId="77777777" w:rsidR="002138FA" w:rsidRDefault="002138FA">
            <w:pPr>
              <w:pStyle w:val="TableParagraph"/>
              <w:spacing w:before="0"/>
              <w:ind w:left="0" w:right="0"/>
              <w:jc w:val="left"/>
              <w:rPr>
                <w:rFonts w:ascii="Times New Roman"/>
              </w:rPr>
            </w:pPr>
          </w:p>
        </w:tc>
        <w:tc>
          <w:tcPr>
            <w:tcW w:w="1193" w:type="dxa"/>
          </w:tcPr>
          <w:p w14:paraId="36C6B3C0"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B3C1"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B3C2"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Pr>
          <w:p w14:paraId="36C6B3C3"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Pr>
          <w:p w14:paraId="36C6B3C4" w14:textId="77777777" w:rsidR="002138FA" w:rsidRDefault="002138FA">
            <w:pPr>
              <w:pStyle w:val="TableParagraph"/>
              <w:spacing w:before="202"/>
              <w:ind w:left="0" w:right="0"/>
              <w:jc w:val="left"/>
              <w:rPr>
                <w:rFonts w:ascii="Arial"/>
                <w:sz w:val="18"/>
              </w:rPr>
            </w:pPr>
          </w:p>
          <w:p w14:paraId="36C6B3C5"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Pr>
          <w:p w14:paraId="36C6B3C6" w14:textId="77777777" w:rsidR="002138FA" w:rsidRDefault="002138FA">
            <w:pPr>
              <w:pStyle w:val="TableParagraph"/>
              <w:spacing w:before="202"/>
              <w:ind w:left="0" w:right="0"/>
              <w:jc w:val="left"/>
              <w:rPr>
                <w:rFonts w:ascii="Arial"/>
                <w:sz w:val="18"/>
              </w:rPr>
            </w:pPr>
          </w:p>
          <w:p w14:paraId="36C6B3C7"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3D0" w14:textId="77777777">
        <w:trPr>
          <w:trHeight w:val="453"/>
        </w:trPr>
        <w:tc>
          <w:tcPr>
            <w:tcW w:w="2494" w:type="dxa"/>
            <w:tcBorders>
              <w:bottom w:val="dotted" w:sz="4" w:space="0" w:color="A4A4A4"/>
            </w:tcBorders>
          </w:tcPr>
          <w:p w14:paraId="36C6B3C9"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bottom w:val="dotted" w:sz="4" w:space="0" w:color="A4A4A4"/>
            </w:tcBorders>
          </w:tcPr>
          <w:p w14:paraId="36C6B3C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bottom w:val="dotted" w:sz="4" w:space="0" w:color="A4A4A4"/>
            </w:tcBorders>
            <w:shd w:val="clear" w:color="auto" w:fill="BDDBFF"/>
          </w:tcPr>
          <w:p w14:paraId="36C6B3CB" w14:textId="77777777" w:rsidR="002138FA" w:rsidRDefault="00A2619F">
            <w:pPr>
              <w:pStyle w:val="TableParagraph"/>
              <w:ind w:left="63" w:right="54"/>
              <w:rPr>
                <w:rFonts w:ascii="Arial Narrow"/>
                <w:sz w:val="18"/>
              </w:rPr>
            </w:pPr>
            <w:r>
              <w:rPr>
                <w:rFonts w:ascii="Arial Narrow"/>
                <w:spacing w:val="-5"/>
                <w:w w:val="120"/>
                <w:sz w:val="18"/>
              </w:rPr>
              <w:t>57%</w:t>
            </w:r>
          </w:p>
        </w:tc>
        <w:tc>
          <w:tcPr>
            <w:tcW w:w="1190" w:type="dxa"/>
            <w:tcBorders>
              <w:bottom w:val="dotted" w:sz="4" w:space="0" w:color="A4A4A4"/>
            </w:tcBorders>
            <w:shd w:val="clear" w:color="auto" w:fill="EBF4FF"/>
          </w:tcPr>
          <w:p w14:paraId="36C6B3CC" w14:textId="77777777" w:rsidR="002138FA" w:rsidRDefault="00A2619F">
            <w:pPr>
              <w:pStyle w:val="TableParagraph"/>
              <w:ind w:left="63" w:right="53"/>
              <w:rPr>
                <w:rFonts w:ascii="Arial Narrow"/>
                <w:sz w:val="18"/>
              </w:rPr>
            </w:pPr>
            <w:r>
              <w:rPr>
                <w:rFonts w:ascii="Arial Narrow"/>
                <w:spacing w:val="-5"/>
                <w:w w:val="120"/>
                <w:sz w:val="18"/>
              </w:rPr>
              <w:t>17%</w:t>
            </w:r>
          </w:p>
        </w:tc>
        <w:tc>
          <w:tcPr>
            <w:tcW w:w="1190" w:type="dxa"/>
            <w:tcBorders>
              <w:bottom w:val="dotted" w:sz="4" w:space="0" w:color="A4A4A4"/>
            </w:tcBorders>
          </w:tcPr>
          <w:p w14:paraId="36C6B3CD"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bottom w:val="dotted" w:sz="4" w:space="0" w:color="A4A4A4"/>
            </w:tcBorders>
            <w:shd w:val="clear" w:color="auto" w:fill="E0EEFF"/>
          </w:tcPr>
          <w:p w14:paraId="36C6B3CE" w14:textId="77777777" w:rsidR="002138FA" w:rsidRDefault="00A2619F">
            <w:pPr>
              <w:pStyle w:val="TableParagraph"/>
              <w:ind w:left="53" w:right="44"/>
              <w:rPr>
                <w:rFonts w:ascii="Arial Narrow"/>
                <w:sz w:val="18"/>
              </w:rPr>
            </w:pPr>
            <w:r>
              <w:rPr>
                <w:rFonts w:ascii="Arial Narrow"/>
                <w:spacing w:val="-5"/>
                <w:w w:val="120"/>
                <w:sz w:val="18"/>
              </w:rPr>
              <w:t>26%</w:t>
            </w:r>
          </w:p>
        </w:tc>
        <w:tc>
          <w:tcPr>
            <w:tcW w:w="1190" w:type="dxa"/>
            <w:tcBorders>
              <w:bottom w:val="dotted" w:sz="4" w:space="0" w:color="A4A4A4"/>
            </w:tcBorders>
          </w:tcPr>
          <w:p w14:paraId="36C6B3CF" w14:textId="77777777" w:rsidR="002138FA" w:rsidRDefault="00A2619F">
            <w:pPr>
              <w:pStyle w:val="TableParagraph"/>
              <w:ind w:left="65" w:right="51"/>
              <w:rPr>
                <w:rFonts w:ascii="Arial Narrow"/>
                <w:sz w:val="18"/>
              </w:rPr>
            </w:pPr>
            <w:r>
              <w:rPr>
                <w:rFonts w:ascii="Arial Narrow"/>
                <w:spacing w:val="-5"/>
                <w:w w:val="120"/>
                <w:sz w:val="18"/>
              </w:rPr>
              <w:t>23</w:t>
            </w:r>
          </w:p>
        </w:tc>
      </w:tr>
      <w:tr w:rsidR="002138FA" w14:paraId="36C6B3D8" w14:textId="77777777">
        <w:trPr>
          <w:trHeight w:val="453"/>
        </w:trPr>
        <w:tc>
          <w:tcPr>
            <w:tcW w:w="2494" w:type="dxa"/>
            <w:tcBorders>
              <w:top w:val="dotted" w:sz="4" w:space="0" w:color="A4A4A4"/>
              <w:bottom w:val="dotted" w:sz="4" w:space="0" w:color="A4A4A4"/>
            </w:tcBorders>
          </w:tcPr>
          <w:p w14:paraId="36C6B3D1"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bottom w:val="dotted" w:sz="4" w:space="0" w:color="A4A4A4"/>
            </w:tcBorders>
          </w:tcPr>
          <w:p w14:paraId="36C6B3D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EDF6FF"/>
          </w:tcPr>
          <w:p w14:paraId="36C6B3D3" w14:textId="77777777" w:rsidR="002138FA" w:rsidRDefault="00A2619F">
            <w:pPr>
              <w:pStyle w:val="TableParagraph"/>
              <w:ind w:left="63" w:right="54"/>
              <w:rPr>
                <w:rFonts w:ascii="Arial Narrow"/>
                <w:sz w:val="18"/>
              </w:rPr>
            </w:pPr>
            <w:r>
              <w:rPr>
                <w:rFonts w:ascii="Arial Narrow"/>
                <w:spacing w:val="-5"/>
                <w:w w:val="120"/>
                <w:sz w:val="18"/>
              </w:rPr>
              <w:t>15%</w:t>
            </w:r>
          </w:p>
        </w:tc>
        <w:tc>
          <w:tcPr>
            <w:tcW w:w="1190" w:type="dxa"/>
            <w:tcBorders>
              <w:top w:val="dotted" w:sz="4" w:space="0" w:color="A4A4A4"/>
              <w:bottom w:val="dotted" w:sz="4" w:space="0" w:color="A4A4A4"/>
            </w:tcBorders>
            <w:shd w:val="clear" w:color="auto" w:fill="B4D5FF"/>
          </w:tcPr>
          <w:p w14:paraId="36C6B3D4" w14:textId="77777777" w:rsidR="002138FA" w:rsidRDefault="00A2619F">
            <w:pPr>
              <w:pStyle w:val="TableParagraph"/>
              <w:ind w:left="63" w:right="53"/>
              <w:rPr>
                <w:rFonts w:ascii="Arial Narrow"/>
                <w:sz w:val="18"/>
              </w:rPr>
            </w:pPr>
            <w:r>
              <w:rPr>
                <w:rFonts w:ascii="Arial Narrow"/>
                <w:spacing w:val="-5"/>
                <w:w w:val="120"/>
                <w:sz w:val="18"/>
              </w:rPr>
              <w:t>65%</w:t>
            </w:r>
          </w:p>
        </w:tc>
        <w:tc>
          <w:tcPr>
            <w:tcW w:w="1190" w:type="dxa"/>
            <w:tcBorders>
              <w:top w:val="dotted" w:sz="4" w:space="0" w:color="A4A4A4"/>
              <w:bottom w:val="dotted" w:sz="4" w:space="0" w:color="A4A4A4"/>
            </w:tcBorders>
            <w:shd w:val="clear" w:color="auto" w:fill="F3F8FF"/>
          </w:tcPr>
          <w:p w14:paraId="36C6B3D5" w14:textId="77777777" w:rsidR="002138FA" w:rsidRDefault="00A2619F">
            <w:pPr>
              <w:pStyle w:val="TableParagraph"/>
              <w:ind w:left="63" w:right="51"/>
              <w:rPr>
                <w:rFonts w:ascii="Arial Narrow"/>
                <w:sz w:val="18"/>
              </w:rPr>
            </w:pPr>
            <w:r>
              <w:rPr>
                <w:rFonts w:ascii="Arial Narrow"/>
                <w:spacing w:val="-5"/>
                <w:w w:val="120"/>
                <w:sz w:val="18"/>
              </w:rPr>
              <w:t>10%</w:t>
            </w:r>
          </w:p>
        </w:tc>
        <w:tc>
          <w:tcPr>
            <w:tcW w:w="1193" w:type="dxa"/>
            <w:tcBorders>
              <w:top w:val="dotted" w:sz="4" w:space="0" w:color="A4A4A4"/>
              <w:bottom w:val="dotted" w:sz="4" w:space="0" w:color="A4A4A4"/>
            </w:tcBorders>
            <w:shd w:val="clear" w:color="auto" w:fill="F3F8FF"/>
          </w:tcPr>
          <w:p w14:paraId="36C6B3D6" w14:textId="77777777" w:rsidR="002138FA" w:rsidRDefault="00A2619F">
            <w:pPr>
              <w:pStyle w:val="TableParagraph"/>
              <w:ind w:left="53" w:right="44"/>
              <w:rPr>
                <w:rFonts w:ascii="Arial Narrow"/>
                <w:sz w:val="18"/>
              </w:rPr>
            </w:pPr>
            <w:r>
              <w:rPr>
                <w:rFonts w:ascii="Arial Narrow"/>
                <w:spacing w:val="-5"/>
                <w:w w:val="120"/>
                <w:sz w:val="18"/>
              </w:rPr>
              <w:t>10%</w:t>
            </w:r>
          </w:p>
        </w:tc>
        <w:tc>
          <w:tcPr>
            <w:tcW w:w="1190" w:type="dxa"/>
            <w:tcBorders>
              <w:top w:val="dotted" w:sz="4" w:space="0" w:color="A4A4A4"/>
              <w:bottom w:val="dotted" w:sz="4" w:space="0" w:color="A4A4A4"/>
            </w:tcBorders>
          </w:tcPr>
          <w:p w14:paraId="36C6B3D7" w14:textId="77777777" w:rsidR="002138FA" w:rsidRDefault="00A2619F">
            <w:pPr>
              <w:pStyle w:val="TableParagraph"/>
              <w:ind w:left="65" w:right="51"/>
              <w:rPr>
                <w:rFonts w:ascii="Arial Narrow"/>
                <w:sz w:val="18"/>
              </w:rPr>
            </w:pPr>
            <w:r>
              <w:rPr>
                <w:rFonts w:ascii="Arial Narrow"/>
                <w:spacing w:val="-5"/>
                <w:w w:val="120"/>
                <w:sz w:val="18"/>
              </w:rPr>
              <w:t>20</w:t>
            </w:r>
          </w:p>
        </w:tc>
      </w:tr>
      <w:tr w:rsidR="002138FA" w14:paraId="36C6B3E0" w14:textId="77777777">
        <w:trPr>
          <w:trHeight w:val="455"/>
        </w:trPr>
        <w:tc>
          <w:tcPr>
            <w:tcW w:w="2494" w:type="dxa"/>
            <w:tcBorders>
              <w:top w:val="dotted" w:sz="4" w:space="0" w:color="A4A4A4"/>
              <w:bottom w:val="dotted" w:sz="4" w:space="0" w:color="A4A4A4"/>
            </w:tcBorders>
          </w:tcPr>
          <w:p w14:paraId="36C6B3D9"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bottom w:val="dotted" w:sz="4" w:space="0" w:color="A4A4A4"/>
            </w:tcBorders>
            <w:shd w:val="clear" w:color="auto" w:fill="E8F1FF"/>
          </w:tcPr>
          <w:p w14:paraId="36C6B3DA" w14:textId="77777777" w:rsidR="002138FA" w:rsidRDefault="00A2619F">
            <w:pPr>
              <w:pStyle w:val="TableParagraph"/>
              <w:spacing w:before="128"/>
              <w:ind w:left="53" w:right="46"/>
              <w:rPr>
                <w:rFonts w:ascii="Arial Narrow"/>
                <w:sz w:val="18"/>
              </w:rPr>
            </w:pPr>
            <w:r>
              <w:rPr>
                <w:rFonts w:ascii="Arial Narrow"/>
                <w:spacing w:val="-5"/>
                <w:w w:val="120"/>
                <w:sz w:val="18"/>
              </w:rPr>
              <w:t>20%</w:t>
            </w:r>
          </w:p>
        </w:tc>
        <w:tc>
          <w:tcPr>
            <w:tcW w:w="1190" w:type="dxa"/>
            <w:tcBorders>
              <w:top w:val="dotted" w:sz="4" w:space="0" w:color="A4A4A4"/>
              <w:bottom w:val="dotted" w:sz="4" w:space="0" w:color="A4A4A4"/>
            </w:tcBorders>
            <w:shd w:val="clear" w:color="auto" w:fill="E8F1FF"/>
          </w:tcPr>
          <w:p w14:paraId="36C6B3DB" w14:textId="77777777" w:rsidR="002138FA" w:rsidRDefault="00A2619F">
            <w:pPr>
              <w:pStyle w:val="TableParagraph"/>
              <w:spacing w:before="128"/>
              <w:ind w:left="63" w:right="54"/>
              <w:rPr>
                <w:rFonts w:ascii="Arial Narrow"/>
                <w:sz w:val="18"/>
              </w:rPr>
            </w:pPr>
            <w:r>
              <w:rPr>
                <w:rFonts w:ascii="Arial Narrow"/>
                <w:spacing w:val="-5"/>
                <w:w w:val="120"/>
                <w:sz w:val="18"/>
              </w:rPr>
              <w:t>20%</w:t>
            </w:r>
          </w:p>
        </w:tc>
        <w:tc>
          <w:tcPr>
            <w:tcW w:w="1190" w:type="dxa"/>
            <w:tcBorders>
              <w:top w:val="dotted" w:sz="4" w:space="0" w:color="A4A4A4"/>
              <w:bottom w:val="dotted" w:sz="4" w:space="0" w:color="A4A4A4"/>
            </w:tcBorders>
            <w:shd w:val="clear" w:color="auto" w:fill="E8F1FF"/>
          </w:tcPr>
          <w:p w14:paraId="36C6B3DC" w14:textId="77777777" w:rsidR="002138FA" w:rsidRDefault="00A2619F">
            <w:pPr>
              <w:pStyle w:val="TableParagraph"/>
              <w:spacing w:before="128"/>
              <w:ind w:left="63" w:right="53"/>
              <w:rPr>
                <w:rFonts w:ascii="Arial Narrow"/>
                <w:sz w:val="18"/>
              </w:rPr>
            </w:pPr>
            <w:r>
              <w:rPr>
                <w:rFonts w:ascii="Arial Narrow"/>
                <w:spacing w:val="-5"/>
                <w:w w:val="120"/>
                <w:sz w:val="18"/>
              </w:rPr>
              <w:t>20%</w:t>
            </w:r>
          </w:p>
        </w:tc>
        <w:tc>
          <w:tcPr>
            <w:tcW w:w="1190" w:type="dxa"/>
            <w:tcBorders>
              <w:top w:val="dotted" w:sz="4" w:space="0" w:color="A4A4A4"/>
              <w:bottom w:val="dotted" w:sz="4" w:space="0" w:color="A4A4A4"/>
            </w:tcBorders>
            <w:shd w:val="clear" w:color="auto" w:fill="E8F1FF"/>
          </w:tcPr>
          <w:p w14:paraId="36C6B3DD" w14:textId="77777777" w:rsidR="002138FA" w:rsidRDefault="00A2619F">
            <w:pPr>
              <w:pStyle w:val="TableParagraph"/>
              <w:spacing w:before="128"/>
              <w:ind w:left="63" w:right="51"/>
              <w:rPr>
                <w:rFonts w:ascii="Arial Narrow"/>
                <w:sz w:val="18"/>
              </w:rPr>
            </w:pPr>
            <w:r>
              <w:rPr>
                <w:rFonts w:ascii="Arial Narrow"/>
                <w:spacing w:val="-5"/>
                <w:w w:val="120"/>
                <w:sz w:val="18"/>
              </w:rPr>
              <w:t>20%</w:t>
            </w:r>
          </w:p>
        </w:tc>
        <w:tc>
          <w:tcPr>
            <w:tcW w:w="1193" w:type="dxa"/>
            <w:tcBorders>
              <w:top w:val="dotted" w:sz="4" w:space="0" w:color="A4A4A4"/>
              <w:bottom w:val="dotted" w:sz="4" w:space="0" w:color="A4A4A4"/>
            </w:tcBorders>
            <w:shd w:val="clear" w:color="auto" w:fill="E8F1FF"/>
          </w:tcPr>
          <w:p w14:paraId="36C6B3DE" w14:textId="77777777" w:rsidR="002138FA" w:rsidRDefault="00A2619F">
            <w:pPr>
              <w:pStyle w:val="TableParagraph"/>
              <w:spacing w:before="128"/>
              <w:ind w:left="53" w:right="44"/>
              <w:rPr>
                <w:rFonts w:ascii="Arial Narrow"/>
                <w:sz w:val="18"/>
              </w:rPr>
            </w:pPr>
            <w:r>
              <w:rPr>
                <w:rFonts w:ascii="Arial Narrow"/>
                <w:spacing w:val="-5"/>
                <w:w w:val="120"/>
                <w:sz w:val="18"/>
              </w:rPr>
              <w:t>20%</w:t>
            </w:r>
          </w:p>
        </w:tc>
        <w:tc>
          <w:tcPr>
            <w:tcW w:w="1190" w:type="dxa"/>
            <w:tcBorders>
              <w:top w:val="dotted" w:sz="4" w:space="0" w:color="A4A4A4"/>
              <w:bottom w:val="dotted" w:sz="4" w:space="0" w:color="A4A4A4"/>
            </w:tcBorders>
          </w:tcPr>
          <w:p w14:paraId="36C6B3DF" w14:textId="77777777" w:rsidR="002138FA" w:rsidRDefault="00A2619F">
            <w:pPr>
              <w:pStyle w:val="TableParagraph"/>
              <w:spacing w:before="128"/>
              <w:ind w:left="65" w:right="51"/>
              <w:rPr>
                <w:rFonts w:ascii="Arial Narrow"/>
                <w:sz w:val="18"/>
              </w:rPr>
            </w:pPr>
            <w:r>
              <w:rPr>
                <w:rFonts w:ascii="Arial Narrow"/>
                <w:spacing w:val="-10"/>
                <w:w w:val="120"/>
                <w:sz w:val="18"/>
              </w:rPr>
              <w:t>5</w:t>
            </w:r>
          </w:p>
        </w:tc>
      </w:tr>
      <w:tr w:rsidR="002138FA" w14:paraId="36C6B3E8" w14:textId="77777777">
        <w:trPr>
          <w:trHeight w:val="453"/>
        </w:trPr>
        <w:tc>
          <w:tcPr>
            <w:tcW w:w="2494" w:type="dxa"/>
            <w:tcBorders>
              <w:top w:val="dotted" w:sz="4" w:space="0" w:color="A4A4A4"/>
              <w:bottom w:val="dotted" w:sz="4" w:space="0" w:color="A4A4A4"/>
            </w:tcBorders>
          </w:tcPr>
          <w:p w14:paraId="36C6B3E1"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bottom w:val="dotted" w:sz="4" w:space="0" w:color="A4A4A4"/>
            </w:tcBorders>
          </w:tcPr>
          <w:p w14:paraId="36C6B3E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DCEBFF"/>
          </w:tcPr>
          <w:p w14:paraId="36C6B3E3" w14:textId="77777777" w:rsidR="002138FA" w:rsidRDefault="00A2619F">
            <w:pPr>
              <w:pStyle w:val="TableParagraph"/>
              <w:ind w:left="63" w:right="54"/>
              <w:rPr>
                <w:rFonts w:ascii="Arial Narrow"/>
                <w:sz w:val="18"/>
              </w:rPr>
            </w:pPr>
            <w:r>
              <w:rPr>
                <w:rFonts w:ascii="Arial Narrow"/>
                <w:spacing w:val="-5"/>
                <w:w w:val="120"/>
                <w:sz w:val="18"/>
              </w:rPr>
              <w:t>30%</w:t>
            </w:r>
          </w:p>
        </w:tc>
        <w:tc>
          <w:tcPr>
            <w:tcW w:w="1190" w:type="dxa"/>
            <w:tcBorders>
              <w:top w:val="dotted" w:sz="4" w:space="0" w:color="A4A4A4"/>
              <w:bottom w:val="dotted" w:sz="4" w:space="0" w:color="A4A4A4"/>
            </w:tcBorders>
            <w:shd w:val="clear" w:color="auto" w:fill="DCEBFF"/>
          </w:tcPr>
          <w:p w14:paraId="36C6B3E4" w14:textId="77777777" w:rsidR="002138FA" w:rsidRDefault="00A2619F">
            <w:pPr>
              <w:pStyle w:val="TableParagraph"/>
              <w:ind w:left="63" w:right="53"/>
              <w:rPr>
                <w:rFonts w:ascii="Arial Narrow"/>
                <w:sz w:val="18"/>
              </w:rPr>
            </w:pPr>
            <w:r>
              <w:rPr>
                <w:rFonts w:ascii="Arial Narrow"/>
                <w:spacing w:val="-5"/>
                <w:w w:val="120"/>
                <w:sz w:val="18"/>
              </w:rPr>
              <w:t>30%</w:t>
            </w:r>
          </w:p>
        </w:tc>
        <w:tc>
          <w:tcPr>
            <w:tcW w:w="1190" w:type="dxa"/>
            <w:tcBorders>
              <w:top w:val="dotted" w:sz="4" w:space="0" w:color="A4A4A4"/>
              <w:bottom w:val="dotted" w:sz="4" w:space="0" w:color="A4A4A4"/>
            </w:tcBorders>
            <w:shd w:val="clear" w:color="auto" w:fill="F3F8FF"/>
          </w:tcPr>
          <w:p w14:paraId="36C6B3E5" w14:textId="77777777" w:rsidR="002138FA" w:rsidRDefault="00A2619F">
            <w:pPr>
              <w:pStyle w:val="TableParagraph"/>
              <w:ind w:left="63" w:right="51"/>
              <w:rPr>
                <w:rFonts w:ascii="Arial Narrow"/>
                <w:sz w:val="18"/>
              </w:rPr>
            </w:pPr>
            <w:r>
              <w:rPr>
                <w:rFonts w:ascii="Arial Narrow"/>
                <w:spacing w:val="-5"/>
                <w:w w:val="120"/>
                <w:sz w:val="18"/>
              </w:rPr>
              <w:t>10%</w:t>
            </w:r>
          </w:p>
        </w:tc>
        <w:tc>
          <w:tcPr>
            <w:tcW w:w="1193" w:type="dxa"/>
            <w:tcBorders>
              <w:top w:val="dotted" w:sz="4" w:space="0" w:color="A4A4A4"/>
              <w:bottom w:val="dotted" w:sz="4" w:space="0" w:color="A4A4A4"/>
            </w:tcBorders>
            <w:shd w:val="clear" w:color="auto" w:fill="DCEBFF"/>
          </w:tcPr>
          <w:p w14:paraId="36C6B3E6" w14:textId="77777777" w:rsidR="002138FA" w:rsidRDefault="00A2619F">
            <w:pPr>
              <w:pStyle w:val="TableParagraph"/>
              <w:ind w:left="53" w:right="44"/>
              <w:rPr>
                <w:rFonts w:ascii="Arial Narrow"/>
                <w:sz w:val="18"/>
              </w:rPr>
            </w:pPr>
            <w:r>
              <w:rPr>
                <w:rFonts w:ascii="Arial Narrow"/>
                <w:spacing w:val="-5"/>
                <w:w w:val="120"/>
                <w:sz w:val="18"/>
              </w:rPr>
              <w:t>30%</w:t>
            </w:r>
          </w:p>
        </w:tc>
        <w:tc>
          <w:tcPr>
            <w:tcW w:w="1190" w:type="dxa"/>
            <w:tcBorders>
              <w:top w:val="dotted" w:sz="4" w:space="0" w:color="A4A4A4"/>
              <w:bottom w:val="dotted" w:sz="4" w:space="0" w:color="A4A4A4"/>
            </w:tcBorders>
          </w:tcPr>
          <w:p w14:paraId="36C6B3E7" w14:textId="77777777" w:rsidR="002138FA" w:rsidRDefault="00A2619F">
            <w:pPr>
              <w:pStyle w:val="TableParagraph"/>
              <w:ind w:left="65" w:right="51"/>
              <w:rPr>
                <w:rFonts w:ascii="Arial Narrow"/>
                <w:sz w:val="18"/>
              </w:rPr>
            </w:pPr>
            <w:r>
              <w:rPr>
                <w:rFonts w:ascii="Arial Narrow"/>
                <w:spacing w:val="-5"/>
                <w:w w:val="120"/>
                <w:sz w:val="18"/>
              </w:rPr>
              <w:t>10</w:t>
            </w:r>
          </w:p>
        </w:tc>
      </w:tr>
      <w:tr w:rsidR="002138FA" w14:paraId="36C6B3F0" w14:textId="77777777">
        <w:trPr>
          <w:trHeight w:val="453"/>
        </w:trPr>
        <w:tc>
          <w:tcPr>
            <w:tcW w:w="2494" w:type="dxa"/>
            <w:tcBorders>
              <w:top w:val="dotted" w:sz="4" w:space="0" w:color="A4A4A4"/>
              <w:bottom w:val="dotted" w:sz="4" w:space="0" w:color="A4A4A4"/>
            </w:tcBorders>
          </w:tcPr>
          <w:p w14:paraId="36C6B3E9"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bottom w:val="dotted" w:sz="4" w:space="0" w:color="A4A4A4"/>
            </w:tcBorders>
          </w:tcPr>
          <w:p w14:paraId="36C6B3EA" w14:textId="77777777" w:rsidR="002138FA" w:rsidRDefault="00A2619F">
            <w:pPr>
              <w:pStyle w:val="TableParagraph"/>
              <w:spacing w:before="127"/>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D1E6FF"/>
          </w:tcPr>
          <w:p w14:paraId="36C6B3EB" w14:textId="77777777" w:rsidR="002138FA" w:rsidRDefault="00A2619F">
            <w:pPr>
              <w:pStyle w:val="TableParagraph"/>
              <w:spacing w:before="127"/>
              <w:ind w:left="63" w:right="54"/>
              <w:rPr>
                <w:rFonts w:ascii="Arial Narrow"/>
                <w:sz w:val="18"/>
              </w:rPr>
            </w:pPr>
            <w:r>
              <w:rPr>
                <w:rFonts w:ascii="Arial Narrow"/>
                <w:spacing w:val="-5"/>
                <w:w w:val="120"/>
                <w:sz w:val="18"/>
              </w:rPr>
              <w:t>40%</w:t>
            </w:r>
          </w:p>
        </w:tc>
        <w:tc>
          <w:tcPr>
            <w:tcW w:w="1190" w:type="dxa"/>
            <w:tcBorders>
              <w:top w:val="dotted" w:sz="4" w:space="0" w:color="A4A4A4"/>
              <w:bottom w:val="dotted" w:sz="4" w:space="0" w:color="A4A4A4"/>
            </w:tcBorders>
            <w:shd w:val="clear" w:color="auto" w:fill="D1E6FF"/>
          </w:tcPr>
          <w:p w14:paraId="36C6B3EC" w14:textId="77777777" w:rsidR="002138FA" w:rsidRDefault="00A2619F">
            <w:pPr>
              <w:pStyle w:val="TableParagraph"/>
              <w:spacing w:before="127"/>
              <w:ind w:left="63" w:right="53"/>
              <w:rPr>
                <w:rFonts w:ascii="Arial Narrow"/>
                <w:sz w:val="18"/>
              </w:rPr>
            </w:pPr>
            <w:r>
              <w:rPr>
                <w:rFonts w:ascii="Arial Narrow"/>
                <w:spacing w:val="-5"/>
                <w:w w:val="120"/>
                <w:sz w:val="18"/>
              </w:rPr>
              <w:t>40%</w:t>
            </w:r>
          </w:p>
        </w:tc>
        <w:tc>
          <w:tcPr>
            <w:tcW w:w="1190" w:type="dxa"/>
            <w:tcBorders>
              <w:top w:val="dotted" w:sz="4" w:space="0" w:color="A4A4A4"/>
              <w:bottom w:val="dotted" w:sz="4" w:space="0" w:color="A4A4A4"/>
            </w:tcBorders>
          </w:tcPr>
          <w:p w14:paraId="36C6B3ED" w14:textId="77777777" w:rsidR="002138FA" w:rsidRDefault="00A2619F">
            <w:pPr>
              <w:pStyle w:val="TableParagraph"/>
              <w:spacing w:before="127"/>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shd w:val="clear" w:color="auto" w:fill="E8F1FF"/>
          </w:tcPr>
          <w:p w14:paraId="36C6B3EE" w14:textId="77777777" w:rsidR="002138FA" w:rsidRDefault="00A2619F">
            <w:pPr>
              <w:pStyle w:val="TableParagraph"/>
              <w:spacing w:before="127"/>
              <w:ind w:left="53" w:right="44"/>
              <w:rPr>
                <w:rFonts w:ascii="Arial Narrow"/>
                <w:sz w:val="18"/>
              </w:rPr>
            </w:pPr>
            <w:r>
              <w:rPr>
                <w:rFonts w:ascii="Arial Narrow"/>
                <w:spacing w:val="-5"/>
                <w:w w:val="120"/>
                <w:sz w:val="18"/>
              </w:rPr>
              <w:t>20%</w:t>
            </w:r>
          </w:p>
        </w:tc>
        <w:tc>
          <w:tcPr>
            <w:tcW w:w="1190" w:type="dxa"/>
            <w:tcBorders>
              <w:top w:val="dotted" w:sz="4" w:space="0" w:color="A4A4A4"/>
              <w:bottom w:val="dotted" w:sz="4" w:space="0" w:color="A4A4A4"/>
            </w:tcBorders>
          </w:tcPr>
          <w:p w14:paraId="36C6B3EF" w14:textId="77777777" w:rsidR="002138FA" w:rsidRDefault="00A2619F">
            <w:pPr>
              <w:pStyle w:val="TableParagraph"/>
              <w:spacing w:before="127"/>
              <w:ind w:left="65" w:right="51"/>
              <w:rPr>
                <w:rFonts w:ascii="Arial Narrow"/>
                <w:sz w:val="18"/>
              </w:rPr>
            </w:pPr>
            <w:r>
              <w:rPr>
                <w:rFonts w:ascii="Arial Narrow"/>
                <w:spacing w:val="-10"/>
                <w:w w:val="120"/>
                <w:sz w:val="18"/>
              </w:rPr>
              <w:t>5</w:t>
            </w:r>
          </w:p>
        </w:tc>
      </w:tr>
      <w:tr w:rsidR="002138FA" w14:paraId="36C6B3F8" w14:textId="77777777">
        <w:trPr>
          <w:trHeight w:val="455"/>
        </w:trPr>
        <w:tc>
          <w:tcPr>
            <w:tcW w:w="2494" w:type="dxa"/>
            <w:tcBorders>
              <w:top w:val="dotted" w:sz="4" w:space="0" w:color="A4A4A4"/>
              <w:bottom w:val="dotted" w:sz="4" w:space="0" w:color="A4A4A4"/>
            </w:tcBorders>
          </w:tcPr>
          <w:p w14:paraId="36C6B3F1"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193" w:type="dxa"/>
            <w:tcBorders>
              <w:top w:val="dotted" w:sz="4" w:space="0" w:color="A4A4A4"/>
              <w:bottom w:val="dotted" w:sz="4" w:space="0" w:color="A4A4A4"/>
            </w:tcBorders>
          </w:tcPr>
          <w:p w14:paraId="36C6B3F2"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3F3" w14:textId="77777777" w:rsidR="002138FA" w:rsidRDefault="00A2619F">
            <w:pPr>
              <w:pStyle w:val="TableParagraph"/>
              <w:spacing w:before="128"/>
              <w:ind w:left="63" w:right="5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B1D4FF"/>
          </w:tcPr>
          <w:p w14:paraId="36C6B3F4" w14:textId="77777777" w:rsidR="002138FA" w:rsidRDefault="00A2619F">
            <w:pPr>
              <w:pStyle w:val="TableParagraph"/>
              <w:spacing w:before="128"/>
              <w:ind w:left="63" w:right="53"/>
              <w:rPr>
                <w:rFonts w:ascii="Arial Narrow"/>
                <w:sz w:val="18"/>
              </w:rPr>
            </w:pPr>
            <w:r>
              <w:rPr>
                <w:rFonts w:ascii="Arial Narrow"/>
                <w:spacing w:val="-5"/>
                <w:w w:val="120"/>
                <w:sz w:val="18"/>
              </w:rPr>
              <w:t>67%</w:t>
            </w:r>
          </w:p>
        </w:tc>
        <w:tc>
          <w:tcPr>
            <w:tcW w:w="1190" w:type="dxa"/>
            <w:tcBorders>
              <w:top w:val="dotted" w:sz="4" w:space="0" w:color="A4A4A4"/>
              <w:bottom w:val="dotted" w:sz="4" w:space="0" w:color="A4A4A4"/>
            </w:tcBorders>
            <w:shd w:val="clear" w:color="auto" w:fill="D9EAFF"/>
          </w:tcPr>
          <w:p w14:paraId="36C6B3F5" w14:textId="77777777" w:rsidR="002138FA" w:rsidRDefault="00A2619F">
            <w:pPr>
              <w:pStyle w:val="TableParagraph"/>
              <w:spacing w:before="128"/>
              <w:ind w:left="63" w:right="51"/>
              <w:rPr>
                <w:rFonts w:ascii="Arial Narrow"/>
                <w:sz w:val="18"/>
              </w:rPr>
            </w:pPr>
            <w:r>
              <w:rPr>
                <w:rFonts w:ascii="Arial Narrow"/>
                <w:spacing w:val="-5"/>
                <w:w w:val="120"/>
                <w:sz w:val="18"/>
              </w:rPr>
              <w:t>33%</w:t>
            </w:r>
          </w:p>
        </w:tc>
        <w:tc>
          <w:tcPr>
            <w:tcW w:w="1193" w:type="dxa"/>
            <w:tcBorders>
              <w:top w:val="dotted" w:sz="4" w:space="0" w:color="A4A4A4"/>
              <w:bottom w:val="dotted" w:sz="4" w:space="0" w:color="A4A4A4"/>
            </w:tcBorders>
          </w:tcPr>
          <w:p w14:paraId="36C6B3F6"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3F7" w14:textId="77777777" w:rsidR="002138FA" w:rsidRDefault="00A2619F">
            <w:pPr>
              <w:pStyle w:val="TableParagraph"/>
              <w:spacing w:before="128"/>
              <w:ind w:left="65" w:right="51"/>
              <w:rPr>
                <w:rFonts w:ascii="Arial Narrow"/>
                <w:sz w:val="18"/>
              </w:rPr>
            </w:pPr>
            <w:r>
              <w:rPr>
                <w:rFonts w:ascii="Arial Narrow"/>
                <w:spacing w:val="-10"/>
                <w:w w:val="120"/>
                <w:sz w:val="18"/>
              </w:rPr>
              <w:t>3</w:t>
            </w:r>
          </w:p>
        </w:tc>
      </w:tr>
      <w:tr w:rsidR="002138FA" w14:paraId="36C6B400" w14:textId="77777777">
        <w:trPr>
          <w:trHeight w:val="453"/>
        </w:trPr>
        <w:tc>
          <w:tcPr>
            <w:tcW w:w="2494" w:type="dxa"/>
            <w:tcBorders>
              <w:top w:val="dotted" w:sz="4" w:space="0" w:color="A4A4A4"/>
              <w:bottom w:val="dotted" w:sz="4" w:space="0" w:color="A4A4A4"/>
            </w:tcBorders>
          </w:tcPr>
          <w:p w14:paraId="36C6B3F9"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bottom w:val="dotted" w:sz="4" w:space="0" w:color="A4A4A4"/>
            </w:tcBorders>
          </w:tcPr>
          <w:p w14:paraId="36C6B3F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3FB"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3FC"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8BC0FF"/>
          </w:tcPr>
          <w:p w14:paraId="36C6B3FD" w14:textId="77777777" w:rsidR="002138FA" w:rsidRDefault="00A2619F">
            <w:pPr>
              <w:pStyle w:val="TableParagraph"/>
              <w:ind w:left="67" w:right="51"/>
              <w:rPr>
                <w:rFonts w:ascii="Arial Narrow"/>
                <w:sz w:val="18"/>
              </w:rPr>
            </w:pPr>
            <w:r>
              <w:rPr>
                <w:rFonts w:ascii="Arial Narrow"/>
                <w:spacing w:val="-4"/>
                <w:w w:val="120"/>
                <w:sz w:val="18"/>
              </w:rPr>
              <w:t>100%</w:t>
            </w:r>
          </w:p>
        </w:tc>
        <w:tc>
          <w:tcPr>
            <w:tcW w:w="1193" w:type="dxa"/>
            <w:tcBorders>
              <w:top w:val="dotted" w:sz="4" w:space="0" w:color="A4A4A4"/>
              <w:bottom w:val="dotted" w:sz="4" w:space="0" w:color="A4A4A4"/>
            </w:tcBorders>
          </w:tcPr>
          <w:p w14:paraId="36C6B3FE"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3FF"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408" w14:textId="77777777">
        <w:trPr>
          <w:trHeight w:val="455"/>
        </w:trPr>
        <w:tc>
          <w:tcPr>
            <w:tcW w:w="2494" w:type="dxa"/>
            <w:tcBorders>
              <w:top w:val="dotted" w:sz="4" w:space="0" w:color="A4A4A4"/>
            </w:tcBorders>
          </w:tcPr>
          <w:p w14:paraId="36C6B401"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tcBorders>
          </w:tcPr>
          <w:p w14:paraId="36C6B40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tcBorders>
            <w:shd w:val="clear" w:color="auto" w:fill="E8F1FF"/>
          </w:tcPr>
          <w:p w14:paraId="36C6B403" w14:textId="77777777" w:rsidR="002138FA" w:rsidRDefault="00A2619F">
            <w:pPr>
              <w:pStyle w:val="TableParagraph"/>
              <w:ind w:left="63" w:right="54"/>
              <w:rPr>
                <w:rFonts w:ascii="Arial Narrow"/>
                <w:sz w:val="18"/>
              </w:rPr>
            </w:pPr>
            <w:r>
              <w:rPr>
                <w:rFonts w:ascii="Arial Narrow"/>
                <w:spacing w:val="-5"/>
                <w:w w:val="120"/>
                <w:sz w:val="18"/>
              </w:rPr>
              <w:t>20%</w:t>
            </w:r>
          </w:p>
        </w:tc>
        <w:tc>
          <w:tcPr>
            <w:tcW w:w="1190" w:type="dxa"/>
            <w:tcBorders>
              <w:top w:val="dotted" w:sz="4" w:space="0" w:color="A4A4A4"/>
            </w:tcBorders>
            <w:shd w:val="clear" w:color="auto" w:fill="E8F1FF"/>
          </w:tcPr>
          <w:p w14:paraId="36C6B404" w14:textId="77777777" w:rsidR="002138FA" w:rsidRDefault="00A2619F">
            <w:pPr>
              <w:pStyle w:val="TableParagraph"/>
              <w:ind w:left="63" w:right="53"/>
              <w:rPr>
                <w:rFonts w:ascii="Arial Narrow"/>
                <w:sz w:val="18"/>
              </w:rPr>
            </w:pPr>
            <w:r>
              <w:rPr>
                <w:rFonts w:ascii="Arial Narrow"/>
                <w:spacing w:val="-5"/>
                <w:w w:val="120"/>
                <w:sz w:val="18"/>
              </w:rPr>
              <w:t>20%</w:t>
            </w:r>
          </w:p>
        </w:tc>
        <w:tc>
          <w:tcPr>
            <w:tcW w:w="1190" w:type="dxa"/>
            <w:tcBorders>
              <w:top w:val="dotted" w:sz="4" w:space="0" w:color="A4A4A4"/>
            </w:tcBorders>
            <w:shd w:val="clear" w:color="auto" w:fill="D1E6FF"/>
          </w:tcPr>
          <w:p w14:paraId="36C6B405" w14:textId="77777777" w:rsidR="002138FA" w:rsidRDefault="00A2619F">
            <w:pPr>
              <w:pStyle w:val="TableParagraph"/>
              <w:ind w:left="63" w:right="51"/>
              <w:rPr>
                <w:rFonts w:ascii="Arial Narrow"/>
                <w:sz w:val="18"/>
              </w:rPr>
            </w:pPr>
            <w:r>
              <w:rPr>
                <w:rFonts w:ascii="Arial Narrow"/>
                <w:spacing w:val="-5"/>
                <w:w w:val="120"/>
                <w:sz w:val="18"/>
              </w:rPr>
              <w:t>40%</w:t>
            </w:r>
          </w:p>
        </w:tc>
        <w:tc>
          <w:tcPr>
            <w:tcW w:w="1193" w:type="dxa"/>
            <w:tcBorders>
              <w:top w:val="dotted" w:sz="4" w:space="0" w:color="A4A4A4"/>
            </w:tcBorders>
            <w:shd w:val="clear" w:color="auto" w:fill="E8F1FF"/>
          </w:tcPr>
          <w:p w14:paraId="36C6B406" w14:textId="77777777" w:rsidR="002138FA" w:rsidRDefault="00A2619F">
            <w:pPr>
              <w:pStyle w:val="TableParagraph"/>
              <w:ind w:left="53" w:right="44"/>
              <w:rPr>
                <w:rFonts w:ascii="Arial Narrow"/>
                <w:sz w:val="18"/>
              </w:rPr>
            </w:pPr>
            <w:r>
              <w:rPr>
                <w:rFonts w:ascii="Arial Narrow"/>
                <w:spacing w:val="-5"/>
                <w:w w:val="120"/>
                <w:sz w:val="18"/>
              </w:rPr>
              <w:t>20%</w:t>
            </w:r>
          </w:p>
        </w:tc>
        <w:tc>
          <w:tcPr>
            <w:tcW w:w="1190" w:type="dxa"/>
            <w:tcBorders>
              <w:top w:val="dotted" w:sz="4" w:space="0" w:color="A4A4A4"/>
            </w:tcBorders>
          </w:tcPr>
          <w:p w14:paraId="36C6B407" w14:textId="77777777" w:rsidR="002138FA" w:rsidRDefault="00A2619F">
            <w:pPr>
              <w:pStyle w:val="TableParagraph"/>
              <w:ind w:left="65" w:right="51"/>
              <w:rPr>
                <w:rFonts w:ascii="Arial Narrow"/>
                <w:sz w:val="18"/>
              </w:rPr>
            </w:pPr>
            <w:r>
              <w:rPr>
                <w:rFonts w:ascii="Arial Narrow"/>
                <w:spacing w:val="-10"/>
                <w:w w:val="120"/>
                <w:sz w:val="18"/>
              </w:rPr>
              <w:t>5</w:t>
            </w:r>
          </w:p>
        </w:tc>
      </w:tr>
    </w:tbl>
    <w:p w14:paraId="36C6B409" w14:textId="77777777" w:rsidR="002138FA" w:rsidRDefault="00A2619F">
      <w:pPr>
        <w:pStyle w:val="Heading2"/>
        <w:spacing w:before="254"/>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40A" w14:textId="77777777" w:rsidR="002138FA" w:rsidRDefault="002138FA">
      <w:pPr>
        <w:pStyle w:val="BodyText"/>
        <w:ind w:left="0"/>
        <w:jc w:val="left"/>
        <w:rPr>
          <w:i w:val="0"/>
          <w:sz w:val="26"/>
        </w:rPr>
      </w:pPr>
    </w:p>
    <w:p w14:paraId="36C6B40B" w14:textId="77777777" w:rsidR="002138FA" w:rsidRDefault="00A2619F">
      <w:pPr>
        <w:pStyle w:val="Heading3"/>
        <w:spacing w:before="1" w:line="252" w:lineRule="auto"/>
        <w:ind w:right="961"/>
      </w:pPr>
      <w:r>
        <w:rPr>
          <w:w w:val="115"/>
        </w:rPr>
        <w:t>Those patient or consumer groups most supportive of the streamlining and aligning of HTA pathways indicated that this reform – if implemented in an appropriately resourced and considered manner – could potentially increase the timeliness of HTA assessments, and reduce time to access for patients.</w:t>
      </w:r>
    </w:p>
    <w:p w14:paraId="36C6B40C" w14:textId="77777777" w:rsidR="002138FA" w:rsidRDefault="00A2619F">
      <w:pPr>
        <w:pStyle w:val="BodyText"/>
        <w:spacing w:before="264" w:line="252" w:lineRule="auto"/>
        <w:ind w:right="969"/>
        <w:rPr>
          <w:i w:val="0"/>
        </w:rPr>
      </w:pPr>
      <w:r>
        <w:rPr>
          <w:w w:val="115"/>
        </w:rPr>
        <w:t xml:space="preserve">“We support measures to reduced delays and increases timeliness and equity in access for patients. All consideration of technologies for rare diseases must be informed by appropriate expertise, including consumer expertise.” </w:t>
      </w:r>
      <w:r>
        <w:rPr>
          <w:i w:val="0"/>
          <w:w w:val="115"/>
        </w:rPr>
        <w:t>(Rare Voices Australia)</w:t>
      </w:r>
    </w:p>
    <w:p w14:paraId="36C6B40D" w14:textId="77777777" w:rsidR="002138FA" w:rsidRDefault="00A2619F">
      <w:pPr>
        <w:pStyle w:val="BodyText"/>
        <w:spacing w:before="263" w:line="252" w:lineRule="auto"/>
        <w:ind w:right="962"/>
        <w:rPr>
          <w:i w:val="0"/>
        </w:rPr>
      </w:pPr>
      <w:r>
        <w:rPr>
          <w:w w:val="115"/>
        </w:rPr>
        <w:t>“MSCAN understands that the proposed options for ‘early resolution mechanisms for</w:t>
      </w:r>
      <w:r>
        <w:rPr>
          <w:spacing w:val="40"/>
          <w:w w:val="115"/>
        </w:rPr>
        <w:t xml:space="preserve"> </w:t>
      </w:r>
      <w:r>
        <w:rPr>
          <w:w w:val="115"/>
        </w:rPr>
        <w:t>submissions</w:t>
      </w:r>
      <w:r>
        <w:rPr>
          <w:spacing w:val="-3"/>
          <w:w w:val="115"/>
        </w:rPr>
        <w:t xml:space="preserve"> </w:t>
      </w:r>
      <w:r>
        <w:rPr>
          <w:w w:val="115"/>
        </w:rPr>
        <w:t>of</w:t>
      </w:r>
      <w:r>
        <w:rPr>
          <w:spacing w:val="-1"/>
          <w:w w:val="115"/>
        </w:rPr>
        <w:t xml:space="preserve"> </w:t>
      </w:r>
      <w:r>
        <w:rPr>
          <w:w w:val="115"/>
        </w:rPr>
        <w:t>major</w:t>
      </w:r>
      <w:r>
        <w:rPr>
          <w:spacing w:val="-1"/>
          <w:w w:val="115"/>
        </w:rPr>
        <w:t xml:space="preserve"> </w:t>
      </w:r>
      <w:r>
        <w:rPr>
          <w:w w:val="115"/>
        </w:rPr>
        <w:t>new</w:t>
      </w:r>
      <w:r>
        <w:rPr>
          <w:spacing w:val="-4"/>
          <w:w w:val="115"/>
        </w:rPr>
        <w:t xml:space="preserve"> </w:t>
      </w:r>
      <w:r>
        <w:rPr>
          <w:w w:val="115"/>
        </w:rPr>
        <w:t>therapeutic</w:t>
      </w:r>
      <w:r>
        <w:rPr>
          <w:spacing w:val="-3"/>
          <w:w w:val="115"/>
        </w:rPr>
        <w:t xml:space="preserve"> </w:t>
      </w:r>
      <w:r>
        <w:rPr>
          <w:w w:val="115"/>
        </w:rPr>
        <w:t>advances</w:t>
      </w:r>
      <w:r>
        <w:rPr>
          <w:spacing w:val="-5"/>
          <w:w w:val="115"/>
        </w:rPr>
        <w:t xml:space="preserve"> </w:t>
      </w:r>
      <w:r>
        <w:rPr>
          <w:w w:val="115"/>
        </w:rPr>
        <w:t>in</w:t>
      </w:r>
      <w:r>
        <w:rPr>
          <w:spacing w:val="-1"/>
          <w:w w:val="115"/>
        </w:rPr>
        <w:t xml:space="preserve"> </w:t>
      </w:r>
      <w:r>
        <w:rPr>
          <w:w w:val="115"/>
        </w:rPr>
        <w:t>areas</w:t>
      </w:r>
      <w:r>
        <w:rPr>
          <w:spacing w:val="-3"/>
          <w:w w:val="115"/>
        </w:rPr>
        <w:t xml:space="preserve"> </w:t>
      </w:r>
      <w:r>
        <w:rPr>
          <w:w w:val="115"/>
        </w:rPr>
        <w:t>of</w:t>
      </w:r>
      <w:r>
        <w:rPr>
          <w:spacing w:val="-1"/>
          <w:w w:val="115"/>
        </w:rPr>
        <w:t xml:space="preserve"> </w:t>
      </w:r>
      <w:r>
        <w:rPr>
          <w:w w:val="115"/>
        </w:rPr>
        <w:t>HUCN’</w:t>
      </w:r>
      <w:r>
        <w:rPr>
          <w:spacing w:val="-4"/>
          <w:w w:val="115"/>
        </w:rPr>
        <w:t xml:space="preserve"> </w:t>
      </w:r>
      <w:r>
        <w:rPr>
          <w:w w:val="115"/>
        </w:rPr>
        <w:t>will</w:t>
      </w:r>
      <w:r>
        <w:rPr>
          <w:spacing w:val="-3"/>
          <w:w w:val="115"/>
        </w:rPr>
        <w:t xml:space="preserve"> </w:t>
      </w:r>
      <w:r>
        <w:rPr>
          <w:w w:val="115"/>
        </w:rPr>
        <w:t>deliver</w:t>
      </w:r>
      <w:r>
        <w:rPr>
          <w:spacing w:val="-5"/>
          <w:w w:val="115"/>
        </w:rPr>
        <w:t xml:space="preserve"> </w:t>
      </w:r>
      <w:r>
        <w:rPr>
          <w:w w:val="115"/>
        </w:rPr>
        <w:t>expediated</w:t>
      </w:r>
      <w:r>
        <w:rPr>
          <w:spacing w:val="-4"/>
          <w:w w:val="115"/>
        </w:rPr>
        <w:t xml:space="preserve"> </w:t>
      </w:r>
      <w:r>
        <w:rPr>
          <w:w w:val="115"/>
        </w:rPr>
        <w:t>access but only for a small portion of medicines. We maintain that options that allow for early access for the majority of medicines are needed....the treatment paradigm has shifted</w:t>
      </w:r>
      <w:r>
        <w:rPr>
          <w:spacing w:val="40"/>
          <w:w w:val="115"/>
        </w:rPr>
        <w:t xml:space="preserve"> </w:t>
      </w:r>
      <w:r>
        <w:rPr>
          <w:w w:val="115"/>
        </w:rPr>
        <w:t xml:space="preserve">tremendously for melanoma and some skin cancers as a result of medicines and we support treatment options being available for Australian patients as quickly as possible once safety and efficacy are assured. Pathways that facilitate expediated access and ensuring that medicines are accessible for Australian patients should be a priority.” </w:t>
      </w:r>
      <w:r>
        <w:rPr>
          <w:i w:val="0"/>
          <w:w w:val="115"/>
        </w:rPr>
        <w:t xml:space="preserve">(Melanoma &amp; Skin Cancer Advocacy Network </w:t>
      </w:r>
      <w:r>
        <w:rPr>
          <w:i w:val="0"/>
          <w:spacing w:val="-2"/>
          <w:w w:val="115"/>
        </w:rPr>
        <w:t>(MSCAN))</w:t>
      </w:r>
    </w:p>
    <w:p w14:paraId="36C6B40E" w14:textId="77777777" w:rsidR="002138FA" w:rsidRDefault="00A2619F">
      <w:pPr>
        <w:pStyle w:val="BodyText"/>
        <w:spacing w:before="271" w:line="252" w:lineRule="auto"/>
        <w:ind w:right="965"/>
        <w:rPr>
          <w:i w:val="0"/>
        </w:rPr>
      </w:pPr>
      <w:r>
        <w:rPr>
          <w:w w:val="115"/>
        </w:rPr>
        <w:t xml:space="preserve">“Streamlining HTA processes is welcomed to reduce the time from TGA registration to listing on the PBS. We hope that this major change will not slow down processes in the meantime and it can be implemented in a timely manner without too much disruption to getting life saving medicines to patients.” </w:t>
      </w:r>
      <w:r>
        <w:rPr>
          <w:i w:val="0"/>
          <w:w w:val="115"/>
        </w:rPr>
        <w:t>(Childhood Dementia Initiative)</w:t>
      </w:r>
    </w:p>
    <w:p w14:paraId="36C6B40F" w14:textId="77777777" w:rsidR="002138FA" w:rsidRDefault="002138FA">
      <w:pPr>
        <w:spacing w:line="252" w:lineRule="auto"/>
        <w:sectPr w:rsidR="002138FA">
          <w:pgSz w:w="11910" w:h="16840"/>
          <w:pgMar w:top="980" w:right="0" w:bottom="760" w:left="800" w:header="0" w:footer="494" w:gutter="0"/>
          <w:cols w:space="720"/>
        </w:sectPr>
      </w:pPr>
    </w:p>
    <w:p w14:paraId="36C6B410" w14:textId="77777777" w:rsidR="002138FA" w:rsidRDefault="00A2619F">
      <w:pPr>
        <w:pStyle w:val="BodyText"/>
        <w:spacing w:before="87" w:line="254" w:lineRule="auto"/>
        <w:ind w:right="969"/>
        <w:rPr>
          <w:i w:val="0"/>
        </w:rPr>
      </w:pPr>
      <w:r>
        <w:rPr>
          <w:w w:val="115"/>
        </w:rPr>
        <w:lastRenderedPageBreak/>
        <w:t xml:space="preserve">“A unified approach is essential. We request a simplified (single entry) HTA gateway which reflects a consistent HTA approach nationally.” </w:t>
      </w:r>
      <w:r>
        <w:rPr>
          <w:i w:val="0"/>
          <w:w w:val="115"/>
        </w:rPr>
        <w:t>(NeuroEndocrine Cancer Australia)</w:t>
      </w:r>
    </w:p>
    <w:p w14:paraId="36C6B411" w14:textId="77777777" w:rsidR="002138FA" w:rsidRDefault="00A2619F">
      <w:pPr>
        <w:pStyle w:val="Heading3"/>
        <w:spacing w:before="259" w:line="252" w:lineRule="auto"/>
        <w:ind w:right="961"/>
      </w:pPr>
      <w:r>
        <w:rPr>
          <w:w w:val="115"/>
        </w:rPr>
        <w:t>Those providing more qualified support for this reform commonly noted the importance for stakeholder engagement via a detailed co-design stage, as well as ensuring the unified pathway accessed both the consumer voice (ideally from those with direct lived experience of the target condition) and the breadth of specialist knowledge and expertise needed to understand the specific type of technology being assessed.</w:t>
      </w:r>
    </w:p>
    <w:p w14:paraId="36C6B412" w14:textId="77777777" w:rsidR="002138FA" w:rsidRDefault="00A2619F">
      <w:pPr>
        <w:pStyle w:val="BodyText"/>
        <w:spacing w:before="265" w:line="252" w:lineRule="auto"/>
        <w:ind w:right="969"/>
        <w:rPr>
          <w:i w:val="0"/>
        </w:rPr>
      </w:pPr>
      <w:r>
        <w:rPr>
          <w:w w:val="120"/>
        </w:rPr>
        <w:t>“These</w:t>
      </w:r>
      <w:r>
        <w:rPr>
          <w:spacing w:val="-8"/>
          <w:w w:val="120"/>
        </w:rPr>
        <w:t xml:space="preserve"> </w:t>
      </w:r>
      <w:r>
        <w:rPr>
          <w:w w:val="120"/>
        </w:rPr>
        <w:t>options</w:t>
      </w:r>
      <w:r>
        <w:rPr>
          <w:spacing w:val="-6"/>
          <w:w w:val="120"/>
        </w:rPr>
        <w:t xml:space="preserve"> </w:t>
      </w:r>
      <w:r>
        <w:rPr>
          <w:w w:val="120"/>
        </w:rPr>
        <w:t>represent</w:t>
      </w:r>
      <w:r>
        <w:rPr>
          <w:spacing w:val="-7"/>
          <w:w w:val="120"/>
        </w:rPr>
        <w:t xml:space="preserve"> </w:t>
      </w:r>
      <w:r>
        <w:rPr>
          <w:w w:val="120"/>
        </w:rPr>
        <w:t>significant</w:t>
      </w:r>
      <w:r>
        <w:rPr>
          <w:spacing w:val="-7"/>
          <w:w w:val="120"/>
        </w:rPr>
        <w:t xml:space="preserve"> </w:t>
      </w:r>
      <w:r>
        <w:rPr>
          <w:w w:val="120"/>
        </w:rPr>
        <w:t>change.</w:t>
      </w:r>
      <w:r>
        <w:rPr>
          <w:spacing w:val="-6"/>
          <w:w w:val="120"/>
        </w:rPr>
        <w:t xml:space="preserve"> </w:t>
      </w:r>
      <w:r>
        <w:rPr>
          <w:w w:val="120"/>
        </w:rPr>
        <w:t>Transfer</w:t>
      </w:r>
      <w:r>
        <w:rPr>
          <w:spacing w:val="-5"/>
          <w:w w:val="120"/>
        </w:rPr>
        <w:t xml:space="preserve"> </w:t>
      </w:r>
      <w:r>
        <w:rPr>
          <w:w w:val="120"/>
        </w:rPr>
        <w:t>from</w:t>
      </w:r>
      <w:r>
        <w:rPr>
          <w:spacing w:val="-6"/>
          <w:w w:val="120"/>
        </w:rPr>
        <w:t xml:space="preserve"> </w:t>
      </w:r>
      <w:r>
        <w:rPr>
          <w:w w:val="120"/>
        </w:rPr>
        <w:t>specific</w:t>
      </w:r>
      <w:r>
        <w:rPr>
          <w:spacing w:val="-7"/>
          <w:w w:val="120"/>
        </w:rPr>
        <w:t xml:space="preserve"> </w:t>
      </w:r>
      <w:r>
        <w:rPr>
          <w:w w:val="120"/>
        </w:rPr>
        <w:t>pathways</w:t>
      </w:r>
      <w:r>
        <w:rPr>
          <w:spacing w:val="-6"/>
          <w:w w:val="120"/>
        </w:rPr>
        <w:t xml:space="preserve"> </w:t>
      </w:r>
      <w:r>
        <w:rPr>
          <w:w w:val="120"/>
        </w:rPr>
        <w:t>to</w:t>
      </w:r>
      <w:r>
        <w:rPr>
          <w:spacing w:val="-6"/>
          <w:w w:val="120"/>
        </w:rPr>
        <w:t xml:space="preserve"> </w:t>
      </w:r>
      <w:r>
        <w:rPr>
          <w:w w:val="120"/>
        </w:rPr>
        <w:t>a</w:t>
      </w:r>
      <w:r>
        <w:rPr>
          <w:spacing w:val="-6"/>
          <w:w w:val="120"/>
        </w:rPr>
        <w:t xml:space="preserve"> </w:t>
      </w:r>
      <w:r>
        <w:rPr>
          <w:w w:val="120"/>
        </w:rPr>
        <w:t>single</w:t>
      </w:r>
      <w:r>
        <w:rPr>
          <w:spacing w:val="-6"/>
          <w:w w:val="120"/>
        </w:rPr>
        <w:t xml:space="preserve"> </w:t>
      </w:r>
      <w:r>
        <w:rPr>
          <w:w w:val="120"/>
        </w:rPr>
        <w:t>entry will require ongoing consultation and communications with all key stakeholders, including consumers.</w:t>
      </w:r>
      <w:r>
        <w:rPr>
          <w:spacing w:val="-17"/>
          <w:w w:val="120"/>
        </w:rPr>
        <w:t xml:space="preserve"> </w:t>
      </w:r>
      <w:r>
        <w:rPr>
          <w:w w:val="120"/>
        </w:rPr>
        <w:t>More</w:t>
      </w:r>
      <w:r>
        <w:rPr>
          <w:spacing w:val="-16"/>
          <w:w w:val="120"/>
        </w:rPr>
        <w:t xml:space="preserve"> </w:t>
      </w:r>
      <w:r>
        <w:rPr>
          <w:w w:val="120"/>
        </w:rPr>
        <w:t>detail</w:t>
      </w:r>
      <w:r>
        <w:rPr>
          <w:spacing w:val="-17"/>
          <w:w w:val="120"/>
        </w:rPr>
        <w:t xml:space="preserve"> </w:t>
      </w:r>
      <w:r>
        <w:rPr>
          <w:w w:val="120"/>
        </w:rPr>
        <w:t>is</w:t>
      </w:r>
      <w:r>
        <w:rPr>
          <w:spacing w:val="-15"/>
          <w:w w:val="120"/>
        </w:rPr>
        <w:t xml:space="preserve"> </w:t>
      </w:r>
      <w:r>
        <w:rPr>
          <w:w w:val="120"/>
        </w:rPr>
        <w:t>required</w:t>
      </w:r>
      <w:r>
        <w:rPr>
          <w:spacing w:val="-17"/>
          <w:w w:val="120"/>
        </w:rPr>
        <w:t xml:space="preserve"> </w:t>
      </w:r>
      <w:r>
        <w:rPr>
          <w:w w:val="120"/>
        </w:rPr>
        <w:t>to</w:t>
      </w:r>
      <w:r>
        <w:rPr>
          <w:spacing w:val="-15"/>
          <w:w w:val="120"/>
        </w:rPr>
        <w:t xml:space="preserve"> </w:t>
      </w:r>
      <w:r>
        <w:rPr>
          <w:w w:val="120"/>
        </w:rPr>
        <w:t>understand</w:t>
      </w:r>
      <w:r>
        <w:rPr>
          <w:spacing w:val="-17"/>
          <w:w w:val="120"/>
        </w:rPr>
        <w:t xml:space="preserve"> </w:t>
      </w:r>
      <w:r>
        <w:rPr>
          <w:w w:val="120"/>
        </w:rPr>
        <w:t>if</w:t>
      </w:r>
      <w:r>
        <w:rPr>
          <w:spacing w:val="-15"/>
          <w:w w:val="120"/>
        </w:rPr>
        <w:t xml:space="preserve"> </w:t>
      </w:r>
      <w:r>
        <w:rPr>
          <w:w w:val="120"/>
        </w:rPr>
        <w:t>they</w:t>
      </w:r>
      <w:r>
        <w:rPr>
          <w:spacing w:val="-16"/>
          <w:w w:val="120"/>
        </w:rPr>
        <w:t xml:space="preserve"> </w:t>
      </w:r>
      <w:r>
        <w:rPr>
          <w:w w:val="120"/>
        </w:rPr>
        <w:t>can</w:t>
      </w:r>
      <w:r>
        <w:rPr>
          <w:spacing w:val="-15"/>
          <w:w w:val="120"/>
        </w:rPr>
        <w:t xml:space="preserve"> </w:t>
      </w:r>
      <w:r>
        <w:rPr>
          <w:w w:val="120"/>
        </w:rPr>
        <w:t>achieve</w:t>
      </w:r>
      <w:r>
        <w:rPr>
          <w:spacing w:val="-15"/>
          <w:w w:val="120"/>
        </w:rPr>
        <w:t xml:space="preserve"> </w:t>
      </w:r>
      <w:r>
        <w:rPr>
          <w:w w:val="120"/>
        </w:rPr>
        <w:t>their</w:t>
      </w:r>
      <w:r>
        <w:rPr>
          <w:spacing w:val="-15"/>
          <w:w w:val="120"/>
        </w:rPr>
        <w:t xml:space="preserve"> </w:t>
      </w:r>
      <w:r>
        <w:rPr>
          <w:w w:val="120"/>
        </w:rPr>
        <w:t>intended</w:t>
      </w:r>
      <w:r>
        <w:rPr>
          <w:spacing w:val="-17"/>
          <w:w w:val="120"/>
        </w:rPr>
        <w:t xml:space="preserve"> </w:t>
      </w:r>
      <w:r>
        <w:rPr>
          <w:w w:val="120"/>
        </w:rPr>
        <w:t xml:space="preserve">objectives.” </w:t>
      </w:r>
      <w:r>
        <w:rPr>
          <w:i w:val="0"/>
          <w:w w:val="120"/>
        </w:rPr>
        <w:t>(Collaborative Consumer Group Response)</w:t>
      </w:r>
    </w:p>
    <w:p w14:paraId="36C6B413" w14:textId="77777777" w:rsidR="002138FA" w:rsidRDefault="00A2619F">
      <w:pPr>
        <w:pStyle w:val="BodyText"/>
        <w:spacing w:before="264" w:line="254" w:lineRule="auto"/>
        <w:ind w:right="959"/>
        <w:rPr>
          <w:i w:val="0"/>
        </w:rPr>
      </w:pPr>
      <w:r>
        <w:rPr>
          <w:w w:val="120"/>
        </w:rPr>
        <w:t>“Having the right expert clinicians and patients at the table with the Committee will also streamline</w:t>
      </w:r>
      <w:r>
        <w:rPr>
          <w:spacing w:val="-17"/>
          <w:w w:val="120"/>
        </w:rPr>
        <w:t xml:space="preserve"> </w:t>
      </w:r>
      <w:r>
        <w:rPr>
          <w:w w:val="120"/>
        </w:rPr>
        <w:t>the</w:t>
      </w:r>
      <w:r>
        <w:rPr>
          <w:spacing w:val="-16"/>
          <w:w w:val="120"/>
        </w:rPr>
        <w:t xml:space="preserve"> </w:t>
      </w:r>
      <w:r>
        <w:rPr>
          <w:w w:val="120"/>
        </w:rPr>
        <w:t>process.</w:t>
      </w:r>
      <w:r>
        <w:rPr>
          <w:spacing w:val="-17"/>
          <w:w w:val="120"/>
        </w:rPr>
        <w:t xml:space="preserve"> </w:t>
      </w:r>
      <w:r>
        <w:rPr>
          <w:w w:val="120"/>
        </w:rPr>
        <w:t>Hurdles</w:t>
      </w:r>
      <w:r>
        <w:rPr>
          <w:spacing w:val="-16"/>
          <w:w w:val="120"/>
        </w:rPr>
        <w:t xml:space="preserve"> </w:t>
      </w:r>
      <w:r>
        <w:rPr>
          <w:w w:val="120"/>
        </w:rPr>
        <w:t>can</w:t>
      </w:r>
      <w:r>
        <w:rPr>
          <w:spacing w:val="-16"/>
          <w:w w:val="120"/>
        </w:rPr>
        <w:t xml:space="preserve"> </w:t>
      </w:r>
      <w:r>
        <w:rPr>
          <w:w w:val="120"/>
        </w:rPr>
        <w:t>be</w:t>
      </w:r>
      <w:r>
        <w:rPr>
          <w:spacing w:val="-17"/>
          <w:w w:val="120"/>
        </w:rPr>
        <w:t xml:space="preserve"> </w:t>
      </w:r>
      <w:r>
        <w:rPr>
          <w:w w:val="120"/>
        </w:rPr>
        <w:t>managed</w:t>
      </w:r>
      <w:r>
        <w:rPr>
          <w:spacing w:val="-16"/>
          <w:w w:val="120"/>
        </w:rPr>
        <w:t xml:space="preserve"> </w:t>
      </w:r>
      <w:r>
        <w:rPr>
          <w:w w:val="120"/>
        </w:rPr>
        <w:t>at</w:t>
      </w:r>
      <w:r>
        <w:rPr>
          <w:spacing w:val="-16"/>
          <w:w w:val="120"/>
        </w:rPr>
        <w:t xml:space="preserve"> </w:t>
      </w:r>
      <w:r>
        <w:rPr>
          <w:w w:val="120"/>
        </w:rPr>
        <w:t>the</w:t>
      </w:r>
      <w:r>
        <w:rPr>
          <w:spacing w:val="-17"/>
          <w:w w:val="120"/>
        </w:rPr>
        <w:t xml:space="preserve"> </w:t>
      </w:r>
      <w:r>
        <w:rPr>
          <w:w w:val="120"/>
        </w:rPr>
        <w:t>time</w:t>
      </w:r>
      <w:r>
        <w:rPr>
          <w:spacing w:val="-16"/>
          <w:w w:val="120"/>
        </w:rPr>
        <w:t xml:space="preserve"> </w:t>
      </w:r>
      <w:r>
        <w:rPr>
          <w:w w:val="120"/>
        </w:rPr>
        <w:t>with</w:t>
      </w:r>
      <w:r>
        <w:rPr>
          <w:spacing w:val="-16"/>
          <w:w w:val="120"/>
        </w:rPr>
        <w:t xml:space="preserve"> </w:t>
      </w:r>
      <w:r>
        <w:rPr>
          <w:w w:val="120"/>
        </w:rPr>
        <w:t>their</w:t>
      </w:r>
      <w:r>
        <w:rPr>
          <w:spacing w:val="-16"/>
          <w:w w:val="120"/>
        </w:rPr>
        <w:t xml:space="preserve"> </w:t>
      </w:r>
      <w:r>
        <w:rPr>
          <w:w w:val="120"/>
        </w:rPr>
        <w:t>expertise</w:t>
      </w:r>
      <w:r>
        <w:rPr>
          <w:spacing w:val="-16"/>
          <w:w w:val="120"/>
        </w:rPr>
        <w:t xml:space="preserve"> </w:t>
      </w:r>
      <w:r>
        <w:rPr>
          <w:w w:val="120"/>
        </w:rPr>
        <w:t>by</w:t>
      </w:r>
      <w:r>
        <w:rPr>
          <w:spacing w:val="-17"/>
          <w:w w:val="120"/>
        </w:rPr>
        <w:t xml:space="preserve"> </w:t>
      </w:r>
      <w:r>
        <w:rPr>
          <w:w w:val="120"/>
        </w:rPr>
        <w:t>providing</w:t>
      </w:r>
      <w:r>
        <w:rPr>
          <w:spacing w:val="-16"/>
          <w:w w:val="120"/>
        </w:rPr>
        <w:t xml:space="preserve"> </w:t>
      </w:r>
      <w:r>
        <w:rPr>
          <w:w w:val="120"/>
        </w:rPr>
        <w:t xml:space="preserve">or </w:t>
      </w:r>
      <w:r>
        <w:rPr>
          <w:w w:val="115"/>
        </w:rPr>
        <w:t xml:space="preserve">sourcing relevant advice or data, rather than the matter under question being referred to another </w:t>
      </w:r>
      <w:r>
        <w:rPr>
          <w:w w:val="120"/>
        </w:rPr>
        <w:t>round</w:t>
      </w:r>
      <w:r>
        <w:rPr>
          <w:spacing w:val="-2"/>
          <w:w w:val="120"/>
        </w:rPr>
        <w:t xml:space="preserve"> </w:t>
      </w:r>
      <w:r>
        <w:rPr>
          <w:w w:val="120"/>
        </w:rPr>
        <w:t xml:space="preserve">of evaluation.” </w:t>
      </w:r>
      <w:r>
        <w:rPr>
          <w:i w:val="0"/>
          <w:w w:val="120"/>
        </w:rPr>
        <w:t>(Haemophilia</w:t>
      </w:r>
      <w:r>
        <w:rPr>
          <w:i w:val="0"/>
          <w:spacing w:val="-1"/>
          <w:w w:val="120"/>
        </w:rPr>
        <w:t xml:space="preserve"> </w:t>
      </w:r>
      <w:r>
        <w:rPr>
          <w:i w:val="0"/>
          <w:w w:val="120"/>
        </w:rPr>
        <w:t>Foundation</w:t>
      </w:r>
      <w:r>
        <w:rPr>
          <w:i w:val="0"/>
          <w:spacing w:val="-3"/>
          <w:w w:val="120"/>
        </w:rPr>
        <w:t xml:space="preserve"> </w:t>
      </w:r>
      <w:r>
        <w:rPr>
          <w:i w:val="0"/>
          <w:w w:val="120"/>
        </w:rPr>
        <w:t>Australia</w:t>
      </w:r>
    </w:p>
    <w:p w14:paraId="36C6B414" w14:textId="77777777" w:rsidR="002138FA" w:rsidRDefault="00A2619F">
      <w:pPr>
        <w:pStyle w:val="BodyText"/>
        <w:spacing w:before="254" w:line="252" w:lineRule="auto"/>
        <w:ind w:right="972"/>
      </w:pPr>
      <w:r>
        <w:rPr>
          <w:w w:val="115"/>
        </w:rPr>
        <w:t>“Mito Foundation supports the measures described in these reform options that have the</w:t>
      </w:r>
      <w:r>
        <w:rPr>
          <w:spacing w:val="40"/>
          <w:w w:val="115"/>
        </w:rPr>
        <w:t xml:space="preserve"> </w:t>
      </w:r>
      <w:r>
        <w:rPr>
          <w:w w:val="115"/>
        </w:rPr>
        <w:t>potential to increase timely and equitable access to health technologies for all Australians. However, an implementation plan is needed which takes the following into account:</w:t>
      </w:r>
    </w:p>
    <w:p w14:paraId="36C6B415" w14:textId="77777777" w:rsidR="002138FA" w:rsidRDefault="00A2619F">
      <w:pPr>
        <w:pStyle w:val="ListParagraph"/>
        <w:numPr>
          <w:ilvl w:val="0"/>
          <w:numId w:val="46"/>
        </w:numPr>
        <w:tabs>
          <w:tab w:val="left" w:pos="1110"/>
        </w:tabs>
        <w:spacing w:before="263" w:line="252" w:lineRule="auto"/>
        <w:ind w:right="963"/>
        <w:jc w:val="both"/>
        <w:rPr>
          <w:i/>
          <w:sz w:val="24"/>
        </w:rPr>
      </w:pPr>
      <w:r>
        <w:rPr>
          <w:i/>
          <w:w w:val="115"/>
          <w:sz w:val="24"/>
        </w:rPr>
        <w:t>Consumers are engaged throughout this process. All decisions should be made with appropriate expertise guiding decision-making. This includes rare disease expertise and consumer representatives.</w:t>
      </w:r>
    </w:p>
    <w:p w14:paraId="36C6B416" w14:textId="77777777" w:rsidR="002138FA" w:rsidRDefault="00A2619F">
      <w:pPr>
        <w:pStyle w:val="ListParagraph"/>
        <w:numPr>
          <w:ilvl w:val="0"/>
          <w:numId w:val="46"/>
        </w:numPr>
        <w:tabs>
          <w:tab w:val="left" w:pos="1110"/>
        </w:tabs>
        <w:spacing w:before="263" w:line="254" w:lineRule="auto"/>
        <w:ind w:right="965"/>
        <w:jc w:val="both"/>
        <w:rPr>
          <w:i/>
          <w:sz w:val="24"/>
        </w:rPr>
      </w:pPr>
      <w:r>
        <w:rPr>
          <w:i/>
          <w:w w:val="115"/>
          <w:sz w:val="24"/>
        </w:rPr>
        <w:t>Strengths in existing processes are not lost; whatever changes are made still need to be</w:t>
      </w:r>
      <w:r>
        <w:rPr>
          <w:i/>
          <w:spacing w:val="40"/>
          <w:w w:val="115"/>
          <w:sz w:val="24"/>
        </w:rPr>
        <w:t xml:space="preserve"> </w:t>
      </w:r>
      <w:r>
        <w:rPr>
          <w:i/>
          <w:w w:val="115"/>
          <w:sz w:val="24"/>
        </w:rPr>
        <w:t>fit</w:t>
      </w:r>
      <w:r>
        <w:rPr>
          <w:i/>
          <w:spacing w:val="-1"/>
          <w:w w:val="115"/>
          <w:sz w:val="24"/>
        </w:rPr>
        <w:t xml:space="preserve"> </w:t>
      </w:r>
      <w:r>
        <w:rPr>
          <w:i/>
          <w:w w:val="115"/>
          <w:sz w:val="24"/>
        </w:rPr>
        <w:t>for purpose. One example</w:t>
      </w:r>
      <w:r>
        <w:rPr>
          <w:i/>
          <w:spacing w:val="-1"/>
          <w:w w:val="115"/>
          <w:sz w:val="24"/>
        </w:rPr>
        <w:t xml:space="preserve"> </w:t>
      </w:r>
      <w:r>
        <w:rPr>
          <w:i/>
          <w:w w:val="115"/>
          <w:sz w:val="24"/>
        </w:rPr>
        <w:t>is the expertise of MSAC</w:t>
      </w:r>
      <w:r>
        <w:rPr>
          <w:i/>
          <w:spacing w:val="-1"/>
          <w:w w:val="115"/>
          <w:sz w:val="24"/>
        </w:rPr>
        <w:t xml:space="preserve"> </w:t>
      </w:r>
      <w:r>
        <w:rPr>
          <w:i/>
          <w:w w:val="115"/>
          <w:sz w:val="24"/>
        </w:rPr>
        <w:t>in making</w:t>
      </w:r>
      <w:r>
        <w:rPr>
          <w:i/>
          <w:spacing w:val="-1"/>
          <w:w w:val="115"/>
          <w:sz w:val="24"/>
        </w:rPr>
        <w:t xml:space="preserve"> </w:t>
      </w:r>
      <w:r>
        <w:rPr>
          <w:i/>
          <w:w w:val="115"/>
          <w:sz w:val="24"/>
        </w:rPr>
        <w:t>decisions</w:t>
      </w:r>
      <w:r>
        <w:rPr>
          <w:i/>
          <w:spacing w:val="-1"/>
          <w:w w:val="115"/>
          <w:sz w:val="24"/>
        </w:rPr>
        <w:t xml:space="preserve"> </w:t>
      </w:r>
      <w:r>
        <w:rPr>
          <w:i/>
          <w:w w:val="115"/>
          <w:sz w:val="24"/>
        </w:rPr>
        <w:t>about</w:t>
      </w:r>
      <w:r>
        <w:rPr>
          <w:i/>
          <w:spacing w:val="-1"/>
          <w:w w:val="115"/>
          <w:sz w:val="24"/>
        </w:rPr>
        <w:t xml:space="preserve"> </w:t>
      </w:r>
      <w:r>
        <w:rPr>
          <w:i/>
          <w:w w:val="115"/>
          <w:sz w:val="24"/>
        </w:rPr>
        <w:t xml:space="preserve">genomic </w:t>
      </w:r>
      <w:r>
        <w:rPr>
          <w:i/>
          <w:spacing w:val="-2"/>
          <w:w w:val="115"/>
          <w:sz w:val="24"/>
        </w:rPr>
        <w:t>testing.</w:t>
      </w:r>
    </w:p>
    <w:p w14:paraId="36C6B417" w14:textId="77777777" w:rsidR="002138FA" w:rsidRDefault="00A2619F">
      <w:pPr>
        <w:pStyle w:val="ListParagraph"/>
        <w:numPr>
          <w:ilvl w:val="0"/>
          <w:numId w:val="46"/>
        </w:numPr>
        <w:tabs>
          <w:tab w:val="left" w:pos="1110"/>
        </w:tabs>
        <w:spacing w:before="255"/>
        <w:rPr>
          <w:i/>
          <w:sz w:val="24"/>
        </w:rPr>
      </w:pPr>
      <w:r>
        <w:rPr>
          <w:i/>
          <w:w w:val="115"/>
          <w:sz w:val="24"/>
        </w:rPr>
        <w:t>Clarity</w:t>
      </w:r>
      <w:r>
        <w:rPr>
          <w:i/>
          <w:spacing w:val="4"/>
          <w:w w:val="115"/>
          <w:sz w:val="24"/>
        </w:rPr>
        <w:t xml:space="preserve"> </w:t>
      </w:r>
      <w:r>
        <w:rPr>
          <w:i/>
          <w:w w:val="115"/>
          <w:sz w:val="24"/>
        </w:rPr>
        <w:t>on</w:t>
      </w:r>
      <w:r>
        <w:rPr>
          <w:i/>
          <w:spacing w:val="5"/>
          <w:w w:val="115"/>
          <w:sz w:val="24"/>
        </w:rPr>
        <w:t xml:space="preserve"> </w:t>
      </w:r>
      <w:r>
        <w:rPr>
          <w:i/>
          <w:w w:val="115"/>
          <w:sz w:val="24"/>
        </w:rPr>
        <w:t>the</w:t>
      </w:r>
      <w:r>
        <w:rPr>
          <w:i/>
          <w:spacing w:val="5"/>
          <w:w w:val="115"/>
          <w:sz w:val="24"/>
        </w:rPr>
        <w:t xml:space="preserve"> </w:t>
      </w:r>
      <w:r>
        <w:rPr>
          <w:i/>
          <w:w w:val="115"/>
          <w:sz w:val="24"/>
        </w:rPr>
        <w:t>transition</w:t>
      </w:r>
      <w:r>
        <w:rPr>
          <w:i/>
          <w:spacing w:val="2"/>
          <w:w w:val="115"/>
          <w:sz w:val="24"/>
        </w:rPr>
        <w:t xml:space="preserve"> </w:t>
      </w:r>
      <w:r>
        <w:rPr>
          <w:i/>
          <w:w w:val="115"/>
          <w:sz w:val="24"/>
        </w:rPr>
        <w:t>process</w:t>
      </w:r>
      <w:r>
        <w:rPr>
          <w:i/>
          <w:spacing w:val="3"/>
          <w:w w:val="115"/>
          <w:sz w:val="24"/>
        </w:rPr>
        <w:t xml:space="preserve"> </w:t>
      </w:r>
      <w:r>
        <w:rPr>
          <w:i/>
          <w:w w:val="115"/>
          <w:sz w:val="24"/>
        </w:rPr>
        <w:t>of</w:t>
      </w:r>
      <w:r>
        <w:rPr>
          <w:i/>
          <w:spacing w:val="5"/>
          <w:w w:val="115"/>
          <w:sz w:val="24"/>
        </w:rPr>
        <w:t xml:space="preserve"> </w:t>
      </w:r>
      <w:r>
        <w:rPr>
          <w:i/>
          <w:w w:val="115"/>
          <w:sz w:val="24"/>
        </w:rPr>
        <w:t>existing</w:t>
      </w:r>
      <w:r>
        <w:rPr>
          <w:i/>
          <w:spacing w:val="3"/>
          <w:w w:val="115"/>
          <w:sz w:val="24"/>
        </w:rPr>
        <w:t xml:space="preserve"> </w:t>
      </w:r>
      <w:r>
        <w:rPr>
          <w:i/>
          <w:w w:val="115"/>
          <w:sz w:val="24"/>
        </w:rPr>
        <w:t>committee(s’)</w:t>
      </w:r>
      <w:r>
        <w:rPr>
          <w:i/>
          <w:spacing w:val="3"/>
          <w:w w:val="115"/>
          <w:sz w:val="24"/>
        </w:rPr>
        <w:t xml:space="preserve"> </w:t>
      </w:r>
      <w:r>
        <w:rPr>
          <w:i/>
          <w:w w:val="115"/>
          <w:sz w:val="24"/>
        </w:rPr>
        <w:t>functions</w:t>
      </w:r>
      <w:r>
        <w:rPr>
          <w:i/>
          <w:spacing w:val="3"/>
          <w:w w:val="115"/>
          <w:sz w:val="24"/>
        </w:rPr>
        <w:t xml:space="preserve"> </w:t>
      </w:r>
      <w:r>
        <w:rPr>
          <w:i/>
          <w:w w:val="115"/>
          <w:sz w:val="24"/>
        </w:rPr>
        <w:t>to</w:t>
      </w:r>
      <w:r>
        <w:rPr>
          <w:i/>
          <w:spacing w:val="3"/>
          <w:w w:val="115"/>
          <w:sz w:val="24"/>
        </w:rPr>
        <w:t xml:space="preserve"> </w:t>
      </w:r>
      <w:r>
        <w:rPr>
          <w:i/>
          <w:w w:val="115"/>
          <w:sz w:val="24"/>
        </w:rPr>
        <w:t>the</w:t>
      </w:r>
      <w:r>
        <w:rPr>
          <w:i/>
          <w:spacing w:val="5"/>
          <w:w w:val="115"/>
          <w:sz w:val="24"/>
        </w:rPr>
        <w:t xml:space="preserve"> </w:t>
      </w:r>
      <w:r>
        <w:rPr>
          <w:i/>
          <w:w w:val="115"/>
          <w:sz w:val="24"/>
        </w:rPr>
        <w:t>PBAC</w:t>
      </w:r>
      <w:r>
        <w:rPr>
          <w:i/>
          <w:spacing w:val="4"/>
          <w:w w:val="115"/>
          <w:sz w:val="24"/>
        </w:rPr>
        <w:t xml:space="preserve"> </w:t>
      </w:r>
      <w:r>
        <w:rPr>
          <w:i/>
          <w:w w:val="115"/>
          <w:sz w:val="24"/>
        </w:rPr>
        <w:t>and</w:t>
      </w:r>
      <w:r>
        <w:rPr>
          <w:i/>
          <w:spacing w:val="2"/>
          <w:w w:val="115"/>
          <w:sz w:val="24"/>
        </w:rPr>
        <w:t xml:space="preserve"> </w:t>
      </w:r>
      <w:r>
        <w:rPr>
          <w:i/>
          <w:spacing w:val="-4"/>
          <w:w w:val="115"/>
          <w:sz w:val="24"/>
        </w:rPr>
        <w:t>then</w:t>
      </w:r>
    </w:p>
    <w:p w14:paraId="36C6B418" w14:textId="77777777" w:rsidR="002138FA" w:rsidRDefault="00A2619F">
      <w:pPr>
        <w:pStyle w:val="BodyText"/>
        <w:spacing w:before="17"/>
        <w:ind w:left="1110"/>
        <w:jc w:val="left"/>
      </w:pPr>
      <w:r>
        <w:rPr>
          <w:w w:val="120"/>
        </w:rPr>
        <w:t>to</w:t>
      </w:r>
      <w:r>
        <w:rPr>
          <w:spacing w:val="-12"/>
          <w:w w:val="120"/>
        </w:rPr>
        <w:t xml:space="preserve"> </w:t>
      </w:r>
      <w:r>
        <w:rPr>
          <w:w w:val="120"/>
        </w:rPr>
        <w:t>the</w:t>
      </w:r>
      <w:r>
        <w:rPr>
          <w:spacing w:val="-11"/>
          <w:w w:val="120"/>
        </w:rPr>
        <w:t xml:space="preserve"> </w:t>
      </w:r>
      <w:r>
        <w:rPr>
          <w:w w:val="120"/>
        </w:rPr>
        <w:t>HTA</w:t>
      </w:r>
      <w:r>
        <w:rPr>
          <w:spacing w:val="-11"/>
          <w:w w:val="120"/>
        </w:rPr>
        <w:t xml:space="preserve"> </w:t>
      </w:r>
      <w:r>
        <w:rPr>
          <w:spacing w:val="-2"/>
          <w:w w:val="120"/>
        </w:rPr>
        <w:t>committee.</w:t>
      </w:r>
    </w:p>
    <w:p w14:paraId="36C6B419" w14:textId="77777777" w:rsidR="002138FA" w:rsidRDefault="00A2619F">
      <w:pPr>
        <w:pStyle w:val="ListParagraph"/>
        <w:numPr>
          <w:ilvl w:val="0"/>
          <w:numId w:val="46"/>
        </w:numPr>
        <w:tabs>
          <w:tab w:val="left" w:pos="1110"/>
        </w:tabs>
        <w:spacing w:before="275" w:line="252" w:lineRule="auto"/>
        <w:ind w:right="969"/>
        <w:jc w:val="both"/>
        <w:rPr>
          <w:i/>
          <w:sz w:val="24"/>
        </w:rPr>
      </w:pPr>
      <w:r>
        <w:rPr>
          <w:i/>
          <w:w w:val="120"/>
          <w:sz w:val="24"/>
        </w:rPr>
        <w:t>Any</w:t>
      </w:r>
      <w:r>
        <w:rPr>
          <w:i/>
          <w:spacing w:val="-7"/>
          <w:w w:val="120"/>
          <w:sz w:val="24"/>
        </w:rPr>
        <w:t xml:space="preserve"> </w:t>
      </w:r>
      <w:r>
        <w:rPr>
          <w:i/>
          <w:w w:val="120"/>
          <w:sz w:val="24"/>
        </w:rPr>
        <w:t>changes</w:t>
      </w:r>
      <w:r>
        <w:rPr>
          <w:i/>
          <w:spacing w:val="-7"/>
          <w:w w:val="120"/>
          <w:sz w:val="24"/>
        </w:rPr>
        <w:t xml:space="preserve"> </w:t>
      </w:r>
      <w:r>
        <w:rPr>
          <w:i/>
          <w:w w:val="120"/>
          <w:sz w:val="24"/>
        </w:rPr>
        <w:t>should</w:t>
      </w:r>
      <w:r>
        <w:rPr>
          <w:i/>
          <w:spacing w:val="-7"/>
          <w:w w:val="120"/>
          <w:sz w:val="24"/>
        </w:rPr>
        <w:t xml:space="preserve"> </w:t>
      </w:r>
      <w:r>
        <w:rPr>
          <w:i/>
          <w:w w:val="120"/>
          <w:sz w:val="24"/>
        </w:rPr>
        <w:t>ensure</w:t>
      </w:r>
      <w:r>
        <w:rPr>
          <w:i/>
          <w:spacing w:val="-7"/>
          <w:w w:val="120"/>
          <w:sz w:val="24"/>
        </w:rPr>
        <w:t xml:space="preserve"> </w:t>
      </w:r>
      <w:r>
        <w:rPr>
          <w:i/>
          <w:w w:val="120"/>
          <w:sz w:val="24"/>
        </w:rPr>
        <w:t>that</w:t>
      </w:r>
      <w:r>
        <w:rPr>
          <w:i/>
          <w:spacing w:val="-7"/>
          <w:w w:val="120"/>
          <w:sz w:val="24"/>
        </w:rPr>
        <w:t xml:space="preserve"> </w:t>
      </w:r>
      <w:r>
        <w:rPr>
          <w:i/>
          <w:w w:val="120"/>
          <w:sz w:val="24"/>
        </w:rPr>
        <w:t>there</w:t>
      </w:r>
      <w:r>
        <w:rPr>
          <w:i/>
          <w:spacing w:val="-7"/>
          <w:w w:val="120"/>
          <w:sz w:val="24"/>
        </w:rPr>
        <w:t xml:space="preserve"> </w:t>
      </w:r>
      <w:r>
        <w:rPr>
          <w:i/>
          <w:w w:val="120"/>
          <w:sz w:val="24"/>
        </w:rPr>
        <w:t>are</w:t>
      </w:r>
      <w:r>
        <w:rPr>
          <w:i/>
          <w:spacing w:val="-7"/>
          <w:w w:val="120"/>
          <w:sz w:val="24"/>
        </w:rPr>
        <w:t xml:space="preserve"> </w:t>
      </w:r>
      <w:r>
        <w:rPr>
          <w:i/>
          <w:w w:val="120"/>
          <w:sz w:val="24"/>
        </w:rPr>
        <w:t>no</w:t>
      </w:r>
      <w:r>
        <w:rPr>
          <w:i/>
          <w:spacing w:val="-8"/>
          <w:w w:val="120"/>
          <w:sz w:val="24"/>
        </w:rPr>
        <w:t xml:space="preserve"> </w:t>
      </w:r>
      <w:r>
        <w:rPr>
          <w:i/>
          <w:w w:val="120"/>
          <w:sz w:val="24"/>
        </w:rPr>
        <w:t>additional</w:t>
      </w:r>
      <w:r>
        <w:rPr>
          <w:i/>
          <w:spacing w:val="-7"/>
          <w:w w:val="120"/>
          <w:sz w:val="24"/>
        </w:rPr>
        <w:t xml:space="preserve"> </w:t>
      </w:r>
      <w:r>
        <w:rPr>
          <w:i/>
          <w:w w:val="120"/>
          <w:sz w:val="24"/>
        </w:rPr>
        <w:t>barriers</w:t>
      </w:r>
      <w:r>
        <w:rPr>
          <w:i/>
          <w:spacing w:val="-7"/>
          <w:w w:val="120"/>
          <w:sz w:val="24"/>
        </w:rPr>
        <w:t xml:space="preserve"> </w:t>
      </w:r>
      <w:r>
        <w:rPr>
          <w:i/>
          <w:w w:val="120"/>
          <w:sz w:val="24"/>
        </w:rPr>
        <w:t>to</w:t>
      </w:r>
      <w:r>
        <w:rPr>
          <w:i/>
          <w:spacing w:val="-7"/>
          <w:w w:val="120"/>
          <w:sz w:val="24"/>
        </w:rPr>
        <w:t xml:space="preserve"> </w:t>
      </w:r>
      <w:r>
        <w:rPr>
          <w:i/>
          <w:w w:val="120"/>
          <w:sz w:val="24"/>
        </w:rPr>
        <w:t>access</w:t>
      </w:r>
      <w:r>
        <w:rPr>
          <w:i/>
          <w:spacing w:val="-7"/>
          <w:w w:val="120"/>
          <w:sz w:val="24"/>
        </w:rPr>
        <w:t xml:space="preserve"> </w:t>
      </w:r>
      <w:r>
        <w:rPr>
          <w:i/>
          <w:w w:val="120"/>
          <w:sz w:val="24"/>
        </w:rPr>
        <w:t>for</w:t>
      </w:r>
      <w:r>
        <w:rPr>
          <w:i/>
          <w:spacing w:val="-7"/>
          <w:w w:val="120"/>
          <w:sz w:val="24"/>
        </w:rPr>
        <w:t xml:space="preserve"> </w:t>
      </w:r>
      <w:r>
        <w:rPr>
          <w:i/>
          <w:w w:val="120"/>
          <w:sz w:val="24"/>
        </w:rPr>
        <w:t>complex, high-cost treatments for ultra-rare diseases.</w:t>
      </w:r>
    </w:p>
    <w:p w14:paraId="36C6B41A" w14:textId="77777777" w:rsidR="002138FA" w:rsidRDefault="00A2619F">
      <w:pPr>
        <w:pStyle w:val="ListParagraph"/>
        <w:numPr>
          <w:ilvl w:val="0"/>
          <w:numId w:val="46"/>
        </w:numPr>
        <w:tabs>
          <w:tab w:val="left" w:pos="1110"/>
        </w:tabs>
        <w:spacing w:before="261"/>
        <w:rPr>
          <w:i/>
          <w:sz w:val="24"/>
        </w:rPr>
      </w:pPr>
      <w:r>
        <w:rPr>
          <w:i/>
          <w:spacing w:val="-2"/>
          <w:w w:val="120"/>
          <w:sz w:val="24"/>
        </w:rPr>
        <w:t>Ensure</w:t>
      </w:r>
      <w:r>
        <w:rPr>
          <w:i/>
          <w:spacing w:val="-7"/>
          <w:w w:val="120"/>
          <w:sz w:val="24"/>
        </w:rPr>
        <w:t xml:space="preserve"> </w:t>
      </w:r>
      <w:r>
        <w:rPr>
          <w:i/>
          <w:spacing w:val="-2"/>
          <w:w w:val="120"/>
          <w:sz w:val="24"/>
        </w:rPr>
        <w:t>that</w:t>
      </w:r>
      <w:r>
        <w:rPr>
          <w:i/>
          <w:spacing w:val="-5"/>
          <w:w w:val="120"/>
          <w:sz w:val="24"/>
        </w:rPr>
        <w:t xml:space="preserve"> </w:t>
      </w:r>
      <w:r>
        <w:rPr>
          <w:i/>
          <w:spacing w:val="-2"/>
          <w:w w:val="120"/>
          <w:sz w:val="24"/>
        </w:rPr>
        <w:t>the</w:t>
      </w:r>
      <w:r>
        <w:rPr>
          <w:i/>
          <w:spacing w:val="-5"/>
          <w:w w:val="120"/>
          <w:sz w:val="24"/>
        </w:rPr>
        <w:t xml:space="preserve"> </w:t>
      </w:r>
      <w:r>
        <w:rPr>
          <w:i/>
          <w:spacing w:val="-2"/>
          <w:w w:val="120"/>
          <w:sz w:val="24"/>
        </w:rPr>
        <w:t>streamlined</w:t>
      </w:r>
      <w:r>
        <w:rPr>
          <w:i/>
          <w:spacing w:val="-4"/>
          <w:w w:val="120"/>
          <w:sz w:val="24"/>
        </w:rPr>
        <w:t xml:space="preserve"> </w:t>
      </w:r>
      <w:r>
        <w:rPr>
          <w:i/>
          <w:spacing w:val="-2"/>
          <w:w w:val="120"/>
          <w:sz w:val="24"/>
        </w:rPr>
        <w:t>pathway</w:t>
      </w:r>
      <w:r>
        <w:rPr>
          <w:i/>
          <w:spacing w:val="-4"/>
          <w:w w:val="120"/>
          <w:sz w:val="24"/>
        </w:rPr>
        <w:t xml:space="preserve"> </w:t>
      </w:r>
      <w:r>
        <w:rPr>
          <w:i/>
          <w:spacing w:val="-2"/>
          <w:w w:val="120"/>
          <w:sz w:val="24"/>
        </w:rPr>
        <w:t>doesn’t</w:t>
      </w:r>
      <w:r>
        <w:rPr>
          <w:i/>
          <w:spacing w:val="-6"/>
          <w:w w:val="120"/>
          <w:sz w:val="24"/>
        </w:rPr>
        <w:t xml:space="preserve"> </w:t>
      </w:r>
      <w:r>
        <w:rPr>
          <w:i/>
          <w:spacing w:val="-2"/>
          <w:w w:val="120"/>
          <w:sz w:val="24"/>
        </w:rPr>
        <w:t>instead</w:t>
      </w:r>
      <w:r>
        <w:rPr>
          <w:i/>
          <w:spacing w:val="-6"/>
          <w:w w:val="120"/>
          <w:sz w:val="24"/>
        </w:rPr>
        <w:t xml:space="preserve"> </w:t>
      </w:r>
      <w:r>
        <w:rPr>
          <w:i/>
          <w:spacing w:val="-2"/>
          <w:w w:val="120"/>
          <w:sz w:val="24"/>
        </w:rPr>
        <w:t>add</w:t>
      </w:r>
      <w:r>
        <w:rPr>
          <w:i/>
          <w:spacing w:val="-5"/>
          <w:w w:val="120"/>
          <w:sz w:val="24"/>
        </w:rPr>
        <w:t xml:space="preserve"> </w:t>
      </w:r>
      <w:r>
        <w:rPr>
          <w:i/>
          <w:spacing w:val="-2"/>
          <w:w w:val="120"/>
          <w:sz w:val="24"/>
        </w:rPr>
        <w:t>inefficiency</w:t>
      </w:r>
      <w:r>
        <w:rPr>
          <w:i/>
          <w:spacing w:val="-5"/>
          <w:w w:val="120"/>
          <w:sz w:val="24"/>
        </w:rPr>
        <w:t xml:space="preserve"> </w:t>
      </w:r>
      <w:r>
        <w:rPr>
          <w:i/>
          <w:spacing w:val="-2"/>
          <w:w w:val="120"/>
          <w:sz w:val="24"/>
        </w:rPr>
        <w:t>to</w:t>
      </w:r>
      <w:r>
        <w:rPr>
          <w:i/>
          <w:spacing w:val="-5"/>
          <w:w w:val="120"/>
          <w:sz w:val="24"/>
        </w:rPr>
        <w:t xml:space="preserve"> </w:t>
      </w:r>
      <w:r>
        <w:rPr>
          <w:i/>
          <w:spacing w:val="-2"/>
          <w:w w:val="120"/>
          <w:sz w:val="24"/>
        </w:rPr>
        <w:t>the</w:t>
      </w:r>
      <w:r>
        <w:rPr>
          <w:i/>
          <w:spacing w:val="-4"/>
          <w:w w:val="120"/>
          <w:sz w:val="24"/>
        </w:rPr>
        <w:t xml:space="preserve"> </w:t>
      </w:r>
      <w:r>
        <w:rPr>
          <w:i/>
          <w:spacing w:val="-2"/>
          <w:w w:val="120"/>
          <w:sz w:val="24"/>
        </w:rPr>
        <w:t>HTA</w:t>
      </w:r>
      <w:r>
        <w:rPr>
          <w:i/>
          <w:spacing w:val="-7"/>
          <w:w w:val="120"/>
          <w:sz w:val="24"/>
        </w:rPr>
        <w:t xml:space="preserve"> </w:t>
      </w:r>
      <w:r>
        <w:rPr>
          <w:i/>
          <w:spacing w:val="-2"/>
          <w:w w:val="120"/>
          <w:sz w:val="24"/>
        </w:rPr>
        <w:t>system</w:t>
      </w:r>
    </w:p>
    <w:p w14:paraId="36C6B41B" w14:textId="77777777" w:rsidR="002138FA" w:rsidRDefault="00A2619F">
      <w:pPr>
        <w:spacing w:before="15"/>
        <w:ind w:left="1110"/>
        <w:rPr>
          <w:sz w:val="24"/>
        </w:rPr>
      </w:pPr>
      <w:r>
        <w:rPr>
          <w:i/>
          <w:w w:val="120"/>
          <w:sz w:val="24"/>
        </w:rPr>
        <w:t>due</w:t>
      </w:r>
      <w:r>
        <w:rPr>
          <w:i/>
          <w:spacing w:val="-14"/>
          <w:w w:val="120"/>
          <w:sz w:val="24"/>
        </w:rPr>
        <w:t xml:space="preserve"> </w:t>
      </w:r>
      <w:r>
        <w:rPr>
          <w:i/>
          <w:w w:val="120"/>
          <w:sz w:val="24"/>
        </w:rPr>
        <w:t>to</w:t>
      </w:r>
      <w:r>
        <w:rPr>
          <w:i/>
          <w:spacing w:val="-13"/>
          <w:w w:val="120"/>
          <w:sz w:val="24"/>
        </w:rPr>
        <w:t xml:space="preserve"> </w:t>
      </w:r>
      <w:r>
        <w:rPr>
          <w:i/>
          <w:w w:val="120"/>
          <w:sz w:val="24"/>
        </w:rPr>
        <w:t>the</w:t>
      </w:r>
      <w:r>
        <w:rPr>
          <w:i/>
          <w:spacing w:val="-14"/>
          <w:w w:val="120"/>
          <w:sz w:val="24"/>
        </w:rPr>
        <w:t xml:space="preserve"> </w:t>
      </w:r>
      <w:r>
        <w:rPr>
          <w:i/>
          <w:w w:val="120"/>
          <w:sz w:val="24"/>
        </w:rPr>
        <w:t>increased</w:t>
      </w:r>
      <w:r>
        <w:rPr>
          <w:i/>
          <w:spacing w:val="-14"/>
          <w:w w:val="120"/>
          <w:sz w:val="24"/>
        </w:rPr>
        <w:t xml:space="preserve"> </w:t>
      </w:r>
      <w:r>
        <w:rPr>
          <w:i/>
          <w:w w:val="120"/>
          <w:sz w:val="24"/>
        </w:rPr>
        <w:t>scope</w:t>
      </w:r>
      <w:r>
        <w:rPr>
          <w:i/>
          <w:spacing w:val="-13"/>
          <w:w w:val="120"/>
          <w:sz w:val="24"/>
        </w:rPr>
        <w:t xml:space="preserve"> </w:t>
      </w:r>
      <w:r>
        <w:rPr>
          <w:i/>
          <w:w w:val="120"/>
          <w:sz w:val="24"/>
        </w:rPr>
        <w:t>of</w:t>
      </w:r>
      <w:r>
        <w:rPr>
          <w:i/>
          <w:spacing w:val="-14"/>
          <w:w w:val="120"/>
          <w:sz w:val="24"/>
        </w:rPr>
        <w:t xml:space="preserve"> </w:t>
      </w:r>
      <w:r>
        <w:rPr>
          <w:i/>
          <w:w w:val="120"/>
          <w:sz w:val="24"/>
        </w:rPr>
        <w:t>health</w:t>
      </w:r>
      <w:r>
        <w:rPr>
          <w:i/>
          <w:spacing w:val="-12"/>
          <w:w w:val="120"/>
          <w:sz w:val="24"/>
        </w:rPr>
        <w:t xml:space="preserve"> </w:t>
      </w:r>
      <w:r>
        <w:rPr>
          <w:i/>
          <w:w w:val="120"/>
          <w:sz w:val="24"/>
        </w:rPr>
        <w:t>technologies.”</w:t>
      </w:r>
      <w:r>
        <w:rPr>
          <w:i/>
          <w:spacing w:val="-15"/>
          <w:w w:val="120"/>
          <w:sz w:val="24"/>
        </w:rPr>
        <w:t xml:space="preserve"> </w:t>
      </w:r>
      <w:r>
        <w:rPr>
          <w:w w:val="120"/>
          <w:sz w:val="24"/>
        </w:rPr>
        <w:t>(Mito</w:t>
      </w:r>
      <w:r>
        <w:rPr>
          <w:spacing w:val="-13"/>
          <w:w w:val="120"/>
          <w:sz w:val="24"/>
        </w:rPr>
        <w:t xml:space="preserve"> </w:t>
      </w:r>
      <w:r>
        <w:rPr>
          <w:spacing w:val="-2"/>
          <w:w w:val="120"/>
          <w:sz w:val="24"/>
        </w:rPr>
        <w:t>Foundation)</w:t>
      </w:r>
    </w:p>
    <w:p w14:paraId="36C6B41C" w14:textId="77777777" w:rsidR="002138FA" w:rsidRDefault="00A2619F">
      <w:pPr>
        <w:pStyle w:val="BodyText"/>
        <w:spacing w:before="275" w:line="252" w:lineRule="auto"/>
        <w:ind w:right="963"/>
      </w:pPr>
      <w:r>
        <w:rPr>
          <w:w w:val="115"/>
        </w:rPr>
        <w:t xml:space="preserve">“We recognises the need to address issues including timeliness, streamlining, and approvals that </w:t>
      </w:r>
      <w:r>
        <w:rPr>
          <w:w w:val="120"/>
        </w:rPr>
        <w:t xml:space="preserve">recognize the rapid evolution of these technologies and their impact on diabetes care and </w:t>
      </w:r>
      <w:r>
        <w:rPr>
          <w:spacing w:val="-2"/>
          <w:w w:val="120"/>
        </w:rPr>
        <w:t>management</w:t>
      </w:r>
      <w:r>
        <w:rPr>
          <w:spacing w:val="62"/>
          <w:w w:val="120"/>
        </w:rPr>
        <w:t xml:space="preserve">  </w:t>
      </w:r>
      <w:r>
        <w:rPr>
          <w:spacing w:val="-2"/>
          <w:w w:val="120"/>
        </w:rPr>
        <w:t>However,</w:t>
      </w:r>
      <w:r>
        <w:rPr>
          <w:spacing w:val="-18"/>
          <w:w w:val="120"/>
        </w:rPr>
        <w:t xml:space="preserve"> </w:t>
      </w:r>
      <w:r>
        <w:rPr>
          <w:spacing w:val="-2"/>
          <w:w w:val="120"/>
        </w:rPr>
        <w:t>a</w:t>
      </w:r>
      <w:r>
        <w:rPr>
          <w:spacing w:val="-18"/>
          <w:w w:val="120"/>
        </w:rPr>
        <w:t xml:space="preserve"> </w:t>
      </w:r>
      <w:r>
        <w:rPr>
          <w:spacing w:val="-2"/>
          <w:w w:val="120"/>
        </w:rPr>
        <w:t>‘super</w:t>
      </w:r>
      <w:r>
        <w:rPr>
          <w:spacing w:val="-18"/>
          <w:w w:val="120"/>
        </w:rPr>
        <w:t xml:space="preserve"> </w:t>
      </w:r>
      <w:r>
        <w:rPr>
          <w:spacing w:val="-2"/>
          <w:w w:val="120"/>
        </w:rPr>
        <w:t>committee’</w:t>
      </w:r>
      <w:r>
        <w:rPr>
          <w:spacing w:val="-18"/>
          <w:w w:val="120"/>
        </w:rPr>
        <w:t xml:space="preserve"> </w:t>
      </w:r>
      <w:r>
        <w:rPr>
          <w:spacing w:val="-2"/>
          <w:w w:val="120"/>
        </w:rPr>
        <w:t>(potentially</w:t>
      </w:r>
      <w:r>
        <w:rPr>
          <w:spacing w:val="-18"/>
          <w:w w:val="120"/>
        </w:rPr>
        <w:t xml:space="preserve"> </w:t>
      </w:r>
      <w:r>
        <w:rPr>
          <w:spacing w:val="-2"/>
          <w:w w:val="120"/>
        </w:rPr>
        <w:t>with</w:t>
      </w:r>
      <w:r>
        <w:rPr>
          <w:spacing w:val="-17"/>
          <w:w w:val="120"/>
        </w:rPr>
        <w:t xml:space="preserve"> </w:t>
      </w:r>
      <w:r>
        <w:rPr>
          <w:spacing w:val="-2"/>
          <w:w w:val="120"/>
        </w:rPr>
        <w:t>a</w:t>
      </w:r>
      <w:r>
        <w:rPr>
          <w:spacing w:val="-18"/>
          <w:w w:val="120"/>
        </w:rPr>
        <w:t xml:space="preserve"> </w:t>
      </w:r>
      <w:r>
        <w:rPr>
          <w:spacing w:val="-2"/>
          <w:w w:val="120"/>
        </w:rPr>
        <w:t>medicines</w:t>
      </w:r>
      <w:r>
        <w:rPr>
          <w:spacing w:val="-18"/>
          <w:w w:val="120"/>
        </w:rPr>
        <w:t xml:space="preserve"> </w:t>
      </w:r>
      <w:r>
        <w:rPr>
          <w:spacing w:val="-2"/>
          <w:w w:val="120"/>
        </w:rPr>
        <w:t>subcommittee</w:t>
      </w:r>
      <w:r>
        <w:rPr>
          <w:spacing w:val="-18"/>
          <w:w w:val="120"/>
        </w:rPr>
        <w:t xml:space="preserve"> </w:t>
      </w:r>
      <w:r>
        <w:rPr>
          <w:spacing w:val="-2"/>
          <w:w w:val="120"/>
        </w:rPr>
        <w:t>and/or</w:t>
      </w:r>
    </w:p>
    <w:p w14:paraId="36C6B41D" w14:textId="77777777" w:rsidR="002138FA" w:rsidRDefault="00A2619F">
      <w:pPr>
        <w:pStyle w:val="BodyText"/>
        <w:spacing w:before="4" w:line="252" w:lineRule="auto"/>
        <w:ind w:right="959"/>
        <w:rPr>
          <w:i w:val="0"/>
        </w:rPr>
      </w:pPr>
      <w:r>
        <w:rPr>
          <w:w w:val="115"/>
        </w:rPr>
        <w:t>a pharmacy subcommittee) will not necessarily streamline and align pathways – again, this is a question of the effective implementation of any reforms, and the new committee(s)</w:t>
      </w:r>
      <w:r>
        <w:rPr>
          <w:spacing w:val="40"/>
          <w:w w:val="115"/>
        </w:rPr>
        <w:t xml:space="preserve"> </w:t>
      </w:r>
      <w:r>
        <w:rPr>
          <w:w w:val="115"/>
        </w:rPr>
        <w:t>improving their practices (and being properly resourced to realise these improvements).”</w:t>
      </w:r>
      <w:r>
        <w:rPr>
          <w:spacing w:val="40"/>
          <w:w w:val="115"/>
        </w:rPr>
        <w:t xml:space="preserve"> </w:t>
      </w:r>
      <w:r>
        <w:rPr>
          <w:i w:val="0"/>
          <w:w w:val="115"/>
        </w:rPr>
        <w:t>(The Australian Diabetes Alliance)</w:t>
      </w:r>
    </w:p>
    <w:p w14:paraId="36C6B41E" w14:textId="77777777" w:rsidR="002138FA" w:rsidRDefault="00A2619F">
      <w:pPr>
        <w:pStyle w:val="BodyText"/>
        <w:spacing w:before="264" w:line="252" w:lineRule="auto"/>
        <w:ind w:right="964"/>
      </w:pPr>
      <w:r>
        <w:rPr>
          <w:w w:val="115"/>
        </w:rPr>
        <w:t xml:space="preserve">“NAA members representing rare disease groups, including Mito Foundation, are cautious about </w:t>
      </w:r>
      <w:r>
        <w:rPr>
          <w:w w:val="120"/>
        </w:rPr>
        <w:t>the</w:t>
      </w:r>
      <w:r>
        <w:rPr>
          <w:spacing w:val="-15"/>
          <w:w w:val="120"/>
        </w:rPr>
        <w:t xml:space="preserve"> </w:t>
      </w:r>
      <w:r>
        <w:rPr>
          <w:w w:val="120"/>
        </w:rPr>
        <w:t>proposal</w:t>
      </w:r>
      <w:r>
        <w:rPr>
          <w:spacing w:val="-15"/>
          <w:w w:val="120"/>
        </w:rPr>
        <w:t xml:space="preserve"> </w:t>
      </w:r>
      <w:r>
        <w:rPr>
          <w:w w:val="120"/>
        </w:rPr>
        <w:t>to</w:t>
      </w:r>
      <w:r>
        <w:rPr>
          <w:spacing w:val="-15"/>
          <w:w w:val="120"/>
        </w:rPr>
        <w:t xml:space="preserve"> </w:t>
      </w:r>
      <w:r>
        <w:rPr>
          <w:w w:val="120"/>
        </w:rPr>
        <w:t>integrate</w:t>
      </w:r>
      <w:r>
        <w:rPr>
          <w:spacing w:val="-15"/>
          <w:w w:val="120"/>
        </w:rPr>
        <w:t xml:space="preserve"> </w:t>
      </w:r>
      <w:r>
        <w:rPr>
          <w:w w:val="120"/>
        </w:rPr>
        <w:t>the</w:t>
      </w:r>
      <w:r>
        <w:rPr>
          <w:spacing w:val="-15"/>
          <w:w w:val="120"/>
        </w:rPr>
        <w:t xml:space="preserve"> </w:t>
      </w:r>
      <w:r>
        <w:rPr>
          <w:w w:val="120"/>
        </w:rPr>
        <w:t>life-saving</w:t>
      </w:r>
      <w:r>
        <w:rPr>
          <w:spacing w:val="-16"/>
          <w:w w:val="120"/>
        </w:rPr>
        <w:t xml:space="preserve"> </w:t>
      </w:r>
      <w:r>
        <w:rPr>
          <w:w w:val="120"/>
        </w:rPr>
        <w:t>drug</w:t>
      </w:r>
      <w:r>
        <w:rPr>
          <w:spacing w:val="-16"/>
          <w:w w:val="120"/>
        </w:rPr>
        <w:t xml:space="preserve"> </w:t>
      </w:r>
      <w:r>
        <w:rPr>
          <w:w w:val="120"/>
        </w:rPr>
        <w:t>program</w:t>
      </w:r>
      <w:r>
        <w:rPr>
          <w:spacing w:val="-15"/>
          <w:w w:val="120"/>
        </w:rPr>
        <w:t xml:space="preserve"> </w:t>
      </w:r>
      <w:r>
        <w:rPr>
          <w:w w:val="120"/>
        </w:rPr>
        <w:t>(LSDP)</w:t>
      </w:r>
      <w:r>
        <w:rPr>
          <w:spacing w:val="-16"/>
          <w:w w:val="120"/>
        </w:rPr>
        <w:t xml:space="preserve"> </w:t>
      </w:r>
      <w:r>
        <w:rPr>
          <w:w w:val="120"/>
        </w:rPr>
        <w:t>decision-making</w:t>
      </w:r>
      <w:r>
        <w:rPr>
          <w:spacing w:val="-16"/>
          <w:w w:val="120"/>
        </w:rPr>
        <w:t xml:space="preserve"> </w:t>
      </w:r>
      <w:r>
        <w:rPr>
          <w:w w:val="120"/>
        </w:rPr>
        <w:t>process</w:t>
      </w:r>
      <w:r>
        <w:rPr>
          <w:spacing w:val="-15"/>
          <w:w w:val="120"/>
        </w:rPr>
        <w:t xml:space="preserve"> </w:t>
      </w:r>
      <w:r>
        <w:rPr>
          <w:w w:val="120"/>
        </w:rPr>
        <w:t>into</w:t>
      </w:r>
      <w:r>
        <w:rPr>
          <w:spacing w:val="-15"/>
          <w:w w:val="120"/>
        </w:rPr>
        <w:t xml:space="preserve"> </w:t>
      </w:r>
      <w:r>
        <w:rPr>
          <w:w w:val="120"/>
        </w:rPr>
        <w:t>the</w:t>
      </w:r>
    </w:p>
    <w:p w14:paraId="36C6B41F" w14:textId="77777777" w:rsidR="002138FA" w:rsidRDefault="002138FA">
      <w:pPr>
        <w:spacing w:line="252" w:lineRule="auto"/>
        <w:sectPr w:rsidR="002138FA">
          <w:pgSz w:w="11910" w:h="16840"/>
          <w:pgMar w:top="980" w:right="0" w:bottom="760" w:left="800" w:header="0" w:footer="494" w:gutter="0"/>
          <w:cols w:space="720"/>
        </w:sectPr>
      </w:pPr>
    </w:p>
    <w:p w14:paraId="36C6B420" w14:textId="77777777" w:rsidR="002138FA" w:rsidRDefault="00A2619F">
      <w:pPr>
        <w:pStyle w:val="BodyText"/>
        <w:spacing w:before="89" w:line="254" w:lineRule="auto"/>
        <w:ind w:right="960"/>
        <w:rPr>
          <w:i w:val="0"/>
        </w:rPr>
      </w:pPr>
      <w:r>
        <w:rPr>
          <w:w w:val="115"/>
        </w:rPr>
        <w:lastRenderedPageBreak/>
        <w:t xml:space="preserve">PBAC process. It is essential that the existing guidelines and clinical expertise - a strength of the existing LSDP process - be retained, while still realising the timeliness benefits of a single assessment process.” </w:t>
      </w:r>
      <w:r>
        <w:rPr>
          <w:i w:val="0"/>
          <w:w w:val="115"/>
        </w:rPr>
        <w:t>(Neurological Alliance Australia)</w:t>
      </w:r>
    </w:p>
    <w:p w14:paraId="36C6B421" w14:textId="77777777" w:rsidR="002138FA" w:rsidRDefault="00A2619F">
      <w:pPr>
        <w:pStyle w:val="Heading3"/>
        <w:spacing w:before="255" w:line="252" w:lineRule="auto"/>
        <w:ind w:right="962"/>
      </w:pPr>
      <w:r>
        <w:rPr>
          <w:w w:val="115"/>
        </w:rPr>
        <w:t>There were a number of concerns identified across the submissions from consumer and patient organisations. Several submissions suggested price needed to be afforded the lowest priority after clinical need, safety and effectiveness considerations, while others questioned whether a more streamlined process might not have sufficient rigour and thoroughness. Others noted that limiting the number of resubmissions could reduce submissions in areas of higher uncertainty.</w:t>
      </w:r>
    </w:p>
    <w:p w14:paraId="36C6B422" w14:textId="77777777" w:rsidR="002138FA" w:rsidRDefault="00A2619F">
      <w:pPr>
        <w:pStyle w:val="BodyText"/>
        <w:spacing w:before="266" w:line="252" w:lineRule="auto"/>
        <w:ind w:right="969"/>
        <w:rPr>
          <w:i w:val="0"/>
        </w:rPr>
      </w:pPr>
      <w:r>
        <w:rPr>
          <w:w w:val="120"/>
        </w:rPr>
        <w:t>“Consumer</w:t>
      </w:r>
      <w:r>
        <w:rPr>
          <w:spacing w:val="-1"/>
          <w:w w:val="120"/>
        </w:rPr>
        <w:t xml:space="preserve"> </w:t>
      </w:r>
      <w:r>
        <w:rPr>
          <w:w w:val="120"/>
        </w:rPr>
        <w:t>do</w:t>
      </w:r>
      <w:r>
        <w:rPr>
          <w:spacing w:val="-2"/>
          <w:w w:val="120"/>
        </w:rPr>
        <w:t xml:space="preserve"> </w:t>
      </w:r>
      <w:r>
        <w:rPr>
          <w:w w:val="120"/>
        </w:rPr>
        <w:t>not</w:t>
      </w:r>
      <w:r>
        <w:rPr>
          <w:spacing w:val="-2"/>
          <w:w w:val="120"/>
        </w:rPr>
        <w:t xml:space="preserve"> </w:t>
      </w:r>
      <w:r>
        <w:rPr>
          <w:w w:val="120"/>
        </w:rPr>
        <w:t>support</w:t>
      </w:r>
      <w:r>
        <w:rPr>
          <w:spacing w:val="-2"/>
          <w:w w:val="120"/>
        </w:rPr>
        <w:t xml:space="preserve"> </w:t>
      </w:r>
      <w:r>
        <w:rPr>
          <w:w w:val="120"/>
        </w:rPr>
        <w:t>options</w:t>
      </w:r>
      <w:r>
        <w:rPr>
          <w:spacing w:val="-2"/>
          <w:w w:val="120"/>
        </w:rPr>
        <w:t xml:space="preserve"> </w:t>
      </w:r>
      <w:r>
        <w:rPr>
          <w:w w:val="120"/>
        </w:rPr>
        <w:t>that</w:t>
      </w:r>
      <w:r>
        <w:rPr>
          <w:spacing w:val="-3"/>
          <w:w w:val="120"/>
        </w:rPr>
        <w:t xml:space="preserve"> </w:t>
      </w:r>
      <w:r>
        <w:rPr>
          <w:w w:val="120"/>
        </w:rPr>
        <w:t>use</w:t>
      </w:r>
      <w:r>
        <w:rPr>
          <w:spacing w:val="-2"/>
          <w:w w:val="120"/>
        </w:rPr>
        <w:t xml:space="preserve"> </w:t>
      </w:r>
      <w:r>
        <w:rPr>
          <w:w w:val="120"/>
        </w:rPr>
        <w:t>price</w:t>
      </w:r>
      <w:r>
        <w:rPr>
          <w:spacing w:val="-2"/>
          <w:w w:val="120"/>
        </w:rPr>
        <w:t xml:space="preserve"> </w:t>
      </w:r>
      <w:r>
        <w:rPr>
          <w:w w:val="120"/>
        </w:rPr>
        <w:t>as</w:t>
      </w:r>
      <w:r>
        <w:rPr>
          <w:spacing w:val="-2"/>
          <w:w w:val="120"/>
        </w:rPr>
        <w:t xml:space="preserve"> </w:t>
      </w:r>
      <w:r>
        <w:rPr>
          <w:w w:val="120"/>
        </w:rPr>
        <w:t>an</w:t>
      </w:r>
      <w:r>
        <w:rPr>
          <w:spacing w:val="-1"/>
          <w:w w:val="120"/>
        </w:rPr>
        <w:t xml:space="preserve"> </w:t>
      </w:r>
      <w:r>
        <w:rPr>
          <w:w w:val="120"/>
        </w:rPr>
        <w:t>entry</w:t>
      </w:r>
      <w:r>
        <w:rPr>
          <w:spacing w:val="-2"/>
          <w:w w:val="120"/>
        </w:rPr>
        <w:t xml:space="preserve"> </w:t>
      </w:r>
      <w:r>
        <w:rPr>
          <w:w w:val="120"/>
        </w:rPr>
        <w:t>point</w:t>
      </w:r>
      <w:r>
        <w:rPr>
          <w:spacing w:val="-2"/>
          <w:w w:val="120"/>
        </w:rPr>
        <w:t xml:space="preserve"> </w:t>
      </w:r>
      <w:r>
        <w:rPr>
          <w:w w:val="120"/>
        </w:rPr>
        <w:t>for</w:t>
      </w:r>
      <w:r>
        <w:rPr>
          <w:spacing w:val="-1"/>
          <w:w w:val="120"/>
        </w:rPr>
        <w:t xml:space="preserve"> </w:t>
      </w:r>
      <w:r>
        <w:rPr>
          <w:w w:val="120"/>
        </w:rPr>
        <w:t>ensuring</w:t>
      </w:r>
      <w:r>
        <w:rPr>
          <w:spacing w:val="-2"/>
          <w:w w:val="120"/>
        </w:rPr>
        <w:t xml:space="preserve"> </w:t>
      </w:r>
      <w:r>
        <w:rPr>
          <w:w w:val="120"/>
        </w:rPr>
        <w:t>timely</w:t>
      </w:r>
      <w:r>
        <w:rPr>
          <w:spacing w:val="-3"/>
          <w:w w:val="120"/>
        </w:rPr>
        <w:t xml:space="preserve"> </w:t>
      </w:r>
      <w:r>
        <w:rPr>
          <w:w w:val="120"/>
        </w:rPr>
        <w:t>access. HTA</w:t>
      </w:r>
      <w:r>
        <w:rPr>
          <w:spacing w:val="-14"/>
          <w:w w:val="120"/>
        </w:rPr>
        <w:t xml:space="preserve"> </w:t>
      </w:r>
      <w:r>
        <w:rPr>
          <w:w w:val="120"/>
        </w:rPr>
        <w:t>assessments</w:t>
      </w:r>
      <w:r>
        <w:rPr>
          <w:spacing w:val="-14"/>
          <w:w w:val="120"/>
        </w:rPr>
        <w:t xml:space="preserve"> </w:t>
      </w:r>
      <w:r>
        <w:rPr>
          <w:w w:val="120"/>
        </w:rPr>
        <w:t>should</w:t>
      </w:r>
      <w:r>
        <w:rPr>
          <w:spacing w:val="-14"/>
          <w:w w:val="120"/>
        </w:rPr>
        <w:t xml:space="preserve"> </w:t>
      </w:r>
      <w:r>
        <w:rPr>
          <w:w w:val="120"/>
        </w:rPr>
        <w:t>initially</w:t>
      </w:r>
      <w:r>
        <w:rPr>
          <w:spacing w:val="-14"/>
          <w:w w:val="120"/>
        </w:rPr>
        <w:t xml:space="preserve"> </w:t>
      </w:r>
      <w:r>
        <w:rPr>
          <w:w w:val="120"/>
        </w:rPr>
        <w:t>prioritise</w:t>
      </w:r>
      <w:r>
        <w:rPr>
          <w:spacing w:val="-14"/>
          <w:w w:val="120"/>
        </w:rPr>
        <w:t xml:space="preserve"> </w:t>
      </w:r>
      <w:r>
        <w:rPr>
          <w:w w:val="120"/>
        </w:rPr>
        <w:t>clinical</w:t>
      </w:r>
      <w:r>
        <w:rPr>
          <w:spacing w:val="-14"/>
          <w:w w:val="120"/>
        </w:rPr>
        <w:t xml:space="preserve"> </w:t>
      </w:r>
      <w:r>
        <w:rPr>
          <w:w w:val="120"/>
        </w:rPr>
        <w:t>need,</w:t>
      </w:r>
      <w:r>
        <w:rPr>
          <w:spacing w:val="-14"/>
          <w:w w:val="120"/>
        </w:rPr>
        <w:t xml:space="preserve"> </w:t>
      </w:r>
      <w:r>
        <w:rPr>
          <w:w w:val="120"/>
        </w:rPr>
        <w:t>safety</w:t>
      </w:r>
      <w:r>
        <w:rPr>
          <w:spacing w:val="-14"/>
          <w:w w:val="120"/>
        </w:rPr>
        <w:t xml:space="preserve"> </w:t>
      </w:r>
      <w:r>
        <w:rPr>
          <w:w w:val="120"/>
        </w:rPr>
        <w:t>and</w:t>
      </w:r>
      <w:r>
        <w:rPr>
          <w:spacing w:val="-14"/>
          <w:w w:val="120"/>
        </w:rPr>
        <w:t xml:space="preserve"> </w:t>
      </w:r>
      <w:r>
        <w:rPr>
          <w:w w:val="120"/>
        </w:rPr>
        <w:t>effectiveness</w:t>
      </w:r>
      <w:r>
        <w:rPr>
          <w:spacing w:val="-14"/>
          <w:w w:val="120"/>
        </w:rPr>
        <w:t xml:space="preserve"> </w:t>
      </w:r>
      <w:r>
        <w:rPr>
          <w:w w:val="120"/>
        </w:rPr>
        <w:t>separately</w:t>
      </w:r>
      <w:r>
        <w:rPr>
          <w:spacing w:val="-14"/>
          <w:w w:val="120"/>
        </w:rPr>
        <w:t xml:space="preserve"> </w:t>
      </w:r>
      <w:r>
        <w:rPr>
          <w:w w:val="120"/>
        </w:rPr>
        <w:t>to pricing</w:t>
      </w:r>
      <w:r>
        <w:rPr>
          <w:spacing w:val="-3"/>
          <w:w w:val="120"/>
        </w:rPr>
        <w:t xml:space="preserve"> </w:t>
      </w:r>
      <w:r>
        <w:rPr>
          <w:w w:val="120"/>
        </w:rPr>
        <w:t>negotiations/considerations.”</w:t>
      </w:r>
      <w:r>
        <w:rPr>
          <w:spacing w:val="-4"/>
          <w:w w:val="120"/>
        </w:rPr>
        <w:t xml:space="preserve"> </w:t>
      </w:r>
      <w:r>
        <w:rPr>
          <w:i w:val="0"/>
          <w:w w:val="120"/>
        </w:rPr>
        <w:t>(Collaborative</w:t>
      </w:r>
      <w:r>
        <w:rPr>
          <w:i w:val="0"/>
          <w:spacing w:val="-3"/>
          <w:w w:val="120"/>
        </w:rPr>
        <w:t xml:space="preserve"> </w:t>
      </w:r>
      <w:r>
        <w:rPr>
          <w:i w:val="0"/>
          <w:w w:val="120"/>
        </w:rPr>
        <w:t>Consumer</w:t>
      </w:r>
      <w:r>
        <w:rPr>
          <w:i w:val="0"/>
          <w:spacing w:val="-2"/>
          <w:w w:val="120"/>
        </w:rPr>
        <w:t xml:space="preserve"> </w:t>
      </w:r>
      <w:r>
        <w:rPr>
          <w:i w:val="0"/>
          <w:w w:val="120"/>
        </w:rPr>
        <w:t>Group</w:t>
      </w:r>
      <w:r>
        <w:rPr>
          <w:i w:val="0"/>
          <w:spacing w:val="-4"/>
          <w:w w:val="120"/>
        </w:rPr>
        <w:t xml:space="preserve"> </w:t>
      </w:r>
      <w:r>
        <w:rPr>
          <w:i w:val="0"/>
          <w:w w:val="120"/>
        </w:rPr>
        <w:t>Response)</w:t>
      </w:r>
    </w:p>
    <w:p w14:paraId="36C6B423" w14:textId="77777777" w:rsidR="002138FA" w:rsidRDefault="00A2619F">
      <w:pPr>
        <w:pStyle w:val="BodyText"/>
        <w:spacing w:before="263"/>
        <w:jc w:val="left"/>
      </w:pPr>
      <w:r>
        <w:rPr>
          <w:w w:val="115"/>
        </w:rPr>
        <w:t>“We</w:t>
      </w:r>
      <w:r>
        <w:rPr>
          <w:spacing w:val="69"/>
          <w:w w:val="115"/>
        </w:rPr>
        <w:t xml:space="preserve"> </w:t>
      </w:r>
      <w:r>
        <w:rPr>
          <w:w w:val="115"/>
        </w:rPr>
        <w:t>are</w:t>
      </w:r>
      <w:r>
        <w:rPr>
          <w:spacing w:val="69"/>
          <w:w w:val="115"/>
        </w:rPr>
        <w:t xml:space="preserve"> </w:t>
      </w:r>
      <w:r>
        <w:rPr>
          <w:w w:val="115"/>
        </w:rPr>
        <w:t>concerned</w:t>
      </w:r>
      <w:r>
        <w:rPr>
          <w:spacing w:val="68"/>
          <w:w w:val="115"/>
        </w:rPr>
        <w:t xml:space="preserve"> </w:t>
      </w:r>
      <w:r>
        <w:rPr>
          <w:w w:val="115"/>
        </w:rPr>
        <w:t>that</w:t>
      </w:r>
      <w:r>
        <w:rPr>
          <w:spacing w:val="69"/>
          <w:w w:val="115"/>
        </w:rPr>
        <w:t xml:space="preserve"> </w:t>
      </w:r>
      <w:r>
        <w:rPr>
          <w:w w:val="115"/>
        </w:rPr>
        <w:t>streamlining</w:t>
      </w:r>
      <w:r>
        <w:rPr>
          <w:spacing w:val="68"/>
          <w:w w:val="115"/>
        </w:rPr>
        <w:t xml:space="preserve"> </w:t>
      </w:r>
      <w:r>
        <w:rPr>
          <w:w w:val="115"/>
        </w:rPr>
        <w:t>may</w:t>
      </w:r>
      <w:r>
        <w:rPr>
          <w:spacing w:val="70"/>
          <w:w w:val="115"/>
        </w:rPr>
        <w:t xml:space="preserve"> </w:t>
      </w:r>
      <w:r>
        <w:rPr>
          <w:w w:val="115"/>
        </w:rPr>
        <w:t>forgo</w:t>
      </w:r>
      <w:r>
        <w:rPr>
          <w:spacing w:val="69"/>
          <w:w w:val="115"/>
        </w:rPr>
        <w:t xml:space="preserve"> </w:t>
      </w:r>
      <w:r>
        <w:rPr>
          <w:w w:val="115"/>
        </w:rPr>
        <w:t>detail</w:t>
      </w:r>
      <w:r>
        <w:rPr>
          <w:spacing w:val="68"/>
          <w:w w:val="115"/>
        </w:rPr>
        <w:t xml:space="preserve"> </w:t>
      </w:r>
      <w:r>
        <w:rPr>
          <w:w w:val="115"/>
        </w:rPr>
        <w:t>and</w:t>
      </w:r>
      <w:r>
        <w:rPr>
          <w:spacing w:val="68"/>
          <w:w w:val="115"/>
        </w:rPr>
        <w:t xml:space="preserve"> </w:t>
      </w:r>
      <w:r>
        <w:rPr>
          <w:w w:val="115"/>
        </w:rPr>
        <w:t>thoroughness</w:t>
      </w:r>
      <w:r>
        <w:rPr>
          <w:spacing w:val="68"/>
          <w:w w:val="115"/>
        </w:rPr>
        <w:t xml:space="preserve"> </w:t>
      </w:r>
      <w:r>
        <w:rPr>
          <w:w w:val="115"/>
        </w:rPr>
        <w:t>needed</w:t>
      </w:r>
      <w:r>
        <w:rPr>
          <w:spacing w:val="68"/>
          <w:w w:val="115"/>
        </w:rPr>
        <w:t xml:space="preserve"> </w:t>
      </w:r>
      <w:r>
        <w:rPr>
          <w:w w:val="115"/>
        </w:rPr>
        <w:t>for</w:t>
      </w:r>
      <w:r>
        <w:rPr>
          <w:spacing w:val="69"/>
          <w:w w:val="115"/>
        </w:rPr>
        <w:t xml:space="preserve"> </w:t>
      </w:r>
      <w:r>
        <w:rPr>
          <w:spacing w:val="-2"/>
          <w:w w:val="115"/>
        </w:rPr>
        <w:t>First</w:t>
      </w:r>
    </w:p>
    <w:p w14:paraId="36C6B424" w14:textId="77777777" w:rsidR="002138FA" w:rsidRDefault="00A2619F">
      <w:pPr>
        <w:pStyle w:val="BodyText"/>
        <w:spacing w:before="15"/>
        <w:jc w:val="left"/>
        <w:rPr>
          <w:i w:val="0"/>
        </w:rPr>
      </w:pPr>
      <w:r>
        <w:rPr>
          <w:w w:val="115"/>
        </w:rPr>
        <w:t>Nations-related</w:t>
      </w:r>
      <w:r>
        <w:rPr>
          <w:spacing w:val="13"/>
          <w:w w:val="115"/>
        </w:rPr>
        <w:t xml:space="preserve"> </w:t>
      </w:r>
      <w:r>
        <w:rPr>
          <w:w w:val="115"/>
        </w:rPr>
        <w:t>submissions,</w:t>
      </w:r>
      <w:r>
        <w:rPr>
          <w:spacing w:val="14"/>
          <w:w w:val="115"/>
        </w:rPr>
        <w:t xml:space="preserve"> </w:t>
      </w:r>
      <w:r>
        <w:rPr>
          <w:w w:val="115"/>
        </w:rPr>
        <w:t>but</w:t>
      </w:r>
      <w:r>
        <w:rPr>
          <w:spacing w:val="13"/>
          <w:w w:val="115"/>
        </w:rPr>
        <w:t xml:space="preserve"> </w:t>
      </w:r>
      <w:r>
        <w:rPr>
          <w:w w:val="115"/>
        </w:rPr>
        <w:t>certainly</w:t>
      </w:r>
      <w:r>
        <w:rPr>
          <w:spacing w:val="14"/>
          <w:w w:val="115"/>
        </w:rPr>
        <w:t xml:space="preserve"> </w:t>
      </w:r>
      <w:r>
        <w:rPr>
          <w:w w:val="115"/>
        </w:rPr>
        <w:t>not</w:t>
      </w:r>
      <w:r>
        <w:rPr>
          <w:spacing w:val="11"/>
          <w:w w:val="115"/>
        </w:rPr>
        <w:t xml:space="preserve"> </w:t>
      </w:r>
      <w:r>
        <w:rPr>
          <w:w w:val="115"/>
        </w:rPr>
        <w:t>averse</w:t>
      </w:r>
      <w:r>
        <w:rPr>
          <w:spacing w:val="14"/>
          <w:w w:val="115"/>
        </w:rPr>
        <w:t xml:space="preserve"> </w:t>
      </w:r>
      <w:r>
        <w:rPr>
          <w:w w:val="115"/>
        </w:rPr>
        <w:t>to</w:t>
      </w:r>
      <w:r>
        <w:rPr>
          <w:spacing w:val="14"/>
          <w:w w:val="115"/>
        </w:rPr>
        <w:t xml:space="preserve"> </w:t>
      </w:r>
      <w:r>
        <w:rPr>
          <w:w w:val="115"/>
        </w:rPr>
        <w:t>faster</w:t>
      </w:r>
      <w:r>
        <w:rPr>
          <w:spacing w:val="16"/>
          <w:w w:val="115"/>
        </w:rPr>
        <w:t xml:space="preserve"> </w:t>
      </w:r>
      <w:r>
        <w:rPr>
          <w:w w:val="115"/>
        </w:rPr>
        <w:t>listing</w:t>
      </w:r>
      <w:r>
        <w:rPr>
          <w:spacing w:val="14"/>
          <w:w w:val="115"/>
        </w:rPr>
        <w:t xml:space="preserve"> </w:t>
      </w:r>
      <w:r>
        <w:rPr>
          <w:w w:val="115"/>
        </w:rPr>
        <w:t>conceptually.”</w:t>
      </w:r>
      <w:r>
        <w:rPr>
          <w:spacing w:val="21"/>
          <w:w w:val="115"/>
        </w:rPr>
        <w:t xml:space="preserve"> </w:t>
      </w:r>
      <w:r>
        <w:rPr>
          <w:i w:val="0"/>
          <w:spacing w:val="-2"/>
          <w:w w:val="115"/>
        </w:rPr>
        <w:t>(NACCHO</w:t>
      </w:r>
    </w:p>
    <w:p w14:paraId="36C6B425" w14:textId="77777777" w:rsidR="002138FA" w:rsidRDefault="00A2619F">
      <w:pPr>
        <w:pStyle w:val="BodyText"/>
        <w:spacing w:before="274" w:line="252" w:lineRule="auto"/>
        <w:ind w:right="963"/>
        <w:rPr>
          <w:i w:val="0"/>
        </w:rPr>
      </w:pPr>
      <w:r>
        <w:rPr>
          <w:w w:val="115"/>
        </w:rPr>
        <w:t xml:space="preserve">“Prescribing a limited number of resubmissions – we support all efforts to avoid multiple resubmissions as resubmissions represents a delay in access however mandating a limited number of resubmissions may have the unintended effect of disincentivising submissions where this is a high level of uncertainty” </w:t>
      </w:r>
      <w:r>
        <w:rPr>
          <w:i w:val="0"/>
          <w:w w:val="115"/>
        </w:rPr>
        <w:t>(Collaborative Consumer Group Response)</w:t>
      </w:r>
    </w:p>
    <w:p w14:paraId="36C6B426" w14:textId="77777777" w:rsidR="002138FA" w:rsidRDefault="00A2619F">
      <w:pPr>
        <w:pStyle w:val="Heading2"/>
        <w:spacing w:before="265"/>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427" w14:textId="77777777" w:rsidR="002138FA" w:rsidRDefault="00A2619F">
      <w:pPr>
        <w:pStyle w:val="Heading3"/>
        <w:spacing w:before="277" w:line="252" w:lineRule="auto"/>
        <w:ind w:right="961"/>
      </w:pPr>
      <w:r>
        <w:rPr>
          <w:w w:val="115"/>
        </w:rPr>
        <w:t>Several Pharmaceutical / Medical Technology Companies indicated that a unified pathway did offer some potential to reduce complexity and ensures limited HTA resources are deployed in a manner that better reflects the risk profile of the health technology being assessed, especially cost-minimisation/non-inferiority submissions.</w:t>
      </w:r>
    </w:p>
    <w:p w14:paraId="36C6B428" w14:textId="77777777" w:rsidR="002138FA" w:rsidRDefault="00A2619F">
      <w:pPr>
        <w:pStyle w:val="BodyText"/>
        <w:spacing w:before="265" w:line="252" w:lineRule="auto"/>
        <w:ind w:right="963"/>
        <w:rPr>
          <w:i w:val="0"/>
        </w:rPr>
      </w:pPr>
      <w:r>
        <w:rPr>
          <w:w w:val="115"/>
        </w:rPr>
        <w:t>“ST supports any initiative to streamline HTA pathways and advisory committees. We further believe that provision should be made for direct pricing negotiations following a positive TGA assessment for orphan therapies. We would further ask the review committee to consider that when a therapy is already internationally approved and will only result in Commonwealth expenditure of less than $10M in AU, then these therapies should be subject only to a direct</w:t>
      </w:r>
      <w:r>
        <w:rPr>
          <w:spacing w:val="80"/>
          <w:w w:val="115"/>
        </w:rPr>
        <w:t xml:space="preserve"> </w:t>
      </w:r>
      <w:r>
        <w:rPr>
          <w:w w:val="115"/>
        </w:rPr>
        <w:t>price negotiation. This would minimise submission churn and ensure expedited access for patients. A temporary price could be negotiated until a basket of reference country prices emerge.</w:t>
      </w:r>
      <w:r>
        <w:rPr>
          <w:i w:val="0"/>
          <w:w w:val="115"/>
        </w:rPr>
        <w:t>” (Specialised Therapeutics)</w:t>
      </w:r>
    </w:p>
    <w:p w14:paraId="36C6B429" w14:textId="77777777" w:rsidR="002138FA" w:rsidRDefault="00A2619F">
      <w:pPr>
        <w:pStyle w:val="BodyText"/>
        <w:spacing w:before="250" w:line="273" w:lineRule="auto"/>
        <w:ind w:right="1025"/>
        <w:rPr>
          <w:i w:val="0"/>
        </w:rPr>
      </w:pPr>
      <w:r>
        <w:rPr>
          <w:w w:val="115"/>
        </w:rPr>
        <w:t>“[We] support the view that the level of appraisal should be risk calibrated and be flexible and that early resolution of PBAC identified issues in submissions offers a solution to reduce the number of resubmissions. [We] believe that all submissions should be able to seek early resolution and establishing restrictions around entry to this pathway would unnecessarily limit</w:t>
      </w:r>
      <w:r>
        <w:rPr>
          <w:spacing w:val="80"/>
          <w:w w:val="115"/>
        </w:rPr>
        <w:t xml:space="preserve"> </w:t>
      </w:r>
      <w:r>
        <w:rPr>
          <w:w w:val="115"/>
        </w:rPr>
        <w:t xml:space="preserve">the potential positive impact of the approach.” </w:t>
      </w:r>
      <w:r>
        <w:rPr>
          <w:i w:val="0"/>
          <w:w w:val="115"/>
        </w:rPr>
        <w:t>(AstraZeneca)</w:t>
      </w:r>
    </w:p>
    <w:p w14:paraId="36C6B42A" w14:textId="77777777" w:rsidR="002138FA" w:rsidRDefault="00A2619F">
      <w:pPr>
        <w:pStyle w:val="Heading3"/>
        <w:spacing w:before="255" w:line="252" w:lineRule="auto"/>
        <w:ind w:right="959"/>
      </w:pPr>
      <w:r>
        <w:rPr>
          <w:w w:val="120"/>
        </w:rPr>
        <w:t>As with the consumer groups, concerns around these pathway reforms for Pharmaceutical / Medical Technology Companies tended to centre around access to the right expertise and knowledge</w:t>
      </w:r>
      <w:r>
        <w:rPr>
          <w:spacing w:val="-9"/>
          <w:w w:val="120"/>
        </w:rPr>
        <w:t xml:space="preserve"> </w:t>
      </w:r>
      <w:r>
        <w:rPr>
          <w:w w:val="120"/>
        </w:rPr>
        <w:t>to</w:t>
      </w:r>
      <w:r>
        <w:rPr>
          <w:spacing w:val="-9"/>
          <w:w w:val="120"/>
        </w:rPr>
        <w:t xml:space="preserve"> </w:t>
      </w:r>
      <w:r>
        <w:rPr>
          <w:w w:val="120"/>
        </w:rPr>
        <w:t>make</w:t>
      </w:r>
      <w:r>
        <w:rPr>
          <w:spacing w:val="-8"/>
          <w:w w:val="120"/>
        </w:rPr>
        <w:t xml:space="preserve"> </w:t>
      </w:r>
      <w:r>
        <w:rPr>
          <w:w w:val="120"/>
        </w:rPr>
        <w:t>informed</w:t>
      </w:r>
      <w:r>
        <w:rPr>
          <w:spacing w:val="-9"/>
          <w:w w:val="120"/>
        </w:rPr>
        <w:t xml:space="preserve"> </w:t>
      </w:r>
      <w:r>
        <w:rPr>
          <w:w w:val="120"/>
        </w:rPr>
        <w:t>decisions</w:t>
      </w:r>
      <w:r>
        <w:rPr>
          <w:spacing w:val="-6"/>
          <w:w w:val="120"/>
        </w:rPr>
        <w:t xml:space="preserve"> </w:t>
      </w:r>
      <w:r>
        <w:rPr>
          <w:w w:val="120"/>
        </w:rPr>
        <w:t>on</w:t>
      </w:r>
      <w:r>
        <w:rPr>
          <w:spacing w:val="-8"/>
          <w:w w:val="120"/>
        </w:rPr>
        <w:t xml:space="preserve"> </w:t>
      </w:r>
      <w:r>
        <w:rPr>
          <w:w w:val="120"/>
        </w:rPr>
        <w:t>the</w:t>
      </w:r>
      <w:r>
        <w:rPr>
          <w:spacing w:val="-10"/>
          <w:w w:val="120"/>
        </w:rPr>
        <w:t xml:space="preserve"> </w:t>
      </w:r>
      <w:r>
        <w:rPr>
          <w:w w:val="120"/>
        </w:rPr>
        <w:t>evaluation</w:t>
      </w:r>
      <w:r>
        <w:rPr>
          <w:spacing w:val="-8"/>
          <w:w w:val="120"/>
        </w:rPr>
        <w:t xml:space="preserve"> </w:t>
      </w:r>
      <w:r>
        <w:rPr>
          <w:w w:val="120"/>
        </w:rPr>
        <w:t>framework,</w:t>
      </w:r>
      <w:r>
        <w:rPr>
          <w:spacing w:val="-10"/>
          <w:w w:val="120"/>
        </w:rPr>
        <w:t xml:space="preserve"> </w:t>
      </w:r>
      <w:r>
        <w:rPr>
          <w:w w:val="120"/>
        </w:rPr>
        <w:t>the</w:t>
      </w:r>
      <w:r>
        <w:rPr>
          <w:spacing w:val="-9"/>
          <w:w w:val="120"/>
        </w:rPr>
        <w:t xml:space="preserve"> </w:t>
      </w:r>
      <w:r>
        <w:rPr>
          <w:w w:val="120"/>
        </w:rPr>
        <w:t>additional</w:t>
      </w:r>
      <w:r>
        <w:rPr>
          <w:spacing w:val="-8"/>
          <w:w w:val="120"/>
        </w:rPr>
        <w:t xml:space="preserve"> </w:t>
      </w:r>
      <w:r>
        <w:rPr>
          <w:w w:val="120"/>
        </w:rPr>
        <w:t>resourcing that</w:t>
      </w:r>
      <w:r>
        <w:rPr>
          <w:spacing w:val="-12"/>
          <w:w w:val="120"/>
        </w:rPr>
        <w:t xml:space="preserve"> </w:t>
      </w:r>
      <w:r>
        <w:rPr>
          <w:w w:val="120"/>
        </w:rPr>
        <w:t>will</w:t>
      </w:r>
      <w:r>
        <w:rPr>
          <w:spacing w:val="-12"/>
          <w:w w:val="120"/>
        </w:rPr>
        <w:t xml:space="preserve"> </w:t>
      </w:r>
      <w:r>
        <w:rPr>
          <w:w w:val="120"/>
        </w:rPr>
        <w:t>be</w:t>
      </w:r>
      <w:r>
        <w:rPr>
          <w:spacing w:val="-12"/>
          <w:w w:val="120"/>
        </w:rPr>
        <w:t xml:space="preserve"> </w:t>
      </w:r>
      <w:r>
        <w:rPr>
          <w:w w:val="120"/>
        </w:rPr>
        <w:t>required</w:t>
      </w:r>
      <w:r>
        <w:rPr>
          <w:spacing w:val="-12"/>
          <w:w w:val="120"/>
        </w:rPr>
        <w:t xml:space="preserve"> </w:t>
      </w:r>
      <w:r>
        <w:rPr>
          <w:w w:val="120"/>
        </w:rPr>
        <w:t>to</w:t>
      </w:r>
      <w:r>
        <w:rPr>
          <w:spacing w:val="-12"/>
          <w:w w:val="120"/>
        </w:rPr>
        <w:t xml:space="preserve"> </w:t>
      </w:r>
      <w:r>
        <w:rPr>
          <w:w w:val="120"/>
        </w:rPr>
        <w:t>support</w:t>
      </w:r>
      <w:r>
        <w:rPr>
          <w:spacing w:val="-13"/>
          <w:w w:val="120"/>
        </w:rPr>
        <w:t xml:space="preserve"> </w:t>
      </w:r>
      <w:r>
        <w:rPr>
          <w:w w:val="120"/>
        </w:rPr>
        <w:t>a</w:t>
      </w:r>
      <w:r>
        <w:rPr>
          <w:spacing w:val="-12"/>
          <w:w w:val="120"/>
        </w:rPr>
        <w:t xml:space="preserve"> </w:t>
      </w:r>
      <w:r>
        <w:rPr>
          <w:w w:val="120"/>
        </w:rPr>
        <w:t>single</w:t>
      </w:r>
      <w:r>
        <w:rPr>
          <w:spacing w:val="-11"/>
          <w:w w:val="120"/>
        </w:rPr>
        <w:t xml:space="preserve"> </w:t>
      </w:r>
      <w:r>
        <w:rPr>
          <w:w w:val="120"/>
        </w:rPr>
        <w:t>pathway,</w:t>
      </w:r>
      <w:r>
        <w:rPr>
          <w:spacing w:val="-12"/>
          <w:w w:val="120"/>
        </w:rPr>
        <w:t xml:space="preserve"> </w:t>
      </w:r>
      <w:r>
        <w:rPr>
          <w:w w:val="120"/>
        </w:rPr>
        <w:t>and</w:t>
      </w:r>
      <w:r>
        <w:rPr>
          <w:spacing w:val="-13"/>
          <w:w w:val="120"/>
        </w:rPr>
        <w:t xml:space="preserve"> </w:t>
      </w:r>
      <w:r>
        <w:rPr>
          <w:w w:val="120"/>
        </w:rPr>
        <w:t>the</w:t>
      </w:r>
      <w:r>
        <w:rPr>
          <w:spacing w:val="-12"/>
          <w:w w:val="120"/>
        </w:rPr>
        <w:t xml:space="preserve"> </w:t>
      </w:r>
      <w:r>
        <w:rPr>
          <w:w w:val="120"/>
        </w:rPr>
        <w:t>impacts</w:t>
      </w:r>
      <w:r>
        <w:rPr>
          <w:spacing w:val="-12"/>
          <w:w w:val="120"/>
        </w:rPr>
        <w:t xml:space="preserve"> </w:t>
      </w:r>
      <w:r>
        <w:rPr>
          <w:w w:val="120"/>
        </w:rPr>
        <w:t>limitations</w:t>
      </w:r>
      <w:r>
        <w:rPr>
          <w:spacing w:val="-12"/>
          <w:w w:val="120"/>
        </w:rPr>
        <w:t xml:space="preserve"> </w:t>
      </w:r>
      <w:r>
        <w:rPr>
          <w:w w:val="120"/>
        </w:rPr>
        <w:t>on</w:t>
      </w:r>
      <w:r>
        <w:rPr>
          <w:spacing w:val="-13"/>
          <w:w w:val="120"/>
        </w:rPr>
        <w:t xml:space="preserve"> </w:t>
      </w:r>
      <w:r>
        <w:rPr>
          <w:w w:val="120"/>
        </w:rPr>
        <w:t>re-submissions</w:t>
      </w:r>
    </w:p>
    <w:p w14:paraId="36C6B42B" w14:textId="77777777" w:rsidR="002138FA" w:rsidRDefault="002138FA">
      <w:pPr>
        <w:spacing w:line="252" w:lineRule="auto"/>
        <w:sectPr w:rsidR="002138FA">
          <w:pgSz w:w="11910" w:h="16840"/>
          <w:pgMar w:top="980" w:right="0" w:bottom="760" w:left="800" w:header="0" w:footer="494" w:gutter="0"/>
          <w:cols w:space="720"/>
        </w:sectPr>
      </w:pPr>
    </w:p>
    <w:p w14:paraId="36C6B42C" w14:textId="77777777" w:rsidR="002138FA" w:rsidRDefault="00A2619F">
      <w:pPr>
        <w:spacing w:before="89" w:line="252" w:lineRule="auto"/>
        <w:ind w:left="390" w:right="962"/>
        <w:jc w:val="both"/>
        <w:rPr>
          <w:sz w:val="24"/>
        </w:rPr>
      </w:pPr>
      <w:r>
        <w:rPr>
          <w:w w:val="115"/>
          <w:sz w:val="24"/>
        </w:rPr>
        <w:lastRenderedPageBreak/>
        <w:t>may have on timely access to medicines.</w:t>
      </w:r>
      <w:r>
        <w:rPr>
          <w:spacing w:val="80"/>
          <w:w w:val="115"/>
          <w:sz w:val="24"/>
        </w:rPr>
        <w:t xml:space="preserve"> </w:t>
      </w:r>
      <w:r>
        <w:rPr>
          <w:w w:val="115"/>
          <w:sz w:val="24"/>
        </w:rPr>
        <w:t>he linking of an expedited cost-minimisation pathway</w:t>
      </w:r>
      <w:r>
        <w:rPr>
          <w:spacing w:val="40"/>
          <w:w w:val="115"/>
          <w:sz w:val="24"/>
        </w:rPr>
        <w:t xml:space="preserve"> </w:t>
      </w:r>
      <w:r>
        <w:rPr>
          <w:w w:val="115"/>
          <w:sz w:val="24"/>
        </w:rPr>
        <w:t>to price reductions was also viewed negatively by some.</w:t>
      </w:r>
    </w:p>
    <w:p w14:paraId="36C6B42D" w14:textId="77777777" w:rsidR="002138FA" w:rsidRDefault="00A2619F">
      <w:pPr>
        <w:spacing w:before="243"/>
        <w:ind w:left="390"/>
        <w:rPr>
          <w:sz w:val="24"/>
        </w:rPr>
      </w:pPr>
      <w:r>
        <w:rPr>
          <w:i/>
          <w:w w:val="115"/>
          <w:sz w:val="24"/>
        </w:rPr>
        <w:t>“Must</w:t>
      </w:r>
      <w:r>
        <w:rPr>
          <w:i/>
          <w:spacing w:val="11"/>
          <w:w w:val="115"/>
          <w:sz w:val="24"/>
        </w:rPr>
        <w:t xml:space="preserve"> </w:t>
      </w:r>
      <w:r>
        <w:rPr>
          <w:i/>
          <w:w w:val="115"/>
          <w:sz w:val="24"/>
        </w:rPr>
        <w:t>ensure</w:t>
      </w:r>
      <w:r>
        <w:rPr>
          <w:i/>
          <w:spacing w:val="12"/>
          <w:w w:val="115"/>
          <w:sz w:val="24"/>
        </w:rPr>
        <w:t xml:space="preserve"> </w:t>
      </w:r>
      <w:r>
        <w:rPr>
          <w:i/>
          <w:w w:val="115"/>
          <w:sz w:val="24"/>
        </w:rPr>
        <w:t>appropriate</w:t>
      </w:r>
      <w:r>
        <w:rPr>
          <w:i/>
          <w:spacing w:val="12"/>
          <w:w w:val="115"/>
          <w:sz w:val="24"/>
        </w:rPr>
        <w:t xml:space="preserve"> </w:t>
      </w:r>
      <w:r>
        <w:rPr>
          <w:i/>
          <w:w w:val="115"/>
          <w:sz w:val="24"/>
        </w:rPr>
        <w:t>expertise</w:t>
      </w:r>
      <w:r>
        <w:rPr>
          <w:i/>
          <w:spacing w:val="12"/>
          <w:w w:val="115"/>
          <w:sz w:val="24"/>
        </w:rPr>
        <w:t xml:space="preserve"> </w:t>
      </w:r>
      <w:r>
        <w:rPr>
          <w:i/>
          <w:w w:val="115"/>
          <w:sz w:val="24"/>
        </w:rPr>
        <w:t>available</w:t>
      </w:r>
      <w:r>
        <w:rPr>
          <w:i/>
          <w:spacing w:val="12"/>
          <w:w w:val="115"/>
          <w:sz w:val="24"/>
        </w:rPr>
        <w:t xml:space="preserve"> </w:t>
      </w:r>
      <w:r>
        <w:rPr>
          <w:i/>
          <w:w w:val="115"/>
          <w:sz w:val="24"/>
        </w:rPr>
        <w:t>and</w:t>
      </w:r>
      <w:r>
        <w:rPr>
          <w:i/>
          <w:spacing w:val="11"/>
          <w:w w:val="115"/>
          <w:sz w:val="24"/>
        </w:rPr>
        <w:t xml:space="preserve"> </w:t>
      </w:r>
      <w:r>
        <w:rPr>
          <w:i/>
          <w:w w:val="115"/>
          <w:sz w:val="24"/>
        </w:rPr>
        <w:t>sufficient</w:t>
      </w:r>
      <w:r>
        <w:rPr>
          <w:i/>
          <w:spacing w:val="11"/>
          <w:w w:val="115"/>
          <w:sz w:val="24"/>
        </w:rPr>
        <w:t xml:space="preserve"> </w:t>
      </w:r>
      <w:r>
        <w:rPr>
          <w:i/>
          <w:w w:val="115"/>
          <w:sz w:val="24"/>
        </w:rPr>
        <w:t>capacity.”</w:t>
      </w:r>
      <w:r>
        <w:rPr>
          <w:i/>
          <w:spacing w:val="18"/>
          <w:w w:val="115"/>
          <w:sz w:val="24"/>
        </w:rPr>
        <w:t xml:space="preserve"> </w:t>
      </w:r>
      <w:r>
        <w:rPr>
          <w:w w:val="115"/>
          <w:sz w:val="24"/>
        </w:rPr>
        <w:t>(Eli</w:t>
      </w:r>
      <w:r>
        <w:rPr>
          <w:spacing w:val="12"/>
          <w:w w:val="115"/>
          <w:sz w:val="24"/>
        </w:rPr>
        <w:t xml:space="preserve"> </w:t>
      </w:r>
      <w:r>
        <w:rPr>
          <w:w w:val="115"/>
          <w:sz w:val="24"/>
        </w:rPr>
        <w:t>Lilly</w:t>
      </w:r>
      <w:r>
        <w:rPr>
          <w:spacing w:val="12"/>
          <w:w w:val="115"/>
          <w:sz w:val="24"/>
        </w:rPr>
        <w:t xml:space="preserve"> </w:t>
      </w:r>
      <w:r>
        <w:rPr>
          <w:spacing w:val="-2"/>
          <w:w w:val="115"/>
          <w:sz w:val="24"/>
        </w:rPr>
        <w:t>Australia.)</w:t>
      </w:r>
    </w:p>
    <w:p w14:paraId="36C6B42E" w14:textId="77777777" w:rsidR="002138FA" w:rsidRDefault="002138FA">
      <w:pPr>
        <w:pStyle w:val="BodyText"/>
        <w:spacing w:before="1"/>
        <w:ind w:left="0"/>
        <w:jc w:val="left"/>
        <w:rPr>
          <w:i w:val="0"/>
        </w:rPr>
      </w:pPr>
    </w:p>
    <w:p w14:paraId="36C6B42F" w14:textId="77777777" w:rsidR="002138FA" w:rsidRDefault="00A2619F">
      <w:pPr>
        <w:pStyle w:val="BodyText"/>
        <w:spacing w:line="273" w:lineRule="auto"/>
        <w:ind w:right="1019"/>
        <w:rPr>
          <w:i w:val="0"/>
        </w:rPr>
      </w:pPr>
      <w:r>
        <w:rPr>
          <w:w w:val="115"/>
        </w:rPr>
        <w:t>“CSL supports the overarching goal of a “simplified single entry HTA gateway” (i.e., a single submission</w:t>
      </w:r>
      <w:r>
        <w:rPr>
          <w:spacing w:val="19"/>
          <w:w w:val="115"/>
        </w:rPr>
        <w:t xml:space="preserve"> </w:t>
      </w:r>
      <w:r>
        <w:rPr>
          <w:w w:val="115"/>
        </w:rPr>
        <w:t>to</w:t>
      </w:r>
      <w:r>
        <w:rPr>
          <w:spacing w:val="19"/>
          <w:w w:val="115"/>
        </w:rPr>
        <w:t xml:space="preserve"> </w:t>
      </w:r>
      <w:r>
        <w:rPr>
          <w:w w:val="115"/>
        </w:rPr>
        <w:t>PBAC</w:t>
      </w:r>
      <w:r>
        <w:rPr>
          <w:spacing w:val="18"/>
          <w:w w:val="115"/>
        </w:rPr>
        <w:t xml:space="preserve"> </w:t>
      </w:r>
      <w:r>
        <w:rPr>
          <w:w w:val="115"/>
        </w:rPr>
        <w:t>for</w:t>
      </w:r>
      <w:r>
        <w:rPr>
          <w:spacing w:val="18"/>
          <w:w w:val="115"/>
        </w:rPr>
        <w:t xml:space="preserve"> </w:t>
      </w:r>
      <w:r>
        <w:rPr>
          <w:w w:val="115"/>
        </w:rPr>
        <w:t>NIP</w:t>
      </w:r>
      <w:r>
        <w:rPr>
          <w:spacing w:val="18"/>
          <w:w w:val="115"/>
        </w:rPr>
        <w:t xml:space="preserve"> </w:t>
      </w:r>
      <w:r>
        <w:rPr>
          <w:w w:val="115"/>
        </w:rPr>
        <w:t>listing,</w:t>
      </w:r>
      <w:r>
        <w:rPr>
          <w:spacing w:val="19"/>
          <w:w w:val="115"/>
        </w:rPr>
        <w:t xml:space="preserve"> </w:t>
      </w:r>
      <w:r>
        <w:rPr>
          <w:w w:val="115"/>
        </w:rPr>
        <w:t>with</w:t>
      </w:r>
      <w:r>
        <w:rPr>
          <w:spacing w:val="17"/>
          <w:w w:val="115"/>
        </w:rPr>
        <w:t xml:space="preserve"> </w:t>
      </w:r>
      <w:r>
        <w:rPr>
          <w:w w:val="115"/>
        </w:rPr>
        <w:t>ATAGI</w:t>
      </w:r>
      <w:r>
        <w:rPr>
          <w:spacing w:val="17"/>
          <w:w w:val="115"/>
        </w:rPr>
        <w:t xml:space="preserve"> </w:t>
      </w:r>
      <w:r>
        <w:rPr>
          <w:w w:val="115"/>
        </w:rPr>
        <w:t>and</w:t>
      </w:r>
      <w:r>
        <w:rPr>
          <w:spacing w:val="18"/>
          <w:w w:val="115"/>
        </w:rPr>
        <w:t xml:space="preserve"> </w:t>
      </w:r>
      <w:r>
        <w:rPr>
          <w:w w:val="115"/>
        </w:rPr>
        <w:t>PBAC</w:t>
      </w:r>
      <w:r>
        <w:rPr>
          <w:spacing w:val="18"/>
          <w:w w:val="115"/>
        </w:rPr>
        <w:t xml:space="preserve"> </w:t>
      </w:r>
      <w:r>
        <w:rPr>
          <w:w w:val="115"/>
        </w:rPr>
        <w:t>evaluators</w:t>
      </w:r>
      <w:r>
        <w:rPr>
          <w:spacing w:val="15"/>
          <w:w w:val="115"/>
        </w:rPr>
        <w:t xml:space="preserve"> </w:t>
      </w:r>
      <w:r>
        <w:rPr>
          <w:w w:val="115"/>
        </w:rPr>
        <w:t>collaborating</w:t>
      </w:r>
      <w:r>
        <w:rPr>
          <w:spacing w:val="19"/>
          <w:w w:val="115"/>
        </w:rPr>
        <w:t xml:space="preserve"> </w:t>
      </w:r>
      <w:r>
        <w:rPr>
          <w:w w:val="115"/>
        </w:rPr>
        <w:t>to</w:t>
      </w:r>
      <w:r>
        <w:rPr>
          <w:spacing w:val="19"/>
          <w:w w:val="115"/>
        </w:rPr>
        <w:t xml:space="preserve"> </w:t>
      </w:r>
      <w:r>
        <w:rPr>
          <w:w w:val="115"/>
        </w:rPr>
        <w:t xml:space="preserve">develop a single assessment report) but believes that the option to seek pre-submission advice from ATAGI must also be retained...It is unclear how and when during the process the PBAC and ATAGI evaluators will interact, and whether this is via individual collaboration or committee discussion to gain consensus. It is important that the opinions of the PBAC and ATAGI evaluators are able to be presented independently and given equal consideration in the evaluation process.” </w:t>
      </w:r>
      <w:r>
        <w:rPr>
          <w:i w:val="0"/>
          <w:w w:val="115"/>
        </w:rPr>
        <w:t>(CSL Limited)</w:t>
      </w:r>
    </w:p>
    <w:p w14:paraId="36C6B430" w14:textId="77777777" w:rsidR="002138FA" w:rsidRDefault="00A2619F">
      <w:pPr>
        <w:pStyle w:val="BodyText"/>
        <w:spacing w:before="234" w:line="273" w:lineRule="auto"/>
        <w:ind w:right="1019"/>
        <w:rPr>
          <w:i w:val="0"/>
        </w:rPr>
      </w:pPr>
      <w:r>
        <w:rPr>
          <w:w w:val="120"/>
        </w:rPr>
        <w:t>“Imposing</w:t>
      </w:r>
      <w:r>
        <w:rPr>
          <w:spacing w:val="-17"/>
          <w:w w:val="120"/>
        </w:rPr>
        <w:t xml:space="preserve"> </w:t>
      </w:r>
      <w:r>
        <w:rPr>
          <w:w w:val="120"/>
        </w:rPr>
        <w:t>limits</w:t>
      </w:r>
      <w:r>
        <w:rPr>
          <w:spacing w:val="-16"/>
          <w:w w:val="120"/>
        </w:rPr>
        <w:t xml:space="preserve"> </w:t>
      </w:r>
      <w:r>
        <w:rPr>
          <w:w w:val="120"/>
        </w:rPr>
        <w:t>around</w:t>
      </w:r>
      <w:r>
        <w:rPr>
          <w:spacing w:val="-17"/>
          <w:w w:val="120"/>
        </w:rPr>
        <w:t xml:space="preserve"> </w:t>
      </w:r>
      <w:r>
        <w:rPr>
          <w:w w:val="120"/>
        </w:rPr>
        <w:t>the</w:t>
      </w:r>
      <w:r>
        <w:rPr>
          <w:spacing w:val="-16"/>
          <w:w w:val="120"/>
        </w:rPr>
        <w:t xml:space="preserve"> </w:t>
      </w:r>
      <w:r>
        <w:rPr>
          <w:w w:val="120"/>
        </w:rPr>
        <w:t>number</w:t>
      </w:r>
      <w:r>
        <w:rPr>
          <w:spacing w:val="-17"/>
          <w:w w:val="120"/>
        </w:rPr>
        <w:t xml:space="preserve"> </w:t>
      </w:r>
      <w:r>
        <w:rPr>
          <w:w w:val="120"/>
        </w:rPr>
        <w:t>of</w:t>
      </w:r>
      <w:r>
        <w:rPr>
          <w:spacing w:val="-16"/>
          <w:w w:val="120"/>
        </w:rPr>
        <w:t xml:space="preserve"> </w:t>
      </w:r>
      <w:r>
        <w:rPr>
          <w:w w:val="120"/>
        </w:rPr>
        <w:t>resubmissions</w:t>
      </w:r>
      <w:r>
        <w:rPr>
          <w:spacing w:val="-16"/>
          <w:w w:val="120"/>
        </w:rPr>
        <w:t xml:space="preserve"> </w:t>
      </w:r>
      <w:r>
        <w:rPr>
          <w:w w:val="120"/>
        </w:rPr>
        <w:t>could</w:t>
      </w:r>
      <w:r>
        <w:rPr>
          <w:spacing w:val="-17"/>
          <w:w w:val="120"/>
        </w:rPr>
        <w:t xml:space="preserve"> </w:t>
      </w:r>
      <w:r>
        <w:rPr>
          <w:w w:val="120"/>
        </w:rPr>
        <w:t>have</w:t>
      </w:r>
      <w:r>
        <w:rPr>
          <w:spacing w:val="-16"/>
          <w:w w:val="120"/>
        </w:rPr>
        <w:t xml:space="preserve"> </w:t>
      </w:r>
      <w:r>
        <w:rPr>
          <w:w w:val="120"/>
        </w:rPr>
        <w:t>the</w:t>
      </w:r>
      <w:r>
        <w:rPr>
          <w:spacing w:val="-17"/>
          <w:w w:val="120"/>
        </w:rPr>
        <w:t xml:space="preserve"> </w:t>
      </w:r>
      <w:r>
        <w:rPr>
          <w:w w:val="120"/>
        </w:rPr>
        <w:t>unintended</w:t>
      </w:r>
      <w:r>
        <w:rPr>
          <w:spacing w:val="-16"/>
          <w:w w:val="120"/>
        </w:rPr>
        <w:t xml:space="preserve"> </w:t>
      </w:r>
      <w:r>
        <w:rPr>
          <w:w w:val="120"/>
        </w:rPr>
        <w:t>consequence of</w:t>
      </w:r>
      <w:r>
        <w:rPr>
          <w:spacing w:val="-8"/>
          <w:w w:val="120"/>
        </w:rPr>
        <w:t xml:space="preserve"> </w:t>
      </w:r>
      <w:r>
        <w:rPr>
          <w:w w:val="120"/>
        </w:rPr>
        <w:t>slowing</w:t>
      </w:r>
      <w:r>
        <w:rPr>
          <w:spacing w:val="-9"/>
          <w:w w:val="120"/>
        </w:rPr>
        <w:t xml:space="preserve"> </w:t>
      </w:r>
      <w:r>
        <w:rPr>
          <w:w w:val="120"/>
        </w:rPr>
        <w:t>time</w:t>
      </w:r>
      <w:r>
        <w:rPr>
          <w:spacing w:val="-9"/>
          <w:w w:val="120"/>
        </w:rPr>
        <w:t xml:space="preserve"> </w:t>
      </w:r>
      <w:r>
        <w:rPr>
          <w:w w:val="120"/>
        </w:rPr>
        <w:t>to</w:t>
      </w:r>
      <w:r>
        <w:rPr>
          <w:spacing w:val="-9"/>
          <w:w w:val="120"/>
        </w:rPr>
        <w:t xml:space="preserve"> </w:t>
      </w:r>
      <w:r>
        <w:rPr>
          <w:w w:val="120"/>
        </w:rPr>
        <w:t>medicines</w:t>
      </w:r>
      <w:r>
        <w:rPr>
          <w:spacing w:val="-9"/>
          <w:w w:val="120"/>
        </w:rPr>
        <w:t xml:space="preserve"> </w:t>
      </w:r>
      <w:r>
        <w:rPr>
          <w:w w:val="120"/>
        </w:rPr>
        <w:t>access.</w:t>
      </w:r>
      <w:r>
        <w:rPr>
          <w:spacing w:val="-8"/>
          <w:w w:val="120"/>
        </w:rPr>
        <w:t xml:space="preserve"> </w:t>
      </w:r>
      <w:r>
        <w:rPr>
          <w:w w:val="120"/>
        </w:rPr>
        <w:t>The</w:t>
      </w:r>
      <w:r>
        <w:rPr>
          <w:spacing w:val="-9"/>
          <w:w w:val="120"/>
        </w:rPr>
        <w:t xml:space="preserve"> </w:t>
      </w:r>
      <w:r>
        <w:rPr>
          <w:w w:val="120"/>
        </w:rPr>
        <w:t>linking</w:t>
      </w:r>
      <w:r>
        <w:rPr>
          <w:spacing w:val="-9"/>
          <w:w w:val="120"/>
        </w:rPr>
        <w:t xml:space="preserve"> </w:t>
      </w:r>
      <w:r>
        <w:rPr>
          <w:w w:val="120"/>
        </w:rPr>
        <w:t>of</w:t>
      </w:r>
      <w:r>
        <w:rPr>
          <w:spacing w:val="-8"/>
          <w:w w:val="120"/>
        </w:rPr>
        <w:t xml:space="preserve"> </w:t>
      </w:r>
      <w:r>
        <w:rPr>
          <w:w w:val="120"/>
        </w:rPr>
        <w:t>an</w:t>
      </w:r>
      <w:r>
        <w:rPr>
          <w:spacing w:val="-8"/>
          <w:w w:val="120"/>
        </w:rPr>
        <w:t xml:space="preserve"> </w:t>
      </w:r>
      <w:r>
        <w:rPr>
          <w:w w:val="120"/>
        </w:rPr>
        <w:t>abbreviated</w:t>
      </w:r>
      <w:r>
        <w:rPr>
          <w:spacing w:val="-9"/>
          <w:w w:val="120"/>
        </w:rPr>
        <w:t xml:space="preserve"> </w:t>
      </w:r>
      <w:r>
        <w:rPr>
          <w:w w:val="120"/>
        </w:rPr>
        <w:t>cost-minimisation</w:t>
      </w:r>
      <w:r>
        <w:rPr>
          <w:spacing w:val="-8"/>
          <w:w w:val="120"/>
        </w:rPr>
        <w:t xml:space="preserve"> </w:t>
      </w:r>
      <w:r>
        <w:rPr>
          <w:w w:val="120"/>
        </w:rPr>
        <w:t>pathway to price reductions would also have a very negative impact</w:t>
      </w:r>
      <w:r>
        <w:rPr>
          <w:spacing w:val="-1"/>
          <w:w w:val="120"/>
        </w:rPr>
        <w:t xml:space="preserve"> </w:t>
      </w:r>
      <w:r>
        <w:rPr>
          <w:w w:val="120"/>
        </w:rPr>
        <w:t xml:space="preserve">on the time to patient access, the choice of therapies available and numbers of treatments available to Australian patients.” </w:t>
      </w:r>
      <w:r>
        <w:rPr>
          <w:i w:val="0"/>
          <w:spacing w:val="-2"/>
          <w:w w:val="120"/>
        </w:rPr>
        <w:t>(AstraZeneca)</w:t>
      </w:r>
    </w:p>
    <w:p w14:paraId="36C6B431" w14:textId="77777777" w:rsidR="002138FA" w:rsidRDefault="00A2619F">
      <w:pPr>
        <w:pStyle w:val="Heading3"/>
        <w:spacing w:before="258" w:line="252" w:lineRule="auto"/>
        <w:ind w:right="961"/>
      </w:pPr>
      <w:r>
        <w:rPr>
          <w:w w:val="120"/>
        </w:rPr>
        <w:t>Others</w:t>
      </w:r>
      <w:r>
        <w:rPr>
          <w:spacing w:val="-2"/>
          <w:w w:val="120"/>
        </w:rPr>
        <w:t xml:space="preserve"> </w:t>
      </w:r>
      <w:r>
        <w:rPr>
          <w:w w:val="120"/>
        </w:rPr>
        <w:t>noted</w:t>
      </w:r>
      <w:r>
        <w:rPr>
          <w:spacing w:val="-3"/>
          <w:w w:val="120"/>
        </w:rPr>
        <w:t xml:space="preserve"> </w:t>
      </w:r>
      <w:r>
        <w:rPr>
          <w:w w:val="120"/>
        </w:rPr>
        <w:t>that</w:t>
      </w:r>
      <w:r>
        <w:rPr>
          <w:spacing w:val="-2"/>
          <w:w w:val="120"/>
        </w:rPr>
        <w:t xml:space="preserve"> </w:t>
      </w:r>
      <w:r>
        <w:rPr>
          <w:w w:val="120"/>
        </w:rPr>
        <w:t>they</w:t>
      </w:r>
      <w:r>
        <w:rPr>
          <w:spacing w:val="-4"/>
          <w:w w:val="120"/>
        </w:rPr>
        <w:t xml:space="preserve"> </w:t>
      </w:r>
      <w:r>
        <w:rPr>
          <w:w w:val="120"/>
        </w:rPr>
        <w:t>would</w:t>
      </w:r>
      <w:r>
        <w:rPr>
          <w:spacing w:val="-2"/>
          <w:w w:val="120"/>
        </w:rPr>
        <w:t xml:space="preserve"> </w:t>
      </w:r>
      <w:r>
        <w:rPr>
          <w:w w:val="120"/>
        </w:rPr>
        <w:t>need</w:t>
      </w:r>
      <w:r>
        <w:rPr>
          <w:spacing w:val="-3"/>
          <w:w w:val="120"/>
        </w:rPr>
        <w:t xml:space="preserve"> </w:t>
      </w:r>
      <w:r>
        <w:rPr>
          <w:w w:val="120"/>
        </w:rPr>
        <w:t>more</w:t>
      </w:r>
      <w:r>
        <w:rPr>
          <w:spacing w:val="-2"/>
          <w:w w:val="120"/>
        </w:rPr>
        <w:t xml:space="preserve"> </w:t>
      </w:r>
      <w:r>
        <w:rPr>
          <w:w w:val="120"/>
        </w:rPr>
        <w:t>detail</w:t>
      </w:r>
      <w:r>
        <w:rPr>
          <w:spacing w:val="-4"/>
          <w:w w:val="120"/>
        </w:rPr>
        <w:t xml:space="preserve"> </w:t>
      </w:r>
      <w:r>
        <w:rPr>
          <w:w w:val="120"/>
        </w:rPr>
        <w:t>on</w:t>
      </w:r>
      <w:r>
        <w:rPr>
          <w:spacing w:val="-1"/>
          <w:w w:val="120"/>
        </w:rPr>
        <w:t xml:space="preserve"> </w:t>
      </w:r>
      <w:r>
        <w:rPr>
          <w:w w:val="120"/>
        </w:rPr>
        <w:t>how</w:t>
      </w:r>
      <w:r>
        <w:rPr>
          <w:spacing w:val="-2"/>
          <w:w w:val="120"/>
        </w:rPr>
        <w:t xml:space="preserve"> </w:t>
      </w:r>
      <w:r>
        <w:rPr>
          <w:w w:val="120"/>
        </w:rPr>
        <w:t>this</w:t>
      </w:r>
      <w:r>
        <w:rPr>
          <w:spacing w:val="-2"/>
          <w:w w:val="120"/>
        </w:rPr>
        <w:t xml:space="preserve"> </w:t>
      </w:r>
      <w:r>
        <w:rPr>
          <w:w w:val="120"/>
        </w:rPr>
        <w:t>reform</w:t>
      </w:r>
      <w:r>
        <w:rPr>
          <w:spacing w:val="-2"/>
          <w:w w:val="120"/>
        </w:rPr>
        <w:t xml:space="preserve"> </w:t>
      </w:r>
      <w:r>
        <w:rPr>
          <w:w w:val="120"/>
        </w:rPr>
        <w:t>would</w:t>
      </w:r>
      <w:r>
        <w:rPr>
          <w:spacing w:val="-2"/>
          <w:w w:val="120"/>
        </w:rPr>
        <w:t xml:space="preserve"> </w:t>
      </w:r>
      <w:r>
        <w:rPr>
          <w:w w:val="120"/>
        </w:rPr>
        <w:t>be implemented at</w:t>
      </w:r>
      <w:r>
        <w:rPr>
          <w:spacing w:val="-2"/>
          <w:w w:val="120"/>
        </w:rPr>
        <w:t xml:space="preserve"> </w:t>
      </w:r>
      <w:r>
        <w:rPr>
          <w:w w:val="120"/>
        </w:rPr>
        <w:t>a practical level before being able to support such a measure.</w:t>
      </w:r>
    </w:p>
    <w:p w14:paraId="36C6B432" w14:textId="77777777" w:rsidR="002138FA" w:rsidRDefault="00A2619F">
      <w:pPr>
        <w:pStyle w:val="BodyText"/>
        <w:spacing w:before="242" w:line="252" w:lineRule="auto"/>
        <w:ind w:right="1019"/>
        <w:rPr>
          <w:i w:val="0"/>
        </w:rPr>
      </w:pPr>
      <w:r>
        <w:rPr>
          <w:w w:val="115"/>
        </w:rPr>
        <w:t>“All of the suggestions presented involve the development of new processes or require investigations</w:t>
      </w:r>
      <w:r>
        <w:rPr>
          <w:spacing w:val="21"/>
          <w:w w:val="115"/>
        </w:rPr>
        <w:t xml:space="preserve"> </w:t>
      </w:r>
      <w:r>
        <w:rPr>
          <w:w w:val="115"/>
        </w:rPr>
        <w:t>with</w:t>
      </w:r>
      <w:r>
        <w:rPr>
          <w:spacing w:val="21"/>
          <w:w w:val="115"/>
        </w:rPr>
        <w:t xml:space="preserve"> </w:t>
      </w:r>
      <w:r>
        <w:rPr>
          <w:w w:val="115"/>
        </w:rPr>
        <w:t>little</w:t>
      </w:r>
      <w:r>
        <w:rPr>
          <w:spacing w:val="21"/>
          <w:w w:val="115"/>
        </w:rPr>
        <w:t xml:space="preserve"> </w:t>
      </w:r>
      <w:r>
        <w:rPr>
          <w:w w:val="115"/>
        </w:rPr>
        <w:t>detail</w:t>
      </w:r>
      <w:r>
        <w:rPr>
          <w:spacing w:val="21"/>
          <w:w w:val="115"/>
        </w:rPr>
        <w:t xml:space="preserve"> </w:t>
      </w:r>
      <w:r>
        <w:rPr>
          <w:w w:val="115"/>
        </w:rPr>
        <w:t>around</w:t>
      </w:r>
      <w:r>
        <w:rPr>
          <w:spacing w:val="20"/>
          <w:w w:val="115"/>
        </w:rPr>
        <w:t xml:space="preserve"> </w:t>
      </w:r>
      <w:r>
        <w:rPr>
          <w:w w:val="115"/>
        </w:rPr>
        <w:t>what</w:t>
      </w:r>
      <w:r>
        <w:rPr>
          <w:spacing w:val="21"/>
          <w:w w:val="115"/>
        </w:rPr>
        <w:t xml:space="preserve"> </w:t>
      </w:r>
      <w:r>
        <w:rPr>
          <w:w w:val="115"/>
        </w:rPr>
        <w:t>these</w:t>
      </w:r>
      <w:r>
        <w:rPr>
          <w:spacing w:val="21"/>
          <w:w w:val="115"/>
        </w:rPr>
        <w:t xml:space="preserve"> </w:t>
      </w:r>
      <w:r>
        <w:rPr>
          <w:w w:val="115"/>
        </w:rPr>
        <w:t>new</w:t>
      </w:r>
      <w:r>
        <w:rPr>
          <w:spacing w:val="20"/>
          <w:w w:val="115"/>
        </w:rPr>
        <w:t xml:space="preserve"> </w:t>
      </w:r>
      <w:r>
        <w:rPr>
          <w:w w:val="115"/>
        </w:rPr>
        <w:t>processes</w:t>
      </w:r>
      <w:r>
        <w:rPr>
          <w:spacing w:val="21"/>
          <w:w w:val="115"/>
        </w:rPr>
        <w:t xml:space="preserve"> </w:t>
      </w:r>
      <w:r>
        <w:rPr>
          <w:w w:val="115"/>
        </w:rPr>
        <w:t>will</w:t>
      </w:r>
      <w:r>
        <w:rPr>
          <w:spacing w:val="21"/>
          <w:w w:val="115"/>
        </w:rPr>
        <w:t xml:space="preserve"> </w:t>
      </w:r>
      <w:r>
        <w:rPr>
          <w:w w:val="115"/>
        </w:rPr>
        <w:t>be,</w:t>
      </w:r>
      <w:r>
        <w:rPr>
          <w:spacing w:val="21"/>
          <w:w w:val="115"/>
        </w:rPr>
        <w:t xml:space="preserve"> </w:t>
      </w:r>
      <w:r>
        <w:rPr>
          <w:w w:val="115"/>
        </w:rPr>
        <w:t>the</w:t>
      </w:r>
      <w:r>
        <w:rPr>
          <w:spacing w:val="21"/>
          <w:w w:val="115"/>
        </w:rPr>
        <w:t xml:space="preserve"> </w:t>
      </w:r>
      <w:r>
        <w:rPr>
          <w:w w:val="115"/>
        </w:rPr>
        <w:t>timelines</w:t>
      </w:r>
      <w:r>
        <w:rPr>
          <w:spacing w:val="21"/>
          <w:w w:val="115"/>
        </w:rPr>
        <w:t xml:space="preserve"> </w:t>
      </w:r>
      <w:r>
        <w:rPr>
          <w:w w:val="115"/>
        </w:rPr>
        <w:t>involved in</w:t>
      </w:r>
      <w:r>
        <w:rPr>
          <w:spacing w:val="27"/>
          <w:w w:val="115"/>
        </w:rPr>
        <w:t xml:space="preserve"> </w:t>
      </w:r>
      <w:r>
        <w:rPr>
          <w:w w:val="115"/>
        </w:rPr>
        <w:t>their development and implementation</w:t>
      </w:r>
      <w:r>
        <w:rPr>
          <w:spacing w:val="27"/>
          <w:w w:val="115"/>
        </w:rPr>
        <w:t xml:space="preserve"> </w:t>
      </w:r>
      <w:r>
        <w:rPr>
          <w:w w:val="115"/>
        </w:rPr>
        <w:t>and the involvement of</w:t>
      </w:r>
      <w:r>
        <w:rPr>
          <w:spacing w:val="27"/>
          <w:w w:val="115"/>
        </w:rPr>
        <w:t xml:space="preserve"> </w:t>
      </w:r>
      <w:r>
        <w:rPr>
          <w:w w:val="115"/>
        </w:rPr>
        <w:t>industry</w:t>
      </w:r>
      <w:r>
        <w:rPr>
          <w:spacing w:val="36"/>
          <w:w w:val="115"/>
        </w:rPr>
        <w:t xml:space="preserve"> </w:t>
      </w:r>
      <w:r>
        <w:rPr>
          <w:w w:val="115"/>
        </w:rPr>
        <w:t>in</w:t>
      </w:r>
      <w:r>
        <w:rPr>
          <w:spacing w:val="27"/>
          <w:w w:val="115"/>
        </w:rPr>
        <w:t xml:space="preserve"> </w:t>
      </w:r>
      <w:r>
        <w:rPr>
          <w:w w:val="115"/>
        </w:rPr>
        <w:t>this. As such</w:t>
      </w:r>
      <w:r>
        <w:rPr>
          <w:spacing w:val="27"/>
          <w:w w:val="115"/>
        </w:rPr>
        <w:t xml:space="preserve"> </w:t>
      </w:r>
      <w:r>
        <w:rPr>
          <w:w w:val="115"/>
        </w:rPr>
        <w:t>it is not possible to support these options until additional detail is shared.”</w:t>
      </w:r>
      <w:r>
        <w:rPr>
          <w:spacing w:val="35"/>
          <w:w w:val="115"/>
        </w:rPr>
        <w:t xml:space="preserve"> </w:t>
      </w:r>
      <w:r>
        <w:rPr>
          <w:i w:val="0"/>
          <w:w w:val="115"/>
        </w:rPr>
        <w:t>(Novartis Australia)</w:t>
      </w:r>
    </w:p>
    <w:p w14:paraId="36C6B433" w14:textId="77777777" w:rsidR="002138FA" w:rsidRDefault="00A2619F">
      <w:pPr>
        <w:pStyle w:val="BodyText"/>
        <w:spacing w:before="245" w:line="252" w:lineRule="auto"/>
        <w:ind w:right="1020"/>
        <w:rPr>
          <w:i w:val="0"/>
        </w:rPr>
      </w:pPr>
      <w:r>
        <w:rPr>
          <w:w w:val="115"/>
        </w:rPr>
        <w:t xml:space="preserve">“Based on the information provided within each of the reform options Roche believes that with the level of detail provided, it is unclear how either of the options would address the outlined issues that relate to them. To fully consider the impact on all stakeholders, further detail and development of the reform options should be shared.” </w:t>
      </w:r>
      <w:r>
        <w:rPr>
          <w:i w:val="0"/>
          <w:w w:val="115"/>
        </w:rPr>
        <w:t>(Roche Products)</w:t>
      </w:r>
    </w:p>
    <w:p w14:paraId="36C6B434" w14:textId="77777777" w:rsidR="002138FA" w:rsidRDefault="00A2619F">
      <w:pPr>
        <w:pStyle w:val="Heading2"/>
        <w:spacing w:before="246"/>
        <w:jc w:val="left"/>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435" w14:textId="77777777" w:rsidR="002138FA" w:rsidRDefault="002138FA">
      <w:pPr>
        <w:pStyle w:val="BodyText"/>
        <w:ind w:left="0"/>
        <w:jc w:val="left"/>
        <w:rPr>
          <w:i w:val="0"/>
          <w:sz w:val="26"/>
        </w:rPr>
      </w:pPr>
    </w:p>
    <w:p w14:paraId="36C6B436" w14:textId="77777777" w:rsidR="002138FA" w:rsidRDefault="00A2619F">
      <w:pPr>
        <w:pStyle w:val="Heading3"/>
        <w:spacing w:line="252" w:lineRule="auto"/>
        <w:ind w:right="960"/>
      </w:pPr>
      <w:r>
        <w:rPr>
          <w:w w:val="115"/>
        </w:rPr>
        <w:t>While some across these stakeholder groups were supportive of the reform option, others questioned the usefulness of the common disease reference model, the challenges of a single committee having sufficient breadth of knowledge</w:t>
      </w:r>
      <w:r>
        <w:rPr>
          <w:spacing w:val="19"/>
          <w:w w:val="115"/>
        </w:rPr>
        <w:t xml:space="preserve"> </w:t>
      </w:r>
      <w:r>
        <w:rPr>
          <w:w w:val="115"/>
        </w:rPr>
        <w:t>and the resource impost of a single pathway.</w:t>
      </w:r>
    </w:p>
    <w:p w14:paraId="36C6B437" w14:textId="77777777" w:rsidR="002138FA" w:rsidRDefault="00A2619F">
      <w:pPr>
        <w:spacing w:before="263" w:line="254" w:lineRule="auto"/>
        <w:ind w:left="390" w:right="970"/>
        <w:jc w:val="both"/>
        <w:rPr>
          <w:sz w:val="24"/>
        </w:rPr>
      </w:pPr>
      <w:r>
        <w:rPr>
          <w:i/>
          <w:w w:val="115"/>
          <w:sz w:val="24"/>
        </w:rPr>
        <w:t xml:space="preserve">“Extremely important to streamline processes and avoid current siloed assessments and duplication.” </w:t>
      </w:r>
      <w:r>
        <w:rPr>
          <w:w w:val="115"/>
          <w:sz w:val="24"/>
        </w:rPr>
        <w:t>(Health Services Research Association of Australia and New Zealand)</w:t>
      </w:r>
    </w:p>
    <w:p w14:paraId="36C6B438" w14:textId="77777777" w:rsidR="002138FA" w:rsidRDefault="00A2619F">
      <w:pPr>
        <w:pStyle w:val="BodyText"/>
        <w:spacing w:before="259"/>
        <w:jc w:val="left"/>
        <w:rPr>
          <w:i w:val="0"/>
        </w:rPr>
      </w:pPr>
      <w:r>
        <w:rPr>
          <w:w w:val="115"/>
        </w:rPr>
        <w:t>“There</w:t>
      </w:r>
      <w:r>
        <w:rPr>
          <w:spacing w:val="8"/>
          <w:w w:val="115"/>
        </w:rPr>
        <w:t xml:space="preserve"> </w:t>
      </w:r>
      <w:r>
        <w:rPr>
          <w:w w:val="115"/>
        </w:rPr>
        <w:t>is</w:t>
      </w:r>
      <w:r>
        <w:rPr>
          <w:spacing w:val="9"/>
          <w:w w:val="115"/>
        </w:rPr>
        <w:t xml:space="preserve"> </w:t>
      </w:r>
      <w:r>
        <w:rPr>
          <w:w w:val="115"/>
        </w:rPr>
        <w:t>benefit</w:t>
      </w:r>
      <w:r>
        <w:rPr>
          <w:spacing w:val="9"/>
          <w:w w:val="115"/>
        </w:rPr>
        <w:t xml:space="preserve"> </w:t>
      </w:r>
      <w:r>
        <w:rPr>
          <w:w w:val="115"/>
        </w:rPr>
        <w:t>in</w:t>
      </w:r>
      <w:r>
        <w:rPr>
          <w:spacing w:val="9"/>
          <w:w w:val="115"/>
        </w:rPr>
        <w:t xml:space="preserve"> </w:t>
      </w:r>
      <w:r>
        <w:rPr>
          <w:w w:val="115"/>
        </w:rPr>
        <w:t>have</w:t>
      </w:r>
      <w:r>
        <w:rPr>
          <w:spacing w:val="8"/>
          <w:w w:val="115"/>
        </w:rPr>
        <w:t xml:space="preserve"> </w:t>
      </w:r>
      <w:r>
        <w:rPr>
          <w:w w:val="115"/>
        </w:rPr>
        <w:t>better</w:t>
      </w:r>
      <w:r>
        <w:rPr>
          <w:spacing w:val="10"/>
          <w:w w:val="115"/>
        </w:rPr>
        <w:t xml:space="preserve"> </w:t>
      </w:r>
      <w:r>
        <w:rPr>
          <w:w w:val="115"/>
        </w:rPr>
        <w:t>alignment</w:t>
      </w:r>
      <w:r>
        <w:rPr>
          <w:spacing w:val="8"/>
          <w:w w:val="115"/>
        </w:rPr>
        <w:t xml:space="preserve"> </w:t>
      </w:r>
      <w:r>
        <w:rPr>
          <w:w w:val="115"/>
        </w:rPr>
        <w:t>of</w:t>
      </w:r>
      <w:r>
        <w:rPr>
          <w:spacing w:val="10"/>
          <w:w w:val="115"/>
        </w:rPr>
        <w:t xml:space="preserve"> </w:t>
      </w:r>
      <w:r>
        <w:rPr>
          <w:w w:val="115"/>
        </w:rPr>
        <w:t>processes</w:t>
      </w:r>
      <w:r>
        <w:rPr>
          <w:spacing w:val="8"/>
          <w:w w:val="115"/>
        </w:rPr>
        <w:t xml:space="preserve"> </w:t>
      </w:r>
      <w:r>
        <w:rPr>
          <w:w w:val="115"/>
        </w:rPr>
        <w:t>for</w:t>
      </w:r>
      <w:r>
        <w:rPr>
          <w:spacing w:val="9"/>
          <w:w w:val="115"/>
        </w:rPr>
        <w:t xml:space="preserve"> </w:t>
      </w:r>
      <w:r>
        <w:rPr>
          <w:w w:val="115"/>
        </w:rPr>
        <w:t>PBAC</w:t>
      </w:r>
      <w:r>
        <w:rPr>
          <w:spacing w:val="8"/>
          <w:w w:val="115"/>
        </w:rPr>
        <w:t xml:space="preserve"> </w:t>
      </w:r>
      <w:r>
        <w:rPr>
          <w:w w:val="115"/>
        </w:rPr>
        <w:t>and</w:t>
      </w:r>
      <w:r>
        <w:rPr>
          <w:spacing w:val="7"/>
          <w:w w:val="115"/>
        </w:rPr>
        <w:t xml:space="preserve"> </w:t>
      </w:r>
      <w:r>
        <w:rPr>
          <w:w w:val="115"/>
        </w:rPr>
        <w:t>MSAC.”</w:t>
      </w:r>
      <w:r>
        <w:rPr>
          <w:spacing w:val="16"/>
          <w:w w:val="115"/>
        </w:rPr>
        <w:t xml:space="preserve"> </w:t>
      </w:r>
      <w:r>
        <w:rPr>
          <w:i w:val="0"/>
          <w:w w:val="115"/>
        </w:rPr>
        <w:t>(Kirby</w:t>
      </w:r>
      <w:r>
        <w:rPr>
          <w:i w:val="0"/>
          <w:spacing w:val="9"/>
          <w:w w:val="115"/>
        </w:rPr>
        <w:t xml:space="preserve"> </w:t>
      </w:r>
      <w:r>
        <w:rPr>
          <w:i w:val="0"/>
          <w:spacing w:val="-2"/>
          <w:w w:val="115"/>
        </w:rPr>
        <w:t>Institute)</w:t>
      </w:r>
    </w:p>
    <w:p w14:paraId="36C6B439" w14:textId="77777777" w:rsidR="002138FA" w:rsidRDefault="00A2619F">
      <w:pPr>
        <w:pStyle w:val="BodyText"/>
        <w:spacing w:before="275" w:line="252" w:lineRule="auto"/>
        <w:ind w:right="962"/>
      </w:pPr>
      <w:r>
        <w:rPr>
          <w:w w:val="115"/>
        </w:rPr>
        <w:t>“We cannot understand how the suggested single access gateway approach can efficiently accelerate the HTA process and shorten assessment times. The vast diversity in complexity of technologies and services mitigate against such a strategy...A single gateway model would further</w:t>
      </w:r>
      <w:r>
        <w:rPr>
          <w:spacing w:val="18"/>
          <w:w w:val="115"/>
        </w:rPr>
        <w:t xml:space="preserve"> </w:t>
      </w:r>
      <w:r>
        <w:rPr>
          <w:w w:val="115"/>
        </w:rPr>
        <w:t>extend</w:t>
      </w:r>
      <w:r>
        <w:rPr>
          <w:spacing w:val="18"/>
          <w:w w:val="115"/>
        </w:rPr>
        <w:t xml:space="preserve"> </w:t>
      </w:r>
      <w:r>
        <w:rPr>
          <w:w w:val="115"/>
        </w:rPr>
        <w:t>meeting</w:t>
      </w:r>
      <w:r>
        <w:rPr>
          <w:spacing w:val="17"/>
          <w:w w:val="115"/>
        </w:rPr>
        <w:t xml:space="preserve"> </w:t>
      </w:r>
      <w:r>
        <w:rPr>
          <w:w w:val="115"/>
        </w:rPr>
        <w:t>duration</w:t>
      </w:r>
      <w:r>
        <w:rPr>
          <w:spacing w:val="26"/>
          <w:w w:val="115"/>
        </w:rPr>
        <w:t xml:space="preserve"> </w:t>
      </w:r>
      <w:r>
        <w:rPr>
          <w:w w:val="115"/>
        </w:rPr>
        <w:t>-</w:t>
      </w:r>
      <w:r>
        <w:rPr>
          <w:spacing w:val="19"/>
          <w:w w:val="115"/>
        </w:rPr>
        <w:t xml:space="preserve"> </w:t>
      </w:r>
      <w:r>
        <w:rPr>
          <w:w w:val="115"/>
        </w:rPr>
        <w:t>PBAC</w:t>
      </w:r>
      <w:r>
        <w:rPr>
          <w:spacing w:val="19"/>
          <w:w w:val="115"/>
        </w:rPr>
        <w:t xml:space="preserve"> </w:t>
      </w:r>
      <w:r>
        <w:rPr>
          <w:w w:val="115"/>
        </w:rPr>
        <w:t>meetings</w:t>
      </w:r>
      <w:r>
        <w:rPr>
          <w:spacing w:val="19"/>
          <w:w w:val="115"/>
        </w:rPr>
        <w:t xml:space="preserve"> </w:t>
      </w:r>
      <w:r>
        <w:rPr>
          <w:w w:val="115"/>
        </w:rPr>
        <w:t>take</w:t>
      </w:r>
      <w:r>
        <w:rPr>
          <w:spacing w:val="20"/>
          <w:w w:val="115"/>
        </w:rPr>
        <w:t xml:space="preserve"> </w:t>
      </w:r>
      <w:r>
        <w:rPr>
          <w:w w:val="115"/>
        </w:rPr>
        <w:t>~3-4</w:t>
      </w:r>
      <w:r>
        <w:rPr>
          <w:spacing w:val="20"/>
          <w:w w:val="115"/>
        </w:rPr>
        <w:t xml:space="preserve"> </w:t>
      </w:r>
      <w:r>
        <w:rPr>
          <w:w w:val="115"/>
        </w:rPr>
        <w:t>days,</w:t>
      </w:r>
      <w:r>
        <w:rPr>
          <w:spacing w:val="20"/>
          <w:w w:val="115"/>
        </w:rPr>
        <w:t xml:space="preserve"> </w:t>
      </w:r>
      <w:r>
        <w:rPr>
          <w:w w:val="115"/>
        </w:rPr>
        <w:t>similarly</w:t>
      </w:r>
      <w:r>
        <w:rPr>
          <w:spacing w:val="17"/>
          <w:w w:val="115"/>
        </w:rPr>
        <w:t xml:space="preserve"> </w:t>
      </w:r>
      <w:r>
        <w:rPr>
          <w:w w:val="115"/>
        </w:rPr>
        <w:t>for</w:t>
      </w:r>
      <w:r>
        <w:rPr>
          <w:spacing w:val="17"/>
          <w:w w:val="115"/>
        </w:rPr>
        <w:t xml:space="preserve"> </w:t>
      </w:r>
      <w:r>
        <w:rPr>
          <w:w w:val="115"/>
        </w:rPr>
        <w:t>MSAC</w:t>
      </w:r>
      <w:r>
        <w:rPr>
          <w:spacing w:val="15"/>
          <w:w w:val="115"/>
        </w:rPr>
        <w:t xml:space="preserve"> </w:t>
      </w:r>
      <w:r>
        <w:rPr>
          <w:w w:val="115"/>
        </w:rPr>
        <w:t>meetings</w:t>
      </w:r>
    </w:p>
    <w:p w14:paraId="36C6B43A" w14:textId="77777777" w:rsidR="002138FA" w:rsidRDefault="002138FA">
      <w:pPr>
        <w:spacing w:line="252" w:lineRule="auto"/>
        <w:sectPr w:rsidR="002138FA">
          <w:pgSz w:w="11910" w:h="16840"/>
          <w:pgMar w:top="980" w:right="0" w:bottom="760" w:left="800" w:header="0" w:footer="494" w:gutter="0"/>
          <w:cols w:space="720"/>
        </w:sectPr>
      </w:pPr>
    </w:p>
    <w:p w14:paraId="36C6B43B" w14:textId="77777777" w:rsidR="002138FA" w:rsidRDefault="00A2619F">
      <w:pPr>
        <w:spacing w:before="89" w:line="252" w:lineRule="auto"/>
        <w:ind w:left="390" w:right="970"/>
        <w:jc w:val="both"/>
        <w:rPr>
          <w:sz w:val="24"/>
        </w:rPr>
      </w:pPr>
      <w:r>
        <w:rPr>
          <w:i/>
          <w:w w:val="115"/>
          <w:sz w:val="24"/>
        </w:rPr>
        <w:lastRenderedPageBreak/>
        <w:t>- which leads to the question, what is the planned meeting duration to cover both PBAC and MSAC through a single gateway?”</w:t>
      </w:r>
      <w:r>
        <w:rPr>
          <w:i/>
          <w:spacing w:val="80"/>
          <w:w w:val="115"/>
          <w:sz w:val="24"/>
        </w:rPr>
        <w:t xml:space="preserve"> </w:t>
      </w:r>
      <w:r>
        <w:rPr>
          <w:w w:val="115"/>
          <w:sz w:val="24"/>
        </w:rPr>
        <w:t>(Pathology Technology Australia)</w:t>
      </w:r>
    </w:p>
    <w:p w14:paraId="36C6B43C" w14:textId="77777777" w:rsidR="002138FA" w:rsidRDefault="00A2619F">
      <w:pPr>
        <w:pStyle w:val="BodyText"/>
        <w:spacing w:before="262" w:line="252" w:lineRule="auto"/>
        <w:ind w:right="963"/>
        <w:rPr>
          <w:i w:val="0"/>
        </w:rPr>
      </w:pPr>
      <w:r>
        <w:rPr>
          <w:w w:val="115"/>
        </w:rPr>
        <w:t xml:space="preserve">“The impact of some of these proposals is unclear particularly on the MedTech industry. It is highly inappropriate that this foundational issue about HTA processes is being reviewed completely without MedTech (including digital health) in the terms of reference. This makes it more difficult to judge.” </w:t>
      </w:r>
      <w:r>
        <w:rPr>
          <w:i w:val="0"/>
          <w:w w:val="115"/>
        </w:rPr>
        <w:t>– (Peak Body –Medical Technology Association of Australia)</w:t>
      </w:r>
    </w:p>
    <w:p w14:paraId="36C6B43D" w14:textId="77777777" w:rsidR="002138FA" w:rsidRDefault="002138FA">
      <w:pPr>
        <w:pStyle w:val="BodyText"/>
        <w:spacing w:before="214"/>
        <w:ind w:left="0"/>
        <w:jc w:val="left"/>
        <w:rPr>
          <w:i w:val="0"/>
        </w:rPr>
      </w:pPr>
    </w:p>
    <w:p w14:paraId="36C6B43E" w14:textId="77777777" w:rsidR="002138FA" w:rsidRDefault="00A2619F">
      <w:pPr>
        <w:pStyle w:val="Heading3"/>
        <w:spacing w:before="1"/>
      </w:pPr>
      <w:r>
        <w:rPr>
          <w:w w:val="115"/>
        </w:rPr>
        <w:t>One</w:t>
      </w:r>
      <w:r>
        <w:rPr>
          <w:spacing w:val="9"/>
          <w:w w:val="115"/>
        </w:rPr>
        <w:t xml:space="preserve"> </w:t>
      </w:r>
      <w:r>
        <w:rPr>
          <w:w w:val="115"/>
        </w:rPr>
        <w:t>organisation</w:t>
      </w:r>
      <w:r>
        <w:rPr>
          <w:spacing w:val="11"/>
          <w:w w:val="115"/>
        </w:rPr>
        <w:t xml:space="preserve"> </w:t>
      </w:r>
      <w:r>
        <w:rPr>
          <w:w w:val="115"/>
        </w:rPr>
        <w:t>also</w:t>
      </w:r>
      <w:r>
        <w:rPr>
          <w:spacing w:val="10"/>
          <w:w w:val="115"/>
        </w:rPr>
        <w:t xml:space="preserve"> </w:t>
      </w:r>
      <w:r>
        <w:rPr>
          <w:w w:val="115"/>
        </w:rPr>
        <w:t>called</w:t>
      </w:r>
      <w:r>
        <w:rPr>
          <w:spacing w:val="8"/>
          <w:w w:val="115"/>
        </w:rPr>
        <w:t xml:space="preserve"> </w:t>
      </w:r>
      <w:r>
        <w:rPr>
          <w:w w:val="115"/>
        </w:rPr>
        <w:t>for</w:t>
      </w:r>
      <w:r>
        <w:rPr>
          <w:spacing w:val="10"/>
          <w:w w:val="115"/>
        </w:rPr>
        <w:t xml:space="preserve"> </w:t>
      </w:r>
      <w:r>
        <w:rPr>
          <w:w w:val="115"/>
        </w:rPr>
        <w:t>new</w:t>
      </w:r>
      <w:r>
        <w:rPr>
          <w:spacing w:val="9"/>
          <w:w w:val="115"/>
        </w:rPr>
        <w:t xml:space="preserve"> </w:t>
      </w:r>
      <w:r>
        <w:rPr>
          <w:w w:val="115"/>
        </w:rPr>
        <w:t>pathways</w:t>
      </w:r>
      <w:r>
        <w:rPr>
          <w:spacing w:val="10"/>
          <w:w w:val="115"/>
        </w:rPr>
        <w:t xml:space="preserve"> </w:t>
      </w:r>
      <w:r>
        <w:rPr>
          <w:w w:val="115"/>
        </w:rPr>
        <w:t>to</w:t>
      </w:r>
      <w:r>
        <w:rPr>
          <w:spacing w:val="10"/>
          <w:w w:val="115"/>
        </w:rPr>
        <w:t xml:space="preserve"> </w:t>
      </w:r>
      <w:r>
        <w:rPr>
          <w:w w:val="115"/>
        </w:rPr>
        <w:t>be</w:t>
      </w:r>
      <w:r>
        <w:rPr>
          <w:spacing w:val="9"/>
          <w:w w:val="115"/>
        </w:rPr>
        <w:t xml:space="preserve"> </w:t>
      </w:r>
      <w:r>
        <w:rPr>
          <w:w w:val="115"/>
        </w:rPr>
        <w:t>considered</w:t>
      </w:r>
      <w:r>
        <w:rPr>
          <w:spacing w:val="9"/>
          <w:w w:val="115"/>
        </w:rPr>
        <w:t xml:space="preserve"> </w:t>
      </w:r>
      <w:r>
        <w:rPr>
          <w:w w:val="115"/>
        </w:rPr>
        <w:t>for</w:t>
      </w:r>
      <w:r>
        <w:rPr>
          <w:spacing w:val="7"/>
          <w:w w:val="115"/>
        </w:rPr>
        <w:t xml:space="preserve"> </w:t>
      </w:r>
      <w:r>
        <w:rPr>
          <w:w w:val="115"/>
        </w:rPr>
        <w:t>high-risk</w:t>
      </w:r>
      <w:r>
        <w:rPr>
          <w:spacing w:val="10"/>
          <w:w w:val="115"/>
        </w:rPr>
        <w:t xml:space="preserve"> </w:t>
      </w:r>
      <w:r>
        <w:rPr>
          <w:spacing w:val="-2"/>
          <w:w w:val="115"/>
        </w:rPr>
        <w:t>populations.</w:t>
      </w:r>
    </w:p>
    <w:p w14:paraId="36C6B43F" w14:textId="77777777" w:rsidR="002138FA" w:rsidRDefault="002138FA">
      <w:pPr>
        <w:pStyle w:val="BodyText"/>
        <w:spacing w:before="104"/>
        <w:ind w:left="0"/>
        <w:jc w:val="left"/>
        <w:rPr>
          <w:i w:val="0"/>
        </w:rPr>
      </w:pPr>
    </w:p>
    <w:p w14:paraId="36C6B440" w14:textId="77777777" w:rsidR="002138FA" w:rsidRDefault="00A2619F">
      <w:pPr>
        <w:pStyle w:val="BodyText"/>
      </w:pPr>
      <w:r>
        <w:rPr>
          <w:w w:val="115"/>
        </w:rPr>
        <w:t>“I</w:t>
      </w:r>
      <w:r>
        <w:rPr>
          <w:spacing w:val="7"/>
          <w:w w:val="115"/>
        </w:rPr>
        <w:t xml:space="preserve"> </w:t>
      </w:r>
      <w:r>
        <w:rPr>
          <w:w w:val="115"/>
        </w:rPr>
        <w:t>would</w:t>
      </w:r>
      <w:r>
        <w:rPr>
          <w:spacing w:val="6"/>
          <w:w w:val="115"/>
        </w:rPr>
        <w:t xml:space="preserve"> </w:t>
      </w:r>
      <w:r>
        <w:rPr>
          <w:w w:val="115"/>
        </w:rPr>
        <w:t>grateful</w:t>
      </w:r>
      <w:r>
        <w:rPr>
          <w:spacing w:val="7"/>
          <w:w w:val="115"/>
        </w:rPr>
        <w:t xml:space="preserve"> </w:t>
      </w:r>
      <w:r>
        <w:rPr>
          <w:w w:val="115"/>
        </w:rPr>
        <w:t>if</w:t>
      </w:r>
      <w:r>
        <w:rPr>
          <w:spacing w:val="7"/>
          <w:w w:val="115"/>
        </w:rPr>
        <w:t xml:space="preserve"> </w:t>
      </w:r>
      <w:r>
        <w:rPr>
          <w:w w:val="115"/>
        </w:rPr>
        <w:t>the</w:t>
      </w:r>
      <w:r>
        <w:rPr>
          <w:spacing w:val="8"/>
          <w:w w:val="115"/>
        </w:rPr>
        <w:t xml:space="preserve"> </w:t>
      </w:r>
      <w:r>
        <w:rPr>
          <w:w w:val="115"/>
        </w:rPr>
        <w:t>Health</w:t>
      </w:r>
      <w:r>
        <w:rPr>
          <w:spacing w:val="8"/>
          <w:w w:val="115"/>
        </w:rPr>
        <w:t xml:space="preserve"> </w:t>
      </w:r>
      <w:r>
        <w:rPr>
          <w:w w:val="115"/>
        </w:rPr>
        <w:t>Technology</w:t>
      </w:r>
      <w:r>
        <w:rPr>
          <w:spacing w:val="7"/>
          <w:w w:val="115"/>
        </w:rPr>
        <w:t xml:space="preserve"> </w:t>
      </w:r>
      <w:r>
        <w:rPr>
          <w:w w:val="115"/>
        </w:rPr>
        <w:t>Assessment</w:t>
      </w:r>
      <w:r>
        <w:rPr>
          <w:spacing w:val="6"/>
          <w:w w:val="115"/>
        </w:rPr>
        <w:t xml:space="preserve"> </w:t>
      </w:r>
      <w:r>
        <w:rPr>
          <w:w w:val="115"/>
        </w:rPr>
        <w:t>Review</w:t>
      </w:r>
      <w:r>
        <w:rPr>
          <w:spacing w:val="7"/>
          <w:w w:val="115"/>
        </w:rPr>
        <w:t xml:space="preserve"> </w:t>
      </w:r>
      <w:r>
        <w:rPr>
          <w:w w:val="115"/>
        </w:rPr>
        <w:t>would</w:t>
      </w:r>
      <w:r>
        <w:rPr>
          <w:spacing w:val="7"/>
          <w:w w:val="115"/>
        </w:rPr>
        <w:t xml:space="preserve"> </w:t>
      </w:r>
      <w:r>
        <w:rPr>
          <w:w w:val="115"/>
        </w:rPr>
        <w:t>consider</w:t>
      </w:r>
      <w:r>
        <w:rPr>
          <w:spacing w:val="8"/>
          <w:w w:val="115"/>
        </w:rPr>
        <w:t xml:space="preserve"> </w:t>
      </w:r>
      <w:r>
        <w:rPr>
          <w:spacing w:val="-5"/>
          <w:w w:val="115"/>
        </w:rPr>
        <w:t>an</w:t>
      </w:r>
    </w:p>
    <w:p w14:paraId="36C6B441" w14:textId="77777777" w:rsidR="002138FA" w:rsidRDefault="00A2619F">
      <w:pPr>
        <w:pStyle w:val="BodyText"/>
        <w:spacing w:before="15" w:line="252" w:lineRule="auto"/>
        <w:ind w:right="1016"/>
        <w:rPr>
          <w:i w:val="0"/>
        </w:rPr>
      </w:pPr>
      <w:r>
        <w:rPr>
          <w:w w:val="115"/>
        </w:rPr>
        <w:t>evidence-based, streamlined pathway to allow evolving diabetes technology, including continuous glucose</w:t>
      </w:r>
      <w:r>
        <w:rPr>
          <w:spacing w:val="40"/>
          <w:w w:val="115"/>
        </w:rPr>
        <w:t xml:space="preserve"> </w:t>
      </w:r>
      <w:r>
        <w:rPr>
          <w:w w:val="115"/>
        </w:rPr>
        <w:t>monitoring,</w:t>
      </w:r>
      <w:r>
        <w:rPr>
          <w:spacing w:val="40"/>
          <w:w w:val="115"/>
        </w:rPr>
        <w:t xml:space="preserve"> </w:t>
      </w:r>
      <w:r>
        <w:rPr>
          <w:w w:val="115"/>
        </w:rPr>
        <w:t>to</w:t>
      </w:r>
      <w:r>
        <w:rPr>
          <w:spacing w:val="40"/>
          <w:w w:val="115"/>
        </w:rPr>
        <w:t xml:space="preserve"> </w:t>
      </w:r>
      <w:r>
        <w:rPr>
          <w:w w:val="115"/>
        </w:rPr>
        <w:t>be</w:t>
      </w:r>
      <w:r>
        <w:rPr>
          <w:spacing w:val="40"/>
          <w:w w:val="115"/>
        </w:rPr>
        <w:t xml:space="preserve"> </w:t>
      </w:r>
      <w:r>
        <w:rPr>
          <w:w w:val="115"/>
        </w:rPr>
        <w:t>subsidised</w:t>
      </w:r>
      <w:r>
        <w:rPr>
          <w:spacing w:val="40"/>
          <w:w w:val="115"/>
        </w:rPr>
        <w:t xml:space="preserve"> </w:t>
      </w:r>
      <w:r>
        <w:rPr>
          <w:w w:val="115"/>
        </w:rPr>
        <w:t>for</w:t>
      </w:r>
      <w:r>
        <w:rPr>
          <w:spacing w:val="40"/>
          <w:w w:val="115"/>
        </w:rPr>
        <w:t xml:space="preserve"> </w:t>
      </w:r>
      <w:r>
        <w:rPr>
          <w:w w:val="115"/>
        </w:rPr>
        <w:t>high-risk</w:t>
      </w:r>
      <w:r>
        <w:rPr>
          <w:spacing w:val="40"/>
          <w:w w:val="115"/>
        </w:rPr>
        <w:t xml:space="preserve"> </w:t>
      </w:r>
      <w:r>
        <w:rPr>
          <w:w w:val="115"/>
        </w:rPr>
        <w:t>populations</w:t>
      </w:r>
      <w:r>
        <w:rPr>
          <w:spacing w:val="40"/>
          <w:w w:val="115"/>
        </w:rPr>
        <w:t xml:space="preserve"> </w:t>
      </w:r>
      <w:r>
        <w:rPr>
          <w:w w:val="115"/>
        </w:rPr>
        <w:t>such</w:t>
      </w:r>
      <w:r>
        <w:rPr>
          <w:spacing w:val="40"/>
          <w:w w:val="115"/>
        </w:rPr>
        <w:t xml:space="preserve"> </w:t>
      </w:r>
      <w:r>
        <w:rPr>
          <w:w w:val="115"/>
        </w:rPr>
        <w:t>as Aboriginal and Torres Strait Islander Communities with type 2 diabetes. In an ideal world, this pathway would also be extended to those people with type 1 diabetes and other high-risk groups with</w:t>
      </w:r>
      <w:r>
        <w:rPr>
          <w:spacing w:val="80"/>
          <w:w w:val="115"/>
        </w:rPr>
        <w:t xml:space="preserve"> </w:t>
      </w:r>
      <w:r>
        <w:rPr>
          <w:w w:val="115"/>
        </w:rPr>
        <w:t xml:space="preserve">type 2 diabetes.” </w:t>
      </w:r>
      <w:r>
        <w:rPr>
          <w:i w:val="0"/>
          <w:w w:val="115"/>
        </w:rPr>
        <w:t>(Clinician - Australian Centre for Accelerating Diabetes Innovations/University</w:t>
      </w:r>
      <w:r>
        <w:rPr>
          <w:i w:val="0"/>
          <w:spacing w:val="40"/>
          <w:w w:val="115"/>
        </w:rPr>
        <w:t xml:space="preserve"> </w:t>
      </w:r>
      <w:r>
        <w:rPr>
          <w:i w:val="0"/>
          <w:w w:val="115"/>
        </w:rPr>
        <w:t>of Melbourne)</w:t>
      </w:r>
    </w:p>
    <w:p w14:paraId="36C6B442" w14:textId="77777777" w:rsidR="002138FA" w:rsidRDefault="002138FA">
      <w:pPr>
        <w:pStyle w:val="BodyText"/>
        <w:spacing w:before="212"/>
        <w:ind w:left="0"/>
        <w:jc w:val="left"/>
        <w:rPr>
          <w:i w:val="0"/>
        </w:rPr>
      </w:pPr>
    </w:p>
    <w:p w14:paraId="36C6B443" w14:textId="77777777" w:rsidR="002138FA" w:rsidRDefault="00A2619F">
      <w:pPr>
        <w:spacing w:before="1"/>
        <w:ind w:left="390"/>
        <w:jc w:val="both"/>
        <w:rPr>
          <w:rFonts w:ascii="Arial" w:hAnsi="Arial"/>
          <w:sz w:val="24"/>
        </w:rPr>
      </w:pPr>
      <w:bookmarkStart w:id="31" w:name="_bookmark31"/>
      <w:bookmarkEnd w:id="31"/>
      <w:r>
        <w:rPr>
          <w:rFonts w:ascii="Arial" w:hAnsi="Arial"/>
          <w:sz w:val="24"/>
        </w:rPr>
        <w:t>Table</w:t>
      </w:r>
      <w:r>
        <w:rPr>
          <w:rFonts w:ascii="Arial" w:hAnsi="Arial"/>
          <w:spacing w:val="7"/>
          <w:sz w:val="24"/>
        </w:rPr>
        <w:t xml:space="preserve"> </w:t>
      </w:r>
      <w:r>
        <w:rPr>
          <w:rFonts w:ascii="Arial" w:hAnsi="Arial"/>
          <w:sz w:val="24"/>
        </w:rPr>
        <w:t>15.</w:t>
      </w:r>
      <w:r>
        <w:rPr>
          <w:rFonts w:ascii="Arial" w:hAnsi="Arial"/>
          <w:spacing w:val="6"/>
          <w:sz w:val="24"/>
        </w:rPr>
        <w:t xml:space="preserve"> </w:t>
      </w:r>
      <w:r>
        <w:rPr>
          <w:rFonts w:ascii="Arial" w:hAnsi="Arial"/>
          <w:sz w:val="24"/>
        </w:rPr>
        <w:t>Pathway</w:t>
      </w:r>
      <w:r>
        <w:rPr>
          <w:rFonts w:ascii="Arial" w:hAnsi="Arial"/>
          <w:spacing w:val="6"/>
          <w:sz w:val="24"/>
        </w:rPr>
        <w:t xml:space="preserve"> </w:t>
      </w:r>
      <w:r>
        <w:rPr>
          <w:rFonts w:ascii="Arial" w:hAnsi="Arial"/>
          <w:sz w:val="24"/>
        </w:rPr>
        <w:t>for</w:t>
      </w:r>
      <w:r>
        <w:rPr>
          <w:rFonts w:ascii="Arial" w:hAnsi="Arial"/>
          <w:spacing w:val="5"/>
          <w:sz w:val="24"/>
        </w:rPr>
        <w:t xml:space="preserve"> </w:t>
      </w:r>
      <w:r>
        <w:rPr>
          <w:rFonts w:ascii="Arial" w:hAnsi="Arial"/>
          <w:sz w:val="24"/>
        </w:rPr>
        <w:t>drugs</w:t>
      </w:r>
      <w:r>
        <w:rPr>
          <w:rFonts w:ascii="Arial" w:hAnsi="Arial"/>
          <w:spacing w:val="6"/>
          <w:sz w:val="24"/>
        </w:rPr>
        <w:t xml:space="preserve"> </w:t>
      </w:r>
      <w:r>
        <w:rPr>
          <w:rFonts w:ascii="Arial" w:hAnsi="Arial"/>
          <w:sz w:val="24"/>
        </w:rPr>
        <w:t>for</w:t>
      </w:r>
      <w:r>
        <w:rPr>
          <w:rFonts w:ascii="Arial" w:hAnsi="Arial"/>
          <w:spacing w:val="5"/>
          <w:sz w:val="24"/>
        </w:rPr>
        <w:t xml:space="preserve"> </w:t>
      </w:r>
      <w:r>
        <w:rPr>
          <w:rFonts w:ascii="Arial" w:hAnsi="Arial"/>
          <w:sz w:val="24"/>
        </w:rPr>
        <w:t>ultra-rare</w:t>
      </w:r>
      <w:r>
        <w:rPr>
          <w:rFonts w:ascii="Arial" w:hAnsi="Arial"/>
          <w:spacing w:val="7"/>
          <w:sz w:val="24"/>
        </w:rPr>
        <w:t xml:space="preserve"> </w:t>
      </w:r>
      <w:r>
        <w:rPr>
          <w:rFonts w:ascii="Arial" w:hAnsi="Arial"/>
          <w:sz w:val="24"/>
        </w:rPr>
        <w:t>diseases</w:t>
      </w:r>
      <w:r>
        <w:rPr>
          <w:rFonts w:ascii="Arial" w:hAnsi="Arial"/>
          <w:spacing w:val="7"/>
          <w:sz w:val="24"/>
        </w:rPr>
        <w:t xml:space="preserve"> </w:t>
      </w:r>
      <w:r>
        <w:rPr>
          <w:rFonts w:ascii="Arial" w:hAnsi="Arial"/>
          <w:sz w:val="24"/>
        </w:rPr>
        <w:t>(Life</w:t>
      </w:r>
      <w:r>
        <w:rPr>
          <w:rFonts w:ascii="Arial" w:hAnsi="Arial"/>
          <w:spacing w:val="4"/>
          <w:sz w:val="24"/>
        </w:rPr>
        <w:t xml:space="preserve"> </w:t>
      </w:r>
      <w:r>
        <w:rPr>
          <w:rFonts w:ascii="Arial" w:hAnsi="Arial"/>
          <w:sz w:val="24"/>
        </w:rPr>
        <w:t>Saving</w:t>
      </w:r>
      <w:r>
        <w:rPr>
          <w:rFonts w:ascii="Arial" w:hAnsi="Arial"/>
          <w:spacing w:val="6"/>
          <w:sz w:val="24"/>
        </w:rPr>
        <w:t xml:space="preserve"> </w:t>
      </w:r>
      <w:r>
        <w:rPr>
          <w:rFonts w:ascii="Arial" w:hAnsi="Arial"/>
          <w:sz w:val="24"/>
        </w:rPr>
        <w:t>Drugs</w:t>
      </w:r>
      <w:r>
        <w:rPr>
          <w:rFonts w:ascii="Arial" w:hAnsi="Arial"/>
          <w:spacing w:val="6"/>
          <w:sz w:val="24"/>
        </w:rPr>
        <w:t xml:space="preserve"> </w:t>
      </w:r>
      <w:r>
        <w:rPr>
          <w:rFonts w:ascii="Arial" w:hAnsi="Arial"/>
          <w:sz w:val="24"/>
        </w:rPr>
        <w:t>Program</w:t>
      </w:r>
      <w:r>
        <w:rPr>
          <w:rFonts w:ascii="Arial" w:hAnsi="Arial"/>
          <w:spacing w:val="6"/>
          <w:sz w:val="24"/>
        </w:rPr>
        <w:t xml:space="preserve"> </w:t>
      </w:r>
      <w:r>
        <w:rPr>
          <w:rFonts w:ascii="Arial" w:hAnsi="Arial"/>
          <w:sz w:val="24"/>
        </w:rPr>
        <w:t>(LSDP))</w:t>
      </w:r>
      <w:r>
        <w:rPr>
          <w:rFonts w:ascii="Arial" w:hAnsi="Arial"/>
          <w:spacing w:val="10"/>
          <w:sz w:val="24"/>
        </w:rPr>
        <w:t xml:space="preserve"> </w:t>
      </w:r>
      <w:r>
        <w:rPr>
          <w:rFonts w:ascii="Arial" w:hAnsi="Arial"/>
          <w:spacing w:val="-10"/>
          <w:sz w:val="24"/>
        </w:rPr>
        <w:t>–</w:t>
      </w:r>
    </w:p>
    <w:p w14:paraId="36C6B444" w14:textId="77777777" w:rsidR="002138FA" w:rsidRDefault="00A2619F">
      <w:pPr>
        <w:spacing w:before="14"/>
        <w:ind w:left="390"/>
        <w:jc w:val="both"/>
        <w:rPr>
          <w:rFonts w:ascii="Arial"/>
          <w:sz w:val="24"/>
        </w:rPr>
      </w:pPr>
      <w:r>
        <w:rPr>
          <w:rFonts w:ascii="Arial"/>
          <w:sz w:val="24"/>
        </w:rPr>
        <w:t>impact</w:t>
      </w:r>
      <w:r>
        <w:rPr>
          <w:rFonts w:ascii="Arial"/>
          <w:spacing w:val="-7"/>
          <w:sz w:val="24"/>
        </w:rPr>
        <w:t xml:space="preserve"> </w:t>
      </w:r>
      <w:r>
        <w:rPr>
          <w:rFonts w:ascii="Arial"/>
          <w:sz w:val="24"/>
        </w:rPr>
        <w:t>on</w:t>
      </w:r>
      <w:r>
        <w:rPr>
          <w:rFonts w:ascii="Arial"/>
          <w:spacing w:val="-7"/>
          <w:sz w:val="24"/>
        </w:rPr>
        <w:t xml:space="preserve"> </w:t>
      </w:r>
      <w:r>
        <w:rPr>
          <w:rFonts w:ascii="Arial"/>
          <w:sz w:val="24"/>
        </w:rPr>
        <w:t>you/organisation</w:t>
      </w:r>
      <w:r>
        <w:rPr>
          <w:rFonts w:ascii="Arial"/>
          <w:spacing w:val="-6"/>
          <w:sz w:val="24"/>
        </w:rPr>
        <w:t xml:space="preserve"> </w:t>
      </w:r>
      <w:r>
        <w:rPr>
          <w:rFonts w:ascii="Arial"/>
          <w:sz w:val="24"/>
        </w:rPr>
        <w:t>by</w:t>
      </w:r>
      <w:r>
        <w:rPr>
          <w:rFonts w:ascii="Arial"/>
          <w:spacing w:val="-8"/>
          <w:sz w:val="24"/>
        </w:rPr>
        <w:t xml:space="preserve"> </w:t>
      </w:r>
      <w:r>
        <w:rPr>
          <w:rFonts w:ascii="Arial"/>
          <w:sz w:val="24"/>
        </w:rPr>
        <w:t>stakeholder</w:t>
      </w:r>
      <w:r>
        <w:rPr>
          <w:rFonts w:ascii="Arial"/>
          <w:spacing w:val="-6"/>
          <w:sz w:val="24"/>
        </w:rPr>
        <w:t xml:space="preserve"> </w:t>
      </w:r>
      <w:r>
        <w:rPr>
          <w:rFonts w:ascii="Arial"/>
          <w:spacing w:val="-4"/>
          <w:sz w:val="24"/>
        </w:rPr>
        <w:t>type</w:t>
      </w:r>
    </w:p>
    <w:p w14:paraId="36C6B445"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456" w14:textId="77777777">
        <w:trPr>
          <w:trHeight w:val="1019"/>
        </w:trPr>
        <w:tc>
          <w:tcPr>
            <w:tcW w:w="2494" w:type="dxa"/>
          </w:tcPr>
          <w:p w14:paraId="36C6B446" w14:textId="77777777" w:rsidR="002138FA" w:rsidRDefault="002138FA">
            <w:pPr>
              <w:pStyle w:val="TableParagraph"/>
              <w:spacing w:before="0"/>
              <w:ind w:left="0" w:right="0"/>
              <w:jc w:val="left"/>
              <w:rPr>
                <w:rFonts w:ascii="Times New Roman"/>
              </w:rPr>
            </w:pPr>
          </w:p>
        </w:tc>
        <w:tc>
          <w:tcPr>
            <w:tcW w:w="1021" w:type="dxa"/>
          </w:tcPr>
          <w:p w14:paraId="36C6B447" w14:textId="77777777" w:rsidR="002138FA" w:rsidRDefault="002138FA">
            <w:pPr>
              <w:pStyle w:val="TableParagraph"/>
              <w:spacing w:before="91"/>
              <w:ind w:left="0" w:right="0"/>
              <w:jc w:val="left"/>
              <w:rPr>
                <w:rFonts w:ascii="Arial"/>
                <w:sz w:val="18"/>
              </w:rPr>
            </w:pPr>
          </w:p>
          <w:p w14:paraId="36C6B448"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449" w14:textId="77777777" w:rsidR="002138FA" w:rsidRDefault="002138FA">
            <w:pPr>
              <w:pStyle w:val="TableParagraph"/>
              <w:spacing w:before="202"/>
              <w:ind w:left="0" w:right="0"/>
              <w:jc w:val="left"/>
              <w:rPr>
                <w:rFonts w:ascii="Arial"/>
                <w:sz w:val="18"/>
              </w:rPr>
            </w:pPr>
          </w:p>
          <w:p w14:paraId="36C6B44A"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44B" w14:textId="77777777" w:rsidR="002138FA" w:rsidRDefault="002138FA">
            <w:pPr>
              <w:pStyle w:val="TableParagraph"/>
              <w:spacing w:before="202"/>
              <w:ind w:left="0" w:right="0"/>
              <w:jc w:val="left"/>
              <w:rPr>
                <w:rFonts w:ascii="Arial"/>
                <w:sz w:val="18"/>
              </w:rPr>
            </w:pPr>
          </w:p>
          <w:p w14:paraId="36C6B44C"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44D" w14:textId="77777777" w:rsidR="002138FA" w:rsidRDefault="002138FA">
            <w:pPr>
              <w:pStyle w:val="TableParagraph"/>
              <w:spacing w:before="202"/>
              <w:ind w:left="0" w:right="0"/>
              <w:jc w:val="left"/>
              <w:rPr>
                <w:rFonts w:ascii="Arial"/>
                <w:sz w:val="18"/>
              </w:rPr>
            </w:pPr>
          </w:p>
          <w:p w14:paraId="36C6B44E"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44F" w14:textId="77777777" w:rsidR="002138FA" w:rsidRDefault="002138FA">
            <w:pPr>
              <w:pStyle w:val="TableParagraph"/>
              <w:spacing w:before="91"/>
              <w:ind w:left="0" w:right="0"/>
              <w:jc w:val="left"/>
              <w:rPr>
                <w:rFonts w:ascii="Arial"/>
                <w:sz w:val="18"/>
              </w:rPr>
            </w:pPr>
          </w:p>
          <w:p w14:paraId="36C6B450"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451" w14:textId="77777777" w:rsidR="002138FA" w:rsidRDefault="002138FA">
            <w:pPr>
              <w:pStyle w:val="TableParagraph"/>
              <w:spacing w:before="91"/>
              <w:ind w:left="0" w:right="0"/>
              <w:jc w:val="left"/>
              <w:rPr>
                <w:rFonts w:ascii="Arial"/>
                <w:sz w:val="18"/>
              </w:rPr>
            </w:pPr>
          </w:p>
          <w:p w14:paraId="36C6B452"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453"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454" w14:textId="77777777" w:rsidR="002138FA" w:rsidRDefault="002138FA">
            <w:pPr>
              <w:pStyle w:val="TableParagraph"/>
              <w:spacing w:before="91"/>
              <w:ind w:left="0" w:right="0"/>
              <w:jc w:val="left"/>
              <w:rPr>
                <w:rFonts w:ascii="Arial"/>
                <w:sz w:val="18"/>
              </w:rPr>
            </w:pPr>
          </w:p>
          <w:p w14:paraId="36C6B455"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45F" w14:textId="77777777">
        <w:trPr>
          <w:trHeight w:val="453"/>
        </w:trPr>
        <w:tc>
          <w:tcPr>
            <w:tcW w:w="2494" w:type="dxa"/>
            <w:tcBorders>
              <w:bottom w:val="dotted" w:sz="4" w:space="0" w:color="000000"/>
            </w:tcBorders>
          </w:tcPr>
          <w:p w14:paraId="36C6B457"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45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459"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0F8FF"/>
          </w:tcPr>
          <w:p w14:paraId="36C6B45A" w14:textId="77777777" w:rsidR="002138FA" w:rsidRDefault="00A2619F">
            <w:pPr>
              <w:pStyle w:val="TableParagraph"/>
              <w:rPr>
                <w:rFonts w:ascii="Arial Narrow"/>
                <w:sz w:val="18"/>
              </w:rPr>
            </w:pPr>
            <w:r>
              <w:rPr>
                <w:rFonts w:ascii="Arial Narrow"/>
                <w:spacing w:val="-5"/>
                <w:w w:val="120"/>
                <w:sz w:val="18"/>
              </w:rPr>
              <w:t>12%</w:t>
            </w:r>
          </w:p>
        </w:tc>
        <w:tc>
          <w:tcPr>
            <w:tcW w:w="1020" w:type="dxa"/>
            <w:tcBorders>
              <w:bottom w:val="dotted" w:sz="4" w:space="0" w:color="000000"/>
            </w:tcBorders>
            <w:shd w:val="clear" w:color="auto" w:fill="D0E4FF"/>
          </w:tcPr>
          <w:p w14:paraId="36C6B45B" w14:textId="77777777" w:rsidR="002138FA" w:rsidRDefault="00A2619F">
            <w:pPr>
              <w:pStyle w:val="TableParagraph"/>
              <w:rPr>
                <w:rFonts w:ascii="Arial Narrow"/>
                <w:sz w:val="18"/>
              </w:rPr>
            </w:pPr>
            <w:r>
              <w:rPr>
                <w:rFonts w:ascii="Arial Narrow"/>
                <w:spacing w:val="-5"/>
                <w:w w:val="120"/>
                <w:sz w:val="18"/>
              </w:rPr>
              <w:t>41%</w:t>
            </w:r>
          </w:p>
        </w:tc>
        <w:tc>
          <w:tcPr>
            <w:tcW w:w="1020" w:type="dxa"/>
            <w:tcBorders>
              <w:bottom w:val="dotted" w:sz="4" w:space="0" w:color="000000"/>
            </w:tcBorders>
            <w:shd w:val="clear" w:color="auto" w:fill="D5E9FF"/>
          </w:tcPr>
          <w:p w14:paraId="36C6B45C" w14:textId="77777777" w:rsidR="002138FA" w:rsidRDefault="00A2619F">
            <w:pPr>
              <w:pStyle w:val="TableParagraph"/>
              <w:rPr>
                <w:rFonts w:ascii="Arial Narrow"/>
                <w:sz w:val="18"/>
              </w:rPr>
            </w:pPr>
            <w:r>
              <w:rPr>
                <w:rFonts w:ascii="Arial Narrow"/>
                <w:spacing w:val="-5"/>
                <w:w w:val="120"/>
                <w:sz w:val="18"/>
              </w:rPr>
              <w:t>35%</w:t>
            </w:r>
          </w:p>
        </w:tc>
        <w:tc>
          <w:tcPr>
            <w:tcW w:w="1021" w:type="dxa"/>
            <w:tcBorders>
              <w:bottom w:val="dotted" w:sz="4" w:space="0" w:color="000000"/>
            </w:tcBorders>
            <w:shd w:val="clear" w:color="auto" w:fill="F0F8FF"/>
          </w:tcPr>
          <w:p w14:paraId="36C6B45D" w14:textId="77777777" w:rsidR="002138FA" w:rsidRDefault="00A2619F">
            <w:pPr>
              <w:pStyle w:val="TableParagraph"/>
              <w:ind w:right="48"/>
              <w:rPr>
                <w:rFonts w:ascii="Arial Narrow"/>
                <w:sz w:val="18"/>
              </w:rPr>
            </w:pPr>
            <w:r>
              <w:rPr>
                <w:rFonts w:ascii="Arial Narrow"/>
                <w:spacing w:val="-5"/>
                <w:w w:val="120"/>
                <w:sz w:val="18"/>
              </w:rPr>
              <w:t>12%</w:t>
            </w:r>
          </w:p>
        </w:tc>
        <w:tc>
          <w:tcPr>
            <w:tcW w:w="1020" w:type="dxa"/>
            <w:tcBorders>
              <w:bottom w:val="dotted" w:sz="4" w:space="0" w:color="000000"/>
            </w:tcBorders>
          </w:tcPr>
          <w:p w14:paraId="36C6B45E"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B468" w14:textId="77777777">
        <w:trPr>
          <w:trHeight w:val="453"/>
        </w:trPr>
        <w:tc>
          <w:tcPr>
            <w:tcW w:w="2494" w:type="dxa"/>
            <w:tcBorders>
              <w:top w:val="dotted" w:sz="4" w:space="0" w:color="000000"/>
              <w:bottom w:val="dotted" w:sz="4" w:space="0" w:color="000000"/>
            </w:tcBorders>
          </w:tcPr>
          <w:p w14:paraId="36C6B460"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46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6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6E9FF"/>
          </w:tcPr>
          <w:p w14:paraId="36C6B463" w14:textId="77777777" w:rsidR="002138FA" w:rsidRDefault="00A2619F">
            <w:pPr>
              <w:pStyle w:val="TableParagraph"/>
              <w:rPr>
                <w:rFonts w:ascii="Arial Narrow"/>
                <w:sz w:val="18"/>
              </w:rPr>
            </w:pPr>
            <w:r>
              <w:rPr>
                <w:rFonts w:ascii="Arial Narrow"/>
                <w:spacing w:val="-5"/>
                <w:w w:val="120"/>
                <w:sz w:val="18"/>
              </w:rPr>
              <w:t>35%</w:t>
            </w:r>
          </w:p>
        </w:tc>
        <w:tc>
          <w:tcPr>
            <w:tcW w:w="1020" w:type="dxa"/>
            <w:tcBorders>
              <w:top w:val="dotted" w:sz="4" w:space="0" w:color="000000"/>
              <w:bottom w:val="dotted" w:sz="4" w:space="0" w:color="000000"/>
            </w:tcBorders>
            <w:shd w:val="clear" w:color="auto" w:fill="CAE2FF"/>
          </w:tcPr>
          <w:p w14:paraId="36C6B464" w14:textId="77777777" w:rsidR="002138FA" w:rsidRDefault="00A2619F">
            <w:pPr>
              <w:pStyle w:val="TableParagraph"/>
              <w:rPr>
                <w:rFonts w:ascii="Arial Narrow"/>
                <w:sz w:val="18"/>
              </w:rPr>
            </w:pPr>
            <w:r>
              <w:rPr>
                <w:rFonts w:ascii="Arial Narrow"/>
                <w:spacing w:val="-5"/>
                <w:w w:val="120"/>
                <w:sz w:val="18"/>
              </w:rPr>
              <w:t>45%</w:t>
            </w:r>
          </w:p>
        </w:tc>
        <w:tc>
          <w:tcPr>
            <w:tcW w:w="1020" w:type="dxa"/>
            <w:tcBorders>
              <w:top w:val="dotted" w:sz="4" w:space="0" w:color="000000"/>
              <w:bottom w:val="dotted" w:sz="4" w:space="0" w:color="000000"/>
            </w:tcBorders>
            <w:shd w:val="clear" w:color="auto" w:fill="F8FBFF"/>
          </w:tcPr>
          <w:p w14:paraId="36C6B465" w14:textId="77777777" w:rsidR="002138FA" w:rsidRDefault="00A2619F">
            <w:pPr>
              <w:pStyle w:val="TableParagraph"/>
              <w:rPr>
                <w:rFonts w:ascii="Arial Narrow"/>
                <w:sz w:val="18"/>
              </w:rPr>
            </w:pPr>
            <w:r>
              <w:rPr>
                <w:rFonts w:ascii="Arial Narrow"/>
                <w:spacing w:val="-5"/>
                <w:w w:val="120"/>
                <w:sz w:val="18"/>
              </w:rPr>
              <w:t>5%</w:t>
            </w:r>
          </w:p>
        </w:tc>
        <w:tc>
          <w:tcPr>
            <w:tcW w:w="1021" w:type="dxa"/>
            <w:tcBorders>
              <w:top w:val="dotted" w:sz="4" w:space="0" w:color="000000"/>
              <w:bottom w:val="dotted" w:sz="4" w:space="0" w:color="000000"/>
            </w:tcBorders>
            <w:shd w:val="clear" w:color="auto" w:fill="EDF6FF"/>
          </w:tcPr>
          <w:p w14:paraId="36C6B466" w14:textId="77777777" w:rsidR="002138FA" w:rsidRDefault="00A2619F">
            <w:pPr>
              <w:pStyle w:val="TableParagraph"/>
              <w:ind w:right="48"/>
              <w:rPr>
                <w:rFonts w:ascii="Arial Narrow"/>
                <w:sz w:val="18"/>
              </w:rPr>
            </w:pPr>
            <w:r>
              <w:rPr>
                <w:rFonts w:ascii="Arial Narrow"/>
                <w:spacing w:val="-5"/>
                <w:w w:val="120"/>
                <w:sz w:val="18"/>
              </w:rPr>
              <w:t>15%</w:t>
            </w:r>
          </w:p>
        </w:tc>
        <w:tc>
          <w:tcPr>
            <w:tcW w:w="1020" w:type="dxa"/>
            <w:tcBorders>
              <w:top w:val="dotted" w:sz="4" w:space="0" w:color="000000"/>
              <w:bottom w:val="dotted" w:sz="4" w:space="0" w:color="000000"/>
            </w:tcBorders>
          </w:tcPr>
          <w:p w14:paraId="36C6B467"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B471" w14:textId="77777777">
        <w:trPr>
          <w:trHeight w:val="455"/>
        </w:trPr>
        <w:tc>
          <w:tcPr>
            <w:tcW w:w="2494" w:type="dxa"/>
            <w:tcBorders>
              <w:top w:val="dotted" w:sz="4" w:space="0" w:color="000000"/>
              <w:bottom w:val="dotted" w:sz="4" w:space="0" w:color="000000"/>
            </w:tcBorders>
          </w:tcPr>
          <w:p w14:paraId="36C6B469"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46A"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6B"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46C" w14:textId="77777777" w:rsidR="002138FA" w:rsidRDefault="00A2619F">
            <w:pPr>
              <w:pStyle w:val="TableParagraph"/>
              <w:spacing w:before="12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46D"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6E"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46F"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70" w14:textId="77777777" w:rsidR="002138FA" w:rsidRDefault="00A2619F">
            <w:pPr>
              <w:pStyle w:val="TableParagraph"/>
              <w:spacing w:before="128"/>
              <w:ind w:right="52"/>
              <w:rPr>
                <w:rFonts w:ascii="Arial Narrow"/>
                <w:sz w:val="18"/>
              </w:rPr>
            </w:pPr>
            <w:r>
              <w:rPr>
                <w:rFonts w:ascii="Arial Narrow"/>
                <w:spacing w:val="-10"/>
                <w:w w:val="120"/>
                <w:sz w:val="18"/>
              </w:rPr>
              <w:t>4</w:t>
            </w:r>
          </w:p>
        </w:tc>
      </w:tr>
      <w:tr w:rsidR="002138FA" w14:paraId="36C6B47A" w14:textId="77777777">
        <w:trPr>
          <w:trHeight w:val="453"/>
        </w:trPr>
        <w:tc>
          <w:tcPr>
            <w:tcW w:w="2494" w:type="dxa"/>
            <w:tcBorders>
              <w:top w:val="dotted" w:sz="4" w:space="0" w:color="000000"/>
              <w:bottom w:val="dotted" w:sz="4" w:space="0" w:color="000000"/>
            </w:tcBorders>
          </w:tcPr>
          <w:p w14:paraId="36C6B472"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47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0F7FF"/>
          </w:tcPr>
          <w:p w14:paraId="36C6B474" w14:textId="77777777" w:rsidR="002138FA" w:rsidRDefault="00A2619F">
            <w:pPr>
              <w:pStyle w:val="TableParagraph"/>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shd w:val="clear" w:color="auto" w:fill="E1EEFF"/>
          </w:tcPr>
          <w:p w14:paraId="36C6B475"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476"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477"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shd w:val="clear" w:color="auto" w:fill="F0F7FF"/>
          </w:tcPr>
          <w:p w14:paraId="36C6B478"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B479"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B483" w14:textId="77777777">
        <w:trPr>
          <w:trHeight w:val="453"/>
        </w:trPr>
        <w:tc>
          <w:tcPr>
            <w:tcW w:w="2494" w:type="dxa"/>
            <w:tcBorders>
              <w:top w:val="dotted" w:sz="4" w:space="0" w:color="000000"/>
              <w:bottom w:val="dotted" w:sz="4" w:space="0" w:color="000000"/>
            </w:tcBorders>
          </w:tcPr>
          <w:p w14:paraId="36C6B47B"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47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7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47E"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C5DFFF"/>
          </w:tcPr>
          <w:p w14:paraId="36C6B47F"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48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1EEFF"/>
          </w:tcPr>
          <w:p w14:paraId="36C6B481"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482"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48C" w14:textId="77777777">
        <w:trPr>
          <w:trHeight w:val="455"/>
        </w:trPr>
        <w:tc>
          <w:tcPr>
            <w:tcW w:w="2494" w:type="dxa"/>
            <w:tcBorders>
              <w:top w:val="dotted" w:sz="4" w:space="0" w:color="000000"/>
              <w:bottom w:val="dotted" w:sz="4" w:space="0" w:color="000000"/>
            </w:tcBorders>
          </w:tcPr>
          <w:p w14:paraId="36C6B484"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485"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86"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487" w14:textId="77777777" w:rsidR="002138FA" w:rsidRDefault="00A2619F">
            <w:pPr>
              <w:pStyle w:val="TableParagraph"/>
              <w:spacing w:before="12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488"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89"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48A"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8B"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B495" w14:textId="77777777">
        <w:trPr>
          <w:trHeight w:val="453"/>
        </w:trPr>
        <w:tc>
          <w:tcPr>
            <w:tcW w:w="2494" w:type="dxa"/>
            <w:tcBorders>
              <w:top w:val="dotted" w:sz="4" w:space="0" w:color="000000"/>
              <w:bottom w:val="dotted" w:sz="4" w:space="0" w:color="000000"/>
            </w:tcBorders>
          </w:tcPr>
          <w:p w14:paraId="36C6B48D"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48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8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9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9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9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B493"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494"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49E" w14:textId="77777777">
        <w:trPr>
          <w:trHeight w:val="455"/>
        </w:trPr>
        <w:tc>
          <w:tcPr>
            <w:tcW w:w="2494" w:type="dxa"/>
            <w:tcBorders>
              <w:top w:val="dotted" w:sz="4" w:space="0" w:color="000000"/>
            </w:tcBorders>
          </w:tcPr>
          <w:p w14:paraId="36C6B496"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D9EAFF"/>
          </w:tcPr>
          <w:p w14:paraId="36C6B497" w14:textId="77777777" w:rsidR="002138FA" w:rsidRDefault="00A2619F">
            <w:pPr>
              <w:pStyle w:val="TableParagraph"/>
              <w:ind w:right="46"/>
              <w:rPr>
                <w:rFonts w:ascii="Arial Narrow"/>
                <w:sz w:val="18"/>
              </w:rPr>
            </w:pPr>
            <w:r>
              <w:rPr>
                <w:rFonts w:ascii="Arial Narrow"/>
                <w:spacing w:val="-5"/>
                <w:w w:val="120"/>
                <w:sz w:val="18"/>
              </w:rPr>
              <w:t>33%</w:t>
            </w:r>
          </w:p>
        </w:tc>
        <w:tc>
          <w:tcPr>
            <w:tcW w:w="1020" w:type="dxa"/>
            <w:tcBorders>
              <w:top w:val="dotted" w:sz="4" w:space="0" w:color="000000"/>
            </w:tcBorders>
          </w:tcPr>
          <w:p w14:paraId="36C6B49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B499"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B49A"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tcPr>
          <w:p w14:paraId="36C6B49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tcPr>
          <w:p w14:paraId="36C6B49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B49D" w14:textId="77777777" w:rsidR="002138FA" w:rsidRDefault="00A2619F">
            <w:pPr>
              <w:pStyle w:val="TableParagraph"/>
              <w:ind w:right="52"/>
              <w:rPr>
                <w:rFonts w:ascii="Arial Narrow"/>
                <w:sz w:val="18"/>
              </w:rPr>
            </w:pPr>
            <w:r>
              <w:rPr>
                <w:rFonts w:ascii="Arial Narrow"/>
                <w:spacing w:val="-10"/>
                <w:w w:val="120"/>
                <w:sz w:val="18"/>
              </w:rPr>
              <w:t>3</w:t>
            </w:r>
          </w:p>
        </w:tc>
      </w:tr>
    </w:tbl>
    <w:p w14:paraId="36C6B49F" w14:textId="77777777" w:rsidR="002138FA" w:rsidRDefault="00A2619F">
      <w:pPr>
        <w:spacing w:before="253"/>
        <w:ind w:left="390"/>
        <w:jc w:val="both"/>
        <w:rPr>
          <w:sz w:val="24"/>
        </w:rPr>
      </w:pPr>
      <w:r>
        <w:rPr>
          <w:w w:val="115"/>
          <w:sz w:val="24"/>
        </w:rPr>
        <w:t>Most</w:t>
      </w:r>
      <w:r>
        <w:rPr>
          <w:spacing w:val="10"/>
          <w:w w:val="115"/>
          <w:sz w:val="24"/>
        </w:rPr>
        <w:t xml:space="preserve"> </w:t>
      </w:r>
      <w:r>
        <w:rPr>
          <w:w w:val="115"/>
          <w:sz w:val="24"/>
        </w:rPr>
        <w:t>stakeholders</w:t>
      </w:r>
      <w:r>
        <w:rPr>
          <w:spacing w:val="11"/>
          <w:w w:val="115"/>
          <w:sz w:val="24"/>
        </w:rPr>
        <w:t xml:space="preserve"> </w:t>
      </w:r>
      <w:r>
        <w:rPr>
          <w:w w:val="115"/>
          <w:sz w:val="24"/>
        </w:rPr>
        <w:t>were</w:t>
      </w:r>
      <w:r>
        <w:rPr>
          <w:spacing w:val="9"/>
          <w:w w:val="115"/>
          <w:sz w:val="24"/>
        </w:rPr>
        <w:t xml:space="preserve"> </w:t>
      </w:r>
      <w:r>
        <w:rPr>
          <w:w w:val="115"/>
          <w:sz w:val="24"/>
        </w:rPr>
        <w:t>either</w:t>
      </w:r>
      <w:r>
        <w:rPr>
          <w:spacing w:val="13"/>
          <w:w w:val="115"/>
          <w:sz w:val="24"/>
        </w:rPr>
        <w:t xml:space="preserve"> </w:t>
      </w:r>
      <w:r>
        <w:rPr>
          <w:w w:val="115"/>
          <w:sz w:val="24"/>
        </w:rPr>
        <w:t>positive</w:t>
      </w:r>
      <w:r>
        <w:rPr>
          <w:spacing w:val="11"/>
          <w:w w:val="115"/>
          <w:sz w:val="24"/>
        </w:rPr>
        <w:t xml:space="preserve"> </w:t>
      </w:r>
      <w:r>
        <w:rPr>
          <w:w w:val="115"/>
          <w:sz w:val="24"/>
        </w:rPr>
        <w:t>or</w:t>
      </w:r>
      <w:r>
        <w:rPr>
          <w:spacing w:val="13"/>
          <w:w w:val="115"/>
          <w:sz w:val="24"/>
        </w:rPr>
        <w:t xml:space="preserve"> </w:t>
      </w:r>
      <w:r>
        <w:rPr>
          <w:w w:val="115"/>
          <w:sz w:val="24"/>
        </w:rPr>
        <w:t>neutral</w:t>
      </w:r>
      <w:r>
        <w:rPr>
          <w:spacing w:val="11"/>
          <w:w w:val="115"/>
          <w:sz w:val="24"/>
        </w:rPr>
        <w:t xml:space="preserve"> </w:t>
      </w:r>
      <w:r>
        <w:rPr>
          <w:w w:val="115"/>
          <w:sz w:val="24"/>
        </w:rPr>
        <w:t>towards</w:t>
      </w:r>
      <w:r>
        <w:rPr>
          <w:spacing w:val="10"/>
          <w:w w:val="115"/>
          <w:sz w:val="24"/>
        </w:rPr>
        <w:t xml:space="preserve"> </w:t>
      </w:r>
      <w:r>
        <w:rPr>
          <w:w w:val="115"/>
          <w:sz w:val="24"/>
        </w:rPr>
        <w:t>this</w:t>
      </w:r>
      <w:r>
        <w:rPr>
          <w:spacing w:val="12"/>
          <w:w w:val="115"/>
          <w:sz w:val="24"/>
        </w:rPr>
        <w:t xml:space="preserve"> </w:t>
      </w:r>
      <w:r>
        <w:rPr>
          <w:w w:val="115"/>
          <w:sz w:val="24"/>
        </w:rPr>
        <w:t>specific</w:t>
      </w:r>
      <w:r>
        <w:rPr>
          <w:spacing w:val="7"/>
          <w:w w:val="115"/>
          <w:sz w:val="24"/>
        </w:rPr>
        <w:t xml:space="preserve"> </w:t>
      </w:r>
      <w:r>
        <w:rPr>
          <w:spacing w:val="-2"/>
          <w:w w:val="115"/>
          <w:sz w:val="24"/>
        </w:rPr>
        <w:t>reform.</w:t>
      </w:r>
    </w:p>
    <w:p w14:paraId="36C6B4A0" w14:textId="77777777" w:rsidR="002138FA" w:rsidRDefault="002138FA">
      <w:pPr>
        <w:pStyle w:val="BodyText"/>
        <w:spacing w:before="3"/>
        <w:ind w:left="0"/>
        <w:jc w:val="left"/>
        <w:rPr>
          <w:i w:val="0"/>
        </w:rPr>
      </w:pPr>
    </w:p>
    <w:p w14:paraId="36C6B4A1" w14:textId="77777777" w:rsidR="002138FA" w:rsidRDefault="00A2619F">
      <w:pPr>
        <w:pStyle w:val="Heading2"/>
        <w:spacing w:before="0"/>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4A2" w14:textId="77777777" w:rsidR="002138FA" w:rsidRDefault="002138FA">
      <w:pPr>
        <w:pStyle w:val="BodyText"/>
        <w:spacing w:before="2"/>
        <w:ind w:left="0"/>
        <w:jc w:val="left"/>
        <w:rPr>
          <w:i w:val="0"/>
          <w:sz w:val="26"/>
        </w:rPr>
      </w:pPr>
    </w:p>
    <w:p w14:paraId="36C6B4A3" w14:textId="77777777" w:rsidR="002138FA" w:rsidRDefault="00A2619F">
      <w:pPr>
        <w:pStyle w:val="Heading3"/>
        <w:spacing w:before="1" w:line="252" w:lineRule="auto"/>
        <w:ind w:right="961"/>
      </w:pPr>
      <w:r>
        <w:rPr>
          <w:w w:val="115"/>
        </w:rPr>
        <w:t>Those providing specific comment on this reform option were broadly supportive and suggested this offered scope to provide more timely access to life saving drugs, while some noted the importance of ensuring specialist LSDP expertise (especially clinical expertise) is maintained in any changed process.</w:t>
      </w:r>
    </w:p>
    <w:p w14:paraId="36C6B4A4" w14:textId="77777777" w:rsidR="002138FA" w:rsidRDefault="002138FA">
      <w:pPr>
        <w:spacing w:line="252" w:lineRule="auto"/>
        <w:sectPr w:rsidR="002138FA">
          <w:pgSz w:w="11910" w:h="16840"/>
          <w:pgMar w:top="980" w:right="0" w:bottom="760" w:left="800" w:header="0" w:footer="494" w:gutter="0"/>
          <w:cols w:space="720"/>
        </w:sectPr>
      </w:pPr>
    </w:p>
    <w:p w14:paraId="36C6B4A5" w14:textId="77777777" w:rsidR="002138FA" w:rsidRDefault="00A2619F">
      <w:pPr>
        <w:pStyle w:val="BodyText"/>
        <w:spacing w:before="87" w:line="254" w:lineRule="auto"/>
        <w:ind w:right="961"/>
        <w:rPr>
          <w:i w:val="0"/>
        </w:rPr>
      </w:pPr>
      <w:r>
        <w:rPr>
          <w:w w:val="120"/>
        </w:rPr>
        <w:lastRenderedPageBreak/>
        <w:t>“The</w:t>
      </w:r>
      <w:r>
        <w:rPr>
          <w:spacing w:val="-17"/>
          <w:w w:val="120"/>
        </w:rPr>
        <w:t xml:space="preserve"> </w:t>
      </w:r>
      <w:r>
        <w:rPr>
          <w:w w:val="120"/>
        </w:rPr>
        <w:t>unified</w:t>
      </w:r>
      <w:r>
        <w:rPr>
          <w:spacing w:val="-16"/>
          <w:w w:val="120"/>
        </w:rPr>
        <w:t xml:space="preserve"> </w:t>
      </w:r>
      <w:r>
        <w:rPr>
          <w:w w:val="120"/>
        </w:rPr>
        <w:t>national</w:t>
      </w:r>
      <w:r>
        <w:rPr>
          <w:spacing w:val="-17"/>
          <w:w w:val="120"/>
        </w:rPr>
        <w:t xml:space="preserve"> </w:t>
      </w:r>
      <w:r>
        <w:rPr>
          <w:w w:val="120"/>
        </w:rPr>
        <w:t>HTA</w:t>
      </w:r>
      <w:r>
        <w:rPr>
          <w:spacing w:val="-16"/>
          <w:w w:val="120"/>
        </w:rPr>
        <w:t xml:space="preserve"> </w:t>
      </w:r>
      <w:r>
        <w:rPr>
          <w:w w:val="120"/>
        </w:rPr>
        <w:t>pathway</w:t>
      </w:r>
      <w:r>
        <w:rPr>
          <w:spacing w:val="-17"/>
          <w:w w:val="120"/>
        </w:rPr>
        <w:t xml:space="preserve"> </w:t>
      </w:r>
      <w:r>
        <w:rPr>
          <w:w w:val="120"/>
        </w:rPr>
        <w:t>is</w:t>
      </w:r>
      <w:r>
        <w:rPr>
          <w:spacing w:val="-16"/>
          <w:w w:val="120"/>
        </w:rPr>
        <w:t xml:space="preserve"> </w:t>
      </w:r>
      <w:r>
        <w:rPr>
          <w:w w:val="120"/>
        </w:rPr>
        <w:t>preferred</w:t>
      </w:r>
      <w:r>
        <w:rPr>
          <w:spacing w:val="-16"/>
          <w:w w:val="120"/>
        </w:rPr>
        <w:t xml:space="preserve"> </w:t>
      </w:r>
      <w:r>
        <w:rPr>
          <w:w w:val="120"/>
        </w:rPr>
        <w:t>rather</w:t>
      </w:r>
      <w:r>
        <w:rPr>
          <w:spacing w:val="-17"/>
          <w:w w:val="120"/>
        </w:rPr>
        <w:t xml:space="preserve"> </w:t>
      </w:r>
      <w:r>
        <w:rPr>
          <w:w w:val="120"/>
        </w:rPr>
        <w:t>than</w:t>
      </w:r>
      <w:r>
        <w:rPr>
          <w:spacing w:val="-16"/>
          <w:w w:val="120"/>
        </w:rPr>
        <w:t xml:space="preserve"> </w:t>
      </w:r>
      <w:r>
        <w:rPr>
          <w:w w:val="120"/>
        </w:rPr>
        <w:t>piecemeal</w:t>
      </w:r>
      <w:r>
        <w:rPr>
          <w:spacing w:val="-17"/>
          <w:w w:val="120"/>
        </w:rPr>
        <w:t xml:space="preserve"> </w:t>
      </w:r>
      <w:r>
        <w:rPr>
          <w:w w:val="120"/>
        </w:rPr>
        <w:t>components</w:t>
      </w:r>
      <w:r>
        <w:rPr>
          <w:spacing w:val="-16"/>
          <w:w w:val="120"/>
        </w:rPr>
        <w:t xml:space="preserve"> </w:t>
      </w:r>
      <w:r>
        <w:rPr>
          <w:w w:val="120"/>
        </w:rPr>
        <w:t>however</w:t>
      </w:r>
      <w:r>
        <w:rPr>
          <w:spacing w:val="-17"/>
          <w:w w:val="120"/>
        </w:rPr>
        <w:t xml:space="preserve"> </w:t>
      </w:r>
      <w:r>
        <w:rPr>
          <w:w w:val="120"/>
        </w:rPr>
        <w:t xml:space="preserve">the options outlines under the LSDP will improve current practice” </w:t>
      </w:r>
      <w:r>
        <w:rPr>
          <w:i w:val="0"/>
          <w:w w:val="120"/>
        </w:rPr>
        <w:t xml:space="preserve">(Genetic Support Network of </w:t>
      </w:r>
      <w:r>
        <w:rPr>
          <w:i w:val="0"/>
          <w:spacing w:val="-2"/>
          <w:w w:val="120"/>
        </w:rPr>
        <w:t>Victoria)</w:t>
      </w:r>
    </w:p>
    <w:p w14:paraId="36C6B4A6" w14:textId="77777777" w:rsidR="002138FA" w:rsidRDefault="00A2619F">
      <w:pPr>
        <w:pStyle w:val="BodyText"/>
        <w:spacing w:before="257" w:line="252" w:lineRule="auto"/>
        <w:ind w:right="959"/>
        <w:rPr>
          <w:i w:val="0"/>
        </w:rPr>
      </w:pPr>
      <w:r>
        <w:rPr>
          <w:w w:val="120"/>
        </w:rPr>
        <w:t xml:space="preserve">“CCA supports these options to improve the process and reduce duplication for LSDP. IBD is </w:t>
      </w:r>
      <w:r>
        <w:rPr>
          <w:w w:val="115"/>
        </w:rPr>
        <w:t>not an ultra-rare disease, however there is a paediatric subgroup of very young children with IBD (Very</w:t>
      </w:r>
      <w:r>
        <w:rPr>
          <w:spacing w:val="-2"/>
          <w:w w:val="115"/>
        </w:rPr>
        <w:t xml:space="preserve"> </w:t>
      </w:r>
      <w:r>
        <w:rPr>
          <w:w w:val="115"/>
        </w:rPr>
        <w:t>Early</w:t>
      </w:r>
      <w:r>
        <w:rPr>
          <w:spacing w:val="-2"/>
          <w:w w:val="115"/>
        </w:rPr>
        <w:t xml:space="preserve"> </w:t>
      </w:r>
      <w:r>
        <w:rPr>
          <w:w w:val="115"/>
        </w:rPr>
        <w:t>Onset</w:t>
      </w:r>
      <w:r>
        <w:rPr>
          <w:spacing w:val="-1"/>
          <w:w w:val="115"/>
        </w:rPr>
        <w:t xml:space="preserve"> </w:t>
      </w:r>
      <w:r>
        <w:rPr>
          <w:w w:val="115"/>
        </w:rPr>
        <w:t>–</w:t>
      </w:r>
      <w:r>
        <w:rPr>
          <w:spacing w:val="-2"/>
          <w:w w:val="115"/>
        </w:rPr>
        <w:t xml:space="preserve"> </w:t>
      </w:r>
      <w:r>
        <w:rPr>
          <w:w w:val="115"/>
        </w:rPr>
        <w:t>VEO-IBD).</w:t>
      </w:r>
      <w:r>
        <w:rPr>
          <w:spacing w:val="-2"/>
          <w:w w:val="115"/>
        </w:rPr>
        <w:t xml:space="preserve"> </w:t>
      </w:r>
      <w:r>
        <w:rPr>
          <w:w w:val="115"/>
        </w:rPr>
        <w:t>They</w:t>
      </w:r>
      <w:r>
        <w:rPr>
          <w:spacing w:val="-2"/>
          <w:w w:val="115"/>
        </w:rPr>
        <w:t xml:space="preserve"> </w:t>
      </w:r>
      <w:r>
        <w:rPr>
          <w:w w:val="115"/>
        </w:rPr>
        <w:t>are</w:t>
      </w:r>
      <w:r>
        <w:rPr>
          <w:spacing w:val="-2"/>
          <w:w w:val="115"/>
        </w:rPr>
        <w:t xml:space="preserve"> </w:t>
      </w:r>
      <w:r>
        <w:rPr>
          <w:w w:val="115"/>
        </w:rPr>
        <w:t>small</w:t>
      </w:r>
      <w:r>
        <w:rPr>
          <w:spacing w:val="-5"/>
          <w:w w:val="115"/>
        </w:rPr>
        <w:t xml:space="preserve"> </w:t>
      </w:r>
      <w:r>
        <w:rPr>
          <w:w w:val="115"/>
        </w:rPr>
        <w:t>group</w:t>
      </w:r>
      <w:r>
        <w:rPr>
          <w:spacing w:val="-3"/>
          <w:w w:val="115"/>
        </w:rPr>
        <w:t xml:space="preserve"> </w:t>
      </w:r>
      <w:r>
        <w:rPr>
          <w:w w:val="115"/>
        </w:rPr>
        <w:t>with</w:t>
      </w:r>
      <w:r>
        <w:rPr>
          <w:spacing w:val="-1"/>
          <w:w w:val="115"/>
        </w:rPr>
        <w:t xml:space="preserve"> </w:t>
      </w:r>
      <w:r>
        <w:rPr>
          <w:w w:val="115"/>
        </w:rPr>
        <w:t>high</w:t>
      </w:r>
      <w:r>
        <w:rPr>
          <w:spacing w:val="-1"/>
          <w:w w:val="115"/>
        </w:rPr>
        <w:t xml:space="preserve"> </w:t>
      </w:r>
      <w:r>
        <w:rPr>
          <w:w w:val="115"/>
        </w:rPr>
        <w:t>morbidity,</w:t>
      </w:r>
      <w:r>
        <w:rPr>
          <w:spacing w:val="-2"/>
          <w:w w:val="115"/>
        </w:rPr>
        <w:t xml:space="preserve"> </w:t>
      </w:r>
      <w:r>
        <w:rPr>
          <w:w w:val="115"/>
        </w:rPr>
        <w:t>and</w:t>
      </w:r>
      <w:r>
        <w:rPr>
          <w:spacing w:val="-3"/>
          <w:w w:val="115"/>
        </w:rPr>
        <w:t xml:space="preserve"> </w:t>
      </w:r>
      <w:r>
        <w:rPr>
          <w:w w:val="115"/>
        </w:rPr>
        <w:t>some</w:t>
      </w:r>
      <w:r>
        <w:rPr>
          <w:spacing w:val="-2"/>
          <w:w w:val="115"/>
        </w:rPr>
        <w:t xml:space="preserve"> </w:t>
      </w:r>
      <w:r>
        <w:rPr>
          <w:w w:val="115"/>
        </w:rPr>
        <w:t>mortality</w:t>
      </w:r>
      <w:r>
        <w:rPr>
          <w:spacing w:val="-2"/>
          <w:w w:val="115"/>
        </w:rPr>
        <w:t xml:space="preserve"> </w:t>
      </w:r>
      <w:r>
        <w:rPr>
          <w:w w:val="115"/>
        </w:rPr>
        <w:t xml:space="preserve">who </w:t>
      </w:r>
      <w:r>
        <w:rPr>
          <w:w w:val="120"/>
        </w:rPr>
        <w:t>would</w:t>
      </w:r>
      <w:r>
        <w:rPr>
          <w:spacing w:val="-5"/>
          <w:w w:val="120"/>
        </w:rPr>
        <w:t xml:space="preserve"> </w:t>
      </w:r>
      <w:r>
        <w:rPr>
          <w:w w:val="120"/>
        </w:rPr>
        <w:t>benefit</w:t>
      </w:r>
      <w:r>
        <w:rPr>
          <w:spacing w:val="-5"/>
          <w:w w:val="120"/>
        </w:rPr>
        <w:t xml:space="preserve"> </w:t>
      </w:r>
      <w:r>
        <w:rPr>
          <w:w w:val="120"/>
        </w:rPr>
        <w:t>from</w:t>
      </w:r>
      <w:r>
        <w:rPr>
          <w:spacing w:val="-4"/>
          <w:w w:val="120"/>
        </w:rPr>
        <w:t xml:space="preserve"> </w:t>
      </w:r>
      <w:r>
        <w:rPr>
          <w:w w:val="120"/>
        </w:rPr>
        <w:t>access</w:t>
      </w:r>
      <w:r>
        <w:rPr>
          <w:spacing w:val="-5"/>
          <w:w w:val="120"/>
        </w:rPr>
        <w:t xml:space="preserve"> </w:t>
      </w:r>
      <w:r>
        <w:rPr>
          <w:w w:val="120"/>
        </w:rPr>
        <w:t>to</w:t>
      </w:r>
      <w:r>
        <w:rPr>
          <w:spacing w:val="-5"/>
          <w:w w:val="120"/>
        </w:rPr>
        <w:t xml:space="preserve"> </w:t>
      </w:r>
      <w:r>
        <w:rPr>
          <w:w w:val="120"/>
        </w:rPr>
        <w:t>advanced</w:t>
      </w:r>
      <w:r>
        <w:rPr>
          <w:spacing w:val="-5"/>
          <w:w w:val="120"/>
        </w:rPr>
        <w:t xml:space="preserve"> </w:t>
      </w:r>
      <w:r>
        <w:rPr>
          <w:w w:val="120"/>
        </w:rPr>
        <w:t>therapies</w:t>
      </w:r>
      <w:r>
        <w:rPr>
          <w:spacing w:val="-4"/>
          <w:w w:val="120"/>
        </w:rPr>
        <w:t xml:space="preserve"> </w:t>
      </w:r>
      <w:r>
        <w:rPr>
          <w:w w:val="120"/>
        </w:rPr>
        <w:t>that</w:t>
      </w:r>
      <w:r>
        <w:rPr>
          <w:spacing w:val="-5"/>
          <w:w w:val="120"/>
        </w:rPr>
        <w:t xml:space="preserve"> </w:t>
      </w:r>
      <w:r>
        <w:rPr>
          <w:w w:val="120"/>
        </w:rPr>
        <w:t>have</w:t>
      </w:r>
      <w:r>
        <w:rPr>
          <w:spacing w:val="-4"/>
          <w:w w:val="120"/>
        </w:rPr>
        <w:t xml:space="preserve"> </w:t>
      </w:r>
      <w:r>
        <w:rPr>
          <w:w w:val="120"/>
        </w:rPr>
        <w:t>no</w:t>
      </w:r>
      <w:r>
        <w:rPr>
          <w:spacing w:val="-4"/>
          <w:w w:val="120"/>
        </w:rPr>
        <w:t xml:space="preserve"> </w:t>
      </w:r>
      <w:r>
        <w:rPr>
          <w:w w:val="120"/>
        </w:rPr>
        <w:t>other</w:t>
      </w:r>
      <w:r>
        <w:rPr>
          <w:spacing w:val="-6"/>
          <w:w w:val="120"/>
        </w:rPr>
        <w:t xml:space="preserve"> </w:t>
      </w:r>
      <w:r>
        <w:rPr>
          <w:w w:val="120"/>
        </w:rPr>
        <w:t>path</w:t>
      </w:r>
      <w:r>
        <w:rPr>
          <w:spacing w:val="-4"/>
          <w:w w:val="120"/>
        </w:rPr>
        <w:t xml:space="preserve"> </w:t>
      </w:r>
      <w:r>
        <w:rPr>
          <w:w w:val="120"/>
        </w:rPr>
        <w:t>to</w:t>
      </w:r>
      <w:r>
        <w:rPr>
          <w:spacing w:val="-5"/>
          <w:w w:val="120"/>
        </w:rPr>
        <w:t xml:space="preserve"> </w:t>
      </w:r>
      <w:r>
        <w:rPr>
          <w:w w:val="120"/>
        </w:rPr>
        <w:t xml:space="preserve">access.” </w:t>
      </w:r>
      <w:r>
        <w:rPr>
          <w:i w:val="0"/>
          <w:w w:val="120"/>
        </w:rPr>
        <w:t>(Crohn's &amp; Colitis Australia)</w:t>
      </w:r>
    </w:p>
    <w:p w14:paraId="36C6B4A7" w14:textId="77777777" w:rsidR="002138FA" w:rsidRDefault="00A2619F">
      <w:pPr>
        <w:pStyle w:val="BodyText"/>
        <w:spacing w:before="266" w:line="252" w:lineRule="auto"/>
        <w:ind w:right="967"/>
        <w:rPr>
          <w:i w:val="0"/>
        </w:rPr>
      </w:pPr>
      <w:r>
        <w:rPr>
          <w:w w:val="115"/>
        </w:rPr>
        <w:t>“We support</w:t>
      </w:r>
      <w:r>
        <w:rPr>
          <w:spacing w:val="-1"/>
          <w:w w:val="115"/>
        </w:rPr>
        <w:t xml:space="preserve"> </w:t>
      </w:r>
      <w:r>
        <w:rPr>
          <w:w w:val="115"/>
        </w:rPr>
        <w:t>a</w:t>
      </w:r>
      <w:r>
        <w:rPr>
          <w:spacing w:val="-1"/>
          <w:w w:val="115"/>
        </w:rPr>
        <w:t xml:space="preserve"> </w:t>
      </w:r>
      <w:r>
        <w:rPr>
          <w:w w:val="115"/>
        </w:rPr>
        <w:t>single</w:t>
      </w:r>
      <w:r>
        <w:rPr>
          <w:spacing w:val="-1"/>
          <w:w w:val="115"/>
        </w:rPr>
        <w:t xml:space="preserve"> </w:t>
      </w:r>
      <w:r>
        <w:rPr>
          <w:w w:val="115"/>
        </w:rPr>
        <w:t>assessment</w:t>
      </w:r>
      <w:r>
        <w:rPr>
          <w:spacing w:val="-1"/>
          <w:w w:val="115"/>
        </w:rPr>
        <w:t xml:space="preserve"> </w:t>
      </w:r>
      <w:r>
        <w:rPr>
          <w:w w:val="115"/>
        </w:rPr>
        <w:t>process</w:t>
      </w:r>
      <w:r>
        <w:rPr>
          <w:spacing w:val="-1"/>
          <w:w w:val="115"/>
        </w:rPr>
        <w:t xml:space="preserve"> </w:t>
      </w:r>
      <w:r>
        <w:rPr>
          <w:w w:val="115"/>
        </w:rPr>
        <w:t>for ultra</w:t>
      </w:r>
      <w:r>
        <w:rPr>
          <w:spacing w:val="-1"/>
          <w:w w:val="115"/>
        </w:rPr>
        <w:t xml:space="preserve"> </w:t>
      </w:r>
      <w:r>
        <w:rPr>
          <w:w w:val="115"/>
        </w:rPr>
        <w:t>rare</w:t>
      </w:r>
      <w:r>
        <w:rPr>
          <w:spacing w:val="-1"/>
          <w:w w:val="115"/>
        </w:rPr>
        <w:t xml:space="preserve"> </w:t>
      </w:r>
      <w:r>
        <w:rPr>
          <w:w w:val="115"/>
        </w:rPr>
        <w:t>disease</w:t>
      </w:r>
      <w:r>
        <w:rPr>
          <w:spacing w:val="-1"/>
          <w:w w:val="115"/>
        </w:rPr>
        <w:t xml:space="preserve"> </w:t>
      </w:r>
      <w:r>
        <w:rPr>
          <w:w w:val="115"/>
        </w:rPr>
        <w:t>therapeutics</w:t>
      </w:r>
      <w:r>
        <w:rPr>
          <w:spacing w:val="-1"/>
          <w:w w:val="115"/>
        </w:rPr>
        <w:t xml:space="preserve"> </w:t>
      </w:r>
      <w:r>
        <w:rPr>
          <w:w w:val="115"/>
        </w:rPr>
        <w:t>to</w:t>
      </w:r>
      <w:r>
        <w:rPr>
          <w:spacing w:val="-1"/>
          <w:w w:val="115"/>
        </w:rPr>
        <w:t xml:space="preserve"> </w:t>
      </w:r>
      <w:r>
        <w:rPr>
          <w:w w:val="115"/>
        </w:rPr>
        <w:t>speed</w:t>
      </w:r>
      <w:r>
        <w:rPr>
          <w:spacing w:val="-1"/>
          <w:w w:val="115"/>
        </w:rPr>
        <w:t xml:space="preserve"> </w:t>
      </w:r>
      <w:r>
        <w:rPr>
          <w:w w:val="115"/>
        </w:rPr>
        <w:t>up</w:t>
      </w:r>
      <w:r>
        <w:rPr>
          <w:spacing w:val="-2"/>
          <w:w w:val="115"/>
        </w:rPr>
        <w:t xml:space="preserve"> </w:t>
      </w:r>
      <w:r>
        <w:rPr>
          <w:w w:val="115"/>
        </w:rPr>
        <w:t xml:space="preserve">access, </w:t>
      </w:r>
      <w:r>
        <w:rPr>
          <w:w w:val="120"/>
        </w:rPr>
        <w:t>however</w:t>
      </w:r>
      <w:r>
        <w:rPr>
          <w:spacing w:val="-17"/>
          <w:w w:val="120"/>
        </w:rPr>
        <w:t xml:space="preserve"> </w:t>
      </w:r>
      <w:r>
        <w:rPr>
          <w:w w:val="120"/>
        </w:rPr>
        <w:t>it</w:t>
      </w:r>
      <w:r>
        <w:rPr>
          <w:spacing w:val="-16"/>
          <w:w w:val="120"/>
        </w:rPr>
        <w:t xml:space="preserve"> </w:t>
      </w:r>
      <w:r>
        <w:rPr>
          <w:w w:val="120"/>
        </w:rPr>
        <w:t>is</w:t>
      </w:r>
      <w:r>
        <w:rPr>
          <w:spacing w:val="-17"/>
          <w:w w:val="120"/>
        </w:rPr>
        <w:t xml:space="preserve"> </w:t>
      </w:r>
      <w:r>
        <w:rPr>
          <w:w w:val="120"/>
        </w:rPr>
        <w:t>important</w:t>
      </w:r>
      <w:r>
        <w:rPr>
          <w:spacing w:val="-16"/>
          <w:w w:val="120"/>
        </w:rPr>
        <w:t xml:space="preserve"> </w:t>
      </w:r>
      <w:r>
        <w:rPr>
          <w:w w:val="120"/>
        </w:rPr>
        <w:t>to</w:t>
      </w:r>
      <w:r>
        <w:rPr>
          <w:spacing w:val="-17"/>
          <w:w w:val="120"/>
        </w:rPr>
        <w:t xml:space="preserve"> </w:t>
      </w:r>
      <w:r>
        <w:rPr>
          <w:w w:val="120"/>
        </w:rPr>
        <w:t>retain</w:t>
      </w:r>
      <w:r>
        <w:rPr>
          <w:spacing w:val="-16"/>
          <w:w w:val="120"/>
        </w:rPr>
        <w:t xml:space="preserve"> </w:t>
      </w:r>
      <w:r>
        <w:rPr>
          <w:w w:val="120"/>
        </w:rPr>
        <w:t>existing</w:t>
      </w:r>
      <w:r>
        <w:rPr>
          <w:spacing w:val="-16"/>
          <w:w w:val="120"/>
        </w:rPr>
        <w:t xml:space="preserve"> </w:t>
      </w:r>
      <w:r>
        <w:rPr>
          <w:w w:val="120"/>
        </w:rPr>
        <w:t>guidelines</w:t>
      </w:r>
      <w:r>
        <w:rPr>
          <w:spacing w:val="-17"/>
          <w:w w:val="120"/>
        </w:rPr>
        <w:t xml:space="preserve"> </w:t>
      </w:r>
      <w:r>
        <w:rPr>
          <w:w w:val="120"/>
        </w:rPr>
        <w:t>and</w:t>
      </w:r>
      <w:r>
        <w:rPr>
          <w:spacing w:val="-16"/>
          <w:w w:val="120"/>
        </w:rPr>
        <w:t xml:space="preserve"> </w:t>
      </w:r>
      <w:r>
        <w:rPr>
          <w:w w:val="120"/>
        </w:rPr>
        <w:t>clinical</w:t>
      </w:r>
      <w:r>
        <w:rPr>
          <w:spacing w:val="-17"/>
          <w:w w:val="120"/>
        </w:rPr>
        <w:t xml:space="preserve"> </w:t>
      </w:r>
      <w:r>
        <w:rPr>
          <w:w w:val="120"/>
        </w:rPr>
        <w:t>expertise</w:t>
      </w:r>
      <w:r>
        <w:rPr>
          <w:spacing w:val="-16"/>
          <w:w w:val="120"/>
        </w:rPr>
        <w:t xml:space="preserve"> </w:t>
      </w:r>
      <w:r>
        <w:rPr>
          <w:w w:val="120"/>
        </w:rPr>
        <w:t>that</w:t>
      </w:r>
      <w:r>
        <w:rPr>
          <w:spacing w:val="-17"/>
          <w:w w:val="120"/>
        </w:rPr>
        <w:t xml:space="preserve"> </w:t>
      </w:r>
      <w:r>
        <w:rPr>
          <w:w w:val="120"/>
        </w:rPr>
        <w:t>is</w:t>
      </w:r>
      <w:r>
        <w:rPr>
          <w:spacing w:val="-16"/>
          <w:w w:val="120"/>
        </w:rPr>
        <w:t xml:space="preserve"> </w:t>
      </w:r>
      <w:r>
        <w:rPr>
          <w:w w:val="120"/>
        </w:rPr>
        <w:t>a</w:t>
      </w:r>
      <w:r>
        <w:rPr>
          <w:spacing w:val="-16"/>
          <w:w w:val="120"/>
        </w:rPr>
        <w:t xml:space="preserve"> </w:t>
      </w:r>
      <w:r>
        <w:rPr>
          <w:w w:val="120"/>
        </w:rPr>
        <w:t>strength</w:t>
      </w:r>
      <w:r>
        <w:rPr>
          <w:spacing w:val="-17"/>
          <w:w w:val="120"/>
        </w:rPr>
        <w:t xml:space="preserve"> </w:t>
      </w:r>
      <w:r>
        <w:rPr>
          <w:w w:val="120"/>
        </w:rPr>
        <w:t>of</w:t>
      </w:r>
      <w:r>
        <w:rPr>
          <w:spacing w:val="-16"/>
          <w:w w:val="120"/>
        </w:rPr>
        <w:t xml:space="preserve"> </w:t>
      </w:r>
      <w:r>
        <w:rPr>
          <w:w w:val="120"/>
        </w:rPr>
        <w:t xml:space="preserve">the existing LSDP process.” </w:t>
      </w:r>
      <w:r>
        <w:rPr>
          <w:i w:val="0"/>
          <w:w w:val="120"/>
        </w:rPr>
        <w:t>(Childhood Dementia Initiative)</w:t>
      </w:r>
    </w:p>
    <w:p w14:paraId="36C6B4A8" w14:textId="77777777" w:rsidR="002138FA" w:rsidRDefault="00A2619F">
      <w:pPr>
        <w:pStyle w:val="BodyText"/>
        <w:spacing w:before="263" w:line="254" w:lineRule="auto"/>
        <w:ind w:right="962"/>
        <w:rPr>
          <w:i w:val="0"/>
        </w:rPr>
      </w:pPr>
      <w:r>
        <w:rPr>
          <w:w w:val="115"/>
        </w:rPr>
        <w:t>“It is essential that the existing guidelines and clinical expertise - a strength of the existing LSDP process -</w:t>
      </w:r>
      <w:r>
        <w:rPr>
          <w:spacing w:val="-1"/>
          <w:w w:val="115"/>
        </w:rPr>
        <w:t xml:space="preserve"> </w:t>
      </w:r>
      <w:r>
        <w:rPr>
          <w:w w:val="115"/>
        </w:rPr>
        <w:t>be</w:t>
      </w:r>
      <w:r>
        <w:rPr>
          <w:spacing w:val="-1"/>
          <w:w w:val="115"/>
        </w:rPr>
        <w:t xml:space="preserve"> </w:t>
      </w:r>
      <w:r>
        <w:rPr>
          <w:w w:val="115"/>
        </w:rPr>
        <w:t>retained,</w:t>
      </w:r>
      <w:r>
        <w:rPr>
          <w:spacing w:val="-4"/>
          <w:w w:val="115"/>
        </w:rPr>
        <w:t xml:space="preserve"> </w:t>
      </w:r>
      <w:r>
        <w:rPr>
          <w:w w:val="115"/>
        </w:rPr>
        <w:t>while still</w:t>
      </w:r>
      <w:r>
        <w:rPr>
          <w:spacing w:val="-2"/>
          <w:w w:val="115"/>
        </w:rPr>
        <w:t xml:space="preserve"> </w:t>
      </w:r>
      <w:r>
        <w:rPr>
          <w:w w:val="115"/>
        </w:rPr>
        <w:t>realising</w:t>
      </w:r>
      <w:r>
        <w:rPr>
          <w:spacing w:val="-4"/>
          <w:w w:val="115"/>
        </w:rPr>
        <w:t xml:space="preserve"> </w:t>
      </w:r>
      <w:r>
        <w:rPr>
          <w:w w:val="115"/>
        </w:rPr>
        <w:t>the timeliness benefits of</w:t>
      </w:r>
      <w:r>
        <w:rPr>
          <w:spacing w:val="-2"/>
          <w:w w:val="115"/>
        </w:rPr>
        <w:t xml:space="preserve"> </w:t>
      </w:r>
      <w:r>
        <w:rPr>
          <w:w w:val="115"/>
        </w:rPr>
        <w:t>a single assessment</w:t>
      </w:r>
      <w:r>
        <w:rPr>
          <w:spacing w:val="-1"/>
          <w:w w:val="115"/>
        </w:rPr>
        <w:t xml:space="preserve"> </w:t>
      </w:r>
      <w:r>
        <w:rPr>
          <w:w w:val="115"/>
        </w:rPr>
        <w:t xml:space="preserve">process.” </w:t>
      </w:r>
      <w:r>
        <w:rPr>
          <w:i w:val="0"/>
          <w:w w:val="115"/>
        </w:rPr>
        <w:t>(Neurological Alliance Australia)</w:t>
      </w:r>
    </w:p>
    <w:p w14:paraId="36C6B4A9" w14:textId="77777777" w:rsidR="002138FA" w:rsidRDefault="00A2619F">
      <w:pPr>
        <w:pStyle w:val="Heading3"/>
        <w:spacing w:before="255" w:line="252" w:lineRule="auto"/>
        <w:ind w:right="958"/>
      </w:pPr>
      <w:r>
        <w:rPr>
          <w:w w:val="115"/>
        </w:rPr>
        <w:t>Others indicated that while broadly supportive of this reform, further information is needed to fully assess its possible impact on the HTA process.</w:t>
      </w:r>
    </w:p>
    <w:p w14:paraId="36C6B4AA" w14:textId="77777777" w:rsidR="002138FA" w:rsidRDefault="00A2619F">
      <w:pPr>
        <w:pStyle w:val="BodyText"/>
        <w:spacing w:before="262" w:line="252" w:lineRule="auto"/>
        <w:ind w:right="961"/>
        <w:rPr>
          <w:i w:val="0"/>
        </w:rPr>
      </w:pPr>
      <w:r>
        <w:rPr>
          <w:w w:val="120"/>
        </w:rPr>
        <w:t>“Any</w:t>
      </w:r>
      <w:r>
        <w:rPr>
          <w:spacing w:val="-17"/>
          <w:w w:val="120"/>
        </w:rPr>
        <w:t xml:space="preserve"> </w:t>
      </w:r>
      <w:r>
        <w:rPr>
          <w:w w:val="120"/>
        </w:rPr>
        <w:t>decisions</w:t>
      </w:r>
      <w:r>
        <w:rPr>
          <w:spacing w:val="-16"/>
          <w:w w:val="120"/>
        </w:rPr>
        <w:t xml:space="preserve"> </w:t>
      </w:r>
      <w:r>
        <w:rPr>
          <w:w w:val="120"/>
        </w:rPr>
        <w:t>made</w:t>
      </w:r>
      <w:r>
        <w:rPr>
          <w:spacing w:val="-17"/>
          <w:w w:val="120"/>
        </w:rPr>
        <w:t xml:space="preserve"> </w:t>
      </w:r>
      <w:r>
        <w:rPr>
          <w:w w:val="120"/>
        </w:rPr>
        <w:t>should</w:t>
      </w:r>
      <w:r>
        <w:rPr>
          <w:spacing w:val="-16"/>
          <w:w w:val="120"/>
        </w:rPr>
        <w:t xml:space="preserve"> </w:t>
      </w:r>
      <w:r>
        <w:rPr>
          <w:w w:val="120"/>
        </w:rPr>
        <w:t>be</w:t>
      </w:r>
      <w:r>
        <w:rPr>
          <w:spacing w:val="-17"/>
          <w:w w:val="120"/>
        </w:rPr>
        <w:t xml:space="preserve"> </w:t>
      </w:r>
      <w:r>
        <w:rPr>
          <w:w w:val="120"/>
        </w:rPr>
        <w:t>guided</w:t>
      </w:r>
      <w:r>
        <w:rPr>
          <w:spacing w:val="-16"/>
          <w:w w:val="120"/>
        </w:rPr>
        <w:t xml:space="preserve"> </w:t>
      </w:r>
      <w:r>
        <w:rPr>
          <w:w w:val="120"/>
        </w:rPr>
        <w:t>by</w:t>
      </w:r>
      <w:r>
        <w:rPr>
          <w:spacing w:val="-16"/>
          <w:w w:val="120"/>
        </w:rPr>
        <w:t xml:space="preserve"> </w:t>
      </w:r>
      <w:r>
        <w:rPr>
          <w:w w:val="120"/>
        </w:rPr>
        <w:t>appropriate</w:t>
      </w:r>
      <w:r>
        <w:rPr>
          <w:spacing w:val="-17"/>
          <w:w w:val="120"/>
        </w:rPr>
        <w:t xml:space="preserve"> </w:t>
      </w:r>
      <w:r>
        <w:rPr>
          <w:w w:val="120"/>
        </w:rPr>
        <w:t>expertise,</w:t>
      </w:r>
      <w:r>
        <w:rPr>
          <w:spacing w:val="-16"/>
          <w:w w:val="120"/>
        </w:rPr>
        <w:t xml:space="preserve"> </w:t>
      </w:r>
      <w:r>
        <w:rPr>
          <w:w w:val="120"/>
        </w:rPr>
        <w:t>including</w:t>
      </w:r>
      <w:r>
        <w:rPr>
          <w:spacing w:val="-17"/>
          <w:w w:val="120"/>
        </w:rPr>
        <w:t xml:space="preserve"> </w:t>
      </w:r>
      <w:r>
        <w:rPr>
          <w:w w:val="120"/>
        </w:rPr>
        <w:t>rare</w:t>
      </w:r>
      <w:r>
        <w:rPr>
          <w:spacing w:val="-16"/>
          <w:w w:val="120"/>
        </w:rPr>
        <w:t xml:space="preserve"> </w:t>
      </w:r>
      <w:r>
        <w:rPr>
          <w:w w:val="120"/>
        </w:rPr>
        <w:t>disease</w:t>
      </w:r>
      <w:r>
        <w:rPr>
          <w:spacing w:val="-17"/>
          <w:w w:val="120"/>
        </w:rPr>
        <w:t xml:space="preserve"> </w:t>
      </w:r>
      <w:r>
        <w:rPr>
          <w:w w:val="120"/>
        </w:rPr>
        <w:t>experts and</w:t>
      </w:r>
      <w:r>
        <w:rPr>
          <w:spacing w:val="-17"/>
          <w:w w:val="120"/>
        </w:rPr>
        <w:t xml:space="preserve"> </w:t>
      </w:r>
      <w:r>
        <w:rPr>
          <w:w w:val="120"/>
        </w:rPr>
        <w:t>consumer</w:t>
      </w:r>
      <w:r>
        <w:rPr>
          <w:spacing w:val="-16"/>
          <w:w w:val="120"/>
        </w:rPr>
        <w:t xml:space="preserve"> </w:t>
      </w:r>
      <w:r>
        <w:rPr>
          <w:w w:val="120"/>
        </w:rPr>
        <w:t>representatives.</w:t>
      </w:r>
      <w:r>
        <w:rPr>
          <w:spacing w:val="-16"/>
          <w:w w:val="120"/>
        </w:rPr>
        <w:t xml:space="preserve"> </w:t>
      </w:r>
      <w:r>
        <w:rPr>
          <w:w w:val="120"/>
        </w:rPr>
        <w:t>The</w:t>
      </w:r>
      <w:r>
        <w:rPr>
          <w:spacing w:val="-14"/>
          <w:w w:val="120"/>
        </w:rPr>
        <w:t xml:space="preserve"> </w:t>
      </w:r>
      <w:r>
        <w:rPr>
          <w:w w:val="120"/>
        </w:rPr>
        <w:t>inclusion</w:t>
      </w:r>
      <w:r>
        <w:rPr>
          <w:spacing w:val="-16"/>
          <w:w w:val="120"/>
        </w:rPr>
        <w:t xml:space="preserve"> </w:t>
      </w:r>
      <w:r>
        <w:rPr>
          <w:w w:val="120"/>
        </w:rPr>
        <w:t>of</w:t>
      </w:r>
      <w:r>
        <w:rPr>
          <w:spacing w:val="-14"/>
          <w:w w:val="120"/>
        </w:rPr>
        <w:t xml:space="preserve"> </w:t>
      </w:r>
      <w:r>
        <w:rPr>
          <w:w w:val="120"/>
        </w:rPr>
        <w:t>LSDP</w:t>
      </w:r>
      <w:r>
        <w:rPr>
          <w:spacing w:val="-16"/>
          <w:w w:val="120"/>
        </w:rPr>
        <w:t xml:space="preserve"> </w:t>
      </w:r>
      <w:r>
        <w:rPr>
          <w:w w:val="120"/>
        </w:rPr>
        <w:t>decisions</w:t>
      </w:r>
      <w:r>
        <w:rPr>
          <w:spacing w:val="-15"/>
          <w:w w:val="120"/>
        </w:rPr>
        <w:t xml:space="preserve"> </w:t>
      </w:r>
      <w:r>
        <w:rPr>
          <w:w w:val="120"/>
        </w:rPr>
        <w:t>into</w:t>
      </w:r>
      <w:r>
        <w:rPr>
          <w:spacing w:val="-17"/>
          <w:w w:val="120"/>
        </w:rPr>
        <w:t xml:space="preserve"> </w:t>
      </w:r>
      <w:r>
        <w:rPr>
          <w:w w:val="120"/>
        </w:rPr>
        <w:t>PBAC</w:t>
      </w:r>
      <w:r>
        <w:rPr>
          <w:spacing w:val="-14"/>
          <w:w w:val="120"/>
        </w:rPr>
        <w:t xml:space="preserve"> </w:t>
      </w:r>
      <w:r>
        <w:rPr>
          <w:w w:val="120"/>
        </w:rPr>
        <w:t>has</w:t>
      </w:r>
      <w:r>
        <w:rPr>
          <w:spacing w:val="-14"/>
          <w:w w:val="120"/>
        </w:rPr>
        <w:t xml:space="preserve"> </w:t>
      </w:r>
      <w:r>
        <w:rPr>
          <w:w w:val="120"/>
        </w:rPr>
        <w:t>the</w:t>
      </w:r>
      <w:r>
        <w:rPr>
          <w:spacing w:val="-14"/>
          <w:w w:val="120"/>
        </w:rPr>
        <w:t xml:space="preserve"> </w:t>
      </w:r>
      <w:r>
        <w:rPr>
          <w:w w:val="120"/>
        </w:rPr>
        <w:t>potential</w:t>
      </w:r>
      <w:r>
        <w:rPr>
          <w:spacing w:val="-16"/>
          <w:w w:val="120"/>
        </w:rPr>
        <w:t xml:space="preserve"> </w:t>
      </w:r>
      <w:r>
        <w:rPr>
          <w:w w:val="120"/>
        </w:rPr>
        <w:t>to shorten</w:t>
      </w:r>
      <w:r>
        <w:rPr>
          <w:spacing w:val="-12"/>
          <w:w w:val="120"/>
        </w:rPr>
        <w:t xml:space="preserve"> </w:t>
      </w:r>
      <w:r>
        <w:rPr>
          <w:w w:val="120"/>
        </w:rPr>
        <w:t>the</w:t>
      </w:r>
      <w:r>
        <w:rPr>
          <w:spacing w:val="-15"/>
          <w:w w:val="120"/>
        </w:rPr>
        <w:t xml:space="preserve"> </w:t>
      </w:r>
      <w:r>
        <w:rPr>
          <w:w w:val="120"/>
        </w:rPr>
        <w:t>time</w:t>
      </w:r>
      <w:r>
        <w:rPr>
          <w:spacing w:val="-12"/>
          <w:w w:val="120"/>
        </w:rPr>
        <w:t xml:space="preserve"> </w:t>
      </w:r>
      <w:r>
        <w:rPr>
          <w:w w:val="120"/>
        </w:rPr>
        <w:t>taken</w:t>
      </w:r>
      <w:r>
        <w:rPr>
          <w:spacing w:val="-12"/>
          <w:w w:val="120"/>
        </w:rPr>
        <w:t xml:space="preserve"> </w:t>
      </w:r>
      <w:r>
        <w:rPr>
          <w:w w:val="120"/>
        </w:rPr>
        <w:t>to</w:t>
      </w:r>
      <w:r>
        <w:rPr>
          <w:spacing w:val="-12"/>
          <w:w w:val="120"/>
        </w:rPr>
        <w:t xml:space="preserve"> </w:t>
      </w:r>
      <w:r>
        <w:rPr>
          <w:w w:val="120"/>
        </w:rPr>
        <w:t>make</w:t>
      </w:r>
      <w:r>
        <w:rPr>
          <w:spacing w:val="-12"/>
          <w:w w:val="120"/>
        </w:rPr>
        <w:t xml:space="preserve"> </w:t>
      </w:r>
      <w:r>
        <w:rPr>
          <w:w w:val="120"/>
        </w:rPr>
        <w:t>a</w:t>
      </w:r>
      <w:r>
        <w:rPr>
          <w:spacing w:val="-12"/>
          <w:w w:val="120"/>
        </w:rPr>
        <w:t xml:space="preserve"> </w:t>
      </w:r>
      <w:r>
        <w:rPr>
          <w:w w:val="120"/>
        </w:rPr>
        <w:t>decision.</w:t>
      </w:r>
      <w:r>
        <w:rPr>
          <w:spacing w:val="-12"/>
          <w:w w:val="120"/>
        </w:rPr>
        <w:t xml:space="preserve"> </w:t>
      </w:r>
      <w:r>
        <w:rPr>
          <w:w w:val="120"/>
        </w:rPr>
        <w:t>However,</w:t>
      </w:r>
      <w:r>
        <w:rPr>
          <w:spacing w:val="-12"/>
          <w:w w:val="120"/>
        </w:rPr>
        <w:t xml:space="preserve"> </w:t>
      </w:r>
      <w:r>
        <w:rPr>
          <w:w w:val="120"/>
        </w:rPr>
        <w:t>decisions</w:t>
      </w:r>
      <w:r>
        <w:rPr>
          <w:spacing w:val="-14"/>
          <w:w w:val="120"/>
        </w:rPr>
        <w:t xml:space="preserve"> </w:t>
      </w:r>
      <w:r>
        <w:rPr>
          <w:w w:val="120"/>
        </w:rPr>
        <w:t>must</w:t>
      </w:r>
      <w:r>
        <w:rPr>
          <w:spacing w:val="-14"/>
          <w:w w:val="120"/>
        </w:rPr>
        <w:t xml:space="preserve"> </w:t>
      </w:r>
      <w:r>
        <w:rPr>
          <w:w w:val="120"/>
        </w:rPr>
        <w:t>continue</w:t>
      </w:r>
      <w:r>
        <w:rPr>
          <w:spacing w:val="-12"/>
          <w:w w:val="120"/>
        </w:rPr>
        <w:t xml:space="preserve"> </w:t>
      </w:r>
      <w:r>
        <w:rPr>
          <w:w w:val="120"/>
        </w:rPr>
        <w:t>to</w:t>
      </w:r>
      <w:r>
        <w:rPr>
          <w:spacing w:val="-12"/>
          <w:w w:val="120"/>
        </w:rPr>
        <w:t xml:space="preserve"> </w:t>
      </w:r>
      <w:r>
        <w:rPr>
          <w:w w:val="120"/>
        </w:rPr>
        <w:t>be</w:t>
      </w:r>
      <w:r>
        <w:rPr>
          <w:spacing w:val="-13"/>
          <w:w w:val="120"/>
        </w:rPr>
        <w:t xml:space="preserve"> </w:t>
      </w:r>
      <w:r>
        <w:rPr>
          <w:w w:val="120"/>
        </w:rPr>
        <w:t>based</w:t>
      </w:r>
      <w:r>
        <w:rPr>
          <w:spacing w:val="-15"/>
          <w:w w:val="120"/>
        </w:rPr>
        <w:t xml:space="preserve"> </w:t>
      </w:r>
      <w:r>
        <w:rPr>
          <w:w w:val="120"/>
        </w:rPr>
        <w:t>on</w:t>
      </w:r>
      <w:r>
        <w:rPr>
          <w:spacing w:val="-12"/>
          <w:w w:val="120"/>
        </w:rPr>
        <w:t xml:space="preserve"> </w:t>
      </w:r>
      <w:r>
        <w:rPr>
          <w:w w:val="120"/>
        </w:rPr>
        <w:t>a distinct set of guidelines and ensure that appropriate rare disease clinical and consumer expertise. Any change made should ensure that there are no additional barriers to access for complex, high-cost treatments for ultra-rare conditions.”</w:t>
      </w:r>
      <w:r>
        <w:rPr>
          <w:spacing w:val="40"/>
          <w:w w:val="120"/>
        </w:rPr>
        <w:t xml:space="preserve"> </w:t>
      </w:r>
      <w:r>
        <w:rPr>
          <w:i w:val="0"/>
          <w:w w:val="120"/>
        </w:rPr>
        <w:t>(Mito Foundation)</w:t>
      </w:r>
    </w:p>
    <w:p w14:paraId="36C6B4AB" w14:textId="77777777" w:rsidR="002138FA" w:rsidRDefault="00A2619F">
      <w:pPr>
        <w:pStyle w:val="BodyText"/>
        <w:spacing w:before="266" w:line="254" w:lineRule="auto"/>
        <w:ind w:right="961"/>
        <w:rPr>
          <w:i w:val="0"/>
        </w:rPr>
      </w:pPr>
      <w:r>
        <w:rPr>
          <w:w w:val="115"/>
        </w:rPr>
        <w:t>“Point 2.1.1- what is the eligibility criteria when considering value for money,</w:t>
      </w:r>
      <w:r>
        <w:rPr>
          <w:spacing w:val="13"/>
          <w:w w:val="115"/>
        </w:rPr>
        <w:t xml:space="preserve"> </w:t>
      </w:r>
      <w:r>
        <w:rPr>
          <w:w w:val="115"/>
        </w:rPr>
        <w:t>what price is a life?</w:t>
      </w:r>
      <w:r>
        <w:rPr>
          <w:spacing w:val="40"/>
          <w:w w:val="115"/>
        </w:rPr>
        <w:t xml:space="preserve"> </w:t>
      </w:r>
      <w:r>
        <w:rPr>
          <w:w w:val="115"/>
        </w:rPr>
        <w:t xml:space="preserve">It is essential that point 2.1.2 is enacted for reducing double handling and delays.” </w:t>
      </w:r>
      <w:r>
        <w:rPr>
          <w:i w:val="0"/>
          <w:w w:val="115"/>
        </w:rPr>
        <w:t>(NeuroEndocrine Cancer Australia)</w:t>
      </w:r>
    </w:p>
    <w:p w14:paraId="36C6B4AC" w14:textId="77777777" w:rsidR="002138FA" w:rsidRDefault="00A2619F">
      <w:pPr>
        <w:pStyle w:val="Heading2"/>
        <w:spacing w:before="256"/>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4AD" w14:textId="77777777" w:rsidR="002138FA" w:rsidRDefault="00A2619F">
      <w:pPr>
        <w:pStyle w:val="Heading3"/>
        <w:spacing w:before="277" w:line="252" w:lineRule="auto"/>
        <w:ind w:right="964"/>
      </w:pPr>
      <w:r>
        <w:rPr>
          <w:w w:val="115"/>
        </w:rPr>
        <w:t xml:space="preserve">While many Pharmaceutical / Medical Technology Companies supported this reform in principle, </w:t>
      </w:r>
      <w:r>
        <w:rPr>
          <w:w w:val="120"/>
        </w:rPr>
        <w:t>many</w:t>
      </w:r>
      <w:r>
        <w:rPr>
          <w:spacing w:val="-6"/>
          <w:w w:val="120"/>
        </w:rPr>
        <w:t xml:space="preserve"> </w:t>
      </w:r>
      <w:r>
        <w:rPr>
          <w:w w:val="120"/>
        </w:rPr>
        <w:t>had</w:t>
      </w:r>
      <w:r>
        <w:rPr>
          <w:spacing w:val="-7"/>
          <w:w w:val="120"/>
        </w:rPr>
        <w:t xml:space="preserve"> </w:t>
      </w:r>
      <w:r>
        <w:rPr>
          <w:w w:val="120"/>
        </w:rPr>
        <w:t>questions</w:t>
      </w:r>
      <w:r>
        <w:rPr>
          <w:spacing w:val="-7"/>
          <w:w w:val="120"/>
        </w:rPr>
        <w:t xml:space="preserve"> </w:t>
      </w:r>
      <w:r>
        <w:rPr>
          <w:w w:val="120"/>
        </w:rPr>
        <w:t>about</w:t>
      </w:r>
      <w:r>
        <w:rPr>
          <w:spacing w:val="-7"/>
          <w:w w:val="120"/>
        </w:rPr>
        <w:t xml:space="preserve"> </w:t>
      </w:r>
      <w:r>
        <w:rPr>
          <w:w w:val="120"/>
        </w:rPr>
        <w:t>how</w:t>
      </w:r>
      <w:r>
        <w:rPr>
          <w:spacing w:val="-7"/>
          <w:w w:val="120"/>
        </w:rPr>
        <w:t xml:space="preserve"> </w:t>
      </w:r>
      <w:r>
        <w:rPr>
          <w:w w:val="120"/>
        </w:rPr>
        <w:t>the</w:t>
      </w:r>
      <w:r>
        <w:rPr>
          <w:spacing w:val="-6"/>
          <w:w w:val="120"/>
        </w:rPr>
        <w:t xml:space="preserve"> </w:t>
      </w:r>
      <w:r>
        <w:rPr>
          <w:w w:val="120"/>
        </w:rPr>
        <w:t>revised</w:t>
      </w:r>
      <w:r>
        <w:rPr>
          <w:spacing w:val="-8"/>
          <w:w w:val="120"/>
        </w:rPr>
        <w:t xml:space="preserve"> </w:t>
      </w:r>
      <w:r>
        <w:rPr>
          <w:w w:val="120"/>
        </w:rPr>
        <w:t>process</w:t>
      </w:r>
      <w:r>
        <w:rPr>
          <w:spacing w:val="-7"/>
          <w:w w:val="120"/>
        </w:rPr>
        <w:t xml:space="preserve"> </w:t>
      </w:r>
      <w:r>
        <w:rPr>
          <w:w w:val="120"/>
        </w:rPr>
        <w:t>would</w:t>
      </w:r>
      <w:r>
        <w:rPr>
          <w:spacing w:val="-7"/>
          <w:w w:val="120"/>
        </w:rPr>
        <w:t xml:space="preserve"> </w:t>
      </w:r>
      <w:r>
        <w:rPr>
          <w:w w:val="120"/>
        </w:rPr>
        <w:t>work</w:t>
      </w:r>
      <w:r>
        <w:rPr>
          <w:spacing w:val="-7"/>
          <w:w w:val="120"/>
        </w:rPr>
        <w:t xml:space="preserve"> </w:t>
      </w:r>
      <w:r>
        <w:rPr>
          <w:w w:val="120"/>
        </w:rPr>
        <w:t>in</w:t>
      </w:r>
      <w:r>
        <w:rPr>
          <w:spacing w:val="-6"/>
          <w:w w:val="120"/>
        </w:rPr>
        <w:t xml:space="preserve"> </w:t>
      </w:r>
      <w:r>
        <w:rPr>
          <w:w w:val="120"/>
        </w:rPr>
        <w:t>practice</w:t>
      </w:r>
      <w:r>
        <w:rPr>
          <w:spacing w:val="-6"/>
          <w:w w:val="120"/>
        </w:rPr>
        <w:t xml:space="preserve"> </w:t>
      </w:r>
      <w:r>
        <w:rPr>
          <w:w w:val="120"/>
        </w:rPr>
        <w:t>and</w:t>
      </w:r>
      <w:r>
        <w:rPr>
          <w:spacing w:val="-8"/>
          <w:w w:val="120"/>
        </w:rPr>
        <w:t xml:space="preserve"> </w:t>
      </w:r>
      <w:r>
        <w:rPr>
          <w:w w:val="120"/>
        </w:rPr>
        <w:t>wanted</w:t>
      </w:r>
      <w:r>
        <w:rPr>
          <w:spacing w:val="-7"/>
          <w:w w:val="120"/>
        </w:rPr>
        <w:t xml:space="preserve"> </w:t>
      </w:r>
      <w:r>
        <w:rPr>
          <w:w w:val="120"/>
        </w:rPr>
        <w:t>further clarification across a number of points.</w:t>
      </w:r>
    </w:p>
    <w:p w14:paraId="36C6B4AE" w14:textId="77777777" w:rsidR="002138FA" w:rsidRDefault="00A2619F">
      <w:pPr>
        <w:pStyle w:val="BodyText"/>
        <w:spacing w:before="263" w:line="252" w:lineRule="auto"/>
        <w:ind w:right="961"/>
        <w:rPr>
          <w:i w:val="0"/>
        </w:rPr>
      </w:pPr>
      <w:r>
        <w:rPr>
          <w:w w:val="115"/>
        </w:rPr>
        <w:t xml:space="preserve">“Biogen support the streamlined pathway for drugs for ultra-rare diseases. The PBAC advisory role to recommend listing of a medicine on the LSDP must be made to the Minister and the CMO as the Minister’s delegate as in the existing framework” </w:t>
      </w:r>
      <w:r>
        <w:rPr>
          <w:i w:val="0"/>
          <w:w w:val="115"/>
        </w:rPr>
        <w:t>(Biogen)</w:t>
      </w:r>
    </w:p>
    <w:p w14:paraId="36C6B4AF" w14:textId="77777777" w:rsidR="002138FA" w:rsidRDefault="00A2619F">
      <w:pPr>
        <w:pStyle w:val="BodyText"/>
        <w:spacing w:before="263" w:line="252" w:lineRule="auto"/>
        <w:ind w:right="963"/>
        <w:rPr>
          <w:i w:val="0"/>
        </w:rPr>
      </w:pPr>
      <w:r>
        <w:rPr>
          <w:w w:val="115"/>
        </w:rPr>
        <w:t>“The LSDP is a tool for faster access for patients.</w:t>
      </w:r>
      <w:r>
        <w:rPr>
          <w:spacing w:val="40"/>
          <w:w w:val="115"/>
        </w:rPr>
        <w:t xml:space="preserve"> </w:t>
      </w:r>
      <w:r>
        <w:rPr>
          <w:w w:val="115"/>
        </w:rPr>
        <w:t>Appreciate the PBAC become the sole HTA committee to make the advisement, however what is missing is the timelines of when those decisions will be made.</w:t>
      </w:r>
      <w:r>
        <w:rPr>
          <w:spacing w:val="40"/>
          <w:w w:val="115"/>
        </w:rPr>
        <w:t xml:space="preserve"> </w:t>
      </w:r>
      <w:r>
        <w:rPr>
          <w:w w:val="115"/>
        </w:rPr>
        <w:t xml:space="preserve">The recommendation is positive if it reduces time to access for patients, but only if that is achieved which is not clear.” </w:t>
      </w:r>
      <w:r>
        <w:rPr>
          <w:i w:val="0"/>
          <w:w w:val="115"/>
        </w:rPr>
        <w:t>(Antengene Australia)</w:t>
      </w:r>
    </w:p>
    <w:p w14:paraId="36C6B4B0" w14:textId="77777777" w:rsidR="002138FA" w:rsidRDefault="00A2619F">
      <w:pPr>
        <w:pStyle w:val="BodyText"/>
        <w:spacing w:before="264"/>
        <w:jc w:val="left"/>
      </w:pPr>
      <w:r>
        <w:rPr>
          <w:w w:val="120"/>
        </w:rPr>
        <w:t>“AZ</w:t>
      </w:r>
      <w:r>
        <w:rPr>
          <w:spacing w:val="3"/>
          <w:w w:val="120"/>
        </w:rPr>
        <w:t xml:space="preserve"> </w:t>
      </w:r>
      <w:r>
        <w:rPr>
          <w:w w:val="120"/>
        </w:rPr>
        <w:t>supports</w:t>
      </w:r>
      <w:r>
        <w:rPr>
          <w:spacing w:val="2"/>
          <w:w w:val="120"/>
        </w:rPr>
        <w:t xml:space="preserve"> </w:t>
      </w:r>
      <w:r>
        <w:rPr>
          <w:w w:val="120"/>
        </w:rPr>
        <w:t>this</w:t>
      </w:r>
      <w:r>
        <w:rPr>
          <w:spacing w:val="3"/>
          <w:w w:val="120"/>
        </w:rPr>
        <w:t xml:space="preserve"> </w:t>
      </w:r>
      <w:r>
        <w:rPr>
          <w:w w:val="120"/>
        </w:rPr>
        <w:t>recommendation</w:t>
      </w:r>
      <w:r>
        <w:rPr>
          <w:spacing w:val="3"/>
          <w:w w:val="120"/>
        </w:rPr>
        <w:t xml:space="preserve"> </w:t>
      </w:r>
      <w:r>
        <w:rPr>
          <w:w w:val="120"/>
        </w:rPr>
        <w:t>and</w:t>
      </w:r>
      <w:r>
        <w:rPr>
          <w:spacing w:val="2"/>
          <w:w w:val="120"/>
        </w:rPr>
        <w:t xml:space="preserve"> </w:t>
      </w:r>
      <w:r>
        <w:rPr>
          <w:w w:val="120"/>
        </w:rPr>
        <w:t>believe</w:t>
      </w:r>
      <w:r>
        <w:rPr>
          <w:spacing w:val="2"/>
          <w:w w:val="120"/>
        </w:rPr>
        <w:t xml:space="preserve"> </w:t>
      </w:r>
      <w:r>
        <w:rPr>
          <w:w w:val="120"/>
        </w:rPr>
        <w:t>that</w:t>
      </w:r>
      <w:r>
        <w:rPr>
          <w:spacing w:val="3"/>
          <w:w w:val="120"/>
        </w:rPr>
        <w:t xml:space="preserve"> </w:t>
      </w:r>
      <w:r>
        <w:rPr>
          <w:w w:val="120"/>
        </w:rPr>
        <w:t>a</w:t>
      </w:r>
      <w:r>
        <w:rPr>
          <w:spacing w:val="2"/>
          <w:w w:val="120"/>
        </w:rPr>
        <w:t xml:space="preserve"> </w:t>
      </w:r>
      <w:r>
        <w:rPr>
          <w:w w:val="120"/>
        </w:rPr>
        <w:t>statement</w:t>
      </w:r>
      <w:r>
        <w:rPr>
          <w:spacing w:val="3"/>
          <w:w w:val="120"/>
        </w:rPr>
        <w:t xml:space="preserve"> </w:t>
      </w:r>
      <w:r>
        <w:rPr>
          <w:w w:val="120"/>
        </w:rPr>
        <w:t>of</w:t>
      </w:r>
      <w:r>
        <w:rPr>
          <w:spacing w:val="3"/>
          <w:w w:val="120"/>
        </w:rPr>
        <w:t xml:space="preserve"> </w:t>
      </w:r>
      <w:r>
        <w:rPr>
          <w:w w:val="120"/>
        </w:rPr>
        <w:t>rationale</w:t>
      </w:r>
      <w:r>
        <w:rPr>
          <w:spacing w:val="3"/>
          <w:w w:val="120"/>
        </w:rPr>
        <w:t xml:space="preserve"> </w:t>
      </w:r>
      <w:r>
        <w:rPr>
          <w:w w:val="120"/>
        </w:rPr>
        <w:t>for</w:t>
      </w:r>
      <w:r>
        <w:rPr>
          <w:spacing w:val="4"/>
          <w:w w:val="120"/>
        </w:rPr>
        <w:t xml:space="preserve"> </w:t>
      </w:r>
      <w:r>
        <w:rPr>
          <w:w w:val="120"/>
        </w:rPr>
        <w:t>the</w:t>
      </w:r>
      <w:r>
        <w:rPr>
          <w:spacing w:val="2"/>
          <w:w w:val="120"/>
        </w:rPr>
        <w:t xml:space="preserve"> </w:t>
      </w:r>
      <w:r>
        <w:rPr>
          <w:w w:val="120"/>
        </w:rPr>
        <w:t>LSDP</w:t>
      </w:r>
      <w:r>
        <w:rPr>
          <w:spacing w:val="3"/>
          <w:w w:val="120"/>
        </w:rPr>
        <w:t xml:space="preserve"> </w:t>
      </w:r>
      <w:r>
        <w:rPr>
          <w:spacing w:val="-5"/>
          <w:w w:val="120"/>
        </w:rPr>
        <w:t>be</w:t>
      </w:r>
    </w:p>
    <w:p w14:paraId="36C6B4B1" w14:textId="77777777" w:rsidR="002138FA" w:rsidRDefault="00A2619F">
      <w:pPr>
        <w:pStyle w:val="BodyText"/>
        <w:spacing w:before="15"/>
        <w:jc w:val="left"/>
      </w:pPr>
      <w:r>
        <w:rPr>
          <w:w w:val="115"/>
        </w:rPr>
        <w:t>published that</w:t>
      </w:r>
      <w:r>
        <w:rPr>
          <w:spacing w:val="1"/>
          <w:w w:val="115"/>
        </w:rPr>
        <w:t xml:space="preserve"> </w:t>
      </w:r>
      <w:r>
        <w:rPr>
          <w:w w:val="115"/>
        </w:rPr>
        <w:t>reflects</w:t>
      </w:r>
      <w:r>
        <w:rPr>
          <w:spacing w:val="2"/>
          <w:w w:val="115"/>
        </w:rPr>
        <w:t xml:space="preserve"> </w:t>
      </w:r>
      <w:r>
        <w:rPr>
          <w:w w:val="115"/>
        </w:rPr>
        <w:t>broader</w:t>
      </w:r>
      <w:r>
        <w:rPr>
          <w:spacing w:val="1"/>
          <w:w w:val="115"/>
        </w:rPr>
        <w:t xml:space="preserve"> </w:t>
      </w:r>
      <w:r>
        <w:rPr>
          <w:w w:val="115"/>
        </w:rPr>
        <w:t>eligibility</w:t>
      </w:r>
      <w:r>
        <w:rPr>
          <w:spacing w:val="2"/>
          <w:w w:val="115"/>
        </w:rPr>
        <w:t xml:space="preserve"> </w:t>
      </w:r>
      <w:r>
        <w:rPr>
          <w:w w:val="115"/>
        </w:rPr>
        <w:t>of</w:t>
      </w:r>
      <w:r>
        <w:rPr>
          <w:spacing w:val="2"/>
          <w:w w:val="115"/>
        </w:rPr>
        <w:t xml:space="preserve"> </w:t>
      </w:r>
      <w:r>
        <w:rPr>
          <w:w w:val="115"/>
        </w:rPr>
        <w:t>access</w:t>
      </w:r>
      <w:r>
        <w:rPr>
          <w:spacing w:val="2"/>
          <w:w w:val="115"/>
        </w:rPr>
        <w:t xml:space="preserve"> </w:t>
      </w:r>
      <w:r>
        <w:rPr>
          <w:w w:val="115"/>
        </w:rPr>
        <w:t>to</w:t>
      </w:r>
      <w:r>
        <w:rPr>
          <w:spacing w:val="1"/>
          <w:w w:val="115"/>
        </w:rPr>
        <w:t xml:space="preserve"> </w:t>
      </w:r>
      <w:r>
        <w:rPr>
          <w:w w:val="115"/>
        </w:rPr>
        <w:t>the</w:t>
      </w:r>
      <w:r>
        <w:rPr>
          <w:spacing w:val="2"/>
          <w:w w:val="115"/>
        </w:rPr>
        <w:t xml:space="preserve"> </w:t>
      </w:r>
      <w:r>
        <w:rPr>
          <w:w w:val="115"/>
        </w:rPr>
        <w:t>program,</w:t>
      </w:r>
      <w:r>
        <w:rPr>
          <w:spacing w:val="1"/>
          <w:w w:val="115"/>
        </w:rPr>
        <w:t xml:space="preserve"> </w:t>
      </w:r>
      <w:r>
        <w:rPr>
          <w:w w:val="115"/>
        </w:rPr>
        <w:t>along</w:t>
      </w:r>
      <w:r>
        <w:rPr>
          <w:spacing w:val="1"/>
          <w:w w:val="115"/>
        </w:rPr>
        <w:t xml:space="preserve"> </w:t>
      </w:r>
      <w:r>
        <w:rPr>
          <w:w w:val="115"/>
        </w:rPr>
        <w:t>with</w:t>
      </w:r>
      <w:r>
        <w:rPr>
          <w:spacing w:val="3"/>
          <w:w w:val="115"/>
        </w:rPr>
        <w:t xml:space="preserve"> </w:t>
      </w:r>
      <w:r>
        <w:rPr>
          <w:w w:val="115"/>
        </w:rPr>
        <w:t>guidance</w:t>
      </w:r>
      <w:r>
        <w:rPr>
          <w:spacing w:val="2"/>
          <w:w w:val="115"/>
        </w:rPr>
        <w:t xml:space="preserve"> </w:t>
      </w:r>
      <w:r>
        <w:rPr>
          <w:w w:val="115"/>
        </w:rPr>
        <w:t>on</w:t>
      </w:r>
      <w:r>
        <w:rPr>
          <w:spacing w:val="2"/>
          <w:w w:val="115"/>
        </w:rPr>
        <w:t xml:space="preserve"> </w:t>
      </w:r>
      <w:r>
        <w:rPr>
          <w:spacing w:val="-2"/>
          <w:w w:val="115"/>
        </w:rPr>
        <w:t>value-</w:t>
      </w:r>
    </w:p>
    <w:p w14:paraId="36C6B4B2" w14:textId="77777777" w:rsidR="002138FA" w:rsidRDefault="002138FA">
      <w:pPr>
        <w:sectPr w:rsidR="002138FA">
          <w:pgSz w:w="11910" w:h="16840"/>
          <w:pgMar w:top="980" w:right="0" w:bottom="760" w:left="800" w:header="0" w:footer="494" w:gutter="0"/>
          <w:cols w:space="720"/>
        </w:sectPr>
      </w:pPr>
    </w:p>
    <w:p w14:paraId="36C6B4B3" w14:textId="77777777" w:rsidR="002138FA" w:rsidRDefault="00A2619F">
      <w:pPr>
        <w:pStyle w:val="BodyText"/>
        <w:spacing w:before="89" w:line="252" w:lineRule="auto"/>
        <w:ind w:right="960"/>
        <w:rPr>
          <w:i w:val="0"/>
        </w:rPr>
      </w:pPr>
      <w:r>
        <w:rPr>
          <w:w w:val="115"/>
        </w:rPr>
        <w:lastRenderedPageBreak/>
        <w:t>for-money consideration. The cost-effectiveness of treatments for rare diseases can be highly uncertain because of rare disease natural history data gaps, limited availability of comparator efficacy data, and small patient populations which limit the statistical analyses of clinical studies. The development of value for money criteria suggested in the Options paper should reflect the data limitations</w:t>
      </w:r>
      <w:r>
        <w:rPr>
          <w:spacing w:val="29"/>
          <w:w w:val="115"/>
        </w:rPr>
        <w:t xml:space="preserve"> </w:t>
      </w:r>
      <w:r>
        <w:rPr>
          <w:w w:val="115"/>
        </w:rPr>
        <w:t>associated with</w:t>
      </w:r>
      <w:r>
        <w:rPr>
          <w:spacing w:val="29"/>
          <w:w w:val="115"/>
        </w:rPr>
        <w:t xml:space="preserve"> </w:t>
      </w:r>
      <w:r>
        <w:rPr>
          <w:w w:val="115"/>
        </w:rPr>
        <w:t>rare</w:t>
      </w:r>
      <w:r>
        <w:rPr>
          <w:spacing w:val="29"/>
          <w:w w:val="115"/>
        </w:rPr>
        <w:t xml:space="preserve"> </w:t>
      </w:r>
      <w:r>
        <w:rPr>
          <w:w w:val="115"/>
        </w:rPr>
        <w:t>diseases.</w:t>
      </w:r>
      <w:r>
        <w:rPr>
          <w:spacing w:val="29"/>
          <w:w w:val="115"/>
        </w:rPr>
        <w:t xml:space="preserve"> </w:t>
      </w:r>
      <w:r>
        <w:rPr>
          <w:w w:val="115"/>
        </w:rPr>
        <w:t>An</w:t>
      </w:r>
      <w:r>
        <w:rPr>
          <w:spacing w:val="29"/>
          <w:w w:val="115"/>
        </w:rPr>
        <w:t xml:space="preserve"> </w:t>
      </w:r>
      <w:r>
        <w:rPr>
          <w:w w:val="115"/>
        </w:rPr>
        <w:t>LSDP sub-committee</w:t>
      </w:r>
      <w:r>
        <w:rPr>
          <w:spacing w:val="29"/>
          <w:w w:val="115"/>
        </w:rPr>
        <w:t xml:space="preserve"> </w:t>
      </w:r>
      <w:r>
        <w:rPr>
          <w:w w:val="115"/>
        </w:rPr>
        <w:t xml:space="preserve">should be established as part of PBAC to consider submissions. The program should remain separated from the PBS” </w:t>
      </w:r>
      <w:r>
        <w:rPr>
          <w:i w:val="0"/>
          <w:spacing w:val="-2"/>
          <w:w w:val="115"/>
        </w:rPr>
        <w:t>(AstraZeneca)</w:t>
      </w:r>
    </w:p>
    <w:p w14:paraId="36C6B4B4" w14:textId="77777777" w:rsidR="002138FA" w:rsidRDefault="00A2619F">
      <w:pPr>
        <w:pStyle w:val="BodyText"/>
        <w:spacing w:before="266" w:line="254" w:lineRule="auto"/>
        <w:ind w:right="959"/>
        <w:rPr>
          <w:i w:val="0"/>
        </w:rPr>
      </w:pPr>
      <w:r>
        <w:rPr>
          <w:w w:val="120"/>
        </w:rPr>
        <w:t>“This initiative can deliver faster access by removing the need for negative PBAC recommendation</w:t>
      </w:r>
      <w:r>
        <w:rPr>
          <w:spacing w:val="-1"/>
          <w:w w:val="120"/>
        </w:rPr>
        <w:t xml:space="preserve"> </w:t>
      </w:r>
      <w:r>
        <w:rPr>
          <w:w w:val="120"/>
        </w:rPr>
        <w:t>on</w:t>
      </w:r>
      <w:r>
        <w:rPr>
          <w:spacing w:val="-1"/>
          <w:w w:val="120"/>
        </w:rPr>
        <w:t xml:space="preserve"> </w:t>
      </w:r>
      <w:r>
        <w:rPr>
          <w:w w:val="120"/>
        </w:rPr>
        <w:t>a</w:t>
      </w:r>
      <w:r>
        <w:rPr>
          <w:spacing w:val="-4"/>
          <w:w w:val="120"/>
        </w:rPr>
        <w:t xml:space="preserve"> </w:t>
      </w:r>
      <w:r>
        <w:rPr>
          <w:w w:val="120"/>
        </w:rPr>
        <w:t>cost</w:t>
      </w:r>
      <w:r>
        <w:rPr>
          <w:spacing w:val="-3"/>
          <w:w w:val="120"/>
        </w:rPr>
        <w:t xml:space="preserve"> </w:t>
      </w:r>
      <w:r>
        <w:rPr>
          <w:w w:val="120"/>
        </w:rPr>
        <w:t>effectiveness</w:t>
      </w:r>
      <w:r>
        <w:rPr>
          <w:spacing w:val="-2"/>
          <w:w w:val="120"/>
        </w:rPr>
        <w:t xml:space="preserve"> </w:t>
      </w:r>
      <w:r>
        <w:rPr>
          <w:w w:val="120"/>
        </w:rPr>
        <w:t>basis</w:t>
      </w:r>
      <w:r>
        <w:rPr>
          <w:spacing w:val="-2"/>
          <w:w w:val="120"/>
        </w:rPr>
        <w:t xml:space="preserve"> </w:t>
      </w:r>
      <w:r>
        <w:rPr>
          <w:w w:val="120"/>
        </w:rPr>
        <w:t>before</w:t>
      </w:r>
      <w:r>
        <w:rPr>
          <w:spacing w:val="-2"/>
          <w:w w:val="120"/>
        </w:rPr>
        <w:t xml:space="preserve"> </w:t>
      </w:r>
      <w:r>
        <w:rPr>
          <w:w w:val="120"/>
        </w:rPr>
        <w:t>a</w:t>
      </w:r>
      <w:r>
        <w:rPr>
          <w:spacing w:val="-2"/>
          <w:w w:val="120"/>
        </w:rPr>
        <w:t xml:space="preserve"> </w:t>
      </w:r>
      <w:r>
        <w:rPr>
          <w:w w:val="120"/>
        </w:rPr>
        <w:t>therapy</w:t>
      </w:r>
      <w:r>
        <w:rPr>
          <w:spacing w:val="-2"/>
          <w:w w:val="120"/>
        </w:rPr>
        <w:t xml:space="preserve"> </w:t>
      </w:r>
      <w:r>
        <w:rPr>
          <w:w w:val="120"/>
        </w:rPr>
        <w:t>is</w:t>
      </w:r>
      <w:r>
        <w:rPr>
          <w:spacing w:val="-2"/>
          <w:w w:val="120"/>
        </w:rPr>
        <w:t xml:space="preserve"> </w:t>
      </w:r>
      <w:r>
        <w:rPr>
          <w:w w:val="120"/>
        </w:rPr>
        <w:t>considered</w:t>
      </w:r>
      <w:r>
        <w:rPr>
          <w:spacing w:val="-2"/>
          <w:w w:val="120"/>
        </w:rPr>
        <w:t xml:space="preserve"> </w:t>
      </w:r>
      <w:r>
        <w:rPr>
          <w:w w:val="120"/>
        </w:rPr>
        <w:t>for</w:t>
      </w:r>
      <w:r>
        <w:rPr>
          <w:spacing w:val="-1"/>
          <w:w w:val="120"/>
        </w:rPr>
        <w:t xml:space="preserve"> </w:t>
      </w:r>
      <w:r>
        <w:rPr>
          <w:w w:val="120"/>
        </w:rPr>
        <w:t>inclusion</w:t>
      </w:r>
      <w:r>
        <w:rPr>
          <w:spacing w:val="-4"/>
          <w:w w:val="120"/>
        </w:rPr>
        <w:t xml:space="preserve"> </w:t>
      </w:r>
      <w:r>
        <w:rPr>
          <w:w w:val="120"/>
        </w:rPr>
        <w:t>on the</w:t>
      </w:r>
      <w:r>
        <w:rPr>
          <w:spacing w:val="-6"/>
          <w:w w:val="120"/>
        </w:rPr>
        <w:t xml:space="preserve"> </w:t>
      </w:r>
      <w:r>
        <w:rPr>
          <w:w w:val="120"/>
        </w:rPr>
        <w:t>LSDP.</w:t>
      </w:r>
      <w:r>
        <w:rPr>
          <w:spacing w:val="-6"/>
          <w:w w:val="120"/>
        </w:rPr>
        <w:t xml:space="preserve"> </w:t>
      </w:r>
      <w:r>
        <w:rPr>
          <w:w w:val="120"/>
        </w:rPr>
        <w:t>However,</w:t>
      </w:r>
      <w:r>
        <w:rPr>
          <w:spacing w:val="-8"/>
          <w:w w:val="120"/>
        </w:rPr>
        <w:t xml:space="preserve"> </w:t>
      </w:r>
      <w:r>
        <w:rPr>
          <w:w w:val="120"/>
        </w:rPr>
        <w:t>it</w:t>
      </w:r>
      <w:r>
        <w:rPr>
          <w:spacing w:val="-6"/>
          <w:w w:val="120"/>
        </w:rPr>
        <w:t xml:space="preserve"> </w:t>
      </w:r>
      <w:r>
        <w:rPr>
          <w:w w:val="120"/>
        </w:rPr>
        <w:t>isn’t</w:t>
      </w:r>
      <w:r>
        <w:rPr>
          <w:spacing w:val="-7"/>
          <w:w w:val="120"/>
        </w:rPr>
        <w:t xml:space="preserve"> </w:t>
      </w:r>
      <w:r>
        <w:rPr>
          <w:w w:val="120"/>
        </w:rPr>
        <w:t>clear</w:t>
      </w:r>
      <w:r>
        <w:rPr>
          <w:spacing w:val="-7"/>
          <w:w w:val="120"/>
        </w:rPr>
        <w:t xml:space="preserve"> </w:t>
      </w:r>
      <w:r>
        <w:rPr>
          <w:w w:val="120"/>
        </w:rPr>
        <w:t>how</w:t>
      </w:r>
      <w:r>
        <w:rPr>
          <w:spacing w:val="-7"/>
          <w:w w:val="120"/>
        </w:rPr>
        <w:t xml:space="preserve"> </w:t>
      </w:r>
      <w:r>
        <w:rPr>
          <w:w w:val="120"/>
        </w:rPr>
        <w:t>this</w:t>
      </w:r>
      <w:r>
        <w:rPr>
          <w:spacing w:val="-6"/>
          <w:w w:val="120"/>
        </w:rPr>
        <w:t xml:space="preserve"> </w:t>
      </w:r>
      <w:r>
        <w:rPr>
          <w:w w:val="120"/>
        </w:rPr>
        <w:t>pathway</w:t>
      </w:r>
      <w:r>
        <w:rPr>
          <w:spacing w:val="-6"/>
          <w:w w:val="120"/>
        </w:rPr>
        <w:t xml:space="preserve"> </w:t>
      </w:r>
      <w:r>
        <w:rPr>
          <w:w w:val="120"/>
        </w:rPr>
        <w:t>will</w:t>
      </w:r>
      <w:r>
        <w:rPr>
          <w:spacing w:val="-6"/>
          <w:w w:val="120"/>
        </w:rPr>
        <w:t xml:space="preserve"> </w:t>
      </w:r>
      <w:r>
        <w:rPr>
          <w:w w:val="120"/>
        </w:rPr>
        <w:t>be</w:t>
      </w:r>
      <w:r>
        <w:rPr>
          <w:spacing w:val="-7"/>
          <w:w w:val="120"/>
        </w:rPr>
        <w:t xml:space="preserve"> </w:t>
      </w:r>
      <w:r>
        <w:rPr>
          <w:w w:val="120"/>
        </w:rPr>
        <w:t>funded.</w:t>
      </w:r>
      <w:r>
        <w:rPr>
          <w:spacing w:val="-6"/>
          <w:w w:val="120"/>
        </w:rPr>
        <w:t xml:space="preserve"> </w:t>
      </w:r>
      <w:r>
        <w:rPr>
          <w:w w:val="120"/>
        </w:rPr>
        <w:t>It</w:t>
      </w:r>
      <w:r>
        <w:rPr>
          <w:spacing w:val="-6"/>
          <w:w w:val="120"/>
        </w:rPr>
        <w:t xml:space="preserve"> </w:t>
      </w:r>
      <w:r>
        <w:rPr>
          <w:w w:val="120"/>
        </w:rPr>
        <w:t>is</w:t>
      </w:r>
      <w:r>
        <w:rPr>
          <w:spacing w:val="-8"/>
          <w:w w:val="120"/>
        </w:rPr>
        <w:t xml:space="preserve"> </w:t>
      </w:r>
      <w:r>
        <w:rPr>
          <w:w w:val="120"/>
        </w:rPr>
        <w:t>important</w:t>
      </w:r>
      <w:r>
        <w:rPr>
          <w:spacing w:val="-9"/>
          <w:w w:val="120"/>
        </w:rPr>
        <w:t xml:space="preserve"> </w:t>
      </w:r>
      <w:r>
        <w:rPr>
          <w:w w:val="120"/>
        </w:rPr>
        <w:t>that</w:t>
      </w:r>
      <w:r>
        <w:rPr>
          <w:spacing w:val="-6"/>
          <w:w w:val="120"/>
        </w:rPr>
        <w:t xml:space="preserve"> </w:t>
      </w:r>
      <w:r>
        <w:rPr>
          <w:w w:val="120"/>
        </w:rPr>
        <w:t>therapies for vulnerable patients with ultra-rare diseases continued to be funded without the need to demonstrate</w:t>
      </w:r>
      <w:r>
        <w:rPr>
          <w:spacing w:val="-5"/>
          <w:w w:val="120"/>
        </w:rPr>
        <w:t xml:space="preserve"> </w:t>
      </w:r>
      <w:r>
        <w:rPr>
          <w:w w:val="120"/>
        </w:rPr>
        <w:t>cost-effectiveness</w:t>
      </w:r>
      <w:r>
        <w:rPr>
          <w:spacing w:val="-5"/>
          <w:w w:val="120"/>
        </w:rPr>
        <w:t xml:space="preserve"> </w:t>
      </w:r>
      <w:r>
        <w:rPr>
          <w:w w:val="120"/>
        </w:rPr>
        <w:t>and</w:t>
      </w:r>
      <w:r>
        <w:rPr>
          <w:spacing w:val="-6"/>
          <w:w w:val="120"/>
        </w:rPr>
        <w:t xml:space="preserve"> </w:t>
      </w:r>
      <w:r>
        <w:rPr>
          <w:w w:val="120"/>
        </w:rPr>
        <w:t>that</w:t>
      </w:r>
      <w:r>
        <w:rPr>
          <w:spacing w:val="-5"/>
          <w:w w:val="120"/>
        </w:rPr>
        <w:t xml:space="preserve"> </w:t>
      </w:r>
      <w:r>
        <w:rPr>
          <w:w w:val="120"/>
        </w:rPr>
        <w:t>new</w:t>
      </w:r>
      <w:r>
        <w:rPr>
          <w:spacing w:val="-5"/>
          <w:w w:val="120"/>
        </w:rPr>
        <w:t xml:space="preserve"> </w:t>
      </w:r>
      <w:r>
        <w:rPr>
          <w:w w:val="120"/>
        </w:rPr>
        <w:t>pathways</w:t>
      </w:r>
      <w:r>
        <w:rPr>
          <w:spacing w:val="-5"/>
          <w:w w:val="120"/>
        </w:rPr>
        <w:t xml:space="preserve"> </w:t>
      </w:r>
      <w:r>
        <w:rPr>
          <w:w w:val="120"/>
        </w:rPr>
        <w:t>are</w:t>
      </w:r>
      <w:r>
        <w:rPr>
          <w:spacing w:val="-5"/>
          <w:w w:val="120"/>
        </w:rPr>
        <w:t xml:space="preserve"> </w:t>
      </w:r>
      <w:r>
        <w:rPr>
          <w:w w:val="120"/>
        </w:rPr>
        <w:t>adequately</w:t>
      </w:r>
      <w:r>
        <w:rPr>
          <w:spacing w:val="-7"/>
          <w:w w:val="120"/>
        </w:rPr>
        <w:t xml:space="preserve"> </w:t>
      </w:r>
      <w:r>
        <w:rPr>
          <w:w w:val="120"/>
        </w:rPr>
        <w:t xml:space="preserve">funded.” </w:t>
      </w:r>
      <w:r>
        <w:rPr>
          <w:i w:val="0"/>
          <w:w w:val="120"/>
        </w:rPr>
        <w:t>(Pfizer)</w:t>
      </w:r>
    </w:p>
    <w:p w14:paraId="36C6B4B5" w14:textId="77777777" w:rsidR="002138FA" w:rsidRDefault="00A2619F">
      <w:pPr>
        <w:pStyle w:val="BodyText"/>
        <w:spacing w:before="252" w:line="252" w:lineRule="auto"/>
        <w:ind w:right="960"/>
        <w:rPr>
          <w:i w:val="0"/>
        </w:rPr>
      </w:pPr>
      <w:r>
        <w:rPr>
          <w:w w:val="115"/>
        </w:rPr>
        <w:t>“Roche supports, in principle, arrangements that simplify process and consolidate assessment</w:t>
      </w:r>
      <w:r>
        <w:rPr>
          <w:spacing w:val="80"/>
          <w:w w:val="115"/>
        </w:rPr>
        <w:t xml:space="preserve"> </w:t>
      </w:r>
      <w:r>
        <w:rPr>
          <w:w w:val="115"/>
        </w:rPr>
        <w:t>by multiple sequential Committees. Reducing double handling, without extension of the</w:t>
      </w:r>
      <w:r>
        <w:rPr>
          <w:spacing w:val="40"/>
          <w:w w:val="115"/>
        </w:rPr>
        <w:t xml:space="preserve"> </w:t>
      </w:r>
      <w:r>
        <w:rPr>
          <w:w w:val="115"/>
        </w:rPr>
        <w:t>evaluation process, and thereby accelerating access for patients, is supported in principle.</w:t>
      </w:r>
      <w:r>
        <w:rPr>
          <w:spacing w:val="80"/>
          <w:w w:val="115"/>
        </w:rPr>
        <w:t xml:space="preserve"> </w:t>
      </w:r>
      <w:r>
        <w:rPr>
          <w:w w:val="115"/>
        </w:rPr>
        <w:t>Roche is supportive of a streamlined pathway for the consideration of products under the LSDP, but only on the basis that double handling is reduced, and access for patients is accelerated. Consolidation of HTA committees should not result in the removal of key programs; Roche does not</w:t>
      </w:r>
      <w:r>
        <w:rPr>
          <w:spacing w:val="-2"/>
          <w:w w:val="115"/>
        </w:rPr>
        <w:t xml:space="preserve"> </w:t>
      </w:r>
      <w:r>
        <w:rPr>
          <w:w w:val="115"/>
        </w:rPr>
        <w:t>support</w:t>
      </w:r>
      <w:r>
        <w:rPr>
          <w:spacing w:val="-5"/>
          <w:w w:val="115"/>
        </w:rPr>
        <w:t xml:space="preserve"> </w:t>
      </w:r>
      <w:r>
        <w:rPr>
          <w:w w:val="115"/>
        </w:rPr>
        <w:t>the</w:t>
      </w:r>
      <w:r>
        <w:rPr>
          <w:spacing w:val="-5"/>
          <w:w w:val="115"/>
        </w:rPr>
        <w:t xml:space="preserve"> </w:t>
      </w:r>
      <w:r>
        <w:rPr>
          <w:w w:val="115"/>
        </w:rPr>
        <w:t>removal</w:t>
      </w:r>
      <w:r>
        <w:rPr>
          <w:spacing w:val="-4"/>
          <w:w w:val="115"/>
        </w:rPr>
        <w:t xml:space="preserve"> </w:t>
      </w:r>
      <w:r>
        <w:rPr>
          <w:w w:val="115"/>
        </w:rPr>
        <w:t>of</w:t>
      </w:r>
      <w:r>
        <w:rPr>
          <w:spacing w:val="-1"/>
          <w:w w:val="115"/>
        </w:rPr>
        <w:t xml:space="preserve"> </w:t>
      </w:r>
      <w:r>
        <w:rPr>
          <w:w w:val="115"/>
        </w:rPr>
        <w:t>the</w:t>
      </w:r>
      <w:r>
        <w:rPr>
          <w:spacing w:val="-1"/>
          <w:w w:val="115"/>
        </w:rPr>
        <w:t xml:space="preserve"> </w:t>
      </w:r>
      <w:r>
        <w:rPr>
          <w:w w:val="115"/>
        </w:rPr>
        <w:t>LSDP</w:t>
      </w:r>
      <w:r>
        <w:rPr>
          <w:spacing w:val="-4"/>
          <w:w w:val="115"/>
        </w:rPr>
        <w:t xml:space="preserve"> </w:t>
      </w:r>
      <w:r>
        <w:rPr>
          <w:w w:val="115"/>
        </w:rPr>
        <w:t>as</w:t>
      </w:r>
      <w:r>
        <w:rPr>
          <w:spacing w:val="-1"/>
          <w:w w:val="115"/>
        </w:rPr>
        <w:t xml:space="preserve"> </w:t>
      </w:r>
      <w:r>
        <w:rPr>
          <w:w w:val="115"/>
        </w:rPr>
        <w:t>it</w:t>
      </w:r>
      <w:r>
        <w:rPr>
          <w:spacing w:val="-5"/>
          <w:w w:val="115"/>
        </w:rPr>
        <w:t xml:space="preserve"> </w:t>
      </w:r>
      <w:r>
        <w:rPr>
          <w:w w:val="115"/>
        </w:rPr>
        <w:t>remains</w:t>
      </w:r>
      <w:r>
        <w:rPr>
          <w:spacing w:val="-2"/>
          <w:w w:val="115"/>
        </w:rPr>
        <w:t xml:space="preserve"> </w:t>
      </w:r>
      <w:r>
        <w:rPr>
          <w:w w:val="115"/>
        </w:rPr>
        <w:t>a</w:t>
      </w:r>
      <w:r>
        <w:rPr>
          <w:spacing w:val="-5"/>
          <w:w w:val="115"/>
        </w:rPr>
        <w:t xml:space="preserve"> </w:t>
      </w:r>
      <w:r>
        <w:rPr>
          <w:w w:val="115"/>
        </w:rPr>
        <w:t>vital</w:t>
      </w:r>
      <w:r>
        <w:rPr>
          <w:spacing w:val="-1"/>
          <w:w w:val="115"/>
        </w:rPr>
        <w:t xml:space="preserve"> </w:t>
      </w:r>
      <w:r>
        <w:rPr>
          <w:w w:val="115"/>
        </w:rPr>
        <w:t>access</w:t>
      </w:r>
      <w:r>
        <w:rPr>
          <w:spacing w:val="-2"/>
          <w:w w:val="115"/>
        </w:rPr>
        <w:t xml:space="preserve"> </w:t>
      </w:r>
      <w:r>
        <w:rPr>
          <w:w w:val="115"/>
        </w:rPr>
        <w:t>program</w:t>
      </w:r>
      <w:r>
        <w:rPr>
          <w:spacing w:val="-1"/>
          <w:w w:val="115"/>
        </w:rPr>
        <w:t xml:space="preserve"> </w:t>
      </w:r>
      <w:r>
        <w:rPr>
          <w:w w:val="115"/>
        </w:rPr>
        <w:t>for</w:t>
      </w:r>
      <w:r>
        <w:rPr>
          <w:spacing w:val="-4"/>
          <w:w w:val="115"/>
        </w:rPr>
        <w:t xml:space="preserve"> </w:t>
      </w:r>
      <w:r>
        <w:rPr>
          <w:w w:val="115"/>
        </w:rPr>
        <w:t>patients</w:t>
      </w:r>
      <w:r>
        <w:rPr>
          <w:spacing w:val="-5"/>
          <w:w w:val="115"/>
        </w:rPr>
        <w:t xml:space="preserve"> </w:t>
      </w:r>
      <w:r>
        <w:rPr>
          <w:w w:val="115"/>
        </w:rPr>
        <w:t>who</w:t>
      </w:r>
      <w:r>
        <w:rPr>
          <w:spacing w:val="-5"/>
          <w:w w:val="115"/>
        </w:rPr>
        <w:t xml:space="preserve"> </w:t>
      </w:r>
      <w:r>
        <w:rPr>
          <w:w w:val="115"/>
        </w:rPr>
        <w:t>require life-saving</w:t>
      </w:r>
      <w:r>
        <w:rPr>
          <w:spacing w:val="32"/>
          <w:w w:val="115"/>
        </w:rPr>
        <w:t xml:space="preserve"> </w:t>
      </w:r>
      <w:r>
        <w:rPr>
          <w:w w:val="115"/>
        </w:rPr>
        <w:t>treatments</w:t>
      </w:r>
      <w:r>
        <w:rPr>
          <w:spacing w:val="32"/>
          <w:w w:val="115"/>
        </w:rPr>
        <w:t xml:space="preserve"> </w:t>
      </w:r>
      <w:r>
        <w:rPr>
          <w:w w:val="115"/>
        </w:rPr>
        <w:t>in</w:t>
      </w:r>
      <w:r>
        <w:rPr>
          <w:spacing w:val="34"/>
          <w:w w:val="115"/>
        </w:rPr>
        <w:t xml:space="preserve"> </w:t>
      </w:r>
      <w:r>
        <w:rPr>
          <w:w w:val="115"/>
        </w:rPr>
        <w:t>rare</w:t>
      </w:r>
      <w:r>
        <w:rPr>
          <w:spacing w:val="32"/>
          <w:w w:val="115"/>
        </w:rPr>
        <w:t xml:space="preserve"> </w:t>
      </w:r>
      <w:r>
        <w:rPr>
          <w:w w:val="115"/>
        </w:rPr>
        <w:t>conditions</w:t>
      </w:r>
      <w:r>
        <w:rPr>
          <w:spacing w:val="32"/>
          <w:w w:val="115"/>
        </w:rPr>
        <w:t xml:space="preserve"> </w:t>
      </w:r>
      <w:r>
        <w:rPr>
          <w:w w:val="115"/>
        </w:rPr>
        <w:t>which</w:t>
      </w:r>
      <w:r>
        <w:rPr>
          <w:spacing w:val="31"/>
          <w:w w:val="115"/>
        </w:rPr>
        <w:t xml:space="preserve"> </w:t>
      </w:r>
      <w:r>
        <w:rPr>
          <w:w w:val="115"/>
        </w:rPr>
        <w:t>are</w:t>
      </w:r>
      <w:r>
        <w:rPr>
          <w:spacing w:val="32"/>
          <w:w w:val="115"/>
        </w:rPr>
        <w:t xml:space="preserve"> </w:t>
      </w:r>
      <w:r>
        <w:rPr>
          <w:w w:val="115"/>
        </w:rPr>
        <w:t>not</w:t>
      </w:r>
      <w:r>
        <w:rPr>
          <w:spacing w:val="32"/>
          <w:w w:val="115"/>
        </w:rPr>
        <w:t xml:space="preserve"> </w:t>
      </w:r>
      <w:r>
        <w:rPr>
          <w:w w:val="115"/>
        </w:rPr>
        <w:t>considered</w:t>
      </w:r>
      <w:r>
        <w:rPr>
          <w:spacing w:val="32"/>
          <w:w w:val="115"/>
        </w:rPr>
        <w:t xml:space="preserve"> </w:t>
      </w:r>
      <w:r>
        <w:rPr>
          <w:w w:val="115"/>
        </w:rPr>
        <w:t>cost-effective</w:t>
      </w:r>
      <w:r>
        <w:rPr>
          <w:spacing w:val="32"/>
          <w:w w:val="115"/>
        </w:rPr>
        <w:t xml:space="preserve"> </w:t>
      </w:r>
      <w:r>
        <w:rPr>
          <w:w w:val="115"/>
        </w:rPr>
        <w:t>enough</w:t>
      </w:r>
      <w:r>
        <w:rPr>
          <w:spacing w:val="34"/>
          <w:w w:val="115"/>
        </w:rPr>
        <w:t xml:space="preserve"> </w:t>
      </w:r>
      <w:r>
        <w:rPr>
          <w:w w:val="115"/>
        </w:rPr>
        <w:t>to</w:t>
      </w:r>
      <w:r>
        <w:rPr>
          <w:spacing w:val="32"/>
          <w:w w:val="115"/>
        </w:rPr>
        <w:t xml:space="preserve"> </w:t>
      </w:r>
      <w:r>
        <w:rPr>
          <w:w w:val="115"/>
        </w:rPr>
        <w:t>list on the PBS. Further scoping and consultation of the PBAC’s remit is required given that: “Entry</w:t>
      </w:r>
      <w:r>
        <w:rPr>
          <w:spacing w:val="80"/>
          <w:w w:val="115"/>
        </w:rPr>
        <w:t xml:space="preserve"> </w:t>
      </w:r>
      <w:r>
        <w:rPr>
          <w:w w:val="115"/>
        </w:rPr>
        <w:t xml:space="preserve">to the existing LSDP pathway requires that a drug is not cost-effective but does not explicitly require consideration of value-for-money” yet the proposed Option states: “PBAC advises the Minister on key requirements to enable listing on the LSDP based on a comparative assessment of effectiveness and cost.” </w:t>
      </w:r>
      <w:r>
        <w:rPr>
          <w:i w:val="0"/>
          <w:w w:val="115"/>
        </w:rPr>
        <w:t>(Roche Products)</w:t>
      </w:r>
    </w:p>
    <w:p w14:paraId="36C6B4B6" w14:textId="77777777" w:rsidR="002138FA" w:rsidRDefault="002138FA">
      <w:pPr>
        <w:pStyle w:val="BodyText"/>
        <w:ind w:left="0"/>
        <w:jc w:val="left"/>
        <w:rPr>
          <w:i w:val="0"/>
        </w:rPr>
      </w:pPr>
    </w:p>
    <w:p w14:paraId="36C6B4B7" w14:textId="77777777" w:rsidR="002138FA" w:rsidRDefault="00A2619F">
      <w:pPr>
        <w:pStyle w:val="BodyText"/>
        <w:spacing w:line="254" w:lineRule="auto"/>
        <w:ind w:right="965"/>
        <w:rPr>
          <w:i w:val="0"/>
        </w:rPr>
      </w:pPr>
      <w:r>
        <w:rPr>
          <w:w w:val="120"/>
        </w:rPr>
        <w:t>“If</w:t>
      </w:r>
      <w:r>
        <w:rPr>
          <w:spacing w:val="-3"/>
          <w:w w:val="120"/>
        </w:rPr>
        <w:t xml:space="preserve"> </w:t>
      </w:r>
      <w:r>
        <w:rPr>
          <w:w w:val="120"/>
        </w:rPr>
        <w:t>implemented,</w:t>
      </w:r>
      <w:r>
        <w:rPr>
          <w:spacing w:val="-4"/>
          <w:w w:val="120"/>
        </w:rPr>
        <w:t xml:space="preserve"> </w:t>
      </w:r>
      <w:r>
        <w:rPr>
          <w:w w:val="120"/>
        </w:rPr>
        <w:t>the</w:t>
      </w:r>
      <w:r>
        <w:rPr>
          <w:spacing w:val="-4"/>
          <w:w w:val="120"/>
        </w:rPr>
        <w:t xml:space="preserve"> </w:t>
      </w:r>
      <w:r>
        <w:rPr>
          <w:w w:val="120"/>
        </w:rPr>
        <w:t>intent</w:t>
      </w:r>
      <w:r>
        <w:rPr>
          <w:spacing w:val="-4"/>
          <w:w w:val="120"/>
        </w:rPr>
        <w:t xml:space="preserve"> </w:t>
      </w:r>
      <w:r>
        <w:rPr>
          <w:w w:val="120"/>
        </w:rPr>
        <w:t>of</w:t>
      </w:r>
      <w:r>
        <w:rPr>
          <w:spacing w:val="-3"/>
          <w:w w:val="120"/>
        </w:rPr>
        <w:t xml:space="preserve"> </w:t>
      </w:r>
      <w:r>
        <w:rPr>
          <w:w w:val="120"/>
        </w:rPr>
        <w:t>the</w:t>
      </w:r>
      <w:r>
        <w:rPr>
          <w:spacing w:val="-4"/>
          <w:w w:val="120"/>
        </w:rPr>
        <w:t xml:space="preserve"> </w:t>
      </w:r>
      <w:r>
        <w:rPr>
          <w:w w:val="120"/>
        </w:rPr>
        <w:t>LSDP</w:t>
      </w:r>
      <w:r>
        <w:rPr>
          <w:spacing w:val="-5"/>
          <w:w w:val="120"/>
        </w:rPr>
        <w:t xml:space="preserve"> </w:t>
      </w:r>
      <w:r>
        <w:rPr>
          <w:w w:val="120"/>
        </w:rPr>
        <w:t>to</w:t>
      </w:r>
      <w:r>
        <w:rPr>
          <w:spacing w:val="-4"/>
          <w:w w:val="120"/>
        </w:rPr>
        <w:t xml:space="preserve"> </w:t>
      </w:r>
      <w:r>
        <w:rPr>
          <w:w w:val="120"/>
        </w:rPr>
        <w:t>fund</w:t>
      </w:r>
      <w:r>
        <w:rPr>
          <w:spacing w:val="-7"/>
          <w:w w:val="120"/>
        </w:rPr>
        <w:t xml:space="preserve"> </w:t>
      </w:r>
      <w:r>
        <w:rPr>
          <w:w w:val="120"/>
        </w:rPr>
        <w:t>drugs</w:t>
      </w:r>
      <w:r>
        <w:rPr>
          <w:spacing w:val="-4"/>
          <w:w w:val="120"/>
        </w:rPr>
        <w:t xml:space="preserve"> </w:t>
      </w:r>
      <w:r>
        <w:rPr>
          <w:w w:val="120"/>
        </w:rPr>
        <w:t>for</w:t>
      </w:r>
      <w:r>
        <w:rPr>
          <w:spacing w:val="-3"/>
          <w:w w:val="120"/>
        </w:rPr>
        <w:t xml:space="preserve"> </w:t>
      </w:r>
      <w:r>
        <w:rPr>
          <w:w w:val="120"/>
        </w:rPr>
        <w:t>ultra-rare</w:t>
      </w:r>
      <w:r>
        <w:rPr>
          <w:spacing w:val="-4"/>
          <w:w w:val="120"/>
        </w:rPr>
        <w:t xml:space="preserve"> </w:t>
      </w:r>
      <w:r>
        <w:rPr>
          <w:w w:val="120"/>
        </w:rPr>
        <w:t>diseases</w:t>
      </w:r>
      <w:r>
        <w:rPr>
          <w:spacing w:val="-4"/>
          <w:w w:val="120"/>
        </w:rPr>
        <w:t xml:space="preserve"> </w:t>
      </w:r>
      <w:r>
        <w:rPr>
          <w:w w:val="120"/>
        </w:rPr>
        <w:t>must</w:t>
      </w:r>
      <w:r>
        <w:rPr>
          <w:spacing w:val="-4"/>
          <w:w w:val="120"/>
        </w:rPr>
        <w:t xml:space="preserve"> </w:t>
      </w:r>
      <w:r>
        <w:rPr>
          <w:w w:val="120"/>
        </w:rPr>
        <w:t>be</w:t>
      </w:r>
      <w:r>
        <w:rPr>
          <w:spacing w:val="-4"/>
          <w:w w:val="120"/>
        </w:rPr>
        <w:t xml:space="preserve"> </w:t>
      </w:r>
      <w:r>
        <w:rPr>
          <w:w w:val="120"/>
        </w:rPr>
        <w:t>retained. The</w:t>
      </w:r>
      <w:r>
        <w:rPr>
          <w:spacing w:val="-9"/>
          <w:w w:val="120"/>
        </w:rPr>
        <w:t xml:space="preserve"> </w:t>
      </w:r>
      <w:r>
        <w:rPr>
          <w:w w:val="120"/>
        </w:rPr>
        <w:t>PBAC</w:t>
      </w:r>
      <w:r>
        <w:rPr>
          <w:spacing w:val="-10"/>
          <w:w w:val="120"/>
        </w:rPr>
        <w:t xml:space="preserve"> </w:t>
      </w:r>
      <w:r>
        <w:rPr>
          <w:w w:val="120"/>
        </w:rPr>
        <w:t>advisory</w:t>
      </w:r>
      <w:r>
        <w:rPr>
          <w:spacing w:val="-9"/>
          <w:w w:val="120"/>
        </w:rPr>
        <w:t xml:space="preserve"> </w:t>
      </w:r>
      <w:r>
        <w:rPr>
          <w:w w:val="120"/>
        </w:rPr>
        <w:t>role</w:t>
      </w:r>
      <w:r>
        <w:rPr>
          <w:spacing w:val="-9"/>
          <w:w w:val="120"/>
        </w:rPr>
        <w:t xml:space="preserve"> </w:t>
      </w:r>
      <w:r>
        <w:rPr>
          <w:w w:val="120"/>
        </w:rPr>
        <w:t>to</w:t>
      </w:r>
      <w:r>
        <w:rPr>
          <w:spacing w:val="-10"/>
          <w:w w:val="120"/>
        </w:rPr>
        <w:t xml:space="preserve"> </w:t>
      </w:r>
      <w:r>
        <w:rPr>
          <w:w w:val="120"/>
        </w:rPr>
        <w:t>recommend</w:t>
      </w:r>
      <w:r>
        <w:rPr>
          <w:spacing w:val="-10"/>
          <w:w w:val="120"/>
        </w:rPr>
        <w:t xml:space="preserve"> </w:t>
      </w:r>
      <w:r>
        <w:rPr>
          <w:w w:val="120"/>
        </w:rPr>
        <w:t>listing</w:t>
      </w:r>
      <w:r>
        <w:rPr>
          <w:spacing w:val="-11"/>
          <w:w w:val="120"/>
        </w:rPr>
        <w:t xml:space="preserve"> </w:t>
      </w:r>
      <w:r>
        <w:rPr>
          <w:w w:val="120"/>
        </w:rPr>
        <w:t>of</w:t>
      </w:r>
      <w:r>
        <w:rPr>
          <w:spacing w:val="-9"/>
          <w:w w:val="120"/>
        </w:rPr>
        <w:t xml:space="preserve"> </w:t>
      </w:r>
      <w:r>
        <w:rPr>
          <w:w w:val="120"/>
        </w:rPr>
        <w:t>a</w:t>
      </w:r>
      <w:r>
        <w:rPr>
          <w:spacing w:val="-3"/>
          <w:w w:val="120"/>
        </w:rPr>
        <w:t xml:space="preserve"> </w:t>
      </w:r>
      <w:r>
        <w:rPr>
          <w:w w:val="120"/>
        </w:rPr>
        <w:t>medicine</w:t>
      </w:r>
      <w:r>
        <w:rPr>
          <w:spacing w:val="-9"/>
          <w:w w:val="120"/>
        </w:rPr>
        <w:t xml:space="preserve"> </w:t>
      </w:r>
      <w:r>
        <w:rPr>
          <w:w w:val="120"/>
        </w:rPr>
        <w:t>on</w:t>
      </w:r>
      <w:r>
        <w:rPr>
          <w:spacing w:val="-9"/>
          <w:w w:val="120"/>
        </w:rPr>
        <w:t xml:space="preserve"> </w:t>
      </w:r>
      <w:r>
        <w:rPr>
          <w:w w:val="120"/>
        </w:rPr>
        <w:t>the</w:t>
      </w:r>
      <w:r>
        <w:rPr>
          <w:spacing w:val="-9"/>
          <w:w w:val="120"/>
        </w:rPr>
        <w:t xml:space="preserve"> </w:t>
      </w:r>
      <w:r>
        <w:rPr>
          <w:w w:val="120"/>
        </w:rPr>
        <w:t>LSDP</w:t>
      </w:r>
      <w:r>
        <w:rPr>
          <w:spacing w:val="-10"/>
          <w:w w:val="120"/>
        </w:rPr>
        <w:t xml:space="preserve"> </w:t>
      </w:r>
      <w:r>
        <w:rPr>
          <w:w w:val="120"/>
        </w:rPr>
        <w:t>must</w:t>
      </w:r>
      <w:r>
        <w:rPr>
          <w:spacing w:val="-10"/>
          <w:w w:val="120"/>
        </w:rPr>
        <w:t xml:space="preserve"> </w:t>
      </w:r>
      <w:r>
        <w:rPr>
          <w:w w:val="120"/>
        </w:rPr>
        <w:t>be</w:t>
      </w:r>
      <w:r>
        <w:rPr>
          <w:spacing w:val="-10"/>
          <w:w w:val="120"/>
        </w:rPr>
        <w:t xml:space="preserve"> </w:t>
      </w:r>
      <w:r>
        <w:rPr>
          <w:w w:val="120"/>
        </w:rPr>
        <w:t>made</w:t>
      </w:r>
      <w:r>
        <w:rPr>
          <w:spacing w:val="-10"/>
          <w:w w:val="120"/>
        </w:rPr>
        <w:t xml:space="preserve"> </w:t>
      </w:r>
      <w:r>
        <w:rPr>
          <w:w w:val="120"/>
        </w:rPr>
        <w:t>to</w:t>
      </w:r>
      <w:r>
        <w:rPr>
          <w:spacing w:val="-10"/>
          <w:w w:val="120"/>
        </w:rPr>
        <w:t xml:space="preserve"> </w:t>
      </w:r>
      <w:r>
        <w:rPr>
          <w:w w:val="120"/>
        </w:rPr>
        <w:t>the Minister</w:t>
      </w:r>
      <w:r>
        <w:rPr>
          <w:spacing w:val="-3"/>
          <w:w w:val="120"/>
        </w:rPr>
        <w:t xml:space="preserve"> </w:t>
      </w:r>
      <w:r>
        <w:rPr>
          <w:w w:val="120"/>
        </w:rPr>
        <w:t>and</w:t>
      </w:r>
      <w:r>
        <w:rPr>
          <w:spacing w:val="-4"/>
          <w:w w:val="120"/>
        </w:rPr>
        <w:t xml:space="preserve"> </w:t>
      </w:r>
      <w:r>
        <w:rPr>
          <w:w w:val="120"/>
        </w:rPr>
        <w:t>the</w:t>
      </w:r>
      <w:r>
        <w:rPr>
          <w:spacing w:val="-3"/>
          <w:w w:val="120"/>
        </w:rPr>
        <w:t xml:space="preserve"> </w:t>
      </w:r>
      <w:r>
        <w:rPr>
          <w:w w:val="120"/>
        </w:rPr>
        <w:t>CMO</w:t>
      </w:r>
      <w:r>
        <w:rPr>
          <w:spacing w:val="-7"/>
          <w:w w:val="120"/>
        </w:rPr>
        <w:t xml:space="preserve"> </w:t>
      </w:r>
      <w:r>
        <w:rPr>
          <w:w w:val="120"/>
        </w:rPr>
        <w:t>as</w:t>
      </w:r>
      <w:r>
        <w:rPr>
          <w:spacing w:val="-3"/>
          <w:w w:val="120"/>
        </w:rPr>
        <w:t xml:space="preserve"> </w:t>
      </w:r>
      <w:r>
        <w:rPr>
          <w:w w:val="120"/>
        </w:rPr>
        <w:t>the</w:t>
      </w:r>
      <w:r>
        <w:rPr>
          <w:spacing w:val="-3"/>
          <w:w w:val="120"/>
        </w:rPr>
        <w:t xml:space="preserve"> </w:t>
      </w:r>
      <w:r>
        <w:rPr>
          <w:w w:val="120"/>
        </w:rPr>
        <w:t>Minister’s</w:t>
      </w:r>
      <w:r>
        <w:rPr>
          <w:spacing w:val="-3"/>
          <w:w w:val="120"/>
        </w:rPr>
        <w:t xml:space="preserve"> </w:t>
      </w:r>
      <w:r>
        <w:rPr>
          <w:w w:val="120"/>
        </w:rPr>
        <w:t>delegate</w:t>
      </w:r>
      <w:r>
        <w:rPr>
          <w:spacing w:val="-3"/>
          <w:w w:val="120"/>
        </w:rPr>
        <w:t xml:space="preserve"> </w:t>
      </w:r>
      <w:r>
        <w:rPr>
          <w:w w:val="120"/>
        </w:rPr>
        <w:t>as</w:t>
      </w:r>
      <w:r>
        <w:rPr>
          <w:spacing w:val="-3"/>
          <w:w w:val="120"/>
        </w:rPr>
        <w:t xml:space="preserve"> </w:t>
      </w:r>
      <w:r>
        <w:rPr>
          <w:w w:val="120"/>
        </w:rPr>
        <w:t>in</w:t>
      </w:r>
      <w:r>
        <w:rPr>
          <w:spacing w:val="-2"/>
          <w:w w:val="120"/>
        </w:rPr>
        <w:t xml:space="preserve"> </w:t>
      </w:r>
      <w:r>
        <w:rPr>
          <w:w w:val="120"/>
        </w:rPr>
        <w:t>the</w:t>
      </w:r>
      <w:r>
        <w:rPr>
          <w:spacing w:val="-3"/>
          <w:w w:val="120"/>
        </w:rPr>
        <w:t xml:space="preserve"> </w:t>
      </w:r>
      <w:r>
        <w:rPr>
          <w:w w:val="120"/>
        </w:rPr>
        <w:t>existing</w:t>
      </w:r>
      <w:r>
        <w:rPr>
          <w:spacing w:val="-3"/>
          <w:w w:val="120"/>
        </w:rPr>
        <w:t xml:space="preserve"> </w:t>
      </w:r>
      <w:r>
        <w:rPr>
          <w:w w:val="120"/>
        </w:rPr>
        <w:t xml:space="preserve">framework.” </w:t>
      </w:r>
      <w:r>
        <w:rPr>
          <w:i w:val="0"/>
          <w:w w:val="120"/>
        </w:rPr>
        <w:t>(Biogen)</w:t>
      </w:r>
    </w:p>
    <w:p w14:paraId="36C6B4B8" w14:textId="77777777" w:rsidR="002138FA" w:rsidRDefault="00A2619F">
      <w:pPr>
        <w:pStyle w:val="BodyText"/>
        <w:spacing w:before="255" w:line="252" w:lineRule="auto"/>
        <w:ind w:right="960"/>
        <w:rPr>
          <w:i w:val="0"/>
        </w:rPr>
      </w:pPr>
      <w:r>
        <w:rPr>
          <w:w w:val="115"/>
        </w:rPr>
        <w:t>“LSDP submissions are intrinsically for therapies where cost effectiveness will not meet normal PBAC requirements.</w:t>
      </w:r>
      <w:r>
        <w:rPr>
          <w:spacing w:val="80"/>
          <w:w w:val="115"/>
        </w:rPr>
        <w:t xml:space="preserve"> </w:t>
      </w:r>
      <w:r>
        <w:rPr>
          <w:w w:val="115"/>
        </w:rPr>
        <w:t>The options paper implies cost effectiveness would be considered by PBAC, which would undermine the very rationale of the LSDP. Pathways to the LSDP should be determined at initial gateway through triaging following a request from sponsor. Sponsors should be able to request a stakeholder meeting with an expert panel that includes patients and clinicians</w:t>
      </w:r>
      <w:r>
        <w:rPr>
          <w:spacing w:val="-3"/>
          <w:w w:val="115"/>
        </w:rPr>
        <w:t xml:space="preserve"> </w:t>
      </w:r>
      <w:r>
        <w:rPr>
          <w:w w:val="115"/>
        </w:rPr>
        <w:t>based</w:t>
      </w:r>
      <w:r>
        <w:rPr>
          <w:spacing w:val="-3"/>
          <w:w w:val="115"/>
        </w:rPr>
        <w:t xml:space="preserve"> </w:t>
      </w:r>
      <w:r>
        <w:rPr>
          <w:w w:val="115"/>
        </w:rPr>
        <w:t>on</w:t>
      </w:r>
      <w:r>
        <w:rPr>
          <w:spacing w:val="-1"/>
          <w:w w:val="115"/>
        </w:rPr>
        <w:t xml:space="preserve"> </w:t>
      </w:r>
      <w:r>
        <w:rPr>
          <w:w w:val="115"/>
        </w:rPr>
        <w:t>Scottish</w:t>
      </w:r>
      <w:r>
        <w:rPr>
          <w:spacing w:val="-1"/>
          <w:w w:val="115"/>
        </w:rPr>
        <w:t xml:space="preserve"> </w:t>
      </w:r>
      <w:r>
        <w:rPr>
          <w:w w:val="115"/>
        </w:rPr>
        <w:t>PACE</w:t>
      </w:r>
      <w:r>
        <w:rPr>
          <w:spacing w:val="-3"/>
          <w:w w:val="115"/>
        </w:rPr>
        <w:t xml:space="preserve"> </w:t>
      </w:r>
      <w:r>
        <w:rPr>
          <w:w w:val="115"/>
        </w:rPr>
        <w:t>model.</w:t>
      </w:r>
      <w:r>
        <w:rPr>
          <w:spacing w:val="-1"/>
          <w:w w:val="115"/>
        </w:rPr>
        <w:t xml:space="preserve"> </w:t>
      </w:r>
      <w:r>
        <w:rPr>
          <w:w w:val="115"/>
        </w:rPr>
        <w:t>Fundamentally,</w:t>
      </w:r>
      <w:r>
        <w:rPr>
          <w:spacing w:val="-1"/>
          <w:w w:val="115"/>
        </w:rPr>
        <w:t xml:space="preserve"> </w:t>
      </w:r>
      <w:r>
        <w:rPr>
          <w:w w:val="115"/>
        </w:rPr>
        <w:t>LSDP</w:t>
      </w:r>
      <w:r>
        <w:rPr>
          <w:spacing w:val="-4"/>
          <w:w w:val="115"/>
        </w:rPr>
        <w:t xml:space="preserve"> </w:t>
      </w:r>
      <w:r>
        <w:rPr>
          <w:w w:val="115"/>
        </w:rPr>
        <w:t>guidelines</w:t>
      </w:r>
      <w:r>
        <w:rPr>
          <w:spacing w:val="-1"/>
          <w:w w:val="115"/>
        </w:rPr>
        <w:t xml:space="preserve"> </w:t>
      </w:r>
      <w:r>
        <w:rPr>
          <w:w w:val="115"/>
        </w:rPr>
        <w:t>should</w:t>
      </w:r>
      <w:r>
        <w:rPr>
          <w:spacing w:val="-3"/>
          <w:w w:val="115"/>
        </w:rPr>
        <w:t xml:space="preserve"> </w:t>
      </w:r>
      <w:r>
        <w:rPr>
          <w:w w:val="115"/>
        </w:rPr>
        <w:t>be</w:t>
      </w:r>
      <w:r>
        <w:rPr>
          <w:spacing w:val="-3"/>
          <w:w w:val="115"/>
        </w:rPr>
        <w:t xml:space="preserve"> </w:t>
      </w:r>
      <w:r>
        <w:rPr>
          <w:w w:val="115"/>
        </w:rPr>
        <w:t>broadened to include severe morbidity recognising that some ultra rare diseases may not be life threatening but</w:t>
      </w:r>
      <w:r>
        <w:rPr>
          <w:spacing w:val="-1"/>
          <w:w w:val="115"/>
        </w:rPr>
        <w:t xml:space="preserve"> </w:t>
      </w:r>
      <w:r>
        <w:rPr>
          <w:w w:val="115"/>
        </w:rPr>
        <w:t>can profoundly</w:t>
      </w:r>
      <w:r>
        <w:rPr>
          <w:spacing w:val="-1"/>
          <w:w w:val="115"/>
        </w:rPr>
        <w:t xml:space="preserve"> </w:t>
      </w:r>
      <w:r>
        <w:rPr>
          <w:w w:val="115"/>
        </w:rPr>
        <w:t>affect</w:t>
      </w:r>
      <w:r>
        <w:rPr>
          <w:spacing w:val="-3"/>
          <w:w w:val="115"/>
        </w:rPr>
        <w:t xml:space="preserve"> </w:t>
      </w:r>
      <w:r>
        <w:rPr>
          <w:w w:val="115"/>
        </w:rPr>
        <w:t>quality</w:t>
      </w:r>
      <w:r>
        <w:rPr>
          <w:spacing w:val="-1"/>
          <w:w w:val="115"/>
        </w:rPr>
        <w:t xml:space="preserve"> </w:t>
      </w:r>
      <w:r>
        <w:rPr>
          <w:w w:val="115"/>
        </w:rPr>
        <w:t>of life.</w:t>
      </w:r>
      <w:r>
        <w:rPr>
          <w:spacing w:val="40"/>
          <w:w w:val="115"/>
        </w:rPr>
        <w:t xml:space="preserve"> </w:t>
      </w:r>
      <w:r>
        <w:rPr>
          <w:w w:val="115"/>
        </w:rPr>
        <w:t>This</w:t>
      </w:r>
      <w:r>
        <w:rPr>
          <w:spacing w:val="-1"/>
          <w:w w:val="115"/>
        </w:rPr>
        <w:t xml:space="preserve"> </w:t>
      </w:r>
      <w:r>
        <w:rPr>
          <w:w w:val="115"/>
        </w:rPr>
        <w:t>would</w:t>
      </w:r>
      <w:r>
        <w:rPr>
          <w:spacing w:val="-3"/>
          <w:w w:val="115"/>
        </w:rPr>
        <w:t xml:space="preserve"> </w:t>
      </w:r>
      <w:r>
        <w:rPr>
          <w:w w:val="115"/>
        </w:rPr>
        <w:t>significantly</w:t>
      </w:r>
      <w:r>
        <w:rPr>
          <w:spacing w:val="-1"/>
          <w:w w:val="115"/>
        </w:rPr>
        <w:t xml:space="preserve"> </w:t>
      </w:r>
      <w:r>
        <w:rPr>
          <w:w w:val="115"/>
        </w:rPr>
        <w:t>increase</w:t>
      </w:r>
      <w:r>
        <w:rPr>
          <w:spacing w:val="-4"/>
          <w:w w:val="115"/>
        </w:rPr>
        <w:t xml:space="preserve"> </w:t>
      </w:r>
      <w:r>
        <w:rPr>
          <w:w w:val="115"/>
        </w:rPr>
        <w:t>the</w:t>
      </w:r>
      <w:r>
        <w:rPr>
          <w:spacing w:val="-1"/>
          <w:w w:val="115"/>
        </w:rPr>
        <w:t xml:space="preserve"> </w:t>
      </w:r>
      <w:r>
        <w:rPr>
          <w:w w:val="115"/>
        </w:rPr>
        <w:t>benefits</w:t>
      </w:r>
      <w:r>
        <w:rPr>
          <w:spacing w:val="-2"/>
          <w:w w:val="115"/>
        </w:rPr>
        <w:t xml:space="preserve"> </w:t>
      </w:r>
      <w:r>
        <w:rPr>
          <w:w w:val="115"/>
        </w:rPr>
        <w:t>of</w:t>
      </w:r>
      <w:r>
        <w:rPr>
          <w:spacing w:val="-1"/>
          <w:w w:val="115"/>
        </w:rPr>
        <w:t xml:space="preserve"> </w:t>
      </w:r>
      <w:r>
        <w:rPr>
          <w:w w:val="115"/>
        </w:rPr>
        <w:t>the</w:t>
      </w:r>
      <w:r>
        <w:rPr>
          <w:spacing w:val="-2"/>
          <w:w w:val="115"/>
        </w:rPr>
        <w:t xml:space="preserve"> </w:t>
      </w:r>
      <w:r>
        <w:rPr>
          <w:w w:val="115"/>
        </w:rPr>
        <w:t>LSDP for ultra rare disease patients. The LSDP expert panel should continue to be the primary source of advice</w:t>
      </w:r>
      <w:r>
        <w:rPr>
          <w:spacing w:val="-2"/>
          <w:w w:val="115"/>
        </w:rPr>
        <w:t xml:space="preserve"> </w:t>
      </w:r>
      <w:r>
        <w:rPr>
          <w:w w:val="115"/>
        </w:rPr>
        <w:t>on the clinical</w:t>
      </w:r>
      <w:r>
        <w:rPr>
          <w:spacing w:val="-2"/>
          <w:w w:val="115"/>
        </w:rPr>
        <w:t xml:space="preserve"> </w:t>
      </w:r>
      <w:r>
        <w:rPr>
          <w:w w:val="115"/>
        </w:rPr>
        <w:t>effectiveness of</w:t>
      </w:r>
      <w:r>
        <w:rPr>
          <w:spacing w:val="-1"/>
          <w:w w:val="115"/>
        </w:rPr>
        <w:t xml:space="preserve"> </w:t>
      </w:r>
      <w:r>
        <w:rPr>
          <w:w w:val="115"/>
        </w:rPr>
        <w:t>ultra rare therapies but strongly</w:t>
      </w:r>
      <w:r>
        <w:rPr>
          <w:spacing w:val="-2"/>
          <w:w w:val="115"/>
        </w:rPr>
        <w:t xml:space="preserve"> </w:t>
      </w:r>
      <w:r>
        <w:rPr>
          <w:w w:val="115"/>
        </w:rPr>
        <w:t>supports the</w:t>
      </w:r>
      <w:r>
        <w:rPr>
          <w:spacing w:val="-2"/>
          <w:w w:val="115"/>
        </w:rPr>
        <w:t xml:space="preserve"> </w:t>
      </w:r>
      <w:r>
        <w:rPr>
          <w:w w:val="115"/>
        </w:rPr>
        <w:t>streamlined pathway to remove the current requirement that LSDP funded therapies are</w:t>
      </w:r>
      <w:r>
        <w:rPr>
          <w:spacing w:val="40"/>
          <w:w w:val="115"/>
        </w:rPr>
        <w:t xml:space="preserve"> </w:t>
      </w:r>
      <w:r>
        <w:rPr>
          <w:w w:val="115"/>
        </w:rPr>
        <w:t>only considered</w:t>
      </w:r>
      <w:r>
        <w:rPr>
          <w:spacing w:val="40"/>
          <w:w w:val="115"/>
        </w:rPr>
        <w:t xml:space="preserve"> </w:t>
      </w:r>
      <w:r>
        <w:rPr>
          <w:w w:val="115"/>
        </w:rPr>
        <w:t xml:space="preserve">after a PBAC rejection. Current structure of advice on LSDP to Minister including consultation with the Chief Medical Officer should be retained.” </w:t>
      </w:r>
      <w:r>
        <w:rPr>
          <w:i w:val="0"/>
          <w:w w:val="115"/>
        </w:rPr>
        <w:t>-(Alexion)</w:t>
      </w:r>
    </w:p>
    <w:p w14:paraId="36C6B4B9" w14:textId="77777777" w:rsidR="002138FA" w:rsidRDefault="00A2619F">
      <w:pPr>
        <w:pStyle w:val="Heading2"/>
        <w:spacing w:before="257"/>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4BA" w14:textId="77777777" w:rsidR="002138FA" w:rsidRDefault="002138FA">
      <w:pPr>
        <w:pStyle w:val="BodyText"/>
        <w:spacing w:before="1"/>
        <w:ind w:left="0"/>
        <w:jc w:val="left"/>
        <w:rPr>
          <w:i w:val="0"/>
          <w:sz w:val="26"/>
        </w:rPr>
      </w:pPr>
    </w:p>
    <w:p w14:paraId="36C6B4BB" w14:textId="77777777" w:rsidR="002138FA" w:rsidRDefault="00A2619F">
      <w:pPr>
        <w:pStyle w:val="Heading3"/>
      </w:pPr>
      <w:r>
        <w:rPr>
          <w:w w:val="115"/>
        </w:rPr>
        <w:t>These</w:t>
      </w:r>
      <w:r>
        <w:rPr>
          <w:spacing w:val="8"/>
          <w:w w:val="115"/>
        </w:rPr>
        <w:t xml:space="preserve"> </w:t>
      </w:r>
      <w:r>
        <w:rPr>
          <w:w w:val="115"/>
        </w:rPr>
        <w:t>stakeholders</w:t>
      </w:r>
      <w:r>
        <w:rPr>
          <w:spacing w:val="8"/>
          <w:w w:val="115"/>
        </w:rPr>
        <w:t xml:space="preserve"> </w:t>
      </w:r>
      <w:r>
        <w:rPr>
          <w:w w:val="115"/>
        </w:rPr>
        <w:t>expressed</w:t>
      </w:r>
      <w:r>
        <w:rPr>
          <w:spacing w:val="7"/>
          <w:w w:val="115"/>
        </w:rPr>
        <w:t xml:space="preserve"> </w:t>
      </w:r>
      <w:r>
        <w:rPr>
          <w:w w:val="115"/>
        </w:rPr>
        <w:t>a</w:t>
      </w:r>
      <w:r>
        <w:rPr>
          <w:spacing w:val="9"/>
          <w:w w:val="115"/>
        </w:rPr>
        <w:t xml:space="preserve"> </w:t>
      </w:r>
      <w:r>
        <w:rPr>
          <w:w w:val="115"/>
        </w:rPr>
        <w:t>variety</w:t>
      </w:r>
      <w:r>
        <w:rPr>
          <w:spacing w:val="8"/>
          <w:w w:val="115"/>
        </w:rPr>
        <w:t xml:space="preserve"> </w:t>
      </w:r>
      <w:r>
        <w:rPr>
          <w:w w:val="115"/>
        </w:rPr>
        <w:t>of</w:t>
      </w:r>
      <w:r>
        <w:rPr>
          <w:spacing w:val="8"/>
          <w:w w:val="115"/>
        </w:rPr>
        <w:t xml:space="preserve"> </w:t>
      </w:r>
      <w:r>
        <w:rPr>
          <w:w w:val="115"/>
        </w:rPr>
        <w:t>views</w:t>
      </w:r>
      <w:r>
        <w:rPr>
          <w:spacing w:val="8"/>
          <w:w w:val="115"/>
        </w:rPr>
        <w:t xml:space="preserve"> </w:t>
      </w:r>
      <w:r>
        <w:rPr>
          <w:w w:val="115"/>
        </w:rPr>
        <w:t>across</w:t>
      </w:r>
      <w:r>
        <w:rPr>
          <w:spacing w:val="9"/>
          <w:w w:val="115"/>
        </w:rPr>
        <w:t xml:space="preserve"> </w:t>
      </w:r>
      <w:r>
        <w:rPr>
          <w:w w:val="115"/>
        </w:rPr>
        <w:t>their</w:t>
      </w:r>
      <w:r>
        <w:rPr>
          <w:spacing w:val="8"/>
          <w:w w:val="115"/>
        </w:rPr>
        <w:t xml:space="preserve"> </w:t>
      </w:r>
      <w:r>
        <w:rPr>
          <w:w w:val="115"/>
        </w:rPr>
        <w:t>comments</w:t>
      </w:r>
      <w:r>
        <w:rPr>
          <w:spacing w:val="8"/>
          <w:w w:val="115"/>
        </w:rPr>
        <w:t xml:space="preserve"> </w:t>
      </w:r>
      <w:r>
        <w:rPr>
          <w:w w:val="115"/>
        </w:rPr>
        <w:t>on</w:t>
      </w:r>
      <w:r>
        <w:rPr>
          <w:spacing w:val="10"/>
          <w:w w:val="115"/>
        </w:rPr>
        <w:t xml:space="preserve"> </w:t>
      </w:r>
      <w:r>
        <w:rPr>
          <w:w w:val="115"/>
        </w:rPr>
        <w:t>this</w:t>
      </w:r>
      <w:r>
        <w:rPr>
          <w:spacing w:val="8"/>
          <w:w w:val="115"/>
        </w:rPr>
        <w:t xml:space="preserve"> </w:t>
      </w:r>
      <w:r>
        <w:rPr>
          <w:w w:val="115"/>
        </w:rPr>
        <w:t>specific</w:t>
      </w:r>
      <w:r>
        <w:rPr>
          <w:spacing w:val="8"/>
          <w:w w:val="115"/>
        </w:rPr>
        <w:t xml:space="preserve"> </w:t>
      </w:r>
      <w:r>
        <w:rPr>
          <w:spacing w:val="-2"/>
          <w:w w:val="115"/>
        </w:rPr>
        <w:t>reform.</w:t>
      </w:r>
    </w:p>
    <w:p w14:paraId="36C6B4BC" w14:textId="77777777" w:rsidR="002138FA" w:rsidRDefault="002138FA">
      <w:pPr>
        <w:sectPr w:rsidR="002138FA">
          <w:pgSz w:w="11910" w:h="16840"/>
          <w:pgMar w:top="980" w:right="0" w:bottom="760" w:left="800" w:header="0" w:footer="494" w:gutter="0"/>
          <w:cols w:space="720"/>
        </w:sectPr>
      </w:pPr>
    </w:p>
    <w:p w14:paraId="36C6B4BD" w14:textId="77777777" w:rsidR="002138FA" w:rsidRDefault="00A2619F">
      <w:pPr>
        <w:pStyle w:val="BodyText"/>
        <w:spacing w:before="87" w:line="252" w:lineRule="auto"/>
        <w:ind w:right="958"/>
        <w:rPr>
          <w:i w:val="0"/>
        </w:rPr>
      </w:pPr>
      <w:r>
        <w:rPr>
          <w:w w:val="120"/>
        </w:rPr>
        <w:lastRenderedPageBreak/>
        <w:t>“On the surface the incorporation of the pathway for drugs for ultra rare diseases (life-saving drugs</w:t>
      </w:r>
      <w:r>
        <w:rPr>
          <w:spacing w:val="-3"/>
          <w:w w:val="120"/>
        </w:rPr>
        <w:t xml:space="preserve"> </w:t>
      </w:r>
      <w:r>
        <w:rPr>
          <w:w w:val="120"/>
        </w:rPr>
        <w:t>program</w:t>
      </w:r>
      <w:r>
        <w:rPr>
          <w:spacing w:val="-3"/>
          <w:w w:val="120"/>
        </w:rPr>
        <w:t xml:space="preserve"> </w:t>
      </w:r>
      <w:r>
        <w:rPr>
          <w:w w:val="120"/>
        </w:rPr>
        <w:t>LSDP)</w:t>
      </w:r>
      <w:r>
        <w:rPr>
          <w:spacing w:val="-4"/>
          <w:w w:val="120"/>
        </w:rPr>
        <w:t xml:space="preserve"> </w:t>
      </w:r>
      <w:r>
        <w:rPr>
          <w:w w:val="120"/>
        </w:rPr>
        <w:t>into</w:t>
      </w:r>
      <w:r>
        <w:rPr>
          <w:spacing w:val="-3"/>
          <w:w w:val="120"/>
        </w:rPr>
        <w:t xml:space="preserve"> </w:t>
      </w:r>
      <w:r>
        <w:rPr>
          <w:w w:val="120"/>
        </w:rPr>
        <w:t>the</w:t>
      </w:r>
      <w:r>
        <w:rPr>
          <w:spacing w:val="-3"/>
          <w:w w:val="120"/>
        </w:rPr>
        <w:t xml:space="preserve"> </w:t>
      </w:r>
      <w:r>
        <w:rPr>
          <w:w w:val="120"/>
        </w:rPr>
        <w:t>PBAC</w:t>
      </w:r>
      <w:r>
        <w:rPr>
          <w:spacing w:val="-4"/>
          <w:w w:val="120"/>
        </w:rPr>
        <w:t xml:space="preserve"> </w:t>
      </w:r>
      <w:r>
        <w:rPr>
          <w:w w:val="120"/>
        </w:rPr>
        <w:t>remit</w:t>
      </w:r>
      <w:r>
        <w:rPr>
          <w:spacing w:val="-3"/>
          <w:w w:val="120"/>
        </w:rPr>
        <w:t xml:space="preserve"> </w:t>
      </w:r>
      <w:r>
        <w:rPr>
          <w:w w:val="120"/>
        </w:rPr>
        <w:t>may</w:t>
      </w:r>
      <w:r>
        <w:rPr>
          <w:spacing w:val="-3"/>
          <w:w w:val="120"/>
        </w:rPr>
        <w:t xml:space="preserve"> </w:t>
      </w:r>
      <w:r>
        <w:rPr>
          <w:w w:val="120"/>
        </w:rPr>
        <w:t>present</w:t>
      </w:r>
      <w:r>
        <w:rPr>
          <w:spacing w:val="-4"/>
          <w:w w:val="120"/>
        </w:rPr>
        <w:t xml:space="preserve"> </w:t>
      </w:r>
      <w:r>
        <w:rPr>
          <w:w w:val="120"/>
        </w:rPr>
        <w:t>advantages</w:t>
      </w:r>
      <w:r>
        <w:rPr>
          <w:spacing w:val="-4"/>
          <w:w w:val="120"/>
        </w:rPr>
        <w:t xml:space="preserve"> </w:t>
      </w:r>
      <w:r>
        <w:rPr>
          <w:w w:val="120"/>
        </w:rPr>
        <w:t>however</w:t>
      </w:r>
      <w:r>
        <w:rPr>
          <w:spacing w:val="-2"/>
          <w:w w:val="120"/>
        </w:rPr>
        <w:t xml:space="preserve"> </w:t>
      </w:r>
      <w:r>
        <w:rPr>
          <w:w w:val="120"/>
        </w:rPr>
        <w:t>clinicians</w:t>
      </w:r>
      <w:r>
        <w:rPr>
          <w:spacing w:val="-3"/>
          <w:w w:val="120"/>
        </w:rPr>
        <w:t xml:space="preserve"> </w:t>
      </w:r>
      <w:r>
        <w:rPr>
          <w:w w:val="120"/>
        </w:rPr>
        <w:t xml:space="preserve">would </w:t>
      </w:r>
      <w:r>
        <w:rPr>
          <w:w w:val="115"/>
        </w:rPr>
        <w:t>not</w:t>
      </w:r>
      <w:r>
        <w:rPr>
          <w:spacing w:val="-3"/>
          <w:w w:val="115"/>
        </w:rPr>
        <w:t xml:space="preserve"> </w:t>
      </w:r>
      <w:r>
        <w:rPr>
          <w:w w:val="115"/>
        </w:rPr>
        <w:t>want</w:t>
      </w:r>
      <w:r>
        <w:rPr>
          <w:spacing w:val="-3"/>
          <w:w w:val="115"/>
        </w:rPr>
        <w:t xml:space="preserve"> </w:t>
      </w:r>
      <w:r>
        <w:rPr>
          <w:w w:val="115"/>
        </w:rPr>
        <w:t>to</w:t>
      </w:r>
      <w:r>
        <w:rPr>
          <w:spacing w:val="-3"/>
          <w:w w:val="115"/>
        </w:rPr>
        <w:t xml:space="preserve"> </w:t>
      </w:r>
      <w:r>
        <w:rPr>
          <w:w w:val="115"/>
        </w:rPr>
        <w:t>see</w:t>
      </w:r>
      <w:r>
        <w:rPr>
          <w:spacing w:val="-2"/>
          <w:w w:val="115"/>
        </w:rPr>
        <w:t xml:space="preserve"> </w:t>
      </w:r>
      <w:r>
        <w:rPr>
          <w:w w:val="115"/>
        </w:rPr>
        <w:t>this</w:t>
      </w:r>
      <w:r>
        <w:rPr>
          <w:spacing w:val="-3"/>
          <w:w w:val="115"/>
        </w:rPr>
        <w:t xml:space="preserve"> </w:t>
      </w:r>
      <w:r>
        <w:rPr>
          <w:w w:val="115"/>
        </w:rPr>
        <w:t>process</w:t>
      </w:r>
      <w:r>
        <w:rPr>
          <w:spacing w:val="-3"/>
          <w:w w:val="115"/>
        </w:rPr>
        <w:t xml:space="preserve"> </w:t>
      </w:r>
      <w:r>
        <w:rPr>
          <w:w w:val="115"/>
        </w:rPr>
        <w:t>disadvantage</w:t>
      </w:r>
      <w:r>
        <w:rPr>
          <w:spacing w:val="-2"/>
          <w:w w:val="115"/>
        </w:rPr>
        <w:t xml:space="preserve"> </w:t>
      </w:r>
      <w:r>
        <w:rPr>
          <w:w w:val="115"/>
        </w:rPr>
        <w:t>patients</w:t>
      </w:r>
      <w:r>
        <w:rPr>
          <w:spacing w:val="-3"/>
          <w:w w:val="115"/>
        </w:rPr>
        <w:t xml:space="preserve"> </w:t>
      </w:r>
      <w:r>
        <w:rPr>
          <w:w w:val="115"/>
        </w:rPr>
        <w:t>in</w:t>
      </w:r>
      <w:r>
        <w:rPr>
          <w:spacing w:val="-4"/>
          <w:w w:val="115"/>
        </w:rPr>
        <w:t xml:space="preserve"> </w:t>
      </w:r>
      <w:r>
        <w:rPr>
          <w:w w:val="115"/>
        </w:rPr>
        <w:t>any</w:t>
      </w:r>
      <w:r>
        <w:rPr>
          <w:spacing w:val="-5"/>
          <w:w w:val="115"/>
        </w:rPr>
        <w:t xml:space="preserve"> </w:t>
      </w:r>
      <w:r>
        <w:rPr>
          <w:w w:val="115"/>
        </w:rPr>
        <w:t>way</w:t>
      </w:r>
      <w:r>
        <w:rPr>
          <w:spacing w:val="-2"/>
          <w:w w:val="115"/>
        </w:rPr>
        <w:t xml:space="preserve"> </w:t>
      </w:r>
      <w:r>
        <w:rPr>
          <w:w w:val="115"/>
        </w:rPr>
        <w:t>or</w:t>
      </w:r>
      <w:r>
        <w:rPr>
          <w:spacing w:val="-4"/>
          <w:w w:val="115"/>
        </w:rPr>
        <w:t xml:space="preserve"> </w:t>
      </w:r>
      <w:r>
        <w:rPr>
          <w:w w:val="115"/>
        </w:rPr>
        <w:t>slow</w:t>
      </w:r>
      <w:r>
        <w:rPr>
          <w:spacing w:val="-6"/>
          <w:w w:val="115"/>
        </w:rPr>
        <w:t xml:space="preserve"> </w:t>
      </w:r>
      <w:r>
        <w:rPr>
          <w:w w:val="115"/>
        </w:rPr>
        <w:t>access</w:t>
      </w:r>
      <w:r>
        <w:rPr>
          <w:spacing w:val="-2"/>
          <w:w w:val="115"/>
        </w:rPr>
        <w:t xml:space="preserve"> </w:t>
      </w:r>
      <w:r>
        <w:rPr>
          <w:w w:val="115"/>
        </w:rPr>
        <w:t>to</w:t>
      </w:r>
      <w:r>
        <w:rPr>
          <w:spacing w:val="-3"/>
          <w:w w:val="115"/>
        </w:rPr>
        <w:t xml:space="preserve"> </w:t>
      </w:r>
      <w:r>
        <w:rPr>
          <w:w w:val="115"/>
        </w:rPr>
        <w:t>life</w:t>
      </w:r>
      <w:r>
        <w:rPr>
          <w:spacing w:val="-2"/>
          <w:w w:val="115"/>
        </w:rPr>
        <w:t xml:space="preserve"> </w:t>
      </w:r>
      <w:r>
        <w:rPr>
          <w:w w:val="115"/>
        </w:rPr>
        <w:t>saving</w:t>
      </w:r>
      <w:r>
        <w:rPr>
          <w:spacing w:val="-3"/>
          <w:w w:val="115"/>
        </w:rPr>
        <w:t xml:space="preserve"> </w:t>
      </w:r>
      <w:r>
        <w:rPr>
          <w:w w:val="115"/>
        </w:rPr>
        <w:t xml:space="preserve">drugs. </w:t>
      </w:r>
      <w:r>
        <w:rPr>
          <w:w w:val="120"/>
        </w:rPr>
        <w:t xml:space="preserve">This system may have been set up as an alternative pathway for a reason… e.g. due to </w:t>
      </w:r>
      <w:r>
        <w:rPr>
          <w:w w:val="115"/>
        </w:rPr>
        <w:t>inadequacies</w:t>
      </w:r>
      <w:r>
        <w:rPr>
          <w:spacing w:val="-2"/>
          <w:w w:val="115"/>
        </w:rPr>
        <w:t xml:space="preserve"> </w:t>
      </w:r>
      <w:r>
        <w:rPr>
          <w:w w:val="115"/>
        </w:rPr>
        <w:t>in</w:t>
      </w:r>
      <w:r>
        <w:rPr>
          <w:spacing w:val="-1"/>
          <w:w w:val="115"/>
        </w:rPr>
        <w:t xml:space="preserve"> </w:t>
      </w:r>
      <w:r>
        <w:rPr>
          <w:w w:val="115"/>
        </w:rPr>
        <w:t>the</w:t>
      </w:r>
      <w:r>
        <w:rPr>
          <w:spacing w:val="-2"/>
          <w:w w:val="115"/>
        </w:rPr>
        <w:t xml:space="preserve"> </w:t>
      </w:r>
      <w:r>
        <w:rPr>
          <w:w w:val="115"/>
        </w:rPr>
        <w:t>PBAC</w:t>
      </w:r>
      <w:r>
        <w:rPr>
          <w:spacing w:val="-3"/>
          <w:w w:val="115"/>
        </w:rPr>
        <w:t xml:space="preserve"> </w:t>
      </w:r>
      <w:r>
        <w:rPr>
          <w:w w:val="115"/>
        </w:rPr>
        <w:t>process.</w:t>
      </w:r>
      <w:r>
        <w:rPr>
          <w:spacing w:val="-2"/>
          <w:w w:val="115"/>
        </w:rPr>
        <w:t xml:space="preserve"> </w:t>
      </w:r>
      <w:r>
        <w:rPr>
          <w:w w:val="115"/>
        </w:rPr>
        <w:t>Clinicians</w:t>
      </w:r>
      <w:r>
        <w:rPr>
          <w:spacing w:val="-5"/>
          <w:w w:val="115"/>
        </w:rPr>
        <w:t xml:space="preserve"> </w:t>
      </w:r>
      <w:r>
        <w:rPr>
          <w:w w:val="115"/>
        </w:rPr>
        <w:t>would</w:t>
      </w:r>
      <w:r>
        <w:rPr>
          <w:spacing w:val="-3"/>
          <w:w w:val="115"/>
        </w:rPr>
        <w:t xml:space="preserve"> </w:t>
      </w:r>
      <w:r>
        <w:rPr>
          <w:w w:val="115"/>
        </w:rPr>
        <w:t>need</w:t>
      </w:r>
      <w:r>
        <w:rPr>
          <w:spacing w:val="-3"/>
          <w:w w:val="115"/>
        </w:rPr>
        <w:t xml:space="preserve"> </w:t>
      </w:r>
      <w:r>
        <w:rPr>
          <w:w w:val="115"/>
        </w:rPr>
        <w:t>to</w:t>
      </w:r>
      <w:r>
        <w:rPr>
          <w:spacing w:val="-2"/>
          <w:w w:val="115"/>
        </w:rPr>
        <w:t xml:space="preserve"> </w:t>
      </w:r>
      <w:r>
        <w:rPr>
          <w:w w:val="115"/>
        </w:rPr>
        <w:t>be</w:t>
      </w:r>
      <w:r>
        <w:rPr>
          <w:spacing w:val="-2"/>
          <w:w w:val="115"/>
        </w:rPr>
        <w:t xml:space="preserve"> </w:t>
      </w:r>
      <w:r>
        <w:rPr>
          <w:w w:val="115"/>
        </w:rPr>
        <w:t>reassured</w:t>
      </w:r>
      <w:r>
        <w:rPr>
          <w:spacing w:val="-2"/>
          <w:w w:val="115"/>
        </w:rPr>
        <w:t xml:space="preserve"> </w:t>
      </w:r>
      <w:r>
        <w:rPr>
          <w:w w:val="115"/>
        </w:rPr>
        <w:t>that</w:t>
      </w:r>
      <w:r>
        <w:rPr>
          <w:spacing w:val="-2"/>
          <w:w w:val="115"/>
        </w:rPr>
        <w:t xml:space="preserve"> </w:t>
      </w:r>
      <w:r>
        <w:rPr>
          <w:w w:val="115"/>
        </w:rPr>
        <w:t>these</w:t>
      </w:r>
      <w:r>
        <w:rPr>
          <w:spacing w:val="-2"/>
          <w:w w:val="115"/>
        </w:rPr>
        <w:t xml:space="preserve"> </w:t>
      </w:r>
      <w:r>
        <w:rPr>
          <w:w w:val="115"/>
        </w:rPr>
        <w:t>issues</w:t>
      </w:r>
      <w:r>
        <w:rPr>
          <w:spacing w:val="-2"/>
          <w:w w:val="115"/>
        </w:rPr>
        <w:t xml:space="preserve"> </w:t>
      </w:r>
      <w:r>
        <w:rPr>
          <w:w w:val="115"/>
        </w:rPr>
        <w:t xml:space="preserve">were </w:t>
      </w:r>
      <w:r>
        <w:rPr>
          <w:w w:val="120"/>
        </w:rPr>
        <w:t>addressed as part of this reform. This may include acceptance that the treatment will not be supported</w:t>
      </w:r>
      <w:r>
        <w:rPr>
          <w:spacing w:val="-8"/>
          <w:w w:val="120"/>
        </w:rPr>
        <w:t xml:space="preserve"> </w:t>
      </w:r>
      <w:r>
        <w:rPr>
          <w:w w:val="120"/>
        </w:rPr>
        <w:t>by</w:t>
      </w:r>
      <w:r>
        <w:rPr>
          <w:spacing w:val="-8"/>
          <w:w w:val="120"/>
        </w:rPr>
        <w:t xml:space="preserve"> </w:t>
      </w:r>
      <w:r>
        <w:rPr>
          <w:w w:val="120"/>
        </w:rPr>
        <w:t>the</w:t>
      </w:r>
      <w:r>
        <w:rPr>
          <w:spacing w:val="-7"/>
          <w:w w:val="120"/>
        </w:rPr>
        <w:t xml:space="preserve"> </w:t>
      </w:r>
      <w:r>
        <w:rPr>
          <w:w w:val="120"/>
        </w:rPr>
        <w:t>same</w:t>
      </w:r>
      <w:r>
        <w:rPr>
          <w:spacing w:val="-10"/>
          <w:w w:val="120"/>
        </w:rPr>
        <w:t xml:space="preserve"> </w:t>
      </w:r>
      <w:r>
        <w:rPr>
          <w:w w:val="120"/>
        </w:rPr>
        <w:t>evidence</w:t>
      </w:r>
      <w:r>
        <w:rPr>
          <w:spacing w:val="-10"/>
          <w:w w:val="120"/>
        </w:rPr>
        <w:t xml:space="preserve"> </w:t>
      </w:r>
      <w:r>
        <w:rPr>
          <w:w w:val="120"/>
        </w:rPr>
        <w:t>as</w:t>
      </w:r>
      <w:r>
        <w:rPr>
          <w:spacing w:val="-7"/>
          <w:w w:val="120"/>
        </w:rPr>
        <w:t xml:space="preserve"> </w:t>
      </w:r>
      <w:r>
        <w:rPr>
          <w:w w:val="120"/>
        </w:rPr>
        <w:t>more</w:t>
      </w:r>
      <w:r>
        <w:rPr>
          <w:spacing w:val="-7"/>
          <w:w w:val="120"/>
        </w:rPr>
        <w:t xml:space="preserve"> </w:t>
      </w:r>
      <w:r>
        <w:rPr>
          <w:w w:val="120"/>
        </w:rPr>
        <w:t>common</w:t>
      </w:r>
      <w:r>
        <w:rPr>
          <w:spacing w:val="-6"/>
          <w:w w:val="120"/>
        </w:rPr>
        <w:t xml:space="preserve"> </w:t>
      </w:r>
      <w:r>
        <w:rPr>
          <w:w w:val="120"/>
        </w:rPr>
        <w:t>conditions</w:t>
      </w:r>
      <w:r>
        <w:rPr>
          <w:spacing w:val="-10"/>
          <w:w w:val="120"/>
        </w:rPr>
        <w:t xml:space="preserve"> </w:t>
      </w:r>
      <w:r>
        <w:rPr>
          <w:w w:val="120"/>
        </w:rPr>
        <w:t>and</w:t>
      </w:r>
      <w:r>
        <w:rPr>
          <w:spacing w:val="-9"/>
          <w:w w:val="120"/>
        </w:rPr>
        <w:t xml:space="preserve"> </w:t>
      </w:r>
      <w:r>
        <w:rPr>
          <w:w w:val="120"/>
        </w:rPr>
        <w:t>recognition</w:t>
      </w:r>
      <w:r>
        <w:rPr>
          <w:spacing w:val="-9"/>
          <w:w w:val="120"/>
        </w:rPr>
        <w:t xml:space="preserve"> </w:t>
      </w:r>
      <w:r>
        <w:rPr>
          <w:w w:val="120"/>
        </w:rPr>
        <w:t>that</w:t>
      </w:r>
      <w:r>
        <w:rPr>
          <w:spacing w:val="-8"/>
          <w:w w:val="120"/>
        </w:rPr>
        <w:t xml:space="preserve"> </w:t>
      </w:r>
      <w:r>
        <w:rPr>
          <w:w w:val="120"/>
        </w:rPr>
        <w:t>the</w:t>
      </w:r>
      <w:r>
        <w:rPr>
          <w:spacing w:val="-7"/>
          <w:w w:val="120"/>
        </w:rPr>
        <w:t xml:space="preserve"> </w:t>
      </w:r>
      <w:r>
        <w:rPr>
          <w:w w:val="120"/>
        </w:rPr>
        <w:t>therapy may not</w:t>
      </w:r>
      <w:r>
        <w:rPr>
          <w:spacing w:val="-1"/>
          <w:w w:val="120"/>
        </w:rPr>
        <w:t xml:space="preserve"> </w:t>
      </w:r>
      <w:r>
        <w:rPr>
          <w:w w:val="120"/>
        </w:rPr>
        <w:t>be</w:t>
      </w:r>
      <w:r>
        <w:rPr>
          <w:spacing w:val="-1"/>
          <w:w w:val="120"/>
        </w:rPr>
        <w:t xml:space="preserve"> </w:t>
      </w:r>
      <w:r>
        <w:rPr>
          <w:w w:val="120"/>
        </w:rPr>
        <w:t>cost</w:t>
      </w:r>
      <w:r>
        <w:rPr>
          <w:spacing w:val="-1"/>
          <w:w w:val="120"/>
        </w:rPr>
        <w:t xml:space="preserve"> </w:t>
      </w:r>
      <w:r>
        <w:rPr>
          <w:w w:val="120"/>
        </w:rPr>
        <w:t>effective... and</w:t>
      </w:r>
      <w:r>
        <w:rPr>
          <w:spacing w:val="-1"/>
          <w:w w:val="120"/>
        </w:rPr>
        <w:t xml:space="preserve"> </w:t>
      </w:r>
      <w:r>
        <w:rPr>
          <w:w w:val="120"/>
        </w:rPr>
        <w:t>meet different</w:t>
      </w:r>
      <w:r>
        <w:rPr>
          <w:spacing w:val="-1"/>
          <w:w w:val="120"/>
        </w:rPr>
        <w:t xml:space="preserve"> </w:t>
      </w:r>
      <w:r>
        <w:rPr>
          <w:w w:val="120"/>
        </w:rPr>
        <w:t xml:space="preserve">criteria for funding.” </w:t>
      </w:r>
      <w:r>
        <w:rPr>
          <w:i w:val="0"/>
          <w:w w:val="120"/>
        </w:rPr>
        <w:t>(Clinician)</w:t>
      </w:r>
    </w:p>
    <w:p w14:paraId="36C6B4BE" w14:textId="77777777" w:rsidR="002138FA" w:rsidRDefault="00A2619F">
      <w:pPr>
        <w:pStyle w:val="BodyText"/>
        <w:spacing w:before="269" w:line="252" w:lineRule="auto"/>
        <w:ind w:right="960"/>
        <w:rPr>
          <w:i w:val="0"/>
        </w:rPr>
      </w:pPr>
      <w:r>
        <w:rPr>
          <w:w w:val="120"/>
        </w:rPr>
        <w:t>“I</w:t>
      </w:r>
      <w:r>
        <w:rPr>
          <w:spacing w:val="-12"/>
          <w:w w:val="120"/>
        </w:rPr>
        <w:t xml:space="preserve"> </w:t>
      </w:r>
      <w:r>
        <w:rPr>
          <w:w w:val="120"/>
        </w:rPr>
        <w:t>answered</w:t>
      </w:r>
      <w:r>
        <w:rPr>
          <w:spacing w:val="-13"/>
          <w:w w:val="120"/>
        </w:rPr>
        <w:t xml:space="preserve"> </w:t>
      </w:r>
      <w:r>
        <w:rPr>
          <w:w w:val="120"/>
        </w:rPr>
        <w:t>neutral</w:t>
      </w:r>
      <w:r>
        <w:rPr>
          <w:spacing w:val="-12"/>
          <w:w w:val="120"/>
        </w:rPr>
        <w:t xml:space="preserve"> </w:t>
      </w:r>
      <w:r>
        <w:rPr>
          <w:w w:val="120"/>
        </w:rPr>
        <w:t>because</w:t>
      </w:r>
      <w:r>
        <w:rPr>
          <w:spacing w:val="-12"/>
          <w:w w:val="120"/>
        </w:rPr>
        <w:t xml:space="preserve"> </w:t>
      </w:r>
      <w:r>
        <w:rPr>
          <w:w w:val="120"/>
        </w:rPr>
        <w:t>I</w:t>
      </w:r>
      <w:r>
        <w:rPr>
          <w:spacing w:val="-12"/>
          <w:w w:val="120"/>
        </w:rPr>
        <w:t xml:space="preserve"> </w:t>
      </w:r>
      <w:r>
        <w:rPr>
          <w:w w:val="120"/>
        </w:rPr>
        <w:t>wonder</w:t>
      </w:r>
      <w:r>
        <w:rPr>
          <w:spacing w:val="-12"/>
          <w:w w:val="120"/>
        </w:rPr>
        <w:t xml:space="preserve"> </w:t>
      </w:r>
      <w:r>
        <w:rPr>
          <w:w w:val="120"/>
        </w:rPr>
        <w:t>if</w:t>
      </w:r>
      <w:r>
        <w:rPr>
          <w:spacing w:val="-14"/>
          <w:w w:val="120"/>
        </w:rPr>
        <w:t xml:space="preserve"> </w:t>
      </w:r>
      <w:r>
        <w:rPr>
          <w:w w:val="120"/>
        </w:rPr>
        <w:t>there</w:t>
      </w:r>
      <w:r>
        <w:rPr>
          <w:spacing w:val="-12"/>
          <w:w w:val="120"/>
        </w:rPr>
        <w:t xml:space="preserve"> </w:t>
      </w:r>
      <w:r>
        <w:rPr>
          <w:w w:val="120"/>
        </w:rPr>
        <w:t>could</w:t>
      </w:r>
      <w:r>
        <w:rPr>
          <w:spacing w:val="-13"/>
          <w:w w:val="120"/>
        </w:rPr>
        <w:t xml:space="preserve"> </w:t>
      </w:r>
      <w:r>
        <w:rPr>
          <w:w w:val="120"/>
        </w:rPr>
        <w:t>be</w:t>
      </w:r>
      <w:r>
        <w:rPr>
          <w:spacing w:val="-13"/>
          <w:w w:val="120"/>
        </w:rPr>
        <w:t xml:space="preserve"> </w:t>
      </w:r>
      <w:r>
        <w:rPr>
          <w:w w:val="120"/>
        </w:rPr>
        <w:t>an</w:t>
      </w:r>
      <w:r>
        <w:rPr>
          <w:spacing w:val="-11"/>
          <w:w w:val="120"/>
        </w:rPr>
        <w:t xml:space="preserve"> </w:t>
      </w:r>
      <w:r>
        <w:rPr>
          <w:w w:val="120"/>
        </w:rPr>
        <w:t>option</w:t>
      </w:r>
      <w:r>
        <w:rPr>
          <w:spacing w:val="-12"/>
          <w:w w:val="120"/>
        </w:rPr>
        <w:t xml:space="preserve"> </w:t>
      </w:r>
      <w:r>
        <w:rPr>
          <w:w w:val="120"/>
        </w:rPr>
        <w:t>to</w:t>
      </w:r>
      <w:r>
        <w:rPr>
          <w:spacing w:val="-12"/>
          <w:w w:val="120"/>
        </w:rPr>
        <w:t xml:space="preserve"> </w:t>
      </w:r>
      <w:r>
        <w:rPr>
          <w:w w:val="120"/>
        </w:rPr>
        <w:t>make</w:t>
      </w:r>
      <w:r>
        <w:rPr>
          <w:spacing w:val="-12"/>
          <w:w w:val="120"/>
        </w:rPr>
        <w:t xml:space="preserve"> </w:t>
      </w:r>
      <w:r>
        <w:rPr>
          <w:w w:val="120"/>
        </w:rPr>
        <w:t>the</w:t>
      </w:r>
      <w:r>
        <w:rPr>
          <w:spacing w:val="-12"/>
          <w:w w:val="120"/>
        </w:rPr>
        <w:t xml:space="preserve"> </w:t>
      </w:r>
      <w:r>
        <w:rPr>
          <w:w w:val="120"/>
        </w:rPr>
        <w:t>LSDP</w:t>
      </w:r>
      <w:r>
        <w:rPr>
          <w:spacing w:val="-14"/>
          <w:w w:val="120"/>
        </w:rPr>
        <w:t xml:space="preserve"> </w:t>
      </w:r>
      <w:r>
        <w:rPr>
          <w:w w:val="120"/>
        </w:rPr>
        <w:t>redundant. If the expanded PBAC has the flexibility to provide value judgments on what is and isn't cost- effective,</w:t>
      </w:r>
      <w:r>
        <w:rPr>
          <w:spacing w:val="-15"/>
          <w:w w:val="120"/>
        </w:rPr>
        <w:t xml:space="preserve"> </w:t>
      </w:r>
      <w:r>
        <w:rPr>
          <w:w w:val="120"/>
        </w:rPr>
        <w:t>then</w:t>
      </w:r>
      <w:r>
        <w:rPr>
          <w:spacing w:val="-16"/>
          <w:w w:val="120"/>
        </w:rPr>
        <w:t xml:space="preserve"> </w:t>
      </w:r>
      <w:r>
        <w:rPr>
          <w:w w:val="120"/>
        </w:rPr>
        <w:t>rather</w:t>
      </w:r>
      <w:r>
        <w:rPr>
          <w:spacing w:val="-15"/>
          <w:w w:val="120"/>
        </w:rPr>
        <w:t xml:space="preserve"> </w:t>
      </w:r>
      <w:r>
        <w:rPr>
          <w:w w:val="120"/>
        </w:rPr>
        <w:t>than,</w:t>
      </w:r>
      <w:r>
        <w:rPr>
          <w:spacing w:val="-15"/>
          <w:w w:val="120"/>
        </w:rPr>
        <w:t xml:space="preserve"> </w:t>
      </w:r>
      <w:r>
        <w:rPr>
          <w:w w:val="120"/>
        </w:rPr>
        <w:t>"PBAC</w:t>
      </w:r>
      <w:r>
        <w:rPr>
          <w:spacing w:val="-15"/>
          <w:w w:val="120"/>
        </w:rPr>
        <w:t xml:space="preserve"> </w:t>
      </w:r>
      <w:r>
        <w:rPr>
          <w:w w:val="120"/>
        </w:rPr>
        <w:t>advises</w:t>
      </w:r>
      <w:r>
        <w:rPr>
          <w:spacing w:val="-15"/>
          <w:w w:val="120"/>
        </w:rPr>
        <w:t xml:space="preserve"> </w:t>
      </w:r>
      <w:r>
        <w:rPr>
          <w:w w:val="120"/>
        </w:rPr>
        <w:t>the</w:t>
      </w:r>
      <w:r>
        <w:rPr>
          <w:spacing w:val="-17"/>
          <w:w w:val="120"/>
        </w:rPr>
        <w:t xml:space="preserve"> </w:t>
      </w:r>
      <w:r>
        <w:rPr>
          <w:w w:val="120"/>
        </w:rPr>
        <w:t>Minister</w:t>
      </w:r>
      <w:r>
        <w:rPr>
          <w:spacing w:val="-15"/>
          <w:w w:val="120"/>
        </w:rPr>
        <w:t xml:space="preserve"> </w:t>
      </w:r>
      <w:r>
        <w:rPr>
          <w:w w:val="120"/>
        </w:rPr>
        <w:t>on</w:t>
      </w:r>
      <w:r>
        <w:rPr>
          <w:spacing w:val="-14"/>
          <w:w w:val="120"/>
        </w:rPr>
        <w:t xml:space="preserve"> </w:t>
      </w:r>
      <w:r>
        <w:rPr>
          <w:w w:val="120"/>
        </w:rPr>
        <w:t>key</w:t>
      </w:r>
      <w:r>
        <w:rPr>
          <w:spacing w:val="-17"/>
          <w:w w:val="120"/>
        </w:rPr>
        <w:t xml:space="preserve"> </w:t>
      </w:r>
      <w:r>
        <w:rPr>
          <w:w w:val="120"/>
        </w:rPr>
        <w:t>requirements</w:t>
      </w:r>
      <w:r>
        <w:rPr>
          <w:spacing w:val="-15"/>
          <w:w w:val="120"/>
        </w:rPr>
        <w:t xml:space="preserve"> </w:t>
      </w:r>
      <w:r>
        <w:rPr>
          <w:w w:val="120"/>
        </w:rPr>
        <w:t>to</w:t>
      </w:r>
      <w:r>
        <w:rPr>
          <w:spacing w:val="-15"/>
          <w:w w:val="120"/>
        </w:rPr>
        <w:t xml:space="preserve"> </w:t>
      </w:r>
      <w:r>
        <w:rPr>
          <w:w w:val="120"/>
        </w:rPr>
        <w:t>enable</w:t>
      </w:r>
      <w:r>
        <w:rPr>
          <w:spacing w:val="-15"/>
          <w:w w:val="120"/>
        </w:rPr>
        <w:t xml:space="preserve"> </w:t>
      </w:r>
      <w:r>
        <w:rPr>
          <w:w w:val="120"/>
        </w:rPr>
        <w:t>listing</w:t>
      </w:r>
      <w:r>
        <w:rPr>
          <w:spacing w:val="-17"/>
          <w:w w:val="120"/>
        </w:rPr>
        <w:t xml:space="preserve"> </w:t>
      </w:r>
      <w:r>
        <w:rPr>
          <w:w w:val="120"/>
        </w:rPr>
        <w:t xml:space="preserve">on </w:t>
      </w:r>
      <w:r>
        <w:rPr>
          <w:w w:val="115"/>
        </w:rPr>
        <w:t>the</w:t>
      </w:r>
      <w:r>
        <w:rPr>
          <w:spacing w:val="-1"/>
          <w:w w:val="115"/>
        </w:rPr>
        <w:t xml:space="preserve"> </w:t>
      </w:r>
      <w:r>
        <w:rPr>
          <w:w w:val="115"/>
        </w:rPr>
        <w:t>LSDP</w:t>
      </w:r>
      <w:r>
        <w:rPr>
          <w:spacing w:val="-3"/>
          <w:w w:val="115"/>
        </w:rPr>
        <w:t xml:space="preserve"> </w:t>
      </w:r>
      <w:r>
        <w:rPr>
          <w:w w:val="115"/>
        </w:rPr>
        <w:t>based</w:t>
      </w:r>
      <w:r>
        <w:rPr>
          <w:spacing w:val="-2"/>
          <w:w w:val="115"/>
        </w:rPr>
        <w:t xml:space="preserve"> </w:t>
      </w:r>
      <w:r>
        <w:rPr>
          <w:w w:val="115"/>
        </w:rPr>
        <w:t>on a</w:t>
      </w:r>
      <w:r>
        <w:rPr>
          <w:spacing w:val="-1"/>
          <w:w w:val="115"/>
        </w:rPr>
        <w:t xml:space="preserve"> </w:t>
      </w:r>
      <w:r>
        <w:rPr>
          <w:w w:val="115"/>
        </w:rPr>
        <w:t>comparative</w:t>
      </w:r>
      <w:r>
        <w:rPr>
          <w:spacing w:val="-1"/>
          <w:w w:val="115"/>
        </w:rPr>
        <w:t xml:space="preserve"> </w:t>
      </w:r>
      <w:r>
        <w:rPr>
          <w:w w:val="115"/>
        </w:rPr>
        <w:t>assessment</w:t>
      </w:r>
      <w:r>
        <w:rPr>
          <w:spacing w:val="-5"/>
          <w:w w:val="115"/>
        </w:rPr>
        <w:t xml:space="preserve"> </w:t>
      </w:r>
      <w:r>
        <w:rPr>
          <w:w w:val="115"/>
        </w:rPr>
        <w:t>of effectiveness</w:t>
      </w:r>
      <w:r>
        <w:rPr>
          <w:spacing w:val="-1"/>
          <w:w w:val="115"/>
        </w:rPr>
        <w:t xml:space="preserve"> </w:t>
      </w:r>
      <w:r>
        <w:rPr>
          <w:w w:val="115"/>
        </w:rPr>
        <w:t>and</w:t>
      </w:r>
      <w:r>
        <w:rPr>
          <w:spacing w:val="-2"/>
          <w:w w:val="115"/>
        </w:rPr>
        <w:t xml:space="preserve"> </w:t>
      </w:r>
      <w:r>
        <w:rPr>
          <w:w w:val="115"/>
        </w:rPr>
        <w:t>cost"</w:t>
      </w:r>
      <w:r>
        <w:rPr>
          <w:spacing w:val="-1"/>
          <w:w w:val="115"/>
        </w:rPr>
        <w:t xml:space="preserve"> </w:t>
      </w:r>
      <w:r>
        <w:rPr>
          <w:w w:val="115"/>
        </w:rPr>
        <w:t>(which is</w:t>
      </w:r>
      <w:r>
        <w:rPr>
          <w:spacing w:val="-1"/>
          <w:w w:val="115"/>
        </w:rPr>
        <w:t xml:space="preserve"> </w:t>
      </w:r>
      <w:r>
        <w:rPr>
          <w:w w:val="115"/>
        </w:rPr>
        <w:t>a</w:t>
      </w:r>
      <w:r>
        <w:rPr>
          <w:spacing w:val="-1"/>
          <w:w w:val="115"/>
        </w:rPr>
        <w:t xml:space="preserve"> </w:t>
      </w:r>
      <w:r>
        <w:rPr>
          <w:w w:val="115"/>
        </w:rPr>
        <w:t>form</w:t>
      </w:r>
      <w:r>
        <w:rPr>
          <w:spacing w:val="-1"/>
          <w:w w:val="115"/>
        </w:rPr>
        <w:t xml:space="preserve"> </w:t>
      </w:r>
      <w:r>
        <w:rPr>
          <w:w w:val="115"/>
        </w:rPr>
        <w:t xml:space="preserve">of cost </w:t>
      </w:r>
      <w:r>
        <w:rPr>
          <w:w w:val="120"/>
        </w:rPr>
        <w:t>effectiveness</w:t>
      </w:r>
      <w:r>
        <w:rPr>
          <w:spacing w:val="-3"/>
          <w:w w:val="120"/>
        </w:rPr>
        <w:t xml:space="preserve"> </w:t>
      </w:r>
      <w:r>
        <w:rPr>
          <w:w w:val="120"/>
        </w:rPr>
        <w:t>analysis</w:t>
      </w:r>
      <w:r>
        <w:rPr>
          <w:spacing w:val="-3"/>
          <w:w w:val="120"/>
        </w:rPr>
        <w:t xml:space="preserve"> </w:t>
      </w:r>
      <w:r>
        <w:rPr>
          <w:w w:val="120"/>
        </w:rPr>
        <w:t>by</w:t>
      </w:r>
      <w:r>
        <w:rPr>
          <w:spacing w:val="-3"/>
          <w:w w:val="120"/>
        </w:rPr>
        <w:t xml:space="preserve"> </w:t>
      </w:r>
      <w:r>
        <w:rPr>
          <w:w w:val="120"/>
        </w:rPr>
        <w:t>another</w:t>
      </w:r>
      <w:r>
        <w:rPr>
          <w:spacing w:val="-3"/>
          <w:w w:val="120"/>
        </w:rPr>
        <w:t xml:space="preserve"> </w:t>
      </w:r>
      <w:r>
        <w:rPr>
          <w:w w:val="120"/>
        </w:rPr>
        <w:t>name)</w:t>
      </w:r>
      <w:r>
        <w:rPr>
          <w:spacing w:val="-3"/>
          <w:w w:val="120"/>
        </w:rPr>
        <w:t xml:space="preserve"> </w:t>
      </w:r>
      <w:r>
        <w:rPr>
          <w:w w:val="120"/>
        </w:rPr>
        <w:t>could</w:t>
      </w:r>
      <w:r>
        <w:rPr>
          <w:spacing w:val="-5"/>
          <w:w w:val="120"/>
        </w:rPr>
        <w:t xml:space="preserve"> </w:t>
      </w:r>
      <w:r>
        <w:rPr>
          <w:w w:val="120"/>
        </w:rPr>
        <w:t>the</w:t>
      </w:r>
      <w:r>
        <w:rPr>
          <w:spacing w:val="-3"/>
          <w:w w:val="120"/>
        </w:rPr>
        <w:t xml:space="preserve"> </w:t>
      </w:r>
      <w:r>
        <w:rPr>
          <w:w w:val="120"/>
        </w:rPr>
        <w:t>PBAC</w:t>
      </w:r>
      <w:r>
        <w:rPr>
          <w:spacing w:val="-3"/>
          <w:w w:val="120"/>
        </w:rPr>
        <w:t xml:space="preserve"> </w:t>
      </w:r>
      <w:r>
        <w:rPr>
          <w:w w:val="120"/>
        </w:rPr>
        <w:t>just</w:t>
      </w:r>
      <w:r>
        <w:rPr>
          <w:spacing w:val="-3"/>
          <w:w w:val="120"/>
        </w:rPr>
        <w:t xml:space="preserve"> </w:t>
      </w:r>
      <w:r>
        <w:rPr>
          <w:w w:val="120"/>
        </w:rPr>
        <w:t>advise</w:t>
      </w:r>
      <w:r>
        <w:rPr>
          <w:spacing w:val="-3"/>
          <w:w w:val="120"/>
        </w:rPr>
        <w:t xml:space="preserve"> </w:t>
      </w:r>
      <w:r>
        <w:rPr>
          <w:w w:val="120"/>
        </w:rPr>
        <w:t>that</w:t>
      </w:r>
      <w:r>
        <w:rPr>
          <w:spacing w:val="-3"/>
          <w:w w:val="120"/>
        </w:rPr>
        <w:t xml:space="preserve"> </w:t>
      </w:r>
      <w:r>
        <w:rPr>
          <w:w w:val="120"/>
        </w:rPr>
        <w:t>listing</w:t>
      </w:r>
      <w:r>
        <w:rPr>
          <w:spacing w:val="-3"/>
          <w:w w:val="120"/>
        </w:rPr>
        <w:t xml:space="preserve"> </w:t>
      </w:r>
      <w:r>
        <w:rPr>
          <w:w w:val="120"/>
        </w:rPr>
        <w:t>on</w:t>
      </w:r>
      <w:r>
        <w:rPr>
          <w:spacing w:val="-2"/>
          <w:w w:val="120"/>
        </w:rPr>
        <w:t xml:space="preserve"> </w:t>
      </w:r>
      <w:r>
        <w:rPr>
          <w:w w:val="120"/>
        </w:rPr>
        <w:t>the</w:t>
      </w:r>
      <w:r>
        <w:rPr>
          <w:spacing w:val="-3"/>
          <w:w w:val="120"/>
        </w:rPr>
        <w:t xml:space="preserve"> </w:t>
      </w:r>
      <w:r>
        <w:rPr>
          <w:w w:val="120"/>
        </w:rPr>
        <w:t>PBS</w:t>
      </w:r>
      <w:r>
        <w:rPr>
          <w:spacing w:val="-3"/>
          <w:w w:val="120"/>
        </w:rPr>
        <w:t xml:space="preserve"> </w:t>
      </w:r>
      <w:r>
        <w:rPr>
          <w:w w:val="120"/>
        </w:rPr>
        <w:t>is sufficiently cost-effective in the circumstances. Thus making the LSDP funding mechanism redundant</w:t>
      </w:r>
      <w:r>
        <w:rPr>
          <w:spacing w:val="-11"/>
          <w:w w:val="120"/>
        </w:rPr>
        <w:t xml:space="preserve"> </w:t>
      </w:r>
      <w:r>
        <w:rPr>
          <w:w w:val="120"/>
        </w:rPr>
        <w:t>over</w:t>
      </w:r>
      <w:r>
        <w:rPr>
          <w:spacing w:val="-9"/>
          <w:w w:val="120"/>
        </w:rPr>
        <w:t xml:space="preserve"> </w:t>
      </w:r>
      <w:r>
        <w:rPr>
          <w:w w:val="120"/>
        </w:rPr>
        <w:t>time?</w:t>
      </w:r>
      <w:r>
        <w:rPr>
          <w:spacing w:val="-10"/>
          <w:w w:val="120"/>
        </w:rPr>
        <w:t xml:space="preserve"> </w:t>
      </w:r>
      <w:r>
        <w:rPr>
          <w:w w:val="120"/>
        </w:rPr>
        <w:t>The</w:t>
      </w:r>
      <w:r>
        <w:rPr>
          <w:spacing w:val="-10"/>
          <w:w w:val="120"/>
        </w:rPr>
        <w:t xml:space="preserve"> </w:t>
      </w:r>
      <w:r>
        <w:rPr>
          <w:w w:val="120"/>
        </w:rPr>
        <w:t>statement</w:t>
      </w:r>
      <w:r>
        <w:rPr>
          <w:spacing w:val="-11"/>
          <w:w w:val="120"/>
        </w:rPr>
        <w:t xml:space="preserve"> </w:t>
      </w:r>
      <w:r>
        <w:rPr>
          <w:w w:val="120"/>
        </w:rPr>
        <w:t>of</w:t>
      </w:r>
      <w:r>
        <w:rPr>
          <w:spacing w:val="-9"/>
          <w:w w:val="120"/>
        </w:rPr>
        <w:t xml:space="preserve"> </w:t>
      </w:r>
      <w:r>
        <w:rPr>
          <w:w w:val="120"/>
        </w:rPr>
        <w:t>rationale</w:t>
      </w:r>
      <w:r>
        <w:rPr>
          <w:spacing w:val="-10"/>
          <w:w w:val="120"/>
        </w:rPr>
        <w:t xml:space="preserve"> </w:t>
      </w:r>
      <w:r>
        <w:rPr>
          <w:w w:val="120"/>
        </w:rPr>
        <w:t>referred</w:t>
      </w:r>
      <w:r>
        <w:rPr>
          <w:spacing w:val="-10"/>
          <w:w w:val="120"/>
        </w:rPr>
        <w:t xml:space="preserve"> </w:t>
      </w:r>
      <w:r>
        <w:rPr>
          <w:w w:val="120"/>
        </w:rPr>
        <w:t>to</w:t>
      </w:r>
      <w:r>
        <w:rPr>
          <w:spacing w:val="-10"/>
          <w:w w:val="120"/>
        </w:rPr>
        <w:t xml:space="preserve"> </w:t>
      </w:r>
      <w:r>
        <w:rPr>
          <w:w w:val="120"/>
        </w:rPr>
        <w:t>in</w:t>
      </w:r>
      <w:r>
        <w:rPr>
          <w:spacing w:val="-9"/>
          <w:w w:val="120"/>
        </w:rPr>
        <w:t xml:space="preserve"> </w:t>
      </w:r>
      <w:r>
        <w:rPr>
          <w:w w:val="120"/>
        </w:rPr>
        <w:t>the</w:t>
      </w:r>
      <w:r>
        <w:rPr>
          <w:spacing w:val="-10"/>
          <w:w w:val="120"/>
        </w:rPr>
        <w:t xml:space="preserve"> </w:t>
      </w:r>
      <w:r>
        <w:rPr>
          <w:w w:val="120"/>
        </w:rPr>
        <w:t>options</w:t>
      </w:r>
      <w:r>
        <w:rPr>
          <w:spacing w:val="-10"/>
          <w:w w:val="120"/>
        </w:rPr>
        <w:t xml:space="preserve"> </w:t>
      </w:r>
      <w:r>
        <w:rPr>
          <w:w w:val="120"/>
        </w:rPr>
        <w:t>paper</w:t>
      </w:r>
      <w:r>
        <w:rPr>
          <w:spacing w:val="-9"/>
          <w:w w:val="120"/>
        </w:rPr>
        <w:t xml:space="preserve"> </w:t>
      </w:r>
      <w:r>
        <w:rPr>
          <w:w w:val="120"/>
        </w:rPr>
        <w:t>could</w:t>
      </w:r>
      <w:r>
        <w:rPr>
          <w:spacing w:val="-11"/>
          <w:w w:val="120"/>
        </w:rPr>
        <w:t xml:space="preserve"> </w:t>
      </w:r>
      <w:r>
        <w:rPr>
          <w:w w:val="120"/>
        </w:rPr>
        <w:t>apply</w:t>
      </w:r>
      <w:r>
        <w:rPr>
          <w:spacing w:val="-10"/>
          <w:w w:val="120"/>
        </w:rPr>
        <w:t xml:space="preserve"> </w:t>
      </w:r>
      <w:r>
        <w:rPr>
          <w:w w:val="120"/>
        </w:rPr>
        <w:t>to these specific type of PBS</w:t>
      </w:r>
      <w:r>
        <w:rPr>
          <w:spacing w:val="-1"/>
          <w:w w:val="120"/>
        </w:rPr>
        <w:t xml:space="preserve"> </w:t>
      </w:r>
      <w:r>
        <w:rPr>
          <w:w w:val="120"/>
        </w:rPr>
        <w:t>listings.”</w:t>
      </w:r>
      <w:r>
        <w:rPr>
          <w:spacing w:val="-1"/>
          <w:w w:val="120"/>
        </w:rPr>
        <w:t xml:space="preserve"> </w:t>
      </w:r>
      <w:r>
        <w:rPr>
          <w:i w:val="0"/>
          <w:w w:val="120"/>
        </w:rPr>
        <w:t>(THEMA Consulting)</w:t>
      </w:r>
    </w:p>
    <w:p w14:paraId="36C6B4BF" w14:textId="77777777" w:rsidR="002138FA" w:rsidRDefault="002138FA">
      <w:pPr>
        <w:pStyle w:val="BodyText"/>
        <w:spacing w:before="215"/>
        <w:ind w:left="0"/>
        <w:jc w:val="left"/>
        <w:rPr>
          <w:i w:val="0"/>
        </w:rPr>
      </w:pPr>
    </w:p>
    <w:p w14:paraId="36C6B4C0" w14:textId="77777777" w:rsidR="002138FA" w:rsidRDefault="00A2619F">
      <w:pPr>
        <w:ind w:left="390"/>
        <w:jc w:val="both"/>
        <w:rPr>
          <w:rFonts w:ascii="Arial" w:hAnsi="Arial"/>
          <w:sz w:val="24"/>
        </w:rPr>
      </w:pPr>
      <w:bookmarkStart w:id="32" w:name="_bookmark32"/>
      <w:bookmarkEnd w:id="32"/>
      <w:r>
        <w:rPr>
          <w:rFonts w:ascii="Arial" w:hAnsi="Arial"/>
          <w:sz w:val="24"/>
        </w:rPr>
        <w:t>Table</w:t>
      </w:r>
      <w:r>
        <w:rPr>
          <w:rFonts w:ascii="Arial" w:hAnsi="Arial"/>
          <w:spacing w:val="-11"/>
          <w:sz w:val="24"/>
        </w:rPr>
        <w:t xml:space="preserve"> </w:t>
      </w:r>
      <w:r>
        <w:rPr>
          <w:rFonts w:ascii="Arial" w:hAnsi="Arial"/>
          <w:sz w:val="24"/>
        </w:rPr>
        <w:t>16.</w:t>
      </w:r>
      <w:r>
        <w:rPr>
          <w:rFonts w:ascii="Arial" w:hAnsi="Arial"/>
          <w:spacing w:val="-10"/>
          <w:sz w:val="24"/>
        </w:rPr>
        <w:t xml:space="preserve"> </w:t>
      </w:r>
      <w:r>
        <w:rPr>
          <w:rFonts w:ascii="Arial" w:hAnsi="Arial"/>
          <w:sz w:val="24"/>
        </w:rPr>
        <w:t>Vaccine</w:t>
      </w:r>
      <w:r>
        <w:rPr>
          <w:rFonts w:ascii="Arial" w:hAnsi="Arial"/>
          <w:spacing w:val="-11"/>
          <w:sz w:val="24"/>
        </w:rPr>
        <w:t xml:space="preserve"> </w:t>
      </w:r>
      <w:r>
        <w:rPr>
          <w:rFonts w:ascii="Arial" w:hAnsi="Arial"/>
          <w:sz w:val="24"/>
        </w:rPr>
        <w:t>pathway</w:t>
      </w:r>
      <w:r>
        <w:rPr>
          <w:rFonts w:ascii="Arial" w:hAnsi="Arial"/>
          <w:spacing w:val="-10"/>
          <w:sz w:val="24"/>
        </w:rPr>
        <w:t xml:space="preserve"> </w:t>
      </w:r>
      <w:r>
        <w:rPr>
          <w:rFonts w:ascii="Arial" w:hAnsi="Arial"/>
          <w:sz w:val="24"/>
        </w:rPr>
        <w:t>–</w:t>
      </w:r>
      <w:r>
        <w:rPr>
          <w:rFonts w:ascii="Arial" w:hAnsi="Arial"/>
          <w:spacing w:val="-11"/>
          <w:sz w:val="24"/>
        </w:rPr>
        <w:t xml:space="preserve"> </w:t>
      </w:r>
      <w:r>
        <w:rPr>
          <w:rFonts w:ascii="Arial" w:hAnsi="Arial"/>
          <w:sz w:val="24"/>
        </w:rPr>
        <w:t>impact</w:t>
      </w:r>
      <w:r>
        <w:rPr>
          <w:rFonts w:ascii="Arial" w:hAnsi="Arial"/>
          <w:spacing w:val="-11"/>
          <w:sz w:val="24"/>
        </w:rPr>
        <w:t xml:space="preserve"> </w:t>
      </w:r>
      <w:r>
        <w:rPr>
          <w:rFonts w:ascii="Arial" w:hAnsi="Arial"/>
          <w:sz w:val="24"/>
        </w:rPr>
        <w:t>on</w:t>
      </w:r>
      <w:r>
        <w:rPr>
          <w:rFonts w:ascii="Arial" w:hAnsi="Arial"/>
          <w:spacing w:val="-11"/>
          <w:sz w:val="24"/>
        </w:rPr>
        <w:t xml:space="preserve"> </w:t>
      </w:r>
      <w:r>
        <w:rPr>
          <w:rFonts w:ascii="Arial" w:hAnsi="Arial"/>
          <w:sz w:val="24"/>
        </w:rPr>
        <w:t>you/organisation</w:t>
      </w:r>
      <w:r>
        <w:rPr>
          <w:rFonts w:ascii="Arial" w:hAnsi="Arial"/>
          <w:spacing w:val="-11"/>
          <w:sz w:val="24"/>
        </w:rPr>
        <w:t xml:space="preserve"> </w:t>
      </w:r>
      <w:r>
        <w:rPr>
          <w:rFonts w:ascii="Arial" w:hAnsi="Arial"/>
          <w:sz w:val="24"/>
        </w:rPr>
        <w:t>by</w:t>
      </w:r>
      <w:r>
        <w:rPr>
          <w:rFonts w:ascii="Arial" w:hAnsi="Arial"/>
          <w:spacing w:val="-13"/>
          <w:sz w:val="24"/>
        </w:rPr>
        <w:t xml:space="preserve"> </w:t>
      </w:r>
      <w:r>
        <w:rPr>
          <w:rFonts w:ascii="Arial" w:hAnsi="Arial"/>
          <w:sz w:val="24"/>
        </w:rPr>
        <w:t>stakeholder</w:t>
      </w:r>
      <w:r>
        <w:rPr>
          <w:rFonts w:ascii="Arial" w:hAnsi="Arial"/>
          <w:spacing w:val="-11"/>
          <w:sz w:val="24"/>
        </w:rPr>
        <w:t xml:space="preserve"> </w:t>
      </w:r>
      <w:r>
        <w:rPr>
          <w:rFonts w:ascii="Arial" w:hAnsi="Arial"/>
          <w:spacing w:val="-4"/>
          <w:sz w:val="24"/>
        </w:rPr>
        <w:t>type</w:t>
      </w:r>
    </w:p>
    <w:p w14:paraId="36C6B4C1" w14:textId="77777777" w:rsidR="002138FA" w:rsidRDefault="002138FA">
      <w:pPr>
        <w:pStyle w:val="BodyText"/>
        <w:spacing w:before="14"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4D2" w14:textId="77777777">
        <w:trPr>
          <w:trHeight w:val="1019"/>
        </w:trPr>
        <w:tc>
          <w:tcPr>
            <w:tcW w:w="2494" w:type="dxa"/>
          </w:tcPr>
          <w:p w14:paraId="36C6B4C2" w14:textId="77777777" w:rsidR="002138FA" w:rsidRDefault="002138FA">
            <w:pPr>
              <w:pStyle w:val="TableParagraph"/>
              <w:spacing w:before="0"/>
              <w:ind w:left="0" w:right="0"/>
              <w:jc w:val="left"/>
              <w:rPr>
                <w:rFonts w:ascii="Times New Roman"/>
              </w:rPr>
            </w:pPr>
          </w:p>
        </w:tc>
        <w:tc>
          <w:tcPr>
            <w:tcW w:w="1021" w:type="dxa"/>
          </w:tcPr>
          <w:p w14:paraId="36C6B4C3" w14:textId="77777777" w:rsidR="002138FA" w:rsidRDefault="002138FA">
            <w:pPr>
              <w:pStyle w:val="TableParagraph"/>
              <w:spacing w:before="94"/>
              <w:ind w:left="0" w:right="0"/>
              <w:jc w:val="left"/>
              <w:rPr>
                <w:rFonts w:ascii="Arial"/>
                <w:sz w:val="18"/>
              </w:rPr>
            </w:pPr>
          </w:p>
          <w:p w14:paraId="36C6B4C4"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4C5" w14:textId="77777777" w:rsidR="002138FA" w:rsidRDefault="002138FA">
            <w:pPr>
              <w:pStyle w:val="TableParagraph"/>
              <w:spacing w:before="202"/>
              <w:ind w:left="0" w:right="0"/>
              <w:jc w:val="left"/>
              <w:rPr>
                <w:rFonts w:ascii="Arial"/>
                <w:sz w:val="18"/>
              </w:rPr>
            </w:pPr>
          </w:p>
          <w:p w14:paraId="36C6B4C6"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4C7" w14:textId="77777777" w:rsidR="002138FA" w:rsidRDefault="002138FA">
            <w:pPr>
              <w:pStyle w:val="TableParagraph"/>
              <w:spacing w:before="202"/>
              <w:ind w:left="0" w:right="0"/>
              <w:jc w:val="left"/>
              <w:rPr>
                <w:rFonts w:ascii="Arial"/>
                <w:sz w:val="18"/>
              </w:rPr>
            </w:pPr>
          </w:p>
          <w:p w14:paraId="36C6B4C8"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4C9" w14:textId="77777777" w:rsidR="002138FA" w:rsidRDefault="002138FA">
            <w:pPr>
              <w:pStyle w:val="TableParagraph"/>
              <w:spacing w:before="202"/>
              <w:ind w:left="0" w:right="0"/>
              <w:jc w:val="left"/>
              <w:rPr>
                <w:rFonts w:ascii="Arial"/>
                <w:sz w:val="18"/>
              </w:rPr>
            </w:pPr>
          </w:p>
          <w:p w14:paraId="36C6B4CA"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4CB" w14:textId="77777777" w:rsidR="002138FA" w:rsidRDefault="002138FA">
            <w:pPr>
              <w:pStyle w:val="TableParagraph"/>
              <w:spacing w:before="94"/>
              <w:ind w:left="0" w:right="0"/>
              <w:jc w:val="left"/>
              <w:rPr>
                <w:rFonts w:ascii="Arial"/>
                <w:sz w:val="18"/>
              </w:rPr>
            </w:pPr>
          </w:p>
          <w:p w14:paraId="36C6B4CC"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4CD" w14:textId="77777777" w:rsidR="002138FA" w:rsidRDefault="002138FA">
            <w:pPr>
              <w:pStyle w:val="TableParagraph"/>
              <w:spacing w:before="94"/>
              <w:ind w:left="0" w:right="0"/>
              <w:jc w:val="left"/>
              <w:rPr>
                <w:rFonts w:ascii="Arial"/>
                <w:sz w:val="18"/>
              </w:rPr>
            </w:pPr>
          </w:p>
          <w:p w14:paraId="36C6B4CE"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B4CF"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4D0" w14:textId="77777777" w:rsidR="002138FA" w:rsidRDefault="002138FA">
            <w:pPr>
              <w:pStyle w:val="TableParagraph"/>
              <w:spacing w:before="94"/>
              <w:ind w:left="0" w:right="0"/>
              <w:jc w:val="left"/>
              <w:rPr>
                <w:rFonts w:ascii="Arial"/>
                <w:sz w:val="18"/>
              </w:rPr>
            </w:pPr>
          </w:p>
          <w:p w14:paraId="36C6B4D1"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B4DB" w14:textId="77777777">
        <w:trPr>
          <w:trHeight w:val="455"/>
        </w:trPr>
        <w:tc>
          <w:tcPr>
            <w:tcW w:w="2494" w:type="dxa"/>
            <w:tcBorders>
              <w:bottom w:val="dotted" w:sz="4" w:space="0" w:color="000000"/>
            </w:tcBorders>
          </w:tcPr>
          <w:p w14:paraId="36C6B4D3"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4D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4D5"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0F7FF"/>
          </w:tcPr>
          <w:p w14:paraId="36C6B4D6" w14:textId="77777777" w:rsidR="002138FA" w:rsidRDefault="00A2619F">
            <w:pPr>
              <w:pStyle w:val="TableParagraph"/>
              <w:rPr>
                <w:rFonts w:ascii="Arial Narrow"/>
                <w:sz w:val="18"/>
              </w:rPr>
            </w:pPr>
            <w:r>
              <w:rPr>
                <w:rFonts w:ascii="Arial Narrow"/>
                <w:spacing w:val="-5"/>
                <w:w w:val="120"/>
                <w:sz w:val="18"/>
              </w:rPr>
              <w:t>13%</w:t>
            </w:r>
          </w:p>
        </w:tc>
        <w:tc>
          <w:tcPr>
            <w:tcW w:w="1020" w:type="dxa"/>
            <w:tcBorders>
              <w:bottom w:val="dotted" w:sz="4" w:space="0" w:color="000000"/>
            </w:tcBorders>
            <w:shd w:val="clear" w:color="auto" w:fill="DBEBFF"/>
          </w:tcPr>
          <w:p w14:paraId="36C6B4D7" w14:textId="77777777" w:rsidR="002138FA" w:rsidRDefault="00A2619F">
            <w:pPr>
              <w:pStyle w:val="TableParagraph"/>
              <w:rPr>
                <w:rFonts w:ascii="Arial Narrow"/>
                <w:sz w:val="18"/>
              </w:rPr>
            </w:pPr>
            <w:r>
              <w:rPr>
                <w:rFonts w:ascii="Arial Narrow"/>
                <w:spacing w:val="-5"/>
                <w:w w:val="120"/>
                <w:sz w:val="18"/>
              </w:rPr>
              <w:t>31%</w:t>
            </w:r>
          </w:p>
        </w:tc>
        <w:tc>
          <w:tcPr>
            <w:tcW w:w="1020" w:type="dxa"/>
            <w:tcBorders>
              <w:bottom w:val="dotted" w:sz="4" w:space="0" w:color="000000"/>
            </w:tcBorders>
            <w:shd w:val="clear" w:color="auto" w:fill="DBEBFF"/>
          </w:tcPr>
          <w:p w14:paraId="36C6B4D8" w14:textId="77777777" w:rsidR="002138FA" w:rsidRDefault="00A2619F">
            <w:pPr>
              <w:pStyle w:val="TableParagraph"/>
              <w:rPr>
                <w:rFonts w:ascii="Arial Narrow"/>
                <w:sz w:val="18"/>
              </w:rPr>
            </w:pPr>
            <w:r>
              <w:rPr>
                <w:rFonts w:ascii="Arial Narrow"/>
                <w:spacing w:val="-5"/>
                <w:w w:val="120"/>
                <w:sz w:val="18"/>
              </w:rPr>
              <w:t>31%</w:t>
            </w:r>
          </w:p>
        </w:tc>
        <w:tc>
          <w:tcPr>
            <w:tcW w:w="1021" w:type="dxa"/>
            <w:tcBorders>
              <w:bottom w:val="dotted" w:sz="4" w:space="0" w:color="000000"/>
            </w:tcBorders>
            <w:shd w:val="clear" w:color="auto" w:fill="E1EEFF"/>
          </w:tcPr>
          <w:p w14:paraId="36C6B4D9"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bottom w:val="dotted" w:sz="4" w:space="0" w:color="000000"/>
            </w:tcBorders>
          </w:tcPr>
          <w:p w14:paraId="36C6B4DA"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B4E4" w14:textId="77777777">
        <w:trPr>
          <w:trHeight w:val="453"/>
        </w:trPr>
        <w:tc>
          <w:tcPr>
            <w:tcW w:w="2494" w:type="dxa"/>
            <w:tcBorders>
              <w:top w:val="dotted" w:sz="4" w:space="0" w:color="000000"/>
              <w:bottom w:val="dotted" w:sz="4" w:space="0" w:color="000000"/>
            </w:tcBorders>
          </w:tcPr>
          <w:p w14:paraId="36C6B4D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F8FBFF"/>
          </w:tcPr>
          <w:p w14:paraId="36C6B4DD" w14:textId="77777777" w:rsidR="002138FA" w:rsidRDefault="00A2619F">
            <w:pPr>
              <w:pStyle w:val="TableParagraph"/>
              <w:ind w:right="46"/>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tcPr>
          <w:p w14:paraId="36C6B4D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8F1FF"/>
          </w:tcPr>
          <w:p w14:paraId="36C6B4DF"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shd w:val="clear" w:color="auto" w:fill="C0DCFF"/>
          </w:tcPr>
          <w:p w14:paraId="36C6B4E0" w14:textId="77777777" w:rsidR="002138FA" w:rsidRDefault="00A2619F">
            <w:pPr>
              <w:pStyle w:val="TableParagraph"/>
              <w:rPr>
                <w:rFonts w:ascii="Arial Narrow"/>
                <w:sz w:val="18"/>
              </w:rPr>
            </w:pPr>
            <w:r>
              <w:rPr>
                <w:rFonts w:ascii="Arial Narrow"/>
                <w:spacing w:val="-5"/>
                <w:w w:val="120"/>
                <w:sz w:val="18"/>
              </w:rPr>
              <w:t>55%</w:t>
            </w:r>
          </w:p>
        </w:tc>
        <w:tc>
          <w:tcPr>
            <w:tcW w:w="1020" w:type="dxa"/>
            <w:tcBorders>
              <w:top w:val="dotted" w:sz="4" w:space="0" w:color="000000"/>
              <w:bottom w:val="dotted" w:sz="4" w:space="0" w:color="000000"/>
            </w:tcBorders>
            <w:shd w:val="clear" w:color="auto" w:fill="F8FBFF"/>
          </w:tcPr>
          <w:p w14:paraId="36C6B4E1" w14:textId="77777777" w:rsidR="002138FA" w:rsidRDefault="00A2619F">
            <w:pPr>
              <w:pStyle w:val="TableParagraph"/>
              <w:rPr>
                <w:rFonts w:ascii="Arial Narrow"/>
                <w:sz w:val="18"/>
              </w:rPr>
            </w:pPr>
            <w:r>
              <w:rPr>
                <w:rFonts w:ascii="Arial Narrow"/>
                <w:spacing w:val="-5"/>
                <w:w w:val="120"/>
                <w:sz w:val="18"/>
              </w:rPr>
              <w:t>5%</w:t>
            </w:r>
          </w:p>
        </w:tc>
        <w:tc>
          <w:tcPr>
            <w:tcW w:w="1021" w:type="dxa"/>
            <w:tcBorders>
              <w:top w:val="dotted" w:sz="4" w:space="0" w:color="000000"/>
              <w:bottom w:val="dotted" w:sz="4" w:space="0" w:color="000000"/>
            </w:tcBorders>
            <w:shd w:val="clear" w:color="auto" w:fill="EDF6FF"/>
          </w:tcPr>
          <w:p w14:paraId="36C6B4E2" w14:textId="77777777" w:rsidR="002138FA" w:rsidRDefault="00A2619F">
            <w:pPr>
              <w:pStyle w:val="TableParagraph"/>
              <w:ind w:right="48"/>
              <w:rPr>
                <w:rFonts w:ascii="Arial Narrow"/>
                <w:sz w:val="18"/>
              </w:rPr>
            </w:pPr>
            <w:r>
              <w:rPr>
                <w:rFonts w:ascii="Arial Narrow"/>
                <w:spacing w:val="-5"/>
                <w:w w:val="120"/>
                <w:sz w:val="18"/>
              </w:rPr>
              <w:t>15%</w:t>
            </w:r>
          </w:p>
        </w:tc>
        <w:tc>
          <w:tcPr>
            <w:tcW w:w="1020" w:type="dxa"/>
            <w:tcBorders>
              <w:top w:val="dotted" w:sz="4" w:space="0" w:color="000000"/>
              <w:bottom w:val="dotted" w:sz="4" w:space="0" w:color="000000"/>
            </w:tcBorders>
          </w:tcPr>
          <w:p w14:paraId="36C6B4E3"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B4ED" w14:textId="77777777">
        <w:trPr>
          <w:trHeight w:val="453"/>
        </w:trPr>
        <w:tc>
          <w:tcPr>
            <w:tcW w:w="2494" w:type="dxa"/>
            <w:tcBorders>
              <w:top w:val="dotted" w:sz="4" w:space="0" w:color="000000"/>
              <w:bottom w:val="dotted" w:sz="4" w:space="0" w:color="000000"/>
            </w:tcBorders>
          </w:tcPr>
          <w:p w14:paraId="36C6B4E5"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4E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E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4E8"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4E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E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A9D0FF"/>
          </w:tcPr>
          <w:p w14:paraId="36C6B4EB" w14:textId="77777777" w:rsidR="002138FA" w:rsidRDefault="00A2619F">
            <w:pPr>
              <w:pStyle w:val="TableParagraph"/>
              <w:ind w:right="48"/>
              <w:rPr>
                <w:rFonts w:ascii="Arial Narrow"/>
                <w:sz w:val="18"/>
              </w:rPr>
            </w:pPr>
            <w:r>
              <w:rPr>
                <w:rFonts w:ascii="Arial Narrow"/>
                <w:spacing w:val="-5"/>
                <w:w w:val="120"/>
                <w:sz w:val="18"/>
              </w:rPr>
              <w:t>75%</w:t>
            </w:r>
          </w:p>
        </w:tc>
        <w:tc>
          <w:tcPr>
            <w:tcW w:w="1020" w:type="dxa"/>
            <w:tcBorders>
              <w:top w:val="dotted" w:sz="4" w:space="0" w:color="000000"/>
              <w:bottom w:val="dotted" w:sz="4" w:space="0" w:color="000000"/>
            </w:tcBorders>
          </w:tcPr>
          <w:p w14:paraId="36C6B4EC"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4F6" w14:textId="77777777">
        <w:trPr>
          <w:trHeight w:val="456"/>
        </w:trPr>
        <w:tc>
          <w:tcPr>
            <w:tcW w:w="2494" w:type="dxa"/>
            <w:tcBorders>
              <w:top w:val="dotted" w:sz="4" w:space="0" w:color="000000"/>
              <w:bottom w:val="dotted" w:sz="4" w:space="0" w:color="000000"/>
            </w:tcBorders>
          </w:tcPr>
          <w:p w14:paraId="36C6B4EE"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4E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0F7FF"/>
          </w:tcPr>
          <w:p w14:paraId="36C6B4F0" w14:textId="77777777" w:rsidR="002138FA" w:rsidRDefault="00A2619F">
            <w:pPr>
              <w:pStyle w:val="TableParagraph"/>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shd w:val="clear" w:color="auto" w:fill="E1EEFF"/>
          </w:tcPr>
          <w:p w14:paraId="36C6B4F1"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4F2"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4F3"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shd w:val="clear" w:color="auto" w:fill="F0F7FF"/>
          </w:tcPr>
          <w:p w14:paraId="36C6B4F4"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B4F5"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B4FF" w14:textId="77777777">
        <w:trPr>
          <w:trHeight w:val="453"/>
        </w:trPr>
        <w:tc>
          <w:tcPr>
            <w:tcW w:w="2494" w:type="dxa"/>
            <w:tcBorders>
              <w:top w:val="dotted" w:sz="4" w:space="0" w:color="000000"/>
              <w:bottom w:val="dotted" w:sz="4" w:space="0" w:color="000000"/>
            </w:tcBorders>
          </w:tcPr>
          <w:p w14:paraId="36C6B4F7"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4F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4F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4FA"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C5DFFF"/>
          </w:tcPr>
          <w:p w14:paraId="36C6B4FB"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4F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1EEFF"/>
          </w:tcPr>
          <w:p w14:paraId="36C6B4FD"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4FE"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508" w14:textId="77777777">
        <w:trPr>
          <w:trHeight w:val="453"/>
        </w:trPr>
        <w:tc>
          <w:tcPr>
            <w:tcW w:w="2494" w:type="dxa"/>
            <w:tcBorders>
              <w:top w:val="dotted" w:sz="4" w:space="0" w:color="000000"/>
              <w:bottom w:val="dotted" w:sz="4" w:space="0" w:color="000000"/>
            </w:tcBorders>
          </w:tcPr>
          <w:p w14:paraId="36C6B500"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50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0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B503"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B504"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B505"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B50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07"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B511" w14:textId="77777777">
        <w:trPr>
          <w:trHeight w:val="455"/>
        </w:trPr>
        <w:tc>
          <w:tcPr>
            <w:tcW w:w="2494" w:type="dxa"/>
            <w:tcBorders>
              <w:top w:val="dotted" w:sz="4" w:space="0" w:color="000000"/>
              <w:bottom w:val="dotted" w:sz="4" w:space="0" w:color="000000"/>
            </w:tcBorders>
          </w:tcPr>
          <w:p w14:paraId="36C6B509"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50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0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0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0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0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B50F"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510"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51A" w14:textId="77777777">
        <w:trPr>
          <w:trHeight w:val="453"/>
        </w:trPr>
        <w:tc>
          <w:tcPr>
            <w:tcW w:w="2494" w:type="dxa"/>
            <w:tcBorders>
              <w:top w:val="dotted" w:sz="4" w:space="0" w:color="000000"/>
            </w:tcBorders>
          </w:tcPr>
          <w:p w14:paraId="36C6B512"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D9EAFF"/>
          </w:tcPr>
          <w:p w14:paraId="36C6B513" w14:textId="77777777" w:rsidR="002138FA" w:rsidRDefault="00A2619F">
            <w:pPr>
              <w:pStyle w:val="TableParagraph"/>
              <w:ind w:right="46"/>
              <w:rPr>
                <w:rFonts w:ascii="Arial Narrow"/>
                <w:sz w:val="18"/>
              </w:rPr>
            </w:pPr>
            <w:r>
              <w:rPr>
                <w:rFonts w:ascii="Arial Narrow"/>
                <w:spacing w:val="-5"/>
                <w:w w:val="120"/>
                <w:sz w:val="18"/>
              </w:rPr>
              <w:t>33%</w:t>
            </w:r>
          </w:p>
        </w:tc>
        <w:tc>
          <w:tcPr>
            <w:tcW w:w="1020" w:type="dxa"/>
            <w:tcBorders>
              <w:top w:val="dotted" w:sz="4" w:space="0" w:color="000000"/>
            </w:tcBorders>
          </w:tcPr>
          <w:p w14:paraId="36C6B51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B51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B516"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tcPr>
          <w:p w14:paraId="36C6B517"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D9EAFF"/>
          </w:tcPr>
          <w:p w14:paraId="36C6B518"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top w:val="dotted" w:sz="4" w:space="0" w:color="000000"/>
            </w:tcBorders>
          </w:tcPr>
          <w:p w14:paraId="36C6B519" w14:textId="77777777" w:rsidR="002138FA" w:rsidRDefault="00A2619F">
            <w:pPr>
              <w:pStyle w:val="TableParagraph"/>
              <w:ind w:right="52"/>
              <w:rPr>
                <w:rFonts w:ascii="Arial Narrow"/>
                <w:sz w:val="18"/>
              </w:rPr>
            </w:pPr>
            <w:r>
              <w:rPr>
                <w:rFonts w:ascii="Arial Narrow"/>
                <w:spacing w:val="-10"/>
                <w:w w:val="120"/>
                <w:sz w:val="18"/>
              </w:rPr>
              <w:t>3</w:t>
            </w:r>
          </w:p>
        </w:tc>
      </w:tr>
    </w:tbl>
    <w:p w14:paraId="36C6B51B"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51C" w14:textId="77777777" w:rsidR="002138FA" w:rsidRDefault="002138FA">
      <w:pPr>
        <w:pStyle w:val="BodyText"/>
        <w:spacing w:before="3"/>
        <w:ind w:left="0"/>
        <w:jc w:val="left"/>
        <w:rPr>
          <w:i w:val="0"/>
          <w:sz w:val="26"/>
        </w:rPr>
      </w:pPr>
    </w:p>
    <w:p w14:paraId="36C6B51D" w14:textId="77777777" w:rsidR="002138FA" w:rsidRDefault="00A2619F">
      <w:pPr>
        <w:pStyle w:val="Heading3"/>
      </w:pPr>
      <w:r>
        <w:rPr>
          <w:w w:val="115"/>
        </w:rPr>
        <w:t>Those</w:t>
      </w:r>
      <w:r>
        <w:rPr>
          <w:spacing w:val="11"/>
          <w:w w:val="115"/>
        </w:rPr>
        <w:t xml:space="preserve"> </w:t>
      </w:r>
      <w:r>
        <w:rPr>
          <w:w w:val="115"/>
        </w:rPr>
        <w:t>stakeholders</w:t>
      </w:r>
      <w:r>
        <w:rPr>
          <w:spacing w:val="12"/>
          <w:w w:val="115"/>
        </w:rPr>
        <w:t xml:space="preserve"> </w:t>
      </w:r>
      <w:r>
        <w:rPr>
          <w:w w:val="115"/>
        </w:rPr>
        <w:t>that</w:t>
      </w:r>
      <w:r>
        <w:rPr>
          <w:spacing w:val="11"/>
          <w:w w:val="115"/>
        </w:rPr>
        <w:t xml:space="preserve"> </w:t>
      </w:r>
      <w:r>
        <w:rPr>
          <w:w w:val="115"/>
        </w:rPr>
        <w:t>provided</w:t>
      </w:r>
      <w:r>
        <w:rPr>
          <w:spacing w:val="11"/>
          <w:w w:val="115"/>
        </w:rPr>
        <w:t xml:space="preserve"> </w:t>
      </w:r>
      <w:r>
        <w:rPr>
          <w:w w:val="115"/>
        </w:rPr>
        <w:t>comment</w:t>
      </w:r>
      <w:r>
        <w:rPr>
          <w:spacing w:val="11"/>
          <w:w w:val="115"/>
        </w:rPr>
        <w:t xml:space="preserve"> </w:t>
      </w:r>
      <w:r>
        <w:rPr>
          <w:w w:val="115"/>
        </w:rPr>
        <w:t>on</w:t>
      </w:r>
      <w:r>
        <w:rPr>
          <w:spacing w:val="13"/>
          <w:w w:val="115"/>
        </w:rPr>
        <w:t xml:space="preserve"> </w:t>
      </w:r>
      <w:r>
        <w:rPr>
          <w:w w:val="115"/>
        </w:rPr>
        <w:t>this</w:t>
      </w:r>
      <w:r>
        <w:rPr>
          <w:spacing w:val="12"/>
          <w:w w:val="115"/>
        </w:rPr>
        <w:t xml:space="preserve"> </w:t>
      </w:r>
      <w:r>
        <w:rPr>
          <w:w w:val="115"/>
        </w:rPr>
        <w:t>specific</w:t>
      </w:r>
      <w:r>
        <w:rPr>
          <w:spacing w:val="12"/>
          <w:w w:val="115"/>
        </w:rPr>
        <w:t xml:space="preserve"> </w:t>
      </w:r>
      <w:r>
        <w:rPr>
          <w:w w:val="115"/>
        </w:rPr>
        <w:t>reform</w:t>
      </w:r>
      <w:r>
        <w:rPr>
          <w:spacing w:val="11"/>
          <w:w w:val="115"/>
        </w:rPr>
        <w:t xml:space="preserve"> </w:t>
      </w:r>
      <w:r>
        <w:rPr>
          <w:w w:val="115"/>
        </w:rPr>
        <w:t>were</w:t>
      </w:r>
      <w:r>
        <w:rPr>
          <w:spacing w:val="12"/>
          <w:w w:val="115"/>
        </w:rPr>
        <w:t xml:space="preserve"> </w:t>
      </w:r>
      <w:r>
        <w:rPr>
          <w:w w:val="115"/>
        </w:rPr>
        <w:t>mostly</w:t>
      </w:r>
      <w:r>
        <w:rPr>
          <w:spacing w:val="12"/>
          <w:w w:val="115"/>
        </w:rPr>
        <w:t xml:space="preserve"> </w:t>
      </w:r>
      <w:r>
        <w:rPr>
          <w:spacing w:val="-2"/>
          <w:w w:val="115"/>
        </w:rPr>
        <w:t>positive.</w:t>
      </w:r>
    </w:p>
    <w:p w14:paraId="36C6B51E" w14:textId="77777777" w:rsidR="002138FA" w:rsidRDefault="00A2619F">
      <w:pPr>
        <w:pStyle w:val="BodyText"/>
        <w:spacing w:before="275" w:line="252" w:lineRule="auto"/>
        <w:ind w:right="960"/>
        <w:rPr>
          <w:i w:val="0"/>
        </w:rPr>
      </w:pPr>
      <w:r>
        <w:rPr>
          <w:w w:val="115"/>
        </w:rPr>
        <w:t>“CCA supports the expanding the role of PBAC for a broader range of health technologies including co-dependent health technologies. This will be critical for emerging cell-based</w:t>
      </w:r>
      <w:r>
        <w:rPr>
          <w:spacing w:val="80"/>
          <w:w w:val="115"/>
        </w:rPr>
        <w:t xml:space="preserve"> </w:t>
      </w:r>
      <w:r>
        <w:rPr>
          <w:w w:val="115"/>
        </w:rPr>
        <w:t xml:space="preserve">therapies and potentially gene editing for monogenic causes of chronic inflammatory diseases. Cell based therapies are not 'pharmaceutical' and have no clear funding pathway.” </w:t>
      </w:r>
      <w:r>
        <w:rPr>
          <w:i w:val="0"/>
          <w:w w:val="115"/>
        </w:rPr>
        <w:t>(Crohn's &amp; Colitis Australia)</w:t>
      </w:r>
    </w:p>
    <w:p w14:paraId="36C6B51F" w14:textId="77777777" w:rsidR="002138FA" w:rsidRDefault="002138FA">
      <w:pPr>
        <w:spacing w:line="252" w:lineRule="auto"/>
        <w:sectPr w:rsidR="002138FA">
          <w:pgSz w:w="11910" w:h="16840"/>
          <w:pgMar w:top="980" w:right="0" w:bottom="760" w:left="800" w:header="0" w:footer="494" w:gutter="0"/>
          <w:cols w:space="720"/>
        </w:sectPr>
      </w:pPr>
    </w:p>
    <w:p w14:paraId="36C6B520" w14:textId="77777777" w:rsidR="002138FA" w:rsidRDefault="00A2619F">
      <w:pPr>
        <w:pStyle w:val="Heading2"/>
        <w:spacing w:before="87"/>
        <w:jc w:val="left"/>
      </w:pPr>
      <w:r>
        <w:rPr>
          <w:color w:val="006FC0"/>
          <w:w w:val="115"/>
        </w:rPr>
        <w:lastRenderedPageBreak/>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521" w14:textId="77777777" w:rsidR="002138FA" w:rsidRDefault="00A2619F">
      <w:pPr>
        <w:pStyle w:val="Heading3"/>
        <w:spacing w:before="278" w:line="252" w:lineRule="auto"/>
        <w:ind w:right="958"/>
      </w:pPr>
      <w:r>
        <w:rPr>
          <w:w w:val="115"/>
        </w:rPr>
        <w:t>The majority of Pharmaceutical / Medical Technology Companies providing feedback on this specific reform were positive in their comments, suggesting this reform does offer scope to streamline vaccine assessment pathways.</w:t>
      </w:r>
    </w:p>
    <w:p w14:paraId="36C6B522" w14:textId="77777777" w:rsidR="002138FA" w:rsidRDefault="00A2619F">
      <w:pPr>
        <w:pStyle w:val="BodyText"/>
        <w:spacing w:before="263" w:line="252" w:lineRule="auto"/>
        <w:ind w:right="962"/>
        <w:rPr>
          <w:i w:val="0"/>
        </w:rPr>
      </w:pPr>
      <w:r>
        <w:rPr>
          <w:w w:val="115"/>
        </w:rPr>
        <w:t>“This initiative will likely achieve much needed faster access to vaccines by removing the need</w:t>
      </w:r>
      <w:r>
        <w:rPr>
          <w:spacing w:val="40"/>
          <w:w w:val="115"/>
        </w:rPr>
        <w:t xml:space="preserve"> </w:t>
      </w:r>
      <w:r>
        <w:rPr>
          <w:w w:val="115"/>
        </w:rPr>
        <w:t xml:space="preserve">for separate ATAGI advice before making a PBAC submission. It is important in developing this pathway that opportunities to seek expert advice from ATAGI remain available when needed during the process of submission development (prior to PBAC submission) to ensure important considerations such as modelling assumptions can be incorporated in the initial submission, rather than only during the evaluation process which may result in additional re-submissions to PBAC being required. Flexibility is essential, given some vaccine submissions are complex and will require detailed expert advice to align on clinical considerations for an immunisation program and PICO elements, while more simple submissions may require only limited pre-submission advice.” </w:t>
      </w:r>
      <w:r>
        <w:rPr>
          <w:i w:val="0"/>
          <w:w w:val="115"/>
        </w:rPr>
        <w:t>(Pfizer)</w:t>
      </w:r>
    </w:p>
    <w:p w14:paraId="36C6B523" w14:textId="77777777" w:rsidR="002138FA" w:rsidRDefault="00A2619F">
      <w:pPr>
        <w:pStyle w:val="BodyText"/>
        <w:spacing w:before="272" w:line="252" w:lineRule="auto"/>
        <w:ind w:right="963"/>
        <w:rPr>
          <w:i w:val="0"/>
        </w:rPr>
      </w:pPr>
      <w:r>
        <w:rPr>
          <w:w w:val="115"/>
        </w:rPr>
        <w:t xml:space="preserve">“Roche in principle supports arrangements that simplify process and consolidate assessment by multiple sequential Committees. Reduction in Committee double handling, without extension of the Evaluation process, thereby accelerating access for patients, is supported in principle.” </w:t>
      </w:r>
      <w:r>
        <w:rPr>
          <w:i w:val="0"/>
          <w:w w:val="115"/>
        </w:rPr>
        <w:t>(Roche Products)</w:t>
      </w:r>
    </w:p>
    <w:p w14:paraId="36C6B524" w14:textId="77777777" w:rsidR="002138FA" w:rsidRDefault="00A2619F">
      <w:pPr>
        <w:pStyle w:val="BodyText"/>
        <w:spacing w:before="264" w:line="252" w:lineRule="auto"/>
        <w:ind w:right="964"/>
        <w:rPr>
          <w:i w:val="0"/>
        </w:rPr>
      </w:pPr>
      <w:r>
        <w:rPr>
          <w:w w:val="120"/>
        </w:rPr>
        <w:t xml:space="preserve">“Biogen supports a streamlined pathway for vaccines, provided the ATAGI advice remains </w:t>
      </w:r>
      <w:r>
        <w:rPr>
          <w:spacing w:val="-2"/>
          <w:w w:val="120"/>
        </w:rPr>
        <w:t>sufficiently</w:t>
      </w:r>
      <w:r>
        <w:rPr>
          <w:spacing w:val="-8"/>
          <w:w w:val="120"/>
        </w:rPr>
        <w:t xml:space="preserve"> </w:t>
      </w:r>
      <w:r>
        <w:rPr>
          <w:spacing w:val="-2"/>
          <w:w w:val="120"/>
        </w:rPr>
        <w:t>broad,</w:t>
      </w:r>
      <w:r>
        <w:rPr>
          <w:spacing w:val="-9"/>
          <w:w w:val="120"/>
        </w:rPr>
        <w:t xml:space="preserve"> </w:t>
      </w:r>
      <w:r>
        <w:rPr>
          <w:spacing w:val="-2"/>
          <w:w w:val="120"/>
        </w:rPr>
        <w:t>including</w:t>
      </w:r>
      <w:r>
        <w:rPr>
          <w:spacing w:val="-9"/>
          <w:w w:val="120"/>
        </w:rPr>
        <w:t xml:space="preserve"> </w:t>
      </w:r>
      <w:r>
        <w:rPr>
          <w:spacing w:val="-2"/>
          <w:w w:val="120"/>
        </w:rPr>
        <w:t>advice</w:t>
      </w:r>
      <w:r>
        <w:rPr>
          <w:spacing w:val="-8"/>
          <w:w w:val="120"/>
        </w:rPr>
        <w:t xml:space="preserve"> </w:t>
      </w:r>
      <w:r>
        <w:rPr>
          <w:spacing w:val="-2"/>
          <w:w w:val="120"/>
        </w:rPr>
        <w:t>on</w:t>
      </w:r>
      <w:r>
        <w:rPr>
          <w:spacing w:val="-8"/>
          <w:w w:val="120"/>
        </w:rPr>
        <w:t xml:space="preserve"> </w:t>
      </w:r>
      <w:r>
        <w:rPr>
          <w:spacing w:val="-2"/>
          <w:w w:val="120"/>
        </w:rPr>
        <w:t>the</w:t>
      </w:r>
      <w:r>
        <w:rPr>
          <w:spacing w:val="-8"/>
          <w:w w:val="120"/>
        </w:rPr>
        <w:t xml:space="preserve"> </w:t>
      </w:r>
      <w:r>
        <w:rPr>
          <w:spacing w:val="-2"/>
          <w:w w:val="120"/>
        </w:rPr>
        <w:t>program,</w:t>
      </w:r>
      <w:r>
        <w:rPr>
          <w:spacing w:val="-8"/>
          <w:w w:val="120"/>
        </w:rPr>
        <w:t xml:space="preserve"> </w:t>
      </w:r>
      <w:r>
        <w:rPr>
          <w:spacing w:val="-2"/>
          <w:w w:val="120"/>
        </w:rPr>
        <w:t>clinical</w:t>
      </w:r>
      <w:r>
        <w:rPr>
          <w:spacing w:val="-8"/>
          <w:w w:val="120"/>
        </w:rPr>
        <w:t xml:space="preserve"> </w:t>
      </w:r>
      <w:r>
        <w:rPr>
          <w:spacing w:val="-2"/>
          <w:w w:val="120"/>
        </w:rPr>
        <w:t>evidence</w:t>
      </w:r>
      <w:r>
        <w:rPr>
          <w:spacing w:val="-8"/>
          <w:w w:val="120"/>
        </w:rPr>
        <w:t xml:space="preserve"> </w:t>
      </w:r>
      <w:r>
        <w:rPr>
          <w:spacing w:val="-2"/>
          <w:w w:val="120"/>
        </w:rPr>
        <w:t>and</w:t>
      </w:r>
      <w:r>
        <w:rPr>
          <w:spacing w:val="-10"/>
          <w:w w:val="120"/>
        </w:rPr>
        <w:t xml:space="preserve"> </w:t>
      </w:r>
      <w:r>
        <w:rPr>
          <w:spacing w:val="-2"/>
          <w:w w:val="120"/>
        </w:rPr>
        <w:t>inputs</w:t>
      </w:r>
      <w:r>
        <w:rPr>
          <w:spacing w:val="-9"/>
          <w:w w:val="120"/>
        </w:rPr>
        <w:t xml:space="preserve"> </w:t>
      </w:r>
      <w:r>
        <w:rPr>
          <w:spacing w:val="-2"/>
          <w:w w:val="120"/>
        </w:rPr>
        <w:t>to</w:t>
      </w:r>
      <w:r>
        <w:rPr>
          <w:spacing w:val="-9"/>
          <w:w w:val="120"/>
        </w:rPr>
        <w:t xml:space="preserve"> </w:t>
      </w:r>
      <w:r>
        <w:rPr>
          <w:spacing w:val="-2"/>
          <w:w w:val="120"/>
        </w:rPr>
        <w:t>the</w:t>
      </w:r>
      <w:r>
        <w:rPr>
          <w:spacing w:val="-8"/>
          <w:w w:val="120"/>
        </w:rPr>
        <w:t xml:space="preserve"> </w:t>
      </w:r>
      <w:r>
        <w:rPr>
          <w:spacing w:val="-2"/>
          <w:w w:val="120"/>
        </w:rPr>
        <w:t xml:space="preserve">economic </w:t>
      </w:r>
      <w:r>
        <w:rPr>
          <w:w w:val="120"/>
        </w:rPr>
        <w:t xml:space="preserve">model, and sufficiently robust. There will be need for transparency in how this advice was considered by the PBAC.” </w:t>
      </w:r>
      <w:r>
        <w:rPr>
          <w:i w:val="0"/>
          <w:w w:val="120"/>
        </w:rPr>
        <w:t>(Biogen)</w:t>
      </w:r>
    </w:p>
    <w:p w14:paraId="36C6B525" w14:textId="77777777" w:rsidR="002138FA" w:rsidRDefault="00A2619F">
      <w:pPr>
        <w:pStyle w:val="Heading3"/>
        <w:spacing w:before="264" w:line="254" w:lineRule="auto"/>
        <w:ind w:right="961"/>
      </w:pPr>
      <w:r>
        <w:rPr>
          <w:w w:val="115"/>
        </w:rPr>
        <w:t>Others</w:t>
      </w:r>
      <w:r>
        <w:rPr>
          <w:spacing w:val="25"/>
          <w:w w:val="115"/>
        </w:rPr>
        <w:t xml:space="preserve"> </w:t>
      </w:r>
      <w:r>
        <w:rPr>
          <w:w w:val="115"/>
        </w:rPr>
        <w:t>were</w:t>
      </w:r>
      <w:r>
        <w:rPr>
          <w:spacing w:val="25"/>
          <w:w w:val="115"/>
        </w:rPr>
        <w:t xml:space="preserve"> </w:t>
      </w:r>
      <w:r>
        <w:rPr>
          <w:w w:val="115"/>
        </w:rPr>
        <w:t>more</w:t>
      </w:r>
      <w:r>
        <w:rPr>
          <w:spacing w:val="25"/>
          <w:w w:val="115"/>
        </w:rPr>
        <w:t xml:space="preserve"> </w:t>
      </w:r>
      <w:r>
        <w:rPr>
          <w:w w:val="115"/>
        </w:rPr>
        <w:t>cautious</w:t>
      </w:r>
      <w:r>
        <w:rPr>
          <w:spacing w:val="25"/>
          <w:w w:val="115"/>
        </w:rPr>
        <w:t xml:space="preserve"> </w:t>
      </w:r>
      <w:r>
        <w:rPr>
          <w:w w:val="115"/>
        </w:rPr>
        <w:t>in</w:t>
      </w:r>
      <w:r>
        <w:rPr>
          <w:spacing w:val="26"/>
          <w:w w:val="115"/>
        </w:rPr>
        <w:t xml:space="preserve"> </w:t>
      </w:r>
      <w:r>
        <w:rPr>
          <w:w w:val="115"/>
        </w:rPr>
        <w:t>their</w:t>
      </w:r>
      <w:r>
        <w:rPr>
          <w:spacing w:val="26"/>
          <w:w w:val="115"/>
        </w:rPr>
        <w:t xml:space="preserve"> </w:t>
      </w:r>
      <w:r>
        <w:rPr>
          <w:w w:val="115"/>
        </w:rPr>
        <w:t>support</w:t>
      </w:r>
      <w:r>
        <w:rPr>
          <w:spacing w:val="25"/>
          <w:w w:val="115"/>
        </w:rPr>
        <w:t xml:space="preserve"> </w:t>
      </w:r>
      <w:r>
        <w:rPr>
          <w:w w:val="115"/>
        </w:rPr>
        <w:t>for</w:t>
      </w:r>
      <w:r>
        <w:rPr>
          <w:spacing w:val="24"/>
          <w:w w:val="115"/>
        </w:rPr>
        <w:t xml:space="preserve"> </w:t>
      </w:r>
      <w:r>
        <w:rPr>
          <w:w w:val="115"/>
        </w:rPr>
        <w:t>this</w:t>
      </w:r>
      <w:r>
        <w:rPr>
          <w:spacing w:val="25"/>
          <w:w w:val="115"/>
        </w:rPr>
        <w:t xml:space="preserve"> </w:t>
      </w:r>
      <w:r>
        <w:rPr>
          <w:w w:val="115"/>
        </w:rPr>
        <w:t>reform,</w:t>
      </w:r>
      <w:r>
        <w:rPr>
          <w:spacing w:val="25"/>
          <w:w w:val="115"/>
        </w:rPr>
        <w:t xml:space="preserve"> </w:t>
      </w:r>
      <w:r>
        <w:rPr>
          <w:w w:val="115"/>
        </w:rPr>
        <w:t>with</w:t>
      </w:r>
      <w:r>
        <w:rPr>
          <w:spacing w:val="26"/>
          <w:w w:val="115"/>
        </w:rPr>
        <w:t xml:space="preserve"> </w:t>
      </w:r>
      <w:r>
        <w:rPr>
          <w:w w:val="115"/>
        </w:rPr>
        <w:t>many</w:t>
      </w:r>
      <w:r>
        <w:rPr>
          <w:spacing w:val="23"/>
          <w:w w:val="115"/>
        </w:rPr>
        <w:t xml:space="preserve"> </w:t>
      </w:r>
      <w:r>
        <w:rPr>
          <w:w w:val="115"/>
        </w:rPr>
        <w:t>wanting</w:t>
      </w:r>
      <w:r>
        <w:rPr>
          <w:spacing w:val="25"/>
          <w:w w:val="115"/>
        </w:rPr>
        <w:t xml:space="preserve"> </w:t>
      </w:r>
      <w:r>
        <w:rPr>
          <w:w w:val="115"/>
        </w:rPr>
        <w:t>additional</w:t>
      </w:r>
      <w:r>
        <w:rPr>
          <w:spacing w:val="25"/>
          <w:w w:val="115"/>
        </w:rPr>
        <w:t xml:space="preserve"> </w:t>
      </w:r>
      <w:r>
        <w:rPr>
          <w:w w:val="115"/>
        </w:rPr>
        <w:t>detail on the relationship between an expanded/single PBAC pathway and ATAGI given ATAGI’s clinical expertise and experience.</w:t>
      </w:r>
    </w:p>
    <w:p w14:paraId="36C6B526" w14:textId="77777777" w:rsidR="002138FA" w:rsidRDefault="00A2619F">
      <w:pPr>
        <w:pStyle w:val="BodyText"/>
        <w:spacing w:before="255"/>
        <w:jc w:val="left"/>
      </w:pPr>
      <w:r>
        <w:rPr>
          <w:w w:val="120"/>
        </w:rPr>
        <w:t>“If</w:t>
      </w:r>
      <w:r>
        <w:rPr>
          <w:spacing w:val="-6"/>
          <w:w w:val="120"/>
        </w:rPr>
        <w:t xml:space="preserve"> </w:t>
      </w:r>
      <w:r>
        <w:rPr>
          <w:w w:val="120"/>
        </w:rPr>
        <w:t>implemented,</w:t>
      </w:r>
      <w:r>
        <w:rPr>
          <w:spacing w:val="-6"/>
          <w:w w:val="120"/>
        </w:rPr>
        <w:t xml:space="preserve"> </w:t>
      </w:r>
      <w:r>
        <w:rPr>
          <w:w w:val="120"/>
        </w:rPr>
        <w:t>this</w:t>
      </w:r>
      <w:r>
        <w:rPr>
          <w:spacing w:val="-7"/>
          <w:w w:val="120"/>
        </w:rPr>
        <w:t xml:space="preserve"> </w:t>
      </w:r>
      <w:r>
        <w:rPr>
          <w:w w:val="120"/>
        </w:rPr>
        <w:t>pathway</w:t>
      </w:r>
      <w:r>
        <w:rPr>
          <w:spacing w:val="-5"/>
          <w:w w:val="120"/>
        </w:rPr>
        <w:t xml:space="preserve"> </w:t>
      </w:r>
      <w:r>
        <w:rPr>
          <w:w w:val="120"/>
        </w:rPr>
        <w:t>must</w:t>
      </w:r>
      <w:r>
        <w:rPr>
          <w:spacing w:val="-6"/>
          <w:w w:val="120"/>
        </w:rPr>
        <w:t xml:space="preserve"> </w:t>
      </w:r>
      <w:r>
        <w:rPr>
          <w:w w:val="120"/>
        </w:rPr>
        <w:t>retain</w:t>
      </w:r>
      <w:r>
        <w:rPr>
          <w:spacing w:val="-5"/>
          <w:w w:val="120"/>
        </w:rPr>
        <w:t xml:space="preserve"> </w:t>
      </w:r>
      <w:r>
        <w:rPr>
          <w:w w:val="120"/>
        </w:rPr>
        <w:t>robust</w:t>
      </w:r>
      <w:r>
        <w:rPr>
          <w:spacing w:val="-6"/>
          <w:w w:val="120"/>
        </w:rPr>
        <w:t xml:space="preserve"> </w:t>
      </w:r>
      <w:r>
        <w:rPr>
          <w:w w:val="120"/>
        </w:rPr>
        <w:t>advice</w:t>
      </w:r>
      <w:r>
        <w:rPr>
          <w:spacing w:val="-7"/>
          <w:w w:val="120"/>
        </w:rPr>
        <w:t xml:space="preserve"> </w:t>
      </w:r>
      <w:r>
        <w:rPr>
          <w:w w:val="120"/>
        </w:rPr>
        <w:t>from</w:t>
      </w:r>
      <w:r>
        <w:rPr>
          <w:spacing w:val="-5"/>
          <w:w w:val="120"/>
        </w:rPr>
        <w:t xml:space="preserve"> </w:t>
      </w:r>
      <w:r>
        <w:rPr>
          <w:w w:val="120"/>
        </w:rPr>
        <w:t>the</w:t>
      </w:r>
      <w:r>
        <w:rPr>
          <w:spacing w:val="-6"/>
          <w:w w:val="120"/>
        </w:rPr>
        <w:t xml:space="preserve"> </w:t>
      </w:r>
      <w:r>
        <w:rPr>
          <w:w w:val="120"/>
        </w:rPr>
        <w:t>ATAGI</w:t>
      </w:r>
      <w:r>
        <w:rPr>
          <w:spacing w:val="-6"/>
          <w:w w:val="120"/>
        </w:rPr>
        <w:t xml:space="preserve"> </w:t>
      </w:r>
      <w:r>
        <w:rPr>
          <w:w w:val="120"/>
        </w:rPr>
        <w:t>to</w:t>
      </w:r>
      <w:r>
        <w:rPr>
          <w:spacing w:val="-6"/>
          <w:w w:val="120"/>
        </w:rPr>
        <w:t xml:space="preserve"> </w:t>
      </w:r>
      <w:r>
        <w:rPr>
          <w:w w:val="120"/>
        </w:rPr>
        <w:t>ensure</w:t>
      </w:r>
      <w:r>
        <w:rPr>
          <w:spacing w:val="-6"/>
          <w:w w:val="120"/>
        </w:rPr>
        <w:t xml:space="preserve"> </w:t>
      </w:r>
      <w:r>
        <w:rPr>
          <w:w w:val="120"/>
        </w:rPr>
        <w:t>that</w:t>
      </w:r>
      <w:r>
        <w:rPr>
          <w:spacing w:val="-7"/>
          <w:w w:val="120"/>
        </w:rPr>
        <w:t xml:space="preserve"> </w:t>
      </w:r>
      <w:r>
        <w:rPr>
          <w:spacing w:val="-2"/>
          <w:w w:val="120"/>
        </w:rPr>
        <w:t>clinical</w:t>
      </w:r>
    </w:p>
    <w:p w14:paraId="36C6B527" w14:textId="77777777" w:rsidR="002138FA" w:rsidRDefault="00A2619F">
      <w:pPr>
        <w:spacing w:before="15"/>
        <w:ind w:left="390"/>
        <w:rPr>
          <w:sz w:val="24"/>
        </w:rPr>
      </w:pPr>
      <w:r>
        <w:rPr>
          <w:i/>
          <w:w w:val="115"/>
          <w:sz w:val="24"/>
        </w:rPr>
        <w:t>issues</w:t>
      </w:r>
      <w:r>
        <w:rPr>
          <w:i/>
          <w:spacing w:val="11"/>
          <w:w w:val="115"/>
          <w:sz w:val="24"/>
        </w:rPr>
        <w:t xml:space="preserve"> </w:t>
      </w:r>
      <w:r>
        <w:rPr>
          <w:i/>
          <w:w w:val="115"/>
          <w:sz w:val="24"/>
        </w:rPr>
        <w:t>remain</w:t>
      </w:r>
      <w:r>
        <w:rPr>
          <w:i/>
          <w:spacing w:val="12"/>
          <w:w w:val="115"/>
          <w:sz w:val="24"/>
        </w:rPr>
        <w:t xml:space="preserve"> </w:t>
      </w:r>
      <w:r>
        <w:rPr>
          <w:i/>
          <w:w w:val="115"/>
          <w:sz w:val="24"/>
        </w:rPr>
        <w:t>at</w:t>
      </w:r>
      <w:r>
        <w:rPr>
          <w:i/>
          <w:spacing w:val="11"/>
          <w:w w:val="115"/>
          <w:sz w:val="24"/>
        </w:rPr>
        <w:t xml:space="preserve"> </w:t>
      </w:r>
      <w:r>
        <w:rPr>
          <w:i/>
          <w:w w:val="115"/>
          <w:sz w:val="24"/>
        </w:rPr>
        <w:t>the</w:t>
      </w:r>
      <w:r>
        <w:rPr>
          <w:i/>
          <w:spacing w:val="11"/>
          <w:w w:val="115"/>
          <w:sz w:val="24"/>
        </w:rPr>
        <w:t xml:space="preserve"> </w:t>
      </w:r>
      <w:r>
        <w:rPr>
          <w:i/>
          <w:w w:val="115"/>
          <w:sz w:val="24"/>
        </w:rPr>
        <w:t>forefront</w:t>
      </w:r>
      <w:r>
        <w:rPr>
          <w:i/>
          <w:spacing w:val="10"/>
          <w:w w:val="115"/>
          <w:sz w:val="24"/>
        </w:rPr>
        <w:t xml:space="preserve"> </w:t>
      </w:r>
      <w:r>
        <w:rPr>
          <w:i/>
          <w:w w:val="115"/>
          <w:sz w:val="24"/>
        </w:rPr>
        <w:t>of</w:t>
      </w:r>
      <w:r>
        <w:rPr>
          <w:i/>
          <w:spacing w:val="13"/>
          <w:w w:val="115"/>
          <w:sz w:val="24"/>
        </w:rPr>
        <w:t xml:space="preserve"> </w:t>
      </w:r>
      <w:r>
        <w:rPr>
          <w:i/>
          <w:w w:val="115"/>
          <w:sz w:val="24"/>
        </w:rPr>
        <w:t>deliberations.”</w:t>
      </w:r>
      <w:r>
        <w:rPr>
          <w:i/>
          <w:spacing w:val="8"/>
          <w:w w:val="115"/>
          <w:sz w:val="24"/>
        </w:rPr>
        <w:t xml:space="preserve"> </w:t>
      </w:r>
      <w:r>
        <w:rPr>
          <w:w w:val="115"/>
          <w:sz w:val="24"/>
        </w:rPr>
        <w:t>(A.Menarini</w:t>
      </w:r>
      <w:r>
        <w:rPr>
          <w:spacing w:val="11"/>
          <w:w w:val="115"/>
          <w:sz w:val="24"/>
        </w:rPr>
        <w:t xml:space="preserve"> </w:t>
      </w:r>
      <w:r>
        <w:rPr>
          <w:spacing w:val="-2"/>
          <w:w w:val="115"/>
          <w:sz w:val="24"/>
        </w:rPr>
        <w:t>Australia)</w:t>
      </w:r>
    </w:p>
    <w:p w14:paraId="36C6B528" w14:textId="77777777" w:rsidR="002138FA" w:rsidRDefault="00A2619F">
      <w:pPr>
        <w:pStyle w:val="BodyText"/>
        <w:spacing w:before="275" w:line="252" w:lineRule="auto"/>
        <w:ind w:right="961"/>
        <w:rPr>
          <w:i w:val="0"/>
        </w:rPr>
      </w:pPr>
      <w:r>
        <w:rPr>
          <w:w w:val="115"/>
        </w:rPr>
        <w:t>“The nature and timing of interactions between the PBAC and ATAGI evaluators, and the evaluators and sponsors, must be clearly defined within the new amalgamated PBAC/ATAGI process. Planned interactions must allow for more frequent opportunities for discussion and resolution of questions between the evaluators and sponsors. Experts and evaluation groups selected to evaluate vaccine submissions and provide advice to ATAGI, PBAC and ESC must have relevant expertise in the specific disease area and be highly skilled in dynamic modelling required for infectious diseases.”</w:t>
      </w:r>
      <w:r>
        <w:rPr>
          <w:spacing w:val="40"/>
          <w:w w:val="115"/>
        </w:rPr>
        <w:t xml:space="preserve"> </w:t>
      </w:r>
      <w:r>
        <w:rPr>
          <w:i w:val="0"/>
          <w:w w:val="115"/>
        </w:rPr>
        <w:t>(CSL Limited)</w:t>
      </w:r>
    </w:p>
    <w:p w14:paraId="36C6B529" w14:textId="77777777" w:rsidR="002138FA" w:rsidRDefault="00A2619F">
      <w:pPr>
        <w:pStyle w:val="BodyText"/>
        <w:spacing w:before="268" w:line="254" w:lineRule="auto"/>
        <w:ind w:right="970"/>
        <w:rPr>
          <w:i w:val="0"/>
        </w:rPr>
      </w:pPr>
      <w:r>
        <w:rPr>
          <w:w w:val="120"/>
        </w:rPr>
        <w:t xml:space="preserve">“While streamlining the pathway should be a positive approach, the final proposal needs to ensure that the future value of the vaccines is appropriately captured (i.e. reducing the discounting rate).” </w:t>
      </w:r>
      <w:r>
        <w:rPr>
          <w:i w:val="0"/>
          <w:w w:val="120"/>
        </w:rPr>
        <w:t>(UCB Australia)</w:t>
      </w:r>
    </w:p>
    <w:p w14:paraId="36C6B52A" w14:textId="77777777" w:rsidR="002138FA" w:rsidRDefault="00A2619F">
      <w:pPr>
        <w:pStyle w:val="Heading3"/>
        <w:spacing w:before="257" w:line="252" w:lineRule="auto"/>
        <w:ind w:right="966"/>
      </w:pPr>
      <w:r>
        <w:rPr>
          <w:spacing w:val="-2"/>
          <w:w w:val="120"/>
        </w:rPr>
        <w:t>Others</w:t>
      </w:r>
      <w:r>
        <w:rPr>
          <w:spacing w:val="-10"/>
          <w:w w:val="120"/>
        </w:rPr>
        <w:t xml:space="preserve"> </w:t>
      </w:r>
      <w:r>
        <w:rPr>
          <w:spacing w:val="-2"/>
          <w:w w:val="120"/>
        </w:rPr>
        <w:t>did</w:t>
      </w:r>
      <w:r>
        <w:rPr>
          <w:spacing w:val="-11"/>
          <w:w w:val="120"/>
        </w:rPr>
        <w:t xml:space="preserve"> </w:t>
      </w:r>
      <w:r>
        <w:rPr>
          <w:spacing w:val="-2"/>
          <w:w w:val="120"/>
        </w:rPr>
        <w:t>not</w:t>
      </w:r>
      <w:r>
        <w:rPr>
          <w:spacing w:val="-10"/>
          <w:w w:val="120"/>
        </w:rPr>
        <w:t xml:space="preserve"> </w:t>
      </w:r>
      <w:r>
        <w:rPr>
          <w:spacing w:val="-2"/>
          <w:w w:val="120"/>
        </w:rPr>
        <w:t>support</w:t>
      </w:r>
      <w:r>
        <w:rPr>
          <w:spacing w:val="-10"/>
          <w:w w:val="120"/>
        </w:rPr>
        <w:t xml:space="preserve"> </w:t>
      </w:r>
      <w:r>
        <w:rPr>
          <w:spacing w:val="-2"/>
          <w:w w:val="120"/>
        </w:rPr>
        <w:t>the</w:t>
      </w:r>
      <w:r>
        <w:rPr>
          <w:spacing w:val="-8"/>
          <w:w w:val="120"/>
        </w:rPr>
        <w:t xml:space="preserve"> </w:t>
      </w:r>
      <w:r>
        <w:rPr>
          <w:spacing w:val="-2"/>
          <w:w w:val="120"/>
        </w:rPr>
        <w:t>proposed</w:t>
      </w:r>
      <w:r>
        <w:rPr>
          <w:spacing w:val="-10"/>
          <w:w w:val="120"/>
        </w:rPr>
        <w:t xml:space="preserve"> </w:t>
      </w:r>
      <w:r>
        <w:rPr>
          <w:spacing w:val="-2"/>
          <w:w w:val="120"/>
        </w:rPr>
        <w:t>reform</w:t>
      </w:r>
      <w:r>
        <w:rPr>
          <w:spacing w:val="-10"/>
          <w:w w:val="120"/>
        </w:rPr>
        <w:t xml:space="preserve"> </w:t>
      </w:r>
      <w:r>
        <w:rPr>
          <w:spacing w:val="-2"/>
          <w:w w:val="120"/>
        </w:rPr>
        <w:t>based</w:t>
      </w:r>
      <w:r>
        <w:rPr>
          <w:spacing w:val="-10"/>
          <w:w w:val="120"/>
        </w:rPr>
        <w:t xml:space="preserve"> </w:t>
      </w:r>
      <w:r>
        <w:rPr>
          <w:spacing w:val="-2"/>
          <w:w w:val="120"/>
        </w:rPr>
        <w:t>on</w:t>
      </w:r>
      <w:r>
        <w:rPr>
          <w:spacing w:val="-8"/>
          <w:w w:val="120"/>
        </w:rPr>
        <w:t xml:space="preserve"> </w:t>
      </w:r>
      <w:r>
        <w:rPr>
          <w:spacing w:val="-2"/>
          <w:w w:val="120"/>
        </w:rPr>
        <w:t>concerns</w:t>
      </w:r>
      <w:r>
        <w:rPr>
          <w:spacing w:val="-10"/>
          <w:w w:val="120"/>
        </w:rPr>
        <w:t xml:space="preserve"> </w:t>
      </w:r>
      <w:r>
        <w:rPr>
          <w:spacing w:val="-2"/>
          <w:w w:val="120"/>
        </w:rPr>
        <w:t>around</w:t>
      </w:r>
      <w:r>
        <w:rPr>
          <w:spacing w:val="-11"/>
          <w:w w:val="120"/>
        </w:rPr>
        <w:t xml:space="preserve"> </w:t>
      </w:r>
      <w:r>
        <w:rPr>
          <w:spacing w:val="-2"/>
          <w:w w:val="120"/>
        </w:rPr>
        <w:t>ATAGI</w:t>
      </w:r>
      <w:r>
        <w:rPr>
          <w:spacing w:val="-8"/>
          <w:w w:val="120"/>
        </w:rPr>
        <w:t xml:space="preserve"> </w:t>
      </w:r>
      <w:r>
        <w:rPr>
          <w:spacing w:val="-2"/>
          <w:w w:val="120"/>
        </w:rPr>
        <w:t>being</w:t>
      </w:r>
      <w:r>
        <w:rPr>
          <w:spacing w:val="-10"/>
          <w:w w:val="120"/>
        </w:rPr>
        <w:t xml:space="preserve"> </w:t>
      </w:r>
      <w:r>
        <w:rPr>
          <w:spacing w:val="-2"/>
          <w:w w:val="120"/>
        </w:rPr>
        <w:t>better</w:t>
      </w:r>
      <w:r>
        <w:rPr>
          <w:spacing w:val="-8"/>
          <w:w w:val="120"/>
        </w:rPr>
        <w:t xml:space="preserve"> </w:t>
      </w:r>
      <w:r>
        <w:rPr>
          <w:spacing w:val="-2"/>
          <w:w w:val="120"/>
        </w:rPr>
        <w:t xml:space="preserve">able </w:t>
      </w:r>
      <w:r>
        <w:rPr>
          <w:w w:val="120"/>
        </w:rPr>
        <w:t>to</w:t>
      </w:r>
      <w:r>
        <w:rPr>
          <w:spacing w:val="-2"/>
          <w:w w:val="120"/>
        </w:rPr>
        <w:t xml:space="preserve"> </w:t>
      </w:r>
      <w:r>
        <w:rPr>
          <w:w w:val="120"/>
        </w:rPr>
        <w:t>understand</w:t>
      </w:r>
      <w:r>
        <w:rPr>
          <w:spacing w:val="-3"/>
          <w:w w:val="120"/>
        </w:rPr>
        <w:t xml:space="preserve"> </w:t>
      </w:r>
      <w:r>
        <w:rPr>
          <w:w w:val="120"/>
        </w:rPr>
        <w:t>(and</w:t>
      </w:r>
      <w:r>
        <w:rPr>
          <w:spacing w:val="-3"/>
          <w:w w:val="120"/>
        </w:rPr>
        <w:t xml:space="preserve"> </w:t>
      </w:r>
      <w:r>
        <w:rPr>
          <w:w w:val="120"/>
        </w:rPr>
        <w:t>value)</w:t>
      </w:r>
      <w:r>
        <w:rPr>
          <w:spacing w:val="-3"/>
          <w:w w:val="120"/>
        </w:rPr>
        <w:t xml:space="preserve"> </w:t>
      </w:r>
      <w:r>
        <w:rPr>
          <w:w w:val="120"/>
        </w:rPr>
        <w:t>the</w:t>
      </w:r>
      <w:r>
        <w:rPr>
          <w:spacing w:val="-2"/>
          <w:w w:val="120"/>
        </w:rPr>
        <w:t xml:space="preserve"> </w:t>
      </w:r>
      <w:r>
        <w:rPr>
          <w:w w:val="120"/>
        </w:rPr>
        <w:t>benefits</w:t>
      </w:r>
      <w:r>
        <w:rPr>
          <w:spacing w:val="-2"/>
          <w:w w:val="120"/>
        </w:rPr>
        <w:t xml:space="preserve"> </w:t>
      </w:r>
      <w:r>
        <w:rPr>
          <w:w w:val="120"/>
        </w:rPr>
        <w:t>to</w:t>
      </w:r>
      <w:r>
        <w:rPr>
          <w:spacing w:val="-2"/>
          <w:w w:val="120"/>
        </w:rPr>
        <w:t xml:space="preserve"> </w:t>
      </w:r>
      <w:r>
        <w:rPr>
          <w:w w:val="120"/>
        </w:rPr>
        <w:t>Australian</w:t>
      </w:r>
      <w:r>
        <w:rPr>
          <w:spacing w:val="-1"/>
          <w:w w:val="120"/>
        </w:rPr>
        <w:t xml:space="preserve"> </w:t>
      </w:r>
      <w:r>
        <w:rPr>
          <w:w w:val="120"/>
        </w:rPr>
        <w:t>society</w:t>
      </w:r>
      <w:r>
        <w:rPr>
          <w:spacing w:val="-2"/>
          <w:w w:val="120"/>
        </w:rPr>
        <w:t xml:space="preserve"> </w:t>
      </w:r>
      <w:r>
        <w:rPr>
          <w:w w:val="120"/>
        </w:rPr>
        <w:t>of</w:t>
      </w:r>
      <w:r>
        <w:rPr>
          <w:spacing w:val="-2"/>
          <w:w w:val="120"/>
        </w:rPr>
        <w:t xml:space="preserve"> </w:t>
      </w:r>
      <w:r>
        <w:rPr>
          <w:w w:val="120"/>
        </w:rPr>
        <w:t>specific</w:t>
      </w:r>
      <w:r>
        <w:rPr>
          <w:spacing w:val="-5"/>
          <w:w w:val="120"/>
        </w:rPr>
        <w:t xml:space="preserve"> </w:t>
      </w:r>
      <w:r>
        <w:rPr>
          <w:w w:val="120"/>
        </w:rPr>
        <w:t>vaccines.</w:t>
      </w:r>
    </w:p>
    <w:p w14:paraId="36C6B52B" w14:textId="77777777" w:rsidR="002138FA" w:rsidRDefault="002138FA">
      <w:pPr>
        <w:spacing w:line="252" w:lineRule="auto"/>
        <w:sectPr w:rsidR="002138FA">
          <w:pgSz w:w="11910" w:h="16840"/>
          <w:pgMar w:top="980" w:right="0" w:bottom="760" w:left="800" w:header="0" w:footer="494" w:gutter="0"/>
          <w:cols w:space="720"/>
        </w:sectPr>
      </w:pPr>
    </w:p>
    <w:p w14:paraId="36C6B52C" w14:textId="77777777" w:rsidR="002138FA" w:rsidRDefault="00A2619F">
      <w:pPr>
        <w:pStyle w:val="BodyText"/>
        <w:spacing w:before="87" w:line="254" w:lineRule="auto"/>
        <w:ind w:right="968"/>
        <w:rPr>
          <w:i w:val="0"/>
        </w:rPr>
      </w:pPr>
      <w:r>
        <w:rPr>
          <w:w w:val="115"/>
        </w:rPr>
        <w:lastRenderedPageBreak/>
        <w:t xml:space="preserve">“Do not progress 2.1: Vaccine pathway option 1 as proposed. Streamline process while retaining </w:t>
      </w:r>
      <w:r>
        <w:rPr>
          <w:w w:val="120"/>
        </w:rPr>
        <w:t>the comprehensive independent input of the Australian Technical Advisory Group on Immunisation</w:t>
      </w:r>
      <w:r>
        <w:rPr>
          <w:spacing w:val="-5"/>
          <w:w w:val="120"/>
        </w:rPr>
        <w:t xml:space="preserve"> </w:t>
      </w:r>
      <w:r>
        <w:rPr>
          <w:w w:val="120"/>
        </w:rPr>
        <w:t>(ATAGI),</w:t>
      </w:r>
      <w:r>
        <w:rPr>
          <w:spacing w:val="-9"/>
          <w:w w:val="120"/>
        </w:rPr>
        <w:t xml:space="preserve"> </w:t>
      </w:r>
      <w:r>
        <w:rPr>
          <w:w w:val="120"/>
        </w:rPr>
        <w:t>recognising</w:t>
      </w:r>
      <w:r>
        <w:rPr>
          <w:spacing w:val="-6"/>
          <w:w w:val="120"/>
        </w:rPr>
        <w:t xml:space="preserve"> </w:t>
      </w:r>
      <w:r>
        <w:rPr>
          <w:w w:val="120"/>
        </w:rPr>
        <w:t>the</w:t>
      </w:r>
      <w:r>
        <w:rPr>
          <w:spacing w:val="-6"/>
          <w:w w:val="120"/>
        </w:rPr>
        <w:t xml:space="preserve"> </w:t>
      </w:r>
      <w:r>
        <w:rPr>
          <w:w w:val="120"/>
        </w:rPr>
        <w:t>value</w:t>
      </w:r>
      <w:r>
        <w:rPr>
          <w:spacing w:val="-6"/>
          <w:w w:val="120"/>
        </w:rPr>
        <w:t xml:space="preserve"> </w:t>
      </w:r>
      <w:r>
        <w:rPr>
          <w:w w:val="120"/>
        </w:rPr>
        <w:t>of</w:t>
      </w:r>
      <w:r>
        <w:rPr>
          <w:spacing w:val="-8"/>
          <w:w w:val="120"/>
        </w:rPr>
        <w:t xml:space="preserve"> </w:t>
      </w:r>
      <w:r>
        <w:rPr>
          <w:w w:val="120"/>
        </w:rPr>
        <w:t>vaccines</w:t>
      </w:r>
      <w:r>
        <w:rPr>
          <w:spacing w:val="-6"/>
          <w:w w:val="120"/>
        </w:rPr>
        <w:t xml:space="preserve"> </w:t>
      </w:r>
      <w:r>
        <w:rPr>
          <w:w w:val="120"/>
        </w:rPr>
        <w:t>on</w:t>
      </w:r>
      <w:r>
        <w:rPr>
          <w:spacing w:val="-5"/>
          <w:w w:val="120"/>
        </w:rPr>
        <w:t xml:space="preserve"> </w:t>
      </w:r>
      <w:r>
        <w:rPr>
          <w:w w:val="120"/>
        </w:rPr>
        <w:t>patient</w:t>
      </w:r>
      <w:r>
        <w:rPr>
          <w:spacing w:val="-7"/>
          <w:w w:val="120"/>
        </w:rPr>
        <w:t xml:space="preserve"> </w:t>
      </w:r>
      <w:r>
        <w:rPr>
          <w:w w:val="120"/>
        </w:rPr>
        <w:t>outcomes.”</w:t>
      </w:r>
      <w:r>
        <w:rPr>
          <w:spacing w:val="-6"/>
          <w:w w:val="120"/>
        </w:rPr>
        <w:t xml:space="preserve"> </w:t>
      </w:r>
      <w:r>
        <w:rPr>
          <w:i w:val="0"/>
          <w:w w:val="120"/>
        </w:rPr>
        <w:t>(GSK</w:t>
      </w:r>
      <w:bookmarkStart w:id="33" w:name="_bookmark33"/>
      <w:bookmarkEnd w:id="33"/>
      <w:r>
        <w:rPr>
          <w:i w:val="0"/>
          <w:w w:val="120"/>
        </w:rPr>
        <w:t>)</w:t>
      </w:r>
    </w:p>
    <w:p w14:paraId="36C6B52D" w14:textId="77777777" w:rsidR="002138FA" w:rsidRDefault="002138FA">
      <w:pPr>
        <w:pStyle w:val="BodyText"/>
        <w:spacing w:before="202"/>
        <w:ind w:left="0"/>
        <w:jc w:val="left"/>
        <w:rPr>
          <w:i w:val="0"/>
        </w:rPr>
      </w:pPr>
    </w:p>
    <w:p w14:paraId="36C6B52E" w14:textId="77777777" w:rsidR="002138FA" w:rsidRDefault="00A2619F">
      <w:pPr>
        <w:ind w:left="390"/>
        <w:jc w:val="both"/>
        <w:rPr>
          <w:rFonts w:ascii="Arial" w:hAnsi="Arial"/>
          <w:sz w:val="24"/>
        </w:rPr>
      </w:pPr>
      <w:r>
        <w:rPr>
          <w:rFonts w:ascii="Arial" w:hAnsi="Arial"/>
          <w:sz w:val="24"/>
        </w:rPr>
        <w:t>Table</w:t>
      </w:r>
      <w:r>
        <w:rPr>
          <w:rFonts w:ascii="Arial" w:hAnsi="Arial"/>
          <w:spacing w:val="-9"/>
          <w:sz w:val="24"/>
        </w:rPr>
        <w:t xml:space="preserve"> </w:t>
      </w:r>
      <w:r>
        <w:rPr>
          <w:rFonts w:ascii="Arial" w:hAnsi="Arial"/>
          <w:sz w:val="24"/>
        </w:rPr>
        <w:t>17.</w:t>
      </w:r>
      <w:r>
        <w:rPr>
          <w:rFonts w:ascii="Arial" w:hAnsi="Arial"/>
          <w:spacing w:val="-10"/>
          <w:sz w:val="24"/>
        </w:rPr>
        <w:t xml:space="preserve"> </w:t>
      </w:r>
      <w:r>
        <w:rPr>
          <w:rFonts w:ascii="Arial" w:hAnsi="Arial"/>
          <w:sz w:val="24"/>
        </w:rPr>
        <w:t>Expanding</w:t>
      </w:r>
      <w:r>
        <w:rPr>
          <w:rFonts w:ascii="Arial" w:hAnsi="Arial"/>
          <w:spacing w:val="-11"/>
          <w:sz w:val="24"/>
        </w:rPr>
        <w:t xml:space="preserve"> </w:t>
      </w:r>
      <w:r>
        <w:rPr>
          <w:rFonts w:ascii="Arial" w:hAnsi="Arial"/>
          <w:sz w:val="24"/>
        </w:rPr>
        <w:t>role</w:t>
      </w:r>
      <w:r>
        <w:rPr>
          <w:rFonts w:ascii="Arial" w:hAnsi="Arial"/>
          <w:spacing w:val="-10"/>
          <w:sz w:val="24"/>
        </w:rPr>
        <w:t xml:space="preserve"> </w:t>
      </w:r>
      <w:r>
        <w:rPr>
          <w:rFonts w:ascii="Arial" w:hAnsi="Arial"/>
          <w:sz w:val="24"/>
        </w:rPr>
        <w:t>of</w:t>
      </w:r>
      <w:r>
        <w:rPr>
          <w:rFonts w:ascii="Arial" w:hAnsi="Arial"/>
          <w:spacing w:val="-9"/>
          <w:sz w:val="24"/>
        </w:rPr>
        <w:t xml:space="preserve"> </w:t>
      </w:r>
      <w:r>
        <w:rPr>
          <w:rFonts w:ascii="Arial" w:hAnsi="Arial"/>
          <w:sz w:val="24"/>
        </w:rPr>
        <w:t>PBAC</w:t>
      </w:r>
      <w:r>
        <w:rPr>
          <w:rFonts w:ascii="Arial" w:hAnsi="Arial"/>
          <w:spacing w:val="-7"/>
          <w:sz w:val="24"/>
        </w:rPr>
        <w:t xml:space="preserve"> </w:t>
      </w:r>
      <w:r>
        <w:rPr>
          <w:rFonts w:ascii="Arial" w:hAnsi="Arial"/>
          <w:sz w:val="24"/>
        </w:rPr>
        <w:t>–</w:t>
      </w:r>
      <w:r>
        <w:rPr>
          <w:rFonts w:ascii="Arial" w:hAnsi="Arial"/>
          <w:spacing w:val="-11"/>
          <w:sz w:val="24"/>
        </w:rPr>
        <w:t xml:space="preserve"> </w:t>
      </w:r>
      <w:r>
        <w:rPr>
          <w:rFonts w:ascii="Arial" w:hAnsi="Arial"/>
          <w:sz w:val="24"/>
        </w:rPr>
        <w:t>impact</w:t>
      </w:r>
      <w:r>
        <w:rPr>
          <w:rFonts w:ascii="Arial" w:hAnsi="Arial"/>
          <w:spacing w:val="-9"/>
          <w:sz w:val="24"/>
        </w:rPr>
        <w:t xml:space="preserve"> </w:t>
      </w:r>
      <w:r>
        <w:rPr>
          <w:rFonts w:ascii="Arial" w:hAnsi="Arial"/>
          <w:sz w:val="24"/>
        </w:rPr>
        <w:t>on</w:t>
      </w:r>
      <w:r>
        <w:rPr>
          <w:rFonts w:ascii="Arial" w:hAnsi="Arial"/>
          <w:spacing w:val="-12"/>
          <w:sz w:val="24"/>
        </w:rPr>
        <w:t xml:space="preserve"> </w:t>
      </w:r>
      <w:r>
        <w:rPr>
          <w:rFonts w:ascii="Arial" w:hAnsi="Arial"/>
          <w:sz w:val="24"/>
        </w:rPr>
        <w:t>you/organisation</w:t>
      </w:r>
      <w:r>
        <w:rPr>
          <w:rFonts w:ascii="Arial" w:hAnsi="Arial"/>
          <w:spacing w:val="-11"/>
          <w:sz w:val="24"/>
        </w:rPr>
        <w:t xml:space="preserve"> </w:t>
      </w:r>
      <w:r>
        <w:rPr>
          <w:rFonts w:ascii="Arial" w:hAnsi="Arial"/>
          <w:sz w:val="24"/>
        </w:rPr>
        <w:t>by</w:t>
      </w:r>
      <w:r>
        <w:rPr>
          <w:rFonts w:ascii="Arial" w:hAnsi="Arial"/>
          <w:spacing w:val="-10"/>
          <w:sz w:val="24"/>
        </w:rPr>
        <w:t xml:space="preserve"> </w:t>
      </w:r>
      <w:r>
        <w:rPr>
          <w:rFonts w:ascii="Arial" w:hAnsi="Arial"/>
          <w:sz w:val="24"/>
        </w:rPr>
        <w:t>stakeholder</w:t>
      </w:r>
      <w:r>
        <w:rPr>
          <w:rFonts w:ascii="Arial" w:hAnsi="Arial"/>
          <w:spacing w:val="-9"/>
          <w:sz w:val="24"/>
        </w:rPr>
        <w:t xml:space="preserve"> </w:t>
      </w:r>
      <w:r>
        <w:rPr>
          <w:rFonts w:ascii="Arial" w:hAnsi="Arial"/>
          <w:spacing w:val="-4"/>
          <w:sz w:val="24"/>
        </w:rPr>
        <w:t>type</w:t>
      </w:r>
    </w:p>
    <w:p w14:paraId="36C6B52F" w14:textId="77777777" w:rsidR="002138FA" w:rsidRDefault="002138FA">
      <w:pPr>
        <w:pStyle w:val="BodyText"/>
        <w:spacing w:before="15"/>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540" w14:textId="77777777">
        <w:trPr>
          <w:trHeight w:val="1019"/>
        </w:trPr>
        <w:tc>
          <w:tcPr>
            <w:tcW w:w="2494" w:type="dxa"/>
          </w:tcPr>
          <w:p w14:paraId="36C6B530" w14:textId="77777777" w:rsidR="002138FA" w:rsidRDefault="002138FA">
            <w:pPr>
              <w:pStyle w:val="TableParagraph"/>
              <w:spacing w:before="0"/>
              <w:ind w:left="0" w:right="0"/>
              <w:jc w:val="left"/>
              <w:rPr>
                <w:rFonts w:ascii="Times New Roman"/>
              </w:rPr>
            </w:pPr>
          </w:p>
        </w:tc>
        <w:tc>
          <w:tcPr>
            <w:tcW w:w="1021" w:type="dxa"/>
          </w:tcPr>
          <w:p w14:paraId="36C6B531" w14:textId="77777777" w:rsidR="002138FA" w:rsidRDefault="002138FA">
            <w:pPr>
              <w:pStyle w:val="TableParagraph"/>
              <w:spacing w:before="91"/>
              <w:ind w:left="0" w:right="0"/>
              <w:jc w:val="left"/>
              <w:rPr>
                <w:rFonts w:ascii="Arial"/>
                <w:sz w:val="18"/>
              </w:rPr>
            </w:pPr>
          </w:p>
          <w:p w14:paraId="36C6B532"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533" w14:textId="77777777" w:rsidR="002138FA" w:rsidRDefault="002138FA">
            <w:pPr>
              <w:pStyle w:val="TableParagraph"/>
              <w:spacing w:before="202"/>
              <w:ind w:left="0" w:right="0"/>
              <w:jc w:val="left"/>
              <w:rPr>
                <w:rFonts w:ascii="Arial"/>
                <w:sz w:val="18"/>
              </w:rPr>
            </w:pPr>
          </w:p>
          <w:p w14:paraId="36C6B534"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535" w14:textId="77777777" w:rsidR="002138FA" w:rsidRDefault="002138FA">
            <w:pPr>
              <w:pStyle w:val="TableParagraph"/>
              <w:spacing w:before="202"/>
              <w:ind w:left="0" w:right="0"/>
              <w:jc w:val="left"/>
              <w:rPr>
                <w:rFonts w:ascii="Arial"/>
                <w:sz w:val="18"/>
              </w:rPr>
            </w:pPr>
          </w:p>
          <w:p w14:paraId="36C6B536"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537" w14:textId="77777777" w:rsidR="002138FA" w:rsidRDefault="002138FA">
            <w:pPr>
              <w:pStyle w:val="TableParagraph"/>
              <w:spacing w:before="202"/>
              <w:ind w:left="0" w:right="0"/>
              <w:jc w:val="left"/>
              <w:rPr>
                <w:rFonts w:ascii="Arial"/>
                <w:sz w:val="18"/>
              </w:rPr>
            </w:pPr>
          </w:p>
          <w:p w14:paraId="36C6B538"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539" w14:textId="77777777" w:rsidR="002138FA" w:rsidRDefault="002138FA">
            <w:pPr>
              <w:pStyle w:val="TableParagraph"/>
              <w:spacing w:before="91"/>
              <w:ind w:left="0" w:right="0"/>
              <w:jc w:val="left"/>
              <w:rPr>
                <w:rFonts w:ascii="Arial"/>
                <w:sz w:val="18"/>
              </w:rPr>
            </w:pPr>
          </w:p>
          <w:p w14:paraId="36C6B53A"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53B" w14:textId="77777777" w:rsidR="002138FA" w:rsidRDefault="002138FA">
            <w:pPr>
              <w:pStyle w:val="TableParagraph"/>
              <w:spacing w:before="91"/>
              <w:ind w:left="0" w:right="0"/>
              <w:jc w:val="left"/>
              <w:rPr>
                <w:rFonts w:ascii="Arial"/>
                <w:sz w:val="18"/>
              </w:rPr>
            </w:pPr>
          </w:p>
          <w:p w14:paraId="36C6B53C"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53D"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53E" w14:textId="77777777" w:rsidR="002138FA" w:rsidRDefault="002138FA">
            <w:pPr>
              <w:pStyle w:val="TableParagraph"/>
              <w:spacing w:before="91"/>
              <w:ind w:left="0" w:right="0"/>
              <w:jc w:val="left"/>
              <w:rPr>
                <w:rFonts w:ascii="Arial"/>
                <w:sz w:val="18"/>
              </w:rPr>
            </w:pPr>
          </w:p>
          <w:p w14:paraId="36C6B53F"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549" w14:textId="77777777">
        <w:trPr>
          <w:trHeight w:val="453"/>
        </w:trPr>
        <w:tc>
          <w:tcPr>
            <w:tcW w:w="2494" w:type="dxa"/>
            <w:tcBorders>
              <w:bottom w:val="dotted" w:sz="4" w:space="0" w:color="000000"/>
            </w:tcBorders>
          </w:tcPr>
          <w:p w14:paraId="36C6B541"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54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543"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4F0FF"/>
          </w:tcPr>
          <w:p w14:paraId="36C6B544" w14:textId="77777777" w:rsidR="002138FA" w:rsidRDefault="00A2619F">
            <w:pPr>
              <w:pStyle w:val="TableParagraph"/>
              <w:rPr>
                <w:rFonts w:ascii="Arial Narrow"/>
                <w:sz w:val="18"/>
              </w:rPr>
            </w:pPr>
            <w:r>
              <w:rPr>
                <w:rFonts w:ascii="Arial Narrow"/>
                <w:spacing w:val="-5"/>
                <w:w w:val="120"/>
                <w:sz w:val="18"/>
              </w:rPr>
              <w:t>11%</w:t>
            </w:r>
          </w:p>
        </w:tc>
        <w:tc>
          <w:tcPr>
            <w:tcW w:w="1020" w:type="dxa"/>
            <w:tcBorders>
              <w:bottom w:val="dotted" w:sz="4" w:space="0" w:color="000000"/>
            </w:tcBorders>
            <w:shd w:val="clear" w:color="auto" w:fill="8BC0FF"/>
          </w:tcPr>
          <w:p w14:paraId="36C6B545" w14:textId="77777777" w:rsidR="002138FA" w:rsidRDefault="00A2619F">
            <w:pPr>
              <w:pStyle w:val="TableParagraph"/>
              <w:rPr>
                <w:rFonts w:ascii="Arial Narrow"/>
                <w:sz w:val="18"/>
              </w:rPr>
            </w:pPr>
            <w:r>
              <w:rPr>
                <w:rFonts w:ascii="Arial Narrow"/>
                <w:spacing w:val="-5"/>
                <w:w w:val="120"/>
                <w:sz w:val="18"/>
              </w:rPr>
              <w:t>50%</w:t>
            </w:r>
          </w:p>
        </w:tc>
        <w:tc>
          <w:tcPr>
            <w:tcW w:w="1020" w:type="dxa"/>
            <w:tcBorders>
              <w:bottom w:val="dotted" w:sz="4" w:space="0" w:color="000000"/>
            </w:tcBorders>
            <w:shd w:val="clear" w:color="auto" w:fill="CCE2FF"/>
          </w:tcPr>
          <w:p w14:paraId="36C6B546" w14:textId="77777777" w:rsidR="002138FA" w:rsidRDefault="00A2619F">
            <w:pPr>
              <w:pStyle w:val="TableParagraph"/>
              <w:rPr>
                <w:rFonts w:ascii="Arial Narrow"/>
                <w:sz w:val="18"/>
              </w:rPr>
            </w:pPr>
            <w:r>
              <w:rPr>
                <w:rFonts w:ascii="Arial Narrow"/>
                <w:spacing w:val="-5"/>
                <w:w w:val="120"/>
                <w:sz w:val="18"/>
              </w:rPr>
              <w:t>22%</w:t>
            </w:r>
          </w:p>
        </w:tc>
        <w:tc>
          <w:tcPr>
            <w:tcW w:w="1021" w:type="dxa"/>
            <w:tcBorders>
              <w:bottom w:val="dotted" w:sz="4" w:space="0" w:color="000000"/>
            </w:tcBorders>
            <w:shd w:val="clear" w:color="auto" w:fill="D9EAFF"/>
          </w:tcPr>
          <w:p w14:paraId="36C6B547" w14:textId="77777777" w:rsidR="002138FA" w:rsidRDefault="00A2619F">
            <w:pPr>
              <w:pStyle w:val="TableParagraph"/>
              <w:ind w:right="48"/>
              <w:rPr>
                <w:rFonts w:ascii="Arial Narrow"/>
                <w:sz w:val="18"/>
              </w:rPr>
            </w:pPr>
            <w:r>
              <w:rPr>
                <w:rFonts w:ascii="Arial Narrow"/>
                <w:spacing w:val="-5"/>
                <w:w w:val="120"/>
                <w:sz w:val="18"/>
              </w:rPr>
              <w:t>17%</w:t>
            </w:r>
          </w:p>
        </w:tc>
        <w:tc>
          <w:tcPr>
            <w:tcW w:w="1020" w:type="dxa"/>
            <w:tcBorders>
              <w:bottom w:val="dotted" w:sz="4" w:space="0" w:color="000000"/>
            </w:tcBorders>
          </w:tcPr>
          <w:p w14:paraId="36C6B548"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B552" w14:textId="77777777">
        <w:trPr>
          <w:trHeight w:val="453"/>
        </w:trPr>
        <w:tc>
          <w:tcPr>
            <w:tcW w:w="2494" w:type="dxa"/>
            <w:tcBorders>
              <w:top w:val="dotted" w:sz="4" w:space="0" w:color="000000"/>
              <w:bottom w:val="dotted" w:sz="4" w:space="0" w:color="000000"/>
            </w:tcBorders>
          </w:tcPr>
          <w:p w14:paraId="36C6B54A"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54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2E7FF"/>
          </w:tcPr>
          <w:p w14:paraId="36C6B54C" w14:textId="77777777" w:rsidR="002138FA" w:rsidRDefault="00A2619F">
            <w:pPr>
              <w:pStyle w:val="TableParagraph"/>
              <w:rPr>
                <w:rFonts w:ascii="Arial Narrow"/>
                <w:sz w:val="18"/>
              </w:rPr>
            </w:pPr>
            <w:r>
              <w:rPr>
                <w:rFonts w:ascii="Arial Narrow"/>
                <w:spacing w:val="-5"/>
                <w:w w:val="120"/>
                <w:sz w:val="18"/>
              </w:rPr>
              <w:t>19%</w:t>
            </w:r>
          </w:p>
        </w:tc>
        <w:tc>
          <w:tcPr>
            <w:tcW w:w="1020" w:type="dxa"/>
            <w:tcBorders>
              <w:top w:val="dotted" w:sz="4" w:space="0" w:color="000000"/>
              <w:bottom w:val="dotted" w:sz="4" w:space="0" w:color="000000"/>
            </w:tcBorders>
            <w:shd w:val="clear" w:color="auto" w:fill="D2E7FF"/>
          </w:tcPr>
          <w:p w14:paraId="36C6B54D" w14:textId="77777777" w:rsidR="002138FA" w:rsidRDefault="00A2619F">
            <w:pPr>
              <w:pStyle w:val="TableParagraph"/>
              <w:rPr>
                <w:rFonts w:ascii="Arial Narrow"/>
                <w:sz w:val="18"/>
              </w:rPr>
            </w:pPr>
            <w:r>
              <w:rPr>
                <w:rFonts w:ascii="Arial Narrow"/>
                <w:spacing w:val="-5"/>
                <w:w w:val="120"/>
                <w:sz w:val="18"/>
              </w:rPr>
              <w:t>19%</w:t>
            </w:r>
          </w:p>
        </w:tc>
        <w:tc>
          <w:tcPr>
            <w:tcW w:w="1020" w:type="dxa"/>
            <w:tcBorders>
              <w:top w:val="dotted" w:sz="4" w:space="0" w:color="000000"/>
              <w:bottom w:val="dotted" w:sz="4" w:space="0" w:color="000000"/>
            </w:tcBorders>
            <w:shd w:val="clear" w:color="auto" w:fill="A7CFFF"/>
          </w:tcPr>
          <w:p w14:paraId="36C6B54E" w14:textId="77777777" w:rsidR="002138FA" w:rsidRDefault="00A2619F">
            <w:pPr>
              <w:pStyle w:val="TableParagraph"/>
              <w:rPr>
                <w:rFonts w:ascii="Arial Narrow"/>
                <w:sz w:val="18"/>
              </w:rPr>
            </w:pPr>
            <w:r>
              <w:rPr>
                <w:rFonts w:ascii="Arial Narrow"/>
                <w:spacing w:val="-5"/>
                <w:w w:val="120"/>
                <w:sz w:val="18"/>
              </w:rPr>
              <w:t>38%</w:t>
            </w:r>
          </w:p>
        </w:tc>
        <w:tc>
          <w:tcPr>
            <w:tcW w:w="1020" w:type="dxa"/>
            <w:tcBorders>
              <w:top w:val="dotted" w:sz="4" w:space="0" w:color="000000"/>
              <w:bottom w:val="dotted" w:sz="4" w:space="0" w:color="000000"/>
            </w:tcBorders>
            <w:shd w:val="clear" w:color="auto" w:fill="E9F3FF"/>
          </w:tcPr>
          <w:p w14:paraId="36C6B54F" w14:textId="77777777" w:rsidR="002138FA" w:rsidRDefault="00A2619F">
            <w:pPr>
              <w:pStyle w:val="TableParagraph"/>
              <w:rPr>
                <w:rFonts w:ascii="Arial Narrow"/>
                <w:sz w:val="18"/>
              </w:rPr>
            </w:pPr>
            <w:r>
              <w:rPr>
                <w:rFonts w:ascii="Arial Narrow"/>
                <w:spacing w:val="-5"/>
                <w:w w:val="120"/>
                <w:sz w:val="18"/>
              </w:rPr>
              <w:t>10%</w:t>
            </w:r>
          </w:p>
        </w:tc>
        <w:tc>
          <w:tcPr>
            <w:tcW w:w="1021" w:type="dxa"/>
            <w:tcBorders>
              <w:top w:val="dotted" w:sz="4" w:space="0" w:color="000000"/>
              <w:bottom w:val="dotted" w:sz="4" w:space="0" w:color="000000"/>
            </w:tcBorders>
            <w:shd w:val="clear" w:color="auto" w:fill="DEECFF"/>
          </w:tcPr>
          <w:p w14:paraId="36C6B550" w14:textId="77777777" w:rsidR="002138FA" w:rsidRDefault="00A2619F">
            <w:pPr>
              <w:pStyle w:val="TableParagraph"/>
              <w:ind w:right="48"/>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tcPr>
          <w:p w14:paraId="36C6B551" w14:textId="77777777" w:rsidR="002138FA" w:rsidRDefault="00A2619F">
            <w:pPr>
              <w:pStyle w:val="TableParagraph"/>
              <w:ind w:right="46"/>
              <w:rPr>
                <w:rFonts w:ascii="Arial Narrow"/>
                <w:sz w:val="18"/>
              </w:rPr>
            </w:pPr>
            <w:r>
              <w:rPr>
                <w:rFonts w:ascii="Arial Narrow"/>
                <w:spacing w:val="-5"/>
                <w:w w:val="120"/>
                <w:sz w:val="18"/>
              </w:rPr>
              <w:t>21</w:t>
            </w:r>
          </w:p>
        </w:tc>
      </w:tr>
      <w:tr w:rsidR="002138FA" w14:paraId="36C6B55B" w14:textId="77777777">
        <w:trPr>
          <w:trHeight w:val="455"/>
        </w:trPr>
        <w:tc>
          <w:tcPr>
            <w:tcW w:w="2494" w:type="dxa"/>
            <w:tcBorders>
              <w:top w:val="dotted" w:sz="4" w:space="0" w:color="000000"/>
              <w:bottom w:val="dotted" w:sz="4" w:space="0" w:color="000000"/>
            </w:tcBorders>
          </w:tcPr>
          <w:p w14:paraId="36C6B553"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55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5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556"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C5DFFF"/>
          </w:tcPr>
          <w:p w14:paraId="36C6B557"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C5DFFF"/>
          </w:tcPr>
          <w:p w14:paraId="36C6B558"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shd w:val="clear" w:color="auto" w:fill="C5DFFF"/>
          </w:tcPr>
          <w:p w14:paraId="36C6B559"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55A"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564" w14:textId="77777777">
        <w:trPr>
          <w:trHeight w:val="453"/>
        </w:trPr>
        <w:tc>
          <w:tcPr>
            <w:tcW w:w="2494" w:type="dxa"/>
            <w:tcBorders>
              <w:top w:val="dotted" w:sz="4" w:space="0" w:color="000000"/>
              <w:bottom w:val="dotted" w:sz="4" w:space="0" w:color="000000"/>
            </w:tcBorders>
          </w:tcPr>
          <w:p w14:paraId="36C6B55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55D"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4F0FF"/>
          </w:tcPr>
          <w:p w14:paraId="36C6B55E" w14:textId="77777777" w:rsidR="002138FA" w:rsidRDefault="00A2619F">
            <w:pPr>
              <w:pStyle w:val="TableParagraph"/>
              <w:spacing w:before="127"/>
              <w:rPr>
                <w:rFonts w:ascii="Arial Narrow"/>
                <w:sz w:val="18"/>
              </w:rPr>
            </w:pPr>
            <w:r>
              <w:rPr>
                <w:rFonts w:ascii="Arial Narrow"/>
                <w:spacing w:val="-5"/>
                <w:w w:val="120"/>
                <w:sz w:val="18"/>
              </w:rPr>
              <w:t>11%</w:t>
            </w:r>
          </w:p>
        </w:tc>
        <w:tc>
          <w:tcPr>
            <w:tcW w:w="1020" w:type="dxa"/>
            <w:tcBorders>
              <w:top w:val="dotted" w:sz="4" w:space="0" w:color="000000"/>
              <w:bottom w:val="dotted" w:sz="4" w:space="0" w:color="000000"/>
            </w:tcBorders>
            <w:shd w:val="clear" w:color="auto" w:fill="E4F0FF"/>
          </w:tcPr>
          <w:p w14:paraId="36C6B55F" w14:textId="77777777" w:rsidR="002138FA" w:rsidRDefault="00A2619F">
            <w:pPr>
              <w:pStyle w:val="TableParagraph"/>
              <w:spacing w:before="127"/>
              <w:rPr>
                <w:rFonts w:ascii="Arial Narrow"/>
                <w:sz w:val="18"/>
              </w:rPr>
            </w:pPr>
            <w:r>
              <w:rPr>
                <w:rFonts w:ascii="Arial Narrow"/>
                <w:spacing w:val="-5"/>
                <w:w w:val="120"/>
                <w:sz w:val="18"/>
              </w:rPr>
              <w:t>11%</w:t>
            </w:r>
          </w:p>
        </w:tc>
        <w:tc>
          <w:tcPr>
            <w:tcW w:w="1020" w:type="dxa"/>
            <w:tcBorders>
              <w:top w:val="dotted" w:sz="4" w:space="0" w:color="000000"/>
              <w:bottom w:val="dotted" w:sz="4" w:space="0" w:color="000000"/>
            </w:tcBorders>
            <w:shd w:val="clear" w:color="auto" w:fill="99C6FF"/>
          </w:tcPr>
          <w:p w14:paraId="36C6B560" w14:textId="77777777" w:rsidR="002138FA" w:rsidRDefault="00A2619F">
            <w:pPr>
              <w:pStyle w:val="TableParagraph"/>
              <w:spacing w:before="127"/>
              <w:rPr>
                <w:rFonts w:ascii="Arial Narrow"/>
                <w:sz w:val="18"/>
              </w:rPr>
            </w:pPr>
            <w:r>
              <w:rPr>
                <w:rFonts w:ascii="Arial Narrow"/>
                <w:spacing w:val="-5"/>
                <w:w w:val="120"/>
                <w:sz w:val="18"/>
              </w:rPr>
              <w:t>44%</w:t>
            </w:r>
          </w:p>
        </w:tc>
        <w:tc>
          <w:tcPr>
            <w:tcW w:w="1020" w:type="dxa"/>
            <w:tcBorders>
              <w:top w:val="dotted" w:sz="4" w:space="0" w:color="000000"/>
              <w:bottom w:val="dotted" w:sz="4" w:space="0" w:color="000000"/>
            </w:tcBorders>
            <w:shd w:val="clear" w:color="auto" w:fill="E4F0FF"/>
          </w:tcPr>
          <w:p w14:paraId="36C6B561" w14:textId="77777777" w:rsidR="002138FA" w:rsidRDefault="00A2619F">
            <w:pPr>
              <w:pStyle w:val="TableParagraph"/>
              <w:spacing w:before="127"/>
              <w:rPr>
                <w:rFonts w:ascii="Arial Narrow"/>
                <w:sz w:val="18"/>
              </w:rPr>
            </w:pPr>
            <w:r>
              <w:rPr>
                <w:rFonts w:ascii="Arial Narrow"/>
                <w:spacing w:val="-5"/>
                <w:w w:val="120"/>
                <w:sz w:val="18"/>
              </w:rPr>
              <w:t>11%</w:t>
            </w:r>
          </w:p>
        </w:tc>
        <w:tc>
          <w:tcPr>
            <w:tcW w:w="1021" w:type="dxa"/>
            <w:tcBorders>
              <w:top w:val="dotted" w:sz="4" w:space="0" w:color="000000"/>
              <w:bottom w:val="dotted" w:sz="4" w:space="0" w:color="000000"/>
            </w:tcBorders>
            <w:shd w:val="clear" w:color="auto" w:fill="CCE2FF"/>
          </w:tcPr>
          <w:p w14:paraId="36C6B562" w14:textId="77777777" w:rsidR="002138FA" w:rsidRDefault="00A2619F">
            <w:pPr>
              <w:pStyle w:val="TableParagraph"/>
              <w:spacing w:before="127"/>
              <w:ind w:right="48"/>
              <w:rPr>
                <w:rFonts w:ascii="Arial Narrow"/>
                <w:sz w:val="18"/>
              </w:rPr>
            </w:pPr>
            <w:r>
              <w:rPr>
                <w:rFonts w:ascii="Arial Narrow"/>
                <w:spacing w:val="-5"/>
                <w:w w:val="120"/>
                <w:sz w:val="18"/>
              </w:rPr>
              <w:t>22%</w:t>
            </w:r>
          </w:p>
        </w:tc>
        <w:tc>
          <w:tcPr>
            <w:tcW w:w="1020" w:type="dxa"/>
            <w:tcBorders>
              <w:top w:val="dotted" w:sz="4" w:space="0" w:color="000000"/>
              <w:bottom w:val="dotted" w:sz="4" w:space="0" w:color="000000"/>
            </w:tcBorders>
          </w:tcPr>
          <w:p w14:paraId="36C6B563" w14:textId="77777777" w:rsidR="002138FA" w:rsidRDefault="00A2619F">
            <w:pPr>
              <w:pStyle w:val="TableParagraph"/>
              <w:spacing w:before="127"/>
              <w:ind w:right="52"/>
              <w:rPr>
                <w:rFonts w:ascii="Arial Narrow"/>
                <w:sz w:val="18"/>
              </w:rPr>
            </w:pPr>
            <w:r>
              <w:rPr>
                <w:rFonts w:ascii="Arial Narrow"/>
                <w:spacing w:val="-10"/>
                <w:w w:val="120"/>
                <w:sz w:val="18"/>
              </w:rPr>
              <w:t>9</w:t>
            </w:r>
          </w:p>
        </w:tc>
      </w:tr>
      <w:tr w:rsidR="002138FA" w14:paraId="36C6B56D" w14:textId="77777777">
        <w:trPr>
          <w:trHeight w:val="453"/>
        </w:trPr>
        <w:tc>
          <w:tcPr>
            <w:tcW w:w="2494" w:type="dxa"/>
            <w:tcBorders>
              <w:top w:val="dotted" w:sz="4" w:space="0" w:color="000000"/>
              <w:bottom w:val="dotted" w:sz="4" w:space="0" w:color="000000"/>
            </w:tcBorders>
          </w:tcPr>
          <w:p w14:paraId="36C6B565"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56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6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6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569"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56A"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shd w:val="clear" w:color="auto" w:fill="C5DFFF"/>
          </w:tcPr>
          <w:p w14:paraId="36C6B56B"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56C"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576" w14:textId="77777777">
        <w:trPr>
          <w:trHeight w:val="455"/>
        </w:trPr>
        <w:tc>
          <w:tcPr>
            <w:tcW w:w="2494" w:type="dxa"/>
            <w:tcBorders>
              <w:top w:val="dotted" w:sz="4" w:space="0" w:color="000000"/>
              <w:bottom w:val="dotted" w:sz="4" w:space="0" w:color="000000"/>
            </w:tcBorders>
          </w:tcPr>
          <w:p w14:paraId="36C6B56E"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56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B570"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B571"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B572"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B57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57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75"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B57F" w14:textId="77777777">
        <w:trPr>
          <w:trHeight w:val="453"/>
        </w:trPr>
        <w:tc>
          <w:tcPr>
            <w:tcW w:w="2494" w:type="dxa"/>
            <w:tcBorders>
              <w:top w:val="dotted" w:sz="4" w:space="0" w:color="000000"/>
              <w:bottom w:val="dotted" w:sz="4" w:space="0" w:color="000000"/>
            </w:tcBorders>
          </w:tcPr>
          <w:p w14:paraId="36C6B577"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shd w:val="clear" w:color="auto" w:fill="8BC0FF"/>
          </w:tcPr>
          <w:p w14:paraId="36C6B578" w14:textId="77777777" w:rsidR="002138FA" w:rsidRDefault="00A2619F">
            <w:pPr>
              <w:pStyle w:val="TableParagraph"/>
              <w:ind w:right="46"/>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8BC0FF"/>
          </w:tcPr>
          <w:p w14:paraId="36C6B579"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57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7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7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57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7E"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588" w14:textId="77777777">
        <w:trPr>
          <w:trHeight w:val="455"/>
        </w:trPr>
        <w:tc>
          <w:tcPr>
            <w:tcW w:w="2494" w:type="dxa"/>
            <w:tcBorders>
              <w:top w:val="dotted" w:sz="4" w:space="0" w:color="000000"/>
            </w:tcBorders>
          </w:tcPr>
          <w:p w14:paraId="36C6B580"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C5DFFF"/>
          </w:tcPr>
          <w:p w14:paraId="36C6B581" w14:textId="77777777" w:rsidR="002138FA" w:rsidRDefault="00A2619F">
            <w:pPr>
              <w:pStyle w:val="TableParagraph"/>
              <w:ind w:right="46"/>
              <w:rPr>
                <w:rFonts w:ascii="Arial Narrow"/>
                <w:sz w:val="18"/>
              </w:rPr>
            </w:pPr>
            <w:r>
              <w:rPr>
                <w:rFonts w:ascii="Arial Narrow"/>
                <w:spacing w:val="-5"/>
                <w:w w:val="120"/>
                <w:sz w:val="18"/>
              </w:rPr>
              <w:t>25%</w:t>
            </w:r>
          </w:p>
        </w:tc>
        <w:tc>
          <w:tcPr>
            <w:tcW w:w="1020" w:type="dxa"/>
            <w:tcBorders>
              <w:top w:val="dotted" w:sz="4" w:space="0" w:color="000000"/>
            </w:tcBorders>
          </w:tcPr>
          <w:p w14:paraId="36C6B58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C5DFFF"/>
          </w:tcPr>
          <w:p w14:paraId="36C6B583"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8BC0FF"/>
          </w:tcPr>
          <w:p w14:paraId="36C6B584"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tcPr>
          <w:p w14:paraId="36C6B58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tcPr>
          <w:p w14:paraId="36C6B58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B587" w14:textId="77777777" w:rsidR="002138FA" w:rsidRDefault="00A2619F">
            <w:pPr>
              <w:pStyle w:val="TableParagraph"/>
              <w:ind w:right="52"/>
              <w:rPr>
                <w:rFonts w:ascii="Arial Narrow"/>
                <w:sz w:val="18"/>
              </w:rPr>
            </w:pPr>
            <w:r>
              <w:rPr>
                <w:rFonts w:ascii="Arial Narrow"/>
                <w:spacing w:val="-10"/>
                <w:w w:val="120"/>
                <w:sz w:val="18"/>
              </w:rPr>
              <w:t>4</w:t>
            </w:r>
          </w:p>
        </w:tc>
      </w:tr>
    </w:tbl>
    <w:p w14:paraId="36C6B589" w14:textId="77777777" w:rsidR="002138FA" w:rsidRDefault="00A2619F">
      <w:pPr>
        <w:pStyle w:val="Heading2"/>
        <w:spacing w:before="254"/>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58A" w14:textId="77777777" w:rsidR="002138FA" w:rsidRDefault="00A2619F">
      <w:pPr>
        <w:pStyle w:val="Heading3"/>
        <w:spacing w:before="280" w:line="252" w:lineRule="auto"/>
        <w:ind w:right="1019"/>
      </w:pPr>
      <w:r>
        <w:rPr>
          <w:w w:val="115"/>
        </w:rPr>
        <w:t>Most consumer and patient advocacy groups were supportive of this reform option, albeit with caveats of the need for adequate resourcing and also the need to manage the risk of losing specialist expertise and knowledge built within specialist sub-committee arrangements over</w:t>
      </w:r>
      <w:r>
        <w:rPr>
          <w:spacing w:val="40"/>
          <w:w w:val="115"/>
        </w:rPr>
        <w:t xml:space="preserve"> </w:t>
      </w:r>
      <w:r>
        <w:rPr>
          <w:w w:val="115"/>
        </w:rPr>
        <w:t>many years.</w:t>
      </w:r>
    </w:p>
    <w:p w14:paraId="36C6B58B" w14:textId="77777777" w:rsidR="002138FA" w:rsidRDefault="00A2619F">
      <w:pPr>
        <w:pStyle w:val="BodyText"/>
        <w:spacing w:before="245" w:line="252" w:lineRule="auto"/>
        <w:ind w:right="1015"/>
        <w:rPr>
          <w:i w:val="0"/>
        </w:rPr>
      </w:pPr>
      <w:r>
        <w:rPr>
          <w:w w:val="115"/>
        </w:rPr>
        <w:t>“Consumers</w:t>
      </w:r>
      <w:r>
        <w:rPr>
          <w:spacing w:val="-3"/>
          <w:w w:val="115"/>
        </w:rPr>
        <w:t xml:space="preserve"> </w:t>
      </w:r>
      <w:r>
        <w:rPr>
          <w:w w:val="115"/>
        </w:rPr>
        <w:t>are</w:t>
      </w:r>
      <w:r>
        <w:rPr>
          <w:spacing w:val="-2"/>
          <w:w w:val="115"/>
        </w:rPr>
        <w:t xml:space="preserve"> </w:t>
      </w:r>
      <w:r>
        <w:rPr>
          <w:w w:val="115"/>
        </w:rPr>
        <w:t>generally</w:t>
      </w:r>
      <w:r>
        <w:rPr>
          <w:spacing w:val="-2"/>
          <w:w w:val="115"/>
        </w:rPr>
        <w:t xml:space="preserve"> </w:t>
      </w:r>
      <w:r>
        <w:rPr>
          <w:w w:val="115"/>
        </w:rPr>
        <w:t>amenable</w:t>
      </w:r>
      <w:r>
        <w:rPr>
          <w:spacing w:val="-2"/>
          <w:w w:val="115"/>
        </w:rPr>
        <w:t xml:space="preserve"> </w:t>
      </w:r>
      <w:r>
        <w:rPr>
          <w:w w:val="115"/>
        </w:rPr>
        <w:t>to</w:t>
      </w:r>
      <w:r>
        <w:rPr>
          <w:spacing w:val="-3"/>
          <w:w w:val="115"/>
        </w:rPr>
        <w:t xml:space="preserve"> </w:t>
      </w:r>
      <w:r>
        <w:rPr>
          <w:w w:val="115"/>
        </w:rPr>
        <w:t>the</w:t>
      </w:r>
      <w:r>
        <w:rPr>
          <w:spacing w:val="-2"/>
          <w:w w:val="115"/>
        </w:rPr>
        <w:t xml:space="preserve"> </w:t>
      </w:r>
      <w:r>
        <w:rPr>
          <w:w w:val="115"/>
        </w:rPr>
        <w:t>idea</w:t>
      </w:r>
      <w:r>
        <w:rPr>
          <w:spacing w:val="-5"/>
          <w:w w:val="115"/>
        </w:rPr>
        <w:t xml:space="preserve"> </w:t>
      </w:r>
      <w:r>
        <w:rPr>
          <w:w w:val="115"/>
        </w:rPr>
        <w:t>of</w:t>
      </w:r>
      <w:r>
        <w:rPr>
          <w:spacing w:val="-2"/>
          <w:w w:val="115"/>
        </w:rPr>
        <w:t xml:space="preserve"> </w:t>
      </w:r>
      <w:r>
        <w:rPr>
          <w:w w:val="115"/>
        </w:rPr>
        <w:t>unifying</w:t>
      </w:r>
      <w:r>
        <w:rPr>
          <w:spacing w:val="-3"/>
          <w:w w:val="115"/>
        </w:rPr>
        <w:t xml:space="preserve"> </w:t>
      </w:r>
      <w:r>
        <w:rPr>
          <w:w w:val="115"/>
        </w:rPr>
        <w:t>the</w:t>
      </w:r>
      <w:r>
        <w:rPr>
          <w:spacing w:val="-2"/>
          <w:w w:val="115"/>
        </w:rPr>
        <w:t xml:space="preserve"> </w:t>
      </w:r>
      <w:r>
        <w:rPr>
          <w:w w:val="115"/>
        </w:rPr>
        <w:t>HTA</w:t>
      </w:r>
      <w:r>
        <w:rPr>
          <w:spacing w:val="-2"/>
          <w:w w:val="115"/>
        </w:rPr>
        <w:t xml:space="preserve"> </w:t>
      </w:r>
      <w:r>
        <w:rPr>
          <w:w w:val="115"/>
        </w:rPr>
        <w:t>pathway</w:t>
      </w:r>
      <w:r>
        <w:rPr>
          <w:spacing w:val="-2"/>
          <w:w w:val="115"/>
        </w:rPr>
        <w:t xml:space="preserve"> </w:t>
      </w:r>
      <w:r>
        <w:rPr>
          <w:w w:val="115"/>
        </w:rPr>
        <w:t>for</w:t>
      </w:r>
      <w:r>
        <w:rPr>
          <w:spacing w:val="-2"/>
          <w:w w:val="115"/>
        </w:rPr>
        <w:t xml:space="preserve"> </w:t>
      </w:r>
      <w:r>
        <w:rPr>
          <w:w w:val="115"/>
        </w:rPr>
        <w:t>all</w:t>
      </w:r>
      <w:r>
        <w:rPr>
          <w:spacing w:val="-2"/>
          <w:w w:val="115"/>
        </w:rPr>
        <w:t xml:space="preserve"> </w:t>
      </w:r>
      <w:r>
        <w:rPr>
          <w:w w:val="115"/>
        </w:rPr>
        <w:t>technologies. A unified process will allow for better access to health technologies, and reduce the preventable deaths created by current barriers and inconsistencies. Despite</w:t>
      </w:r>
      <w:r>
        <w:rPr>
          <w:spacing w:val="40"/>
          <w:w w:val="115"/>
        </w:rPr>
        <w:t xml:space="preserve"> </w:t>
      </w:r>
      <w:r>
        <w:rPr>
          <w:w w:val="115"/>
        </w:rPr>
        <w:t>this, consumers are also</w:t>
      </w:r>
      <w:r>
        <w:rPr>
          <w:spacing w:val="80"/>
          <w:w w:val="115"/>
        </w:rPr>
        <w:t xml:space="preserve"> </w:t>
      </w:r>
      <w:r>
        <w:rPr>
          <w:w w:val="115"/>
        </w:rPr>
        <w:t xml:space="preserve">worried about the way such a process will be executed. Proper unification will require a very sizeable amount of funding and HTA structure augmentation. The risk of a half-baked unification process will ultimately borne by consumers, who will experience the loss of expertise of de- funded local HTA bodies. If this option is implemented, specialist bodies must be appropriately resourced to enable them to provide advice that is pertinent and up to date.” </w:t>
      </w:r>
      <w:r>
        <w:rPr>
          <w:i w:val="0"/>
          <w:w w:val="115"/>
        </w:rPr>
        <w:t>(Consumers Health Forum of Australia)</w:t>
      </w:r>
    </w:p>
    <w:p w14:paraId="36C6B58C" w14:textId="77777777" w:rsidR="002138FA" w:rsidRDefault="00A2619F">
      <w:pPr>
        <w:pStyle w:val="BodyText"/>
        <w:spacing w:before="249" w:line="252" w:lineRule="auto"/>
        <w:ind w:right="1017"/>
        <w:rPr>
          <w:i w:val="0"/>
        </w:rPr>
      </w:pPr>
      <w:r>
        <w:rPr>
          <w:w w:val="120"/>
        </w:rPr>
        <w:t>“Under</w:t>
      </w:r>
      <w:r>
        <w:rPr>
          <w:spacing w:val="-2"/>
          <w:w w:val="120"/>
        </w:rPr>
        <w:t xml:space="preserve"> </w:t>
      </w:r>
      <w:r>
        <w:rPr>
          <w:w w:val="120"/>
        </w:rPr>
        <w:t>current</w:t>
      </w:r>
      <w:r>
        <w:rPr>
          <w:spacing w:val="-2"/>
          <w:w w:val="120"/>
        </w:rPr>
        <w:t xml:space="preserve"> </w:t>
      </w:r>
      <w:r>
        <w:rPr>
          <w:w w:val="120"/>
        </w:rPr>
        <w:t>National</w:t>
      </w:r>
      <w:r>
        <w:rPr>
          <w:spacing w:val="-2"/>
          <w:w w:val="120"/>
        </w:rPr>
        <w:t xml:space="preserve"> </w:t>
      </w:r>
      <w:r>
        <w:rPr>
          <w:w w:val="120"/>
        </w:rPr>
        <w:t>Blood</w:t>
      </w:r>
      <w:r>
        <w:rPr>
          <w:spacing w:val="-2"/>
          <w:w w:val="120"/>
        </w:rPr>
        <w:t xml:space="preserve"> </w:t>
      </w:r>
      <w:r>
        <w:rPr>
          <w:w w:val="120"/>
        </w:rPr>
        <w:t>Arrangements the</w:t>
      </w:r>
      <w:r>
        <w:rPr>
          <w:spacing w:val="-2"/>
          <w:w w:val="120"/>
        </w:rPr>
        <w:t xml:space="preserve"> </w:t>
      </w:r>
      <w:r>
        <w:rPr>
          <w:w w:val="120"/>
        </w:rPr>
        <w:t>process</w:t>
      </w:r>
      <w:r>
        <w:rPr>
          <w:spacing w:val="-2"/>
          <w:w w:val="120"/>
        </w:rPr>
        <w:t xml:space="preserve"> </w:t>
      </w:r>
      <w:r>
        <w:rPr>
          <w:w w:val="120"/>
        </w:rPr>
        <w:t>to</w:t>
      </w:r>
      <w:r>
        <w:rPr>
          <w:spacing w:val="-2"/>
          <w:w w:val="120"/>
        </w:rPr>
        <w:t xml:space="preserve"> </w:t>
      </w:r>
      <w:r>
        <w:rPr>
          <w:w w:val="120"/>
        </w:rPr>
        <w:t>consider</w:t>
      </w:r>
      <w:r>
        <w:rPr>
          <w:spacing w:val="-3"/>
          <w:w w:val="120"/>
        </w:rPr>
        <w:t xml:space="preserve"> </w:t>
      </w:r>
      <w:r>
        <w:rPr>
          <w:w w:val="120"/>
        </w:rPr>
        <w:t>new</w:t>
      </w:r>
      <w:r>
        <w:rPr>
          <w:spacing w:val="-2"/>
          <w:w w:val="120"/>
        </w:rPr>
        <w:t xml:space="preserve"> </w:t>
      </w:r>
      <w:r>
        <w:rPr>
          <w:w w:val="120"/>
        </w:rPr>
        <w:t>bleeding</w:t>
      </w:r>
      <w:r>
        <w:rPr>
          <w:spacing w:val="-2"/>
          <w:w w:val="120"/>
        </w:rPr>
        <w:t xml:space="preserve"> </w:t>
      </w:r>
      <w:r>
        <w:rPr>
          <w:w w:val="120"/>
        </w:rPr>
        <w:t xml:space="preserve">disorders </w:t>
      </w:r>
      <w:r>
        <w:rPr>
          <w:spacing w:val="-2"/>
          <w:w w:val="120"/>
        </w:rPr>
        <w:t>therapies</w:t>
      </w:r>
      <w:r>
        <w:rPr>
          <w:spacing w:val="-10"/>
          <w:w w:val="120"/>
        </w:rPr>
        <w:t xml:space="preserve"> </w:t>
      </w:r>
      <w:r>
        <w:rPr>
          <w:spacing w:val="-2"/>
          <w:w w:val="120"/>
        </w:rPr>
        <w:t>for</w:t>
      </w:r>
      <w:r>
        <w:rPr>
          <w:spacing w:val="-10"/>
          <w:w w:val="120"/>
        </w:rPr>
        <w:t xml:space="preserve"> </w:t>
      </w:r>
      <w:r>
        <w:rPr>
          <w:spacing w:val="-2"/>
          <w:w w:val="120"/>
        </w:rPr>
        <w:t>funding</w:t>
      </w:r>
      <w:r>
        <w:rPr>
          <w:spacing w:val="-9"/>
          <w:w w:val="120"/>
        </w:rPr>
        <w:t xml:space="preserve"> </w:t>
      </w:r>
      <w:r>
        <w:rPr>
          <w:spacing w:val="-2"/>
          <w:w w:val="120"/>
        </w:rPr>
        <w:t>involves</w:t>
      </w:r>
      <w:r>
        <w:rPr>
          <w:spacing w:val="-8"/>
          <w:w w:val="120"/>
        </w:rPr>
        <w:t xml:space="preserve"> </w:t>
      </w:r>
      <w:r>
        <w:rPr>
          <w:spacing w:val="-2"/>
          <w:w w:val="120"/>
        </w:rPr>
        <w:t>several</w:t>
      </w:r>
      <w:r>
        <w:rPr>
          <w:spacing w:val="-8"/>
          <w:w w:val="120"/>
        </w:rPr>
        <w:t xml:space="preserve"> </w:t>
      </w:r>
      <w:r>
        <w:rPr>
          <w:spacing w:val="-2"/>
          <w:w w:val="120"/>
        </w:rPr>
        <w:t>steps.</w:t>
      </w:r>
      <w:r>
        <w:rPr>
          <w:spacing w:val="-3"/>
          <w:w w:val="120"/>
        </w:rPr>
        <w:t xml:space="preserve"> </w:t>
      </w:r>
      <w:r>
        <w:rPr>
          <w:spacing w:val="-2"/>
          <w:w w:val="120"/>
        </w:rPr>
        <w:t>Streamlining</w:t>
      </w:r>
      <w:r>
        <w:rPr>
          <w:spacing w:val="-10"/>
          <w:w w:val="120"/>
        </w:rPr>
        <w:t xml:space="preserve"> </w:t>
      </w:r>
      <w:r>
        <w:rPr>
          <w:spacing w:val="-2"/>
          <w:w w:val="120"/>
        </w:rPr>
        <w:t>some</w:t>
      </w:r>
      <w:r>
        <w:rPr>
          <w:spacing w:val="-10"/>
          <w:w w:val="120"/>
        </w:rPr>
        <w:t xml:space="preserve"> </w:t>
      </w:r>
      <w:r>
        <w:rPr>
          <w:spacing w:val="-2"/>
          <w:w w:val="120"/>
        </w:rPr>
        <w:t>of</w:t>
      </w:r>
      <w:r>
        <w:rPr>
          <w:spacing w:val="-8"/>
          <w:w w:val="120"/>
        </w:rPr>
        <w:t xml:space="preserve"> </w:t>
      </w:r>
      <w:r>
        <w:rPr>
          <w:spacing w:val="-2"/>
          <w:w w:val="120"/>
        </w:rPr>
        <w:t>these</w:t>
      </w:r>
      <w:r>
        <w:rPr>
          <w:spacing w:val="-8"/>
          <w:w w:val="120"/>
        </w:rPr>
        <w:t xml:space="preserve"> </w:t>
      </w:r>
      <w:r>
        <w:rPr>
          <w:spacing w:val="-2"/>
          <w:w w:val="120"/>
        </w:rPr>
        <w:t>arrangements</w:t>
      </w:r>
      <w:r>
        <w:rPr>
          <w:spacing w:val="-9"/>
          <w:w w:val="120"/>
        </w:rPr>
        <w:t xml:space="preserve"> </w:t>
      </w:r>
      <w:r>
        <w:rPr>
          <w:spacing w:val="-2"/>
          <w:w w:val="120"/>
        </w:rPr>
        <w:t>through a</w:t>
      </w:r>
      <w:r>
        <w:rPr>
          <w:spacing w:val="-9"/>
          <w:w w:val="120"/>
        </w:rPr>
        <w:t xml:space="preserve"> </w:t>
      </w:r>
      <w:r>
        <w:rPr>
          <w:spacing w:val="-2"/>
          <w:w w:val="120"/>
        </w:rPr>
        <w:t>triaging</w:t>
      </w:r>
      <w:r>
        <w:rPr>
          <w:spacing w:val="-9"/>
          <w:w w:val="120"/>
        </w:rPr>
        <w:t xml:space="preserve"> </w:t>
      </w:r>
      <w:r>
        <w:rPr>
          <w:spacing w:val="-2"/>
          <w:w w:val="120"/>
        </w:rPr>
        <w:t>stage</w:t>
      </w:r>
      <w:r>
        <w:rPr>
          <w:spacing w:val="-11"/>
          <w:w w:val="120"/>
        </w:rPr>
        <w:t xml:space="preserve"> </w:t>
      </w:r>
      <w:r>
        <w:rPr>
          <w:spacing w:val="-2"/>
          <w:w w:val="120"/>
        </w:rPr>
        <w:t>and</w:t>
      </w:r>
      <w:r>
        <w:rPr>
          <w:spacing w:val="-10"/>
          <w:w w:val="120"/>
        </w:rPr>
        <w:t xml:space="preserve"> </w:t>
      </w:r>
      <w:r>
        <w:rPr>
          <w:spacing w:val="-2"/>
          <w:w w:val="120"/>
        </w:rPr>
        <w:t>a</w:t>
      </w:r>
      <w:r>
        <w:rPr>
          <w:spacing w:val="-9"/>
          <w:w w:val="120"/>
        </w:rPr>
        <w:t xml:space="preserve"> </w:t>
      </w:r>
      <w:r>
        <w:rPr>
          <w:spacing w:val="-2"/>
          <w:w w:val="120"/>
        </w:rPr>
        <w:t>parallel</w:t>
      </w:r>
      <w:r>
        <w:rPr>
          <w:spacing w:val="-11"/>
          <w:w w:val="120"/>
        </w:rPr>
        <w:t xml:space="preserve"> </w:t>
      </w:r>
      <w:r>
        <w:rPr>
          <w:spacing w:val="-2"/>
          <w:w w:val="120"/>
        </w:rPr>
        <w:t>process</w:t>
      </w:r>
      <w:r>
        <w:rPr>
          <w:spacing w:val="-11"/>
          <w:w w:val="120"/>
        </w:rPr>
        <w:t xml:space="preserve"> </w:t>
      </w:r>
      <w:r>
        <w:rPr>
          <w:spacing w:val="-2"/>
          <w:w w:val="120"/>
        </w:rPr>
        <w:t>for</w:t>
      </w:r>
      <w:r>
        <w:rPr>
          <w:spacing w:val="-11"/>
          <w:w w:val="120"/>
        </w:rPr>
        <w:t xml:space="preserve"> </w:t>
      </w:r>
      <w:r>
        <w:rPr>
          <w:spacing w:val="-2"/>
          <w:w w:val="120"/>
        </w:rPr>
        <w:t>TGA</w:t>
      </w:r>
      <w:r>
        <w:rPr>
          <w:spacing w:val="-13"/>
          <w:w w:val="120"/>
        </w:rPr>
        <w:t xml:space="preserve"> </w:t>
      </w:r>
      <w:r>
        <w:rPr>
          <w:spacing w:val="-2"/>
          <w:w w:val="120"/>
        </w:rPr>
        <w:t>and</w:t>
      </w:r>
      <w:r>
        <w:rPr>
          <w:spacing w:val="-10"/>
          <w:w w:val="120"/>
        </w:rPr>
        <w:t xml:space="preserve"> </w:t>
      </w:r>
      <w:r>
        <w:rPr>
          <w:spacing w:val="-2"/>
          <w:w w:val="120"/>
        </w:rPr>
        <w:t>HTA</w:t>
      </w:r>
      <w:r>
        <w:rPr>
          <w:spacing w:val="-8"/>
          <w:w w:val="120"/>
        </w:rPr>
        <w:t xml:space="preserve"> </w:t>
      </w:r>
      <w:r>
        <w:rPr>
          <w:spacing w:val="-2"/>
          <w:w w:val="120"/>
        </w:rPr>
        <w:t>evaluation</w:t>
      </w:r>
      <w:r>
        <w:rPr>
          <w:spacing w:val="-10"/>
          <w:w w:val="120"/>
        </w:rPr>
        <w:t xml:space="preserve"> </w:t>
      </w:r>
      <w:r>
        <w:rPr>
          <w:spacing w:val="-2"/>
          <w:w w:val="120"/>
        </w:rPr>
        <w:t>would</w:t>
      </w:r>
      <w:r>
        <w:rPr>
          <w:spacing w:val="-10"/>
          <w:w w:val="120"/>
        </w:rPr>
        <w:t xml:space="preserve"> </w:t>
      </w:r>
      <w:r>
        <w:rPr>
          <w:spacing w:val="-2"/>
          <w:w w:val="120"/>
        </w:rPr>
        <w:t>improve</w:t>
      </w:r>
      <w:r>
        <w:rPr>
          <w:spacing w:val="-8"/>
          <w:w w:val="120"/>
        </w:rPr>
        <w:t xml:space="preserve"> </w:t>
      </w:r>
      <w:r>
        <w:rPr>
          <w:spacing w:val="-2"/>
          <w:w w:val="120"/>
        </w:rPr>
        <w:t>the</w:t>
      </w:r>
      <w:r>
        <w:rPr>
          <w:spacing w:val="-11"/>
          <w:w w:val="120"/>
        </w:rPr>
        <w:t xml:space="preserve"> </w:t>
      </w:r>
      <w:r>
        <w:rPr>
          <w:spacing w:val="-2"/>
          <w:w w:val="120"/>
        </w:rPr>
        <w:t>process. However,</w:t>
      </w:r>
      <w:r>
        <w:rPr>
          <w:spacing w:val="-9"/>
          <w:w w:val="120"/>
        </w:rPr>
        <w:t xml:space="preserve"> </w:t>
      </w:r>
      <w:r>
        <w:rPr>
          <w:spacing w:val="-2"/>
          <w:w w:val="120"/>
        </w:rPr>
        <w:t>it</w:t>
      </w:r>
      <w:r>
        <w:rPr>
          <w:spacing w:val="-10"/>
          <w:w w:val="120"/>
        </w:rPr>
        <w:t xml:space="preserve"> </w:t>
      </w:r>
      <w:r>
        <w:rPr>
          <w:spacing w:val="-2"/>
          <w:w w:val="120"/>
        </w:rPr>
        <w:t>will</w:t>
      </w:r>
      <w:r>
        <w:rPr>
          <w:spacing w:val="-9"/>
          <w:w w:val="120"/>
        </w:rPr>
        <w:t xml:space="preserve"> </w:t>
      </w:r>
      <w:r>
        <w:rPr>
          <w:spacing w:val="-2"/>
          <w:w w:val="120"/>
        </w:rPr>
        <w:t>be</w:t>
      </w:r>
      <w:r>
        <w:rPr>
          <w:spacing w:val="-10"/>
          <w:w w:val="120"/>
        </w:rPr>
        <w:t xml:space="preserve"> </w:t>
      </w:r>
      <w:r>
        <w:rPr>
          <w:spacing w:val="-2"/>
          <w:w w:val="120"/>
        </w:rPr>
        <w:t>imperative</w:t>
      </w:r>
      <w:r>
        <w:rPr>
          <w:spacing w:val="-9"/>
          <w:w w:val="120"/>
        </w:rPr>
        <w:t xml:space="preserve"> </w:t>
      </w:r>
      <w:r>
        <w:rPr>
          <w:spacing w:val="-2"/>
          <w:w w:val="120"/>
        </w:rPr>
        <w:t>to</w:t>
      </w:r>
      <w:r>
        <w:rPr>
          <w:spacing w:val="-12"/>
          <w:w w:val="120"/>
        </w:rPr>
        <w:t xml:space="preserve"> </w:t>
      </w:r>
      <w:r>
        <w:rPr>
          <w:spacing w:val="-2"/>
          <w:w w:val="120"/>
        </w:rPr>
        <w:t>accommodate</w:t>
      </w:r>
      <w:r>
        <w:rPr>
          <w:spacing w:val="-11"/>
          <w:w w:val="120"/>
        </w:rPr>
        <w:t xml:space="preserve"> </w:t>
      </w:r>
      <w:r>
        <w:rPr>
          <w:spacing w:val="-2"/>
          <w:w w:val="120"/>
        </w:rPr>
        <w:t>processes</w:t>
      </w:r>
      <w:r>
        <w:rPr>
          <w:spacing w:val="-9"/>
          <w:w w:val="120"/>
        </w:rPr>
        <w:t xml:space="preserve"> </w:t>
      </w:r>
      <w:r>
        <w:rPr>
          <w:spacing w:val="-2"/>
          <w:w w:val="120"/>
        </w:rPr>
        <w:t>such</w:t>
      </w:r>
      <w:r>
        <w:rPr>
          <w:spacing w:val="-9"/>
          <w:w w:val="120"/>
        </w:rPr>
        <w:t xml:space="preserve"> </w:t>
      </w:r>
      <w:r>
        <w:rPr>
          <w:spacing w:val="-2"/>
          <w:w w:val="120"/>
        </w:rPr>
        <w:t>as</w:t>
      </w:r>
      <w:r>
        <w:rPr>
          <w:spacing w:val="-9"/>
          <w:w w:val="120"/>
        </w:rPr>
        <w:t xml:space="preserve"> </w:t>
      </w:r>
      <w:r>
        <w:rPr>
          <w:spacing w:val="-2"/>
          <w:w w:val="120"/>
        </w:rPr>
        <w:t>tendering</w:t>
      </w:r>
      <w:r>
        <w:rPr>
          <w:spacing w:val="-10"/>
          <w:w w:val="120"/>
        </w:rPr>
        <w:t xml:space="preserve"> </w:t>
      </w:r>
      <w:r>
        <w:rPr>
          <w:spacing w:val="-2"/>
          <w:w w:val="120"/>
        </w:rPr>
        <w:t>and</w:t>
      </w:r>
      <w:r>
        <w:rPr>
          <w:spacing w:val="-10"/>
          <w:w w:val="120"/>
        </w:rPr>
        <w:t xml:space="preserve"> </w:t>
      </w:r>
      <w:r>
        <w:rPr>
          <w:spacing w:val="-2"/>
          <w:w w:val="120"/>
        </w:rPr>
        <w:t>not</w:t>
      </w:r>
      <w:r>
        <w:rPr>
          <w:spacing w:val="-9"/>
          <w:w w:val="120"/>
        </w:rPr>
        <w:t xml:space="preserve"> </w:t>
      </w:r>
      <w:r>
        <w:rPr>
          <w:spacing w:val="-2"/>
          <w:w w:val="120"/>
        </w:rPr>
        <w:t>to</w:t>
      </w:r>
      <w:r>
        <w:rPr>
          <w:spacing w:val="-12"/>
          <w:w w:val="120"/>
        </w:rPr>
        <w:t xml:space="preserve"> </w:t>
      </w:r>
      <w:r>
        <w:rPr>
          <w:spacing w:val="-2"/>
          <w:w w:val="120"/>
        </w:rPr>
        <w:t>lose</w:t>
      </w:r>
      <w:r>
        <w:rPr>
          <w:spacing w:val="-9"/>
          <w:w w:val="120"/>
        </w:rPr>
        <w:t xml:space="preserve"> </w:t>
      </w:r>
      <w:r>
        <w:rPr>
          <w:spacing w:val="-2"/>
          <w:w w:val="120"/>
        </w:rPr>
        <w:t xml:space="preserve">the </w:t>
      </w:r>
      <w:r>
        <w:rPr>
          <w:w w:val="120"/>
        </w:rPr>
        <w:t>very</w:t>
      </w:r>
      <w:r>
        <w:rPr>
          <w:spacing w:val="-16"/>
          <w:w w:val="120"/>
        </w:rPr>
        <w:t xml:space="preserve"> </w:t>
      </w:r>
      <w:r>
        <w:rPr>
          <w:w w:val="120"/>
        </w:rPr>
        <w:t>valuable</w:t>
      </w:r>
      <w:r>
        <w:rPr>
          <w:spacing w:val="-16"/>
          <w:w w:val="120"/>
        </w:rPr>
        <w:t xml:space="preserve"> </w:t>
      </w:r>
      <w:r>
        <w:rPr>
          <w:w w:val="120"/>
        </w:rPr>
        <w:t>elements</w:t>
      </w:r>
      <w:r>
        <w:rPr>
          <w:spacing w:val="-16"/>
          <w:w w:val="120"/>
        </w:rPr>
        <w:t xml:space="preserve"> </w:t>
      </w:r>
      <w:r>
        <w:rPr>
          <w:w w:val="120"/>
        </w:rPr>
        <w:t>of</w:t>
      </w:r>
      <w:r>
        <w:rPr>
          <w:spacing w:val="-15"/>
          <w:w w:val="120"/>
        </w:rPr>
        <w:t xml:space="preserve"> </w:t>
      </w:r>
      <w:r>
        <w:rPr>
          <w:w w:val="120"/>
        </w:rPr>
        <w:t>the</w:t>
      </w:r>
      <w:r>
        <w:rPr>
          <w:spacing w:val="-16"/>
          <w:w w:val="120"/>
        </w:rPr>
        <w:t xml:space="preserve"> </w:t>
      </w:r>
      <w:r>
        <w:rPr>
          <w:w w:val="120"/>
        </w:rPr>
        <w:t>National</w:t>
      </w:r>
      <w:r>
        <w:rPr>
          <w:spacing w:val="-16"/>
          <w:w w:val="120"/>
        </w:rPr>
        <w:t xml:space="preserve"> </w:t>
      </w:r>
      <w:r>
        <w:rPr>
          <w:w w:val="120"/>
        </w:rPr>
        <w:t>Blood</w:t>
      </w:r>
      <w:r>
        <w:rPr>
          <w:spacing w:val="-16"/>
          <w:w w:val="120"/>
        </w:rPr>
        <w:t xml:space="preserve"> </w:t>
      </w:r>
      <w:r>
        <w:rPr>
          <w:w w:val="120"/>
        </w:rPr>
        <w:t>Arrangements</w:t>
      </w:r>
      <w:r>
        <w:rPr>
          <w:spacing w:val="-16"/>
          <w:w w:val="120"/>
        </w:rPr>
        <w:t xml:space="preserve"> </w:t>
      </w:r>
      <w:r>
        <w:rPr>
          <w:w w:val="120"/>
        </w:rPr>
        <w:t>that</w:t>
      </w:r>
      <w:r>
        <w:rPr>
          <w:spacing w:val="-16"/>
          <w:w w:val="120"/>
        </w:rPr>
        <w:t xml:space="preserve"> </w:t>
      </w:r>
      <w:r>
        <w:rPr>
          <w:w w:val="120"/>
        </w:rPr>
        <w:t>already</w:t>
      </w:r>
      <w:r>
        <w:rPr>
          <w:spacing w:val="-16"/>
          <w:w w:val="120"/>
        </w:rPr>
        <w:t xml:space="preserve"> </w:t>
      </w:r>
      <w:r>
        <w:rPr>
          <w:w w:val="120"/>
        </w:rPr>
        <w:t>exist</w:t>
      </w:r>
      <w:r>
        <w:rPr>
          <w:spacing w:val="-16"/>
          <w:w w:val="120"/>
        </w:rPr>
        <w:t xml:space="preserve"> </w:t>
      </w:r>
      <w:r>
        <w:rPr>
          <w:w w:val="120"/>
        </w:rPr>
        <w:t>and</w:t>
      </w:r>
      <w:r>
        <w:rPr>
          <w:spacing w:val="-16"/>
          <w:w w:val="120"/>
        </w:rPr>
        <w:t xml:space="preserve"> </w:t>
      </w:r>
      <w:r>
        <w:rPr>
          <w:w w:val="120"/>
        </w:rPr>
        <w:t>have</w:t>
      </w:r>
      <w:r>
        <w:rPr>
          <w:spacing w:val="-16"/>
          <w:w w:val="120"/>
        </w:rPr>
        <w:t xml:space="preserve"> </w:t>
      </w:r>
      <w:r>
        <w:rPr>
          <w:w w:val="120"/>
        </w:rPr>
        <w:t>shown themselves</w:t>
      </w:r>
      <w:r>
        <w:rPr>
          <w:spacing w:val="-14"/>
          <w:w w:val="120"/>
        </w:rPr>
        <w:t xml:space="preserve"> </w:t>
      </w:r>
      <w:r>
        <w:rPr>
          <w:w w:val="120"/>
        </w:rPr>
        <w:t>to</w:t>
      </w:r>
      <w:r>
        <w:rPr>
          <w:spacing w:val="-14"/>
          <w:w w:val="120"/>
        </w:rPr>
        <w:t xml:space="preserve"> </w:t>
      </w:r>
      <w:r>
        <w:rPr>
          <w:w w:val="120"/>
        </w:rPr>
        <w:t>be</w:t>
      </w:r>
      <w:r>
        <w:rPr>
          <w:spacing w:val="-16"/>
          <w:w w:val="120"/>
        </w:rPr>
        <w:t xml:space="preserve"> </w:t>
      </w:r>
      <w:r>
        <w:rPr>
          <w:w w:val="120"/>
        </w:rPr>
        <w:t>strategic</w:t>
      </w:r>
      <w:r>
        <w:rPr>
          <w:spacing w:val="-14"/>
          <w:w w:val="120"/>
        </w:rPr>
        <w:t xml:space="preserve"> </w:t>
      </w:r>
      <w:r>
        <w:rPr>
          <w:w w:val="120"/>
        </w:rPr>
        <w:t>and</w:t>
      </w:r>
      <w:r>
        <w:rPr>
          <w:spacing w:val="-15"/>
          <w:w w:val="120"/>
        </w:rPr>
        <w:t xml:space="preserve"> </w:t>
      </w:r>
      <w:r>
        <w:rPr>
          <w:w w:val="120"/>
        </w:rPr>
        <w:t>cost-effective</w:t>
      </w:r>
      <w:r>
        <w:rPr>
          <w:spacing w:val="-14"/>
          <w:w w:val="120"/>
        </w:rPr>
        <w:t xml:space="preserve"> </w:t>
      </w:r>
      <w:r>
        <w:rPr>
          <w:w w:val="120"/>
        </w:rPr>
        <w:t>over</w:t>
      </w:r>
      <w:r>
        <w:rPr>
          <w:spacing w:val="-14"/>
          <w:w w:val="120"/>
        </w:rPr>
        <w:t xml:space="preserve"> </w:t>
      </w:r>
      <w:r>
        <w:rPr>
          <w:w w:val="120"/>
        </w:rPr>
        <w:t>the</w:t>
      </w:r>
      <w:r>
        <w:rPr>
          <w:spacing w:val="-14"/>
          <w:w w:val="120"/>
        </w:rPr>
        <w:t xml:space="preserve"> </w:t>
      </w:r>
      <w:r>
        <w:rPr>
          <w:w w:val="120"/>
        </w:rPr>
        <w:t>last</w:t>
      </w:r>
      <w:r>
        <w:rPr>
          <w:spacing w:val="-16"/>
          <w:w w:val="120"/>
        </w:rPr>
        <w:t xml:space="preserve"> </w:t>
      </w:r>
      <w:r>
        <w:rPr>
          <w:w w:val="120"/>
        </w:rPr>
        <w:t>25</w:t>
      </w:r>
      <w:r>
        <w:rPr>
          <w:spacing w:val="-16"/>
          <w:w w:val="120"/>
        </w:rPr>
        <w:t xml:space="preserve"> </w:t>
      </w:r>
      <w:r>
        <w:rPr>
          <w:w w:val="120"/>
        </w:rPr>
        <w:t>years.”</w:t>
      </w:r>
      <w:r>
        <w:rPr>
          <w:spacing w:val="-14"/>
          <w:w w:val="120"/>
        </w:rPr>
        <w:t xml:space="preserve"> </w:t>
      </w:r>
      <w:r>
        <w:rPr>
          <w:i w:val="0"/>
          <w:w w:val="120"/>
        </w:rPr>
        <w:t>(Haemophilia</w:t>
      </w:r>
      <w:r>
        <w:rPr>
          <w:i w:val="0"/>
          <w:spacing w:val="-16"/>
          <w:w w:val="120"/>
        </w:rPr>
        <w:t xml:space="preserve"> </w:t>
      </w:r>
      <w:r>
        <w:rPr>
          <w:i w:val="0"/>
          <w:w w:val="120"/>
        </w:rPr>
        <w:t xml:space="preserve">Foundation </w:t>
      </w:r>
      <w:r>
        <w:rPr>
          <w:i w:val="0"/>
          <w:spacing w:val="-2"/>
          <w:w w:val="120"/>
        </w:rPr>
        <w:t>Australia)</w:t>
      </w:r>
    </w:p>
    <w:p w14:paraId="36C6B58D" w14:textId="77777777" w:rsidR="002138FA" w:rsidRDefault="002138FA">
      <w:pPr>
        <w:spacing w:line="252" w:lineRule="auto"/>
        <w:sectPr w:rsidR="002138FA">
          <w:pgSz w:w="11910" w:h="16840"/>
          <w:pgMar w:top="980" w:right="0" w:bottom="760" w:left="800" w:header="0" w:footer="494" w:gutter="0"/>
          <w:cols w:space="720"/>
        </w:sectPr>
      </w:pPr>
    </w:p>
    <w:p w14:paraId="36C6B58E" w14:textId="77777777" w:rsidR="002138FA" w:rsidRDefault="00A2619F">
      <w:pPr>
        <w:pStyle w:val="BodyText"/>
        <w:spacing w:before="89" w:line="252" w:lineRule="auto"/>
        <w:ind w:right="1017"/>
        <w:rPr>
          <w:i w:val="0"/>
        </w:rPr>
      </w:pPr>
      <w:r>
        <w:rPr>
          <w:w w:val="120"/>
        </w:rPr>
        <w:lastRenderedPageBreak/>
        <w:t>“We support measures</w:t>
      </w:r>
      <w:r>
        <w:rPr>
          <w:spacing w:val="-1"/>
          <w:w w:val="120"/>
        </w:rPr>
        <w:t xml:space="preserve"> </w:t>
      </w:r>
      <w:r>
        <w:rPr>
          <w:w w:val="120"/>
        </w:rPr>
        <w:t>that will improve timeliness and equity of access to complex or highly specialised</w:t>
      </w:r>
      <w:r>
        <w:rPr>
          <w:spacing w:val="-17"/>
          <w:w w:val="120"/>
        </w:rPr>
        <w:t xml:space="preserve"> </w:t>
      </w:r>
      <w:r>
        <w:rPr>
          <w:w w:val="120"/>
        </w:rPr>
        <w:t>health</w:t>
      </w:r>
      <w:r>
        <w:rPr>
          <w:spacing w:val="-16"/>
          <w:w w:val="120"/>
        </w:rPr>
        <w:t xml:space="preserve"> </w:t>
      </w:r>
      <w:r>
        <w:rPr>
          <w:w w:val="120"/>
        </w:rPr>
        <w:t>technologies.</w:t>
      </w:r>
      <w:r>
        <w:rPr>
          <w:spacing w:val="-17"/>
          <w:w w:val="120"/>
        </w:rPr>
        <w:t xml:space="preserve"> </w:t>
      </w:r>
      <w:r>
        <w:rPr>
          <w:w w:val="120"/>
        </w:rPr>
        <w:t>An</w:t>
      </w:r>
      <w:r>
        <w:rPr>
          <w:spacing w:val="-16"/>
          <w:w w:val="120"/>
        </w:rPr>
        <w:t xml:space="preserve"> </w:t>
      </w:r>
      <w:r>
        <w:rPr>
          <w:w w:val="120"/>
        </w:rPr>
        <w:t>expanded</w:t>
      </w:r>
      <w:r>
        <w:rPr>
          <w:spacing w:val="-17"/>
          <w:w w:val="120"/>
        </w:rPr>
        <w:t xml:space="preserve"> </w:t>
      </w:r>
      <w:r>
        <w:rPr>
          <w:w w:val="120"/>
        </w:rPr>
        <w:t>role</w:t>
      </w:r>
      <w:r>
        <w:rPr>
          <w:spacing w:val="-16"/>
          <w:w w:val="120"/>
        </w:rPr>
        <w:t xml:space="preserve"> </w:t>
      </w:r>
      <w:r>
        <w:rPr>
          <w:w w:val="120"/>
        </w:rPr>
        <w:t>will</w:t>
      </w:r>
      <w:r>
        <w:rPr>
          <w:spacing w:val="-16"/>
          <w:w w:val="120"/>
        </w:rPr>
        <w:t xml:space="preserve"> </w:t>
      </w:r>
      <w:r>
        <w:rPr>
          <w:w w:val="120"/>
        </w:rPr>
        <w:t>require</w:t>
      </w:r>
      <w:r>
        <w:rPr>
          <w:spacing w:val="-17"/>
          <w:w w:val="120"/>
        </w:rPr>
        <w:t xml:space="preserve"> </w:t>
      </w:r>
      <w:r>
        <w:rPr>
          <w:w w:val="120"/>
        </w:rPr>
        <w:t>PBAC</w:t>
      </w:r>
      <w:r>
        <w:rPr>
          <w:spacing w:val="-16"/>
          <w:w w:val="120"/>
        </w:rPr>
        <w:t xml:space="preserve"> </w:t>
      </w:r>
      <w:r>
        <w:rPr>
          <w:w w:val="120"/>
        </w:rPr>
        <w:t>to</w:t>
      </w:r>
      <w:r>
        <w:rPr>
          <w:spacing w:val="-17"/>
          <w:w w:val="120"/>
        </w:rPr>
        <w:t xml:space="preserve"> </w:t>
      </w:r>
      <w:r>
        <w:rPr>
          <w:w w:val="120"/>
        </w:rPr>
        <w:t>adopt</w:t>
      </w:r>
      <w:r>
        <w:rPr>
          <w:spacing w:val="-16"/>
          <w:w w:val="120"/>
        </w:rPr>
        <w:t xml:space="preserve"> </w:t>
      </w:r>
      <w:r>
        <w:rPr>
          <w:w w:val="120"/>
        </w:rPr>
        <w:t>assessment</w:t>
      </w:r>
      <w:r>
        <w:rPr>
          <w:spacing w:val="-17"/>
          <w:w w:val="120"/>
        </w:rPr>
        <w:t xml:space="preserve"> </w:t>
      </w:r>
      <w:r>
        <w:rPr>
          <w:w w:val="120"/>
        </w:rPr>
        <w:t xml:space="preserve">and </w:t>
      </w:r>
      <w:r>
        <w:rPr>
          <w:w w:val="115"/>
        </w:rPr>
        <w:t xml:space="preserve">processes for managing uncertainty and complexity of technologies for rare/ultra-rare conditions </w:t>
      </w:r>
      <w:r>
        <w:rPr>
          <w:w w:val="120"/>
        </w:rPr>
        <w:t>and</w:t>
      </w:r>
      <w:r>
        <w:rPr>
          <w:spacing w:val="-17"/>
          <w:w w:val="120"/>
        </w:rPr>
        <w:t xml:space="preserve"> </w:t>
      </w:r>
      <w:r>
        <w:rPr>
          <w:w w:val="120"/>
        </w:rPr>
        <w:t>assessing</w:t>
      </w:r>
      <w:r>
        <w:rPr>
          <w:spacing w:val="-16"/>
          <w:w w:val="120"/>
        </w:rPr>
        <w:t xml:space="preserve"> </w:t>
      </w:r>
      <w:r>
        <w:rPr>
          <w:w w:val="120"/>
        </w:rPr>
        <w:t>value</w:t>
      </w:r>
      <w:r>
        <w:rPr>
          <w:spacing w:val="-17"/>
          <w:w w:val="120"/>
        </w:rPr>
        <w:t xml:space="preserve"> </w:t>
      </w:r>
      <w:r>
        <w:rPr>
          <w:w w:val="120"/>
        </w:rPr>
        <w:t>for</w:t>
      </w:r>
      <w:r>
        <w:rPr>
          <w:spacing w:val="-16"/>
          <w:w w:val="120"/>
        </w:rPr>
        <w:t xml:space="preserve"> </w:t>
      </w:r>
      <w:r>
        <w:rPr>
          <w:w w:val="120"/>
        </w:rPr>
        <w:t>money</w:t>
      </w:r>
      <w:r>
        <w:rPr>
          <w:spacing w:val="-17"/>
          <w:w w:val="120"/>
        </w:rPr>
        <w:t xml:space="preserve"> </w:t>
      </w:r>
      <w:r>
        <w:rPr>
          <w:w w:val="120"/>
        </w:rPr>
        <w:t>currently</w:t>
      </w:r>
      <w:r>
        <w:rPr>
          <w:spacing w:val="-16"/>
          <w:w w:val="120"/>
        </w:rPr>
        <w:t xml:space="preserve"> </w:t>
      </w:r>
      <w:r>
        <w:rPr>
          <w:w w:val="120"/>
        </w:rPr>
        <w:t>applied</w:t>
      </w:r>
      <w:r>
        <w:rPr>
          <w:spacing w:val="-16"/>
          <w:w w:val="120"/>
        </w:rPr>
        <w:t xml:space="preserve"> </w:t>
      </w:r>
      <w:r>
        <w:rPr>
          <w:w w:val="120"/>
        </w:rPr>
        <w:t>in</w:t>
      </w:r>
      <w:r>
        <w:rPr>
          <w:spacing w:val="-17"/>
          <w:w w:val="120"/>
        </w:rPr>
        <w:t xml:space="preserve"> </w:t>
      </w:r>
      <w:r>
        <w:rPr>
          <w:w w:val="120"/>
        </w:rPr>
        <w:t>the</w:t>
      </w:r>
      <w:r>
        <w:rPr>
          <w:spacing w:val="-16"/>
          <w:w w:val="120"/>
        </w:rPr>
        <w:t xml:space="preserve"> </w:t>
      </w:r>
      <w:r>
        <w:rPr>
          <w:w w:val="120"/>
        </w:rPr>
        <w:t>LSDP</w:t>
      </w:r>
      <w:r>
        <w:rPr>
          <w:spacing w:val="-17"/>
          <w:w w:val="120"/>
        </w:rPr>
        <w:t xml:space="preserve"> </w:t>
      </w:r>
      <w:r>
        <w:rPr>
          <w:w w:val="120"/>
        </w:rPr>
        <w:t>process.</w:t>
      </w:r>
      <w:r>
        <w:rPr>
          <w:spacing w:val="10"/>
          <w:w w:val="120"/>
        </w:rPr>
        <w:t xml:space="preserve"> </w:t>
      </w:r>
      <w:r>
        <w:rPr>
          <w:w w:val="120"/>
        </w:rPr>
        <w:t>Assessment</w:t>
      </w:r>
      <w:r>
        <w:rPr>
          <w:spacing w:val="-16"/>
          <w:w w:val="120"/>
        </w:rPr>
        <w:t xml:space="preserve"> </w:t>
      </w:r>
      <w:r>
        <w:rPr>
          <w:w w:val="120"/>
        </w:rPr>
        <w:t xml:space="preserve">processes must be fit for purpose for HUCN/HATV technologies, including health technologies for rare diseases that do not meet LSDP criteria (technologies for rare diseases currently face challenges in meeting the cost effective criteria currently applied by PBAC).” </w:t>
      </w:r>
      <w:r>
        <w:rPr>
          <w:i w:val="0"/>
          <w:w w:val="120"/>
        </w:rPr>
        <w:t xml:space="preserve">(Rare Voices </w:t>
      </w:r>
      <w:r>
        <w:rPr>
          <w:i w:val="0"/>
          <w:spacing w:val="-2"/>
          <w:w w:val="120"/>
        </w:rPr>
        <w:t>Australia)</w:t>
      </w:r>
    </w:p>
    <w:p w14:paraId="36C6B58F" w14:textId="77777777" w:rsidR="002138FA" w:rsidRDefault="00A2619F">
      <w:pPr>
        <w:pStyle w:val="Heading2"/>
        <w:spacing w:before="268"/>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590" w14:textId="77777777" w:rsidR="002138FA" w:rsidRDefault="00A2619F">
      <w:pPr>
        <w:pStyle w:val="Heading3"/>
        <w:spacing w:before="277" w:line="252" w:lineRule="auto"/>
        <w:ind w:right="960"/>
      </w:pPr>
      <w:r>
        <w:rPr>
          <w:w w:val="115"/>
        </w:rPr>
        <w:t>Views on this specific reform were less uniform across Pharmaceutical / Medical Technology Companies. While many noted the capability of a unified pathway to deliver a more streamlined process, others noted the importance of ensuring PBAC’s role remained in an advisory capacity only, and not for this reform to include any additional decision-making capacity.</w:t>
      </w:r>
      <w:r>
        <w:rPr>
          <w:spacing w:val="40"/>
          <w:w w:val="115"/>
        </w:rPr>
        <w:t xml:space="preserve"> </w:t>
      </w:r>
      <w:r>
        <w:rPr>
          <w:w w:val="115"/>
        </w:rPr>
        <w:t>As with consumers, a number noted the need for additional resources to ensure such a change did not create a bottleneck in the assessment process.</w:t>
      </w:r>
    </w:p>
    <w:p w14:paraId="36C6B591" w14:textId="77777777" w:rsidR="002138FA" w:rsidRDefault="00A2619F">
      <w:pPr>
        <w:pStyle w:val="BodyText"/>
        <w:spacing w:before="267" w:line="252" w:lineRule="auto"/>
        <w:ind w:right="970"/>
        <w:rPr>
          <w:i w:val="0"/>
        </w:rPr>
      </w:pPr>
      <w:r>
        <w:rPr>
          <w:w w:val="115"/>
        </w:rPr>
        <w:t>“Any expansion to the role or remit of the PBAC must ensure that the PBAC remains advisory body only. The final decision to fund new treatments must remain with the Minister for Health</w:t>
      </w:r>
      <w:r>
        <w:rPr>
          <w:spacing w:val="80"/>
          <w:w w:val="115"/>
        </w:rPr>
        <w:t xml:space="preserve"> </w:t>
      </w:r>
      <w:r>
        <w:rPr>
          <w:w w:val="115"/>
        </w:rPr>
        <w:t xml:space="preserve">and Aged Care.” </w:t>
      </w:r>
      <w:r>
        <w:rPr>
          <w:i w:val="0"/>
          <w:w w:val="115"/>
        </w:rPr>
        <w:t>(A.Menarini Australia)</w:t>
      </w:r>
    </w:p>
    <w:p w14:paraId="36C6B592" w14:textId="77777777" w:rsidR="002138FA" w:rsidRDefault="00A2619F">
      <w:pPr>
        <w:pStyle w:val="BodyText"/>
        <w:spacing w:before="263" w:line="252" w:lineRule="auto"/>
        <w:ind w:right="960"/>
        <w:rPr>
          <w:i w:val="0"/>
        </w:rPr>
      </w:pPr>
      <w:r>
        <w:rPr>
          <w:w w:val="120"/>
        </w:rPr>
        <w:t>“AZ believe that the proposed consolidation of assessment functions could have a positive impact</w:t>
      </w:r>
      <w:r>
        <w:rPr>
          <w:spacing w:val="-17"/>
          <w:w w:val="120"/>
        </w:rPr>
        <w:t xml:space="preserve"> </w:t>
      </w:r>
      <w:r>
        <w:rPr>
          <w:w w:val="120"/>
        </w:rPr>
        <w:t>on</w:t>
      </w:r>
      <w:r>
        <w:rPr>
          <w:spacing w:val="-16"/>
          <w:w w:val="120"/>
        </w:rPr>
        <w:t xml:space="preserve"> </w:t>
      </w:r>
      <w:r>
        <w:rPr>
          <w:w w:val="120"/>
        </w:rPr>
        <w:t>improving</w:t>
      </w:r>
      <w:r>
        <w:rPr>
          <w:spacing w:val="-16"/>
          <w:w w:val="120"/>
        </w:rPr>
        <w:t xml:space="preserve"> </w:t>
      </w:r>
      <w:r>
        <w:rPr>
          <w:w w:val="120"/>
        </w:rPr>
        <w:t>HTA</w:t>
      </w:r>
      <w:r>
        <w:rPr>
          <w:spacing w:val="-16"/>
          <w:w w:val="120"/>
        </w:rPr>
        <w:t xml:space="preserve"> </w:t>
      </w:r>
      <w:r>
        <w:rPr>
          <w:w w:val="120"/>
        </w:rPr>
        <w:t>evaluation</w:t>
      </w:r>
      <w:r>
        <w:rPr>
          <w:spacing w:val="-16"/>
          <w:w w:val="120"/>
        </w:rPr>
        <w:t xml:space="preserve"> </w:t>
      </w:r>
      <w:r>
        <w:rPr>
          <w:w w:val="120"/>
        </w:rPr>
        <w:t>efficiency.</w:t>
      </w:r>
      <w:r>
        <w:rPr>
          <w:spacing w:val="-16"/>
          <w:w w:val="120"/>
        </w:rPr>
        <w:t xml:space="preserve"> </w:t>
      </w:r>
      <w:r>
        <w:rPr>
          <w:w w:val="120"/>
        </w:rPr>
        <w:t>The</w:t>
      </w:r>
      <w:r>
        <w:rPr>
          <w:spacing w:val="-16"/>
          <w:w w:val="120"/>
        </w:rPr>
        <w:t xml:space="preserve"> </w:t>
      </w:r>
      <w:r>
        <w:rPr>
          <w:w w:val="120"/>
        </w:rPr>
        <w:t>approach</w:t>
      </w:r>
      <w:r>
        <w:rPr>
          <w:spacing w:val="-16"/>
          <w:w w:val="120"/>
        </w:rPr>
        <w:t xml:space="preserve"> </w:t>
      </w:r>
      <w:r>
        <w:rPr>
          <w:w w:val="120"/>
        </w:rPr>
        <w:t>for</w:t>
      </w:r>
      <w:r>
        <w:rPr>
          <w:spacing w:val="-16"/>
          <w:w w:val="120"/>
        </w:rPr>
        <w:t xml:space="preserve"> </w:t>
      </w:r>
      <w:r>
        <w:rPr>
          <w:w w:val="120"/>
        </w:rPr>
        <w:t>having</w:t>
      </w:r>
      <w:r>
        <w:rPr>
          <w:spacing w:val="-17"/>
          <w:w w:val="120"/>
        </w:rPr>
        <w:t xml:space="preserve"> </w:t>
      </w:r>
      <w:r>
        <w:rPr>
          <w:w w:val="120"/>
        </w:rPr>
        <w:t>one</w:t>
      </w:r>
      <w:r>
        <w:rPr>
          <w:spacing w:val="-16"/>
          <w:w w:val="120"/>
        </w:rPr>
        <w:t xml:space="preserve"> </w:t>
      </w:r>
      <w:r>
        <w:rPr>
          <w:w w:val="120"/>
        </w:rPr>
        <w:t>committee</w:t>
      </w:r>
      <w:r>
        <w:rPr>
          <w:spacing w:val="-16"/>
          <w:w w:val="120"/>
        </w:rPr>
        <w:t xml:space="preserve"> </w:t>
      </w:r>
      <w:r>
        <w:rPr>
          <w:w w:val="120"/>
        </w:rPr>
        <w:t>should be</w:t>
      </w:r>
      <w:r>
        <w:rPr>
          <w:spacing w:val="-10"/>
          <w:w w:val="120"/>
        </w:rPr>
        <w:t xml:space="preserve"> </w:t>
      </w:r>
      <w:r>
        <w:rPr>
          <w:w w:val="120"/>
        </w:rPr>
        <w:t>investigated</w:t>
      </w:r>
      <w:r>
        <w:rPr>
          <w:spacing w:val="-10"/>
          <w:w w:val="120"/>
        </w:rPr>
        <w:t xml:space="preserve"> </w:t>
      </w:r>
      <w:r>
        <w:rPr>
          <w:w w:val="120"/>
        </w:rPr>
        <w:t>for</w:t>
      </w:r>
      <w:r>
        <w:rPr>
          <w:spacing w:val="-9"/>
          <w:w w:val="120"/>
        </w:rPr>
        <w:t xml:space="preserve"> </w:t>
      </w:r>
      <w:r>
        <w:rPr>
          <w:w w:val="120"/>
        </w:rPr>
        <w:t>co-dependant</w:t>
      </w:r>
      <w:r>
        <w:rPr>
          <w:spacing w:val="-10"/>
          <w:w w:val="120"/>
        </w:rPr>
        <w:t xml:space="preserve"> </w:t>
      </w:r>
      <w:r>
        <w:rPr>
          <w:w w:val="120"/>
        </w:rPr>
        <w:t>and</w:t>
      </w:r>
      <w:r>
        <w:rPr>
          <w:spacing w:val="-11"/>
          <w:w w:val="120"/>
        </w:rPr>
        <w:t xml:space="preserve"> </w:t>
      </w:r>
      <w:r>
        <w:rPr>
          <w:w w:val="120"/>
        </w:rPr>
        <w:t>cell</w:t>
      </w:r>
      <w:r>
        <w:rPr>
          <w:spacing w:val="-12"/>
          <w:w w:val="120"/>
        </w:rPr>
        <w:t xml:space="preserve"> </w:t>
      </w:r>
      <w:r>
        <w:rPr>
          <w:w w:val="120"/>
        </w:rPr>
        <w:t>and</w:t>
      </w:r>
      <w:r>
        <w:rPr>
          <w:spacing w:val="-13"/>
          <w:w w:val="120"/>
        </w:rPr>
        <w:t xml:space="preserve"> </w:t>
      </w:r>
      <w:r>
        <w:rPr>
          <w:w w:val="120"/>
        </w:rPr>
        <w:t>gene</w:t>
      </w:r>
      <w:r>
        <w:rPr>
          <w:spacing w:val="-9"/>
          <w:w w:val="120"/>
        </w:rPr>
        <w:t xml:space="preserve"> </w:t>
      </w:r>
      <w:r>
        <w:rPr>
          <w:w w:val="120"/>
        </w:rPr>
        <w:t>therapies.</w:t>
      </w:r>
      <w:r>
        <w:rPr>
          <w:spacing w:val="-9"/>
          <w:w w:val="120"/>
        </w:rPr>
        <w:t xml:space="preserve"> </w:t>
      </w:r>
      <w:r>
        <w:rPr>
          <w:w w:val="120"/>
        </w:rPr>
        <w:t>The</w:t>
      </w:r>
      <w:r>
        <w:rPr>
          <w:spacing w:val="-9"/>
          <w:w w:val="120"/>
        </w:rPr>
        <w:t xml:space="preserve"> </w:t>
      </w:r>
      <w:r>
        <w:rPr>
          <w:w w:val="120"/>
        </w:rPr>
        <w:t>pathway</w:t>
      </w:r>
      <w:r>
        <w:rPr>
          <w:spacing w:val="-9"/>
          <w:w w:val="120"/>
        </w:rPr>
        <w:t xml:space="preserve"> </w:t>
      </w:r>
      <w:r>
        <w:rPr>
          <w:w w:val="120"/>
        </w:rPr>
        <w:t>for</w:t>
      </w:r>
      <w:r>
        <w:rPr>
          <w:spacing w:val="-9"/>
          <w:w w:val="120"/>
        </w:rPr>
        <w:t xml:space="preserve"> </w:t>
      </w:r>
      <w:r>
        <w:rPr>
          <w:w w:val="120"/>
        </w:rPr>
        <w:t>vaccines</w:t>
      </w:r>
      <w:r>
        <w:rPr>
          <w:spacing w:val="-12"/>
          <w:w w:val="120"/>
        </w:rPr>
        <w:t xml:space="preserve"> </w:t>
      </w:r>
      <w:r>
        <w:rPr>
          <w:w w:val="120"/>
        </w:rPr>
        <w:t>could be streamlined by removing the requirement for Sponsors to receive ATAGI advice prior to submission.</w:t>
      </w:r>
      <w:r>
        <w:rPr>
          <w:spacing w:val="-1"/>
          <w:w w:val="120"/>
        </w:rPr>
        <w:t xml:space="preserve"> </w:t>
      </w:r>
      <w:r>
        <w:rPr>
          <w:w w:val="120"/>
        </w:rPr>
        <w:t>AZ</w:t>
      </w:r>
      <w:r>
        <w:rPr>
          <w:spacing w:val="-1"/>
          <w:w w:val="120"/>
        </w:rPr>
        <w:t xml:space="preserve"> </w:t>
      </w:r>
      <w:r>
        <w:rPr>
          <w:w w:val="120"/>
        </w:rPr>
        <w:t>supports</w:t>
      </w:r>
      <w:r>
        <w:rPr>
          <w:spacing w:val="-1"/>
          <w:w w:val="120"/>
        </w:rPr>
        <w:t xml:space="preserve"> </w:t>
      </w:r>
      <w:r>
        <w:rPr>
          <w:w w:val="120"/>
        </w:rPr>
        <w:t>the</w:t>
      </w:r>
      <w:r>
        <w:rPr>
          <w:spacing w:val="-1"/>
          <w:w w:val="120"/>
        </w:rPr>
        <w:t xml:space="preserve"> </w:t>
      </w:r>
      <w:r>
        <w:rPr>
          <w:w w:val="120"/>
        </w:rPr>
        <w:t>option</w:t>
      </w:r>
      <w:r>
        <w:rPr>
          <w:spacing w:val="-1"/>
          <w:w w:val="120"/>
        </w:rPr>
        <w:t xml:space="preserve"> </w:t>
      </w:r>
      <w:r>
        <w:rPr>
          <w:w w:val="120"/>
        </w:rPr>
        <w:t>that</w:t>
      </w:r>
      <w:r>
        <w:rPr>
          <w:spacing w:val="-1"/>
          <w:w w:val="120"/>
        </w:rPr>
        <w:t xml:space="preserve"> </w:t>
      </w:r>
      <w:r>
        <w:rPr>
          <w:w w:val="120"/>
        </w:rPr>
        <w:t>the</w:t>
      </w:r>
      <w:r>
        <w:rPr>
          <w:spacing w:val="-1"/>
          <w:w w:val="120"/>
        </w:rPr>
        <w:t xml:space="preserve"> </w:t>
      </w:r>
      <w:r>
        <w:rPr>
          <w:w w:val="120"/>
        </w:rPr>
        <w:t>PBAC</w:t>
      </w:r>
      <w:r>
        <w:rPr>
          <w:spacing w:val="-2"/>
          <w:w w:val="120"/>
        </w:rPr>
        <w:t xml:space="preserve"> </w:t>
      </w:r>
      <w:r>
        <w:rPr>
          <w:w w:val="120"/>
        </w:rPr>
        <w:t>Economic</w:t>
      </w:r>
      <w:r>
        <w:rPr>
          <w:spacing w:val="-1"/>
          <w:w w:val="120"/>
        </w:rPr>
        <w:t xml:space="preserve"> </w:t>
      </w:r>
      <w:r>
        <w:rPr>
          <w:w w:val="120"/>
        </w:rPr>
        <w:t>Sub-Committee</w:t>
      </w:r>
      <w:r>
        <w:rPr>
          <w:spacing w:val="-1"/>
          <w:w w:val="120"/>
        </w:rPr>
        <w:t xml:space="preserve"> </w:t>
      </w:r>
      <w:r>
        <w:rPr>
          <w:w w:val="120"/>
        </w:rPr>
        <w:t>(ESC)</w:t>
      </w:r>
      <w:r>
        <w:rPr>
          <w:spacing w:val="-2"/>
          <w:w w:val="120"/>
        </w:rPr>
        <w:t xml:space="preserve"> </w:t>
      </w:r>
      <w:r>
        <w:rPr>
          <w:w w:val="120"/>
        </w:rPr>
        <w:t xml:space="preserve">could be supplemented by the appropriate ATAGI representatives to provide formal (ESC + ATAGI) to </w:t>
      </w:r>
      <w:r>
        <w:rPr>
          <w:w w:val="115"/>
        </w:rPr>
        <w:t>provide advice</w:t>
      </w:r>
      <w:r>
        <w:rPr>
          <w:spacing w:val="-3"/>
          <w:w w:val="115"/>
        </w:rPr>
        <w:t xml:space="preserve"> </w:t>
      </w:r>
      <w:r>
        <w:rPr>
          <w:w w:val="115"/>
        </w:rPr>
        <w:t>to PBAC. AZ agree with the Options paper that such changes should</w:t>
      </w:r>
      <w:r>
        <w:rPr>
          <w:spacing w:val="-4"/>
          <w:w w:val="115"/>
        </w:rPr>
        <w:t xml:space="preserve"> </w:t>
      </w:r>
      <w:r>
        <w:rPr>
          <w:w w:val="115"/>
        </w:rPr>
        <w:t xml:space="preserve">not preclude </w:t>
      </w:r>
      <w:r>
        <w:rPr>
          <w:spacing w:val="-2"/>
          <w:w w:val="120"/>
        </w:rPr>
        <w:t>the</w:t>
      </w:r>
      <w:r>
        <w:rPr>
          <w:spacing w:val="-10"/>
          <w:w w:val="120"/>
        </w:rPr>
        <w:t xml:space="preserve"> </w:t>
      </w:r>
      <w:r>
        <w:rPr>
          <w:spacing w:val="-2"/>
          <w:w w:val="120"/>
        </w:rPr>
        <w:t>ability</w:t>
      </w:r>
      <w:r>
        <w:rPr>
          <w:spacing w:val="-10"/>
          <w:w w:val="120"/>
        </w:rPr>
        <w:t xml:space="preserve"> </w:t>
      </w:r>
      <w:r>
        <w:rPr>
          <w:spacing w:val="-2"/>
          <w:w w:val="120"/>
        </w:rPr>
        <w:t>for</w:t>
      </w:r>
      <w:r>
        <w:rPr>
          <w:spacing w:val="-9"/>
          <w:w w:val="120"/>
        </w:rPr>
        <w:t xml:space="preserve"> </w:t>
      </w:r>
      <w:r>
        <w:rPr>
          <w:spacing w:val="-2"/>
          <w:w w:val="120"/>
        </w:rPr>
        <w:t>Sponsors</w:t>
      </w:r>
      <w:r>
        <w:rPr>
          <w:spacing w:val="-12"/>
          <w:w w:val="120"/>
        </w:rPr>
        <w:t xml:space="preserve"> </w:t>
      </w:r>
      <w:r>
        <w:rPr>
          <w:spacing w:val="-2"/>
          <w:w w:val="120"/>
        </w:rPr>
        <w:t>to</w:t>
      </w:r>
      <w:r>
        <w:rPr>
          <w:spacing w:val="-10"/>
          <w:w w:val="120"/>
        </w:rPr>
        <w:t xml:space="preserve"> </w:t>
      </w:r>
      <w:r>
        <w:rPr>
          <w:spacing w:val="-2"/>
          <w:w w:val="120"/>
        </w:rPr>
        <w:t>seek</w:t>
      </w:r>
      <w:r>
        <w:rPr>
          <w:spacing w:val="-10"/>
          <w:w w:val="120"/>
        </w:rPr>
        <w:t xml:space="preserve"> </w:t>
      </w:r>
      <w:r>
        <w:rPr>
          <w:spacing w:val="-2"/>
          <w:w w:val="120"/>
        </w:rPr>
        <w:t>early</w:t>
      </w:r>
      <w:r>
        <w:rPr>
          <w:spacing w:val="-10"/>
          <w:w w:val="120"/>
        </w:rPr>
        <w:t xml:space="preserve"> </w:t>
      </w:r>
      <w:r>
        <w:rPr>
          <w:spacing w:val="-2"/>
          <w:w w:val="120"/>
        </w:rPr>
        <w:t>advice</w:t>
      </w:r>
      <w:r>
        <w:rPr>
          <w:spacing w:val="-10"/>
          <w:w w:val="120"/>
        </w:rPr>
        <w:t xml:space="preserve"> </w:t>
      </w:r>
      <w:r>
        <w:rPr>
          <w:spacing w:val="-2"/>
          <w:w w:val="120"/>
        </w:rPr>
        <w:t>from</w:t>
      </w:r>
      <w:r>
        <w:rPr>
          <w:spacing w:val="-10"/>
          <w:w w:val="120"/>
        </w:rPr>
        <w:t xml:space="preserve"> </w:t>
      </w:r>
      <w:r>
        <w:rPr>
          <w:spacing w:val="-2"/>
          <w:w w:val="120"/>
        </w:rPr>
        <w:t>ATAGI</w:t>
      </w:r>
      <w:r>
        <w:rPr>
          <w:spacing w:val="-9"/>
          <w:w w:val="120"/>
        </w:rPr>
        <w:t xml:space="preserve"> </w:t>
      </w:r>
      <w:r>
        <w:rPr>
          <w:spacing w:val="-2"/>
          <w:w w:val="120"/>
        </w:rPr>
        <w:t>or</w:t>
      </w:r>
      <w:r>
        <w:rPr>
          <w:spacing w:val="-9"/>
          <w:w w:val="120"/>
        </w:rPr>
        <w:t xml:space="preserve"> </w:t>
      </w:r>
      <w:r>
        <w:rPr>
          <w:spacing w:val="-2"/>
          <w:w w:val="120"/>
        </w:rPr>
        <w:t>remove</w:t>
      </w:r>
      <w:r>
        <w:rPr>
          <w:spacing w:val="-10"/>
          <w:w w:val="120"/>
        </w:rPr>
        <w:t xml:space="preserve"> </w:t>
      </w:r>
      <w:r>
        <w:rPr>
          <w:spacing w:val="-2"/>
          <w:w w:val="120"/>
        </w:rPr>
        <w:t>any</w:t>
      </w:r>
      <w:r>
        <w:rPr>
          <w:spacing w:val="-10"/>
          <w:w w:val="120"/>
        </w:rPr>
        <w:t xml:space="preserve"> </w:t>
      </w:r>
      <w:r>
        <w:rPr>
          <w:spacing w:val="-2"/>
          <w:w w:val="120"/>
        </w:rPr>
        <w:t>of</w:t>
      </w:r>
      <w:r>
        <w:rPr>
          <w:spacing w:val="-9"/>
          <w:w w:val="120"/>
        </w:rPr>
        <w:t xml:space="preserve"> </w:t>
      </w:r>
      <w:r>
        <w:rPr>
          <w:spacing w:val="-2"/>
          <w:w w:val="120"/>
        </w:rPr>
        <w:t>functions</w:t>
      </w:r>
      <w:r>
        <w:rPr>
          <w:spacing w:val="-10"/>
          <w:w w:val="120"/>
        </w:rPr>
        <w:t xml:space="preserve"> </w:t>
      </w:r>
      <w:r>
        <w:rPr>
          <w:spacing w:val="-2"/>
          <w:w w:val="120"/>
        </w:rPr>
        <w:t>of</w:t>
      </w:r>
      <w:r>
        <w:rPr>
          <w:spacing w:val="-9"/>
          <w:w w:val="120"/>
        </w:rPr>
        <w:t xml:space="preserve"> </w:t>
      </w:r>
      <w:r>
        <w:rPr>
          <w:spacing w:val="-2"/>
          <w:w w:val="120"/>
        </w:rPr>
        <w:t>ATAGI.</w:t>
      </w:r>
      <w:r>
        <w:rPr>
          <w:spacing w:val="-12"/>
          <w:w w:val="120"/>
        </w:rPr>
        <w:t xml:space="preserve"> </w:t>
      </w:r>
      <w:r>
        <w:rPr>
          <w:spacing w:val="-2"/>
          <w:w w:val="120"/>
        </w:rPr>
        <w:t xml:space="preserve">A </w:t>
      </w:r>
      <w:r>
        <w:rPr>
          <w:w w:val="120"/>
        </w:rPr>
        <w:t>unified</w:t>
      </w:r>
      <w:r>
        <w:rPr>
          <w:spacing w:val="-17"/>
          <w:w w:val="120"/>
        </w:rPr>
        <w:t xml:space="preserve"> </w:t>
      </w:r>
      <w:r>
        <w:rPr>
          <w:w w:val="120"/>
        </w:rPr>
        <w:t>approach</w:t>
      </w:r>
      <w:r>
        <w:rPr>
          <w:spacing w:val="-16"/>
          <w:w w:val="120"/>
        </w:rPr>
        <w:t xml:space="preserve"> </w:t>
      </w:r>
      <w:r>
        <w:rPr>
          <w:w w:val="120"/>
        </w:rPr>
        <w:t>could</w:t>
      </w:r>
      <w:r>
        <w:rPr>
          <w:spacing w:val="-17"/>
          <w:w w:val="120"/>
        </w:rPr>
        <w:t xml:space="preserve"> </w:t>
      </w:r>
      <w:r>
        <w:rPr>
          <w:w w:val="120"/>
        </w:rPr>
        <w:t>include</w:t>
      </w:r>
      <w:r>
        <w:rPr>
          <w:spacing w:val="-16"/>
          <w:w w:val="120"/>
        </w:rPr>
        <w:t xml:space="preserve"> </w:t>
      </w:r>
      <w:r>
        <w:rPr>
          <w:w w:val="120"/>
        </w:rPr>
        <w:t>a</w:t>
      </w:r>
      <w:r>
        <w:rPr>
          <w:spacing w:val="-16"/>
          <w:w w:val="120"/>
        </w:rPr>
        <w:t xml:space="preserve"> </w:t>
      </w:r>
      <w:r>
        <w:rPr>
          <w:w w:val="120"/>
        </w:rPr>
        <w:t>single</w:t>
      </w:r>
      <w:r>
        <w:rPr>
          <w:spacing w:val="-16"/>
          <w:w w:val="120"/>
        </w:rPr>
        <w:t xml:space="preserve"> </w:t>
      </w:r>
      <w:r>
        <w:rPr>
          <w:w w:val="120"/>
        </w:rPr>
        <w:t>HTA</w:t>
      </w:r>
      <w:r>
        <w:rPr>
          <w:spacing w:val="-16"/>
          <w:w w:val="120"/>
        </w:rPr>
        <w:t xml:space="preserve"> </w:t>
      </w:r>
      <w:r>
        <w:rPr>
          <w:w w:val="120"/>
        </w:rPr>
        <w:t>advisory</w:t>
      </w:r>
      <w:r>
        <w:rPr>
          <w:spacing w:val="-16"/>
          <w:w w:val="120"/>
        </w:rPr>
        <w:t xml:space="preserve"> </w:t>
      </w:r>
      <w:r>
        <w:rPr>
          <w:w w:val="120"/>
        </w:rPr>
        <w:t>committee</w:t>
      </w:r>
      <w:r>
        <w:rPr>
          <w:spacing w:val="-16"/>
          <w:w w:val="120"/>
        </w:rPr>
        <w:t xml:space="preserve"> </w:t>
      </w:r>
      <w:r>
        <w:rPr>
          <w:w w:val="120"/>
        </w:rPr>
        <w:t>of</w:t>
      </w:r>
      <w:r>
        <w:rPr>
          <w:spacing w:val="-16"/>
          <w:w w:val="120"/>
        </w:rPr>
        <w:t xml:space="preserve"> </w:t>
      </w:r>
      <w:r>
        <w:rPr>
          <w:w w:val="120"/>
        </w:rPr>
        <w:t>necessary</w:t>
      </w:r>
      <w:r>
        <w:rPr>
          <w:spacing w:val="-16"/>
          <w:w w:val="120"/>
        </w:rPr>
        <w:t xml:space="preserve"> </w:t>
      </w:r>
      <w:r>
        <w:rPr>
          <w:w w:val="120"/>
        </w:rPr>
        <w:t>experts,</w:t>
      </w:r>
      <w:r>
        <w:rPr>
          <w:spacing w:val="-16"/>
          <w:w w:val="120"/>
        </w:rPr>
        <w:t xml:space="preserve"> </w:t>
      </w:r>
      <w:r>
        <w:rPr>
          <w:w w:val="120"/>
        </w:rPr>
        <w:t>which</w:t>
      </w:r>
      <w:r>
        <w:rPr>
          <w:spacing w:val="-16"/>
          <w:w w:val="120"/>
        </w:rPr>
        <w:t xml:space="preserve"> </w:t>
      </w:r>
      <w:r>
        <w:rPr>
          <w:w w:val="120"/>
        </w:rPr>
        <w:t>is augmented</w:t>
      </w:r>
      <w:r>
        <w:rPr>
          <w:spacing w:val="-11"/>
          <w:w w:val="120"/>
        </w:rPr>
        <w:t xml:space="preserve"> </w:t>
      </w:r>
      <w:r>
        <w:rPr>
          <w:w w:val="120"/>
        </w:rPr>
        <w:t>with</w:t>
      </w:r>
      <w:r>
        <w:rPr>
          <w:spacing w:val="-11"/>
          <w:w w:val="120"/>
        </w:rPr>
        <w:t xml:space="preserve"> </w:t>
      </w:r>
      <w:r>
        <w:rPr>
          <w:w w:val="120"/>
        </w:rPr>
        <w:t>additional</w:t>
      </w:r>
      <w:r>
        <w:rPr>
          <w:spacing w:val="-10"/>
          <w:w w:val="120"/>
        </w:rPr>
        <w:t xml:space="preserve"> </w:t>
      </w:r>
      <w:r>
        <w:rPr>
          <w:w w:val="120"/>
        </w:rPr>
        <w:t>permanent</w:t>
      </w:r>
      <w:r>
        <w:rPr>
          <w:spacing w:val="-11"/>
          <w:w w:val="120"/>
        </w:rPr>
        <w:t xml:space="preserve"> </w:t>
      </w:r>
      <w:r>
        <w:rPr>
          <w:w w:val="120"/>
        </w:rPr>
        <w:t>members,</w:t>
      </w:r>
      <w:r>
        <w:rPr>
          <w:spacing w:val="-11"/>
          <w:w w:val="120"/>
        </w:rPr>
        <w:t xml:space="preserve"> </w:t>
      </w:r>
      <w:r>
        <w:rPr>
          <w:w w:val="120"/>
        </w:rPr>
        <w:t>or</w:t>
      </w:r>
      <w:r>
        <w:rPr>
          <w:spacing w:val="-10"/>
          <w:w w:val="120"/>
        </w:rPr>
        <w:t xml:space="preserve"> </w:t>
      </w:r>
      <w:r>
        <w:rPr>
          <w:w w:val="120"/>
        </w:rPr>
        <w:t>topic</w:t>
      </w:r>
      <w:r>
        <w:rPr>
          <w:spacing w:val="-11"/>
          <w:w w:val="120"/>
        </w:rPr>
        <w:t xml:space="preserve"> </w:t>
      </w:r>
      <w:r>
        <w:rPr>
          <w:w w:val="120"/>
        </w:rPr>
        <w:t>specific</w:t>
      </w:r>
      <w:r>
        <w:rPr>
          <w:spacing w:val="-11"/>
          <w:w w:val="120"/>
        </w:rPr>
        <w:t xml:space="preserve"> </w:t>
      </w:r>
      <w:r>
        <w:rPr>
          <w:w w:val="120"/>
        </w:rPr>
        <w:t>groups</w:t>
      </w:r>
      <w:r>
        <w:rPr>
          <w:spacing w:val="-11"/>
          <w:w w:val="120"/>
        </w:rPr>
        <w:t xml:space="preserve"> </w:t>
      </w:r>
      <w:r>
        <w:rPr>
          <w:w w:val="120"/>
        </w:rPr>
        <w:t>that</w:t>
      </w:r>
      <w:r>
        <w:rPr>
          <w:spacing w:val="-11"/>
          <w:w w:val="120"/>
        </w:rPr>
        <w:t xml:space="preserve"> </w:t>
      </w:r>
      <w:r>
        <w:rPr>
          <w:w w:val="120"/>
        </w:rPr>
        <w:t>provide</w:t>
      </w:r>
      <w:r>
        <w:rPr>
          <w:spacing w:val="-13"/>
          <w:w w:val="120"/>
        </w:rPr>
        <w:t xml:space="preserve"> </w:t>
      </w:r>
      <w:r>
        <w:rPr>
          <w:w w:val="120"/>
        </w:rPr>
        <w:t>advice.</w:t>
      </w:r>
      <w:r>
        <w:rPr>
          <w:spacing w:val="-12"/>
          <w:w w:val="120"/>
        </w:rPr>
        <w:t xml:space="preserve"> </w:t>
      </w:r>
      <w:r>
        <w:rPr>
          <w:w w:val="120"/>
        </w:rPr>
        <w:t>It would</w:t>
      </w:r>
      <w:r>
        <w:rPr>
          <w:spacing w:val="-11"/>
          <w:w w:val="120"/>
        </w:rPr>
        <w:t xml:space="preserve"> </w:t>
      </w:r>
      <w:r>
        <w:rPr>
          <w:w w:val="120"/>
        </w:rPr>
        <w:t>add</w:t>
      </w:r>
      <w:r>
        <w:rPr>
          <w:spacing w:val="-11"/>
          <w:w w:val="120"/>
        </w:rPr>
        <w:t xml:space="preserve"> </w:t>
      </w:r>
      <w:r>
        <w:rPr>
          <w:w w:val="120"/>
        </w:rPr>
        <w:t>significant</w:t>
      </w:r>
      <w:r>
        <w:rPr>
          <w:spacing w:val="-11"/>
          <w:w w:val="120"/>
        </w:rPr>
        <w:t xml:space="preserve"> </w:t>
      </w:r>
      <w:r>
        <w:rPr>
          <w:w w:val="120"/>
        </w:rPr>
        <w:t>workload</w:t>
      </w:r>
      <w:r>
        <w:rPr>
          <w:spacing w:val="-11"/>
          <w:w w:val="120"/>
        </w:rPr>
        <w:t xml:space="preserve"> </w:t>
      </w:r>
      <w:r>
        <w:rPr>
          <w:w w:val="120"/>
        </w:rPr>
        <w:t>to</w:t>
      </w:r>
      <w:r>
        <w:rPr>
          <w:spacing w:val="-10"/>
          <w:w w:val="120"/>
        </w:rPr>
        <w:t xml:space="preserve"> </w:t>
      </w:r>
      <w:r>
        <w:rPr>
          <w:w w:val="120"/>
        </w:rPr>
        <w:t>the</w:t>
      </w:r>
      <w:r>
        <w:rPr>
          <w:spacing w:val="-10"/>
          <w:w w:val="120"/>
        </w:rPr>
        <w:t xml:space="preserve"> </w:t>
      </w:r>
      <w:r>
        <w:rPr>
          <w:w w:val="120"/>
        </w:rPr>
        <w:t>Committee's</w:t>
      </w:r>
      <w:r>
        <w:rPr>
          <w:spacing w:val="-10"/>
          <w:w w:val="120"/>
        </w:rPr>
        <w:t xml:space="preserve"> </w:t>
      </w:r>
      <w:r>
        <w:rPr>
          <w:w w:val="120"/>
        </w:rPr>
        <w:t>already</w:t>
      </w:r>
      <w:r>
        <w:rPr>
          <w:spacing w:val="-11"/>
          <w:w w:val="120"/>
        </w:rPr>
        <w:t xml:space="preserve"> </w:t>
      </w:r>
      <w:r>
        <w:rPr>
          <w:w w:val="120"/>
        </w:rPr>
        <w:t>very</w:t>
      </w:r>
      <w:r>
        <w:rPr>
          <w:spacing w:val="-11"/>
          <w:w w:val="120"/>
        </w:rPr>
        <w:t xml:space="preserve"> </w:t>
      </w:r>
      <w:r>
        <w:rPr>
          <w:w w:val="120"/>
        </w:rPr>
        <w:t>heavy</w:t>
      </w:r>
      <w:r>
        <w:rPr>
          <w:spacing w:val="-11"/>
          <w:w w:val="120"/>
        </w:rPr>
        <w:t xml:space="preserve"> </w:t>
      </w:r>
      <w:r>
        <w:rPr>
          <w:w w:val="120"/>
        </w:rPr>
        <w:t>agenda.</w:t>
      </w:r>
      <w:r>
        <w:rPr>
          <w:spacing w:val="40"/>
          <w:w w:val="120"/>
        </w:rPr>
        <w:t xml:space="preserve"> </w:t>
      </w:r>
      <w:r>
        <w:rPr>
          <w:w w:val="120"/>
        </w:rPr>
        <w:t>Therefore,</w:t>
      </w:r>
      <w:r>
        <w:rPr>
          <w:spacing w:val="-11"/>
          <w:w w:val="120"/>
        </w:rPr>
        <w:t xml:space="preserve"> </w:t>
      </w:r>
      <w:r>
        <w:rPr>
          <w:w w:val="120"/>
        </w:rPr>
        <w:t xml:space="preserve">this option would need to include increased resourcing and increased length of the Committee's meetings from the current length of 3 days.” </w:t>
      </w:r>
      <w:r>
        <w:rPr>
          <w:i w:val="0"/>
          <w:w w:val="120"/>
        </w:rPr>
        <w:t>(AstraZeneca)</w:t>
      </w:r>
    </w:p>
    <w:p w14:paraId="36C6B593" w14:textId="77777777" w:rsidR="002138FA" w:rsidRDefault="002138FA">
      <w:pPr>
        <w:pStyle w:val="BodyText"/>
        <w:ind w:left="0"/>
        <w:jc w:val="left"/>
        <w:rPr>
          <w:i w:val="0"/>
        </w:rPr>
      </w:pPr>
    </w:p>
    <w:p w14:paraId="36C6B594" w14:textId="77777777" w:rsidR="002138FA" w:rsidRDefault="00A2619F">
      <w:pPr>
        <w:pStyle w:val="BodyText"/>
        <w:spacing w:line="252" w:lineRule="auto"/>
        <w:ind w:right="961"/>
        <w:rPr>
          <w:i w:val="0"/>
        </w:rPr>
      </w:pPr>
      <w:r>
        <w:rPr>
          <w:w w:val="115"/>
        </w:rPr>
        <w:t xml:space="preserve">“This initiative aligns with previous proposals from industry, seeking to achieve a centralised and unified approach. To achieve these objectives, the central HTA body for all health technologies receiving Commonwealth and joint Commonwealth and State funding would need to be arm’s length from government, not have a savings imperative and be empowered to engage experts relevant to the technology and submission type. This initiative has the potential to achieve improvements in time to access for codependent diagnostics and therapies. It will be important that the consistency and predictability of the current PBAC pathway in terms of reporting and timelines is maintained with the unified pathway.” </w:t>
      </w:r>
      <w:r>
        <w:rPr>
          <w:i w:val="0"/>
          <w:w w:val="115"/>
        </w:rPr>
        <w:t>(Pfizer)</w:t>
      </w:r>
    </w:p>
    <w:p w14:paraId="36C6B595" w14:textId="77777777" w:rsidR="002138FA" w:rsidRDefault="00A2619F">
      <w:pPr>
        <w:pStyle w:val="BodyText"/>
        <w:spacing w:before="268" w:line="254" w:lineRule="auto"/>
        <w:ind w:right="961"/>
      </w:pPr>
      <w:r>
        <w:rPr>
          <w:w w:val="115"/>
        </w:rPr>
        <w:t>“In principle, (AbbVie is supportive of the streamlining and alignment of HTA pathways given the potential</w:t>
      </w:r>
      <w:r>
        <w:rPr>
          <w:spacing w:val="40"/>
          <w:w w:val="115"/>
        </w:rPr>
        <w:t xml:space="preserve"> </w:t>
      </w:r>
      <w:r>
        <w:rPr>
          <w:w w:val="115"/>
        </w:rPr>
        <w:t>to</w:t>
      </w:r>
      <w:r>
        <w:rPr>
          <w:spacing w:val="40"/>
          <w:w w:val="115"/>
        </w:rPr>
        <w:t xml:space="preserve"> </w:t>
      </w:r>
      <w:r>
        <w:rPr>
          <w:w w:val="115"/>
        </w:rPr>
        <w:t>reduce</w:t>
      </w:r>
      <w:r>
        <w:rPr>
          <w:spacing w:val="40"/>
          <w:w w:val="115"/>
        </w:rPr>
        <w:t xml:space="preserve"> </w:t>
      </w:r>
      <w:r>
        <w:rPr>
          <w:w w:val="115"/>
        </w:rPr>
        <w:t>duplication</w:t>
      </w:r>
      <w:r>
        <w:rPr>
          <w:spacing w:val="40"/>
          <w:w w:val="115"/>
        </w:rPr>
        <w:t xml:space="preserve"> </w:t>
      </w:r>
      <w:r>
        <w:rPr>
          <w:w w:val="115"/>
        </w:rPr>
        <w:t>and</w:t>
      </w:r>
      <w:r>
        <w:rPr>
          <w:spacing w:val="40"/>
          <w:w w:val="115"/>
        </w:rPr>
        <w:t xml:space="preserve"> </w:t>
      </w:r>
      <w:r>
        <w:rPr>
          <w:w w:val="115"/>
        </w:rPr>
        <w:t>existing</w:t>
      </w:r>
      <w:r>
        <w:rPr>
          <w:spacing w:val="40"/>
          <w:w w:val="115"/>
        </w:rPr>
        <w:t xml:space="preserve"> </w:t>
      </w:r>
      <w:r>
        <w:rPr>
          <w:w w:val="115"/>
        </w:rPr>
        <w:t>inefficiencies</w:t>
      </w:r>
      <w:r>
        <w:rPr>
          <w:spacing w:val="40"/>
          <w:w w:val="115"/>
        </w:rPr>
        <w:t xml:space="preserve"> </w:t>
      </w:r>
      <w:r>
        <w:rPr>
          <w:w w:val="115"/>
        </w:rPr>
        <w:t>across</w:t>
      </w:r>
      <w:r>
        <w:rPr>
          <w:spacing w:val="40"/>
          <w:w w:val="115"/>
        </w:rPr>
        <w:t xml:space="preserve"> </w:t>
      </w:r>
      <w:r>
        <w:rPr>
          <w:w w:val="115"/>
        </w:rPr>
        <w:t>current</w:t>
      </w:r>
      <w:r>
        <w:rPr>
          <w:spacing w:val="40"/>
          <w:w w:val="115"/>
        </w:rPr>
        <w:t xml:space="preserve"> </w:t>
      </w:r>
      <w:r>
        <w:rPr>
          <w:w w:val="115"/>
        </w:rPr>
        <w:t>processes</w:t>
      </w:r>
      <w:r>
        <w:rPr>
          <w:spacing w:val="40"/>
          <w:w w:val="115"/>
        </w:rPr>
        <w:t xml:space="preserve"> </w:t>
      </w:r>
      <w:r>
        <w:rPr>
          <w:w w:val="115"/>
        </w:rPr>
        <w:t>and pathways for all</w:t>
      </w:r>
      <w:r>
        <w:rPr>
          <w:spacing w:val="29"/>
          <w:w w:val="115"/>
        </w:rPr>
        <w:t xml:space="preserve"> </w:t>
      </w:r>
      <w:r>
        <w:rPr>
          <w:w w:val="115"/>
        </w:rPr>
        <w:t>stakeholders. The triaging of submissions (2.1) will be an</w:t>
      </w:r>
      <w:r>
        <w:rPr>
          <w:spacing w:val="29"/>
          <w:w w:val="115"/>
        </w:rPr>
        <w:t xml:space="preserve"> </w:t>
      </w:r>
      <w:r>
        <w:rPr>
          <w:w w:val="115"/>
        </w:rPr>
        <w:t>important</w:t>
      </w:r>
      <w:r>
        <w:rPr>
          <w:spacing w:val="38"/>
          <w:w w:val="115"/>
        </w:rPr>
        <w:t xml:space="preserve"> </w:t>
      </w:r>
      <w:r>
        <w:rPr>
          <w:w w:val="115"/>
        </w:rPr>
        <w:t>Option</w:t>
      </w:r>
      <w:r>
        <w:rPr>
          <w:spacing w:val="29"/>
          <w:w w:val="115"/>
        </w:rPr>
        <w:t xml:space="preserve"> </w:t>
      </w:r>
      <w:r>
        <w:rPr>
          <w:w w:val="115"/>
        </w:rPr>
        <w:t>to co-implement</w:t>
      </w:r>
      <w:r>
        <w:rPr>
          <w:spacing w:val="29"/>
          <w:w w:val="115"/>
        </w:rPr>
        <w:t xml:space="preserve"> </w:t>
      </w:r>
      <w:r>
        <w:rPr>
          <w:w w:val="115"/>
        </w:rPr>
        <w:t>in</w:t>
      </w:r>
      <w:r>
        <w:rPr>
          <w:spacing w:val="32"/>
          <w:w w:val="115"/>
        </w:rPr>
        <w:t xml:space="preserve"> </w:t>
      </w:r>
      <w:r>
        <w:rPr>
          <w:w w:val="115"/>
        </w:rPr>
        <w:t>order</w:t>
      </w:r>
      <w:r>
        <w:rPr>
          <w:spacing w:val="30"/>
          <w:w w:val="115"/>
        </w:rPr>
        <w:t xml:space="preserve"> </w:t>
      </w:r>
      <w:r>
        <w:rPr>
          <w:w w:val="115"/>
        </w:rPr>
        <w:t>to</w:t>
      </w:r>
      <w:r>
        <w:rPr>
          <w:spacing w:val="30"/>
          <w:w w:val="115"/>
        </w:rPr>
        <w:t xml:space="preserve"> </w:t>
      </w:r>
      <w:r>
        <w:rPr>
          <w:w w:val="115"/>
        </w:rPr>
        <w:t>support</w:t>
      </w:r>
      <w:r>
        <w:rPr>
          <w:spacing w:val="29"/>
          <w:w w:val="115"/>
        </w:rPr>
        <w:t xml:space="preserve"> </w:t>
      </w:r>
      <w:r>
        <w:rPr>
          <w:w w:val="115"/>
        </w:rPr>
        <w:t>the</w:t>
      </w:r>
      <w:r>
        <w:rPr>
          <w:spacing w:val="30"/>
          <w:w w:val="115"/>
        </w:rPr>
        <w:t xml:space="preserve"> </w:t>
      </w:r>
      <w:r>
        <w:rPr>
          <w:w w:val="115"/>
        </w:rPr>
        <w:t>expanded</w:t>
      </w:r>
      <w:r>
        <w:rPr>
          <w:spacing w:val="28"/>
          <w:w w:val="115"/>
        </w:rPr>
        <w:t xml:space="preserve"> </w:t>
      </w:r>
      <w:r>
        <w:rPr>
          <w:w w:val="115"/>
        </w:rPr>
        <w:t>PBAC</w:t>
      </w:r>
      <w:r>
        <w:rPr>
          <w:spacing w:val="32"/>
          <w:w w:val="115"/>
        </w:rPr>
        <w:t xml:space="preserve"> </w:t>
      </w:r>
      <w:r>
        <w:rPr>
          <w:w w:val="115"/>
        </w:rPr>
        <w:t>scope</w:t>
      </w:r>
      <w:r>
        <w:rPr>
          <w:spacing w:val="29"/>
          <w:w w:val="115"/>
        </w:rPr>
        <w:t xml:space="preserve"> </w:t>
      </w:r>
      <w:r>
        <w:rPr>
          <w:w w:val="115"/>
        </w:rPr>
        <w:t>and</w:t>
      </w:r>
      <w:r>
        <w:rPr>
          <w:spacing w:val="32"/>
          <w:w w:val="115"/>
        </w:rPr>
        <w:t xml:space="preserve"> </w:t>
      </w:r>
      <w:r>
        <w:rPr>
          <w:w w:val="115"/>
        </w:rPr>
        <w:t>will</w:t>
      </w:r>
      <w:r>
        <w:rPr>
          <w:spacing w:val="33"/>
          <w:w w:val="115"/>
        </w:rPr>
        <w:t xml:space="preserve"> </w:t>
      </w:r>
      <w:r>
        <w:rPr>
          <w:w w:val="115"/>
        </w:rPr>
        <w:t>need</w:t>
      </w:r>
      <w:r>
        <w:rPr>
          <w:spacing w:val="29"/>
          <w:w w:val="115"/>
        </w:rPr>
        <w:t xml:space="preserve"> </w:t>
      </w:r>
      <w:r>
        <w:rPr>
          <w:w w:val="115"/>
        </w:rPr>
        <w:t>to</w:t>
      </w:r>
      <w:r>
        <w:rPr>
          <w:spacing w:val="33"/>
          <w:w w:val="115"/>
        </w:rPr>
        <w:t xml:space="preserve"> </w:t>
      </w:r>
      <w:r>
        <w:rPr>
          <w:w w:val="115"/>
        </w:rPr>
        <w:t>be</w:t>
      </w:r>
      <w:r>
        <w:rPr>
          <w:spacing w:val="29"/>
          <w:w w:val="115"/>
        </w:rPr>
        <w:t xml:space="preserve"> </w:t>
      </w:r>
      <w:r>
        <w:rPr>
          <w:w w:val="115"/>
        </w:rPr>
        <w:t>co-designed</w:t>
      </w:r>
    </w:p>
    <w:p w14:paraId="36C6B596" w14:textId="77777777" w:rsidR="002138FA" w:rsidRDefault="002138FA">
      <w:pPr>
        <w:spacing w:line="254" w:lineRule="auto"/>
        <w:sectPr w:rsidR="002138FA">
          <w:pgSz w:w="11910" w:h="16840"/>
          <w:pgMar w:top="980" w:right="0" w:bottom="760" w:left="800" w:header="0" w:footer="494" w:gutter="0"/>
          <w:cols w:space="720"/>
        </w:sectPr>
      </w:pPr>
    </w:p>
    <w:p w14:paraId="36C6B597" w14:textId="77777777" w:rsidR="002138FA" w:rsidRDefault="00A2619F">
      <w:pPr>
        <w:pStyle w:val="BodyText"/>
        <w:spacing w:before="89" w:line="252" w:lineRule="auto"/>
        <w:ind w:right="961"/>
        <w:rPr>
          <w:i w:val="0"/>
        </w:rPr>
      </w:pPr>
      <w:r>
        <w:rPr>
          <w:w w:val="115"/>
        </w:rPr>
        <w:lastRenderedPageBreak/>
        <w:t>with Industry in order to</w:t>
      </w:r>
      <w:r>
        <w:rPr>
          <w:spacing w:val="-6"/>
          <w:w w:val="115"/>
        </w:rPr>
        <w:t xml:space="preserve"> </w:t>
      </w:r>
      <w:r>
        <w:rPr>
          <w:w w:val="115"/>
        </w:rPr>
        <w:t>ensure it</w:t>
      </w:r>
      <w:r>
        <w:rPr>
          <w:spacing w:val="-3"/>
          <w:w w:val="115"/>
        </w:rPr>
        <w:t xml:space="preserve"> </w:t>
      </w:r>
      <w:r>
        <w:rPr>
          <w:w w:val="115"/>
        </w:rPr>
        <w:t>is fit-for-purpose. It</w:t>
      </w:r>
      <w:r>
        <w:rPr>
          <w:spacing w:val="-1"/>
          <w:w w:val="115"/>
        </w:rPr>
        <w:t xml:space="preserve"> </w:t>
      </w:r>
      <w:r>
        <w:rPr>
          <w:w w:val="115"/>
        </w:rPr>
        <w:t>is</w:t>
      </w:r>
      <w:r>
        <w:rPr>
          <w:spacing w:val="-3"/>
          <w:w w:val="115"/>
        </w:rPr>
        <w:t xml:space="preserve"> </w:t>
      </w:r>
      <w:r>
        <w:rPr>
          <w:w w:val="115"/>
        </w:rPr>
        <w:t>important</w:t>
      </w:r>
      <w:r>
        <w:rPr>
          <w:spacing w:val="-1"/>
          <w:w w:val="115"/>
        </w:rPr>
        <w:t xml:space="preserve"> </w:t>
      </w:r>
      <w:r>
        <w:rPr>
          <w:w w:val="115"/>
        </w:rPr>
        <w:t>that</w:t>
      </w:r>
      <w:r>
        <w:rPr>
          <w:spacing w:val="-1"/>
          <w:w w:val="115"/>
        </w:rPr>
        <w:t xml:space="preserve"> </w:t>
      </w:r>
      <w:r>
        <w:rPr>
          <w:w w:val="115"/>
        </w:rPr>
        <w:t>this approach</w:t>
      </w:r>
      <w:r>
        <w:rPr>
          <w:spacing w:val="-2"/>
          <w:w w:val="115"/>
        </w:rPr>
        <w:t xml:space="preserve"> </w:t>
      </w:r>
      <w:r>
        <w:rPr>
          <w:w w:val="115"/>
        </w:rPr>
        <w:t xml:space="preserve">is adequately </w:t>
      </w:r>
      <w:r>
        <w:rPr>
          <w:w w:val="120"/>
        </w:rPr>
        <w:t xml:space="preserve">resourced, without impacting existing cost-recovery arrangements, and tested prior to full </w:t>
      </w:r>
      <w:r>
        <w:rPr>
          <w:w w:val="115"/>
        </w:rPr>
        <w:t xml:space="preserve">implementation to ensure that it achieves the desired outcome of faster, more efficient pathways. </w:t>
      </w:r>
      <w:r>
        <w:rPr>
          <w:w w:val="120"/>
        </w:rPr>
        <w:t xml:space="preserve">However, (AbbVie would oppose an increased remit that would transform the PBAC into a decision-making body.” </w:t>
      </w:r>
      <w:r>
        <w:rPr>
          <w:i w:val="0"/>
          <w:w w:val="120"/>
        </w:rPr>
        <w:t>(AbbVie)</w:t>
      </w:r>
    </w:p>
    <w:p w14:paraId="36C6B598" w14:textId="77777777" w:rsidR="002138FA" w:rsidRDefault="00A2619F">
      <w:pPr>
        <w:pStyle w:val="BodyText"/>
        <w:spacing w:before="264" w:line="254" w:lineRule="auto"/>
        <w:ind w:right="960"/>
        <w:rPr>
          <w:i w:val="0"/>
        </w:rPr>
      </w:pPr>
      <w:r>
        <w:rPr>
          <w:w w:val="120"/>
        </w:rPr>
        <w:t>“Roche</w:t>
      </w:r>
      <w:r>
        <w:rPr>
          <w:spacing w:val="-14"/>
          <w:w w:val="120"/>
        </w:rPr>
        <w:t xml:space="preserve"> </w:t>
      </w:r>
      <w:r>
        <w:rPr>
          <w:w w:val="120"/>
        </w:rPr>
        <w:t>supports</w:t>
      </w:r>
      <w:r>
        <w:rPr>
          <w:spacing w:val="-15"/>
          <w:w w:val="120"/>
        </w:rPr>
        <w:t xml:space="preserve"> </w:t>
      </w:r>
      <w:r>
        <w:rPr>
          <w:w w:val="120"/>
        </w:rPr>
        <w:t>the</w:t>
      </w:r>
      <w:r>
        <w:rPr>
          <w:spacing w:val="-14"/>
          <w:w w:val="120"/>
        </w:rPr>
        <w:t xml:space="preserve"> </w:t>
      </w:r>
      <w:r>
        <w:rPr>
          <w:w w:val="120"/>
        </w:rPr>
        <w:t>efforts</w:t>
      </w:r>
      <w:r>
        <w:rPr>
          <w:spacing w:val="-15"/>
          <w:w w:val="120"/>
        </w:rPr>
        <w:t xml:space="preserve"> </w:t>
      </w:r>
      <w:r>
        <w:rPr>
          <w:w w:val="120"/>
        </w:rPr>
        <w:t>to</w:t>
      </w:r>
      <w:r>
        <w:rPr>
          <w:spacing w:val="-14"/>
          <w:w w:val="120"/>
        </w:rPr>
        <w:t xml:space="preserve"> </w:t>
      </w:r>
      <w:r>
        <w:rPr>
          <w:w w:val="120"/>
        </w:rPr>
        <w:t>improve</w:t>
      </w:r>
      <w:r>
        <w:rPr>
          <w:spacing w:val="-14"/>
          <w:w w:val="120"/>
        </w:rPr>
        <w:t xml:space="preserve"> </w:t>
      </w:r>
      <w:r>
        <w:rPr>
          <w:w w:val="120"/>
        </w:rPr>
        <w:t>the</w:t>
      </w:r>
      <w:r>
        <w:rPr>
          <w:spacing w:val="-14"/>
          <w:w w:val="120"/>
        </w:rPr>
        <w:t xml:space="preserve"> </w:t>
      </w:r>
      <w:r>
        <w:rPr>
          <w:w w:val="120"/>
        </w:rPr>
        <w:t>timeliness</w:t>
      </w:r>
      <w:r>
        <w:rPr>
          <w:spacing w:val="-14"/>
          <w:w w:val="120"/>
        </w:rPr>
        <w:t xml:space="preserve"> </w:t>
      </w:r>
      <w:r>
        <w:rPr>
          <w:w w:val="120"/>
        </w:rPr>
        <w:t>and</w:t>
      </w:r>
      <w:r>
        <w:rPr>
          <w:spacing w:val="-15"/>
          <w:w w:val="120"/>
        </w:rPr>
        <w:t xml:space="preserve"> </w:t>
      </w:r>
      <w:r>
        <w:rPr>
          <w:w w:val="120"/>
        </w:rPr>
        <w:t>consistency</w:t>
      </w:r>
      <w:r>
        <w:rPr>
          <w:spacing w:val="-14"/>
          <w:w w:val="120"/>
        </w:rPr>
        <w:t xml:space="preserve"> </w:t>
      </w:r>
      <w:r>
        <w:rPr>
          <w:w w:val="120"/>
        </w:rPr>
        <w:t>of</w:t>
      </w:r>
      <w:r>
        <w:rPr>
          <w:spacing w:val="-14"/>
          <w:w w:val="120"/>
        </w:rPr>
        <w:t xml:space="preserve"> </w:t>
      </w:r>
      <w:r>
        <w:rPr>
          <w:w w:val="120"/>
        </w:rPr>
        <w:t>HTA</w:t>
      </w:r>
      <w:r>
        <w:rPr>
          <w:spacing w:val="-14"/>
          <w:w w:val="120"/>
        </w:rPr>
        <w:t xml:space="preserve"> </w:t>
      </w:r>
      <w:r>
        <w:rPr>
          <w:w w:val="120"/>
        </w:rPr>
        <w:t>consideration</w:t>
      </w:r>
      <w:r>
        <w:rPr>
          <w:spacing w:val="-14"/>
          <w:w w:val="120"/>
        </w:rPr>
        <w:t xml:space="preserve"> </w:t>
      </w:r>
      <w:r>
        <w:rPr>
          <w:w w:val="120"/>
        </w:rPr>
        <w:t xml:space="preserve">for co-dependent technologies in principle. However, further detail on the expanded role of the </w:t>
      </w:r>
      <w:r>
        <w:rPr>
          <w:w w:val="115"/>
        </w:rPr>
        <w:t xml:space="preserve">PBAC, and the legislative amendments which will presumably underpin this expansion, will need </w:t>
      </w:r>
      <w:r>
        <w:rPr>
          <w:w w:val="120"/>
        </w:rPr>
        <w:t>to</w:t>
      </w:r>
      <w:r>
        <w:rPr>
          <w:spacing w:val="-11"/>
          <w:w w:val="120"/>
        </w:rPr>
        <w:t xml:space="preserve"> </w:t>
      </w:r>
      <w:r>
        <w:rPr>
          <w:w w:val="120"/>
        </w:rPr>
        <w:t>be</w:t>
      </w:r>
      <w:r>
        <w:rPr>
          <w:spacing w:val="-11"/>
          <w:w w:val="120"/>
        </w:rPr>
        <w:t xml:space="preserve"> </w:t>
      </w:r>
      <w:r>
        <w:rPr>
          <w:w w:val="120"/>
        </w:rPr>
        <w:t>understood</w:t>
      </w:r>
      <w:r>
        <w:rPr>
          <w:spacing w:val="-12"/>
          <w:w w:val="120"/>
        </w:rPr>
        <w:t xml:space="preserve"> </w:t>
      </w:r>
      <w:r>
        <w:rPr>
          <w:w w:val="120"/>
        </w:rPr>
        <w:t>ahead</w:t>
      </w:r>
      <w:r>
        <w:rPr>
          <w:spacing w:val="-12"/>
          <w:w w:val="120"/>
        </w:rPr>
        <w:t xml:space="preserve"> </w:t>
      </w:r>
      <w:r>
        <w:rPr>
          <w:w w:val="120"/>
        </w:rPr>
        <w:t>of</w:t>
      </w:r>
      <w:r>
        <w:rPr>
          <w:spacing w:val="-10"/>
          <w:w w:val="120"/>
        </w:rPr>
        <w:t xml:space="preserve"> </w:t>
      </w:r>
      <w:r>
        <w:rPr>
          <w:w w:val="120"/>
        </w:rPr>
        <w:t>assessing</w:t>
      </w:r>
      <w:r>
        <w:rPr>
          <w:spacing w:val="-11"/>
          <w:w w:val="120"/>
        </w:rPr>
        <w:t xml:space="preserve"> </w:t>
      </w:r>
      <w:r>
        <w:rPr>
          <w:w w:val="120"/>
        </w:rPr>
        <w:t>the</w:t>
      </w:r>
      <w:r>
        <w:rPr>
          <w:spacing w:val="-13"/>
          <w:w w:val="120"/>
        </w:rPr>
        <w:t xml:space="preserve"> </w:t>
      </w:r>
      <w:r>
        <w:rPr>
          <w:w w:val="120"/>
        </w:rPr>
        <w:t>full</w:t>
      </w:r>
      <w:r>
        <w:rPr>
          <w:spacing w:val="-11"/>
          <w:w w:val="120"/>
        </w:rPr>
        <w:t xml:space="preserve"> </w:t>
      </w:r>
      <w:r>
        <w:rPr>
          <w:w w:val="120"/>
        </w:rPr>
        <w:t>impact</w:t>
      </w:r>
      <w:r>
        <w:rPr>
          <w:spacing w:val="-12"/>
          <w:w w:val="120"/>
        </w:rPr>
        <w:t xml:space="preserve"> </w:t>
      </w:r>
      <w:r>
        <w:rPr>
          <w:w w:val="120"/>
        </w:rPr>
        <w:t>of</w:t>
      </w:r>
      <w:r>
        <w:rPr>
          <w:spacing w:val="-10"/>
          <w:w w:val="120"/>
        </w:rPr>
        <w:t xml:space="preserve"> </w:t>
      </w:r>
      <w:r>
        <w:rPr>
          <w:w w:val="120"/>
        </w:rPr>
        <w:t>this</w:t>
      </w:r>
      <w:r>
        <w:rPr>
          <w:spacing w:val="-13"/>
          <w:w w:val="120"/>
        </w:rPr>
        <w:t xml:space="preserve"> </w:t>
      </w:r>
      <w:r>
        <w:rPr>
          <w:w w:val="120"/>
        </w:rPr>
        <w:t>reform</w:t>
      </w:r>
      <w:r>
        <w:rPr>
          <w:spacing w:val="-11"/>
          <w:w w:val="120"/>
        </w:rPr>
        <w:t xml:space="preserve"> </w:t>
      </w:r>
      <w:r>
        <w:rPr>
          <w:w w:val="120"/>
        </w:rPr>
        <w:t>option.</w:t>
      </w:r>
      <w:r>
        <w:rPr>
          <w:spacing w:val="-11"/>
          <w:w w:val="120"/>
        </w:rPr>
        <w:t xml:space="preserve"> </w:t>
      </w:r>
      <w:r>
        <w:rPr>
          <w:w w:val="120"/>
        </w:rPr>
        <w:t>It</w:t>
      </w:r>
      <w:r>
        <w:rPr>
          <w:spacing w:val="-11"/>
          <w:w w:val="120"/>
        </w:rPr>
        <w:t xml:space="preserve"> </w:t>
      </w:r>
      <w:r>
        <w:rPr>
          <w:w w:val="120"/>
        </w:rPr>
        <w:t>is</w:t>
      </w:r>
      <w:r>
        <w:rPr>
          <w:spacing w:val="-11"/>
          <w:w w:val="120"/>
        </w:rPr>
        <w:t xml:space="preserve"> </w:t>
      </w:r>
      <w:r>
        <w:rPr>
          <w:w w:val="120"/>
        </w:rPr>
        <w:t>essential</w:t>
      </w:r>
      <w:r>
        <w:rPr>
          <w:spacing w:val="-10"/>
          <w:w w:val="120"/>
        </w:rPr>
        <w:t xml:space="preserve"> </w:t>
      </w:r>
      <w:r>
        <w:rPr>
          <w:w w:val="120"/>
        </w:rPr>
        <w:t>that</w:t>
      </w:r>
      <w:r>
        <w:rPr>
          <w:spacing w:val="-11"/>
          <w:w w:val="120"/>
        </w:rPr>
        <w:t xml:space="preserve"> </w:t>
      </w:r>
      <w:r>
        <w:rPr>
          <w:w w:val="120"/>
        </w:rPr>
        <w:t xml:space="preserve">the scope and breadth of the legislative changes proposed are sufficient to meet the intent of the recommendation but do not reach beyond that.” </w:t>
      </w:r>
      <w:r>
        <w:rPr>
          <w:i w:val="0"/>
          <w:w w:val="120"/>
        </w:rPr>
        <w:t>(Roche Products)</w:t>
      </w:r>
    </w:p>
    <w:p w14:paraId="36C6B599" w14:textId="77777777" w:rsidR="002138FA" w:rsidRDefault="00A2619F">
      <w:pPr>
        <w:pStyle w:val="Heading2"/>
        <w:spacing w:before="233"/>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59A" w14:textId="77777777" w:rsidR="002138FA" w:rsidRDefault="002138FA">
      <w:pPr>
        <w:pStyle w:val="BodyText"/>
        <w:spacing w:before="1"/>
        <w:ind w:left="0"/>
        <w:jc w:val="left"/>
        <w:rPr>
          <w:i w:val="0"/>
          <w:sz w:val="26"/>
        </w:rPr>
      </w:pPr>
    </w:p>
    <w:p w14:paraId="36C6B59B" w14:textId="77777777" w:rsidR="002138FA" w:rsidRDefault="00A2619F">
      <w:pPr>
        <w:pStyle w:val="Heading3"/>
        <w:spacing w:line="254" w:lineRule="auto"/>
        <w:ind w:right="960"/>
      </w:pPr>
      <w:r>
        <w:rPr>
          <w:w w:val="120"/>
        </w:rPr>
        <w:t>Feedback</w:t>
      </w:r>
      <w:r>
        <w:rPr>
          <w:spacing w:val="-17"/>
          <w:w w:val="120"/>
        </w:rPr>
        <w:t xml:space="preserve"> </w:t>
      </w:r>
      <w:r>
        <w:rPr>
          <w:w w:val="120"/>
        </w:rPr>
        <w:t>across</w:t>
      </w:r>
      <w:r>
        <w:rPr>
          <w:spacing w:val="-16"/>
          <w:w w:val="120"/>
        </w:rPr>
        <w:t xml:space="preserve"> </w:t>
      </w:r>
      <w:r>
        <w:rPr>
          <w:w w:val="120"/>
        </w:rPr>
        <w:t>these</w:t>
      </w:r>
      <w:r>
        <w:rPr>
          <w:spacing w:val="-17"/>
          <w:w w:val="120"/>
        </w:rPr>
        <w:t xml:space="preserve"> </w:t>
      </w:r>
      <w:r>
        <w:rPr>
          <w:w w:val="120"/>
        </w:rPr>
        <w:t>groups</w:t>
      </w:r>
      <w:r>
        <w:rPr>
          <w:spacing w:val="-16"/>
          <w:w w:val="120"/>
        </w:rPr>
        <w:t xml:space="preserve"> </w:t>
      </w:r>
      <w:r>
        <w:rPr>
          <w:w w:val="120"/>
        </w:rPr>
        <w:t>was</w:t>
      </w:r>
      <w:r>
        <w:rPr>
          <w:spacing w:val="-16"/>
          <w:w w:val="120"/>
        </w:rPr>
        <w:t xml:space="preserve"> </w:t>
      </w:r>
      <w:r>
        <w:rPr>
          <w:w w:val="120"/>
        </w:rPr>
        <w:t>similar,</w:t>
      </w:r>
      <w:r>
        <w:rPr>
          <w:spacing w:val="-16"/>
          <w:w w:val="120"/>
        </w:rPr>
        <w:t xml:space="preserve"> </w:t>
      </w:r>
      <w:r>
        <w:rPr>
          <w:w w:val="120"/>
        </w:rPr>
        <w:t>with</w:t>
      </w:r>
      <w:r>
        <w:rPr>
          <w:spacing w:val="-15"/>
          <w:w w:val="120"/>
        </w:rPr>
        <w:t xml:space="preserve"> </w:t>
      </w:r>
      <w:r>
        <w:rPr>
          <w:w w:val="120"/>
        </w:rPr>
        <w:t>in-principal</w:t>
      </w:r>
      <w:r>
        <w:rPr>
          <w:spacing w:val="-15"/>
          <w:w w:val="120"/>
        </w:rPr>
        <w:t xml:space="preserve"> </w:t>
      </w:r>
      <w:r>
        <w:rPr>
          <w:w w:val="120"/>
        </w:rPr>
        <w:t>support</w:t>
      </w:r>
      <w:r>
        <w:rPr>
          <w:spacing w:val="-17"/>
          <w:w w:val="120"/>
        </w:rPr>
        <w:t xml:space="preserve"> </w:t>
      </w:r>
      <w:r>
        <w:rPr>
          <w:w w:val="120"/>
        </w:rPr>
        <w:t>among</w:t>
      </w:r>
      <w:r>
        <w:rPr>
          <w:spacing w:val="-16"/>
          <w:w w:val="120"/>
        </w:rPr>
        <w:t xml:space="preserve"> </w:t>
      </w:r>
      <w:r>
        <w:rPr>
          <w:w w:val="120"/>
        </w:rPr>
        <w:t>many.</w:t>
      </w:r>
      <w:r>
        <w:rPr>
          <w:spacing w:val="-16"/>
          <w:w w:val="120"/>
        </w:rPr>
        <w:t xml:space="preserve"> </w:t>
      </w:r>
      <w:r>
        <w:rPr>
          <w:w w:val="120"/>
        </w:rPr>
        <w:t>Again,</w:t>
      </w:r>
      <w:r>
        <w:rPr>
          <w:spacing w:val="-16"/>
          <w:w w:val="120"/>
        </w:rPr>
        <w:t xml:space="preserve"> </w:t>
      </w:r>
      <w:r>
        <w:rPr>
          <w:w w:val="120"/>
        </w:rPr>
        <w:t>while supportive, most were keen to see appropriate checks and balances</w:t>
      </w:r>
      <w:r>
        <w:rPr>
          <w:spacing w:val="-1"/>
          <w:w w:val="120"/>
        </w:rPr>
        <w:t xml:space="preserve"> </w:t>
      </w:r>
      <w:r>
        <w:rPr>
          <w:w w:val="120"/>
        </w:rPr>
        <w:t>in place and for PBAC’s role to remain advisory in nature.</w:t>
      </w:r>
    </w:p>
    <w:p w14:paraId="36C6B59C" w14:textId="77777777" w:rsidR="002138FA" w:rsidRDefault="00A2619F">
      <w:pPr>
        <w:pStyle w:val="BodyText"/>
        <w:spacing w:before="255" w:line="252" w:lineRule="auto"/>
        <w:ind w:right="960"/>
        <w:rPr>
          <w:i w:val="0"/>
        </w:rPr>
      </w:pPr>
      <w:r>
        <w:rPr>
          <w:w w:val="120"/>
        </w:rPr>
        <w:t>“Supported, although PBAC will have to be differently constituted to have the expertise to address</w:t>
      </w:r>
      <w:r>
        <w:rPr>
          <w:spacing w:val="-6"/>
          <w:w w:val="120"/>
        </w:rPr>
        <w:t xml:space="preserve"> </w:t>
      </w:r>
      <w:r>
        <w:rPr>
          <w:w w:val="120"/>
        </w:rPr>
        <w:t>a</w:t>
      </w:r>
      <w:r>
        <w:rPr>
          <w:spacing w:val="-6"/>
          <w:w w:val="120"/>
        </w:rPr>
        <w:t xml:space="preserve"> </w:t>
      </w:r>
      <w:r>
        <w:rPr>
          <w:w w:val="120"/>
        </w:rPr>
        <w:t>broader</w:t>
      </w:r>
      <w:r>
        <w:rPr>
          <w:spacing w:val="-8"/>
          <w:w w:val="120"/>
        </w:rPr>
        <w:t xml:space="preserve"> </w:t>
      </w:r>
      <w:r>
        <w:rPr>
          <w:w w:val="120"/>
        </w:rPr>
        <w:t>range</w:t>
      </w:r>
      <w:r>
        <w:rPr>
          <w:spacing w:val="-6"/>
          <w:w w:val="120"/>
        </w:rPr>
        <w:t xml:space="preserve"> </w:t>
      </w:r>
      <w:r>
        <w:rPr>
          <w:w w:val="120"/>
        </w:rPr>
        <w:t>of</w:t>
      </w:r>
      <w:r>
        <w:rPr>
          <w:spacing w:val="-6"/>
          <w:w w:val="120"/>
        </w:rPr>
        <w:t xml:space="preserve"> </w:t>
      </w:r>
      <w:r>
        <w:rPr>
          <w:w w:val="120"/>
        </w:rPr>
        <w:t>technologies.</w:t>
      </w:r>
      <w:r>
        <w:rPr>
          <w:spacing w:val="-6"/>
          <w:w w:val="120"/>
        </w:rPr>
        <w:t xml:space="preserve"> </w:t>
      </w:r>
      <w:r>
        <w:rPr>
          <w:w w:val="120"/>
        </w:rPr>
        <w:t>The</w:t>
      </w:r>
      <w:r>
        <w:rPr>
          <w:spacing w:val="-9"/>
          <w:w w:val="120"/>
        </w:rPr>
        <w:t xml:space="preserve"> </w:t>
      </w:r>
      <w:r>
        <w:rPr>
          <w:w w:val="120"/>
        </w:rPr>
        <w:t>expanded</w:t>
      </w:r>
      <w:r>
        <w:rPr>
          <w:spacing w:val="-10"/>
          <w:w w:val="120"/>
        </w:rPr>
        <w:t xml:space="preserve"> </w:t>
      </w:r>
      <w:r>
        <w:rPr>
          <w:w w:val="120"/>
        </w:rPr>
        <w:t>remit</w:t>
      </w:r>
      <w:r>
        <w:rPr>
          <w:spacing w:val="-9"/>
          <w:w w:val="120"/>
        </w:rPr>
        <w:t xml:space="preserve"> </w:t>
      </w:r>
      <w:r>
        <w:rPr>
          <w:w w:val="120"/>
        </w:rPr>
        <w:t>of</w:t>
      </w:r>
      <w:r>
        <w:rPr>
          <w:spacing w:val="-6"/>
          <w:w w:val="120"/>
        </w:rPr>
        <w:t xml:space="preserve"> </w:t>
      </w:r>
      <w:r>
        <w:rPr>
          <w:w w:val="120"/>
        </w:rPr>
        <w:t>PBAC</w:t>
      </w:r>
      <w:r>
        <w:rPr>
          <w:spacing w:val="-7"/>
          <w:w w:val="120"/>
        </w:rPr>
        <w:t xml:space="preserve"> </w:t>
      </w:r>
      <w:r>
        <w:rPr>
          <w:w w:val="120"/>
        </w:rPr>
        <w:t>will</w:t>
      </w:r>
      <w:r>
        <w:rPr>
          <w:spacing w:val="-6"/>
          <w:w w:val="120"/>
        </w:rPr>
        <w:t xml:space="preserve"> </w:t>
      </w:r>
      <w:r>
        <w:rPr>
          <w:w w:val="120"/>
        </w:rPr>
        <w:t>hopefully</w:t>
      </w:r>
      <w:r>
        <w:rPr>
          <w:spacing w:val="-6"/>
          <w:w w:val="120"/>
        </w:rPr>
        <w:t xml:space="preserve"> </w:t>
      </w:r>
      <w:r>
        <w:rPr>
          <w:w w:val="120"/>
        </w:rPr>
        <w:t>expedite decision-making on co-dependent technologies without the need to defer until the sister committee</w:t>
      </w:r>
      <w:r>
        <w:rPr>
          <w:spacing w:val="-1"/>
          <w:w w:val="120"/>
        </w:rPr>
        <w:t xml:space="preserve"> </w:t>
      </w:r>
      <w:r>
        <w:rPr>
          <w:w w:val="120"/>
        </w:rPr>
        <w:t>has</w:t>
      </w:r>
      <w:r>
        <w:rPr>
          <w:spacing w:val="-1"/>
          <w:w w:val="120"/>
        </w:rPr>
        <w:t xml:space="preserve"> </w:t>
      </w:r>
      <w:r>
        <w:rPr>
          <w:w w:val="120"/>
        </w:rPr>
        <w:t>provided</w:t>
      </w:r>
      <w:r>
        <w:rPr>
          <w:spacing w:val="-2"/>
          <w:w w:val="120"/>
        </w:rPr>
        <w:t xml:space="preserve"> </w:t>
      </w:r>
      <w:r>
        <w:rPr>
          <w:w w:val="120"/>
        </w:rPr>
        <w:t xml:space="preserve">advice.” </w:t>
      </w:r>
      <w:r>
        <w:rPr>
          <w:i w:val="0"/>
          <w:w w:val="120"/>
        </w:rPr>
        <w:t>(Adelaide</w:t>
      </w:r>
      <w:r>
        <w:rPr>
          <w:i w:val="0"/>
          <w:spacing w:val="-2"/>
          <w:w w:val="120"/>
        </w:rPr>
        <w:t xml:space="preserve"> </w:t>
      </w:r>
      <w:r>
        <w:rPr>
          <w:i w:val="0"/>
          <w:w w:val="120"/>
        </w:rPr>
        <w:t>Health Technology</w:t>
      </w:r>
      <w:r>
        <w:rPr>
          <w:i w:val="0"/>
          <w:spacing w:val="-1"/>
          <w:w w:val="120"/>
        </w:rPr>
        <w:t xml:space="preserve"> </w:t>
      </w:r>
      <w:r>
        <w:rPr>
          <w:i w:val="0"/>
          <w:w w:val="120"/>
        </w:rPr>
        <w:t>Assessment)</w:t>
      </w:r>
    </w:p>
    <w:p w14:paraId="36C6B59D" w14:textId="77777777" w:rsidR="002138FA" w:rsidRDefault="00A2619F">
      <w:pPr>
        <w:pStyle w:val="BodyText"/>
        <w:spacing w:before="264" w:line="252" w:lineRule="auto"/>
        <w:ind w:right="961"/>
        <w:rPr>
          <w:i w:val="0"/>
        </w:rPr>
      </w:pPr>
      <w:r>
        <w:rPr>
          <w:w w:val="120"/>
        </w:rPr>
        <w:t>“By</w:t>
      </w:r>
      <w:r>
        <w:rPr>
          <w:spacing w:val="-6"/>
          <w:w w:val="120"/>
        </w:rPr>
        <w:t xml:space="preserve"> </w:t>
      </w:r>
      <w:r>
        <w:rPr>
          <w:w w:val="120"/>
        </w:rPr>
        <w:t>entrusting</w:t>
      </w:r>
      <w:r>
        <w:rPr>
          <w:spacing w:val="-6"/>
          <w:w w:val="120"/>
        </w:rPr>
        <w:t xml:space="preserve"> </w:t>
      </w:r>
      <w:r>
        <w:rPr>
          <w:w w:val="120"/>
        </w:rPr>
        <w:t>PBAC</w:t>
      </w:r>
      <w:r>
        <w:rPr>
          <w:spacing w:val="-6"/>
          <w:w w:val="120"/>
        </w:rPr>
        <w:t xml:space="preserve"> </w:t>
      </w:r>
      <w:r>
        <w:rPr>
          <w:w w:val="120"/>
        </w:rPr>
        <w:t>with</w:t>
      </w:r>
      <w:r>
        <w:rPr>
          <w:spacing w:val="-5"/>
          <w:w w:val="120"/>
        </w:rPr>
        <w:t xml:space="preserve"> </w:t>
      </w:r>
      <w:r>
        <w:rPr>
          <w:w w:val="120"/>
        </w:rPr>
        <w:t>a</w:t>
      </w:r>
      <w:r>
        <w:rPr>
          <w:spacing w:val="-6"/>
          <w:w w:val="120"/>
        </w:rPr>
        <w:t xml:space="preserve"> </w:t>
      </w:r>
      <w:r>
        <w:rPr>
          <w:w w:val="120"/>
        </w:rPr>
        <w:t>broader</w:t>
      </w:r>
      <w:r>
        <w:rPr>
          <w:spacing w:val="-5"/>
          <w:w w:val="120"/>
        </w:rPr>
        <w:t xml:space="preserve"> </w:t>
      </w:r>
      <w:r>
        <w:rPr>
          <w:w w:val="120"/>
        </w:rPr>
        <w:t>advisory</w:t>
      </w:r>
      <w:r>
        <w:rPr>
          <w:spacing w:val="-6"/>
          <w:w w:val="120"/>
        </w:rPr>
        <w:t xml:space="preserve"> </w:t>
      </w:r>
      <w:r>
        <w:rPr>
          <w:w w:val="120"/>
        </w:rPr>
        <w:t>role, stakeholders</w:t>
      </w:r>
      <w:r>
        <w:rPr>
          <w:spacing w:val="-6"/>
          <w:w w:val="120"/>
        </w:rPr>
        <w:t xml:space="preserve"> </w:t>
      </w:r>
      <w:r>
        <w:rPr>
          <w:w w:val="120"/>
        </w:rPr>
        <w:t>benefit</w:t>
      </w:r>
      <w:r>
        <w:rPr>
          <w:spacing w:val="-6"/>
          <w:w w:val="120"/>
        </w:rPr>
        <w:t xml:space="preserve"> </w:t>
      </w:r>
      <w:r>
        <w:rPr>
          <w:w w:val="120"/>
        </w:rPr>
        <w:t>from</w:t>
      </w:r>
      <w:r>
        <w:rPr>
          <w:spacing w:val="-5"/>
          <w:w w:val="120"/>
        </w:rPr>
        <w:t xml:space="preserve"> </w:t>
      </w:r>
      <w:r>
        <w:rPr>
          <w:w w:val="120"/>
        </w:rPr>
        <w:t>a</w:t>
      </w:r>
      <w:r>
        <w:rPr>
          <w:spacing w:val="-6"/>
          <w:w w:val="120"/>
        </w:rPr>
        <w:t xml:space="preserve"> </w:t>
      </w:r>
      <w:r>
        <w:rPr>
          <w:w w:val="120"/>
        </w:rPr>
        <w:t>centralised</w:t>
      </w:r>
      <w:r>
        <w:rPr>
          <w:spacing w:val="-7"/>
          <w:w w:val="120"/>
        </w:rPr>
        <w:t xml:space="preserve"> </w:t>
      </w:r>
      <w:r>
        <w:rPr>
          <w:w w:val="120"/>
        </w:rPr>
        <w:t xml:space="preserve">and expert evaluation process, reducing duplication and fragmentation across various HTA pathways. This consolidation promotes consistency, efficiency, and transparency in decision- making, streamlining the evaluation process for a wider range of health technologies. Furthermore, decoupling HTA recommendations through PBAC from subsequent funding decisions through the PBS enhances flexibility and responsiveness in healthcare financing.” </w:t>
      </w:r>
      <w:r>
        <w:rPr>
          <w:i w:val="0"/>
          <w:w w:val="120"/>
        </w:rPr>
        <w:t>(Society of Hospital Pharmacists of Australia)</w:t>
      </w:r>
    </w:p>
    <w:p w14:paraId="36C6B59E" w14:textId="77777777" w:rsidR="002138FA" w:rsidRDefault="00A2619F">
      <w:pPr>
        <w:pStyle w:val="BodyText"/>
        <w:spacing w:before="269" w:line="252" w:lineRule="auto"/>
        <w:ind w:right="963"/>
        <w:rPr>
          <w:i w:val="0"/>
        </w:rPr>
      </w:pPr>
      <w:r>
        <w:rPr>
          <w:w w:val="115"/>
        </w:rPr>
        <w:t xml:space="preserve">“Expanding the role (and power) of the PBAC would need to be done in a careful manner. The creation of a unified HTA pathway for all health technologies with Commonwealth funding would in theory reduce the time taken for approval of new health technologies and would certainly require legislative reform…Care needs to be taken not to shift too much power to the one body without careful checks and balances. Consultation with expert needs to be done with mutual understanding of the worth of that engagement.” </w:t>
      </w:r>
      <w:r>
        <w:rPr>
          <w:i w:val="0"/>
          <w:w w:val="115"/>
        </w:rPr>
        <w:t>(Clinician - Australian Centre for Accelerating Diabetes Innovations/University of Melbourne)</w:t>
      </w:r>
    </w:p>
    <w:p w14:paraId="36C6B59F" w14:textId="77777777" w:rsidR="002138FA" w:rsidRDefault="00A2619F">
      <w:pPr>
        <w:pStyle w:val="BodyText"/>
        <w:spacing w:before="275" w:line="252" w:lineRule="auto"/>
        <w:ind w:right="961"/>
        <w:rPr>
          <w:i w:val="0"/>
        </w:rPr>
      </w:pPr>
      <w:r>
        <w:rPr>
          <w:rFonts w:ascii="Courier New" w:hAnsi="Courier New"/>
          <w:w w:val="115"/>
          <w:sz w:val="25"/>
        </w:rPr>
        <w:t>“</w:t>
      </w:r>
      <w:r>
        <w:rPr>
          <w:w w:val="115"/>
        </w:rPr>
        <w:t xml:space="preserve">Due to the current system, the small but significant number of children with inflammatory bowel disease have even less access to medications than adults, as the current processes demand a level of trial data that will never be seen in paediatrics. It would be critical for PBAC to be specifically open to a different process of evidence assessment for children with diseases where treatments are available in adults, but trials have yet to be (or may never be) performed in kids.” </w:t>
      </w:r>
      <w:r>
        <w:rPr>
          <w:i w:val="0"/>
          <w:w w:val="115"/>
        </w:rPr>
        <w:t>(Monash Children's Hospital)</w:t>
      </w:r>
    </w:p>
    <w:p w14:paraId="36C6B5A0" w14:textId="77777777" w:rsidR="002138FA" w:rsidRDefault="002138FA">
      <w:pPr>
        <w:spacing w:line="252" w:lineRule="auto"/>
        <w:sectPr w:rsidR="002138FA">
          <w:pgSz w:w="11910" w:h="16840"/>
          <w:pgMar w:top="980" w:right="0" w:bottom="760" w:left="800" w:header="0" w:footer="494" w:gutter="0"/>
          <w:cols w:space="720"/>
        </w:sectPr>
      </w:pPr>
    </w:p>
    <w:p w14:paraId="36C6B5A1" w14:textId="77777777" w:rsidR="002138FA" w:rsidRDefault="00A2619F">
      <w:pPr>
        <w:spacing w:before="89"/>
        <w:ind w:left="390"/>
        <w:jc w:val="both"/>
        <w:rPr>
          <w:rFonts w:ascii="Arial" w:hAnsi="Arial"/>
          <w:sz w:val="24"/>
        </w:rPr>
      </w:pPr>
      <w:bookmarkStart w:id="34" w:name="_bookmark34"/>
      <w:bookmarkEnd w:id="34"/>
      <w:r>
        <w:rPr>
          <w:rFonts w:ascii="Arial" w:hAnsi="Arial"/>
          <w:sz w:val="24"/>
        </w:rPr>
        <w:lastRenderedPageBreak/>
        <w:t>Table</w:t>
      </w:r>
      <w:r>
        <w:rPr>
          <w:rFonts w:ascii="Arial" w:hAnsi="Arial"/>
          <w:spacing w:val="22"/>
          <w:sz w:val="24"/>
        </w:rPr>
        <w:t xml:space="preserve"> </w:t>
      </w:r>
      <w:r>
        <w:rPr>
          <w:rFonts w:ascii="Arial" w:hAnsi="Arial"/>
          <w:sz w:val="24"/>
        </w:rPr>
        <w:t>18.</w:t>
      </w:r>
      <w:r>
        <w:rPr>
          <w:rFonts w:ascii="Arial" w:hAnsi="Arial"/>
          <w:spacing w:val="20"/>
          <w:sz w:val="24"/>
        </w:rPr>
        <w:t xml:space="preserve"> </w:t>
      </w:r>
      <w:r>
        <w:rPr>
          <w:rFonts w:ascii="Arial" w:hAnsi="Arial"/>
          <w:sz w:val="24"/>
        </w:rPr>
        <w:t>Unified</w:t>
      </w:r>
      <w:r>
        <w:rPr>
          <w:rFonts w:ascii="Arial" w:hAnsi="Arial"/>
          <w:spacing w:val="19"/>
          <w:sz w:val="24"/>
        </w:rPr>
        <w:t xml:space="preserve"> </w:t>
      </w:r>
      <w:r>
        <w:rPr>
          <w:rFonts w:ascii="Arial" w:hAnsi="Arial"/>
          <w:sz w:val="24"/>
        </w:rPr>
        <w:t>HTA</w:t>
      </w:r>
      <w:r>
        <w:rPr>
          <w:rFonts w:ascii="Arial" w:hAnsi="Arial"/>
          <w:spacing w:val="21"/>
          <w:sz w:val="24"/>
        </w:rPr>
        <w:t xml:space="preserve"> </w:t>
      </w:r>
      <w:r>
        <w:rPr>
          <w:rFonts w:ascii="Arial" w:hAnsi="Arial"/>
          <w:sz w:val="24"/>
        </w:rPr>
        <w:t>pathway</w:t>
      </w:r>
      <w:r>
        <w:rPr>
          <w:rFonts w:ascii="Arial" w:hAnsi="Arial"/>
          <w:spacing w:val="22"/>
          <w:sz w:val="24"/>
        </w:rPr>
        <w:t xml:space="preserve"> </w:t>
      </w:r>
      <w:r>
        <w:rPr>
          <w:rFonts w:ascii="Arial" w:hAnsi="Arial"/>
          <w:sz w:val="24"/>
        </w:rPr>
        <w:t>for</w:t>
      </w:r>
      <w:r>
        <w:rPr>
          <w:rFonts w:ascii="Arial" w:hAnsi="Arial"/>
          <w:spacing w:val="21"/>
          <w:sz w:val="24"/>
        </w:rPr>
        <w:t xml:space="preserve"> </w:t>
      </w:r>
      <w:r>
        <w:rPr>
          <w:rFonts w:ascii="Arial" w:hAnsi="Arial"/>
          <w:sz w:val="24"/>
        </w:rPr>
        <w:t>all</w:t>
      </w:r>
      <w:r>
        <w:rPr>
          <w:rFonts w:ascii="Arial" w:hAnsi="Arial"/>
          <w:spacing w:val="19"/>
          <w:sz w:val="24"/>
        </w:rPr>
        <w:t xml:space="preserve"> </w:t>
      </w:r>
      <w:r>
        <w:rPr>
          <w:rFonts w:ascii="Arial" w:hAnsi="Arial"/>
          <w:sz w:val="24"/>
        </w:rPr>
        <w:t>health</w:t>
      </w:r>
      <w:r>
        <w:rPr>
          <w:rFonts w:ascii="Arial" w:hAnsi="Arial"/>
          <w:spacing w:val="22"/>
          <w:sz w:val="24"/>
        </w:rPr>
        <w:t xml:space="preserve"> </w:t>
      </w:r>
      <w:r>
        <w:rPr>
          <w:rFonts w:ascii="Arial" w:hAnsi="Arial"/>
          <w:sz w:val="24"/>
        </w:rPr>
        <w:t>technologies</w:t>
      </w:r>
      <w:r>
        <w:rPr>
          <w:rFonts w:ascii="Arial" w:hAnsi="Arial"/>
          <w:spacing w:val="21"/>
          <w:sz w:val="24"/>
        </w:rPr>
        <w:t xml:space="preserve"> </w:t>
      </w:r>
      <w:r>
        <w:rPr>
          <w:rFonts w:ascii="Arial" w:hAnsi="Arial"/>
          <w:sz w:val="24"/>
        </w:rPr>
        <w:t>with</w:t>
      </w:r>
      <w:r>
        <w:rPr>
          <w:rFonts w:ascii="Arial" w:hAnsi="Arial"/>
          <w:spacing w:val="20"/>
          <w:sz w:val="24"/>
        </w:rPr>
        <w:t xml:space="preserve"> </w:t>
      </w:r>
      <w:r>
        <w:rPr>
          <w:rFonts w:ascii="Arial" w:hAnsi="Arial"/>
          <w:sz w:val="24"/>
        </w:rPr>
        <w:t>Commonwealth</w:t>
      </w:r>
      <w:r>
        <w:rPr>
          <w:rFonts w:ascii="Arial" w:hAnsi="Arial"/>
          <w:spacing w:val="20"/>
          <w:sz w:val="24"/>
        </w:rPr>
        <w:t xml:space="preserve"> </w:t>
      </w:r>
      <w:r>
        <w:rPr>
          <w:rFonts w:ascii="Arial" w:hAnsi="Arial"/>
          <w:sz w:val="24"/>
        </w:rPr>
        <w:t>funding</w:t>
      </w:r>
      <w:r>
        <w:rPr>
          <w:rFonts w:ascii="Arial" w:hAnsi="Arial"/>
          <w:spacing w:val="24"/>
          <w:sz w:val="24"/>
        </w:rPr>
        <w:t xml:space="preserve"> </w:t>
      </w:r>
      <w:r>
        <w:rPr>
          <w:rFonts w:ascii="Arial" w:hAnsi="Arial"/>
          <w:spacing w:val="-10"/>
          <w:sz w:val="24"/>
        </w:rPr>
        <w:t>–</w:t>
      </w:r>
    </w:p>
    <w:p w14:paraId="36C6B5A2" w14:textId="77777777" w:rsidR="002138FA" w:rsidRDefault="00A2619F">
      <w:pPr>
        <w:spacing w:before="14"/>
        <w:ind w:left="390"/>
        <w:jc w:val="both"/>
        <w:rPr>
          <w:rFonts w:ascii="Arial"/>
          <w:sz w:val="24"/>
        </w:rPr>
      </w:pPr>
      <w:r>
        <w:rPr>
          <w:rFonts w:ascii="Arial"/>
          <w:sz w:val="24"/>
        </w:rPr>
        <w:t>impact</w:t>
      </w:r>
      <w:r>
        <w:rPr>
          <w:rFonts w:ascii="Arial"/>
          <w:spacing w:val="-7"/>
          <w:sz w:val="24"/>
        </w:rPr>
        <w:t xml:space="preserve"> </w:t>
      </w:r>
      <w:r>
        <w:rPr>
          <w:rFonts w:ascii="Arial"/>
          <w:sz w:val="24"/>
        </w:rPr>
        <w:t>on</w:t>
      </w:r>
      <w:r>
        <w:rPr>
          <w:rFonts w:ascii="Arial"/>
          <w:spacing w:val="-5"/>
          <w:sz w:val="24"/>
        </w:rPr>
        <w:t xml:space="preserve"> </w:t>
      </w:r>
      <w:r>
        <w:rPr>
          <w:rFonts w:ascii="Arial"/>
          <w:sz w:val="24"/>
        </w:rPr>
        <w:t>you/organisation</w:t>
      </w:r>
      <w:r>
        <w:rPr>
          <w:rFonts w:ascii="Arial"/>
          <w:spacing w:val="-6"/>
          <w:sz w:val="24"/>
        </w:rPr>
        <w:t xml:space="preserve"> </w:t>
      </w:r>
      <w:r>
        <w:rPr>
          <w:rFonts w:ascii="Arial"/>
          <w:sz w:val="24"/>
        </w:rPr>
        <w:t>by</w:t>
      </w:r>
      <w:r>
        <w:rPr>
          <w:rFonts w:ascii="Arial"/>
          <w:spacing w:val="-8"/>
          <w:sz w:val="24"/>
        </w:rPr>
        <w:t xml:space="preserve"> </w:t>
      </w:r>
      <w:r>
        <w:rPr>
          <w:rFonts w:ascii="Arial"/>
          <w:sz w:val="24"/>
        </w:rPr>
        <w:t>stakeholder</w:t>
      </w:r>
      <w:r>
        <w:rPr>
          <w:rFonts w:ascii="Arial"/>
          <w:spacing w:val="-6"/>
          <w:sz w:val="24"/>
        </w:rPr>
        <w:t xml:space="preserve"> </w:t>
      </w:r>
      <w:r>
        <w:rPr>
          <w:rFonts w:ascii="Arial"/>
          <w:spacing w:val="-4"/>
          <w:sz w:val="24"/>
        </w:rPr>
        <w:t>type</w:t>
      </w:r>
    </w:p>
    <w:p w14:paraId="36C6B5A3" w14:textId="77777777" w:rsidR="002138FA" w:rsidRDefault="002138FA">
      <w:pPr>
        <w:pStyle w:val="BodyText"/>
        <w:spacing w:before="15"/>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5B4" w14:textId="77777777">
        <w:trPr>
          <w:trHeight w:val="1019"/>
        </w:trPr>
        <w:tc>
          <w:tcPr>
            <w:tcW w:w="2494" w:type="dxa"/>
          </w:tcPr>
          <w:p w14:paraId="36C6B5A4" w14:textId="77777777" w:rsidR="002138FA" w:rsidRDefault="002138FA">
            <w:pPr>
              <w:pStyle w:val="TableParagraph"/>
              <w:spacing w:before="0"/>
              <w:ind w:left="0" w:right="0"/>
              <w:jc w:val="left"/>
              <w:rPr>
                <w:rFonts w:ascii="Times New Roman"/>
              </w:rPr>
            </w:pPr>
          </w:p>
        </w:tc>
        <w:tc>
          <w:tcPr>
            <w:tcW w:w="1021" w:type="dxa"/>
          </w:tcPr>
          <w:p w14:paraId="36C6B5A5" w14:textId="77777777" w:rsidR="002138FA" w:rsidRDefault="002138FA">
            <w:pPr>
              <w:pStyle w:val="TableParagraph"/>
              <w:spacing w:before="91"/>
              <w:ind w:left="0" w:right="0"/>
              <w:jc w:val="left"/>
              <w:rPr>
                <w:rFonts w:ascii="Arial"/>
                <w:sz w:val="18"/>
              </w:rPr>
            </w:pPr>
          </w:p>
          <w:p w14:paraId="36C6B5A6"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5A7" w14:textId="77777777" w:rsidR="002138FA" w:rsidRDefault="002138FA">
            <w:pPr>
              <w:pStyle w:val="TableParagraph"/>
              <w:spacing w:before="202"/>
              <w:ind w:left="0" w:right="0"/>
              <w:jc w:val="left"/>
              <w:rPr>
                <w:rFonts w:ascii="Arial"/>
                <w:sz w:val="18"/>
              </w:rPr>
            </w:pPr>
          </w:p>
          <w:p w14:paraId="36C6B5A8"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5A9" w14:textId="77777777" w:rsidR="002138FA" w:rsidRDefault="002138FA">
            <w:pPr>
              <w:pStyle w:val="TableParagraph"/>
              <w:spacing w:before="202"/>
              <w:ind w:left="0" w:right="0"/>
              <w:jc w:val="left"/>
              <w:rPr>
                <w:rFonts w:ascii="Arial"/>
                <w:sz w:val="18"/>
              </w:rPr>
            </w:pPr>
          </w:p>
          <w:p w14:paraId="36C6B5AA"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5AB" w14:textId="77777777" w:rsidR="002138FA" w:rsidRDefault="002138FA">
            <w:pPr>
              <w:pStyle w:val="TableParagraph"/>
              <w:spacing w:before="202"/>
              <w:ind w:left="0" w:right="0"/>
              <w:jc w:val="left"/>
              <w:rPr>
                <w:rFonts w:ascii="Arial"/>
                <w:sz w:val="18"/>
              </w:rPr>
            </w:pPr>
          </w:p>
          <w:p w14:paraId="36C6B5AC"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5AD" w14:textId="77777777" w:rsidR="002138FA" w:rsidRDefault="002138FA">
            <w:pPr>
              <w:pStyle w:val="TableParagraph"/>
              <w:spacing w:before="91"/>
              <w:ind w:left="0" w:right="0"/>
              <w:jc w:val="left"/>
              <w:rPr>
                <w:rFonts w:ascii="Arial"/>
                <w:sz w:val="18"/>
              </w:rPr>
            </w:pPr>
          </w:p>
          <w:p w14:paraId="36C6B5AE"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5AF" w14:textId="77777777" w:rsidR="002138FA" w:rsidRDefault="002138FA">
            <w:pPr>
              <w:pStyle w:val="TableParagraph"/>
              <w:spacing w:before="91"/>
              <w:ind w:left="0" w:right="0"/>
              <w:jc w:val="left"/>
              <w:rPr>
                <w:rFonts w:ascii="Arial"/>
                <w:sz w:val="18"/>
              </w:rPr>
            </w:pPr>
          </w:p>
          <w:p w14:paraId="36C6B5B0"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5B1"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5B2" w14:textId="77777777" w:rsidR="002138FA" w:rsidRDefault="002138FA">
            <w:pPr>
              <w:pStyle w:val="TableParagraph"/>
              <w:spacing w:before="91"/>
              <w:ind w:left="0" w:right="0"/>
              <w:jc w:val="left"/>
              <w:rPr>
                <w:rFonts w:ascii="Arial"/>
                <w:sz w:val="18"/>
              </w:rPr>
            </w:pPr>
          </w:p>
          <w:p w14:paraId="36C6B5B3"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5BD" w14:textId="77777777">
        <w:trPr>
          <w:trHeight w:val="453"/>
        </w:trPr>
        <w:tc>
          <w:tcPr>
            <w:tcW w:w="2494" w:type="dxa"/>
            <w:tcBorders>
              <w:bottom w:val="dotted" w:sz="4" w:space="0" w:color="000000"/>
            </w:tcBorders>
          </w:tcPr>
          <w:p w14:paraId="36C6B5B5"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5B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5B7"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0EDFF"/>
          </w:tcPr>
          <w:p w14:paraId="36C6B5B8" w14:textId="77777777" w:rsidR="002138FA" w:rsidRDefault="00A2619F">
            <w:pPr>
              <w:pStyle w:val="TableParagraph"/>
              <w:rPr>
                <w:rFonts w:ascii="Arial Narrow"/>
                <w:sz w:val="18"/>
              </w:rPr>
            </w:pPr>
            <w:r>
              <w:rPr>
                <w:rFonts w:ascii="Arial Narrow"/>
                <w:spacing w:val="-5"/>
                <w:w w:val="120"/>
                <w:sz w:val="18"/>
              </w:rPr>
              <w:t>16%</w:t>
            </w:r>
          </w:p>
        </w:tc>
        <w:tc>
          <w:tcPr>
            <w:tcW w:w="1020" w:type="dxa"/>
            <w:tcBorders>
              <w:bottom w:val="dotted" w:sz="4" w:space="0" w:color="000000"/>
            </w:tcBorders>
            <w:shd w:val="clear" w:color="auto" w:fill="C2DEFF"/>
          </w:tcPr>
          <w:p w14:paraId="36C6B5B9" w14:textId="77777777" w:rsidR="002138FA" w:rsidRDefault="00A2619F">
            <w:pPr>
              <w:pStyle w:val="TableParagraph"/>
              <w:rPr>
                <w:rFonts w:ascii="Arial Narrow"/>
                <w:sz w:val="18"/>
              </w:rPr>
            </w:pPr>
            <w:r>
              <w:rPr>
                <w:rFonts w:ascii="Arial Narrow"/>
                <w:spacing w:val="-5"/>
                <w:w w:val="120"/>
                <w:sz w:val="18"/>
              </w:rPr>
              <w:t>32%</w:t>
            </w:r>
          </w:p>
        </w:tc>
        <w:tc>
          <w:tcPr>
            <w:tcW w:w="1020" w:type="dxa"/>
            <w:tcBorders>
              <w:bottom w:val="dotted" w:sz="4" w:space="0" w:color="000000"/>
            </w:tcBorders>
            <w:shd w:val="clear" w:color="auto" w:fill="9AC7FF"/>
          </w:tcPr>
          <w:p w14:paraId="36C6B5BA" w14:textId="77777777" w:rsidR="002138FA" w:rsidRDefault="00A2619F">
            <w:pPr>
              <w:pStyle w:val="TableParagraph"/>
              <w:rPr>
                <w:rFonts w:ascii="Arial Narrow"/>
                <w:sz w:val="18"/>
              </w:rPr>
            </w:pPr>
            <w:r>
              <w:rPr>
                <w:rFonts w:ascii="Arial Narrow"/>
                <w:spacing w:val="-5"/>
                <w:w w:val="120"/>
                <w:sz w:val="18"/>
              </w:rPr>
              <w:t>53%</w:t>
            </w:r>
          </w:p>
        </w:tc>
        <w:tc>
          <w:tcPr>
            <w:tcW w:w="1021" w:type="dxa"/>
            <w:tcBorders>
              <w:bottom w:val="dotted" w:sz="4" w:space="0" w:color="000000"/>
            </w:tcBorders>
          </w:tcPr>
          <w:p w14:paraId="36C6B5B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bottom w:val="dotted" w:sz="4" w:space="0" w:color="000000"/>
            </w:tcBorders>
          </w:tcPr>
          <w:p w14:paraId="36C6B5BC" w14:textId="77777777" w:rsidR="002138FA" w:rsidRDefault="00A2619F">
            <w:pPr>
              <w:pStyle w:val="TableParagraph"/>
              <w:ind w:right="46"/>
              <w:rPr>
                <w:rFonts w:ascii="Arial Narrow"/>
                <w:sz w:val="18"/>
              </w:rPr>
            </w:pPr>
            <w:r>
              <w:rPr>
                <w:rFonts w:ascii="Arial Narrow"/>
                <w:spacing w:val="-5"/>
                <w:w w:val="120"/>
                <w:sz w:val="18"/>
              </w:rPr>
              <w:t>19</w:t>
            </w:r>
          </w:p>
        </w:tc>
      </w:tr>
      <w:tr w:rsidR="002138FA" w14:paraId="36C6B5C6" w14:textId="77777777">
        <w:trPr>
          <w:trHeight w:val="453"/>
        </w:trPr>
        <w:tc>
          <w:tcPr>
            <w:tcW w:w="2494" w:type="dxa"/>
            <w:tcBorders>
              <w:top w:val="dotted" w:sz="4" w:space="0" w:color="000000"/>
              <w:bottom w:val="dotted" w:sz="4" w:space="0" w:color="000000"/>
            </w:tcBorders>
          </w:tcPr>
          <w:p w14:paraId="36C6B5BE"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5B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5C0" w14:textId="77777777" w:rsidR="002138FA" w:rsidRDefault="00A2619F">
            <w:pPr>
              <w:pStyle w:val="TableParagraph"/>
              <w:rPr>
                <w:rFonts w:ascii="Arial Narrow"/>
                <w:sz w:val="18"/>
              </w:rPr>
            </w:pPr>
            <w:r>
              <w:rPr>
                <w:rFonts w:ascii="Arial Narrow"/>
                <w:spacing w:val="-5"/>
                <w:w w:val="120"/>
                <w:sz w:val="18"/>
              </w:rPr>
              <w:t>15%</w:t>
            </w:r>
          </w:p>
        </w:tc>
        <w:tc>
          <w:tcPr>
            <w:tcW w:w="1020" w:type="dxa"/>
            <w:tcBorders>
              <w:top w:val="dotted" w:sz="4" w:space="0" w:color="000000"/>
              <w:bottom w:val="dotted" w:sz="4" w:space="0" w:color="000000"/>
            </w:tcBorders>
            <w:shd w:val="clear" w:color="auto" w:fill="E1EEFF"/>
          </w:tcPr>
          <w:p w14:paraId="36C6B5C1" w14:textId="77777777" w:rsidR="002138FA" w:rsidRDefault="00A2619F">
            <w:pPr>
              <w:pStyle w:val="TableParagraph"/>
              <w:rPr>
                <w:rFonts w:ascii="Arial Narrow"/>
                <w:sz w:val="18"/>
              </w:rPr>
            </w:pPr>
            <w:r>
              <w:rPr>
                <w:rFonts w:ascii="Arial Narrow"/>
                <w:spacing w:val="-5"/>
                <w:w w:val="120"/>
                <w:sz w:val="18"/>
              </w:rPr>
              <w:t>15%</w:t>
            </w:r>
          </w:p>
        </w:tc>
        <w:tc>
          <w:tcPr>
            <w:tcW w:w="1020" w:type="dxa"/>
            <w:tcBorders>
              <w:top w:val="dotted" w:sz="4" w:space="0" w:color="000000"/>
              <w:bottom w:val="dotted" w:sz="4" w:space="0" w:color="000000"/>
            </w:tcBorders>
            <w:shd w:val="clear" w:color="auto" w:fill="9FC9FF"/>
          </w:tcPr>
          <w:p w14:paraId="36C6B5C2"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EBF4FF"/>
          </w:tcPr>
          <w:p w14:paraId="36C6B5C3" w14:textId="77777777" w:rsidR="002138FA" w:rsidRDefault="00A2619F">
            <w:pPr>
              <w:pStyle w:val="TableParagraph"/>
              <w:rPr>
                <w:rFonts w:ascii="Arial Narrow"/>
                <w:sz w:val="18"/>
              </w:rPr>
            </w:pPr>
            <w:r>
              <w:rPr>
                <w:rFonts w:ascii="Arial Narrow"/>
                <w:spacing w:val="-5"/>
                <w:w w:val="120"/>
                <w:sz w:val="18"/>
              </w:rPr>
              <w:t>10%</w:t>
            </w:r>
          </w:p>
        </w:tc>
        <w:tc>
          <w:tcPr>
            <w:tcW w:w="1021" w:type="dxa"/>
            <w:tcBorders>
              <w:top w:val="dotted" w:sz="4" w:space="0" w:color="000000"/>
              <w:bottom w:val="dotted" w:sz="4" w:space="0" w:color="000000"/>
            </w:tcBorders>
            <w:shd w:val="clear" w:color="auto" w:fill="EBF4FF"/>
          </w:tcPr>
          <w:p w14:paraId="36C6B5C4" w14:textId="77777777" w:rsidR="002138FA" w:rsidRDefault="00A2619F">
            <w:pPr>
              <w:pStyle w:val="TableParagraph"/>
              <w:ind w:right="48"/>
              <w:rPr>
                <w:rFonts w:ascii="Arial Narrow"/>
                <w:sz w:val="18"/>
              </w:rPr>
            </w:pPr>
            <w:r>
              <w:rPr>
                <w:rFonts w:ascii="Arial Narrow"/>
                <w:spacing w:val="-5"/>
                <w:w w:val="120"/>
                <w:sz w:val="18"/>
              </w:rPr>
              <w:t>10%</w:t>
            </w:r>
          </w:p>
        </w:tc>
        <w:tc>
          <w:tcPr>
            <w:tcW w:w="1020" w:type="dxa"/>
            <w:tcBorders>
              <w:top w:val="dotted" w:sz="4" w:space="0" w:color="000000"/>
              <w:bottom w:val="dotted" w:sz="4" w:space="0" w:color="000000"/>
            </w:tcBorders>
          </w:tcPr>
          <w:p w14:paraId="36C6B5C5"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B5CF" w14:textId="77777777">
        <w:trPr>
          <w:trHeight w:val="455"/>
        </w:trPr>
        <w:tc>
          <w:tcPr>
            <w:tcW w:w="2494" w:type="dxa"/>
            <w:tcBorders>
              <w:top w:val="dotted" w:sz="4" w:space="0" w:color="000000"/>
              <w:bottom w:val="dotted" w:sz="4" w:space="0" w:color="000000"/>
            </w:tcBorders>
          </w:tcPr>
          <w:p w14:paraId="36C6B5C7"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5C8"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C9"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FE4FF"/>
          </w:tcPr>
          <w:p w14:paraId="36C6B5CA" w14:textId="77777777" w:rsidR="002138FA" w:rsidRDefault="00A2619F">
            <w:pPr>
              <w:pStyle w:val="TableParagraph"/>
              <w:spacing w:before="12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CFE4FF"/>
          </w:tcPr>
          <w:p w14:paraId="36C6B5CB" w14:textId="77777777" w:rsidR="002138FA" w:rsidRDefault="00A2619F">
            <w:pPr>
              <w:pStyle w:val="TableParagraph"/>
              <w:spacing w:before="12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9FC9FF"/>
          </w:tcPr>
          <w:p w14:paraId="36C6B5CC" w14:textId="77777777" w:rsidR="002138FA" w:rsidRDefault="00A2619F">
            <w:pPr>
              <w:pStyle w:val="TableParagraph"/>
              <w:spacing w:before="128"/>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5CD"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CE" w14:textId="77777777" w:rsidR="002138FA" w:rsidRDefault="00A2619F">
            <w:pPr>
              <w:pStyle w:val="TableParagraph"/>
              <w:spacing w:before="128"/>
              <w:ind w:right="52"/>
              <w:rPr>
                <w:rFonts w:ascii="Arial Narrow"/>
                <w:sz w:val="18"/>
              </w:rPr>
            </w:pPr>
            <w:r>
              <w:rPr>
                <w:rFonts w:ascii="Arial Narrow"/>
                <w:spacing w:val="-10"/>
                <w:w w:val="120"/>
                <w:sz w:val="18"/>
              </w:rPr>
              <w:t>4</w:t>
            </w:r>
          </w:p>
        </w:tc>
      </w:tr>
      <w:tr w:rsidR="002138FA" w14:paraId="36C6B5D8" w14:textId="77777777">
        <w:trPr>
          <w:trHeight w:val="453"/>
        </w:trPr>
        <w:tc>
          <w:tcPr>
            <w:tcW w:w="2494" w:type="dxa"/>
            <w:tcBorders>
              <w:top w:val="dotted" w:sz="4" w:space="0" w:color="000000"/>
              <w:bottom w:val="dotted" w:sz="4" w:space="0" w:color="000000"/>
            </w:tcBorders>
          </w:tcPr>
          <w:p w14:paraId="36C6B5D0"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shd w:val="clear" w:color="auto" w:fill="EBF4FF"/>
          </w:tcPr>
          <w:p w14:paraId="36C6B5D1" w14:textId="77777777" w:rsidR="002138FA" w:rsidRDefault="00A2619F">
            <w:pPr>
              <w:pStyle w:val="TableParagraph"/>
              <w:ind w:right="46"/>
              <w:rPr>
                <w:rFonts w:ascii="Arial Narrow"/>
                <w:sz w:val="18"/>
              </w:rPr>
            </w:pPr>
            <w:r>
              <w:rPr>
                <w:rFonts w:ascii="Arial Narrow"/>
                <w:spacing w:val="-5"/>
                <w:w w:val="120"/>
                <w:sz w:val="18"/>
              </w:rPr>
              <w:t>10%</w:t>
            </w:r>
          </w:p>
        </w:tc>
        <w:tc>
          <w:tcPr>
            <w:tcW w:w="1020" w:type="dxa"/>
            <w:tcBorders>
              <w:top w:val="dotted" w:sz="4" w:space="0" w:color="000000"/>
              <w:bottom w:val="dotted" w:sz="4" w:space="0" w:color="000000"/>
            </w:tcBorders>
          </w:tcPr>
          <w:p w14:paraId="36C6B5D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BF4FF"/>
          </w:tcPr>
          <w:p w14:paraId="36C6B5D3" w14:textId="77777777" w:rsidR="002138FA" w:rsidRDefault="00A2619F">
            <w:pPr>
              <w:pStyle w:val="TableParagraph"/>
              <w:rPr>
                <w:rFonts w:ascii="Arial Narrow"/>
                <w:sz w:val="18"/>
              </w:rPr>
            </w:pPr>
            <w:r>
              <w:rPr>
                <w:rFonts w:ascii="Arial Narrow"/>
                <w:spacing w:val="-5"/>
                <w:w w:val="120"/>
                <w:sz w:val="18"/>
              </w:rPr>
              <w:t>10%</w:t>
            </w:r>
          </w:p>
        </w:tc>
        <w:tc>
          <w:tcPr>
            <w:tcW w:w="1020" w:type="dxa"/>
            <w:tcBorders>
              <w:top w:val="dotted" w:sz="4" w:space="0" w:color="000000"/>
              <w:bottom w:val="dotted" w:sz="4" w:space="0" w:color="000000"/>
            </w:tcBorders>
            <w:shd w:val="clear" w:color="auto" w:fill="C5DFFF"/>
          </w:tcPr>
          <w:p w14:paraId="36C6B5D4" w14:textId="77777777" w:rsidR="002138FA" w:rsidRDefault="00A2619F">
            <w:pPr>
              <w:pStyle w:val="TableParagraph"/>
              <w:rPr>
                <w:rFonts w:ascii="Arial Narrow"/>
                <w:sz w:val="18"/>
              </w:rPr>
            </w:pPr>
            <w:r>
              <w:rPr>
                <w:rFonts w:ascii="Arial Narrow"/>
                <w:spacing w:val="-5"/>
                <w:w w:val="120"/>
                <w:sz w:val="18"/>
              </w:rPr>
              <w:t>30%</w:t>
            </w:r>
          </w:p>
        </w:tc>
        <w:tc>
          <w:tcPr>
            <w:tcW w:w="1020" w:type="dxa"/>
            <w:tcBorders>
              <w:top w:val="dotted" w:sz="4" w:space="0" w:color="000000"/>
              <w:bottom w:val="dotted" w:sz="4" w:space="0" w:color="000000"/>
            </w:tcBorders>
            <w:shd w:val="clear" w:color="auto" w:fill="C5DFFF"/>
          </w:tcPr>
          <w:p w14:paraId="36C6B5D5" w14:textId="77777777" w:rsidR="002138FA" w:rsidRDefault="00A2619F">
            <w:pPr>
              <w:pStyle w:val="TableParagraph"/>
              <w:rPr>
                <w:rFonts w:ascii="Arial Narrow"/>
                <w:sz w:val="18"/>
              </w:rPr>
            </w:pPr>
            <w:r>
              <w:rPr>
                <w:rFonts w:ascii="Arial Narrow"/>
                <w:spacing w:val="-5"/>
                <w:w w:val="120"/>
                <w:sz w:val="18"/>
              </w:rPr>
              <w:t>30%</w:t>
            </w:r>
          </w:p>
        </w:tc>
        <w:tc>
          <w:tcPr>
            <w:tcW w:w="1021" w:type="dxa"/>
            <w:tcBorders>
              <w:top w:val="dotted" w:sz="4" w:space="0" w:color="000000"/>
              <w:bottom w:val="dotted" w:sz="4" w:space="0" w:color="000000"/>
            </w:tcBorders>
            <w:shd w:val="clear" w:color="auto" w:fill="D9EAFF"/>
          </w:tcPr>
          <w:p w14:paraId="36C6B5D6" w14:textId="77777777" w:rsidR="002138FA" w:rsidRDefault="00A2619F">
            <w:pPr>
              <w:pStyle w:val="TableParagraph"/>
              <w:ind w:right="48"/>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tcPr>
          <w:p w14:paraId="36C6B5D7" w14:textId="77777777" w:rsidR="002138FA" w:rsidRDefault="00A2619F">
            <w:pPr>
              <w:pStyle w:val="TableParagraph"/>
              <w:ind w:right="46"/>
              <w:rPr>
                <w:rFonts w:ascii="Arial Narrow"/>
                <w:sz w:val="18"/>
              </w:rPr>
            </w:pPr>
            <w:r>
              <w:rPr>
                <w:rFonts w:ascii="Arial Narrow"/>
                <w:spacing w:val="-5"/>
                <w:w w:val="120"/>
                <w:sz w:val="18"/>
              </w:rPr>
              <w:t>10</w:t>
            </w:r>
          </w:p>
        </w:tc>
      </w:tr>
      <w:tr w:rsidR="002138FA" w14:paraId="36C6B5E1" w14:textId="77777777">
        <w:trPr>
          <w:trHeight w:val="453"/>
        </w:trPr>
        <w:tc>
          <w:tcPr>
            <w:tcW w:w="2494" w:type="dxa"/>
            <w:tcBorders>
              <w:top w:val="dotted" w:sz="4" w:space="0" w:color="000000"/>
              <w:bottom w:val="dotted" w:sz="4" w:space="0" w:color="000000"/>
            </w:tcBorders>
          </w:tcPr>
          <w:p w14:paraId="36C6B5D9"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5D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D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D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5DD"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000000"/>
              <w:bottom w:val="dotted" w:sz="4" w:space="0" w:color="000000"/>
            </w:tcBorders>
            <w:shd w:val="clear" w:color="auto" w:fill="B1D4FF"/>
          </w:tcPr>
          <w:p w14:paraId="36C6B5DE" w14:textId="77777777" w:rsidR="002138FA" w:rsidRDefault="00A2619F">
            <w:pPr>
              <w:pStyle w:val="TableParagraph"/>
              <w:rPr>
                <w:rFonts w:ascii="Arial Narrow"/>
                <w:sz w:val="18"/>
              </w:rPr>
            </w:pPr>
            <w:r>
              <w:rPr>
                <w:rFonts w:ascii="Arial Narrow"/>
                <w:spacing w:val="-5"/>
                <w:w w:val="120"/>
                <w:sz w:val="18"/>
              </w:rPr>
              <w:t>40%</w:t>
            </w:r>
          </w:p>
        </w:tc>
        <w:tc>
          <w:tcPr>
            <w:tcW w:w="1021" w:type="dxa"/>
            <w:tcBorders>
              <w:top w:val="dotted" w:sz="4" w:space="0" w:color="000000"/>
              <w:bottom w:val="dotted" w:sz="4" w:space="0" w:color="000000"/>
            </w:tcBorders>
          </w:tcPr>
          <w:p w14:paraId="36C6B5D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E0" w14:textId="77777777" w:rsidR="002138FA" w:rsidRDefault="00A2619F">
            <w:pPr>
              <w:pStyle w:val="TableParagraph"/>
              <w:ind w:right="52"/>
              <w:rPr>
                <w:rFonts w:ascii="Arial Narrow"/>
                <w:sz w:val="18"/>
              </w:rPr>
            </w:pPr>
            <w:r>
              <w:rPr>
                <w:rFonts w:ascii="Arial Narrow"/>
                <w:spacing w:val="-10"/>
                <w:w w:val="120"/>
                <w:sz w:val="18"/>
              </w:rPr>
              <w:t>5</w:t>
            </w:r>
          </w:p>
        </w:tc>
      </w:tr>
      <w:tr w:rsidR="002138FA" w14:paraId="36C6B5EA" w14:textId="77777777">
        <w:trPr>
          <w:trHeight w:val="456"/>
        </w:trPr>
        <w:tc>
          <w:tcPr>
            <w:tcW w:w="2494" w:type="dxa"/>
            <w:tcBorders>
              <w:top w:val="dotted" w:sz="4" w:space="0" w:color="000000"/>
              <w:bottom w:val="dotted" w:sz="4" w:space="0" w:color="000000"/>
            </w:tcBorders>
          </w:tcPr>
          <w:p w14:paraId="36C6B5E2"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shd w:val="clear" w:color="auto" w:fill="BEDCFF"/>
          </w:tcPr>
          <w:p w14:paraId="36C6B5E3" w14:textId="77777777" w:rsidR="002138FA" w:rsidRDefault="00A2619F">
            <w:pPr>
              <w:pStyle w:val="TableParagraph"/>
              <w:spacing w:before="128"/>
              <w:ind w:right="46"/>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B5E4"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E5"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EDCFF"/>
          </w:tcPr>
          <w:p w14:paraId="36C6B5E6" w14:textId="77777777" w:rsidR="002138FA" w:rsidRDefault="00A2619F">
            <w:pPr>
              <w:pStyle w:val="TableParagraph"/>
              <w:spacing w:before="12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EDCFF"/>
          </w:tcPr>
          <w:p w14:paraId="36C6B5E7" w14:textId="77777777" w:rsidR="002138FA" w:rsidRDefault="00A2619F">
            <w:pPr>
              <w:pStyle w:val="TableParagraph"/>
              <w:spacing w:before="128"/>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B5E8"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E9"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B5F3" w14:textId="77777777">
        <w:trPr>
          <w:trHeight w:val="453"/>
        </w:trPr>
        <w:tc>
          <w:tcPr>
            <w:tcW w:w="2494" w:type="dxa"/>
            <w:tcBorders>
              <w:top w:val="dotted" w:sz="4" w:space="0" w:color="000000"/>
              <w:bottom w:val="dotted" w:sz="4" w:space="0" w:color="000000"/>
            </w:tcBorders>
          </w:tcPr>
          <w:p w14:paraId="36C6B5EB" w14:textId="77777777" w:rsidR="002138FA" w:rsidRDefault="00A2619F">
            <w:pPr>
              <w:pStyle w:val="TableParagraph"/>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2"/>
                <w:w w:val="120"/>
                <w:sz w:val="18"/>
              </w:rPr>
              <w:t xml:space="preserve"> </w:t>
            </w:r>
            <w:r>
              <w:rPr>
                <w:rFonts w:ascii="Arial Narrow"/>
                <w:w w:val="120"/>
                <w:sz w:val="18"/>
              </w:rPr>
              <w:t>Territory</w:t>
            </w:r>
            <w:r>
              <w:rPr>
                <w:rFonts w:ascii="Arial Narrow"/>
                <w:spacing w:val="-12"/>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shd w:val="clear" w:color="auto" w:fill="9FC9FF"/>
          </w:tcPr>
          <w:p w14:paraId="36C6B5EC" w14:textId="77777777" w:rsidR="002138FA" w:rsidRDefault="00A2619F">
            <w:pPr>
              <w:pStyle w:val="TableParagraph"/>
              <w:ind w:right="46"/>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9FC9FF"/>
          </w:tcPr>
          <w:p w14:paraId="36C6B5ED"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5E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E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F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5F1"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5F2"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5FC" w14:textId="77777777">
        <w:trPr>
          <w:trHeight w:val="455"/>
        </w:trPr>
        <w:tc>
          <w:tcPr>
            <w:tcW w:w="2494" w:type="dxa"/>
            <w:tcBorders>
              <w:top w:val="dotted" w:sz="4" w:space="0" w:color="000000"/>
            </w:tcBorders>
          </w:tcPr>
          <w:p w14:paraId="36C6B5F4"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B5F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B5F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CFE4FF"/>
          </w:tcPr>
          <w:p w14:paraId="36C6B5F7"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9FC9FF"/>
          </w:tcPr>
          <w:p w14:paraId="36C6B5F8"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tcPr>
          <w:p w14:paraId="36C6B5F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CFE4FF"/>
          </w:tcPr>
          <w:p w14:paraId="36C6B5FA"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tcBorders>
          </w:tcPr>
          <w:p w14:paraId="36C6B5FB" w14:textId="77777777" w:rsidR="002138FA" w:rsidRDefault="00A2619F">
            <w:pPr>
              <w:pStyle w:val="TableParagraph"/>
              <w:ind w:right="52"/>
              <w:rPr>
                <w:rFonts w:ascii="Arial Narrow"/>
                <w:sz w:val="18"/>
              </w:rPr>
            </w:pPr>
            <w:r>
              <w:rPr>
                <w:rFonts w:ascii="Arial Narrow"/>
                <w:spacing w:val="-10"/>
                <w:w w:val="120"/>
                <w:sz w:val="18"/>
              </w:rPr>
              <w:t>4</w:t>
            </w:r>
          </w:p>
        </w:tc>
      </w:tr>
    </w:tbl>
    <w:p w14:paraId="36C6B5FD"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5FE" w14:textId="77777777" w:rsidR="002138FA" w:rsidRDefault="002138FA">
      <w:pPr>
        <w:pStyle w:val="BodyText"/>
        <w:ind w:left="0"/>
        <w:jc w:val="left"/>
        <w:rPr>
          <w:i w:val="0"/>
          <w:sz w:val="26"/>
        </w:rPr>
      </w:pPr>
    </w:p>
    <w:p w14:paraId="36C6B5FF" w14:textId="77777777" w:rsidR="002138FA" w:rsidRDefault="00A2619F">
      <w:pPr>
        <w:pStyle w:val="Heading3"/>
        <w:spacing w:before="1" w:line="252" w:lineRule="auto"/>
        <w:ind w:right="970"/>
      </w:pPr>
      <w:r>
        <w:rPr>
          <w:w w:val="115"/>
        </w:rPr>
        <w:t>As</w:t>
      </w:r>
      <w:r>
        <w:rPr>
          <w:spacing w:val="19"/>
          <w:w w:val="115"/>
        </w:rPr>
        <w:t xml:space="preserve"> </w:t>
      </w:r>
      <w:r>
        <w:rPr>
          <w:w w:val="115"/>
        </w:rPr>
        <w:t>noted</w:t>
      </w:r>
      <w:r>
        <w:rPr>
          <w:spacing w:val="18"/>
          <w:w w:val="115"/>
        </w:rPr>
        <w:t xml:space="preserve"> </w:t>
      </w:r>
      <w:r>
        <w:rPr>
          <w:w w:val="115"/>
        </w:rPr>
        <w:t>earlier,</w:t>
      </w:r>
      <w:r>
        <w:rPr>
          <w:spacing w:val="19"/>
          <w:w w:val="115"/>
        </w:rPr>
        <w:t xml:space="preserve"> </w:t>
      </w:r>
      <w:r>
        <w:rPr>
          <w:w w:val="115"/>
        </w:rPr>
        <w:t>many</w:t>
      </w:r>
      <w:r>
        <w:rPr>
          <w:spacing w:val="19"/>
          <w:w w:val="115"/>
        </w:rPr>
        <w:t xml:space="preserve"> </w:t>
      </w:r>
      <w:r>
        <w:rPr>
          <w:w w:val="115"/>
        </w:rPr>
        <w:t>consumer</w:t>
      </w:r>
      <w:r>
        <w:rPr>
          <w:spacing w:val="20"/>
          <w:w w:val="115"/>
        </w:rPr>
        <w:t xml:space="preserve"> </w:t>
      </w:r>
      <w:r>
        <w:rPr>
          <w:w w:val="115"/>
        </w:rPr>
        <w:t>and</w:t>
      </w:r>
      <w:r>
        <w:rPr>
          <w:spacing w:val="18"/>
          <w:w w:val="115"/>
        </w:rPr>
        <w:t xml:space="preserve"> </w:t>
      </w:r>
      <w:r>
        <w:rPr>
          <w:w w:val="115"/>
        </w:rPr>
        <w:t>patient</w:t>
      </w:r>
      <w:r>
        <w:rPr>
          <w:spacing w:val="18"/>
          <w:w w:val="115"/>
        </w:rPr>
        <w:t xml:space="preserve"> </w:t>
      </w:r>
      <w:r>
        <w:rPr>
          <w:w w:val="115"/>
        </w:rPr>
        <w:t>advocacy</w:t>
      </w:r>
      <w:r>
        <w:rPr>
          <w:spacing w:val="19"/>
          <w:w w:val="115"/>
        </w:rPr>
        <w:t xml:space="preserve"> </w:t>
      </w:r>
      <w:r>
        <w:rPr>
          <w:w w:val="115"/>
        </w:rPr>
        <w:t>groups</w:t>
      </w:r>
      <w:r>
        <w:rPr>
          <w:spacing w:val="18"/>
          <w:w w:val="115"/>
        </w:rPr>
        <w:t xml:space="preserve"> </w:t>
      </w:r>
      <w:r>
        <w:rPr>
          <w:w w:val="115"/>
        </w:rPr>
        <w:t>were</w:t>
      </w:r>
      <w:r>
        <w:rPr>
          <w:spacing w:val="19"/>
          <w:w w:val="115"/>
        </w:rPr>
        <w:t xml:space="preserve"> </w:t>
      </w:r>
      <w:r>
        <w:rPr>
          <w:w w:val="115"/>
        </w:rPr>
        <w:t>supportive</w:t>
      </w:r>
      <w:r>
        <w:rPr>
          <w:spacing w:val="19"/>
          <w:w w:val="115"/>
        </w:rPr>
        <w:t xml:space="preserve"> </w:t>
      </w:r>
      <w:r>
        <w:rPr>
          <w:w w:val="115"/>
        </w:rPr>
        <w:t>of</w:t>
      </w:r>
      <w:r>
        <w:rPr>
          <w:spacing w:val="20"/>
          <w:w w:val="115"/>
        </w:rPr>
        <w:t xml:space="preserve"> </w:t>
      </w:r>
      <w:r>
        <w:rPr>
          <w:w w:val="115"/>
        </w:rPr>
        <w:t>the</w:t>
      </w:r>
      <w:r>
        <w:rPr>
          <w:spacing w:val="19"/>
          <w:w w:val="115"/>
        </w:rPr>
        <w:t xml:space="preserve"> </w:t>
      </w:r>
      <w:r>
        <w:rPr>
          <w:w w:val="115"/>
        </w:rPr>
        <w:t>move</w:t>
      </w:r>
      <w:r>
        <w:rPr>
          <w:spacing w:val="20"/>
          <w:w w:val="115"/>
        </w:rPr>
        <w:t xml:space="preserve"> </w:t>
      </w:r>
      <w:r>
        <w:rPr>
          <w:w w:val="115"/>
        </w:rPr>
        <w:t>to a unified HTA pathway.</w:t>
      </w:r>
    </w:p>
    <w:p w14:paraId="36C6B600" w14:textId="77777777" w:rsidR="002138FA" w:rsidRDefault="00A2619F">
      <w:pPr>
        <w:pStyle w:val="BodyText"/>
        <w:spacing w:before="261" w:line="252" w:lineRule="auto"/>
        <w:ind w:right="960"/>
        <w:rPr>
          <w:i w:val="0"/>
        </w:rPr>
      </w:pPr>
      <w:r>
        <w:rPr>
          <w:w w:val="115"/>
        </w:rPr>
        <w:t>“The APAA members are supportive of a unified, national, HTA pathway for all health technology evaluation.</w:t>
      </w:r>
      <w:r>
        <w:rPr>
          <w:spacing w:val="40"/>
          <w:w w:val="115"/>
        </w:rPr>
        <w:t xml:space="preserve"> </w:t>
      </w:r>
      <w:r>
        <w:rPr>
          <w:w w:val="115"/>
        </w:rPr>
        <w:t xml:space="preserve">This will enable the process to draw on appropriate specialists for all advanced therapies and technologies seeking public funding and to recommend the appropriate funding pathway.” </w:t>
      </w:r>
      <w:r>
        <w:rPr>
          <w:i w:val="0"/>
          <w:w w:val="115"/>
        </w:rPr>
        <w:t>(Australian Patient Advocacy Alliance)</w:t>
      </w:r>
    </w:p>
    <w:p w14:paraId="36C6B601" w14:textId="77777777" w:rsidR="002138FA" w:rsidRDefault="00A2619F">
      <w:pPr>
        <w:spacing w:before="265" w:line="254" w:lineRule="auto"/>
        <w:ind w:left="390" w:right="958"/>
        <w:jc w:val="both"/>
        <w:rPr>
          <w:sz w:val="24"/>
        </w:rPr>
      </w:pPr>
      <w:r>
        <w:rPr>
          <w:i/>
          <w:w w:val="120"/>
          <w:sz w:val="24"/>
        </w:rPr>
        <w:t xml:space="preserve">“Lung Foundation Australia supports this option and considers it a high priority.” </w:t>
      </w:r>
      <w:r>
        <w:rPr>
          <w:w w:val="120"/>
          <w:sz w:val="24"/>
        </w:rPr>
        <w:t>(Lung Foundation Australia)</w:t>
      </w:r>
    </w:p>
    <w:p w14:paraId="36C6B602" w14:textId="77777777" w:rsidR="002138FA" w:rsidRDefault="00A2619F">
      <w:pPr>
        <w:pStyle w:val="BodyText"/>
        <w:spacing w:before="258" w:line="252" w:lineRule="auto"/>
        <w:ind w:right="962"/>
        <w:rPr>
          <w:i w:val="0"/>
        </w:rPr>
      </w:pPr>
      <w:r>
        <w:rPr>
          <w:w w:val="115"/>
        </w:rPr>
        <w:t xml:space="preserve">“CCA support the unified, national, HTA pathway for all health technology evaluation that will draw on appropriate specialists for all advanced therapies and technologies seeking public funding and being able to recommend the appropriate funding pathway.” </w:t>
      </w:r>
      <w:r>
        <w:rPr>
          <w:i w:val="0"/>
          <w:w w:val="115"/>
        </w:rPr>
        <w:t xml:space="preserve">(Crohn's &amp; Colitis </w:t>
      </w:r>
      <w:r>
        <w:rPr>
          <w:i w:val="0"/>
          <w:spacing w:val="-2"/>
          <w:w w:val="115"/>
        </w:rPr>
        <w:t>Australia)</w:t>
      </w:r>
    </w:p>
    <w:p w14:paraId="36C6B603" w14:textId="77777777" w:rsidR="002138FA" w:rsidRDefault="00A2619F">
      <w:pPr>
        <w:pStyle w:val="Heading3"/>
        <w:spacing w:before="265" w:line="252" w:lineRule="auto"/>
        <w:ind w:right="961"/>
      </w:pPr>
      <w:r>
        <w:rPr>
          <w:w w:val="120"/>
        </w:rPr>
        <w:t>Some stakeholders questioned whether a unified pathway would allow access to the right expertise with</w:t>
      </w:r>
      <w:r>
        <w:rPr>
          <w:spacing w:val="-1"/>
          <w:w w:val="120"/>
        </w:rPr>
        <w:t xml:space="preserve"> </w:t>
      </w:r>
      <w:r>
        <w:rPr>
          <w:w w:val="120"/>
        </w:rPr>
        <w:t>respect to the technology being</w:t>
      </w:r>
      <w:r>
        <w:rPr>
          <w:spacing w:val="-2"/>
          <w:w w:val="120"/>
        </w:rPr>
        <w:t xml:space="preserve"> </w:t>
      </w:r>
      <w:r>
        <w:rPr>
          <w:w w:val="120"/>
        </w:rPr>
        <w:t>assessed –</w:t>
      </w:r>
      <w:r>
        <w:rPr>
          <w:spacing w:val="-1"/>
          <w:w w:val="120"/>
        </w:rPr>
        <w:t xml:space="preserve"> </w:t>
      </w:r>
      <w:r>
        <w:rPr>
          <w:w w:val="120"/>
        </w:rPr>
        <w:t>especially</w:t>
      </w:r>
      <w:r>
        <w:rPr>
          <w:spacing w:val="-1"/>
          <w:w w:val="120"/>
        </w:rPr>
        <w:t xml:space="preserve"> </w:t>
      </w:r>
      <w:r>
        <w:rPr>
          <w:w w:val="120"/>
        </w:rPr>
        <w:t>for</w:t>
      </w:r>
      <w:r>
        <w:rPr>
          <w:spacing w:val="-1"/>
          <w:w w:val="120"/>
        </w:rPr>
        <w:t xml:space="preserve"> </w:t>
      </w:r>
      <w:r>
        <w:rPr>
          <w:w w:val="120"/>
        </w:rPr>
        <w:t>co-dependent</w:t>
      </w:r>
      <w:r>
        <w:rPr>
          <w:spacing w:val="-1"/>
          <w:w w:val="120"/>
        </w:rPr>
        <w:t xml:space="preserve"> </w:t>
      </w:r>
      <w:r>
        <w:rPr>
          <w:w w:val="120"/>
        </w:rPr>
        <w:t>health technologies or new and emerging health technologies.</w:t>
      </w:r>
    </w:p>
    <w:p w14:paraId="36C6B604" w14:textId="77777777" w:rsidR="002138FA" w:rsidRDefault="00A2619F">
      <w:pPr>
        <w:pStyle w:val="BodyText"/>
        <w:spacing w:before="263" w:line="252" w:lineRule="auto"/>
        <w:ind w:right="963"/>
      </w:pPr>
      <w:r>
        <w:rPr>
          <w:w w:val="120"/>
        </w:rPr>
        <w:t>“BCNA supports this recommendation in principle, however, has concerns about whether a unified</w:t>
      </w:r>
      <w:r>
        <w:rPr>
          <w:spacing w:val="-14"/>
          <w:w w:val="120"/>
        </w:rPr>
        <w:t xml:space="preserve"> </w:t>
      </w:r>
      <w:r>
        <w:rPr>
          <w:w w:val="120"/>
        </w:rPr>
        <w:t>HTA</w:t>
      </w:r>
      <w:r>
        <w:rPr>
          <w:spacing w:val="-14"/>
          <w:w w:val="120"/>
        </w:rPr>
        <w:t xml:space="preserve"> </w:t>
      </w:r>
      <w:r>
        <w:rPr>
          <w:w w:val="120"/>
        </w:rPr>
        <w:t>assessment</w:t>
      </w:r>
      <w:r>
        <w:rPr>
          <w:spacing w:val="-15"/>
          <w:w w:val="120"/>
        </w:rPr>
        <w:t xml:space="preserve"> </w:t>
      </w:r>
      <w:r>
        <w:rPr>
          <w:w w:val="120"/>
        </w:rPr>
        <w:t>pathway</w:t>
      </w:r>
      <w:r>
        <w:rPr>
          <w:spacing w:val="-13"/>
          <w:w w:val="120"/>
        </w:rPr>
        <w:t xml:space="preserve"> </w:t>
      </w:r>
      <w:r>
        <w:rPr>
          <w:w w:val="120"/>
        </w:rPr>
        <w:t>would</w:t>
      </w:r>
      <w:r>
        <w:rPr>
          <w:spacing w:val="-15"/>
          <w:w w:val="120"/>
        </w:rPr>
        <w:t xml:space="preserve"> </w:t>
      </w:r>
      <w:r>
        <w:rPr>
          <w:w w:val="120"/>
        </w:rPr>
        <w:t>ensure</w:t>
      </w:r>
      <w:r>
        <w:rPr>
          <w:spacing w:val="-16"/>
          <w:w w:val="120"/>
        </w:rPr>
        <w:t xml:space="preserve"> </w:t>
      </w:r>
      <w:r>
        <w:rPr>
          <w:w w:val="120"/>
        </w:rPr>
        <w:t>the</w:t>
      </w:r>
      <w:r>
        <w:rPr>
          <w:spacing w:val="-14"/>
          <w:w w:val="120"/>
        </w:rPr>
        <w:t xml:space="preserve"> </w:t>
      </w:r>
      <w:r>
        <w:rPr>
          <w:w w:val="120"/>
        </w:rPr>
        <w:t>correct</w:t>
      </w:r>
      <w:r>
        <w:rPr>
          <w:spacing w:val="-14"/>
          <w:w w:val="120"/>
        </w:rPr>
        <w:t xml:space="preserve"> </w:t>
      </w:r>
      <w:r>
        <w:rPr>
          <w:w w:val="120"/>
        </w:rPr>
        <w:t>expertise</w:t>
      </w:r>
      <w:r>
        <w:rPr>
          <w:spacing w:val="-14"/>
          <w:w w:val="120"/>
        </w:rPr>
        <w:t xml:space="preserve"> </w:t>
      </w:r>
      <w:r>
        <w:rPr>
          <w:w w:val="120"/>
        </w:rPr>
        <w:t>are</w:t>
      </w:r>
      <w:r>
        <w:rPr>
          <w:spacing w:val="-14"/>
          <w:w w:val="120"/>
        </w:rPr>
        <w:t xml:space="preserve"> </w:t>
      </w:r>
      <w:r>
        <w:rPr>
          <w:w w:val="120"/>
        </w:rPr>
        <w:t>applied</w:t>
      </w:r>
      <w:r>
        <w:rPr>
          <w:spacing w:val="-15"/>
          <w:w w:val="120"/>
        </w:rPr>
        <w:t xml:space="preserve"> </w:t>
      </w:r>
      <w:r>
        <w:rPr>
          <w:w w:val="120"/>
        </w:rPr>
        <w:t>to</w:t>
      </w:r>
      <w:r>
        <w:rPr>
          <w:spacing w:val="-14"/>
          <w:w w:val="120"/>
        </w:rPr>
        <w:t xml:space="preserve"> </w:t>
      </w:r>
      <w:r>
        <w:rPr>
          <w:w w:val="120"/>
        </w:rPr>
        <w:t>the</w:t>
      </w:r>
      <w:r>
        <w:rPr>
          <w:spacing w:val="-14"/>
          <w:w w:val="120"/>
        </w:rPr>
        <w:t xml:space="preserve"> </w:t>
      </w:r>
      <w:r>
        <w:rPr>
          <w:w w:val="120"/>
        </w:rPr>
        <w:t xml:space="preserve">diverse and varying range of health technologies. We are particularly interested in how codependent </w:t>
      </w:r>
      <w:r>
        <w:rPr>
          <w:w w:val="115"/>
        </w:rPr>
        <w:t xml:space="preserve">health technologies might be assessed by a unified HTA pathway (e.g. a new oncology drug with an associated genomic test). Where traditionally these two health technologies may be assessed </w:t>
      </w:r>
      <w:r>
        <w:rPr>
          <w:w w:val="120"/>
        </w:rPr>
        <w:t>separately</w:t>
      </w:r>
      <w:r>
        <w:rPr>
          <w:spacing w:val="-14"/>
          <w:w w:val="120"/>
        </w:rPr>
        <w:t xml:space="preserve"> </w:t>
      </w:r>
      <w:r>
        <w:rPr>
          <w:w w:val="120"/>
        </w:rPr>
        <w:t>yet</w:t>
      </w:r>
      <w:r>
        <w:rPr>
          <w:spacing w:val="-11"/>
          <w:w w:val="120"/>
        </w:rPr>
        <w:t xml:space="preserve"> </w:t>
      </w:r>
      <w:r>
        <w:rPr>
          <w:w w:val="120"/>
        </w:rPr>
        <w:t>co-dependently</w:t>
      </w:r>
      <w:r>
        <w:rPr>
          <w:spacing w:val="-11"/>
          <w:w w:val="120"/>
        </w:rPr>
        <w:t xml:space="preserve"> </w:t>
      </w:r>
      <w:r>
        <w:rPr>
          <w:w w:val="120"/>
        </w:rPr>
        <w:t>by</w:t>
      </w:r>
      <w:r>
        <w:rPr>
          <w:spacing w:val="-12"/>
          <w:w w:val="120"/>
        </w:rPr>
        <w:t xml:space="preserve"> </w:t>
      </w:r>
      <w:r>
        <w:rPr>
          <w:w w:val="120"/>
        </w:rPr>
        <w:t>the</w:t>
      </w:r>
      <w:r>
        <w:rPr>
          <w:spacing w:val="-11"/>
          <w:w w:val="120"/>
        </w:rPr>
        <w:t xml:space="preserve"> </w:t>
      </w:r>
      <w:r>
        <w:rPr>
          <w:w w:val="120"/>
        </w:rPr>
        <w:t>PBAC</w:t>
      </w:r>
      <w:r>
        <w:rPr>
          <w:spacing w:val="-11"/>
          <w:w w:val="120"/>
        </w:rPr>
        <w:t xml:space="preserve"> </w:t>
      </w:r>
      <w:r>
        <w:rPr>
          <w:w w:val="120"/>
        </w:rPr>
        <w:t>and</w:t>
      </w:r>
      <w:r>
        <w:rPr>
          <w:spacing w:val="-13"/>
          <w:w w:val="120"/>
        </w:rPr>
        <w:t xml:space="preserve"> </w:t>
      </w:r>
      <w:r>
        <w:rPr>
          <w:w w:val="120"/>
        </w:rPr>
        <w:t>the</w:t>
      </w:r>
      <w:r>
        <w:rPr>
          <w:spacing w:val="-13"/>
          <w:w w:val="120"/>
        </w:rPr>
        <w:t xml:space="preserve"> </w:t>
      </w:r>
      <w:r>
        <w:rPr>
          <w:w w:val="120"/>
        </w:rPr>
        <w:t>MSAC,</w:t>
      </w:r>
      <w:r>
        <w:rPr>
          <w:spacing w:val="-11"/>
          <w:w w:val="120"/>
        </w:rPr>
        <w:t xml:space="preserve"> </w:t>
      </w:r>
      <w:r>
        <w:rPr>
          <w:w w:val="120"/>
        </w:rPr>
        <w:t>a</w:t>
      </w:r>
      <w:r>
        <w:rPr>
          <w:spacing w:val="-14"/>
          <w:w w:val="120"/>
        </w:rPr>
        <w:t xml:space="preserve"> </w:t>
      </w:r>
      <w:r>
        <w:rPr>
          <w:w w:val="120"/>
        </w:rPr>
        <w:t>unified</w:t>
      </w:r>
      <w:r>
        <w:rPr>
          <w:spacing w:val="-13"/>
          <w:w w:val="120"/>
        </w:rPr>
        <w:t xml:space="preserve"> </w:t>
      </w:r>
      <w:r>
        <w:rPr>
          <w:w w:val="120"/>
        </w:rPr>
        <w:t>pathway</w:t>
      </w:r>
      <w:r>
        <w:rPr>
          <w:spacing w:val="-11"/>
          <w:w w:val="120"/>
        </w:rPr>
        <w:t xml:space="preserve"> </w:t>
      </w:r>
      <w:r>
        <w:rPr>
          <w:w w:val="120"/>
        </w:rPr>
        <w:t>might</w:t>
      </w:r>
      <w:r>
        <w:rPr>
          <w:spacing w:val="-11"/>
          <w:w w:val="120"/>
        </w:rPr>
        <w:t xml:space="preserve"> </w:t>
      </w:r>
      <w:r>
        <w:rPr>
          <w:w w:val="120"/>
        </w:rPr>
        <w:t>see</w:t>
      </w:r>
      <w:r>
        <w:rPr>
          <w:spacing w:val="-11"/>
          <w:w w:val="120"/>
        </w:rPr>
        <w:t xml:space="preserve"> </w:t>
      </w:r>
      <w:r>
        <w:rPr>
          <w:spacing w:val="-2"/>
          <w:w w:val="120"/>
        </w:rPr>
        <w:t>these</w:t>
      </w:r>
    </w:p>
    <w:p w14:paraId="36C6B605" w14:textId="77777777" w:rsidR="002138FA" w:rsidRDefault="002138FA">
      <w:pPr>
        <w:spacing w:line="252" w:lineRule="auto"/>
        <w:sectPr w:rsidR="002138FA">
          <w:pgSz w:w="11910" w:h="16840"/>
          <w:pgMar w:top="980" w:right="0" w:bottom="760" w:left="800" w:header="0" w:footer="494" w:gutter="0"/>
          <w:cols w:space="720"/>
        </w:sectPr>
      </w:pPr>
    </w:p>
    <w:p w14:paraId="36C6B606" w14:textId="77777777" w:rsidR="002138FA" w:rsidRDefault="00A2619F">
      <w:pPr>
        <w:pStyle w:val="BodyText"/>
        <w:spacing w:before="89"/>
        <w:jc w:val="left"/>
      </w:pPr>
      <w:r>
        <w:rPr>
          <w:w w:val="115"/>
        </w:rPr>
        <w:lastRenderedPageBreak/>
        <w:t>assessed</w:t>
      </w:r>
      <w:r>
        <w:rPr>
          <w:spacing w:val="67"/>
          <w:w w:val="115"/>
        </w:rPr>
        <w:t xml:space="preserve"> </w:t>
      </w:r>
      <w:r>
        <w:rPr>
          <w:w w:val="115"/>
        </w:rPr>
        <w:t>together</w:t>
      </w:r>
      <w:r>
        <w:rPr>
          <w:spacing w:val="66"/>
          <w:w w:val="115"/>
        </w:rPr>
        <w:t xml:space="preserve"> </w:t>
      </w:r>
      <w:r>
        <w:rPr>
          <w:w w:val="115"/>
        </w:rPr>
        <w:t>for</w:t>
      </w:r>
      <w:r>
        <w:rPr>
          <w:spacing w:val="67"/>
          <w:w w:val="115"/>
        </w:rPr>
        <w:t xml:space="preserve"> </w:t>
      </w:r>
      <w:r>
        <w:rPr>
          <w:w w:val="115"/>
        </w:rPr>
        <w:t>their</w:t>
      </w:r>
      <w:r>
        <w:rPr>
          <w:spacing w:val="67"/>
          <w:w w:val="115"/>
        </w:rPr>
        <w:t xml:space="preserve"> </w:t>
      </w:r>
      <w:r>
        <w:rPr>
          <w:w w:val="115"/>
        </w:rPr>
        <w:t>joint</w:t>
      </w:r>
      <w:r>
        <w:rPr>
          <w:spacing w:val="68"/>
          <w:w w:val="115"/>
        </w:rPr>
        <w:t xml:space="preserve"> </w:t>
      </w:r>
      <w:r>
        <w:rPr>
          <w:w w:val="115"/>
        </w:rPr>
        <w:t>therapeutic</w:t>
      </w:r>
      <w:r>
        <w:rPr>
          <w:spacing w:val="65"/>
          <w:w w:val="115"/>
        </w:rPr>
        <w:t xml:space="preserve"> </w:t>
      </w:r>
      <w:r>
        <w:rPr>
          <w:w w:val="115"/>
        </w:rPr>
        <w:t>value,</w:t>
      </w:r>
      <w:r>
        <w:rPr>
          <w:spacing w:val="67"/>
          <w:w w:val="115"/>
        </w:rPr>
        <w:t xml:space="preserve"> </w:t>
      </w:r>
      <w:r>
        <w:rPr>
          <w:w w:val="115"/>
        </w:rPr>
        <w:t>hopefully</w:t>
      </w:r>
      <w:r>
        <w:rPr>
          <w:spacing w:val="66"/>
          <w:w w:val="115"/>
        </w:rPr>
        <w:t xml:space="preserve"> </w:t>
      </w:r>
      <w:r>
        <w:rPr>
          <w:w w:val="115"/>
        </w:rPr>
        <w:t>resulting</w:t>
      </w:r>
      <w:r>
        <w:rPr>
          <w:spacing w:val="67"/>
          <w:w w:val="115"/>
        </w:rPr>
        <w:t xml:space="preserve"> </w:t>
      </w:r>
      <w:r>
        <w:rPr>
          <w:w w:val="115"/>
        </w:rPr>
        <w:t>in</w:t>
      </w:r>
      <w:r>
        <w:rPr>
          <w:spacing w:val="67"/>
          <w:w w:val="115"/>
        </w:rPr>
        <w:t xml:space="preserve"> </w:t>
      </w:r>
      <w:r>
        <w:rPr>
          <w:w w:val="115"/>
        </w:rPr>
        <w:t>faster</w:t>
      </w:r>
      <w:r>
        <w:rPr>
          <w:spacing w:val="68"/>
          <w:w w:val="115"/>
        </w:rPr>
        <w:t xml:space="preserve"> </w:t>
      </w:r>
      <w:r>
        <w:rPr>
          <w:w w:val="115"/>
        </w:rPr>
        <w:t>access</w:t>
      </w:r>
      <w:r>
        <w:rPr>
          <w:spacing w:val="68"/>
          <w:w w:val="115"/>
        </w:rPr>
        <w:t xml:space="preserve"> </w:t>
      </w:r>
      <w:r>
        <w:rPr>
          <w:spacing w:val="-5"/>
          <w:w w:val="115"/>
        </w:rPr>
        <w:t>for</w:t>
      </w:r>
    </w:p>
    <w:p w14:paraId="36C6B607" w14:textId="77777777" w:rsidR="002138FA" w:rsidRDefault="00A2619F">
      <w:pPr>
        <w:spacing w:before="15"/>
        <w:ind w:left="390"/>
        <w:rPr>
          <w:sz w:val="24"/>
        </w:rPr>
      </w:pPr>
      <w:r>
        <w:rPr>
          <w:i/>
          <w:w w:val="120"/>
          <w:sz w:val="24"/>
        </w:rPr>
        <w:t>consumers.”</w:t>
      </w:r>
      <w:r>
        <w:rPr>
          <w:i/>
          <w:spacing w:val="-13"/>
          <w:w w:val="120"/>
          <w:sz w:val="24"/>
        </w:rPr>
        <w:t xml:space="preserve"> </w:t>
      </w:r>
      <w:r>
        <w:rPr>
          <w:w w:val="120"/>
          <w:sz w:val="24"/>
        </w:rPr>
        <w:t>(Breast</w:t>
      </w:r>
      <w:r>
        <w:rPr>
          <w:spacing w:val="-13"/>
          <w:w w:val="120"/>
          <w:sz w:val="24"/>
        </w:rPr>
        <w:t xml:space="preserve"> </w:t>
      </w:r>
      <w:r>
        <w:rPr>
          <w:w w:val="120"/>
          <w:sz w:val="24"/>
        </w:rPr>
        <w:t>Cancer</w:t>
      </w:r>
      <w:r>
        <w:rPr>
          <w:spacing w:val="-16"/>
          <w:w w:val="120"/>
          <w:sz w:val="24"/>
        </w:rPr>
        <w:t xml:space="preserve"> </w:t>
      </w:r>
      <w:r>
        <w:rPr>
          <w:w w:val="120"/>
          <w:sz w:val="24"/>
        </w:rPr>
        <w:t>Network</w:t>
      </w:r>
      <w:r>
        <w:rPr>
          <w:spacing w:val="-14"/>
          <w:w w:val="120"/>
          <w:sz w:val="24"/>
        </w:rPr>
        <w:t xml:space="preserve"> </w:t>
      </w:r>
      <w:r>
        <w:rPr>
          <w:spacing w:val="-2"/>
          <w:w w:val="120"/>
          <w:sz w:val="24"/>
        </w:rPr>
        <w:t>Australia)</w:t>
      </w:r>
    </w:p>
    <w:p w14:paraId="36C6B608" w14:textId="77777777" w:rsidR="002138FA" w:rsidRDefault="00A2619F">
      <w:pPr>
        <w:pStyle w:val="BodyText"/>
        <w:spacing w:before="275" w:line="252" w:lineRule="auto"/>
        <w:ind w:right="962"/>
        <w:rPr>
          <w:i w:val="0"/>
        </w:rPr>
      </w:pPr>
      <w:r>
        <w:rPr>
          <w:w w:val="115"/>
        </w:rPr>
        <w:t>“This</w:t>
      </w:r>
      <w:r>
        <w:rPr>
          <w:spacing w:val="-3"/>
          <w:w w:val="115"/>
        </w:rPr>
        <w:t xml:space="preserve"> </w:t>
      </w:r>
      <w:r>
        <w:rPr>
          <w:w w:val="115"/>
        </w:rPr>
        <w:t>has</w:t>
      </w:r>
      <w:r>
        <w:rPr>
          <w:spacing w:val="-3"/>
          <w:w w:val="115"/>
        </w:rPr>
        <w:t xml:space="preserve"> </w:t>
      </w:r>
      <w:r>
        <w:rPr>
          <w:w w:val="115"/>
        </w:rPr>
        <w:t>to</w:t>
      </w:r>
      <w:r>
        <w:rPr>
          <w:spacing w:val="-4"/>
          <w:w w:val="115"/>
        </w:rPr>
        <w:t xml:space="preserve"> </w:t>
      </w:r>
      <w:r>
        <w:rPr>
          <w:w w:val="115"/>
        </w:rPr>
        <w:t>be</w:t>
      </w:r>
      <w:r>
        <w:rPr>
          <w:spacing w:val="-4"/>
          <w:w w:val="115"/>
        </w:rPr>
        <w:t xml:space="preserve"> </w:t>
      </w:r>
      <w:r>
        <w:rPr>
          <w:w w:val="115"/>
        </w:rPr>
        <w:t>the</w:t>
      </w:r>
      <w:r>
        <w:rPr>
          <w:spacing w:val="-3"/>
          <w:w w:val="115"/>
        </w:rPr>
        <w:t xml:space="preserve"> </w:t>
      </w:r>
      <w:r>
        <w:rPr>
          <w:w w:val="115"/>
        </w:rPr>
        <w:t>goal</w:t>
      </w:r>
      <w:r>
        <w:rPr>
          <w:spacing w:val="-6"/>
          <w:w w:val="115"/>
        </w:rPr>
        <w:t xml:space="preserve"> </w:t>
      </w:r>
      <w:r>
        <w:rPr>
          <w:w w:val="115"/>
        </w:rPr>
        <w:t>with</w:t>
      </w:r>
      <w:r>
        <w:rPr>
          <w:spacing w:val="-3"/>
          <w:w w:val="115"/>
        </w:rPr>
        <w:t xml:space="preserve"> </w:t>
      </w:r>
      <w:r>
        <w:rPr>
          <w:w w:val="115"/>
        </w:rPr>
        <w:t>very</w:t>
      </w:r>
      <w:r>
        <w:rPr>
          <w:spacing w:val="-3"/>
          <w:w w:val="115"/>
        </w:rPr>
        <w:t xml:space="preserve"> </w:t>
      </w:r>
      <w:r>
        <w:rPr>
          <w:w w:val="115"/>
        </w:rPr>
        <w:t>clear</w:t>
      </w:r>
      <w:r>
        <w:rPr>
          <w:spacing w:val="-3"/>
          <w:w w:val="115"/>
        </w:rPr>
        <w:t xml:space="preserve"> </w:t>
      </w:r>
      <w:r>
        <w:rPr>
          <w:w w:val="115"/>
        </w:rPr>
        <w:t>roles</w:t>
      </w:r>
      <w:r>
        <w:rPr>
          <w:spacing w:val="-3"/>
          <w:w w:val="115"/>
        </w:rPr>
        <w:t xml:space="preserve"> </w:t>
      </w:r>
      <w:r>
        <w:rPr>
          <w:w w:val="115"/>
        </w:rPr>
        <w:t>and</w:t>
      </w:r>
      <w:r>
        <w:rPr>
          <w:spacing w:val="-7"/>
          <w:w w:val="115"/>
        </w:rPr>
        <w:t xml:space="preserve"> </w:t>
      </w:r>
      <w:r>
        <w:rPr>
          <w:w w:val="115"/>
        </w:rPr>
        <w:t>responsibilities</w:t>
      </w:r>
      <w:r>
        <w:rPr>
          <w:spacing w:val="-4"/>
          <w:w w:val="115"/>
        </w:rPr>
        <w:t xml:space="preserve"> </w:t>
      </w:r>
      <w:r>
        <w:rPr>
          <w:w w:val="115"/>
        </w:rPr>
        <w:t>for</w:t>
      </w:r>
      <w:r>
        <w:rPr>
          <w:spacing w:val="-3"/>
          <w:w w:val="115"/>
        </w:rPr>
        <w:t xml:space="preserve"> </w:t>
      </w:r>
      <w:r>
        <w:rPr>
          <w:w w:val="115"/>
        </w:rPr>
        <w:t>all</w:t>
      </w:r>
      <w:r>
        <w:rPr>
          <w:spacing w:val="-3"/>
          <w:w w:val="115"/>
        </w:rPr>
        <w:t xml:space="preserve"> </w:t>
      </w:r>
      <w:r>
        <w:rPr>
          <w:w w:val="115"/>
        </w:rPr>
        <w:t>stakeholders.</w:t>
      </w:r>
      <w:r>
        <w:rPr>
          <w:spacing w:val="-3"/>
          <w:w w:val="115"/>
        </w:rPr>
        <w:t xml:space="preserve"> </w:t>
      </w:r>
      <w:r>
        <w:rPr>
          <w:w w:val="115"/>
        </w:rPr>
        <w:t>The</w:t>
      </w:r>
      <w:r>
        <w:rPr>
          <w:spacing w:val="-3"/>
          <w:w w:val="115"/>
        </w:rPr>
        <w:t xml:space="preserve"> </w:t>
      </w:r>
      <w:r>
        <w:rPr>
          <w:w w:val="115"/>
        </w:rPr>
        <w:t>logistics and details require much greater development but would eliminate confusion around pathways, remove</w:t>
      </w:r>
      <w:r>
        <w:rPr>
          <w:spacing w:val="26"/>
          <w:w w:val="115"/>
        </w:rPr>
        <w:t xml:space="preserve"> </w:t>
      </w:r>
      <w:r>
        <w:rPr>
          <w:w w:val="115"/>
        </w:rPr>
        <w:t>decisions</w:t>
      </w:r>
      <w:r>
        <w:rPr>
          <w:spacing w:val="25"/>
          <w:w w:val="115"/>
        </w:rPr>
        <w:t xml:space="preserve"> </w:t>
      </w:r>
      <w:r>
        <w:rPr>
          <w:w w:val="115"/>
        </w:rPr>
        <w:t>about</w:t>
      </w:r>
      <w:r>
        <w:rPr>
          <w:spacing w:val="25"/>
          <w:w w:val="115"/>
        </w:rPr>
        <w:t xml:space="preserve"> </w:t>
      </w:r>
      <w:r>
        <w:rPr>
          <w:w w:val="115"/>
        </w:rPr>
        <w:t>what</w:t>
      </w:r>
      <w:r>
        <w:rPr>
          <w:spacing w:val="25"/>
          <w:w w:val="115"/>
        </w:rPr>
        <w:t xml:space="preserve"> </w:t>
      </w:r>
      <w:r>
        <w:rPr>
          <w:w w:val="115"/>
        </w:rPr>
        <w:t>goes</w:t>
      </w:r>
      <w:r>
        <w:rPr>
          <w:spacing w:val="25"/>
          <w:w w:val="115"/>
        </w:rPr>
        <w:t xml:space="preserve"> </w:t>
      </w:r>
      <w:r>
        <w:rPr>
          <w:w w:val="115"/>
        </w:rPr>
        <w:t>where</w:t>
      </w:r>
      <w:r>
        <w:rPr>
          <w:spacing w:val="26"/>
          <w:w w:val="115"/>
        </w:rPr>
        <w:t xml:space="preserve"> </w:t>
      </w:r>
      <w:r>
        <w:rPr>
          <w:w w:val="115"/>
        </w:rPr>
        <w:t>and</w:t>
      </w:r>
      <w:r>
        <w:rPr>
          <w:spacing w:val="23"/>
          <w:w w:val="115"/>
        </w:rPr>
        <w:t xml:space="preserve"> </w:t>
      </w:r>
      <w:r>
        <w:rPr>
          <w:w w:val="115"/>
        </w:rPr>
        <w:t>therefore</w:t>
      </w:r>
      <w:r>
        <w:rPr>
          <w:spacing w:val="26"/>
          <w:w w:val="115"/>
        </w:rPr>
        <w:t xml:space="preserve"> </w:t>
      </w:r>
      <w:r>
        <w:rPr>
          <w:w w:val="115"/>
        </w:rPr>
        <w:t>save</w:t>
      </w:r>
      <w:r>
        <w:rPr>
          <w:spacing w:val="26"/>
          <w:w w:val="115"/>
        </w:rPr>
        <w:t xml:space="preserve"> </w:t>
      </w:r>
      <w:r>
        <w:rPr>
          <w:w w:val="115"/>
        </w:rPr>
        <w:t>time.”</w:t>
      </w:r>
      <w:r>
        <w:rPr>
          <w:spacing w:val="26"/>
          <w:w w:val="115"/>
        </w:rPr>
        <w:t xml:space="preserve"> </w:t>
      </w:r>
      <w:r>
        <w:rPr>
          <w:i w:val="0"/>
          <w:w w:val="115"/>
        </w:rPr>
        <w:t>(Genetic</w:t>
      </w:r>
      <w:r>
        <w:rPr>
          <w:i w:val="0"/>
          <w:spacing w:val="26"/>
          <w:w w:val="115"/>
        </w:rPr>
        <w:t xml:space="preserve"> </w:t>
      </w:r>
      <w:r>
        <w:rPr>
          <w:i w:val="0"/>
          <w:w w:val="115"/>
        </w:rPr>
        <w:t>Support</w:t>
      </w:r>
      <w:r>
        <w:rPr>
          <w:i w:val="0"/>
          <w:spacing w:val="25"/>
          <w:w w:val="115"/>
        </w:rPr>
        <w:t xml:space="preserve"> </w:t>
      </w:r>
      <w:r>
        <w:rPr>
          <w:i w:val="0"/>
          <w:w w:val="115"/>
        </w:rPr>
        <w:t>Network of Victoria)</w:t>
      </w:r>
    </w:p>
    <w:p w14:paraId="36C6B609" w14:textId="77777777" w:rsidR="002138FA" w:rsidRDefault="00A2619F">
      <w:pPr>
        <w:pStyle w:val="BodyText"/>
        <w:spacing w:before="264" w:line="252" w:lineRule="auto"/>
        <w:ind w:right="960"/>
        <w:rPr>
          <w:i w:val="0"/>
        </w:rPr>
      </w:pPr>
      <w:r>
        <w:rPr>
          <w:w w:val="115"/>
        </w:rPr>
        <w:t>“Globally, new therapies, medicines and technologies are being developed at a faster pace than ever before. This is particularly true in diabetes. The pace of change is placing a higher burden</w:t>
      </w:r>
      <w:r>
        <w:rPr>
          <w:spacing w:val="40"/>
          <w:w w:val="115"/>
        </w:rPr>
        <w:t xml:space="preserve"> </w:t>
      </w:r>
      <w:r>
        <w:rPr>
          <w:w w:val="115"/>
        </w:rPr>
        <w:t xml:space="preserve">on Australia’s regulatory systems. Our approvals and reimbursement framework must keep pace with these changes. There are a range of novel diabetes technologies currently available internationally that do not fit into the existing HTA policy and methods.” </w:t>
      </w:r>
      <w:r>
        <w:rPr>
          <w:i w:val="0"/>
          <w:w w:val="115"/>
        </w:rPr>
        <w:t xml:space="preserve">(The Australian Diabetes </w:t>
      </w:r>
      <w:r>
        <w:rPr>
          <w:i w:val="0"/>
          <w:spacing w:val="-2"/>
          <w:w w:val="115"/>
        </w:rPr>
        <w:t>Alliance),</w:t>
      </w:r>
    </w:p>
    <w:p w14:paraId="36C6B60A" w14:textId="77777777" w:rsidR="002138FA" w:rsidRDefault="00A2619F">
      <w:pPr>
        <w:pStyle w:val="BodyText"/>
        <w:spacing w:before="267" w:line="254" w:lineRule="auto"/>
        <w:ind w:right="967"/>
        <w:rPr>
          <w:i w:val="0"/>
        </w:rPr>
      </w:pPr>
      <w:r>
        <w:rPr>
          <w:w w:val="115"/>
        </w:rPr>
        <w:t>“It</w:t>
      </w:r>
      <w:r>
        <w:rPr>
          <w:spacing w:val="-4"/>
          <w:w w:val="115"/>
        </w:rPr>
        <w:t xml:space="preserve"> </w:t>
      </w:r>
      <w:r>
        <w:rPr>
          <w:w w:val="115"/>
        </w:rPr>
        <w:t>is</w:t>
      </w:r>
      <w:r>
        <w:rPr>
          <w:spacing w:val="-4"/>
          <w:w w:val="115"/>
        </w:rPr>
        <w:t xml:space="preserve"> </w:t>
      </w:r>
      <w:r>
        <w:rPr>
          <w:w w:val="115"/>
        </w:rPr>
        <w:t>unclear</w:t>
      </w:r>
      <w:r>
        <w:rPr>
          <w:spacing w:val="-2"/>
          <w:w w:val="115"/>
        </w:rPr>
        <w:t xml:space="preserve"> </w:t>
      </w:r>
      <w:r>
        <w:rPr>
          <w:w w:val="115"/>
        </w:rPr>
        <w:t>from</w:t>
      </w:r>
      <w:r>
        <w:rPr>
          <w:spacing w:val="-2"/>
          <w:w w:val="115"/>
        </w:rPr>
        <w:t xml:space="preserve"> </w:t>
      </w:r>
      <w:r>
        <w:rPr>
          <w:w w:val="115"/>
        </w:rPr>
        <w:t>the</w:t>
      </w:r>
      <w:r>
        <w:rPr>
          <w:spacing w:val="-4"/>
          <w:w w:val="115"/>
        </w:rPr>
        <w:t xml:space="preserve"> </w:t>
      </w:r>
      <w:r>
        <w:rPr>
          <w:w w:val="115"/>
        </w:rPr>
        <w:t>Options</w:t>
      </w:r>
      <w:r>
        <w:rPr>
          <w:spacing w:val="-4"/>
          <w:w w:val="115"/>
        </w:rPr>
        <w:t xml:space="preserve"> </w:t>
      </w:r>
      <w:r>
        <w:rPr>
          <w:w w:val="115"/>
        </w:rPr>
        <w:t>Paper</w:t>
      </w:r>
      <w:r>
        <w:rPr>
          <w:spacing w:val="-5"/>
          <w:w w:val="115"/>
        </w:rPr>
        <w:t xml:space="preserve"> </w:t>
      </w:r>
      <w:r>
        <w:rPr>
          <w:w w:val="115"/>
        </w:rPr>
        <w:t>how</w:t>
      </w:r>
      <w:r>
        <w:rPr>
          <w:spacing w:val="-4"/>
          <w:w w:val="115"/>
        </w:rPr>
        <w:t xml:space="preserve"> </w:t>
      </w:r>
      <w:r>
        <w:rPr>
          <w:w w:val="115"/>
        </w:rPr>
        <w:t>a</w:t>
      </w:r>
      <w:r>
        <w:rPr>
          <w:spacing w:val="-4"/>
          <w:w w:val="115"/>
        </w:rPr>
        <w:t xml:space="preserve"> </w:t>
      </w:r>
      <w:r>
        <w:rPr>
          <w:w w:val="115"/>
        </w:rPr>
        <w:t>unified</w:t>
      </w:r>
      <w:r>
        <w:rPr>
          <w:spacing w:val="-4"/>
          <w:w w:val="115"/>
        </w:rPr>
        <w:t xml:space="preserve"> </w:t>
      </w:r>
      <w:r>
        <w:rPr>
          <w:w w:val="115"/>
        </w:rPr>
        <w:t>pathway</w:t>
      </w:r>
      <w:r>
        <w:rPr>
          <w:spacing w:val="-2"/>
          <w:w w:val="115"/>
        </w:rPr>
        <w:t xml:space="preserve"> </w:t>
      </w:r>
      <w:r>
        <w:rPr>
          <w:w w:val="115"/>
        </w:rPr>
        <w:t>would</w:t>
      </w:r>
      <w:r>
        <w:rPr>
          <w:spacing w:val="-5"/>
          <w:w w:val="115"/>
        </w:rPr>
        <w:t xml:space="preserve"> </w:t>
      </w:r>
      <w:r>
        <w:rPr>
          <w:w w:val="115"/>
        </w:rPr>
        <w:t>apply</w:t>
      </w:r>
      <w:r>
        <w:rPr>
          <w:spacing w:val="-6"/>
          <w:w w:val="115"/>
        </w:rPr>
        <w:t xml:space="preserve"> </w:t>
      </w:r>
      <w:r>
        <w:rPr>
          <w:w w:val="115"/>
        </w:rPr>
        <w:t>expertise</w:t>
      </w:r>
      <w:r>
        <w:rPr>
          <w:spacing w:val="-4"/>
          <w:w w:val="115"/>
        </w:rPr>
        <w:t xml:space="preserve"> </w:t>
      </w:r>
      <w:r>
        <w:rPr>
          <w:w w:val="115"/>
        </w:rPr>
        <w:t>and</w:t>
      </w:r>
      <w:r>
        <w:rPr>
          <w:spacing w:val="-5"/>
          <w:w w:val="115"/>
        </w:rPr>
        <w:t xml:space="preserve"> </w:t>
      </w:r>
      <w:r>
        <w:rPr>
          <w:w w:val="115"/>
        </w:rPr>
        <w:t xml:space="preserve">knowledge </w:t>
      </w:r>
      <w:r>
        <w:rPr>
          <w:w w:val="120"/>
        </w:rPr>
        <w:t>of existing committees, while also including additional expertise such as consumer expertise, where necessary. Such</w:t>
      </w:r>
      <w:r>
        <w:rPr>
          <w:spacing w:val="-2"/>
          <w:w w:val="120"/>
        </w:rPr>
        <w:t xml:space="preserve"> </w:t>
      </w:r>
      <w:r>
        <w:rPr>
          <w:w w:val="120"/>
        </w:rPr>
        <w:t>detail is critical.”</w:t>
      </w:r>
      <w:r>
        <w:rPr>
          <w:spacing w:val="-1"/>
          <w:w w:val="120"/>
        </w:rPr>
        <w:t xml:space="preserve"> </w:t>
      </w:r>
      <w:r>
        <w:rPr>
          <w:i w:val="0"/>
          <w:w w:val="120"/>
        </w:rPr>
        <w:t>(Rare</w:t>
      </w:r>
      <w:r>
        <w:rPr>
          <w:i w:val="0"/>
          <w:spacing w:val="-3"/>
          <w:w w:val="120"/>
        </w:rPr>
        <w:t xml:space="preserve"> </w:t>
      </w:r>
      <w:r>
        <w:rPr>
          <w:i w:val="0"/>
          <w:w w:val="120"/>
        </w:rPr>
        <w:t>Voices Australia)</w:t>
      </w:r>
    </w:p>
    <w:p w14:paraId="36C6B60B" w14:textId="77777777" w:rsidR="002138FA" w:rsidRDefault="00A2619F">
      <w:pPr>
        <w:pStyle w:val="Heading2"/>
        <w:spacing w:before="255"/>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60C" w14:textId="77777777" w:rsidR="002138FA" w:rsidRDefault="00A2619F">
      <w:pPr>
        <w:pStyle w:val="Heading3"/>
        <w:spacing w:before="275" w:line="252" w:lineRule="auto"/>
        <w:ind w:right="961"/>
      </w:pPr>
      <w:r>
        <w:rPr>
          <w:w w:val="120"/>
        </w:rPr>
        <w:t>As per comments on the unified pathway above, most Pharmaceutical / Medical Technology Companies</w:t>
      </w:r>
      <w:r>
        <w:rPr>
          <w:spacing w:val="-14"/>
          <w:w w:val="120"/>
        </w:rPr>
        <w:t xml:space="preserve"> </w:t>
      </w:r>
      <w:r>
        <w:rPr>
          <w:w w:val="120"/>
        </w:rPr>
        <w:t>acknowledged</w:t>
      </w:r>
      <w:r>
        <w:rPr>
          <w:spacing w:val="-14"/>
          <w:w w:val="120"/>
        </w:rPr>
        <w:t xml:space="preserve"> </w:t>
      </w:r>
      <w:r>
        <w:rPr>
          <w:w w:val="120"/>
        </w:rPr>
        <w:t>this</w:t>
      </w:r>
      <w:r>
        <w:rPr>
          <w:spacing w:val="-13"/>
          <w:w w:val="120"/>
        </w:rPr>
        <w:t xml:space="preserve"> </w:t>
      </w:r>
      <w:r>
        <w:rPr>
          <w:w w:val="120"/>
        </w:rPr>
        <w:t>reform</w:t>
      </w:r>
      <w:r>
        <w:rPr>
          <w:spacing w:val="-15"/>
          <w:w w:val="120"/>
        </w:rPr>
        <w:t xml:space="preserve"> </w:t>
      </w:r>
      <w:r>
        <w:rPr>
          <w:w w:val="120"/>
        </w:rPr>
        <w:t>held</w:t>
      </w:r>
      <w:r>
        <w:rPr>
          <w:spacing w:val="-12"/>
          <w:w w:val="120"/>
        </w:rPr>
        <w:t xml:space="preserve"> </w:t>
      </w:r>
      <w:r>
        <w:rPr>
          <w:w w:val="120"/>
        </w:rPr>
        <w:t>potential</w:t>
      </w:r>
      <w:r>
        <w:rPr>
          <w:spacing w:val="-13"/>
          <w:w w:val="120"/>
        </w:rPr>
        <w:t xml:space="preserve"> </w:t>
      </w:r>
      <w:r>
        <w:rPr>
          <w:w w:val="120"/>
        </w:rPr>
        <w:t>for</w:t>
      </w:r>
      <w:r>
        <w:rPr>
          <w:spacing w:val="-13"/>
          <w:w w:val="120"/>
        </w:rPr>
        <w:t xml:space="preserve"> </w:t>
      </w:r>
      <w:r>
        <w:rPr>
          <w:w w:val="120"/>
        </w:rPr>
        <w:t>increasing</w:t>
      </w:r>
      <w:r>
        <w:rPr>
          <w:spacing w:val="-15"/>
          <w:w w:val="120"/>
        </w:rPr>
        <w:t xml:space="preserve"> </w:t>
      </w:r>
      <w:r>
        <w:rPr>
          <w:w w:val="120"/>
        </w:rPr>
        <w:t>the</w:t>
      </w:r>
      <w:r>
        <w:rPr>
          <w:spacing w:val="-13"/>
          <w:w w:val="120"/>
        </w:rPr>
        <w:t xml:space="preserve"> </w:t>
      </w:r>
      <w:r>
        <w:rPr>
          <w:w w:val="120"/>
        </w:rPr>
        <w:t>timeliness</w:t>
      </w:r>
      <w:r>
        <w:rPr>
          <w:spacing w:val="-14"/>
          <w:w w:val="120"/>
        </w:rPr>
        <w:t xml:space="preserve"> </w:t>
      </w:r>
      <w:r>
        <w:rPr>
          <w:w w:val="120"/>
        </w:rPr>
        <w:t>of</w:t>
      </w:r>
      <w:r>
        <w:rPr>
          <w:spacing w:val="-13"/>
          <w:w w:val="120"/>
        </w:rPr>
        <w:t xml:space="preserve"> </w:t>
      </w:r>
      <w:r>
        <w:rPr>
          <w:w w:val="120"/>
        </w:rPr>
        <w:t>access</w:t>
      </w:r>
      <w:r>
        <w:rPr>
          <w:spacing w:val="-11"/>
          <w:w w:val="120"/>
        </w:rPr>
        <w:t xml:space="preserve"> </w:t>
      </w:r>
      <w:r>
        <w:rPr>
          <w:w w:val="120"/>
        </w:rPr>
        <w:t>but were</w:t>
      </w:r>
      <w:r>
        <w:rPr>
          <w:spacing w:val="-13"/>
          <w:w w:val="120"/>
        </w:rPr>
        <w:t xml:space="preserve"> </w:t>
      </w:r>
      <w:r>
        <w:rPr>
          <w:w w:val="120"/>
        </w:rPr>
        <w:t>needing</w:t>
      </w:r>
      <w:r>
        <w:rPr>
          <w:spacing w:val="-13"/>
          <w:w w:val="120"/>
        </w:rPr>
        <w:t xml:space="preserve"> </w:t>
      </w:r>
      <w:r>
        <w:rPr>
          <w:w w:val="120"/>
        </w:rPr>
        <w:t>much</w:t>
      </w:r>
      <w:r>
        <w:rPr>
          <w:spacing w:val="-12"/>
          <w:w w:val="120"/>
        </w:rPr>
        <w:t xml:space="preserve"> </w:t>
      </w:r>
      <w:r>
        <w:rPr>
          <w:w w:val="120"/>
        </w:rPr>
        <w:t>more</w:t>
      </w:r>
      <w:r>
        <w:rPr>
          <w:spacing w:val="-13"/>
          <w:w w:val="120"/>
        </w:rPr>
        <w:t xml:space="preserve"> </w:t>
      </w:r>
      <w:r>
        <w:rPr>
          <w:w w:val="120"/>
        </w:rPr>
        <w:t>detail</w:t>
      </w:r>
      <w:r>
        <w:rPr>
          <w:spacing w:val="-13"/>
          <w:w w:val="120"/>
        </w:rPr>
        <w:t xml:space="preserve"> </w:t>
      </w:r>
      <w:r>
        <w:rPr>
          <w:w w:val="120"/>
        </w:rPr>
        <w:t>on</w:t>
      </w:r>
      <w:r>
        <w:rPr>
          <w:spacing w:val="-8"/>
          <w:w w:val="120"/>
        </w:rPr>
        <w:t xml:space="preserve"> </w:t>
      </w:r>
      <w:r>
        <w:rPr>
          <w:w w:val="120"/>
        </w:rPr>
        <w:t>issues</w:t>
      </w:r>
      <w:r>
        <w:rPr>
          <w:spacing w:val="-13"/>
          <w:w w:val="120"/>
        </w:rPr>
        <w:t xml:space="preserve"> </w:t>
      </w:r>
      <w:r>
        <w:rPr>
          <w:w w:val="120"/>
        </w:rPr>
        <w:t>such</w:t>
      </w:r>
      <w:r>
        <w:rPr>
          <w:spacing w:val="-14"/>
          <w:w w:val="120"/>
        </w:rPr>
        <w:t xml:space="preserve"> </w:t>
      </w:r>
      <w:r>
        <w:rPr>
          <w:w w:val="120"/>
        </w:rPr>
        <w:t>as</w:t>
      </w:r>
      <w:r>
        <w:rPr>
          <w:spacing w:val="-11"/>
          <w:w w:val="120"/>
        </w:rPr>
        <w:t xml:space="preserve"> </w:t>
      </w:r>
      <w:r>
        <w:rPr>
          <w:w w:val="120"/>
        </w:rPr>
        <w:t>process,</w:t>
      </w:r>
      <w:r>
        <w:rPr>
          <w:spacing w:val="-13"/>
          <w:w w:val="120"/>
        </w:rPr>
        <w:t xml:space="preserve"> </w:t>
      </w:r>
      <w:r>
        <w:rPr>
          <w:w w:val="120"/>
        </w:rPr>
        <w:t>resourcing</w:t>
      </w:r>
      <w:r>
        <w:rPr>
          <w:spacing w:val="-15"/>
          <w:w w:val="120"/>
        </w:rPr>
        <w:t xml:space="preserve"> </w:t>
      </w:r>
      <w:r>
        <w:rPr>
          <w:w w:val="120"/>
        </w:rPr>
        <w:t>and</w:t>
      </w:r>
      <w:r>
        <w:rPr>
          <w:spacing w:val="-11"/>
          <w:w w:val="120"/>
        </w:rPr>
        <w:t xml:space="preserve"> </w:t>
      </w:r>
      <w:r>
        <w:rPr>
          <w:w w:val="120"/>
        </w:rPr>
        <w:t>final</w:t>
      </w:r>
      <w:r>
        <w:rPr>
          <w:spacing w:val="-12"/>
          <w:w w:val="120"/>
        </w:rPr>
        <w:t xml:space="preserve"> </w:t>
      </w:r>
      <w:r>
        <w:rPr>
          <w:w w:val="120"/>
        </w:rPr>
        <w:t>remit.</w:t>
      </w:r>
      <w:r>
        <w:rPr>
          <w:spacing w:val="-11"/>
          <w:w w:val="120"/>
        </w:rPr>
        <w:t xml:space="preserve"> </w:t>
      </w:r>
      <w:r>
        <w:rPr>
          <w:w w:val="120"/>
        </w:rPr>
        <w:t>There</w:t>
      </w:r>
      <w:r>
        <w:rPr>
          <w:spacing w:val="-13"/>
          <w:w w:val="120"/>
        </w:rPr>
        <w:t xml:space="preserve"> </w:t>
      </w:r>
      <w:r>
        <w:rPr>
          <w:w w:val="120"/>
        </w:rPr>
        <w:t>is a</w:t>
      </w:r>
      <w:r>
        <w:rPr>
          <w:spacing w:val="-2"/>
          <w:w w:val="120"/>
        </w:rPr>
        <w:t xml:space="preserve"> </w:t>
      </w:r>
      <w:r>
        <w:rPr>
          <w:w w:val="120"/>
        </w:rPr>
        <w:t>strong</w:t>
      </w:r>
      <w:r>
        <w:rPr>
          <w:spacing w:val="-2"/>
          <w:w w:val="120"/>
        </w:rPr>
        <w:t xml:space="preserve"> </w:t>
      </w:r>
      <w:r>
        <w:rPr>
          <w:w w:val="120"/>
        </w:rPr>
        <w:t>desire</w:t>
      </w:r>
      <w:r>
        <w:rPr>
          <w:spacing w:val="-2"/>
          <w:w w:val="120"/>
        </w:rPr>
        <w:t xml:space="preserve"> </w:t>
      </w:r>
      <w:r>
        <w:rPr>
          <w:w w:val="120"/>
        </w:rPr>
        <w:t>for</w:t>
      </w:r>
      <w:r>
        <w:rPr>
          <w:spacing w:val="-1"/>
          <w:w w:val="120"/>
        </w:rPr>
        <w:t xml:space="preserve"> </w:t>
      </w:r>
      <w:r>
        <w:rPr>
          <w:w w:val="120"/>
        </w:rPr>
        <w:t>further</w:t>
      </w:r>
      <w:r>
        <w:rPr>
          <w:spacing w:val="-1"/>
          <w:w w:val="120"/>
        </w:rPr>
        <w:t xml:space="preserve"> </w:t>
      </w:r>
      <w:r>
        <w:rPr>
          <w:w w:val="120"/>
        </w:rPr>
        <w:t>engagement,</w:t>
      </w:r>
      <w:r>
        <w:rPr>
          <w:spacing w:val="-2"/>
          <w:w w:val="120"/>
        </w:rPr>
        <w:t xml:space="preserve"> </w:t>
      </w:r>
      <w:r>
        <w:rPr>
          <w:w w:val="120"/>
        </w:rPr>
        <w:t>consultation</w:t>
      </w:r>
      <w:r>
        <w:rPr>
          <w:spacing w:val="-1"/>
          <w:w w:val="120"/>
        </w:rPr>
        <w:t xml:space="preserve"> </w:t>
      </w:r>
      <w:r>
        <w:rPr>
          <w:w w:val="120"/>
        </w:rPr>
        <w:t>and</w:t>
      </w:r>
      <w:r>
        <w:rPr>
          <w:spacing w:val="-3"/>
          <w:w w:val="120"/>
        </w:rPr>
        <w:t xml:space="preserve"> </w:t>
      </w:r>
      <w:r>
        <w:rPr>
          <w:w w:val="120"/>
        </w:rPr>
        <w:t>co-design</w:t>
      </w:r>
      <w:r>
        <w:rPr>
          <w:spacing w:val="-1"/>
          <w:w w:val="120"/>
        </w:rPr>
        <w:t xml:space="preserve"> </w:t>
      </w:r>
      <w:r>
        <w:rPr>
          <w:w w:val="120"/>
        </w:rPr>
        <w:t>across</w:t>
      </w:r>
      <w:r>
        <w:rPr>
          <w:spacing w:val="-2"/>
          <w:w w:val="120"/>
        </w:rPr>
        <w:t xml:space="preserve"> </w:t>
      </w:r>
      <w:r>
        <w:rPr>
          <w:w w:val="120"/>
        </w:rPr>
        <w:t>the</w:t>
      </w:r>
      <w:r>
        <w:rPr>
          <w:spacing w:val="-1"/>
          <w:w w:val="120"/>
        </w:rPr>
        <w:t xml:space="preserve"> </w:t>
      </w:r>
      <w:r>
        <w:rPr>
          <w:w w:val="120"/>
        </w:rPr>
        <w:t>sector.</w:t>
      </w:r>
    </w:p>
    <w:p w14:paraId="36C6B60D" w14:textId="77777777" w:rsidR="002138FA" w:rsidRDefault="00A2619F">
      <w:pPr>
        <w:pStyle w:val="BodyText"/>
        <w:spacing w:before="264" w:line="252" w:lineRule="auto"/>
        <w:ind w:right="959"/>
        <w:rPr>
          <w:i w:val="0"/>
        </w:rPr>
      </w:pPr>
      <w:r>
        <w:rPr>
          <w:w w:val="115"/>
        </w:rPr>
        <w:t xml:space="preserve">“This initiative aligns with previous proposals from industry, seeking to achieve a centralised and unified approach. To achieve these objectives, the central HTA body for all health technologies receiving Commonwealth and joint Commonwealth and State funding would need to be arm’s length from government, not have a savings imperative and be empowered to engage experts relevant to the technology and submission type. This initiative has the potential to achieve improvements in time to access for codependent diagnostics and therapies. It will be important that the consistency and predictability of the current PBAC pathway in terms of reporting and timelines is maintained with the unified pathway.” </w:t>
      </w:r>
      <w:r>
        <w:rPr>
          <w:i w:val="0"/>
          <w:w w:val="115"/>
        </w:rPr>
        <w:t>(Pfizer)</w:t>
      </w:r>
    </w:p>
    <w:p w14:paraId="36C6B60E" w14:textId="77777777" w:rsidR="002138FA" w:rsidRDefault="00A2619F">
      <w:pPr>
        <w:pStyle w:val="BodyText"/>
        <w:spacing w:before="270" w:line="252" w:lineRule="auto"/>
        <w:ind w:right="963"/>
        <w:rPr>
          <w:i w:val="0"/>
        </w:rPr>
      </w:pPr>
      <w:r>
        <w:rPr>
          <w:w w:val="115"/>
        </w:rPr>
        <w:t xml:space="preserve">“Roche supports a unified pathway for all health technologies in principle, however, it is unclear how this reform option will specifically address simplifying and streamlining the HTA process. Roche notes this is reflected in the reform option itself which proposes investigating approaches to introduce such a pathway, and agrees that significant further detail on the framework, governance, resourcing, and committee expertise will need to be understood ahead of assessing the full impact of this reform option.” </w:t>
      </w:r>
      <w:r>
        <w:rPr>
          <w:i w:val="0"/>
          <w:w w:val="115"/>
        </w:rPr>
        <w:t>(Roche Products)</w:t>
      </w:r>
    </w:p>
    <w:p w14:paraId="36C6B60F" w14:textId="77777777" w:rsidR="002138FA" w:rsidRDefault="00A2619F">
      <w:pPr>
        <w:pStyle w:val="BodyText"/>
        <w:spacing w:before="267" w:line="252" w:lineRule="auto"/>
        <w:ind w:right="959"/>
        <w:rPr>
          <w:i w:val="0"/>
        </w:rPr>
      </w:pPr>
      <w:r>
        <w:rPr>
          <w:w w:val="115"/>
        </w:rPr>
        <w:t>“It will be imperative to have specialist input including clinical trial investigators, disease specialists as well as both regional/rural and metro perspectives.</w:t>
      </w:r>
      <w:r>
        <w:rPr>
          <w:spacing w:val="40"/>
          <w:w w:val="115"/>
        </w:rPr>
        <w:t xml:space="preserve"> </w:t>
      </w:r>
      <w:r>
        <w:rPr>
          <w:w w:val="115"/>
        </w:rPr>
        <w:t>They need to be specific to the therapy being reviewed i.e. if the medicine being evaluated is for haematology, then a haematologist who specialises in that area is required, not an oncologist.</w:t>
      </w:r>
      <w:r>
        <w:rPr>
          <w:spacing w:val="40"/>
          <w:w w:val="115"/>
        </w:rPr>
        <w:t xml:space="preserve"> </w:t>
      </w:r>
      <w:r>
        <w:rPr>
          <w:w w:val="115"/>
        </w:rPr>
        <w:t>Although equally knowledgeable and experts in their own right, specialists need to be specific and relevant to the area.</w:t>
      </w:r>
      <w:r>
        <w:rPr>
          <w:spacing w:val="40"/>
          <w:w w:val="115"/>
        </w:rPr>
        <w:t xml:space="preserve"> </w:t>
      </w:r>
      <w:r>
        <w:rPr>
          <w:w w:val="115"/>
        </w:rPr>
        <w:t xml:space="preserve">This also is relevant to our consumer and patient organisations as well.” </w:t>
      </w:r>
      <w:r>
        <w:rPr>
          <w:i w:val="0"/>
          <w:w w:val="115"/>
        </w:rPr>
        <w:t xml:space="preserve">(Antengene </w:t>
      </w:r>
      <w:r>
        <w:rPr>
          <w:i w:val="0"/>
          <w:spacing w:val="-2"/>
          <w:w w:val="115"/>
        </w:rPr>
        <w:t>Australia.)</w:t>
      </w:r>
    </w:p>
    <w:p w14:paraId="36C6B610" w14:textId="77777777" w:rsidR="002138FA" w:rsidRDefault="002138FA">
      <w:pPr>
        <w:spacing w:line="252" w:lineRule="auto"/>
        <w:sectPr w:rsidR="002138FA">
          <w:pgSz w:w="11910" w:h="16840"/>
          <w:pgMar w:top="980" w:right="0" w:bottom="760" w:left="800" w:header="0" w:footer="494" w:gutter="0"/>
          <w:cols w:space="720"/>
        </w:sectPr>
      </w:pPr>
    </w:p>
    <w:p w14:paraId="36C6B611" w14:textId="77777777" w:rsidR="002138FA" w:rsidRDefault="00A2619F">
      <w:pPr>
        <w:pStyle w:val="Heading2"/>
        <w:spacing w:before="90"/>
      </w:pPr>
      <w:r>
        <w:rPr>
          <w:color w:val="006FC0"/>
          <w:w w:val="115"/>
        </w:rPr>
        <w:lastRenderedPageBreak/>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612" w14:textId="77777777" w:rsidR="002138FA" w:rsidRDefault="002138FA">
      <w:pPr>
        <w:pStyle w:val="BodyText"/>
        <w:ind w:left="0"/>
        <w:jc w:val="left"/>
        <w:rPr>
          <w:i w:val="0"/>
          <w:sz w:val="26"/>
        </w:rPr>
      </w:pPr>
    </w:p>
    <w:p w14:paraId="36C6B613" w14:textId="77777777" w:rsidR="002138FA" w:rsidRDefault="00A2619F">
      <w:pPr>
        <w:pStyle w:val="Heading3"/>
        <w:spacing w:before="1" w:line="252" w:lineRule="auto"/>
        <w:ind w:right="961"/>
      </w:pPr>
      <w:r>
        <w:rPr>
          <w:w w:val="120"/>
        </w:rPr>
        <w:t xml:space="preserve">These stakeholders were also broadly supportive, albeit with similar concerns expressed regarding access to the right specialist expertise for the technology being reviewed, and the </w:t>
      </w:r>
      <w:r>
        <w:rPr>
          <w:w w:val="115"/>
        </w:rPr>
        <w:t>need for the new pathway to allow for the timely assessment of new and emerging technologies.</w:t>
      </w:r>
    </w:p>
    <w:p w14:paraId="36C6B614" w14:textId="77777777" w:rsidR="002138FA" w:rsidRDefault="00A2619F">
      <w:pPr>
        <w:pStyle w:val="BodyText"/>
        <w:spacing w:before="262" w:line="252" w:lineRule="auto"/>
        <w:ind w:right="961"/>
        <w:rPr>
          <w:i w:val="0"/>
        </w:rPr>
      </w:pPr>
      <w:r>
        <w:rPr>
          <w:w w:val="115"/>
        </w:rPr>
        <w:t>“Whilst having a unified, national, HTA pathway is a priority, SHPA continues to advocate for the development of a single-funder model for health technologies. Development of single-funder models for medicines in hospitals will reduce inequity of patient access to high-cost and complex medicines, and enable patient-centred and timely provision of treatment when and where</w:t>
      </w:r>
      <w:r>
        <w:rPr>
          <w:spacing w:val="80"/>
          <w:w w:val="115"/>
        </w:rPr>
        <w:t xml:space="preserve"> </w:t>
      </w:r>
      <w:r>
        <w:rPr>
          <w:w w:val="115"/>
        </w:rPr>
        <w:t xml:space="preserve">patients require them, aligning with Australia’s NMP.” </w:t>
      </w:r>
      <w:r>
        <w:rPr>
          <w:i w:val="0"/>
          <w:w w:val="115"/>
        </w:rPr>
        <w:t xml:space="preserve">(Society of Hospital Pharmacists of </w:t>
      </w:r>
      <w:r>
        <w:rPr>
          <w:i w:val="0"/>
          <w:spacing w:val="-2"/>
          <w:w w:val="115"/>
        </w:rPr>
        <w:t>Australia)</w:t>
      </w:r>
    </w:p>
    <w:p w14:paraId="36C6B615" w14:textId="77777777" w:rsidR="002138FA" w:rsidRDefault="00A2619F">
      <w:pPr>
        <w:spacing w:before="267" w:line="254" w:lineRule="auto"/>
        <w:ind w:left="390" w:right="967"/>
        <w:jc w:val="both"/>
        <w:rPr>
          <w:sz w:val="24"/>
        </w:rPr>
      </w:pPr>
      <w:r>
        <w:rPr>
          <w:i/>
          <w:w w:val="115"/>
          <w:sz w:val="24"/>
        </w:rPr>
        <w:t xml:space="preserve">“The proposal if implemented will need to ensure diversity in expertise sourced for the review of speciality areas.” </w:t>
      </w:r>
      <w:r>
        <w:rPr>
          <w:w w:val="115"/>
          <w:sz w:val="24"/>
        </w:rPr>
        <w:t>(Australasian Leukaemia &amp; Lymphoma Group and Haematology Society of Australian &amp; New Zealand)</w:t>
      </w:r>
    </w:p>
    <w:p w14:paraId="36C6B616" w14:textId="77777777" w:rsidR="002138FA" w:rsidRDefault="00A2619F">
      <w:pPr>
        <w:pStyle w:val="BodyText"/>
        <w:spacing w:before="258" w:line="252" w:lineRule="auto"/>
        <w:ind w:right="962"/>
        <w:rPr>
          <w:i w:val="0"/>
        </w:rPr>
      </w:pPr>
      <w:r>
        <w:rPr>
          <w:w w:val="115"/>
        </w:rPr>
        <w:t>“Clinicians would support the streamlining of the PBAC/MSAC into a unified HTA pathway on the proviso that appropriate funding follows this approval process. Anything that reduces the time to approval,</w:t>
      </w:r>
      <w:r>
        <w:rPr>
          <w:spacing w:val="40"/>
          <w:w w:val="115"/>
        </w:rPr>
        <w:t xml:space="preserve"> </w:t>
      </w:r>
      <w:r>
        <w:rPr>
          <w:w w:val="115"/>
        </w:rPr>
        <w:t>reduces</w:t>
      </w:r>
      <w:r>
        <w:rPr>
          <w:spacing w:val="40"/>
          <w:w w:val="115"/>
        </w:rPr>
        <w:t xml:space="preserve"> </w:t>
      </w:r>
      <w:r>
        <w:rPr>
          <w:w w:val="115"/>
        </w:rPr>
        <w:t>duplication</w:t>
      </w:r>
      <w:r>
        <w:rPr>
          <w:spacing w:val="40"/>
          <w:w w:val="115"/>
        </w:rPr>
        <w:t xml:space="preserve"> </w:t>
      </w:r>
      <w:r>
        <w:rPr>
          <w:w w:val="115"/>
        </w:rPr>
        <w:t>and</w:t>
      </w:r>
      <w:r>
        <w:rPr>
          <w:spacing w:val="40"/>
          <w:w w:val="115"/>
        </w:rPr>
        <w:t xml:space="preserve"> </w:t>
      </w:r>
      <w:r>
        <w:rPr>
          <w:w w:val="115"/>
        </w:rPr>
        <w:t>bottlenecks is</w:t>
      </w:r>
      <w:r>
        <w:rPr>
          <w:spacing w:val="40"/>
          <w:w w:val="115"/>
        </w:rPr>
        <w:t xml:space="preserve"> </w:t>
      </w:r>
      <w:r>
        <w:rPr>
          <w:w w:val="115"/>
        </w:rPr>
        <w:t>welcome.</w:t>
      </w:r>
      <w:r>
        <w:rPr>
          <w:spacing w:val="40"/>
          <w:w w:val="115"/>
        </w:rPr>
        <w:t xml:space="preserve"> </w:t>
      </w:r>
      <w:r>
        <w:rPr>
          <w:w w:val="115"/>
        </w:rPr>
        <w:t>Anything that</w:t>
      </w:r>
      <w:r>
        <w:rPr>
          <w:spacing w:val="40"/>
          <w:w w:val="115"/>
        </w:rPr>
        <w:t xml:space="preserve"> </w:t>
      </w:r>
      <w:r>
        <w:rPr>
          <w:w w:val="115"/>
        </w:rPr>
        <w:t>slows</w:t>
      </w:r>
      <w:r>
        <w:rPr>
          <w:spacing w:val="40"/>
          <w:w w:val="115"/>
        </w:rPr>
        <w:t xml:space="preserve"> </w:t>
      </w:r>
      <w:r>
        <w:rPr>
          <w:w w:val="115"/>
        </w:rPr>
        <w:t>the</w:t>
      </w:r>
      <w:r>
        <w:rPr>
          <w:spacing w:val="40"/>
          <w:w w:val="115"/>
        </w:rPr>
        <w:t xml:space="preserve"> </w:t>
      </w:r>
      <w:r>
        <w:rPr>
          <w:w w:val="115"/>
        </w:rPr>
        <w:t xml:space="preserve">process down is not acceptable to clinicians or their patients.” </w:t>
      </w:r>
      <w:r>
        <w:rPr>
          <w:i w:val="0"/>
          <w:w w:val="115"/>
        </w:rPr>
        <w:t>(Clinician)</w:t>
      </w:r>
    </w:p>
    <w:p w14:paraId="36C6B617" w14:textId="77777777" w:rsidR="002138FA" w:rsidRDefault="00A2619F">
      <w:pPr>
        <w:pStyle w:val="BodyText"/>
        <w:spacing w:before="264" w:line="252" w:lineRule="auto"/>
        <w:ind w:right="960"/>
        <w:rPr>
          <w:i w:val="0"/>
        </w:rPr>
      </w:pPr>
      <w:r>
        <w:rPr>
          <w:w w:val="115"/>
        </w:rPr>
        <w:t xml:space="preserve">“Unifying the HTA process doesn’t solve the funding gap – as now with MSAC, the committee may recommend the device but have no way to fund it (see for example pressure wires in fractional flow reserve. There are also no pathways to fund digital applications prescribed by clinicians as there is now in some other developed countries).” </w:t>
      </w:r>
      <w:r>
        <w:rPr>
          <w:i w:val="0"/>
          <w:w w:val="115"/>
        </w:rPr>
        <w:t>(Medical Technology Association of Australia</w:t>
      </w:r>
    </w:p>
    <w:p w14:paraId="36C6B618" w14:textId="77777777" w:rsidR="002138FA" w:rsidRDefault="00A2619F">
      <w:pPr>
        <w:pStyle w:val="Heading3"/>
        <w:spacing w:before="265" w:line="254" w:lineRule="auto"/>
        <w:ind w:right="960"/>
      </w:pPr>
      <w:r>
        <w:rPr>
          <w:w w:val="120"/>
        </w:rPr>
        <w:t>Some stakeholders queried whether the intent of this reform could not be achieved by either clarifying</w:t>
      </w:r>
      <w:r>
        <w:rPr>
          <w:spacing w:val="-13"/>
          <w:w w:val="120"/>
        </w:rPr>
        <w:t xml:space="preserve"> </w:t>
      </w:r>
      <w:r>
        <w:rPr>
          <w:w w:val="120"/>
        </w:rPr>
        <w:t>existing</w:t>
      </w:r>
      <w:r>
        <w:rPr>
          <w:spacing w:val="-13"/>
          <w:w w:val="120"/>
        </w:rPr>
        <w:t xml:space="preserve"> </w:t>
      </w:r>
      <w:r>
        <w:rPr>
          <w:w w:val="120"/>
        </w:rPr>
        <w:t>pathways</w:t>
      </w:r>
      <w:r>
        <w:rPr>
          <w:spacing w:val="-13"/>
          <w:w w:val="120"/>
        </w:rPr>
        <w:t xml:space="preserve"> </w:t>
      </w:r>
      <w:r>
        <w:rPr>
          <w:w w:val="120"/>
        </w:rPr>
        <w:t>and</w:t>
      </w:r>
      <w:r>
        <w:rPr>
          <w:spacing w:val="-14"/>
          <w:w w:val="120"/>
        </w:rPr>
        <w:t xml:space="preserve"> </w:t>
      </w:r>
      <w:r>
        <w:rPr>
          <w:w w:val="120"/>
        </w:rPr>
        <w:t>processes,</w:t>
      </w:r>
      <w:r>
        <w:rPr>
          <w:spacing w:val="-13"/>
          <w:w w:val="120"/>
        </w:rPr>
        <w:t xml:space="preserve"> </w:t>
      </w:r>
      <w:r>
        <w:rPr>
          <w:w w:val="120"/>
        </w:rPr>
        <w:t>increasing</w:t>
      </w:r>
      <w:r>
        <w:rPr>
          <w:spacing w:val="-13"/>
          <w:w w:val="120"/>
        </w:rPr>
        <w:t xml:space="preserve"> </w:t>
      </w:r>
      <w:r>
        <w:rPr>
          <w:w w:val="120"/>
        </w:rPr>
        <w:t>resourcing</w:t>
      </w:r>
      <w:r>
        <w:rPr>
          <w:spacing w:val="-13"/>
          <w:w w:val="120"/>
        </w:rPr>
        <w:t xml:space="preserve"> </w:t>
      </w:r>
      <w:r>
        <w:rPr>
          <w:w w:val="120"/>
        </w:rPr>
        <w:t>within</w:t>
      </w:r>
      <w:r>
        <w:rPr>
          <w:spacing w:val="-13"/>
          <w:w w:val="120"/>
        </w:rPr>
        <w:t xml:space="preserve"> </w:t>
      </w:r>
      <w:r>
        <w:rPr>
          <w:w w:val="120"/>
        </w:rPr>
        <w:t>the</w:t>
      </w:r>
      <w:r>
        <w:rPr>
          <w:spacing w:val="-13"/>
          <w:w w:val="120"/>
        </w:rPr>
        <w:t xml:space="preserve"> </w:t>
      </w:r>
      <w:r>
        <w:rPr>
          <w:w w:val="120"/>
        </w:rPr>
        <w:t>current</w:t>
      </w:r>
      <w:r>
        <w:rPr>
          <w:spacing w:val="-13"/>
          <w:w w:val="120"/>
        </w:rPr>
        <w:t xml:space="preserve"> </w:t>
      </w:r>
      <w:r>
        <w:rPr>
          <w:w w:val="120"/>
        </w:rPr>
        <w:t>system,</w:t>
      </w:r>
      <w:r>
        <w:rPr>
          <w:spacing w:val="-13"/>
          <w:w w:val="120"/>
        </w:rPr>
        <w:t xml:space="preserve"> </w:t>
      </w:r>
      <w:r>
        <w:rPr>
          <w:w w:val="120"/>
        </w:rPr>
        <w:t xml:space="preserve">or </w:t>
      </w:r>
      <w:r>
        <w:rPr>
          <w:spacing w:val="-4"/>
          <w:w w:val="120"/>
        </w:rPr>
        <w:t>both.</w:t>
      </w:r>
    </w:p>
    <w:p w14:paraId="36C6B619" w14:textId="77777777" w:rsidR="002138FA" w:rsidRDefault="00A2619F">
      <w:pPr>
        <w:pStyle w:val="BodyText"/>
        <w:spacing w:before="255" w:line="252" w:lineRule="auto"/>
        <w:ind w:right="959"/>
        <w:rPr>
          <w:i w:val="0"/>
        </w:rPr>
      </w:pPr>
      <w:r>
        <w:rPr>
          <w:w w:val="115"/>
        </w:rPr>
        <w:t xml:space="preserve">“The current expansion of IVD technology into genomics proteomics, biomarkers, point of care technology, and the associated digital enablers, is further evidence against the single gateway concept. It will become exceptionally challenging for a single committee, no matter how competent, to be expert enough to complete even an initial triage of potential high-medical need technology. While coordination and collaboration across HTA systems is a desirable goal, especially in so far as getting better coordinated implementation between federal and state/territory governments, we suggest this may be achieved through better resourcing processes, rather than trying to consolidate consideration of the variety of expert advisory committees into one committee and, thereby, diluting the evaluative expertise that comes from different HTA committees. We strongly suggest a single front door concept be abandoned in favour of sector specific multi-stakeholder, expert advisory groups of related healthcare professionals, service providers, patient advocacy representatives, and the industry.” </w:t>
      </w:r>
      <w:r>
        <w:rPr>
          <w:i w:val="0"/>
          <w:w w:val="115"/>
        </w:rPr>
        <w:t>(Pathology Technology Australia)</w:t>
      </w:r>
    </w:p>
    <w:p w14:paraId="36C6B61A" w14:textId="77777777" w:rsidR="002138FA" w:rsidRDefault="002138FA">
      <w:pPr>
        <w:spacing w:line="252" w:lineRule="auto"/>
        <w:sectPr w:rsidR="002138FA">
          <w:pgSz w:w="11910" w:h="16840"/>
          <w:pgMar w:top="980" w:right="0" w:bottom="760" w:left="800" w:header="0" w:footer="494" w:gutter="0"/>
          <w:cols w:space="720"/>
        </w:sectPr>
      </w:pPr>
    </w:p>
    <w:p w14:paraId="36C6B61B" w14:textId="77777777" w:rsidR="002138FA" w:rsidRDefault="00A2619F">
      <w:pPr>
        <w:pStyle w:val="Heading3"/>
        <w:numPr>
          <w:ilvl w:val="1"/>
          <w:numId w:val="47"/>
        </w:numPr>
        <w:tabs>
          <w:tab w:val="left" w:pos="738"/>
        </w:tabs>
        <w:spacing w:before="89"/>
        <w:ind w:hanging="394"/>
        <w:rPr>
          <w:rFonts w:ascii="Arial"/>
        </w:rPr>
      </w:pPr>
      <w:bookmarkStart w:id="35" w:name="_bookmark35"/>
      <w:bookmarkEnd w:id="35"/>
      <w:r>
        <w:rPr>
          <w:rFonts w:ascii="Arial"/>
          <w:spacing w:val="-2"/>
        </w:rPr>
        <w:lastRenderedPageBreak/>
        <w:t>Proportionate</w:t>
      </w:r>
      <w:r>
        <w:rPr>
          <w:rFonts w:ascii="Arial"/>
          <w:spacing w:val="5"/>
        </w:rPr>
        <w:t xml:space="preserve"> </w:t>
      </w:r>
      <w:r>
        <w:rPr>
          <w:rFonts w:ascii="Arial"/>
          <w:spacing w:val="-2"/>
        </w:rPr>
        <w:t>appraisal</w:t>
      </w:r>
      <w:r>
        <w:rPr>
          <w:rFonts w:ascii="Arial"/>
          <w:spacing w:val="5"/>
        </w:rPr>
        <w:t xml:space="preserve"> </w:t>
      </w:r>
      <w:r>
        <w:rPr>
          <w:rFonts w:ascii="Arial"/>
          <w:spacing w:val="-2"/>
        </w:rPr>
        <w:t>pathways</w:t>
      </w:r>
    </w:p>
    <w:p w14:paraId="36C6B61C" w14:textId="77777777" w:rsidR="002138FA" w:rsidRDefault="002138FA">
      <w:pPr>
        <w:pStyle w:val="BodyText"/>
        <w:spacing w:before="219"/>
        <w:ind w:left="0"/>
        <w:jc w:val="left"/>
        <w:rPr>
          <w:rFonts w:ascii="Arial"/>
          <w:i w:val="0"/>
        </w:rPr>
      </w:pPr>
    </w:p>
    <w:p w14:paraId="36C6B61D" w14:textId="77777777" w:rsidR="002138FA" w:rsidRDefault="00A2619F">
      <w:pPr>
        <w:spacing w:line="252" w:lineRule="auto"/>
        <w:ind w:left="390" w:right="1022"/>
        <w:jc w:val="both"/>
        <w:rPr>
          <w:rFonts w:ascii="Arial"/>
          <w:sz w:val="24"/>
        </w:rPr>
      </w:pPr>
      <w:bookmarkStart w:id="36" w:name="_bookmark36"/>
      <w:bookmarkEnd w:id="36"/>
      <w:r>
        <w:rPr>
          <w:rFonts w:ascii="Arial"/>
          <w:sz w:val="24"/>
        </w:rPr>
        <w:t>Table 19. 2.2. Proportionate appraisal pathways into account: How well reforms address issues by stakeholder type</w:t>
      </w:r>
    </w:p>
    <w:p w14:paraId="36C6B61E"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7A7A7A"/>
          <w:left w:val="single" w:sz="4" w:space="0" w:color="7A7A7A"/>
          <w:bottom w:val="single" w:sz="4" w:space="0" w:color="7A7A7A"/>
          <w:right w:val="single" w:sz="4" w:space="0" w:color="7A7A7A"/>
          <w:insideH w:val="single" w:sz="4" w:space="0" w:color="7A7A7A"/>
          <w:insideV w:val="single" w:sz="4" w:space="0" w:color="7A7A7A"/>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B628" w14:textId="77777777">
        <w:trPr>
          <w:trHeight w:val="1019"/>
        </w:trPr>
        <w:tc>
          <w:tcPr>
            <w:tcW w:w="2494" w:type="dxa"/>
          </w:tcPr>
          <w:p w14:paraId="36C6B61F" w14:textId="77777777" w:rsidR="002138FA" w:rsidRDefault="002138FA">
            <w:pPr>
              <w:pStyle w:val="TableParagraph"/>
              <w:spacing w:before="0"/>
              <w:ind w:left="0" w:right="0"/>
              <w:jc w:val="left"/>
              <w:rPr>
                <w:rFonts w:ascii="Times New Roman"/>
              </w:rPr>
            </w:pPr>
          </w:p>
        </w:tc>
        <w:tc>
          <w:tcPr>
            <w:tcW w:w="1193" w:type="dxa"/>
          </w:tcPr>
          <w:p w14:paraId="36C6B620"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B621"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Pr>
          <w:p w14:paraId="36C6B622"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Pr>
          <w:p w14:paraId="36C6B623"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Pr>
          <w:p w14:paraId="36C6B624" w14:textId="77777777" w:rsidR="002138FA" w:rsidRDefault="002138FA">
            <w:pPr>
              <w:pStyle w:val="TableParagraph"/>
              <w:spacing w:before="202"/>
              <w:ind w:left="0" w:right="0"/>
              <w:jc w:val="left"/>
              <w:rPr>
                <w:rFonts w:ascii="Arial"/>
                <w:sz w:val="18"/>
              </w:rPr>
            </w:pPr>
          </w:p>
          <w:p w14:paraId="36C6B625"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Pr>
          <w:p w14:paraId="36C6B626" w14:textId="77777777" w:rsidR="002138FA" w:rsidRDefault="002138FA">
            <w:pPr>
              <w:pStyle w:val="TableParagraph"/>
              <w:spacing w:before="202"/>
              <w:ind w:left="0" w:right="0"/>
              <w:jc w:val="left"/>
              <w:rPr>
                <w:rFonts w:ascii="Arial"/>
                <w:sz w:val="18"/>
              </w:rPr>
            </w:pPr>
          </w:p>
          <w:p w14:paraId="36C6B627"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630" w14:textId="77777777">
        <w:trPr>
          <w:trHeight w:val="453"/>
        </w:trPr>
        <w:tc>
          <w:tcPr>
            <w:tcW w:w="2494" w:type="dxa"/>
            <w:tcBorders>
              <w:bottom w:val="dotted" w:sz="4" w:space="0" w:color="A4A4A4"/>
            </w:tcBorders>
          </w:tcPr>
          <w:p w14:paraId="36C6B629"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bottom w:val="dotted" w:sz="4" w:space="0" w:color="A4A4A4"/>
            </w:tcBorders>
          </w:tcPr>
          <w:p w14:paraId="36C6B62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bottom w:val="dotted" w:sz="4" w:space="0" w:color="A4A4A4"/>
            </w:tcBorders>
            <w:shd w:val="clear" w:color="auto" w:fill="ADD2FF"/>
          </w:tcPr>
          <w:p w14:paraId="36C6B62B" w14:textId="77777777" w:rsidR="002138FA" w:rsidRDefault="00A2619F">
            <w:pPr>
              <w:pStyle w:val="TableParagraph"/>
              <w:ind w:left="63" w:right="54"/>
              <w:rPr>
                <w:rFonts w:ascii="Arial Narrow"/>
                <w:sz w:val="18"/>
              </w:rPr>
            </w:pPr>
            <w:r>
              <w:rPr>
                <w:rFonts w:ascii="Arial Narrow"/>
                <w:spacing w:val="-5"/>
                <w:w w:val="120"/>
                <w:sz w:val="18"/>
              </w:rPr>
              <w:t>71%</w:t>
            </w:r>
          </w:p>
        </w:tc>
        <w:tc>
          <w:tcPr>
            <w:tcW w:w="1190" w:type="dxa"/>
            <w:tcBorders>
              <w:bottom w:val="dotted" w:sz="4" w:space="0" w:color="A4A4A4"/>
            </w:tcBorders>
            <w:shd w:val="clear" w:color="auto" w:fill="EBF4FF"/>
          </w:tcPr>
          <w:p w14:paraId="36C6B62C" w14:textId="77777777" w:rsidR="002138FA" w:rsidRDefault="00A2619F">
            <w:pPr>
              <w:pStyle w:val="TableParagraph"/>
              <w:ind w:left="63" w:right="53"/>
              <w:rPr>
                <w:rFonts w:ascii="Arial Narrow"/>
                <w:sz w:val="18"/>
              </w:rPr>
            </w:pPr>
            <w:r>
              <w:rPr>
                <w:rFonts w:ascii="Arial Narrow"/>
                <w:spacing w:val="-5"/>
                <w:w w:val="120"/>
                <w:sz w:val="18"/>
              </w:rPr>
              <w:t>18%</w:t>
            </w:r>
          </w:p>
        </w:tc>
        <w:tc>
          <w:tcPr>
            <w:tcW w:w="1190" w:type="dxa"/>
            <w:tcBorders>
              <w:bottom w:val="dotted" w:sz="4" w:space="0" w:color="A4A4A4"/>
            </w:tcBorders>
          </w:tcPr>
          <w:p w14:paraId="36C6B62D"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bottom w:val="dotted" w:sz="4" w:space="0" w:color="A4A4A4"/>
            </w:tcBorders>
            <w:shd w:val="clear" w:color="auto" w:fill="F0F8FF"/>
          </w:tcPr>
          <w:p w14:paraId="36C6B62E" w14:textId="77777777" w:rsidR="002138FA" w:rsidRDefault="00A2619F">
            <w:pPr>
              <w:pStyle w:val="TableParagraph"/>
              <w:ind w:left="53" w:right="44"/>
              <w:rPr>
                <w:rFonts w:ascii="Arial Narrow"/>
                <w:sz w:val="18"/>
              </w:rPr>
            </w:pPr>
            <w:r>
              <w:rPr>
                <w:rFonts w:ascii="Arial Narrow"/>
                <w:spacing w:val="-5"/>
                <w:w w:val="120"/>
                <w:sz w:val="18"/>
              </w:rPr>
              <w:t>12%</w:t>
            </w:r>
          </w:p>
        </w:tc>
        <w:tc>
          <w:tcPr>
            <w:tcW w:w="1190" w:type="dxa"/>
            <w:tcBorders>
              <w:bottom w:val="dotted" w:sz="4" w:space="0" w:color="A4A4A4"/>
            </w:tcBorders>
          </w:tcPr>
          <w:p w14:paraId="36C6B62F" w14:textId="77777777" w:rsidR="002138FA" w:rsidRDefault="00A2619F">
            <w:pPr>
              <w:pStyle w:val="TableParagraph"/>
              <w:ind w:left="65" w:right="51"/>
              <w:rPr>
                <w:rFonts w:ascii="Arial Narrow"/>
                <w:sz w:val="18"/>
              </w:rPr>
            </w:pPr>
            <w:r>
              <w:rPr>
                <w:rFonts w:ascii="Arial Narrow"/>
                <w:spacing w:val="-5"/>
                <w:w w:val="120"/>
                <w:sz w:val="18"/>
              </w:rPr>
              <w:t>17</w:t>
            </w:r>
          </w:p>
        </w:tc>
      </w:tr>
      <w:tr w:rsidR="002138FA" w14:paraId="36C6B638" w14:textId="77777777">
        <w:trPr>
          <w:trHeight w:val="453"/>
        </w:trPr>
        <w:tc>
          <w:tcPr>
            <w:tcW w:w="2494" w:type="dxa"/>
            <w:tcBorders>
              <w:top w:val="dotted" w:sz="4" w:space="0" w:color="A4A4A4"/>
              <w:bottom w:val="dotted" w:sz="4" w:space="0" w:color="A4A4A4"/>
            </w:tcBorders>
          </w:tcPr>
          <w:p w14:paraId="36C6B631"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bottom w:val="dotted" w:sz="4" w:space="0" w:color="A4A4A4"/>
            </w:tcBorders>
          </w:tcPr>
          <w:p w14:paraId="36C6B63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EEF6FF"/>
          </w:tcPr>
          <w:p w14:paraId="36C6B633" w14:textId="77777777" w:rsidR="002138FA" w:rsidRDefault="00A2619F">
            <w:pPr>
              <w:pStyle w:val="TableParagraph"/>
              <w:ind w:left="63" w:right="54"/>
              <w:rPr>
                <w:rFonts w:ascii="Arial Narrow"/>
                <w:sz w:val="18"/>
              </w:rPr>
            </w:pPr>
            <w:r>
              <w:rPr>
                <w:rFonts w:ascii="Arial Narrow"/>
                <w:spacing w:val="-5"/>
                <w:w w:val="120"/>
                <w:sz w:val="18"/>
              </w:rPr>
              <w:t>14%</w:t>
            </w:r>
          </w:p>
        </w:tc>
        <w:tc>
          <w:tcPr>
            <w:tcW w:w="1190" w:type="dxa"/>
            <w:tcBorders>
              <w:top w:val="dotted" w:sz="4" w:space="0" w:color="A4A4A4"/>
              <w:bottom w:val="dotted" w:sz="4" w:space="0" w:color="A4A4A4"/>
            </w:tcBorders>
            <w:shd w:val="clear" w:color="auto" w:fill="BADAFF"/>
          </w:tcPr>
          <w:p w14:paraId="36C6B634" w14:textId="77777777" w:rsidR="002138FA" w:rsidRDefault="00A2619F">
            <w:pPr>
              <w:pStyle w:val="TableParagraph"/>
              <w:ind w:left="63" w:right="53"/>
              <w:rPr>
                <w:rFonts w:ascii="Arial Narrow"/>
                <w:sz w:val="18"/>
              </w:rPr>
            </w:pPr>
            <w:r>
              <w:rPr>
                <w:rFonts w:ascii="Arial Narrow"/>
                <w:spacing w:val="-5"/>
                <w:w w:val="120"/>
                <w:sz w:val="18"/>
              </w:rPr>
              <w:t>59%</w:t>
            </w:r>
          </w:p>
        </w:tc>
        <w:tc>
          <w:tcPr>
            <w:tcW w:w="1190" w:type="dxa"/>
            <w:tcBorders>
              <w:top w:val="dotted" w:sz="4" w:space="0" w:color="A4A4A4"/>
              <w:bottom w:val="dotted" w:sz="4" w:space="0" w:color="A4A4A4"/>
            </w:tcBorders>
            <w:shd w:val="clear" w:color="auto" w:fill="E4F0FF"/>
          </w:tcPr>
          <w:p w14:paraId="36C6B635" w14:textId="77777777" w:rsidR="002138FA" w:rsidRDefault="00A2619F">
            <w:pPr>
              <w:pStyle w:val="TableParagraph"/>
              <w:ind w:left="63" w:right="51"/>
              <w:rPr>
                <w:rFonts w:ascii="Arial Narrow"/>
                <w:sz w:val="18"/>
              </w:rPr>
            </w:pPr>
            <w:r>
              <w:rPr>
                <w:rFonts w:ascii="Arial Narrow"/>
                <w:spacing w:val="-5"/>
                <w:w w:val="120"/>
                <w:sz w:val="18"/>
              </w:rPr>
              <w:t>23%</w:t>
            </w:r>
          </w:p>
        </w:tc>
        <w:tc>
          <w:tcPr>
            <w:tcW w:w="1193" w:type="dxa"/>
            <w:tcBorders>
              <w:top w:val="dotted" w:sz="4" w:space="0" w:color="A4A4A4"/>
              <w:bottom w:val="dotted" w:sz="4" w:space="0" w:color="A4A4A4"/>
            </w:tcBorders>
            <w:shd w:val="clear" w:color="auto" w:fill="F9FBFF"/>
          </w:tcPr>
          <w:p w14:paraId="36C6B636" w14:textId="77777777" w:rsidR="002138FA" w:rsidRDefault="00A2619F">
            <w:pPr>
              <w:pStyle w:val="TableParagraph"/>
              <w:ind w:left="53" w:right="44"/>
              <w:rPr>
                <w:rFonts w:ascii="Arial Narrow"/>
                <w:sz w:val="18"/>
              </w:rPr>
            </w:pPr>
            <w:r>
              <w:rPr>
                <w:rFonts w:ascii="Arial Narrow"/>
                <w:spacing w:val="-5"/>
                <w:w w:val="120"/>
                <w:sz w:val="18"/>
              </w:rPr>
              <w:t>5%</w:t>
            </w:r>
          </w:p>
        </w:tc>
        <w:tc>
          <w:tcPr>
            <w:tcW w:w="1190" w:type="dxa"/>
            <w:tcBorders>
              <w:top w:val="dotted" w:sz="4" w:space="0" w:color="A4A4A4"/>
              <w:bottom w:val="dotted" w:sz="4" w:space="0" w:color="A4A4A4"/>
            </w:tcBorders>
          </w:tcPr>
          <w:p w14:paraId="36C6B637" w14:textId="77777777" w:rsidR="002138FA" w:rsidRDefault="00A2619F">
            <w:pPr>
              <w:pStyle w:val="TableParagraph"/>
              <w:ind w:left="65" w:right="51"/>
              <w:rPr>
                <w:rFonts w:ascii="Arial Narrow"/>
                <w:sz w:val="18"/>
              </w:rPr>
            </w:pPr>
            <w:r>
              <w:rPr>
                <w:rFonts w:ascii="Arial Narrow"/>
                <w:spacing w:val="-5"/>
                <w:w w:val="120"/>
                <w:sz w:val="18"/>
              </w:rPr>
              <w:t>22</w:t>
            </w:r>
          </w:p>
        </w:tc>
      </w:tr>
      <w:tr w:rsidR="002138FA" w14:paraId="36C6B640" w14:textId="77777777">
        <w:trPr>
          <w:trHeight w:val="455"/>
        </w:trPr>
        <w:tc>
          <w:tcPr>
            <w:tcW w:w="2494" w:type="dxa"/>
            <w:tcBorders>
              <w:top w:val="dotted" w:sz="4" w:space="0" w:color="A4A4A4"/>
              <w:bottom w:val="dotted" w:sz="4" w:space="0" w:color="A4A4A4"/>
            </w:tcBorders>
          </w:tcPr>
          <w:p w14:paraId="36C6B639"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bottom w:val="dotted" w:sz="4" w:space="0" w:color="A4A4A4"/>
            </w:tcBorders>
          </w:tcPr>
          <w:p w14:paraId="36C6B63A"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D9EAFF"/>
          </w:tcPr>
          <w:p w14:paraId="36C6B63B" w14:textId="77777777" w:rsidR="002138FA" w:rsidRDefault="00A2619F">
            <w:pPr>
              <w:pStyle w:val="TableParagraph"/>
              <w:spacing w:before="128"/>
              <w:ind w:left="63" w:right="54"/>
              <w:rPr>
                <w:rFonts w:ascii="Arial Narrow"/>
                <w:sz w:val="18"/>
              </w:rPr>
            </w:pPr>
            <w:r>
              <w:rPr>
                <w:rFonts w:ascii="Arial Narrow"/>
                <w:spacing w:val="-5"/>
                <w:w w:val="120"/>
                <w:sz w:val="18"/>
              </w:rPr>
              <w:t>33%</w:t>
            </w:r>
          </w:p>
        </w:tc>
        <w:tc>
          <w:tcPr>
            <w:tcW w:w="1190" w:type="dxa"/>
            <w:tcBorders>
              <w:top w:val="dotted" w:sz="4" w:space="0" w:color="A4A4A4"/>
              <w:bottom w:val="dotted" w:sz="4" w:space="0" w:color="A4A4A4"/>
            </w:tcBorders>
            <w:shd w:val="clear" w:color="auto" w:fill="D9EAFF"/>
          </w:tcPr>
          <w:p w14:paraId="36C6B63C" w14:textId="77777777" w:rsidR="002138FA" w:rsidRDefault="00A2619F">
            <w:pPr>
              <w:pStyle w:val="TableParagraph"/>
              <w:spacing w:before="128"/>
              <w:ind w:left="63" w:right="53"/>
              <w:rPr>
                <w:rFonts w:ascii="Arial Narrow"/>
                <w:sz w:val="18"/>
              </w:rPr>
            </w:pPr>
            <w:r>
              <w:rPr>
                <w:rFonts w:ascii="Arial Narrow"/>
                <w:spacing w:val="-5"/>
                <w:w w:val="120"/>
                <w:sz w:val="18"/>
              </w:rPr>
              <w:t>33%</w:t>
            </w:r>
          </w:p>
        </w:tc>
        <w:tc>
          <w:tcPr>
            <w:tcW w:w="1190" w:type="dxa"/>
            <w:tcBorders>
              <w:top w:val="dotted" w:sz="4" w:space="0" w:color="A4A4A4"/>
              <w:bottom w:val="dotted" w:sz="4" w:space="0" w:color="A4A4A4"/>
            </w:tcBorders>
            <w:shd w:val="clear" w:color="auto" w:fill="D9EAFF"/>
          </w:tcPr>
          <w:p w14:paraId="36C6B63D" w14:textId="77777777" w:rsidR="002138FA" w:rsidRDefault="00A2619F">
            <w:pPr>
              <w:pStyle w:val="TableParagraph"/>
              <w:spacing w:before="128"/>
              <w:ind w:left="63" w:right="51"/>
              <w:rPr>
                <w:rFonts w:ascii="Arial Narrow"/>
                <w:sz w:val="18"/>
              </w:rPr>
            </w:pPr>
            <w:r>
              <w:rPr>
                <w:rFonts w:ascii="Arial Narrow"/>
                <w:spacing w:val="-5"/>
                <w:w w:val="120"/>
                <w:sz w:val="18"/>
              </w:rPr>
              <w:t>33%</w:t>
            </w:r>
          </w:p>
        </w:tc>
        <w:tc>
          <w:tcPr>
            <w:tcW w:w="1193" w:type="dxa"/>
            <w:tcBorders>
              <w:top w:val="dotted" w:sz="4" w:space="0" w:color="A4A4A4"/>
              <w:bottom w:val="dotted" w:sz="4" w:space="0" w:color="A4A4A4"/>
            </w:tcBorders>
          </w:tcPr>
          <w:p w14:paraId="36C6B63E"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63F" w14:textId="77777777" w:rsidR="002138FA" w:rsidRDefault="00A2619F">
            <w:pPr>
              <w:pStyle w:val="TableParagraph"/>
              <w:spacing w:before="128"/>
              <w:ind w:left="65" w:right="51"/>
              <w:rPr>
                <w:rFonts w:ascii="Arial Narrow"/>
                <w:sz w:val="18"/>
              </w:rPr>
            </w:pPr>
            <w:r>
              <w:rPr>
                <w:rFonts w:ascii="Arial Narrow"/>
                <w:spacing w:val="-10"/>
                <w:w w:val="120"/>
                <w:sz w:val="18"/>
              </w:rPr>
              <w:t>3</w:t>
            </w:r>
          </w:p>
        </w:tc>
      </w:tr>
      <w:tr w:rsidR="002138FA" w14:paraId="36C6B648" w14:textId="77777777">
        <w:trPr>
          <w:trHeight w:val="453"/>
        </w:trPr>
        <w:tc>
          <w:tcPr>
            <w:tcW w:w="2494" w:type="dxa"/>
            <w:tcBorders>
              <w:top w:val="dotted" w:sz="4" w:space="0" w:color="A4A4A4"/>
              <w:bottom w:val="dotted" w:sz="4" w:space="0" w:color="A4A4A4"/>
            </w:tcBorders>
          </w:tcPr>
          <w:p w14:paraId="36C6B641"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bottom w:val="dotted" w:sz="4" w:space="0" w:color="A4A4A4"/>
            </w:tcBorders>
          </w:tcPr>
          <w:p w14:paraId="36C6B64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D9EAFF"/>
          </w:tcPr>
          <w:p w14:paraId="36C6B643" w14:textId="77777777" w:rsidR="002138FA" w:rsidRDefault="00A2619F">
            <w:pPr>
              <w:pStyle w:val="TableParagraph"/>
              <w:ind w:left="63" w:right="54"/>
              <w:rPr>
                <w:rFonts w:ascii="Arial Narrow"/>
                <w:sz w:val="18"/>
              </w:rPr>
            </w:pPr>
            <w:r>
              <w:rPr>
                <w:rFonts w:ascii="Arial Narrow"/>
                <w:spacing w:val="-5"/>
                <w:w w:val="120"/>
                <w:sz w:val="18"/>
              </w:rPr>
              <w:t>33%</w:t>
            </w:r>
          </w:p>
        </w:tc>
        <w:tc>
          <w:tcPr>
            <w:tcW w:w="1190" w:type="dxa"/>
            <w:tcBorders>
              <w:top w:val="dotted" w:sz="4" w:space="0" w:color="A4A4A4"/>
              <w:bottom w:val="dotted" w:sz="4" w:space="0" w:color="A4A4A4"/>
            </w:tcBorders>
            <w:shd w:val="clear" w:color="auto" w:fill="BEDCFF"/>
          </w:tcPr>
          <w:p w14:paraId="36C6B644" w14:textId="77777777" w:rsidR="002138FA" w:rsidRDefault="00A2619F">
            <w:pPr>
              <w:pStyle w:val="TableParagraph"/>
              <w:ind w:left="63" w:right="53"/>
              <w:rPr>
                <w:rFonts w:ascii="Arial Narrow"/>
                <w:sz w:val="18"/>
              </w:rPr>
            </w:pPr>
            <w:r>
              <w:rPr>
                <w:rFonts w:ascii="Arial Narrow"/>
                <w:spacing w:val="-5"/>
                <w:w w:val="120"/>
                <w:sz w:val="18"/>
              </w:rPr>
              <w:t>56%</w:t>
            </w:r>
          </w:p>
        </w:tc>
        <w:tc>
          <w:tcPr>
            <w:tcW w:w="1190" w:type="dxa"/>
            <w:tcBorders>
              <w:top w:val="dotted" w:sz="4" w:space="0" w:color="A4A4A4"/>
              <w:bottom w:val="dotted" w:sz="4" w:space="0" w:color="A4A4A4"/>
            </w:tcBorders>
          </w:tcPr>
          <w:p w14:paraId="36C6B645"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shd w:val="clear" w:color="auto" w:fill="F1F8FF"/>
          </w:tcPr>
          <w:p w14:paraId="36C6B646" w14:textId="77777777" w:rsidR="002138FA" w:rsidRDefault="00A2619F">
            <w:pPr>
              <w:pStyle w:val="TableParagraph"/>
              <w:ind w:left="53" w:right="44"/>
              <w:rPr>
                <w:rFonts w:ascii="Arial Narrow"/>
                <w:sz w:val="18"/>
              </w:rPr>
            </w:pPr>
            <w:r>
              <w:rPr>
                <w:rFonts w:ascii="Arial Narrow"/>
                <w:spacing w:val="-5"/>
                <w:w w:val="120"/>
                <w:sz w:val="18"/>
              </w:rPr>
              <w:t>11%</w:t>
            </w:r>
          </w:p>
        </w:tc>
        <w:tc>
          <w:tcPr>
            <w:tcW w:w="1190" w:type="dxa"/>
            <w:tcBorders>
              <w:top w:val="dotted" w:sz="4" w:space="0" w:color="A4A4A4"/>
              <w:bottom w:val="dotted" w:sz="4" w:space="0" w:color="A4A4A4"/>
            </w:tcBorders>
          </w:tcPr>
          <w:p w14:paraId="36C6B647" w14:textId="77777777" w:rsidR="002138FA" w:rsidRDefault="00A2619F">
            <w:pPr>
              <w:pStyle w:val="TableParagraph"/>
              <w:ind w:left="65" w:right="51"/>
              <w:rPr>
                <w:rFonts w:ascii="Arial Narrow"/>
                <w:sz w:val="18"/>
              </w:rPr>
            </w:pPr>
            <w:r>
              <w:rPr>
                <w:rFonts w:ascii="Arial Narrow"/>
                <w:spacing w:val="-10"/>
                <w:w w:val="120"/>
                <w:sz w:val="18"/>
              </w:rPr>
              <w:t>9</w:t>
            </w:r>
          </w:p>
        </w:tc>
      </w:tr>
      <w:tr w:rsidR="002138FA" w14:paraId="36C6B650" w14:textId="77777777">
        <w:trPr>
          <w:trHeight w:val="453"/>
        </w:trPr>
        <w:tc>
          <w:tcPr>
            <w:tcW w:w="2494" w:type="dxa"/>
            <w:tcBorders>
              <w:top w:val="dotted" w:sz="4" w:space="0" w:color="A4A4A4"/>
              <w:bottom w:val="dotted" w:sz="4" w:space="0" w:color="A4A4A4"/>
            </w:tcBorders>
          </w:tcPr>
          <w:p w14:paraId="36C6B649"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193" w:type="dxa"/>
            <w:tcBorders>
              <w:top w:val="dotted" w:sz="4" w:space="0" w:color="A4A4A4"/>
              <w:bottom w:val="dotted" w:sz="4" w:space="0" w:color="A4A4A4"/>
            </w:tcBorders>
          </w:tcPr>
          <w:p w14:paraId="36C6B64A" w14:textId="77777777" w:rsidR="002138FA" w:rsidRDefault="00A2619F">
            <w:pPr>
              <w:pStyle w:val="TableParagraph"/>
              <w:spacing w:before="127"/>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B1D4FF"/>
          </w:tcPr>
          <w:p w14:paraId="36C6B64B" w14:textId="77777777" w:rsidR="002138FA" w:rsidRDefault="00A2619F">
            <w:pPr>
              <w:pStyle w:val="TableParagraph"/>
              <w:spacing w:before="127"/>
              <w:ind w:left="63" w:right="54"/>
              <w:rPr>
                <w:rFonts w:ascii="Arial Narrow"/>
                <w:sz w:val="18"/>
              </w:rPr>
            </w:pPr>
            <w:r>
              <w:rPr>
                <w:rFonts w:ascii="Arial Narrow"/>
                <w:spacing w:val="-5"/>
                <w:w w:val="120"/>
                <w:sz w:val="18"/>
              </w:rPr>
              <w:t>67%</w:t>
            </w:r>
          </w:p>
        </w:tc>
        <w:tc>
          <w:tcPr>
            <w:tcW w:w="1190" w:type="dxa"/>
            <w:tcBorders>
              <w:top w:val="dotted" w:sz="4" w:space="0" w:color="A4A4A4"/>
              <w:bottom w:val="dotted" w:sz="4" w:space="0" w:color="A4A4A4"/>
            </w:tcBorders>
            <w:shd w:val="clear" w:color="auto" w:fill="D9EAFF"/>
          </w:tcPr>
          <w:p w14:paraId="36C6B64C" w14:textId="77777777" w:rsidR="002138FA" w:rsidRDefault="00A2619F">
            <w:pPr>
              <w:pStyle w:val="TableParagraph"/>
              <w:spacing w:before="127"/>
              <w:ind w:left="63" w:right="53"/>
              <w:rPr>
                <w:rFonts w:ascii="Arial Narrow"/>
                <w:sz w:val="18"/>
              </w:rPr>
            </w:pPr>
            <w:r>
              <w:rPr>
                <w:rFonts w:ascii="Arial Narrow"/>
                <w:spacing w:val="-5"/>
                <w:w w:val="120"/>
                <w:sz w:val="18"/>
              </w:rPr>
              <w:t>33%</w:t>
            </w:r>
          </w:p>
        </w:tc>
        <w:tc>
          <w:tcPr>
            <w:tcW w:w="1190" w:type="dxa"/>
            <w:tcBorders>
              <w:top w:val="dotted" w:sz="4" w:space="0" w:color="A4A4A4"/>
              <w:bottom w:val="dotted" w:sz="4" w:space="0" w:color="A4A4A4"/>
            </w:tcBorders>
          </w:tcPr>
          <w:p w14:paraId="36C6B64D" w14:textId="77777777" w:rsidR="002138FA" w:rsidRDefault="00A2619F">
            <w:pPr>
              <w:pStyle w:val="TableParagraph"/>
              <w:spacing w:before="127"/>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tcPr>
          <w:p w14:paraId="36C6B64E" w14:textId="77777777" w:rsidR="002138FA" w:rsidRDefault="00A2619F">
            <w:pPr>
              <w:pStyle w:val="TableParagraph"/>
              <w:spacing w:before="127"/>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64F" w14:textId="77777777" w:rsidR="002138FA" w:rsidRDefault="00A2619F">
            <w:pPr>
              <w:pStyle w:val="TableParagraph"/>
              <w:spacing w:before="127"/>
              <w:ind w:left="65" w:right="51"/>
              <w:rPr>
                <w:rFonts w:ascii="Arial Narrow"/>
                <w:sz w:val="18"/>
              </w:rPr>
            </w:pPr>
            <w:r>
              <w:rPr>
                <w:rFonts w:ascii="Arial Narrow"/>
                <w:spacing w:val="-10"/>
                <w:w w:val="120"/>
                <w:sz w:val="18"/>
              </w:rPr>
              <w:t>3</w:t>
            </w:r>
          </w:p>
        </w:tc>
      </w:tr>
      <w:tr w:rsidR="002138FA" w14:paraId="36C6B658" w14:textId="77777777">
        <w:trPr>
          <w:trHeight w:val="455"/>
        </w:trPr>
        <w:tc>
          <w:tcPr>
            <w:tcW w:w="2494" w:type="dxa"/>
            <w:tcBorders>
              <w:top w:val="dotted" w:sz="4" w:space="0" w:color="A4A4A4"/>
              <w:bottom w:val="dotted" w:sz="4" w:space="0" w:color="A4A4A4"/>
            </w:tcBorders>
          </w:tcPr>
          <w:p w14:paraId="36C6B651"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193" w:type="dxa"/>
            <w:tcBorders>
              <w:top w:val="dotted" w:sz="4" w:space="0" w:color="A4A4A4"/>
              <w:bottom w:val="dotted" w:sz="4" w:space="0" w:color="A4A4A4"/>
            </w:tcBorders>
          </w:tcPr>
          <w:p w14:paraId="36C6B652"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C5DFFF"/>
          </w:tcPr>
          <w:p w14:paraId="36C6B653" w14:textId="77777777" w:rsidR="002138FA" w:rsidRDefault="00A2619F">
            <w:pPr>
              <w:pStyle w:val="TableParagraph"/>
              <w:spacing w:before="128"/>
              <w:ind w:left="63" w:right="54"/>
              <w:rPr>
                <w:rFonts w:ascii="Arial Narrow"/>
                <w:sz w:val="18"/>
              </w:rPr>
            </w:pPr>
            <w:r>
              <w:rPr>
                <w:rFonts w:ascii="Arial Narrow"/>
                <w:spacing w:val="-5"/>
                <w:w w:val="120"/>
                <w:sz w:val="18"/>
              </w:rPr>
              <w:t>50%</w:t>
            </w:r>
          </w:p>
        </w:tc>
        <w:tc>
          <w:tcPr>
            <w:tcW w:w="1190" w:type="dxa"/>
            <w:tcBorders>
              <w:top w:val="dotted" w:sz="4" w:space="0" w:color="A4A4A4"/>
              <w:bottom w:val="dotted" w:sz="4" w:space="0" w:color="A4A4A4"/>
            </w:tcBorders>
            <w:shd w:val="clear" w:color="auto" w:fill="C5DFFF"/>
          </w:tcPr>
          <w:p w14:paraId="36C6B654" w14:textId="77777777" w:rsidR="002138FA" w:rsidRDefault="00A2619F">
            <w:pPr>
              <w:pStyle w:val="TableParagraph"/>
              <w:spacing w:before="128"/>
              <w:ind w:left="63" w:right="53"/>
              <w:rPr>
                <w:rFonts w:ascii="Arial Narrow"/>
                <w:sz w:val="18"/>
              </w:rPr>
            </w:pPr>
            <w:r>
              <w:rPr>
                <w:rFonts w:ascii="Arial Narrow"/>
                <w:spacing w:val="-5"/>
                <w:w w:val="120"/>
                <w:sz w:val="18"/>
              </w:rPr>
              <w:t>50%</w:t>
            </w:r>
          </w:p>
        </w:tc>
        <w:tc>
          <w:tcPr>
            <w:tcW w:w="1190" w:type="dxa"/>
            <w:tcBorders>
              <w:top w:val="dotted" w:sz="4" w:space="0" w:color="A4A4A4"/>
              <w:bottom w:val="dotted" w:sz="4" w:space="0" w:color="A4A4A4"/>
            </w:tcBorders>
          </w:tcPr>
          <w:p w14:paraId="36C6B655"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A4A4A4"/>
              <w:bottom w:val="dotted" w:sz="4" w:space="0" w:color="A4A4A4"/>
            </w:tcBorders>
          </w:tcPr>
          <w:p w14:paraId="36C6B656"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657" w14:textId="77777777" w:rsidR="002138FA" w:rsidRDefault="00A2619F">
            <w:pPr>
              <w:pStyle w:val="TableParagraph"/>
              <w:spacing w:before="128"/>
              <w:ind w:left="65" w:right="51"/>
              <w:rPr>
                <w:rFonts w:ascii="Arial Narrow"/>
                <w:sz w:val="18"/>
              </w:rPr>
            </w:pPr>
            <w:r>
              <w:rPr>
                <w:rFonts w:ascii="Arial Narrow"/>
                <w:spacing w:val="-10"/>
                <w:w w:val="120"/>
                <w:sz w:val="18"/>
              </w:rPr>
              <w:t>2</w:t>
            </w:r>
          </w:p>
        </w:tc>
      </w:tr>
      <w:tr w:rsidR="002138FA" w14:paraId="36C6B660" w14:textId="77777777">
        <w:trPr>
          <w:trHeight w:val="453"/>
        </w:trPr>
        <w:tc>
          <w:tcPr>
            <w:tcW w:w="2494" w:type="dxa"/>
            <w:tcBorders>
              <w:top w:val="dotted" w:sz="4" w:space="0" w:color="A4A4A4"/>
              <w:bottom w:val="dotted" w:sz="4" w:space="0" w:color="A4A4A4"/>
            </w:tcBorders>
          </w:tcPr>
          <w:p w14:paraId="36C6B659"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bottom w:val="dotted" w:sz="4" w:space="0" w:color="A4A4A4"/>
            </w:tcBorders>
          </w:tcPr>
          <w:p w14:paraId="36C6B65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65B"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65C"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shd w:val="clear" w:color="auto" w:fill="8BC0FF"/>
          </w:tcPr>
          <w:p w14:paraId="36C6B65D" w14:textId="77777777" w:rsidR="002138FA" w:rsidRDefault="00A2619F">
            <w:pPr>
              <w:pStyle w:val="TableParagraph"/>
              <w:ind w:left="67" w:right="51"/>
              <w:rPr>
                <w:rFonts w:ascii="Arial Narrow"/>
                <w:sz w:val="18"/>
              </w:rPr>
            </w:pPr>
            <w:r>
              <w:rPr>
                <w:rFonts w:ascii="Arial Narrow"/>
                <w:spacing w:val="-4"/>
                <w:w w:val="120"/>
                <w:sz w:val="18"/>
              </w:rPr>
              <w:t>100%</w:t>
            </w:r>
          </w:p>
        </w:tc>
        <w:tc>
          <w:tcPr>
            <w:tcW w:w="1193" w:type="dxa"/>
            <w:tcBorders>
              <w:top w:val="dotted" w:sz="4" w:space="0" w:color="A4A4A4"/>
              <w:bottom w:val="dotted" w:sz="4" w:space="0" w:color="A4A4A4"/>
            </w:tcBorders>
          </w:tcPr>
          <w:p w14:paraId="36C6B65E"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bottom w:val="dotted" w:sz="4" w:space="0" w:color="A4A4A4"/>
            </w:tcBorders>
          </w:tcPr>
          <w:p w14:paraId="36C6B65F"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668" w14:textId="77777777">
        <w:trPr>
          <w:trHeight w:val="455"/>
        </w:trPr>
        <w:tc>
          <w:tcPr>
            <w:tcW w:w="2494" w:type="dxa"/>
            <w:tcBorders>
              <w:top w:val="dotted" w:sz="4" w:space="0" w:color="A4A4A4"/>
              <w:bottom w:val="single" w:sz="4" w:space="0" w:color="525252"/>
            </w:tcBorders>
          </w:tcPr>
          <w:p w14:paraId="36C6B661"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bottom w:val="single" w:sz="4" w:space="0" w:color="525252"/>
            </w:tcBorders>
          </w:tcPr>
          <w:p w14:paraId="36C6B66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bottom w:val="single" w:sz="4" w:space="0" w:color="525252"/>
            </w:tcBorders>
            <w:shd w:val="clear" w:color="auto" w:fill="E8F1FF"/>
          </w:tcPr>
          <w:p w14:paraId="36C6B663" w14:textId="77777777" w:rsidR="002138FA" w:rsidRDefault="00A2619F">
            <w:pPr>
              <w:pStyle w:val="TableParagraph"/>
              <w:ind w:left="63" w:right="54"/>
              <w:rPr>
                <w:rFonts w:ascii="Arial Narrow"/>
                <w:sz w:val="18"/>
              </w:rPr>
            </w:pPr>
            <w:r>
              <w:rPr>
                <w:rFonts w:ascii="Arial Narrow"/>
                <w:spacing w:val="-5"/>
                <w:w w:val="120"/>
                <w:sz w:val="18"/>
              </w:rPr>
              <w:t>20%</w:t>
            </w:r>
          </w:p>
        </w:tc>
        <w:tc>
          <w:tcPr>
            <w:tcW w:w="1190" w:type="dxa"/>
            <w:tcBorders>
              <w:top w:val="dotted" w:sz="4" w:space="0" w:color="A4A4A4"/>
              <w:bottom w:val="single" w:sz="4" w:space="0" w:color="525252"/>
            </w:tcBorders>
            <w:shd w:val="clear" w:color="auto" w:fill="E8F1FF"/>
          </w:tcPr>
          <w:p w14:paraId="36C6B664" w14:textId="77777777" w:rsidR="002138FA" w:rsidRDefault="00A2619F">
            <w:pPr>
              <w:pStyle w:val="TableParagraph"/>
              <w:ind w:left="63" w:right="53"/>
              <w:rPr>
                <w:rFonts w:ascii="Arial Narrow"/>
                <w:sz w:val="18"/>
              </w:rPr>
            </w:pPr>
            <w:r>
              <w:rPr>
                <w:rFonts w:ascii="Arial Narrow"/>
                <w:spacing w:val="-5"/>
                <w:w w:val="120"/>
                <w:sz w:val="18"/>
              </w:rPr>
              <w:t>20%</w:t>
            </w:r>
          </w:p>
        </w:tc>
        <w:tc>
          <w:tcPr>
            <w:tcW w:w="1190" w:type="dxa"/>
            <w:tcBorders>
              <w:top w:val="dotted" w:sz="4" w:space="0" w:color="A4A4A4"/>
              <w:bottom w:val="single" w:sz="4" w:space="0" w:color="525252"/>
            </w:tcBorders>
            <w:shd w:val="clear" w:color="auto" w:fill="D1E6FF"/>
          </w:tcPr>
          <w:p w14:paraId="36C6B665" w14:textId="77777777" w:rsidR="002138FA" w:rsidRDefault="00A2619F">
            <w:pPr>
              <w:pStyle w:val="TableParagraph"/>
              <w:ind w:left="63" w:right="51"/>
              <w:rPr>
                <w:rFonts w:ascii="Arial Narrow"/>
                <w:sz w:val="18"/>
              </w:rPr>
            </w:pPr>
            <w:r>
              <w:rPr>
                <w:rFonts w:ascii="Arial Narrow"/>
                <w:spacing w:val="-5"/>
                <w:w w:val="120"/>
                <w:sz w:val="18"/>
              </w:rPr>
              <w:t>40%</w:t>
            </w:r>
          </w:p>
        </w:tc>
        <w:tc>
          <w:tcPr>
            <w:tcW w:w="1193" w:type="dxa"/>
            <w:tcBorders>
              <w:top w:val="dotted" w:sz="4" w:space="0" w:color="A4A4A4"/>
              <w:bottom w:val="single" w:sz="4" w:space="0" w:color="525252"/>
            </w:tcBorders>
            <w:shd w:val="clear" w:color="auto" w:fill="E8F1FF"/>
          </w:tcPr>
          <w:p w14:paraId="36C6B666" w14:textId="77777777" w:rsidR="002138FA" w:rsidRDefault="00A2619F">
            <w:pPr>
              <w:pStyle w:val="TableParagraph"/>
              <w:ind w:left="53" w:right="44"/>
              <w:rPr>
                <w:rFonts w:ascii="Arial Narrow"/>
                <w:sz w:val="18"/>
              </w:rPr>
            </w:pPr>
            <w:r>
              <w:rPr>
                <w:rFonts w:ascii="Arial Narrow"/>
                <w:spacing w:val="-5"/>
                <w:w w:val="120"/>
                <w:sz w:val="18"/>
              </w:rPr>
              <w:t>20%</w:t>
            </w:r>
          </w:p>
        </w:tc>
        <w:tc>
          <w:tcPr>
            <w:tcW w:w="1190" w:type="dxa"/>
            <w:tcBorders>
              <w:top w:val="dotted" w:sz="4" w:space="0" w:color="A4A4A4"/>
              <w:bottom w:val="single" w:sz="4" w:space="0" w:color="525252"/>
            </w:tcBorders>
          </w:tcPr>
          <w:p w14:paraId="36C6B667" w14:textId="77777777" w:rsidR="002138FA" w:rsidRDefault="00A2619F">
            <w:pPr>
              <w:pStyle w:val="TableParagraph"/>
              <w:ind w:left="65" w:right="51"/>
              <w:rPr>
                <w:rFonts w:ascii="Arial Narrow"/>
                <w:sz w:val="18"/>
              </w:rPr>
            </w:pPr>
            <w:r>
              <w:rPr>
                <w:rFonts w:ascii="Arial Narrow"/>
                <w:spacing w:val="-10"/>
                <w:w w:val="120"/>
                <w:sz w:val="18"/>
              </w:rPr>
              <w:t>5</w:t>
            </w:r>
          </w:p>
        </w:tc>
      </w:tr>
    </w:tbl>
    <w:p w14:paraId="36C6B669" w14:textId="77777777" w:rsidR="002138FA" w:rsidRDefault="00A2619F">
      <w:pPr>
        <w:pStyle w:val="Heading2"/>
        <w:spacing w:before="254"/>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66A" w14:textId="77777777" w:rsidR="002138FA" w:rsidRDefault="002138FA">
      <w:pPr>
        <w:pStyle w:val="BodyText"/>
        <w:ind w:left="0"/>
        <w:jc w:val="left"/>
        <w:rPr>
          <w:i w:val="0"/>
          <w:sz w:val="26"/>
        </w:rPr>
      </w:pPr>
    </w:p>
    <w:p w14:paraId="36C6B66B" w14:textId="77777777" w:rsidR="002138FA" w:rsidRDefault="00A2619F">
      <w:pPr>
        <w:pStyle w:val="Heading3"/>
        <w:spacing w:before="1" w:line="252" w:lineRule="auto"/>
        <w:ind w:right="960"/>
      </w:pPr>
      <w:r>
        <w:rPr>
          <w:w w:val="120"/>
        </w:rPr>
        <w:t xml:space="preserve">This cohort was largely supportive of the concept of proportionate appraisal pathways as a </w:t>
      </w:r>
      <w:r>
        <w:rPr>
          <w:w w:val="115"/>
        </w:rPr>
        <w:t xml:space="preserve">means of a more effective use HTA assessment resources. However, there were calls for strong </w:t>
      </w:r>
      <w:r>
        <w:rPr>
          <w:w w:val="120"/>
        </w:rPr>
        <w:t>consumer engagement and a genuine co-design of any new processes to ensure clarity and transparency of triage decision making.</w:t>
      </w:r>
    </w:p>
    <w:p w14:paraId="36C6B66C" w14:textId="77777777" w:rsidR="002138FA" w:rsidRDefault="00A2619F">
      <w:pPr>
        <w:pStyle w:val="BodyText"/>
        <w:spacing w:before="264" w:line="252" w:lineRule="auto"/>
        <w:ind w:right="963"/>
        <w:rPr>
          <w:i w:val="0"/>
        </w:rPr>
      </w:pPr>
      <w:r>
        <w:rPr>
          <w:w w:val="120"/>
        </w:rPr>
        <w:t>“The NAA supports</w:t>
      </w:r>
      <w:r>
        <w:rPr>
          <w:spacing w:val="-1"/>
          <w:w w:val="120"/>
        </w:rPr>
        <w:t xml:space="preserve"> </w:t>
      </w:r>
      <w:r>
        <w:rPr>
          <w:w w:val="120"/>
        </w:rPr>
        <w:t>the</w:t>
      </w:r>
      <w:r>
        <w:rPr>
          <w:spacing w:val="-3"/>
          <w:w w:val="120"/>
        </w:rPr>
        <w:t xml:space="preserve"> </w:t>
      </w:r>
      <w:r>
        <w:rPr>
          <w:w w:val="120"/>
        </w:rPr>
        <w:t>proposal to develop</w:t>
      </w:r>
      <w:r>
        <w:rPr>
          <w:spacing w:val="-1"/>
          <w:w w:val="120"/>
        </w:rPr>
        <w:t xml:space="preserve"> </w:t>
      </w:r>
      <w:r>
        <w:rPr>
          <w:w w:val="120"/>
        </w:rPr>
        <w:t xml:space="preserve">a disease specific common model, which has the potential to benefit a number of conditions represented by the NAA.” </w:t>
      </w:r>
      <w:r>
        <w:rPr>
          <w:i w:val="0"/>
          <w:w w:val="120"/>
        </w:rPr>
        <w:t xml:space="preserve">(Neurological Alliance </w:t>
      </w:r>
      <w:r>
        <w:rPr>
          <w:i w:val="0"/>
          <w:spacing w:val="-2"/>
          <w:w w:val="120"/>
        </w:rPr>
        <w:t>Australia)</w:t>
      </w:r>
    </w:p>
    <w:p w14:paraId="36C6B66D" w14:textId="77777777" w:rsidR="002138FA" w:rsidRDefault="00A2619F">
      <w:pPr>
        <w:pStyle w:val="BodyText"/>
        <w:spacing w:before="263" w:line="252" w:lineRule="auto"/>
        <w:ind w:right="959"/>
        <w:rPr>
          <w:i w:val="0"/>
        </w:rPr>
      </w:pPr>
      <w:r>
        <w:rPr>
          <w:w w:val="120"/>
        </w:rPr>
        <w:t>“Options</w:t>
      </w:r>
      <w:r>
        <w:rPr>
          <w:spacing w:val="-13"/>
          <w:w w:val="120"/>
        </w:rPr>
        <w:t xml:space="preserve"> </w:t>
      </w:r>
      <w:r>
        <w:rPr>
          <w:w w:val="120"/>
        </w:rPr>
        <w:t>for</w:t>
      </w:r>
      <w:r>
        <w:rPr>
          <w:spacing w:val="-15"/>
          <w:w w:val="120"/>
        </w:rPr>
        <w:t xml:space="preserve"> </w:t>
      </w:r>
      <w:r>
        <w:rPr>
          <w:w w:val="120"/>
        </w:rPr>
        <w:t>more</w:t>
      </w:r>
      <w:r>
        <w:rPr>
          <w:spacing w:val="-15"/>
          <w:w w:val="120"/>
        </w:rPr>
        <w:t xml:space="preserve"> </w:t>
      </w:r>
      <w:r>
        <w:rPr>
          <w:w w:val="120"/>
        </w:rPr>
        <w:t>timely</w:t>
      </w:r>
      <w:r>
        <w:rPr>
          <w:spacing w:val="-13"/>
          <w:w w:val="120"/>
        </w:rPr>
        <w:t xml:space="preserve"> </w:t>
      </w:r>
      <w:r>
        <w:rPr>
          <w:w w:val="120"/>
        </w:rPr>
        <w:t>and</w:t>
      </w:r>
      <w:r>
        <w:rPr>
          <w:spacing w:val="-14"/>
          <w:w w:val="120"/>
        </w:rPr>
        <w:t xml:space="preserve"> </w:t>
      </w:r>
      <w:r>
        <w:rPr>
          <w:w w:val="120"/>
        </w:rPr>
        <w:t>equitable</w:t>
      </w:r>
      <w:r>
        <w:rPr>
          <w:spacing w:val="-13"/>
          <w:w w:val="120"/>
        </w:rPr>
        <w:t xml:space="preserve"> </w:t>
      </w:r>
      <w:r>
        <w:rPr>
          <w:w w:val="120"/>
        </w:rPr>
        <w:t>access,</w:t>
      </w:r>
      <w:r>
        <w:rPr>
          <w:spacing w:val="-15"/>
          <w:w w:val="120"/>
        </w:rPr>
        <w:t xml:space="preserve"> </w:t>
      </w:r>
      <w:r>
        <w:rPr>
          <w:w w:val="120"/>
        </w:rPr>
        <w:t>particularly</w:t>
      </w:r>
      <w:r>
        <w:rPr>
          <w:spacing w:val="-15"/>
          <w:w w:val="120"/>
        </w:rPr>
        <w:t xml:space="preserve"> </w:t>
      </w:r>
      <w:r>
        <w:rPr>
          <w:w w:val="120"/>
        </w:rPr>
        <w:t>for</w:t>
      </w:r>
      <w:r>
        <w:rPr>
          <w:spacing w:val="-15"/>
          <w:w w:val="120"/>
        </w:rPr>
        <w:t xml:space="preserve"> </w:t>
      </w:r>
      <w:r>
        <w:rPr>
          <w:w w:val="120"/>
        </w:rPr>
        <w:t>rare</w:t>
      </w:r>
      <w:r>
        <w:rPr>
          <w:spacing w:val="-15"/>
          <w:w w:val="120"/>
        </w:rPr>
        <w:t xml:space="preserve"> </w:t>
      </w:r>
      <w:r>
        <w:rPr>
          <w:w w:val="120"/>
        </w:rPr>
        <w:t>disease</w:t>
      </w:r>
      <w:r>
        <w:rPr>
          <w:spacing w:val="-13"/>
          <w:w w:val="120"/>
        </w:rPr>
        <w:t xml:space="preserve"> </w:t>
      </w:r>
      <w:r>
        <w:rPr>
          <w:w w:val="120"/>
        </w:rPr>
        <w:t>health</w:t>
      </w:r>
      <w:r>
        <w:rPr>
          <w:spacing w:val="-13"/>
          <w:w w:val="120"/>
        </w:rPr>
        <w:t xml:space="preserve"> </w:t>
      </w:r>
      <w:r>
        <w:rPr>
          <w:w w:val="120"/>
        </w:rPr>
        <w:t xml:space="preserve">technologies where there is often very high unmet clinical need and high-cost technologies, should be prioritised. Triaging systems should reflect the objectives of the NMP and explicitly consider equity, HUCN and innovation. Triaging processes must be transparent and codesigned with stakeholders.” </w:t>
      </w:r>
      <w:r>
        <w:rPr>
          <w:i w:val="0"/>
          <w:w w:val="120"/>
        </w:rPr>
        <w:t>(Rare Voices Australia)</w:t>
      </w:r>
    </w:p>
    <w:p w14:paraId="36C6B66E" w14:textId="77777777" w:rsidR="002138FA" w:rsidRDefault="00A2619F">
      <w:pPr>
        <w:pStyle w:val="BodyText"/>
        <w:spacing w:before="265" w:line="254" w:lineRule="auto"/>
        <w:ind w:right="969"/>
        <w:rPr>
          <w:i w:val="0"/>
        </w:rPr>
      </w:pPr>
      <w:r>
        <w:rPr>
          <w:w w:val="115"/>
        </w:rPr>
        <w:t xml:space="preserve">“All appraisal pathways and triaging bodies must transparently involve consumers from the earliest stage. Consumers must be involved in creation of the PICO, including scoping and consultation.” </w:t>
      </w:r>
      <w:r>
        <w:rPr>
          <w:i w:val="0"/>
          <w:w w:val="115"/>
        </w:rPr>
        <w:t>(NeuroEndocrine Cancer Australia)</w:t>
      </w:r>
    </w:p>
    <w:p w14:paraId="36C6B66F" w14:textId="77777777" w:rsidR="002138FA" w:rsidRDefault="00A2619F">
      <w:pPr>
        <w:pStyle w:val="BodyText"/>
        <w:spacing w:before="258" w:line="252" w:lineRule="auto"/>
        <w:ind w:right="968"/>
        <w:rPr>
          <w:i w:val="0"/>
        </w:rPr>
      </w:pPr>
      <w:r>
        <w:rPr>
          <w:w w:val="120"/>
        </w:rPr>
        <w:t>“This</w:t>
      </w:r>
      <w:r>
        <w:rPr>
          <w:spacing w:val="-11"/>
          <w:w w:val="120"/>
        </w:rPr>
        <w:t xml:space="preserve"> </w:t>
      </w:r>
      <w:r>
        <w:rPr>
          <w:w w:val="120"/>
        </w:rPr>
        <w:t>section</w:t>
      </w:r>
      <w:r>
        <w:rPr>
          <w:spacing w:val="-11"/>
          <w:w w:val="120"/>
        </w:rPr>
        <w:t xml:space="preserve"> </w:t>
      </w:r>
      <w:r>
        <w:rPr>
          <w:w w:val="120"/>
        </w:rPr>
        <w:t>is</w:t>
      </w:r>
      <w:r>
        <w:rPr>
          <w:spacing w:val="-11"/>
          <w:w w:val="120"/>
        </w:rPr>
        <w:t xml:space="preserve"> </w:t>
      </w:r>
      <w:r>
        <w:rPr>
          <w:w w:val="120"/>
        </w:rPr>
        <w:t>unclear</w:t>
      </w:r>
      <w:r>
        <w:rPr>
          <w:spacing w:val="-13"/>
          <w:w w:val="120"/>
        </w:rPr>
        <w:t xml:space="preserve"> </w:t>
      </w:r>
      <w:r>
        <w:rPr>
          <w:w w:val="120"/>
        </w:rPr>
        <w:t>about</w:t>
      </w:r>
      <w:r>
        <w:rPr>
          <w:spacing w:val="-12"/>
          <w:w w:val="120"/>
        </w:rPr>
        <w:t xml:space="preserve"> </w:t>
      </w:r>
      <w:r>
        <w:rPr>
          <w:w w:val="120"/>
        </w:rPr>
        <w:t>the</w:t>
      </w:r>
      <w:r>
        <w:rPr>
          <w:spacing w:val="-11"/>
          <w:w w:val="120"/>
        </w:rPr>
        <w:t xml:space="preserve"> </w:t>
      </w:r>
      <w:r>
        <w:rPr>
          <w:w w:val="120"/>
        </w:rPr>
        <w:t>criteria</w:t>
      </w:r>
      <w:r>
        <w:rPr>
          <w:spacing w:val="-11"/>
          <w:w w:val="120"/>
        </w:rPr>
        <w:t xml:space="preserve"> </w:t>
      </w:r>
      <w:r>
        <w:rPr>
          <w:w w:val="120"/>
        </w:rPr>
        <w:t>that</w:t>
      </w:r>
      <w:r>
        <w:rPr>
          <w:spacing w:val="-11"/>
          <w:w w:val="120"/>
        </w:rPr>
        <w:t xml:space="preserve"> </w:t>
      </w:r>
      <w:r>
        <w:rPr>
          <w:w w:val="120"/>
        </w:rPr>
        <w:t>would</w:t>
      </w:r>
      <w:r>
        <w:rPr>
          <w:spacing w:val="-12"/>
          <w:w w:val="120"/>
        </w:rPr>
        <w:t xml:space="preserve"> </w:t>
      </w:r>
      <w:r>
        <w:rPr>
          <w:w w:val="120"/>
        </w:rPr>
        <w:t>be</w:t>
      </w:r>
      <w:r>
        <w:rPr>
          <w:spacing w:val="-12"/>
          <w:w w:val="120"/>
        </w:rPr>
        <w:t xml:space="preserve"> </w:t>
      </w:r>
      <w:r>
        <w:rPr>
          <w:w w:val="120"/>
        </w:rPr>
        <w:t>used</w:t>
      </w:r>
      <w:r>
        <w:rPr>
          <w:spacing w:val="-12"/>
          <w:w w:val="120"/>
        </w:rPr>
        <w:t xml:space="preserve"> </w:t>
      </w:r>
      <w:r>
        <w:rPr>
          <w:w w:val="120"/>
        </w:rPr>
        <w:t>for</w:t>
      </w:r>
      <w:r>
        <w:rPr>
          <w:spacing w:val="-11"/>
          <w:w w:val="120"/>
        </w:rPr>
        <w:t xml:space="preserve"> </w:t>
      </w:r>
      <w:r>
        <w:rPr>
          <w:w w:val="120"/>
        </w:rPr>
        <w:t>triaging</w:t>
      </w:r>
      <w:r>
        <w:rPr>
          <w:spacing w:val="-12"/>
          <w:w w:val="120"/>
        </w:rPr>
        <w:t xml:space="preserve"> </w:t>
      </w:r>
      <w:r>
        <w:rPr>
          <w:w w:val="120"/>
        </w:rPr>
        <w:t>which</w:t>
      </w:r>
      <w:r>
        <w:rPr>
          <w:spacing w:val="-10"/>
          <w:w w:val="120"/>
        </w:rPr>
        <w:t xml:space="preserve"> </w:t>
      </w:r>
      <w:r>
        <w:rPr>
          <w:w w:val="120"/>
        </w:rPr>
        <w:t>makes</w:t>
      </w:r>
      <w:r>
        <w:rPr>
          <w:spacing w:val="-11"/>
          <w:w w:val="120"/>
        </w:rPr>
        <w:t xml:space="preserve"> </w:t>
      </w:r>
      <w:r>
        <w:rPr>
          <w:w w:val="120"/>
        </w:rPr>
        <w:t>it</w:t>
      </w:r>
      <w:r>
        <w:rPr>
          <w:spacing w:val="-12"/>
          <w:w w:val="120"/>
        </w:rPr>
        <w:t xml:space="preserve"> </w:t>
      </w:r>
      <w:r>
        <w:rPr>
          <w:w w:val="120"/>
        </w:rPr>
        <w:t>difficult to</w:t>
      </w:r>
      <w:r>
        <w:rPr>
          <w:spacing w:val="-7"/>
          <w:w w:val="120"/>
        </w:rPr>
        <w:t xml:space="preserve"> </w:t>
      </w:r>
      <w:r>
        <w:rPr>
          <w:w w:val="120"/>
        </w:rPr>
        <w:t>comment.</w:t>
      </w:r>
      <w:r>
        <w:rPr>
          <w:spacing w:val="-6"/>
          <w:w w:val="120"/>
        </w:rPr>
        <w:t xml:space="preserve"> </w:t>
      </w:r>
      <w:r>
        <w:rPr>
          <w:w w:val="120"/>
        </w:rPr>
        <w:t>This</w:t>
      </w:r>
      <w:r>
        <w:rPr>
          <w:spacing w:val="-6"/>
          <w:w w:val="120"/>
        </w:rPr>
        <w:t xml:space="preserve"> </w:t>
      </w:r>
      <w:r>
        <w:rPr>
          <w:w w:val="120"/>
        </w:rPr>
        <w:t>would</w:t>
      </w:r>
      <w:r>
        <w:rPr>
          <w:spacing w:val="-8"/>
          <w:w w:val="120"/>
        </w:rPr>
        <w:t xml:space="preserve"> </w:t>
      </w:r>
      <w:r>
        <w:rPr>
          <w:w w:val="120"/>
        </w:rPr>
        <w:t>need</w:t>
      </w:r>
      <w:r>
        <w:rPr>
          <w:spacing w:val="-8"/>
          <w:w w:val="120"/>
        </w:rPr>
        <w:t xml:space="preserve"> </w:t>
      </w:r>
      <w:r>
        <w:rPr>
          <w:w w:val="120"/>
        </w:rPr>
        <w:t>to</w:t>
      </w:r>
      <w:r>
        <w:rPr>
          <w:spacing w:val="-7"/>
          <w:w w:val="120"/>
        </w:rPr>
        <w:t xml:space="preserve"> </w:t>
      </w:r>
      <w:r>
        <w:rPr>
          <w:w w:val="120"/>
        </w:rPr>
        <w:t>be</w:t>
      </w:r>
      <w:r>
        <w:rPr>
          <w:spacing w:val="-7"/>
          <w:w w:val="120"/>
        </w:rPr>
        <w:t xml:space="preserve"> </w:t>
      </w:r>
      <w:r>
        <w:rPr>
          <w:w w:val="120"/>
        </w:rPr>
        <w:t>totally</w:t>
      </w:r>
      <w:r>
        <w:rPr>
          <w:spacing w:val="-6"/>
          <w:w w:val="120"/>
        </w:rPr>
        <w:t xml:space="preserve"> </w:t>
      </w:r>
      <w:r>
        <w:rPr>
          <w:w w:val="120"/>
        </w:rPr>
        <w:t>transparent.</w:t>
      </w:r>
      <w:r>
        <w:rPr>
          <w:spacing w:val="-7"/>
          <w:w w:val="120"/>
        </w:rPr>
        <w:t xml:space="preserve"> </w:t>
      </w:r>
      <w:r>
        <w:rPr>
          <w:w w:val="120"/>
        </w:rPr>
        <w:t>It</w:t>
      </w:r>
      <w:r>
        <w:rPr>
          <w:spacing w:val="-7"/>
          <w:w w:val="120"/>
        </w:rPr>
        <w:t xml:space="preserve"> </w:t>
      </w:r>
      <w:r>
        <w:rPr>
          <w:w w:val="120"/>
        </w:rPr>
        <w:t>would</w:t>
      </w:r>
      <w:r>
        <w:rPr>
          <w:spacing w:val="-7"/>
          <w:w w:val="120"/>
        </w:rPr>
        <w:t xml:space="preserve"> </w:t>
      </w:r>
      <w:r>
        <w:rPr>
          <w:w w:val="120"/>
        </w:rPr>
        <w:t>also</w:t>
      </w:r>
      <w:r>
        <w:rPr>
          <w:spacing w:val="-9"/>
          <w:w w:val="120"/>
        </w:rPr>
        <w:t xml:space="preserve"> </w:t>
      </w:r>
      <w:r>
        <w:rPr>
          <w:w w:val="120"/>
        </w:rPr>
        <w:t>need</w:t>
      </w:r>
      <w:r>
        <w:rPr>
          <w:spacing w:val="-8"/>
          <w:w w:val="120"/>
        </w:rPr>
        <w:t xml:space="preserve"> </w:t>
      </w:r>
      <w:r>
        <w:rPr>
          <w:w w:val="120"/>
        </w:rPr>
        <w:t>to</w:t>
      </w:r>
      <w:r>
        <w:rPr>
          <w:spacing w:val="-7"/>
          <w:w w:val="120"/>
        </w:rPr>
        <w:t xml:space="preserve"> </w:t>
      </w:r>
      <w:r>
        <w:rPr>
          <w:w w:val="120"/>
        </w:rPr>
        <w:t>be</w:t>
      </w:r>
      <w:r>
        <w:rPr>
          <w:spacing w:val="-7"/>
          <w:w w:val="120"/>
        </w:rPr>
        <w:t xml:space="preserve"> </w:t>
      </w:r>
      <w:r>
        <w:rPr>
          <w:w w:val="120"/>
        </w:rPr>
        <w:t>monitored</w:t>
      </w:r>
      <w:r>
        <w:rPr>
          <w:spacing w:val="-7"/>
          <w:w w:val="120"/>
        </w:rPr>
        <w:t xml:space="preserve"> </w:t>
      </w:r>
      <w:r>
        <w:rPr>
          <w:w w:val="120"/>
        </w:rPr>
        <w:t>and reviewed</w:t>
      </w:r>
      <w:r>
        <w:rPr>
          <w:spacing w:val="-3"/>
          <w:w w:val="120"/>
        </w:rPr>
        <w:t xml:space="preserve"> </w:t>
      </w:r>
      <w:r>
        <w:rPr>
          <w:w w:val="120"/>
        </w:rPr>
        <w:t>to</w:t>
      </w:r>
      <w:r>
        <w:rPr>
          <w:spacing w:val="-2"/>
          <w:w w:val="120"/>
        </w:rPr>
        <w:t xml:space="preserve"> </w:t>
      </w:r>
      <w:r>
        <w:rPr>
          <w:w w:val="120"/>
        </w:rPr>
        <w:t>ensure</w:t>
      </w:r>
      <w:r>
        <w:rPr>
          <w:spacing w:val="-2"/>
          <w:w w:val="120"/>
        </w:rPr>
        <w:t xml:space="preserve"> </w:t>
      </w:r>
      <w:r>
        <w:rPr>
          <w:w w:val="120"/>
        </w:rPr>
        <w:t>that</w:t>
      </w:r>
      <w:r>
        <w:rPr>
          <w:spacing w:val="-5"/>
          <w:w w:val="120"/>
        </w:rPr>
        <w:t xml:space="preserve"> </w:t>
      </w:r>
      <w:r>
        <w:rPr>
          <w:w w:val="120"/>
        </w:rPr>
        <w:t>equity</w:t>
      </w:r>
      <w:r>
        <w:rPr>
          <w:spacing w:val="-2"/>
          <w:w w:val="120"/>
        </w:rPr>
        <w:t xml:space="preserve"> </w:t>
      </w:r>
      <w:r>
        <w:rPr>
          <w:w w:val="120"/>
        </w:rPr>
        <w:t>is</w:t>
      </w:r>
      <w:r>
        <w:rPr>
          <w:spacing w:val="-2"/>
          <w:w w:val="120"/>
        </w:rPr>
        <w:t xml:space="preserve"> </w:t>
      </w:r>
      <w:r>
        <w:rPr>
          <w:w w:val="120"/>
        </w:rPr>
        <w:t>being</w:t>
      </w:r>
      <w:r>
        <w:rPr>
          <w:spacing w:val="-2"/>
          <w:w w:val="120"/>
        </w:rPr>
        <w:t xml:space="preserve"> </w:t>
      </w:r>
      <w:r>
        <w:rPr>
          <w:w w:val="120"/>
        </w:rPr>
        <w:t>maintained.”</w:t>
      </w:r>
      <w:r>
        <w:rPr>
          <w:spacing w:val="-3"/>
          <w:w w:val="120"/>
        </w:rPr>
        <w:t xml:space="preserve"> </w:t>
      </w:r>
      <w:r>
        <w:rPr>
          <w:i w:val="0"/>
          <w:w w:val="120"/>
        </w:rPr>
        <w:t>(Genetic</w:t>
      </w:r>
      <w:r>
        <w:rPr>
          <w:i w:val="0"/>
          <w:spacing w:val="-2"/>
          <w:w w:val="120"/>
        </w:rPr>
        <w:t xml:space="preserve"> </w:t>
      </w:r>
      <w:r>
        <w:rPr>
          <w:i w:val="0"/>
          <w:w w:val="120"/>
        </w:rPr>
        <w:t>Support</w:t>
      </w:r>
      <w:r>
        <w:rPr>
          <w:i w:val="0"/>
          <w:spacing w:val="-3"/>
          <w:w w:val="120"/>
        </w:rPr>
        <w:t xml:space="preserve"> </w:t>
      </w:r>
      <w:r>
        <w:rPr>
          <w:i w:val="0"/>
          <w:w w:val="120"/>
        </w:rPr>
        <w:t>Network</w:t>
      </w:r>
      <w:r>
        <w:rPr>
          <w:i w:val="0"/>
          <w:spacing w:val="-3"/>
          <w:w w:val="120"/>
        </w:rPr>
        <w:t xml:space="preserve"> </w:t>
      </w:r>
      <w:r>
        <w:rPr>
          <w:i w:val="0"/>
          <w:w w:val="120"/>
        </w:rPr>
        <w:t>of</w:t>
      </w:r>
      <w:r>
        <w:rPr>
          <w:i w:val="0"/>
          <w:spacing w:val="-1"/>
          <w:w w:val="120"/>
        </w:rPr>
        <w:t xml:space="preserve"> </w:t>
      </w:r>
      <w:r>
        <w:rPr>
          <w:i w:val="0"/>
          <w:w w:val="120"/>
        </w:rPr>
        <w:t>Victoria)</w:t>
      </w:r>
    </w:p>
    <w:p w14:paraId="36C6B670" w14:textId="77777777" w:rsidR="002138FA" w:rsidRDefault="002138FA">
      <w:pPr>
        <w:spacing w:line="252" w:lineRule="auto"/>
        <w:sectPr w:rsidR="002138FA">
          <w:pgSz w:w="11910" w:h="16840"/>
          <w:pgMar w:top="980" w:right="0" w:bottom="760" w:left="800" w:header="0" w:footer="494" w:gutter="0"/>
          <w:cols w:space="720"/>
        </w:sectPr>
      </w:pPr>
    </w:p>
    <w:p w14:paraId="36C6B671" w14:textId="77777777" w:rsidR="002138FA" w:rsidRDefault="00A2619F">
      <w:pPr>
        <w:pStyle w:val="BodyText"/>
        <w:spacing w:before="87" w:line="254" w:lineRule="auto"/>
        <w:ind w:right="973"/>
        <w:rPr>
          <w:i w:val="0"/>
        </w:rPr>
      </w:pPr>
      <w:r>
        <w:rPr>
          <w:w w:val="120"/>
        </w:rPr>
        <w:lastRenderedPageBreak/>
        <w:t>“A clear definition of which conditions qualify for high unmet clinical need (HUCN) must be provided. Significant consultation with consumers must be</w:t>
      </w:r>
      <w:r>
        <w:rPr>
          <w:spacing w:val="-1"/>
          <w:w w:val="120"/>
        </w:rPr>
        <w:t xml:space="preserve"> </w:t>
      </w:r>
      <w:r>
        <w:rPr>
          <w:w w:val="120"/>
        </w:rPr>
        <w:t>undertaken in the consideration</w:t>
      </w:r>
      <w:r>
        <w:rPr>
          <w:spacing w:val="-1"/>
          <w:w w:val="120"/>
        </w:rPr>
        <w:t xml:space="preserve"> </w:t>
      </w:r>
      <w:r>
        <w:rPr>
          <w:w w:val="120"/>
        </w:rPr>
        <w:t>of this definition and</w:t>
      </w:r>
      <w:r>
        <w:rPr>
          <w:spacing w:val="-1"/>
          <w:w w:val="120"/>
        </w:rPr>
        <w:t xml:space="preserve"> </w:t>
      </w:r>
      <w:r>
        <w:rPr>
          <w:w w:val="120"/>
        </w:rPr>
        <w:t>it should</w:t>
      </w:r>
      <w:r>
        <w:rPr>
          <w:spacing w:val="-1"/>
          <w:w w:val="120"/>
        </w:rPr>
        <w:t xml:space="preserve"> </w:t>
      </w:r>
      <w:r>
        <w:rPr>
          <w:w w:val="120"/>
        </w:rPr>
        <w:t>be</w:t>
      </w:r>
      <w:r>
        <w:rPr>
          <w:spacing w:val="-1"/>
          <w:w w:val="120"/>
        </w:rPr>
        <w:t xml:space="preserve"> </w:t>
      </w:r>
      <w:r>
        <w:rPr>
          <w:w w:val="120"/>
        </w:rPr>
        <w:t>revisited</w:t>
      </w:r>
      <w:r>
        <w:rPr>
          <w:spacing w:val="-1"/>
          <w:w w:val="120"/>
        </w:rPr>
        <w:t xml:space="preserve"> </w:t>
      </w:r>
      <w:r>
        <w:rPr>
          <w:w w:val="120"/>
        </w:rPr>
        <w:t>regularly.”</w:t>
      </w:r>
      <w:r>
        <w:rPr>
          <w:spacing w:val="-1"/>
          <w:w w:val="120"/>
        </w:rPr>
        <w:t xml:space="preserve"> </w:t>
      </w:r>
      <w:r>
        <w:rPr>
          <w:i w:val="0"/>
          <w:w w:val="120"/>
        </w:rPr>
        <w:t>(MND Australia)</w:t>
      </w:r>
    </w:p>
    <w:p w14:paraId="36C6B672" w14:textId="77777777" w:rsidR="002138FA" w:rsidRDefault="00A2619F">
      <w:pPr>
        <w:pStyle w:val="Heading2"/>
        <w:spacing w:before="258"/>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673" w14:textId="77777777" w:rsidR="002138FA" w:rsidRDefault="00A2619F">
      <w:pPr>
        <w:pStyle w:val="Heading3"/>
        <w:spacing w:before="275" w:line="252" w:lineRule="auto"/>
        <w:ind w:right="962"/>
      </w:pPr>
      <w:r>
        <w:rPr>
          <w:w w:val="115"/>
        </w:rPr>
        <w:t>Pharmaceutical company stakeholders were slightly less likely to assess this reform as addressing most of the issues. Key concerns identified included the triaging process in and of itself potentially becoming a bottleneck, and any linkage made between expedited assessment and lower prices.</w:t>
      </w:r>
    </w:p>
    <w:p w14:paraId="36C6B674" w14:textId="77777777" w:rsidR="002138FA" w:rsidRDefault="00A2619F">
      <w:pPr>
        <w:pStyle w:val="BodyText"/>
        <w:spacing w:before="264" w:line="252" w:lineRule="auto"/>
        <w:ind w:right="964"/>
        <w:rPr>
          <w:i w:val="0"/>
        </w:rPr>
      </w:pPr>
      <w:r>
        <w:rPr>
          <w:w w:val="120"/>
        </w:rPr>
        <w:t>“Presents</w:t>
      </w:r>
      <w:r>
        <w:rPr>
          <w:spacing w:val="-15"/>
          <w:w w:val="120"/>
        </w:rPr>
        <w:t xml:space="preserve"> </w:t>
      </w:r>
      <w:r>
        <w:rPr>
          <w:w w:val="120"/>
        </w:rPr>
        <w:t>reasonable</w:t>
      </w:r>
      <w:r>
        <w:rPr>
          <w:spacing w:val="-15"/>
          <w:w w:val="120"/>
        </w:rPr>
        <w:t xml:space="preserve"> </w:t>
      </w:r>
      <w:r>
        <w:rPr>
          <w:w w:val="120"/>
        </w:rPr>
        <w:t>options</w:t>
      </w:r>
      <w:r>
        <w:rPr>
          <w:spacing w:val="-15"/>
          <w:w w:val="120"/>
        </w:rPr>
        <w:t xml:space="preserve"> </w:t>
      </w:r>
      <w:r>
        <w:rPr>
          <w:w w:val="120"/>
        </w:rPr>
        <w:t>for</w:t>
      </w:r>
      <w:r>
        <w:rPr>
          <w:spacing w:val="-15"/>
          <w:w w:val="120"/>
        </w:rPr>
        <w:t xml:space="preserve"> </w:t>
      </w:r>
      <w:r>
        <w:rPr>
          <w:w w:val="120"/>
        </w:rPr>
        <w:t>accelerating</w:t>
      </w:r>
      <w:r>
        <w:rPr>
          <w:spacing w:val="-17"/>
          <w:w w:val="120"/>
        </w:rPr>
        <w:t xml:space="preserve"> </w:t>
      </w:r>
      <w:r>
        <w:rPr>
          <w:w w:val="120"/>
        </w:rPr>
        <w:t>submissions</w:t>
      </w:r>
      <w:r>
        <w:rPr>
          <w:spacing w:val="-14"/>
          <w:w w:val="120"/>
        </w:rPr>
        <w:t xml:space="preserve"> </w:t>
      </w:r>
      <w:r>
        <w:rPr>
          <w:w w:val="120"/>
        </w:rPr>
        <w:t>such</w:t>
      </w:r>
      <w:r>
        <w:rPr>
          <w:spacing w:val="-15"/>
          <w:w w:val="120"/>
        </w:rPr>
        <w:t xml:space="preserve"> </w:t>
      </w:r>
      <w:r>
        <w:rPr>
          <w:w w:val="120"/>
        </w:rPr>
        <w:t>as</w:t>
      </w:r>
      <w:r>
        <w:rPr>
          <w:spacing w:val="-15"/>
          <w:w w:val="120"/>
        </w:rPr>
        <w:t xml:space="preserve"> </w:t>
      </w:r>
      <w:r>
        <w:rPr>
          <w:w w:val="120"/>
        </w:rPr>
        <w:t>streamlining</w:t>
      </w:r>
      <w:r>
        <w:rPr>
          <w:spacing w:val="-15"/>
          <w:w w:val="120"/>
        </w:rPr>
        <w:t xml:space="preserve"> </w:t>
      </w:r>
      <w:r>
        <w:rPr>
          <w:w w:val="120"/>
        </w:rPr>
        <w:t>pathways</w:t>
      </w:r>
      <w:r>
        <w:rPr>
          <w:spacing w:val="-15"/>
          <w:w w:val="120"/>
        </w:rPr>
        <w:t xml:space="preserve"> </w:t>
      </w:r>
      <w:r>
        <w:rPr>
          <w:w w:val="120"/>
        </w:rPr>
        <w:t>and the</w:t>
      </w:r>
      <w:r>
        <w:rPr>
          <w:spacing w:val="-4"/>
          <w:w w:val="120"/>
        </w:rPr>
        <w:t xml:space="preserve"> </w:t>
      </w:r>
      <w:r>
        <w:rPr>
          <w:w w:val="120"/>
        </w:rPr>
        <w:t>ability</w:t>
      </w:r>
      <w:r>
        <w:rPr>
          <w:spacing w:val="-4"/>
          <w:w w:val="120"/>
        </w:rPr>
        <w:t xml:space="preserve"> </w:t>
      </w:r>
      <w:r>
        <w:rPr>
          <w:w w:val="120"/>
        </w:rPr>
        <w:t>for</w:t>
      </w:r>
      <w:r>
        <w:rPr>
          <w:spacing w:val="-3"/>
          <w:w w:val="120"/>
        </w:rPr>
        <w:t xml:space="preserve"> </w:t>
      </w:r>
      <w:r>
        <w:rPr>
          <w:w w:val="120"/>
        </w:rPr>
        <w:t>resolution</w:t>
      </w:r>
      <w:r>
        <w:rPr>
          <w:spacing w:val="-4"/>
          <w:w w:val="120"/>
        </w:rPr>
        <w:t xml:space="preserve"> </w:t>
      </w:r>
      <w:r>
        <w:rPr>
          <w:w w:val="120"/>
        </w:rPr>
        <w:t>before</w:t>
      </w:r>
      <w:r>
        <w:rPr>
          <w:spacing w:val="-4"/>
          <w:w w:val="120"/>
        </w:rPr>
        <w:t xml:space="preserve"> </w:t>
      </w:r>
      <w:r>
        <w:rPr>
          <w:w w:val="120"/>
        </w:rPr>
        <w:t>and/or</w:t>
      </w:r>
      <w:r>
        <w:rPr>
          <w:spacing w:val="-3"/>
          <w:w w:val="120"/>
        </w:rPr>
        <w:t xml:space="preserve"> </w:t>
      </w:r>
      <w:r>
        <w:rPr>
          <w:w w:val="120"/>
        </w:rPr>
        <w:t>after</w:t>
      </w:r>
      <w:r>
        <w:rPr>
          <w:spacing w:val="-3"/>
          <w:w w:val="120"/>
        </w:rPr>
        <w:t xml:space="preserve"> </w:t>
      </w:r>
      <w:r>
        <w:rPr>
          <w:w w:val="120"/>
        </w:rPr>
        <w:t>PBAC</w:t>
      </w:r>
      <w:r>
        <w:rPr>
          <w:spacing w:val="-4"/>
          <w:w w:val="120"/>
        </w:rPr>
        <w:t xml:space="preserve"> </w:t>
      </w:r>
      <w:r>
        <w:rPr>
          <w:w w:val="120"/>
        </w:rPr>
        <w:t>determination,</w:t>
      </w:r>
      <w:r>
        <w:rPr>
          <w:spacing w:val="-4"/>
          <w:w w:val="120"/>
        </w:rPr>
        <w:t xml:space="preserve"> </w:t>
      </w:r>
      <w:r>
        <w:rPr>
          <w:w w:val="120"/>
        </w:rPr>
        <w:t>but</w:t>
      </w:r>
      <w:r>
        <w:rPr>
          <w:spacing w:val="-4"/>
          <w:w w:val="120"/>
        </w:rPr>
        <w:t xml:space="preserve"> </w:t>
      </w:r>
      <w:r>
        <w:rPr>
          <w:w w:val="120"/>
        </w:rPr>
        <w:t>clarity</w:t>
      </w:r>
      <w:r>
        <w:rPr>
          <w:spacing w:val="-4"/>
          <w:w w:val="120"/>
        </w:rPr>
        <w:t xml:space="preserve"> </w:t>
      </w:r>
      <w:r>
        <w:rPr>
          <w:w w:val="120"/>
        </w:rPr>
        <w:t>around</w:t>
      </w:r>
      <w:r>
        <w:rPr>
          <w:spacing w:val="-4"/>
          <w:w w:val="120"/>
        </w:rPr>
        <w:t xml:space="preserve"> </w:t>
      </w:r>
      <w:r>
        <w:rPr>
          <w:w w:val="120"/>
        </w:rPr>
        <w:t>the</w:t>
      </w:r>
      <w:r>
        <w:rPr>
          <w:spacing w:val="-4"/>
          <w:w w:val="120"/>
        </w:rPr>
        <w:t xml:space="preserve"> </w:t>
      </w:r>
      <w:r>
        <w:rPr>
          <w:w w:val="120"/>
        </w:rPr>
        <w:t>criteria for</w:t>
      </w:r>
      <w:r>
        <w:rPr>
          <w:spacing w:val="-17"/>
          <w:w w:val="120"/>
        </w:rPr>
        <w:t xml:space="preserve"> </w:t>
      </w:r>
      <w:r>
        <w:rPr>
          <w:w w:val="120"/>
        </w:rPr>
        <w:t>streamlining</w:t>
      </w:r>
      <w:r>
        <w:rPr>
          <w:spacing w:val="-16"/>
          <w:w w:val="120"/>
        </w:rPr>
        <w:t xml:space="preserve"> </w:t>
      </w:r>
      <w:r>
        <w:rPr>
          <w:w w:val="120"/>
        </w:rPr>
        <w:t>is</w:t>
      </w:r>
      <w:r>
        <w:rPr>
          <w:spacing w:val="-17"/>
          <w:w w:val="120"/>
        </w:rPr>
        <w:t xml:space="preserve"> </w:t>
      </w:r>
      <w:r>
        <w:rPr>
          <w:w w:val="120"/>
        </w:rPr>
        <w:t>required</w:t>
      </w:r>
      <w:r>
        <w:rPr>
          <w:spacing w:val="-16"/>
          <w:w w:val="120"/>
        </w:rPr>
        <w:t xml:space="preserve"> </w:t>
      </w:r>
      <w:r>
        <w:rPr>
          <w:w w:val="120"/>
        </w:rPr>
        <w:t>(and</w:t>
      </w:r>
      <w:r>
        <w:rPr>
          <w:spacing w:val="-17"/>
          <w:w w:val="120"/>
        </w:rPr>
        <w:t xml:space="preserve"> </w:t>
      </w:r>
      <w:r>
        <w:rPr>
          <w:w w:val="120"/>
        </w:rPr>
        <w:t>should</w:t>
      </w:r>
      <w:r>
        <w:rPr>
          <w:spacing w:val="-16"/>
          <w:w w:val="120"/>
        </w:rPr>
        <w:t xml:space="preserve"> </w:t>
      </w:r>
      <w:r>
        <w:rPr>
          <w:w w:val="120"/>
        </w:rPr>
        <w:t>not</w:t>
      </w:r>
      <w:r>
        <w:rPr>
          <w:spacing w:val="-16"/>
          <w:w w:val="120"/>
        </w:rPr>
        <w:t xml:space="preserve"> </w:t>
      </w:r>
      <w:r>
        <w:rPr>
          <w:w w:val="120"/>
        </w:rPr>
        <w:t>be</w:t>
      </w:r>
      <w:r>
        <w:rPr>
          <w:spacing w:val="-17"/>
          <w:w w:val="120"/>
        </w:rPr>
        <w:t xml:space="preserve"> </w:t>
      </w:r>
      <w:r>
        <w:rPr>
          <w:w w:val="120"/>
        </w:rPr>
        <w:t>contingent</w:t>
      </w:r>
      <w:r>
        <w:rPr>
          <w:spacing w:val="-16"/>
          <w:w w:val="120"/>
        </w:rPr>
        <w:t xml:space="preserve"> </w:t>
      </w:r>
      <w:r>
        <w:rPr>
          <w:w w:val="120"/>
        </w:rPr>
        <w:t>upon</w:t>
      </w:r>
      <w:r>
        <w:rPr>
          <w:spacing w:val="-17"/>
          <w:w w:val="120"/>
        </w:rPr>
        <w:t xml:space="preserve"> </w:t>
      </w:r>
      <w:r>
        <w:rPr>
          <w:w w:val="120"/>
        </w:rPr>
        <w:t>a</w:t>
      </w:r>
      <w:r>
        <w:rPr>
          <w:spacing w:val="-16"/>
          <w:w w:val="120"/>
        </w:rPr>
        <w:t xml:space="preserve"> </w:t>
      </w:r>
      <w:r>
        <w:rPr>
          <w:w w:val="120"/>
        </w:rPr>
        <w:t>price</w:t>
      </w:r>
      <w:r>
        <w:rPr>
          <w:spacing w:val="-17"/>
          <w:w w:val="120"/>
        </w:rPr>
        <w:t xml:space="preserve"> </w:t>
      </w:r>
      <w:r>
        <w:rPr>
          <w:w w:val="120"/>
        </w:rPr>
        <w:t>reduction).</w:t>
      </w:r>
      <w:r>
        <w:rPr>
          <w:spacing w:val="-16"/>
          <w:w w:val="120"/>
        </w:rPr>
        <w:t xml:space="preserve"> </w:t>
      </w:r>
      <w:r>
        <w:rPr>
          <w:w w:val="120"/>
        </w:rPr>
        <w:t>Supportive</w:t>
      </w:r>
      <w:r>
        <w:rPr>
          <w:spacing w:val="-16"/>
          <w:w w:val="120"/>
        </w:rPr>
        <w:t xml:space="preserve"> </w:t>
      </w:r>
      <w:r>
        <w:rPr>
          <w:w w:val="120"/>
        </w:rPr>
        <w:t>of triaging</w:t>
      </w:r>
      <w:r>
        <w:rPr>
          <w:spacing w:val="-17"/>
          <w:w w:val="120"/>
        </w:rPr>
        <w:t xml:space="preserve"> </w:t>
      </w:r>
      <w:r>
        <w:rPr>
          <w:w w:val="120"/>
        </w:rPr>
        <w:t>and</w:t>
      </w:r>
      <w:r>
        <w:rPr>
          <w:spacing w:val="-16"/>
          <w:w w:val="120"/>
        </w:rPr>
        <w:t xml:space="preserve"> </w:t>
      </w:r>
      <w:r>
        <w:rPr>
          <w:w w:val="120"/>
        </w:rPr>
        <w:t>streamlined</w:t>
      </w:r>
      <w:r>
        <w:rPr>
          <w:spacing w:val="-17"/>
          <w:w w:val="120"/>
        </w:rPr>
        <w:t xml:space="preserve"> </w:t>
      </w:r>
      <w:r>
        <w:rPr>
          <w:w w:val="120"/>
        </w:rPr>
        <w:t>pathways,</w:t>
      </w:r>
      <w:r>
        <w:rPr>
          <w:spacing w:val="-16"/>
          <w:w w:val="120"/>
        </w:rPr>
        <w:t xml:space="preserve"> </w:t>
      </w:r>
      <w:r>
        <w:rPr>
          <w:w w:val="120"/>
        </w:rPr>
        <w:t>but</w:t>
      </w:r>
      <w:r>
        <w:rPr>
          <w:spacing w:val="-17"/>
          <w:w w:val="120"/>
        </w:rPr>
        <w:t xml:space="preserve"> </w:t>
      </w:r>
      <w:r>
        <w:rPr>
          <w:w w:val="120"/>
        </w:rPr>
        <w:t>only</w:t>
      </w:r>
      <w:r>
        <w:rPr>
          <w:spacing w:val="-16"/>
          <w:w w:val="120"/>
        </w:rPr>
        <w:t xml:space="preserve"> </w:t>
      </w:r>
      <w:r>
        <w:rPr>
          <w:w w:val="120"/>
        </w:rPr>
        <w:t>if</w:t>
      </w:r>
      <w:r>
        <w:rPr>
          <w:spacing w:val="-16"/>
          <w:w w:val="120"/>
        </w:rPr>
        <w:t xml:space="preserve"> </w:t>
      </w:r>
      <w:r>
        <w:rPr>
          <w:w w:val="120"/>
        </w:rPr>
        <w:t>personnel</w:t>
      </w:r>
      <w:r>
        <w:rPr>
          <w:spacing w:val="-17"/>
          <w:w w:val="120"/>
        </w:rPr>
        <w:t xml:space="preserve"> </w:t>
      </w:r>
      <w:r>
        <w:rPr>
          <w:w w:val="120"/>
        </w:rPr>
        <w:t>have</w:t>
      </w:r>
      <w:r>
        <w:rPr>
          <w:spacing w:val="-16"/>
          <w:w w:val="120"/>
        </w:rPr>
        <w:t xml:space="preserve"> </w:t>
      </w:r>
      <w:r>
        <w:rPr>
          <w:w w:val="120"/>
        </w:rPr>
        <w:t>sufficient</w:t>
      </w:r>
      <w:r>
        <w:rPr>
          <w:spacing w:val="-17"/>
          <w:w w:val="120"/>
        </w:rPr>
        <w:t xml:space="preserve"> </w:t>
      </w:r>
      <w:r>
        <w:rPr>
          <w:w w:val="120"/>
        </w:rPr>
        <w:t>expertise</w:t>
      </w:r>
      <w:r>
        <w:rPr>
          <w:spacing w:val="-16"/>
          <w:w w:val="120"/>
        </w:rPr>
        <w:t xml:space="preserve"> </w:t>
      </w:r>
      <w:r>
        <w:rPr>
          <w:w w:val="120"/>
        </w:rPr>
        <w:t>to</w:t>
      </w:r>
      <w:r>
        <w:rPr>
          <w:spacing w:val="-17"/>
          <w:w w:val="120"/>
        </w:rPr>
        <w:t xml:space="preserve"> </w:t>
      </w:r>
      <w:r>
        <w:rPr>
          <w:w w:val="120"/>
        </w:rPr>
        <w:t xml:space="preserve">understand </w:t>
      </w:r>
      <w:r>
        <w:rPr>
          <w:spacing w:val="-2"/>
          <w:w w:val="120"/>
        </w:rPr>
        <w:t>submission</w:t>
      </w:r>
      <w:r>
        <w:rPr>
          <w:spacing w:val="-5"/>
          <w:w w:val="120"/>
        </w:rPr>
        <w:t xml:space="preserve"> </w:t>
      </w:r>
      <w:r>
        <w:rPr>
          <w:spacing w:val="-2"/>
          <w:w w:val="120"/>
        </w:rPr>
        <w:t>detail</w:t>
      </w:r>
      <w:r>
        <w:rPr>
          <w:spacing w:val="-6"/>
          <w:w w:val="120"/>
        </w:rPr>
        <w:t xml:space="preserve"> </w:t>
      </w:r>
      <w:r>
        <w:rPr>
          <w:spacing w:val="-2"/>
          <w:w w:val="120"/>
        </w:rPr>
        <w:t>to</w:t>
      </w:r>
      <w:r>
        <w:rPr>
          <w:spacing w:val="-6"/>
          <w:w w:val="120"/>
        </w:rPr>
        <w:t xml:space="preserve"> </w:t>
      </w:r>
      <w:r>
        <w:rPr>
          <w:spacing w:val="-2"/>
          <w:w w:val="120"/>
        </w:rPr>
        <w:t>ensure</w:t>
      </w:r>
      <w:r>
        <w:rPr>
          <w:spacing w:val="-6"/>
          <w:w w:val="120"/>
        </w:rPr>
        <w:t xml:space="preserve"> </w:t>
      </w:r>
      <w:r>
        <w:rPr>
          <w:spacing w:val="-2"/>
          <w:w w:val="120"/>
        </w:rPr>
        <w:t>appropriate</w:t>
      </w:r>
      <w:r>
        <w:rPr>
          <w:spacing w:val="-6"/>
          <w:w w:val="120"/>
        </w:rPr>
        <w:t xml:space="preserve"> </w:t>
      </w:r>
      <w:r>
        <w:rPr>
          <w:spacing w:val="-2"/>
          <w:w w:val="120"/>
        </w:rPr>
        <w:t>triaging</w:t>
      </w:r>
      <w:r>
        <w:rPr>
          <w:spacing w:val="-9"/>
          <w:w w:val="120"/>
        </w:rPr>
        <w:t xml:space="preserve"> </w:t>
      </w:r>
      <w:r>
        <w:rPr>
          <w:spacing w:val="-2"/>
          <w:w w:val="120"/>
        </w:rPr>
        <w:t>and</w:t>
      </w:r>
      <w:r>
        <w:rPr>
          <w:spacing w:val="-7"/>
          <w:w w:val="120"/>
        </w:rPr>
        <w:t xml:space="preserve"> </w:t>
      </w:r>
      <w:r>
        <w:rPr>
          <w:spacing w:val="-2"/>
          <w:w w:val="120"/>
        </w:rPr>
        <w:t>pathway</w:t>
      </w:r>
      <w:r>
        <w:rPr>
          <w:spacing w:val="-6"/>
          <w:w w:val="120"/>
        </w:rPr>
        <w:t xml:space="preserve"> </w:t>
      </w:r>
      <w:r>
        <w:rPr>
          <w:spacing w:val="-2"/>
          <w:w w:val="120"/>
        </w:rPr>
        <w:t>determination.”</w:t>
      </w:r>
      <w:r>
        <w:rPr>
          <w:spacing w:val="-7"/>
          <w:w w:val="120"/>
        </w:rPr>
        <w:t xml:space="preserve"> </w:t>
      </w:r>
      <w:r>
        <w:rPr>
          <w:i w:val="0"/>
          <w:spacing w:val="-2"/>
          <w:w w:val="120"/>
        </w:rPr>
        <w:t>(Eli</w:t>
      </w:r>
      <w:r>
        <w:rPr>
          <w:i w:val="0"/>
          <w:spacing w:val="-6"/>
          <w:w w:val="120"/>
        </w:rPr>
        <w:t xml:space="preserve"> </w:t>
      </w:r>
      <w:r>
        <w:rPr>
          <w:i w:val="0"/>
          <w:spacing w:val="-2"/>
          <w:w w:val="120"/>
        </w:rPr>
        <w:t>Lilly</w:t>
      </w:r>
      <w:r>
        <w:rPr>
          <w:i w:val="0"/>
          <w:spacing w:val="-6"/>
          <w:w w:val="120"/>
        </w:rPr>
        <w:t xml:space="preserve"> </w:t>
      </w:r>
      <w:r>
        <w:rPr>
          <w:i w:val="0"/>
          <w:spacing w:val="-2"/>
          <w:w w:val="120"/>
        </w:rPr>
        <w:t>Australia)</w:t>
      </w:r>
    </w:p>
    <w:p w14:paraId="36C6B675" w14:textId="77777777" w:rsidR="002138FA" w:rsidRDefault="00A2619F">
      <w:pPr>
        <w:pStyle w:val="BodyText"/>
        <w:spacing w:before="266" w:line="252" w:lineRule="auto"/>
        <w:ind w:right="961"/>
        <w:rPr>
          <w:i w:val="0"/>
        </w:rPr>
      </w:pPr>
      <w:r>
        <w:rPr>
          <w:w w:val="115"/>
        </w:rPr>
        <w:t xml:space="preserve">“The options proposed cover a wide range of concepts which Roche believes will address the issue to varying extents thus conflating the response above. We note that mechanisms for early resolution of HATV and HUCN could contribute to reducing submission churn and therefore accelerate patient access. However, Roche is concerned that these meaningful gains will be overshadowed by the delays and potential failures to achieve reimbursement resulting from the pricing options proposed for cost-minimisation pathways.” </w:t>
      </w:r>
      <w:r>
        <w:rPr>
          <w:i w:val="0"/>
          <w:w w:val="115"/>
        </w:rPr>
        <w:t>(Roche Products)</w:t>
      </w:r>
    </w:p>
    <w:p w14:paraId="36C6B676" w14:textId="77777777" w:rsidR="002138FA" w:rsidRDefault="00A2619F">
      <w:pPr>
        <w:pStyle w:val="Heading2"/>
        <w:spacing w:before="248"/>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677" w14:textId="77777777" w:rsidR="002138FA" w:rsidRDefault="002138FA">
      <w:pPr>
        <w:pStyle w:val="BodyText"/>
        <w:spacing w:before="2"/>
        <w:ind w:left="0"/>
        <w:jc w:val="left"/>
        <w:rPr>
          <w:i w:val="0"/>
          <w:sz w:val="26"/>
        </w:rPr>
      </w:pPr>
    </w:p>
    <w:p w14:paraId="36C6B678" w14:textId="77777777" w:rsidR="002138FA" w:rsidRDefault="00A2619F">
      <w:pPr>
        <w:pStyle w:val="Heading3"/>
        <w:spacing w:line="252" w:lineRule="auto"/>
        <w:ind w:right="962"/>
      </w:pPr>
      <w:r>
        <w:rPr>
          <w:w w:val="115"/>
        </w:rPr>
        <w:t>One research group noted the importance of avoiding misunderstanding at the early stages of</w:t>
      </w:r>
      <w:r>
        <w:rPr>
          <w:spacing w:val="80"/>
          <w:w w:val="115"/>
        </w:rPr>
        <w:t xml:space="preserve"> </w:t>
      </w:r>
      <w:r>
        <w:rPr>
          <w:w w:val="115"/>
        </w:rPr>
        <w:t>the assessment process (including any new triaging process) through more collaborative</w:t>
      </w:r>
      <w:r>
        <w:rPr>
          <w:spacing w:val="40"/>
          <w:w w:val="115"/>
        </w:rPr>
        <w:t xml:space="preserve"> </w:t>
      </w:r>
      <w:r>
        <w:rPr>
          <w:w w:val="115"/>
        </w:rPr>
        <w:t>dialogue and engagement between the applicant and the assessor. Others sought greater clarity on the scope of triaging and whether it would apply to all submission types.</w:t>
      </w:r>
    </w:p>
    <w:p w14:paraId="36C6B679" w14:textId="77777777" w:rsidR="002138FA" w:rsidRDefault="00A2619F">
      <w:pPr>
        <w:pStyle w:val="BodyText"/>
        <w:spacing w:before="265" w:line="252" w:lineRule="auto"/>
        <w:ind w:right="965"/>
        <w:rPr>
          <w:i w:val="0"/>
        </w:rPr>
      </w:pPr>
      <w:r>
        <w:rPr>
          <w:w w:val="115"/>
        </w:rPr>
        <w:t xml:space="preserve">“The current MSAC review process does not allow for consultation between applicant and assessor following the submission. This is an adversarial process with the “assessor” justifying their role by being as critical as possible. If an assessor makes an incorrect assumption which becomes part of the submission response it is difficult for the applicant to challenge this once presented to ESC and carried through to MSAC.” </w:t>
      </w:r>
      <w:r>
        <w:rPr>
          <w:i w:val="0"/>
          <w:w w:val="115"/>
        </w:rPr>
        <w:t>(Anonymous submission).</w:t>
      </w:r>
    </w:p>
    <w:p w14:paraId="36C6B67A" w14:textId="77777777" w:rsidR="002138FA" w:rsidRDefault="00A2619F">
      <w:pPr>
        <w:pStyle w:val="BodyText"/>
        <w:spacing w:before="265" w:line="252" w:lineRule="auto"/>
        <w:ind w:right="965"/>
        <w:rPr>
          <w:i w:val="0"/>
        </w:rPr>
      </w:pPr>
      <w:r>
        <w:rPr>
          <w:w w:val="115"/>
        </w:rPr>
        <w:t xml:space="preserve">“At present this is written as though none of this is being applied to MSAC or MedTech. Ratings given for individual proposals assume it is applied more broadly to HTA outside PBAC/PBS. However, our overall rating reflects this uncertainty.” </w:t>
      </w:r>
      <w:r>
        <w:rPr>
          <w:i w:val="0"/>
          <w:w w:val="115"/>
        </w:rPr>
        <w:t xml:space="preserve">(Medical Technology Association of </w:t>
      </w:r>
      <w:r>
        <w:rPr>
          <w:i w:val="0"/>
          <w:spacing w:val="-2"/>
          <w:w w:val="115"/>
        </w:rPr>
        <w:t>Australia)</w:t>
      </w:r>
    </w:p>
    <w:p w14:paraId="36C6B67B" w14:textId="77777777" w:rsidR="002138FA" w:rsidRDefault="002138FA">
      <w:pPr>
        <w:spacing w:line="252" w:lineRule="auto"/>
        <w:sectPr w:rsidR="002138FA">
          <w:pgSz w:w="11910" w:h="16840"/>
          <w:pgMar w:top="980" w:right="0" w:bottom="760" w:left="800" w:header="0" w:footer="494" w:gutter="0"/>
          <w:cols w:space="720"/>
        </w:sectPr>
      </w:pPr>
    </w:p>
    <w:p w14:paraId="36C6B67C" w14:textId="77777777" w:rsidR="002138FA" w:rsidRDefault="00A2619F">
      <w:pPr>
        <w:spacing w:before="89"/>
        <w:ind w:left="390"/>
        <w:jc w:val="both"/>
        <w:rPr>
          <w:rFonts w:ascii="Arial" w:hAnsi="Arial"/>
          <w:sz w:val="24"/>
        </w:rPr>
      </w:pPr>
      <w:bookmarkStart w:id="37" w:name="_bookmark37"/>
      <w:bookmarkEnd w:id="37"/>
      <w:r>
        <w:rPr>
          <w:rFonts w:ascii="Arial" w:hAnsi="Arial"/>
          <w:sz w:val="24"/>
        </w:rPr>
        <w:lastRenderedPageBreak/>
        <w:t>Table</w:t>
      </w:r>
      <w:r>
        <w:rPr>
          <w:rFonts w:ascii="Arial" w:hAnsi="Arial"/>
          <w:spacing w:val="-11"/>
          <w:sz w:val="24"/>
        </w:rPr>
        <w:t xml:space="preserve"> </w:t>
      </w:r>
      <w:r>
        <w:rPr>
          <w:rFonts w:ascii="Arial" w:hAnsi="Arial"/>
          <w:sz w:val="24"/>
        </w:rPr>
        <w:t>20.</w:t>
      </w:r>
      <w:r>
        <w:rPr>
          <w:rFonts w:ascii="Arial" w:hAnsi="Arial"/>
          <w:spacing w:val="-11"/>
          <w:sz w:val="24"/>
        </w:rPr>
        <w:t xml:space="preserve"> </w:t>
      </w:r>
      <w:r>
        <w:rPr>
          <w:rFonts w:ascii="Arial" w:hAnsi="Arial"/>
          <w:sz w:val="24"/>
        </w:rPr>
        <w:t>Triaging</w:t>
      </w:r>
      <w:r>
        <w:rPr>
          <w:rFonts w:ascii="Arial" w:hAnsi="Arial"/>
          <w:spacing w:val="-13"/>
          <w:sz w:val="24"/>
        </w:rPr>
        <w:t xml:space="preserve"> </w:t>
      </w:r>
      <w:r>
        <w:rPr>
          <w:rFonts w:ascii="Arial" w:hAnsi="Arial"/>
          <w:sz w:val="24"/>
        </w:rPr>
        <w:t>submissions</w:t>
      </w:r>
      <w:r>
        <w:rPr>
          <w:rFonts w:ascii="Arial" w:hAnsi="Arial"/>
          <w:spacing w:val="-11"/>
          <w:sz w:val="24"/>
        </w:rPr>
        <w:t xml:space="preserve"> </w:t>
      </w:r>
      <w:r>
        <w:rPr>
          <w:rFonts w:ascii="Arial" w:hAnsi="Arial"/>
          <w:sz w:val="24"/>
        </w:rPr>
        <w:t>–</w:t>
      </w:r>
      <w:r>
        <w:rPr>
          <w:rFonts w:ascii="Arial" w:hAnsi="Arial"/>
          <w:spacing w:val="-11"/>
          <w:sz w:val="24"/>
        </w:rPr>
        <w:t xml:space="preserve"> </w:t>
      </w:r>
      <w:r>
        <w:rPr>
          <w:rFonts w:ascii="Arial" w:hAnsi="Arial"/>
          <w:sz w:val="24"/>
        </w:rPr>
        <w:t>impact</w:t>
      </w:r>
      <w:r>
        <w:rPr>
          <w:rFonts w:ascii="Arial" w:hAnsi="Arial"/>
          <w:spacing w:val="-11"/>
          <w:sz w:val="24"/>
        </w:rPr>
        <w:t xml:space="preserve"> </w:t>
      </w:r>
      <w:r>
        <w:rPr>
          <w:rFonts w:ascii="Arial" w:hAnsi="Arial"/>
          <w:sz w:val="24"/>
        </w:rPr>
        <w:t>on</w:t>
      </w:r>
      <w:r>
        <w:rPr>
          <w:rFonts w:ascii="Arial" w:hAnsi="Arial"/>
          <w:spacing w:val="-11"/>
          <w:sz w:val="24"/>
        </w:rPr>
        <w:t xml:space="preserve"> </w:t>
      </w:r>
      <w:r>
        <w:rPr>
          <w:rFonts w:ascii="Arial" w:hAnsi="Arial"/>
          <w:sz w:val="24"/>
        </w:rPr>
        <w:t>you/organisation</w:t>
      </w:r>
      <w:r>
        <w:rPr>
          <w:rFonts w:ascii="Arial" w:hAnsi="Arial"/>
          <w:spacing w:val="-12"/>
          <w:sz w:val="24"/>
        </w:rPr>
        <w:t xml:space="preserve"> </w:t>
      </w:r>
      <w:r>
        <w:rPr>
          <w:rFonts w:ascii="Arial" w:hAnsi="Arial"/>
          <w:sz w:val="24"/>
        </w:rPr>
        <w:t>by</w:t>
      </w:r>
      <w:r>
        <w:rPr>
          <w:rFonts w:ascii="Arial" w:hAnsi="Arial"/>
          <w:spacing w:val="-13"/>
          <w:sz w:val="24"/>
        </w:rPr>
        <w:t xml:space="preserve"> </w:t>
      </w:r>
      <w:r>
        <w:rPr>
          <w:rFonts w:ascii="Arial" w:hAnsi="Arial"/>
          <w:sz w:val="24"/>
        </w:rPr>
        <w:t>stakeholder</w:t>
      </w:r>
      <w:r>
        <w:rPr>
          <w:rFonts w:ascii="Arial" w:hAnsi="Arial"/>
          <w:spacing w:val="-12"/>
          <w:sz w:val="24"/>
        </w:rPr>
        <w:t xml:space="preserve"> </w:t>
      </w:r>
      <w:r>
        <w:rPr>
          <w:rFonts w:ascii="Arial" w:hAnsi="Arial"/>
          <w:spacing w:val="-4"/>
          <w:sz w:val="24"/>
        </w:rPr>
        <w:t>type</w:t>
      </w:r>
    </w:p>
    <w:p w14:paraId="36C6B67D"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68E" w14:textId="77777777">
        <w:trPr>
          <w:trHeight w:val="1020"/>
        </w:trPr>
        <w:tc>
          <w:tcPr>
            <w:tcW w:w="2494" w:type="dxa"/>
          </w:tcPr>
          <w:p w14:paraId="36C6B67E" w14:textId="77777777" w:rsidR="002138FA" w:rsidRDefault="002138FA">
            <w:pPr>
              <w:pStyle w:val="TableParagraph"/>
              <w:spacing w:before="0"/>
              <w:ind w:left="0" w:right="0"/>
              <w:jc w:val="left"/>
              <w:rPr>
                <w:rFonts w:ascii="Times New Roman"/>
              </w:rPr>
            </w:pPr>
          </w:p>
        </w:tc>
        <w:tc>
          <w:tcPr>
            <w:tcW w:w="1021" w:type="dxa"/>
          </w:tcPr>
          <w:p w14:paraId="36C6B67F" w14:textId="77777777" w:rsidR="002138FA" w:rsidRDefault="002138FA">
            <w:pPr>
              <w:pStyle w:val="TableParagraph"/>
              <w:spacing w:before="92"/>
              <w:ind w:left="0" w:right="0"/>
              <w:jc w:val="left"/>
              <w:rPr>
                <w:rFonts w:ascii="Arial"/>
                <w:sz w:val="18"/>
              </w:rPr>
            </w:pPr>
          </w:p>
          <w:p w14:paraId="36C6B680"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681" w14:textId="77777777" w:rsidR="002138FA" w:rsidRDefault="002138FA">
            <w:pPr>
              <w:pStyle w:val="TableParagraph"/>
              <w:spacing w:before="202"/>
              <w:ind w:left="0" w:right="0"/>
              <w:jc w:val="left"/>
              <w:rPr>
                <w:rFonts w:ascii="Arial"/>
                <w:sz w:val="18"/>
              </w:rPr>
            </w:pPr>
          </w:p>
          <w:p w14:paraId="36C6B682"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683" w14:textId="77777777" w:rsidR="002138FA" w:rsidRDefault="002138FA">
            <w:pPr>
              <w:pStyle w:val="TableParagraph"/>
              <w:spacing w:before="202"/>
              <w:ind w:left="0" w:right="0"/>
              <w:jc w:val="left"/>
              <w:rPr>
                <w:rFonts w:ascii="Arial"/>
                <w:sz w:val="18"/>
              </w:rPr>
            </w:pPr>
          </w:p>
          <w:p w14:paraId="36C6B684"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685" w14:textId="77777777" w:rsidR="002138FA" w:rsidRDefault="002138FA">
            <w:pPr>
              <w:pStyle w:val="TableParagraph"/>
              <w:spacing w:before="202"/>
              <w:ind w:left="0" w:right="0"/>
              <w:jc w:val="left"/>
              <w:rPr>
                <w:rFonts w:ascii="Arial"/>
                <w:sz w:val="18"/>
              </w:rPr>
            </w:pPr>
          </w:p>
          <w:p w14:paraId="36C6B686"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687" w14:textId="77777777" w:rsidR="002138FA" w:rsidRDefault="002138FA">
            <w:pPr>
              <w:pStyle w:val="TableParagraph"/>
              <w:spacing w:before="92"/>
              <w:ind w:left="0" w:right="0"/>
              <w:jc w:val="left"/>
              <w:rPr>
                <w:rFonts w:ascii="Arial"/>
                <w:sz w:val="18"/>
              </w:rPr>
            </w:pPr>
          </w:p>
          <w:p w14:paraId="36C6B688"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689" w14:textId="77777777" w:rsidR="002138FA" w:rsidRDefault="002138FA">
            <w:pPr>
              <w:pStyle w:val="TableParagraph"/>
              <w:spacing w:before="92"/>
              <w:ind w:left="0" w:right="0"/>
              <w:jc w:val="left"/>
              <w:rPr>
                <w:rFonts w:ascii="Arial"/>
                <w:sz w:val="18"/>
              </w:rPr>
            </w:pPr>
          </w:p>
          <w:p w14:paraId="36C6B68A"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B68B"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68C" w14:textId="77777777" w:rsidR="002138FA" w:rsidRDefault="002138FA">
            <w:pPr>
              <w:pStyle w:val="TableParagraph"/>
              <w:spacing w:before="92"/>
              <w:ind w:left="0" w:right="0"/>
              <w:jc w:val="left"/>
              <w:rPr>
                <w:rFonts w:ascii="Arial"/>
                <w:sz w:val="18"/>
              </w:rPr>
            </w:pPr>
          </w:p>
          <w:p w14:paraId="36C6B68D"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B697" w14:textId="77777777">
        <w:trPr>
          <w:trHeight w:val="453"/>
        </w:trPr>
        <w:tc>
          <w:tcPr>
            <w:tcW w:w="2494" w:type="dxa"/>
            <w:tcBorders>
              <w:bottom w:val="dotted" w:sz="4" w:space="0" w:color="000000"/>
            </w:tcBorders>
          </w:tcPr>
          <w:p w14:paraId="36C6B68F"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69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691"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0F7FF"/>
          </w:tcPr>
          <w:p w14:paraId="36C6B692" w14:textId="77777777" w:rsidR="002138FA" w:rsidRDefault="00A2619F">
            <w:pPr>
              <w:pStyle w:val="TableParagraph"/>
              <w:rPr>
                <w:rFonts w:ascii="Arial Narrow"/>
                <w:sz w:val="18"/>
              </w:rPr>
            </w:pPr>
            <w:r>
              <w:rPr>
                <w:rFonts w:ascii="Arial Narrow"/>
                <w:spacing w:val="-5"/>
                <w:w w:val="120"/>
                <w:sz w:val="18"/>
              </w:rPr>
              <w:t>13%</w:t>
            </w:r>
          </w:p>
        </w:tc>
        <w:tc>
          <w:tcPr>
            <w:tcW w:w="1020" w:type="dxa"/>
            <w:tcBorders>
              <w:bottom w:val="dotted" w:sz="4" w:space="0" w:color="000000"/>
            </w:tcBorders>
            <w:shd w:val="clear" w:color="auto" w:fill="E1EEFF"/>
          </w:tcPr>
          <w:p w14:paraId="36C6B693" w14:textId="77777777" w:rsidR="002138FA" w:rsidRDefault="00A2619F">
            <w:pPr>
              <w:pStyle w:val="TableParagraph"/>
              <w:rPr>
                <w:rFonts w:ascii="Arial Narrow"/>
                <w:sz w:val="18"/>
              </w:rPr>
            </w:pPr>
            <w:r>
              <w:rPr>
                <w:rFonts w:ascii="Arial Narrow"/>
                <w:spacing w:val="-5"/>
                <w:w w:val="120"/>
                <w:sz w:val="18"/>
              </w:rPr>
              <w:t>25%</w:t>
            </w:r>
          </w:p>
        </w:tc>
        <w:tc>
          <w:tcPr>
            <w:tcW w:w="1020" w:type="dxa"/>
            <w:tcBorders>
              <w:bottom w:val="dotted" w:sz="4" w:space="0" w:color="000000"/>
            </w:tcBorders>
            <w:shd w:val="clear" w:color="auto" w:fill="DBEBFF"/>
          </w:tcPr>
          <w:p w14:paraId="36C6B694" w14:textId="77777777" w:rsidR="002138FA" w:rsidRDefault="00A2619F">
            <w:pPr>
              <w:pStyle w:val="TableParagraph"/>
              <w:rPr>
                <w:rFonts w:ascii="Arial Narrow"/>
                <w:sz w:val="18"/>
              </w:rPr>
            </w:pPr>
            <w:r>
              <w:rPr>
                <w:rFonts w:ascii="Arial Narrow"/>
                <w:spacing w:val="-5"/>
                <w:w w:val="120"/>
                <w:sz w:val="18"/>
              </w:rPr>
              <w:t>31%</w:t>
            </w:r>
          </w:p>
        </w:tc>
        <w:tc>
          <w:tcPr>
            <w:tcW w:w="1021" w:type="dxa"/>
            <w:tcBorders>
              <w:bottom w:val="dotted" w:sz="4" w:space="0" w:color="000000"/>
            </w:tcBorders>
            <w:shd w:val="clear" w:color="auto" w:fill="DBEBFF"/>
          </w:tcPr>
          <w:p w14:paraId="36C6B695" w14:textId="77777777" w:rsidR="002138FA" w:rsidRDefault="00A2619F">
            <w:pPr>
              <w:pStyle w:val="TableParagraph"/>
              <w:ind w:right="48"/>
              <w:rPr>
                <w:rFonts w:ascii="Arial Narrow"/>
                <w:sz w:val="18"/>
              </w:rPr>
            </w:pPr>
            <w:r>
              <w:rPr>
                <w:rFonts w:ascii="Arial Narrow"/>
                <w:spacing w:val="-5"/>
                <w:w w:val="120"/>
                <w:sz w:val="18"/>
              </w:rPr>
              <w:t>31%</w:t>
            </w:r>
          </w:p>
        </w:tc>
        <w:tc>
          <w:tcPr>
            <w:tcW w:w="1020" w:type="dxa"/>
            <w:tcBorders>
              <w:bottom w:val="dotted" w:sz="4" w:space="0" w:color="000000"/>
            </w:tcBorders>
          </w:tcPr>
          <w:p w14:paraId="36C6B696"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B6A0" w14:textId="77777777">
        <w:trPr>
          <w:trHeight w:val="455"/>
        </w:trPr>
        <w:tc>
          <w:tcPr>
            <w:tcW w:w="2494" w:type="dxa"/>
            <w:tcBorders>
              <w:top w:val="dotted" w:sz="4" w:space="0" w:color="000000"/>
              <w:bottom w:val="dotted" w:sz="4" w:space="0" w:color="000000"/>
            </w:tcBorders>
          </w:tcPr>
          <w:p w14:paraId="36C6B698"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69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8FBFF"/>
          </w:tcPr>
          <w:p w14:paraId="36C6B69A" w14:textId="77777777" w:rsidR="002138FA" w:rsidRDefault="00A2619F">
            <w:pPr>
              <w:pStyle w:val="TableParagraph"/>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shd w:val="clear" w:color="auto" w:fill="DCEBFF"/>
          </w:tcPr>
          <w:p w14:paraId="36C6B69B" w14:textId="77777777" w:rsidR="002138FA" w:rsidRDefault="00A2619F">
            <w:pPr>
              <w:pStyle w:val="TableParagraph"/>
              <w:rPr>
                <w:rFonts w:ascii="Arial Narrow"/>
                <w:sz w:val="18"/>
              </w:rPr>
            </w:pPr>
            <w:r>
              <w:rPr>
                <w:rFonts w:ascii="Arial Narrow"/>
                <w:spacing w:val="-5"/>
                <w:w w:val="120"/>
                <w:sz w:val="18"/>
              </w:rPr>
              <w:t>30%</w:t>
            </w:r>
          </w:p>
        </w:tc>
        <w:tc>
          <w:tcPr>
            <w:tcW w:w="1020" w:type="dxa"/>
            <w:tcBorders>
              <w:top w:val="dotted" w:sz="4" w:space="0" w:color="000000"/>
              <w:bottom w:val="dotted" w:sz="4" w:space="0" w:color="000000"/>
            </w:tcBorders>
            <w:shd w:val="clear" w:color="auto" w:fill="C0DCFF"/>
          </w:tcPr>
          <w:p w14:paraId="36C6B69C" w14:textId="77777777" w:rsidR="002138FA" w:rsidRDefault="00A2619F">
            <w:pPr>
              <w:pStyle w:val="TableParagraph"/>
              <w:rPr>
                <w:rFonts w:ascii="Arial Narrow"/>
                <w:sz w:val="18"/>
              </w:rPr>
            </w:pPr>
            <w:r>
              <w:rPr>
                <w:rFonts w:ascii="Arial Narrow"/>
                <w:spacing w:val="-5"/>
                <w:w w:val="120"/>
                <w:sz w:val="18"/>
              </w:rPr>
              <w:t>55%</w:t>
            </w:r>
          </w:p>
        </w:tc>
        <w:tc>
          <w:tcPr>
            <w:tcW w:w="1020" w:type="dxa"/>
            <w:tcBorders>
              <w:top w:val="dotted" w:sz="4" w:space="0" w:color="000000"/>
              <w:bottom w:val="dotted" w:sz="4" w:space="0" w:color="000000"/>
            </w:tcBorders>
            <w:shd w:val="clear" w:color="auto" w:fill="F8FBFF"/>
          </w:tcPr>
          <w:p w14:paraId="36C6B69D" w14:textId="77777777" w:rsidR="002138FA" w:rsidRDefault="00A2619F">
            <w:pPr>
              <w:pStyle w:val="TableParagraph"/>
              <w:rPr>
                <w:rFonts w:ascii="Arial Narrow"/>
                <w:sz w:val="18"/>
              </w:rPr>
            </w:pPr>
            <w:r>
              <w:rPr>
                <w:rFonts w:ascii="Arial Narrow"/>
                <w:spacing w:val="-5"/>
                <w:w w:val="120"/>
                <w:sz w:val="18"/>
              </w:rPr>
              <w:t>5%</w:t>
            </w:r>
          </w:p>
        </w:tc>
        <w:tc>
          <w:tcPr>
            <w:tcW w:w="1021" w:type="dxa"/>
            <w:tcBorders>
              <w:top w:val="dotted" w:sz="4" w:space="0" w:color="000000"/>
              <w:bottom w:val="dotted" w:sz="4" w:space="0" w:color="000000"/>
            </w:tcBorders>
            <w:shd w:val="clear" w:color="auto" w:fill="F8FBFF"/>
          </w:tcPr>
          <w:p w14:paraId="36C6B69E"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tcPr>
          <w:p w14:paraId="36C6B69F"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B6A9" w14:textId="77777777">
        <w:trPr>
          <w:trHeight w:val="453"/>
        </w:trPr>
        <w:tc>
          <w:tcPr>
            <w:tcW w:w="2494" w:type="dxa"/>
            <w:tcBorders>
              <w:top w:val="dotted" w:sz="4" w:space="0" w:color="000000"/>
              <w:bottom w:val="dotted" w:sz="4" w:space="0" w:color="000000"/>
            </w:tcBorders>
          </w:tcPr>
          <w:p w14:paraId="36C6B6A1"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6A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6A3"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6A4"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6A5"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6A6"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tcPr>
          <w:p w14:paraId="36C6B6A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6A8"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6B2" w14:textId="77777777">
        <w:trPr>
          <w:trHeight w:val="453"/>
        </w:trPr>
        <w:tc>
          <w:tcPr>
            <w:tcW w:w="2494" w:type="dxa"/>
            <w:tcBorders>
              <w:top w:val="dotted" w:sz="4" w:space="0" w:color="000000"/>
              <w:bottom w:val="dotted" w:sz="4" w:space="0" w:color="000000"/>
            </w:tcBorders>
          </w:tcPr>
          <w:p w14:paraId="36C6B6AA"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6A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6A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6AD"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D3E7FF"/>
          </w:tcPr>
          <w:p w14:paraId="36C6B6AE" w14:textId="77777777" w:rsidR="002138FA" w:rsidRDefault="00A2619F">
            <w:pPr>
              <w:pStyle w:val="TableParagraph"/>
              <w:rPr>
                <w:rFonts w:ascii="Arial Narrow"/>
                <w:sz w:val="18"/>
              </w:rPr>
            </w:pPr>
            <w:r>
              <w:rPr>
                <w:rFonts w:ascii="Arial Narrow"/>
                <w:spacing w:val="-5"/>
                <w:w w:val="120"/>
                <w:sz w:val="18"/>
              </w:rPr>
              <w:t>38%</w:t>
            </w:r>
          </w:p>
        </w:tc>
        <w:tc>
          <w:tcPr>
            <w:tcW w:w="1020" w:type="dxa"/>
            <w:tcBorders>
              <w:top w:val="dotted" w:sz="4" w:space="0" w:color="000000"/>
              <w:bottom w:val="dotted" w:sz="4" w:space="0" w:color="000000"/>
            </w:tcBorders>
            <w:shd w:val="clear" w:color="auto" w:fill="F0F7FF"/>
          </w:tcPr>
          <w:p w14:paraId="36C6B6AF" w14:textId="77777777" w:rsidR="002138FA" w:rsidRDefault="00A2619F">
            <w:pPr>
              <w:pStyle w:val="TableParagraph"/>
              <w:rPr>
                <w:rFonts w:ascii="Arial Narrow"/>
                <w:sz w:val="18"/>
              </w:rPr>
            </w:pPr>
            <w:r>
              <w:rPr>
                <w:rFonts w:ascii="Arial Narrow"/>
                <w:spacing w:val="-5"/>
                <w:w w:val="120"/>
                <w:sz w:val="18"/>
              </w:rPr>
              <w:t>13%</w:t>
            </w:r>
          </w:p>
        </w:tc>
        <w:tc>
          <w:tcPr>
            <w:tcW w:w="1021" w:type="dxa"/>
            <w:tcBorders>
              <w:top w:val="dotted" w:sz="4" w:space="0" w:color="000000"/>
              <w:bottom w:val="dotted" w:sz="4" w:space="0" w:color="000000"/>
            </w:tcBorders>
            <w:shd w:val="clear" w:color="auto" w:fill="E1EEFF"/>
          </w:tcPr>
          <w:p w14:paraId="36C6B6B0"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6B1"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B6BB" w14:textId="77777777">
        <w:trPr>
          <w:trHeight w:val="455"/>
        </w:trPr>
        <w:tc>
          <w:tcPr>
            <w:tcW w:w="2494" w:type="dxa"/>
            <w:tcBorders>
              <w:top w:val="dotted" w:sz="4" w:space="0" w:color="000000"/>
              <w:bottom w:val="dotted" w:sz="4" w:space="0" w:color="000000"/>
            </w:tcBorders>
          </w:tcPr>
          <w:p w14:paraId="36C6B6B3"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6B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6B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6B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6B7"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6B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6B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6BA"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B6C4" w14:textId="77777777">
        <w:trPr>
          <w:trHeight w:val="453"/>
        </w:trPr>
        <w:tc>
          <w:tcPr>
            <w:tcW w:w="2494" w:type="dxa"/>
            <w:tcBorders>
              <w:top w:val="dotted" w:sz="4" w:space="0" w:color="000000"/>
              <w:bottom w:val="dotted" w:sz="4" w:space="0" w:color="000000"/>
            </w:tcBorders>
          </w:tcPr>
          <w:p w14:paraId="36C6B6BC"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6B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6B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6BF"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6C0"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6C1"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6C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6C3"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6CD" w14:textId="77777777">
        <w:trPr>
          <w:trHeight w:val="453"/>
        </w:trPr>
        <w:tc>
          <w:tcPr>
            <w:tcW w:w="2494" w:type="dxa"/>
            <w:tcBorders>
              <w:top w:val="dotted" w:sz="4" w:space="0" w:color="000000"/>
              <w:bottom w:val="dotted" w:sz="4" w:space="0" w:color="000000"/>
            </w:tcBorders>
          </w:tcPr>
          <w:p w14:paraId="36C6B6C5" w14:textId="77777777" w:rsidR="002138FA" w:rsidRDefault="00A2619F">
            <w:pPr>
              <w:pStyle w:val="TableParagraph"/>
              <w:spacing w:before="127"/>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6C6"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6C7" w14:textId="77777777" w:rsidR="002138FA" w:rsidRDefault="00A2619F">
            <w:pPr>
              <w:pStyle w:val="TableParagraph"/>
              <w:spacing w:before="127"/>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6C8" w14:textId="77777777" w:rsidR="002138FA" w:rsidRDefault="00A2619F">
            <w:pPr>
              <w:pStyle w:val="TableParagraph"/>
              <w:spacing w:before="127"/>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6C9"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6CA" w14:textId="77777777" w:rsidR="002138FA" w:rsidRDefault="00A2619F">
            <w:pPr>
              <w:pStyle w:val="TableParagraph"/>
              <w:spacing w:before="127"/>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6CB"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6CC" w14:textId="77777777" w:rsidR="002138FA" w:rsidRDefault="00A2619F">
            <w:pPr>
              <w:pStyle w:val="TableParagraph"/>
              <w:spacing w:before="127"/>
              <w:ind w:right="52"/>
              <w:rPr>
                <w:rFonts w:ascii="Arial Narrow"/>
                <w:sz w:val="18"/>
              </w:rPr>
            </w:pPr>
            <w:r>
              <w:rPr>
                <w:rFonts w:ascii="Arial Narrow"/>
                <w:spacing w:val="-10"/>
                <w:w w:val="120"/>
                <w:sz w:val="18"/>
              </w:rPr>
              <w:t>2</w:t>
            </w:r>
          </w:p>
        </w:tc>
      </w:tr>
      <w:tr w:rsidR="002138FA" w14:paraId="36C6B6D6" w14:textId="77777777">
        <w:trPr>
          <w:trHeight w:val="455"/>
        </w:trPr>
        <w:tc>
          <w:tcPr>
            <w:tcW w:w="2494" w:type="dxa"/>
            <w:tcBorders>
              <w:top w:val="dotted" w:sz="4" w:space="0" w:color="000000"/>
            </w:tcBorders>
          </w:tcPr>
          <w:p w14:paraId="36C6B6CE"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B6C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shd w:val="clear" w:color="auto" w:fill="E8F1FF"/>
          </w:tcPr>
          <w:p w14:paraId="36C6B6D0"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shd w:val="clear" w:color="auto" w:fill="D1E6FF"/>
          </w:tcPr>
          <w:p w14:paraId="36C6B6D1"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000000"/>
            </w:tcBorders>
            <w:shd w:val="clear" w:color="auto" w:fill="E8F1FF"/>
          </w:tcPr>
          <w:p w14:paraId="36C6B6D2"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tcPr>
          <w:p w14:paraId="36C6B6D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E8F1FF"/>
          </w:tcPr>
          <w:p w14:paraId="36C6B6D4" w14:textId="77777777" w:rsidR="002138FA" w:rsidRDefault="00A2619F">
            <w:pPr>
              <w:pStyle w:val="TableParagraph"/>
              <w:ind w:right="48"/>
              <w:rPr>
                <w:rFonts w:ascii="Arial Narrow"/>
                <w:sz w:val="18"/>
              </w:rPr>
            </w:pPr>
            <w:r>
              <w:rPr>
                <w:rFonts w:ascii="Arial Narrow"/>
                <w:spacing w:val="-5"/>
                <w:w w:val="120"/>
                <w:sz w:val="18"/>
              </w:rPr>
              <w:t>20%</w:t>
            </w:r>
          </w:p>
        </w:tc>
        <w:tc>
          <w:tcPr>
            <w:tcW w:w="1020" w:type="dxa"/>
            <w:tcBorders>
              <w:top w:val="dotted" w:sz="4" w:space="0" w:color="000000"/>
            </w:tcBorders>
          </w:tcPr>
          <w:p w14:paraId="36C6B6D5" w14:textId="77777777" w:rsidR="002138FA" w:rsidRDefault="00A2619F">
            <w:pPr>
              <w:pStyle w:val="TableParagraph"/>
              <w:ind w:right="52"/>
              <w:rPr>
                <w:rFonts w:ascii="Arial Narrow"/>
                <w:sz w:val="18"/>
              </w:rPr>
            </w:pPr>
            <w:r>
              <w:rPr>
                <w:rFonts w:ascii="Arial Narrow"/>
                <w:spacing w:val="-10"/>
                <w:w w:val="120"/>
                <w:sz w:val="18"/>
              </w:rPr>
              <w:t>5</w:t>
            </w:r>
          </w:p>
        </w:tc>
      </w:tr>
    </w:tbl>
    <w:p w14:paraId="36C6B6D7" w14:textId="77777777" w:rsidR="002138FA" w:rsidRDefault="002138FA">
      <w:pPr>
        <w:pStyle w:val="BodyText"/>
        <w:ind w:left="0"/>
        <w:jc w:val="left"/>
        <w:rPr>
          <w:rFonts w:ascii="Arial"/>
          <w:i w:val="0"/>
        </w:rPr>
      </w:pPr>
    </w:p>
    <w:p w14:paraId="36C6B6D8" w14:textId="77777777" w:rsidR="002138FA" w:rsidRDefault="002138FA">
      <w:pPr>
        <w:pStyle w:val="BodyText"/>
        <w:spacing w:before="66"/>
        <w:ind w:left="0"/>
        <w:jc w:val="left"/>
        <w:rPr>
          <w:rFonts w:ascii="Arial"/>
          <w:i w:val="0"/>
        </w:rPr>
      </w:pPr>
    </w:p>
    <w:p w14:paraId="36C6B6D9" w14:textId="77777777" w:rsidR="002138FA" w:rsidRDefault="00A2619F">
      <w:pPr>
        <w:pStyle w:val="Heading2"/>
        <w:spacing w:before="0"/>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6DA" w14:textId="77777777" w:rsidR="002138FA" w:rsidRDefault="002138FA">
      <w:pPr>
        <w:pStyle w:val="BodyText"/>
        <w:spacing w:before="1"/>
        <w:ind w:left="0"/>
        <w:jc w:val="left"/>
        <w:rPr>
          <w:i w:val="0"/>
          <w:sz w:val="26"/>
        </w:rPr>
      </w:pPr>
    </w:p>
    <w:p w14:paraId="36C6B6DB" w14:textId="77777777" w:rsidR="002138FA" w:rsidRDefault="00A2619F">
      <w:pPr>
        <w:pStyle w:val="Heading3"/>
        <w:spacing w:line="254" w:lineRule="auto"/>
        <w:ind w:right="961"/>
      </w:pPr>
      <w:r>
        <w:rPr>
          <w:w w:val="120"/>
        </w:rPr>
        <w:t>As</w:t>
      </w:r>
      <w:r>
        <w:rPr>
          <w:spacing w:val="-2"/>
          <w:w w:val="120"/>
        </w:rPr>
        <w:t xml:space="preserve"> </w:t>
      </w:r>
      <w:r>
        <w:rPr>
          <w:w w:val="120"/>
        </w:rPr>
        <w:t>per</w:t>
      </w:r>
      <w:r>
        <w:rPr>
          <w:spacing w:val="-2"/>
          <w:w w:val="120"/>
        </w:rPr>
        <w:t xml:space="preserve"> </w:t>
      </w:r>
      <w:r>
        <w:rPr>
          <w:w w:val="120"/>
        </w:rPr>
        <w:t>feedback</w:t>
      </w:r>
      <w:r>
        <w:rPr>
          <w:spacing w:val="-2"/>
          <w:w w:val="120"/>
        </w:rPr>
        <w:t xml:space="preserve"> </w:t>
      </w:r>
      <w:r>
        <w:rPr>
          <w:w w:val="120"/>
        </w:rPr>
        <w:t>at</w:t>
      </w:r>
      <w:r>
        <w:rPr>
          <w:spacing w:val="-2"/>
          <w:w w:val="120"/>
        </w:rPr>
        <w:t xml:space="preserve"> </w:t>
      </w:r>
      <w:r>
        <w:rPr>
          <w:w w:val="120"/>
        </w:rPr>
        <w:t>the</w:t>
      </w:r>
      <w:r>
        <w:rPr>
          <w:spacing w:val="-2"/>
          <w:w w:val="120"/>
        </w:rPr>
        <w:t xml:space="preserve"> </w:t>
      </w:r>
      <w:r>
        <w:rPr>
          <w:w w:val="120"/>
        </w:rPr>
        <w:t>whole</w:t>
      </w:r>
      <w:r>
        <w:rPr>
          <w:spacing w:val="-2"/>
          <w:w w:val="120"/>
        </w:rPr>
        <w:t xml:space="preserve"> </w:t>
      </w:r>
      <w:r>
        <w:rPr>
          <w:w w:val="120"/>
        </w:rPr>
        <w:t>section</w:t>
      </w:r>
      <w:r>
        <w:rPr>
          <w:spacing w:val="-2"/>
          <w:w w:val="120"/>
        </w:rPr>
        <w:t xml:space="preserve"> </w:t>
      </w:r>
      <w:r>
        <w:rPr>
          <w:w w:val="120"/>
        </w:rPr>
        <w:t>level,</w:t>
      </w:r>
      <w:r>
        <w:rPr>
          <w:spacing w:val="-2"/>
          <w:w w:val="120"/>
        </w:rPr>
        <w:t xml:space="preserve"> </w:t>
      </w:r>
      <w:r>
        <w:rPr>
          <w:w w:val="120"/>
        </w:rPr>
        <w:t>most</w:t>
      </w:r>
      <w:r>
        <w:rPr>
          <w:spacing w:val="-1"/>
          <w:w w:val="120"/>
        </w:rPr>
        <w:t xml:space="preserve"> </w:t>
      </w:r>
      <w:r>
        <w:rPr>
          <w:w w:val="120"/>
        </w:rPr>
        <w:t>patient</w:t>
      </w:r>
      <w:r>
        <w:rPr>
          <w:spacing w:val="-3"/>
          <w:w w:val="120"/>
        </w:rPr>
        <w:t xml:space="preserve"> </w:t>
      </w:r>
      <w:r>
        <w:rPr>
          <w:w w:val="120"/>
        </w:rPr>
        <w:t>and</w:t>
      </w:r>
      <w:r>
        <w:rPr>
          <w:spacing w:val="-3"/>
          <w:w w:val="120"/>
        </w:rPr>
        <w:t xml:space="preserve"> </w:t>
      </w:r>
      <w:r>
        <w:rPr>
          <w:w w:val="120"/>
        </w:rPr>
        <w:t>consumer</w:t>
      </w:r>
      <w:r>
        <w:rPr>
          <w:spacing w:val="-2"/>
          <w:w w:val="120"/>
        </w:rPr>
        <w:t xml:space="preserve"> </w:t>
      </w:r>
      <w:r>
        <w:rPr>
          <w:w w:val="120"/>
        </w:rPr>
        <w:t>representative</w:t>
      </w:r>
      <w:r>
        <w:rPr>
          <w:spacing w:val="-2"/>
          <w:w w:val="120"/>
        </w:rPr>
        <w:t xml:space="preserve"> </w:t>
      </w:r>
      <w:r>
        <w:rPr>
          <w:w w:val="120"/>
        </w:rPr>
        <w:t xml:space="preserve">groups </w:t>
      </w:r>
      <w:r>
        <w:rPr>
          <w:w w:val="115"/>
        </w:rPr>
        <w:t xml:space="preserve">felt that the introduction of a triaging process would have a positive impact on their organisations </w:t>
      </w:r>
      <w:r>
        <w:rPr>
          <w:w w:val="120"/>
        </w:rPr>
        <w:t>and</w:t>
      </w:r>
      <w:r>
        <w:rPr>
          <w:spacing w:val="-4"/>
          <w:w w:val="120"/>
        </w:rPr>
        <w:t xml:space="preserve"> </w:t>
      </w:r>
      <w:r>
        <w:rPr>
          <w:w w:val="120"/>
        </w:rPr>
        <w:t>patients</w:t>
      </w:r>
      <w:r>
        <w:rPr>
          <w:spacing w:val="-3"/>
          <w:w w:val="120"/>
        </w:rPr>
        <w:t xml:space="preserve"> </w:t>
      </w:r>
      <w:r>
        <w:rPr>
          <w:w w:val="120"/>
        </w:rPr>
        <w:t>in</w:t>
      </w:r>
      <w:r>
        <w:rPr>
          <w:spacing w:val="-3"/>
          <w:w w:val="120"/>
        </w:rPr>
        <w:t xml:space="preserve"> </w:t>
      </w:r>
      <w:r>
        <w:rPr>
          <w:w w:val="120"/>
        </w:rPr>
        <w:t>terms</w:t>
      </w:r>
      <w:r>
        <w:rPr>
          <w:spacing w:val="-3"/>
          <w:w w:val="120"/>
        </w:rPr>
        <w:t xml:space="preserve"> </w:t>
      </w:r>
      <w:r>
        <w:rPr>
          <w:w w:val="120"/>
        </w:rPr>
        <w:t>of</w:t>
      </w:r>
      <w:r>
        <w:rPr>
          <w:spacing w:val="-4"/>
          <w:w w:val="120"/>
        </w:rPr>
        <w:t xml:space="preserve"> </w:t>
      </w:r>
      <w:r>
        <w:rPr>
          <w:w w:val="120"/>
        </w:rPr>
        <w:t>facilitating</w:t>
      </w:r>
      <w:r>
        <w:rPr>
          <w:spacing w:val="-2"/>
          <w:w w:val="120"/>
        </w:rPr>
        <w:t xml:space="preserve"> </w:t>
      </w:r>
      <w:r>
        <w:rPr>
          <w:w w:val="120"/>
        </w:rPr>
        <w:t>more</w:t>
      </w:r>
      <w:r>
        <w:rPr>
          <w:spacing w:val="-3"/>
          <w:w w:val="120"/>
        </w:rPr>
        <w:t xml:space="preserve"> </w:t>
      </w:r>
      <w:r>
        <w:rPr>
          <w:w w:val="120"/>
        </w:rPr>
        <w:t>timely</w:t>
      </w:r>
      <w:r>
        <w:rPr>
          <w:spacing w:val="-5"/>
          <w:w w:val="120"/>
        </w:rPr>
        <w:t xml:space="preserve"> </w:t>
      </w:r>
      <w:r>
        <w:rPr>
          <w:w w:val="120"/>
        </w:rPr>
        <w:t>access</w:t>
      </w:r>
      <w:r>
        <w:rPr>
          <w:spacing w:val="-3"/>
          <w:w w:val="120"/>
        </w:rPr>
        <w:t xml:space="preserve"> </w:t>
      </w:r>
      <w:r>
        <w:rPr>
          <w:w w:val="120"/>
        </w:rPr>
        <w:t>to</w:t>
      </w:r>
      <w:r>
        <w:rPr>
          <w:spacing w:val="-3"/>
          <w:w w:val="120"/>
        </w:rPr>
        <w:t xml:space="preserve"> </w:t>
      </w:r>
      <w:r>
        <w:rPr>
          <w:w w:val="120"/>
        </w:rPr>
        <w:t>health</w:t>
      </w:r>
      <w:r>
        <w:rPr>
          <w:spacing w:val="-2"/>
          <w:w w:val="120"/>
        </w:rPr>
        <w:t xml:space="preserve"> </w:t>
      </w:r>
      <w:r>
        <w:rPr>
          <w:w w:val="120"/>
        </w:rPr>
        <w:t>technologies.</w:t>
      </w:r>
    </w:p>
    <w:p w14:paraId="36C6B6DC" w14:textId="77777777" w:rsidR="002138FA" w:rsidRDefault="00A2619F">
      <w:pPr>
        <w:pStyle w:val="BodyText"/>
        <w:spacing w:before="254" w:line="254" w:lineRule="auto"/>
        <w:ind w:right="961"/>
        <w:rPr>
          <w:i w:val="0"/>
        </w:rPr>
      </w:pPr>
      <w:r>
        <w:rPr>
          <w:w w:val="120"/>
        </w:rPr>
        <w:t>“BCNA</w:t>
      </w:r>
      <w:r>
        <w:rPr>
          <w:spacing w:val="-4"/>
          <w:w w:val="120"/>
        </w:rPr>
        <w:t xml:space="preserve"> </w:t>
      </w:r>
      <w:r>
        <w:rPr>
          <w:w w:val="120"/>
        </w:rPr>
        <w:t>supports</w:t>
      </w:r>
      <w:r>
        <w:rPr>
          <w:spacing w:val="-5"/>
          <w:w w:val="120"/>
        </w:rPr>
        <w:t xml:space="preserve"> </w:t>
      </w:r>
      <w:r>
        <w:rPr>
          <w:w w:val="120"/>
        </w:rPr>
        <w:t>the</w:t>
      </w:r>
      <w:r>
        <w:rPr>
          <w:spacing w:val="-4"/>
          <w:w w:val="120"/>
        </w:rPr>
        <w:t xml:space="preserve"> </w:t>
      </w:r>
      <w:r>
        <w:rPr>
          <w:w w:val="120"/>
        </w:rPr>
        <w:t>extensive</w:t>
      </w:r>
      <w:r>
        <w:rPr>
          <w:spacing w:val="-7"/>
          <w:w w:val="120"/>
        </w:rPr>
        <w:t xml:space="preserve"> </w:t>
      </w:r>
      <w:r>
        <w:rPr>
          <w:w w:val="120"/>
        </w:rPr>
        <w:t>reimagining</w:t>
      </w:r>
      <w:r>
        <w:rPr>
          <w:spacing w:val="-5"/>
          <w:w w:val="120"/>
        </w:rPr>
        <w:t xml:space="preserve"> </w:t>
      </w:r>
      <w:r>
        <w:rPr>
          <w:w w:val="120"/>
        </w:rPr>
        <w:t>of</w:t>
      </w:r>
      <w:r>
        <w:rPr>
          <w:spacing w:val="-6"/>
          <w:w w:val="120"/>
        </w:rPr>
        <w:t xml:space="preserve"> </w:t>
      </w:r>
      <w:r>
        <w:rPr>
          <w:w w:val="120"/>
        </w:rPr>
        <w:t>HTA</w:t>
      </w:r>
      <w:r>
        <w:rPr>
          <w:spacing w:val="-4"/>
          <w:w w:val="120"/>
        </w:rPr>
        <w:t xml:space="preserve"> </w:t>
      </w:r>
      <w:r>
        <w:rPr>
          <w:w w:val="120"/>
        </w:rPr>
        <w:t>processes</w:t>
      </w:r>
      <w:r>
        <w:rPr>
          <w:spacing w:val="-4"/>
          <w:w w:val="120"/>
        </w:rPr>
        <w:t xml:space="preserve"> </w:t>
      </w:r>
      <w:r>
        <w:rPr>
          <w:w w:val="120"/>
        </w:rPr>
        <w:t>contained</w:t>
      </w:r>
      <w:r>
        <w:rPr>
          <w:spacing w:val="-5"/>
          <w:w w:val="120"/>
        </w:rPr>
        <w:t xml:space="preserve"> </w:t>
      </w:r>
      <w:r>
        <w:rPr>
          <w:w w:val="120"/>
        </w:rPr>
        <w:t>in</w:t>
      </w:r>
      <w:r>
        <w:rPr>
          <w:spacing w:val="-3"/>
          <w:w w:val="120"/>
        </w:rPr>
        <w:t xml:space="preserve"> </w:t>
      </w:r>
      <w:r>
        <w:rPr>
          <w:w w:val="120"/>
        </w:rPr>
        <w:t>the</w:t>
      </w:r>
      <w:r>
        <w:rPr>
          <w:spacing w:val="-4"/>
          <w:w w:val="120"/>
        </w:rPr>
        <w:t xml:space="preserve"> </w:t>
      </w:r>
      <w:r>
        <w:rPr>
          <w:w w:val="120"/>
        </w:rPr>
        <w:t>Options</w:t>
      </w:r>
      <w:r>
        <w:rPr>
          <w:spacing w:val="-4"/>
          <w:w w:val="120"/>
        </w:rPr>
        <w:t xml:space="preserve"> </w:t>
      </w:r>
      <w:r>
        <w:rPr>
          <w:w w:val="120"/>
        </w:rPr>
        <w:t xml:space="preserve">Paper, particularly the proposed new step of ‘triaging’ that would see new applications appropriately risk-assessed with streamlined and expedited pathways for medicines that are low-risk and target diseases with HUCN.” </w:t>
      </w:r>
      <w:r>
        <w:rPr>
          <w:i w:val="0"/>
          <w:w w:val="120"/>
        </w:rPr>
        <w:t>(Breast Cancer Network Australia)</w:t>
      </w:r>
    </w:p>
    <w:p w14:paraId="36C6B6DD" w14:textId="77777777" w:rsidR="002138FA" w:rsidRDefault="00A2619F">
      <w:pPr>
        <w:pStyle w:val="BodyText"/>
        <w:spacing w:before="256" w:line="252" w:lineRule="auto"/>
        <w:ind w:right="959"/>
        <w:rPr>
          <w:i w:val="0"/>
        </w:rPr>
      </w:pPr>
      <w:r>
        <w:rPr>
          <w:w w:val="120"/>
        </w:rPr>
        <w:t>“Triaging</w:t>
      </w:r>
      <w:r>
        <w:rPr>
          <w:spacing w:val="-3"/>
          <w:w w:val="120"/>
        </w:rPr>
        <w:t xml:space="preserve"> </w:t>
      </w:r>
      <w:r>
        <w:rPr>
          <w:w w:val="120"/>
        </w:rPr>
        <w:t>of</w:t>
      </w:r>
      <w:r>
        <w:rPr>
          <w:spacing w:val="-2"/>
          <w:w w:val="120"/>
        </w:rPr>
        <w:t xml:space="preserve"> </w:t>
      </w:r>
      <w:r>
        <w:rPr>
          <w:w w:val="120"/>
        </w:rPr>
        <w:t>submissions</w:t>
      </w:r>
      <w:r>
        <w:rPr>
          <w:spacing w:val="-3"/>
          <w:w w:val="120"/>
        </w:rPr>
        <w:t xml:space="preserve"> </w:t>
      </w:r>
      <w:r>
        <w:rPr>
          <w:w w:val="120"/>
        </w:rPr>
        <w:t>can</w:t>
      </w:r>
      <w:r>
        <w:rPr>
          <w:spacing w:val="-2"/>
          <w:w w:val="120"/>
        </w:rPr>
        <w:t xml:space="preserve"> </w:t>
      </w:r>
      <w:r>
        <w:rPr>
          <w:w w:val="120"/>
        </w:rPr>
        <w:t>streamline</w:t>
      </w:r>
      <w:r>
        <w:rPr>
          <w:spacing w:val="-3"/>
          <w:w w:val="120"/>
        </w:rPr>
        <w:t xml:space="preserve"> </w:t>
      </w:r>
      <w:r>
        <w:rPr>
          <w:w w:val="120"/>
        </w:rPr>
        <w:t>the</w:t>
      </w:r>
      <w:r>
        <w:rPr>
          <w:spacing w:val="-3"/>
          <w:w w:val="120"/>
        </w:rPr>
        <w:t xml:space="preserve"> </w:t>
      </w:r>
      <w:r>
        <w:rPr>
          <w:w w:val="120"/>
        </w:rPr>
        <w:t>HTA</w:t>
      </w:r>
      <w:r>
        <w:rPr>
          <w:spacing w:val="-3"/>
          <w:w w:val="120"/>
        </w:rPr>
        <w:t xml:space="preserve"> </w:t>
      </w:r>
      <w:r>
        <w:rPr>
          <w:w w:val="120"/>
        </w:rPr>
        <w:t>appraisal</w:t>
      </w:r>
      <w:r>
        <w:rPr>
          <w:spacing w:val="-2"/>
          <w:w w:val="120"/>
        </w:rPr>
        <w:t xml:space="preserve"> </w:t>
      </w:r>
      <w:r>
        <w:rPr>
          <w:w w:val="120"/>
        </w:rPr>
        <w:t>processes</w:t>
      </w:r>
      <w:r>
        <w:rPr>
          <w:spacing w:val="-5"/>
          <w:w w:val="120"/>
        </w:rPr>
        <w:t xml:space="preserve"> </w:t>
      </w:r>
      <w:r>
        <w:rPr>
          <w:w w:val="120"/>
        </w:rPr>
        <w:t>by</w:t>
      </w:r>
      <w:r>
        <w:rPr>
          <w:spacing w:val="-3"/>
          <w:w w:val="120"/>
        </w:rPr>
        <w:t xml:space="preserve"> </w:t>
      </w:r>
      <w:r>
        <w:rPr>
          <w:w w:val="120"/>
        </w:rPr>
        <w:t>making</w:t>
      </w:r>
      <w:r>
        <w:rPr>
          <w:spacing w:val="-3"/>
          <w:w w:val="120"/>
        </w:rPr>
        <w:t xml:space="preserve"> </w:t>
      </w:r>
      <w:r>
        <w:rPr>
          <w:w w:val="120"/>
        </w:rPr>
        <w:t>sure</w:t>
      </w:r>
      <w:r>
        <w:rPr>
          <w:spacing w:val="-3"/>
          <w:w w:val="120"/>
        </w:rPr>
        <w:t xml:space="preserve"> </w:t>
      </w:r>
      <w:r>
        <w:rPr>
          <w:w w:val="120"/>
        </w:rPr>
        <w:t>that</w:t>
      </w:r>
      <w:r>
        <w:rPr>
          <w:spacing w:val="-3"/>
          <w:w w:val="120"/>
        </w:rPr>
        <w:t xml:space="preserve"> </w:t>
      </w:r>
      <w:r>
        <w:rPr>
          <w:w w:val="120"/>
        </w:rPr>
        <w:t xml:space="preserve">we spend the right amount of effort for each submission. However, this process should be transparent and co-designed with consumers. The framework should explicitly define HUCN, “risk and other factors”, and prioritise timely and equitable access to the HTA, particularly for rare diseases.” </w:t>
      </w:r>
      <w:r>
        <w:rPr>
          <w:i w:val="0"/>
          <w:w w:val="120"/>
        </w:rPr>
        <w:t>(Mito Foundation)</w:t>
      </w:r>
    </w:p>
    <w:p w14:paraId="36C6B6DE" w14:textId="77777777" w:rsidR="002138FA" w:rsidRDefault="00A2619F">
      <w:pPr>
        <w:pStyle w:val="BodyText"/>
        <w:spacing w:before="266" w:line="252" w:lineRule="auto"/>
        <w:ind w:right="959"/>
        <w:rPr>
          <w:i w:val="0"/>
        </w:rPr>
      </w:pPr>
      <w:r>
        <w:rPr>
          <w:w w:val="115"/>
        </w:rPr>
        <w:t>“CHF is not opposed to a "single</w:t>
      </w:r>
      <w:r>
        <w:rPr>
          <w:spacing w:val="-3"/>
          <w:w w:val="115"/>
        </w:rPr>
        <w:t xml:space="preserve"> </w:t>
      </w:r>
      <w:r>
        <w:rPr>
          <w:w w:val="115"/>
        </w:rPr>
        <w:t>front door"</w:t>
      </w:r>
      <w:r>
        <w:rPr>
          <w:spacing w:val="-3"/>
          <w:w w:val="115"/>
        </w:rPr>
        <w:t xml:space="preserve"> </w:t>
      </w:r>
      <w:r>
        <w:rPr>
          <w:w w:val="115"/>
        </w:rPr>
        <w:t>approach to triaging submissions, provided</w:t>
      </w:r>
      <w:r>
        <w:rPr>
          <w:spacing w:val="-1"/>
          <w:w w:val="115"/>
        </w:rPr>
        <w:t xml:space="preserve"> </w:t>
      </w:r>
      <w:r>
        <w:rPr>
          <w:w w:val="115"/>
        </w:rPr>
        <w:t xml:space="preserve">that such triaging ability is well resourced and does not end up becoming a bottleneck.” </w:t>
      </w:r>
      <w:r>
        <w:rPr>
          <w:i w:val="0"/>
          <w:w w:val="115"/>
        </w:rPr>
        <w:t>(Consumers</w:t>
      </w:r>
      <w:r>
        <w:rPr>
          <w:i w:val="0"/>
          <w:spacing w:val="80"/>
          <w:w w:val="115"/>
        </w:rPr>
        <w:t xml:space="preserve"> </w:t>
      </w:r>
      <w:r>
        <w:rPr>
          <w:i w:val="0"/>
          <w:w w:val="115"/>
        </w:rPr>
        <w:t>Health Forum of Australia)</w:t>
      </w:r>
    </w:p>
    <w:p w14:paraId="36C6B6DF" w14:textId="77777777" w:rsidR="002138FA" w:rsidRDefault="00A2619F">
      <w:pPr>
        <w:pStyle w:val="Heading2"/>
        <w:spacing w:before="264"/>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6E0" w14:textId="77777777" w:rsidR="002138FA" w:rsidRDefault="00A2619F">
      <w:pPr>
        <w:pStyle w:val="Heading3"/>
        <w:spacing w:before="275" w:line="252" w:lineRule="auto"/>
        <w:ind w:right="961"/>
      </w:pPr>
      <w:r>
        <w:rPr>
          <w:w w:val="115"/>
        </w:rPr>
        <w:t xml:space="preserve">Most Pharmaceutical / Medical Technology Companies provided qualified support for this reform </w:t>
      </w:r>
      <w:r>
        <w:rPr>
          <w:w w:val="120"/>
        </w:rPr>
        <w:t>option, noting there would need to be significant consultation and co-design with industry to ensure such a reform actually improved timeliness of assessments. There were also calls for greater initial consultation at this stage of the process (e.g. the triaging decision itself being informed</w:t>
      </w:r>
      <w:r>
        <w:rPr>
          <w:spacing w:val="-7"/>
          <w:w w:val="120"/>
        </w:rPr>
        <w:t xml:space="preserve"> </w:t>
      </w:r>
      <w:r>
        <w:rPr>
          <w:w w:val="120"/>
        </w:rPr>
        <w:t>through</w:t>
      </w:r>
      <w:r>
        <w:rPr>
          <w:spacing w:val="-6"/>
          <w:w w:val="120"/>
        </w:rPr>
        <w:t xml:space="preserve"> </w:t>
      </w:r>
      <w:r>
        <w:rPr>
          <w:w w:val="120"/>
        </w:rPr>
        <w:t>early</w:t>
      </w:r>
      <w:r>
        <w:rPr>
          <w:spacing w:val="-8"/>
          <w:w w:val="120"/>
        </w:rPr>
        <w:t xml:space="preserve"> </w:t>
      </w:r>
      <w:r>
        <w:rPr>
          <w:w w:val="120"/>
        </w:rPr>
        <w:t>dialogue</w:t>
      </w:r>
      <w:r>
        <w:rPr>
          <w:spacing w:val="-7"/>
          <w:w w:val="120"/>
        </w:rPr>
        <w:t xml:space="preserve"> </w:t>
      </w:r>
      <w:r>
        <w:rPr>
          <w:w w:val="120"/>
        </w:rPr>
        <w:t>across</w:t>
      </w:r>
      <w:r>
        <w:rPr>
          <w:spacing w:val="-8"/>
          <w:w w:val="120"/>
        </w:rPr>
        <w:t xml:space="preserve"> </w:t>
      </w:r>
      <w:r>
        <w:rPr>
          <w:w w:val="120"/>
        </w:rPr>
        <w:t>all</w:t>
      </w:r>
      <w:r>
        <w:rPr>
          <w:spacing w:val="-6"/>
          <w:w w:val="120"/>
        </w:rPr>
        <w:t xml:space="preserve"> </w:t>
      </w:r>
      <w:r>
        <w:rPr>
          <w:w w:val="120"/>
        </w:rPr>
        <w:t>key</w:t>
      </w:r>
      <w:r>
        <w:rPr>
          <w:spacing w:val="-8"/>
          <w:w w:val="120"/>
        </w:rPr>
        <w:t xml:space="preserve"> </w:t>
      </w:r>
      <w:r>
        <w:rPr>
          <w:w w:val="120"/>
        </w:rPr>
        <w:t>stakeholders</w:t>
      </w:r>
      <w:r>
        <w:rPr>
          <w:spacing w:val="-2"/>
          <w:w w:val="120"/>
        </w:rPr>
        <w:t xml:space="preserve"> </w:t>
      </w:r>
      <w:r>
        <w:rPr>
          <w:w w:val="120"/>
        </w:rPr>
        <w:t>–</w:t>
      </w:r>
      <w:r>
        <w:rPr>
          <w:spacing w:val="-7"/>
          <w:w w:val="120"/>
        </w:rPr>
        <w:t xml:space="preserve"> </w:t>
      </w:r>
      <w:r>
        <w:rPr>
          <w:w w:val="120"/>
        </w:rPr>
        <w:t>or</w:t>
      </w:r>
      <w:r>
        <w:rPr>
          <w:spacing w:val="-7"/>
          <w:w w:val="120"/>
        </w:rPr>
        <w:t xml:space="preserve"> </w:t>
      </w:r>
      <w:r>
        <w:rPr>
          <w:w w:val="120"/>
        </w:rPr>
        <w:t>at</w:t>
      </w:r>
      <w:r>
        <w:rPr>
          <w:spacing w:val="-7"/>
          <w:w w:val="120"/>
        </w:rPr>
        <w:t xml:space="preserve"> </w:t>
      </w:r>
      <w:r>
        <w:rPr>
          <w:w w:val="120"/>
        </w:rPr>
        <w:t>least</w:t>
      </w:r>
      <w:r>
        <w:rPr>
          <w:spacing w:val="-7"/>
          <w:w w:val="120"/>
        </w:rPr>
        <w:t xml:space="preserve"> </w:t>
      </w:r>
      <w:r>
        <w:rPr>
          <w:w w:val="120"/>
        </w:rPr>
        <w:t>there</w:t>
      </w:r>
      <w:r>
        <w:rPr>
          <w:spacing w:val="-7"/>
          <w:w w:val="120"/>
        </w:rPr>
        <w:t xml:space="preserve"> </w:t>
      </w:r>
      <w:r>
        <w:rPr>
          <w:w w:val="120"/>
        </w:rPr>
        <w:t>being</w:t>
      </w:r>
      <w:r>
        <w:rPr>
          <w:spacing w:val="-7"/>
          <w:w w:val="120"/>
        </w:rPr>
        <w:t xml:space="preserve"> </w:t>
      </w:r>
      <w:r>
        <w:rPr>
          <w:w w:val="120"/>
        </w:rPr>
        <w:t>an</w:t>
      </w:r>
      <w:r>
        <w:rPr>
          <w:spacing w:val="-6"/>
          <w:w w:val="120"/>
        </w:rPr>
        <w:t xml:space="preserve"> </w:t>
      </w:r>
      <w:r>
        <w:rPr>
          <w:w w:val="120"/>
        </w:rPr>
        <w:t>option for such dialogue if needed or requested).</w:t>
      </w:r>
    </w:p>
    <w:p w14:paraId="36C6B6E1" w14:textId="77777777" w:rsidR="002138FA" w:rsidRDefault="002138FA">
      <w:pPr>
        <w:spacing w:line="252" w:lineRule="auto"/>
        <w:sectPr w:rsidR="002138FA">
          <w:pgSz w:w="11910" w:h="16840"/>
          <w:pgMar w:top="980" w:right="0" w:bottom="760" w:left="800" w:header="0" w:footer="494" w:gutter="0"/>
          <w:cols w:space="720"/>
        </w:sectPr>
      </w:pPr>
    </w:p>
    <w:p w14:paraId="36C6B6E2" w14:textId="77777777" w:rsidR="002138FA" w:rsidRDefault="00A2619F">
      <w:pPr>
        <w:pStyle w:val="BodyText"/>
        <w:spacing w:before="87" w:line="254" w:lineRule="auto"/>
        <w:ind w:right="970"/>
        <w:rPr>
          <w:i w:val="0"/>
        </w:rPr>
      </w:pPr>
      <w:r>
        <w:rPr>
          <w:w w:val="120"/>
        </w:rPr>
        <w:lastRenderedPageBreak/>
        <w:t>“Before</w:t>
      </w:r>
      <w:r>
        <w:rPr>
          <w:spacing w:val="-11"/>
          <w:w w:val="120"/>
        </w:rPr>
        <w:t xml:space="preserve"> </w:t>
      </w:r>
      <w:r>
        <w:rPr>
          <w:w w:val="120"/>
        </w:rPr>
        <w:t>triaging</w:t>
      </w:r>
      <w:r>
        <w:rPr>
          <w:spacing w:val="-11"/>
          <w:w w:val="120"/>
        </w:rPr>
        <w:t xml:space="preserve"> </w:t>
      </w:r>
      <w:r>
        <w:rPr>
          <w:w w:val="120"/>
        </w:rPr>
        <w:t>of</w:t>
      </w:r>
      <w:r>
        <w:rPr>
          <w:spacing w:val="-10"/>
          <w:w w:val="120"/>
        </w:rPr>
        <w:t xml:space="preserve"> </w:t>
      </w:r>
      <w:r>
        <w:rPr>
          <w:w w:val="120"/>
        </w:rPr>
        <w:t>submissions</w:t>
      </w:r>
      <w:r>
        <w:rPr>
          <w:spacing w:val="-11"/>
          <w:w w:val="120"/>
        </w:rPr>
        <w:t xml:space="preserve"> </w:t>
      </w:r>
      <w:r>
        <w:rPr>
          <w:w w:val="120"/>
        </w:rPr>
        <w:t>is</w:t>
      </w:r>
      <w:r>
        <w:rPr>
          <w:spacing w:val="-11"/>
          <w:w w:val="120"/>
        </w:rPr>
        <w:t xml:space="preserve"> </w:t>
      </w:r>
      <w:r>
        <w:rPr>
          <w:w w:val="120"/>
        </w:rPr>
        <w:t>implemented</w:t>
      </w:r>
      <w:r>
        <w:rPr>
          <w:spacing w:val="-11"/>
          <w:w w:val="120"/>
        </w:rPr>
        <w:t xml:space="preserve"> </w:t>
      </w:r>
      <w:r>
        <w:rPr>
          <w:w w:val="120"/>
        </w:rPr>
        <w:t>consultation</w:t>
      </w:r>
      <w:r>
        <w:rPr>
          <w:spacing w:val="-11"/>
          <w:w w:val="120"/>
        </w:rPr>
        <w:t xml:space="preserve"> </w:t>
      </w:r>
      <w:r>
        <w:rPr>
          <w:w w:val="120"/>
        </w:rPr>
        <w:t>with</w:t>
      </w:r>
      <w:r>
        <w:rPr>
          <w:spacing w:val="-11"/>
          <w:w w:val="120"/>
        </w:rPr>
        <w:t xml:space="preserve"> </w:t>
      </w:r>
      <w:r>
        <w:rPr>
          <w:w w:val="120"/>
        </w:rPr>
        <w:t>sponsors</w:t>
      </w:r>
      <w:r>
        <w:rPr>
          <w:spacing w:val="-11"/>
          <w:w w:val="120"/>
        </w:rPr>
        <w:t xml:space="preserve"> </w:t>
      </w:r>
      <w:r>
        <w:rPr>
          <w:w w:val="120"/>
        </w:rPr>
        <w:t>is</w:t>
      </w:r>
      <w:r>
        <w:rPr>
          <w:spacing w:val="-11"/>
          <w:w w:val="120"/>
        </w:rPr>
        <w:t xml:space="preserve"> </w:t>
      </w:r>
      <w:r>
        <w:rPr>
          <w:w w:val="120"/>
        </w:rPr>
        <w:t>required</w:t>
      </w:r>
      <w:r>
        <w:rPr>
          <w:spacing w:val="-11"/>
          <w:w w:val="120"/>
        </w:rPr>
        <w:t xml:space="preserve"> </w:t>
      </w:r>
      <w:r>
        <w:rPr>
          <w:w w:val="120"/>
        </w:rPr>
        <w:t>to</w:t>
      </w:r>
      <w:r>
        <w:rPr>
          <w:spacing w:val="-11"/>
          <w:w w:val="120"/>
        </w:rPr>
        <w:t xml:space="preserve"> </w:t>
      </w:r>
      <w:r>
        <w:rPr>
          <w:w w:val="120"/>
        </w:rPr>
        <w:t>agree how</w:t>
      </w:r>
      <w:r>
        <w:rPr>
          <w:spacing w:val="-14"/>
          <w:w w:val="120"/>
        </w:rPr>
        <w:t xml:space="preserve"> </w:t>
      </w:r>
      <w:r>
        <w:rPr>
          <w:w w:val="120"/>
        </w:rPr>
        <w:t>far</w:t>
      </w:r>
      <w:r>
        <w:rPr>
          <w:spacing w:val="-14"/>
          <w:w w:val="120"/>
        </w:rPr>
        <w:t xml:space="preserve"> </w:t>
      </w:r>
      <w:r>
        <w:rPr>
          <w:w w:val="120"/>
        </w:rPr>
        <w:t>ahead</w:t>
      </w:r>
      <w:r>
        <w:rPr>
          <w:spacing w:val="-14"/>
          <w:w w:val="120"/>
        </w:rPr>
        <w:t xml:space="preserve"> </w:t>
      </w:r>
      <w:r>
        <w:rPr>
          <w:w w:val="120"/>
        </w:rPr>
        <w:t>of</w:t>
      </w:r>
      <w:r>
        <w:rPr>
          <w:spacing w:val="-14"/>
          <w:w w:val="120"/>
        </w:rPr>
        <w:t xml:space="preserve"> </w:t>
      </w:r>
      <w:r>
        <w:rPr>
          <w:w w:val="120"/>
        </w:rPr>
        <w:t>the</w:t>
      </w:r>
      <w:r>
        <w:rPr>
          <w:spacing w:val="-14"/>
          <w:w w:val="120"/>
        </w:rPr>
        <w:t xml:space="preserve"> </w:t>
      </w:r>
      <w:r>
        <w:rPr>
          <w:w w:val="120"/>
        </w:rPr>
        <w:t>submission</w:t>
      </w:r>
      <w:r>
        <w:rPr>
          <w:spacing w:val="-14"/>
          <w:w w:val="120"/>
        </w:rPr>
        <w:t xml:space="preserve"> </w:t>
      </w:r>
      <w:r>
        <w:rPr>
          <w:w w:val="120"/>
        </w:rPr>
        <w:t>triaging</w:t>
      </w:r>
      <w:r>
        <w:rPr>
          <w:spacing w:val="-14"/>
          <w:w w:val="120"/>
        </w:rPr>
        <w:t xml:space="preserve"> </w:t>
      </w:r>
      <w:r>
        <w:rPr>
          <w:w w:val="120"/>
        </w:rPr>
        <w:t>would</w:t>
      </w:r>
      <w:r>
        <w:rPr>
          <w:spacing w:val="-14"/>
          <w:w w:val="120"/>
        </w:rPr>
        <w:t xml:space="preserve"> </w:t>
      </w:r>
      <w:r>
        <w:rPr>
          <w:w w:val="120"/>
        </w:rPr>
        <w:t>be</w:t>
      </w:r>
      <w:r>
        <w:rPr>
          <w:spacing w:val="-14"/>
          <w:w w:val="120"/>
        </w:rPr>
        <w:t xml:space="preserve"> </w:t>
      </w:r>
      <w:r>
        <w:rPr>
          <w:w w:val="120"/>
        </w:rPr>
        <w:t>required</w:t>
      </w:r>
      <w:r>
        <w:rPr>
          <w:spacing w:val="-14"/>
          <w:w w:val="120"/>
        </w:rPr>
        <w:t xml:space="preserve"> </w:t>
      </w:r>
      <w:r>
        <w:rPr>
          <w:w w:val="120"/>
        </w:rPr>
        <w:t>to</w:t>
      </w:r>
      <w:r>
        <w:rPr>
          <w:spacing w:val="-14"/>
          <w:w w:val="120"/>
        </w:rPr>
        <w:t xml:space="preserve"> </w:t>
      </w:r>
      <w:r>
        <w:rPr>
          <w:w w:val="120"/>
        </w:rPr>
        <w:t>take</w:t>
      </w:r>
      <w:r>
        <w:rPr>
          <w:spacing w:val="-14"/>
          <w:w w:val="120"/>
        </w:rPr>
        <w:t xml:space="preserve"> </w:t>
      </w:r>
      <w:r>
        <w:rPr>
          <w:w w:val="120"/>
        </w:rPr>
        <w:t>place,</w:t>
      </w:r>
      <w:r>
        <w:rPr>
          <w:spacing w:val="-14"/>
          <w:w w:val="120"/>
        </w:rPr>
        <w:t xml:space="preserve"> </w:t>
      </w:r>
      <w:r>
        <w:rPr>
          <w:w w:val="120"/>
        </w:rPr>
        <w:t>and</w:t>
      </w:r>
      <w:r>
        <w:rPr>
          <w:spacing w:val="-14"/>
          <w:w w:val="120"/>
        </w:rPr>
        <w:t xml:space="preserve"> </w:t>
      </w:r>
      <w:r>
        <w:rPr>
          <w:w w:val="120"/>
        </w:rPr>
        <w:t>what</w:t>
      </w:r>
      <w:r>
        <w:rPr>
          <w:spacing w:val="-14"/>
          <w:w w:val="120"/>
        </w:rPr>
        <w:t xml:space="preserve"> </w:t>
      </w:r>
      <w:r>
        <w:rPr>
          <w:w w:val="120"/>
        </w:rPr>
        <w:t xml:space="preserve">information sponsors would need to provide to inform the process.” </w:t>
      </w:r>
      <w:r>
        <w:rPr>
          <w:i w:val="0"/>
          <w:w w:val="120"/>
        </w:rPr>
        <w:t>(CSL Limited)</w:t>
      </w:r>
    </w:p>
    <w:p w14:paraId="36C6B6E3" w14:textId="77777777" w:rsidR="002138FA" w:rsidRDefault="00A2619F">
      <w:pPr>
        <w:pStyle w:val="BodyText"/>
        <w:spacing w:before="257" w:line="252" w:lineRule="auto"/>
        <w:ind w:right="965"/>
        <w:rPr>
          <w:i w:val="0"/>
        </w:rPr>
      </w:pPr>
      <w:r>
        <w:rPr>
          <w:w w:val="120"/>
        </w:rPr>
        <w:t>“A 'single front door approach' could work effectively.</w:t>
      </w:r>
      <w:r>
        <w:rPr>
          <w:spacing w:val="40"/>
          <w:w w:val="120"/>
        </w:rPr>
        <w:t xml:space="preserve"> </w:t>
      </w:r>
      <w:r>
        <w:rPr>
          <w:w w:val="120"/>
        </w:rPr>
        <w:t xml:space="preserve">It will be important to have a simplified </w:t>
      </w:r>
      <w:r>
        <w:rPr>
          <w:w w:val="115"/>
        </w:rPr>
        <w:t>request</w:t>
      </w:r>
      <w:r>
        <w:rPr>
          <w:spacing w:val="-1"/>
          <w:w w:val="115"/>
        </w:rPr>
        <w:t xml:space="preserve"> </w:t>
      </w:r>
      <w:r>
        <w:rPr>
          <w:w w:val="115"/>
        </w:rPr>
        <w:t>process to</w:t>
      </w:r>
      <w:r>
        <w:rPr>
          <w:spacing w:val="-3"/>
          <w:w w:val="115"/>
        </w:rPr>
        <w:t xml:space="preserve"> </w:t>
      </w:r>
      <w:r>
        <w:rPr>
          <w:w w:val="115"/>
        </w:rPr>
        <w:t>quickly have resolution</w:t>
      </w:r>
      <w:r>
        <w:rPr>
          <w:spacing w:val="-1"/>
          <w:w w:val="115"/>
        </w:rPr>
        <w:t xml:space="preserve"> </w:t>
      </w:r>
      <w:r>
        <w:rPr>
          <w:w w:val="115"/>
        </w:rPr>
        <w:t>of which pathway to</w:t>
      </w:r>
      <w:r>
        <w:rPr>
          <w:spacing w:val="-3"/>
          <w:w w:val="115"/>
        </w:rPr>
        <w:t xml:space="preserve"> </w:t>
      </w:r>
      <w:r>
        <w:rPr>
          <w:w w:val="115"/>
        </w:rPr>
        <w:t>follow</w:t>
      </w:r>
      <w:r>
        <w:rPr>
          <w:spacing w:val="-4"/>
          <w:w w:val="115"/>
        </w:rPr>
        <w:t xml:space="preserve"> </w:t>
      </w:r>
      <w:r>
        <w:rPr>
          <w:w w:val="115"/>
        </w:rPr>
        <w:t>for a submission.</w:t>
      </w:r>
      <w:r>
        <w:rPr>
          <w:spacing w:val="40"/>
          <w:w w:val="115"/>
        </w:rPr>
        <w:t xml:space="preserve"> </w:t>
      </w:r>
      <w:r>
        <w:rPr>
          <w:w w:val="115"/>
        </w:rPr>
        <w:t>In</w:t>
      </w:r>
      <w:r>
        <w:rPr>
          <w:spacing w:val="-1"/>
          <w:w w:val="115"/>
        </w:rPr>
        <w:t xml:space="preserve"> </w:t>
      </w:r>
      <w:r>
        <w:rPr>
          <w:w w:val="115"/>
        </w:rPr>
        <w:t xml:space="preserve">regard to constitution/membership for the PBAC committee and sub-committees, it will be important for </w:t>
      </w:r>
      <w:r>
        <w:rPr>
          <w:w w:val="120"/>
        </w:rPr>
        <w:t xml:space="preserve">industry to have visibility of who is listed and the continued pharmaceutical industry representative a part of the process.” </w:t>
      </w:r>
      <w:r>
        <w:rPr>
          <w:i w:val="0"/>
          <w:w w:val="120"/>
        </w:rPr>
        <w:t>(Antengene Australia)</w:t>
      </w:r>
    </w:p>
    <w:p w14:paraId="36C6B6E4" w14:textId="77777777" w:rsidR="002138FA" w:rsidRDefault="00A2619F">
      <w:pPr>
        <w:pStyle w:val="BodyText"/>
        <w:spacing w:before="266" w:line="252" w:lineRule="auto"/>
        <w:ind w:right="961"/>
        <w:rPr>
          <w:i w:val="0"/>
        </w:rPr>
      </w:pPr>
      <w:r>
        <w:rPr>
          <w:w w:val="115"/>
        </w:rPr>
        <w:t>“In addition to steps in option 4, Alexion recommends that sponsors be able to request facilitated workshops</w:t>
      </w:r>
      <w:r>
        <w:rPr>
          <w:spacing w:val="-3"/>
          <w:w w:val="115"/>
        </w:rPr>
        <w:t xml:space="preserve"> </w:t>
      </w:r>
      <w:r>
        <w:rPr>
          <w:w w:val="115"/>
        </w:rPr>
        <w:t>with</w:t>
      </w:r>
      <w:r>
        <w:rPr>
          <w:spacing w:val="-2"/>
          <w:w w:val="115"/>
        </w:rPr>
        <w:t xml:space="preserve"> </w:t>
      </w:r>
      <w:r>
        <w:rPr>
          <w:w w:val="115"/>
        </w:rPr>
        <w:t>the</w:t>
      </w:r>
      <w:r>
        <w:rPr>
          <w:spacing w:val="-3"/>
          <w:w w:val="115"/>
        </w:rPr>
        <w:t xml:space="preserve"> </w:t>
      </w:r>
      <w:r>
        <w:rPr>
          <w:w w:val="115"/>
        </w:rPr>
        <w:t>PBAC</w:t>
      </w:r>
      <w:r>
        <w:rPr>
          <w:spacing w:val="-5"/>
          <w:w w:val="115"/>
        </w:rPr>
        <w:t xml:space="preserve"> </w:t>
      </w:r>
      <w:r>
        <w:rPr>
          <w:w w:val="115"/>
        </w:rPr>
        <w:t>prior</w:t>
      </w:r>
      <w:r>
        <w:rPr>
          <w:spacing w:val="-2"/>
          <w:w w:val="115"/>
        </w:rPr>
        <w:t xml:space="preserve"> </w:t>
      </w:r>
      <w:r>
        <w:rPr>
          <w:w w:val="115"/>
        </w:rPr>
        <w:t>to</w:t>
      </w:r>
      <w:r>
        <w:rPr>
          <w:spacing w:val="-3"/>
          <w:w w:val="115"/>
        </w:rPr>
        <w:t xml:space="preserve"> </w:t>
      </w:r>
      <w:r>
        <w:rPr>
          <w:w w:val="115"/>
        </w:rPr>
        <w:t>PBAC</w:t>
      </w:r>
      <w:r>
        <w:rPr>
          <w:spacing w:val="-5"/>
          <w:w w:val="115"/>
        </w:rPr>
        <w:t xml:space="preserve"> </w:t>
      </w:r>
      <w:r>
        <w:rPr>
          <w:w w:val="115"/>
        </w:rPr>
        <w:t>consideration.</w:t>
      </w:r>
      <w:r>
        <w:rPr>
          <w:spacing w:val="40"/>
          <w:w w:val="115"/>
        </w:rPr>
        <w:t xml:space="preserve"> </w:t>
      </w:r>
      <w:r>
        <w:rPr>
          <w:w w:val="115"/>
        </w:rPr>
        <w:t>This</w:t>
      </w:r>
      <w:r>
        <w:rPr>
          <w:spacing w:val="-3"/>
          <w:w w:val="115"/>
        </w:rPr>
        <w:t xml:space="preserve"> </w:t>
      </w:r>
      <w:r>
        <w:rPr>
          <w:w w:val="115"/>
        </w:rPr>
        <w:t>is</w:t>
      </w:r>
      <w:r>
        <w:rPr>
          <w:spacing w:val="-3"/>
          <w:w w:val="115"/>
        </w:rPr>
        <w:t xml:space="preserve"> </w:t>
      </w:r>
      <w:r>
        <w:rPr>
          <w:w w:val="115"/>
        </w:rPr>
        <w:t>possible</w:t>
      </w:r>
      <w:r>
        <w:rPr>
          <w:spacing w:val="-6"/>
          <w:w w:val="115"/>
        </w:rPr>
        <w:t xml:space="preserve"> </w:t>
      </w:r>
      <w:r>
        <w:rPr>
          <w:w w:val="115"/>
        </w:rPr>
        <w:t>under</w:t>
      </w:r>
      <w:r>
        <w:rPr>
          <w:spacing w:val="-3"/>
          <w:w w:val="115"/>
        </w:rPr>
        <w:t xml:space="preserve"> </w:t>
      </w:r>
      <w:r>
        <w:rPr>
          <w:w w:val="115"/>
        </w:rPr>
        <w:t>the</w:t>
      </w:r>
      <w:r>
        <w:rPr>
          <w:spacing w:val="-3"/>
          <w:w w:val="115"/>
        </w:rPr>
        <w:t xml:space="preserve"> </w:t>
      </w:r>
      <w:r>
        <w:rPr>
          <w:w w:val="115"/>
        </w:rPr>
        <w:t>current</w:t>
      </w:r>
      <w:r>
        <w:rPr>
          <w:spacing w:val="-3"/>
          <w:w w:val="115"/>
        </w:rPr>
        <w:t xml:space="preserve"> </w:t>
      </w:r>
      <w:r>
        <w:rPr>
          <w:w w:val="115"/>
        </w:rPr>
        <w:t xml:space="preserve">system </w:t>
      </w:r>
      <w:r>
        <w:rPr>
          <w:w w:val="120"/>
        </w:rPr>
        <w:t>but only after a negative recommendation and at the request of the PBAC itself.</w:t>
      </w:r>
      <w:r>
        <w:rPr>
          <w:spacing w:val="40"/>
          <w:w w:val="120"/>
        </w:rPr>
        <w:t xml:space="preserve"> </w:t>
      </w:r>
      <w:r>
        <w:rPr>
          <w:w w:val="120"/>
        </w:rPr>
        <w:t>Allowing sponsors</w:t>
      </w:r>
      <w:r>
        <w:rPr>
          <w:spacing w:val="-5"/>
          <w:w w:val="120"/>
        </w:rPr>
        <w:t xml:space="preserve"> </w:t>
      </w:r>
      <w:r>
        <w:rPr>
          <w:w w:val="120"/>
        </w:rPr>
        <w:t>to</w:t>
      </w:r>
      <w:r>
        <w:rPr>
          <w:spacing w:val="-5"/>
          <w:w w:val="120"/>
        </w:rPr>
        <w:t xml:space="preserve"> </w:t>
      </w:r>
      <w:r>
        <w:rPr>
          <w:w w:val="120"/>
        </w:rPr>
        <w:t>request</w:t>
      </w:r>
      <w:r>
        <w:rPr>
          <w:spacing w:val="-6"/>
          <w:w w:val="120"/>
        </w:rPr>
        <w:t xml:space="preserve"> </w:t>
      </w:r>
      <w:r>
        <w:rPr>
          <w:w w:val="120"/>
        </w:rPr>
        <w:t>a</w:t>
      </w:r>
      <w:r>
        <w:rPr>
          <w:spacing w:val="-5"/>
          <w:w w:val="120"/>
        </w:rPr>
        <w:t xml:space="preserve"> </w:t>
      </w:r>
      <w:r>
        <w:rPr>
          <w:w w:val="120"/>
        </w:rPr>
        <w:t>workshop</w:t>
      </w:r>
      <w:r>
        <w:rPr>
          <w:spacing w:val="-6"/>
          <w:w w:val="120"/>
        </w:rPr>
        <w:t xml:space="preserve"> </w:t>
      </w:r>
      <w:r>
        <w:rPr>
          <w:w w:val="120"/>
        </w:rPr>
        <w:t>and</w:t>
      </w:r>
      <w:r>
        <w:rPr>
          <w:spacing w:val="-6"/>
          <w:w w:val="120"/>
        </w:rPr>
        <w:t xml:space="preserve"> </w:t>
      </w:r>
      <w:r>
        <w:rPr>
          <w:w w:val="120"/>
        </w:rPr>
        <w:t>its</w:t>
      </w:r>
      <w:r>
        <w:rPr>
          <w:spacing w:val="-5"/>
          <w:w w:val="120"/>
        </w:rPr>
        <w:t xml:space="preserve"> </w:t>
      </w:r>
      <w:r>
        <w:rPr>
          <w:w w:val="120"/>
        </w:rPr>
        <w:t>timing</w:t>
      </w:r>
      <w:r>
        <w:rPr>
          <w:spacing w:val="-5"/>
          <w:w w:val="120"/>
        </w:rPr>
        <w:t xml:space="preserve"> </w:t>
      </w:r>
      <w:r>
        <w:rPr>
          <w:w w:val="120"/>
        </w:rPr>
        <w:t>early</w:t>
      </w:r>
      <w:r>
        <w:rPr>
          <w:spacing w:val="-5"/>
          <w:w w:val="120"/>
        </w:rPr>
        <w:t xml:space="preserve"> </w:t>
      </w:r>
      <w:r>
        <w:rPr>
          <w:w w:val="120"/>
        </w:rPr>
        <w:t>in</w:t>
      </w:r>
      <w:r>
        <w:rPr>
          <w:spacing w:val="-4"/>
          <w:w w:val="120"/>
        </w:rPr>
        <w:t xml:space="preserve"> </w:t>
      </w:r>
      <w:r>
        <w:rPr>
          <w:w w:val="120"/>
        </w:rPr>
        <w:t>the</w:t>
      </w:r>
      <w:r>
        <w:rPr>
          <w:spacing w:val="-5"/>
          <w:w w:val="120"/>
        </w:rPr>
        <w:t xml:space="preserve"> </w:t>
      </w:r>
      <w:r>
        <w:rPr>
          <w:w w:val="120"/>
        </w:rPr>
        <w:t>process</w:t>
      </w:r>
      <w:r>
        <w:rPr>
          <w:spacing w:val="-5"/>
          <w:w w:val="120"/>
        </w:rPr>
        <w:t xml:space="preserve"> </w:t>
      </w:r>
      <w:r>
        <w:rPr>
          <w:w w:val="120"/>
        </w:rPr>
        <w:t>would</w:t>
      </w:r>
      <w:r>
        <w:rPr>
          <w:spacing w:val="-6"/>
          <w:w w:val="120"/>
        </w:rPr>
        <w:t xml:space="preserve"> </w:t>
      </w:r>
      <w:r>
        <w:rPr>
          <w:w w:val="120"/>
        </w:rPr>
        <w:t>considerably</w:t>
      </w:r>
      <w:r>
        <w:rPr>
          <w:spacing w:val="-5"/>
          <w:w w:val="120"/>
        </w:rPr>
        <w:t xml:space="preserve"> </w:t>
      </w:r>
      <w:r>
        <w:rPr>
          <w:w w:val="120"/>
        </w:rPr>
        <w:t>reduce time</w:t>
      </w:r>
      <w:r>
        <w:rPr>
          <w:spacing w:val="-2"/>
          <w:w w:val="120"/>
        </w:rPr>
        <w:t xml:space="preserve"> </w:t>
      </w:r>
      <w:r>
        <w:rPr>
          <w:w w:val="120"/>
        </w:rPr>
        <w:t>to</w:t>
      </w:r>
      <w:r>
        <w:rPr>
          <w:spacing w:val="-2"/>
          <w:w w:val="120"/>
        </w:rPr>
        <w:t xml:space="preserve"> </w:t>
      </w:r>
      <w:r>
        <w:rPr>
          <w:w w:val="120"/>
        </w:rPr>
        <w:t>access</w:t>
      </w:r>
      <w:r>
        <w:rPr>
          <w:spacing w:val="-2"/>
          <w:w w:val="120"/>
        </w:rPr>
        <w:t xml:space="preserve"> </w:t>
      </w:r>
      <w:r>
        <w:rPr>
          <w:w w:val="120"/>
        </w:rPr>
        <w:t>and</w:t>
      </w:r>
      <w:r>
        <w:rPr>
          <w:spacing w:val="-3"/>
          <w:w w:val="120"/>
        </w:rPr>
        <w:t xml:space="preserve"> </w:t>
      </w:r>
      <w:r>
        <w:rPr>
          <w:w w:val="120"/>
        </w:rPr>
        <w:t>allow</w:t>
      </w:r>
      <w:r>
        <w:rPr>
          <w:spacing w:val="-3"/>
          <w:w w:val="120"/>
        </w:rPr>
        <w:t xml:space="preserve"> </w:t>
      </w:r>
      <w:r>
        <w:rPr>
          <w:w w:val="120"/>
        </w:rPr>
        <w:t>the</w:t>
      </w:r>
      <w:r>
        <w:rPr>
          <w:spacing w:val="-2"/>
          <w:w w:val="120"/>
        </w:rPr>
        <w:t xml:space="preserve"> </w:t>
      </w:r>
      <w:r>
        <w:rPr>
          <w:w w:val="120"/>
        </w:rPr>
        <w:t>early</w:t>
      </w:r>
      <w:r>
        <w:rPr>
          <w:spacing w:val="-2"/>
          <w:w w:val="120"/>
        </w:rPr>
        <w:t xml:space="preserve"> </w:t>
      </w:r>
      <w:r>
        <w:rPr>
          <w:w w:val="120"/>
        </w:rPr>
        <w:t>resolution</w:t>
      </w:r>
      <w:r>
        <w:rPr>
          <w:spacing w:val="-1"/>
          <w:w w:val="120"/>
        </w:rPr>
        <w:t xml:space="preserve"> </w:t>
      </w:r>
      <w:r>
        <w:rPr>
          <w:w w:val="120"/>
        </w:rPr>
        <w:t>of</w:t>
      </w:r>
      <w:r>
        <w:rPr>
          <w:spacing w:val="-4"/>
          <w:w w:val="120"/>
        </w:rPr>
        <w:t xml:space="preserve"> </w:t>
      </w:r>
      <w:r>
        <w:rPr>
          <w:w w:val="120"/>
        </w:rPr>
        <w:t xml:space="preserve">issues.” </w:t>
      </w:r>
      <w:r>
        <w:rPr>
          <w:i w:val="0"/>
          <w:w w:val="120"/>
        </w:rPr>
        <w:t>(Alexion)</w:t>
      </w:r>
    </w:p>
    <w:p w14:paraId="36C6B6E5" w14:textId="77777777" w:rsidR="002138FA" w:rsidRDefault="00A2619F">
      <w:pPr>
        <w:pStyle w:val="BodyText"/>
        <w:spacing w:before="266" w:line="252" w:lineRule="auto"/>
        <w:ind w:right="960"/>
        <w:rPr>
          <w:i w:val="0"/>
        </w:rPr>
      </w:pPr>
      <w:r>
        <w:rPr>
          <w:w w:val="115"/>
        </w:rPr>
        <w:t xml:space="preserve">“Bayer supports in principle this option, however further clarity is required regarding; the pathway </w:t>
      </w:r>
      <w:r>
        <w:rPr>
          <w:w w:val="120"/>
        </w:rPr>
        <w:t xml:space="preserve">criteria, the level of information required by sponsors to facilitate triaging, and the options for sponsors to make submissions should they disagree with the determined pathway.” </w:t>
      </w:r>
      <w:r>
        <w:rPr>
          <w:i w:val="0"/>
          <w:w w:val="120"/>
        </w:rPr>
        <w:t>(Bayer Pharmaceuticals ANZ)</w:t>
      </w:r>
    </w:p>
    <w:p w14:paraId="36C6B6E6" w14:textId="77777777" w:rsidR="002138FA" w:rsidRDefault="00A2619F">
      <w:pPr>
        <w:pStyle w:val="BodyText"/>
        <w:spacing w:before="264" w:line="252" w:lineRule="auto"/>
        <w:ind w:right="961"/>
        <w:rPr>
          <w:i w:val="0"/>
        </w:rPr>
      </w:pPr>
      <w:r>
        <w:rPr>
          <w:w w:val="115"/>
        </w:rPr>
        <w:t>“Roche notes that there must be clarity for sponsors around the criteria for each pathway, the information to be presented for triaging (for example, the PICO scoping step should be at the request of the sponsor to avoid inefficiencies), and the options available to sponsors if they do</w:t>
      </w:r>
      <w:r>
        <w:rPr>
          <w:spacing w:val="40"/>
          <w:w w:val="115"/>
        </w:rPr>
        <w:t xml:space="preserve"> </w:t>
      </w:r>
      <w:r>
        <w:rPr>
          <w:w w:val="115"/>
        </w:rPr>
        <w:t>not agree with the decision. Roche notes that the triaging phase must be appropriately resourced so that sponsors can have meaningful interactions with departmental personnel…Roche</w:t>
      </w:r>
      <w:r>
        <w:rPr>
          <w:spacing w:val="80"/>
          <w:w w:val="115"/>
        </w:rPr>
        <w:t xml:space="preserve"> </w:t>
      </w:r>
      <w:r>
        <w:rPr>
          <w:w w:val="115"/>
        </w:rPr>
        <w:t xml:space="preserve">supports the introduction of a transparent decision tree, however, the decision-making criteria, deliberations and outcomes of the triaging body must also be transparently reported.” </w:t>
      </w:r>
      <w:r>
        <w:rPr>
          <w:i w:val="0"/>
          <w:w w:val="115"/>
        </w:rPr>
        <w:t xml:space="preserve">(Roche </w:t>
      </w:r>
      <w:r>
        <w:rPr>
          <w:i w:val="0"/>
          <w:spacing w:val="-2"/>
          <w:w w:val="115"/>
        </w:rPr>
        <w:t>Products)</w:t>
      </w:r>
    </w:p>
    <w:p w14:paraId="36C6B6E7" w14:textId="77777777" w:rsidR="002138FA" w:rsidRDefault="00A2619F">
      <w:pPr>
        <w:pStyle w:val="Heading2"/>
        <w:spacing w:before="251"/>
        <w:jc w:val="left"/>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6E8" w14:textId="77777777" w:rsidR="002138FA" w:rsidRDefault="002138FA">
      <w:pPr>
        <w:pStyle w:val="BodyText"/>
        <w:ind w:left="0"/>
        <w:jc w:val="left"/>
        <w:rPr>
          <w:i w:val="0"/>
          <w:sz w:val="26"/>
        </w:rPr>
      </w:pPr>
    </w:p>
    <w:p w14:paraId="36C6B6E9" w14:textId="77777777" w:rsidR="002138FA" w:rsidRDefault="00A2619F">
      <w:pPr>
        <w:pStyle w:val="Heading3"/>
        <w:spacing w:line="252" w:lineRule="auto"/>
        <w:ind w:right="961"/>
      </w:pPr>
      <w:r>
        <w:rPr>
          <w:w w:val="120"/>
        </w:rPr>
        <w:t>Most of these stakeholders were supportive for this reform, albeit with a number of caveats including</w:t>
      </w:r>
      <w:r>
        <w:rPr>
          <w:spacing w:val="-6"/>
          <w:w w:val="120"/>
        </w:rPr>
        <w:t xml:space="preserve"> </w:t>
      </w:r>
      <w:r>
        <w:rPr>
          <w:w w:val="120"/>
        </w:rPr>
        <w:t>a</w:t>
      </w:r>
      <w:r>
        <w:rPr>
          <w:spacing w:val="-6"/>
          <w:w w:val="120"/>
        </w:rPr>
        <w:t xml:space="preserve"> </w:t>
      </w:r>
      <w:r>
        <w:rPr>
          <w:w w:val="120"/>
        </w:rPr>
        <w:t>strong</w:t>
      </w:r>
      <w:r>
        <w:rPr>
          <w:spacing w:val="-9"/>
          <w:w w:val="120"/>
        </w:rPr>
        <w:t xml:space="preserve"> </w:t>
      </w:r>
      <w:r>
        <w:rPr>
          <w:w w:val="120"/>
        </w:rPr>
        <w:t>need</w:t>
      </w:r>
      <w:r>
        <w:rPr>
          <w:spacing w:val="-10"/>
          <w:w w:val="120"/>
        </w:rPr>
        <w:t xml:space="preserve"> </w:t>
      </w:r>
      <w:r>
        <w:rPr>
          <w:w w:val="120"/>
        </w:rPr>
        <w:t>for</w:t>
      </w:r>
      <w:r>
        <w:rPr>
          <w:spacing w:val="-6"/>
          <w:w w:val="120"/>
        </w:rPr>
        <w:t xml:space="preserve"> </w:t>
      </w:r>
      <w:r>
        <w:rPr>
          <w:w w:val="120"/>
        </w:rPr>
        <w:t>transparency</w:t>
      </w:r>
      <w:r>
        <w:rPr>
          <w:spacing w:val="-1"/>
          <w:w w:val="120"/>
        </w:rPr>
        <w:t xml:space="preserve"> </w:t>
      </w:r>
      <w:r>
        <w:rPr>
          <w:w w:val="120"/>
        </w:rPr>
        <w:t>and</w:t>
      </w:r>
      <w:r>
        <w:rPr>
          <w:spacing w:val="-7"/>
          <w:w w:val="120"/>
        </w:rPr>
        <w:t xml:space="preserve"> </w:t>
      </w:r>
      <w:r>
        <w:rPr>
          <w:w w:val="120"/>
        </w:rPr>
        <w:t>clarification</w:t>
      </w:r>
      <w:r>
        <w:rPr>
          <w:spacing w:val="-6"/>
          <w:w w:val="120"/>
        </w:rPr>
        <w:t xml:space="preserve"> </w:t>
      </w:r>
      <w:r>
        <w:rPr>
          <w:w w:val="120"/>
        </w:rPr>
        <w:t>on</w:t>
      </w:r>
      <w:r>
        <w:rPr>
          <w:spacing w:val="-6"/>
          <w:w w:val="120"/>
        </w:rPr>
        <w:t xml:space="preserve"> </w:t>
      </w:r>
      <w:r>
        <w:rPr>
          <w:w w:val="120"/>
        </w:rPr>
        <w:t>exact</w:t>
      </w:r>
      <w:r>
        <w:rPr>
          <w:spacing w:val="-6"/>
          <w:w w:val="120"/>
        </w:rPr>
        <w:t xml:space="preserve"> </w:t>
      </w:r>
      <w:r>
        <w:rPr>
          <w:w w:val="120"/>
        </w:rPr>
        <w:t>process,</w:t>
      </w:r>
      <w:r>
        <w:rPr>
          <w:spacing w:val="-6"/>
          <w:w w:val="120"/>
        </w:rPr>
        <w:t xml:space="preserve"> </w:t>
      </w:r>
      <w:r>
        <w:rPr>
          <w:w w:val="120"/>
        </w:rPr>
        <w:t>and</w:t>
      </w:r>
      <w:r>
        <w:rPr>
          <w:spacing w:val="-7"/>
          <w:w w:val="120"/>
        </w:rPr>
        <w:t xml:space="preserve"> </w:t>
      </w:r>
      <w:r>
        <w:rPr>
          <w:w w:val="120"/>
        </w:rPr>
        <w:t>timeframes</w:t>
      </w:r>
      <w:r>
        <w:rPr>
          <w:spacing w:val="-5"/>
          <w:w w:val="120"/>
        </w:rPr>
        <w:t xml:space="preserve"> </w:t>
      </w:r>
      <w:r>
        <w:rPr>
          <w:w w:val="120"/>
        </w:rPr>
        <w:t>of the</w:t>
      </w:r>
      <w:r>
        <w:rPr>
          <w:spacing w:val="-2"/>
          <w:w w:val="120"/>
        </w:rPr>
        <w:t xml:space="preserve"> </w:t>
      </w:r>
      <w:r>
        <w:rPr>
          <w:w w:val="120"/>
        </w:rPr>
        <w:t>new</w:t>
      </w:r>
      <w:r>
        <w:rPr>
          <w:spacing w:val="-2"/>
          <w:w w:val="120"/>
        </w:rPr>
        <w:t xml:space="preserve"> </w:t>
      </w:r>
      <w:r>
        <w:rPr>
          <w:w w:val="120"/>
        </w:rPr>
        <w:t>process</w:t>
      </w:r>
      <w:r>
        <w:rPr>
          <w:spacing w:val="-2"/>
          <w:w w:val="120"/>
        </w:rPr>
        <w:t xml:space="preserve"> </w:t>
      </w:r>
      <w:r>
        <w:rPr>
          <w:w w:val="120"/>
        </w:rPr>
        <w:t>(including</w:t>
      </w:r>
      <w:r>
        <w:rPr>
          <w:spacing w:val="-2"/>
          <w:w w:val="120"/>
        </w:rPr>
        <w:t xml:space="preserve"> </w:t>
      </w:r>
      <w:r>
        <w:rPr>
          <w:w w:val="120"/>
        </w:rPr>
        <w:t>how</w:t>
      </w:r>
      <w:r>
        <w:rPr>
          <w:spacing w:val="-3"/>
          <w:w w:val="120"/>
        </w:rPr>
        <w:t xml:space="preserve"> </w:t>
      </w:r>
      <w:r>
        <w:rPr>
          <w:w w:val="120"/>
        </w:rPr>
        <w:t>this</w:t>
      </w:r>
      <w:r>
        <w:rPr>
          <w:spacing w:val="-2"/>
          <w:w w:val="120"/>
        </w:rPr>
        <w:t xml:space="preserve"> </w:t>
      </w:r>
      <w:r>
        <w:rPr>
          <w:w w:val="120"/>
        </w:rPr>
        <w:t>reduces</w:t>
      </w:r>
      <w:r>
        <w:rPr>
          <w:spacing w:val="-2"/>
          <w:w w:val="120"/>
        </w:rPr>
        <w:t xml:space="preserve"> </w:t>
      </w:r>
      <w:r>
        <w:rPr>
          <w:w w:val="120"/>
        </w:rPr>
        <w:t>assessment</w:t>
      </w:r>
      <w:r>
        <w:rPr>
          <w:spacing w:val="-3"/>
          <w:w w:val="120"/>
        </w:rPr>
        <w:t xml:space="preserve"> </w:t>
      </w:r>
      <w:r>
        <w:rPr>
          <w:w w:val="120"/>
        </w:rPr>
        <w:t>time</w:t>
      </w:r>
      <w:r>
        <w:rPr>
          <w:spacing w:val="-2"/>
          <w:w w:val="120"/>
        </w:rPr>
        <w:t xml:space="preserve"> </w:t>
      </w:r>
      <w:r>
        <w:rPr>
          <w:w w:val="120"/>
        </w:rPr>
        <w:t>vs.</w:t>
      </w:r>
      <w:r>
        <w:rPr>
          <w:spacing w:val="-2"/>
          <w:w w:val="120"/>
        </w:rPr>
        <w:t xml:space="preserve"> </w:t>
      </w:r>
      <w:r>
        <w:rPr>
          <w:w w:val="120"/>
        </w:rPr>
        <w:t>current</w:t>
      </w:r>
      <w:r>
        <w:rPr>
          <w:spacing w:val="-3"/>
          <w:w w:val="120"/>
        </w:rPr>
        <w:t xml:space="preserve"> </w:t>
      </w:r>
      <w:r>
        <w:rPr>
          <w:w w:val="120"/>
        </w:rPr>
        <w:t>practices).</w:t>
      </w:r>
    </w:p>
    <w:p w14:paraId="36C6B6EA" w14:textId="77777777" w:rsidR="002138FA" w:rsidRDefault="00A2619F">
      <w:pPr>
        <w:pStyle w:val="BodyText"/>
        <w:spacing w:before="263"/>
        <w:jc w:val="left"/>
      </w:pPr>
      <w:r>
        <w:rPr>
          <w:w w:val="115"/>
        </w:rPr>
        <w:t>“Assuming</w:t>
      </w:r>
      <w:r>
        <w:rPr>
          <w:spacing w:val="14"/>
          <w:w w:val="115"/>
        </w:rPr>
        <w:t xml:space="preserve"> </w:t>
      </w:r>
      <w:r>
        <w:rPr>
          <w:w w:val="115"/>
        </w:rPr>
        <w:t>it</w:t>
      </w:r>
      <w:r>
        <w:rPr>
          <w:spacing w:val="15"/>
          <w:w w:val="115"/>
        </w:rPr>
        <w:t xml:space="preserve"> </w:t>
      </w:r>
      <w:r>
        <w:rPr>
          <w:w w:val="115"/>
        </w:rPr>
        <w:t>is</w:t>
      </w:r>
      <w:r>
        <w:rPr>
          <w:spacing w:val="16"/>
          <w:w w:val="115"/>
        </w:rPr>
        <w:t xml:space="preserve"> </w:t>
      </w:r>
      <w:r>
        <w:rPr>
          <w:w w:val="115"/>
        </w:rPr>
        <w:t>applied</w:t>
      </w:r>
      <w:r>
        <w:rPr>
          <w:spacing w:val="17"/>
          <w:w w:val="115"/>
        </w:rPr>
        <w:t xml:space="preserve"> </w:t>
      </w:r>
      <w:r>
        <w:rPr>
          <w:w w:val="115"/>
        </w:rPr>
        <w:t>to</w:t>
      </w:r>
      <w:r>
        <w:rPr>
          <w:spacing w:val="14"/>
          <w:w w:val="115"/>
        </w:rPr>
        <w:t xml:space="preserve"> </w:t>
      </w:r>
      <w:r>
        <w:rPr>
          <w:w w:val="115"/>
        </w:rPr>
        <w:t>MedTech/MSAC</w:t>
      </w:r>
      <w:r>
        <w:rPr>
          <w:spacing w:val="21"/>
          <w:w w:val="115"/>
        </w:rPr>
        <w:t xml:space="preserve"> </w:t>
      </w:r>
      <w:r>
        <w:rPr>
          <w:w w:val="115"/>
        </w:rPr>
        <w:t>-</w:t>
      </w:r>
      <w:r>
        <w:rPr>
          <w:spacing w:val="14"/>
          <w:w w:val="115"/>
        </w:rPr>
        <w:t xml:space="preserve"> </w:t>
      </w:r>
      <w:r>
        <w:rPr>
          <w:w w:val="115"/>
        </w:rPr>
        <w:t>this</w:t>
      </w:r>
      <w:r>
        <w:rPr>
          <w:spacing w:val="16"/>
          <w:w w:val="115"/>
        </w:rPr>
        <w:t xml:space="preserve"> </w:t>
      </w:r>
      <w:r>
        <w:rPr>
          <w:w w:val="115"/>
        </w:rPr>
        <w:t>is</w:t>
      </w:r>
      <w:r>
        <w:rPr>
          <w:spacing w:val="16"/>
          <w:w w:val="115"/>
        </w:rPr>
        <w:t xml:space="preserve"> </w:t>
      </w:r>
      <w:r>
        <w:rPr>
          <w:w w:val="115"/>
        </w:rPr>
        <w:t>positive</w:t>
      </w:r>
      <w:r>
        <w:rPr>
          <w:spacing w:val="16"/>
          <w:w w:val="115"/>
        </w:rPr>
        <w:t xml:space="preserve"> </w:t>
      </w:r>
      <w:r>
        <w:rPr>
          <w:w w:val="115"/>
        </w:rPr>
        <w:t>and</w:t>
      </w:r>
      <w:r>
        <w:rPr>
          <w:spacing w:val="13"/>
          <w:w w:val="115"/>
        </w:rPr>
        <w:t xml:space="preserve"> </w:t>
      </w:r>
      <w:r>
        <w:rPr>
          <w:w w:val="115"/>
        </w:rPr>
        <w:t>absolutely</w:t>
      </w:r>
      <w:r>
        <w:rPr>
          <w:spacing w:val="16"/>
          <w:w w:val="115"/>
        </w:rPr>
        <w:t xml:space="preserve"> </w:t>
      </w:r>
      <w:r>
        <w:rPr>
          <w:w w:val="115"/>
        </w:rPr>
        <w:t>necessary</w:t>
      </w:r>
      <w:r>
        <w:rPr>
          <w:spacing w:val="16"/>
          <w:w w:val="115"/>
        </w:rPr>
        <w:t xml:space="preserve"> </w:t>
      </w:r>
      <w:r>
        <w:rPr>
          <w:w w:val="115"/>
        </w:rPr>
        <w:t>if</w:t>
      </w:r>
      <w:r>
        <w:rPr>
          <w:spacing w:val="16"/>
          <w:w w:val="115"/>
        </w:rPr>
        <w:t xml:space="preserve"> </w:t>
      </w:r>
      <w:r>
        <w:rPr>
          <w:w w:val="115"/>
        </w:rPr>
        <w:t>there</w:t>
      </w:r>
      <w:r>
        <w:rPr>
          <w:spacing w:val="16"/>
          <w:w w:val="115"/>
        </w:rPr>
        <w:t xml:space="preserve"> </w:t>
      </w:r>
      <w:r>
        <w:rPr>
          <w:spacing w:val="-7"/>
          <w:w w:val="115"/>
        </w:rPr>
        <w:t>is</w:t>
      </w:r>
    </w:p>
    <w:p w14:paraId="36C6B6EB" w14:textId="77777777" w:rsidR="002138FA" w:rsidRDefault="00A2619F">
      <w:pPr>
        <w:spacing w:before="17"/>
        <w:ind w:left="390"/>
        <w:rPr>
          <w:sz w:val="24"/>
        </w:rPr>
      </w:pPr>
      <w:r>
        <w:rPr>
          <w:i/>
          <w:w w:val="115"/>
          <w:sz w:val="24"/>
        </w:rPr>
        <w:t>a</w:t>
      </w:r>
      <w:r>
        <w:rPr>
          <w:i/>
          <w:spacing w:val="2"/>
          <w:w w:val="115"/>
          <w:sz w:val="24"/>
        </w:rPr>
        <w:t xml:space="preserve"> </w:t>
      </w:r>
      <w:r>
        <w:rPr>
          <w:i/>
          <w:w w:val="115"/>
          <w:sz w:val="24"/>
        </w:rPr>
        <w:t>move</w:t>
      </w:r>
      <w:r>
        <w:rPr>
          <w:i/>
          <w:spacing w:val="2"/>
          <w:w w:val="115"/>
          <w:sz w:val="24"/>
        </w:rPr>
        <w:t xml:space="preserve"> </w:t>
      </w:r>
      <w:r>
        <w:rPr>
          <w:i/>
          <w:w w:val="115"/>
          <w:sz w:val="24"/>
        </w:rPr>
        <w:t>to</w:t>
      </w:r>
      <w:r>
        <w:rPr>
          <w:i/>
          <w:spacing w:val="3"/>
          <w:w w:val="115"/>
          <w:sz w:val="24"/>
        </w:rPr>
        <w:t xml:space="preserve"> </w:t>
      </w:r>
      <w:r>
        <w:rPr>
          <w:i/>
          <w:w w:val="115"/>
          <w:sz w:val="24"/>
        </w:rPr>
        <w:t>a</w:t>
      </w:r>
      <w:r>
        <w:rPr>
          <w:i/>
          <w:spacing w:val="2"/>
          <w:w w:val="115"/>
          <w:sz w:val="24"/>
        </w:rPr>
        <w:t xml:space="preserve"> </w:t>
      </w:r>
      <w:r>
        <w:rPr>
          <w:i/>
          <w:w w:val="115"/>
          <w:sz w:val="24"/>
        </w:rPr>
        <w:t>single</w:t>
      </w:r>
      <w:r>
        <w:rPr>
          <w:i/>
          <w:spacing w:val="3"/>
          <w:w w:val="115"/>
          <w:sz w:val="24"/>
        </w:rPr>
        <w:t xml:space="preserve"> </w:t>
      </w:r>
      <w:r>
        <w:rPr>
          <w:i/>
          <w:w w:val="115"/>
          <w:sz w:val="24"/>
        </w:rPr>
        <w:t>HTA body</w:t>
      </w:r>
      <w:r>
        <w:rPr>
          <w:i/>
          <w:spacing w:val="3"/>
          <w:w w:val="115"/>
          <w:sz w:val="24"/>
        </w:rPr>
        <w:t xml:space="preserve"> </w:t>
      </w:r>
      <w:r>
        <w:rPr>
          <w:i/>
          <w:w w:val="115"/>
          <w:sz w:val="24"/>
        </w:rPr>
        <w:t>in</w:t>
      </w:r>
      <w:r>
        <w:rPr>
          <w:i/>
          <w:spacing w:val="3"/>
          <w:w w:val="115"/>
          <w:sz w:val="24"/>
        </w:rPr>
        <w:t xml:space="preserve"> </w:t>
      </w:r>
      <w:r>
        <w:rPr>
          <w:i/>
          <w:w w:val="115"/>
          <w:sz w:val="24"/>
        </w:rPr>
        <w:t>the</w:t>
      </w:r>
      <w:r>
        <w:rPr>
          <w:i/>
          <w:spacing w:val="3"/>
          <w:w w:val="115"/>
          <w:sz w:val="24"/>
        </w:rPr>
        <w:t xml:space="preserve"> </w:t>
      </w:r>
      <w:r>
        <w:rPr>
          <w:i/>
          <w:w w:val="115"/>
          <w:sz w:val="24"/>
        </w:rPr>
        <w:t>style</w:t>
      </w:r>
      <w:r>
        <w:rPr>
          <w:i/>
          <w:spacing w:val="2"/>
          <w:w w:val="115"/>
          <w:sz w:val="24"/>
        </w:rPr>
        <w:t xml:space="preserve"> </w:t>
      </w:r>
      <w:r>
        <w:rPr>
          <w:i/>
          <w:w w:val="115"/>
          <w:sz w:val="24"/>
        </w:rPr>
        <w:t>of</w:t>
      </w:r>
      <w:r>
        <w:rPr>
          <w:i/>
          <w:spacing w:val="4"/>
          <w:w w:val="115"/>
          <w:sz w:val="24"/>
        </w:rPr>
        <w:t xml:space="preserve"> </w:t>
      </w:r>
      <w:r>
        <w:rPr>
          <w:i/>
          <w:w w:val="115"/>
          <w:sz w:val="24"/>
        </w:rPr>
        <w:t>NICE”</w:t>
      </w:r>
      <w:r>
        <w:rPr>
          <w:i/>
          <w:spacing w:val="6"/>
          <w:w w:val="115"/>
          <w:sz w:val="24"/>
        </w:rPr>
        <w:t xml:space="preserve"> </w:t>
      </w:r>
      <w:r>
        <w:rPr>
          <w:w w:val="115"/>
          <w:sz w:val="24"/>
        </w:rPr>
        <w:t>(Medical</w:t>
      </w:r>
      <w:r>
        <w:rPr>
          <w:spacing w:val="2"/>
          <w:w w:val="115"/>
          <w:sz w:val="24"/>
        </w:rPr>
        <w:t xml:space="preserve"> </w:t>
      </w:r>
      <w:r>
        <w:rPr>
          <w:w w:val="115"/>
          <w:sz w:val="24"/>
        </w:rPr>
        <w:t>Technology Association</w:t>
      </w:r>
      <w:r>
        <w:rPr>
          <w:spacing w:val="4"/>
          <w:w w:val="115"/>
          <w:sz w:val="24"/>
        </w:rPr>
        <w:t xml:space="preserve"> </w:t>
      </w:r>
      <w:r>
        <w:rPr>
          <w:w w:val="115"/>
          <w:sz w:val="24"/>
        </w:rPr>
        <w:t>of</w:t>
      </w:r>
      <w:r>
        <w:rPr>
          <w:spacing w:val="3"/>
          <w:w w:val="115"/>
          <w:sz w:val="24"/>
        </w:rPr>
        <w:t xml:space="preserve"> </w:t>
      </w:r>
      <w:r>
        <w:rPr>
          <w:spacing w:val="-2"/>
          <w:w w:val="115"/>
          <w:sz w:val="24"/>
        </w:rPr>
        <w:t>Australia)</w:t>
      </w:r>
    </w:p>
    <w:p w14:paraId="36C6B6EC" w14:textId="77777777" w:rsidR="002138FA" w:rsidRDefault="00A2619F">
      <w:pPr>
        <w:spacing w:before="275" w:line="254" w:lineRule="auto"/>
        <w:ind w:left="390" w:right="963"/>
        <w:jc w:val="both"/>
        <w:rPr>
          <w:sz w:val="24"/>
        </w:rPr>
      </w:pPr>
      <w:r>
        <w:rPr>
          <w:i/>
          <w:w w:val="120"/>
          <w:sz w:val="24"/>
        </w:rPr>
        <w:t>“Transparency</w:t>
      </w:r>
      <w:r>
        <w:rPr>
          <w:i/>
          <w:spacing w:val="-6"/>
          <w:w w:val="120"/>
          <w:sz w:val="24"/>
        </w:rPr>
        <w:t xml:space="preserve"> </w:t>
      </w:r>
      <w:r>
        <w:rPr>
          <w:i/>
          <w:w w:val="120"/>
          <w:sz w:val="24"/>
        </w:rPr>
        <w:t>to</w:t>
      </w:r>
      <w:r>
        <w:rPr>
          <w:i/>
          <w:spacing w:val="-7"/>
          <w:w w:val="120"/>
          <w:sz w:val="24"/>
        </w:rPr>
        <w:t xml:space="preserve"> </w:t>
      </w:r>
      <w:r>
        <w:rPr>
          <w:i/>
          <w:w w:val="120"/>
          <w:sz w:val="24"/>
        </w:rPr>
        <w:t>the</w:t>
      </w:r>
      <w:r>
        <w:rPr>
          <w:i/>
          <w:spacing w:val="-6"/>
          <w:w w:val="120"/>
          <w:sz w:val="24"/>
        </w:rPr>
        <w:t xml:space="preserve"> </w:t>
      </w:r>
      <w:r>
        <w:rPr>
          <w:i/>
          <w:w w:val="120"/>
          <w:sz w:val="24"/>
        </w:rPr>
        <w:t>policy</w:t>
      </w:r>
      <w:r>
        <w:rPr>
          <w:i/>
          <w:spacing w:val="-6"/>
          <w:w w:val="120"/>
          <w:sz w:val="24"/>
        </w:rPr>
        <w:t xml:space="preserve"> </w:t>
      </w:r>
      <w:r>
        <w:rPr>
          <w:i/>
          <w:w w:val="120"/>
          <w:sz w:val="24"/>
        </w:rPr>
        <w:t>and</w:t>
      </w:r>
      <w:r>
        <w:rPr>
          <w:i/>
          <w:spacing w:val="-8"/>
          <w:w w:val="120"/>
          <w:sz w:val="24"/>
        </w:rPr>
        <w:t xml:space="preserve"> </w:t>
      </w:r>
      <w:r>
        <w:rPr>
          <w:i/>
          <w:w w:val="120"/>
          <w:sz w:val="24"/>
        </w:rPr>
        <w:t>procedures</w:t>
      </w:r>
      <w:r>
        <w:rPr>
          <w:i/>
          <w:spacing w:val="-7"/>
          <w:w w:val="120"/>
          <w:sz w:val="24"/>
        </w:rPr>
        <w:t xml:space="preserve"> </w:t>
      </w:r>
      <w:r>
        <w:rPr>
          <w:i/>
          <w:w w:val="120"/>
          <w:sz w:val="24"/>
        </w:rPr>
        <w:t>for</w:t>
      </w:r>
      <w:r>
        <w:rPr>
          <w:i/>
          <w:spacing w:val="-6"/>
          <w:w w:val="120"/>
          <w:sz w:val="24"/>
        </w:rPr>
        <w:t xml:space="preserve"> </w:t>
      </w:r>
      <w:r>
        <w:rPr>
          <w:i/>
          <w:w w:val="120"/>
          <w:sz w:val="24"/>
        </w:rPr>
        <w:t>triaging</w:t>
      </w:r>
      <w:r>
        <w:rPr>
          <w:i/>
          <w:spacing w:val="-7"/>
          <w:w w:val="120"/>
          <w:sz w:val="24"/>
        </w:rPr>
        <w:t xml:space="preserve"> </w:t>
      </w:r>
      <w:r>
        <w:rPr>
          <w:i/>
          <w:w w:val="120"/>
          <w:sz w:val="24"/>
        </w:rPr>
        <w:t>will</w:t>
      </w:r>
      <w:r>
        <w:rPr>
          <w:i/>
          <w:spacing w:val="-6"/>
          <w:w w:val="120"/>
          <w:sz w:val="24"/>
        </w:rPr>
        <w:t xml:space="preserve"> </w:t>
      </w:r>
      <w:r>
        <w:rPr>
          <w:i/>
          <w:w w:val="120"/>
          <w:sz w:val="24"/>
        </w:rPr>
        <w:t>be</w:t>
      </w:r>
      <w:r>
        <w:rPr>
          <w:i/>
          <w:spacing w:val="-7"/>
          <w:w w:val="120"/>
          <w:sz w:val="24"/>
        </w:rPr>
        <w:t xml:space="preserve"> </w:t>
      </w:r>
      <w:r>
        <w:rPr>
          <w:i/>
          <w:w w:val="120"/>
          <w:sz w:val="24"/>
        </w:rPr>
        <w:t>key</w:t>
      </w:r>
      <w:r>
        <w:rPr>
          <w:i/>
          <w:spacing w:val="-6"/>
          <w:w w:val="120"/>
          <w:sz w:val="24"/>
        </w:rPr>
        <w:t xml:space="preserve"> </w:t>
      </w:r>
      <w:r>
        <w:rPr>
          <w:i/>
          <w:w w:val="120"/>
          <w:sz w:val="24"/>
        </w:rPr>
        <w:t>to ensure</w:t>
      </w:r>
      <w:r>
        <w:rPr>
          <w:i/>
          <w:spacing w:val="-6"/>
          <w:w w:val="120"/>
          <w:sz w:val="24"/>
        </w:rPr>
        <w:t xml:space="preserve"> </w:t>
      </w:r>
      <w:r>
        <w:rPr>
          <w:i/>
          <w:w w:val="120"/>
          <w:sz w:val="24"/>
        </w:rPr>
        <w:t>public,</w:t>
      </w:r>
      <w:r>
        <w:rPr>
          <w:i/>
          <w:spacing w:val="-6"/>
          <w:w w:val="120"/>
          <w:sz w:val="24"/>
        </w:rPr>
        <w:t xml:space="preserve"> </w:t>
      </w:r>
      <w:r>
        <w:rPr>
          <w:i/>
          <w:w w:val="120"/>
          <w:sz w:val="24"/>
        </w:rPr>
        <w:t xml:space="preserve">consumer </w:t>
      </w:r>
      <w:r>
        <w:rPr>
          <w:i/>
          <w:spacing w:val="-2"/>
          <w:w w:val="120"/>
          <w:sz w:val="24"/>
        </w:rPr>
        <w:t>and</w:t>
      </w:r>
      <w:r>
        <w:rPr>
          <w:i/>
          <w:spacing w:val="-8"/>
          <w:w w:val="120"/>
          <w:sz w:val="24"/>
        </w:rPr>
        <w:t xml:space="preserve"> </w:t>
      </w:r>
      <w:r>
        <w:rPr>
          <w:i/>
          <w:spacing w:val="-2"/>
          <w:w w:val="120"/>
          <w:sz w:val="24"/>
        </w:rPr>
        <w:t>health</w:t>
      </w:r>
      <w:r>
        <w:rPr>
          <w:i/>
          <w:spacing w:val="-6"/>
          <w:w w:val="120"/>
          <w:sz w:val="24"/>
        </w:rPr>
        <w:t xml:space="preserve"> </w:t>
      </w:r>
      <w:r>
        <w:rPr>
          <w:i/>
          <w:spacing w:val="-2"/>
          <w:w w:val="120"/>
          <w:sz w:val="24"/>
        </w:rPr>
        <w:t>professional</w:t>
      </w:r>
      <w:r>
        <w:rPr>
          <w:i/>
          <w:spacing w:val="-9"/>
          <w:w w:val="120"/>
          <w:sz w:val="24"/>
        </w:rPr>
        <w:t xml:space="preserve"> </w:t>
      </w:r>
      <w:r>
        <w:rPr>
          <w:i/>
          <w:spacing w:val="-2"/>
          <w:w w:val="120"/>
          <w:sz w:val="24"/>
        </w:rPr>
        <w:t>confidence.</w:t>
      </w:r>
      <w:r>
        <w:rPr>
          <w:i/>
          <w:spacing w:val="-6"/>
          <w:w w:val="120"/>
          <w:sz w:val="24"/>
        </w:rPr>
        <w:t xml:space="preserve"> </w:t>
      </w:r>
      <w:r>
        <w:rPr>
          <w:i/>
          <w:spacing w:val="-2"/>
          <w:w w:val="120"/>
          <w:sz w:val="24"/>
        </w:rPr>
        <w:t>Publicly</w:t>
      </w:r>
      <w:r>
        <w:rPr>
          <w:i/>
          <w:spacing w:val="-6"/>
          <w:w w:val="120"/>
          <w:sz w:val="24"/>
        </w:rPr>
        <w:t xml:space="preserve"> </w:t>
      </w:r>
      <w:r>
        <w:rPr>
          <w:i/>
          <w:spacing w:val="-2"/>
          <w:w w:val="120"/>
          <w:sz w:val="24"/>
        </w:rPr>
        <w:t>noting</w:t>
      </w:r>
      <w:r>
        <w:rPr>
          <w:i/>
          <w:spacing w:val="-7"/>
          <w:w w:val="120"/>
          <w:sz w:val="24"/>
        </w:rPr>
        <w:t xml:space="preserve"> </w:t>
      </w:r>
      <w:r>
        <w:rPr>
          <w:i/>
          <w:spacing w:val="-2"/>
          <w:w w:val="120"/>
          <w:sz w:val="24"/>
        </w:rPr>
        <w:t>the</w:t>
      </w:r>
      <w:r>
        <w:rPr>
          <w:i/>
          <w:spacing w:val="-7"/>
          <w:w w:val="120"/>
          <w:sz w:val="24"/>
        </w:rPr>
        <w:t xml:space="preserve"> </w:t>
      </w:r>
      <w:r>
        <w:rPr>
          <w:i/>
          <w:spacing w:val="-2"/>
          <w:w w:val="120"/>
          <w:sz w:val="24"/>
        </w:rPr>
        <w:t>outcome</w:t>
      </w:r>
      <w:r>
        <w:rPr>
          <w:i/>
          <w:spacing w:val="-7"/>
          <w:w w:val="120"/>
          <w:sz w:val="24"/>
        </w:rPr>
        <w:t xml:space="preserve"> </w:t>
      </w:r>
      <w:r>
        <w:rPr>
          <w:i/>
          <w:spacing w:val="-2"/>
          <w:w w:val="120"/>
          <w:sz w:val="24"/>
        </w:rPr>
        <w:t>of</w:t>
      </w:r>
      <w:r>
        <w:rPr>
          <w:i/>
          <w:spacing w:val="-6"/>
          <w:w w:val="120"/>
          <w:sz w:val="24"/>
        </w:rPr>
        <w:t xml:space="preserve"> </w:t>
      </w:r>
      <w:r>
        <w:rPr>
          <w:i/>
          <w:spacing w:val="-2"/>
          <w:w w:val="120"/>
          <w:sz w:val="24"/>
        </w:rPr>
        <w:t>the</w:t>
      </w:r>
      <w:r>
        <w:rPr>
          <w:i/>
          <w:spacing w:val="-7"/>
          <w:w w:val="120"/>
          <w:sz w:val="24"/>
        </w:rPr>
        <w:t xml:space="preserve"> </w:t>
      </w:r>
      <w:r>
        <w:rPr>
          <w:i/>
          <w:spacing w:val="-2"/>
          <w:w w:val="120"/>
          <w:sz w:val="24"/>
        </w:rPr>
        <w:t>triage</w:t>
      </w:r>
      <w:r>
        <w:rPr>
          <w:i/>
          <w:spacing w:val="-7"/>
          <w:w w:val="120"/>
          <w:sz w:val="24"/>
        </w:rPr>
        <w:t xml:space="preserve"> </w:t>
      </w:r>
      <w:r>
        <w:rPr>
          <w:i/>
          <w:spacing w:val="-2"/>
          <w:w w:val="120"/>
          <w:sz w:val="24"/>
        </w:rPr>
        <w:t>and</w:t>
      </w:r>
      <w:r>
        <w:rPr>
          <w:i/>
          <w:spacing w:val="-8"/>
          <w:w w:val="120"/>
          <w:sz w:val="24"/>
        </w:rPr>
        <w:t xml:space="preserve"> </w:t>
      </w:r>
      <w:r>
        <w:rPr>
          <w:i/>
          <w:spacing w:val="-2"/>
          <w:w w:val="120"/>
          <w:sz w:val="24"/>
        </w:rPr>
        <w:t>the</w:t>
      </w:r>
      <w:r>
        <w:rPr>
          <w:i/>
          <w:spacing w:val="-9"/>
          <w:w w:val="120"/>
          <w:sz w:val="24"/>
        </w:rPr>
        <w:t xml:space="preserve"> </w:t>
      </w:r>
      <w:r>
        <w:rPr>
          <w:i/>
          <w:spacing w:val="-2"/>
          <w:w w:val="120"/>
          <w:sz w:val="24"/>
        </w:rPr>
        <w:t>next</w:t>
      </w:r>
      <w:r>
        <w:rPr>
          <w:i/>
          <w:spacing w:val="-7"/>
          <w:w w:val="120"/>
          <w:sz w:val="24"/>
        </w:rPr>
        <w:t xml:space="preserve"> </w:t>
      </w:r>
      <w:r>
        <w:rPr>
          <w:i/>
          <w:spacing w:val="-2"/>
          <w:w w:val="120"/>
          <w:sz w:val="24"/>
        </w:rPr>
        <w:t xml:space="preserve">steps </w:t>
      </w:r>
      <w:r>
        <w:rPr>
          <w:i/>
          <w:w w:val="120"/>
          <w:sz w:val="24"/>
        </w:rPr>
        <w:t xml:space="preserve">will also need to be made transparent.” </w:t>
      </w:r>
      <w:r>
        <w:rPr>
          <w:w w:val="120"/>
          <w:sz w:val="24"/>
        </w:rPr>
        <w:t>(Australasian Leukaemia &amp; Lymphoma Group and Haematology Society of Australian &amp; New Zealand)</w:t>
      </w:r>
    </w:p>
    <w:p w14:paraId="36C6B6ED" w14:textId="77777777" w:rsidR="002138FA" w:rsidRDefault="00A2619F">
      <w:pPr>
        <w:pStyle w:val="BodyText"/>
        <w:spacing w:before="253" w:line="252" w:lineRule="auto"/>
        <w:ind w:right="962"/>
        <w:rPr>
          <w:i w:val="0"/>
        </w:rPr>
      </w:pPr>
      <w:r>
        <w:rPr>
          <w:w w:val="115"/>
        </w:rPr>
        <w:t xml:space="preserve">“Clinicians and their patients would support triaging only if it leads to improvements in timeliness </w:t>
      </w:r>
      <w:r>
        <w:rPr>
          <w:w w:val="120"/>
        </w:rPr>
        <w:t>of decision making and not delays. The danger lies in adding complexity and unintended consequence of subsequent delays....despite the intent of speeding access to medicines of higher</w:t>
      </w:r>
      <w:r>
        <w:rPr>
          <w:spacing w:val="-8"/>
          <w:w w:val="120"/>
        </w:rPr>
        <w:t xml:space="preserve"> </w:t>
      </w:r>
      <w:r>
        <w:rPr>
          <w:w w:val="120"/>
        </w:rPr>
        <w:t>clinical</w:t>
      </w:r>
      <w:r>
        <w:rPr>
          <w:spacing w:val="-10"/>
          <w:w w:val="120"/>
        </w:rPr>
        <w:t xml:space="preserve"> </w:t>
      </w:r>
      <w:r>
        <w:rPr>
          <w:w w:val="120"/>
        </w:rPr>
        <w:t>value.</w:t>
      </w:r>
      <w:r>
        <w:rPr>
          <w:spacing w:val="-8"/>
          <w:w w:val="120"/>
        </w:rPr>
        <w:t xml:space="preserve"> </w:t>
      </w:r>
      <w:r>
        <w:rPr>
          <w:w w:val="120"/>
        </w:rPr>
        <w:t>Clinicians</w:t>
      </w:r>
      <w:r>
        <w:rPr>
          <w:spacing w:val="-9"/>
          <w:w w:val="120"/>
        </w:rPr>
        <w:t xml:space="preserve"> </w:t>
      </w:r>
      <w:r>
        <w:rPr>
          <w:w w:val="120"/>
        </w:rPr>
        <w:t>support</w:t>
      </w:r>
      <w:r>
        <w:rPr>
          <w:spacing w:val="-11"/>
          <w:w w:val="120"/>
        </w:rPr>
        <w:t xml:space="preserve"> </w:t>
      </w:r>
      <w:r>
        <w:rPr>
          <w:w w:val="120"/>
        </w:rPr>
        <w:t>improving</w:t>
      </w:r>
      <w:r>
        <w:rPr>
          <w:spacing w:val="-9"/>
          <w:w w:val="120"/>
        </w:rPr>
        <w:t xml:space="preserve"> </w:t>
      </w:r>
      <w:r>
        <w:rPr>
          <w:w w:val="120"/>
        </w:rPr>
        <w:t>timely</w:t>
      </w:r>
      <w:r>
        <w:rPr>
          <w:spacing w:val="-9"/>
          <w:w w:val="120"/>
        </w:rPr>
        <w:t xml:space="preserve"> </w:t>
      </w:r>
      <w:r>
        <w:rPr>
          <w:w w:val="120"/>
        </w:rPr>
        <w:t>access</w:t>
      </w:r>
      <w:r>
        <w:rPr>
          <w:spacing w:val="-10"/>
          <w:w w:val="120"/>
        </w:rPr>
        <w:t xml:space="preserve"> </w:t>
      </w:r>
      <w:r>
        <w:rPr>
          <w:w w:val="120"/>
        </w:rPr>
        <w:t>to</w:t>
      </w:r>
      <w:r>
        <w:rPr>
          <w:spacing w:val="-9"/>
          <w:w w:val="120"/>
        </w:rPr>
        <w:t xml:space="preserve"> </w:t>
      </w:r>
      <w:r>
        <w:rPr>
          <w:w w:val="120"/>
        </w:rPr>
        <w:t>medicines</w:t>
      </w:r>
      <w:r>
        <w:rPr>
          <w:spacing w:val="-9"/>
          <w:w w:val="120"/>
        </w:rPr>
        <w:t xml:space="preserve"> </w:t>
      </w:r>
      <w:r>
        <w:rPr>
          <w:w w:val="120"/>
        </w:rPr>
        <w:t>for</w:t>
      </w:r>
      <w:r>
        <w:rPr>
          <w:spacing w:val="-8"/>
          <w:w w:val="120"/>
        </w:rPr>
        <w:t xml:space="preserve"> </w:t>
      </w:r>
      <w:r>
        <w:rPr>
          <w:w w:val="120"/>
        </w:rPr>
        <w:t>all</w:t>
      </w:r>
      <w:r>
        <w:rPr>
          <w:spacing w:val="-9"/>
          <w:w w:val="120"/>
        </w:rPr>
        <w:t xml:space="preserve"> </w:t>
      </w:r>
      <w:r>
        <w:rPr>
          <w:w w:val="120"/>
        </w:rPr>
        <w:t>patients.... triaging will work</w:t>
      </w:r>
      <w:r>
        <w:rPr>
          <w:spacing w:val="-1"/>
          <w:w w:val="120"/>
        </w:rPr>
        <w:t xml:space="preserve"> </w:t>
      </w:r>
      <w:r>
        <w:rPr>
          <w:w w:val="120"/>
        </w:rPr>
        <w:t>with the appropriate framework</w:t>
      </w:r>
      <w:r>
        <w:rPr>
          <w:spacing w:val="-1"/>
          <w:w w:val="120"/>
        </w:rPr>
        <w:t xml:space="preserve"> </w:t>
      </w:r>
      <w:r>
        <w:rPr>
          <w:w w:val="120"/>
        </w:rPr>
        <w:t>and</w:t>
      </w:r>
      <w:r>
        <w:rPr>
          <w:spacing w:val="-1"/>
          <w:w w:val="120"/>
        </w:rPr>
        <w:t xml:space="preserve"> </w:t>
      </w:r>
      <w:r>
        <w:rPr>
          <w:w w:val="120"/>
        </w:rPr>
        <w:t>enhanced</w:t>
      </w:r>
      <w:r>
        <w:rPr>
          <w:spacing w:val="-1"/>
          <w:w w:val="120"/>
        </w:rPr>
        <w:t xml:space="preserve"> </w:t>
      </w:r>
      <w:r>
        <w:rPr>
          <w:w w:val="120"/>
        </w:rPr>
        <w:t>transparency.”</w:t>
      </w:r>
      <w:r>
        <w:rPr>
          <w:spacing w:val="-1"/>
          <w:w w:val="120"/>
        </w:rPr>
        <w:t xml:space="preserve"> </w:t>
      </w:r>
      <w:r>
        <w:rPr>
          <w:i w:val="0"/>
          <w:w w:val="120"/>
        </w:rPr>
        <w:t>(Clinician)</w:t>
      </w:r>
    </w:p>
    <w:p w14:paraId="36C6B6EE" w14:textId="77777777" w:rsidR="002138FA" w:rsidRDefault="002138FA">
      <w:pPr>
        <w:spacing w:line="252" w:lineRule="auto"/>
        <w:sectPr w:rsidR="002138FA">
          <w:pgSz w:w="11910" w:h="16840"/>
          <w:pgMar w:top="980" w:right="0" w:bottom="760" w:left="800" w:header="0" w:footer="494" w:gutter="0"/>
          <w:cols w:space="720"/>
        </w:sectPr>
      </w:pPr>
    </w:p>
    <w:p w14:paraId="36C6B6EF" w14:textId="77777777" w:rsidR="002138FA" w:rsidRDefault="00A2619F">
      <w:pPr>
        <w:pStyle w:val="BodyText"/>
        <w:spacing w:before="87" w:line="252" w:lineRule="auto"/>
        <w:ind w:right="961"/>
        <w:rPr>
          <w:i w:val="0"/>
        </w:rPr>
      </w:pPr>
      <w:r>
        <w:rPr>
          <w:w w:val="115"/>
        </w:rPr>
        <w:lastRenderedPageBreak/>
        <w:t xml:space="preserve">“I am nervous the triaging process could end up being as detailed and lengthy as the submission </w:t>
      </w:r>
      <w:r>
        <w:rPr>
          <w:w w:val="120"/>
        </w:rPr>
        <w:t>process</w:t>
      </w:r>
      <w:r>
        <w:rPr>
          <w:spacing w:val="-5"/>
          <w:w w:val="120"/>
        </w:rPr>
        <w:t xml:space="preserve"> </w:t>
      </w:r>
      <w:r>
        <w:rPr>
          <w:w w:val="120"/>
        </w:rPr>
        <w:t>and</w:t>
      </w:r>
      <w:r>
        <w:rPr>
          <w:spacing w:val="-6"/>
          <w:w w:val="120"/>
        </w:rPr>
        <w:t xml:space="preserve"> </w:t>
      </w:r>
      <w:r>
        <w:rPr>
          <w:w w:val="120"/>
        </w:rPr>
        <w:t>defeat</w:t>
      </w:r>
      <w:r>
        <w:rPr>
          <w:spacing w:val="-5"/>
          <w:w w:val="120"/>
        </w:rPr>
        <w:t xml:space="preserve"> </w:t>
      </w:r>
      <w:r>
        <w:rPr>
          <w:w w:val="120"/>
        </w:rPr>
        <w:t>the</w:t>
      </w:r>
      <w:r>
        <w:rPr>
          <w:spacing w:val="-7"/>
          <w:w w:val="120"/>
        </w:rPr>
        <w:t xml:space="preserve"> </w:t>
      </w:r>
      <w:r>
        <w:rPr>
          <w:w w:val="120"/>
        </w:rPr>
        <w:t>purpose.</w:t>
      </w:r>
      <w:r>
        <w:rPr>
          <w:spacing w:val="-5"/>
          <w:w w:val="120"/>
        </w:rPr>
        <w:t xml:space="preserve"> </w:t>
      </w:r>
      <w:r>
        <w:rPr>
          <w:w w:val="120"/>
        </w:rPr>
        <w:t>As</w:t>
      </w:r>
      <w:r>
        <w:rPr>
          <w:spacing w:val="-5"/>
          <w:w w:val="120"/>
        </w:rPr>
        <w:t xml:space="preserve"> </w:t>
      </w:r>
      <w:r>
        <w:rPr>
          <w:w w:val="120"/>
        </w:rPr>
        <w:t>the</w:t>
      </w:r>
      <w:r>
        <w:rPr>
          <w:spacing w:val="-5"/>
          <w:w w:val="120"/>
        </w:rPr>
        <w:t xml:space="preserve"> </w:t>
      </w:r>
      <w:r>
        <w:rPr>
          <w:w w:val="120"/>
        </w:rPr>
        <w:t>options</w:t>
      </w:r>
      <w:r>
        <w:rPr>
          <w:spacing w:val="-5"/>
          <w:w w:val="120"/>
        </w:rPr>
        <w:t xml:space="preserve"> </w:t>
      </w:r>
      <w:r>
        <w:rPr>
          <w:w w:val="120"/>
        </w:rPr>
        <w:t>paper</w:t>
      </w:r>
      <w:r>
        <w:rPr>
          <w:spacing w:val="-4"/>
          <w:w w:val="120"/>
        </w:rPr>
        <w:t xml:space="preserve"> </w:t>
      </w:r>
      <w:r>
        <w:rPr>
          <w:w w:val="120"/>
        </w:rPr>
        <w:t>rightly</w:t>
      </w:r>
      <w:r>
        <w:rPr>
          <w:spacing w:val="-5"/>
          <w:w w:val="120"/>
        </w:rPr>
        <w:t xml:space="preserve"> </w:t>
      </w:r>
      <w:r>
        <w:rPr>
          <w:w w:val="120"/>
        </w:rPr>
        <w:t>notes,</w:t>
      </w:r>
      <w:r>
        <w:rPr>
          <w:spacing w:val="-5"/>
          <w:w w:val="120"/>
        </w:rPr>
        <w:t xml:space="preserve"> </w:t>
      </w:r>
      <w:r>
        <w:rPr>
          <w:w w:val="120"/>
        </w:rPr>
        <w:t>the</w:t>
      </w:r>
      <w:r>
        <w:rPr>
          <w:spacing w:val="-5"/>
          <w:w w:val="120"/>
        </w:rPr>
        <w:t xml:space="preserve"> </w:t>
      </w:r>
      <w:r>
        <w:rPr>
          <w:w w:val="120"/>
        </w:rPr>
        <w:t>shortest</w:t>
      </w:r>
      <w:r>
        <w:rPr>
          <w:spacing w:val="-5"/>
          <w:w w:val="120"/>
        </w:rPr>
        <w:t xml:space="preserve"> </w:t>
      </w:r>
      <w:r>
        <w:rPr>
          <w:w w:val="120"/>
        </w:rPr>
        <w:t>possible</w:t>
      </w:r>
      <w:r>
        <w:rPr>
          <w:spacing w:val="-5"/>
          <w:w w:val="120"/>
        </w:rPr>
        <w:t xml:space="preserve"> </w:t>
      </w:r>
      <w:r>
        <w:rPr>
          <w:w w:val="120"/>
        </w:rPr>
        <w:t>path through the PBAC process is quite short. And this could make it even shorter and less burdensome</w:t>
      </w:r>
      <w:r>
        <w:rPr>
          <w:spacing w:val="-10"/>
          <w:w w:val="120"/>
        </w:rPr>
        <w:t xml:space="preserve"> </w:t>
      </w:r>
      <w:r>
        <w:rPr>
          <w:w w:val="120"/>
        </w:rPr>
        <w:t>for</w:t>
      </w:r>
      <w:r>
        <w:rPr>
          <w:spacing w:val="-10"/>
          <w:w w:val="120"/>
        </w:rPr>
        <w:t xml:space="preserve"> </w:t>
      </w:r>
      <w:r>
        <w:rPr>
          <w:w w:val="120"/>
        </w:rPr>
        <w:t>the</w:t>
      </w:r>
      <w:r>
        <w:rPr>
          <w:spacing w:val="-10"/>
          <w:w w:val="120"/>
        </w:rPr>
        <w:t xml:space="preserve"> </w:t>
      </w:r>
      <w:r>
        <w:rPr>
          <w:w w:val="120"/>
        </w:rPr>
        <w:t>sponsor</w:t>
      </w:r>
      <w:r>
        <w:rPr>
          <w:spacing w:val="-10"/>
          <w:w w:val="120"/>
        </w:rPr>
        <w:t xml:space="preserve"> </w:t>
      </w:r>
      <w:r>
        <w:rPr>
          <w:w w:val="120"/>
        </w:rPr>
        <w:t>and</w:t>
      </w:r>
      <w:r>
        <w:rPr>
          <w:spacing w:val="-12"/>
          <w:w w:val="120"/>
        </w:rPr>
        <w:t xml:space="preserve"> </w:t>
      </w:r>
      <w:r>
        <w:rPr>
          <w:w w:val="120"/>
        </w:rPr>
        <w:t>the</w:t>
      </w:r>
      <w:r>
        <w:rPr>
          <w:spacing w:val="-10"/>
          <w:w w:val="120"/>
        </w:rPr>
        <w:t xml:space="preserve"> </w:t>
      </w:r>
      <w:r>
        <w:rPr>
          <w:w w:val="120"/>
        </w:rPr>
        <w:t>department</w:t>
      </w:r>
      <w:r>
        <w:rPr>
          <w:spacing w:val="-11"/>
          <w:w w:val="120"/>
        </w:rPr>
        <w:t xml:space="preserve"> </w:t>
      </w:r>
      <w:r>
        <w:rPr>
          <w:w w:val="120"/>
        </w:rPr>
        <w:t>of</w:t>
      </w:r>
      <w:r>
        <w:rPr>
          <w:spacing w:val="-10"/>
          <w:w w:val="120"/>
        </w:rPr>
        <w:t xml:space="preserve"> </w:t>
      </w:r>
      <w:r>
        <w:rPr>
          <w:w w:val="120"/>
        </w:rPr>
        <w:t>health</w:t>
      </w:r>
      <w:r>
        <w:rPr>
          <w:spacing w:val="-12"/>
          <w:w w:val="120"/>
        </w:rPr>
        <w:t xml:space="preserve"> </w:t>
      </w:r>
      <w:r>
        <w:rPr>
          <w:w w:val="120"/>
        </w:rPr>
        <w:t>for</w:t>
      </w:r>
      <w:r>
        <w:rPr>
          <w:spacing w:val="-10"/>
          <w:w w:val="120"/>
        </w:rPr>
        <w:t xml:space="preserve"> </w:t>
      </w:r>
      <w:r>
        <w:rPr>
          <w:w w:val="120"/>
        </w:rPr>
        <w:t>the</w:t>
      </w:r>
      <w:r>
        <w:rPr>
          <w:spacing w:val="-10"/>
          <w:w w:val="120"/>
        </w:rPr>
        <w:t xml:space="preserve"> </w:t>
      </w:r>
      <w:r>
        <w:rPr>
          <w:w w:val="120"/>
        </w:rPr>
        <w:t>really</w:t>
      </w:r>
      <w:r>
        <w:rPr>
          <w:spacing w:val="-10"/>
          <w:w w:val="120"/>
        </w:rPr>
        <w:t xml:space="preserve"> </w:t>
      </w:r>
      <w:r>
        <w:rPr>
          <w:w w:val="120"/>
        </w:rPr>
        <w:t>simple</w:t>
      </w:r>
      <w:r>
        <w:rPr>
          <w:spacing w:val="-11"/>
          <w:w w:val="120"/>
        </w:rPr>
        <w:t xml:space="preserve"> </w:t>
      </w:r>
      <w:r>
        <w:rPr>
          <w:w w:val="120"/>
        </w:rPr>
        <w:t>ones.</w:t>
      </w:r>
      <w:r>
        <w:rPr>
          <w:spacing w:val="-10"/>
          <w:w w:val="120"/>
        </w:rPr>
        <w:t xml:space="preserve"> </w:t>
      </w:r>
      <w:r>
        <w:rPr>
          <w:w w:val="120"/>
        </w:rPr>
        <w:t>However, the triaging process does have the potential to clog up the system. Especially if the right incentives</w:t>
      </w:r>
      <w:r>
        <w:rPr>
          <w:spacing w:val="-12"/>
          <w:w w:val="120"/>
        </w:rPr>
        <w:t xml:space="preserve"> </w:t>
      </w:r>
      <w:r>
        <w:rPr>
          <w:w w:val="120"/>
        </w:rPr>
        <w:t>are</w:t>
      </w:r>
      <w:r>
        <w:rPr>
          <w:spacing w:val="-12"/>
          <w:w w:val="120"/>
        </w:rPr>
        <w:t xml:space="preserve"> </w:t>
      </w:r>
      <w:r>
        <w:rPr>
          <w:w w:val="120"/>
        </w:rPr>
        <w:t>not</w:t>
      </w:r>
      <w:r>
        <w:rPr>
          <w:spacing w:val="-12"/>
          <w:w w:val="120"/>
        </w:rPr>
        <w:t xml:space="preserve"> </w:t>
      </w:r>
      <w:r>
        <w:rPr>
          <w:w w:val="120"/>
        </w:rPr>
        <w:t>put</w:t>
      </w:r>
      <w:r>
        <w:rPr>
          <w:spacing w:val="-13"/>
          <w:w w:val="120"/>
        </w:rPr>
        <w:t xml:space="preserve"> </w:t>
      </w:r>
      <w:r>
        <w:rPr>
          <w:w w:val="120"/>
        </w:rPr>
        <w:t>in</w:t>
      </w:r>
      <w:r>
        <w:rPr>
          <w:spacing w:val="-13"/>
          <w:w w:val="120"/>
        </w:rPr>
        <w:t xml:space="preserve"> </w:t>
      </w:r>
      <w:r>
        <w:rPr>
          <w:w w:val="120"/>
        </w:rPr>
        <w:t>place</w:t>
      </w:r>
      <w:r>
        <w:rPr>
          <w:spacing w:val="-12"/>
          <w:w w:val="120"/>
        </w:rPr>
        <w:t xml:space="preserve"> </w:t>
      </w:r>
      <w:r>
        <w:rPr>
          <w:w w:val="120"/>
        </w:rPr>
        <w:t>(e.g.:</w:t>
      </w:r>
      <w:r>
        <w:rPr>
          <w:spacing w:val="-12"/>
          <w:w w:val="120"/>
        </w:rPr>
        <w:t xml:space="preserve"> </w:t>
      </w:r>
      <w:r>
        <w:rPr>
          <w:w w:val="120"/>
        </w:rPr>
        <w:t>taking</w:t>
      </w:r>
      <w:r>
        <w:rPr>
          <w:spacing w:val="-12"/>
          <w:w w:val="120"/>
        </w:rPr>
        <w:t xml:space="preserve"> </w:t>
      </w:r>
      <w:r>
        <w:rPr>
          <w:w w:val="120"/>
        </w:rPr>
        <w:t>a</w:t>
      </w:r>
      <w:r>
        <w:rPr>
          <w:spacing w:val="-12"/>
          <w:w w:val="120"/>
        </w:rPr>
        <w:t xml:space="preserve"> </w:t>
      </w:r>
      <w:r>
        <w:rPr>
          <w:w w:val="120"/>
        </w:rPr>
        <w:t>price</w:t>
      </w:r>
      <w:r>
        <w:rPr>
          <w:spacing w:val="-12"/>
          <w:w w:val="120"/>
        </w:rPr>
        <w:t xml:space="preserve"> </w:t>
      </w:r>
      <w:r>
        <w:rPr>
          <w:w w:val="120"/>
        </w:rPr>
        <w:t>cut</w:t>
      </w:r>
      <w:r>
        <w:rPr>
          <w:spacing w:val="-13"/>
          <w:w w:val="120"/>
        </w:rPr>
        <w:t xml:space="preserve"> </w:t>
      </w:r>
      <w:r>
        <w:rPr>
          <w:w w:val="120"/>
        </w:rPr>
        <w:t>as</w:t>
      </w:r>
      <w:r>
        <w:rPr>
          <w:spacing w:val="-12"/>
          <w:w w:val="120"/>
        </w:rPr>
        <w:t xml:space="preserve"> </w:t>
      </w:r>
      <w:r>
        <w:rPr>
          <w:w w:val="120"/>
        </w:rPr>
        <w:t>noted</w:t>
      </w:r>
      <w:r>
        <w:rPr>
          <w:spacing w:val="-13"/>
          <w:w w:val="120"/>
        </w:rPr>
        <w:t xml:space="preserve"> </w:t>
      </w:r>
      <w:r>
        <w:rPr>
          <w:w w:val="120"/>
        </w:rPr>
        <w:t>elsewhere</w:t>
      </w:r>
      <w:r>
        <w:rPr>
          <w:spacing w:val="-12"/>
          <w:w w:val="120"/>
        </w:rPr>
        <w:t xml:space="preserve"> </w:t>
      </w:r>
      <w:r>
        <w:rPr>
          <w:w w:val="120"/>
        </w:rPr>
        <w:t>in</w:t>
      </w:r>
      <w:r>
        <w:rPr>
          <w:spacing w:val="-11"/>
          <w:w w:val="120"/>
        </w:rPr>
        <w:t xml:space="preserve"> </w:t>
      </w:r>
      <w:r>
        <w:rPr>
          <w:w w:val="120"/>
        </w:rPr>
        <w:t>the</w:t>
      </w:r>
      <w:r>
        <w:rPr>
          <w:spacing w:val="-12"/>
          <w:w w:val="120"/>
        </w:rPr>
        <w:t xml:space="preserve"> </w:t>
      </w:r>
      <w:r>
        <w:rPr>
          <w:w w:val="120"/>
        </w:rPr>
        <w:t>options</w:t>
      </w:r>
      <w:r>
        <w:rPr>
          <w:spacing w:val="-12"/>
          <w:w w:val="120"/>
        </w:rPr>
        <w:t xml:space="preserve"> </w:t>
      </w:r>
      <w:r>
        <w:rPr>
          <w:w w:val="120"/>
        </w:rPr>
        <w:t>paper) means</w:t>
      </w:r>
      <w:r>
        <w:rPr>
          <w:spacing w:val="-5"/>
          <w:w w:val="120"/>
        </w:rPr>
        <w:t xml:space="preserve"> </w:t>
      </w:r>
      <w:r>
        <w:rPr>
          <w:w w:val="120"/>
        </w:rPr>
        <w:t>this</w:t>
      </w:r>
      <w:r>
        <w:rPr>
          <w:spacing w:val="-5"/>
          <w:w w:val="120"/>
        </w:rPr>
        <w:t xml:space="preserve"> </w:t>
      </w:r>
      <w:r>
        <w:rPr>
          <w:w w:val="120"/>
        </w:rPr>
        <w:t>process</w:t>
      </w:r>
      <w:r>
        <w:rPr>
          <w:spacing w:val="-5"/>
          <w:w w:val="120"/>
        </w:rPr>
        <w:t xml:space="preserve"> </w:t>
      </w:r>
      <w:r>
        <w:rPr>
          <w:w w:val="120"/>
        </w:rPr>
        <w:t>will</w:t>
      </w:r>
      <w:r>
        <w:rPr>
          <w:spacing w:val="-7"/>
          <w:w w:val="120"/>
        </w:rPr>
        <w:t xml:space="preserve"> </w:t>
      </w:r>
      <w:r>
        <w:rPr>
          <w:w w:val="120"/>
        </w:rPr>
        <w:t>be</w:t>
      </w:r>
      <w:r>
        <w:rPr>
          <w:spacing w:val="-6"/>
          <w:w w:val="120"/>
        </w:rPr>
        <w:t xml:space="preserve"> </w:t>
      </w:r>
      <w:r>
        <w:rPr>
          <w:w w:val="120"/>
        </w:rPr>
        <w:t>less</w:t>
      </w:r>
      <w:r>
        <w:rPr>
          <w:spacing w:val="-5"/>
          <w:w w:val="120"/>
        </w:rPr>
        <w:t xml:space="preserve"> </w:t>
      </w:r>
      <w:r>
        <w:rPr>
          <w:w w:val="120"/>
        </w:rPr>
        <w:t>likely</w:t>
      </w:r>
      <w:r>
        <w:rPr>
          <w:spacing w:val="-5"/>
          <w:w w:val="120"/>
        </w:rPr>
        <w:t xml:space="preserve"> </w:t>
      </w:r>
      <w:r>
        <w:rPr>
          <w:w w:val="120"/>
        </w:rPr>
        <w:t>to</w:t>
      </w:r>
      <w:r>
        <w:rPr>
          <w:spacing w:val="-5"/>
          <w:w w:val="120"/>
        </w:rPr>
        <w:t xml:space="preserve"> </w:t>
      </w:r>
      <w:r>
        <w:rPr>
          <w:w w:val="120"/>
        </w:rPr>
        <w:t>be</w:t>
      </w:r>
      <w:r>
        <w:rPr>
          <w:spacing w:val="-5"/>
          <w:w w:val="120"/>
        </w:rPr>
        <w:t xml:space="preserve"> </w:t>
      </w:r>
      <w:r>
        <w:rPr>
          <w:w w:val="120"/>
        </w:rPr>
        <w:t>used.”</w:t>
      </w:r>
      <w:r>
        <w:rPr>
          <w:spacing w:val="-2"/>
          <w:w w:val="120"/>
        </w:rPr>
        <w:t xml:space="preserve"> </w:t>
      </w:r>
      <w:r>
        <w:rPr>
          <w:i w:val="0"/>
          <w:w w:val="120"/>
        </w:rPr>
        <w:t>(THEMA</w:t>
      </w:r>
      <w:r>
        <w:rPr>
          <w:i w:val="0"/>
          <w:spacing w:val="-4"/>
          <w:w w:val="120"/>
        </w:rPr>
        <w:t xml:space="preserve"> </w:t>
      </w:r>
      <w:r>
        <w:rPr>
          <w:i w:val="0"/>
          <w:w w:val="120"/>
        </w:rPr>
        <w:t>Consulting)</w:t>
      </w:r>
    </w:p>
    <w:p w14:paraId="36C6B6F0" w14:textId="77777777" w:rsidR="002138FA" w:rsidRDefault="002138FA">
      <w:pPr>
        <w:pStyle w:val="BodyText"/>
        <w:spacing w:before="213"/>
        <w:ind w:left="0"/>
        <w:jc w:val="left"/>
        <w:rPr>
          <w:i w:val="0"/>
        </w:rPr>
      </w:pPr>
    </w:p>
    <w:p w14:paraId="36C6B6F1" w14:textId="77777777" w:rsidR="002138FA" w:rsidRDefault="00A2619F">
      <w:pPr>
        <w:spacing w:line="252" w:lineRule="auto"/>
        <w:ind w:left="390" w:right="1017"/>
        <w:jc w:val="both"/>
        <w:rPr>
          <w:rFonts w:ascii="Arial" w:hAnsi="Arial"/>
          <w:sz w:val="24"/>
        </w:rPr>
      </w:pPr>
      <w:bookmarkStart w:id="38" w:name="_bookmark38"/>
      <w:bookmarkEnd w:id="38"/>
      <w:r>
        <w:rPr>
          <w:rFonts w:ascii="Arial" w:hAnsi="Arial"/>
          <w:sz w:val="24"/>
        </w:rPr>
        <w:t>Table 21. Streamlined</w:t>
      </w:r>
      <w:r>
        <w:rPr>
          <w:rFonts w:ascii="Arial" w:hAnsi="Arial"/>
          <w:spacing w:val="-1"/>
          <w:sz w:val="24"/>
        </w:rPr>
        <w:t xml:space="preserve"> </w:t>
      </w:r>
      <w:r>
        <w:rPr>
          <w:rFonts w:ascii="Arial" w:hAnsi="Arial"/>
          <w:sz w:val="24"/>
        </w:rPr>
        <w:t>pathway for cost-minimisation submissions (therapies not claiming a significant improvement in health outcomes or reduction in toxicity) – impact on you/organisation by stakeholder type</w:t>
      </w:r>
    </w:p>
    <w:p w14:paraId="36C6B6F2"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703" w14:textId="77777777">
        <w:trPr>
          <w:trHeight w:val="1020"/>
        </w:trPr>
        <w:tc>
          <w:tcPr>
            <w:tcW w:w="2494" w:type="dxa"/>
          </w:tcPr>
          <w:p w14:paraId="36C6B6F3" w14:textId="77777777" w:rsidR="002138FA" w:rsidRDefault="002138FA">
            <w:pPr>
              <w:pStyle w:val="TableParagraph"/>
              <w:spacing w:before="0"/>
              <w:ind w:left="0" w:right="0"/>
              <w:jc w:val="left"/>
              <w:rPr>
                <w:rFonts w:ascii="Times New Roman"/>
              </w:rPr>
            </w:pPr>
          </w:p>
        </w:tc>
        <w:tc>
          <w:tcPr>
            <w:tcW w:w="1021" w:type="dxa"/>
          </w:tcPr>
          <w:p w14:paraId="36C6B6F4" w14:textId="77777777" w:rsidR="002138FA" w:rsidRDefault="002138FA">
            <w:pPr>
              <w:pStyle w:val="TableParagraph"/>
              <w:spacing w:before="94"/>
              <w:ind w:left="0" w:right="0"/>
              <w:jc w:val="left"/>
              <w:rPr>
                <w:rFonts w:ascii="Arial"/>
                <w:sz w:val="18"/>
              </w:rPr>
            </w:pPr>
          </w:p>
          <w:p w14:paraId="36C6B6F5"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6F6" w14:textId="77777777" w:rsidR="002138FA" w:rsidRDefault="002138FA">
            <w:pPr>
              <w:pStyle w:val="TableParagraph"/>
              <w:spacing w:before="202"/>
              <w:ind w:left="0" w:right="0"/>
              <w:jc w:val="left"/>
              <w:rPr>
                <w:rFonts w:ascii="Arial"/>
                <w:sz w:val="18"/>
              </w:rPr>
            </w:pPr>
          </w:p>
          <w:p w14:paraId="36C6B6F7"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6F8" w14:textId="77777777" w:rsidR="002138FA" w:rsidRDefault="002138FA">
            <w:pPr>
              <w:pStyle w:val="TableParagraph"/>
              <w:spacing w:before="202"/>
              <w:ind w:left="0" w:right="0"/>
              <w:jc w:val="left"/>
              <w:rPr>
                <w:rFonts w:ascii="Arial"/>
                <w:sz w:val="18"/>
              </w:rPr>
            </w:pPr>
          </w:p>
          <w:p w14:paraId="36C6B6F9"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6FA" w14:textId="77777777" w:rsidR="002138FA" w:rsidRDefault="002138FA">
            <w:pPr>
              <w:pStyle w:val="TableParagraph"/>
              <w:spacing w:before="202"/>
              <w:ind w:left="0" w:right="0"/>
              <w:jc w:val="left"/>
              <w:rPr>
                <w:rFonts w:ascii="Arial"/>
                <w:sz w:val="18"/>
              </w:rPr>
            </w:pPr>
          </w:p>
          <w:p w14:paraId="36C6B6FB"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6FC" w14:textId="77777777" w:rsidR="002138FA" w:rsidRDefault="002138FA">
            <w:pPr>
              <w:pStyle w:val="TableParagraph"/>
              <w:spacing w:before="94"/>
              <w:ind w:left="0" w:right="0"/>
              <w:jc w:val="left"/>
              <w:rPr>
                <w:rFonts w:ascii="Arial"/>
                <w:sz w:val="18"/>
              </w:rPr>
            </w:pPr>
          </w:p>
          <w:p w14:paraId="36C6B6FD"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6FE" w14:textId="77777777" w:rsidR="002138FA" w:rsidRDefault="002138FA">
            <w:pPr>
              <w:pStyle w:val="TableParagraph"/>
              <w:spacing w:before="94"/>
              <w:ind w:left="0" w:right="0"/>
              <w:jc w:val="left"/>
              <w:rPr>
                <w:rFonts w:ascii="Arial"/>
                <w:sz w:val="18"/>
              </w:rPr>
            </w:pPr>
          </w:p>
          <w:p w14:paraId="36C6B6FF"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B700"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701" w14:textId="77777777" w:rsidR="002138FA" w:rsidRDefault="002138FA">
            <w:pPr>
              <w:pStyle w:val="TableParagraph"/>
              <w:spacing w:before="94"/>
              <w:ind w:left="0" w:right="0"/>
              <w:jc w:val="left"/>
              <w:rPr>
                <w:rFonts w:ascii="Arial"/>
                <w:sz w:val="18"/>
              </w:rPr>
            </w:pPr>
          </w:p>
          <w:p w14:paraId="36C6B702"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B70C" w14:textId="77777777">
        <w:trPr>
          <w:trHeight w:val="455"/>
        </w:trPr>
        <w:tc>
          <w:tcPr>
            <w:tcW w:w="2494" w:type="dxa"/>
            <w:tcBorders>
              <w:bottom w:val="dotted" w:sz="4" w:space="0" w:color="000000"/>
            </w:tcBorders>
          </w:tcPr>
          <w:p w14:paraId="36C6B704"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70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706"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EF6FF"/>
          </w:tcPr>
          <w:p w14:paraId="36C6B707" w14:textId="77777777" w:rsidR="002138FA" w:rsidRDefault="00A2619F">
            <w:pPr>
              <w:pStyle w:val="TableParagraph"/>
              <w:rPr>
                <w:rFonts w:ascii="Arial Narrow"/>
                <w:sz w:val="18"/>
              </w:rPr>
            </w:pPr>
            <w:r>
              <w:rPr>
                <w:rFonts w:ascii="Arial Narrow"/>
                <w:spacing w:val="-5"/>
                <w:w w:val="120"/>
                <w:sz w:val="18"/>
              </w:rPr>
              <w:t>14%</w:t>
            </w:r>
          </w:p>
        </w:tc>
        <w:tc>
          <w:tcPr>
            <w:tcW w:w="1020" w:type="dxa"/>
            <w:tcBorders>
              <w:bottom w:val="dotted" w:sz="4" w:space="0" w:color="000000"/>
            </w:tcBorders>
            <w:shd w:val="clear" w:color="auto" w:fill="D5E9FF"/>
          </w:tcPr>
          <w:p w14:paraId="36C6B708" w14:textId="77777777" w:rsidR="002138FA" w:rsidRDefault="00A2619F">
            <w:pPr>
              <w:pStyle w:val="TableParagraph"/>
              <w:rPr>
                <w:rFonts w:ascii="Arial Narrow"/>
                <w:sz w:val="18"/>
              </w:rPr>
            </w:pPr>
            <w:r>
              <w:rPr>
                <w:rFonts w:ascii="Arial Narrow"/>
                <w:spacing w:val="-5"/>
                <w:w w:val="120"/>
                <w:sz w:val="18"/>
              </w:rPr>
              <w:t>36%</w:t>
            </w:r>
          </w:p>
        </w:tc>
        <w:tc>
          <w:tcPr>
            <w:tcW w:w="1020" w:type="dxa"/>
            <w:tcBorders>
              <w:bottom w:val="dotted" w:sz="4" w:space="0" w:color="000000"/>
            </w:tcBorders>
            <w:shd w:val="clear" w:color="auto" w:fill="E6F1FF"/>
          </w:tcPr>
          <w:p w14:paraId="36C6B709" w14:textId="77777777" w:rsidR="002138FA" w:rsidRDefault="00A2619F">
            <w:pPr>
              <w:pStyle w:val="TableParagraph"/>
              <w:rPr>
                <w:rFonts w:ascii="Arial Narrow"/>
                <w:sz w:val="18"/>
              </w:rPr>
            </w:pPr>
            <w:r>
              <w:rPr>
                <w:rFonts w:ascii="Arial Narrow"/>
                <w:spacing w:val="-5"/>
                <w:w w:val="120"/>
                <w:sz w:val="18"/>
              </w:rPr>
              <w:t>21%</w:t>
            </w:r>
          </w:p>
        </w:tc>
        <w:tc>
          <w:tcPr>
            <w:tcW w:w="1021" w:type="dxa"/>
            <w:tcBorders>
              <w:bottom w:val="dotted" w:sz="4" w:space="0" w:color="000000"/>
            </w:tcBorders>
            <w:shd w:val="clear" w:color="auto" w:fill="DEECFF"/>
          </w:tcPr>
          <w:p w14:paraId="36C6B70A" w14:textId="77777777" w:rsidR="002138FA" w:rsidRDefault="00A2619F">
            <w:pPr>
              <w:pStyle w:val="TableParagraph"/>
              <w:ind w:right="48"/>
              <w:rPr>
                <w:rFonts w:ascii="Arial Narrow"/>
                <w:sz w:val="18"/>
              </w:rPr>
            </w:pPr>
            <w:r>
              <w:rPr>
                <w:rFonts w:ascii="Arial Narrow"/>
                <w:spacing w:val="-5"/>
                <w:w w:val="120"/>
                <w:sz w:val="18"/>
              </w:rPr>
              <w:t>29%</w:t>
            </w:r>
          </w:p>
        </w:tc>
        <w:tc>
          <w:tcPr>
            <w:tcW w:w="1020" w:type="dxa"/>
            <w:tcBorders>
              <w:bottom w:val="dotted" w:sz="4" w:space="0" w:color="000000"/>
            </w:tcBorders>
          </w:tcPr>
          <w:p w14:paraId="36C6B70B" w14:textId="77777777" w:rsidR="002138FA" w:rsidRDefault="00A2619F">
            <w:pPr>
              <w:pStyle w:val="TableParagraph"/>
              <w:ind w:right="46"/>
              <w:rPr>
                <w:rFonts w:ascii="Arial Narrow"/>
                <w:sz w:val="18"/>
              </w:rPr>
            </w:pPr>
            <w:r>
              <w:rPr>
                <w:rFonts w:ascii="Arial Narrow"/>
                <w:spacing w:val="-5"/>
                <w:w w:val="120"/>
                <w:sz w:val="18"/>
              </w:rPr>
              <w:t>14</w:t>
            </w:r>
          </w:p>
        </w:tc>
      </w:tr>
      <w:tr w:rsidR="002138FA" w14:paraId="36C6B715" w14:textId="77777777">
        <w:trPr>
          <w:trHeight w:val="453"/>
        </w:trPr>
        <w:tc>
          <w:tcPr>
            <w:tcW w:w="2494" w:type="dxa"/>
            <w:tcBorders>
              <w:top w:val="dotted" w:sz="4" w:space="0" w:color="000000"/>
              <w:bottom w:val="dotted" w:sz="4" w:space="0" w:color="000000"/>
            </w:tcBorders>
          </w:tcPr>
          <w:p w14:paraId="36C6B70D"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F5F8FF"/>
          </w:tcPr>
          <w:p w14:paraId="36C6B70E" w14:textId="77777777" w:rsidR="002138FA" w:rsidRDefault="00A2619F">
            <w:pPr>
              <w:pStyle w:val="TableParagraph"/>
              <w:ind w:right="46"/>
              <w:rPr>
                <w:rFonts w:ascii="Arial Narrow"/>
                <w:sz w:val="18"/>
              </w:rPr>
            </w:pPr>
            <w:r>
              <w:rPr>
                <w:rFonts w:ascii="Arial Narrow"/>
                <w:spacing w:val="-5"/>
                <w:w w:val="120"/>
                <w:sz w:val="18"/>
              </w:rPr>
              <w:t>9%</w:t>
            </w:r>
          </w:p>
        </w:tc>
        <w:tc>
          <w:tcPr>
            <w:tcW w:w="1020" w:type="dxa"/>
            <w:tcBorders>
              <w:top w:val="dotted" w:sz="4" w:space="0" w:color="000000"/>
              <w:bottom w:val="dotted" w:sz="4" w:space="0" w:color="000000"/>
            </w:tcBorders>
            <w:shd w:val="clear" w:color="auto" w:fill="E4F0FF"/>
          </w:tcPr>
          <w:p w14:paraId="36C6B70F" w14:textId="77777777" w:rsidR="002138FA" w:rsidRDefault="00A2619F">
            <w:pPr>
              <w:pStyle w:val="TableParagraph"/>
              <w:rPr>
                <w:rFonts w:ascii="Arial Narrow"/>
                <w:sz w:val="18"/>
              </w:rPr>
            </w:pPr>
            <w:r>
              <w:rPr>
                <w:rFonts w:ascii="Arial Narrow"/>
                <w:spacing w:val="-5"/>
                <w:w w:val="120"/>
                <w:sz w:val="18"/>
              </w:rPr>
              <w:t>23%</w:t>
            </w:r>
          </w:p>
        </w:tc>
        <w:tc>
          <w:tcPr>
            <w:tcW w:w="1020" w:type="dxa"/>
            <w:tcBorders>
              <w:top w:val="dotted" w:sz="4" w:space="0" w:color="000000"/>
              <w:bottom w:val="dotted" w:sz="4" w:space="0" w:color="000000"/>
            </w:tcBorders>
            <w:shd w:val="clear" w:color="auto" w:fill="E4F0FF"/>
          </w:tcPr>
          <w:p w14:paraId="36C6B710" w14:textId="77777777" w:rsidR="002138FA" w:rsidRDefault="00A2619F">
            <w:pPr>
              <w:pStyle w:val="TableParagraph"/>
              <w:rPr>
                <w:rFonts w:ascii="Arial Narrow"/>
                <w:sz w:val="18"/>
              </w:rPr>
            </w:pPr>
            <w:r>
              <w:rPr>
                <w:rFonts w:ascii="Arial Narrow"/>
                <w:spacing w:val="-5"/>
                <w:w w:val="120"/>
                <w:sz w:val="18"/>
              </w:rPr>
              <w:t>23%</w:t>
            </w:r>
          </w:p>
        </w:tc>
        <w:tc>
          <w:tcPr>
            <w:tcW w:w="1020" w:type="dxa"/>
            <w:tcBorders>
              <w:top w:val="dotted" w:sz="4" w:space="0" w:color="000000"/>
              <w:bottom w:val="dotted" w:sz="4" w:space="0" w:color="000000"/>
            </w:tcBorders>
            <w:shd w:val="clear" w:color="auto" w:fill="DAEBFF"/>
          </w:tcPr>
          <w:p w14:paraId="36C6B711" w14:textId="77777777" w:rsidR="002138FA" w:rsidRDefault="00A2619F">
            <w:pPr>
              <w:pStyle w:val="TableParagraph"/>
              <w:rPr>
                <w:rFonts w:ascii="Arial Narrow"/>
                <w:sz w:val="18"/>
              </w:rPr>
            </w:pPr>
            <w:r>
              <w:rPr>
                <w:rFonts w:ascii="Arial Narrow"/>
                <w:spacing w:val="-5"/>
                <w:w w:val="120"/>
                <w:sz w:val="18"/>
              </w:rPr>
              <w:t>32%</w:t>
            </w:r>
          </w:p>
        </w:tc>
        <w:tc>
          <w:tcPr>
            <w:tcW w:w="1020" w:type="dxa"/>
            <w:tcBorders>
              <w:top w:val="dotted" w:sz="4" w:space="0" w:color="000000"/>
              <w:bottom w:val="dotted" w:sz="4" w:space="0" w:color="000000"/>
            </w:tcBorders>
            <w:shd w:val="clear" w:color="auto" w:fill="F9FBFF"/>
          </w:tcPr>
          <w:p w14:paraId="36C6B712" w14:textId="77777777" w:rsidR="002138FA" w:rsidRDefault="00A2619F">
            <w:pPr>
              <w:pStyle w:val="TableParagraph"/>
              <w:rPr>
                <w:rFonts w:ascii="Arial Narrow"/>
                <w:sz w:val="18"/>
              </w:rPr>
            </w:pPr>
            <w:r>
              <w:rPr>
                <w:rFonts w:ascii="Arial Narrow"/>
                <w:spacing w:val="-5"/>
                <w:w w:val="120"/>
                <w:sz w:val="18"/>
              </w:rPr>
              <w:t>5%</w:t>
            </w:r>
          </w:p>
        </w:tc>
        <w:tc>
          <w:tcPr>
            <w:tcW w:w="1021" w:type="dxa"/>
            <w:tcBorders>
              <w:top w:val="dotted" w:sz="4" w:space="0" w:color="000000"/>
              <w:bottom w:val="dotted" w:sz="4" w:space="0" w:color="000000"/>
            </w:tcBorders>
            <w:shd w:val="clear" w:color="auto" w:fill="F5F8FF"/>
          </w:tcPr>
          <w:p w14:paraId="36C6B713" w14:textId="77777777" w:rsidR="002138FA" w:rsidRDefault="00A2619F">
            <w:pPr>
              <w:pStyle w:val="TableParagraph"/>
              <w:ind w:right="48"/>
              <w:rPr>
                <w:rFonts w:ascii="Arial Narrow"/>
                <w:sz w:val="18"/>
              </w:rPr>
            </w:pPr>
            <w:r>
              <w:rPr>
                <w:rFonts w:ascii="Arial Narrow"/>
                <w:spacing w:val="-5"/>
                <w:w w:val="120"/>
                <w:sz w:val="18"/>
              </w:rPr>
              <w:t>9%</w:t>
            </w:r>
          </w:p>
        </w:tc>
        <w:tc>
          <w:tcPr>
            <w:tcW w:w="1020" w:type="dxa"/>
            <w:tcBorders>
              <w:top w:val="dotted" w:sz="4" w:space="0" w:color="000000"/>
              <w:bottom w:val="dotted" w:sz="4" w:space="0" w:color="000000"/>
            </w:tcBorders>
          </w:tcPr>
          <w:p w14:paraId="36C6B714" w14:textId="77777777" w:rsidR="002138FA" w:rsidRDefault="00A2619F">
            <w:pPr>
              <w:pStyle w:val="TableParagraph"/>
              <w:ind w:right="46"/>
              <w:rPr>
                <w:rFonts w:ascii="Arial Narrow"/>
                <w:sz w:val="18"/>
              </w:rPr>
            </w:pPr>
            <w:r>
              <w:rPr>
                <w:rFonts w:ascii="Arial Narrow"/>
                <w:spacing w:val="-5"/>
                <w:w w:val="120"/>
                <w:sz w:val="18"/>
              </w:rPr>
              <w:t>22</w:t>
            </w:r>
          </w:p>
        </w:tc>
      </w:tr>
      <w:tr w:rsidR="002138FA" w14:paraId="36C6B71E" w14:textId="77777777">
        <w:trPr>
          <w:trHeight w:val="453"/>
        </w:trPr>
        <w:tc>
          <w:tcPr>
            <w:tcW w:w="2494" w:type="dxa"/>
            <w:tcBorders>
              <w:top w:val="dotted" w:sz="4" w:space="0" w:color="000000"/>
              <w:bottom w:val="dotted" w:sz="4" w:space="0" w:color="000000"/>
            </w:tcBorders>
          </w:tcPr>
          <w:p w14:paraId="36C6B716"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71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718"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719"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71A"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71B"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tcPr>
          <w:p w14:paraId="36C6B71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1D"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727" w14:textId="77777777">
        <w:trPr>
          <w:trHeight w:val="455"/>
        </w:trPr>
        <w:tc>
          <w:tcPr>
            <w:tcW w:w="2494" w:type="dxa"/>
            <w:tcBorders>
              <w:top w:val="dotted" w:sz="4" w:space="0" w:color="000000"/>
              <w:bottom w:val="dotted" w:sz="4" w:space="0" w:color="000000"/>
            </w:tcBorders>
          </w:tcPr>
          <w:p w14:paraId="36C6B71F"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72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EE3FF"/>
          </w:tcPr>
          <w:p w14:paraId="36C6B721" w14:textId="77777777" w:rsidR="002138FA" w:rsidRDefault="00A2619F">
            <w:pPr>
              <w:pStyle w:val="TableParagraph"/>
              <w:rPr>
                <w:rFonts w:ascii="Arial Narrow"/>
                <w:sz w:val="18"/>
              </w:rPr>
            </w:pPr>
            <w:r>
              <w:rPr>
                <w:rFonts w:ascii="Arial Narrow"/>
                <w:spacing w:val="-5"/>
                <w:w w:val="120"/>
                <w:sz w:val="18"/>
              </w:rPr>
              <w:t>43%</w:t>
            </w:r>
          </w:p>
        </w:tc>
        <w:tc>
          <w:tcPr>
            <w:tcW w:w="1020" w:type="dxa"/>
            <w:tcBorders>
              <w:top w:val="dotted" w:sz="4" w:space="0" w:color="000000"/>
              <w:bottom w:val="dotted" w:sz="4" w:space="0" w:color="000000"/>
            </w:tcBorders>
            <w:shd w:val="clear" w:color="auto" w:fill="EEF6FF"/>
          </w:tcPr>
          <w:p w14:paraId="36C6B722"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DEECFF"/>
          </w:tcPr>
          <w:p w14:paraId="36C6B723" w14:textId="77777777" w:rsidR="002138FA" w:rsidRDefault="00A2619F">
            <w:pPr>
              <w:pStyle w:val="TableParagraph"/>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shd w:val="clear" w:color="auto" w:fill="EEF6FF"/>
          </w:tcPr>
          <w:p w14:paraId="36C6B724" w14:textId="77777777" w:rsidR="002138FA" w:rsidRDefault="00A2619F">
            <w:pPr>
              <w:pStyle w:val="TableParagraph"/>
              <w:rPr>
                <w:rFonts w:ascii="Arial Narrow"/>
                <w:sz w:val="18"/>
              </w:rPr>
            </w:pPr>
            <w:r>
              <w:rPr>
                <w:rFonts w:ascii="Arial Narrow"/>
                <w:spacing w:val="-5"/>
                <w:w w:val="120"/>
                <w:sz w:val="18"/>
              </w:rPr>
              <w:t>14%</w:t>
            </w:r>
          </w:p>
        </w:tc>
        <w:tc>
          <w:tcPr>
            <w:tcW w:w="1021" w:type="dxa"/>
            <w:tcBorders>
              <w:top w:val="dotted" w:sz="4" w:space="0" w:color="000000"/>
              <w:bottom w:val="dotted" w:sz="4" w:space="0" w:color="000000"/>
            </w:tcBorders>
          </w:tcPr>
          <w:p w14:paraId="36C6B72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26"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B730" w14:textId="77777777">
        <w:trPr>
          <w:trHeight w:val="453"/>
        </w:trPr>
        <w:tc>
          <w:tcPr>
            <w:tcW w:w="2494" w:type="dxa"/>
            <w:tcBorders>
              <w:top w:val="dotted" w:sz="4" w:space="0" w:color="000000"/>
              <w:bottom w:val="dotted" w:sz="4" w:space="0" w:color="000000"/>
            </w:tcBorders>
          </w:tcPr>
          <w:p w14:paraId="36C6B728"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72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2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2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72C"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72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72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2F"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739" w14:textId="77777777">
        <w:trPr>
          <w:trHeight w:val="453"/>
        </w:trPr>
        <w:tc>
          <w:tcPr>
            <w:tcW w:w="2494" w:type="dxa"/>
            <w:tcBorders>
              <w:top w:val="dotted" w:sz="4" w:space="0" w:color="000000"/>
              <w:bottom w:val="dotted" w:sz="4" w:space="0" w:color="000000"/>
            </w:tcBorders>
          </w:tcPr>
          <w:p w14:paraId="36C6B731"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73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3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3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735"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736"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73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38"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742" w14:textId="77777777">
        <w:trPr>
          <w:trHeight w:val="455"/>
        </w:trPr>
        <w:tc>
          <w:tcPr>
            <w:tcW w:w="2494" w:type="dxa"/>
            <w:tcBorders>
              <w:top w:val="dotted" w:sz="4" w:space="0" w:color="000000"/>
              <w:bottom w:val="dotted" w:sz="4" w:space="0" w:color="000000"/>
            </w:tcBorders>
          </w:tcPr>
          <w:p w14:paraId="36C6B73A" w14:textId="77777777" w:rsidR="002138FA" w:rsidRDefault="00A2619F">
            <w:pPr>
              <w:pStyle w:val="TableParagraph"/>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1"/>
                <w:w w:val="120"/>
                <w:sz w:val="18"/>
              </w:rPr>
              <w:t xml:space="preserve"> </w:t>
            </w:r>
            <w:r>
              <w:rPr>
                <w:rFonts w:ascii="Arial Narrow"/>
                <w:w w:val="120"/>
                <w:sz w:val="18"/>
              </w:rPr>
              <w:t>Territory</w:t>
            </w:r>
            <w:r>
              <w:rPr>
                <w:rFonts w:ascii="Arial Narrow"/>
                <w:spacing w:val="-1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73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73C"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73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3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3F"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74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41"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74B" w14:textId="77777777">
        <w:trPr>
          <w:trHeight w:val="453"/>
        </w:trPr>
        <w:tc>
          <w:tcPr>
            <w:tcW w:w="2494" w:type="dxa"/>
            <w:tcBorders>
              <w:top w:val="dotted" w:sz="4" w:space="0" w:color="000000"/>
            </w:tcBorders>
          </w:tcPr>
          <w:p w14:paraId="36C6B743"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E8F1FF"/>
          </w:tcPr>
          <w:p w14:paraId="36C6B744" w14:textId="77777777" w:rsidR="002138FA" w:rsidRDefault="00A2619F">
            <w:pPr>
              <w:pStyle w:val="TableParagraph"/>
              <w:ind w:right="46"/>
              <w:rPr>
                <w:rFonts w:ascii="Arial Narrow"/>
                <w:sz w:val="18"/>
              </w:rPr>
            </w:pPr>
            <w:r>
              <w:rPr>
                <w:rFonts w:ascii="Arial Narrow"/>
                <w:spacing w:val="-5"/>
                <w:w w:val="120"/>
                <w:sz w:val="18"/>
              </w:rPr>
              <w:t>20%</w:t>
            </w:r>
          </w:p>
        </w:tc>
        <w:tc>
          <w:tcPr>
            <w:tcW w:w="1020" w:type="dxa"/>
            <w:tcBorders>
              <w:top w:val="dotted" w:sz="4" w:space="0" w:color="000000"/>
            </w:tcBorders>
            <w:shd w:val="clear" w:color="auto" w:fill="E8F1FF"/>
          </w:tcPr>
          <w:p w14:paraId="36C6B745"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shd w:val="clear" w:color="auto" w:fill="E8F1FF"/>
          </w:tcPr>
          <w:p w14:paraId="36C6B746"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shd w:val="clear" w:color="auto" w:fill="E8F1FF"/>
          </w:tcPr>
          <w:p w14:paraId="36C6B747"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tcPr>
          <w:p w14:paraId="36C6B74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E8F1FF"/>
          </w:tcPr>
          <w:p w14:paraId="36C6B749" w14:textId="77777777" w:rsidR="002138FA" w:rsidRDefault="00A2619F">
            <w:pPr>
              <w:pStyle w:val="TableParagraph"/>
              <w:ind w:right="48"/>
              <w:rPr>
                <w:rFonts w:ascii="Arial Narrow"/>
                <w:sz w:val="18"/>
              </w:rPr>
            </w:pPr>
            <w:r>
              <w:rPr>
                <w:rFonts w:ascii="Arial Narrow"/>
                <w:spacing w:val="-5"/>
                <w:w w:val="120"/>
                <w:sz w:val="18"/>
              </w:rPr>
              <w:t>20%</w:t>
            </w:r>
          </w:p>
        </w:tc>
        <w:tc>
          <w:tcPr>
            <w:tcW w:w="1020" w:type="dxa"/>
            <w:tcBorders>
              <w:top w:val="dotted" w:sz="4" w:space="0" w:color="000000"/>
            </w:tcBorders>
          </w:tcPr>
          <w:p w14:paraId="36C6B74A" w14:textId="77777777" w:rsidR="002138FA" w:rsidRDefault="00A2619F">
            <w:pPr>
              <w:pStyle w:val="TableParagraph"/>
              <w:ind w:right="52"/>
              <w:rPr>
                <w:rFonts w:ascii="Arial Narrow"/>
                <w:sz w:val="18"/>
              </w:rPr>
            </w:pPr>
            <w:r>
              <w:rPr>
                <w:rFonts w:ascii="Arial Narrow"/>
                <w:spacing w:val="-10"/>
                <w:w w:val="120"/>
                <w:sz w:val="18"/>
              </w:rPr>
              <w:t>5</w:t>
            </w:r>
          </w:p>
        </w:tc>
      </w:tr>
    </w:tbl>
    <w:p w14:paraId="36C6B74C" w14:textId="77777777" w:rsidR="002138FA" w:rsidRDefault="00A2619F">
      <w:pPr>
        <w:spacing w:before="253"/>
        <w:ind w:left="390"/>
        <w:jc w:val="both"/>
        <w:rPr>
          <w:sz w:val="24"/>
        </w:rPr>
      </w:pPr>
      <w:r>
        <w:rPr>
          <w:w w:val="115"/>
          <w:sz w:val="24"/>
        </w:rPr>
        <w:t>There</w:t>
      </w:r>
      <w:r>
        <w:rPr>
          <w:spacing w:val="2"/>
          <w:w w:val="115"/>
          <w:sz w:val="24"/>
        </w:rPr>
        <w:t xml:space="preserve"> </w:t>
      </w:r>
      <w:r>
        <w:rPr>
          <w:w w:val="115"/>
          <w:sz w:val="24"/>
        </w:rPr>
        <w:t>were</w:t>
      </w:r>
      <w:r>
        <w:rPr>
          <w:spacing w:val="3"/>
          <w:w w:val="115"/>
          <w:sz w:val="24"/>
        </w:rPr>
        <w:t xml:space="preserve"> </w:t>
      </w:r>
      <w:r>
        <w:rPr>
          <w:w w:val="115"/>
          <w:sz w:val="24"/>
        </w:rPr>
        <w:t>more</w:t>
      </w:r>
      <w:r>
        <w:rPr>
          <w:spacing w:val="3"/>
          <w:w w:val="115"/>
          <w:sz w:val="24"/>
        </w:rPr>
        <w:t xml:space="preserve"> </w:t>
      </w:r>
      <w:r>
        <w:rPr>
          <w:w w:val="115"/>
          <w:sz w:val="24"/>
        </w:rPr>
        <w:t>divergent</w:t>
      </w:r>
      <w:r>
        <w:rPr>
          <w:spacing w:val="2"/>
          <w:w w:val="115"/>
          <w:sz w:val="24"/>
        </w:rPr>
        <w:t xml:space="preserve"> </w:t>
      </w:r>
      <w:r>
        <w:rPr>
          <w:w w:val="115"/>
          <w:sz w:val="24"/>
        </w:rPr>
        <w:t>views</w:t>
      </w:r>
      <w:r>
        <w:rPr>
          <w:spacing w:val="1"/>
          <w:w w:val="115"/>
          <w:sz w:val="24"/>
        </w:rPr>
        <w:t xml:space="preserve"> </w:t>
      </w:r>
      <w:r>
        <w:rPr>
          <w:w w:val="115"/>
          <w:sz w:val="24"/>
        </w:rPr>
        <w:t>expressed</w:t>
      </w:r>
      <w:r>
        <w:rPr>
          <w:spacing w:val="1"/>
          <w:w w:val="115"/>
          <w:sz w:val="24"/>
        </w:rPr>
        <w:t xml:space="preserve"> </w:t>
      </w:r>
      <w:r>
        <w:rPr>
          <w:w w:val="115"/>
          <w:sz w:val="24"/>
        </w:rPr>
        <w:t>on this</w:t>
      </w:r>
      <w:r>
        <w:rPr>
          <w:spacing w:val="2"/>
          <w:w w:val="115"/>
          <w:sz w:val="24"/>
        </w:rPr>
        <w:t xml:space="preserve"> </w:t>
      </w:r>
      <w:r>
        <w:rPr>
          <w:w w:val="115"/>
          <w:sz w:val="24"/>
        </w:rPr>
        <w:t>specific</w:t>
      </w:r>
      <w:r>
        <w:rPr>
          <w:spacing w:val="8"/>
          <w:w w:val="115"/>
          <w:sz w:val="24"/>
        </w:rPr>
        <w:t xml:space="preserve"> </w:t>
      </w:r>
      <w:r>
        <w:rPr>
          <w:w w:val="115"/>
          <w:sz w:val="24"/>
        </w:rPr>
        <w:t>reform</w:t>
      </w:r>
      <w:r>
        <w:rPr>
          <w:spacing w:val="3"/>
          <w:w w:val="115"/>
          <w:sz w:val="24"/>
        </w:rPr>
        <w:t xml:space="preserve"> </w:t>
      </w:r>
      <w:r>
        <w:rPr>
          <w:w w:val="115"/>
          <w:sz w:val="24"/>
        </w:rPr>
        <w:t>option</w:t>
      </w:r>
      <w:r>
        <w:rPr>
          <w:spacing w:val="4"/>
          <w:w w:val="115"/>
          <w:sz w:val="24"/>
        </w:rPr>
        <w:t xml:space="preserve"> </w:t>
      </w:r>
      <w:r>
        <w:rPr>
          <w:w w:val="115"/>
          <w:sz w:val="24"/>
        </w:rPr>
        <w:t>as</w:t>
      </w:r>
      <w:r>
        <w:rPr>
          <w:spacing w:val="2"/>
          <w:w w:val="115"/>
          <w:sz w:val="24"/>
        </w:rPr>
        <w:t xml:space="preserve"> </w:t>
      </w:r>
      <w:r>
        <w:rPr>
          <w:w w:val="115"/>
          <w:sz w:val="24"/>
        </w:rPr>
        <w:t>highlighted</w:t>
      </w:r>
      <w:r>
        <w:rPr>
          <w:spacing w:val="1"/>
          <w:w w:val="115"/>
          <w:sz w:val="24"/>
        </w:rPr>
        <w:t xml:space="preserve"> </w:t>
      </w:r>
      <w:r>
        <w:rPr>
          <w:spacing w:val="-2"/>
          <w:w w:val="115"/>
          <w:sz w:val="24"/>
        </w:rPr>
        <w:t>below.</w:t>
      </w:r>
    </w:p>
    <w:p w14:paraId="36C6B74D" w14:textId="77777777" w:rsidR="002138FA" w:rsidRDefault="002138FA">
      <w:pPr>
        <w:pStyle w:val="BodyText"/>
        <w:spacing w:before="4"/>
        <w:ind w:left="0"/>
        <w:jc w:val="left"/>
        <w:rPr>
          <w:i w:val="0"/>
        </w:rPr>
      </w:pPr>
    </w:p>
    <w:p w14:paraId="36C6B74E" w14:textId="77777777" w:rsidR="002138FA" w:rsidRDefault="00A2619F">
      <w:pPr>
        <w:pStyle w:val="Heading2"/>
        <w:spacing w:before="0"/>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74F" w14:textId="77777777" w:rsidR="002138FA" w:rsidRDefault="002138FA">
      <w:pPr>
        <w:pStyle w:val="BodyText"/>
        <w:ind w:left="0"/>
        <w:jc w:val="left"/>
        <w:rPr>
          <w:i w:val="0"/>
          <w:sz w:val="26"/>
        </w:rPr>
      </w:pPr>
    </w:p>
    <w:p w14:paraId="36C6B750" w14:textId="77777777" w:rsidR="002138FA" w:rsidRDefault="00A2619F">
      <w:pPr>
        <w:pStyle w:val="Heading3"/>
        <w:spacing w:before="1" w:line="252" w:lineRule="auto"/>
        <w:ind w:right="960"/>
      </w:pPr>
      <w:r>
        <w:rPr>
          <w:w w:val="115"/>
        </w:rPr>
        <w:t>Those groups that provided comment tended to be positive about a streamlined pathway for</w:t>
      </w:r>
      <w:r>
        <w:rPr>
          <w:spacing w:val="80"/>
          <w:w w:val="115"/>
        </w:rPr>
        <w:t xml:space="preserve"> </w:t>
      </w:r>
      <w:r>
        <w:rPr>
          <w:w w:val="115"/>
        </w:rPr>
        <w:t>cost-minimisation</w:t>
      </w:r>
      <w:r>
        <w:rPr>
          <w:spacing w:val="-1"/>
          <w:w w:val="115"/>
        </w:rPr>
        <w:t xml:space="preserve"> </w:t>
      </w:r>
      <w:r>
        <w:rPr>
          <w:w w:val="115"/>
        </w:rPr>
        <w:t>submissions</w:t>
      </w:r>
      <w:r>
        <w:rPr>
          <w:spacing w:val="-2"/>
          <w:w w:val="115"/>
        </w:rPr>
        <w:t xml:space="preserve"> </w:t>
      </w:r>
      <w:r>
        <w:rPr>
          <w:w w:val="115"/>
        </w:rPr>
        <w:t>held</w:t>
      </w:r>
      <w:r>
        <w:rPr>
          <w:spacing w:val="-2"/>
          <w:w w:val="115"/>
        </w:rPr>
        <w:t xml:space="preserve"> </w:t>
      </w:r>
      <w:r>
        <w:rPr>
          <w:w w:val="115"/>
        </w:rPr>
        <w:t>intuitive</w:t>
      </w:r>
      <w:r>
        <w:rPr>
          <w:spacing w:val="-1"/>
          <w:w w:val="115"/>
        </w:rPr>
        <w:t xml:space="preserve"> </w:t>
      </w:r>
      <w:r>
        <w:rPr>
          <w:w w:val="115"/>
        </w:rPr>
        <w:t>appeal</w:t>
      </w:r>
      <w:r>
        <w:rPr>
          <w:spacing w:val="-2"/>
          <w:w w:val="115"/>
        </w:rPr>
        <w:t xml:space="preserve"> </w:t>
      </w:r>
      <w:r>
        <w:rPr>
          <w:w w:val="115"/>
        </w:rPr>
        <w:t>as</w:t>
      </w:r>
      <w:r>
        <w:rPr>
          <w:spacing w:val="-1"/>
          <w:w w:val="115"/>
        </w:rPr>
        <w:t xml:space="preserve"> </w:t>
      </w:r>
      <w:r>
        <w:rPr>
          <w:w w:val="115"/>
        </w:rPr>
        <w:t>a</w:t>
      </w:r>
      <w:r>
        <w:rPr>
          <w:spacing w:val="-1"/>
          <w:w w:val="115"/>
        </w:rPr>
        <w:t xml:space="preserve"> </w:t>
      </w:r>
      <w:r>
        <w:rPr>
          <w:w w:val="115"/>
        </w:rPr>
        <w:t>means</w:t>
      </w:r>
      <w:r>
        <w:rPr>
          <w:spacing w:val="-2"/>
          <w:w w:val="115"/>
        </w:rPr>
        <w:t xml:space="preserve"> </w:t>
      </w:r>
      <w:r>
        <w:rPr>
          <w:w w:val="115"/>
        </w:rPr>
        <w:t>of</w:t>
      </w:r>
      <w:r>
        <w:rPr>
          <w:spacing w:val="-1"/>
          <w:w w:val="115"/>
        </w:rPr>
        <w:t xml:space="preserve"> </w:t>
      </w:r>
      <w:r>
        <w:rPr>
          <w:w w:val="115"/>
        </w:rPr>
        <w:t>reducing</w:t>
      </w:r>
      <w:r>
        <w:rPr>
          <w:spacing w:val="-2"/>
          <w:w w:val="115"/>
        </w:rPr>
        <w:t xml:space="preserve"> </w:t>
      </w:r>
      <w:r>
        <w:rPr>
          <w:w w:val="115"/>
        </w:rPr>
        <w:t>time</w:t>
      </w:r>
      <w:r>
        <w:rPr>
          <w:spacing w:val="-1"/>
          <w:w w:val="115"/>
        </w:rPr>
        <w:t xml:space="preserve"> </w:t>
      </w:r>
      <w:r>
        <w:rPr>
          <w:w w:val="115"/>
        </w:rPr>
        <w:t>to</w:t>
      </w:r>
      <w:r>
        <w:rPr>
          <w:spacing w:val="-2"/>
          <w:w w:val="115"/>
        </w:rPr>
        <w:t xml:space="preserve"> </w:t>
      </w:r>
      <w:r>
        <w:rPr>
          <w:w w:val="115"/>
        </w:rPr>
        <w:t>access health technology for consumers and patients.</w:t>
      </w:r>
    </w:p>
    <w:p w14:paraId="36C6B751" w14:textId="77777777" w:rsidR="002138FA" w:rsidRDefault="00A2619F">
      <w:pPr>
        <w:spacing w:before="262" w:line="254" w:lineRule="auto"/>
        <w:ind w:left="390" w:right="966"/>
        <w:jc w:val="both"/>
        <w:rPr>
          <w:sz w:val="24"/>
        </w:rPr>
      </w:pPr>
      <w:r>
        <w:rPr>
          <w:i/>
          <w:w w:val="115"/>
          <w:sz w:val="24"/>
        </w:rPr>
        <w:t xml:space="preserve">“APAA support streamlining a pathway for cost-minimisation submissions to avoid delay in gaining access.” </w:t>
      </w:r>
      <w:r>
        <w:rPr>
          <w:w w:val="115"/>
          <w:sz w:val="24"/>
        </w:rPr>
        <w:t>(Australian Patient Advocacy Alliance).</w:t>
      </w:r>
    </w:p>
    <w:p w14:paraId="36C6B752" w14:textId="77777777" w:rsidR="002138FA" w:rsidRDefault="00A2619F">
      <w:pPr>
        <w:pStyle w:val="BodyText"/>
        <w:spacing w:before="259" w:line="254" w:lineRule="auto"/>
        <w:ind w:right="960"/>
        <w:rPr>
          <w:i w:val="0"/>
        </w:rPr>
      </w:pPr>
      <w:r>
        <w:rPr>
          <w:w w:val="115"/>
        </w:rPr>
        <w:t>“CHF supports streamlined processes for technologies that deliver the same benefit to</w:t>
      </w:r>
      <w:r>
        <w:rPr>
          <w:spacing w:val="40"/>
          <w:w w:val="115"/>
        </w:rPr>
        <w:t xml:space="preserve"> </w:t>
      </w:r>
      <w:r>
        <w:rPr>
          <w:w w:val="115"/>
        </w:rPr>
        <w:t xml:space="preserve">consumers at a cheaper price. This will also stimulate competition and lower prices. CHF understands that this will apply mostly to technologies that are not protected by intellectual property licenses.” </w:t>
      </w:r>
      <w:r>
        <w:rPr>
          <w:i w:val="0"/>
          <w:w w:val="115"/>
        </w:rPr>
        <w:t>(Consumers Health Forum of Australia).</w:t>
      </w:r>
    </w:p>
    <w:p w14:paraId="36C6B753" w14:textId="77777777" w:rsidR="002138FA" w:rsidRDefault="00A2619F">
      <w:pPr>
        <w:pStyle w:val="Heading3"/>
        <w:spacing w:before="254" w:line="252" w:lineRule="auto"/>
        <w:ind w:right="962"/>
      </w:pPr>
      <w:r>
        <w:rPr>
          <w:w w:val="115"/>
        </w:rPr>
        <w:t>Others</w:t>
      </w:r>
      <w:r>
        <w:rPr>
          <w:spacing w:val="-1"/>
          <w:w w:val="115"/>
        </w:rPr>
        <w:t xml:space="preserve"> </w:t>
      </w:r>
      <w:r>
        <w:rPr>
          <w:w w:val="115"/>
        </w:rPr>
        <w:t>cautioned</w:t>
      </w:r>
      <w:r>
        <w:rPr>
          <w:spacing w:val="-1"/>
          <w:w w:val="115"/>
        </w:rPr>
        <w:t xml:space="preserve"> </w:t>
      </w:r>
      <w:r>
        <w:rPr>
          <w:w w:val="115"/>
        </w:rPr>
        <w:t>that there</w:t>
      </w:r>
      <w:r>
        <w:rPr>
          <w:spacing w:val="-1"/>
          <w:w w:val="115"/>
        </w:rPr>
        <w:t xml:space="preserve"> </w:t>
      </w:r>
      <w:r>
        <w:rPr>
          <w:w w:val="115"/>
        </w:rPr>
        <w:t>may be</w:t>
      </w:r>
      <w:r>
        <w:rPr>
          <w:spacing w:val="-1"/>
          <w:w w:val="115"/>
        </w:rPr>
        <w:t xml:space="preserve"> </w:t>
      </w:r>
      <w:r>
        <w:rPr>
          <w:w w:val="115"/>
        </w:rPr>
        <w:t>additional</w:t>
      </w:r>
      <w:r>
        <w:rPr>
          <w:spacing w:val="-3"/>
          <w:w w:val="115"/>
        </w:rPr>
        <w:t xml:space="preserve"> </w:t>
      </w:r>
      <w:r>
        <w:rPr>
          <w:w w:val="115"/>
        </w:rPr>
        <w:t>benefits</w:t>
      </w:r>
      <w:r>
        <w:rPr>
          <w:spacing w:val="-1"/>
          <w:w w:val="115"/>
        </w:rPr>
        <w:t xml:space="preserve"> </w:t>
      </w:r>
      <w:r>
        <w:rPr>
          <w:w w:val="115"/>
        </w:rPr>
        <w:t>to</w:t>
      </w:r>
      <w:r>
        <w:rPr>
          <w:spacing w:val="-1"/>
          <w:w w:val="115"/>
        </w:rPr>
        <w:t xml:space="preserve"> </w:t>
      </w:r>
      <w:r>
        <w:rPr>
          <w:w w:val="115"/>
        </w:rPr>
        <w:t>patients</w:t>
      </w:r>
      <w:r>
        <w:rPr>
          <w:spacing w:val="-1"/>
          <w:w w:val="115"/>
        </w:rPr>
        <w:t xml:space="preserve"> </w:t>
      </w:r>
      <w:r>
        <w:rPr>
          <w:w w:val="115"/>
        </w:rPr>
        <w:t>or consumers –</w:t>
      </w:r>
      <w:r>
        <w:rPr>
          <w:spacing w:val="-1"/>
          <w:w w:val="115"/>
        </w:rPr>
        <w:t xml:space="preserve"> </w:t>
      </w:r>
      <w:r>
        <w:rPr>
          <w:w w:val="115"/>
        </w:rPr>
        <w:t>beyond</w:t>
      </w:r>
      <w:r>
        <w:rPr>
          <w:spacing w:val="-2"/>
          <w:w w:val="115"/>
        </w:rPr>
        <w:t xml:space="preserve"> </w:t>
      </w:r>
      <w:r>
        <w:rPr>
          <w:w w:val="115"/>
        </w:rPr>
        <w:t xml:space="preserve">clinical </w:t>
      </w:r>
      <w:r>
        <w:rPr>
          <w:w w:val="120"/>
        </w:rPr>
        <w:t>efficacy and</w:t>
      </w:r>
      <w:r>
        <w:rPr>
          <w:spacing w:val="-2"/>
          <w:w w:val="120"/>
        </w:rPr>
        <w:t xml:space="preserve"> </w:t>
      </w:r>
      <w:r>
        <w:rPr>
          <w:w w:val="120"/>
        </w:rPr>
        <w:t>toxicity -</w:t>
      </w:r>
      <w:r>
        <w:rPr>
          <w:spacing w:val="40"/>
          <w:w w:val="120"/>
        </w:rPr>
        <w:t xml:space="preserve"> </w:t>
      </w:r>
      <w:r>
        <w:rPr>
          <w:w w:val="120"/>
        </w:rPr>
        <w:t>that need</w:t>
      </w:r>
      <w:r>
        <w:rPr>
          <w:spacing w:val="-2"/>
          <w:w w:val="120"/>
        </w:rPr>
        <w:t xml:space="preserve"> </w:t>
      </w:r>
      <w:r>
        <w:rPr>
          <w:w w:val="120"/>
        </w:rPr>
        <w:t>to be factored</w:t>
      </w:r>
      <w:r>
        <w:rPr>
          <w:spacing w:val="-2"/>
          <w:w w:val="120"/>
        </w:rPr>
        <w:t xml:space="preserve"> </w:t>
      </w:r>
      <w:r>
        <w:rPr>
          <w:w w:val="120"/>
        </w:rPr>
        <w:t>into any price/value considerations</w:t>
      </w:r>
    </w:p>
    <w:p w14:paraId="36C6B754" w14:textId="77777777" w:rsidR="002138FA" w:rsidRDefault="002138FA">
      <w:pPr>
        <w:spacing w:line="252" w:lineRule="auto"/>
        <w:sectPr w:rsidR="002138FA">
          <w:pgSz w:w="11910" w:h="16840"/>
          <w:pgMar w:top="980" w:right="0" w:bottom="760" w:left="800" w:header="0" w:footer="494" w:gutter="0"/>
          <w:cols w:space="720"/>
        </w:sectPr>
      </w:pPr>
    </w:p>
    <w:p w14:paraId="36C6B755" w14:textId="77777777" w:rsidR="002138FA" w:rsidRDefault="00A2619F">
      <w:pPr>
        <w:pStyle w:val="BodyText"/>
        <w:spacing w:before="87" w:line="254" w:lineRule="auto"/>
        <w:ind w:right="969"/>
        <w:rPr>
          <w:i w:val="0"/>
        </w:rPr>
      </w:pPr>
      <w:r>
        <w:rPr>
          <w:w w:val="115"/>
        </w:rPr>
        <w:lastRenderedPageBreak/>
        <w:t>“We must have criteria for all therapies, being mindful they may not provide a significant improvement in health outcomes, however they may provide an improvement in quality of life</w:t>
      </w:r>
      <w:r>
        <w:rPr>
          <w:spacing w:val="80"/>
          <w:w w:val="115"/>
        </w:rPr>
        <w:t xml:space="preserve"> </w:t>
      </w:r>
      <w:r>
        <w:rPr>
          <w:w w:val="115"/>
        </w:rPr>
        <w:t xml:space="preserve">and /or disease control.” </w:t>
      </w:r>
      <w:r>
        <w:rPr>
          <w:i w:val="0"/>
          <w:w w:val="115"/>
        </w:rPr>
        <w:t>(NeuroEndocrine Cancer Australia)</w:t>
      </w:r>
    </w:p>
    <w:p w14:paraId="36C6B756" w14:textId="77777777" w:rsidR="002138FA" w:rsidRDefault="00A2619F">
      <w:pPr>
        <w:spacing w:before="264" w:line="249" w:lineRule="auto"/>
        <w:ind w:left="390" w:right="959"/>
        <w:jc w:val="both"/>
        <w:rPr>
          <w:sz w:val="24"/>
        </w:rPr>
      </w:pPr>
      <w:r>
        <w:rPr>
          <w:w w:val="120"/>
          <w:sz w:val="24"/>
        </w:rPr>
        <w:t>Even</w:t>
      </w:r>
      <w:r>
        <w:rPr>
          <w:spacing w:val="-11"/>
          <w:w w:val="120"/>
          <w:sz w:val="24"/>
        </w:rPr>
        <w:t xml:space="preserve"> </w:t>
      </w:r>
      <w:r>
        <w:rPr>
          <w:w w:val="120"/>
          <w:sz w:val="24"/>
        </w:rPr>
        <w:t>though</w:t>
      </w:r>
      <w:r>
        <w:rPr>
          <w:spacing w:val="-12"/>
          <w:w w:val="120"/>
          <w:sz w:val="24"/>
        </w:rPr>
        <w:t xml:space="preserve"> </w:t>
      </w:r>
      <w:r>
        <w:rPr>
          <w:w w:val="120"/>
          <w:sz w:val="24"/>
        </w:rPr>
        <w:t>the</w:t>
      </w:r>
      <w:r>
        <w:rPr>
          <w:spacing w:val="-10"/>
          <w:w w:val="120"/>
          <w:sz w:val="24"/>
        </w:rPr>
        <w:t xml:space="preserve"> </w:t>
      </w:r>
      <w:r>
        <w:rPr>
          <w:w w:val="120"/>
          <w:sz w:val="24"/>
        </w:rPr>
        <w:t>Collaborative</w:t>
      </w:r>
      <w:r>
        <w:rPr>
          <w:spacing w:val="-13"/>
          <w:w w:val="120"/>
          <w:sz w:val="24"/>
        </w:rPr>
        <w:t xml:space="preserve"> </w:t>
      </w:r>
      <w:r>
        <w:rPr>
          <w:w w:val="120"/>
          <w:sz w:val="24"/>
        </w:rPr>
        <w:t>Consumer</w:t>
      </w:r>
      <w:r>
        <w:rPr>
          <w:spacing w:val="-12"/>
          <w:w w:val="120"/>
          <w:sz w:val="24"/>
        </w:rPr>
        <w:t xml:space="preserve"> </w:t>
      </w:r>
      <w:r>
        <w:rPr>
          <w:w w:val="120"/>
          <w:sz w:val="24"/>
        </w:rPr>
        <w:t>Group</w:t>
      </w:r>
      <w:r>
        <w:rPr>
          <w:spacing w:val="-12"/>
          <w:w w:val="120"/>
          <w:sz w:val="24"/>
        </w:rPr>
        <w:t xml:space="preserve"> </w:t>
      </w:r>
      <w:r>
        <w:rPr>
          <w:w w:val="120"/>
          <w:sz w:val="24"/>
        </w:rPr>
        <w:t>Response</w:t>
      </w:r>
      <w:r>
        <w:rPr>
          <w:spacing w:val="-9"/>
          <w:w w:val="120"/>
          <w:sz w:val="24"/>
        </w:rPr>
        <w:t xml:space="preserve"> </w:t>
      </w:r>
      <w:r>
        <w:rPr>
          <w:w w:val="120"/>
          <w:sz w:val="24"/>
        </w:rPr>
        <w:t>believed</w:t>
      </w:r>
      <w:r>
        <w:rPr>
          <w:spacing w:val="-14"/>
          <w:w w:val="120"/>
          <w:sz w:val="24"/>
        </w:rPr>
        <w:t xml:space="preserve"> </w:t>
      </w:r>
      <w:r>
        <w:rPr>
          <w:rFonts w:ascii="Courier New" w:hAnsi="Courier New"/>
          <w:i/>
          <w:w w:val="120"/>
          <w:sz w:val="25"/>
        </w:rPr>
        <w:t>“</w:t>
      </w:r>
      <w:r>
        <w:rPr>
          <w:i/>
          <w:w w:val="120"/>
          <w:sz w:val="24"/>
        </w:rPr>
        <w:t>these</w:t>
      </w:r>
      <w:r>
        <w:rPr>
          <w:i/>
          <w:spacing w:val="-12"/>
          <w:w w:val="120"/>
          <w:sz w:val="24"/>
        </w:rPr>
        <w:t xml:space="preserve"> </w:t>
      </w:r>
      <w:r>
        <w:rPr>
          <w:i/>
          <w:w w:val="120"/>
          <w:sz w:val="24"/>
        </w:rPr>
        <w:t>options</w:t>
      </w:r>
      <w:r>
        <w:rPr>
          <w:i/>
          <w:spacing w:val="-10"/>
          <w:w w:val="120"/>
          <w:sz w:val="24"/>
        </w:rPr>
        <w:t xml:space="preserve"> </w:t>
      </w:r>
      <w:r>
        <w:rPr>
          <w:i/>
          <w:w w:val="120"/>
          <w:sz w:val="24"/>
        </w:rPr>
        <w:t>represent significant</w:t>
      </w:r>
      <w:r>
        <w:rPr>
          <w:i/>
          <w:spacing w:val="-17"/>
          <w:w w:val="120"/>
          <w:sz w:val="24"/>
        </w:rPr>
        <w:t xml:space="preserve"> </w:t>
      </w:r>
      <w:r>
        <w:rPr>
          <w:i/>
          <w:w w:val="120"/>
          <w:sz w:val="24"/>
        </w:rPr>
        <w:t>change</w:t>
      </w:r>
      <w:r>
        <w:rPr>
          <w:rFonts w:ascii="Courier New" w:hAnsi="Courier New"/>
          <w:i/>
          <w:w w:val="120"/>
          <w:sz w:val="25"/>
        </w:rPr>
        <w:t>”</w:t>
      </w:r>
      <w:r>
        <w:rPr>
          <w:rFonts w:ascii="Courier New" w:hAnsi="Courier New"/>
          <w:i/>
          <w:spacing w:val="-45"/>
          <w:w w:val="120"/>
          <w:sz w:val="25"/>
        </w:rPr>
        <w:t xml:space="preserve"> </w:t>
      </w:r>
      <w:r>
        <w:rPr>
          <w:i/>
          <w:w w:val="120"/>
          <w:sz w:val="24"/>
        </w:rPr>
        <w:t xml:space="preserve">and support </w:t>
      </w:r>
      <w:r>
        <w:rPr>
          <w:rFonts w:ascii="Courier New" w:hAnsi="Courier New"/>
          <w:i/>
          <w:w w:val="120"/>
          <w:sz w:val="25"/>
        </w:rPr>
        <w:t>“</w:t>
      </w:r>
      <w:r>
        <w:rPr>
          <w:i/>
          <w:w w:val="120"/>
          <w:sz w:val="24"/>
        </w:rPr>
        <w:t>transfer from specific pathways to a single entry</w:t>
      </w:r>
      <w:r>
        <w:rPr>
          <w:rFonts w:ascii="Courier New" w:hAnsi="Courier New"/>
          <w:i/>
          <w:w w:val="120"/>
          <w:sz w:val="25"/>
        </w:rPr>
        <w:t>”</w:t>
      </w:r>
      <w:r>
        <w:rPr>
          <w:rFonts w:ascii="Courier New" w:hAnsi="Courier New"/>
          <w:i/>
          <w:spacing w:val="-45"/>
          <w:w w:val="120"/>
          <w:sz w:val="25"/>
        </w:rPr>
        <w:t xml:space="preserve"> </w:t>
      </w:r>
      <w:r>
        <w:rPr>
          <w:w w:val="120"/>
          <w:sz w:val="24"/>
        </w:rPr>
        <w:t xml:space="preserve">they believe </w:t>
      </w:r>
      <w:r>
        <w:rPr>
          <w:rFonts w:ascii="Courier New" w:hAnsi="Courier New"/>
          <w:i/>
          <w:w w:val="120"/>
          <w:sz w:val="25"/>
        </w:rPr>
        <w:t>“</w:t>
      </w:r>
      <w:r>
        <w:rPr>
          <w:i/>
          <w:w w:val="120"/>
          <w:sz w:val="24"/>
        </w:rPr>
        <w:t>this will require ongoing consultation and communication with all key stakeholders, including consumers</w:t>
      </w:r>
      <w:r>
        <w:rPr>
          <w:rFonts w:ascii="Courier New" w:hAnsi="Courier New"/>
          <w:i/>
          <w:w w:val="120"/>
          <w:sz w:val="25"/>
        </w:rPr>
        <w:t>”</w:t>
      </w:r>
      <w:r>
        <w:rPr>
          <w:w w:val="120"/>
          <w:sz w:val="24"/>
        </w:rPr>
        <w:t>. (Collaborative Consumer Group Response)</w:t>
      </w:r>
    </w:p>
    <w:p w14:paraId="36C6B757" w14:textId="77777777" w:rsidR="002138FA" w:rsidRDefault="00A2619F">
      <w:pPr>
        <w:spacing w:before="253" w:line="252" w:lineRule="auto"/>
        <w:ind w:left="390" w:right="959"/>
        <w:jc w:val="both"/>
        <w:rPr>
          <w:sz w:val="24"/>
        </w:rPr>
      </w:pPr>
      <w:r>
        <w:rPr>
          <w:w w:val="120"/>
          <w:sz w:val="24"/>
        </w:rPr>
        <w:t xml:space="preserve">There were concerns raised by the Collaborative Consumer Group Response though as they </w:t>
      </w:r>
      <w:r>
        <w:rPr>
          <w:i/>
          <w:w w:val="120"/>
          <w:sz w:val="24"/>
        </w:rPr>
        <w:t xml:space="preserve">“do not support options that use price as an entry point for ensuring timely access. HTA </w:t>
      </w:r>
      <w:r>
        <w:rPr>
          <w:i/>
          <w:w w:val="115"/>
          <w:sz w:val="24"/>
        </w:rPr>
        <w:t xml:space="preserve">assessments should initially prioritise clinical need, safety and effectiveness separately to pricing </w:t>
      </w:r>
      <w:r>
        <w:rPr>
          <w:i/>
          <w:w w:val="120"/>
          <w:sz w:val="24"/>
        </w:rPr>
        <w:t>negotiations/considerations”</w:t>
      </w:r>
      <w:r>
        <w:rPr>
          <w:i/>
          <w:spacing w:val="-3"/>
          <w:w w:val="120"/>
          <w:sz w:val="24"/>
        </w:rPr>
        <w:t xml:space="preserve"> </w:t>
      </w:r>
      <w:r>
        <w:rPr>
          <w:i/>
          <w:w w:val="120"/>
          <w:sz w:val="24"/>
        </w:rPr>
        <w:t>(</w:t>
      </w:r>
      <w:r>
        <w:rPr>
          <w:w w:val="120"/>
          <w:sz w:val="24"/>
        </w:rPr>
        <w:t>Collaborative</w:t>
      </w:r>
      <w:r>
        <w:rPr>
          <w:spacing w:val="-4"/>
          <w:w w:val="120"/>
          <w:sz w:val="24"/>
        </w:rPr>
        <w:t xml:space="preserve"> </w:t>
      </w:r>
      <w:r>
        <w:rPr>
          <w:w w:val="120"/>
          <w:sz w:val="24"/>
        </w:rPr>
        <w:t>Consumer</w:t>
      </w:r>
      <w:r>
        <w:rPr>
          <w:spacing w:val="-4"/>
          <w:w w:val="120"/>
          <w:sz w:val="24"/>
        </w:rPr>
        <w:t xml:space="preserve"> </w:t>
      </w:r>
      <w:r>
        <w:rPr>
          <w:w w:val="120"/>
          <w:sz w:val="24"/>
        </w:rPr>
        <w:t>Group</w:t>
      </w:r>
      <w:r>
        <w:rPr>
          <w:spacing w:val="-6"/>
          <w:w w:val="120"/>
          <w:sz w:val="24"/>
        </w:rPr>
        <w:t xml:space="preserve"> </w:t>
      </w:r>
      <w:r>
        <w:rPr>
          <w:w w:val="120"/>
          <w:sz w:val="24"/>
        </w:rPr>
        <w:t>Response)</w:t>
      </w:r>
    </w:p>
    <w:p w14:paraId="36C6B758" w14:textId="77777777" w:rsidR="002138FA" w:rsidRDefault="00A2619F">
      <w:pPr>
        <w:pStyle w:val="Heading2"/>
        <w:spacing w:before="265"/>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759" w14:textId="77777777" w:rsidR="002138FA" w:rsidRDefault="00A2619F">
      <w:pPr>
        <w:pStyle w:val="Heading3"/>
        <w:spacing w:before="275" w:line="252" w:lineRule="auto"/>
        <w:ind w:right="958"/>
      </w:pPr>
      <w:r>
        <w:rPr>
          <w:w w:val="115"/>
        </w:rPr>
        <w:t>While most Pharmaceutical / Medical Technology Companies felt it sensible to streamline appraisal of these technologies and invest HTA resource in more complex appraisals, there was</w:t>
      </w:r>
      <w:r>
        <w:rPr>
          <w:spacing w:val="40"/>
          <w:w w:val="115"/>
        </w:rPr>
        <w:t xml:space="preserve"> </w:t>
      </w:r>
      <w:r>
        <w:rPr>
          <w:w w:val="115"/>
        </w:rPr>
        <w:t>a strong rejection of the linkage between a streamlined pathway and a lower price.</w:t>
      </w:r>
    </w:p>
    <w:p w14:paraId="36C6B75A" w14:textId="77777777" w:rsidR="002138FA" w:rsidRDefault="00A2619F">
      <w:pPr>
        <w:pStyle w:val="BodyText"/>
        <w:spacing w:before="263"/>
        <w:jc w:val="left"/>
      </w:pPr>
      <w:r>
        <w:rPr>
          <w:w w:val="115"/>
        </w:rPr>
        <w:t>“Note</w:t>
      </w:r>
      <w:r>
        <w:rPr>
          <w:spacing w:val="23"/>
          <w:w w:val="115"/>
        </w:rPr>
        <w:t xml:space="preserve"> </w:t>
      </w:r>
      <w:r>
        <w:rPr>
          <w:w w:val="115"/>
        </w:rPr>
        <w:t>the</w:t>
      </w:r>
      <w:r>
        <w:rPr>
          <w:spacing w:val="23"/>
          <w:w w:val="115"/>
        </w:rPr>
        <w:t xml:space="preserve"> </w:t>
      </w:r>
      <w:r>
        <w:rPr>
          <w:w w:val="115"/>
        </w:rPr>
        <w:t>positive</w:t>
      </w:r>
      <w:r>
        <w:rPr>
          <w:spacing w:val="23"/>
          <w:w w:val="115"/>
        </w:rPr>
        <w:t xml:space="preserve"> </w:t>
      </w:r>
      <w:r>
        <w:rPr>
          <w:w w:val="115"/>
        </w:rPr>
        <w:t>comment</w:t>
      </w:r>
      <w:r>
        <w:rPr>
          <w:spacing w:val="22"/>
          <w:w w:val="115"/>
        </w:rPr>
        <w:t xml:space="preserve"> </w:t>
      </w:r>
      <w:r>
        <w:rPr>
          <w:w w:val="115"/>
        </w:rPr>
        <w:t>is</w:t>
      </w:r>
      <w:r>
        <w:rPr>
          <w:spacing w:val="23"/>
          <w:w w:val="115"/>
        </w:rPr>
        <w:t xml:space="preserve"> </w:t>
      </w:r>
      <w:r>
        <w:rPr>
          <w:w w:val="115"/>
        </w:rPr>
        <w:t>for</w:t>
      </w:r>
      <w:r>
        <w:rPr>
          <w:spacing w:val="23"/>
          <w:w w:val="115"/>
        </w:rPr>
        <w:t xml:space="preserve"> </w:t>
      </w:r>
      <w:r>
        <w:rPr>
          <w:w w:val="115"/>
        </w:rPr>
        <w:t>the</w:t>
      </w:r>
      <w:r>
        <w:rPr>
          <w:spacing w:val="23"/>
          <w:w w:val="115"/>
        </w:rPr>
        <w:t xml:space="preserve"> </w:t>
      </w:r>
      <w:r>
        <w:rPr>
          <w:w w:val="115"/>
        </w:rPr>
        <w:t>streamlining</w:t>
      </w:r>
      <w:r>
        <w:rPr>
          <w:spacing w:val="22"/>
          <w:w w:val="115"/>
        </w:rPr>
        <w:t xml:space="preserve"> </w:t>
      </w:r>
      <w:r>
        <w:rPr>
          <w:w w:val="115"/>
        </w:rPr>
        <w:t>of</w:t>
      </w:r>
      <w:r>
        <w:rPr>
          <w:spacing w:val="24"/>
          <w:w w:val="115"/>
        </w:rPr>
        <w:t xml:space="preserve"> </w:t>
      </w:r>
      <w:r>
        <w:rPr>
          <w:w w:val="115"/>
        </w:rPr>
        <w:t>the</w:t>
      </w:r>
      <w:r>
        <w:rPr>
          <w:spacing w:val="29"/>
          <w:w w:val="115"/>
        </w:rPr>
        <w:t xml:space="preserve"> </w:t>
      </w:r>
      <w:r>
        <w:rPr>
          <w:w w:val="115"/>
        </w:rPr>
        <w:t>pathway</w:t>
      </w:r>
      <w:r>
        <w:rPr>
          <w:spacing w:val="24"/>
          <w:w w:val="115"/>
        </w:rPr>
        <w:t xml:space="preserve"> </w:t>
      </w:r>
      <w:r>
        <w:rPr>
          <w:w w:val="115"/>
        </w:rPr>
        <w:t>only,</w:t>
      </w:r>
      <w:r>
        <w:rPr>
          <w:spacing w:val="23"/>
          <w:w w:val="115"/>
        </w:rPr>
        <w:t xml:space="preserve"> </w:t>
      </w:r>
      <w:r>
        <w:rPr>
          <w:w w:val="115"/>
        </w:rPr>
        <w:t>and</w:t>
      </w:r>
      <w:r>
        <w:rPr>
          <w:spacing w:val="22"/>
          <w:w w:val="115"/>
        </w:rPr>
        <w:t xml:space="preserve"> </w:t>
      </w:r>
      <w:r>
        <w:rPr>
          <w:w w:val="115"/>
        </w:rPr>
        <w:t>Janssen</w:t>
      </w:r>
      <w:r>
        <w:rPr>
          <w:spacing w:val="24"/>
          <w:w w:val="115"/>
        </w:rPr>
        <w:t xml:space="preserve"> </w:t>
      </w:r>
      <w:r>
        <w:rPr>
          <w:w w:val="115"/>
        </w:rPr>
        <w:t>does</w:t>
      </w:r>
      <w:r>
        <w:rPr>
          <w:spacing w:val="23"/>
          <w:w w:val="115"/>
        </w:rPr>
        <w:t xml:space="preserve"> </w:t>
      </w:r>
      <w:r>
        <w:rPr>
          <w:spacing w:val="-5"/>
          <w:w w:val="115"/>
        </w:rPr>
        <w:t>not</w:t>
      </w:r>
    </w:p>
    <w:p w14:paraId="36C6B75B" w14:textId="77777777" w:rsidR="002138FA" w:rsidRDefault="00A2619F">
      <w:pPr>
        <w:spacing w:before="17"/>
        <w:ind w:left="390"/>
        <w:rPr>
          <w:sz w:val="24"/>
        </w:rPr>
      </w:pPr>
      <w:r>
        <w:rPr>
          <w:i/>
          <w:w w:val="120"/>
          <w:sz w:val="24"/>
        </w:rPr>
        <w:t>support</w:t>
      </w:r>
      <w:r>
        <w:rPr>
          <w:i/>
          <w:spacing w:val="-17"/>
          <w:w w:val="120"/>
          <w:sz w:val="24"/>
        </w:rPr>
        <w:t xml:space="preserve"> </w:t>
      </w:r>
      <w:r>
        <w:rPr>
          <w:i/>
          <w:w w:val="120"/>
          <w:sz w:val="24"/>
        </w:rPr>
        <w:t>the</w:t>
      </w:r>
      <w:r>
        <w:rPr>
          <w:i/>
          <w:spacing w:val="-16"/>
          <w:w w:val="120"/>
          <w:sz w:val="24"/>
        </w:rPr>
        <w:t xml:space="preserve"> </w:t>
      </w:r>
      <w:r>
        <w:rPr>
          <w:i/>
          <w:w w:val="120"/>
          <w:sz w:val="24"/>
        </w:rPr>
        <w:t>linking</w:t>
      </w:r>
      <w:r>
        <w:rPr>
          <w:i/>
          <w:spacing w:val="-17"/>
          <w:w w:val="120"/>
          <w:sz w:val="24"/>
        </w:rPr>
        <w:t xml:space="preserve"> </w:t>
      </w:r>
      <w:r>
        <w:rPr>
          <w:i/>
          <w:w w:val="120"/>
          <w:sz w:val="24"/>
        </w:rPr>
        <w:t>of</w:t>
      </w:r>
      <w:r>
        <w:rPr>
          <w:i/>
          <w:spacing w:val="-16"/>
          <w:w w:val="120"/>
          <w:sz w:val="24"/>
        </w:rPr>
        <w:t xml:space="preserve"> </w:t>
      </w:r>
      <w:r>
        <w:rPr>
          <w:i/>
          <w:w w:val="120"/>
          <w:sz w:val="24"/>
        </w:rPr>
        <w:t>this</w:t>
      </w:r>
      <w:r>
        <w:rPr>
          <w:i/>
          <w:spacing w:val="-17"/>
          <w:w w:val="120"/>
          <w:sz w:val="24"/>
        </w:rPr>
        <w:t xml:space="preserve"> </w:t>
      </w:r>
      <w:r>
        <w:rPr>
          <w:i/>
          <w:w w:val="120"/>
          <w:sz w:val="24"/>
        </w:rPr>
        <w:t>path</w:t>
      </w:r>
      <w:r>
        <w:rPr>
          <w:i/>
          <w:spacing w:val="-16"/>
          <w:w w:val="120"/>
          <w:sz w:val="24"/>
        </w:rPr>
        <w:t xml:space="preserve"> </w:t>
      </w:r>
      <w:r>
        <w:rPr>
          <w:i/>
          <w:w w:val="120"/>
          <w:sz w:val="24"/>
        </w:rPr>
        <w:t>to</w:t>
      </w:r>
      <w:r>
        <w:rPr>
          <w:i/>
          <w:spacing w:val="-16"/>
          <w:w w:val="120"/>
          <w:sz w:val="24"/>
        </w:rPr>
        <w:t xml:space="preserve"> </w:t>
      </w:r>
      <w:r>
        <w:rPr>
          <w:i/>
          <w:w w:val="120"/>
          <w:sz w:val="24"/>
        </w:rPr>
        <w:t>a</w:t>
      </w:r>
      <w:r>
        <w:rPr>
          <w:i/>
          <w:spacing w:val="-17"/>
          <w:w w:val="120"/>
          <w:sz w:val="24"/>
        </w:rPr>
        <w:t xml:space="preserve"> </w:t>
      </w:r>
      <w:r>
        <w:rPr>
          <w:i/>
          <w:w w:val="120"/>
          <w:sz w:val="24"/>
        </w:rPr>
        <w:t>lower</w:t>
      </w:r>
      <w:r>
        <w:rPr>
          <w:i/>
          <w:spacing w:val="-16"/>
          <w:w w:val="120"/>
          <w:sz w:val="24"/>
        </w:rPr>
        <w:t xml:space="preserve"> </w:t>
      </w:r>
      <w:r>
        <w:rPr>
          <w:i/>
          <w:w w:val="120"/>
          <w:sz w:val="24"/>
        </w:rPr>
        <w:t>price.”</w:t>
      </w:r>
      <w:r>
        <w:rPr>
          <w:i/>
          <w:spacing w:val="-17"/>
          <w:w w:val="120"/>
          <w:sz w:val="24"/>
        </w:rPr>
        <w:t xml:space="preserve"> </w:t>
      </w:r>
      <w:r>
        <w:rPr>
          <w:w w:val="120"/>
          <w:sz w:val="24"/>
        </w:rPr>
        <w:t>(Johnson</w:t>
      </w:r>
      <w:r>
        <w:rPr>
          <w:spacing w:val="-16"/>
          <w:w w:val="120"/>
          <w:sz w:val="24"/>
        </w:rPr>
        <w:t xml:space="preserve"> </w:t>
      </w:r>
      <w:r>
        <w:rPr>
          <w:w w:val="120"/>
          <w:sz w:val="24"/>
        </w:rPr>
        <w:t>and</w:t>
      </w:r>
      <w:r>
        <w:rPr>
          <w:spacing w:val="-16"/>
          <w:w w:val="120"/>
          <w:sz w:val="24"/>
        </w:rPr>
        <w:t xml:space="preserve"> </w:t>
      </w:r>
      <w:r>
        <w:rPr>
          <w:w w:val="120"/>
          <w:sz w:val="24"/>
        </w:rPr>
        <w:t>Johnson</w:t>
      </w:r>
      <w:r>
        <w:rPr>
          <w:spacing w:val="-17"/>
          <w:w w:val="120"/>
          <w:sz w:val="24"/>
        </w:rPr>
        <w:t xml:space="preserve"> </w:t>
      </w:r>
      <w:r>
        <w:rPr>
          <w:w w:val="120"/>
          <w:sz w:val="24"/>
        </w:rPr>
        <w:t>Innovative</w:t>
      </w:r>
      <w:r>
        <w:rPr>
          <w:spacing w:val="-16"/>
          <w:w w:val="120"/>
          <w:sz w:val="24"/>
        </w:rPr>
        <w:t xml:space="preserve"> </w:t>
      </w:r>
      <w:r>
        <w:rPr>
          <w:spacing w:val="-2"/>
          <w:w w:val="120"/>
          <w:sz w:val="24"/>
        </w:rPr>
        <w:t>Medicines)</w:t>
      </w:r>
    </w:p>
    <w:p w14:paraId="36C6B75C" w14:textId="77777777" w:rsidR="002138FA" w:rsidRDefault="00A2619F">
      <w:pPr>
        <w:pStyle w:val="BodyText"/>
        <w:spacing w:before="274" w:line="252" w:lineRule="auto"/>
        <w:ind w:right="959"/>
        <w:rPr>
          <w:i w:val="0"/>
        </w:rPr>
      </w:pPr>
      <w:r>
        <w:rPr>
          <w:w w:val="120"/>
        </w:rPr>
        <w:t>“In</w:t>
      </w:r>
      <w:r>
        <w:rPr>
          <w:spacing w:val="-10"/>
          <w:w w:val="120"/>
        </w:rPr>
        <w:t xml:space="preserve"> </w:t>
      </w:r>
      <w:r>
        <w:rPr>
          <w:w w:val="120"/>
        </w:rPr>
        <w:t>principle,</w:t>
      </w:r>
      <w:r>
        <w:rPr>
          <w:spacing w:val="-11"/>
          <w:w w:val="120"/>
        </w:rPr>
        <w:t xml:space="preserve"> </w:t>
      </w:r>
      <w:r>
        <w:rPr>
          <w:w w:val="120"/>
        </w:rPr>
        <w:t>this</w:t>
      </w:r>
      <w:r>
        <w:rPr>
          <w:spacing w:val="-11"/>
          <w:w w:val="120"/>
        </w:rPr>
        <w:t xml:space="preserve"> </w:t>
      </w:r>
      <w:r>
        <w:rPr>
          <w:w w:val="120"/>
        </w:rPr>
        <w:t>can</w:t>
      </w:r>
      <w:r>
        <w:rPr>
          <w:spacing w:val="-10"/>
          <w:w w:val="120"/>
        </w:rPr>
        <w:t xml:space="preserve"> </w:t>
      </w:r>
      <w:r>
        <w:rPr>
          <w:w w:val="120"/>
        </w:rPr>
        <w:t>be</w:t>
      </w:r>
      <w:r>
        <w:rPr>
          <w:spacing w:val="-11"/>
          <w:w w:val="120"/>
        </w:rPr>
        <w:t xml:space="preserve"> </w:t>
      </w:r>
      <w:r>
        <w:rPr>
          <w:w w:val="120"/>
        </w:rPr>
        <w:t>a</w:t>
      </w:r>
      <w:r>
        <w:rPr>
          <w:spacing w:val="-11"/>
          <w:w w:val="120"/>
        </w:rPr>
        <w:t xml:space="preserve"> </w:t>
      </w:r>
      <w:r>
        <w:rPr>
          <w:w w:val="120"/>
        </w:rPr>
        <w:t>way</w:t>
      </w:r>
      <w:r>
        <w:rPr>
          <w:spacing w:val="-11"/>
          <w:w w:val="120"/>
        </w:rPr>
        <w:t xml:space="preserve"> </w:t>
      </w:r>
      <w:r>
        <w:rPr>
          <w:w w:val="120"/>
        </w:rPr>
        <w:t>to</w:t>
      </w:r>
      <w:r>
        <w:rPr>
          <w:spacing w:val="-10"/>
          <w:w w:val="120"/>
        </w:rPr>
        <w:t xml:space="preserve"> </w:t>
      </w:r>
      <w:r>
        <w:rPr>
          <w:w w:val="120"/>
        </w:rPr>
        <w:t>simplify</w:t>
      </w:r>
      <w:r>
        <w:rPr>
          <w:spacing w:val="-11"/>
          <w:w w:val="120"/>
        </w:rPr>
        <w:t xml:space="preserve"> </w:t>
      </w:r>
      <w:r>
        <w:rPr>
          <w:w w:val="120"/>
        </w:rPr>
        <w:t>and</w:t>
      </w:r>
      <w:r>
        <w:rPr>
          <w:spacing w:val="-12"/>
          <w:w w:val="120"/>
        </w:rPr>
        <w:t xml:space="preserve"> </w:t>
      </w:r>
      <w:r>
        <w:rPr>
          <w:w w:val="120"/>
        </w:rPr>
        <w:t>speed</w:t>
      </w:r>
      <w:r>
        <w:rPr>
          <w:spacing w:val="-12"/>
          <w:w w:val="120"/>
        </w:rPr>
        <w:t xml:space="preserve"> </w:t>
      </w:r>
      <w:r>
        <w:rPr>
          <w:w w:val="120"/>
        </w:rPr>
        <w:t>up</w:t>
      </w:r>
      <w:r>
        <w:rPr>
          <w:spacing w:val="-12"/>
          <w:w w:val="120"/>
        </w:rPr>
        <w:t xml:space="preserve"> </w:t>
      </w:r>
      <w:r>
        <w:rPr>
          <w:w w:val="120"/>
        </w:rPr>
        <w:t>access</w:t>
      </w:r>
      <w:r>
        <w:rPr>
          <w:spacing w:val="-11"/>
          <w:w w:val="120"/>
        </w:rPr>
        <w:t xml:space="preserve"> </w:t>
      </w:r>
      <w:r>
        <w:rPr>
          <w:w w:val="120"/>
        </w:rPr>
        <w:t>for</w:t>
      </w:r>
      <w:r>
        <w:rPr>
          <w:spacing w:val="-10"/>
          <w:w w:val="120"/>
        </w:rPr>
        <w:t xml:space="preserve"> </w:t>
      </w:r>
      <w:r>
        <w:rPr>
          <w:w w:val="120"/>
        </w:rPr>
        <w:t>patients.</w:t>
      </w:r>
      <w:r>
        <w:rPr>
          <w:spacing w:val="40"/>
          <w:w w:val="120"/>
        </w:rPr>
        <w:t xml:space="preserve"> </w:t>
      </w:r>
      <w:r>
        <w:rPr>
          <w:w w:val="120"/>
        </w:rPr>
        <w:t>It</w:t>
      </w:r>
      <w:r>
        <w:rPr>
          <w:spacing w:val="-12"/>
          <w:w w:val="120"/>
        </w:rPr>
        <w:t xml:space="preserve"> </w:t>
      </w:r>
      <w:r>
        <w:rPr>
          <w:w w:val="120"/>
        </w:rPr>
        <w:t>will</w:t>
      </w:r>
      <w:r>
        <w:rPr>
          <w:spacing w:val="-10"/>
          <w:w w:val="120"/>
        </w:rPr>
        <w:t xml:space="preserve"> </w:t>
      </w:r>
      <w:r>
        <w:rPr>
          <w:w w:val="120"/>
        </w:rPr>
        <w:t>be</w:t>
      </w:r>
      <w:r>
        <w:rPr>
          <w:spacing w:val="-12"/>
          <w:w w:val="120"/>
        </w:rPr>
        <w:t xml:space="preserve"> </w:t>
      </w:r>
      <w:r>
        <w:rPr>
          <w:w w:val="120"/>
        </w:rPr>
        <w:t>important to</w:t>
      </w:r>
      <w:r>
        <w:rPr>
          <w:spacing w:val="-10"/>
          <w:w w:val="120"/>
        </w:rPr>
        <w:t xml:space="preserve"> </w:t>
      </w:r>
      <w:r>
        <w:rPr>
          <w:w w:val="120"/>
        </w:rPr>
        <w:t>understand</w:t>
      </w:r>
      <w:r>
        <w:rPr>
          <w:spacing w:val="-11"/>
          <w:w w:val="120"/>
        </w:rPr>
        <w:t xml:space="preserve"> </w:t>
      </w:r>
      <w:r>
        <w:rPr>
          <w:w w:val="120"/>
        </w:rPr>
        <w:t>the</w:t>
      </w:r>
      <w:r>
        <w:rPr>
          <w:spacing w:val="-9"/>
          <w:w w:val="120"/>
        </w:rPr>
        <w:t xml:space="preserve"> </w:t>
      </w:r>
      <w:r>
        <w:rPr>
          <w:w w:val="120"/>
        </w:rPr>
        <w:t>level</w:t>
      </w:r>
      <w:r>
        <w:rPr>
          <w:spacing w:val="-11"/>
          <w:w w:val="120"/>
        </w:rPr>
        <w:t xml:space="preserve"> </w:t>
      </w:r>
      <w:r>
        <w:rPr>
          <w:w w:val="120"/>
        </w:rPr>
        <w:t>of</w:t>
      </w:r>
      <w:r>
        <w:rPr>
          <w:spacing w:val="-9"/>
          <w:w w:val="120"/>
        </w:rPr>
        <w:t xml:space="preserve"> </w:t>
      </w:r>
      <w:r>
        <w:rPr>
          <w:w w:val="120"/>
        </w:rPr>
        <w:t>detail</w:t>
      </w:r>
      <w:r>
        <w:rPr>
          <w:spacing w:val="-9"/>
          <w:w w:val="120"/>
        </w:rPr>
        <w:t xml:space="preserve"> </w:t>
      </w:r>
      <w:r>
        <w:rPr>
          <w:w w:val="120"/>
        </w:rPr>
        <w:t>regarding</w:t>
      </w:r>
      <w:r>
        <w:rPr>
          <w:spacing w:val="-10"/>
          <w:w w:val="120"/>
        </w:rPr>
        <w:t xml:space="preserve"> </w:t>
      </w:r>
      <w:r>
        <w:rPr>
          <w:w w:val="120"/>
        </w:rPr>
        <w:t>the</w:t>
      </w:r>
      <w:r>
        <w:rPr>
          <w:spacing w:val="-9"/>
          <w:w w:val="120"/>
        </w:rPr>
        <w:t xml:space="preserve"> </w:t>
      </w:r>
      <w:r>
        <w:rPr>
          <w:w w:val="120"/>
        </w:rPr>
        <w:t>submission</w:t>
      </w:r>
      <w:r>
        <w:rPr>
          <w:spacing w:val="-9"/>
          <w:w w:val="120"/>
        </w:rPr>
        <w:t xml:space="preserve"> </w:t>
      </w:r>
      <w:r>
        <w:rPr>
          <w:w w:val="120"/>
        </w:rPr>
        <w:t>if</w:t>
      </w:r>
      <w:r>
        <w:rPr>
          <w:spacing w:val="-9"/>
          <w:w w:val="120"/>
        </w:rPr>
        <w:t xml:space="preserve"> </w:t>
      </w:r>
      <w:r>
        <w:rPr>
          <w:w w:val="120"/>
        </w:rPr>
        <w:t>the</w:t>
      </w:r>
      <w:r>
        <w:rPr>
          <w:spacing w:val="-9"/>
          <w:w w:val="120"/>
        </w:rPr>
        <w:t xml:space="preserve"> </w:t>
      </w:r>
      <w:r>
        <w:rPr>
          <w:w w:val="120"/>
        </w:rPr>
        <w:t>sponsor</w:t>
      </w:r>
      <w:r>
        <w:rPr>
          <w:spacing w:val="-9"/>
          <w:w w:val="120"/>
        </w:rPr>
        <w:t xml:space="preserve"> </w:t>
      </w:r>
      <w:r>
        <w:rPr>
          <w:w w:val="120"/>
        </w:rPr>
        <w:t>is</w:t>
      </w:r>
      <w:r>
        <w:rPr>
          <w:spacing w:val="-9"/>
          <w:w w:val="120"/>
        </w:rPr>
        <w:t xml:space="preserve"> </w:t>
      </w:r>
      <w:r>
        <w:rPr>
          <w:w w:val="120"/>
        </w:rPr>
        <w:t>fast-tracked</w:t>
      </w:r>
      <w:r>
        <w:rPr>
          <w:spacing w:val="-11"/>
          <w:w w:val="120"/>
        </w:rPr>
        <w:t xml:space="preserve"> </w:t>
      </w:r>
      <w:r>
        <w:rPr>
          <w:w w:val="120"/>
        </w:rPr>
        <w:t>straight to pricing. This pathway should not be used as an introduction to new price saving or price reduction</w:t>
      </w:r>
      <w:r>
        <w:rPr>
          <w:spacing w:val="-17"/>
          <w:w w:val="120"/>
        </w:rPr>
        <w:t xml:space="preserve"> </w:t>
      </w:r>
      <w:r>
        <w:rPr>
          <w:w w:val="120"/>
        </w:rPr>
        <w:t>measures.</w:t>
      </w:r>
      <w:r>
        <w:rPr>
          <w:spacing w:val="19"/>
          <w:w w:val="120"/>
        </w:rPr>
        <w:t xml:space="preserve"> </w:t>
      </w:r>
      <w:r>
        <w:rPr>
          <w:w w:val="120"/>
        </w:rPr>
        <w:t>We</w:t>
      </w:r>
      <w:r>
        <w:rPr>
          <w:spacing w:val="-16"/>
          <w:w w:val="120"/>
        </w:rPr>
        <w:t xml:space="preserve"> </w:t>
      </w:r>
      <w:r>
        <w:rPr>
          <w:w w:val="120"/>
        </w:rPr>
        <w:t>would</w:t>
      </w:r>
      <w:r>
        <w:rPr>
          <w:spacing w:val="-17"/>
          <w:w w:val="120"/>
        </w:rPr>
        <w:t xml:space="preserve"> </w:t>
      </w:r>
      <w:r>
        <w:rPr>
          <w:w w:val="120"/>
        </w:rPr>
        <w:t>propose</w:t>
      </w:r>
      <w:r>
        <w:rPr>
          <w:spacing w:val="-16"/>
          <w:w w:val="120"/>
        </w:rPr>
        <w:t xml:space="preserve"> </w:t>
      </w:r>
      <w:r>
        <w:rPr>
          <w:w w:val="120"/>
        </w:rPr>
        <w:t>that</w:t>
      </w:r>
      <w:r>
        <w:rPr>
          <w:spacing w:val="-16"/>
          <w:w w:val="120"/>
        </w:rPr>
        <w:t xml:space="preserve"> </w:t>
      </w:r>
      <w:r>
        <w:rPr>
          <w:w w:val="120"/>
        </w:rPr>
        <w:t>the</w:t>
      </w:r>
      <w:r>
        <w:rPr>
          <w:spacing w:val="-17"/>
          <w:w w:val="120"/>
        </w:rPr>
        <w:t xml:space="preserve"> </w:t>
      </w:r>
      <w:r>
        <w:rPr>
          <w:w w:val="120"/>
        </w:rPr>
        <w:t>cost-minimisation</w:t>
      </w:r>
      <w:r>
        <w:rPr>
          <w:spacing w:val="-16"/>
          <w:w w:val="120"/>
        </w:rPr>
        <w:t xml:space="preserve"> </w:t>
      </w:r>
      <w:r>
        <w:rPr>
          <w:w w:val="120"/>
        </w:rPr>
        <w:t>price</w:t>
      </w:r>
      <w:r>
        <w:rPr>
          <w:spacing w:val="-17"/>
          <w:w w:val="120"/>
        </w:rPr>
        <w:t xml:space="preserve"> </w:t>
      </w:r>
      <w:r>
        <w:rPr>
          <w:w w:val="120"/>
        </w:rPr>
        <w:t>of</w:t>
      </w:r>
      <w:r>
        <w:rPr>
          <w:spacing w:val="-16"/>
          <w:w w:val="120"/>
        </w:rPr>
        <w:t xml:space="preserve"> </w:t>
      </w:r>
      <w:r>
        <w:rPr>
          <w:w w:val="120"/>
        </w:rPr>
        <w:t>the</w:t>
      </w:r>
      <w:r>
        <w:rPr>
          <w:spacing w:val="-16"/>
          <w:w w:val="120"/>
        </w:rPr>
        <w:t xml:space="preserve"> </w:t>
      </w:r>
      <w:r>
        <w:rPr>
          <w:w w:val="120"/>
        </w:rPr>
        <w:t>comparator</w:t>
      </w:r>
      <w:r>
        <w:rPr>
          <w:spacing w:val="-17"/>
          <w:w w:val="120"/>
        </w:rPr>
        <w:t xml:space="preserve"> </w:t>
      </w:r>
      <w:r>
        <w:rPr>
          <w:w w:val="120"/>
        </w:rPr>
        <w:t>is</w:t>
      </w:r>
      <w:r>
        <w:rPr>
          <w:spacing w:val="-16"/>
          <w:w w:val="120"/>
        </w:rPr>
        <w:t xml:space="preserve"> </w:t>
      </w:r>
      <w:r>
        <w:rPr>
          <w:w w:val="120"/>
        </w:rPr>
        <w:t xml:space="preserve">at least equal to and not less.” </w:t>
      </w:r>
      <w:r>
        <w:rPr>
          <w:i w:val="0"/>
          <w:w w:val="120"/>
        </w:rPr>
        <w:t>(Antengene Australia)</w:t>
      </w:r>
    </w:p>
    <w:p w14:paraId="36C6B75D" w14:textId="77777777" w:rsidR="002138FA" w:rsidRDefault="00A2619F">
      <w:pPr>
        <w:pStyle w:val="BodyText"/>
        <w:spacing w:before="266" w:line="252" w:lineRule="auto"/>
        <w:ind w:right="957"/>
        <w:rPr>
          <w:i w:val="0"/>
        </w:rPr>
      </w:pPr>
      <w:r>
        <w:rPr>
          <w:w w:val="115"/>
        </w:rPr>
        <w:t xml:space="preserve">“AZ believe a streamlined cost-minimisation pathway which involves abbreviated evaluation and </w:t>
      </w:r>
      <w:r>
        <w:rPr>
          <w:w w:val="120"/>
        </w:rPr>
        <w:t>consideration by the ESC, along with fast tracking out-of-session could speed up the HTA process.</w:t>
      </w:r>
      <w:r>
        <w:rPr>
          <w:spacing w:val="-2"/>
          <w:w w:val="120"/>
        </w:rPr>
        <w:t xml:space="preserve"> </w:t>
      </w:r>
      <w:r>
        <w:rPr>
          <w:w w:val="120"/>
        </w:rPr>
        <w:t>AZ</w:t>
      </w:r>
      <w:r>
        <w:rPr>
          <w:spacing w:val="-2"/>
          <w:w w:val="120"/>
        </w:rPr>
        <w:t xml:space="preserve"> </w:t>
      </w:r>
      <w:r>
        <w:rPr>
          <w:w w:val="120"/>
        </w:rPr>
        <w:t>agree</w:t>
      </w:r>
      <w:r>
        <w:rPr>
          <w:spacing w:val="-2"/>
          <w:w w:val="120"/>
        </w:rPr>
        <w:t xml:space="preserve"> </w:t>
      </w:r>
      <w:r>
        <w:rPr>
          <w:w w:val="120"/>
        </w:rPr>
        <w:t>the</w:t>
      </w:r>
      <w:r>
        <w:rPr>
          <w:spacing w:val="-2"/>
          <w:w w:val="120"/>
        </w:rPr>
        <w:t xml:space="preserve"> </w:t>
      </w:r>
      <w:r>
        <w:rPr>
          <w:w w:val="120"/>
        </w:rPr>
        <w:t>price</w:t>
      </w:r>
      <w:r>
        <w:rPr>
          <w:spacing w:val="-2"/>
          <w:w w:val="120"/>
        </w:rPr>
        <w:t xml:space="preserve"> </w:t>
      </w:r>
      <w:r>
        <w:rPr>
          <w:w w:val="120"/>
        </w:rPr>
        <w:t>of</w:t>
      </w:r>
      <w:r>
        <w:rPr>
          <w:spacing w:val="-1"/>
          <w:w w:val="120"/>
        </w:rPr>
        <w:t xml:space="preserve"> </w:t>
      </w:r>
      <w:r>
        <w:rPr>
          <w:w w:val="120"/>
        </w:rPr>
        <w:t>the</w:t>
      </w:r>
      <w:r>
        <w:rPr>
          <w:spacing w:val="-2"/>
          <w:w w:val="120"/>
        </w:rPr>
        <w:t xml:space="preserve"> </w:t>
      </w:r>
      <w:r>
        <w:rPr>
          <w:w w:val="120"/>
        </w:rPr>
        <w:t>comparator</w:t>
      </w:r>
      <w:r>
        <w:rPr>
          <w:spacing w:val="-3"/>
          <w:w w:val="120"/>
        </w:rPr>
        <w:t xml:space="preserve"> </w:t>
      </w:r>
      <w:r>
        <w:rPr>
          <w:w w:val="120"/>
        </w:rPr>
        <w:t>of</w:t>
      </w:r>
      <w:r>
        <w:rPr>
          <w:spacing w:val="-1"/>
          <w:w w:val="120"/>
        </w:rPr>
        <w:t xml:space="preserve"> </w:t>
      </w:r>
      <w:r>
        <w:rPr>
          <w:w w:val="120"/>
        </w:rPr>
        <w:t>the</w:t>
      </w:r>
      <w:r>
        <w:rPr>
          <w:spacing w:val="-2"/>
          <w:w w:val="120"/>
        </w:rPr>
        <w:t xml:space="preserve"> </w:t>
      </w:r>
      <w:r>
        <w:rPr>
          <w:w w:val="120"/>
        </w:rPr>
        <w:t>proposed</w:t>
      </w:r>
      <w:r>
        <w:rPr>
          <w:spacing w:val="-3"/>
          <w:w w:val="120"/>
        </w:rPr>
        <w:t xml:space="preserve"> </w:t>
      </w:r>
      <w:r>
        <w:rPr>
          <w:w w:val="120"/>
        </w:rPr>
        <w:t>therapy</w:t>
      </w:r>
      <w:r>
        <w:rPr>
          <w:spacing w:val="-2"/>
          <w:w w:val="120"/>
        </w:rPr>
        <w:t xml:space="preserve"> </w:t>
      </w:r>
      <w:r>
        <w:rPr>
          <w:w w:val="120"/>
        </w:rPr>
        <w:t>should</w:t>
      </w:r>
      <w:r>
        <w:rPr>
          <w:spacing w:val="-3"/>
          <w:w w:val="120"/>
        </w:rPr>
        <w:t xml:space="preserve"> </w:t>
      </w:r>
      <w:r>
        <w:rPr>
          <w:w w:val="120"/>
        </w:rPr>
        <w:t>be</w:t>
      </w:r>
      <w:r>
        <w:rPr>
          <w:spacing w:val="-3"/>
          <w:w w:val="120"/>
        </w:rPr>
        <w:t xml:space="preserve"> </w:t>
      </w:r>
      <w:r>
        <w:rPr>
          <w:w w:val="120"/>
        </w:rPr>
        <w:t>shared</w:t>
      </w:r>
      <w:r>
        <w:rPr>
          <w:spacing w:val="-3"/>
          <w:w w:val="120"/>
        </w:rPr>
        <w:t xml:space="preserve"> </w:t>
      </w:r>
      <w:r>
        <w:rPr>
          <w:w w:val="120"/>
        </w:rPr>
        <w:t>with the Sponsor</w:t>
      </w:r>
      <w:r>
        <w:rPr>
          <w:spacing w:val="-1"/>
          <w:w w:val="120"/>
        </w:rPr>
        <w:t xml:space="preserve"> </w:t>
      </w:r>
      <w:r>
        <w:rPr>
          <w:w w:val="120"/>
        </w:rPr>
        <w:t xml:space="preserve">early in the process prior to HTA committee consideration, however, confidential arrangements need to be sustained. AZ does not support the introduction of price reductions incentives for medicines of equivalent therapeutic value as part of the proposed cost- minimisation pathway.” </w:t>
      </w:r>
      <w:r>
        <w:rPr>
          <w:i w:val="0"/>
          <w:w w:val="120"/>
        </w:rPr>
        <w:t>(AstraZeneca)</w:t>
      </w:r>
    </w:p>
    <w:p w14:paraId="36C6B75E" w14:textId="77777777" w:rsidR="002138FA" w:rsidRDefault="00A2619F">
      <w:pPr>
        <w:pStyle w:val="BodyText"/>
        <w:spacing w:before="268" w:line="252" w:lineRule="auto"/>
        <w:ind w:right="960"/>
        <w:rPr>
          <w:i w:val="0"/>
        </w:rPr>
      </w:pPr>
      <w:r>
        <w:rPr>
          <w:w w:val="120"/>
        </w:rPr>
        <w:t>“Criteria</w:t>
      </w:r>
      <w:r>
        <w:rPr>
          <w:spacing w:val="-17"/>
          <w:w w:val="120"/>
        </w:rPr>
        <w:t xml:space="preserve"> </w:t>
      </w:r>
      <w:r>
        <w:rPr>
          <w:w w:val="120"/>
        </w:rPr>
        <w:t>which</w:t>
      </w:r>
      <w:r>
        <w:rPr>
          <w:spacing w:val="-16"/>
          <w:w w:val="120"/>
        </w:rPr>
        <w:t xml:space="preserve"> </w:t>
      </w:r>
      <w:r>
        <w:rPr>
          <w:w w:val="120"/>
        </w:rPr>
        <w:t>allow</w:t>
      </w:r>
      <w:r>
        <w:rPr>
          <w:spacing w:val="-17"/>
          <w:w w:val="120"/>
        </w:rPr>
        <w:t xml:space="preserve"> </w:t>
      </w:r>
      <w:r>
        <w:rPr>
          <w:w w:val="120"/>
        </w:rPr>
        <w:t>a</w:t>
      </w:r>
      <w:r>
        <w:rPr>
          <w:spacing w:val="-16"/>
          <w:w w:val="120"/>
        </w:rPr>
        <w:t xml:space="preserve"> </w:t>
      </w:r>
      <w:r>
        <w:rPr>
          <w:w w:val="120"/>
        </w:rPr>
        <w:t>streamlined</w:t>
      </w:r>
      <w:r>
        <w:rPr>
          <w:spacing w:val="-17"/>
          <w:w w:val="120"/>
        </w:rPr>
        <w:t xml:space="preserve"> </w:t>
      </w:r>
      <w:r>
        <w:rPr>
          <w:w w:val="120"/>
        </w:rPr>
        <w:t>cost-minimisation</w:t>
      </w:r>
      <w:r>
        <w:rPr>
          <w:spacing w:val="-16"/>
          <w:w w:val="120"/>
        </w:rPr>
        <w:t xml:space="preserve"> </w:t>
      </w:r>
      <w:r>
        <w:rPr>
          <w:w w:val="120"/>
        </w:rPr>
        <w:t>pathway</w:t>
      </w:r>
      <w:r>
        <w:rPr>
          <w:spacing w:val="-16"/>
          <w:w w:val="120"/>
        </w:rPr>
        <w:t xml:space="preserve"> </w:t>
      </w:r>
      <w:r>
        <w:rPr>
          <w:w w:val="120"/>
        </w:rPr>
        <w:t>would</w:t>
      </w:r>
      <w:r>
        <w:rPr>
          <w:spacing w:val="-17"/>
          <w:w w:val="120"/>
        </w:rPr>
        <w:t xml:space="preserve"> </w:t>
      </w:r>
      <w:r>
        <w:rPr>
          <w:w w:val="120"/>
        </w:rPr>
        <w:t>be</w:t>
      </w:r>
      <w:r>
        <w:rPr>
          <w:spacing w:val="-16"/>
          <w:w w:val="120"/>
        </w:rPr>
        <w:t xml:space="preserve"> </w:t>
      </w:r>
      <w:r>
        <w:rPr>
          <w:w w:val="120"/>
        </w:rPr>
        <w:t>welcomed</w:t>
      </w:r>
      <w:r>
        <w:rPr>
          <w:spacing w:val="-17"/>
          <w:w w:val="120"/>
        </w:rPr>
        <w:t xml:space="preserve"> </w:t>
      </w:r>
      <w:r>
        <w:rPr>
          <w:w w:val="120"/>
        </w:rPr>
        <w:t>if</w:t>
      </w:r>
      <w:r>
        <w:rPr>
          <w:spacing w:val="-16"/>
          <w:w w:val="120"/>
        </w:rPr>
        <w:t xml:space="preserve"> </w:t>
      </w:r>
      <w:r>
        <w:rPr>
          <w:w w:val="120"/>
        </w:rPr>
        <w:t>developed in</w:t>
      </w:r>
      <w:r>
        <w:rPr>
          <w:spacing w:val="-1"/>
          <w:w w:val="120"/>
        </w:rPr>
        <w:t xml:space="preserve"> </w:t>
      </w:r>
      <w:r>
        <w:rPr>
          <w:w w:val="120"/>
        </w:rPr>
        <w:t>consultation</w:t>
      </w:r>
      <w:r>
        <w:rPr>
          <w:spacing w:val="-2"/>
          <w:w w:val="120"/>
        </w:rPr>
        <w:t xml:space="preserve"> </w:t>
      </w:r>
      <w:r>
        <w:rPr>
          <w:w w:val="120"/>
        </w:rPr>
        <w:t>with</w:t>
      </w:r>
      <w:r>
        <w:rPr>
          <w:spacing w:val="-2"/>
          <w:w w:val="120"/>
        </w:rPr>
        <w:t xml:space="preserve"> </w:t>
      </w:r>
      <w:r>
        <w:rPr>
          <w:w w:val="120"/>
        </w:rPr>
        <w:t>industry.</w:t>
      </w:r>
      <w:r>
        <w:rPr>
          <w:spacing w:val="-2"/>
          <w:w w:val="120"/>
        </w:rPr>
        <w:t xml:space="preserve"> </w:t>
      </w:r>
      <w:r>
        <w:rPr>
          <w:w w:val="120"/>
        </w:rPr>
        <w:t>However,</w:t>
      </w:r>
      <w:r>
        <w:rPr>
          <w:spacing w:val="-2"/>
          <w:w w:val="120"/>
        </w:rPr>
        <w:t xml:space="preserve"> </w:t>
      </w:r>
      <w:r>
        <w:rPr>
          <w:w w:val="120"/>
        </w:rPr>
        <w:t>support</w:t>
      </w:r>
      <w:r>
        <w:rPr>
          <w:spacing w:val="-3"/>
          <w:w w:val="120"/>
        </w:rPr>
        <w:t xml:space="preserve"> </w:t>
      </w:r>
      <w:r>
        <w:rPr>
          <w:w w:val="120"/>
        </w:rPr>
        <w:t>for</w:t>
      </w:r>
      <w:r>
        <w:rPr>
          <w:spacing w:val="-2"/>
          <w:w w:val="120"/>
        </w:rPr>
        <w:t xml:space="preserve"> </w:t>
      </w:r>
      <w:r>
        <w:rPr>
          <w:w w:val="120"/>
        </w:rPr>
        <w:t>this</w:t>
      </w:r>
      <w:r>
        <w:rPr>
          <w:spacing w:val="-4"/>
          <w:w w:val="120"/>
        </w:rPr>
        <w:t xml:space="preserve"> </w:t>
      </w:r>
      <w:r>
        <w:rPr>
          <w:w w:val="120"/>
        </w:rPr>
        <w:t>pathway</w:t>
      </w:r>
      <w:r>
        <w:rPr>
          <w:spacing w:val="-2"/>
          <w:w w:val="120"/>
        </w:rPr>
        <w:t xml:space="preserve"> </w:t>
      </w:r>
      <w:r>
        <w:rPr>
          <w:w w:val="120"/>
        </w:rPr>
        <w:t>is</w:t>
      </w:r>
      <w:r>
        <w:rPr>
          <w:spacing w:val="-2"/>
          <w:w w:val="120"/>
        </w:rPr>
        <w:t xml:space="preserve"> </w:t>
      </w:r>
      <w:r>
        <w:rPr>
          <w:w w:val="120"/>
        </w:rPr>
        <w:t>contingent</w:t>
      </w:r>
      <w:r>
        <w:rPr>
          <w:spacing w:val="-3"/>
          <w:w w:val="120"/>
        </w:rPr>
        <w:t xml:space="preserve"> </w:t>
      </w:r>
      <w:r>
        <w:rPr>
          <w:w w:val="120"/>
        </w:rPr>
        <w:t>on</w:t>
      </w:r>
      <w:r>
        <w:rPr>
          <w:spacing w:val="-3"/>
          <w:w w:val="120"/>
        </w:rPr>
        <w:t xml:space="preserve"> </w:t>
      </w:r>
      <w:r>
        <w:rPr>
          <w:w w:val="120"/>
        </w:rPr>
        <w:t>removing</w:t>
      </w:r>
      <w:r>
        <w:rPr>
          <w:spacing w:val="-3"/>
          <w:w w:val="120"/>
        </w:rPr>
        <w:t xml:space="preserve"> </w:t>
      </w:r>
      <w:r>
        <w:rPr>
          <w:w w:val="120"/>
        </w:rPr>
        <w:t xml:space="preserve">the requirement to provide a lower price than the comparator. Novartis Australia cannot agree to </w:t>
      </w:r>
      <w:r>
        <w:rPr>
          <w:w w:val="115"/>
        </w:rPr>
        <w:t xml:space="preserve">any proposal that requires these submissions to offer or accept a lower price when claiming non- inferiority to the standard of care. Novartis supports the idea of streamlining for cost-minimisation </w:t>
      </w:r>
      <w:r>
        <w:rPr>
          <w:w w:val="120"/>
        </w:rPr>
        <w:t>submissions</w:t>
      </w:r>
      <w:r>
        <w:rPr>
          <w:spacing w:val="-17"/>
          <w:w w:val="120"/>
        </w:rPr>
        <w:t xml:space="preserve"> </w:t>
      </w:r>
      <w:r>
        <w:rPr>
          <w:w w:val="120"/>
        </w:rPr>
        <w:t>to</w:t>
      </w:r>
      <w:r>
        <w:rPr>
          <w:spacing w:val="-16"/>
          <w:w w:val="120"/>
        </w:rPr>
        <w:t xml:space="preserve"> </w:t>
      </w:r>
      <w:r>
        <w:rPr>
          <w:w w:val="120"/>
        </w:rPr>
        <w:t>allow</w:t>
      </w:r>
      <w:r>
        <w:rPr>
          <w:spacing w:val="-17"/>
          <w:w w:val="120"/>
        </w:rPr>
        <w:t xml:space="preserve"> </w:t>
      </w:r>
      <w:r>
        <w:rPr>
          <w:w w:val="120"/>
        </w:rPr>
        <w:t>for</w:t>
      </w:r>
      <w:r>
        <w:rPr>
          <w:spacing w:val="-16"/>
          <w:w w:val="120"/>
        </w:rPr>
        <w:t xml:space="preserve"> </w:t>
      </w:r>
      <w:r>
        <w:rPr>
          <w:w w:val="120"/>
        </w:rPr>
        <w:t>faster</w:t>
      </w:r>
      <w:r>
        <w:rPr>
          <w:spacing w:val="-17"/>
          <w:w w:val="120"/>
        </w:rPr>
        <w:t xml:space="preserve"> </w:t>
      </w:r>
      <w:r>
        <w:rPr>
          <w:w w:val="120"/>
        </w:rPr>
        <w:t>access</w:t>
      </w:r>
      <w:r>
        <w:rPr>
          <w:spacing w:val="-16"/>
          <w:w w:val="120"/>
        </w:rPr>
        <w:t xml:space="preserve"> </w:t>
      </w:r>
      <w:r>
        <w:rPr>
          <w:w w:val="120"/>
        </w:rPr>
        <w:t>for</w:t>
      </w:r>
      <w:r>
        <w:rPr>
          <w:spacing w:val="-16"/>
          <w:w w:val="120"/>
        </w:rPr>
        <w:t xml:space="preserve"> </w:t>
      </w:r>
      <w:r>
        <w:rPr>
          <w:w w:val="120"/>
        </w:rPr>
        <w:t>patients.</w:t>
      </w:r>
      <w:r>
        <w:rPr>
          <w:spacing w:val="-17"/>
          <w:w w:val="120"/>
        </w:rPr>
        <w:t xml:space="preserve"> </w:t>
      </w:r>
      <w:r>
        <w:rPr>
          <w:w w:val="120"/>
        </w:rPr>
        <w:t>However,</w:t>
      </w:r>
      <w:r>
        <w:rPr>
          <w:spacing w:val="-16"/>
          <w:w w:val="120"/>
        </w:rPr>
        <w:t xml:space="preserve"> </w:t>
      </w:r>
      <w:r>
        <w:rPr>
          <w:w w:val="120"/>
        </w:rPr>
        <w:t>further</w:t>
      </w:r>
      <w:r>
        <w:rPr>
          <w:spacing w:val="-17"/>
          <w:w w:val="120"/>
        </w:rPr>
        <w:t xml:space="preserve"> </w:t>
      </w:r>
      <w:r>
        <w:rPr>
          <w:w w:val="120"/>
        </w:rPr>
        <w:t>detail</w:t>
      </w:r>
      <w:r>
        <w:rPr>
          <w:spacing w:val="-16"/>
          <w:w w:val="120"/>
        </w:rPr>
        <w:t xml:space="preserve"> </w:t>
      </w:r>
      <w:r>
        <w:rPr>
          <w:w w:val="120"/>
        </w:rPr>
        <w:t>is</w:t>
      </w:r>
      <w:r>
        <w:rPr>
          <w:spacing w:val="-17"/>
          <w:w w:val="120"/>
        </w:rPr>
        <w:t xml:space="preserve"> </w:t>
      </w:r>
      <w:r>
        <w:rPr>
          <w:w w:val="120"/>
        </w:rPr>
        <w:t>required</w:t>
      </w:r>
      <w:r>
        <w:rPr>
          <w:spacing w:val="-16"/>
          <w:w w:val="120"/>
        </w:rPr>
        <w:t xml:space="preserve"> </w:t>
      </w:r>
      <w:r>
        <w:rPr>
          <w:w w:val="120"/>
        </w:rPr>
        <w:t>including: The information needed to allow a fast-track submission and at what point this is determined; What</w:t>
      </w:r>
      <w:r>
        <w:rPr>
          <w:spacing w:val="-12"/>
          <w:w w:val="120"/>
        </w:rPr>
        <w:t xml:space="preserve"> </w:t>
      </w:r>
      <w:r>
        <w:rPr>
          <w:w w:val="120"/>
        </w:rPr>
        <w:t>an</w:t>
      </w:r>
      <w:r>
        <w:rPr>
          <w:spacing w:val="-11"/>
          <w:w w:val="120"/>
        </w:rPr>
        <w:t xml:space="preserve"> </w:t>
      </w:r>
      <w:r>
        <w:rPr>
          <w:w w:val="120"/>
        </w:rPr>
        <w:t>abbreviated</w:t>
      </w:r>
      <w:r>
        <w:rPr>
          <w:spacing w:val="-13"/>
          <w:w w:val="120"/>
        </w:rPr>
        <w:t xml:space="preserve"> </w:t>
      </w:r>
      <w:r>
        <w:rPr>
          <w:w w:val="120"/>
        </w:rPr>
        <w:t>process</w:t>
      </w:r>
      <w:r>
        <w:rPr>
          <w:spacing w:val="-12"/>
          <w:w w:val="120"/>
        </w:rPr>
        <w:t xml:space="preserve"> </w:t>
      </w:r>
      <w:r>
        <w:rPr>
          <w:w w:val="120"/>
        </w:rPr>
        <w:t>would</w:t>
      </w:r>
      <w:r>
        <w:rPr>
          <w:spacing w:val="-13"/>
          <w:w w:val="120"/>
        </w:rPr>
        <w:t xml:space="preserve"> </w:t>
      </w:r>
      <w:r>
        <w:rPr>
          <w:w w:val="120"/>
        </w:rPr>
        <w:t>entail</w:t>
      </w:r>
      <w:r>
        <w:rPr>
          <w:spacing w:val="-12"/>
          <w:w w:val="120"/>
        </w:rPr>
        <w:t xml:space="preserve"> </w:t>
      </w:r>
      <w:r>
        <w:rPr>
          <w:w w:val="120"/>
        </w:rPr>
        <w:t>and</w:t>
      </w:r>
      <w:r>
        <w:rPr>
          <w:spacing w:val="-13"/>
          <w:w w:val="120"/>
        </w:rPr>
        <w:t xml:space="preserve"> </w:t>
      </w:r>
      <w:r>
        <w:rPr>
          <w:w w:val="120"/>
        </w:rPr>
        <w:t>how</w:t>
      </w:r>
      <w:r>
        <w:rPr>
          <w:spacing w:val="-13"/>
          <w:w w:val="120"/>
        </w:rPr>
        <w:t xml:space="preserve"> </w:t>
      </w:r>
      <w:r>
        <w:rPr>
          <w:w w:val="120"/>
        </w:rPr>
        <w:t>this</w:t>
      </w:r>
      <w:r>
        <w:rPr>
          <w:spacing w:val="-12"/>
          <w:w w:val="120"/>
        </w:rPr>
        <w:t xml:space="preserve"> </w:t>
      </w:r>
      <w:r>
        <w:rPr>
          <w:w w:val="120"/>
        </w:rPr>
        <w:t>would</w:t>
      </w:r>
      <w:r>
        <w:rPr>
          <w:spacing w:val="-13"/>
          <w:w w:val="120"/>
        </w:rPr>
        <w:t xml:space="preserve"> </w:t>
      </w:r>
      <w:r>
        <w:rPr>
          <w:w w:val="120"/>
        </w:rPr>
        <w:t>interact</w:t>
      </w:r>
      <w:r>
        <w:rPr>
          <w:spacing w:val="-14"/>
          <w:w w:val="120"/>
        </w:rPr>
        <w:t xml:space="preserve"> </w:t>
      </w:r>
      <w:r>
        <w:rPr>
          <w:w w:val="120"/>
        </w:rPr>
        <w:t>with</w:t>
      </w:r>
      <w:r>
        <w:rPr>
          <w:spacing w:val="-12"/>
          <w:w w:val="120"/>
        </w:rPr>
        <w:t xml:space="preserve"> </w:t>
      </w:r>
      <w:r>
        <w:rPr>
          <w:w w:val="120"/>
        </w:rPr>
        <w:t>the</w:t>
      </w:r>
      <w:r>
        <w:rPr>
          <w:spacing w:val="-12"/>
          <w:w w:val="120"/>
        </w:rPr>
        <w:t xml:space="preserve"> </w:t>
      </w:r>
      <w:r>
        <w:rPr>
          <w:w w:val="120"/>
        </w:rPr>
        <w:t>current</w:t>
      </w:r>
      <w:r>
        <w:rPr>
          <w:spacing w:val="-13"/>
          <w:w w:val="120"/>
        </w:rPr>
        <w:t xml:space="preserve"> </w:t>
      </w:r>
      <w:r>
        <w:rPr>
          <w:w w:val="120"/>
        </w:rPr>
        <w:t>meeting schedules. We note that if the submission passed through the normal process prior to consideration by ESC, the proposed process would not reduce the time to access. Hence additional</w:t>
      </w:r>
      <w:r>
        <w:rPr>
          <w:spacing w:val="-4"/>
          <w:w w:val="120"/>
        </w:rPr>
        <w:t xml:space="preserve"> </w:t>
      </w:r>
      <w:r>
        <w:rPr>
          <w:w w:val="120"/>
        </w:rPr>
        <w:t>detail</w:t>
      </w:r>
      <w:r>
        <w:rPr>
          <w:spacing w:val="-4"/>
          <w:w w:val="120"/>
        </w:rPr>
        <w:t xml:space="preserve"> </w:t>
      </w:r>
      <w:r>
        <w:rPr>
          <w:w w:val="120"/>
        </w:rPr>
        <w:t>is</w:t>
      </w:r>
      <w:r>
        <w:rPr>
          <w:spacing w:val="-4"/>
          <w:w w:val="120"/>
        </w:rPr>
        <w:t xml:space="preserve"> </w:t>
      </w:r>
      <w:r>
        <w:rPr>
          <w:w w:val="120"/>
        </w:rPr>
        <w:t>required</w:t>
      </w:r>
      <w:r>
        <w:rPr>
          <w:spacing w:val="-5"/>
          <w:w w:val="120"/>
        </w:rPr>
        <w:t xml:space="preserve"> </w:t>
      </w:r>
      <w:r>
        <w:rPr>
          <w:w w:val="120"/>
        </w:rPr>
        <w:t>before</w:t>
      </w:r>
      <w:r>
        <w:rPr>
          <w:spacing w:val="-4"/>
          <w:w w:val="120"/>
        </w:rPr>
        <w:t xml:space="preserve"> </w:t>
      </w:r>
      <w:r>
        <w:rPr>
          <w:w w:val="120"/>
        </w:rPr>
        <w:t>it</w:t>
      </w:r>
      <w:r>
        <w:rPr>
          <w:spacing w:val="-4"/>
          <w:w w:val="120"/>
        </w:rPr>
        <w:t xml:space="preserve"> </w:t>
      </w:r>
      <w:r>
        <w:rPr>
          <w:w w:val="120"/>
        </w:rPr>
        <w:t>is</w:t>
      </w:r>
      <w:r>
        <w:rPr>
          <w:spacing w:val="-4"/>
          <w:w w:val="120"/>
        </w:rPr>
        <w:t xml:space="preserve"> </w:t>
      </w:r>
      <w:r>
        <w:rPr>
          <w:w w:val="120"/>
        </w:rPr>
        <w:t>possible</w:t>
      </w:r>
      <w:r>
        <w:rPr>
          <w:spacing w:val="-7"/>
          <w:w w:val="120"/>
        </w:rPr>
        <w:t xml:space="preserve"> </w:t>
      </w:r>
      <w:r>
        <w:rPr>
          <w:w w:val="120"/>
        </w:rPr>
        <w:t>to</w:t>
      </w:r>
      <w:r>
        <w:rPr>
          <w:spacing w:val="-4"/>
          <w:w w:val="120"/>
        </w:rPr>
        <w:t xml:space="preserve"> </w:t>
      </w:r>
      <w:r>
        <w:rPr>
          <w:w w:val="120"/>
        </w:rPr>
        <w:t>support</w:t>
      </w:r>
      <w:r>
        <w:rPr>
          <w:spacing w:val="-5"/>
          <w:w w:val="120"/>
        </w:rPr>
        <w:t xml:space="preserve"> </w:t>
      </w:r>
      <w:r>
        <w:rPr>
          <w:w w:val="120"/>
        </w:rPr>
        <w:t>the</w:t>
      </w:r>
      <w:r>
        <w:rPr>
          <w:spacing w:val="-4"/>
          <w:w w:val="120"/>
        </w:rPr>
        <w:t xml:space="preserve"> </w:t>
      </w:r>
      <w:r>
        <w:rPr>
          <w:w w:val="120"/>
        </w:rPr>
        <w:t xml:space="preserve">option.” </w:t>
      </w:r>
      <w:r>
        <w:rPr>
          <w:i w:val="0"/>
          <w:w w:val="120"/>
        </w:rPr>
        <w:t>(Novartis</w:t>
      </w:r>
      <w:r>
        <w:rPr>
          <w:i w:val="0"/>
          <w:spacing w:val="-3"/>
          <w:w w:val="120"/>
        </w:rPr>
        <w:t xml:space="preserve"> </w:t>
      </w:r>
      <w:r>
        <w:rPr>
          <w:i w:val="0"/>
          <w:w w:val="120"/>
        </w:rPr>
        <w:t>Australia)</w:t>
      </w:r>
    </w:p>
    <w:p w14:paraId="36C6B75F" w14:textId="77777777" w:rsidR="002138FA" w:rsidRDefault="002138FA">
      <w:pPr>
        <w:spacing w:line="252" w:lineRule="auto"/>
        <w:sectPr w:rsidR="002138FA">
          <w:pgSz w:w="11910" w:h="16840"/>
          <w:pgMar w:top="980" w:right="0" w:bottom="760" w:left="800" w:header="0" w:footer="494" w:gutter="0"/>
          <w:cols w:space="720"/>
        </w:sectPr>
      </w:pPr>
    </w:p>
    <w:p w14:paraId="36C6B760" w14:textId="77777777" w:rsidR="002138FA" w:rsidRDefault="00A2619F">
      <w:pPr>
        <w:pStyle w:val="BodyText"/>
        <w:spacing w:before="87" w:line="252" w:lineRule="auto"/>
        <w:ind w:right="960"/>
        <w:rPr>
          <w:i w:val="0"/>
        </w:rPr>
      </w:pPr>
      <w:r>
        <w:rPr>
          <w:w w:val="115"/>
        </w:rPr>
        <w:lastRenderedPageBreak/>
        <w:t xml:space="preserve">“This proposal contains positive elements which propose to save resources by streamlining evaluation and fast-tracking progression to the price agreement stage. While we support such measures, maintaining price confidentiality will be a key challenge to overcome as it is likely that confidential net prices would be shared with more Sponsors in this scenario. Appropriate confidentiality must be maintained. Further consultation is required, for example, to ensure confidential information is not shared with parties who don’t have a genuine interest in entering the market for a particular product.” </w:t>
      </w:r>
      <w:r>
        <w:rPr>
          <w:i w:val="0"/>
          <w:w w:val="115"/>
        </w:rPr>
        <w:t>(Pfizer).</w:t>
      </w:r>
    </w:p>
    <w:p w14:paraId="36C6B761" w14:textId="77777777" w:rsidR="002138FA" w:rsidRDefault="00A2619F">
      <w:pPr>
        <w:pStyle w:val="BodyText"/>
        <w:spacing w:before="268" w:line="252" w:lineRule="auto"/>
        <w:ind w:right="960"/>
        <w:rPr>
          <w:i w:val="0"/>
        </w:rPr>
      </w:pPr>
      <w:r>
        <w:rPr>
          <w:w w:val="115"/>
        </w:rPr>
        <w:t>“Roche supports an abbreviated evaluation and streamlined pathway for cost-minimisation submissions in principle. However, the current approach to managing uncertainty sometimes results in sponsors either electing, or the PBAC determining, submissions follow a cost- minimisation pathway for therapies which provide a demonstrable improvement in health outcomes.</w:t>
      </w:r>
      <w:r>
        <w:rPr>
          <w:spacing w:val="-1"/>
          <w:w w:val="115"/>
        </w:rPr>
        <w:t xml:space="preserve"> </w:t>
      </w:r>
      <w:r>
        <w:rPr>
          <w:w w:val="115"/>
        </w:rPr>
        <w:t>Roche</w:t>
      </w:r>
      <w:r>
        <w:rPr>
          <w:spacing w:val="-1"/>
          <w:w w:val="115"/>
        </w:rPr>
        <w:t xml:space="preserve"> </w:t>
      </w:r>
      <w:r>
        <w:rPr>
          <w:w w:val="115"/>
        </w:rPr>
        <w:t>would</w:t>
      </w:r>
      <w:r>
        <w:rPr>
          <w:spacing w:val="-2"/>
          <w:w w:val="115"/>
        </w:rPr>
        <w:t xml:space="preserve"> </w:t>
      </w:r>
      <w:r>
        <w:rPr>
          <w:w w:val="115"/>
        </w:rPr>
        <w:t>be</w:t>
      </w:r>
      <w:r>
        <w:rPr>
          <w:spacing w:val="-1"/>
          <w:w w:val="115"/>
        </w:rPr>
        <w:t xml:space="preserve"> </w:t>
      </w:r>
      <w:r>
        <w:rPr>
          <w:w w:val="115"/>
        </w:rPr>
        <w:t>happy</w:t>
      </w:r>
      <w:r>
        <w:rPr>
          <w:spacing w:val="-1"/>
          <w:w w:val="115"/>
        </w:rPr>
        <w:t xml:space="preserve"> </w:t>
      </w:r>
      <w:r>
        <w:rPr>
          <w:w w:val="115"/>
        </w:rPr>
        <w:t>to supply</w:t>
      </w:r>
      <w:r>
        <w:rPr>
          <w:spacing w:val="-1"/>
          <w:w w:val="115"/>
        </w:rPr>
        <w:t xml:space="preserve"> </w:t>
      </w:r>
      <w:r>
        <w:rPr>
          <w:w w:val="115"/>
        </w:rPr>
        <w:t>the Reference</w:t>
      </w:r>
      <w:r>
        <w:rPr>
          <w:spacing w:val="-1"/>
          <w:w w:val="115"/>
        </w:rPr>
        <w:t xml:space="preserve"> </w:t>
      </w:r>
      <w:r>
        <w:rPr>
          <w:w w:val="115"/>
        </w:rPr>
        <w:t>Committee with examples</w:t>
      </w:r>
      <w:r>
        <w:rPr>
          <w:spacing w:val="-1"/>
          <w:w w:val="115"/>
        </w:rPr>
        <w:t xml:space="preserve"> </w:t>
      </w:r>
      <w:r>
        <w:rPr>
          <w:w w:val="115"/>
        </w:rPr>
        <w:t>on request. Roche would welcome an abbreviated evaluation if designed to reduce time to access for patients, however, this should not be at the expense of recognising the</w:t>
      </w:r>
      <w:r>
        <w:rPr>
          <w:spacing w:val="-2"/>
          <w:w w:val="115"/>
        </w:rPr>
        <w:t xml:space="preserve"> </w:t>
      </w:r>
      <w:r>
        <w:rPr>
          <w:w w:val="115"/>
        </w:rPr>
        <w:t>value a therapy assessed under a cost-minimisation pathway can provide. Criteria for a streamlined pathway must be developed with stakeholders and acknowledge cost-minimisation is an analytical pathway and</w:t>
      </w:r>
      <w:r>
        <w:rPr>
          <w:spacing w:val="40"/>
          <w:w w:val="115"/>
        </w:rPr>
        <w:t xml:space="preserve"> </w:t>
      </w:r>
      <w:r>
        <w:rPr>
          <w:w w:val="115"/>
        </w:rPr>
        <w:t xml:space="preserve">not a reflection a therapy provides no added benefit. Many therapies also assessed under this framework provide important patient convenience benefits, clinician choice or health system efficiencies. Further consideration must also be given to the timing of the release of comparator pricing information as deliberations of the HTA committee often inform cost-minimisation calculations across therapies with different dosing regimens, treatment durations, and equi- effective doses, and the final recommended cost-minimised price. Consideration should be given to sponsors retaining the option to progress to consideration by the HTA Committee irrespective of the abbreviated evaluation out.” </w:t>
      </w:r>
      <w:r>
        <w:rPr>
          <w:i w:val="0"/>
          <w:w w:val="115"/>
        </w:rPr>
        <w:t>(Roche Products)</w:t>
      </w:r>
    </w:p>
    <w:p w14:paraId="36C6B762" w14:textId="77777777" w:rsidR="002138FA" w:rsidRDefault="002138FA">
      <w:pPr>
        <w:pStyle w:val="BodyText"/>
        <w:spacing w:before="5"/>
        <w:ind w:left="0"/>
        <w:jc w:val="left"/>
        <w:rPr>
          <w:i w:val="0"/>
        </w:rPr>
      </w:pPr>
    </w:p>
    <w:p w14:paraId="36C6B763" w14:textId="77777777" w:rsidR="002138FA" w:rsidRDefault="00A2619F">
      <w:pPr>
        <w:pStyle w:val="BodyText"/>
        <w:spacing w:before="1" w:line="252" w:lineRule="auto"/>
        <w:ind w:right="958"/>
        <w:rPr>
          <w:i w:val="0"/>
        </w:rPr>
      </w:pPr>
      <w:r>
        <w:rPr>
          <w:w w:val="115"/>
        </w:rPr>
        <w:t>“Alexion supports a streamlined process with many of the features outlined in the options paper. However, we have given a very negative rating because we strongly oppose options for price reductions for cost-minimised submissions, which would deny Australian patients access</w:t>
      </w:r>
      <w:r>
        <w:rPr>
          <w:spacing w:val="40"/>
          <w:w w:val="115"/>
        </w:rPr>
        <w:t xml:space="preserve"> </w:t>
      </w:r>
      <w:r>
        <w:rPr>
          <w:w w:val="115"/>
        </w:rPr>
        <w:t>to</w:t>
      </w:r>
      <w:r>
        <w:rPr>
          <w:spacing w:val="40"/>
          <w:w w:val="115"/>
        </w:rPr>
        <w:t xml:space="preserve"> </w:t>
      </w:r>
      <w:r>
        <w:rPr>
          <w:w w:val="115"/>
        </w:rPr>
        <w:t>many</w:t>
      </w:r>
      <w:r>
        <w:rPr>
          <w:spacing w:val="-3"/>
          <w:w w:val="115"/>
        </w:rPr>
        <w:t xml:space="preserve"> </w:t>
      </w:r>
      <w:r>
        <w:rPr>
          <w:w w:val="115"/>
        </w:rPr>
        <w:t>new</w:t>
      </w:r>
      <w:r>
        <w:rPr>
          <w:spacing w:val="-1"/>
          <w:w w:val="115"/>
        </w:rPr>
        <w:t xml:space="preserve"> </w:t>
      </w:r>
      <w:r>
        <w:rPr>
          <w:w w:val="115"/>
        </w:rPr>
        <w:t>therapies. Alexion opposes any arbitrary limitation on</w:t>
      </w:r>
      <w:r>
        <w:rPr>
          <w:spacing w:val="-2"/>
          <w:w w:val="115"/>
        </w:rPr>
        <w:t xml:space="preserve"> </w:t>
      </w:r>
      <w:r>
        <w:rPr>
          <w:w w:val="115"/>
        </w:rPr>
        <w:t>resubmissions. Alexion supports a streamlined pathway for comparator price sharing but only if strict Deeds of Confidentiality remain with penalties for breaches and clear timing in place of when this will be shared (to avoid price phishing) i.e. comparator has lodged submission with TGA and notice of intent for HTA submission.</w:t>
      </w:r>
      <w:r>
        <w:rPr>
          <w:spacing w:val="40"/>
          <w:w w:val="115"/>
        </w:rPr>
        <w:t xml:space="preserve"> </w:t>
      </w:r>
      <w:r>
        <w:rPr>
          <w:w w:val="115"/>
        </w:rPr>
        <w:t xml:space="preserve">This should be trialled for a two-year period to ensure that this does not lead to gaming of the system and any unintended consequences.” </w:t>
      </w:r>
      <w:r>
        <w:rPr>
          <w:i w:val="0"/>
          <w:w w:val="115"/>
        </w:rPr>
        <w:t>(Alexion)</w:t>
      </w:r>
    </w:p>
    <w:p w14:paraId="36C6B764" w14:textId="77777777" w:rsidR="002138FA" w:rsidRDefault="00A2619F">
      <w:pPr>
        <w:pStyle w:val="BodyText"/>
        <w:spacing w:before="270" w:line="252" w:lineRule="auto"/>
        <w:ind w:right="964"/>
        <w:rPr>
          <w:i w:val="0"/>
        </w:rPr>
      </w:pPr>
      <w:r>
        <w:rPr>
          <w:w w:val="115"/>
        </w:rPr>
        <w:t>“Bayer supports streamlining cost-minimization submissions however not if this requires offering</w:t>
      </w:r>
      <w:r>
        <w:rPr>
          <w:spacing w:val="40"/>
          <w:w w:val="115"/>
        </w:rPr>
        <w:t xml:space="preserve"> </w:t>
      </w:r>
      <w:r>
        <w:rPr>
          <w:w w:val="115"/>
        </w:rPr>
        <w:t>a lower price or incentives offers of a lower price as set</w:t>
      </w:r>
      <w:r>
        <w:rPr>
          <w:spacing w:val="-1"/>
          <w:w w:val="115"/>
        </w:rPr>
        <w:t xml:space="preserve"> </w:t>
      </w:r>
      <w:r>
        <w:rPr>
          <w:w w:val="115"/>
        </w:rPr>
        <w:t>out</w:t>
      </w:r>
      <w:r>
        <w:rPr>
          <w:spacing w:val="-1"/>
          <w:w w:val="115"/>
        </w:rPr>
        <w:t xml:space="preserve"> </w:t>
      </w:r>
      <w:r>
        <w:rPr>
          <w:w w:val="115"/>
        </w:rPr>
        <w:t xml:space="preserve">in Option 4.1. Bayer does not support sharing of price early in process prior to HTA committee consideration as this erodes pricing confidentiality.” </w:t>
      </w:r>
      <w:r>
        <w:rPr>
          <w:i w:val="0"/>
          <w:w w:val="115"/>
        </w:rPr>
        <w:t>(Bayer Pharmaceuticals ANZ)</w:t>
      </w:r>
    </w:p>
    <w:p w14:paraId="36C6B765" w14:textId="77777777" w:rsidR="002138FA" w:rsidRDefault="00A2619F">
      <w:pPr>
        <w:pStyle w:val="Heading2"/>
        <w:spacing w:before="246"/>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766" w14:textId="77777777" w:rsidR="002138FA" w:rsidRDefault="002138FA">
      <w:pPr>
        <w:pStyle w:val="BodyText"/>
        <w:spacing w:before="1"/>
        <w:ind w:left="0"/>
        <w:jc w:val="left"/>
        <w:rPr>
          <w:i w:val="0"/>
          <w:sz w:val="26"/>
        </w:rPr>
      </w:pPr>
    </w:p>
    <w:p w14:paraId="36C6B767" w14:textId="77777777" w:rsidR="002138FA" w:rsidRDefault="00A2619F">
      <w:pPr>
        <w:pStyle w:val="Heading3"/>
        <w:spacing w:line="252" w:lineRule="auto"/>
        <w:ind w:right="962"/>
      </w:pPr>
      <w:r>
        <w:rPr>
          <w:w w:val="120"/>
        </w:rPr>
        <w:t>Views</w:t>
      </w:r>
      <w:r>
        <w:rPr>
          <w:spacing w:val="-4"/>
          <w:w w:val="120"/>
        </w:rPr>
        <w:t xml:space="preserve"> </w:t>
      </w:r>
      <w:r>
        <w:rPr>
          <w:w w:val="120"/>
        </w:rPr>
        <w:t>on</w:t>
      </w:r>
      <w:r>
        <w:rPr>
          <w:spacing w:val="-2"/>
          <w:w w:val="120"/>
        </w:rPr>
        <w:t xml:space="preserve"> </w:t>
      </w:r>
      <w:r>
        <w:rPr>
          <w:w w:val="120"/>
        </w:rPr>
        <w:t>this</w:t>
      </w:r>
      <w:r>
        <w:rPr>
          <w:spacing w:val="-3"/>
          <w:w w:val="120"/>
        </w:rPr>
        <w:t xml:space="preserve"> </w:t>
      </w:r>
      <w:r>
        <w:rPr>
          <w:w w:val="120"/>
        </w:rPr>
        <w:t>specific</w:t>
      </w:r>
      <w:r>
        <w:rPr>
          <w:spacing w:val="-3"/>
          <w:w w:val="120"/>
        </w:rPr>
        <w:t xml:space="preserve"> </w:t>
      </w:r>
      <w:r>
        <w:rPr>
          <w:w w:val="120"/>
        </w:rPr>
        <w:t>reform</w:t>
      </w:r>
      <w:r>
        <w:rPr>
          <w:spacing w:val="-3"/>
          <w:w w:val="120"/>
        </w:rPr>
        <w:t xml:space="preserve"> </w:t>
      </w:r>
      <w:r>
        <w:rPr>
          <w:w w:val="120"/>
        </w:rPr>
        <w:t>were</w:t>
      </w:r>
      <w:r>
        <w:rPr>
          <w:spacing w:val="-3"/>
          <w:w w:val="120"/>
        </w:rPr>
        <w:t xml:space="preserve"> </w:t>
      </w:r>
      <w:r>
        <w:rPr>
          <w:w w:val="120"/>
        </w:rPr>
        <w:t>mixed</w:t>
      </w:r>
      <w:r>
        <w:rPr>
          <w:spacing w:val="-4"/>
          <w:w w:val="120"/>
        </w:rPr>
        <w:t xml:space="preserve"> </w:t>
      </w:r>
      <w:r>
        <w:rPr>
          <w:w w:val="120"/>
        </w:rPr>
        <w:t>across</w:t>
      </w:r>
      <w:r>
        <w:rPr>
          <w:spacing w:val="-3"/>
          <w:w w:val="120"/>
        </w:rPr>
        <w:t xml:space="preserve"> </w:t>
      </w:r>
      <w:r>
        <w:rPr>
          <w:w w:val="120"/>
        </w:rPr>
        <w:t>these</w:t>
      </w:r>
      <w:r>
        <w:rPr>
          <w:spacing w:val="-2"/>
          <w:w w:val="120"/>
        </w:rPr>
        <w:t xml:space="preserve"> </w:t>
      </w:r>
      <w:r>
        <w:rPr>
          <w:w w:val="120"/>
        </w:rPr>
        <w:t>stakeholder</w:t>
      </w:r>
      <w:r>
        <w:rPr>
          <w:spacing w:val="-3"/>
          <w:w w:val="120"/>
        </w:rPr>
        <w:t xml:space="preserve"> </w:t>
      </w:r>
      <w:r>
        <w:rPr>
          <w:w w:val="120"/>
        </w:rPr>
        <w:t>groups,</w:t>
      </w:r>
      <w:r>
        <w:rPr>
          <w:spacing w:val="-3"/>
          <w:w w:val="120"/>
        </w:rPr>
        <w:t xml:space="preserve"> </w:t>
      </w:r>
      <w:r>
        <w:rPr>
          <w:w w:val="120"/>
        </w:rPr>
        <w:t>with</w:t>
      </w:r>
      <w:r>
        <w:rPr>
          <w:spacing w:val="-3"/>
          <w:w w:val="120"/>
        </w:rPr>
        <w:t xml:space="preserve"> </w:t>
      </w:r>
      <w:r>
        <w:rPr>
          <w:w w:val="120"/>
        </w:rPr>
        <w:t>most</w:t>
      </w:r>
      <w:r>
        <w:rPr>
          <w:spacing w:val="-4"/>
          <w:w w:val="120"/>
        </w:rPr>
        <w:t xml:space="preserve"> </w:t>
      </w:r>
      <w:r>
        <w:rPr>
          <w:w w:val="120"/>
        </w:rPr>
        <w:t>wanting more</w:t>
      </w:r>
      <w:r>
        <w:rPr>
          <w:spacing w:val="-13"/>
          <w:w w:val="120"/>
        </w:rPr>
        <w:t xml:space="preserve"> </w:t>
      </w:r>
      <w:r>
        <w:rPr>
          <w:w w:val="120"/>
        </w:rPr>
        <w:t>detail</w:t>
      </w:r>
      <w:r>
        <w:rPr>
          <w:spacing w:val="-13"/>
          <w:w w:val="120"/>
        </w:rPr>
        <w:t xml:space="preserve"> </w:t>
      </w:r>
      <w:r>
        <w:rPr>
          <w:w w:val="120"/>
        </w:rPr>
        <w:t>on</w:t>
      </w:r>
      <w:r>
        <w:rPr>
          <w:spacing w:val="-12"/>
          <w:w w:val="120"/>
        </w:rPr>
        <w:t xml:space="preserve"> </w:t>
      </w:r>
      <w:r>
        <w:rPr>
          <w:w w:val="120"/>
        </w:rPr>
        <w:t>how</w:t>
      </w:r>
      <w:r>
        <w:rPr>
          <w:spacing w:val="-14"/>
          <w:w w:val="120"/>
        </w:rPr>
        <w:t xml:space="preserve"> </w:t>
      </w:r>
      <w:r>
        <w:rPr>
          <w:w w:val="120"/>
        </w:rPr>
        <w:t>the</w:t>
      </w:r>
      <w:r>
        <w:rPr>
          <w:spacing w:val="-14"/>
          <w:w w:val="120"/>
        </w:rPr>
        <w:t xml:space="preserve"> </w:t>
      </w:r>
      <w:r>
        <w:rPr>
          <w:w w:val="120"/>
        </w:rPr>
        <w:t>pathway</w:t>
      </w:r>
      <w:r>
        <w:rPr>
          <w:spacing w:val="-13"/>
          <w:w w:val="120"/>
        </w:rPr>
        <w:t xml:space="preserve"> </w:t>
      </w:r>
      <w:r>
        <w:rPr>
          <w:w w:val="120"/>
        </w:rPr>
        <w:t>would</w:t>
      </w:r>
      <w:r>
        <w:rPr>
          <w:spacing w:val="-14"/>
          <w:w w:val="120"/>
        </w:rPr>
        <w:t xml:space="preserve"> </w:t>
      </w:r>
      <w:r>
        <w:rPr>
          <w:w w:val="120"/>
        </w:rPr>
        <w:t>operate</w:t>
      </w:r>
      <w:r>
        <w:rPr>
          <w:spacing w:val="-15"/>
          <w:w w:val="120"/>
        </w:rPr>
        <w:t xml:space="preserve"> </w:t>
      </w:r>
      <w:r>
        <w:rPr>
          <w:w w:val="120"/>
        </w:rPr>
        <w:t>in</w:t>
      </w:r>
      <w:r>
        <w:rPr>
          <w:spacing w:val="-12"/>
          <w:w w:val="120"/>
        </w:rPr>
        <w:t xml:space="preserve"> </w:t>
      </w:r>
      <w:r>
        <w:rPr>
          <w:w w:val="120"/>
        </w:rPr>
        <w:t>practice,</w:t>
      </w:r>
      <w:r>
        <w:rPr>
          <w:spacing w:val="-13"/>
          <w:w w:val="120"/>
        </w:rPr>
        <w:t xml:space="preserve"> </w:t>
      </w:r>
      <w:r>
        <w:rPr>
          <w:w w:val="120"/>
        </w:rPr>
        <w:t>as</w:t>
      </w:r>
      <w:r>
        <w:rPr>
          <w:spacing w:val="-13"/>
          <w:w w:val="120"/>
        </w:rPr>
        <w:t xml:space="preserve"> </w:t>
      </w:r>
      <w:r>
        <w:rPr>
          <w:w w:val="120"/>
        </w:rPr>
        <w:t>well</w:t>
      </w:r>
      <w:r>
        <w:rPr>
          <w:spacing w:val="-13"/>
          <w:w w:val="120"/>
        </w:rPr>
        <w:t xml:space="preserve"> </w:t>
      </w:r>
      <w:r>
        <w:rPr>
          <w:w w:val="120"/>
        </w:rPr>
        <w:t>as</w:t>
      </w:r>
      <w:r>
        <w:rPr>
          <w:spacing w:val="-13"/>
          <w:w w:val="120"/>
        </w:rPr>
        <w:t xml:space="preserve"> </w:t>
      </w:r>
      <w:r>
        <w:rPr>
          <w:w w:val="120"/>
        </w:rPr>
        <w:t>concerns</w:t>
      </w:r>
      <w:r>
        <w:rPr>
          <w:spacing w:val="-12"/>
          <w:w w:val="120"/>
        </w:rPr>
        <w:t xml:space="preserve"> </w:t>
      </w:r>
      <w:r>
        <w:rPr>
          <w:w w:val="120"/>
        </w:rPr>
        <w:t>mandated</w:t>
      </w:r>
      <w:r>
        <w:rPr>
          <w:spacing w:val="-14"/>
          <w:w w:val="120"/>
        </w:rPr>
        <w:t xml:space="preserve"> </w:t>
      </w:r>
      <w:r>
        <w:rPr>
          <w:w w:val="120"/>
        </w:rPr>
        <w:t>price reductions</w:t>
      </w:r>
      <w:r>
        <w:rPr>
          <w:spacing w:val="-1"/>
          <w:w w:val="120"/>
        </w:rPr>
        <w:t xml:space="preserve"> </w:t>
      </w:r>
      <w:r>
        <w:rPr>
          <w:w w:val="120"/>
        </w:rPr>
        <w:t>could</w:t>
      </w:r>
      <w:r>
        <w:rPr>
          <w:spacing w:val="-3"/>
          <w:w w:val="120"/>
        </w:rPr>
        <w:t xml:space="preserve"> </w:t>
      </w:r>
      <w:r>
        <w:rPr>
          <w:w w:val="120"/>
        </w:rPr>
        <w:t>actually</w:t>
      </w:r>
      <w:r>
        <w:rPr>
          <w:spacing w:val="-2"/>
          <w:w w:val="120"/>
        </w:rPr>
        <w:t xml:space="preserve"> </w:t>
      </w:r>
      <w:r>
        <w:rPr>
          <w:w w:val="120"/>
        </w:rPr>
        <w:t>reduce</w:t>
      </w:r>
      <w:r>
        <w:rPr>
          <w:spacing w:val="-2"/>
          <w:w w:val="120"/>
        </w:rPr>
        <w:t xml:space="preserve"> </w:t>
      </w:r>
      <w:r>
        <w:rPr>
          <w:w w:val="120"/>
        </w:rPr>
        <w:t>consumer/patient</w:t>
      </w:r>
      <w:r>
        <w:rPr>
          <w:spacing w:val="-3"/>
          <w:w w:val="120"/>
        </w:rPr>
        <w:t xml:space="preserve"> </w:t>
      </w:r>
      <w:r>
        <w:rPr>
          <w:w w:val="120"/>
        </w:rPr>
        <w:t>choice and</w:t>
      </w:r>
      <w:r>
        <w:rPr>
          <w:spacing w:val="-3"/>
          <w:w w:val="120"/>
        </w:rPr>
        <w:t xml:space="preserve"> </w:t>
      </w:r>
      <w:r>
        <w:rPr>
          <w:w w:val="120"/>
        </w:rPr>
        <w:t>reduce</w:t>
      </w:r>
      <w:r>
        <w:rPr>
          <w:spacing w:val="-2"/>
          <w:w w:val="120"/>
        </w:rPr>
        <w:t xml:space="preserve"> </w:t>
      </w:r>
      <w:r>
        <w:rPr>
          <w:w w:val="120"/>
        </w:rPr>
        <w:t>timeliness</w:t>
      </w:r>
      <w:r>
        <w:rPr>
          <w:spacing w:val="-2"/>
          <w:w w:val="120"/>
        </w:rPr>
        <w:t xml:space="preserve"> </w:t>
      </w:r>
      <w:r>
        <w:rPr>
          <w:w w:val="120"/>
        </w:rPr>
        <w:t>of</w:t>
      </w:r>
      <w:r>
        <w:rPr>
          <w:spacing w:val="-2"/>
          <w:w w:val="120"/>
        </w:rPr>
        <w:t xml:space="preserve"> </w:t>
      </w:r>
      <w:r>
        <w:rPr>
          <w:w w:val="120"/>
        </w:rPr>
        <w:t>access.</w:t>
      </w:r>
    </w:p>
    <w:p w14:paraId="36C6B768" w14:textId="77777777" w:rsidR="002138FA" w:rsidRDefault="00A2619F">
      <w:pPr>
        <w:pStyle w:val="BodyText"/>
        <w:spacing w:before="263" w:line="254" w:lineRule="auto"/>
        <w:ind w:right="970"/>
      </w:pPr>
      <w:r>
        <w:rPr>
          <w:w w:val="120"/>
        </w:rPr>
        <w:t>“This is positive on the assumption that this is also applied to MedTech applications through MSAC. Currently it does not as written. However, the later proposal to have automatic price</w:t>
      </w:r>
    </w:p>
    <w:p w14:paraId="36C6B769" w14:textId="77777777" w:rsidR="002138FA" w:rsidRDefault="002138FA">
      <w:pPr>
        <w:spacing w:line="254" w:lineRule="auto"/>
        <w:sectPr w:rsidR="002138FA">
          <w:pgSz w:w="11910" w:h="16840"/>
          <w:pgMar w:top="980" w:right="0" w:bottom="760" w:left="800" w:header="0" w:footer="494" w:gutter="0"/>
          <w:cols w:space="720"/>
        </w:sectPr>
      </w:pPr>
    </w:p>
    <w:p w14:paraId="36C6B76A" w14:textId="77777777" w:rsidR="002138FA" w:rsidRDefault="00A2619F">
      <w:pPr>
        <w:spacing w:before="89" w:line="252" w:lineRule="auto"/>
        <w:ind w:left="390" w:right="965"/>
        <w:jc w:val="both"/>
        <w:rPr>
          <w:sz w:val="24"/>
        </w:rPr>
      </w:pPr>
      <w:r>
        <w:rPr>
          <w:i/>
          <w:w w:val="115"/>
          <w:sz w:val="24"/>
        </w:rPr>
        <w:lastRenderedPageBreak/>
        <w:t xml:space="preserve">reductions will likely negate all of the value of this option.” </w:t>
      </w:r>
      <w:r>
        <w:rPr>
          <w:w w:val="115"/>
          <w:sz w:val="24"/>
        </w:rPr>
        <w:t xml:space="preserve">(Medical Technology Association of </w:t>
      </w:r>
      <w:r>
        <w:rPr>
          <w:spacing w:val="-2"/>
          <w:w w:val="115"/>
          <w:sz w:val="24"/>
        </w:rPr>
        <w:t>Australia)</w:t>
      </w:r>
    </w:p>
    <w:p w14:paraId="36C6B76B" w14:textId="77777777" w:rsidR="002138FA" w:rsidRDefault="00A2619F">
      <w:pPr>
        <w:spacing w:before="262" w:line="252" w:lineRule="auto"/>
        <w:ind w:left="390" w:right="962"/>
        <w:jc w:val="both"/>
        <w:rPr>
          <w:sz w:val="24"/>
        </w:rPr>
      </w:pPr>
      <w:r>
        <w:rPr>
          <w:i/>
          <w:w w:val="115"/>
          <w:sz w:val="24"/>
        </w:rPr>
        <w:t xml:space="preserve">“May need to consider how to deal with a backlog of submissions that may be ready for this pathway once it is (if it is) implemented. It is important that this model, as all models, are fair, objective and enable opportunities for negotiation.” </w:t>
      </w:r>
      <w:r>
        <w:rPr>
          <w:w w:val="115"/>
          <w:sz w:val="24"/>
        </w:rPr>
        <w:t>(Australasian Leukaemia &amp; Lymphoma</w:t>
      </w:r>
      <w:r>
        <w:rPr>
          <w:spacing w:val="80"/>
          <w:w w:val="150"/>
          <w:sz w:val="24"/>
        </w:rPr>
        <w:t xml:space="preserve"> </w:t>
      </w:r>
      <w:r>
        <w:rPr>
          <w:w w:val="115"/>
          <w:sz w:val="24"/>
        </w:rPr>
        <w:t>Group and Haematology Society of Australian &amp; New Zealand)</w:t>
      </w:r>
    </w:p>
    <w:p w14:paraId="36C6B76C" w14:textId="77777777" w:rsidR="002138FA" w:rsidRDefault="00A2619F">
      <w:pPr>
        <w:pStyle w:val="BodyText"/>
        <w:spacing w:before="264" w:line="252" w:lineRule="auto"/>
        <w:ind w:right="959"/>
        <w:rPr>
          <w:i w:val="0"/>
        </w:rPr>
      </w:pPr>
      <w:r>
        <w:rPr>
          <w:w w:val="115"/>
        </w:rPr>
        <w:t>“SHPA</w:t>
      </w:r>
      <w:r>
        <w:rPr>
          <w:spacing w:val="23"/>
          <w:w w:val="115"/>
        </w:rPr>
        <w:t xml:space="preserve"> </w:t>
      </w:r>
      <w:r>
        <w:rPr>
          <w:w w:val="115"/>
        </w:rPr>
        <w:t>is</w:t>
      </w:r>
      <w:r>
        <w:rPr>
          <w:spacing w:val="23"/>
          <w:w w:val="115"/>
        </w:rPr>
        <w:t xml:space="preserve"> </w:t>
      </w:r>
      <w:r>
        <w:rPr>
          <w:w w:val="115"/>
        </w:rPr>
        <w:t>concerned</w:t>
      </w:r>
      <w:r>
        <w:rPr>
          <w:spacing w:val="23"/>
          <w:w w:val="115"/>
        </w:rPr>
        <w:t xml:space="preserve"> </w:t>
      </w:r>
      <w:r>
        <w:rPr>
          <w:w w:val="115"/>
        </w:rPr>
        <w:t>that</w:t>
      </w:r>
      <w:r>
        <w:rPr>
          <w:spacing w:val="23"/>
          <w:w w:val="115"/>
        </w:rPr>
        <w:t xml:space="preserve"> </w:t>
      </w:r>
      <w:r>
        <w:rPr>
          <w:w w:val="115"/>
        </w:rPr>
        <w:t>this</w:t>
      </w:r>
      <w:r>
        <w:rPr>
          <w:spacing w:val="23"/>
          <w:w w:val="115"/>
        </w:rPr>
        <w:t xml:space="preserve"> </w:t>
      </w:r>
      <w:r>
        <w:rPr>
          <w:w w:val="115"/>
        </w:rPr>
        <w:t>cost-minimisation</w:t>
      </w:r>
      <w:r>
        <w:rPr>
          <w:spacing w:val="24"/>
          <w:w w:val="115"/>
        </w:rPr>
        <w:t xml:space="preserve"> </w:t>
      </w:r>
      <w:r>
        <w:rPr>
          <w:w w:val="115"/>
        </w:rPr>
        <w:t>approach</w:t>
      </w:r>
      <w:r>
        <w:rPr>
          <w:spacing w:val="24"/>
          <w:w w:val="115"/>
        </w:rPr>
        <w:t xml:space="preserve"> </w:t>
      </w:r>
      <w:r>
        <w:rPr>
          <w:w w:val="115"/>
        </w:rPr>
        <w:t>will,</w:t>
      </w:r>
      <w:r>
        <w:rPr>
          <w:spacing w:val="20"/>
          <w:w w:val="115"/>
        </w:rPr>
        <w:t xml:space="preserve"> </w:t>
      </w:r>
      <w:r>
        <w:rPr>
          <w:w w:val="115"/>
        </w:rPr>
        <w:t>fundamentally,</w:t>
      </w:r>
      <w:r>
        <w:rPr>
          <w:spacing w:val="24"/>
          <w:w w:val="115"/>
        </w:rPr>
        <w:t xml:space="preserve"> </w:t>
      </w:r>
      <w:r>
        <w:rPr>
          <w:w w:val="115"/>
        </w:rPr>
        <w:t>reduce</w:t>
      </w:r>
      <w:r>
        <w:rPr>
          <w:spacing w:val="23"/>
          <w:w w:val="115"/>
        </w:rPr>
        <w:t xml:space="preserve"> </w:t>
      </w:r>
      <w:r>
        <w:rPr>
          <w:w w:val="115"/>
        </w:rPr>
        <w:t>access</w:t>
      </w:r>
      <w:r>
        <w:rPr>
          <w:spacing w:val="23"/>
          <w:w w:val="115"/>
        </w:rPr>
        <w:t xml:space="preserve"> </w:t>
      </w:r>
      <w:r>
        <w:rPr>
          <w:w w:val="115"/>
        </w:rPr>
        <w:t>to a range of medicines and limit both consumer and health professional choice of the most appropriate therapy. Australians currently have access to a range of therapies from the same class which is important as not everyone responds to every medicine in the same way. This is</w:t>
      </w:r>
      <w:r>
        <w:rPr>
          <w:spacing w:val="80"/>
          <w:w w:val="115"/>
        </w:rPr>
        <w:t xml:space="preserve"> </w:t>
      </w:r>
      <w:r>
        <w:rPr>
          <w:w w:val="115"/>
        </w:rPr>
        <w:t>not something that requires reform. Australia's pharmaceutical market is less than 2% globally</w:t>
      </w:r>
      <w:r>
        <w:rPr>
          <w:spacing w:val="40"/>
          <w:w w:val="115"/>
        </w:rPr>
        <w:t xml:space="preserve"> </w:t>
      </w:r>
      <w:r>
        <w:rPr>
          <w:w w:val="115"/>
        </w:rPr>
        <w:t xml:space="preserve">but remains a competitive market that should be maintained. With inappropriate measures, such as mandating cost-minimisation, sponsors may prioritise markets with more favourable pricing and reimbursement conditions. If sponsors perceive Australia's HTA process as unfavourable or uncertain, they may choose to focus their efforts on markets where they anticipate higher returns on investment. This will ultimately leave Australians with less choice of therapy.” </w:t>
      </w:r>
      <w:r>
        <w:rPr>
          <w:i w:val="0"/>
          <w:w w:val="115"/>
        </w:rPr>
        <w:t>(Society of Hospital Pharmacists of Australia)</w:t>
      </w:r>
    </w:p>
    <w:p w14:paraId="36C6B76D" w14:textId="77777777" w:rsidR="002138FA" w:rsidRDefault="00A2619F">
      <w:pPr>
        <w:pStyle w:val="BodyText"/>
        <w:spacing w:before="274" w:line="252" w:lineRule="auto"/>
        <w:ind w:right="961"/>
        <w:rPr>
          <w:i w:val="0"/>
        </w:rPr>
      </w:pPr>
      <w:r>
        <w:rPr>
          <w:w w:val="120"/>
        </w:rPr>
        <w:t>“Careful consideration should be given to how this streamlined pathway aligns with pricing policies,</w:t>
      </w:r>
      <w:r>
        <w:rPr>
          <w:spacing w:val="-13"/>
          <w:w w:val="120"/>
        </w:rPr>
        <w:t xml:space="preserve"> </w:t>
      </w:r>
      <w:r>
        <w:rPr>
          <w:w w:val="120"/>
        </w:rPr>
        <w:t>pricing</w:t>
      </w:r>
      <w:r>
        <w:rPr>
          <w:spacing w:val="-14"/>
          <w:w w:val="120"/>
        </w:rPr>
        <w:t xml:space="preserve"> </w:t>
      </w:r>
      <w:r>
        <w:rPr>
          <w:w w:val="120"/>
        </w:rPr>
        <w:t>incentives</w:t>
      </w:r>
      <w:r>
        <w:rPr>
          <w:spacing w:val="-13"/>
          <w:w w:val="120"/>
        </w:rPr>
        <w:t xml:space="preserve"> </w:t>
      </w:r>
      <w:r>
        <w:rPr>
          <w:w w:val="120"/>
        </w:rPr>
        <w:t>and</w:t>
      </w:r>
      <w:r>
        <w:rPr>
          <w:spacing w:val="-14"/>
          <w:w w:val="120"/>
        </w:rPr>
        <w:t xml:space="preserve"> </w:t>
      </w:r>
      <w:r>
        <w:rPr>
          <w:w w:val="120"/>
        </w:rPr>
        <w:t>lowest</w:t>
      </w:r>
      <w:r>
        <w:rPr>
          <w:spacing w:val="-14"/>
          <w:w w:val="120"/>
        </w:rPr>
        <w:t xml:space="preserve"> </w:t>
      </w:r>
      <w:r>
        <w:rPr>
          <w:w w:val="120"/>
        </w:rPr>
        <w:t>cost</w:t>
      </w:r>
      <w:r>
        <w:rPr>
          <w:spacing w:val="-12"/>
          <w:w w:val="120"/>
        </w:rPr>
        <w:t xml:space="preserve"> </w:t>
      </w:r>
      <w:r>
        <w:rPr>
          <w:w w:val="120"/>
        </w:rPr>
        <w:t>comparator</w:t>
      </w:r>
      <w:r>
        <w:rPr>
          <w:spacing w:val="-12"/>
          <w:w w:val="120"/>
        </w:rPr>
        <w:t xml:space="preserve"> </w:t>
      </w:r>
      <w:r>
        <w:rPr>
          <w:w w:val="120"/>
        </w:rPr>
        <w:t>issues.</w:t>
      </w:r>
      <w:r>
        <w:rPr>
          <w:spacing w:val="-13"/>
          <w:w w:val="120"/>
        </w:rPr>
        <w:t xml:space="preserve"> </w:t>
      </w:r>
      <w:r>
        <w:rPr>
          <w:w w:val="120"/>
        </w:rPr>
        <w:t>It</w:t>
      </w:r>
      <w:r>
        <w:rPr>
          <w:spacing w:val="-13"/>
          <w:w w:val="120"/>
        </w:rPr>
        <w:t xml:space="preserve"> </w:t>
      </w:r>
      <w:r>
        <w:rPr>
          <w:w w:val="120"/>
        </w:rPr>
        <w:t>isn't</w:t>
      </w:r>
      <w:r>
        <w:rPr>
          <w:spacing w:val="-14"/>
          <w:w w:val="120"/>
        </w:rPr>
        <w:t xml:space="preserve"> </w:t>
      </w:r>
      <w:r>
        <w:rPr>
          <w:w w:val="120"/>
        </w:rPr>
        <w:t>ideal</w:t>
      </w:r>
      <w:r>
        <w:rPr>
          <w:spacing w:val="-13"/>
          <w:w w:val="120"/>
        </w:rPr>
        <w:t xml:space="preserve"> </w:t>
      </w:r>
      <w:r>
        <w:rPr>
          <w:w w:val="120"/>
        </w:rPr>
        <w:t>that</w:t>
      </w:r>
      <w:r>
        <w:rPr>
          <w:spacing w:val="-13"/>
          <w:w w:val="120"/>
        </w:rPr>
        <w:t xml:space="preserve"> </w:t>
      </w:r>
      <w:r>
        <w:rPr>
          <w:w w:val="120"/>
        </w:rPr>
        <w:t>this</w:t>
      </w:r>
      <w:r>
        <w:rPr>
          <w:spacing w:val="-13"/>
          <w:w w:val="120"/>
        </w:rPr>
        <w:t xml:space="preserve"> </w:t>
      </w:r>
      <w:r>
        <w:rPr>
          <w:w w:val="120"/>
        </w:rPr>
        <w:t>pathway</w:t>
      </w:r>
      <w:r>
        <w:rPr>
          <w:spacing w:val="-13"/>
          <w:w w:val="120"/>
        </w:rPr>
        <w:t xml:space="preserve"> </w:t>
      </w:r>
      <w:r>
        <w:rPr>
          <w:w w:val="120"/>
        </w:rPr>
        <w:t>be attached</w:t>
      </w:r>
      <w:r>
        <w:rPr>
          <w:spacing w:val="-7"/>
          <w:w w:val="120"/>
        </w:rPr>
        <w:t xml:space="preserve"> </w:t>
      </w:r>
      <w:r>
        <w:rPr>
          <w:w w:val="120"/>
        </w:rPr>
        <w:t>to</w:t>
      </w:r>
      <w:r>
        <w:rPr>
          <w:spacing w:val="-6"/>
          <w:w w:val="120"/>
        </w:rPr>
        <w:t xml:space="preserve"> </w:t>
      </w:r>
      <w:r>
        <w:rPr>
          <w:w w:val="120"/>
        </w:rPr>
        <w:t>pricing</w:t>
      </w:r>
      <w:r>
        <w:rPr>
          <w:spacing w:val="-6"/>
          <w:w w:val="120"/>
        </w:rPr>
        <w:t xml:space="preserve"> </w:t>
      </w:r>
      <w:r>
        <w:rPr>
          <w:w w:val="120"/>
        </w:rPr>
        <w:t>discounts</w:t>
      </w:r>
      <w:r>
        <w:rPr>
          <w:spacing w:val="-3"/>
          <w:w w:val="120"/>
        </w:rPr>
        <w:t xml:space="preserve"> </w:t>
      </w:r>
      <w:r>
        <w:rPr>
          <w:w w:val="120"/>
        </w:rPr>
        <w:t>-</w:t>
      </w:r>
      <w:r>
        <w:rPr>
          <w:spacing w:val="-7"/>
          <w:w w:val="120"/>
        </w:rPr>
        <w:t xml:space="preserve"> </w:t>
      </w:r>
      <w:r>
        <w:rPr>
          <w:w w:val="120"/>
        </w:rPr>
        <w:t>especially</w:t>
      </w:r>
      <w:r>
        <w:rPr>
          <w:spacing w:val="-6"/>
          <w:w w:val="120"/>
        </w:rPr>
        <w:t xml:space="preserve"> </w:t>
      </w:r>
      <w:r>
        <w:rPr>
          <w:w w:val="120"/>
        </w:rPr>
        <w:t>if</w:t>
      </w:r>
      <w:r>
        <w:rPr>
          <w:spacing w:val="-6"/>
          <w:w w:val="120"/>
        </w:rPr>
        <w:t xml:space="preserve"> </w:t>
      </w:r>
      <w:r>
        <w:rPr>
          <w:w w:val="120"/>
        </w:rPr>
        <w:t>already</w:t>
      </w:r>
      <w:r>
        <w:rPr>
          <w:spacing w:val="-6"/>
          <w:w w:val="120"/>
        </w:rPr>
        <w:t xml:space="preserve"> </w:t>
      </w:r>
      <w:r>
        <w:rPr>
          <w:w w:val="120"/>
        </w:rPr>
        <w:t>being</w:t>
      </w:r>
      <w:r>
        <w:rPr>
          <w:spacing w:val="-6"/>
          <w:w w:val="120"/>
        </w:rPr>
        <w:t xml:space="preserve"> </w:t>
      </w:r>
      <w:r>
        <w:rPr>
          <w:w w:val="120"/>
        </w:rPr>
        <w:t>forced</w:t>
      </w:r>
      <w:r>
        <w:rPr>
          <w:spacing w:val="-7"/>
          <w:w w:val="120"/>
        </w:rPr>
        <w:t xml:space="preserve"> </w:t>
      </w:r>
      <w:r>
        <w:rPr>
          <w:w w:val="120"/>
        </w:rPr>
        <w:t>to</w:t>
      </w:r>
      <w:r>
        <w:rPr>
          <w:spacing w:val="-6"/>
          <w:w w:val="120"/>
        </w:rPr>
        <w:t xml:space="preserve"> </w:t>
      </w:r>
      <w:r>
        <w:rPr>
          <w:w w:val="120"/>
        </w:rPr>
        <w:t>cost-minimise</w:t>
      </w:r>
      <w:r>
        <w:rPr>
          <w:spacing w:val="-6"/>
          <w:w w:val="120"/>
        </w:rPr>
        <w:t xml:space="preserve"> </w:t>
      </w:r>
      <w:r>
        <w:rPr>
          <w:w w:val="120"/>
        </w:rPr>
        <w:t>to</w:t>
      </w:r>
      <w:r>
        <w:rPr>
          <w:spacing w:val="-6"/>
          <w:w w:val="120"/>
        </w:rPr>
        <w:t xml:space="preserve"> </w:t>
      </w:r>
      <w:r>
        <w:rPr>
          <w:w w:val="120"/>
        </w:rPr>
        <w:t>the</w:t>
      </w:r>
      <w:r>
        <w:rPr>
          <w:spacing w:val="-6"/>
          <w:w w:val="120"/>
        </w:rPr>
        <w:t xml:space="preserve"> </w:t>
      </w:r>
      <w:r>
        <w:rPr>
          <w:w w:val="120"/>
        </w:rPr>
        <w:t xml:space="preserve">lowest cost comparator. It will just encourage sponsors to seek to avoid the streamlined pathway in order to help maintain price.” </w:t>
      </w:r>
      <w:r>
        <w:rPr>
          <w:i w:val="0"/>
          <w:w w:val="120"/>
        </w:rPr>
        <w:t>(THEMA Consulting)</w:t>
      </w:r>
    </w:p>
    <w:p w14:paraId="36C6B76E" w14:textId="77777777" w:rsidR="002138FA" w:rsidRDefault="002138FA">
      <w:pPr>
        <w:pStyle w:val="BodyText"/>
        <w:spacing w:before="210"/>
        <w:ind w:left="0"/>
        <w:jc w:val="left"/>
        <w:rPr>
          <w:i w:val="0"/>
        </w:rPr>
      </w:pPr>
    </w:p>
    <w:p w14:paraId="36C6B76F" w14:textId="77777777" w:rsidR="002138FA" w:rsidRDefault="00A2619F">
      <w:pPr>
        <w:spacing w:line="252" w:lineRule="auto"/>
        <w:ind w:left="390" w:right="1026"/>
        <w:jc w:val="both"/>
        <w:rPr>
          <w:rFonts w:ascii="Arial" w:hAnsi="Arial"/>
          <w:sz w:val="24"/>
        </w:rPr>
      </w:pPr>
      <w:bookmarkStart w:id="39" w:name="_bookmark39"/>
      <w:bookmarkEnd w:id="39"/>
      <w:r>
        <w:rPr>
          <w:rFonts w:ascii="Arial" w:hAnsi="Arial"/>
          <w:sz w:val="24"/>
        </w:rPr>
        <w:t>Table 22. Early</w:t>
      </w:r>
      <w:r>
        <w:rPr>
          <w:rFonts w:ascii="Arial" w:hAnsi="Arial"/>
          <w:spacing w:val="-1"/>
          <w:sz w:val="24"/>
        </w:rPr>
        <w:t xml:space="preserve"> </w:t>
      </w:r>
      <w:r>
        <w:rPr>
          <w:rFonts w:ascii="Arial" w:hAnsi="Arial"/>
          <w:sz w:val="24"/>
        </w:rPr>
        <w:t>resolution mechanisms</w:t>
      </w:r>
      <w:r>
        <w:rPr>
          <w:rFonts w:ascii="Arial" w:hAnsi="Arial"/>
          <w:spacing w:val="-2"/>
          <w:sz w:val="24"/>
        </w:rPr>
        <w:t xml:space="preserve"> </w:t>
      </w:r>
      <w:r>
        <w:rPr>
          <w:rFonts w:ascii="Arial" w:hAnsi="Arial"/>
          <w:sz w:val="24"/>
        </w:rPr>
        <w:t>for</w:t>
      </w:r>
      <w:r>
        <w:rPr>
          <w:rFonts w:ascii="Arial" w:hAnsi="Arial"/>
          <w:spacing w:val="-2"/>
          <w:sz w:val="24"/>
        </w:rPr>
        <w:t xml:space="preserve"> </w:t>
      </w:r>
      <w:r>
        <w:rPr>
          <w:rFonts w:ascii="Arial" w:hAnsi="Arial"/>
          <w:sz w:val="24"/>
        </w:rPr>
        <w:t>submissions</w:t>
      </w:r>
      <w:r>
        <w:rPr>
          <w:rFonts w:ascii="Arial" w:hAnsi="Arial"/>
          <w:spacing w:val="-2"/>
          <w:sz w:val="24"/>
        </w:rPr>
        <w:t xml:space="preserve"> </w:t>
      </w:r>
      <w:r>
        <w:rPr>
          <w:rFonts w:ascii="Arial" w:hAnsi="Arial"/>
          <w:sz w:val="24"/>
        </w:rPr>
        <w:t>of</w:t>
      </w:r>
      <w:r>
        <w:rPr>
          <w:rFonts w:ascii="Arial" w:hAnsi="Arial"/>
          <w:spacing w:val="-2"/>
          <w:sz w:val="24"/>
        </w:rPr>
        <w:t xml:space="preserve"> </w:t>
      </w:r>
      <w:r>
        <w:rPr>
          <w:rFonts w:ascii="Arial" w:hAnsi="Arial"/>
          <w:sz w:val="24"/>
        </w:rPr>
        <w:t>major</w:t>
      </w:r>
      <w:r>
        <w:rPr>
          <w:rFonts w:ascii="Arial" w:hAnsi="Arial"/>
          <w:spacing w:val="-1"/>
          <w:sz w:val="24"/>
        </w:rPr>
        <w:t xml:space="preserve"> </w:t>
      </w:r>
      <w:r>
        <w:rPr>
          <w:rFonts w:ascii="Arial" w:hAnsi="Arial"/>
          <w:sz w:val="24"/>
        </w:rPr>
        <w:t>new</w:t>
      </w:r>
      <w:r>
        <w:rPr>
          <w:rFonts w:ascii="Arial" w:hAnsi="Arial"/>
          <w:spacing w:val="-1"/>
          <w:sz w:val="24"/>
        </w:rPr>
        <w:t xml:space="preserve"> </w:t>
      </w:r>
      <w:r>
        <w:rPr>
          <w:rFonts w:ascii="Arial" w:hAnsi="Arial"/>
          <w:sz w:val="24"/>
        </w:rPr>
        <w:t>therapeutic</w:t>
      </w:r>
      <w:r>
        <w:rPr>
          <w:rFonts w:ascii="Arial" w:hAnsi="Arial"/>
          <w:spacing w:val="-2"/>
          <w:sz w:val="24"/>
        </w:rPr>
        <w:t xml:space="preserve"> </w:t>
      </w:r>
      <w:r>
        <w:rPr>
          <w:rFonts w:ascii="Arial" w:hAnsi="Arial"/>
          <w:sz w:val="24"/>
        </w:rPr>
        <w:t>advances in areas of HUCN: Alternative option 1: Introducing an optional resolution step before HTA committee consideration – impact on you/organisation by stakeholder type</w:t>
      </w:r>
    </w:p>
    <w:p w14:paraId="36C6B770" w14:textId="77777777" w:rsidR="002138FA" w:rsidRDefault="002138FA">
      <w:pPr>
        <w:pStyle w:val="BodyText"/>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781" w14:textId="77777777">
        <w:trPr>
          <w:trHeight w:val="1022"/>
        </w:trPr>
        <w:tc>
          <w:tcPr>
            <w:tcW w:w="2494" w:type="dxa"/>
          </w:tcPr>
          <w:p w14:paraId="36C6B771" w14:textId="77777777" w:rsidR="002138FA" w:rsidRDefault="002138FA">
            <w:pPr>
              <w:pStyle w:val="TableParagraph"/>
              <w:spacing w:before="0"/>
              <w:ind w:left="0" w:right="0"/>
              <w:jc w:val="left"/>
              <w:rPr>
                <w:rFonts w:ascii="Times New Roman"/>
              </w:rPr>
            </w:pPr>
          </w:p>
        </w:tc>
        <w:tc>
          <w:tcPr>
            <w:tcW w:w="1021" w:type="dxa"/>
          </w:tcPr>
          <w:p w14:paraId="36C6B772" w14:textId="77777777" w:rsidR="002138FA" w:rsidRDefault="002138FA">
            <w:pPr>
              <w:pStyle w:val="TableParagraph"/>
              <w:spacing w:before="94"/>
              <w:ind w:left="0" w:right="0"/>
              <w:jc w:val="left"/>
              <w:rPr>
                <w:rFonts w:ascii="Arial"/>
                <w:sz w:val="18"/>
              </w:rPr>
            </w:pPr>
          </w:p>
          <w:p w14:paraId="36C6B773"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774" w14:textId="77777777" w:rsidR="002138FA" w:rsidRDefault="002138FA">
            <w:pPr>
              <w:pStyle w:val="TableParagraph"/>
              <w:spacing w:before="202"/>
              <w:ind w:left="0" w:right="0"/>
              <w:jc w:val="left"/>
              <w:rPr>
                <w:rFonts w:ascii="Arial"/>
                <w:sz w:val="18"/>
              </w:rPr>
            </w:pPr>
          </w:p>
          <w:p w14:paraId="36C6B775"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776" w14:textId="77777777" w:rsidR="002138FA" w:rsidRDefault="002138FA">
            <w:pPr>
              <w:pStyle w:val="TableParagraph"/>
              <w:spacing w:before="202"/>
              <w:ind w:left="0" w:right="0"/>
              <w:jc w:val="left"/>
              <w:rPr>
                <w:rFonts w:ascii="Arial"/>
                <w:sz w:val="18"/>
              </w:rPr>
            </w:pPr>
          </w:p>
          <w:p w14:paraId="36C6B777"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778" w14:textId="77777777" w:rsidR="002138FA" w:rsidRDefault="002138FA">
            <w:pPr>
              <w:pStyle w:val="TableParagraph"/>
              <w:spacing w:before="202"/>
              <w:ind w:left="0" w:right="0"/>
              <w:jc w:val="left"/>
              <w:rPr>
                <w:rFonts w:ascii="Arial"/>
                <w:sz w:val="18"/>
              </w:rPr>
            </w:pPr>
          </w:p>
          <w:p w14:paraId="36C6B779"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77A" w14:textId="77777777" w:rsidR="002138FA" w:rsidRDefault="002138FA">
            <w:pPr>
              <w:pStyle w:val="TableParagraph"/>
              <w:spacing w:before="94"/>
              <w:ind w:left="0" w:right="0"/>
              <w:jc w:val="left"/>
              <w:rPr>
                <w:rFonts w:ascii="Arial"/>
                <w:sz w:val="18"/>
              </w:rPr>
            </w:pPr>
          </w:p>
          <w:p w14:paraId="36C6B77B"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77C" w14:textId="77777777" w:rsidR="002138FA" w:rsidRDefault="002138FA">
            <w:pPr>
              <w:pStyle w:val="TableParagraph"/>
              <w:spacing w:before="94"/>
              <w:ind w:left="0" w:right="0"/>
              <w:jc w:val="left"/>
              <w:rPr>
                <w:rFonts w:ascii="Arial"/>
                <w:sz w:val="18"/>
              </w:rPr>
            </w:pPr>
          </w:p>
          <w:p w14:paraId="36C6B77D"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B77E"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77F" w14:textId="77777777" w:rsidR="002138FA" w:rsidRDefault="002138FA">
            <w:pPr>
              <w:pStyle w:val="TableParagraph"/>
              <w:spacing w:before="94"/>
              <w:ind w:left="0" w:right="0"/>
              <w:jc w:val="left"/>
              <w:rPr>
                <w:rFonts w:ascii="Arial"/>
                <w:sz w:val="18"/>
              </w:rPr>
            </w:pPr>
          </w:p>
          <w:p w14:paraId="36C6B780"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B78A" w14:textId="77777777">
        <w:trPr>
          <w:trHeight w:val="453"/>
        </w:trPr>
        <w:tc>
          <w:tcPr>
            <w:tcW w:w="2494" w:type="dxa"/>
            <w:tcBorders>
              <w:bottom w:val="dotted" w:sz="4" w:space="0" w:color="000000"/>
            </w:tcBorders>
          </w:tcPr>
          <w:p w14:paraId="36C6B782"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78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784"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DCEBFF"/>
          </w:tcPr>
          <w:p w14:paraId="36C6B785" w14:textId="77777777" w:rsidR="002138FA" w:rsidRDefault="00A2619F">
            <w:pPr>
              <w:pStyle w:val="TableParagraph"/>
              <w:rPr>
                <w:rFonts w:ascii="Arial Narrow"/>
                <w:sz w:val="18"/>
              </w:rPr>
            </w:pPr>
            <w:r>
              <w:rPr>
                <w:rFonts w:ascii="Arial Narrow"/>
                <w:spacing w:val="-5"/>
                <w:w w:val="120"/>
                <w:sz w:val="18"/>
              </w:rPr>
              <w:t>31%</w:t>
            </w:r>
          </w:p>
        </w:tc>
        <w:tc>
          <w:tcPr>
            <w:tcW w:w="1020" w:type="dxa"/>
            <w:tcBorders>
              <w:bottom w:val="dotted" w:sz="4" w:space="0" w:color="000000"/>
            </w:tcBorders>
            <w:shd w:val="clear" w:color="auto" w:fill="E3EFFF"/>
          </w:tcPr>
          <w:p w14:paraId="36C6B786" w14:textId="77777777" w:rsidR="002138FA" w:rsidRDefault="00A2619F">
            <w:pPr>
              <w:pStyle w:val="TableParagraph"/>
              <w:rPr>
                <w:rFonts w:ascii="Arial Narrow"/>
                <w:sz w:val="18"/>
              </w:rPr>
            </w:pPr>
            <w:r>
              <w:rPr>
                <w:rFonts w:ascii="Arial Narrow"/>
                <w:spacing w:val="-5"/>
                <w:w w:val="120"/>
                <w:sz w:val="18"/>
              </w:rPr>
              <w:t>23%</w:t>
            </w:r>
          </w:p>
        </w:tc>
        <w:tc>
          <w:tcPr>
            <w:tcW w:w="1020" w:type="dxa"/>
            <w:tcBorders>
              <w:bottom w:val="dotted" w:sz="4" w:space="0" w:color="000000"/>
            </w:tcBorders>
            <w:shd w:val="clear" w:color="auto" w:fill="F6F9FF"/>
          </w:tcPr>
          <w:p w14:paraId="36C6B787" w14:textId="77777777" w:rsidR="002138FA" w:rsidRDefault="00A2619F">
            <w:pPr>
              <w:pStyle w:val="TableParagraph"/>
              <w:rPr>
                <w:rFonts w:ascii="Arial Narrow"/>
                <w:sz w:val="18"/>
              </w:rPr>
            </w:pPr>
            <w:r>
              <w:rPr>
                <w:rFonts w:ascii="Arial Narrow"/>
                <w:spacing w:val="-5"/>
                <w:w w:val="120"/>
                <w:sz w:val="18"/>
              </w:rPr>
              <w:t>8%</w:t>
            </w:r>
          </w:p>
        </w:tc>
        <w:tc>
          <w:tcPr>
            <w:tcW w:w="1021" w:type="dxa"/>
            <w:tcBorders>
              <w:bottom w:val="dotted" w:sz="4" w:space="0" w:color="000000"/>
            </w:tcBorders>
            <w:shd w:val="clear" w:color="auto" w:fill="D2E7FF"/>
          </w:tcPr>
          <w:p w14:paraId="36C6B788" w14:textId="77777777" w:rsidR="002138FA" w:rsidRDefault="00A2619F">
            <w:pPr>
              <w:pStyle w:val="TableParagraph"/>
              <w:ind w:right="48"/>
              <w:rPr>
                <w:rFonts w:ascii="Arial Narrow"/>
                <w:sz w:val="18"/>
              </w:rPr>
            </w:pPr>
            <w:r>
              <w:rPr>
                <w:rFonts w:ascii="Arial Narrow"/>
                <w:spacing w:val="-5"/>
                <w:w w:val="120"/>
                <w:sz w:val="18"/>
              </w:rPr>
              <w:t>38%</w:t>
            </w:r>
          </w:p>
        </w:tc>
        <w:tc>
          <w:tcPr>
            <w:tcW w:w="1020" w:type="dxa"/>
            <w:tcBorders>
              <w:bottom w:val="dotted" w:sz="4" w:space="0" w:color="000000"/>
            </w:tcBorders>
          </w:tcPr>
          <w:p w14:paraId="36C6B789" w14:textId="77777777" w:rsidR="002138FA" w:rsidRDefault="00A2619F">
            <w:pPr>
              <w:pStyle w:val="TableParagraph"/>
              <w:ind w:right="46"/>
              <w:rPr>
                <w:rFonts w:ascii="Arial Narrow"/>
                <w:sz w:val="18"/>
              </w:rPr>
            </w:pPr>
            <w:r>
              <w:rPr>
                <w:rFonts w:ascii="Arial Narrow"/>
                <w:spacing w:val="-5"/>
                <w:w w:val="120"/>
                <w:sz w:val="18"/>
              </w:rPr>
              <w:t>13</w:t>
            </w:r>
          </w:p>
        </w:tc>
      </w:tr>
      <w:tr w:rsidR="002138FA" w14:paraId="36C6B793" w14:textId="77777777">
        <w:trPr>
          <w:trHeight w:val="453"/>
        </w:trPr>
        <w:tc>
          <w:tcPr>
            <w:tcW w:w="2494" w:type="dxa"/>
            <w:tcBorders>
              <w:top w:val="dotted" w:sz="4" w:space="0" w:color="000000"/>
              <w:bottom w:val="dotted" w:sz="4" w:space="0" w:color="000000"/>
            </w:tcBorders>
          </w:tcPr>
          <w:p w14:paraId="36C6B78B"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F9FBFF"/>
          </w:tcPr>
          <w:p w14:paraId="36C6B78C" w14:textId="77777777" w:rsidR="002138FA" w:rsidRDefault="00A2619F">
            <w:pPr>
              <w:pStyle w:val="TableParagraph"/>
              <w:ind w:right="46"/>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shd w:val="clear" w:color="auto" w:fill="D4E8FF"/>
          </w:tcPr>
          <w:p w14:paraId="36C6B78D" w14:textId="77777777" w:rsidR="002138FA" w:rsidRDefault="00A2619F">
            <w:pPr>
              <w:pStyle w:val="TableParagraph"/>
              <w:rPr>
                <w:rFonts w:ascii="Arial Narrow"/>
                <w:sz w:val="18"/>
              </w:rPr>
            </w:pPr>
            <w:r>
              <w:rPr>
                <w:rFonts w:ascii="Arial Narrow"/>
                <w:spacing w:val="-5"/>
                <w:w w:val="120"/>
                <w:sz w:val="18"/>
              </w:rPr>
              <w:t>36%</w:t>
            </w:r>
          </w:p>
        </w:tc>
        <w:tc>
          <w:tcPr>
            <w:tcW w:w="1020" w:type="dxa"/>
            <w:tcBorders>
              <w:top w:val="dotted" w:sz="4" w:space="0" w:color="000000"/>
              <w:bottom w:val="dotted" w:sz="4" w:space="0" w:color="000000"/>
            </w:tcBorders>
            <w:shd w:val="clear" w:color="auto" w:fill="DAEBFF"/>
          </w:tcPr>
          <w:p w14:paraId="36C6B78E" w14:textId="77777777" w:rsidR="002138FA" w:rsidRDefault="00A2619F">
            <w:pPr>
              <w:pStyle w:val="TableParagraph"/>
              <w:rPr>
                <w:rFonts w:ascii="Arial Narrow"/>
                <w:sz w:val="18"/>
              </w:rPr>
            </w:pPr>
            <w:r>
              <w:rPr>
                <w:rFonts w:ascii="Arial Narrow"/>
                <w:spacing w:val="-5"/>
                <w:w w:val="120"/>
                <w:sz w:val="18"/>
              </w:rPr>
              <w:t>32%</w:t>
            </w:r>
          </w:p>
        </w:tc>
        <w:tc>
          <w:tcPr>
            <w:tcW w:w="1020" w:type="dxa"/>
            <w:tcBorders>
              <w:top w:val="dotted" w:sz="4" w:space="0" w:color="000000"/>
              <w:bottom w:val="dotted" w:sz="4" w:space="0" w:color="000000"/>
            </w:tcBorders>
            <w:shd w:val="clear" w:color="auto" w:fill="EAF4FF"/>
          </w:tcPr>
          <w:p w14:paraId="36C6B78F" w14:textId="77777777" w:rsidR="002138FA" w:rsidRDefault="00A2619F">
            <w:pPr>
              <w:pStyle w:val="TableParagraph"/>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shd w:val="clear" w:color="auto" w:fill="F9FBFF"/>
          </w:tcPr>
          <w:p w14:paraId="36C6B790" w14:textId="77777777" w:rsidR="002138FA" w:rsidRDefault="00A2619F">
            <w:pPr>
              <w:pStyle w:val="TableParagraph"/>
              <w:rPr>
                <w:rFonts w:ascii="Arial Narrow"/>
                <w:sz w:val="18"/>
              </w:rPr>
            </w:pPr>
            <w:r>
              <w:rPr>
                <w:rFonts w:ascii="Arial Narrow"/>
                <w:spacing w:val="-5"/>
                <w:w w:val="120"/>
                <w:sz w:val="18"/>
              </w:rPr>
              <w:t>5%</w:t>
            </w:r>
          </w:p>
        </w:tc>
        <w:tc>
          <w:tcPr>
            <w:tcW w:w="1021" w:type="dxa"/>
            <w:tcBorders>
              <w:top w:val="dotted" w:sz="4" w:space="0" w:color="000000"/>
              <w:bottom w:val="dotted" w:sz="4" w:space="0" w:color="000000"/>
            </w:tcBorders>
            <w:shd w:val="clear" w:color="auto" w:fill="F9FBFF"/>
          </w:tcPr>
          <w:p w14:paraId="36C6B791"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tcPr>
          <w:p w14:paraId="36C6B792" w14:textId="77777777" w:rsidR="002138FA" w:rsidRDefault="00A2619F">
            <w:pPr>
              <w:pStyle w:val="TableParagraph"/>
              <w:ind w:right="46"/>
              <w:rPr>
                <w:rFonts w:ascii="Arial Narrow"/>
                <w:sz w:val="18"/>
              </w:rPr>
            </w:pPr>
            <w:r>
              <w:rPr>
                <w:rFonts w:ascii="Arial Narrow"/>
                <w:spacing w:val="-5"/>
                <w:w w:val="120"/>
                <w:sz w:val="18"/>
              </w:rPr>
              <w:t>22</w:t>
            </w:r>
          </w:p>
        </w:tc>
      </w:tr>
      <w:tr w:rsidR="002138FA" w14:paraId="36C6B79C" w14:textId="77777777">
        <w:trPr>
          <w:trHeight w:val="455"/>
        </w:trPr>
        <w:tc>
          <w:tcPr>
            <w:tcW w:w="2494" w:type="dxa"/>
            <w:tcBorders>
              <w:top w:val="dotted" w:sz="4" w:space="0" w:color="000000"/>
              <w:bottom w:val="dotted" w:sz="4" w:space="0" w:color="000000"/>
            </w:tcBorders>
          </w:tcPr>
          <w:p w14:paraId="36C6B794"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shd w:val="clear" w:color="auto" w:fill="E1EEFF"/>
          </w:tcPr>
          <w:p w14:paraId="36C6B795" w14:textId="77777777" w:rsidR="002138FA" w:rsidRDefault="00A2619F">
            <w:pPr>
              <w:pStyle w:val="TableParagraph"/>
              <w:ind w:right="46"/>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79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797"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798"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79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1EEFF"/>
          </w:tcPr>
          <w:p w14:paraId="36C6B79A"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79B"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7A5" w14:textId="77777777">
        <w:trPr>
          <w:trHeight w:val="453"/>
        </w:trPr>
        <w:tc>
          <w:tcPr>
            <w:tcW w:w="2494" w:type="dxa"/>
            <w:tcBorders>
              <w:top w:val="dotted" w:sz="4" w:space="0" w:color="000000"/>
              <w:bottom w:val="dotted" w:sz="4" w:space="0" w:color="000000"/>
            </w:tcBorders>
          </w:tcPr>
          <w:p w14:paraId="36C6B79D"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79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EECFF"/>
          </w:tcPr>
          <w:p w14:paraId="36C6B79F" w14:textId="77777777" w:rsidR="002138FA" w:rsidRDefault="00A2619F">
            <w:pPr>
              <w:pStyle w:val="TableParagraph"/>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shd w:val="clear" w:color="auto" w:fill="EEF6FF"/>
          </w:tcPr>
          <w:p w14:paraId="36C6B7A0"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DEECFF"/>
          </w:tcPr>
          <w:p w14:paraId="36C6B7A1" w14:textId="77777777" w:rsidR="002138FA" w:rsidRDefault="00A2619F">
            <w:pPr>
              <w:pStyle w:val="TableParagraph"/>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tcPr>
          <w:p w14:paraId="36C6B7A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DEECFF"/>
          </w:tcPr>
          <w:p w14:paraId="36C6B7A3" w14:textId="77777777" w:rsidR="002138FA" w:rsidRDefault="00A2619F">
            <w:pPr>
              <w:pStyle w:val="TableParagraph"/>
              <w:ind w:right="48"/>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tcPr>
          <w:p w14:paraId="36C6B7A4"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B7AE" w14:textId="77777777">
        <w:trPr>
          <w:trHeight w:val="453"/>
        </w:trPr>
        <w:tc>
          <w:tcPr>
            <w:tcW w:w="2494" w:type="dxa"/>
            <w:tcBorders>
              <w:top w:val="dotted" w:sz="4" w:space="0" w:color="000000"/>
              <w:bottom w:val="dotted" w:sz="4" w:space="0" w:color="000000"/>
            </w:tcBorders>
          </w:tcPr>
          <w:p w14:paraId="36C6B7A6"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7A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A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7A9"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7A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7AB"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7A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AD"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7B7" w14:textId="77777777">
        <w:trPr>
          <w:trHeight w:val="456"/>
        </w:trPr>
        <w:tc>
          <w:tcPr>
            <w:tcW w:w="2494" w:type="dxa"/>
            <w:tcBorders>
              <w:top w:val="dotted" w:sz="4" w:space="0" w:color="000000"/>
              <w:bottom w:val="dotted" w:sz="4" w:space="0" w:color="000000"/>
            </w:tcBorders>
          </w:tcPr>
          <w:p w14:paraId="36C6B7AF" w14:textId="77777777" w:rsidR="002138FA" w:rsidRDefault="00A2619F">
            <w:pPr>
              <w:pStyle w:val="TableParagraph"/>
              <w:spacing w:before="127"/>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7B0"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B1"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B2"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7B3" w14:textId="77777777" w:rsidR="002138FA" w:rsidRDefault="00A2619F">
            <w:pPr>
              <w:pStyle w:val="TableParagraph"/>
              <w:spacing w:before="127"/>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7B4" w14:textId="77777777" w:rsidR="002138FA" w:rsidRDefault="00A2619F">
            <w:pPr>
              <w:pStyle w:val="TableParagraph"/>
              <w:spacing w:before="127"/>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7B5"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B6" w14:textId="77777777" w:rsidR="002138FA" w:rsidRDefault="00A2619F">
            <w:pPr>
              <w:pStyle w:val="TableParagraph"/>
              <w:spacing w:before="127"/>
              <w:ind w:right="52"/>
              <w:rPr>
                <w:rFonts w:ascii="Arial Narrow"/>
                <w:sz w:val="18"/>
              </w:rPr>
            </w:pPr>
            <w:r>
              <w:rPr>
                <w:rFonts w:ascii="Arial Narrow"/>
                <w:spacing w:val="-10"/>
                <w:w w:val="120"/>
                <w:sz w:val="18"/>
              </w:rPr>
              <w:t>2</w:t>
            </w:r>
          </w:p>
        </w:tc>
      </w:tr>
      <w:tr w:rsidR="002138FA" w14:paraId="36C6B7C0" w14:textId="77777777">
        <w:trPr>
          <w:trHeight w:val="453"/>
        </w:trPr>
        <w:tc>
          <w:tcPr>
            <w:tcW w:w="2494" w:type="dxa"/>
            <w:tcBorders>
              <w:top w:val="dotted" w:sz="4" w:space="0" w:color="000000"/>
              <w:bottom w:val="dotted" w:sz="4" w:space="0" w:color="000000"/>
            </w:tcBorders>
          </w:tcPr>
          <w:p w14:paraId="36C6B7B8"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shd w:val="clear" w:color="auto" w:fill="8BC0FF"/>
          </w:tcPr>
          <w:p w14:paraId="36C6B7B9"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7B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B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B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B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7B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7BF"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7C9" w14:textId="77777777">
        <w:trPr>
          <w:trHeight w:val="453"/>
        </w:trPr>
        <w:tc>
          <w:tcPr>
            <w:tcW w:w="2494" w:type="dxa"/>
            <w:tcBorders>
              <w:top w:val="dotted" w:sz="4" w:space="0" w:color="000000"/>
            </w:tcBorders>
          </w:tcPr>
          <w:p w14:paraId="36C6B7C1"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D1E6FF"/>
          </w:tcPr>
          <w:p w14:paraId="36C6B7C2" w14:textId="77777777" w:rsidR="002138FA" w:rsidRDefault="00A2619F">
            <w:pPr>
              <w:pStyle w:val="TableParagraph"/>
              <w:ind w:right="46"/>
              <w:rPr>
                <w:rFonts w:ascii="Arial Narrow"/>
                <w:sz w:val="18"/>
              </w:rPr>
            </w:pPr>
            <w:r>
              <w:rPr>
                <w:rFonts w:ascii="Arial Narrow"/>
                <w:spacing w:val="-5"/>
                <w:w w:val="120"/>
                <w:sz w:val="18"/>
              </w:rPr>
              <w:t>40%</w:t>
            </w:r>
          </w:p>
        </w:tc>
        <w:tc>
          <w:tcPr>
            <w:tcW w:w="1020" w:type="dxa"/>
            <w:tcBorders>
              <w:top w:val="dotted" w:sz="4" w:space="0" w:color="000000"/>
            </w:tcBorders>
          </w:tcPr>
          <w:p w14:paraId="36C6B7C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8F1FF"/>
          </w:tcPr>
          <w:p w14:paraId="36C6B7C4"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tcPr>
          <w:p w14:paraId="36C6B7C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B7C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D1E6FF"/>
          </w:tcPr>
          <w:p w14:paraId="36C6B7C7" w14:textId="77777777" w:rsidR="002138FA" w:rsidRDefault="00A2619F">
            <w:pPr>
              <w:pStyle w:val="TableParagraph"/>
              <w:ind w:right="48"/>
              <w:rPr>
                <w:rFonts w:ascii="Arial Narrow"/>
                <w:sz w:val="18"/>
              </w:rPr>
            </w:pPr>
            <w:r>
              <w:rPr>
                <w:rFonts w:ascii="Arial Narrow"/>
                <w:spacing w:val="-5"/>
                <w:w w:val="120"/>
                <w:sz w:val="18"/>
              </w:rPr>
              <w:t>40%</w:t>
            </w:r>
          </w:p>
        </w:tc>
        <w:tc>
          <w:tcPr>
            <w:tcW w:w="1020" w:type="dxa"/>
            <w:tcBorders>
              <w:top w:val="dotted" w:sz="4" w:space="0" w:color="000000"/>
            </w:tcBorders>
          </w:tcPr>
          <w:p w14:paraId="36C6B7C8" w14:textId="77777777" w:rsidR="002138FA" w:rsidRDefault="00A2619F">
            <w:pPr>
              <w:pStyle w:val="TableParagraph"/>
              <w:ind w:right="52"/>
              <w:rPr>
                <w:rFonts w:ascii="Arial Narrow"/>
                <w:sz w:val="18"/>
              </w:rPr>
            </w:pPr>
            <w:r>
              <w:rPr>
                <w:rFonts w:ascii="Arial Narrow"/>
                <w:spacing w:val="-10"/>
                <w:w w:val="120"/>
                <w:sz w:val="18"/>
              </w:rPr>
              <w:t>5</w:t>
            </w:r>
          </w:p>
        </w:tc>
      </w:tr>
    </w:tbl>
    <w:p w14:paraId="36C6B7CA" w14:textId="77777777" w:rsidR="002138FA" w:rsidRDefault="002138FA">
      <w:pPr>
        <w:rPr>
          <w:sz w:val="18"/>
        </w:rPr>
        <w:sectPr w:rsidR="002138FA">
          <w:pgSz w:w="11910" w:h="16840"/>
          <w:pgMar w:top="980" w:right="0" w:bottom="760" w:left="800" w:header="0" w:footer="494" w:gutter="0"/>
          <w:cols w:space="720"/>
        </w:sectPr>
      </w:pPr>
    </w:p>
    <w:p w14:paraId="36C6B7CB" w14:textId="77777777" w:rsidR="002138FA" w:rsidRDefault="00A2619F">
      <w:pPr>
        <w:pStyle w:val="Heading2"/>
        <w:spacing w:before="90"/>
      </w:pPr>
      <w:r>
        <w:rPr>
          <w:color w:val="006FC0"/>
          <w:w w:val="115"/>
        </w:rPr>
        <w:lastRenderedPageBreak/>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7CC" w14:textId="77777777" w:rsidR="002138FA" w:rsidRDefault="002138FA">
      <w:pPr>
        <w:pStyle w:val="BodyText"/>
        <w:ind w:left="0"/>
        <w:jc w:val="left"/>
        <w:rPr>
          <w:i w:val="0"/>
          <w:sz w:val="26"/>
        </w:rPr>
      </w:pPr>
    </w:p>
    <w:p w14:paraId="36C6B7CD" w14:textId="77777777" w:rsidR="002138FA" w:rsidRDefault="00A2619F">
      <w:pPr>
        <w:pStyle w:val="Heading3"/>
        <w:spacing w:before="1" w:line="252" w:lineRule="auto"/>
        <w:ind w:right="960"/>
      </w:pPr>
      <w:r>
        <w:rPr>
          <w:w w:val="120"/>
        </w:rPr>
        <w:t>Most</w:t>
      </w:r>
      <w:r>
        <w:rPr>
          <w:spacing w:val="-11"/>
          <w:w w:val="120"/>
        </w:rPr>
        <w:t xml:space="preserve"> </w:t>
      </w:r>
      <w:r>
        <w:rPr>
          <w:w w:val="120"/>
        </w:rPr>
        <w:t>patient</w:t>
      </w:r>
      <w:r>
        <w:rPr>
          <w:spacing w:val="-13"/>
          <w:w w:val="120"/>
        </w:rPr>
        <w:t xml:space="preserve"> </w:t>
      </w:r>
      <w:r>
        <w:rPr>
          <w:w w:val="120"/>
        </w:rPr>
        <w:t>and</w:t>
      </w:r>
      <w:r>
        <w:rPr>
          <w:spacing w:val="-11"/>
          <w:w w:val="120"/>
        </w:rPr>
        <w:t xml:space="preserve"> </w:t>
      </w:r>
      <w:r>
        <w:rPr>
          <w:w w:val="120"/>
        </w:rPr>
        <w:t>consumer</w:t>
      </w:r>
      <w:r>
        <w:rPr>
          <w:spacing w:val="-10"/>
          <w:w w:val="120"/>
        </w:rPr>
        <w:t xml:space="preserve"> </w:t>
      </w:r>
      <w:r>
        <w:rPr>
          <w:w w:val="120"/>
        </w:rPr>
        <w:t>groups</w:t>
      </w:r>
      <w:r>
        <w:rPr>
          <w:spacing w:val="-13"/>
          <w:w w:val="120"/>
        </w:rPr>
        <w:t xml:space="preserve"> </w:t>
      </w:r>
      <w:r>
        <w:rPr>
          <w:w w:val="120"/>
        </w:rPr>
        <w:t>noted</w:t>
      </w:r>
      <w:r>
        <w:rPr>
          <w:spacing w:val="-11"/>
          <w:w w:val="120"/>
        </w:rPr>
        <w:t xml:space="preserve"> </w:t>
      </w:r>
      <w:r>
        <w:rPr>
          <w:w w:val="120"/>
        </w:rPr>
        <w:t>they</w:t>
      </w:r>
      <w:r>
        <w:rPr>
          <w:spacing w:val="-12"/>
          <w:w w:val="120"/>
        </w:rPr>
        <w:t xml:space="preserve"> </w:t>
      </w:r>
      <w:r>
        <w:rPr>
          <w:w w:val="120"/>
        </w:rPr>
        <w:t>did</w:t>
      </w:r>
      <w:r>
        <w:rPr>
          <w:spacing w:val="-11"/>
          <w:w w:val="120"/>
        </w:rPr>
        <w:t xml:space="preserve"> </w:t>
      </w:r>
      <w:r>
        <w:rPr>
          <w:w w:val="120"/>
        </w:rPr>
        <w:t>not</w:t>
      </w:r>
      <w:r>
        <w:rPr>
          <w:spacing w:val="-5"/>
          <w:w w:val="120"/>
        </w:rPr>
        <w:t xml:space="preserve"> </w:t>
      </w:r>
      <w:r>
        <w:rPr>
          <w:w w:val="120"/>
        </w:rPr>
        <w:t>know</w:t>
      </w:r>
      <w:r>
        <w:rPr>
          <w:spacing w:val="-11"/>
          <w:w w:val="120"/>
        </w:rPr>
        <w:t xml:space="preserve"> </w:t>
      </w:r>
      <w:r>
        <w:rPr>
          <w:w w:val="120"/>
        </w:rPr>
        <w:t>enough</w:t>
      </w:r>
      <w:r>
        <w:rPr>
          <w:spacing w:val="-10"/>
          <w:w w:val="120"/>
        </w:rPr>
        <w:t xml:space="preserve"> </w:t>
      </w:r>
      <w:r>
        <w:rPr>
          <w:w w:val="120"/>
        </w:rPr>
        <w:t>about</w:t>
      </w:r>
      <w:r>
        <w:rPr>
          <w:spacing w:val="-11"/>
          <w:w w:val="120"/>
        </w:rPr>
        <w:t xml:space="preserve"> </w:t>
      </w:r>
      <w:r>
        <w:rPr>
          <w:w w:val="120"/>
        </w:rPr>
        <w:t>the</w:t>
      </w:r>
      <w:r>
        <w:rPr>
          <w:spacing w:val="-11"/>
          <w:w w:val="120"/>
        </w:rPr>
        <w:t xml:space="preserve"> </w:t>
      </w:r>
      <w:r>
        <w:rPr>
          <w:w w:val="120"/>
        </w:rPr>
        <w:t>intricacies</w:t>
      </w:r>
      <w:r>
        <w:rPr>
          <w:spacing w:val="-11"/>
          <w:w w:val="120"/>
        </w:rPr>
        <w:t xml:space="preserve"> </w:t>
      </w:r>
      <w:r>
        <w:rPr>
          <w:w w:val="120"/>
        </w:rPr>
        <w:t>of</w:t>
      </w:r>
      <w:r>
        <w:rPr>
          <w:spacing w:val="-11"/>
          <w:w w:val="120"/>
        </w:rPr>
        <w:t xml:space="preserve"> </w:t>
      </w:r>
      <w:r>
        <w:rPr>
          <w:w w:val="120"/>
        </w:rPr>
        <w:t xml:space="preserve">the current pathway process – or the likely impact of the alternatives presented - to make an </w:t>
      </w:r>
      <w:r>
        <w:rPr>
          <w:spacing w:val="-2"/>
          <w:w w:val="120"/>
        </w:rPr>
        <w:t>informed</w:t>
      </w:r>
      <w:r>
        <w:rPr>
          <w:spacing w:val="-9"/>
          <w:w w:val="120"/>
        </w:rPr>
        <w:t xml:space="preserve"> </w:t>
      </w:r>
      <w:r>
        <w:rPr>
          <w:spacing w:val="-2"/>
          <w:w w:val="120"/>
        </w:rPr>
        <w:t>judgement</w:t>
      </w:r>
      <w:r>
        <w:rPr>
          <w:spacing w:val="-9"/>
          <w:w w:val="120"/>
        </w:rPr>
        <w:t xml:space="preserve"> </w:t>
      </w:r>
      <w:r>
        <w:rPr>
          <w:spacing w:val="-2"/>
          <w:w w:val="120"/>
        </w:rPr>
        <w:t>about</w:t>
      </w:r>
      <w:r>
        <w:rPr>
          <w:spacing w:val="-9"/>
          <w:w w:val="120"/>
        </w:rPr>
        <w:t xml:space="preserve"> </w:t>
      </w:r>
      <w:r>
        <w:rPr>
          <w:spacing w:val="-2"/>
          <w:w w:val="120"/>
        </w:rPr>
        <w:t>which</w:t>
      </w:r>
      <w:r>
        <w:rPr>
          <w:spacing w:val="-10"/>
          <w:w w:val="120"/>
        </w:rPr>
        <w:t xml:space="preserve"> </w:t>
      </w:r>
      <w:r>
        <w:rPr>
          <w:spacing w:val="-2"/>
          <w:w w:val="120"/>
        </w:rPr>
        <w:t>reform</w:t>
      </w:r>
      <w:r>
        <w:rPr>
          <w:spacing w:val="-8"/>
          <w:w w:val="120"/>
        </w:rPr>
        <w:t xml:space="preserve"> </w:t>
      </w:r>
      <w:r>
        <w:rPr>
          <w:spacing w:val="-2"/>
          <w:w w:val="120"/>
        </w:rPr>
        <w:t>option</w:t>
      </w:r>
      <w:r>
        <w:rPr>
          <w:spacing w:val="-5"/>
          <w:w w:val="120"/>
        </w:rPr>
        <w:t xml:space="preserve"> </w:t>
      </w:r>
      <w:r>
        <w:rPr>
          <w:spacing w:val="-2"/>
          <w:w w:val="120"/>
        </w:rPr>
        <w:t>would</w:t>
      </w:r>
      <w:r>
        <w:rPr>
          <w:spacing w:val="-9"/>
          <w:w w:val="120"/>
        </w:rPr>
        <w:t xml:space="preserve"> </w:t>
      </w:r>
      <w:r>
        <w:rPr>
          <w:spacing w:val="-2"/>
          <w:w w:val="120"/>
        </w:rPr>
        <w:t>best</w:t>
      </w:r>
      <w:r>
        <w:rPr>
          <w:spacing w:val="-9"/>
          <w:w w:val="120"/>
        </w:rPr>
        <w:t xml:space="preserve"> </w:t>
      </w:r>
      <w:r>
        <w:rPr>
          <w:spacing w:val="-2"/>
          <w:w w:val="120"/>
        </w:rPr>
        <w:t>support</w:t>
      </w:r>
      <w:r>
        <w:rPr>
          <w:spacing w:val="-9"/>
          <w:w w:val="120"/>
        </w:rPr>
        <w:t xml:space="preserve"> </w:t>
      </w:r>
      <w:r>
        <w:rPr>
          <w:spacing w:val="-2"/>
          <w:w w:val="120"/>
        </w:rPr>
        <w:t>more</w:t>
      </w:r>
      <w:r>
        <w:rPr>
          <w:spacing w:val="-8"/>
          <w:w w:val="120"/>
        </w:rPr>
        <w:t xml:space="preserve"> </w:t>
      </w:r>
      <w:r>
        <w:rPr>
          <w:spacing w:val="-2"/>
          <w:w w:val="120"/>
        </w:rPr>
        <w:t>timely</w:t>
      </w:r>
      <w:r>
        <w:rPr>
          <w:spacing w:val="-8"/>
          <w:w w:val="120"/>
        </w:rPr>
        <w:t xml:space="preserve"> </w:t>
      </w:r>
      <w:r>
        <w:rPr>
          <w:spacing w:val="-2"/>
          <w:w w:val="120"/>
        </w:rPr>
        <w:t>access</w:t>
      </w:r>
      <w:r>
        <w:rPr>
          <w:spacing w:val="-8"/>
          <w:w w:val="120"/>
        </w:rPr>
        <w:t xml:space="preserve"> </w:t>
      </w:r>
      <w:r>
        <w:rPr>
          <w:spacing w:val="-2"/>
          <w:w w:val="120"/>
        </w:rPr>
        <w:t>to</w:t>
      </w:r>
      <w:r>
        <w:rPr>
          <w:spacing w:val="-8"/>
          <w:w w:val="120"/>
        </w:rPr>
        <w:t xml:space="preserve"> </w:t>
      </w:r>
      <w:r>
        <w:rPr>
          <w:spacing w:val="-2"/>
          <w:w w:val="120"/>
        </w:rPr>
        <w:t>health technologies.</w:t>
      </w:r>
    </w:p>
    <w:p w14:paraId="36C6B7CE" w14:textId="77777777" w:rsidR="002138FA" w:rsidRDefault="00A2619F">
      <w:pPr>
        <w:pStyle w:val="BodyText"/>
        <w:spacing w:before="264" w:line="252" w:lineRule="auto"/>
        <w:ind w:right="961"/>
        <w:rPr>
          <w:i w:val="0"/>
        </w:rPr>
      </w:pPr>
      <w:r>
        <w:rPr>
          <w:w w:val="120"/>
        </w:rPr>
        <w:t>“CHF</w:t>
      </w:r>
      <w:r>
        <w:rPr>
          <w:spacing w:val="-3"/>
          <w:w w:val="120"/>
        </w:rPr>
        <w:t xml:space="preserve"> </w:t>
      </w:r>
      <w:r>
        <w:rPr>
          <w:w w:val="120"/>
        </w:rPr>
        <w:t>is</w:t>
      </w:r>
      <w:r>
        <w:rPr>
          <w:spacing w:val="-3"/>
          <w:w w:val="120"/>
        </w:rPr>
        <w:t xml:space="preserve"> </w:t>
      </w:r>
      <w:r>
        <w:rPr>
          <w:w w:val="120"/>
        </w:rPr>
        <w:t>of</w:t>
      </w:r>
      <w:r>
        <w:rPr>
          <w:spacing w:val="-2"/>
          <w:w w:val="120"/>
        </w:rPr>
        <w:t xml:space="preserve"> </w:t>
      </w:r>
      <w:r>
        <w:rPr>
          <w:w w:val="120"/>
        </w:rPr>
        <w:t>the</w:t>
      </w:r>
      <w:r>
        <w:rPr>
          <w:spacing w:val="-5"/>
          <w:w w:val="120"/>
        </w:rPr>
        <w:t xml:space="preserve"> </w:t>
      </w:r>
      <w:r>
        <w:rPr>
          <w:w w:val="120"/>
        </w:rPr>
        <w:t>opinion</w:t>
      </w:r>
      <w:r>
        <w:rPr>
          <w:spacing w:val="-3"/>
          <w:w w:val="120"/>
        </w:rPr>
        <w:t xml:space="preserve"> </w:t>
      </w:r>
      <w:r>
        <w:rPr>
          <w:w w:val="120"/>
        </w:rPr>
        <w:t>that</w:t>
      </w:r>
      <w:r>
        <w:rPr>
          <w:spacing w:val="-3"/>
          <w:w w:val="120"/>
        </w:rPr>
        <w:t xml:space="preserve"> </w:t>
      </w:r>
      <w:r>
        <w:rPr>
          <w:w w:val="120"/>
        </w:rPr>
        <w:t>the</w:t>
      </w:r>
      <w:r>
        <w:rPr>
          <w:spacing w:val="-5"/>
          <w:w w:val="120"/>
        </w:rPr>
        <w:t xml:space="preserve"> </w:t>
      </w:r>
      <w:r>
        <w:rPr>
          <w:w w:val="120"/>
        </w:rPr>
        <w:t>current</w:t>
      </w:r>
      <w:r>
        <w:rPr>
          <w:spacing w:val="-4"/>
          <w:w w:val="120"/>
        </w:rPr>
        <w:t xml:space="preserve"> </w:t>
      </w:r>
      <w:r>
        <w:rPr>
          <w:w w:val="120"/>
        </w:rPr>
        <w:t>options</w:t>
      </w:r>
      <w:r>
        <w:rPr>
          <w:spacing w:val="-7"/>
          <w:w w:val="120"/>
        </w:rPr>
        <w:t xml:space="preserve"> </w:t>
      </w:r>
      <w:r>
        <w:rPr>
          <w:w w:val="120"/>
        </w:rPr>
        <w:t>do</w:t>
      </w:r>
      <w:r>
        <w:rPr>
          <w:spacing w:val="-4"/>
          <w:w w:val="120"/>
        </w:rPr>
        <w:t xml:space="preserve"> </w:t>
      </w:r>
      <w:r>
        <w:rPr>
          <w:w w:val="120"/>
        </w:rPr>
        <w:t>not</w:t>
      </w:r>
      <w:r>
        <w:rPr>
          <w:spacing w:val="-3"/>
          <w:w w:val="120"/>
        </w:rPr>
        <w:t xml:space="preserve"> </w:t>
      </w:r>
      <w:r>
        <w:rPr>
          <w:w w:val="120"/>
        </w:rPr>
        <w:t>provide</w:t>
      </w:r>
      <w:r>
        <w:rPr>
          <w:spacing w:val="-4"/>
          <w:w w:val="120"/>
        </w:rPr>
        <w:t xml:space="preserve"> </w:t>
      </w:r>
      <w:r>
        <w:rPr>
          <w:w w:val="120"/>
        </w:rPr>
        <w:t>enough</w:t>
      </w:r>
      <w:r>
        <w:rPr>
          <w:spacing w:val="-5"/>
          <w:w w:val="120"/>
        </w:rPr>
        <w:t xml:space="preserve"> </w:t>
      </w:r>
      <w:r>
        <w:rPr>
          <w:w w:val="120"/>
        </w:rPr>
        <w:t>detail</w:t>
      </w:r>
      <w:r>
        <w:rPr>
          <w:spacing w:val="-3"/>
          <w:w w:val="120"/>
        </w:rPr>
        <w:t xml:space="preserve"> </w:t>
      </w:r>
      <w:r>
        <w:rPr>
          <w:w w:val="120"/>
        </w:rPr>
        <w:t>to</w:t>
      </w:r>
      <w:r>
        <w:rPr>
          <w:spacing w:val="-3"/>
          <w:w w:val="120"/>
        </w:rPr>
        <w:t xml:space="preserve"> </w:t>
      </w:r>
      <w:r>
        <w:rPr>
          <w:w w:val="120"/>
        </w:rPr>
        <w:t>ascertain</w:t>
      </w:r>
      <w:r>
        <w:rPr>
          <w:spacing w:val="-4"/>
          <w:w w:val="120"/>
        </w:rPr>
        <w:t xml:space="preserve"> </w:t>
      </w:r>
      <w:r>
        <w:rPr>
          <w:w w:val="120"/>
        </w:rPr>
        <w:t xml:space="preserve">which </w:t>
      </w:r>
      <w:r>
        <w:rPr>
          <w:w w:val="115"/>
        </w:rPr>
        <w:t xml:space="preserve">alternative will deliver the best outcome for consumers. Therefore, CHF calls for a more in-depth </w:t>
      </w:r>
      <w:r>
        <w:rPr>
          <w:w w:val="120"/>
        </w:rPr>
        <w:t>consultation</w:t>
      </w:r>
      <w:r>
        <w:rPr>
          <w:spacing w:val="-17"/>
          <w:w w:val="120"/>
        </w:rPr>
        <w:t xml:space="preserve"> </w:t>
      </w:r>
      <w:r>
        <w:rPr>
          <w:w w:val="120"/>
        </w:rPr>
        <w:t>that</w:t>
      </w:r>
      <w:r>
        <w:rPr>
          <w:spacing w:val="-16"/>
          <w:w w:val="120"/>
        </w:rPr>
        <w:t xml:space="preserve"> </w:t>
      </w:r>
      <w:r>
        <w:rPr>
          <w:w w:val="120"/>
        </w:rPr>
        <w:t>focuses</w:t>
      </w:r>
      <w:r>
        <w:rPr>
          <w:spacing w:val="-17"/>
          <w:w w:val="120"/>
        </w:rPr>
        <w:t xml:space="preserve"> </w:t>
      </w:r>
      <w:r>
        <w:rPr>
          <w:w w:val="120"/>
        </w:rPr>
        <w:t>on</w:t>
      </w:r>
      <w:r>
        <w:rPr>
          <w:spacing w:val="-16"/>
          <w:w w:val="120"/>
        </w:rPr>
        <w:t xml:space="preserve"> </w:t>
      </w:r>
      <w:r>
        <w:rPr>
          <w:w w:val="120"/>
        </w:rPr>
        <w:t>the</w:t>
      </w:r>
      <w:r>
        <w:rPr>
          <w:spacing w:val="-17"/>
          <w:w w:val="120"/>
        </w:rPr>
        <w:t xml:space="preserve"> </w:t>
      </w:r>
      <w:r>
        <w:rPr>
          <w:w w:val="120"/>
        </w:rPr>
        <w:t>four</w:t>
      </w:r>
      <w:r>
        <w:rPr>
          <w:spacing w:val="-16"/>
          <w:w w:val="120"/>
        </w:rPr>
        <w:t xml:space="preserve"> </w:t>
      </w:r>
      <w:r>
        <w:rPr>
          <w:w w:val="120"/>
        </w:rPr>
        <w:t>alternatives.</w:t>
      </w:r>
      <w:r>
        <w:rPr>
          <w:spacing w:val="-16"/>
          <w:w w:val="120"/>
        </w:rPr>
        <w:t xml:space="preserve"> </w:t>
      </w:r>
      <w:r>
        <w:rPr>
          <w:w w:val="120"/>
        </w:rPr>
        <w:t>The</w:t>
      </w:r>
      <w:r>
        <w:rPr>
          <w:spacing w:val="-17"/>
          <w:w w:val="120"/>
        </w:rPr>
        <w:t xml:space="preserve"> </w:t>
      </w:r>
      <w:r>
        <w:rPr>
          <w:w w:val="120"/>
        </w:rPr>
        <w:t>alternatives</w:t>
      </w:r>
      <w:r>
        <w:rPr>
          <w:spacing w:val="-16"/>
          <w:w w:val="120"/>
        </w:rPr>
        <w:t xml:space="preserve"> </w:t>
      </w:r>
      <w:r>
        <w:rPr>
          <w:w w:val="120"/>
        </w:rPr>
        <w:t>must</w:t>
      </w:r>
      <w:r>
        <w:rPr>
          <w:spacing w:val="-17"/>
          <w:w w:val="120"/>
        </w:rPr>
        <w:t xml:space="preserve"> </w:t>
      </w:r>
      <w:r>
        <w:rPr>
          <w:w w:val="120"/>
        </w:rPr>
        <w:t>be</w:t>
      </w:r>
      <w:r>
        <w:rPr>
          <w:spacing w:val="-16"/>
          <w:w w:val="120"/>
        </w:rPr>
        <w:t xml:space="preserve"> </w:t>
      </w:r>
      <w:r>
        <w:rPr>
          <w:w w:val="120"/>
        </w:rPr>
        <w:t>presented</w:t>
      </w:r>
      <w:r>
        <w:rPr>
          <w:spacing w:val="-17"/>
          <w:w w:val="120"/>
        </w:rPr>
        <w:t xml:space="preserve"> </w:t>
      </w:r>
      <w:r>
        <w:rPr>
          <w:w w:val="120"/>
        </w:rPr>
        <w:t>with</w:t>
      </w:r>
      <w:r>
        <w:rPr>
          <w:spacing w:val="-16"/>
          <w:w w:val="120"/>
        </w:rPr>
        <w:t xml:space="preserve"> </w:t>
      </w:r>
      <w:r>
        <w:rPr>
          <w:w w:val="120"/>
        </w:rPr>
        <w:t>case study examples, so that it will be easier to understand processes and intended outcomes. In principle, CHF is likely to support</w:t>
      </w:r>
      <w:r>
        <w:rPr>
          <w:spacing w:val="-1"/>
          <w:w w:val="120"/>
        </w:rPr>
        <w:t xml:space="preserve"> </w:t>
      </w:r>
      <w:r>
        <w:rPr>
          <w:w w:val="120"/>
        </w:rPr>
        <w:t>introducing an optional resolution step after HTA committee consideration,</w:t>
      </w:r>
      <w:r>
        <w:rPr>
          <w:spacing w:val="-17"/>
          <w:w w:val="120"/>
        </w:rPr>
        <w:t xml:space="preserve"> </w:t>
      </w:r>
      <w:r>
        <w:rPr>
          <w:w w:val="120"/>
        </w:rPr>
        <w:t>but</w:t>
      </w:r>
      <w:r>
        <w:rPr>
          <w:spacing w:val="-16"/>
          <w:w w:val="120"/>
        </w:rPr>
        <w:t xml:space="preserve"> </w:t>
      </w:r>
      <w:r>
        <w:rPr>
          <w:w w:val="120"/>
        </w:rPr>
        <w:t>before</w:t>
      </w:r>
      <w:r>
        <w:rPr>
          <w:spacing w:val="-17"/>
          <w:w w:val="120"/>
        </w:rPr>
        <w:t xml:space="preserve"> </w:t>
      </w:r>
      <w:r>
        <w:rPr>
          <w:w w:val="120"/>
        </w:rPr>
        <w:t>advice</w:t>
      </w:r>
      <w:r>
        <w:rPr>
          <w:spacing w:val="-16"/>
          <w:w w:val="120"/>
        </w:rPr>
        <w:t xml:space="preserve"> </w:t>
      </w:r>
      <w:r>
        <w:rPr>
          <w:w w:val="120"/>
        </w:rPr>
        <w:t>is</w:t>
      </w:r>
      <w:r>
        <w:rPr>
          <w:spacing w:val="-17"/>
          <w:w w:val="120"/>
        </w:rPr>
        <w:t xml:space="preserve"> </w:t>
      </w:r>
      <w:r>
        <w:rPr>
          <w:w w:val="120"/>
        </w:rPr>
        <w:t>finalised.</w:t>
      </w:r>
      <w:r>
        <w:rPr>
          <w:spacing w:val="-16"/>
          <w:w w:val="120"/>
        </w:rPr>
        <w:t xml:space="preserve"> </w:t>
      </w:r>
      <w:r>
        <w:rPr>
          <w:w w:val="120"/>
        </w:rPr>
        <w:t>This</w:t>
      </w:r>
      <w:r>
        <w:rPr>
          <w:spacing w:val="-16"/>
          <w:w w:val="120"/>
        </w:rPr>
        <w:t xml:space="preserve"> </w:t>
      </w:r>
      <w:r>
        <w:rPr>
          <w:w w:val="120"/>
        </w:rPr>
        <w:t>option</w:t>
      </w:r>
      <w:r>
        <w:rPr>
          <w:spacing w:val="-17"/>
          <w:w w:val="120"/>
        </w:rPr>
        <w:t xml:space="preserve"> </w:t>
      </w:r>
      <w:r>
        <w:rPr>
          <w:w w:val="120"/>
        </w:rPr>
        <w:t>ensures</w:t>
      </w:r>
      <w:r>
        <w:rPr>
          <w:spacing w:val="-16"/>
          <w:w w:val="120"/>
        </w:rPr>
        <w:t xml:space="preserve"> </w:t>
      </w:r>
      <w:r>
        <w:rPr>
          <w:w w:val="120"/>
        </w:rPr>
        <w:t>that</w:t>
      </w:r>
      <w:r>
        <w:rPr>
          <w:spacing w:val="-17"/>
          <w:w w:val="120"/>
        </w:rPr>
        <w:t xml:space="preserve"> </w:t>
      </w:r>
      <w:r>
        <w:rPr>
          <w:w w:val="120"/>
        </w:rPr>
        <w:t>consumer</w:t>
      </w:r>
      <w:r>
        <w:rPr>
          <w:spacing w:val="-16"/>
          <w:w w:val="120"/>
        </w:rPr>
        <w:t xml:space="preserve"> </w:t>
      </w:r>
      <w:r>
        <w:rPr>
          <w:w w:val="120"/>
        </w:rPr>
        <w:t>input</w:t>
      </w:r>
      <w:r>
        <w:rPr>
          <w:spacing w:val="-17"/>
          <w:w w:val="120"/>
        </w:rPr>
        <w:t xml:space="preserve"> </w:t>
      </w:r>
      <w:r>
        <w:rPr>
          <w:w w:val="120"/>
        </w:rPr>
        <w:t>is</w:t>
      </w:r>
      <w:r>
        <w:rPr>
          <w:spacing w:val="-16"/>
          <w:w w:val="120"/>
        </w:rPr>
        <w:t xml:space="preserve"> </w:t>
      </w:r>
      <w:r>
        <w:rPr>
          <w:w w:val="120"/>
        </w:rPr>
        <w:t>taken</w:t>
      </w:r>
      <w:r>
        <w:rPr>
          <w:spacing w:val="-16"/>
          <w:w w:val="120"/>
        </w:rPr>
        <w:t xml:space="preserve"> </w:t>
      </w:r>
      <w:r>
        <w:rPr>
          <w:w w:val="120"/>
        </w:rPr>
        <w:t>in consideration before the sponsor is provided information on a provisional negative recommendation</w:t>
      </w:r>
      <w:r>
        <w:rPr>
          <w:spacing w:val="-2"/>
          <w:w w:val="120"/>
        </w:rPr>
        <w:t xml:space="preserve"> </w:t>
      </w:r>
      <w:r>
        <w:rPr>
          <w:w w:val="120"/>
        </w:rPr>
        <w:t>by</w:t>
      </w:r>
      <w:r>
        <w:rPr>
          <w:spacing w:val="-3"/>
          <w:w w:val="120"/>
        </w:rPr>
        <w:t xml:space="preserve"> </w:t>
      </w:r>
      <w:r>
        <w:rPr>
          <w:w w:val="120"/>
        </w:rPr>
        <w:t>the</w:t>
      </w:r>
      <w:r>
        <w:rPr>
          <w:spacing w:val="-5"/>
          <w:w w:val="120"/>
        </w:rPr>
        <w:t xml:space="preserve"> </w:t>
      </w:r>
      <w:r>
        <w:rPr>
          <w:w w:val="120"/>
        </w:rPr>
        <w:t>HTA</w:t>
      </w:r>
      <w:r>
        <w:rPr>
          <w:spacing w:val="-3"/>
          <w:w w:val="120"/>
        </w:rPr>
        <w:t xml:space="preserve"> </w:t>
      </w:r>
      <w:r>
        <w:rPr>
          <w:w w:val="120"/>
        </w:rPr>
        <w:t xml:space="preserve">committee.” </w:t>
      </w:r>
      <w:r>
        <w:rPr>
          <w:i w:val="0"/>
          <w:w w:val="120"/>
        </w:rPr>
        <w:t>(Consumers</w:t>
      </w:r>
      <w:r>
        <w:rPr>
          <w:i w:val="0"/>
          <w:spacing w:val="-3"/>
          <w:w w:val="120"/>
        </w:rPr>
        <w:t xml:space="preserve"> </w:t>
      </w:r>
      <w:r>
        <w:rPr>
          <w:i w:val="0"/>
          <w:w w:val="120"/>
        </w:rPr>
        <w:t>Health</w:t>
      </w:r>
      <w:r>
        <w:rPr>
          <w:i w:val="0"/>
          <w:spacing w:val="-2"/>
          <w:w w:val="120"/>
        </w:rPr>
        <w:t xml:space="preserve"> </w:t>
      </w:r>
      <w:r>
        <w:rPr>
          <w:i w:val="0"/>
          <w:w w:val="120"/>
        </w:rPr>
        <w:t>Forum</w:t>
      </w:r>
      <w:r>
        <w:rPr>
          <w:i w:val="0"/>
          <w:spacing w:val="-3"/>
          <w:w w:val="120"/>
        </w:rPr>
        <w:t xml:space="preserve"> </w:t>
      </w:r>
      <w:r>
        <w:rPr>
          <w:i w:val="0"/>
          <w:w w:val="120"/>
        </w:rPr>
        <w:t>of</w:t>
      </w:r>
      <w:r>
        <w:rPr>
          <w:i w:val="0"/>
          <w:spacing w:val="-3"/>
          <w:w w:val="120"/>
        </w:rPr>
        <w:t xml:space="preserve"> </w:t>
      </w:r>
      <w:r>
        <w:rPr>
          <w:i w:val="0"/>
          <w:w w:val="120"/>
        </w:rPr>
        <w:t>Australia)</w:t>
      </w:r>
    </w:p>
    <w:p w14:paraId="36C6B7CF" w14:textId="77777777" w:rsidR="002138FA" w:rsidRDefault="00A2619F">
      <w:pPr>
        <w:pStyle w:val="Heading2"/>
        <w:spacing w:before="270"/>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7D0" w14:textId="77777777" w:rsidR="002138FA" w:rsidRDefault="00A2619F">
      <w:pPr>
        <w:pStyle w:val="Heading3"/>
        <w:spacing w:before="277" w:line="252" w:lineRule="auto"/>
        <w:ind w:right="960"/>
      </w:pPr>
      <w:r>
        <w:rPr>
          <w:w w:val="115"/>
        </w:rPr>
        <w:t>While Pharmaceutical / Medical Technology Companies were appreciative of the intent of these reforms in terms of reducing uncertainty and potentially helping to expedite the assessment process, many had reservations on either deadlines for submissions tied to regulatory decisions in other jurisdictions, or any limitations on the number of resubmissions allowed. Price confidentiality if also considered very important, with further consideration on how such confidentiality is to be assured.</w:t>
      </w:r>
    </w:p>
    <w:p w14:paraId="36C6B7D1" w14:textId="77777777" w:rsidR="002138FA" w:rsidRDefault="00A2619F">
      <w:pPr>
        <w:pStyle w:val="BodyText"/>
        <w:spacing w:before="267" w:line="252" w:lineRule="auto"/>
        <w:ind w:right="964"/>
        <w:rPr>
          <w:i w:val="0"/>
        </w:rPr>
      </w:pPr>
      <w:r>
        <w:rPr>
          <w:spacing w:val="-2"/>
          <w:w w:val="120"/>
        </w:rPr>
        <w:t>“We</w:t>
      </w:r>
      <w:r>
        <w:rPr>
          <w:spacing w:val="-8"/>
          <w:w w:val="120"/>
        </w:rPr>
        <w:t xml:space="preserve"> </w:t>
      </w:r>
      <w:r>
        <w:rPr>
          <w:spacing w:val="-2"/>
          <w:w w:val="120"/>
        </w:rPr>
        <w:t>support</w:t>
      </w:r>
      <w:r>
        <w:rPr>
          <w:spacing w:val="-9"/>
          <w:w w:val="120"/>
        </w:rPr>
        <w:t xml:space="preserve"> </w:t>
      </w:r>
      <w:r>
        <w:rPr>
          <w:spacing w:val="-2"/>
          <w:w w:val="120"/>
        </w:rPr>
        <w:t>all</w:t>
      </w:r>
      <w:r>
        <w:rPr>
          <w:spacing w:val="-8"/>
          <w:w w:val="120"/>
        </w:rPr>
        <w:t xml:space="preserve"> </w:t>
      </w:r>
      <w:r>
        <w:rPr>
          <w:spacing w:val="-2"/>
          <w:w w:val="120"/>
        </w:rPr>
        <w:t>options</w:t>
      </w:r>
      <w:r>
        <w:rPr>
          <w:spacing w:val="-11"/>
          <w:w w:val="120"/>
        </w:rPr>
        <w:t xml:space="preserve"> </w:t>
      </w:r>
      <w:r>
        <w:rPr>
          <w:spacing w:val="-2"/>
          <w:w w:val="120"/>
        </w:rPr>
        <w:t>that</w:t>
      </w:r>
      <w:r>
        <w:rPr>
          <w:spacing w:val="-8"/>
          <w:w w:val="120"/>
        </w:rPr>
        <w:t xml:space="preserve"> </w:t>
      </w:r>
      <w:r>
        <w:rPr>
          <w:spacing w:val="-2"/>
          <w:w w:val="120"/>
        </w:rPr>
        <w:t>allow</w:t>
      </w:r>
      <w:r>
        <w:rPr>
          <w:spacing w:val="-9"/>
          <w:w w:val="120"/>
        </w:rPr>
        <w:t xml:space="preserve"> </w:t>
      </w:r>
      <w:r>
        <w:rPr>
          <w:spacing w:val="-2"/>
          <w:w w:val="120"/>
        </w:rPr>
        <w:t>for</w:t>
      </w:r>
      <w:r>
        <w:rPr>
          <w:spacing w:val="-8"/>
          <w:w w:val="120"/>
        </w:rPr>
        <w:t xml:space="preserve"> </w:t>
      </w:r>
      <w:r>
        <w:rPr>
          <w:spacing w:val="-2"/>
          <w:w w:val="120"/>
        </w:rPr>
        <w:t>upfront</w:t>
      </w:r>
      <w:r>
        <w:rPr>
          <w:spacing w:val="-9"/>
          <w:w w:val="120"/>
        </w:rPr>
        <w:t xml:space="preserve"> </w:t>
      </w:r>
      <w:r>
        <w:rPr>
          <w:spacing w:val="-2"/>
          <w:w w:val="120"/>
        </w:rPr>
        <w:t>resolution</w:t>
      </w:r>
      <w:r>
        <w:rPr>
          <w:spacing w:val="-8"/>
          <w:w w:val="120"/>
        </w:rPr>
        <w:t xml:space="preserve"> </w:t>
      </w:r>
      <w:r>
        <w:rPr>
          <w:spacing w:val="-2"/>
          <w:w w:val="120"/>
        </w:rPr>
        <w:t>of</w:t>
      </w:r>
      <w:r>
        <w:rPr>
          <w:spacing w:val="-8"/>
          <w:w w:val="120"/>
        </w:rPr>
        <w:t xml:space="preserve"> </w:t>
      </w:r>
      <w:r>
        <w:rPr>
          <w:spacing w:val="-2"/>
          <w:w w:val="120"/>
        </w:rPr>
        <w:t>issues</w:t>
      </w:r>
      <w:r>
        <w:rPr>
          <w:spacing w:val="-8"/>
          <w:w w:val="120"/>
        </w:rPr>
        <w:t xml:space="preserve"> </w:t>
      </w:r>
      <w:r>
        <w:rPr>
          <w:spacing w:val="-2"/>
          <w:w w:val="120"/>
        </w:rPr>
        <w:t>such</w:t>
      </w:r>
      <w:r>
        <w:rPr>
          <w:spacing w:val="-10"/>
          <w:w w:val="120"/>
        </w:rPr>
        <w:t xml:space="preserve"> </w:t>
      </w:r>
      <w:r>
        <w:rPr>
          <w:spacing w:val="-2"/>
          <w:w w:val="120"/>
        </w:rPr>
        <w:t>as</w:t>
      </w:r>
      <w:r>
        <w:rPr>
          <w:spacing w:val="-8"/>
          <w:w w:val="120"/>
        </w:rPr>
        <w:t xml:space="preserve"> </w:t>
      </w:r>
      <w:r>
        <w:rPr>
          <w:spacing w:val="-2"/>
          <w:w w:val="120"/>
        </w:rPr>
        <w:t>price</w:t>
      </w:r>
      <w:r>
        <w:rPr>
          <w:spacing w:val="-8"/>
          <w:w w:val="120"/>
        </w:rPr>
        <w:t xml:space="preserve"> </w:t>
      </w:r>
      <w:r>
        <w:rPr>
          <w:spacing w:val="-2"/>
          <w:w w:val="120"/>
        </w:rPr>
        <w:t>and</w:t>
      </w:r>
      <w:r>
        <w:rPr>
          <w:spacing w:val="-9"/>
          <w:w w:val="120"/>
        </w:rPr>
        <w:t xml:space="preserve"> </w:t>
      </w:r>
      <w:r>
        <w:rPr>
          <w:spacing w:val="-2"/>
          <w:w w:val="120"/>
        </w:rPr>
        <w:t xml:space="preserve">comparators </w:t>
      </w:r>
      <w:r>
        <w:rPr>
          <w:w w:val="120"/>
        </w:rPr>
        <w:t>to</w:t>
      </w:r>
      <w:r>
        <w:rPr>
          <w:spacing w:val="-17"/>
          <w:w w:val="120"/>
        </w:rPr>
        <w:t xml:space="preserve"> </w:t>
      </w:r>
      <w:r>
        <w:rPr>
          <w:w w:val="120"/>
        </w:rPr>
        <w:t>enable</w:t>
      </w:r>
      <w:r>
        <w:rPr>
          <w:spacing w:val="-16"/>
          <w:w w:val="120"/>
        </w:rPr>
        <w:t xml:space="preserve"> </w:t>
      </w:r>
      <w:r>
        <w:rPr>
          <w:w w:val="120"/>
        </w:rPr>
        <w:t>companies</w:t>
      </w:r>
      <w:r>
        <w:rPr>
          <w:spacing w:val="-17"/>
          <w:w w:val="120"/>
        </w:rPr>
        <w:t xml:space="preserve"> </w:t>
      </w:r>
      <w:r>
        <w:rPr>
          <w:w w:val="120"/>
        </w:rPr>
        <w:t>to</w:t>
      </w:r>
      <w:r>
        <w:rPr>
          <w:spacing w:val="-16"/>
          <w:w w:val="120"/>
        </w:rPr>
        <w:t xml:space="preserve"> </w:t>
      </w:r>
      <w:r>
        <w:rPr>
          <w:w w:val="120"/>
        </w:rPr>
        <w:t>determine</w:t>
      </w:r>
      <w:r>
        <w:rPr>
          <w:spacing w:val="-17"/>
          <w:w w:val="120"/>
        </w:rPr>
        <w:t xml:space="preserve"> </w:t>
      </w:r>
      <w:r>
        <w:rPr>
          <w:w w:val="120"/>
        </w:rPr>
        <w:t>if</w:t>
      </w:r>
      <w:r>
        <w:rPr>
          <w:spacing w:val="-16"/>
          <w:w w:val="120"/>
        </w:rPr>
        <w:t xml:space="preserve"> </w:t>
      </w:r>
      <w:r>
        <w:rPr>
          <w:w w:val="120"/>
        </w:rPr>
        <w:t>they</w:t>
      </w:r>
      <w:r>
        <w:rPr>
          <w:spacing w:val="-16"/>
          <w:w w:val="120"/>
        </w:rPr>
        <w:t xml:space="preserve"> </w:t>
      </w:r>
      <w:r>
        <w:rPr>
          <w:w w:val="120"/>
        </w:rPr>
        <w:t>should</w:t>
      </w:r>
      <w:r>
        <w:rPr>
          <w:spacing w:val="-17"/>
          <w:w w:val="120"/>
        </w:rPr>
        <w:t xml:space="preserve"> </w:t>
      </w:r>
      <w:r>
        <w:rPr>
          <w:w w:val="120"/>
        </w:rPr>
        <w:t>proceed</w:t>
      </w:r>
      <w:r>
        <w:rPr>
          <w:spacing w:val="-16"/>
          <w:w w:val="120"/>
        </w:rPr>
        <w:t xml:space="preserve"> </w:t>
      </w:r>
      <w:r>
        <w:rPr>
          <w:w w:val="120"/>
        </w:rPr>
        <w:t>with</w:t>
      </w:r>
      <w:r>
        <w:rPr>
          <w:spacing w:val="-17"/>
          <w:w w:val="120"/>
        </w:rPr>
        <w:t xml:space="preserve"> </w:t>
      </w:r>
      <w:r>
        <w:rPr>
          <w:w w:val="120"/>
        </w:rPr>
        <w:t>reimbursement.”</w:t>
      </w:r>
      <w:r>
        <w:rPr>
          <w:spacing w:val="-15"/>
          <w:w w:val="120"/>
        </w:rPr>
        <w:t xml:space="preserve"> </w:t>
      </w:r>
      <w:r>
        <w:rPr>
          <w:i w:val="0"/>
          <w:w w:val="120"/>
        </w:rPr>
        <w:t>(UCB</w:t>
      </w:r>
      <w:r>
        <w:rPr>
          <w:i w:val="0"/>
          <w:spacing w:val="-16"/>
          <w:w w:val="120"/>
        </w:rPr>
        <w:t xml:space="preserve"> </w:t>
      </w:r>
      <w:r>
        <w:rPr>
          <w:i w:val="0"/>
          <w:w w:val="120"/>
        </w:rPr>
        <w:t>Australia)</w:t>
      </w:r>
    </w:p>
    <w:p w14:paraId="36C6B7D2" w14:textId="77777777" w:rsidR="002138FA" w:rsidRDefault="00A2619F">
      <w:pPr>
        <w:pStyle w:val="BodyText"/>
        <w:spacing w:before="261" w:line="252" w:lineRule="auto"/>
        <w:ind w:right="962"/>
        <w:rPr>
          <w:i w:val="0"/>
        </w:rPr>
      </w:pPr>
      <w:r>
        <w:rPr>
          <w:w w:val="120"/>
        </w:rPr>
        <w:t>"AZ</w:t>
      </w:r>
      <w:r>
        <w:rPr>
          <w:spacing w:val="-4"/>
          <w:w w:val="120"/>
        </w:rPr>
        <w:t xml:space="preserve"> </w:t>
      </w:r>
      <w:r>
        <w:rPr>
          <w:w w:val="120"/>
        </w:rPr>
        <w:t>believe</w:t>
      </w:r>
      <w:r>
        <w:rPr>
          <w:spacing w:val="-4"/>
          <w:w w:val="120"/>
        </w:rPr>
        <w:t xml:space="preserve"> </w:t>
      </w:r>
      <w:r>
        <w:rPr>
          <w:w w:val="120"/>
        </w:rPr>
        <w:t>providing</w:t>
      </w:r>
      <w:r>
        <w:rPr>
          <w:spacing w:val="-5"/>
          <w:w w:val="120"/>
        </w:rPr>
        <w:t xml:space="preserve"> </w:t>
      </w:r>
      <w:r>
        <w:rPr>
          <w:w w:val="120"/>
        </w:rPr>
        <w:t>earlier</w:t>
      </w:r>
      <w:r>
        <w:rPr>
          <w:spacing w:val="-4"/>
          <w:w w:val="120"/>
        </w:rPr>
        <w:t xml:space="preserve"> </w:t>
      </w:r>
      <w:r>
        <w:rPr>
          <w:w w:val="120"/>
        </w:rPr>
        <w:t>opportunities</w:t>
      </w:r>
      <w:r>
        <w:rPr>
          <w:spacing w:val="-4"/>
          <w:w w:val="120"/>
        </w:rPr>
        <w:t xml:space="preserve"> </w:t>
      </w:r>
      <w:r>
        <w:rPr>
          <w:w w:val="120"/>
        </w:rPr>
        <w:t>for</w:t>
      </w:r>
      <w:r>
        <w:rPr>
          <w:spacing w:val="-4"/>
          <w:w w:val="120"/>
        </w:rPr>
        <w:t xml:space="preserve"> </w:t>
      </w:r>
      <w:r>
        <w:rPr>
          <w:w w:val="120"/>
        </w:rPr>
        <w:t>engagement</w:t>
      </w:r>
      <w:r>
        <w:rPr>
          <w:spacing w:val="-5"/>
          <w:w w:val="120"/>
        </w:rPr>
        <w:t xml:space="preserve"> </w:t>
      </w:r>
      <w:r>
        <w:rPr>
          <w:w w:val="120"/>
        </w:rPr>
        <w:t>and</w:t>
      </w:r>
      <w:r>
        <w:rPr>
          <w:spacing w:val="-5"/>
          <w:w w:val="120"/>
        </w:rPr>
        <w:t xml:space="preserve"> </w:t>
      </w:r>
      <w:r>
        <w:rPr>
          <w:w w:val="120"/>
        </w:rPr>
        <w:t>a</w:t>
      </w:r>
      <w:r>
        <w:rPr>
          <w:spacing w:val="-4"/>
          <w:w w:val="120"/>
        </w:rPr>
        <w:t xml:space="preserve"> </w:t>
      </w:r>
      <w:r>
        <w:rPr>
          <w:w w:val="120"/>
        </w:rPr>
        <w:t>shared</w:t>
      </w:r>
      <w:r>
        <w:rPr>
          <w:spacing w:val="-5"/>
          <w:w w:val="120"/>
        </w:rPr>
        <w:t xml:space="preserve"> </w:t>
      </w:r>
      <w:r>
        <w:rPr>
          <w:w w:val="120"/>
        </w:rPr>
        <w:t>approach</w:t>
      </w:r>
      <w:r>
        <w:rPr>
          <w:spacing w:val="-4"/>
          <w:w w:val="120"/>
        </w:rPr>
        <w:t xml:space="preserve"> </w:t>
      </w:r>
      <w:r>
        <w:rPr>
          <w:w w:val="120"/>
        </w:rPr>
        <w:t>to</w:t>
      </w:r>
      <w:r>
        <w:rPr>
          <w:spacing w:val="-4"/>
          <w:w w:val="120"/>
        </w:rPr>
        <w:t xml:space="preserve"> </w:t>
      </w:r>
      <w:r>
        <w:rPr>
          <w:w w:val="120"/>
        </w:rPr>
        <w:t>problem solving is a major opportunity to improve HTA system efficiency outlined by stakeholders in Consultation</w:t>
      </w:r>
      <w:r>
        <w:rPr>
          <w:spacing w:val="-4"/>
          <w:w w:val="120"/>
        </w:rPr>
        <w:t xml:space="preserve"> </w:t>
      </w:r>
      <w:r>
        <w:rPr>
          <w:w w:val="120"/>
        </w:rPr>
        <w:t>1.</w:t>
      </w:r>
      <w:r>
        <w:rPr>
          <w:spacing w:val="-5"/>
          <w:w w:val="120"/>
        </w:rPr>
        <w:t xml:space="preserve"> </w:t>
      </w:r>
      <w:r>
        <w:rPr>
          <w:w w:val="120"/>
        </w:rPr>
        <w:t>Resourcing</w:t>
      </w:r>
      <w:r>
        <w:rPr>
          <w:spacing w:val="-5"/>
          <w:w w:val="120"/>
        </w:rPr>
        <w:t xml:space="preserve"> </w:t>
      </w:r>
      <w:r>
        <w:rPr>
          <w:w w:val="120"/>
        </w:rPr>
        <w:t>of</w:t>
      </w:r>
      <w:r>
        <w:rPr>
          <w:spacing w:val="-4"/>
          <w:w w:val="120"/>
        </w:rPr>
        <w:t xml:space="preserve"> </w:t>
      </w:r>
      <w:r>
        <w:rPr>
          <w:w w:val="120"/>
        </w:rPr>
        <w:t>such</w:t>
      </w:r>
      <w:r>
        <w:rPr>
          <w:spacing w:val="-4"/>
          <w:w w:val="120"/>
        </w:rPr>
        <w:t xml:space="preserve"> </w:t>
      </w:r>
      <w:r>
        <w:rPr>
          <w:w w:val="120"/>
        </w:rPr>
        <w:t>an</w:t>
      </w:r>
      <w:r>
        <w:rPr>
          <w:spacing w:val="-4"/>
          <w:w w:val="120"/>
        </w:rPr>
        <w:t xml:space="preserve"> </w:t>
      </w:r>
      <w:r>
        <w:rPr>
          <w:w w:val="120"/>
        </w:rPr>
        <w:t>approach</w:t>
      </w:r>
      <w:r>
        <w:rPr>
          <w:spacing w:val="-4"/>
          <w:w w:val="120"/>
        </w:rPr>
        <w:t xml:space="preserve"> </w:t>
      </w:r>
      <w:r>
        <w:rPr>
          <w:w w:val="120"/>
        </w:rPr>
        <w:t>is</w:t>
      </w:r>
      <w:r>
        <w:rPr>
          <w:spacing w:val="-5"/>
          <w:w w:val="120"/>
        </w:rPr>
        <w:t xml:space="preserve"> </w:t>
      </w:r>
      <w:r>
        <w:rPr>
          <w:w w:val="120"/>
        </w:rPr>
        <w:t>critical,</w:t>
      </w:r>
      <w:r>
        <w:rPr>
          <w:spacing w:val="-5"/>
          <w:w w:val="120"/>
        </w:rPr>
        <w:t xml:space="preserve"> </w:t>
      </w:r>
      <w:r>
        <w:rPr>
          <w:w w:val="120"/>
        </w:rPr>
        <w:t>which</w:t>
      </w:r>
      <w:r>
        <w:rPr>
          <w:spacing w:val="-4"/>
          <w:w w:val="120"/>
        </w:rPr>
        <w:t xml:space="preserve"> </w:t>
      </w:r>
      <w:r>
        <w:rPr>
          <w:w w:val="120"/>
        </w:rPr>
        <w:t>includes</w:t>
      </w:r>
      <w:r>
        <w:rPr>
          <w:spacing w:val="-5"/>
          <w:w w:val="120"/>
        </w:rPr>
        <w:t xml:space="preserve"> </w:t>
      </w:r>
      <w:r>
        <w:rPr>
          <w:w w:val="120"/>
        </w:rPr>
        <w:t>allocation</w:t>
      </w:r>
      <w:r>
        <w:rPr>
          <w:spacing w:val="-4"/>
          <w:w w:val="120"/>
        </w:rPr>
        <w:t xml:space="preserve"> </w:t>
      </w:r>
      <w:r>
        <w:rPr>
          <w:w w:val="120"/>
        </w:rPr>
        <w:t>of</w:t>
      </w:r>
      <w:r>
        <w:rPr>
          <w:spacing w:val="-4"/>
          <w:w w:val="120"/>
        </w:rPr>
        <w:t xml:space="preserve"> </w:t>
      </w:r>
      <w:r>
        <w:rPr>
          <w:w w:val="120"/>
        </w:rPr>
        <w:t>a</w:t>
      </w:r>
      <w:r>
        <w:rPr>
          <w:spacing w:val="-5"/>
          <w:w w:val="120"/>
        </w:rPr>
        <w:t xml:space="preserve"> </w:t>
      </w:r>
      <w:r>
        <w:rPr>
          <w:w w:val="120"/>
        </w:rPr>
        <w:t xml:space="preserve">case </w:t>
      </w:r>
      <w:r>
        <w:rPr>
          <w:w w:val="115"/>
        </w:rPr>
        <w:t>manager to facilitate communication and information sharing following notice of intent to make a submission. The need</w:t>
      </w:r>
      <w:r>
        <w:rPr>
          <w:spacing w:val="-2"/>
          <w:w w:val="115"/>
        </w:rPr>
        <w:t xml:space="preserve"> </w:t>
      </w:r>
      <w:r>
        <w:rPr>
          <w:w w:val="115"/>
        </w:rPr>
        <w:t>for an Australian submission to be</w:t>
      </w:r>
      <w:r>
        <w:rPr>
          <w:spacing w:val="-2"/>
          <w:w w:val="115"/>
        </w:rPr>
        <w:t xml:space="preserve"> </w:t>
      </w:r>
      <w:r>
        <w:rPr>
          <w:w w:val="115"/>
        </w:rPr>
        <w:t>lodged</w:t>
      </w:r>
      <w:r>
        <w:rPr>
          <w:spacing w:val="-2"/>
          <w:w w:val="115"/>
        </w:rPr>
        <w:t xml:space="preserve"> </w:t>
      </w:r>
      <w:r>
        <w:rPr>
          <w:w w:val="115"/>
        </w:rPr>
        <w:t xml:space="preserve">within 6 months of receiving first regulatory approval from a comparable overseas regulator is overly restrictive and could limit the </w:t>
      </w:r>
      <w:r>
        <w:rPr>
          <w:spacing w:val="-2"/>
          <w:w w:val="120"/>
        </w:rPr>
        <w:t>effectiveness</w:t>
      </w:r>
      <w:r>
        <w:rPr>
          <w:spacing w:val="-8"/>
          <w:w w:val="120"/>
        </w:rPr>
        <w:t xml:space="preserve"> </w:t>
      </w:r>
      <w:r>
        <w:rPr>
          <w:spacing w:val="-2"/>
          <w:w w:val="120"/>
        </w:rPr>
        <w:t>of</w:t>
      </w:r>
      <w:r>
        <w:rPr>
          <w:spacing w:val="-8"/>
          <w:w w:val="120"/>
        </w:rPr>
        <w:t xml:space="preserve"> </w:t>
      </w:r>
      <w:r>
        <w:rPr>
          <w:spacing w:val="-2"/>
          <w:w w:val="120"/>
        </w:rPr>
        <w:t>this</w:t>
      </w:r>
      <w:r>
        <w:rPr>
          <w:spacing w:val="-8"/>
          <w:w w:val="120"/>
        </w:rPr>
        <w:t xml:space="preserve"> </w:t>
      </w:r>
      <w:r>
        <w:rPr>
          <w:spacing w:val="-2"/>
          <w:w w:val="120"/>
        </w:rPr>
        <w:t>reform.</w:t>
      </w:r>
      <w:r>
        <w:rPr>
          <w:spacing w:val="-8"/>
          <w:w w:val="120"/>
        </w:rPr>
        <w:t xml:space="preserve"> </w:t>
      </w:r>
      <w:r>
        <w:rPr>
          <w:spacing w:val="-2"/>
          <w:w w:val="120"/>
        </w:rPr>
        <w:t>Limiting</w:t>
      </w:r>
      <w:r>
        <w:rPr>
          <w:spacing w:val="-8"/>
          <w:w w:val="120"/>
        </w:rPr>
        <w:t xml:space="preserve"> </w:t>
      </w:r>
      <w:r>
        <w:rPr>
          <w:spacing w:val="-2"/>
          <w:w w:val="120"/>
        </w:rPr>
        <w:t>the</w:t>
      </w:r>
      <w:r>
        <w:rPr>
          <w:spacing w:val="-8"/>
          <w:w w:val="120"/>
        </w:rPr>
        <w:t xml:space="preserve"> </w:t>
      </w:r>
      <w:r>
        <w:rPr>
          <w:spacing w:val="-2"/>
          <w:w w:val="120"/>
        </w:rPr>
        <w:t>number</w:t>
      </w:r>
      <w:r>
        <w:rPr>
          <w:spacing w:val="-7"/>
          <w:w w:val="120"/>
        </w:rPr>
        <w:t xml:space="preserve"> </w:t>
      </w:r>
      <w:r>
        <w:rPr>
          <w:spacing w:val="-2"/>
          <w:w w:val="120"/>
        </w:rPr>
        <w:t>of</w:t>
      </w:r>
      <w:r>
        <w:rPr>
          <w:spacing w:val="-8"/>
          <w:w w:val="120"/>
        </w:rPr>
        <w:t xml:space="preserve"> </w:t>
      </w:r>
      <w:r>
        <w:rPr>
          <w:spacing w:val="-2"/>
          <w:w w:val="120"/>
        </w:rPr>
        <w:t>submissions that</w:t>
      </w:r>
      <w:r>
        <w:rPr>
          <w:spacing w:val="-8"/>
          <w:w w:val="120"/>
        </w:rPr>
        <w:t xml:space="preserve"> </w:t>
      </w:r>
      <w:r>
        <w:rPr>
          <w:spacing w:val="-2"/>
          <w:w w:val="120"/>
        </w:rPr>
        <w:t>could</w:t>
      </w:r>
      <w:r>
        <w:rPr>
          <w:spacing w:val="-9"/>
          <w:w w:val="120"/>
        </w:rPr>
        <w:t xml:space="preserve"> </w:t>
      </w:r>
      <w:r>
        <w:rPr>
          <w:spacing w:val="-2"/>
          <w:w w:val="120"/>
        </w:rPr>
        <w:t>seek</w:t>
      </w:r>
      <w:r>
        <w:rPr>
          <w:spacing w:val="-8"/>
          <w:w w:val="120"/>
        </w:rPr>
        <w:t xml:space="preserve"> </w:t>
      </w:r>
      <w:r>
        <w:rPr>
          <w:spacing w:val="-2"/>
          <w:w w:val="120"/>
        </w:rPr>
        <w:t>early</w:t>
      </w:r>
      <w:r>
        <w:rPr>
          <w:spacing w:val="-8"/>
          <w:w w:val="120"/>
        </w:rPr>
        <w:t xml:space="preserve"> </w:t>
      </w:r>
      <w:r>
        <w:rPr>
          <w:spacing w:val="-2"/>
          <w:w w:val="120"/>
        </w:rPr>
        <w:t xml:space="preserve">resolution </w:t>
      </w:r>
      <w:r>
        <w:rPr>
          <w:w w:val="120"/>
        </w:rPr>
        <w:t>would</w:t>
      </w:r>
      <w:r>
        <w:rPr>
          <w:spacing w:val="-10"/>
          <w:w w:val="120"/>
        </w:rPr>
        <w:t xml:space="preserve"> </w:t>
      </w:r>
      <w:r>
        <w:rPr>
          <w:w w:val="120"/>
        </w:rPr>
        <w:t>also</w:t>
      </w:r>
      <w:r>
        <w:rPr>
          <w:spacing w:val="-9"/>
          <w:w w:val="120"/>
        </w:rPr>
        <w:t xml:space="preserve"> </w:t>
      </w:r>
      <w:r>
        <w:rPr>
          <w:w w:val="120"/>
        </w:rPr>
        <w:t>reduce</w:t>
      </w:r>
      <w:r>
        <w:rPr>
          <w:spacing w:val="-9"/>
          <w:w w:val="120"/>
        </w:rPr>
        <w:t xml:space="preserve"> </w:t>
      </w:r>
      <w:r>
        <w:rPr>
          <w:w w:val="120"/>
        </w:rPr>
        <w:t>the</w:t>
      </w:r>
      <w:r>
        <w:rPr>
          <w:spacing w:val="-12"/>
          <w:w w:val="120"/>
        </w:rPr>
        <w:t xml:space="preserve"> </w:t>
      </w:r>
      <w:r>
        <w:rPr>
          <w:w w:val="120"/>
        </w:rPr>
        <w:t>positive</w:t>
      </w:r>
      <w:r>
        <w:rPr>
          <w:spacing w:val="-9"/>
          <w:w w:val="120"/>
        </w:rPr>
        <w:t xml:space="preserve"> </w:t>
      </w:r>
      <w:r>
        <w:rPr>
          <w:w w:val="120"/>
        </w:rPr>
        <w:t>impact</w:t>
      </w:r>
      <w:r>
        <w:rPr>
          <w:spacing w:val="-10"/>
          <w:w w:val="120"/>
        </w:rPr>
        <w:t xml:space="preserve"> </w:t>
      </w:r>
      <w:r>
        <w:rPr>
          <w:w w:val="120"/>
        </w:rPr>
        <w:t>of</w:t>
      </w:r>
      <w:r>
        <w:rPr>
          <w:spacing w:val="-9"/>
          <w:w w:val="120"/>
        </w:rPr>
        <w:t xml:space="preserve"> </w:t>
      </w:r>
      <w:r>
        <w:rPr>
          <w:w w:val="120"/>
        </w:rPr>
        <w:t>this</w:t>
      </w:r>
      <w:r>
        <w:rPr>
          <w:spacing w:val="-12"/>
          <w:w w:val="120"/>
        </w:rPr>
        <w:t xml:space="preserve"> </w:t>
      </w:r>
      <w:r>
        <w:rPr>
          <w:w w:val="120"/>
        </w:rPr>
        <w:t>option,</w:t>
      </w:r>
      <w:r>
        <w:rPr>
          <w:spacing w:val="-9"/>
          <w:w w:val="120"/>
        </w:rPr>
        <w:t xml:space="preserve"> </w:t>
      </w:r>
      <w:r>
        <w:rPr>
          <w:w w:val="120"/>
        </w:rPr>
        <w:t>as</w:t>
      </w:r>
      <w:r>
        <w:rPr>
          <w:spacing w:val="-9"/>
          <w:w w:val="120"/>
        </w:rPr>
        <w:t xml:space="preserve"> </w:t>
      </w:r>
      <w:r>
        <w:rPr>
          <w:w w:val="120"/>
        </w:rPr>
        <w:t>would</w:t>
      </w:r>
      <w:r>
        <w:rPr>
          <w:spacing w:val="-10"/>
          <w:w w:val="120"/>
        </w:rPr>
        <w:t xml:space="preserve"> </w:t>
      </w:r>
      <w:r>
        <w:rPr>
          <w:w w:val="120"/>
        </w:rPr>
        <w:t>limiting</w:t>
      </w:r>
      <w:r>
        <w:rPr>
          <w:spacing w:val="-12"/>
          <w:w w:val="120"/>
        </w:rPr>
        <w:t xml:space="preserve"> </w:t>
      </w:r>
      <w:r>
        <w:rPr>
          <w:w w:val="120"/>
        </w:rPr>
        <w:t>eligibility</w:t>
      </w:r>
      <w:r>
        <w:rPr>
          <w:spacing w:val="-9"/>
          <w:w w:val="120"/>
        </w:rPr>
        <w:t xml:space="preserve"> </w:t>
      </w:r>
      <w:r>
        <w:rPr>
          <w:w w:val="120"/>
        </w:rPr>
        <w:t>to</w:t>
      </w:r>
      <w:r>
        <w:rPr>
          <w:spacing w:val="-10"/>
          <w:w w:val="120"/>
        </w:rPr>
        <w:t xml:space="preserve"> </w:t>
      </w:r>
      <w:r>
        <w:rPr>
          <w:w w:val="120"/>
        </w:rPr>
        <w:t>treatments</w:t>
      </w:r>
      <w:r>
        <w:rPr>
          <w:spacing w:val="-12"/>
          <w:w w:val="120"/>
        </w:rPr>
        <w:t xml:space="preserve"> </w:t>
      </w:r>
      <w:r>
        <w:rPr>
          <w:w w:val="120"/>
        </w:rPr>
        <w:t xml:space="preserve">of high added therapeutic value” </w:t>
      </w:r>
      <w:r>
        <w:rPr>
          <w:i w:val="0"/>
          <w:w w:val="120"/>
        </w:rPr>
        <w:t>(AstraZeneca)</w:t>
      </w:r>
    </w:p>
    <w:p w14:paraId="36C6B7D3" w14:textId="77777777" w:rsidR="002138FA" w:rsidRDefault="00A2619F">
      <w:pPr>
        <w:pStyle w:val="BodyText"/>
        <w:spacing w:before="271" w:line="252" w:lineRule="auto"/>
        <w:ind w:right="962"/>
        <w:rPr>
          <w:i w:val="0"/>
        </w:rPr>
      </w:pPr>
      <w:r>
        <w:rPr>
          <w:w w:val="115"/>
        </w:rPr>
        <w:t>“Supportive of sharing comparator pricing early in the process providing confidentiality maintained. The early resolution mechanism option 4 will be the most effective option, and is in line with the NICE process of commenting on the ACD. This would be appropriate for all medicines, not just those HUCN medicines that meet specific criteria. Decoupling the</w:t>
      </w:r>
      <w:r>
        <w:rPr>
          <w:spacing w:val="40"/>
          <w:w w:val="115"/>
        </w:rPr>
        <w:t xml:space="preserve"> </w:t>
      </w:r>
      <w:r>
        <w:rPr>
          <w:w w:val="115"/>
        </w:rPr>
        <w:t xml:space="preserve">requirement for the TGA delegates overview can potentially have significant impact on accelerating access.” </w:t>
      </w:r>
      <w:r>
        <w:rPr>
          <w:i w:val="0"/>
          <w:w w:val="115"/>
        </w:rPr>
        <w:t>(Eli Lilly Australia)</w:t>
      </w:r>
    </w:p>
    <w:p w14:paraId="36C6B7D4" w14:textId="77777777" w:rsidR="002138FA" w:rsidRDefault="00A2619F">
      <w:pPr>
        <w:pStyle w:val="BodyText"/>
        <w:spacing w:before="267" w:line="252" w:lineRule="auto"/>
        <w:ind w:right="970"/>
        <w:rPr>
          <w:i w:val="0"/>
        </w:rPr>
      </w:pPr>
      <w:r>
        <w:rPr>
          <w:w w:val="115"/>
        </w:rPr>
        <w:t xml:space="preserve">“Boehringer Ingelheim does not support an option that limits the number of resubmissions permitted.” </w:t>
      </w:r>
      <w:r>
        <w:rPr>
          <w:i w:val="0"/>
          <w:w w:val="115"/>
        </w:rPr>
        <w:t>(Boehringer Ingelheim)</w:t>
      </w:r>
    </w:p>
    <w:p w14:paraId="36C6B7D5" w14:textId="77777777" w:rsidR="002138FA" w:rsidRDefault="002138FA">
      <w:pPr>
        <w:spacing w:line="252" w:lineRule="auto"/>
        <w:sectPr w:rsidR="002138FA">
          <w:pgSz w:w="11910" w:h="16840"/>
          <w:pgMar w:top="980" w:right="0" w:bottom="760" w:left="800" w:header="0" w:footer="494" w:gutter="0"/>
          <w:cols w:space="720"/>
        </w:sectPr>
      </w:pPr>
    </w:p>
    <w:p w14:paraId="36C6B7D6" w14:textId="77777777" w:rsidR="002138FA" w:rsidRDefault="00A2619F">
      <w:pPr>
        <w:pStyle w:val="BodyText"/>
        <w:spacing w:before="87" w:line="254" w:lineRule="auto"/>
        <w:ind w:right="962"/>
        <w:rPr>
          <w:i w:val="0"/>
        </w:rPr>
      </w:pPr>
      <w:r>
        <w:rPr>
          <w:w w:val="115"/>
        </w:rPr>
        <w:lastRenderedPageBreak/>
        <w:t>“Although</w:t>
      </w:r>
      <w:r>
        <w:rPr>
          <w:spacing w:val="-1"/>
          <w:w w:val="115"/>
        </w:rPr>
        <w:t xml:space="preserve"> </w:t>
      </w:r>
      <w:r>
        <w:rPr>
          <w:w w:val="115"/>
        </w:rPr>
        <w:t>there</w:t>
      </w:r>
      <w:r>
        <w:rPr>
          <w:spacing w:val="-4"/>
          <w:w w:val="115"/>
        </w:rPr>
        <w:t xml:space="preserve"> </w:t>
      </w:r>
      <w:r>
        <w:rPr>
          <w:w w:val="115"/>
        </w:rPr>
        <w:t>may</w:t>
      </w:r>
      <w:r>
        <w:rPr>
          <w:spacing w:val="-1"/>
          <w:w w:val="115"/>
        </w:rPr>
        <w:t xml:space="preserve"> </w:t>
      </w:r>
      <w:r>
        <w:rPr>
          <w:w w:val="115"/>
        </w:rPr>
        <w:t>be</w:t>
      </w:r>
      <w:r>
        <w:rPr>
          <w:spacing w:val="-4"/>
          <w:w w:val="115"/>
        </w:rPr>
        <w:t xml:space="preserve"> </w:t>
      </w:r>
      <w:r>
        <w:rPr>
          <w:w w:val="115"/>
        </w:rPr>
        <w:t>efficiency</w:t>
      </w:r>
      <w:r>
        <w:rPr>
          <w:spacing w:val="-1"/>
          <w:w w:val="115"/>
        </w:rPr>
        <w:t xml:space="preserve"> </w:t>
      </w:r>
      <w:r>
        <w:rPr>
          <w:w w:val="115"/>
        </w:rPr>
        <w:t>benefits</w:t>
      </w:r>
      <w:r>
        <w:rPr>
          <w:spacing w:val="-2"/>
          <w:w w:val="115"/>
        </w:rPr>
        <w:t xml:space="preserve"> </w:t>
      </w:r>
      <w:r>
        <w:rPr>
          <w:w w:val="115"/>
        </w:rPr>
        <w:t>in</w:t>
      </w:r>
      <w:r>
        <w:rPr>
          <w:spacing w:val="-1"/>
          <w:w w:val="115"/>
        </w:rPr>
        <w:t xml:space="preserve"> </w:t>
      </w:r>
      <w:r>
        <w:rPr>
          <w:w w:val="115"/>
        </w:rPr>
        <w:t>the</w:t>
      </w:r>
      <w:r>
        <w:rPr>
          <w:spacing w:val="-4"/>
          <w:w w:val="115"/>
        </w:rPr>
        <w:t xml:space="preserve"> </w:t>
      </w:r>
      <w:r>
        <w:rPr>
          <w:w w:val="115"/>
        </w:rPr>
        <w:t>Sponsor</w:t>
      </w:r>
      <w:r>
        <w:rPr>
          <w:spacing w:val="-1"/>
          <w:w w:val="115"/>
        </w:rPr>
        <w:t xml:space="preserve"> </w:t>
      </w:r>
      <w:r>
        <w:rPr>
          <w:w w:val="115"/>
        </w:rPr>
        <w:t>obtaining</w:t>
      </w:r>
      <w:r>
        <w:rPr>
          <w:spacing w:val="-2"/>
          <w:w w:val="115"/>
        </w:rPr>
        <w:t xml:space="preserve"> </w:t>
      </w:r>
      <w:r>
        <w:rPr>
          <w:w w:val="115"/>
        </w:rPr>
        <w:t>early</w:t>
      </w:r>
      <w:r>
        <w:rPr>
          <w:spacing w:val="-3"/>
          <w:w w:val="115"/>
        </w:rPr>
        <w:t xml:space="preserve"> </w:t>
      </w:r>
      <w:r>
        <w:rPr>
          <w:w w:val="115"/>
        </w:rPr>
        <w:t>ESC</w:t>
      </w:r>
      <w:r>
        <w:rPr>
          <w:spacing w:val="-2"/>
          <w:w w:val="115"/>
        </w:rPr>
        <w:t xml:space="preserve"> </w:t>
      </w:r>
      <w:r>
        <w:rPr>
          <w:w w:val="115"/>
        </w:rPr>
        <w:t>advice</w:t>
      </w:r>
      <w:r>
        <w:rPr>
          <w:spacing w:val="-1"/>
          <w:w w:val="115"/>
        </w:rPr>
        <w:t xml:space="preserve"> </w:t>
      </w:r>
      <w:r>
        <w:rPr>
          <w:w w:val="115"/>
        </w:rPr>
        <w:t>before</w:t>
      </w:r>
      <w:r>
        <w:rPr>
          <w:spacing w:val="-1"/>
          <w:w w:val="115"/>
        </w:rPr>
        <w:t xml:space="preserve"> </w:t>
      </w:r>
      <w:r>
        <w:rPr>
          <w:w w:val="115"/>
        </w:rPr>
        <w:t xml:space="preserve">HTA committee consideration (Alternative Option 1), MSD does not support limiting the number of resubmissions to one. There are multiple instances where ESC advice was not supported by PBAC, so conducting this process early may not resolve key economic disputes.” </w:t>
      </w:r>
      <w:r>
        <w:rPr>
          <w:i w:val="0"/>
          <w:w w:val="115"/>
        </w:rPr>
        <w:t>(MSD</w:t>
      </w:r>
      <w:r>
        <w:rPr>
          <w:i w:val="0"/>
          <w:spacing w:val="80"/>
          <w:w w:val="115"/>
        </w:rPr>
        <w:t xml:space="preserve"> </w:t>
      </w:r>
      <w:r>
        <w:rPr>
          <w:i w:val="0"/>
          <w:spacing w:val="-2"/>
          <w:w w:val="115"/>
        </w:rPr>
        <w:t>Australia)</w:t>
      </w:r>
    </w:p>
    <w:p w14:paraId="36C6B7D7" w14:textId="77777777" w:rsidR="002138FA" w:rsidRDefault="00A2619F">
      <w:pPr>
        <w:pStyle w:val="BodyText"/>
        <w:spacing w:before="252" w:line="254" w:lineRule="auto"/>
        <w:ind w:right="972"/>
        <w:rPr>
          <w:i w:val="0"/>
        </w:rPr>
      </w:pPr>
      <w:r>
        <w:rPr>
          <w:w w:val="115"/>
        </w:rPr>
        <w:t xml:space="preserve">“Whilst aiming for the least number of submissions is ideal for all parties involved, we would still like to see the removal of only 1 submission allowed, in order to provide flexibility if required.” </w:t>
      </w:r>
      <w:r>
        <w:rPr>
          <w:i w:val="0"/>
          <w:w w:val="115"/>
        </w:rPr>
        <w:t>(Antengene Australia)</w:t>
      </w:r>
    </w:p>
    <w:p w14:paraId="36C6B7D8" w14:textId="77777777" w:rsidR="002138FA" w:rsidRDefault="00A2619F">
      <w:pPr>
        <w:pStyle w:val="BodyText"/>
        <w:spacing w:before="257" w:line="252" w:lineRule="auto"/>
        <w:ind w:right="962"/>
        <w:rPr>
          <w:i w:val="0"/>
        </w:rPr>
      </w:pPr>
      <w:r>
        <w:rPr>
          <w:w w:val="120"/>
        </w:rPr>
        <w:t>“It is unclear whether an increased role of the ESC in Alternative Options 1-3 will assist the decision-making capacity for the PBAC.</w:t>
      </w:r>
      <w:r>
        <w:rPr>
          <w:spacing w:val="-1"/>
          <w:w w:val="120"/>
        </w:rPr>
        <w:t xml:space="preserve"> </w:t>
      </w:r>
      <w:r>
        <w:rPr>
          <w:w w:val="120"/>
        </w:rPr>
        <w:t>One of the</w:t>
      </w:r>
      <w:r>
        <w:rPr>
          <w:spacing w:val="-1"/>
          <w:w w:val="120"/>
        </w:rPr>
        <w:t xml:space="preserve"> </w:t>
      </w:r>
      <w:r>
        <w:rPr>
          <w:w w:val="120"/>
        </w:rPr>
        <w:t>most critical aspects of the ESC advice</w:t>
      </w:r>
      <w:r>
        <w:rPr>
          <w:spacing w:val="-1"/>
          <w:w w:val="120"/>
        </w:rPr>
        <w:t xml:space="preserve"> </w:t>
      </w:r>
      <w:r>
        <w:rPr>
          <w:w w:val="120"/>
        </w:rPr>
        <w:t>is whether the</w:t>
      </w:r>
      <w:r>
        <w:rPr>
          <w:spacing w:val="-1"/>
          <w:w w:val="120"/>
        </w:rPr>
        <w:t xml:space="preserve"> </w:t>
      </w:r>
      <w:r>
        <w:rPr>
          <w:w w:val="120"/>
        </w:rPr>
        <w:t>structure</w:t>
      </w:r>
      <w:r>
        <w:rPr>
          <w:spacing w:val="-1"/>
          <w:w w:val="120"/>
        </w:rPr>
        <w:t xml:space="preserve"> </w:t>
      </w:r>
      <w:r>
        <w:rPr>
          <w:w w:val="120"/>
        </w:rPr>
        <w:t>of the</w:t>
      </w:r>
      <w:r>
        <w:rPr>
          <w:spacing w:val="-1"/>
          <w:w w:val="120"/>
        </w:rPr>
        <w:t xml:space="preserve"> </w:t>
      </w:r>
      <w:r>
        <w:rPr>
          <w:w w:val="120"/>
        </w:rPr>
        <w:t>economic</w:t>
      </w:r>
      <w:r>
        <w:rPr>
          <w:spacing w:val="-1"/>
          <w:w w:val="120"/>
        </w:rPr>
        <w:t xml:space="preserve"> </w:t>
      </w:r>
      <w:r>
        <w:rPr>
          <w:w w:val="120"/>
        </w:rPr>
        <w:t>model</w:t>
      </w:r>
      <w:r>
        <w:rPr>
          <w:spacing w:val="-1"/>
          <w:w w:val="120"/>
        </w:rPr>
        <w:t xml:space="preserve"> </w:t>
      </w:r>
      <w:r>
        <w:rPr>
          <w:w w:val="120"/>
        </w:rPr>
        <w:t>is</w:t>
      </w:r>
      <w:r>
        <w:rPr>
          <w:spacing w:val="-1"/>
          <w:w w:val="120"/>
        </w:rPr>
        <w:t xml:space="preserve"> </w:t>
      </w:r>
      <w:r>
        <w:rPr>
          <w:w w:val="120"/>
        </w:rPr>
        <w:t>reliable</w:t>
      </w:r>
      <w:r>
        <w:rPr>
          <w:spacing w:val="-1"/>
          <w:w w:val="120"/>
        </w:rPr>
        <w:t xml:space="preserve"> </w:t>
      </w:r>
      <w:r>
        <w:rPr>
          <w:w w:val="120"/>
        </w:rPr>
        <w:t>for</w:t>
      </w:r>
      <w:r>
        <w:rPr>
          <w:spacing w:val="-1"/>
          <w:w w:val="120"/>
        </w:rPr>
        <w:t xml:space="preserve"> </w:t>
      </w:r>
      <w:r>
        <w:rPr>
          <w:w w:val="120"/>
        </w:rPr>
        <w:t>the</w:t>
      </w:r>
      <w:r>
        <w:rPr>
          <w:spacing w:val="-1"/>
          <w:w w:val="120"/>
        </w:rPr>
        <w:t xml:space="preserve"> </w:t>
      </w:r>
      <w:r>
        <w:rPr>
          <w:w w:val="120"/>
        </w:rPr>
        <w:t>PBAC's</w:t>
      </w:r>
      <w:r>
        <w:rPr>
          <w:spacing w:val="-1"/>
          <w:w w:val="120"/>
        </w:rPr>
        <w:t xml:space="preserve"> </w:t>
      </w:r>
      <w:r>
        <w:rPr>
          <w:w w:val="120"/>
        </w:rPr>
        <w:t>decision making.</w:t>
      </w:r>
      <w:r>
        <w:rPr>
          <w:spacing w:val="-1"/>
          <w:w w:val="120"/>
        </w:rPr>
        <w:t xml:space="preserve"> </w:t>
      </w:r>
      <w:r>
        <w:rPr>
          <w:w w:val="120"/>
        </w:rPr>
        <w:t xml:space="preserve">GSK has experienced situations where a model has been deemed reliable for decision making but </w:t>
      </w:r>
      <w:r>
        <w:rPr>
          <w:w w:val="115"/>
        </w:rPr>
        <w:t xml:space="preserve">resulted in a rejection, and the opposite situation where a model deemed unreliable has resulted </w:t>
      </w:r>
      <w:r>
        <w:rPr>
          <w:w w:val="120"/>
        </w:rPr>
        <w:t xml:space="preserve">in a PBAC recommendation.” </w:t>
      </w:r>
      <w:r>
        <w:rPr>
          <w:i w:val="0"/>
          <w:w w:val="120"/>
        </w:rPr>
        <w:t>(GSK)</w:t>
      </w:r>
    </w:p>
    <w:p w14:paraId="36C6B7D9" w14:textId="77777777" w:rsidR="002138FA" w:rsidRDefault="00A2619F">
      <w:pPr>
        <w:pStyle w:val="Heading2"/>
        <w:spacing w:before="248"/>
        <w:jc w:val="left"/>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7DA" w14:textId="77777777" w:rsidR="002138FA" w:rsidRDefault="002138FA">
      <w:pPr>
        <w:pStyle w:val="BodyText"/>
        <w:spacing w:before="1"/>
        <w:ind w:left="0"/>
        <w:jc w:val="left"/>
        <w:rPr>
          <w:i w:val="0"/>
          <w:sz w:val="26"/>
        </w:rPr>
      </w:pPr>
    </w:p>
    <w:p w14:paraId="36C6B7DB" w14:textId="77777777" w:rsidR="002138FA" w:rsidRDefault="00A2619F">
      <w:pPr>
        <w:pStyle w:val="Heading3"/>
        <w:spacing w:line="252" w:lineRule="auto"/>
        <w:ind w:right="965"/>
      </w:pPr>
      <w:r>
        <w:rPr>
          <w:w w:val="115"/>
        </w:rPr>
        <w:t>Some of these stakeholders were supportive of Option 1, albeit with similar concerns on the potential limit on resubmissions.</w:t>
      </w:r>
    </w:p>
    <w:p w14:paraId="36C6B7DC" w14:textId="77777777" w:rsidR="002138FA" w:rsidRDefault="00A2619F">
      <w:pPr>
        <w:spacing w:before="262" w:line="254" w:lineRule="auto"/>
        <w:ind w:left="390" w:right="961"/>
        <w:jc w:val="both"/>
        <w:rPr>
          <w:sz w:val="24"/>
        </w:rPr>
      </w:pPr>
      <w:r>
        <w:rPr>
          <w:i/>
          <w:w w:val="115"/>
          <w:sz w:val="24"/>
        </w:rPr>
        <w:t xml:space="preserve">“Reasonable and supported, would achieve outcome of a timely and fair review process” </w:t>
      </w:r>
      <w:r>
        <w:rPr>
          <w:w w:val="115"/>
          <w:sz w:val="24"/>
        </w:rPr>
        <w:t xml:space="preserve">(Australasian Leukaemia &amp; Lymphoma Group and Haematology Society of Australian &amp; New </w:t>
      </w:r>
      <w:r>
        <w:rPr>
          <w:spacing w:val="-2"/>
          <w:w w:val="115"/>
          <w:sz w:val="24"/>
        </w:rPr>
        <w:t>Zealand)</w:t>
      </w:r>
    </w:p>
    <w:p w14:paraId="36C6B7DD" w14:textId="77777777" w:rsidR="002138FA" w:rsidRDefault="00A2619F">
      <w:pPr>
        <w:pStyle w:val="BodyText"/>
        <w:spacing w:before="254"/>
        <w:jc w:val="left"/>
      </w:pPr>
      <w:r>
        <w:rPr>
          <w:w w:val="115"/>
        </w:rPr>
        <w:t>“Assuming</w:t>
      </w:r>
      <w:r>
        <w:rPr>
          <w:spacing w:val="1"/>
          <w:w w:val="115"/>
        </w:rPr>
        <w:t xml:space="preserve"> </w:t>
      </w:r>
      <w:r>
        <w:rPr>
          <w:w w:val="115"/>
        </w:rPr>
        <w:t>it</w:t>
      </w:r>
      <w:r>
        <w:rPr>
          <w:spacing w:val="1"/>
          <w:w w:val="115"/>
        </w:rPr>
        <w:t xml:space="preserve"> </w:t>
      </w:r>
      <w:r>
        <w:rPr>
          <w:w w:val="115"/>
        </w:rPr>
        <w:t>is</w:t>
      </w:r>
      <w:r>
        <w:rPr>
          <w:spacing w:val="-1"/>
          <w:w w:val="115"/>
        </w:rPr>
        <w:t xml:space="preserve"> </w:t>
      </w:r>
      <w:r>
        <w:rPr>
          <w:w w:val="115"/>
        </w:rPr>
        <w:t>applied to</w:t>
      </w:r>
      <w:r>
        <w:rPr>
          <w:spacing w:val="2"/>
          <w:w w:val="115"/>
        </w:rPr>
        <w:t xml:space="preserve"> </w:t>
      </w:r>
      <w:r>
        <w:rPr>
          <w:w w:val="115"/>
        </w:rPr>
        <w:t>MedTech/MSAC</w:t>
      </w:r>
      <w:r>
        <w:rPr>
          <w:spacing w:val="5"/>
          <w:w w:val="115"/>
        </w:rPr>
        <w:t xml:space="preserve"> </w:t>
      </w:r>
      <w:r>
        <w:rPr>
          <w:w w:val="115"/>
        </w:rPr>
        <w:t>- While</w:t>
      </w:r>
      <w:r>
        <w:rPr>
          <w:spacing w:val="2"/>
          <w:w w:val="115"/>
        </w:rPr>
        <w:t xml:space="preserve"> </w:t>
      </w:r>
      <w:r>
        <w:rPr>
          <w:w w:val="115"/>
        </w:rPr>
        <w:t>there</w:t>
      </w:r>
      <w:r>
        <w:rPr>
          <w:spacing w:val="3"/>
          <w:w w:val="115"/>
        </w:rPr>
        <w:t xml:space="preserve"> </w:t>
      </w:r>
      <w:r>
        <w:rPr>
          <w:w w:val="115"/>
        </w:rPr>
        <w:t>are</w:t>
      </w:r>
      <w:r>
        <w:rPr>
          <w:spacing w:val="2"/>
          <w:w w:val="115"/>
        </w:rPr>
        <w:t xml:space="preserve"> </w:t>
      </w:r>
      <w:r>
        <w:rPr>
          <w:w w:val="115"/>
        </w:rPr>
        <w:t>many</w:t>
      </w:r>
      <w:r>
        <w:rPr>
          <w:spacing w:val="3"/>
          <w:w w:val="115"/>
        </w:rPr>
        <w:t xml:space="preserve"> </w:t>
      </w:r>
      <w:r>
        <w:rPr>
          <w:w w:val="115"/>
        </w:rPr>
        <w:t>positives</w:t>
      </w:r>
      <w:r>
        <w:rPr>
          <w:spacing w:val="1"/>
          <w:w w:val="115"/>
        </w:rPr>
        <w:t xml:space="preserve"> </w:t>
      </w:r>
      <w:r>
        <w:rPr>
          <w:w w:val="115"/>
        </w:rPr>
        <w:t>to</w:t>
      </w:r>
      <w:r>
        <w:rPr>
          <w:spacing w:val="2"/>
          <w:w w:val="115"/>
        </w:rPr>
        <w:t xml:space="preserve"> </w:t>
      </w:r>
      <w:r>
        <w:rPr>
          <w:w w:val="115"/>
        </w:rPr>
        <w:t>this</w:t>
      </w:r>
      <w:r>
        <w:rPr>
          <w:spacing w:val="-1"/>
          <w:w w:val="115"/>
        </w:rPr>
        <w:t xml:space="preserve"> </w:t>
      </w:r>
      <w:r>
        <w:rPr>
          <w:w w:val="115"/>
        </w:rPr>
        <w:t>approach,</w:t>
      </w:r>
      <w:r>
        <w:rPr>
          <w:spacing w:val="2"/>
          <w:w w:val="115"/>
        </w:rPr>
        <w:t xml:space="preserve"> </w:t>
      </w:r>
      <w:r>
        <w:rPr>
          <w:spacing w:val="-5"/>
          <w:w w:val="115"/>
        </w:rPr>
        <w:t>the</w:t>
      </w:r>
    </w:p>
    <w:p w14:paraId="36C6B7DE" w14:textId="77777777" w:rsidR="002138FA" w:rsidRDefault="00A2619F">
      <w:pPr>
        <w:spacing w:before="18"/>
        <w:ind w:left="390"/>
        <w:rPr>
          <w:sz w:val="24"/>
        </w:rPr>
      </w:pPr>
      <w:r>
        <w:rPr>
          <w:i/>
          <w:w w:val="115"/>
          <w:sz w:val="24"/>
        </w:rPr>
        <w:t>limitation</w:t>
      </w:r>
      <w:r>
        <w:rPr>
          <w:i/>
          <w:spacing w:val="6"/>
          <w:w w:val="115"/>
          <w:sz w:val="24"/>
        </w:rPr>
        <w:t xml:space="preserve"> </w:t>
      </w:r>
      <w:r>
        <w:rPr>
          <w:i/>
          <w:w w:val="115"/>
          <w:sz w:val="24"/>
        </w:rPr>
        <w:t>of</w:t>
      </w:r>
      <w:r>
        <w:rPr>
          <w:i/>
          <w:spacing w:val="6"/>
          <w:w w:val="115"/>
          <w:sz w:val="24"/>
        </w:rPr>
        <w:t xml:space="preserve"> </w:t>
      </w:r>
      <w:r>
        <w:rPr>
          <w:i/>
          <w:w w:val="115"/>
          <w:sz w:val="24"/>
        </w:rPr>
        <w:t>resubmission</w:t>
      </w:r>
      <w:r>
        <w:rPr>
          <w:i/>
          <w:spacing w:val="7"/>
          <w:w w:val="115"/>
          <w:sz w:val="24"/>
        </w:rPr>
        <w:t xml:space="preserve"> </w:t>
      </w:r>
      <w:r>
        <w:rPr>
          <w:i/>
          <w:w w:val="115"/>
          <w:sz w:val="24"/>
        </w:rPr>
        <w:t>is</w:t>
      </w:r>
      <w:r>
        <w:rPr>
          <w:i/>
          <w:spacing w:val="6"/>
          <w:w w:val="115"/>
          <w:sz w:val="24"/>
        </w:rPr>
        <w:t xml:space="preserve"> </w:t>
      </w:r>
      <w:r>
        <w:rPr>
          <w:i/>
          <w:w w:val="115"/>
          <w:sz w:val="24"/>
        </w:rPr>
        <w:t>a</w:t>
      </w:r>
      <w:r>
        <w:rPr>
          <w:i/>
          <w:spacing w:val="5"/>
          <w:w w:val="115"/>
          <w:sz w:val="24"/>
        </w:rPr>
        <w:t xml:space="preserve"> </w:t>
      </w:r>
      <w:r>
        <w:rPr>
          <w:i/>
          <w:w w:val="115"/>
          <w:sz w:val="24"/>
        </w:rPr>
        <w:t>serious</w:t>
      </w:r>
      <w:r>
        <w:rPr>
          <w:i/>
          <w:spacing w:val="6"/>
          <w:w w:val="115"/>
          <w:sz w:val="24"/>
        </w:rPr>
        <w:t xml:space="preserve"> </w:t>
      </w:r>
      <w:r>
        <w:rPr>
          <w:i/>
          <w:w w:val="115"/>
          <w:sz w:val="24"/>
        </w:rPr>
        <w:t>issue”</w:t>
      </w:r>
      <w:r>
        <w:rPr>
          <w:i/>
          <w:spacing w:val="10"/>
          <w:w w:val="115"/>
          <w:sz w:val="24"/>
        </w:rPr>
        <w:t xml:space="preserve"> </w:t>
      </w:r>
      <w:r>
        <w:rPr>
          <w:w w:val="115"/>
          <w:sz w:val="24"/>
        </w:rPr>
        <w:t>(Medical</w:t>
      </w:r>
      <w:r>
        <w:rPr>
          <w:spacing w:val="6"/>
          <w:w w:val="115"/>
          <w:sz w:val="24"/>
        </w:rPr>
        <w:t xml:space="preserve"> </w:t>
      </w:r>
      <w:r>
        <w:rPr>
          <w:w w:val="115"/>
          <w:sz w:val="24"/>
        </w:rPr>
        <w:t>Technology</w:t>
      </w:r>
      <w:r>
        <w:rPr>
          <w:spacing w:val="6"/>
          <w:w w:val="115"/>
          <w:sz w:val="24"/>
        </w:rPr>
        <w:t xml:space="preserve"> </w:t>
      </w:r>
      <w:r>
        <w:rPr>
          <w:w w:val="115"/>
          <w:sz w:val="24"/>
        </w:rPr>
        <w:t>Association</w:t>
      </w:r>
      <w:r>
        <w:rPr>
          <w:spacing w:val="7"/>
          <w:w w:val="115"/>
          <w:sz w:val="24"/>
        </w:rPr>
        <w:t xml:space="preserve"> </w:t>
      </w:r>
      <w:r>
        <w:rPr>
          <w:w w:val="115"/>
          <w:sz w:val="24"/>
        </w:rPr>
        <w:t>of</w:t>
      </w:r>
      <w:r>
        <w:rPr>
          <w:spacing w:val="2"/>
          <w:w w:val="115"/>
          <w:sz w:val="24"/>
        </w:rPr>
        <w:t xml:space="preserve"> </w:t>
      </w:r>
      <w:r>
        <w:rPr>
          <w:spacing w:val="-2"/>
          <w:w w:val="115"/>
          <w:sz w:val="24"/>
        </w:rPr>
        <w:t>Australia).</w:t>
      </w:r>
    </w:p>
    <w:p w14:paraId="36C6B7DF" w14:textId="77777777" w:rsidR="002138FA" w:rsidRDefault="00A2619F">
      <w:pPr>
        <w:spacing w:before="274" w:line="252" w:lineRule="auto"/>
        <w:ind w:left="390" w:right="960"/>
        <w:jc w:val="both"/>
        <w:rPr>
          <w:sz w:val="24"/>
        </w:rPr>
      </w:pPr>
      <w:r>
        <w:rPr>
          <w:w w:val="120"/>
          <w:sz w:val="24"/>
        </w:rPr>
        <w:t>Others</w:t>
      </w:r>
      <w:r>
        <w:rPr>
          <w:spacing w:val="-17"/>
          <w:w w:val="120"/>
          <w:sz w:val="24"/>
        </w:rPr>
        <w:t xml:space="preserve"> </w:t>
      </w:r>
      <w:r>
        <w:rPr>
          <w:w w:val="120"/>
          <w:sz w:val="24"/>
        </w:rPr>
        <w:t>said</w:t>
      </w:r>
      <w:r>
        <w:rPr>
          <w:spacing w:val="-16"/>
          <w:w w:val="120"/>
          <w:sz w:val="24"/>
        </w:rPr>
        <w:t xml:space="preserve"> </w:t>
      </w:r>
      <w:r>
        <w:rPr>
          <w:w w:val="120"/>
          <w:sz w:val="24"/>
        </w:rPr>
        <w:t>this</w:t>
      </w:r>
      <w:r>
        <w:rPr>
          <w:spacing w:val="-17"/>
          <w:w w:val="120"/>
          <w:sz w:val="24"/>
        </w:rPr>
        <w:t xml:space="preserve"> </w:t>
      </w:r>
      <w:r>
        <w:rPr>
          <w:w w:val="120"/>
          <w:sz w:val="24"/>
        </w:rPr>
        <w:t>specific</w:t>
      </w:r>
      <w:r>
        <w:rPr>
          <w:spacing w:val="-16"/>
          <w:w w:val="120"/>
          <w:sz w:val="24"/>
        </w:rPr>
        <w:t xml:space="preserve"> </w:t>
      </w:r>
      <w:r>
        <w:rPr>
          <w:w w:val="120"/>
          <w:sz w:val="24"/>
        </w:rPr>
        <w:t>reform</w:t>
      </w:r>
      <w:r>
        <w:rPr>
          <w:spacing w:val="-17"/>
          <w:w w:val="120"/>
          <w:sz w:val="24"/>
        </w:rPr>
        <w:t xml:space="preserve"> </w:t>
      </w:r>
      <w:r>
        <w:rPr>
          <w:w w:val="120"/>
          <w:sz w:val="24"/>
        </w:rPr>
        <w:t>–</w:t>
      </w:r>
      <w:r>
        <w:rPr>
          <w:spacing w:val="-16"/>
          <w:w w:val="120"/>
          <w:sz w:val="24"/>
        </w:rPr>
        <w:t xml:space="preserve"> </w:t>
      </w:r>
      <w:r>
        <w:rPr>
          <w:w w:val="120"/>
          <w:sz w:val="24"/>
        </w:rPr>
        <w:t>including</w:t>
      </w:r>
      <w:r>
        <w:rPr>
          <w:spacing w:val="-16"/>
          <w:w w:val="120"/>
          <w:sz w:val="24"/>
        </w:rPr>
        <w:t xml:space="preserve"> </w:t>
      </w:r>
      <w:r>
        <w:rPr>
          <w:w w:val="120"/>
          <w:sz w:val="24"/>
        </w:rPr>
        <w:t>its</w:t>
      </w:r>
      <w:r>
        <w:rPr>
          <w:spacing w:val="-17"/>
          <w:w w:val="120"/>
          <w:sz w:val="24"/>
        </w:rPr>
        <w:t xml:space="preserve"> </w:t>
      </w:r>
      <w:r>
        <w:rPr>
          <w:w w:val="120"/>
          <w:sz w:val="24"/>
        </w:rPr>
        <w:t>restrictions</w:t>
      </w:r>
      <w:r>
        <w:rPr>
          <w:spacing w:val="-16"/>
          <w:w w:val="120"/>
          <w:sz w:val="24"/>
        </w:rPr>
        <w:t xml:space="preserve"> </w:t>
      </w:r>
      <w:r>
        <w:rPr>
          <w:w w:val="120"/>
          <w:sz w:val="24"/>
        </w:rPr>
        <w:t>on</w:t>
      </w:r>
      <w:r>
        <w:rPr>
          <w:spacing w:val="-17"/>
          <w:w w:val="120"/>
          <w:sz w:val="24"/>
        </w:rPr>
        <w:t xml:space="preserve"> </w:t>
      </w:r>
      <w:r>
        <w:rPr>
          <w:w w:val="120"/>
          <w:sz w:val="24"/>
        </w:rPr>
        <w:t>sponsors</w:t>
      </w:r>
      <w:r>
        <w:rPr>
          <w:spacing w:val="-16"/>
          <w:w w:val="120"/>
          <w:sz w:val="24"/>
        </w:rPr>
        <w:t xml:space="preserve"> </w:t>
      </w:r>
      <w:r>
        <w:rPr>
          <w:w w:val="120"/>
          <w:sz w:val="24"/>
        </w:rPr>
        <w:t>–</w:t>
      </w:r>
      <w:r>
        <w:rPr>
          <w:spacing w:val="-17"/>
          <w:w w:val="120"/>
          <w:sz w:val="24"/>
        </w:rPr>
        <w:t xml:space="preserve"> </w:t>
      </w:r>
      <w:r>
        <w:rPr>
          <w:w w:val="120"/>
          <w:sz w:val="24"/>
        </w:rPr>
        <w:t>risked</w:t>
      </w:r>
      <w:r>
        <w:rPr>
          <w:spacing w:val="-16"/>
          <w:w w:val="120"/>
          <w:sz w:val="24"/>
        </w:rPr>
        <w:t xml:space="preserve"> </w:t>
      </w:r>
      <w:r>
        <w:rPr>
          <w:w w:val="120"/>
          <w:sz w:val="24"/>
        </w:rPr>
        <w:t>worse</w:t>
      </w:r>
      <w:r>
        <w:rPr>
          <w:spacing w:val="-16"/>
          <w:w w:val="120"/>
          <w:sz w:val="24"/>
        </w:rPr>
        <w:t xml:space="preserve"> </w:t>
      </w:r>
      <w:r>
        <w:rPr>
          <w:w w:val="120"/>
          <w:sz w:val="24"/>
        </w:rPr>
        <w:t>outcomes than those being delivered under the current system.</w:t>
      </w:r>
    </w:p>
    <w:p w14:paraId="36C6B7E0" w14:textId="77777777" w:rsidR="002138FA" w:rsidRDefault="00A2619F">
      <w:pPr>
        <w:spacing w:before="262" w:line="252" w:lineRule="auto"/>
        <w:ind w:left="390" w:right="963"/>
        <w:jc w:val="both"/>
        <w:rPr>
          <w:sz w:val="24"/>
        </w:rPr>
      </w:pPr>
      <w:r>
        <w:rPr>
          <w:w w:val="115"/>
          <w:sz w:val="24"/>
        </w:rPr>
        <w:t>One</w:t>
      </w:r>
      <w:r>
        <w:rPr>
          <w:spacing w:val="40"/>
          <w:w w:val="115"/>
          <w:sz w:val="24"/>
        </w:rPr>
        <w:t xml:space="preserve"> </w:t>
      </w:r>
      <w:r>
        <w:rPr>
          <w:w w:val="115"/>
          <w:sz w:val="24"/>
        </w:rPr>
        <w:t>state</w:t>
      </w:r>
      <w:r>
        <w:rPr>
          <w:spacing w:val="40"/>
          <w:w w:val="115"/>
          <w:sz w:val="24"/>
        </w:rPr>
        <w:t xml:space="preserve"> </w:t>
      </w:r>
      <w:r>
        <w:rPr>
          <w:w w:val="115"/>
          <w:sz w:val="24"/>
        </w:rPr>
        <w:t>government stakeholder</w:t>
      </w:r>
      <w:r>
        <w:rPr>
          <w:spacing w:val="40"/>
          <w:w w:val="115"/>
          <w:sz w:val="24"/>
        </w:rPr>
        <w:t xml:space="preserve"> </w:t>
      </w:r>
      <w:r>
        <w:rPr>
          <w:w w:val="115"/>
          <w:sz w:val="24"/>
        </w:rPr>
        <w:t>wanted further</w:t>
      </w:r>
      <w:r>
        <w:rPr>
          <w:spacing w:val="40"/>
          <w:w w:val="115"/>
          <w:sz w:val="24"/>
        </w:rPr>
        <w:t xml:space="preserve"> </w:t>
      </w:r>
      <w:r>
        <w:rPr>
          <w:w w:val="115"/>
          <w:sz w:val="24"/>
        </w:rPr>
        <w:t>clarification</w:t>
      </w:r>
      <w:r>
        <w:rPr>
          <w:spacing w:val="40"/>
          <w:w w:val="115"/>
          <w:sz w:val="24"/>
        </w:rPr>
        <w:t xml:space="preserve"> </w:t>
      </w:r>
      <w:r>
        <w:rPr>
          <w:w w:val="115"/>
          <w:sz w:val="24"/>
        </w:rPr>
        <w:t>of how these</w:t>
      </w:r>
      <w:r>
        <w:rPr>
          <w:spacing w:val="40"/>
          <w:w w:val="115"/>
          <w:sz w:val="24"/>
        </w:rPr>
        <w:t xml:space="preserve"> </w:t>
      </w:r>
      <w:r>
        <w:rPr>
          <w:w w:val="115"/>
          <w:sz w:val="24"/>
        </w:rPr>
        <w:t>options</w:t>
      </w:r>
      <w:r>
        <w:rPr>
          <w:spacing w:val="40"/>
          <w:w w:val="115"/>
          <w:sz w:val="24"/>
        </w:rPr>
        <w:t xml:space="preserve"> </w:t>
      </w:r>
      <w:r>
        <w:rPr>
          <w:w w:val="115"/>
          <w:sz w:val="24"/>
        </w:rPr>
        <w:t>would impact on funding of highly specialised therapies, as well as requesting greater consultation on cost</w:t>
      </w:r>
      <w:r>
        <w:rPr>
          <w:spacing w:val="-1"/>
          <w:w w:val="115"/>
          <w:sz w:val="24"/>
        </w:rPr>
        <w:t xml:space="preserve"> </w:t>
      </w:r>
      <w:r>
        <w:rPr>
          <w:w w:val="115"/>
          <w:sz w:val="24"/>
        </w:rPr>
        <w:t>sharing</w:t>
      </w:r>
      <w:r>
        <w:rPr>
          <w:spacing w:val="-1"/>
          <w:w w:val="115"/>
          <w:sz w:val="24"/>
        </w:rPr>
        <w:t xml:space="preserve"> </w:t>
      </w:r>
      <w:r>
        <w:rPr>
          <w:w w:val="115"/>
          <w:sz w:val="24"/>
        </w:rPr>
        <w:t>arrangements – especially in terms</w:t>
      </w:r>
      <w:r>
        <w:rPr>
          <w:spacing w:val="-1"/>
          <w:w w:val="115"/>
          <w:sz w:val="24"/>
        </w:rPr>
        <w:t xml:space="preserve"> </w:t>
      </w:r>
      <w:r>
        <w:rPr>
          <w:w w:val="115"/>
          <w:sz w:val="24"/>
        </w:rPr>
        <w:t>of the current</w:t>
      </w:r>
      <w:r>
        <w:rPr>
          <w:spacing w:val="-1"/>
          <w:w w:val="115"/>
          <w:sz w:val="24"/>
        </w:rPr>
        <w:t xml:space="preserve"> </w:t>
      </w:r>
      <w:r>
        <w:rPr>
          <w:w w:val="115"/>
          <w:sz w:val="24"/>
        </w:rPr>
        <w:t>NHRA review</w:t>
      </w:r>
      <w:r>
        <w:rPr>
          <w:spacing w:val="-1"/>
          <w:w w:val="115"/>
          <w:sz w:val="24"/>
        </w:rPr>
        <w:t xml:space="preserve"> </w:t>
      </w:r>
      <w:r>
        <w:rPr>
          <w:w w:val="115"/>
          <w:sz w:val="24"/>
        </w:rPr>
        <w:t>and</w:t>
      </w:r>
      <w:r>
        <w:rPr>
          <w:spacing w:val="-1"/>
          <w:w w:val="115"/>
          <w:sz w:val="24"/>
        </w:rPr>
        <w:t xml:space="preserve"> </w:t>
      </w:r>
      <w:r>
        <w:rPr>
          <w:w w:val="115"/>
          <w:sz w:val="24"/>
        </w:rPr>
        <w:t>how specialised therapies will be funded into the future.</w:t>
      </w:r>
    </w:p>
    <w:p w14:paraId="36C6B7E1"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B7E2" w14:textId="77777777" w:rsidR="002138FA" w:rsidRDefault="00A2619F">
      <w:pPr>
        <w:spacing w:before="89" w:line="252" w:lineRule="auto"/>
        <w:ind w:left="390" w:right="1026"/>
        <w:jc w:val="both"/>
        <w:rPr>
          <w:rFonts w:ascii="Arial" w:hAnsi="Arial"/>
          <w:sz w:val="24"/>
        </w:rPr>
      </w:pPr>
      <w:bookmarkStart w:id="40" w:name="_bookmark40"/>
      <w:bookmarkEnd w:id="40"/>
      <w:r>
        <w:rPr>
          <w:rFonts w:ascii="Arial" w:hAnsi="Arial"/>
          <w:sz w:val="24"/>
        </w:rPr>
        <w:lastRenderedPageBreak/>
        <w:t>Table 26. Early</w:t>
      </w:r>
      <w:r>
        <w:rPr>
          <w:rFonts w:ascii="Arial" w:hAnsi="Arial"/>
          <w:spacing w:val="-1"/>
          <w:sz w:val="24"/>
        </w:rPr>
        <w:t xml:space="preserve"> </w:t>
      </w:r>
      <w:r>
        <w:rPr>
          <w:rFonts w:ascii="Arial" w:hAnsi="Arial"/>
          <w:sz w:val="24"/>
        </w:rPr>
        <w:t>resolution mechanisms</w:t>
      </w:r>
      <w:r>
        <w:rPr>
          <w:rFonts w:ascii="Arial" w:hAnsi="Arial"/>
          <w:spacing w:val="-2"/>
          <w:sz w:val="24"/>
        </w:rPr>
        <w:t xml:space="preserve"> </w:t>
      </w:r>
      <w:r>
        <w:rPr>
          <w:rFonts w:ascii="Arial" w:hAnsi="Arial"/>
          <w:sz w:val="24"/>
        </w:rPr>
        <w:t>for</w:t>
      </w:r>
      <w:r>
        <w:rPr>
          <w:rFonts w:ascii="Arial" w:hAnsi="Arial"/>
          <w:spacing w:val="-2"/>
          <w:sz w:val="24"/>
        </w:rPr>
        <w:t xml:space="preserve"> </w:t>
      </w:r>
      <w:r>
        <w:rPr>
          <w:rFonts w:ascii="Arial" w:hAnsi="Arial"/>
          <w:sz w:val="24"/>
        </w:rPr>
        <w:t>submissions</w:t>
      </w:r>
      <w:r>
        <w:rPr>
          <w:rFonts w:ascii="Arial" w:hAnsi="Arial"/>
          <w:spacing w:val="-2"/>
          <w:sz w:val="24"/>
        </w:rPr>
        <w:t xml:space="preserve"> </w:t>
      </w:r>
      <w:r>
        <w:rPr>
          <w:rFonts w:ascii="Arial" w:hAnsi="Arial"/>
          <w:sz w:val="24"/>
        </w:rPr>
        <w:t>of</w:t>
      </w:r>
      <w:r>
        <w:rPr>
          <w:rFonts w:ascii="Arial" w:hAnsi="Arial"/>
          <w:spacing w:val="-2"/>
          <w:sz w:val="24"/>
        </w:rPr>
        <w:t xml:space="preserve"> </w:t>
      </w:r>
      <w:r>
        <w:rPr>
          <w:rFonts w:ascii="Arial" w:hAnsi="Arial"/>
          <w:sz w:val="24"/>
        </w:rPr>
        <w:t>major</w:t>
      </w:r>
      <w:r>
        <w:rPr>
          <w:rFonts w:ascii="Arial" w:hAnsi="Arial"/>
          <w:spacing w:val="-1"/>
          <w:sz w:val="24"/>
        </w:rPr>
        <w:t xml:space="preserve"> </w:t>
      </w:r>
      <w:r>
        <w:rPr>
          <w:rFonts w:ascii="Arial" w:hAnsi="Arial"/>
          <w:sz w:val="24"/>
        </w:rPr>
        <w:t>new</w:t>
      </w:r>
      <w:r>
        <w:rPr>
          <w:rFonts w:ascii="Arial" w:hAnsi="Arial"/>
          <w:spacing w:val="-1"/>
          <w:sz w:val="24"/>
        </w:rPr>
        <w:t xml:space="preserve"> </w:t>
      </w:r>
      <w:r>
        <w:rPr>
          <w:rFonts w:ascii="Arial" w:hAnsi="Arial"/>
          <w:sz w:val="24"/>
        </w:rPr>
        <w:t>therapeutic</w:t>
      </w:r>
      <w:r>
        <w:rPr>
          <w:rFonts w:ascii="Arial" w:hAnsi="Arial"/>
          <w:spacing w:val="-2"/>
          <w:sz w:val="24"/>
        </w:rPr>
        <w:t xml:space="preserve"> </w:t>
      </w:r>
      <w:r>
        <w:rPr>
          <w:rFonts w:ascii="Arial" w:hAnsi="Arial"/>
          <w:sz w:val="24"/>
        </w:rPr>
        <w:t>advances in areas of HUCN: Alternative option 2: Introducing an optional resolution step before HTA committee consideration, with additional post committee resolution – impact on you</w:t>
      </w:r>
    </w:p>
    <w:p w14:paraId="36C6B7E3"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7F4" w14:textId="77777777">
        <w:trPr>
          <w:trHeight w:val="1019"/>
        </w:trPr>
        <w:tc>
          <w:tcPr>
            <w:tcW w:w="2494" w:type="dxa"/>
          </w:tcPr>
          <w:p w14:paraId="36C6B7E4" w14:textId="77777777" w:rsidR="002138FA" w:rsidRDefault="002138FA">
            <w:pPr>
              <w:pStyle w:val="TableParagraph"/>
              <w:spacing w:before="0"/>
              <w:ind w:left="0" w:right="0"/>
              <w:jc w:val="left"/>
              <w:rPr>
                <w:rFonts w:ascii="Times New Roman"/>
              </w:rPr>
            </w:pPr>
          </w:p>
        </w:tc>
        <w:tc>
          <w:tcPr>
            <w:tcW w:w="1021" w:type="dxa"/>
          </w:tcPr>
          <w:p w14:paraId="36C6B7E5" w14:textId="77777777" w:rsidR="002138FA" w:rsidRDefault="002138FA">
            <w:pPr>
              <w:pStyle w:val="TableParagraph"/>
              <w:spacing w:before="91"/>
              <w:ind w:left="0" w:right="0"/>
              <w:jc w:val="left"/>
              <w:rPr>
                <w:rFonts w:ascii="Arial"/>
                <w:sz w:val="18"/>
              </w:rPr>
            </w:pPr>
          </w:p>
          <w:p w14:paraId="36C6B7E6"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7E7" w14:textId="77777777" w:rsidR="002138FA" w:rsidRDefault="002138FA">
            <w:pPr>
              <w:pStyle w:val="TableParagraph"/>
              <w:spacing w:before="202"/>
              <w:ind w:left="0" w:right="0"/>
              <w:jc w:val="left"/>
              <w:rPr>
                <w:rFonts w:ascii="Arial"/>
                <w:sz w:val="18"/>
              </w:rPr>
            </w:pPr>
          </w:p>
          <w:p w14:paraId="36C6B7E8"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7E9" w14:textId="77777777" w:rsidR="002138FA" w:rsidRDefault="002138FA">
            <w:pPr>
              <w:pStyle w:val="TableParagraph"/>
              <w:spacing w:before="202"/>
              <w:ind w:left="0" w:right="0"/>
              <w:jc w:val="left"/>
              <w:rPr>
                <w:rFonts w:ascii="Arial"/>
                <w:sz w:val="18"/>
              </w:rPr>
            </w:pPr>
          </w:p>
          <w:p w14:paraId="36C6B7EA"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7EB" w14:textId="77777777" w:rsidR="002138FA" w:rsidRDefault="002138FA">
            <w:pPr>
              <w:pStyle w:val="TableParagraph"/>
              <w:spacing w:before="202"/>
              <w:ind w:left="0" w:right="0"/>
              <w:jc w:val="left"/>
              <w:rPr>
                <w:rFonts w:ascii="Arial"/>
                <w:sz w:val="18"/>
              </w:rPr>
            </w:pPr>
          </w:p>
          <w:p w14:paraId="36C6B7EC"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7ED" w14:textId="77777777" w:rsidR="002138FA" w:rsidRDefault="002138FA">
            <w:pPr>
              <w:pStyle w:val="TableParagraph"/>
              <w:spacing w:before="91"/>
              <w:ind w:left="0" w:right="0"/>
              <w:jc w:val="left"/>
              <w:rPr>
                <w:rFonts w:ascii="Arial"/>
                <w:sz w:val="18"/>
              </w:rPr>
            </w:pPr>
          </w:p>
          <w:p w14:paraId="36C6B7EE"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7EF" w14:textId="77777777" w:rsidR="002138FA" w:rsidRDefault="002138FA">
            <w:pPr>
              <w:pStyle w:val="TableParagraph"/>
              <w:spacing w:before="91"/>
              <w:ind w:left="0" w:right="0"/>
              <w:jc w:val="left"/>
              <w:rPr>
                <w:rFonts w:ascii="Arial"/>
                <w:sz w:val="18"/>
              </w:rPr>
            </w:pPr>
          </w:p>
          <w:p w14:paraId="36C6B7F0"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7F1"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7F2" w14:textId="77777777" w:rsidR="002138FA" w:rsidRDefault="002138FA">
            <w:pPr>
              <w:pStyle w:val="TableParagraph"/>
              <w:spacing w:before="91"/>
              <w:ind w:left="0" w:right="0"/>
              <w:jc w:val="left"/>
              <w:rPr>
                <w:rFonts w:ascii="Arial"/>
                <w:sz w:val="18"/>
              </w:rPr>
            </w:pPr>
          </w:p>
          <w:p w14:paraId="36C6B7F3"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7FD" w14:textId="77777777">
        <w:trPr>
          <w:trHeight w:val="453"/>
        </w:trPr>
        <w:tc>
          <w:tcPr>
            <w:tcW w:w="2494" w:type="dxa"/>
            <w:tcBorders>
              <w:bottom w:val="dotted" w:sz="4" w:space="0" w:color="000000"/>
            </w:tcBorders>
          </w:tcPr>
          <w:p w14:paraId="36C6B7F5"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7F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7F7"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B7F8"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D9EAFF"/>
          </w:tcPr>
          <w:p w14:paraId="36C6B7F9" w14:textId="77777777" w:rsidR="002138FA" w:rsidRDefault="00A2619F">
            <w:pPr>
              <w:pStyle w:val="TableParagraph"/>
              <w:rPr>
                <w:rFonts w:ascii="Arial Narrow"/>
                <w:sz w:val="18"/>
              </w:rPr>
            </w:pPr>
            <w:r>
              <w:rPr>
                <w:rFonts w:ascii="Arial Narrow"/>
                <w:spacing w:val="-5"/>
                <w:w w:val="120"/>
                <w:sz w:val="18"/>
              </w:rPr>
              <w:t>33%</w:t>
            </w:r>
          </w:p>
        </w:tc>
        <w:tc>
          <w:tcPr>
            <w:tcW w:w="1020" w:type="dxa"/>
            <w:tcBorders>
              <w:bottom w:val="dotted" w:sz="4" w:space="0" w:color="000000"/>
            </w:tcBorders>
            <w:shd w:val="clear" w:color="auto" w:fill="E1EEFF"/>
          </w:tcPr>
          <w:p w14:paraId="36C6B7FA" w14:textId="77777777" w:rsidR="002138FA" w:rsidRDefault="00A2619F">
            <w:pPr>
              <w:pStyle w:val="TableParagraph"/>
              <w:rPr>
                <w:rFonts w:ascii="Arial Narrow"/>
                <w:sz w:val="18"/>
              </w:rPr>
            </w:pPr>
            <w:r>
              <w:rPr>
                <w:rFonts w:ascii="Arial Narrow"/>
                <w:spacing w:val="-5"/>
                <w:w w:val="120"/>
                <w:sz w:val="18"/>
              </w:rPr>
              <w:t>25%</w:t>
            </w:r>
          </w:p>
        </w:tc>
        <w:tc>
          <w:tcPr>
            <w:tcW w:w="1021" w:type="dxa"/>
            <w:tcBorders>
              <w:bottom w:val="dotted" w:sz="4" w:space="0" w:color="000000"/>
            </w:tcBorders>
            <w:shd w:val="clear" w:color="auto" w:fill="CFE4FF"/>
          </w:tcPr>
          <w:p w14:paraId="36C6B7FB" w14:textId="77777777" w:rsidR="002138FA" w:rsidRDefault="00A2619F">
            <w:pPr>
              <w:pStyle w:val="TableParagraph"/>
              <w:ind w:right="48"/>
              <w:rPr>
                <w:rFonts w:ascii="Arial Narrow"/>
                <w:sz w:val="18"/>
              </w:rPr>
            </w:pPr>
            <w:r>
              <w:rPr>
                <w:rFonts w:ascii="Arial Narrow"/>
                <w:spacing w:val="-5"/>
                <w:w w:val="120"/>
                <w:sz w:val="18"/>
              </w:rPr>
              <w:t>42%</w:t>
            </w:r>
          </w:p>
        </w:tc>
        <w:tc>
          <w:tcPr>
            <w:tcW w:w="1020" w:type="dxa"/>
            <w:tcBorders>
              <w:bottom w:val="dotted" w:sz="4" w:space="0" w:color="000000"/>
            </w:tcBorders>
          </w:tcPr>
          <w:p w14:paraId="36C6B7FC" w14:textId="77777777" w:rsidR="002138FA" w:rsidRDefault="00A2619F">
            <w:pPr>
              <w:pStyle w:val="TableParagraph"/>
              <w:ind w:right="46"/>
              <w:rPr>
                <w:rFonts w:ascii="Arial Narrow"/>
                <w:sz w:val="18"/>
              </w:rPr>
            </w:pPr>
            <w:r>
              <w:rPr>
                <w:rFonts w:ascii="Arial Narrow"/>
                <w:spacing w:val="-5"/>
                <w:w w:val="120"/>
                <w:sz w:val="18"/>
              </w:rPr>
              <w:t>12</w:t>
            </w:r>
          </w:p>
        </w:tc>
      </w:tr>
      <w:tr w:rsidR="002138FA" w14:paraId="36C6B806" w14:textId="77777777">
        <w:trPr>
          <w:trHeight w:val="453"/>
        </w:trPr>
        <w:tc>
          <w:tcPr>
            <w:tcW w:w="2494" w:type="dxa"/>
            <w:tcBorders>
              <w:top w:val="dotted" w:sz="4" w:space="0" w:color="000000"/>
              <w:bottom w:val="dotted" w:sz="4" w:space="0" w:color="000000"/>
            </w:tcBorders>
          </w:tcPr>
          <w:p w14:paraId="36C6B7FE"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EEF6FF"/>
          </w:tcPr>
          <w:p w14:paraId="36C6B7FF" w14:textId="77777777" w:rsidR="002138FA" w:rsidRDefault="00A2619F">
            <w:pPr>
              <w:pStyle w:val="TableParagraph"/>
              <w:ind w:right="46"/>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DAEBFF"/>
          </w:tcPr>
          <w:p w14:paraId="36C6B800" w14:textId="77777777" w:rsidR="002138FA" w:rsidRDefault="00A2619F">
            <w:pPr>
              <w:pStyle w:val="TableParagraph"/>
              <w:rPr>
                <w:rFonts w:ascii="Arial Narrow"/>
                <w:sz w:val="18"/>
              </w:rPr>
            </w:pPr>
            <w:r>
              <w:rPr>
                <w:rFonts w:ascii="Arial Narrow"/>
                <w:spacing w:val="-5"/>
                <w:w w:val="120"/>
                <w:sz w:val="18"/>
              </w:rPr>
              <w:t>32%</w:t>
            </w:r>
          </w:p>
        </w:tc>
        <w:tc>
          <w:tcPr>
            <w:tcW w:w="1020" w:type="dxa"/>
            <w:tcBorders>
              <w:top w:val="dotted" w:sz="4" w:space="0" w:color="000000"/>
              <w:bottom w:val="dotted" w:sz="4" w:space="0" w:color="000000"/>
            </w:tcBorders>
            <w:shd w:val="clear" w:color="auto" w:fill="DFEDFF"/>
          </w:tcPr>
          <w:p w14:paraId="36C6B801" w14:textId="77777777" w:rsidR="002138FA" w:rsidRDefault="00A2619F">
            <w:pPr>
              <w:pStyle w:val="TableParagraph"/>
              <w:rPr>
                <w:rFonts w:ascii="Arial Narrow"/>
                <w:sz w:val="18"/>
              </w:rPr>
            </w:pPr>
            <w:r>
              <w:rPr>
                <w:rFonts w:ascii="Arial Narrow"/>
                <w:spacing w:val="-5"/>
                <w:w w:val="120"/>
                <w:sz w:val="18"/>
              </w:rPr>
              <w:t>27%</w:t>
            </w:r>
          </w:p>
        </w:tc>
        <w:tc>
          <w:tcPr>
            <w:tcW w:w="1020" w:type="dxa"/>
            <w:tcBorders>
              <w:top w:val="dotted" w:sz="4" w:space="0" w:color="000000"/>
              <w:bottom w:val="dotted" w:sz="4" w:space="0" w:color="000000"/>
            </w:tcBorders>
            <w:shd w:val="clear" w:color="auto" w:fill="EAF4FF"/>
          </w:tcPr>
          <w:p w14:paraId="36C6B802" w14:textId="77777777" w:rsidR="002138FA" w:rsidRDefault="00A2619F">
            <w:pPr>
              <w:pStyle w:val="TableParagraph"/>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shd w:val="clear" w:color="auto" w:fill="F9FBFF"/>
          </w:tcPr>
          <w:p w14:paraId="36C6B803" w14:textId="77777777" w:rsidR="002138FA" w:rsidRDefault="00A2619F">
            <w:pPr>
              <w:pStyle w:val="TableParagraph"/>
              <w:rPr>
                <w:rFonts w:ascii="Arial Narrow"/>
                <w:sz w:val="18"/>
              </w:rPr>
            </w:pPr>
            <w:r>
              <w:rPr>
                <w:rFonts w:ascii="Arial Narrow"/>
                <w:spacing w:val="-5"/>
                <w:w w:val="120"/>
                <w:sz w:val="18"/>
              </w:rPr>
              <w:t>5%</w:t>
            </w:r>
          </w:p>
        </w:tc>
        <w:tc>
          <w:tcPr>
            <w:tcW w:w="1021" w:type="dxa"/>
            <w:tcBorders>
              <w:top w:val="dotted" w:sz="4" w:space="0" w:color="000000"/>
              <w:bottom w:val="dotted" w:sz="4" w:space="0" w:color="000000"/>
            </w:tcBorders>
            <w:shd w:val="clear" w:color="auto" w:fill="F9FBFF"/>
          </w:tcPr>
          <w:p w14:paraId="36C6B804"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tcPr>
          <w:p w14:paraId="36C6B805" w14:textId="77777777" w:rsidR="002138FA" w:rsidRDefault="00A2619F">
            <w:pPr>
              <w:pStyle w:val="TableParagraph"/>
              <w:ind w:right="46"/>
              <w:rPr>
                <w:rFonts w:ascii="Arial Narrow"/>
                <w:sz w:val="18"/>
              </w:rPr>
            </w:pPr>
            <w:r>
              <w:rPr>
                <w:rFonts w:ascii="Arial Narrow"/>
                <w:spacing w:val="-5"/>
                <w:w w:val="120"/>
                <w:sz w:val="18"/>
              </w:rPr>
              <w:t>22</w:t>
            </w:r>
          </w:p>
        </w:tc>
      </w:tr>
      <w:tr w:rsidR="002138FA" w14:paraId="36C6B80F" w14:textId="77777777">
        <w:trPr>
          <w:trHeight w:val="455"/>
        </w:trPr>
        <w:tc>
          <w:tcPr>
            <w:tcW w:w="2494" w:type="dxa"/>
            <w:tcBorders>
              <w:top w:val="dotted" w:sz="4" w:space="0" w:color="000000"/>
              <w:bottom w:val="dotted" w:sz="4" w:space="0" w:color="000000"/>
            </w:tcBorders>
          </w:tcPr>
          <w:p w14:paraId="36C6B807"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10"/>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shd w:val="clear" w:color="auto" w:fill="C5DFFF"/>
          </w:tcPr>
          <w:p w14:paraId="36C6B808" w14:textId="77777777" w:rsidR="002138FA" w:rsidRDefault="00A2619F">
            <w:pPr>
              <w:pStyle w:val="TableParagraph"/>
              <w:spacing w:before="128"/>
              <w:ind w:right="46"/>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809"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80A" w14:textId="77777777" w:rsidR="002138FA" w:rsidRDefault="00A2619F">
            <w:pPr>
              <w:pStyle w:val="TableParagraph"/>
              <w:spacing w:before="12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80B"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0C"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1EEFF"/>
          </w:tcPr>
          <w:p w14:paraId="36C6B80D" w14:textId="77777777" w:rsidR="002138FA" w:rsidRDefault="00A2619F">
            <w:pPr>
              <w:pStyle w:val="TableParagraph"/>
              <w:spacing w:before="128"/>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80E" w14:textId="77777777" w:rsidR="002138FA" w:rsidRDefault="00A2619F">
            <w:pPr>
              <w:pStyle w:val="TableParagraph"/>
              <w:spacing w:before="128"/>
              <w:ind w:right="52"/>
              <w:rPr>
                <w:rFonts w:ascii="Arial Narrow"/>
                <w:sz w:val="18"/>
              </w:rPr>
            </w:pPr>
            <w:r>
              <w:rPr>
                <w:rFonts w:ascii="Arial Narrow"/>
                <w:spacing w:val="-10"/>
                <w:w w:val="120"/>
                <w:sz w:val="18"/>
              </w:rPr>
              <w:t>4</w:t>
            </w:r>
          </w:p>
        </w:tc>
      </w:tr>
      <w:tr w:rsidR="002138FA" w14:paraId="36C6B818" w14:textId="77777777">
        <w:trPr>
          <w:trHeight w:val="453"/>
        </w:trPr>
        <w:tc>
          <w:tcPr>
            <w:tcW w:w="2494" w:type="dxa"/>
            <w:tcBorders>
              <w:top w:val="dotted" w:sz="4" w:space="0" w:color="000000"/>
              <w:bottom w:val="dotted" w:sz="4" w:space="0" w:color="000000"/>
            </w:tcBorders>
          </w:tcPr>
          <w:p w14:paraId="36C6B810"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81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EF6FF"/>
          </w:tcPr>
          <w:p w14:paraId="36C6B812"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EEF6FF"/>
          </w:tcPr>
          <w:p w14:paraId="36C6B813"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CEE3FF"/>
          </w:tcPr>
          <w:p w14:paraId="36C6B814" w14:textId="77777777" w:rsidR="002138FA" w:rsidRDefault="00A2619F">
            <w:pPr>
              <w:pStyle w:val="TableParagraph"/>
              <w:rPr>
                <w:rFonts w:ascii="Arial Narrow"/>
                <w:sz w:val="18"/>
              </w:rPr>
            </w:pPr>
            <w:r>
              <w:rPr>
                <w:rFonts w:ascii="Arial Narrow"/>
                <w:spacing w:val="-5"/>
                <w:w w:val="120"/>
                <w:sz w:val="18"/>
              </w:rPr>
              <w:t>43%</w:t>
            </w:r>
          </w:p>
        </w:tc>
        <w:tc>
          <w:tcPr>
            <w:tcW w:w="1020" w:type="dxa"/>
            <w:tcBorders>
              <w:top w:val="dotted" w:sz="4" w:space="0" w:color="000000"/>
              <w:bottom w:val="dotted" w:sz="4" w:space="0" w:color="000000"/>
            </w:tcBorders>
          </w:tcPr>
          <w:p w14:paraId="36C6B81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DEECFF"/>
          </w:tcPr>
          <w:p w14:paraId="36C6B816" w14:textId="77777777" w:rsidR="002138FA" w:rsidRDefault="00A2619F">
            <w:pPr>
              <w:pStyle w:val="TableParagraph"/>
              <w:ind w:right="48"/>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tcPr>
          <w:p w14:paraId="36C6B817"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B821" w14:textId="77777777">
        <w:trPr>
          <w:trHeight w:val="453"/>
        </w:trPr>
        <w:tc>
          <w:tcPr>
            <w:tcW w:w="2494" w:type="dxa"/>
            <w:tcBorders>
              <w:top w:val="dotted" w:sz="4" w:space="0" w:color="000000"/>
              <w:bottom w:val="dotted" w:sz="4" w:space="0" w:color="000000"/>
            </w:tcBorders>
          </w:tcPr>
          <w:p w14:paraId="36C6B819"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81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1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81C"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81D"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81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81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20"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82A" w14:textId="77777777">
        <w:trPr>
          <w:trHeight w:val="456"/>
        </w:trPr>
        <w:tc>
          <w:tcPr>
            <w:tcW w:w="2494" w:type="dxa"/>
            <w:tcBorders>
              <w:top w:val="dotted" w:sz="4" w:space="0" w:color="000000"/>
              <w:bottom w:val="dotted" w:sz="4" w:space="0" w:color="000000"/>
            </w:tcBorders>
          </w:tcPr>
          <w:p w14:paraId="36C6B822" w14:textId="77777777" w:rsidR="002138FA" w:rsidRDefault="00A2619F">
            <w:pPr>
              <w:pStyle w:val="TableParagraph"/>
              <w:spacing w:before="129"/>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823" w14:textId="77777777" w:rsidR="002138FA" w:rsidRDefault="00A2619F">
            <w:pPr>
              <w:pStyle w:val="TableParagraph"/>
              <w:spacing w:before="129"/>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24"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25"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826" w14:textId="77777777" w:rsidR="002138FA" w:rsidRDefault="00A2619F">
            <w:pPr>
              <w:pStyle w:val="TableParagraph"/>
              <w:spacing w:before="129"/>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827" w14:textId="77777777" w:rsidR="002138FA" w:rsidRDefault="00A2619F">
            <w:pPr>
              <w:pStyle w:val="TableParagraph"/>
              <w:spacing w:before="129"/>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828" w14:textId="77777777" w:rsidR="002138FA" w:rsidRDefault="00A2619F">
            <w:pPr>
              <w:pStyle w:val="TableParagraph"/>
              <w:spacing w:before="129"/>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29" w14:textId="77777777" w:rsidR="002138FA" w:rsidRDefault="00A2619F">
            <w:pPr>
              <w:pStyle w:val="TableParagraph"/>
              <w:spacing w:before="129"/>
              <w:ind w:right="52"/>
              <w:rPr>
                <w:rFonts w:ascii="Arial Narrow"/>
                <w:sz w:val="18"/>
              </w:rPr>
            </w:pPr>
            <w:r>
              <w:rPr>
                <w:rFonts w:ascii="Arial Narrow"/>
                <w:spacing w:val="-10"/>
                <w:w w:val="120"/>
                <w:sz w:val="18"/>
              </w:rPr>
              <w:t>2</w:t>
            </w:r>
          </w:p>
        </w:tc>
      </w:tr>
      <w:tr w:rsidR="002138FA" w14:paraId="36C6B833" w14:textId="77777777">
        <w:trPr>
          <w:trHeight w:val="453"/>
        </w:trPr>
        <w:tc>
          <w:tcPr>
            <w:tcW w:w="2494" w:type="dxa"/>
            <w:tcBorders>
              <w:top w:val="dotted" w:sz="4" w:space="0" w:color="000000"/>
              <w:bottom w:val="dotted" w:sz="4" w:space="0" w:color="000000"/>
            </w:tcBorders>
          </w:tcPr>
          <w:p w14:paraId="36C6B82B"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shd w:val="clear" w:color="auto" w:fill="8BC0FF"/>
          </w:tcPr>
          <w:p w14:paraId="36C6B82C"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82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2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2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3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831"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32"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83C" w14:textId="77777777">
        <w:trPr>
          <w:trHeight w:val="455"/>
        </w:trPr>
        <w:tc>
          <w:tcPr>
            <w:tcW w:w="2494" w:type="dxa"/>
            <w:tcBorders>
              <w:top w:val="dotted" w:sz="4" w:space="0" w:color="000000"/>
            </w:tcBorders>
          </w:tcPr>
          <w:p w14:paraId="36C6B834"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D1E6FF"/>
          </w:tcPr>
          <w:p w14:paraId="36C6B835" w14:textId="77777777" w:rsidR="002138FA" w:rsidRDefault="00A2619F">
            <w:pPr>
              <w:pStyle w:val="TableParagraph"/>
              <w:ind w:right="46"/>
              <w:rPr>
                <w:rFonts w:ascii="Arial Narrow"/>
                <w:sz w:val="18"/>
              </w:rPr>
            </w:pPr>
            <w:r>
              <w:rPr>
                <w:rFonts w:ascii="Arial Narrow"/>
                <w:spacing w:val="-5"/>
                <w:w w:val="120"/>
                <w:sz w:val="18"/>
              </w:rPr>
              <w:t>40%</w:t>
            </w:r>
          </w:p>
        </w:tc>
        <w:tc>
          <w:tcPr>
            <w:tcW w:w="1020" w:type="dxa"/>
            <w:tcBorders>
              <w:top w:val="dotted" w:sz="4" w:space="0" w:color="000000"/>
            </w:tcBorders>
          </w:tcPr>
          <w:p w14:paraId="36C6B83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8F1FF"/>
          </w:tcPr>
          <w:p w14:paraId="36C6B837"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tcPr>
          <w:p w14:paraId="36C6B83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B83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D1E6FF"/>
          </w:tcPr>
          <w:p w14:paraId="36C6B83A" w14:textId="77777777" w:rsidR="002138FA" w:rsidRDefault="00A2619F">
            <w:pPr>
              <w:pStyle w:val="TableParagraph"/>
              <w:ind w:right="48"/>
              <w:rPr>
                <w:rFonts w:ascii="Arial Narrow"/>
                <w:sz w:val="18"/>
              </w:rPr>
            </w:pPr>
            <w:r>
              <w:rPr>
                <w:rFonts w:ascii="Arial Narrow"/>
                <w:spacing w:val="-5"/>
                <w:w w:val="120"/>
                <w:sz w:val="18"/>
              </w:rPr>
              <w:t>40%</w:t>
            </w:r>
          </w:p>
        </w:tc>
        <w:tc>
          <w:tcPr>
            <w:tcW w:w="1020" w:type="dxa"/>
            <w:tcBorders>
              <w:top w:val="dotted" w:sz="4" w:space="0" w:color="000000"/>
            </w:tcBorders>
          </w:tcPr>
          <w:p w14:paraId="36C6B83B" w14:textId="77777777" w:rsidR="002138FA" w:rsidRDefault="00A2619F">
            <w:pPr>
              <w:pStyle w:val="TableParagraph"/>
              <w:ind w:right="52"/>
              <w:rPr>
                <w:rFonts w:ascii="Arial Narrow"/>
                <w:sz w:val="18"/>
              </w:rPr>
            </w:pPr>
            <w:r>
              <w:rPr>
                <w:rFonts w:ascii="Arial Narrow"/>
                <w:spacing w:val="-10"/>
                <w:w w:val="120"/>
                <w:sz w:val="18"/>
              </w:rPr>
              <w:t>5</w:t>
            </w:r>
          </w:p>
        </w:tc>
      </w:tr>
    </w:tbl>
    <w:p w14:paraId="36C6B83D"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83E" w14:textId="77777777" w:rsidR="002138FA" w:rsidRDefault="002138FA">
      <w:pPr>
        <w:pStyle w:val="BodyText"/>
        <w:ind w:left="0"/>
        <w:jc w:val="left"/>
        <w:rPr>
          <w:i w:val="0"/>
          <w:sz w:val="26"/>
        </w:rPr>
      </w:pPr>
    </w:p>
    <w:p w14:paraId="36C6B83F" w14:textId="77777777" w:rsidR="002138FA" w:rsidRDefault="00A2619F">
      <w:pPr>
        <w:pStyle w:val="Heading3"/>
        <w:spacing w:before="1" w:line="252" w:lineRule="auto"/>
        <w:ind w:right="958"/>
      </w:pPr>
      <w:r>
        <w:rPr>
          <w:w w:val="120"/>
        </w:rPr>
        <w:t>As</w:t>
      </w:r>
      <w:r>
        <w:rPr>
          <w:spacing w:val="-17"/>
          <w:w w:val="120"/>
        </w:rPr>
        <w:t xml:space="preserve"> </w:t>
      </w:r>
      <w:r>
        <w:rPr>
          <w:w w:val="120"/>
        </w:rPr>
        <w:t>with</w:t>
      </w:r>
      <w:r>
        <w:rPr>
          <w:spacing w:val="-16"/>
          <w:w w:val="120"/>
        </w:rPr>
        <w:t xml:space="preserve"> </w:t>
      </w:r>
      <w:r>
        <w:rPr>
          <w:w w:val="120"/>
        </w:rPr>
        <w:t>the</w:t>
      </w:r>
      <w:r>
        <w:rPr>
          <w:spacing w:val="-17"/>
          <w:w w:val="120"/>
        </w:rPr>
        <w:t xml:space="preserve"> </w:t>
      </w:r>
      <w:r>
        <w:rPr>
          <w:w w:val="120"/>
        </w:rPr>
        <w:t>first</w:t>
      </w:r>
      <w:r>
        <w:rPr>
          <w:spacing w:val="-16"/>
          <w:w w:val="120"/>
        </w:rPr>
        <w:t xml:space="preserve"> </w:t>
      </w:r>
      <w:r>
        <w:rPr>
          <w:w w:val="120"/>
        </w:rPr>
        <w:t>option,</w:t>
      </w:r>
      <w:r>
        <w:rPr>
          <w:spacing w:val="-17"/>
          <w:w w:val="120"/>
        </w:rPr>
        <w:t xml:space="preserve"> </w:t>
      </w:r>
      <w:r>
        <w:rPr>
          <w:w w:val="120"/>
        </w:rPr>
        <w:t>some</w:t>
      </w:r>
      <w:r>
        <w:rPr>
          <w:spacing w:val="-16"/>
          <w:w w:val="120"/>
        </w:rPr>
        <w:t xml:space="preserve"> </w:t>
      </w:r>
      <w:r>
        <w:rPr>
          <w:w w:val="120"/>
        </w:rPr>
        <w:t>consumer</w:t>
      </w:r>
      <w:r>
        <w:rPr>
          <w:spacing w:val="-16"/>
          <w:w w:val="120"/>
        </w:rPr>
        <w:t xml:space="preserve"> </w:t>
      </w:r>
      <w:r>
        <w:rPr>
          <w:w w:val="120"/>
        </w:rPr>
        <w:t>and</w:t>
      </w:r>
      <w:r>
        <w:rPr>
          <w:spacing w:val="-17"/>
          <w:w w:val="120"/>
        </w:rPr>
        <w:t xml:space="preserve"> </w:t>
      </w:r>
      <w:r>
        <w:rPr>
          <w:w w:val="120"/>
        </w:rPr>
        <w:t>patient</w:t>
      </w:r>
      <w:r>
        <w:rPr>
          <w:spacing w:val="-16"/>
          <w:w w:val="120"/>
        </w:rPr>
        <w:t xml:space="preserve"> </w:t>
      </w:r>
      <w:r>
        <w:rPr>
          <w:w w:val="120"/>
        </w:rPr>
        <w:t>organisations</w:t>
      </w:r>
      <w:r>
        <w:rPr>
          <w:spacing w:val="-17"/>
          <w:w w:val="120"/>
        </w:rPr>
        <w:t xml:space="preserve"> </w:t>
      </w:r>
      <w:r>
        <w:rPr>
          <w:w w:val="120"/>
        </w:rPr>
        <w:t>were</w:t>
      </w:r>
      <w:r>
        <w:rPr>
          <w:spacing w:val="-16"/>
          <w:w w:val="120"/>
        </w:rPr>
        <w:t xml:space="preserve"> </w:t>
      </w:r>
      <w:r>
        <w:rPr>
          <w:w w:val="120"/>
        </w:rPr>
        <w:t>supportive,</w:t>
      </w:r>
      <w:r>
        <w:rPr>
          <w:spacing w:val="-17"/>
          <w:w w:val="120"/>
        </w:rPr>
        <w:t xml:space="preserve"> </w:t>
      </w:r>
      <w:r>
        <w:rPr>
          <w:w w:val="120"/>
        </w:rPr>
        <w:t>while</w:t>
      </w:r>
      <w:r>
        <w:rPr>
          <w:spacing w:val="-16"/>
          <w:w w:val="120"/>
        </w:rPr>
        <w:t xml:space="preserve"> </w:t>
      </w:r>
      <w:r>
        <w:rPr>
          <w:w w:val="120"/>
        </w:rPr>
        <w:t xml:space="preserve">others indicated they did not know how this specific reform option would impact on them and their </w:t>
      </w:r>
      <w:r>
        <w:rPr>
          <w:spacing w:val="-2"/>
          <w:w w:val="120"/>
        </w:rPr>
        <w:t>patients.</w:t>
      </w:r>
    </w:p>
    <w:p w14:paraId="36C6B840" w14:textId="77777777" w:rsidR="002138FA" w:rsidRDefault="00A2619F">
      <w:pPr>
        <w:pStyle w:val="BodyText"/>
        <w:spacing w:before="262" w:line="252" w:lineRule="auto"/>
        <w:ind w:right="964"/>
        <w:rPr>
          <w:i w:val="0"/>
        </w:rPr>
      </w:pPr>
      <w:r>
        <w:rPr>
          <w:w w:val="115"/>
        </w:rPr>
        <w:t xml:space="preserve">“With regard to early resolution mechanisms for submissions of major new therapeutic advances </w:t>
      </w:r>
      <w:r>
        <w:rPr>
          <w:spacing w:val="-2"/>
          <w:w w:val="120"/>
        </w:rPr>
        <w:t>in</w:t>
      </w:r>
      <w:r>
        <w:rPr>
          <w:spacing w:val="-7"/>
          <w:w w:val="120"/>
        </w:rPr>
        <w:t xml:space="preserve"> </w:t>
      </w:r>
      <w:r>
        <w:rPr>
          <w:spacing w:val="-2"/>
          <w:w w:val="120"/>
        </w:rPr>
        <w:t>areas</w:t>
      </w:r>
      <w:r>
        <w:rPr>
          <w:spacing w:val="-8"/>
          <w:w w:val="120"/>
        </w:rPr>
        <w:t xml:space="preserve"> </w:t>
      </w:r>
      <w:r>
        <w:rPr>
          <w:spacing w:val="-2"/>
          <w:w w:val="120"/>
        </w:rPr>
        <w:t>of</w:t>
      </w:r>
      <w:r>
        <w:rPr>
          <w:spacing w:val="-10"/>
          <w:w w:val="120"/>
        </w:rPr>
        <w:t xml:space="preserve"> </w:t>
      </w:r>
      <w:r>
        <w:rPr>
          <w:spacing w:val="-2"/>
          <w:w w:val="120"/>
        </w:rPr>
        <w:t>unmet</w:t>
      </w:r>
      <w:r>
        <w:rPr>
          <w:spacing w:val="-8"/>
          <w:w w:val="120"/>
        </w:rPr>
        <w:t xml:space="preserve"> </w:t>
      </w:r>
      <w:r>
        <w:rPr>
          <w:spacing w:val="-2"/>
          <w:w w:val="120"/>
        </w:rPr>
        <w:t>clinical</w:t>
      </w:r>
      <w:r>
        <w:rPr>
          <w:spacing w:val="-8"/>
          <w:w w:val="120"/>
        </w:rPr>
        <w:t xml:space="preserve"> </w:t>
      </w:r>
      <w:r>
        <w:rPr>
          <w:spacing w:val="-2"/>
          <w:w w:val="120"/>
        </w:rPr>
        <w:t>need</w:t>
      </w:r>
      <w:r>
        <w:rPr>
          <w:spacing w:val="-9"/>
          <w:w w:val="120"/>
        </w:rPr>
        <w:t xml:space="preserve"> </w:t>
      </w:r>
      <w:r>
        <w:rPr>
          <w:spacing w:val="-2"/>
          <w:w w:val="120"/>
        </w:rPr>
        <w:t>Painaustralia</w:t>
      </w:r>
      <w:r>
        <w:rPr>
          <w:spacing w:val="-10"/>
          <w:w w:val="120"/>
        </w:rPr>
        <w:t xml:space="preserve"> </w:t>
      </w:r>
      <w:r>
        <w:rPr>
          <w:spacing w:val="-2"/>
          <w:w w:val="120"/>
        </w:rPr>
        <w:t>supports</w:t>
      </w:r>
      <w:r>
        <w:rPr>
          <w:spacing w:val="-8"/>
          <w:w w:val="120"/>
        </w:rPr>
        <w:t xml:space="preserve"> </w:t>
      </w:r>
      <w:r>
        <w:rPr>
          <w:spacing w:val="-2"/>
          <w:w w:val="120"/>
        </w:rPr>
        <w:t>the</w:t>
      </w:r>
      <w:r>
        <w:rPr>
          <w:spacing w:val="-8"/>
          <w:w w:val="120"/>
        </w:rPr>
        <w:t xml:space="preserve"> </w:t>
      </w:r>
      <w:r>
        <w:rPr>
          <w:spacing w:val="-2"/>
          <w:w w:val="120"/>
        </w:rPr>
        <w:t>proposal</w:t>
      </w:r>
      <w:r>
        <w:rPr>
          <w:spacing w:val="-10"/>
          <w:w w:val="120"/>
        </w:rPr>
        <w:t xml:space="preserve"> </w:t>
      </w:r>
      <w:r>
        <w:rPr>
          <w:spacing w:val="-2"/>
          <w:w w:val="120"/>
        </w:rPr>
        <w:t>detailed</w:t>
      </w:r>
      <w:r>
        <w:rPr>
          <w:spacing w:val="-8"/>
          <w:w w:val="120"/>
        </w:rPr>
        <w:t xml:space="preserve"> </w:t>
      </w:r>
      <w:r>
        <w:rPr>
          <w:spacing w:val="-2"/>
          <w:w w:val="120"/>
        </w:rPr>
        <w:t>in</w:t>
      </w:r>
      <w:r>
        <w:rPr>
          <w:spacing w:val="-11"/>
          <w:w w:val="120"/>
        </w:rPr>
        <w:t xml:space="preserve"> </w:t>
      </w:r>
      <w:r>
        <w:rPr>
          <w:spacing w:val="-2"/>
          <w:w w:val="120"/>
        </w:rPr>
        <w:t>Alternative</w:t>
      </w:r>
      <w:r>
        <w:rPr>
          <w:spacing w:val="-8"/>
          <w:w w:val="120"/>
        </w:rPr>
        <w:t xml:space="preserve"> </w:t>
      </w:r>
      <w:r>
        <w:rPr>
          <w:spacing w:val="-2"/>
          <w:w w:val="120"/>
        </w:rPr>
        <w:t xml:space="preserve">option </w:t>
      </w:r>
      <w:r>
        <w:rPr>
          <w:w w:val="120"/>
        </w:rPr>
        <w:t>2:</w:t>
      </w:r>
      <w:r>
        <w:rPr>
          <w:spacing w:val="-7"/>
          <w:w w:val="120"/>
        </w:rPr>
        <w:t xml:space="preserve"> </w:t>
      </w:r>
      <w:r>
        <w:rPr>
          <w:w w:val="120"/>
        </w:rPr>
        <w:t>Introducing</w:t>
      </w:r>
      <w:r>
        <w:rPr>
          <w:spacing w:val="-7"/>
          <w:w w:val="120"/>
        </w:rPr>
        <w:t xml:space="preserve"> </w:t>
      </w:r>
      <w:r>
        <w:rPr>
          <w:w w:val="120"/>
        </w:rPr>
        <w:t>an</w:t>
      </w:r>
      <w:r>
        <w:rPr>
          <w:spacing w:val="-7"/>
          <w:w w:val="120"/>
        </w:rPr>
        <w:t xml:space="preserve"> </w:t>
      </w:r>
      <w:r>
        <w:rPr>
          <w:w w:val="120"/>
        </w:rPr>
        <w:t>optional</w:t>
      </w:r>
      <w:r>
        <w:rPr>
          <w:spacing w:val="-7"/>
          <w:w w:val="120"/>
        </w:rPr>
        <w:t xml:space="preserve"> </w:t>
      </w:r>
      <w:r>
        <w:rPr>
          <w:w w:val="120"/>
        </w:rPr>
        <w:t>resolution</w:t>
      </w:r>
      <w:r>
        <w:rPr>
          <w:spacing w:val="-7"/>
          <w:w w:val="120"/>
        </w:rPr>
        <w:t xml:space="preserve"> </w:t>
      </w:r>
      <w:r>
        <w:rPr>
          <w:w w:val="120"/>
        </w:rPr>
        <w:t>step</w:t>
      </w:r>
      <w:r>
        <w:rPr>
          <w:spacing w:val="-7"/>
          <w:w w:val="120"/>
        </w:rPr>
        <w:t xml:space="preserve"> </w:t>
      </w:r>
      <w:r>
        <w:rPr>
          <w:w w:val="120"/>
        </w:rPr>
        <w:t>before</w:t>
      </w:r>
      <w:r>
        <w:rPr>
          <w:spacing w:val="-7"/>
          <w:w w:val="120"/>
        </w:rPr>
        <w:t xml:space="preserve"> </w:t>
      </w:r>
      <w:r>
        <w:rPr>
          <w:w w:val="120"/>
        </w:rPr>
        <w:t>HTA</w:t>
      </w:r>
      <w:r>
        <w:rPr>
          <w:spacing w:val="-7"/>
          <w:w w:val="120"/>
        </w:rPr>
        <w:t xml:space="preserve"> </w:t>
      </w:r>
      <w:r>
        <w:rPr>
          <w:w w:val="120"/>
        </w:rPr>
        <w:t>committee</w:t>
      </w:r>
      <w:r>
        <w:rPr>
          <w:spacing w:val="-1"/>
          <w:w w:val="120"/>
        </w:rPr>
        <w:t xml:space="preserve"> </w:t>
      </w:r>
      <w:r>
        <w:rPr>
          <w:w w:val="120"/>
        </w:rPr>
        <w:t>consideration,</w:t>
      </w:r>
      <w:r>
        <w:rPr>
          <w:spacing w:val="-7"/>
          <w:w w:val="120"/>
        </w:rPr>
        <w:t xml:space="preserve"> </w:t>
      </w:r>
      <w:r>
        <w:rPr>
          <w:w w:val="120"/>
        </w:rPr>
        <w:t>with</w:t>
      </w:r>
      <w:r>
        <w:rPr>
          <w:spacing w:val="-7"/>
          <w:w w:val="120"/>
        </w:rPr>
        <w:t xml:space="preserve"> </w:t>
      </w:r>
      <w:r>
        <w:rPr>
          <w:w w:val="120"/>
        </w:rPr>
        <w:t xml:space="preserve">additional post committee resolution (2.2).” </w:t>
      </w:r>
      <w:r>
        <w:rPr>
          <w:i w:val="0"/>
          <w:w w:val="120"/>
        </w:rPr>
        <w:t>(Painaustralia)</w:t>
      </w:r>
    </w:p>
    <w:p w14:paraId="36C6B841" w14:textId="77777777" w:rsidR="002138FA" w:rsidRDefault="00A2619F">
      <w:pPr>
        <w:pStyle w:val="BodyText"/>
        <w:spacing w:before="265" w:line="252" w:lineRule="auto"/>
        <w:ind w:right="961"/>
        <w:rPr>
          <w:i w:val="0"/>
        </w:rPr>
      </w:pPr>
      <w:r>
        <w:rPr>
          <w:w w:val="120"/>
        </w:rPr>
        <w:t>“CCA</w:t>
      </w:r>
      <w:r>
        <w:rPr>
          <w:spacing w:val="-8"/>
          <w:w w:val="120"/>
        </w:rPr>
        <w:t xml:space="preserve"> </w:t>
      </w:r>
      <w:r>
        <w:rPr>
          <w:w w:val="120"/>
        </w:rPr>
        <w:t>support</w:t>
      </w:r>
      <w:r>
        <w:rPr>
          <w:spacing w:val="-9"/>
          <w:w w:val="120"/>
        </w:rPr>
        <w:t xml:space="preserve"> </w:t>
      </w:r>
      <w:r>
        <w:rPr>
          <w:w w:val="120"/>
        </w:rPr>
        <w:t>this</w:t>
      </w:r>
      <w:r>
        <w:rPr>
          <w:spacing w:val="-8"/>
          <w:w w:val="120"/>
        </w:rPr>
        <w:t xml:space="preserve"> </w:t>
      </w:r>
      <w:r>
        <w:rPr>
          <w:w w:val="120"/>
        </w:rPr>
        <w:t>as</w:t>
      </w:r>
      <w:r>
        <w:rPr>
          <w:spacing w:val="-8"/>
          <w:w w:val="120"/>
        </w:rPr>
        <w:t xml:space="preserve"> </w:t>
      </w:r>
      <w:r>
        <w:rPr>
          <w:w w:val="120"/>
        </w:rPr>
        <w:t>it</w:t>
      </w:r>
      <w:r>
        <w:rPr>
          <w:spacing w:val="-11"/>
          <w:w w:val="120"/>
        </w:rPr>
        <w:t xml:space="preserve"> </w:t>
      </w:r>
      <w:r>
        <w:rPr>
          <w:w w:val="120"/>
        </w:rPr>
        <w:t>may</w:t>
      </w:r>
      <w:r>
        <w:rPr>
          <w:spacing w:val="-7"/>
          <w:w w:val="120"/>
        </w:rPr>
        <w:t xml:space="preserve"> </w:t>
      </w:r>
      <w:r>
        <w:rPr>
          <w:w w:val="120"/>
        </w:rPr>
        <w:t>allow</w:t>
      </w:r>
      <w:r>
        <w:rPr>
          <w:spacing w:val="-9"/>
          <w:w w:val="120"/>
        </w:rPr>
        <w:t xml:space="preserve"> </w:t>
      </w:r>
      <w:r>
        <w:rPr>
          <w:w w:val="120"/>
        </w:rPr>
        <w:t>access</w:t>
      </w:r>
      <w:r>
        <w:rPr>
          <w:spacing w:val="-8"/>
          <w:w w:val="120"/>
        </w:rPr>
        <w:t xml:space="preserve"> </w:t>
      </w:r>
      <w:r>
        <w:rPr>
          <w:w w:val="120"/>
        </w:rPr>
        <w:t>to</w:t>
      </w:r>
      <w:r>
        <w:rPr>
          <w:spacing w:val="-8"/>
          <w:w w:val="120"/>
        </w:rPr>
        <w:t xml:space="preserve"> </w:t>
      </w:r>
      <w:r>
        <w:rPr>
          <w:w w:val="120"/>
        </w:rPr>
        <w:t>therapies</w:t>
      </w:r>
      <w:r>
        <w:rPr>
          <w:spacing w:val="-8"/>
          <w:w w:val="120"/>
        </w:rPr>
        <w:t xml:space="preserve"> </w:t>
      </w:r>
      <w:r>
        <w:rPr>
          <w:w w:val="120"/>
        </w:rPr>
        <w:t>for</w:t>
      </w:r>
      <w:r>
        <w:rPr>
          <w:spacing w:val="-8"/>
          <w:w w:val="120"/>
        </w:rPr>
        <w:t xml:space="preserve"> </w:t>
      </w:r>
      <w:r>
        <w:rPr>
          <w:w w:val="120"/>
        </w:rPr>
        <w:t>indications</w:t>
      </w:r>
      <w:r>
        <w:rPr>
          <w:spacing w:val="-8"/>
          <w:w w:val="120"/>
        </w:rPr>
        <w:t xml:space="preserve"> </w:t>
      </w:r>
      <w:r>
        <w:rPr>
          <w:w w:val="120"/>
        </w:rPr>
        <w:t>that</w:t>
      </w:r>
      <w:r>
        <w:rPr>
          <w:spacing w:val="-8"/>
          <w:w w:val="120"/>
        </w:rPr>
        <w:t xml:space="preserve"> </w:t>
      </w:r>
      <w:r>
        <w:rPr>
          <w:w w:val="120"/>
        </w:rPr>
        <w:t>currently</w:t>
      </w:r>
      <w:r>
        <w:rPr>
          <w:spacing w:val="-8"/>
          <w:w w:val="120"/>
        </w:rPr>
        <w:t xml:space="preserve"> </w:t>
      </w:r>
      <w:r>
        <w:rPr>
          <w:w w:val="120"/>
        </w:rPr>
        <w:t>do</w:t>
      </w:r>
      <w:r>
        <w:rPr>
          <w:spacing w:val="-9"/>
          <w:w w:val="120"/>
        </w:rPr>
        <w:t xml:space="preserve"> </w:t>
      </w:r>
      <w:r>
        <w:rPr>
          <w:w w:val="120"/>
        </w:rPr>
        <w:t xml:space="preserve">not have </w:t>
      </w:r>
      <w:r>
        <w:rPr>
          <w:w w:val="115"/>
        </w:rPr>
        <w:t>the high level of phase</w:t>
      </w:r>
      <w:r>
        <w:rPr>
          <w:spacing w:val="-3"/>
          <w:w w:val="115"/>
        </w:rPr>
        <w:t xml:space="preserve"> </w:t>
      </w:r>
      <w:r>
        <w:rPr>
          <w:w w:val="115"/>
        </w:rPr>
        <w:t>3</w:t>
      </w:r>
      <w:r>
        <w:rPr>
          <w:spacing w:val="-3"/>
          <w:w w:val="115"/>
        </w:rPr>
        <w:t xml:space="preserve"> </w:t>
      </w:r>
      <w:r>
        <w:rPr>
          <w:w w:val="115"/>
        </w:rPr>
        <w:t>registration clinical data and</w:t>
      </w:r>
      <w:r>
        <w:rPr>
          <w:spacing w:val="-1"/>
          <w:w w:val="115"/>
        </w:rPr>
        <w:t xml:space="preserve"> </w:t>
      </w:r>
      <w:r>
        <w:rPr>
          <w:w w:val="115"/>
        </w:rPr>
        <w:t>where these trials</w:t>
      </w:r>
      <w:r>
        <w:rPr>
          <w:spacing w:val="-3"/>
          <w:w w:val="115"/>
        </w:rPr>
        <w:t xml:space="preserve"> </w:t>
      </w:r>
      <w:r>
        <w:rPr>
          <w:w w:val="115"/>
        </w:rPr>
        <w:t>are very</w:t>
      </w:r>
      <w:r>
        <w:rPr>
          <w:spacing w:val="-3"/>
          <w:w w:val="115"/>
        </w:rPr>
        <w:t xml:space="preserve"> </w:t>
      </w:r>
      <w:r>
        <w:rPr>
          <w:w w:val="115"/>
        </w:rPr>
        <w:t>unlikely to</w:t>
      </w:r>
      <w:r>
        <w:rPr>
          <w:spacing w:val="-4"/>
          <w:w w:val="115"/>
        </w:rPr>
        <w:t xml:space="preserve"> </w:t>
      </w:r>
      <w:r>
        <w:rPr>
          <w:w w:val="115"/>
        </w:rPr>
        <w:t xml:space="preserve">occur </w:t>
      </w:r>
      <w:r>
        <w:rPr>
          <w:w w:val="120"/>
        </w:rPr>
        <w:t>due to commercial decisions e.g. fistulising disease where only luminal disease has been adequately</w:t>
      </w:r>
      <w:r>
        <w:rPr>
          <w:spacing w:val="-8"/>
          <w:w w:val="120"/>
        </w:rPr>
        <w:t xml:space="preserve"> </w:t>
      </w:r>
      <w:r>
        <w:rPr>
          <w:w w:val="120"/>
        </w:rPr>
        <w:t>assessed.</w:t>
      </w:r>
      <w:r>
        <w:rPr>
          <w:spacing w:val="-11"/>
          <w:w w:val="120"/>
        </w:rPr>
        <w:t xml:space="preserve"> </w:t>
      </w:r>
      <w:r>
        <w:rPr>
          <w:w w:val="120"/>
        </w:rPr>
        <w:t>Appropriate</w:t>
      </w:r>
      <w:r>
        <w:rPr>
          <w:spacing w:val="-8"/>
          <w:w w:val="120"/>
        </w:rPr>
        <w:t xml:space="preserve"> </w:t>
      </w:r>
      <w:r>
        <w:rPr>
          <w:w w:val="120"/>
        </w:rPr>
        <w:t>guidelines</w:t>
      </w:r>
      <w:r>
        <w:rPr>
          <w:spacing w:val="-9"/>
          <w:w w:val="120"/>
        </w:rPr>
        <w:t xml:space="preserve"> </w:t>
      </w:r>
      <w:r>
        <w:rPr>
          <w:w w:val="120"/>
        </w:rPr>
        <w:t>may</w:t>
      </w:r>
      <w:r>
        <w:rPr>
          <w:spacing w:val="-8"/>
          <w:w w:val="120"/>
        </w:rPr>
        <w:t xml:space="preserve"> </w:t>
      </w:r>
      <w:r>
        <w:rPr>
          <w:w w:val="120"/>
        </w:rPr>
        <w:t>encourage</w:t>
      </w:r>
      <w:r>
        <w:rPr>
          <w:spacing w:val="-8"/>
          <w:w w:val="120"/>
        </w:rPr>
        <w:t xml:space="preserve"> </w:t>
      </w:r>
      <w:r>
        <w:rPr>
          <w:w w:val="120"/>
        </w:rPr>
        <w:t>funding</w:t>
      </w:r>
      <w:r>
        <w:rPr>
          <w:spacing w:val="-10"/>
          <w:w w:val="120"/>
        </w:rPr>
        <w:t xml:space="preserve"> </w:t>
      </w:r>
      <w:r>
        <w:rPr>
          <w:w w:val="120"/>
        </w:rPr>
        <w:t>of</w:t>
      </w:r>
      <w:r>
        <w:rPr>
          <w:spacing w:val="-8"/>
          <w:w w:val="120"/>
        </w:rPr>
        <w:t xml:space="preserve"> </w:t>
      </w:r>
      <w:r>
        <w:rPr>
          <w:w w:val="120"/>
        </w:rPr>
        <w:t>targeted</w:t>
      </w:r>
      <w:r>
        <w:rPr>
          <w:spacing w:val="-9"/>
          <w:w w:val="120"/>
        </w:rPr>
        <w:t xml:space="preserve"> </w:t>
      </w:r>
      <w:r>
        <w:rPr>
          <w:w w:val="120"/>
        </w:rPr>
        <w:t>local</w:t>
      </w:r>
      <w:r>
        <w:rPr>
          <w:spacing w:val="-9"/>
          <w:w w:val="120"/>
        </w:rPr>
        <w:t xml:space="preserve"> </w:t>
      </w:r>
      <w:r>
        <w:rPr>
          <w:w w:val="120"/>
        </w:rPr>
        <w:t>trials</w:t>
      </w:r>
      <w:r>
        <w:rPr>
          <w:spacing w:val="-7"/>
          <w:w w:val="120"/>
        </w:rPr>
        <w:t xml:space="preserve"> </w:t>
      </w:r>
      <w:r>
        <w:rPr>
          <w:w w:val="120"/>
        </w:rPr>
        <w:t xml:space="preserve">to assess specific efficacy and enable funding. Data should be gathered in real world care for subsequent review and if data do not show value, access will be curtailed.” </w:t>
      </w:r>
      <w:r>
        <w:rPr>
          <w:i w:val="0"/>
          <w:w w:val="120"/>
        </w:rPr>
        <w:t xml:space="preserve">(Crohn's &amp; Colitis </w:t>
      </w:r>
      <w:r>
        <w:rPr>
          <w:i w:val="0"/>
          <w:spacing w:val="-2"/>
          <w:w w:val="120"/>
        </w:rPr>
        <w:t>Australia)</w:t>
      </w:r>
    </w:p>
    <w:p w14:paraId="36C6B842" w14:textId="77777777" w:rsidR="002138FA" w:rsidRDefault="00A2619F">
      <w:pPr>
        <w:pStyle w:val="Heading3"/>
        <w:spacing w:before="268" w:line="254" w:lineRule="auto"/>
        <w:ind w:right="965"/>
      </w:pPr>
      <w:r>
        <w:rPr>
          <w:w w:val="115"/>
        </w:rPr>
        <w:t>Again, some consumer organisations noted the risk in limiting resubmissions and the potential negative impact his could have on sponsors bringing forward applications in a timely manner.</w:t>
      </w:r>
    </w:p>
    <w:p w14:paraId="36C6B843" w14:textId="77777777" w:rsidR="002138FA" w:rsidRDefault="00A2619F">
      <w:pPr>
        <w:pStyle w:val="BodyText"/>
        <w:spacing w:before="257" w:line="252" w:lineRule="auto"/>
        <w:ind w:right="959"/>
      </w:pPr>
      <w:r>
        <w:rPr>
          <w:w w:val="120"/>
        </w:rPr>
        <w:t xml:space="preserve">“This our preferred option if it allows potential areas of uncertainty to be identified early and provides iterative opportunities to discuss, review and seek consumer/clinician evidence to </w:t>
      </w:r>
      <w:r>
        <w:rPr>
          <w:w w:val="115"/>
        </w:rPr>
        <w:t>address these uncertainties without the need for multiple resubmissions. The current mechanism of resubmissions to address uncertainties</w:t>
      </w:r>
      <w:r>
        <w:rPr>
          <w:spacing w:val="-1"/>
          <w:w w:val="115"/>
        </w:rPr>
        <w:t xml:space="preserve"> </w:t>
      </w:r>
      <w:r>
        <w:rPr>
          <w:w w:val="115"/>
        </w:rPr>
        <w:t>represents a delay in access</w:t>
      </w:r>
      <w:r>
        <w:rPr>
          <w:spacing w:val="-1"/>
          <w:w w:val="115"/>
        </w:rPr>
        <w:t xml:space="preserve"> </w:t>
      </w:r>
      <w:r>
        <w:rPr>
          <w:w w:val="115"/>
        </w:rPr>
        <w:t>for patients.</w:t>
      </w:r>
      <w:r>
        <w:rPr>
          <w:spacing w:val="77"/>
          <w:w w:val="115"/>
        </w:rPr>
        <w:t xml:space="preserve"> </w:t>
      </w:r>
      <w:r>
        <w:rPr>
          <w:w w:val="115"/>
        </w:rPr>
        <w:t xml:space="preserve">We do have </w:t>
      </w:r>
      <w:r>
        <w:rPr>
          <w:w w:val="120"/>
        </w:rPr>
        <w:t>a</w:t>
      </w:r>
      <w:r>
        <w:rPr>
          <w:spacing w:val="-4"/>
          <w:w w:val="120"/>
        </w:rPr>
        <w:t xml:space="preserve"> </w:t>
      </w:r>
      <w:r>
        <w:rPr>
          <w:w w:val="120"/>
        </w:rPr>
        <w:t>concern</w:t>
      </w:r>
      <w:r>
        <w:rPr>
          <w:spacing w:val="-4"/>
          <w:w w:val="120"/>
        </w:rPr>
        <w:t xml:space="preserve"> </w:t>
      </w:r>
      <w:r>
        <w:rPr>
          <w:w w:val="120"/>
        </w:rPr>
        <w:t>in</w:t>
      </w:r>
      <w:r>
        <w:rPr>
          <w:spacing w:val="-4"/>
          <w:w w:val="120"/>
        </w:rPr>
        <w:t xml:space="preserve"> </w:t>
      </w:r>
      <w:r>
        <w:rPr>
          <w:w w:val="120"/>
        </w:rPr>
        <w:t>the</w:t>
      </w:r>
      <w:r>
        <w:rPr>
          <w:spacing w:val="-4"/>
          <w:w w:val="120"/>
        </w:rPr>
        <w:t xml:space="preserve"> </w:t>
      </w:r>
      <w:r>
        <w:rPr>
          <w:w w:val="120"/>
        </w:rPr>
        <w:t>option</w:t>
      </w:r>
      <w:r>
        <w:rPr>
          <w:spacing w:val="-6"/>
          <w:w w:val="120"/>
        </w:rPr>
        <w:t xml:space="preserve"> </w:t>
      </w:r>
      <w:r>
        <w:rPr>
          <w:w w:val="120"/>
        </w:rPr>
        <w:t>about</w:t>
      </w:r>
      <w:r>
        <w:rPr>
          <w:spacing w:val="-5"/>
          <w:w w:val="120"/>
        </w:rPr>
        <w:t xml:space="preserve"> </w:t>
      </w:r>
      <w:r>
        <w:rPr>
          <w:w w:val="120"/>
        </w:rPr>
        <w:t>the</w:t>
      </w:r>
      <w:r>
        <w:rPr>
          <w:spacing w:val="-4"/>
          <w:w w:val="120"/>
        </w:rPr>
        <w:t xml:space="preserve"> </w:t>
      </w:r>
      <w:r>
        <w:rPr>
          <w:w w:val="120"/>
        </w:rPr>
        <w:t>proposal</w:t>
      </w:r>
      <w:r>
        <w:rPr>
          <w:spacing w:val="-4"/>
          <w:w w:val="120"/>
        </w:rPr>
        <w:t xml:space="preserve"> </w:t>
      </w:r>
      <w:r>
        <w:rPr>
          <w:w w:val="120"/>
        </w:rPr>
        <w:t>to</w:t>
      </w:r>
      <w:r>
        <w:rPr>
          <w:spacing w:val="-5"/>
          <w:w w:val="120"/>
        </w:rPr>
        <w:t xml:space="preserve"> </w:t>
      </w:r>
      <w:r>
        <w:rPr>
          <w:w w:val="120"/>
        </w:rPr>
        <w:t>limit</w:t>
      </w:r>
      <w:r>
        <w:rPr>
          <w:spacing w:val="-5"/>
          <w:w w:val="120"/>
        </w:rPr>
        <w:t xml:space="preserve"> </w:t>
      </w:r>
      <w:r>
        <w:rPr>
          <w:w w:val="120"/>
        </w:rPr>
        <w:t>options</w:t>
      </w:r>
      <w:r>
        <w:rPr>
          <w:spacing w:val="-5"/>
          <w:w w:val="120"/>
        </w:rPr>
        <w:t xml:space="preserve"> </w:t>
      </w:r>
      <w:r>
        <w:rPr>
          <w:w w:val="120"/>
        </w:rPr>
        <w:t>for</w:t>
      </w:r>
      <w:r>
        <w:rPr>
          <w:spacing w:val="-4"/>
          <w:w w:val="120"/>
        </w:rPr>
        <w:t xml:space="preserve"> </w:t>
      </w:r>
      <w:r>
        <w:rPr>
          <w:w w:val="120"/>
        </w:rPr>
        <w:t>sponsors</w:t>
      </w:r>
      <w:r>
        <w:rPr>
          <w:spacing w:val="-5"/>
          <w:w w:val="120"/>
        </w:rPr>
        <w:t xml:space="preserve"> </w:t>
      </w:r>
      <w:r>
        <w:rPr>
          <w:w w:val="120"/>
        </w:rPr>
        <w:t>to</w:t>
      </w:r>
      <w:r>
        <w:rPr>
          <w:spacing w:val="-5"/>
          <w:w w:val="120"/>
        </w:rPr>
        <w:t xml:space="preserve"> </w:t>
      </w:r>
      <w:r>
        <w:rPr>
          <w:w w:val="120"/>
        </w:rPr>
        <w:t>resubmit</w:t>
      </w:r>
      <w:r>
        <w:rPr>
          <w:spacing w:val="-5"/>
          <w:w w:val="120"/>
        </w:rPr>
        <w:t xml:space="preserve"> </w:t>
      </w:r>
      <w:r>
        <w:rPr>
          <w:w w:val="120"/>
        </w:rPr>
        <w:t>in</w:t>
      </w:r>
      <w:r>
        <w:rPr>
          <w:spacing w:val="-4"/>
          <w:w w:val="120"/>
        </w:rPr>
        <w:t xml:space="preserve"> </w:t>
      </w:r>
      <w:r>
        <w:rPr>
          <w:w w:val="120"/>
        </w:rPr>
        <w:t>the</w:t>
      </w:r>
      <w:r>
        <w:rPr>
          <w:spacing w:val="-4"/>
          <w:w w:val="120"/>
        </w:rPr>
        <w:t xml:space="preserve"> </w:t>
      </w:r>
      <w:r>
        <w:rPr>
          <w:w w:val="120"/>
        </w:rPr>
        <w:t>case of</w:t>
      </w:r>
      <w:r>
        <w:rPr>
          <w:spacing w:val="-17"/>
          <w:w w:val="120"/>
        </w:rPr>
        <w:t xml:space="preserve"> </w:t>
      </w:r>
      <w:r>
        <w:rPr>
          <w:w w:val="120"/>
        </w:rPr>
        <w:t>a</w:t>
      </w:r>
      <w:r>
        <w:rPr>
          <w:spacing w:val="-16"/>
          <w:w w:val="120"/>
        </w:rPr>
        <w:t xml:space="preserve"> </w:t>
      </w:r>
      <w:r>
        <w:rPr>
          <w:w w:val="120"/>
        </w:rPr>
        <w:t>negative</w:t>
      </w:r>
      <w:r>
        <w:rPr>
          <w:spacing w:val="-17"/>
          <w:w w:val="120"/>
        </w:rPr>
        <w:t xml:space="preserve"> </w:t>
      </w:r>
      <w:r>
        <w:rPr>
          <w:w w:val="120"/>
        </w:rPr>
        <w:t>recommendation.</w:t>
      </w:r>
      <w:r>
        <w:rPr>
          <w:spacing w:val="12"/>
          <w:w w:val="120"/>
        </w:rPr>
        <w:t xml:space="preserve"> </w:t>
      </w:r>
      <w:r>
        <w:rPr>
          <w:w w:val="120"/>
        </w:rPr>
        <w:t>This</w:t>
      </w:r>
      <w:r>
        <w:rPr>
          <w:spacing w:val="-16"/>
          <w:w w:val="120"/>
        </w:rPr>
        <w:t xml:space="preserve"> </w:t>
      </w:r>
      <w:r>
        <w:rPr>
          <w:w w:val="120"/>
        </w:rPr>
        <w:t>could</w:t>
      </w:r>
      <w:r>
        <w:rPr>
          <w:spacing w:val="-16"/>
          <w:w w:val="120"/>
        </w:rPr>
        <w:t xml:space="preserve"> </w:t>
      </w:r>
      <w:r>
        <w:rPr>
          <w:w w:val="120"/>
        </w:rPr>
        <w:t>have</w:t>
      </w:r>
      <w:r>
        <w:rPr>
          <w:spacing w:val="-17"/>
          <w:w w:val="120"/>
        </w:rPr>
        <w:t xml:space="preserve"> </w:t>
      </w:r>
      <w:r>
        <w:rPr>
          <w:w w:val="120"/>
        </w:rPr>
        <w:t>unintended</w:t>
      </w:r>
      <w:r>
        <w:rPr>
          <w:spacing w:val="-16"/>
          <w:w w:val="120"/>
        </w:rPr>
        <w:t xml:space="preserve"> </w:t>
      </w:r>
      <w:r>
        <w:rPr>
          <w:w w:val="120"/>
        </w:rPr>
        <w:t>effect</w:t>
      </w:r>
      <w:r>
        <w:rPr>
          <w:spacing w:val="-17"/>
          <w:w w:val="120"/>
        </w:rPr>
        <w:t xml:space="preserve"> </w:t>
      </w:r>
      <w:r>
        <w:rPr>
          <w:w w:val="120"/>
        </w:rPr>
        <w:t>of</w:t>
      </w:r>
      <w:r>
        <w:rPr>
          <w:spacing w:val="-16"/>
          <w:w w:val="120"/>
        </w:rPr>
        <w:t xml:space="preserve"> </w:t>
      </w:r>
      <w:r>
        <w:rPr>
          <w:w w:val="120"/>
        </w:rPr>
        <w:t>certain</w:t>
      </w:r>
      <w:r>
        <w:rPr>
          <w:spacing w:val="-17"/>
          <w:w w:val="120"/>
        </w:rPr>
        <w:t xml:space="preserve"> </w:t>
      </w:r>
      <w:r>
        <w:rPr>
          <w:w w:val="120"/>
        </w:rPr>
        <w:t>technologies</w:t>
      </w:r>
      <w:r>
        <w:rPr>
          <w:spacing w:val="-16"/>
          <w:w w:val="120"/>
        </w:rPr>
        <w:t xml:space="preserve"> </w:t>
      </w:r>
      <w:r>
        <w:rPr>
          <w:w w:val="120"/>
        </w:rPr>
        <w:t>being</w:t>
      </w:r>
    </w:p>
    <w:p w14:paraId="36C6B844" w14:textId="77777777" w:rsidR="002138FA" w:rsidRDefault="002138FA">
      <w:pPr>
        <w:spacing w:line="252" w:lineRule="auto"/>
        <w:sectPr w:rsidR="002138FA">
          <w:pgSz w:w="11910" w:h="16840"/>
          <w:pgMar w:top="980" w:right="0" w:bottom="760" w:left="800" w:header="0" w:footer="494" w:gutter="0"/>
          <w:cols w:space="720"/>
        </w:sectPr>
      </w:pPr>
    </w:p>
    <w:p w14:paraId="36C6B845" w14:textId="77777777" w:rsidR="002138FA" w:rsidRDefault="00A2619F">
      <w:pPr>
        <w:pStyle w:val="BodyText"/>
        <w:spacing w:before="89" w:line="254" w:lineRule="auto"/>
        <w:ind w:right="967"/>
        <w:rPr>
          <w:i w:val="0"/>
        </w:rPr>
      </w:pPr>
      <w:r>
        <w:rPr>
          <w:w w:val="115"/>
        </w:rPr>
        <w:lastRenderedPageBreak/>
        <w:t xml:space="preserve">exited from HTA processes with no pathways available for patients to access them in the future. All options should provide maximum opportunity for uncertainties to be resolved in the initial process.” </w:t>
      </w:r>
      <w:r>
        <w:rPr>
          <w:i w:val="0"/>
          <w:w w:val="115"/>
        </w:rPr>
        <w:t>(Rare Voices Australia)</w:t>
      </w:r>
    </w:p>
    <w:p w14:paraId="36C6B846" w14:textId="77777777" w:rsidR="002138FA" w:rsidRDefault="00A2619F">
      <w:pPr>
        <w:pStyle w:val="BodyText"/>
        <w:spacing w:before="255" w:line="252" w:lineRule="auto"/>
        <w:ind w:right="960"/>
        <w:rPr>
          <w:i w:val="0"/>
        </w:rPr>
      </w:pPr>
      <w:r>
        <w:rPr>
          <w:w w:val="115"/>
        </w:rPr>
        <w:t xml:space="preserve">“Prescribing a limited number of resubmissions – we support all efforts to avoid multiple resubmissions as resubmissions represents a delay in access however mandating a limited number of resubmissions may have the unintended effect of disincentivising submissions where this is a high level of uncertainty.” </w:t>
      </w:r>
      <w:r>
        <w:rPr>
          <w:i w:val="0"/>
          <w:w w:val="115"/>
        </w:rPr>
        <w:t>(Collaborative Consumer Group Response)</w:t>
      </w:r>
    </w:p>
    <w:p w14:paraId="36C6B847" w14:textId="77777777" w:rsidR="002138FA" w:rsidRDefault="00A2619F">
      <w:pPr>
        <w:pStyle w:val="Heading2"/>
        <w:spacing w:before="265"/>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848" w14:textId="77777777" w:rsidR="002138FA" w:rsidRDefault="00A2619F">
      <w:pPr>
        <w:pStyle w:val="Heading3"/>
        <w:spacing w:before="275" w:line="252" w:lineRule="auto"/>
        <w:ind w:right="964"/>
      </w:pPr>
      <w:r>
        <w:rPr>
          <w:w w:val="120"/>
        </w:rPr>
        <w:t>A</w:t>
      </w:r>
      <w:r>
        <w:rPr>
          <w:spacing w:val="-10"/>
          <w:w w:val="120"/>
        </w:rPr>
        <w:t xml:space="preserve"> </w:t>
      </w:r>
      <w:r>
        <w:rPr>
          <w:w w:val="120"/>
        </w:rPr>
        <w:t>number</w:t>
      </w:r>
      <w:r>
        <w:rPr>
          <w:spacing w:val="-10"/>
          <w:w w:val="120"/>
        </w:rPr>
        <w:t xml:space="preserve"> </w:t>
      </w:r>
      <w:r>
        <w:rPr>
          <w:w w:val="120"/>
        </w:rPr>
        <w:t>of</w:t>
      </w:r>
      <w:r>
        <w:rPr>
          <w:spacing w:val="-7"/>
          <w:w w:val="120"/>
        </w:rPr>
        <w:t xml:space="preserve"> </w:t>
      </w:r>
      <w:r>
        <w:rPr>
          <w:w w:val="120"/>
        </w:rPr>
        <w:t>Pharmaceutical</w:t>
      </w:r>
      <w:r>
        <w:rPr>
          <w:spacing w:val="-10"/>
          <w:w w:val="120"/>
        </w:rPr>
        <w:t xml:space="preserve"> </w:t>
      </w:r>
      <w:r>
        <w:rPr>
          <w:w w:val="120"/>
        </w:rPr>
        <w:t>/</w:t>
      </w:r>
      <w:r>
        <w:rPr>
          <w:spacing w:val="-10"/>
          <w:w w:val="120"/>
        </w:rPr>
        <w:t xml:space="preserve"> </w:t>
      </w:r>
      <w:r>
        <w:rPr>
          <w:w w:val="120"/>
        </w:rPr>
        <w:t>Medical</w:t>
      </w:r>
      <w:r>
        <w:rPr>
          <w:spacing w:val="-10"/>
          <w:w w:val="120"/>
        </w:rPr>
        <w:t xml:space="preserve"> </w:t>
      </w:r>
      <w:r>
        <w:rPr>
          <w:w w:val="120"/>
        </w:rPr>
        <w:t>Technology</w:t>
      </w:r>
      <w:r>
        <w:rPr>
          <w:spacing w:val="-10"/>
          <w:w w:val="120"/>
        </w:rPr>
        <w:t xml:space="preserve"> </w:t>
      </w:r>
      <w:r>
        <w:rPr>
          <w:w w:val="120"/>
        </w:rPr>
        <w:t>Companies</w:t>
      </w:r>
      <w:r>
        <w:rPr>
          <w:spacing w:val="-6"/>
          <w:w w:val="120"/>
        </w:rPr>
        <w:t xml:space="preserve"> </w:t>
      </w:r>
      <w:r>
        <w:rPr>
          <w:w w:val="120"/>
        </w:rPr>
        <w:t>were</w:t>
      </w:r>
      <w:r>
        <w:rPr>
          <w:spacing w:val="-10"/>
          <w:w w:val="120"/>
        </w:rPr>
        <w:t xml:space="preserve"> </w:t>
      </w:r>
      <w:r>
        <w:rPr>
          <w:w w:val="120"/>
        </w:rPr>
        <w:t>unsupportive</w:t>
      </w:r>
      <w:r>
        <w:rPr>
          <w:spacing w:val="-10"/>
          <w:w w:val="120"/>
        </w:rPr>
        <w:t xml:space="preserve"> </w:t>
      </w:r>
      <w:r>
        <w:rPr>
          <w:w w:val="120"/>
        </w:rPr>
        <w:t>of</w:t>
      </w:r>
      <w:r>
        <w:rPr>
          <w:spacing w:val="-9"/>
          <w:w w:val="120"/>
        </w:rPr>
        <w:t xml:space="preserve"> </w:t>
      </w:r>
      <w:r>
        <w:rPr>
          <w:w w:val="120"/>
        </w:rPr>
        <w:t>Option</w:t>
      </w:r>
      <w:r>
        <w:rPr>
          <w:spacing w:val="-10"/>
          <w:w w:val="120"/>
        </w:rPr>
        <w:t xml:space="preserve"> </w:t>
      </w:r>
      <w:r>
        <w:rPr>
          <w:w w:val="120"/>
        </w:rPr>
        <w:t>2, with many questioning how this differed to current HTA practice.</w:t>
      </w:r>
    </w:p>
    <w:p w14:paraId="36C6B849" w14:textId="77777777" w:rsidR="002138FA" w:rsidRDefault="00A2619F">
      <w:pPr>
        <w:spacing w:before="261" w:line="254" w:lineRule="auto"/>
        <w:ind w:left="390" w:right="961"/>
        <w:jc w:val="both"/>
        <w:rPr>
          <w:sz w:val="24"/>
        </w:rPr>
      </w:pPr>
      <w:r>
        <w:rPr>
          <w:i/>
          <w:w w:val="115"/>
          <w:sz w:val="24"/>
        </w:rPr>
        <w:t xml:space="preserve">“No obvious benefit over Option 1, given we already have this process in place.” </w:t>
      </w:r>
      <w:r>
        <w:rPr>
          <w:w w:val="115"/>
          <w:sz w:val="24"/>
        </w:rPr>
        <w:t xml:space="preserve">(Eli Lilly </w:t>
      </w:r>
      <w:r>
        <w:rPr>
          <w:spacing w:val="-2"/>
          <w:w w:val="115"/>
          <w:sz w:val="24"/>
        </w:rPr>
        <w:t>Australia)</w:t>
      </w:r>
    </w:p>
    <w:p w14:paraId="36C6B84A" w14:textId="77777777" w:rsidR="002138FA" w:rsidRDefault="00A2619F">
      <w:pPr>
        <w:pStyle w:val="BodyText"/>
        <w:spacing w:before="260" w:line="252" w:lineRule="auto"/>
        <w:ind w:right="963"/>
        <w:rPr>
          <w:i w:val="0"/>
        </w:rPr>
      </w:pPr>
      <w:r>
        <w:rPr>
          <w:w w:val="120"/>
        </w:rPr>
        <w:t>“It is unclear whether an increased role of the ESC in Alternative Options 1-3 will assist the decision-making capacity for the PBAC.</w:t>
      </w:r>
      <w:r>
        <w:rPr>
          <w:spacing w:val="-1"/>
          <w:w w:val="120"/>
        </w:rPr>
        <w:t xml:space="preserve"> </w:t>
      </w:r>
      <w:r>
        <w:rPr>
          <w:w w:val="120"/>
        </w:rPr>
        <w:t>One of the</w:t>
      </w:r>
      <w:r>
        <w:rPr>
          <w:spacing w:val="-1"/>
          <w:w w:val="120"/>
        </w:rPr>
        <w:t xml:space="preserve"> </w:t>
      </w:r>
      <w:r>
        <w:rPr>
          <w:w w:val="120"/>
        </w:rPr>
        <w:t>most critical aspects of the ESC advice</w:t>
      </w:r>
      <w:r>
        <w:rPr>
          <w:spacing w:val="-1"/>
          <w:w w:val="120"/>
        </w:rPr>
        <w:t xml:space="preserve"> </w:t>
      </w:r>
      <w:r>
        <w:rPr>
          <w:w w:val="120"/>
        </w:rPr>
        <w:t>is whether the</w:t>
      </w:r>
      <w:r>
        <w:rPr>
          <w:spacing w:val="-1"/>
          <w:w w:val="120"/>
        </w:rPr>
        <w:t xml:space="preserve"> </w:t>
      </w:r>
      <w:r>
        <w:rPr>
          <w:w w:val="120"/>
        </w:rPr>
        <w:t>structure</w:t>
      </w:r>
      <w:r>
        <w:rPr>
          <w:spacing w:val="-1"/>
          <w:w w:val="120"/>
        </w:rPr>
        <w:t xml:space="preserve"> </w:t>
      </w:r>
      <w:r>
        <w:rPr>
          <w:w w:val="120"/>
        </w:rPr>
        <w:t>of the</w:t>
      </w:r>
      <w:r>
        <w:rPr>
          <w:spacing w:val="-1"/>
          <w:w w:val="120"/>
        </w:rPr>
        <w:t xml:space="preserve"> </w:t>
      </w:r>
      <w:r>
        <w:rPr>
          <w:w w:val="120"/>
        </w:rPr>
        <w:t>economic</w:t>
      </w:r>
      <w:r>
        <w:rPr>
          <w:spacing w:val="-1"/>
          <w:w w:val="120"/>
        </w:rPr>
        <w:t xml:space="preserve"> </w:t>
      </w:r>
      <w:r>
        <w:rPr>
          <w:w w:val="120"/>
        </w:rPr>
        <w:t>model</w:t>
      </w:r>
      <w:r>
        <w:rPr>
          <w:spacing w:val="-1"/>
          <w:w w:val="120"/>
        </w:rPr>
        <w:t xml:space="preserve"> </w:t>
      </w:r>
      <w:r>
        <w:rPr>
          <w:w w:val="120"/>
        </w:rPr>
        <w:t>is</w:t>
      </w:r>
      <w:r>
        <w:rPr>
          <w:spacing w:val="-1"/>
          <w:w w:val="120"/>
        </w:rPr>
        <w:t xml:space="preserve"> </w:t>
      </w:r>
      <w:r>
        <w:rPr>
          <w:w w:val="120"/>
        </w:rPr>
        <w:t>reliable</w:t>
      </w:r>
      <w:r>
        <w:rPr>
          <w:spacing w:val="-1"/>
          <w:w w:val="120"/>
        </w:rPr>
        <w:t xml:space="preserve"> </w:t>
      </w:r>
      <w:r>
        <w:rPr>
          <w:w w:val="120"/>
        </w:rPr>
        <w:t>for</w:t>
      </w:r>
      <w:r>
        <w:rPr>
          <w:spacing w:val="-1"/>
          <w:w w:val="120"/>
        </w:rPr>
        <w:t xml:space="preserve"> </w:t>
      </w:r>
      <w:r>
        <w:rPr>
          <w:w w:val="120"/>
        </w:rPr>
        <w:t>the</w:t>
      </w:r>
      <w:r>
        <w:rPr>
          <w:spacing w:val="-1"/>
          <w:w w:val="120"/>
        </w:rPr>
        <w:t xml:space="preserve"> </w:t>
      </w:r>
      <w:r>
        <w:rPr>
          <w:w w:val="120"/>
        </w:rPr>
        <w:t>PBAC's</w:t>
      </w:r>
      <w:r>
        <w:rPr>
          <w:spacing w:val="-1"/>
          <w:w w:val="120"/>
        </w:rPr>
        <w:t xml:space="preserve"> </w:t>
      </w:r>
      <w:r>
        <w:rPr>
          <w:w w:val="120"/>
        </w:rPr>
        <w:t>decision making.</w:t>
      </w:r>
      <w:r>
        <w:rPr>
          <w:spacing w:val="-1"/>
          <w:w w:val="120"/>
        </w:rPr>
        <w:t xml:space="preserve"> </w:t>
      </w:r>
      <w:r>
        <w:rPr>
          <w:w w:val="120"/>
        </w:rPr>
        <w:t xml:space="preserve">GSK has experienced situations where a model has been deemed reliable for decision making but </w:t>
      </w:r>
      <w:r>
        <w:rPr>
          <w:w w:val="115"/>
        </w:rPr>
        <w:t xml:space="preserve">resulted in a rejection, and the opposite situation where a model deemed unreliable has resulted </w:t>
      </w:r>
      <w:r>
        <w:rPr>
          <w:w w:val="120"/>
        </w:rPr>
        <w:t xml:space="preserve">in a PBAC recommendation.” </w:t>
      </w:r>
      <w:r>
        <w:rPr>
          <w:i w:val="0"/>
          <w:w w:val="120"/>
        </w:rPr>
        <w:t>(GSK)</w:t>
      </w:r>
    </w:p>
    <w:p w14:paraId="36C6B84B" w14:textId="77777777" w:rsidR="002138FA" w:rsidRDefault="00A2619F">
      <w:pPr>
        <w:pStyle w:val="BodyText"/>
        <w:spacing w:before="266"/>
        <w:jc w:val="left"/>
        <w:rPr>
          <w:i w:val="0"/>
        </w:rPr>
      </w:pPr>
      <w:r>
        <w:rPr>
          <w:w w:val="120"/>
        </w:rPr>
        <w:t>“Not</w:t>
      </w:r>
      <w:r>
        <w:rPr>
          <w:spacing w:val="-10"/>
          <w:w w:val="120"/>
        </w:rPr>
        <w:t xml:space="preserve"> </w:t>
      </w:r>
      <w:r>
        <w:rPr>
          <w:w w:val="120"/>
        </w:rPr>
        <w:t>supported,</w:t>
      </w:r>
      <w:r>
        <w:rPr>
          <w:spacing w:val="-9"/>
          <w:w w:val="120"/>
        </w:rPr>
        <w:t xml:space="preserve"> </w:t>
      </w:r>
      <w:r>
        <w:rPr>
          <w:w w:val="120"/>
        </w:rPr>
        <w:t>too</w:t>
      </w:r>
      <w:r>
        <w:rPr>
          <w:spacing w:val="-9"/>
          <w:w w:val="120"/>
        </w:rPr>
        <w:t xml:space="preserve"> </w:t>
      </w:r>
      <w:r>
        <w:rPr>
          <w:w w:val="120"/>
        </w:rPr>
        <w:t>early</w:t>
      </w:r>
      <w:r>
        <w:rPr>
          <w:spacing w:val="-9"/>
          <w:w w:val="120"/>
        </w:rPr>
        <w:t xml:space="preserve"> </w:t>
      </w:r>
      <w:r>
        <w:rPr>
          <w:w w:val="120"/>
        </w:rPr>
        <w:t>in</w:t>
      </w:r>
      <w:r>
        <w:rPr>
          <w:spacing w:val="-9"/>
          <w:w w:val="120"/>
        </w:rPr>
        <w:t xml:space="preserve"> </w:t>
      </w:r>
      <w:r>
        <w:rPr>
          <w:w w:val="120"/>
        </w:rPr>
        <w:t>the</w:t>
      </w:r>
      <w:r>
        <w:rPr>
          <w:spacing w:val="-9"/>
          <w:w w:val="120"/>
        </w:rPr>
        <w:t xml:space="preserve"> </w:t>
      </w:r>
      <w:r>
        <w:rPr>
          <w:w w:val="120"/>
        </w:rPr>
        <w:t>process”</w:t>
      </w:r>
      <w:r>
        <w:rPr>
          <w:spacing w:val="-10"/>
          <w:w w:val="120"/>
        </w:rPr>
        <w:t xml:space="preserve"> </w:t>
      </w:r>
      <w:r>
        <w:rPr>
          <w:i w:val="0"/>
          <w:spacing w:val="-2"/>
          <w:w w:val="120"/>
        </w:rPr>
        <w:t>(Biogen)</w:t>
      </w:r>
    </w:p>
    <w:p w14:paraId="36C6B84C" w14:textId="77777777" w:rsidR="002138FA" w:rsidRDefault="00A2619F">
      <w:pPr>
        <w:pStyle w:val="Heading2"/>
        <w:spacing w:before="256"/>
        <w:jc w:val="left"/>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84D" w14:textId="77777777" w:rsidR="002138FA" w:rsidRDefault="002138FA">
      <w:pPr>
        <w:pStyle w:val="BodyText"/>
        <w:ind w:left="0"/>
        <w:jc w:val="left"/>
        <w:rPr>
          <w:i w:val="0"/>
          <w:sz w:val="26"/>
        </w:rPr>
      </w:pPr>
    </w:p>
    <w:p w14:paraId="36C6B84E" w14:textId="77777777" w:rsidR="002138FA" w:rsidRDefault="00A2619F">
      <w:pPr>
        <w:pStyle w:val="Heading3"/>
        <w:spacing w:line="254" w:lineRule="auto"/>
        <w:ind w:right="961"/>
      </w:pPr>
      <w:r>
        <w:rPr>
          <w:w w:val="115"/>
        </w:rPr>
        <w:t>One stakeholder indicated that if taken forward, this option would need more definitive feedback from ESC to ensure the changes made before resubmission are addressing the specific</w:t>
      </w:r>
      <w:r>
        <w:rPr>
          <w:spacing w:val="80"/>
          <w:w w:val="115"/>
        </w:rPr>
        <w:t xml:space="preserve"> </w:t>
      </w:r>
      <w:r>
        <w:rPr>
          <w:w w:val="115"/>
        </w:rPr>
        <w:t>concerns or deficiencies identified.</w:t>
      </w:r>
    </w:p>
    <w:p w14:paraId="36C6B84F" w14:textId="77777777" w:rsidR="002138FA" w:rsidRDefault="00A2619F">
      <w:pPr>
        <w:pStyle w:val="BodyText"/>
        <w:spacing w:before="255" w:line="252" w:lineRule="auto"/>
        <w:ind w:right="958"/>
        <w:rPr>
          <w:i w:val="0"/>
        </w:rPr>
      </w:pPr>
      <w:r>
        <w:rPr>
          <w:w w:val="120"/>
        </w:rPr>
        <w:t>“ESC</w:t>
      </w:r>
      <w:r>
        <w:rPr>
          <w:spacing w:val="-11"/>
          <w:w w:val="120"/>
        </w:rPr>
        <w:t xml:space="preserve"> </w:t>
      </w:r>
      <w:r>
        <w:rPr>
          <w:w w:val="120"/>
        </w:rPr>
        <w:t>is</w:t>
      </w:r>
      <w:r>
        <w:rPr>
          <w:spacing w:val="-10"/>
          <w:w w:val="120"/>
        </w:rPr>
        <w:t xml:space="preserve"> </w:t>
      </w:r>
      <w:r>
        <w:rPr>
          <w:w w:val="120"/>
        </w:rPr>
        <w:t>not</w:t>
      </w:r>
      <w:r>
        <w:rPr>
          <w:spacing w:val="-11"/>
          <w:w w:val="120"/>
        </w:rPr>
        <w:t xml:space="preserve"> </w:t>
      </w:r>
      <w:r>
        <w:rPr>
          <w:w w:val="120"/>
        </w:rPr>
        <w:t>currently</w:t>
      </w:r>
      <w:r>
        <w:rPr>
          <w:spacing w:val="-10"/>
          <w:w w:val="120"/>
        </w:rPr>
        <w:t xml:space="preserve"> </w:t>
      </w:r>
      <w:r>
        <w:rPr>
          <w:w w:val="120"/>
        </w:rPr>
        <w:t>a</w:t>
      </w:r>
      <w:r>
        <w:rPr>
          <w:spacing w:val="-12"/>
          <w:w w:val="120"/>
        </w:rPr>
        <w:t xml:space="preserve"> </w:t>
      </w:r>
      <w:r>
        <w:rPr>
          <w:w w:val="120"/>
        </w:rPr>
        <w:t>decision-making</w:t>
      </w:r>
      <w:r>
        <w:rPr>
          <w:spacing w:val="-11"/>
          <w:w w:val="120"/>
        </w:rPr>
        <w:t xml:space="preserve"> </w:t>
      </w:r>
      <w:r>
        <w:rPr>
          <w:w w:val="120"/>
        </w:rPr>
        <w:t>committee.</w:t>
      </w:r>
      <w:r>
        <w:rPr>
          <w:spacing w:val="-10"/>
          <w:w w:val="120"/>
        </w:rPr>
        <w:t xml:space="preserve"> </w:t>
      </w:r>
      <w:r>
        <w:rPr>
          <w:w w:val="120"/>
        </w:rPr>
        <w:t>Currently</w:t>
      </w:r>
      <w:r>
        <w:rPr>
          <w:spacing w:val="-10"/>
          <w:w w:val="120"/>
        </w:rPr>
        <w:t xml:space="preserve"> </w:t>
      </w:r>
      <w:r>
        <w:rPr>
          <w:w w:val="120"/>
        </w:rPr>
        <w:t>most</w:t>
      </w:r>
      <w:r>
        <w:rPr>
          <w:spacing w:val="-11"/>
          <w:w w:val="120"/>
        </w:rPr>
        <w:t xml:space="preserve"> </w:t>
      </w:r>
      <w:r>
        <w:rPr>
          <w:w w:val="120"/>
        </w:rPr>
        <w:t>of</w:t>
      </w:r>
      <w:r>
        <w:rPr>
          <w:spacing w:val="-10"/>
          <w:w w:val="120"/>
        </w:rPr>
        <w:t xml:space="preserve"> </w:t>
      </w:r>
      <w:r>
        <w:rPr>
          <w:w w:val="120"/>
        </w:rPr>
        <w:t>the</w:t>
      </w:r>
      <w:r>
        <w:rPr>
          <w:spacing w:val="-10"/>
          <w:w w:val="120"/>
        </w:rPr>
        <w:t xml:space="preserve"> </w:t>
      </w:r>
      <w:r>
        <w:rPr>
          <w:w w:val="120"/>
        </w:rPr>
        <w:t>ESC</w:t>
      </w:r>
      <w:r>
        <w:rPr>
          <w:spacing w:val="-11"/>
          <w:w w:val="120"/>
        </w:rPr>
        <w:t xml:space="preserve"> </w:t>
      </w:r>
      <w:r>
        <w:rPr>
          <w:w w:val="120"/>
        </w:rPr>
        <w:t>advice</w:t>
      </w:r>
      <w:r>
        <w:rPr>
          <w:spacing w:val="-10"/>
          <w:w w:val="120"/>
        </w:rPr>
        <w:t xml:space="preserve"> </w:t>
      </w:r>
      <w:r>
        <w:rPr>
          <w:w w:val="120"/>
        </w:rPr>
        <w:t>is</w:t>
      </w:r>
      <w:r>
        <w:rPr>
          <w:spacing w:val="-10"/>
          <w:w w:val="120"/>
        </w:rPr>
        <w:t xml:space="preserve"> </w:t>
      </w:r>
      <w:r>
        <w:rPr>
          <w:w w:val="120"/>
        </w:rPr>
        <w:t xml:space="preserve">based </w:t>
      </w:r>
      <w:r>
        <w:rPr>
          <w:w w:val="115"/>
        </w:rPr>
        <w:t xml:space="preserve">on the Commentary's Executive Summary and main issues raised. To undergo a resolution step </w:t>
      </w:r>
      <w:r>
        <w:rPr>
          <w:w w:val="120"/>
        </w:rPr>
        <w:t>there</w:t>
      </w:r>
      <w:r>
        <w:rPr>
          <w:spacing w:val="-17"/>
          <w:w w:val="120"/>
        </w:rPr>
        <w:t xml:space="preserve"> </w:t>
      </w:r>
      <w:r>
        <w:rPr>
          <w:w w:val="120"/>
        </w:rPr>
        <w:t>needs</w:t>
      </w:r>
      <w:r>
        <w:rPr>
          <w:spacing w:val="-16"/>
          <w:w w:val="120"/>
        </w:rPr>
        <w:t xml:space="preserve"> </w:t>
      </w:r>
      <w:r>
        <w:rPr>
          <w:w w:val="120"/>
        </w:rPr>
        <w:t>to</w:t>
      </w:r>
      <w:r>
        <w:rPr>
          <w:spacing w:val="-17"/>
          <w:w w:val="120"/>
        </w:rPr>
        <w:t xml:space="preserve"> </w:t>
      </w:r>
      <w:r>
        <w:rPr>
          <w:w w:val="120"/>
        </w:rPr>
        <w:t>be</w:t>
      </w:r>
      <w:r>
        <w:rPr>
          <w:spacing w:val="-16"/>
          <w:w w:val="120"/>
        </w:rPr>
        <w:t xml:space="preserve"> </w:t>
      </w:r>
      <w:r>
        <w:rPr>
          <w:w w:val="120"/>
        </w:rPr>
        <w:t>clear</w:t>
      </w:r>
      <w:r>
        <w:rPr>
          <w:spacing w:val="-17"/>
          <w:w w:val="120"/>
        </w:rPr>
        <w:t xml:space="preserve"> </w:t>
      </w:r>
      <w:r>
        <w:rPr>
          <w:w w:val="120"/>
        </w:rPr>
        <w:t>direction</w:t>
      </w:r>
      <w:r>
        <w:rPr>
          <w:spacing w:val="-16"/>
          <w:w w:val="120"/>
        </w:rPr>
        <w:t xml:space="preserve"> </w:t>
      </w:r>
      <w:r>
        <w:rPr>
          <w:w w:val="120"/>
        </w:rPr>
        <w:t>regarding</w:t>
      </w:r>
      <w:r>
        <w:rPr>
          <w:spacing w:val="-16"/>
          <w:w w:val="120"/>
        </w:rPr>
        <w:t xml:space="preserve"> </w:t>
      </w:r>
      <w:r>
        <w:rPr>
          <w:w w:val="120"/>
        </w:rPr>
        <w:t>what</w:t>
      </w:r>
      <w:r>
        <w:rPr>
          <w:spacing w:val="-17"/>
          <w:w w:val="120"/>
        </w:rPr>
        <w:t xml:space="preserve"> </w:t>
      </w:r>
      <w:r>
        <w:rPr>
          <w:w w:val="120"/>
        </w:rPr>
        <w:t>submission</w:t>
      </w:r>
      <w:r>
        <w:rPr>
          <w:spacing w:val="-16"/>
          <w:w w:val="120"/>
        </w:rPr>
        <w:t xml:space="preserve"> </w:t>
      </w:r>
      <w:r>
        <w:rPr>
          <w:w w:val="120"/>
        </w:rPr>
        <w:t>elements</w:t>
      </w:r>
      <w:r>
        <w:rPr>
          <w:spacing w:val="-17"/>
          <w:w w:val="120"/>
        </w:rPr>
        <w:t xml:space="preserve"> </w:t>
      </w:r>
      <w:r>
        <w:rPr>
          <w:w w:val="120"/>
        </w:rPr>
        <w:t>are/are</w:t>
      </w:r>
      <w:r>
        <w:rPr>
          <w:spacing w:val="-16"/>
          <w:w w:val="120"/>
        </w:rPr>
        <w:t xml:space="preserve"> </w:t>
      </w:r>
      <w:r>
        <w:rPr>
          <w:w w:val="120"/>
        </w:rPr>
        <w:t>not</w:t>
      </w:r>
      <w:r>
        <w:rPr>
          <w:spacing w:val="-17"/>
          <w:w w:val="120"/>
        </w:rPr>
        <w:t xml:space="preserve"> </w:t>
      </w:r>
      <w:r>
        <w:rPr>
          <w:w w:val="120"/>
        </w:rPr>
        <w:t>acceptable</w:t>
      </w:r>
      <w:r>
        <w:rPr>
          <w:spacing w:val="-16"/>
          <w:w w:val="120"/>
        </w:rPr>
        <w:t xml:space="preserve"> </w:t>
      </w:r>
      <w:r>
        <w:rPr>
          <w:w w:val="120"/>
        </w:rPr>
        <w:t xml:space="preserve">to the committee and what points raised in the evaluation are valid and need addressing by the </w:t>
      </w:r>
      <w:r>
        <w:rPr>
          <w:spacing w:val="-2"/>
          <w:w w:val="120"/>
        </w:rPr>
        <w:t>sponsor.</w:t>
      </w:r>
      <w:r>
        <w:rPr>
          <w:spacing w:val="-7"/>
          <w:w w:val="120"/>
        </w:rPr>
        <w:t xml:space="preserve"> </w:t>
      </w:r>
      <w:r>
        <w:rPr>
          <w:spacing w:val="-2"/>
          <w:w w:val="120"/>
        </w:rPr>
        <w:t>Without</w:t>
      </w:r>
      <w:r>
        <w:rPr>
          <w:spacing w:val="-7"/>
          <w:w w:val="120"/>
        </w:rPr>
        <w:t xml:space="preserve"> </w:t>
      </w:r>
      <w:r>
        <w:rPr>
          <w:spacing w:val="-2"/>
          <w:w w:val="120"/>
        </w:rPr>
        <w:t>a</w:t>
      </w:r>
      <w:r>
        <w:rPr>
          <w:spacing w:val="-7"/>
          <w:w w:val="120"/>
        </w:rPr>
        <w:t xml:space="preserve"> </w:t>
      </w:r>
      <w:r>
        <w:rPr>
          <w:spacing w:val="-2"/>
          <w:w w:val="120"/>
        </w:rPr>
        <w:t>clear</w:t>
      </w:r>
      <w:r>
        <w:rPr>
          <w:spacing w:val="-6"/>
          <w:w w:val="120"/>
        </w:rPr>
        <w:t xml:space="preserve"> </w:t>
      </w:r>
      <w:r>
        <w:rPr>
          <w:spacing w:val="-2"/>
          <w:w w:val="120"/>
        </w:rPr>
        <w:t>direction/signal</w:t>
      </w:r>
      <w:r>
        <w:rPr>
          <w:spacing w:val="-7"/>
          <w:w w:val="120"/>
        </w:rPr>
        <w:t xml:space="preserve"> </w:t>
      </w:r>
      <w:r>
        <w:rPr>
          <w:spacing w:val="-2"/>
          <w:w w:val="120"/>
        </w:rPr>
        <w:t>from</w:t>
      </w:r>
      <w:r>
        <w:rPr>
          <w:spacing w:val="-6"/>
          <w:w w:val="120"/>
        </w:rPr>
        <w:t xml:space="preserve"> </w:t>
      </w:r>
      <w:r>
        <w:rPr>
          <w:spacing w:val="-2"/>
          <w:w w:val="120"/>
        </w:rPr>
        <w:t>a</w:t>
      </w:r>
      <w:r>
        <w:rPr>
          <w:spacing w:val="-9"/>
          <w:w w:val="120"/>
        </w:rPr>
        <w:t xml:space="preserve"> </w:t>
      </w:r>
      <w:r>
        <w:rPr>
          <w:spacing w:val="-2"/>
          <w:w w:val="120"/>
        </w:rPr>
        <w:t>decision-making</w:t>
      </w:r>
      <w:r>
        <w:rPr>
          <w:spacing w:val="-7"/>
          <w:w w:val="120"/>
        </w:rPr>
        <w:t xml:space="preserve"> </w:t>
      </w:r>
      <w:r>
        <w:rPr>
          <w:spacing w:val="-2"/>
          <w:w w:val="120"/>
        </w:rPr>
        <w:t>committee</w:t>
      </w:r>
      <w:r>
        <w:rPr>
          <w:spacing w:val="-6"/>
          <w:w w:val="120"/>
        </w:rPr>
        <w:t xml:space="preserve"> </w:t>
      </w:r>
      <w:r>
        <w:rPr>
          <w:spacing w:val="-2"/>
          <w:w w:val="120"/>
        </w:rPr>
        <w:t>it</w:t>
      </w:r>
      <w:r>
        <w:rPr>
          <w:spacing w:val="-7"/>
          <w:w w:val="120"/>
        </w:rPr>
        <w:t xml:space="preserve"> </w:t>
      </w:r>
      <w:r>
        <w:rPr>
          <w:spacing w:val="-2"/>
          <w:w w:val="120"/>
        </w:rPr>
        <w:t>is</w:t>
      </w:r>
      <w:r>
        <w:rPr>
          <w:spacing w:val="-7"/>
          <w:w w:val="120"/>
        </w:rPr>
        <w:t xml:space="preserve"> </w:t>
      </w:r>
      <w:r>
        <w:rPr>
          <w:spacing w:val="-2"/>
          <w:w w:val="120"/>
        </w:rPr>
        <w:t>unlikely</w:t>
      </w:r>
      <w:r>
        <w:rPr>
          <w:spacing w:val="-7"/>
          <w:w w:val="120"/>
        </w:rPr>
        <w:t xml:space="preserve"> </w:t>
      </w:r>
      <w:r>
        <w:rPr>
          <w:spacing w:val="-2"/>
          <w:w w:val="120"/>
        </w:rPr>
        <w:t>that</w:t>
      </w:r>
      <w:r>
        <w:rPr>
          <w:spacing w:val="-7"/>
          <w:w w:val="120"/>
        </w:rPr>
        <w:t xml:space="preserve"> </w:t>
      </w:r>
      <w:r>
        <w:rPr>
          <w:spacing w:val="-2"/>
          <w:w w:val="120"/>
        </w:rPr>
        <w:t xml:space="preserve">the </w:t>
      </w:r>
      <w:r>
        <w:rPr>
          <w:w w:val="120"/>
        </w:rPr>
        <w:t>resolution</w:t>
      </w:r>
      <w:r>
        <w:rPr>
          <w:spacing w:val="-5"/>
          <w:w w:val="120"/>
        </w:rPr>
        <w:t xml:space="preserve"> </w:t>
      </w:r>
      <w:r>
        <w:rPr>
          <w:w w:val="120"/>
        </w:rPr>
        <w:t>process</w:t>
      </w:r>
      <w:r>
        <w:rPr>
          <w:spacing w:val="-5"/>
          <w:w w:val="120"/>
        </w:rPr>
        <w:t xml:space="preserve"> </w:t>
      </w:r>
      <w:r>
        <w:rPr>
          <w:w w:val="120"/>
        </w:rPr>
        <w:t>will</w:t>
      </w:r>
      <w:r>
        <w:rPr>
          <w:spacing w:val="-5"/>
          <w:w w:val="120"/>
        </w:rPr>
        <w:t xml:space="preserve"> </w:t>
      </w:r>
      <w:r>
        <w:rPr>
          <w:w w:val="120"/>
        </w:rPr>
        <w:t>proceed</w:t>
      </w:r>
      <w:r>
        <w:rPr>
          <w:spacing w:val="-6"/>
          <w:w w:val="120"/>
        </w:rPr>
        <w:t xml:space="preserve"> </w:t>
      </w:r>
      <w:r>
        <w:rPr>
          <w:w w:val="120"/>
        </w:rPr>
        <w:t>satisfactorily.</w:t>
      </w:r>
      <w:r>
        <w:rPr>
          <w:spacing w:val="-5"/>
          <w:w w:val="120"/>
        </w:rPr>
        <w:t xml:space="preserve"> </w:t>
      </w:r>
      <w:r>
        <w:rPr>
          <w:w w:val="120"/>
        </w:rPr>
        <w:t>We</w:t>
      </w:r>
      <w:r>
        <w:rPr>
          <w:spacing w:val="-5"/>
          <w:w w:val="120"/>
        </w:rPr>
        <w:t xml:space="preserve"> </w:t>
      </w:r>
      <w:r>
        <w:rPr>
          <w:w w:val="120"/>
        </w:rPr>
        <w:t>canvassed</w:t>
      </w:r>
      <w:r>
        <w:rPr>
          <w:spacing w:val="-6"/>
          <w:w w:val="120"/>
        </w:rPr>
        <w:t xml:space="preserve"> </w:t>
      </w:r>
      <w:r>
        <w:rPr>
          <w:w w:val="120"/>
        </w:rPr>
        <w:t>a</w:t>
      </w:r>
      <w:r>
        <w:rPr>
          <w:spacing w:val="-5"/>
          <w:w w:val="120"/>
        </w:rPr>
        <w:t xml:space="preserve"> </w:t>
      </w:r>
      <w:r>
        <w:rPr>
          <w:w w:val="120"/>
        </w:rPr>
        <w:t>post-ESC/pre-PBAC</w:t>
      </w:r>
      <w:r>
        <w:rPr>
          <w:spacing w:val="-6"/>
          <w:w w:val="120"/>
        </w:rPr>
        <w:t xml:space="preserve"> </w:t>
      </w:r>
      <w:r>
        <w:rPr>
          <w:w w:val="120"/>
        </w:rPr>
        <w:t xml:space="preserve">resolution step in Paper 1 but this was not preferred over a post-PBAC resolution step, partly because PBAC makes a decision while ESC does not. If, however, the nature of ESC changes and it </w:t>
      </w:r>
      <w:r>
        <w:rPr>
          <w:spacing w:val="-2"/>
          <w:w w:val="120"/>
        </w:rPr>
        <w:t>becomes</w:t>
      </w:r>
      <w:r>
        <w:rPr>
          <w:spacing w:val="-8"/>
          <w:w w:val="120"/>
        </w:rPr>
        <w:t xml:space="preserve"> </w:t>
      </w:r>
      <w:r>
        <w:rPr>
          <w:spacing w:val="-2"/>
          <w:w w:val="120"/>
        </w:rPr>
        <w:t>more</w:t>
      </w:r>
      <w:r>
        <w:rPr>
          <w:spacing w:val="-8"/>
          <w:w w:val="120"/>
        </w:rPr>
        <w:t xml:space="preserve"> </w:t>
      </w:r>
      <w:r>
        <w:rPr>
          <w:spacing w:val="-2"/>
          <w:w w:val="120"/>
        </w:rPr>
        <w:t>definitive</w:t>
      </w:r>
      <w:r>
        <w:rPr>
          <w:spacing w:val="-8"/>
          <w:w w:val="120"/>
        </w:rPr>
        <w:t xml:space="preserve"> </w:t>
      </w:r>
      <w:r>
        <w:rPr>
          <w:spacing w:val="-2"/>
          <w:w w:val="120"/>
        </w:rPr>
        <w:t>about</w:t>
      </w:r>
      <w:r>
        <w:rPr>
          <w:spacing w:val="-8"/>
          <w:w w:val="120"/>
        </w:rPr>
        <w:t xml:space="preserve"> </w:t>
      </w:r>
      <w:r>
        <w:rPr>
          <w:spacing w:val="-2"/>
          <w:w w:val="120"/>
        </w:rPr>
        <w:t>the</w:t>
      </w:r>
      <w:r>
        <w:rPr>
          <w:spacing w:val="-8"/>
          <w:w w:val="120"/>
        </w:rPr>
        <w:t xml:space="preserve"> </w:t>
      </w:r>
      <w:r>
        <w:rPr>
          <w:spacing w:val="-2"/>
          <w:w w:val="120"/>
        </w:rPr>
        <w:t>deficiencies</w:t>
      </w:r>
      <w:r>
        <w:rPr>
          <w:spacing w:val="-10"/>
          <w:w w:val="120"/>
        </w:rPr>
        <w:t xml:space="preserve"> </w:t>
      </w:r>
      <w:r>
        <w:rPr>
          <w:spacing w:val="-2"/>
          <w:w w:val="120"/>
        </w:rPr>
        <w:t>in</w:t>
      </w:r>
      <w:r>
        <w:rPr>
          <w:spacing w:val="-7"/>
          <w:w w:val="120"/>
        </w:rPr>
        <w:t xml:space="preserve"> </w:t>
      </w:r>
      <w:r>
        <w:rPr>
          <w:spacing w:val="-2"/>
          <w:w w:val="120"/>
        </w:rPr>
        <w:t>the</w:t>
      </w:r>
      <w:r>
        <w:rPr>
          <w:spacing w:val="-8"/>
          <w:w w:val="120"/>
        </w:rPr>
        <w:t xml:space="preserve"> </w:t>
      </w:r>
      <w:r>
        <w:rPr>
          <w:spacing w:val="-2"/>
          <w:w w:val="120"/>
        </w:rPr>
        <w:t>submission</w:t>
      </w:r>
      <w:r>
        <w:rPr>
          <w:spacing w:val="-7"/>
          <w:w w:val="120"/>
        </w:rPr>
        <w:t xml:space="preserve"> </w:t>
      </w:r>
      <w:r>
        <w:rPr>
          <w:spacing w:val="-2"/>
          <w:w w:val="120"/>
        </w:rPr>
        <w:t>that</w:t>
      </w:r>
      <w:r>
        <w:rPr>
          <w:spacing w:val="-8"/>
          <w:w w:val="120"/>
        </w:rPr>
        <w:t xml:space="preserve"> </w:t>
      </w:r>
      <w:r>
        <w:rPr>
          <w:spacing w:val="-2"/>
          <w:w w:val="120"/>
        </w:rPr>
        <w:t>need</w:t>
      </w:r>
      <w:r>
        <w:rPr>
          <w:spacing w:val="-9"/>
          <w:w w:val="120"/>
        </w:rPr>
        <w:t xml:space="preserve"> </w:t>
      </w:r>
      <w:r>
        <w:rPr>
          <w:spacing w:val="-2"/>
          <w:w w:val="120"/>
        </w:rPr>
        <w:t>amending,</w:t>
      </w:r>
      <w:r>
        <w:rPr>
          <w:spacing w:val="-8"/>
          <w:w w:val="120"/>
        </w:rPr>
        <w:t xml:space="preserve"> </w:t>
      </w:r>
      <w:r>
        <w:rPr>
          <w:spacing w:val="-2"/>
          <w:w w:val="120"/>
        </w:rPr>
        <w:t>then</w:t>
      </w:r>
      <w:r>
        <w:rPr>
          <w:spacing w:val="-7"/>
          <w:w w:val="120"/>
        </w:rPr>
        <w:t xml:space="preserve"> </w:t>
      </w:r>
      <w:r>
        <w:rPr>
          <w:spacing w:val="-2"/>
          <w:w w:val="120"/>
        </w:rPr>
        <w:t xml:space="preserve">this </w:t>
      </w:r>
      <w:r>
        <w:rPr>
          <w:w w:val="115"/>
        </w:rPr>
        <w:t xml:space="preserve">approach might work. However, I disagree with the additional post committee resolution because </w:t>
      </w:r>
      <w:r>
        <w:rPr>
          <w:w w:val="120"/>
        </w:rPr>
        <w:t>then</w:t>
      </w:r>
      <w:r>
        <w:rPr>
          <w:spacing w:val="-7"/>
          <w:w w:val="120"/>
        </w:rPr>
        <w:t xml:space="preserve"> </w:t>
      </w:r>
      <w:r>
        <w:rPr>
          <w:w w:val="120"/>
        </w:rPr>
        <w:t>the</w:t>
      </w:r>
      <w:r>
        <w:rPr>
          <w:spacing w:val="-8"/>
          <w:w w:val="120"/>
        </w:rPr>
        <w:t xml:space="preserve"> </w:t>
      </w:r>
      <w:r>
        <w:rPr>
          <w:w w:val="120"/>
        </w:rPr>
        <w:t>process</w:t>
      </w:r>
      <w:r>
        <w:rPr>
          <w:spacing w:val="-8"/>
          <w:w w:val="120"/>
        </w:rPr>
        <w:t xml:space="preserve"> </w:t>
      </w:r>
      <w:r>
        <w:rPr>
          <w:w w:val="120"/>
        </w:rPr>
        <w:t>of</w:t>
      </w:r>
      <w:r>
        <w:rPr>
          <w:spacing w:val="-8"/>
          <w:w w:val="120"/>
        </w:rPr>
        <w:t xml:space="preserve"> </w:t>
      </w:r>
      <w:r>
        <w:rPr>
          <w:w w:val="120"/>
        </w:rPr>
        <w:t>"resubmission</w:t>
      </w:r>
      <w:r>
        <w:rPr>
          <w:spacing w:val="-8"/>
          <w:w w:val="120"/>
        </w:rPr>
        <w:t xml:space="preserve"> </w:t>
      </w:r>
      <w:r>
        <w:rPr>
          <w:w w:val="120"/>
        </w:rPr>
        <w:t>churn"</w:t>
      </w:r>
      <w:r>
        <w:rPr>
          <w:spacing w:val="-8"/>
          <w:w w:val="120"/>
        </w:rPr>
        <w:t xml:space="preserve"> </w:t>
      </w:r>
      <w:r>
        <w:rPr>
          <w:w w:val="120"/>
        </w:rPr>
        <w:t>would</w:t>
      </w:r>
      <w:r>
        <w:rPr>
          <w:spacing w:val="-9"/>
          <w:w w:val="120"/>
        </w:rPr>
        <w:t xml:space="preserve"> </w:t>
      </w:r>
      <w:r>
        <w:rPr>
          <w:w w:val="120"/>
        </w:rPr>
        <w:t>just</w:t>
      </w:r>
      <w:r>
        <w:rPr>
          <w:spacing w:val="-8"/>
          <w:w w:val="120"/>
        </w:rPr>
        <w:t xml:space="preserve"> </w:t>
      </w:r>
      <w:r>
        <w:rPr>
          <w:w w:val="120"/>
        </w:rPr>
        <w:t>be</w:t>
      </w:r>
      <w:r>
        <w:rPr>
          <w:spacing w:val="-8"/>
          <w:w w:val="120"/>
        </w:rPr>
        <w:t xml:space="preserve"> </w:t>
      </w:r>
      <w:r>
        <w:rPr>
          <w:w w:val="120"/>
        </w:rPr>
        <w:t>similar</w:t>
      </w:r>
      <w:r>
        <w:rPr>
          <w:spacing w:val="-8"/>
          <w:w w:val="120"/>
        </w:rPr>
        <w:t xml:space="preserve"> </w:t>
      </w:r>
      <w:r>
        <w:rPr>
          <w:w w:val="120"/>
        </w:rPr>
        <w:t>to</w:t>
      </w:r>
      <w:r>
        <w:rPr>
          <w:spacing w:val="-8"/>
          <w:w w:val="120"/>
        </w:rPr>
        <w:t xml:space="preserve"> </w:t>
      </w:r>
      <w:r>
        <w:rPr>
          <w:w w:val="120"/>
        </w:rPr>
        <w:t>the</w:t>
      </w:r>
      <w:r>
        <w:rPr>
          <w:spacing w:val="-6"/>
          <w:w w:val="120"/>
        </w:rPr>
        <w:t xml:space="preserve"> </w:t>
      </w:r>
      <w:r>
        <w:rPr>
          <w:w w:val="120"/>
        </w:rPr>
        <w:t>current</w:t>
      </w:r>
      <w:r>
        <w:rPr>
          <w:spacing w:val="-8"/>
          <w:w w:val="120"/>
        </w:rPr>
        <w:t xml:space="preserve"> </w:t>
      </w:r>
      <w:r>
        <w:rPr>
          <w:w w:val="120"/>
        </w:rPr>
        <w:t>process -</w:t>
      </w:r>
      <w:r>
        <w:rPr>
          <w:spacing w:val="-8"/>
          <w:w w:val="120"/>
        </w:rPr>
        <w:t xml:space="preserve"> </w:t>
      </w:r>
      <w:r>
        <w:rPr>
          <w:w w:val="120"/>
        </w:rPr>
        <w:t>and</w:t>
      </w:r>
      <w:r>
        <w:rPr>
          <w:spacing w:val="-8"/>
          <w:w w:val="120"/>
        </w:rPr>
        <w:t xml:space="preserve"> </w:t>
      </w:r>
      <w:r>
        <w:rPr>
          <w:w w:val="120"/>
        </w:rPr>
        <w:t>the point of the Review was to reduce resubmission churn and speed up patient access to medicines.</w:t>
      </w:r>
      <w:r>
        <w:rPr>
          <w:spacing w:val="-7"/>
          <w:w w:val="120"/>
        </w:rPr>
        <w:t xml:space="preserve"> </w:t>
      </w:r>
      <w:r>
        <w:rPr>
          <w:w w:val="120"/>
        </w:rPr>
        <w:t>If</w:t>
      </w:r>
      <w:r>
        <w:rPr>
          <w:spacing w:val="-4"/>
          <w:w w:val="120"/>
        </w:rPr>
        <w:t xml:space="preserve"> </w:t>
      </w:r>
      <w:r>
        <w:rPr>
          <w:w w:val="120"/>
        </w:rPr>
        <w:t>there</w:t>
      </w:r>
      <w:r>
        <w:rPr>
          <w:spacing w:val="-5"/>
          <w:w w:val="120"/>
        </w:rPr>
        <w:t xml:space="preserve"> </w:t>
      </w:r>
      <w:r>
        <w:rPr>
          <w:w w:val="120"/>
        </w:rPr>
        <w:t>is</w:t>
      </w:r>
      <w:r>
        <w:rPr>
          <w:spacing w:val="-5"/>
          <w:w w:val="120"/>
        </w:rPr>
        <w:t xml:space="preserve"> </w:t>
      </w:r>
      <w:r>
        <w:rPr>
          <w:w w:val="120"/>
        </w:rPr>
        <w:t>no</w:t>
      </w:r>
      <w:r>
        <w:rPr>
          <w:spacing w:val="-5"/>
          <w:w w:val="120"/>
        </w:rPr>
        <w:t xml:space="preserve"> </w:t>
      </w:r>
      <w:r>
        <w:rPr>
          <w:w w:val="120"/>
        </w:rPr>
        <w:t>possibility</w:t>
      </w:r>
      <w:r>
        <w:rPr>
          <w:spacing w:val="-5"/>
          <w:w w:val="120"/>
        </w:rPr>
        <w:t xml:space="preserve"> </w:t>
      </w:r>
      <w:r>
        <w:rPr>
          <w:w w:val="120"/>
        </w:rPr>
        <w:t>of</w:t>
      </w:r>
      <w:r>
        <w:rPr>
          <w:spacing w:val="-4"/>
          <w:w w:val="120"/>
        </w:rPr>
        <w:t xml:space="preserve"> </w:t>
      </w:r>
      <w:r>
        <w:rPr>
          <w:w w:val="120"/>
        </w:rPr>
        <w:t>resubmission</w:t>
      </w:r>
      <w:r>
        <w:rPr>
          <w:spacing w:val="-4"/>
          <w:w w:val="120"/>
        </w:rPr>
        <w:t xml:space="preserve"> </w:t>
      </w:r>
      <w:r>
        <w:rPr>
          <w:w w:val="120"/>
        </w:rPr>
        <w:t>and</w:t>
      </w:r>
      <w:r>
        <w:rPr>
          <w:spacing w:val="-6"/>
          <w:w w:val="120"/>
        </w:rPr>
        <w:t xml:space="preserve"> </w:t>
      </w:r>
      <w:r>
        <w:rPr>
          <w:w w:val="120"/>
        </w:rPr>
        <w:t>the</w:t>
      </w:r>
      <w:r>
        <w:rPr>
          <w:spacing w:val="-5"/>
          <w:w w:val="120"/>
        </w:rPr>
        <w:t xml:space="preserve"> </w:t>
      </w:r>
      <w:r>
        <w:rPr>
          <w:w w:val="120"/>
        </w:rPr>
        <w:t>resolution</w:t>
      </w:r>
      <w:r>
        <w:rPr>
          <w:spacing w:val="-4"/>
          <w:w w:val="120"/>
        </w:rPr>
        <w:t xml:space="preserve"> </w:t>
      </w:r>
      <w:r>
        <w:rPr>
          <w:w w:val="120"/>
        </w:rPr>
        <w:t>timeframe</w:t>
      </w:r>
      <w:r>
        <w:rPr>
          <w:spacing w:val="-5"/>
          <w:w w:val="120"/>
        </w:rPr>
        <w:t xml:space="preserve"> </w:t>
      </w:r>
      <w:r>
        <w:rPr>
          <w:w w:val="120"/>
        </w:rPr>
        <w:t>is</w:t>
      </w:r>
      <w:r>
        <w:rPr>
          <w:spacing w:val="-5"/>
          <w:w w:val="120"/>
        </w:rPr>
        <w:t xml:space="preserve"> </w:t>
      </w:r>
      <w:r>
        <w:rPr>
          <w:w w:val="120"/>
        </w:rPr>
        <w:t>mandated, then both parties (Government/Government-related agents and industry) would have greater incentive</w:t>
      </w:r>
      <w:r>
        <w:rPr>
          <w:spacing w:val="-2"/>
          <w:w w:val="120"/>
        </w:rPr>
        <w:t xml:space="preserve"> </w:t>
      </w:r>
      <w:r>
        <w:rPr>
          <w:w w:val="120"/>
        </w:rPr>
        <w:t>to</w:t>
      </w:r>
      <w:r>
        <w:rPr>
          <w:spacing w:val="-3"/>
          <w:w w:val="120"/>
        </w:rPr>
        <w:t xml:space="preserve"> </w:t>
      </w:r>
      <w:r>
        <w:rPr>
          <w:w w:val="120"/>
        </w:rPr>
        <w:t>reach</w:t>
      </w:r>
      <w:r>
        <w:rPr>
          <w:spacing w:val="-2"/>
          <w:w w:val="120"/>
        </w:rPr>
        <w:t xml:space="preserve"> </w:t>
      </w:r>
      <w:r>
        <w:rPr>
          <w:w w:val="120"/>
        </w:rPr>
        <w:t>a</w:t>
      </w:r>
      <w:r>
        <w:rPr>
          <w:spacing w:val="-3"/>
          <w:w w:val="120"/>
        </w:rPr>
        <w:t xml:space="preserve"> </w:t>
      </w:r>
      <w:r>
        <w:rPr>
          <w:w w:val="120"/>
        </w:rPr>
        <w:t>solution.”</w:t>
      </w:r>
      <w:r>
        <w:rPr>
          <w:spacing w:val="-4"/>
          <w:w w:val="120"/>
        </w:rPr>
        <w:t xml:space="preserve"> </w:t>
      </w:r>
      <w:r>
        <w:rPr>
          <w:i w:val="0"/>
          <w:w w:val="120"/>
        </w:rPr>
        <w:t>(Adelaide</w:t>
      </w:r>
      <w:r>
        <w:rPr>
          <w:i w:val="0"/>
          <w:spacing w:val="-3"/>
          <w:w w:val="120"/>
        </w:rPr>
        <w:t xml:space="preserve"> </w:t>
      </w:r>
      <w:r>
        <w:rPr>
          <w:i w:val="0"/>
          <w:w w:val="120"/>
        </w:rPr>
        <w:t>Health</w:t>
      </w:r>
      <w:r>
        <w:rPr>
          <w:i w:val="0"/>
          <w:spacing w:val="-5"/>
          <w:w w:val="120"/>
        </w:rPr>
        <w:t xml:space="preserve"> </w:t>
      </w:r>
      <w:r>
        <w:rPr>
          <w:i w:val="0"/>
          <w:w w:val="120"/>
        </w:rPr>
        <w:t>Technology</w:t>
      </w:r>
      <w:r>
        <w:rPr>
          <w:i w:val="0"/>
          <w:spacing w:val="-3"/>
          <w:w w:val="120"/>
        </w:rPr>
        <w:t xml:space="preserve"> </w:t>
      </w:r>
      <w:r>
        <w:rPr>
          <w:i w:val="0"/>
          <w:w w:val="120"/>
        </w:rPr>
        <w:t>Assessment)</w:t>
      </w:r>
    </w:p>
    <w:p w14:paraId="36C6B850" w14:textId="77777777" w:rsidR="002138FA" w:rsidRDefault="002138FA">
      <w:pPr>
        <w:spacing w:line="252" w:lineRule="auto"/>
        <w:sectPr w:rsidR="002138FA">
          <w:pgSz w:w="11910" w:h="16840"/>
          <w:pgMar w:top="980" w:right="0" w:bottom="760" w:left="800" w:header="0" w:footer="494" w:gutter="0"/>
          <w:cols w:space="720"/>
        </w:sectPr>
      </w:pPr>
    </w:p>
    <w:p w14:paraId="36C6B851" w14:textId="77777777" w:rsidR="002138FA" w:rsidRDefault="00A2619F">
      <w:pPr>
        <w:spacing w:before="89" w:line="252" w:lineRule="auto"/>
        <w:ind w:left="390" w:right="1020"/>
        <w:jc w:val="both"/>
        <w:rPr>
          <w:rFonts w:ascii="Arial" w:hAnsi="Arial"/>
          <w:sz w:val="24"/>
        </w:rPr>
      </w:pPr>
      <w:bookmarkStart w:id="41" w:name="_bookmark41"/>
      <w:bookmarkEnd w:id="41"/>
      <w:r>
        <w:rPr>
          <w:rFonts w:ascii="Arial" w:hAnsi="Arial"/>
          <w:sz w:val="24"/>
        </w:rPr>
        <w:lastRenderedPageBreak/>
        <w:t>Table 27. Early resolution mechanisms</w:t>
      </w:r>
      <w:r>
        <w:rPr>
          <w:rFonts w:ascii="Arial" w:hAnsi="Arial"/>
          <w:spacing w:val="-1"/>
          <w:sz w:val="24"/>
        </w:rPr>
        <w:t xml:space="preserve"> </w:t>
      </w:r>
      <w:r>
        <w:rPr>
          <w:rFonts w:ascii="Arial" w:hAnsi="Arial"/>
          <w:sz w:val="24"/>
        </w:rPr>
        <w:t>for</w:t>
      </w:r>
      <w:r>
        <w:rPr>
          <w:rFonts w:ascii="Arial" w:hAnsi="Arial"/>
          <w:spacing w:val="-2"/>
          <w:sz w:val="24"/>
        </w:rPr>
        <w:t xml:space="preserve"> </w:t>
      </w:r>
      <w:r>
        <w:rPr>
          <w:rFonts w:ascii="Arial" w:hAnsi="Arial"/>
          <w:sz w:val="24"/>
        </w:rPr>
        <w:t>submissions</w:t>
      </w:r>
      <w:r>
        <w:rPr>
          <w:rFonts w:ascii="Arial" w:hAnsi="Arial"/>
          <w:spacing w:val="-1"/>
          <w:sz w:val="24"/>
        </w:rPr>
        <w:t xml:space="preserve"> </w:t>
      </w:r>
      <w:r>
        <w:rPr>
          <w:rFonts w:ascii="Arial" w:hAnsi="Arial"/>
          <w:sz w:val="24"/>
        </w:rPr>
        <w:t>of</w:t>
      </w:r>
      <w:r>
        <w:rPr>
          <w:rFonts w:ascii="Arial" w:hAnsi="Arial"/>
          <w:spacing w:val="-1"/>
          <w:sz w:val="24"/>
        </w:rPr>
        <w:t xml:space="preserve"> </w:t>
      </w:r>
      <w:r>
        <w:rPr>
          <w:rFonts w:ascii="Arial" w:hAnsi="Arial"/>
          <w:sz w:val="24"/>
        </w:rPr>
        <w:t>major new therapeutic</w:t>
      </w:r>
      <w:r>
        <w:rPr>
          <w:rFonts w:ascii="Arial" w:hAnsi="Arial"/>
          <w:spacing w:val="-1"/>
          <w:sz w:val="24"/>
        </w:rPr>
        <w:t xml:space="preserve"> </w:t>
      </w:r>
      <w:r>
        <w:rPr>
          <w:rFonts w:ascii="Arial" w:hAnsi="Arial"/>
          <w:sz w:val="24"/>
        </w:rPr>
        <w:t>advances in</w:t>
      </w:r>
      <w:r>
        <w:rPr>
          <w:rFonts w:ascii="Arial" w:hAnsi="Arial"/>
          <w:spacing w:val="-6"/>
          <w:sz w:val="24"/>
        </w:rPr>
        <w:t xml:space="preserve"> </w:t>
      </w:r>
      <w:r>
        <w:rPr>
          <w:rFonts w:ascii="Arial" w:hAnsi="Arial"/>
          <w:sz w:val="24"/>
        </w:rPr>
        <w:t>areas</w:t>
      </w:r>
      <w:r>
        <w:rPr>
          <w:rFonts w:ascii="Arial" w:hAnsi="Arial"/>
          <w:spacing w:val="-6"/>
          <w:sz w:val="24"/>
        </w:rPr>
        <w:t xml:space="preserve"> </w:t>
      </w:r>
      <w:r>
        <w:rPr>
          <w:rFonts w:ascii="Arial" w:hAnsi="Arial"/>
          <w:sz w:val="24"/>
        </w:rPr>
        <w:t>of</w:t>
      </w:r>
      <w:r>
        <w:rPr>
          <w:rFonts w:ascii="Arial" w:hAnsi="Arial"/>
          <w:spacing w:val="-9"/>
          <w:sz w:val="24"/>
        </w:rPr>
        <w:t xml:space="preserve"> </w:t>
      </w:r>
      <w:r>
        <w:rPr>
          <w:rFonts w:ascii="Arial" w:hAnsi="Arial"/>
          <w:sz w:val="24"/>
        </w:rPr>
        <w:t>HUCN:</w:t>
      </w:r>
      <w:r>
        <w:rPr>
          <w:rFonts w:ascii="Arial" w:hAnsi="Arial"/>
          <w:spacing w:val="-7"/>
          <w:sz w:val="24"/>
        </w:rPr>
        <w:t xml:space="preserve"> </w:t>
      </w:r>
      <w:r>
        <w:rPr>
          <w:rFonts w:ascii="Arial" w:hAnsi="Arial"/>
          <w:sz w:val="24"/>
        </w:rPr>
        <w:t>Alternative</w:t>
      </w:r>
      <w:r>
        <w:rPr>
          <w:rFonts w:ascii="Arial" w:hAnsi="Arial"/>
          <w:spacing w:val="-7"/>
          <w:sz w:val="24"/>
        </w:rPr>
        <w:t xml:space="preserve"> </w:t>
      </w:r>
      <w:r>
        <w:rPr>
          <w:rFonts w:ascii="Arial" w:hAnsi="Arial"/>
          <w:sz w:val="24"/>
        </w:rPr>
        <w:t>option</w:t>
      </w:r>
      <w:r>
        <w:rPr>
          <w:rFonts w:ascii="Arial" w:hAnsi="Arial"/>
          <w:spacing w:val="-6"/>
          <w:sz w:val="24"/>
        </w:rPr>
        <w:t xml:space="preserve"> </w:t>
      </w:r>
      <w:r>
        <w:rPr>
          <w:rFonts w:ascii="Arial" w:hAnsi="Arial"/>
          <w:sz w:val="24"/>
        </w:rPr>
        <w:t>3:</w:t>
      </w:r>
      <w:r>
        <w:rPr>
          <w:rFonts w:ascii="Arial" w:hAnsi="Arial"/>
          <w:spacing w:val="-9"/>
          <w:sz w:val="24"/>
        </w:rPr>
        <w:t xml:space="preserve"> </w:t>
      </w:r>
      <w:r>
        <w:rPr>
          <w:rFonts w:ascii="Arial" w:hAnsi="Arial"/>
          <w:sz w:val="24"/>
        </w:rPr>
        <w:t>Early</w:t>
      </w:r>
      <w:r>
        <w:rPr>
          <w:rFonts w:ascii="Arial" w:hAnsi="Arial"/>
          <w:spacing w:val="-7"/>
          <w:sz w:val="24"/>
        </w:rPr>
        <w:t xml:space="preserve"> </w:t>
      </w:r>
      <w:r>
        <w:rPr>
          <w:rFonts w:ascii="Arial" w:hAnsi="Arial"/>
          <w:sz w:val="24"/>
        </w:rPr>
        <w:t>Price</w:t>
      </w:r>
      <w:r>
        <w:rPr>
          <w:rFonts w:ascii="Arial" w:hAnsi="Arial"/>
          <w:spacing w:val="-6"/>
          <w:sz w:val="24"/>
        </w:rPr>
        <w:t xml:space="preserve"> </w:t>
      </w:r>
      <w:r>
        <w:rPr>
          <w:rFonts w:ascii="Arial" w:hAnsi="Arial"/>
          <w:sz w:val="24"/>
        </w:rPr>
        <w:t>negotiation –</w:t>
      </w:r>
      <w:r>
        <w:rPr>
          <w:rFonts w:ascii="Arial" w:hAnsi="Arial"/>
          <w:spacing w:val="-7"/>
          <w:sz w:val="24"/>
        </w:rPr>
        <w:t xml:space="preserve"> </w:t>
      </w:r>
      <w:r>
        <w:rPr>
          <w:rFonts w:ascii="Arial" w:hAnsi="Arial"/>
          <w:sz w:val="24"/>
        </w:rPr>
        <w:t>impact</w:t>
      </w:r>
      <w:r>
        <w:rPr>
          <w:rFonts w:ascii="Arial" w:hAnsi="Arial"/>
          <w:spacing w:val="-7"/>
          <w:sz w:val="24"/>
        </w:rPr>
        <w:t xml:space="preserve"> </w:t>
      </w:r>
      <w:r>
        <w:rPr>
          <w:rFonts w:ascii="Arial" w:hAnsi="Arial"/>
          <w:sz w:val="24"/>
        </w:rPr>
        <w:t>on</w:t>
      </w:r>
      <w:r>
        <w:rPr>
          <w:rFonts w:ascii="Arial" w:hAnsi="Arial"/>
          <w:spacing w:val="-6"/>
          <w:sz w:val="24"/>
        </w:rPr>
        <w:t xml:space="preserve"> </w:t>
      </w:r>
      <w:r>
        <w:rPr>
          <w:rFonts w:ascii="Arial" w:hAnsi="Arial"/>
          <w:sz w:val="24"/>
        </w:rPr>
        <w:t>you/organisation by stakeholder type</w:t>
      </w:r>
    </w:p>
    <w:p w14:paraId="36C6B852"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863" w14:textId="77777777">
        <w:trPr>
          <w:trHeight w:val="1019"/>
        </w:trPr>
        <w:tc>
          <w:tcPr>
            <w:tcW w:w="2494" w:type="dxa"/>
          </w:tcPr>
          <w:p w14:paraId="36C6B853" w14:textId="77777777" w:rsidR="002138FA" w:rsidRDefault="002138FA">
            <w:pPr>
              <w:pStyle w:val="TableParagraph"/>
              <w:spacing w:before="0"/>
              <w:ind w:left="0" w:right="0"/>
              <w:jc w:val="left"/>
              <w:rPr>
                <w:rFonts w:ascii="Times New Roman"/>
              </w:rPr>
            </w:pPr>
          </w:p>
        </w:tc>
        <w:tc>
          <w:tcPr>
            <w:tcW w:w="1021" w:type="dxa"/>
          </w:tcPr>
          <w:p w14:paraId="36C6B854" w14:textId="77777777" w:rsidR="002138FA" w:rsidRDefault="002138FA">
            <w:pPr>
              <w:pStyle w:val="TableParagraph"/>
              <w:spacing w:before="91"/>
              <w:ind w:left="0" w:right="0"/>
              <w:jc w:val="left"/>
              <w:rPr>
                <w:rFonts w:ascii="Arial"/>
                <w:sz w:val="18"/>
              </w:rPr>
            </w:pPr>
          </w:p>
          <w:p w14:paraId="36C6B855"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856" w14:textId="77777777" w:rsidR="002138FA" w:rsidRDefault="002138FA">
            <w:pPr>
              <w:pStyle w:val="TableParagraph"/>
              <w:spacing w:before="202"/>
              <w:ind w:left="0" w:right="0"/>
              <w:jc w:val="left"/>
              <w:rPr>
                <w:rFonts w:ascii="Arial"/>
                <w:sz w:val="18"/>
              </w:rPr>
            </w:pPr>
          </w:p>
          <w:p w14:paraId="36C6B857"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858" w14:textId="77777777" w:rsidR="002138FA" w:rsidRDefault="002138FA">
            <w:pPr>
              <w:pStyle w:val="TableParagraph"/>
              <w:spacing w:before="202"/>
              <w:ind w:left="0" w:right="0"/>
              <w:jc w:val="left"/>
              <w:rPr>
                <w:rFonts w:ascii="Arial"/>
                <w:sz w:val="18"/>
              </w:rPr>
            </w:pPr>
          </w:p>
          <w:p w14:paraId="36C6B859"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85A" w14:textId="77777777" w:rsidR="002138FA" w:rsidRDefault="002138FA">
            <w:pPr>
              <w:pStyle w:val="TableParagraph"/>
              <w:spacing w:before="202"/>
              <w:ind w:left="0" w:right="0"/>
              <w:jc w:val="left"/>
              <w:rPr>
                <w:rFonts w:ascii="Arial"/>
                <w:sz w:val="18"/>
              </w:rPr>
            </w:pPr>
          </w:p>
          <w:p w14:paraId="36C6B85B"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85C" w14:textId="77777777" w:rsidR="002138FA" w:rsidRDefault="002138FA">
            <w:pPr>
              <w:pStyle w:val="TableParagraph"/>
              <w:spacing w:before="91"/>
              <w:ind w:left="0" w:right="0"/>
              <w:jc w:val="left"/>
              <w:rPr>
                <w:rFonts w:ascii="Arial"/>
                <w:sz w:val="18"/>
              </w:rPr>
            </w:pPr>
          </w:p>
          <w:p w14:paraId="36C6B85D"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85E" w14:textId="77777777" w:rsidR="002138FA" w:rsidRDefault="002138FA">
            <w:pPr>
              <w:pStyle w:val="TableParagraph"/>
              <w:spacing w:before="91"/>
              <w:ind w:left="0" w:right="0"/>
              <w:jc w:val="left"/>
              <w:rPr>
                <w:rFonts w:ascii="Arial"/>
                <w:sz w:val="18"/>
              </w:rPr>
            </w:pPr>
          </w:p>
          <w:p w14:paraId="36C6B85F"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860"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861" w14:textId="77777777" w:rsidR="002138FA" w:rsidRDefault="002138FA">
            <w:pPr>
              <w:pStyle w:val="TableParagraph"/>
              <w:spacing w:before="91"/>
              <w:ind w:left="0" w:right="0"/>
              <w:jc w:val="left"/>
              <w:rPr>
                <w:rFonts w:ascii="Arial"/>
                <w:sz w:val="18"/>
              </w:rPr>
            </w:pPr>
          </w:p>
          <w:p w14:paraId="36C6B862"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86C" w14:textId="77777777">
        <w:trPr>
          <w:trHeight w:val="453"/>
        </w:trPr>
        <w:tc>
          <w:tcPr>
            <w:tcW w:w="2494" w:type="dxa"/>
            <w:tcBorders>
              <w:bottom w:val="dotted" w:sz="4" w:space="0" w:color="000000"/>
            </w:tcBorders>
          </w:tcPr>
          <w:p w14:paraId="36C6B864"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shd w:val="clear" w:color="auto" w:fill="F5F9FF"/>
          </w:tcPr>
          <w:p w14:paraId="36C6B865" w14:textId="77777777" w:rsidR="002138FA" w:rsidRDefault="00A2619F">
            <w:pPr>
              <w:pStyle w:val="TableParagraph"/>
              <w:ind w:right="46"/>
              <w:rPr>
                <w:rFonts w:ascii="Arial Narrow"/>
                <w:sz w:val="18"/>
              </w:rPr>
            </w:pPr>
            <w:r>
              <w:rPr>
                <w:rFonts w:ascii="Arial Narrow"/>
                <w:spacing w:val="-5"/>
                <w:w w:val="120"/>
                <w:sz w:val="18"/>
              </w:rPr>
              <w:t>8%</w:t>
            </w:r>
          </w:p>
        </w:tc>
        <w:tc>
          <w:tcPr>
            <w:tcW w:w="1020" w:type="dxa"/>
            <w:tcBorders>
              <w:bottom w:val="dotted" w:sz="4" w:space="0" w:color="000000"/>
            </w:tcBorders>
            <w:shd w:val="clear" w:color="auto" w:fill="EBF4FF"/>
          </w:tcPr>
          <w:p w14:paraId="36C6B866" w14:textId="77777777" w:rsidR="002138FA" w:rsidRDefault="00A2619F">
            <w:pPr>
              <w:pStyle w:val="TableParagraph"/>
              <w:rPr>
                <w:rFonts w:ascii="Arial Narrow"/>
                <w:sz w:val="18"/>
              </w:rPr>
            </w:pPr>
            <w:r>
              <w:rPr>
                <w:rFonts w:ascii="Arial Narrow"/>
                <w:spacing w:val="-5"/>
                <w:w w:val="120"/>
                <w:sz w:val="18"/>
              </w:rPr>
              <w:t>17%</w:t>
            </w:r>
          </w:p>
        </w:tc>
        <w:tc>
          <w:tcPr>
            <w:tcW w:w="1020" w:type="dxa"/>
            <w:tcBorders>
              <w:bottom w:val="dotted" w:sz="4" w:space="0" w:color="000000"/>
            </w:tcBorders>
            <w:shd w:val="clear" w:color="auto" w:fill="F5F9FF"/>
          </w:tcPr>
          <w:p w14:paraId="36C6B867" w14:textId="77777777" w:rsidR="002138FA" w:rsidRDefault="00A2619F">
            <w:pPr>
              <w:pStyle w:val="TableParagraph"/>
              <w:rPr>
                <w:rFonts w:ascii="Arial Narrow"/>
                <w:sz w:val="18"/>
              </w:rPr>
            </w:pPr>
            <w:r>
              <w:rPr>
                <w:rFonts w:ascii="Arial Narrow"/>
                <w:spacing w:val="-5"/>
                <w:w w:val="120"/>
                <w:sz w:val="18"/>
              </w:rPr>
              <w:t>8%</w:t>
            </w:r>
          </w:p>
        </w:tc>
        <w:tc>
          <w:tcPr>
            <w:tcW w:w="1020" w:type="dxa"/>
            <w:tcBorders>
              <w:bottom w:val="dotted" w:sz="4" w:space="0" w:color="000000"/>
            </w:tcBorders>
            <w:shd w:val="clear" w:color="auto" w:fill="F5F9FF"/>
          </w:tcPr>
          <w:p w14:paraId="36C6B868" w14:textId="77777777" w:rsidR="002138FA" w:rsidRDefault="00A2619F">
            <w:pPr>
              <w:pStyle w:val="TableParagraph"/>
              <w:rPr>
                <w:rFonts w:ascii="Arial Narrow"/>
                <w:sz w:val="18"/>
              </w:rPr>
            </w:pPr>
            <w:r>
              <w:rPr>
                <w:rFonts w:ascii="Arial Narrow"/>
                <w:spacing w:val="-5"/>
                <w:w w:val="120"/>
                <w:sz w:val="18"/>
              </w:rPr>
              <w:t>8%</w:t>
            </w:r>
          </w:p>
        </w:tc>
        <w:tc>
          <w:tcPr>
            <w:tcW w:w="1020" w:type="dxa"/>
            <w:tcBorders>
              <w:bottom w:val="dotted" w:sz="4" w:space="0" w:color="000000"/>
            </w:tcBorders>
            <w:shd w:val="clear" w:color="auto" w:fill="F5F9FF"/>
          </w:tcPr>
          <w:p w14:paraId="36C6B869" w14:textId="77777777" w:rsidR="002138FA" w:rsidRDefault="00A2619F">
            <w:pPr>
              <w:pStyle w:val="TableParagraph"/>
              <w:rPr>
                <w:rFonts w:ascii="Arial Narrow"/>
                <w:sz w:val="18"/>
              </w:rPr>
            </w:pPr>
            <w:r>
              <w:rPr>
                <w:rFonts w:ascii="Arial Narrow"/>
                <w:spacing w:val="-5"/>
                <w:w w:val="120"/>
                <w:sz w:val="18"/>
              </w:rPr>
              <w:t>8%</w:t>
            </w:r>
          </w:p>
        </w:tc>
        <w:tc>
          <w:tcPr>
            <w:tcW w:w="1021" w:type="dxa"/>
            <w:tcBorders>
              <w:bottom w:val="dotted" w:sz="4" w:space="0" w:color="000000"/>
            </w:tcBorders>
            <w:shd w:val="clear" w:color="auto" w:fill="C5DFFF"/>
          </w:tcPr>
          <w:p w14:paraId="36C6B86A"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bottom w:val="dotted" w:sz="4" w:space="0" w:color="000000"/>
            </w:tcBorders>
          </w:tcPr>
          <w:p w14:paraId="36C6B86B" w14:textId="77777777" w:rsidR="002138FA" w:rsidRDefault="00A2619F">
            <w:pPr>
              <w:pStyle w:val="TableParagraph"/>
              <w:ind w:right="46"/>
              <w:rPr>
                <w:rFonts w:ascii="Arial Narrow"/>
                <w:sz w:val="18"/>
              </w:rPr>
            </w:pPr>
            <w:r>
              <w:rPr>
                <w:rFonts w:ascii="Arial Narrow"/>
                <w:spacing w:val="-5"/>
                <w:w w:val="120"/>
                <w:sz w:val="18"/>
              </w:rPr>
              <w:t>12</w:t>
            </w:r>
          </w:p>
        </w:tc>
      </w:tr>
      <w:tr w:rsidR="002138FA" w14:paraId="36C6B875" w14:textId="77777777">
        <w:trPr>
          <w:trHeight w:val="453"/>
        </w:trPr>
        <w:tc>
          <w:tcPr>
            <w:tcW w:w="2494" w:type="dxa"/>
            <w:tcBorders>
              <w:top w:val="dotted" w:sz="4" w:space="0" w:color="000000"/>
              <w:bottom w:val="dotted" w:sz="4" w:space="0" w:color="000000"/>
            </w:tcBorders>
          </w:tcPr>
          <w:p w14:paraId="36C6B86D"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EEF6FF"/>
          </w:tcPr>
          <w:p w14:paraId="36C6B86E" w14:textId="77777777" w:rsidR="002138FA" w:rsidRDefault="00A2619F">
            <w:pPr>
              <w:pStyle w:val="TableParagraph"/>
              <w:ind w:right="46"/>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DFEDFF"/>
          </w:tcPr>
          <w:p w14:paraId="36C6B86F" w14:textId="77777777" w:rsidR="002138FA" w:rsidRDefault="00A2619F">
            <w:pPr>
              <w:pStyle w:val="TableParagraph"/>
              <w:rPr>
                <w:rFonts w:ascii="Arial Narrow"/>
                <w:sz w:val="18"/>
              </w:rPr>
            </w:pPr>
            <w:r>
              <w:rPr>
                <w:rFonts w:ascii="Arial Narrow"/>
                <w:spacing w:val="-5"/>
                <w:w w:val="120"/>
                <w:sz w:val="18"/>
              </w:rPr>
              <w:t>27%</w:t>
            </w:r>
          </w:p>
        </w:tc>
        <w:tc>
          <w:tcPr>
            <w:tcW w:w="1020" w:type="dxa"/>
            <w:tcBorders>
              <w:top w:val="dotted" w:sz="4" w:space="0" w:color="000000"/>
              <w:bottom w:val="dotted" w:sz="4" w:space="0" w:color="000000"/>
            </w:tcBorders>
            <w:shd w:val="clear" w:color="auto" w:fill="DAEBFF"/>
          </w:tcPr>
          <w:p w14:paraId="36C6B870" w14:textId="77777777" w:rsidR="002138FA" w:rsidRDefault="00A2619F">
            <w:pPr>
              <w:pStyle w:val="TableParagraph"/>
              <w:rPr>
                <w:rFonts w:ascii="Arial Narrow"/>
                <w:sz w:val="18"/>
              </w:rPr>
            </w:pPr>
            <w:r>
              <w:rPr>
                <w:rFonts w:ascii="Arial Narrow"/>
                <w:spacing w:val="-5"/>
                <w:w w:val="120"/>
                <w:sz w:val="18"/>
              </w:rPr>
              <w:t>32%</w:t>
            </w:r>
          </w:p>
        </w:tc>
        <w:tc>
          <w:tcPr>
            <w:tcW w:w="1020" w:type="dxa"/>
            <w:tcBorders>
              <w:top w:val="dotted" w:sz="4" w:space="0" w:color="000000"/>
              <w:bottom w:val="dotted" w:sz="4" w:space="0" w:color="000000"/>
            </w:tcBorders>
            <w:shd w:val="clear" w:color="auto" w:fill="EEF6FF"/>
          </w:tcPr>
          <w:p w14:paraId="36C6B871"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F9FBFF"/>
          </w:tcPr>
          <w:p w14:paraId="36C6B872" w14:textId="77777777" w:rsidR="002138FA" w:rsidRDefault="00A2619F">
            <w:pPr>
              <w:pStyle w:val="TableParagraph"/>
              <w:rPr>
                <w:rFonts w:ascii="Arial Narrow"/>
                <w:sz w:val="18"/>
              </w:rPr>
            </w:pPr>
            <w:r>
              <w:rPr>
                <w:rFonts w:ascii="Arial Narrow"/>
                <w:spacing w:val="-5"/>
                <w:w w:val="120"/>
                <w:sz w:val="18"/>
              </w:rPr>
              <w:t>5%</w:t>
            </w:r>
          </w:p>
        </w:tc>
        <w:tc>
          <w:tcPr>
            <w:tcW w:w="1021" w:type="dxa"/>
            <w:tcBorders>
              <w:top w:val="dotted" w:sz="4" w:space="0" w:color="000000"/>
              <w:bottom w:val="dotted" w:sz="4" w:space="0" w:color="000000"/>
            </w:tcBorders>
            <w:shd w:val="clear" w:color="auto" w:fill="F5F8FF"/>
          </w:tcPr>
          <w:p w14:paraId="36C6B873" w14:textId="77777777" w:rsidR="002138FA" w:rsidRDefault="00A2619F">
            <w:pPr>
              <w:pStyle w:val="TableParagraph"/>
              <w:ind w:right="48"/>
              <w:rPr>
                <w:rFonts w:ascii="Arial Narrow"/>
                <w:sz w:val="18"/>
              </w:rPr>
            </w:pPr>
            <w:r>
              <w:rPr>
                <w:rFonts w:ascii="Arial Narrow"/>
                <w:spacing w:val="-5"/>
                <w:w w:val="120"/>
                <w:sz w:val="18"/>
              </w:rPr>
              <w:t>9%</w:t>
            </w:r>
          </w:p>
        </w:tc>
        <w:tc>
          <w:tcPr>
            <w:tcW w:w="1020" w:type="dxa"/>
            <w:tcBorders>
              <w:top w:val="dotted" w:sz="4" w:space="0" w:color="000000"/>
              <w:bottom w:val="dotted" w:sz="4" w:space="0" w:color="000000"/>
            </w:tcBorders>
          </w:tcPr>
          <w:p w14:paraId="36C6B874" w14:textId="77777777" w:rsidR="002138FA" w:rsidRDefault="00A2619F">
            <w:pPr>
              <w:pStyle w:val="TableParagraph"/>
              <w:ind w:right="46"/>
              <w:rPr>
                <w:rFonts w:ascii="Arial Narrow"/>
                <w:sz w:val="18"/>
              </w:rPr>
            </w:pPr>
            <w:r>
              <w:rPr>
                <w:rFonts w:ascii="Arial Narrow"/>
                <w:spacing w:val="-5"/>
                <w:w w:val="120"/>
                <w:sz w:val="18"/>
              </w:rPr>
              <w:t>22</w:t>
            </w:r>
          </w:p>
        </w:tc>
      </w:tr>
      <w:tr w:rsidR="002138FA" w14:paraId="36C6B87E" w14:textId="77777777">
        <w:trPr>
          <w:trHeight w:val="455"/>
        </w:trPr>
        <w:tc>
          <w:tcPr>
            <w:tcW w:w="2494" w:type="dxa"/>
            <w:tcBorders>
              <w:top w:val="dotted" w:sz="4" w:space="0" w:color="000000"/>
              <w:bottom w:val="dotted" w:sz="4" w:space="0" w:color="000000"/>
            </w:tcBorders>
          </w:tcPr>
          <w:p w14:paraId="36C6B876"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shd w:val="clear" w:color="auto" w:fill="E1EEFF"/>
          </w:tcPr>
          <w:p w14:paraId="36C6B877" w14:textId="77777777" w:rsidR="002138FA" w:rsidRDefault="00A2619F">
            <w:pPr>
              <w:pStyle w:val="TableParagraph"/>
              <w:spacing w:before="128"/>
              <w:ind w:right="46"/>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878"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879"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87A"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7B"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1EEFF"/>
          </w:tcPr>
          <w:p w14:paraId="36C6B87C" w14:textId="77777777" w:rsidR="002138FA" w:rsidRDefault="00A2619F">
            <w:pPr>
              <w:pStyle w:val="TableParagraph"/>
              <w:spacing w:before="128"/>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87D" w14:textId="77777777" w:rsidR="002138FA" w:rsidRDefault="00A2619F">
            <w:pPr>
              <w:pStyle w:val="TableParagraph"/>
              <w:spacing w:before="128"/>
              <w:ind w:right="52"/>
              <w:rPr>
                <w:rFonts w:ascii="Arial Narrow"/>
                <w:sz w:val="18"/>
              </w:rPr>
            </w:pPr>
            <w:r>
              <w:rPr>
                <w:rFonts w:ascii="Arial Narrow"/>
                <w:spacing w:val="-10"/>
                <w:w w:val="120"/>
                <w:sz w:val="18"/>
              </w:rPr>
              <w:t>4</w:t>
            </w:r>
          </w:p>
        </w:tc>
      </w:tr>
      <w:tr w:rsidR="002138FA" w14:paraId="36C6B887" w14:textId="77777777">
        <w:trPr>
          <w:trHeight w:val="453"/>
        </w:trPr>
        <w:tc>
          <w:tcPr>
            <w:tcW w:w="2494" w:type="dxa"/>
            <w:tcBorders>
              <w:top w:val="dotted" w:sz="4" w:space="0" w:color="000000"/>
              <w:bottom w:val="dotted" w:sz="4" w:space="0" w:color="000000"/>
            </w:tcBorders>
          </w:tcPr>
          <w:p w14:paraId="36C6B87F"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88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EF6FF"/>
          </w:tcPr>
          <w:p w14:paraId="36C6B881"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EEF6FF"/>
          </w:tcPr>
          <w:p w14:paraId="36C6B882"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DEECFF"/>
          </w:tcPr>
          <w:p w14:paraId="36C6B883" w14:textId="77777777" w:rsidR="002138FA" w:rsidRDefault="00A2619F">
            <w:pPr>
              <w:pStyle w:val="TableParagraph"/>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shd w:val="clear" w:color="auto" w:fill="EEF6FF"/>
          </w:tcPr>
          <w:p w14:paraId="36C6B884" w14:textId="77777777" w:rsidR="002138FA" w:rsidRDefault="00A2619F">
            <w:pPr>
              <w:pStyle w:val="TableParagraph"/>
              <w:rPr>
                <w:rFonts w:ascii="Arial Narrow"/>
                <w:sz w:val="18"/>
              </w:rPr>
            </w:pPr>
            <w:r>
              <w:rPr>
                <w:rFonts w:ascii="Arial Narrow"/>
                <w:spacing w:val="-5"/>
                <w:w w:val="120"/>
                <w:sz w:val="18"/>
              </w:rPr>
              <w:t>14%</w:t>
            </w:r>
          </w:p>
        </w:tc>
        <w:tc>
          <w:tcPr>
            <w:tcW w:w="1021" w:type="dxa"/>
            <w:tcBorders>
              <w:top w:val="dotted" w:sz="4" w:space="0" w:color="000000"/>
              <w:bottom w:val="dotted" w:sz="4" w:space="0" w:color="000000"/>
            </w:tcBorders>
            <w:shd w:val="clear" w:color="auto" w:fill="DEECFF"/>
          </w:tcPr>
          <w:p w14:paraId="36C6B885" w14:textId="77777777" w:rsidR="002138FA" w:rsidRDefault="00A2619F">
            <w:pPr>
              <w:pStyle w:val="TableParagraph"/>
              <w:ind w:right="48"/>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tcPr>
          <w:p w14:paraId="36C6B886"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B890" w14:textId="77777777">
        <w:trPr>
          <w:trHeight w:val="453"/>
        </w:trPr>
        <w:tc>
          <w:tcPr>
            <w:tcW w:w="2494" w:type="dxa"/>
            <w:tcBorders>
              <w:top w:val="dotted" w:sz="4" w:space="0" w:color="000000"/>
              <w:bottom w:val="dotted" w:sz="4" w:space="0" w:color="000000"/>
            </w:tcBorders>
          </w:tcPr>
          <w:p w14:paraId="36C6B888"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88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8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88B"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88C"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88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88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8F"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899" w14:textId="77777777">
        <w:trPr>
          <w:trHeight w:val="456"/>
        </w:trPr>
        <w:tc>
          <w:tcPr>
            <w:tcW w:w="2494" w:type="dxa"/>
            <w:tcBorders>
              <w:top w:val="dotted" w:sz="4" w:space="0" w:color="000000"/>
              <w:bottom w:val="dotted" w:sz="4" w:space="0" w:color="000000"/>
            </w:tcBorders>
          </w:tcPr>
          <w:p w14:paraId="36C6B891" w14:textId="77777777" w:rsidR="002138FA" w:rsidRDefault="00A2619F">
            <w:pPr>
              <w:pStyle w:val="TableParagraph"/>
              <w:spacing w:before="129"/>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892" w14:textId="77777777" w:rsidR="002138FA" w:rsidRDefault="00A2619F">
            <w:pPr>
              <w:pStyle w:val="TableParagraph"/>
              <w:spacing w:before="129"/>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93"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94"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895" w14:textId="77777777" w:rsidR="002138FA" w:rsidRDefault="00A2619F">
            <w:pPr>
              <w:pStyle w:val="TableParagraph"/>
              <w:spacing w:before="129"/>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896" w14:textId="77777777" w:rsidR="002138FA" w:rsidRDefault="00A2619F">
            <w:pPr>
              <w:pStyle w:val="TableParagraph"/>
              <w:spacing w:before="129"/>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897" w14:textId="77777777" w:rsidR="002138FA" w:rsidRDefault="00A2619F">
            <w:pPr>
              <w:pStyle w:val="TableParagraph"/>
              <w:spacing w:before="129"/>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98" w14:textId="77777777" w:rsidR="002138FA" w:rsidRDefault="00A2619F">
            <w:pPr>
              <w:pStyle w:val="TableParagraph"/>
              <w:spacing w:before="129"/>
              <w:ind w:right="52"/>
              <w:rPr>
                <w:rFonts w:ascii="Arial Narrow"/>
                <w:sz w:val="18"/>
              </w:rPr>
            </w:pPr>
            <w:r>
              <w:rPr>
                <w:rFonts w:ascii="Arial Narrow"/>
                <w:spacing w:val="-10"/>
                <w:w w:val="120"/>
                <w:sz w:val="18"/>
              </w:rPr>
              <w:t>2</w:t>
            </w:r>
          </w:p>
        </w:tc>
      </w:tr>
      <w:tr w:rsidR="002138FA" w14:paraId="36C6B8A2" w14:textId="77777777">
        <w:trPr>
          <w:trHeight w:val="453"/>
        </w:trPr>
        <w:tc>
          <w:tcPr>
            <w:tcW w:w="2494" w:type="dxa"/>
            <w:tcBorders>
              <w:top w:val="dotted" w:sz="4" w:space="0" w:color="000000"/>
              <w:bottom w:val="dotted" w:sz="4" w:space="0" w:color="000000"/>
            </w:tcBorders>
          </w:tcPr>
          <w:p w14:paraId="36C6B89A"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shd w:val="clear" w:color="auto" w:fill="8BC0FF"/>
          </w:tcPr>
          <w:p w14:paraId="36C6B89B"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89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9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9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9F"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8A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A1"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8AB" w14:textId="77777777">
        <w:trPr>
          <w:trHeight w:val="455"/>
        </w:trPr>
        <w:tc>
          <w:tcPr>
            <w:tcW w:w="2494" w:type="dxa"/>
            <w:tcBorders>
              <w:top w:val="dotted" w:sz="4" w:space="0" w:color="000000"/>
            </w:tcBorders>
          </w:tcPr>
          <w:p w14:paraId="36C6B8A3"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D1E6FF"/>
          </w:tcPr>
          <w:p w14:paraId="36C6B8A4" w14:textId="77777777" w:rsidR="002138FA" w:rsidRDefault="00A2619F">
            <w:pPr>
              <w:pStyle w:val="TableParagraph"/>
              <w:ind w:right="46"/>
              <w:rPr>
                <w:rFonts w:ascii="Arial Narrow"/>
                <w:sz w:val="18"/>
              </w:rPr>
            </w:pPr>
            <w:r>
              <w:rPr>
                <w:rFonts w:ascii="Arial Narrow"/>
                <w:spacing w:val="-5"/>
                <w:w w:val="120"/>
                <w:sz w:val="18"/>
              </w:rPr>
              <w:t>40%</w:t>
            </w:r>
          </w:p>
        </w:tc>
        <w:tc>
          <w:tcPr>
            <w:tcW w:w="1020" w:type="dxa"/>
            <w:tcBorders>
              <w:top w:val="dotted" w:sz="4" w:space="0" w:color="000000"/>
            </w:tcBorders>
          </w:tcPr>
          <w:p w14:paraId="36C6B8A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8F1FF"/>
          </w:tcPr>
          <w:p w14:paraId="36C6B8A6"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tcPr>
          <w:p w14:paraId="36C6B8A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B8A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D1E6FF"/>
          </w:tcPr>
          <w:p w14:paraId="36C6B8A9" w14:textId="77777777" w:rsidR="002138FA" w:rsidRDefault="00A2619F">
            <w:pPr>
              <w:pStyle w:val="TableParagraph"/>
              <w:ind w:right="48"/>
              <w:rPr>
                <w:rFonts w:ascii="Arial Narrow"/>
                <w:sz w:val="18"/>
              </w:rPr>
            </w:pPr>
            <w:r>
              <w:rPr>
                <w:rFonts w:ascii="Arial Narrow"/>
                <w:spacing w:val="-5"/>
                <w:w w:val="120"/>
                <w:sz w:val="18"/>
              </w:rPr>
              <w:t>40%</w:t>
            </w:r>
          </w:p>
        </w:tc>
        <w:tc>
          <w:tcPr>
            <w:tcW w:w="1020" w:type="dxa"/>
            <w:tcBorders>
              <w:top w:val="dotted" w:sz="4" w:space="0" w:color="000000"/>
            </w:tcBorders>
          </w:tcPr>
          <w:p w14:paraId="36C6B8AA" w14:textId="77777777" w:rsidR="002138FA" w:rsidRDefault="00A2619F">
            <w:pPr>
              <w:pStyle w:val="TableParagraph"/>
              <w:ind w:right="52"/>
              <w:rPr>
                <w:rFonts w:ascii="Arial Narrow"/>
                <w:sz w:val="18"/>
              </w:rPr>
            </w:pPr>
            <w:r>
              <w:rPr>
                <w:rFonts w:ascii="Arial Narrow"/>
                <w:spacing w:val="-10"/>
                <w:w w:val="120"/>
                <w:sz w:val="18"/>
              </w:rPr>
              <w:t>5</w:t>
            </w:r>
          </w:p>
        </w:tc>
      </w:tr>
    </w:tbl>
    <w:p w14:paraId="36C6B8AC"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8AD" w14:textId="77777777" w:rsidR="002138FA" w:rsidRDefault="002138FA">
      <w:pPr>
        <w:pStyle w:val="BodyText"/>
        <w:ind w:left="0"/>
        <w:jc w:val="left"/>
        <w:rPr>
          <w:i w:val="0"/>
          <w:sz w:val="26"/>
        </w:rPr>
      </w:pPr>
    </w:p>
    <w:p w14:paraId="36C6B8AE" w14:textId="77777777" w:rsidR="002138FA" w:rsidRDefault="00A2619F">
      <w:pPr>
        <w:pStyle w:val="Heading3"/>
        <w:spacing w:before="1" w:line="252" w:lineRule="auto"/>
        <w:ind w:right="958"/>
      </w:pPr>
      <w:r>
        <w:rPr>
          <w:w w:val="120"/>
        </w:rPr>
        <w:t>While</w:t>
      </w:r>
      <w:r>
        <w:rPr>
          <w:spacing w:val="-17"/>
          <w:w w:val="120"/>
        </w:rPr>
        <w:t xml:space="preserve"> </w:t>
      </w:r>
      <w:r>
        <w:rPr>
          <w:w w:val="120"/>
        </w:rPr>
        <w:t>some</w:t>
      </w:r>
      <w:r>
        <w:rPr>
          <w:spacing w:val="-16"/>
          <w:w w:val="120"/>
        </w:rPr>
        <w:t xml:space="preserve"> </w:t>
      </w:r>
      <w:r>
        <w:rPr>
          <w:w w:val="120"/>
        </w:rPr>
        <w:t>consumer</w:t>
      </w:r>
      <w:r>
        <w:rPr>
          <w:spacing w:val="-17"/>
          <w:w w:val="120"/>
        </w:rPr>
        <w:t xml:space="preserve"> </w:t>
      </w:r>
      <w:r>
        <w:rPr>
          <w:w w:val="120"/>
        </w:rPr>
        <w:t>groups</w:t>
      </w:r>
      <w:r>
        <w:rPr>
          <w:spacing w:val="-16"/>
          <w:w w:val="120"/>
        </w:rPr>
        <w:t xml:space="preserve"> </w:t>
      </w:r>
      <w:r>
        <w:rPr>
          <w:w w:val="120"/>
        </w:rPr>
        <w:t>noted</w:t>
      </w:r>
      <w:r>
        <w:rPr>
          <w:spacing w:val="-17"/>
          <w:w w:val="120"/>
        </w:rPr>
        <w:t xml:space="preserve"> </w:t>
      </w:r>
      <w:r>
        <w:rPr>
          <w:w w:val="120"/>
        </w:rPr>
        <w:t>their</w:t>
      </w:r>
      <w:r>
        <w:rPr>
          <w:spacing w:val="-16"/>
          <w:w w:val="120"/>
        </w:rPr>
        <w:t xml:space="preserve"> </w:t>
      </w:r>
      <w:r>
        <w:rPr>
          <w:w w:val="120"/>
        </w:rPr>
        <w:t>frustration</w:t>
      </w:r>
      <w:r>
        <w:rPr>
          <w:spacing w:val="-16"/>
          <w:w w:val="120"/>
        </w:rPr>
        <w:t xml:space="preserve"> </w:t>
      </w:r>
      <w:r>
        <w:rPr>
          <w:w w:val="120"/>
        </w:rPr>
        <w:t>with</w:t>
      </w:r>
      <w:r>
        <w:rPr>
          <w:spacing w:val="-17"/>
          <w:w w:val="120"/>
        </w:rPr>
        <w:t xml:space="preserve"> </w:t>
      </w:r>
      <w:r>
        <w:rPr>
          <w:w w:val="120"/>
        </w:rPr>
        <w:t>the</w:t>
      </w:r>
      <w:r>
        <w:rPr>
          <w:spacing w:val="-16"/>
          <w:w w:val="120"/>
        </w:rPr>
        <w:t xml:space="preserve"> </w:t>
      </w:r>
      <w:r>
        <w:rPr>
          <w:w w:val="120"/>
        </w:rPr>
        <w:t>current</w:t>
      </w:r>
      <w:r>
        <w:rPr>
          <w:spacing w:val="-17"/>
          <w:w w:val="120"/>
        </w:rPr>
        <w:t xml:space="preserve"> </w:t>
      </w:r>
      <w:r>
        <w:rPr>
          <w:w w:val="120"/>
        </w:rPr>
        <w:t>system</w:t>
      </w:r>
      <w:r>
        <w:rPr>
          <w:spacing w:val="21"/>
          <w:w w:val="120"/>
        </w:rPr>
        <w:t xml:space="preserve"> </w:t>
      </w:r>
      <w:r>
        <w:rPr>
          <w:w w:val="120"/>
        </w:rPr>
        <w:t>-</w:t>
      </w:r>
      <w:r>
        <w:rPr>
          <w:spacing w:val="-17"/>
          <w:w w:val="120"/>
        </w:rPr>
        <w:t xml:space="preserve"> </w:t>
      </w:r>
      <w:r>
        <w:rPr>
          <w:w w:val="120"/>
        </w:rPr>
        <w:t>resultant</w:t>
      </w:r>
      <w:r>
        <w:rPr>
          <w:spacing w:val="-16"/>
          <w:w w:val="120"/>
        </w:rPr>
        <w:t xml:space="preserve"> </w:t>
      </w:r>
      <w:r>
        <w:rPr>
          <w:w w:val="120"/>
        </w:rPr>
        <w:t>positive recommendations</w:t>
      </w:r>
      <w:r>
        <w:rPr>
          <w:spacing w:val="-17"/>
          <w:w w:val="120"/>
        </w:rPr>
        <w:t xml:space="preserve"> </w:t>
      </w:r>
      <w:r>
        <w:rPr>
          <w:w w:val="120"/>
        </w:rPr>
        <w:t>but</w:t>
      </w:r>
      <w:r>
        <w:rPr>
          <w:spacing w:val="-16"/>
          <w:w w:val="120"/>
        </w:rPr>
        <w:t xml:space="preserve"> </w:t>
      </w:r>
      <w:r>
        <w:rPr>
          <w:w w:val="120"/>
        </w:rPr>
        <w:t>informal</w:t>
      </w:r>
      <w:r>
        <w:rPr>
          <w:spacing w:val="-17"/>
          <w:w w:val="120"/>
        </w:rPr>
        <w:t xml:space="preserve"> </w:t>
      </w:r>
      <w:r>
        <w:rPr>
          <w:w w:val="120"/>
        </w:rPr>
        <w:t>price</w:t>
      </w:r>
      <w:r>
        <w:rPr>
          <w:spacing w:val="-16"/>
          <w:w w:val="120"/>
        </w:rPr>
        <w:t xml:space="preserve"> </w:t>
      </w:r>
      <w:r>
        <w:rPr>
          <w:w w:val="120"/>
        </w:rPr>
        <w:t>negotiations</w:t>
      </w:r>
      <w:r>
        <w:rPr>
          <w:spacing w:val="-17"/>
          <w:w w:val="120"/>
        </w:rPr>
        <w:t xml:space="preserve"> </w:t>
      </w:r>
      <w:r>
        <w:rPr>
          <w:w w:val="120"/>
        </w:rPr>
        <w:t>delaying</w:t>
      </w:r>
      <w:r>
        <w:rPr>
          <w:spacing w:val="-16"/>
          <w:w w:val="120"/>
        </w:rPr>
        <w:t xml:space="preserve"> </w:t>
      </w:r>
      <w:r>
        <w:rPr>
          <w:w w:val="120"/>
        </w:rPr>
        <w:t>access</w:t>
      </w:r>
      <w:r>
        <w:rPr>
          <w:spacing w:val="-16"/>
          <w:w w:val="120"/>
        </w:rPr>
        <w:t xml:space="preserve"> </w:t>
      </w:r>
      <w:r>
        <w:rPr>
          <w:w w:val="120"/>
        </w:rPr>
        <w:t>-</w:t>
      </w:r>
      <w:r>
        <w:rPr>
          <w:spacing w:val="-17"/>
          <w:w w:val="120"/>
        </w:rPr>
        <w:t xml:space="preserve"> </w:t>
      </w:r>
      <w:r>
        <w:rPr>
          <w:w w:val="120"/>
        </w:rPr>
        <w:t>others</w:t>
      </w:r>
      <w:r>
        <w:rPr>
          <w:spacing w:val="-16"/>
          <w:w w:val="120"/>
        </w:rPr>
        <w:t xml:space="preserve"> </w:t>
      </w:r>
      <w:r>
        <w:rPr>
          <w:w w:val="120"/>
        </w:rPr>
        <w:t>were</w:t>
      </w:r>
      <w:r>
        <w:rPr>
          <w:spacing w:val="-17"/>
          <w:w w:val="120"/>
        </w:rPr>
        <w:t xml:space="preserve"> </w:t>
      </w:r>
      <w:r>
        <w:rPr>
          <w:w w:val="120"/>
        </w:rPr>
        <w:t>concerned</w:t>
      </w:r>
      <w:r>
        <w:rPr>
          <w:spacing w:val="-16"/>
          <w:w w:val="120"/>
        </w:rPr>
        <w:t xml:space="preserve"> </w:t>
      </w:r>
      <w:r>
        <w:rPr>
          <w:w w:val="120"/>
        </w:rPr>
        <w:t xml:space="preserve">that </w:t>
      </w:r>
      <w:r>
        <w:rPr>
          <w:w w:val="115"/>
        </w:rPr>
        <w:t>this</w:t>
      </w:r>
      <w:r>
        <w:rPr>
          <w:spacing w:val="8"/>
          <w:w w:val="115"/>
        </w:rPr>
        <w:t xml:space="preserve"> </w:t>
      </w:r>
      <w:r>
        <w:rPr>
          <w:w w:val="115"/>
        </w:rPr>
        <w:t>option</w:t>
      </w:r>
      <w:r>
        <w:rPr>
          <w:spacing w:val="9"/>
          <w:w w:val="115"/>
        </w:rPr>
        <w:t xml:space="preserve"> </w:t>
      </w:r>
      <w:r>
        <w:rPr>
          <w:w w:val="115"/>
        </w:rPr>
        <w:t>elevated</w:t>
      </w:r>
      <w:r>
        <w:rPr>
          <w:spacing w:val="8"/>
          <w:w w:val="115"/>
        </w:rPr>
        <w:t xml:space="preserve"> </w:t>
      </w:r>
      <w:r>
        <w:rPr>
          <w:w w:val="115"/>
        </w:rPr>
        <w:t>price</w:t>
      </w:r>
      <w:r>
        <w:rPr>
          <w:spacing w:val="9"/>
          <w:w w:val="115"/>
        </w:rPr>
        <w:t xml:space="preserve"> </w:t>
      </w:r>
      <w:r>
        <w:rPr>
          <w:w w:val="115"/>
        </w:rPr>
        <w:t>above</w:t>
      </w:r>
      <w:r>
        <w:rPr>
          <w:spacing w:val="12"/>
          <w:w w:val="115"/>
        </w:rPr>
        <w:t xml:space="preserve"> </w:t>
      </w:r>
      <w:r>
        <w:rPr>
          <w:w w:val="115"/>
        </w:rPr>
        <w:t>the</w:t>
      </w:r>
      <w:r>
        <w:rPr>
          <w:spacing w:val="9"/>
          <w:w w:val="115"/>
        </w:rPr>
        <w:t xml:space="preserve"> </w:t>
      </w:r>
      <w:r>
        <w:rPr>
          <w:w w:val="115"/>
        </w:rPr>
        <w:t>more</w:t>
      </w:r>
      <w:r>
        <w:rPr>
          <w:spacing w:val="8"/>
          <w:w w:val="115"/>
        </w:rPr>
        <w:t xml:space="preserve"> </w:t>
      </w:r>
      <w:r>
        <w:rPr>
          <w:w w:val="115"/>
        </w:rPr>
        <w:t>important</w:t>
      </w:r>
      <w:r>
        <w:rPr>
          <w:spacing w:val="8"/>
          <w:w w:val="115"/>
        </w:rPr>
        <w:t xml:space="preserve"> </w:t>
      </w:r>
      <w:r>
        <w:rPr>
          <w:w w:val="115"/>
        </w:rPr>
        <w:t>considerations</w:t>
      </w:r>
      <w:r>
        <w:rPr>
          <w:spacing w:val="8"/>
          <w:w w:val="115"/>
        </w:rPr>
        <w:t xml:space="preserve"> </w:t>
      </w:r>
      <w:r>
        <w:rPr>
          <w:w w:val="115"/>
        </w:rPr>
        <w:t>of</w:t>
      </w:r>
      <w:r>
        <w:rPr>
          <w:spacing w:val="10"/>
          <w:w w:val="115"/>
        </w:rPr>
        <w:t xml:space="preserve"> </w:t>
      </w:r>
      <w:r>
        <w:rPr>
          <w:w w:val="115"/>
        </w:rPr>
        <w:t>safety,</w:t>
      </w:r>
      <w:r>
        <w:rPr>
          <w:spacing w:val="8"/>
          <w:w w:val="115"/>
        </w:rPr>
        <w:t xml:space="preserve"> </w:t>
      </w:r>
      <w:r>
        <w:rPr>
          <w:w w:val="115"/>
        </w:rPr>
        <w:t>efficacy</w:t>
      </w:r>
      <w:r>
        <w:rPr>
          <w:spacing w:val="9"/>
          <w:w w:val="115"/>
        </w:rPr>
        <w:t xml:space="preserve"> </w:t>
      </w:r>
      <w:r>
        <w:rPr>
          <w:w w:val="115"/>
        </w:rPr>
        <w:t>and</w:t>
      </w:r>
      <w:r>
        <w:rPr>
          <w:spacing w:val="11"/>
          <w:w w:val="115"/>
        </w:rPr>
        <w:t xml:space="preserve"> </w:t>
      </w:r>
      <w:r>
        <w:rPr>
          <w:spacing w:val="-2"/>
          <w:w w:val="115"/>
        </w:rPr>
        <w:t>need.</w:t>
      </w:r>
    </w:p>
    <w:p w14:paraId="36C6B8AF" w14:textId="77777777" w:rsidR="002138FA" w:rsidRDefault="00A2619F">
      <w:pPr>
        <w:pStyle w:val="BodyText"/>
        <w:spacing w:before="262" w:line="254" w:lineRule="auto"/>
        <w:ind w:right="964"/>
        <w:rPr>
          <w:i w:val="0"/>
        </w:rPr>
      </w:pPr>
      <w:r>
        <w:rPr>
          <w:w w:val="120"/>
        </w:rPr>
        <w:t>“CCA</w:t>
      </w:r>
      <w:r>
        <w:rPr>
          <w:spacing w:val="-2"/>
          <w:w w:val="120"/>
        </w:rPr>
        <w:t xml:space="preserve"> </w:t>
      </w:r>
      <w:r>
        <w:rPr>
          <w:w w:val="120"/>
        </w:rPr>
        <w:t>supports</w:t>
      </w:r>
      <w:r>
        <w:rPr>
          <w:spacing w:val="-2"/>
          <w:w w:val="120"/>
        </w:rPr>
        <w:t xml:space="preserve"> </w:t>
      </w:r>
      <w:r>
        <w:rPr>
          <w:w w:val="120"/>
        </w:rPr>
        <w:t>earlier</w:t>
      </w:r>
      <w:r>
        <w:rPr>
          <w:spacing w:val="-4"/>
          <w:w w:val="120"/>
        </w:rPr>
        <w:t xml:space="preserve"> </w:t>
      </w:r>
      <w:r>
        <w:rPr>
          <w:w w:val="120"/>
        </w:rPr>
        <w:t>price</w:t>
      </w:r>
      <w:r>
        <w:rPr>
          <w:spacing w:val="-1"/>
          <w:w w:val="120"/>
        </w:rPr>
        <w:t xml:space="preserve"> </w:t>
      </w:r>
      <w:r>
        <w:rPr>
          <w:w w:val="120"/>
        </w:rPr>
        <w:t>negotiation</w:t>
      </w:r>
      <w:r>
        <w:rPr>
          <w:spacing w:val="-1"/>
          <w:w w:val="120"/>
        </w:rPr>
        <w:t xml:space="preserve"> </w:t>
      </w:r>
      <w:r>
        <w:rPr>
          <w:w w:val="120"/>
        </w:rPr>
        <w:t>in</w:t>
      </w:r>
      <w:r>
        <w:rPr>
          <w:spacing w:val="-1"/>
          <w:w w:val="120"/>
        </w:rPr>
        <w:t xml:space="preserve"> </w:t>
      </w:r>
      <w:r>
        <w:rPr>
          <w:w w:val="120"/>
        </w:rPr>
        <w:t>the</w:t>
      </w:r>
      <w:r>
        <w:rPr>
          <w:spacing w:val="-4"/>
          <w:w w:val="120"/>
        </w:rPr>
        <w:t xml:space="preserve"> </w:t>
      </w:r>
      <w:r>
        <w:rPr>
          <w:w w:val="120"/>
        </w:rPr>
        <w:t>process -</w:t>
      </w:r>
      <w:r>
        <w:rPr>
          <w:spacing w:val="-3"/>
          <w:w w:val="120"/>
        </w:rPr>
        <w:t xml:space="preserve"> </w:t>
      </w:r>
      <w:r>
        <w:rPr>
          <w:w w:val="120"/>
        </w:rPr>
        <w:t>the</w:t>
      </w:r>
      <w:r>
        <w:rPr>
          <w:spacing w:val="-2"/>
          <w:w w:val="120"/>
        </w:rPr>
        <w:t xml:space="preserve"> </w:t>
      </w:r>
      <w:r>
        <w:rPr>
          <w:w w:val="120"/>
        </w:rPr>
        <w:t>current</w:t>
      </w:r>
      <w:r>
        <w:rPr>
          <w:spacing w:val="-2"/>
          <w:w w:val="120"/>
        </w:rPr>
        <w:t xml:space="preserve"> </w:t>
      </w:r>
      <w:r>
        <w:rPr>
          <w:w w:val="120"/>
        </w:rPr>
        <w:t>situation</w:t>
      </w:r>
      <w:r>
        <w:rPr>
          <w:spacing w:val="-1"/>
          <w:w w:val="120"/>
        </w:rPr>
        <w:t xml:space="preserve"> </w:t>
      </w:r>
      <w:r>
        <w:rPr>
          <w:w w:val="120"/>
        </w:rPr>
        <w:t>of</w:t>
      </w:r>
      <w:r>
        <w:rPr>
          <w:spacing w:val="-1"/>
          <w:w w:val="120"/>
        </w:rPr>
        <w:t xml:space="preserve"> </w:t>
      </w:r>
      <w:r>
        <w:rPr>
          <w:w w:val="120"/>
        </w:rPr>
        <w:t>positive</w:t>
      </w:r>
      <w:r>
        <w:rPr>
          <w:spacing w:val="-2"/>
          <w:w w:val="120"/>
        </w:rPr>
        <w:t xml:space="preserve"> </w:t>
      </w:r>
      <w:r>
        <w:rPr>
          <w:w w:val="120"/>
        </w:rPr>
        <w:t>PBAC recommendation</w:t>
      </w:r>
      <w:r>
        <w:rPr>
          <w:spacing w:val="-5"/>
          <w:w w:val="120"/>
        </w:rPr>
        <w:t xml:space="preserve"> </w:t>
      </w:r>
      <w:r>
        <w:rPr>
          <w:w w:val="120"/>
        </w:rPr>
        <w:t>to</w:t>
      </w:r>
      <w:r>
        <w:rPr>
          <w:spacing w:val="-5"/>
          <w:w w:val="120"/>
        </w:rPr>
        <w:t xml:space="preserve"> </w:t>
      </w:r>
      <w:r>
        <w:rPr>
          <w:w w:val="120"/>
        </w:rPr>
        <w:t>then</w:t>
      </w:r>
      <w:r>
        <w:rPr>
          <w:spacing w:val="-5"/>
          <w:w w:val="120"/>
        </w:rPr>
        <w:t xml:space="preserve"> </w:t>
      </w:r>
      <w:r>
        <w:rPr>
          <w:w w:val="120"/>
        </w:rPr>
        <w:t>have</w:t>
      </w:r>
      <w:r>
        <w:rPr>
          <w:spacing w:val="-5"/>
          <w:w w:val="120"/>
        </w:rPr>
        <w:t xml:space="preserve"> </w:t>
      </w:r>
      <w:r>
        <w:rPr>
          <w:w w:val="120"/>
        </w:rPr>
        <w:t>a</w:t>
      </w:r>
      <w:r>
        <w:rPr>
          <w:spacing w:val="-5"/>
          <w:w w:val="120"/>
        </w:rPr>
        <w:t xml:space="preserve"> </w:t>
      </w:r>
      <w:r>
        <w:rPr>
          <w:w w:val="120"/>
        </w:rPr>
        <w:t>non-sustainable</w:t>
      </w:r>
      <w:r>
        <w:rPr>
          <w:spacing w:val="-5"/>
          <w:w w:val="120"/>
        </w:rPr>
        <w:t xml:space="preserve"> </w:t>
      </w:r>
      <w:r>
        <w:rPr>
          <w:w w:val="120"/>
        </w:rPr>
        <w:t>cost</w:t>
      </w:r>
      <w:r>
        <w:rPr>
          <w:spacing w:val="-5"/>
          <w:w w:val="120"/>
        </w:rPr>
        <w:t xml:space="preserve"> </w:t>
      </w:r>
      <w:r>
        <w:rPr>
          <w:w w:val="120"/>
        </w:rPr>
        <w:t>offered</w:t>
      </w:r>
      <w:r>
        <w:rPr>
          <w:spacing w:val="-5"/>
          <w:w w:val="120"/>
        </w:rPr>
        <w:t xml:space="preserve"> </w:t>
      </w:r>
      <w:r>
        <w:rPr>
          <w:w w:val="120"/>
        </w:rPr>
        <w:t>is</w:t>
      </w:r>
      <w:r>
        <w:rPr>
          <w:spacing w:val="-5"/>
          <w:w w:val="120"/>
        </w:rPr>
        <w:t xml:space="preserve"> </w:t>
      </w:r>
      <w:r>
        <w:rPr>
          <w:w w:val="120"/>
        </w:rPr>
        <w:t>disheartening</w:t>
      </w:r>
      <w:r>
        <w:rPr>
          <w:spacing w:val="-5"/>
          <w:w w:val="120"/>
        </w:rPr>
        <w:t xml:space="preserve"> </w:t>
      </w:r>
      <w:r>
        <w:rPr>
          <w:w w:val="120"/>
        </w:rPr>
        <w:t>for</w:t>
      </w:r>
      <w:r>
        <w:rPr>
          <w:spacing w:val="-5"/>
          <w:w w:val="120"/>
        </w:rPr>
        <w:t xml:space="preserve"> </w:t>
      </w:r>
      <w:r>
        <w:rPr>
          <w:w w:val="120"/>
        </w:rPr>
        <w:t>patients</w:t>
      </w:r>
      <w:r>
        <w:rPr>
          <w:spacing w:val="-5"/>
          <w:w w:val="120"/>
        </w:rPr>
        <w:t xml:space="preserve"> </w:t>
      </w:r>
      <w:r>
        <w:rPr>
          <w:w w:val="120"/>
        </w:rPr>
        <w:t>and clinicians</w:t>
      </w:r>
      <w:r>
        <w:rPr>
          <w:spacing w:val="-1"/>
          <w:w w:val="120"/>
        </w:rPr>
        <w:t xml:space="preserve"> </w:t>
      </w:r>
      <w:r>
        <w:rPr>
          <w:w w:val="120"/>
        </w:rPr>
        <w:t>and</w:t>
      </w:r>
      <w:r>
        <w:rPr>
          <w:spacing w:val="-2"/>
          <w:w w:val="120"/>
        </w:rPr>
        <w:t xml:space="preserve"> </w:t>
      </w:r>
      <w:r>
        <w:rPr>
          <w:w w:val="120"/>
        </w:rPr>
        <w:t>a</w:t>
      </w:r>
      <w:r>
        <w:rPr>
          <w:spacing w:val="-1"/>
          <w:w w:val="120"/>
        </w:rPr>
        <w:t xml:space="preserve"> </w:t>
      </w:r>
      <w:r>
        <w:rPr>
          <w:w w:val="120"/>
        </w:rPr>
        <w:t>huge</w:t>
      </w:r>
      <w:r>
        <w:rPr>
          <w:spacing w:val="-1"/>
          <w:w w:val="120"/>
        </w:rPr>
        <w:t xml:space="preserve"> </w:t>
      </w:r>
      <w:r>
        <w:rPr>
          <w:w w:val="120"/>
        </w:rPr>
        <w:t>waste</w:t>
      </w:r>
      <w:r>
        <w:rPr>
          <w:spacing w:val="-1"/>
          <w:w w:val="120"/>
        </w:rPr>
        <w:t xml:space="preserve"> </w:t>
      </w:r>
      <w:r>
        <w:rPr>
          <w:w w:val="120"/>
        </w:rPr>
        <w:t>of</w:t>
      </w:r>
      <w:r>
        <w:rPr>
          <w:spacing w:val="-1"/>
          <w:w w:val="120"/>
        </w:rPr>
        <w:t xml:space="preserve"> </w:t>
      </w:r>
      <w:r>
        <w:rPr>
          <w:w w:val="120"/>
        </w:rPr>
        <w:t>resources.”</w:t>
      </w:r>
      <w:r>
        <w:rPr>
          <w:spacing w:val="-2"/>
          <w:w w:val="120"/>
        </w:rPr>
        <w:t xml:space="preserve"> </w:t>
      </w:r>
      <w:r>
        <w:rPr>
          <w:i w:val="0"/>
          <w:w w:val="120"/>
        </w:rPr>
        <w:t>(Crohn's</w:t>
      </w:r>
      <w:r>
        <w:rPr>
          <w:i w:val="0"/>
          <w:spacing w:val="-1"/>
          <w:w w:val="120"/>
        </w:rPr>
        <w:t xml:space="preserve"> </w:t>
      </w:r>
      <w:r>
        <w:rPr>
          <w:i w:val="0"/>
          <w:w w:val="120"/>
        </w:rPr>
        <w:t>&amp;</w:t>
      </w:r>
      <w:r>
        <w:rPr>
          <w:i w:val="0"/>
          <w:spacing w:val="-1"/>
          <w:w w:val="120"/>
        </w:rPr>
        <w:t xml:space="preserve"> </w:t>
      </w:r>
      <w:r>
        <w:rPr>
          <w:i w:val="0"/>
          <w:w w:val="120"/>
        </w:rPr>
        <w:t>Colitis</w:t>
      </w:r>
      <w:r>
        <w:rPr>
          <w:i w:val="0"/>
          <w:spacing w:val="-1"/>
          <w:w w:val="120"/>
        </w:rPr>
        <w:t xml:space="preserve"> </w:t>
      </w:r>
      <w:r>
        <w:rPr>
          <w:i w:val="0"/>
          <w:w w:val="120"/>
        </w:rPr>
        <w:t>Australia)</w:t>
      </w:r>
    </w:p>
    <w:p w14:paraId="36C6B8B0" w14:textId="77777777" w:rsidR="002138FA" w:rsidRDefault="00A2619F">
      <w:pPr>
        <w:pStyle w:val="BodyText"/>
        <w:spacing w:before="256" w:line="254" w:lineRule="auto"/>
        <w:ind w:right="961"/>
        <w:rPr>
          <w:i w:val="0"/>
        </w:rPr>
      </w:pPr>
      <w:r>
        <w:rPr>
          <w:w w:val="115"/>
        </w:rPr>
        <w:t>“We do not support this option as we believe that price negotiation should not be initial framing factor for HTA decisions - these should based on clinical effectiveness and unmet need.</w:t>
      </w:r>
      <w:r>
        <w:rPr>
          <w:spacing w:val="40"/>
          <w:w w:val="115"/>
        </w:rPr>
        <w:t xml:space="preserve"> </w:t>
      </w:r>
      <w:r>
        <w:rPr>
          <w:w w:val="115"/>
        </w:rPr>
        <w:t xml:space="preserve">We would be concerned that leading with would have unintended flow on implications including stalling assessments for HUCN/HATV therapies.” </w:t>
      </w:r>
      <w:r>
        <w:rPr>
          <w:i w:val="0"/>
          <w:w w:val="115"/>
        </w:rPr>
        <w:t>(Rare Voices Australia)</w:t>
      </w:r>
    </w:p>
    <w:p w14:paraId="36C6B8B1" w14:textId="77777777" w:rsidR="002138FA" w:rsidRDefault="00A2619F">
      <w:pPr>
        <w:pStyle w:val="Heading2"/>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8B2" w14:textId="77777777" w:rsidR="002138FA" w:rsidRDefault="00A2619F">
      <w:pPr>
        <w:pStyle w:val="Heading3"/>
        <w:spacing w:before="277" w:line="252" w:lineRule="auto"/>
        <w:ind w:right="963"/>
      </w:pPr>
      <w:r>
        <w:rPr>
          <w:w w:val="115"/>
        </w:rPr>
        <w:t>Some companies were supportive of this option given its scope to prevent wasted effort and resources but price is likely to be a key challenge. Others felt this was not different from the current system that allows for price to be changed pre-PBAC response.</w:t>
      </w:r>
    </w:p>
    <w:p w14:paraId="36C6B8B3" w14:textId="77777777" w:rsidR="002138FA" w:rsidRDefault="00A2619F">
      <w:pPr>
        <w:pStyle w:val="BodyText"/>
        <w:spacing w:before="264" w:line="252" w:lineRule="auto"/>
        <w:ind w:right="964"/>
        <w:rPr>
          <w:i w:val="0"/>
        </w:rPr>
      </w:pPr>
      <w:r>
        <w:rPr>
          <w:spacing w:val="-2"/>
          <w:w w:val="120"/>
        </w:rPr>
        <w:t>“We</w:t>
      </w:r>
      <w:r>
        <w:rPr>
          <w:spacing w:val="-8"/>
          <w:w w:val="120"/>
        </w:rPr>
        <w:t xml:space="preserve"> </w:t>
      </w:r>
      <w:r>
        <w:rPr>
          <w:spacing w:val="-2"/>
          <w:w w:val="120"/>
        </w:rPr>
        <w:t>support</w:t>
      </w:r>
      <w:r>
        <w:rPr>
          <w:spacing w:val="-9"/>
          <w:w w:val="120"/>
        </w:rPr>
        <w:t xml:space="preserve"> </w:t>
      </w:r>
      <w:r>
        <w:rPr>
          <w:spacing w:val="-2"/>
          <w:w w:val="120"/>
        </w:rPr>
        <w:t>all</w:t>
      </w:r>
      <w:r>
        <w:rPr>
          <w:spacing w:val="-8"/>
          <w:w w:val="120"/>
        </w:rPr>
        <w:t xml:space="preserve"> </w:t>
      </w:r>
      <w:r>
        <w:rPr>
          <w:spacing w:val="-2"/>
          <w:w w:val="120"/>
        </w:rPr>
        <w:t>options</w:t>
      </w:r>
      <w:r>
        <w:rPr>
          <w:spacing w:val="-11"/>
          <w:w w:val="120"/>
        </w:rPr>
        <w:t xml:space="preserve"> </w:t>
      </w:r>
      <w:r>
        <w:rPr>
          <w:spacing w:val="-2"/>
          <w:w w:val="120"/>
        </w:rPr>
        <w:t>that</w:t>
      </w:r>
      <w:r>
        <w:rPr>
          <w:spacing w:val="-8"/>
          <w:w w:val="120"/>
        </w:rPr>
        <w:t xml:space="preserve"> </w:t>
      </w:r>
      <w:r>
        <w:rPr>
          <w:spacing w:val="-2"/>
          <w:w w:val="120"/>
        </w:rPr>
        <w:t>allow</w:t>
      </w:r>
      <w:r>
        <w:rPr>
          <w:spacing w:val="-9"/>
          <w:w w:val="120"/>
        </w:rPr>
        <w:t xml:space="preserve"> </w:t>
      </w:r>
      <w:r>
        <w:rPr>
          <w:spacing w:val="-2"/>
          <w:w w:val="120"/>
        </w:rPr>
        <w:t>for</w:t>
      </w:r>
      <w:r>
        <w:rPr>
          <w:spacing w:val="-8"/>
          <w:w w:val="120"/>
        </w:rPr>
        <w:t xml:space="preserve"> </w:t>
      </w:r>
      <w:r>
        <w:rPr>
          <w:spacing w:val="-2"/>
          <w:w w:val="120"/>
        </w:rPr>
        <w:t>upfront</w:t>
      </w:r>
      <w:r>
        <w:rPr>
          <w:spacing w:val="-9"/>
          <w:w w:val="120"/>
        </w:rPr>
        <w:t xml:space="preserve"> </w:t>
      </w:r>
      <w:r>
        <w:rPr>
          <w:spacing w:val="-2"/>
          <w:w w:val="120"/>
        </w:rPr>
        <w:t>resolution</w:t>
      </w:r>
      <w:r>
        <w:rPr>
          <w:spacing w:val="-8"/>
          <w:w w:val="120"/>
        </w:rPr>
        <w:t xml:space="preserve"> </w:t>
      </w:r>
      <w:r>
        <w:rPr>
          <w:spacing w:val="-2"/>
          <w:w w:val="120"/>
        </w:rPr>
        <w:t>of</w:t>
      </w:r>
      <w:r>
        <w:rPr>
          <w:spacing w:val="-8"/>
          <w:w w:val="120"/>
        </w:rPr>
        <w:t xml:space="preserve"> </w:t>
      </w:r>
      <w:r>
        <w:rPr>
          <w:spacing w:val="-2"/>
          <w:w w:val="120"/>
        </w:rPr>
        <w:t>issues</w:t>
      </w:r>
      <w:r>
        <w:rPr>
          <w:spacing w:val="-8"/>
          <w:w w:val="120"/>
        </w:rPr>
        <w:t xml:space="preserve"> </w:t>
      </w:r>
      <w:r>
        <w:rPr>
          <w:spacing w:val="-2"/>
          <w:w w:val="120"/>
        </w:rPr>
        <w:t>such</w:t>
      </w:r>
      <w:r>
        <w:rPr>
          <w:spacing w:val="-10"/>
          <w:w w:val="120"/>
        </w:rPr>
        <w:t xml:space="preserve"> </w:t>
      </w:r>
      <w:r>
        <w:rPr>
          <w:spacing w:val="-2"/>
          <w:w w:val="120"/>
        </w:rPr>
        <w:t>as</w:t>
      </w:r>
      <w:r>
        <w:rPr>
          <w:spacing w:val="-8"/>
          <w:w w:val="120"/>
        </w:rPr>
        <w:t xml:space="preserve"> </w:t>
      </w:r>
      <w:r>
        <w:rPr>
          <w:spacing w:val="-2"/>
          <w:w w:val="120"/>
        </w:rPr>
        <w:t>price</w:t>
      </w:r>
      <w:r>
        <w:rPr>
          <w:spacing w:val="-8"/>
          <w:w w:val="120"/>
        </w:rPr>
        <w:t xml:space="preserve"> </w:t>
      </w:r>
      <w:r>
        <w:rPr>
          <w:spacing w:val="-2"/>
          <w:w w:val="120"/>
        </w:rPr>
        <w:t>and</w:t>
      </w:r>
      <w:r>
        <w:rPr>
          <w:spacing w:val="-9"/>
          <w:w w:val="120"/>
        </w:rPr>
        <w:t xml:space="preserve"> </w:t>
      </w:r>
      <w:r>
        <w:rPr>
          <w:spacing w:val="-2"/>
          <w:w w:val="120"/>
        </w:rPr>
        <w:t xml:space="preserve">comparators </w:t>
      </w:r>
      <w:r>
        <w:rPr>
          <w:w w:val="120"/>
        </w:rPr>
        <w:t>to</w:t>
      </w:r>
      <w:r>
        <w:rPr>
          <w:spacing w:val="-17"/>
          <w:w w:val="120"/>
        </w:rPr>
        <w:t xml:space="preserve"> </w:t>
      </w:r>
      <w:r>
        <w:rPr>
          <w:w w:val="120"/>
        </w:rPr>
        <w:t>enable</w:t>
      </w:r>
      <w:r>
        <w:rPr>
          <w:spacing w:val="-16"/>
          <w:w w:val="120"/>
        </w:rPr>
        <w:t xml:space="preserve"> </w:t>
      </w:r>
      <w:r>
        <w:rPr>
          <w:w w:val="120"/>
        </w:rPr>
        <w:t>companies</w:t>
      </w:r>
      <w:r>
        <w:rPr>
          <w:spacing w:val="-17"/>
          <w:w w:val="120"/>
        </w:rPr>
        <w:t xml:space="preserve"> </w:t>
      </w:r>
      <w:r>
        <w:rPr>
          <w:w w:val="120"/>
        </w:rPr>
        <w:t>to</w:t>
      </w:r>
      <w:r>
        <w:rPr>
          <w:spacing w:val="-16"/>
          <w:w w:val="120"/>
        </w:rPr>
        <w:t xml:space="preserve"> </w:t>
      </w:r>
      <w:r>
        <w:rPr>
          <w:w w:val="120"/>
        </w:rPr>
        <w:t>determine</w:t>
      </w:r>
      <w:r>
        <w:rPr>
          <w:spacing w:val="-17"/>
          <w:w w:val="120"/>
        </w:rPr>
        <w:t xml:space="preserve"> </w:t>
      </w:r>
      <w:r>
        <w:rPr>
          <w:w w:val="120"/>
        </w:rPr>
        <w:t>if</w:t>
      </w:r>
      <w:r>
        <w:rPr>
          <w:spacing w:val="-16"/>
          <w:w w:val="120"/>
        </w:rPr>
        <w:t xml:space="preserve"> </w:t>
      </w:r>
      <w:r>
        <w:rPr>
          <w:w w:val="120"/>
        </w:rPr>
        <w:t>they</w:t>
      </w:r>
      <w:r>
        <w:rPr>
          <w:spacing w:val="-16"/>
          <w:w w:val="120"/>
        </w:rPr>
        <w:t xml:space="preserve"> </w:t>
      </w:r>
      <w:r>
        <w:rPr>
          <w:w w:val="120"/>
        </w:rPr>
        <w:t>should</w:t>
      </w:r>
      <w:r>
        <w:rPr>
          <w:spacing w:val="-17"/>
          <w:w w:val="120"/>
        </w:rPr>
        <w:t xml:space="preserve"> </w:t>
      </w:r>
      <w:r>
        <w:rPr>
          <w:w w:val="120"/>
        </w:rPr>
        <w:t>proceed</w:t>
      </w:r>
      <w:r>
        <w:rPr>
          <w:spacing w:val="-16"/>
          <w:w w:val="120"/>
        </w:rPr>
        <w:t xml:space="preserve"> </w:t>
      </w:r>
      <w:r>
        <w:rPr>
          <w:w w:val="120"/>
        </w:rPr>
        <w:t>with</w:t>
      </w:r>
      <w:r>
        <w:rPr>
          <w:spacing w:val="-15"/>
          <w:w w:val="120"/>
        </w:rPr>
        <w:t xml:space="preserve"> </w:t>
      </w:r>
      <w:r>
        <w:rPr>
          <w:w w:val="120"/>
        </w:rPr>
        <w:t>reimbursement.”</w:t>
      </w:r>
      <w:r>
        <w:rPr>
          <w:spacing w:val="-17"/>
          <w:w w:val="120"/>
        </w:rPr>
        <w:t xml:space="preserve"> </w:t>
      </w:r>
      <w:r>
        <w:rPr>
          <w:w w:val="120"/>
        </w:rPr>
        <w:t>(</w:t>
      </w:r>
      <w:r>
        <w:rPr>
          <w:i w:val="0"/>
          <w:w w:val="120"/>
        </w:rPr>
        <w:t>UCB</w:t>
      </w:r>
      <w:r>
        <w:rPr>
          <w:i w:val="0"/>
          <w:spacing w:val="-16"/>
          <w:w w:val="120"/>
        </w:rPr>
        <w:t xml:space="preserve"> </w:t>
      </w:r>
      <w:r>
        <w:rPr>
          <w:i w:val="0"/>
          <w:w w:val="120"/>
        </w:rPr>
        <w:t>Australia)</w:t>
      </w:r>
    </w:p>
    <w:p w14:paraId="36C6B8B4" w14:textId="77777777" w:rsidR="002138FA" w:rsidRDefault="00A2619F">
      <w:pPr>
        <w:pStyle w:val="BodyText"/>
        <w:spacing w:before="262" w:line="252" w:lineRule="auto"/>
        <w:ind w:right="960"/>
        <w:rPr>
          <w:i w:val="0"/>
        </w:rPr>
      </w:pPr>
      <w:r>
        <w:rPr>
          <w:w w:val="120"/>
        </w:rPr>
        <w:t xml:space="preserve">“We are supportive of early price negotiation in the process before recommendation, if this </w:t>
      </w:r>
      <w:r>
        <w:rPr>
          <w:w w:val="115"/>
        </w:rPr>
        <w:t xml:space="preserve">facilitates faster implementation in a defined time period once the submission is recommended,” </w:t>
      </w:r>
      <w:r>
        <w:rPr>
          <w:i w:val="0"/>
          <w:w w:val="120"/>
        </w:rPr>
        <w:t>(Antengene Australia)</w:t>
      </w:r>
    </w:p>
    <w:p w14:paraId="36C6B8B5" w14:textId="77777777" w:rsidR="002138FA" w:rsidRDefault="002138FA">
      <w:pPr>
        <w:spacing w:line="252" w:lineRule="auto"/>
        <w:sectPr w:rsidR="002138FA">
          <w:pgSz w:w="11910" w:h="16840"/>
          <w:pgMar w:top="980" w:right="0" w:bottom="760" w:left="800" w:header="0" w:footer="494" w:gutter="0"/>
          <w:cols w:space="720"/>
        </w:sectPr>
      </w:pPr>
    </w:p>
    <w:p w14:paraId="36C6B8B6" w14:textId="77777777" w:rsidR="002138FA" w:rsidRDefault="00A2619F">
      <w:pPr>
        <w:pStyle w:val="BodyText"/>
        <w:spacing w:before="87" w:line="254" w:lineRule="auto"/>
        <w:ind w:right="958"/>
        <w:rPr>
          <w:i w:val="0"/>
        </w:rPr>
      </w:pPr>
      <w:r>
        <w:rPr>
          <w:w w:val="115"/>
        </w:rPr>
        <w:lastRenderedPageBreak/>
        <w:t>“No significantly different from current system with ability to change price in pre-PBAC</w:t>
      </w:r>
      <w:r>
        <w:rPr>
          <w:spacing w:val="80"/>
          <w:w w:val="150"/>
        </w:rPr>
        <w:t xml:space="preserve"> </w:t>
      </w:r>
      <w:r>
        <w:rPr>
          <w:w w:val="115"/>
        </w:rPr>
        <w:t xml:space="preserve">response.” </w:t>
      </w:r>
      <w:r>
        <w:rPr>
          <w:i w:val="0"/>
          <w:w w:val="115"/>
        </w:rPr>
        <w:t>(Eli Lilly Australia)</w:t>
      </w:r>
    </w:p>
    <w:p w14:paraId="36C6B8B7" w14:textId="77777777" w:rsidR="002138FA" w:rsidRDefault="00A2619F">
      <w:pPr>
        <w:pStyle w:val="BodyText"/>
        <w:spacing w:before="259"/>
        <w:rPr>
          <w:i w:val="0"/>
        </w:rPr>
      </w:pPr>
      <w:r>
        <w:rPr>
          <w:w w:val="120"/>
        </w:rPr>
        <w:t>“Not</w:t>
      </w:r>
      <w:r>
        <w:rPr>
          <w:spacing w:val="-10"/>
          <w:w w:val="120"/>
        </w:rPr>
        <w:t xml:space="preserve"> </w:t>
      </w:r>
      <w:r>
        <w:rPr>
          <w:w w:val="120"/>
        </w:rPr>
        <w:t>supported,</w:t>
      </w:r>
      <w:r>
        <w:rPr>
          <w:spacing w:val="-10"/>
          <w:w w:val="120"/>
        </w:rPr>
        <w:t xml:space="preserve"> </w:t>
      </w:r>
      <w:r>
        <w:rPr>
          <w:w w:val="120"/>
        </w:rPr>
        <w:t>too</w:t>
      </w:r>
      <w:r>
        <w:rPr>
          <w:spacing w:val="-9"/>
          <w:w w:val="120"/>
        </w:rPr>
        <w:t xml:space="preserve"> </w:t>
      </w:r>
      <w:r>
        <w:rPr>
          <w:w w:val="120"/>
        </w:rPr>
        <w:t>early</w:t>
      </w:r>
      <w:r>
        <w:rPr>
          <w:spacing w:val="-10"/>
          <w:w w:val="120"/>
        </w:rPr>
        <w:t xml:space="preserve"> </w:t>
      </w:r>
      <w:r>
        <w:rPr>
          <w:w w:val="120"/>
        </w:rPr>
        <w:t>in</w:t>
      </w:r>
      <w:r>
        <w:rPr>
          <w:spacing w:val="-9"/>
          <w:w w:val="120"/>
        </w:rPr>
        <w:t xml:space="preserve"> </w:t>
      </w:r>
      <w:r>
        <w:rPr>
          <w:w w:val="120"/>
        </w:rPr>
        <w:t>the</w:t>
      </w:r>
      <w:r>
        <w:rPr>
          <w:spacing w:val="-10"/>
          <w:w w:val="120"/>
        </w:rPr>
        <w:t xml:space="preserve"> </w:t>
      </w:r>
      <w:r>
        <w:rPr>
          <w:w w:val="120"/>
        </w:rPr>
        <w:t>process”</w:t>
      </w:r>
      <w:r>
        <w:rPr>
          <w:spacing w:val="-7"/>
          <w:w w:val="120"/>
        </w:rPr>
        <w:t xml:space="preserve"> </w:t>
      </w:r>
      <w:r>
        <w:rPr>
          <w:i w:val="0"/>
          <w:spacing w:val="-2"/>
          <w:w w:val="120"/>
        </w:rPr>
        <w:t>(Biogen)</w:t>
      </w:r>
    </w:p>
    <w:p w14:paraId="36C6B8B8" w14:textId="77777777" w:rsidR="002138FA" w:rsidRDefault="00A2619F">
      <w:pPr>
        <w:pStyle w:val="Heading2"/>
        <w:spacing w:before="255"/>
      </w:pPr>
      <w:r>
        <w:rPr>
          <w:color w:val="006FC0"/>
          <w:w w:val="115"/>
        </w:rPr>
        <w:t>Peak</w:t>
      </w:r>
      <w:r>
        <w:rPr>
          <w:color w:val="006FC0"/>
          <w:spacing w:val="14"/>
          <w:w w:val="115"/>
        </w:rPr>
        <w:t xml:space="preserve"> </w:t>
      </w:r>
      <w:r>
        <w:rPr>
          <w:color w:val="006FC0"/>
          <w:w w:val="115"/>
        </w:rPr>
        <w:t>Bodies,</w:t>
      </w:r>
      <w:r>
        <w:rPr>
          <w:color w:val="006FC0"/>
          <w:spacing w:val="15"/>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3"/>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B8B9" w14:textId="77777777" w:rsidR="002138FA" w:rsidRDefault="002138FA">
      <w:pPr>
        <w:pStyle w:val="BodyText"/>
        <w:spacing w:before="1"/>
        <w:ind w:left="0"/>
        <w:jc w:val="left"/>
        <w:rPr>
          <w:i w:val="0"/>
          <w:sz w:val="26"/>
        </w:rPr>
      </w:pPr>
    </w:p>
    <w:p w14:paraId="36C6B8BA" w14:textId="77777777" w:rsidR="002138FA" w:rsidRDefault="00A2619F">
      <w:pPr>
        <w:pStyle w:val="Heading3"/>
        <w:spacing w:line="254" w:lineRule="auto"/>
        <w:ind w:right="958"/>
      </w:pPr>
      <w:r>
        <w:rPr>
          <w:w w:val="115"/>
        </w:rPr>
        <w:t xml:space="preserve">Some stakeholders suggested this option held potentially the greatest scope to reduce timelines, </w:t>
      </w:r>
      <w:r>
        <w:rPr>
          <w:w w:val="120"/>
        </w:rPr>
        <w:t>but that further detail was needed.</w:t>
      </w:r>
    </w:p>
    <w:p w14:paraId="36C6B8BB" w14:textId="77777777" w:rsidR="002138FA" w:rsidRDefault="00A2619F">
      <w:pPr>
        <w:spacing w:before="258" w:line="252" w:lineRule="auto"/>
        <w:ind w:left="390" w:right="962"/>
        <w:jc w:val="both"/>
        <w:rPr>
          <w:sz w:val="24"/>
        </w:rPr>
      </w:pPr>
      <w:r>
        <w:rPr>
          <w:i/>
          <w:w w:val="115"/>
          <w:sz w:val="24"/>
        </w:rPr>
        <w:t>“This option may bring about the most improvement in timelines.</w:t>
      </w:r>
      <w:r>
        <w:rPr>
          <w:i/>
          <w:spacing w:val="40"/>
          <w:w w:val="115"/>
          <w:sz w:val="24"/>
        </w:rPr>
        <w:t xml:space="preserve"> </w:t>
      </w:r>
      <w:r>
        <w:rPr>
          <w:i/>
          <w:w w:val="115"/>
          <w:sz w:val="24"/>
        </w:rPr>
        <w:t>Transparency, a values framework,</w:t>
      </w:r>
      <w:r>
        <w:rPr>
          <w:i/>
          <w:spacing w:val="24"/>
          <w:w w:val="115"/>
          <w:sz w:val="24"/>
        </w:rPr>
        <w:t xml:space="preserve"> </w:t>
      </w:r>
      <w:r>
        <w:rPr>
          <w:i/>
          <w:w w:val="115"/>
          <w:sz w:val="24"/>
        </w:rPr>
        <w:t>and</w:t>
      </w:r>
      <w:r>
        <w:rPr>
          <w:i/>
          <w:spacing w:val="23"/>
          <w:w w:val="115"/>
          <w:sz w:val="24"/>
        </w:rPr>
        <w:t xml:space="preserve"> </w:t>
      </w:r>
      <w:r>
        <w:rPr>
          <w:i/>
          <w:w w:val="115"/>
          <w:sz w:val="24"/>
        </w:rPr>
        <w:t>early</w:t>
      </w:r>
      <w:r>
        <w:rPr>
          <w:i/>
          <w:spacing w:val="24"/>
          <w:w w:val="115"/>
          <w:sz w:val="24"/>
        </w:rPr>
        <w:t xml:space="preserve"> </w:t>
      </w:r>
      <w:r>
        <w:rPr>
          <w:i/>
          <w:w w:val="115"/>
          <w:sz w:val="24"/>
        </w:rPr>
        <w:t>adoption</w:t>
      </w:r>
      <w:r>
        <w:rPr>
          <w:i/>
          <w:spacing w:val="25"/>
          <w:w w:val="115"/>
          <w:sz w:val="24"/>
        </w:rPr>
        <w:t xml:space="preserve"> </w:t>
      </w:r>
      <w:r>
        <w:rPr>
          <w:i/>
          <w:w w:val="115"/>
          <w:sz w:val="24"/>
        </w:rPr>
        <w:t>of</w:t>
      </w:r>
      <w:r>
        <w:rPr>
          <w:i/>
          <w:spacing w:val="25"/>
          <w:w w:val="115"/>
          <w:sz w:val="24"/>
        </w:rPr>
        <w:t xml:space="preserve"> </w:t>
      </w:r>
      <w:r>
        <w:rPr>
          <w:i/>
          <w:w w:val="115"/>
          <w:sz w:val="24"/>
        </w:rPr>
        <w:t>price</w:t>
      </w:r>
      <w:r>
        <w:rPr>
          <w:i/>
          <w:spacing w:val="24"/>
          <w:w w:val="115"/>
          <w:sz w:val="24"/>
        </w:rPr>
        <w:t xml:space="preserve"> </w:t>
      </w:r>
      <w:r>
        <w:rPr>
          <w:i/>
          <w:w w:val="115"/>
          <w:sz w:val="24"/>
        </w:rPr>
        <w:t>negotiation</w:t>
      </w:r>
      <w:r>
        <w:rPr>
          <w:i/>
          <w:spacing w:val="25"/>
          <w:w w:val="115"/>
          <w:sz w:val="24"/>
        </w:rPr>
        <w:t xml:space="preserve"> </w:t>
      </w:r>
      <w:r>
        <w:rPr>
          <w:i/>
          <w:w w:val="115"/>
          <w:sz w:val="24"/>
        </w:rPr>
        <w:t>may</w:t>
      </w:r>
      <w:r>
        <w:rPr>
          <w:i/>
          <w:spacing w:val="24"/>
          <w:w w:val="115"/>
          <w:sz w:val="24"/>
        </w:rPr>
        <w:t xml:space="preserve"> </w:t>
      </w:r>
      <w:r>
        <w:rPr>
          <w:i/>
          <w:w w:val="115"/>
          <w:sz w:val="24"/>
        </w:rPr>
        <w:t>reduce</w:t>
      </w:r>
      <w:r>
        <w:rPr>
          <w:i/>
          <w:spacing w:val="24"/>
          <w:w w:val="115"/>
          <w:sz w:val="24"/>
        </w:rPr>
        <w:t xml:space="preserve"> </w:t>
      </w:r>
      <w:r>
        <w:rPr>
          <w:i/>
          <w:w w:val="115"/>
          <w:sz w:val="24"/>
        </w:rPr>
        <w:t>barriers</w:t>
      </w:r>
      <w:r>
        <w:rPr>
          <w:i/>
          <w:spacing w:val="24"/>
          <w:w w:val="115"/>
          <w:sz w:val="24"/>
        </w:rPr>
        <w:t xml:space="preserve"> </w:t>
      </w:r>
      <w:r>
        <w:rPr>
          <w:i/>
          <w:w w:val="115"/>
          <w:sz w:val="24"/>
        </w:rPr>
        <w:t>and</w:t>
      </w:r>
      <w:r>
        <w:rPr>
          <w:i/>
          <w:spacing w:val="23"/>
          <w:w w:val="115"/>
          <w:sz w:val="24"/>
        </w:rPr>
        <w:t xml:space="preserve"> </w:t>
      </w:r>
      <w:r>
        <w:rPr>
          <w:i/>
          <w:w w:val="115"/>
          <w:sz w:val="24"/>
        </w:rPr>
        <w:t>improve</w:t>
      </w:r>
      <w:r>
        <w:rPr>
          <w:i/>
          <w:spacing w:val="25"/>
          <w:w w:val="115"/>
          <w:sz w:val="24"/>
        </w:rPr>
        <w:t xml:space="preserve"> </w:t>
      </w:r>
      <w:r>
        <w:rPr>
          <w:i/>
          <w:w w:val="115"/>
          <w:sz w:val="24"/>
        </w:rPr>
        <w:t xml:space="preserve">timelines. If the horizon scanning model is adopted then early price negotiation will be a must have to the success of considering best available HTA.” </w:t>
      </w:r>
      <w:r>
        <w:rPr>
          <w:w w:val="115"/>
          <w:sz w:val="24"/>
        </w:rPr>
        <w:t>(Australasian Leukaemia &amp; Lymphoma Group and Haematology Society of Australian &amp; New Zealand)</w:t>
      </w:r>
    </w:p>
    <w:p w14:paraId="36C6B8BC" w14:textId="77777777" w:rsidR="002138FA" w:rsidRDefault="00A2619F">
      <w:pPr>
        <w:pStyle w:val="BodyText"/>
        <w:spacing w:before="266" w:line="252" w:lineRule="auto"/>
        <w:ind w:right="961"/>
        <w:rPr>
          <w:i w:val="0"/>
        </w:rPr>
      </w:pPr>
      <w:r>
        <w:rPr>
          <w:w w:val="120"/>
        </w:rPr>
        <w:t>“As mentioned above, if the nature of ESC changes and it becomes</w:t>
      </w:r>
      <w:r>
        <w:rPr>
          <w:spacing w:val="-1"/>
          <w:w w:val="120"/>
        </w:rPr>
        <w:t xml:space="preserve"> </w:t>
      </w:r>
      <w:r>
        <w:rPr>
          <w:w w:val="120"/>
        </w:rPr>
        <w:t xml:space="preserve">more definitive about the deficiencies in the submission that need amending and signals the price that is likely to be acceptably cost-effective, then this early price negotiation approach might work.” </w:t>
      </w:r>
      <w:r>
        <w:rPr>
          <w:i w:val="0"/>
          <w:w w:val="120"/>
        </w:rPr>
        <w:t>(Adelaide Health Technology Assessment)</w:t>
      </w:r>
    </w:p>
    <w:p w14:paraId="36C6B8BD" w14:textId="77777777" w:rsidR="002138FA" w:rsidRDefault="00A2619F">
      <w:pPr>
        <w:spacing w:before="264" w:line="252" w:lineRule="auto"/>
        <w:ind w:left="390" w:right="961"/>
        <w:jc w:val="both"/>
        <w:rPr>
          <w:sz w:val="24"/>
        </w:rPr>
      </w:pPr>
      <w:r>
        <w:rPr>
          <w:w w:val="120"/>
          <w:sz w:val="24"/>
        </w:rPr>
        <w:t>One</w:t>
      </w:r>
      <w:r>
        <w:rPr>
          <w:spacing w:val="-6"/>
          <w:w w:val="120"/>
          <w:sz w:val="24"/>
        </w:rPr>
        <w:t xml:space="preserve"> </w:t>
      </w:r>
      <w:r>
        <w:rPr>
          <w:w w:val="120"/>
          <w:sz w:val="24"/>
        </w:rPr>
        <w:t>state</w:t>
      </w:r>
      <w:r>
        <w:rPr>
          <w:spacing w:val="-5"/>
          <w:w w:val="120"/>
          <w:sz w:val="24"/>
        </w:rPr>
        <w:t xml:space="preserve"> </w:t>
      </w:r>
      <w:r>
        <w:rPr>
          <w:w w:val="120"/>
          <w:sz w:val="24"/>
        </w:rPr>
        <w:t>government</w:t>
      </w:r>
      <w:r>
        <w:rPr>
          <w:spacing w:val="-9"/>
          <w:w w:val="120"/>
          <w:sz w:val="24"/>
        </w:rPr>
        <w:t xml:space="preserve"> </w:t>
      </w:r>
      <w:r>
        <w:rPr>
          <w:w w:val="120"/>
          <w:sz w:val="24"/>
        </w:rPr>
        <w:t>stakeholder</w:t>
      </w:r>
      <w:r>
        <w:rPr>
          <w:spacing w:val="-4"/>
          <w:w w:val="120"/>
          <w:sz w:val="24"/>
        </w:rPr>
        <w:t xml:space="preserve"> </w:t>
      </w:r>
      <w:r>
        <w:rPr>
          <w:w w:val="120"/>
          <w:sz w:val="24"/>
        </w:rPr>
        <w:t>mentioned</w:t>
      </w:r>
      <w:r>
        <w:rPr>
          <w:spacing w:val="-6"/>
          <w:w w:val="120"/>
          <w:sz w:val="24"/>
        </w:rPr>
        <w:t xml:space="preserve"> </w:t>
      </w:r>
      <w:r>
        <w:rPr>
          <w:w w:val="120"/>
          <w:sz w:val="24"/>
        </w:rPr>
        <w:t>that</w:t>
      </w:r>
      <w:r>
        <w:rPr>
          <w:spacing w:val="-7"/>
          <w:w w:val="120"/>
          <w:sz w:val="24"/>
        </w:rPr>
        <w:t xml:space="preserve"> </w:t>
      </w:r>
      <w:r>
        <w:rPr>
          <w:w w:val="120"/>
          <w:sz w:val="24"/>
        </w:rPr>
        <w:t>for</w:t>
      </w:r>
      <w:r>
        <w:rPr>
          <w:spacing w:val="-6"/>
          <w:w w:val="120"/>
          <w:sz w:val="24"/>
        </w:rPr>
        <w:t xml:space="preserve"> </w:t>
      </w:r>
      <w:r>
        <w:rPr>
          <w:w w:val="120"/>
          <w:sz w:val="24"/>
        </w:rPr>
        <w:t>products</w:t>
      </w:r>
      <w:r>
        <w:rPr>
          <w:spacing w:val="-6"/>
          <w:w w:val="120"/>
          <w:sz w:val="24"/>
        </w:rPr>
        <w:t xml:space="preserve"> </w:t>
      </w:r>
      <w:r>
        <w:rPr>
          <w:w w:val="120"/>
          <w:sz w:val="24"/>
        </w:rPr>
        <w:t>that</w:t>
      </w:r>
      <w:r>
        <w:rPr>
          <w:spacing w:val="-7"/>
          <w:w w:val="120"/>
          <w:sz w:val="24"/>
        </w:rPr>
        <w:t xml:space="preserve"> </w:t>
      </w:r>
      <w:r>
        <w:rPr>
          <w:w w:val="120"/>
          <w:sz w:val="24"/>
        </w:rPr>
        <w:t>will</w:t>
      </w:r>
      <w:r>
        <w:rPr>
          <w:spacing w:val="-6"/>
          <w:w w:val="120"/>
          <w:sz w:val="24"/>
        </w:rPr>
        <w:t xml:space="preserve"> </w:t>
      </w:r>
      <w:r>
        <w:rPr>
          <w:w w:val="120"/>
          <w:sz w:val="24"/>
        </w:rPr>
        <w:t>be</w:t>
      </w:r>
      <w:r>
        <w:rPr>
          <w:spacing w:val="-7"/>
          <w:w w:val="120"/>
          <w:sz w:val="24"/>
        </w:rPr>
        <w:t xml:space="preserve"> </w:t>
      </w:r>
      <w:r>
        <w:rPr>
          <w:w w:val="120"/>
          <w:sz w:val="24"/>
        </w:rPr>
        <w:t>funded</w:t>
      </w:r>
      <w:r>
        <w:rPr>
          <w:spacing w:val="-8"/>
          <w:w w:val="120"/>
          <w:sz w:val="24"/>
        </w:rPr>
        <w:t xml:space="preserve"> </w:t>
      </w:r>
      <w:r>
        <w:rPr>
          <w:w w:val="120"/>
          <w:sz w:val="24"/>
        </w:rPr>
        <w:t>through</w:t>
      </w:r>
      <w:r>
        <w:rPr>
          <w:spacing w:val="-6"/>
          <w:w w:val="120"/>
          <w:sz w:val="24"/>
        </w:rPr>
        <w:t xml:space="preserve"> </w:t>
      </w:r>
      <w:r>
        <w:rPr>
          <w:w w:val="120"/>
          <w:sz w:val="24"/>
        </w:rPr>
        <w:t>the NHRA</w:t>
      </w:r>
      <w:r>
        <w:rPr>
          <w:spacing w:val="-1"/>
          <w:w w:val="120"/>
          <w:sz w:val="24"/>
        </w:rPr>
        <w:t xml:space="preserve"> </w:t>
      </w:r>
      <w:r>
        <w:rPr>
          <w:w w:val="120"/>
          <w:sz w:val="24"/>
        </w:rPr>
        <w:t>and</w:t>
      </w:r>
      <w:r>
        <w:rPr>
          <w:spacing w:val="-3"/>
          <w:w w:val="120"/>
          <w:sz w:val="24"/>
        </w:rPr>
        <w:t xml:space="preserve"> </w:t>
      </w:r>
      <w:r>
        <w:rPr>
          <w:w w:val="120"/>
          <w:sz w:val="24"/>
        </w:rPr>
        <w:t>where</w:t>
      </w:r>
      <w:r>
        <w:rPr>
          <w:spacing w:val="-1"/>
          <w:w w:val="120"/>
          <w:sz w:val="24"/>
        </w:rPr>
        <w:t xml:space="preserve"> </w:t>
      </w:r>
      <w:r>
        <w:rPr>
          <w:w w:val="120"/>
          <w:sz w:val="24"/>
        </w:rPr>
        <w:t>States</w:t>
      </w:r>
      <w:r>
        <w:rPr>
          <w:spacing w:val="-2"/>
          <w:w w:val="120"/>
          <w:sz w:val="24"/>
        </w:rPr>
        <w:t xml:space="preserve"> </w:t>
      </w:r>
      <w:r>
        <w:rPr>
          <w:w w:val="120"/>
          <w:sz w:val="24"/>
        </w:rPr>
        <w:t>and</w:t>
      </w:r>
      <w:r>
        <w:rPr>
          <w:spacing w:val="-3"/>
          <w:w w:val="120"/>
          <w:sz w:val="24"/>
        </w:rPr>
        <w:t xml:space="preserve"> </w:t>
      </w:r>
      <w:r>
        <w:rPr>
          <w:w w:val="120"/>
          <w:sz w:val="24"/>
        </w:rPr>
        <w:t>Territories contribute</w:t>
      </w:r>
      <w:r>
        <w:rPr>
          <w:spacing w:val="-2"/>
          <w:w w:val="120"/>
          <w:sz w:val="24"/>
        </w:rPr>
        <w:t xml:space="preserve"> </w:t>
      </w:r>
      <w:r>
        <w:rPr>
          <w:w w:val="120"/>
          <w:sz w:val="24"/>
        </w:rPr>
        <w:t>50%</w:t>
      </w:r>
      <w:r>
        <w:rPr>
          <w:spacing w:val="-3"/>
          <w:w w:val="120"/>
          <w:sz w:val="24"/>
        </w:rPr>
        <w:t xml:space="preserve"> </w:t>
      </w:r>
      <w:r>
        <w:rPr>
          <w:w w:val="120"/>
          <w:sz w:val="24"/>
        </w:rPr>
        <w:t>of</w:t>
      </w:r>
      <w:r>
        <w:rPr>
          <w:spacing w:val="-2"/>
          <w:w w:val="120"/>
          <w:sz w:val="24"/>
        </w:rPr>
        <w:t xml:space="preserve"> </w:t>
      </w:r>
      <w:r>
        <w:rPr>
          <w:w w:val="120"/>
          <w:sz w:val="24"/>
        </w:rPr>
        <w:t>the</w:t>
      </w:r>
      <w:r>
        <w:rPr>
          <w:spacing w:val="-2"/>
          <w:w w:val="120"/>
          <w:sz w:val="24"/>
        </w:rPr>
        <w:t xml:space="preserve"> </w:t>
      </w:r>
      <w:r>
        <w:rPr>
          <w:w w:val="120"/>
          <w:sz w:val="24"/>
        </w:rPr>
        <w:t>cost, the</w:t>
      </w:r>
      <w:r>
        <w:rPr>
          <w:spacing w:val="-2"/>
          <w:w w:val="120"/>
          <w:sz w:val="24"/>
        </w:rPr>
        <w:t xml:space="preserve"> </w:t>
      </w:r>
      <w:r>
        <w:rPr>
          <w:w w:val="120"/>
          <w:sz w:val="24"/>
        </w:rPr>
        <w:t>States</w:t>
      </w:r>
      <w:r>
        <w:rPr>
          <w:spacing w:val="-2"/>
          <w:w w:val="120"/>
          <w:sz w:val="24"/>
        </w:rPr>
        <w:t xml:space="preserve"> </w:t>
      </w:r>
      <w:r>
        <w:rPr>
          <w:w w:val="120"/>
          <w:sz w:val="24"/>
        </w:rPr>
        <w:t>and</w:t>
      </w:r>
      <w:r>
        <w:rPr>
          <w:spacing w:val="-3"/>
          <w:w w:val="120"/>
          <w:sz w:val="24"/>
        </w:rPr>
        <w:t xml:space="preserve"> </w:t>
      </w:r>
      <w:r>
        <w:rPr>
          <w:w w:val="120"/>
          <w:sz w:val="24"/>
        </w:rPr>
        <w:t>Territories should be consulted during any price negotiation.</w:t>
      </w:r>
    </w:p>
    <w:p w14:paraId="36C6B8BE" w14:textId="77777777" w:rsidR="002138FA" w:rsidRDefault="002138FA">
      <w:pPr>
        <w:pStyle w:val="BodyText"/>
        <w:spacing w:before="208"/>
        <w:ind w:left="0"/>
        <w:jc w:val="left"/>
        <w:rPr>
          <w:i w:val="0"/>
        </w:rPr>
      </w:pPr>
    </w:p>
    <w:p w14:paraId="36C6B8BF" w14:textId="77777777" w:rsidR="002138FA" w:rsidRDefault="00A2619F">
      <w:pPr>
        <w:spacing w:before="1" w:line="252" w:lineRule="auto"/>
        <w:ind w:left="390" w:right="1026"/>
        <w:jc w:val="both"/>
        <w:rPr>
          <w:rFonts w:ascii="Arial" w:hAnsi="Arial"/>
          <w:sz w:val="24"/>
        </w:rPr>
      </w:pPr>
      <w:bookmarkStart w:id="42" w:name="_bookmark42"/>
      <w:bookmarkEnd w:id="42"/>
      <w:r>
        <w:rPr>
          <w:rFonts w:ascii="Arial" w:hAnsi="Arial"/>
          <w:sz w:val="24"/>
        </w:rPr>
        <w:t>Table 28. Early</w:t>
      </w:r>
      <w:r>
        <w:rPr>
          <w:rFonts w:ascii="Arial" w:hAnsi="Arial"/>
          <w:spacing w:val="-1"/>
          <w:sz w:val="24"/>
        </w:rPr>
        <w:t xml:space="preserve"> </w:t>
      </w:r>
      <w:r>
        <w:rPr>
          <w:rFonts w:ascii="Arial" w:hAnsi="Arial"/>
          <w:sz w:val="24"/>
        </w:rPr>
        <w:t>resolution mechanisms</w:t>
      </w:r>
      <w:r>
        <w:rPr>
          <w:rFonts w:ascii="Arial" w:hAnsi="Arial"/>
          <w:spacing w:val="-2"/>
          <w:sz w:val="24"/>
        </w:rPr>
        <w:t xml:space="preserve"> </w:t>
      </w:r>
      <w:r>
        <w:rPr>
          <w:rFonts w:ascii="Arial" w:hAnsi="Arial"/>
          <w:sz w:val="24"/>
        </w:rPr>
        <w:t>for</w:t>
      </w:r>
      <w:r>
        <w:rPr>
          <w:rFonts w:ascii="Arial" w:hAnsi="Arial"/>
          <w:spacing w:val="-2"/>
          <w:sz w:val="24"/>
        </w:rPr>
        <w:t xml:space="preserve"> </w:t>
      </w:r>
      <w:r>
        <w:rPr>
          <w:rFonts w:ascii="Arial" w:hAnsi="Arial"/>
          <w:sz w:val="24"/>
        </w:rPr>
        <w:t>submissions</w:t>
      </w:r>
      <w:r>
        <w:rPr>
          <w:rFonts w:ascii="Arial" w:hAnsi="Arial"/>
          <w:spacing w:val="-2"/>
          <w:sz w:val="24"/>
        </w:rPr>
        <w:t xml:space="preserve"> </w:t>
      </w:r>
      <w:r>
        <w:rPr>
          <w:rFonts w:ascii="Arial" w:hAnsi="Arial"/>
          <w:sz w:val="24"/>
        </w:rPr>
        <w:t>of</w:t>
      </w:r>
      <w:r>
        <w:rPr>
          <w:rFonts w:ascii="Arial" w:hAnsi="Arial"/>
          <w:spacing w:val="-2"/>
          <w:sz w:val="24"/>
        </w:rPr>
        <w:t xml:space="preserve"> </w:t>
      </w:r>
      <w:r>
        <w:rPr>
          <w:rFonts w:ascii="Arial" w:hAnsi="Arial"/>
          <w:sz w:val="24"/>
        </w:rPr>
        <w:t>major</w:t>
      </w:r>
      <w:r>
        <w:rPr>
          <w:rFonts w:ascii="Arial" w:hAnsi="Arial"/>
          <w:spacing w:val="-1"/>
          <w:sz w:val="24"/>
        </w:rPr>
        <w:t xml:space="preserve"> </w:t>
      </w:r>
      <w:r>
        <w:rPr>
          <w:rFonts w:ascii="Arial" w:hAnsi="Arial"/>
          <w:sz w:val="24"/>
        </w:rPr>
        <w:t>new</w:t>
      </w:r>
      <w:r>
        <w:rPr>
          <w:rFonts w:ascii="Arial" w:hAnsi="Arial"/>
          <w:spacing w:val="-1"/>
          <w:sz w:val="24"/>
        </w:rPr>
        <w:t xml:space="preserve"> </w:t>
      </w:r>
      <w:r>
        <w:rPr>
          <w:rFonts w:ascii="Arial" w:hAnsi="Arial"/>
          <w:sz w:val="24"/>
        </w:rPr>
        <w:t>therapeutic</w:t>
      </w:r>
      <w:r>
        <w:rPr>
          <w:rFonts w:ascii="Arial" w:hAnsi="Arial"/>
          <w:spacing w:val="-2"/>
          <w:sz w:val="24"/>
        </w:rPr>
        <w:t xml:space="preserve"> </w:t>
      </w:r>
      <w:r>
        <w:rPr>
          <w:rFonts w:ascii="Arial" w:hAnsi="Arial"/>
          <w:sz w:val="24"/>
        </w:rPr>
        <w:t>advances in areas of HUCN:</w:t>
      </w:r>
      <w:r>
        <w:rPr>
          <w:rFonts w:ascii="Arial" w:hAnsi="Arial"/>
          <w:spacing w:val="40"/>
          <w:sz w:val="24"/>
        </w:rPr>
        <w:t xml:space="preserve"> </w:t>
      </w:r>
      <w:r>
        <w:rPr>
          <w:rFonts w:ascii="Arial" w:hAnsi="Arial"/>
          <w:sz w:val="24"/>
        </w:rPr>
        <w:t>Alternative option 4: Introducing an optional resolution step after HTA committee consideration but before advice is finalised – impact on you/organisation</w:t>
      </w:r>
    </w:p>
    <w:p w14:paraId="36C6B8C0"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8D1" w14:textId="77777777">
        <w:trPr>
          <w:trHeight w:val="1019"/>
        </w:trPr>
        <w:tc>
          <w:tcPr>
            <w:tcW w:w="2494" w:type="dxa"/>
          </w:tcPr>
          <w:p w14:paraId="36C6B8C1" w14:textId="77777777" w:rsidR="002138FA" w:rsidRDefault="002138FA">
            <w:pPr>
              <w:pStyle w:val="TableParagraph"/>
              <w:spacing w:before="0"/>
              <w:ind w:left="0" w:right="0"/>
              <w:jc w:val="left"/>
              <w:rPr>
                <w:rFonts w:ascii="Times New Roman"/>
              </w:rPr>
            </w:pPr>
          </w:p>
        </w:tc>
        <w:tc>
          <w:tcPr>
            <w:tcW w:w="1021" w:type="dxa"/>
          </w:tcPr>
          <w:p w14:paraId="36C6B8C2" w14:textId="77777777" w:rsidR="002138FA" w:rsidRDefault="002138FA">
            <w:pPr>
              <w:pStyle w:val="TableParagraph"/>
              <w:spacing w:before="91"/>
              <w:ind w:left="0" w:right="0"/>
              <w:jc w:val="left"/>
              <w:rPr>
                <w:rFonts w:ascii="Arial"/>
                <w:sz w:val="18"/>
              </w:rPr>
            </w:pPr>
          </w:p>
          <w:p w14:paraId="36C6B8C3"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8C4" w14:textId="77777777" w:rsidR="002138FA" w:rsidRDefault="002138FA">
            <w:pPr>
              <w:pStyle w:val="TableParagraph"/>
              <w:spacing w:before="202"/>
              <w:ind w:left="0" w:right="0"/>
              <w:jc w:val="left"/>
              <w:rPr>
                <w:rFonts w:ascii="Arial"/>
                <w:sz w:val="18"/>
              </w:rPr>
            </w:pPr>
          </w:p>
          <w:p w14:paraId="36C6B8C5"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8C6" w14:textId="77777777" w:rsidR="002138FA" w:rsidRDefault="002138FA">
            <w:pPr>
              <w:pStyle w:val="TableParagraph"/>
              <w:spacing w:before="202"/>
              <w:ind w:left="0" w:right="0"/>
              <w:jc w:val="left"/>
              <w:rPr>
                <w:rFonts w:ascii="Arial"/>
                <w:sz w:val="18"/>
              </w:rPr>
            </w:pPr>
          </w:p>
          <w:p w14:paraId="36C6B8C7"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8C8" w14:textId="77777777" w:rsidR="002138FA" w:rsidRDefault="002138FA">
            <w:pPr>
              <w:pStyle w:val="TableParagraph"/>
              <w:spacing w:before="202"/>
              <w:ind w:left="0" w:right="0"/>
              <w:jc w:val="left"/>
              <w:rPr>
                <w:rFonts w:ascii="Arial"/>
                <w:sz w:val="18"/>
              </w:rPr>
            </w:pPr>
          </w:p>
          <w:p w14:paraId="36C6B8C9"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8CA" w14:textId="77777777" w:rsidR="002138FA" w:rsidRDefault="002138FA">
            <w:pPr>
              <w:pStyle w:val="TableParagraph"/>
              <w:spacing w:before="91"/>
              <w:ind w:left="0" w:right="0"/>
              <w:jc w:val="left"/>
              <w:rPr>
                <w:rFonts w:ascii="Arial"/>
                <w:sz w:val="18"/>
              </w:rPr>
            </w:pPr>
          </w:p>
          <w:p w14:paraId="36C6B8CB"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8CC" w14:textId="77777777" w:rsidR="002138FA" w:rsidRDefault="002138FA">
            <w:pPr>
              <w:pStyle w:val="TableParagraph"/>
              <w:spacing w:before="91"/>
              <w:ind w:left="0" w:right="0"/>
              <w:jc w:val="left"/>
              <w:rPr>
                <w:rFonts w:ascii="Arial"/>
                <w:sz w:val="18"/>
              </w:rPr>
            </w:pPr>
          </w:p>
          <w:p w14:paraId="36C6B8CD"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8CE"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8CF" w14:textId="77777777" w:rsidR="002138FA" w:rsidRDefault="002138FA">
            <w:pPr>
              <w:pStyle w:val="TableParagraph"/>
              <w:spacing w:before="91"/>
              <w:ind w:left="0" w:right="0"/>
              <w:jc w:val="left"/>
              <w:rPr>
                <w:rFonts w:ascii="Arial"/>
                <w:sz w:val="18"/>
              </w:rPr>
            </w:pPr>
          </w:p>
          <w:p w14:paraId="36C6B8D0"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8DA" w14:textId="77777777">
        <w:trPr>
          <w:trHeight w:val="453"/>
        </w:trPr>
        <w:tc>
          <w:tcPr>
            <w:tcW w:w="2494" w:type="dxa"/>
            <w:tcBorders>
              <w:bottom w:val="dotted" w:sz="4" w:space="0" w:color="000000"/>
            </w:tcBorders>
          </w:tcPr>
          <w:p w14:paraId="36C6B8D2"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shd w:val="clear" w:color="auto" w:fill="F5F9FF"/>
          </w:tcPr>
          <w:p w14:paraId="36C6B8D3" w14:textId="77777777" w:rsidR="002138FA" w:rsidRDefault="00A2619F">
            <w:pPr>
              <w:pStyle w:val="TableParagraph"/>
              <w:ind w:right="46"/>
              <w:rPr>
                <w:rFonts w:ascii="Arial Narrow"/>
                <w:sz w:val="18"/>
              </w:rPr>
            </w:pPr>
            <w:r>
              <w:rPr>
                <w:rFonts w:ascii="Arial Narrow"/>
                <w:spacing w:val="-5"/>
                <w:w w:val="120"/>
                <w:sz w:val="18"/>
              </w:rPr>
              <w:t>8%</w:t>
            </w:r>
          </w:p>
        </w:tc>
        <w:tc>
          <w:tcPr>
            <w:tcW w:w="1020" w:type="dxa"/>
            <w:tcBorders>
              <w:bottom w:val="dotted" w:sz="4" w:space="0" w:color="000000"/>
            </w:tcBorders>
            <w:shd w:val="clear" w:color="auto" w:fill="E1EEFF"/>
          </w:tcPr>
          <w:p w14:paraId="36C6B8D4" w14:textId="77777777" w:rsidR="002138FA" w:rsidRDefault="00A2619F">
            <w:pPr>
              <w:pStyle w:val="TableParagraph"/>
              <w:rPr>
                <w:rFonts w:ascii="Arial Narrow"/>
                <w:sz w:val="18"/>
              </w:rPr>
            </w:pPr>
            <w:r>
              <w:rPr>
                <w:rFonts w:ascii="Arial Narrow"/>
                <w:spacing w:val="-5"/>
                <w:w w:val="120"/>
                <w:sz w:val="18"/>
              </w:rPr>
              <w:t>25%</w:t>
            </w:r>
          </w:p>
        </w:tc>
        <w:tc>
          <w:tcPr>
            <w:tcW w:w="1020" w:type="dxa"/>
            <w:tcBorders>
              <w:bottom w:val="dotted" w:sz="4" w:space="0" w:color="000000"/>
            </w:tcBorders>
            <w:shd w:val="clear" w:color="auto" w:fill="EBF4FF"/>
          </w:tcPr>
          <w:p w14:paraId="36C6B8D5" w14:textId="77777777" w:rsidR="002138FA" w:rsidRDefault="00A2619F">
            <w:pPr>
              <w:pStyle w:val="TableParagraph"/>
              <w:rPr>
                <w:rFonts w:ascii="Arial Narrow"/>
                <w:sz w:val="18"/>
              </w:rPr>
            </w:pPr>
            <w:r>
              <w:rPr>
                <w:rFonts w:ascii="Arial Narrow"/>
                <w:spacing w:val="-5"/>
                <w:w w:val="120"/>
                <w:sz w:val="18"/>
              </w:rPr>
              <w:t>17%</w:t>
            </w:r>
          </w:p>
        </w:tc>
        <w:tc>
          <w:tcPr>
            <w:tcW w:w="1020" w:type="dxa"/>
            <w:tcBorders>
              <w:bottom w:val="dotted" w:sz="4" w:space="0" w:color="000000"/>
            </w:tcBorders>
            <w:shd w:val="clear" w:color="auto" w:fill="F5F9FF"/>
          </w:tcPr>
          <w:p w14:paraId="36C6B8D6" w14:textId="77777777" w:rsidR="002138FA" w:rsidRDefault="00A2619F">
            <w:pPr>
              <w:pStyle w:val="TableParagraph"/>
              <w:rPr>
                <w:rFonts w:ascii="Arial Narrow"/>
                <w:sz w:val="18"/>
              </w:rPr>
            </w:pPr>
            <w:r>
              <w:rPr>
                <w:rFonts w:ascii="Arial Narrow"/>
                <w:spacing w:val="-5"/>
                <w:w w:val="120"/>
                <w:sz w:val="18"/>
              </w:rPr>
              <w:t>8%</w:t>
            </w:r>
          </w:p>
        </w:tc>
        <w:tc>
          <w:tcPr>
            <w:tcW w:w="1020" w:type="dxa"/>
            <w:tcBorders>
              <w:bottom w:val="dotted" w:sz="4" w:space="0" w:color="000000"/>
            </w:tcBorders>
          </w:tcPr>
          <w:p w14:paraId="36C6B8D7" w14:textId="77777777" w:rsidR="002138FA" w:rsidRDefault="00A2619F">
            <w:pPr>
              <w:pStyle w:val="TableParagraph"/>
              <w:rPr>
                <w:rFonts w:ascii="Arial Narrow"/>
                <w:sz w:val="18"/>
              </w:rPr>
            </w:pPr>
            <w:r>
              <w:rPr>
                <w:rFonts w:ascii="Arial Narrow"/>
                <w:spacing w:val="-5"/>
                <w:w w:val="120"/>
                <w:sz w:val="18"/>
              </w:rPr>
              <w:t>0%</w:t>
            </w:r>
          </w:p>
        </w:tc>
        <w:tc>
          <w:tcPr>
            <w:tcW w:w="1021" w:type="dxa"/>
            <w:tcBorders>
              <w:bottom w:val="dotted" w:sz="4" w:space="0" w:color="000000"/>
            </w:tcBorders>
            <w:shd w:val="clear" w:color="auto" w:fill="CFE4FF"/>
          </w:tcPr>
          <w:p w14:paraId="36C6B8D8" w14:textId="77777777" w:rsidR="002138FA" w:rsidRDefault="00A2619F">
            <w:pPr>
              <w:pStyle w:val="TableParagraph"/>
              <w:ind w:right="48"/>
              <w:rPr>
                <w:rFonts w:ascii="Arial Narrow"/>
                <w:sz w:val="18"/>
              </w:rPr>
            </w:pPr>
            <w:r>
              <w:rPr>
                <w:rFonts w:ascii="Arial Narrow"/>
                <w:spacing w:val="-5"/>
                <w:w w:val="120"/>
                <w:sz w:val="18"/>
              </w:rPr>
              <w:t>42%</w:t>
            </w:r>
          </w:p>
        </w:tc>
        <w:tc>
          <w:tcPr>
            <w:tcW w:w="1020" w:type="dxa"/>
            <w:tcBorders>
              <w:bottom w:val="dotted" w:sz="4" w:space="0" w:color="000000"/>
            </w:tcBorders>
          </w:tcPr>
          <w:p w14:paraId="36C6B8D9" w14:textId="77777777" w:rsidR="002138FA" w:rsidRDefault="00A2619F">
            <w:pPr>
              <w:pStyle w:val="TableParagraph"/>
              <w:ind w:right="46"/>
              <w:rPr>
                <w:rFonts w:ascii="Arial Narrow"/>
                <w:sz w:val="18"/>
              </w:rPr>
            </w:pPr>
            <w:r>
              <w:rPr>
                <w:rFonts w:ascii="Arial Narrow"/>
                <w:spacing w:val="-5"/>
                <w:w w:val="120"/>
                <w:sz w:val="18"/>
              </w:rPr>
              <w:t>12</w:t>
            </w:r>
          </w:p>
        </w:tc>
      </w:tr>
      <w:tr w:rsidR="002138FA" w14:paraId="36C6B8E3" w14:textId="77777777">
        <w:trPr>
          <w:trHeight w:val="455"/>
        </w:trPr>
        <w:tc>
          <w:tcPr>
            <w:tcW w:w="2494" w:type="dxa"/>
            <w:tcBorders>
              <w:top w:val="dotted" w:sz="4" w:space="0" w:color="000000"/>
              <w:bottom w:val="dotted" w:sz="4" w:space="0" w:color="000000"/>
            </w:tcBorders>
          </w:tcPr>
          <w:p w14:paraId="36C6B8DB"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8D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AF4FF"/>
          </w:tcPr>
          <w:p w14:paraId="36C6B8DD" w14:textId="77777777" w:rsidR="002138FA" w:rsidRDefault="00A2619F">
            <w:pPr>
              <w:pStyle w:val="TableParagraph"/>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shd w:val="clear" w:color="auto" w:fill="EAF4FF"/>
          </w:tcPr>
          <w:p w14:paraId="36C6B8DE" w14:textId="77777777" w:rsidR="002138FA" w:rsidRDefault="00A2619F">
            <w:pPr>
              <w:pStyle w:val="TableParagraph"/>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shd w:val="clear" w:color="auto" w:fill="C0DDFF"/>
          </w:tcPr>
          <w:p w14:paraId="36C6B8DF" w14:textId="77777777" w:rsidR="002138FA" w:rsidRDefault="00A2619F">
            <w:pPr>
              <w:pStyle w:val="TableParagraph"/>
              <w:rPr>
                <w:rFonts w:ascii="Arial Narrow"/>
                <w:sz w:val="18"/>
              </w:rPr>
            </w:pPr>
            <w:r>
              <w:rPr>
                <w:rFonts w:ascii="Arial Narrow"/>
                <w:spacing w:val="-5"/>
                <w:w w:val="120"/>
                <w:sz w:val="18"/>
              </w:rPr>
              <w:t>55%</w:t>
            </w:r>
          </w:p>
        </w:tc>
        <w:tc>
          <w:tcPr>
            <w:tcW w:w="1020" w:type="dxa"/>
            <w:tcBorders>
              <w:top w:val="dotted" w:sz="4" w:space="0" w:color="000000"/>
              <w:bottom w:val="dotted" w:sz="4" w:space="0" w:color="000000"/>
            </w:tcBorders>
            <w:shd w:val="clear" w:color="auto" w:fill="F9FBFF"/>
          </w:tcPr>
          <w:p w14:paraId="36C6B8E0" w14:textId="77777777" w:rsidR="002138FA" w:rsidRDefault="00A2619F">
            <w:pPr>
              <w:pStyle w:val="TableParagraph"/>
              <w:rPr>
                <w:rFonts w:ascii="Arial Narrow"/>
                <w:sz w:val="18"/>
              </w:rPr>
            </w:pPr>
            <w:r>
              <w:rPr>
                <w:rFonts w:ascii="Arial Narrow"/>
                <w:spacing w:val="-5"/>
                <w:w w:val="120"/>
                <w:sz w:val="18"/>
              </w:rPr>
              <w:t>5%</w:t>
            </w:r>
          </w:p>
        </w:tc>
        <w:tc>
          <w:tcPr>
            <w:tcW w:w="1021" w:type="dxa"/>
            <w:tcBorders>
              <w:top w:val="dotted" w:sz="4" w:space="0" w:color="000000"/>
              <w:bottom w:val="dotted" w:sz="4" w:space="0" w:color="000000"/>
            </w:tcBorders>
            <w:shd w:val="clear" w:color="auto" w:fill="F9FBFF"/>
          </w:tcPr>
          <w:p w14:paraId="36C6B8E1"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tcPr>
          <w:p w14:paraId="36C6B8E2" w14:textId="77777777" w:rsidR="002138FA" w:rsidRDefault="00A2619F">
            <w:pPr>
              <w:pStyle w:val="TableParagraph"/>
              <w:ind w:right="46"/>
              <w:rPr>
                <w:rFonts w:ascii="Arial Narrow"/>
                <w:sz w:val="18"/>
              </w:rPr>
            </w:pPr>
            <w:r>
              <w:rPr>
                <w:rFonts w:ascii="Arial Narrow"/>
                <w:spacing w:val="-5"/>
                <w:w w:val="120"/>
                <w:sz w:val="18"/>
              </w:rPr>
              <w:t>22</w:t>
            </w:r>
          </w:p>
        </w:tc>
      </w:tr>
      <w:tr w:rsidR="002138FA" w14:paraId="36C6B8EC" w14:textId="77777777">
        <w:trPr>
          <w:trHeight w:val="453"/>
        </w:trPr>
        <w:tc>
          <w:tcPr>
            <w:tcW w:w="2494" w:type="dxa"/>
            <w:tcBorders>
              <w:top w:val="dotted" w:sz="4" w:space="0" w:color="000000"/>
              <w:bottom w:val="dotted" w:sz="4" w:space="0" w:color="000000"/>
            </w:tcBorders>
          </w:tcPr>
          <w:p w14:paraId="36C6B8E4"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shd w:val="clear" w:color="auto" w:fill="E1EEFF"/>
          </w:tcPr>
          <w:p w14:paraId="36C6B8E5" w14:textId="77777777" w:rsidR="002138FA" w:rsidRDefault="00A2619F">
            <w:pPr>
              <w:pStyle w:val="TableParagraph"/>
              <w:ind w:right="46"/>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8E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8E7"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8E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8E9"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shd w:val="clear" w:color="auto" w:fill="E1EEFF"/>
          </w:tcPr>
          <w:p w14:paraId="36C6B8EA"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8EB"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8F5" w14:textId="77777777">
        <w:trPr>
          <w:trHeight w:val="453"/>
        </w:trPr>
        <w:tc>
          <w:tcPr>
            <w:tcW w:w="2494" w:type="dxa"/>
            <w:tcBorders>
              <w:top w:val="dotted" w:sz="4" w:space="0" w:color="000000"/>
              <w:bottom w:val="dotted" w:sz="4" w:space="0" w:color="000000"/>
            </w:tcBorders>
          </w:tcPr>
          <w:p w14:paraId="36C6B8ED"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8E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E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EECFF"/>
          </w:tcPr>
          <w:p w14:paraId="36C6B8F0" w14:textId="77777777" w:rsidR="002138FA" w:rsidRDefault="00A2619F">
            <w:pPr>
              <w:pStyle w:val="TableParagraph"/>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shd w:val="clear" w:color="auto" w:fill="CEE3FF"/>
          </w:tcPr>
          <w:p w14:paraId="36C6B8F1" w14:textId="77777777" w:rsidR="002138FA" w:rsidRDefault="00A2619F">
            <w:pPr>
              <w:pStyle w:val="TableParagraph"/>
              <w:rPr>
                <w:rFonts w:ascii="Arial Narrow"/>
                <w:sz w:val="18"/>
              </w:rPr>
            </w:pPr>
            <w:r>
              <w:rPr>
                <w:rFonts w:ascii="Arial Narrow"/>
                <w:spacing w:val="-5"/>
                <w:w w:val="120"/>
                <w:sz w:val="18"/>
              </w:rPr>
              <w:t>43%</w:t>
            </w:r>
          </w:p>
        </w:tc>
        <w:tc>
          <w:tcPr>
            <w:tcW w:w="1020" w:type="dxa"/>
            <w:tcBorders>
              <w:top w:val="dotted" w:sz="4" w:space="0" w:color="000000"/>
              <w:bottom w:val="dotted" w:sz="4" w:space="0" w:color="000000"/>
            </w:tcBorders>
          </w:tcPr>
          <w:p w14:paraId="36C6B8F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DEECFF"/>
          </w:tcPr>
          <w:p w14:paraId="36C6B8F3" w14:textId="77777777" w:rsidR="002138FA" w:rsidRDefault="00A2619F">
            <w:pPr>
              <w:pStyle w:val="TableParagraph"/>
              <w:ind w:right="48"/>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tcPr>
          <w:p w14:paraId="36C6B8F4"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B8FE" w14:textId="77777777">
        <w:trPr>
          <w:trHeight w:val="455"/>
        </w:trPr>
        <w:tc>
          <w:tcPr>
            <w:tcW w:w="2494" w:type="dxa"/>
            <w:tcBorders>
              <w:top w:val="dotted" w:sz="4" w:space="0" w:color="000000"/>
              <w:bottom w:val="dotted" w:sz="4" w:space="0" w:color="000000"/>
            </w:tcBorders>
          </w:tcPr>
          <w:p w14:paraId="36C6B8F6"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8F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8F8"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8F9"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8F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F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8F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8FD"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907" w14:textId="77777777">
        <w:trPr>
          <w:trHeight w:val="453"/>
        </w:trPr>
        <w:tc>
          <w:tcPr>
            <w:tcW w:w="2494" w:type="dxa"/>
            <w:tcBorders>
              <w:top w:val="dotted" w:sz="4" w:space="0" w:color="000000"/>
              <w:bottom w:val="dotted" w:sz="4" w:space="0" w:color="000000"/>
            </w:tcBorders>
          </w:tcPr>
          <w:p w14:paraId="36C6B8FF"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90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0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902"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903"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904"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90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06"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910" w14:textId="77777777">
        <w:trPr>
          <w:trHeight w:val="453"/>
        </w:trPr>
        <w:tc>
          <w:tcPr>
            <w:tcW w:w="2494" w:type="dxa"/>
            <w:tcBorders>
              <w:top w:val="dotted" w:sz="4" w:space="0" w:color="000000"/>
              <w:bottom w:val="dotted" w:sz="4" w:space="0" w:color="000000"/>
            </w:tcBorders>
          </w:tcPr>
          <w:p w14:paraId="36C6B908"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shd w:val="clear" w:color="auto" w:fill="8BC0FF"/>
          </w:tcPr>
          <w:p w14:paraId="36C6B909"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90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0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0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0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90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0F"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919" w14:textId="77777777">
        <w:trPr>
          <w:trHeight w:val="455"/>
        </w:trPr>
        <w:tc>
          <w:tcPr>
            <w:tcW w:w="2494" w:type="dxa"/>
            <w:tcBorders>
              <w:top w:val="dotted" w:sz="4" w:space="0" w:color="000000"/>
            </w:tcBorders>
          </w:tcPr>
          <w:p w14:paraId="36C6B911"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D1E6FF"/>
          </w:tcPr>
          <w:p w14:paraId="36C6B912" w14:textId="77777777" w:rsidR="002138FA" w:rsidRDefault="00A2619F">
            <w:pPr>
              <w:pStyle w:val="TableParagraph"/>
              <w:ind w:right="46"/>
              <w:rPr>
                <w:rFonts w:ascii="Arial Narrow"/>
                <w:sz w:val="18"/>
              </w:rPr>
            </w:pPr>
            <w:r>
              <w:rPr>
                <w:rFonts w:ascii="Arial Narrow"/>
                <w:spacing w:val="-5"/>
                <w:w w:val="120"/>
                <w:sz w:val="18"/>
              </w:rPr>
              <w:t>40%</w:t>
            </w:r>
          </w:p>
        </w:tc>
        <w:tc>
          <w:tcPr>
            <w:tcW w:w="1020" w:type="dxa"/>
            <w:tcBorders>
              <w:top w:val="dotted" w:sz="4" w:space="0" w:color="000000"/>
            </w:tcBorders>
          </w:tcPr>
          <w:p w14:paraId="36C6B91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8F1FF"/>
          </w:tcPr>
          <w:p w14:paraId="36C6B914"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shd w:val="clear" w:color="auto" w:fill="E8F1FF"/>
          </w:tcPr>
          <w:p w14:paraId="36C6B915"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tcPr>
          <w:p w14:paraId="36C6B91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E8F1FF"/>
          </w:tcPr>
          <w:p w14:paraId="36C6B917" w14:textId="77777777" w:rsidR="002138FA" w:rsidRDefault="00A2619F">
            <w:pPr>
              <w:pStyle w:val="TableParagraph"/>
              <w:ind w:right="48"/>
              <w:rPr>
                <w:rFonts w:ascii="Arial Narrow"/>
                <w:sz w:val="18"/>
              </w:rPr>
            </w:pPr>
            <w:r>
              <w:rPr>
                <w:rFonts w:ascii="Arial Narrow"/>
                <w:spacing w:val="-5"/>
                <w:w w:val="120"/>
                <w:sz w:val="18"/>
              </w:rPr>
              <w:t>20%</w:t>
            </w:r>
          </w:p>
        </w:tc>
        <w:tc>
          <w:tcPr>
            <w:tcW w:w="1020" w:type="dxa"/>
            <w:tcBorders>
              <w:top w:val="dotted" w:sz="4" w:space="0" w:color="000000"/>
            </w:tcBorders>
          </w:tcPr>
          <w:p w14:paraId="36C6B918" w14:textId="77777777" w:rsidR="002138FA" w:rsidRDefault="00A2619F">
            <w:pPr>
              <w:pStyle w:val="TableParagraph"/>
              <w:ind w:right="52"/>
              <w:rPr>
                <w:rFonts w:ascii="Arial Narrow"/>
                <w:sz w:val="18"/>
              </w:rPr>
            </w:pPr>
            <w:r>
              <w:rPr>
                <w:rFonts w:ascii="Arial Narrow"/>
                <w:spacing w:val="-10"/>
                <w:w w:val="120"/>
                <w:sz w:val="18"/>
              </w:rPr>
              <w:t>5</w:t>
            </w:r>
          </w:p>
        </w:tc>
      </w:tr>
    </w:tbl>
    <w:p w14:paraId="36C6B91A" w14:textId="77777777" w:rsidR="002138FA" w:rsidRDefault="002138FA">
      <w:pPr>
        <w:rPr>
          <w:sz w:val="18"/>
        </w:rPr>
        <w:sectPr w:rsidR="002138FA">
          <w:pgSz w:w="11910" w:h="16840"/>
          <w:pgMar w:top="980" w:right="0" w:bottom="760" w:left="800" w:header="0" w:footer="494" w:gutter="0"/>
          <w:cols w:space="720"/>
        </w:sectPr>
      </w:pPr>
    </w:p>
    <w:p w14:paraId="36C6B91B" w14:textId="77777777" w:rsidR="002138FA" w:rsidRDefault="00A2619F">
      <w:pPr>
        <w:pStyle w:val="Heading2"/>
        <w:spacing w:before="90"/>
        <w:jc w:val="left"/>
      </w:pPr>
      <w:r>
        <w:rPr>
          <w:color w:val="006FC0"/>
          <w:w w:val="115"/>
        </w:rPr>
        <w:lastRenderedPageBreak/>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91C" w14:textId="77777777" w:rsidR="002138FA" w:rsidRDefault="002138FA">
      <w:pPr>
        <w:pStyle w:val="BodyText"/>
        <w:ind w:left="0"/>
        <w:jc w:val="left"/>
        <w:rPr>
          <w:i w:val="0"/>
          <w:sz w:val="26"/>
        </w:rPr>
      </w:pPr>
    </w:p>
    <w:p w14:paraId="36C6B91D" w14:textId="77777777" w:rsidR="002138FA" w:rsidRDefault="00A2619F">
      <w:pPr>
        <w:pStyle w:val="Heading3"/>
        <w:spacing w:before="1" w:line="252" w:lineRule="auto"/>
        <w:ind w:right="959"/>
      </w:pPr>
      <w:r>
        <w:rPr>
          <w:w w:val="120"/>
        </w:rPr>
        <w:t>Some consumer groups noted this option could help in reducing delays to access, but again noted</w:t>
      </w:r>
      <w:r>
        <w:rPr>
          <w:spacing w:val="-1"/>
          <w:w w:val="120"/>
        </w:rPr>
        <w:t xml:space="preserve"> </w:t>
      </w:r>
      <w:r>
        <w:rPr>
          <w:w w:val="120"/>
        </w:rPr>
        <w:t>concerns with capping the number of resubmissions possible.</w:t>
      </w:r>
    </w:p>
    <w:p w14:paraId="36C6B91E" w14:textId="77777777" w:rsidR="002138FA" w:rsidRDefault="00A2619F">
      <w:pPr>
        <w:pStyle w:val="BodyText"/>
        <w:spacing w:before="261" w:line="252" w:lineRule="auto"/>
        <w:ind w:right="962"/>
        <w:rPr>
          <w:i w:val="0"/>
        </w:rPr>
      </w:pPr>
      <w:r>
        <w:rPr>
          <w:w w:val="120"/>
        </w:rPr>
        <w:t>“This</w:t>
      </w:r>
      <w:r>
        <w:rPr>
          <w:spacing w:val="-11"/>
          <w:w w:val="120"/>
        </w:rPr>
        <w:t xml:space="preserve"> </w:t>
      </w:r>
      <w:r>
        <w:rPr>
          <w:w w:val="120"/>
        </w:rPr>
        <w:t>option</w:t>
      </w:r>
      <w:r>
        <w:rPr>
          <w:spacing w:val="-8"/>
          <w:w w:val="120"/>
        </w:rPr>
        <w:t xml:space="preserve"> </w:t>
      </w:r>
      <w:r>
        <w:rPr>
          <w:w w:val="120"/>
        </w:rPr>
        <w:t>combined</w:t>
      </w:r>
      <w:r>
        <w:rPr>
          <w:spacing w:val="-12"/>
          <w:w w:val="120"/>
        </w:rPr>
        <w:t xml:space="preserve"> </w:t>
      </w:r>
      <w:r>
        <w:rPr>
          <w:w w:val="120"/>
        </w:rPr>
        <w:t>with</w:t>
      </w:r>
      <w:r>
        <w:rPr>
          <w:spacing w:val="-8"/>
          <w:w w:val="120"/>
        </w:rPr>
        <w:t xml:space="preserve"> </w:t>
      </w:r>
      <w:r>
        <w:rPr>
          <w:w w:val="120"/>
        </w:rPr>
        <w:t>Option</w:t>
      </w:r>
      <w:r>
        <w:rPr>
          <w:spacing w:val="-8"/>
          <w:w w:val="120"/>
        </w:rPr>
        <w:t xml:space="preserve"> </w:t>
      </w:r>
      <w:r>
        <w:rPr>
          <w:w w:val="120"/>
        </w:rPr>
        <w:t>2</w:t>
      </w:r>
      <w:r>
        <w:rPr>
          <w:spacing w:val="-9"/>
          <w:w w:val="120"/>
        </w:rPr>
        <w:t xml:space="preserve"> </w:t>
      </w:r>
      <w:r>
        <w:rPr>
          <w:w w:val="120"/>
        </w:rPr>
        <w:t>could</w:t>
      </w:r>
      <w:r>
        <w:rPr>
          <w:spacing w:val="-10"/>
          <w:w w:val="120"/>
        </w:rPr>
        <w:t xml:space="preserve"> </w:t>
      </w:r>
      <w:r>
        <w:rPr>
          <w:w w:val="120"/>
        </w:rPr>
        <w:t>enable</w:t>
      </w:r>
      <w:r>
        <w:rPr>
          <w:spacing w:val="-9"/>
          <w:w w:val="120"/>
        </w:rPr>
        <w:t xml:space="preserve"> </w:t>
      </w:r>
      <w:r>
        <w:rPr>
          <w:w w:val="120"/>
        </w:rPr>
        <w:t>committees</w:t>
      </w:r>
      <w:r>
        <w:rPr>
          <w:spacing w:val="-9"/>
          <w:w w:val="120"/>
        </w:rPr>
        <w:t xml:space="preserve"> </w:t>
      </w:r>
      <w:r>
        <w:rPr>
          <w:w w:val="120"/>
        </w:rPr>
        <w:t>to</w:t>
      </w:r>
      <w:r>
        <w:rPr>
          <w:spacing w:val="-9"/>
          <w:w w:val="120"/>
        </w:rPr>
        <w:t xml:space="preserve"> </w:t>
      </w:r>
      <w:r>
        <w:rPr>
          <w:w w:val="120"/>
        </w:rPr>
        <w:t>check</w:t>
      </w:r>
      <w:r>
        <w:rPr>
          <w:spacing w:val="-10"/>
          <w:w w:val="120"/>
        </w:rPr>
        <w:t xml:space="preserve"> </w:t>
      </w:r>
      <w:r>
        <w:rPr>
          <w:w w:val="120"/>
        </w:rPr>
        <w:t>broader</w:t>
      </w:r>
      <w:r>
        <w:rPr>
          <w:spacing w:val="-8"/>
          <w:w w:val="120"/>
        </w:rPr>
        <w:t xml:space="preserve"> </w:t>
      </w:r>
      <w:r>
        <w:rPr>
          <w:w w:val="120"/>
        </w:rPr>
        <w:t>implications</w:t>
      </w:r>
      <w:r>
        <w:rPr>
          <w:spacing w:val="-11"/>
          <w:w w:val="120"/>
        </w:rPr>
        <w:t xml:space="preserve"> </w:t>
      </w:r>
      <w:r>
        <w:rPr>
          <w:w w:val="120"/>
        </w:rPr>
        <w:t xml:space="preserve">of </w:t>
      </w:r>
      <w:r>
        <w:rPr>
          <w:w w:val="115"/>
        </w:rPr>
        <w:t xml:space="preserve">recommendations with all stakeholders to ensure recommendation meets needs of clinicians and consumers…We do have a concern in the option about the proposal to limit options for sponsors </w:t>
      </w:r>
      <w:r>
        <w:rPr>
          <w:w w:val="120"/>
        </w:rPr>
        <w:t>to resubmit in the case of a negative recommendation.</w:t>
      </w:r>
      <w:r>
        <w:rPr>
          <w:spacing w:val="40"/>
          <w:w w:val="120"/>
        </w:rPr>
        <w:t xml:space="preserve"> </w:t>
      </w:r>
      <w:r>
        <w:rPr>
          <w:w w:val="120"/>
        </w:rPr>
        <w:t xml:space="preserve">This could have unintended effect of </w:t>
      </w:r>
      <w:r>
        <w:rPr>
          <w:w w:val="115"/>
        </w:rPr>
        <w:t xml:space="preserve">certain technologies being exited from HTA processes with no pathways available for patients to </w:t>
      </w:r>
      <w:r>
        <w:rPr>
          <w:w w:val="120"/>
        </w:rPr>
        <w:t>access</w:t>
      </w:r>
      <w:r>
        <w:rPr>
          <w:spacing w:val="-11"/>
          <w:w w:val="120"/>
        </w:rPr>
        <w:t xml:space="preserve"> </w:t>
      </w:r>
      <w:r>
        <w:rPr>
          <w:w w:val="120"/>
        </w:rPr>
        <w:t>them</w:t>
      </w:r>
      <w:r>
        <w:rPr>
          <w:spacing w:val="-10"/>
          <w:w w:val="120"/>
        </w:rPr>
        <w:t xml:space="preserve"> </w:t>
      </w:r>
      <w:r>
        <w:rPr>
          <w:w w:val="120"/>
        </w:rPr>
        <w:t>in</w:t>
      </w:r>
      <w:r>
        <w:rPr>
          <w:spacing w:val="-10"/>
          <w:w w:val="120"/>
        </w:rPr>
        <w:t xml:space="preserve"> </w:t>
      </w:r>
      <w:r>
        <w:rPr>
          <w:w w:val="120"/>
        </w:rPr>
        <w:t>the</w:t>
      </w:r>
      <w:r>
        <w:rPr>
          <w:spacing w:val="-11"/>
          <w:w w:val="120"/>
        </w:rPr>
        <w:t xml:space="preserve"> </w:t>
      </w:r>
      <w:r>
        <w:rPr>
          <w:w w:val="120"/>
        </w:rPr>
        <w:t>future.</w:t>
      </w:r>
      <w:r>
        <w:rPr>
          <w:spacing w:val="40"/>
          <w:w w:val="120"/>
        </w:rPr>
        <w:t xml:space="preserve"> </w:t>
      </w:r>
      <w:r>
        <w:rPr>
          <w:w w:val="120"/>
        </w:rPr>
        <w:t>All</w:t>
      </w:r>
      <w:r>
        <w:rPr>
          <w:spacing w:val="-11"/>
          <w:w w:val="120"/>
        </w:rPr>
        <w:t xml:space="preserve"> </w:t>
      </w:r>
      <w:r>
        <w:rPr>
          <w:w w:val="120"/>
        </w:rPr>
        <w:t>options</w:t>
      </w:r>
      <w:r>
        <w:rPr>
          <w:spacing w:val="-11"/>
          <w:w w:val="120"/>
        </w:rPr>
        <w:t xml:space="preserve"> </w:t>
      </w:r>
      <w:r>
        <w:rPr>
          <w:w w:val="120"/>
        </w:rPr>
        <w:t>should</w:t>
      </w:r>
      <w:r>
        <w:rPr>
          <w:spacing w:val="-12"/>
          <w:w w:val="120"/>
        </w:rPr>
        <w:t xml:space="preserve"> </w:t>
      </w:r>
      <w:r>
        <w:rPr>
          <w:w w:val="120"/>
        </w:rPr>
        <w:t>provide</w:t>
      </w:r>
      <w:r>
        <w:rPr>
          <w:spacing w:val="-11"/>
          <w:w w:val="120"/>
        </w:rPr>
        <w:t xml:space="preserve"> </w:t>
      </w:r>
      <w:r>
        <w:rPr>
          <w:w w:val="120"/>
        </w:rPr>
        <w:t>maximum</w:t>
      </w:r>
      <w:r>
        <w:rPr>
          <w:spacing w:val="-11"/>
          <w:w w:val="120"/>
        </w:rPr>
        <w:t xml:space="preserve"> </w:t>
      </w:r>
      <w:r>
        <w:rPr>
          <w:w w:val="120"/>
        </w:rPr>
        <w:t>opportunity</w:t>
      </w:r>
      <w:r>
        <w:rPr>
          <w:spacing w:val="-11"/>
          <w:w w:val="120"/>
        </w:rPr>
        <w:t xml:space="preserve"> </w:t>
      </w:r>
      <w:r>
        <w:rPr>
          <w:w w:val="120"/>
        </w:rPr>
        <w:t>for</w:t>
      </w:r>
      <w:r>
        <w:rPr>
          <w:spacing w:val="-11"/>
          <w:w w:val="120"/>
        </w:rPr>
        <w:t xml:space="preserve"> </w:t>
      </w:r>
      <w:r>
        <w:rPr>
          <w:w w:val="120"/>
        </w:rPr>
        <w:t>uncertainties</w:t>
      </w:r>
      <w:r>
        <w:rPr>
          <w:spacing w:val="-11"/>
          <w:w w:val="120"/>
        </w:rPr>
        <w:t xml:space="preserve"> </w:t>
      </w:r>
      <w:r>
        <w:rPr>
          <w:w w:val="120"/>
        </w:rPr>
        <w:t>to be</w:t>
      </w:r>
      <w:r>
        <w:rPr>
          <w:spacing w:val="-1"/>
          <w:w w:val="120"/>
        </w:rPr>
        <w:t xml:space="preserve"> </w:t>
      </w:r>
      <w:r>
        <w:rPr>
          <w:w w:val="120"/>
        </w:rPr>
        <w:t>resolved</w:t>
      </w:r>
      <w:r>
        <w:rPr>
          <w:spacing w:val="-1"/>
          <w:w w:val="120"/>
        </w:rPr>
        <w:t xml:space="preserve"> </w:t>
      </w:r>
      <w:r>
        <w:rPr>
          <w:w w:val="120"/>
        </w:rPr>
        <w:t>in the initial</w:t>
      </w:r>
      <w:r>
        <w:rPr>
          <w:spacing w:val="-2"/>
          <w:w w:val="120"/>
        </w:rPr>
        <w:t xml:space="preserve"> </w:t>
      </w:r>
      <w:r>
        <w:rPr>
          <w:w w:val="120"/>
        </w:rPr>
        <w:t xml:space="preserve">process.” </w:t>
      </w:r>
      <w:r>
        <w:rPr>
          <w:i w:val="0"/>
          <w:w w:val="120"/>
        </w:rPr>
        <w:t>(Rare Voices</w:t>
      </w:r>
      <w:r>
        <w:rPr>
          <w:i w:val="0"/>
          <w:spacing w:val="-3"/>
          <w:w w:val="120"/>
        </w:rPr>
        <w:t xml:space="preserve"> </w:t>
      </w:r>
      <w:r>
        <w:rPr>
          <w:i w:val="0"/>
          <w:w w:val="120"/>
        </w:rPr>
        <w:t>Australia)</w:t>
      </w:r>
    </w:p>
    <w:p w14:paraId="36C6B91F" w14:textId="77777777" w:rsidR="002138FA" w:rsidRDefault="00A2619F">
      <w:pPr>
        <w:pStyle w:val="Heading2"/>
        <w:spacing w:before="269"/>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920" w14:textId="77777777" w:rsidR="002138FA" w:rsidRDefault="00A2619F">
      <w:pPr>
        <w:pStyle w:val="Heading3"/>
        <w:spacing w:before="277" w:line="254" w:lineRule="auto"/>
        <w:ind w:right="964"/>
      </w:pPr>
      <w:r>
        <w:rPr>
          <w:w w:val="115"/>
        </w:rPr>
        <w:t xml:space="preserve">Pharmaceutical companies commonly felt this option was the most preferred given the timing for </w:t>
      </w:r>
      <w:r>
        <w:rPr>
          <w:w w:val="120"/>
        </w:rPr>
        <w:t>re-engagement</w:t>
      </w:r>
      <w:r>
        <w:rPr>
          <w:spacing w:val="-3"/>
          <w:w w:val="120"/>
        </w:rPr>
        <w:t xml:space="preserve"> </w:t>
      </w:r>
      <w:r>
        <w:rPr>
          <w:w w:val="120"/>
        </w:rPr>
        <w:t>–</w:t>
      </w:r>
      <w:r>
        <w:rPr>
          <w:spacing w:val="-4"/>
          <w:w w:val="120"/>
        </w:rPr>
        <w:t xml:space="preserve"> </w:t>
      </w:r>
      <w:r>
        <w:rPr>
          <w:w w:val="120"/>
        </w:rPr>
        <w:t>but</w:t>
      </w:r>
      <w:r>
        <w:rPr>
          <w:spacing w:val="-3"/>
          <w:w w:val="120"/>
        </w:rPr>
        <w:t xml:space="preserve"> </w:t>
      </w:r>
      <w:r>
        <w:rPr>
          <w:w w:val="120"/>
        </w:rPr>
        <w:t>many</w:t>
      </w:r>
      <w:r>
        <w:rPr>
          <w:spacing w:val="-3"/>
          <w:w w:val="120"/>
        </w:rPr>
        <w:t xml:space="preserve"> </w:t>
      </w:r>
      <w:r>
        <w:rPr>
          <w:w w:val="120"/>
        </w:rPr>
        <w:t>qualified</w:t>
      </w:r>
      <w:r>
        <w:rPr>
          <w:spacing w:val="-4"/>
          <w:w w:val="120"/>
        </w:rPr>
        <w:t xml:space="preserve"> </w:t>
      </w:r>
      <w:r>
        <w:rPr>
          <w:w w:val="120"/>
        </w:rPr>
        <w:t>their</w:t>
      </w:r>
      <w:r>
        <w:rPr>
          <w:spacing w:val="-3"/>
          <w:w w:val="120"/>
        </w:rPr>
        <w:t xml:space="preserve"> </w:t>
      </w:r>
      <w:r>
        <w:rPr>
          <w:w w:val="120"/>
        </w:rPr>
        <w:t>support</w:t>
      </w:r>
      <w:r>
        <w:rPr>
          <w:spacing w:val="-4"/>
          <w:w w:val="120"/>
        </w:rPr>
        <w:t xml:space="preserve"> </w:t>
      </w:r>
      <w:r>
        <w:rPr>
          <w:w w:val="120"/>
        </w:rPr>
        <w:t>and</w:t>
      </w:r>
      <w:r>
        <w:rPr>
          <w:spacing w:val="-4"/>
          <w:w w:val="120"/>
        </w:rPr>
        <w:t xml:space="preserve"> </w:t>
      </w:r>
      <w:r>
        <w:rPr>
          <w:w w:val="120"/>
        </w:rPr>
        <w:t>indicated</w:t>
      </w:r>
      <w:r>
        <w:rPr>
          <w:spacing w:val="-4"/>
          <w:w w:val="120"/>
        </w:rPr>
        <w:t xml:space="preserve"> </w:t>
      </w:r>
      <w:r>
        <w:rPr>
          <w:w w:val="120"/>
        </w:rPr>
        <w:t>a</w:t>
      </w:r>
      <w:r>
        <w:rPr>
          <w:spacing w:val="-3"/>
          <w:w w:val="120"/>
        </w:rPr>
        <w:t xml:space="preserve"> </w:t>
      </w:r>
      <w:r>
        <w:rPr>
          <w:w w:val="120"/>
        </w:rPr>
        <w:t>need</w:t>
      </w:r>
      <w:r>
        <w:rPr>
          <w:spacing w:val="-4"/>
          <w:w w:val="120"/>
        </w:rPr>
        <w:t xml:space="preserve"> </w:t>
      </w:r>
      <w:r>
        <w:rPr>
          <w:w w:val="120"/>
        </w:rPr>
        <w:t>for</w:t>
      </w:r>
      <w:r>
        <w:rPr>
          <w:spacing w:val="-3"/>
          <w:w w:val="120"/>
        </w:rPr>
        <w:t xml:space="preserve"> </w:t>
      </w:r>
      <w:r>
        <w:rPr>
          <w:w w:val="120"/>
        </w:rPr>
        <w:t>greater</w:t>
      </w:r>
      <w:r>
        <w:rPr>
          <w:spacing w:val="-3"/>
          <w:w w:val="120"/>
        </w:rPr>
        <w:t xml:space="preserve"> </w:t>
      </w:r>
      <w:r>
        <w:rPr>
          <w:w w:val="120"/>
        </w:rPr>
        <w:t>detail.</w:t>
      </w:r>
    </w:p>
    <w:p w14:paraId="36C6B921" w14:textId="77777777" w:rsidR="002138FA" w:rsidRDefault="00A2619F">
      <w:pPr>
        <w:pStyle w:val="BodyText"/>
        <w:spacing w:before="257"/>
        <w:jc w:val="left"/>
        <w:rPr>
          <w:i w:val="0"/>
        </w:rPr>
      </w:pPr>
      <w:r>
        <w:rPr>
          <w:w w:val="120"/>
        </w:rPr>
        <w:t>“This</w:t>
      </w:r>
      <w:r>
        <w:rPr>
          <w:spacing w:val="-15"/>
          <w:w w:val="120"/>
        </w:rPr>
        <w:t xml:space="preserve"> </w:t>
      </w:r>
      <w:r>
        <w:rPr>
          <w:w w:val="120"/>
        </w:rPr>
        <w:t>would</w:t>
      </w:r>
      <w:r>
        <w:rPr>
          <w:spacing w:val="-15"/>
          <w:w w:val="120"/>
        </w:rPr>
        <w:t xml:space="preserve"> </w:t>
      </w:r>
      <w:r>
        <w:rPr>
          <w:w w:val="120"/>
        </w:rPr>
        <w:t>be</w:t>
      </w:r>
      <w:r>
        <w:rPr>
          <w:spacing w:val="-15"/>
          <w:w w:val="120"/>
        </w:rPr>
        <w:t xml:space="preserve"> </w:t>
      </w:r>
      <w:r>
        <w:rPr>
          <w:w w:val="120"/>
        </w:rPr>
        <w:t>the</w:t>
      </w:r>
      <w:r>
        <w:rPr>
          <w:spacing w:val="-14"/>
          <w:w w:val="120"/>
        </w:rPr>
        <w:t xml:space="preserve"> </w:t>
      </w:r>
      <w:r>
        <w:rPr>
          <w:w w:val="120"/>
        </w:rPr>
        <w:t>appropriate</w:t>
      </w:r>
      <w:r>
        <w:rPr>
          <w:spacing w:val="-14"/>
          <w:w w:val="120"/>
        </w:rPr>
        <w:t xml:space="preserve"> </w:t>
      </w:r>
      <w:r>
        <w:rPr>
          <w:w w:val="120"/>
        </w:rPr>
        <w:t>time</w:t>
      </w:r>
      <w:r>
        <w:rPr>
          <w:spacing w:val="-15"/>
          <w:w w:val="120"/>
        </w:rPr>
        <w:t xml:space="preserve"> </w:t>
      </w:r>
      <w:r>
        <w:rPr>
          <w:w w:val="120"/>
        </w:rPr>
        <w:t>for</w:t>
      </w:r>
      <w:r>
        <w:rPr>
          <w:spacing w:val="-14"/>
          <w:w w:val="120"/>
        </w:rPr>
        <w:t xml:space="preserve"> </w:t>
      </w:r>
      <w:r>
        <w:rPr>
          <w:w w:val="120"/>
        </w:rPr>
        <w:t>early</w:t>
      </w:r>
      <w:r>
        <w:rPr>
          <w:spacing w:val="-14"/>
          <w:w w:val="120"/>
        </w:rPr>
        <w:t xml:space="preserve"> </w:t>
      </w:r>
      <w:r>
        <w:rPr>
          <w:w w:val="120"/>
        </w:rPr>
        <w:t>resolution</w:t>
      </w:r>
      <w:r>
        <w:rPr>
          <w:spacing w:val="-14"/>
          <w:w w:val="120"/>
        </w:rPr>
        <w:t xml:space="preserve"> </w:t>
      </w:r>
      <w:r>
        <w:rPr>
          <w:w w:val="120"/>
        </w:rPr>
        <w:t>process</w:t>
      </w:r>
      <w:r>
        <w:rPr>
          <w:spacing w:val="-14"/>
          <w:w w:val="120"/>
        </w:rPr>
        <w:t xml:space="preserve"> </w:t>
      </w:r>
      <w:r>
        <w:rPr>
          <w:w w:val="120"/>
        </w:rPr>
        <w:t>to</w:t>
      </w:r>
      <w:r>
        <w:rPr>
          <w:spacing w:val="-14"/>
          <w:w w:val="120"/>
        </w:rPr>
        <w:t xml:space="preserve"> </w:t>
      </w:r>
      <w:r>
        <w:rPr>
          <w:w w:val="120"/>
        </w:rPr>
        <w:t>start.”</w:t>
      </w:r>
      <w:r>
        <w:rPr>
          <w:spacing w:val="-10"/>
          <w:w w:val="120"/>
        </w:rPr>
        <w:t xml:space="preserve"> </w:t>
      </w:r>
      <w:r>
        <w:rPr>
          <w:i w:val="0"/>
          <w:spacing w:val="-2"/>
          <w:w w:val="120"/>
        </w:rPr>
        <w:t>(Biogen)</w:t>
      </w:r>
    </w:p>
    <w:p w14:paraId="36C6B922" w14:textId="77777777" w:rsidR="002138FA" w:rsidRDefault="00A2619F">
      <w:pPr>
        <w:pStyle w:val="BodyText"/>
        <w:spacing w:before="274" w:line="252" w:lineRule="auto"/>
        <w:ind w:right="961"/>
        <w:rPr>
          <w:i w:val="0"/>
        </w:rPr>
      </w:pPr>
      <w:r>
        <w:rPr>
          <w:w w:val="115"/>
        </w:rPr>
        <w:t xml:space="preserve">“The proposed early resolution process (Alternative Option 4) should occur after HTA committee consideration but before advice is finalised. Current early re-entry pathways are working well and must be retained alongside any new early resolution mechanisms for technologies that address areas of HUCN. MSD is supportive of early resolution pathways for HUCN after HTA committee consideration but before advice is finalised as per Alternative Option 4. Different perspectives between MSD and the PBAC on clinical and economic uncertainties have been the key driver of submission churn.” </w:t>
      </w:r>
      <w:r>
        <w:rPr>
          <w:i w:val="0"/>
          <w:w w:val="115"/>
        </w:rPr>
        <w:t>(MSD Australia)</w:t>
      </w:r>
    </w:p>
    <w:p w14:paraId="36C6B923" w14:textId="77777777" w:rsidR="002138FA" w:rsidRDefault="00A2619F">
      <w:pPr>
        <w:pStyle w:val="BodyText"/>
        <w:spacing w:before="268" w:line="252" w:lineRule="auto"/>
        <w:ind w:right="961"/>
        <w:rPr>
          <w:i w:val="0"/>
        </w:rPr>
      </w:pPr>
      <w:r>
        <w:rPr>
          <w:w w:val="120"/>
        </w:rPr>
        <w:t>“Alexion supports option 4 as the best way of providing more effective and streamlined HTA processes.</w:t>
      </w:r>
      <w:r>
        <w:rPr>
          <w:spacing w:val="-17"/>
          <w:w w:val="120"/>
        </w:rPr>
        <w:t xml:space="preserve"> </w:t>
      </w:r>
      <w:r>
        <w:rPr>
          <w:w w:val="120"/>
        </w:rPr>
        <w:t>The</w:t>
      </w:r>
      <w:r>
        <w:rPr>
          <w:spacing w:val="-16"/>
          <w:w w:val="120"/>
        </w:rPr>
        <w:t xml:space="preserve"> </w:t>
      </w:r>
      <w:r>
        <w:rPr>
          <w:w w:val="120"/>
        </w:rPr>
        <w:t>requirement</w:t>
      </w:r>
      <w:r>
        <w:rPr>
          <w:spacing w:val="-17"/>
          <w:w w:val="120"/>
        </w:rPr>
        <w:t xml:space="preserve"> </w:t>
      </w:r>
      <w:r>
        <w:rPr>
          <w:w w:val="120"/>
        </w:rPr>
        <w:t>for</w:t>
      </w:r>
      <w:r>
        <w:rPr>
          <w:spacing w:val="-16"/>
          <w:w w:val="120"/>
        </w:rPr>
        <w:t xml:space="preserve"> </w:t>
      </w:r>
      <w:r>
        <w:rPr>
          <w:w w:val="120"/>
        </w:rPr>
        <w:t>submissions</w:t>
      </w:r>
      <w:r>
        <w:rPr>
          <w:spacing w:val="-17"/>
          <w:w w:val="120"/>
        </w:rPr>
        <w:t xml:space="preserve"> </w:t>
      </w:r>
      <w:r>
        <w:rPr>
          <w:w w:val="120"/>
        </w:rPr>
        <w:t>to</w:t>
      </w:r>
      <w:r>
        <w:rPr>
          <w:spacing w:val="-16"/>
          <w:w w:val="120"/>
        </w:rPr>
        <w:t xml:space="preserve"> </w:t>
      </w:r>
      <w:r>
        <w:rPr>
          <w:w w:val="120"/>
        </w:rPr>
        <w:t>be</w:t>
      </w:r>
      <w:r>
        <w:rPr>
          <w:spacing w:val="-16"/>
          <w:w w:val="120"/>
        </w:rPr>
        <w:t xml:space="preserve"> </w:t>
      </w:r>
      <w:r>
        <w:rPr>
          <w:w w:val="120"/>
        </w:rPr>
        <w:t>lodged</w:t>
      </w:r>
      <w:r>
        <w:rPr>
          <w:spacing w:val="-17"/>
          <w:w w:val="120"/>
        </w:rPr>
        <w:t xml:space="preserve"> </w:t>
      </w:r>
      <w:r>
        <w:rPr>
          <w:w w:val="120"/>
        </w:rPr>
        <w:t>within</w:t>
      </w:r>
      <w:r>
        <w:rPr>
          <w:spacing w:val="-16"/>
          <w:w w:val="120"/>
        </w:rPr>
        <w:t xml:space="preserve"> </w:t>
      </w:r>
      <w:r>
        <w:rPr>
          <w:w w:val="120"/>
        </w:rPr>
        <w:t>six</w:t>
      </w:r>
      <w:r>
        <w:rPr>
          <w:spacing w:val="-17"/>
          <w:w w:val="120"/>
        </w:rPr>
        <w:t xml:space="preserve"> </w:t>
      </w:r>
      <w:r>
        <w:rPr>
          <w:w w:val="120"/>
        </w:rPr>
        <w:t>months</w:t>
      </w:r>
      <w:r>
        <w:rPr>
          <w:spacing w:val="-16"/>
          <w:w w:val="120"/>
        </w:rPr>
        <w:t xml:space="preserve"> </w:t>
      </w:r>
      <w:r>
        <w:rPr>
          <w:w w:val="120"/>
        </w:rPr>
        <w:t>of</w:t>
      </w:r>
      <w:r>
        <w:rPr>
          <w:spacing w:val="-17"/>
          <w:w w:val="120"/>
        </w:rPr>
        <w:t xml:space="preserve"> </w:t>
      </w:r>
      <w:r>
        <w:rPr>
          <w:w w:val="120"/>
        </w:rPr>
        <w:t>first</w:t>
      </w:r>
      <w:r>
        <w:rPr>
          <w:spacing w:val="-16"/>
          <w:w w:val="120"/>
        </w:rPr>
        <w:t xml:space="preserve"> </w:t>
      </w:r>
      <w:r>
        <w:rPr>
          <w:w w:val="120"/>
        </w:rPr>
        <w:t>international registration</w:t>
      </w:r>
      <w:r>
        <w:rPr>
          <w:spacing w:val="-3"/>
          <w:w w:val="120"/>
        </w:rPr>
        <w:t xml:space="preserve"> </w:t>
      </w:r>
      <w:r>
        <w:rPr>
          <w:w w:val="120"/>
        </w:rPr>
        <w:t>is</w:t>
      </w:r>
      <w:r>
        <w:rPr>
          <w:spacing w:val="-4"/>
          <w:w w:val="120"/>
        </w:rPr>
        <w:t xml:space="preserve"> </w:t>
      </w:r>
      <w:r>
        <w:rPr>
          <w:w w:val="120"/>
        </w:rPr>
        <w:t>unrealistic</w:t>
      </w:r>
      <w:r>
        <w:rPr>
          <w:spacing w:val="-4"/>
          <w:w w:val="120"/>
        </w:rPr>
        <w:t xml:space="preserve"> </w:t>
      </w:r>
      <w:r>
        <w:rPr>
          <w:w w:val="120"/>
        </w:rPr>
        <w:t>and</w:t>
      </w:r>
      <w:r>
        <w:rPr>
          <w:spacing w:val="-4"/>
          <w:w w:val="120"/>
        </w:rPr>
        <w:t xml:space="preserve"> </w:t>
      </w:r>
      <w:r>
        <w:rPr>
          <w:w w:val="120"/>
        </w:rPr>
        <w:t>would</w:t>
      </w:r>
      <w:r>
        <w:rPr>
          <w:spacing w:val="-4"/>
          <w:w w:val="120"/>
        </w:rPr>
        <w:t xml:space="preserve"> </w:t>
      </w:r>
      <w:r>
        <w:rPr>
          <w:w w:val="120"/>
        </w:rPr>
        <w:t>severely</w:t>
      </w:r>
      <w:r>
        <w:rPr>
          <w:spacing w:val="-3"/>
          <w:w w:val="120"/>
        </w:rPr>
        <w:t xml:space="preserve"> </w:t>
      </w:r>
      <w:r>
        <w:rPr>
          <w:w w:val="120"/>
        </w:rPr>
        <w:t>curtail</w:t>
      </w:r>
      <w:r>
        <w:rPr>
          <w:spacing w:val="-4"/>
          <w:w w:val="120"/>
        </w:rPr>
        <w:t xml:space="preserve"> </w:t>
      </w:r>
      <w:r>
        <w:rPr>
          <w:w w:val="120"/>
        </w:rPr>
        <w:t>the</w:t>
      </w:r>
      <w:r>
        <w:rPr>
          <w:spacing w:val="-4"/>
          <w:w w:val="120"/>
        </w:rPr>
        <w:t xml:space="preserve"> </w:t>
      </w:r>
      <w:r>
        <w:rPr>
          <w:w w:val="120"/>
        </w:rPr>
        <w:t>effectiveness</w:t>
      </w:r>
      <w:r>
        <w:rPr>
          <w:spacing w:val="-4"/>
          <w:w w:val="120"/>
        </w:rPr>
        <w:t xml:space="preserve"> </w:t>
      </w:r>
      <w:r>
        <w:rPr>
          <w:w w:val="120"/>
        </w:rPr>
        <w:t>of</w:t>
      </w:r>
      <w:r>
        <w:rPr>
          <w:spacing w:val="-3"/>
          <w:w w:val="120"/>
        </w:rPr>
        <w:t xml:space="preserve"> </w:t>
      </w:r>
      <w:r>
        <w:rPr>
          <w:w w:val="120"/>
        </w:rPr>
        <w:t>the</w:t>
      </w:r>
      <w:r>
        <w:rPr>
          <w:spacing w:val="-4"/>
          <w:w w:val="120"/>
        </w:rPr>
        <w:t xml:space="preserve"> </w:t>
      </w:r>
      <w:r>
        <w:rPr>
          <w:w w:val="120"/>
        </w:rPr>
        <w:t>proposed</w:t>
      </w:r>
      <w:r>
        <w:rPr>
          <w:spacing w:val="-4"/>
          <w:w w:val="120"/>
        </w:rPr>
        <w:t xml:space="preserve"> </w:t>
      </w:r>
      <w:r>
        <w:rPr>
          <w:w w:val="120"/>
        </w:rPr>
        <w:t>scheme and the ability of sponsors to participate.</w:t>
      </w:r>
      <w:r>
        <w:rPr>
          <w:spacing w:val="40"/>
          <w:w w:val="120"/>
        </w:rPr>
        <w:t xml:space="preserve"> </w:t>
      </w:r>
      <w:r>
        <w:rPr>
          <w:w w:val="120"/>
        </w:rPr>
        <w:t xml:space="preserve">Any requirement to create a nexus between </w:t>
      </w:r>
      <w:r>
        <w:rPr>
          <w:w w:val="115"/>
        </w:rPr>
        <w:t>international registration and</w:t>
      </w:r>
      <w:r>
        <w:rPr>
          <w:spacing w:val="-4"/>
          <w:w w:val="115"/>
        </w:rPr>
        <w:t xml:space="preserve"> </w:t>
      </w:r>
      <w:r>
        <w:rPr>
          <w:w w:val="115"/>
        </w:rPr>
        <w:t>Australian listing</w:t>
      </w:r>
      <w:r>
        <w:rPr>
          <w:spacing w:val="-1"/>
          <w:w w:val="115"/>
        </w:rPr>
        <w:t xml:space="preserve"> </w:t>
      </w:r>
      <w:r>
        <w:rPr>
          <w:w w:val="115"/>
        </w:rPr>
        <w:t>timeframes</w:t>
      </w:r>
      <w:r>
        <w:rPr>
          <w:spacing w:val="-1"/>
          <w:w w:val="115"/>
        </w:rPr>
        <w:t xml:space="preserve"> </w:t>
      </w:r>
      <w:r>
        <w:rPr>
          <w:w w:val="115"/>
        </w:rPr>
        <w:t>should</w:t>
      </w:r>
      <w:r>
        <w:rPr>
          <w:spacing w:val="-2"/>
          <w:w w:val="115"/>
        </w:rPr>
        <w:t xml:space="preserve"> </w:t>
      </w:r>
      <w:r>
        <w:rPr>
          <w:w w:val="115"/>
        </w:rPr>
        <w:t>be</w:t>
      </w:r>
      <w:r>
        <w:rPr>
          <w:spacing w:val="-1"/>
          <w:w w:val="115"/>
        </w:rPr>
        <w:t xml:space="preserve"> </w:t>
      </w:r>
      <w:r>
        <w:rPr>
          <w:w w:val="115"/>
        </w:rPr>
        <w:t>removed</w:t>
      </w:r>
      <w:r>
        <w:rPr>
          <w:spacing w:val="-1"/>
          <w:w w:val="115"/>
        </w:rPr>
        <w:t xml:space="preserve"> </w:t>
      </w:r>
      <w:r>
        <w:rPr>
          <w:w w:val="115"/>
        </w:rPr>
        <w:t>to</w:t>
      </w:r>
      <w:r>
        <w:rPr>
          <w:spacing w:val="-3"/>
          <w:w w:val="115"/>
        </w:rPr>
        <w:t xml:space="preserve"> </w:t>
      </w:r>
      <w:r>
        <w:rPr>
          <w:w w:val="115"/>
        </w:rPr>
        <w:t>ensure</w:t>
      </w:r>
      <w:r>
        <w:rPr>
          <w:spacing w:val="-3"/>
          <w:w w:val="115"/>
        </w:rPr>
        <w:t xml:space="preserve"> </w:t>
      </w:r>
      <w:r>
        <w:rPr>
          <w:w w:val="115"/>
        </w:rPr>
        <w:t xml:space="preserve">sponsors </w:t>
      </w:r>
      <w:r>
        <w:rPr>
          <w:spacing w:val="-2"/>
          <w:w w:val="120"/>
        </w:rPr>
        <w:t>can</w:t>
      </w:r>
      <w:r>
        <w:rPr>
          <w:spacing w:val="-7"/>
          <w:w w:val="120"/>
        </w:rPr>
        <w:t xml:space="preserve"> </w:t>
      </w:r>
      <w:r>
        <w:rPr>
          <w:spacing w:val="-2"/>
          <w:w w:val="120"/>
        </w:rPr>
        <w:t>more</w:t>
      </w:r>
      <w:r>
        <w:rPr>
          <w:spacing w:val="-8"/>
          <w:w w:val="120"/>
        </w:rPr>
        <w:t xml:space="preserve"> </w:t>
      </w:r>
      <w:r>
        <w:rPr>
          <w:spacing w:val="-2"/>
          <w:w w:val="120"/>
        </w:rPr>
        <w:t>confidently</w:t>
      </w:r>
      <w:r>
        <w:rPr>
          <w:spacing w:val="-8"/>
          <w:w w:val="120"/>
        </w:rPr>
        <w:t xml:space="preserve"> </w:t>
      </w:r>
      <w:r>
        <w:rPr>
          <w:spacing w:val="-2"/>
          <w:w w:val="120"/>
        </w:rPr>
        <w:t>enter</w:t>
      </w:r>
      <w:r>
        <w:rPr>
          <w:spacing w:val="-7"/>
          <w:w w:val="120"/>
        </w:rPr>
        <w:t xml:space="preserve"> </w:t>
      </w:r>
      <w:r>
        <w:rPr>
          <w:spacing w:val="-2"/>
          <w:w w:val="120"/>
        </w:rPr>
        <w:t>the</w:t>
      </w:r>
      <w:r>
        <w:rPr>
          <w:spacing w:val="-8"/>
          <w:w w:val="120"/>
        </w:rPr>
        <w:t xml:space="preserve"> </w:t>
      </w:r>
      <w:r>
        <w:rPr>
          <w:spacing w:val="-2"/>
          <w:w w:val="120"/>
        </w:rPr>
        <w:t>HTA</w:t>
      </w:r>
      <w:r>
        <w:rPr>
          <w:spacing w:val="-10"/>
          <w:w w:val="120"/>
        </w:rPr>
        <w:t xml:space="preserve"> </w:t>
      </w:r>
      <w:r>
        <w:rPr>
          <w:spacing w:val="-2"/>
          <w:w w:val="120"/>
        </w:rPr>
        <w:t>appraisal</w:t>
      </w:r>
      <w:r>
        <w:rPr>
          <w:spacing w:val="-11"/>
          <w:w w:val="120"/>
        </w:rPr>
        <w:t xml:space="preserve"> </w:t>
      </w:r>
      <w:r>
        <w:rPr>
          <w:spacing w:val="-2"/>
          <w:w w:val="120"/>
        </w:rPr>
        <w:t>process</w:t>
      </w:r>
      <w:r>
        <w:rPr>
          <w:spacing w:val="-8"/>
          <w:w w:val="120"/>
        </w:rPr>
        <w:t xml:space="preserve"> </w:t>
      </w:r>
      <w:r>
        <w:rPr>
          <w:spacing w:val="-2"/>
          <w:w w:val="120"/>
        </w:rPr>
        <w:t>ensuring</w:t>
      </w:r>
      <w:r>
        <w:rPr>
          <w:spacing w:val="-8"/>
          <w:w w:val="120"/>
        </w:rPr>
        <w:t xml:space="preserve"> </w:t>
      </w:r>
      <w:r>
        <w:rPr>
          <w:spacing w:val="-2"/>
          <w:w w:val="120"/>
        </w:rPr>
        <w:t>all</w:t>
      </w:r>
      <w:r>
        <w:rPr>
          <w:spacing w:val="-8"/>
          <w:w w:val="120"/>
        </w:rPr>
        <w:t xml:space="preserve"> </w:t>
      </w:r>
      <w:r>
        <w:rPr>
          <w:spacing w:val="-2"/>
          <w:w w:val="120"/>
        </w:rPr>
        <w:t>requirements</w:t>
      </w:r>
      <w:r>
        <w:rPr>
          <w:spacing w:val="-8"/>
          <w:w w:val="120"/>
        </w:rPr>
        <w:t xml:space="preserve"> </w:t>
      </w:r>
      <w:r>
        <w:rPr>
          <w:spacing w:val="-2"/>
          <w:w w:val="120"/>
        </w:rPr>
        <w:t>of</w:t>
      </w:r>
      <w:r>
        <w:rPr>
          <w:spacing w:val="-8"/>
          <w:w w:val="120"/>
        </w:rPr>
        <w:t xml:space="preserve"> </w:t>
      </w:r>
      <w:r>
        <w:rPr>
          <w:spacing w:val="-2"/>
          <w:w w:val="120"/>
        </w:rPr>
        <w:t>a</w:t>
      </w:r>
      <w:r>
        <w:rPr>
          <w:spacing w:val="-8"/>
          <w:w w:val="120"/>
        </w:rPr>
        <w:t xml:space="preserve"> </w:t>
      </w:r>
      <w:r>
        <w:rPr>
          <w:spacing w:val="-2"/>
          <w:w w:val="120"/>
        </w:rPr>
        <w:t xml:space="preserve">successful </w:t>
      </w:r>
      <w:r>
        <w:rPr>
          <w:w w:val="120"/>
        </w:rPr>
        <w:t xml:space="preserve">submission can be made. Arbitrary time requirements such as that proposed could mean </w:t>
      </w:r>
      <w:r>
        <w:rPr>
          <w:spacing w:val="-2"/>
          <w:w w:val="120"/>
        </w:rPr>
        <w:t>sponsors</w:t>
      </w:r>
      <w:r>
        <w:rPr>
          <w:spacing w:val="-10"/>
          <w:w w:val="120"/>
        </w:rPr>
        <w:t xml:space="preserve"> </w:t>
      </w:r>
      <w:r>
        <w:rPr>
          <w:spacing w:val="-2"/>
          <w:w w:val="120"/>
        </w:rPr>
        <w:t>may</w:t>
      </w:r>
      <w:r>
        <w:rPr>
          <w:spacing w:val="-9"/>
          <w:w w:val="120"/>
        </w:rPr>
        <w:t xml:space="preserve"> </w:t>
      </w:r>
      <w:r>
        <w:rPr>
          <w:spacing w:val="-2"/>
          <w:w w:val="120"/>
        </w:rPr>
        <w:t>not</w:t>
      </w:r>
      <w:r>
        <w:rPr>
          <w:spacing w:val="-10"/>
          <w:w w:val="120"/>
        </w:rPr>
        <w:t xml:space="preserve"> </w:t>
      </w:r>
      <w:r>
        <w:rPr>
          <w:spacing w:val="-2"/>
          <w:w w:val="120"/>
        </w:rPr>
        <w:t>be</w:t>
      </w:r>
      <w:r>
        <w:rPr>
          <w:spacing w:val="-10"/>
          <w:w w:val="120"/>
        </w:rPr>
        <w:t xml:space="preserve"> </w:t>
      </w:r>
      <w:r>
        <w:rPr>
          <w:spacing w:val="-2"/>
          <w:w w:val="120"/>
        </w:rPr>
        <w:t>able</w:t>
      </w:r>
      <w:r>
        <w:rPr>
          <w:spacing w:val="-10"/>
          <w:w w:val="120"/>
        </w:rPr>
        <w:t xml:space="preserve"> </w:t>
      </w:r>
      <w:r>
        <w:rPr>
          <w:spacing w:val="-2"/>
          <w:w w:val="120"/>
        </w:rPr>
        <w:t>to</w:t>
      </w:r>
      <w:r>
        <w:rPr>
          <w:spacing w:val="-10"/>
          <w:w w:val="120"/>
        </w:rPr>
        <w:t xml:space="preserve"> </w:t>
      </w:r>
      <w:r>
        <w:rPr>
          <w:spacing w:val="-2"/>
          <w:w w:val="120"/>
        </w:rPr>
        <w:t>lodge</w:t>
      </w:r>
      <w:r>
        <w:rPr>
          <w:spacing w:val="-10"/>
          <w:w w:val="120"/>
        </w:rPr>
        <w:t xml:space="preserve"> </w:t>
      </w:r>
      <w:r>
        <w:rPr>
          <w:spacing w:val="-2"/>
          <w:w w:val="120"/>
        </w:rPr>
        <w:t>a</w:t>
      </w:r>
      <w:r>
        <w:rPr>
          <w:spacing w:val="-10"/>
          <w:w w:val="120"/>
        </w:rPr>
        <w:t xml:space="preserve"> </w:t>
      </w:r>
      <w:r>
        <w:rPr>
          <w:spacing w:val="-2"/>
          <w:w w:val="120"/>
        </w:rPr>
        <w:t>submission</w:t>
      </w:r>
      <w:r>
        <w:rPr>
          <w:spacing w:val="-9"/>
          <w:w w:val="120"/>
        </w:rPr>
        <w:t xml:space="preserve"> </w:t>
      </w:r>
      <w:r>
        <w:rPr>
          <w:spacing w:val="-2"/>
          <w:w w:val="120"/>
        </w:rPr>
        <w:t>in</w:t>
      </w:r>
      <w:r>
        <w:rPr>
          <w:spacing w:val="-9"/>
          <w:w w:val="120"/>
        </w:rPr>
        <w:t xml:space="preserve"> </w:t>
      </w:r>
      <w:r>
        <w:rPr>
          <w:spacing w:val="-2"/>
          <w:w w:val="120"/>
        </w:rPr>
        <w:t>Australia</w:t>
      </w:r>
      <w:r>
        <w:rPr>
          <w:spacing w:val="-9"/>
          <w:w w:val="120"/>
        </w:rPr>
        <w:t xml:space="preserve"> </w:t>
      </w:r>
      <w:r>
        <w:rPr>
          <w:spacing w:val="-2"/>
          <w:w w:val="120"/>
        </w:rPr>
        <w:t>given</w:t>
      </w:r>
      <w:r>
        <w:rPr>
          <w:spacing w:val="-9"/>
          <w:w w:val="120"/>
        </w:rPr>
        <w:t xml:space="preserve"> </w:t>
      </w:r>
      <w:r>
        <w:rPr>
          <w:spacing w:val="-2"/>
          <w:w w:val="120"/>
        </w:rPr>
        <w:t>international</w:t>
      </w:r>
      <w:r>
        <w:rPr>
          <w:spacing w:val="-9"/>
          <w:w w:val="120"/>
        </w:rPr>
        <w:t xml:space="preserve"> </w:t>
      </w:r>
      <w:r>
        <w:rPr>
          <w:spacing w:val="-2"/>
          <w:w w:val="120"/>
        </w:rPr>
        <w:t xml:space="preserve">considerations.” </w:t>
      </w:r>
      <w:r>
        <w:rPr>
          <w:i w:val="0"/>
          <w:spacing w:val="-2"/>
          <w:w w:val="120"/>
        </w:rPr>
        <w:t>(Alexion)</w:t>
      </w:r>
    </w:p>
    <w:p w14:paraId="36C6B924" w14:textId="77777777" w:rsidR="002138FA" w:rsidRDefault="00A2619F">
      <w:pPr>
        <w:pStyle w:val="BodyText"/>
        <w:spacing w:before="270" w:line="254" w:lineRule="auto"/>
        <w:ind w:right="958"/>
        <w:rPr>
          <w:i w:val="0"/>
        </w:rPr>
      </w:pPr>
      <w:r>
        <w:rPr>
          <w:w w:val="120"/>
        </w:rPr>
        <w:t>“Preferred option, but provisional negative recommendation must be versus most recent communication</w:t>
      </w:r>
      <w:r>
        <w:rPr>
          <w:spacing w:val="-4"/>
          <w:w w:val="120"/>
        </w:rPr>
        <w:t xml:space="preserve"> </w:t>
      </w:r>
      <w:r>
        <w:rPr>
          <w:w w:val="120"/>
        </w:rPr>
        <w:t>with</w:t>
      </w:r>
      <w:r>
        <w:rPr>
          <w:spacing w:val="-4"/>
          <w:w w:val="120"/>
        </w:rPr>
        <w:t xml:space="preserve"> </w:t>
      </w:r>
      <w:r>
        <w:rPr>
          <w:w w:val="120"/>
        </w:rPr>
        <w:t>sponsor</w:t>
      </w:r>
      <w:r>
        <w:rPr>
          <w:spacing w:val="-4"/>
          <w:w w:val="120"/>
        </w:rPr>
        <w:t xml:space="preserve"> </w:t>
      </w:r>
      <w:r>
        <w:rPr>
          <w:w w:val="120"/>
        </w:rPr>
        <w:t>(i.e.</w:t>
      </w:r>
      <w:r>
        <w:rPr>
          <w:spacing w:val="-4"/>
          <w:w w:val="120"/>
        </w:rPr>
        <w:t xml:space="preserve"> </w:t>
      </w:r>
      <w:r>
        <w:rPr>
          <w:w w:val="120"/>
        </w:rPr>
        <w:t>pre-PBAC</w:t>
      </w:r>
      <w:r>
        <w:rPr>
          <w:spacing w:val="-5"/>
          <w:w w:val="120"/>
        </w:rPr>
        <w:t xml:space="preserve"> </w:t>
      </w:r>
      <w:r>
        <w:rPr>
          <w:w w:val="120"/>
        </w:rPr>
        <w:t>advice).</w:t>
      </w:r>
      <w:r>
        <w:rPr>
          <w:spacing w:val="-4"/>
          <w:w w:val="120"/>
        </w:rPr>
        <w:t xml:space="preserve"> </w:t>
      </w:r>
      <w:r>
        <w:rPr>
          <w:w w:val="120"/>
        </w:rPr>
        <w:t>Should</w:t>
      </w:r>
      <w:r>
        <w:rPr>
          <w:spacing w:val="-5"/>
          <w:w w:val="120"/>
        </w:rPr>
        <w:t xml:space="preserve"> </w:t>
      </w:r>
      <w:r>
        <w:rPr>
          <w:w w:val="120"/>
        </w:rPr>
        <w:t>not</w:t>
      </w:r>
      <w:r>
        <w:rPr>
          <w:spacing w:val="-4"/>
          <w:w w:val="120"/>
        </w:rPr>
        <w:t xml:space="preserve"> </w:t>
      </w:r>
      <w:r>
        <w:rPr>
          <w:w w:val="120"/>
        </w:rPr>
        <w:t>be</w:t>
      </w:r>
      <w:r>
        <w:rPr>
          <w:spacing w:val="-4"/>
          <w:w w:val="120"/>
        </w:rPr>
        <w:t xml:space="preserve"> </w:t>
      </w:r>
      <w:r>
        <w:rPr>
          <w:w w:val="120"/>
        </w:rPr>
        <w:t>"recommendation"</w:t>
      </w:r>
      <w:r>
        <w:rPr>
          <w:spacing w:val="-4"/>
          <w:w w:val="120"/>
        </w:rPr>
        <w:t xml:space="preserve"> </w:t>
      </w:r>
      <w:r>
        <w:rPr>
          <w:w w:val="120"/>
        </w:rPr>
        <w:t>and</w:t>
      </w:r>
      <w:r>
        <w:rPr>
          <w:spacing w:val="-5"/>
          <w:w w:val="120"/>
        </w:rPr>
        <w:t xml:space="preserve"> </w:t>
      </w:r>
      <w:r>
        <w:rPr>
          <w:w w:val="120"/>
        </w:rPr>
        <w:t>be dramatically different to sponsor proposal. Option to provide additional supportive evidence relevant</w:t>
      </w:r>
      <w:r>
        <w:rPr>
          <w:spacing w:val="-13"/>
          <w:w w:val="120"/>
        </w:rPr>
        <w:t xml:space="preserve"> </w:t>
      </w:r>
      <w:r>
        <w:rPr>
          <w:w w:val="120"/>
        </w:rPr>
        <w:t>to</w:t>
      </w:r>
      <w:r>
        <w:rPr>
          <w:spacing w:val="-13"/>
          <w:w w:val="120"/>
        </w:rPr>
        <w:t xml:space="preserve"> </w:t>
      </w:r>
      <w:r>
        <w:rPr>
          <w:w w:val="120"/>
        </w:rPr>
        <w:t>price</w:t>
      </w:r>
      <w:r>
        <w:rPr>
          <w:spacing w:val="-15"/>
          <w:w w:val="120"/>
        </w:rPr>
        <w:t xml:space="preserve"> </w:t>
      </w:r>
      <w:r>
        <w:rPr>
          <w:w w:val="120"/>
        </w:rPr>
        <w:t>negotiation.</w:t>
      </w:r>
      <w:r>
        <w:rPr>
          <w:spacing w:val="-13"/>
          <w:w w:val="120"/>
        </w:rPr>
        <w:t xml:space="preserve"> </w:t>
      </w:r>
      <w:r>
        <w:rPr>
          <w:w w:val="120"/>
        </w:rPr>
        <w:t>RSA</w:t>
      </w:r>
      <w:r>
        <w:rPr>
          <w:spacing w:val="-15"/>
          <w:w w:val="120"/>
        </w:rPr>
        <w:t xml:space="preserve"> </w:t>
      </w:r>
      <w:r>
        <w:rPr>
          <w:w w:val="120"/>
        </w:rPr>
        <w:t>negotiations</w:t>
      </w:r>
      <w:r>
        <w:rPr>
          <w:spacing w:val="-15"/>
          <w:w w:val="120"/>
        </w:rPr>
        <w:t xml:space="preserve"> </w:t>
      </w:r>
      <w:r>
        <w:rPr>
          <w:w w:val="120"/>
        </w:rPr>
        <w:t>should</w:t>
      </w:r>
      <w:r>
        <w:rPr>
          <w:spacing w:val="-13"/>
          <w:w w:val="120"/>
        </w:rPr>
        <w:t xml:space="preserve"> </w:t>
      </w:r>
      <w:r>
        <w:rPr>
          <w:w w:val="120"/>
        </w:rPr>
        <w:t>also</w:t>
      </w:r>
      <w:r>
        <w:rPr>
          <w:spacing w:val="-13"/>
          <w:w w:val="120"/>
        </w:rPr>
        <w:t xml:space="preserve"> </w:t>
      </w:r>
      <w:r>
        <w:rPr>
          <w:w w:val="120"/>
        </w:rPr>
        <w:t>be</w:t>
      </w:r>
      <w:r>
        <w:rPr>
          <w:spacing w:val="-13"/>
          <w:w w:val="120"/>
        </w:rPr>
        <w:t xml:space="preserve"> </w:t>
      </w:r>
      <w:r>
        <w:rPr>
          <w:w w:val="120"/>
        </w:rPr>
        <w:t>considered</w:t>
      </w:r>
      <w:r>
        <w:rPr>
          <w:spacing w:val="-13"/>
          <w:w w:val="120"/>
        </w:rPr>
        <w:t xml:space="preserve"> </w:t>
      </w:r>
      <w:r>
        <w:rPr>
          <w:w w:val="120"/>
        </w:rPr>
        <w:t>at</w:t>
      </w:r>
      <w:r>
        <w:rPr>
          <w:spacing w:val="-13"/>
          <w:w w:val="120"/>
        </w:rPr>
        <w:t xml:space="preserve"> </w:t>
      </w:r>
      <w:r>
        <w:rPr>
          <w:w w:val="120"/>
        </w:rPr>
        <w:t>this</w:t>
      </w:r>
      <w:r>
        <w:rPr>
          <w:spacing w:val="-15"/>
          <w:w w:val="120"/>
        </w:rPr>
        <w:t xml:space="preserve"> </w:t>
      </w:r>
      <w:r>
        <w:rPr>
          <w:w w:val="120"/>
        </w:rPr>
        <w:t>time.”</w:t>
      </w:r>
      <w:r>
        <w:rPr>
          <w:spacing w:val="-6"/>
          <w:w w:val="120"/>
        </w:rPr>
        <w:t xml:space="preserve"> </w:t>
      </w:r>
      <w:r>
        <w:rPr>
          <w:i w:val="0"/>
          <w:w w:val="120"/>
        </w:rPr>
        <w:t>(Eli</w:t>
      </w:r>
      <w:r>
        <w:rPr>
          <w:i w:val="0"/>
          <w:spacing w:val="-13"/>
          <w:w w:val="120"/>
        </w:rPr>
        <w:t xml:space="preserve"> </w:t>
      </w:r>
      <w:r>
        <w:rPr>
          <w:i w:val="0"/>
          <w:w w:val="120"/>
        </w:rPr>
        <w:t xml:space="preserve">Lilly </w:t>
      </w:r>
      <w:r>
        <w:rPr>
          <w:i w:val="0"/>
          <w:spacing w:val="-2"/>
          <w:w w:val="120"/>
        </w:rPr>
        <w:t>Australia)</w:t>
      </w:r>
    </w:p>
    <w:p w14:paraId="36C6B925" w14:textId="77777777" w:rsidR="002138FA" w:rsidRDefault="00A2619F">
      <w:pPr>
        <w:pStyle w:val="BodyText"/>
        <w:spacing w:before="253" w:line="252" w:lineRule="auto"/>
        <w:ind w:right="962"/>
      </w:pPr>
      <w:r>
        <w:rPr>
          <w:w w:val="115"/>
        </w:rPr>
        <w:t>“Bayer is in principle supportive of introducing an optional resolution step after HTA committee consideration but before advice is finalised. We agree with other stakeholders that this approach requires further co-design and reconsideration</w:t>
      </w:r>
      <w:r>
        <w:rPr>
          <w:spacing w:val="-1"/>
          <w:w w:val="115"/>
        </w:rPr>
        <w:t xml:space="preserve"> </w:t>
      </w:r>
      <w:r>
        <w:rPr>
          <w:w w:val="115"/>
        </w:rPr>
        <w:t>of the proposed criteria for this option.</w:t>
      </w:r>
      <w:r>
        <w:rPr>
          <w:spacing w:val="-1"/>
          <w:w w:val="115"/>
        </w:rPr>
        <w:t xml:space="preserve"> </w:t>
      </w:r>
      <w:r>
        <w:rPr>
          <w:w w:val="115"/>
        </w:rPr>
        <w:t>The criteria to insist submissions are made to the PBAC and TGA at the same time is overly restrictive and fails to recognize that it is not always possible to submit to TGA and PBAC in parallel; the choice</w:t>
      </w:r>
    </w:p>
    <w:p w14:paraId="36C6B926" w14:textId="77777777" w:rsidR="002138FA" w:rsidRDefault="002138FA">
      <w:pPr>
        <w:spacing w:line="252" w:lineRule="auto"/>
        <w:sectPr w:rsidR="002138FA">
          <w:pgSz w:w="11910" w:h="16840"/>
          <w:pgMar w:top="980" w:right="0" w:bottom="760" w:left="800" w:header="0" w:footer="494" w:gutter="0"/>
          <w:cols w:space="720"/>
        </w:sectPr>
      </w:pPr>
    </w:p>
    <w:p w14:paraId="36C6B927" w14:textId="77777777" w:rsidR="002138FA" w:rsidRDefault="00A2619F">
      <w:pPr>
        <w:pStyle w:val="BodyText"/>
        <w:spacing w:before="89" w:line="252" w:lineRule="auto"/>
        <w:ind w:right="961"/>
        <w:rPr>
          <w:i w:val="0"/>
        </w:rPr>
      </w:pPr>
      <w:r>
        <w:rPr>
          <w:w w:val="115"/>
        </w:rPr>
        <w:lastRenderedPageBreak/>
        <w:t xml:space="preserve">and speed of regulatory pathway is an important consideration and not necessarily under the decision-making authority of the Australian subsidiary of a sponsor company. While it is recognised multiple resubmissions are burden to all parties, Bayer suggests capping the maximum allowable number of submissions risks reducing patients access.” </w:t>
      </w:r>
      <w:r>
        <w:rPr>
          <w:i w:val="0"/>
          <w:w w:val="115"/>
        </w:rPr>
        <w:t>(Bayer Pharmaceuticals ANZ)</w:t>
      </w:r>
    </w:p>
    <w:p w14:paraId="36C6B928" w14:textId="77777777" w:rsidR="002138FA" w:rsidRDefault="00A2619F">
      <w:pPr>
        <w:pStyle w:val="BodyText"/>
        <w:spacing w:before="264" w:line="252" w:lineRule="auto"/>
        <w:ind w:right="960"/>
        <w:rPr>
          <w:i w:val="0"/>
        </w:rPr>
      </w:pPr>
      <w:r>
        <w:rPr>
          <w:w w:val="115"/>
        </w:rPr>
        <w:t xml:space="preserve">“Roche supports the introduction of early resolution mechanisms for cost-effectiveness submissions, however clear criteria to determine what are considered major new therapeutic advances, and deemed areas of HUCN, are needed. Consideration should also be given to the need to satisfy a submission timeframe of 6 months from the first regulatory approval in comparable international jurisdictions. There can be several factors as to why it would not be practical for a submission to be made within that time frame, and should therefore not be a condition of eligibility for early resolution mechanisms. For example, there is a substantial difference in the suitable level of evidence to support early phase clinical data for a regulatory application versus that needed to support a reimbursement decision, which could result in timeframes of more than 6 months between regulatory approval and the preparation of a reimbursement submission. Roche also does not support any cap on the allowable number of resubmissions as this unfairly denies patients access. Roche supports the introduction of early resolution mechanisms in general, however, this is the preferred option. To effectively use an early resolution mechanism and ultimately avoid negative recommendations and resubmission churn, it is important that all evaluation considerations and positions, including those of the HTA Committee, are available to inform the resolution process itself.” </w:t>
      </w:r>
      <w:r>
        <w:rPr>
          <w:i w:val="0"/>
          <w:w w:val="115"/>
        </w:rPr>
        <w:t>(Roche Products)</w:t>
      </w:r>
    </w:p>
    <w:p w14:paraId="36C6B929" w14:textId="77777777" w:rsidR="002138FA" w:rsidRDefault="002138FA">
      <w:pPr>
        <w:pStyle w:val="BodyText"/>
        <w:spacing w:before="4"/>
        <w:ind w:left="0"/>
        <w:jc w:val="left"/>
        <w:rPr>
          <w:i w:val="0"/>
        </w:rPr>
      </w:pPr>
    </w:p>
    <w:p w14:paraId="36C6B92A" w14:textId="77777777" w:rsidR="002138FA" w:rsidRDefault="00A2619F">
      <w:pPr>
        <w:pStyle w:val="BodyText"/>
        <w:spacing w:line="252" w:lineRule="auto"/>
        <w:ind w:right="961"/>
        <w:rPr>
          <w:i w:val="0"/>
        </w:rPr>
      </w:pPr>
      <w:r>
        <w:rPr>
          <w:w w:val="115"/>
        </w:rPr>
        <w:t>“As currently presented only Alternative Option 4 presents a viable way forward as it retains the importance of the PBAC in determining the value of the intervention in question. However, until further detail</w:t>
      </w:r>
      <w:r>
        <w:rPr>
          <w:spacing w:val="-2"/>
          <w:w w:val="115"/>
        </w:rPr>
        <w:t xml:space="preserve"> </w:t>
      </w:r>
      <w:r>
        <w:rPr>
          <w:w w:val="115"/>
        </w:rPr>
        <w:t>is</w:t>
      </w:r>
      <w:r>
        <w:rPr>
          <w:spacing w:val="-2"/>
          <w:w w:val="115"/>
        </w:rPr>
        <w:t xml:space="preserve"> </w:t>
      </w:r>
      <w:r>
        <w:rPr>
          <w:w w:val="115"/>
        </w:rPr>
        <w:t>provided</w:t>
      </w:r>
      <w:r>
        <w:rPr>
          <w:spacing w:val="-3"/>
          <w:w w:val="115"/>
        </w:rPr>
        <w:t xml:space="preserve"> </w:t>
      </w:r>
      <w:r>
        <w:rPr>
          <w:w w:val="115"/>
        </w:rPr>
        <w:t>it</w:t>
      </w:r>
      <w:r>
        <w:rPr>
          <w:spacing w:val="-2"/>
          <w:w w:val="115"/>
        </w:rPr>
        <w:t xml:space="preserve"> </w:t>
      </w:r>
      <w:r>
        <w:rPr>
          <w:w w:val="115"/>
        </w:rPr>
        <w:t>is</w:t>
      </w:r>
      <w:r>
        <w:rPr>
          <w:spacing w:val="-2"/>
          <w:w w:val="115"/>
        </w:rPr>
        <w:t xml:space="preserve"> </w:t>
      </w:r>
      <w:r>
        <w:rPr>
          <w:w w:val="115"/>
        </w:rPr>
        <w:t>not</w:t>
      </w:r>
      <w:r>
        <w:rPr>
          <w:spacing w:val="-2"/>
          <w:w w:val="115"/>
        </w:rPr>
        <w:t xml:space="preserve"> </w:t>
      </w:r>
      <w:r>
        <w:rPr>
          <w:w w:val="115"/>
        </w:rPr>
        <w:t>possible</w:t>
      </w:r>
      <w:r>
        <w:rPr>
          <w:spacing w:val="-2"/>
          <w:w w:val="115"/>
        </w:rPr>
        <w:t xml:space="preserve"> </w:t>
      </w:r>
      <w:r>
        <w:rPr>
          <w:w w:val="115"/>
        </w:rPr>
        <w:t>to</w:t>
      </w:r>
      <w:r>
        <w:rPr>
          <w:spacing w:val="-2"/>
          <w:w w:val="115"/>
        </w:rPr>
        <w:t xml:space="preserve"> </w:t>
      </w:r>
      <w:r>
        <w:rPr>
          <w:w w:val="115"/>
        </w:rPr>
        <w:t>support</w:t>
      </w:r>
      <w:r>
        <w:rPr>
          <w:spacing w:val="-2"/>
          <w:w w:val="115"/>
        </w:rPr>
        <w:t xml:space="preserve"> </w:t>
      </w:r>
      <w:r>
        <w:rPr>
          <w:w w:val="115"/>
        </w:rPr>
        <w:t>any</w:t>
      </w:r>
      <w:r>
        <w:rPr>
          <w:spacing w:val="-2"/>
          <w:w w:val="115"/>
        </w:rPr>
        <w:t xml:space="preserve"> </w:t>
      </w:r>
      <w:r>
        <w:rPr>
          <w:w w:val="115"/>
        </w:rPr>
        <w:t>option that</w:t>
      </w:r>
      <w:r>
        <w:rPr>
          <w:spacing w:val="-2"/>
          <w:w w:val="115"/>
        </w:rPr>
        <w:t xml:space="preserve"> </w:t>
      </w:r>
      <w:r>
        <w:rPr>
          <w:w w:val="115"/>
        </w:rPr>
        <w:t>appears</w:t>
      </w:r>
      <w:r>
        <w:rPr>
          <w:spacing w:val="-2"/>
          <w:w w:val="115"/>
        </w:rPr>
        <w:t xml:space="preserve"> </w:t>
      </w:r>
      <w:r>
        <w:rPr>
          <w:w w:val="115"/>
        </w:rPr>
        <w:t>to</w:t>
      </w:r>
      <w:r>
        <w:rPr>
          <w:spacing w:val="-2"/>
          <w:w w:val="115"/>
        </w:rPr>
        <w:t xml:space="preserve"> </w:t>
      </w:r>
      <w:r>
        <w:rPr>
          <w:w w:val="115"/>
        </w:rPr>
        <w:t>amend</w:t>
      </w:r>
      <w:r>
        <w:rPr>
          <w:spacing w:val="-3"/>
          <w:w w:val="115"/>
        </w:rPr>
        <w:t xml:space="preserve"> </w:t>
      </w:r>
      <w:r>
        <w:rPr>
          <w:w w:val="115"/>
        </w:rPr>
        <w:t>the</w:t>
      </w:r>
      <w:r>
        <w:rPr>
          <w:spacing w:val="-2"/>
          <w:w w:val="115"/>
        </w:rPr>
        <w:t xml:space="preserve"> </w:t>
      </w:r>
      <w:r>
        <w:rPr>
          <w:w w:val="115"/>
        </w:rPr>
        <w:t xml:space="preserve">current streamlined pathways.” </w:t>
      </w:r>
      <w:r>
        <w:rPr>
          <w:i w:val="0"/>
          <w:w w:val="115"/>
        </w:rPr>
        <w:t>(Novartis Australia)</w:t>
      </w:r>
    </w:p>
    <w:p w14:paraId="36C6B92B" w14:textId="77777777" w:rsidR="002138FA" w:rsidRDefault="00A2619F">
      <w:pPr>
        <w:pStyle w:val="BodyText"/>
        <w:spacing w:before="264" w:line="254" w:lineRule="auto"/>
        <w:ind w:right="971"/>
        <w:rPr>
          <w:i w:val="0"/>
        </w:rPr>
      </w:pPr>
      <w:r>
        <w:rPr>
          <w:w w:val="115"/>
        </w:rPr>
        <w:t>“In its current form, this seems to be a 'resubmission' without it being called a resubmission because it still can take one full cycle (i.e. 17 weeks) to resolve.</w:t>
      </w:r>
      <w:r>
        <w:rPr>
          <w:spacing w:val="40"/>
          <w:w w:val="115"/>
        </w:rPr>
        <w:t xml:space="preserve"> </w:t>
      </w:r>
      <w:r>
        <w:rPr>
          <w:w w:val="115"/>
        </w:rPr>
        <w:t xml:space="preserve">This is not supporting faster access to medicines.” </w:t>
      </w:r>
      <w:r>
        <w:rPr>
          <w:i w:val="0"/>
          <w:w w:val="115"/>
        </w:rPr>
        <w:t>(Antengene Australia)</w:t>
      </w:r>
    </w:p>
    <w:p w14:paraId="36C6B92C" w14:textId="77777777" w:rsidR="002138FA" w:rsidRDefault="00A2619F">
      <w:pPr>
        <w:pStyle w:val="BodyText"/>
        <w:spacing w:before="255" w:line="252" w:lineRule="auto"/>
        <w:ind w:right="962"/>
        <w:rPr>
          <w:i w:val="0"/>
        </w:rPr>
      </w:pPr>
      <w:r>
        <w:rPr>
          <w:w w:val="115"/>
        </w:rPr>
        <w:t>“While Option 4 appears the most appropriate, among the options proposed based on the available information, we are concerned about the application of specific time pressure on negotiations. It is in the interest of both the government and sponsors to come to early agreement. In the status quo Australia’s value framework can be an obstacle to reaching agreement and so any improvements to these pathways needs to be coupled with an improved recognition of value of innovative medicines. It is also important the options for further resubmissions</w:t>
      </w:r>
      <w:r>
        <w:rPr>
          <w:spacing w:val="-1"/>
          <w:w w:val="115"/>
        </w:rPr>
        <w:t xml:space="preserve"> </w:t>
      </w:r>
      <w:r>
        <w:rPr>
          <w:w w:val="115"/>
        </w:rPr>
        <w:t>are not curtailed by failure to</w:t>
      </w:r>
      <w:r>
        <w:rPr>
          <w:spacing w:val="-1"/>
          <w:w w:val="115"/>
        </w:rPr>
        <w:t xml:space="preserve"> </w:t>
      </w:r>
      <w:r>
        <w:rPr>
          <w:w w:val="115"/>
        </w:rPr>
        <w:t xml:space="preserve">reach an outcome via this pathway. Bridging funding that provides early access is important in addressing patient need as quickly as possible with inclusion of an arrangement for review and exit if required.” </w:t>
      </w:r>
      <w:r>
        <w:rPr>
          <w:i w:val="0"/>
          <w:w w:val="115"/>
        </w:rPr>
        <w:t>(Pfizer)</w:t>
      </w:r>
    </w:p>
    <w:p w14:paraId="36C6B92D" w14:textId="77777777" w:rsidR="002138FA" w:rsidRDefault="002138FA">
      <w:pPr>
        <w:spacing w:line="252" w:lineRule="auto"/>
        <w:sectPr w:rsidR="002138FA">
          <w:pgSz w:w="11910" w:h="16840"/>
          <w:pgMar w:top="980" w:right="0" w:bottom="760" w:left="800" w:header="0" w:footer="494" w:gutter="0"/>
          <w:cols w:space="720"/>
        </w:sectPr>
      </w:pPr>
    </w:p>
    <w:p w14:paraId="36C6B92E" w14:textId="77777777" w:rsidR="002138FA" w:rsidRDefault="00A2619F">
      <w:pPr>
        <w:spacing w:before="89" w:line="252" w:lineRule="auto"/>
        <w:ind w:left="390" w:right="1018"/>
        <w:jc w:val="both"/>
        <w:rPr>
          <w:rFonts w:ascii="Arial" w:hAnsi="Arial"/>
          <w:sz w:val="24"/>
        </w:rPr>
      </w:pPr>
      <w:bookmarkStart w:id="43" w:name="_bookmark43"/>
      <w:bookmarkEnd w:id="43"/>
      <w:r>
        <w:rPr>
          <w:rFonts w:ascii="Arial" w:hAnsi="Arial"/>
          <w:sz w:val="24"/>
        </w:rPr>
        <w:lastRenderedPageBreak/>
        <w:t>Table 29. Expanding</w:t>
      </w:r>
      <w:r>
        <w:rPr>
          <w:rFonts w:ascii="Arial" w:hAnsi="Arial"/>
          <w:spacing w:val="-2"/>
          <w:sz w:val="24"/>
        </w:rPr>
        <w:t xml:space="preserve"> </w:t>
      </w:r>
      <w:r>
        <w:rPr>
          <w:rFonts w:ascii="Arial" w:hAnsi="Arial"/>
          <w:sz w:val="24"/>
        </w:rPr>
        <w:t>resolution</w:t>
      </w:r>
      <w:r>
        <w:rPr>
          <w:rFonts w:ascii="Arial" w:hAnsi="Arial"/>
          <w:spacing w:val="-2"/>
          <w:sz w:val="24"/>
        </w:rPr>
        <w:t xml:space="preserve"> </w:t>
      </w:r>
      <w:r>
        <w:rPr>
          <w:rFonts w:ascii="Arial" w:hAnsi="Arial"/>
          <w:sz w:val="24"/>
        </w:rPr>
        <w:t>step</w:t>
      </w:r>
      <w:r>
        <w:rPr>
          <w:rFonts w:ascii="Arial" w:hAnsi="Arial"/>
          <w:spacing w:val="-1"/>
          <w:sz w:val="24"/>
        </w:rPr>
        <w:t xml:space="preserve"> </w:t>
      </w:r>
      <w:r>
        <w:rPr>
          <w:rFonts w:ascii="Arial" w:hAnsi="Arial"/>
          <w:sz w:val="24"/>
        </w:rPr>
        <w:t>to all</w:t>
      </w:r>
      <w:r>
        <w:rPr>
          <w:rFonts w:ascii="Arial" w:hAnsi="Arial"/>
          <w:spacing w:val="-1"/>
          <w:sz w:val="24"/>
        </w:rPr>
        <w:t xml:space="preserve"> </w:t>
      </w:r>
      <w:r>
        <w:rPr>
          <w:rFonts w:ascii="Arial" w:hAnsi="Arial"/>
          <w:sz w:val="24"/>
        </w:rPr>
        <w:t>relevant cost</w:t>
      </w:r>
      <w:r>
        <w:rPr>
          <w:rFonts w:ascii="Arial" w:hAnsi="Arial"/>
          <w:spacing w:val="-1"/>
          <w:sz w:val="24"/>
        </w:rPr>
        <w:t xml:space="preserve"> </w:t>
      </w:r>
      <w:r>
        <w:rPr>
          <w:rFonts w:ascii="Arial" w:hAnsi="Arial"/>
          <w:sz w:val="24"/>
        </w:rPr>
        <w:t>effectiveness submissions –</w:t>
      </w:r>
      <w:r>
        <w:rPr>
          <w:rFonts w:ascii="Arial" w:hAnsi="Arial"/>
          <w:spacing w:val="-3"/>
          <w:sz w:val="24"/>
        </w:rPr>
        <w:t xml:space="preserve"> </w:t>
      </w:r>
      <w:r>
        <w:rPr>
          <w:rFonts w:ascii="Arial" w:hAnsi="Arial"/>
          <w:sz w:val="24"/>
        </w:rPr>
        <w:t>impact on you/organisation by stakeholder type</w:t>
      </w:r>
    </w:p>
    <w:p w14:paraId="36C6B92F"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940" w14:textId="77777777">
        <w:trPr>
          <w:trHeight w:val="1019"/>
        </w:trPr>
        <w:tc>
          <w:tcPr>
            <w:tcW w:w="2494" w:type="dxa"/>
          </w:tcPr>
          <w:p w14:paraId="36C6B930" w14:textId="77777777" w:rsidR="002138FA" w:rsidRDefault="002138FA">
            <w:pPr>
              <w:pStyle w:val="TableParagraph"/>
              <w:spacing w:before="0"/>
              <w:ind w:left="0" w:right="0"/>
              <w:jc w:val="left"/>
              <w:rPr>
                <w:rFonts w:ascii="Times New Roman"/>
              </w:rPr>
            </w:pPr>
          </w:p>
        </w:tc>
        <w:tc>
          <w:tcPr>
            <w:tcW w:w="1021" w:type="dxa"/>
          </w:tcPr>
          <w:p w14:paraId="36C6B931" w14:textId="77777777" w:rsidR="002138FA" w:rsidRDefault="002138FA">
            <w:pPr>
              <w:pStyle w:val="TableParagraph"/>
              <w:spacing w:before="91"/>
              <w:ind w:left="0" w:right="0"/>
              <w:jc w:val="left"/>
              <w:rPr>
                <w:rFonts w:ascii="Arial"/>
                <w:sz w:val="18"/>
              </w:rPr>
            </w:pPr>
          </w:p>
          <w:p w14:paraId="36C6B932"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933" w14:textId="77777777" w:rsidR="002138FA" w:rsidRDefault="002138FA">
            <w:pPr>
              <w:pStyle w:val="TableParagraph"/>
              <w:spacing w:before="202"/>
              <w:ind w:left="0" w:right="0"/>
              <w:jc w:val="left"/>
              <w:rPr>
                <w:rFonts w:ascii="Arial"/>
                <w:sz w:val="18"/>
              </w:rPr>
            </w:pPr>
          </w:p>
          <w:p w14:paraId="36C6B934"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935" w14:textId="77777777" w:rsidR="002138FA" w:rsidRDefault="002138FA">
            <w:pPr>
              <w:pStyle w:val="TableParagraph"/>
              <w:spacing w:before="202"/>
              <w:ind w:left="0" w:right="0"/>
              <w:jc w:val="left"/>
              <w:rPr>
                <w:rFonts w:ascii="Arial"/>
                <w:sz w:val="18"/>
              </w:rPr>
            </w:pPr>
          </w:p>
          <w:p w14:paraId="36C6B936"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937" w14:textId="77777777" w:rsidR="002138FA" w:rsidRDefault="002138FA">
            <w:pPr>
              <w:pStyle w:val="TableParagraph"/>
              <w:spacing w:before="202"/>
              <w:ind w:left="0" w:right="0"/>
              <w:jc w:val="left"/>
              <w:rPr>
                <w:rFonts w:ascii="Arial"/>
                <w:sz w:val="18"/>
              </w:rPr>
            </w:pPr>
          </w:p>
          <w:p w14:paraId="36C6B938"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939" w14:textId="77777777" w:rsidR="002138FA" w:rsidRDefault="002138FA">
            <w:pPr>
              <w:pStyle w:val="TableParagraph"/>
              <w:spacing w:before="91"/>
              <w:ind w:left="0" w:right="0"/>
              <w:jc w:val="left"/>
              <w:rPr>
                <w:rFonts w:ascii="Arial"/>
                <w:sz w:val="18"/>
              </w:rPr>
            </w:pPr>
          </w:p>
          <w:p w14:paraId="36C6B93A"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93B" w14:textId="77777777" w:rsidR="002138FA" w:rsidRDefault="002138FA">
            <w:pPr>
              <w:pStyle w:val="TableParagraph"/>
              <w:spacing w:before="91"/>
              <w:ind w:left="0" w:right="0"/>
              <w:jc w:val="left"/>
              <w:rPr>
                <w:rFonts w:ascii="Arial"/>
                <w:sz w:val="18"/>
              </w:rPr>
            </w:pPr>
          </w:p>
          <w:p w14:paraId="36C6B93C"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93D"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93E" w14:textId="77777777" w:rsidR="002138FA" w:rsidRDefault="002138FA">
            <w:pPr>
              <w:pStyle w:val="TableParagraph"/>
              <w:spacing w:before="91"/>
              <w:ind w:left="0" w:right="0"/>
              <w:jc w:val="left"/>
              <w:rPr>
                <w:rFonts w:ascii="Arial"/>
                <w:sz w:val="18"/>
              </w:rPr>
            </w:pPr>
          </w:p>
          <w:p w14:paraId="36C6B93F"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949" w14:textId="77777777">
        <w:trPr>
          <w:trHeight w:val="453"/>
        </w:trPr>
        <w:tc>
          <w:tcPr>
            <w:tcW w:w="2494" w:type="dxa"/>
            <w:tcBorders>
              <w:bottom w:val="dotted" w:sz="4" w:space="0" w:color="000000"/>
            </w:tcBorders>
          </w:tcPr>
          <w:p w14:paraId="36C6B941"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94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943"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5F9FF"/>
          </w:tcPr>
          <w:p w14:paraId="36C6B944" w14:textId="77777777" w:rsidR="002138FA" w:rsidRDefault="00A2619F">
            <w:pPr>
              <w:pStyle w:val="TableParagraph"/>
              <w:rPr>
                <w:rFonts w:ascii="Arial Narrow"/>
                <w:sz w:val="18"/>
              </w:rPr>
            </w:pPr>
            <w:r>
              <w:rPr>
                <w:rFonts w:ascii="Arial Narrow"/>
                <w:spacing w:val="-5"/>
                <w:w w:val="120"/>
                <w:sz w:val="18"/>
              </w:rPr>
              <w:t>8%</w:t>
            </w:r>
          </w:p>
        </w:tc>
        <w:tc>
          <w:tcPr>
            <w:tcW w:w="1020" w:type="dxa"/>
            <w:tcBorders>
              <w:bottom w:val="dotted" w:sz="4" w:space="0" w:color="000000"/>
            </w:tcBorders>
            <w:shd w:val="clear" w:color="auto" w:fill="C5DFFF"/>
          </w:tcPr>
          <w:p w14:paraId="36C6B945" w14:textId="77777777" w:rsidR="002138FA" w:rsidRDefault="00A2619F">
            <w:pPr>
              <w:pStyle w:val="TableParagraph"/>
              <w:rPr>
                <w:rFonts w:ascii="Arial Narrow"/>
                <w:sz w:val="18"/>
              </w:rPr>
            </w:pPr>
            <w:r>
              <w:rPr>
                <w:rFonts w:ascii="Arial Narrow"/>
                <w:spacing w:val="-5"/>
                <w:w w:val="120"/>
                <w:sz w:val="18"/>
              </w:rPr>
              <w:t>50%</w:t>
            </w:r>
          </w:p>
        </w:tc>
        <w:tc>
          <w:tcPr>
            <w:tcW w:w="1020" w:type="dxa"/>
            <w:tcBorders>
              <w:bottom w:val="dotted" w:sz="4" w:space="0" w:color="000000"/>
            </w:tcBorders>
            <w:shd w:val="clear" w:color="auto" w:fill="F5F9FF"/>
          </w:tcPr>
          <w:p w14:paraId="36C6B946" w14:textId="77777777" w:rsidR="002138FA" w:rsidRDefault="00A2619F">
            <w:pPr>
              <w:pStyle w:val="TableParagraph"/>
              <w:rPr>
                <w:rFonts w:ascii="Arial Narrow"/>
                <w:sz w:val="18"/>
              </w:rPr>
            </w:pPr>
            <w:r>
              <w:rPr>
                <w:rFonts w:ascii="Arial Narrow"/>
                <w:spacing w:val="-5"/>
                <w:w w:val="120"/>
                <w:sz w:val="18"/>
              </w:rPr>
              <w:t>8%</w:t>
            </w:r>
          </w:p>
        </w:tc>
        <w:tc>
          <w:tcPr>
            <w:tcW w:w="1021" w:type="dxa"/>
            <w:tcBorders>
              <w:bottom w:val="dotted" w:sz="4" w:space="0" w:color="000000"/>
            </w:tcBorders>
            <w:shd w:val="clear" w:color="auto" w:fill="D9EAFF"/>
          </w:tcPr>
          <w:p w14:paraId="36C6B947"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bottom w:val="dotted" w:sz="4" w:space="0" w:color="000000"/>
            </w:tcBorders>
          </w:tcPr>
          <w:p w14:paraId="36C6B948" w14:textId="77777777" w:rsidR="002138FA" w:rsidRDefault="00A2619F">
            <w:pPr>
              <w:pStyle w:val="TableParagraph"/>
              <w:ind w:right="46"/>
              <w:rPr>
                <w:rFonts w:ascii="Arial Narrow"/>
                <w:sz w:val="18"/>
              </w:rPr>
            </w:pPr>
            <w:r>
              <w:rPr>
                <w:rFonts w:ascii="Arial Narrow"/>
                <w:spacing w:val="-5"/>
                <w:w w:val="120"/>
                <w:sz w:val="18"/>
              </w:rPr>
              <w:t>12</w:t>
            </w:r>
          </w:p>
        </w:tc>
      </w:tr>
      <w:tr w:rsidR="002138FA" w14:paraId="36C6B952" w14:textId="77777777">
        <w:trPr>
          <w:trHeight w:val="453"/>
        </w:trPr>
        <w:tc>
          <w:tcPr>
            <w:tcW w:w="2494" w:type="dxa"/>
            <w:tcBorders>
              <w:top w:val="dotted" w:sz="4" w:space="0" w:color="000000"/>
              <w:bottom w:val="dotted" w:sz="4" w:space="0" w:color="000000"/>
            </w:tcBorders>
          </w:tcPr>
          <w:p w14:paraId="36C6B94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94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4F8FF"/>
          </w:tcPr>
          <w:p w14:paraId="36C6B94C" w14:textId="77777777" w:rsidR="002138FA" w:rsidRDefault="00A2619F">
            <w:pPr>
              <w:pStyle w:val="TableParagraph"/>
              <w:rPr>
                <w:rFonts w:ascii="Arial Narrow"/>
                <w:sz w:val="18"/>
              </w:rPr>
            </w:pPr>
            <w:r>
              <w:rPr>
                <w:rFonts w:ascii="Arial Narrow"/>
                <w:spacing w:val="-5"/>
                <w:w w:val="120"/>
                <w:sz w:val="18"/>
              </w:rPr>
              <w:t>10%</w:t>
            </w:r>
          </w:p>
        </w:tc>
        <w:tc>
          <w:tcPr>
            <w:tcW w:w="1020" w:type="dxa"/>
            <w:tcBorders>
              <w:top w:val="dotted" w:sz="4" w:space="0" w:color="000000"/>
              <w:bottom w:val="dotted" w:sz="4" w:space="0" w:color="000000"/>
            </w:tcBorders>
            <w:shd w:val="clear" w:color="auto" w:fill="E3EFFF"/>
          </w:tcPr>
          <w:p w14:paraId="36C6B94D" w14:textId="77777777" w:rsidR="002138FA" w:rsidRDefault="00A2619F">
            <w:pPr>
              <w:pStyle w:val="TableParagraph"/>
              <w:rPr>
                <w:rFonts w:ascii="Arial Narrow"/>
                <w:sz w:val="18"/>
              </w:rPr>
            </w:pPr>
            <w:r>
              <w:rPr>
                <w:rFonts w:ascii="Arial Narrow"/>
                <w:spacing w:val="-5"/>
                <w:w w:val="120"/>
                <w:sz w:val="18"/>
              </w:rPr>
              <w:t>24%</w:t>
            </w:r>
          </w:p>
        </w:tc>
        <w:tc>
          <w:tcPr>
            <w:tcW w:w="1020" w:type="dxa"/>
            <w:tcBorders>
              <w:top w:val="dotted" w:sz="4" w:space="0" w:color="000000"/>
              <w:bottom w:val="dotted" w:sz="4" w:space="0" w:color="000000"/>
            </w:tcBorders>
            <w:shd w:val="clear" w:color="auto" w:fill="C7E0FF"/>
          </w:tcPr>
          <w:p w14:paraId="36C6B94E" w14:textId="77777777" w:rsidR="002138FA" w:rsidRDefault="00A2619F">
            <w:pPr>
              <w:pStyle w:val="TableParagraph"/>
              <w:rPr>
                <w:rFonts w:ascii="Arial Narrow"/>
                <w:sz w:val="18"/>
              </w:rPr>
            </w:pPr>
            <w:r>
              <w:rPr>
                <w:rFonts w:ascii="Arial Narrow"/>
                <w:spacing w:val="-5"/>
                <w:w w:val="120"/>
                <w:sz w:val="18"/>
              </w:rPr>
              <w:t>48%</w:t>
            </w:r>
          </w:p>
        </w:tc>
        <w:tc>
          <w:tcPr>
            <w:tcW w:w="1020" w:type="dxa"/>
            <w:tcBorders>
              <w:top w:val="dotted" w:sz="4" w:space="0" w:color="000000"/>
              <w:bottom w:val="dotted" w:sz="4" w:space="0" w:color="000000"/>
            </w:tcBorders>
            <w:shd w:val="clear" w:color="auto" w:fill="EEF6FF"/>
          </w:tcPr>
          <w:p w14:paraId="36C6B94F" w14:textId="77777777" w:rsidR="002138FA" w:rsidRDefault="00A2619F">
            <w:pPr>
              <w:pStyle w:val="TableParagraph"/>
              <w:rPr>
                <w:rFonts w:ascii="Arial Narrow"/>
                <w:sz w:val="18"/>
              </w:rPr>
            </w:pPr>
            <w:r>
              <w:rPr>
                <w:rFonts w:ascii="Arial Narrow"/>
                <w:spacing w:val="-5"/>
                <w:w w:val="120"/>
                <w:sz w:val="18"/>
              </w:rPr>
              <w:t>14%</w:t>
            </w:r>
          </w:p>
        </w:tc>
        <w:tc>
          <w:tcPr>
            <w:tcW w:w="1021" w:type="dxa"/>
            <w:tcBorders>
              <w:top w:val="dotted" w:sz="4" w:space="0" w:color="000000"/>
              <w:bottom w:val="dotted" w:sz="4" w:space="0" w:color="000000"/>
            </w:tcBorders>
            <w:shd w:val="clear" w:color="auto" w:fill="F9FBFF"/>
          </w:tcPr>
          <w:p w14:paraId="36C6B950"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tcPr>
          <w:p w14:paraId="36C6B951" w14:textId="77777777" w:rsidR="002138FA" w:rsidRDefault="00A2619F">
            <w:pPr>
              <w:pStyle w:val="TableParagraph"/>
              <w:ind w:right="46"/>
              <w:rPr>
                <w:rFonts w:ascii="Arial Narrow"/>
                <w:sz w:val="18"/>
              </w:rPr>
            </w:pPr>
            <w:r>
              <w:rPr>
                <w:rFonts w:ascii="Arial Narrow"/>
                <w:spacing w:val="-5"/>
                <w:w w:val="120"/>
                <w:sz w:val="18"/>
              </w:rPr>
              <w:t>21</w:t>
            </w:r>
          </w:p>
        </w:tc>
      </w:tr>
      <w:tr w:rsidR="002138FA" w14:paraId="36C6B95B" w14:textId="77777777">
        <w:trPr>
          <w:trHeight w:val="455"/>
        </w:trPr>
        <w:tc>
          <w:tcPr>
            <w:tcW w:w="2494" w:type="dxa"/>
            <w:tcBorders>
              <w:top w:val="dotted" w:sz="4" w:space="0" w:color="000000"/>
              <w:bottom w:val="dotted" w:sz="4" w:space="0" w:color="000000"/>
            </w:tcBorders>
          </w:tcPr>
          <w:p w14:paraId="36C6B953"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shd w:val="clear" w:color="auto" w:fill="D9EAFF"/>
          </w:tcPr>
          <w:p w14:paraId="36C6B954" w14:textId="77777777" w:rsidR="002138FA" w:rsidRDefault="00A2619F">
            <w:pPr>
              <w:pStyle w:val="TableParagraph"/>
              <w:spacing w:before="128"/>
              <w:ind w:right="46"/>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B955"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B956" w14:textId="77777777" w:rsidR="002138FA" w:rsidRDefault="00A2619F">
            <w:pPr>
              <w:pStyle w:val="TableParagraph"/>
              <w:spacing w:before="12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B957"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B958" w14:textId="77777777" w:rsidR="002138FA" w:rsidRDefault="00A2619F">
            <w:pPr>
              <w:pStyle w:val="TableParagraph"/>
              <w:spacing w:before="128"/>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B959"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5A"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B964" w14:textId="77777777">
        <w:trPr>
          <w:trHeight w:val="453"/>
        </w:trPr>
        <w:tc>
          <w:tcPr>
            <w:tcW w:w="2494" w:type="dxa"/>
            <w:tcBorders>
              <w:top w:val="dotted" w:sz="4" w:space="0" w:color="000000"/>
              <w:bottom w:val="dotted" w:sz="4" w:space="0" w:color="000000"/>
            </w:tcBorders>
          </w:tcPr>
          <w:p w14:paraId="36C6B95C"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95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5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BF4FF"/>
          </w:tcPr>
          <w:p w14:paraId="36C6B95F"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D9EAFF"/>
          </w:tcPr>
          <w:p w14:paraId="36C6B960"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EBF4FF"/>
          </w:tcPr>
          <w:p w14:paraId="36C6B961" w14:textId="77777777" w:rsidR="002138FA" w:rsidRDefault="00A2619F">
            <w:pPr>
              <w:pStyle w:val="TableParagraph"/>
              <w:rPr>
                <w:rFonts w:ascii="Arial Narrow"/>
                <w:sz w:val="18"/>
              </w:rPr>
            </w:pPr>
            <w:r>
              <w:rPr>
                <w:rFonts w:ascii="Arial Narrow"/>
                <w:spacing w:val="-5"/>
                <w:w w:val="120"/>
                <w:sz w:val="18"/>
              </w:rPr>
              <w:t>17%</w:t>
            </w:r>
          </w:p>
        </w:tc>
        <w:tc>
          <w:tcPr>
            <w:tcW w:w="1021" w:type="dxa"/>
            <w:tcBorders>
              <w:top w:val="dotted" w:sz="4" w:space="0" w:color="000000"/>
              <w:bottom w:val="dotted" w:sz="4" w:space="0" w:color="000000"/>
            </w:tcBorders>
            <w:shd w:val="clear" w:color="auto" w:fill="D9EAFF"/>
          </w:tcPr>
          <w:p w14:paraId="36C6B962"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B963"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B96D" w14:textId="77777777">
        <w:trPr>
          <w:trHeight w:val="453"/>
        </w:trPr>
        <w:tc>
          <w:tcPr>
            <w:tcW w:w="2494" w:type="dxa"/>
            <w:tcBorders>
              <w:top w:val="dotted" w:sz="4" w:space="0" w:color="000000"/>
              <w:bottom w:val="dotted" w:sz="4" w:space="0" w:color="000000"/>
            </w:tcBorders>
          </w:tcPr>
          <w:p w14:paraId="36C6B965"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96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6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968"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96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6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96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6C"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976" w14:textId="77777777">
        <w:trPr>
          <w:trHeight w:val="456"/>
        </w:trPr>
        <w:tc>
          <w:tcPr>
            <w:tcW w:w="2494" w:type="dxa"/>
            <w:tcBorders>
              <w:top w:val="dotted" w:sz="4" w:space="0" w:color="000000"/>
              <w:bottom w:val="dotted" w:sz="4" w:space="0" w:color="000000"/>
            </w:tcBorders>
          </w:tcPr>
          <w:p w14:paraId="36C6B96E"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96F"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70"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971"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972"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973"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974"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75" w14:textId="77777777" w:rsidR="002138FA" w:rsidRDefault="00A2619F">
            <w:pPr>
              <w:pStyle w:val="TableParagraph"/>
              <w:spacing w:before="128"/>
              <w:ind w:right="52"/>
              <w:rPr>
                <w:rFonts w:ascii="Arial Narrow"/>
                <w:sz w:val="18"/>
              </w:rPr>
            </w:pPr>
            <w:r>
              <w:rPr>
                <w:rFonts w:ascii="Arial Narrow"/>
                <w:spacing w:val="-10"/>
                <w:w w:val="120"/>
                <w:sz w:val="18"/>
              </w:rPr>
              <w:t>2</w:t>
            </w:r>
          </w:p>
        </w:tc>
      </w:tr>
      <w:tr w:rsidR="002138FA" w14:paraId="36C6B97F" w14:textId="77777777">
        <w:trPr>
          <w:trHeight w:val="453"/>
        </w:trPr>
        <w:tc>
          <w:tcPr>
            <w:tcW w:w="2494" w:type="dxa"/>
            <w:tcBorders>
              <w:top w:val="dotted" w:sz="4" w:space="0" w:color="000000"/>
              <w:bottom w:val="dotted" w:sz="4" w:space="0" w:color="000000"/>
            </w:tcBorders>
          </w:tcPr>
          <w:p w14:paraId="36C6B977" w14:textId="77777777" w:rsidR="002138FA" w:rsidRDefault="00A2619F">
            <w:pPr>
              <w:pStyle w:val="TableParagraph"/>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2"/>
                <w:w w:val="120"/>
                <w:sz w:val="18"/>
              </w:rPr>
              <w:t xml:space="preserve"> </w:t>
            </w:r>
            <w:r>
              <w:rPr>
                <w:rFonts w:ascii="Arial Narrow"/>
                <w:w w:val="120"/>
                <w:sz w:val="18"/>
              </w:rPr>
              <w:t>Territory</w:t>
            </w:r>
            <w:r>
              <w:rPr>
                <w:rFonts w:ascii="Arial Narrow"/>
                <w:spacing w:val="-12"/>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shd w:val="clear" w:color="auto" w:fill="8BC0FF"/>
          </w:tcPr>
          <w:p w14:paraId="36C6B978"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97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7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7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7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97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7E"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988" w14:textId="77777777">
        <w:trPr>
          <w:trHeight w:val="455"/>
        </w:trPr>
        <w:tc>
          <w:tcPr>
            <w:tcW w:w="2494" w:type="dxa"/>
            <w:tcBorders>
              <w:top w:val="dotted" w:sz="4" w:space="0" w:color="000000"/>
            </w:tcBorders>
          </w:tcPr>
          <w:p w14:paraId="36C6B980"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C5DFFF"/>
          </w:tcPr>
          <w:p w14:paraId="36C6B981" w14:textId="77777777" w:rsidR="002138FA" w:rsidRDefault="00A2619F">
            <w:pPr>
              <w:pStyle w:val="TableParagraph"/>
              <w:ind w:right="46"/>
              <w:rPr>
                <w:rFonts w:ascii="Arial Narrow"/>
                <w:sz w:val="18"/>
              </w:rPr>
            </w:pPr>
            <w:r>
              <w:rPr>
                <w:rFonts w:ascii="Arial Narrow"/>
                <w:spacing w:val="-5"/>
                <w:w w:val="120"/>
                <w:sz w:val="18"/>
              </w:rPr>
              <w:t>50%</w:t>
            </w:r>
          </w:p>
        </w:tc>
        <w:tc>
          <w:tcPr>
            <w:tcW w:w="1020" w:type="dxa"/>
            <w:tcBorders>
              <w:top w:val="dotted" w:sz="4" w:space="0" w:color="000000"/>
            </w:tcBorders>
          </w:tcPr>
          <w:p w14:paraId="36C6B98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1EEFF"/>
          </w:tcPr>
          <w:p w14:paraId="36C6B983"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tcPr>
          <w:p w14:paraId="36C6B98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B98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E1EEFF"/>
          </w:tcPr>
          <w:p w14:paraId="36C6B986"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tcBorders>
          </w:tcPr>
          <w:p w14:paraId="36C6B987" w14:textId="77777777" w:rsidR="002138FA" w:rsidRDefault="00A2619F">
            <w:pPr>
              <w:pStyle w:val="TableParagraph"/>
              <w:ind w:right="52"/>
              <w:rPr>
                <w:rFonts w:ascii="Arial Narrow"/>
                <w:sz w:val="18"/>
              </w:rPr>
            </w:pPr>
            <w:r>
              <w:rPr>
                <w:rFonts w:ascii="Arial Narrow"/>
                <w:spacing w:val="-10"/>
                <w:w w:val="120"/>
                <w:sz w:val="18"/>
              </w:rPr>
              <w:t>4</w:t>
            </w:r>
          </w:p>
        </w:tc>
      </w:tr>
    </w:tbl>
    <w:p w14:paraId="36C6B989"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98A" w14:textId="77777777" w:rsidR="002138FA" w:rsidRDefault="002138FA">
      <w:pPr>
        <w:pStyle w:val="BodyText"/>
        <w:ind w:left="0"/>
        <w:jc w:val="left"/>
        <w:rPr>
          <w:i w:val="0"/>
          <w:sz w:val="26"/>
        </w:rPr>
      </w:pPr>
    </w:p>
    <w:p w14:paraId="36C6B98B" w14:textId="77777777" w:rsidR="002138FA" w:rsidRDefault="00A2619F">
      <w:pPr>
        <w:spacing w:before="1" w:line="252" w:lineRule="auto"/>
        <w:ind w:left="390" w:right="965"/>
        <w:jc w:val="both"/>
        <w:rPr>
          <w:sz w:val="24"/>
        </w:rPr>
      </w:pPr>
      <w:r>
        <w:rPr>
          <w:w w:val="115"/>
          <w:sz w:val="24"/>
        </w:rPr>
        <w:t xml:space="preserve">No notable comments were received on this specific reform option among consumer and patient </w:t>
      </w:r>
      <w:r>
        <w:rPr>
          <w:spacing w:val="-2"/>
          <w:w w:val="120"/>
          <w:sz w:val="24"/>
        </w:rPr>
        <w:t>organisations.</w:t>
      </w:r>
    </w:p>
    <w:p w14:paraId="36C6B98C" w14:textId="77777777" w:rsidR="002138FA" w:rsidRDefault="00A2619F">
      <w:pPr>
        <w:pStyle w:val="Heading2"/>
        <w:spacing w:before="262"/>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98D" w14:textId="77777777" w:rsidR="002138FA" w:rsidRDefault="00A2619F">
      <w:pPr>
        <w:pStyle w:val="Heading3"/>
        <w:spacing w:before="277" w:line="254" w:lineRule="auto"/>
        <w:ind w:right="963"/>
      </w:pPr>
      <w:r>
        <w:rPr>
          <w:w w:val="115"/>
        </w:rPr>
        <w:t>Several Pharmaceutical / Medical Technology Companies expressed a degree of support for this specific reform option, but again with several points of qualification of this support.</w:t>
      </w:r>
    </w:p>
    <w:p w14:paraId="36C6B98E" w14:textId="77777777" w:rsidR="002138FA" w:rsidRDefault="00A2619F">
      <w:pPr>
        <w:pStyle w:val="BodyText"/>
        <w:spacing w:before="256" w:line="252" w:lineRule="auto"/>
        <w:ind w:right="966"/>
        <w:rPr>
          <w:i w:val="0"/>
        </w:rPr>
      </w:pPr>
      <w:r>
        <w:rPr>
          <w:w w:val="115"/>
        </w:rPr>
        <w:t xml:space="preserve">“This is highest priority - ensuring ALL medicines (and patients) benefit from process improvements and earlier access. These will generally be offering significant improvements to new patient groups.” </w:t>
      </w:r>
      <w:r>
        <w:rPr>
          <w:i w:val="0"/>
          <w:w w:val="115"/>
        </w:rPr>
        <w:t>(Eli Lilly Australia)</w:t>
      </w:r>
    </w:p>
    <w:p w14:paraId="36C6B98F" w14:textId="77777777" w:rsidR="002138FA" w:rsidRDefault="00A2619F">
      <w:pPr>
        <w:pStyle w:val="BodyText"/>
        <w:spacing w:before="263" w:line="252" w:lineRule="auto"/>
        <w:ind w:right="959"/>
        <w:rPr>
          <w:i w:val="0"/>
        </w:rPr>
      </w:pPr>
      <w:r>
        <w:rPr>
          <w:w w:val="115"/>
        </w:rPr>
        <w:t>“BMSA believes that the options outlined in Chapter 2.2 specific to early resolution need to be expanded to all cost-effectiveness submissions in order to improve timely access to medicines</w:t>
      </w:r>
      <w:r>
        <w:rPr>
          <w:spacing w:val="80"/>
          <w:w w:val="115"/>
        </w:rPr>
        <w:t xml:space="preserve"> </w:t>
      </w:r>
      <w:r>
        <w:rPr>
          <w:w w:val="115"/>
        </w:rPr>
        <w:t>for Australian patients. Gaining as much alignment as possible on the decision problem and analytical approach at an early stage of the HTA process will be more efficient than addressing these issues via re-submissions. BMSA believes that a target of 100 days from TGA registration to PBS listing should be the aim for applications where clinical outcomes are improved (i.e. cost- effectiveness submission)</w:t>
      </w:r>
      <w:r>
        <w:rPr>
          <w:spacing w:val="23"/>
          <w:w w:val="115"/>
        </w:rPr>
        <w:t xml:space="preserve"> </w:t>
      </w:r>
      <w:r>
        <w:rPr>
          <w:w w:val="115"/>
        </w:rPr>
        <w:t>–</w:t>
      </w:r>
      <w:r>
        <w:rPr>
          <w:spacing w:val="22"/>
          <w:w w:val="115"/>
        </w:rPr>
        <w:t xml:space="preserve"> </w:t>
      </w:r>
      <w:r>
        <w:rPr>
          <w:w w:val="115"/>
        </w:rPr>
        <w:t>and that a system set up for</w:t>
      </w:r>
      <w:r>
        <w:rPr>
          <w:spacing w:val="22"/>
          <w:w w:val="115"/>
        </w:rPr>
        <w:t xml:space="preserve"> </w:t>
      </w:r>
      <w:r>
        <w:rPr>
          <w:w w:val="115"/>
        </w:rPr>
        <w:t>early dialogue and agreement across</w:t>
      </w:r>
      <w:r>
        <w:rPr>
          <w:spacing w:val="40"/>
          <w:w w:val="115"/>
        </w:rPr>
        <w:t xml:space="preserve"> </w:t>
      </w:r>
      <w:r>
        <w:rPr>
          <w:w w:val="115"/>
        </w:rPr>
        <w:t>all stakeholders on value and</w:t>
      </w:r>
      <w:r>
        <w:rPr>
          <w:spacing w:val="-1"/>
          <w:w w:val="115"/>
        </w:rPr>
        <w:t xml:space="preserve"> </w:t>
      </w:r>
      <w:r>
        <w:rPr>
          <w:w w:val="115"/>
        </w:rPr>
        <w:t>sharing of uncertainty would</w:t>
      </w:r>
      <w:r>
        <w:rPr>
          <w:spacing w:val="-1"/>
          <w:w w:val="115"/>
        </w:rPr>
        <w:t xml:space="preserve"> </w:t>
      </w:r>
      <w:r>
        <w:rPr>
          <w:w w:val="115"/>
        </w:rPr>
        <w:t xml:space="preserve">deliver on such an aim. Improvements with regards to transparency and timelines within the post PBAC process would also assist with delivering on a target of 100 days from TGA registration to PBS listing.” </w:t>
      </w:r>
      <w:r>
        <w:rPr>
          <w:i w:val="0"/>
          <w:w w:val="115"/>
        </w:rPr>
        <w:t xml:space="preserve">(Bristol Myers Squibb </w:t>
      </w:r>
      <w:r>
        <w:rPr>
          <w:i w:val="0"/>
          <w:spacing w:val="-2"/>
          <w:w w:val="115"/>
        </w:rPr>
        <w:t>Australia)</w:t>
      </w:r>
    </w:p>
    <w:p w14:paraId="36C6B990" w14:textId="77777777" w:rsidR="002138FA" w:rsidRDefault="00A2619F">
      <w:pPr>
        <w:pStyle w:val="BodyText"/>
        <w:spacing w:before="274" w:line="252" w:lineRule="auto"/>
        <w:ind w:right="972"/>
        <w:rPr>
          <w:i w:val="0"/>
        </w:rPr>
      </w:pPr>
      <w:r>
        <w:rPr>
          <w:w w:val="115"/>
        </w:rPr>
        <w:t xml:space="preserve">“Alexion supports the expansion of the early resolution step to all submissions at the earliest opportunity.” </w:t>
      </w:r>
      <w:r>
        <w:rPr>
          <w:i w:val="0"/>
          <w:w w:val="115"/>
        </w:rPr>
        <w:t>(Alexion)</w:t>
      </w:r>
    </w:p>
    <w:p w14:paraId="36C6B991" w14:textId="77777777" w:rsidR="002138FA" w:rsidRDefault="002138FA">
      <w:pPr>
        <w:spacing w:line="252" w:lineRule="auto"/>
        <w:sectPr w:rsidR="002138FA">
          <w:pgSz w:w="11910" w:h="16840"/>
          <w:pgMar w:top="980" w:right="0" w:bottom="760" w:left="800" w:header="0" w:footer="494" w:gutter="0"/>
          <w:cols w:space="720"/>
        </w:sectPr>
      </w:pPr>
    </w:p>
    <w:p w14:paraId="36C6B992" w14:textId="77777777" w:rsidR="002138FA" w:rsidRDefault="00A2619F">
      <w:pPr>
        <w:pStyle w:val="BodyText"/>
        <w:spacing w:before="87" w:line="252" w:lineRule="auto"/>
        <w:ind w:right="963"/>
        <w:rPr>
          <w:i w:val="0"/>
        </w:rPr>
      </w:pPr>
      <w:r>
        <w:rPr>
          <w:w w:val="115"/>
        </w:rPr>
        <w:lastRenderedPageBreak/>
        <w:t xml:space="preserve">“Given the uncertainty with what therapies qualify as HATV in areas of HUCN, Roche supports expanding the resolution step to all cost-effectiveness submissions after a pilot as soon as practicable. We note that a pilot covering one to two PBAC cycles would be appropriate; expanding the resolution step would drive faster access for patients. Subsequently, the pilot should also extend to include non-HATV therapies, given the uncertainty around the definition of HATV.” </w:t>
      </w:r>
      <w:r>
        <w:rPr>
          <w:i w:val="0"/>
          <w:w w:val="115"/>
        </w:rPr>
        <w:t>(Roche Products)</w:t>
      </w:r>
    </w:p>
    <w:p w14:paraId="36C6B993" w14:textId="77777777" w:rsidR="002138FA" w:rsidRDefault="00A2619F">
      <w:pPr>
        <w:pStyle w:val="BodyText"/>
        <w:spacing w:before="267" w:line="254" w:lineRule="auto"/>
        <w:ind w:right="958"/>
        <w:rPr>
          <w:i w:val="0"/>
        </w:rPr>
      </w:pPr>
      <w:r>
        <w:rPr>
          <w:w w:val="115"/>
        </w:rPr>
        <w:t xml:space="preserve">“The proposal aims to extend the early resolution step to all relevant cost-effective submissions following a pilot. However, it is crucial that the pilot occurs as promptly as possible, ideally within one or two PBAC cycles, to expedite access for patients without unnecessary delays.” </w:t>
      </w:r>
      <w:r>
        <w:rPr>
          <w:i w:val="0"/>
          <w:w w:val="115"/>
        </w:rPr>
        <w:t>(Boehringer Ingelheim)</w:t>
      </w:r>
    </w:p>
    <w:p w14:paraId="36C6B994" w14:textId="77777777" w:rsidR="002138FA" w:rsidRDefault="00A2619F">
      <w:pPr>
        <w:pStyle w:val="BodyText"/>
        <w:spacing w:before="255" w:line="252" w:lineRule="auto"/>
        <w:ind w:right="957"/>
        <w:rPr>
          <w:i w:val="0"/>
        </w:rPr>
      </w:pPr>
      <w:r>
        <w:rPr>
          <w:w w:val="115"/>
        </w:rPr>
        <w:t>“This should be implemented as soon</w:t>
      </w:r>
      <w:r>
        <w:rPr>
          <w:spacing w:val="13"/>
          <w:w w:val="115"/>
        </w:rPr>
        <w:t xml:space="preserve"> </w:t>
      </w:r>
      <w:r>
        <w:rPr>
          <w:w w:val="115"/>
        </w:rPr>
        <w:t>as possible after the pilot in</w:t>
      </w:r>
      <w:r>
        <w:rPr>
          <w:spacing w:val="13"/>
          <w:w w:val="115"/>
        </w:rPr>
        <w:t xml:space="preserve"> </w:t>
      </w:r>
      <w:r>
        <w:rPr>
          <w:w w:val="115"/>
        </w:rPr>
        <w:t>medicines for area of HUCN.</w:t>
      </w:r>
      <w:r>
        <w:rPr>
          <w:spacing w:val="80"/>
          <w:w w:val="115"/>
        </w:rPr>
        <w:t xml:space="preserve"> </w:t>
      </w:r>
      <w:r>
        <w:rPr>
          <w:w w:val="115"/>
        </w:rPr>
        <w:t>It will be important not to lose the benefit the current resubmission pathways (such as early re- entry). These must not be disbanded without industry agreement.”</w:t>
      </w:r>
      <w:r>
        <w:rPr>
          <w:spacing w:val="40"/>
          <w:w w:val="115"/>
        </w:rPr>
        <w:t xml:space="preserve"> </w:t>
      </w:r>
      <w:r>
        <w:rPr>
          <w:i w:val="0"/>
          <w:w w:val="115"/>
        </w:rPr>
        <w:t>(A.Menarini Australia)</w:t>
      </w:r>
    </w:p>
    <w:p w14:paraId="36C6B995" w14:textId="77777777" w:rsidR="002138FA" w:rsidRDefault="00A2619F">
      <w:pPr>
        <w:pStyle w:val="BodyText"/>
        <w:spacing w:before="264" w:line="252" w:lineRule="auto"/>
        <w:ind w:right="965"/>
        <w:rPr>
          <w:i w:val="0"/>
        </w:rPr>
      </w:pPr>
      <w:r>
        <w:rPr>
          <w:w w:val="115"/>
        </w:rPr>
        <w:t>“Since the proposal is for expansion only following a pilot phase, it will be important to complete any pilot quickly to achieve the goal of faster access for all health technologies which, by seeking listing on cost-effectiveness basis, are anticipated to provide health benefits to patients. We also reiterate concerns raised regarding the mechanisms raised for the pilot phase apply for this</w:t>
      </w:r>
      <w:r>
        <w:rPr>
          <w:spacing w:val="40"/>
          <w:w w:val="115"/>
        </w:rPr>
        <w:t xml:space="preserve"> </w:t>
      </w:r>
      <w:r>
        <w:rPr>
          <w:w w:val="115"/>
        </w:rPr>
        <w:t xml:space="preserve">option as well.” </w:t>
      </w:r>
      <w:r>
        <w:rPr>
          <w:i w:val="0"/>
          <w:w w:val="115"/>
        </w:rPr>
        <w:t>(Pfizer)</w:t>
      </w:r>
    </w:p>
    <w:p w14:paraId="36C6B996" w14:textId="77777777" w:rsidR="002138FA" w:rsidRDefault="002138FA">
      <w:pPr>
        <w:pStyle w:val="BodyText"/>
        <w:spacing w:before="210"/>
        <w:ind w:left="0"/>
        <w:jc w:val="left"/>
        <w:rPr>
          <w:i w:val="0"/>
        </w:rPr>
      </w:pPr>
    </w:p>
    <w:p w14:paraId="36C6B997" w14:textId="77777777" w:rsidR="002138FA" w:rsidRDefault="00A2619F">
      <w:pPr>
        <w:spacing w:line="252" w:lineRule="auto"/>
        <w:ind w:left="390" w:right="1020"/>
        <w:jc w:val="both"/>
        <w:rPr>
          <w:rFonts w:ascii="Arial" w:hAnsi="Arial"/>
          <w:sz w:val="24"/>
        </w:rPr>
      </w:pPr>
      <w:bookmarkStart w:id="44" w:name="_bookmark44"/>
      <w:bookmarkEnd w:id="44"/>
      <w:r>
        <w:rPr>
          <w:rFonts w:ascii="Arial" w:hAnsi="Arial"/>
          <w:sz w:val="24"/>
        </w:rPr>
        <w:t xml:space="preserve">Table 30. Development of a disease specific common model (reference case) for disease areas with high active product development – impact on you/organisation by stakeholder </w:t>
      </w:r>
      <w:r>
        <w:rPr>
          <w:rFonts w:ascii="Arial" w:hAnsi="Arial"/>
          <w:spacing w:val="-4"/>
          <w:sz w:val="24"/>
        </w:rPr>
        <w:t>type</w:t>
      </w:r>
    </w:p>
    <w:p w14:paraId="36C6B998"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9A9" w14:textId="77777777">
        <w:trPr>
          <w:trHeight w:val="1020"/>
        </w:trPr>
        <w:tc>
          <w:tcPr>
            <w:tcW w:w="2494" w:type="dxa"/>
          </w:tcPr>
          <w:p w14:paraId="36C6B999" w14:textId="77777777" w:rsidR="002138FA" w:rsidRDefault="002138FA">
            <w:pPr>
              <w:pStyle w:val="TableParagraph"/>
              <w:spacing w:before="0"/>
              <w:ind w:left="0" w:right="0"/>
              <w:jc w:val="left"/>
              <w:rPr>
                <w:rFonts w:ascii="Times New Roman"/>
              </w:rPr>
            </w:pPr>
          </w:p>
        </w:tc>
        <w:tc>
          <w:tcPr>
            <w:tcW w:w="1021" w:type="dxa"/>
          </w:tcPr>
          <w:p w14:paraId="36C6B99A" w14:textId="77777777" w:rsidR="002138FA" w:rsidRDefault="002138FA">
            <w:pPr>
              <w:pStyle w:val="TableParagraph"/>
              <w:spacing w:before="91"/>
              <w:ind w:left="0" w:right="0"/>
              <w:jc w:val="left"/>
              <w:rPr>
                <w:rFonts w:ascii="Arial"/>
                <w:sz w:val="18"/>
              </w:rPr>
            </w:pPr>
          </w:p>
          <w:p w14:paraId="36C6B99B"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99C" w14:textId="77777777" w:rsidR="002138FA" w:rsidRDefault="002138FA">
            <w:pPr>
              <w:pStyle w:val="TableParagraph"/>
              <w:spacing w:before="202"/>
              <w:ind w:left="0" w:right="0"/>
              <w:jc w:val="left"/>
              <w:rPr>
                <w:rFonts w:ascii="Arial"/>
                <w:sz w:val="18"/>
              </w:rPr>
            </w:pPr>
          </w:p>
          <w:p w14:paraId="36C6B99D"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99E" w14:textId="77777777" w:rsidR="002138FA" w:rsidRDefault="002138FA">
            <w:pPr>
              <w:pStyle w:val="TableParagraph"/>
              <w:spacing w:before="202"/>
              <w:ind w:left="0" w:right="0"/>
              <w:jc w:val="left"/>
              <w:rPr>
                <w:rFonts w:ascii="Arial"/>
                <w:sz w:val="18"/>
              </w:rPr>
            </w:pPr>
          </w:p>
          <w:p w14:paraId="36C6B99F"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9A0" w14:textId="77777777" w:rsidR="002138FA" w:rsidRDefault="002138FA">
            <w:pPr>
              <w:pStyle w:val="TableParagraph"/>
              <w:spacing w:before="202"/>
              <w:ind w:left="0" w:right="0"/>
              <w:jc w:val="left"/>
              <w:rPr>
                <w:rFonts w:ascii="Arial"/>
                <w:sz w:val="18"/>
              </w:rPr>
            </w:pPr>
          </w:p>
          <w:p w14:paraId="36C6B9A1"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9A2" w14:textId="77777777" w:rsidR="002138FA" w:rsidRDefault="002138FA">
            <w:pPr>
              <w:pStyle w:val="TableParagraph"/>
              <w:spacing w:before="91"/>
              <w:ind w:left="0" w:right="0"/>
              <w:jc w:val="left"/>
              <w:rPr>
                <w:rFonts w:ascii="Arial"/>
                <w:sz w:val="18"/>
              </w:rPr>
            </w:pPr>
          </w:p>
          <w:p w14:paraId="36C6B9A3"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9A4" w14:textId="77777777" w:rsidR="002138FA" w:rsidRDefault="002138FA">
            <w:pPr>
              <w:pStyle w:val="TableParagraph"/>
              <w:spacing w:before="91"/>
              <w:ind w:left="0" w:right="0"/>
              <w:jc w:val="left"/>
              <w:rPr>
                <w:rFonts w:ascii="Arial"/>
                <w:sz w:val="18"/>
              </w:rPr>
            </w:pPr>
          </w:p>
          <w:p w14:paraId="36C6B9A5"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9A6"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9A7" w14:textId="77777777" w:rsidR="002138FA" w:rsidRDefault="002138FA">
            <w:pPr>
              <w:pStyle w:val="TableParagraph"/>
              <w:spacing w:before="91"/>
              <w:ind w:left="0" w:right="0"/>
              <w:jc w:val="left"/>
              <w:rPr>
                <w:rFonts w:ascii="Arial"/>
                <w:sz w:val="18"/>
              </w:rPr>
            </w:pPr>
          </w:p>
          <w:p w14:paraId="36C6B9A8"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9B2" w14:textId="77777777">
        <w:trPr>
          <w:trHeight w:val="453"/>
        </w:trPr>
        <w:tc>
          <w:tcPr>
            <w:tcW w:w="2494" w:type="dxa"/>
            <w:tcBorders>
              <w:bottom w:val="dotted" w:sz="4" w:space="0" w:color="000000"/>
            </w:tcBorders>
          </w:tcPr>
          <w:p w14:paraId="36C6B9AA"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9A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9AC"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B9AD"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C0DDFF"/>
          </w:tcPr>
          <w:p w14:paraId="36C6B9AE" w14:textId="77777777" w:rsidR="002138FA" w:rsidRDefault="00A2619F">
            <w:pPr>
              <w:pStyle w:val="TableParagraph"/>
              <w:rPr>
                <w:rFonts w:ascii="Arial Narrow"/>
                <w:sz w:val="18"/>
              </w:rPr>
            </w:pPr>
            <w:r>
              <w:rPr>
                <w:rFonts w:ascii="Arial Narrow"/>
                <w:spacing w:val="-5"/>
                <w:w w:val="120"/>
                <w:sz w:val="18"/>
              </w:rPr>
              <w:t>55%</w:t>
            </w:r>
          </w:p>
        </w:tc>
        <w:tc>
          <w:tcPr>
            <w:tcW w:w="1020" w:type="dxa"/>
            <w:tcBorders>
              <w:bottom w:val="dotted" w:sz="4" w:space="0" w:color="000000"/>
            </w:tcBorders>
            <w:shd w:val="clear" w:color="auto" w:fill="DFEDFF"/>
          </w:tcPr>
          <w:p w14:paraId="36C6B9AF" w14:textId="77777777" w:rsidR="002138FA" w:rsidRDefault="00A2619F">
            <w:pPr>
              <w:pStyle w:val="TableParagraph"/>
              <w:rPr>
                <w:rFonts w:ascii="Arial Narrow"/>
                <w:sz w:val="18"/>
              </w:rPr>
            </w:pPr>
            <w:r>
              <w:rPr>
                <w:rFonts w:ascii="Arial Narrow"/>
                <w:spacing w:val="-5"/>
                <w:w w:val="120"/>
                <w:sz w:val="18"/>
              </w:rPr>
              <w:t>27%</w:t>
            </w:r>
          </w:p>
        </w:tc>
        <w:tc>
          <w:tcPr>
            <w:tcW w:w="1021" w:type="dxa"/>
            <w:tcBorders>
              <w:bottom w:val="dotted" w:sz="4" w:space="0" w:color="000000"/>
            </w:tcBorders>
            <w:shd w:val="clear" w:color="auto" w:fill="EAF4FF"/>
          </w:tcPr>
          <w:p w14:paraId="36C6B9B0" w14:textId="77777777" w:rsidR="002138FA" w:rsidRDefault="00A2619F">
            <w:pPr>
              <w:pStyle w:val="TableParagraph"/>
              <w:ind w:right="48"/>
              <w:rPr>
                <w:rFonts w:ascii="Arial Narrow"/>
                <w:sz w:val="18"/>
              </w:rPr>
            </w:pPr>
            <w:r>
              <w:rPr>
                <w:rFonts w:ascii="Arial Narrow"/>
                <w:spacing w:val="-5"/>
                <w:w w:val="120"/>
                <w:sz w:val="18"/>
              </w:rPr>
              <w:t>18%</w:t>
            </w:r>
          </w:p>
        </w:tc>
        <w:tc>
          <w:tcPr>
            <w:tcW w:w="1020" w:type="dxa"/>
            <w:tcBorders>
              <w:bottom w:val="dotted" w:sz="4" w:space="0" w:color="000000"/>
            </w:tcBorders>
          </w:tcPr>
          <w:p w14:paraId="36C6B9B1" w14:textId="77777777" w:rsidR="002138FA" w:rsidRDefault="00A2619F">
            <w:pPr>
              <w:pStyle w:val="TableParagraph"/>
              <w:ind w:right="46"/>
              <w:rPr>
                <w:rFonts w:ascii="Arial Narrow"/>
                <w:sz w:val="18"/>
              </w:rPr>
            </w:pPr>
            <w:r>
              <w:rPr>
                <w:rFonts w:ascii="Arial Narrow"/>
                <w:spacing w:val="-5"/>
                <w:w w:val="120"/>
                <w:sz w:val="18"/>
              </w:rPr>
              <w:t>11</w:t>
            </w:r>
          </w:p>
        </w:tc>
      </w:tr>
      <w:tr w:rsidR="002138FA" w14:paraId="36C6B9BB" w14:textId="77777777">
        <w:trPr>
          <w:trHeight w:val="453"/>
        </w:trPr>
        <w:tc>
          <w:tcPr>
            <w:tcW w:w="2494" w:type="dxa"/>
            <w:tcBorders>
              <w:top w:val="dotted" w:sz="4" w:space="0" w:color="000000"/>
              <w:bottom w:val="dotted" w:sz="4" w:space="0" w:color="000000"/>
            </w:tcBorders>
          </w:tcPr>
          <w:p w14:paraId="36C6B9B3"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DFEDFF"/>
          </w:tcPr>
          <w:p w14:paraId="36C6B9B4" w14:textId="77777777" w:rsidR="002138FA" w:rsidRDefault="00A2619F">
            <w:pPr>
              <w:pStyle w:val="TableParagraph"/>
              <w:ind w:right="46"/>
              <w:rPr>
                <w:rFonts w:ascii="Arial Narrow"/>
                <w:sz w:val="18"/>
              </w:rPr>
            </w:pPr>
            <w:r>
              <w:rPr>
                <w:rFonts w:ascii="Arial Narrow"/>
                <w:spacing w:val="-5"/>
                <w:w w:val="120"/>
                <w:sz w:val="18"/>
              </w:rPr>
              <w:t>27%</w:t>
            </w:r>
          </w:p>
        </w:tc>
        <w:tc>
          <w:tcPr>
            <w:tcW w:w="1020" w:type="dxa"/>
            <w:tcBorders>
              <w:top w:val="dotted" w:sz="4" w:space="0" w:color="000000"/>
              <w:bottom w:val="dotted" w:sz="4" w:space="0" w:color="000000"/>
            </w:tcBorders>
            <w:shd w:val="clear" w:color="auto" w:fill="D4E8FF"/>
          </w:tcPr>
          <w:p w14:paraId="36C6B9B5" w14:textId="77777777" w:rsidR="002138FA" w:rsidRDefault="00A2619F">
            <w:pPr>
              <w:pStyle w:val="TableParagraph"/>
              <w:rPr>
                <w:rFonts w:ascii="Arial Narrow"/>
                <w:sz w:val="18"/>
              </w:rPr>
            </w:pPr>
            <w:r>
              <w:rPr>
                <w:rFonts w:ascii="Arial Narrow"/>
                <w:spacing w:val="-5"/>
                <w:w w:val="120"/>
                <w:sz w:val="18"/>
              </w:rPr>
              <w:t>36%</w:t>
            </w:r>
          </w:p>
        </w:tc>
        <w:tc>
          <w:tcPr>
            <w:tcW w:w="1020" w:type="dxa"/>
            <w:tcBorders>
              <w:top w:val="dotted" w:sz="4" w:space="0" w:color="000000"/>
              <w:bottom w:val="dotted" w:sz="4" w:space="0" w:color="000000"/>
            </w:tcBorders>
            <w:shd w:val="clear" w:color="auto" w:fill="E4F0FF"/>
          </w:tcPr>
          <w:p w14:paraId="36C6B9B6" w14:textId="77777777" w:rsidR="002138FA" w:rsidRDefault="00A2619F">
            <w:pPr>
              <w:pStyle w:val="TableParagraph"/>
              <w:rPr>
                <w:rFonts w:ascii="Arial Narrow"/>
                <w:sz w:val="18"/>
              </w:rPr>
            </w:pPr>
            <w:r>
              <w:rPr>
                <w:rFonts w:ascii="Arial Narrow"/>
                <w:spacing w:val="-5"/>
                <w:w w:val="120"/>
                <w:sz w:val="18"/>
              </w:rPr>
              <w:t>23%</w:t>
            </w:r>
          </w:p>
        </w:tc>
        <w:tc>
          <w:tcPr>
            <w:tcW w:w="1020" w:type="dxa"/>
            <w:tcBorders>
              <w:top w:val="dotted" w:sz="4" w:space="0" w:color="000000"/>
              <w:bottom w:val="dotted" w:sz="4" w:space="0" w:color="000000"/>
            </w:tcBorders>
            <w:shd w:val="clear" w:color="auto" w:fill="F5F8FF"/>
          </w:tcPr>
          <w:p w14:paraId="36C6B9B7" w14:textId="77777777" w:rsidR="002138FA" w:rsidRDefault="00A2619F">
            <w:pPr>
              <w:pStyle w:val="TableParagraph"/>
              <w:rPr>
                <w:rFonts w:ascii="Arial Narrow"/>
                <w:sz w:val="18"/>
              </w:rPr>
            </w:pPr>
            <w:r>
              <w:rPr>
                <w:rFonts w:ascii="Arial Narrow"/>
                <w:spacing w:val="-5"/>
                <w:w w:val="120"/>
                <w:sz w:val="18"/>
              </w:rPr>
              <w:t>9%</w:t>
            </w:r>
          </w:p>
        </w:tc>
        <w:tc>
          <w:tcPr>
            <w:tcW w:w="1020" w:type="dxa"/>
            <w:tcBorders>
              <w:top w:val="dotted" w:sz="4" w:space="0" w:color="000000"/>
              <w:bottom w:val="dotted" w:sz="4" w:space="0" w:color="000000"/>
            </w:tcBorders>
          </w:tcPr>
          <w:p w14:paraId="36C6B9B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9FBFF"/>
          </w:tcPr>
          <w:p w14:paraId="36C6B9B9"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tcPr>
          <w:p w14:paraId="36C6B9BA" w14:textId="77777777" w:rsidR="002138FA" w:rsidRDefault="00A2619F">
            <w:pPr>
              <w:pStyle w:val="TableParagraph"/>
              <w:ind w:right="46"/>
              <w:rPr>
                <w:rFonts w:ascii="Arial Narrow"/>
                <w:sz w:val="18"/>
              </w:rPr>
            </w:pPr>
            <w:r>
              <w:rPr>
                <w:rFonts w:ascii="Arial Narrow"/>
                <w:spacing w:val="-5"/>
                <w:w w:val="120"/>
                <w:sz w:val="18"/>
              </w:rPr>
              <w:t>22</w:t>
            </w:r>
          </w:p>
        </w:tc>
      </w:tr>
      <w:tr w:rsidR="002138FA" w14:paraId="36C6B9C4" w14:textId="77777777">
        <w:trPr>
          <w:trHeight w:val="455"/>
        </w:trPr>
        <w:tc>
          <w:tcPr>
            <w:tcW w:w="2494" w:type="dxa"/>
            <w:tcBorders>
              <w:top w:val="dotted" w:sz="4" w:space="0" w:color="000000"/>
              <w:bottom w:val="dotted" w:sz="4" w:space="0" w:color="000000"/>
            </w:tcBorders>
          </w:tcPr>
          <w:p w14:paraId="36C6B9BC"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9BD"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BE"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9BF"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9C0"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9C1" w14:textId="77777777" w:rsidR="002138FA" w:rsidRDefault="00A2619F">
            <w:pPr>
              <w:pStyle w:val="TableParagraph"/>
              <w:spacing w:before="128"/>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shd w:val="clear" w:color="auto" w:fill="E1EEFF"/>
          </w:tcPr>
          <w:p w14:paraId="36C6B9C2" w14:textId="77777777" w:rsidR="002138FA" w:rsidRDefault="00A2619F">
            <w:pPr>
              <w:pStyle w:val="TableParagraph"/>
              <w:spacing w:before="128"/>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9C3" w14:textId="77777777" w:rsidR="002138FA" w:rsidRDefault="00A2619F">
            <w:pPr>
              <w:pStyle w:val="TableParagraph"/>
              <w:spacing w:before="128"/>
              <w:ind w:right="52"/>
              <w:rPr>
                <w:rFonts w:ascii="Arial Narrow"/>
                <w:sz w:val="18"/>
              </w:rPr>
            </w:pPr>
            <w:r>
              <w:rPr>
                <w:rFonts w:ascii="Arial Narrow"/>
                <w:spacing w:val="-10"/>
                <w:w w:val="120"/>
                <w:sz w:val="18"/>
              </w:rPr>
              <w:t>4</w:t>
            </w:r>
          </w:p>
        </w:tc>
      </w:tr>
      <w:tr w:rsidR="002138FA" w14:paraId="36C6B9CD" w14:textId="77777777">
        <w:trPr>
          <w:trHeight w:val="453"/>
        </w:trPr>
        <w:tc>
          <w:tcPr>
            <w:tcW w:w="2494" w:type="dxa"/>
            <w:tcBorders>
              <w:top w:val="dotted" w:sz="4" w:space="0" w:color="000000"/>
              <w:bottom w:val="dotted" w:sz="4" w:space="0" w:color="000000"/>
            </w:tcBorders>
          </w:tcPr>
          <w:p w14:paraId="36C6B9C5"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shd w:val="clear" w:color="auto" w:fill="EBF4FF"/>
          </w:tcPr>
          <w:p w14:paraId="36C6B9C6" w14:textId="77777777" w:rsidR="002138FA" w:rsidRDefault="00A2619F">
            <w:pPr>
              <w:pStyle w:val="TableParagraph"/>
              <w:ind w:right="46"/>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EBF4FF"/>
          </w:tcPr>
          <w:p w14:paraId="36C6B9C7"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D9EAFF"/>
          </w:tcPr>
          <w:p w14:paraId="36C6B9C8"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EBF4FF"/>
          </w:tcPr>
          <w:p w14:paraId="36C6B9C9"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B9C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BF4FF"/>
          </w:tcPr>
          <w:p w14:paraId="36C6B9CB" w14:textId="77777777" w:rsidR="002138FA" w:rsidRDefault="00A2619F">
            <w:pPr>
              <w:pStyle w:val="TableParagraph"/>
              <w:ind w:right="48"/>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B9CC"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B9D6" w14:textId="77777777">
        <w:trPr>
          <w:trHeight w:val="453"/>
        </w:trPr>
        <w:tc>
          <w:tcPr>
            <w:tcW w:w="2494" w:type="dxa"/>
            <w:tcBorders>
              <w:top w:val="dotted" w:sz="4" w:space="0" w:color="000000"/>
              <w:bottom w:val="dotted" w:sz="4" w:space="0" w:color="000000"/>
            </w:tcBorders>
          </w:tcPr>
          <w:p w14:paraId="36C6B9CE"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9C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9D0"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9D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D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9D3"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9D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D5"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9DF" w14:textId="77777777">
        <w:trPr>
          <w:trHeight w:val="455"/>
        </w:trPr>
        <w:tc>
          <w:tcPr>
            <w:tcW w:w="2494" w:type="dxa"/>
            <w:tcBorders>
              <w:top w:val="dotted" w:sz="4" w:space="0" w:color="000000"/>
              <w:bottom w:val="dotted" w:sz="4" w:space="0" w:color="000000"/>
            </w:tcBorders>
          </w:tcPr>
          <w:p w14:paraId="36C6B9D7"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9D8"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9D9"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9DA"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9DB"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9DC"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9DD"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DE" w14:textId="77777777" w:rsidR="002138FA" w:rsidRDefault="00A2619F">
            <w:pPr>
              <w:pStyle w:val="TableParagraph"/>
              <w:spacing w:before="128"/>
              <w:ind w:right="52"/>
              <w:rPr>
                <w:rFonts w:ascii="Arial Narrow"/>
                <w:sz w:val="18"/>
              </w:rPr>
            </w:pPr>
            <w:r>
              <w:rPr>
                <w:rFonts w:ascii="Arial Narrow"/>
                <w:spacing w:val="-10"/>
                <w:w w:val="120"/>
                <w:sz w:val="18"/>
              </w:rPr>
              <w:t>2</w:t>
            </w:r>
          </w:p>
        </w:tc>
      </w:tr>
      <w:tr w:rsidR="002138FA" w14:paraId="36C6B9E8" w14:textId="77777777">
        <w:trPr>
          <w:trHeight w:val="453"/>
        </w:trPr>
        <w:tc>
          <w:tcPr>
            <w:tcW w:w="2494" w:type="dxa"/>
            <w:tcBorders>
              <w:top w:val="dotted" w:sz="4" w:space="0" w:color="000000"/>
              <w:bottom w:val="dotted" w:sz="4" w:space="0" w:color="000000"/>
            </w:tcBorders>
          </w:tcPr>
          <w:p w14:paraId="36C6B9E0"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9E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E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E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E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9E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B9E6"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9E7"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9F1" w14:textId="77777777">
        <w:trPr>
          <w:trHeight w:val="456"/>
        </w:trPr>
        <w:tc>
          <w:tcPr>
            <w:tcW w:w="2494" w:type="dxa"/>
            <w:tcBorders>
              <w:top w:val="dotted" w:sz="4" w:space="0" w:color="000000"/>
            </w:tcBorders>
          </w:tcPr>
          <w:p w14:paraId="36C6B9E9" w14:textId="77777777" w:rsidR="002138FA" w:rsidRDefault="00A2619F">
            <w:pPr>
              <w:pStyle w:val="TableParagraph"/>
              <w:spacing w:before="127"/>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C5DFFF"/>
          </w:tcPr>
          <w:p w14:paraId="36C6B9EA" w14:textId="77777777" w:rsidR="002138FA" w:rsidRDefault="00A2619F">
            <w:pPr>
              <w:pStyle w:val="TableParagraph"/>
              <w:spacing w:before="127"/>
              <w:ind w:right="46"/>
              <w:rPr>
                <w:rFonts w:ascii="Arial Narrow"/>
                <w:sz w:val="18"/>
              </w:rPr>
            </w:pPr>
            <w:r>
              <w:rPr>
                <w:rFonts w:ascii="Arial Narrow"/>
                <w:spacing w:val="-5"/>
                <w:w w:val="120"/>
                <w:sz w:val="18"/>
              </w:rPr>
              <w:t>50%</w:t>
            </w:r>
          </w:p>
        </w:tc>
        <w:tc>
          <w:tcPr>
            <w:tcW w:w="1020" w:type="dxa"/>
            <w:tcBorders>
              <w:top w:val="dotted" w:sz="4" w:space="0" w:color="000000"/>
            </w:tcBorders>
          </w:tcPr>
          <w:p w14:paraId="36C6B9EB"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tcBorders>
            <w:shd w:val="clear" w:color="auto" w:fill="C5DFFF"/>
          </w:tcPr>
          <w:p w14:paraId="36C6B9EC" w14:textId="77777777" w:rsidR="002138FA" w:rsidRDefault="00A2619F">
            <w:pPr>
              <w:pStyle w:val="TableParagraph"/>
              <w:spacing w:before="127"/>
              <w:rPr>
                <w:rFonts w:ascii="Arial Narrow"/>
                <w:sz w:val="18"/>
              </w:rPr>
            </w:pPr>
            <w:r>
              <w:rPr>
                <w:rFonts w:ascii="Arial Narrow"/>
                <w:spacing w:val="-5"/>
                <w:w w:val="120"/>
                <w:sz w:val="18"/>
              </w:rPr>
              <w:t>50%</w:t>
            </w:r>
          </w:p>
        </w:tc>
        <w:tc>
          <w:tcPr>
            <w:tcW w:w="1020" w:type="dxa"/>
            <w:tcBorders>
              <w:top w:val="dotted" w:sz="4" w:space="0" w:color="000000"/>
            </w:tcBorders>
          </w:tcPr>
          <w:p w14:paraId="36C6B9ED"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tcBorders>
          </w:tcPr>
          <w:p w14:paraId="36C6B9EE" w14:textId="77777777" w:rsidR="002138FA" w:rsidRDefault="00A2619F">
            <w:pPr>
              <w:pStyle w:val="TableParagraph"/>
              <w:spacing w:before="127"/>
              <w:rPr>
                <w:rFonts w:ascii="Arial Narrow"/>
                <w:sz w:val="18"/>
              </w:rPr>
            </w:pPr>
            <w:r>
              <w:rPr>
                <w:rFonts w:ascii="Arial Narrow"/>
                <w:spacing w:val="-5"/>
                <w:w w:val="120"/>
                <w:sz w:val="18"/>
              </w:rPr>
              <w:t>0%</w:t>
            </w:r>
          </w:p>
        </w:tc>
        <w:tc>
          <w:tcPr>
            <w:tcW w:w="1021" w:type="dxa"/>
            <w:tcBorders>
              <w:top w:val="dotted" w:sz="4" w:space="0" w:color="000000"/>
            </w:tcBorders>
          </w:tcPr>
          <w:p w14:paraId="36C6B9EF"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000000"/>
            </w:tcBorders>
          </w:tcPr>
          <w:p w14:paraId="36C6B9F0" w14:textId="77777777" w:rsidR="002138FA" w:rsidRDefault="00A2619F">
            <w:pPr>
              <w:pStyle w:val="TableParagraph"/>
              <w:spacing w:before="127"/>
              <w:ind w:right="52"/>
              <w:rPr>
                <w:rFonts w:ascii="Arial Narrow"/>
                <w:sz w:val="18"/>
              </w:rPr>
            </w:pPr>
            <w:r>
              <w:rPr>
                <w:rFonts w:ascii="Arial Narrow"/>
                <w:spacing w:val="-10"/>
                <w:w w:val="120"/>
                <w:sz w:val="18"/>
              </w:rPr>
              <w:t>4</w:t>
            </w:r>
          </w:p>
        </w:tc>
      </w:tr>
    </w:tbl>
    <w:p w14:paraId="36C6B9F2" w14:textId="77777777" w:rsidR="002138FA" w:rsidRDefault="00A2619F">
      <w:pPr>
        <w:spacing w:before="271"/>
        <w:ind w:left="390"/>
        <w:jc w:val="both"/>
        <w:rPr>
          <w:sz w:val="24"/>
        </w:rPr>
      </w:pPr>
      <w:r>
        <w:rPr>
          <w:w w:val="115"/>
          <w:sz w:val="24"/>
        </w:rPr>
        <w:t>There</w:t>
      </w:r>
      <w:r>
        <w:rPr>
          <w:spacing w:val="-10"/>
          <w:w w:val="115"/>
          <w:sz w:val="24"/>
        </w:rPr>
        <w:t xml:space="preserve"> </w:t>
      </w:r>
      <w:r>
        <w:rPr>
          <w:w w:val="115"/>
          <w:sz w:val="24"/>
        </w:rPr>
        <w:t>was</w:t>
      </w:r>
      <w:r>
        <w:rPr>
          <w:spacing w:val="-10"/>
          <w:w w:val="115"/>
          <w:sz w:val="24"/>
        </w:rPr>
        <w:t xml:space="preserve"> </w:t>
      </w:r>
      <w:r>
        <w:rPr>
          <w:w w:val="115"/>
          <w:sz w:val="24"/>
        </w:rPr>
        <w:t>a</w:t>
      </w:r>
      <w:r>
        <w:rPr>
          <w:spacing w:val="-10"/>
          <w:w w:val="115"/>
          <w:sz w:val="24"/>
        </w:rPr>
        <w:t xml:space="preserve"> </w:t>
      </w:r>
      <w:r>
        <w:rPr>
          <w:w w:val="115"/>
          <w:sz w:val="24"/>
        </w:rPr>
        <w:t>diversity</w:t>
      </w:r>
      <w:r>
        <w:rPr>
          <w:spacing w:val="-10"/>
          <w:w w:val="115"/>
          <w:sz w:val="24"/>
        </w:rPr>
        <w:t xml:space="preserve"> </w:t>
      </w:r>
      <w:r>
        <w:rPr>
          <w:w w:val="115"/>
          <w:sz w:val="24"/>
        </w:rPr>
        <w:t>of</w:t>
      </w:r>
      <w:r>
        <w:rPr>
          <w:spacing w:val="-9"/>
          <w:w w:val="115"/>
          <w:sz w:val="24"/>
        </w:rPr>
        <w:t xml:space="preserve"> </w:t>
      </w:r>
      <w:r>
        <w:rPr>
          <w:w w:val="115"/>
          <w:sz w:val="24"/>
        </w:rPr>
        <w:t>opinion</w:t>
      </w:r>
      <w:r>
        <w:rPr>
          <w:spacing w:val="-9"/>
          <w:w w:val="115"/>
          <w:sz w:val="24"/>
        </w:rPr>
        <w:t xml:space="preserve"> </w:t>
      </w:r>
      <w:r>
        <w:rPr>
          <w:w w:val="115"/>
          <w:sz w:val="24"/>
        </w:rPr>
        <w:t>on</w:t>
      </w:r>
      <w:r>
        <w:rPr>
          <w:spacing w:val="-9"/>
          <w:w w:val="115"/>
          <w:sz w:val="24"/>
        </w:rPr>
        <w:t xml:space="preserve"> </w:t>
      </w:r>
      <w:r>
        <w:rPr>
          <w:w w:val="115"/>
          <w:sz w:val="24"/>
        </w:rPr>
        <w:t>this</w:t>
      </w:r>
      <w:r>
        <w:rPr>
          <w:spacing w:val="-10"/>
          <w:w w:val="115"/>
          <w:sz w:val="24"/>
        </w:rPr>
        <w:t xml:space="preserve"> </w:t>
      </w:r>
      <w:r>
        <w:rPr>
          <w:w w:val="115"/>
          <w:sz w:val="24"/>
        </w:rPr>
        <w:t>proposed</w:t>
      </w:r>
      <w:r>
        <w:rPr>
          <w:spacing w:val="-11"/>
          <w:w w:val="115"/>
          <w:sz w:val="24"/>
        </w:rPr>
        <w:t xml:space="preserve"> </w:t>
      </w:r>
      <w:r>
        <w:rPr>
          <w:w w:val="115"/>
          <w:sz w:val="24"/>
        </w:rPr>
        <w:t>reform</w:t>
      </w:r>
      <w:r>
        <w:rPr>
          <w:spacing w:val="-10"/>
          <w:w w:val="115"/>
          <w:sz w:val="24"/>
        </w:rPr>
        <w:t xml:space="preserve"> </w:t>
      </w:r>
      <w:r>
        <w:rPr>
          <w:w w:val="115"/>
          <w:sz w:val="24"/>
        </w:rPr>
        <w:t>as</w:t>
      </w:r>
      <w:r>
        <w:rPr>
          <w:spacing w:val="-12"/>
          <w:w w:val="115"/>
          <w:sz w:val="24"/>
        </w:rPr>
        <w:t xml:space="preserve"> </w:t>
      </w:r>
      <w:r>
        <w:rPr>
          <w:w w:val="115"/>
          <w:sz w:val="24"/>
        </w:rPr>
        <w:t>highlighted</w:t>
      </w:r>
      <w:r>
        <w:rPr>
          <w:spacing w:val="-3"/>
          <w:w w:val="115"/>
          <w:sz w:val="24"/>
        </w:rPr>
        <w:t xml:space="preserve"> </w:t>
      </w:r>
      <w:r>
        <w:rPr>
          <w:w w:val="115"/>
          <w:sz w:val="24"/>
        </w:rPr>
        <w:t>in</w:t>
      </w:r>
      <w:r>
        <w:rPr>
          <w:spacing w:val="-9"/>
          <w:w w:val="115"/>
          <w:sz w:val="24"/>
        </w:rPr>
        <w:t xml:space="preserve"> </w:t>
      </w:r>
      <w:r>
        <w:rPr>
          <w:w w:val="115"/>
          <w:sz w:val="24"/>
        </w:rPr>
        <w:t>the</w:t>
      </w:r>
      <w:r>
        <w:rPr>
          <w:spacing w:val="-9"/>
          <w:w w:val="115"/>
          <w:sz w:val="24"/>
        </w:rPr>
        <w:t xml:space="preserve"> </w:t>
      </w:r>
      <w:r>
        <w:rPr>
          <w:w w:val="115"/>
          <w:sz w:val="24"/>
        </w:rPr>
        <w:t>issues</w:t>
      </w:r>
      <w:r>
        <w:rPr>
          <w:spacing w:val="-10"/>
          <w:w w:val="115"/>
          <w:sz w:val="24"/>
        </w:rPr>
        <w:t xml:space="preserve"> </w:t>
      </w:r>
      <w:r>
        <w:rPr>
          <w:w w:val="115"/>
          <w:sz w:val="24"/>
        </w:rPr>
        <w:t>raised</w:t>
      </w:r>
      <w:r>
        <w:rPr>
          <w:spacing w:val="-10"/>
          <w:w w:val="115"/>
          <w:sz w:val="24"/>
        </w:rPr>
        <w:t xml:space="preserve"> </w:t>
      </w:r>
      <w:r>
        <w:rPr>
          <w:spacing w:val="-2"/>
          <w:w w:val="115"/>
          <w:sz w:val="24"/>
        </w:rPr>
        <w:t>below.</w:t>
      </w:r>
    </w:p>
    <w:p w14:paraId="36C6B9F3" w14:textId="77777777" w:rsidR="002138FA" w:rsidRDefault="002138FA">
      <w:pPr>
        <w:jc w:val="both"/>
        <w:rPr>
          <w:sz w:val="24"/>
        </w:rPr>
        <w:sectPr w:rsidR="002138FA">
          <w:pgSz w:w="11910" w:h="16840"/>
          <w:pgMar w:top="980" w:right="0" w:bottom="760" w:left="800" w:header="0" w:footer="494" w:gutter="0"/>
          <w:cols w:space="720"/>
        </w:sectPr>
      </w:pPr>
    </w:p>
    <w:p w14:paraId="36C6B9F4" w14:textId="77777777" w:rsidR="002138FA" w:rsidRDefault="00A2619F">
      <w:pPr>
        <w:pStyle w:val="Heading2"/>
        <w:spacing w:before="90"/>
        <w:jc w:val="left"/>
      </w:pPr>
      <w:r>
        <w:rPr>
          <w:color w:val="006FC0"/>
          <w:w w:val="115"/>
        </w:rPr>
        <w:lastRenderedPageBreak/>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9F5" w14:textId="77777777" w:rsidR="002138FA" w:rsidRDefault="002138FA">
      <w:pPr>
        <w:pStyle w:val="BodyText"/>
        <w:ind w:left="0"/>
        <w:jc w:val="left"/>
        <w:rPr>
          <w:i w:val="0"/>
          <w:sz w:val="26"/>
        </w:rPr>
      </w:pPr>
    </w:p>
    <w:p w14:paraId="36C6B9F6" w14:textId="77777777" w:rsidR="002138FA" w:rsidRDefault="00A2619F">
      <w:pPr>
        <w:pStyle w:val="Heading3"/>
        <w:spacing w:before="1" w:line="252" w:lineRule="auto"/>
        <w:ind w:right="960"/>
      </w:pPr>
      <w:r>
        <w:rPr>
          <w:w w:val="115"/>
        </w:rPr>
        <w:t>Patient and consumer groups were broadly supportive of this reform option, albeit with a proviso that any common disease models would need to be developed in close consultation with those who</w:t>
      </w:r>
      <w:r>
        <w:rPr>
          <w:spacing w:val="-1"/>
          <w:w w:val="115"/>
        </w:rPr>
        <w:t xml:space="preserve"> </w:t>
      </w:r>
      <w:r>
        <w:rPr>
          <w:w w:val="115"/>
        </w:rPr>
        <w:t>have expert</w:t>
      </w:r>
      <w:r>
        <w:rPr>
          <w:spacing w:val="-2"/>
          <w:w w:val="115"/>
        </w:rPr>
        <w:t xml:space="preserve"> </w:t>
      </w:r>
      <w:r>
        <w:rPr>
          <w:w w:val="115"/>
        </w:rPr>
        <w:t>knowledge</w:t>
      </w:r>
      <w:r>
        <w:rPr>
          <w:spacing w:val="-2"/>
          <w:w w:val="115"/>
        </w:rPr>
        <w:t xml:space="preserve"> </w:t>
      </w:r>
      <w:r>
        <w:rPr>
          <w:w w:val="115"/>
        </w:rPr>
        <w:t>of the</w:t>
      </w:r>
      <w:r>
        <w:rPr>
          <w:spacing w:val="-1"/>
          <w:w w:val="115"/>
        </w:rPr>
        <w:t xml:space="preserve"> </w:t>
      </w:r>
      <w:r>
        <w:rPr>
          <w:w w:val="115"/>
        </w:rPr>
        <w:t>specific</w:t>
      </w:r>
      <w:r>
        <w:rPr>
          <w:spacing w:val="-2"/>
          <w:w w:val="115"/>
        </w:rPr>
        <w:t xml:space="preserve"> </w:t>
      </w:r>
      <w:r>
        <w:rPr>
          <w:w w:val="115"/>
        </w:rPr>
        <w:t>disease</w:t>
      </w:r>
      <w:r>
        <w:rPr>
          <w:spacing w:val="-1"/>
          <w:w w:val="115"/>
        </w:rPr>
        <w:t xml:space="preserve"> </w:t>
      </w:r>
      <w:r>
        <w:rPr>
          <w:w w:val="115"/>
        </w:rPr>
        <w:t>or</w:t>
      </w:r>
      <w:r>
        <w:rPr>
          <w:spacing w:val="-1"/>
          <w:w w:val="115"/>
        </w:rPr>
        <w:t xml:space="preserve"> </w:t>
      </w:r>
      <w:r>
        <w:rPr>
          <w:w w:val="115"/>
        </w:rPr>
        <w:t>condition.</w:t>
      </w:r>
      <w:r>
        <w:rPr>
          <w:spacing w:val="-2"/>
          <w:w w:val="115"/>
        </w:rPr>
        <w:t xml:space="preserve"> </w:t>
      </w:r>
      <w:r>
        <w:rPr>
          <w:w w:val="115"/>
        </w:rPr>
        <w:t>There</w:t>
      </w:r>
      <w:r>
        <w:rPr>
          <w:spacing w:val="-1"/>
          <w:w w:val="115"/>
        </w:rPr>
        <w:t xml:space="preserve"> </w:t>
      </w:r>
      <w:r>
        <w:rPr>
          <w:w w:val="115"/>
        </w:rPr>
        <w:t>was</w:t>
      </w:r>
      <w:r>
        <w:rPr>
          <w:spacing w:val="-1"/>
          <w:w w:val="115"/>
        </w:rPr>
        <w:t xml:space="preserve"> </w:t>
      </w:r>
      <w:r>
        <w:rPr>
          <w:w w:val="115"/>
        </w:rPr>
        <w:t>also</w:t>
      </w:r>
      <w:r>
        <w:rPr>
          <w:spacing w:val="-1"/>
          <w:w w:val="115"/>
        </w:rPr>
        <w:t xml:space="preserve"> </w:t>
      </w:r>
      <w:r>
        <w:rPr>
          <w:w w:val="115"/>
        </w:rPr>
        <w:t>a</w:t>
      </w:r>
      <w:r>
        <w:rPr>
          <w:spacing w:val="-1"/>
          <w:w w:val="115"/>
        </w:rPr>
        <w:t xml:space="preserve"> </w:t>
      </w:r>
      <w:r>
        <w:rPr>
          <w:w w:val="115"/>
        </w:rPr>
        <w:t>concern</w:t>
      </w:r>
      <w:r>
        <w:rPr>
          <w:spacing w:val="-1"/>
          <w:w w:val="115"/>
        </w:rPr>
        <w:t xml:space="preserve"> </w:t>
      </w:r>
      <w:r>
        <w:rPr>
          <w:w w:val="115"/>
        </w:rPr>
        <w:t xml:space="preserve">raised around the complexities of new technologies that may impact across more than one </w:t>
      </w:r>
      <w:r>
        <w:rPr>
          <w:spacing w:val="-2"/>
          <w:w w:val="115"/>
        </w:rPr>
        <w:t>condition/disease.</w:t>
      </w:r>
    </w:p>
    <w:p w14:paraId="36C6B9F7" w14:textId="77777777" w:rsidR="002138FA" w:rsidRDefault="00A2619F">
      <w:pPr>
        <w:spacing w:before="265" w:line="252" w:lineRule="auto"/>
        <w:ind w:left="390" w:right="972"/>
        <w:jc w:val="both"/>
        <w:rPr>
          <w:sz w:val="24"/>
        </w:rPr>
      </w:pPr>
      <w:r>
        <w:rPr>
          <w:i/>
          <w:w w:val="120"/>
          <w:sz w:val="24"/>
        </w:rPr>
        <w:t xml:space="preserve">“This would seem to be a really productive use of resources and benefit sharing. It would be important to review for equity over time.” </w:t>
      </w:r>
      <w:r>
        <w:rPr>
          <w:w w:val="120"/>
          <w:sz w:val="24"/>
        </w:rPr>
        <w:t>(Genetic Support Network of Victoria)</w:t>
      </w:r>
    </w:p>
    <w:p w14:paraId="36C6B9F8" w14:textId="77777777" w:rsidR="002138FA" w:rsidRDefault="00A2619F">
      <w:pPr>
        <w:pStyle w:val="BodyText"/>
        <w:spacing w:before="262"/>
        <w:jc w:val="left"/>
        <w:rPr>
          <w:i w:val="0"/>
        </w:rPr>
      </w:pPr>
      <w:r>
        <w:rPr>
          <w:w w:val="120"/>
        </w:rPr>
        <w:t>“These</w:t>
      </w:r>
      <w:r>
        <w:rPr>
          <w:spacing w:val="-17"/>
          <w:w w:val="120"/>
        </w:rPr>
        <w:t xml:space="preserve"> </w:t>
      </w:r>
      <w:r>
        <w:rPr>
          <w:w w:val="120"/>
        </w:rPr>
        <w:t>need</w:t>
      </w:r>
      <w:r>
        <w:rPr>
          <w:spacing w:val="-16"/>
          <w:w w:val="120"/>
        </w:rPr>
        <w:t xml:space="preserve"> </w:t>
      </w:r>
      <w:r>
        <w:rPr>
          <w:w w:val="120"/>
        </w:rPr>
        <w:t>to</w:t>
      </w:r>
      <w:r>
        <w:rPr>
          <w:spacing w:val="-17"/>
          <w:w w:val="120"/>
        </w:rPr>
        <w:t xml:space="preserve"> </w:t>
      </w:r>
      <w:r>
        <w:rPr>
          <w:w w:val="120"/>
        </w:rPr>
        <w:t>be</w:t>
      </w:r>
      <w:r>
        <w:rPr>
          <w:spacing w:val="-15"/>
          <w:w w:val="120"/>
        </w:rPr>
        <w:t xml:space="preserve"> </w:t>
      </w:r>
      <w:r>
        <w:rPr>
          <w:w w:val="120"/>
        </w:rPr>
        <w:t>generated</w:t>
      </w:r>
      <w:r>
        <w:rPr>
          <w:spacing w:val="-16"/>
          <w:w w:val="120"/>
        </w:rPr>
        <w:t xml:space="preserve"> </w:t>
      </w:r>
      <w:r>
        <w:rPr>
          <w:w w:val="120"/>
        </w:rPr>
        <w:t>with</w:t>
      </w:r>
      <w:r>
        <w:rPr>
          <w:spacing w:val="-14"/>
          <w:w w:val="120"/>
        </w:rPr>
        <w:t xml:space="preserve"> </w:t>
      </w:r>
      <w:r>
        <w:rPr>
          <w:w w:val="120"/>
        </w:rPr>
        <w:t>strong</w:t>
      </w:r>
      <w:r>
        <w:rPr>
          <w:spacing w:val="-16"/>
          <w:w w:val="120"/>
        </w:rPr>
        <w:t xml:space="preserve"> </w:t>
      </w:r>
      <w:r>
        <w:rPr>
          <w:w w:val="120"/>
        </w:rPr>
        <w:t>consumer</w:t>
      </w:r>
      <w:r>
        <w:rPr>
          <w:spacing w:val="-11"/>
          <w:w w:val="120"/>
        </w:rPr>
        <w:t xml:space="preserve"> </w:t>
      </w:r>
      <w:r>
        <w:rPr>
          <w:w w:val="120"/>
        </w:rPr>
        <w:t>engagement.”</w:t>
      </w:r>
      <w:r>
        <w:rPr>
          <w:spacing w:val="-15"/>
          <w:w w:val="120"/>
        </w:rPr>
        <w:t xml:space="preserve"> </w:t>
      </w:r>
      <w:r>
        <w:rPr>
          <w:i w:val="0"/>
          <w:w w:val="120"/>
        </w:rPr>
        <w:t>(MND</w:t>
      </w:r>
      <w:r>
        <w:rPr>
          <w:i w:val="0"/>
          <w:spacing w:val="-15"/>
          <w:w w:val="120"/>
        </w:rPr>
        <w:t xml:space="preserve"> </w:t>
      </w:r>
      <w:r>
        <w:rPr>
          <w:i w:val="0"/>
          <w:spacing w:val="-2"/>
          <w:w w:val="120"/>
        </w:rPr>
        <w:t>Australia)</w:t>
      </w:r>
    </w:p>
    <w:p w14:paraId="36C6B9F9" w14:textId="77777777" w:rsidR="002138FA" w:rsidRDefault="002138FA">
      <w:pPr>
        <w:pStyle w:val="BodyText"/>
        <w:spacing w:before="1"/>
        <w:ind w:left="0"/>
        <w:jc w:val="left"/>
        <w:rPr>
          <w:i w:val="0"/>
        </w:rPr>
      </w:pPr>
    </w:p>
    <w:p w14:paraId="36C6B9FA" w14:textId="77777777" w:rsidR="002138FA" w:rsidRDefault="00A2619F">
      <w:pPr>
        <w:pStyle w:val="BodyText"/>
        <w:spacing w:line="252" w:lineRule="auto"/>
        <w:ind w:right="962"/>
        <w:rPr>
          <w:i w:val="0"/>
        </w:rPr>
      </w:pPr>
      <w:r>
        <w:rPr>
          <w:w w:val="115"/>
        </w:rPr>
        <w:t xml:space="preserve">“Painaustralia supports the development and adoption of a consistent model structure for specified disease areas where there are several potential therapies/ technologies under development (as identified through horizon scanning). Painaustralia emphasises that this will require input from a wide range of stakeholders to ensure a comprehensive representation of the disease area. In Painaustralia’s view the development of disease specific models would strengthen and support consistency in decision-making as models across different technologies for the same disease/condition will be more easily comparable.” </w:t>
      </w:r>
      <w:r>
        <w:rPr>
          <w:i w:val="0"/>
          <w:w w:val="115"/>
        </w:rPr>
        <w:t>(Painaustralia)</w:t>
      </w:r>
    </w:p>
    <w:p w14:paraId="36C6B9FB" w14:textId="77777777" w:rsidR="002138FA" w:rsidRDefault="00A2619F">
      <w:pPr>
        <w:pStyle w:val="BodyText"/>
        <w:spacing w:before="268" w:line="252" w:lineRule="auto"/>
        <w:ind w:right="961"/>
        <w:rPr>
          <w:i w:val="0"/>
        </w:rPr>
      </w:pPr>
      <w:r>
        <w:rPr>
          <w:w w:val="115"/>
        </w:rPr>
        <w:t xml:space="preserve">“There is some concern that this risks examination of the use of medications for alternative disease groups, thereby slowing access to medications across a wider disease profile.” </w:t>
      </w:r>
      <w:r>
        <w:rPr>
          <w:i w:val="0"/>
          <w:w w:val="115"/>
        </w:rPr>
        <w:t>(Crohn's &amp; Colitis Australia)</w:t>
      </w:r>
    </w:p>
    <w:p w14:paraId="36C6B9FC" w14:textId="77777777" w:rsidR="002138FA" w:rsidRDefault="00A2619F">
      <w:pPr>
        <w:pStyle w:val="Heading2"/>
        <w:spacing w:before="264"/>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9FD" w14:textId="77777777" w:rsidR="002138FA" w:rsidRDefault="00A2619F">
      <w:pPr>
        <w:pStyle w:val="Heading3"/>
        <w:spacing w:before="274" w:line="252" w:lineRule="auto"/>
        <w:ind w:right="964"/>
      </w:pPr>
      <w:r>
        <w:rPr>
          <w:w w:val="115"/>
        </w:rPr>
        <w:t xml:space="preserve">There was generally less support for this option among Pharmaceutical / Medical Technology Companies. Many suggested developing such models initially would be time and resource intensive, and there would also need to be ongoing investment to keep such models current and </w:t>
      </w:r>
      <w:r>
        <w:rPr>
          <w:spacing w:val="-2"/>
          <w:w w:val="115"/>
        </w:rPr>
        <w:t>relevant.</w:t>
      </w:r>
    </w:p>
    <w:p w14:paraId="36C6B9FE" w14:textId="77777777" w:rsidR="002138FA" w:rsidRDefault="00A2619F">
      <w:pPr>
        <w:spacing w:before="265"/>
        <w:ind w:left="390"/>
        <w:rPr>
          <w:sz w:val="24"/>
        </w:rPr>
      </w:pPr>
      <w:r>
        <w:rPr>
          <w:i/>
          <w:w w:val="115"/>
          <w:sz w:val="24"/>
        </w:rPr>
        <w:t>“Considered</w:t>
      </w:r>
      <w:r>
        <w:rPr>
          <w:i/>
          <w:spacing w:val="8"/>
          <w:w w:val="115"/>
          <w:sz w:val="24"/>
        </w:rPr>
        <w:t xml:space="preserve"> </w:t>
      </w:r>
      <w:r>
        <w:rPr>
          <w:i/>
          <w:w w:val="115"/>
          <w:sz w:val="24"/>
        </w:rPr>
        <w:t>inefficient</w:t>
      </w:r>
      <w:r>
        <w:rPr>
          <w:i/>
          <w:spacing w:val="6"/>
          <w:w w:val="115"/>
          <w:sz w:val="24"/>
        </w:rPr>
        <w:t xml:space="preserve"> </w:t>
      </w:r>
      <w:r>
        <w:rPr>
          <w:i/>
          <w:w w:val="115"/>
          <w:sz w:val="24"/>
        </w:rPr>
        <w:t>use</w:t>
      </w:r>
      <w:r>
        <w:rPr>
          <w:i/>
          <w:spacing w:val="10"/>
          <w:w w:val="115"/>
          <w:sz w:val="24"/>
        </w:rPr>
        <w:t xml:space="preserve"> </w:t>
      </w:r>
      <w:r>
        <w:rPr>
          <w:i/>
          <w:w w:val="115"/>
          <w:sz w:val="24"/>
        </w:rPr>
        <w:t>of</w:t>
      </w:r>
      <w:r>
        <w:rPr>
          <w:i/>
          <w:spacing w:val="10"/>
          <w:w w:val="115"/>
          <w:sz w:val="24"/>
        </w:rPr>
        <w:t xml:space="preserve"> </w:t>
      </w:r>
      <w:r>
        <w:rPr>
          <w:i/>
          <w:w w:val="115"/>
          <w:sz w:val="24"/>
        </w:rPr>
        <w:t>resourcing</w:t>
      </w:r>
      <w:r>
        <w:rPr>
          <w:i/>
          <w:spacing w:val="10"/>
          <w:w w:val="115"/>
          <w:sz w:val="24"/>
        </w:rPr>
        <w:t xml:space="preserve"> </w:t>
      </w:r>
      <w:r>
        <w:rPr>
          <w:i/>
          <w:w w:val="115"/>
          <w:sz w:val="24"/>
        </w:rPr>
        <w:t>given</w:t>
      </w:r>
      <w:r>
        <w:rPr>
          <w:i/>
          <w:spacing w:val="7"/>
          <w:w w:val="115"/>
          <w:sz w:val="24"/>
        </w:rPr>
        <w:t xml:space="preserve"> </w:t>
      </w:r>
      <w:r>
        <w:rPr>
          <w:i/>
          <w:w w:val="115"/>
          <w:sz w:val="24"/>
        </w:rPr>
        <w:t>other</w:t>
      </w:r>
      <w:r>
        <w:rPr>
          <w:i/>
          <w:spacing w:val="11"/>
          <w:w w:val="115"/>
          <w:sz w:val="24"/>
        </w:rPr>
        <w:t xml:space="preserve"> </w:t>
      </w:r>
      <w:r>
        <w:rPr>
          <w:i/>
          <w:w w:val="115"/>
          <w:sz w:val="24"/>
        </w:rPr>
        <w:t>options</w:t>
      </w:r>
      <w:r>
        <w:rPr>
          <w:i/>
          <w:spacing w:val="10"/>
          <w:w w:val="115"/>
          <w:sz w:val="24"/>
        </w:rPr>
        <w:t xml:space="preserve"> </w:t>
      </w:r>
      <w:r>
        <w:rPr>
          <w:i/>
          <w:w w:val="115"/>
          <w:sz w:val="24"/>
        </w:rPr>
        <w:t>in</w:t>
      </w:r>
      <w:r>
        <w:rPr>
          <w:i/>
          <w:spacing w:val="11"/>
          <w:w w:val="115"/>
          <w:sz w:val="24"/>
        </w:rPr>
        <w:t xml:space="preserve"> </w:t>
      </w:r>
      <w:r>
        <w:rPr>
          <w:i/>
          <w:w w:val="115"/>
          <w:sz w:val="24"/>
        </w:rPr>
        <w:t>paper.”</w:t>
      </w:r>
      <w:r>
        <w:rPr>
          <w:i/>
          <w:spacing w:val="15"/>
          <w:w w:val="115"/>
          <w:sz w:val="24"/>
        </w:rPr>
        <w:t xml:space="preserve"> </w:t>
      </w:r>
      <w:r>
        <w:rPr>
          <w:w w:val="115"/>
          <w:sz w:val="24"/>
        </w:rPr>
        <w:t>(Eli</w:t>
      </w:r>
      <w:r>
        <w:rPr>
          <w:spacing w:val="9"/>
          <w:w w:val="115"/>
          <w:sz w:val="24"/>
        </w:rPr>
        <w:t xml:space="preserve"> </w:t>
      </w:r>
      <w:r>
        <w:rPr>
          <w:w w:val="115"/>
          <w:sz w:val="24"/>
        </w:rPr>
        <w:t>Lilly</w:t>
      </w:r>
      <w:r>
        <w:rPr>
          <w:spacing w:val="10"/>
          <w:w w:val="115"/>
          <w:sz w:val="24"/>
        </w:rPr>
        <w:t xml:space="preserve"> </w:t>
      </w:r>
      <w:r>
        <w:rPr>
          <w:spacing w:val="-2"/>
          <w:w w:val="115"/>
          <w:sz w:val="24"/>
        </w:rPr>
        <w:t>Australia)</w:t>
      </w:r>
    </w:p>
    <w:p w14:paraId="36C6B9FF" w14:textId="77777777" w:rsidR="002138FA" w:rsidRDefault="002138FA">
      <w:pPr>
        <w:pStyle w:val="BodyText"/>
        <w:spacing w:before="1"/>
        <w:ind w:left="0"/>
        <w:jc w:val="left"/>
        <w:rPr>
          <w:i w:val="0"/>
        </w:rPr>
      </w:pPr>
    </w:p>
    <w:p w14:paraId="36C6BA00" w14:textId="77777777" w:rsidR="002138FA" w:rsidRDefault="00A2619F">
      <w:pPr>
        <w:pStyle w:val="BodyText"/>
        <w:spacing w:line="252" w:lineRule="auto"/>
        <w:ind w:right="968"/>
        <w:rPr>
          <w:i w:val="0"/>
        </w:rPr>
      </w:pPr>
      <w:r>
        <w:rPr>
          <w:w w:val="115"/>
        </w:rPr>
        <w:t>“The complexity of and resourcing required for the development and maintenance of a common model would outweigh the usefulness of this approach in reducing time to access. This model</w:t>
      </w:r>
      <w:r>
        <w:rPr>
          <w:spacing w:val="40"/>
          <w:w w:val="115"/>
        </w:rPr>
        <w:t xml:space="preserve"> </w:t>
      </w:r>
      <w:r>
        <w:rPr>
          <w:w w:val="115"/>
        </w:rPr>
        <w:t>has</w:t>
      </w:r>
      <w:r>
        <w:rPr>
          <w:spacing w:val="25"/>
          <w:w w:val="115"/>
        </w:rPr>
        <w:t xml:space="preserve"> </w:t>
      </w:r>
      <w:r>
        <w:rPr>
          <w:w w:val="115"/>
        </w:rPr>
        <w:t>been</w:t>
      </w:r>
      <w:r>
        <w:rPr>
          <w:spacing w:val="25"/>
          <w:w w:val="115"/>
        </w:rPr>
        <w:t xml:space="preserve"> </w:t>
      </w:r>
      <w:r>
        <w:rPr>
          <w:w w:val="115"/>
        </w:rPr>
        <w:t>tested</w:t>
      </w:r>
      <w:r>
        <w:rPr>
          <w:spacing w:val="24"/>
          <w:w w:val="115"/>
        </w:rPr>
        <w:t xml:space="preserve"> </w:t>
      </w:r>
      <w:r>
        <w:rPr>
          <w:w w:val="115"/>
        </w:rPr>
        <w:t>in</w:t>
      </w:r>
      <w:r>
        <w:rPr>
          <w:spacing w:val="25"/>
          <w:w w:val="115"/>
        </w:rPr>
        <w:t xml:space="preserve"> </w:t>
      </w:r>
      <w:r>
        <w:rPr>
          <w:w w:val="115"/>
        </w:rPr>
        <w:t>overseas</w:t>
      </w:r>
      <w:r>
        <w:rPr>
          <w:spacing w:val="29"/>
          <w:w w:val="115"/>
        </w:rPr>
        <w:t xml:space="preserve"> </w:t>
      </w:r>
      <w:r>
        <w:rPr>
          <w:w w:val="115"/>
        </w:rPr>
        <w:t>jurisdictions</w:t>
      </w:r>
      <w:r>
        <w:rPr>
          <w:spacing w:val="25"/>
          <w:w w:val="115"/>
        </w:rPr>
        <w:t xml:space="preserve"> </w:t>
      </w:r>
      <w:r>
        <w:rPr>
          <w:w w:val="115"/>
        </w:rPr>
        <w:t>with</w:t>
      </w:r>
      <w:r>
        <w:rPr>
          <w:spacing w:val="25"/>
          <w:w w:val="115"/>
        </w:rPr>
        <w:t xml:space="preserve"> </w:t>
      </w:r>
      <w:r>
        <w:rPr>
          <w:w w:val="115"/>
        </w:rPr>
        <w:t>little</w:t>
      </w:r>
      <w:r>
        <w:rPr>
          <w:spacing w:val="25"/>
          <w:w w:val="115"/>
        </w:rPr>
        <w:t xml:space="preserve"> </w:t>
      </w:r>
      <w:r>
        <w:rPr>
          <w:w w:val="115"/>
        </w:rPr>
        <w:t>success.</w:t>
      </w:r>
      <w:r>
        <w:rPr>
          <w:spacing w:val="25"/>
          <w:w w:val="115"/>
        </w:rPr>
        <w:t xml:space="preserve"> </w:t>
      </w:r>
      <w:r>
        <w:rPr>
          <w:w w:val="115"/>
        </w:rPr>
        <w:t>Australia</w:t>
      </w:r>
      <w:r>
        <w:rPr>
          <w:spacing w:val="22"/>
          <w:w w:val="115"/>
        </w:rPr>
        <w:t xml:space="preserve"> </w:t>
      </w:r>
      <w:r>
        <w:rPr>
          <w:w w:val="115"/>
        </w:rPr>
        <w:t>does</w:t>
      </w:r>
      <w:r>
        <w:rPr>
          <w:spacing w:val="25"/>
          <w:w w:val="115"/>
        </w:rPr>
        <w:t xml:space="preserve"> </w:t>
      </w:r>
      <w:r>
        <w:rPr>
          <w:w w:val="115"/>
        </w:rPr>
        <w:t>not</w:t>
      </w:r>
      <w:r>
        <w:rPr>
          <w:spacing w:val="22"/>
          <w:w w:val="115"/>
        </w:rPr>
        <w:t xml:space="preserve"> </w:t>
      </w:r>
      <w:r>
        <w:rPr>
          <w:w w:val="115"/>
        </w:rPr>
        <w:t>have</w:t>
      </w:r>
      <w:r>
        <w:rPr>
          <w:spacing w:val="22"/>
          <w:w w:val="115"/>
        </w:rPr>
        <w:t xml:space="preserve"> </w:t>
      </w:r>
      <w:r>
        <w:rPr>
          <w:w w:val="115"/>
        </w:rPr>
        <w:t xml:space="preserve">capability or capacity to lead in this area.” </w:t>
      </w:r>
      <w:r>
        <w:rPr>
          <w:i w:val="0"/>
          <w:w w:val="115"/>
        </w:rPr>
        <w:t>(A.Menarini Australia)</w:t>
      </w:r>
    </w:p>
    <w:p w14:paraId="36C6BA01" w14:textId="77777777" w:rsidR="002138FA" w:rsidRDefault="00A2619F">
      <w:pPr>
        <w:pStyle w:val="BodyText"/>
        <w:spacing w:before="264" w:line="252" w:lineRule="auto"/>
        <w:ind w:right="960"/>
      </w:pPr>
      <w:r>
        <w:rPr>
          <w:w w:val="115"/>
        </w:rPr>
        <w:t>“Bayer does not support this option and would agree with other stakeholders that is not required and will not deliver on reducing time to access for Australian patients or ensure our assessment processes keep pace with rapid advances in health technology. Seeking input from stakeholders to ensure the model is comprehensive in its representation of the disease area will require resources that could be better directed to other options designed to speed access. Where disease specific models have been developed in other jurisdictions, it has been difficult to create a model that captured sufficiently the complexity to enable use by multiple sponsors; this is especially problematic where parameters are different in relation to patient population, lines of therapy or disease stage. To accommodate parameter differences can require simplification assumptions that adds to parameter uncertainty and risks the full value of the therapeutic benefit</w:t>
      </w:r>
    </w:p>
    <w:p w14:paraId="36C6BA02" w14:textId="77777777" w:rsidR="002138FA" w:rsidRDefault="002138FA">
      <w:pPr>
        <w:spacing w:line="252" w:lineRule="auto"/>
        <w:sectPr w:rsidR="002138FA">
          <w:pgSz w:w="11910" w:h="16840"/>
          <w:pgMar w:top="980" w:right="0" w:bottom="760" w:left="800" w:header="0" w:footer="494" w:gutter="0"/>
          <w:cols w:space="720"/>
        </w:sectPr>
      </w:pPr>
    </w:p>
    <w:p w14:paraId="36C6BA03" w14:textId="77777777" w:rsidR="002138FA" w:rsidRDefault="00A2619F">
      <w:pPr>
        <w:pStyle w:val="BodyText"/>
        <w:spacing w:before="89" w:line="252" w:lineRule="auto"/>
        <w:ind w:right="968"/>
        <w:rPr>
          <w:i w:val="0"/>
        </w:rPr>
      </w:pPr>
      <w:r>
        <w:rPr>
          <w:spacing w:val="-2"/>
          <w:w w:val="120"/>
        </w:rPr>
        <w:lastRenderedPageBreak/>
        <w:t>not</w:t>
      </w:r>
      <w:r>
        <w:rPr>
          <w:spacing w:val="-8"/>
          <w:w w:val="120"/>
        </w:rPr>
        <w:t xml:space="preserve"> </w:t>
      </w:r>
      <w:r>
        <w:rPr>
          <w:spacing w:val="-2"/>
          <w:w w:val="120"/>
        </w:rPr>
        <w:t>being</w:t>
      </w:r>
      <w:r>
        <w:rPr>
          <w:spacing w:val="-8"/>
          <w:w w:val="120"/>
        </w:rPr>
        <w:t xml:space="preserve"> </w:t>
      </w:r>
      <w:r>
        <w:rPr>
          <w:spacing w:val="-2"/>
          <w:w w:val="120"/>
        </w:rPr>
        <w:t>captured.</w:t>
      </w:r>
      <w:r>
        <w:rPr>
          <w:spacing w:val="-8"/>
          <w:w w:val="120"/>
        </w:rPr>
        <w:t xml:space="preserve"> </w:t>
      </w:r>
      <w:r>
        <w:rPr>
          <w:spacing w:val="-2"/>
          <w:w w:val="120"/>
        </w:rPr>
        <w:t>Where</w:t>
      </w:r>
      <w:r>
        <w:rPr>
          <w:spacing w:val="-8"/>
          <w:w w:val="120"/>
        </w:rPr>
        <w:t xml:space="preserve"> </w:t>
      </w:r>
      <w:r>
        <w:rPr>
          <w:spacing w:val="-2"/>
          <w:w w:val="120"/>
        </w:rPr>
        <w:t>there</w:t>
      </w:r>
      <w:r>
        <w:rPr>
          <w:spacing w:val="-8"/>
          <w:w w:val="120"/>
        </w:rPr>
        <w:t xml:space="preserve"> </w:t>
      </w:r>
      <w:r>
        <w:rPr>
          <w:spacing w:val="-2"/>
          <w:w w:val="120"/>
        </w:rPr>
        <w:t>is</w:t>
      </w:r>
      <w:r>
        <w:rPr>
          <w:spacing w:val="-8"/>
          <w:w w:val="120"/>
        </w:rPr>
        <w:t xml:space="preserve"> </w:t>
      </w:r>
      <w:r>
        <w:rPr>
          <w:spacing w:val="-2"/>
          <w:w w:val="120"/>
        </w:rPr>
        <w:t>continued</w:t>
      </w:r>
      <w:r>
        <w:rPr>
          <w:spacing w:val="-8"/>
          <w:w w:val="120"/>
        </w:rPr>
        <w:t xml:space="preserve"> </w:t>
      </w:r>
      <w:r>
        <w:rPr>
          <w:spacing w:val="-2"/>
          <w:w w:val="120"/>
        </w:rPr>
        <w:t>changes</w:t>
      </w:r>
      <w:r>
        <w:rPr>
          <w:spacing w:val="-10"/>
          <w:w w:val="120"/>
        </w:rPr>
        <w:t xml:space="preserve"> </w:t>
      </w:r>
      <w:r>
        <w:rPr>
          <w:spacing w:val="-2"/>
          <w:w w:val="120"/>
        </w:rPr>
        <w:t>in</w:t>
      </w:r>
      <w:r>
        <w:rPr>
          <w:spacing w:val="-7"/>
          <w:w w:val="120"/>
        </w:rPr>
        <w:t xml:space="preserve"> </w:t>
      </w:r>
      <w:r>
        <w:rPr>
          <w:spacing w:val="-2"/>
          <w:w w:val="120"/>
        </w:rPr>
        <w:t>disease</w:t>
      </w:r>
      <w:r>
        <w:rPr>
          <w:spacing w:val="-8"/>
          <w:w w:val="120"/>
        </w:rPr>
        <w:t xml:space="preserve"> </w:t>
      </w:r>
      <w:r>
        <w:rPr>
          <w:spacing w:val="-2"/>
          <w:w w:val="120"/>
        </w:rPr>
        <w:t>management</w:t>
      </w:r>
      <w:r>
        <w:rPr>
          <w:spacing w:val="-11"/>
          <w:w w:val="120"/>
        </w:rPr>
        <w:t xml:space="preserve"> </w:t>
      </w:r>
      <w:r>
        <w:rPr>
          <w:spacing w:val="-2"/>
          <w:w w:val="120"/>
        </w:rPr>
        <w:t>and/or</w:t>
      </w:r>
      <w:r>
        <w:rPr>
          <w:spacing w:val="-7"/>
          <w:w w:val="120"/>
        </w:rPr>
        <w:t xml:space="preserve"> </w:t>
      </w:r>
      <w:r>
        <w:rPr>
          <w:spacing w:val="-2"/>
          <w:w w:val="120"/>
        </w:rPr>
        <w:t xml:space="preserve">standard </w:t>
      </w:r>
      <w:r>
        <w:rPr>
          <w:w w:val="120"/>
        </w:rPr>
        <w:t>of</w:t>
      </w:r>
      <w:r>
        <w:rPr>
          <w:spacing w:val="-2"/>
          <w:w w:val="120"/>
        </w:rPr>
        <w:t xml:space="preserve"> </w:t>
      </w:r>
      <w:r>
        <w:rPr>
          <w:w w:val="120"/>
        </w:rPr>
        <w:t>care;</w:t>
      </w:r>
      <w:r>
        <w:rPr>
          <w:spacing w:val="-3"/>
          <w:w w:val="120"/>
        </w:rPr>
        <w:t xml:space="preserve"> </w:t>
      </w:r>
      <w:r>
        <w:rPr>
          <w:w w:val="120"/>
        </w:rPr>
        <w:t>disease-specific</w:t>
      </w:r>
      <w:r>
        <w:rPr>
          <w:spacing w:val="-3"/>
          <w:w w:val="120"/>
        </w:rPr>
        <w:t xml:space="preserve"> </w:t>
      </w:r>
      <w:r>
        <w:rPr>
          <w:w w:val="120"/>
        </w:rPr>
        <w:t>common</w:t>
      </w:r>
      <w:r>
        <w:rPr>
          <w:spacing w:val="-2"/>
          <w:w w:val="120"/>
        </w:rPr>
        <w:t xml:space="preserve"> </w:t>
      </w:r>
      <w:r>
        <w:rPr>
          <w:w w:val="120"/>
        </w:rPr>
        <w:t>models</w:t>
      </w:r>
      <w:r>
        <w:rPr>
          <w:spacing w:val="-3"/>
          <w:w w:val="120"/>
        </w:rPr>
        <w:t xml:space="preserve"> </w:t>
      </w:r>
      <w:r>
        <w:rPr>
          <w:w w:val="120"/>
        </w:rPr>
        <w:t>will,</w:t>
      </w:r>
      <w:r>
        <w:rPr>
          <w:spacing w:val="-3"/>
          <w:w w:val="120"/>
        </w:rPr>
        <w:t xml:space="preserve"> </w:t>
      </w:r>
      <w:r>
        <w:rPr>
          <w:w w:val="120"/>
        </w:rPr>
        <w:t>without</w:t>
      </w:r>
      <w:r>
        <w:rPr>
          <w:spacing w:val="-4"/>
          <w:w w:val="120"/>
        </w:rPr>
        <w:t xml:space="preserve"> </w:t>
      </w:r>
      <w:r>
        <w:rPr>
          <w:w w:val="120"/>
        </w:rPr>
        <w:t>updates,</w:t>
      </w:r>
      <w:r>
        <w:rPr>
          <w:spacing w:val="-3"/>
          <w:w w:val="120"/>
        </w:rPr>
        <w:t xml:space="preserve"> </w:t>
      </w:r>
      <w:r>
        <w:rPr>
          <w:w w:val="120"/>
        </w:rPr>
        <w:t>become</w:t>
      </w:r>
      <w:r>
        <w:rPr>
          <w:spacing w:val="-3"/>
          <w:w w:val="120"/>
        </w:rPr>
        <w:t xml:space="preserve"> </w:t>
      </w:r>
      <w:r>
        <w:rPr>
          <w:w w:val="120"/>
        </w:rPr>
        <w:t xml:space="preserve">redundant.” </w:t>
      </w:r>
      <w:r>
        <w:rPr>
          <w:i w:val="0"/>
          <w:w w:val="120"/>
        </w:rPr>
        <w:t>(Bayer)</w:t>
      </w:r>
    </w:p>
    <w:p w14:paraId="36C6BA04" w14:textId="77777777" w:rsidR="002138FA" w:rsidRDefault="00A2619F">
      <w:pPr>
        <w:pStyle w:val="BodyText"/>
        <w:spacing w:before="262" w:line="252" w:lineRule="auto"/>
        <w:ind w:right="958"/>
        <w:rPr>
          <w:i w:val="0"/>
        </w:rPr>
      </w:pPr>
      <w:r>
        <w:rPr>
          <w:w w:val="115"/>
        </w:rPr>
        <w:t>“As demonstrated by NICE’s adoption of a common model for technology appraisal of Covid-19 medicines, the development of disease-specific common models is a complex endeavour and challenging</w:t>
      </w:r>
      <w:r>
        <w:rPr>
          <w:spacing w:val="-2"/>
          <w:w w:val="115"/>
        </w:rPr>
        <w:t xml:space="preserve"> </w:t>
      </w:r>
      <w:r>
        <w:rPr>
          <w:w w:val="115"/>
        </w:rPr>
        <w:t>to</w:t>
      </w:r>
      <w:r>
        <w:rPr>
          <w:spacing w:val="-2"/>
          <w:w w:val="115"/>
        </w:rPr>
        <w:t xml:space="preserve"> </w:t>
      </w:r>
      <w:r>
        <w:rPr>
          <w:w w:val="115"/>
        </w:rPr>
        <w:t>implement.</w:t>
      </w:r>
      <w:r>
        <w:rPr>
          <w:spacing w:val="-2"/>
          <w:w w:val="115"/>
        </w:rPr>
        <w:t xml:space="preserve"> </w:t>
      </w:r>
      <w:r>
        <w:rPr>
          <w:w w:val="115"/>
        </w:rPr>
        <w:t>Ongoing</w:t>
      </w:r>
      <w:r>
        <w:rPr>
          <w:spacing w:val="-6"/>
          <w:w w:val="115"/>
        </w:rPr>
        <w:t xml:space="preserve"> </w:t>
      </w:r>
      <w:r>
        <w:rPr>
          <w:w w:val="115"/>
        </w:rPr>
        <w:t>revision</w:t>
      </w:r>
      <w:r>
        <w:rPr>
          <w:spacing w:val="-1"/>
          <w:w w:val="115"/>
        </w:rPr>
        <w:t xml:space="preserve"> </w:t>
      </w:r>
      <w:r>
        <w:rPr>
          <w:w w:val="115"/>
        </w:rPr>
        <w:t>of</w:t>
      </w:r>
      <w:r>
        <w:rPr>
          <w:spacing w:val="-1"/>
          <w:w w:val="115"/>
        </w:rPr>
        <w:t xml:space="preserve"> </w:t>
      </w:r>
      <w:r>
        <w:rPr>
          <w:w w:val="115"/>
        </w:rPr>
        <w:t>these</w:t>
      </w:r>
      <w:r>
        <w:rPr>
          <w:spacing w:val="-2"/>
          <w:w w:val="115"/>
        </w:rPr>
        <w:t xml:space="preserve"> </w:t>
      </w:r>
      <w:r>
        <w:rPr>
          <w:w w:val="115"/>
        </w:rPr>
        <w:t>models</w:t>
      </w:r>
      <w:r>
        <w:rPr>
          <w:spacing w:val="-2"/>
          <w:w w:val="115"/>
        </w:rPr>
        <w:t xml:space="preserve"> </w:t>
      </w:r>
      <w:r>
        <w:rPr>
          <w:w w:val="115"/>
        </w:rPr>
        <w:t>is</w:t>
      </w:r>
      <w:r>
        <w:rPr>
          <w:spacing w:val="-2"/>
          <w:w w:val="115"/>
        </w:rPr>
        <w:t xml:space="preserve"> </w:t>
      </w:r>
      <w:r>
        <w:rPr>
          <w:w w:val="115"/>
        </w:rPr>
        <w:t>critical</w:t>
      </w:r>
      <w:r>
        <w:rPr>
          <w:spacing w:val="-2"/>
          <w:w w:val="115"/>
        </w:rPr>
        <w:t xml:space="preserve"> </w:t>
      </w:r>
      <w:r>
        <w:rPr>
          <w:w w:val="115"/>
        </w:rPr>
        <w:t>as</w:t>
      </w:r>
      <w:r>
        <w:rPr>
          <w:spacing w:val="-2"/>
          <w:w w:val="115"/>
        </w:rPr>
        <w:t xml:space="preserve"> </w:t>
      </w:r>
      <w:r>
        <w:rPr>
          <w:w w:val="115"/>
        </w:rPr>
        <w:t>standards</w:t>
      </w:r>
      <w:r>
        <w:rPr>
          <w:spacing w:val="-4"/>
          <w:w w:val="115"/>
        </w:rPr>
        <w:t xml:space="preserve"> </w:t>
      </w:r>
      <w:r>
        <w:rPr>
          <w:w w:val="115"/>
        </w:rPr>
        <w:t>of</w:t>
      </w:r>
      <w:r>
        <w:rPr>
          <w:spacing w:val="-1"/>
          <w:w w:val="115"/>
        </w:rPr>
        <w:t xml:space="preserve"> </w:t>
      </w:r>
      <w:r>
        <w:rPr>
          <w:w w:val="115"/>
        </w:rPr>
        <w:t>care</w:t>
      </w:r>
      <w:r>
        <w:rPr>
          <w:spacing w:val="-2"/>
          <w:w w:val="115"/>
        </w:rPr>
        <w:t xml:space="preserve"> </w:t>
      </w:r>
      <w:r>
        <w:rPr>
          <w:w w:val="115"/>
        </w:rPr>
        <w:t>evolve and the understanding of long-term disease outcomes changes based on emerging evidence: they must be dynamic and are therefore highly resource intensive. Common economic models require a degree of flexibility in order to allow Sponsors to account for unique clinical features (treatment administration, benefit and risk profile) and demonstrate the value of a specific</w:t>
      </w:r>
      <w:r>
        <w:rPr>
          <w:spacing w:val="40"/>
          <w:w w:val="115"/>
        </w:rPr>
        <w:t xml:space="preserve"> </w:t>
      </w:r>
      <w:r>
        <w:rPr>
          <w:w w:val="115"/>
        </w:rPr>
        <w:t>product. A non-specific model could simply be a “blunt economic tool” that doesn’t effectively recognise or value innovation of either a major or incremental nature. The development of disease specific common models should be considered in the broader context of other Options intended to support a proportionate approach to submission appraisal. (AbbVie considers that given</w:t>
      </w:r>
      <w:r>
        <w:rPr>
          <w:spacing w:val="33"/>
          <w:w w:val="115"/>
        </w:rPr>
        <w:t xml:space="preserve"> </w:t>
      </w:r>
      <w:r>
        <w:rPr>
          <w:w w:val="115"/>
        </w:rPr>
        <w:t>the</w:t>
      </w:r>
      <w:r>
        <w:rPr>
          <w:spacing w:val="31"/>
          <w:w w:val="115"/>
        </w:rPr>
        <w:t xml:space="preserve"> </w:t>
      </w:r>
      <w:r>
        <w:rPr>
          <w:w w:val="115"/>
        </w:rPr>
        <w:t>resourcing</w:t>
      </w:r>
      <w:r>
        <w:rPr>
          <w:spacing w:val="30"/>
          <w:w w:val="115"/>
        </w:rPr>
        <w:t xml:space="preserve"> </w:t>
      </w:r>
      <w:r>
        <w:rPr>
          <w:w w:val="115"/>
        </w:rPr>
        <w:t>and</w:t>
      </w:r>
      <w:r>
        <w:rPr>
          <w:spacing w:val="30"/>
          <w:w w:val="115"/>
        </w:rPr>
        <w:t xml:space="preserve"> </w:t>
      </w:r>
      <w:r>
        <w:rPr>
          <w:w w:val="115"/>
        </w:rPr>
        <w:t>capacity</w:t>
      </w:r>
      <w:r>
        <w:rPr>
          <w:spacing w:val="31"/>
          <w:w w:val="115"/>
        </w:rPr>
        <w:t xml:space="preserve"> </w:t>
      </w:r>
      <w:r>
        <w:rPr>
          <w:w w:val="115"/>
        </w:rPr>
        <w:t>challenges</w:t>
      </w:r>
      <w:r>
        <w:rPr>
          <w:spacing w:val="31"/>
          <w:w w:val="115"/>
        </w:rPr>
        <w:t xml:space="preserve"> </w:t>
      </w:r>
      <w:r>
        <w:rPr>
          <w:w w:val="115"/>
        </w:rPr>
        <w:t>within</w:t>
      </w:r>
      <w:r>
        <w:rPr>
          <w:spacing w:val="33"/>
          <w:w w:val="115"/>
        </w:rPr>
        <w:t xml:space="preserve"> </w:t>
      </w:r>
      <w:r>
        <w:rPr>
          <w:w w:val="115"/>
        </w:rPr>
        <w:t>the</w:t>
      </w:r>
      <w:r>
        <w:rPr>
          <w:spacing w:val="31"/>
          <w:w w:val="115"/>
        </w:rPr>
        <w:t xml:space="preserve"> </w:t>
      </w:r>
      <w:r>
        <w:rPr>
          <w:w w:val="115"/>
        </w:rPr>
        <w:t>current</w:t>
      </w:r>
      <w:r>
        <w:rPr>
          <w:spacing w:val="30"/>
          <w:w w:val="115"/>
        </w:rPr>
        <w:t xml:space="preserve"> </w:t>
      </w:r>
      <w:r>
        <w:rPr>
          <w:w w:val="115"/>
        </w:rPr>
        <w:t>system,</w:t>
      </w:r>
      <w:r>
        <w:rPr>
          <w:spacing w:val="31"/>
          <w:w w:val="115"/>
        </w:rPr>
        <w:t xml:space="preserve"> </w:t>
      </w:r>
      <w:r>
        <w:rPr>
          <w:w w:val="115"/>
        </w:rPr>
        <w:t>time</w:t>
      </w:r>
      <w:r>
        <w:rPr>
          <w:spacing w:val="31"/>
          <w:w w:val="115"/>
        </w:rPr>
        <w:t xml:space="preserve"> </w:t>
      </w:r>
      <w:r>
        <w:rPr>
          <w:w w:val="115"/>
        </w:rPr>
        <w:t>and</w:t>
      </w:r>
      <w:r>
        <w:rPr>
          <w:spacing w:val="30"/>
          <w:w w:val="115"/>
        </w:rPr>
        <w:t xml:space="preserve"> </w:t>
      </w:r>
      <w:r>
        <w:rPr>
          <w:w w:val="115"/>
        </w:rPr>
        <w:t>effort</w:t>
      </w:r>
      <w:r>
        <w:rPr>
          <w:spacing w:val="30"/>
          <w:w w:val="115"/>
        </w:rPr>
        <w:t xml:space="preserve"> </w:t>
      </w:r>
      <w:r>
        <w:rPr>
          <w:w w:val="115"/>
        </w:rPr>
        <w:t>would be more appropriately allocated to better support the implementation of other Options that will have a greater</w:t>
      </w:r>
      <w:r>
        <w:rPr>
          <w:spacing w:val="31"/>
          <w:w w:val="115"/>
        </w:rPr>
        <w:t xml:space="preserve"> </w:t>
      </w:r>
      <w:r>
        <w:rPr>
          <w:w w:val="115"/>
        </w:rPr>
        <w:t>impact on</w:t>
      </w:r>
      <w:r>
        <w:rPr>
          <w:spacing w:val="31"/>
          <w:w w:val="115"/>
        </w:rPr>
        <w:t xml:space="preserve"> </w:t>
      </w:r>
      <w:r>
        <w:rPr>
          <w:w w:val="115"/>
        </w:rPr>
        <w:t xml:space="preserve">improving timely access to medicines for patients.” </w:t>
      </w:r>
      <w:r>
        <w:rPr>
          <w:i w:val="0"/>
          <w:w w:val="115"/>
        </w:rPr>
        <w:t>(AbbVie)</w:t>
      </w:r>
    </w:p>
    <w:p w14:paraId="36C6BA05" w14:textId="77777777" w:rsidR="002138FA" w:rsidRDefault="00A2619F">
      <w:pPr>
        <w:pStyle w:val="BodyText"/>
        <w:spacing w:before="275" w:line="252" w:lineRule="auto"/>
        <w:ind w:right="960"/>
        <w:rPr>
          <w:i w:val="0"/>
        </w:rPr>
      </w:pPr>
      <w:r>
        <w:rPr>
          <w:w w:val="115"/>
        </w:rPr>
        <w:t>“Roche does not support the introduction of a disease specific common model. Roche notes that sequential listing of multiple therapies on the PBS targeting the same population, largely means that therapies listed on the basis of cost-minimisation are “accepting” the parameters that determined</w:t>
      </w:r>
      <w:r>
        <w:rPr>
          <w:spacing w:val="30"/>
          <w:w w:val="115"/>
        </w:rPr>
        <w:t xml:space="preserve"> </w:t>
      </w:r>
      <w:r>
        <w:rPr>
          <w:w w:val="115"/>
        </w:rPr>
        <w:t>cost-effectiveness</w:t>
      </w:r>
      <w:r>
        <w:rPr>
          <w:spacing w:val="30"/>
          <w:w w:val="115"/>
        </w:rPr>
        <w:t xml:space="preserve"> </w:t>
      </w:r>
      <w:r>
        <w:rPr>
          <w:w w:val="115"/>
        </w:rPr>
        <w:t>for</w:t>
      </w:r>
      <w:r>
        <w:rPr>
          <w:spacing w:val="31"/>
          <w:w w:val="115"/>
        </w:rPr>
        <w:t xml:space="preserve"> </w:t>
      </w:r>
      <w:r>
        <w:rPr>
          <w:w w:val="115"/>
        </w:rPr>
        <w:t>the</w:t>
      </w:r>
      <w:r>
        <w:rPr>
          <w:spacing w:val="30"/>
          <w:w w:val="115"/>
        </w:rPr>
        <w:t xml:space="preserve"> </w:t>
      </w:r>
      <w:r>
        <w:rPr>
          <w:w w:val="115"/>
        </w:rPr>
        <w:t>first</w:t>
      </w:r>
      <w:r>
        <w:rPr>
          <w:spacing w:val="30"/>
          <w:w w:val="115"/>
        </w:rPr>
        <w:t xml:space="preserve"> </w:t>
      </w:r>
      <w:r>
        <w:rPr>
          <w:w w:val="115"/>
        </w:rPr>
        <w:t>therapy</w:t>
      </w:r>
      <w:r>
        <w:rPr>
          <w:spacing w:val="30"/>
          <w:w w:val="115"/>
        </w:rPr>
        <w:t xml:space="preserve"> </w:t>
      </w:r>
      <w:r>
        <w:rPr>
          <w:w w:val="115"/>
        </w:rPr>
        <w:t>in</w:t>
      </w:r>
      <w:r>
        <w:rPr>
          <w:spacing w:val="31"/>
          <w:w w:val="115"/>
        </w:rPr>
        <w:t xml:space="preserve"> </w:t>
      </w:r>
      <w:r>
        <w:rPr>
          <w:w w:val="115"/>
        </w:rPr>
        <w:t>the</w:t>
      </w:r>
      <w:r>
        <w:rPr>
          <w:spacing w:val="30"/>
          <w:w w:val="115"/>
        </w:rPr>
        <w:t xml:space="preserve"> </w:t>
      </w:r>
      <w:r>
        <w:rPr>
          <w:w w:val="115"/>
        </w:rPr>
        <w:t>first</w:t>
      </w:r>
      <w:r>
        <w:rPr>
          <w:spacing w:val="30"/>
          <w:w w:val="115"/>
        </w:rPr>
        <w:t xml:space="preserve"> </w:t>
      </w:r>
      <w:r>
        <w:rPr>
          <w:w w:val="115"/>
        </w:rPr>
        <w:t>instance,</w:t>
      </w:r>
      <w:r>
        <w:rPr>
          <w:spacing w:val="30"/>
          <w:w w:val="115"/>
        </w:rPr>
        <w:t xml:space="preserve"> </w:t>
      </w:r>
      <w:r>
        <w:rPr>
          <w:w w:val="115"/>
        </w:rPr>
        <w:t>and</w:t>
      </w:r>
      <w:r>
        <w:rPr>
          <w:spacing w:val="28"/>
          <w:w w:val="115"/>
        </w:rPr>
        <w:t xml:space="preserve"> </w:t>
      </w:r>
      <w:r>
        <w:rPr>
          <w:w w:val="115"/>
        </w:rPr>
        <w:t>it</w:t>
      </w:r>
      <w:r>
        <w:rPr>
          <w:spacing w:val="30"/>
          <w:w w:val="115"/>
        </w:rPr>
        <w:t xml:space="preserve"> </w:t>
      </w:r>
      <w:r>
        <w:rPr>
          <w:w w:val="115"/>
        </w:rPr>
        <w:t>is</w:t>
      </w:r>
      <w:r>
        <w:rPr>
          <w:spacing w:val="30"/>
          <w:w w:val="115"/>
        </w:rPr>
        <w:t xml:space="preserve"> </w:t>
      </w:r>
      <w:r>
        <w:rPr>
          <w:w w:val="115"/>
        </w:rPr>
        <w:t>unclear</w:t>
      </w:r>
      <w:r>
        <w:rPr>
          <w:spacing w:val="30"/>
          <w:w w:val="115"/>
        </w:rPr>
        <w:t xml:space="preserve"> </w:t>
      </w:r>
      <w:r>
        <w:rPr>
          <w:w w:val="115"/>
        </w:rPr>
        <w:t>where the efficiencies with this option lie. Further, Roche has noted that the experience with disease- specific models for non-small lung cancer (NSCLC) has been trialled in the UK. Based on Roche UK’s experience during this trial, it has been difficult to create a model that captures sufficient complexity to enable it to be used by multiple sponsors where parameters have been flexible enough to accommodate different patient populations (and subpopulations) drug classes,</w:t>
      </w:r>
      <w:r>
        <w:rPr>
          <w:spacing w:val="80"/>
          <w:w w:val="115"/>
        </w:rPr>
        <w:t xml:space="preserve"> </w:t>
      </w:r>
      <w:r>
        <w:rPr>
          <w:w w:val="115"/>
        </w:rPr>
        <w:t>disease stages, lines of therapy (and impact on subsequent lines of therapy), dosing regimens and all components of an economic model. Failure to reflect this complexity in these models will likely lead to inaccuracies in capturing the full value of the therapy. Rapid changes in disease management and standard of care will also lead to the rapid redundancy of these models. It is noted that the effort required to develop a range of workable disease-specific common models would likely outweigh any efficiencies gained, and those resources would be better directed to other</w:t>
      </w:r>
      <w:r>
        <w:rPr>
          <w:spacing w:val="35"/>
          <w:w w:val="115"/>
        </w:rPr>
        <w:t xml:space="preserve"> </w:t>
      </w:r>
      <w:r>
        <w:rPr>
          <w:w w:val="115"/>
        </w:rPr>
        <w:t>options</w:t>
      </w:r>
      <w:r>
        <w:rPr>
          <w:spacing w:val="34"/>
          <w:w w:val="115"/>
        </w:rPr>
        <w:t xml:space="preserve"> </w:t>
      </w:r>
      <w:r>
        <w:rPr>
          <w:w w:val="115"/>
        </w:rPr>
        <w:t>where</w:t>
      </w:r>
      <w:r>
        <w:rPr>
          <w:spacing w:val="34"/>
          <w:w w:val="115"/>
        </w:rPr>
        <w:t xml:space="preserve"> </w:t>
      </w:r>
      <w:r>
        <w:rPr>
          <w:w w:val="115"/>
        </w:rPr>
        <w:t>there</w:t>
      </w:r>
      <w:r>
        <w:rPr>
          <w:spacing w:val="34"/>
          <w:w w:val="115"/>
        </w:rPr>
        <w:t xml:space="preserve"> </w:t>
      </w:r>
      <w:r>
        <w:rPr>
          <w:w w:val="115"/>
        </w:rPr>
        <w:t>is</w:t>
      </w:r>
      <w:r>
        <w:rPr>
          <w:spacing w:val="34"/>
          <w:w w:val="115"/>
        </w:rPr>
        <w:t xml:space="preserve"> </w:t>
      </w:r>
      <w:r>
        <w:rPr>
          <w:w w:val="115"/>
        </w:rPr>
        <w:t>more</w:t>
      </w:r>
      <w:r>
        <w:rPr>
          <w:spacing w:val="34"/>
          <w:w w:val="115"/>
        </w:rPr>
        <w:t xml:space="preserve"> </w:t>
      </w:r>
      <w:r>
        <w:rPr>
          <w:w w:val="115"/>
        </w:rPr>
        <w:t>certainty</w:t>
      </w:r>
      <w:r>
        <w:rPr>
          <w:spacing w:val="34"/>
          <w:w w:val="115"/>
        </w:rPr>
        <w:t xml:space="preserve"> </w:t>
      </w:r>
      <w:r>
        <w:rPr>
          <w:w w:val="115"/>
        </w:rPr>
        <w:t>of</w:t>
      </w:r>
      <w:r>
        <w:rPr>
          <w:spacing w:val="34"/>
          <w:w w:val="115"/>
        </w:rPr>
        <w:t xml:space="preserve"> </w:t>
      </w:r>
      <w:r>
        <w:rPr>
          <w:w w:val="115"/>
        </w:rPr>
        <w:t>accelerating</w:t>
      </w:r>
      <w:r>
        <w:rPr>
          <w:spacing w:val="34"/>
          <w:w w:val="115"/>
        </w:rPr>
        <w:t xml:space="preserve"> </w:t>
      </w:r>
      <w:r>
        <w:rPr>
          <w:w w:val="115"/>
        </w:rPr>
        <w:t>access.”</w:t>
      </w:r>
      <w:r>
        <w:rPr>
          <w:spacing w:val="32"/>
          <w:w w:val="115"/>
        </w:rPr>
        <w:t xml:space="preserve"> </w:t>
      </w:r>
      <w:r>
        <w:rPr>
          <w:i w:val="0"/>
          <w:w w:val="115"/>
        </w:rPr>
        <w:t>(Roche</w:t>
      </w:r>
      <w:r>
        <w:rPr>
          <w:i w:val="0"/>
          <w:spacing w:val="34"/>
          <w:w w:val="115"/>
        </w:rPr>
        <w:t xml:space="preserve"> </w:t>
      </w:r>
      <w:r>
        <w:rPr>
          <w:i w:val="0"/>
          <w:w w:val="115"/>
        </w:rPr>
        <w:t>Products)</w:t>
      </w:r>
    </w:p>
    <w:p w14:paraId="36C6BA06" w14:textId="77777777" w:rsidR="002138FA" w:rsidRDefault="002138FA">
      <w:pPr>
        <w:pStyle w:val="BodyText"/>
        <w:spacing w:before="4"/>
        <w:ind w:left="0"/>
        <w:jc w:val="left"/>
        <w:rPr>
          <w:i w:val="0"/>
        </w:rPr>
      </w:pPr>
    </w:p>
    <w:p w14:paraId="36C6BA07" w14:textId="77777777" w:rsidR="002138FA" w:rsidRDefault="00A2619F">
      <w:pPr>
        <w:pStyle w:val="BodyText"/>
        <w:spacing w:line="252" w:lineRule="auto"/>
        <w:ind w:right="960"/>
        <w:rPr>
          <w:i w:val="0"/>
        </w:rPr>
      </w:pPr>
      <w:r>
        <w:rPr>
          <w:w w:val="115"/>
        </w:rPr>
        <w:t xml:space="preserve">“Development of a disease specific common model is likely to have an unintended consequence </w:t>
      </w:r>
      <w:r>
        <w:rPr>
          <w:w w:val="120"/>
        </w:rPr>
        <w:t>of delaying time from registration to reimbursement by introducing greater complexity and therefore</w:t>
      </w:r>
      <w:r>
        <w:rPr>
          <w:spacing w:val="-8"/>
          <w:w w:val="120"/>
        </w:rPr>
        <w:t xml:space="preserve"> </w:t>
      </w:r>
      <w:r>
        <w:rPr>
          <w:w w:val="120"/>
        </w:rPr>
        <w:t>greater</w:t>
      </w:r>
      <w:r>
        <w:rPr>
          <w:spacing w:val="-8"/>
          <w:w w:val="120"/>
        </w:rPr>
        <w:t xml:space="preserve"> </w:t>
      </w:r>
      <w:r>
        <w:rPr>
          <w:w w:val="120"/>
        </w:rPr>
        <w:t>uncertainty</w:t>
      </w:r>
      <w:r>
        <w:rPr>
          <w:spacing w:val="-8"/>
          <w:w w:val="120"/>
        </w:rPr>
        <w:t xml:space="preserve"> </w:t>
      </w:r>
      <w:r>
        <w:rPr>
          <w:w w:val="120"/>
        </w:rPr>
        <w:t>into</w:t>
      </w:r>
      <w:r>
        <w:rPr>
          <w:spacing w:val="-8"/>
          <w:w w:val="120"/>
        </w:rPr>
        <w:t xml:space="preserve"> </w:t>
      </w:r>
      <w:r>
        <w:rPr>
          <w:w w:val="120"/>
        </w:rPr>
        <w:t>HTA</w:t>
      </w:r>
      <w:r>
        <w:rPr>
          <w:spacing w:val="-8"/>
          <w:w w:val="120"/>
        </w:rPr>
        <w:t xml:space="preserve"> </w:t>
      </w:r>
      <w:r>
        <w:rPr>
          <w:w w:val="120"/>
        </w:rPr>
        <w:t>decision-making.</w:t>
      </w:r>
      <w:r>
        <w:rPr>
          <w:spacing w:val="-8"/>
          <w:w w:val="120"/>
        </w:rPr>
        <w:t xml:space="preserve"> </w:t>
      </w:r>
      <w:r>
        <w:rPr>
          <w:w w:val="120"/>
        </w:rPr>
        <w:t>Enhancing</w:t>
      </w:r>
      <w:r>
        <w:rPr>
          <w:spacing w:val="-9"/>
          <w:w w:val="120"/>
        </w:rPr>
        <w:t xml:space="preserve"> </w:t>
      </w:r>
      <w:r>
        <w:rPr>
          <w:w w:val="120"/>
        </w:rPr>
        <w:t>the</w:t>
      </w:r>
      <w:r>
        <w:rPr>
          <w:spacing w:val="-8"/>
          <w:w w:val="120"/>
        </w:rPr>
        <w:t xml:space="preserve"> </w:t>
      </w:r>
      <w:r>
        <w:rPr>
          <w:w w:val="120"/>
        </w:rPr>
        <w:t>PICO</w:t>
      </w:r>
      <w:r>
        <w:rPr>
          <w:spacing w:val="-6"/>
          <w:w w:val="120"/>
        </w:rPr>
        <w:t xml:space="preserve"> </w:t>
      </w:r>
      <w:r>
        <w:rPr>
          <w:w w:val="120"/>
        </w:rPr>
        <w:t>scoping</w:t>
      </w:r>
      <w:r>
        <w:rPr>
          <w:spacing w:val="-9"/>
          <w:w w:val="120"/>
        </w:rPr>
        <w:t xml:space="preserve"> </w:t>
      </w:r>
      <w:r>
        <w:rPr>
          <w:w w:val="120"/>
        </w:rPr>
        <w:t xml:space="preserve">process would help address modelling uncertainties and define key assumptions to improve HTA efficiency” </w:t>
      </w:r>
      <w:r>
        <w:rPr>
          <w:i w:val="0"/>
          <w:w w:val="120"/>
        </w:rPr>
        <w:t>(AstraZeneca)</w:t>
      </w:r>
    </w:p>
    <w:p w14:paraId="36C6BA08" w14:textId="77777777" w:rsidR="002138FA" w:rsidRDefault="00A2619F">
      <w:pPr>
        <w:pStyle w:val="Heading2"/>
        <w:spacing w:before="247"/>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BA09" w14:textId="77777777" w:rsidR="002138FA" w:rsidRDefault="002138FA">
      <w:pPr>
        <w:pStyle w:val="BodyText"/>
        <w:spacing w:before="1"/>
        <w:ind w:left="0"/>
        <w:jc w:val="left"/>
        <w:rPr>
          <w:i w:val="0"/>
          <w:sz w:val="26"/>
        </w:rPr>
      </w:pPr>
    </w:p>
    <w:p w14:paraId="36C6BA0A" w14:textId="77777777" w:rsidR="002138FA" w:rsidRDefault="00A2619F">
      <w:pPr>
        <w:pStyle w:val="Heading3"/>
        <w:spacing w:line="252" w:lineRule="auto"/>
        <w:ind w:right="961"/>
      </w:pPr>
      <w:r>
        <w:rPr>
          <w:w w:val="115"/>
        </w:rPr>
        <w:t>While</w:t>
      </w:r>
      <w:r>
        <w:rPr>
          <w:spacing w:val="-3"/>
          <w:w w:val="115"/>
        </w:rPr>
        <w:t xml:space="preserve"> </w:t>
      </w:r>
      <w:r>
        <w:rPr>
          <w:w w:val="115"/>
        </w:rPr>
        <w:t>these</w:t>
      </w:r>
      <w:r>
        <w:rPr>
          <w:spacing w:val="-3"/>
          <w:w w:val="115"/>
        </w:rPr>
        <w:t xml:space="preserve"> </w:t>
      </w:r>
      <w:r>
        <w:rPr>
          <w:w w:val="115"/>
        </w:rPr>
        <w:t>models</w:t>
      </w:r>
      <w:r>
        <w:rPr>
          <w:spacing w:val="-3"/>
          <w:w w:val="115"/>
        </w:rPr>
        <w:t xml:space="preserve"> </w:t>
      </w:r>
      <w:r>
        <w:rPr>
          <w:w w:val="115"/>
        </w:rPr>
        <w:t>hold</w:t>
      </w:r>
      <w:r>
        <w:rPr>
          <w:spacing w:val="-4"/>
          <w:w w:val="115"/>
        </w:rPr>
        <w:t xml:space="preserve"> </w:t>
      </w:r>
      <w:r>
        <w:rPr>
          <w:w w:val="115"/>
        </w:rPr>
        <w:t>a</w:t>
      </w:r>
      <w:r>
        <w:rPr>
          <w:spacing w:val="-3"/>
          <w:w w:val="115"/>
        </w:rPr>
        <w:t xml:space="preserve"> </w:t>
      </w:r>
      <w:r>
        <w:rPr>
          <w:w w:val="115"/>
        </w:rPr>
        <w:t>degree</w:t>
      </w:r>
      <w:r>
        <w:rPr>
          <w:spacing w:val="-3"/>
          <w:w w:val="115"/>
        </w:rPr>
        <w:t xml:space="preserve"> </w:t>
      </w:r>
      <w:r>
        <w:rPr>
          <w:w w:val="115"/>
        </w:rPr>
        <w:t>of</w:t>
      </w:r>
      <w:r>
        <w:rPr>
          <w:spacing w:val="-3"/>
          <w:w w:val="115"/>
        </w:rPr>
        <w:t xml:space="preserve"> </w:t>
      </w:r>
      <w:r>
        <w:rPr>
          <w:w w:val="115"/>
        </w:rPr>
        <w:t>intuitive</w:t>
      </w:r>
      <w:r>
        <w:rPr>
          <w:spacing w:val="-3"/>
          <w:w w:val="115"/>
        </w:rPr>
        <w:t xml:space="preserve"> </w:t>
      </w:r>
      <w:r>
        <w:rPr>
          <w:w w:val="115"/>
        </w:rPr>
        <w:t>appeal</w:t>
      </w:r>
      <w:r>
        <w:rPr>
          <w:spacing w:val="-4"/>
          <w:w w:val="115"/>
        </w:rPr>
        <w:t xml:space="preserve"> </w:t>
      </w:r>
      <w:r>
        <w:rPr>
          <w:w w:val="115"/>
        </w:rPr>
        <w:t>for</w:t>
      </w:r>
      <w:r>
        <w:rPr>
          <w:spacing w:val="-3"/>
          <w:w w:val="115"/>
        </w:rPr>
        <w:t xml:space="preserve"> </w:t>
      </w:r>
      <w:r>
        <w:rPr>
          <w:w w:val="115"/>
        </w:rPr>
        <w:t>some</w:t>
      </w:r>
      <w:r>
        <w:rPr>
          <w:spacing w:val="-3"/>
          <w:w w:val="115"/>
        </w:rPr>
        <w:t xml:space="preserve"> </w:t>
      </w:r>
      <w:r>
        <w:rPr>
          <w:w w:val="115"/>
        </w:rPr>
        <w:t>stakeholders,</w:t>
      </w:r>
      <w:r>
        <w:rPr>
          <w:spacing w:val="-3"/>
          <w:w w:val="115"/>
        </w:rPr>
        <w:t xml:space="preserve"> </w:t>
      </w:r>
      <w:r>
        <w:rPr>
          <w:w w:val="115"/>
        </w:rPr>
        <w:t>others</w:t>
      </w:r>
      <w:r>
        <w:rPr>
          <w:spacing w:val="-4"/>
          <w:w w:val="115"/>
        </w:rPr>
        <w:t xml:space="preserve"> </w:t>
      </w:r>
      <w:r>
        <w:rPr>
          <w:w w:val="115"/>
        </w:rPr>
        <w:t>noted</w:t>
      </w:r>
      <w:r>
        <w:rPr>
          <w:spacing w:val="-4"/>
          <w:w w:val="115"/>
        </w:rPr>
        <w:t xml:space="preserve"> </w:t>
      </w:r>
      <w:r>
        <w:rPr>
          <w:w w:val="115"/>
        </w:rPr>
        <w:t>a range of</w:t>
      </w:r>
      <w:r>
        <w:rPr>
          <w:spacing w:val="-1"/>
          <w:w w:val="115"/>
        </w:rPr>
        <w:t xml:space="preserve"> </w:t>
      </w:r>
      <w:r>
        <w:rPr>
          <w:w w:val="115"/>
        </w:rPr>
        <w:t>practical</w:t>
      </w:r>
      <w:r>
        <w:rPr>
          <w:spacing w:val="-1"/>
          <w:w w:val="115"/>
        </w:rPr>
        <w:t xml:space="preserve"> </w:t>
      </w:r>
      <w:r>
        <w:rPr>
          <w:w w:val="115"/>
        </w:rPr>
        <w:t>challenges</w:t>
      </w:r>
      <w:r>
        <w:rPr>
          <w:spacing w:val="-3"/>
          <w:w w:val="115"/>
        </w:rPr>
        <w:t xml:space="preserve"> </w:t>
      </w:r>
      <w:r>
        <w:rPr>
          <w:w w:val="115"/>
        </w:rPr>
        <w:t>and</w:t>
      </w:r>
      <w:r>
        <w:rPr>
          <w:spacing w:val="-3"/>
          <w:w w:val="115"/>
        </w:rPr>
        <w:t xml:space="preserve"> </w:t>
      </w:r>
      <w:r>
        <w:rPr>
          <w:w w:val="115"/>
        </w:rPr>
        <w:t>also</w:t>
      </w:r>
      <w:r>
        <w:rPr>
          <w:spacing w:val="-2"/>
          <w:w w:val="115"/>
        </w:rPr>
        <w:t xml:space="preserve"> </w:t>
      </w:r>
      <w:r>
        <w:rPr>
          <w:w w:val="115"/>
        </w:rPr>
        <w:t>the</w:t>
      </w:r>
      <w:r>
        <w:rPr>
          <w:spacing w:val="-5"/>
          <w:w w:val="115"/>
        </w:rPr>
        <w:t xml:space="preserve"> </w:t>
      </w:r>
      <w:r>
        <w:rPr>
          <w:w w:val="115"/>
        </w:rPr>
        <w:t>perceived</w:t>
      </w:r>
      <w:r>
        <w:rPr>
          <w:spacing w:val="-3"/>
          <w:w w:val="115"/>
        </w:rPr>
        <w:t xml:space="preserve"> </w:t>
      </w:r>
      <w:r>
        <w:rPr>
          <w:w w:val="115"/>
        </w:rPr>
        <w:t>limited</w:t>
      </w:r>
      <w:r>
        <w:rPr>
          <w:spacing w:val="-2"/>
          <w:w w:val="115"/>
        </w:rPr>
        <w:t xml:space="preserve"> </w:t>
      </w:r>
      <w:r>
        <w:rPr>
          <w:w w:val="115"/>
        </w:rPr>
        <w:t>success</w:t>
      </w:r>
      <w:r>
        <w:rPr>
          <w:spacing w:val="-2"/>
          <w:w w:val="115"/>
        </w:rPr>
        <w:t xml:space="preserve"> </w:t>
      </w:r>
      <w:r>
        <w:rPr>
          <w:w w:val="115"/>
        </w:rPr>
        <w:t>in</w:t>
      </w:r>
      <w:r>
        <w:rPr>
          <w:spacing w:val="-1"/>
          <w:w w:val="115"/>
        </w:rPr>
        <w:t xml:space="preserve"> </w:t>
      </w:r>
      <w:r>
        <w:rPr>
          <w:w w:val="115"/>
        </w:rPr>
        <w:t>the</w:t>
      </w:r>
      <w:r>
        <w:rPr>
          <w:spacing w:val="-2"/>
          <w:w w:val="115"/>
        </w:rPr>
        <w:t xml:space="preserve"> </w:t>
      </w:r>
      <w:r>
        <w:rPr>
          <w:w w:val="115"/>
        </w:rPr>
        <w:t>development</w:t>
      </w:r>
      <w:r>
        <w:rPr>
          <w:spacing w:val="-2"/>
          <w:w w:val="115"/>
        </w:rPr>
        <w:t xml:space="preserve"> </w:t>
      </w:r>
      <w:r>
        <w:rPr>
          <w:w w:val="115"/>
        </w:rPr>
        <w:t>of</w:t>
      </w:r>
      <w:r>
        <w:rPr>
          <w:spacing w:val="-1"/>
          <w:w w:val="115"/>
        </w:rPr>
        <w:t xml:space="preserve"> </w:t>
      </w:r>
      <w:r>
        <w:rPr>
          <w:w w:val="115"/>
        </w:rPr>
        <w:t>such</w:t>
      </w:r>
      <w:r>
        <w:rPr>
          <w:spacing w:val="-1"/>
          <w:w w:val="115"/>
        </w:rPr>
        <w:t xml:space="preserve"> </w:t>
      </w:r>
      <w:r>
        <w:rPr>
          <w:w w:val="115"/>
        </w:rPr>
        <w:t>models in other jurisdictions.</w:t>
      </w:r>
    </w:p>
    <w:p w14:paraId="36C6BA0B" w14:textId="77777777" w:rsidR="002138FA" w:rsidRDefault="00A2619F">
      <w:pPr>
        <w:pStyle w:val="BodyText"/>
        <w:spacing w:before="263" w:line="254" w:lineRule="auto"/>
        <w:ind w:right="960"/>
      </w:pPr>
      <w:r>
        <w:rPr>
          <w:w w:val="115"/>
        </w:rPr>
        <w:t>“Whilst this sounds like a well-meaning reform, the unintended consequence of over- simplification</w:t>
      </w:r>
      <w:r>
        <w:rPr>
          <w:spacing w:val="22"/>
          <w:w w:val="115"/>
        </w:rPr>
        <w:t xml:space="preserve"> </w:t>
      </w:r>
      <w:r>
        <w:rPr>
          <w:w w:val="115"/>
        </w:rPr>
        <w:t>may</w:t>
      </w:r>
      <w:r>
        <w:rPr>
          <w:spacing w:val="22"/>
          <w:w w:val="115"/>
        </w:rPr>
        <w:t xml:space="preserve"> </w:t>
      </w:r>
      <w:r>
        <w:rPr>
          <w:w w:val="115"/>
        </w:rPr>
        <w:t>cloud</w:t>
      </w:r>
      <w:r>
        <w:rPr>
          <w:spacing w:val="21"/>
          <w:w w:val="115"/>
        </w:rPr>
        <w:t xml:space="preserve"> </w:t>
      </w:r>
      <w:r>
        <w:rPr>
          <w:w w:val="115"/>
        </w:rPr>
        <w:t>the</w:t>
      </w:r>
      <w:r>
        <w:rPr>
          <w:spacing w:val="22"/>
          <w:w w:val="115"/>
        </w:rPr>
        <w:t xml:space="preserve"> </w:t>
      </w:r>
      <w:r>
        <w:rPr>
          <w:w w:val="115"/>
        </w:rPr>
        <w:t>complexities</w:t>
      </w:r>
      <w:r>
        <w:rPr>
          <w:spacing w:val="22"/>
          <w:w w:val="115"/>
        </w:rPr>
        <w:t xml:space="preserve"> </w:t>
      </w:r>
      <w:r>
        <w:rPr>
          <w:w w:val="115"/>
        </w:rPr>
        <w:t>of</w:t>
      </w:r>
      <w:r>
        <w:rPr>
          <w:spacing w:val="22"/>
          <w:w w:val="115"/>
        </w:rPr>
        <w:t xml:space="preserve"> </w:t>
      </w:r>
      <w:r>
        <w:rPr>
          <w:w w:val="115"/>
        </w:rPr>
        <w:t>the</w:t>
      </w:r>
      <w:r>
        <w:rPr>
          <w:spacing w:val="22"/>
          <w:w w:val="115"/>
        </w:rPr>
        <w:t xml:space="preserve"> </w:t>
      </w:r>
      <w:r>
        <w:rPr>
          <w:w w:val="115"/>
        </w:rPr>
        <w:t>care</w:t>
      </w:r>
      <w:r>
        <w:rPr>
          <w:spacing w:val="22"/>
          <w:w w:val="115"/>
        </w:rPr>
        <w:t xml:space="preserve"> </w:t>
      </w:r>
      <w:r>
        <w:rPr>
          <w:w w:val="115"/>
        </w:rPr>
        <w:t>pathways...</w:t>
      </w:r>
      <w:r>
        <w:rPr>
          <w:spacing w:val="22"/>
          <w:w w:val="115"/>
        </w:rPr>
        <w:t xml:space="preserve"> </w:t>
      </w:r>
      <w:r>
        <w:rPr>
          <w:w w:val="115"/>
        </w:rPr>
        <w:t>To</w:t>
      </w:r>
      <w:r>
        <w:rPr>
          <w:spacing w:val="20"/>
          <w:w w:val="115"/>
        </w:rPr>
        <w:t xml:space="preserve"> </w:t>
      </w:r>
      <w:r>
        <w:rPr>
          <w:w w:val="115"/>
        </w:rPr>
        <w:t>me,</w:t>
      </w:r>
      <w:r>
        <w:rPr>
          <w:spacing w:val="22"/>
          <w:w w:val="115"/>
        </w:rPr>
        <w:t xml:space="preserve"> </w:t>
      </w:r>
      <w:r>
        <w:rPr>
          <w:w w:val="115"/>
        </w:rPr>
        <w:t>this</w:t>
      </w:r>
      <w:r>
        <w:rPr>
          <w:spacing w:val="22"/>
          <w:w w:val="115"/>
        </w:rPr>
        <w:t xml:space="preserve"> </w:t>
      </w:r>
      <w:r>
        <w:rPr>
          <w:w w:val="115"/>
        </w:rPr>
        <w:t>sounds</w:t>
      </w:r>
      <w:r>
        <w:rPr>
          <w:spacing w:val="21"/>
          <w:w w:val="115"/>
        </w:rPr>
        <w:t xml:space="preserve"> </w:t>
      </w:r>
      <w:r>
        <w:rPr>
          <w:w w:val="115"/>
        </w:rPr>
        <w:t>difficult</w:t>
      </w:r>
      <w:r>
        <w:rPr>
          <w:spacing w:val="19"/>
          <w:w w:val="115"/>
        </w:rPr>
        <w:t xml:space="preserve"> </w:t>
      </w:r>
      <w:r>
        <w:rPr>
          <w:w w:val="115"/>
        </w:rPr>
        <w:t>to</w:t>
      </w:r>
    </w:p>
    <w:p w14:paraId="36C6BA0C" w14:textId="77777777" w:rsidR="002138FA" w:rsidRDefault="002138FA">
      <w:pPr>
        <w:spacing w:line="254" w:lineRule="auto"/>
        <w:sectPr w:rsidR="002138FA">
          <w:pgSz w:w="11910" w:h="16840"/>
          <w:pgMar w:top="980" w:right="0" w:bottom="760" w:left="800" w:header="0" w:footer="494" w:gutter="0"/>
          <w:cols w:space="720"/>
        </w:sectPr>
      </w:pPr>
    </w:p>
    <w:p w14:paraId="36C6BA0D" w14:textId="77777777" w:rsidR="002138FA" w:rsidRDefault="00A2619F">
      <w:pPr>
        <w:pStyle w:val="BodyText"/>
        <w:spacing w:before="89" w:line="252" w:lineRule="auto"/>
        <w:ind w:right="961"/>
        <w:rPr>
          <w:i w:val="0"/>
        </w:rPr>
      </w:pPr>
      <w:r>
        <w:rPr>
          <w:w w:val="120"/>
        </w:rPr>
        <w:lastRenderedPageBreak/>
        <w:t>realise.</w:t>
      </w:r>
      <w:r>
        <w:rPr>
          <w:spacing w:val="-17"/>
          <w:w w:val="120"/>
        </w:rPr>
        <w:t xml:space="preserve"> </w:t>
      </w:r>
      <w:r>
        <w:rPr>
          <w:w w:val="120"/>
        </w:rPr>
        <w:t>Clinicians</w:t>
      </w:r>
      <w:r>
        <w:rPr>
          <w:spacing w:val="-16"/>
          <w:w w:val="120"/>
        </w:rPr>
        <w:t xml:space="preserve"> </w:t>
      </w:r>
      <w:r>
        <w:rPr>
          <w:w w:val="120"/>
        </w:rPr>
        <w:t>can</w:t>
      </w:r>
      <w:r>
        <w:rPr>
          <w:spacing w:val="-17"/>
          <w:w w:val="120"/>
        </w:rPr>
        <w:t xml:space="preserve"> </w:t>
      </w:r>
      <w:r>
        <w:rPr>
          <w:w w:val="120"/>
        </w:rPr>
        <w:t>continue</w:t>
      </w:r>
      <w:r>
        <w:rPr>
          <w:spacing w:val="-16"/>
          <w:w w:val="120"/>
        </w:rPr>
        <w:t xml:space="preserve"> </w:t>
      </w:r>
      <w:r>
        <w:rPr>
          <w:w w:val="120"/>
        </w:rPr>
        <w:t>to</w:t>
      </w:r>
      <w:r>
        <w:rPr>
          <w:spacing w:val="-17"/>
          <w:w w:val="120"/>
        </w:rPr>
        <w:t xml:space="preserve"> </w:t>
      </w:r>
      <w:r>
        <w:rPr>
          <w:w w:val="120"/>
        </w:rPr>
        <w:t>provide</w:t>
      </w:r>
      <w:r>
        <w:rPr>
          <w:spacing w:val="-16"/>
          <w:w w:val="120"/>
        </w:rPr>
        <w:t xml:space="preserve"> </w:t>
      </w:r>
      <w:r>
        <w:rPr>
          <w:w w:val="120"/>
        </w:rPr>
        <w:t>ongoing,</w:t>
      </w:r>
      <w:r>
        <w:rPr>
          <w:spacing w:val="-16"/>
          <w:w w:val="120"/>
        </w:rPr>
        <w:t xml:space="preserve"> </w:t>
      </w:r>
      <w:r>
        <w:rPr>
          <w:w w:val="120"/>
        </w:rPr>
        <w:t>specific,</w:t>
      </w:r>
      <w:r>
        <w:rPr>
          <w:spacing w:val="-17"/>
          <w:w w:val="120"/>
        </w:rPr>
        <w:t xml:space="preserve"> </w:t>
      </w:r>
      <w:r>
        <w:rPr>
          <w:w w:val="120"/>
        </w:rPr>
        <w:t>real</w:t>
      </w:r>
      <w:r>
        <w:rPr>
          <w:spacing w:val="-16"/>
          <w:w w:val="120"/>
        </w:rPr>
        <w:t xml:space="preserve"> </w:t>
      </w:r>
      <w:r>
        <w:rPr>
          <w:w w:val="120"/>
        </w:rPr>
        <w:t>time</w:t>
      </w:r>
      <w:r>
        <w:rPr>
          <w:spacing w:val="-17"/>
          <w:w w:val="120"/>
        </w:rPr>
        <w:t xml:space="preserve"> </w:t>
      </w:r>
      <w:r>
        <w:rPr>
          <w:w w:val="120"/>
        </w:rPr>
        <w:t>advice</w:t>
      </w:r>
      <w:r>
        <w:rPr>
          <w:spacing w:val="-16"/>
          <w:w w:val="120"/>
        </w:rPr>
        <w:t xml:space="preserve"> </w:t>
      </w:r>
      <w:r>
        <w:rPr>
          <w:w w:val="120"/>
        </w:rPr>
        <w:t>in</w:t>
      </w:r>
      <w:r>
        <w:rPr>
          <w:spacing w:val="-17"/>
          <w:w w:val="120"/>
        </w:rPr>
        <w:t xml:space="preserve"> </w:t>
      </w:r>
      <w:r>
        <w:rPr>
          <w:w w:val="120"/>
        </w:rPr>
        <w:t>a</w:t>
      </w:r>
      <w:r>
        <w:rPr>
          <w:spacing w:val="-16"/>
          <w:w w:val="120"/>
        </w:rPr>
        <w:t xml:space="preserve"> </w:t>
      </w:r>
      <w:r>
        <w:rPr>
          <w:w w:val="120"/>
        </w:rPr>
        <w:t>timely</w:t>
      </w:r>
      <w:r>
        <w:rPr>
          <w:spacing w:val="-16"/>
          <w:w w:val="120"/>
        </w:rPr>
        <w:t xml:space="preserve"> </w:t>
      </w:r>
      <w:r>
        <w:rPr>
          <w:w w:val="120"/>
        </w:rPr>
        <w:t xml:space="preserve">manner if approached in good faith with respect and transparency.” </w:t>
      </w:r>
      <w:r>
        <w:rPr>
          <w:i w:val="0"/>
          <w:w w:val="120"/>
        </w:rPr>
        <w:t>(Clinician)</w:t>
      </w:r>
    </w:p>
    <w:p w14:paraId="36C6BA0E" w14:textId="77777777" w:rsidR="002138FA" w:rsidRDefault="00A2619F">
      <w:pPr>
        <w:spacing w:before="262" w:line="252" w:lineRule="auto"/>
        <w:ind w:left="390" w:right="962"/>
        <w:jc w:val="both"/>
        <w:rPr>
          <w:sz w:val="24"/>
        </w:rPr>
      </w:pPr>
      <w:r>
        <w:rPr>
          <w:i/>
          <w:w w:val="115"/>
          <w:sz w:val="24"/>
        </w:rPr>
        <w:t>“Probably no real gain for industry-sponsored submissions. NICE has not made any significant progress with this concept since it was announced in the UK”</w:t>
      </w:r>
      <w:r>
        <w:rPr>
          <w:i/>
          <w:spacing w:val="29"/>
          <w:w w:val="115"/>
          <w:sz w:val="24"/>
        </w:rPr>
        <w:t xml:space="preserve"> </w:t>
      </w:r>
      <w:r>
        <w:rPr>
          <w:w w:val="115"/>
          <w:sz w:val="24"/>
        </w:rPr>
        <w:t>(Medical Technology Association</w:t>
      </w:r>
      <w:r>
        <w:rPr>
          <w:spacing w:val="80"/>
          <w:w w:val="115"/>
          <w:sz w:val="24"/>
        </w:rPr>
        <w:t xml:space="preserve"> </w:t>
      </w:r>
      <w:r>
        <w:rPr>
          <w:w w:val="115"/>
          <w:sz w:val="24"/>
        </w:rPr>
        <w:t>of Australia)</w:t>
      </w:r>
    </w:p>
    <w:p w14:paraId="36C6BA0F" w14:textId="77777777" w:rsidR="002138FA" w:rsidRDefault="002138FA">
      <w:pPr>
        <w:pStyle w:val="BodyText"/>
        <w:spacing w:before="208"/>
        <w:ind w:left="0"/>
        <w:jc w:val="left"/>
        <w:rPr>
          <w:i w:val="0"/>
        </w:rPr>
      </w:pPr>
    </w:p>
    <w:p w14:paraId="36C6BA10" w14:textId="77777777" w:rsidR="002138FA" w:rsidRDefault="00A2619F">
      <w:pPr>
        <w:ind w:left="390"/>
        <w:jc w:val="both"/>
        <w:rPr>
          <w:rFonts w:ascii="Arial" w:hAnsi="Arial"/>
          <w:sz w:val="24"/>
        </w:rPr>
      </w:pPr>
      <w:bookmarkStart w:id="45" w:name="_bookmark45"/>
      <w:bookmarkEnd w:id="45"/>
      <w:r>
        <w:rPr>
          <w:rFonts w:ascii="Arial" w:hAnsi="Arial"/>
          <w:sz w:val="24"/>
        </w:rPr>
        <w:t>Table</w:t>
      </w:r>
      <w:r>
        <w:rPr>
          <w:rFonts w:ascii="Arial" w:hAnsi="Arial"/>
          <w:spacing w:val="37"/>
          <w:sz w:val="24"/>
        </w:rPr>
        <w:t xml:space="preserve"> </w:t>
      </w:r>
      <w:r>
        <w:rPr>
          <w:rFonts w:ascii="Arial" w:hAnsi="Arial"/>
          <w:sz w:val="24"/>
        </w:rPr>
        <w:t>31.</w:t>
      </w:r>
      <w:r>
        <w:rPr>
          <w:rFonts w:ascii="Arial" w:hAnsi="Arial"/>
          <w:spacing w:val="37"/>
          <w:sz w:val="24"/>
        </w:rPr>
        <w:t xml:space="preserve"> </w:t>
      </w:r>
      <w:r>
        <w:rPr>
          <w:rFonts w:ascii="Arial" w:hAnsi="Arial"/>
          <w:sz w:val="24"/>
        </w:rPr>
        <w:t>Decouple</w:t>
      </w:r>
      <w:r>
        <w:rPr>
          <w:rFonts w:ascii="Arial" w:hAnsi="Arial"/>
          <w:spacing w:val="36"/>
          <w:sz w:val="24"/>
        </w:rPr>
        <w:t xml:space="preserve"> </w:t>
      </w:r>
      <w:r>
        <w:rPr>
          <w:rFonts w:ascii="Arial" w:hAnsi="Arial"/>
          <w:sz w:val="24"/>
        </w:rPr>
        <w:t>the</w:t>
      </w:r>
      <w:r>
        <w:rPr>
          <w:rFonts w:ascii="Arial" w:hAnsi="Arial"/>
          <w:spacing w:val="37"/>
          <w:sz w:val="24"/>
        </w:rPr>
        <w:t xml:space="preserve"> </w:t>
      </w:r>
      <w:r>
        <w:rPr>
          <w:rFonts w:ascii="Arial" w:hAnsi="Arial"/>
          <w:sz w:val="24"/>
        </w:rPr>
        <w:t>requirement</w:t>
      </w:r>
      <w:r>
        <w:rPr>
          <w:rFonts w:ascii="Arial" w:hAnsi="Arial"/>
          <w:spacing w:val="34"/>
          <w:sz w:val="24"/>
        </w:rPr>
        <w:t xml:space="preserve"> </w:t>
      </w:r>
      <w:r>
        <w:rPr>
          <w:rFonts w:ascii="Arial" w:hAnsi="Arial"/>
          <w:sz w:val="24"/>
        </w:rPr>
        <w:t>for</w:t>
      </w:r>
      <w:r>
        <w:rPr>
          <w:rFonts w:ascii="Arial" w:hAnsi="Arial"/>
          <w:spacing w:val="36"/>
          <w:sz w:val="24"/>
        </w:rPr>
        <w:t xml:space="preserve"> </w:t>
      </w:r>
      <w:r>
        <w:rPr>
          <w:rFonts w:ascii="Arial" w:hAnsi="Arial"/>
          <w:sz w:val="24"/>
        </w:rPr>
        <w:t>the</w:t>
      </w:r>
      <w:r>
        <w:rPr>
          <w:rFonts w:ascii="Arial" w:hAnsi="Arial"/>
          <w:spacing w:val="36"/>
          <w:sz w:val="24"/>
        </w:rPr>
        <w:t xml:space="preserve"> </w:t>
      </w:r>
      <w:r>
        <w:rPr>
          <w:rFonts w:ascii="Arial" w:hAnsi="Arial"/>
          <w:sz w:val="24"/>
        </w:rPr>
        <w:t>TGA</w:t>
      </w:r>
      <w:r>
        <w:rPr>
          <w:rFonts w:ascii="Arial" w:hAnsi="Arial"/>
          <w:spacing w:val="34"/>
          <w:sz w:val="24"/>
        </w:rPr>
        <w:t xml:space="preserve"> </w:t>
      </w:r>
      <w:r>
        <w:rPr>
          <w:rFonts w:ascii="Arial" w:hAnsi="Arial"/>
          <w:sz w:val="24"/>
        </w:rPr>
        <w:t>Delegate’s</w:t>
      </w:r>
      <w:r>
        <w:rPr>
          <w:rFonts w:ascii="Arial" w:hAnsi="Arial"/>
          <w:spacing w:val="35"/>
          <w:sz w:val="24"/>
        </w:rPr>
        <w:t xml:space="preserve"> </w:t>
      </w:r>
      <w:r>
        <w:rPr>
          <w:rFonts w:ascii="Arial" w:hAnsi="Arial"/>
          <w:sz w:val="24"/>
        </w:rPr>
        <w:t>overview</w:t>
      </w:r>
      <w:r>
        <w:rPr>
          <w:rFonts w:ascii="Arial" w:hAnsi="Arial"/>
          <w:spacing w:val="35"/>
          <w:sz w:val="24"/>
        </w:rPr>
        <w:t xml:space="preserve"> </w:t>
      </w:r>
      <w:r>
        <w:rPr>
          <w:rFonts w:ascii="Arial" w:hAnsi="Arial"/>
          <w:sz w:val="24"/>
        </w:rPr>
        <w:t>to</w:t>
      </w:r>
      <w:r>
        <w:rPr>
          <w:rFonts w:ascii="Arial" w:hAnsi="Arial"/>
          <w:spacing w:val="37"/>
          <w:sz w:val="24"/>
        </w:rPr>
        <w:t xml:space="preserve"> </w:t>
      </w:r>
      <w:r>
        <w:rPr>
          <w:rFonts w:ascii="Arial" w:hAnsi="Arial"/>
          <w:sz w:val="24"/>
        </w:rPr>
        <w:t>support</w:t>
      </w:r>
      <w:r>
        <w:rPr>
          <w:rFonts w:ascii="Arial" w:hAnsi="Arial"/>
          <w:spacing w:val="33"/>
          <w:sz w:val="24"/>
        </w:rPr>
        <w:t xml:space="preserve"> </w:t>
      </w:r>
      <w:r>
        <w:rPr>
          <w:rFonts w:ascii="Arial" w:hAnsi="Arial"/>
          <w:spacing w:val="-4"/>
          <w:sz w:val="24"/>
        </w:rPr>
        <w:t>PBAC</w:t>
      </w:r>
    </w:p>
    <w:p w14:paraId="36C6BA11" w14:textId="77777777" w:rsidR="002138FA" w:rsidRDefault="00A2619F">
      <w:pPr>
        <w:spacing w:before="15"/>
        <w:ind w:left="390"/>
        <w:jc w:val="both"/>
        <w:rPr>
          <w:rFonts w:ascii="Arial" w:hAnsi="Arial"/>
          <w:sz w:val="24"/>
        </w:rPr>
      </w:pPr>
      <w:r>
        <w:rPr>
          <w:rFonts w:ascii="Arial" w:hAnsi="Arial"/>
          <w:sz w:val="24"/>
        </w:rPr>
        <w:t>advice</w:t>
      </w:r>
      <w:r>
        <w:rPr>
          <w:rFonts w:ascii="Arial" w:hAnsi="Arial"/>
          <w:spacing w:val="-8"/>
          <w:sz w:val="24"/>
        </w:rPr>
        <w:t xml:space="preserve"> </w:t>
      </w:r>
      <w:r>
        <w:rPr>
          <w:rFonts w:ascii="Arial" w:hAnsi="Arial"/>
          <w:sz w:val="24"/>
        </w:rPr>
        <w:t>–</w:t>
      </w:r>
      <w:r>
        <w:rPr>
          <w:rFonts w:ascii="Arial" w:hAnsi="Arial"/>
          <w:spacing w:val="-8"/>
          <w:sz w:val="24"/>
        </w:rPr>
        <w:t xml:space="preserve"> </w:t>
      </w:r>
      <w:r>
        <w:rPr>
          <w:rFonts w:ascii="Arial" w:hAnsi="Arial"/>
          <w:sz w:val="24"/>
        </w:rPr>
        <w:t>impact</w:t>
      </w:r>
      <w:r>
        <w:rPr>
          <w:rFonts w:ascii="Arial" w:hAnsi="Arial"/>
          <w:spacing w:val="-8"/>
          <w:sz w:val="24"/>
        </w:rPr>
        <w:t xml:space="preserve"> </w:t>
      </w:r>
      <w:r>
        <w:rPr>
          <w:rFonts w:ascii="Arial" w:hAnsi="Arial"/>
          <w:sz w:val="24"/>
        </w:rPr>
        <w:t>on</w:t>
      </w:r>
      <w:r>
        <w:rPr>
          <w:rFonts w:ascii="Arial" w:hAnsi="Arial"/>
          <w:spacing w:val="-8"/>
          <w:sz w:val="24"/>
        </w:rPr>
        <w:t xml:space="preserve"> </w:t>
      </w:r>
      <w:r>
        <w:rPr>
          <w:rFonts w:ascii="Arial" w:hAnsi="Arial"/>
          <w:sz w:val="24"/>
        </w:rPr>
        <w:t>you/organisation</w:t>
      </w:r>
      <w:r>
        <w:rPr>
          <w:rFonts w:ascii="Arial" w:hAnsi="Arial"/>
          <w:spacing w:val="-10"/>
          <w:sz w:val="24"/>
        </w:rPr>
        <w:t xml:space="preserve"> </w:t>
      </w:r>
      <w:r>
        <w:rPr>
          <w:rFonts w:ascii="Arial" w:hAnsi="Arial"/>
          <w:sz w:val="24"/>
        </w:rPr>
        <w:t>by</w:t>
      </w:r>
      <w:r>
        <w:rPr>
          <w:rFonts w:ascii="Arial" w:hAnsi="Arial"/>
          <w:spacing w:val="-9"/>
          <w:sz w:val="24"/>
        </w:rPr>
        <w:t xml:space="preserve"> </w:t>
      </w:r>
      <w:r>
        <w:rPr>
          <w:rFonts w:ascii="Arial" w:hAnsi="Arial"/>
          <w:sz w:val="24"/>
        </w:rPr>
        <w:t>stakeholder</w:t>
      </w:r>
      <w:r>
        <w:rPr>
          <w:rFonts w:ascii="Arial" w:hAnsi="Arial"/>
          <w:spacing w:val="-8"/>
          <w:sz w:val="24"/>
        </w:rPr>
        <w:t xml:space="preserve"> </w:t>
      </w:r>
      <w:r>
        <w:rPr>
          <w:rFonts w:ascii="Arial" w:hAnsi="Arial"/>
          <w:spacing w:val="-4"/>
          <w:sz w:val="24"/>
        </w:rPr>
        <w:t>type</w:t>
      </w:r>
    </w:p>
    <w:p w14:paraId="36C6BA12"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A23" w14:textId="77777777">
        <w:trPr>
          <w:trHeight w:val="1019"/>
        </w:trPr>
        <w:tc>
          <w:tcPr>
            <w:tcW w:w="2494" w:type="dxa"/>
          </w:tcPr>
          <w:p w14:paraId="36C6BA13" w14:textId="77777777" w:rsidR="002138FA" w:rsidRDefault="002138FA">
            <w:pPr>
              <w:pStyle w:val="TableParagraph"/>
              <w:spacing w:before="0"/>
              <w:ind w:left="0" w:right="0"/>
              <w:jc w:val="left"/>
              <w:rPr>
                <w:rFonts w:ascii="Times New Roman"/>
              </w:rPr>
            </w:pPr>
          </w:p>
        </w:tc>
        <w:tc>
          <w:tcPr>
            <w:tcW w:w="1021" w:type="dxa"/>
          </w:tcPr>
          <w:p w14:paraId="36C6BA14" w14:textId="77777777" w:rsidR="002138FA" w:rsidRDefault="002138FA">
            <w:pPr>
              <w:pStyle w:val="TableParagraph"/>
              <w:spacing w:before="91"/>
              <w:ind w:left="0" w:right="0"/>
              <w:jc w:val="left"/>
              <w:rPr>
                <w:rFonts w:ascii="Arial"/>
                <w:sz w:val="18"/>
              </w:rPr>
            </w:pPr>
          </w:p>
          <w:p w14:paraId="36C6BA15"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A16" w14:textId="77777777" w:rsidR="002138FA" w:rsidRDefault="002138FA">
            <w:pPr>
              <w:pStyle w:val="TableParagraph"/>
              <w:spacing w:before="202"/>
              <w:ind w:left="0" w:right="0"/>
              <w:jc w:val="left"/>
              <w:rPr>
                <w:rFonts w:ascii="Arial"/>
                <w:sz w:val="18"/>
              </w:rPr>
            </w:pPr>
          </w:p>
          <w:p w14:paraId="36C6BA17"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A18" w14:textId="77777777" w:rsidR="002138FA" w:rsidRDefault="002138FA">
            <w:pPr>
              <w:pStyle w:val="TableParagraph"/>
              <w:spacing w:before="202"/>
              <w:ind w:left="0" w:right="0"/>
              <w:jc w:val="left"/>
              <w:rPr>
                <w:rFonts w:ascii="Arial"/>
                <w:sz w:val="18"/>
              </w:rPr>
            </w:pPr>
          </w:p>
          <w:p w14:paraId="36C6BA19"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A1A" w14:textId="77777777" w:rsidR="002138FA" w:rsidRDefault="002138FA">
            <w:pPr>
              <w:pStyle w:val="TableParagraph"/>
              <w:spacing w:before="202"/>
              <w:ind w:left="0" w:right="0"/>
              <w:jc w:val="left"/>
              <w:rPr>
                <w:rFonts w:ascii="Arial"/>
                <w:sz w:val="18"/>
              </w:rPr>
            </w:pPr>
          </w:p>
          <w:p w14:paraId="36C6BA1B"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A1C" w14:textId="77777777" w:rsidR="002138FA" w:rsidRDefault="002138FA">
            <w:pPr>
              <w:pStyle w:val="TableParagraph"/>
              <w:spacing w:before="91"/>
              <w:ind w:left="0" w:right="0"/>
              <w:jc w:val="left"/>
              <w:rPr>
                <w:rFonts w:ascii="Arial"/>
                <w:sz w:val="18"/>
              </w:rPr>
            </w:pPr>
          </w:p>
          <w:p w14:paraId="36C6BA1D"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A1E" w14:textId="77777777" w:rsidR="002138FA" w:rsidRDefault="002138FA">
            <w:pPr>
              <w:pStyle w:val="TableParagraph"/>
              <w:spacing w:before="91"/>
              <w:ind w:left="0" w:right="0"/>
              <w:jc w:val="left"/>
              <w:rPr>
                <w:rFonts w:ascii="Arial"/>
                <w:sz w:val="18"/>
              </w:rPr>
            </w:pPr>
          </w:p>
          <w:p w14:paraId="36C6BA1F"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A20"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A21" w14:textId="77777777" w:rsidR="002138FA" w:rsidRDefault="002138FA">
            <w:pPr>
              <w:pStyle w:val="TableParagraph"/>
              <w:spacing w:before="91"/>
              <w:ind w:left="0" w:right="0"/>
              <w:jc w:val="left"/>
              <w:rPr>
                <w:rFonts w:ascii="Arial"/>
                <w:sz w:val="18"/>
              </w:rPr>
            </w:pPr>
          </w:p>
          <w:p w14:paraId="36C6BA22"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A2C" w14:textId="77777777">
        <w:trPr>
          <w:trHeight w:val="453"/>
        </w:trPr>
        <w:tc>
          <w:tcPr>
            <w:tcW w:w="2494" w:type="dxa"/>
            <w:tcBorders>
              <w:bottom w:val="dotted" w:sz="4" w:space="0" w:color="000000"/>
            </w:tcBorders>
          </w:tcPr>
          <w:p w14:paraId="36C6BA24"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A2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A26"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5F9FF"/>
          </w:tcPr>
          <w:p w14:paraId="36C6BA27" w14:textId="77777777" w:rsidR="002138FA" w:rsidRDefault="00A2619F">
            <w:pPr>
              <w:pStyle w:val="TableParagraph"/>
              <w:rPr>
                <w:rFonts w:ascii="Arial Narrow"/>
                <w:sz w:val="18"/>
              </w:rPr>
            </w:pPr>
            <w:r>
              <w:rPr>
                <w:rFonts w:ascii="Arial Narrow"/>
                <w:spacing w:val="-5"/>
                <w:w w:val="120"/>
                <w:sz w:val="18"/>
              </w:rPr>
              <w:t>8%</w:t>
            </w:r>
          </w:p>
        </w:tc>
        <w:tc>
          <w:tcPr>
            <w:tcW w:w="1020" w:type="dxa"/>
            <w:tcBorders>
              <w:bottom w:val="dotted" w:sz="4" w:space="0" w:color="000000"/>
            </w:tcBorders>
            <w:shd w:val="clear" w:color="auto" w:fill="E1EEFF"/>
          </w:tcPr>
          <w:p w14:paraId="36C6BA28" w14:textId="77777777" w:rsidR="002138FA" w:rsidRDefault="00A2619F">
            <w:pPr>
              <w:pStyle w:val="TableParagraph"/>
              <w:rPr>
                <w:rFonts w:ascii="Arial Narrow"/>
                <w:sz w:val="18"/>
              </w:rPr>
            </w:pPr>
            <w:r>
              <w:rPr>
                <w:rFonts w:ascii="Arial Narrow"/>
                <w:spacing w:val="-5"/>
                <w:w w:val="120"/>
                <w:sz w:val="18"/>
              </w:rPr>
              <w:t>25%</w:t>
            </w:r>
          </w:p>
        </w:tc>
        <w:tc>
          <w:tcPr>
            <w:tcW w:w="1020" w:type="dxa"/>
            <w:tcBorders>
              <w:bottom w:val="dotted" w:sz="4" w:space="0" w:color="000000"/>
            </w:tcBorders>
            <w:shd w:val="clear" w:color="auto" w:fill="E1EEFF"/>
          </w:tcPr>
          <w:p w14:paraId="36C6BA29" w14:textId="77777777" w:rsidR="002138FA" w:rsidRDefault="00A2619F">
            <w:pPr>
              <w:pStyle w:val="TableParagraph"/>
              <w:rPr>
                <w:rFonts w:ascii="Arial Narrow"/>
                <w:sz w:val="18"/>
              </w:rPr>
            </w:pPr>
            <w:r>
              <w:rPr>
                <w:rFonts w:ascii="Arial Narrow"/>
                <w:spacing w:val="-5"/>
                <w:w w:val="120"/>
                <w:sz w:val="18"/>
              </w:rPr>
              <w:t>25%</w:t>
            </w:r>
          </w:p>
        </w:tc>
        <w:tc>
          <w:tcPr>
            <w:tcW w:w="1021" w:type="dxa"/>
            <w:tcBorders>
              <w:bottom w:val="dotted" w:sz="4" w:space="0" w:color="000000"/>
            </w:tcBorders>
            <w:shd w:val="clear" w:color="auto" w:fill="CFE4FF"/>
          </w:tcPr>
          <w:p w14:paraId="36C6BA2A" w14:textId="77777777" w:rsidR="002138FA" w:rsidRDefault="00A2619F">
            <w:pPr>
              <w:pStyle w:val="TableParagraph"/>
              <w:ind w:right="48"/>
              <w:rPr>
                <w:rFonts w:ascii="Arial Narrow"/>
                <w:sz w:val="18"/>
              </w:rPr>
            </w:pPr>
            <w:r>
              <w:rPr>
                <w:rFonts w:ascii="Arial Narrow"/>
                <w:spacing w:val="-5"/>
                <w:w w:val="120"/>
                <w:sz w:val="18"/>
              </w:rPr>
              <w:t>42%</w:t>
            </w:r>
          </w:p>
        </w:tc>
        <w:tc>
          <w:tcPr>
            <w:tcW w:w="1020" w:type="dxa"/>
            <w:tcBorders>
              <w:bottom w:val="dotted" w:sz="4" w:space="0" w:color="000000"/>
            </w:tcBorders>
          </w:tcPr>
          <w:p w14:paraId="36C6BA2B" w14:textId="77777777" w:rsidR="002138FA" w:rsidRDefault="00A2619F">
            <w:pPr>
              <w:pStyle w:val="TableParagraph"/>
              <w:ind w:right="46"/>
              <w:rPr>
                <w:rFonts w:ascii="Arial Narrow"/>
                <w:sz w:val="18"/>
              </w:rPr>
            </w:pPr>
            <w:r>
              <w:rPr>
                <w:rFonts w:ascii="Arial Narrow"/>
                <w:spacing w:val="-5"/>
                <w:w w:val="120"/>
                <w:sz w:val="18"/>
              </w:rPr>
              <w:t>12</w:t>
            </w:r>
          </w:p>
        </w:tc>
      </w:tr>
      <w:tr w:rsidR="002138FA" w14:paraId="36C6BA35" w14:textId="77777777">
        <w:trPr>
          <w:trHeight w:val="456"/>
        </w:trPr>
        <w:tc>
          <w:tcPr>
            <w:tcW w:w="2494" w:type="dxa"/>
            <w:tcBorders>
              <w:top w:val="dotted" w:sz="4" w:space="0" w:color="000000"/>
              <w:bottom w:val="dotted" w:sz="4" w:space="0" w:color="000000"/>
            </w:tcBorders>
          </w:tcPr>
          <w:p w14:paraId="36C6BA2D"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A2E"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5F9FF"/>
          </w:tcPr>
          <w:p w14:paraId="36C6BA2F" w14:textId="77777777" w:rsidR="002138FA" w:rsidRDefault="00A2619F">
            <w:pPr>
              <w:pStyle w:val="TableParagraph"/>
              <w:spacing w:before="127"/>
              <w:rPr>
                <w:rFonts w:ascii="Arial Narrow"/>
                <w:sz w:val="18"/>
              </w:rPr>
            </w:pPr>
            <w:r>
              <w:rPr>
                <w:rFonts w:ascii="Arial Narrow"/>
                <w:spacing w:val="-5"/>
                <w:w w:val="120"/>
                <w:sz w:val="18"/>
              </w:rPr>
              <w:t>9%</w:t>
            </w:r>
          </w:p>
        </w:tc>
        <w:tc>
          <w:tcPr>
            <w:tcW w:w="1020" w:type="dxa"/>
            <w:tcBorders>
              <w:top w:val="dotted" w:sz="4" w:space="0" w:color="000000"/>
              <w:bottom w:val="dotted" w:sz="4" w:space="0" w:color="000000"/>
            </w:tcBorders>
            <w:shd w:val="clear" w:color="auto" w:fill="EBF4FF"/>
          </w:tcPr>
          <w:p w14:paraId="36C6BA30" w14:textId="77777777" w:rsidR="002138FA" w:rsidRDefault="00A2619F">
            <w:pPr>
              <w:pStyle w:val="TableParagraph"/>
              <w:spacing w:before="127"/>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C7E0FF"/>
          </w:tcPr>
          <w:p w14:paraId="36C6BA31" w14:textId="77777777" w:rsidR="002138FA" w:rsidRDefault="00A2619F">
            <w:pPr>
              <w:pStyle w:val="TableParagraph"/>
              <w:spacing w:before="127"/>
              <w:rPr>
                <w:rFonts w:ascii="Arial Narrow"/>
                <w:sz w:val="18"/>
              </w:rPr>
            </w:pPr>
            <w:r>
              <w:rPr>
                <w:rFonts w:ascii="Arial Narrow"/>
                <w:spacing w:val="-5"/>
                <w:w w:val="120"/>
                <w:sz w:val="18"/>
              </w:rPr>
              <w:t>48%</w:t>
            </w:r>
          </w:p>
        </w:tc>
        <w:tc>
          <w:tcPr>
            <w:tcW w:w="1020" w:type="dxa"/>
            <w:tcBorders>
              <w:top w:val="dotted" w:sz="4" w:space="0" w:color="000000"/>
              <w:bottom w:val="dotted" w:sz="4" w:space="0" w:color="000000"/>
            </w:tcBorders>
            <w:shd w:val="clear" w:color="auto" w:fill="E0EEFF"/>
          </w:tcPr>
          <w:p w14:paraId="36C6BA32" w14:textId="77777777" w:rsidR="002138FA" w:rsidRDefault="00A2619F">
            <w:pPr>
              <w:pStyle w:val="TableParagraph"/>
              <w:spacing w:before="127"/>
              <w:rPr>
                <w:rFonts w:ascii="Arial Narrow"/>
                <w:sz w:val="18"/>
              </w:rPr>
            </w:pPr>
            <w:r>
              <w:rPr>
                <w:rFonts w:ascii="Arial Narrow"/>
                <w:spacing w:val="-5"/>
                <w:w w:val="120"/>
                <w:sz w:val="18"/>
              </w:rPr>
              <w:t>26%</w:t>
            </w:r>
          </w:p>
        </w:tc>
        <w:tc>
          <w:tcPr>
            <w:tcW w:w="1021" w:type="dxa"/>
            <w:tcBorders>
              <w:top w:val="dotted" w:sz="4" w:space="0" w:color="000000"/>
              <w:bottom w:val="dotted" w:sz="4" w:space="0" w:color="000000"/>
            </w:tcBorders>
          </w:tcPr>
          <w:p w14:paraId="36C6BA33"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34" w14:textId="77777777" w:rsidR="002138FA" w:rsidRDefault="00A2619F">
            <w:pPr>
              <w:pStyle w:val="TableParagraph"/>
              <w:spacing w:before="127"/>
              <w:ind w:right="46"/>
              <w:rPr>
                <w:rFonts w:ascii="Arial Narrow"/>
                <w:sz w:val="18"/>
              </w:rPr>
            </w:pPr>
            <w:r>
              <w:rPr>
                <w:rFonts w:ascii="Arial Narrow"/>
                <w:spacing w:val="-5"/>
                <w:w w:val="120"/>
                <w:sz w:val="18"/>
              </w:rPr>
              <w:t>23</w:t>
            </w:r>
          </w:p>
        </w:tc>
      </w:tr>
      <w:tr w:rsidR="002138FA" w14:paraId="36C6BA3E" w14:textId="77777777">
        <w:trPr>
          <w:trHeight w:val="453"/>
        </w:trPr>
        <w:tc>
          <w:tcPr>
            <w:tcW w:w="2494" w:type="dxa"/>
            <w:tcBorders>
              <w:top w:val="dotted" w:sz="4" w:space="0" w:color="000000"/>
              <w:bottom w:val="dotted" w:sz="4" w:space="0" w:color="000000"/>
            </w:tcBorders>
          </w:tcPr>
          <w:p w14:paraId="36C6BA36"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A3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A38"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A39"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A3A"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A3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1EEFF"/>
          </w:tcPr>
          <w:p w14:paraId="36C6BA3C"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A3D"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BA47" w14:textId="77777777">
        <w:trPr>
          <w:trHeight w:val="453"/>
        </w:trPr>
        <w:tc>
          <w:tcPr>
            <w:tcW w:w="2494" w:type="dxa"/>
            <w:tcBorders>
              <w:top w:val="dotted" w:sz="4" w:space="0" w:color="000000"/>
              <w:bottom w:val="dotted" w:sz="4" w:space="0" w:color="000000"/>
            </w:tcBorders>
          </w:tcPr>
          <w:p w14:paraId="36C6BA3F"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A4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4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BA42"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C5DFFF"/>
          </w:tcPr>
          <w:p w14:paraId="36C6BA43"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A44"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BF4FF"/>
          </w:tcPr>
          <w:p w14:paraId="36C6BA45" w14:textId="77777777" w:rsidR="002138FA" w:rsidRDefault="00A2619F">
            <w:pPr>
              <w:pStyle w:val="TableParagraph"/>
              <w:ind w:right="48"/>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BA46"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BA50" w14:textId="77777777">
        <w:trPr>
          <w:trHeight w:val="455"/>
        </w:trPr>
        <w:tc>
          <w:tcPr>
            <w:tcW w:w="2494" w:type="dxa"/>
            <w:tcBorders>
              <w:top w:val="dotted" w:sz="4" w:space="0" w:color="000000"/>
              <w:bottom w:val="dotted" w:sz="4" w:space="0" w:color="000000"/>
            </w:tcBorders>
          </w:tcPr>
          <w:p w14:paraId="36C6BA48"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A4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4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4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BA4C"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BA4D" w14:textId="77777777" w:rsidR="002138FA" w:rsidRDefault="00A2619F">
            <w:pPr>
              <w:pStyle w:val="TableParagraph"/>
              <w:rPr>
                <w:rFonts w:ascii="Arial Narrow"/>
                <w:sz w:val="18"/>
              </w:rPr>
            </w:pPr>
            <w:r>
              <w:rPr>
                <w:rFonts w:ascii="Arial Narrow"/>
                <w:spacing w:val="-5"/>
                <w:w w:val="120"/>
                <w:sz w:val="18"/>
              </w:rPr>
              <w:t>67%</w:t>
            </w:r>
          </w:p>
        </w:tc>
        <w:tc>
          <w:tcPr>
            <w:tcW w:w="1021" w:type="dxa"/>
            <w:tcBorders>
              <w:top w:val="dotted" w:sz="4" w:space="0" w:color="000000"/>
              <w:bottom w:val="dotted" w:sz="4" w:space="0" w:color="000000"/>
            </w:tcBorders>
          </w:tcPr>
          <w:p w14:paraId="36C6BA4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4F"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BA59" w14:textId="77777777">
        <w:trPr>
          <w:trHeight w:val="453"/>
        </w:trPr>
        <w:tc>
          <w:tcPr>
            <w:tcW w:w="2494" w:type="dxa"/>
            <w:tcBorders>
              <w:top w:val="dotted" w:sz="4" w:space="0" w:color="000000"/>
              <w:bottom w:val="dotted" w:sz="4" w:space="0" w:color="000000"/>
            </w:tcBorders>
          </w:tcPr>
          <w:p w14:paraId="36C6BA51"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A5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5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A54"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A55"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A5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A5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58"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A62" w14:textId="77777777">
        <w:trPr>
          <w:trHeight w:val="453"/>
        </w:trPr>
        <w:tc>
          <w:tcPr>
            <w:tcW w:w="2494" w:type="dxa"/>
            <w:tcBorders>
              <w:top w:val="dotted" w:sz="4" w:space="0" w:color="000000"/>
              <w:bottom w:val="dotted" w:sz="4" w:space="0" w:color="000000"/>
            </w:tcBorders>
          </w:tcPr>
          <w:p w14:paraId="36C6BA5A"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A5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5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5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5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5F"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BA60"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A61"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A6B" w14:textId="77777777">
        <w:trPr>
          <w:trHeight w:val="455"/>
        </w:trPr>
        <w:tc>
          <w:tcPr>
            <w:tcW w:w="2494" w:type="dxa"/>
            <w:tcBorders>
              <w:top w:val="dotted" w:sz="4" w:space="0" w:color="000000"/>
            </w:tcBorders>
          </w:tcPr>
          <w:p w14:paraId="36C6BA63"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E1EEFF"/>
          </w:tcPr>
          <w:p w14:paraId="36C6BA64" w14:textId="77777777" w:rsidR="002138FA" w:rsidRDefault="00A2619F">
            <w:pPr>
              <w:pStyle w:val="TableParagraph"/>
              <w:ind w:right="46"/>
              <w:rPr>
                <w:rFonts w:ascii="Arial Narrow"/>
                <w:sz w:val="18"/>
              </w:rPr>
            </w:pPr>
            <w:r>
              <w:rPr>
                <w:rFonts w:ascii="Arial Narrow"/>
                <w:spacing w:val="-5"/>
                <w:w w:val="120"/>
                <w:sz w:val="18"/>
              </w:rPr>
              <w:t>25%</w:t>
            </w:r>
          </w:p>
        </w:tc>
        <w:tc>
          <w:tcPr>
            <w:tcW w:w="1020" w:type="dxa"/>
            <w:tcBorders>
              <w:top w:val="dotted" w:sz="4" w:space="0" w:color="000000"/>
            </w:tcBorders>
            <w:shd w:val="clear" w:color="auto" w:fill="E1EEFF"/>
          </w:tcPr>
          <w:p w14:paraId="36C6BA65"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E1EEFF"/>
          </w:tcPr>
          <w:p w14:paraId="36C6BA66"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tcPr>
          <w:p w14:paraId="36C6BA6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BA6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E1EEFF"/>
          </w:tcPr>
          <w:p w14:paraId="36C6BA69"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tcBorders>
          </w:tcPr>
          <w:p w14:paraId="36C6BA6A" w14:textId="77777777" w:rsidR="002138FA" w:rsidRDefault="00A2619F">
            <w:pPr>
              <w:pStyle w:val="TableParagraph"/>
              <w:ind w:right="52"/>
              <w:rPr>
                <w:rFonts w:ascii="Arial Narrow"/>
                <w:sz w:val="18"/>
              </w:rPr>
            </w:pPr>
            <w:r>
              <w:rPr>
                <w:rFonts w:ascii="Arial Narrow"/>
                <w:spacing w:val="-10"/>
                <w:w w:val="120"/>
                <w:sz w:val="18"/>
              </w:rPr>
              <w:t>4</w:t>
            </w:r>
          </w:p>
        </w:tc>
      </w:tr>
    </w:tbl>
    <w:p w14:paraId="36C6BA6C" w14:textId="77777777" w:rsidR="002138FA" w:rsidRDefault="00A2619F">
      <w:pPr>
        <w:pStyle w:val="Heading2"/>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A6D" w14:textId="77777777" w:rsidR="002138FA" w:rsidRDefault="002138FA">
      <w:pPr>
        <w:pStyle w:val="BodyText"/>
        <w:spacing w:before="1"/>
        <w:ind w:left="0"/>
        <w:jc w:val="left"/>
        <w:rPr>
          <w:i w:val="0"/>
          <w:sz w:val="26"/>
        </w:rPr>
      </w:pPr>
    </w:p>
    <w:p w14:paraId="36C6BA6E" w14:textId="77777777" w:rsidR="002138FA" w:rsidRDefault="00A2619F">
      <w:pPr>
        <w:pStyle w:val="Heading3"/>
        <w:spacing w:line="252" w:lineRule="auto"/>
        <w:ind w:right="968"/>
      </w:pPr>
      <w:r>
        <w:rPr>
          <w:w w:val="115"/>
        </w:rPr>
        <w:t>Some consumer and patient groups were positive towards this specific reform option as a means to improve timeliness of access.</w:t>
      </w:r>
    </w:p>
    <w:p w14:paraId="36C6BA6F" w14:textId="77777777" w:rsidR="002138FA" w:rsidRDefault="00A2619F">
      <w:pPr>
        <w:pStyle w:val="BodyText"/>
        <w:spacing w:before="262"/>
        <w:jc w:val="left"/>
      </w:pPr>
      <w:r>
        <w:rPr>
          <w:w w:val="120"/>
        </w:rPr>
        <w:t>“Parallel</w:t>
      </w:r>
      <w:r>
        <w:rPr>
          <w:spacing w:val="12"/>
          <w:w w:val="120"/>
        </w:rPr>
        <w:t xml:space="preserve"> </w:t>
      </w:r>
      <w:r>
        <w:rPr>
          <w:w w:val="120"/>
        </w:rPr>
        <w:t>processing</w:t>
      </w:r>
      <w:r>
        <w:rPr>
          <w:spacing w:val="12"/>
          <w:w w:val="120"/>
        </w:rPr>
        <w:t xml:space="preserve"> </w:t>
      </w:r>
      <w:r>
        <w:rPr>
          <w:w w:val="120"/>
        </w:rPr>
        <w:t>holds</w:t>
      </w:r>
      <w:r>
        <w:rPr>
          <w:spacing w:val="11"/>
          <w:w w:val="120"/>
        </w:rPr>
        <w:t xml:space="preserve"> </w:t>
      </w:r>
      <w:r>
        <w:rPr>
          <w:w w:val="120"/>
        </w:rPr>
        <w:t>a</w:t>
      </w:r>
      <w:r>
        <w:rPr>
          <w:spacing w:val="13"/>
          <w:w w:val="120"/>
        </w:rPr>
        <w:t xml:space="preserve"> </w:t>
      </w:r>
      <w:r>
        <w:rPr>
          <w:w w:val="120"/>
        </w:rPr>
        <w:t>lot</w:t>
      </w:r>
      <w:r>
        <w:rPr>
          <w:spacing w:val="11"/>
          <w:w w:val="120"/>
        </w:rPr>
        <w:t xml:space="preserve"> </w:t>
      </w:r>
      <w:r>
        <w:rPr>
          <w:w w:val="120"/>
        </w:rPr>
        <w:t>of</w:t>
      </w:r>
      <w:r>
        <w:rPr>
          <w:spacing w:val="13"/>
          <w:w w:val="120"/>
        </w:rPr>
        <w:t xml:space="preserve"> </w:t>
      </w:r>
      <w:r>
        <w:rPr>
          <w:w w:val="120"/>
        </w:rPr>
        <w:t>promise.</w:t>
      </w:r>
      <w:r>
        <w:rPr>
          <w:spacing w:val="12"/>
          <w:w w:val="120"/>
        </w:rPr>
        <w:t xml:space="preserve"> </w:t>
      </w:r>
      <w:r>
        <w:rPr>
          <w:w w:val="120"/>
        </w:rPr>
        <w:t>The</w:t>
      </w:r>
      <w:r>
        <w:rPr>
          <w:spacing w:val="13"/>
          <w:w w:val="120"/>
        </w:rPr>
        <w:t xml:space="preserve"> </w:t>
      </w:r>
      <w:r>
        <w:rPr>
          <w:w w:val="120"/>
        </w:rPr>
        <w:t>current</w:t>
      </w:r>
      <w:r>
        <w:rPr>
          <w:spacing w:val="11"/>
          <w:w w:val="120"/>
        </w:rPr>
        <w:t xml:space="preserve"> </w:t>
      </w:r>
      <w:r>
        <w:rPr>
          <w:w w:val="120"/>
        </w:rPr>
        <w:t>two-stage</w:t>
      </w:r>
      <w:r>
        <w:rPr>
          <w:spacing w:val="13"/>
          <w:w w:val="120"/>
        </w:rPr>
        <w:t xml:space="preserve"> </w:t>
      </w:r>
      <w:r>
        <w:rPr>
          <w:w w:val="120"/>
        </w:rPr>
        <w:t>process</w:t>
      </w:r>
      <w:r>
        <w:rPr>
          <w:spacing w:val="12"/>
          <w:w w:val="120"/>
        </w:rPr>
        <w:t xml:space="preserve"> </w:t>
      </w:r>
      <w:r>
        <w:rPr>
          <w:w w:val="120"/>
        </w:rPr>
        <w:t>continues</w:t>
      </w:r>
      <w:r>
        <w:rPr>
          <w:spacing w:val="13"/>
          <w:w w:val="120"/>
        </w:rPr>
        <w:t xml:space="preserve"> </w:t>
      </w:r>
      <w:r>
        <w:rPr>
          <w:w w:val="120"/>
        </w:rPr>
        <w:t>to</w:t>
      </w:r>
      <w:r>
        <w:rPr>
          <w:spacing w:val="12"/>
          <w:w w:val="120"/>
        </w:rPr>
        <w:t xml:space="preserve"> </w:t>
      </w:r>
      <w:r>
        <w:rPr>
          <w:spacing w:val="-5"/>
          <w:w w:val="120"/>
        </w:rPr>
        <w:t>add</w:t>
      </w:r>
    </w:p>
    <w:p w14:paraId="36C6BA70" w14:textId="77777777" w:rsidR="002138FA" w:rsidRDefault="00A2619F">
      <w:pPr>
        <w:spacing w:before="17"/>
        <w:ind w:left="390"/>
        <w:rPr>
          <w:sz w:val="24"/>
        </w:rPr>
      </w:pPr>
      <w:r>
        <w:rPr>
          <w:i/>
          <w:w w:val="115"/>
          <w:sz w:val="24"/>
        </w:rPr>
        <w:t>unnecessary</w:t>
      </w:r>
      <w:r>
        <w:rPr>
          <w:i/>
          <w:spacing w:val="11"/>
          <w:w w:val="115"/>
          <w:sz w:val="24"/>
        </w:rPr>
        <w:t xml:space="preserve"> </w:t>
      </w:r>
      <w:r>
        <w:rPr>
          <w:i/>
          <w:w w:val="115"/>
          <w:sz w:val="24"/>
        </w:rPr>
        <w:t>delays</w:t>
      </w:r>
      <w:r>
        <w:rPr>
          <w:i/>
          <w:spacing w:val="12"/>
          <w:w w:val="115"/>
          <w:sz w:val="24"/>
        </w:rPr>
        <w:t xml:space="preserve"> </w:t>
      </w:r>
      <w:r>
        <w:rPr>
          <w:i/>
          <w:w w:val="115"/>
          <w:sz w:val="24"/>
        </w:rPr>
        <w:t>to</w:t>
      </w:r>
      <w:r>
        <w:rPr>
          <w:i/>
          <w:spacing w:val="8"/>
          <w:w w:val="115"/>
          <w:sz w:val="24"/>
        </w:rPr>
        <w:t xml:space="preserve"> </w:t>
      </w:r>
      <w:r>
        <w:rPr>
          <w:i/>
          <w:w w:val="115"/>
          <w:sz w:val="24"/>
        </w:rPr>
        <w:t>access</w:t>
      </w:r>
      <w:r>
        <w:rPr>
          <w:i/>
          <w:spacing w:val="12"/>
          <w:w w:val="115"/>
          <w:sz w:val="24"/>
        </w:rPr>
        <w:t xml:space="preserve"> </w:t>
      </w:r>
      <w:r>
        <w:rPr>
          <w:i/>
          <w:w w:val="115"/>
          <w:sz w:val="24"/>
        </w:rPr>
        <w:t>in</w:t>
      </w:r>
      <w:r>
        <w:rPr>
          <w:i/>
          <w:spacing w:val="13"/>
          <w:w w:val="115"/>
          <w:sz w:val="24"/>
        </w:rPr>
        <w:t xml:space="preserve"> </w:t>
      </w:r>
      <w:r>
        <w:rPr>
          <w:i/>
          <w:w w:val="115"/>
          <w:sz w:val="24"/>
        </w:rPr>
        <w:t>Australia.”</w:t>
      </w:r>
      <w:r>
        <w:rPr>
          <w:i/>
          <w:spacing w:val="16"/>
          <w:w w:val="115"/>
          <w:sz w:val="24"/>
        </w:rPr>
        <w:t xml:space="preserve"> </w:t>
      </w:r>
      <w:r>
        <w:rPr>
          <w:w w:val="115"/>
          <w:sz w:val="24"/>
        </w:rPr>
        <w:t>(Mito</w:t>
      </w:r>
      <w:r>
        <w:rPr>
          <w:spacing w:val="11"/>
          <w:w w:val="115"/>
          <w:sz w:val="24"/>
        </w:rPr>
        <w:t xml:space="preserve"> </w:t>
      </w:r>
      <w:r>
        <w:rPr>
          <w:spacing w:val="-2"/>
          <w:w w:val="115"/>
          <w:sz w:val="24"/>
        </w:rPr>
        <w:t>Foundation)</w:t>
      </w:r>
    </w:p>
    <w:p w14:paraId="36C6BA71" w14:textId="77777777" w:rsidR="002138FA" w:rsidRDefault="00A2619F">
      <w:pPr>
        <w:spacing w:before="274"/>
        <w:ind w:left="390"/>
        <w:rPr>
          <w:sz w:val="24"/>
        </w:rPr>
      </w:pPr>
      <w:r>
        <w:rPr>
          <w:i/>
          <w:w w:val="115"/>
          <w:sz w:val="24"/>
        </w:rPr>
        <w:t>“We</w:t>
      </w:r>
      <w:r>
        <w:rPr>
          <w:i/>
          <w:spacing w:val="10"/>
          <w:w w:val="115"/>
          <w:sz w:val="24"/>
        </w:rPr>
        <w:t xml:space="preserve"> </w:t>
      </w:r>
      <w:r>
        <w:rPr>
          <w:i/>
          <w:w w:val="115"/>
          <w:sz w:val="24"/>
        </w:rPr>
        <w:t>must</w:t>
      </w:r>
      <w:r>
        <w:rPr>
          <w:i/>
          <w:spacing w:val="10"/>
          <w:w w:val="115"/>
          <w:sz w:val="24"/>
        </w:rPr>
        <w:t xml:space="preserve"> </w:t>
      </w:r>
      <w:r>
        <w:rPr>
          <w:i/>
          <w:w w:val="115"/>
          <w:sz w:val="24"/>
        </w:rPr>
        <w:t>ensure</w:t>
      </w:r>
      <w:r>
        <w:rPr>
          <w:i/>
          <w:spacing w:val="10"/>
          <w:w w:val="115"/>
          <w:sz w:val="24"/>
        </w:rPr>
        <w:t xml:space="preserve"> </w:t>
      </w:r>
      <w:r>
        <w:rPr>
          <w:i/>
          <w:w w:val="115"/>
          <w:sz w:val="24"/>
        </w:rPr>
        <w:t>that</w:t>
      </w:r>
      <w:r>
        <w:rPr>
          <w:i/>
          <w:spacing w:val="10"/>
          <w:w w:val="115"/>
          <w:sz w:val="24"/>
        </w:rPr>
        <w:t xml:space="preserve"> </w:t>
      </w:r>
      <w:r>
        <w:rPr>
          <w:i/>
          <w:w w:val="115"/>
          <w:sz w:val="24"/>
        </w:rPr>
        <w:t>it</w:t>
      </w:r>
      <w:r>
        <w:rPr>
          <w:i/>
          <w:spacing w:val="6"/>
          <w:w w:val="115"/>
          <w:sz w:val="24"/>
        </w:rPr>
        <w:t xml:space="preserve"> </w:t>
      </w:r>
      <w:r>
        <w:rPr>
          <w:i/>
          <w:w w:val="115"/>
          <w:sz w:val="24"/>
        </w:rPr>
        <w:t>is</w:t>
      </w:r>
      <w:r>
        <w:rPr>
          <w:i/>
          <w:spacing w:val="10"/>
          <w:w w:val="115"/>
          <w:sz w:val="24"/>
        </w:rPr>
        <w:t xml:space="preserve"> </w:t>
      </w:r>
      <w:r>
        <w:rPr>
          <w:i/>
          <w:w w:val="115"/>
          <w:sz w:val="24"/>
        </w:rPr>
        <w:t>a</w:t>
      </w:r>
      <w:r>
        <w:rPr>
          <w:i/>
          <w:spacing w:val="11"/>
          <w:w w:val="115"/>
          <w:sz w:val="24"/>
        </w:rPr>
        <w:t xml:space="preserve"> </w:t>
      </w:r>
      <w:r>
        <w:rPr>
          <w:i/>
          <w:w w:val="115"/>
          <w:sz w:val="24"/>
        </w:rPr>
        <w:t>full</w:t>
      </w:r>
      <w:r>
        <w:rPr>
          <w:i/>
          <w:spacing w:val="10"/>
          <w:w w:val="115"/>
          <w:sz w:val="24"/>
        </w:rPr>
        <w:t xml:space="preserve"> </w:t>
      </w:r>
      <w:r>
        <w:rPr>
          <w:i/>
          <w:w w:val="115"/>
          <w:sz w:val="24"/>
        </w:rPr>
        <w:t>parallel</w:t>
      </w:r>
      <w:r>
        <w:rPr>
          <w:i/>
          <w:spacing w:val="10"/>
          <w:w w:val="115"/>
          <w:sz w:val="24"/>
        </w:rPr>
        <w:t xml:space="preserve"> </w:t>
      </w:r>
      <w:r>
        <w:rPr>
          <w:i/>
          <w:w w:val="115"/>
          <w:sz w:val="24"/>
        </w:rPr>
        <w:t>processing.”</w:t>
      </w:r>
      <w:r>
        <w:rPr>
          <w:i/>
          <w:spacing w:val="9"/>
          <w:w w:val="115"/>
          <w:sz w:val="24"/>
        </w:rPr>
        <w:t xml:space="preserve"> </w:t>
      </w:r>
      <w:r>
        <w:rPr>
          <w:w w:val="115"/>
          <w:sz w:val="24"/>
        </w:rPr>
        <w:t>(NeuroEndocrine</w:t>
      </w:r>
      <w:r>
        <w:rPr>
          <w:spacing w:val="10"/>
          <w:w w:val="115"/>
          <w:sz w:val="24"/>
        </w:rPr>
        <w:t xml:space="preserve"> </w:t>
      </w:r>
      <w:r>
        <w:rPr>
          <w:w w:val="115"/>
          <w:sz w:val="24"/>
        </w:rPr>
        <w:t>Cancer</w:t>
      </w:r>
      <w:r>
        <w:rPr>
          <w:spacing w:val="11"/>
          <w:w w:val="115"/>
          <w:sz w:val="24"/>
        </w:rPr>
        <w:t xml:space="preserve"> </w:t>
      </w:r>
      <w:r>
        <w:rPr>
          <w:spacing w:val="-2"/>
          <w:w w:val="115"/>
          <w:sz w:val="24"/>
        </w:rPr>
        <w:t>Australia)</w:t>
      </w:r>
    </w:p>
    <w:p w14:paraId="36C6BA72" w14:textId="77777777" w:rsidR="002138FA" w:rsidRDefault="00A2619F">
      <w:pPr>
        <w:pStyle w:val="BodyText"/>
        <w:spacing w:before="274" w:line="252" w:lineRule="auto"/>
        <w:ind w:right="965"/>
        <w:rPr>
          <w:i w:val="0"/>
        </w:rPr>
      </w:pPr>
      <w:r>
        <w:rPr>
          <w:w w:val="115"/>
        </w:rPr>
        <w:t>“We support this as the PBAC should be given authority and capacity to make recommendations in line with agreed guidelines and not limited by other processes/systems. This option will help to ensure</w:t>
      </w:r>
      <w:r>
        <w:rPr>
          <w:spacing w:val="22"/>
          <w:w w:val="115"/>
        </w:rPr>
        <w:t xml:space="preserve"> </w:t>
      </w:r>
      <w:r>
        <w:rPr>
          <w:w w:val="115"/>
        </w:rPr>
        <w:t>the</w:t>
      </w:r>
      <w:r>
        <w:rPr>
          <w:spacing w:val="22"/>
          <w:w w:val="115"/>
        </w:rPr>
        <w:t xml:space="preserve"> </w:t>
      </w:r>
      <w:r>
        <w:rPr>
          <w:w w:val="115"/>
        </w:rPr>
        <w:t>PBAC</w:t>
      </w:r>
      <w:r>
        <w:rPr>
          <w:spacing w:val="21"/>
          <w:w w:val="115"/>
        </w:rPr>
        <w:t xml:space="preserve"> </w:t>
      </w:r>
      <w:r>
        <w:rPr>
          <w:w w:val="115"/>
        </w:rPr>
        <w:t>decisions</w:t>
      </w:r>
      <w:r>
        <w:rPr>
          <w:spacing w:val="22"/>
          <w:w w:val="115"/>
        </w:rPr>
        <w:t xml:space="preserve"> </w:t>
      </w:r>
      <w:r>
        <w:rPr>
          <w:w w:val="115"/>
        </w:rPr>
        <w:t>can</w:t>
      </w:r>
      <w:r>
        <w:rPr>
          <w:spacing w:val="24"/>
          <w:w w:val="115"/>
        </w:rPr>
        <w:t xml:space="preserve"> </w:t>
      </w:r>
      <w:r>
        <w:rPr>
          <w:w w:val="115"/>
        </w:rPr>
        <w:t>be</w:t>
      </w:r>
      <w:r>
        <w:rPr>
          <w:spacing w:val="21"/>
          <w:w w:val="115"/>
        </w:rPr>
        <w:t xml:space="preserve"> </w:t>
      </w:r>
      <w:r>
        <w:rPr>
          <w:w w:val="115"/>
        </w:rPr>
        <w:t>timely,</w:t>
      </w:r>
      <w:r>
        <w:rPr>
          <w:spacing w:val="22"/>
          <w:w w:val="115"/>
        </w:rPr>
        <w:t xml:space="preserve"> </w:t>
      </w:r>
      <w:r>
        <w:rPr>
          <w:w w:val="115"/>
        </w:rPr>
        <w:t>equitable</w:t>
      </w:r>
      <w:r>
        <w:rPr>
          <w:spacing w:val="22"/>
          <w:w w:val="115"/>
        </w:rPr>
        <w:t xml:space="preserve"> </w:t>
      </w:r>
      <w:r>
        <w:rPr>
          <w:w w:val="115"/>
        </w:rPr>
        <w:t>and</w:t>
      </w:r>
      <w:r>
        <w:rPr>
          <w:spacing w:val="21"/>
          <w:w w:val="115"/>
        </w:rPr>
        <w:t xml:space="preserve"> </w:t>
      </w:r>
      <w:r>
        <w:rPr>
          <w:w w:val="115"/>
        </w:rPr>
        <w:t>responsive</w:t>
      </w:r>
      <w:r>
        <w:rPr>
          <w:spacing w:val="24"/>
          <w:w w:val="115"/>
        </w:rPr>
        <w:t xml:space="preserve"> </w:t>
      </w:r>
      <w:r>
        <w:rPr>
          <w:w w:val="115"/>
        </w:rPr>
        <w:t>to</w:t>
      </w:r>
      <w:r>
        <w:rPr>
          <w:spacing w:val="19"/>
          <w:w w:val="115"/>
        </w:rPr>
        <w:t xml:space="preserve"> </w:t>
      </w:r>
      <w:r>
        <w:rPr>
          <w:w w:val="115"/>
        </w:rPr>
        <w:t>complexity</w:t>
      </w:r>
      <w:r>
        <w:rPr>
          <w:spacing w:val="22"/>
          <w:w w:val="115"/>
        </w:rPr>
        <w:t xml:space="preserve"> </w:t>
      </w:r>
      <w:r>
        <w:rPr>
          <w:w w:val="115"/>
        </w:rPr>
        <w:t>and</w:t>
      </w:r>
      <w:r>
        <w:rPr>
          <w:spacing w:val="21"/>
          <w:w w:val="115"/>
        </w:rPr>
        <w:t xml:space="preserve"> </w:t>
      </w:r>
      <w:r>
        <w:rPr>
          <w:w w:val="115"/>
        </w:rPr>
        <w:t xml:space="preserve">nuance in rare disease technologies.” </w:t>
      </w:r>
      <w:r>
        <w:rPr>
          <w:i w:val="0"/>
          <w:w w:val="115"/>
        </w:rPr>
        <w:t>(Rare Voices Australia)</w:t>
      </w:r>
    </w:p>
    <w:p w14:paraId="36C6BA73" w14:textId="77777777" w:rsidR="002138FA" w:rsidRDefault="00A2619F">
      <w:pPr>
        <w:pStyle w:val="Heading2"/>
        <w:spacing w:before="266"/>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A74" w14:textId="77777777" w:rsidR="002138FA" w:rsidRDefault="00A2619F">
      <w:pPr>
        <w:pStyle w:val="Heading3"/>
        <w:spacing w:before="274" w:line="254" w:lineRule="auto"/>
        <w:ind w:right="962"/>
      </w:pPr>
      <w:r>
        <w:rPr>
          <w:w w:val="115"/>
        </w:rPr>
        <w:t xml:space="preserve">Several Pharmaceutical / Medical Technology Companies provided in-principal support for this reform, albeit with a number of qualifications and issues requiring consideration if taken to </w:t>
      </w:r>
      <w:r>
        <w:rPr>
          <w:spacing w:val="-2"/>
          <w:w w:val="115"/>
        </w:rPr>
        <w:t>implementation.</w:t>
      </w:r>
    </w:p>
    <w:p w14:paraId="36C6BA75" w14:textId="77777777" w:rsidR="002138FA" w:rsidRDefault="002138FA">
      <w:pPr>
        <w:spacing w:line="254" w:lineRule="auto"/>
        <w:sectPr w:rsidR="002138FA">
          <w:pgSz w:w="11910" w:h="16840"/>
          <w:pgMar w:top="980" w:right="0" w:bottom="760" w:left="800" w:header="0" w:footer="494" w:gutter="0"/>
          <w:cols w:space="720"/>
        </w:sectPr>
      </w:pPr>
    </w:p>
    <w:p w14:paraId="36C6BA76" w14:textId="77777777" w:rsidR="002138FA" w:rsidRDefault="00A2619F">
      <w:pPr>
        <w:pStyle w:val="BodyText"/>
        <w:spacing w:before="87" w:line="254" w:lineRule="auto"/>
        <w:ind w:right="966"/>
        <w:rPr>
          <w:i w:val="0"/>
        </w:rPr>
      </w:pPr>
      <w:r>
        <w:rPr>
          <w:spacing w:val="-2"/>
          <w:w w:val="120"/>
        </w:rPr>
        <w:lastRenderedPageBreak/>
        <w:t>“Novartis</w:t>
      </w:r>
      <w:r>
        <w:rPr>
          <w:spacing w:val="-8"/>
          <w:w w:val="120"/>
        </w:rPr>
        <w:t xml:space="preserve"> </w:t>
      </w:r>
      <w:r>
        <w:rPr>
          <w:spacing w:val="-2"/>
          <w:w w:val="120"/>
        </w:rPr>
        <w:t>would</w:t>
      </w:r>
      <w:r>
        <w:rPr>
          <w:spacing w:val="-9"/>
          <w:w w:val="120"/>
        </w:rPr>
        <w:t xml:space="preserve"> </w:t>
      </w:r>
      <w:r>
        <w:rPr>
          <w:spacing w:val="-2"/>
          <w:w w:val="120"/>
        </w:rPr>
        <w:t>support</w:t>
      </w:r>
      <w:r>
        <w:rPr>
          <w:spacing w:val="-8"/>
          <w:w w:val="120"/>
        </w:rPr>
        <w:t xml:space="preserve"> </w:t>
      </w:r>
      <w:r>
        <w:rPr>
          <w:spacing w:val="-2"/>
          <w:w w:val="120"/>
        </w:rPr>
        <w:t>this</w:t>
      </w:r>
      <w:r>
        <w:rPr>
          <w:spacing w:val="-8"/>
          <w:w w:val="120"/>
        </w:rPr>
        <w:t xml:space="preserve"> </w:t>
      </w:r>
      <w:r>
        <w:rPr>
          <w:spacing w:val="-2"/>
          <w:w w:val="120"/>
        </w:rPr>
        <w:t>decoupling</w:t>
      </w:r>
      <w:r>
        <w:rPr>
          <w:spacing w:val="-8"/>
          <w:w w:val="120"/>
        </w:rPr>
        <w:t xml:space="preserve"> </w:t>
      </w:r>
      <w:r>
        <w:rPr>
          <w:spacing w:val="-2"/>
          <w:w w:val="120"/>
        </w:rPr>
        <w:t>if</w:t>
      </w:r>
      <w:r>
        <w:rPr>
          <w:spacing w:val="-7"/>
          <w:w w:val="120"/>
        </w:rPr>
        <w:t xml:space="preserve"> </w:t>
      </w:r>
      <w:r>
        <w:rPr>
          <w:spacing w:val="-2"/>
          <w:w w:val="120"/>
        </w:rPr>
        <w:t>there</w:t>
      </w:r>
      <w:r>
        <w:rPr>
          <w:spacing w:val="-10"/>
          <w:w w:val="120"/>
        </w:rPr>
        <w:t xml:space="preserve"> </w:t>
      </w:r>
      <w:r>
        <w:rPr>
          <w:spacing w:val="-2"/>
          <w:w w:val="120"/>
        </w:rPr>
        <w:t>were</w:t>
      </w:r>
      <w:r>
        <w:rPr>
          <w:spacing w:val="-8"/>
          <w:w w:val="120"/>
        </w:rPr>
        <w:t xml:space="preserve"> </w:t>
      </w:r>
      <w:r>
        <w:rPr>
          <w:spacing w:val="-2"/>
          <w:w w:val="120"/>
        </w:rPr>
        <w:t>not</w:t>
      </w:r>
      <w:r>
        <w:rPr>
          <w:spacing w:val="-8"/>
          <w:w w:val="120"/>
        </w:rPr>
        <w:t xml:space="preserve"> </w:t>
      </w:r>
      <w:r>
        <w:rPr>
          <w:spacing w:val="-2"/>
          <w:w w:val="120"/>
        </w:rPr>
        <w:t>an</w:t>
      </w:r>
      <w:r>
        <w:rPr>
          <w:spacing w:val="-7"/>
          <w:w w:val="120"/>
        </w:rPr>
        <w:t xml:space="preserve"> </w:t>
      </w:r>
      <w:r>
        <w:rPr>
          <w:spacing w:val="-2"/>
          <w:w w:val="120"/>
        </w:rPr>
        <w:t>implied</w:t>
      </w:r>
      <w:r>
        <w:rPr>
          <w:spacing w:val="-9"/>
          <w:w w:val="120"/>
        </w:rPr>
        <w:t xml:space="preserve"> </w:t>
      </w:r>
      <w:r>
        <w:rPr>
          <w:spacing w:val="-2"/>
          <w:w w:val="120"/>
        </w:rPr>
        <w:t>requirement</w:t>
      </w:r>
      <w:r>
        <w:rPr>
          <w:spacing w:val="-8"/>
          <w:w w:val="120"/>
        </w:rPr>
        <w:t xml:space="preserve"> </w:t>
      </w:r>
      <w:r>
        <w:rPr>
          <w:spacing w:val="-2"/>
          <w:w w:val="120"/>
        </w:rPr>
        <w:t>for</w:t>
      </w:r>
      <w:r>
        <w:rPr>
          <w:spacing w:val="-7"/>
          <w:w w:val="120"/>
        </w:rPr>
        <w:t xml:space="preserve"> </w:t>
      </w:r>
      <w:r>
        <w:rPr>
          <w:spacing w:val="-2"/>
          <w:w w:val="120"/>
        </w:rPr>
        <w:t>early</w:t>
      </w:r>
      <w:r>
        <w:rPr>
          <w:spacing w:val="-8"/>
          <w:w w:val="120"/>
        </w:rPr>
        <w:t xml:space="preserve"> </w:t>
      </w:r>
      <w:r>
        <w:rPr>
          <w:spacing w:val="-2"/>
          <w:w w:val="120"/>
        </w:rPr>
        <w:t xml:space="preserve">PBAC </w:t>
      </w:r>
      <w:r>
        <w:rPr>
          <w:w w:val="120"/>
        </w:rPr>
        <w:t>submission</w:t>
      </w:r>
      <w:r>
        <w:rPr>
          <w:spacing w:val="-5"/>
          <w:w w:val="120"/>
        </w:rPr>
        <w:t xml:space="preserve"> </w:t>
      </w:r>
      <w:r>
        <w:rPr>
          <w:w w:val="120"/>
        </w:rPr>
        <w:t>and</w:t>
      </w:r>
      <w:r>
        <w:rPr>
          <w:spacing w:val="-6"/>
          <w:w w:val="120"/>
        </w:rPr>
        <w:t xml:space="preserve"> </w:t>
      </w:r>
      <w:r>
        <w:rPr>
          <w:w w:val="120"/>
        </w:rPr>
        <w:t>that</w:t>
      </w:r>
      <w:r>
        <w:rPr>
          <w:spacing w:val="-6"/>
          <w:w w:val="120"/>
        </w:rPr>
        <w:t xml:space="preserve"> </w:t>
      </w:r>
      <w:r>
        <w:rPr>
          <w:w w:val="120"/>
        </w:rPr>
        <w:t>it</w:t>
      </w:r>
      <w:r>
        <w:rPr>
          <w:spacing w:val="-3"/>
          <w:w w:val="120"/>
        </w:rPr>
        <w:t xml:space="preserve"> </w:t>
      </w:r>
      <w:r>
        <w:rPr>
          <w:w w:val="120"/>
        </w:rPr>
        <w:t>was</w:t>
      </w:r>
      <w:r>
        <w:rPr>
          <w:spacing w:val="-5"/>
          <w:w w:val="120"/>
        </w:rPr>
        <w:t xml:space="preserve"> </w:t>
      </w:r>
      <w:r>
        <w:rPr>
          <w:w w:val="120"/>
        </w:rPr>
        <w:t>at</w:t>
      </w:r>
      <w:r>
        <w:rPr>
          <w:spacing w:val="-6"/>
          <w:w w:val="120"/>
        </w:rPr>
        <w:t xml:space="preserve"> </w:t>
      </w:r>
      <w:r>
        <w:rPr>
          <w:w w:val="120"/>
        </w:rPr>
        <w:t>the</w:t>
      </w:r>
      <w:r>
        <w:rPr>
          <w:spacing w:val="-3"/>
          <w:w w:val="120"/>
        </w:rPr>
        <w:t xml:space="preserve"> </w:t>
      </w:r>
      <w:r>
        <w:rPr>
          <w:w w:val="120"/>
        </w:rPr>
        <w:t>discretion</w:t>
      </w:r>
      <w:r>
        <w:rPr>
          <w:spacing w:val="-5"/>
          <w:w w:val="120"/>
        </w:rPr>
        <w:t xml:space="preserve"> </w:t>
      </w:r>
      <w:r>
        <w:rPr>
          <w:w w:val="120"/>
        </w:rPr>
        <w:t>of</w:t>
      </w:r>
      <w:r>
        <w:rPr>
          <w:spacing w:val="-6"/>
          <w:w w:val="120"/>
        </w:rPr>
        <w:t xml:space="preserve"> </w:t>
      </w:r>
      <w:r>
        <w:rPr>
          <w:w w:val="120"/>
        </w:rPr>
        <w:t>the</w:t>
      </w:r>
      <w:r>
        <w:rPr>
          <w:spacing w:val="-5"/>
          <w:w w:val="120"/>
        </w:rPr>
        <w:t xml:space="preserve"> </w:t>
      </w:r>
      <w:r>
        <w:rPr>
          <w:w w:val="120"/>
        </w:rPr>
        <w:t>sponsor</w:t>
      </w:r>
      <w:r>
        <w:rPr>
          <w:spacing w:val="-5"/>
          <w:w w:val="120"/>
        </w:rPr>
        <w:t xml:space="preserve"> </w:t>
      </w:r>
      <w:r>
        <w:rPr>
          <w:w w:val="120"/>
        </w:rPr>
        <w:t>when</w:t>
      </w:r>
      <w:r>
        <w:rPr>
          <w:spacing w:val="-4"/>
          <w:w w:val="120"/>
        </w:rPr>
        <w:t xml:space="preserve"> </w:t>
      </w:r>
      <w:r>
        <w:rPr>
          <w:w w:val="120"/>
        </w:rPr>
        <w:t>the</w:t>
      </w:r>
      <w:r>
        <w:rPr>
          <w:spacing w:val="-5"/>
          <w:w w:val="120"/>
        </w:rPr>
        <w:t xml:space="preserve"> </w:t>
      </w:r>
      <w:r>
        <w:rPr>
          <w:w w:val="120"/>
        </w:rPr>
        <w:t>product</w:t>
      </w:r>
      <w:r>
        <w:rPr>
          <w:spacing w:val="-6"/>
          <w:w w:val="120"/>
        </w:rPr>
        <w:t xml:space="preserve"> </w:t>
      </w:r>
      <w:r>
        <w:rPr>
          <w:w w:val="120"/>
        </w:rPr>
        <w:t>was</w:t>
      </w:r>
      <w:r>
        <w:rPr>
          <w:spacing w:val="-5"/>
          <w:w w:val="120"/>
        </w:rPr>
        <w:t xml:space="preserve"> </w:t>
      </w:r>
      <w:r>
        <w:rPr>
          <w:w w:val="120"/>
        </w:rPr>
        <w:t>submitted</w:t>
      </w:r>
      <w:r>
        <w:rPr>
          <w:spacing w:val="-4"/>
          <w:w w:val="120"/>
        </w:rPr>
        <w:t xml:space="preserve"> </w:t>
      </w:r>
      <w:r>
        <w:rPr>
          <w:w w:val="120"/>
        </w:rPr>
        <w:t xml:space="preserve">to the PBAC.” </w:t>
      </w:r>
      <w:r>
        <w:rPr>
          <w:i w:val="0"/>
          <w:w w:val="120"/>
        </w:rPr>
        <w:t>(Novartis Australia)</w:t>
      </w:r>
    </w:p>
    <w:p w14:paraId="36C6BA77" w14:textId="77777777" w:rsidR="002138FA" w:rsidRDefault="00A2619F">
      <w:pPr>
        <w:pStyle w:val="BodyText"/>
        <w:spacing w:before="257" w:line="252" w:lineRule="auto"/>
        <w:ind w:right="964"/>
        <w:rPr>
          <w:i w:val="0"/>
        </w:rPr>
      </w:pPr>
      <w:r>
        <w:rPr>
          <w:w w:val="115"/>
        </w:rPr>
        <w:t>“This</w:t>
      </w:r>
      <w:r>
        <w:rPr>
          <w:spacing w:val="-1"/>
          <w:w w:val="115"/>
        </w:rPr>
        <w:t xml:space="preserve"> </w:t>
      </w:r>
      <w:r>
        <w:rPr>
          <w:w w:val="115"/>
        </w:rPr>
        <w:t>proposal</w:t>
      </w:r>
      <w:r>
        <w:rPr>
          <w:spacing w:val="-1"/>
          <w:w w:val="115"/>
        </w:rPr>
        <w:t xml:space="preserve"> </w:t>
      </w:r>
      <w:r>
        <w:rPr>
          <w:w w:val="115"/>
        </w:rPr>
        <w:t>will</w:t>
      </w:r>
      <w:r>
        <w:rPr>
          <w:spacing w:val="-1"/>
          <w:w w:val="115"/>
        </w:rPr>
        <w:t xml:space="preserve"> </w:t>
      </w:r>
      <w:r>
        <w:rPr>
          <w:w w:val="115"/>
        </w:rPr>
        <w:t>permit</w:t>
      </w:r>
      <w:r>
        <w:rPr>
          <w:spacing w:val="-2"/>
          <w:w w:val="115"/>
        </w:rPr>
        <w:t xml:space="preserve"> </w:t>
      </w:r>
      <w:r>
        <w:rPr>
          <w:w w:val="115"/>
        </w:rPr>
        <w:t>increased</w:t>
      </w:r>
      <w:r>
        <w:rPr>
          <w:spacing w:val="-2"/>
          <w:w w:val="115"/>
        </w:rPr>
        <w:t xml:space="preserve"> </w:t>
      </w:r>
      <w:r>
        <w:rPr>
          <w:w w:val="115"/>
        </w:rPr>
        <w:t>use</w:t>
      </w:r>
      <w:r>
        <w:rPr>
          <w:spacing w:val="-1"/>
          <w:w w:val="115"/>
        </w:rPr>
        <w:t xml:space="preserve"> </w:t>
      </w:r>
      <w:r>
        <w:rPr>
          <w:w w:val="115"/>
        </w:rPr>
        <w:t>of</w:t>
      </w:r>
      <w:r>
        <w:rPr>
          <w:spacing w:val="-1"/>
          <w:w w:val="115"/>
        </w:rPr>
        <w:t xml:space="preserve"> </w:t>
      </w:r>
      <w:r>
        <w:rPr>
          <w:w w:val="115"/>
        </w:rPr>
        <w:t>parallel</w:t>
      </w:r>
      <w:r>
        <w:rPr>
          <w:spacing w:val="-1"/>
          <w:w w:val="115"/>
        </w:rPr>
        <w:t xml:space="preserve"> </w:t>
      </w:r>
      <w:r>
        <w:rPr>
          <w:w w:val="115"/>
        </w:rPr>
        <w:t>processing</w:t>
      </w:r>
      <w:r>
        <w:rPr>
          <w:spacing w:val="-2"/>
          <w:w w:val="115"/>
        </w:rPr>
        <w:t xml:space="preserve"> </w:t>
      </w:r>
      <w:r>
        <w:rPr>
          <w:w w:val="115"/>
        </w:rPr>
        <w:t>which</w:t>
      </w:r>
      <w:r>
        <w:rPr>
          <w:spacing w:val="-1"/>
          <w:w w:val="115"/>
        </w:rPr>
        <w:t xml:space="preserve"> </w:t>
      </w:r>
      <w:r>
        <w:rPr>
          <w:w w:val="115"/>
        </w:rPr>
        <w:t>will</w:t>
      </w:r>
      <w:r>
        <w:rPr>
          <w:spacing w:val="-1"/>
          <w:w w:val="115"/>
        </w:rPr>
        <w:t xml:space="preserve"> </w:t>
      </w:r>
      <w:r>
        <w:rPr>
          <w:w w:val="115"/>
        </w:rPr>
        <w:t>assist</w:t>
      </w:r>
      <w:r>
        <w:rPr>
          <w:spacing w:val="-2"/>
          <w:w w:val="115"/>
        </w:rPr>
        <w:t xml:space="preserve"> </w:t>
      </w:r>
      <w:r>
        <w:rPr>
          <w:w w:val="115"/>
        </w:rPr>
        <w:t>in</w:t>
      </w:r>
      <w:r>
        <w:rPr>
          <w:spacing w:val="-1"/>
          <w:w w:val="115"/>
        </w:rPr>
        <w:t xml:space="preserve"> </w:t>
      </w:r>
      <w:r>
        <w:rPr>
          <w:w w:val="115"/>
        </w:rPr>
        <w:t>achieving</w:t>
      </w:r>
      <w:r>
        <w:rPr>
          <w:spacing w:val="-2"/>
          <w:w w:val="115"/>
        </w:rPr>
        <w:t xml:space="preserve"> </w:t>
      </w:r>
      <w:r>
        <w:rPr>
          <w:w w:val="115"/>
        </w:rPr>
        <w:t xml:space="preserve">faster </w:t>
      </w:r>
      <w:r>
        <w:rPr>
          <w:w w:val="120"/>
        </w:rPr>
        <w:t>patient</w:t>
      </w:r>
      <w:r>
        <w:rPr>
          <w:spacing w:val="-13"/>
          <w:w w:val="120"/>
        </w:rPr>
        <w:t xml:space="preserve"> </w:t>
      </w:r>
      <w:r>
        <w:rPr>
          <w:w w:val="120"/>
        </w:rPr>
        <w:t>access.</w:t>
      </w:r>
      <w:r>
        <w:rPr>
          <w:spacing w:val="-11"/>
          <w:w w:val="120"/>
        </w:rPr>
        <w:t xml:space="preserve"> </w:t>
      </w:r>
      <w:r>
        <w:rPr>
          <w:w w:val="120"/>
        </w:rPr>
        <w:t>To</w:t>
      </w:r>
      <w:r>
        <w:rPr>
          <w:spacing w:val="-12"/>
          <w:w w:val="120"/>
        </w:rPr>
        <w:t xml:space="preserve"> </w:t>
      </w:r>
      <w:r>
        <w:rPr>
          <w:w w:val="120"/>
        </w:rPr>
        <w:t>be</w:t>
      </w:r>
      <w:r>
        <w:rPr>
          <w:spacing w:val="-12"/>
          <w:w w:val="120"/>
        </w:rPr>
        <w:t xml:space="preserve"> </w:t>
      </w:r>
      <w:r>
        <w:rPr>
          <w:w w:val="120"/>
        </w:rPr>
        <w:t>successful,</w:t>
      </w:r>
      <w:r>
        <w:rPr>
          <w:spacing w:val="-12"/>
          <w:w w:val="120"/>
        </w:rPr>
        <w:t xml:space="preserve"> </w:t>
      </w:r>
      <w:r>
        <w:rPr>
          <w:w w:val="120"/>
        </w:rPr>
        <w:t>there</w:t>
      </w:r>
      <w:r>
        <w:rPr>
          <w:spacing w:val="-12"/>
          <w:w w:val="120"/>
        </w:rPr>
        <w:t xml:space="preserve"> </w:t>
      </w:r>
      <w:r>
        <w:rPr>
          <w:w w:val="120"/>
        </w:rPr>
        <w:t>must</w:t>
      </w:r>
      <w:r>
        <w:rPr>
          <w:spacing w:val="-12"/>
          <w:w w:val="120"/>
        </w:rPr>
        <w:t xml:space="preserve"> </w:t>
      </w:r>
      <w:r>
        <w:rPr>
          <w:w w:val="120"/>
        </w:rPr>
        <w:t>be</w:t>
      </w:r>
      <w:r>
        <w:rPr>
          <w:spacing w:val="-12"/>
          <w:w w:val="120"/>
        </w:rPr>
        <w:t xml:space="preserve"> </w:t>
      </w:r>
      <w:r>
        <w:rPr>
          <w:w w:val="120"/>
        </w:rPr>
        <w:t>a</w:t>
      </w:r>
      <w:r>
        <w:rPr>
          <w:spacing w:val="-12"/>
          <w:w w:val="120"/>
        </w:rPr>
        <w:t xml:space="preserve"> </w:t>
      </w:r>
      <w:r>
        <w:rPr>
          <w:w w:val="120"/>
        </w:rPr>
        <w:t>mechanism</w:t>
      </w:r>
      <w:r>
        <w:rPr>
          <w:spacing w:val="-11"/>
          <w:w w:val="120"/>
        </w:rPr>
        <w:t xml:space="preserve"> </w:t>
      </w:r>
      <w:r>
        <w:rPr>
          <w:w w:val="120"/>
        </w:rPr>
        <w:t>by</w:t>
      </w:r>
      <w:r>
        <w:rPr>
          <w:spacing w:val="-12"/>
          <w:w w:val="120"/>
        </w:rPr>
        <w:t xml:space="preserve"> </w:t>
      </w:r>
      <w:r>
        <w:rPr>
          <w:w w:val="120"/>
        </w:rPr>
        <w:t>which</w:t>
      </w:r>
      <w:r>
        <w:rPr>
          <w:spacing w:val="-11"/>
          <w:w w:val="120"/>
        </w:rPr>
        <w:t xml:space="preserve"> </w:t>
      </w:r>
      <w:r>
        <w:rPr>
          <w:w w:val="120"/>
        </w:rPr>
        <w:t>potential</w:t>
      </w:r>
      <w:r>
        <w:rPr>
          <w:spacing w:val="-12"/>
          <w:w w:val="120"/>
        </w:rPr>
        <w:t xml:space="preserve"> </w:t>
      </w:r>
      <w:r>
        <w:rPr>
          <w:w w:val="120"/>
        </w:rPr>
        <w:t>differences</w:t>
      </w:r>
      <w:r>
        <w:rPr>
          <w:spacing w:val="-12"/>
          <w:w w:val="120"/>
        </w:rPr>
        <w:t xml:space="preserve"> </w:t>
      </w:r>
      <w:r>
        <w:rPr>
          <w:w w:val="120"/>
        </w:rPr>
        <w:t>in indications</w:t>
      </w:r>
      <w:r>
        <w:rPr>
          <w:spacing w:val="-17"/>
          <w:w w:val="120"/>
        </w:rPr>
        <w:t xml:space="preserve"> </w:t>
      </w:r>
      <w:r>
        <w:rPr>
          <w:w w:val="120"/>
        </w:rPr>
        <w:t>recommended</w:t>
      </w:r>
      <w:r>
        <w:rPr>
          <w:spacing w:val="-16"/>
          <w:w w:val="120"/>
        </w:rPr>
        <w:t xml:space="preserve"> </w:t>
      </w:r>
      <w:r>
        <w:rPr>
          <w:w w:val="120"/>
        </w:rPr>
        <w:t>by</w:t>
      </w:r>
      <w:r>
        <w:rPr>
          <w:spacing w:val="-17"/>
          <w:w w:val="120"/>
        </w:rPr>
        <w:t xml:space="preserve"> </w:t>
      </w:r>
      <w:r>
        <w:rPr>
          <w:w w:val="120"/>
        </w:rPr>
        <w:t>the</w:t>
      </w:r>
      <w:r>
        <w:rPr>
          <w:spacing w:val="-16"/>
          <w:w w:val="120"/>
        </w:rPr>
        <w:t xml:space="preserve"> </w:t>
      </w:r>
      <w:r>
        <w:rPr>
          <w:w w:val="120"/>
        </w:rPr>
        <w:t>delegate</w:t>
      </w:r>
      <w:r>
        <w:rPr>
          <w:spacing w:val="-17"/>
          <w:w w:val="120"/>
        </w:rPr>
        <w:t xml:space="preserve"> </w:t>
      </w:r>
      <w:r>
        <w:rPr>
          <w:w w:val="120"/>
        </w:rPr>
        <w:t>and</w:t>
      </w:r>
      <w:r>
        <w:rPr>
          <w:spacing w:val="-16"/>
          <w:w w:val="120"/>
        </w:rPr>
        <w:t xml:space="preserve"> </w:t>
      </w:r>
      <w:r>
        <w:rPr>
          <w:w w:val="120"/>
        </w:rPr>
        <w:t>included</w:t>
      </w:r>
      <w:r>
        <w:rPr>
          <w:spacing w:val="-16"/>
          <w:w w:val="120"/>
        </w:rPr>
        <w:t xml:space="preserve"> </w:t>
      </w:r>
      <w:r>
        <w:rPr>
          <w:w w:val="120"/>
        </w:rPr>
        <w:t>in</w:t>
      </w:r>
      <w:r>
        <w:rPr>
          <w:spacing w:val="-17"/>
          <w:w w:val="120"/>
        </w:rPr>
        <w:t xml:space="preserve"> </w:t>
      </w:r>
      <w:r>
        <w:rPr>
          <w:w w:val="120"/>
        </w:rPr>
        <w:t>the</w:t>
      </w:r>
      <w:r>
        <w:rPr>
          <w:spacing w:val="-16"/>
          <w:w w:val="120"/>
        </w:rPr>
        <w:t xml:space="preserve"> </w:t>
      </w:r>
      <w:r>
        <w:rPr>
          <w:w w:val="120"/>
        </w:rPr>
        <w:t>PBAC</w:t>
      </w:r>
      <w:r>
        <w:rPr>
          <w:spacing w:val="-17"/>
          <w:w w:val="120"/>
        </w:rPr>
        <w:t xml:space="preserve"> </w:t>
      </w:r>
      <w:r>
        <w:rPr>
          <w:w w:val="120"/>
        </w:rPr>
        <w:t>submission</w:t>
      </w:r>
      <w:r>
        <w:rPr>
          <w:spacing w:val="-16"/>
          <w:w w:val="120"/>
        </w:rPr>
        <w:t xml:space="preserve"> </w:t>
      </w:r>
      <w:r>
        <w:rPr>
          <w:w w:val="120"/>
        </w:rPr>
        <w:t>can</w:t>
      </w:r>
      <w:r>
        <w:rPr>
          <w:spacing w:val="-17"/>
          <w:w w:val="120"/>
        </w:rPr>
        <w:t xml:space="preserve"> </w:t>
      </w:r>
      <w:r>
        <w:rPr>
          <w:w w:val="120"/>
        </w:rPr>
        <w:t>be</w:t>
      </w:r>
      <w:r>
        <w:rPr>
          <w:spacing w:val="-16"/>
          <w:w w:val="120"/>
        </w:rPr>
        <w:t xml:space="preserve"> </w:t>
      </w:r>
      <w:r>
        <w:rPr>
          <w:w w:val="120"/>
        </w:rPr>
        <w:t xml:space="preserve">quickly resolved.” </w:t>
      </w:r>
      <w:r>
        <w:rPr>
          <w:i w:val="0"/>
          <w:w w:val="120"/>
        </w:rPr>
        <w:t>(Pfizer)</w:t>
      </w:r>
    </w:p>
    <w:p w14:paraId="36C6BA78" w14:textId="77777777" w:rsidR="002138FA" w:rsidRDefault="00A2619F">
      <w:pPr>
        <w:pStyle w:val="BodyText"/>
        <w:spacing w:before="264" w:line="252" w:lineRule="auto"/>
        <w:ind w:right="961"/>
        <w:rPr>
          <w:i w:val="0"/>
        </w:rPr>
      </w:pPr>
      <w:r>
        <w:rPr>
          <w:w w:val="120"/>
        </w:rPr>
        <w:t>“Bayer</w:t>
      </w:r>
      <w:r>
        <w:rPr>
          <w:spacing w:val="-1"/>
          <w:w w:val="120"/>
        </w:rPr>
        <w:t xml:space="preserve"> </w:t>
      </w:r>
      <w:r>
        <w:rPr>
          <w:w w:val="120"/>
        </w:rPr>
        <w:t>supports</w:t>
      </w:r>
      <w:r>
        <w:rPr>
          <w:spacing w:val="-3"/>
          <w:w w:val="120"/>
        </w:rPr>
        <w:t xml:space="preserve"> </w:t>
      </w:r>
      <w:r>
        <w:rPr>
          <w:w w:val="120"/>
        </w:rPr>
        <w:t>this</w:t>
      </w:r>
      <w:r>
        <w:rPr>
          <w:spacing w:val="-2"/>
          <w:w w:val="120"/>
        </w:rPr>
        <w:t xml:space="preserve"> </w:t>
      </w:r>
      <w:r>
        <w:rPr>
          <w:w w:val="120"/>
        </w:rPr>
        <w:t>option</w:t>
      </w:r>
      <w:r>
        <w:rPr>
          <w:spacing w:val="-1"/>
          <w:w w:val="120"/>
        </w:rPr>
        <w:t xml:space="preserve"> </w:t>
      </w:r>
      <w:r>
        <w:rPr>
          <w:w w:val="120"/>
        </w:rPr>
        <w:t>has</w:t>
      </w:r>
      <w:r>
        <w:rPr>
          <w:spacing w:val="-2"/>
          <w:w w:val="120"/>
        </w:rPr>
        <w:t xml:space="preserve"> </w:t>
      </w:r>
      <w:r>
        <w:rPr>
          <w:w w:val="120"/>
        </w:rPr>
        <w:t>the</w:t>
      </w:r>
      <w:r>
        <w:rPr>
          <w:spacing w:val="-2"/>
          <w:w w:val="120"/>
        </w:rPr>
        <w:t xml:space="preserve"> </w:t>
      </w:r>
      <w:r>
        <w:rPr>
          <w:w w:val="120"/>
        </w:rPr>
        <w:t>capacity</w:t>
      </w:r>
      <w:r>
        <w:rPr>
          <w:spacing w:val="-2"/>
          <w:w w:val="120"/>
        </w:rPr>
        <w:t xml:space="preserve"> </w:t>
      </w:r>
      <w:r>
        <w:rPr>
          <w:w w:val="120"/>
        </w:rPr>
        <w:t>to</w:t>
      </w:r>
      <w:r>
        <w:rPr>
          <w:spacing w:val="-2"/>
          <w:w w:val="120"/>
        </w:rPr>
        <w:t xml:space="preserve"> </w:t>
      </w:r>
      <w:r>
        <w:rPr>
          <w:w w:val="120"/>
        </w:rPr>
        <w:t>reducing</w:t>
      </w:r>
      <w:r>
        <w:rPr>
          <w:spacing w:val="-2"/>
          <w:w w:val="120"/>
        </w:rPr>
        <w:t xml:space="preserve"> </w:t>
      </w:r>
      <w:r>
        <w:rPr>
          <w:w w:val="120"/>
        </w:rPr>
        <w:t>time</w:t>
      </w:r>
      <w:r>
        <w:rPr>
          <w:spacing w:val="-2"/>
          <w:w w:val="120"/>
        </w:rPr>
        <w:t xml:space="preserve"> </w:t>
      </w:r>
      <w:r>
        <w:rPr>
          <w:w w:val="120"/>
        </w:rPr>
        <w:t>to</w:t>
      </w:r>
      <w:r>
        <w:rPr>
          <w:spacing w:val="-2"/>
          <w:w w:val="120"/>
        </w:rPr>
        <w:t xml:space="preserve"> </w:t>
      </w:r>
      <w:r>
        <w:rPr>
          <w:w w:val="120"/>
        </w:rPr>
        <w:t>access</w:t>
      </w:r>
      <w:r>
        <w:rPr>
          <w:spacing w:val="-2"/>
          <w:w w:val="120"/>
        </w:rPr>
        <w:t xml:space="preserve"> </w:t>
      </w:r>
      <w:r>
        <w:rPr>
          <w:w w:val="120"/>
        </w:rPr>
        <w:t>for</w:t>
      </w:r>
      <w:r>
        <w:rPr>
          <w:spacing w:val="-2"/>
          <w:w w:val="120"/>
        </w:rPr>
        <w:t xml:space="preserve"> </w:t>
      </w:r>
      <w:r>
        <w:rPr>
          <w:w w:val="120"/>
        </w:rPr>
        <w:t>Australian</w:t>
      </w:r>
      <w:r>
        <w:rPr>
          <w:spacing w:val="-1"/>
          <w:w w:val="120"/>
        </w:rPr>
        <w:t xml:space="preserve"> </w:t>
      </w:r>
      <w:r>
        <w:rPr>
          <w:w w:val="120"/>
        </w:rPr>
        <w:t>patients assuming in situations</w:t>
      </w:r>
      <w:r>
        <w:rPr>
          <w:spacing w:val="-1"/>
          <w:w w:val="120"/>
        </w:rPr>
        <w:t xml:space="preserve"> </w:t>
      </w:r>
      <w:r>
        <w:rPr>
          <w:w w:val="120"/>
        </w:rPr>
        <w:t>where PBAC would be minded to recommend,</w:t>
      </w:r>
      <w:r>
        <w:rPr>
          <w:spacing w:val="-2"/>
          <w:w w:val="120"/>
        </w:rPr>
        <w:t xml:space="preserve"> </w:t>
      </w:r>
      <w:r>
        <w:rPr>
          <w:w w:val="120"/>
        </w:rPr>
        <w:t>that this allows for post PBAC recommendation processes to be commenced while awaiting either the delegate's overview or ARTG listing.”</w:t>
      </w:r>
      <w:r>
        <w:rPr>
          <w:spacing w:val="-1"/>
          <w:w w:val="120"/>
        </w:rPr>
        <w:t xml:space="preserve"> </w:t>
      </w:r>
      <w:r>
        <w:rPr>
          <w:i w:val="0"/>
          <w:w w:val="120"/>
        </w:rPr>
        <w:t>(Bayer Pharmaceuticals ANZ)</w:t>
      </w:r>
    </w:p>
    <w:p w14:paraId="36C6BA79" w14:textId="77777777" w:rsidR="002138FA" w:rsidRDefault="00A2619F">
      <w:pPr>
        <w:pStyle w:val="BodyText"/>
        <w:spacing w:before="265" w:line="254" w:lineRule="auto"/>
        <w:ind w:right="960"/>
        <w:rPr>
          <w:i w:val="0"/>
        </w:rPr>
      </w:pPr>
      <w:r>
        <w:rPr>
          <w:spacing w:val="-2"/>
          <w:w w:val="120"/>
        </w:rPr>
        <w:t>“Roche</w:t>
      </w:r>
      <w:r>
        <w:rPr>
          <w:spacing w:val="-7"/>
          <w:w w:val="120"/>
        </w:rPr>
        <w:t xml:space="preserve"> </w:t>
      </w:r>
      <w:r>
        <w:rPr>
          <w:spacing w:val="-2"/>
          <w:w w:val="120"/>
        </w:rPr>
        <w:t>supports</w:t>
      </w:r>
      <w:r>
        <w:rPr>
          <w:spacing w:val="-7"/>
          <w:w w:val="120"/>
        </w:rPr>
        <w:t xml:space="preserve"> </w:t>
      </w:r>
      <w:r>
        <w:rPr>
          <w:spacing w:val="-2"/>
          <w:w w:val="120"/>
        </w:rPr>
        <w:t>decoupling</w:t>
      </w:r>
      <w:r>
        <w:rPr>
          <w:spacing w:val="-7"/>
          <w:w w:val="120"/>
        </w:rPr>
        <w:t xml:space="preserve"> </w:t>
      </w:r>
      <w:r>
        <w:rPr>
          <w:spacing w:val="-2"/>
          <w:w w:val="120"/>
        </w:rPr>
        <w:t>the</w:t>
      </w:r>
      <w:r>
        <w:rPr>
          <w:spacing w:val="-7"/>
          <w:w w:val="120"/>
        </w:rPr>
        <w:t xml:space="preserve"> </w:t>
      </w:r>
      <w:r>
        <w:rPr>
          <w:spacing w:val="-2"/>
          <w:w w:val="120"/>
        </w:rPr>
        <w:t>requirement</w:t>
      </w:r>
      <w:r>
        <w:rPr>
          <w:spacing w:val="-7"/>
          <w:w w:val="120"/>
        </w:rPr>
        <w:t xml:space="preserve"> </w:t>
      </w:r>
      <w:r>
        <w:rPr>
          <w:spacing w:val="-2"/>
          <w:w w:val="120"/>
        </w:rPr>
        <w:t>for</w:t>
      </w:r>
      <w:r>
        <w:rPr>
          <w:spacing w:val="-6"/>
          <w:w w:val="120"/>
        </w:rPr>
        <w:t xml:space="preserve"> </w:t>
      </w:r>
      <w:r>
        <w:rPr>
          <w:spacing w:val="-2"/>
          <w:w w:val="120"/>
        </w:rPr>
        <w:t>the</w:t>
      </w:r>
      <w:r>
        <w:rPr>
          <w:spacing w:val="-7"/>
          <w:w w:val="120"/>
        </w:rPr>
        <w:t xml:space="preserve"> </w:t>
      </w:r>
      <w:r>
        <w:rPr>
          <w:spacing w:val="-2"/>
          <w:w w:val="120"/>
        </w:rPr>
        <w:t>TGA</w:t>
      </w:r>
      <w:r>
        <w:rPr>
          <w:spacing w:val="-6"/>
          <w:w w:val="120"/>
        </w:rPr>
        <w:t xml:space="preserve"> </w:t>
      </w:r>
      <w:r>
        <w:rPr>
          <w:spacing w:val="-2"/>
          <w:w w:val="120"/>
        </w:rPr>
        <w:t>Delegate’s</w:t>
      </w:r>
      <w:r>
        <w:rPr>
          <w:spacing w:val="-7"/>
          <w:w w:val="120"/>
        </w:rPr>
        <w:t xml:space="preserve"> </w:t>
      </w:r>
      <w:r>
        <w:rPr>
          <w:spacing w:val="-2"/>
          <w:w w:val="120"/>
        </w:rPr>
        <w:t>overview</w:t>
      </w:r>
      <w:r>
        <w:rPr>
          <w:spacing w:val="-7"/>
          <w:w w:val="120"/>
        </w:rPr>
        <w:t xml:space="preserve"> </w:t>
      </w:r>
      <w:r>
        <w:rPr>
          <w:spacing w:val="-2"/>
          <w:w w:val="120"/>
        </w:rPr>
        <w:t>to</w:t>
      </w:r>
      <w:r>
        <w:rPr>
          <w:spacing w:val="-7"/>
          <w:w w:val="120"/>
        </w:rPr>
        <w:t xml:space="preserve"> </w:t>
      </w:r>
      <w:r>
        <w:rPr>
          <w:spacing w:val="-2"/>
          <w:w w:val="120"/>
        </w:rPr>
        <w:t>support</w:t>
      </w:r>
      <w:r>
        <w:rPr>
          <w:spacing w:val="-7"/>
          <w:w w:val="120"/>
        </w:rPr>
        <w:t xml:space="preserve"> </w:t>
      </w:r>
      <w:r>
        <w:rPr>
          <w:spacing w:val="-2"/>
          <w:w w:val="120"/>
        </w:rPr>
        <w:t xml:space="preserve">PBAC </w:t>
      </w:r>
      <w:r>
        <w:rPr>
          <w:w w:val="120"/>
        </w:rPr>
        <w:t>advice,</w:t>
      </w:r>
      <w:r>
        <w:rPr>
          <w:spacing w:val="-4"/>
          <w:w w:val="120"/>
        </w:rPr>
        <w:t xml:space="preserve"> </w:t>
      </w:r>
      <w:r>
        <w:rPr>
          <w:w w:val="120"/>
        </w:rPr>
        <w:t>however,</w:t>
      </w:r>
      <w:r>
        <w:rPr>
          <w:spacing w:val="-4"/>
          <w:w w:val="120"/>
        </w:rPr>
        <w:t xml:space="preserve"> </w:t>
      </w:r>
      <w:r>
        <w:rPr>
          <w:w w:val="120"/>
        </w:rPr>
        <w:t>without</w:t>
      </w:r>
      <w:r>
        <w:rPr>
          <w:spacing w:val="-4"/>
          <w:w w:val="120"/>
        </w:rPr>
        <w:t xml:space="preserve"> </w:t>
      </w:r>
      <w:r>
        <w:rPr>
          <w:w w:val="120"/>
        </w:rPr>
        <w:t>further</w:t>
      </w:r>
      <w:r>
        <w:rPr>
          <w:spacing w:val="-4"/>
          <w:w w:val="120"/>
        </w:rPr>
        <w:t xml:space="preserve"> </w:t>
      </w:r>
      <w:r>
        <w:rPr>
          <w:w w:val="120"/>
        </w:rPr>
        <w:t>detail</w:t>
      </w:r>
      <w:r>
        <w:rPr>
          <w:spacing w:val="-4"/>
          <w:w w:val="120"/>
        </w:rPr>
        <w:t xml:space="preserve"> </w:t>
      </w:r>
      <w:r>
        <w:rPr>
          <w:w w:val="120"/>
        </w:rPr>
        <w:t>on</w:t>
      </w:r>
      <w:r>
        <w:rPr>
          <w:spacing w:val="-4"/>
          <w:w w:val="120"/>
        </w:rPr>
        <w:t xml:space="preserve"> </w:t>
      </w:r>
      <w:r>
        <w:rPr>
          <w:w w:val="120"/>
        </w:rPr>
        <w:t>how</w:t>
      </w:r>
      <w:r>
        <w:rPr>
          <w:spacing w:val="-7"/>
          <w:w w:val="120"/>
        </w:rPr>
        <w:t xml:space="preserve"> </w:t>
      </w:r>
      <w:r>
        <w:rPr>
          <w:w w:val="120"/>
        </w:rPr>
        <w:t>this</w:t>
      </w:r>
      <w:r>
        <w:rPr>
          <w:spacing w:val="-4"/>
          <w:w w:val="120"/>
        </w:rPr>
        <w:t xml:space="preserve"> </w:t>
      </w:r>
      <w:r>
        <w:rPr>
          <w:w w:val="120"/>
        </w:rPr>
        <w:t>will</w:t>
      </w:r>
      <w:r>
        <w:rPr>
          <w:spacing w:val="-4"/>
          <w:w w:val="120"/>
        </w:rPr>
        <w:t xml:space="preserve"> </w:t>
      </w:r>
      <w:r>
        <w:rPr>
          <w:w w:val="120"/>
        </w:rPr>
        <w:t>be</w:t>
      </w:r>
      <w:r>
        <w:rPr>
          <w:spacing w:val="-4"/>
          <w:w w:val="120"/>
        </w:rPr>
        <w:t xml:space="preserve"> </w:t>
      </w:r>
      <w:r>
        <w:rPr>
          <w:w w:val="120"/>
        </w:rPr>
        <w:t>managed</w:t>
      </w:r>
      <w:r>
        <w:rPr>
          <w:spacing w:val="-5"/>
          <w:w w:val="120"/>
        </w:rPr>
        <w:t xml:space="preserve"> </w:t>
      </w:r>
      <w:r>
        <w:rPr>
          <w:w w:val="120"/>
        </w:rPr>
        <w:t>(e.g.</w:t>
      </w:r>
      <w:r>
        <w:rPr>
          <w:spacing w:val="-4"/>
          <w:w w:val="120"/>
        </w:rPr>
        <w:t xml:space="preserve"> </w:t>
      </w:r>
      <w:r>
        <w:rPr>
          <w:w w:val="120"/>
        </w:rPr>
        <w:t>will</w:t>
      </w:r>
      <w:r>
        <w:rPr>
          <w:spacing w:val="-4"/>
          <w:w w:val="120"/>
        </w:rPr>
        <w:t xml:space="preserve"> </w:t>
      </w:r>
      <w:r>
        <w:rPr>
          <w:w w:val="120"/>
        </w:rPr>
        <w:t>other post-PBAC processes</w:t>
      </w:r>
      <w:r>
        <w:rPr>
          <w:spacing w:val="-5"/>
          <w:w w:val="120"/>
        </w:rPr>
        <w:t xml:space="preserve"> </w:t>
      </w:r>
      <w:r>
        <w:rPr>
          <w:w w:val="120"/>
        </w:rPr>
        <w:t>also</w:t>
      </w:r>
      <w:r>
        <w:rPr>
          <w:spacing w:val="-6"/>
          <w:w w:val="120"/>
        </w:rPr>
        <w:t xml:space="preserve"> </w:t>
      </w:r>
      <w:r>
        <w:rPr>
          <w:w w:val="120"/>
        </w:rPr>
        <w:t>continue</w:t>
      </w:r>
      <w:r>
        <w:rPr>
          <w:spacing w:val="-5"/>
          <w:w w:val="120"/>
        </w:rPr>
        <w:t xml:space="preserve"> </w:t>
      </w:r>
      <w:r>
        <w:rPr>
          <w:w w:val="120"/>
        </w:rPr>
        <w:t>in</w:t>
      </w:r>
      <w:r>
        <w:rPr>
          <w:spacing w:val="-5"/>
          <w:w w:val="120"/>
        </w:rPr>
        <w:t xml:space="preserve"> </w:t>
      </w:r>
      <w:r>
        <w:rPr>
          <w:w w:val="120"/>
        </w:rPr>
        <w:t>the</w:t>
      </w:r>
      <w:r>
        <w:rPr>
          <w:spacing w:val="-5"/>
          <w:w w:val="120"/>
        </w:rPr>
        <w:t xml:space="preserve"> </w:t>
      </w:r>
      <w:r>
        <w:rPr>
          <w:w w:val="120"/>
        </w:rPr>
        <w:t>absence</w:t>
      </w:r>
      <w:r>
        <w:rPr>
          <w:spacing w:val="-6"/>
          <w:w w:val="120"/>
        </w:rPr>
        <w:t xml:space="preserve"> </w:t>
      </w:r>
      <w:r>
        <w:rPr>
          <w:w w:val="120"/>
        </w:rPr>
        <w:t>of</w:t>
      </w:r>
      <w:r>
        <w:rPr>
          <w:spacing w:val="-5"/>
          <w:w w:val="120"/>
        </w:rPr>
        <w:t xml:space="preserve"> </w:t>
      </w:r>
      <w:r>
        <w:rPr>
          <w:w w:val="120"/>
        </w:rPr>
        <w:t>the</w:t>
      </w:r>
      <w:r>
        <w:rPr>
          <w:spacing w:val="-7"/>
          <w:w w:val="120"/>
        </w:rPr>
        <w:t xml:space="preserve"> </w:t>
      </w:r>
      <w:r>
        <w:rPr>
          <w:w w:val="120"/>
        </w:rPr>
        <w:t>TGA</w:t>
      </w:r>
      <w:r>
        <w:rPr>
          <w:spacing w:val="-5"/>
          <w:w w:val="120"/>
        </w:rPr>
        <w:t xml:space="preserve"> </w:t>
      </w:r>
      <w:r>
        <w:rPr>
          <w:w w:val="120"/>
        </w:rPr>
        <w:t>Delegate’s</w:t>
      </w:r>
      <w:r>
        <w:rPr>
          <w:spacing w:val="-5"/>
          <w:w w:val="120"/>
        </w:rPr>
        <w:t xml:space="preserve"> </w:t>
      </w:r>
      <w:r>
        <w:rPr>
          <w:w w:val="120"/>
        </w:rPr>
        <w:t>overview)</w:t>
      </w:r>
      <w:r>
        <w:rPr>
          <w:spacing w:val="-6"/>
          <w:w w:val="120"/>
        </w:rPr>
        <w:t xml:space="preserve"> </w:t>
      </w:r>
      <w:r>
        <w:rPr>
          <w:w w:val="120"/>
        </w:rPr>
        <w:t>it</w:t>
      </w:r>
      <w:r>
        <w:rPr>
          <w:spacing w:val="-5"/>
          <w:w w:val="120"/>
        </w:rPr>
        <w:t xml:space="preserve"> </w:t>
      </w:r>
      <w:r>
        <w:rPr>
          <w:w w:val="120"/>
        </w:rPr>
        <w:t>is</w:t>
      </w:r>
      <w:r>
        <w:rPr>
          <w:spacing w:val="-6"/>
          <w:w w:val="120"/>
        </w:rPr>
        <w:t xml:space="preserve"> </w:t>
      </w:r>
      <w:r>
        <w:rPr>
          <w:w w:val="120"/>
        </w:rPr>
        <w:t>unclear</w:t>
      </w:r>
      <w:r>
        <w:rPr>
          <w:spacing w:val="-5"/>
          <w:w w:val="120"/>
        </w:rPr>
        <w:t xml:space="preserve"> </w:t>
      </w:r>
      <w:r>
        <w:rPr>
          <w:w w:val="120"/>
        </w:rPr>
        <w:t>how</w:t>
      </w:r>
      <w:r>
        <w:rPr>
          <w:spacing w:val="-5"/>
          <w:w w:val="120"/>
        </w:rPr>
        <w:t xml:space="preserve"> </w:t>
      </w:r>
      <w:r>
        <w:rPr>
          <w:w w:val="120"/>
        </w:rPr>
        <w:t xml:space="preserve">this reform option will reduce time to access for patients.” </w:t>
      </w:r>
      <w:r>
        <w:rPr>
          <w:i w:val="0"/>
          <w:w w:val="120"/>
        </w:rPr>
        <w:t>(Roche Products)</w:t>
      </w:r>
    </w:p>
    <w:p w14:paraId="36C6BA7A" w14:textId="77777777" w:rsidR="002138FA" w:rsidRDefault="00A2619F">
      <w:pPr>
        <w:pStyle w:val="Heading2"/>
        <w:spacing w:before="235"/>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BA7B" w14:textId="77777777" w:rsidR="002138FA" w:rsidRDefault="002138FA">
      <w:pPr>
        <w:pStyle w:val="BodyText"/>
        <w:ind w:left="0"/>
        <w:jc w:val="left"/>
        <w:rPr>
          <w:i w:val="0"/>
          <w:sz w:val="26"/>
        </w:rPr>
      </w:pPr>
    </w:p>
    <w:p w14:paraId="36C6BA7C" w14:textId="77777777" w:rsidR="002138FA" w:rsidRDefault="00A2619F">
      <w:pPr>
        <w:pStyle w:val="Heading3"/>
        <w:spacing w:line="254" w:lineRule="auto"/>
        <w:ind w:right="959"/>
      </w:pPr>
      <w:r>
        <w:rPr>
          <w:w w:val="115"/>
        </w:rPr>
        <w:t>There was some support for this reform option across these stakeholders, albeit with some concern regarding</w:t>
      </w:r>
      <w:r>
        <w:rPr>
          <w:spacing w:val="-4"/>
          <w:w w:val="115"/>
        </w:rPr>
        <w:t xml:space="preserve"> </w:t>
      </w:r>
      <w:r>
        <w:rPr>
          <w:w w:val="115"/>
        </w:rPr>
        <w:t>resourcing and whether a parallel process may pose challenges for evaluation teams and committees.</w:t>
      </w:r>
    </w:p>
    <w:p w14:paraId="36C6BA7D" w14:textId="77777777" w:rsidR="002138FA" w:rsidRDefault="00A2619F">
      <w:pPr>
        <w:pStyle w:val="BodyText"/>
        <w:spacing w:before="257" w:line="252" w:lineRule="auto"/>
        <w:ind w:right="969"/>
        <w:rPr>
          <w:i w:val="0"/>
        </w:rPr>
      </w:pPr>
      <w:r>
        <w:rPr>
          <w:w w:val="115"/>
        </w:rPr>
        <w:t xml:space="preserve">“Enabling the PBAC to communicate its likely advice to sponsors before receiving the TGA delegate's overview, promotes efficiency and transparency in the funding and assessment pathways.” </w:t>
      </w:r>
      <w:r>
        <w:rPr>
          <w:i w:val="0"/>
          <w:w w:val="115"/>
        </w:rPr>
        <w:t>(Society of Hospital Pharmacists of Australia)</w:t>
      </w:r>
    </w:p>
    <w:p w14:paraId="36C6BA7E" w14:textId="77777777" w:rsidR="002138FA" w:rsidRDefault="002138FA">
      <w:pPr>
        <w:pStyle w:val="BodyText"/>
        <w:spacing w:before="208"/>
        <w:ind w:left="0"/>
        <w:jc w:val="left"/>
        <w:rPr>
          <w:i w:val="0"/>
        </w:rPr>
      </w:pPr>
    </w:p>
    <w:p w14:paraId="36C6BA7F" w14:textId="77777777" w:rsidR="002138FA" w:rsidRDefault="00A2619F">
      <w:pPr>
        <w:spacing w:before="1"/>
        <w:ind w:left="390"/>
        <w:jc w:val="both"/>
        <w:rPr>
          <w:rFonts w:ascii="Arial" w:hAnsi="Arial"/>
          <w:sz w:val="24"/>
        </w:rPr>
      </w:pPr>
      <w:bookmarkStart w:id="46" w:name="_bookmark46"/>
      <w:bookmarkEnd w:id="46"/>
      <w:r>
        <w:rPr>
          <w:rFonts w:ascii="Arial" w:hAnsi="Arial"/>
          <w:sz w:val="24"/>
        </w:rPr>
        <w:t>Table</w:t>
      </w:r>
      <w:r>
        <w:rPr>
          <w:rFonts w:ascii="Arial" w:hAnsi="Arial"/>
          <w:spacing w:val="-11"/>
          <w:sz w:val="24"/>
        </w:rPr>
        <w:t xml:space="preserve"> </w:t>
      </w:r>
      <w:r>
        <w:rPr>
          <w:rFonts w:ascii="Arial" w:hAnsi="Arial"/>
          <w:sz w:val="24"/>
        </w:rPr>
        <w:t>32.</w:t>
      </w:r>
      <w:r>
        <w:rPr>
          <w:rFonts w:ascii="Arial" w:hAnsi="Arial"/>
          <w:spacing w:val="-11"/>
          <w:sz w:val="24"/>
        </w:rPr>
        <w:t xml:space="preserve"> </w:t>
      </w:r>
      <w:r>
        <w:rPr>
          <w:rFonts w:ascii="Arial" w:hAnsi="Arial"/>
          <w:sz w:val="24"/>
        </w:rPr>
        <w:t>Case</w:t>
      </w:r>
      <w:r>
        <w:rPr>
          <w:rFonts w:ascii="Arial" w:hAnsi="Arial"/>
          <w:spacing w:val="-11"/>
          <w:sz w:val="24"/>
        </w:rPr>
        <w:t xml:space="preserve"> </w:t>
      </w:r>
      <w:r>
        <w:rPr>
          <w:rFonts w:ascii="Arial" w:hAnsi="Arial"/>
          <w:sz w:val="24"/>
        </w:rPr>
        <w:t>manager</w:t>
      </w:r>
      <w:r>
        <w:rPr>
          <w:rFonts w:ascii="Arial" w:hAnsi="Arial"/>
          <w:spacing w:val="-10"/>
          <w:sz w:val="24"/>
        </w:rPr>
        <w:t xml:space="preserve"> </w:t>
      </w:r>
      <w:r>
        <w:rPr>
          <w:rFonts w:ascii="Arial" w:hAnsi="Arial"/>
          <w:sz w:val="24"/>
        </w:rPr>
        <w:t>–</w:t>
      </w:r>
      <w:r>
        <w:rPr>
          <w:rFonts w:ascii="Arial" w:hAnsi="Arial"/>
          <w:spacing w:val="-10"/>
          <w:sz w:val="24"/>
        </w:rPr>
        <w:t xml:space="preserve"> </w:t>
      </w:r>
      <w:r>
        <w:rPr>
          <w:rFonts w:ascii="Arial" w:hAnsi="Arial"/>
          <w:sz w:val="24"/>
        </w:rPr>
        <w:t>impact</w:t>
      </w:r>
      <w:r>
        <w:rPr>
          <w:rFonts w:ascii="Arial" w:hAnsi="Arial"/>
          <w:spacing w:val="-11"/>
          <w:sz w:val="24"/>
        </w:rPr>
        <w:t xml:space="preserve"> </w:t>
      </w:r>
      <w:r>
        <w:rPr>
          <w:rFonts w:ascii="Arial" w:hAnsi="Arial"/>
          <w:sz w:val="24"/>
        </w:rPr>
        <w:t>on</w:t>
      </w:r>
      <w:r>
        <w:rPr>
          <w:rFonts w:ascii="Arial" w:hAnsi="Arial"/>
          <w:spacing w:val="-12"/>
          <w:sz w:val="24"/>
        </w:rPr>
        <w:t xml:space="preserve"> </w:t>
      </w:r>
      <w:r>
        <w:rPr>
          <w:rFonts w:ascii="Arial" w:hAnsi="Arial"/>
          <w:sz w:val="24"/>
        </w:rPr>
        <w:t>you/organisation</w:t>
      </w:r>
      <w:r>
        <w:rPr>
          <w:rFonts w:ascii="Arial" w:hAnsi="Arial"/>
          <w:spacing w:val="-11"/>
          <w:sz w:val="24"/>
        </w:rPr>
        <w:t xml:space="preserve"> </w:t>
      </w:r>
      <w:r>
        <w:rPr>
          <w:rFonts w:ascii="Arial" w:hAnsi="Arial"/>
          <w:sz w:val="24"/>
        </w:rPr>
        <w:t>by</w:t>
      </w:r>
      <w:r>
        <w:rPr>
          <w:rFonts w:ascii="Arial" w:hAnsi="Arial"/>
          <w:spacing w:val="-12"/>
          <w:sz w:val="24"/>
        </w:rPr>
        <w:t xml:space="preserve"> </w:t>
      </w:r>
      <w:r>
        <w:rPr>
          <w:rFonts w:ascii="Arial" w:hAnsi="Arial"/>
          <w:sz w:val="24"/>
        </w:rPr>
        <w:t>stakeholder</w:t>
      </w:r>
      <w:r>
        <w:rPr>
          <w:rFonts w:ascii="Arial" w:hAnsi="Arial"/>
          <w:spacing w:val="-11"/>
          <w:sz w:val="24"/>
        </w:rPr>
        <w:t xml:space="preserve"> </w:t>
      </w:r>
      <w:r>
        <w:rPr>
          <w:rFonts w:ascii="Arial" w:hAnsi="Arial"/>
          <w:spacing w:val="-4"/>
          <w:sz w:val="24"/>
        </w:rPr>
        <w:t>type</w:t>
      </w:r>
    </w:p>
    <w:p w14:paraId="36C6BA80"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A91" w14:textId="77777777">
        <w:trPr>
          <w:trHeight w:val="1019"/>
        </w:trPr>
        <w:tc>
          <w:tcPr>
            <w:tcW w:w="2494" w:type="dxa"/>
          </w:tcPr>
          <w:p w14:paraId="36C6BA81" w14:textId="77777777" w:rsidR="002138FA" w:rsidRDefault="002138FA">
            <w:pPr>
              <w:pStyle w:val="TableParagraph"/>
              <w:spacing w:before="0"/>
              <w:ind w:left="0" w:right="0"/>
              <w:jc w:val="left"/>
              <w:rPr>
                <w:rFonts w:ascii="Times New Roman"/>
              </w:rPr>
            </w:pPr>
          </w:p>
        </w:tc>
        <w:tc>
          <w:tcPr>
            <w:tcW w:w="1021" w:type="dxa"/>
          </w:tcPr>
          <w:p w14:paraId="36C6BA82" w14:textId="77777777" w:rsidR="002138FA" w:rsidRDefault="002138FA">
            <w:pPr>
              <w:pStyle w:val="TableParagraph"/>
              <w:spacing w:before="91"/>
              <w:ind w:left="0" w:right="0"/>
              <w:jc w:val="left"/>
              <w:rPr>
                <w:rFonts w:ascii="Arial"/>
                <w:sz w:val="18"/>
              </w:rPr>
            </w:pPr>
          </w:p>
          <w:p w14:paraId="36C6BA83"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A84" w14:textId="77777777" w:rsidR="002138FA" w:rsidRDefault="002138FA">
            <w:pPr>
              <w:pStyle w:val="TableParagraph"/>
              <w:spacing w:before="202"/>
              <w:ind w:left="0" w:right="0"/>
              <w:jc w:val="left"/>
              <w:rPr>
                <w:rFonts w:ascii="Arial"/>
                <w:sz w:val="18"/>
              </w:rPr>
            </w:pPr>
          </w:p>
          <w:p w14:paraId="36C6BA85"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A86" w14:textId="77777777" w:rsidR="002138FA" w:rsidRDefault="002138FA">
            <w:pPr>
              <w:pStyle w:val="TableParagraph"/>
              <w:spacing w:before="202"/>
              <w:ind w:left="0" w:right="0"/>
              <w:jc w:val="left"/>
              <w:rPr>
                <w:rFonts w:ascii="Arial"/>
                <w:sz w:val="18"/>
              </w:rPr>
            </w:pPr>
          </w:p>
          <w:p w14:paraId="36C6BA87"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A88" w14:textId="77777777" w:rsidR="002138FA" w:rsidRDefault="002138FA">
            <w:pPr>
              <w:pStyle w:val="TableParagraph"/>
              <w:spacing w:before="202"/>
              <w:ind w:left="0" w:right="0"/>
              <w:jc w:val="left"/>
              <w:rPr>
                <w:rFonts w:ascii="Arial"/>
                <w:sz w:val="18"/>
              </w:rPr>
            </w:pPr>
          </w:p>
          <w:p w14:paraId="36C6BA89"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A8A" w14:textId="77777777" w:rsidR="002138FA" w:rsidRDefault="002138FA">
            <w:pPr>
              <w:pStyle w:val="TableParagraph"/>
              <w:spacing w:before="91"/>
              <w:ind w:left="0" w:right="0"/>
              <w:jc w:val="left"/>
              <w:rPr>
                <w:rFonts w:ascii="Arial"/>
                <w:sz w:val="18"/>
              </w:rPr>
            </w:pPr>
          </w:p>
          <w:p w14:paraId="36C6BA8B"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A8C" w14:textId="77777777" w:rsidR="002138FA" w:rsidRDefault="002138FA">
            <w:pPr>
              <w:pStyle w:val="TableParagraph"/>
              <w:spacing w:before="91"/>
              <w:ind w:left="0" w:right="0"/>
              <w:jc w:val="left"/>
              <w:rPr>
                <w:rFonts w:ascii="Arial"/>
                <w:sz w:val="18"/>
              </w:rPr>
            </w:pPr>
          </w:p>
          <w:p w14:paraId="36C6BA8D"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A8E"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A8F" w14:textId="77777777" w:rsidR="002138FA" w:rsidRDefault="002138FA">
            <w:pPr>
              <w:pStyle w:val="TableParagraph"/>
              <w:spacing w:before="91"/>
              <w:ind w:left="0" w:right="0"/>
              <w:jc w:val="left"/>
              <w:rPr>
                <w:rFonts w:ascii="Arial"/>
                <w:sz w:val="18"/>
              </w:rPr>
            </w:pPr>
          </w:p>
          <w:p w14:paraId="36C6BA90"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A9A" w14:textId="77777777">
        <w:trPr>
          <w:trHeight w:val="453"/>
        </w:trPr>
        <w:tc>
          <w:tcPr>
            <w:tcW w:w="2494" w:type="dxa"/>
            <w:tcBorders>
              <w:bottom w:val="dotted" w:sz="4" w:space="0" w:color="000000"/>
            </w:tcBorders>
          </w:tcPr>
          <w:p w14:paraId="36C6BA92"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A9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A94"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6F9FF"/>
          </w:tcPr>
          <w:p w14:paraId="36C6BA95" w14:textId="77777777" w:rsidR="002138FA" w:rsidRDefault="00A2619F">
            <w:pPr>
              <w:pStyle w:val="TableParagraph"/>
              <w:rPr>
                <w:rFonts w:ascii="Arial Narrow"/>
                <w:sz w:val="18"/>
              </w:rPr>
            </w:pPr>
            <w:r>
              <w:rPr>
                <w:rFonts w:ascii="Arial Narrow"/>
                <w:spacing w:val="-5"/>
                <w:w w:val="120"/>
                <w:sz w:val="18"/>
              </w:rPr>
              <w:t>8%</w:t>
            </w:r>
          </w:p>
        </w:tc>
        <w:tc>
          <w:tcPr>
            <w:tcW w:w="1020" w:type="dxa"/>
            <w:tcBorders>
              <w:bottom w:val="dotted" w:sz="4" w:space="0" w:color="000000"/>
            </w:tcBorders>
            <w:shd w:val="clear" w:color="auto" w:fill="DCEBFF"/>
          </w:tcPr>
          <w:p w14:paraId="36C6BA96" w14:textId="77777777" w:rsidR="002138FA" w:rsidRDefault="00A2619F">
            <w:pPr>
              <w:pStyle w:val="TableParagraph"/>
              <w:rPr>
                <w:rFonts w:ascii="Arial Narrow"/>
                <w:sz w:val="18"/>
              </w:rPr>
            </w:pPr>
            <w:r>
              <w:rPr>
                <w:rFonts w:ascii="Arial Narrow"/>
                <w:spacing w:val="-5"/>
                <w:w w:val="120"/>
                <w:sz w:val="18"/>
              </w:rPr>
              <w:t>31%</w:t>
            </w:r>
          </w:p>
        </w:tc>
        <w:tc>
          <w:tcPr>
            <w:tcW w:w="1020" w:type="dxa"/>
            <w:tcBorders>
              <w:bottom w:val="dotted" w:sz="4" w:space="0" w:color="000000"/>
            </w:tcBorders>
            <w:shd w:val="clear" w:color="auto" w:fill="D2E7FF"/>
          </w:tcPr>
          <w:p w14:paraId="36C6BA97" w14:textId="77777777" w:rsidR="002138FA" w:rsidRDefault="00A2619F">
            <w:pPr>
              <w:pStyle w:val="TableParagraph"/>
              <w:rPr>
                <w:rFonts w:ascii="Arial Narrow"/>
                <w:sz w:val="18"/>
              </w:rPr>
            </w:pPr>
            <w:r>
              <w:rPr>
                <w:rFonts w:ascii="Arial Narrow"/>
                <w:spacing w:val="-5"/>
                <w:w w:val="120"/>
                <w:sz w:val="18"/>
              </w:rPr>
              <w:t>38%</w:t>
            </w:r>
          </w:p>
        </w:tc>
        <w:tc>
          <w:tcPr>
            <w:tcW w:w="1021" w:type="dxa"/>
            <w:tcBorders>
              <w:bottom w:val="dotted" w:sz="4" w:space="0" w:color="000000"/>
            </w:tcBorders>
            <w:shd w:val="clear" w:color="auto" w:fill="E3EFFF"/>
          </w:tcPr>
          <w:p w14:paraId="36C6BA98" w14:textId="77777777" w:rsidR="002138FA" w:rsidRDefault="00A2619F">
            <w:pPr>
              <w:pStyle w:val="TableParagraph"/>
              <w:ind w:right="48"/>
              <w:rPr>
                <w:rFonts w:ascii="Arial Narrow"/>
                <w:sz w:val="18"/>
              </w:rPr>
            </w:pPr>
            <w:r>
              <w:rPr>
                <w:rFonts w:ascii="Arial Narrow"/>
                <w:spacing w:val="-5"/>
                <w:w w:val="120"/>
                <w:sz w:val="18"/>
              </w:rPr>
              <w:t>23%</w:t>
            </w:r>
          </w:p>
        </w:tc>
        <w:tc>
          <w:tcPr>
            <w:tcW w:w="1020" w:type="dxa"/>
            <w:tcBorders>
              <w:bottom w:val="dotted" w:sz="4" w:space="0" w:color="000000"/>
            </w:tcBorders>
          </w:tcPr>
          <w:p w14:paraId="36C6BA99" w14:textId="77777777" w:rsidR="002138FA" w:rsidRDefault="00A2619F">
            <w:pPr>
              <w:pStyle w:val="TableParagraph"/>
              <w:ind w:right="46"/>
              <w:rPr>
                <w:rFonts w:ascii="Arial Narrow"/>
                <w:sz w:val="18"/>
              </w:rPr>
            </w:pPr>
            <w:r>
              <w:rPr>
                <w:rFonts w:ascii="Arial Narrow"/>
                <w:spacing w:val="-5"/>
                <w:w w:val="120"/>
                <w:sz w:val="18"/>
              </w:rPr>
              <w:t>13</w:t>
            </w:r>
          </w:p>
        </w:tc>
      </w:tr>
      <w:tr w:rsidR="002138FA" w14:paraId="36C6BAA3" w14:textId="77777777">
        <w:trPr>
          <w:trHeight w:val="453"/>
        </w:trPr>
        <w:tc>
          <w:tcPr>
            <w:tcW w:w="2494" w:type="dxa"/>
            <w:tcBorders>
              <w:top w:val="dotted" w:sz="4" w:space="0" w:color="000000"/>
              <w:bottom w:val="dotted" w:sz="4" w:space="0" w:color="000000"/>
            </w:tcBorders>
          </w:tcPr>
          <w:p w14:paraId="36C6BA9B"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F9FBFF"/>
          </w:tcPr>
          <w:p w14:paraId="36C6BA9C" w14:textId="77777777" w:rsidR="002138FA" w:rsidRDefault="00A2619F">
            <w:pPr>
              <w:pStyle w:val="TableParagraph"/>
              <w:ind w:right="46"/>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shd w:val="clear" w:color="auto" w:fill="F9FBFF"/>
          </w:tcPr>
          <w:p w14:paraId="36C6BA9D" w14:textId="77777777" w:rsidR="002138FA" w:rsidRDefault="00A2619F">
            <w:pPr>
              <w:pStyle w:val="TableParagraph"/>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shd w:val="clear" w:color="auto" w:fill="DFEDFF"/>
          </w:tcPr>
          <w:p w14:paraId="36C6BA9E" w14:textId="77777777" w:rsidR="002138FA" w:rsidRDefault="00A2619F">
            <w:pPr>
              <w:pStyle w:val="TableParagraph"/>
              <w:rPr>
                <w:rFonts w:ascii="Arial Narrow"/>
                <w:sz w:val="18"/>
              </w:rPr>
            </w:pPr>
            <w:r>
              <w:rPr>
                <w:rFonts w:ascii="Arial Narrow"/>
                <w:spacing w:val="-5"/>
                <w:w w:val="120"/>
                <w:sz w:val="18"/>
              </w:rPr>
              <w:t>27%</w:t>
            </w:r>
          </w:p>
        </w:tc>
        <w:tc>
          <w:tcPr>
            <w:tcW w:w="1020" w:type="dxa"/>
            <w:tcBorders>
              <w:top w:val="dotted" w:sz="4" w:space="0" w:color="000000"/>
              <w:bottom w:val="dotted" w:sz="4" w:space="0" w:color="000000"/>
            </w:tcBorders>
            <w:shd w:val="clear" w:color="auto" w:fill="D0E4FF"/>
          </w:tcPr>
          <w:p w14:paraId="36C6BA9F" w14:textId="77777777" w:rsidR="002138FA" w:rsidRDefault="00A2619F">
            <w:pPr>
              <w:pStyle w:val="TableParagraph"/>
              <w:rPr>
                <w:rFonts w:ascii="Arial Narrow"/>
                <w:sz w:val="18"/>
              </w:rPr>
            </w:pPr>
            <w:r>
              <w:rPr>
                <w:rFonts w:ascii="Arial Narrow"/>
                <w:spacing w:val="-5"/>
                <w:w w:val="120"/>
                <w:sz w:val="18"/>
              </w:rPr>
              <w:t>41%</w:t>
            </w:r>
          </w:p>
        </w:tc>
        <w:tc>
          <w:tcPr>
            <w:tcW w:w="1020" w:type="dxa"/>
            <w:tcBorders>
              <w:top w:val="dotted" w:sz="4" w:space="0" w:color="000000"/>
              <w:bottom w:val="dotted" w:sz="4" w:space="0" w:color="000000"/>
            </w:tcBorders>
            <w:shd w:val="clear" w:color="auto" w:fill="EEF6FF"/>
          </w:tcPr>
          <w:p w14:paraId="36C6BAA0" w14:textId="77777777" w:rsidR="002138FA" w:rsidRDefault="00A2619F">
            <w:pPr>
              <w:pStyle w:val="TableParagraph"/>
              <w:rPr>
                <w:rFonts w:ascii="Arial Narrow"/>
                <w:sz w:val="18"/>
              </w:rPr>
            </w:pPr>
            <w:r>
              <w:rPr>
                <w:rFonts w:ascii="Arial Narrow"/>
                <w:spacing w:val="-5"/>
                <w:w w:val="120"/>
                <w:sz w:val="18"/>
              </w:rPr>
              <w:t>14%</w:t>
            </w:r>
          </w:p>
        </w:tc>
        <w:tc>
          <w:tcPr>
            <w:tcW w:w="1021" w:type="dxa"/>
            <w:tcBorders>
              <w:top w:val="dotted" w:sz="4" w:space="0" w:color="000000"/>
              <w:bottom w:val="dotted" w:sz="4" w:space="0" w:color="000000"/>
            </w:tcBorders>
            <w:shd w:val="clear" w:color="auto" w:fill="F5F8FF"/>
          </w:tcPr>
          <w:p w14:paraId="36C6BAA1" w14:textId="77777777" w:rsidR="002138FA" w:rsidRDefault="00A2619F">
            <w:pPr>
              <w:pStyle w:val="TableParagraph"/>
              <w:ind w:right="48"/>
              <w:rPr>
                <w:rFonts w:ascii="Arial Narrow"/>
                <w:sz w:val="18"/>
              </w:rPr>
            </w:pPr>
            <w:r>
              <w:rPr>
                <w:rFonts w:ascii="Arial Narrow"/>
                <w:spacing w:val="-5"/>
                <w:w w:val="120"/>
                <w:sz w:val="18"/>
              </w:rPr>
              <w:t>9%</w:t>
            </w:r>
          </w:p>
        </w:tc>
        <w:tc>
          <w:tcPr>
            <w:tcW w:w="1020" w:type="dxa"/>
            <w:tcBorders>
              <w:top w:val="dotted" w:sz="4" w:space="0" w:color="000000"/>
              <w:bottom w:val="dotted" w:sz="4" w:space="0" w:color="000000"/>
            </w:tcBorders>
          </w:tcPr>
          <w:p w14:paraId="36C6BAA2" w14:textId="77777777" w:rsidR="002138FA" w:rsidRDefault="00A2619F">
            <w:pPr>
              <w:pStyle w:val="TableParagraph"/>
              <w:ind w:right="46"/>
              <w:rPr>
                <w:rFonts w:ascii="Arial Narrow"/>
                <w:sz w:val="18"/>
              </w:rPr>
            </w:pPr>
            <w:r>
              <w:rPr>
                <w:rFonts w:ascii="Arial Narrow"/>
                <w:spacing w:val="-5"/>
                <w:w w:val="120"/>
                <w:sz w:val="18"/>
              </w:rPr>
              <w:t>22</w:t>
            </w:r>
          </w:p>
        </w:tc>
      </w:tr>
      <w:tr w:rsidR="002138FA" w14:paraId="36C6BAAC" w14:textId="77777777">
        <w:trPr>
          <w:trHeight w:val="455"/>
        </w:trPr>
        <w:tc>
          <w:tcPr>
            <w:tcW w:w="2494" w:type="dxa"/>
            <w:tcBorders>
              <w:top w:val="dotted" w:sz="4" w:space="0" w:color="000000"/>
              <w:bottom w:val="dotted" w:sz="4" w:space="0" w:color="000000"/>
            </w:tcBorders>
          </w:tcPr>
          <w:p w14:paraId="36C6BAA4"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AA5"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A6"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BAA7" w14:textId="77777777" w:rsidR="002138FA" w:rsidRDefault="00A2619F">
            <w:pPr>
              <w:pStyle w:val="TableParagraph"/>
              <w:spacing w:before="12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AA8" w14:textId="77777777" w:rsidR="002138FA" w:rsidRDefault="00A2619F">
            <w:pPr>
              <w:pStyle w:val="TableParagraph"/>
              <w:spacing w:before="12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BAA9" w14:textId="77777777" w:rsidR="002138FA" w:rsidRDefault="00A2619F">
            <w:pPr>
              <w:pStyle w:val="TableParagraph"/>
              <w:spacing w:before="128"/>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shd w:val="clear" w:color="auto" w:fill="E1EEFF"/>
          </w:tcPr>
          <w:p w14:paraId="36C6BAAA" w14:textId="77777777" w:rsidR="002138FA" w:rsidRDefault="00A2619F">
            <w:pPr>
              <w:pStyle w:val="TableParagraph"/>
              <w:spacing w:before="128"/>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BAAB" w14:textId="77777777" w:rsidR="002138FA" w:rsidRDefault="00A2619F">
            <w:pPr>
              <w:pStyle w:val="TableParagraph"/>
              <w:spacing w:before="128"/>
              <w:ind w:right="52"/>
              <w:rPr>
                <w:rFonts w:ascii="Arial Narrow"/>
                <w:sz w:val="18"/>
              </w:rPr>
            </w:pPr>
            <w:r>
              <w:rPr>
                <w:rFonts w:ascii="Arial Narrow"/>
                <w:spacing w:val="-10"/>
                <w:w w:val="120"/>
                <w:sz w:val="18"/>
              </w:rPr>
              <w:t>4</w:t>
            </w:r>
          </w:p>
        </w:tc>
      </w:tr>
      <w:tr w:rsidR="002138FA" w14:paraId="36C6BAB5" w14:textId="77777777">
        <w:trPr>
          <w:trHeight w:val="453"/>
        </w:trPr>
        <w:tc>
          <w:tcPr>
            <w:tcW w:w="2494" w:type="dxa"/>
            <w:tcBorders>
              <w:top w:val="dotted" w:sz="4" w:space="0" w:color="000000"/>
              <w:bottom w:val="dotted" w:sz="4" w:space="0" w:color="000000"/>
            </w:tcBorders>
          </w:tcPr>
          <w:p w14:paraId="36C6BAAD"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AA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A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BAB0"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BAB1"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EBF4FF"/>
          </w:tcPr>
          <w:p w14:paraId="36C6BAB2" w14:textId="77777777" w:rsidR="002138FA" w:rsidRDefault="00A2619F">
            <w:pPr>
              <w:pStyle w:val="TableParagraph"/>
              <w:rPr>
                <w:rFonts w:ascii="Arial Narrow"/>
                <w:sz w:val="18"/>
              </w:rPr>
            </w:pPr>
            <w:r>
              <w:rPr>
                <w:rFonts w:ascii="Arial Narrow"/>
                <w:spacing w:val="-5"/>
                <w:w w:val="120"/>
                <w:sz w:val="18"/>
              </w:rPr>
              <w:t>17%</w:t>
            </w:r>
          </w:p>
        </w:tc>
        <w:tc>
          <w:tcPr>
            <w:tcW w:w="1021" w:type="dxa"/>
            <w:tcBorders>
              <w:top w:val="dotted" w:sz="4" w:space="0" w:color="000000"/>
              <w:bottom w:val="dotted" w:sz="4" w:space="0" w:color="000000"/>
            </w:tcBorders>
            <w:shd w:val="clear" w:color="auto" w:fill="EBF4FF"/>
          </w:tcPr>
          <w:p w14:paraId="36C6BAB3" w14:textId="77777777" w:rsidR="002138FA" w:rsidRDefault="00A2619F">
            <w:pPr>
              <w:pStyle w:val="TableParagraph"/>
              <w:ind w:right="48"/>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BAB4"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BABE" w14:textId="77777777">
        <w:trPr>
          <w:trHeight w:val="453"/>
        </w:trPr>
        <w:tc>
          <w:tcPr>
            <w:tcW w:w="2494" w:type="dxa"/>
            <w:tcBorders>
              <w:top w:val="dotted" w:sz="4" w:space="0" w:color="000000"/>
              <w:bottom w:val="dotted" w:sz="4" w:space="0" w:color="000000"/>
            </w:tcBorders>
          </w:tcPr>
          <w:p w14:paraId="36C6BAB6"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AB7"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B8"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BAB9" w14:textId="77777777" w:rsidR="002138FA" w:rsidRDefault="00A2619F">
            <w:pPr>
              <w:pStyle w:val="TableParagraph"/>
              <w:spacing w:before="127"/>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BABA"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BABB" w14:textId="77777777" w:rsidR="002138FA" w:rsidRDefault="00A2619F">
            <w:pPr>
              <w:pStyle w:val="TableParagraph"/>
              <w:spacing w:before="127"/>
              <w:rPr>
                <w:rFonts w:ascii="Arial Narrow"/>
                <w:sz w:val="18"/>
              </w:rPr>
            </w:pPr>
            <w:r>
              <w:rPr>
                <w:rFonts w:ascii="Arial Narrow"/>
                <w:spacing w:val="-5"/>
                <w:w w:val="120"/>
                <w:sz w:val="18"/>
              </w:rPr>
              <w:t>67%</w:t>
            </w:r>
          </w:p>
        </w:tc>
        <w:tc>
          <w:tcPr>
            <w:tcW w:w="1021" w:type="dxa"/>
            <w:tcBorders>
              <w:top w:val="dotted" w:sz="4" w:space="0" w:color="000000"/>
              <w:bottom w:val="dotted" w:sz="4" w:space="0" w:color="000000"/>
            </w:tcBorders>
          </w:tcPr>
          <w:p w14:paraId="36C6BABC"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BD" w14:textId="77777777" w:rsidR="002138FA" w:rsidRDefault="00A2619F">
            <w:pPr>
              <w:pStyle w:val="TableParagraph"/>
              <w:spacing w:before="127"/>
              <w:ind w:right="52"/>
              <w:rPr>
                <w:rFonts w:ascii="Arial Narrow"/>
                <w:sz w:val="18"/>
              </w:rPr>
            </w:pPr>
            <w:r>
              <w:rPr>
                <w:rFonts w:ascii="Arial Narrow"/>
                <w:spacing w:val="-10"/>
                <w:w w:val="120"/>
                <w:sz w:val="18"/>
              </w:rPr>
              <w:t>3</w:t>
            </w:r>
          </w:p>
        </w:tc>
      </w:tr>
      <w:tr w:rsidR="002138FA" w14:paraId="36C6BAC7" w14:textId="77777777">
        <w:trPr>
          <w:trHeight w:val="455"/>
        </w:trPr>
        <w:tc>
          <w:tcPr>
            <w:tcW w:w="2494" w:type="dxa"/>
            <w:tcBorders>
              <w:top w:val="dotted" w:sz="4" w:space="0" w:color="000000"/>
              <w:bottom w:val="dotted" w:sz="4" w:space="0" w:color="000000"/>
            </w:tcBorders>
          </w:tcPr>
          <w:p w14:paraId="36C6BABF"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AC0"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C1"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AC2"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AC3"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AC4"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AC5"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C6" w14:textId="77777777" w:rsidR="002138FA" w:rsidRDefault="00A2619F">
            <w:pPr>
              <w:pStyle w:val="TableParagraph"/>
              <w:spacing w:before="128"/>
              <w:ind w:right="52"/>
              <w:rPr>
                <w:rFonts w:ascii="Arial Narrow"/>
                <w:sz w:val="18"/>
              </w:rPr>
            </w:pPr>
            <w:r>
              <w:rPr>
                <w:rFonts w:ascii="Arial Narrow"/>
                <w:spacing w:val="-10"/>
                <w:w w:val="120"/>
                <w:sz w:val="18"/>
              </w:rPr>
              <w:t>2</w:t>
            </w:r>
          </w:p>
        </w:tc>
      </w:tr>
      <w:tr w:rsidR="002138FA" w14:paraId="36C6BAD0" w14:textId="77777777">
        <w:trPr>
          <w:trHeight w:val="453"/>
        </w:trPr>
        <w:tc>
          <w:tcPr>
            <w:tcW w:w="2494" w:type="dxa"/>
            <w:tcBorders>
              <w:top w:val="dotted" w:sz="4" w:space="0" w:color="000000"/>
              <w:bottom w:val="dotted" w:sz="4" w:space="0" w:color="000000"/>
            </w:tcBorders>
          </w:tcPr>
          <w:p w14:paraId="36C6BAC8" w14:textId="77777777" w:rsidR="002138FA" w:rsidRDefault="00A2619F">
            <w:pPr>
              <w:pStyle w:val="TableParagraph"/>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2"/>
                <w:w w:val="120"/>
                <w:sz w:val="18"/>
              </w:rPr>
              <w:t xml:space="preserve"> </w:t>
            </w:r>
            <w:r>
              <w:rPr>
                <w:rFonts w:ascii="Arial Narrow"/>
                <w:w w:val="120"/>
                <w:sz w:val="18"/>
              </w:rPr>
              <w:t>Territory</w:t>
            </w:r>
            <w:r>
              <w:rPr>
                <w:rFonts w:ascii="Arial Narrow"/>
                <w:spacing w:val="-12"/>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AC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C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C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C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AC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BACE"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ACF"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AD9" w14:textId="77777777">
        <w:trPr>
          <w:trHeight w:val="455"/>
        </w:trPr>
        <w:tc>
          <w:tcPr>
            <w:tcW w:w="2494" w:type="dxa"/>
            <w:tcBorders>
              <w:top w:val="dotted" w:sz="4" w:space="0" w:color="000000"/>
            </w:tcBorders>
          </w:tcPr>
          <w:p w14:paraId="36C6BAD1"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E1EEFF"/>
          </w:tcPr>
          <w:p w14:paraId="36C6BAD2" w14:textId="77777777" w:rsidR="002138FA" w:rsidRDefault="00A2619F">
            <w:pPr>
              <w:pStyle w:val="TableParagraph"/>
              <w:ind w:right="46"/>
              <w:rPr>
                <w:rFonts w:ascii="Arial Narrow"/>
                <w:sz w:val="18"/>
              </w:rPr>
            </w:pPr>
            <w:r>
              <w:rPr>
                <w:rFonts w:ascii="Arial Narrow"/>
                <w:spacing w:val="-5"/>
                <w:w w:val="120"/>
                <w:sz w:val="18"/>
              </w:rPr>
              <w:t>25%</w:t>
            </w:r>
          </w:p>
        </w:tc>
        <w:tc>
          <w:tcPr>
            <w:tcW w:w="1020" w:type="dxa"/>
            <w:tcBorders>
              <w:top w:val="dotted" w:sz="4" w:space="0" w:color="000000"/>
            </w:tcBorders>
          </w:tcPr>
          <w:p w14:paraId="36C6BAD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C5DFFF"/>
          </w:tcPr>
          <w:p w14:paraId="36C6BAD4"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tcPr>
          <w:p w14:paraId="36C6BAD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1EEFF"/>
          </w:tcPr>
          <w:p w14:paraId="36C6BAD6"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tcBorders>
          </w:tcPr>
          <w:p w14:paraId="36C6BAD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BAD8" w14:textId="77777777" w:rsidR="002138FA" w:rsidRDefault="00A2619F">
            <w:pPr>
              <w:pStyle w:val="TableParagraph"/>
              <w:ind w:right="52"/>
              <w:rPr>
                <w:rFonts w:ascii="Arial Narrow"/>
                <w:sz w:val="18"/>
              </w:rPr>
            </w:pPr>
            <w:r>
              <w:rPr>
                <w:rFonts w:ascii="Arial Narrow"/>
                <w:spacing w:val="-10"/>
                <w:w w:val="120"/>
                <w:sz w:val="18"/>
              </w:rPr>
              <w:t>4</w:t>
            </w:r>
          </w:p>
        </w:tc>
      </w:tr>
    </w:tbl>
    <w:p w14:paraId="36C6BADA" w14:textId="77777777" w:rsidR="002138FA" w:rsidRDefault="002138FA">
      <w:pPr>
        <w:rPr>
          <w:sz w:val="18"/>
        </w:rPr>
        <w:sectPr w:rsidR="002138FA">
          <w:pgSz w:w="11910" w:h="16840"/>
          <w:pgMar w:top="980" w:right="0" w:bottom="760" w:left="800" w:header="0" w:footer="494" w:gutter="0"/>
          <w:cols w:space="720"/>
        </w:sectPr>
      </w:pPr>
    </w:p>
    <w:p w14:paraId="36C6BADB" w14:textId="77777777" w:rsidR="002138FA" w:rsidRDefault="00A2619F">
      <w:pPr>
        <w:spacing w:before="87" w:line="254" w:lineRule="auto"/>
        <w:ind w:left="390" w:right="962"/>
        <w:jc w:val="both"/>
        <w:rPr>
          <w:sz w:val="24"/>
        </w:rPr>
      </w:pPr>
      <w:r>
        <w:rPr>
          <w:w w:val="115"/>
          <w:sz w:val="24"/>
        </w:rPr>
        <w:lastRenderedPageBreak/>
        <w:t>The proposed introduction of greater case management capacity for submissions was strongly supported across all stakeholder groups.</w:t>
      </w:r>
    </w:p>
    <w:p w14:paraId="36C6BADC" w14:textId="77777777" w:rsidR="002138FA" w:rsidRDefault="00A2619F">
      <w:pPr>
        <w:pStyle w:val="Heading2"/>
        <w:spacing w:before="240"/>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ADD" w14:textId="77777777" w:rsidR="002138FA" w:rsidRDefault="002138FA">
      <w:pPr>
        <w:pStyle w:val="BodyText"/>
        <w:ind w:left="0"/>
        <w:jc w:val="left"/>
        <w:rPr>
          <w:i w:val="0"/>
          <w:sz w:val="26"/>
        </w:rPr>
      </w:pPr>
    </w:p>
    <w:p w14:paraId="36C6BADE" w14:textId="77777777" w:rsidR="002138FA" w:rsidRDefault="00A2619F">
      <w:pPr>
        <w:pStyle w:val="Heading3"/>
        <w:spacing w:before="1" w:line="252" w:lineRule="auto"/>
        <w:ind w:right="961"/>
      </w:pPr>
      <w:r>
        <w:rPr>
          <w:w w:val="115"/>
        </w:rPr>
        <w:t>Consumer groups supported this reform option, albeit with many noting</w:t>
      </w:r>
      <w:r>
        <w:rPr>
          <w:spacing w:val="40"/>
          <w:w w:val="115"/>
        </w:rPr>
        <w:t xml:space="preserve"> </w:t>
      </w:r>
      <w:r>
        <w:rPr>
          <w:w w:val="115"/>
        </w:rPr>
        <w:t>those performing this</w:t>
      </w:r>
      <w:r>
        <w:rPr>
          <w:spacing w:val="40"/>
          <w:w w:val="115"/>
        </w:rPr>
        <w:t xml:space="preserve"> </w:t>
      </w:r>
      <w:r>
        <w:rPr>
          <w:w w:val="115"/>
        </w:rPr>
        <w:t>role need the appropriate skills and knowledge to provide value and ideally helping to proactively drive issues to timely resolution.</w:t>
      </w:r>
    </w:p>
    <w:p w14:paraId="36C6BADF" w14:textId="77777777" w:rsidR="002138FA" w:rsidRDefault="00A2619F">
      <w:pPr>
        <w:pStyle w:val="BodyText"/>
        <w:spacing w:before="262"/>
        <w:jc w:val="left"/>
      </w:pPr>
      <w:r>
        <w:rPr>
          <w:w w:val="115"/>
        </w:rPr>
        <w:t>“There</w:t>
      </w:r>
      <w:r>
        <w:rPr>
          <w:spacing w:val="3"/>
          <w:w w:val="115"/>
        </w:rPr>
        <w:t xml:space="preserve"> </w:t>
      </w:r>
      <w:r>
        <w:rPr>
          <w:w w:val="115"/>
        </w:rPr>
        <w:t>would</w:t>
      </w:r>
      <w:r>
        <w:rPr>
          <w:spacing w:val="2"/>
          <w:w w:val="115"/>
        </w:rPr>
        <w:t xml:space="preserve"> </w:t>
      </w:r>
      <w:r>
        <w:rPr>
          <w:w w:val="115"/>
        </w:rPr>
        <w:t>be</w:t>
      </w:r>
      <w:r>
        <w:rPr>
          <w:spacing w:val="4"/>
          <w:w w:val="115"/>
        </w:rPr>
        <w:t xml:space="preserve"> </w:t>
      </w:r>
      <w:r>
        <w:rPr>
          <w:w w:val="115"/>
        </w:rPr>
        <w:t>real</w:t>
      </w:r>
      <w:r>
        <w:rPr>
          <w:spacing w:val="3"/>
          <w:w w:val="115"/>
        </w:rPr>
        <w:t xml:space="preserve"> </w:t>
      </w:r>
      <w:r>
        <w:rPr>
          <w:w w:val="115"/>
        </w:rPr>
        <w:t>value</w:t>
      </w:r>
      <w:r>
        <w:rPr>
          <w:spacing w:val="4"/>
          <w:w w:val="115"/>
        </w:rPr>
        <w:t xml:space="preserve"> </w:t>
      </w:r>
      <w:r>
        <w:rPr>
          <w:w w:val="115"/>
        </w:rPr>
        <w:t>in</w:t>
      </w:r>
      <w:r>
        <w:rPr>
          <w:spacing w:val="4"/>
          <w:w w:val="115"/>
        </w:rPr>
        <w:t xml:space="preserve"> </w:t>
      </w:r>
      <w:r>
        <w:rPr>
          <w:w w:val="115"/>
        </w:rPr>
        <w:t>formalising</w:t>
      </w:r>
      <w:r>
        <w:rPr>
          <w:spacing w:val="4"/>
          <w:w w:val="115"/>
        </w:rPr>
        <w:t xml:space="preserve"> </w:t>
      </w:r>
      <w:r>
        <w:rPr>
          <w:w w:val="115"/>
        </w:rPr>
        <w:t>this</w:t>
      </w:r>
      <w:r>
        <w:rPr>
          <w:spacing w:val="3"/>
          <w:w w:val="115"/>
        </w:rPr>
        <w:t xml:space="preserve"> </w:t>
      </w:r>
      <w:r>
        <w:rPr>
          <w:w w:val="115"/>
        </w:rPr>
        <w:t>role</w:t>
      </w:r>
      <w:r>
        <w:rPr>
          <w:spacing w:val="4"/>
          <w:w w:val="115"/>
        </w:rPr>
        <w:t xml:space="preserve"> </w:t>
      </w:r>
      <w:r>
        <w:rPr>
          <w:w w:val="115"/>
        </w:rPr>
        <w:t>and</w:t>
      </w:r>
      <w:r>
        <w:rPr>
          <w:spacing w:val="2"/>
          <w:w w:val="115"/>
        </w:rPr>
        <w:t xml:space="preserve"> </w:t>
      </w:r>
      <w:r>
        <w:rPr>
          <w:w w:val="115"/>
        </w:rPr>
        <w:t>making</w:t>
      </w:r>
      <w:r>
        <w:rPr>
          <w:spacing w:val="3"/>
          <w:w w:val="115"/>
        </w:rPr>
        <w:t xml:space="preserve"> </w:t>
      </w:r>
      <w:r>
        <w:rPr>
          <w:w w:val="115"/>
        </w:rPr>
        <w:t>it</w:t>
      </w:r>
      <w:r>
        <w:rPr>
          <w:spacing w:val="4"/>
          <w:w w:val="115"/>
        </w:rPr>
        <w:t xml:space="preserve"> </w:t>
      </w:r>
      <w:r>
        <w:rPr>
          <w:w w:val="115"/>
        </w:rPr>
        <w:t>transparent</w:t>
      </w:r>
      <w:r>
        <w:rPr>
          <w:spacing w:val="3"/>
          <w:w w:val="115"/>
        </w:rPr>
        <w:t xml:space="preserve"> </w:t>
      </w:r>
      <w:r>
        <w:rPr>
          <w:w w:val="115"/>
        </w:rPr>
        <w:t>to</w:t>
      </w:r>
      <w:r>
        <w:rPr>
          <w:spacing w:val="4"/>
          <w:w w:val="115"/>
        </w:rPr>
        <w:t xml:space="preserve"> </w:t>
      </w:r>
      <w:r>
        <w:rPr>
          <w:w w:val="115"/>
        </w:rPr>
        <w:t>all</w:t>
      </w:r>
      <w:r>
        <w:rPr>
          <w:spacing w:val="4"/>
          <w:w w:val="115"/>
        </w:rPr>
        <w:t xml:space="preserve"> </w:t>
      </w:r>
      <w:r>
        <w:rPr>
          <w:spacing w:val="-2"/>
          <w:w w:val="115"/>
        </w:rPr>
        <w:t>stakeholders.”</w:t>
      </w:r>
    </w:p>
    <w:p w14:paraId="36C6BAE0" w14:textId="77777777" w:rsidR="002138FA" w:rsidRDefault="00A2619F">
      <w:pPr>
        <w:pStyle w:val="Heading3"/>
        <w:spacing w:before="15"/>
        <w:jc w:val="left"/>
      </w:pPr>
      <w:r>
        <w:rPr>
          <w:w w:val="120"/>
        </w:rPr>
        <w:t>(Genetic</w:t>
      </w:r>
      <w:r>
        <w:rPr>
          <w:spacing w:val="-15"/>
          <w:w w:val="120"/>
        </w:rPr>
        <w:t xml:space="preserve"> </w:t>
      </w:r>
      <w:r>
        <w:rPr>
          <w:w w:val="120"/>
        </w:rPr>
        <w:t>Support</w:t>
      </w:r>
      <w:r>
        <w:rPr>
          <w:spacing w:val="-15"/>
          <w:w w:val="120"/>
        </w:rPr>
        <w:t xml:space="preserve"> </w:t>
      </w:r>
      <w:r>
        <w:rPr>
          <w:w w:val="120"/>
        </w:rPr>
        <w:t>Network</w:t>
      </w:r>
      <w:r>
        <w:rPr>
          <w:spacing w:val="-15"/>
          <w:w w:val="120"/>
        </w:rPr>
        <w:t xml:space="preserve"> </w:t>
      </w:r>
      <w:r>
        <w:rPr>
          <w:w w:val="120"/>
        </w:rPr>
        <w:t>of</w:t>
      </w:r>
      <w:r>
        <w:rPr>
          <w:spacing w:val="-14"/>
          <w:w w:val="120"/>
        </w:rPr>
        <w:t xml:space="preserve"> </w:t>
      </w:r>
      <w:r>
        <w:rPr>
          <w:spacing w:val="-2"/>
          <w:w w:val="120"/>
        </w:rPr>
        <w:t>Victoria)</w:t>
      </w:r>
    </w:p>
    <w:p w14:paraId="36C6BAE1" w14:textId="77777777" w:rsidR="002138FA" w:rsidRDefault="00A2619F">
      <w:pPr>
        <w:pStyle w:val="BodyText"/>
        <w:spacing w:before="275" w:line="254" w:lineRule="auto"/>
        <w:ind w:right="967"/>
        <w:rPr>
          <w:i w:val="0"/>
        </w:rPr>
      </w:pPr>
      <w:r>
        <w:rPr>
          <w:w w:val="115"/>
        </w:rPr>
        <w:t>“Depends on the definition of their role and their</w:t>
      </w:r>
      <w:r>
        <w:rPr>
          <w:spacing w:val="-1"/>
          <w:w w:val="115"/>
        </w:rPr>
        <w:t xml:space="preserve"> </w:t>
      </w:r>
      <w:r>
        <w:rPr>
          <w:w w:val="115"/>
        </w:rPr>
        <w:t xml:space="preserve">expertise. Could potentially be positive but could </w:t>
      </w:r>
      <w:r>
        <w:rPr>
          <w:w w:val="120"/>
        </w:rPr>
        <w:t xml:space="preserve">also reduce efficiency.” </w:t>
      </w:r>
      <w:r>
        <w:rPr>
          <w:i w:val="0"/>
          <w:w w:val="120"/>
        </w:rPr>
        <w:t>(Mito Foundation)</w:t>
      </w:r>
    </w:p>
    <w:p w14:paraId="36C6BAE2" w14:textId="77777777" w:rsidR="002138FA" w:rsidRDefault="00A2619F">
      <w:pPr>
        <w:pStyle w:val="BodyText"/>
        <w:spacing w:before="258" w:line="254" w:lineRule="auto"/>
        <w:ind w:right="970"/>
        <w:rPr>
          <w:i w:val="0"/>
        </w:rPr>
      </w:pPr>
      <w:r>
        <w:rPr>
          <w:w w:val="115"/>
        </w:rPr>
        <w:t>“It is essential the Case Manager is familiar and knowledgeable of the needs of the specialty health</w:t>
      </w:r>
      <w:r>
        <w:rPr>
          <w:spacing w:val="37"/>
          <w:w w:val="115"/>
        </w:rPr>
        <w:t xml:space="preserve"> </w:t>
      </w:r>
      <w:r>
        <w:rPr>
          <w:w w:val="115"/>
        </w:rPr>
        <w:t>condition</w:t>
      </w:r>
      <w:r>
        <w:rPr>
          <w:spacing w:val="37"/>
          <w:w w:val="115"/>
        </w:rPr>
        <w:t xml:space="preserve"> </w:t>
      </w:r>
      <w:r>
        <w:rPr>
          <w:w w:val="115"/>
        </w:rPr>
        <w:t>and the</w:t>
      </w:r>
      <w:r>
        <w:rPr>
          <w:spacing w:val="36"/>
          <w:w w:val="115"/>
        </w:rPr>
        <w:t xml:space="preserve"> </w:t>
      </w:r>
      <w:r>
        <w:rPr>
          <w:w w:val="115"/>
        </w:rPr>
        <w:t>impact on</w:t>
      </w:r>
      <w:r>
        <w:rPr>
          <w:spacing w:val="37"/>
          <w:w w:val="115"/>
        </w:rPr>
        <w:t xml:space="preserve"> </w:t>
      </w:r>
      <w:r>
        <w:rPr>
          <w:w w:val="115"/>
        </w:rPr>
        <w:t>those</w:t>
      </w:r>
      <w:r>
        <w:rPr>
          <w:spacing w:val="36"/>
          <w:w w:val="115"/>
        </w:rPr>
        <w:t xml:space="preserve"> </w:t>
      </w:r>
      <w:r>
        <w:rPr>
          <w:w w:val="115"/>
        </w:rPr>
        <w:t>patients.”</w:t>
      </w:r>
      <w:r>
        <w:rPr>
          <w:spacing w:val="40"/>
          <w:w w:val="115"/>
        </w:rPr>
        <w:t xml:space="preserve"> </w:t>
      </w:r>
      <w:r>
        <w:rPr>
          <w:i w:val="0"/>
          <w:w w:val="115"/>
        </w:rPr>
        <w:t>(NeuroEndocrine Cancer</w:t>
      </w:r>
      <w:r>
        <w:rPr>
          <w:i w:val="0"/>
          <w:spacing w:val="37"/>
          <w:w w:val="115"/>
        </w:rPr>
        <w:t xml:space="preserve"> </w:t>
      </w:r>
      <w:r>
        <w:rPr>
          <w:i w:val="0"/>
          <w:w w:val="115"/>
        </w:rPr>
        <w:t>Australia)</w:t>
      </w:r>
    </w:p>
    <w:p w14:paraId="36C6BAE3" w14:textId="77777777" w:rsidR="002138FA" w:rsidRDefault="00A2619F">
      <w:pPr>
        <w:pStyle w:val="Heading2"/>
        <w:spacing w:before="257"/>
        <w:jc w:val="left"/>
      </w:pPr>
      <w:r>
        <w:rPr>
          <w:color w:val="006FC0"/>
          <w:w w:val="115"/>
        </w:rPr>
        <w:t>Pharmaceutical</w:t>
      </w:r>
      <w:r>
        <w:rPr>
          <w:color w:val="006FC0"/>
          <w:spacing w:val="13"/>
          <w:w w:val="115"/>
        </w:rPr>
        <w:t xml:space="preserve"> </w:t>
      </w:r>
      <w:r>
        <w:rPr>
          <w:color w:val="006FC0"/>
          <w:w w:val="115"/>
        </w:rPr>
        <w:t>/</w:t>
      </w:r>
      <w:r>
        <w:rPr>
          <w:color w:val="006FC0"/>
          <w:spacing w:val="14"/>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5"/>
          <w:w w:val="115"/>
        </w:rPr>
        <w:t xml:space="preserve"> </w:t>
      </w:r>
      <w:r>
        <w:rPr>
          <w:color w:val="006FC0"/>
          <w:spacing w:val="-2"/>
          <w:w w:val="115"/>
        </w:rPr>
        <w:t>Companies</w:t>
      </w:r>
    </w:p>
    <w:p w14:paraId="36C6BAE4" w14:textId="77777777" w:rsidR="002138FA" w:rsidRDefault="00A2619F">
      <w:pPr>
        <w:pStyle w:val="Heading3"/>
        <w:spacing w:before="275" w:line="252" w:lineRule="auto"/>
        <w:ind w:right="961"/>
      </w:pPr>
      <w:r>
        <w:rPr>
          <w:w w:val="115"/>
        </w:rPr>
        <w:t xml:space="preserve">Pharmaceutical / Medical Technology Companies were broadly supportive of the case manager </w:t>
      </w:r>
      <w:r>
        <w:rPr>
          <w:w w:val="120"/>
        </w:rPr>
        <w:t>reform</w:t>
      </w:r>
      <w:r>
        <w:rPr>
          <w:spacing w:val="-4"/>
          <w:w w:val="120"/>
        </w:rPr>
        <w:t xml:space="preserve"> </w:t>
      </w:r>
      <w:r>
        <w:rPr>
          <w:w w:val="120"/>
        </w:rPr>
        <w:t>option,</w:t>
      </w:r>
      <w:r>
        <w:rPr>
          <w:spacing w:val="-4"/>
          <w:w w:val="120"/>
        </w:rPr>
        <w:t xml:space="preserve"> </w:t>
      </w:r>
      <w:r>
        <w:rPr>
          <w:w w:val="120"/>
        </w:rPr>
        <w:t>albeit</w:t>
      </w:r>
      <w:r>
        <w:rPr>
          <w:spacing w:val="-5"/>
          <w:w w:val="120"/>
        </w:rPr>
        <w:t xml:space="preserve"> </w:t>
      </w:r>
      <w:r>
        <w:rPr>
          <w:w w:val="120"/>
        </w:rPr>
        <w:t>with</w:t>
      </w:r>
      <w:r>
        <w:rPr>
          <w:spacing w:val="-4"/>
          <w:w w:val="120"/>
        </w:rPr>
        <w:t xml:space="preserve"> </w:t>
      </w:r>
      <w:r>
        <w:rPr>
          <w:w w:val="120"/>
        </w:rPr>
        <w:t>greater</w:t>
      </w:r>
      <w:r>
        <w:rPr>
          <w:spacing w:val="-3"/>
          <w:w w:val="120"/>
        </w:rPr>
        <w:t xml:space="preserve"> </w:t>
      </w:r>
      <w:r>
        <w:rPr>
          <w:w w:val="120"/>
        </w:rPr>
        <w:t>clarification</w:t>
      </w:r>
      <w:r>
        <w:rPr>
          <w:spacing w:val="-4"/>
          <w:w w:val="120"/>
        </w:rPr>
        <w:t xml:space="preserve"> </w:t>
      </w:r>
      <w:r>
        <w:rPr>
          <w:w w:val="120"/>
        </w:rPr>
        <w:t>needed</w:t>
      </w:r>
      <w:r>
        <w:rPr>
          <w:spacing w:val="-5"/>
          <w:w w:val="120"/>
        </w:rPr>
        <w:t xml:space="preserve"> </w:t>
      </w:r>
      <w:r>
        <w:rPr>
          <w:w w:val="120"/>
        </w:rPr>
        <w:t>on</w:t>
      </w:r>
      <w:r>
        <w:rPr>
          <w:spacing w:val="-3"/>
          <w:w w:val="120"/>
        </w:rPr>
        <w:t xml:space="preserve"> </w:t>
      </w:r>
      <w:r>
        <w:rPr>
          <w:w w:val="120"/>
        </w:rPr>
        <w:t>the</w:t>
      </w:r>
      <w:r>
        <w:rPr>
          <w:spacing w:val="-4"/>
          <w:w w:val="120"/>
        </w:rPr>
        <w:t xml:space="preserve"> </w:t>
      </w:r>
      <w:r>
        <w:rPr>
          <w:w w:val="120"/>
        </w:rPr>
        <w:t>specific</w:t>
      </w:r>
      <w:r>
        <w:rPr>
          <w:spacing w:val="-4"/>
          <w:w w:val="120"/>
        </w:rPr>
        <w:t xml:space="preserve"> </w:t>
      </w:r>
      <w:r>
        <w:rPr>
          <w:w w:val="120"/>
        </w:rPr>
        <w:t>role</w:t>
      </w:r>
      <w:r>
        <w:rPr>
          <w:spacing w:val="-4"/>
          <w:w w:val="120"/>
        </w:rPr>
        <w:t xml:space="preserve"> </w:t>
      </w:r>
      <w:r>
        <w:rPr>
          <w:w w:val="120"/>
        </w:rPr>
        <w:t>and</w:t>
      </w:r>
      <w:r>
        <w:rPr>
          <w:spacing w:val="-5"/>
          <w:w w:val="120"/>
        </w:rPr>
        <w:t xml:space="preserve"> </w:t>
      </w:r>
      <w:r>
        <w:rPr>
          <w:w w:val="120"/>
        </w:rPr>
        <w:t>remit</w:t>
      </w:r>
      <w:r>
        <w:rPr>
          <w:spacing w:val="-4"/>
          <w:w w:val="120"/>
        </w:rPr>
        <w:t xml:space="preserve"> </w:t>
      </w:r>
      <w:r>
        <w:rPr>
          <w:w w:val="120"/>
        </w:rPr>
        <w:t>of</w:t>
      </w:r>
      <w:r>
        <w:rPr>
          <w:spacing w:val="-3"/>
          <w:w w:val="120"/>
        </w:rPr>
        <w:t xml:space="preserve"> </w:t>
      </w:r>
      <w:r>
        <w:rPr>
          <w:w w:val="120"/>
        </w:rPr>
        <w:t>this</w:t>
      </w:r>
      <w:r>
        <w:rPr>
          <w:spacing w:val="-4"/>
          <w:w w:val="120"/>
        </w:rPr>
        <w:t xml:space="preserve"> </w:t>
      </w:r>
      <w:r>
        <w:rPr>
          <w:w w:val="120"/>
        </w:rPr>
        <w:t xml:space="preserve">new </w:t>
      </w:r>
      <w:r>
        <w:rPr>
          <w:spacing w:val="-2"/>
          <w:w w:val="120"/>
        </w:rPr>
        <w:t>function.</w:t>
      </w:r>
    </w:p>
    <w:p w14:paraId="36C6BAE5" w14:textId="77777777" w:rsidR="002138FA" w:rsidRDefault="00A2619F">
      <w:pPr>
        <w:pStyle w:val="BodyText"/>
        <w:spacing w:before="263" w:line="252" w:lineRule="auto"/>
        <w:ind w:right="959"/>
        <w:rPr>
          <w:i w:val="0"/>
        </w:rPr>
      </w:pPr>
      <w:r>
        <w:rPr>
          <w:w w:val="120"/>
        </w:rPr>
        <w:t>“Earlier</w:t>
      </w:r>
      <w:r>
        <w:rPr>
          <w:spacing w:val="-2"/>
          <w:w w:val="120"/>
        </w:rPr>
        <w:t xml:space="preserve"> </w:t>
      </w:r>
      <w:r>
        <w:rPr>
          <w:w w:val="120"/>
        </w:rPr>
        <w:t>and</w:t>
      </w:r>
      <w:r>
        <w:rPr>
          <w:spacing w:val="-2"/>
          <w:w w:val="120"/>
        </w:rPr>
        <w:t xml:space="preserve"> </w:t>
      </w:r>
      <w:r>
        <w:rPr>
          <w:w w:val="120"/>
        </w:rPr>
        <w:t>more</w:t>
      </w:r>
      <w:r>
        <w:rPr>
          <w:spacing w:val="-1"/>
          <w:w w:val="120"/>
        </w:rPr>
        <w:t xml:space="preserve"> </w:t>
      </w:r>
      <w:r>
        <w:rPr>
          <w:w w:val="120"/>
        </w:rPr>
        <w:t>frequent interactions</w:t>
      </w:r>
      <w:r>
        <w:rPr>
          <w:spacing w:val="-1"/>
          <w:w w:val="120"/>
        </w:rPr>
        <w:t xml:space="preserve"> </w:t>
      </w:r>
      <w:r>
        <w:rPr>
          <w:w w:val="120"/>
        </w:rPr>
        <w:t>with</w:t>
      </w:r>
      <w:r>
        <w:rPr>
          <w:spacing w:val="-1"/>
          <w:w w:val="120"/>
        </w:rPr>
        <w:t xml:space="preserve"> </w:t>
      </w:r>
      <w:r>
        <w:rPr>
          <w:w w:val="120"/>
        </w:rPr>
        <w:t>evaluators</w:t>
      </w:r>
      <w:r>
        <w:rPr>
          <w:spacing w:val="-1"/>
          <w:w w:val="120"/>
        </w:rPr>
        <w:t xml:space="preserve"> </w:t>
      </w:r>
      <w:r>
        <w:rPr>
          <w:w w:val="120"/>
        </w:rPr>
        <w:t>are</w:t>
      </w:r>
      <w:r>
        <w:rPr>
          <w:spacing w:val="-3"/>
          <w:w w:val="120"/>
        </w:rPr>
        <w:t xml:space="preserve"> </w:t>
      </w:r>
      <w:r>
        <w:rPr>
          <w:w w:val="120"/>
        </w:rPr>
        <w:t>much</w:t>
      </w:r>
      <w:r>
        <w:rPr>
          <w:spacing w:val="-1"/>
          <w:w w:val="120"/>
        </w:rPr>
        <w:t xml:space="preserve"> </w:t>
      </w:r>
      <w:r>
        <w:rPr>
          <w:w w:val="120"/>
        </w:rPr>
        <w:t>needed</w:t>
      </w:r>
      <w:r>
        <w:rPr>
          <w:spacing w:val="-2"/>
          <w:w w:val="120"/>
        </w:rPr>
        <w:t xml:space="preserve"> </w:t>
      </w:r>
      <w:r>
        <w:rPr>
          <w:w w:val="120"/>
        </w:rPr>
        <w:t>but</w:t>
      </w:r>
      <w:r>
        <w:rPr>
          <w:spacing w:val="-1"/>
          <w:w w:val="120"/>
        </w:rPr>
        <w:t xml:space="preserve"> </w:t>
      </w:r>
      <w:r>
        <w:rPr>
          <w:w w:val="120"/>
        </w:rPr>
        <w:t>the</w:t>
      </w:r>
      <w:r>
        <w:rPr>
          <w:spacing w:val="-1"/>
          <w:w w:val="120"/>
        </w:rPr>
        <w:t xml:space="preserve"> </w:t>
      </w:r>
      <w:r>
        <w:rPr>
          <w:w w:val="120"/>
        </w:rPr>
        <w:t>current</w:t>
      </w:r>
      <w:r>
        <w:rPr>
          <w:spacing w:val="-2"/>
          <w:w w:val="120"/>
        </w:rPr>
        <w:t xml:space="preserve"> </w:t>
      </w:r>
      <w:r>
        <w:rPr>
          <w:w w:val="120"/>
        </w:rPr>
        <w:t xml:space="preserve">case </w:t>
      </w:r>
      <w:r>
        <w:rPr>
          <w:spacing w:val="-2"/>
          <w:w w:val="120"/>
        </w:rPr>
        <w:t>management</w:t>
      </w:r>
      <w:r>
        <w:rPr>
          <w:spacing w:val="-14"/>
          <w:w w:val="120"/>
        </w:rPr>
        <w:t xml:space="preserve"> </w:t>
      </w:r>
      <w:r>
        <w:rPr>
          <w:spacing w:val="-2"/>
          <w:w w:val="120"/>
        </w:rPr>
        <w:t>role</w:t>
      </w:r>
      <w:r>
        <w:rPr>
          <w:spacing w:val="-13"/>
          <w:w w:val="120"/>
        </w:rPr>
        <w:t xml:space="preserve"> </w:t>
      </w:r>
      <w:r>
        <w:rPr>
          <w:spacing w:val="-2"/>
          <w:w w:val="120"/>
        </w:rPr>
        <w:t>in</w:t>
      </w:r>
      <w:r>
        <w:rPr>
          <w:spacing w:val="-10"/>
          <w:w w:val="120"/>
        </w:rPr>
        <w:t xml:space="preserve"> </w:t>
      </w:r>
      <w:r>
        <w:rPr>
          <w:spacing w:val="-2"/>
          <w:w w:val="120"/>
        </w:rPr>
        <w:t>Pricing</w:t>
      </w:r>
      <w:r>
        <w:rPr>
          <w:spacing w:val="-11"/>
          <w:w w:val="120"/>
        </w:rPr>
        <w:t xml:space="preserve"> </w:t>
      </w:r>
      <w:r>
        <w:rPr>
          <w:spacing w:val="-2"/>
          <w:w w:val="120"/>
        </w:rPr>
        <w:t>Pathway</w:t>
      </w:r>
      <w:r>
        <w:rPr>
          <w:spacing w:val="-13"/>
          <w:w w:val="120"/>
        </w:rPr>
        <w:t xml:space="preserve"> </w:t>
      </w:r>
      <w:r>
        <w:rPr>
          <w:spacing w:val="-2"/>
          <w:w w:val="120"/>
        </w:rPr>
        <w:t>A</w:t>
      </w:r>
      <w:r>
        <w:rPr>
          <w:spacing w:val="-10"/>
          <w:w w:val="120"/>
        </w:rPr>
        <w:t xml:space="preserve"> </w:t>
      </w:r>
      <w:r>
        <w:rPr>
          <w:spacing w:val="-2"/>
          <w:w w:val="120"/>
        </w:rPr>
        <w:t>will</w:t>
      </w:r>
      <w:r>
        <w:rPr>
          <w:spacing w:val="-11"/>
          <w:w w:val="120"/>
        </w:rPr>
        <w:t xml:space="preserve"> </w:t>
      </w:r>
      <w:r>
        <w:rPr>
          <w:spacing w:val="-2"/>
          <w:w w:val="120"/>
        </w:rPr>
        <w:t>need</w:t>
      </w:r>
      <w:r>
        <w:rPr>
          <w:spacing w:val="-12"/>
          <w:w w:val="120"/>
        </w:rPr>
        <w:t xml:space="preserve"> </w:t>
      </w:r>
      <w:r>
        <w:rPr>
          <w:spacing w:val="-2"/>
          <w:w w:val="120"/>
        </w:rPr>
        <w:t>to</w:t>
      </w:r>
      <w:r>
        <w:rPr>
          <w:spacing w:val="-11"/>
          <w:w w:val="120"/>
        </w:rPr>
        <w:t xml:space="preserve"> </w:t>
      </w:r>
      <w:r>
        <w:rPr>
          <w:spacing w:val="-2"/>
          <w:w w:val="120"/>
        </w:rPr>
        <w:t>be</w:t>
      </w:r>
      <w:r>
        <w:rPr>
          <w:spacing w:val="-11"/>
          <w:w w:val="120"/>
        </w:rPr>
        <w:t xml:space="preserve"> </w:t>
      </w:r>
      <w:r>
        <w:rPr>
          <w:spacing w:val="-2"/>
          <w:w w:val="120"/>
        </w:rPr>
        <w:t>improved</w:t>
      </w:r>
      <w:r>
        <w:rPr>
          <w:spacing w:val="-12"/>
          <w:w w:val="120"/>
        </w:rPr>
        <w:t xml:space="preserve"> </w:t>
      </w:r>
      <w:r>
        <w:rPr>
          <w:spacing w:val="-2"/>
          <w:w w:val="120"/>
        </w:rPr>
        <w:t>to</w:t>
      </w:r>
      <w:r>
        <w:rPr>
          <w:spacing w:val="-13"/>
          <w:w w:val="120"/>
        </w:rPr>
        <w:t xml:space="preserve"> </w:t>
      </w:r>
      <w:r>
        <w:rPr>
          <w:spacing w:val="-2"/>
          <w:w w:val="120"/>
        </w:rPr>
        <w:t>achieve</w:t>
      </w:r>
      <w:r>
        <w:rPr>
          <w:spacing w:val="-11"/>
          <w:w w:val="120"/>
        </w:rPr>
        <w:t xml:space="preserve"> </w:t>
      </w:r>
      <w:r>
        <w:rPr>
          <w:spacing w:val="-2"/>
          <w:w w:val="120"/>
        </w:rPr>
        <w:t>this.</w:t>
      </w:r>
      <w:r>
        <w:rPr>
          <w:spacing w:val="-4"/>
          <w:w w:val="120"/>
        </w:rPr>
        <w:t xml:space="preserve"> </w:t>
      </w:r>
      <w:r>
        <w:rPr>
          <w:spacing w:val="-2"/>
          <w:w w:val="120"/>
        </w:rPr>
        <w:t>MSD</w:t>
      </w:r>
      <w:r>
        <w:rPr>
          <w:spacing w:val="-12"/>
          <w:w w:val="120"/>
        </w:rPr>
        <w:t xml:space="preserve"> </w:t>
      </w:r>
      <w:r>
        <w:rPr>
          <w:spacing w:val="-2"/>
          <w:w w:val="120"/>
        </w:rPr>
        <w:t xml:space="preserve">welcomes </w:t>
      </w:r>
      <w:r>
        <w:rPr>
          <w:w w:val="120"/>
        </w:rPr>
        <w:t>the opportunity for more interactions with evaluators.</w:t>
      </w:r>
      <w:r>
        <w:rPr>
          <w:spacing w:val="40"/>
          <w:w w:val="120"/>
        </w:rPr>
        <w:t xml:space="preserve"> </w:t>
      </w:r>
      <w:r>
        <w:rPr>
          <w:w w:val="120"/>
        </w:rPr>
        <w:t>Currently the limited opportunity for Sponsors</w:t>
      </w:r>
      <w:r>
        <w:rPr>
          <w:spacing w:val="-1"/>
          <w:w w:val="120"/>
        </w:rPr>
        <w:t xml:space="preserve"> </w:t>
      </w:r>
      <w:r>
        <w:rPr>
          <w:w w:val="120"/>
        </w:rPr>
        <w:t>to</w:t>
      </w:r>
      <w:r>
        <w:rPr>
          <w:spacing w:val="-3"/>
          <w:w w:val="120"/>
        </w:rPr>
        <w:t xml:space="preserve"> </w:t>
      </w:r>
      <w:r>
        <w:rPr>
          <w:w w:val="120"/>
        </w:rPr>
        <w:t>address</w:t>
      </w:r>
      <w:r>
        <w:rPr>
          <w:spacing w:val="-1"/>
          <w:w w:val="120"/>
        </w:rPr>
        <w:t xml:space="preserve"> </w:t>
      </w:r>
      <w:r>
        <w:rPr>
          <w:w w:val="120"/>
        </w:rPr>
        <w:t>questions</w:t>
      </w:r>
      <w:r>
        <w:rPr>
          <w:spacing w:val="-1"/>
          <w:w w:val="120"/>
        </w:rPr>
        <w:t xml:space="preserve"> </w:t>
      </w:r>
      <w:r>
        <w:rPr>
          <w:w w:val="120"/>
        </w:rPr>
        <w:t>during</w:t>
      </w:r>
      <w:r>
        <w:rPr>
          <w:spacing w:val="-1"/>
          <w:w w:val="120"/>
        </w:rPr>
        <w:t xml:space="preserve"> </w:t>
      </w:r>
      <w:r>
        <w:rPr>
          <w:w w:val="120"/>
        </w:rPr>
        <w:t>the commentary response</w:t>
      </w:r>
      <w:r>
        <w:rPr>
          <w:spacing w:val="-2"/>
          <w:w w:val="120"/>
        </w:rPr>
        <w:t xml:space="preserve"> </w:t>
      </w:r>
      <w:r>
        <w:rPr>
          <w:w w:val="120"/>
        </w:rPr>
        <w:t>process can</w:t>
      </w:r>
      <w:r>
        <w:rPr>
          <w:spacing w:val="-2"/>
          <w:w w:val="120"/>
        </w:rPr>
        <w:t xml:space="preserve"> </w:t>
      </w:r>
      <w:r>
        <w:rPr>
          <w:w w:val="120"/>
        </w:rPr>
        <w:t>result</w:t>
      </w:r>
      <w:r>
        <w:rPr>
          <w:spacing w:val="-1"/>
          <w:w w:val="120"/>
        </w:rPr>
        <w:t xml:space="preserve"> </w:t>
      </w:r>
      <w:r>
        <w:rPr>
          <w:w w:val="120"/>
        </w:rPr>
        <w:t>in</w:t>
      </w:r>
      <w:r>
        <w:rPr>
          <w:spacing w:val="-2"/>
          <w:w w:val="120"/>
        </w:rPr>
        <w:t xml:space="preserve"> </w:t>
      </w:r>
      <w:r>
        <w:rPr>
          <w:w w:val="120"/>
        </w:rPr>
        <w:t>issues that</w:t>
      </w:r>
      <w:r>
        <w:rPr>
          <w:spacing w:val="-8"/>
          <w:w w:val="120"/>
        </w:rPr>
        <w:t xml:space="preserve"> </w:t>
      </w:r>
      <w:r>
        <w:rPr>
          <w:w w:val="120"/>
        </w:rPr>
        <w:t>have</w:t>
      </w:r>
      <w:r>
        <w:rPr>
          <w:spacing w:val="-7"/>
          <w:w w:val="120"/>
        </w:rPr>
        <w:t xml:space="preserve"> </w:t>
      </w:r>
      <w:r>
        <w:rPr>
          <w:w w:val="120"/>
        </w:rPr>
        <w:t>not</w:t>
      </w:r>
      <w:r>
        <w:rPr>
          <w:spacing w:val="-8"/>
          <w:w w:val="120"/>
        </w:rPr>
        <w:t xml:space="preserve"> </w:t>
      </w:r>
      <w:r>
        <w:rPr>
          <w:w w:val="120"/>
        </w:rPr>
        <w:t>been</w:t>
      </w:r>
      <w:r>
        <w:rPr>
          <w:spacing w:val="-7"/>
          <w:w w:val="120"/>
        </w:rPr>
        <w:t xml:space="preserve"> </w:t>
      </w:r>
      <w:r>
        <w:rPr>
          <w:w w:val="120"/>
        </w:rPr>
        <w:t>clarified</w:t>
      </w:r>
      <w:r>
        <w:rPr>
          <w:spacing w:val="-8"/>
          <w:w w:val="120"/>
        </w:rPr>
        <w:t xml:space="preserve"> </w:t>
      </w:r>
      <w:r>
        <w:rPr>
          <w:w w:val="120"/>
        </w:rPr>
        <w:t>by</w:t>
      </w:r>
      <w:r>
        <w:rPr>
          <w:spacing w:val="-8"/>
          <w:w w:val="120"/>
        </w:rPr>
        <w:t xml:space="preserve"> </w:t>
      </w:r>
      <w:r>
        <w:rPr>
          <w:w w:val="120"/>
        </w:rPr>
        <w:t>the</w:t>
      </w:r>
      <w:r>
        <w:rPr>
          <w:spacing w:val="-7"/>
          <w:w w:val="120"/>
        </w:rPr>
        <w:t xml:space="preserve"> </w:t>
      </w:r>
      <w:r>
        <w:rPr>
          <w:w w:val="120"/>
        </w:rPr>
        <w:t>time</w:t>
      </w:r>
      <w:r>
        <w:rPr>
          <w:spacing w:val="-7"/>
          <w:w w:val="120"/>
        </w:rPr>
        <w:t xml:space="preserve"> </w:t>
      </w:r>
      <w:r>
        <w:rPr>
          <w:w w:val="120"/>
        </w:rPr>
        <w:t>of</w:t>
      </w:r>
      <w:r>
        <w:rPr>
          <w:spacing w:val="-5"/>
          <w:w w:val="120"/>
        </w:rPr>
        <w:t xml:space="preserve"> </w:t>
      </w:r>
      <w:r>
        <w:rPr>
          <w:w w:val="120"/>
        </w:rPr>
        <w:t>PBAC</w:t>
      </w:r>
      <w:r>
        <w:rPr>
          <w:spacing w:val="-8"/>
          <w:w w:val="120"/>
        </w:rPr>
        <w:t xml:space="preserve"> </w:t>
      </w:r>
      <w:r>
        <w:rPr>
          <w:w w:val="120"/>
        </w:rPr>
        <w:t>consideration.</w:t>
      </w:r>
      <w:r>
        <w:rPr>
          <w:spacing w:val="-7"/>
          <w:w w:val="120"/>
        </w:rPr>
        <w:t xml:space="preserve"> </w:t>
      </w:r>
      <w:r>
        <w:rPr>
          <w:w w:val="120"/>
        </w:rPr>
        <w:t>This</w:t>
      </w:r>
      <w:r>
        <w:rPr>
          <w:spacing w:val="-7"/>
          <w:w w:val="120"/>
        </w:rPr>
        <w:t xml:space="preserve"> </w:t>
      </w:r>
      <w:r>
        <w:rPr>
          <w:w w:val="120"/>
        </w:rPr>
        <w:t>is</w:t>
      </w:r>
      <w:r>
        <w:rPr>
          <w:spacing w:val="-7"/>
          <w:w w:val="120"/>
        </w:rPr>
        <w:t xml:space="preserve"> </w:t>
      </w:r>
      <w:r>
        <w:rPr>
          <w:w w:val="120"/>
        </w:rPr>
        <w:t>particularly</w:t>
      </w:r>
      <w:r>
        <w:rPr>
          <w:spacing w:val="-7"/>
          <w:w w:val="120"/>
        </w:rPr>
        <w:t xml:space="preserve"> </w:t>
      </w:r>
      <w:r>
        <w:rPr>
          <w:w w:val="120"/>
        </w:rPr>
        <w:t>true</w:t>
      </w:r>
      <w:r>
        <w:rPr>
          <w:spacing w:val="-7"/>
          <w:w w:val="120"/>
        </w:rPr>
        <w:t xml:space="preserve"> </w:t>
      </w:r>
      <w:r>
        <w:rPr>
          <w:w w:val="120"/>
        </w:rPr>
        <w:t>for</w:t>
      </w:r>
      <w:r>
        <w:rPr>
          <w:spacing w:val="-7"/>
          <w:w w:val="120"/>
        </w:rPr>
        <w:t xml:space="preserve"> </w:t>
      </w:r>
      <w:r>
        <w:rPr>
          <w:w w:val="120"/>
        </w:rPr>
        <w:t>new disease</w:t>
      </w:r>
      <w:r>
        <w:rPr>
          <w:spacing w:val="-6"/>
          <w:w w:val="120"/>
        </w:rPr>
        <w:t xml:space="preserve"> </w:t>
      </w:r>
      <w:r>
        <w:rPr>
          <w:w w:val="120"/>
        </w:rPr>
        <w:t>areas,</w:t>
      </w:r>
      <w:r>
        <w:rPr>
          <w:spacing w:val="-6"/>
          <w:w w:val="120"/>
        </w:rPr>
        <w:t xml:space="preserve"> </w:t>
      </w:r>
      <w:r>
        <w:rPr>
          <w:w w:val="120"/>
        </w:rPr>
        <w:t>where</w:t>
      </w:r>
      <w:r>
        <w:rPr>
          <w:spacing w:val="-6"/>
          <w:w w:val="120"/>
        </w:rPr>
        <w:t xml:space="preserve"> </w:t>
      </w:r>
      <w:r>
        <w:rPr>
          <w:w w:val="120"/>
        </w:rPr>
        <w:t>treatment</w:t>
      </w:r>
      <w:r>
        <w:rPr>
          <w:spacing w:val="-7"/>
          <w:w w:val="120"/>
        </w:rPr>
        <w:t xml:space="preserve"> </w:t>
      </w:r>
      <w:r>
        <w:rPr>
          <w:w w:val="120"/>
        </w:rPr>
        <w:t>pathways</w:t>
      </w:r>
      <w:r>
        <w:rPr>
          <w:spacing w:val="-6"/>
          <w:w w:val="120"/>
        </w:rPr>
        <w:t xml:space="preserve"> </w:t>
      </w:r>
      <w:r>
        <w:rPr>
          <w:w w:val="120"/>
        </w:rPr>
        <w:t>and</w:t>
      </w:r>
      <w:r>
        <w:rPr>
          <w:spacing w:val="-7"/>
          <w:w w:val="120"/>
        </w:rPr>
        <w:t xml:space="preserve"> </w:t>
      </w:r>
      <w:r>
        <w:rPr>
          <w:w w:val="120"/>
        </w:rPr>
        <w:t>clinical</w:t>
      </w:r>
      <w:r>
        <w:rPr>
          <w:spacing w:val="-6"/>
          <w:w w:val="120"/>
        </w:rPr>
        <w:t xml:space="preserve"> </w:t>
      </w:r>
      <w:r>
        <w:rPr>
          <w:w w:val="120"/>
        </w:rPr>
        <w:t>considerations</w:t>
      </w:r>
      <w:r>
        <w:rPr>
          <w:spacing w:val="-8"/>
          <w:w w:val="120"/>
        </w:rPr>
        <w:t xml:space="preserve"> </w:t>
      </w:r>
      <w:r>
        <w:rPr>
          <w:w w:val="120"/>
        </w:rPr>
        <w:t>are</w:t>
      </w:r>
      <w:r>
        <w:rPr>
          <w:spacing w:val="-1"/>
          <w:w w:val="120"/>
        </w:rPr>
        <w:t xml:space="preserve"> </w:t>
      </w:r>
      <w:r>
        <w:rPr>
          <w:w w:val="120"/>
        </w:rPr>
        <w:t>not</w:t>
      </w:r>
      <w:r>
        <w:rPr>
          <w:spacing w:val="-6"/>
          <w:w w:val="120"/>
        </w:rPr>
        <w:t xml:space="preserve"> </w:t>
      </w:r>
      <w:r>
        <w:rPr>
          <w:w w:val="120"/>
        </w:rPr>
        <w:t>well</w:t>
      </w:r>
      <w:r>
        <w:rPr>
          <w:spacing w:val="-6"/>
          <w:w w:val="120"/>
        </w:rPr>
        <w:t xml:space="preserve"> </w:t>
      </w:r>
      <w:r>
        <w:rPr>
          <w:w w:val="120"/>
        </w:rPr>
        <w:t>understood. The</w:t>
      </w:r>
      <w:r>
        <w:rPr>
          <w:spacing w:val="-16"/>
          <w:w w:val="120"/>
        </w:rPr>
        <w:t xml:space="preserve"> </w:t>
      </w:r>
      <w:r>
        <w:rPr>
          <w:w w:val="120"/>
        </w:rPr>
        <w:t>lack</w:t>
      </w:r>
      <w:r>
        <w:rPr>
          <w:spacing w:val="-16"/>
          <w:w w:val="120"/>
        </w:rPr>
        <w:t xml:space="preserve"> </w:t>
      </w:r>
      <w:r>
        <w:rPr>
          <w:w w:val="120"/>
        </w:rPr>
        <w:t>of</w:t>
      </w:r>
      <w:r>
        <w:rPr>
          <w:spacing w:val="-15"/>
          <w:w w:val="120"/>
        </w:rPr>
        <w:t xml:space="preserve"> </w:t>
      </w:r>
      <w:r>
        <w:rPr>
          <w:w w:val="120"/>
        </w:rPr>
        <w:t>early</w:t>
      </w:r>
      <w:r>
        <w:rPr>
          <w:spacing w:val="-16"/>
          <w:w w:val="120"/>
        </w:rPr>
        <w:t xml:space="preserve"> </w:t>
      </w:r>
      <w:r>
        <w:rPr>
          <w:w w:val="120"/>
        </w:rPr>
        <w:t>and</w:t>
      </w:r>
      <w:r>
        <w:rPr>
          <w:spacing w:val="-16"/>
          <w:w w:val="120"/>
        </w:rPr>
        <w:t xml:space="preserve"> </w:t>
      </w:r>
      <w:r>
        <w:rPr>
          <w:w w:val="120"/>
        </w:rPr>
        <w:t>ongoing</w:t>
      </w:r>
      <w:r>
        <w:rPr>
          <w:spacing w:val="-16"/>
          <w:w w:val="120"/>
        </w:rPr>
        <w:t xml:space="preserve"> </w:t>
      </w:r>
      <w:r>
        <w:rPr>
          <w:w w:val="120"/>
        </w:rPr>
        <w:t>interactions</w:t>
      </w:r>
      <w:r>
        <w:rPr>
          <w:spacing w:val="-16"/>
          <w:w w:val="120"/>
        </w:rPr>
        <w:t xml:space="preserve"> </w:t>
      </w:r>
      <w:r>
        <w:rPr>
          <w:w w:val="120"/>
        </w:rPr>
        <w:t>between</w:t>
      </w:r>
      <w:r>
        <w:rPr>
          <w:spacing w:val="-15"/>
          <w:w w:val="120"/>
        </w:rPr>
        <w:t xml:space="preserve"> </w:t>
      </w:r>
      <w:r>
        <w:rPr>
          <w:w w:val="120"/>
        </w:rPr>
        <w:t>evaluators,</w:t>
      </w:r>
      <w:r>
        <w:rPr>
          <w:spacing w:val="-16"/>
          <w:w w:val="120"/>
        </w:rPr>
        <w:t xml:space="preserve"> </w:t>
      </w:r>
      <w:r>
        <w:rPr>
          <w:w w:val="120"/>
        </w:rPr>
        <w:t>committee</w:t>
      </w:r>
      <w:r>
        <w:rPr>
          <w:spacing w:val="-15"/>
          <w:w w:val="120"/>
        </w:rPr>
        <w:t xml:space="preserve"> </w:t>
      </w:r>
      <w:r>
        <w:rPr>
          <w:w w:val="120"/>
        </w:rPr>
        <w:t>members,</w:t>
      </w:r>
      <w:r>
        <w:rPr>
          <w:spacing w:val="-16"/>
          <w:w w:val="120"/>
        </w:rPr>
        <w:t xml:space="preserve"> </w:t>
      </w:r>
      <w:r>
        <w:rPr>
          <w:w w:val="120"/>
        </w:rPr>
        <w:t>Sponsors and</w:t>
      </w:r>
      <w:r>
        <w:rPr>
          <w:spacing w:val="-1"/>
          <w:w w:val="120"/>
        </w:rPr>
        <w:t xml:space="preserve"> </w:t>
      </w:r>
      <w:r>
        <w:rPr>
          <w:w w:val="120"/>
        </w:rPr>
        <w:t>other</w:t>
      </w:r>
      <w:r>
        <w:rPr>
          <w:spacing w:val="-1"/>
          <w:w w:val="120"/>
        </w:rPr>
        <w:t xml:space="preserve"> </w:t>
      </w:r>
      <w:r>
        <w:rPr>
          <w:w w:val="120"/>
        </w:rPr>
        <w:t>stakeholders</w:t>
      </w:r>
      <w:r>
        <w:rPr>
          <w:spacing w:val="-2"/>
          <w:w w:val="120"/>
        </w:rPr>
        <w:t xml:space="preserve"> </w:t>
      </w:r>
      <w:r>
        <w:rPr>
          <w:w w:val="120"/>
        </w:rPr>
        <w:t>contributes to</w:t>
      </w:r>
      <w:r>
        <w:rPr>
          <w:spacing w:val="-1"/>
          <w:w w:val="120"/>
        </w:rPr>
        <w:t xml:space="preserve"> </w:t>
      </w:r>
      <w:r>
        <w:rPr>
          <w:w w:val="120"/>
        </w:rPr>
        <w:t>submission</w:t>
      </w:r>
      <w:r>
        <w:rPr>
          <w:spacing w:val="-1"/>
          <w:w w:val="120"/>
        </w:rPr>
        <w:t xml:space="preserve"> </w:t>
      </w:r>
      <w:r>
        <w:rPr>
          <w:w w:val="120"/>
        </w:rPr>
        <w:t>churn</w:t>
      </w:r>
      <w:r>
        <w:rPr>
          <w:spacing w:val="-1"/>
          <w:w w:val="120"/>
        </w:rPr>
        <w:t xml:space="preserve"> </w:t>
      </w:r>
      <w:r>
        <w:rPr>
          <w:w w:val="120"/>
        </w:rPr>
        <w:t>and</w:t>
      </w:r>
      <w:r>
        <w:rPr>
          <w:spacing w:val="-1"/>
          <w:w w:val="120"/>
        </w:rPr>
        <w:t xml:space="preserve"> </w:t>
      </w:r>
      <w:r>
        <w:rPr>
          <w:w w:val="120"/>
        </w:rPr>
        <w:t>delays</w:t>
      </w:r>
      <w:r>
        <w:rPr>
          <w:spacing w:val="-1"/>
          <w:w w:val="120"/>
        </w:rPr>
        <w:t xml:space="preserve"> </w:t>
      </w:r>
      <w:r>
        <w:rPr>
          <w:w w:val="120"/>
        </w:rPr>
        <w:t>in</w:t>
      </w:r>
      <w:r>
        <w:rPr>
          <w:spacing w:val="-1"/>
          <w:w w:val="120"/>
        </w:rPr>
        <w:t xml:space="preserve"> </w:t>
      </w:r>
      <w:r>
        <w:rPr>
          <w:w w:val="120"/>
        </w:rPr>
        <w:t>access.</w:t>
      </w:r>
      <w:r>
        <w:rPr>
          <w:spacing w:val="-1"/>
          <w:w w:val="120"/>
        </w:rPr>
        <w:t xml:space="preserve"> </w:t>
      </w:r>
      <w:r>
        <w:rPr>
          <w:w w:val="120"/>
        </w:rPr>
        <w:t>This</w:t>
      </w:r>
      <w:r>
        <w:rPr>
          <w:spacing w:val="-2"/>
          <w:w w:val="120"/>
        </w:rPr>
        <w:t xml:space="preserve"> </w:t>
      </w:r>
      <w:r>
        <w:rPr>
          <w:w w:val="120"/>
        </w:rPr>
        <w:t>issue</w:t>
      </w:r>
      <w:r>
        <w:rPr>
          <w:spacing w:val="-2"/>
          <w:w w:val="120"/>
        </w:rPr>
        <w:t xml:space="preserve"> </w:t>
      </w:r>
      <w:r>
        <w:rPr>
          <w:w w:val="120"/>
        </w:rPr>
        <w:t>was highlighted</w:t>
      </w:r>
      <w:r>
        <w:rPr>
          <w:spacing w:val="-17"/>
          <w:w w:val="120"/>
        </w:rPr>
        <w:t xml:space="preserve"> </w:t>
      </w:r>
      <w:r>
        <w:rPr>
          <w:w w:val="120"/>
        </w:rPr>
        <w:t>by</w:t>
      </w:r>
      <w:r>
        <w:rPr>
          <w:spacing w:val="-16"/>
          <w:w w:val="120"/>
        </w:rPr>
        <w:t xml:space="preserve"> </w:t>
      </w:r>
      <w:r>
        <w:rPr>
          <w:w w:val="120"/>
        </w:rPr>
        <w:t>the</w:t>
      </w:r>
      <w:r>
        <w:rPr>
          <w:spacing w:val="-17"/>
          <w:w w:val="120"/>
        </w:rPr>
        <w:t xml:space="preserve"> </w:t>
      </w:r>
      <w:r>
        <w:rPr>
          <w:w w:val="120"/>
        </w:rPr>
        <w:t>Reference</w:t>
      </w:r>
      <w:r>
        <w:rPr>
          <w:spacing w:val="-16"/>
          <w:w w:val="120"/>
        </w:rPr>
        <w:t xml:space="preserve"> </w:t>
      </w:r>
      <w:r>
        <w:rPr>
          <w:w w:val="120"/>
        </w:rPr>
        <w:t>Committee,</w:t>
      </w:r>
      <w:r>
        <w:rPr>
          <w:spacing w:val="-17"/>
          <w:w w:val="120"/>
        </w:rPr>
        <w:t xml:space="preserve"> </w:t>
      </w:r>
      <w:r>
        <w:rPr>
          <w:w w:val="120"/>
        </w:rPr>
        <w:t>who</w:t>
      </w:r>
      <w:r>
        <w:rPr>
          <w:spacing w:val="-16"/>
          <w:w w:val="120"/>
        </w:rPr>
        <w:t xml:space="preserve"> </w:t>
      </w:r>
      <w:r>
        <w:rPr>
          <w:w w:val="120"/>
        </w:rPr>
        <w:t>noted</w:t>
      </w:r>
      <w:r>
        <w:rPr>
          <w:spacing w:val="-16"/>
          <w:w w:val="120"/>
        </w:rPr>
        <w:t xml:space="preserve"> </w:t>
      </w:r>
      <w:r>
        <w:rPr>
          <w:w w:val="120"/>
        </w:rPr>
        <w:t>that</w:t>
      </w:r>
      <w:r>
        <w:rPr>
          <w:spacing w:val="-17"/>
          <w:w w:val="120"/>
        </w:rPr>
        <w:t xml:space="preserve"> </w:t>
      </w:r>
      <w:r>
        <w:rPr>
          <w:w w:val="120"/>
        </w:rPr>
        <w:t>Sponsors</w:t>
      </w:r>
      <w:r>
        <w:rPr>
          <w:spacing w:val="-16"/>
          <w:w w:val="120"/>
        </w:rPr>
        <w:t xml:space="preserve"> </w:t>
      </w:r>
      <w:r>
        <w:rPr>
          <w:w w:val="120"/>
        </w:rPr>
        <w:t>frequently</w:t>
      </w:r>
      <w:r>
        <w:rPr>
          <w:spacing w:val="-17"/>
          <w:w w:val="120"/>
        </w:rPr>
        <w:t xml:space="preserve"> </w:t>
      </w:r>
      <w:r>
        <w:rPr>
          <w:w w:val="120"/>
        </w:rPr>
        <w:t>rely</w:t>
      </w:r>
      <w:r>
        <w:rPr>
          <w:spacing w:val="-16"/>
          <w:w w:val="120"/>
        </w:rPr>
        <w:t xml:space="preserve"> </w:t>
      </w:r>
      <w:r>
        <w:rPr>
          <w:w w:val="120"/>
        </w:rPr>
        <w:t>on</w:t>
      </w:r>
      <w:r>
        <w:rPr>
          <w:spacing w:val="-17"/>
          <w:w w:val="120"/>
        </w:rPr>
        <w:t xml:space="preserve"> </w:t>
      </w:r>
      <w:r>
        <w:rPr>
          <w:w w:val="120"/>
        </w:rPr>
        <w:t>the</w:t>
      </w:r>
      <w:r>
        <w:rPr>
          <w:spacing w:val="-16"/>
          <w:w w:val="120"/>
        </w:rPr>
        <w:t xml:space="preserve"> </w:t>
      </w:r>
      <w:r>
        <w:rPr>
          <w:w w:val="120"/>
        </w:rPr>
        <w:t xml:space="preserve">PBAC </w:t>
      </w:r>
      <w:r>
        <w:rPr>
          <w:w w:val="115"/>
        </w:rPr>
        <w:t>decision from their first</w:t>
      </w:r>
      <w:r>
        <w:rPr>
          <w:spacing w:val="-2"/>
          <w:w w:val="115"/>
        </w:rPr>
        <w:t xml:space="preserve"> </w:t>
      </w:r>
      <w:r>
        <w:rPr>
          <w:w w:val="115"/>
        </w:rPr>
        <w:t>submission as a</w:t>
      </w:r>
      <w:r>
        <w:rPr>
          <w:spacing w:val="-2"/>
          <w:w w:val="115"/>
        </w:rPr>
        <w:t xml:space="preserve"> </w:t>
      </w:r>
      <w:r>
        <w:rPr>
          <w:w w:val="115"/>
        </w:rPr>
        <w:t xml:space="preserve">form of early advice to inform the development of a more </w:t>
      </w:r>
      <w:r>
        <w:rPr>
          <w:w w:val="120"/>
        </w:rPr>
        <w:t xml:space="preserve">fulsome latter submission. MSD also support resourcing a case manager to facilitate communication between MSD and the Department regarding key economic issues.” </w:t>
      </w:r>
      <w:r>
        <w:rPr>
          <w:i w:val="0"/>
          <w:w w:val="120"/>
        </w:rPr>
        <w:t xml:space="preserve">(MSD </w:t>
      </w:r>
      <w:r>
        <w:rPr>
          <w:i w:val="0"/>
          <w:spacing w:val="-2"/>
          <w:w w:val="120"/>
        </w:rPr>
        <w:t>Australia)</w:t>
      </w:r>
    </w:p>
    <w:p w14:paraId="36C6BAE6" w14:textId="77777777" w:rsidR="002138FA" w:rsidRDefault="002138FA">
      <w:pPr>
        <w:pStyle w:val="BodyText"/>
        <w:ind w:left="0"/>
        <w:jc w:val="left"/>
        <w:rPr>
          <w:i w:val="0"/>
        </w:rPr>
      </w:pPr>
    </w:p>
    <w:p w14:paraId="36C6BAE7" w14:textId="77777777" w:rsidR="002138FA" w:rsidRDefault="00A2619F">
      <w:pPr>
        <w:pStyle w:val="BodyText"/>
        <w:spacing w:line="252" w:lineRule="auto"/>
        <w:ind w:right="962"/>
        <w:rPr>
          <w:i w:val="0"/>
        </w:rPr>
      </w:pPr>
      <w:r>
        <w:rPr>
          <w:w w:val="120"/>
        </w:rPr>
        <w:t>“A</w:t>
      </w:r>
      <w:r>
        <w:rPr>
          <w:spacing w:val="-2"/>
          <w:w w:val="120"/>
        </w:rPr>
        <w:t xml:space="preserve"> </w:t>
      </w:r>
      <w:r>
        <w:rPr>
          <w:w w:val="120"/>
        </w:rPr>
        <w:t>case</w:t>
      </w:r>
      <w:r>
        <w:rPr>
          <w:spacing w:val="-2"/>
          <w:w w:val="120"/>
        </w:rPr>
        <w:t xml:space="preserve"> </w:t>
      </w:r>
      <w:r>
        <w:rPr>
          <w:w w:val="120"/>
        </w:rPr>
        <w:t>manager</w:t>
      </w:r>
      <w:r>
        <w:rPr>
          <w:spacing w:val="-1"/>
          <w:w w:val="120"/>
        </w:rPr>
        <w:t xml:space="preserve"> </w:t>
      </w:r>
      <w:r>
        <w:rPr>
          <w:w w:val="120"/>
        </w:rPr>
        <w:t>(and</w:t>
      </w:r>
      <w:r>
        <w:rPr>
          <w:spacing w:val="-5"/>
          <w:w w:val="120"/>
        </w:rPr>
        <w:t xml:space="preserve"> </w:t>
      </w:r>
      <w:r>
        <w:rPr>
          <w:w w:val="120"/>
        </w:rPr>
        <w:t>a</w:t>
      </w:r>
      <w:r>
        <w:rPr>
          <w:spacing w:val="-2"/>
          <w:w w:val="120"/>
        </w:rPr>
        <w:t xml:space="preserve"> </w:t>
      </w:r>
      <w:r>
        <w:rPr>
          <w:w w:val="120"/>
        </w:rPr>
        <w:t>backup)</w:t>
      </w:r>
      <w:r>
        <w:rPr>
          <w:spacing w:val="-2"/>
          <w:w w:val="120"/>
        </w:rPr>
        <w:t xml:space="preserve"> </w:t>
      </w:r>
      <w:r>
        <w:rPr>
          <w:w w:val="120"/>
        </w:rPr>
        <w:t>assigned</w:t>
      </w:r>
      <w:r>
        <w:rPr>
          <w:spacing w:val="-2"/>
          <w:w w:val="120"/>
        </w:rPr>
        <w:t xml:space="preserve"> </w:t>
      </w:r>
      <w:r>
        <w:rPr>
          <w:w w:val="120"/>
        </w:rPr>
        <w:t>to</w:t>
      </w:r>
      <w:r>
        <w:rPr>
          <w:spacing w:val="-4"/>
          <w:w w:val="120"/>
        </w:rPr>
        <w:t xml:space="preserve"> </w:t>
      </w:r>
      <w:r>
        <w:rPr>
          <w:w w:val="120"/>
        </w:rPr>
        <w:t>each</w:t>
      </w:r>
      <w:r>
        <w:rPr>
          <w:spacing w:val="-2"/>
          <w:w w:val="120"/>
        </w:rPr>
        <w:t xml:space="preserve"> </w:t>
      </w:r>
      <w:r>
        <w:rPr>
          <w:w w:val="120"/>
        </w:rPr>
        <w:t>CUA/CEA</w:t>
      </w:r>
      <w:r>
        <w:rPr>
          <w:spacing w:val="-2"/>
          <w:w w:val="120"/>
        </w:rPr>
        <w:t xml:space="preserve"> </w:t>
      </w:r>
      <w:r>
        <w:rPr>
          <w:w w:val="120"/>
        </w:rPr>
        <w:t>submission</w:t>
      </w:r>
      <w:r>
        <w:rPr>
          <w:spacing w:val="-2"/>
          <w:w w:val="120"/>
        </w:rPr>
        <w:t xml:space="preserve"> </w:t>
      </w:r>
      <w:r>
        <w:rPr>
          <w:w w:val="120"/>
        </w:rPr>
        <w:t>is</w:t>
      </w:r>
      <w:r>
        <w:rPr>
          <w:spacing w:val="-2"/>
          <w:w w:val="120"/>
        </w:rPr>
        <w:t xml:space="preserve"> </w:t>
      </w:r>
      <w:r>
        <w:rPr>
          <w:w w:val="120"/>
        </w:rPr>
        <w:t>welcomed.</w:t>
      </w:r>
      <w:r>
        <w:rPr>
          <w:spacing w:val="40"/>
          <w:w w:val="120"/>
        </w:rPr>
        <w:t xml:space="preserve"> </w:t>
      </w:r>
      <w:r>
        <w:rPr>
          <w:w w:val="120"/>
        </w:rPr>
        <w:t>It</w:t>
      </w:r>
      <w:r>
        <w:rPr>
          <w:spacing w:val="-2"/>
          <w:w w:val="120"/>
        </w:rPr>
        <w:t xml:space="preserve"> </w:t>
      </w:r>
      <w:r>
        <w:rPr>
          <w:w w:val="120"/>
        </w:rPr>
        <w:t xml:space="preserve">will be important to understand what their remit is in terms of communication and information </w:t>
      </w:r>
      <w:r>
        <w:rPr>
          <w:w w:val="115"/>
        </w:rPr>
        <w:t>sharing, as</w:t>
      </w:r>
      <w:r>
        <w:rPr>
          <w:spacing w:val="-2"/>
          <w:w w:val="115"/>
        </w:rPr>
        <w:t xml:space="preserve"> </w:t>
      </w:r>
      <w:r>
        <w:rPr>
          <w:w w:val="115"/>
        </w:rPr>
        <w:t>if we can have discussions in real-time then we may be</w:t>
      </w:r>
      <w:r>
        <w:rPr>
          <w:spacing w:val="-2"/>
          <w:w w:val="115"/>
        </w:rPr>
        <w:t xml:space="preserve"> </w:t>
      </w:r>
      <w:r>
        <w:rPr>
          <w:w w:val="115"/>
        </w:rPr>
        <w:t xml:space="preserve">able to resolve any questions </w:t>
      </w:r>
      <w:r>
        <w:rPr>
          <w:w w:val="120"/>
        </w:rPr>
        <w:t xml:space="preserve">or issues in a timely manner.” </w:t>
      </w:r>
      <w:r>
        <w:rPr>
          <w:i w:val="0"/>
          <w:w w:val="120"/>
        </w:rPr>
        <w:t>(Antengene Australia)</w:t>
      </w:r>
    </w:p>
    <w:p w14:paraId="36C6BAE8" w14:textId="77777777" w:rsidR="002138FA" w:rsidRDefault="00A2619F">
      <w:pPr>
        <w:pStyle w:val="Heading3"/>
        <w:spacing w:before="265" w:line="252" w:lineRule="auto"/>
        <w:ind w:right="962"/>
      </w:pPr>
      <w:r>
        <w:rPr>
          <w:w w:val="115"/>
        </w:rPr>
        <w:t>“In principle, Boehringer Ingelheim supports the proposal to assign a case manager for each</w:t>
      </w:r>
      <w:r>
        <w:rPr>
          <w:spacing w:val="40"/>
          <w:w w:val="115"/>
        </w:rPr>
        <w:t xml:space="preserve"> </w:t>
      </w:r>
      <w:r>
        <w:rPr>
          <w:w w:val="115"/>
        </w:rPr>
        <w:t>cost-effectiveness submission. However, further detail regarding the scope of the case</w:t>
      </w:r>
      <w:r>
        <w:rPr>
          <w:spacing w:val="80"/>
          <w:w w:val="150"/>
        </w:rPr>
        <w:t xml:space="preserve"> </w:t>
      </w:r>
      <w:r>
        <w:rPr>
          <w:w w:val="115"/>
        </w:rPr>
        <w:t>managers responsibilities and their interactions with the sponsor is required to be able to assess the usefulness and any unintended consequences.” (Boehringer Ingelheim)</w:t>
      </w:r>
    </w:p>
    <w:p w14:paraId="36C6BAE9" w14:textId="77777777" w:rsidR="002138FA" w:rsidRDefault="002138FA">
      <w:pPr>
        <w:spacing w:line="252" w:lineRule="auto"/>
        <w:sectPr w:rsidR="002138FA">
          <w:pgSz w:w="11910" w:h="16840"/>
          <w:pgMar w:top="980" w:right="0" w:bottom="760" w:left="800" w:header="0" w:footer="494" w:gutter="0"/>
          <w:cols w:space="720"/>
        </w:sectPr>
      </w:pPr>
    </w:p>
    <w:p w14:paraId="36C6BAEA" w14:textId="77777777" w:rsidR="002138FA" w:rsidRDefault="00A2619F">
      <w:pPr>
        <w:pStyle w:val="BodyText"/>
        <w:spacing w:before="87" w:line="252" w:lineRule="auto"/>
        <w:ind w:right="957"/>
        <w:rPr>
          <w:i w:val="0"/>
        </w:rPr>
      </w:pPr>
      <w:bookmarkStart w:id="47" w:name="_bookmark49"/>
      <w:bookmarkEnd w:id="47"/>
      <w:r>
        <w:rPr>
          <w:w w:val="120"/>
        </w:rPr>
        <w:lastRenderedPageBreak/>
        <w:t>“Bayer supports the concept of a case manager; however, the remit of this role should be co- designed</w:t>
      </w:r>
      <w:r>
        <w:rPr>
          <w:spacing w:val="-11"/>
          <w:w w:val="120"/>
        </w:rPr>
        <w:t xml:space="preserve"> </w:t>
      </w:r>
      <w:r>
        <w:rPr>
          <w:w w:val="120"/>
        </w:rPr>
        <w:t>with</w:t>
      </w:r>
      <w:r>
        <w:rPr>
          <w:spacing w:val="-10"/>
          <w:w w:val="120"/>
        </w:rPr>
        <w:t xml:space="preserve"> </w:t>
      </w:r>
      <w:r>
        <w:rPr>
          <w:w w:val="120"/>
        </w:rPr>
        <w:t>industry</w:t>
      </w:r>
      <w:r>
        <w:rPr>
          <w:spacing w:val="-12"/>
          <w:w w:val="120"/>
        </w:rPr>
        <w:t xml:space="preserve"> </w:t>
      </w:r>
      <w:r>
        <w:rPr>
          <w:w w:val="120"/>
        </w:rPr>
        <w:t>and</w:t>
      </w:r>
      <w:r>
        <w:rPr>
          <w:spacing w:val="-11"/>
          <w:w w:val="120"/>
        </w:rPr>
        <w:t xml:space="preserve"> </w:t>
      </w:r>
      <w:r>
        <w:rPr>
          <w:w w:val="120"/>
        </w:rPr>
        <w:t>other</w:t>
      </w:r>
      <w:r>
        <w:rPr>
          <w:spacing w:val="-10"/>
          <w:w w:val="120"/>
        </w:rPr>
        <w:t xml:space="preserve"> </w:t>
      </w:r>
      <w:r>
        <w:rPr>
          <w:w w:val="120"/>
        </w:rPr>
        <w:t>sponsors</w:t>
      </w:r>
      <w:r>
        <w:rPr>
          <w:spacing w:val="-11"/>
          <w:w w:val="120"/>
        </w:rPr>
        <w:t xml:space="preserve"> </w:t>
      </w:r>
      <w:r>
        <w:rPr>
          <w:w w:val="120"/>
        </w:rPr>
        <w:t>to</w:t>
      </w:r>
      <w:r>
        <w:rPr>
          <w:spacing w:val="-12"/>
          <w:w w:val="120"/>
        </w:rPr>
        <w:t xml:space="preserve"> </w:t>
      </w:r>
      <w:r>
        <w:rPr>
          <w:w w:val="120"/>
        </w:rPr>
        <w:t>ensure</w:t>
      </w:r>
      <w:r>
        <w:rPr>
          <w:spacing w:val="-11"/>
          <w:w w:val="120"/>
        </w:rPr>
        <w:t xml:space="preserve"> </w:t>
      </w:r>
      <w:r>
        <w:rPr>
          <w:w w:val="120"/>
        </w:rPr>
        <w:t>this</w:t>
      </w:r>
      <w:r>
        <w:rPr>
          <w:spacing w:val="-11"/>
          <w:w w:val="120"/>
        </w:rPr>
        <w:t xml:space="preserve"> </w:t>
      </w:r>
      <w:r>
        <w:rPr>
          <w:w w:val="120"/>
        </w:rPr>
        <w:t>role</w:t>
      </w:r>
      <w:r>
        <w:rPr>
          <w:spacing w:val="-11"/>
          <w:w w:val="120"/>
        </w:rPr>
        <w:t xml:space="preserve"> </w:t>
      </w:r>
      <w:r>
        <w:rPr>
          <w:w w:val="120"/>
        </w:rPr>
        <w:t>will</w:t>
      </w:r>
      <w:r>
        <w:rPr>
          <w:spacing w:val="-11"/>
          <w:w w:val="120"/>
        </w:rPr>
        <w:t xml:space="preserve"> </w:t>
      </w:r>
      <w:r>
        <w:rPr>
          <w:w w:val="120"/>
        </w:rPr>
        <w:t>add</w:t>
      </w:r>
      <w:r>
        <w:rPr>
          <w:spacing w:val="-11"/>
          <w:w w:val="120"/>
        </w:rPr>
        <w:t xml:space="preserve"> </w:t>
      </w:r>
      <w:r>
        <w:rPr>
          <w:w w:val="120"/>
        </w:rPr>
        <w:t>value.</w:t>
      </w:r>
      <w:r>
        <w:rPr>
          <w:spacing w:val="-10"/>
          <w:w w:val="120"/>
        </w:rPr>
        <w:t xml:space="preserve"> </w:t>
      </w:r>
      <w:r>
        <w:rPr>
          <w:w w:val="120"/>
        </w:rPr>
        <w:t>It</w:t>
      </w:r>
      <w:r>
        <w:rPr>
          <w:spacing w:val="-11"/>
          <w:w w:val="120"/>
        </w:rPr>
        <w:t xml:space="preserve"> </w:t>
      </w:r>
      <w:r>
        <w:rPr>
          <w:w w:val="120"/>
        </w:rPr>
        <w:t>will</w:t>
      </w:r>
      <w:r>
        <w:rPr>
          <w:spacing w:val="-11"/>
          <w:w w:val="120"/>
        </w:rPr>
        <w:t xml:space="preserve"> </w:t>
      </w:r>
      <w:r>
        <w:rPr>
          <w:w w:val="120"/>
        </w:rPr>
        <w:t>be</w:t>
      </w:r>
      <w:r>
        <w:rPr>
          <w:spacing w:val="-11"/>
          <w:w w:val="120"/>
        </w:rPr>
        <w:t xml:space="preserve"> </w:t>
      </w:r>
      <w:r>
        <w:rPr>
          <w:w w:val="120"/>
        </w:rPr>
        <w:t xml:space="preserve">important to take learnings from the use of the current case management approach used to progress </w:t>
      </w:r>
      <w:r>
        <w:rPr>
          <w:w w:val="115"/>
        </w:rPr>
        <w:t>pricing</w:t>
      </w:r>
      <w:r>
        <w:rPr>
          <w:spacing w:val="-1"/>
          <w:w w:val="115"/>
        </w:rPr>
        <w:t xml:space="preserve"> </w:t>
      </w:r>
      <w:r>
        <w:rPr>
          <w:w w:val="115"/>
        </w:rPr>
        <w:t>pathway A in order to</w:t>
      </w:r>
      <w:r>
        <w:rPr>
          <w:spacing w:val="-1"/>
          <w:w w:val="115"/>
        </w:rPr>
        <w:t xml:space="preserve"> </w:t>
      </w:r>
      <w:r>
        <w:rPr>
          <w:w w:val="115"/>
        </w:rPr>
        <w:t>enhance a case manager role for submissions. It</w:t>
      </w:r>
      <w:r>
        <w:rPr>
          <w:spacing w:val="-1"/>
          <w:w w:val="115"/>
        </w:rPr>
        <w:t xml:space="preserve"> </w:t>
      </w:r>
      <w:r>
        <w:rPr>
          <w:w w:val="115"/>
        </w:rPr>
        <w:t xml:space="preserve">is unclear whether </w:t>
      </w:r>
      <w:r>
        <w:rPr>
          <w:w w:val="120"/>
        </w:rPr>
        <w:t>this</w:t>
      </w:r>
      <w:r>
        <w:rPr>
          <w:spacing w:val="-10"/>
          <w:w w:val="120"/>
        </w:rPr>
        <w:t xml:space="preserve"> </w:t>
      </w:r>
      <w:r>
        <w:rPr>
          <w:w w:val="120"/>
        </w:rPr>
        <w:t>case</w:t>
      </w:r>
      <w:r>
        <w:rPr>
          <w:spacing w:val="-10"/>
          <w:w w:val="120"/>
        </w:rPr>
        <w:t xml:space="preserve"> </w:t>
      </w:r>
      <w:r>
        <w:rPr>
          <w:w w:val="120"/>
        </w:rPr>
        <w:t>manager</w:t>
      </w:r>
      <w:r>
        <w:rPr>
          <w:spacing w:val="-10"/>
          <w:w w:val="120"/>
        </w:rPr>
        <w:t xml:space="preserve"> </w:t>
      </w:r>
      <w:r>
        <w:rPr>
          <w:w w:val="120"/>
        </w:rPr>
        <w:t>would</w:t>
      </w:r>
      <w:r>
        <w:rPr>
          <w:spacing w:val="-11"/>
          <w:w w:val="120"/>
        </w:rPr>
        <w:t xml:space="preserve"> </w:t>
      </w:r>
      <w:r>
        <w:rPr>
          <w:w w:val="120"/>
        </w:rPr>
        <w:t>act</w:t>
      </w:r>
      <w:r>
        <w:rPr>
          <w:spacing w:val="-10"/>
          <w:w w:val="120"/>
        </w:rPr>
        <w:t xml:space="preserve"> </w:t>
      </w:r>
      <w:r>
        <w:rPr>
          <w:w w:val="120"/>
        </w:rPr>
        <w:t>as</w:t>
      </w:r>
      <w:r>
        <w:rPr>
          <w:spacing w:val="-10"/>
          <w:w w:val="120"/>
        </w:rPr>
        <w:t xml:space="preserve"> </w:t>
      </w:r>
      <w:r>
        <w:rPr>
          <w:w w:val="120"/>
        </w:rPr>
        <w:t>an</w:t>
      </w:r>
      <w:r>
        <w:rPr>
          <w:spacing w:val="-10"/>
          <w:w w:val="120"/>
        </w:rPr>
        <w:t xml:space="preserve"> </w:t>
      </w:r>
      <w:r>
        <w:rPr>
          <w:w w:val="120"/>
        </w:rPr>
        <w:t>end-to-end</w:t>
      </w:r>
      <w:r>
        <w:rPr>
          <w:spacing w:val="-11"/>
          <w:w w:val="120"/>
        </w:rPr>
        <w:t xml:space="preserve"> </w:t>
      </w:r>
      <w:r>
        <w:rPr>
          <w:w w:val="120"/>
        </w:rPr>
        <w:t>facilitator,</w:t>
      </w:r>
      <w:r>
        <w:rPr>
          <w:spacing w:val="-10"/>
          <w:w w:val="120"/>
        </w:rPr>
        <w:t xml:space="preserve"> </w:t>
      </w:r>
      <w:r>
        <w:rPr>
          <w:w w:val="120"/>
        </w:rPr>
        <w:t>most</w:t>
      </w:r>
      <w:r>
        <w:rPr>
          <w:spacing w:val="-11"/>
          <w:w w:val="120"/>
        </w:rPr>
        <w:t xml:space="preserve"> </w:t>
      </w:r>
      <w:r>
        <w:rPr>
          <w:w w:val="120"/>
        </w:rPr>
        <w:t>value</w:t>
      </w:r>
      <w:r>
        <w:rPr>
          <w:spacing w:val="-10"/>
          <w:w w:val="120"/>
        </w:rPr>
        <w:t xml:space="preserve"> </w:t>
      </w:r>
      <w:r>
        <w:rPr>
          <w:w w:val="120"/>
        </w:rPr>
        <w:t>would</w:t>
      </w:r>
      <w:r>
        <w:rPr>
          <w:spacing w:val="-11"/>
          <w:w w:val="120"/>
        </w:rPr>
        <w:t xml:space="preserve"> </w:t>
      </w:r>
      <w:r>
        <w:rPr>
          <w:w w:val="120"/>
        </w:rPr>
        <w:t>come</w:t>
      </w:r>
      <w:r>
        <w:rPr>
          <w:spacing w:val="-10"/>
          <w:w w:val="120"/>
        </w:rPr>
        <w:t xml:space="preserve"> </w:t>
      </w:r>
      <w:r>
        <w:rPr>
          <w:w w:val="120"/>
        </w:rPr>
        <w:t>from</w:t>
      </w:r>
      <w:r>
        <w:rPr>
          <w:spacing w:val="-10"/>
          <w:w w:val="120"/>
        </w:rPr>
        <w:t xml:space="preserve"> </w:t>
      </w:r>
      <w:r>
        <w:rPr>
          <w:w w:val="120"/>
        </w:rPr>
        <w:t>a</w:t>
      </w:r>
      <w:r>
        <w:rPr>
          <w:spacing w:val="-10"/>
          <w:w w:val="120"/>
        </w:rPr>
        <w:t xml:space="preserve"> </w:t>
      </w:r>
      <w:r>
        <w:rPr>
          <w:w w:val="120"/>
        </w:rPr>
        <w:t xml:space="preserve">single </w:t>
      </w:r>
      <w:r>
        <w:rPr>
          <w:spacing w:val="-2"/>
          <w:w w:val="120"/>
        </w:rPr>
        <w:t>person</w:t>
      </w:r>
      <w:r>
        <w:rPr>
          <w:spacing w:val="-6"/>
          <w:w w:val="120"/>
        </w:rPr>
        <w:t xml:space="preserve"> </w:t>
      </w:r>
      <w:r>
        <w:rPr>
          <w:spacing w:val="-2"/>
          <w:w w:val="120"/>
        </w:rPr>
        <w:t>facilitating</w:t>
      </w:r>
      <w:r>
        <w:rPr>
          <w:spacing w:val="-7"/>
          <w:w w:val="120"/>
        </w:rPr>
        <w:t xml:space="preserve"> </w:t>
      </w:r>
      <w:r>
        <w:rPr>
          <w:spacing w:val="-2"/>
          <w:w w:val="120"/>
        </w:rPr>
        <w:t>communication</w:t>
      </w:r>
      <w:r>
        <w:rPr>
          <w:spacing w:val="-6"/>
          <w:w w:val="120"/>
        </w:rPr>
        <w:t xml:space="preserve"> </w:t>
      </w:r>
      <w:r>
        <w:rPr>
          <w:spacing w:val="-2"/>
          <w:w w:val="120"/>
        </w:rPr>
        <w:t>and</w:t>
      </w:r>
      <w:r>
        <w:rPr>
          <w:spacing w:val="-8"/>
          <w:w w:val="120"/>
        </w:rPr>
        <w:t xml:space="preserve"> </w:t>
      </w:r>
      <w:r>
        <w:rPr>
          <w:spacing w:val="-2"/>
          <w:w w:val="120"/>
        </w:rPr>
        <w:t>information</w:t>
      </w:r>
      <w:r>
        <w:rPr>
          <w:spacing w:val="-6"/>
          <w:w w:val="120"/>
        </w:rPr>
        <w:t xml:space="preserve"> </w:t>
      </w:r>
      <w:r>
        <w:rPr>
          <w:spacing w:val="-2"/>
          <w:w w:val="120"/>
        </w:rPr>
        <w:t>sharing</w:t>
      </w:r>
      <w:r>
        <w:rPr>
          <w:spacing w:val="-7"/>
          <w:w w:val="120"/>
        </w:rPr>
        <w:t xml:space="preserve"> </w:t>
      </w:r>
      <w:r>
        <w:rPr>
          <w:spacing w:val="-2"/>
          <w:w w:val="120"/>
        </w:rPr>
        <w:t>prior</w:t>
      </w:r>
      <w:r>
        <w:rPr>
          <w:spacing w:val="-7"/>
          <w:w w:val="120"/>
        </w:rPr>
        <w:t xml:space="preserve"> </w:t>
      </w:r>
      <w:r>
        <w:rPr>
          <w:spacing w:val="-2"/>
          <w:w w:val="120"/>
        </w:rPr>
        <w:t>to</w:t>
      </w:r>
      <w:r>
        <w:rPr>
          <w:spacing w:val="-7"/>
          <w:w w:val="120"/>
        </w:rPr>
        <w:t xml:space="preserve"> </w:t>
      </w:r>
      <w:r>
        <w:rPr>
          <w:spacing w:val="-2"/>
          <w:w w:val="120"/>
        </w:rPr>
        <w:t>submission</w:t>
      </w:r>
      <w:r>
        <w:rPr>
          <w:spacing w:val="-6"/>
          <w:w w:val="120"/>
        </w:rPr>
        <w:t xml:space="preserve"> </w:t>
      </w:r>
      <w:r>
        <w:rPr>
          <w:spacing w:val="-2"/>
          <w:w w:val="120"/>
        </w:rPr>
        <w:t>and</w:t>
      </w:r>
      <w:r>
        <w:rPr>
          <w:spacing w:val="-8"/>
          <w:w w:val="120"/>
        </w:rPr>
        <w:t xml:space="preserve"> </w:t>
      </w:r>
      <w:r>
        <w:rPr>
          <w:spacing w:val="-2"/>
          <w:w w:val="120"/>
        </w:rPr>
        <w:t>also</w:t>
      </w:r>
      <w:r>
        <w:rPr>
          <w:spacing w:val="-7"/>
          <w:w w:val="120"/>
        </w:rPr>
        <w:t xml:space="preserve"> </w:t>
      </w:r>
      <w:r>
        <w:rPr>
          <w:spacing w:val="-2"/>
          <w:w w:val="120"/>
        </w:rPr>
        <w:t>to</w:t>
      </w:r>
      <w:r>
        <w:rPr>
          <w:spacing w:val="-7"/>
          <w:w w:val="120"/>
        </w:rPr>
        <w:t xml:space="preserve"> </w:t>
      </w:r>
      <w:r>
        <w:rPr>
          <w:spacing w:val="-2"/>
          <w:w w:val="120"/>
        </w:rPr>
        <w:t xml:space="preserve">assist </w:t>
      </w:r>
      <w:r>
        <w:rPr>
          <w:w w:val="120"/>
        </w:rPr>
        <w:t xml:space="preserve">in progressing pricing.” </w:t>
      </w:r>
      <w:r>
        <w:rPr>
          <w:i w:val="0"/>
          <w:w w:val="120"/>
        </w:rPr>
        <w:t>(Bayer Pharmaceuticals ANZ)</w:t>
      </w:r>
    </w:p>
    <w:p w14:paraId="36C6BAEB" w14:textId="77777777" w:rsidR="002138FA" w:rsidRDefault="00A2619F">
      <w:pPr>
        <w:pStyle w:val="Heading3"/>
        <w:spacing w:before="268"/>
      </w:pPr>
      <w:r>
        <w:rPr>
          <w:w w:val="115"/>
        </w:rPr>
        <w:t>Some</w:t>
      </w:r>
      <w:r>
        <w:rPr>
          <w:spacing w:val="8"/>
          <w:w w:val="115"/>
        </w:rPr>
        <w:t xml:space="preserve"> </w:t>
      </w:r>
      <w:r>
        <w:rPr>
          <w:w w:val="115"/>
        </w:rPr>
        <w:t>queried</w:t>
      </w:r>
      <w:r>
        <w:rPr>
          <w:spacing w:val="8"/>
          <w:w w:val="115"/>
        </w:rPr>
        <w:t xml:space="preserve"> </w:t>
      </w:r>
      <w:r>
        <w:rPr>
          <w:w w:val="115"/>
        </w:rPr>
        <w:t>the</w:t>
      </w:r>
      <w:r>
        <w:rPr>
          <w:spacing w:val="9"/>
          <w:w w:val="115"/>
        </w:rPr>
        <w:t xml:space="preserve"> </w:t>
      </w:r>
      <w:r>
        <w:rPr>
          <w:w w:val="115"/>
        </w:rPr>
        <w:t>additional</w:t>
      </w:r>
      <w:r>
        <w:rPr>
          <w:spacing w:val="8"/>
          <w:w w:val="115"/>
        </w:rPr>
        <w:t xml:space="preserve"> </w:t>
      </w:r>
      <w:r>
        <w:rPr>
          <w:w w:val="115"/>
        </w:rPr>
        <w:t>costs</w:t>
      </w:r>
      <w:r>
        <w:rPr>
          <w:spacing w:val="9"/>
          <w:w w:val="115"/>
        </w:rPr>
        <w:t xml:space="preserve"> </w:t>
      </w:r>
      <w:r>
        <w:rPr>
          <w:w w:val="115"/>
        </w:rPr>
        <w:t>this</w:t>
      </w:r>
      <w:r>
        <w:rPr>
          <w:spacing w:val="5"/>
          <w:w w:val="115"/>
        </w:rPr>
        <w:t xml:space="preserve"> </w:t>
      </w:r>
      <w:r>
        <w:rPr>
          <w:w w:val="115"/>
        </w:rPr>
        <w:t>new</w:t>
      </w:r>
      <w:r>
        <w:rPr>
          <w:spacing w:val="9"/>
          <w:w w:val="115"/>
        </w:rPr>
        <w:t xml:space="preserve"> </w:t>
      </w:r>
      <w:r>
        <w:rPr>
          <w:w w:val="115"/>
        </w:rPr>
        <w:t>role</w:t>
      </w:r>
      <w:r>
        <w:rPr>
          <w:spacing w:val="6"/>
          <w:w w:val="115"/>
        </w:rPr>
        <w:t xml:space="preserve"> </w:t>
      </w:r>
      <w:r>
        <w:rPr>
          <w:w w:val="115"/>
        </w:rPr>
        <w:t>would</w:t>
      </w:r>
      <w:r>
        <w:rPr>
          <w:spacing w:val="8"/>
          <w:w w:val="115"/>
        </w:rPr>
        <w:t xml:space="preserve"> </w:t>
      </w:r>
      <w:r>
        <w:rPr>
          <w:w w:val="115"/>
        </w:rPr>
        <w:t>add</w:t>
      </w:r>
      <w:r>
        <w:rPr>
          <w:spacing w:val="8"/>
          <w:w w:val="115"/>
        </w:rPr>
        <w:t xml:space="preserve"> </w:t>
      </w:r>
      <w:r>
        <w:rPr>
          <w:w w:val="115"/>
        </w:rPr>
        <w:t>and</w:t>
      </w:r>
      <w:r>
        <w:rPr>
          <w:spacing w:val="13"/>
          <w:w w:val="115"/>
        </w:rPr>
        <w:t xml:space="preserve"> </w:t>
      </w:r>
      <w:r>
        <w:rPr>
          <w:w w:val="115"/>
        </w:rPr>
        <w:t>whether</w:t>
      </w:r>
      <w:r>
        <w:rPr>
          <w:spacing w:val="10"/>
          <w:w w:val="115"/>
        </w:rPr>
        <w:t xml:space="preserve"> </w:t>
      </w:r>
      <w:r>
        <w:rPr>
          <w:w w:val="115"/>
        </w:rPr>
        <w:t>this</w:t>
      </w:r>
      <w:r>
        <w:rPr>
          <w:spacing w:val="8"/>
          <w:w w:val="115"/>
        </w:rPr>
        <w:t xml:space="preserve"> </w:t>
      </w:r>
      <w:r>
        <w:rPr>
          <w:w w:val="115"/>
        </w:rPr>
        <w:t>would</w:t>
      </w:r>
      <w:r>
        <w:rPr>
          <w:spacing w:val="10"/>
          <w:w w:val="115"/>
        </w:rPr>
        <w:t xml:space="preserve"> </w:t>
      </w:r>
      <w:r>
        <w:rPr>
          <w:w w:val="115"/>
        </w:rPr>
        <w:t>be</w:t>
      </w:r>
      <w:r>
        <w:rPr>
          <w:spacing w:val="9"/>
          <w:w w:val="115"/>
        </w:rPr>
        <w:t xml:space="preserve"> </w:t>
      </w:r>
      <w:r>
        <w:rPr>
          <w:spacing w:val="-2"/>
          <w:w w:val="115"/>
        </w:rPr>
        <w:t>justified.</w:t>
      </w:r>
    </w:p>
    <w:p w14:paraId="36C6BAEC" w14:textId="77777777" w:rsidR="002138FA" w:rsidRDefault="002138FA">
      <w:pPr>
        <w:pStyle w:val="BodyText"/>
        <w:spacing w:before="1"/>
        <w:ind w:left="0"/>
        <w:jc w:val="left"/>
        <w:rPr>
          <w:i w:val="0"/>
        </w:rPr>
      </w:pPr>
    </w:p>
    <w:p w14:paraId="36C6BAED" w14:textId="77777777" w:rsidR="002138FA" w:rsidRDefault="00A2619F">
      <w:pPr>
        <w:ind w:left="390"/>
        <w:jc w:val="both"/>
        <w:rPr>
          <w:sz w:val="24"/>
        </w:rPr>
      </w:pPr>
      <w:r>
        <w:rPr>
          <w:i/>
          <w:w w:val="115"/>
          <w:sz w:val="24"/>
        </w:rPr>
        <w:t>“Considered</w:t>
      </w:r>
      <w:r>
        <w:rPr>
          <w:i/>
          <w:spacing w:val="8"/>
          <w:w w:val="115"/>
          <w:sz w:val="24"/>
        </w:rPr>
        <w:t xml:space="preserve"> </w:t>
      </w:r>
      <w:r>
        <w:rPr>
          <w:i/>
          <w:w w:val="115"/>
          <w:sz w:val="24"/>
        </w:rPr>
        <w:t>inefficient</w:t>
      </w:r>
      <w:r>
        <w:rPr>
          <w:i/>
          <w:spacing w:val="6"/>
          <w:w w:val="115"/>
          <w:sz w:val="24"/>
        </w:rPr>
        <w:t xml:space="preserve"> </w:t>
      </w:r>
      <w:r>
        <w:rPr>
          <w:i/>
          <w:w w:val="115"/>
          <w:sz w:val="24"/>
        </w:rPr>
        <w:t>use</w:t>
      </w:r>
      <w:r>
        <w:rPr>
          <w:i/>
          <w:spacing w:val="10"/>
          <w:w w:val="115"/>
          <w:sz w:val="24"/>
        </w:rPr>
        <w:t xml:space="preserve"> </w:t>
      </w:r>
      <w:r>
        <w:rPr>
          <w:i/>
          <w:w w:val="115"/>
          <w:sz w:val="24"/>
        </w:rPr>
        <w:t>of</w:t>
      </w:r>
      <w:r>
        <w:rPr>
          <w:i/>
          <w:spacing w:val="10"/>
          <w:w w:val="115"/>
          <w:sz w:val="24"/>
        </w:rPr>
        <w:t xml:space="preserve"> </w:t>
      </w:r>
      <w:r>
        <w:rPr>
          <w:i/>
          <w:w w:val="115"/>
          <w:sz w:val="24"/>
        </w:rPr>
        <w:t>resourcing</w:t>
      </w:r>
      <w:r>
        <w:rPr>
          <w:i/>
          <w:spacing w:val="9"/>
          <w:w w:val="115"/>
          <w:sz w:val="24"/>
        </w:rPr>
        <w:t xml:space="preserve"> </w:t>
      </w:r>
      <w:r>
        <w:rPr>
          <w:i/>
          <w:w w:val="115"/>
          <w:sz w:val="24"/>
        </w:rPr>
        <w:t>given</w:t>
      </w:r>
      <w:r>
        <w:rPr>
          <w:i/>
          <w:spacing w:val="8"/>
          <w:w w:val="115"/>
          <w:sz w:val="24"/>
        </w:rPr>
        <w:t xml:space="preserve"> </w:t>
      </w:r>
      <w:r>
        <w:rPr>
          <w:i/>
          <w:w w:val="115"/>
          <w:sz w:val="24"/>
        </w:rPr>
        <w:t>other</w:t>
      </w:r>
      <w:r>
        <w:rPr>
          <w:i/>
          <w:spacing w:val="11"/>
          <w:w w:val="115"/>
          <w:sz w:val="24"/>
        </w:rPr>
        <w:t xml:space="preserve"> </w:t>
      </w:r>
      <w:r>
        <w:rPr>
          <w:i/>
          <w:w w:val="115"/>
          <w:sz w:val="24"/>
        </w:rPr>
        <w:t>options</w:t>
      </w:r>
      <w:r>
        <w:rPr>
          <w:i/>
          <w:spacing w:val="9"/>
          <w:w w:val="115"/>
          <w:sz w:val="24"/>
        </w:rPr>
        <w:t xml:space="preserve"> </w:t>
      </w:r>
      <w:r>
        <w:rPr>
          <w:i/>
          <w:w w:val="115"/>
          <w:sz w:val="24"/>
        </w:rPr>
        <w:t>in</w:t>
      </w:r>
      <w:r>
        <w:rPr>
          <w:i/>
          <w:spacing w:val="11"/>
          <w:w w:val="115"/>
          <w:sz w:val="24"/>
        </w:rPr>
        <w:t xml:space="preserve"> </w:t>
      </w:r>
      <w:r>
        <w:rPr>
          <w:i/>
          <w:w w:val="115"/>
          <w:sz w:val="24"/>
        </w:rPr>
        <w:t>paper.”</w:t>
      </w:r>
      <w:r>
        <w:rPr>
          <w:i/>
          <w:spacing w:val="15"/>
          <w:w w:val="115"/>
          <w:sz w:val="24"/>
        </w:rPr>
        <w:t xml:space="preserve"> </w:t>
      </w:r>
      <w:r>
        <w:rPr>
          <w:w w:val="115"/>
          <w:sz w:val="24"/>
        </w:rPr>
        <w:t>(Eli</w:t>
      </w:r>
      <w:r>
        <w:rPr>
          <w:spacing w:val="8"/>
          <w:w w:val="115"/>
          <w:sz w:val="24"/>
        </w:rPr>
        <w:t xml:space="preserve"> </w:t>
      </w:r>
      <w:r>
        <w:rPr>
          <w:w w:val="115"/>
          <w:sz w:val="24"/>
        </w:rPr>
        <w:t>Lilly</w:t>
      </w:r>
      <w:r>
        <w:rPr>
          <w:spacing w:val="10"/>
          <w:w w:val="115"/>
          <w:sz w:val="24"/>
        </w:rPr>
        <w:t xml:space="preserve"> </w:t>
      </w:r>
      <w:r>
        <w:rPr>
          <w:spacing w:val="-2"/>
          <w:w w:val="115"/>
          <w:sz w:val="24"/>
        </w:rPr>
        <w:t>Australia)</w:t>
      </w:r>
    </w:p>
    <w:p w14:paraId="36C6BAEE" w14:textId="77777777" w:rsidR="002138FA" w:rsidRDefault="00A2619F">
      <w:pPr>
        <w:pStyle w:val="BodyText"/>
        <w:spacing w:before="275" w:line="254" w:lineRule="auto"/>
        <w:ind w:right="961"/>
        <w:rPr>
          <w:i w:val="0"/>
        </w:rPr>
      </w:pPr>
      <w:r>
        <w:rPr>
          <w:w w:val="115"/>
        </w:rPr>
        <w:t xml:space="preserve">“We are concerned this proposal won’t lead to faster outcomes and may create new costs. Our experience with Pricing Pathway A, the model for this proposal, is that it doesn’t improve efficiency or timeliness of the process and therefore is of limited utility despite the significantly higher fees. Feedback should be sought from participants in the Pathway A model to ensure efficiency benefits of case manager are realised.” </w:t>
      </w:r>
      <w:r>
        <w:rPr>
          <w:i w:val="0"/>
          <w:w w:val="115"/>
        </w:rPr>
        <w:t>(Pfizer)</w:t>
      </w:r>
    </w:p>
    <w:p w14:paraId="36C6BAEF" w14:textId="77777777" w:rsidR="002138FA" w:rsidRDefault="002138FA">
      <w:pPr>
        <w:pStyle w:val="BodyText"/>
        <w:spacing w:before="77"/>
        <w:ind w:left="0"/>
        <w:jc w:val="left"/>
        <w:rPr>
          <w:i w:val="0"/>
        </w:rPr>
      </w:pPr>
    </w:p>
    <w:p w14:paraId="36C6BAF0" w14:textId="77777777" w:rsidR="002138FA" w:rsidRDefault="00A2619F">
      <w:pPr>
        <w:pStyle w:val="Heading3"/>
        <w:rPr>
          <w:rFonts w:ascii="Arial"/>
        </w:rPr>
      </w:pPr>
      <w:bookmarkStart w:id="48" w:name="_bookmark47"/>
      <w:bookmarkEnd w:id="48"/>
      <w:r>
        <w:rPr>
          <w:rFonts w:ascii="Arial"/>
        </w:rPr>
        <w:t>Comparing</w:t>
      </w:r>
      <w:r>
        <w:rPr>
          <w:rFonts w:ascii="Arial"/>
          <w:spacing w:val="-6"/>
        </w:rPr>
        <w:t xml:space="preserve"> </w:t>
      </w:r>
      <w:r>
        <w:rPr>
          <w:rFonts w:ascii="Arial"/>
        </w:rPr>
        <w:t>the</w:t>
      </w:r>
      <w:r>
        <w:rPr>
          <w:rFonts w:ascii="Arial"/>
          <w:spacing w:val="-7"/>
        </w:rPr>
        <w:t xml:space="preserve"> </w:t>
      </w:r>
      <w:r>
        <w:rPr>
          <w:rFonts w:ascii="Arial"/>
        </w:rPr>
        <w:t>2.2</w:t>
      </w:r>
      <w:r>
        <w:rPr>
          <w:rFonts w:ascii="Arial"/>
          <w:spacing w:val="-8"/>
        </w:rPr>
        <w:t xml:space="preserve"> </w:t>
      </w:r>
      <w:r>
        <w:rPr>
          <w:rFonts w:ascii="Arial"/>
        </w:rPr>
        <w:t>Alternative</w:t>
      </w:r>
      <w:r>
        <w:rPr>
          <w:rFonts w:ascii="Arial"/>
          <w:spacing w:val="-6"/>
        </w:rPr>
        <w:t xml:space="preserve"> </w:t>
      </w:r>
      <w:r>
        <w:rPr>
          <w:rFonts w:ascii="Arial"/>
          <w:spacing w:val="-2"/>
        </w:rPr>
        <w:t>options</w:t>
      </w:r>
    </w:p>
    <w:p w14:paraId="36C6BAF1" w14:textId="77777777" w:rsidR="002138FA" w:rsidRDefault="002138FA">
      <w:pPr>
        <w:pStyle w:val="BodyText"/>
        <w:spacing w:before="218"/>
        <w:ind w:left="0"/>
        <w:jc w:val="left"/>
        <w:rPr>
          <w:rFonts w:ascii="Arial"/>
          <w:i w:val="0"/>
        </w:rPr>
      </w:pPr>
    </w:p>
    <w:p w14:paraId="36C6BAF2" w14:textId="77777777" w:rsidR="002138FA" w:rsidRDefault="00A2619F">
      <w:pPr>
        <w:spacing w:line="252" w:lineRule="auto"/>
        <w:ind w:left="390" w:right="1022"/>
        <w:jc w:val="both"/>
        <w:rPr>
          <w:rFonts w:ascii="Arial"/>
          <w:sz w:val="24"/>
        </w:rPr>
      </w:pPr>
      <w:bookmarkStart w:id="49" w:name="_bookmark48"/>
      <w:bookmarkEnd w:id="49"/>
      <w:r>
        <w:rPr>
          <w:rFonts w:ascii="Arial"/>
          <w:sz w:val="24"/>
        </w:rPr>
        <w:t>Table</w:t>
      </w:r>
      <w:r>
        <w:rPr>
          <w:rFonts w:ascii="Arial"/>
          <w:spacing w:val="-3"/>
          <w:sz w:val="24"/>
        </w:rPr>
        <w:t xml:space="preserve"> </w:t>
      </w:r>
      <w:r>
        <w:rPr>
          <w:rFonts w:ascii="Arial"/>
          <w:sz w:val="24"/>
        </w:rPr>
        <w:t>33.</w:t>
      </w:r>
      <w:r>
        <w:rPr>
          <w:rFonts w:ascii="Arial"/>
          <w:spacing w:val="-4"/>
          <w:sz w:val="24"/>
        </w:rPr>
        <w:t xml:space="preserve"> </w:t>
      </w:r>
      <w:r>
        <w:rPr>
          <w:rFonts w:ascii="Arial"/>
          <w:sz w:val="24"/>
        </w:rPr>
        <w:t>Introducing</w:t>
      </w:r>
      <w:r>
        <w:rPr>
          <w:rFonts w:ascii="Arial"/>
          <w:spacing w:val="-3"/>
          <w:sz w:val="24"/>
        </w:rPr>
        <w:t xml:space="preserve"> </w:t>
      </w:r>
      <w:r>
        <w:rPr>
          <w:rFonts w:ascii="Arial"/>
          <w:sz w:val="24"/>
        </w:rPr>
        <w:t>an</w:t>
      </w:r>
      <w:r>
        <w:rPr>
          <w:rFonts w:ascii="Arial"/>
          <w:spacing w:val="-4"/>
          <w:sz w:val="24"/>
        </w:rPr>
        <w:t xml:space="preserve"> </w:t>
      </w:r>
      <w:r>
        <w:rPr>
          <w:rFonts w:ascii="Arial"/>
          <w:sz w:val="24"/>
        </w:rPr>
        <w:t>optional</w:t>
      </w:r>
      <w:r>
        <w:rPr>
          <w:rFonts w:ascii="Arial"/>
          <w:spacing w:val="-5"/>
          <w:sz w:val="24"/>
        </w:rPr>
        <w:t xml:space="preserve"> </w:t>
      </w:r>
      <w:r>
        <w:rPr>
          <w:rFonts w:ascii="Arial"/>
          <w:sz w:val="24"/>
        </w:rPr>
        <w:t>resolution</w:t>
      </w:r>
      <w:r>
        <w:rPr>
          <w:rFonts w:ascii="Arial"/>
          <w:spacing w:val="-6"/>
          <w:sz w:val="24"/>
        </w:rPr>
        <w:t xml:space="preserve"> </w:t>
      </w:r>
      <w:r>
        <w:rPr>
          <w:rFonts w:ascii="Arial"/>
          <w:sz w:val="24"/>
        </w:rPr>
        <w:t>step</w:t>
      </w:r>
      <w:r>
        <w:rPr>
          <w:rFonts w:ascii="Arial"/>
          <w:spacing w:val="-4"/>
          <w:sz w:val="24"/>
        </w:rPr>
        <w:t xml:space="preserve"> </w:t>
      </w:r>
      <w:r>
        <w:rPr>
          <w:rFonts w:ascii="Arial"/>
          <w:sz w:val="24"/>
        </w:rPr>
        <w:t>before</w:t>
      </w:r>
      <w:r>
        <w:rPr>
          <w:rFonts w:ascii="Arial"/>
          <w:spacing w:val="-4"/>
          <w:sz w:val="24"/>
        </w:rPr>
        <w:t xml:space="preserve"> </w:t>
      </w:r>
      <w:r>
        <w:rPr>
          <w:rFonts w:ascii="Arial"/>
          <w:sz w:val="24"/>
        </w:rPr>
        <w:t>HTA</w:t>
      </w:r>
      <w:r>
        <w:rPr>
          <w:rFonts w:ascii="Arial"/>
          <w:spacing w:val="-3"/>
          <w:sz w:val="24"/>
        </w:rPr>
        <w:t xml:space="preserve"> </w:t>
      </w:r>
      <w:r>
        <w:rPr>
          <w:rFonts w:ascii="Arial"/>
          <w:sz w:val="24"/>
        </w:rPr>
        <w:t>committee</w:t>
      </w:r>
      <w:r>
        <w:rPr>
          <w:rFonts w:ascii="Arial"/>
          <w:spacing w:val="-4"/>
          <w:sz w:val="24"/>
        </w:rPr>
        <w:t xml:space="preserve"> </w:t>
      </w:r>
      <w:r>
        <w:rPr>
          <w:rFonts w:ascii="Arial"/>
          <w:sz w:val="24"/>
        </w:rPr>
        <w:t>consideration:</w:t>
      </w:r>
      <w:r>
        <w:rPr>
          <w:rFonts w:ascii="Arial"/>
          <w:spacing w:val="-4"/>
          <w:sz w:val="24"/>
        </w:rPr>
        <w:t xml:space="preserve"> </w:t>
      </w:r>
      <w:r>
        <w:rPr>
          <w:rFonts w:ascii="Arial"/>
          <w:sz w:val="24"/>
        </w:rPr>
        <w:t>How well alternative option addresses issues by stakeholder type</w:t>
      </w:r>
    </w:p>
    <w:p w14:paraId="36C6BAF3"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BAFF" w14:textId="77777777">
        <w:trPr>
          <w:trHeight w:val="1019"/>
        </w:trPr>
        <w:tc>
          <w:tcPr>
            <w:tcW w:w="2494" w:type="dxa"/>
            <w:tcBorders>
              <w:right w:val="single" w:sz="4" w:space="0" w:color="A4A4A4"/>
            </w:tcBorders>
          </w:tcPr>
          <w:p w14:paraId="36C6BAF4" w14:textId="77777777" w:rsidR="002138FA" w:rsidRDefault="002138FA">
            <w:pPr>
              <w:pStyle w:val="TableParagraph"/>
              <w:spacing w:before="0"/>
              <w:ind w:left="0" w:right="0"/>
              <w:jc w:val="left"/>
              <w:rPr>
                <w:rFonts w:ascii="Times New Roman"/>
              </w:rPr>
            </w:pPr>
          </w:p>
        </w:tc>
        <w:tc>
          <w:tcPr>
            <w:tcW w:w="1193" w:type="dxa"/>
            <w:tcBorders>
              <w:left w:val="single" w:sz="4" w:space="0" w:color="A4A4A4"/>
              <w:right w:val="single" w:sz="4" w:space="0" w:color="A4A4A4"/>
            </w:tcBorders>
          </w:tcPr>
          <w:p w14:paraId="36C6BAF5" w14:textId="77777777" w:rsidR="002138FA" w:rsidRDefault="00A2619F">
            <w:pPr>
              <w:pStyle w:val="TableParagraph"/>
              <w:spacing w:before="191" w:line="254" w:lineRule="auto"/>
              <w:ind w:left="194" w:right="186" w:firstLine="2"/>
              <w:rPr>
                <w:rFonts w:ascii="Arial"/>
                <w:sz w:val="18"/>
              </w:rPr>
            </w:pPr>
            <w:r>
              <w:rPr>
                <w:rFonts w:ascii="Arial"/>
                <w:sz w:val="18"/>
              </w:rPr>
              <w:t xml:space="preserve">To a </w:t>
            </w:r>
            <w:r>
              <w:rPr>
                <w:rFonts w:ascii="Arial"/>
                <w:spacing w:val="-2"/>
                <w:sz w:val="18"/>
              </w:rPr>
              <w:t>significant extent</w:t>
            </w:r>
          </w:p>
        </w:tc>
        <w:tc>
          <w:tcPr>
            <w:tcW w:w="1190" w:type="dxa"/>
            <w:tcBorders>
              <w:left w:val="single" w:sz="4" w:space="0" w:color="A4A4A4"/>
              <w:right w:val="single" w:sz="4" w:space="0" w:color="A4A4A4"/>
            </w:tcBorders>
          </w:tcPr>
          <w:p w14:paraId="36C6BAF6" w14:textId="77777777" w:rsidR="002138FA" w:rsidRDefault="00A2619F">
            <w:pPr>
              <w:pStyle w:val="TableParagraph"/>
              <w:spacing w:before="191" w:line="254" w:lineRule="auto"/>
              <w:ind w:left="63" w:right="51"/>
              <w:rPr>
                <w:rFonts w:ascii="Arial"/>
                <w:sz w:val="18"/>
              </w:rPr>
            </w:pPr>
            <w:r>
              <w:rPr>
                <w:rFonts w:ascii="Arial"/>
                <w:sz w:val="18"/>
              </w:rPr>
              <w:t xml:space="preserve">To a </w:t>
            </w:r>
            <w:r>
              <w:rPr>
                <w:rFonts w:ascii="Arial"/>
                <w:spacing w:val="-2"/>
                <w:sz w:val="18"/>
              </w:rPr>
              <w:t>moderate extent</w:t>
            </w:r>
          </w:p>
        </w:tc>
        <w:tc>
          <w:tcPr>
            <w:tcW w:w="1190" w:type="dxa"/>
            <w:tcBorders>
              <w:left w:val="single" w:sz="4" w:space="0" w:color="A4A4A4"/>
              <w:right w:val="single" w:sz="4" w:space="0" w:color="A4A4A4"/>
            </w:tcBorders>
          </w:tcPr>
          <w:p w14:paraId="36C6BAF7" w14:textId="77777777" w:rsidR="002138FA" w:rsidRDefault="002138FA">
            <w:pPr>
              <w:pStyle w:val="TableParagraph"/>
              <w:spacing w:before="94"/>
              <w:ind w:left="0" w:right="0"/>
              <w:jc w:val="left"/>
              <w:rPr>
                <w:rFonts w:ascii="Arial"/>
                <w:sz w:val="18"/>
              </w:rPr>
            </w:pPr>
          </w:p>
          <w:p w14:paraId="36C6BAF8" w14:textId="77777777" w:rsidR="002138FA" w:rsidRDefault="00A2619F">
            <w:pPr>
              <w:pStyle w:val="TableParagraph"/>
              <w:spacing w:before="0" w:line="249" w:lineRule="auto"/>
              <w:ind w:left="351" w:right="0" w:hanging="219"/>
              <w:jc w:val="left"/>
              <w:rPr>
                <w:rFonts w:ascii="Arial"/>
                <w:sz w:val="18"/>
              </w:rPr>
            </w:pPr>
            <w:r>
              <w:rPr>
                <w:rFonts w:ascii="Arial"/>
                <w:sz w:val="18"/>
              </w:rPr>
              <w:t>To</w:t>
            </w:r>
            <w:r>
              <w:rPr>
                <w:rFonts w:ascii="Arial"/>
                <w:spacing w:val="-15"/>
                <w:sz w:val="18"/>
              </w:rPr>
              <w:t xml:space="preserve"> </w:t>
            </w:r>
            <w:r>
              <w:rPr>
                <w:rFonts w:ascii="Arial"/>
                <w:sz w:val="18"/>
              </w:rPr>
              <w:t>a</w:t>
            </w:r>
            <w:r>
              <w:rPr>
                <w:rFonts w:ascii="Arial"/>
                <w:spacing w:val="-12"/>
                <w:sz w:val="18"/>
              </w:rPr>
              <w:t xml:space="preserve"> </w:t>
            </w:r>
            <w:r>
              <w:rPr>
                <w:rFonts w:ascii="Arial"/>
                <w:sz w:val="18"/>
              </w:rPr>
              <w:t xml:space="preserve">limited </w:t>
            </w:r>
            <w:r>
              <w:rPr>
                <w:rFonts w:ascii="Arial"/>
                <w:spacing w:val="-2"/>
                <w:sz w:val="18"/>
              </w:rPr>
              <w:t>extent</w:t>
            </w:r>
          </w:p>
        </w:tc>
        <w:tc>
          <w:tcPr>
            <w:tcW w:w="1190" w:type="dxa"/>
            <w:tcBorders>
              <w:left w:val="single" w:sz="4" w:space="0" w:color="A4A4A4"/>
              <w:right w:val="single" w:sz="4" w:space="0" w:color="A4A4A4"/>
            </w:tcBorders>
          </w:tcPr>
          <w:p w14:paraId="36C6BAF9" w14:textId="77777777" w:rsidR="002138FA" w:rsidRDefault="002138FA">
            <w:pPr>
              <w:pStyle w:val="TableParagraph"/>
              <w:spacing w:before="202"/>
              <w:ind w:left="0" w:right="0"/>
              <w:jc w:val="left"/>
              <w:rPr>
                <w:rFonts w:ascii="Arial"/>
                <w:sz w:val="18"/>
              </w:rPr>
            </w:pPr>
          </w:p>
          <w:p w14:paraId="36C6BAFA" w14:textId="77777777" w:rsidR="002138FA" w:rsidRDefault="00A2619F">
            <w:pPr>
              <w:pStyle w:val="TableParagraph"/>
              <w:spacing w:before="0"/>
              <w:ind w:left="63" w:right="52"/>
              <w:rPr>
                <w:rFonts w:ascii="Arial"/>
                <w:sz w:val="18"/>
              </w:rPr>
            </w:pPr>
            <w:r>
              <w:rPr>
                <w:rFonts w:ascii="Arial"/>
                <w:sz w:val="18"/>
              </w:rPr>
              <w:t>Not</w:t>
            </w:r>
            <w:r>
              <w:rPr>
                <w:rFonts w:ascii="Arial"/>
                <w:spacing w:val="-5"/>
                <w:sz w:val="18"/>
              </w:rPr>
              <w:t xml:space="preserve"> </w:t>
            </w:r>
            <w:r>
              <w:rPr>
                <w:rFonts w:ascii="Arial"/>
                <w:sz w:val="18"/>
              </w:rPr>
              <w:t>at</w:t>
            </w:r>
            <w:r>
              <w:rPr>
                <w:rFonts w:ascii="Arial"/>
                <w:spacing w:val="-4"/>
                <w:sz w:val="18"/>
              </w:rPr>
              <w:t xml:space="preserve"> </w:t>
            </w:r>
            <w:r>
              <w:rPr>
                <w:rFonts w:ascii="Arial"/>
                <w:spacing w:val="-5"/>
                <w:sz w:val="18"/>
              </w:rPr>
              <w:t>all</w:t>
            </w:r>
          </w:p>
        </w:tc>
        <w:tc>
          <w:tcPr>
            <w:tcW w:w="1193" w:type="dxa"/>
            <w:tcBorders>
              <w:left w:val="single" w:sz="4" w:space="0" w:color="A4A4A4"/>
              <w:right w:val="single" w:sz="4" w:space="0" w:color="A4A4A4"/>
            </w:tcBorders>
          </w:tcPr>
          <w:p w14:paraId="36C6BAFB" w14:textId="77777777" w:rsidR="002138FA" w:rsidRDefault="002138FA">
            <w:pPr>
              <w:pStyle w:val="TableParagraph"/>
              <w:spacing w:before="202"/>
              <w:ind w:left="0" w:right="0"/>
              <w:jc w:val="left"/>
              <w:rPr>
                <w:rFonts w:ascii="Arial"/>
                <w:sz w:val="18"/>
              </w:rPr>
            </w:pPr>
          </w:p>
          <w:p w14:paraId="36C6BAFC"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A4A4A4"/>
            </w:tcBorders>
          </w:tcPr>
          <w:p w14:paraId="36C6BAFD" w14:textId="77777777" w:rsidR="002138FA" w:rsidRDefault="002138FA">
            <w:pPr>
              <w:pStyle w:val="TableParagraph"/>
              <w:spacing w:before="202"/>
              <w:ind w:left="0" w:right="0"/>
              <w:jc w:val="left"/>
              <w:rPr>
                <w:rFonts w:ascii="Arial"/>
                <w:sz w:val="18"/>
              </w:rPr>
            </w:pPr>
          </w:p>
          <w:p w14:paraId="36C6BAFE"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B07" w14:textId="77777777">
        <w:trPr>
          <w:trHeight w:val="453"/>
        </w:trPr>
        <w:tc>
          <w:tcPr>
            <w:tcW w:w="2494" w:type="dxa"/>
            <w:tcBorders>
              <w:bottom w:val="dotted" w:sz="4" w:space="0" w:color="000000"/>
              <w:right w:val="single" w:sz="4" w:space="0" w:color="A4A4A4"/>
            </w:tcBorders>
          </w:tcPr>
          <w:p w14:paraId="36C6BB00"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A4A4A4"/>
              <w:bottom w:val="dotted" w:sz="4" w:space="0" w:color="000000"/>
              <w:right w:val="single" w:sz="4" w:space="0" w:color="A4A4A4"/>
            </w:tcBorders>
            <w:shd w:val="clear" w:color="auto" w:fill="E8F1FF"/>
          </w:tcPr>
          <w:p w14:paraId="36C6BB01" w14:textId="77777777" w:rsidR="002138FA" w:rsidRDefault="00A2619F">
            <w:pPr>
              <w:pStyle w:val="TableParagraph"/>
              <w:ind w:left="53" w:right="46"/>
              <w:rPr>
                <w:rFonts w:ascii="Arial Narrow"/>
                <w:sz w:val="18"/>
              </w:rPr>
            </w:pPr>
            <w:r>
              <w:rPr>
                <w:rFonts w:ascii="Arial Narrow"/>
                <w:spacing w:val="-5"/>
                <w:w w:val="120"/>
                <w:sz w:val="18"/>
              </w:rPr>
              <w:t>20%</w:t>
            </w:r>
          </w:p>
        </w:tc>
        <w:tc>
          <w:tcPr>
            <w:tcW w:w="1190" w:type="dxa"/>
            <w:tcBorders>
              <w:left w:val="single" w:sz="4" w:space="0" w:color="A4A4A4"/>
              <w:bottom w:val="dotted" w:sz="4" w:space="0" w:color="000000"/>
              <w:right w:val="single" w:sz="4" w:space="0" w:color="A4A4A4"/>
            </w:tcBorders>
            <w:shd w:val="clear" w:color="auto" w:fill="D1E6FF"/>
          </w:tcPr>
          <w:p w14:paraId="36C6BB02" w14:textId="77777777" w:rsidR="002138FA" w:rsidRDefault="00A2619F">
            <w:pPr>
              <w:pStyle w:val="TableParagraph"/>
              <w:ind w:left="63" w:right="54"/>
              <w:rPr>
                <w:rFonts w:ascii="Arial Narrow"/>
                <w:sz w:val="18"/>
              </w:rPr>
            </w:pPr>
            <w:r>
              <w:rPr>
                <w:rFonts w:ascii="Arial Narrow"/>
                <w:spacing w:val="-5"/>
                <w:w w:val="120"/>
                <w:sz w:val="18"/>
              </w:rPr>
              <w:t>40%</w:t>
            </w:r>
          </w:p>
        </w:tc>
        <w:tc>
          <w:tcPr>
            <w:tcW w:w="1190" w:type="dxa"/>
            <w:tcBorders>
              <w:left w:val="single" w:sz="4" w:space="0" w:color="A4A4A4"/>
              <w:bottom w:val="dotted" w:sz="4" w:space="0" w:color="000000"/>
              <w:right w:val="single" w:sz="4" w:space="0" w:color="A4A4A4"/>
            </w:tcBorders>
            <w:shd w:val="clear" w:color="auto" w:fill="E8F1FF"/>
          </w:tcPr>
          <w:p w14:paraId="36C6BB03" w14:textId="77777777" w:rsidR="002138FA" w:rsidRDefault="00A2619F">
            <w:pPr>
              <w:pStyle w:val="TableParagraph"/>
              <w:ind w:left="63" w:right="53"/>
              <w:rPr>
                <w:rFonts w:ascii="Arial Narrow"/>
                <w:sz w:val="18"/>
              </w:rPr>
            </w:pPr>
            <w:r>
              <w:rPr>
                <w:rFonts w:ascii="Arial Narrow"/>
                <w:spacing w:val="-5"/>
                <w:w w:val="120"/>
                <w:sz w:val="18"/>
              </w:rPr>
              <w:t>20%</w:t>
            </w:r>
          </w:p>
        </w:tc>
        <w:tc>
          <w:tcPr>
            <w:tcW w:w="1190" w:type="dxa"/>
            <w:tcBorders>
              <w:left w:val="single" w:sz="4" w:space="0" w:color="A4A4A4"/>
              <w:bottom w:val="dotted" w:sz="4" w:space="0" w:color="000000"/>
              <w:right w:val="single" w:sz="4" w:space="0" w:color="A4A4A4"/>
            </w:tcBorders>
          </w:tcPr>
          <w:p w14:paraId="36C6BB04"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left w:val="single" w:sz="4" w:space="0" w:color="A4A4A4"/>
              <w:bottom w:val="dotted" w:sz="4" w:space="0" w:color="000000"/>
              <w:right w:val="single" w:sz="4" w:space="0" w:color="A4A4A4"/>
            </w:tcBorders>
            <w:shd w:val="clear" w:color="auto" w:fill="E8F1FF"/>
          </w:tcPr>
          <w:p w14:paraId="36C6BB05" w14:textId="77777777" w:rsidR="002138FA" w:rsidRDefault="00A2619F">
            <w:pPr>
              <w:pStyle w:val="TableParagraph"/>
              <w:ind w:left="53" w:right="44"/>
              <w:rPr>
                <w:rFonts w:ascii="Arial Narrow"/>
                <w:sz w:val="18"/>
              </w:rPr>
            </w:pPr>
            <w:r>
              <w:rPr>
                <w:rFonts w:ascii="Arial Narrow"/>
                <w:spacing w:val="-5"/>
                <w:w w:val="120"/>
                <w:sz w:val="18"/>
              </w:rPr>
              <w:t>20%</w:t>
            </w:r>
          </w:p>
        </w:tc>
        <w:tc>
          <w:tcPr>
            <w:tcW w:w="1190" w:type="dxa"/>
            <w:tcBorders>
              <w:left w:val="single" w:sz="4" w:space="0" w:color="A4A4A4"/>
              <w:bottom w:val="dotted" w:sz="4" w:space="0" w:color="000000"/>
            </w:tcBorders>
          </w:tcPr>
          <w:p w14:paraId="36C6BB06" w14:textId="77777777" w:rsidR="002138FA" w:rsidRDefault="00A2619F">
            <w:pPr>
              <w:pStyle w:val="TableParagraph"/>
              <w:ind w:left="65" w:right="51"/>
              <w:rPr>
                <w:rFonts w:ascii="Arial Narrow"/>
                <w:sz w:val="18"/>
              </w:rPr>
            </w:pPr>
            <w:r>
              <w:rPr>
                <w:rFonts w:ascii="Arial Narrow"/>
                <w:spacing w:val="-5"/>
                <w:w w:val="120"/>
                <w:sz w:val="18"/>
              </w:rPr>
              <w:t>10</w:t>
            </w:r>
          </w:p>
        </w:tc>
      </w:tr>
      <w:tr w:rsidR="002138FA" w14:paraId="36C6BB0F" w14:textId="77777777">
        <w:trPr>
          <w:trHeight w:val="456"/>
        </w:trPr>
        <w:tc>
          <w:tcPr>
            <w:tcW w:w="2494" w:type="dxa"/>
            <w:tcBorders>
              <w:top w:val="dotted" w:sz="4" w:space="0" w:color="000000"/>
              <w:bottom w:val="dotted" w:sz="4" w:space="0" w:color="000000"/>
              <w:right w:val="single" w:sz="4" w:space="0" w:color="A4A4A4"/>
            </w:tcBorders>
          </w:tcPr>
          <w:p w14:paraId="36C6BB08"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000000"/>
              <w:left w:val="single" w:sz="4" w:space="0" w:color="A4A4A4"/>
              <w:bottom w:val="dotted" w:sz="4" w:space="0" w:color="000000"/>
              <w:right w:val="single" w:sz="4" w:space="0" w:color="A4A4A4"/>
            </w:tcBorders>
          </w:tcPr>
          <w:p w14:paraId="36C6BB09"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F1F8FF"/>
          </w:tcPr>
          <w:p w14:paraId="36C6BB0A" w14:textId="77777777" w:rsidR="002138FA" w:rsidRDefault="00A2619F">
            <w:pPr>
              <w:pStyle w:val="TableParagraph"/>
              <w:ind w:left="63" w:right="54"/>
              <w:rPr>
                <w:rFonts w:ascii="Arial Narrow"/>
                <w:sz w:val="18"/>
              </w:rPr>
            </w:pPr>
            <w:r>
              <w:rPr>
                <w:rFonts w:ascii="Arial Narrow"/>
                <w:spacing w:val="-5"/>
                <w:w w:val="120"/>
                <w:sz w:val="18"/>
              </w:rPr>
              <w:t>11%</w:t>
            </w:r>
          </w:p>
        </w:tc>
        <w:tc>
          <w:tcPr>
            <w:tcW w:w="1190" w:type="dxa"/>
            <w:tcBorders>
              <w:top w:val="dotted" w:sz="4" w:space="0" w:color="000000"/>
              <w:left w:val="single" w:sz="4" w:space="0" w:color="A4A4A4"/>
              <w:bottom w:val="dotted" w:sz="4" w:space="0" w:color="000000"/>
              <w:right w:val="single" w:sz="4" w:space="0" w:color="A4A4A4"/>
            </w:tcBorders>
            <w:shd w:val="clear" w:color="auto" w:fill="B8D7FF"/>
          </w:tcPr>
          <w:p w14:paraId="36C6BB0B" w14:textId="77777777" w:rsidR="002138FA" w:rsidRDefault="00A2619F">
            <w:pPr>
              <w:pStyle w:val="TableParagraph"/>
              <w:ind w:left="63" w:right="53"/>
              <w:rPr>
                <w:rFonts w:ascii="Arial Narrow"/>
                <w:sz w:val="18"/>
              </w:rPr>
            </w:pPr>
            <w:r>
              <w:rPr>
                <w:rFonts w:ascii="Arial Narrow"/>
                <w:spacing w:val="-5"/>
                <w:w w:val="120"/>
                <w:sz w:val="18"/>
              </w:rPr>
              <w:t>61%</w:t>
            </w:r>
          </w:p>
        </w:tc>
        <w:tc>
          <w:tcPr>
            <w:tcW w:w="1190" w:type="dxa"/>
            <w:tcBorders>
              <w:top w:val="dotted" w:sz="4" w:space="0" w:color="000000"/>
              <w:left w:val="single" w:sz="4" w:space="0" w:color="A4A4A4"/>
              <w:bottom w:val="dotted" w:sz="4" w:space="0" w:color="000000"/>
              <w:right w:val="single" w:sz="4" w:space="0" w:color="A4A4A4"/>
            </w:tcBorders>
            <w:shd w:val="clear" w:color="auto" w:fill="E4F0FF"/>
          </w:tcPr>
          <w:p w14:paraId="36C6BB0C" w14:textId="77777777" w:rsidR="002138FA" w:rsidRDefault="00A2619F">
            <w:pPr>
              <w:pStyle w:val="TableParagraph"/>
              <w:ind w:left="63" w:right="51"/>
              <w:rPr>
                <w:rFonts w:ascii="Arial Narrow"/>
                <w:sz w:val="18"/>
              </w:rPr>
            </w:pPr>
            <w:r>
              <w:rPr>
                <w:rFonts w:ascii="Arial Narrow"/>
                <w:spacing w:val="-5"/>
                <w:w w:val="120"/>
                <w:sz w:val="18"/>
              </w:rPr>
              <w:t>22%</w:t>
            </w:r>
          </w:p>
        </w:tc>
        <w:tc>
          <w:tcPr>
            <w:tcW w:w="1193" w:type="dxa"/>
            <w:tcBorders>
              <w:top w:val="dotted" w:sz="4" w:space="0" w:color="000000"/>
              <w:left w:val="single" w:sz="4" w:space="0" w:color="A4A4A4"/>
              <w:bottom w:val="dotted" w:sz="4" w:space="0" w:color="000000"/>
              <w:right w:val="single" w:sz="4" w:space="0" w:color="A4A4A4"/>
            </w:tcBorders>
            <w:shd w:val="clear" w:color="auto" w:fill="F8FAFF"/>
          </w:tcPr>
          <w:p w14:paraId="36C6BB0D" w14:textId="77777777" w:rsidR="002138FA" w:rsidRDefault="00A2619F">
            <w:pPr>
              <w:pStyle w:val="TableParagraph"/>
              <w:ind w:left="53" w:right="44"/>
              <w:rPr>
                <w:rFonts w:ascii="Arial Narrow"/>
                <w:sz w:val="18"/>
              </w:rPr>
            </w:pPr>
            <w:r>
              <w:rPr>
                <w:rFonts w:ascii="Arial Narrow"/>
                <w:spacing w:val="-5"/>
                <w:w w:val="120"/>
                <w:sz w:val="18"/>
              </w:rPr>
              <w:t>6%</w:t>
            </w:r>
          </w:p>
        </w:tc>
        <w:tc>
          <w:tcPr>
            <w:tcW w:w="1190" w:type="dxa"/>
            <w:tcBorders>
              <w:top w:val="dotted" w:sz="4" w:space="0" w:color="000000"/>
              <w:left w:val="single" w:sz="4" w:space="0" w:color="A4A4A4"/>
              <w:bottom w:val="dotted" w:sz="4" w:space="0" w:color="000000"/>
            </w:tcBorders>
          </w:tcPr>
          <w:p w14:paraId="36C6BB0E" w14:textId="77777777" w:rsidR="002138FA" w:rsidRDefault="00A2619F">
            <w:pPr>
              <w:pStyle w:val="TableParagraph"/>
              <w:ind w:left="65" w:right="51"/>
              <w:rPr>
                <w:rFonts w:ascii="Arial Narrow"/>
                <w:sz w:val="18"/>
              </w:rPr>
            </w:pPr>
            <w:r>
              <w:rPr>
                <w:rFonts w:ascii="Arial Narrow"/>
                <w:spacing w:val="-5"/>
                <w:w w:val="120"/>
                <w:sz w:val="18"/>
              </w:rPr>
              <w:t>18</w:t>
            </w:r>
          </w:p>
        </w:tc>
      </w:tr>
      <w:tr w:rsidR="002138FA" w14:paraId="36C6BB17" w14:textId="77777777">
        <w:trPr>
          <w:trHeight w:val="453"/>
        </w:trPr>
        <w:tc>
          <w:tcPr>
            <w:tcW w:w="2494" w:type="dxa"/>
            <w:tcBorders>
              <w:top w:val="dotted" w:sz="4" w:space="0" w:color="000000"/>
              <w:bottom w:val="dotted" w:sz="4" w:space="0" w:color="000000"/>
              <w:right w:val="single" w:sz="4" w:space="0" w:color="A4A4A4"/>
            </w:tcBorders>
          </w:tcPr>
          <w:p w14:paraId="36C6BB10"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000000"/>
              <w:left w:val="single" w:sz="4" w:space="0" w:color="A4A4A4"/>
              <w:bottom w:val="dotted" w:sz="4" w:space="0" w:color="000000"/>
              <w:right w:val="single" w:sz="4" w:space="0" w:color="A4A4A4"/>
            </w:tcBorders>
          </w:tcPr>
          <w:p w14:paraId="36C6BB11"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12"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D9EAFF"/>
          </w:tcPr>
          <w:p w14:paraId="36C6BB13" w14:textId="77777777" w:rsidR="002138FA" w:rsidRDefault="00A2619F">
            <w:pPr>
              <w:pStyle w:val="TableParagraph"/>
              <w:ind w:left="63" w:right="53"/>
              <w:rPr>
                <w:rFonts w:ascii="Arial Narrow"/>
                <w:sz w:val="18"/>
              </w:rPr>
            </w:pPr>
            <w:r>
              <w:rPr>
                <w:rFonts w:ascii="Arial Narrow"/>
                <w:spacing w:val="-5"/>
                <w:w w:val="120"/>
                <w:sz w:val="18"/>
              </w:rPr>
              <w:t>33%</w:t>
            </w:r>
          </w:p>
        </w:tc>
        <w:tc>
          <w:tcPr>
            <w:tcW w:w="1190" w:type="dxa"/>
            <w:tcBorders>
              <w:top w:val="dotted" w:sz="4" w:space="0" w:color="000000"/>
              <w:left w:val="single" w:sz="4" w:space="0" w:color="A4A4A4"/>
              <w:bottom w:val="dotted" w:sz="4" w:space="0" w:color="000000"/>
              <w:right w:val="single" w:sz="4" w:space="0" w:color="A4A4A4"/>
            </w:tcBorders>
          </w:tcPr>
          <w:p w14:paraId="36C6BB14"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shd w:val="clear" w:color="auto" w:fill="B1D4FF"/>
          </w:tcPr>
          <w:p w14:paraId="36C6BB15" w14:textId="77777777" w:rsidR="002138FA" w:rsidRDefault="00A2619F">
            <w:pPr>
              <w:pStyle w:val="TableParagraph"/>
              <w:ind w:left="53" w:right="44"/>
              <w:rPr>
                <w:rFonts w:ascii="Arial Narrow"/>
                <w:sz w:val="18"/>
              </w:rPr>
            </w:pPr>
            <w:r>
              <w:rPr>
                <w:rFonts w:ascii="Arial Narrow"/>
                <w:spacing w:val="-5"/>
                <w:w w:val="120"/>
                <w:sz w:val="18"/>
              </w:rPr>
              <w:t>67%</w:t>
            </w:r>
          </w:p>
        </w:tc>
        <w:tc>
          <w:tcPr>
            <w:tcW w:w="1190" w:type="dxa"/>
            <w:tcBorders>
              <w:top w:val="dotted" w:sz="4" w:space="0" w:color="000000"/>
              <w:left w:val="single" w:sz="4" w:space="0" w:color="A4A4A4"/>
              <w:bottom w:val="dotted" w:sz="4" w:space="0" w:color="000000"/>
            </w:tcBorders>
          </w:tcPr>
          <w:p w14:paraId="36C6BB16" w14:textId="77777777" w:rsidR="002138FA" w:rsidRDefault="00A2619F">
            <w:pPr>
              <w:pStyle w:val="TableParagraph"/>
              <w:ind w:left="65" w:right="51"/>
              <w:rPr>
                <w:rFonts w:ascii="Arial Narrow"/>
                <w:sz w:val="18"/>
              </w:rPr>
            </w:pPr>
            <w:r>
              <w:rPr>
                <w:rFonts w:ascii="Arial Narrow"/>
                <w:spacing w:val="-10"/>
                <w:w w:val="120"/>
                <w:sz w:val="18"/>
              </w:rPr>
              <w:t>3</w:t>
            </w:r>
          </w:p>
        </w:tc>
      </w:tr>
      <w:tr w:rsidR="002138FA" w14:paraId="36C6BB1F" w14:textId="77777777">
        <w:trPr>
          <w:trHeight w:val="453"/>
        </w:trPr>
        <w:tc>
          <w:tcPr>
            <w:tcW w:w="2494" w:type="dxa"/>
            <w:tcBorders>
              <w:top w:val="dotted" w:sz="4" w:space="0" w:color="000000"/>
              <w:bottom w:val="dotted" w:sz="4" w:space="0" w:color="000000"/>
              <w:right w:val="single" w:sz="4" w:space="0" w:color="A4A4A4"/>
            </w:tcBorders>
          </w:tcPr>
          <w:p w14:paraId="36C6BB18"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000000"/>
              <w:left w:val="single" w:sz="4" w:space="0" w:color="A4A4A4"/>
              <w:bottom w:val="dotted" w:sz="4" w:space="0" w:color="000000"/>
              <w:right w:val="single" w:sz="4" w:space="0" w:color="A4A4A4"/>
            </w:tcBorders>
          </w:tcPr>
          <w:p w14:paraId="36C6BB19"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D9EAFF"/>
          </w:tcPr>
          <w:p w14:paraId="36C6BB1A" w14:textId="77777777" w:rsidR="002138FA" w:rsidRDefault="00A2619F">
            <w:pPr>
              <w:pStyle w:val="TableParagraph"/>
              <w:ind w:left="63" w:right="54"/>
              <w:rPr>
                <w:rFonts w:ascii="Arial Narrow"/>
                <w:sz w:val="18"/>
              </w:rPr>
            </w:pPr>
            <w:r>
              <w:rPr>
                <w:rFonts w:ascii="Arial Narrow"/>
                <w:spacing w:val="-5"/>
                <w:w w:val="120"/>
                <w:sz w:val="18"/>
              </w:rPr>
              <w:t>33%</w:t>
            </w:r>
          </w:p>
        </w:tc>
        <w:tc>
          <w:tcPr>
            <w:tcW w:w="1190" w:type="dxa"/>
            <w:tcBorders>
              <w:top w:val="dotted" w:sz="4" w:space="0" w:color="000000"/>
              <w:left w:val="single" w:sz="4" w:space="0" w:color="A4A4A4"/>
              <w:bottom w:val="dotted" w:sz="4" w:space="0" w:color="000000"/>
              <w:right w:val="single" w:sz="4" w:space="0" w:color="A4A4A4"/>
            </w:tcBorders>
            <w:shd w:val="clear" w:color="auto" w:fill="EBF4FF"/>
          </w:tcPr>
          <w:p w14:paraId="36C6BB1B" w14:textId="77777777" w:rsidR="002138FA" w:rsidRDefault="00A2619F">
            <w:pPr>
              <w:pStyle w:val="TableParagraph"/>
              <w:ind w:left="63" w:right="53"/>
              <w:rPr>
                <w:rFonts w:ascii="Arial Narrow"/>
                <w:sz w:val="18"/>
              </w:rPr>
            </w:pPr>
            <w:r>
              <w:rPr>
                <w:rFonts w:ascii="Arial Narrow"/>
                <w:spacing w:val="-5"/>
                <w:w w:val="120"/>
                <w:sz w:val="18"/>
              </w:rPr>
              <w:t>17%</w:t>
            </w:r>
          </w:p>
        </w:tc>
        <w:tc>
          <w:tcPr>
            <w:tcW w:w="1190" w:type="dxa"/>
            <w:tcBorders>
              <w:top w:val="dotted" w:sz="4" w:space="0" w:color="000000"/>
              <w:left w:val="single" w:sz="4" w:space="0" w:color="A4A4A4"/>
              <w:bottom w:val="dotted" w:sz="4" w:space="0" w:color="000000"/>
              <w:right w:val="single" w:sz="4" w:space="0" w:color="A4A4A4"/>
            </w:tcBorders>
            <w:shd w:val="clear" w:color="auto" w:fill="EBF4FF"/>
          </w:tcPr>
          <w:p w14:paraId="36C6BB1C" w14:textId="77777777" w:rsidR="002138FA" w:rsidRDefault="00A2619F">
            <w:pPr>
              <w:pStyle w:val="TableParagraph"/>
              <w:ind w:left="63" w:right="51"/>
              <w:rPr>
                <w:rFonts w:ascii="Arial Narrow"/>
                <w:sz w:val="18"/>
              </w:rPr>
            </w:pPr>
            <w:r>
              <w:rPr>
                <w:rFonts w:ascii="Arial Narrow"/>
                <w:spacing w:val="-5"/>
                <w:w w:val="120"/>
                <w:sz w:val="18"/>
              </w:rPr>
              <w:t>17%</w:t>
            </w:r>
          </w:p>
        </w:tc>
        <w:tc>
          <w:tcPr>
            <w:tcW w:w="1193" w:type="dxa"/>
            <w:tcBorders>
              <w:top w:val="dotted" w:sz="4" w:space="0" w:color="000000"/>
              <w:left w:val="single" w:sz="4" w:space="0" w:color="A4A4A4"/>
              <w:bottom w:val="dotted" w:sz="4" w:space="0" w:color="000000"/>
              <w:right w:val="single" w:sz="4" w:space="0" w:color="A4A4A4"/>
            </w:tcBorders>
            <w:shd w:val="clear" w:color="auto" w:fill="D9EAFF"/>
          </w:tcPr>
          <w:p w14:paraId="36C6BB1D" w14:textId="77777777" w:rsidR="002138FA" w:rsidRDefault="00A2619F">
            <w:pPr>
              <w:pStyle w:val="TableParagraph"/>
              <w:ind w:left="53" w:right="44"/>
              <w:rPr>
                <w:rFonts w:ascii="Arial Narrow"/>
                <w:sz w:val="18"/>
              </w:rPr>
            </w:pPr>
            <w:r>
              <w:rPr>
                <w:rFonts w:ascii="Arial Narrow"/>
                <w:spacing w:val="-5"/>
                <w:w w:val="120"/>
                <w:sz w:val="18"/>
              </w:rPr>
              <w:t>33%</w:t>
            </w:r>
          </w:p>
        </w:tc>
        <w:tc>
          <w:tcPr>
            <w:tcW w:w="1190" w:type="dxa"/>
            <w:tcBorders>
              <w:top w:val="dotted" w:sz="4" w:space="0" w:color="000000"/>
              <w:left w:val="single" w:sz="4" w:space="0" w:color="A4A4A4"/>
              <w:bottom w:val="dotted" w:sz="4" w:space="0" w:color="000000"/>
            </w:tcBorders>
          </w:tcPr>
          <w:p w14:paraId="36C6BB1E" w14:textId="77777777" w:rsidR="002138FA" w:rsidRDefault="00A2619F">
            <w:pPr>
              <w:pStyle w:val="TableParagraph"/>
              <w:ind w:left="65" w:right="51"/>
              <w:rPr>
                <w:rFonts w:ascii="Arial Narrow"/>
                <w:sz w:val="18"/>
              </w:rPr>
            </w:pPr>
            <w:r>
              <w:rPr>
                <w:rFonts w:ascii="Arial Narrow"/>
                <w:spacing w:val="-10"/>
                <w:w w:val="120"/>
                <w:sz w:val="18"/>
              </w:rPr>
              <w:t>6</w:t>
            </w:r>
          </w:p>
        </w:tc>
      </w:tr>
      <w:tr w:rsidR="002138FA" w14:paraId="36C6BB27" w14:textId="77777777">
        <w:trPr>
          <w:trHeight w:val="455"/>
        </w:trPr>
        <w:tc>
          <w:tcPr>
            <w:tcW w:w="2494" w:type="dxa"/>
            <w:tcBorders>
              <w:top w:val="dotted" w:sz="4" w:space="0" w:color="000000"/>
              <w:bottom w:val="dotted" w:sz="4" w:space="0" w:color="000000"/>
              <w:right w:val="single" w:sz="4" w:space="0" w:color="A4A4A4"/>
            </w:tcBorders>
          </w:tcPr>
          <w:p w14:paraId="36C6BB20"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000000"/>
              <w:left w:val="single" w:sz="4" w:space="0" w:color="A4A4A4"/>
              <w:bottom w:val="dotted" w:sz="4" w:space="0" w:color="000000"/>
              <w:right w:val="single" w:sz="4" w:space="0" w:color="A4A4A4"/>
            </w:tcBorders>
          </w:tcPr>
          <w:p w14:paraId="36C6BB21"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C5DFFF"/>
          </w:tcPr>
          <w:p w14:paraId="36C6BB22"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right w:val="single" w:sz="4" w:space="0" w:color="A4A4A4"/>
            </w:tcBorders>
          </w:tcPr>
          <w:p w14:paraId="36C6BB23"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24"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shd w:val="clear" w:color="auto" w:fill="C5DFFF"/>
          </w:tcPr>
          <w:p w14:paraId="36C6BB25" w14:textId="77777777" w:rsidR="002138FA" w:rsidRDefault="00A2619F">
            <w:pPr>
              <w:pStyle w:val="TableParagraph"/>
              <w:ind w:left="53" w:right="44"/>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tcBorders>
          </w:tcPr>
          <w:p w14:paraId="36C6BB26"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B2F" w14:textId="77777777">
        <w:trPr>
          <w:trHeight w:val="453"/>
        </w:trPr>
        <w:tc>
          <w:tcPr>
            <w:tcW w:w="2494" w:type="dxa"/>
            <w:tcBorders>
              <w:top w:val="dotted" w:sz="4" w:space="0" w:color="000000"/>
              <w:bottom w:val="dotted" w:sz="4" w:space="0" w:color="000000"/>
              <w:right w:val="single" w:sz="4" w:space="0" w:color="A4A4A4"/>
            </w:tcBorders>
          </w:tcPr>
          <w:p w14:paraId="36C6BB28"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193" w:type="dxa"/>
            <w:tcBorders>
              <w:top w:val="dotted" w:sz="4" w:space="0" w:color="000000"/>
              <w:left w:val="single" w:sz="4" w:space="0" w:color="A4A4A4"/>
              <w:bottom w:val="dotted" w:sz="4" w:space="0" w:color="000000"/>
              <w:right w:val="single" w:sz="4" w:space="0" w:color="A4A4A4"/>
            </w:tcBorders>
          </w:tcPr>
          <w:p w14:paraId="36C6BB29"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8BC0FF"/>
          </w:tcPr>
          <w:p w14:paraId="36C6BB2A" w14:textId="77777777" w:rsidR="002138FA" w:rsidRDefault="00A2619F">
            <w:pPr>
              <w:pStyle w:val="TableParagraph"/>
              <w:ind w:left="65" w:right="51"/>
              <w:rPr>
                <w:rFonts w:ascii="Arial Narrow"/>
                <w:sz w:val="18"/>
              </w:rPr>
            </w:pPr>
            <w:r>
              <w:rPr>
                <w:rFonts w:ascii="Arial Narrow"/>
                <w:spacing w:val="-4"/>
                <w:w w:val="120"/>
                <w:sz w:val="18"/>
              </w:rPr>
              <w:t>100%</w:t>
            </w:r>
          </w:p>
        </w:tc>
        <w:tc>
          <w:tcPr>
            <w:tcW w:w="1190" w:type="dxa"/>
            <w:tcBorders>
              <w:top w:val="dotted" w:sz="4" w:space="0" w:color="000000"/>
              <w:left w:val="single" w:sz="4" w:space="0" w:color="A4A4A4"/>
              <w:bottom w:val="dotted" w:sz="4" w:space="0" w:color="000000"/>
              <w:right w:val="single" w:sz="4" w:space="0" w:color="A4A4A4"/>
            </w:tcBorders>
          </w:tcPr>
          <w:p w14:paraId="36C6BB2B"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2C"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tcPr>
          <w:p w14:paraId="36C6BB2D"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tcBorders>
          </w:tcPr>
          <w:p w14:paraId="36C6BB2E"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B37" w14:textId="77777777">
        <w:trPr>
          <w:trHeight w:val="453"/>
        </w:trPr>
        <w:tc>
          <w:tcPr>
            <w:tcW w:w="2494" w:type="dxa"/>
            <w:tcBorders>
              <w:top w:val="dotted" w:sz="4" w:space="0" w:color="000000"/>
              <w:bottom w:val="dotted" w:sz="4" w:space="0" w:color="000000"/>
              <w:right w:val="single" w:sz="4" w:space="0" w:color="A4A4A4"/>
            </w:tcBorders>
          </w:tcPr>
          <w:p w14:paraId="36C6BB30"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000000"/>
              <w:left w:val="single" w:sz="4" w:space="0" w:color="A4A4A4"/>
              <w:bottom w:val="dotted" w:sz="4" w:space="0" w:color="000000"/>
              <w:right w:val="single" w:sz="4" w:space="0" w:color="A4A4A4"/>
            </w:tcBorders>
          </w:tcPr>
          <w:p w14:paraId="36C6BB31"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32"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33"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8BC0FF"/>
          </w:tcPr>
          <w:p w14:paraId="36C6BB34" w14:textId="77777777" w:rsidR="002138FA" w:rsidRDefault="00A2619F">
            <w:pPr>
              <w:pStyle w:val="TableParagraph"/>
              <w:ind w:left="67" w:right="51"/>
              <w:rPr>
                <w:rFonts w:ascii="Arial Narrow"/>
                <w:sz w:val="18"/>
              </w:rPr>
            </w:pPr>
            <w:r>
              <w:rPr>
                <w:rFonts w:ascii="Arial Narrow"/>
                <w:spacing w:val="-4"/>
                <w:w w:val="120"/>
                <w:sz w:val="18"/>
              </w:rPr>
              <w:t>100%</w:t>
            </w:r>
          </w:p>
        </w:tc>
        <w:tc>
          <w:tcPr>
            <w:tcW w:w="1193" w:type="dxa"/>
            <w:tcBorders>
              <w:top w:val="dotted" w:sz="4" w:space="0" w:color="000000"/>
              <w:left w:val="single" w:sz="4" w:space="0" w:color="A4A4A4"/>
              <w:bottom w:val="dotted" w:sz="4" w:space="0" w:color="000000"/>
              <w:right w:val="single" w:sz="4" w:space="0" w:color="A4A4A4"/>
            </w:tcBorders>
          </w:tcPr>
          <w:p w14:paraId="36C6BB35"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tcBorders>
          </w:tcPr>
          <w:p w14:paraId="36C6BB36"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B3F" w14:textId="77777777">
        <w:trPr>
          <w:trHeight w:val="455"/>
        </w:trPr>
        <w:tc>
          <w:tcPr>
            <w:tcW w:w="2494" w:type="dxa"/>
            <w:tcBorders>
              <w:top w:val="dotted" w:sz="4" w:space="0" w:color="000000"/>
              <w:right w:val="single" w:sz="4" w:space="0" w:color="A4A4A4"/>
            </w:tcBorders>
          </w:tcPr>
          <w:p w14:paraId="36C6BB38"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000000"/>
              <w:left w:val="single" w:sz="4" w:space="0" w:color="A4A4A4"/>
              <w:right w:val="single" w:sz="4" w:space="0" w:color="A4A4A4"/>
            </w:tcBorders>
          </w:tcPr>
          <w:p w14:paraId="36C6BB39"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right w:val="single" w:sz="4" w:space="0" w:color="A4A4A4"/>
            </w:tcBorders>
            <w:shd w:val="clear" w:color="auto" w:fill="E1EEFF"/>
          </w:tcPr>
          <w:p w14:paraId="36C6BB3A" w14:textId="77777777" w:rsidR="002138FA" w:rsidRDefault="00A2619F">
            <w:pPr>
              <w:pStyle w:val="TableParagraph"/>
              <w:ind w:left="63" w:right="54"/>
              <w:rPr>
                <w:rFonts w:ascii="Arial Narrow"/>
                <w:sz w:val="18"/>
              </w:rPr>
            </w:pPr>
            <w:r>
              <w:rPr>
                <w:rFonts w:ascii="Arial Narrow"/>
                <w:spacing w:val="-5"/>
                <w:w w:val="120"/>
                <w:sz w:val="18"/>
              </w:rPr>
              <w:t>25%</w:t>
            </w:r>
          </w:p>
        </w:tc>
        <w:tc>
          <w:tcPr>
            <w:tcW w:w="1190" w:type="dxa"/>
            <w:tcBorders>
              <w:top w:val="dotted" w:sz="4" w:space="0" w:color="000000"/>
              <w:left w:val="single" w:sz="4" w:space="0" w:color="A4A4A4"/>
              <w:right w:val="single" w:sz="4" w:space="0" w:color="A4A4A4"/>
            </w:tcBorders>
          </w:tcPr>
          <w:p w14:paraId="36C6BB3B"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right w:val="single" w:sz="4" w:space="0" w:color="A4A4A4"/>
            </w:tcBorders>
            <w:shd w:val="clear" w:color="auto" w:fill="E1EEFF"/>
          </w:tcPr>
          <w:p w14:paraId="36C6BB3C" w14:textId="77777777" w:rsidR="002138FA" w:rsidRDefault="00A2619F">
            <w:pPr>
              <w:pStyle w:val="TableParagraph"/>
              <w:ind w:left="63" w:right="51"/>
              <w:rPr>
                <w:rFonts w:ascii="Arial Narrow"/>
                <w:sz w:val="18"/>
              </w:rPr>
            </w:pPr>
            <w:r>
              <w:rPr>
                <w:rFonts w:ascii="Arial Narrow"/>
                <w:spacing w:val="-5"/>
                <w:w w:val="120"/>
                <w:sz w:val="18"/>
              </w:rPr>
              <w:t>25%</w:t>
            </w:r>
          </w:p>
        </w:tc>
        <w:tc>
          <w:tcPr>
            <w:tcW w:w="1193" w:type="dxa"/>
            <w:tcBorders>
              <w:top w:val="dotted" w:sz="4" w:space="0" w:color="000000"/>
              <w:left w:val="single" w:sz="4" w:space="0" w:color="A4A4A4"/>
              <w:right w:val="single" w:sz="4" w:space="0" w:color="A4A4A4"/>
            </w:tcBorders>
            <w:shd w:val="clear" w:color="auto" w:fill="C5DFFF"/>
          </w:tcPr>
          <w:p w14:paraId="36C6BB3D" w14:textId="77777777" w:rsidR="002138FA" w:rsidRDefault="00A2619F">
            <w:pPr>
              <w:pStyle w:val="TableParagraph"/>
              <w:ind w:left="53" w:right="44"/>
              <w:rPr>
                <w:rFonts w:ascii="Arial Narrow"/>
                <w:sz w:val="18"/>
              </w:rPr>
            </w:pPr>
            <w:r>
              <w:rPr>
                <w:rFonts w:ascii="Arial Narrow"/>
                <w:spacing w:val="-5"/>
                <w:w w:val="120"/>
                <w:sz w:val="18"/>
              </w:rPr>
              <w:t>50%</w:t>
            </w:r>
          </w:p>
        </w:tc>
        <w:tc>
          <w:tcPr>
            <w:tcW w:w="1190" w:type="dxa"/>
            <w:tcBorders>
              <w:top w:val="dotted" w:sz="4" w:space="0" w:color="000000"/>
              <w:left w:val="single" w:sz="4" w:space="0" w:color="A4A4A4"/>
            </w:tcBorders>
          </w:tcPr>
          <w:p w14:paraId="36C6BB3E" w14:textId="77777777" w:rsidR="002138FA" w:rsidRDefault="00A2619F">
            <w:pPr>
              <w:pStyle w:val="TableParagraph"/>
              <w:ind w:left="65" w:right="51"/>
              <w:rPr>
                <w:rFonts w:ascii="Arial Narrow"/>
                <w:sz w:val="18"/>
              </w:rPr>
            </w:pPr>
            <w:r>
              <w:rPr>
                <w:rFonts w:ascii="Arial Narrow"/>
                <w:spacing w:val="-10"/>
                <w:w w:val="120"/>
                <w:sz w:val="18"/>
              </w:rPr>
              <w:t>4</w:t>
            </w:r>
          </w:p>
        </w:tc>
      </w:tr>
    </w:tbl>
    <w:p w14:paraId="36C6BB40" w14:textId="77777777" w:rsidR="002138FA" w:rsidRDefault="002138FA">
      <w:pPr>
        <w:rPr>
          <w:sz w:val="18"/>
        </w:rPr>
        <w:sectPr w:rsidR="002138FA">
          <w:pgSz w:w="11910" w:h="16840"/>
          <w:pgMar w:top="980" w:right="0" w:bottom="760" w:left="800" w:header="0" w:footer="494" w:gutter="0"/>
          <w:cols w:space="720"/>
        </w:sectPr>
      </w:pPr>
    </w:p>
    <w:p w14:paraId="36C6BB41" w14:textId="77777777" w:rsidR="002138FA" w:rsidRDefault="00A2619F">
      <w:pPr>
        <w:spacing w:before="89" w:line="252" w:lineRule="auto"/>
        <w:ind w:left="390" w:right="1022"/>
        <w:jc w:val="both"/>
        <w:rPr>
          <w:rFonts w:ascii="Arial"/>
          <w:sz w:val="24"/>
        </w:rPr>
      </w:pPr>
      <w:r>
        <w:rPr>
          <w:rFonts w:ascii="Arial"/>
          <w:sz w:val="24"/>
        </w:rPr>
        <w:lastRenderedPageBreak/>
        <w:t>Table 34. Introducing</w:t>
      </w:r>
      <w:r>
        <w:rPr>
          <w:rFonts w:ascii="Arial"/>
          <w:spacing w:val="-2"/>
          <w:sz w:val="24"/>
        </w:rPr>
        <w:t xml:space="preserve"> </w:t>
      </w:r>
      <w:r>
        <w:rPr>
          <w:rFonts w:ascii="Arial"/>
          <w:sz w:val="24"/>
        </w:rPr>
        <w:t>an optional resolution step before</w:t>
      </w:r>
      <w:r>
        <w:rPr>
          <w:rFonts w:ascii="Arial"/>
          <w:spacing w:val="-1"/>
          <w:sz w:val="24"/>
        </w:rPr>
        <w:t xml:space="preserve"> </w:t>
      </w:r>
      <w:r>
        <w:rPr>
          <w:rFonts w:ascii="Arial"/>
          <w:sz w:val="24"/>
        </w:rPr>
        <w:t>HTA committee consideration,</w:t>
      </w:r>
      <w:r>
        <w:rPr>
          <w:rFonts w:ascii="Arial"/>
          <w:spacing w:val="-1"/>
          <w:sz w:val="24"/>
        </w:rPr>
        <w:t xml:space="preserve"> </w:t>
      </w:r>
      <w:r>
        <w:rPr>
          <w:rFonts w:ascii="Arial"/>
          <w:sz w:val="24"/>
        </w:rPr>
        <w:t>with additional post committee resolution: How well alternative option addresses issues by stakeholder type</w:t>
      </w:r>
    </w:p>
    <w:p w14:paraId="36C6BB42"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BB4E" w14:textId="77777777">
        <w:trPr>
          <w:trHeight w:val="1019"/>
        </w:trPr>
        <w:tc>
          <w:tcPr>
            <w:tcW w:w="2494" w:type="dxa"/>
            <w:tcBorders>
              <w:right w:val="single" w:sz="4" w:space="0" w:color="A4A4A4"/>
            </w:tcBorders>
          </w:tcPr>
          <w:p w14:paraId="36C6BB43" w14:textId="77777777" w:rsidR="002138FA" w:rsidRDefault="002138FA">
            <w:pPr>
              <w:pStyle w:val="TableParagraph"/>
              <w:spacing w:before="0"/>
              <w:ind w:left="0" w:right="0"/>
              <w:jc w:val="left"/>
              <w:rPr>
                <w:rFonts w:ascii="Times New Roman"/>
                <w:sz w:val="18"/>
              </w:rPr>
            </w:pPr>
          </w:p>
        </w:tc>
        <w:tc>
          <w:tcPr>
            <w:tcW w:w="1193" w:type="dxa"/>
            <w:tcBorders>
              <w:left w:val="single" w:sz="4" w:space="0" w:color="A4A4A4"/>
              <w:right w:val="single" w:sz="4" w:space="0" w:color="A4A4A4"/>
            </w:tcBorders>
          </w:tcPr>
          <w:p w14:paraId="36C6BB44" w14:textId="77777777" w:rsidR="002138FA" w:rsidRDefault="00A2619F">
            <w:pPr>
              <w:pStyle w:val="TableParagraph"/>
              <w:spacing w:before="191" w:line="252" w:lineRule="auto"/>
              <w:ind w:left="194" w:right="186" w:firstLine="2"/>
              <w:rPr>
                <w:rFonts w:ascii="Arial"/>
                <w:sz w:val="18"/>
              </w:rPr>
            </w:pPr>
            <w:r>
              <w:rPr>
                <w:rFonts w:ascii="Arial"/>
                <w:sz w:val="18"/>
              </w:rPr>
              <w:t xml:space="preserve">To a </w:t>
            </w:r>
            <w:r>
              <w:rPr>
                <w:rFonts w:ascii="Arial"/>
                <w:spacing w:val="-2"/>
                <w:sz w:val="18"/>
              </w:rPr>
              <w:t>significant extent</w:t>
            </w:r>
          </w:p>
        </w:tc>
        <w:tc>
          <w:tcPr>
            <w:tcW w:w="1190" w:type="dxa"/>
            <w:tcBorders>
              <w:left w:val="single" w:sz="4" w:space="0" w:color="A4A4A4"/>
              <w:right w:val="single" w:sz="4" w:space="0" w:color="A4A4A4"/>
            </w:tcBorders>
          </w:tcPr>
          <w:p w14:paraId="36C6BB45" w14:textId="77777777" w:rsidR="002138FA" w:rsidRDefault="00A2619F">
            <w:pPr>
              <w:pStyle w:val="TableParagraph"/>
              <w:spacing w:before="191" w:line="252" w:lineRule="auto"/>
              <w:ind w:left="63" w:right="51"/>
              <w:rPr>
                <w:rFonts w:ascii="Arial"/>
                <w:sz w:val="18"/>
              </w:rPr>
            </w:pPr>
            <w:r>
              <w:rPr>
                <w:rFonts w:ascii="Arial"/>
                <w:sz w:val="18"/>
              </w:rPr>
              <w:t xml:space="preserve">To a </w:t>
            </w:r>
            <w:r>
              <w:rPr>
                <w:rFonts w:ascii="Arial"/>
                <w:spacing w:val="-2"/>
                <w:sz w:val="18"/>
              </w:rPr>
              <w:t>moderate extent</w:t>
            </w:r>
          </w:p>
        </w:tc>
        <w:tc>
          <w:tcPr>
            <w:tcW w:w="1190" w:type="dxa"/>
            <w:tcBorders>
              <w:left w:val="single" w:sz="4" w:space="0" w:color="A4A4A4"/>
              <w:right w:val="single" w:sz="4" w:space="0" w:color="A4A4A4"/>
            </w:tcBorders>
          </w:tcPr>
          <w:p w14:paraId="36C6BB46" w14:textId="77777777" w:rsidR="002138FA" w:rsidRDefault="002138FA">
            <w:pPr>
              <w:pStyle w:val="TableParagraph"/>
              <w:spacing w:before="91"/>
              <w:ind w:left="0" w:right="0"/>
              <w:jc w:val="left"/>
              <w:rPr>
                <w:rFonts w:ascii="Arial"/>
                <w:sz w:val="18"/>
              </w:rPr>
            </w:pPr>
          </w:p>
          <w:p w14:paraId="36C6BB47" w14:textId="77777777" w:rsidR="002138FA" w:rsidRDefault="00A2619F">
            <w:pPr>
              <w:pStyle w:val="TableParagraph"/>
              <w:spacing w:before="1" w:line="254" w:lineRule="auto"/>
              <w:ind w:left="351" w:right="0" w:hanging="219"/>
              <w:jc w:val="left"/>
              <w:rPr>
                <w:rFonts w:ascii="Arial"/>
                <w:sz w:val="18"/>
              </w:rPr>
            </w:pPr>
            <w:r>
              <w:rPr>
                <w:rFonts w:ascii="Arial"/>
                <w:sz w:val="18"/>
              </w:rPr>
              <w:t>To</w:t>
            </w:r>
            <w:r>
              <w:rPr>
                <w:rFonts w:ascii="Arial"/>
                <w:spacing w:val="-15"/>
                <w:sz w:val="18"/>
              </w:rPr>
              <w:t xml:space="preserve"> </w:t>
            </w:r>
            <w:r>
              <w:rPr>
                <w:rFonts w:ascii="Arial"/>
                <w:sz w:val="18"/>
              </w:rPr>
              <w:t>a</w:t>
            </w:r>
            <w:r>
              <w:rPr>
                <w:rFonts w:ascii="Arial"/>
                <w:spacing w:val="-12"/>
                <w:sz w:val="18"/>
              </w:rPr>
              <w:t xml:space="preserve"> </w:t>
            </w:r>
            <w:r>
              <w:rPr>
                <w:rFonts w:ascii="Arial"/>
                <w:sz w:val="18"/>
              </w:rPr>
              <w:t xml:space="preserve">limited </w:t>
            </w:r>
            <w:r>
              <w:rPr>
                <w:rFonts w:ascii="Arial"/>
                <w:spacing w:val="-2"/>
                <w:sz w:val="18"/>
              </w:rPr>
              <w:t>extent</w:t>
            </w:r>
          </w:p>
        </w:tc>
        <w:tc>
          <w:tcPr>
            <w:tcW w:w="1190" w:type="dxa"/>
            <w:tcBorders>
              <w:left w:val="single" w:sz="4" w:space="0" w:color="A4A4A4"/>
              <w:right w:val="single" w:sz="4" w:space="0" w:color="A4A4A4"/>
            </w:tcBorders>
          </w:tcPr>
          <w:p w14:paraId="36C6BB48" w14:textId="77777777" w:rsidR="002138FA" w:rsidRDefault="002138FA">
            <w:pPr>
              <w:pStyle w:val="TableParagraph"/>
              <w:spacing w:before="202"/>
              <w:ind w:left="0" w:right="0"/>
              <w:jc w:val="left"/>
              <w:rPr>
                <w:rFonts w:ascii="Arial"/>
                <w:sz w:val="18"/>
              </w:rPr>
            </w:pPr>
          </w:p>
          <w:p w14:paraId="36C6BB49" w14:textId="77777777" w:rsidR="002138FA" w:rsidRDefault="00A2619F">
            <w:pPr>
              <w:pStyle w:val="TableParagraph"/>
              <w:spacing w:before="0"/>
              <w:ind w:left="63" w:right="52"/>
              <w:rPr>
                <w:rFonts w:ascii="Arial"/>
                <w:sz w:val="18"/>
              </w:rPr>
            </w:pPr>
            <w:r>
              <w:rPr>
                <w:rFonts w:ascii="Arial"/>
                <w:sz w:val="18"/>
              </w:rPr>
              <w:t>Not</w:t>
            </w:r>
            <w:r>
              <w:rPr>
                <w:rFonts w:ascii="Arial"/>
                <w:spacing w:val="-5"/>
                <w:sz w:val="18"/>
              </w:rPr>
              <w:t xml:space="preserve"> </w:t>
            </w:r>
            <w:r>
              <w:rPr>
                <w:rFonts w:ascii="Arial"/>
                <w:sz w:val="18"/>
              </w:rPr>
              <w:t>at</w:t>
            </w:r>
            <w:r>
              <w:rPr>
                <w:rFonts w:ascii="Arial"/>
                <w:spacing w:val="-4"/>
                <w:sz w:val="18"/>
              </w:rPr>
              <w:t xml:space="preserve"> </w:t>
            </w:r>
            <w:r>
              <w:rPr>
                <w:rFonts w:ascii="Arial"/>
                <w:spacing w:val="-5"/>
                <w:sz w:val="18"/>
              </w:rPr>
              <w:t>all</w:t>
            </w:r>
          </w:p>
        </w:tc>
        <w:tc>
          <w:tcPr>
            <w:tcW w:w="1193" w:type="dxa"/>
            <w:tcBorders>
              <w:left w:val="single" w:sz="4" w:space="0" w:color="A4A4A4"/>
              <w:right w:val="single" w:sz="4" w:space="0" w:color="A4A4A4"/>
            </w:tcBorders>
          </w:tcPr>
          <w:p w14:paraId="36C6BB4A" w14:textId="77777777" w:rsidR="002138FA" w:rsidRDefault="002138FA">
            <w:pPr>
              <w:pStyle w:val="TableParagraph"/>
              <w:spacing w:before="202"/>
              <w:ind w:left="0" w:right="0"/>
              <w:jc w:val="left"/>
              <w:rPr>
                <w:rFonts w:ascii="Arial"/>
                <w:sz w:val="18"/>
              </w:rPr>
            </w:pPr>
          </w:p>
          <w:p w14:paraId="36C6BB4B"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A4A4A4"/>
            </w:tcBorders>
          </w:tcPr>
          <w:p w14:paraId="36C6BB4C" w14:textId="77777777" w:rsidR="002138FA" w:rsidRDefault="002138FA">
            <w:pPr>
              <w:pStyle w:val="TableParagraph"/>
              <w:spacing w:before="202"/>
              <w:ind w:left="0" w:right="0"/>
              <w:jc w:val="left"/>
              <w:rPr>
                <w:rFonts w:ascii="Arial"/>
                <w:sz w:val="18"/>
              </w:rPr>
            </w:pPr>
          </w:p>
          <w:p w14:paraId="36C6BB4D"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B56" w14:textId="77777777">
        <w:trPr>
          <w:trHeight w:val="453"/>
        </w:trPr>
        <w:tc>
          <w:tcPr>
            <w:tcW w:w="2494" w:type="dxa"/>
            <w:tcBorders>
              <w:bottom w:val="dotted" w:sz="4" w:space="0" w:color="000000"/>
              <w:right w:val="single" w:sz="4" w:space="0" w:color="A4A4A4"/>
            </w:tcBorders>
          </w:tcPr>
          <w:p w14:paraId="36C6BB4F"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A4A4A4"/>
              <w:bottom w:val="dotted" w:sz="4" w:space="0" w:color="000000"/>
              <w:right w:val="single" w:sz="4" w:space="0" w:color="A4A4A4"/>
            </w:tcBorders>
            <w:shd w:val="clear" w:color="auto" w:fill="DCEBFF"/>
          </w:tcPr>
          <w:p w14:paraId="36C6BB50" w14:textId="77777777" w:rsidR="002138FA" w:rsidRDefault="00A2619F">
            <w:pPr>
              <w:pStyle w:val="TableParagraph"/>
              <w:ind w:left="53" w:right="46"/>
              <w:rPr>
                <w:rFonts w:ascii="Arial Narrow"/>
                <w:sz w:val="18"/>
              </w:rPr>
            </w:pPr>
            <w:r>
              <w:rPr>
                <w:rFonts w:ascii="Arial Narrow"/>
                <w:spacing w:val="-5"/>
                <w:w w:val="120"/>
                <w:sz w:val="18"/>
              </w:rPr>
              <w:t>30%</w:t>
            </w:r>
          </w:p>
        </w:tc>
        <w:tc>
          <w:tcPr>
            <w:tcW w:w="1190" w:type="dxa"/>
            <w:tcBorders>
              <w:left w:val="single" w:sz="4" w:space="0" w:color="A4A4A4"/>
              <w:bottom w:val="dotted" w:sz="4" w:space="0" w:color="000000"/>
              <w:right w:val="single" w:sz="4" w:space="0" w:color="A4A4A4"/>
            </w:tcBorders>
            <w:shd w:val="clear" w:color="auto" w:fill="DCEBFF"/>
          </w:tcPr>
          <w:p w14:paraId="36C6BB51" w14:textId="77777777" w:rsidR="002138FA" w:rsidRDefault="00A2619F">
            <w:pPr>
              <w:pStyle w:val="TableParagraph"/>
              <w:ind w:left="63" w:right="54"/>
              <w:rPr>
                <w:rFonts w:ascii="Arial Narrow"/>
                <w:sz w:val="18"/>
              </w:rPr>
            </w:pPr>
            <w:r>
              <w:rPr>
                <w:rFonts w:ascii="Arial Narrow"/>
                <w:spacing w:val="-5"/>
                <w:w w:val="120"/>
                <w:sz w:val="18"/>
              </w:rPr>
              <w:t>30%</w:t>
            </w:r>
          </w:p>
        </w:tc>
        <w:tc>
          <w:tcPr>
            <w:tcW w:w="1190" w:type="dxa"/>
            <w:tcBorders>
              <w:left w:val="single" w:sz="4" w:space="0" w:color="A4A4A4"/>
              <w:bottom w:val="dotted" w:sz="4" w:space="0" w:color="000000"/>
              <w:right w:val="single" w:sz="4" w:space="0" w:color="A4A4A4"/>
            </w:tcBorders>
            <w:shd w:val="clear" w:color="auto" w:fill="E8F1FF"/>
          </w:tcPr>
          <w:p w14:paraId="36C6BB52" w14:textId="77777777" w:rsidR="002138FA" w:rsidRDefault="00A2619F">
            <w:pPr>
              <w:pStyle w:val="TableParagraph"/>
              <w:ind w:left="63" w:right="53"/>
              <w:rPr>
                <w:rFonts w:ascii="Arial Narrow"/>
                <w:sz w:val="18"/>
              </w:rPr>
            </w:pPr>
            <w:r>
              <w:rPr>
                <w:rFonts w:ascii="Arial Narrow"/>
                <w:spacing w:val="-5"/>
                <w:w w:val="120"/>
                <w:sz w:val="18"/>
              </w:rPr>
              <w:t>20%</w:t>
            </w:r>
          </w:p>
        </w:tc>
        <w:tc>
          <w:tcPr>
            <w:tcW w:w="1190" w:type="dxa"/>
            <w:tcBorders>
              <w:left w:val="single" w:sz="4" w:space="0" w:color="A4A4A4"/>
              <w:bottom w:val="dotted" w:sz="4" w:space="0" w:color="000000"/>
              <w:right w:val="single" w:sz="4" w:space="0" w:color="A4A4A4"/>
            </w:tcBorders>
          </w:tcPr>
          <w:p w14:paraId="36C6BB53"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left w:val="single" w:sz="4" w:space="0" w:color="A4A4A4"/>
              <w:bottom w:val="dotted" w:sz="4" w:space="0" w:color="000000"/>
              <w:right w:val="single" w:sz="4" w:space="0" w:color="A4A4A4"/>
            </w:tcBorders>
            <w:shd w:val="clear" w:color="auto" w:fill="E8F1FF"/>
          </w:tcPr>
          <w:p w14:paraId="36C6BB54" w14:textId="77777777" w:rsidR="002138FA" w:rsidRDefault="00A2619F">
            <w:pPr>
              <w:pStyle w:val="TableParagraph"/>
              <w:ind w:left="53" w:right="44"/>
              <w:rPr>
                <w:rFonts w:ascii="Arial Narrow"/>
                <w:sz w:val="18"/>
              </w:rPr>
            </w:pPr>
            <w:r>
              <w:rPr>
                <w:rFonts w:ascii="Arial Narrow"/>
                <w:spacing w:val="-5"/>
                <w:w w:val="120"/>
                <w:sz w:val="18"/>
              </w:rPr>
              <w:t>20%</w:t>
            </w:r>
          </w:p>
        </w:tc>
        <w:tc>
          <w:tcPr>
            <w:tcW w:w="1190" w:type="dxa"/>
            <w:tcBorders>
              <w:left w:val="single" w:sz="4" w:space="0" w:color="A4A4A4"/>
              <w:bottom w:val="dotted" w:sz="4" w:space="0" w:color="000000"/>
            </w:tcBorders>
          </w:tcPr>
          <w:p w14:paraId="36C6BB55" w14:textId="77777777" w:rsidR="002138FA" w:rsidRDefault="00A2619F">
            <w:pPr>
              <w:pStyle w:val="TableParagraph"/>
              <w:ind w:left="65" w:right="51"/>
              <w:rPr>
                <w:rFonts w:ascii="Arial Narrow"/>
                <w:sz w:val="18"/>
              </w:rPr>
            </w:pPr>
            <w:r>
              <w:rPr>
                <w:rFonts w:ascii="Arial Narrow"/>
                <w:spacing w:val="-5"/>
                <w:w w:val="120"/>
                <w:sz w:val="18"/>
              </w:rPr>
              <w:t>10</w:t>
            </w:r>
          </w:p>
        </w:tc>
      </w:tr>
      <w:tr w:rsidR="002138FA" w14:paraId="36C6BB5E" w14:textId="77777777">
        <w:trPr>
          <w:trHeight w:val="453"/>
        </w:trPr>
        <w:tc>
          <w:tcPr>
            <w:tcW w:w="2494" w:type="dxa"/>
            <w:tcBorders>
              <w:top w:val="dotted" w:sz="4" w:space="0" w:color="000000"/>
              <w:bottom w:val="dotted" w:sz="4" w:space="0" w:color="000000"/>
              <w:right w:val="single" w:sz="4" w:space="0" w:color="A4A4A4"/>
            </w:tcBorders>
          </w:tcPr>
          <w:p w14:paraId="36C6BB57"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000000"/>
              <w:left w:val="single" w:sz="4" w:space="0" w:color="A4A4A4"/>
              <w:bottom w:val="dotted" w:sz="4" w:space="0" w:color="000000"/>
              <w:right w:val="single" w:sz="4" w:space="0" w:color="A4A4A4"/>
            </w:tcBorders>
            <w:shd w:val="clear" w:color="auto" w:fill="F8FAFF"/>
          </w:tcPr>
          <w:p w14:paraId="36C6BB58" w14:textId="77777777" w:rsidR="002138FA" w:rsidRDefault="00A2619F">
            <w:pPr>
              <w:pStyle w:val="TableParagraph"/>
              <w:ind w:left="53" w:right="46"/>
              <w:rPr>
                <w:rFonts w:ascii="Arial Narrow"/>
                <w:sz w:val="18"/>
              </w:rPr>
            </w:pPr>
            <w:r>
              <w:rPr>
                <w:rFonts w:ascii="Arial Narrow"/>
                <w:spacing w:val="-5"/>
                <w:w w:val="120"/>
                <w:sz w:val="18"/>
              </w:rPr>
              <w:t>6%</w:t>
            </w:r>
          </w:p>
        </w:tc>
        <w:tc>
          <w:tcPr>
            <w:tcW w:w="1190" w:type="dxa"/>
            <w:tcBorders>
              <w:top w:val="dotted" w:sz="4" w:space="0" w:color="000000"/>
              <w:left w:val="single" w:sz="4" w:space="0" w:color="A4A4A4"/>
              <w:bottom w:val="dotted" w:sz="4" w:space="0" w:color="000000"/>
              <w:right w:val="single" w:sz="4" w:space="0" w:color="A4A4A4"/>
            </w:tcBorders>
            <w:shd w:val="clear" w:color="auto" w:fill="F1F8FF"/>
          </w:tcPr>
          <w:p w14:paraId="36C6BB59" w14:textId="77777777" w:rsidR="002138FA" w:rsidRDefault="00A2619F">
            <w:pPr>
              <w:pStyle w:val="TableParagraph"/>
              <w:ind w:left="63" w:right="54"/>
              <w:rPr>
                <w:rFonts w:ascii="Arial Narrow"/>
                <w:sz w:val="18"/>
              </w:rPr>
            </w:pPr>
            <w:r>
              <w:rPr>
                <w:rFonts w:ascii="Arial Narrow"/>
                <w:spacing w:val="-5"/>
                <w:w w:val="120"/>
                <w:sz w:val="18"/>
              </w:rPr>
              <w:t>11%</w:t>
            </w:r>
          </w:p>
        </w:tc>
        <w:tc>
          <w:tcPr>
            <w:tcW w:w="1190" w:type="dxa"/>
            <w:tcBorders>
              <w:top w:val="dotted" w:sz="4" w:space="0" w:color="000000"/>
              <w:left w:val="single" w:sz="4" w:space="0" w:color="A4A4A4"/>
              <w:bottom w:val="dotted" w:sz="4" w:space="0" w:color="000000"/>
              <w:right w:val="single" w:sz="4" w:space="0" w:color="A4A4A4"/>
            </w:tcBorders>
            <w:shd w:val="clear" w:color="auto" w:fill="BEDCFF"/>
          </w:tcPr>
          <w:p w14:paraId="36C6BB5A" w14:textId="77777777" w:rsidR="002138FA" w:rsidRDefault="00A2619F">
            <w:pPr>
              <w:pStyle w:val="TableParagraph"/>
              <w:ind w:left="63" w:right="53"/>
              <w:rPr>
                <w:rFonts w:ascii="Arial Narrow"/>
                <w:sz w:val="18"/>
              </w:rPr>
            </w:pPr>
            <w:r>
              <w:rPr>
                <w:rFonts w:ascii="Arial Narrow"/>
                <w:spacing w:val="-5"/>
                <w:w w:val="120"/>
                <w:sz w:val="18"/>
              </w:rPr>
              <w:t>56%</w:t>
            </w:r>
          </w:p>
        </w:tc>
        <w:tc>
          <w:tcPr>
            <w:tcW w:w="1190" w:type="dxa"/>
            <w:tcBorders>
              <w:top w:val="dotted" w:sz="4" w:space="0" w:color="000000"/>
              <w:left w:val="single" w:sz="4" w:space="0" w:color="A4A4A4"/>
              <w:bottom w:val="dotted" w:sz="4" w:space="0" w:color="000000"/>
              <w:right w:val="single" w:sz="4" w:space="0" w:color="A4A4A4"/>
            </w:tcBorders>
            <w:shd w:val="clear" w:color="auto" w:fill="E4F0FF"/>
          </w:tcPr>
          <w:p w14:paraId="36C6BB5B" w14:textId="77777777" w:rsidR="002138FA" w:rsidRDefault="00A2619F">
            <w:pPr>
              <w:pStyle w:val="TableParagraph"/>
              <w:ind w:left="63" w:right="51"/>
              <w:rPr>
                <w:rFonts w:ascii="Arial Narrow"/>
                <w:sz w:val="18"/>
              </w:rPr>
            </w:pPr>
            <w:r>
              <w:rPr>
                <w:rFonts w:ascii="Arial Narrow"/>
                <w:spacing w:val="-5"/>
                <w:w w:val="120"/>
                <w:sz w:val="18"/>
              </w:rPr>
              <w:t>22%</w:t>
            </w:r>
          </w:p>
        </w:tc>
        <w:tc>
          <w:tcPr>
            <w:tcW w:w="1193" w:type="dxa"/>
            <w:tcBorders>
              <w:top w:val="dotted" w:sz="4" w:space="0" w:color="000000"/>
              <w:left w:val="single" w:sz="4" w:space="0" w:color="A4A4A4"/>
              <w:bottom w:val="dotted" w:sz="4" w:space="0" w:color="000000"/>
              <w:right w:val="single" w:sz="4" w:space="0" w:color="A4A4A4"/>
            </w:tcBorders>
            <w:shd w:val="clear" w:color="auto" w:fill="F8FAFF"/>
          </w:tcPr>
          <w:p w14:paraId="36C6BB5C" w14:textId="77777777" w:rsidR="002138FA" w:rsidRDefault="00A2619F">
            <w:pPr>
              <w:pStyle w:val="TableParagraph"/>
              <w:ind w:left="53" w:right="44"/>
              <w:rPr>
                <w:rFonts w:ascii="Arial Narrow"/>
                <w:sz w:val="18"/>
              </w:rPr>
            </w:pPr>
            <w:r>
              <w:rPr>
                <w:rFonts w:ascii="Arial Narrow"/>
                <w:spacing w:val="-5"/>
                <w:w w:val="120"/>
                <w:sz w:val="18"/>
              </w:rPr>
              <w:t>6%</w:t>
            </w:r>
          </w:p>
        </w:tc>
        <w:tc>
          <w:tcPr>
            <w:tcW w:w="1190" w:type="dxa"/>
            <w:tcBorders>
              <w:top w:val="dotted" w:sz="4" w:space="0" w:color="000000"/>
              <w:left w:val="single" w:sz="4" w:space="0" w:color="A4A4A4"/>
              <w:bottom w:val="dotted" w:sz="4" w:space="0" w:color="000000"/>
            </w:tcBorders>
          </w:tcPr>
          <w:p w14:paraId="36C6BB5D" w14:textId="77777777" w:rsidR="002138FA" w:rsidRDefault="00A2619F">
            <w:pPr>
              <w:pStyle w:val="TableParagraph"/>
              <w:ind w:left="65" w:right="51"/>
              <w:rPr>
                <w:rFonts w:ascii="Arial Narrow"/>
                <w:sz w:val="18"/>
              </w:rPr>
            </w:pPr>
            <w:r>
              <w:rPr>
                <w:rFonts w:ascii="Arial Narrow"/>
                <w:spacing w:val="-5"/>
                <w:w w:val="120"/>
                <w:sz w:val="18"/>
              </w:rPr>
              <w:t>18</w:t>
            </w:r>
          </w:p>
        </w:tc>
      </w:tr>
      <w:tr w:rsidR="002138FA" w14:paraId="36C6BB66" w14:textId="77777777">
        <w:trPr>
          <w:trHeight w:val="455"/>
        </w:trPr>
        <w:tc>
          <w:tcPr>
            <w:tcW w:w="2494" w:type="dxa"/>
            <w:tcBorders>
              <w:top w:val="dotted" w:sz="4" w:space="0" w:color="000000"/>
              <w:bottom w:val="dotted" w:sz="4" w:space="0" w:color="000000"/>
              <w:right w:val="single" w:sz="4" w:space="0" w:color="A4A4A4"/>
            </w:tcBorders>
          </w:tcPr>
          <w:p w14:paraId="36C6BB5F"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000000"/>
              <w:left w:val="single" w:sz="4" w:space="0" w:color="A4A4A4"/>
              <w:bottom w:val="dotted" w:sz="4" w:space="0" w:color="000000"/>
              <w:right w:val="single" w:sz="4" w:space="0" w:color="A4A4A4"/>
            </w:tcBorders>
          </w:tcPr>
          <w:p w14:paraId="36C6BB60"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61" w14:textId="77777777" w:rsidR="002138FA" w:rsidRDefault="00A2619F">
            <w:pPr>
              <w:pStyle w:val="TableParagraph"/>
              <w:spacing w:before="128"/>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62" w14:textId="77777777" w:rsidR="002138FA" w:rsidRDefault="00A2619F">
            <w:pPr>
              <w:pStyle w:val="TableParagraph"/>
              <w:spacing w:before="128"/>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D9EAFF"/>
          </w:tcPr>
          <w:p w14:paraId="36C6BB63" w14:textId="77777777" w:rsidR="002138FA" w:rsidRDefault="00A2619F">
            <w:pPr>
              <w:pStyle w:val="TableParagraph"/>
              <w:spacing w:before="128"/>
              <w:ind w:left="63" w:right="51"/>
              <w:rPr>
                <w:rFonts w:ascii="Arial Narrow"/>
                <w:sz w:val="18"/>
              </w:rPr>
            </w:pPr>
            <w:r>
              <w:rPr>
                <w:rFonts w:ascii="Arial Narrow"/>
                <w:spacing w:val="-5"/>
                <w:w w:val="120"/>
                <w:sz w:val="18"/>
              </w:rPr>
              <w:t>33%</w:t>
            </w:r>
          </w:p>
        </w:tc>
        <w:tc>
          <w:tcPr>
            <w:tcW w:w="1193" w:type="dxa"/>
            <w:tcBorders>
              <w:top w:val="dotted" w:sz="4" w:space="0" w:color="000000"/>
              <w:left w:val="single" w:sz="4" w:space="0" w:color="A4A4A4"/>
              <w:bottom w:val="dotted" w:sz="4" w:space="0" w:color="000000"/>
              <w:right w:val="single" w:sz="4" w:space="0" w:color="A4A4A4"/>
            </w:tcBorders>
            <w:shd w:val="clear" w:color="auto" w:fill="B1D4FF"/>
          </w:tcPr>
          <w:p w14:paraId="36C6BB64" w14:textId="77777777" w:rsidR="002138FA" w:rsidRDefault="00A2619F">
            <w:pPr>
              <w:pStyle w:val="TableParagraph"/>
              <w:spacing w:before="128"/>
              <w:ind w:left="53" w:right="44"/>
              <w:rPr>
                <w:rFonts w:ascii="Arial Narrow"/>
                <w:sz w:val="18"/>
              </w:rPr>
            </w:pPr>
            <w:r>
              <w:rPr>
                <w:rFonts w:ascii="Arial Narrow"/>
                <w:spacing w:val="-5"/>
                <w:w w:val="120"/>
                <w:sz w:val="18"/>
              </w:rPr>
              <w:t>67%</w:t>
            </w:r>
          </w:p>
        </w:tc>
        <w:tc>
          <w:tcPr>
            <w:tcW w:w="1190" w:type="dxa"/>
            <w:tcBorders>
              <w:top w:val="dotted" w:sz="4" w:space="0" w:color="000000"/>
              <w:left w:val="single" w:sz="4" w:space="0" w:color="A4A4A4"/>
              <w:bottom w:val="dotted" w:sz="4" w:space="0" w:color="000000"/>
            </w:tcBorders>
          </w:tcPr>
          <w:p w14:paraId="36C6BB65" w14:textId="77777777" w:rsidR="002138FA" w:rsidRDefault="00A2619F">
            <w:pPr>
              <w:pStyle w:val="TableParagraph"/>
              <w:spacing w:before="128"/>
              <w:ind w:left="65" w:right="51"/>
              <w:rPr>
                <w:rFonts w:ascii="Arial Narrow"/>
                <w:sz w:val="18"/>
              </w:rPr>
            </w:pPr>
            <w:r>
              <w:rPr>
                <w:rFonts w:ascii="Arial Narrow"/>
                <w:spacing w:val="-10"/>
                <w:w w:val="120"/>
                <w:sz w:val="18"/>
              </w:rPr>
              <w:t>3</w:t>
            </w:r>
          </w:p>
        </w:tc>
      </w:tr>
      <w:tr w:rsidR="002138FA" w14:paraId="36C6BB6E" w14:textId="77777777">
        <w:trPr>
          <w:trHeight w:val="453"/>
        </w:trPr>
        <w:tc>
          <w:tcPr>
            <w:tcW w:w="2494" w:type="dxa"/>
            <w:tcBorders>
              <w:top w:val="dotted" w:sz="4" w:space="0" w:color="000000"/>
              <w:bottom w:val="dotted" w:sz="4" w:space="0" w:color="000000"/>
              <w:right w:val="single" w:sz="4" w:space="0" w:color="A4A4A4"/>
            </w:tcBorders>
          </w:tcPr>
          <w:p w14:paraId="36C6BB67"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000000"/>
              <w:left w:val="single" w:sz="4" w:space="0" w:color="A4A4A4"/>
              <w:bottom w:val="dotted" w:sz="4" w:space="0" w:color="000000"/>
              <w:right w:val="single" w:sz="4" w:space="0" w:color="A4A4A4"/>
            </w:tcBorders>
          </w:tcPr>
          <w:p w14:paraId="36C6BB68"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C5DFFF"/>
          </w:tcPr>
          <w:p w14:paraId="36C6BB69"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right w:val="single" w:sz="4" w:space="0" w:color="A4A4A4"/>
            </w:tcBorders>
          </w:tcPr>
          <w:p w14:paraId="36C6BB6A"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EBF4FF"/>
          </w:tcPr>
          <w:p w14:paraId="36C6BB6B" w14:textId="77777777" w:rsidR="002138FA" w:rsidRDefault="00A2619F">
            <w:pPr>
              <w:pStyle w:val="TableParagraph"/>
              <w:ind w:left="63" w:right="51"/>
              <w:rPr>
                <w:rFonts w:ascii="Arial Narrow"/>
                <w:sz w:val="18"/>
              </w:rPr>
            </w:pPr>
            <w:r>
              <w:rPr>
                <w:rFonts w:ascii="Arial Narrow"/>
                <w:spacing w:val="-5"/>
                <w:w w:val="120"/>
                <w:sz w:val="18"/>
              </w:rPr>
              <w:t>17%</w:t>
            </w:r>
          </w:p>
        </w:tc>
        <w:tc>
          <w:tcPr>
            <w:tcW w:w="1193" w:type="dxa"/>
            <w:tcBorders>
              <w:top w:val="dotted" w:sz="4" w:space="0" w:color="000000"/>
              <w:left w:val="single" w:sz="4" w:space="0" w:color="A4A4A4"/>
              <w:bottom w:val="dotted" w:sz="4" w:space="0" w:color="000000"/>
              <w:right w:val="single" w:sz="4" w:space="0" w:color="A4A4A4"/>
            </w:tcBorders>
            <w:shd w:val="clear" w:color="auto" w:fill="D9EAFF"/>
          </w:tcPr>
          <w:p w14:paraId="36C6BB6C" w14:textId="77777777" w:rsidR="002138FA" w:rsidRDefault="00A2619F">
            <w:pPr>
              <w:pStyle w:val="TableParagraph"/>
              <w:ind w:left="53" w:right="44"/>
              <w:rPr>
                <w:rFonts w:ascii="Arial Narrow"/>
                <w:sz w:val="18"/>
              </w:rPr>
            </w:pPr>
            <w:r>
              <w:rPr>
                <w:rFonts w:ascii="Arial Narrow"/>
                <w:spacing w:val="-5"/>
                <w:w w:val="120"/>
                <w:sz w:val="18"/>
              </w:rPr>
              <w:t>33%</w:t>
            </w:r>
          </w:p>
        </w:tc>
        <w:tc>
          <w:tcPr>
            <w:tcW w:w="1190" w:type="dxa"/>
            <w:tcBorders>
              <w:top w:val="dotted" w:sz="4" w:space="0" w:color="000000"/>
              <w:left w:val="single" w:sz="4" w:space="0" w:color="A4A4A4"/>
              <w:bottom w:val="dotted" w:sz="4" w:space="0" w:color="000000"/>
            </w:tcBorders>
          </w:tcPr>
          <w:p w14:paraId="36C6BB6D" w14:textId="77777777" w:rsidR="002138FA" w:rsidRDefault="00A2619F">
            <w:pPr>
              <w:pStyle w:val="TableParagraph"/>
              <w:ind w:left="65" w:right="51"/>
              <w:rPr>
                <w:rFonts w:ascii="Arial Narrow"/>
                <w:sz w:val="18"/>
              </w:rPr>
            </w:pPr>
            <w:r>
              <w:rPr>
                <w:rFonts w:ascii="Arial Narrow"/>
                <w:spacing w:val="-10"/>
                <w:w w:val="120"/>
                <w:sz w:val="18"/>
              </w:rPr>
              <w:t>6</w:t>
            </w:r>
          </w:p>
        </w:tc>
      </w:tr>
      <w:tr w:rsidR="002138FA" w14:paraId="36C6BB76" w14:textId="77777777">
        <w:trPr>
          <w:trHeight w:val="453"/>
        </w:trPr>
        <w:tc>
          <w:tcPr>
            <w:tcW w:w="2494" w:type="dxa"/>
            <w:tcBorders>
              <w:top w:val="dotted" w:sz="4" w:space="0" w:color="000000"/>
              <w:bottom w:val="dotted" w:sz="4" w:space="0" w:color="000000"/>
              <w:right w:val="single" w:sz="4" w:space="0" w:color="A4A4A4"/>
            </w:tcBorders>
          </w:tcPr>
          <w:p w14:paraId="36C6BB6F"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000000"/>
              <w:left w:val="single" w:sz="4" w:space="0" w:color="A4A4A4"/>
              <w:bottom w:val="dotted" w:sz="4" w:space="0" w:color="000000"/>
              <w:right w:val="single" w:sz="4" w:space="0" w:color="A4A4A4"/>
            </w:tcBorders>
          </w:tcPr>
          <w:p w14:paraId="36C6BB70"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71"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C5DFFF"/>
          </w:tcPr>
          <w:p w14:paraId="36C6BB72" w14:textId="77777777" w:rsidR="002138FA" w:rsidRDefault="00A2619F">
            <w:pPr>
              <w:pStyle w:val="TableParagraph"/>
              <w:ind w:left="63" w:right="53"/>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right w:val="single" w:sz="4" w:space="0" w:color="A4A4A4"/>
            </w:tcBorders>
          </w:tcPr>
          <w:p w14:paraId="36C6BB73"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shd w:val="clear" w:color="auto" w:fill="C5DFFF"/>
          </w:tcPr>
          <w:p w14:paraId="36C6BB74" w14:textId="77777777" w:rsidR="002138FA" w:rsidRDefault="00A2619F">
            <w:pPr>
              <w:pStyle w:val="TableParagraph"/>
              <w:ind w:left="53" w:right="44"/>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tcBorders>
          </w:tcPr>
          <w:p w14:paraId="36C6BB75"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B7E" w14:textId="77777777">
        <w:trPr>
          <w:trHeight w:val="456"/>
        </w:trPr>
        <w:tc>
          <w:tcPr>
            <w:tcW w:w="2494" w:type="dxa"/>
            <w:tcBorders>
              <w:top w:val="dotted" w:sz="4" w:space="0" w:color="000000"/>
              <w:bottom w:val="dotted" w:sz="4" w:space="0" w:color="000000"/>
              <w:right w:val="single" w:sz="4" w:space="0" w:color="A4A4A4"/>
            </w:tcBorders>
          </w:tcPr>
          <w:p w14:paraId="36C6BB77" w14:textId="77777777" w:rsidR="002138FA" w:rsidRDefault="00A2619F">
            <w:pPr>
              <w:pStyle w:val="TableParagraph"/>
              <w:spacing w:before="129"/>
              <w:ind w:left="107" w:right="0"/>
              <w:jc w:val="left"/>
              <w:rPr>
                <w:rFonts w:ascii="Arial Narrow"/>
                <w:sz w:val="18"/>
              </w:rPr>
            </w:pPr>
            <w:r>
              <w:rPr>
                <w:rFonts w:ascii="Arial Narrow"/>
                <w:spacing w:val="-2"/>
                <w:w w:val="115"/>
                <w:sz w:val="18"/>
              </w:rPr>
              <w:t>Consulting</w:t>
            </w:r>
          </w:p>
        </w:tc>
        <w:tc>
          <w:tcPr>
            <w:tcW w:w="1193" w:type="dxa"/>
            <w:tcBorders>
              <w:top w:val="dotted" w:sz="4" w:space="0" w:color="000000"/>
              <w:left w:val="single" w:sz="4" w:space="0" w:color="A4A4A4"/>
              <w:bottom w:val="dotted" w:sz="4" w:space="0" w:color="000000"/>
              <w:right w:val="single" w:sz="4" w:space="0" w:color="A4A4A4"/>
            </w:tcBorders>
          </w:tcPr>
          <w:p w14:paraId="36C6BB78" w14:textId="77777777" w:rsidR="002138FA" w:rsidRDefault="00A2619F">
            <w:pPr>
              <w:pStyle w:val="TableParagraph"/>
              <w:spacing w:before="129"/>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8BC0FF"/>
          </w:tcPr>
          <w:p w14:paraId="36C6BB79" w14:textId="77777777" w:rsidR="002138FA" w:rsidRDefault="00A2619F">
            <w:pPr>
              <w:pStyle w:val="TableParagraph"/>
              <w:spacing w:before="129"/>
              <w:ind w:left="65" w:right="51"/>
              <w:rPr>
                <w:rFonts w:ascii="Arial Narrow"/>
                <w:sz w:val="18"/>
              </w:rPr>
            </w:pPr>
            <w:r>
              <w:rPr>
                <w:rFonts w:ascii="Arial Narrow"/>
                <w:spacing w:val="-4"/>
                <w:w w:val="120"/>
                <w:sz w:val="18"/>
              </w:rPr>
              <w:t>100%</w:t>
            </w:r>
          </w:p>
        </w:tc>
        <w:tc>
          <w:tcPr>
            <w:tcW w:w="1190" w:type="dxa"/>
            <w:tcBorders>
              <w:top w:val="dotted" w:sz="4" w:space="0" w:color="000000"/>
              <w:left w:val="single" w:sz="4" w:space="0" w:color="A4A4A4"/>
              <w:bottom w:val="dotted" w:sz="4" w:space="0" w:color="000000"/>
              <w:right w:val="single" w:sz="4" w:space="0" w:color="A4A4A4"/>
            </w:tcBorders>
          </w:tcPr>
          <w:p w14:paraId="36C6BB7A" w14:textId="77777777" w:rsidR="002138FA" w:rsidRDefault="00A2619F">
            <w:pPr>
              <w:pStyle w:val="TableParagraph"/>
              <w:spacing w:before="129"/>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7B" w14:textId="77777777" w:rsidR="002138FA" w:rsidRDefault="00A2619F">
            <w:pPr>
              <w:pStyle w:val="TableParagraph"/>
              <w:spacing w:before="129"/>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tcPr>
          <w:p w14:paraId="36C6BB7C" w14:textId="77777777" w:rsidR="002138FA" w:rsidRDefault="00A2619F">
            <w:pPr>
              <w:pStyle w:val="TableParagraph"/>
              <w:spacing w:before="129"/>
              <w:ind w:left="53" w:right="4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tcBorders>
          </w:tcPr>
          <w:p w14:paraId="36C6BB7D" w14:textId="77777777" w:rsidR="002138FA" w:rsidRDefault="00A2619F">
            <w:pPr>
              <w:pStyle w:val="TableParagraph"/>
              <w:spacing w:before="129"/>
              <w:ind w:left="65" w:right="51"/>
              <w:rPr>
                <w:rFonts w:ascii="Arial Narrow"/>
                <w:sz w:val="18"/>
              </w:rPr>
            </w:pPr>
            <w:r>
              <w:rPr>
                <w:rFonts w:ascii="Arial Narrow"/>
                <w:spacing w:val="-10"/>
                <w:w w:val="120"/>
                <w:sz w:val="18"/>
              </w:rPr>
              <w:t>1</w:t>
            </w:r>
          </w:p>
        </w:tc>
      </w:tr>
      <w:tr w:rsidR="002138FA" w14:paraId="36C6BB86" w14:textId="77777777">
        <w:trPr>
          <w:trHeight w:val="453"/>
        </w:trPr>
        <w:tc>
          <w:tcPr>
            <w:tcW w:w="2494" w:type="dxa"/>
            <w:tcBorders>
              <w:top w:val="dotted" w:sz="4" w:space="0" w:color="000000"/>
              <w:bottom w:val="dotted" w:sz="4" w:space="0" w:color="000000"/>
              <w:right w:val="single" w:sz="4" w:space="0" w:color="A4A4A4"/>
            </w:tcBorders>
          </w:tcPr>
          <w:p w14:paraId="36C6BB7F"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000000"/>
              <w:left w:val="single" w:sz="4" w:space="0" w:color="A4A4A4"/>
              <w:bottom w:val="dotted" w:sz="4" w:space="0" w:color="000000"/>
              <w:right w:val="single" w:sz="4" w:space="0" w:color="A4A4A4"/>
            </w:tcBorders>
          </w:tcPr>
          <w:p w14:paraId="36C6BB80"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81"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82"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8BC0FF"/>
          </w:tcPr>
          <w:p w14:paraId="36C6BB83" w14:textId="77777777" w:rsidR="002138FA" w:rsidRDefault="00A2619F">
            <w:pPr>
              <w:pStyle w:val="TableParagraph"/>
              <w:ind w:left="67" w:right="51"/>
              <w:rPr>
                <w:rFonts w:ascii="Arial Narrow"/>
                <w:sz w:val="18"/>
              </w:rPr>
            </w:pPr>
            <w:r>
              <w:rPr>
                <w:rFonts w:ascii="Arial Narrow"/>
                <w:spacing w:val="-4"/>
                <w:w w:val="120"/>
                <w:sz w:val="18"/>
              </w:rPr>
              <w:t>100%</w:t>
            </w:r>
          </w:p>
        </w:tc>
        <w:tc>
          <w:tcPr>
            <w:tcW w:w="1193" w:type="dxa"/>
            <w:tcBorders>
              <w:top w:val="dotted" w:sz="4" w:space="0" w:color="000000"/>
              <w:left w:val="single" w:sz="4" w:space="0" w:color="A4A4A4"/>
              <w:bottom w:val="dotted" w:sz="4" w:space="0" w:color="000000"/>
              <w:right w:val="single" w:sz="4" w:space="0" w:color="A4A4A4"/>
            </w:tcBorders>
          </w:tcPr>
          <w:p w14:paraId="36C6BB84"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tcBorders>
          </w:tcPr>
          <w:p w14:paraId="36C6BB85"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B8E" w14:textId="77777777">
        <w:trPr>
          <w:trHeight w:val="455"/>
        </w:trPr>
        <w:tc>
          <w:tcPr>
            <w:tcW w:w="2494" w:type="dxa"/>
            <w:tcBorders>
              <w:top w:val="dotted" w:sz="4" w:space="0" w:color="000000"/>
              <w:right w:val="single" w:sz="4" w:space="0" w:color="A4A4A4"/>
            </w:tcBorders>
          </w:tcPr>
          <w:p w14:paraId="36C6BB87"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000000"/>
              <w:left w:val="single" w:sz="4" w:space="0" w:color="A4A4A4"/>
              <w:right w:val="single" w:sz="4" w:space="0" w:color="A4A4A4"/>
            </w:tcBorders>
            <w:shd w:val="clear" w:color="auto" w:fill="E1EEFF"/>
          </w:tcPr>
          <w:p w14:paraId="36C6BB88" w14:textId="77777777" w:rsidR="002138FA" w:rsidRDefault="00A2619F">
            <w:pPr>
              <w:pStyle w:val="TableParagraph"/>
              <w:ind w:left="53" w:right="46"/>
              <w:rPr>
                <w:rFonts w:ascii="Arial Narrow"/>
                <w:sz w:val="18"/>
              </w:rPr>
            </w:pPr>
            <w:r>
              <w:rPr>
                <w:rFonts w:ascii="Arial Narrow"/>
                <w:spacing w:val="-5"/>
                <w:w w:val="120"/>
                <w:sz w:val="18"/>
              </w:rPr>
              <w:t>25%</w:t>
            </w:r>
          </w:p>
        </w:tc>
        <w:tc>
          <w:tcPr>
            <w:tcW w:w="1190" w:type="dxa"/>
            <w:tcBorders>
              <w:top w:val="dotted" w:sz="4" w:space="0" w:color="000000"/>
              <w:left w:val="single" w:sz="4" w:space="0" w:color="A4A4A4"/>
              <w:right w:val="single" w:sz="4" w:space="0" w:color="A4A4A4"/>
            </w:tcBorders>
            <w:shd w:val="clear" w:color="auto" w:fill="E1EEFF"/>
          </w:tcPr>
          <w:p w14:paraId="36C6BB89" w14:textId="77777777" w:rsidR="002138FA" w:rsidRDefault="00A2619F">
            <w:pPr>
              <w:pStyle w:val="TableParagraph"/>
              <w:ind w:left="63" w:right="54"/>
              <w:rPr>
                <w:rFonts w:ascii="Arial Narrow"/>
                <w:sz w:val="18"/>
              </w:rPr>
            </w:pPr>
            <w:r>
              <w:rPr>
                <w:rFonts w:ascii="Arial Narrow"/>
                <w:spacing w:val="-5"/>
                <w:w w:val="120"/>
                <w:sz w:val="18"/>
              </w:rPr>
              <w:t>25%</w:t>
            </w:r>
          </w:p>
        </w:tc>
        <w:tc>
          <w:tcPr>
            <w:tcW w:w="1190" w:type="dxa"/>
            <w:tcBorders>
              <w:top w:val="dotted" w:sz="4" w:space="0" w:color="000000"/>
              <w:left w:val="single" w:sz="4" w:space="0" w:color="A4A4A4"/>
              <w:right w:val="single" w:sz="4" w:space="0" w:color="A4A4A4"/>
            </w:tcBorders>
          </w:tcPr>
          <w:p w14:paraId="36C6BB8A"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right w:val="single" w:sz="4" w:space="0" w:color="A4A4A4"/>
            </w:tcBorders>
          </w:tcPr>
          <w:p w14:paraId="36C6BB8B"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right w:val="single" w:sz="4" w:space="0" w:color="A4A4A4"/>
            </w:tcBorders>
            <w:shd w:val="clear" w:color="auto" w:fill="C5DFFF"/>
          </w:tcPr>
          <w:p w14:paraId="36C6BB8C" w14:textId="77777777" w:rsidR="002138FA" w:rsidRDefault="00A2619F">
            <w:pPr>
              <w:pStyle w:val="TableParagraph"/>
              <w:ind w:left="53" w:right="44"/>
              <w:rPr>
                <w:rFonts w:ascii="Arial Narrow"/>
                <w:sz w:val="18"/>
              </w:rPr>
            </w:pPr>
            <w:r>
              <w:rPr>
                <w:rFonts w:ascii="Arial Narrow"/>
                <w:spacing w:val="-5"/>
                <w:w w:val="120"/>
                <w:sz w:val="18"/>
              </w:rPr>
              <w:t>50%</w:t>
            </w:r>
          </w:p>
        </w:tc>
        <w:tc>
          <w:tcPr>
            <w:tcW w:w="1190" w:type="dxa"/>
            <w:tcBorders>
              <w:top w:val="dotted" w:sz="4" w:space="0" w:color="000000"/>
              <w:left w:val="single" w:sz="4" w:space="0" w:color="A4A4A4"/>
            </w:tcBorders>
          </w:tcPr>
          <w:p w14:paraId="36C6BB8D" w14:textId="77777777" w:rsidR="002138FA" w:rsidRDefault="00A2619F">
            <w:pPr>
              <w:pStyle w:val="TableParagraph"/>
              <w:ind w:left="65" w:right="51"/>
              <w:rPr>
                <w:rFonts w:ascii="Arial Narrow"/>
                <w:sz w:val="18"/>
              </w:rPr>
            </w:pPr>
            <w:r>
              <w:rPr>
                <w:rFonts w:ascii="Arial Narrow"/>
                <w:spacing w:val="-10"/>
                <w:w w:val="120"/>
                <w:sz w:val="18"/>
              </w:rPr>
              <w:t>4</w:t>
            </w:r>
          </w:p>
        </w:tc>
      </w:tr>
    </w:tbl>
    <w:p w14:paraId="36C6BB8F" w14:textId="77777777" w:rsidR="002138FA" w:rsidRDefault="002138FA">
      <w:pPr>
        <w:pStyle w:val="BodyText"/>
        <w:spacing w:before="216"/>
        <w:ind w:left="0"/>
        <w:jc w:val="left"/>
        <w:rPr>
          <w:rFonts w:ascii="Arial"/>
          <w:i w:val="0"/>
        </w:rPr>
      </w:pPr>
    </w:p>
    <w:p w14:paraId="36C6BB90" w14:textId="77777777" w:rsidR="002138FA" w:rsidRDefault="00A2619F">
      <w:pPr>
        <w:spacing w:line="252" w:lineRule="auto"/>
        <w:ind w:left="390" w:right="1019"/>
        <w:jc w:val="both"/>
        <w:rPr>
          <w:rFonts w:ascii="Arial"/>
          <w:sz w:val="24"/>
        </w:rPr>
      </w:pPr>
      <w:bookmarkStart w:id="50" w:name="_bookmark50"/>
      <w:bookmarkEnd w:id="50"/>
      <w:r>
        <w:rPr>
          <w:rFonts w:ascii="Arial"/>
          <w:sz w:val="24"/>
        </w:rPr>
        <w:t>Table 35. Early price negotiation: How well alternative option addresses issues by stakeholder type</w:t>
      </w:r>
    </w:p>
    <w:p w14:paraId="36C6BB91" w14:textId="77777777" w:rsidR="002138FA" w:rsidRDefault="002138FA">
      <w:pPr>
        <w:pStyle w:val="BodyText"/>
        <w:spacing w:before="11"/>
        <w:ind w:left="0"/>
        <w:jc w:val="left"/>
        <w:rPr>
          <w:rFonts w:ascii="Arial"/>
          <w:i w:val="0"/>
          <w:sz w:val="19"/>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BB9D" w14:textId="77777777">
        <w:trPr>
          <w:trHeight w:val="1022"/>
        </w:trPr>
        <w:tc>
          <w:tcPr>
            <w:tcW w:w="2494" w:type="dxa"/>
            <w:tcBorders>
              <w:right w:val="single" w:sz="4" w:space="0" w:color="A4A4A4"/>
            </w:tcBorders>
          </w:tcPr>
          <w:p w14:paraId="36C6BB92" w14:textId="77777777" w:rsidR="002138FA" w:rsidRDefault="002138FA">
            <w:pPr>
              <w:pStyle w:val="TableParagraph"/>
              <w:spacing w:before="0"/>
              <w:ind w:left="0" w:right="0"/>
              <w:jc w:val="left"/>
              <w:rPr>
                <w:rFonts w:ascii="Times New Roman"/>
                <w:sz w:val="18"/>
              </w:rPr>
            </w:pPr>
          </w:p>
        </w:tc>
        <w:tc>
          <w:tcPr>
            <w:tcW w:w="1193" w:type="dxa"/>
            <w:tcBorders>
              <w:left w:val="single" w:sz="4" w:space="0" w:color="A4A4A4"/>
              <w:right w:val="single" w:sz="4" w:space="0" w:color="A4A4A4"/>
            </w:tcBorders>
          </w:tcPr>
          <w:p w14:paraId="36C6BB93" w14:textId="77777777" w:rsidR="002138FA" w:rsidRDefault="00A2619F">
            <w:pPr>
              <w:pStyle w:val="TableParagraph"/>
              <w:spacing w:before="193" w:line="252" w:lineRule="auto"/>
              <w:ind w:left="194" w:right="186" w:firstLine="2"/>
              <w:rPr>
                <w:rFonts w:ascii="Arial"/>
                <w:sz w:val="18"/>
              </w:rPr>
            </w:pPr>
            <w:r>
              <w:rPr>
                <w:rFonts w:ascii="Arial"/>
                <w:sz w:val="18"/>
              </w:rPr>
              <w:t xml:space="preserve">To a </w:t>
            </w:r>
            <w:r>
              <w:rPr>
                <w:rFonts w:ascii="Arial"/>
                <w:spacing w:val="-2"/>
                <w:sz w:val="18"/>
              </w:rPr>
              <w:t>significant extent</w:t>
            </w:r>
          </w:p>
        </w:tc>
        <w:tc>
          <w:tcPr>
            <w:tcW w:w="1190" w:type="dxa"/>
            <w:tcBorders>
              <w:left w:val="single" w:sz="4" w:space="0" w:color="A4A4A4"/>
              <w:right w:val="single" w:sz="4" w:space="0" w:color="A4A4A4"/>
            </w:tcBorders>
          </w:tcPr>
          <w:p w14:paraId="36C6BB94" w14:textId="77777777" w:rsidR="002138FA" w:rsidRDefault="00A2619F">
            <w:pPr>
              <w:pStyle w:val="TableParagraph"/>
              <w:spacing w:before="193" w:line="252" w:lineRule="auto"/>
              <w:ind w:left="63" w:right="51"/>
              <w:rPr>
                <w:rFonts w:ascii="Arial"/>
                <w:sz w:val="18"/>
              </w:rPr>
            </w:pPr>
            <w:r>
              <w:rPr>
                <w:rFonts w:ascii="Arial"/>
                <w:sz w:val="18"/>
              </w:rPr>
              <w:t xml:space="preserve">To a </w:t>
            </w:r>
            <w:r>
              <w:rPr>
                <w:rFonts w:ascii="Arial"/>
                <w:spacing w:val="-2"/>
                <w:sz w:val="18"/>
              </w:rPr>
              <w:t>moderate extent</w:t>
            </w:r>
          </w:p>
        </w:tc>
        <w:tc>
          <w:tcPr>
            <w:tcW w:w="1190" w:type="dxa"/>
            <w:tcBorders>
              <w:left w:val="single" w:sz="4" w:space="0" w:color="A4A4A4"/>
              <w:right w:val="single" w:sz="4" w:space="0" w:color="A4A4A4"/>
            </w:tcBorders>
          </w:tcPr>
          <w:p w14:paraId="36C6BB95" w14:textId="77777777" w:rsidR="002138FA" w:rsidRDefault="002138FA">
            <w:pPr>
              <w:pStyle w:val="TableParagraph"/>
              <w:spacing w:before="94"/>
              <w:ind w:left="0" w:right="0"/>
              <w:jc w:val="left"/>
              <w:rPr>
                <w:rFonts w:ascii="Arial"/>
                <w:sz w:val="18"/>
              </w:rPr>
            </w:pPr>
          </w:p>
          <w:p w14:paraId="36C6BB96" w14:textId="77777777" w:rsidR="002138FA" w:rsidRDefault="00A2619F">
            <w:pPr>
              <w:pStyle w:val="TableParagraph"/>
              <w:spacing w:before="0" w:line="254" w:lineRule="auto"/>
              <w:ind w:left="351" w:right="0" w:hanging="219"/>
              <w:jc w:val="left"/>
              <w:rPr>
                <w:rFonts w:ascii="Arial"/>
                <w:sz w:val="18"/>
              </w:rPr>
            </w:pPr>
            <w:r>
              <w:rPr>
                <w:rFonts w:ascii="Arial"/>
                <w:sz w:val="18"/>
              </w:rPr>
              <w:t>To</w:t>
            </w:r>
            <w:r>
              <w:rPr>
                <w:rFonts w:ascii="Arial"/>
                <w:spacing w:val="-15"/>
                <w:sz w:val="18"/>
              </w:rPr>
              <w:t xml:space="preserve"> </w:t>
            </w:r>
            <w:r>
              <w:rPr>
                <w:rFonts w:ascii="Arial"/>
                <w:sz w:val="18"/>
              </w:rPr>
              <w:t>a</w:t>
            </w:r>
            <w:r>
              <w:rPr>
                <w:rFonts w:ascii="Arial"/>
                <w:spacing w:val="-12"/>
                <w:sz w:val="18"/>
              </w:rPr>
              <w:t xml:space="preserve"> </w:t>
            </w:r>
            <w:r>
              <w:rPr>
                <w:rFonts w:ascii="Arial"/>
                <w:sz w:val="18"/>
              </w:rPr>
              <w:t xml:space="preserve">limited </w:t>
            </w:r>
            <w:r>
              <w:rPr>
                <w:rFonts w:ascii="Arial"/>
                <w:spacing w:val="-2"/>
                <w:sz w:val="18"/>
              </w:rPr>
              <w:t>extent</w:t>
            </w:r>
          </w:p>
        </w:tc>
        <w:tc>
          <w:tcPr>
            <w:tcW w:w="1190" w:type="dxa"/>
            <w:tcBorders>
              <w:left w:val="single" w:sz="4" w:space="0" w:color="A4A4A4"/>
              <w:right w:val="single" w:sz="4" w:space="0" w:color="A4A4A4"/>
            </w:tcBorders>
          </w:tcPr>
          <w:p w14:paraId="36C6BB97" w14:textId="77777777" w:rsidR="002138FA" w:rsidRDefault="002138FA">
            <w:pPr>
              <w:pStyle w:val="TableParagraph"/>
              <w:spacing w:before="204"/>
              <w:ind w:left="0" w:right="0"/>
              <w:jc w:val="left"/>
              <w:rPr>
                <w:rFonts w:ascii="Arial"/>
                <w:sz w:val="18"/>
              </w:rPr>
            </w:pPr>
          </w:p>
          <w:p w14:paraId="36C6BB98" w14:textId="77777777" w:rsidR="002138FA" w:rsidRDefault="00A2619F">
            <w:pPr>
              <w:pStyle w:val="TableParagraph"/>
              <w:spacing w:before="0"/>
              <w:ind w:left="63" w:right="52"/>
              <w:rPr>
                <w:rFonts w:ascii="Arial"/>
                <w:sz w:val="18"/>
              </w:rPr>
            </w:pPr>
            <w:r>
              <w:rPr>
                <w:rFonts w:ascii="Arial"/>
                <w:sz w:val="18"/>
              </w:rPr>
              <w:t>Not</w:t>
            </w:r>
            <w:r>
              <w:rPr>
                <w:rFonts w:ascii="Arial"/>
                <w:spacing w:val="-5"/>
                <w:sz w:val="18"/>
              </w:rPr>
              <w:t xml:space="preserve"> </w:t>
            </w:r>
            <w:r>
              <w:rPr>
                <w:rFonts w:ascii="Arial"/>
                <w:sz w:val="18"/>
              </w:rPr>
              <w:t>at</w:t>
            </w:r>
            <w:r>
              <w:rPr>
                <w:rFonts w:ascii="Arial"/>
                <w:spacing w:val="-4"/>
                <w:sz w:val="18"/>
              </w:rPr>
              <w:t xml:space="preserve"> </w:t>
            </w:r>
            <w:r>
              <w:rPr>
                <w:rFonts w:ascii="Arial"/>
                <w:spacing w:val="-5"/>
                <w:sz w:val="18"/>
              </w:rPr>
              <w:t>all</w:t>
            </w:r>
          </w:p>
        </w:tc>
        <w:tc>
          <w:tcPr>
            <w:tcW w:w="1193" w:type="dxa"/>
            <w:tcBorders>
              <w:left w:val="single" w:sz="4" w:space="0" w:color="A4A4A4"/>
              <w:right w:val="single" w:sz="4" w:space="0" w:color="A4A4A4"/>
            </w:tcBorders>
          </w:tcPr>
          <w:p w14:paraId="36C6BB99" w14:textId="77777777" w:rsidR="002138FA" w:rsidRDefault="002138FA">
            <w:pPr>
              <w:pStyle w:val="TableParagraph"/>
              <w:spacing w:before="204"/>
              <w:ind w:left="0" w:right="0"/>
              <w:jc w:val="left"/>
              <w:rPr>
                <w:rFonts w:ascii="Arial"/>
                <w:sz w:val="18"/>
              </w:rPr>
            </w:pPr>
          </w:p>
          <w:p w14:paraId="36C6BB9A"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A4A4A4"/>
            </w:tcBorders>
          </w:tcPr>
          <w:p w14:paraId="36C6BB9B" w14:textId="77777777" w:rsidR="002138FA" w:rsidRDefault="002138FA">
            <w:pPr>
              <w:pStyle w:val="TableParagraph"/>
              <w:spacing w:before="204"/>
              <w:ind w:left="0" w:right="0"/>
              <w:jc w:val="left"/>
              <w:rPr>
                <w:rFonts w:ascii="Arial"/>
                <w:sz w:val="18"/>
              </w:rPr>
            </w:pPr>
          </w:p>
          <w:p w14:paraId="36C6BB9C"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BA5" w14:textId="77777777">
        <w:trPr>
          <w:trHeight w:val="453"/>
        </w:trPr>
        <w:tc>
          <w:tcPr>
            <w:tcW w:w="2494" w:type="dxa"/>
            <w:tcBorders>
              <w:bottom w:val="dotted" w:sz="4" w:space="0" w:color="000000"/>
              <w:right w:val="single" w:sz="4" w:space="0" w:color="A4A4A4"/>
            </w:tcBorders>
          </w:tcPr>
          <w:p w14:paraId="36C6BB9E"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A4A4A4"/>
              <w:bottom w:val="dotted" w:sz="4" w:space="0" w:color="000000"/>
              <w:right w:val="single" w:sz="4" w:space="0" w:color="A4A4A4"/>
            </w:tcBorders>
            <w:shd w:val="clear" w:color="auto" w:fill="E8F1FF"/>
          </w:tcPr>
          <w:p w14:paraId="36C6BB9F" w14:textId="77777777" w:rsidR="002138FA" w:rsidRDefault="00A2619F">
            <w:pPr>
              <w:pStyle w:val="TableParagraph"/>
              <w:ind w:left="53" w:right="46"/>
              <w:rPr>
                <w:rFonts w:ascii="Arial Narrow"/>
                <w:sz w:val="18"/>
              </w:rPr>
            </w:pPr>
            <w:r>
              <w:rPr>
                <w:rFonts w:ascii="Arial Narrow"/>
                <w:spacing w:val="-5"/>
                <w:w w:val="120"/>
                <w:sz w:val="18"/>
              </w:rPr>
              <w:t>20%</w:t>
            </w:r>
          </w:p>
        </w:tc>
        <w:tc>
          <w:tcPr>
            <w:tcW w:w="1190" w:type="dxa"/>
            <w:tcBorders>
              <w:left w:val="single" w:sz="4" w:space="0" w:color="A4A4A4"/>
              <w:bottom w:val="dotted" w:sz="4" w:space="0" w:color="000000"/>
              <w:right w:val="single" w:sz="4" w:space="0" w:color="A4A4A4"/>
            </w:tcBorders>
            <w:shd w:val="clear" w:color="auto" w:fill="F3F8FF"/>
          </w:tcPr>
          <w:p w14:paraId="36C6BBA0" w14:textId="77777777" w:rsidR="002138FA" w:rsidRDefault="00A2619F">
            <w:pPr>
              <w:pStyle w:val="TableParagraph"/>
              <w:ind w:left="63" w:right="54"/>
              <w:rPr>
                <w:rFonts w:ascii="Arial Narrow"/>
                <w:sz w:val="18"/>
              </w:rPr>
            </w:pPr>
            <w:r>
              <w:rPr>
                <w:rFonts w:ascii="Arial Narrow"/>
                <w:spacing w:val="-5"/>
                <w:w w:val="120"/>
                <w:sz w:val="18"/>
              </w:rPr>
              <w:t>10%</w:t>
            </w:r>
          </w:p>
        </w:tc>
        <w:tc>
          <w:tcPr>
            <w:tcW w:w="1190" w:type="dxa"/>
            <w:tcBorders>
              <w:left w:val="single" w:sz="4" w:space="0" w:color="A4A4A4"/>
              <w:bottom w:val="dotted" w:sz="4" w:space="0" w:color="000000"/>
              <w:right w:val="single" w:sz="4" w:space="0" w:color="A4A4A4"/>
            </w:tcBorders>
            <w:shd w:val="clear" w:color="auto" w:fill="E8F1FF"/>
          </w:tcPr>
          <w:p w14:paraId="36C6BBA1" w14:textId="77777777" w:rsidR="002138FA" w:rsidRDefault="00A2619F">
            <w:pPr>
              <w:pStyle w:val="TableParagraph"/>
              <w:ind w:left="63" w:right="53"/>
              <w:rPr>
                <w:rFonts w:ascii="Arial Narrow"/>
                <w:sz w:val="18"/>
              </w:rPr>
            </w:pPr>
            <w:r>
              <w:rPr>
                <w:rFonts w:ascii="Arial Narrow"/>
                <w:spacing w:val="-5"/>
                <w:w w:val="120"/>
                <w:sz w:val="18"/>
              </w:rPr>
              <w:t>20%</w:t>
            </w:r>
          </w:p>
        </w:tc>
        <w:tc>
          <w:tcPr>
            <w:tcW w:w="1190" w:type="dxa"/>
            <w:tcBorders>
              <w:left w:val="single" w:sz="4" w:space="0" w:color="A4A4A4"/>
              <w:bottom w:val="dotted" w:sz="4" w:space="0" w:color="000000"/>
              <w:right w:val="single" w:sz="4" w:space="0" w:color="A4A4A4"/>
            </w:tcBorders>
            <w:shd w:val="clear" w:color="auto" w:fill="F3F8FF"/>
          </w:tcPr>
          <w:p w14:paraId="36C6BBA2" w14:textId="77777777" w:rsidR="002138FA" w:rsidRDefault="00A2619F">
            <w:pPr>
              <w:pStyle w:val="TableParagraph"/>
              <w:ind w:left="63" w:right="51"/>
              <w:rPr>
                <w:rFonts w:ascii="Arial Narrow"/>
                <w:sz w:val="18"/>
              </w:rPr>
            </w:pPr>
            <w:r>
              <w:rPr>
                <w:rFonts w:ascii="Arial Narrow"/>
                <w:spacing w:val="-5"/>
                <w:w w:val="120"/>
                <w:sz w:val="18"/>
              </w:rPr>
              <w:t>10%</w:t>
            </w:r>
          </w:p>
        </w:tc>
        <w:tc>
          <w:tcPr>
            <w:tcW w:w="1193" w:type="dxa"/>
            <w:tcBorders>
              <w:left w:val="single" w:sz="4" w:space="0" w:color="A4A4A4"/>
              <w:bottom w:val="dotted" w:sz="4" w:space="0" w:color="000000"/>
              <w:right w:val="single" w:sz="4" w:space="0" w:color="A4A4A4"/>
            </w:tcBorders>
            <w:shd w:val="clear" w:color="auto" w:fill="D1E6FF"/>
          </w:tcPr>
          <w:p w14:paraId="36C6BBA3" w14:textId="77777777" w:rsidR="002138FA" w:rsidRDefault="00A2619F">
            <w:pPr>
              <w:pStyle w:val="TableParagraph"/>
              <w:ind w:left="53" w:right="44"/>
              <w:rPr>
                <w:rFonts w:ascii="Arial Narrow"/>
                <w:sz w:val="18"/>
              </w:rPr>
            </w:pPr>
            <w:r>
              <w:rPr>
                <w:rFonts w:ascii="Arial Narrow"/>
                <w:spacing w:val="-5"/>
                <w:w w:val="120"/>
                <w:sz w:val="18"/>
              </w:rPr>
              <w:t>40%</w:t>
            </w:r>
          </w:p>
        </w:tc>
        <w:tc>
          <w:tcPr>
            <w:tcW w:w="1190" w:type="dxa"/>
            <w:tcBorders>
              <w:left w:val="single" w:sz="4" w:space="0" w:color="A4A4A4"/>
              <w:bottom w:val="dotted" w:sz="4" w:space="0" w:color="000000"/>
            </w:tcBorders>
          </w:tcPr>
          <w:p w14:paraId="36C6BBA4" w14:textId="77777777" w:rsidR="002138FA" w:rsidRDefault="00A2619F">
            <w:pPr>
              <w:pStyle w:val="TableParagraph"/>
              <w:ind w:left="65" w:right="51"/>
              <w:rPr>
                <w:rFonts w:ascii="Arial Narrow"/>
                <w:sz w:val="18"/>
              </w:rPr>
            </w:pPr>
            <w:r>
              <w:rPr>
                <w:rFonts w:ascii="Arial Narrow"/>
                <w:spacing w:val="-5"/>
                <w:w w:val="120"/>
                <w:sz w:val="18"/>
              </w:rPr>
              <w:t>10</w:t>
            </w:r>
          </w:p>
        </w:tc>
      </w:tr>
      <w:tr w:rsidR="002138FA" w14:paraId="36C6BBAD" w14:textId="77777777">
        <w:trPr>
          <w:trHeight w:val="453"/>
        </w:trPr>
        <w:tc>
          <w:tcPr>
            <w:tcW w:w="2494" w:type="dxa"/>
            <w:tcBorders>
              <w:top w:val="dotted" w:sz="4" w:space="0" w:color="000000"/>
              <w:bottom w:val="dotted" w:sz="4" w:space="0" w:color="000000"/>
              <w:right w:val="single" w:sz="4" w:space="0" w:color="A4A4A4"/>
            </w:tcBorders>
          </w:tcPr>
          <w:p w14:paraId="36C6BBA6"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000000"/>
              <w:left w:val="single" w:sz="4" w:space="0" w:color="A4A4A4"/>
              <w:bottom w:val="dotted" w:sz="4" w:space="0" w:color="000000"/>
              <w:right w:val="single" w:sz="4" w:space="0" w:color="A4A4A4"/>
            </w:tcBorders>
            <w:shd w:val="clear" w:color="auto" w:fill="F1F8FF"/>
          </w:tcPr>
          <w:p w14:paraId="36C6BBA7" w14:textId="77777777" w:rsidR="002138FA" w:rsidRDefault="00A2619F">
            <w:pPr>
              <w:pStyle w:val="TableParagraph"/>
              <w:ind w:left="53" w:right="46"/>
              <w:rPr>
                <w:rFonts w:ascii="Arial Narrow"/>
                <w:sz w:val="18"/>
              </w:rPr>
            </w:pPr>
            <w:r>
              <w:rPr>
                <w:rFonts w:ascii="Arial Narrow"/>
                <w:spacing w:val="-5"/>
                <w:w w:val="120"/>
                <w:sz w:val="18"/>
              </w:rPr>
              <w:t>11%</w:t>
            </w:r>
          </w:p>
        </w:tc>
        <w:tc>
          <w:tcPr>
            <w:tcW w:w="1190" w:type="dxa"/>
            <w:tcBorders>
              <w:top w:val="dotted" w:sz="4" w:space="0" w:color="000000"/>
              <w:left w:val="single" w:sz="4" w:space="0" w:color="A4A4A4"/>
              <w:bottom w:val="dotted" w:sz="4" w:space="0" w:color="000000"/>
              <w:right w:val="single" w:sz="4" w:space="0" w:color="A4A4A4"/>
            </w:tcBorders>
            <w:shd w:val="clear" w:color="auto" w:fill="F8FAFF"/>
          </w:tcPr>
          <w:p w14:paraId="36C6BBA8" w14:textId="77777777" w:rsidR="002138FA" w:rsidRDefault="00A2619F">
            <w:pPr>
              <w:pStyle w:val="TableParagraph"/>
              <w:ind w:left="63" w:right="54"/>
              <w:rPr>
                <w:rFonts w:ascii="Arial Narrow"/>
                <w:sz w:val="18"/>
              </w:rPr>
            </w:pPr>
            <w:r>
              <w:rPr>
                <w:rFonts w:ascii="Arial Narrow"/>
                <w:spacing w:val="-5"/>
                <w:w w:val="120"/>
                <w:sz w:val="18"/>
              </w:rPr>
              <w:t>6%</w:t>
            </w:r>
          </w:p>
        </w:tc>
        <w:tc>
          <w:tcPr>
            <w:tcW w:w="1190" w:type="dxa"/>
            <w:tcBorders>
              <w:top w:val="dotted" w:sz="4" w:space="0" w:color="000000"/>
              <w:left w:val="single" w:sz="4" w:space="0" w:color="A4A4A4"/>
              <w:bottom w:val="dotted" w:sz="4" w:space="0" w:color="000000"/>
              <w:right w:val="single" w:sz="4" w:space="0" w:color="A4A4A4"/>
            </w:tcBorders>
            <w:shd w:val="clear" w:color="auto" w:fill="D9EAFF"/>
          </w:tcPr>
          <w:p w14:paraId="36C6BBA9" w14:textId="77777777" w:rsidR="002138FA" w:rsidRDefault="00A2619F">
            <w:pPr>
              <w:pStyle w:val="TableParagraph"/>
              <w:ind w:left="63" w:right="53"/>
              <w:rPr>
                <w:rFonts w:ascii="Arial Narrow"/>
                <w:sz w:val="18"/>
              </w:rPr>
            </w:pPr>
            <w:r>
              <w:rPr>
                <w:rFonts w:ascii="Arial Narrow"/>
                <w:spacing w:val="-5"/>
                <w:w w:val="120"/>
                <w:sz w:val="18"/>
              </w:rPr>
              <w:t>33%</w:t>
            </w:r>
          </w:p>
        </w:tc>
        <w:tc>
          <w:tcPr>
            <w:tcW w:w="1190" w:type="dxa"/>
            <w:tcBorders>
              <w:top w:val="dotted" w:sz="4" w:space="0" w:color="000000"/>
              <w:left w:val="single" w:sz="4" w:space="0" w:color="A4A4A4"/>
              <w:bottom w:val="dotted" w:sz="4" w:space="0" w:color="000000"/>
              <w:right w:val="single" w:sz="4" w:space="0" w:color="A4A4A4"/>
            </w:tcBorders>
            <w:shd w:val="clear" w:color="auto" w:fill="D2E6FF"/>
          </w:tcPr>
          <w:p w14:paraId="36C6BBAA" w14:textId="77777777" w:rsidR="002138FA" w:rsidRDefault="00A2619F">
            <w:pPr>
              <w:pStyle w:val="TableParagraph"/>
              <w:ind w:left="63" w:right="51"/>
              <w:rPr>
                <w:rFonts w:ascii="Arial Narrow"/>
                <w:sz w:val="18"/>
              </w:rPr>
            </w:pPr>
            <w:r>
              <w:rPr>
                <w:rFonts w:ascii="Arial Narrow"/>
                <w:spacing w:val="-5"/>
                <w:w w:val="120"/>
                <w:sz w:val="18"/>
              </w:rPr>
              <w:t>39%</w:t>
            </w:r>
          </w:p>
        </w:tc>
        <w:tc>
          <w:tcPr>
            <w:tcW w:w="1193" w:type="dxa"/>
            <w:tcBorders>
              <w:top w:val="dotted" w:sz="4" w:space="0" w:color="000000"/>
              <w:left w:val="single" w:sz="4" w:space="0" w:color="A4A4A4"/>
              <w:bottom w:val="dotted" w:sz="4" w:space="0" w:color="000000"/>
              <w:right w:val="single" w:sz="4" w:space="0" w:color="A4A4A4"/>
            </w:tcBorders>
            <w:shd w:val="clear" w:color="auto" w:fill="F1F8FF"/>
          </w:tcPr>
          <w:p w14:paraId="36C6BBAB" w14:textId="77777777" w:rsidR="002138FA" w:rsidRDefault="00A2619F">
            <w:pPr>
              <w:pStyle w:val="TableParagraph"/>
              <w:ind w:left="53" w:right="44"/>
              <w:rPr>
                <w:rFonts w:ascii="Arial Narrow"/>
                <w:sz w:val="18"/>
              </w:rPr>
            </w:pPr>
            <w:r>
              <w:rPr>
                <w:rFonts w:ascii="Arial Narrow"/>
                <w:spacing w:val="-5"/>
                <w:w w:val="120"/>
                <w:sz w:val="18"/>
              </w:rPr>
              <w:t>11%</w:t>
            </w:r>
          </w:p>
        </w:tc>
        <w:tc>
          <w:tcPr>
            <w:tcW w:w="1190" w:type="dxa"/>
            <w:tcBorders>
              <w:top w:val="dotted" w:sz="4" w:space="0" w:color="000000"/>
              <w:left w:val="single" w:sz="4" w:space="0" w:color="A4A4A4"/>
              <w:bottom w:val="dotted" w:sz="4" w:space="0" w:color="000000"/>
            </w:tcBorders>
          </w:tcPr>
          <w:p w14:paraId="36C6BBAC" w14:textId="77777777" w:rsidR="002138FA" w:rsidRDefault="00A2619F">
            <w:pPr>
              <w:pStyle w:val="TableParagraph"/>
              <w:ind w:left="65" w:right="51"/>
              <w:rPr>
                <w:rFonts w:ascii="Arial Narrow"/>
                <w:sz w:val="18"/>
              </w:rPr>
            </w:pPr>
            <w:r>
              <w:rPr>
                <w:rFonts w:ascii="Arial Narrow"/>
                <w:spacing w:val="-5"/>
                <w:w w:val="120"/>
                <w:sz w:val="18"/>
              </w:rPr>
              <w:t>18</w:t>
            </w:r>
          </w:p>
        </w:tc>
      </w:tr>
      <w:tr w:rsidR="002138FA" w14:paraId="36C6BBB5" w14:textId="77777777">
        <w:trPr>
          <w:trHeight w:val="455"/>
        </w:trPr>
        <w:tc>
          <w:tcPr>
            <w:tcW w:w="2494" w:type="dxa"/>
            <w:tcBorders>
              <w:top w:val="dotted" w:sz="4" w:space="0" w:color="000000"/>
              <w:bottom w:val="dotted" w:sz="4" w:space="0" w:color="000000"/>
              <w:right w:val="single" w:sz="4" w:space="0" w:color="A4A4A4"/>
            </w:tcBorders>
          </w:tcPr>
          <w:p w14:paraId="36C6BBAE"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000000"/>
              <w:left w:val="single" w:sz="4" w:space="0" w:color="A4A4A4"/>
              <w:bottom w:val="dotted" w:sz="4" w:space="0" w:color="000000"/>
              <w:right w:val="single" w:sz="4" w:space="0" w:color="A4A4A4"/>
            </w:tcBorders>
          </w:tcPr>
          <w:p w14:paraId="36C6BBAF"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D9EAFF"/>
          </w:tcPr>
          <w:p w14:paraId="36C6BBB0" w14:textId="77777777" w:rsidR="002138FA" w:rsidRDefault="00A2619F">
            <w:pPr>
              <w:pStyle w:val="TableParagraph"/>
              <w:ind w:left="63" w:right="54"/>
              <w:rPr>
                <w:rFonts w:ascii="Arial Narrow"/>
                <w:sz w:val="18"/>
              </w:rPr>
            </w:pPr>
            <w:r>
              <w:rPr>
                <w:rFonts w:ascii="Arial Narrow"/>
                <w:spacing w:val="-5"/>
                <w:w w:val="120"/>
                <w:sz w:val="18"/>
              </w:rPr>
              <w:t>33%</w:t>
            </w:r>
          </w:p>
        </w:tc>
        <w:tc>
          <w:tcPr>
            <w:tcW w:w="1190" w:type="dxa"/>
            <w:tcBorders>
              <w:top w:val="dotted" w:sz="4" w:space="0" w:color="000000"/>
              <w:left w:val="single" w:sz="4" w:space="0" w:color="A4A4A4"/>
              <w:bottom w:val="dotted" w:sz="4" w:space="0" w:color="000000"/>
              <w:right w:val="single" w:sz="4" w:space="0" w:color="A4A4A4"/>
            </w:tcBorders>
          </w:tcPr>
          <w:p w14:paraId="36C6BBB1"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B2"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shd w:val="clear" w:color="auto" w:fill="B1D4FF"/>
          </w:tcPr>
          <w:p w14:paraId="36C6BBB3" w14:textId="77777777" w:rsidR="002138FA" w:rsidRDefault="00A2619F">
            <w:pPr>
              <w:pStyle w:val="TableParagraph"/>
              <w:ind w:left="53" w:right="44"/>
              <w:rPr>
                <w:rFonts w:ascii="Arial Narrow"/>
                <w:sz w:val="18"/>
              </w:rPr>
            </w:pPr>
            <w:r>
              <w:rPr>
                <w:rFonts w:ascii="Arial Narrow"/>
                <w:spacing w:val="-5"/>
                <w:w w:val="120"/>
                <w:sz w:val="18"/>
              </w:rPr>
              <w:t>67%</w:t>
            </w:r>
          </w:p>
        </w:tc>
        <w:tc>
          <w:tcPr>
            <w:tcW w:w="1190" w:type="dxa"/>
            <w:tcBorders>
              <w:top w:val="dotted" w:sz="4" w:space="0" w:color="000000"/>
              <w:left w:val="single" w:sz="4" w:space="0" w:color="A4A4A4"/>
              <w:bottom w:val="dotted" w:sz="4" w:space="0" w:color="000000"/>
            </w:tcBorders>
          </w:tcPr>
          <w:p w14:paraId="36C6BBB4" w14:textId="77777777" w:rsidR="002138FA" w:rsidRDefault="00A2619F">
            <w:pPr>
              <w:pStyle w:val="TableParagraph"/>
              <w:ind w:left="65" w:right="51"/>
              <w:rPr>
                <w:rFonts w:ascii="Arial Narrow"/>
                <w:sz w:val="18"/>
              </w:rPr>
            </w:pPr>
            <w:r>
              <w:rPr>
                <w:rFonts w:ascii="Arial Narrow"/>
                <w:spacing w:val="-10"/>
                <w:w w:val="120"/>
                <w:sz w:val="18"/>
              </w:rPr>
              <w:t>3</w:t>
            </w:r>
          </w:p>
        </w:tc>
      </w:tr>
      <w:tr w:rsidR="002138FA" w14:paraId="36C6BBBD" w14:textId="77777777">
        <w:trPr>
          <w:trHeight w:val="453"/>
        </w:trPr>
        <w:tc>
          <w:tcPr>
            <w:tcW w:w="2494" w:type="dxa"/>
            <w:tcBorders>
              <w:top w:val="dotted" w:sz="4" w:space="0" w:color="000000"/>
              <w:bottom w:val="dotted" w:sz="4" w:space="0" w:color="000000"/>
              <w:right w:val="single" w:sz="4" w:space="0" w:color="A4A4A4"/>
            </w:tcBorders>
          </w:tcPr>
          <w:p w14:paraId="36C6BBB6"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000000"/>
              <w:left w:val="single" w:sz="4" w:space="0" w:color="A4A4A4"/>
              <w:bottom w:val="dotted" w:sz="4" w:space="0" w:color="000000"/>
              <w:right w:val="single" w:sz="4" w:space="0" w:color="A4A4A4"/>
            </w:tcBorders>
            <w:shd w:val="clear" w:color="auto" w:fill="EBF4FF"/>
          </w:tcPr>
          <w:p w14:paraId="36C6BBB7" w14:textId="77777777" w:rsidR="002138FA" w:rsidRDefault="00A2619F">
            <w:pPr>
              <w:pStyle w:val="TableParagraph"/>
              <w:ind w:left="53" w:right="46"/>
              <w:rPr>
                <w:rFonts w:ascii="Arial Narrow"/>
                <w:sz w:val="18"/>
              </w:rPr>
            </w:pPr>
            <w:r>
              <w:rPr>
                <w:rFonts w:ascii="Arial Narrow"/>
                <w:spacing w:val="-5"/>
                <w:w w:val="120"/>
                <w:sz w:val="18"/>
              </w:rPr>
              <w:t>17%</w:t>
            </w:r>
          </w:p>
        </w:tc>
        <w:tc>
          <w:tcPr>
            <w:tcW w:w="1190" w:type="dxa"/>
            <w:tcBorders>
              <w:top w:val="dotted" w:sz="4" w:space="0" w:color="000000"/>
              <w:left w:val="single" w:sz="4" w:space="0" w:color="A4A4A4"/>
              <w:bottom w:val="dotted" w:sz="4" w:space="0" w:color="000000"/>
              <w:right w:val="single" w:sz="4" w:space="0" w:color="A4A4A4"/>
            </w:tcBorders>
            <w:shd w:val="clear" w:color="auto" w:fill="D9EAFF"/>
          </w:tcPr>
          <w:p w14:paraId="36C6BBB8" w14:textId="77777777" w:rsidR="002138FA" w:rsidRDefault="00A2619F">
            <w:pPr>
              <w:pStyle w:val="TableParagraph"/>
              <w:ind w:left="63" w:right="54"/>
              <w:rPr>
                <w:rFonts w:ascii="Arial Narrow"/>
                <w:sz w:val="18"/>
              </w:rPr>
            </w:pPr>
            <w:r>
              <w:rPr>
                <w:rFonts w:ascii="Arial Narrow"/>
                <w:spacing w:val="-5"/>
                <w:w w:val="120"/>
                <w:sz w:val="18"/>
              </w:rPr>
              <w:t>33%</w:t>
            </w:r>
          </w:p>
        </w:tc>
        <w:tc>
          <w:tcPr>
            <w:tcW w:w="1190" w:type="dxa"/>
            <w:tcBorders>
              <w:top w:val="dotted" w:sz="4" w:space="0" w:color="000000"/>
              <w:left w:val="single" w:sz="4" w:space="0" w:color="A4A4A4"/>
              <w:bottom w:val="dotted" w:sz="4" w:space="0" w:color="000000"/>
              <w:right w:val="single" w:sz="4" w:space="0" w:color="A4A4A4"/>
            </w:tcBorders>
          </w:tcPr>
          <w:p w14:paraId="36C6BBB9"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EBF4FF"/>
          </w:tcPr>
          <w:p w14:paraId="36C6BBBA" w14:textId="77777777" w:rsidR="002138FA" w:rsidRDefault="00A2619F">
            <w:pPr>
              <w:pStyle w:val="TableParagraph"/>
              <w:ind w:left="63" w:right="51"/>
              <w:rPr>
                <w:rFonts w:ascii="Arial Narrow"/>
                <w:sz w:val="18"/>
              </w:rPr>
            </w:pPr>
            <w:r>
              <w:rPr>
                <w:rFonts w:ascii="Arial Narrow"/>
                <w:spacing w:val="-5"/>
                <w:w w:val="120"/>
                <w:sz w:val="18"/>
              </w:rPr>
              <w:t>17%</w:t>
            </w:r>
          </w:p>
        </w:tc>
        <w:tc>
          <w:tcPr>
            <w:tcW w:w="1193" w:type="dxa"/>
            <w:tcBorders>
              <w:top w:val="dotted" w:sz="4" w:space="0" w:color="000000"/>
              <w:left w:val="single" w:sz="4" w:space="0" w:color="A4A4A4"/>
              <w:bottom w:val="dotted" w:sz="4" w:space="0" w:color="000000"/>
              <w:right w:val="single" w:sz="4" w:space="0" w:color="A4A4A4"/>
            </w:tcBorders>
            <w:shd w:val="clear" w:color="auto" w:fill="D9EAFF"/>
          </w:tcPr>
          <w:p w14:paraId="36C6BBBB" w14:textId="77777777" w:rsidR="002138FA" w:rsidRDefault="00A2619F">
            <w:pPr>
              <w:pStyle w:val="TableParagraph"/>
              <w:ind w:left="53" w:right="44"/>
              <w:rPr>
                <w:rFonts w:ascii="Arial Narrow"/>
                <w:sz w:val="18"/>
              </w:rPr>
            </w:pPr>
            <w:r>
              <w:rPr>
                <w:rFonts w:ascii="Arial Narrow"/>
                <w:spacing w:val="-5"/>
                <w:w w:val="120"/>
                <w:sz w:val="18"/>
              </w:rPr>
              <w:t>33%</w:t>
            </w:r>
          </w:p>
        </w:tc>
        <w:tc>
          <w:tcPr>
            <w:tcW w:w="1190" w:type="dxa"/>
            <w:tcBorders>
              <w:top w:val="dotted" w:sz="4" w:space="0" w:color="000000"/>
              <w:left w:val="single" w:sz="4" w:space="0" w:color="A4A4A4"/>
              <w:bottom w:val="dotted" w:sz="4" w:space="0" w:color="000000"/>
            </w:tcBorders>
          </w:tcPr>
          <w:p w14:paraId="36C6BBBC" w14:textId="77777777" w:rsidR="002138FA" w:rsidRDefault="00A2619F">
            <w:pPr>
              <w:pStyle w:val="TableParagraph"/>
              <w:ind w:left="65" w:right="51"/>
              <w:rPr>
                <w:rFonts w:ascii="Arial Narrow"/>
                <w:sz w:val="18"/>
              </w:rPr>
            </w:pPr>
            <w:r>
              <w:rPr>
                <w:rFonts w:ascii="Arial Narrow"/>
                <w:spacing w:val="-10"/>
                <w:w w:val="120"/>
                <w:sz w:val="18"/>
              </w:rPr>
              <w:t>6</w:t>
            </w:r>
          </w:p>
        </w:tc>
      </w:tr>
      <w:tr w:rsidR="002138FA" w14:paraId="36C6BBC5" w14:textId="77777777">
        <w:trPr>
          <w:trHeight w:val="453"/>
        </w:trPr>
        <w:tc>
          <w:tcPr>
            <w:tcW w:w="2494" w:type="dxa"/>
            <w:tcBorders>
              <w:top w:val="dotted" w:sz="4" w:space="0" w:color="000000"/>
              <w:bottom w:val="dotted" w:sz="4" w:space="0" w:color="000000"/>
              <w:right w:val="single" w:sz="4" w:space="0" w:color="A4A4A4"/>
            </w:tcBorders>
          </w:tcPr>
          <w:p w14:paraId="36C6BBBE"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000000"/>
              <w:left w:val="single" w:sz="4" w:space="0" w:color="A4A4A4"/>
              <w:bottom w:val="dotted" w:sz="4" w:space="0" w:color="000000"/>
              <w:right w:val="single" w:sz="4" w:space="0" w:color="A4A4A4"/>
            </w:tcBorders>
            <w:shd w:val="clear" w:color="auto" w:fill="C5DFFF"/>
          </w:tcPr>
          <w:p w14:paraId="36C6BBBF" w14:textId="77777777" w:rsidR="002138FA" w:rsidRDefault="00A2619F">
            <w:pPr>
              <w:pStyle w:val="TableParagraph"/>
              <w:ind w:left="53" w:right="46"/>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right w:val="single" w:sz="4" w:space="0" w:color="A4A4A4"/>
            </w:tcBorders>
          </w:tcPr>
          <w:p w14:paraId="36C6BBC0"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C1"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C2"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shd w:val="clear" w:color="auto" w:fill="C5DFFF"/>
          </w:tcPr>
          <w:p w14:paraId="36C6BBC3" w14:textId="77777777" w:rsidR="002138FA" w:rsidRDefault="00A2619F">
            <w:pPr>
              <w:pStyle w:val="TableParagraph"/>
              <w:ind w:left="53" w:right="44"/>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tcBorders>
          </w:tcPr>
          <w:p w14:paraId="36C6BBC4"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BCD" w14:textId="77777777">
        <w:trPr>
          <w:trHeight w:val="455"/>
        </w:trPr>
        <w:tc>
          <w:tcPr>
            <w:tcW w:w="2494" w:type="dxa"/>
            <w:tcBorders>
              <w:top w:val="dotted" w:sz="4" w:space="0" w:color="000000"/>
              <w:bottom w:val="dotted" w:sz="4" w:space="0" w:color="000000"/>
              <w:right w:val="single" w:sz="4" w:space="0" w:color="A4A4A4"/>
            </w:tcBorders>
          </w:tcPr>
          <w:p w14:paraId="36C6BBC6"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193" w:type="dxa"/>
            <w:tcBorders>
              <w:top w:val="dotted" w:sz="4" w:space="0" w:color="000000"/>
              <w:left w:val="single" w:sz="4" w:space="0" w:color="A4A4A4"/>
              <w:bottom w:val="dotted" w:sz="4" w:space="0" w:color="000000"/>
              <w:right w:val="single" w:sz="4" w:space="0" w:color="A4A4A4"/>
            </w:tcBorders>
            <w:shd w:val="clear" w:color="auto" w:fill="C5DFFF"/>
          </w:tcPr>
          <w:p w14:paraId="36C6BBC7" w14:textId="77777777" w:rsidR="002138FA" w:rsidRDefault="00A2619F">
            <w:pPr>
              <w:pStyle w:val="TableParagraph"/>
              <w:ind w:left="53" w:right="46"/>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right w:val="single" w:sz="4" w:space="0" w:color="A4A4A4"/>
            </w:tcBorders>
            <w:shd w:val="clear" w:color="auto" w:fill="C5DFFF"/>
          </w:tcPr>
          <w:p w14:paraId="36C6BBC8"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right w:val="single" w:sz="4" w:space="0" w:color="A4A4A4"/>
            </w:tcBorders>
          </w:tcPr>
          <w:p w14:paraId="36C6BBC9"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CA"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tcPr>
          <w:p w14:paraId="36C6BBCB"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tcBorders>
          </w:tcPr>
          <w:p w14:paraId="36C6BBCC"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BD5" w14:textId="77777777">
        <w:trPr>
          <w:trHeight w:val="453"/>
        </w:trPr>
        <w:tc>
          <w:tcPr>
            <w:tcW w:w="2494" w:type="dxa"/>
            <w:tcBorders>
              <w:top w:val="dotted" w:sz="4" w:space="0" w:color="000000"/>
              <w:bottom w:val="dotted" w:sz="4" w:space="0" w:color="000000"/>
              <w:right w:val="single" w:sz="4" w:space="0" w:color="A4A4A4"/>
            </w:tcBorders>
          </w:tcPr>
          <w:p w14:paraId="36C6BBCE"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000000"/>
              <w:left w:val="single" w:sz="4" w:space="0" w:color="A4A4A4"/>
              <w:bottom w:val="dotted" w:sz="4" w:space="0" w:color="000000"/>
              <w:right w:val="single" w:sz="4" w:space="0" w:color="A4A4A4"/>
            </w:tcBorders>
          </w:tcPr>
          <w:p w14:paraId="36C6BBCF"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D0"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BD1"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8BC0FF"/>
          </w:tcPr>
          <w:p w14:paraId="36C6BBD2" w14:textId="77777777" w:rsidR="002138FA" w:rsidRDefault="00A2619F">
            <w:pPr>
              <w:pStyle w:val="TableParagraph"/>
              <w:ind w:left="67" w:right="51"/>
              <w:rPr>
                <w:rFonts w:ascii="Arial Narrow"/>
                <w:sz w:val="18"/>
              </w:rPr>
            </w:pPr>
            <w:r>
              <w:rPr>
                <w:rFonts w:ascii="Arial Narrow"/>
                <w:spacing w:val="-4"/>
                <w:w w:val="120"/>
                <w:sz w:val="18"/>
              </w:rPr>
              <w:t>100%</w:t>
            </w:r>
          </w:p>
        </w:tc>
        <w:tc>
          <w:tcPr>
            <w:tcW w:w="1193" w:type="dxa"/>
            <w:tcBorders>
              <w:top w:val="dotted" w:sz="4" w:space="0" w:color="000000"/>
              <w:left w:val="single" w:sz="4" w:space="0" w:color="A4A4A4"/>
              <w:bottom w:val="dotted" w:sz="4" w:space="0" w:color="000000"/>
              <w:right w:val="single" w:sz="4" w:space="0" w:color="A4A4A4"/>
            </w:tcBorders>
          </w:tcPr>
          <w:p w14:paraId="36C6BBD3"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tcBorders>
          </w:tcPr>
          <w:p w14:paraId="36C6BBD4"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BDD" w14:textId="77777777">
        <w:trPr>
          <w:trHeight w:val="453"/>
        </w:trPr>
        <w:tc>
          <w:tcPr>
            <w:tcW w:w="2494" w:type="dxa"/>
            <w:tcBorders>
              <w:top w:val="dotted" w:sz="4" w:space="0" w:color="000000"/>
              <w:right w:val="single" w:sz="4" w:space="0" w:color="A4A4A4"/>
            </w:tcBorders>
          </w:tcPr>
          <w:p w14:paraId="36C6BBD6"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000000"/>
              <w:left w:val="single" w:sz="4" w:space="0" w:color="A4A4A4"/>
              <w:right w:val="single" w:sz="4" w:space="0" w:color="A4A4A4"/>
            </w:tcBorders>
          </w:tcPr>
          <w:p w14:paraId="36C6BBD7"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right w:val="single" w:sz="4" w:space="0" w:color="A4A4A4"/>
            </w:tcBorders>
            <w:shd w:val="clear" w:color="auto" w:fill="E1EEFF"/>
          </w:tcPr>
          <w:p w14:paraId="36C6BBD8" w14:textId="77777777" w:rsidR="002138FA" w:rsidRDefault="00A2619F">
            <w:pPr>
              <w:pStyle w:val="TableParagraph"/>
              <w:ind w:left="63" w:right="54"/>
              <w:rPr>
                <w:rFonts w:ascii="Arial Narrow"/>
                <w:sz w:val="18"/>
              </w:rPr>
            </w:pPr>
            <w:r>
              <w:rPr>
                <w:rFonts w:ascii="Arial Narrow"/>
                <w:spacing w:val="-5"/>
                <w:w w:val="120"/>
                <w:sz w:val="18"/>
              </w:rPr>
              <w:t>25%</w:t>
            </w:r>
          </w:p>
        </w:tc>
        <w:tc>
          <w:tcPr>
            <w:tcW w:w="1190" w:type="dxa"/>
            <w:tcBorders>
              <w:top w:val="dotted" w:sz="4" w:space="0" w:color="000000"/>
              <w:left w:val="single" w:sz="4" w:space="0" w:color="A4A4A4"/>
              <w:right w:val="single" w:sz="4" w:space="0" w:color="A4A4A4"/>
            </w:tcBorders>
          </w:tcPr>
          <w:p w14:paraId="36C6BBD9"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right w:val="single" w:sz="4" w:space="0" w:color="A4A4A4"/>
            </w:tcBorders>
          </w:tcPr>
          <w:p w14:paraId="36C6BBDA"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right w:val="single" w:sz="4" w:space="0" w:color="A4A4A4"/>
            </w:tcBorders>
            <w:shd w:val="clear" w:color="auto" w:fill="A9D0FF"/>
          </w:tcPr>
          <w:p w14:paraId="36C6BBDB" w14:textId="77777777" w:rsidR="002138FA" w:rsidRDefault="00A2619F">
            <w:pPr>
              <w:pStyle w:val="TableParagraph"/>
              <w:ind w:left="53" w:right="44"/>
              <w:rPr>
                <w:rFonts w:ascii="Arial Narrow"/>
                <w:sz w:val="18"/>
              </w:rPr>
            </w:pPr>
            <w:r>
              <w:rPr>
                <w:rFonts w:ascii="Arial Narrow"/>
                <w:spacing w:val="-5"/>
                <w:w w:val="120"/>
                <w:sz w:val="18"/>
              </w:rPr>
              <w:t>75%</w:t>
            </w:r>
          </w:p>
        </w:tc>
        <w:tc>
          <w:tcPr>
            <w:tcW w:w="1190" w:type="dxa"/>
            <w:tcBorders>
              <w:top w:val="dotted" w:sz="4" w:space="0" w:color="000000"/>
              <w:left w:val="single" w:sz="4" w:space="0" w:color="A4A4A4"/>
            </w:tcBorders>
          </w:tcPr>
          <w:p w14:paraId="36C6BBDC" w14:textId="77777777" w:rsidR="002138FA" w:rsidRDefault="00A2619F">
            <w:pPr>
              <w:pStyle w:val="TableParagraph"/>
              <w:ind w:left="65" w:right="51"/>
              <w:rPr>
                <w:rFonts w:ascii="Arial Narrow"/>
                <w:sz w:val="18"/>
              </w:rPr>
            </w:pPr>
            <w:r>
              <w:rPr>
                <w:rFonts w:ascii="Arial Narrow"/>
                <w:spacing w:val="-10"/>
                <w:w w:val="120"/>
                <w:sz w:val="18"/>
              </w:rPr>
              <w:t>4</w:t>
            </w:r>
          </w:p>
        </w:tc>
      </w:tr>
    </w:tbl>
    <w:p w14:paraId="36C6BBDE" w14:textId="77777777" w:rsidR="002138FA" w:rsidRDefault="002138FA">
      <w:pPr>
        <w:rPr>
          <w:sz w:val="18"/>
        </w:rPr>
        <w:sectPr w:rsidR="002138FA">
          <w:pgSz w:w="11910" w:h="16840"/>
          <w:pgMar w:top="980" w:right="0" w:bottom="760" w:left="800" w:header="0" w:footer="494" w:gutter="0"/>
          <w:cols w:space="720"/>
        </w:sectPr>
      </w:pPr>
    </w:p>
    <w:p w14:paraId="36C6BBDF" w14:textId="77777777" w:rsidR="002138FA" w:rsidRDefault="00A2619F">
      <w:pPr>
        <w:spacing w:before="89" w:line="252" w:lineRule="auto"/>
        <w:ind w:left="390" w:right="409"/>
        <w:rPr>
          <w:rFonts w:ascii="Arial"/>
          <w:sz w:val="24"/>
        </w:rPr>
      </w:pPr>
      <w:bookmarkStart w:id="51" w:name="_bookmark51"/>
      <w:bookmarkEnd w:id="51"/>
      <w:r>
        <w:rPr>
          <w:rFonts w:ascii="Arial"/>
          <w:sz w:val="24"/>
        </w:rPr>
        <w:lastRenderedPageBreak/>
        <w:t>Table</w:t>
      </w:r>
      <w:r>
        <w:rPr>
          <w:rFonts w:ascii="Arial"/>
          <w:spacing w:val="36"/>
          <w:sz w:val="24"/>
        </w:rPr>
        <w:t xml:space="preserve"> </w:t>
      </w:r>
      <w:r>
        <w:rPr>
          <w:rFonts w:ascii="Arial"/>
          <w:sz w:val="24"/>
        </w:rPr>
        <w:t>36.</w:t>
      </w:r>
      <w:r>
        <w:rPr>
          <w:rFonts w:ascii="Arial"/>
          <w:spacing w:val="32"/>
          <w:sz w:val="24"/>
        </w:rPr>
        <w:t xml:space="preserve"> </w:t>
      </w:r>
      <w:r>
        <w:rPr>
          <w:rFonts w:ascii="Arial"/>
          <w:sz w:val="24"/>
        </w:rPr>
        <w:t>Introducing</w:t>
      </w:r>
      <w:r>
        <w:rPr>
          <w:rFonts w:ascii="Arial"/>
          <w:spacing w:val="31"/>
          <w:sz w:val="24"/>
        </w:rPr>
        <w:t xml:space="preserve"> </w:t>
      </w:r>
      <w:r>
        <w:rPr>
          <w:rFonts w:ascii="Arial"/>
          <w:sz w:val="24"/>
        </w:rPr>
        <w:t>an</w:t>
      </w:r>
      <w:r>
        <w:rPr>
          <w:rFonts w:ascii="Arial"/>
          <w:spacing w:val="35"/>
          <w:sz w:val="24"/>
        </w:rPr>
        <w:t xml:space="preserve"> </w:t>
      </w:r>
      <w:r>
        <w:rPr>
          <w:rFonts w:ascii="Arial"/>
          <w:sz w:val="24"/>
        </w:rPr>
        <w:t>optional</w:t>
      </w:r>
      <w:r>
        <w:rPr>
          <w:rFonts w:ascii="Arial"/>
          <w:spacing w:val="31"/>
          <w:sz w:val="24"/>
        </w:rPr>
        <w:t xml:space="preserve"> </w:t>
      </w:r>
      <w:r>
        <w:rPr>
          <w:rFonts w:ascii="Arial"/>
          <w:sz w:val="24"/>
        </w:rPr>
        <w:t>resolution</w:t>
      </w:r>
      <w:r>
        <w:rPr>
          <w:rFonts w:ascii="Arial"/>
          <w:spacing w:val="31"/>
          <w:sz w:val="24"/>
        </w:rPr>
        <w:t xml:space="preserve"> </w:t>
      </w:r>
      <w:r>
        <w:rPr>
          <w:rFonts w:ascii="Arial"/>
          <w:sz w:val="24"/>
        </w:rPr>
        <w:t>step</w:t>
      </w:r>
      <w:r>
        <w:rPr>
          <w:rFonts w:ascii="Arial"/>
          <w:spacing w:val="34"/>
          <w:sz w:val="24"/>
        </w:rPr>
        <w:t xml:space="preserve"> </w:t>
      </w:r>
      <w:r>
        <w:rPr>
          <w:rFonts w:ascii="Arial"/>
          <w:sz w:val="24"/>
        </w:rPr>
        <w:t>after</w:t>
      </w:r>
      <w:r>
        <w:rPr>
          <w:rFonts w:ascii="Arial"/>
          <w:spacing w:val="32"/>
          <w:sz w:val="24"/>
        </w:rPr>
        <w:t xml:space="preserve"> </w:t>
      </w:r>
      <w:r>
        <w:rPr>
          <w:rFonts w:ascii="Arial"/>
          <w:sz w:val="24"/>
        </w:rPr>
        <w:t>HTA</w:t>
      </w:r>
      <w:r>
        <w:rPr>
          <w:rFonts w:ascii="Arial"/>
          <w:spacing w:val="33"/>
          <w:sz w:val="24"/>
        </w:rPr>
        <w:t xml:space="preserve"> </w:t>
      </w:r>
      <w:r>
        <w:rPr>
          <w:rFonts w:ascii="Arial"/>
          <w:sz w:val="24"/>
        </w:rPr>
        <w:t>committee</w:t>
      </w:r>
      <w:r>
        <w:rPr>
          <w:rFonts w:ascii="Arial"/>
          <w:spacing w:val="35"/>
          <w:sz w:val="24"/>
        </w:rPr>
        <w:t xml:space="preserve"> </w:t>
      </w:r>
      <w:r>
        <w:rPr>
          <w:rFonts w:ascii="Arial"/>
          <w:sz w:val="24"/>
        </w:rPr>
        <w:t>consideration</w:t>
      </w:r>
      <w:r>
        <w:rPr>
          <w:rFonts w:ascii="Arial"/>
          <w:spacing w:val="35"/>
          <w:sz w:val="24"/>
        </w:rPr>
        <w:t xml:space="preserve"> </w:t>
      </w:r>
      <w:r>
        <w:rPr>
          <w:rFonts w:ascii="Arial"/>
          <w:sz w:val="24"/>
        </w:rPr>
        <w:t>but before</w:t>
      </w:r>
      <w:r>
        <w:rPr>
          <w:rFonts w:ascii="Arial"/>
          <w:spacing w:val="-2"/>
          <w:sz w:val="24"/>
        </w:rPr>
        <w:t xml:space="preserve"> </w:t>
      </w:r>
      <w:r>
        <w:rPr>
          <w:rFonts w:ascii="Arial"/>
          <w:sz w:val="24"/>
        </w:rPr>
        <w:t>advice</w:t>
      </w:r>
      <w:r>
        <w:rPr>
          <w:rFonts w:ascii="Arial"/>
          <w:spacing w:val="-2"/>
          <w:sz w:val="24"/>
        </w:rPr>
        <w:t xml:space="preserve"> </w:t>
      </w:r>
      <w:r>
        <w:rPr>
          <w:rFonts w:ascii="Arial"/>
          <w:sz w:val="24"/>
        </w:rPr>
        <w:t>is</w:t>
      </w:r>
      <w:r>
        <w:rPr>
          <w:rFonts w:ascii="Arial"/>
          <w:spacing w:val="-2"/>
          <w:sz w:val="24"/>
        </w:rPr>
        <w:t xml:space="preserve"> </w:t>
      </w:r>
      <w:r>
        <w:rPr>
          <w:rFonts w:ascii="Arial"/>
          <w:sz w:val="24"/>
        </w:rPr>
        <w:t>finalised:</w:t>
      </w:r>
      <w:r>
        <w:rPr>
          <w:rFonts w:ascii="Arial"/>
          <w:spacing w:val="-2"/>
          <w:sz w:val="24"/>
        </w:rPr>
        <w:t xml:space="preserve"> </w:t>
      </w:r>
      <w:r>
        <w:rPr>
          <w:rFonts w:ascii="Arial"/>
          <w:sz w:val="24"/>
        </w:rPr>
        <w:t>How</w:t>
      </w:r>
      <w:r>
        <w:rPr>
          <w:rFonts w:ascii="Arial"/>
          <w:spacing w:val="-3"/>
          <w:sz w:val="24"/>
        </w:rPr>
        <w:t xml:space="preserve"> </w:t>
      </w:r>
      <w:r>
        <w:rPr>
          <w:rFonts w:ascii="Arial"/>
          <w:sz w:val="24"/>
        </w:rPr>
        <w:t>well</w:t>
      </w:r>
      <w:r>
        <w:rPr>
          <w:rFonts w:ascii="Arial"/>
          <w:spacing w:val="-3"/>
          <w:sz w:val="24"/>
        </w:rPr>
        <w:t xml:space="preserve"> </w:t>
      </w:r>
      <w:r>
        <w:rPr>
          <w:rFonts w:ascii="Arial"/>
          <w:sz w:val="24"/>
        </w:rPr>
        <w:t>alternative</w:t>
      </w:r>
      <w:r>
        <w:rPr>
          <w:rFonts w:ascii="Arial"/>
          <w:spacing w:val="-2"/>
          <w:sz w:val="24"/>
        </w:rPr>
        <w:t xml:space="preserve"> </w:t>
      </w:r>
      <w:r>
        <w:rPr>
          <w:rFonts w:ascii="Arial"/>
          <w:sz w:val="24"/>
        </w:rPr>
        <w:t>option</w:t>
      </w:r>
      <w:r>
        <w:rPr>
          <w:rFonts w:ascii="Arial"/>
          <w:spacing w:val="-4"/>
          <w:sz w:val="24"/>
        </w:rPr>
        <w:t xml:space="preserve"> </w:t>
      </w:r>
      <w:r>
        <w:rPr>
          <w:rFonts w:ascii="Arial"/>
          <w:sz w:val="24"/>
        </w:rPr>
        <w:t>addresses</w:t>
      </w:r>
      <w:r>
        <w:rPr>
          <w:rFonts w:ascii="Arial"/>
          <w:spacing w:val="-2"/>
          <w:sz w:val="24"/>
        </w:rPr>
        <w:t xml:space="preserve"> </w:t>
      </w:r>
      <w:r>
        <w:rPr>
          <w:rFonts w:ascii="Arial"/>
          <w:sz w:val="24"/>
        </w:rPr>
        <w:t>issues</w:t>
      </w:r>
      <w:r>
        <w:rPr>
          <w:rFonts w:ascii="Arial"/>
          <w:spacing w:val="-1"/>
          <w:sz w:val="24"/>
        </w:rPr>
        <w:t xml:space="preserve"> </w:t>
      </w:r>
      <w:r>
        <w:rPr>
          <w:rFonts w:ascii="Arial"/>
          <w:sz w:val="24"/>
        </w:rPr>
        <w:t>by</w:t>
      </w:r>
      <w:r>
        <w:rPr>
          <w:rFonts w:ascii="Arial"/>
          <w:spacing w:val="-5"/>
          <w:sz w:val="24"/>
        </w:rPr>
        <w:t xml:space="preserve"> </w:t>
      </w:r>
      <w:r>
        <w:rPr>
          <w:rFonts w:ascii="Arial"/>
          <w:sz w:val="24"/>
        </w:rPr>
        <w:t>stakeholder</w:t>
      </w:r>
      <w:r>
        <w:rPr>
          <w:rFonts w:ascii="Arial"/>
          <w:spacing w:val="-2"/>
          <w:sz w:val="24"/>
        </w:rPr>
        <w:t xml:space="preserve"> </w:t>
      </w:r>
      <w:r>
        <w:rPr>
          <w:rFonts w:ascii="Arial"/>
          <w:sz w:val="24"/>
        </w:rPr>
        <w:t>type</w:t>
      </w:r>
    </w:p>
    <w:p w14:paraId="36C6BBE0"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BBEC" w14:textId="77777777">
        <w:trPr>
          <w:trHeight w:val="1019"/>
        </w:trPr>
        <w:tc>
          <w:tcPr>
            <w:tcW w:w="2494" w:type="dxa"/>
            <w:tcBorders>
              <w:right w:val="single" w:sz="4" w:space="0" w:color="A4A4A4"/>
            </w:tcBorders>
          </w:tcPr>
          <w:p w14:paraId="36C6BBE1" w14:textId="77777777" w:rsidR="002138FA" w:rsidRDefault="002138FA">
            <w:pPr>
              <w:pStyle w:val="TableParagraph"/>
              <w:spacing w:before="0"/>
              <w:ind w:left="0" w:right="0"/>
              <w:jc w:val="left"/>
              <w:rPr>
                <w:rFonts w:ascii="Times New Roman"/>
              </w:rPr>
            </w:pPr>
          </w:p>
        </w:tc>
        <w:tc>
          <w:tcPr>
            <w:tcW w:w="1193" w:type="dxa"/>
            <w:tcBorders>
              <w:left w:val="single" w:sz="4" w:space="0" w:color="A4A4A4"/>
              <w:right w:val="single" w:sz="4" w:space="0" w:color="A4A4A4"/>
            </w:tcBorders>
          </w:tcPr>
          <w:p w14:paraId="36C6BBE2" w14:textId="77777777" w:rsidR="002138FA" w:rsidRDefault="00A2619F">
            <w:pPr>
              <w:pStyle w:val="TableParagraph"/>
              <w:spacing w:before="191" w:line="252" w:lineRule="auto"/>
              <w:ind w:left="194" w:right="186" w:firstLine="2"/>
              <w:rPr>
                <w:rFonts w:ascii="Arial"/>
                <w:sz w:val="18"/>
              </w:rPr>
            </w:pPr>
            <w:r>
              <w:rPr>
                <w:rFonts w:ascii="Arial"/>
                <w:sz w:val="18"/>
              </w:rPr>
              <w:t xml:space="preserve">To a </w:t>
            </w:r>
            <w:r>
              <w:rPr>
                <w:rFonts w:ascii="Arial"/>
                <w:spacing w:val="-2"/>
                <w:sz w:val="18"/>
              </w:rPr>
              <w:t>significant extent</w:t>
            </w:r>
          </w:p>
        </w:tc>
        <w:tc>
          <w:tcPr>
            <w:tcW w:w="1190" w:type="dxa"/>
            <w:tcBorders>
              <w:left w:val="single" w:sz="4" w:space="0" w:color="A4A4A4"/>
              <w:right w:val="single" w:sz="4" w:space="0" w:color="A4A4A4"/>
            </w:tcBorders>
          </w:tcPr>
          <w:p w14:paraId="36C6BBE3" w14:textId="77777777" w:rsidR="002138FA" w:rsidRDefault="00A2619F">
            <w:pPr>
              <w:pStyle w:val="TableParagraph"/>
              <w:spacing w:before="191" w:line="252" w:lineRule="auto"/>
              <w:ind w:left="63" w:right="51"/>
              <w:rPr>
                <w:rFonts w:ascii="Arial"/>
                <w:sz w:val="18"/>
              </w:rPr>
            </w:pPr>
            <w:r>
              <w:rPr>
                <w:rFonts w:ascii="Arial"/>
                <w:sz w:val="18"/>
              </w:rPr>
              <w:t xml:space="preserve">To a </w:t>
            </w:r>
            <w:r>
              <w:rPr>
                <w:rFonts w:ascii="Arial"/>
                <w:spacing w:val="-2"/>
                <w:sz w:val="18"/>
              </w:rPr>
              <w:t>moderate extent</w:t>
            </w:r>
          </w:p>
        </w:tc>
        <w:tc>
          <w:tcPr>
            <w:tcW w:w="1190" w:type="dxa"/>
            <w:tcBorders>
              <w:left w:val="single" w:sz="4" w:space="0" w:color="A4A4A4"/>
              <w:right w:val="single" w:sz="4" w:space="0" w:color="A4A4A4"/>
            </w:tcBorders>
          </w:tcPr>
          <w:p w14:paraId="36C6BBE4" w14:textId="77777777" w:rsidR="002138FA" w:rsidRDefault="002138FA">
            <w:pPr>
              <w:pStyle w:val="TableParagraph"/>
              <w:spacing w:before="91"/>
              <w:ind w:left="0" w:right="0"/>
              <w:jc w:val="left"/>
              <w:rPr>
                <w:rFonts w:ascii="Arial"/>
                <w:sz w:val="18"/>
              </w:rPr>
            </w:pPr>
          </w:p>
          <w:p w14:paraId="36C6BBE5" w14:textId="77777777" w:rsidR="002138FA" w:rsidRDefault="00A2619F">
            <w:pPr>
              <w:pStyle w:val="TableParagraph"/>
              <w:spacing w:before="1" w:line="254" w:lineRule="auto"/>
              <w:ind w:left="351" w:right="0" w:hanging="219"/>
              <w:jc w:val="left"/>
              <w:rPr>
                <w:rFonts w:ascii="Arial"/>
                <w:sz w:val="18"/>
              </w:rPr>
            </w:pPr>
            <w:r>
              <w:rPr>
                <w:rFonts w:ascii="Arial"/>
                <w:sz w:val="18"/>
              </w:rPr>
              <w:t>To</w:t>
            </w:r>
            <w:r>
              <w:rPr>
                <w:rFonts w:ascii="Arial"/>
                <w:spacing w:val="-15"/>
                <w:sz w:val="18"/>
              </w:rPr>
              <w:t xml:space="preserve"> </w:t>
            </w:r>
            <w:r>
              <w:rPr>
                <w:rFonts w:ascii="Arial"/>
                <w:sz w:val="18"/>
              </w:rPr>
              <w:t>a</w:t>
            </w:r>
            <w:r>
              <w:rPr>
                <w:rFonts w:ascii="Arial"/>
                <w:spacing w:val="-12"/>
                <w:sz w:val="18"/>
              </w:rPr>
              <w:t xml:space="preserve"> </w:t>
            </w:r>
            <w:r>
              <w:rPr>
                <w:rFonts w:ascii="Arial"/>
                <w:sz w:val="18"/>
              </w:rPr>
              <w:t xml:space="preserve">limited </w:t>
            </w:r>
            <w:r>
              <w:rPr>
                <w:rFonts w:ascii="Arial"/>
                <w:spacing w:val="-2"/>
                <w:sz w:val="18"/>
              </w:rPr>
              <w:t>extent</w:t>
            </w:r>
          </w:p>
        </w:tc>
        <w:tc>
          <w:tcPr>
            <w:tcW w:w="1190" w:type="dxa"/>
            <w:tcBorders>
              <w:left w:val="single" w:sz="4" w:space="0" w:color="A4A4A4"/>
              <w:right w:val="single" w:sz="4" w:space="0" w:color="A4A4A4"/>
            </w:tcBorders>
          </w:tcPr>
          <w:p w14:paraId="36C6BBE6" w14:textId="77777777" w:rsidR="002138FA" w:rsidRDefault="002138FA">
            <w:pPr>
              <w:pStyle w:val="TableParagraph"/>
              <w:spacing w:before="202"/>
              <w:ind w:left="0" w:right="0"/>
              <w:jc w:val="left"/>
              <w:rPr>
                <w:rFonts w:ascii="Arial"/>
                <w:sz w:val="18"/>
              </w:rPr>
            </w:pPr>
          </w:p>
          <w:p w14:paraId="36C6BBE7" w14:textId="77777777" w:rsidR="002138FA" w:rsidRDefault="00A2619F">
            <w:pPr>
              <w:pStyle w:val="TableParagraph"/>
              <w:spacing w:before="0"/>
              <w:ind w:left="63" w:right="52"/>
              <w:rPr>
                <w:rFonts w:ascii="Arial"/>
                <w:sz w:val="18"/>
              </w:rPr>
            </w:pPr>
            <w:r>
              <w:rPr>
                <w:rFonts w:ascii="Arial"/>
                <w:sz w:val="18"/>
              </w:rPr>
              <w:t>Not</w:t>
            </w:r>
            <w:r>
              <w:rPr>
                <w:rFonts w:ascii="Arial"/>
                <w:spacing w:val="-5"/>
                <w:sz w:val="18"/>
              </w:rPr>
              <w:t xml:space="preserve"> </w:t>
            </w:r>
            <w:r>
              <w:rPr>
                <w:rFonts w:ascii="Arial"/>
                <w:sz w:val="18"/>
              </w:rPr>
              <w:t>at</w:t>
            </w:r>
            <w:r>
              <w:rPr>
                <w:rFonts w:ascii="Arial"/>
                <w:spacing w:val="-4"/>
                <w:sz w:val="18"/>
              </w:rPr>
              <w:t xml:space="preserve"> </w:t>
            </w:r>
            <w:r>
              <w:rPr>
                <w:rFonts w:ascii="Arial"/>
                <w:spacing w:val="-5"/>
                <w:sz w:val="18"/>
              </w:rPr>
              <w:t>all</w:t>
            </w:r>
          </w:p>
        </w:tc>
        <w:tc>
          <w:tcPr>
            <w:tcW w:w="1193" w:type="dxa"/>
            <w:tcBorders>
              <w:left w:val="single" w:sz="4" w:space="0" w:color="A4A4A4"/>
              <w:right w:val="single" w:sz="4" w:space="0" w:color="A4A4A4"/>
            </w:tcBorders>
          </w:tcPr>
          <w:p w14:paraId="36C6BBE8" w14:textId="77777777" w:rsidR="002138FA" w:rsidRDefault="002138FA">
            <w:pPr>
              <w:pStyle w:val="TableParagraph"/>
              <w:spacing w:before="202"/>
              <w:ind w:left="0" w:right="0"/>
              <w:jc w:val="left"/>
              <w:rPr>
                <w:rFonts w:ascii="Arial"/>
                <w:sz w:val="18"/>
              </w:rPr>
            </w:pPr>
          </w:p>
          <w:p w14:paraId="36C6BBE9"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A4A4A4"/>
            </w:tcBorders>
          </w:tcPr>
          <w:p w14:paraId="36C6BBEA" w14:textId="77777777" w:rsidR="002138FA" w:rsidRDefault="002138FA">
            <w:pPr>
              <w:pStyle w:val="TableParagraph"/>
              <w:spacing w:before="202"/>
              <w:ind w:left="0" w:right="0"/>
              <w:jc w:val="left"/>
              <w:rPr>
                <w:rFonts w:ascii="Arial"/>
                <w:sz w:val="18"/>
              </w:rPr>
            </w:pPr>
          </w:p>
          <w:p w14:paraId="36C6BBEB"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BF4" w14:textId="77777777">
        <w:trPr>
          <w:trHeight w:val="453"/>
        </w:trPr>
        <w:tc>
          <w:tcPr>
            <w:tcW w:w="2494" w:type="dxa"/>
            <w:tcBorders>
              <w:bottom w:val="dotted" w:sz="4" w:space="0" w:color="000000"/>
              <w:right w:val="single" w:sz="4" w:space="0" w:color="A4A4A4"/>
            </w:tcBorders>
          </w:tcPr>
          <w:p w14:paraId="36C6BBED"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A4A4A4"/>
              <w:bottom w:val="dotted" w:sz="4" w:space="0" w:color="000000"/>
              <w:right w:val="single" w:sz="4" w:space="0" w:color="A4A4A4"/>
            </w:tcBorders>
          </w:tcPr>
          <w:p w14:paraId="36C6BBEE"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left w:val="single" w:sz="4" w:space="0" w:color="A4A4A4"/>
              <w:bottom w:val="dotted" w:sz="4" w:space="0" w:color="000000"/>
              <w:right w:val="single" w:sz="4" w:space="0" w:color="A4A4A4"/>
            </w:tcBorders>
            <w:shd w:val="clear" w:color="auto" w:fill="E8F1FF"/>
          </w:tcPr>
          <w:p w14:paraId="36C6BBEF" w14:textId="77777777" w:rsidR="002138FA" w:rsidRDefault="00A2619F">
            <w:pPr>
              <w:pStyle w:val="TableParagraph"/>
              <w:ind w:left="63" w:right="54"/>
              <w:rPr>
                <w:rFonts w:ascii="Arial Narrow"/>
                <w:sz w:val="18"/>
              </w:rPr>
            </w:pPr>
            <w:r>
              <w:rPr>
                <w:rFonts w:ascii="Arial Narrow"/>
                <w:spacing w:val="-5"/>
                <w:w w:val="120"/>
                <w:sz w:val="18"/>
              </w:rPr>
              <w:t>20%</w:t>
            </w:r>
          </w:p>
        </w:tc>
        <w:tc>
          <w:tcPr>
            <w:tcW w:w="1190" w:type="dxa"/>
            <w:tcBorders>
              <w:left w:val="single" w:sz="4" w:space="0" w:color="A4A4A4"/>
              <w:bottom w:val="dotted" w:sz="4" w:space="0" w:color="000000"/>
              <w:right w:val="single" w:sz="4" w:space="0" w:color="A4A4A4"/>
            </w:tcBorders>
            <w:shd w:val="clear" w:color="auto" w:fill="D1E6FF"/>
          </w:tcPr>
          <w:p w14:paraId="36C6BBF0" w14:textId="77777777" w:rsidR="002138FA" w:rsidRDefault="00A2619F">
            <w:pPr>
              <w:pStyle w:val="TableParagraph"/>
              <w:ind w:left="63" w:right="53"/>
              <w:rPr>
                <w:rFonts w:ascii="Arial Narrow"/>
                <w:sz w:val="18"/>
              </w:rPr>
            </w:pPr>
            <w:r>
              <w:rPr>
                <w:rFonts w:ascii="Arial Narrow"/>
                <w:spacing w:val="-5"/>
                <w:w w:val="120"/>
                <w:sz w:val="18"/>
              </w:rPr>
              <w:t>40%</w:t>
            </w:r>
          </w:p>
        </w:tc>
        <w:tc>
          <w:tcPr>
            <w:tcW w:w="1190" w:type="dxa"/>
            <w:tcBorders>
              <w:left w:val="single" w:sz="4" w:space="0" w:color="A4A4A4"/>
              <w:bottom w:val="dotted" w:sz="4" w:space="0" w:color="000000"/>
              <w:right w:val="single" w:sz="4" w:space="0" w:color="A4A4A4"/>
            </w:tcBorders>
            <w:shd w:val="clear" w:color="auto" w:fill="E8F1FF"/>
          </w:tcPr>
          <w:p w14:paraId="36C6BBF1" w14:textId="77777777" w:rsidR="002138FA" w:rsidRDefault="00A2619F">
            <w:pPr>
              <w:pStyle w:val="TableParagraph"/>
              <w:ind w:left="63" w:right="51"/>
              <w:rPr>
                <w:rFonts w:ascii="Arial Narrow"/>
                <w:sz w:val="18"/>
              </w:rPr>
            </w:pPr>
            <w:r>
              <w:rPr>
                <w:rFonts w:ascii="Arial Narrow"/>
                <w:spacing w:val="-5"/>
                <w:w w:val="120"/>
                <w:sz w:val="18"/>
              </w:rPr>
              <w:t>20%</w:t>
            </w:r>
          </w:p>
        </w:tc>
        <w:tc>
          <w:tcPr>
            <w:tcW w:w="1193" w:type="dxa"/>
            <w:tcBorders>
              <w:left w:val="single" w:sz="4" w:space="0" w:color="A4A4A4"/>
              <w:bottom w:val="dotted" w:sz="4" w:space="0" w:color="000000"/>
              <w:right w:val="single" w:sz="4" w:space="0" w:color="A4A4A4"/>
            </w:tcBorders>
            <w:shd w:val="clear" w:color="auto" w:fill="E8F1FF"/>
          </w:tcPr>
          <w:p w14:paraId="36C6BBF2" w14:textId="77777777" w:rsidR="002138FA" w:rsidRDefault="00A2619F">
            <w:pPr>
              <w:pStyle w:val="TableParagraph"/>
              <w:ind w:left="53" w:right="44"/>
              <w:rPr>
                <w:rFonts w:ascii="Arial Narrow"/>
                <w:sz w:val="18"/>
              </w:rPr>
            </w:pPr>
            <w:r>
              <w:rPr>
                <w:rFonts w:ascii="Arial Narrow"/>
                <w:spacing w:val="-5"/>
                <w:w w:val="120"/>
                <w:sz w:val="18"/>
              </w:rPr>
              <w:t>20%</w:t>
            </w:r>
          </w:p>
        </w:tc>
        <w:tc>
          <w:tcPr>
            <w:tcW w:w="1190" w:type="dxa"/>
            <w:tcBorders>
              <w:left w:val="single" w:sz="4" w:space="0" w:color="A4A4A4"/>
              <w:bottom w:val="dotted" w:sz="4" w:space="0" w:color="000000"/>
            </w:tcBorders>
          </w:tcPr>
          <w:p w14:paraId="36C6BBF3" w14:textId="77777777" w:rsidR="002138FA" w:rsidRDefault="00A2619F">
            <w:pPr>
              <w:pStyle w:val="TableParagraph"/>
              <w:ind w:left="65" w:right="51"/>
              <w:rPr>
                <w:rFonts w:ascii="Arial Narrow"/>
                <w:sz w:val="18"/>
              </w:rPr>
            </w:pPr>
            <w:r>
              <w:rPr>
                <w:rFonts w:ascii="Arial Narrow"/>
                <w:spacing w:val="-5"/>
                <w:w w:val="120"/>
                <w:sz w:val="18"/>
              </w:rPr>
              <w:t>10</w:t>
            </w:r>
          </w:p>
        </w:tc>
      </w:tr>
      <w:tr w:rsidR="002138FA" w14:paraId="36C6BBFC" w14:textId="77777777">
        <w:trPr>
          <w:trHeight w:val="453"/>
        </w:trPr>
        <w:tc>
          <w:tcPr>
            <w:tcW w:w="2494" w:type="dxa"/>
            <w:tcBorders>
              <w:top w:val="dotted" w:sz="4" w:space="0" w:color="000000"/>
              <w:bottom w:val="dotted" w:sz="4" w:space="0" w:color="000000"/>
              <w:right w:val="single" w:sz="4" w:space="0" w:color="A4A4A4"/>
            </w:tcBorders>
          </w:tcPr>
          <w:p w14:paraId="36C6BBF5"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000000"/>
              <w:left w:val="single" w:sz="4" w:space="0" w:color="A4A4A4"/>
              <w:bottom w:val="dotted" w:sz="4" w:space="0" w:color="000000"/>
              <w:right w:val="single" w:sz="4" w:space="0" w:color="A4A4A4"/>
            </w:tcBorders>
            <w:shd w:val="clear" w:color="auto" w:fill="DBEBFF"/>
          </w:tcPr>
          <w:p w14:paraId="36C6BBF6" w14:textId="77777777" w:rsidR="002138FA" w:rsidRDefault="00A2619F">
            <w:pPr>
              <w:pStyle w:val="TableParagraph"/>
              <w:ind w:left="53" w:right="46"/>
              <w:rPr>
                <w:rFonts w:ascii="Arial Narrow"/>
                <w:sz w:val="18"/>
              </w:rPr>
            </w:pPr>
            <w:r>
              <w:rPr>
                <w:rFonts w:ascii="Arial Narrow"/>
                <w:spacing w:val="-5"/>
                <w:w w:val="120"/>
                <w:sz w:val="18"/>
              </w:rPr>
              <w:t>32%</w:t>
            </w:r>
          </w:p>
        </w:tc>
        <w:tc>
          <w:tcPr>
            <w:tcW w:w="1190" w:type="dxa"/>
            <w:tcBorders>
              <w:top w:val="dotted" w:sz="4" w:space="0" w:color="000000"/>
              <w:left w:val="single" w:sz="4" w:space="0" w:color="A4A4A4"/>
              <w:bottom w:val="dotted" w:sz="4" w:space="0" w:color="000000"/>
              <w:right w:val="single" w:sz="4" w:space="0" w:color="A4A4A4"/>
            </w:tcBorders>
            <w:shd w:val="clear" w:color="auto" w:fill="DBEBFF"/>
          </w:tcPr>
          <w:p w14:paraId="36C6BBF7" w14:textId="77777777" w:rsidR="002138FA" w:rsidRDefault="00A2619F">
            <w:pPr>
              <w:pStyle w:val="TableParagraph"/>
              <w:ind w:left="63" w:right="54"/>
              <w:rPr>
                <w:rFonts w:ascii="Arial Narrow"/>
                <w:sz w:val="18"/>
              </w:rPr>
            </w:pPr>
            <w:r>
              <w:rPr>
                <w:rFonts w:ascii="Arial Narrow"/>
                <w:spacing w:val="-5"/>
                <w:w w:val="120"/>
                <w:sz w:val="18"/>
              </w:rPr>
              <w:t>32%</w:t>
            </w:r>
          </w:p>
        </w:tc>
        <w:tc>
          <w:tcPr>
            <w:tcW w:w="1190" w:type="dxa"/>
            <w:tcBorders>
              <w:top w:val="dotted" w:sz="4" w:space="0" w:color="000000"/>
              <w:left w:val="single" w:sz="4" w:space="0" w:color="A4A4A4"/>
              <w:bottom w:val="dotted" w:sz="4" w:space="0" w:color="000000"/>
              <w:right w:val="single" w:sz="4" w:space="0" w:color="A4A4A4"/>
            </w:tcBorders>
            <w:shd w:val="clear" w:color="auto" w:fill="E0EDFF"/>
          </w:tcPr>
          <w:p w14:paraId="36C6BBF8" w14:textId="77777777" w:rsidR="002138FA" w:rsidRDefault="00A2619F">
            <w:pPr>
              <w:pStyle w:val="TableParagraph"/>
              <w:ind w:left="63" w:right="53"/>
              <w:rPr>
                <w:rFonts w:ascii="Arial Narrow"/>
                <w:sz w:val="18"/>
              </w:rPr>
            </w:pPr>
            <w:r>
              <w:rPr>
                <w:rFonts w:ascii="Arial Narrow"/>
                <w:spacing w:val="-5"/>
                <w:w w:val="120"/>
                <w:sz w:val="18"/>
              </w:rPr>
              <w:t>26%</w:t>
            </w:r>
          </w:p>
        </w:tc>
        <w:tc>
          <w:tcPr>
            <w:tcW w:w="1190" w:type="dxa"/>
            <w:tcBorders>
              <w:top w:val="dotted" w:sz="4" w:space="0" w:color="000000"/>
              <w:left w:val="single" w:sz="4" w:space="0" w:color="A4A4A4"/>
              <w:bottom w:val="dotted" w:sz="4" w:space="0" w:color="000000"/>
              <w:right w:val="single" w:sz="4" w:space="0" w:color="A4A4A4"/>
            </w:tcBorders>
            <w:shd w:val="clear" w:color="auto" w:fill="F8FBFF"/>
          </w:tcPr>
          <w:p w14:paraId="36C6BBF9" w14:textId="77777777" w:rsidR="002138FA" w:rsidRDefault="00A2619F">
            <w:pPr>
              <w:pStyle w:val="TableParagraph"/>
              <w:ind w:left="63" w:right="51"/>
              <w:rPr>
                <w:rFonts w:ascii="Arial Narrow"/>
                <w:sz w:val="18"/>
              </w:rPr>
            </w:pPr>
            <w:r>
              <w:rPr>
                <w:rFonts w:ascii="Arial Narrow"/>
                <w:spacing w:val="-5"/>
                <w:w w:val="120"/>
                <w:sz w:val="18"/>
              </w:rPr>
              <w:t>5%</w:t>
            </w:r>
          </w:p>
        </w:tc>
        <w:tc>
          <w:tcPr>
            <w:tcW w:w="1193" w:type="dxa"/>
            <w:tcBorders>
              <w:top w:val="dotted" w:sz="4" w:space="0" w:color="000000"/>
              <w:left w:val="single" w:sz="4" w:space="0" w:color="A4A4A4"/>
              <w:bottom w:val="dotted" w:sz="4" w:space="0" w:color="000000"/>
              <w:right w:val="single" w:sz="4" w:space="0" w:color="A4A4A4"/>
            </w:tcBorders>
            <w:shd w:val="clear" w:color="auto" w:fill="F8FBFF"/>
          </w:tcPr>
          <w:p w14:paraId="36C6BBFA" w14:textId="77777777" w:rsidR="002138FA" w:rsidRDefault="00A2619F">
            <w:pPr>
              <w:pStyle w:val="TableParagraph"/>
              <w:ind w:left="53" w:right="44"/>
              <w:rPr>
                <w:rFonts w:ascii="Arial Narrow"/>
                <w:sz w:val="18"/>
              </w:rPr>
            </w:pPr>
            <w:r>
              <w:rPr>
                <w:rFonts w:ascii="Arial Narrow"/>
                <w:spacing w:val="-5"/>
                <w:w w:val="120"/>
                <w:sz w:val="18"/>
              </w:rPr>
              <w:t>5%</w:t>
            </w:r>
          </w:p>
        </w:tc>
        <w:tc>
          <w:tcPr>
            <w:tcW w:w="1190" w:type="dxa"/>
            <w:tcBorders>
              <w:top w:val="dotted" w:sz="4" w:space="0" w:color="000000"/>
              <w:left w:val="single" w:sz="4" w:space="0" w:color="A4A4A4"/>
              <w:bottom w:val="dotted" w:sz="4" w:space="0" w:color="000000"/>
            </w:tcBorders>
          </w:tcPr>
          <w:p w14:paraId="36C6BBFB" w14:textId="77777777" w:rsidR="002138FA" w:rsidRDefault="00A2619F">
            <w:pPr>
              <w:pStyle w:val="TableParagraph"/>
              <w:ind w:left="65" w:right="51"/>
              <w:rPr>
                <w:rFonts w:ascii="Arial Narrow"/>
                <w:sz w:val="18"/>
              </w:rPr>
            </w:pPr>
            <w:r>
              <w:rPr>
                <w:rFonts w:ascii="Arial Narrow"/>
                <w:spacing w:val="-5"/>
                <w:w w:val="120"/>
                <w:sz w:val="18"/>
              </w:rPr>
              <w:t>19</w:t>
            </w:r>
          </w:p>
        </w:tc>
      </w:tr>
      <w:tr w:rsidR="002138FA" w14:paraId="36C6BC04" w14:textId="77777777">
        <w:trPr>
          <w:trHeight w:val="455"/>
        </w:trPr>
        <w:tc>
          <w:tcPr>
            <w:tcW w:w="2494" w:type="dxa"/>
            <w:tcBorders>
              <w:top w:val="dotted" w:sz="4" w:space="0" w:color="000000"/>
              <w:bottom w:val="dotted" w:sz="4" w:space="0" w:color="000000"/>
              <w:right w:val="single" w:sz="4" w:space="0" w:color="A4A4A4"/>
            </w:tcBorders>
          </w:tcPr>
          <w:p w14:paraId="36C6BBFD"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000000"/>
              <w:left w:val="single" w:sz="4" w:space="0" w:color="A4A4A4"/>
              <w:bottom w:val="dotted" w:sz="4" w:space="0" w:color="000000"/>
              <w:right w:val="single" w:sz="4" w:space="0" w:color="A4A4A4"/>
            </w:tcBorders>
            <w:shd w:val="clear" w:color="auto" w:fill="D9EAFF"/>
          </w:tcPr>
          <w:p w14:paraId="36C6BBFE" w14:textId="77777777" w:rsidR="002138FA" w:rsidRDefault="00A2619F">
            <w:pPr>
              <w:pStyle w:val="TableParagraph"/>
              <w:spacing w:before="128"/>
              <w:ind w:left="53" w:right="46"/>
              <w:rPr>
                <w:rFonts w:ascii="Arial Narrow"/>
                <w:sz w:val="18"/>
              </w:rPr>
            </w:pPr>
            <w:r>
              <w:rPr>
                <w:rFonts w:ascii="Arial Narrow"/>
                <w:spacing w:val="-5"/>
                <w:w w:val="120"/>
                <w:sz w:val="18"/>
              </w:rPr>
              <w:t>33%</w:t>
            </w:r>
          </w:p>
        </w:tc>
        <w:tc>
          <w:tcPr>
            <w:tcW w:w="1190" w:type="dxa"/>
            <w:tcBorders>
              <w:top w:val="dotted" w:sz="4" w:space="0" w:color="000000"/>
              <w:left w:val="single" w:sz="4" w:space="0" w:color="A4A4A4"/>
              <w:bottom w:val="dotted" w:sz="4" w:space="0" w:color="000000"/>
              <w:right w:val="single" w:sz="4" w:space="0" w:color="A4A4A4"/>
            </w:tcBorders>
          </w:tcPr>
          <w:p w14:paraId="36C6BBFF" w14:textId="77777777" w:rsidR="002138FA" w:rsidRDefault="00A2619F">
            <w:pPr>
              <w:pStyle w:val="TableParagraph"/>
              <w:spacing w:before="128"/>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C00" w14:textId="77777777" w:rsidR="002138FA" w:rsidRDefault="00A2619F">
            <w:pPr>
              <w:pStyle w:val="TableParagraph"/>
              <w:spacing w:before="128"/>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C01"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shd w:val="clear" w:color="auto" w:fill="B1D4FF"/>
          </w:tcPr>
          <w:p w14:paraId="36C6BC02" w14:textId="77777777" w:rsidR="002138FA" w:rsidRDefault="00A2619F">
            <w:pPr>
              <w:pStyle w:val="TableParagraph"/>
              <w:spacing w:before="128"/>
              <w:ind w:left="53" w:right="44"/>
              <w:rPr>
                <w:rFonts w:ascii="Arial Narrow"/>
                <w:sz w:val="18"/>
              </w:rPr>
            </w:pPr>
            <w:r>
              <w:rPr>
                <w:rFonts w:ascii="Arial Narrow"/>
                <w:spacing w:val="-5"/>
                <w:w w:val="120"/>
                <w:sz w:val="18"/>
              </w:rPr>
              <w:t>67%</w:t>
            </w:r>
          </w:p>
        </w:tc>
        <w:tc>
          <w:tcPr>
            <w:tcW w:w="1190" w:type="dxa"/>
            <w:tcBorders>
              <w:top w:val="dotted" w:sz="4" w:space="0" w:color="000000"/>
              <w:left w:val="single" w:sz="4" w:space="0" w:color="A4A4A4"/>
              <w:bottom w:val="dotted" w:sz="4" w:space="0" w:color="000000"/>
            </w:tcBorders>
          </w:tcPr>
          <w:p w14:paraId="36C6BC03" w14:textId="77777777" w:rsidR="002138FA" w:rsidRDefault="00A2619F">
            <w:pPr>
              <w:pStyle w:val="TableParagraph"/>
              <w:spacing w:before="128"/>
              <w:ind w:left="65" w:right="51"/>
              <w:rPr>
                <w:rFonts w:ascii="Arial Narrow"/>
                <w:sz w:val="18"/>
              </w:rPr>
            </w:pPr>
            <w:r>
              <w:rPr>
                <w:rFonts w:ascii="Arial Narrow"/>
                <w:spacing w:val="-10"/>
                <w:w w:val="120"/>
                <w:sz w:val="18"/>
              </w:rPr>
              <w:t>3</w:t>
            </w:r>
          </w:p>
        </w:tc>
      </w:tr>
      <w:tr w:rsidR="002138FA" w14:paraId="36C6BC0C" w14:textId="77777777">
        <w:trPr>
          <w:trHeight w:val="453"/>
        </w:trPr>
        <w:tc>
          <w:tcPr>
            <w:tcW w:w="2494" w:type="dxa"/>
            <w:tcBorders>
              <w:top w:val="dotted" w:sz="4" w:space="0" w:color="000000"/>
              <w:bottom w:val="dotted" w:sz="4" w:space="0" w:color="000000"/>
              <w:right w:val="single" w:sz="4" w:space="0" w:color="A4A4A4"/>
            </w:tcBorders>
          </w:tcPr>
          <w:p w14:paraId="36C6BC05"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000000"/>
              <w:left w:val="single" w:sz="4" w:space="0" w:color="A4A4A4"/>
              <w:bottom w:val="dotted" w:sz="4" w:space="0" w:color="000000"/>
              <w:right w:val="single" w:sz="4" w:space="0" w:color="A4A4A4"/>
            </w:tcBorders>
          </w:tcPr>
          <w:p w14:paraId="36C6BC06"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C5DFFF"/>
          </w:tcPr>
          <w:p w14:paraId="36C6BC07"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right w:val="single" w:sz="4" w:space="0" w:color="A4A4A4"/>
            </w:tcBorders>
            <w:shd w:val="clear" w:color="auto" w:fill="EBF4FF"/>
          </w:tcPr>
          <w:p w14:paraId="36C6BC08" w14:textId="77777777" w:rsidR="002138FA" w:rsidRDefault="00A2619F">
            <w:pPr>
              <w:pStyle w:val="TableParagraph"/>
              <w:ind w:left="63" w:right="53"/>
              <w:rPr>
                <w:rFonts w:ascii="Arial Narrow"/>
                <w:sz w:val="18"/>
              </w:rPr>
            </w:pPr>
            <w:r>
              <w:rPr>
                <w:rFonts w:ascii="Arial Narrow"/>
                <w:spacing w:val="-5"/>
                <w:w w:val="120"/>
                <w:sz w:val="18"/>
              </w:rPr>
              <w:t>17%</w:t>
            </w:r>
          </w:p>
        </w:tc>
        <w:tc>
          <w:tcPr>
            <w:tcW w:w="1190" w:type="dxa"/>
            <w:tcBorders>
              <w:top w:val="dotted" w:sz="4" w:space="0" w:color="000000"/>
              <w:left w:val="single" w:sz="4" w:space="0" w:color="A4A4A4"/>
              <w:bottom w:val="dotted" w:sz="4" w:space="0" w:color="000000"/>
              <w:right w:val="single" w:sz="4" w:space="0" w:color="A4A4A4"/>
            </w:tcBorders>
          </w:tcPr>
          <w:p w14:paraId="36C6BC09"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shd w:val="clear" w:color="auto" w:fill="D9EAFF"/>
          </w:tcPr>
          <w:p w14:paraId="36C6BC0A" w14:textId="77777777" w:rsidR="002138FA" w:rsidRDefault="00A2619F">
            <w:pPr>
              <w:pStyle w:val="TableParagraph"/>
              <w:ind w:left="53" w:right="44"/>
              <w:rPr>
                <w:rFonts w:ascii="Arial Narrow"/>
                <w:sz w:val="18"/>
              </w:rPr>
            </w:pPr>
            <w:r>
              <w:rPr>
                <w:rFonts w:ascii="Arial Narrow"/>
                <w:spacing w:val="-5"/>
                <w:w w:val="120"/>
                <w:sz w:val="18"/>
              </w:rPr>
              <w:t>33%</w:t>
            </w:r>
          </w:p>
        </w:tc>
        <w:tc>
          <w:tcPr>
            <w:tcW w:w="1190" w:type="dxa"/>
            <w:tcBorders>
              <w:top w:val="dotted" w:sz="4" w:space="0" w:color="000000"/>
              <w:left w:val="single" w:sz="4" w:space="0" w:color="A4A4A4"/>
              <w:bottom w:val="dotted" w:sz="4" w:space="0" w:color="000000"/>
            </w:tcBorders>
          </w:tcPr>
          <w:p w14:paraId="36C6BC0B" w14:textId="77777777" w:rsidR="002138FA" w:rsidRDefault="00A2619F">
            <w:pPr>
              <w:pStyle w:val="TableParagraph"/>
              <w:ind w:left="65" w:right="51"/>
              <w:rPr>
                <w:rFonts w:ascii="Arial Narrow"/>
                <w:sz w:val="18"/>
              </w:rPr>
            </w:pPr>
            <w:r>
              <w:rPr>
                <w:rFonts w:ascii="Arial Narrow"/>
                <w:spacing w:val="-10"/>
                <w:w w:val="120"/>
                <w:sz w:val="18"/>
              </w:rPr>
              <w:t>6</w:t>
            </w:r>
          </w:p>
        </w:tc>
      </w:tr>
      <w:tr w:rsidR="002138FA" w14:paraId="36C6BC14" w14:textId="77777777">
        <w:trPr>
          <w:trHeight w:val="453"/>
        </w:trPr>
        <w:tc>
          <w:tcPr>
            <w:tcW w:w="2494" w:type="dxa"/>
            <w:tcBorders>
              <w:top w:val="dotted" w:sz="4" w:space="0" w:color="000000"/>
              <w:bottom w:val="dotted" w:sz="4" w:space="0" w:color="000000"/>
              <w:right w:val="single" w:sz="4" w:space="0" w:color="A4A4A4"/>
            </w:tcBorders>
          </w:tcPr>
          <w:p w14:paraId="36C6BC0D"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000000"/>
              <w:left w:val="single" w:sz="4" w:space="0" w:color="A4A4A4"/>
              <w:bottom w:val="dotted" w:sz="4" w:space="0" w:color="000000"/>
              <w:right w:val="single" w:sz="4" w:space="0" w:color="A4A4A4"/>
            </w:tcBorders>
          </w:tcPr>
          <w:p w14:paraId="36C6BC0E"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C0F"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C5DFFF"/>
          </w:tcPr>
          <w:p w14:paraId="36C6BC10" w14:textId="77777777" w:rsidR="002138FA" w:rsidRDefault="00A2619F">
            <w:pPr>
              <w:pStyle w:val="TableParagraph"/>
              <w:ind w:left="63" w:right="53"/>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right w:val="single" w:sz="4" w:space="0" w:color="A4A4A4"/>
            </w:tcBorders>
            <w:shd w:val="clear" w:color="auto" w:fill="C5DFFF"/>
          </w:tcPr>
          <w:p w14:paraId="36C6BC11" w14:textId="77777777" w:rsidR="002138FA" w:rsidRDefault="00A2619F">
            <w:pPr>
              <w:pStyle w:val="TableParagraph"/>
              <w:ind w:left="63" w:right="51"/>
              <w:rPr>
                <w:rFonts w:ascii="Arial Narrow"/>
                <w:sz w:val="18"/>
              </w:rPr>
            </w:pPr>
            <w:r>
              <w:rPr>
                <w:rFonts w:ascii="Arial Narrow"/>
                <w:spacing w:val="-5"/>
                <w:w w:val="120"/>
                <w:sz w:val="18"/>
              </w:rPr>
              <w:t>50%</w:t>
            </w:r>
          </w:p>
        </w:tc>
        <w:tc>
          <w:tcPr>
            <w:tcW w:w="1193" w:type="dxa"/>
            <w:tcBorders>
              <w:top w:val="dotted" w:sz="4" w:space="0" w:color="000000"/>
              <w:left w:val="single" w:sz="4" w:space="0" w:color="A4A4A4"/>
              <w:bottom w:val="dotted" w:sz="4" w:space="0" w:color="000000"/>
              <w:right w:val="single" w:sz="4" w:space="0" w:color="A4A4A4"/>
            </w:tcBorders>
          </w:tcPr>
          <w:p w14:paraId="36C6BC12"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tcBorders>
          </w:tcPr>
          <w:p w14:paraId="36C6BC13"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C1C" w14:textId="77777777">
        <w:trPr>
          <w:trHeight w:val="456"/>
        </w:trPr>
        <w:tc>
          <w:tcPr>
            <w:tcW w:w="2494" w:type="dxa"/>
            <w:tcBorders>
              <w:top w:val="dotted" w:sz="4" w:space="0" w:color="000000"/>
              <w:bottom w:val="dotted" w:sz="4" w:space="0" w:color="000000"/>
              <w:right w:val="single" w:sz="4" w:space="0" w:color="A4A4A4"/>
            </w:tcBorders>
          </w:tcPr>
          <w:p w14:paraId="36C6BC15"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193" w:type="dxa"/>
            <w:tcBorders>
              <w:top w:val="dotted" w:sz="4" w:space="0" w:color="000000"/>
              <w:left w:val="single" w:sz="4" w:space="0" w:color="A4A4A4"/>
              <w:bottom w:val="dotted" w:sz="4" w:space="0" w:color="000000"/>
              <w:right w:val="single" w:sz="4" w:space="0" w:color="A4A4A4"/>
            </w:tcBorders>
            <w:shd w:val="clear" w:color="auto" w:fill="C5DFFF"/>
          </w:tcPr>
          <w:p w14:paraId="36C6BC16" w14:textId="77777777" w:rsidR="002138FA" w:rsidRDefault="00A2619F">
            <w:pPr>
              <w:pStyle w:val="TableParagraph"/>
              <w:spacing w:before="128"/>
              <w:ind w:left="53" w:right="46"/>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right w:val="single" w:sz="4" w:space="0" w:color="A4A4A4"/>
            </w:tcBorders>
            <w:shd w:val="clear" w:color="auto" w:fill="C5DFFF"/>
          </w:tcPr>
          <w:p w14:paraId="36C6BC17" w14:textId="77777777" w:rsidR="002138FA" w:rsidRDefault="00A2619F">
            <w:pPr>
              <w:pStyle w:val="TableParagraph"/>
              <w:spacing w:before="128"/>
              <w:ind w:left="63" w:right="54"/>
              <w:rPr>
                <w:rFonts w:ascii="Arial Narrow"/>
                <w:sz w:val="18"/>
              </w:rPr>
            </w:pPr>
            <w:r>
              <w:rPr>
                <w:rFonts w:ascii="Arial Narrow"/>
                <w:spacing w:val="-5"/>
                <w:w w:val="120"/>
                <w:sz w:val="18"/>
              </w:rPr>
              <w:t>50%</w:t>
            </w:r>
          </w:p>
        </w:tc>
        <w:tc>
          <w:tcPr>
            <w:tcW w:w="1190" w:type="dxa"/>
            <w:tcBorders>
              <w:top w:val="dotted" w:sz="4" w:space="0" w:color="000000"/>
              <w:left w:val="single" w:sz="4" w:space="0" w:color="A4A4A4"/>
              <w:bottom w:val="dotted" w:sz="4" w:space="0" w:color="000000"/>
              <w:right w:val="single" w:sz="4" w:space="0" w:color="A4A4A4"/>
            </w:tcBorders>
          </w:tcPr>
          <w:p w14:paraId="36C6BC18" w14:textId="77777777" w:rsidR="002138FA" w:rsidRDefault="00A2619F">
            <w:pPr>
              <w:pStyle w:val="TableParagraph"/>
              <w:spacing w:before="128"/>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C19"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bottom w:val="dotted" w:sz="4" w:space="0" w:color="000000"/>
              <w:right w:val="single" w:sz="4" w:space="0" w:color="A4A4A4"/>
            </w:tcBorders>
          </w:tcPr>
          <w:p w14:paraId="36C6BC1A"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tcBorders>
          </w:tcPr>
          <w:p w14:paraId="36C6BC1B" w14:textId="77777777" w:rsidR="002138FA" w:rsidRDefault="00A2619F">
            <w:pPr>
              <w:pStyle w:val="TableParagraph"/>
              <w:spacing w:before="128"/>
              <w:ind w:left="65" w:right="51"/>
              <w:rPr>
                <w:rFonts w:ascii="Arial Narrow"/>
                <w:sz w:val="18"/>
              </w:rPr>
            </w:pPr>
            <w:r>
              <w:rPr>
                <w:rFonts w:ascii="Arial Narrow"/>
                <w:spacing w:val="-10"/>
                <w:w w:val="120"/>
                <w:sz w:val="18"/>
              </w:rPr>
              <w:t>2</w:t>
            </w:r>
          </w:p>
        </w:tc>
      </w:tr>
      <w:tr w:rsidR="002138FA" w14:paraId="36C6BC24" w14:textId="77777777">
        <w:trPr>
          <w:trHeight w:val="453"/>
        </w:trPr>
        <w:tc>
          <w:tcPr>
            <w:tcW w:w="2494" w:type="dxa"/>
            <w:tcBorders>
              <w:top w:val="dotted" w:sz="4" w:space="0" w:color="000000"/>
              <w:bottom w:val="dotted" w:sz="4" w:space="0" w:color="000000"/>
              <w:right w:val="single" w:sz="4" w:space="0" w:color="A4A4A4"/>
            </w:tcBorders>
          </w:tcPr>
          <w:p w14:paraId="36C6BC1D"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000000"/>
              <w:left w:val="single" w:sz="4" w:space="0" w:color="A4A4A4"/>
              <w:bottom w:val="dotted" w:sz="4" w:space="0" w:color="000000"/>
              <w:right w:val="single" w:sz="4" w:space="0" w:color="A4A4A4"/>
            </w:tcBorders>
          </w:tcPr>
          <w:p w14:paraId="36C6BC1E"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C1F"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tcPr>
          <w:p w14:paraId="36C6BC20"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right w:val="single" w:sz="4" w:space="0" w:color="A4A4A4"/>
            </w:tcBorders>
            <w:shd w:val="clear" w:color="auto" w:fill="8BC0FF"/>
          </w:tcPr>
          <w:p w14:paraId="36C6BC21" w14:textId="77777777" w:rsidR="002138FA" w:rsidRDefault="00A2619F">
            <w:pPr>
              <w:pStyle w:val="TableParagraph"/>
              <w:ind w:left="67" w:right="51"/>
              <w:rPr>
                <w:rFonts w:ascii="Arial Narrow"/>
                <w:sz w:val="18"/>
              </w:rPr>
            </w:pPr>
            <w:r>
              <w:rPr>
                <w:rFonts w:ascii="Arial Narrow"/>
                <w:spacing w:val="-4"/>
                <w:w w:val="120"/>
                <w:sz w:val="18"/>
              </w:rPr>
              <w:t>100%</w:t>
            </w:r>
          </w:p>
        </w:tc>
        <w:tc>
          <w:tcPr>
            <w:tcW w:w="1193" w:type="dxa"/>
            <w:tcBorders>
              <w:top w:val="dotted" w:sz="4" w:space="0" w:color="000000"/>
              <w:left w:val="single" w:sz="4" w:space="0" w:color="A4A4A4"/>
              <w:bottom w:val="dotted" w:sz="4" w:space="0" w:color="000000"/>
              <w:right w:val="single" w:sz="4" w:space="0" w:color="A4A4A4"/>
            </w:tcBorders>
          </w:tcPr>
          <w:p w14:paraId="36C6BC22"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000000"/>
              <w:left w:val="single" w:sz="4" w:space="0" w:color="A4A4A4"/>
              <w:bottom w:val="dotted" w:sz="4" w:space="0" w:color="000000"/>
            </w:tcBorders>
          </w:tcPr>
          <w:p w14:paraId="36C6BC23"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C2C" w14:textId="77777777">
        <w:trPr>
          <w:trHeight w:val="455"/>
        </w:trPr>
        <w:tc>
          <w:tcPr>
            <w:tcW w:w="2494" w:type="dxa"/>
            <w:tcBorders>
              <w:top w:val="dotted" w:sz="4" w:space="0" w:color="000000"/>
              <w:right w:val="single" w:sz="4" w:space="0" w:color="A4A4A4"/>
            </w:tcBorders>
          </w:tcPr>
          <w:p w14:paraId="36C6BC25"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000000"/>
              <w:left w:val="single" w:sz="4" w:space="0" w:color="A4A4A4"/>
              <w:right w:val="single" w:sz="4" w:space="0" w:color="A4A4A4"/>
            </w:tcBorders>
            <w:shd w:val="clear" w:color="auto" w:fill="E1EEFF"/>
          </w:tcPr>
          <w:p w14:paraId="36C6BC26" w14:textId="77777777" w:rsidR="002138FA" w:rsidRDefault="00A2619F">
            <w:pPr>
              <w:pStyle w:val="TableParagraph"/>
              <w:ind w:left="53" w:right="46"/>
              <w:rPr>
                <w:rFonts w:ascii="Arial Narrow"/>
                <w:sz w:val="18"/>
              </w:rPr>
            </w:pPr>
            <w:r>
              <w:rPr>
                <w:rFonts w:ascii="Arial Narrow"/>
                <w:spacing w:val="-5"/>
                <w:w w:val="120"/>
                <w:sz w:val="18"/>
              </w:rPr>
              <w:t>25%</w:t>
            </w:r>
          </w:p>
        </w:tc>
        <w:tc>
          <w:tcPr>
            <w:tcW w:w="1190" w:type="dxa"/>
            <w:tcBorders>
              <w:top w:val="dotted" w:sz="4" w:space="0" w:color="000000"/>
              <w:left w:val="single" w:sz="4" w:space="0" w:color="A4A4A4"/>
              <w:right w:val="single" w:sz="4" w:space="0" w:color="A4A4A4"/>
            </w:tcBorders>
            <w:shd w:val="clear" w:color="auto" w:fill="E1EEFF"/>
          </w:tcPr>
          <w:p w14:paraId="36C6BC27" w14:textId="77777777" w:rsidR="002138FA" w:rsidRDefault="00A2619F">
            <w:pPr>
              <w:pStyle w:val="TableParagraph"/>
              <w:ind w:left="63" w:right="54"/>
              <w:rPr>
                <w:rFonts w:ascii="Arial Narrow"/>
                <w:sz w:val="18"/>
              </w:rPr>
            </w:pPr>
            <w:r>
              <w:rPr>
                <w:rFonts w:ascii="Arial Narrow"/>
                <w:spacing w:val="-5"/>
                <w:w w:val="120"/>
                <w:sz w:val="18"/>
              </w:rPr>
              <w:t>25%</w:t>
            </w:r>
          </w:p>
        </w:tc>
        <w:tc>
          <w:tcPr>
            <w:tcW w:w="1190" w:type="dxa"/>
            <w:tcBorders>
              <w:top w:val="dotted" w:sz="4" w:space="0" w:color="000000"/>
              <w:left w:val="single" w:sz="4" w:space="0" w:color="A4A4A4"/>
              <w:right w:val="single" w:sz="4" w:space="0" w:color="A4A4A4"/>
            </w:tcBorders>
          </w:tcPr>
          <w:p w14:paraId="36C6BC28"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000000"/>
              <w:left w:val="single" w:sz="4" w:space="0" w:color="A4A4A4"/>
              <w:right w:val="single" w:sz="4" w:space="0" w:color="A4A4A4"/>
            </w:tcBorders>
          </w:tcPr>
          <w:p w14:paraId="36C6BC29"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A4A4A4"/>
              <w:right w:val="single" w:sz="4" w:space="0" w:color="A4A4A4"/>
            </w:tcBorders>
            <w:shd w:val="clear" w:color="auto" w:fill="C5DFFF"/>
          </w:tcPr>
          <w:p w14:paraId="36C6BC2A" w14:textId="77777777" w:rsidR="002138FA" w:rsidRDefault="00A2619F">
            <w:pPr>
              <w:pStyle w:val="TableParagraph"/>
              <w:ind w:left="53" w:right="44"/>
              <w:rPr>
                <w:rFonts w:ascii="Arial Narrow"/>
                <w:sz w:val="18"/>
              </w:rPr>
            </w:pPr>
            <w:r>
              <w:rPr>
                <w:rFonts w:ascii="Arial Narrow"/>
                <w:spacing w:val="-5"/>
                <w:w w:val="120"/>
                <w:sz w:val="18"/>
              </w:rPr>
              <w:t>50%</w:t>
            </w:r>
          </w:p>
        </w:tc>
        <w:tc>
          <w:tcPr>
            <w:tcW w:w="1190" w:type="dxa"/>
            <w:tcBorders>
              <w:top w:val="dotted" w:sz="4" w:space="0" w:color="000000"/>
              <w:left w:val="single" w:sz="4" w:space="0" w:color="A4A4A4"/>
            </w:tcBorders>
          </w:tcPr>
          <w:p w14:paraId="36C6BC2B" w14:textId="77777777" w:rsidR="002138FA" w:rsidRDefault="00A2619F">
            <w:pPr>
              <w:pStyle w:val="TableParagraph"/>
              <w:ind w:left="65" w:right="51"/>
              <w:rPr>
                <w:rFonts w:ascii="Arial Narrow"/>
                <w:sz w:val="18"/>
              </w:rPr>
            </w:pPr>
            <w:r>
              <w:rPr>
                <w:rFonts w:ascii="Arial Narrow"/>
                <w:spacing w:val="-10"/>
                <w:w w:val="120"/>
                <w:sz w:val="18"/>
              </w:rPr>
              <w:t>4</w:t>
            </w:r>
          </w:p>
        </w:tc>
      </w:tr>
    </w:tbl>
    <w:p w14:paraId="36C6BC2D" w14:textId="77777777" w:rsidR="002138FA" w:rsidRDefault="00A2619F">
      <w:pPr>
        <w:pStyle w:val="Heading2"/>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BC2E" w14:textId="77777777" w:rsidR="002138FA" w:rsidRDefault="002138FA">
      <w:pPr>
        <w:pStyle w:val="BodyText"/>
        <w:ind w:left="0"/>
        <w:jc w:val="left"/>
        <w:rPr>
          <w:i w:val="0"/>
          <w:sz w:val="26"/>
        </w:rPr>
      </w:pPr>
    </w:p>
    <w:p w14:paraId="36C6BC2F" w14:textId="77777777" w:rsidR="002138FA" w:rsidRDefault="00A2619F">
      <w:pPr>
        <w:pStyle w:val="Heading3"/>
        <w:spacing w:before="1" w:line="252" w:lineRule="auto"/>
        <w:ind w:right="962"/>
      </w:pPr>
      <w:r>
        <w:rPr>
          <w:w w:val="115"/>
        </w:rPr>
        <w:t>Patients, Consumers and Representative Groups found it difficult to determine the best of the alternative options as also seen above and in earlier comments.</w:t>
      </w:r>
    </w:p>
    <w:p w14:paraId="36C6BC30" w14:textId="77777777" w:rsidR="002138FA" w:rsidRDefault="00A2619F">
      <w:pPr>
        <w:pStyle w:val="BodyText"/>
        <w:spacing w:before="261" w:line="252" w:lineRule="auto"/>
        <w:ind w:right="963"/>
        <w:rPr>
          <w:i w:val="0"/>
        </w:rPr>
      </w:pPr>
      <w:r>
        <w:rPr>
          <w:w w:val="120"/>
        </w:rPr>
        <w:t>“Assessing the potential impact of these alternate options are outside the scope of Mito Foundation’s</w:t>
      </w:r>
      <w:r>
        <w:rPr>
          <w:spacing w:val="-13"/>
          <w:w w:val="120"/>
        </w:rPr>
        <w:t xml:space="preserve"> </w:t>
      </w:r>
      <w:r>
        <w:rPr>
          <w:w w:val="120"/>
        </w:rPr>
        <w:t>expertise.</w:t>
      </w:r>
      <w:r>
        <w:rPr>
          <w:spacing w:val="-14"/>
          <w:w w:val="120"/>
        </w:rPr>
        <w:t xml:space="preserve"> </w:t>
      </w:r>
      <w:r>
        <w:rPr>
          <w:w w:val="120"/>
        </w:rPr>
        <w:t>However,</w:t>
      </w:r>
      <w:r>
        <w:rPr>
          <w:spacing w:val="-12"/>
          <w:w w:val="120"/>
        </w:rPr>
        <w:t xml:space="preserve"> </w:t>
      </w:r>
      <w:r>
        <w:rPr>
          <w:w w:val="120"/>
        </w:rPr>
        <w:t>we</w:t>
      </w:r>
      <w:r>
        <w:rPr>
          <w:spacing w:val="-12"/>
          <w:w w:val="120"/>
        </w:rPr>
        <w:t xml:space="preserve"> </w:t>
      </w:r>
      <w:r>
        <w:rPr>
          <w:w w:val="120"/>
        </w:rPr>
        <w:t>would</w:t>
      </w:r>
      <w:r>
        <w:rPr>
          <w:spacing w:val="-13"/>
          <w:w w:val="120"/>
        </w:rPr>
        <w:t xml:space="preserve"> </w:t>
      </w:r>
      <w:r>
        <w:rPr>
          <w:w w:val="120"/>
        </w:rPr>
        <w:t>like</w:t>
      </w:r>
      <w:r>
        <w:rPr>
          <w:spacing w:val="-12"/>
          <w:w w:val="120"/>
        </w:rPr>
        <w:t xml:space="preserve"> </w:t>
      </w:r>
      <w:r>
        <w:rPr>
          <w:w w:val="120"/>
        </w:rPr>
        <w:t>to</w:t>
      </w:r>
      <w:r>
        <w:rPr>
          <w:spacing w:val="-13"/>
          <w:w w:val="120"/>
        </w:rPr>
        <w:t xml:space="preserve"> </w:t>
      </w:r>
      <w:r>
        <w:rPr>
          <w:w w:val="120"/>
        </w:rPr>
        <w:t>stress</w:t>
      </w:r>
      <w:r>
        <w:rPr>
          <w:spacing w:val="-13"/>
          <w:w w:val="120"/>
        </w:rPr>
        <w:t xml:space="preserve"> </w:t>
      </w:r>
      <w:r>
        <w:rPr>
          <w:w w:val="120"/>
        </w:rPr>
        <w:t>that</w:t>
      </w:r>
      <w:r>
        <w:rPr>
          <w:spacing w:val="-13"/>
          <w:w w:val="120"/>
        </w:rPr>
        <w:t xml:space="preserve"> </w:t>
      </w:r>
      <w:r>
        <w:rPr>
          <w:w w:val="120"/>
        </w:rPr>
        <w:t>the</w:t>
      </w:r>
      <w:r>
        <w:rPr>
          <w:spacing w:val="-12"/>
          <w:w w:val="120"/>
        </w:rPr>
        <w:t xml:space="preserve"> </w:t>
      </w:r>
      <w:r>
        <w:rPr>
          <w:w w:val="120"/>
        </w:rPr>
        <w:t>option</w:t>
      </w:r>
      <w:r>
        <w:rPr>
          <w:spacing w:val="-11"/>
          <w:w w:val="120"/>
        </w:rPr>
        <w:t xml:space="preserve"> </w:t>
      </w:r>
      <w:r>
        <w:rPr>
          <w:w w:val="120"/>
        </w:rPr>
        <w:t>chosen</w:t>
      </w:r>
      <w:r>
        <w:rPr>
          <w:spacing w:val="-11"/>
          <w:w w:val="120"/>
        </w:rPr>
        <w:t xml:space="preserve"> </w:t>
      </w:r>
      <w:r>
        <w:rPr>
          <w:w w:val="120"/>
        </w:rPr>
        <w:t>should</w:t>
      </w:r>
      <w:r>
        <w:rPr>
          <w:spacing w:val="-13"/>
          <w:w w:val="120"/>
        </w:rPr>
        <w:t xml:space="preserve"> </w:t>
      </w:r>
      <w:r>
        <w:rPr>
          <w:w w:val="120"/>
        </w:rPr>
        <w:t>ensure transparency</w:t>
      </w:r>
      <w:r>
        <w:rPr>
          <w:spacing w:val="-17"/>
          <w:w w:val="120"/>
        </w:rPr>
        <w:t xml:space="preserve"> </w:t>
      </w:r>
      <w:r>
        <w:rPr>
          <w:w w:val="120"/>
        </w:rPr>
        <w:t>(including</w:t>
      </w:r>
      <w:r>
        <w:rPr>
          <w:spacing w:val="-16"/>
          <w:w w:val="120"/>
        </w:rPr>
        <w:t xml:space="preserve"> </w:t>
      </w:r>
      <w:r>
        <w:rPr>
          <w:w w:val="120"/>
        </w:rPr>
        <w:t>defining</w:t>
      </w:r>
      <w:r>
        <w:rPr>
          <w:spacing w:val="-17"/>
          <w:w w:val="120"/>
        </w:rPr>
        <w:t xml:space="preserve"> </w:t>
      </w:r>
      <w:r>
        <w:rPr>
          <w:w w:val="120"/>
        </w:rPr>
        <w:t>HUCN),</w:t>
      </w:r>
      <w:r>
        <w:rPr>
          <w:spacing w:val="-16"/>
          <w:w w:val="120"/>
        </w:rPr>
        <w:t xml:space="preserve"> </w:t>
      </w:r>
      <w:r>
        <w:rPr>
          <w:w w:val="120"/>
        </w:rPr>
        <w:t>and</w:t>
      </w:r>
      <w:r>
        <w:rPr>
          <w:spacing w:val="-17"/>
          <w:w w:val="120"/>
        </w:rPr>
        <w:t xml:space="preserve"> </w:t>
      </w:r>
      <w:r>
        <w:rPr>
          <w:w w:val="120"/>
        </w:rPr>
        <w:t>timely</w:t>
      </w:r>
      <w:r>
        <w:rPr>
          <w:spacing w:val="-16"/>
          <w:w w:val="120"/>
        </w:rPr>
        <w:t xml:space="preserve"> </w:t>
      </w:r>
      <w:r>
        <w:rPr>
          <w:w w:val="120"/>
        </w:rPr>
        <w:t>and</w:t>
      </w:r>
      <w:r>
        <w:rPr>
          <w:spacing w:val="-16"/>
          <w:w w:val="120"/>
        </w:rPr>
        <w:t xml:space="preserve"> </w:t>
      </w:r>
      <w:r>
        <w:rPr>
          <w:w w:val="120"/>
        </w:rPr>
        <w:t>equitable</w:t>
      </w:r>
      <w:r>
        <w:rPr>
          <w:spacing w:val="-17"/>
          <w:w w:val="120"/>
        </w:rPr>
        <w:t xml:space="preserve"> </w:t>
      </w:r>
      <w:r>
        <w:rPr>
          <w:w w:val="120"/>
        </w:rPr>
        <w:t>access</w:t>
      </w:r>
      <w:r>
        <w:rPr>
          <w:spacing w:val="-16"/>
          <w:w w:val="120"/>
        </w:rPr>
        <w:t xml:space="preserve"> </w:t>
      </w:r>
      <w:r>
        <w:rPr>
          <w:w w:val="120"/>
        </w:rPr>
        <w:t>to</w:t>
      </w:r>
      <w:r>
        <w:rPr>
          <w:spacing w:val="-15"/>
          <w:w w:val="120"/>
        </w:rPr>
        <w:t xml:space="preserve"> </w:t>
      </w:r>
      <w:r>
        <w:rPr>
          <w:w w:val="120"/>
        </w:rPr>
        <w:t>therapeutics</w:t>
      </w:r>
      <w:r>
        <w:rPr>
          <w:spacing w:val="-16"/>
          <w:w w:val="120"/>
        </w:rPr>
        <w:t xml:space="preserve"> </w:t>
      </w:r>
      <w:r>
        <w:rPr>
          <w:w w:val="120"/>
        </w:rPr>
        <w:t>for</w:t>
      </w:r>
      <w:r>
        <w:rPr>
          <w:spacing w:val="-17"/>
          <w:w w:val="120"/>
        </w:rPr>
        <w:t xml:space="preserve"> </w:t>
      </w:r>
      <w:r>
        <w:rPr>
          <w:w w:val="120"/>
        </w:rPr>
        <w:t>all Australians,</w:t>
      </w:r>
      <w:r>
        <w:rPr>
          <w:spacing w:val="-3"/>
          <w:w w:val="120"/>
        </w:rPr>
        <w:t xml:space="preserve"> </w:t>
      </w:r>
      <w:r>
        <w:rPr>
          <w:w w:val="120"/>
        </w:rPr>
        <w:t>including</w:t>
      </w:r>
      <w:r>
        <w:rPr>
          <w:spacing w:val="-3"/>
          <w:w w:val="120"/>
        </w:rPr>
        <w:t xml:space="preserve"> </w:t>
      </w:r>
      <w:r>
        <w:rPr>
          <w:w w:val="120"/>
        </w:rPr>
        <w:t>those</w:t>
      </w:r>
      <w:r>
        <w:rPr>
          <w:spacing w:val="-3"/>
          <w:w w:val="120"/>
        </w:rPr>
        <w:t xml:space="preserve"> </w:t>
      </w:r>
      <w:r>
        <w:rPr>
          <w:w w:val="120"/>
        </w:rPr>
        <w:t>with</w:t>
      </w:r>
      <w:r>
        <w:rPr>
          <w:spacing w:val="-2"/>
          <w:w w:val="120"/>
        </w:rPr>
        <w:t xml:space="preserve"> </w:t>
      </w:r>
      <w:r>
        <w:rPr>
          <w:w w:val="120"/>
        </w:rPr>
        <w:t>rare/ultra-rare</w:t>
      </w:r>
      <w:r>
        <w:rPr>
          <w:spacing w:val="-3"/>
          <w:w w:val="120"/>
        </w:rPr>
        <w:t xml:space="preserve"> </w:t>
      </w:r>
      <w:r>
        <w:rPr>
          <w:w w:val="120"/>
        </w:rPr>
        <w:t>diseases.”</w:t>
      </w:r>
      <w:r>
        <w:rPr>
          <w:spacing w:val="-4"/>
          <w:w w:val="120"/>
        </w:rPr>
        <w:t xml:space="preserve"> </w:t>
      </w:r>
      <w:r>
        <w:rPr>
          <w:i w:val="0"/>
          <w:w w:val="120"/>
        </w:rPr>
        <w:t>(Mito</w:t>
      </w:r>
      <w:r>
        <w:rPr>
          <w:i w:val="0"/>
          <w:spacing w:val="-3"/>
          <w:w w:val="120"/>
        </w:rPr>
        <w:t xml:space="preserve"> </w:t>
      </w:r>
      <w:r>
        <w:rPr>
          <w:i w:val="0"/>
          <w:w w:val="120"/>
        </w:rPr>
        <w:t>Foundation)</w:t>
      </w:r>
    </w:p>
    <w:p w14:paraId="36C6BC31" w14:textId="77777777" w:rsidR="002138FA" w:rsidRDefault="00A2619F">
      <w:pPr>
        <w:pStyle w:val="BodyText"/>
        <w:spacing w:before="265" w:line="252" w:lineRule="auto"/>
        <w:ind w:right="960"/>
        <w:rPr>
          <w:i w:val="0"/>
        </w:rPr>
      </w:pPr>
      <w:r>
        <w:rPr>
          <w:w w:val="115"/>
        </w:rPr>
        <w:t xml:space="preserve">“We have selected Option 2 as the Option most likely to address issues, however any option that creates provision for submissions associated with high levels of uncertainty that will reduce the need for reduce submission and improve time to access should be considered. We support all options to reduce resubmissions but do not support aspects that limit the number of resubmissions as this could make HUCN/HATV therapies permanently unavailable to patients - alternatives need to be considered.” </w:t>
      </w:r>
      <w:r>
        <w:rPr>
          <w:i w:val="0"/>
          <w:w w:val="115"/>
        </w:rPr>
        <w:t>(Rare Voices Australia)</w:t>
      </w:r>
    </w:p>
    <w:p w14:paraId="36C6BC32" w14:textId="77777777" w:rsidR="002138FA" w:rsidRDefault="00A2619F">
      <w:pPr>
        <w:pStyle w:val="Heading2"/>
        <w:spacing w:before="248"/>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BC33" w14:textId="77777777" w:rsidR="002138FA" w:rsidRDefault="002138FA">
      <w:pPr>
        <w:pStyle w:val="BodyText"/>
        <w:spacing w:before="2"/>
        <w:ind w:left="0"/>
        <w:jc w:val="left"/>
        <w:rPr>
          <w:i w:val="0"/>
          <w:sz w:val="26"/>
        </w:rPr>
      </w:pPr>
    </w:p>
    <w:p w14:paraId="36C6BC34" w14:textId="77777777" w:rsidR="002138FA" w:rsidRDefault="00A2619F">
      <w:pPr>
        <w:pStyle w:val="Heading3"/>
        <w:spacing w:before="1"/>
        <w:jc w:val="left"/>
      </w:pPr>
      <w:r>
        <w:rPr>
          <w:w w:val="120"/>
        </w:rPr>
        <w:t>On</w:t>
      </w:r>
      <w:r>
        <w:rPr>
          <w:spacing w:val="-13"/>
          <w:w w:val="120"/>
        </w:rPr>
        <w:t xml:space="preserve"> </w:t>
      </w:r>
      <w:r>
        <w:rPr>
          <w:w w:val="120"/>
        </w:rPr>
        <w:t>balance,</w:t>
      </w:r>
      <w:r>
        <w:rPr>
          <w:spacing w:val="-13"/>
          <w:w w:val="120"/>
        </w:rPr>
        <w:t xml:space="preserve"> </w:t>
      </w:r>
      <w:r>
        <w:rPr>
          <w:w w:val="120"/>
        </w:rPr>
        <w:t>most</w:t>
      </w:r>
      <w:r>
        <w:rPr>
          <w:spacing w:val="-12"/>
          <w:w w:val="120"/>
        </w:rPr>
        <w:t xml:space="preserve"> </w:t>
      </w:r>
      <w:r>
        <w:rPr>
          <w:w w:val="120"/>
        </w:rPr>
        <w:t>Pharmaceutical</w:t>
      </w:r>
      <w:r>
        <w:rPr>
          <w:spacing w:val="-13"/>
          <w:w w:val="120"/>
        </w:rPr>
        <w:t xml:space="preserve"> </w:t>
      </w:r>
      <w:r>
        <w:rPr>
          <w:w w:val="120"/>
        </w:rPr>
        <w:t>/</w:t>
      </w:r>
      <w:r>
        <w:rPr>
          <w:spacing w:val="-13"/>
          <w:w w:val="120"/>
        </w:rPr>
        <w:t xml:space="preserve"> </w:t>
      </w:r>
      <w:r>
        <w:rPr>
          <w:w w:val="120"/>
        </w:rPr>
        <w:t>Medical</w:t>
      </w:r>
      <w:r>
        <w:rPr>
          <w:spacing w:val="-15"/>
          <w:w w:val="120"/>
        </w:rPr>
        <w:t xml:space="preserve"> </w:t>
      </w:r>
      <w:r>
        <w:rPr>
          <w:w w:val="120"/>
        </w:rPr>
        <w:t>Technology</w:t>
      </w:r>
      <w:r>
        <w:rPr>
          <w:spacing w:val="-13"/>
          <w:w w:val="120"/>
        </w:rPr>
        <w:t xml:space="preserve"> </w:t>
      </w:r>
      <w:r>
        <w:rPr>
          <w:w w:val="120"/>
        </w:rPr>
        <w:t>Companies</w:t>
      </w:r>
      <w:r>
        <w:rPr>
          <w:spacing w:val="-9"/>
          <w:w w:val="120"/>
        </w:rPr>
        <w:t xml:space="preserve"> </w:t>
      </w:r>
      <w:r>
        <w:rPr>
          <w:w w:val="120"/>
        </w:rPr>
        <w:t>tended</w:t>
      </w:r>
      <w:r>
        <w:rPr>
          <w:spacing w:val="-15"/>
          <w:w w:val="120"/>
        </w:rPr>
        <w:t xml:space="preserve"> </w:t>
      </w:r>
      <w:r>
        <w:rPr>
          <w:w w:val="120"/>
        </w:rPr>
        <w:t>to</w:t>
      </w:r>
      <w:r>
        <w:rPr>
          <w:spacing w:val="-13"/>
          <w:w w:val="120"/>
        </w:rPr>
        <w:t xml:space="preserve"> </w:t>
      </w:r>
      <w:r>
        <w:rPr>
          <w:w w:val="120"/>
        </w:rPr>
        <w:t>favour</w:t>
      </w:r>
      <w:r>
        <w:rPr>
          <w:spacing w:val="-13"/>
          <w:w w:val="120"/>
        </w:rPr>
        <w:t xml:space="preserve"> </w:t>
      </w:r>
      <w:r>
        <w:rPr>
          <w:w w:val="120"/>
        </w:rPr>
        <w:t>Option</w:t>
      </w:r>
      <w:r>
        <w:rPr>
          <w:spacing w:val="-14"/>
          <w:w w:val="120"/>
        </w:rPr>
        <w:t xml:space="preserve"> </w:t>
      </w:r>
      <w:r>
        <w:rPr>
          <w:spacing w:val="-10"/>
          <w:w w:val="120"/>
        </w:rPr>
        <w:t>4</w:t>
      </w:r>
    </w:p>
    <w:p w14:paraId="36C6BC35" w14:textId="77777777" w:rsidR="002138FA" w:rsidRDefault="00A2619F">
      <w:pPr>
        <w:spacing w:before="15"/>
        <w:ind w:left="390"/>
        <w:rPr>
          <w:sz w:val="24"/>
        </w:rPr>
      </w:pPr>
      <w:r>
        <w:rPr>
          <w:w w:val="115"/>
          <w:sz w:val="24"/>
        </w:rPr>
        <w:t>–</w:t>
      </w:r>
      <w:r>
        <w:rPr>
          <w:spacing w:val="3"/>
          <w:w w:val="115"/>
          <w:sz w:val="24"/>
        </w:rPr>
        <w:t xml:space="preserve"> </w:t>
      </w:r>
      <w:r>
        <w:rPr>
          <w:w w:val="115"/>
          <w:sz w:val="24"/>
        </w:rPr>
        <w:t>albeit</w:t>
      </w:r>
      <w:r>
        <w:rPr>
          <w:spacing w:val="2"/>
          <w:w w:val="115"/>
          <w:sz w:val="24"/>
        </w:rPr>
        <w:t xml:space="preserve"> </w:t>
      </w:r>
      <w:r>
        <w:rPr>
          <w:w w:val="115"/>
          <w:sz w:val="24"/>
        </w:rPr>
        <w:t>with</w:t>
      </w:r>
      <w:r>
        <w:rPr>
          <w:spacing w:val="5"/>
          <w:w w:val="115"/>
          <w:sz w:val="24"/>
        </w:rPr>
        <w:t xml:space="preserve"> </w:t>
      </w:r>
      <w:r>
        <w:rPr>
          <w:w w:val="115"/>
          <w:sz w:val="24"/>
        </w:rPr>
        <w:t>several</w:t>
      </w:r>
      <w:r>
        <w:rPr>
          <w:spacing w:val="3"/>
          <w:w w:val="115"/>
          <w:sz w:val="24"/>
        </w:rPr>
        <w:t xml:space="preserve"> </w:t>
      </w:r>
      <w:r>
        <w:rPr>
          <w:w w:val="115"/>
          <w:sz w:val="24"/>
        </w:rPr>
        <w:t>qualifications</w:t>
      </w:r>
      <w:r>
        <w:rPr>
          <w:spacing w:val="4"/>
          <w:w w:val="115"/>
          <w:sz w:val="24"/>
        </w:rPr>
        <w:t xml:space="preserve"> </w:t>
      </w:r>
      <w:r>
        <w:rPr>
          <w:spacing w:val="-2"/>
          <w:w w:val="115"/>
          <w:sz w:val="24"/>
        </w:rPr>
        <w:t>noted.</w:t>
      </w:r>
    </w:p>
    <w:p w14:paraId="36C6BC36" w14:textId="77777777" w:rsidR="002138FA" w:rsidRDefault="00A2619F">
      <w:pPr>
        <w:spacing w:before="274" w:line="252" w:lineRule="auto"/>
        <w:ind w:left="390" w:right="961"/>
        <w:jc w:val="both"/>
        <w:rPr>
          <w:sz w:val="24"/>
        </w:rPr>
      </w:pPr>
      <w:r>
        <w:rPr>
          <w:i/>
          <w:w w:val="115"/>
          <w:sz w:val="24"/>
        </w:rPr>
        <w:t>“Option 4 is the strongest as it occurs post HTA Committee assessment and involves the</w:t>
      </w:r>
      <w:r>
        <w:rPr>
          <w:i/>
          <w:spacing w:val="40"/>
          <w:w w:val="115"/>
          <w:sz w:val="24"/>
        </w:rPr>
        <w:t xml:space="preserve"> </w:t>
      </w:r>
      <w:r>
        <w:rPr>
          <w:i/>
          <w:w w:val="115"/>
          <w:sz w:val="24"/>
        </w:rPr>
        <w:t xml:space="preserve">decision makers in the process unlike other options.” </w:t>
      </w:r>
      <w:r>
        <w:rPr>
          <w:w w:val="115"/>
          <w:sz w:val="24"/>
        </w:rPr>
        <w:t xml:space="preserve">(Johnson and Johnson Innovative </w:t>
      </w:r>
      <w:r>
        <w:rPr>
          <w:spacing w:val="-2"/>
          <w:w w:val="115"/>
          <w:sz w:val="24"/>
        </w:rPr>
        <w:t>Medicines)</w:t>
      </w:r>
    </w:p>
    <w:p w14:paraId="36C6BC37" w14:textId="77777777" w:rsidR="002138FA" w:rsidRDefault="00A2619F">
      <w:pPr>
        <w:pStyle w:val="BodyText"/>
        <w:spacing w:before="263"/>
        <w:jc w:val="left"/>
      </w:pPr>
      <w:r>
        <w:rPr>
          <w:w w:val="115"/>
        </w:rPr>
        <w:t>“The</w:t>
      </w:r>
      <w:r>
        <w:rPr>
          <w:spacing w:val="2"/>
          <w:w w:val="115"/>
        </w:rPr>
        <w:t xml:space="preserve"> </w:t>
      </w:r>
      <w:r>
        <w:rPr>
          <w:w w:val="115"/>
        </w:rPr>
        <w:t>proposed</w:t>
      </w:r>
      <w:r>
        <w:rPr>
          <w:spacing w:val="2"/>
          <w:w w:val="115"/>
        </w:rPr>
        <w:t xml:space="preserve"> </w:t>
      </w:r>
      <w:r>
        <w:rPr>
          <w:w w:val="115"/>
        </w:rPr>
        <w:t>early</w:t>
      </w:r>
      <w:r>
        <w:rPr>
          <w:spacing w:val="3"/>
          <w:w w:val="115"/>
        </w:rPr>
        <w:t xml:space="preserve"> </w:t>
      </w:r>
      <w:r>
        <w:rPr>
          <w:w w:val="115"/>
        </w:rPr>
        <w:t>resolution</w:t>
      </w:r>
      <w:r>
        <w:rPr>
          <w:spacing w:val="1"/>
          <w:w w:val="115"/>
        </w:rPr>
        <w:t xml:space="preserve"> </w:t>
      </w:r>
      <w:r>
        <w:rPr>
          <w:w w:val="115"/>
        </w:rPr>
        <w:t>process</w:t>
      </w:r>
      <w:r>
        <w:rPr>
          <w:spacing w:val="3"/>
          <w:w w:val="115"/>
        </w:rPr>
        <w:t xml:space="preserve"> </w:t>
      </w:r>
      <w:r>
        <w:rPr>
          <w:w w:val="115"/>
        </w:rPr>
        <w:t>(Alternative</w:t>
      </w:r>
      <w:r>
        <w:rPr>
          <w:spacing w:val="3"/>
          <w:w w:val="115"/>
        </w:rPr>
        <w:t xml:space="preserve"> </w:t>
      </w:r>
      <w:r>
        <w:rPr>
          <w:w w:val="115"/>
        </w:rPr>
        <w:t>Option</w:t>
      </w:r>
      <w:r>
        <w:rPr>
          <w:spacing w:val="4"/>
          <w:w w:val="115"/>
        </w:rPr>
        <w:t xml:space="preserve"> </w:t>
      </w:r>
      <w:r>
        <w:rPr>
          <w:w w:val="115"/>
        </w:rPr>
        <w:t>4)</w:t>
      </w:r>
      <w:r>
        <w:rPr>
          <w:spacing w:val="1"/>
          <w:w w:val="115"/>
        </w:rPr>
        <w:t xml:space="preserve"> </w:t>
      </w:r>
      <w:r>
        <w:rPr>
          <w:w w:val="115"/>
        </w:rPr>
        <w:t>should</w:t>
      </w:r>
      <w:r>
        <w:rPr>
          <w:spacing w:val="2"/>
          <w:w w:val="115"/>
        </w:rPr>
        <w:t xml:space="preserve"> </w:t>
      </w:r>
      <w:r>
        <w:rPr>
          <w:w w:val="115"/>
        </w:rPr>
        <w:t>occur</w:t>
      </w:r>
      <w:r>
        <w:rPr>
          <w:spacing w:val="3"/>
          <w:w w:val="115"/>
        </w:rPr>
        <w:t xml:space="preserve"> </w:t>
      </w:r>
      <w:r>
        <w:rPr>
          <w:w w:val="115"/>
        </w:rPr>
        <w:t>after</w:t>
      </w:r>
      <w:r>
        <w:rPr>
          <w:spacing w:val="3"/>
          <w:w w:val="115"/>
        </w:rPr>
        <w:t xml:space="preserve"> </w:t>
      </w:r>
      <w:r>
        <w:rPr>
          <w:w w:val="115"/>
        </w:rPr>
        <w:t>HTA</w:t>
      </w:r>
      <w:r>
        <w:rPr>
          <w:spacing w:val="2"/>
          <w:w w:val="115"/>
        </w:rPr>
        <w:t xml:space="preserve"> </w:t>
      </w:r>
      <w:r>
        <w:rPr>
          <w:spacing w:val="-2"/>
          <w:w w:val="115"/>
        </w:rPr>
        <w:t>committee</w:t>
      </w:r>
    </w:p>
    <w:p w14:paraId="36C6BC38" w14:textId="77777777" w:rsidR="002138FA" w:rsidRDefault="00A2619F">
      <w:pPr>
        <w:pStyle w:val="BodyText"/>
        <w:spacing w:before="15"/>
        <w:jc w:val="left"/>
      </w:pPr>
      <w:r>
        <w:rPr>
          <w:w w:val="115"/>
        </w:rPr>
        <w:t>consideration</w:t>
      </w:r>
      <w:r>
        <w:rPr>
          <w:spacing w:val="-1"/>
          <w:w w:val="115"/>
        </w:rPr>
        <w:t xml:space="preserve"> </w:t>
      </w:r>
      <w:r>
        <w:rPr>
          <w:w w:val="115"/>
        </w:rPr>
        <w:t>but</w:t>
      </w:r>
      <w:r>
        <w:rPr>
          <w:spacing w:val="-3"/>
          <w:w w:val="115"/>
        </w:rPr>
        <w:t xml:space="preserve"> </w:t>
      </w:r>
      <w:r>
        <w:rPr>
          <w:w w:val="115"/>
        </w:rPr>
        <w:t>before</w:t>
      </w:r>
      <w:r>
        <w:rPr>
          <w:spacing w:val="-1"/>
          <w:w w:val="115"/>
        </w:rPr>
        <w:t xml:space="preserve"> </w:t>
      </w:r>
      <w:r>
        <w:rPr>
          <w:w w:val="115"/>
        </w:rPr>
        <w:t>advice</w:t>
      </w:r>
      <w:r>
        <w:rPr>
          <w:spacing w:val="-2"/>
          <w:w w:val="115"/>
        </w:rPr>
        <w:t xml:space="preserve"> </w:t>
      </w:r>
      <w:r>
        <w:rPr>
          <w:w w:val="115"/>
        </w:rPr>
        <w:t>is</w:t>
      </w:r>
      <w:r>
        <w:rPr>
          <w:spacing w:val="-2"/>
          <w:w w:val="115"/>
        </w:rPr>
        <w:t xml:space="preserve"> </w:t>
      </w:r>
      <w:r>
        <w:rPr>
          <w:w w:val="115"/>
        </w:rPr>
        <w:t>finalised.</w:t>
      </w:r>
      <w:r>
        <w:rPr>
          <w:spacing w:val="-3"/>
          <w:w w:val="115"/>
        </w:rPr>
        <w:t xml:space="preserve"> </w:t>
      </w:r>
      <w:r>
        <w:rPr>
          <w:w w:val="115"/>
        </w:rPr>
        <w:t>Current</w:t>
      </w:r>
      <w:r>
        <w:rPr>
          <w:spacing w:val="-2"/>
          <w:w w:val="115"/>
        </w:rPr>
        <w:t xml:space="preserve"> </w:t>
      </w:r>
      <w:r>
        <w:rPr>
          <w:w w:val="115"/>
        </w:rPr>
        <w:t>early</w:t>
      </w:r>
      <w:r>
        <w:rPr>
          <w:spacing w:val="-2"/>
          <w:w w:val="115"/>
        </w:rPr>
        <w:t xml:space="preserve"> </w:t>
      </w:r>
      <w:r>
        <w:rPr>
          <w:w w:val="115"/>
        </w:rPr>
        <w:t>re-entry</w:t>
      </w:r>
      <w:r>
        <w:rPr>
          <w:spacing w:val="-2"/>
          <w:w w:val="115"/>
        </w:rPr>
        <w:t xml:space="preserve"> </w:t>
      </w:r>
      <w:r>
        <w:rPr>
          <w:w w:val="115"/>
        </w:rPr>
        <w:t>pathways</w:t>
      </w:r>
      <w:r>
        <w:rPr>
          <w:spacing w:val="-3"/>
          <w:w w:val="115"/>
        </w:rPr>
        <w:t xml:space="preserve"> </w:t>
      </w:r>
      <w:r>
        <w:rPr>
          <w:w w:val="115"/>
        </w:rPr>
        <w:t>are</w:t>
      </w:r>
      <w:r>
        <w:rPr>
          <w:spacing w:val="-1"/>
          <w:w w:val="115"/>
        </w:rPr>
        <w:t xml:space="preserve"> </w:t>
      </w:r>
      <w:r>
        <w:rPr>
          <w:w w:val="115"/>
        </w:rPr>
        <w:t>working</w:t>
      </w:r>
      <w:r>
        <w:rPr>
          <w:spacing w:val="-3"/>
          <w:w w:val="115"/>
        </w:rPr>
        <w:t xml:space="preserve"> </w:t>
      </w:r>
      <w:r>
        <w:rPr>
          <w:w w:val="115"/>
        </w:rPr>
        <w:t>well</w:t>
      </w:r>
      <w:r>
        <w:rPr>
          <w:spacing w:val="-2"/>
          <w:w w:val="115"/>
        </w:rPr>
        <w:t xml:space="preserve"> </w:t>
      </w:r>
      <w:r>
        <w:rPr>
          <w:spacing w:val="-5"/>
          <w:w w:val="115"/>
        </w:rPr>
        <w:t>and</w:t>
      </w:r>
    </w:p>
    <w:p w14:paraId="36C6BC39" w14:textId="77777777" w:rsidR="002138FA" w:rsidRDefault="002138FA">
      <w:pPr>
        <w:sectPr w:rsidR="002138FA">
          <w:pgSz w:w="11910" w:h="16840"/>
          <w:pgMar w:top="980" w:right="0" w:bottom="760" w:left="800" w:header="0" w:footer="494" w:gutter="0"/>
          <w:cols w:space="720"/>
        </w:sectPr>
      </w:pPr>
    </w:p>
    <w:p w14:paraId="36C6BC3A" w14:textId="77777777" w:rsidR="002138FA" w:rsidRDefault="00A2619F">
      <w:pPr>
        <w:pStyle w:val="BodyText"/>
        <w:spacing w:before="89"/>
      </w:pPr>
      <w:r>
        <w:rPr>
          <w:w w:val="115"/>
        </w:rPr>
        <w:lastRenderedPageBreak/>
        <w:t>must</w:t>
      </w:r>
      <w:r>
        <w:rPr>
          <w:spacing w:val="9"/>
          <w:w w:val="115"/>
        </w:rPr>
        <w:t xml:space="preserve"> </w:t>
      </w:r>
      <w:r>
        <w:rPr>
          <w:w w:val="115"/>
        </w:rPr>
        <w:t>be</w:t>
      </w:r>
      <w:r>
        <w:rPr>
          <w:spacing w:val="10"/>
          <w:w w:val="115"/>
        </w:rPr>
        <w:t xml:space="preserve"> </w:t>
      </w:r>
      <w:r>
        <w:rPr>
          <w:w w:val="115"/>
        </w:rPr>
        <w:t>retained</w:t>
      </w:r>
      <w:r>
        <w:rPr>
          <w:spacing w:val="9"/>
          <w:w w:val="115"/>
        </w:rPr>
        <w:t xml:space="preserve"> </w:t>
      </w:r>
      <w:r>
        <w:rPr>
          <w:w w:val="115"/>
        </w:rPr>
        <w:t>alongside</w:t>
      </w:r>
      <w:r>
        <w:rPr>
          <w:spacing w:val="11"/>
          <w:w w:val="115"/>
        </w:rPr>
        <w:t xml:space="preserve"> </w:t>
      </w:r>
      <w:r>
        <w:rPr>
          <w:w w:val="115"/>
        </w:rPr>
        <w:t>any</w:t>
      </w:r>
      <w:r>
        <w:rPr>
          <w:spacing w:val="11"/>
          <w:w w:val="115"/>
        </w:rPr>
        <w:t xml:space="preserve"> </w:t>
      </w:r>
      <w:r>
        <w:rPr>
          <w:w w:val="115"/>
        </w:rPr>
        <w:t>new</w:t>
      </w:r>
      <w:r>
        <w:rPr>
          <w:spacing w:val="9"/>
          <w:w w:val="115"/>
        </w:rPr>
        <w:t xml:space="preserve"> </w:t>
      </w:r>
      <w:r>
        <w:rPr>
          <w:w w:val="115"/>
        </w:rPr>
        <w:t>early</w:t>
      </w:r>
      <w:r>
        <w:rPr>
          <w:spacing w:val="11"/>
          <w:w w:val="115"/>
        </w:rPr>
        <w:t xml:space="preserve"> </w:t>
      </w:r>
      <w:r>
        <w:rPr>
          <w:w w:val="115"/>
        </w:rPr>
        <w:t>resolution</w:t>
      </w:r>
      <w:r>
        <w:rPr>
          <w:spacing w:val="12"/>
          <w:w w:val="115"/>
        </w:rPr>
        <w:t xml:space="preserve"> </w:t>
      </w:r>
      <w:r>
        <w:rPr>
          <w:w w:val="115"/>
        </w:rPr>
        <w:t>mechanisms</w:t>
      </w:r>
      <w:r>
        <w:rPr>
          <w:spacing w:val="11"/>
          <w:w w:val="115"/>
        </w:rPr>
        <w:t xml:space="preserve"> </w:t>
      </w:r>
      <w:r>
        <w:rPr>
          <w:w w:val="115"/>
        </w:rPr>
        <w:t>for</w:t>
      </w:r>
      <w:r>
        <w:rPr>
          <w:spacing w:val="11"/>
          <w:w w:val="115"/>
        </w:rPr>
        <w:t xml:space="preserve"> </w:t>
      </w:r>
      <w:r>
        <w:rPr>
          <w:w w:val="115"/>
        </w:rPr>
        <w:t>technologies</w:t>
      </w:r>
      <w:r>
        <w:rPr>
          <w:spacing w:val="10"/>
          <w:w w:val="115"/>
        </w:rPr>
        <w:t xml:space="preserve"> </w:t>
      </w:r>
      <w:r>
        <w:rPr>
          <w:w w:val="115"/>
        </w:rPr>
        <w:t>that</w:t>
      </w:r>
      <w:r>
        <w:rPr>
          <w:spacing w:val="11"/>
          <w:w w:val="115"/>
        </w:rPr>
        <w:t xml:space="preserve"> </w:t>
      </w:r>
      <w:r>
        <w:rPr>
          <w:spacing w:val="-2"/>
          <w:w w:val="115"/>
        </w:rPr>
        <w:t>address</w:t>
      </w:r>
    </w:p>
    <w:p w14:paraId="36C6BC3B" w14:textId="77777777" w:rsidR="002138FA" w:rsidRDefault="00A2619F">
      <w:pPr>
        <w:spacing w:before="15"/>
        <w:ind w:left="390"/>
        <w:jc w:val="both"/>
        <w:rPr>
          <w:sz w:val="24"/>
        </w:rPr>
      </w:pPr>
      <w:r>
        <w:rPr>
          <w:i/>
          <w:w w:val="120"/>
          <w:sz w:val="24"/>
        </w:rPr>
        <w:t>areas</w:t>
      </w:r>
      <w:r>
        <w:rPr>
          <w:i/>
          <w:spacing w:val="-15"/>
          <w:w w:val="120"/>
          <w:sz w:val="24"/>
        </w:rPr>
        <w:t xml:space="preserve"> </w:t>
      </w:r>
      <w:r>
        <w:rPr>
          <w:i/>
          <w:w w:val="120"/>
          <w:sz w:val="24"/>
        </w:rPr>
        <w:t>of</w:t>
      </w:r>
      <w:r>
        <w:rPr>
          <w:i/>
          <w:spacing w:val="-13"/>
          <w:w w:val="120"/>
          <w:sz w:val="24"/>
        </w:rPr>
        <w:t xml:space="preserve"> </w:t>
      </w:r>
      <w:r>
        <w:rPr>
          <w:i/>
          <w:w w:val="120"/>
          <w:sz w:val="24"/>
        </w:rPr>
        <w:t>HUCN.”</w:t>
      </w:r>
      <w:r>
        <w:rPr>
          <w:i/>
          <w:spacing w:val="-12"/>
          <w:w w:val="120"/>
          <w:sz w:val="24"/>
        </w:rPr>
        <w:t xml:space="preserve"> </w:t>
      </w:r>
      <w:r>
        <w:rPr>
          <w:w w:val="120"/>
          <w:sz w:val="24"/>
        </w:rPr>
        <w:t>(MSD</w:t>
      </w:r>
      <w:r>
        <w:rPr>
          <w:spacing w:val="-17"/>
          <w:w w:val="120"/>
          <w:sz w:val="24"/>
        </w:rPr>
        <w:t xml:space="preserve"> </w:t>
      </w:r>
      <w:r>
        <w:rPr>
          <w:spacing w:val="-2"/>
          <w:w w:val="120"/>
          <w:sz w:val="24"/>
        </w:rPr>
        <w:t>Australia)</w:t>
      </w:r>
    </w:p>
    <w:p w14:paraId="36C6BC3C" w14:textId="77777777" w:rsidR="002138FA" w:rsidRDefault="00A2619F">
      <w:pPr>
        <w:pStyle w:val="BodyText"/>
        <w:spacing w:before="275" w:line="252" w:lineRule="auto"/>
        <w:ind w:right="960"/>
        <w:rPr>
          <w:i w:val="0"/>
        </w:rPr>
      </w:pPr>
      <w:r>
        <w:rPr>
          <w:w w:val="115"/>
        </w:rPr>
        <w:t xml:space="preserve">“Based on Alexion's engagement with the HTA assessment process, option 4 is most likely to lead to more timely decision-making and reduce resubmission churn. However, Alexion does not support restricting resubmissions which could diminish the positive impacts of this pathway and would potentially deny Australian patients access to new therapies.” </w:t>
      </w:r>
      <w:r>
        <w:rPr>
          <w:i w:val="0"/>
          <w:w w:val="115"/>
        </w:rPr>
        <w:t>(Alexion)</w:t>
      </w:r>
    </w:p>
    <w:p w14:paraId="36C6BC3D" w14:textId="77777777" w:rsidR="002138FA" w:rsidRDefault="00A2619F">
      <w:pPr>
        <w:pStyle w:val="BodyText"/>
        <w:spacing w:before="264" w:line="252" w:lineRule="auto"/>
        <w:ind w:right="959"/>
        <w:rPr>
          <w:i w:val="0"/>
        </w:rPr>
      </w:pPr>
      <w:r>
        <w:rPr>
          <w:w w:val="115"/>
        </w:rPr>
        <w:t>“The early resolution mechanisms proposed may not be the best approach for achieving patient access in areas of HUCN because it’s unclear any of these would be substantially faster and as there</w:t>
      </w:r>
      <w:r>
        <w:rPr>
          <w:spacing w:val="-1"/>
          <w:w w:val="115"/>
        </w:rPr>
        <w:t xml:space="preserve"> </w:t>
      </w:r>
      <w:r>
        <w:rPr>
          <w:w w:val="115"/>
        </w:rPr>
        <w:t>is</w:t>
      </w:r>
      <w:r>
        <w:rPr>
          <w:spacing w:val="-5"/>
          <w:w w:val="115"/>
        </w:rPr>
        <w:t xml:space="preserve"> </w:t>
      </w:r>
      <w:r>
        <w:rPr>
          <w:w w:val="115"/>
        </w:rPr>
        <w:t>no bridging</w:t>
      </w:r>
      <w:r>
        <w:rPr>
          <w:spacing w:val="-2"/>
          <w:w w:val="115"/>
        </w:rPr>
        <w:t xml:space="preserve"> </w:t>
      </w:r>
      <w:r>
        <w:rPr>
          <w:w w:val="115"/>
        </w:rPr>
        <w:t>funding</w:t>
      </w:r>
      <w:r>
        <w:rPr>
          <w:spacing w:val="-2"/>
          <w:w w:val="115"/>
        </w:rPr>
        <w:t xml:space="preserve"> </w:t>
      </w:r>
      <w:r>
        <w:rPr>
          <w:w w:val="115"/>
        </w:rPr>
        <w:t>available</w:t>
      </w:r>
      <w:r>
        <w:rPr>
          <w:spacing w:val="-1"/>
          <w:w w:val="115"/>
        </w:rPr>
        <w:t xml:space="preserve"> </w:t>
      </w:r>
      <w:r>
        <w:rPr>
          <w:w w:val="115"/>
        </w:rPr>
        <w:t>to</w:t>
      </w:r>
      <w:r>
        <w:rPr>
          <w:spacing w:val="-2"/>
          <w:w w:val="115"/>
        </w:rPr>
        <w:t xml:space="preserve"> </w:t>
      </w:r>
      <w:r>
        <w:rPr>
          <w:w w:val="115"/>
        </w:rPr>
        <w:t>ensure</w:t>
      </w:r>
      <w:r>
        <w:rPr>
          <w:spacing w:val="-1"/>
          <w:w w:val="115"/>
        </w:rPr>
        <w:t xml:space="preserve"> </w:t>
      </w:r>
      <w:r>
        <w:rPr>
          <w:w w:val="115"/>
        </w:rPr>
        <w:t>early</w:t>
      </w:r>
      <w:r>
        <w:rPr>
          <w:spacing w:val="-1"/>
          <w:w w:val="115"/>
        </w:rPr>
        <w:t xml:space="preserve"> </w:t>
      </w:r>
      <w:r>
        <w:rPr>
          <w:w w:val="115"/>
        </w:rPr>
        <w:t>access</w:t>
      </w:r>
      <w:r>
        <w:rPr>
          <w:spacing w:val="-2"/>
          <w:w w:val="115"/>
        </w:rPr>
        <w:t xml:space="preserve"> </w:t>
      </w:r>
      <w:r>
        <w:rPr>
          <w:w w:val="115"/>
        </w:rPr>
        <w:t>to</w:t>
      </w:r>
      <w:r>
        <w:rPr>
          <w:spacing w:val="-2"/>
          <w:w w:val="115"/>
        </w:rPr>
        <w:t xml:space="preserve"> </w:t>
      </w:r>
      <w:r>
        <w:rPr>
          <w:w w:val="115"/>
        </w:rPr>
        <w:t>these</w:t>
      </w:r>
      <w:r>
        <w:rPr>
          <w:spacing w:val="-1"/>
          <w:w w:val="115"/>
        </w:rPr>
        <w:t xml:space="preserve"> </w:t>
      </w:r>
      <w:r>
        <w:rPr>
          <w:w w:val="115"/>
        </w:rPr>
        <w:t>therapies</w:t>
      </w:r>
      <w:r>
        <w:rPr>
          <w:spacing w:val="-1"/>
          <w:w w:val="115"/>
        </w:rPr>
        <w:t xml:space="preserve"> </w:t>
      </w:r>
      <w:r>
        <w:rPr>
          <w:w w:val="115"/>
        </w:rPr>
        <w:t>is</w:t>
      </w:r>
      <w:r>
        <w:rPr>
          <w:spacing w:val="-1"/>
          <w:w w:val="115"/>
        </w:rPr>
        <w:t xml:space="preserve"> </w:t>
      </w:r>
      <w:r>
        <w:rPr>
          <w:w w:val="115"/>
        </w:rPr>
        <w:t>not</w:t>
      </w:r>
      <w:r>
        <w:rPr>
          <w:spacing w:val="-2"/>
          <w:w w:val="115"/>
        </w:rPr>
        <w:t xml:space="preserve"> </w:t>
      </w:r>
      <w:r>
        <w:rPr>
          <w:w w:val="115"/>
        </w:rPr>
        <w:t>undermined by pricing considerations that may require some time to resolve. While Option 4 appears the</w:t>
      </w:r>
      <w:r>
        <w:rPr>
          <w:spacing w:val="40"/>
          <w:w w:val="115"/>
        </w:rPr>
        <w:t xml:space="preserve"> </w:t>
      </w:r>
      <w:r>
        <w:rPr>
          <w:w w:val="115"/>
        </w:rPr>
        <w:t>most appropriate, among the options proposed based on the available information, we are concerned about the application of specific time pressure on negotiations. It is in the interest of both the government and sponsors to come to early agreement. In the status quo Australia’s value framework can be an obstacle to reaching agreement and so any improvements to these pathways needs to be coupled with an improved recognition of value of innovative medicines. It</w:t>
      </w:r>
      <w:r>
        <w:rPr>
          <w:spacing w:val="80"/>
          <w:w w:val="115"/>
        </w:rPr>
        <w:t xml:space="preserve"> </w:t>
      </w:r>
      <w:r>
        <w:rPr>
          <w:w w:val="115"/>
        </w:rPr>
        <w:t xml:space="preserve">is also important the options for further resubmissions are not curtailed by failure to reach an outcome via this pathway. Bridging funding that provides early access is important in addressing patient need as quickly as possible with inclusion of an arrangement for review and exit if required.” </w:t>
      </w:r>
      <w:r>
        <w:rPr>
          <w:i w:val="0"/>
          <w:w w:val="115"/>
        </w:rPr>
        <w:t>(Pfizer)</w:t>
      </w:r>
    </w:p>
    <w:p w14:paraId="36C6BC3E" w14:textId="77777777" w:rsidR="002138FA" w:rsidRDefault="00A2619F">
      <w:pPr>
        <w:pStyle w:val="BodyText"/>
        <w:spacing w:before="274" w:line="252" w:lineRule="auto"/>
        <w:ind w:right="962"/>
        <w:rPr>
          <w:i w:val="0"/>
        </w:rPr>
      </w:pPr>
      <w:r>
        <w:rPr>
          <w:w w:val="120"/>
        </w:rPr>
        <w:t xml:space="preserve">“Alternative option 4 would need further consideration but offers best opportunity to maintain speed to access. It has similarities to the current early re-entry pathway, though offers the </w:t>
      </w:r>
      <w:r>
        <w:rPr>
          <w:w w:val="115"/>
        </w:rPr>
        <w:t>opportunity</w:t>
      </w:r>
      <w:r>
        <w:rPr>
          <w:spacing w:val="-4"/>
          <w:w w:val="115"/>
        </w:rPr>
        <w:t xml:space="preserve"> </w:t>
      </w:r>
      <w:r>
        <w:rPr>
          <w:w w:val="115"/>
        </w:rPr>
        <w:t>to</w:t>
      </w:r>
      <w:r>
        <w:rPr>
          <w:spacing w:val="-1"/>
          <w:w w:val="115"/>
        </w:rPr>
        <w:t xml:space="preserve"> </w:t>
      </w:r>
      <w:r>
        <w:rPr>
          <w:w w:val="115"/>
        </w:rPr>
        <w:t>understand</w:t>
      </w:r>
      <w:r>
        <w:rPr>
          <w:spacing w:val="-2"/>
          <w:w w:val="115"/>
        </w:rPr>
        <w:t xml:space="preserve"> </w:t>
      </w:r>
      <w:r>
        <w:rPr>
          <w:w w:val="115"/>
        </w:rPr>
        <w:t>resolve and</w:t>
      </w:r>
      <w:r>
        <w:rPr>
          <w:spacing w:val="-2"/>
          <w:w w:val="115"/>
        </w:rPr>
        <w:t xml:space="preserve"> </w:t>
      </w:r>
      <w:r>
        <w:rPr>
          <w:w w:val="115"/>
        </w:rPr>
        <w:t>issues</w:t>
      </w:r>
      <w:r>
        <w:rPr>
          <w:spacing w:val="-1"/>
          <w:w w:val="115"/>
        </w:rPr>
        <w:t xml:space="preserve"> </w:t>
      </w:r>
      <w:r>
        <w:rPr>
          <w:w w:val="115"/>
        </w:rPr>
        <w:t>that</w:t>
      </w:r>
      <w:r>
        <w:rPr>
          <w:spacing w:val="-1"/>
          <w:w w:val="115"/>
        </w:rPr>
        <w:t xml:space="preserve"> </w:t>
      </w:r>
      <w:r>
        <w:rPr>
          <w:w w:val="115"/>
        </w:rPr>
        <w:t>the</w:t>
      </w:r>
      <w:r>
        <w:rPr>
          <w:spacing w:val="-1"/>
          <w:w w:val="115"/>
        </w:rPr>
        <w:t xml:space="preserve"> </w:t>
      </w:r>
      <w:r>
        <w:rPr>
          <w:w w:val="115"/>
        </w:rPr>
        <w:t>HTA committee has</w:t>
      </w:r>
      <w:r>
        <w:rPr>
          <w:spacing w:val="-1"/>
          <w:w w:val="115"/>
        </w:rPr>
        <w:t xml:space="preserve"> </w:t>
      </w:r>
      <w:r>
        <w:rPr>
          <w:w w:val="115"/>
        </w:rPr>
        <w:t>raised</w:t>
      </w:r>
      <w:r>
        <w:rPr>
          <w:spacing w:val="-1"/>
          <w:w w:val="115"/>
        </w:rPr>
        <w:t xml:space="preserve"> </w:t>
      </w:r>
      <w:r>
        <w:rPr>
          <w:w w:val="115"/>
        </w:rPr>
        <w:t>without</w:t>
      </w:r>
      <w:r>
        <w:rPr>
          <w:spacing w:val="-5"/>
          <w:w w:val="115"/>
        </w:rPr>
        <w:t xml:space="preserve"> </w:t>
      </w:r>
      <w:r>
        <w:rPr>
          <w:w w:val="115"/>
        </w:rPr>
        <w:t xml:space="preserve">awaiting </w:t>
      </w:r>
      <w:r>
        <w:rPr>
          <w:w w:val="120"/>
        </w:rPr>
        <w:t>PBAC</w:t>
      </w:r>
      <w:r>
        <w:rPr>
          <w:spacing w:val="-3"/>
          <w:w w:val="120"/>
        </w:rPr>
        <w:t xml:space="preserve"> </w:t>
      </w:r>
      <w:r>
        <w:rPr>
          <w:w w:val="120"/>
        </w:rPr>
        <w:t>minutes.</w:t>
      </w:r>
      <w:r>
        <w:rPr>
          <w:spacing w:val="-3"/>
          <w:w w:val="120"/>
        </w:rPr>
        <w:t xml:space="preserve"> </w:t>
      </w:r>
      <w:r>
        <w:rPr>
          <w:w w:val="120"/>
        </w:rPr>
        <w:t>Introducing</w:t>
      </w:r>
      <w:r>
        <w:rPr>
          <w:spacing w:val="-3"/>
          <w:w w:val="120"/>
        </w:rPr>
        <w:t xml:space="preserve"> </w:t>
      </w:r>
      <w:r>
        <w:rPr>
          <w:w w:val="120"/>
        </w:rPr>
        <w:t>resolution</w:t>
      </w:r>
      <w:r>
        <w:rPr>
          <w:spacing w:val="-2"/>
          <w:w w:val="120"/>
        </w:rPr>
        <w:t xml:space="preserve"> </w:t>
      </w:r>
      <w:r>
        <w:rPr>
          <w:w w:val="120"/>
        </w:rPr>
        <w:t>step</w:t>
      </w:r>
      <w:r>
        <w:rPr>
          <w:spacing w:val="-3"/>
          <w:w w:val="120"/>
        </w:rPr>
        <w:t xml:space="preserve"> </w:t>
      </w:r>
      <w:r>
        <w:rPr>
          <w:w w:val="120"/>
        </w:rPr>
        <w:t>before</w:t>
      </w:r>
      <w:r>
        <w:rPr>
          <w:spacing w:val="-3"/>
          <w:w w:val="120"/>
        </w:rPr>
        <w:t xml:space="preserve"> </w:t>
      </w:r>
      <w:r>
        <w:rPr>
          <w:w w:val="120"/>
        </w:rPr>
        <w:t>HTA</w:t>
      </w:r>
      <w:r>
        <w:rPr>
          <w:spacing w:val="-3"/>
          <w:w w:val="120"/>
        </w:rPr>
        <w:t xml:space="preserve"> </w:t>
      </w:r>
      <w:r>
        <w:rPr>
          <w:w w:val="120"/>
        </w:rPr>
        <w:t>committee</w:t>
      </w:r>
      <w:r>
        <w:rPr>
          <w:spacing w:val="-2"/>
          <w:w w:val="120"/>
        </w:rPr>
        <w:t xml:space="preserve"> </w:t>
      </w:r>
      <w:r>
        <w:rPr>
          <w:w w:val="120"/>
        </w:rPr>
        <w:t>consideration</w:t>
      </w:r>
      <w:r>
        <w:rPr>
          <w:spacing w:val="-2"/>
          <w:w w:val="120"/>
        </w:rPr>
        <w:t xml:space="preserve"> </w:t>
      </w:r>
      <w:r>
        <w:rPr>
          <w:w w:val="120"/>
        </w:rPr>
        <w:t>would</w:t>
      </w:r>
      <w:r>
        <w:rPr>
          <w:spacing w:val="-3"/>
          <w:w w:val="120"/>
        </w:rPr>
        <w:t xml:space="preserve"> </w:t>
      </w:r>
      <w:r>
        <w:rPr>
          <w:w w:val="120"/>
        </w:rPr>
        <w:t>add</w:t>
      </w:r>
      <w:r>
        <w:rPr>
          <w:spacing w:val="-3"/>
          <w:w w:val="120"/>
        </w:rPr>
        <w:t xml:space="preserve"> </w:t>
      </w:r>
      <w:r>
        <w:rPr>
          <w:w w:val="120"/>
        </w:rPr>
        <w:t>to HTA</w:t>
      </w:r>
      <w:r>
        <w:rPr>
          <w:spacing w:val="-15"/>
          <w:w w:val="120"/>
        </w:rPr>
        <w:t xml:space="preserve"> </w:t>
      </w:r>
      <w:r>
        <w:rPr>
          <w:w w:val="120"/>
        </w:rPr>
        <w:t>process</w:t>
      </w:r>
      <w:r>
        <w:rPr>
          <w:spacing w:val="-15"/>
          <w:w w:val="120"/>
        </w:rPr>
        <w:t xml:space="preserve"> </w:t>
      </w:r>
      <w:r>
        <w:rPr>
          <w:w w:val="120"/>
        </w:rPr>
        <w:t>for</w:t>
      </w:r>
      <w:r>
        <w:rPr>
          <w:spacing w:val="-14"/>
          <w:w w:val="120"/>
        </w:rPr>
        <w:t xml:space="preserve"> </w:t>
      </w:r>
      <w:r>
        <w:rPr>
          <w:w w:val="120"/>
        </w:rPr>
        <w:t>little</w:t>
      </w:r>
      <w:r>
        <w:rPr>
          <w:spacing w:val="-15"/>
          <w:w w:val="120"/>
        </w:rPr>
        <w:t xml:space="preserve"> </w:t>
      </w:r>
      <w:r>
        <w:rPr>
          <w:w w:val="120"/>
        </w:rPr>
        <w:t>gain,</w:t>
      </w:r>
      <w:r>
        <w:rPr>
          <w:spacing w:val="-15"/>
          <w:w w:val="120"/>
        </w:rPr>
        <w:t xml:space="preserve"> </w:t>
      </w:r>
      <w:r>
        <w:rPr>
          <w:w w:val="120"/>
        </w:rPr>
        <w:t>especially</w:t>
      </w:r>
      <w:r>
        <w:rPr>
          <w:spacing w:val="-15"/>
          <w:w w:val="120"/>
        </w:rPr>
        <w:t xml:space="preserve"> </w:t>
      </w:r>
      <w:r>
        <w:rPr>
          <w:w w:val="120"/>
        </w:rPr>
        <w:t>if</w:t>
      </w:r>
      <w:r>
        <w:rPr>
          <w:spacing w:val="-15"/>
          <w:w w:val="120"/>
        </w:rPr>
        <w:t xml:space="preserve"> </w:t>
      </w:r>
      <w:r>
        <w:rPr>
          <w:w w:val="120"/>
        </w:rPr>
        <w:t>the</w:t>
      </w:r>
      <w:r>
        <w:rPr>
          <w:spacing w:val="-15"/>
          <w:w w:val="120"/>
        </w:rPr>
        <w:t xml:space="preserve"> </w:t>
      </w:r>
      <w:r>
        <w:rPr>
          <w:w w:val="120"/>
        </w:rPr>
        <w:t>HTA</w:t>
      </w:r>
      <w:r>
        <w:rPr>
          <w:spacing w:val="-15"/>
          <w:w w:val="120"/>
        </w:rPr>
        <w:t xml:space="preserve"> </w:t>
      </w:r>
      <w:r>
        <w:rPr>
          <w:w w:val="120"/>
        </w:rPr>
        <w:t>Committee</w:t>
      </w:r>
      <w:r>
        <w:rPr>
          <w:spacing w:val="-15"/>
          <w:w w:val="120"/>
        </w:rPr>
        <w:t xml:space="preserve"> </w:t>
      </w:r>
      <w:r>
        <w:rPr>
          <w:w w:val="120"/>
        </w:rPr>
        <w:t>were</w:t>
      </w:r>
      <w:r>
        <w:rPr>
          <w:spacing w:val="-15"/>
          <w:w w:val="120"/>
        </w:rPr>
        <w:t xml:space="preserve"> </w:t>
      </w:r>
      <w:r>
        <w:rPr>
          <w:w w:val="120"/>
        </w:rPr>
        <w:t>not</w:t>
      </w:r>
      <w:r>
        <w:rPr>
          <w:spacing w:val="-15"/>
          <w:w w:val="120"/>
        </w:rPr>
        <w:t xml:space="preserve"> </w:t>
      </w:r>
      <w:r>
        <w:rPr>
          <w:w w:val="120"/>
        </w:rPr>
        <w:t>supportive</w:t>
      </w:r>
      <w:r>
        <w:rPr>
          <w:spacing w:val="-15"/>
          <w:w w:val="120"/>
        </w:rPr>
        <w:t xml:space="preserve"> </w:t>
      </w:r>
      <w:r>
        <w:rPr>
          <w:w w:val="120"/>
        </w:rPr>
        <w:t>of</w:t>
      </w:r>
      <w:r>
        <w:rPr>
          <w:spacing w:val="-15"/>
          <w:w w:val="120"/>
        </w:rPr>
        <w:t xml:space="preserve"> </w:t>
      </w:r>
      <w:r>
        <w:rPr>
          <w:w w:val="120"/>
        </w:rPr>
        <w:t>the</w:t>
      </w:r>
      <w:r>
        <w:rPr>
          <w:spacing w:val="-15"/>
          <w:w w:val="120"/>
        </w:rPr>
        <w:t xml:space="preserve"> </w:t>
      </w:r>
      <w:r>
        <w:rPr>
          <w:w w:val="120"/>
        </w:rPr>
        <w:t>changes made</w:t>
      </w:r>
      <w:r>
        <w:rPr>
          <w:spacing w:val="-5"/>
          <w:w w:val="120"/>
        </w:rPr>
        <w:t xml:space="preserve"> </w:t>
      </w:r>
      <w:r>
        <w:rPr>
          <w:w w:val="120"/>
        </w:rPr>
        <w:t>to</w:t>
      </w:r>
      <w:r>
        <w:rPr>
          <w:spacing w:val="-5"/>
          <w:w w:val="120"/>
        </w:rPr>
        <w:t xml:space="preserve"> </w:t>
      </w:r>
      <w:r>
        <w:rPr>
          <w:w w:val="120"/>
        </w:rPr>
        <w:t>a</w:t>
      </w:r>
      <w:r>
        <w:rPr>
          <w:spacing w:val="-5"/>
          <w:w w:val="120"/>
        </w:rPr>
        <w:t xml:space="preserve"> </w:t>
      </w:r>
      <w:r>
        <w:rPr>
          <w:w w:val="120"/>
        </w:rPr>
        <w:t>submission</w:t>
      </w:r>
      <w:r>
        <w:rPr>
          <w:spacing w:val="-4"/>
          <w:w w:val="120"/>
        </w:rPr>
        <w:t xml:space="preserve"> </w:t>
      </w:r>
      <w:r>
        <w:rPr>
          <w:w w:val="120"/>
        </w:rPr>
        <w:t>agreed</w:t>
      </w:r>
      <w:r>
        <w:rPr>
          <w:spacing w:val="-6"/>
          <w:w w:val="120"/>
        </w:rPr>
        <w:t xml:space="preserve"> </w:t>
      </w:r>
      <w:r>
        <w:rPr>
          <w:w w:val="120"/>
        </w:rPr>
        <w:t>within</w:t>
      </w:r>
      <w:r>
        <w:rPr>
          <w:spacing w:val="-4"/>
          <w:w w:val="120"/>
        </w:rPr>
        <w:t xml:space="preserve"> </w:t>
      </w:r>
      <w:r>
        <w:rPr>
          <w:w w:val="120"/>
        </w:rPr>
        <w:t>resolution</w:t>
      </w:r>
      <w:r>
        <w:rPr>
          <w:spacing w:val="-7"/>
          <w:w w:val="120"/>
        </w:rPr>
        <w:t xml:space="preserve"> </w:t>
      </w:r>
      <w:r>
        <w:rPr>
          <w:w w:val="120"/>
        </w:rPr>
        <w:t>process.”</w:t>
      </w:r>
      <w:r>
        <w:rPr>
          <w:spacing w:val="-6"/>
          <w:w w:val="120"/>
        </w:rPr>
        <w:t xml:space="preserve"> </w:t>
      </w:r>
      <w:r>
        <w:rPr>
          <w:i w:val="0"/>
          <w:w w:val="120"/>
        </w:rPr>
        <w:t>(Bayer</w:t>
      </w:r>
      <w:r>
        <w:rPr>
          <w:i w:val="0"/>
          <w:spacing w:val="-4"/>
          <w:w w:val="120"/>
        </w:rPr>
        <w:t xml:space="preserve"> </w:t>
      </w:r>
      <w:r>
        <w:rPr>
          <w:i w:val="0"/>
          <w:w w:val="120"/>
        </w:rPr>
        <w:t>Pharmaceuticals</w:t>
      </w:r>
      <w:r>
        <w:rPr>
          <w:i w:val="0"/>
          <w:spacing w:val="-5"/>
          <w:w w:val="120"/>
        </w:rPr>
        <w:t xml:space="preserve"> </w:t>
      </w:r>
      <w:r>
        <w:rPr>
          <w:i w:val="0"/>
          <w:w w:val="120"/>
        </w:rPr>
        <w:t>ANZ)</w:t>
      </w:r>
    </w:p>
    <w:p w14:paraId="36C6BC3F" w14:textId="77777777" w:rsidR="002138FA" w:rsidRDefault="002138FA">
      <w:pPr>
        <w:pStyle w:val="BodyText"/>
        <w:spacing w:before="212"/>
        <w:ind w:left="0"/>
        <w:jc w:val="left"/>
        <w:rPr>
          <w:i w:val="0"/>
        </w:rPr>
      </w:pPr>
    </w:p>
    <w:p w14:paraId="36C6BC40" w14:textId="77777777" w:rsidR="002138FA" w:rsidRDefault="00A2619F">
      <w:pPr>
        <w:spacing w:line="252" w:lineRule="auto"/>
        <w:ind w:left="390" w:right="1027"/>
        <w:jc w:val="both"/>
        <w:rPr>
          <w:rFonts w:ascii="Arial"/>
          <w:sz w:val="24"/>
        </w:rPr>
      </w:pPr>
      <w:bookmarkStart w:id="52" w:name="_bookmark52"/>
      <w:bookmarkEnd w:id="52"/>
      <w:r>
        <w:rPr>
          <w:rFonts w:ascii="Arial"/>
          <w:sz w:val="24"/>
        </w:rPr>
        <w:t>Table 37. Reform option you think offers greatest scope to improve the HTA assessment process by stakeholder type</w:t>
      </w:r>
    </w:p>
    <w:p w14:paraId="36C6BC41"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292"/>
        <w:gridCol w:w="1335"/>
        <w:gridCol w:w="1191"/>
        <w:gridCol w:w="1291"/>
        <w:gridCol w:w="1191"/>
        <w:gridCol w:w="1190"/>
      </w:tblGrid>
      <w:tr w:rsidR="002138FA" w14:paraId="36C6BC61" w14:textId="77777777">
        <w:trPr>
          <w:trHeight w:val="3175"/>
        </w:trPr>
        <w:tc>
          <w:tcPr>
            <w:tcW w:w="2494" w:type="dxa"/>
            <w:tcBorders>
              <w:right w:val="single" w:sz="4" w:space="0" w:color="A4A4A4"/>
            </w:tcBorders>
          </w:tcPr>
          <w:p w14:paraId="36C6BC42" w14:textId="77777777" w:rsidR="002138FA" w:rsidRDefault="002138FA">
            <w:pPr>
              <w:pStyle w:val="TableParagraph"/>
              <w:spacing w:before="0"/>
              <w:ind w:left="0" w:right="0"/>
              <w:jc w:val="left"/>
              <w:rPr>
                <w:rFonts w:ascii="Times New Roman"/>
              </w:rPr>
            </w:pPr>
          </w:p>
        </w:tc>
        <w:tc>
          <w:tcPr>
            <w:tcW w:w="1292" w:type="dxa"/>
            <w:tcBorders>
              <w:left w:val="single" w:sz="4" w:space="0" w:color="A4A4A4"/>
              <w:right w:val="single" w:sz="4" w:space="0" w:color="A4A4A4"/>
            </w:tcBorders>
          </w:tcPr>
          <w:p w14:paraId="36C6BC43" w14:textId="77777777" w:rsidR="002138FA" w:rsidRDefault="002138FA">
            <w:pPr>
              <w:pStyle w:val="TableParagraph"/>
              <w:spacing w:before="0"/>
              <w:ind w:left="0" w:right="0"/>
              <w:jc w:val="left"/>
              <w:rPr>
                <w:rFonts w:ascii="Arial"/>
                <w:sz w:val="18"/>
              </w:rPr>
            </w:pPr>
          </w:p>
          <w:p w14:paraId="36C6BC44" w14:textId="77777777" w:rsidR="002138FA" w:rsidRDefault="002138FA">
            <w:pPr>
              <w:pStyle w:val="TableParagraph"/>
              <w:spacing w:before="201"/>
              <w:ind w:left="0" w:right="0"/>
              <w:jc w:val="left"/>
              <w:rPr>
                <w:rFonts w:ascii="Arial"/>
                <w:sz w:val="18"/>
              </w:rPr>
            </w:pPr>
          </w:p>
          <w:p w14:paraId="36C6BC45" w14:textId="77777777" w:rsidR="002138FA" w:rsidRDefault="00A2619F">
            <w:pPr>
              <w:pStyle w:val="TableParagraph"/>
              <w:spacing w:before="0" w:line="252" w:lineRule="auto"/>
              <w:ind w:left="191" w:right="181" w:hanging="3"/>
              <w:rPr>
                <w:rFonts w:ascii="Arial"/>
                <w:sz w:val="18"/>
              </w:rPr>
            </w:pPr>
            <w:r>
              <w:rPr>
                <w:rFonts w:ascii="Arial"/>
                <w:spacing w:val="-2"/>
                <w:sz w:val="18"/>
              </w:rPr>
              <w:t xml:space="preserve">Alternative </w:t>
            </w:r>
            <w:r>
              <w:rPr>
                <w:rFonts w:ascii="Arial"/>
                <w:sz w:val="18"/>
              </w:rPr>
              <w:t xml:space="preserve">option 1: </w:t>
            </w:r>
            <w:r>
              <w:rPr>
                <w:rFonts w:ascii="Arial"/>
                <w:spacing w:val="-2"/>
                <w:sz w:val="18"/>
              </w:rPr>
              <w:t xml:space="preserve">Introducing </w:t>
            </w:r>
            <w:r>
              <w:rPr>
                <w:rFonts w:ascii="Arial"/>
                <w:sz w:val="18"/>
              </w:rPr>
              <w:t>an</w:t>
            </w:r>
            <w:r>
              <w:rPr>
                <w:rFonts w:ascii="Arial"/>
                <w:spacing w:val="-11"/>
                <w:sz w:val="18"/>
              </w:rPr>
              <w:t xml:space="preserve"> </w:t>
            </w:r>
            <w:r>
              <w:rPr>
                <w:rFonts w:ascii="Arial"/>
                <w:sz w:val="18"/>
              </w:rPr>
              <w:t xml:space="preserve">optional </w:t>
            </w:r>
            <w:r>
              <w:rPr>
                <w:rFonts w:ascii="Arial"/>
                <w:spacing w:val="-2"/>
                <w:sz w:val="18"/>
              </w:rPr>
              <w:t xml:space="preserve">resolution </w:t>
            </w:r>
            <w:r>
              <w:rPr>
                <w:rFonts w:ascii="Arial"/>
                <w:sz w:val="18"/>
              </w:rPr>
              <w:t>step</w:t>
            </w:r>
            <w:r>
              <w:rPr>
                <w:rFonts w:ascii="Arial"/>
                <w:spacing w:val="-13"/>
                <w:sz w:val="18"/>
              </w:rPr>
              <w:t xml:space="preserve"> </w:t>
            </w:r>
            <w:r>
              <w:rPr>
                <w:rFonts w:ascii="Arial"/>
                <w:sz w:val="18"/>
              </w:rPr>
              <w:t xml:space="preserve">before </w:t>
            </w:r>
            <w:r>
              <w:rPr>
                <w:rFonts w:ascii="Arial"/>
                <w:spacing w:val="-4"/>
                <w:sz w:val="18"/>
              </w:rPr>
              <w:t>HTA</w:t>
            </w:r>
          </w:p>
          <w:p w14:paraId="36C6BC46" w14:textId="77777777" w:rsidR="002138FA" w:rsidRDefault="00A2619F">
            <w:pPr>
              <w:pStyle w:val="TableParagraph"/>
              <w:spacing w:before="3" w:line="254" w:lineRule="auto"/>
              <w:ind w:left="107" w:right="96" w:hanging="7"/>
              <w:rPr>
                <w:rFonts w:ascii="Arial"/>
                <w:sz w:val="18"/>
              </w:rPr>
            </w:pPr>
            <w:r>
              <w:rPr>
                <w:rFonts w:ascii="Arial"/>
                <w:spacing w:val="-2"/>
                <w:sz w:val="18"/>
              </w:rPr>
              <w:t>committee consideration</w:t>
            </w:r>
          </w:p>
        </w:tc>
        <w:tc>
          <w:tcPr>
            <w:tcW w:w="1335" w:type="dxa"/>
            <w:tcBorders>
              <w:left w:val="single" w:sz="4" w:space="0" w:color="A4A4A4"/>
              <w:right w:val="single" w:sz="4" w:space="0" w:color="A4A4A4"/>
            </w:tcBorders>
          </w:tcPr>
          <w:p w14:paraId="36C6BC47" w14:textId="77777777" w:rsidR="002138FA" w:rsidRDefault="00A2619F">
            <w:pPr>
              <w:pStyle w:val="TableParagraph"/>
              <w:spacing w:before="73" w:line="252" w:lineRule="auto"/>
              <w:ind w:left="213" w:right="202" w:hanging="3"/>
              <w:rPr>
                <w:rFonts w:ascii="Arial"/>
                <w:sz w:val="18"/>
              </w:rPr>
            </w:pPr>
            <w:r>
              <w:rPr>
                <w:rFonts w:ascii="Arial"/>
                <w:spacing w:val="-2"/>
                <w:sz w:val="18"/>
              </w:rPr>
              <w:t xml:space="preserve">Alternative </w:t>
            </w:r>
            <w:r>
              <w:rPr>
                <w:rFonts w:ascii="Arial"/>
                <w:sz w:val="18"/>
              </w:rPr>
              <w:t xml:space="preserve">option 2: </w:t>
            </w:r>
            <w:r>
              <w:rPr>
                <w:rFonts w:ascii="Arial"/>
                <w:spacing w:val="-2"/>
                <w:sz w:val="18"/>
              </w:rPr>
              <w:t xml:space="preserve">Introducing </w:t>
            </w:r>
            <w:r>
              <w:rPr>
                <w:rFonts w:ascii="Arial"/>
                <w:sz w:val="18"/>
              </w:rPr>
              <w:t>an</w:t>
            </w:r>
            <w:r>
              <w:rPr>
                <w:rFonts w:ascii="Arial"/>
                <w:spacing w:val="-11"/>
                <w:sz w:val="18"/>
              </w:rPr>
              <w:t xml:space="preserve"> </w:t>
            </w:r>
            <w:r>
              <w:rPr>
                <w:rFonts w:ascii="Arial"/>
                <w:sz w:val="18"/>
              </w:rPr>
              <w:t xml:space="preserve">optional </w:t>
            </w:r>
            <w:r>
              <w:rPr>
                <w:rFonts w:ascii="Arial"/>
                <w:spacing w:val="-2"/>
                <w:sz w:val="18"/>
              </w:rPr>
              <w:t xml:space="preserve">resolution </w:t>
            </w:r>
            <w:r>
              <w:rPr>
                <w:rFonts w:ascii="Arial"/>
                <w:sz w:val="18"/>
              </w:rPr>
              <w:t>step</w:t>
            </w:r>
            <w:r>
              <w:rPr>
                <w:rFonts w:ascii="Arial"/>
                <w:spacing w:val="-13"/>
                <w:sz w:val="18"/>
              </w:rPr>
              <w:t xml:space="preserve"> </w:t>
            </w:r>
            <w:r>
              <w:rPr>
                <w:rFonts w:ascii="Arial"/>
                <w:sz w:val="18"/>
              </w:rPr>
              <w:t xml:space="preserve">before </w:t>
            </w:r>
            <w:r>
              <w:rPr>
                <w:rFonts w:ascii="Arial"/>
                <w:spacing w:val="-4"/>
                <w:sz w:val="18"/>
              </w:rPr>
              <w:t>HTA</w:t>
            </w:r>
          </w:p>
          <w:p w14:paraId="36C6BC48" w14:textId="77777777" w:rsidR="002138FA" w:rsidRDefault="00A2619F">
            <w:pPr>
              <w:pStyle w:val="TableParagraph"/>
              <w:spacing w:before="3" w:line="252" w:lineRule="auto"/>
              <w:ind w:left="107" w:right="96" w:hanging="2"/>
              <w:rPr>
                <w:rFonts w:ascii="Arial"/>
                <w:sz w:val="18"/>
              </w:rPr>
            </w:pPr>
            <w:r>
              <w:rPr>
                <w:rFonts w:ascii="Arial"/>
                <w:spacing w:val="-2"/>
                <w:sz w:val="18"/>
              </w:rPr>
              <w:t xml:space="preserve">committee consideration, </w:t>
            </w:r>
            <w:r>
              <w:rPr>
                <w:rFonts w:ascii="Arial"/>
                <w:spacing w:val="-4"/>
                <w:sz w:val="18"/>
              </w:rPr>
              <w:t>with</w:t>
            </w:r>
            <w:r>
              <w:rPr>
                <w:rFonts w:ascii="Arial"/>
                <w:spacing w:val="80"/>
                <w:sz w:val="18"/>
              </w:rPr>
              <w:t xml:space="preserve"> </w:t>
            </w:r>
            <w:r>
              <w:rPr>
                <w:rFonts w:ascii="Arial"/>
                <w:spacing w:val="-2"/>
                <w:sz w:val="18"/>
              </w:rPr>
              <w:t>additional</w:t>
            </w:r>
            <w:r>
              <w:rPr>
                <w:rFonts w:ascii="Arial"/>
                <w:spacing w:val="40"/>
                <w:sz w:val="18"/>
              </w:rPr>
              <w:t xml:space="preserve"> </w:t>
            </w:r>
            <w:r>
              <w:rPr>
                <w:rFonts w:ascii="Arial"/>
                <w:spacing w:val="-4"/>
                <w:sz w:val="18"/>
              </w:rPr>
              <w:t xml:space="preserve">post </w:t>
            </w:r>
            <w:r>
              <w:rPr>
                <w:rFonts w:ascii="Arial"/>
                <w:spacing w:val="-2"/>
                <w:sz w:val="18"/>
              </w:rPr>
              <w:t>committee resolution</w:t>
            </w:r>
          </w:p>
        </w:tc>
        <w:tc>
          <w:tcPr>
            <w:tcW w:w="1191" w:type="dxa"/>
            <w:tcBorders>
              <w:left w:val="single" w:sz="4" w:space="0" w:color="A4A4A4"/>
              <w:right w:val="single" w:sz="4" w:space="0" w:color="A4A4A4"/>
            </w:tcBorders>
          </w:tcPr>
          <w:p w14:paraId="36C6BC49" w14:textId="77777777" w:rsidR="002138FA" w:rsidRDefault="002138FA">
            <w:pPr>
              <w:pStyle w:val="TableParagraph"/>
              <w:spacing w:before="0"/>
              <w:ind w:left="0" w:right="0"/>
              <w:jc w:val="left"/>
              <w:rPr>
                <w:rFonts w:ascii="Arial"/>
                <w:sz w:val="18"/>
              </w:rPr>
            </w:pPr>
          </w:p>
          <w:p w14:paraId="36C6BC4A" w14:textId="77777777" w:rsidR="002138FA" w:rsidRDefault="002138FA">
            <w:pPr>
              <w:pStyle w:val="TableParagraph"/>
              <w:spacing w:before="0"/>
              <w:ind w:left="0" w:right="0"/>
              <w:jc w:val="left"/>
              <w:rPr>
                <w:rFonts w:ascii="Arial"/>
                <w:sz w:val="18"/>
              </w:rPr>
            </w:pPr>
          </w:p>
          <w:p w14:paraId="36C6BC4B" w14:textId="77777777" w:rsidR="002138FA" w:rsidRDefault="002138FA">
            <w:pPr>
              <w:pStyle w:val="TableParagraph"/>
              <w:spacing w:before="0"/>
              <w:ind w:left="0" w:right="0"/>
              <w:jc w:val="left"/>
              <w:rPr>
                <w:rFonts w:ascii="Arial"/>
                <w:sz w:val="18"/>
              </w:rPr>
            </w:pPr>
          </w:p>
          <w:p w14:paraId="36C6BC4C" w14:textId="77777777" w:rsidR="002138FA" w:rsidRDefault="002138FA">
            <w:pPr>
              <w:pStyle w:val="TableParagraph"/>
              <w:spacing w:before="0"/>
              <w:ind w:left="0" w:right="0"/>
              <w:jc w:val="left"/>
              <w:rPr>
                <w:rFonts w:ascii="Arial"/>
                <w:sz w:val="18"/>
              </w:rPr>
            </w:pPr>
          </w:p>
          <w:p w14:paraId="36C6BC4D" w14:textId="77777777" w:rsidR="002138FA" w:rsidRDefault="002138FA">
            <w:pPr>
              <w:pStyle w:val="TableParagraph"/>
              <w:spacing w:before="125"/>
              <w:ind w:left="0" w:right="0"/>
              <w:jc w:val="left"/>
              <w:rPr>
                <w:rFonts w:ascii="Arial"/>
                <w:sz w:val="18"/>
              </w:rPr>
            </w:pPr>
          </w:p>
          <w:p w14:paraId="36C6BC4E" w14:textId="77777777" w:rsidR="002138FA" w:rsidRDefault="00A2619F">
            <w:pPr>
              <w:pStyle w:val="TableParagraph"/>
              <w:spacing w:before="0" w:line="252" w:lineRule="auto"/>
              <w:ind w:left="152" w:right="144" w:hanging="2"/>
              <w:rPr>
                <w:rFonts w:ascii="Arial"/>
                <w:sz w:val="18"/>
              </w:rPr>
            </w:pPr>
            <w:r>
              <w:rPr>
                <w:rFonts w:ascii="Arial"/>
                <w:spacing w:val="-2"/>
                <w:sz w:val="18"/>
              </w:rPr>
              <w:t xml:space="preserve">Alternative </w:t>
            </w:r>
            <w:r>
              <w:rPr>
                <w:rFonts w:ascii="Arial"/>
                <w:sz w:val="18"/>
              </w:rPr>
              <w:t>option 3: Early</w:t>
            </w:r>
            <w:r>
              <w:rPr>
                <w:rFonts w:ascii="Arial"/>
                <w:spacing w:val="-13"/>
                <w:sz w:val="18"/>
              </w:rPr>
              <w:t xml:space="preserve"> </w:t>
            </w:r>
            <w:r>
              <w:rPr>
                <w:rFonts w:ascii="Arial"/>
                <w:sz w:val="18"/>
              </w:rPr>
              <w:t xml:space="preserve">Price </w:t>
            </w:r>
            <w:r>
              <w:rPr>
                <w:rFonts w:ascii="Arial"/>
                <w:spacing w:val="-2"/>
                <w:sz w:val="18"/>
              </w:rPr>
              <w:t>negotiation</w:t>
            </w:r>
          </w:p>
        </w:tc>
        <w:tc>
          <w:tcPr>
            <w:tcW w:w="1291" w:type="dxa"/>
            <w:tcBorders>
              <w:left w:val="single" w:sz="4" w:space="0" w:color="A4A4A4"/>
              <w:right w:val="single" w:sz="4" w:space="0" w:color="A4A4A4"/>
            </w:tcBorders>
          </w:tcPr>
          <w:p w14:paraId="36C6BC4F" w14:textId="77777777" w:rsidR="002138FA" w:rsidRDefault="002138FA">
            <w:pPr>
              <w:pStyle w:val="TableParagraph"/>
              <w:spacing w:before="82"/>
              <w:ind w:left="0" w:right="0"/>
              <w:jc w:val="left"/>
              <w:rPr>
                <w:rFonts w:ascii="Arial"/>
                <w:sz w:val="18"/>
              </w:rPr>
            </w:pPr>
          </w:p>
          <w:p w14:paraId="36C6BC50" w14:textId="77777777" w:rsidR="002138FA" w:rsidRDefault="00A2619F">
            <w:pPr>
              <w:pStyle w:val="TableParagraph"/>
              <w:spacing w:before="0" w:line="252" w:lineRule="auto"/>
              <w:ind w:left="190" w:right="183" w:hanging="1"/>
              <w:rPr>
                <w:rFonts w:ascii="Arial"/>
                <w:sz w:val="18"/>
              </w:rPr>
            </w:pPr>
            <w:r>
              <w:rPr>
                <w:rFonts w:ascii="Arial"/>
                <w:spacing w:val="-2"/>
                <w:sz w:val="18"/>
              </w:rPr>
              <w:t xml:space="preserve">Alternative </w:t>
            </w:r>
            <w:r>
              <w:rPr>
                <w:rFonts w:ascii="Arial"/>
                <w:sz w:val="18"/>
              </w:rPr>
              <w:t xml:space="preserve">option 4: </w:t>
            </w:r>
            <w:r>
              <w:rPr>
                <w:rFonts w:ascii="Arial"/>
                <w:spacing w:val="-2"/>
                <w:sz w:val="18"/>
              </w:rPr>
              <w:t xml:space="preserve">Introducing </w:t>
            </w:r>
            <w:r>
              <w:rPr>
                <w:rFonts w:ascii="Arial"/>
                <w:sz w:val="18"/>
              </w:rPr>
              <w:t>an</w:t>
            </w:r>
            <w:r>
              <w:rPr>
                <w:rFonts w:ascii="Arial"/>
                <w:spacing w:val="-13"/>
                <w:sz w:val="18"/>
              </w:rPr>
              <w:t xml:space="preserve"> </w:t>
            </w:r>
            <w:r>
              <w:rPr>
                <w:rFonts w:ascii="Arial"/>
                <w:sz w:val="18"/>
              </w:rPr>
              <w:t xml:space="preserve">optional </w:t>
            </w:r>
            <w:r>
              <w:rPr>
                <w:rFonts w:ascii="Arial"/>
                <w:spacing w:val="-2"/>
                <w:sz w:val="18"/>
              </w:rPr>
              <w:t xml:space="preserve">resolution </w:t>
            </w:r>
            <w:r>
              <w:rPr>
                <w:rFonts w:ascii="Arial"/>
                <w:sz w:val="18"/>
              </w:rPr>
              <w:t xml:space="preserve">step after </w:t>
            </w:r>
            <w:r>
              <w:rPr>
                <w:rFonts w:ascii="Arial"/>
                <w:spacing w:val="-4"/>
                <w:sz w:val="18"/>
              </w:rPr>
              <w:t>HTA</w:t>
            </w:r>
          </w:p>
          <w:p w14:paraId="36C6BC51" w14:textId="77777777" w:rsidR="002138FA" w:rsidRDefault="00A2619F">
            <w:pPr>
              <w:pStyle w:val="TableParagraph"/>
              <w:spacing w:before="3" w:line="252" w:lineRule="auto"/>
              <w:ind w:left="106" w:right="96" w:hanging="7"/>
              <w:rPr>
                <w:rFonts w:ascii="Arial"/>
                <w:sz w:val="18"/>
              </w:rPr>
            </w:pPr>
            <w:r>
              <w:rPr>
                <w:rFonts w:ascii="Arial"/>
                <w:spacing w:val="-2"/>
                <w:sz w:val="18"/>
              </w:rPr>
              <w:t xml:space="preserve">committee consideration </w:t>
            </w:r>
            <w:r>
              <w:rPr>
                <w:rFonts w:ascii="Arial"/>
                <w:sz w:val="18"/>
              </w:rPr>
              <w:t xml:space="preserve">but before advice is </w:t>
            </w:r>
            <w:r>
              <w:rPr>
                <w:rFonts w:ascii="Arial"/>
                <w:spacing w:val="-2"/>
                <w:sz w:val="18"/>
              </w:rPr>
              <w:t>finalised</w:t>
            </w:r>
          </w:p>
        </w:tc>
        <w:tc>
          <w:tcPr>
            <w:tcW w:w="1191" w:type="dxa"/>
            <w:tcBorders>
              <w:left w:val="single" w:sz="4" w:space="0" w:color="A4A4A4"/>
              <w:right w:val="single" w:sz="4" w:space="0" w:color="A4A4A4"/>
            </w:tcBorders>
          </w:tcPr>
          <w:p w14:paraId="36C6BC52" w14:textId="77777777" w:rsidR="002138FA" w:rsidRDefault="002138FA">
            <w:pPr>
              <w:pStyle w:val="TableParagraph"/>
              <w:spacing w:before="0"/>
              <w:ind w:left="0" w:right="0"/>
              <w:jc w:val="left"/>
              <w:rPr>
                <w:rFonts w:ascii="Arial"/>
                <w:sz w:val="18"/>
              </w:rPr>
            </w:pPr>
          </w:p>
          <w:p w14:paraId="36C6BC53" w14:textId="77777777" w:rsidR="002138FA" w:rsidRDefault="002138FA">
            <w:pPr>
              <w:pStyle w:val="TableParagraph"/>
              <w:spacing w:before="0"/>
              <w:ind w:left="0" w:right="0"/>
              <w:jc w:val="left"/>
              <w:rPr>
                <w:rFonts w:ascii="Arial"/>
                <w:sz w:val="18"/>
              </w:rPr>
            </w:pPr>
          </w:p>
          <w:p w14:paraId="36C6BC54" w14:textId="77777777" w:rsidR="002138FA" w:rsidRDefault="002138FA">
            <w:pPr>
              <w:pStyle w:val="TableParagraph"/>
              <w:spacing w:before="0"/>
              <w:ind w:left="0" w:right="0"/>
              <w:jc w:val="left"/>
              <w:rPr>
                <w:rFonts w:ascii="Arial"/>
                <w:sz w:val="18"/>
              </w:rPr>
            </w:pPr>
          </w:p>
          <w:p w14:paraId="36C6BC55" w14:textId="77777777" w:rsidR="002138FA" w:rsidRDefault="002138FA">
            <w:pPr>
              <w:pStyle w:val="TableParagraph"/>
              <w:spacing w:before="0"/>
              <w:ind w:left="0" w:right="0"/>
              <w:jc w:val="left"/>
              <w:rPr>
                <w:rFonts w:ascii="Arial"/>
                <w:sz w:val="18"/>
              </w:rPr>
            </w:pPr>
          </w:p>
          <w:p w14:paraId="36C6BC56" w14:textId="77777777" w:rsidR="002138FA" w:rsidRDefault="002138FA">
            <w:pPr>
              <w:pStyle w:val="TableParagraph"/>
              <w:spacing w:before="0"/>
              <w:ind w:left="0" w:right="0"/>
              <w:jc w:val="left"/>
              <w:rPr>
                <w:rFonts w:ascii="Arial"/>
                <w:sz w:val="18"/>
              </w:rPr>
            </w:pPr>
          </w:p>
          <w:p w14:paraId="36C6BC57" w14:textId="77777777" w:rsidR="002138FA" w:rsidRDefault="002138FA">
            <w:pPr>
              <w:pStyle w:val="TableParagraph"/>
              <w:spacing w:before="137"/>
              <w:ind w:left="0" w:right="0"/>
              <w:jc w:val="left"/>
              <w:rPr>
                <w:rFonts w:ascii="Arial"/>
                <w:sz w:val="18"/>
              </w:rPr>
            </w:pPr>
          </w:p>
          <w:p w14:paraId="36C6BC58" w14:textId="77777777" w:rsidR="002138FA" w:rsidRDefault="00A2619F">
            <w:pPr>
              <w:pStyle w:val="TableParagraph"/>
              <w:spacing w:before="0" w:line="254" w:lineRule="auto"/>
              <w:ind w:left="375" w:right="264" w:hanging="96"/>
              <w:jc w:val="left"/>
              <w:rPr>
                <w:rFonts w:ascii="Arial"/>
                <w:sz w:val="18"/>
              </w:rPr>
            </w:pPr>
            <w:r>
              <w:rPr>
                <w:rFonts w:ascii="Arial"/>
                <w:sz w:val="18"/>
              </w:rPr>
              <w:t>None</w:t>
            </w:r>
            <w:r>
              <w:rPr>
                <w:rFonts w:ascii="Arial"/>
                <w:spacing w:val="-13"/>
                <w:sz w:val="18"/>
              </w:rPr>
              <w:t xml:space="preserve"> </w:t>
            </w:r>
            <w:r>
              <w:rPr>
                <w:rFonts w:ascii="Arial"/>
                <w:sz w:val="18"/>
              </w:rPr>
              <w:t xml:space="preserve">of </w:t>
            </w:r>
            <w:r>
              <w:rPr>
                <w:rFonts w:ascii="Arial"/>
                <w:spacing w:val="-2"/>
                <w:sz w:val="18"/>
              </w:rPr>
              <w:t>these</w:t>
            </w:r>
          </w:p>
        </w:tc>
        <w:tc>
          <w:tcPr>
            <w:tcW w:w="1190" w:type="dxa"/>
            <w:tcBorders>
              <w:left w:val="single" w:sz="4" w:space="0" w:color="A4A4A4"/>
            </w:tcBorders>
          </w:tcPr>
          <w:p w14:paraId="36C6BC59" w14:textId="77777777" w:rsidR="002138FA" w:rsidRDefault="002138FA">
            <w:pPr>
              <w:pStyle w:val="TableParagraph"/>
              <w:spacing w:before="0"/>
              <w:ind w:left="0" w:right="0"/>
              <w:jc w:val="left"/>
              <w:rPr>
                <w:rFonts w:ascii="Arial"/>
                <w:sz w:val="18"/>
              </w:rPr>
            </w:pPr>
          </w:p>
          <w:p w14:paraId="36C6BC5A" w14:textId="77777777" w:rsidR="002138FA" w:rsidRDefault="002138FA">
            <w:pPr>
              <w:pStyle w:val="TableParagraph"/>
              <w:spacing w:before="0"/>
              <w:ind w:left="0" w:right="0"/>
              <w:jc w:val="left"/>
              <w:rPr>
                <w:rFonts w:ascii="Arial"/>
                <w:sz w:val="18"/>
              </w:rPr>
            </w:pPr>
          </w:p>
          <w:p w14:paraId="36C6BC5B" w14:textId="77777777" w:rsidR="002138FA" w:rsidRDefault="002138FA">
            <w:pPr>
              <w:pStyle w:val="TableParagraph"/>
              <w:spacing w:before="0"/>
              <w:ind w:left="0" w:right="0"/>
              <w:jc w:val="left"/>
              <w:rPr>
                <w:rFonts w:ascii="Arial"/>
                <w:sz w:val="18"/>
              </w:rPr>
            </w:pPr>
          </w:p>
          <w:p w14:paraId="36C6BC5C" w14:textId="77777777" w:rsidR="002138FA" w:rsidRDefault="002138FA">
            <w:pPr>
              <w:pStyle w:val="TableParagraph"/>
              <w:spacing w:before="0"/>
              <w:ind w:left="0" w:right="0"/>
              <w:jc w:val="left"/>
              <w:rPr>
                <w:rFonts w:ascii="Arial"/>
                <w:sz w:val="18"/>
              </w:rPr>
            </w:pPr>
          </w:p>
          <w:p w14:paraId="36C6BC5D" w14:textId="77777777" w:rsidR="002138FA" w:rsidRDefault="002138FA">
            <w:pPr>
              <w:pStyle w:val="TableParagraph"/>
              <w:spacing w:before="0"/>
              <w:ind w:left="0" w:right="0"/>
              <w:jc w:val="left"/>
              <w:rPr>
                <w:rFonts w:ascii="Arial"/>
                <w:sz w:val="18"/>
              </w:rPr>
            </w:pPr>
          </w:p>
          <w:p w14:paraId="36C6BC5E" w14:textId="77777777" w:rsidR="002138FA" w:rsidRDefault="002138FA">
            <w:pPr>
              <w:pStyle w:val="TableParagraph"/>
              <w:spacing w:before="0"/>
              <w:ind w:left="0" w:right="0"/>
              <w:jc w:val="left"/>
              <w:rPr>
                <w:rFonts w:ascii="Arial"/>
                <w:sz w:val="18"/>
              </w:rPr>
            </w:pPr>
          </w:p>
          <w:p w14:paraId="36C6BC5F" w14:textId="77777777" w:rsidR="002138FA" w:rsidRDefault="002138FA">
            <w:pPr>
              <w:pStyle w:val="TableParagraph"/>
              <w:spacing w:before="38"/>
              <w:ind w:left="0" w:right="0"/>
              <w:jc w:val="left"/>
              <w:rPr>
                <w:rFonts w:ascii="Arial"/>
                <w:sz w:val="18"/>
              </w:rPr>
            </w:pPr>
          </w:p>
          <w:p w14:paraId="36C6BC60" w14:textId="77777777" w:rsidR="002138FA" w:rsidRDefault="00A2619F">
            <w:pPr>
              <w:pStyle w:val="TableParagraph"/>
              <w:spacing w:before="0"/>
              <w:ind w:left="63" w:right="56"/>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C69" w14:textId="77777777">
        <w:trPr>
          <w:trHeight w:val="455"/>
        </w:trPr>
        <w:tc>
          <w:tcPr>
            <w:tcW w:w="2494" w:type="dxa"/>
            <w:tcBorders>
              <w:bottom w:val="single" w:sz="4" w:space="0" w:color="A4A4A4"/>
              <w:right w:val="single" w:sz="4" w:space="0" w:color="A4A4A4"/>
            </w:tcBorders>
          </w:tcPr>
          <w:p w14:paraId="36C6BC62"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292" w:type="dxa"/>
            <w:tcBorders>
              <w:left w:val="single" w:sz="4" w:space="0" w:color="A4A4A4"/>
              <w:bottom w:val="single" w:sz="4" w:space="0" w:color="A4A4A4"/>
              <w:right w:val="single" w:sz="4" w:space="0" w:color="A4A4A4"/>
            </w:tcBorders>
            <w:shd w:val="clear" w:color="auto" w:fill="EBF4FF"/>
          </w:tcPr>
          <w:p w14:paraId="36C6BC63" w14:textId="77777777" w:rsidR="002138FA" w:rsidRDefault="00A2619F">
            <w:pPr>
              <w:pStyle w:val="TableParagraph"/>
              <w:spacing w:before="128"/>
              <w:ind w:left="8" w:right="0"/>
              <w:rPr>
                <w:rFonts w:ascii="Arial Narrow"/>
                <w:sz w:val="18"/>
              </w:rPr>
            </w:pPr>
            <w:r>
              <w:rPr>
                <w:rFonts w:ascii="Arial Narrow"/>
                <w:spacing w:val="-5"/>
                <w:w w:val="120"/>
                <w:sz w:val="18"/>
              </w:rPr>
              <w:t>17%</w:t>
            </w:r>
          </w:p>
        </w:tc>
        <w:tc>
          <w:tcPr>
            <w:tcW w:w="1335" w:type="dxa"/>
            <w:tcBorders>
              <w:left w:val="single" w:sz="4" w:space="0" w:color="A4A4A4"/>
              <w:bottom w:val="single" w:sz="4" w:space="0" w:color="A4A4A4"/>
              <w:right w:val="single" w:sz="4" w:space="0" w:color="A4A4A4"/>
            </w:tcBorders>
            <w:shd w:val="clear" w:color="auto" w:fill="CFE4FF"/>
          </w:tcPr>
          <w:p w14:paraId="36C6BC64" w14:textId="77777777" w:rsidR="002138FA" w:rsidRDefault="00A2619F">
            <w:pPr>
              <w:pStyle w:val="TableParagraph"/>
              <w:spacing w:before="128"/>
              <w:ind w:left="7" w:right="0"/>
              <w:rPr>
                <w:rFonts w:ascii="Arial Narrow"/>
                <w:sz w:val="18"/>
              </w:rPr>
            </w:pPr>
            <w:r>
              <w:rPr>
                <w:rFonts w:ascii="Arial Narrow"/>
                <w:spacing w:val="-5"/>
                <w:w w:val="120"/>
                <w:sz w:val="18"/>
              </w:rPr>
              <w:t>42%</w:t>
            </w:r>
          </w:p>
        </w:tc>
        <w:tc>
          <w:tcPr>
            <w:tcW w:w="1191" w:type="dxa"/>
            <w:tcBorders>
              <w:left w:val="single" w:sz="4" w:space="0" w:color="A4A4A4"/>
              <w:bottom w:val="single" w:sz="4" w:space="0" w:color="A4A4A4"/>
              <w:right w:val="single" w:sz="4" w:space="0" w:color="A4A4A4"/>
            </w:tcBorders>
            <w:shd w:val="clear" w:color="auto" w:fill="E1EEFF"/>
          </w:tcPr>
          <w:p w14:paraId="36C6BC65" w14:textId="77777777" w:rsidR="002138FA" w:rsidRDefault="00A2619F">
            <w:pPr>
              <w:pStyle w:val="TableParagraph"/>
              <w:spacing w:before="128"/>
              <w:ind w:left="11" w:right="4"/>
              <w:rPr>
                <w:rFonts w:ascii="Arial Narrow"/>
                <w:sz w:val="18"/>
              </w:rPr>
            </w:pPr>
            <w:r>
              <w:rPr>
                <w:rFonts w:ascii="Arial Narrow"/>
                <w:spacing w:val="-5"/>
                <w:w w:val="120"/>
                <w:sz w:val="18"/>
              </w:rPr>
              <w:t>25%</w:t>
            </w:r>
          </w:p>
        </w:tc>
        <w:tc>
          <w:tcPr>
            <w:tcW w:w="1291" w:type="dxa"/>
            <w:tcBorders>
              <w:left w:val="single" w:sz="4" w:space="0" w:color="A4A4A4"/>
              <w:bottom w:val="single" w:sz="4" w:space="0" w:color="A4A4A4"/>
              <w:right w:val="single" w:sz="4" w:space="0" w:color="A4A4A4"/>
            </w:tcBorders>
            <w:shd w:val="clear" w:color="auto" w:fill="EBF4FF"/>
          </w:tcPr>
          <w:p w14:paraId="36C6BC66" w14:textId="77777777" w:rsidR="002138FA" w:rsidRDefault="00A2619F">
            <w:pPr>
              <w:pStyle w:val="TableParagraph"/>
              <w:spacing w:before="128"/>
              <w:ind w:left="6" w:right="0"/>
              <w:rPr>
                <w:rFonts w:ascii="Arial Narrow"/>
                <w:sz w:val="18"/>
              </w:rPr>
            </w:pPr>
            <w:r>
              <w:rPr>
                <w:rFonts w:ascii="Arial Narrow"/>
                <w:spacing w:val="-5"/>
                <w:w w:val="120"/>
                <w:sz w:val="18"/>
              </w:rPr>
              <w:t>17%</w:t>
            </w:r>
          </w:p>
        </w:tc>
        <w:tc>
          <w:tcPr>
            <w:tcW w:w="1191" w:type="dxa"/>
            <w:tcBorders>
              <w:left w:val="single" w:sz="4" w:space="0" w:color="A4A4A4"/>
              <w:bottom w:val="single" w:sz="4" w:space="0" w:color="A4A4A4"/>
              <w:right w:val="single" w:sz="4" w:space="0" w:color="A4A4A4"/>
            </w:tcBorders>
          </w:tcPr>
          <w:p w14:paraId="36C6BC67" w14:textId="77777777" w:rsidR="002138FA" w:rsidRDefault="00A2619F">
            <w:pPr>
              <w:pStyle w:val="TableParagraph"/>
              <w:spacing w:before="128"/>
              <w:ind w:left="11" w:right="5"/>
              <w:rPr>
                <w:rFonts w:ascii="Arial Narrow"/>
                <w:sz w:val="18"/>
              </w:rPr>
            </w:pPr>
            <w:r>
              <w:rPr>
                <w:rFonts w:ascii="Arial Narrow"/>
                <w:spacing w:val="-5"/>
                <w:w w:val="120"/>
                <w:sz w:val="18"/>
              </w:rPr>
              <w:t>0%</w:t>
            </w:r>
          </w:p>
        </w:tc>
        <w:tc>
          <w:tcPr>
            <w:tcW w:w="1190" w:type="dxa"/>
            <w:tcBorders>
              <w:left w:val="single" w:sz="4" w:space="0" w:color="A4A4A4"/>
              <w:bottom w:val="single" w:sz="4" w:space="0" w:color="A4A4A4"/>
            </w:tcBorders>
          </w:tcPr>
          <w:p w14:paraId="36C6BC68" w14:textId="77777777" w:rsidR="002138FA" w:rsidRDefault="00A2619F">
            <w:pPr>
              <w:pStyle w:val="TableParagraph"/>
              <w:spacing w:before="128"/>
              <w:ind w:left="63" w:right="55"/>
              <w:rPr>
                <w:rFonts w:ascii="Arial Narrow"/>
                <w:sz w:val="18"/>
              </w:rPr>
            </w:pPr>
            <w:r>
              <w:rPr>
                <w:rFonts w:ascii="Arial Narrow"/>
                <w:spacing w:val="-5"/>
                <w:w w:val="120"/>
                <w:sz w:val="18"/>
              </w:rPr>
              <w:t>12</w:t>
            </w:r>
          </w:p>
        </w:tc>
      </w:tr>
      <w:tr w:rsidR="002138FA" w14:paraId="36C6BC71" w14:textId="77777777">
        <w:trPr>
          <w:trHeight w:val="453"/>
        </w:trPr>
        <w:tc>
          <w:tcPr>
            <w:tcW w:w="2494" w:type="dxa"/>
            <w:tcBorders>
              <w:top w:val="single" w:sz="4" w:space="0" w:color="A4A4A4"/>
              <w:bottom w:val="single" w:sz="4" w:space="0" w:color="A4A4A4"/>
              <w:right w:val="single" w:sz="4" w:space="0" w:color="A4A4A4"/>
            </w:tcBorders>
          </w:tcPr>
          <w:p w14:paraId="36C6BC6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292" w:type="dxa"/>
            <w:tcBorders>
              <w:top w:val="single" w:sz="4" w:space="0" w:color="A4A4A4"/>
              <w:left w:val="single" w:sz="4" w:space="0" w:color="A4A4A4"/>
              <w:bottom w:val="single" w:sz="4" w:space="0" w:color="A4A4A4"/>
              <w:right w:val="single" w:sz="4" w:space="0" w:color="A4A4A4"/>
            </w:tcBorders>
          </w:tcPr>
          <w:p w14:paraId="36C6BC6B" w14:textId="77777777" w:rsidR="002138FA" w:rsidRDefault="00A2619F">
            <w:pPr>
              <w:pStyle w:val="TableParagraph"/>
              <w:ind w:left="8" w:right="0"/>
              <w:rPr>
                <w:rFonts w:ascii="Arial Narrow"/>
                <w:sz w:val="18"/>
              </w:rPr>
            </w:pPr>
            <w:r>
              <w:rPr>
                <w:rFonts w:ascii="Arial Narrow"/>
                <w:spacing w:val="-5"/>
                <w:w w:val="120"/>
                <w:sz w:val="18"/>
              </w:rPr>
              <w:t>0%</w:t>
            </w:r>
          </w:p>
        </w:tc>
        <w:tc>
          <w:tcPr>
            <w:tcW w:w="1335" w:type="dxa"/>
            <w:tcBorders>
              <w:top w:val="single" w:sz="4" w:space="0" w:color="A4A4A4"/>
              <w:left w:val="single" w:sz="4" w:space="0" w:color="A4A4A4"/>
              <w:bottom w:val="single" w:sz="4" w:space="0" w:color="A4A4A4"/>
              <w:right w:val="single" w:sz="4" w:space="0" w:color="A4A4A4"/>
            </w:tcBorders>
            <w:shd w:val="clear" w:color="auto" w:fill="F8FBFF"/>
          </w:tcPr>
          <w:p w14:paraId="36C6BC6C" w14:textId="77777777" w:rsidR="002138FA" w:rsidRDefault="00A2619F">
            <w:pPr>
              <w:pStyle w:val="TableParagraph"/>
              <w:ind w:left="7" w:right="0"/>
              <w:rPr>
                <w:rFonts w:ascii="Arial Narrow"/>
                <w:sz w:val="18"/>
              </w:rPr>
            </w:pPr>
            <w:r>
              <w:rPr>
                <w:rFonts w:ascii="Arial Narrow"/>
                <w:spacing w:val="-5"/>
                <w:w w:val="120"/>
                <w:sz w:val="18"/>
              </w:rPr>
              <w:t>5%</w:t>
            </w:r>
          </w:p>
        </w:tc>
        <w:tc>
          <w:tcPr>
            <w:tcW w:w="1191" w:type="dxa"/>
            <w:tcBorders>
              <w:top w:val="single" w:sz="4" w:space="0" w:color="A4A4A4"/>
              <w:left w:val="single" w:sz="4" w:space="0" w:color="A4A4A4"/>
              <w:bottom w:val="single" w:sz="4" w:space="0" w:color="A4A4A4"/>
              <w:right w:val="single" w:sz="4" w:space="0" w:color="A4A4A4"/>
            </w:tcBorders>
            <w:shd w:val="clear" w:color="auto" w:fill="F3F8FF"/>
          </w:tcPr>
          <w:p w14:paraId="36C6BC6D" w14:textId="77777777" w:rsidR="002138FA" w:rsidRDefault="00A2619F">
            <w:pPr>
              <w:pStyle w:val="TableParagraph"/>
              <w:ind w:left="11" w:right="4"/>
              <w:rPr>
                <w:rFonts w:ascii="Arial Narrow"/>
                <w:sz w:val="18"/>
              </w:rPr>
            </w:pPr>
            <w:r>
              <w:rPr>
                <w:rFonts w:ascii="Arial Narrow"/>
                <w:spacing w:val="-5"/>
                <w:w w:val="120"/>
                <w:sz w:val="18"/>
              </w:rPr>
              <w:t>11%</w:t>
            </w:r>
          </w:p>
        </w:tc>
        <w:tc>
          <w:tcPr>
            <w:tcW w:w="1291" w:type="dxa"/>
            <w:tcBorders>
              <w:top w:val="single" w:sz="4" w:space="0" w:color="A4A4A4"/>
              <w:left w:val="single" w:sz="4" w:space="0" w:color="A4A4A4"/>
              <w:bottom w:val="single" w:sz="4" w:space="0" w:color="A4A4A4"/>
              <w:right w:val="single" w:sz="4" w:space="0" w:color="A4A4A4"/>
            </w:tcBorders>
            <w:shd w:val="clear" w:color="auto" w:fill="A3CDFF"/>
          </w:tcPr>
          <w:p w14:paraId="36C6BC6E" w14:textId="77777777" w:rsidR="002138FA" w:rsidRDefault="00A2619F">
            <w:pPr>
              <w:pStyle w:val="TableParagraph"/>
              <w:ind w:left="6" w:right="0"/>
              <w:rPr>
                <w:rFonts w:ascii="Arial Narrow"/>
                <w:sz w:val="18"/>
              </w:rPr>
            </w:pPr>
            <w:r>
              <w:rPr>
                <w:rFonts w:ascii="Arial Narrow"/>
                <w:spacing w:val="-5"/>
                <w:w w:val="120"/>
                <w:sz w:val="18"/>
              </w:rPr>
              <w:t>79%</w:t>
            </w:r>
          </w:p>
        </w:tc>
        <w:tc>
          <w:tcPr>
            <w:tcW w:w="1191" w:type="dxa"/>
            <w:tcBorders>
              <w:top w:val="single" w:sz="4" w:space="0" w:color="A4A4A4"/>
              <w:left w:val="single" w:sz="4" w:space="0" w:color="A4A4A4"/>
              <w:bottom w:val="single" w:sz="4" w:space="0" w:color="A4A4A4"/>
              <w:right w:val="single" w:sz="4" w:space="0" w:color="A4A4A4"/>
            </w:tcBorders>
            <w:shd w:val="clear" w:color="auto" w:fill="F8FBFF"/>
          </w:tcPr>
          <w:p w14:paraId="36C6BC6F" w14:textId="77777777" w:rsidR="002138FA" w:rsidRDefault="00A2619F">
            <w:pPr>
              <w:pStyle w:val="TableParagraph"/>
              <w:ind w:left="11" w:right="5"/>
              <w:rPr>
                <w:rFonts w:ascii="Arial Narrow"/>
                <w:sz w:val="18"/>
              </w:rPr>
            </w:pPr>
            <w:r>
              <w:rPr>
                <w:rFonts w:ascii="Arial Narrow"/>
                <w:spacing w:val="-5"/>
                <w:w w:val="120"/>
                <w:sz w:val="18"/>
              </w:rPr>
              <w:t>5%</w:t>
            </w:r>
          </w:p>
        </w:tc>
        <w:tc>
          <w:tcPr>
            <w:tcW w:w="1190" w:type="dxa"/>
            <w:tcBorders>
              <w:top w:val="single" w:sz="4" w:space="0" w:color="A4A4A4"/>
              <w:left w:val="single" w:sz="4" w:space="0" w:color="A4A4A4"/>
              <w:bottom w:val="single" w:sz="4" w:space="0" w:color="A4A4A4"/>
            </w:tcBorders>
          </w:tcPr>
          <w:p w14:paraId="36C6BC70" w14:textId="77777777" w:rsidR="002138FA" w:rsidRDefault="00A2619F">
            <w:pPr>
              <w:pStyle w:val="TableParagraph"/>
              <w:ind w:left="63" w:right="55"/>
              <w:rPr>
                <w:rFonts w:ascii="Arial Narrow"/>
                <w:sz w:val="18"/>
              </w:rPr>
            </w:pPr>
            <w:r>
              <w:rPr>
                <w:rFonts w:ascii="Arial Narrow"/>
                <w:spacing w:val="-5"/>
                <w:w w:val="120"/>
                <w:sz w:val="18"/>
              </w:rPr>
              <w:t>19</w:t>
            </w:r>
          </w:p>
        </w:tc>
      </w:tr>
      <w:tr w:rsidR="002138FA" w14:paraId="36C6BC79" w14:textId="77777777">
        <w:trPr>
          <w:trHeight w:val="455"/>
        </w:trPr>
        <w:tc>
          <w:tcPr>
            <w:tcW w:w="2494" w:type="dxa"/>
            <w:tcBorders>
              <w:top w:val="single" w:sz="4" w:space="0" w:color="A4A4A4"/>
              <w:bottom w:val="single" w:sz="4" w:space="0" w:color="A4A4A4"/>
              <w:right w:val="single" w:sz="4" w:space="0" w:color="A4A4A4"/>
            </w:tcBorders>
          </w:tcPr>
          <w:p w14:paraId="36C6BC72"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292" w:type="dxa"/>
            <w:tcBorders>
              <w:top w:val="single" w:sz="4" w:space="0" w:color="A4A4A4"/>
              <w:left w:val="single" w:sz="4" w:space="0" w:color="A4A4A4"/>
              <w:bottom w:val="single" w:sz="4" w:space="0" w:color="A4A4A4"/>
              <w:right w:val="single" w:sz="4" w:space="0" w:color="A4A4A4"/>
            </w:tcBorders>
          </w:tcPr>
          <w:p w14:paraId="36C6BC73" w14:textId="77777777" w:rsidR="002138FA" w:rsidRDefault="00A2619F">
            <w:pPr>
              <w:pStyle w:val="TableParagraph"/>
              <w:ind w:left="8" w:right="0"/>
              <w:rPr>
                <w:rFonts w:ascii="Arial Narrow"/>
                <w:sz w:val="18"/>
              </w:rPr>
            </w:pPr>
            <w:r>
              <w:rPr>
                <w:rFonts w:ascii="Arial Narrow"/>
                <w:spacing w:val="-5"/>
                <w:w w:val="120"/>
                <w:sz w:val="18"/>
              </w:rPr>
              <w:t>0%</w:t>
            </w:r>
          </w:p>
        </w:tc>
        <w:tc>
          <w:tcPr>
            <w:tcW w:w="1335" w:type="dxa"/>
            <w:tcBorders>
              <w:top w:val="single" w:sz="4" w:space="0" w:color="A4A4A4"/>
              <w:left w:val="single" w:sz="4" w:space="0" w:color="A4A4A4"/>
              <w:bottom w:val="single" w:sz="4" w:space="0" w:color="A4A4A4"/>
              <w:right w:val="single" w:sz="4" w:space="0" w:color="A4A4A4"/>
            </w:tcBorders>
          </w:tcPr>
          <w:p w14:paraId="36C6BC74" w14:textId="77777777" w:rsidR="002138FA" w:rsidRDefault="00A2619F">
            <w:pPr>
              <w:pStyle w:val="TableParagraph"/>
              <w:ind w:left="7" w:right="0"/>
              <w:rPr>
                <w:rFonts w:ascii="Arial Narrow"/>
                <w:sz w:val="18"/>
              </w:rPr>
            </w:pPr>
            <w:r>
              <w:rPr>
                <w:rFonts w:ascii="Arial Narrow"/>
                <w:spacing w:val="-5"/>
                <w:w w:val="120"/>
                <w:sz w:val="18"/>
              </w:rPr>
              <w:t>0%</w:t>
            </w:r>
          </w:p>
        </w:tc>
        <w:tc>
          <w:tcPr>
            <w:tcW w:w="1191" w:type="dxa"/>
            <w:tcBorders>
              <w:top w:val="single" w:sz="4" w:space="0" w:color="A4A4A4"/>
              <w:left w:val="single" w:sz="4" w:space="0" w:color="A4A4A4"/>
              <w:bottom w:val="single" w:sz="4" w:space="0" w:color="A4A4A4"/>
              <w:right w:val="single" w:sz="4" w:space="0" w:color="A4A4A4"/>
            </w:tcBorders>
          </w:tcPr>
          <w:p w14:paraId="36C6BC75" w14:textId="77777777" w:rsidR="002138FA" w:rsidRDefault="00A2619F">
            <w:pPr>
              <w:pStyle w:val="TableParagraph"/>
              <w:ind w:left="11" w:right="4"/>
              <w:rPr>
                <w:rFonts w:ascii="Arial Narrow"/>
                <w:sz w:val="18"/>
              </w:rPr>
            </w:pPr>
            <w:r>
              <w:rPr>
                <w:rFonts w:ascii="Arial Narrow"/>
                <w:spacing w:val="-5"/>
                <w:w w:val="120"/>
                <w:sz w:val="18"/>
              </w:rPr>
              <w:t>0%</w:t>
            </w:r>
          </w:p>
        </w:tc>
        <w:tc>
          <w:tcPr>
            <w:tcW w:w="1291" w:type="dxa"/>
            <w:tcBorders>
              <w:top w:val="single" w:sz="4" w:space="0" w:color="A4A4A4"/>
              <w:left w:val="single" w:sz="4" w:space="0" w:color="A4A4A4"/>
              <w:bottom w:val="single" w:sz="4" w:space="0" w:color="A4A4A4"/>
              <w:right w:val="single" w:sz="4" w:space="0" w:color="A4A4A4"/>
            </w:tcBorders>
            <w:shd w:val="clear" w:color="auto" w:fill="B1D4FF"/>
          </w:tcPr>
          <w:p w14:paraId="36C6BC76" w14:textId="77777777" w:rsidR="002138FA" w:rsidRDefault="00A2619F">
            <w:pPr>
              <w:pStyle w:val="TableParagraph"/>
              <w:ind w:left="6" w:right="0"/>
              <w:rPr>
                <w:rFonts w:ascii="Arial Narrow"/>
                <w:sz w:val="18"/>
              </w:rPr>
            </w:pPr>
            <w:r>
              <w:rPr>
                <w:rFonts w:ascii="Arial Narrow"/>
                <w:spacing w:val="-5"/>
                <w:w w:val="120"/>
                <w:sz w:val="18"/>
              </w:rPr>
              <w:t>67%</w:t>
            </w:r>
          </w:p>
        </w:tc>
        <w:tc>
          <w:tcPr>
            <w:tcW w:w="1191" w:type="dxa"/>
            <w:tcBorders>
              <w:top w:val="single" w:sz="4" w:space="0" w:color="A4A4A4"/>
              <w:left w:val="single" w:sz="4" w:space="0" w:color="A4A4A4"/>
              <w:bottom w:val="single" w:sz="4" w:space="0" w:color="A4A4A4"/>
              <w:right w:val="single" w:sz="4" w:space="0" w:color="A4A4A4"/>
            </w:tcBorders>
            <w:shd w:val="clear" w:color="auto" w:fill="D9EAFF"/>
          </w:tcPr>
          <w:p w14:paraId="36C6BC77" w14:textId="77777777" w:rsidR="002138FA" w:rsidRDefault="00A2619F">
            <w:pPr>
              <w:pStyle w:val="TableParagraph"/>
              <w:ind w:left="11" w:right="5"/>
              <w:rPr>
                <w:rFonts w:ascii="Arial Narrow"/>
                <w:sz w:val="18"/>
              </w:rPr>
            </w:pPr>
            <w:r>
              <w:rPr>
                <w:rFonts w:ascii="Arial Narrow"/>
                <w:spacing w:val="-5"/>
                <w:w w:val="120"/>
                <w:sz w:val="18"/>
              </w:rPr>
              <w:t>33%</w:t>
            </w:r>
          </w:p>
        </w:tc>
        <w:tc>
          <w:tcPr>
            <w:tcW w:w="1190" w:type="dxa"/>
            <w:tcBorders>
              <w:top w:val="single" w:sz="4" w:space="0" w:color="A4A4A4"/>
              <w:left w:val="single" w:sz="4" w:space="0" w:color="A4A4A4"/>
              <w:bottom w:val="single" w:sz="4" w:space="0" w:color="A4A4A4"/>
            </w:tcBorders>
          </w:tcPr>
          <w:p w14:paraId="36C6BC78" w14:textId="77777777" w:rsidR="002138FA" w:rsidRDefault="00A2619F">
            <w:pPr>
              <w:pStyle w:val="TableParagraph"/>
              <w:ind w:left="63" w:right="56"/>
              <w:rPr>
                <w:rFonts w:ascii="Arial Narrow"/>
                <w:sz w:val="18"/>
              </w:rPr>
            </w:pPr>
            <w:r>
              <w:rPr>
                <w:rFonts w:ascii="Arial Narrow"/>
                <w:spacing w:val="-10"/>
                <w:w w:val="120"/>
                <w:sz w:val="18"/>
              </w:rPr>
              <w:t>3</w:t>
            </w:r>
          </w:p>
        </w:tc>
      </w:tr>
    </w:tbl>
    <w:p w14:paraId="36C6BC7A" w14:textId="77777777" w:rsidR="002138FA" w:rsidRDefault="002138FA">
      <w:pPr>
        <w:rPr>
          <w:sz w:val="18"/>
        </w:rPr>
        <w:sectPr w:rsidR="002138FA">
          <w:pgSz w:w="11910" w:h="16840"/>
          <w:pgMar w:top="980" w:right="0" w:bottom="1629" w:left="800" w:header="0" w:footer="494" w:gutter="0"/>
          <w:cols w:space="720"/>
        </w:sect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292"/>
        <w:gridCol w:w="1335"/>
        <w:gridCol w:w="1191"/>
        <w:gridCol w:w="1291"/>
        <w:gridCol w:w="1191"/>
        <w:gridCol w:w="1190"/>
      </w:tblGrid>
      <w:tr w:rsidR="002138FA" w14:paraId="36C6BC82" w14:textId="77777777">
        <w:trPr>
          <w:trHeight w:val="453"/>
        </w:trPr>
        <w:tc>
          <w:tcPr>
            <w:tcW w:w="2494" w:type="dxa"/>
            <w:tcBorders>
              <w:top w:val="nil"/>
              <w:bottom w:val="single" w:sz="4" w:space="0" w:color="A4A4A4"/>
              <w:right w:val="single" w:sz="4" w:space="0" w:color="A4A4A4"/>
            </w:tcBorders>
          </w:tcPr>
          <w:p w14:paraId="36C6BC7B"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lastRenderedPageBreak/>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292" w:type="dxa"/>
            <w:tcBorders>
              <w:top w:val="nil"/>
              <w:left w:val="single" w:sz="4" w:space="0" w:color="A4A4A4"/>
              <w:bottom w:val="single" w:sz="4" w:space="0" w:color="A4A4A4"/>
              <w:right w:val="single" w:sz="4" w:space="0" w:color="A4A4A4"/>
            </w:tcBorders>
          </w:tcPr>
          <w:p w14:paraId="36C6BC7C" w14:textId="77777777" w:rsidR="002138FA" w:rsidRDefault="00A2619F">
            <w:pPr>
              <w:pStyle w:val="TableParagraph"/>
              <w:ind w:left="8" w:right="0"/>
              <w:rPr>
                <w:rFonts w:ascii="Arial Narrow"/>
                <w:sz w:val="18"/>
              </w:rPr>
            </w:pPr>
            <w:r>
              <w:rPr>
                <w:rFonts w:ascii="Arial Narrow"/>
                <w:spacing w:val="-5"/>
                <w:w w:val="120"/>
                <w:sz w:val="18"/>
              </w:rPr>
              <w:t>0%</w:t>
            </w:r>
          </w:p>
        </w:tc>
        <w:tc>
          <w:tcPr>
            <w:tcW w:w="1335" w:type="dxa"/>
            <w:tcBorders>
              <w:top w:val="nil"/>
              <w:left w:val="single" w:sz="4" w:space="0" w:color="A4A4A4"/>
              <w:bottom w:val="single" w:sz="4" w:space="0" w:color="A4A4A4"/>
              <w:right w:val="single" w:sz="4" w:space="0" w:color="A4A4A4"/>
            </w:tcBorders>
          </w:tcPr>
          <w:p w14:paraId="36C6BC7D" w14:textId="77777777" w:rsidR="002138FA" w:rsidRDefault="00A2619F">
            <w:pPr>
              <w:pStyle w:val="TableParagraph"/>
              <w:ind w:left="7" w:right="0"/>
              <w:rPr>
                <w:rFonts w:ascii="Arial Narrow"/>
                <w:sz w:val="18"/>
              </w:rPr>
            </w:pPr>
            <w:r>
              <w:rPr>
                <w:rFonts w:ascii="Arial Narrow"/>
                <w:spacing w:val="-5"/>
                <w:w w:val="120"/>
                <w:sz w:val="18"/>
              </w:rPr>
              <w:t>0%</w:t>
            </w:r>
          </w:p>
        </w:tc>
        <w:tc>
          <w:tcPr>
            <w:tcW w:w="1191" w:type="dxa"/>
            <w:tcBorders>
              <w:top w:val="nil"/>
              <w:left w:val="single" w:sz="4" w:space="0" w:color="A4A4A4"/>
              <w:bottom w:val="single" w:sz="4" w:space="0" w:color="A4A4A4"/>
              <w:right w:val="single" w:sz="4" w:space="0" w:color="A4A4A4"/>
            </w:tcBorders>
            <w:shd w:val="clear" w:color="auto" w:fill="B1D4FF"/>
          </w:tcPr>
          <w:p w14:paraId="36C6BC7E" w14:textId="77777777" w:rsidR="002138FA" w:rsidRDefault="00A2619F">
            <w:pPr>
              <w:pStyle w:val="TableParagraph"/>
              <w:ind w:left="11" w:right="4"/>
              <w:rPr>
                <w:rFonts w:ascii="Arial Narrow"/>
                <w:sz w:val="18"/>
              </w:rPr>
            </w:pPr>
            <w:r>
              <w:rPr>
                <w:rFonts w:ascii="Arial Narrow"/>
                <w:spacing w:val="-5"/>
                <w:w w:val="120"/>
                <w:sz w:val="18"/>
              </w:rPr>
              <w:t>67%</w:t>
            </w:r>
          </w:p>
        </w:tc>
        <w:tc>
          <w:tcPr>
            <w:tcW w:w="1291" w:type="dxa"/>
            <w:tcBorders>
              <w:top w:val="nil"/>
              <w:left w:val="single" w:sz="4" w:space="0" w:color="A4A4A4"/>
              <w:bottom w:val="single" w:sz="4" w:space="0" w:color="A4A4A4"/>
              <w:right w:val="single" w:sz="4" w:space="0" w:color="A4A4A4"/>
            </w:tcBorders>
            <w:shd w:val="clear" w:color="auto" w:fill="D9EAFF"/>
          </w:tcPr>
          <w:p w14:paraId="36C6BC7F" w14:textId="77777777" w:rsidR="002138FA" w:rsidRDefault="00A2619F">
            <w:pPr>
              <w:pStyle w:val="TableParagraph"/>
              <w:ind w:left="6" w:right="0"/>
              <w:rPr>
                <w:rFonts w:ascii="Arial Narrow"/>
                <w:sz w:val="18"/>
              </w:rPr>
            </w:pPr>
            <w:r>
              <w:rPr>
                <w:rFonts w:ascii="Arial Narrow"/>
                <w:spacing w:val="-5"/>
                <w:w w:val="120"/>
                <w:sz w:val="18"/>
              </w:rPr>
              <w:t>33%</w:t>
            </w:r>
          </w:p>
        </w:tc>
        <w:tc>
          <w:tcPr>
            <w:tcW w:w="1191" w:type="dxa"/>
            <w:tcBorders>
              <w:top w:val="nil"/>
              <w:left w:val="single" w:sz="4" w:space="0" w:color="A4A4A4"/>
              <w:bottom w:val="single" w:sz="4" w:space="0" w:color="A4A4A4"/>
              <w:right w:val="single" w:sz="4" w:space="0" w:color="A4A4A4"/>
            </w:tcBorders>
          </w:tcPr>
          <w:p w14:paraId="36C6BC80" w14:textId="77777777" w:rsidR="002138FA" w:rsidRDefault="00A2619F">
            <w:pPr>
              <w:pStyle w:val="TableParagraph"/>
              <w:ind w:left="11" w:right="5"/>
              <w:rPr>
                <w:rFonts w:ascii="Arial Narrow"/>
                <w:sz w:val="18"/>
              </w:rPr>
            </w:pPr>
            <w:r>
              <w:rPr>
                <w:rFonts w:ascii="Arial Narrow"/>
                <w:spacing w:val="-5"/>
                <w:w w:val="120"/>
                <w:sz w:val="18"/>
              </w:rPr>
              <w:t>0%</w:t>
            </w:r>
          </w:p>
        </w:tc>
        <w:tc>
          <w:tcPr>
            <w:tcW w:w="1190" w:type="dxa"/>
            <w:tcBorders>
              <w:top w:val="nil"/>
              <w:left w:val="single" w:sz="4" w:space="0" w:color="A4A4A4"/>
              <w:bottom w:val="single" w:sz="4" w:space="0" w:color="A4A4A4"/>
            </w:tcBorders>
          </w:tcPr>
          <w:p w14:paraId="36C6BC81" w14:textId="77777777" w:rsidR="002138FA" w:rsidRDefault="00A2619F">
            <w:pPr>
              <w:pStyle w:val="TableParagraph"/>
              <w:ind w:left="63" w:right="56"/>
              <w:rPr>
                <w:rFonts w:ascii="Arial Narrow"/>
                <w:sz w:val="18"/>
              </w:rPr>
            </w:pPr>
            <w:r>
              <w:rPr>
                <w:rFonts w:ascii="Arial Narrow"/>
                <w:spacing w:val="-10"/>
                <w:w w:val="120"/>
                <w:sz w:val="18"/>
              </w:rPr>
              <w:t>6</w:t>
            </w:r>
          </w:p>
        </w:tc>
      </w:tr>
      <w:tr w:rsidR="002138FA" w14:paraId="36C6BC8A" w14:textId="77777777">
        <w:trPr>
          <w:trHeight w:val="453"/>
        </w:trPr>
        <w:tc>
          <w:tcPr>
            <w:tcW w:w="2494" w:type="dxa"/>
            <w:tcBorders>
              <w:top w:val="single" w:sz="4" w:space="0" w:color="A4A4A4"/>
              <w:bottom w:val="single" w:sz="4" w:space="0" w:color="A4A4A4"/>
              <w:right w:val="single" w:sz="4" w:space="0" w:color="A4A4A4"/>
            </w:tcBorders>
          </w:tcPr>
          <w:p w14:paraId="36C6BC83"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292" w:type="dxa"/>
            <w:tcBorders>
              <w:top w:val="single" w:sz="4" w:space="0" w:color="A4A4A4"/>
              <w:left w:val="single" w:sz="4" w:space="0" w:color="A4A4A4"/>
              <w:bottom w:val="single" w:sz="4" w:space="0" w:color="A4A4A4"/>
              <w:right w:val="single" w:sz="4" w:space="0" w:color="A4A4A4"/>
            </w:tcBorders>
          </w:tcPr>
          <w:p w14:paraId="36C6BC84" w14:textId="77777777" w:rsidR="002138FA" w:rsidRDefault="00A2619F">
            <w:pPr>
              <w:pStyle w:val="TableParagraph"/>
              <w:ind w:left="8" w:right="0"/>
              <w:rPr>
                <w:rFonts w:ascii="Arial Narrow"/>
                <w:sz w:val="18"/>
              </w:rPr>
            </w:pPr>
            <w:r>
              <w:rPr>
                <w:rFonts w:ascii="Arial Narrow"/>
                <w:spacing w:val="-5"/>
                <w:w w:val="120"/>
                <w:sz w:val="18"/>
              </w:rPr>
              <w:t>0%</w:t>
            </w:r>
          </w:p>
        </w:tc>
        <w:tc>
          <w:tcPr>
            <w:tcW w:w="1335" w:type="dxa"/>
            <w:tcBorders>
              <w:top w:val="single" w:sz="4" w:space="0" w:color="A4A4A4"/>
              <w:left w:val="single" w:sz="4" w:space="0" w:color="A4A4A4"/>
              <w:bottom w:val="single" w:sz="4" w:space="0" w:color="A4A4A4"/>
              <w:right w:val="single" w:sz="4" w:space="0" w:color="A4A4A4"/>
            </w:tcBorders>
          </w:tcPr>
          <w:p w14:paraId="36C6BC85" w14:textId="77777777" w:rsidR="002138FA" w:rsidRDefault="00A2619F">
            <w:pPr>
              <w:pStyle w:val="TableParagraph"/>
              <w:ind w:left="7" w:right="0"/>
              <w:rPr>
                <w:rFonts w:ascii="Arial Narrow"/>
                <w:sz w:val="18"/>
              </w:rPr>
            </w:pPr>
            <w:r>
              <w:rPr>
                <w:rFonts w:ascii="Arial Narrow"/>
                <w:spacing w:val="-5"/>
                <w:w w:val="120"/>
                <w:sz w:val="18"/>
              </w:rPr>
              <w:t>0%</w:t>
            </w:r>
          </w:p>
        </w:tc>
        <w:tc>
          <w:tcPr>
            <w:tcW w:w="1191" w:type="dxa"/>
            <w:tcBorders>
              <w:top w:val="single" w:sz="4" w:space="0" w:color="A4A4A4"/>
              <w:left w:val="single" w:sz="4" w:space="0" w:color="A4A4A4"/>
              <w:bottom w:val="single" w:sz="4" w:space="0" w:color="A4A4A4"/>
              <w:right w:val="single" w:sz="4" w:space="0" w:color="A4A4A4"/>
            </w:tcBorders>
            <w:shd w:val="clear" w:color="auto" w:fill="C5DFFF"/>
          </w:tcPr>
          <w:p w14:paraId="36C6BC86" w14:textId="77777777" w:rsidR="002138FA" w:rsidRDefault="00A2619F">
            <w:pPr>
              <w:pStyle w:val="TableParagraph"/>
              <w:ind w:left="11" w:right="4"/>
              <w:rPr>
                <w:rFonts w:ascii="Arial Narrow"/>
                <w:sz w:val="18"/>
              </w:rPr>
            </w:pPr>
            <w:r>
              <w:rPr>
                <w:rFonts w:ascii="Arial Narrow"/>
                <w:spacing w:val="-5"/>
                <w:w w:val="120"/>
                <w:sz w:val="18"/>
              </w:rPr>
              <w:t>50%</w:t>
            </w:r>
          </w:p>
        </w:tc>
        <w:tc>
          <w:tcPr>
            <w:tcW w:w="1291" w:type="dxa"/>
            <w:tcBorders>
              <w:top w:val="single" w:sz="4" w:space="0" w:color="A4A4A4"/>
              <w:left w:val="single" w:sz="4" w:space="0" w:color="A4A4A4"/>
              <w:bottom w:val="single" w:sz="4" w:space="0" w:color="A4A4A4"/>
              <w:right w:val="single" w:sz="4" w:space="0" w:color="A4A4A4"/>
            </w:tcBorders>
          </w:tcPr>
          <w:p w14:paraId="36C6BC87" w14:textId="77777777" w:rsidR="002138FA" w:rsidRDefault="00A2619F">
            <w:pPr>
              <w:pStyle w:val="TableParagraph"/>
              <w:ind w:left="6" w:right="0"/>
              <w:rPr>
                <w:rFonts w:ascii="Arial Narrow"/>
                <w:sz w:val="18"/>
              </w:rPr>
            </w:pPr>
            <w:r>
              <w:rPr>
                <w:rFonts w:ascii="Arial Narrow"/>
                <w:spacing w:val="-5"/>
                <w:w w:val="120"/>
                <w:sz w:val="18"/>
              </w:rPr>
              <w:t>0%</w:t>
            </w:r>
          </w:p>
        </w:tc>
        <w:tc>
          <w:tcPr>
            <w:tcW w:w="1191" w:type="dxa"/>
            <w:tcBorders>
              <w:top w:val="single" w:sz="4" w:space="0" w:color="A4A4A4"/>
              <w:left w:val="single" w:sz="4" w:space="0" w:color="A4A4A4"/>
              <w:bottom w:val="single" w:sz="4" w:space="0" w:color="A4A4A4"/>
              <w:right w:val="single" w:sz="4" w:space="0" w:color="A4A4A4"/>
            </w:tcBorders>
            <w:shd w:val="clear" w:color="auto" w:fill="C5DFFF"/>
          </w:tcPr>
          <w:p w14:paraId="36C6BC88" w14:textId="77777777" w:rsidR="002138FA" w:rsidRDefault="00A2619F">
            <w:pPr>
              <w:pStyle w:val="TableParagraph"/>
              <w:ind w:left="11" w:right="5"/>
              <w:rPr>
                <w:rFonts w:ascii="Arial Narrow"/>
                <w:sz w:val="18"/>
              </w:rPr>
            </w:pPr>
            <w:r>
              <w:rPr>
                <w:rFonts w:ascii="Arial Narrow"/>
                <w:spacing w:val="-5"/>
                <w:w w:val="120"/>
                <w:sz w:val="18"/>
              </w:rPr>
              <w:t>50%</w:t>
            </w:r>
          </w:p>
        </w:tc>
        <w:tc>
          <w:tcPr>
            <w:tcW w:w="1190" w:type="dxa"/>
            <w:tcBorders>
              <w:top w:val="single" w:sz="4" w:space="0" w:color="A4A4A4"/>
              <w:left w:val="single" w:sz="4" w:space="0" w:color="A4A4A4"/>
              <w:bottom w:val="single" w:sz="4" w:space="0" w:color="A4A4A4"/>
            </w:tcBorders>
          </w:tcPr>
          <w:p w14:paraId="36C6BC89" w14:textId="77777777" w:rsidR="002138FA" w:rsidRDefault="00A2619F">
            <w:pPr>
              <w:pStyle w:val="TableParagraph"/>
              <w:ind w:left="63" w:right="56"/>
              <w:rPr>
                <w:rFonts w:ascii="Arial Narrow"/>
                <w:sz w:val="18"/>
              </w:rPr>
            </w:pPr>
            <w:r>
              <w:rPr>
                <w:rFonts w:ascii="Arial Narrow"/>
                <w:spacing w:val="-10"/>
                <w:w w:val="120"/>
                <w:sz w:val="18"/>
              </w:rPr>
              <w:t>2</w:t>
            </w:r>
          </w:p>
        </w:tc>
      </w:tr>
      <w:tr w:rsidR="002138FA" w14:paraId="36C6BC92" w14:textId="77777777">
        <w:trPr>
          <w:trHeight w:val="455"/>
        </w:trPr>
        <w:tc>
          <w:tcPr>
            <w:tcW w:w="2494" w:type="dxa"/>
            <w:tcBorders>
              <w:top w:val="single" w:sz="4" w:space="0" w:color="A4A4A4"/>
              <w:bottom w:val="single" w:sz="4" w:space="0" w:color="A4A4A4"/>
              <w:right w:val="single" w:sz="4" w:space="0" w:color="A4A4A4"/>
            </w:tcBorders>
          </w:tcPr>
          <w:p w14:paraId="36C6BC8B"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292" w:type="dxa"/>
            <w:tcBorders>
              <w:top w:val="single" w:sz="4" w:space="0" w:color="A4A4A4"/>
              <w:left w:val="single" w:sz="4" w:space="0" w:color="A4A4A4"/>
              <w:bottom w:val="single" w:sz="4" w:space="0" w:color="A4A4A4"/>
              <w:right w:val="single" w:sz="4" w:space="0" w:color="A4A4A4"/>
            </w:tcBorders>
          </w:tcPr>
          <w:p w14:paraId="36C6BC8C" w14:textId="77777777" w:rsidR="002138FA" w:rsidRDefault="00A2619F">
            <w:pPr>
              <w:pStyle w:val="TableParagraph"/>
              <w:ind w:left="8" w:right="0"/>
              <w:rPr>
                <w:rFonts w:ascii="Arial Narrow"/>
                <w:sz w:val="18"/>
              </w:rPr>
            </w:pPr>
            <w:r>
              <w:rPr>
                <w:rFonts w:ascii="Arial Narrow"/>
                <w:spacing w:val="-5"/>
                <w:w w:val="120"/>
                <w:sz w:val="18"/>
              </w:rPr>
              <w:t>0%</w:t>
            </w:r>
          </w:p>
        </w:tc>
        <w:tc>
          <w:tcPr>
            <w:tcW w:w="1335" w:type="dxa"/>
            <w:tcBorders>
              <w:top w:val="single" w:sz="4" w:space="0" w:color="A4A4A4"/>
              <w:left w:val="single" w:sz="4" w:space="0" w:color="A4A4A4"/>
              <w:bottom w:val="single" w:sz="4" w:space="0" w:color="A4A4A4"/>
              <w:right w:val="single" w:sz="4" w:space="0" w:color="A4A4A4"/>
            </w:tcBorders>
            <w:shd w:val="clear" w:color="auto" w:fill="C5DFFF"/>
          </w:tcPr>
          <w:p w14:paraId="36C6BC8D" w14:textId="77777777" w:rsidR="002138FA" w:rsidRDefault="00A2619F">
            <w:pPr>
              <w:pStyle w:val="TableParagraph"/>
              <w:ind w:left="7" w:right="0"/>
              <w:rPr>
                <w:rFonts w:ascii="Arial Narrow"/>
                <w:sz w:val="18"/>
              </w:rPr>
            </w:pPr>
            <w:r>
              <w:rPr>
                <w:rFonts w:ascii="Arial Narrow"/>
                <w:spacing w:val="-5"/>
                <w:w w:val="120"/>
                <w:sz w:val="18"/>
              </w:rPr>
              <w:t>50%</w:t>
            </w:r>
          </w:p>
        </w:tc>
        <w:tc>
          <w:tcPr>
            <w:tcW w:w="1191" w:type="dxa"/>
            <w:tcBorders>
              <w:top w:val="single" w:sz="4" w:space="0" w:color="A4A4A4"/>
              <w:left w:val="single" w:sz="4" w:space="0" w:color="A4A4A4"/>
              <w:bottom w:val="single" w:sz="4" w:space="0" w:color="A4A4A4"/>
              <w:right w:val="single" w:sz="4" w:space="0" w:color="A4A4A4"/>
            </w:tcBorders>
            <w:shd w:val="clear" w:color="auto" w:fill="C5DFFF"/>
          </w:tcPr>
          <w:p w14:paraId="36C6BC8E" w14:textId="77777777" w:rsidR="002138FA" w:rsidRDefault="00A2619F">
            <w:pPr>
              <w:pStyle w:val="TableParagraph"/>
              <w:ind w:left="11" w:right="4"/>
              <w:rPr>
                <w:rFonts w:ascii="Arial Narrow"/>
                <w:sz w:val="18"/>
              </w:rPr>
            </w:pPr>
            <w:r>
              <w:rPr>
                <w:rFonts w:ascii="Arial Narrow"/>
                <w:spacing w:val="-5"/>
                <w:w w:val="120"/>
                <w:sz w:val="18"/>
              </w:rPr>
              <w:t>50%</w:t>
            </w:r>
          </w:p>
        </w:tc>
        <w:tc>
          <w:tcPr>
            <w:tcW w:w="1291" w:type="dxa"/>
            <w:tcBorders>
              <w:top w:val="single" w:sz="4" w:space="0" w:color="A4A4A4"/>
              <w:left w:val="single" w:sz="4" w:space="0" w:color="A4A4A4"/>
              <w:bottom w:val="single" w:sz="4" w:space="0" w:color="A4A4A4"/>
              <w:right w:val="single" w:sz="4" w:space="0" w:color="A4A4A4"/>
            </w:tcBorders>
          </w:tcPr>
          <w:p w14:paraId="36C6BC8F" w14:textId="77777777" w:rsidR="002138FA" w:rsidRDefault="00A2619F">
            <w:pPr>
              <w:pStyle w:val="TableParagraph"/>
              <w:ind w:left="6" w:right="0"/>
              <w:rPr>
                <w:rFonts w:ascii="Arial Narrow"/>
                <w:sz w:val="18"/>
              </w:rPr>
            </w:pPr>
            <w:r>
              <w:rPr>
                <w:rFonts w:ascii="Arial Narrow"/>
                <w:spacing w:val="-5"/>
                <w:w w:val="120"/>
                <w:sz w:val="18"/>
              </w:rPr>
              <w:t>0%</w:t>
            </w:r>
          </w:p>
        </w:tc>
        <w:tc>
          <w:tcPr>
            <w:tcW w:w="1191" w:type="dxa"/>
            <w:tcBorders>
              <w:top w:val="single" w:sz="4" w:space="0" w:color="A4A4A4"/>
              <w:left w:val="single" w:sz="4" w:space="0" w:color="A4A4A4"/>
              <w:bottom w:val="single" w:sz="4" w:space="0" w:color="A4A4A4"/>
              <w:right w:val="single" w:sz="4" w:space="0" w:color="A4A4A4"/>
            </w:tcBorders>
          </w:tcPr>
          <w:p w14:paraId="36C6BC90" w14:textId="77777777" w:rsidR="002138FA" w:rsidRDefault="00A2619F">
            <w:pPr>
              <w:pStyle w:val="TableParagraph"/>
              <w:ind w:left="11" w:right="5"/>
              <w:rPr>
                <w:rFonts w:ascii="Arial Narrow"/>
                <w:sz w:val="18"/>
              </w:rPr>
            </w:pPr>
            <w:r>
              <w:rPr>
                <w:rFonts w:ascii="Arial Narrow"/>
                <w:spacing w:val="-5"/>
                <w:w w:val="120"/>
                <w:sz w:val="18"/>
              </w:rPr>
              <w:t>0%</w:t>
            </w:r>
          </w:p>
        </w:tc>
        <w:tc>
          <w:tcPr>
            <w:tcW w:w="1190" w:type="dxa"/>
            <w:tcBorders>
              <w:top w:val="single" w:sz="4" w:space="0" w:color="A4A4A4"/>
              <w:left w:val="single" w:sz="4" w:space="0" w:color="A4A4A4"/>
              <w:bottom w:val="single" w:sz="4" w:space="0" w:color="A4A4A4"/>
            </w:tcBorders>
          </w:tcPr>
          <w:p w14:paraId="36C6BC91" w14:textId="77777777" w:rsidR="002138FA" w:rsidRDefault="00A2619F">
            <w:pPr>
              <w:pStyle w:val="TableParagraph"/>
              <w:ind w:left="63" w:right="56"/>
              <w:rPr>
                <w:rFonts w:ascii="Arial Narrow"/>
                <w:sz w:val="18"/>
              </w:rPr>
            </w:pPr>
            <w:r>
              <w:rPr>
                <w:rFonts w:ascii="Arial Narrow"/>
                <w:spacing w:val="-10"/>
                <w:w w:val="120"/>
                <w:sz w:val="18"/>
              </w:rPr>
              <w:t>2</w:t>
            </w:r>
          </w:p>
        </w:tc>
      </w:tr>
      <w:tr w:rsidR="002138FA" w14:paraId="36C6BC9A" w14:textId="77777777">
        <w:trPr>
          <w:trHeight w:val="453"/>
        </w:trPr>
        <w:tc>
          <w:tcPr>
            <w:tcW w:w="2494" w:type="dxa"/>
            <w:tcBorders>
              <w:top w:val="single" w:sz="4" w:space="0" w:color="A4A4A4"/>
              <w:bottom w:val="single" w:sz="4" w:space="0" w:color="A4A4A4"/>
              <w:right w:val="single" w:sz="4" w:space="0" w:color="A4A4A4"/>
            </w:tcBorders>
          </w:tcPr>
          <w:p w14:paraId="36C6BC93"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292" w:type="dxa"/>
            <w:tcBorders>
              <w:top w:val="single" w:sz="4" w:space="0" w:color="A4A4A4"/>
              <w:left w:val="single" w:sz="4" w:space="0" w:color="A4A4A4"/>
              <w:bottom w:val="single" w:sz="4" w:space="0" w:color="A4A4A4"/>
              <w:right w:val="single" w:sz="4" w:space="0" w:color="A4A4A4"/>
            </w:tcBorders>
          </w:tcPr>
          <w:p w14:paraId="36C6BC94" w14:textId="77777777" w:rsidR="002138FA" w:rsidRDefault="00A2619F">
            <w:pPr>
              <w:pStyle w:val="TableParagraph"/>
              <w:ind w:left="8" w:right="0"/>
              <w:rPr>
                <w:rFonts w:ascii="Arial Narrow"/>
                <w:sz w:val="18"/>
              </w:rPr>
            </w:pPr>
            <w:r>
              <w:rPr>
                <w:rFonts w:ascii="Arial Narrow"/>
                <w:spacing w:val="-5"/>
                <w:w w:val="120"/>
                <w:sz w:val="18"/>
              </w:rPr>
              <w:t>0%</w:t>
            </w:r>
          </w:p>
        </w:tc>
        <w:tc>
          <w:tcPr>
            <w:tcW w:w="1335" w:type="dxa"/>
            <w:tcBorders>
              <w:top w:val="single" w:sz="4" w:space="0" w:color="A4A4A4"/>
              <w:left w:val="single" w:sz="4" w:space="0" w:color="A4A4A4"/>
              <w:bottom w:val="single" w:sz="4" w:space="0" w:color="A4A4A4"/>
              <w:right w:val="single" w:sz="4" w:space="0" w:color="A4A4A4"/>
            </w:tcBorders>
          </w:tcPr>
          <w:p w14:paraId="36C6BC95" w14:textId="77777777" w:rsidR="002138FA" w:rsidRDefault="00A2619F">
            <w:pPr>
              <w:pStyle w:val="TableParagraph"/>
              <w:ind w:left="7" w:right="0"/>
              <w:rPr>
                <w:rFonts w:ascii="Arial Narrow"/>
                <w:sz w:val="18"/>
              </w:rPr>
            </w:pPr>
            <w:r>
              <w:rPr>
                <w:rFonts w:ascii="Arial Narrow"/>
                <w:spacing w:val="-5"/>
                <w:w w:val="120"/>
                <w:sz w:val="18"/>
              </w:rPr>
              <w:t>0%</w:t>
            </w:r>
          </w:p>
        </w:tc>
        <w:tc>
          <w:tcPr>
            <w:tcW w:w="1191" w:type="dxa"/>
            <w:tcBorders>
              <w:top w:val="single" w:sz="4" w:space="0" w:color="A4A4A4"/>
              <w:left w:val="single" w:sz="4" w:space="0" w:color="A4A4A4"/>
              <w:bottom w:val="single" w:sz="4" w:space="0" w:color="A4A4A4"/>
              <w:right w:val="single" w:sz="4" w:space="0" w:color="A4A4A4"/>
            </w:tcBorders>
          </w:tcPr>
          <w:p w14:paraId="36C6BC96" w14:textId="77777777" w:rsidR="002138FA" w:rsidRDefault="00A2619F">
            <w:pPr>
              <w:pStyle w:val="TableParagraph"/>
              <w:ind w:left="11" w:right="4"/>
              <w:rPr>
                <w:rFonts w:ascii="Arial Narrow"/>
                <w:sz w:val="18"/>
              </w:rPr>
            </w:pPr>
            <w:r>
              <w:rPr>
                <w:rFonts w:ascii="Arial Narrow"/>
                <w:spacing w:val="-5"/>
                <w:w w:val="120"/>
                <w:sz w:val="18"/>
              </w:rPr>
              <w:t>0%</w:t>
            </w:r>
          </w:p>
        </w:tc>
        <w:tc>
          <w:tcPr>
            <w:tcW w:w="1291" w:type="dxa"/>
            <w:tcBorders>
              <w:top w:val="single" w:sz="4" w:space="0" w:color="A4A4A4"/>
              <w:left w:val="single" w:sz="4" w:space="0" w:color="A4A4A4"/>
              <w:bottom w:val="single" w:sz="4" w:space="0" w:color="A4A4A4"/>
              <w:right w:val="single" w:sz="4" w:space="0" w:color="A4A4A4"/>
            </w:tcBorders>
          </w:tcPr>
          <w:p w14:paraId="36C6BC97" w14:textId="77777777" w:rsidR="002138FA" w:rsidRDefault="00A2619F">
            <w:pPr>
              <w:pStyle w:val="TableParagraph"/>
              <w:ind w:left="6" w:right="0"/>
              <w:rPr>
                <w:rFonts w:ascii="Arial Narrow"/>
                <w:sz w:val="18"/>
              </w:rPr>
            </w:pPr>
            <w:r>
              <w:rPr>
                <w:rFonts w:ascii="Arial Narrow"/>
                <w:spacing w:val="-5"/>
                <w:w w:val="120"/>
                <w:sz w:val="18"/>
              </w:rPr>
              <w:t>0%</w:t>
            </w:r>
          </w:p>
        </w:tc>
        <w:tc>
          <w:tcPr>
            <w:tcW w:w="1191" w:type="dxa"/>
            <w:tcBorders>
              <w:top w:val="single" w:sz="4" w:space="0" w:color="A4A4A4"/>
              <w:left w:val="single" w:sz="4" w:space="0" w:color="A4A4A4"/>
              <w:bottom w:val="single" w:sz="4" w:space="0" w:color="A4A4A4"/>
              <w:right w:val="single" w:sz="4" w:space="0" w:color="A4A4A4"/>
            </w:tcBorders>
            <w:shd w:val="clear" w:color="auto" w:fill="8BC0FF"/>
          </w:tcPr>
          <w:p w14:paraId="36C6BC98" w14:textId="77777777" w:rsidR="002138FA" w:rsidRDefault="00A2619F">
            <w:pPr>
              <w:pStyle w:val="TableParagraph"/>
              <w:ind w:left="11" w:right="0"/>
              <w:rPr>
                <w:rFonts w:ascii="Arial Narrow"/>
                <w:sz w:val="18"/>
              </w:rPr>
            </w:pPr>
            <w:r>
              <w:rPr>
                <w:rFonts w:ascii="Arial Narrow"/>
                <w:spacing w:val="-4"/>
                <w:w w:val="120"/>
                <w:sz w:val="18"/>
              </w:rPr>
              <w:t>100%</w:t>
            </w:r>
          </w:p>
        </w:tc>
        <w:tc>
          <w:tcPr>
            <w:tcW w:w="1190" w:type="dxa"/>
            <w:tcBorders>
              <w:top w:val="single" w:sz="4" w:space="0" w:color="A4A4A4"/>
              <w:left w:val="single" w:sz="4" w:space="0" w:color="A4A4A4"/>
              <w:bottom w:val="single" w:sz="4" w:space="0" w:color="A4A4A4"/>
            </w:tcBorders>
          </w:tcPr>
          <w:p w14:paraId="36C6BC99" w14:textId="77777777" w:rsidR="002138FA" w:rsidRDefault="00A2619F">
            <w:pPr>
              <w:pStyle w:val="TableParagraph"/>
              <w:ind w:left="63" w:right="56"/>
              <w:rPr>
                <w:rFonts w:ascii="Arial Narrow"/>
                <w:sz w:val="18"/>
              </w:rPr>
            </w:pPr>
            <w:r>
              <w:rPr>
                <w:rFonts w:ascii="Arial Narrow"/>
                <w:spacing w:val="-10"/>
                <w:w w:val="120"/>
                <w:sz w:val="18"/>
              </w:rPr>
              <w:t>2</w:t>
            </w:r>
          </w:p>
        </w:tc>
      </w:tr>
      <w:tr w:rsidR="002138FA" w14:paraId="36C6BCA2" w14:textId="77777777">
        <w:trPr>
          <w:trHeight w:val="453"/>
        </w:trPr>
        <w:tc>
          <w:tcPr>
            <w:tcW w:w="2494" w:type="dxa"/>
            <w:tcBorders>
              <w:top w:val="single" w:sz="4" w:space="0" w:color="A4A4A4"/>
              <w:right w:val="single" w:sz="4" w:space="0" w:color="A4A4A4"/>
            </w:tcBorders>
          </w:tcPr>
          <w:p w14:paraId="36C6BC9B"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292" w:type="dxa"/>
            <w:tcBorders>
              <w:top w:val="single" w:sz="4" w:space="0" w:color="A4A4A4"/>
              <w:left w:val="single" w:sz="4" w:space="0" w:color="A4A4A4"/>
              <w:right w:val="single" w:sz="4" w:space="0" w:color="A4A4A4"/>
            </w:tcBorders>
          </w:tcPr>
          <w:p w14:paraId="36C6BC9C" w14:textId="77777777" w:rsidR="002138FA" w:rsidRDefault="00A2619F">
            <w:pPr>
              <w:pStyle w:val="TableParagraph"/>
              <w:ind w:left="8" w:right="0"/>
              <w:rPr>
                <w:rFonts w:ascii="Arial Narrow"/>
                <w:sz w:val="18"/>
              </w:rPr>
            </w:pPr>
            <w:r>
              <w:rPr>
                <w:rFonts w:ascii="Arial Narrow"/>
                <w:spacing w:val="-5"/>
                <w:w w:val="120"/>
                <w:sz w:val="18"/>
              </w:rPr>
              <w:t>0%</w:t>
            </w:r>
          </w:p>
        </w:tc>
        <w:tc>
          <w:tcPr>
            <w:tcW w:w="1335" w:type="dxa"/>
            <w:tcBorders>
              <w:top w:val="single" w:sz="4" w:space="0" w:color="A4A4A4"/>
              <w:left w:val="single" w:sz="4" w:space="0" w:color="A4A4A4"/>
              <w:right w:val="single" w:sz="4" w:space="0" w:color="A4A4A4"/>
            </w:tcBorders>
          </w:tcPr>
          <w:p w14:paraId="36C6BC9D" w14:textId="77777777" w:rsidR="002138FA" w:rsidRDefault="00A2619F">
            <w:pPr>
              <w:pStyle w:val="TableParagraph"/>
              <w:ind w:left="7" w:right="0"/>
              <w:rPr>
                <w:rFonts w:ascii="Arial Narrow"/>
                <w:sz w:val="18"/>
              </w:rPr>
            </w:pPr>
            <w:r>
              <w:rPr>
                <w:rFonts w:ascii="Arial Narrow"/>
                <w:spacing w:val="-5"/>
                <w:w w:val="120"/>
                <w:sz w:val="18"/>
              </w:rPr>
              <w:t>0%</w:t>
            </w:r>
          </w:p>
        </w:tc>
        <w:tc>
          <w:tcPr>
            <w:tcW w:w="1191" w:type="dxa"/>
            <w:tcBorders>
              <w:top w:val="single" w:sz="4" w:space="0" w:color="A4A4A4"/>
              <w:left w:val="single" w:sz="4" w:space="0" w:color="A4A4A4"/>
              <w:right w:val="single" w:sz="4" w:space="0" w:color="A4A4A4"/>
            </w:tcBorders>
            <w:shd w:val="clear" w:color="auto" w:fill="D1E6FF"/>
          </w:tcPr>
          <w:p w14:paraId="36C6BC9E" w14:textId="77777777" w:rsidR="002138FA" w:rsidRDefault="00A2619F">
            <w:pPr>
              <w:pStyle w:val="TableParagraph"/>
              <w:ind w:left="11" w:right="4"/>
              <w:rPr>
                <w:rFonts w:ascii="Arial Narrow"/>
                <w:sz w:val="18"/>
              </w:rPr>
            </w:pPr>
            <w:r>
              <w:rPr>
                <w:rFonts w:ascii="Arial Narrow"/>
                <w:spacing w:val="-5"/>
                <w:w w:val="120"/>
                <w:sz w:val="18"/>
              </w:rPr>
              <w:t>40%</w:t>
            </w:r>
          </w:p>
        </w:tc>
        <w:tc>
          <w:tcPr>
            <w:tcW w:w="1291" w:type="dxa"/>
            <w:tcBorders>
              <w:top w:val="single" w:sz="4" w:space="0" w:color="A4A4A4"/>
              <w:left w:val="single" w:sz="4" w:space="0" w:color="A4A4A4"/>
              <w:right w:val="single" w:sz="4" w:space="0" w:color="A4A4A4"/>
            </w:tcBorders>
            <w:shd w:val="clear" w:color="auto" w:fill="E8F1FF"/>
          </w:tcPr>
          <w:p w14:paraId="36C6BC9F" w14:textId="77777777" w:rsidR="002138FA" w:rsidRDefault="00A2619F">
            <w:pPr>
              <w:pStyle w:val="TableParagraph"/>
              <w:ind w:left="6" w:right="0"/>
              <w:rPr>
                <w:rFonts w:ascii="Arial Narrow"/>
                <w:sz w:val="18"/>
              </w:rPr>
            </w:pPr>
            <w:r>
              <w:rPr>
                <w:rFonts w:ascii="Arial Narrow"/>
                <w:spacing w:val="-5"/>
                <w:w w:val="120"/>
                <w:sz w:val="18"/>
              </w:rPr>
              <w:t>20%</w:t>
            </w:r>
          </w:p>
        </w:tc>
        <w:tc>
          <w:tcPr>
            <w:tcW w:w="1191" w:type="dxa"/>
            <w:tcBorders>
              <w:top w:val="single" w:sz="4" w:space="0" w:color="A4A4A4"/>
              <w:left w:val="single" w:sz="4" w:space="0" w:color="A4A4A4"/>
              <w:right w:val="single" w:sz="4" w:space="0" w:color="A4A4A4"/>
            </w:tcBorders>
            <w:shd w:val="clear" w:color="auto" w:fill="D1E6FF"/>
          </w:tcPr>
          <w:p w14:paraId="36C6BCA0" w14:textId="77777777" w:rsidR="002138FA" w:rsidRDefault="00A2619F">
            <w:pPr>
              <w:pStyle w:val="TableParagraph"/>
              <w:ind w:left="11" w:right="5"/>
              <w:rPr>
                <w:rFonts w:ascii="Arial Narrow"/>
                <w:sz w:val="18"/>
              </w:rPr>
            </w:pPr>
            <w:r>
              <w:rPr>
                <w:rFonts w:ascii="Arial Narrow"/>
                <w:spacing w:val="-5"/>
                <w:w w:val="120"/>
                <w:sz w:val="18"/>
              </w:rPr>
              <w:t>40%</w:t>
            </w:r>
          </w:p>
        </w:tc>
        <w:tc>
          <w:tcPr>
            <w:tcW w:w="1190" w:type="dxa"/>
            <w:tcBorders>
              <w:top w:val="single" w:sz="4" w:space="0" w:color="A4A4A4"/>
              <w:left w:val="single" w:sz="4" w:space="0" w:color="A4A4A4"/>
            </w:tcBorders>
          </w:tcPr>
          <w:p w14:paraId="36C6BCA1" w14:textId="77777777" w:rsidR="002138FA" w:rsidRDefault="00A2619F">
            <w:pPr>
              <w:pStyle w:val="TableParagraph"/>
              <w:ind w:left="63" w:right="56"/>
              <w:rPr>
                <w:rFonts w:ascii="Arial Narrow"/>
                <w:sz w:val="18"/>
              </w:rPr>
            </w:pPr>
            <w:r>
              <w:rPr>
                <w:rFonts w:ascii="Arial Narrow"/>
                <w:spacing w:val="-10"/>
                <w:w w:val="120"/>
                <w:sz w:val="18"/>
              </w:rPr>
              <w:t>5</w:t>
            </w:r>
          </w:p>
        </w:tc>
      </w:tr>
    </w:tbl>
    <w:p w14:paraId="36C6BCA3" w14:textId="77777777" w:rsidR="002138FA" w:rsidRDefault="002138FA">
      <w:pPr>
        <w:rPr>
          <w:sz w:val="18"/>
        </w:rPr>
        <w:sectPr w:rsidR="002138FA">
          <w:type w:val="continuous"/>
          <w:pgSz w:w="11910" w:h="16840"/>
          <w:pgMar w:top="1040" w:right="0" w:bottom="680" w:left="800" w:header="0" w:footer="494" w:gutter="0"/>
          <w:cols w:space="720"/>
        </w:sectPr>
      </w:pPr>
    </w:p>
    <w:p w14:paraId="36C6BCA4" w14:textId="77777777" w:rsidR="002138FA" w:rsidRDefault="00A2619F">
      <w:pPr>
        <w:pStyle w:val="Heading1"/>
        <w:spacing w:before="90" w:line="254" w:lineRule="auto"/>
        <w:ind w:right="1019"/>
      </w:pPr>
      <w:bookmarkStart w:id="53" w:name="_bookmark53"/>
      <w:bookmarkEnd w:id="53"/>
      <w:r>
        <w:lastRenderedPageBreak/>
        <w:t xml:space="preserve">Section 3: Methods for HTA for Australian government subsidy (technical </w:t>
      </w:r>
      <w:r>
        <w:rPr>
          <w:spacing w:val="-2"/>
        </w:rPr>
        <w:t>methods)</w:t>
      </w:r>
    </w:p>
    <w:p w14:paraId="36C6BCA5" w14:textId="77777777" w:rsidR="002138FA" w:rsidRDefault="00A2619F">
      <w:pPr>
        <w:spacing w:before="253" w:line="252" w:lineRule="auto"/>
        <w:ind w:left="390" w:right="970"/>
        <w:jc w:val="both"/>
        <w:rPr>
          <w:sz w:val="24"/>
        </w:rPr>
      </w:pPr>
      <w:r>
        <w:rPr>
          <w:w w:val="120"/>
          <w:sz w:val="24"/>
        </w:rPr>
        <w:t>Stakeholders were invited to provide written comment on the reform options presented for methods for Australian government subsidy (technical methods) as per the table below (reproduced from the HTA Review's Options Paper).</w:t>
      </w:r>
    </w:p>
    <w:p w14:paraId="36C6BCA6" w14:textId="77777777" w:rsidR="002138FA" w:rsidRDefault="002138FA">
      <w:pPr>
        <w:pStyle w:val="BodyText"/>
        <w:spacing w:before="10"/>
        <w:ind w:left="0"/>
        <w:jc w:val="left"/>
        <w:rPr>
          <w:i w:val="0"/>
          <w:sz w:val="9"/>
        </w:rPr>
      </w:pPr>
    </w:p>
    <w:tbl>
      <w:tblPr>
        <w:tblW w:w="0" w:type="auto"/>
        <w:tblInd w:w="407" w:type="dxa"/>
        <w:tblLayout w:type="fixed"/>
        <w:tblCellMar>
          <w:left w:w="0" w:type="dxa"/>
          <w:right w:w="0" w:type="dxa"/>
        </w:tblCellMar>
        <w:tblLook w:val="01E0" w:firstRow="1" w:lastRow="1" w:firstColumn="1" w:lastColumn="1" w:noHBand="0" w:noVBand="0"/>
      </w:tblPr>
      <w:tblGrid>
        <w:gridCol w:w="2134"/>
        <w:gridCol w:w="7542"/>
      </w:tblGrid>
      <w:tr w:rsidR="002138FA" w14:paraId="36C6BCA9" w14:textId="77777777">
        <w:trPr>
          <w:trHeight w:val="489"/>
        </w:trPr>
        <w:tc>
          <w:tcPr>
            <w:tcW w:w="2134" w:type="dxa"/>
            <w:tcBorders>
              <w:top w:val="single" w:sz="24" w:space="0" w:color="008995"/>
              <w:bottom w:val="single" w:sz="4" w:space="0" w:color="008995"/>
              <w:right w:val="single" w:sz="8" w:space="0" w:color="FFFFFF"/>
            </w:tcBorders>
            <w:shd w:val="clear" w:color="auto" w:fill="0D213E"/>
          </w:tcPr>
          <w:p w14:paraId="36C6BCA7" w14:textId="77777777" w:rsidR="002138FA" w:rsidRDefault="00A2619F">
            <w:pPr>
              <w:pStyle w:val="TableParagraph"/>
              <w:spacing w:before="72"/>
              <w:ind w:left="5" w:right="0"/>
              <w:rPr>
                <w:b/>
                <w:sz w:val="24"/>
              </w:rPr>
            </w:pPr>
            <w:r>
              <w:rPr>
                <w:b/>
                <w:color w:val="FFFFFF"/>
                <w:spacing w:val="-2"/>
                <w:sz w:val="24"/>
              </w:rPr>
              <w:t>Subject</w:t>
            </w:r>
          </w:p>
        </w:tc>
        <w:tc>
          <w:tcPr>
            <w:tcW w:w="7542" w:type="dxa"/>
            <w:tcBorders>
              <w:top w:val="single" w:sz="24" w:space="0" w:color="008995"/>
              <w:left w:val="single" w:sz="8" w:space="0" w:color="FFFFFF"/>
              <w:bottom w:val="single" w:sz="4" w:space="0" w:color="008995"/>
            </w:tcBorders>
            <w:shd w:val="clear" w:color="auto" w:fill="0D213E"/>
          </w:tcPr>
          <w:p w14:paraId="36C6BCA8" w14:textId="77777777" w:rsidR="002138FA" w:rsidRDefault="00A2619F">
            <w:pPr>
              <w:pStyle w:val="TableParagraph"/>
              <w:spacing w:before="72"/>
              <w:ind w:left="0" w:right="5"/>
              <w:rPr>
                <w:b/>
                <w:sz w:val="24"/>
              </w:rPr>
            </w:pPr>
            <w:r>
              <w:rPr>
                <w:b/>
                <w:color w:val="FFFFFF"/>
                <w:sz w:val="24"/>
              </w:rPr>
              <w:t>Key</w:t>
            </w:r>
            <w:r>
              <w:rPr>
                <w:b/>
                <w:color w:val="FFFFFF"/>
                <w:spacing w:val="-4"/>
                <w:sz w:val="24"/>
              </w:rPr>
              <w:t xml:space="preserve"> </w:t>
            </w:r>
            <w:r>
              <w:rPr>
                <w:b/>
                <w:color w:val="FFFFFF"/>
                <w:spacing w:val="-2"/>
                <w:sz w:val="24"/>
              </w:rPr>
              <w:t>option/s</w:t>
            </w:r>
          </w:p>
        </w:tc>
      </w:tr>
      <w:tr w:rsidR="002138FA" w14:paraId="36C6BCAB" w14:textId="77777777">
        <w:trPr>
          <w:trHeight w:val="472"/>
        </w:trPr>
        <w:tc>
          <w:tcPr>
            <w:tcW w:w="9676" w:type="dxa"/>
            <w:gridSpan w:val="2"/>
            <w:tcBorders>
              <w:top w:val="single" w:sz="4" w:space="0" w:color="008995"/>
              <w:bottom w:val="single" w:sz="4" w:space="0" w:color="E7E6E6"/>
            </w:tcBorders>
          </w:tcPr>
          <w:p w14:paraId="36C6BCAA" w14:textId="77777777" w:rsidR="002138FA" w:rsidRDefault="00A2619F">
            <w:pPr>
              <w:pStyle w:val="TableParagraph"/>
              <w:tabs>
                <w:tab w:val="left" w:pos="864"/>
              </w:tabs>
              <w:spacing w:before="72"/>
              <w:ind w:left="144" w:right="0"/>
              <w:jc w:val="left"/>
              <w:rPr>
                <w:sz w:val="24"/>
              </w:rPr>
            </w:pPr>
            <w:r>
              <w:rPr>
                <w:color w:val="008995"/>
                <w:spacing w:val="-5"/>
                <w:sz w:val="24"/>
              </w:rPr>
              <w:t>3.</w:t>
            </w:r>
            <w:r>
              <w:rPr>
                <w:color w:val="008995"/>
                <w:sz w:val="24"/>
              </w:rPr>
              <w:tab/>
              <w:t>Methods</w:t>
            </w:r>
            <w:r>
              <w:rPr>
                <w:color w:val="008995"/>
                <w:spacing w:val="-5"/>
                <w:sz w:val="24"/>
              </w:rPr>
              <w:t xml:space="preserve"> </w:t>
            </w:r>
            <w:r>
              <w:rPr>
                <w:color w:val="008995"/>
                <w:sz w:val="24"/>
              </w:rPr>
              <w:t>for</w:t>
            </w:r>
            <w:r>
              <w:rPr>
                <w:color w:val="008995"/>
                <w:spacing w:val="-2"/>
                <w:sz w:val="24"/>
              </w:rPr>
              <w:t xml:space="preserve"> </w:t>
            </w:r>
            <w:r>
              <w:rPr>
                <w:color w:val="008995"/>
                <w:sz w:val="24"/>
              </w:rPr>
              <w:t>HTA</w:t>
            </w:r>
            <w:r>
              <w:rPr>
                <w:color w:val="008995"/>
                <w:spacing w:val="-2"/>
                <w:sz w:val="24"/>
              </w:rPr>
              <w:t xml:space="preserve"> </w:t>
            </w:r>
            <w:r>
              <w:rPr>
                <w:color w:val="008995"/>
                <w:sz w:val="24"/>
              </w:rPr>
              <w:t>for</w:t>
            </w:r>
            <w:r>
              <w:rPr>
                <w:color w:val="008995"/>
                <w:spacing w:val="-2"/>
                <w:sz w:val="24"/>
              </w:rPr>
              <w:t xml:space="preserve"> </w:t>
            </w:r>
            <w:r>
              <w:rPr>
                <w:color w:val="008995"/>
                <w:sz w:val="24"/>
              </w:rPr>
              <w:t>Australian</w:t>
            </w:r>
            <w:r>
              <w:rPr>
                <w:color w:val="008995"/>
                <w:spacing w:val="-1"/>
                <w:sz w:val="24"/>
              </w:rPr>
              <w:t xml:space="preserve"> </w:t>
            </w:r>
            <w:r>
              <w:rPr>
                <w:color w:val="008995"/>
                <w:sz w:val="24"/>
              </w:rPr>
              <w:t>Government</w:t>
            </w:r>
            <w:r>
              <w:rPr>
                <w:color w:val="008995"/>
                <w:spacing w:val="-4"/>
                <w:sz w:val="24"/>
              </w:rPr>
              <w:t xml:space="preserve"> </w:t>
            </w:r>
            <w:r>
              <w:rPr>
                <w:color w:val="008995"/>
                <w:sz w:val="24"/>
              </w:rPr>
              <w:t>Subsidy</w:t>
            </w:r>
            <w:r>
              <w:rPr>
                <w:color w:val="008995"/>
                <w:spacing w:val="-4"/>
                <w:sz w:val="24"/>
              </w:rPr>
              <w:t xml:space="preserve"> </w:t>
            </w:r>
            <w:r>
              <w:rPr>
                <w:color w:val="008995"/>
                <w:sz w:val="24"/>
              </w:rPr>
              <w:t>(technical</w:t>
            </w:r>
            <w:r>
              <w:rPr>
                <w:color w:val="008995"/>
                <w:spacing w:val="-1"/>
                <w:sz w:val="24"/>
              </w:rPr>
              <w:t xml:space="preserve"> </w:t>
            </w:r>
            <w:r>
              <w:rPr>
                <w:color w:val="008995"/>
                <w:spacing w:val="-2"/>
                <w:sz w:val="24"/>
              </w:rPr>
              <w:t>methods)</w:t>
            </w:r>
          </w:p>
        </w:tc>
      </w:tr>
      <w:tr w:rsidR="002138FA" w14:paraId="36C6BCAD" w14:textId="77777777">
        <w:trPr>
          <w:trHeight w:val="933"/>
        </w:trPr>
        <w:tc>
          <w:tcPr>
            <w:tcW w:w="9676" w:type="dxa"/>
            <w:gridSpan w:val="2"/>
            <w:tcBorders>
              <w:top w:val="single" w:sz="4" w:space="0" w:color="E7E6E6"/>
              <w:bottom w:val="single" w:sz="4" w:space="0" w:color="E7E6E6"/>
            </w:tcBorders>
          </w:tcPr>
          <w:p w14:paraId="36C6BCAC" w14:textId="77777777" w:rsidR="002138FA" w:rsidRDefault="00A2619F">
            <w:pPr>
              <w:pStyle w:val="TableParagraph"/>
              <w:spacing w:before="72" w:line="256" w:lineRule="auto"/>
              <w:ind w:left="144" w:right="0"/>
              <w:jc w:val="left"/>
              <w:rPr>
                <w:i/>
              </w:rPr>
            </w:pPr>
            <w:r>
              <w:rPr>
                <w:i/>
                <w:color w:val="1D437E"/>
              </w:rPr>
              <w:t>3.1.</w:t>
            </w:r>
            <w:r>
              <w:rPr>
                <w:i/>
                <w:color w:val="1D437E"/>
                <w:spacing w:val="-6"/>
              </w:rPr>
              <w:t xml:space="preserve"> </w:t>
            </w:r>
            <w:r>
              <w:rPr>
                <w:i/>
                <w:color w:val="1D437E"/>
              </w:rPr>
              <w:t>Determination</w:t>
            </w:r>
            <w:r>
              <w:rPr>
                <w:i/>
                <w:color w:val="1D437E"/>
                <w:spacing w:val="-3"/>
              </w:rPr>
              <w:t xml:space="preserve"> </w:t>
            </w:r>
            <w:r>
              <w:rPr>
                <w:i/>
                <w:color w:val="1D437E"/>
              </w:rPr>
              <w:t>of</w:t>
            </w:r>
            <w:r>
              <w:rPr>
                <w:i/>
                <w:color w:val="1D437E"/>
                <w:spacing w:val="-5"/>
              </w:rPr>
              <w:t xml:space="preserve"> </w:t>
            </w:r>
            <w:r>
              <w:rPr>
                <w:i/>
                <w:color w:val="1D437E"/>
              </w:rPr>
              <w:t>the</w:t>
            </w:r>
            <w:r>
              <w:rPr>
                <w:i/>
                <w:color w:val="1D437E"/>
                <w:spacing w:val="-6"/>
              </w:rPr>
              <w:t xml:space="preserve"> </w:t>
            </w:r>
            <w:r>
              <w:rPr>
                <w:i/>
                <w:color w:val="1D437E"/>
              </w:rPr>
              <w:t>Population,</w:t>
            </w:r>
            <w:r>
              <w:rPr>
                <w:i/>
                <w:color w:val="1D437E"/>
                <w:spacing w:val="-1"/>
              </w:rPr>
              <w:t xml:space="preserve"> </w:t>
            </w:r>
            <w:r>
              <w:rPr>
                <w:i/>
                <w:color w:val="1D437E"/>
              </w:rPr>
              <w:t>Intervention,</w:t>
            </w:r>
            <w:r>
              <w:rPr>
                <w:i/>
                <w:color w:val="1D437E"/>
                <w:spacing w:val="-4"/>
              </w:rPr>
              <w:t xml:space="preserve"> </w:t>
            </w:r>
            <w:r>
              <w:rPr>
                <w:i/>
                <w:color w:val="1D437E"/>
              </w:rPr>
              <w:t>Comparator,</w:t>
            </w:r>
            <w:r>
              <w:rPr>
                <w:i/>
                <w:color w:val="1D437E"/>
                <w:spacing w:val="-4"/>
              </w:rPr>
              <w:t xml:space="preserve"> </w:t>
            </w:r>
            <w:r>
              <w:rPr>
                <w:i/>
                <w:color w:val="1D437E"/>
              </w:rPr>
              <w:t>Outcome</w:t>
            </w:r>
            <w:r>
              <w:rPr>
                <w:i/>
                <w:color w:val="1D437E"/>
                <w:spacing w:val="-1"/>
              </w:rPr>
              <w:t xml:space="preserve"> </w:t>
            </w:r>
            <w:r>
              <w:rPr>
                <w:i/>
                <w:color w:val="0D6C9B"/>
                <w:u w:val="single" w:color="0D6C9B"/>
              </w:rPr>
              <w:t>(comparator</w:t>
            </w:r>
            <w:r>
              <w:rPr>
                <w:i/>
                <w:color w:val="0D6C9B"/>
                <w:spacing w:val="-5"/>
                <w:u w:val="single" w:color="0D6C9B"/>
              </w:rPr>
              <w:t xml:space="preserve"> </w:t>
            </w:r>
            <w:r>
              <w:rPr>
                <w:i/>
                <w:color w:val="0D6C9B"/>
                <w:u w:val="single" w:color="0D6C9B"/>
              </w:rPr>
              <w:t>is</w:t>
            </w:r>
            <w:r>
              <w:rPr>
                <w:i/>
                <w:color w:val="0D6C9B"/>
                <w:spacing w:val="-4"/>
                <w:u w:val="single" w:color="0D6C9B"/>
              </w:rPr>
              <w:t xml:space="preserve"> </w:t>
            </w:r>
            <w:r>
              <w:rPr>
                <w:i/>
                <w:color w:val="0D6C9B"/>
                <w:u w:val="single" w:color="0D6C9B"/>
              </w:rPr>
              <w:t>also</w:t>
            </w:r>
            <w:r>
              <w:rPr>
                <w:i/>
                <w:color w:val="0D6C9B"/>
              </w:rPr>
              <w:t xml:space="preserve"> </w:t>
            </w:r>
            <w:r>
              <w:rPr>
                <w:i/>
                <w:color w:val="0D6C9B"/>
                <w:u w:val="single" w:color="0D6C9B"/>
              </w:rPr>
              <w:t>addressed under economic evaluation)</w:t>
            </w:r>
          </w:p>
        </w:tc>
      </w:tr>
      <w:tr w:rsidR="002138FA" w14:paraId="36C6BCB0" w14:textId="77777777">
        <w:trPr>
          <w:trHeight w:val="1581"/>
        </w:trPr>
        <w:tc>
          <w:tcPr>
            <w:tcW w:w="2134" w:type="dxa"/>
            <w:tcBorders>
              <w:top w:val="single" w:sz="4" w:space="0" w:color="E7E6E6"/>
              <w:bottom w:val="single" w:sz="4" w:space="0" w:color="E7E6E6"/>
            </w:tcBorders>
          </w:tcPr>
          <w:p w14:paraId="36C6BCAE" w14:textId="77777777" w:rsidR="002138FA" w:rsidRDefault="00A2619F">
            <w:pPr>
              <w:pStyle w:val="TableParagraph"/>
              <w:spacing w:before="74" w:line="256" w:lineRule="auto"/>
              <w:ind w:left="310" w:right="273"/>
              <w:jc w:val="left"/>
              <w:rPr>
                <w:sz w:val="20"/>
              </w:rPr>
            </w:pPr>
            <w:r>
              <w:rPr>
                <w:sz w:val="20"/>
              </w:rPr>
              <w:t>Increased early stakeholder</w:t>
            </w:r>
            <w:r>
              <w:rPr>
                <w:spacing w:val="-14"/>
                <w:sz w:val="20"/>
              </w:rPr>
              <w:t xml:space="preserve"> </w:t>
            </w:r>
            <w:r>
              <w:rPr>
                <w:sz w:val="20"/>
              </w:rPr>
              <w:t>input</w:t>
            </w:r>
          </w:p>
        </w:tc>
        <w:tc>
          <w:tcPr>
            <w:tcW w:w="7542" w:type="dxa"/>
            <w:tcBorders>
              <w:top w:val="single" w:sz="4" w:space="0" w:color="E7E6E6"/>
              <w:bottom w:val="single" w:sz="4" w:space="0" w:color="E7E6E6"/>
            </w:tcBorders>
          </w:tcPr>
          <w:p w14:paraId="36C6BCAF" w14:textId="77777777" w:rsidR="002138FA" w:rsidRDefault="00A2619F">
            <w:pPr>
              <w:pStyle w:val="TableParagraph"/>
              <w:spacing w:before="74" w:line="259" w:lineRule="auto"/>
              <w:ind w:left="146" w:right="177"/>
              <w:jc w:val="left"/>
              <w:rPr>
                <w:sz w:val="20"/>
              </w:rPr>
            </w:pPr>
            <w:r>
              <w:rPr>
                <w:sz w:val="20"/>
              </w:rPr>
              <w:t>Increased early input on the PICO from patient and clinician communities to ensure</w:t>
            </w:r>
            <w:r>
              <w:rPr>
                <w:spacing w:val="-5"/>
                <w:sz w:val="20"/>
              </w:rPr>
              <w:t xml:space="preserve"> </w:t>
            </w:r>
            <w:r>
              <w:rPr>
                <w:sz w:val="20"/>
              </w:rPr>
              <w:t>all</w:t>
            </w:r>
            <w:r>
              <w:rPr>
                <w:spacing w:val="-5"/>
                <w:sz w:val="20"/>
              </w:rPr>
              <w:t xml:space="preserve"> </w:t>
            </w:r>
            <w:r>
              <w:rPr>
                <w:sz w:val="20"/>
              </w:rPr>
              <w:t>relevant</w:t>
            </w:r>
            <w:r>
              <w:rPr>
                <w:spacing w:val="-5"/>
                <w:sz w:val="20"/>
              </w:rPr>
              <w:t xml:space="preserve"> </w:t>
            </w:r>
            <w:r>
              <w:rPr>
                <w:sz w:val="20"/>
              </w:rPr>
              <w:t>patient</w:t>
            </w:r>
            <w:r>
              <w:rPr>
                <w:spacing w:val="-5"/>
                <w:sz w:val="20"/>
              </w:rPr>
              <w:t xml:space="preserve"> </w:t>
            </w:r>
            <w:r>
              <w:rPr>
                <w:sz w:val="20"/>
              </w:rPr>
              <w:t>populations</w:t>
            </w:r>
            <w:r>
              <w:rPr>
                <w:spacing w:val="-5"/>
                <w:sz w:val="20"/>
              </w:rPr>
              <w:t xml:space="preserve"> </w:t>
            </w:r>
            <w:r>
              <w:rPr>
                <w:sz w:val="20"/>
              </w:rPr>
              <w:t>that</w:t>
            </w:r>
            <w:r>
              <w:rPr>
                <w:spacing w:val="-3"/>
                <w:sz w:val="20"/>
              </w:rPr>
              <w:t xml:space="preserve"> </w:t>
            </w:r>
            <w:r>
              <w:rPr>
                <w:sz w:val="20"/>
              </w:rPr>
              <w:t>could</w:t>
            </w:r>
            <w:r>
              <w:rPr>
                <w:spacing w:val="-4"/>
                <w:sz w:val="20"/>
              </w:rPr>
              <w:t xml:space="preserve"> </w:t>
            </w:r>
            <w:r>
              <w:rPr>
                <w:sz w:val="20"/>
              </w:rPr>
              <w:t>potentially</w:t>
            </w:r>
            <w:r>
              <w:rPr>
                <w:spacing w:val="-5"/>
                <w:sz w:val="20"/>
              </w:rPr>
              <w:t xml:space="preserve"> </w:t>
            </w:r>
            <w:r>
              <w:rPr>
                <w:sz w:val="20"/>
              </w:rPr>
              <w:t>benefit</w:t>
            </w:r>
            <w:r>
              <w:rPr>
                <w:spacing w:val="-5"/>
                <w:sz w:val="20"/>
              </w:rPr>
              <w:t xml:space="preserve"> </w:t>
            </w:r>
            <w:r>
              <w:rPr>
                <w:sz w:val="20"/>
              </w:rPr>
              <w:t>from</w:t>
            </w:r>
            <w:r>
              <w:rPr>
                <w:spacing w:val="-3"/>
                <w:sz w:val="20"/>
              </w:rPr>
              <w:t xml:space="preserve"> </w:t>
            </w:r>
            <w:r>
              <w:rPr>
                <w:sz w:val="20"/>
              </w:rPr>
              <w:t>the</w:t>
            </w:r>
            <w:r>
              <w:rPr>
                <w:spacing w:val="-5"/>
                <w:sz w:val="20"/>
              </w:rPr>
              <w:t xml:space="preserve"> </w:t>
            </w:r>
            <w:r>
              <w:rPr>
                <w:sz w:val="20"/>
              </w:rPr>
              <w:t>new therapy are considered in the HTA, and to identify issues that may impact implementation early to be addressed (for new drugs or major expanded indications claiming added therapeutic value).</w:t>
            </w:r>
          </w:p>
        </w:tc>
      </w:tr>
      <w:tr w:rsidR="002138FA" w14:paraId="36C6BCB3" w14:textId="77777777">
        <w:trPr>
          <w:trHeight w:val="1866"/>
        </w:trPr>
        <w:tc>
          <w:tcPr>
            <w:tcW w:w="2134" w:type="dxa"/>
            <w:tcBorders>
              <w:top w:val="single" w:sz="4" w:space="0" w:color="E7E6E6"/>
              <w:bottom w:val="single" w:sz="4" w:space="0" w:color="E7E6E6"/>
            </w:tcBorders>
          </w:tcPr>
          <w:p w14:paraId="36C6BCB1" w14:textId="77777777" w:rsidR="002138FA" w:rsidRDefault="00A2619F">
            <w:pPr>
              <w:pStyle w:val="TableParagraph"/>
              <w:spacing w:before="72" w:line="259" w:lineRule="auto"/>
              <w:ind w:left="310" w:right="387"/>
              <w:jc w:val="left"/>
              <w:rPr>
                <w:sz w:val="20"/>
              </w:rPr>
            </w:pPr>
            <w:r>
              <w:rPr>
                <w:spacing w:val="-2"/>
                <w:sz w:val="20"/>
              </w:rPr>
              <w:t xml:space="preserve">Increased </w:t>
            </w:r>
            <w:r>
              <w:rPr>
                <w:sz w:val="20"/>
              </w:rPr>
              <w:t>transparency</w:t>
            </w:r>
            <w:r>
              <w:rPr>
                <w:spacing w:val="-14"/>
                <w:sz w:val="20"/>
              </w:rPr>
              <w:t xml:space="preserve"> </w:t>
            </w:r>
            <w:r>
              <w:rPr>
                <w:sz w:val="20"/>
              </w:rPr>
              <w:t xml:space="preserve">for </w:t>
            </w:r>
            <w:r>
              <w:rPr>
                <w:spacing w:val="-2"/>
                <w:sz w:val="20"/>
              </w:rPr>
              <w:t>stakeholders</w:t>
            </w:r>
          </w:p>
        </w:tc>
        <w:tc>
          <w:tcPr>
            <w:tcW w:w="7542" w:type="dxa"/>
            <w:tcBorders>
              <w:top w:val="single" w:sz="4" w:space="0" w:color="E7E6E6"/>
              <w:bottom w:val="single" w:sz="4" w:space="0" w:color="E7E6E6"/>
            </w:tcBorders>
          </w:tcPr>
          <w:p w14:paraId="36C6BCB2" w14:textId="77777777" w:rsidR="002138FA" w:rsidRDefault="00A2619F">
            <w:pPr>
              <w:pStyle w:val="TableParagraph"/>
              <w:spacing w:before="72" w:line="259" w:lineRule="auto"/>
              <w:ind w:left="146" w:right="254"/>
              <w:jc w:val="left"/>
              <w:rPr>
                <w:sz w:val="20"/>
              </w:rPr>
            </w:pPr>
            <w:r>
              <w:rPr>
                <w:sz w:val="20"/>
              </w:rPr>
              <w:t>That plain language summaries of the PICO are produced in collaboration between</w:t>
            </w:r>
            <w:r>
              <w:rPr>
                <w:spacing w:val="-3"/>
                <w:sz w:val="20"/>
              </w:rPr>
              <w:t xml:space="preserve"> </w:t>
            </w:r>
            <w:r>
              <w:rPr>
                <w:sz w:val="20"/>
              </w:rPr>
              <w:t>the</w:t>
            </w:r>
            <w:r>
              <w:rPr>
                <w:spacing w:val="-4"/>
                <w:sz w:val="20"/>
              </w:rPr>
              <w:t xml:space="preserve"> </w:t>
            </w:r>
            <w:r>
              <w:rPr>
                <w:sz w:val="20"/>
              </w:rPr>
              <w:t>sponsor</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Department</w:t>
            </w:r>
            <w:r>
              <w:rPr>
                <w:spacing w:val="-4"/>
                <w:sz w:val="20"/>
              </w:rPr>
              <w:t xml:space="preserve"> </w:t>
            </w:r>
            <w:r>
              <w:rPr>
                <w:sz w:val="20"/>
              </w:rPr>
              <w:t>to</w:t>
            </w:r>
            <w:r>
              <w:rPr>
                <w:spacing w:val="-3"/>
                <w:sz w:val="20"/>
              </w:rPr>
              <w:t xml:space="preserve"> </w:t>
            </w:r>
            <w:r>
              <w:rPr>
                <w:sz w:val="20"/>
              </w:rPr>
              <w:t>be</w:t>
            </w:r>
            <w:r>
              <w:rPr>
                <w:spacing w:val="-4"/>
                <w:sz w:val="20"/>
              </w:rPr>
              <w:t xml:space="preserve"> </w:t>
            </w:r>
            <w:r>
              <w:rPr>
                <w:sz w:val="20"/>
              </w:rPr>
              <w:t>released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PBAC</w:t>
            </w:r>
            <w:r>
              <w:rPr>
                <w:spacing w:val="-4"/>
                <w:sz w:val="20"/>
              </w:rPr>
              <w:t xml:space="preserve"> </w:t>
            </w:r>
            <w:r>
              <w:rPr>
                <w:sz w:val="20"/>
              </w:rPr>
              <w:t>agenda to increase transparency about the proposed treatment population and communicate</w:t>
            </w:r>
            <w:r>
              <w:rPr>
                <w:spacing w:val="-7"/>
                <w:sz w:val="20"/>
              </w:rPr>
              <w:t xml:space="preserve"> </w:t>
            </w:r>
            <w:r>
              <w:rPr>
                <w:sz w:val="20"/>
              </w:rPr>
              <w:t>the</w:t>
            </w:r>
            <w:r>
              <w:rPr>
                <w:spacing w:val="-6"/>
                <w:sz w:val="20"/>
              </w:rPr>
              <w:t xml:space="preserve"> </w:t>
            </w:r>
            <w:r>
              <w:rPr>
                <w:sz w:val="20"/>
              </w:rPr>
              <w:t>expected</w:t>
            </w:r>
            <w:r>
              <w:rPr>
                <w:spacing w:val="-5"/>
                <w:sz w:val="20"/>
              </w:rPr>
              <w:t xml:space="preserve"> </w:t>
            </w:r>
            <w:r>
              <w:rPr>
                <w:sz w:val="20"/>
              </w:rPr>
              <w:t>benefit</w:t>
            </w:r>
            <w:r>
              <w:rPr>
                <w:spacing w:val="-6"/>
                <w:sz w:val="20"/>
              </w:rPr>
              <w:t xml:space="preserve"> </w:t>
            </w:r>
            <w:r>
              <w:rPr>
                <w:sz w:val="20"/>
              </w:rPr>
              <w:t>(outcome)</w:t>
            </w:r>
            <w:r>
              <w:rPr>
                <w:spacing w:val="-6"/>
                <w:sz w:val="20"/>
              </w:rPr>
              <w:t xml:space="preserve"> </w:t>
            </w:r>
            <w:r>
              <w:rPr>
                <w:sz w:val="20"/>
              </w:rPr>
              <w:t>to</w:t>
            </w:r>
            <w:r>
              <w:rPr>
                <w:spacing w:val="-4"/>
                <w:sz w:val="20"/>
              </w:rPr>
              <w:t xml:space="preserve"> </w:t>
            </w:r>
            <w:r>
              <w:rPr>
                <w:sz w:val="20"/>
              </w:rPr>
              <w:t>assist</w:t>
            </w:r>
            <w:r>
              <w:rPr>
                <w:spacing w:val="-6"/>
                <w:sz w:val="20"/>
              </w:rPr>
              <w:t xml:space="preserve"> </w:t>
            </w:r>
            <w:r>
              <w:rPr>
                <w:sz w:val="20"/>
              </w:rPr>
              <w:t>in</w:t>
            </w:r>
            <w:r>
              <w:rPr>
                <w:spacing w:val="-5"/>
                <w:sz w:val="20"/>
              </w:rPr>
              <w:t xml:space="preserve"> </w:t>
            </w:r>
            <w:r>
              <w:rPr>
                <w:sz w:val="20"/>
              </w:rPr>
              <w:t>managing</w:t>
            </w:r>
            <w:r>
              <w:rPr>
                <w:spacing w:val="-5"/>
                <w:sz w:val="20"/>
              </w:rPr>
              <w:t xml:space="preserve"> </w:t>
            </w:r>
            <w:r>
              <w:rPr>
                <w:sz w:val="20"/>
              </w:rPr>
              <w:t>stakeholder expectations (for new drugs or major expanded indications claiming added therapeutic value).</w:t>
            </w:r>
          </w:p>
        </w:tc>
      </w:tr>
      <w:tr w:rsidR="002138FA" w14:paraId="36C6BCB8" w14:textId="77777777">
        <w:trPr>
          <w:trHeight w:val="1864"/>
        </w:trPr>
        <w:tc>
          <w:tcPr>
            <w:tcW w:w="2134" w:type="dxa"/>
            <w:tcBorders>
              <w:top w:val="single" w:sz="4" w:space="0" w:color="E7E6E6"/>
              <w:bottom w:val="single" w:sz="2" w:space="0" w:color="1D437E"/>
            </w:tcBorders>
          </w:tcPr>
          <w:p w14:paraId="36C6BCB4" w14:textId="77777777" w:rsidR="002138FA" w:rsidRDefault="00A2619F">
            <w:pPr>
              <w:pStyle w:val="TableParagraph"/>
              <w:spacing w:before="72"/>
              <w:ind w:left="70" w:right="0"/>
              <w:rPr>
                <w:sz w:val="20"/>
              </w:rPr>
            </w:pPr>
            <w:r>
              <w:rPr>
                <w:sz w:val="20"/>
              </w:rPr>
              <w:t>Updated</w:t>
            </w:r>
            <w:r>
              <w:rPr>
                <w:spacing w:val="-7"/>
                <w:sz w:val="20"/>
              </w:rPr>
              <w:t xml:space="preserve"> </w:t>
            </w:r>
            <w:r>
              <w:rPr>
                <w:spacing w:val="-2"/>
                <w:sz w:val="20"/>
              </w:rPr>
              <w:t>guidance</w:t>
            </w:r>
          </w:p>
        </w:tc>
        <w:tc>
          <w:tcPr>
            <w:tcW w:w="7542" w:type="dxa"/>
            <w:tcBorders>
              <w:top w:val="single" w:sz="4" w:space="0" w:color="E7E6E6"/>
              <w:bottom w:val="single" w:sz="2" w:space="0" w:color="1D437E"/>
            </w:tcBorders>
          </w:tcPr>
          <w:p w14:paraId="36C6BCB5" w14:textId="77777777" w:rsidR="002138FA" w:rsidRDefault="00A2619F">
            <w:pPr>
              <w:pStyle w:val="TableParagraph"/>
              <w:spacing w:before="72" w:line="256" w:lineRule="auto"/>
              <w:ind w:left="146" w:right="177"/>
              <w:jc w:val="left"/>
              <w:rPr>
                <w:sz w:val="20"/>
              </w:rPr>
            </w:pPr>
            <w:r>
              <w:rPr>
                <w:sz w:val="20"/>
              </w:rPr>
              <w:t>Updated</w:t>
            </w:r>
            <w:r>
              <w:rPr>
                <w:spacing w:val="-5"/>
                <w:sz w:val="20"/>
              </w:rPr>
              <w:t xml:space="preserve"> </w:t>
            </w:r>
            <w:r>
              <w:rPr>
                <w:sz w:val="20"/>
              </w:rPr>
              <w:t>guidance</w:t>
            </w:r>
            <w:r>
              <w:rPr>
                <w:spacing w:val="-6"/>
                <w:sz w:val="20"/>
              </w:rPr>
              <w:t xml:space="preserve"> </w:t>
            </w:r>
            <w:r>
              <w:rPr>
                <w:sz w:val="20"/>
              </w:rPr>
              <w:t>to</w:t>
            </w:r>
            <w:r>
              <w:rPr>
                <w:spacing w:val="-5"/>
                <w:sz w:val="20"/>
              </w:rPr>
              <w:t xml:space="preserve"> </w:t>
            </w:r>
            <w:r>
              <w:rPr>
                <w:sz w:val="20"/>
              </w:rPr>
              <w:t>require</w:t>
            </w:r>
            <w:r>
              <w:rPr>
                <w:spacing w:val="-6"/>
                <w:sz w:val="20"/>
              </w:rPr>
              <w:t xml:space="preserve"> </w:t>
            </w:r>
            <w:r>
              <w:rPr>
                <w:sz w:val="20"/>
              </w:rPr>
              <w:t>the</w:t>
            </w:r>
            <w:r>
              <w:rPr>
                <w:spacing w:val="-4"/>
                <w:sz w:val="20"/>
              </w:rPr>
              <w:t xml:space="preserve"> </w:t>
            </w:r>
            <w:r>
              <w:rPr>
                <w:sz w:val="20"/>
              </w:rPr>
              <w:t>explicit</w:t>
            </w:r>
            <w:r>
              <w:rPr>
                <w:spacing w:val="-3"/>
                <w:sz w:val="20"/>
              </w:rPr>
              <w:t xml:space="preserve"> </w:t>
            </w:r>
            <w:r>
              <w:rPr>
                <w:sz w:val="20"/>
              </w:rPr>
              <w:t>consideration</w:t>
            </w:r>
            <w:r>
              <w:rPr>
                <w:spacing w:val="-5"/>
                <w:sz w:val="20"/>
              </w:rPr>
              <w:t xml:space="preserve"> </w:t>
            </w:r>
            <w:r>
              <w:rPr>
                <w:sz w:val="20"/>
              </w:rPr>
              <w:t>of</w:t>
            </w:r>
            <w:r>
              <w:rPr>
                <w:spacing w:val="-5"/>
                <w:sz w:val="20"/>
              </w:rPr>
              <w:t xml:space="preserve"> </w:t>
            </w:r>
            <w:r>
              <w:rPr>
                <w:sz w:val="20"/>
              </w:rPr>
              <w:t>health</w:t>
            </w:r>
            <w:r>
              <w:rPr>
                <w:spacing w:val="-3"/>
                <w:sz w:val="20"/>
              </w:rPr>
              <w:t xml:space="preserve"> </w:t>
            </w:r>
            <w:r>
              <w:rPr>
                <w:sz w:val="20"/>
              </w:rPr>
              <w:t>equity and priority populations for new treatments.</w:t>
            </w:r>
          </w:p>
          <w:p w14:paraId="36C6BCB6" w14:textId="77777777" w:rsidR="002138FA" w:rsidRDefault="002138FA">
            <w:pPr>
              <w:pStyle w:val="TableParagraph"/>
              <w:spacing w:before="63"/>
              <w:ind w:left="0" w:right="0"/>
              <w:jc w:val="left"/>
              <w:rPr>
                <w:rFonts w:ascii="Arial Narrow"/>
                <w:sz w:val="20"/>
              </w:rPr>
            </w:pPr>
          </w:p>
          <w:p w14:paraId="36C6BCB7" w14:textId="77777777" w:rsidR="002138FA" w:rsidRDefault="00A2619F">
            <w:pPr>
              <w:pStyle w:val="TableParagraph"/>
              <w:spacing w:before="0" w:line="259" w:lineRule="auto"/>
              <w:ind w:left="146" w:right="177"/>
              <w:jc w:val="left"/>
              <w:rPr>
                <w:sz w:val="20"/>
              </w:rPr>
            </w:pPr>
            <w:r>
              <w:rPr>
                <w:sz w:val="20"/>
              </w:rPr>
              <w:t>Additional guidance be produced regarding when and how PICO is to be developed,</w:t>
            </w:r>
            <w:r>
              <w:rPr>
                <w:spacing w:val="-4"/>
                <w:sz w:val="20"/>
              </w:rPr>
              <w:t xml:space="preserve"> </w:t>
            </w:r>
            <w:r>
              <w:rPr>
                <w:sz w:val="20"/>
              </w:rPr>
              <w:t>to</w:t>
            </w:r>
            <w:r>
              <w:rPr>
                <w:spacing w:val="-4"/>
                <w:sz w:val="20"/>
              </w:rPr>
              <w:t xml:space="preserve"> </w:t>
            </w:r>
            <w:r>
              <w:rPr>
                <w:sz w:val="20"/>
              </w:rPr>
              <w:t>ensure</w:t>
            </w:r>
            <w:r>
              <w:rPr>
                <w:spacing w:val="-3"/>
                <w:sz w:val="20"/>
              </w:rPr>
              <w:t xml:space="preserve"> </w:t>
            </w:r>
            <w:r>
              <w:rPr>
                <w:sz w:val="20"/>
              </w:rPr>
              <w:t>criteria</w:t>
            </w:r>
            <w:r>
              <w:rPr>
                <w:spacing w:val="-5"/>
                <w:sz w:val="20"/>
              </w:rPr>
              <w:t xml:space="preserve"> </w:t>
            </w:r>
            <w:r>
              <w:rPr>
                <w:sz w:val="20"/>
              </w:rPr>
              <w:t>of</w:t>
            </w:r>
            <w:r>
              <w:rPr>
                <w:spacing w:val="-4"/>
                <w:sz w:val="20"/>
              </w:rPr>
              <w:t xml:space="preserve"> </w:t>
            </w:r>
            <w:r>
              <w:rPr>
                <w:sz w:val="20"/>
              </w:rPr>
              <w:t>importance</w:t>
            </w:r>
            <w:r>
              <w:rPr>
                <w:spacing w:val="-5"/>
                <w:sz w:val="20"/>
              </w:rPr>
              <w:t xml:space="preserve"> </w:t>
            </w:r>
            <w:r>
              <w:rPr>
                <w:sz w:val="20"/>
              </w:rPr>
              <w:t>to</w:t>
            </w:r>
            <w:r>
              <w:rPr>
                <w:spacing w:val="-4"/>
                <w:sz w:val="20"/>
              </w:rPr>
              <w:t xml:space="preserve"> </w:t>
            </w:r>
            <w:r>
              <w:rPr>
                <w:sz w:val="20"/>
              </w:rPr>
              <w:t>patients</w:t>
            </w:r>
            <w:r>
              <w:rPr>
                <w:spacing w:val="-5"/>
                <w:sz w:val="20"/>
              </w:rPr>
              <w:t xml:space="preserve"> </w:t>
            </w:r>
            <w:r>
              <w:rPr>
                <w:sz w:val="20"/>
              </w:rPr>
              <w:t>and</w:t>
            </w:r>
            <w:r>
              <w:rPr>
                <w:spacing w:val="-5"/>
                <w:sz w:val="20"/>
              </w:rPr>
              <w:t xml:space="preserve"> </w:t>
            </w:r>
            <w:r>
              <w:rPr>
                <w:sz w:val="20"/>
              </w:rPr>
              <w:t>clinicians</w:t>
            </w:r>
            <w:r>
              <w:rPr>
                <w:spacing w:val="-5"/>
                <w:sz w:val="20"/>
              </w:rPr>
              <w:t xml:space="preserve"> </w:t>
            </w:r>
            <w:r>
              <w:rPr>
                <w:sz w:val="20"/>
              </w:rPr>
              <w:t>(e.g.</w:t>
            </w:r>
            <w:r>
              <w:rPr>
                <w:spacing w:val="-4"/>
                <w:sz w:val="20"/>
              </w:rPr>
              <w:t xml:space="preserve"> </w:t>
            </w:r>
            <w:r>
              <w:rPr>
                <w:sz w:val="20"/>
              </w:rPr>
              <w:t>for HATV/HUCN reasons) are appropriately considered and discussed.</w:t>
            </w:r>
          </w:p>
        </w:tc>
      </w:tr>
      <w:tr w:rsidR="002138FA" w14:paraId="36C6BCBA" w14:textId="77777777">
        <w:trPr>
          <w:trHeight w:val="621"/>
        </w:trPr>
        <w:tc>
          <w:tcPr>
            <w:tcW w:w="9676" w:type="dxa"/>
            <w:gridSpan w:val="2"/>
            <w:tcBorders>
              <w:top w:val="single" w:sz="2" w:space="0" w:color="1D437E"/>
            </w:tcBorders>
          </w:tcPr>
          <w:p w14:paraId="36C6BCB9" w14:textId="77777777" w:rsidR="002138FA" w:rsidRDefault="00A2619F">
            <w:pPr>
              <w:pStyle w:val="TableParagraph"/>
              <w:spacing w:before="74"/>
              <w:ind w:left="144" w:right="0"/>
              <w:jc w:val="left"/>
              <w:rPr>
                <w:i/>
              </w:rPr>
            </w:pPr>
            <w:r>
              <w:rPr>
                <w:i/>
                <w:color w:val="1D437E"/>
              </w:rPr>
              <w:t>3.2.</w:t>
            </w:r>
            <w:r>
              <w:rPr>
                <w:i/>
                <w:color w:val="1D437E"/>
                <w:spacing w:val="-5"/>
              </w:rPr>
              <w:t xml:space="preserve"> </w:t>
            </w:r>
            <w:r>
              <w:rPr>
                <w:i/>
                <w:color w:val="1D437E"/>
              </w:rPr>
              <w:t>Clinical</w:t>
            </w:r>
            <w:r>
              <w:rPr>
                <w:i/>
                <w:color w:val="1D437E"/>
                <w:spacing w:val="-5"/>
              </w:rPr>
              <w:t xml:space="preserve"> </w:t>
            </w:r>
            <w:r>
              <w:rPr>
                <w:i/>
                <w:color w:val="1D437E"/>
              </w:rPr>
              <w:t>Evaluation</w:t>
            </w:r>
            <w:r>
              <w:rPr>
                <w:i/>
                <w:color w:val="1D437E"/>
                <w:spacing w:val="-4"/>
              </w:rPr>
              <w:t xml:space="preserve"> </w:t>
            </w:r>
            <w:r>
              <w:rPr>
                <w:i/>
                <w:color w:val="1D437E"/>
                <w:spacing w:val="-2"/>
              </w:rPr>
              <w:t>Methods</w:t>
            </w:r>
          </w:p>
        </w:tc>
      </w:tr>
      <w:tr w:rsidR="002138FA" w14:paraId="36C6BCBE" w14:textId="77777777">
        <w:trPr>
          <w:trHeight w:val="1199"/>
        </w:trPr>
        <w:tc>
          <w:tcPr>
            <w:tcW w:w="2134" w:type="dxa"/>
            <w:tcBorders>
              <w:top w:val="single" w:sz="4" w:space="0" w:color="E7E6E6"/>
            </w:tcBorders>
          </w:tcPr>
          <w:p w14:paraId="36C6BCBB" w14:textId="77777777" w:rsidR="002138FA" w:rsidRDefault="00A2619F">
            <w:pPr>
              <w:pStyle w:val="TableParagraph"/>
              <w:spacing w:before="72" w:line="259" w:lineRule="auto"/>
              <w:ind w:left="310" w:right="0"/>
              <w:jc w:val="left"/>
              <w:rPr>
                <w:sz w:val="20"/>
              </w:rPr>
            </w:pPr>
            <w:r>
              <w:rPr>
                <w:spacing w:val="-2"/>
                <w:sz w:val="20"/>
              </w:rPr>
              <w:t xml:space="preserve">Overarching </w:t>
            </w:r>
            <w:r>
              <w:rPr>
                <w:sz w:val="20"/>
              </w:rPr>
              <w:t>principles for adopting</w:t>
            </w:r>
            <w:r>
              <w:rPr>
                <w:spacing w:val="-10"/>
                <w:sz w:val="20"/>
              </w:rPr>
              <w:t xml:space="preserve"> </w:t>
            </w:r>
            <w:r>
              <w:rPr>
                <w:spacing w:val="-2"/>
                <w:sz w:val="20"/>
              </w:rPr>
              <w:t>methods</w:t>
            </w:r>
          </w:p>
          <w:p w14:paraId="36C6BCBC" w14:textId="77777777" w:rsidR="002138FA" w:rsidRDefault="00A2619F">
            <w:pPr>
              <w:pStyle w:val="TableParagraph"/>
              <w:spacing w:before="0" w:line="246" w:lineRule="exact"/>
              <w:ind w:left="310" w:right="0"/>
              <w:jc w:val="left"/>
              <w:rPr>
                <w:sz w:val="20"/>
              </w:rPr>
            </w:pPr>
            <w:r>
              <w:rPr>
                <w:sz w:val="20"/>
              </w:rPr>
              <w:t>in</w:t>
            </w:r>
            <w:r>
              <w:rPr>
                <w:spacing w:val="-8"/>
                <w:sz w:val="20"/>
              </w:rPr>
              <w:t xml:space="preserve"> </w:t>
            </w:r>
            <w:r>
              <w:rPr>
                <w:sz w:val="20"/>
              </w:rPr>
              <w:t>Australian</w:t>
            </w:r>
            <w:r>
              <w:rPr>
                <w:spacing w:val="-7"/>
                <w:sz w:val="20"/>
              </w:rPr>
              <w:t xml:space="preserve"> </w:t>
            </w:r>
            <w:r>
              <w:rPr>
                <w:spacing w:val="-5"/>
                <w:sz w:val="20"/>
              </w:rPr>
              <w:t>HTA</w:t>
            </w:r>
          </w:p>
        </w:tc>
        <w:tc>
          <w:tcPr>
            <w:tcW w:w="7542" w:type="dxa"/>
            <w:tcBorders>
              <w:top w:val="single" w:sz="4" w:space="0" w:color="E7E6E6"/>
            </w:tcBorders>
          </w:tcPr>
          <w:p w14:paraId="36C6BCBD" w14:textId="77777777" w:rsidR="002138FA" w:rsidRDefault="00A2619F">
            <w:pPr>
              <w:pStyle w:val="TableParagraph"/>
              <w:spacing w:before="72" w:line="259" w:lineRule="auto"/>
              <w:ind w:left="146" w:right="177"/>
              <w:jc w:val="left"/>
              <w:rPr>
                <w:sz w:val="20"/>
              </w:rPr>
            </w:pPr>
            <w:r>
              <w:rPr>
                <w:sz w:val="20"/>
              </w:rPr>
              <w:t>Implement</w:t>
            </w:r>
            <w:r>
              <w:rPr>
                <w:spacing w:val="-3"/>
                <w:sz w:val="20"/>
              </w:rPr>
              <w:t xml:space="preserve"> </w:t>
            </w:r>
            <w:r>
              <w:rPr>
                <w:sz w:val="20"/>
              </w:rPr>
              <w:t>the</w:t>
            </w:r>
            <w:r>
              <w:rPr>
                <w:spacing w:val="-6"/>
                <w:sz w:val="20"/>
              </w:rPr>
              <w:t xml:space="preserve"> </w:t>
            </w:r>
            <w:r>
              <w:rPr>
                <w:sz w:val="20"/>
              </w:rPr>
              <w:t>overarching</w:t>
            </w:r>
            <w:r>
              <w:rPr>
                <w:spacing w:val="-3"/>
                <w:sz w:val="20"/>
              </w:rPr>
              <w:t xml:space="preserve"> </w:t>
            </w:r>
            <w:r>
              <w:rPr>
                <w:sz w:val="20"/>
              </w:rPr>
              <w:t>principles</w:t>
            </w:r>
            <w:r>
              <w:rPr>
                <w:spacing w:val="-6"/>
                <w:sz w:val="20"/>
              </w:rPr>
              <w:t xml:space="preserve"> </w:t>
            </w:r>
            <w:r>
              <w:rPr>
                <w:sz w:val="20"/>
              </w:rPr>
              <w:t>for</w:t>
            </w:r>
            <w:r>
              <w:rPr>
                <w:spacing w:val="-5"/>
                <w:sz w:val="20"/>
              </w:rPr>
              <w:t xml:space="preserve"> </w:t>
            </w:r>
            <w:r>
              <w:rPr>
                <w:sz w:val="20"/>
              </w:rPr>
              <w:t>adopting</w:t>
            </w:r>
            <w:r>
              <w:rPr>
                <w:spacing w:val="-5"/>
                <w:sz w:val="20"/>
              </w:rPr>
              <w:t xml:space="preserve"> </w:t>
            </w:r>
            <w:r>
              <w:rPr>
                <w:sz w:val="20"/>
              </w:rPr>
              <w:t>methods</w:t>
            </w:r>
            <w:r>
              <w:rPr>
                <w:spacing w:val="-6"/>
                <w:sz w:val="20"/>
              </w:rPr>
              <w:t xml:space="preserve"> </w:t>
            </w:r>
            <w:r>
              <w:rPr>
                <w:sz w:val="20"/>
              </w:rPr>
              <w:t>in</w:t>
            </w:r>
            <w:r>
              <w:rPr>
                <w:spacing w:val="-5"/>
                <w:sz w:val="20"/>
              </w:rPr>
              <w:t xml:space="preserve"> </w:t>
            </w:r>
            <w:r>
              <w:rPr>
                <w:sz w:val="20"/>
              </w:rPr>
              <w:t>Australian</w:t>
            </w:r>
            <w:r>
              <w:rPr>
                <w:spacing w:val="-5"/>
                <w:sz w:val="20"/>
              </w:rPr>
              <w:t xml:space="preserve"> </w:t>
            </w:r>
            <w:r>
              <w:rPr>
                <w:sz w:val="20"/>
              </w:rPr>
              <w:t>HTA</w:t>
            </w:r>
            <w:r>
              <w:rPr>
                <w:spacing w:val="-4"/>
                <w:sz w:val="20"/>
              </w:rPr>
              <w:t xml:space="preserve"> </w:t>
            </w:r>
            <w:r>
              <w:rPr>
                <w:sz w:val="20"/>
              </w:rPr>
              <w:t xml:space="preserve">as outlined in the </w:t>
            </w:r>
            <w:hyperlink r:id="rId17" w:anchor="page%3D151">
              <w:r>
                <w:rPr>
                  <w:sz w:val="20"/>
                  <w:u w:val="single"/>
                </w:rPr>
                <w:t>HTA Review Paper on Clinical Evaluation Methods in HTA</w:t>
              </w:r>
            </w:hyperlink>
            <w:r>
              <w:rPr>
                <w:sz w:val="20"/>
              </w:rPr>
              <w:t xml:space="preserve"> for all HTA Methods.</w:t>
            </w:r>
          </w:p>
        </w:tc>
      </w:tr>
    </w:tbl>
    <w:p w14:paraId="36C6BCBF" w14:textId="77777777" w:rsidR="002138FA" w:rsidRDefault="00A2619F">
      <w:pPr>
        <w:pStyle w:val="BodyText"/>
        <w:spacing w:before="130"/>
        <w:ind w:left="0"/>
        <w:jc w:val="left"/>
        <w:rPr>
          <w:i w:val="0"/>
          <w:sz w:val="20"/>
        </w:rPr>
      </w:pPr>
      <w:r>
        <w:rPr>
          <w:noProof/>
        </w:rPr>
        <mc:AlternateContent>
          <mc:Choice Requires="wps">
            <w:drawing>
              <wp:anchor distT="0" distB="0" distL="0" distR="0" simplePos="0" relativeHeight="487595520" behindDoc="1" locked="0" layoutInCell="1" allowOverlap="1" wp14:anchorId="36C6D8BC" wp14:editId="2A659C47">
                <wp:simplePos x="0" y="0"/>
                <wp:positionH relativeFrom="page">
                  <wp:posOffset>2107945</wp:posOffset>
                </wp:positionH>
                <wp:positionV relativeFrom="paragraph">
                  <wp:posOffset>243517</wp:posOffset>
                </wp:positionV>
                <wp:extent cx="4798695" cy="6350"/>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8695" cy="6350"/>
                        </a:xfrm>
                        <a:custGeom>
                          <a:avLst/>
                          <a:gdLst/>
                          <a:ahLst/>
                          <a:cxnLst/>
                          <a:rect l="l" t="t" r="r" b="b"/>
                          <a:pathLst>
                            <a:path w="4798695" h="6350">
                              <a:moveTo>
                                <a:pt x="4798440" y="0"/>
                              </a:moveTo>
                              <a:lnTo>
                                <a:pt x="0" y="0"/>
                              </a:lnTo>
                              <a:lnTo>
                                <a:pt x="0" y="6095"/>
                              </a:lnTo>
                              <a:lnTo>
                                <a:pt x="4798440" y="6095"/>
                              </a:lnTo>
                              <a:lnTo>
                                <a:pt x="4798440"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7033DA49" id="Graphic 28" o:spid="_x0000_s1026" alt="&quot;&quot;" style="position:absolute;margin-left:166pt;margin-top:19.15pt;width:377.8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4798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" path="m4798440,l,,,6095r4798440,l4798440,xe" fillcolor="#e7e6e6" stroked="f">
                <v:path arrowok="t"/>
                <w10:wrap type="topAndBottom" anchorx="page"/>
              </v:shape>
            </w:pict>
          </mc:Fallback>
        </mc:AlternateContent>
      </w:r>
    </w:p>
    <w:p w14:paraId="36C6BCC0" w14:textId="77777777" w:rsidR="002138FA" w:rsidRDefault="002138FA">
      <w:pPr>
        <w:rPr>
          <w:sz w:val="20"/>
        </w:rPr>
        <w:sectPr w:rsidR="002138FA">
          <w:pgSz w:w="11910" w:h="16840"/>
          <w:pgMar w:top="980" w:right="0" w:bottom="680" w:left="800" w:header="0" w:footer="494" w:gutter="0"/>
          <w:cols w:space="720"/>
        </w:sectPr>
      </w:pPr>
    </w:p>
    <w:tbl>
      <w:tblPr>
        <w:tblW w:w="0" w:type="auto"/>
        <w:tblInd w:w="717" w:type="dxa"/>
        <w:tblLayout w:type="fixed"/>
        <w:tblCellMar>
          <w:left w:w="0" w:type="dxa"/>
          <w:right w:w="0" w:type="dxa"/>
        </w:tblCellMar>
        <w:tblLook w:val="01E0" w:firstRow="1" w:lastRow="1" w:firstColumn="1" w:lastColumn="1" w:noHBand="0" w:noVBand="0"/>
      </w:tblPr>
      <w:tblGrid>
        <w:gridCol w:w="1810"/>
        <w:gridCol w:w="7557"/>
      </w:tblGrid>
      <w:tr w:rsidR="002138FA" w14:paraId="36C6BCDA" w14:textId="77777777">
        <w:trPr>
          <w:trHeight w:val="13926"/>
        </w:trPr>
        <w:tc>
          <w:tcPr>
            <w:tcW w:w="1810" w:type="dxa"/>
            <w:tcBorders>
              <w:top w:val="single" w:sz="4" w:space="0" w:color="E7E6E6"/>
            </w:tcBorders>
          </w:tcPr>
          <w:p w14:paraId="36C6BCC1" w14:textId="77777777" w:rsidR="002138FA" w:rsidRDefault="00A2619F">
            <w:pPr>
              <w:pStyle w:val="TableParagraph"/>
              <w:spacing w:before="72" w:line="259" w:lineRule="auto"/>
              <w:ind w:left="0" w:right="32"/>
              <w:jc w:val="left"/>
              <w:rPr>
                <w:sz w:val="20"/>
              </w:rPr>
            </w:pPr>
            <w:r>
              <w:rPr>
                <w:sz w:val="20"/>
              </w:rPr>
              <w:lastRenderedPageBreak/>
              <w:t>Methods for the assessment of nonrandomised</w:t>
            </w:r>
            <w:r>
              <w:rPr>
                <w:spacing w:val="-14"/>
                <w:sz w:val="20"/>
              </w:rPr>
              <w:t xml:space="preserve"> </w:t>
            </w:r>
            <w:r>
              <w:rPr>
                <w:sz w:val="20"/>
              </w:rPr>
              <w:t xml:space="preserve">and </w:t>
            </w:r>
            <w:r>
              <w:rPr>
                <w:spacing w:val="-2"/>
                <w:sz w:val="20"/>
              </w:rPr>
              <w:t>observational evidence</w:t>
            </w:r>
          </w:p>
        </w:tc>
        <w:tc>
          <w:tcPr>
            <w:tcW w:w="7557" w:type="dxa"/>
            <w:tcBorders>
              <w:top w:val="single" w:sz="4" w:space="0" w:color="E7E6E6"/>
              <w:bottom w:val="single" w:sz="4" w:space="0" w:color="E7E6E6"/>
            </w:tcBorders>
          </w:tcPr>
          <w:p w14:paraId="36C6BCC2" w14:textId="77777777" w:rsidR="002138FA" w:rsidRDefault="00A2619F">
            <w:pPr>
              <w:pStyle w:val="TableParagraph"/>
              <w:spacing w:before="72" w:line="259" w:lineRule="auto"/>
              <w:ind w:left="160" w:right="28"/>
              <w:jc w:val="left"/>
              <w:rPr>
                <w:sz w:val="20"/>
              </w:rPr>
            </w:pPr>
            <w:r>
              <w:rPr>
                <w:sz w:val="20"/>
              </w:rPr>
              <w:t>Update</w:t>
            </w:r>
            <w:r>
              <w:rPr>
                <w:spacing w:val="-6"/>
                <w:sz w:val="20"/>
              </w:rPr>
              <w:t xml:space="preserve"> </w:t>
            </w:r>
            <w:r>
              <w:rPr>
                <w:sz w:val="20"/>
              </w:rPr>
              <w:t>methods</w:t>
            </w:r>
            <w:r>
              <w:rPr>
                <w:spacing w:val="-6"/>
                <w:sz w:val="20"/>
              </w:rPr>
              <w:t xml:space="preserve"> </w:t>
            </w:r>
            <w:r>
              <w:rPr>
                <w:sz w:val="20"/>
              </w:rPr>
              <w:t>relating</w:t>
            </w:r>
            <w:r>
              <w:rPr>
                <w:spacing w:val="-6"/>
                <w:sz w:val="20"/>
              </w:rPr>
              <w:t xml:space="preserve"> </w:t>
            </w:r>
            <w:r>
              <w:rPr>
                <w:sz w:val="20"/>
              </w:rPr>
              <w:t>to the</w:t>
            </w:r>
            <w:r>
              <w:rPr>
                <w:spacing w:val="-6"/>
                <w:sz w:val="20"/>
              </w:rPr>
              <w:t xml:space="preserve"> </w:t>
            </w:r>
            <w:r>
              <w:rPr>
                <w:sz w:val="20"/>
              </w:rPr>
              <w:t>assessment</w:t>
            </w:r>
            <w:r>
              <w:rPr>
                <w:spacing w:val="-6"/>
                <w:sz w:val="20"/>
              </w:rPr>
              <w:t xml:space="preserve"> </w:t>
            </w:r>
            <w:r>
              <w:rPr>
                <w:sz w:val="20"/>
              </w:rPr>
              <w:t>of</w:t>
            </w:r>
            <w:r>
              <w:rPr>
                <w:spacing w:val="-5"/>
                <w:sz w:val="20"/>
              </w:rPr>
              <w:t xml:space="preserve"> </w:t>
            </w:r>
            <w:r>
              <w:rPr>
                <w:sz w:val="20"/>
              </w:rPr>
              <w:t>nonrandomised</w:t>
            </w:r>
            <w:r>
              <w:rPr>
                <w:spacing w:val="-5"/>
                <w:sz w:val="20"/>
              </w:rPr>
              <w:t xml:space="preserve"> </w:t>
            </w:r>
            <w:r>
              <w:rPr>
                <w:sz w:val="20"/>
              </w:rPr>
              <w:t>and</w:t>
            </w:r>
            <w:r>
              <w:rPr>
                <w:spacing w:val="-6"/>
                <w:sz w:val="20"/>
              </w:rPr>
              <w:t xml:space="preserve"> </w:t>
            </w:r>
            <w:r>
              <w:rPr>
                <w:sz w:val="20"/>
              </w:rPr>
              <w:t xml:space="preserve">observational evidence as outlined in the </w:t>
            </w:r>
            <w:hyperlink r:id="rId18" w:anchor="page%3D156">
              <w:r>
                <w:rPr>
                  <w:sz w:val="20"/>
                  <w:u w:val="single"/>
                </w:rPr>
                <w:t>HTA Review Paper on Clinical Evaluation Methods in</w:t>
              </w:r>
            </w:hyperlink>
            <w:r>
              <w:rPr>
                <w:sz w:val="20"/>
              </w:rPr>
              <w:t xml:space="preserve"> </w:t>
            </w:r>
            <w:hyperlink r:id="rId19" w:anchor="page%3D156">
              <w:r>
                <w:rPr>
                  <w:sz w:val="20"/>
                  <w:u w:val="single"/>
                </w:rPr>
                <w:t>HTA</w:t>
              </w:r>
            </w:hyperlink>
            <w:r>
              <w:rPr>
                <w:sz w:val="20"/>
              </w:rPr>
              <w:t xml:space="preserve"> in line with the overarching principles mentioned above.</w:t>
            </w:r>
          </w:p>
          <w:p w14:paraId="36C6BCC3" w14:textId="77777777" w:rsidR="002138FA" w:rsidRDefault="002138FA">
            <w:pPr>
              <w:pStyle w:val="TableParagraph"/>
              <w:spacing w:before="56"/>
              <w:ind w:left="0" w:right="0"/>
              <w:jc w:val="left"/>
              <w:rPr>
                <w:rFonts w:ascii="Arial Narrow"/>
                <w:sz w:val="20"/>
              </w:rPr>
            </w:pPr>
          </w:p>
          <w:p w14:paraId="36C6BCC4" w14:textId="77777777" w:rsidR="002138FA" w:rsidRDefault="00A2619F">
            <w:pPr>
              <w:pStyle w:val="TableParagraph"/>
              <w:numPr>
                <w:ilvl w:val="0"/>
                <w:numId w:val="45"/>
              </w:numPr>
              <w:tabs>
                <w:tab w:val="left" w:pos="433"/>
              </w:tabs>
              <w:spacing w:before="0"/>
              <w:ind w:right="0"/>
              <w:rPr>
                <w:sz w:val="20"/>
              </w:rPr>
            </w:pPr>
            <w:r>
              <w:rPr>
                <w:sz w:val="20"/>
              </w:rPr>
              <w:t>Methods</w:t>
            </w:r>
            <w:r>
              <w:rPr>
                <w:spacing w:val="-7"/>
                <w:sz w:val="20"/>
              </w:rPr>
              <w:t xml:space="preserve"> </w:t>
            </w:r>
            <w:r>
              <w:rPr>
                <w:sz w:val="20"/>
              </w:rPr>
              <w:t>relating</w:t>
            </w:r>
            <w:r>
              <w:rPr>
                <w:spacing w:val="-5"/>
                <w:sz w:val="20"/>
              </w:rPr>
              <w:t xml:space="preserve"> </w:t>
            </w:r>
            <w:r>
              <w:rPr>
                <w:sz w:val="20"/>
              </w:rPr>
              <w:t>to</w:t>
            </w:r>
            <w:r>
              <w:rPr>
                <w:spacing w:val="-4"/>
                <w:sz w:val="20"/>
              </w:rPr>
              <w:t xml:space="preserve"> </w:t>
            </w:r>
            <w:r>
              <w:rPr>
                <w:sz w:val="20"/>
              </w:rPr>
              <w:t>indirect</w:t>
            </w:r>
            <w:r>
              <w:rPr>
                <w:spacing w:val="-7"/>
                <w:sz w:val="20"/>
              </w:rPr>
              <w:t xml:space="preserve"> </w:t>
            </w:r>
            <w:r>
              <w:rPr>
                <w:spacing w:val="-2"/>
                <w:sz w:val="20"/>
              </w:rPr>
              <w:t>comparisons:</w:t>
            </w:r>
          </w:p>
          <w:p w14:paraId="36C6BCC5" w14:textId="77777777" w:rsidR="002138FA" w:rsidRDefault="00A2619F">
            <w:pPr>
              <w:pStyle w:val="TableParagraph"/>
              <w:numPr>
                <w:ilvl w:val="1"/>
                <w:numId w:val="45"/>
              </w:numPr>
              <w:tabs>
                <w:tab w:val="left" w:pos="943"/>
              </w:tabs>
              <w:spacing w:before="22" w:line="259" w:lineRule="auto"/>
              <w:ind w:right="203"/>
              <w:rPr>
                <w:sz w:val="20"/>
              </w:rPr>
            </w:pPr>
            <w:r>
              <w:rPr>
                <w:sz w:val="20"/>
              </w:rPr>
              <w:t>Require</w:t>
            </w:r>
            <w:r>
              <w:rPr>
                <w:spacing w:val="-5"/>
                <w:sz w:val="20"/>
              </w:rPr>
              <w:t xml:space="preserve"> </w:t>
            </w:r>
            <w:r>
              <w:rPr>
                <w:sz w:val="20"/>
              </w:rPr>
              <w:t>the</w:t>
            </w:r>
            <w:r>
              <w:rPr>
                <w:spacing w:val="-5"/>
                <w:sz w:val="20"/>
              </w:rPr>
              <w:t xml:space="preserve"> </w:t>
            </w:r>
            <w:r>
              <w:rPr>
                <w:sz w:val="20"/>
              </w:rPr>
              <w:t>presentation</w:t>
            </w:r>
            <w:r>
              <w:rPr>
                <w:spacing w:val="-4"/>
                <w:sz w:val="20"/>
              </w:rPr>
              <w:t xml:space="preserve"> </w:t>
            </w:r>
            <w:r>
              <w:rPr>
                <w:sz w:val="20"/>
              </w:rPr>
              <w:t>of</w:t>
            </w:r>
            <w:r>
              <w:rPr>
                <w:spacing w:val="-3"/>
                <w:sz w:val="20"/>
              </w:rPr>
              <w:t xml:space="preserve"> </w:t>
            </w:r>
            <w:r>
              <w:rPr>
                <w:sz w:val="20"/>
              </w:rPr>
              <w:t>a</w:t>
            </w:r>
            <w:r>
              <w:rPr>
                <w:spacing w:val="-5"/>
                <w:sz w:val="20"/>
              </w:rPr>
              <w:t xml:space="preserve"> </w:t>
            </w:r>
            <w:r>
              <w:rPr>
                <w:sz w:val="20"/>
              </w:rPr>
              <w:t>comparison</w:t>
            </w:r>
            <w:r>
              <w:rPr>
                <w:spacing w:val="-4"/>
                <w:sz w:val="20"/>
              </w:rPr>
              <w:t xml:space="preserve"> </w:t>
            </w:r>
            <w:r>
              <w:rPr>
                <w:sz w:val="20"/>
              </w:rPr>
              <w:t>of</w:t>
            </w:r>
            <w:r>
              <w:rPr>
                <w:spacing w:val="-4"/>
                <w:sz w:val="20"/>
              </w:rPr>
              <w:t xml:space="preserve"> </w:t>
            </w:r>
            <w:r>
              <w:rPr>
                <w:sz w:val="20"/>
              </w:rPr>
              <w:t>study</w:t>
            </w:r>
            <w:r>
              <w:rPr>
                <w:spacing w:val="-5"/>
                <w:sz w:val="20"/>
              </w:rPr>
              <w:t xml:space="preserve"> </w:t>
            </w:r>
            <w:r>
              <w:rPr>
                <w:sz w:val="20"/>
              </w:rPr>
              <w:t>characteristics,</w:t>
            </w:r>
            <w:r>
              <w:rPr>
                <w:spacing w:val="-5"/>
                <w:sz w:val="20"/>
              </w:rPr>
              <w:t xml:space="preserve"> </w:t>
            </w:r>
            <w:r>
              <w:rPr>
                <w:sz w:val="20"/>
              </w:rPr>
              <w:t>as</w:t>
            </w:r>
            <w:r>
              <w:rPr>
                <w:spacing w:val="-5"/>
                <w:sz w:val="20"/>
              </w:rPr>
              <w:t xml:space="preserve"> </w:t>
            </w:r>
            <w:r>
              <w:rPr>
                <w:sz w:val="20"/>
              </w:rPr>
              <w:t>well as how successful efforts for controlling for differences in characteristics are likely to be.</w:t>
            </w:r>
          </w:p>
          <w:p w14:paraId="36C6BCC6" w14:textId="77777777" w:rsidR="002138FA" w:rsidRDefault="00A2619F">
            <w:pPr>
              <w:pStyle w:val="TableParagraph"/>
              <w:numPr>
                <w:ilvl w:val="0"/>
                <w:numId w:val="45"/>
              </w:numPr>
              <w:tabs>
                <w:tab w:val="left" w:pos="433"/>
              </w:tabs>
              <w:spacing w:before="0" w:line="266" w:lineRule="exact"/>
              <w:ind w:right="0"/>
              <w:rPr>
                <w:sz w:val="20"/>
              </w:rPr>
            </w:pPr>
            <w:r>
              <w:rPr>
                <w:sz w:val="20"/>
              </w:rPr>
              <w:t>Methods</w:t>
            </w:r>
            <w:r>
              <w:rPr>
                <w:spacing w:val="-7"/>
                <w:sz w:val="20"/>
              </w:rPr>
              <w:t xml:space="preserve"> </w:t>
            </w:r>
            <w:r>
              <w:rPr>
                <w:sz w:val="20"/>
              </w:rPr>
              <w:t>relating</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creation</w:t>
            </w:r>
            <w:r>
              <w:rPr>
                <w:spacing w:val="-6"/>
                <w:sz w:val="20"/>
              </w:rPr>
              <w:t xml:space="preserve"> </w:t>
            </w:r>
            <w:r>
              <w:rPr>
                <w:sz w:val="20"/>
              </w:rPr>
              <w:t>of</w:t>
            </w:r>
            <w:r>
              <w:rPr>
                <w:spacing w:val="-5"/>
                <w:sz w:val="20"/>
              </w:rPr>
              <w:t xml:space="preserve"> </w:t>
            </w:r>
            <w:r>
              <w:rPr>
                <w:sz w:val="20"/>
              </w:rPr>
              <w:t>control</w:t>
            </w:r>
            <w:r>
              <w:rPr>
                <w:spacing w:val="-6"/>
                <w:sz w:val="20"/>
              </w:rPr>
              <w:t xml:space="preserve"> </w:t>
            </w:r>
            <w:r>
              <w:rPr>
                <w:spacing w:val="-2"/>
                <w:sz w:val="20"/>
              </w:rPr>
              <w:t>groups:</w:t>
            </w:r>
          </w:p>
          <w:p w14:paraId="36C6BCC7" w14:textId="77777777" w:rsidR="002138FA" w:rsidRDefault="00A2619F">
            <w:pPr>
              <w:pStyle w:val="TableParagraph"/>
              <w:numPr>
                <w:ilvl w:val="0"/>
                <w:numId w:val="44"/>
              </w:numPr>
              <w:tabs>
                <w:tab w:val="left" w:pos="943"/>
              </w:tabs>
              <w:spacing w:before="19" w:line="259" w:lineRule="auto"/>
              <w:ind w:right="169"/>
              <w:rPr>
                <w:sz w:val="20"/>
              </w:rPr>
            </w:pPr>
            <w:r>
              <w:rPr>
                <w:sz w:val="20"/>
              </w:rPr>
              <w:t>Require</w:t>
            </w:r>
            <w:r>
              <w:rPr>
                <w:spacing w:val="-5"/>
                <w:sz w:val="20"/>
              </w:rPr>
              <w:t xml:space="preserve"> </w:t>
            </w:r>
            <w:r>
              <w:rPr>
                <w:sz w:val="20"/>
              </w:rPr>
              <w:t>justification</w:t>
            </w:r>
            <w:r>
              <w:rPr>
                <w:spacing w:val="-4"/>
                <w:sz w:val="20"/>
              </w:rPr>
              <w:t xml:space="preserve"> </w:t>
            </w:r>
            <w:r>
              <w:rPr>
                <w:sz w:val="20"/>
              </w:rPr>
              <w:t>of</w:t>
            </w:r>
            <w:r>
              <w:rPr>
                <w:spacing w:val="-4"/>
                <w:sz w:val="20"/>
              </w:rPr>
              <w:t xml:space="preserve"> </w:t>
            </w:r>
            <w:r>
              <w:rPr>
                <w:sz w:val="20"/>
              </w:rPr>
              <w:t>why</w:t>
            </w:r>
            <w:r>
              <w:rPr>
                <w:spacing w:val="-3"/>
                <w:sz w:val="20"/>
              </w:rPr>
              <w:t xml:space="preserve"> </w:t>
            </w:r>
            <w:r>
              <w:rPr>
                <w:sz w:val="20"/>
              </w:rPr>
              <w:t>an</w:t>
            </w:r>
            <w:r>
              <w:rPr>
                <w:spacing w:val="-5"/>
                <w:sz w:val="20"/>
              </w:rPr>
              <w:t xml:space="preserve"> </w:t>
            </w:r>
            <w:r>
              <w:rPr>
                <w:sz w:val="20"/>
              </w:rPr>
              <w:t>indirect</w:t>
            </w:r>
            <w:r>
              <w:rPr>
                <w:spacing w:val="-3"/>
                <w:sz w:val="20"/>
              </w:rPr>
              <w:t xml:space="preserve"> </w:t>
            </w:r>
            <w:r>
              <w:rPr>
                <w:sz w:val="20"/>
              </w:rPr>
              <w:t>comparison</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possible,</w:t>
            </w:r>
            <w:r>
              <w:rPr>
                <w:spacing w:val="-5"/>
                <w:sz w:val="20"/>
              </w:rPr>
              <w:t xml:space="preserve"> </w:t>
            </w:r>
            <w:r>
              <w:rPr>
                <w:sz w:val="20"/>
              </w:rPr>
              <w:t>or</w:t>
            </w:r>
            <w:r>
              <w:rPr>
                <w:spacing w:val="-4"/>
                <w:sz w:val="20"/>
              </w:rPr>
              <w:t xml:space="preserve"> </w:t>
            </w:r>
            <w:r>
              <w:rPr>
                <w:sz w:val="20"/>
              </w:rPr>
              <w:t>less reliable, than the proposed approach of creating a control group.</w:t>
            </w:r>
          </w:p>
          <w:p w14:paraId="36C6BCC8" w14:textId="77777777" w:rsidR="002138FA" w:rsidRDefault="00A2619F">
            <w:pPr>
              <w:pStyle w:val="TableParagraph"/>
              <w:numPr>
                <w:ilvl w:val="0"/>
                <w:numId w:val="44"/>
              </w:numPr>
              <w:tabs>
                <w:tab w:val="left" w:pos="943"/>
              </w:tabs>
              <w:spacing w:before="2" w:line="256" w:lineRule="auto"/>
              <w:ind w:right="371"/>
              <w:rPr>
                <w:sz w:val="20"/>
              </w:rPr>
            </w:pPr>
            <w:r>
              <w:rPr>
                <w:sz w:val="20"/>
              </w:rPr>
              <w:t>Require</w:t>
            </w:r>
            <w:r>
              <w:rPr>
                <w:spacing w:val="-5"/>
                <w:sz w:val="20"/>
              </w:rPr>
              <w:t xml:space="preserve"> </w:t>
            </w:r>
            <w:r>
              <w:rPr>
                <w:sz w:val="20"/>
              </w:rPr>
              <w:t>justification</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use</w:t>
            </w:r>
            <w:r>
              <w:rPr>
                <w:spacing w:val="-6"/>
                <w:sz w:val="20"/>
              </w:rPr>
              <w:t xml:space="preserve"> </w:t>
            </w:r>
            <w:r>
              <w:rPr>
                <w:sz w:val="20"/>
              </w:rPr>
              <w:t>of</w:t>
            </w:r>
            <w:r>
              <w:rPr>
                <w:spacing w:val="-4"/>
                <w:sz w:val="20"/>
              </w:rPr>
              <w:t xml:space="preserve"> </w:t>
            </w:r>
            <w:r>
              <w:rPr>
                <w:sz w:val="20"/>
              </w:rPr>
              <w:t>methods</w:t>
            </w:r>
            <w:r>
              <w:rPr>
                <w:spacing w:val="-5"/>
                <w:sz w:val="20"/>
              </w:rPr>
              <w:t xml:space="preserve"> </w:t>
            </w:r>
            <w:r>
              <w:rPr>
                <w:sz w:val="20"/>
              </w:rPr>
              <w:t>that</w:t>
            </w:r>
            <w:r>
              <w:rPr>
                <w:spacing w:val="-5"/>
                <w:sz w:val="20"/>
              </w:rPr>
              <w:t xml:space="preserve"> </w:t>
            </w:r>
            <w:r>
              <w:rPr>
                <w:sz w:val="20"/>
              </w:rPr>
              <w:t>are</w:t>
            </w:r>
            <w:r>
              <w:rPr>
                <w:spacing w:val="-5"/>
                <w:sz w:val="20"/>
              </w:rPr>
              <w:t xml:space="preserve"> </w:t>
            </w:r>
            <w:r>
              <w:rPr>
                <w:sz w:val="20"/>
              </w:rPr>
              <w:t>not</w:t>
            </w:r>
            <w:r>
              <w:rPr>
                <w:spacing w:val="-5"/>
                <w:sz w:val="20"/>
              </w:rPr>
              <w:t xml:space="preserve"> </w:t>
            </w:r>
            <w:r>
              <w:rPr>
                <w:sz w:val="20"/>
              </w:rPr>
              <w:t>prespecified</w:t>
            </w:r>
            <w:r>
              <w:rPr>
                <w:spacing w:val="-4"/>
                <w:sz w:val="20"/>
              </w:rPr>
              <w:t xml:space="preserve"> </w:t>
            </w:r>
            <w:r>
              <w:rPr>
                <w:sz w:val="20"/>
              </w:rPr>
              <w:t>in the study protocol of the proposed technology.</w:t>
            </w:r>
          </w:p>
          <w:p w14:paraId="36C6BCC9" w14:textId="77777777" w:rsidR="002138FA" w:rsidRDefault="00A2619F">
            <w:pPr>
              <w:pStyle w:val="TableParagraph"/>
              <w:numPr>
                <w:ilvl w:val="0"/>
                <w:numId w:val="44"/>
              </w:numPr>
              <w:tabs>
                <w:tab w:val="left" w:pos="943"/>
              </w:tabs>
              <w:spacing w:before="4" w:line="259" w:lineRule="auto"/>
              <w:ind w:right="467"/>
              <w:rPr>
                <w:sz w:val="20"/>
              </w:rPr>
            </w:pPr>
            <w:r>
              <w:rPr>
                <w:sz w:val="20"/>
              </w:rPr>
              <w:t>Require</w:t>
            </w:r>
            <w:r>
              <w:rPr>
                <w:spacing w:val="-6"/>
                <w:sz w:val="20"/>
              </w:rPr>
              <w:t xml:space="preserve"> </w:t>
            </w:r>
            <w:r>
              <w:rPr>
                <w:sz w:val="20"/>
              </w:rPr>
              <w:t>multiple</w:t>
            </w:r>
            <w:r>
              <w:rPr>
                <w:spacing w:val="-6"/>
                <w:sz w:val="20"/>
              </w:rPr>
              <w:t xml:space="preserve"> </w:t>
            </w:r>
            <w:r>
              <w:rPr>
                <w:sz w:val="20"/>
              </w:rPr>
              <w:t>approaches</w:t>
            </w:r>
            <w:r>
              <w:rPr>
                <w:spacing w:val="-7"/>
                <w:sz w:val="20"/>
              </w:rPr>
              <w:t xml:space="preserve"> </w:t>
            </w:r>
            <w:r>
              <w:rPr>
                <w:sz w:val="20"/>
              </w:rPr>
              <w:t>and/or</w:t>
            </w:r>
            <w:r>
              <w:rPr>
                <w:spacing w:val="-6"/>
                <w:sz w:val="20"/>
              </w:rPr>
              <w:t xml:space="preserve"> </w:t>
            </w:r>
            <w:r>
              <w:rPr>
                <w:sz w:val="20"/>
              </w:rPr>
              <w:t>multiple</w:t>
            </w:r>
            <w:r>
              <w:rPr>
                <w:spacing w:val="-6"/>
                <w:sz w:val="20"/>
              </w:rPr>
              <w:t xml:space="preserve"> </w:t>
            </w:r>
            <w:r>
              <w:rPr>
                <w:sz w:val="20"/>
              </w:rPr>
              <w:t>data</w:t>
            </w:r>
            <w:r>
              <w:rPr>
                <w:spacing w:val="-7"/>
                <w:sz w:val="20"/>
              </w:rPr>
              <w:t xml:space="preserve"> </w:t>
            </w:r>
            <w:r>
              <w:rPr>
                <w:sz w:val="20"/>
              </w:rPr>
              <w:t>sources,</w:t>
            </w:r>
            <w:r>
              <w:rPr>
                <w:spacing w:val="-6"/>
                <w:sz w:val="20"/>
              </w:rPr>
              <w:t xml:space="preserve"> </w:t>
            </w:r>
            <w:r>
              <w:rPr>
                <w:sz w:val="20"/>
              </w:rPr>
              <w:t>if</w:t>
            </w:r>
            <w:r>
              <w:rPr>
                <w:spacing w:val="-6"/>
                <w:sz w:val="20"/>
              </w:rPr>
              <w:t xml:space="preserve"> </w:t>
            </w:r>
            <w:r>
              <w:rPr>
                <w:sz w:val="20"/>
              </w:rPr>
              <w:t>possible, and a discussion of any inconsistencies in estimates.</w:t>
            </w:r>
          </w:p>
          <w:p w14:paraId="36C6BCCA" w14:textId="77777777" w:rsidR="002138FA" w:rsidRDefault="00A2619F">
            <w:pPr>
              <w:pStyle w:val="TableParagraph"/>
              <w:numPr>
                <w:ilvl w:val="0"/>
                <w:numId w:val="43"/>
              </w:numPr>
              <w:tabs>
                <w:tab w:val="left" w:pos="433"/>
              </w:tabs>
              <w:spacing w:before="0" w:line="259" w:lineRule="auto"/>
              <w:ind w:right="1250"/>
              <w:rPr>
                <w:sz w:val="20"/>
              </w:rPr>
            </w:pPr>
            <w:r>
              <w:rPr>
                <w:sz w:val="20"/>
              </w:rPr>
              <w:t>Methods</w:t>
            </w:r>
            <w:r>
              <w:rPr>
                <w:spacing w:val="-5"/>
                <w:sz w:val="20"/>
              </w:rPr>
              <w:t xml:space="preserve"> </w:t>
            </w:r>
            <w:r>
              <w:rPr>
                <w:sz w:val="20"/>
              </w:rPr>
              <w:t>relating</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use</w:t>
            </w:r>
            <w:r>
              <w:rPr>
                <w:spacing w:val="-3"/>
                <w:sz w:val="20"/>
              </w:rPr>
              <w:t xml:space="preserve"> </w:t>
            </w:r>
            <w:r>
              <w:rPr>
                <w:sz w:val="20"/>
              </w:rPr>
              <w:t>of</w:t>
            </w:r>
            <w:r>
              <w:rPr>
                <w:spacing w:val="-4"/>
                <w:sz w:val="20"/>
              </w:rPr>
              <w:t xml:space="preserve"> </w:t>
            </w:r>
            <w:r>
              <w:rPr>
                <w:sz w:val="20"/>
              </w:rPr>
              <w:t>nonrandomised</w:t>
            </w:r>
            <w:r>
              <w:rPr>
                <w:spacing w:val="-4"/>
                <w:sz w:val="20"/>
              </w:rPr>
              <w:t xml:space="preserve"> </w:t>
            </w:r>
            <w:r>
              <w:rPr>
                <w:sz w:val="20"/>
              </w:rPr>
              <w:t>studies -</w:t>
            </w:r>
            <w:r>
              <w:rPr>
                <w:spacing w:val="-5"/>
                <w:sz w:val="20"/>
              </w:rPr>
              <w:t xml:space="preserve"> </w:t>
            </w:r>
            <w:r>
              <w:rPr>
                <w:sz w:val="20"/>
              </w:rPr>
              <w:t>the</w:t>
            </w:r>
            <w:r>
              <w:rPr>
                <w:spacing w:val="-5"/>
                <w:sz w:val="20"/>
              </w:rPr>
              <w:t xml:space="preserve"> </w:t>
            </w:r>
            <w:r>
              <w:rPr>
                <w:sz w:val="20"/>
              </w:rPr>
              <w:t>use</w:t>
            </w:r>
            <w:r>
              <w:rPr>
                <w:spacing w:val="-5"/>
                <w:sz w:val="20"/>
              </w:rPr>
              <w:t xml:space="preserve"> </w:t>
            </w:r>
            <w:r>
              <w:rPr>
                <w:sz w:val="20"/>
              </w:rPr>
              <w:t>of nonrandomised studies to estimate a treatment effect should be:</w:t>
            </w:r>
          </w:p>
          <w:p w14:paraId="36C6BCCB" w14:textId="77777777" w:rsidR="002138FA" w:rsidRDefault="00A2619F">
            <w:pPr>
              <w:pStyle w:val="TableParagraph"/>
              <w:numPr>
                <w:ilvl w:val="1"/>
                <w:numId w:val="43"/>
              </w:numPr>
              <w:tabs>
                <w:tab w:val="left" w:pos="943"/>
              </w:tabs>
              <w:spacing w:before="0" w:line="265" w:lineRule="exact"/>
              <w:ind w:right="0"/>
              <w:rPr>
                <w:sz w:val="20"/>
              </w:rPr>
            </w:pPr>
            <w:r>
              <w:rPr>
                <w:sz w:val="20"/>
              </w:rPr>
              <w:t>well</w:t>
            </w:r>
            <w:r>
              <w:rPr>
                <w:spacing w:val="-7"/>
                <w:sz w:val="20"/>
              </w:rPr>
              <w:t xml:space="preserve"> </w:t>
            </w:r>
            <w:r>
              <w:rPr>
                <w:spacing w:val="-2"/>
                <w:sz w:val="20"/>
              </w:rPr>
              <w:t>justified,</w:t>
            </w:r>
          </w:p>
          <w:p w14:paraId="36C6BCCC" w14:textId="77777777" w:rsidR="002138FA" w:rsidRDefault="00A2619F">
            <w:pPr>
              <w:pStyle w:val="TableParagraph"/>
              <w:numPr>
                <w:ilvl w:val="1"/>
                <w:numId w:val="43"/>
              </w:numPr>
              <w:tabs>
                <w:tab w:val="left" w:pos="943"/>
              </w:tabs>
              <w:spacing w:before="22" w:line="259" w:lineRule="auto"/>
              <w:ind w:right="1040"/>
              <w:rPr>
                <w:sz w:val="20"/>
              </w:rPr>
            </w:pPr>
            <w:r>
              <w:rPr>
                <w:sz w:val="20"/>
              </w:rPr>
              <w:t>prospectively</w:t>
            </w:r>
            <w:r>
              <w:rPr>
                <w:spacing w:val="-7"/>
                <w:sz w:val="20"/>
              </w:rPr>
              <w:t xml:space="preserve"> </w:t>
            </w:r>
            <w:r>
              <w:rPr>
                <w:sz w:val="20"/>
              </w:rPr>
              <w:t>designed</w:t>
            </w:r>
            <w:r>
              <w:rPr>
                <w:spacing w:val="-6"/>
                <w:sz w:val="20"/>
              </w:rPr>
              <w:t xml:space="preserve"> </w:t>
            </w:r>
            <w:r>
              <w:rPr>
                <w:sz w:val="20"/>
              </w:rPr>
              <w:t>(preferably</w:t>
            </w:r>
            <w:r>
              <w:rPr>
                <w:spacing w:val="-7"/>
                <w:sz w:val="20"/>
              </w:rPr>
              <w:t xml:space="preserve"> </w:t>
            </w:r>
            <w:r>
              <w:rPr>
                <w:sz w:val="20"/>
              </w:rPr>
              <w:t>in</w:t>
            </w:r>
            <w:r>
              <w:rPr>
                <w:spacing w:val="-6"/>
                <w:sz w:val="20"/>
              </w:rPr>
              <w:t xml:space="preserve"> </w:t>
            </w:r>
            <w:r>
              <w:rPr>
                <w:sz w:val="20"/>
              </w:rPr>
              <w:t>collaboration</w:t>
            </w:r>
            <w:r>
              <w:rPr>
                <w:spacing w:val="-3"/>
                <w:sz w:val="20"/>
              </w:rPr>
              <w:t xml:space="preserve"> </w:t>
            </w:r>
            <w:r>
              <w:rPr>
                <w:sz w:val="20"/>
              </w:rPr>
              <w:t>with</w:t>
            </w:r>
            <w:r>
              <w:rPr>
                <w:spacing w:val="-6"/>
                <w:sz w:val="20"/>
              </w:rPr>
              <w:t xml:space="preserve"> </w:t>
            </w:r>
            <w:r>
              <w:rPr>
                <w:sz w:val="20"/>
              </w:rPr>
              <w:t>HTA</w:t>
            </w:r>
            <w:r>
              <w:rPr>
                <w:spacing w:val="-5"/>
                <w:sz w:val="20"/>
              </w:rPr>
              <w:t xml:space="preserve"> </w:t>
            </w:r>
            <w:r>
              <w:rPr>
                <w:sz w:val="20"/>
              </w:rPr>
              <w:t>or regulatory scientific advice)</w:t>
            </w:r>
          </w:p>
          <w:p w14:paraId="36C6BCCD" w14:textId="77777777" w:rsidR="002138FA" w:rsidRDefault="00A2619F">
            <w:pPr>
              <w:pStyle w:val="TableParagraph"/>
              <w:numPr>
                <w:ilvl w:val="1"/>
                <w:numId w:val="43"/>
              </w:numPr>
              <w:tabs>
                <w:tab w:val="left" w:pos="943"/>
              </w:tabs>
              <w:spacing w:before="0" w:line="265" w:lineRule="exact"/>
              <w:ind w:right="0"/>
              <w:rPr>
                <w:sz w:val="20"/>
              </w:rPr>
            </w:pPr>
            <w:r>
              <w:rPr>
                <w:sz w:val="20"/>
              </w:rPr>
              <w:t>registered,</w:t>
            </w:r>
            <w:r>
              <w:rPr>
                <w:spacing w:val="-10"/>
                <w:sz w:val="20"/>
              </w:rPr>
              <w:t xml:space="preserve"> </w:t>
            </w:r>
            <w:r>
              <w:rPr>
                <w:spacing w:val="-5"/>
                <w:sz w:val="20"/>
              </w:rPr>
              <w:t>and</w:t>
            </w:r>
          </w:p>
          <w:p w14:paraId="36C6BCCE" w14:textId="77777777" w:rsidR="002138FA" w:rsidRDefault="00A2619F">
            <w:pPr>
              <w:pStyle w:val="TableParagraph"/>
              <w:numPr>
                <w:ilvl w:val="1"/>
                <w:numId w:val="43"/>
              </w:numPr>
              <w:tabs>
                <w:tab w:val="left" w:pos="943"/>
              </w:tabs>
              <w:spacing w:before="22"/>
              <w:ind w:right="0"/>
              <w:rPr>
                <w:sz w:val="20"/>
              </w:rPr>
            </w:pPr>
            <w:r>
              <w:rPr>
                <w:sz w:val="20"/>
              </w:rPr>
              <w:t>supported</w:t>
            </w:r>
            <w:r>
              <w:rPr>
                <w:spacing w:val="-8"/>
                <w:sz w:val="20"/>
              </w:rPr>
              <w:t xml:space="preserve"> </w:t>
            </w:r>
            <w:r>
              <w:rPr>
                <w:sz w:val="20"/>
              </w:rPr>
              <w:t>by</w:t>
            </w:r>
            <w:r>
              <w:rPr>
                <w:spacing w:val="-7"/>
                <w:sz w:val="20"/>
              </w:rPr>
              <w:t xml:space="preserve"> </w:t>
            </w:r>
            <w:r>
              <w:rPr>
                <w:sz w:val="20"/>
              </w:rPr>
              <w:t>multiple</w:t>
            </w:r>
            <w:r>
              <w:rPr>
                <w:spacing w:val="-9"/>
                <w:sz w:val="20"/>
              </w:rPr>
              <w:t xml:space="preserve"> </w:t>
            </w:r>
            <w:r>
              <w:rPr>
                <w:sz w:val="20"/>
              </w:rPr>
              <w:t>sensitivity</w:t>
            </w:r>
            <w:r>
              <w:rPr>
                <w:spacing w:val="-8"/>
                <w:sz w:val="20"/>
              </w:rPr>
              <w:t xml:space="preserve"> </w:t>
            </w:r>
            <w:r>
              <w:rPr>
                <w:sz w:val="20"/>
              </w:rPr>
              <w:t>analyses</w:t>
            </w:r>
            <w:r>
              <w:rPr>
                <w:spacing w:val="-8"/>
                <w:sz w:val="20"/>
              </w:rPr>
              <w:t xml:space="preserve"> </w:t>
            </w:r>
            <w:r>
              <w:rPr>
                <w:sz w:val="20"/>
              </w:rPr>
              <w:t>and</w:t>
            </w:r>
            <w:r>
              <w:rPr>
                <w:spacing w:val="-9"/>
                <w:sz w:val="20"/>
              </w:rPr>
              <w:t xml:space="preserve"> </w:t>
            </w:r>
            <w:r>
              <w:rPr>
                <w:sz w:val="20"/>
              </w:rPr>
              <w:t>transparently</w:t>
            </w:r>
            <w:r>
              <w:rPr>
                <w:spacing w:val="-8"/>
                <w:sz w:val="20"/>
              </w:rPr>
              <w:t xml:space="preserve"> </w:t>
            </w:r>
            <w:r>
              <w:rPr>
                <w:spacing w:val="-2"/>
                <w:sz w:val="20"/>
              </w:rPr>
              <w:t>reported.</w:t>
            </w:r>
          </w:p>
          <w:p w14:paraId="36C6BCCF" w14:textId="77777777" w:rsidR="002138FA" w:rsidRDefault="00A2619F">
            <w:pPr>
              <w:pStyle w:val="TableParagraph"/>
              <w:numPr>
                <w:ilvl w:val="0"/>
                <w:numId w:val="43"/>
              </w:numPr>
              <w:tabs>
                <w:tab w:val="left" w:pos="433"/>
              </w:tabs>
              <w:spacing w:before="19" w:line="259" w:lineRule="auto"/>
              <w:ind w:right="643"/>
              <w:rPr>
                <w:sz w:val="20"/>
              </w:rPr>
            </w:pPr>
            <w:r>
              <w:rPr>
                <w:sz w:val="20"/>
              </w:rPr>
              <w:t>Methods</w:t>
            </w:r>
            <w:r>
              <w:rPr>
                <w:spacing w:val="-5"/>
                <w:sz w:val="20"/>
              </w:rPr>
              <w:t xml:space="preserve"> </w:t>
            </w:r>
            <w:r>
              <w:rPr>
                <w:sz w:val="20"/>
              </w:rPr>
              <w:t>relating</w:t>
            </w:r>
            <w:r>
              <w:rPr>
                <w:spacing w:val="-4"/>
                <w:sz w:val="20"/>
              </w:rPr>
              <w:t xml:space="preserve"> </w:t>
            </w:r>
            <w:r>
              <w:rPr>
                <w:sz w:val="20"/>
              </w:rPr>
              <w:t>to</w:t>
            </w:r>
            <w:r>
              <w:rPr>
                <w:spacing w:val="-4"/>
                <w:sz w:val="20"/>
              </w:rPr>
              <w:t xml:space="preserve"> </w:t>
            </w:r>
            <w:r>
              <w:rPr>
                <w:sz w:val="20"/>
              </w:rPr>
              <w:t>adjustment</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treatment</w:t>
            </w:r>
            <w:r>
              <w:rPr>
                <w:spacing w:val="-2"/>
                <w:sz w:val="20"/>
              </w:rPr>
              <w:t xml:space="preserve"> </w:t>
            </w:r>
            <w:r>
              <w:rPr>
                <w:sz w:val="20"/>
              </w:rPr>
              <w:t>effect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presence</w:t>
            </w:r>
            <w:r>
              <w:rPr>
                <w:spacing w:val="-5"/>
                <w:sz w:val="20"/>
              </w:rPr>
              <w:t xml:space="preserve"> </w:t>
            </w:r>
            <w:r>
              <w:rPr>
                <w:sz w:val="20"/>
              </w:rPr>
              <w:t>of treatment switching</w:t>
            </w:r>
          </w:p>
          <w:p w14:paraId="36C6BCD0" w14:textId="77777777" w:rsidR="002138FA" w:rsidRDefault="00A2619F">
            <w:pPr>
              <w:pStyle w:val="TableParagraph"/>
              <w:numPr>
                <w:ilvl w:val="1"/>
                <w:numId w:val="43"/>
              </w:numPr>
              <w:tabs>
                <w:tab w:val="left" w:pos="943"/>
              </w:tabs>
              <w:spacing w:before="2" w:line="259" w:lineRule="auto"/>
              <w:ind w:right="506"/>
              <w:rPr>
                <w:sz w:val="20"/>
              </w:rPr>
            </w:pPr>
            <w:r>
              <w:rPr>
                <w:sz w:val="20"/>
              </w:rPr>
              <w:t>Require multiple methods to be reported to show consistency of the results.</w:t>
            </w:r>
            <w:r>
              <w:rPr>
                <w:spacing w:val="-5"/>
                <w:sz w:val="20"/>
              </w:rPr>
              <w:t xml:space="preserve"> </w:t>
            </w:r>
            <w:r>
              <w:rPr>
                <w:sz w:val="20"/>
              </w:rPr>
              <w:t>This</w:t>
            </w:r>
            <w:r>
              <w:rPr>
                <w:spacing w:val="-5"/>
                <w:sz w:val="20"/>
              </w:rPr>
              <w:t xml:space="preserve"> </w:t>
            </w:r>
            <w:r>
              <w:rPr>
                <w:sz w:val="20"/>
              </w:rPr>
              <w:t>may</w:t>
            </w:r>
            <w:r>
              <w:rPr>
                <w:spacing w:val="-5"/>
                <w:sz w:val="20"/>
              </w:rPr>
              <w:t xml:space="preserve"> </w:t>
            </w:r>
            <w:r>
              <w:rPr>
                <w:sz w:val="20"/>
              </w:rPr>
              <w:t>include</w:t>
            </w:r>
            <w:r>
              <w:rPr>
                <w:spacing w:val="-5"/>
                <w:sz w:val="20"/>
              </w:rPr>
              <w:t xml:space="preserve"> </w:t>
            </w:r>
            <w:r>
              <w:rPr>
                <w:sz w:val="20"/>
              </w:rPr>
              <w:t>alternative</w:t>
            </w:r>
            <w:r>
              <w:rPr>
                <w:spacing w:val="-5"/>
                <w:sz w:val="20"/>
              </w:rPr>
              <w:t xml:space="preserve"> </w:t>
            </w:r>
            <w:r>
              <w:rPr>
                <w:sz w:val="20"/>
              </w:rPr>
              <w:t>approaches</w:t>
            </w:r>
            <w:r>
              <w:rPr>
                <w:spacing w:val="-5"/>
                <w:sz w:val="20"/>
              </w:rPr>
              <w:t xml:space="preserve"> </w:t>
            </w:r>
            <w:r>
              <w:rPr>
                <w:sz w:val="20"/>
              </w:rPr>
              <w:t>(not</w:t>
            </w:r>
            <w:r>
              <w:rPr>
                <w:spacing w:val="-5"/>
                <w:sz w:val="20"/>
              </w:rPr>
              <w:t xml:space="preserve"> </w:t>
            </w:r>
            <w:r>
              <w:rPr>
                <w:sz w:val="20"/>
              </w:rPr>
              <w:t>only</w:t>
            </w:r>
            <w:r>
              <w:rPr>
                <w:spacing w:val="-5"/>
                <w:sz w:val="20"/>
              </w:rPr>
              <w:t xml:space="preserve"> </w:t>
            </w:r>
            <w:r>
              <w:rPr>
                <w:sz w:val="20"/>
              </w:rPr>
              <w:t>methods</w:t>
            </w:r>
            <w:r>
              <w:rPr>
                <w:spacing w:val="-5"/>
                <w:sz w:val="20"/>
              </w:rPr>
              <w:t xml:space="preserve"> </w:t>
            </w:r>
            <w:r>
              <w:rPr>
                <w:sz w:val="20"/>
              </w:rPr>
              <w:t>to adjust for treatment switching) such as translating intermediate endpoints unaffected by treatment switching into final outcomes.</w:t>
            </w:r>
          </w:p>
          <w:p w14:paraId="36C6BCD1" w14:textId="77777777" w:rsidR="002138FA" w:rsidRDefault="00A2619F">
            <w:pPr>
              <w:pStyle w:val="TableParagraph"/>
              <w:numPr>
                <w:ilvl w:val="1"/>
                <w:numId w:val="43"/>
              </w:numPr>
              <w:tabs>
                <w:tab w:val="left" w:pos="943"/>
              </w:tabs>
              <w:spacing w:before="0" w:line="259" w:lineRule="auto"/>
              <w:ind w:right="196"/>
              <w:rPr>
                <w:sz w:val="20"/>
              </w:rPr>
            </w:pPr>
            <w:r>
              <w:rPr>
                <w:sz w:val="20"/>
              </w:rPr>
              <w:t>Require</w:t>
            </w:r>
            <w:r>
              <w:rPr>
                <w:spacing w:val="-1"/>
                <w:sz w:val="20"/>
              </w:rPr>
              <w:t xml:space="preserve"> </w:t>
            </w:r>
            <w:r>
              <w:rPr>
                <w:sz w:val="20"/>
              </w:rPr>
              <w:t>a</w:t>
            </w:r>
            <w:r>
              <w:rPr>
                <w:spacing w:val="-4"/>
                <w:sz w:val="20"/>
              </w:rPr>
              <w:t xml:space="preserve"> </w:t>
            </w:r>
            <w:r>
              <w:rPr>
                <w:sz w:val="20"/>
              </w:rPr>
              <w:t>justification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methods</w:t>
            </w:r>
            <w:r>
              <w:rPr>
                <w:spacing w:val="-4"/>
                <w:sz w:val="20"/>
              </w:rPr>
              <w:t xml:space="preserve"> </w:t>
            </w:r>
            <w:r>
              <w:rPr>
                <w:sz w:val="20"/>
              </w:rPr>
              <w:t>that</w:t>
            </w:r>
            <w:r>
              <w:rPr>
                <w:spacing w:val="-4"/>
                <w:sz w:val="20"/>
              </w:rPr>
              <w:t xml:space="preserve"> </w:t>
            </w:r>
            <w:r>
              <w:rPr>
                <w:sz w:val="20"/>
              </w:rPr>
              <w:t>are</w:t>
            </w:r>
            <w:r>
              <w:rPr>
                <w:spacing w:val="-4"/>
                <w:sz w:val="20"/>
              </w:rPr>
              <w:t xml:space="preserve"> </w:t>
            </w:r>
            <w:r>
              <w:rPr>
                <w:sz w:val="20"/>
              </w:rPr>
              <w:t>not</w:t>
            </w:r>
            <w:r>
              <w:rPr>
                <w:spacing w:val="-4"/>
                <w:sz w:val="20"/>
              </w:rPr>
              <w:t xml:space="preserve"> </w:t>
            </w:r>
            <w:r>
              <w:rPr>
                <w:sz w:val="20"/>
              </w:rPr>
              <w:t>pre-specified</w:t>
            </w:r>
            <w:r>
              <w:rPr>
                <w:spacing w:val="-3"/>
                <w:sz w:val="20"/>
              </w:rPr>
              <w:t xml:space="preserve"> </w:t>
            </w:r>
            <w:r>
              <w:rPr>
                <w:sz w:val="20"/>
              </w:rPr>
              <w:t>in the trial protocol of the key study for the proposed technology.</w:t>
            </w:r>
          </w:p>
          <w:p w14:paraId="36C6BCD2" w14:textId="77777777" w:rsidR="002138FA" w:rsidRDefault="00A2619F">
            <w:pPr>
              <w:pStyle w:val="TableParagraph"/>
              <w:numPr>
                <w:ilvl w:val="0"/>
                <w:numId w:val="43"/>
              </w:numPr>
              <w:tabs>
                <w:tab w:val="left" w:pos="433"/>
              </w:tabs>
              <w:spacing w:before="0" w:line="265" w:lineRule="exact"/>
              <w:ind w:right="0"/>
              <w:rPr>
                <w:sz w:val="20"/>
              </w:rPr>
            </w:pPr>
            <w:r>
              <w:rPr>
                <w:sz w:val="20"/>
              </w:rPr>
              <w:t>Methods</w:t>
            </w:r>
            <w:r>
              <w:rPr>
                <w:spacing w:val="-5"/>
                <w:sz w:val="20"/>
              </w:rPr>
              <w:t xml:space="preserve"> </w:t>
            </w:r>
            <w:r>
              <w:rPr>
                <w:sz w:val="20"/>
              </w:rPr>
              <w:t>relating</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use</w:t>
            </w:r>
            <w:r>
              <w:rPr>
                <w:spacing w:val="-3"/>
                <w:sz w:val="20"/>
              </w:rPr>
              <w:t xml:space="preserve"> </w:t>
            </w:r>
            <w:r>
              <w:rPr>
                <w:sz w:val="20"/>
              </w:rPr>
              <w:t>of</w:t>
            </w:r>
            <w:r>
              <w:rPr>
                <w:spacing w:val="-3"/>
                <w:sz w:val="20"/>
              </w:rPr>
              <w:t xml:space="preserve"> </w:t>
            </w:r>
            <w:r>
              <w:rPr>
                <w:sz w:val="20"/>
              </w:rPr>
              <w:t>RWD</w:t>
            </w:r>
            <w:r>
              <w:rPr>
                <w:spacing w:val="-5"/>
                <w:sz w:val="20"/>
              </w:rPr>
              <w:t xml:space="preserve"> </w:t>
            </w:r>
            <w:r>
              <w:rPr>
                <w:sz w:val="20"/>
              </w:rPr>
              <w:t>and</w:t>
            </w:r>
            <w:r>
              <w:rPr>
                <w:spacing w:val="-4"/>
                <w:sz w:val="20"/>
              </w:rPr>
              <w:t xml:space="preserve"> </w:t>
            </w:r>
            <w:r>
              <w:rPr>
                <w:sz w:val="20"/>
              </w:rPr>
              <w:t>RWE in</w:t>
            </w:r>
            <w:r>
              <w:rPr>
                <w:spacing w:val="-4"/>
                <w:sz w:val="20"/>
              </w:rPr>
              <w:t xml:space="preserve"> HTA:</w:t>
            </w:r>
          </w:p>
          <w:p w14:paraId="36C6BCD3" w14:textId="77777777" w:rsidR="002138FA" w:rsidRDefault="00A2619F">
            <w:pPr>
              <w:pStyle w:val="TableParagraph"/>
              <w:numPr>
                <w:ilvl w:val="1"/>
                <w:numId w:val="43"/>
              </w:numPr>
              <w:tabs>
                <w:tab w:val="left" w:pos="943"/>
              </w:tabs>
              <w:spacing w:before="20" w:line="259" w:lineRule="auto"/>
              <w:ind w:right="144"/>
              <w:rPr>
                <w:sz w:val="20"/>
              </w:rPr>
            </w:pPr>
            <w:r>
              <w:rPr>
                <w:sz w:val="20"/>
              </w:rPr>
              <w:t>Greater</w:t>
            </w:r>
            <w:r>
              <w:rPr>
                <w:spacing w:val="-2"/>
                <w:sz w:val="20"/>
              </w:rPr>
              <w:t xml:space="preserve"> </w:t>
            </w:r>
            <w:r>
              <w:rPr>
                <w:sz w:val="20"/>
              </w:rPr>
              <w:t>guidance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2"/>
                <w:sz w:val="20"/>
              </w:rPr>
              <w:t xml:space="preserve"> </w:t>
            </w:r>
            <w:r>
              <w:rPr>
                <w:sz w:val="20"/>
              </w:rPr>
              <w:t>RWD</w:t>
            </w:r>
            <w:r>
              <w:rPr>
                <w:spacing w:val="-3"/>
                <w:sz w:val="20"/>
              </w:rPr>
              <w:t xml:space="preserve"> </w:t>
            </w:r>
            <w:r>
              <w:rPr>
                <w:sz w:val="20"/>
              </w:rPr>
              <w:t>and</w:t>
            </w:r>
            <w:r>
              <w:rPr>
                <w:spacing w:val="-3"/>
                <w:sz w:val="20"/>
              </w:rPr>
              <w:t xml:space="preserve"> </w:t>
            </w:r>
            <w:r>
              <w:rPr>
                <w:sz w:val="20"/>
              </w:rPr>
              <w:t>RWE in</w:t>
            </w:r>
            <w:r>
              <w:rPr>
                <w:spacing w:val="-3"/>
                <w:sz w:val="20"/>
              </w:rPr>
              <w:t xml:space="preserve"> </w:t>
            </w:r>
            <w:r>
              <w:rPr>
                <w:sz w:val="20"/>
              </w:rPr>
              <w:t>HTA</w:t>
            </w:r>
            <w:r>
              <w:rPr>
                <w:spacing w:val="-1"/>
                <w:sz w:val="20"/>
              </w:rPr>
              <w:t xml:space="preserve"> </w:t>
            </w:r>
            <w:r>
              <w:rPr>
                <w:sz w:val="20"/>
              </w:rPr>
              <w:t>is</w:t>
            </w:r>
            <w:r>
              <w:rPr>
                <w:spacing w:val="-3"/>
                <w:sz w:val="20"/>
              </w:rPr>
              <w:t xml:space="preserve"> </w:t>
            </w:r>
            <w:r>
              <w:rPr>
                <w:sz w:val="20"/>
              </w:rPr>
              <w:t>required.</w:t>
            </w:r>
            <w:r>
              <w:rPr>
                <w:spacing w:val="-2"/>
                <w:sz w:val="20"/>
              </w:rPr>
              <w:t xml:space="preserve"> </w:t>
            </w:r>
            <w:r>
              <w:rPr>
                <w:sz w:val="20"/>
              </w:rPr>
              <w:t>As</w:t>
            </w:r>
            <w:r>
              <w:rPr>
                <w:spacing w:val="-3"/>
                <w:sz w:val="20"/>
              </w:rPr>
              <w:t xml:space="preserve"> </w:t>
            </w:r>
            <w:r>
              <w:rPr>
                <w:sz w:val="20"/>
              </w:rPr>
              <w:t>well as</w:t>
            </w:r>
            <w:r>
              <w:rPr>
                <w:spacing w:val="-4"/>
                <w:sz w:val="20"/>
              </w:rPr>
              <w:t xml:space="preserve"> </w:t>
            </w:r>
            <w:r>
              <w:rPr>
                <w:sz w:val="20"/>
              </w:rPr>
              <w:t>a</w:t>
            </w:r>
            <w:r>
              <w:rPr>
                <w:spacing w:val="-4"/>
                <w:sz w:val="20"/>
              </w:rPr>
              <w:t xml:space="preserve"> </w:t>
            </w:r>
            <w:r>
              <w:rPr>
                <w:sz w:val="20"/>
              </w:rPr>
              <w:t>curated</w:t>
            </w:r>
            <w:r>
              <w:rPr>
                <w:spacing w:val="-3"/>
                <w:sz w:val="20"/>
              </w:rPr>
              <w:t xml:space="preserve"> </w:t>
            </w:r>
            <w:r>
              <w:rPr>
                <w:sz w:val="20"/>
              </w:rPr>
              <w:t>list</w:t>
            </w:r>
            <w:r>
              <w:rPr>
                <w:spacing w:val="-4"/>
                <w:sz w:val="20"/>
              </w:rPr>
              <w:t xml:space="preserve"> </w:t>
            </w:r>
            <w:r>
              <w:rPr>
                <w:sz w:val="20"/>
              </w:rPr>
              <w:t>of</w:t>
            </w:r>
            <w:r>
              <w:rPr>
                <w:spacing w:val="-3"/>
                <w:sz w:val="20"/>
              </w:rPr>
              <w:t xml:space="preserve"> </w:t>
            </w:r>
            <w:r>
              <w:rPr>
                <w:sz w:val="20"/>
              </w:rPr>
              <w:t>methods</w:t>
            </w:r>
            <w:r>
              <w:rPr>
                <w:spacing w:val="-2"/>
                <w:sz w:val="20"/>
              </w:rPr>
              <w:t xml:space="preserve"> </w:t>
            </w:r>
            <w:r>
              <w:rPr>
                <w:sz w:val="20"/>
              </w:rPr>
              <w:t>that</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used</w:t>
            </w:r>
            <w:r>
              <w:rPr>
                <w:spacing w:val="-3"/>
                <w:sz w:val="20"/>
              </w:rPr>
              <w:t xml:space="preserve"> </w:t>
            </w:r>
            <w:r>
              <w:rPr>
                <w:sz w:val="20"/>
              </w:rPr>
              <w:t>to</w:t>
            </w:r>
            <w:r>
              <w:rPr>
                <w:spacing w:val="-3"/>
                <w:sz w:val="20"/>
              </w:rPr>
              <w:t xml:space="preserve"> </w:t>
            </w:r>
            <w:r>
              <w:rPr>
                <w:sz w:val="20"/>
              </w:rPr>
              <w:t>generate</w:t>
            </w:r>
            <w:r>
              <w:rPr>
                <w:spacing w:val="-4"/>
                <w:sz w:val="20"/>
              </w:rPr>
              <w:t xml:space="preserve"> </w:t>
            </w:r>
            <w:r>
              <w:rPr>
                <w:sz w:val="20"/>
              </w:rPr>
              <w:t>RWE,</w:t>
            </w:r>
            <w:r>
              <w:rPr>
                <w:spacing w:val="-4"/>
                <w:sz w:val="20"/>
              </w:rPr>
              <w:t xml:space="preserve"> </w:t>
            </w:r>
            <w:r>
              <w:rPr>
                <w:sz w:val="20"/>
              </w:rPr>
              <w:t>guidance should consider what data sources would be acceptable for particular purposes (e.g. costs, utilities, treatment effect). Guidance should also adopt a terminology that defines different sources of RWD more</w:t>
            </w:r>
          </w:p>
          <w:p w14:paraId="36C6BCD4" w14:textId="77777777" w:rsidR="002138FA" w:rsidRDefault="00A2619F">
            <w:pPr>
              <w:pStyle w:val="TableParagraph"/>
              <w:spacing w:before="0" w:line="265" w:lineRule="exact"/>
              <w:ind w:left="943" w:right="0"/>
              <w:jc w:val="left"/>
              <w:rPr>
                <w:sz w:val="20"/>
              </w:rPr>
            </w:pPr>
            <w:r>
              <w:rPr>
                <w:sz w:val="20"/>
              </w:rPr>
              <w:t>precisely</w:t>
            </w:r>
            <w:r>
              <w:rPr>
                <w:spacing w:val="-7"/>
                <w:sz w:val="20"/>
              </w:rPr>
              <w:t xml:space="preserve"> </w:t>
            </w:r>
            <w:r>
              <w:rPr>
                <w:sz w:val="20"/>
              </w:rPr>
              <w:t>than</w:t>
            </w:r>
            <w:r>
              <w:rPr>
                <w:spacing w:val="-3"/>
                <w:sz w:val="20"/>
              </w:rPr>
              <w:t xml:space="preserve"> </w:t>
            </w:r>
            <w:r>
              <w:rPr>
                <w:sz w:val="20"/>
              </w:rPr>
              <w:t>the</w:t>
            </w:r>
            <w:r>
              <w:rPr>
                <w:spacing w:val="-6"/>
                <w:sz w:val="20"/>
              </w:rPr>
              <w:t xml:space="preserve"> </w:t>
            </w:r>
            <w:r>
              <w:rPr>
                <w:sz w:val="20"/>
              </w:rPr>
              <w:t>umbrella</w:t>
            </w:r>
            <w:r>
              <w:rPr>
                <w:spacing w:val="-5"/>
                <w:sz w:val="20"/>
              </w:rPr>
              <w:t xml:space="preserve"> </w:t>
            </w:r>
            <w:r>
              <w:rPr>
                <w:sz w:val="20"/>
              </w:rPr>
              <w:t>term</w:t>
            </w:r>
            <w:r>
              <w:rPr>
                <w:spacing w:val="-4"/>
                <w:sz w:val="20"/>
              </w:rPr>
              <w:t xml:space="preserve"> </w:t>
            </w:r>
            <w:r>
              <w:rPr>
                <w:sz w:val="20"/>
              </w:rPr>
              <w:t>of</w:t>
            </w:r>
            <w:r>
              <w:rPr>
                <w:spacing w:val="-6"/>
                <w:sz w:val="20"/>
              </w:rPr>
              <w:t xml:space="preserve"> </w:t>
            </w:r>
            <w:r>
              <w:rPr>
                <w:spacing w:val="-2"/>
                <w:sz w:val="20"/>
              </w:rPr>
              <w:t>“RWD”.</w:t>
            </w:r>
          </w:p>
          <w:p w14:paraId="36C6BCD5" w14:textId="77777777" w:rsidR="002138FA" w:rsidRDefault="00A2619F">
            <w:pPr>
              <w:pStyle w:val="TableParagraph"/>
              <w:numPr>
                <w:ilvl w:val="1"/>
                <w:numId w:val="43"/>
              </w:numPr>
              <w:tabs>
                <w:tab w:val="left" w:pos="943"/>
              </w:tabs>
              <w:spacing w:before="22" w:line="259" w:lineRule="auto"/>
              <w:ind w:right="238"/>
              <w:rPr>
                <w:sz w:val="20"/>
              </w:rPr>
            </w:pPr>
            <w:r>
              <w:rPr>
                <w:sz w:val="20"/>
              </w:rPr>
              <w:t>Specific guidance is required regarding the assessment of the quality of the</w:t>
            </w:r>
            <w:r>
              <w:rPr>
                <w:spacing w:val="-4"/>
                <w:sz w:val="20"/>
              </w:rPr>
              <w:t xml:space="preserve"> </w:t>
            </w:r>
            <w:r>
              <w:rPr>
                <w:sz w:val="20"/>
              </w:rPr>
              <w:t>data</w:t>
            </w:r>
            <w:r>
              <w:rPr>
                <w:spacing w:val="-4"/>
                <w:sz w:val="20"/>
              </w:rPr>
              <w:t xml:space="preserve"> </w:t>
            </w:r>
            <w:r>
              <w:rPr>
                <w:sz w:val="20"/>
              </w:rPr>
              <w:t>source,</w:t>
            </w:r>
            <w:r>
              <w:rPr>
                <w:spacing w:val="-4"/>
                <w:sz w:val="20"/>
              </w:rPr>
              <w:t xml:space="preserve"> </w:t>
            </w:r>
            <w:r>
              <w:rPr>
                <w:sz w:val="20"/>
              </w:rPr>
              <w:t>and</w:t>
            </w:r>
            <w:r>
              <w:rPr>
                <w:spacing w:val="-4"/>
                <w:sz w:val="20"/>
              </w:rPr>
              <w:t xml:space="preserve"> </w:t>
            </w:r>
            <w:r>
              <w:rPr>
                <w:sz w:val="20"/>
              </w:rPr>
              <w:t>it</w:t>
            </w:r>
            <w:r>
              <w:rPr>
                <w:spacing w:val="-4"/>
                <w:sz w:val="20"/>
              </w:rPr>
              <w:t xml:space="preserve"> </w:t>
            </w:r>
            <w:r>
              <w:rPr>
                <w:sz w:val="20"/>
              </w:rPr>
              <w:t>may</w:t>
            </w:r>
            <w:r>
              <w:rPr>
                <w:spacing w:val="-3"/>
                <w:sz w:val="20"/>
              </w:rPr>
              <w:t xml:space="preserve"> </w:t>
            </w:r>
            <w:r>
              <w:rPr>
                <w:sz w:val="20"/>
              </w:rPr>
              <w:t>be</w:t>
            </w:r>
            <w:r>
              <w:rPr>
                <w:spacing w:val="-4"/>
                <w:sz w:val="20"/>
              </w:rPr>
              <w:t xml:space="preserve"> </w:t>
            </w:r>
            <w:r>
              <w:rPr>
                <w:sz w:val="20"/>
              </w:rPr>
              <w:t>an</w:t>
            </w:r>
            <w:r>
              <w:rPr>
                <w:spacing w:val="-4"/>
                <w:sz w:val="20"/>
              </w:rPr>
              <w:t xml:space="preserve"> </w:t>
            </w:r>
            <w:r>
              <w:rPr>
                <w:sz w:val="20"/>
              </w:rPr>
              <w:t>option</w:t>
            </w:r>
            <w:r>
              <w:rPr>
                <w:spacing w:val="-4"/>
                <w:sz w:val="20"/>
              </w:rPr>
              <w:t xml:space="preserve"> </w:t>
            </w:r>
            <w:r>
              <w:rPr>
                <w:sz w:val="20"/>
              </w:rPr>
              <w:t>to</w:t>
            </w:r>
            <w:r>
              <w:rPr>
                <w:spacing w:val="-4"/>
                <w:sz w:val="20"/>
              </w:rPr>
              <w:t xml:space="preserve"> </w:t>
            </w:r>
            <w:r>
              <w:rPr>
                <w:sz w:val="20"/>
              </w:rPr>
              <w:t>require</w:t>
            </w:r>
            <w:r>
              <w:rPr>
                <w:spacing w:val="-3"/>
                <w:sz w:val="20"/>
              </w:rPr>
              <w:t xml:space="preserve"> </w:t>
            </w:r>
            <w:r>
              <w:rPr>
                <w:sz w:val="20"/>
              </w:rPr>
              <w:t>a</w:t>
            </w:r>
            <w:r>
              <w:rPr>
                <w:spacing w:val="-4"/>
                <w:sz w:val="20"/>
              </w:rPr>
              <w:t xml:space="preserve"> </w:t>
            </w:r>
            <w:r>
              <w:rPr>
                <w:sz w:val="20"/>
              </w:rPr>
              <w:t>minimum</w:t>
            </w:r>
            <w:r>
              <w:rPr>
                <w:spacing w:val="-3"/>
                <w:sz w:val="20"/>
              </w:rPr>
              <w:t xml:space="preserve"> </w:t>
            </w:r>
            <w:r>
              <w:rPr>
                <w:sz w:val="20"/>
              </w:rPr>
              <w:t>standard of data quality prior to use in HTA.</w:t>
            </w:r>
          </w:p>
          <w:p w14:paraId="36C6BCD6" w14:textId="77777777" w:rsidR="002138FA" w:rsidRDefault="00A2619F">
            <w:pPr>
              <w:pStyle w:val="TableParagraph"/>
              <w:numPr>
                <w:ilvl w:val="1"/>
                <w:numId w:val="43"/>
              </w:numPr>
              <w:tabs>
                <w:tab w:val="left" w:pos="943"/>
              </w:tabs>
              <w:spacing w:before="0" w:line="259" w:lineRule="auto"/>
              <w:ind w:right="332"/>
              <w:rPr>
                <w:sz w:val="20"/>
              </w:rPr>
            </w:pPr>
            <w:r>
              <w:rPr>
                <w:sz w:val="20"/>
              </w:rPr>
              <w:t>RWE should not be acceptable to use for the purpose of determining treatment</w:t>
            </w:r>
            <w:r>
              <w:rPr>
                <w:spacing w:val="-3"/>
                <w:sz w:val="20"/>
              </w:rPr>
              <w:t xml:space="preserve"> </w:t>
            </w:r>
            <w:r>
              <w:rPr>
                <w:sz w:val="20"/>
              </w:rPr>
              <w:t>effectiveness</w:t>
            </w:r>
            <w:r>
              <w:rPr>
                <w:spacing w:val="-6"/>
                <w:sz w:val="20"/>
              </w:rPr>
              <w:t xml:space="preserve"> </w:t>
            </w:r>
            <w:r>
              <w:rPr>
                <w:sz w:val="20"/>
              </w:rPr>
              <w:t>of</w:t>
            </w:r>
            <w:r>
              <w:rPr>
                <w:spacing w:val="-5"/>
                <w:sz w:val="20"/>
              </w:rPr>
              <w:t xml:space="preserve"> </w:t>
            </w:r>
            <w:r>
              <w:rPr>
                <w:sz w:val="20"/>
              </w:rPr>
              <w:t>a</w:t>
            </w:r>
            <w:r>
              <w:rPr>
                <w:spacing w:val="-4"/>
                <w:sz w:val="20"/>
              </w:rPr>
              <w:t xml:space="preserve"> </w:t>
            </w:r>
            <w:r>
              <w:rPr>
                <w:sz w:val="20"/>
              </w:rPr>
              <w:t>technology</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following</w:t>
            </w:r>
            <w:r>
              <w:rPr>
                <w:spacing w:val="-5"/>
                <w:sz w:val="20"/>
              </w:rPr>
              <w:t xml:space="preserve"> </w:t>
            </w:r>
            <w:r>
              <w:rPr>
                <w:sz w:val="20"/>
              </w:rPr>
              <w:t>conditions are met, or there is a strong justification that they cannot be met:</w:t>
            </w:r>
          </w:p>
          <w:p w14:paraId="36C6BCD7" w14:textId="77777777" w:rsidR="002138FA" w:rsidRDefault="00A2619F">
            <w:pPr>
              <w:pStyle w:val="TableParagraph"/>
              <w:numPr>
                <w:ilvl w:val="2"/>
                <w:numId w:val="43"/>
              </w:numPr>
              <w:tabs>
                <w:tab w:val="left" w:pos="1509"/>
              </w:tabs>
              <w:spacing w:before="0" w:line="264" w:lineRule="exact"/>
              <w:ind w:right="0" w:hanging="451"/>
              <w:jc w:val="left"/>
              <w:rPr>
                <w:sz w:val="20"/>
              </w:rPr>
            </w:pPr>
            <w:r>
              <w:rPr>
                <w:sz w:val="20"/>
              </w:rPr>
              <w:t>the</w:t>
            </w:r>
            <w:r>
              <w:rPr>
                <w:spacing w:val="-5"/>
                <w:sz w:val="20"/>
              </w:rPr>
              <w:t xml:space="preserve"> </w:t>
            </w:r>
            <w:r>
              <w:rPr>
                <w:sz w:val="20"/>
              </w:rPr>
              <w:t>technology</w:t>
            </w:r>
            <w:r>
              <w:rPr>
                <w:spacing w:val="-5"/>
                <w:sz w:val="20"/>
              </w:rPr>
              <w:t xml:space="preserve"> </w:t>
            </w:r>
            <w:r>
              <w:rPr>
                <w:sz w:val="20"/>
              </w:rPr>
              <w:t>is</w:t>
            </w:r>
            <w:r>
              <w:rPr>
                <w:spacing w:val="-4"/>
                <w:sz w:val="20"/>
              </w:rPr>
              <w:t xml:space="preserve"> </w:t>
            </w:r>
            <w:r>
              <w:rPr>
                <w:sz w:val="20"/>
              </w:rPr>
              <w:t>for</w:t>
            </w:r>
            <w:r>
              <w:rPr>
                <w:spacing w:val="-4"/>
                <w:sz w:val="20"/>
              </w:rPr>
              <w:t xml:space="preserve"> </w:t>
            </w:r>
            <w:r>
              <w:rPr>
                <w:sz w:val="20"/>
              </w:rPr>
              <w:t>use</w:t>
            </w:r>
            <w:r>
              <w:rPr>
                <w:spacing w:val="-5"/>
                <w:sz w:val="20"/>
              </w:rPr>
              <w:t xml:space="preserve"> </w:t>
            </w:r>
            <w:r>
              <w:rPr>
                <w:sz w:val="20"/>
              </w:rPr>
              <w:t>in</w:t>
            </w:r>
            <w:r>
              <w:rPr>
                <w:spacing w:val="-2"/>
                <w:sz w:val="20"/>
              </w:rPr>
              <w:t xml:space="preserve"> </w:t>
            </w:r>
            <w:r>
              <w:rPr>
                <w:sz w:val="20"/>
              </w:rPr>
              <w:t>a</w:t>
            </w:r>
            <w:r>
              <w:rPr>
                <w:spacing w:val="-4"/>
                <w:sz w:val="20"/>
              </w:rPr>
              <w:t xml:space="preserve"> </w:t>
            </w:r>
            <w:r>
              <w:rPr>
                <w:sz w:val="20"/>
              </w:rPr>
              <w:t>population</w:t>
            </w:r>
            <w:r>
              <w:rPr>
                <w:spacing w:val="-4"/>
                <w:sz w:val="20"/>
              </w:rPr>
              <w:t xml:space="preserve"> </w:t>
            </w:r>
            <w:r>
              <w:rPr>
                <w:sz w:val="20"/>
              </w:rPr>
              <w:t>with</w:t>
            </w:r>
            <w:r>
              <w:rPr>
                <w:spacing w:val="-4"/>
                <w:sz w:val="20"/>
              </w:rPr>
              <w:t xml:space="preserve"> </w:t>
            </w:r>
            <w:r>
              <w:rPr>
                <w:sz w:val="20"/>
              </w:rPr>
              <w:t>a</w:t>
            </w:r>
            <w:r>
              <w:rPr>
                <w:spacing w:val="-5"/>
                <w:sz w:val="20"/>
              </w:rPr>
              <w:t xml:space="preserve"> </w:t>
            </w:r>
            <w:r>
              <w:rPr>
                <w:spacing w:val="-4"/>
                <w:sz w:val="20"/>
              </w:rPr>
              <w:t>HUCN</w:t>
            </w:r>
          </w:p>
          <w:p w14:paraId="36C6BCD8" w14:textId="77777777" w:rsidR="002138FA" w:rsidRDefault="00A2619F">
            <w:pPr>
              <w:pStyle w:val="TableParagraph"/>
              <w:numPr>
                <w:ilvl w:val="2"/>
                <w:numId w:val="43"/>
              </w:numPr>
              <w:tabs>
                <w:tab w:val="left" w:pos="1509"/>
              </w:tabs>
              <w:spacing w:before="21" w:line="259" w:lineRule="auto"/>
              <w:ind w:right="845" w:hanging="500"/>
              <w:jc w:val="left"/>
              <w:rPr>
                <w:sz w:val="20"/>
              </w:rPr>
            </w:pPr>
            <w:r>
              <w:rPr>
                <w:sz w:val="20"/>
              </w:rPr>
              <w:t>higher</w:t>
            </w:r>
            <w:r>
              <w:rPr>
                <w:spacing w:val="-5"/>
                <w:sz w:val="20"/>
              </w:rPr>
              <w:t xml:space="preserve"> </w:t>
            </w:r>
            <w:r>
              <w:rPr>
                <w:sz w:val="20"/>
              </w:rPr>
              <w:t>quality</w:t>
            </w:r>
            <w:r>
              <w:rPr>
                <w:spacing w:val="-5"/>
                <w:sz w:val="20"/>
              </w:rPr>
              <w:t xml:space="preserve"> </w:t>
            </w:r>
            <w:r>
              <w:rPr>
                <w:sz w:val="20"/>
              </w:rPr>
              <w:t>evidence</w:t>
            </w:r>
            <w:r>
              <w:rPr>
                <w:spacing w:val="-5"/>
                <w:sz w:val="20"/>
              </w:rPr>
              <w:t xml:space="preserve"> </w:t>
            </w:r>
            <w:r>
              <w:rPr>
                <w:sz w:val="20"/>
              </w:rPr>
              <w:t>cannot</w:t>
            </w:r>
            <w:r>
              <w:rPr>
                <w:spacing w:val="-5"/>
                <w:sz w:val="20"/>
              </w:rPr>
              <w:t xml:space="preserve"> </w:t>
            </w:r>
            <w:r>
              <w:rPr>
                <w:sz w:val="20"/>
              </w:rPr>
              <w:t>be</w:t>
            </w:r>
            <w:r>
              <w:rPr>
                <w:spacing w:val="-5"/>
                <w:sz w:val="20"/>
              </w:rPr>
              <w:t xml:space="preserve"> </w:t>
            </w:r>
            <w:r>
              <w:rPr>
                <w:sz w:val="20"/>
              </w:rPr>
              <w:t>generated,</w:t>
            </w:r>
            <w:r>
              <w:rPr>
                <w:spacing w:val="-5"/>
                <w:sz w:val="20"/>
              </w:rPr>
              <w:t xml:space="preserve"> </w:t>
            </w:r>
            <w:r>
              <w:rPr>
                <w:sz w:val="20"/>
              </w:rPr>
              <w:t>or</w:t>
            </w:r>
            <w:r>
              <w:rPr>
                <w:spacing w:val="-5"/>
                <w:sz w:val="20"/>
              </w:rPr>
              <w:t xml:space="preserve"> </w:t>
            </w:r>
            <w:r>
              <w:rPr>
                <w:sz w:val="20"/>
              </w:rPr>
              <w:t>will</w:t>
            </w:r>
            <w:r>
              <w:rPr>
                <w:spacing w:val="-5"/>
                <w:sz w:val="20"/>
              </w:rPr>
              <w:t xml:space="preserve"> </w:t>
            </w:r>
            <w:r>
              <w:rPr>
                <w:sz w:val="20"/>
              </w:rPr>
              <w:t>not</w:t>
            </w:r>
            <w:r>
              <w:rPr>
                <w:spacing w:val="-5"/>
                <w:sz w:val="20"/>
              </w:rPr>
              <w:t xml:space="preserve"> </w:t>
            </w:r>
            <w:r>
              <w:rPr>
                <w:sz w:val="20"/>
              </w:rPr>
              <w:t>be generated in a timely fashion</w:t>
            </w:r>
          </w:p>
          <w:p w14:paraId="36C6BCD9" w14:textId="77777777" w:rsidR="002138FA" w:rsidRDefault="00A2619F">
            <w:pPr>
              <w:pStyle w:val="TableParagraph"/>
              <w:numPr>
                <w:ilvl w:val="2"/>
                <w:numId w:val="43"/>
              </w:numPr>
              <w:tabs>
                <w:tab w:val="left" w:pos="1509"/>
              </w:tabs>
              <w:spacing w:before="0" w:line="259" w:lineRule="auto"/>
              <w:ind w:right="172" w:hanging="550"/>
              <w:jc w:val="left"/>
              <w:rPr>
                <w:sz w:val="20"/>
              </w:rPr>
            </w:pPr>
            <w:r>
              <w:rPr>
                <w:sz w:val="20"/>
              </w:rPr>
              <w:t>multiple</w:t>
            </w:r>
            <w:r>
              <w:rPr>
                <w:spacing w:val="-4"/>
                <w:sz w:val="20"/>
              </w:rPr>
              <w:t xml:space="preserve"> </w:t>
            </w:r>
            <w:r>
              <w:rPr>
                <w:sz w:val="20"/>
              </w:rPr>
              <w:t>sources</w:t>
            </w:r>
            <w:r>
              <w:rPr>
                <w:spacing w:val="-6"/>
                <w:sz w:val="20"/>
              </w:rPr>
              <w:t xml:space="preserve"> </w:t>
            </w:r>
            <w:r>
              <w:rPr>
                <w:sz w:val="20"/>
              </w:rPr>
              <w:t>of</w:t>
            </w:r>
            <w:r>
              <w:rPr>
                <w:spacing w:val="-5"/>
                <w:sz w:val="20"/>
              </w:rPr>
              <w:t xml:space="preserve"> </w:t>
            </w:r>
            <w:r>
              <w:rPr>
                <w:sz w:val="20"/>
              </w:rPr>
              <w:t>RWE</w:t>
            </w:r>
            <w:r>
              <w:rPr>
                <w:spacing w:val="-3"/>
                <w:sz w:val="20"/>
              </w:rPr>
              <w:t xml:space="preserve"> </w:t>
            </w:r>
            <w:r>
              <w:rPr>
                <w:sz w:val="20"/>
              </w:rPr>
              <w:t>are</w:t>
            </w:r>
            <w:r>
              <w:rPr>
                <w:spacing w:val="-6"/>
                <w:sz w:val="20"/>
              </w:rPr>
              <w:t xml:space="preserve"> </w:t>
            </w:r>
            <w:r>
              <w:rPr>
                <w:sz w:val="20"/>
              </w:rPr>
              <w:t>presented</w:t>
            </w:r>
            <w:r>
              <w:rPr>
                <w:spacing w:val="-5"/>
                <w:sz w:val="20"/>
              </w:rPr>
              <w:t xml:space="preserve"> </w:t>
            </w:r>
            <w:r>
              <w:rPr>
                <w:sz w:val="20"/>
              </w:rPr>
              <w:t>(including</w:t>
            </w:r>
            <w:r>
              <w:rPr>
                <w:spacing w:val="-5"/>
                <w:sz w:val="20"/>
              </w:rPr>
              <w:t xml:space="preserve"> </w:t>
            </w:r>
            <w:r>
              <w:rPr>
                <w:sz w:val="20"/>
              </w:rPr>
              <w:t>both</w:t>
            </w:r>
            <w:r>
              <w:rPr>
                <w:spacing w:val="-3"/>
                <w:sz w:val="20"/>
              </w:rPr>
              <w:t xml:space="preserve"> </w:t>
            </w:r>
            <w:r>
              <w:rPr>
                <w:sz w:val="20"/>
              </w:rPr>
              <w:t>methods</w:t>
            </w:r>
            <w:r>
              <w:rPr>
                <w:spacing w:val="-6"/>
                <w:sz w:val="20"/>
              </w:rPr>
              <w:t xml:space="preserve"> </w:t>
            </w:r>
            <w:r>
              <w:rPr>
                <w:sz w:val="20"/>
              </w:rPr>
              <w:t>of generating RWE from a source, and multiple RWD sources), and</w:t>
            </w:r>
          </w:p>
        </w:tc>
      </w:tr>
    </w:tbl>
    <w:p w14:paraId="36C6BCDB" w14:textId="77777777" w:rsidR="002138FA" w:rsidRDefault="002138FA">
      <w:pPr>
        <w:spacing w:line="259" w:lineRule="auto"/>
        <w:rPr>
          <w:sz w:val="20"/>
        </w:rPr>
        <w:sectPr w:rsidR="002138FA">
          <w:pgSz w:w="11910" w:h="16840"/>
          <w:pgMar w:top="1040" w:right="0" w:bottom="1495" w:left="800" w:header="0" w:footer="494" w:gutter="0"/>
          <w:cols w:space="720"/>
        </w:sectPr>
      </w:pPr>
    </w:p>
    <w:tbl>
      <w:tblPr>
        <w:tblW w:w="0" w:type="auto"/>
        <w:tblInd w:w="703" w:type="dxa"/>
        <w:tblLayout w:type="fixed"/>
        <w:tblCellMar>
          <w:left w:w="0" w:type="dxa"/>
          <w:right w:w="0" w:type="dxa"/>
        </w:tblCellMar>
        <w:tblLook w:val="01E0" w:firstRow="1" w:lastRow="1" w:firstColumn="1" w:lastColumn="1" w:noHBand="0" w:noVBand="0"/>
      </w:tblPr>
      <w:tblGrid>
        <w:gridCol w:w="1848"/>
        <w:gridCol w:w="7533"/>
      </w:tblGrid>
      <w:tr w:rsidR="002138FA" w14:paraId="36C6BCDE" w14:textId="77777777">
        <w:trPr>
          <w:trHeight w:val="717"/>
        </w:trPr>
        <w:tc>
          <w:tcPr>
            <w:tcW w:w="1848" w:type="dxa"/>
            <w:tcBorders>
              <w:top w:val="single" w:sz="4" w:space="0" w:color="E7E6E6"/>
              <w:bottom w:val="single" w:sz="4" w:space="0" w:color="E7E6E6"/>
            </w:tcBorders>
          </w:tcPr>
          <w:p w14:paraId="36C6BCDC" w14:textId="77777777" w:rsidR="002138FA" w:rsidRDefault="002138FA">
            <w:pPr>
              <w:pStyle w:val="TableParagraph"/>
              <w:spacing w:before="0"/>
              <w:ind w:left="0" w:right="0"/>
              <w:jc w:val="left"/>
              <w:rPr>
                <w:rFonts w:ascii="Times New Roman"/>
                <w:sz w:val="18"/>
              </w:rPr>
            </w:pPr>
          </w:p>
        </w:tc>
        <w:tc>
          <w:tcPr>
            <w:tcW w:w="7533" w:type="dxa"/>
            <w:tcBorders>
              <w:top w:val="single" w:sz="4" w:space="0" w:color="E7E6E6"/>
              <w:bottom w:val="single" w:sz="4" w:space="0" w:color="E7E6E6"/>
            </w:tcBorders>
          </w:tcPr>
          <w:p w14:paraId="36C6BCDD" w14:textId="77777777" w:rsidR="002138FA" w:rsidRDefault="00A2619F">
            <w:pPr>
              <w:pStyle w:val="TableParagraph"/>
              <w:tabs>
                <w:tab w:val="left" w:pos="1486"/>
              </w:tabs>
              <w:spacing w:before="72" w:line="259" w:lineRule="auto"/>
              <w:ind w:left="1486" w:right="853" w:hanging="548"/>
              <w:jc w:val="left"/>
              <w:rPr>
                <w:sz w:val="20"/>
              </w:rPr>
            </w:pPr>
            <w:r>
              <w:rPr>
                <w:spacing w:val="-4"/>
                <w:sz w:val="20"/>
              </w:rPr>
              <w:t>iv.</w:t>
            </w:r>
            <w:r>
              <w:rPr>
                <w:sz w:val="20"/>
              </w:rPr>
              <w:tab/>
              <w:t>the</w:t>
            </w:r>
            <w:r>
              <w:rPr>
                <w:spacing w:val="-5"/>
                <w:sz w:val="20"/>
              </w:rPr>
              <w:t xml:space="preserve"> </w:t>
            </w:r>
            <w:r>
              <w:rPr>
                <w:sz w:val="20"/>
              </w:rPr>
              <w:t>use</w:t>
            </w:r>
            <w:r>
              <w:rPr>
                <w:spacing w:val="-5"/>
                <w:sz w:val="20"/>
              </w:rPr>
              <w:t xml:space="preserve"> </w:t>
            </w:r>
            <w:r>
              <w:rPr>
                <w:sz w:val="20"/>
              </w:rPr>
              <w:t>of</w:t>
            </w:r>
            <w:r>
              <w:rPr>
                <w:spacing w:val="-4"/>
                <w:sz w:val="20"/>
              </w:rPr>
              <w:t xml:space="preserve"> </w:t>
            </w:r>
            <w:r>
              <w:rPr>
                <w:sz w:val="20"/>
              </w:rPr>
              <w:t>RWE</w:t>
            </w:r>
            <w:r>
              <w:rPr>
                <w:spacing w:val="-2"/>
                <w:sz w:val="20"/>
              </w:rPr>
              <w:t xml:space="preserve"> </w:t>
            </w:r>
            <w:r>
              <w:rPr>
                <w:sz w:val="20"/>
              </w:rPr>
              <w:t>is</w:t>
            </w:r>
            <w:r>
              <w:rPr>
                <w:spacing w:val="-5"/>
                <w:sz w:val="20"/>
              </w:rPr>
              <w:t xml:space="preserve"> </w:t>
            </w:r>
            <w:r>
              <w:rPr>
                <w:sz w:val="20"/>
              </w:rPr>
              <w:t>prespecified</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study</w:t>
            </w:r>
            <w:r>
              <w:rPr>
                <w:spacing w:val="-5"/>
                <w:sz w:val="20"/>
              </w:rPr>
              <w:t xml:space="preserve"> </w:t>
            </w:r>
            <w:r>
              <w:rPr>
                <w:sz w:val="20"/>
              </w:rPr>
              <w:t>protocol</w:t>
            </w:r>
            <w:r>
              <w:rPr>
                <w:spacing w:val="-4"/>
                <w:sz w:val="20"/>
              </w:rPr>
              <w:t xml:space="preserve"> </w:t>
            </w:r>
            <w:r>
              <w:rPr>
                <w:sz w:val="20"/>
              </w:rPr>
              <w:t>for</w:t>
            </w:r>
            <w:r>
              <w:rPr>
                <w:spacing w:val="-2"/>
                <w:sz w:val="20"/>
              </w:rPr>
              <w:t xml:space="preserve"> </w:t>
            </w:r>
            <w:r>
              <w:rPr>
                <w:sz w:val="20"/>
              </w:rPr>
              <w:t>the proposed technology</w:t>
            </w:r>
          </w:p>
        </w:tc>
      </w:tr>
      <w:tr w:rsidR="002138FA" w14:paraId="36C6BCE3" w14:textId="77777777">
        <w:trPr>
          <w:trHeight w:val="4572"/>
        </w:trPr>
        <w:tc>
          <w:tcPr>
            <w:tcW w:w="1848" w:type="dxa"/>
            <w:tcBorders>
              <w:top w:val="single" w:sz="4" w:space="0" w:color="E7E6E6"/>
              <w:bottom w:val="single" w:sz="4" w:space="0" w:color="E7E6E6"/>
            </w:tcBorders>
          </w:tcPr>
          <w:p w14:paraId="36C6BCDF" w14:textId="77777777" w:rsidR="002138FA" w:rsidRDefault="00A2619F">
            <w:pPr>
              <w:pStyle w:val="TableParagraph"/>
              <w:spacing w:before="72" w:line="259" w:lineRule="auto"/>
              <w:ind w:left="14" w:right="42"/>
              <w:jc w:val="left"/>
              <w:rPr>
                <w:sz w:val="20"/>
              </w:rPr>
            </w:pPr>
            <w:r>
              <w:rPr>
                <w:sz w:val="20"/>
              </w:rPr>
              <w:t>Methods for the assessment of surrogate</w:t>
            </w:r>
            <w:r>
              <w:rPr>
                <w:spacing w:val="-14"/>
                <w:sz w:val="20"/>
              </w:rPr>
              <w:t xml:space="preserve"> </w:t>
            </w:r>
            <w:r>
              <w:rPr>
                <w:sz w:val="20"/>
              </w:rPr>
              <w:t>endpoints</w:t>
            </w:r>
          </w:p>
        </w:tc>
        <w:tc>
          <w:tcPr>
            <w:tcW w:w="7533" w:type="dxa"/>
            <w:tcBorders>
              <w:top w:val="single" w:sz="4" w:space="0" w:color="E7E6E6"/>
              <w:bottom w:val="single" w:sz="4" w:space="0" w:color="E7E6E6"/>
            </w:tcBorders>
          </w:tcPr>
          <w:p w14:paraId="36C6BCE0" w14:textId="77777777" w:rsidR="002138FA" w:rsidRDefault="00A2619F">
            <w:pPr>
              <w:pStyle w:val="TableParagraph"/>
              <w:spacing w:before="72" w:line="259" w:lineRule="auto"/>
              <w:ind w:left="136" w:right="0"/>
              <w:jc w:val="left"/>
              <w:rPr>
                <w:sz w:val="20"/>
              </w:rPr>
            </w:pPr>
            <w:r>
              <w:rPr>
                <w:sz w:val="20"/>
              </w:rPr>
              <w:t>Implement the options relating to the methods relating to the use of surrogate endpoints</w:t>
            </w:r>
            <w:r>
              <w:rPr>
                <w:spacing w:val="-5"/>
                <w:sz w:val="20"/>
              </w:rPr>
              <w:t xml:space="preserve"> </w:t>
            </w:r>
            <w:r>
              <w:rPr>
                <w:sz w:val="20"/>
              </w:rPr>
              <w:t>as</w:t>
            </w:r>
            <w:r>
              <w:rPr>
                <w:spacing w:val="-5"/>
                <w:sz w:val="20"/>
              </w:rPr>
              <w:t xml:space="preserve"> </w:t>
            </w:r>
            <w:r>
              <w:rPr>
                <w:sz w:val="20"/>
              </w:rPr>
              <w:t>outlined</w:t>
            </w:r>
            <w:r>
              <w:rPr>
                <w:spacing w:val="-4"/>
                <w:sz w:val="20"/>
              </w:rPr>
              <w:t xml:space="preserve"> </w:t>
            </w:r>
            <w:r>
              <w:rPr>
                <w:sz w:val="20"/>
              </w:rPr>
              <w:t>in</w:t>
            </w:r>
            <w:r>
              <w:rPr>
                <w:spacing w:val="-4"/>
                <w:sz w:val="20"/>
              </w:rPr>
              <w:t xml:space="preserve"> </w:t>
            </w:r>
            <w:r>
              <w:rPr>
                <w:sz w:val="20"/>
              </w:rPr>
              <w:t>the</w:t>
            </w:r>
            <w:r>
              <w:rPr>
                <w:spacing w:val="-2"/>
                <w:sz w:val="20"/>
              </w:rPr>
              <w:t xml:space="preserve"> </w:t>
            </w:r>
            <w:hyperlink r:id="rId20" w:anchor="page%3D164">
              <w:r>
                <w:rPr>
                  <w:sz w:val="20"/>
                  <w:u w:val="single"/>
                </w:rPr>
                <w:t>HTA</w:t>
              </w:r>
              <w:r>
                <w:rPr>
                  <w:spacing w:val="-3"/>
                  <w:sz w:val="20"/>
                  <w:u w:val="single"/>
                </w:rPr>
                <w:t xml:space="preserve"> </w:t>
              </w:r>
              <w:r>
                <w:rPr>
                  <w:sz w:val="20"/>
                  <w:u w:val="single"/>
                </w:rPr>
                <w:t>Review</w:t>
              </w:r>
              <w:r>
                <w:rPr>
                  <w:spacing w:val="-4"/>
                  <w:sz w:val="20"/>
                  <w:u w:val="single"/>
                </w:rPr>
                <w:t xml:space="preserve"> </w:t>
              </w:r>
              <w:r>
                <w:rPr>
                  <w:sz w:val="20"/>
                  <w:u w:val="single"/>
                </w:rPr>
                <w:t>Paper</w:t>
              </w:r>
              <w:r>
                <w:rPr>
                  <w:spacing w:val="-4"/>
                  <w:sz w:val="20"/>
                  <w:u w:val="single"/>
                </w:rPr>
                <w:t xml:space="preserve"> </w:t>
              </w:r>
              <w:r>
                <w:rPr>
                  <w:sz w:val="20"/>
                  <w:u w:val="single"/>
                </w:rPr>
                <w:t>on</w:t>
              </w:r>
              <w:r>
                <w:rPr>
                  <w:spacing w:val="-4"/>
                  <w:sz w:val="20"/>
                  <w:u w:val="single"/>
                </w:rPr>
                <w:t xml:space="preserve"> </w:t>
              </w:r>
              <w:r>
                <w:rPr>
                  <w:sz w:val="20"/>
                  <w:u w:val="single"/>
                </w:rPr>
                <w:t>Clinical</w:t>
              </w:r>
              <w:r>
                <w:rPr>
                  <w:spacing w:val="-5"/>
                  <w:sz w:val="20"/>
                  <w:u w:val="single"/>
                </w:rPr>
                <w:t xml:space="preserve"> </w:t>
              </w:r>
              <w:r>
                <w:rPr>
                  <w:sz w:val="20"/>
                  <w:u w:val="single"/>
                </w:rPr>
                <w:t>Evaluation</w:t>
              </w:r>
              <w:r>
                <w:rPr>
                  <w:spacing w:val="-4"/>
                  <w:sz w:val="20"/>
                  <w:u w:val="single"/>
                </w:rPr>
                <w:t xml:space="preserve"> </w:t>
              </w:r>
              <w:r>
                <w:rPr>
                  <w:sz w:val="20"/>
                  <w:u w:val="single"/>
                </w:rPr>
                <w:t>Methods</w:t>
              </w:r>
              <w:r>
                <w:rPr>
                  <w:spacing w:val="-5"/>
                  <w:sz w:val="20"/>
                  <w:u w:val="single"/>
                </w:rPr>
                <w:t xml:space="preserve"> </w:t>
              </w:r>
              <w:r>
                <w:rPr>
                  <w:sz w:val="20"/>
                  <w:u w:val="single"/>
                </w:rPr>
                <w:t>in</w:t>
              </w:r>
            </w:hyperlink>
            <w:r>
              <w:rPr>
                <w:sz w:val="20"/>
              </w:rPr>
              <w:t xml:space="preserve"> </w:t>
            </w:r>
            <w:hyperlink r:id="rId21" w:anchor="page%3D164">
              <w:r>
                <w:rPr>
                  <w:sz w:val="20"/>
                  <w:u w:val="single"/>
                </w:rPr>
                <w:t>HTA</w:t>
              </w:r>
            </w:hyperlink>
            <w:r>
              <w:rPr>
                <w:sz w:val="20"/>
              </w:rPr>
              <w:t xml:space="preserve"> in line with the overarching principles mentioned above. Namely:</w:t>
            </w:r>
          </w:p>
          <w:p w14:paraId="36C6BCE1" w14:textId="77777777" w:rsidR="002138FA" w:rsidRDefault="00A2619F">
            <w:pPr>
              <w:pStyle w:val="TableParagraph"/>
              <w:numPr>
                <w:ilvl w:val="0"/>
                <w:numId w:val="42"/>
              </w:numPr>
              <w:tabs>
                <w:tab w:val="left" w:pos="410"/>
              </w:tabs>
              <w:spacing w:before="120" w:line="259" w:lineRule="auto"/>
              <w:ind w:right="175"/>
              <w:rPr>
                <w:sz w:val="20"/>
              </w:rPr>
            </w:pPr>
            <w:r>
              <w:rPr>
                <w:sz w:val="20"/>
              </w:rPr>
              <w:t>Guidance for the use of surrogate endpoints in HTA should include circumstances</w:t>
            </w:r>
            <w:r>
              <w:rPr>
                <w:spacing w:val="-5"/>
                <w:sz w:val="20"/>
              </w:rPr>
              <w:t xml:space="preserve"> </w:t>
            </w:r>
            <w:r>
              <w:rPr>
                <w:sz w:val="20"/>
              </w:rPr>
              <w:t>where</w:t>
            </w:r>
            <w:r>
              <w:rPr>
                <w:spacing w:val="-5"/>
                <w:sz w:val="20"/>
              </w:rPr>
              <w:t xml:space="preserve"> </w:t>
            </w:r>
            <w:r>
              <w:rPr>
                <w:sz w:val="20"/>
              </w:rPr>
              <w:t>surrogates</w:t>
            </w:r>
            <w:r>
              <w:rPr>
                <w:spacing w:val="-5"/>
                <w:sz w:val="20"/>
              </w:rPr>
              <w:t xml:space="preserve"> </w:t>
            </w:r>
            <w:r>
              <w:rPr>
                <w:sz w:val="20"/>
              </w:rPr>
              <w:t>would</w:t>
            </w:r>
            <w:r>
              <w:rPr>
                <w:spacing w:val="-4"/>
                <w:sz w:val="20"/>
              </w:rPr>
              <w:t xml:space="preserve"> </w:t>
            </w:r>
            <w:r>
              <w:rPr>
                <w:sz w:val="20"/>
              </w:rPr>
              <w:t>be</w:t>
            </w:r>
            <w:r>
              <w:rPr>
                <w:spacing w:val="-2"/>
                <w:sz w:val="20"/>
              </w:rPr>
              <w:t xml:space="preserve"> </w:t>
            </w:r>
            <w:r>
              <w:rPr>
                <w:sz w:val="20"/>
              </w:rPr>
              <w:t>acceptable</w:t>
            </w:r>
            <w:r>
              <w:rPr>
                <w:spacing w:val="-5"/>
                <w:sz w:val="20"/>
              </w:rPr>
              <w:t xml:space="preserve"> </w:t>
            </w:r>
            <w:r>
              <w:rPr>
                <w:sz w:val="20"/>
              </w:rPr>
              <w:t>(and</w:t>
            </w:r>
            <w:r>
              <w:rPr>
                <w:spacing w:val="-4"/>
                <w:sz w:val="20"/>
              </w:rPr>
              <w:t xml:space="preserve"> </w:t>
            </w:r>
            <w:r>
              <w:rPr>
                <w:sz w:val="20"/>
              </w:rPr>
              <w:t>may</w:t>
            </w:r>
            <w:r>
              <w:rPr>
                <w:spacing w:val="-5"/>
                <w:sz w:val="20"/>
              </w:rPr>
              <w:t xml:space="preserve"> </w:t>
            </w:r>
            <w:r>
              <w:rPr>
                <w:sz w:val="20"/>
              </w:rPr>
              <w:t>include</w:t>
            </w:r>
            <w:r>
              <w:rPr>
                <w:spacing w:val="-5"/>
                <w:sz w:val="20"/>
              </w:rPr>
              <w:t xml:space="preserve"> </w:t>
            </w:r>
            <w:r>
              <w:rPr>
                <w:sz w:val="20"/>
              </w:rPr>
              <w:t>a</w:t>
            </w:r>
            <w:r>
              <w:rPr>
                <w:spacing w:val="-2"/>
                <w:sz w:val="20"/>
              </w:rPr>
              <w:t xml:space="preserve"> </w:t>
            </w:r>
            <w:r>
              <w:rPr>
                <w:sz w:val="20"/>
              </w:rPr>
              <w:t>list</w:t>
            </w:r>
            <w:r>
              <w:rPr>
                <w:spacing w:val="-5"/>
                <w:sz w:val="20"/>
              </w:rPr>
              <w:t xml:space="preserve"> </w:t>
            </w:r>
            <w:r>
              <w:rPr>
                <w:sz w:val="20"/>
              </w:rPr>
              <w:t>of previously accepted surrogate endpoints paired with use cases). Guidance should also revisit methods required to validate surrogates to ensure they are achievable by industry and include methods for describing the uncertainty in the use of surrogate endpoints, particularly where surrogate relationships are used in combination with other methods (such as indirect comparisons or model extrapolation) where uncertainty may be substantially increased.</w:t>
            </w:r>
          </w:p>
          <w:p w14:paraId="36C6BCE2" w14:textId="77777777" w:rsidR="002138FA" w:rsidRDefault="00A2619F">
            <w:pPr>
              <w:pStyle w:val="TableParagraph"/>
              <w:numPr>
                <w:ilvl w:val="0"/>
                <w:numId w:val="42"/>
              </w:numPr>
              <w:tabs>
                <w:tab w:val="left" w:pos="410"/>
              </w:tabs>
              <w:spacing w:before="0" w:line="259" w:lineRule="auto"/>
              <w:ind w:right="161"/>
              <w:rPr>
                <w:sz w:val="20"/>
              </w:rPr>
            </w:pPr>
            <w:r>
              <w:rPr>
                <w:sz w:val="20"/>
              </w:rPr>
              <w:t>Guidance for the evaluation of evidence using surrogate endpoints is required and should include methods for identifying the use of surrogates in submissions</w:t>
            </w:r>
            <w:r>
              <w:rPr>
                <w:spacing w:val="-6"/>
                <w:sz w:val="20"/>
              </w:rPr>
              <w:t xml:space="preserve"> </w:t>
            </w:r>
            <w:r>
              <w:rPr>
                <w:sz w:val="20"/>
              </w:rPr>
              <w:t>(as</w:t>
            </w:r>
            <w:r>
              <w:rPr>
                <w:spacing w:val="-4"/>
                <w:sz w:val="20"/>
              </w:rPr>
              <w:t xml:space="preserve"> </w:t>
            </w:r>
            <w:r>
              <w:rPr>
                <w:sz w:val="20"/>
              </w:rPr>
              <w:t>surrogate</w:t>
            </w:r>
            <w:r>
              <w:rPr>
                <w:spacing w:val="-6"/>
                <w:sz w:val="20"/>
              </w:rPr>
              <w:t xml:space="preserve"> </w:t>
            </w:r>
            <w:r>
              <w:rPr>
                <w:sz w:val="20"/>
              </w:rPr>
              <w:t>relationships</w:t>
            </w:r>
            <w:r>
              <w:rPr>
                <w:spacing w:val="-6"/>
                <w:sz w:val="20"/>
              </w:rPr>
              <w:t xml:space="preserve"> </w:t>
            </w:r>
            <w:r>
              <w:rPr>
                <w:sz w:val="20"/>
              </w:rPr>
              <w:t>can</w:t>
            </w:r>
            <w:r>
              <w:rPr>
                <w:spacing w:val="-5"/>
                <w:sz w:val="20"/>
              </w:rPr>
              <w:t xml:space="preserve"> </w:t>
            </w:r>
            <w:r>
              <w:rPr>
                <w:sz w:val="20"/>
              </w:rPr>
              <w:t>be</w:t>
            </w:r>
            <w:r>
              <w:rPr>
                <w:spacing w:val="-6"/>
                <w:sz w:val="20"/>
              </w:rPr>
              <w:t xml:space="preserve"> </w:t>
            </w:r>
            <w:r>
              <w:rPr>
                <w:sz w:val="20"/>
              </w:rPr>
              <w:t>implicit</w:t>
            </w:r>
            <w:r>
              <w:rPr>
                <w:spacing w:val="-3"/>
                <w:sz w:val="20"/>
              </w:rPr>
              <w:t xml:space="preserve"> </w:t>
            </w:r>
            <w:r>
              <w:rPr>
                <w:sz w:val="20"/>
              </w:rPr>
              <w:t>in</w:t>
            </w:r>
            <w:r>
              <w:rPr>
                <w:spacing w:val="-6"/>
                <w:sz w:val="20"/>
              </w:rPr>
              <w:t xml:space="preserve"> </w:t>
            </w:r>
            <w:r>
              <w:rPr>
                <w:sz w:val="20"/>
              </w:rPr>
              <w:t>economic</w:t>
            </w:r>
            <w:r>
              <w:rPr>
                <w:spacing w:val="-6"/>
                <w:sz w:val="20"/>
              </w:rPr>
              <w:t xml:space="preserve"> </w:t>
            </w:r>
            <w:r>
              <w:rPr>
                <w:sz w:val="20"/>
              </w:rPr>
              <w:t>models</w:t>
            </w:r>
            <w:r>
              <w:rPr>
                <w:spacing w:val="-6"/>
                <w:sz w:val="20"/>
              </w:rPr>
              <w:t xml:space="preserve"> </w:t>
            </w:r>
            <w:r>
              <w:rPr>
                <w:sz w:val="20"/>
              </w:rPr>
              <w:t>but not adequately presented for clinical evaluation).</w:t>
            </w:r>
          </w:p>
        </w:tc>
      </w:tr>
      <w:tr w:rsidR="002138FA" w14:paraId="36C6BCED" w14:textId="77777777">
        <w:trPr>
          <w:trHeight w:val="5596"/>
        </w:trPr>
        <w:tc>
          <w:tcPr>
            <w:tcW w:w="1848" w:type="dxa"/>
            <w:tcBorders>
              <w:top w:val="single" w:sz="4" w:space="0" w:color="E7E6E6"/>
              <w:bottom w:val="single" w:sz="4" w:space="0" w:color="E7E6E6"/>
            </w:tcBorders>
          </w:tcPr>
          <w:p w14:paraId="36C6BCE4" w14:textId="77777777" w:rsidR="002138FA" w:rsidRDefault="00A2619F">
            <w:pPr>
              <w:pStyle w:val="TableParagraph"/>
              <w:spacing w:before="72" w:line="259" w:lineRule="auto"/>
              <w:ind w:left="14" w:right="97"/>
              <w:jc w:val="left"/>
              <w:rPr>
                <w:sz w:val="20"/>
              </w:rPr>
            </w:pPr>
            <w:r>
              <w:rPr>
                <w:sz w:val="20"/>
              </w:rPr>
              <w:t>Generate a curated list of methodologies</w:t>
            </w:r>
            <w:r>
              <w:rPr>
                <w:spacing w:val="-14"/>
                <w:sz w:val="20"/>
              </w:rPr>
              <w:t xml:space="preserve"> </w:t>
            </w:r>
            <w:r>
              <w:rPr>
                <w:sz w:val="20"/>
              </w:rPr>
              <w:t>that are preferred by decision-makers,</w:t>
            </w:r>
            <w:r>
              <w:rPr>
                <w:spacing w:val="-3"/>
                <w:sz w:val="20"/>
              </w:rPr>
              <w:t xml:space="preserve"> </w:t>
            </w:r>
            <w:r>
              <w:rPr>
                <w:sz w:val="20"/>
              </w:rPr>
              <w:t>in collaboration with evaluation groups and sponsors.</w:t>
            </w:r>
          </w:p>
        </w:tc>
        <w:tc>
          <w:tcPr>
            <w:tcW w:w="7533" w:type="dxa"/>
            <w:tcBorders>
              <w:top w:val="single" w:sz="4" w:space="0" w:color="E7E6E6"/>
              <w:bottom w:val="single" w:sz="4" w:space="0" w:color="E7E6E6"/>
            </w:tcBorders>
          </w:tcPr>
          <w:p w14:paraId="36C6BCE5" w14:textId="77777777" w:rsidR="002138FA" w:rsidRDefault="00A2619F">
            <w:pPr>
              <w:pStyle w:val="TableParagraph"/>
              <w:numPr>
                <w:ilvl w:val="0"/>
                <w:numId w:val="41"/>
              </w:numPr>
              <w:tabs>
                <w:tab w:val="left" w:pos="410"/>
              </w:tabs>
              <w:spacing w:before="72" w:line="256" w:lineRule="auto"/>
              <w:ind w:right="563"/>
              <w:rPr>
                <w:sz w:val="20"/>
              </w:rPr>
            </w:pPr>
            <w:r>
              <w:rPr>
                <w:sz w:val="20"/>
              </w:rPr>
              <w:t>For</w:t>
            </w:r>
            <w:r>
              <w:rPr>
                <w:spacing w:val="-4"/>
                <w:sz w:val="20"/>
              </w:rPr>
              <w:t xml:space="preserve"> </w:t>
            </w:r>
            <w:r>
              <w:rPr>
                <w:sz w:val="20"/>
              </w:rPr>
              <w:t>each</w:t>
            </w:r>
            <w:r>
              <w:rPr>
                <w:spacing w:val="-4"/>
                <w:sz w:val="20"/>
              </w:rPr>
              <w:t xml:space="preserve"> </w:t>
            </w:r>
            <w:r>
              <w:rPr>
                <w:sz w:val="20"/>
              </w:rPr>
              <w:t>method</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list,</w:t>
            </w:r>
            <w:r>
              <w:rPr>
                <w:spacing w:val="-2"/>
                <w:sz w:val="20"/>
              </w:rPr>
              <w:t xml:space="preserve"> </w:t>
            </w:r>
            <w:r>
              <w:rPr>
                <w:sz w:val="20"/>
              </w:rPr>
              <w:t>create</w:t>
            </w:r>
            <w:r>
              <w:rPr>
                <w:spacing w:val="-6"/>
                <w:sz w:val="20"/>
              </w:rPr>
              <w:t xml:space="preserve"> </w:t>
            </w:r>
            <w:r>
              <w:rPr>
                <w:sz w:val="20"/>
              </w:rPr>
              <w:t>a</w:t>
            </w:r>
            <w:r>
              <w:rPr>
                <w:spacing w:val="-5"/>
                <w:sz w:val="20"/>
              </w:rPr>
              <w:t xml:space="preserve"> </w:t>
            </w:r>
            <w:r>
              <w:rPr>
                <w:sz w:val="20"/>
              </w:rPr>
              <w:t>brief</w:t>
            </w:r>
            <w:r>
              <w:rPr>
                <w:spacing w:val="-4"/>
                <w:sz w:val="20"/>
              </w:rPr>
              <w:t xml:space="preserve"> </w:t>
            </w:r>
            <w:r>
              <w:rPr>
                <w:sz w:val="20"/>
              </w:rPr>
              <w:t>guidance</w:t>
            </w:r>
            <w:r>
              <w:rPr>
                <w:spacing w:val="-5"/>
                <w:sz w:val="20"/>
              </w:rPr>
              <w:t xml:space="preserve"> </w:t>
            </w:r>
            <w:r>
              <w:rPr>
                <w:sz w:val="20"/>
              </w:rPr>
              <w:t>paper</w:t>
            </w:r>
            <w:r>
              <w:rPr>
                <w:spacing w:val="-5"/>
                <w:sz w:val="20"/>
              </w:rPr>
              <w:t xml:space="preserve"> </w:t>
            </w:r>
            <w:r>
              <w:rPr>
                <w:sz w:val="20"/>
              </w:rPr>
              <w:t>that</w:t>
            </w:r>
            <w:r>
              <w:rPr>
                <w:spacing w:val="-5"/>
                <w:sz w:val="20"/>
              </w:rPr>
              <w:t xml:space="preserve"> </w:t>
            </w:r>
            <w:r>
              <w:rPr>
                <w:sz w:val="20"/>
              </w:rPr>
              <w:t>includes</w:t>
            </w:r>
            <w:r>
              <w:rPr>
                <w:spacing w:val="-2"/>
                <w:sz w:val="20"/>
              </w:rPr>
              <w:t xml:space="preserve"> </w:t>
            </w:r>
            <w:r>
              <w:rPr>
                <w:sz w:val="20"/>
              </w:rPr>
              <w:t xml:space="preserve">the </w:t>
            </w:r>
            <w:r>
              <w:rPr>
                <w:spacing w:val="-2"/>
                <w:sz w:val="20"/>
              </w:rPr>
              <w:t>following:</w:t>
            </w:r>
          </w:p>
          <w:p w14:paraId="36C6BCE6" w14:textId="77777777" w:rsidR="002138FA" w:rsidRDefault="00A2619F">
            <w:pPr>
              <w:pStyle w:val="TableParagraph"/>
              <w:numPr>
                <w:ilvl w:val="1"/>
                <w:numId w:val="41"/>
              </w:numPr>
              <w:tabs>
                <w:tab w:val="left" w:pos="919"/>
              </w:tabs>
              <w:spacing w:before="4"/>
              <w:ind w:right="0" w:hanging="425"/>
              <w:rPr>
                <w:sz w:val="20"/>
              </w:rPr>
            </w:pPr>
            <w:r>
              <w:rPr>
                <w:sz w:val="20"/>
              </w:rPr>
              <w:t>Description</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method</w:t>
            </w:r>
            <w:r>
              <w:rPr>
                <w:spacing w:val="-5"/>
                <w:sz w:val="20"/>
              </w:rPr>
              <w:t xml:space="preserve"> </w:t>
            </w:r>
            <w:r>
              <w:rPr>
                <w:sz w:val="20"/>
              </w:rPr>
              <w:t>including</w:t>
            </w:r>
            <w:r>
              <w:rPr>
                <w:spacing w:val="-5"/>
                <w:sz w:val="20"/>
              </w:rPr>
              <w:t xml:space="preserve"> </w:t>
            </w:r>
            <w:r>
              <w:rPr>
                <w:sz w:val="20"/>
              </w:rPr>
              <w:t>links</w:t>
            </w:r>
            <w:r>
              <w:rPr>
                <w:spacing w:val="-6"/>
                <w:sz w:val="20"/>
              </w:rPr>
              <w:t xml:space="preserve"> </w:t>
            </w:r>
            <w:r>
              <w:rPr>
                <w:sz w:val="20"/>
              </w:rPr>
              <w:t>to</w:t>
            </w:r>
            <w:r>
              <w:rPr>
                <w:spacing w:val="-5"/>
                <w:sz w:val="20"/>
              </w:rPr>
              <w:t xml:space="preserve"> </w:t>
            </w:r>
            <w:r>
              <w:rPr>
                <w:sz w:val="20"/>
              </w:rPr>
              <w:t>key</w:t>
            </w:r>
            <w:r>
              <w:rPr>
                <w:spacing w:val="-7"/>
                <w:sz w:val="20"/>
              </w:rPr>
              <w:t xml:space="preserve"> </w:t>
            </w:r>
            <w:r>
              <w:rPr>
                <w:sz w:val="20"/>
              </w:rPr>
              <w:t>peer-reviewed</w:t>
            </w:r>
            <w:r>
              <w:rPr>
                <w:spacing w:val="-5"/>
                <w:sz w:val="20"/>
              </w:rPr>
              <w:t xml:space="preserve"> </w:t>
            </w:r>
            <w:r>
              <w:rPr>
                <w:spacing w:val="-2"/>
                <w:sz w:val="20"/>
              </w:rPr>
              <w:t>articles</w:t>
            </w:r>
          </w:p>
          <w:p w14:paraId="36C6BCE7" w14:textId="77777777" w:rsidR="002138FA" w:rsidRDefault="00A2619F">
            <w:pPr>
              <w:pStyle w:val="TableParagraph"/>
              <w:numPr>
                <w:ilvl w:val="1"/>
                <w:numId w:val="41"/>
              </w:numPr>
              <w:tabs>
                <w:tab w:val="left" w:pos="919"/>
              </w:tabs>
              <w:spacing w:before="22" w:line="259" w:lineRule="auto"/>
              <w:ind w:right="190"/>
              <w:rPr>
                <w:sz w:val="20"/>
              </w:rPr>
            </w:pPr>
            <w:r>
              <w:rPr>
                <w:sz w:val="20"/>
              </w:rPr>
              <w:t>Guidance for sponsors or evaluation groups on the presentation of the method and results in a submission or assessment report (including a checklist</w:t>
            </w:r>
            <w:r>
              <w:rPr>
                <w:spacing w:val="-5"/>
                <w:sz w:val="20"/>
              </w:rPr>
              <w:t xml:space="preserve"> </w:t>
            </w:r>
            <w:r>
              <w:rPr>
                <w:sz w:val="20"/>
              </w:rPr>
              <w:t>of</w:t>
            </w:r>
            <w:r>
              <w:rPr>
                <w:spacing w:val="-4"/>
                <w:sz w:val="20"/>
              </w:rPr>
              <w:t xml:space="preserve"> </w:t>
            </w:r>
            <w:r>
              <w:rPr>
                <w:sz w:val="20"/>
              </w:rPr>
              <w:t>what</w:t>
            </w:r>
            <w:r>
              <w:rPr>
                <w:spacing w:val="-5"/>
                <w:sz w:val="20"/>
              </w:rPr>
              <w:t xml:space="preserve"> </w:t>
            </w:r>
            <w:r>
              <w:rPr>
                <w:sz w:val="20"/>
              </w:rPr>
              <w:t>data</w:t>
            </w:r>
            <w:r>
              <w:rPr>
                <w:spacing w:val="-5"/>
                <w:sz w:val="20"/>
              </w:rPr>
              <w:t xml:space="preserve"> </w:t>
            </w:r>
            <w:r>
              <w:rPr>
                <w:sz w:val="20"/>
              </w:rPr>
              <w:t>may</w:t>
            </w:r>
            <w:r>
              <w:rPr>
                <w:spacing w:val="-3"/>
                <w:sz w:val="20"/>
              </w:rPr>
              <w:t xml:space="preserve"> </w:t>
            </w:r>
            <w:r>
              <w:rPr>
                <w:sz w:val="20"/>
              </w:rPr>
              <w:t>be</w:t>
            </w:r>
            <w:r>
              <w:rPr>
                <w:spacing w:val="-5"/>
                <w:sz w:val="20"/>
              </w:rPr>
              <w:t xml:space="preserve"> </w:t>
            </w:r>
            <w:r>
              <w:rPr>
                <w:sz w:val="20"/>
              </w:rPr>
              <w:t>required</w:t>
            </w:r>
            <w:r>
              <w:rPr>
                <w:spacing w:val="-4"/>
                <w:sz w:val="20"/>
              </w:rPr>
              <w:t xml:space="preserve"> </w:t>
            </w:r>
            <w:r>
              <w:rPr>
                <w:sz w:val="20"/>
              </w:rPr>
              <w:t>to</w:t>
            </w:r>
            <w:r>
              <w:rPr>
                <w:spacing w:val="-4"/>
                <w:sz w:val="20"/>
              </w:rPr>
              <w:t xml:space="preserve"> </w:t>
            </w:r>
            <w:r>
              <w:rPr>
                <w:sz w:val="20"/>
              </w:rPr>
              <w:t>validate</w:t>
            </w:r>
            <w:r>
              <w:rPr>
                <w:spacing w:val="-5"/>
                <w:sz w:val="20"/>
              </w:rPr>
              <w:t xml:space="preserve"> </w:t>
            </w:r>
            <w:r>
              <w:rPr>
                <w:sz w:val="20"/>
              </w:rPr>
              <w:t>the</w:t>
            </w:r>
            <w:r>
              <w:rPr>
                <w:spacing w:val="-5"/>
                <w:sz w:val="20"/>
              </w:rPr>
              <w:t xml:space="preserve"> </w:t>
            </w:r>
            <w:r>
              <w:rPr>
                <w:sz w:val="20"/>
              </w:rPr>
              <w:t>method)</w:t>
            </w:r>
            <w:r>
              <w:rPr>
                <w:spacing w:val="-5"/>
                <w:sz w:val="20"/>
              </w:rPr>
              <w:t xml:space="preserve"> </w:t>
            </w:r>
            <w:r>
              <w:rPr>
                <w:sz w:val="20"/>
              </w:rPr>
              <w:t>to</w:t>
            </w:r>
            <w:r>
              <w:rPr>
                <w:spacing w:val="-3"/>
                <w:sz w:val="20"/>
              </w:rPr>
              <w:t xml:space="preserve"> </w:t>
            </w:r>
            <w:r>
              <w:rPr>
                <w:sz w:val="20"/>
              </w:rPr>
              <w:t xml:space="preserve">ensure </w:t>
            </w:r>
            <w:r>
              <w:rPr>
                <w:spacing w:val="-2"/>
                <w:sz w:val="20"/>
              </w:rPr>
              <w:t>transparency.</w:t>
            </w:r>
          </w:p>
          <w:p w14:paraId="36C6BCE8" w14:textId="77777777" w:rsidR="002138FA" w:rsidRDefault="00A2619F">
            <w:pPr>
              <w:pStyle w:val="TableParagraph"/>
              <w:numPr>
                <w:ilvl w:val="1"/>
                <w:numId w:val="41"/>
              </w:numPr>
              <w:tabs>
                <w:tab w:val="left" w:pos="919"/>
              </w:tabs>
              <w:spacing w:before="0" w:line="259" w:lineRule="auto"/>
              <w:ind w:right="170"/>
              <w:rPr>
                <w:sz w:val="20"/>
              </w:rPr>
            </w:pPr>
            <w:r>
              <w:rPr>
                <w:sz w:val="20"/>
              </w:rPr>
              <w:t>Guidance</w:t>
            </w:r>
            <w:r>
              <w:rPr>
                <w:spacing w:val="-5"/>
                <w:sz w:val="20"/>
              </w:rPr>
              <w:t xml:space="preserve"> </w:t>
            </w:r>
            <w:r>
              <w:rPr>
                <w:sz w:val="20"/>
              </w:rPr>
              <w:t>for</w:t>
            </w:r>
            <w:r>
              <w:rPr>
                <w:spacing w:val="-5"/>
                <w:sz w:val="20"/>
              </w:rPr>
              <w:t xml:space="preserve"> </w:t>
            </w:r>
            <w:r>
              <w:rPr>
                <w:sz w:val="20"/>
              </w:rPr>
              <w:t>evaluation</w:t>
            </w:r>
            <w:r>
              <w:rPr>
                <w:spacing w:val="-5"/>
                <w:sz w:val="20"/>
              </w:rPr>
              <w:t xml:space="preserve"> </w:t>
            </w:r>
            <w:r>
              <w:rPr>
                <w:sz w:val="20"/>
              </w:rPr>
              <w:t>groups</w:t>
            </w:r>
            <w:r>
              <w:rPr>
                <w:spacing w:val="-5"/>
                <w:sz w:val="20"/>
              </w:rPr>
              <w:t xml:space="preserve"> </w:t>
            </w:r>
            <w:r>
              <w:rPr>
                <w:sz w:val="20"/>
              </w:rPr>
              <w:t>on</w:t>
            </w:r>
            <w:r>
              <w:rPr>
                <w:spacing w:val="-5"/>
                <w:sz w:val="20"/>
              </w:rPr>
              <w:t xml:space="preserve"> </w:t>
            </w:r>
            <w:r>
              <w:rPr>
                <w:sz w:val="20"/>
              </w:rPr>
              <w:t>how</w:t>
            </w:r>
            <w:r>
              <w:rPr>
                <w:spacing w:val="-5"/>
                <w:sz w:val="20"/>
              </w:rPr>
              <w:t xml:space="preserve"> </w:t>
            </w:r>
            <w:r>
              <w:rPr>
                <w:sz w:val="20"/>
              </w:rPr>
              <w:t>to</w:t>
            </w:r>
            <w:r>
              <w:rPr>
                <w:spacing w:val="-5"/>
                <w:sz w:val="20"/>
              </w:rPr>
              <w:t xml:space="preserve"> </w:t>
            </w:r>
            <w:r>
              <w:rPr>
                <w:sz w:val="20"/>
              </w:rPr>
              <w:t>evaluate</w:t>
            </w:r>
            <w:r>
              <w:rPr>
                <w:spacing w:val="-4"/>
                <w:sz w:val="20"/>
              </w:rPr>
              <w:t xml:space="preserve"> </w:t>
            </w:r>
            <w:r>
              <w:rPr>
                <w:sz w:val="20"/>
              </w:rPr>
              <w:t>the</w:t>
            </w:r>
            <w:r>
              <w:rPr>
                <w:spacing w:val="-5"/>
                <w:sz w:val="20"/>
              </w:rPr>
              <w:t xml:space="preserve"> </w:t>
            </w:r>
            <w:r>
              <w:rPr>
                <w:sz w:val="20"/>
              </w:rPr>
              <w:t>results</w:t>
            </w:r>
            <w:r>
              <w:rPr>
                <w:spacing w:val="-5"/>
                <w:sz w:val="20"/>
              </w:rPr>
              <w:t xml:space="preserve"> </w:t>
            </w:r>
            <w:r>
              <w:rPr>
                <w:sz w:val="20"/>
              </w:rPr>
              <w:t>generated by a method, and how to present uncertainty and the impact of the uncertainty on risk faced by decision-makers.</w:t>
            </w:r>
          </w:p>
          <w:p w14:paraId="36C6BCE9" w14:textId="77777777" w:rsidR="002138FA" w:rsidRDefault="00A2619F">
            <w:pPr>
              <w:pStyle w:val="TableParagraph"/>
              <w:numPr>
                <w:ilvl w:val="1"/>
                <w:numId w:val="41"/>
              </w:numPr>
              <w:tabs>
                <w:tab w:val="left" w:pos="919"/>
              </w:tabs>
              <w:spacing w:before="0" w:line="256" w:lineRule="auto"/>
              <w:ind w:right="647"/>
              <w:rPr>
                <w:sz w:val="20"/>
              </w:rPr>
            </w:pPr>
            <w:r>
              <w:rPr>
                <w:sz w:val="20"/>
              </w:rPr>
              <w:t>Brief</w:t>
            </w:r>
            <w:r>
              <w:rPr>
                <w:spacing w:val="-5"/>
                <w:sz w:val="20"/>
              </w:rPr>
              <w:t xml:space="preserve"> </w:t>
            </w:r>
            <w:r>
              <w:rPr>
                <w:sz w:val="20"/>
              </w:rPr>
              <w:t>explanation</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decision-making</w:t>
            </w:r>
            <w:r>
              <w:rPr>
                <w:spacing w:val="-5"/>
                <w:sz w:val="20"/>
              </w:rPr>
              <w:t xml:space="preserve"> </w:t>
            </w:r>
            <w:r>
              <w:rPr>
                <w:sz w:val="20"/>
              </w:rPr>
              <w:t>committees</w:t>
            </w:r>
            <w:r>
              <w:rPr>
                <w:spacing w:val="-6"/>
                <w:sz w:val="20"/>
              </w:rPr>
              <w:t xml:space="preserve"> </w:t>
            </w:r>
            <w:r>
              <w:rPr>
                <w:sz w:val="20"/>
              </w:rPr>
              <w:t>about</w:t>
            </w:r>
            <w:r>
              <w:rPr>
                <w:spacing w:val="-6"/>
                <w:sz w:val="20"/>
              </w:rPr>
              <w:t xml:space="preserve"> </w:t>
            </w:r>
            <w:r>
              <w:rPr>
                <w:sz w:val="20"/>
              </w:rPr>
              <w:t>how</w:t>
            </w:r>
            <w:r>
              <w:rPr>
                <w:spacing w:val="-5"/>
                <w:sz w:val="20"/>
              </w:rPr>
              <w:t xml:space="preserve"> </w:t>
            </w:r>
            <w:r>
              <w:rPr>
                <w:sz w:val="20"/>
              </w:rPr>
              <w:t>to interpret the results derived by a method.</w:t>
            </w:r>
          </w:p>
          <w:p w14:paraId="36C6BCEA" w14:textId="77777777" w:rsidR="002138FA" w:rsidRDefault="00A2619F">
            <w:pPr>
              <w:pStyle w:val="TableParagraph"/>
              <w:numPr>
                <w:ilvl w:val="1"/>
                <w:numId w:val="41"/>
              </w:numPr>
              <w:tabs>
                <w:tab w:val="left" w:pos="919"/>
              </w:tabs>
              <w:spacing w:before="2" w:line="259" w:lineRule="auto"/>
              <w:ind w:right="312"/>
              <w:rPr>
                <w:sz w:val="20"/>
              </w:rPr>
            </w:pPr>
            <w:r>
              <w:rPr>
                <w:sz w:val="20"/>
              </w:rPr>
              <w:t>Brief</w:t>
            </w:r>
            <w:r>
              <w:rPr>
                <w:spacing w:val="-5"/>
                <w:sz w:val="20"/>
              </w:rPr>
              <w:t xml:space="preserve"> </w:t>
            </w:r>
            <w:r>
              <w:rPr>
                <w:sz w:val="20"/>
              </w:rPr>
              <w:t>lay</w:t>
            </w:r>
            <w:r>
              <w:rPr>
                <w:spacing w:val="-3"/>
                <w:sz w:val="20"/>
              </w:rPr>
              <w:t xml:space="preserve"> </w:t>
            </w:r>
            <w:r>
              <w:rPr>
                <w:sz w:val="20"/>
              </w:rPr>
              <w:t>explanation</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method</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benefit</w:t>
            </w:r>
            <w:r>
              <w:rPr>
                <w:spacing w:val="-6"/>
                <w:sz w:val="20"/>
              </w:rPr>
              <w:t xml:space="preserve"> </w:t>
            </w:r>
            <w:r>
              <w:rPr>
                <w:sz w:val="20"/>
              </w:rPr>
              <w:t>of</w:t>
            </w:r>
            <w:r>
              <w:rPr>
                <w:spacing w:val="-5"/>
                <w:sz w:val="20"/>
              </w:rPr>
              <w:t xml:space="preserve"> </w:t>
            </w:r>
            <w:r>
              <w:rPr>
                <w:sz w:val="20"/>
              </w:rPr>
              <w:t>patients,</w:t>
            </w:r>
            <w:r>
              <w:rPr>
                <w:spacing w:val="-3"/>
                <w:sz w:val="20"/>
              </w:rPr>
              <w:t xml:space="preserve"> </w:t>
            </w:r>
            <w:r>
              <w:rPr>
                <w:sz w:val="20"/>
              </w:rPr>
              <w:t>clinicians and the broader public.</w:t>
            </w:r>
          </w:p>
          <w:p w14:paraId="36C6BCEB" w14:textId="77777777" w:rsidR="002138FA" w:rsidRDefault="00A2619F">
            <w:pPr>
              <w:pStyle w:val="TableParagraph"/>
              <w:numPr>
                <w:ilvl w:val="0"/>
                <w:numId w:val="41"/>
              </w:numPr>
              <w:tabs>
                <w:tab w:val="left" w:pos="410"/>
              </w:tabs>
              <w:spacing w:before="0" w:line="259" w:lineRule="auto"/>
              <w:ind w:right="791"/>
              <w:rPr>
                <w:sz w:val="20"/>
              </w:rPr>
            </w:pPr>
            <w:r>
              <w:rPr>
                <w:sz w:val="20"/>
              </w:rPr>
              <w:t>Provide</w:t>
            </w:r>
            <w:r>
              <w:rPr>
                <w:spacing w:val="-6"/>
                <w:sz w:val="20"/>
              </w:rPr>
              <w:t xml:space="preserve"> </w:t>
            </w:r>
            <w:r>
              <w:rPr>
                <w:sz w:val="20"/>
              </w:rPr>
              <w:t>training</w:t>
            </w:r>
            <w:r>
              <w:rPr>
                <w:spacing w:val="-4"/>
                <w:sz w:val="20"/>
              </w:rPr>
              <w:t xml:space="preserve"> </w:t>
            </w:r>
            <w:r>
              <w:rPr>
                <w:sz w:val="20"/>
              </w:rPr>
              <w:t>and</w:t>
            </w:r>
            <w:r>
              <w:rPr>
                <w:spacing w:val="-6"/>
                <w:sz w:val="20"/>
              </w:rPr>
              <w:t xml:space="preserve"> </w:t>
            </w:r>
            <w:r>
              <w:rPr>
                <w:sz w:val="20"/>
              </w:rPr>
              <w:t>guidance</w:t>
            </w:r>
            <w:r>
              <w:rPr>
                <w:spacing w:val="-6"/>
                <w:sz w:val="20"/>
              </w:rPr>
              <w:t xml:space="preserve"> </w:t>
            </w:r>
            <w:r>
              <w:rPr>
                <w:sz w:val="20"/>
              </w:rPr>
              <w:t>to</w:t>
            </w:r>
            <w:r>
              <w:rPr>
                <w:spacing w:val="-5"/>
                <w:sz w:val="20"/>
              </w:rPr>
              <w:t xml:space="preserve"> </w:t>
            </w:r>
            <w:r>
              <w:rPr>
                <w:sz w:val="20"/>
              </w:rPr>
              <w:t>evaluation</w:t>
            </w:r>
            <w:r>
              <w:rPr>
                <w:spacing w:val="-5"/>
                <w:sz w:val="20"/>
              </w:rPr>
              <w:t xml:space="preserve"> </w:t>
            </w:r>
            <w:r>
              <w:rPr>
                <w:sz w:val="20"/>
              </w:rPr>
              <w:t>groups</w:t>
            </w:r>
            <w:r>
              <w:rPr>
                <w:spacing w:val="-5"/>
                <w:sz w:val="20"/>
              </w:rPr>
              <w:t xml:space="preserve"> </w:t>
            </w:r>
            <w:r>
              <w:rPr>
                <w:sz w:val="20"/>
              </w:rPr>
              <w:t>when</w:t>
            </w:r>
            <w:r>
              <w:rPr>
                <w:spacing w:val="-5"/>
                <w:sz w:val="20"/>
              </w:rPr>
              <w:t xml:space="preserve"> </w:t>
            </w:r>
            <w:r>
              <w:rPr>
                <w:sz w:val="20"/>
              </w:rPr>
              <w:t>adopting</w:t>
            </w:r>
            <w:r>
              <w:rPr>
                <w:spacing w:val="-5"/>
                <w:sz w:val="20"/>
              </w:rPr>
              <w:t xml:space="preserve"> </w:t>
            </w:r>
            <w:r>
              <w:rPr>
                <w:sz w:val="20"/>
              </w:rPr>
              <w:t xml:space="preserve">new </w:t>
            </w:r>
            <w:r>
              <w:rPr>
                <w:spacing w:val="-2"/>
                <w:sz w:val="20"/>
              </w:rPr>
              <w:t>methods.</w:t>
            </w:r>
          </w:p>
          <w:p w14:paraId="36C6BCEC" w14:textId="77777777" w:rsidR="002138FA" w:rsidRDefault="00A2619F">
            <w:pPr>
              <w:pStyle w:val="TableParagraph"/>
              <w:numPr>
                <w:ilvl w:val="0"/>
                <w:numId w:val="41"/>
              </w:numPr>
              <w:tabs>
                <w:tab w:val="left" w:pos="410"/>
              </w:tabs>
              <w:spacing w:before="1" w:line="256" w:lineRule="auto"/>
              <w:ind w:right="265"/>
              <w:rPr>
                <w:sz w:val="20"/>
              </w:rPr>
            </w:pPr>
            <w:r>
              <w:rPr>
                <w:sz w:val="20"/>
              </w:rPr>
              <w:t>Provide</w:t>
            </w:r>
            <w:r>
              <w:rPr>
                <w:spacing w:val="-5"/>
                <w:sz w:val="20"/>
              </w:rPr>
              <w:t xml:space="preserve"> </w:t>
            </w:r>
            <w:r>
              <w:rPr>
                <w:sz w:val="20"/>
              </w:rPr>
              <w:t>feedback</w:t>
            </w:r>
            <w:r>
              <w:rPr>
                <w:spacing w:val="-5"/>
                <w:sz w:val="20"/>
              </w:rPr>
              <w:t xml:space="preserve"> </w:t>
            </w:r>
            <w:r>
              <w:rPr>
                <w:sz w:val="20"/>
              </w:rPr>
              <w:t>to</w:t>
            </w:r>
            <w:r>
              <w:rPr>
                <w:spacing w:val="-4"/>
                <w:sz w:val="20"/>
              </w:rPr>
              <w:t xml:space="preserve"> </w:t>
            </w:r>
            <w:r>
              <w:rPr>
                <w:sz w:val="20"/>
              </w:rPr>
              <w:t>sponsors</w:t>
            </w:r>
            <w:r>
              <w:rPr>
                <w:spacing w:val="-5"/>
                <w:sz w:val="20"/>
              </w:rPr>
              <w:t xml:space="preserve"> </w:t>
            </w:r>
            <w:r>
              <w:rPr>
                <w:sz w:val="20"/>
              </w:rPr>
              <w:t>on</w:t>
            </w:r>
            <w:r>
              <w:rPr>
                <w:spacing w:val="-4"/>
                <w:sz w:val="20"/>
              </w:rPr>
              <w:t xml:space="preserve"> </w:t>
            </w:r>
            <w:r>
              <w:rPr>
                <w:sz w:val="20"/>
              </w:rPr>
              <w:t>their</w:t>
            </w:r>
            <w:r>
              <w:rPr>
                <w:spacing w:val="-4"/>
                <w:sz w:val="20"/>
              </w:rPr>
              <w:t xml:space="preserve"> </w:t>
            </w:r>
            <w:r>
              <w:rPr>
                <w:sz w:val="20"/>
              </w:rPr>
              <w:t>use</w:t>
            </w:r>
            <w:r>
              <w:rPr>
                <w:spacing w:val="-5"/>
                <w:sz w:val="20"/>
              </w:rPr>
              <w:t xml:space="preserve"> </w:t>
            </w:r>
            <w:r>
              <w:rPr>
                <w:sz w:val="20"/>
              </w:rPr>
              <w:t>and</w:t>
            </w:r>
            <w:r>
              <w:rPr>
                <w:spacing w:val="-4"/>
                <w:sz w:val="20"/>
              </w:rPr>
              <w:t xml:space="preserve"> </w:t>
            </w:r>
            <w:r>
              <w:rPr>
                <w:sz w:val="20"/>
              </w:rPr>
              <w:t>presentation</w:t>
            </w:r>
            <w:r>
              <w:rPr>
                <w:spacing w:val="-4"/>
                <w:sz w:val="20"/>
              </w:rPr>
              <w:t xml:space="preserve"> </w:t>
            </w:r>
            <w:r>
              <w:rPr>
                <w:sz w:val="20"/>
              </w:rPr>
              <w:t>of</w:t>
            </w:r>
            <w:r>
              <w:rPr>
                <w:spacing w:val="-4"/>
                <w:sz w:val="20"/>
              </w:rPr>
              <w:t xml:space="preserve"> </w:t>
            </w:r>
            <w:r>
              <w:rPr>
                <w:sz w:val="20"/>
              </w:rPr>
              <w:t>analyses</w:t>
            </w:r>
            <w:r>
              <w:rPr>
                <w:spacing w:val="-5"/>
                <w:sz w:val="20"/>
              </w:rPr>
              <w:t xml:space="preserve"> </w:t>
            </w:r>
            <w:r>
              <w:rPr>
                <w:sz w:val="20"/>
              </w:rPr>
              <w:t>based on more complex methods.</w:t>
            </w:r>
          </w:p>
        </w:tc>
      </w:tr>
      <w:tr w:rsidR="002138FA" w14:paraId="36C6BCF2" w14:textId="77777777">
        <w:trPr>
          <w:trHeight w:val="3016"/>
        </w:trPr>
        <w:tc>
          <w:tcPr>
            <w:tcW w:w="1848" w:type="dxa"/>
            <w:tcBorders>
              <w:top w:val="single" w:sz="4" w:space="0" w:color="E7E6E6"/>
              <w:bottom w:val="single" w:sz="4" w:space="0" w:color="E7E6E6"/>
            </w:tcBorders>
          </w:tcPr>
          <w:p w14:paraId="36C6BCEE" w14:textId="77777777" w:rsidR="002138FA" w:rsidRDefault="00A2619F">
            <w:pPr>
              <w:pStyle w:val="TableParagraph"/>
              <w:spacing w:before="74" w:line="259" w:lineRule="auto"/>
              <w:ind w:left="14" w:right="42"/>
              <w:jc w:val="left"/>
              <w:rPr>
                <w:sz w:val="20"/>
              </w:rPr>
            </w:pPr>
            <w:r>
              <w:rPr>
                <w:sz w:val="20"/>
              </w:rPr>
              <w:t>Develop</w:t>
            </w:r>
            <w:r>
              <w:rPr>
                <w:spacing w:val="-14"/>
                <w:sz w:val="20"/>
              </w:rPr>
              <w:t xml:space="preserve"> </w:t>
            </w:r>
            <w:r>
              <w:rPr>
                <w:sz w:val="20"/>
              </w:rPr>
              <w:t>an</w:t>
            </w:r>
            <w:r>
              <w:rPr>
                <w:spacing w:val="-14"/>
                <w:sz w:val="20"/>
              </w:rPr>
              <w:t xml:space="preserve"> </w:t>
            </w:r>
            <w:r>
              <w:rPr>
                <w:sz w:val="20"/>
              </w:rPr>
              <w:t xml:space="preserve">explicit qualitative value </w:t>
            </w:r>
            <w:r>
              <w:rPr>
                <w:spacing w:val="-2"/>
                <w:sz w:val="20"/>
              </w:rPr>
              <w:t>framework</w:t>
            </w:r>
          </w:p>
        </w:tc>
        <w:tc>
          <w:tcPr>
            <w:tcW w:w="7533" w:type="dxa"/>
            <w:tcBorders>
              <w:top w:val="single" w:sz="4" w:space="0" w:color="E7E6E6"/>
              <w:bottom w:val="single" w:sz="4" w:space="0" w:color="E7E6E6"/>
            </w:tcBorders>
          </w:tcPr>
          <w:p w14:paraId="36C6BCEF" w14:textId="77777777" w:rsidR="002138FA" w:rsidRDefault="00A2619F">
            <w:pPr>
              <w:pStyle w:val="TableParagraph"/>
              <w:numPr>
                <w:ilvl w:val="0"/>
                <w:numId w:val="40"/>
              </w:numPr>
              <w:tabs>
                <w:tab w:val="left" w:pos="410"/>
              </w:tabs>
              <w:spacing w:before="74" w:line="259" w:lineRule="auto"/>
              <w:ind w:right="254"/>
              <w:rPr>
                <w:sz w:val="20"/>
              </w:rPr>
            </w:pPr>
            <w:r>
              <w:rPr>
                <w:sz w:val="20"/>
              </w:rPr>
              <w:t>The HTA Committee to develop, in consultation with a range of stakeholders, explicit guidance regarding the elements (beyond clinical effectiveness, cost- effectiveness,</w:t>
            </w:r>
            <w:r>
              <w:rPr>
                <w:spacing w:val="-2"/>
                <w:sz w:val="20"/>
              </w:rPr>
              <w:t xml:space="preserve"> </w:t>
            </w:r>
            <w:r>
              <w:rPr>
                <w:sz w:val="20"/>
              </w:rPr>
              <w:t>and</w:t>
            </w:r>
            <w:r>
              <w:rPr>
                <w:spacing w:val="-5"/>
                <w:sz w:val="20"/>
              </w:rPr>
              <w:t xml:space="preserve"> </w:t>
            </w:r>
            <w:r>
              <w:rPr>
                <w:sz w:val="20"/>
              </w:rPr>
              <w:t>financial</w:t>
            </w:r>
            <w:r>
              <w:rPr>
                <w:spacing w:val="-5"/>
                <w:sz w:val="20"/>
              </w:rPr>
              <w:t xml:space="preserve"> </w:t>
            </w:r>
            <w:r>
              <w:rPr>
                <w:sz w:val="20"/>
              </w:rPr>
              <w:t>impact)</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committee</w:t>
            </w:r>
            <w:r>
              <w:rPr>
                <w:spacing w:val="-1"/>
                <w:sz w:val="20"/>
              </w:rPr>
              <w:t xml:space="preserve"> </w:t>
            </w:r>
            <w:r>
              <w:rPr>
                <w:sz w:val="20"/>
              </w:rPr>
              <w:t>will</w:t>
            </w:r>
            <w:r>
              <w:rPr>
                <w:spacing w:val="-5"/>
                <w:sz w:val="20"/>
              </w:rPr>
              <w:t xml:space="preserve"> </w:t>
            </w:r>
            <w:r>
              <w:rPr>
                <w:sz w:val="20"/>
              </w:rPr>
              <w:t>consider,</w:t>
            </w:r>
            <w:r>
              <w:rPr>
                <w:spacing w:val="-4"/>
                <w:sz w:val="20"/>
              </w:rPr>
              <w:t xml:space="preserve"> </w:t>
            </w:r>
            <w:r>
              <w:rPr>
                <w:sz w:val="20"/>
              </w:rPr>
              <w:t>how</w:t>
            </w:r>
            <w:r>
              <w:rPr>
                <w:spacing w:val="-4"/>
                <w:sz w:val="20"/>
              </w:rPr>
              <w:t xml:space="preserve"> </w:t>
            </w:r>
            <w:r>
              <w:rPr>
                <w:sz w:val="20"/>
              </w:rPr>
              <w:t>they will consider them, and what impact they have on decision-making.</w:t>
            </w:r>
          </w:p>
          <w:p w14:paraId="36C6BCF0" w14:textId="77777777" w:rsidR="002138FA" w:rsidRDefault="00A2619F">
            <w:pPr>
              <w:pStyle w:val="TableParagraph"/>
              <w:numPr>
                <w:ilvl w:val="0"/>
                <w:numId w:val="40"/>
              </w:numPr>
              <w:tabs>
                <w:tab w:val="left" w:pos="408"/>
                <w:tab w:val="left" w:pos="410"/>
              </w:tabs>
              <w:spacing w:before="0" w:line="259" w:lineRule="auto"/>
              <w:ind w:right="824"/>
              <w:jc w:val="both"/>
              <w:rPr>
                <w:sz w:val="20"/>
              </w:rPr>
            </w:pPr>
            <w:r>
              <w:rPr>
                <w:sz w:val="20"/>
              </w:rPr>
              <w:t>The</w:t>
            </w:r>
            <w:r>
              <w:rPr>
                <w:spacing w:val="-3"/>
                <w:sz w:val="20"/>
              </w:rPr>
              <w:t xml:space="preserve"> </w:t>
            </w:r>
            <w:r>
              <w:rPr>
                <w:sz w:val="20"/>
              </w:rPr>
              <w:t>value</w:t>
            </w:r>
            <w:r>
              <w:rPr>
                <w:spacing w:val="-3"/>
                <w:sz w:val="20"/>
              </w:rPr>
              <w:t xml:space="preserve"> </w:t>
            </w:r>
            <w:r>
              <w:rPr>
                <w:sz w:val="20"/>
              </w:rPr>
              <w:t>framework</w:t>
            </w:r>
            <w:r>
              <w:rPr>
                <w:spacing w:val="-1"/>
                <w:sz w:val="20"/>
              </w:rPr>
              <w:t xml:space="preserve"> </w:t>
            </w:r>
            <w:r>
              <w:rPr>
                <w:sz w:val="20"/>
              </w:rPr>
              <w:t>would</w:t>
            </w:r>
            <w:r>
              <w:rPr>
                <w:spacing w:val="-1"/>
                <w:sz w:val="20"/>
              </w:rPr>
              <w:t xml:space="preserve"> </w:t>
            </w:r>
            <w:r>
              <w:rPr>
                <w:sz w:val="20"/>
              </w:rPr>
              <w:t>allow</w:t>
            </w:r>
            <w:r>
              <w:rPr>
                <w:spacing w:val="-2"/>
                <w:sz w:val="20"/>
              </w:rPr>
              <w:t xml:space="preserve"> </w:t>
            </w:r>
            <w:r>
              <w:rPr>
                <w:sz w:val="20"/>
              </w:rPr>
              <w:t>enough</w:t>
            </w:r>
            <w:r>
              <w:rPr>
                <w:spacing w:val="-2"/>
                <w:sz w:val="20"/>
              </w:rPr>
              <w:t xml:space="preserve"> </w:t>
            </w:r>
            <w:r>
              <w:rPr>
                <w:sz w:val="20"/>
              </w:rPr>
              <w:t>flexibility</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deliberation process</w:t>
            </w:r>
            <w:r>
              <w:rPr>
                <w:spacing w:val="-4"/>
                <w:sz w:val="20"/>
              </w:rPr>
              <w:t xml:space="preserve"> </w:t>
            </w:r>
            <w:r>
              <w:rPr>
                <w:sz w:val="20"/>
              </w:rPr>
              <w:t>itself</w:t>
            </w:r>
            <w:r>
              <w:rPr>
                <w:spacing w:val="-4"/>
                <w:sz w:val="20"/>
              </w:rPr>
              <w:t xml:space="preserve"> </w:t>
            </w:r>
            <w:r>
              <w:rPr>
                <w:sz w:val="20"/>
              </w:rPr>
              <w:t>to</w:t>
            </w:r>
            <w:r>
              <w:rPr>
                <w:spacing w:val="-2"/>
                <w:sz w:val="20"/>
              </w:rPr>
              <w:t xml:space="preserve"> </w:t>
            </w:r>
            <w:r>
              <w:rPr>
                <w:sz w:val="20"/>
              </w:rPr>
              <w:t>add</w:t>
            </w:r>
            <w:r>
              <w:rPr>
                <w:spacing w:val="-4"/>
                <w:sz w:val="20"/>
              </w:rPr>
              <w:t xml:space="preserve"> </w:t>
            </w:r>
            <w:r>
              <w:rPr>
                <w:sz w:val="20"/>
              </w:rPr>
              <w:t>value</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decisions</w:t>
            </w:r>
            <w:r>
              <w:rPr>
                <w:spacing w:val="-4"/>
                <w:sz w:val="20"/>
              </w:rPr>
              <w:t xml:space="preserve"> </w:t>
            </w:r>
            <w:r>
              <w:rPr>
                <w:sz w:val="20"/>
              </w:rPr>
              <w:t>i.e.</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pre-weighted</w:t>
            </w:r>
            <w:r>
              <w:rPr>
                <w:spacing w:val="-3"/>
                <w:sz w:val="20"/>
              </w:rPr>
              <w:t xml:space="preserve"> </w:t>
            </w:r>
            <w:r>
              <w:rPr>
                <w:sz w:val="20"/>
              </w:rPr>
              <w:t xml:space="preserve">and </w:t>
            </w:r>
            <w:r>
              <w:rPr>
                <w:spacing w:val="-2"/>
                <w:sz w:val="20"/>
              </w:rPr>
              <w:t>scored.</w:t>
            </w:r>
          </w:p>
          <w:p w14:paraId="36C6BCF1" w14:textId="77777777" w:rsidR="002138FA" w:rsidRDefault="00A2619F">
            <w:pPr>
              <w:pStyle w:val="TableParagraph"/>
              <w:numPr>
                <w:ilvl w:val="0"/>
                <w:numId w:val="40"/>
              </w:numPr>
              <w:tabs>
                <w:tab w:val="left" w:pos="410"/>
              </w:tabs>
              <w:spacing w:before="0" w:line="259" w:lineRule="auto"/>
              <w:ind w:right="646"/>
              <w:rPr>
                <w:sz w:val="20"/>
              </w:rPr>
            </w:pPr>
            <w:r>
              <w:rPr>
                <w:sz w:val="20"/>
              </w:rPr>
              <w:t>The</w:t>
            </w:r>
            <w:r>
              <w:rPr>
                <w:spacing w:val="-4"/>
                <w:sz w:val="20"/>
              </w:rPr>
              <w:t xml:space="preserve"> </w:t>
            </w:r>
            <w:r>
              <w:rPr>
                <w:sz w:val="20"/>
              </w:rPr>
              <w:t>consideration</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value</w:t>
            </w:r>
            <w:r>
              <w:rPr>
                <w:spacing w:val="-5"/>
                <w:sz w:val="20"/>
              </w:rPr>
              <w:t xml:space="preserve"> </w:t>
            </w:r>
            <w:r>
              <w:rPr>
                <w:sz w:val="20"/>
              </w:rPr>
              <w:t>elements</w:t>
            </w:r>
            <w:r>
              <w:rPr>
                <w:spacing w:val="-5"/>
                <w:sz w:val="20"/>
              </w:rPr>
              <w:t xml:space="preserve"> </w:t>
            </w:r>
            <w:r>
              <w:rPr>
                <w:sz w:val="20"/>
              </w:rPr>
              <w:t>would</w:t>
            </w:r>
            <w:r>
              <w:rPr>
                <w:spacing w:val="-4"/>
                <w:sz w:val="20"/>
              </w:rPr>
              <w:t xml:space="preserve"> </w:t>
            </w:r>
            <w:r>
              <w:rPr>
                <w:sz w:val="20"/>
              </w:rPr>
              <w:t>need</w:t>
            </w:r>
            <w:r>
              <w:rPr>
                <w:spacing w:val="-4"/>
                <w:sz w:val="20"/>
              </w:rPr>
              <w:t xml:space="preserve"> </w:t>
            </w:r>
            <w:r>
              <w:rPr>
                <w:sz w:val="20"/>
              </w:rPr>
              <w:t>to</w:t>
            </w:r>
            <w:r>
              <w:rPr>
                <w:spacing w:val="-1"/>
                <w:sz w:val="20"/>
              </w:rPr>
              <w:t xml:space="preserve"> </w:t>
            </w:r>
            <w:r>
              <w:rPr>
                <w:sz w:val="20"/>
              </w:rPr>
              <w:t>be</w:t>
            </w:r>
            <w:r>
              <w:rPr>
                <w:spacing w:val="-5"/>
                <w:sz w:val="20"/>
              </w:rPr>
              <w:t xml:space="preserve"> </w:t>
            </w:r>
            <w:r>
              <w:rPr>
                <w:sz w:val="20"/>
              </w:rPr>
              <w:t>explicit</w:t>
            </w:r>
            <w:r>
              <w:rPr>
                <w:spacing w:val="-5"/>
                <w:sz w:val="20"/>
              </w:rPr>
              <w:t xml:space="preserve"> </w:t>
            </w:r>
            <w:r>
              <w:rPr>
                <w:sz w:val="20"/>
              </w:rPr>
              <w:t>before, during and after consideration of a technology and be transparently communicated in Public Summary Documents.</w:t>
            </w:r>
          </w:p>
        </w:tc>
      </w:tr>
    </w:tbl>
    <w:p w14:paraId="36C6BCF3" w14:textId="77777777" w:rsidR="002138FA" w:rsidRDefault="002138FA">
      <w:pPr>
        <w:spacing w:line="259" w:lineRule="auto"/>
        <w:rPr>
          <w:sz w:val="20"/>
        </w:rPr>
        <w:sectPr w:rsidR="002138FA">
          <w:type w:val="continuous"/>
          <w:pgSz w:w="11910" w:h="16840"/>
          <w:pgMar w:top="1040" w:right="0" w:bottom="680" w:left="800" w:header="0" w:footer="494" w:gutter="0"/>
          <w:cols w:space="720"/>
        </w:sectPr>
      </w:pPr>
    </w:p>
    <w:tbl>
      <w:tblPr>
        <w:tblW w:w="0" w:type="auto"/>
        <w:tblInd w:w="393" w:type="dxa"/>
        <w:tblLayout w:type="fixed"/>
        <w:tblCellMar>
          <w:left w:w="0" w:type="dxa"/>
          <w:right w:w="0" w:type="dxa"/>
        </w:tblCellMar>
        <w:tblLook w:val="01E0" w:firstRow="1" w:lastRow="1" w:firstColumn="1" w:lastColumn="1" w:noHBand="0" w:noVBand="0"/>
      </w:tblPr>
      <w:tblGrid>
        <w:gridCol w:w="2218"/>
        <w:gridCol w:w="7473"/>
      </w:tblGrid>
      <w:tr w:rsidR="002138FA" w14:paraId="36C6BCF7" w14:textId="77777777">
        <w:trPr>
          <w:trHeight w:val="3014"/>
        </w:trPr>
        <w:tc>
          <w:tcPr>
            <w:tcW w:w="2218" w:type="dxa"/>
            <w:tcBorders>
              <w:top w:val="single" w:sz="4" w:space="0" w:color="E7E6E6"/>
              <w:bottom w:val="single" w:sz="4" w:space="0" w:color="E7E6E6"/>
            </w:tcBorders>
          </w:tcPr>
          <w:p w14:paraId="36C6BCF4" w14:textId="77777777" w:rsidR="002138FA" w:rsidRDefault="002138FA">
            <w:pPr>
              <w:pStyle w:val="TableParagraph"/>
              <w:spacing w:before="0"/>
              <w:ind w:left="0" w:right="0"/>
              <w:jc w:val="left"/>
              <w:rPr>
                <w:rFonts w:ascii="Times New Roman"/>
                <w:sz w:val="18"/>
              </w:rPr>
            </w:pPr>
          </w:p>
        </w:tc>
        <w:tc>
          <w:tcPr>
            <w:tcW w:w="7473" w:type="dxa"/>
            <w:tcBorders>
              <w:top w:val="single" w:sz="4" w:space="0" w:color="E7E6E6"/>
              <w:bottom w:val="single" w:sz="4" w:space="0" w:color="E7E6E6"/>
            </w:tcBorders>
          </w:tcPr>
          <w:p w14:paraId="36C6BCF5" w14:textId="77777777" w:rsidR="002138FA" w:rsidRDefault="00A2619F">
            <w:pPr>
              <w:pStyle w:val="TableParagraph"/>
              <w:numPr>
                <w:ilvl w:val="0"/>
                <w:numId w:val="39"/>
              </w:numPr>
              <w:tabs>
                <w:tab w:val="left" w:pos="350"/>
              </w:tabs>
              <w:spacing w:before="72" w:line="259" w:lineRule="auto"/>
              <w:ind w:right="316"/>
              <w:rPr>
                <w:sz w:val="20"/>
              </w:rPr>
            </w:pPr>
            <w:r>
              <w:rPr>
                <w:sz w:val="20"/>
              </w:rPr>
              <w:t>Develop documentation regarding how the framework will be considered during</w:t>
            </w:r>
            <w:r>
              <w:rPr>
                <w:spacing w:val="-5"/>
                <w:sz w:val="20"/>
              </w:rPr>
              <w:t xml:space="preserve"> </w:t>
            </w:r>
            <w:r>
              <w:rPr>
                <w:sz w:val="20"/>
              </w:rPr>
              <w:t>committee</w:t>
            </w:r>
            <w:r>
              <w:rPr>
                <w:spacing w:val="-6"/>
                <w:sz w:val="20"/>
              </w:rPr>
              <w:t xml:space="preserve"> </w:t>
            </w:r>
            <w:r>
              <w:rPr>
                <w:sz w:val="20"/>
              </w:rPr>
              <w:t>deliberations</w:t>
            </w:r>
            <w:r>
              <w:rPr>
                <w:spacing w:val="-6"/>
                <w:sz w:val="20"/>
              </w:rPr>
              <w:t xml:space="preserve"> </w:t>
            </w:r>
            <w:r>
              <w:rPr>
                <w:sz w:val="20"/>
              </w:rPr>
              <w:t>and</w:t>
            </w:r>
            <w:r>
              <w:rPr>
                <w:spacing w:val="-6"/>
                <w:sz w:val="20"/>
              </w:rPr>
              <w:t xml:space="preserve"> </w:t>
            </w:r>
            <w:r>
              <w:rPr>
                <w:sz w:val="20"/>
              </w:rPr>
              <w:t>guidance</w:t>
            </w:r>
            <w:r>
              <w:rPr>
                <w:spacing w:val="-6"/>
                <w:sz w:val="20"/>
              </w:rPr>
              <w:t xml:space="preserve"> </w:t>
            </w:r>
            <w:r>
              <w:rPr>
                <w:sz w:val="20"/>
              </w:rPr>
              <w:t>explaining</w:t>
            </w:r>
            <w:r>
              <w:rPr>
                <w:spacing w:val="-5"/>
                <w:sz w:val="20"/>
              </w:rPr>
              <w:t xml:space="preserve"> </w:t>
            </w:r>
            <w:r>
              <w:rPr>
                <w:sz w:val="20"/>
              </w:rPr>
              <w:t>how</w:t>
            </w:r>
            <w:r>
              <w:rPr>
                <w:spacing w:val="-5"/>
                <w:sz w:val="20"/>
              </w:rPr>
              <w:t xml:space="preserve"> </w:t>
            </w:r>
            <w:r>
              <w:rPr>
                <w:sz w:val="20"/>
              </w:rPr>
              <w:t>sponsors</w:t>
            </w:r>
            <w:r>
              <w:rPr>
                <w:spacing w:val="-6"/>
                <w:sz w:val="20"/>
              </w:rPr>
              <w:t xml:space="preserve"> </w:t>
            </w:r>
            <w:r>
              <w:rPr>
                <w:sz w:val="20"/>
              </w:rPr>
              <w:t>could provide</w:t>
            </w:r>
            <w:r>
              <w:rPr>
                <w:spacing w:val="-2"/>
                <w:sz w:val="20"/>
              </w:rPr>
              <w:t xml:space="preserve"> </w:t>
            </w:r>
            <w:r>
              <w:rPr>
                <w:sz w:val="20"/>
              </w:rPr>
              <w:t>data</w:t>
            </w:r>
            <w:r>
              <w:rPr>
                <w:spacing w:val="-2"/>
                <w:sz w:val="20"/>
              </w:rPr>
              <w:t xml:space="preserve"> </w:t>
            </w:r>
            <w:r>
              <w:rPr>
                <w:sz w:val="20"/>
              </w:rPr>
              <w:t>to</w:t>
            </w:r>
            <w:r>
              <w:rPr>
                <w:spacing w:val="-1"/>
                <w:sz w:val="20"/>
              </w:rPr>
              <w:t xml:space="preserve"> </w:t>
            </w:r>
            <w:r>
              <w:rPr>
                <w:sz w:val="20"/>
              </w:rPr>
              <w:t>respond</w:t>
            </w:r>
            <w:r>
              <w:rPr>
                <w:spacing w:val="-1"/>
                <w:sz w:val="20"/>
              </w:rPr>
              <w:t xml:space="preserve"> </w:t>
            </w:r>
            <w:r>
              <w:rPr>
                <w:sz w:val="20"/>
              </w:rPr>
              <w:t>to additional</w:t>
            </w:r>
            <w:r>
              <w:rPr>
                <w:spacing w:val="-2"/>
                <w:sz w:val="20"/>
              </w:rPr>
              <w:t xml:space="preserve"> </w:t>
            </w:r>
            <w:r>
              <w:rPr>
                <w:sz w:val="20"/>
              </w:rPr>
              <w:t>value</w:t>
            </w:r>
            <w:r>
              <w:rPr>
                <w:spacing w:val="-2"/>
                <w:sz w:val="20"/>
              </w:rPr>
              <w:t xml:space="preserve"> </w:t>
            </w:r>
            <w:r>
              <w:rPr>
                <w:sz w:val="20"/>
              </w:rPr>
              <w:t>domains,</w:t>
            </w:r>
            <w:r>
              <w:rPr>
                <w:spacing w:val="-2"/>
                <w:sz w:val="20"/>
              </w:rPr>
              <w:t xml:space="preserve"> </w:t>
            </w:r>
            <w:r>
              <w:rPr>
                <w:sz w:val="20"/>
              </w:rPr>
              <w:t>and</w:t>
            </w:r>
            <w:r>
              <w:rPr>
                <w:spacing w:val="-1"/>
                <w:sz w:val="20"/>
              </w:rPr>
              <w:t xml:space="preserve"> </w:t>
            </w:r>
            <w:r>
              <w:rPr>
                <w:sz w:val="20"/>
              </w:rPr>
              <w:t>patients</w:t>
            </w:r>
            <w:r>
              <w:rPr>
                <w:spacing w:val="-2"/>
                <w:sz w:val="20"/>
              </w:rPr>
              <w:t xml:space="preserve"> </w:t>
            </w:r>
            <w:r>
              <w:rPr>
                <w:sz w:val="20"/>
              </w:rPr>
              <w:t>or</w:t>
            </w:r>
            <w:r>
              <w:rPr>
                <w:spacing w:val="-1"/>
                <w:sz w:val="20"/>
              </w:rPr>
              <w:t xml:space="preserve"> </w:t>
            </w:r>
            <w:r>
              <w:rPr>
                <w:sz w:val="20"/>
              </w:rPr>
              <w:t>citizens could provide submissions to respond to additional value domains.</w:t>
            </w:r>
          </w:p>
          <w:p w14:paraId="36C6BCF6" w14:textId="77777777" w:rsidR="002138FA" w:rsidRDefault="00A2619F">
            <w:pPr>
              <w:pStyle w:val="TableParagraph"/>
              <w:numPr>
                <w:ilvl w:val="0"/>
                <w:numId w:val="39"/>
              </w:numPr>
              <w:tabs>
                <w:tab w:val="left" w:pos="350"/>
              </w:tabs>
              <w:spacing w:before="0" w:line="259" w:lineRule="auto"/>
              <w:ind w:right="208"/>
              <w:rPr>
                <w:sz w:val="20"/>
              </w:rPr>
            </w:pPr>
            <w:r>
              <w:rPr>
                <w:sz w:val="20"/>
              </w:rPr>
              <w:t>Informed</w:t>
            </w:r>
            <w:r>
              <w:rPr>
                <w:spacing w:val="-5"/>
                <w:sz w:val="20"/>
              </w:rPr>
              <w:t xml:space="preserve"> </w:t>
            </w:r>
            <w:r>
              <w:rPr>
                <w:sz w:val="20"/>
              </w:rPr>
              <w:t>by</w:t>
            </w:r>
            <w:r>
              <w:rPr>
                <w:spacing w:val="-5"/>
                <w:sz w:val="20"/>
              </w:rPr>
              <w:t xml:space="preserve"> </w:t>
            </w:r>
            <w:r>
              <w:rPr>
                <w:sz w:val="20"/>
              </w:rPr>
              <w:t>published</w:t>
            </w:r>
            <w:r>
              <w:rPr>
                <w:spacing w:val="-5"/>
                <w:sz w:val="20"/>
              </w:rPr>
              <w:t xml:space="preserve"> </w:t>
            </w:r>
            <w:r>
              <w:rPr>
                <w:sz w:val="20"/>
              </w:rPr>
              <w:t>research</w:t>
            </w:r>
            <w:r>
              <w:rPr>
                <w:spacing w:val="-5"/>
                <w:sz w:val="20"/>
              </w:rPr>
              <w:t xml:space="preserve"> </w:t>
            </w:r>
            <w:r>
              <w:rPr>
                <w:sz w:val="20"/>
              </w:rPr>
              <w:t>and</w:t>
            </w:r>
            <w:r>
              <w:rPr>
                <w:spacing w:val="-5"/>
                <w:sz w:val="20"/>
              </w:rPr>
              <w:t xml:space="preserve"> </w:t>
            </w:r>
            <w:r>
              <w:rPr>
                <w:sz w:val="20"/>
              </w:rPr>
              <w:t>public</w:t>
            </w:r>
            <w:r>
              <w:rPr>
                <w:spacing w:val="-4"/>
                <w:sz w:val="20"/>
              </w:rPr>
              <w:t xml:space="preserve"> </w:t>
            </w:r>
            <w:r>
              <w:rPr>
                <w:sz w:val="20"/>
              </w:rPr>
              <w:t>consultation,</w:t>
            </w:r>
            <w:r>
              <w:rPr>
                <w:spacing w:val="-5"/>
                <w:sz w:val="20"/>
              </w:rPr>
              <w:t xml:space="preserve"> </w:t>
            </w:r>
            <w:r>
              <w:rPr>
                <w:sz w:val="20"/>
              </w:rPr>
              <w:t>develop</w:t>
            </w:r>
            <w:r>
              <w:rPr>
                <w:spacing w:val="-5"/>
                <w:sz w:val="20"/>
              </w:rPr>
              <w:t xml:space="preserve"> </w:t>
            </w:r>
            <w:r>
              <w:rPr>
                <w:sz w:val="20"/>
              </w:rPr>
              <w:t>a</w:t>
            </w:r>
            <w:r>
              <w:rPr>
                <w:spacing w:val="-4"/>
                <w:sz w:val="20"/>
              </w:rPr>
              <w:t xml:space="preserve"> </w:t>
            </w:r>
            <w:r>
              <w:rPr>
                <w:sz w:val="20"/>
              </w:rPr>
              <w:t>checklist</w:t>
            </w:r>
            <w:r>
              <w:rPr>
                <w:spacing w:val="-6"/>
                <w:sz w:val="20"/>
              </w:rPr>
              <w:t xml:space="preserve"> </w:t>
            </w:r>
            <w:r>
              <w:rPr>
                <w:sz w:val="20"/>
              </w:rPr>
              <w:t>to assist HTA decision makers to integrate equity considerations into their deliberations in a more comprehensive and systematic way. Noting that some new health technologies may have a negative impact on health equity also. This could include explicit consideration of priority populations such as First Nations peoples.</w:t>
            </w:r>
          </w:p>
        </w:tc>
      </w:tr>
      <w:tr w:rsidR="002138FA" w14:paraId="36C6BCFF" w14:textId="77777777">
        <w:trPr>
          <w:trHeight w:val="6173"/>
        </w:trPr>
        <w:tc>
          <w:tcPr>
            <w:tcW w:w="2218" w:type="dxa"/>
            <w:tcBorders>
              <w:top w:val="single" w:sz="4" w:space="0" w:color="E7E6E6"/>
              <w:bottom w:val="single" w:sz="4" w:space="0" w:color="E7E6E6"/>
            </w:tcBorders>
          </w:tcPr>
          <w:p w14:paraId="36C6BCF8" w14:textId="77777777" w:rsidR="002138FA" w:rsidRDefault="00A2619F">
            <w:pPr>
              <w:pStyle w:val="TableParagraph"/>
              <w:spacing w:before="72" w:line="259" w:lineRule="auto"/>
              <w:ind w:left="324" w:right="75"/>
              <w:jc w:val="left"/>
              <w:rPr>
                <w:sz w:val="20"/>
              </w:rPr>
            </w:pPr>
            <w:r>
              <w:rPr>
                <w:sz w:val="20"/>
              </w:rPr>
              <w:t>Therapies that</w:t>
            </w:r>
            <w:r>
              <w:rPr>
                <w:spacing w:val="40"/>
                <w:sz w:val="20"/>
              </w:rPr>
              <w:t xml:space="preserve"> </w:t>
            </w:r>
            <w:r>
              <w:rPr>
                <w:sz w:val="20"/>
              </w:rPr>
              <w:t>target biomarkers (e.g. tumour agnostic cancer therapies, therapies that</w:t>
            </w:r>
            <w:r>
              <w:rPr>
                <w:spacing w:val="-14"/>
                <w:sz w:val="20"/>
              </w:rPr>
              <w:t xml:space="preserve"> </w:t>
            </w:r>
            <w:r>
              <w:rPr>
                <w:sz w:val="20"/>
              </w:rPr>
              <w:t>target</w:t>
            </w:r>
            <w:r>
              <w:rPr>
                <w:spacing w:val="-14"/>
                <w:sz w:val="20"/>
              </w:rPr>
              <w:t xml:space="preserve"> </w:t>
            </w:r>
            <w:r>
              <w:rPr>
                <w:sz w:val="20"/>
              </w:rPr>
              <w:t>particular gene alterations)</w:t>
            </w:r>
          </w:p>
        </w:tc>
        <w:tc>
          <w:tcPr>
            <w:tcW w:w="7473" w:type="dxa"/>
            <w:tcBorders>
              <w:top w:val="single" w:sz="4" w:space="0" w:color="E7E6E6"/>
              <w:bottom w:val="single" w:sz="4" w:space="0" w:color="E7E6E6"/>
            </w:tcBorders>
          </w:tcPr>
          <w:p w14:paraId="36C6BCF9" w14:textId="77777777" w:rsidR="002138FA" w:rsidRDefault="00A2619F">
            <w:pPr>
              <w:pStyle w:val="TableParagraph"/>
              <w:numPr>
                <w:ilvl w:val="0"/>
                <w:numId w:val="38"/>
              </w:numPr>
              <w:tabs>
                <w:tab w:val="left" w:pos="436"/>
              </w:tabs>
              <w:spacing w:before="72" w:line="259" w:lineRule="auto"/>
              <w:ind w:right="343"/>
              <w:rPr>
                <w:sz w:val="20"/>
              </w:rPr>
            </w:pPr>
            <w:r>
              <w:rPr>
                <w:sz w:val="20"/>
              </w:rPr>
              <w:t>Develop a guideline on the assessment and appraisal of tumour agnostic therapies</w:t>
            </w:r>
            <w:r>
              <w:rPr>
                <w:spacing w:val="-2"/>
                <w:sz w:val="20"/>
              </w:rPr>
              <w:t xml:space="preserve"> </w:t>
            </w:r>
            <w:r>
              <w:rPr>
                <w:sz w:val="20"/>
              </w:rPr>
              <w:t>as</w:t>
            </w:r>
            <w:r>
              <w:rPr>
                <w:spacing w:val="-5"/>
                <w:sz w:val="20"/>
              </w:rPr>
              <w:t xml:space="preserve"> </w:t>
            </w:r>
            <w:r>
              <w:rPr>
                <w:sz w:val="20"/>
              </w:rPr>
              <w:t>outlined</w:t>
            </w:r>
            <w:r>
              <w:rPr>
                <w:spacing w:val="-2"/>
                <w:sz w:val="20"/>
              </w:rPr>
              <w:t xml:space="preserve"> </w:t>
            </w:r>
            <w:r>
              <w:rPr>
                <w:sz w:val="20"/>
              </w:rPr>
              <w:t>at</w:t>
            </w:r>
            <w:r>
              <w:rPr>
                <w:spacing w:val="-5"/>
                <w:sz w:val="20"/>
              </w:rPr>
              <w:t xml:space="preserve"> </w:t>
            </w:r>
            <w:r>
              <w:rPr>
                <w:sz w:val="20"/>
              </w:rPr>
              <w:t>6.6.4</w:t>
            </w:r>
            <w:r>
              <w:rPr>
                <w:spacing w:val="-4"/>
                <w:sz w:val="20"/>
              </w:rPr>
              <w:t xml:space="preserve"> </w:t>
            </w:r>
            <w:r>
              <w:rPr>
                <w:sz w:val="20"/>
              </w:rPr>
              <w:t>of</w:t>
            </w:r>
            <w:r>
              <w:rPr>
                <w:spacing w:val="-4"/>
                <w:sz w:val="20"/>
              </w:rPr>
              <w:t xml:space="preserve"> </w:t>
            </w:r>
            <w:r>
              <w:rPr>
                <w:sz w:val="20"/>
              </w:rPr>
              <w:t>the</w:t>
            </w:r>
            <w:r>
              <w:rPr>
                <w:spacing w:val="-3"/>
                <w:sz w:val="20"/>
              </w:rPr>
              <w:t xml:space="preserve"> </w:t>
            </w:r>
            <w:hyperlink r:id="rId22" w:anchor="page%3D151">
              <w:r>
                <w:rPr>
                  <w:sz w:val="20"/>
                  <w:u w:val="single"/>
                </w:rPr>
                <w:t>HTA</w:t>
              </w:r>
              <w:r>
                <w:rPr>
                  <w:spacing w:val="-3"/>
                  <w:sz w:val="20"/>
                  <w:u w:val="single"/>
                </w:rPr>
                <w:t xml:space="preserve"> </w:t>
              </w:r>
              <w:r>
                <w:rPr>
                  <w:sz w:val="20"/>
                  <w:u w:val="single"/>
                </w:rPr>
                <w:t>Review</w:t>
              </w:r>
              <w:r>
                <w:rPr>
                  <w:spacing w:val="-4"/>
                  <w:sz w:val="20"/>
                  <w:u w:val="single"/>
                </w:rPr>
                <w:t xml:space="preserve"> </w:t>
              </w:r>
              <w:r>
                <w:rPr>
                  <w:sz w:val="20"/>
                  <w:u w:val="single"/>
                </w:rPr>
                <w:t>Paper</w:t>
              </w:r>
              <w:r>
                <w:rPr>
                  <w:spacing w:val="-4"/>
                  <w:sz w:val="20"/>
                  <w:u w:val="single"/>
                </w:rPr>
                <w:t xml:space="preserve"> </w:t>
              </w:r>
              <w:r>
                <w:rPr>
                  <w:sz w:val="20"/>
                  <w:u w:val="single"/>
                </w:rPr>
                <w:t>on</w:t>
              </w:r>
              <w:r>
                <w:rPr>
                  <w:spacing w:val="-4"/>
                  <w:sz w:val="20"/>
                  <w:u w:val="single"/>
                </w:rPr>
                <w:t xml:space="preserve"> </w:t>
              </w:r>
              <w:r>
                <w:rPr>
                  <w:sz w:val="20"/>
                  <w:u w:val="single"/>
                </w:rPr>
                <w:t>Clinical</w:t>
              </w:r>
              <w:r>
                <w:rPr>
                  <w:spacing w:val="-5"/>
                  <w:sz w:val="20"/>
                  <w:u w:val="single"/>
                </w:rPr>
                <w:t xml:space="preserve"> </w:t>
              </w:r>
              <w:r>
                <w:rPr>
                  <w:sz w:val="20"/>
                  <w:u w:val="single"/>
                </w:rPr>
                <w:t>Evaluation</w:t>
              </w:r>
            </w:hyperlink>
            <w:r>
              <w:rPr>
                <w:sz w:val="20"/>
              </w:rPr>
              <w:t xml:space="preserve"> </w:t>
            </w:r>
            <w:hyperlink r:id="rId23" w:anchor="page%3D151">
              <w:r>
                <w:rPr>
                  <w:sz w:val="20"/>
                  <w:u w:val="single"/>
                </w:rPr>
                <w:t>Methods in HTA</w:t>
              </w:r>
            </w:hyperlink>
          </w:p>
          <w:p w14:paraId="36C6BCFA" w14:textId="77777777" w:rsidR="002138FA" w:rsidRDefault="00A2619F">
            <w:pPr>
              <w:pStyle w:val="TableParagraph"/>
              <w:numPr>
                <w:ilvl w:val="0"/>
                <w:numId w:val="38"/>
              </w:numPr>
              <w:tabs>
                <w:tab w:val="left" w:pos="436"/>
              </w:tabs>
              <w:spacing w:before="0" w:line="259" w:lineRule="auto"/>
              <w:ind w:right="1310"/>
              <w:rPr>
                <w:sz w:val="20"/>
              </w:rPr>
            </w:pPr>
            <w:r>
              <w:rPr>
                <w:sz w:val="20"/>
              </w:rPr>
              <w:t>Develop</w:t>
            </w:r>
            <w:r>
              <w:rPr>
                <w:spacing w:val="-5"/>
                <w:sz w:val="20"/>
              </w:rPr>
              <w:t xml:space="preserve"> </w:t>
            </w:r>
            <w:r>
              <w:rPr>
                <w:sz w:val="20"/>
              </w:rPr>
              <w:t>a</w:t>
            </w:r>
            <w:r>
              <w:rPr>
                <w:spacing w:val="-6"/>
                <w:sz w:val="20"/>
              </w:rPr>
              <w:t xml:space="preserve"> </w:t>
            </w:r>
            <w:r>
              <w:rPr>
                <w:sz w:val="20"/>
              </w:rPr>
              <w:t>guideline</w:t>
            </w:r>
            <w:r>
              <w:rPr>
                <w:spacing w:val="-6"/>
                <w:sz w:val="20"/>
              </w:rPr>
              <w:t xml:space="preserve"> </w:t>
            </w:r>
            <w:r>
              <w:rPr>
                <w:sz w:val="20"/>
              </w:rPr>
              <w:t>on</w:t>
            </w:r>
            <w:r>
              <w:rPr>
                <w:spacing w:val="-5"/>
                <w:sz w:val="20"/>
              </w:rPr>
              <w:t xml:space="preserve"> </w:t>
            </w:r>
            <w:r>
              <w:rPr>
                <w:sz w:val="20"/>
              </w:rPr>
              <w:t>the</w:t>
            </w:r>
            <w:r>
              <w:rPr>
                <w:spacing w:val="-4"/>
                <w:sz w:val="20"/>
              </w:rPr>
              <w:t xml:space="preserve"> </w:t>
            </w:r>
            <w:r>
              <w:rPr>
                <w:sz w:val="20"/>
              </w:rPr>
              <w:t>assessment</w:t>
            </w:r>
            <w:r>
              <w:rPr>
                <w:spacing w:val="-6"/>
                <w:sz w:val="20"/>
              </w:rPr>
              <w:t xml:space="preserve"> </w:t>
            </w:r>
            <w:r>
              <w:rPr>
                <w:sz w:val="20"/>
              </w:rPr>
              <w:t>and</w:t>
            </w:r>
            <w:r>
              <w:rPr>
                <w:spacing w:val="-5"/>
                <w:sz w:val="20"/>
              </w:rPr>
              <w:t xml:space="preserve"> </w:t>
            </w:r>
            <w:r>
              <w:rPr>
                <w:sz w:val="20"/>
              </w:rPr>
              <w:t>appraisal</w:t>
            </w:r>
            <w:r>
              <w:rPr>
                <w:spacing w:val="-6"/>
                <w:sz w:val="20"/>
              </w:rPr>
              <w:t xml:space="preserve"> </w:t>
            </w:r>
            <w:r>
              <w:rPr>
                <w:sz w:val="20"/>
              </w:rPr>
              <w:t>of</w:t>
            </w:r>
            <w:r>
              <w:rPr>
                <w:spacing w:val="-5"/>
                <w:sz w:val="20"/>
              </w:rPr>
              <w:t xml:space="preserve"> </w:t>
            </w:r>
            <w:r>
              <w:rPr>
                <w:sz w:val="20"/>
              </w:rPr>
              <w:t>genomic technologies and gene therapies for HTA decisions in Australia.</w:t>
            </w:r>
          </w:p>
          <w:p w14:paraId="36C6BCFB" w14:textId="77777777" w:rsidR="002138FA" w:rsidRDefault="00A2619F">
            <w:pPr>
              <w:pStyle w:val="TableParagraph"/>
              <w:numPr>
                <w:ilvl w:val="1"/>
                <w:numId w:val="38"/>
              </w:numPr>
              <w:tabs>
                <w:tab w:val="left" w:pos="859"/>
              </w:tabs>
              <w:spacing w:before="0" w:line="259" w:lineRule="auto"/>
              <w:ind w:right="253"/>
              <w:rPr>
                <w:sz w:val="20"/>
              </w:rPr>
            </w:pPr>
            <w:r>
              <w:rPr>
                <w:sz w:val="20"/>
              </w:rPr>
              <w:t>This could be for pharmacogenomic technologies only, should PBAC’s remit</w:t>
            </w:r>
            <w:r>
              <w:rPr>
                <w:spacing w:val="-6"/>
                <w:sz w:val="20"/>
              </w:rPr>
              <w:t xml:space="preserve"> </w:t>
            </w:r>
            <w:r>
              <w:rPr>
                <w:sz w:val="20"/>
              </w:rPr>
              <w:t>remain</w:t>
            </w:r>
            <w:r>
              <w:rPr>
                <w:spacing w:val="-6"/>
                <w:sz w:val="20"/>
              </w:rPr>
              <w:t xml:space="preserve"> </w:t>
            </w:r>
            <w:r>
              <w:rPr>
                <w:sz w:val="20"/>
              </w:rPr>
              <w:t>as</w:t>
            </w:r>
            <w:r>
              <w:rPr>
                <w:spacing w:val="-4"/>
                <w:sz w:val="20"/>
              </w:rPr>
              <w:t xml:space="preserve"> </w:t>
            </w:r>
            <w:r>
              <w:rPr>
                <w:sz w:val="20"/>
              </w:rPr>
              <w:t>appraising</w:t>
            </w:r>
            <w:r>
              <w:rPr>
                <w:spacing w:val="-3"/>
                <w:sz w:val="20"/>
              </w:rPr>
              <w:t xml:space="preserve"> </w:t>
            </w:r>
            <w:r>
              <w:rPr>
                <w:sz w:val="20"/>
              </w:rPr>
              <w:t>medicines,</w:t>
            </w:r>
            <w:r>
              <w:rPr>
                <w:spacing w:val="-6"/>
                <w:sz w:val="20"/>
              </w:rPr>
              <w:t xml:space="preserve"> </w:t>
            </w:r>
            <w:r>
              <w:rPr>
                <w:sz w:val="20"/>
              </w:rPr>
              <w:t>vaccines,</w:t>
            </w:r>
            <w:r>
              <w:rPr>
                <w:spacing w:val="-6"/>
                <w:sz w:val="20"/>
              </w:rPr>
              <w:t xml:space="preserve"> </w:t>
            </w:r>
            <w:r>
              <w:rPr>
                <w:sz w:val="20"/>
              </w:rPr>
              <w:t>advanced</w:t>
            </w:r>
            <w:r>
              <w:rPr>
                <w:spacing w:val="-5"/>
                <w:sz w:val="20"/>
              </w:rPr>
              <w:t xml:space="preserve"> </w:t>
            </w:r>
            <w:r>
              <w:rPr>
                <w:sz w:val="20"/>
              </w:rPr>
              <w:t>therapies,</w:t>
            </w:r>
            <w:r>
              <w:rPr>
                <w:spacing w:val="-6"/>
                <w:sz w:val="20"/>
              </w:rPr>
              <w:t xml:space="preserve"> </w:t>
            </w:r>
            <w:r>
              <w:rPr>
                <w:sz w:val="20"/>
              </w:rPr>
              <w:t xml:space="preserve">and codependent technologies. Alternatively, if the </w:t>
            </w:r>
            <w:r>
              <w:rPr>
                <w:sz w:val="20"/>
                <w:u w:val="single"/>
              </w:rPr>
              <w:t>Unified HTA pathway</w:t>
            </w:r>
            <w:r>
              <w:rPr>
                <w:sz w:val="20"/>
              </w:rPr>
              <w:t xml:space="preserve"> is adopted and a single HTA Committee is constituted in Australia, then it could also include genomic tests more generally (i.e. for Medicare Benefits Schedule funding decisions).</w:t>
            </w:r>
          </w:p>
          <w:p w14:paraId="36C6BCFC" w14:textId="77777777" w:rsidR="002138FA" w:rsidRDefault="00A2619F">
            <w:pPr>
              <w:pStyle w:val="TableParagraph"/>
              <w:numPr>
                <w:ilvl w:val="1"/>
                <w:numId w:val="38"/>
              </w:numPr>
              <w:tabs>
                <w:tab w:val="left" w:pos="859"/>
              </w:tabs>
              <w:spacing w:before="0" w:line="259" w:lineRule="auto"/>
              <w:ind w:right="401"/>
              <w:rPr>
                <w:sz w:val="20"/>
              </w:rPr>
            </w:pPr>
            <w:r>
              <w:rPr>
                <w:sz w:val="20"/>
              </w:rPr>
              <w:t>As part of the guideline development, a Statement of Principles concerning the access and use of genomic technologies and gene therapies should be co-designed with the public. This would involve patients</w:t>
            </w:r>
            <w:r>
              <w:rPr>
                <w:spacing w:val="-5"/>
                <w:sz w:val="20"/>
              </w:rPr>
              <w:t xml:space="preserve"> </w:t>
            </w:r>
            <w:r>
              <w:rPr>
                <w:sz w:val="20"/>
              </w:rPr>
              <w:t>and</w:t>
            </w:r>
            <w:r>
              <w:rPr>
                <w:spacing w:val="-4"/>
                <w:sz w:val="20"/>
              </w:rPr>
              <w:t xml:space="preserve"> </w:t>
            </w:r>
            <w:r>
              <w:rPr>
                <w:sz w:val="20"/>
              </w:rPr>
              <w:t>clinicians</w:t>
            </w:r>
            <w:r>
              <w:rPr>
                <w:spacing w:val="-5"/>
                <w:sz w:val="20"/>
              </w:rPr>
              <w:t xml:space="preserve"> </w:t>
            </w:r>
            <w:r>
              <w:rPr>
                <w:sz w:val="20"/>
              </w:rPr>
              <w:t>but</w:t>
            </w:r>
            <w:r>
              <w:rPr>
                <w:spacing w:val="-5"/>
                <w:sz w:val="20"/>
              </w:rPr>
              <w:t xml:space="preserve"> </w:t>
            </w:r>
            <w:r>
              <w:rPr>
                <w:sz w:val="20"/>
              </w:rPr>
              <w:t>also</w:t>
            </w:r>
            <w:r>
              <w:rPr>
                <w:spacing w:val="-4"/>
                <w:sz w:val="20"/>
              </w:rPr>
              <w:t xml:space="preserve"> </w:t>
            </w:r>
            <w:r>
              <w:rPr>
                <w:sz w:val="20"/>
              </w:rPr>
              <w:t>citizens</w:t>
            </w:r>
            <w:r>
              <w:rPr>
                <w:spacing w:val="-5"/>
                <w:sz w:val="20"/>
              </w:rPr>
              <w:t xml:space="preserve"> </w:t>
            </w:r>
            <w:r>
              <w:rPr>
                <w:sz w:val="20"/>
              </w:rPr>
              <w:t>who</w:t>
            </w:r>
            <w:r>
              <w:rPr>
                <w:spacing w:val="-3"/>
                <w:sz w:val="20"/>
              </w:rPr>
              <w:t xml:space="preserve"> </w:t>
            </w:r>
            <w:r>
              <w:rPr>
                <w:sz w:val="20"/>
              </w:rPr>
              <w:t>do</w:t>
            </w:r>
            <w:r>
              <w:rPr>
                <w:spacing w:val="-3"/>
                <w:sz w:val="20"/>
              </w:rPr>
              <w:t xml:space="preserve"> </w:t>
            </w:r>
            <w:r>
              <w:rPr>
                <w:sz w:val="20"/>
              </w:rPr>
              <w:t>not</w:t>
            </w:r>
            <w:r>
              <w:rPr>
                <w:spacing w:val="-5"/>
                <w:sz w:val="20"/>
              </w:rPr>
              <w:t xml:space="preserve"> </w:t>
            </w:r>
            <w:r>
              <w:rPr>
                <w:sz w:val="20"/>
              </w:rPr>
              <w:t>have</w:t>
            </w:r>
            <w:r>
              <w:rPr>
                <w:spacing w:val="-5"/>
                <w:sz w:val="20"/>
              </w:rPr>
              <w:t xml:space="preserve"> </w:t>
            </w:r>
            <w:r>
              <w:rPr>
                <w:sz w:val="20"/>
              </w:rPr>
              <w:t>an immediate vested interest in these technologies.</w:t>
            </w:r>
          </w:p>
          <w:p w14:paraId="36C6BCFD" w14:textId="77777777" w:rsidR="002138FA" w:rsidRDefault="00A2619F">
            <w:pPr>
              <w:pStyle w:val="TableParagraph"/>
              <w:numPr>
                <w:ilvl w:val="1"/>
                <w:numId w:val="38"/>
              </w:numPr>
              <w:tabs>
                <w:tab w:val="left" w:pos="859"/>
              </w:tabs>
              <w:spacing w:before="0" w:line="265" w:lineRule="exact"/>
              <w:ind w:right="0" w:hanging="425"/>
              <w:rPr>
                <w:sz w:val="20"/>
              </w:rPr>
            </w:pPr>
            <w:r>
              <w:rPr>
                <w:sz w:val="20"/>
              </w:rPr>
              <w:t>The</w:t>
            </w:r>
            <w:r>
              <w:rPr>
                <w:spacing w:val="-6"/>
                <w:sz w:val="20"/>
              </w:rPr>
              <w:t xml:space="preserve"> </w:t>
            </w:r>
            <w:r>
              <w:rPr>
                <w:sz w:val="20"/>
              </w:rPr>
              <w:t>guideline</w:t>
            </w:r>
            <w:r>
              <w:rPr>
                <w:spacing w:val="-6"/>
                <w:sz w:val="20"/>
              </w:rPr>
              <w:t xml:space="preserve"> </w:t>
            </w:r>
            <w:r>
              <w:rPr>
                <w:sz w:val="20"/>
              </w:rPr>
              <w:t>would</w:t>
            </w:r>
            <w:r>
              <w:rPr>
                <w:spacing w:val="-5"/>
                <w:sz w:val="20"/>
              </w:rPr>
              <w:t xml:space="preserve"> </w:t>
            </w:r>
            <w:r>
              <w:rPr>
                <w:sz w:val="20"/>
              </w:rPr>
              <w:t>need</w:t>
            </w:r>
            <w:r>
              <w:rPr>
                <w:spacing w:val="-4"/>
                <w:sz w:val="20"/>
              </w:rPr>
              <w:t xml:space="preserve"> </w:t>
            </w:r>
            <w:r>
              <w:rPr>
                <w:sz w:val="20"/>
              </w:rPr>
              <w:t>to</w:t>
            </w:r>
            <w:r>
              <w:rPr>
                <w:spacing w:val="-5"/>
                <w:sz w:val="20"/>
              </w:rPr>
              <w:t xml:space="preserve"> </w:t>
            </w:r>
            <w:r>
              <w:rPr>
                <w:sz w:val="20"/>
              </w:rPr>
              <w:t>be</w:t>
            </w:r>
            <w:r>
              <w:rPr>
                <w:spacing w:val="-5"/>
                <w:sz w:val="20"/>
              </w:rPr>
              <w:t xml:space="preserve"> </w:t>
            </w:r>
            <w:r>
              <w:rPr>
                <w:sz w:val="20"/>
              </w:rPr>
              <w:t>consistent</w:t>
            </w:r>
            <w:r>
              <w:rPr>
                <w:spacing w:val="-6"/>
                <w:sz w:val="20"/>
              </w:rPr>
              <w:t xml:space="preserve"> </w:t>
            </w:r>
            <w:r>
              <w:rPr>
                <w:sz w:val="20"/>
              </w:rPr>
              <w:t>with</w:t>
            </w:r>
            <w:r>
              <w:rPr>
                <w:spacing w:val="-5"/>
                <w:sz w:val="20"/>
              </w:rPr>
              <w:t xml:space="preserve"> </w:t>
            </w:r>
            <w:r>
              <w:rPr>
                <w:sz w:val="20"/>
              </w:rPr>
              <w:t>the</w:t>
            </w:r>
            <w:r>
              <w:rPr>
                <w:spacing w:val="-6"/>
                <w:sz w:val="20"/>
              </w:rPr>
              <w:t xml:space="preserve"> </w:t>
            </w:r>
            <w:r>
              <w:rPr>
                <w:sz w:val="20"/>
              </w:rPr>
              <w:t>Statement</w:t>
            </w:r>
            <w:r>
              <w:rPr>
                <w:spacing w:val="-5"/>
                <w:sz w:val="20"/>
              </w:rPr>
              <w:t xml:space="preserve"> of</w:t>
            </w:r>
          </w:p>
          <w:p w14:paraId="36C6BCFE" w14:textId="77777777" w:rsidR="002138FA" w:rsidRDefault="00A2619F">
            <w:pPr>
              <w:pStyle w:val="TableParagraph"/>
              <w:spacing w:before="20" w:line="259" w:lineRule="auto"/>
              <w:ind w:left="859" w:right="152"/>
              <w:jc w:val="left"/>
              <w:rPr>
                <w:sz w:val="20"/>
              </w:rPr>
            </w:pPr>
            <w:r>
              <w:rPr>
                <w:sz w:val="20"/>
              </w:rPr>
              <w:t>Principles</w:t>
            </w:r>
            <w:r>
              <w:rPr>
                <w:spacing w:val="-5"/>
                <w:sz w:val="20"/>
              </w:rPr>
              <w:t xml:space="preserve"> </w:t>
            </w:r>
            <w:r>
              <w:rPr>
                <w:sz w:val="20"/>
              </w:rPr>
              <w:t>but</w:t>
            </w:r>
            <w:r>
              <w:rPr>
                <w:spacing w:val="-5"/>
                <w:sz w:val="20"/>
              </w:rPr>
              <w:t xml:space="preserve"> </w:t>
            </w:r>
            <w:r>
              <w:rPr>
                <w:sz w:val="20"/>
              </w:rPr>
              <w:t>be</w:t>
            </w:r>
            <w:r>
              <w:rPr>
                <w:spacing w:val="-5"/>
                <w:sz w:val="20"/>
              </w:rPr>
              <w:t xml:space="preserve"> </w:t>
            </w:r>
            <w:r>
              <w:rPr>
                <w:sz w:val="20"/>
              </w:rPr>
              <w:t>primarily</w:t>
            </w:r>
            <w:r>
              <w:rPr>
                <w:spacing w:val="-3"/>
                <w:sz w:val="20"/>
              </w:rPr>
              <w:t xml:space="preserve"> </w:t>
            </w:r>
            <w:r>
              <w:rPr>
                <w:sz w:val="20"/>
              </w:rPr>
              <w:t>directed</w:t>
            </w:r>
            <w:r>
              <w:rPr>
                <w:spacing w:val="-4"/>
                <w:sz w:val="20"/>
              </w:rPr>
              <w:t xml:space="preserve"> </w:t>
            </w:r>
            <w:r>
              <w:rPr>
                <w:sz w:val="20"/>
              </w:rPr>
              <w:t>at</w:t>
            </w:r>
            <w:r>
              <w:rPr>
                <w:spacing w:val="-5"/>
                <w:sz w:val="20"/>
              </w:rPr>
              <w:t xml:space="preserve"> </w:t>
            </w:r>
            <w:r>
              <w:rPr>
                <w:sz w:val="20"/>
              </w:rPr>
              <w:t>“how”</w:t>
            </w:r>
            <w:r>
              <w:rPr>
                <w:spacing w:val="-5"/>
                <w:sz w:val="20"/>
              </w:rPr>
              <w:t xml:space="preserve"> </w:t>
            </w:r>
            <w:r>
              <w:rPr>
                <w:sz w:val="20"/>
              </w:rPr>
              <w:t>the</w:t>
            </w:r>
            <w:r>
              <w:rPr>
                <w:spacing w:val="-4"/>
                <w:sz w:val="20"/>
              </w:rPr>
              <w:t xml:space="preserve"> </w:t>
            </w:r>
            <w:r>
              <w:rPr>
                <w:sz w:val="20"/>
              </w:rPr>
              <w:t>evidence</w:t>
            </w:r>
            <w:r>
              <w:rPr>
                <w:spacing w:val="-5"/>
                <w:sz w:val="20"/>
              </w:rPr>
              <w:t xml:space="preserve"> </w:t>
            </w:r>
            <w:r>
              <w:rPr>
                <w:sz w:val="20"/>
              </w:rPr>
              <w:t>should</w:t>
            </w:r>
            <w:r>
              <w:rPr>
                <w:spacing w:val="-4"/>
                <w:sz w:val="20"/>
              </w:rPr>
              <w:t xml:space="preserve"> </w:t>
            </w:r>
            <w:r>
              <w:rPr>
                <w:sz w:val="20"/>
              </w:rPr>
              <w:t>be compiled and considered. It would need to be drafted by technical experts</w:t>
            </w:r>
            <w:r>
              <w:rPr>
                <w:spacing w:val="-3"/>
                <w:sz w:val="20"/>
              </w:rPr>
              <w:t xml:space="preserve"> </w:t>
            </w:r>
            <w:r>
              <w:rPr>
                <w:sz w:val="20"/>
              </w:rPr>
              <w:t>and</w:t>
            </w:r>
            <w:r>
              <w:rPr>
                <w:spacing w:val="-3"/>
                <w:sz w:val="20"/>
              </w:rPr>
              <w:t xml:space="preserve"> </w:t>
            </w:r>
            <w:r>
              <w:rPr>
                <w:sz w:val="20"/>
              </w:rPr>
              <w:t>outline</w:t>
            </w:r>
            <w:r>
              <w:rPr>
                <w:spacing w:val="-3"/>
                <w:sz w:val="20"/>
              </w:rPr>
              <w:t xml:space="preserve"> </w:t>
            </w:r>
            <w:r>
              <w:rPr>
                <w:sz w:val="20"/>
              </w:rPr>
              <w:t>the</w:t>
            </w:r>
            <w:r>
              <w:rPr>
                <w:spacing w:val="-3"/>
                <w:sz w:val="20"/>
              </w:rPr>
              <w:t xml:space="preserve"> </w:t>
            </w:r>
            <w:r>
              <w:rPr>
                <w:sz w:val="20"/>
              </w:rPr>
              <w:t>HTA</w:t>
            </w:r>
            <w:r>
              <w:rPr>
                <w:spacing w:val="-1"/>
                <w:sz w:val="20"/>
              </w:rPr>
              <w:t xml:space="preserve"> </w:t>
            </w:r>
            <w:r>
              <w:rPr>
                <w:sz w:val="20"/>
              </w:rPr>
              <w:t>methods</w:t>
            </w:r>
            <w:r>
              <w:rPr>
                <w:spacing w:val="-3"/>
                <w:sz w:val="20"/>
              </w:rPr>
              <w:t xml:space="preserve"> </w:t>
            </w:r>
            <w:r>
              <w:rPr>
                <w:sz w:val="20"/>
              </w:rPr>
              <w:t>that</w:t>
            </w:r>
            <w:r>
              <w:rPr>
                <w:spacing w:val="-3"/>
                <w:sz w:val="20"/>
              </w:rPr>
              <w:t xml:space="preserve"> </w:t>
            </w:r>
            <w:r>
              <w:rPr>
                <w:sz w:val="20"/>
              </w:rPr>
              <w:t>could</w:t>
            </w:r>
            <w:r>
              <w:rPr>
                <w:spacing w:val="-2"/>
                <w:sz w:val="20"/>
              </w:rPr>
              <w:t xml:space="preserve"> </w:t>
            </w:r>
            <w:r>
              <w:rPr>
                <w:sz w:val="20"/>
              </w:rPr>
              <w:t>be</w:t>
            </w:r>
            <w:r>
              <w:rPr>
                <w:spacing w:val="-3"/>
                <w:sz w:val="20"/>
              </w:rPr>
              <w:t xml:space="preserve"> </w:t>
            </w:r>
            <w:r>
              <w:rPr>
                <w:sz w:val="20"/>
              </w:rPr>
              <w:t>feasibly</w:t>
            </w:r>
            <w:r>
              <w:rPr>
                <w:spacing w:val="-3"/>
                <w:sz w:val="20"/>
              </w:rPr>
              <w:t xml:space="preserve"> </w:t>
            </w:r>
            <w:r>
              <w:rPr>
                <w:sz w:val="20"/>
              </w:rPr>
              <w:t>used to inform decision-making.</w:t>
            </w:r>
          </w:p>
        </w:tc>
      </w:tr>
      <w:tr w:rsidR="002138FA" w14:paraId="36C6BD06" w14:textId="77777777">
        <w:trPr>
          <w:trHeight w:val="4277"/>
        </w:trPr>
        <w:tc>
          <w:tcPr>
            <w:tcW w:w="2218" w:type="dxa"/>
            <w:tcBorders>
              <w:top w:val="single" w:sz="4" w:space="0" w:color="E7E6E6"/>
              <w:bottom w:val="single" w:sz="2" w:space="0" w:color="1D437E"/>
            </w:tcBorders>
          </w:tcPr>
          <w:p w14:paraId="36C6BD00" w14:textId="77777777" w:rsidR="002138FA" w:rsidRDefault="00A2619F">
            <w:pPr>
              <w:pStyle w:val="TableParagraph"/>
              <w:spacing w:before="72" w:line="259" w:lineRule="auto"/>
              <w:ind w:left="324" w:right="75"/>
              <w:jc w:val="left"/>
              <w:rPr>
                <w:sz w:val="20"/>
              </w:rPr>
            </w:pPr>
            <w:r>
              <w:rPr>
                <w:spacing w:val="-2"/>
                <w:sz w:val="20"/>
              </w:rPr>
              <w:t>Pharmacogenomic technologies</w:t>
            </w:r>
          </w:p>
        </w:tc>
        <w:tc>
          <w:tcPr>
            <w:tcW w:w="7473" w:type="dxa"/>
            <w:tcBorders>
              <w:top w:val="single" w:sz="4" w:space="0" w:color="E7E6E6"/>
              <w:bottom w:val="single" w:sz="2" w:space="0" w:color="1D437E"/>
            </w:tcBorders>
          </w:tcPr>
          <w:p w14:paraId="36C6BD01" w14:textId="77777777" w:rsidR="002138FA" w:rsidRDefault="00A2619F">
            <w:pPr>
              <w:pStyle w:val="TableParagraph"/>
              <w:spacing w:before="72" w:line="259" w:lineRule="auto"/>
              <w:ind w:left="76" w:right="214"/>
              <w:jc w:val="left"/>
              <w:rPr>
                <w:sz w:val="20"/>
              </w:rPr>
            </w:pPr>
            <w:r>
              <w:rPr>
                <w:sz w:val="20"/>
              </w:rPr>
              <w:t>Develop</w:t>
            </w:r>
            <w:r>
              <w:rPr>
                <w:spacing w:val="-4"/>
                <w:sz w:val="20"/>
              </w:rPr>
              <w:t xml:space="preserve"> </w:t>
            </w:r>
            <w:r>
              <w:rPr>
                <w:sz w:val="20"/>
              </w:rPr>
              <w:t>a</w:t>
            </w:r>
            <w:r>
              <w:rPr>
                <w:spacing w:val="-5"/>
                <w:sz w:val="20"/>
              </w:rPr>
              <w:t xml:space="preserve"> </w:t>
            </w:r>
            <w:r>
              <w:rPr>
                <w:sz w:val="20"/>
              </w:rPr>
              <w:t>guideline</w:t>
            </w:r>
            <w:r>
              <w:rPr>
                <w:spacing w:val="-5"/>
                <w:sz w:val="20"/>
              </w:rPr>
              <w:t xml:space="preserve"> </w:t>
            </w:r>
            <w:r>
              <w:rPr>
                <w:sz w:val="20"/>
              </w:rPr>
              <w:t>on</w:t>
            </w:r>
            <w:r>
              <w:rPr>
                <w:spacing w:val="-4"/>
                <w:sz w:val="20"/>
              </w:rPr>
              <w:t xml:space="preserve"> </w:t>
            </w:r>
            <w:r>
              <w:rPr>
                <w:sz w:val="20"/>
              </w:rPr>
              <w:t>the</w:t>
            </w:r>
            <w:r>
              <w:rPr>
                <w:spacing w:val="-3"/>
                <w:sz w:val="20"/>
              </w:rPr>
              <w:t xml:space="preserve"> </w:t>
            </w:r>
            <w:r>
              <w:rPr>
                <w:sz w:val="20"/>
              </w:rPr>
              <w:t>assessment</w:t>
            </w:r>
            <w:r>
              <w:rPr>
                <w:spacing w:val="-5"/>
                <w:sz w:val="20"/>
              </w:rPr>
              <w:t xml:space="preserve"> </w:t>
            </w:r>
            <w:r>
              <w:rPr>
                <w:sz w:val="20"/>
              </w:rPr>
              <w:t>and</w:t>
            </w:r>
            <w:r>
              <w:rPr>
                <w:spacing w:val="-4"/>
                <w:sz w:val="20"/>
              </w:rPr>
              <w:t xml:space="preserve"> </w:t>
            </w:r>
            <w:r>
              <w:rPr>
                <w:sz w:val="20"/>
              </w:rPr>
              <w:t>appraisal</w:t>
            </w:r>
            <w:r>
              <w:rPr>
                <w:spacing w:val="-5"/>
                <w:sz w:val="20"/>
              </w:rPr>
              <w:t xml:space="preserve"> </w:t>
            </w:r>
            <w:r>
              <w:rPr>
                <w:sz w:val="20"/>
              </w:rPr>
              <w:t>of</w:t>
            </w:r>
            <w:r>
              <w:rPr>
                <w:spacing w:val="-4"/>
                <w:sz w:val="20"/>
              </w:rPr>
              <w:t xml:space="preserve"> </w:t>
            </w:r>
            <w:r>
              <w:rPr>
                <w:sz w:val="20"/>
              </w:rPr>
              <w:t>genomic</w:t>
            </w:r>
            <w:r>
              <w:rPr>
                <w:spacing w:val="-5"/>
                <w:sz w:val="20"/>
              </w:rPr>
              <w:t xml:space="preserve"> </w:t>
            </w:r>
            <w:r>
              <w:rPr>
                <w:sz w:val="20"/>
              </w:rPr>
              <w:t>technologies and gene therapies for HTA decisions in Australia.</w:t>
            </w:r>
          </w:p>
          <w:p w14:paraId="36C6BD02" w14:textId="77777777" w:rsidR="002138FA" w:rsidRDefault="00A2619F">
            <w:pPr>
              <w:pStyle w:val="TableParagraph"/>
              <w:spacing w:before="159" w:line="259" w:lineRule="auto"/>
              <w:ind w:left="76" w:right="214"/>
              <w:jc w:val="left"/>
              <w:rPr>
                <w:sz w:val="20"/>
              </w:rPr>
            </w:pPr>
            <w:r>
              <w:rPr>
                <w:sz w:val="20"/>
              </w:rPr>
              <w:t>This could be for pharmacogenomic technologies only, should PBAC’s remit remain</w:t>
            </w:r>
            <w:r>
              <w:rPr>
                <w:spacing w:val="-5"/>
                <w:sz w:val="20"/>
              </w:rPr>
              <w:t xml:space="preserve"> </w:t>
            </w:r>
            <w:r>
              <w:rPr>
                <w:sz w:val="20"/>
              </w:rPr>
              <w:t>as</w:t>
            </w:r>
            <w:r>
              <w:rPr>
                <w:spacing w:val="-6"/>
                <w:sz w:val="20"/>
              </w:rPr>
              <w:t xml:space="preserve"> </w:t>
            </w:r>
            <w:r>
              <w:rPr>
                <w:sz w:val="20"/>
              </w:rPr>
              <w:t>appraising</w:t>
            </w:r>
            <w:r>
              <w:rPr>
                <w:spacing w:val="-5"/>
                <w:sz w:val="20"/>
              </w:rPr>
              <w:t xml:space="preserve"> </w:t>
            </w:r>
            <w:r>
              <w:rPr>
                <w:sz w:val="20"/>
              </w:rPr>
              <w:t>medicines,</w:t>
            </w:r>
            <w:r>
              <w:rPr>
                <w:spacing w:val="-6"/>
                <w:sz w:val="20"/>
              </w:rPr>
              <w:t xml:space="preserve"> </w:t>
            </w:r>
            <w:r>
              <w:rPr>
                <w:sz w:val="20"/>
              </w:rPr>
              <w:t>vaccines,</w:t>
            </w:r>
            <w:r>
              <w:rPr>
                <w:spacing w:val="-6"/>
                <w:sz w:val="20"/>
              </w:rPr>
              <w:t xml:space="preserve"> </w:t>
            </w:r>
            <w:r>
              <w:rPr>
                <w:sz w:val="20"/>
              </w:rPr>
              <w:t>Advanced</w:t>
            </w:r>
            <w:r>
              <w:rPr>
                <w:spacing w:val="-5"/>
                <w:sz w:val="20"/>
              </w:rPr>
              <w:t xml:space="preserve"> </w:t>
            </w:r>
            <w:r>
              <w:rPr>
                <w:sz w:val="20"/>
              </w:rPr>
              <w:t>Therapies</w:t>
            </w:r>
            <w:r>
              <w:rPr>
                <w:spacing w:val="-6"/>
                <w:sz w:val="20"/>
              </w:rPr>
              <w:t xml:space="preserve"> </w:t>
            </w:r>
            <w:r>
              <w:rPr>
                <w:sz w:val="20"/>
              </w:rPr>
              <w:t>and</w:t>
            </w:r>
            <w:r>
              <w:rPr>
                <w:spacing w:val="-5"/>
                <w:sz w:val="20"/>
              </w:rPr>
              <w:t xml:space="preserve"> </w:t>
            </w:r>
            <w:r>
              <w:rPr>
                <w:sz w:val="20"/>
              </w:rPr>
              <w:t>codependent technologies. Alternatively, if the unified HTA pathway is adopted and a single HTA Committee is constituted in Australia, then it could also include genomic tests more generally (i.e. for MBS funding decisions).</w:t>
            </w:r>
          </w:p>
          <w:p w14:paraId="36C6BD03" w14:textId="77777777" w:rsidR="002138FA" w:rsidRDefault="00A2619F">
            <w:pPr>
              <w:pStyle w:val="TableParagraph"/>
              <w:spacing w:before="119" w:line="259" w:lineRule="auto"/>
              <w:ind w:left="76" w:right="214"/>
              <w:jc w:val="left"/>
              <w:rPr>
                <w:sz w:val="20"/>
              </w:rPr>
            </w:pPr>
            <w:r>
              <w:rPr>
                <w:sz w:val="20"/>
              </w:rPr>
              <w:t>As</w:t>
            </w:r>
            <w:r>
              <w:rPr>
                <w:spacing w:val="-5"/>
                <w:sz w:val="20"/>
              </w:rPr>
              <w:t xml:space="preserve"> </w:t>
            </w:r>
            <w:r>
              <w:rPr>
                <w:sz w:val="20"/>
              </w:rPr>
              <w:t>part</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guideline</w:t>
            </w:r>
            <w:r>
              <w:rPr>
                <w:spacing w:val="-5"/>
                <w:sz w:val="20"/>
              </w:rPr>
              <w:t xml:space="preserve"> </w:t>
            </w:r>
            <w:r>
              <w:rPr>
                <w:sz w:val="20"/>
              </w:rPr>
              <w:t>development,</w:t>
            </w:r>
            <w:r>
              <w:rPr>
                <w:spacing w:val="-2"/>
                <w:sz w:val="20"/>
              </w:rPr>
              <w:t xml:space="preserve"> </w:t>
            </w:r>
            <w:r>
              <w:rPr>
                <w:sz w:val="20"/>
              </w:rPr>
              <w:t>a</w:t>
            </w:r>
            <w:r>
              <w:rPr>
                <w:spacing w:val="-5"/>
                <w:sz w:val="20"/>
              </w:rPr>
              <w:t xml:space="preserve"> </w:t>
            </w:r>
            <w:r>
              <w:rPr>
                <w:sz w:val="20"/>
              </w:rPr>
              <w:t>Statement</w:t>
            </w:r>
            <w:r>
              <w:rPr>
                <w:spacing w:val="-5"/>
                <w:sz w:val="20"/>
              </w:rPr>
              <w:t xml:space="preserve"> </w:t>
            </w:r>
            <w:r>
              <w:rPr>
                <w:sz w:val="20"/>
              </w:rPr>
              <w:t>of</w:t>
            </w:r>
            <w:r>
              <w:rPr>
                <w:spacing w:val="-4"/>
                <w:sz w:val="20"/>
              </w:rPr>
              <w:t xml:space="preserve"> </w:t>
            </w:r>
            <w:r>
              <w:rPr>
                <w:sz w:val="20"/>
              </w:rPr>
              <w:t>Principles</w:t>
            </w:r>
            <w:r>
              <w:rPr>
                <w:spacing w:val="-5"/>
                <w:sz w:val="20"/>
              </w:rPr>
              <w:t xml:space="preserve"> </w:t>
            </w:r>
            <w:r>
              <w:rPr>
                <w:sz w:val="20"/>
              </w:rPr>
              <w:t>concerning</w:t>
            </w:r>
            <w:r>
              <w:rPr>
                <w:spacing w:val="-4"/>
                <w:sz w:val="20"/>
              </w:rPr>
              <w:t xml:space="preserve"> </w:t>
            </w:r>
            <w:r>
              <w:rPr>
                <w:sz w:val="20"/>
              </w:rPr>
              <w:t>the access and use of genomic technologies and gene therapies should be co- designed with the public. This would involve patients and clinicians but also people who do not have an immediate vested interest in these technologies.</w:t>
            </w:r>
          </w:p>
          <w:p w14:paraId="36C6BD04" w14:textId="77777777" w:rsidR="002138FA" w:rsidRDefault="00A2619F">
            <w:pPr>
              <w:pStyle w:val="TableParagraph"/>
              <w:spacing w:before="121"/>
              <w:ind w:left="76" w:right="0"/>
              <w:jc w:val="left"/>
              <w:rPr>
                <w:sz w:val="20"/>
              </w:rPr>
            </w:pPr>
            <w:r>
              <w:rPr>
                <w:sz w:val="20"/>
              </w:rPr>
              <w:t>The</w:t>
            </w:r>
            <w:r>
              <w:rPr>
                <w:spacing w:val="-6"/>
                <w:sz w:val="20"/>
              </w:rPr>
              <w:t xml:space="preserve"> </w:t>
            </w:r>
            <w:r>
              <w:rPr>
                <w:sz w:val="20"/>
              </w:rPr>
              <w:t>guideline</w:t>
            </w:r>
            <w:r>
              <w:rPr>
                <w:spacing w:val="-6"/>
                <w:sz w:val="20"/>
              </w:rPr>
              <w:t xml:space="preserve"> </w:t>
            </w:r>
            <w:r>
              <w:rPr>
                <w:sz w:val="20"/>
              </w:rPr>
              <w:t>would</w:t>
            </w:r>
            <w:r>
              <w:rPr>
                <w:spacing w:val="-5"/>
                <w:sz w:val="20"/>
              </w:rPr>
              <w:t xml:space="preserve"> </w:t>
            </w:r>
            <w:r>
              <w:rPr>
                <w:sz w:val="20"/>
              </w:rPr>
              <w:t>need</w:t>
            </w:r>
            <w:r>
              <w:rPr>
                <w:spacing w:val="-5"/>
                <w:sz w:val="20"/>
              </w:rPr>
              <w:t xml:space="preserve"> </w:t>
            </w:r>
            <w:r>
              <w:rPr>
                <w:sz w:val="20"/>
              </w:rPr>
              <w:t>to</w:t>
            </w:r>
            <w:r>
              <w:rPr>
                <w:spacing w:val="-4"/>
                <w:sz w:val="20"/>
              </w:rPr>
              <w:t xml:space="preserve"> </w:t>
            </w:r>
            <w:r>
              <w:rPr>
                <w:sz w:val="20"/>
              </w:rPr>
              <w:t>be</w:t>
            </w:r>
            <w:r>
              <w:rPr>
                <w:spacing w:val="-6"/>
                <w:sz w:val="20"/>
              </w:rPr>
              <w:t xml:space="preserve"> </w:t>
            </w:r>
            <w:r>
              <w:rPr>
                <w:sz w:val="20"/>
              </w:rPr>
              <w:t>consistent</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Statement</w:t>
            </w:r>
            <w:r>
              <w:rPr>
                <w:spacing w:val="-6"/>
                <w:sz w:val="20"/>
              </w:rPr>
              <w:t xml:space="preserve"> </w:t>
            </w:r>
            <w:r>
              <w:rPr>
                <w:sz w:val="20"/>
              </w:rPr>
              <w:t>of</w:t>
            </w:r>
            <w:r>
              <w:rPr>
                <w:spacing w:val="-4"/>
                <w:sz w:val="20"/>
              </w:rPr>
              <w:t xml:space="preserve"> </w:t>
            </w:r>
            <w:r>
              <w:rPr>
                <w:sz w:val="20"/>
              </w:rPr>
              <w:t>Principles</w:t>
            </w:r>
            <w:r>
              <w:rPr>
                <w:spacing w:val="-6"/>
                <w:sz w:val="20"/>
              </w:rPr>
              <w:t xml:space="preserve"> </w:t>
            </w:r>
            <w:r>
              <w:rPr>
                <w:sz w:val="20"/>
              </w:rPr>
              <w:t>but</w:t>
            </w:r>
            <w:r>
              <w:rPr>
                <w:spacing w:val="-6"/>
                <w:sz w:val="20"/>
              </w:rPr>
              <w:t xml:space="preserve"> </w:t>
            </w:r>
            <w:r>
              <w:rPr>
                <w:spacing w:val="-5"/>
                <w:sz w:val="20"/>
              </w:rPr>
              <w:t>be</w:t>
            </w:r>
          </w:p>
          <w:p w14:paraId="36C6BD05" w14:textId="77777777" w:rsidR="002138FA" w:rsidRDefault="00A2619F">
            <w:pPr>
              <w:pStyle w:val="TableParagraph"/>
              <w:spacing w:before="20"/>
              <w:ind w:left="76" w:right="0"/>
              <w:jc w:val="left"/>
              <w:rPr>
                <w:sz w:val="20"/>
              </w:rPr>
            </w:pPr>
            <w:r>
              <w:rPr>
                <w:sz w:val="20"/>
              </w:rPr>
              <w:t>primarily</w:t>
            </w:r>
            <w:r>
              <w:rPr>
                <w:spacing w:val="-7"/>
                <w:sz w:val="20"/>
              </w:rPr>
              <w:t xml:space="preserve"> </w:t>
            </w:r>
            <w:r>
              <w:rPr>
                <w:sz w:val="20"/>
              </w:rPr>
              <w:t>directed</w:t>
            </w:r>
            <w:r>
              <w:rPr>
                <w:spacing w:val="-6"/>
                <w:sz w:val="20"/>
              </w:rPr>
              <w:t xml:space="preserve"> </w:t>
            </w:r>
            <w:r>
              <w:rPr>
                <w:sz w:val="20"/>
              </w:rPr>
              <w:t>at</w:t>
            </w:r>
            <w:r>
              <w:rPr>
                <w:spacing w:val="-7"/>
                <w:sz w:val="20"/>
              </w:rPr>
              <w:t xml:space="preserve"> </w:t>
            </w:r>
            <w:r>
              <w:rPr>
                <w:sz w:val="20"/>
              </w:rPr>
              <w:t>“how”</w:t>
            </w:r>
            <w:r>
              <w:rPr>
                <w:spacing w:val="-5"/>
                <w:sz w:val="20"/>
              </w:rPr>
              <w:t xml:space="preserve"> </w:t>
            </w:r>
            <w:r>
              <w:rPr>
                <w:sz w:val="20"/>
              </w:rPr>
              <w:t>the</w:t>
            </w:r>
            <w:r>
              <w:rPr>
                <w:spacing w:val="-6"/>
                <w:sz w:val="20"/>
              </w:rPr>
              <w:t xml:space="preserve"> </w:t>
            </w:r>
            <w:r>
              <w:rPr>
                <w:sz w:val="20"/>
              </w:rPr>
              <w:t>evidence</w:t>
            </w:r>
            <w:r>
              <w:rPr>
                <w:spacing w:val="-6"/>
                <w:sz w:val="20"/>
              </w:rPr>
              <w:t xml:space="preserve"> </w:t>
            </w:r>
            <w:r>
              <w:rPr>
                <w:sz w:val="20"/>
              </w:rPr>
              <w:t>should</w:t>
            </w:r>
            <w:r>
              <w:rPr>
                <w:spacing w:val="-6"/>
                <w:sz w:val="20"/>
              </w:rPr>
              <w:t xml:space="preserve"> </w:t>
            </w:r>
            <w:r>
              <w:rPr>
                <w:sz w:val="20"/>
              </w:rPr>
              <w:t>be</w:t>
            </w:r>
            <w:r>
              <w:rPr>
                <w:spacing w:val="-4"/>
                <w:sz w:val="20"/>
              </w:rPr>
              <w:t xml:space="preserve"> </w:t>
            </w:r>
            <w:r>
              <w:rPr>
                <w:sz w:val="20"/>
              </w:rPr>
              <w:t>compiled</w:t>
            </w:r>
            <w:r>
              <w:rPr>
                <w:spacing w:val="-6"/>
                <w:sz w:val="20"/>
              </w:rPr>
              <w:t xml:space="preserve"> </w:t>
            </w:r>
            <w:r>
              <w:rPr>
                <w:sz w:val="20"/>
              </w:rPr>
              <w:t>and</w:t>
            </w:r>
            <w:r>
              <w:rPr>
                <w:spacing w:val="-4"/>
                <w:sz w:val="20"/>
              </w:rPr>
              <w:t xml:space="preserve"> </w:t>
            </w:r>
            <w:r>
              <w:rPr>
                <w:sz w:val="20"/>
              </w:rPr>
              <w:t>considered.</w:t>
            </w:r>
            <w:r>
              <w:rPr>
                <w:spacing w:val="-7"/>
                <w:sz w:val="20"/>
              </w:rPr>
              <w:t xml:space="preserve"> </w:t>
            </w:r>
            <w:r>
              <w:rPr>
                <w:spacing w:val="-5"/>
                <w:sz w:val="20"/>
              </w:rPr>
              <w:t>It</w:t>
            </w:r>
          </w:p>
        </w:tc>
      </w:tr>
    </w:tbl>
    <w:p w14:paraId="36C6BD07" w14:textId="77777777" w:rsidR="002138FA" w:rsidRDefault="002138FA">
      <w:pPr>
        <w:rPr>
          <w:sz w:val="20"/>
        </w:rPr>
        <w:sectPr w:rsidR="002138FA">
          <w:type w:val="continuous"/>
          <w:pgSz w:w="11910" w:h="16840"/>
          <w:pgMar w:top="1040" w:right="0" w:bottom="1861" w:left="800" w:header="0" w:footer="494" w:gutter="0"/>
          <w:cols w:space="720"/>
        </w:sectPr>
      </w:pPr>
    </w:p>
    <w:tbl>
      <w:tblPr>
        <w:tblW w:w="0" w:type="auto"/>
        <w:tblInd w:w="407" w:type="dxa"/>
        <w:tblLayout w:type="fixed"/>
        <w:tblCellMar>
          <w:left w:w="0" w:type="dxa"/>
          <w:right w:w="0" w:type="dxa"/>
        </w:tblCellMar>
        <w:tblLook w:val="01E0" w:firstRow="1" w:lastRow="1" w:firstColumn="1" w:lastColumn="1" w:noHBand="0" w:noVBand="0"/>
      </w:tblPr>
      <w:tblGrid>
        <w:gridCol w:w="2011"/>
        <w:gridCol w:w="7666"/>
      </w:tblGrid>
      <w:tr w:rsidR="002138FA" w14:paraId="36C6BD0A" w14:textId="77777777">
        <w:trPr>
          <w:trHeight w:val="878"/>
        </w:trPr>
        <w:tc>
          <w:tcPr>
            <w:tcW w:w="2011" w:type="dxa"/>
            <w:tcBorders>
              <w:top w:val="single" w:sz="4" w:space="0" w:color="E7E6E6"/>
              <w:bottom w:val="single" w:sz="2" w:space="0" w:color="1D437E"/>
            </w:tcBorders>
          </w:tcPr>
          <w:p w14:paraId="36C6BD08" w14:textId="77777777" w:rsidR="002138FA" w:rsidRDefault="002138FA">
            <w:pPr>
              <w:pStyle w:val="TableParagraph"/>
              <w:spacing w:before="0"/>
              <w:ind w:left="0" w:right="0"/>
              <w:jc w:val="left"/>
              <w:rPr>
                <w:rFonts w:ascii="Times New Roman"/>
                <w:sz w:val="18"/>
              </w:rPr>
            </w:pPr>
          </w:p>
        </w:tc>
        <w:tc>
          <w:tcPr>
            <w:tcW w:w="7666" w:type="dxa"/>
            <w:tcBorders>
              <w:top w:val="single" w:sz="4" w:space="0" w:color="E7E6E6"/>
              <w:bottom w:val="single" w:sz="2" w:space="0" w:color="1D437E"/>
            </w:tcBorders>
          </w:tcPr>
          <w:p w14:paraId="36C6BD09" w14:textId="77777777" w:rsidR="002138FA" w:rsidRDefault="00A2619F">
            <w:pPr>
              <w:pStyle w:val="TableParagraph"/>
              <w:spacing w:before="72" w:line="259" w:lineRule="auto"/>
              <w:ind w:left="269" w:right="136"/>
              <w:jc w:val="left"/>
              <w:rPr>
                <w:sz w:val="20"/>
              </w:rPr>
            </w:pPr>
            <w:r>
              <w:rPr>
                <w:sz w:val="20"/>
              </w:rPr>
              <w:t>would</w:t>
            </w:r>
            <w:r>
              <w:rPr>
                <w:spacing w:val="-3"/>
                <w:sz w:val="20"/>
              </w:rPr>
              <w:t xml:space="preserve"> </w:t>
            </w:r>
            <w:r>
              <w:rPr>
                <w:sz w:val="20"/>
              </w:rPr>
              <w:t>need</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drafted</w:t>
            </w:r>
            <w:r>
              <w:rPr>
                <w:spacing w:val="-3"/>
                <w:sz w:val="20"/>
              </w:rPr>
              <w:t xml:space="preserve"> </w:t>
            </w:r>
            <w:r>
              <w:rPr>
                <w:sz w:val="20"/>
              </w:rPr>
              <w:t>by</w:t>
            </w:r>
            <w:r>
              <w:rPr>
                <w:spacing w:val="-4"/>
                <w:sz w:val="20"/>
              </w:rPr>
              <w:t xml:space="preserve"> </w:t>
            </w:r>
            <w:r>
              <w:rPr>
                <w:sz w:val="20"/>
              </w:rPr>
              <w:t>technical</w:t>
            </w:r>
            <w:r>
              <w:rPr>
                <w:spacing w:val="-4"/>
                <w:sz w:val="20"/>
              </w:rPr>
              <w:t xml:space="preserve"> </w:t>
            </w:r>
            <w:r>
              <w:rPr>
                <w:sz w:val="20"/>
              </w:rPr>
              <w:t>experts</w:t>
            </w:r>
            <w:r>
              <w:rPr>
                <w:spacing w:val="-4"/>
                <w:sz w:val="20"/>
              </w:rPr>
              <w:t xml:space="preserve"> </w:t>
            </w:r>
            <w:r>
              <w:rPr>
                <w:sz w:val="20"/>
              </w:rPr>
              <w:t>and</w:t>
            </w:r>
            <w:r>
              <w:rPr>
                <w:spacing w:val="-4"/>
                <w:sz w:val="20"/>
              </w:rPr>
              <w:t xml:space="preserve"> </w:t>
            </w:r>
            <w:r>
              <w:rPr>
                <w:sz w:val="20"/>
              </w:rPr>
              <w:t>outline</w:t>
            </w:r>
            <w:r>
              <w:rPr>
                <w:spacing w:val="-4"/>
                <w:sz w:val="20"/>
              </w:rPr>
              <w:t xml:space="preserve"> </w:t>
            </w:r>
            <w:r>
              <w:rPr>
                <w:sz w:val="20"/>
              </w:rPr>
              <w:t>the</w:t>
            </w:r>
            <w:r>
              <w:rPr>
                <w:spacing w:val="-4"/>
                <w:sz w:val="20"/>
              </w:rPr>
              <w:t xml:space="preserve"> </w:t>
            </w:r>
            <w:r>
              <w:rPr>
                <w:sz w:val="20"/>
              </w:rPr>
              <w:t>HTA</w:t>
            </w:r>
            <w:r>
              <w:rPr>
                <w:spacing w:val="-2"/>
                <w:sz w:val="20"/>
              </w:rPr>
              <w:t xml:space="preserve"> </w:t>
            </w:r>
            <w:r>
              <w:rPr>
                <w:sz w:val="20"/>
              </w:rPr>
              <w:t>methods</w:t>
            </w:r>
            <w:r>
              <w:rPr>
                <w:spacing w:val="-4"/>
                <w:sz w:val="20"/>
              </w:rPr>
              <w:t xml:space="preserve"> </w:t>
            </w:r>
            <w:r>
              <w:rPr>
                <w:sz w:val="20"/>
              </w:rPr>
              <w:t>that could be feasibly used to inform decision-making.</w:t>
            </w:r>
          </w:p>
        </w:tc>
      </w:tr>
      <w:tr w:rsidR="002138FA" w14:paraId="36C6BD0C" w14:textId="77777777">
        <w:trPr>
          <w:trHeight w:val="458"/>
        </w:trPr>
        <w:tc>
          <w:tcPr>
            <w:tcW w:w="9677" w:type="dxa"/>
            <w:gridSpan w:val="2"/>
            <w:tcBorders>
              <w:top w:val="single" w:sz="2" w:space="0" w:color="1D437E"/>
              <w:bottom w:val="single" w:sz="4" w:space="0" w:color="E7E6E6"/>
            </w:tcBorders>
          </w:tcPr>
          <w:p w14:paraId="36C6BD0B" w14:textId="77777777" w:rsidR="002138FA" w:rsidRDefault="00A2619F">
            <w:pPr>
              <w:pStyle w:val="TableParagraph"/>
              <w:spacing w:before="72"/>
              <w:ind w:left="144" w:right="0"/>
              <w:jc w:val="left"/>
              <w:rPr>
                <w:i/>
              </w:rPr>
            </w:pPr>
            <w:r>
              <w:rPr>
                <w:i/>
                <w:color w:val="1D437E"/>
              </w:rPr>
              <w:t>3.3.</w:t>
            </w:r>
            <w:r>
              <w:rPr>
                <w:i/>
                <w:color w:val="1D437E"/>
                <w:spacing w:val="-4"/>
              </w:rPr>
              <w:t xml:space="preserve"> </w:t>
            </w:r>
            <w:r>
              <w:rPr>
                <w:i/>
                <w:color w:val="1D437E"/>
              </w:rPr>
              <w:t>Economic</w:t>
            </w:r>
            <w:r>
              <w:rPr>
                <w:i/>
                <w:color w:val="1D437E"/>
                <w:spacing w:val="-3"/>
              </w:rPr>
              <w:t xml:space="preserve"> </w:t>
            </w:r>
            <w:r>
              <w:rPr>
                <w:i/>
                <w:color w:val="1D437E"/>
                <w:spacing w:val="-2"/>
              </w:rPr>
              <w:t>evaluation</w:t>
            </w:r>
          </w:p>
        </w:tc>
      </w:tr>
      <w:tr w:rsidR="002138FA" w14:paraId="36C6BD13" w14:textId="77777777">
        <w:trPr>
          <w:trHeight w:val="5313"/>
        </w:trPr>
        <w:tc>
          <w:tcPr>
            <w:tcW w:w="2011" w:type="dxa"/>
            <w:tcBorders>
              <w:top w:val="single" w:sz="4" w:space="0" w:color="E7E6E6"/>
              <w:bottom w:val="single" w:sz="4" w:space="0" w:color="E7E6E6"/>
            </w:tcBorders>
          </w:tcPr>
          <w:p w14:paraId="36C6BD0D" w14:textId="77777777" w:rsidR="002138FA" w:rsidRDefault="00A2619F">
            <w:pPr>
              <w:pStyle w:val="TableParagraph"/>
              <w:spacing w:before="74" w:line="256" w:lineRule="auto"/>
              <w:ind w:left="310" w:right="0"/>
              <w:jc w:val="left"/>
              <w:rPr>
                <w:sz w:val="20"/>
              </w:rPr>
            </w:pPr>
            <w:r>
              <w:rPr>
                <w:sz w:val="20"/>
              </w:rPr>
              <w:t>Selection</w:t>
            </w:r>
            <w:r>
              <w:rPr>
                <w:spacing w:val="-14"/>
                <w:sz w:val="20"/>
              </w:rPr>
              <w:t xml:space="preserve"> </w:t>
            </w:r>
            <w:r>
              <w:rPr>
                <w:sz w:val="20"/>
              </w:rPr>
              <w:t>of</w:t>
            </w:r>
            <w:r>
              <w:rPr>
                <w:spacing w:val="-14"/>
                <w:sz w:val="20"/>
              </w:rPr>
              <w:t xml:space="preserve"> </w:t>
            </w:r>
            <w:r>
              <w:rPr>
                <w:sz w:val="20"/>
              </w:rPr>
              <w:t xml:space="preserve">the </w:t>
            </w:r>
            <w:r>
              <w:rPr>
                <w:spacing w:val="-2"/>
                <w:sz w:val="20"/>
              </w:rPr>
              <w:t>comparator</w:t>
            </w:r>
          </w:p>
        </w:tc>
        <w:tc>
          <w:tcPr>
            <w:tcW w:w="7666" w:type="dxa"/>
            <w:tcBorders>
              <w:top w:val="single" w:sz="4" w:space="0" w:color="E7E6E6"/>
              <w:bottom w:val="single" w:sz="4" w:space="0" w:color="E7E6E6"/>
            </w:tcBorders>
          </w:tcPr>
          <w:p w14:paraId="36C6BD0E" w14:textId="77777777" w:rsidR="002138FA" w:rsidRDefault="00A2619F">
            <w:pPr>
              <w:pStyle w:val="TableParagraph"/>
              <w:numPr>
                <w:ilvl w:val="0"/>
                <w:numId w:val="37"/>
              </w:numPr>
              <w:tabs>
                <w:tab w:val="left" w:pos="629"/>
              </w:tabs>
              <w:spacing w:before="74" w:line="259" w:lineRule="auto"/>
              <w:ind w:right="301"/>
              <w:rPr>
                <w:sz w:val="20"/>
              </w:rPr>
            </w:pPr>
            <w:r>
              <w:rPr>
                <w:sz w:val="20"/>
              </w:rPr>
              <w:t>Develop guidelines to distinguish between the selection of comparator for submissions</w:t>
            </w:r>
            <w:r>
              <w:rPr>
                <w:spacing w:val="-6"/>
                <w:sz w:val="20"/>
              </w:rPr>
              <w:t xml:space="preserve"> </w:t>
            </w:r>
            <w:r>
              <w:rPr>
                <w:sz w:val="20"/>
              </w:rPr>
              <w:t>claiming</w:t>
            </w:r>
            <w:r>
              <w:rPr>
                <w:spacing w:val="-5"/>
                <w:sz w:val="20"/>
              </w:rPr>
              <w:t xml:space="preserve"> </w:t>
            </w:r>
            <w:r>
              <w:rPr>
                <w:sz w:val="20"/>
              </w:rPr>
              <w:t>superiority</w:t>
            </w:r>
            <w:r>
              <w:rPr>
                <w:spacing w:val="-6"/>
                <w:sz w:val="20"/>
              </w:rPr>
              <w:t xml:space="preserve"> </w:t>
            </w:r>
            <w:r>
              <w:rPr>
                <w:sz w:val="20"/>
              </w:rPr>
              <w:t>and</w:t>
            </w:r>
            <w:r>
              <w:rPr>
                <w:spacing w:val="-6"/>
                <w:sz w:val="20"/>
              </w:rPr>
              <w:t xml:space="preserve"> </w:t>
            </w:r>
            <w:r>
              <w:rPr>
                <w:sz w:val="20"/>
              </w:rPr>
              <w:t>to</w:t>
            </w:r>
            <w:r>
              <w:rPr>
                <w:spacing w:val="-5"/>
                <w:sz w:val="20"/>
              </w:rPr>
              <w:t xml:space="preserve"> </w:t>
            </w:r>
            <w:r>
              <w:rPr>
                <w:sz w:val="20"/>
              </w:rPr>
              <w:t>submissions</w:t>
            </w:r>
            <w:r>
              <w:rPr>
                <w:spacing w:val="-6"/>
                <w:sz w:val="20"/>
              </w:rPr>
              <w:t xml:space="preserve"> </w:t>
            </w:r>
            <w:r>
              <w:rPr>
                <w:sz w:val="20"/>
              </w:rPr>
              <w:t>claiming</w:t>
            </w:r>
            <w:r>
              <w:rPr>
                <w:spacing w:val="-5"/>
                <w:sz w:val="20"/>
              </w:rPr>
              <w:t xml:space="preserve"> </w:t>
            </w:r>
            <w:r>
              <w:rPr>
                <w:sz w:val="20"/>
              </w:rPr>
              <w:t>non-inferiority to make</w:t>
            </w:r>
            <w:r>
              <w:rPr>
                <w:spacing w:val="-1"/>
                <w:sz w:val="20"/>
              </w:rPr>
              <w:t xml:space="preserve"> </w:t>
            </w:r>
            <w:r>
              <w:rPr>
                <w:sz w:val="20"/>
              </w:rPr>
              <w:t>clear</w:t>
            </w:r>
            <w:r>
              <w:rPr>
                <w:spacing w:val="-1"/>
                <w:sz w:val="20"/>
              </w:rPr>
              <w:t xml:space="preserve"> </w:t>
            </w:r>
            <w:r>
              <w:rPr>
                <w:sz w:val="20"/>
              </w:rPr>
              <w:t>which comparator should be selected when there</w:t>
            </w:r>
            <w:r>
              <w:rPr>
                <w:spacing w:val="-1"/>
                <w:sz w:val="20"/>
              </w:rPr>
              <w:t xml:space="preserve"> </w:t>
            </w:r>
            <w:r>
              <w:rPr>
                <w:sz w:val="20"/>
              </w:rPr>
              <w:t>are</w:t>
            </w:r>
            <w:r>
              <w:rPr>
                <w:spacing w:val="-1"/>
                <w:sz w:val="20"/>
              </w:rPr>
              <w:t xml:space="preserve"> </w:t>
            </w:r>
            <w:r>
              <w:rPr>
                <w:sz w:val="20"/>
              </w:rPr>
              <w:t>multiple potential comparators.</w:t>
            </w:r>
          </w:p>
          <w:p w14:paraId="36C6BD0F" w14:textId="77777777" w:rsidR="002138FA" w:rsidRDefault="00A2619F">
            <w:pPr>
              <w:pStyle w:val="TableParagraph"/>
              <w:numPr>
                <w:ilvl w:val="0"/>
                <w:numId w:val="37"/>
              </w:numPr>
              <w:tabs>
                <w:tab w:val="left" w:pos="629"/>
              </w:tabs>
              <w:spacing w:before="0" w:line="259" w:lineRule="auto"/>
              <w:ind w:right="529"/>
              <w:rPr>
                <w:sz w:val="20"/>
              </w:rPr>
            </w:pPr>
            <w:r>
              <w:rPr>
                <w:sz w:val="20"/>
              </w:rPr>
              <w:t>In line with other options included to calibrate the methods and level of appraisal to the level of risk and clinical need / benefit of submissions, investigate</w:t>
            </w:r>
            <w:r>
              <w:rPr>
                <w:spacing w:val="-5"/>
                <w:sz w:val="20"/>
              </w:rPr>
              <w:t xml:space="preserve"> </w:t>
            </w:r>
            <w:r>
              <w:rPr>
                <w:sz w:val="20"/>
              </w:rPr>
              <w:t>situations</w:t>
            </w:r>
            <w:r>
              <w:rPr>
                <w:spacing w:val="-5"/>
                <w:sz w:val="20"/>
              </w:rPr>
              <w:t xml:space="preserve"> </w:t>
            </w:r>
            <w:r>
              <w:rPr>
                <w:sz w:val="20"/>
              </w:rPr>
              <w:t>where</w:t>
            </w:r>
            <w:r>
              <w:rPr>
                <w:spacing w:val="-3"/>
                <w:sz w:val="20"/>
              </w:rPr>
              <w:t xml:space="preserve"> </w:t>
            </w:r>
            <w:r>
              <w:rPr>
                <w:sz w:val="20"/>
              </w:rPr>
              <w:t>it</w:t>
            </w:r>
            <w:r>
              <w:rPr>
                <w:spacing w:val="-5"/>
                <w:sz w:val="20"/>
              </w:rPr>
              <w:t xml:space="preserve"> </w:t>
            </w:r>
            <w:r>
              <w:rPr>
                <w:sz w:val="20"/>
              </w:rPr>
              <w:t>may</w:t>
            </w:r>
            <w:r>
              <w:rPr>
                <w:spacing w:val="-5"/>
                <w:sz w:val="20"/>
              </w:rPr>
              <w:t xml:space="preserve"> </w:t>
            </w:r>
            <w:r>
              <w:rPr>
                <w:sz w:val="20"/>
              </w:rPr>
              <w:t>be</w:t>
            </w:r>
            <w:r>
              <w:rPr>
                <w:spacing w:val="-5"/>
                <w:sz w:val="20"/>
              </w:rPr>
              <w:t xml:space="preserve"> </w:t>
            </w:r>
            <w:r>
              <w:rPr>
                <w:sz w:val="20"/>
              </w:rPr>
              <w:t>appropriate</w:t>
            </w:r>
            <w:r>
              <w:rPr>
                <w:spacing w:val="-5"/>
                <w:sz w:val="20"/>
              </w:rPr>
              <w:t xml:space="preserve"> </w:t>
            </w:r>
            <w:r>
              <w:rPr>
                <w:sz w:val="20"/>
              </w:rPr>
              <w:t>to</w:t>
            </w:r>
            <w:r>
              <w:rPr>
                <w:spacing w:val="-4"/>
                <w:sz w:val="20"/>
              </w:rPr>
              <w:t xml:space="preserve"> </w:t>
            </w:r>
            <w:r>
              <w:rPr>
                <w:sz w:val="20"/>
              </w:rPr>
              <w:t>move</w:t>
            </w:r>
            <w:r>
              <w:rPr>
                <w:spacing w:val="-5"/>
                <w:sz w:val="20"/>
              </w:rPr>
              <w:t xml:space="preserve"> </w:t>
            </w:r>
            <w:r>
              <w:rPr>
                <w:sz w:val="20"/>
              </w:rPr>
              <w:t>away</w:t>
            </w:r>
            <w:r>
              <w:rPr>
                <w:spacing w:val="-5"/>
                <w:sz w:val="20"/>
              </w:rPr>
              <w:t xml:space="preserve"> </w:t>
            </w:r>
            <w:r>
              <w:rPr>
                <w:sz w:val="20"/>
              </w:rPr>
              <w:t>from</w:t>
            </w:r>
            <w:r>
              <w:rPr>
                <w:spacing w:val="-3"/>
                <w:sz w:val="20"/>
              </w:rPr>
              <w:t xml:space="preserve"> </w:t>
            </w:r>
            <w:r>
              <w:rPr>
                <w:sz w:val="20"/>
              </w:rPr>
              <w:t>the current method/s used in the application of this interpretation.</w:t>
            </w:r>
          </w:p>
          <w:p w14:paraId="36C6BD10" w14:textId="77777777" w:rsidR="002138FA" w:rsidRDefault="00A2619F">
            <w:pPr>
              <w:pStyle w:val="TableParagraph"/>
              <w:numPr>
                <w:ilvl w:val="1"/>
                <w:numId w:val="37"/>
              </w:numPr>
              <w:tabs>
                <w:tab w:val="left" w:pos="1052"/>
              </w:tabs>
              <w:spacing w:before="0" w:line="256" w:lineRule="auto"/>
              <w:ind w:right="463"/>
              <w:rPr>
                <w:sz w:val="20"/>
              </w:rPr>
            </w:pPr>
            <w:r>
              <w:rPr>
                <w:sz w:val="20"/>
              </w:rPr>
              <w:t>This</w:t>
            </w:r>
            <w:r>
              <w:rPr>
                <w:spacing w:val="-5"/>
                <w:sz w:val="20"/>
              </w:rPr>
              <w:t xml:space="preserve"> </w:t>
            </w:r>
            <w:r>
              <w:rPr>
                <w:sz w:val="20"/>
              </w:rPr>
              <w:t>could</w:t>
            </w:r>
            <w:r>
              <w:rPr>
                <w:spacing w:val="-4"/>
                <w:sz w:val="20"/>
              </w:rPr>
              <w:t xml:space="preserve"> </w:t>
            </w:r>
            <w:r>
              <w:rPr>
                <w:sz w:val="20"/>
              </w:rPr>
              <w:t>include</w:t>
            </w:r>
            <w:r>
              <w:rPr>
                <w:spacing w:val="-5"/>
                <w:sz w:val="20"/>
              </w:rPr>
              <w:t xml:space="preserve"> </w:t>
            </w:r>
            <w:r>
              <w:rPr>
                <w:sz w:val="20"/>
              </w:rPr>
              <w:t>a</w:t>
            </w:r>
            <w:r>
              <w:rPr>
                <w:spacing w:val="-5"/>
                <w:sz w:val="20"/>
              </w:rPr>
              <w:t xml:space="preserve"> </w:t>
            </w:r>
            <w:r>
              <w:rPr>
                <w:sz w:val="20"/>
              </w:rPr>
              <w:t>mechanism</w:t>
            </w:r>
            <w:r>
              <w:rPr>
                <w:spacing w:val="-3"/>
                <w:sz w:val="20"/>
              </w:rPr>
              <w:t xml:space="preserve"> </w:t>
            </w:r>
            <w:r>
              <w:rPr>
                <w:sz w:val="20"/>
              </w:rPr>
              <w:t>to</w:t>
            </w:r>
            <w:r>
              <w:rPr>
                <w:spacing w:val="-4"/>
                <w:sz w:val="20"/>
              </w:rPr>
              <w:t xml:space="preserve"> </w:t>
            </w:r>
            <w:r>
              <w:rPr>
                <w:sz w:val="20"/>
              </w:rPr>
              <w:t>differentiate</w:t>
            </w:r>
            <w:r>
              <w:rPr>
                <w:spacing w:val="-5"/>
                <w:sz w:val="20"/>
              </w:rPr>
              <w:t xml:space="preserve"> </w:t>
            </w:r>
            <w:r>
              <w:rPr>
                <w:sz w:val="20"/>
              </w:rPr>
              <w:t>different</w:t>
            </w:r>
            <w:r>
              <w:rPr>
                <w:spacing w:val="-5"/>
                <w:sz w:val="20"/>
              </w:rPr>
              <w:t xml:space="preserve"> </w:t>
            </w:r>
            <w:r>
              <w:rPr>
                <w:sz w:val="20"/>
              </w:rPr>
              <w:t>type</w:t>
            </w:r>
            <w:r>
              <w:rPr>
                <w:spacing w:val="-5"/>
                <w:sz w:val="20"/>
              </w:rPr>
              <w:t xml:space="preserve"> </w:t>
            </w:r>
            <w:r>
              <w:rPr>
                <w:sz w:val="20"/>
              </w:rPr>
              <w:t>of</w:t>
            </w:r>
            <w:r>
              <w:rPr>
                <w:spacing w:val="-4"/>
                <w:sz w:val="20"/>
              </w:rPr>
              <w:t xml:space="preserve"> </w:t>
            </w:r>
            <w:r>
              <w:rPr>
                <w:sz w:val="20"/>
              </w:rPr>
              <w:t>cost- minimisation submissions based on their proportional benefit.</w:t>
            </w:r>
          </w:p>
          <w:p w14:paraId="36C6BD11" w14:textId="77777777" w:rsidR="002138FA" w:rsidRDefault="00A2619F">
            <w:pPr>
              <w:pStyle w:val="TableParagraph"/>
              <w:numPr>
                <w:ilvl w:val="1"/>
                <w:numId w:val="37"/>
              </w:numPr>
              <w:tabs>
                <w:tab w:val="left" w:pos="1050"/>
                <w:tab w:val="left" w:pos="1052"/>
              </w:tabs>
              <w:spacing w:before="3" w:line="259" w:lineRule="auto"/>
              <w:ind w:right="206"/>
              <w:jc w:val="both"/>
              <w:rPr>
                <w:sz w:val="20"/>
              </w:rPr>
            </w:pPr>
            <w:r>
              <w:rPr>
                <w:sz w:val="20"/>
              </w:rPr>
              <w:t>Any alternative consideration would require explicit consideration of the opportunity</w:t>
            </w:r>
            <w:r>
              <w:rPr>
                <w:spacing w:val="-5"/>
                <w:sz w:val="20"/>
              </w:rPr>
              <w:t xml:space="preserve"> </w:t>
            </w:r>
            <w:r>
              <w:rPr>
                <w:sz w:val="20"/>
              </w:rPr>
              <w:t>cost</w:t>
            </w:r>
            <w:r>
              <w:rPr>
                <w:spacing w:val="-5"/>
                <w:sz w:val="20"/>
              </w:rPr>
              <w:t xml:space="preserve"> </w:t>
            </w:r>
            <w:r>
              <w:rPr>
                <w:sz w:val="20"/>
              </w:rPr>
              <w:t>and</w:t>
            </w:r>
            <w:r>
              <w:rPr>
                <w:spacing w:val="-4"/>
                <w:sz w:val="20"/>
              </w:rPr>
              <w:t xml:space="preserve"> </w:t>
            </w:r>
            <w:r>
              <w:rPr>
                <w:sz w:val="20"/>
              </w:rPr>
              <w:t>budget</w:t>
            </w:r>
            <w:r>
              <w:rPr>
                <w:spacing w:val="-5"/>
                <w:sz w:val="20"/>
              </w:rPr>
              <w:t xml:space="preserve"> </w:t>
            </w:r>
            <w:r>
              <w:rPr>
                <w:sz w:val="20"/>
              </w:rPr>
              <w:t>implications</w:t>
            </w:r>
            <w:r>
              <w:rPr>
                <w:spacing w:val="-5"/>
                <w:sz w:val="20"/>
              </w:rPr>
              <w:t xml:space="preserve"> </w:t>
            </w:r>
            <w:r>
              <w:rPr>
                <w:sz w:val="20"/>
              </w:rPr>
              <w:t>relative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base</w:t>
            </w:r>
            <w:r>
              <w:rPr>
                <w:spacing w:val="-5"/>
                <w:sz w:val="20"/>
              </w:rPr>
              <w:t xml:space="preserve"> </w:t>
            </w:r>
            <w:r>
              <w:rPr>
                <w:sz w:val="20"/>
              </w:rPr>
              <w:t>case</w:t>
            </w:r>
            <w:r>
              <w:rPr>
                <w:spacing w:val="-5"/>
                <w:sz w:val="20"/>
              </w:rPr>
              <w:t xml:space="preserve"> </w:t>
            </w:r>
            <w:r>
              <w:rPr>
                <w:sz w:val="20"/>
              </w:rPr>
              <w:t>of</w:t>
            </w:r>
            <w:r>
              <w:rPr>
                <w:spacing w:val="-4"/>
                <w:sz w:val="20"/>
              </w:rPr>
              <w:t xml:space="preserve"> </w:t>
            </w:r>
            <w:r>
              <w:rPr>
                <w:sz w:val="20"/>
              </w:rPr>
              <w:t>the status quo.</w:t>
            </w:r>
          </w:p>
          <w:p w14:paraId="36C6BD12" w14:textId="77777777" w:rsidR="002138FA" w:rsidRDefault="00A2619F">
            <w:pPr>
              <w:pStyle w:val="TableParagraph"/>
              <w:spacing w:before="0" w:line="259" w:lineRule="auto"/>
              <w:ind w:left="269" w:right="136"/>
              <w:jc w:val="left"/>
              <w:rPr>
                <w:i/>
                <w:sz w:val="20"/>
              </w:rPr>
            </w:pPr>
            <w:r>
              <w:rPr>
                <w:i/>
                <w:sz w:val="20"/>
              </w:rPr>
              <w:t>Note: These considerations will include downstream consequences for budget impacts</w:t>
            </w:r>
            <w:r>
              <w:rPr>
                <w:i/>
                <w:spacing w:val="-2"/>
                <w:sz w:val="20"/>
              </w:rPr>
              <w:t xml:space="preserve"> </w:t>
            </w:r>
            <w:r>
              <w:rPr>
                <w:i/>
                <w:sz w:val="20"/>
              </w:rPr>
              <w:t>noting</w:t>
            </w:r>
            <w:r>
              <w:rPr>
                <w:i/>
                <w:spacing w:val="-5"/>
                <w:sz w:val="20"/>
              </w:rPr>
              <w:t xml:space="preserve"> </w:t>
            </w:r>
            <w:r>
              <w:rPr>
                <w:i/>
                <w:sz w:val="20"/>
              </w:rPr>
              <w:t>that</w:t>
            </w:r>
            <w:r>
              <w:rPr>
                <w:i/>
                <w:spacing w:val="-3"/>
                <w:sz w:val="20"/>
              </w:rPr>
              <w:t xml:space="preserve"> </w:t>
            </w:r>
            <w:r>
              <w:rPr>
                <w:i/>
                <w:sz w:val="20"/>
              </w:rPr>
              <w:t>Australia</w:t>
            </w:r>
            <w:r>
              <w:rPr>
                <w:i/>
                <w:spacing w:val="-5"/>
                <w:sz w:val="20"/>
              </w:rPr>
              <w:t xml:space="preserve"> </w:t>
            </w:r>
            <w:r>
              <w:rPr>
                <w:i/>
                <w:sz w:val="20"/>
              </w:rPr>
              <w:t>does</w:t>
            </w:r>
            <w:r>
              <w:rPr>
                <w:i/>
                <w:spacing w:val="-4"/>
                <w:sz w:val="20"/>
              </w:rPr>
              <w:t xml:space="preserve"> </w:t>
            </w:r>
            <w:r>
              <w:rPr>
                <w:i/>
                <w:sz w:val="20"/>
              </w:rPr>
              <w:t>not</w:t>
            </w:r>
            <w:r>
              <w:rPr>
                <w:i/>
                <w:spacing w:val="-4"/>
                <w:sz w:val="20"/>
              </w:rPr>
              <w:t xml:space="preserve"> </w:t>
            </w:r>
            <w:r>
              <w:rPr>
                <w:i/>
                <w:sz w:val="20"/>
              </w:rPr>
              <w:t>have</w:t>
            </w:r>
            <w:r>
              <w:rPr>
                <w:i/>
                <w:spacing w:val="-6"/>
                <w:sz w:val="20"/>
              </w:rPr>
              <w:t xml:space="preserve"> </w:t>
            </w:r>
            <w:r>
              <w:rPr>
                <w:i/>
                <w:sz w:val="20"/>
              </w:rPr>
              <w:t>policies</w:t>
            </w:r>
            <w:r>
              <w:rPr>
                <w:i/>
                <w:spacing w:val="-4"/>
                <w:sz w:val="20"/>
              </w:rPr>
              <w:t xml:space="preserve"> </w:t>
            </w:r>
            <w:r>
              <w:rPr>
                <w:i/>
                <w:sz w:val="20"/>
              </w:rPr>
              <w:t>that encourage</w:t>
            </w:r>
            <w:r>
              <w:rPr>
                <w:i/>
                <w:spacing w:val="-6"/>
                <w:sz w:val="20"/>
              </w:rPr>
              <w:t xml:space="preserve"> </w:t>
            </w:r>
            <w:r>
              <w:rPr>
                <w:i/>
                <w:sz w:val="20"/>
              </w:rPr>
              <w:t>the</w:t>
            </w:r>
            <w:r>
              <w:rPr>
                <w:i/>
                <w:spacing w:val="-4"/>
                <w:sz w:val="20"/>
              </w:rPr>
              <w:t xml:space="preserve"> </w:t>
            </w:r>
            <w:r>
              <w:rPr>
                <w:i/>
                <w:sz w:val="20"/>
              </w:rPr>
              <w:t>use</w:t>
            </w:r>
            <w:r>
              <w:rPr>
                <w:i/>
                <w:spacing w:val="-2"/>
                <w:sz w:val="20"/>
              </w:rPr>
              <w:t xml:space="preserve"> </w:t>
            </w:r>
            <w:r>
              <w:rPr>
                <w:i/>
                <w:sz w:val="20"/>
              </w:rPr>
              <w:t>of</w:t>
            </w:r>
            <w:r>
              <w:rPr>
                <w:i/>
                <w:spacing w:val="-4"/>
                <w:sz w:val="20"/>
              </w:rPr>
              <w:t xml:space="preserve"> </w:t>
            </w:r>
            <w:r>
              <w:rPr>
                <w:i/>
                <w:sz w:val="20"/>
              </w:rPr>
              <w:t>older medicines that remain as comparatively effective and safe as more recently listed alternatives and have lower prices. This results in a market share erosion of older, lower priced medicines.</w:t>
            </w:r>
          </w:p>
        </w:tc>
      </w:tr>
      <w:tr w:rsidR="002138FA" w14:paraId="36C6BD1E" w14:textId="77777777">
        <w:trPr>
          <w:trHeight w:val="7320"/>
        </w:trPr>
        <w:tc>
          <w:tcPr>
            <w:tcW w:w="2011" w:type="dxa"/>
            <w:tcBorders>
              <w:top w:val="single" w:sz="4" w:space="0" w:color="E7E6E6"/>
              <w:bottom w:val="single" w:sz="4" w:space="0" w:color="E7E6E6"/>
            </w:tcBorders>
          </w:tcPr>
          <w:p w14:paraId="36C6BD14" w14:textId="77777777" w:rsidR="002138FA" w:rsidRDefault="00A2619F">
            <w:pPr>
              <w:pStyle w:val="TableParagraph"/>
              <w:spacing w:before="72" w:line="256" w:lineRule="auto"/>
              <w:ind w:left="310" w:right="0"/>
              <w:jc w:val="left"/>
              <w:rPr>
                <w:sz w:val="20"/>
              </w:rPr>
            </w:pPr>
            <w:r>
              <w:rPr>
                <w:sz w:val="20"/>
              </w:rPr>
              <w:t>Valuing</w:t>
            </w:r>
            <w:r>
              <w:rPr>
                <w:spacing w:val="-14"/>
                <w:sz w:val="20"/>
              </w:rPr>
              <w:t xml:space="preserve"> </w:t>
            </w:r>
            <w:r>
              <w:rPr>
                <w:sz w:val="20"/>
              </w:rPr>
              <w:t>of</w:t>
            </w:r>
            <w:r>
              <w:rPr>
                <w:spacing w:val="-14"/>
                <w:sz w:val="20"/>
              </w:rPr>
              <w:t xml:space="preserve"> </w:t>
            </w:r>
            <w:r>
              <w:rPr>
                <w:sz w:val="20"/>
              </w:rPr>
              <w:t>long- term benefits</w:t>
            </w:r>
          </w:p>
        </w:tc>
        <w:tc>
          <w:tcPr>
            <w:tcW w:w="7666" w:type="dxa"/>
            <w:tcBorders>
              <w:top w:val="single" w:sz="4" w:space="0" w:color="E7E6E6"/>
              <w:bottom w:val="single" w:sz="4" w:space="0" w:color="E7E6E6"/>
            </w:tcBorders>
          </w:tcPr>
          <w:p w14:paraId="36C6BD15" w14:textId="77777777" w:rsidR="002138FA" w:rsidRDefault="00A2619F">
            <w:pPr>
              <w:pStyle w:val="TableParagraph"/>
              <w:spacing w:before="72"/>
              <w:ind w:left="269" w:right="0"/>
              <w:jc w:val="left"/>
              <w:rPr>
                <w:sz w:val="20"/>
              </w:rPr>
            </w:pPr>
            <w:r>
              <w:rPr>
                <w:sz w:val="20"/>
              </w:rPr>
              <w:t>Noting</w:t>
            </w:r>
            <w:r>
              <w:rPr>
                <w:spacing w:val="-7"/>
                <w:sz w:val="20"/>
              </w:rPr>
              <w:t xml:space="preserve"> </w:t>
            </w:r>
            <w:r>
              <w:rPr>
                <w:sz w:val="20"/>
              </w:rPr>
              <w:t>the</w:t>
            </w:r>
            <w:r>
              <w:rPr>
                <w:spacing w:val="-7"/>
                <w:sz w:val="20"/>
              </w:rPr>
              <w:t xml:space="preserve"> </w:t>
            </w:r>
            <w:r>
              <w:rPr>
                <w:sz w:val="20"/>
              </w:rPr>
              <w:t>PBAC’s</w:t>
            </w:r>
            <w:r>
              <w:rPr>
                <w:spacing w:val="-6"/>
                <w:sz w:val="20"/>
              </w:rPr>
              <w:t xml:space="preserve"> </w:t>
            </w:r>
            <w:r>
              <w:rPr>
                <w:sz w:val="20"/>
              </w:rPr>
              <w:t>July</w:t>
            </w:r>
            <w:r>
              <w:rPr>
                <w:spacing w:val="-7"/>
                <w:sz w:val="20"/>
              </w:rPr>
              <w:t xml:space="preserve"> </w:t>
            </w:r>
            <w:r>
              <w:rPr>
                <w:sz w:val="20"/>
              </w:rPr>
              <w:t>2022</w:t>
            </w:r>
            <w:r>
              <w:rPr>
                <w:spacing w:val="-6"/>
                <w:sz w:val="20"/>
              </w:rPr>
              <w:t xml:space="preserve"> </w:t>
            </w:r>
            <w:r>
              <w:rPr>
                <w:sz w:val="20"/>
              </w:rPr>
              <w:t>recommendation</w:t>
            </w:r>
            <w:r>
              <w:rPr>
                <w:spacing w:val="-6"/>
                <w:sz w:val="20"/>
              </w:rPr>
              <w:t xml:space="preserve"> </w:t>
            </w:r>
            <w:r>
              <w:rPr>
                <w:sz w:val="20"/>
              </w:rPr>
              <w:t>as</w:t>
            </w:r>
            <w:r>
              <w:rPr>
                <w:spacing w:val="-6"/>
                <w:sz w:val="20"/>
              </w:rPr>
              <w:t xml:space="preserve"> </w:t>
            </w:r>
            <w:r>
              <w:rPr>
                <w:spacing w:val="-2"/>
                <w:sz w:val="20"/>
              </w:rPr>
              <w:t>follows:</w:t>
            </w:r>
          </w:p>
          <w:p w14:paraId="36C6BD16" w14:textId="77777777" w:rsidR="002138FA" w:rsidRDefault="002138FA">
            <w:pPr>
              <w:pStyle w:val="TableParagraph"/>
              <w:spacing w:before="78"/>
              <w:ind w:left="0" w:right="0"/>
              <w:jc w:val="left"/>
              <w:rPr>
                <w:rFonts w:ascii="Arial Narrow"/>
                <w:sz w:val="20"/>
              </w:rPr>
            </w:pPr>
          </w:p>
          <w:p w14:paraId="36C6BD17" w14:textId="77777777" w:rsidR="002138FA" w:rsidRDefault="00A2619F">
            <w:pPr>
              <w:pStyle w:val="TableParagraph"/>
              <w:spacing w:before="0" w:line="259" w:lineRule="auto"/>
              <w:ind w:left="269" w:right="136"/>
              <w:jc w:val="left"/>
              <w:rPr>
                <w:i/>
                <w:sz w:val="20"/>
              </w:rPr>
            </w:pPr>
            <w:r>
              <w:rPr>
                <w:i/>
                <w:sz w:val="20"/>
              </w:rPr>
              <w:t>“The</w:t>
            </w:r>
            <w:r>
              <w:rPr>
                <w:i/>
                <w:spacing w:val="-5"/>
                <w:sz w:val="20"/>
              </w:rPr>
              <w:t xml:space="preserve"> </w:t>
            </w:r>
            <w:r>
              <w:rPr>
                <w:i/>
                <w:sz w:val="20"/>
              </w:rPr>
              <w:t>PBAC</w:t>
            </w:r>
            <w:r>
              <w:rPr>
                <w:i/>
                <w:spacing w:val="-4"/>
                <w:sz w:val="20"/>
              </w:rPr>
              <w:t xml:space="preserve"> </w:t>
            </w:r>
            <w:r>
              <w:rPr>
                <w:i/>
                <w:sz w:val="20"/>
              </w:rPr>
              <w:t>did</w:t>
            </w:r>
            <w:r>
              <w:rPr>
                <w:i/>
                <w:spacing w:val="-4"/>
                <w:sz w:val="20"/>
              </w:rPr>
              <w:t xml:space="preserve"> </w:t>
            </w:r>
            <w:r>
              <w:rPr>
                <w:i/>
                <w:sz w:val="20"/>
              </w:rPr>
              <w:t>not</w:t>
            </w:r>
            <w:r>
              <w:rPr>
                <w:i/>
                <w:spacing w:val="-3"/>
                <w:sz w:val="20"/>
              </w:rPr>
              <w:t xml:space="preserve"> </w:t>
            </w:r>
            <w:r>
              <w:rPr>
                <w:i/>
                <w:sz w:val="20"/>
              </w:rPr>
              <w:t>recommend</w:t>
            </w:r>
            <w:r>
              <w:rPr>
                <w:i/>
                <w:spacing w:val="-4"/>
                <w:sz w:val="20"/>
              </w:rPr>
              <w:t xml:space="preserve"> </w:t>
            </w:r>
            <w:r>
              <w:rPr>
                <w:i/>
                <w:sz w:val="20"/>
              </w:rPr>
              <w:t>a</w:t>
            </w:r>
            <w:r>
              <w:rPr>
                <w:i/>
                <w:spacing w:val="-3"/>
                <w:sz w:val="20"/>
              </w:rPr>
              <w:t xml:space="preserve"> </w:t>
            </w:r>
            <w:r>
              <w:rPr>
                <w:i/>
                <w:sz w:val="20"/>
              </w:rPr>
              <w:t>stand-alone</w:t>
            </w:r>
            <w:r>
              <w:rPr>
                <w:i/>
                <w:spacing w:val="-5"/>
                <w:sz w:val="20"/>
              </w:rPr>
              <w:t xml:space="preserve"> </w:t>
            </w:r>
            <w:r>
              <w:rPr>
                <w:i/>
                <w:sz w:val="20"/>
              </w:rPr>
              <w:t>change</w:t>
            </w:r>
            <w:r>
              <w:rPr>
                <w:i/>
                <w:spacing w:val="-5"/>
                <w:sz w:val="20"/>
              </w:rPr>
              <w:t xml:space="preserve"> </w:t>
            </w:r>
            <w:r>
              <w:rPr>
                <w:i/>
                <w:sz w:val="20"/>
              </w:rPr>
              <w:t>to</w:t>
            </w:r>
            <w:r>
              <w:rPr>
                <w:i/>
                <w:spacing w:val="-2"/>
                <w:sz w:val="20"/>
              </w:rPr>
              <w:t xml:space="preserve"> </w:t>
            </w:r>
            <w:r>
              <w:rPr>
                <w:i/>
                <w:sz w:val="20"/>
              </w:rPr>
              <w:t>the</w:t>
            </w:r>
            <w:r>
              <w:rPr>
                <w:i/>
                <w:spacing w:val="-5"/>
                <w:sz w:val="20"/>
              </w:rPr>
              <w:t xml:space="preserve"> </w:t>
            </w:r>
            <w:r>
              <w:rPr>
                <w:i/>
                <w:sz w:val="20"/>
              </w:rPr>
              <w:t>base-case</w:t>
            </w:r>
            <w:r>
              <w:rPr>
                <w:i/>
                <w:spacing w:val="-4"/>
                <w:sz w:val="20"/>
              </w:rPr>
              <w:t xml:space="preserve"> </w:t>
            </w:r>
            <w:r>
              <w:rPr>
                <w:i/>
                <w:sz w:val="20"/>
              </w:rPr>
              <w:t>discount</w:t>
            </w:r>
            <w:r>
              <w:rPr>
                <w:i/>
                <w:spacing w:val="-3"/>
                <w:sz w:val="20"/>
              </w:rPr>
              <w:t xml:space="preserve"> </w:t>
            </w:r>
            <w:r>
              <w:rPr>
                <w:i/>
                <w:sz w:val="20"/>
              </w:rPr>
              <w:t>rate in its Guidelines. The PBAC recommended that, given the range of factors, in addition to the discount rate, that contribute to the assessed value of a medicine or vaccine, any policy decision on a general reduction in the standard base-case discount rate for health interventions should be assessed alongside other relevant factors in decision-making as part of the broader HTA review.</w:t>
            </w:r>
          </w:p>
          <w:p w14:paraId="36C6BD18" w14:textId="77777777" w:rsidR="002138FA" w:rsidRDefault="002138FA">
            <w:pPr>
              <w:pStyle w:val="TableParagraph"/>
              <w:spacing w:before="56"/>
              <w:ind w:left="0" w:right="0"/>
              <w:jc w:val="left"/>
              <w:rPr>
                <w:rFonts w:ascii="Arial Narrow"/>
                <w:sz w:val="20"/>
              </w:rPr>
            </w:pPr>
          </w:p>
          <w:p w14:paraId="36C6BD19" w14:textId="77777777" w:rsidR="002138FA" w:rsidRDefault="00A2619F">
            <w:pPr>
              <w:pStyle w:val="TableParagraph"/>
              <w:spacing w:before="0" w:line="259" w:lineRule="auto"/>
              <w:ind w:left="269" w:right="136"/>
              <w:jc w:val="left"/>
              <w:rPr>
                <w:i/>
                <w:sz w:val="20"/>
              </w:rPr>
            </w:pPr>
            <w:r>
              <w:rPr>
                <w:i/>
                <w:sz w:val="20"/>
              </w:rPr>
              <w:t>The PBAC recommended that should the Government make a broader policy decision</w:t>
            </w:r>
            <w:r>
              <w:rPr>
                <w:i/>
                <w:spacing w:val="-3"/>
                <w:sz w:val="20"/>
              </w:rPr>
              <w:t xml:space="preserve"> </w:t>
            </w:r>
            <w:r>
              <w:rPr>
                <w:i/>
                <w:sz w:val="20"/>
              </w:rPr>
              <w:t>to</w:t>
            </w:r>
            <w:r>
              <w:rPr>
                <w:i/>
                <w:spacing w:val="-5"/>
                <w:sz w:val="20"/>
              </w:rPr>
              <w:t xml:space="preserve"> </w:t>
            </w:r>
            <w:r>
              <w:rPr>
                <w:i/>
                <w:sz w:val="20"/>
              </w:rPr>
              <w:t>change</w:t>
            </w:r>
            <w:r>
              <w:rPr>
                <w:i/>
                <w:spacing w:val="-4"/>
                <w:sz w:val="20"/>
              </w:rPr>
              <w:t xml:space="preserve"> </w:t>
            </w:r>
            <w:r>
              <w:rPr>
                <w:i/>
                <w:sz w:val="20"/>
              </w:rPr>
              <w:t>the</w:t>
            </w:r>
            <w:r>
              <w:rPr>
                <w:i/>
                <w:spacing w:val="-5"/>
                <w:sz w:val="20"/>
              </w:rPr>
              <w:t xml:space="preserve"> </w:t>
            </w:r>
            <w:r>
              <w:rPr>
                <w:i/>
                <w:sz w:val="20"/>
              </w:rPr>
              <w:t>standard</w:t>
            </w:r>
            <w:r>
              <w:rPr>
                <w:i/>
                <w:spacing w:val="-4"/>
                <w:sz w:val="20"/>
              </w:rPr>
              <w:t xml:space="preserve"> </w:t>
            </w:r>
            <w:r>
              <w:rPr>
                <w:i/>
                <w:sz w:val="20"/>
              </w:rPr>
              <w:t>base-case</w:t>
            </w:r>
            <w:r>
              <w:rPr>
                <w:i/>
                <w:spacing w:val="-5"/>
                <w:sz w:val="20"/>
              </w:rPr>
              <w:t xml:space="preserve"> </w:t>
            </w:r>
            <w:r>
              <w:rPr>
                <w:i/>
                <w:sz w:val="20"/>
              </w:rPr>
              <w:t>discount</w:t>
            </w:r>
            <w:r>
              <w:rPr>
                <w:i/>
                <w:spacing w:val="-3"/>
                <w:sz w:val="20"/>
              </w:rPr>
              <w:t xml:space="preserve"> </w:t>
            </w:r>
            <w:r>
              <w:rPr>
                <w:i/>
                <w:sz w:val="20"/>
              </w:rPr>
              <w:t>rate</w:t>
            </w:r>
            <w:r>
              <w:rPr>
                <w:i/>
                <w:spacing w:val="-3"/>
                <w:sz w:val="20"/>
              </w:rPr>
              <w:t xml:space="preserve"> </w:t>
            </w:r>
            <w:r>
              <w:rPr>
                <w:i/>
                <w:sz w:val="20"/>
              </w:rPr>
              <w:t>for</w:t>
            </w:r>
            <w:r>
              <w:rPr>
                <w:i/>
                <w:spacing w:val="-3"/>
                <w:sz w:val="20"/>
              </w:rPr>
              <w:t xml:space="preserve"> </w:t>
            </w:r>
            <w:r>
              <w:rPr>
                <w:i/>
                <w:sz w:val="20"/>
              </w:rPr>
              <w:t>economic</w:t>
            </w:r>
            <w:r>
              <w:rPr>
                <w:i/>
                <w:spacing w:val="-4"/>
                <w:sz w:val="20"/>
              </w:rPr>
              <w:t xml:space="preserve"> </w:t>
            </w:r>
            <w:r>
              <w:rPr>
                <w:i/>
                <w:sz w:val="20"/>
              </w:rPr>
              <w:t>evaluations</w:t>
            </w:r>
            <w:r>
              <w:rPr>
                <w:i/>
                <w:spacing w:val="-1"/>
                <w:sz w:val="20"/>
              </w:rPr>
              <w:t xml:space="preserve"> </w:t>
            </w:r>
            <w:r>
              <w:rPr>
                <w:i/>
                <w:sz w:val="20"/>
              </w:rPr>
              <w:t xml:space="preserve">of health interventions after considering cross-portfolio implications and the HTA </w:t>
            </w:r>
            <w:r>
              <w:rPr>
                <w:i/>
                <w:spacing w:val="-2"/>
                <w:sz w:val="20"/>
              </w:rPr>
              <w:t>Review:</w:t>
            </w:r>
          </w:p>
          <w:p w14:paraId="36C6BD1A" w14:textId="77777777" w:rsidR="002138FA" w:rsidRDefault="00A2619F">
            <w:pPr>
              <w:pStyle w:val="TableParagraph"/>
              <w:numPr>
                <w:ilvl w:val="0"/>
                <w:numId w:val="36"/>
              </w:numPr>
              <w:tabs>
                <w:tab w:val="left" w:pos="1057"/>
              </w:tabs>
              <w:spacing w:before="0"/>
              <w:ind w:right="0"/>
              <w:jc w:val="left"/>
              <w:rPr>
                <w:i/>
                <w:sz w:val="20"/>
              </w:rPr>
            </w:pPr>
            <w:r>
              <w:rPr>
                <w:i/>
                <w:sz w:val="20"/>
              </w:rPr>
              <w:t>the</w:t>
            </w:r>
            <w:r>
              <w:rPr>
                <w:i/>
                <w:spacing w:val="-6"/>
                <w:sz w:val="20"/>
              </w:rPr>
              <w:t xml:space="preserve"> </w:t>
            </w:r>
            <w:r>
              <w:rPr>
                <w:i/>
                <w:sz w:val="20"/>
              </w:rPr>
              <w:t>base-case</w:t>
            </w:r>
            <w:r>
              <w:rPr>
                <w:i/>
                <w:spacing w:val="-5"/>
                <w:sz w:val="20"/>
              </w:rPr>
              <w:t xml:space="preserve"> </w:t>
            </w:r>
            <w:r>
              <w:rPr>
                <w:i/>
                <w:sz w:val="20"/>
              </w:rPr>
              <w:t>discount</w:t>
            </w:r>
            <w:r>
              <w:rPr>
                <w:i/>
                <w:spacing w:val="-3"/>
                <w:sz w:val="20"/>
              </w:rPr>
              <w:t xml:space="preserve"> </w:t>
            </w:r>
            <w:r>
              <w:rPr>
                <w:i/>
                <w:sz w:val="20"/>
              </w:rPr>
              <w:t>rate</w:t>
            </w:r>
            <w:r>
              <w:rPr>
                <w:i/>
                <w:spacing w:val="-1"/>
                <w:sz w:val="20"/>
              </w:rPr>
              <w:t xml:space="preserve"> </w:t>
            </w:r>
            <w:r>
              <w:rPr>
                <w:i/>
                <w:sz w:val="20"/>
              </w:rPr>
              <w:t>should</w:t>
            </w:r>
            <w:r>
              <w:rPr>
                <w:i/>
                <w:spacing w:val="-5"/>
                <w:sz w:val="20"/>
              </w:rPr>
              <w:t xml:space="preserve"> </w:t>
            </w:r>
            <w:r>
              <w:rPr>
                <w:i/>
                <w:sz w:val="20"/>
              </w:rPr>
              <w:t>be</w:t>
            </w:r>
            <w:r>
              <w:rPr>
                <w:i/>
                <w:spacing w:val="-5"/>
                <w:sz w:val="20"/>
              </w:rPr>
              <w:t xml:space="preserve"> </w:t>
            </w:r>
            <w:r>
              <w:rPr>
                <w:i/>
                <w:sz w:val="20"/>
              </w:rPr>
              <w:t>no</w:t>
            </w:r>
            <w:r>
              <w:rPr>
                <w:i/>
                <w:spacing w:val="-6"/>
                <w:sz w:val="20"/>
              </w:rPr>
              <w:t xml:space="preserve"> </w:t>
            </w:r>
            <w:r>
              <w:rPr>
                <w:i/>
                <w:sz w:val="20"/>
              </w:rPr>
              <w:t>lower</w:t>
            </w:r>
            <w:r>
              <w:rPr>
                <w:i/>
                <w:spacing w:val="-3"/>
                <w:sz w:val="20"/>
              </w:rPr>
              <w:t xml:space="preserve"> </w:t>
            </w:r>
            <w:r>
              <w:rPr>
                <w:i/>
                <w:sz w:val="20"/>
              </w:rPr>
              <w:t>than</w:t>
            </w:r>
            <w:r>
              <w:rPr>
                <w:i/>
                <w:spacing w:val="-4"/>
                <w:sz w:val="20"/>
              </w:rPr>
              <w:t xml:space="preserve"> </w:t>
            </w:r>
            <w:r>
              <w:rPr>
                <w:i/>
                <w:sz w:val="20"/>
              </w:rPr>
              <w:t>3.5%</w:t>
            </w:r>
            <w:r>
              <w:rPr>
                <w:i/>
                <w:spacing w:val="-2"/>
                <w:sz w:val="20"/>
              </w:rPr>
              <w:t xml:space="preserve"> </w:t>
            </w:r>
            <w:r>
              <w:rPr>
                <w:i/>
                <w:sz w:val="20"/>
              </w:rPr>
              <w:t>-</w:t>
            </w:r>
            <w:r>
              <w:rPr>
                <w:i/>
                <w:spacing w:val="-3"/>
                <w:sz w:val="20"/>
              </w:rPr>
              <w:t xml:space="preserve"> </w:t>
            </w:r>
            <w:r>
              <w:rPr>
                <w:i/>
                <w:sz w:val="20"/>
              </w:rPr>
              <w:t>4%</w:t>
            </w:r>
            <w:r>
              <w:rPr>
                <w:i/>
                <w:spacing w:val="-6"/>
                <w:sz w:val="20"/>
              </w:rPr>
              <w:t xml:space="preserve"> </w:t>
            </w:r>
            <w:r>
              <w:rPr>
                <w:i/>
                <w:sz w:val="20"/>
              </w:rPr>
              <w:t>per</w:t>
            </w:r>
            <w:r>
              <w:rPr>
                <w:i/>
                <w:spacing w:val="-3"/>
                <w:sz w:val="20"/>
              </w:rPr>
              <w:t xml:space="preserve"> </w:t>
            </w:r>
            <w:r>
              <w:rPr>
                <w:i/>
                <w:spacing w:val="-4"/>
                <w:sz w:val="20"/>
              </w:rPr>
              <w:t>year</w:t>
            </w:r>
          </w:p>
          <w:p w14:paraId="36C6BD1B" w14:textId="77777777" w:rsidR="002138FA" w:rsidRDefault="00A2619F">
            <w:pPr>
              <w:pStyle w:val="TableParagraph"/>
              <w:numPr>
                <w:ilvl w:val="0"/>
                <w:numId w:val="36"/>
              </w:numPr>
              <w:tabs>
                <w:tab w:val="left" w:pos="1057"/>
              </w:tabs>
              <w:spacing w:before="20" w:line="259" w:lineRule="auto"/>
              <w:ind w:right="262"/>
              <w:jc w:val="left"/>
              <w:rPr>
                <w:i/>
                <w:sz w:val="20"/>
              </w:rPr>
            </w:pPr>
            <w:r>
              <w:rPr>
                <w:i/>
                <w:sz w:val="20"/>
              </w:rPr>
              <w:t>approaches for evaluating economic uncertainty arising from value attributed to future and extrapolated benefits be adjusted to ensure the uncertainty</w:t>
            </w:r>
            <w:r>
              <w:rPr>
                <w:i/>
                <w:spacing w:val="-5"/>
                <w:sz w:val="20"/>
              </w:rPr>
              <w:t xml:space="preserve"> </w:t>
            </w:r>
            <w:r>
              <w:rPr>
                <w:i/>
                <w:sz w:val="20"/>
              </w:rPr>
              <w:t>of</w:t>
            </w:r>
            <w:r>
              <w:rPr>
                <w:i/>
                <w:spacing w:val="-4"/>
                <w:sz w:val="20"/>
              </w:rPr>
              <w:t xml:space="preserve"> </w:t>
            </w:r>
            <w:r>
              <w:rPr>
                <w:i/>
                <w:sz w:val="20"/>
              </w:rPr>
              <w:t>future</w:t>
            </w:r>
            <w:r>
              <w:rPr>
                <w:i/>
                <w:spacing w:val="-3"/>
                <w:sz w:val="20"/>
              </w:rPr>
              <w:t xml:space="preserve"> </w:t>
            </w:r>
            <w:r>
              <w:rPr>
                <w:i/>
                <w:sz w:val="20"/>
              </w:rPr>
              <w:t>costs</w:t>
            </w:r>
            <w:r>
              <w:rPr>
                <w:i/>
                <w:spacing w:val="-4"/>
                <w:sz w:val="20"/>
              </w:rPr>
              <w:t xml:space="preserve"> </w:t>
            </w:r>
            <w:r>
              <w:rPr>
                <w:i/>
                <w:sz w:val="20"/>
              </w:rPr>
              <w:t>and</w:t>
            </w:r>
            <w:r>
              <w:rPr>
                <w:i/>
                <w:spacing w:val="-5"/>
                <w:sz w:val="20"/>
              </w:rPr>
              <w:t xml:space="preserve"> </w:t>
            </w:r>
            <w:r>
              <w:rPr>
                <w:i/>
                <w:sz w:val="20"/>
              </w:rPr>
              <w:t>benefits</w:t>
            </w:r>
            <w:r>
              <w:rPr>
                <w:i/>
                <w:spacing w:val="-4"/>
                <w:sz w:val="20"/>
              </w:rPr>
              <w:t xml:space="preserve"> </w:t>
            </w:r>
            <w:r>
              <w:rPr>
                <w:i/>
                <w:sz w:val="20"/>
              </w:rPr>
              <w:t>is</w:t>
            </w:r>
            <w:r>
              <w:rPr>
                <w:i/>
                <w:spacing w:val="-4"/>
                <w:sz w:val="20"/>
              </w:rPr>
              <w:t xml:space="preserve"> </w:t>
            </w:r>
            <w:r>
              <w:rPr>
                <w:i/>
                <w:sz w:val="20"/>
              </w:rPr>
              <w:t>fully</w:t>
            </w:r>
            <w:r>
              <w:rPr>
                <w:i/>
                <w:spacing w:val="-5"/>
                <w:sz w:val="20"/>
              </w:rPr>
              <w:t xml:space="preserve"> </w:t>
            </w:r>
            <w:r>
              <w:rPr>
                <w:i/>
                <w:sz w:val="20"/>
              </w:rPr>
              <w:t>captured</w:t>
            </w:r>
            <w:r>
              <w:rPr>
                <w:i/>
                <w:spacing w:val="-5"/>
                <w:sz w:val="20"/>
              </w:rPr>
              <w:t xml:space="preserve"> </w:t>
            </w:r>
            <w:r>
              <w:rPr>
                <w:i/>
                <w:sz w:val="20"/>
              </w:rPr>
              <w:t>and</w:t>
            </w:r>
            <w:r>
              <w:rPr>
                <w:i/>
                <w:spacing w:val="-5"/>
                <w:sz w:val="20"/>
              </w:rPr>
              <w:t xml:space="preserve"> </w:t>
            </w:r>
            <w:r>
              <w:rPr>
                <w:i/>
                <w:sz w:val="20"/>
              </w:rPr>
              <w:t>considered</w:t>
            </w:r>
            <w:r>
              <w:rPr>
                <w:i/>
                <w:spacing w:val="-5"/>
                <w:sz w:val="20"/>
              </w:rPr>
              <w:t xml:space="preserve"> </w:t>
            </w:r>
            <w:r>
              <w:rPr>
                <w:i/>
                <w:sz w:val="20"/>
              </w:rPr>
              <w:t xml:space="preserve">in </w:t>
            </w:r>
            <w:r>
              <w:rPr>
                <w:i/>
                <w:spacing w:val="-2"/>
                <w:sz w:val="20"/>
              </w:rPr>
              <w:t>decision-making</w:t>
            </w:r>
          </w:p>
          <w:p w14:paraId="36C6BD1C" w14:textId="77777777" w:rsidR="002138FA" w:rsidRDefault="00A2619F">
            <w:pPr>
              <w:pStyle w:val="TableParagraph"/>
              <w:numPr>
                <w:ilvl w:val="0"/>
                <w:numId w:val="36"/>
              </w:numPr>
              <w:tabs>
                <w:tab w:val="left" w:pos="1057"/>
              </w:tabs>
              <w:spacing w:before="1" w:line="259" w:lineRule="auto"/>
              <w:ind w:right="285"/>
              <w:jc w:val="left"/>
              <w:rPr>
                <w:i/>
                <w:sz w:val="20"/>
              </w:rPr>
            </w:pPr>
            <w:r>
              <w:rPr>
                <w:i/>
                <w:sz w:val="20"/>
              </w:rPr>
              <w:t>equal</w:t>
            </w:r>
            <w:r>
              <w:rPr>
                <w:i/>
                <w:spacing w:val="-5"/>
                <w:sz w:val="20"/>
              </w:rPr>
              <w:t xml:space="preserve"> </w:t>
            </w:r>
            <w:r>
              <w:rPr>
                <w:i/>
                <w:sz w:val="20"/>
              </w:rPr>
              <w:t>discount</w:t>
            </w:r>
            <w:r>
              <w:rPr>
                <w:i/>
                <w:spacing w:val="-5"/>
                <w:sz w:val="20"/>
              </w:rPr>
              <w:t xml:space="preserve"> </w:t>
            </w:r>
            <w:r>
              <w:rPr>
                <w:i/>
                <w:sz w:val="20"/>
              </w:rPr>
              <w:t>rates</w:t>
            </w:r>
            <w:r>
              <w:rPr>
                <w:i/>
                <w:spacing w:val="-6"/>
                <w:sz w:val="20"/>
              </w:rPr>
              <w:t xml:space="preserve"> </w:t>
            </w:r>
            <w:r>
              <w:rPr>
                <w:i/>
                <w:sz w:val="20"/>
              </w:rPr>
              <w:t>for</w:t>
            </w:r>
            <w:r>
              <w:rPr>
                <w:i/>
                <w:spacing w:val="-5"/>
                <w:sz w:val="20"/>
              </w:rPr>
              <w:t xml:space="preserve"> </w:t>
            </w:r>
            <w:r>
              <w:rPr>
                <w:i/>
                <w:sz w:val="20"/>
              </w:rPr>
              <w:t>costs</w:t>
            </w:r>
            <w:r>
              <w:rPr>
                <w:i/>
                <w:spacing w:val="-5"/>
                <w:sz w:val="20"/>
              </w:rPr>
              <w:t xml:space="preserve"> </w:t>
            </w:r>
            <w:r>
              <w:rPr>
                <w:i/>
                <w:sz w:val="20"/>
              </w:rPr>
              <w:t>and</w:t>
            </w:r>
            <w:r>
              <w:rPr>
                <w:i/>
                <w:spacing w:val="-6"/>
                <w:sz w:val="20"/>
              </w:rPr>
              <w:t xml:space="preserve"> </w:t>
            </w:r>
            <w:r>
              <w:rPr>
                <w:i/>
                <w:sz w:val="20"/>
              </w:rPr>
              <w:t>health</w:t>
            </w:r>
            <w:r>
              <w:rPr>
                <w:i/>
                <w:spacing w:val="-3"/>
                <w:sz w:val="20"/>
              </w:rPr>
              <w:t xml:space="preserve"> </w:t>
            </w:r>
            <w:r>
              <w:rPr>
                <w:i/>
                <w:sz w:val="20"/>
              </w:rPr>
              <w:t>outcomes</w:t>
            </w:r>
            <w:r>
              <w:rPr>
                <w:i/>
                <w:spacing w:val="-5"/>
                <w:sz w:val="20"/>
              </w:rPr>
              <w:t xml:space="preserve"> </w:t>
            </w:r>
            <w:r>
              <w:rPr>
                <w:i/>
                <w:sz w:val="20"/>
              </w:rPr>
              <w:t>should</w:t>
            </w:r>
            <w:r>
              <w:rPr>
                <w:i/>
                <w:spacing w:val="-6"/>
                <w:sz w:val="20"/>
              </w:rPr>
              <w:t xml:space="preserve"> </w:t>
            </w:r>
            <w:r>
              <w:rPr>
                <w:i/>
                <w:sz w:val="20"/>
              </w:rPr>
              <w:t>be</w:t>
            </w:r>
            <w:r>
              <w:rPr>
                <w:i/>
                <w:spacing w:val="-6"/>
                <w:sz w:val="20"/>
              </w:rPr>
              <w:t xml:space="preserve"> </w:t>
            </w:r>
            <w:r>
              <w:rPr>
                <w:i/>
                <w:sz w:val="20"/>
              </w:rPr>
              <w:t>maintained, consistent with most common international practice</w:t>
            </w:r>
          </w:p>
          <w:p w14:paraId="36C6BD1D" w14:textId="77777777" w:rsidR="002138FA" w:rsidRDefault="00A2619F">
            <w:pPr>
              <w:pStyle w:val="TableParagraph"/>
              <w:numPr>
                <w:ilvl w:val="0"/>
                <w:numId w:val="36"/>
              </w:numPr>
              <w:tabs>
                <w:tab w:val="left" w:pos="1057"/>
              </w:tabs>
              <w:spacing w:before="0" w:line="259" w:lineRule="auto"/>
              <w:ind w:right="158"/>
              <w:jc w:val="left"/>
              <w:rPr>
                <w:i/>
                <w:sz w:val="20"/>
              </w:rPr>
            </w:pPr>
            <w:r>
              <w:rPr>
                <w:i/>
                <w:sz w:val="20"/>
              </w:rPr>
              <w:t>a mandatory 5% discount rate sensitivity analysis would need to be conducted for purpose of being explicit about the impact on opportunity cost</w:t>
            </w:r>
            <w:r>
              <w:rPr>
                <w:i/>
                <w:spacing w:val="-4"/>
                <w:sz w:val="20"/>
              </w:rPr>
              <w:t xml:space="preserve"> </w:t>
            </w:r>
            <w:r>
              <w:rPr>
                <w:i/>
                <w:sz w:val="20"/>
              </w:rPr>
              <w:t>and</w:t>
            </w:r>
            <w:r>
              <w:rPr>
                <w:i/>
                <w:spacing w:val="-5"/>
                <w:sz w:val="20"/>
              </w:rPr>
              <w:t xml:space="preserve"> </w:t>
            </w:r>
            <w:r>
              <w:rPr>
                <w:i/>
                <w:sz w:val="20"/>
              </w:rPr>
              <w:t>budget,</w:t>
            </w:r>
            <w:r>
              <w:rPr>
                <w:i/>
                <w:spacing w:val="-2"/>
                <w:sz w:val="20"/>
              </w:rPr>
              <w:t xml:space="preserve"> </w:t>
            </w:r>
            <w:r>
              <w:rPr>
                <w:i/>
                <w:sz w:val="20"/>
              </w:rPr>
              <w:t>and</w:t>
            </w:r>
            <w:r>
              <w:rPr>
                <w:i/>
                <w:spacing w:val="-5"/>
                <w:sz w:val="20"/>
              </w:rPr>
              <w:t xml:space="preserve"> </w:t>
            </w:r>
            <w:r>
              <w:rPr>
                <w:i/>
                <w:sz w:val="20"/>
              </w:rPr>
              <w:t>to</w:t>
            </w:r>
            <w:r>
              <w:rPr>
                <w:i/>
                <w:spacing w:val="-6"/>
                <w:sz w:val="20"/>
              </w:rPr>
              <w:t xml:space="preserve"> </w:t>
            </w:r>
            <w:r>
              <w:rPr>
                <w:i/>
                <w:sz w:val="20"/>
              </w:rPr>
              <w:t>ensure</w:t>
            </w:r>
            <w:r>
              <w:rPr>
                <w:i/>
                <w:spacing w:val="-6"/>
                <w:sz w:val="20"/>
              </w:rPr>
              <w:t xml:space="preserve"> </w:t>
            </w:r>
            <w:r>
              <w:rPr>
                <w:i/>
                <w:sz w:val="20"/>
              </w:rPr>
              <w:t>consistency</w:t>
            </w:r>
            <w:r>
              <w:rPr>
                <w:i/>
                <w:spacing w:val="-5"/>
                <w:sz w:val="20"/>
              </w:rPr>
              <w:t xml:space="preserve"> </w:t>
            </w:r>
            <w:r>
              <w:rPr>
                <w:i/>
                <w:sz w:val="20"/>
              </w:rPr>
              <w:t>with</w:t>
            </w:r>
            <w:r>
              <w:rPr>
                <w:i/>
                <w:spacing w:val="-5"/>
                <w:sz w:val="20"/>
              </w:rPr>
              <w:t xml:space="preserve"> </w:t>
            </w:r>
            <w:r>
              <w:rPr>
                <w:i/>
                <w:sz w:val="20"/>
              </w:rPr>
              <w:t>prior</w:t>
            </w:r>
            <w:r>
              <w:rPr>
                <w:i/>
                <w:spacing w:val="-4"/>
                <w:sz w:val="20"/>
              </w:rPr>
              <w:t xml:space="preserve"> </w:t>
            </w:r>
            <w:r>
              <w:rPr>
                <w:i/>
                <w:sz w:val="20"/>
              </w:rPr>
              <w:t>decisions</w:t>
            </w:r>
            <w:r>
              <w:rPr>
                <w:i/>
                <w:spacing w:val="-4"/>
                <w:sz w:val="20"/>
              </w:rPr>
              <w:t xml:space="preserve"> </w:t>
            </w:r>
            <w:r>
              <w:rPr>
                <w:i/>
                <w:sz w:val="20"/>
              </w:rPr>
              <w:t>by</w:t>
            </w:r>
            <w:r>
              <w:rPr>
                <w:i/>
                <w:spacing w:val="-5"/>
                <w:sz w:val="20"/>
              </w:rPr>
              <w:t xml:space="preserve"> </w:t>
            </w:r>
            <w:r>
              <w:rPr>
                <w:i/>
                <w:sz w:val="20"/>
              </w:rPr>
              <w:t>allowing advisory committees to compare ICERs for new listing requests with previously considered items based”.</w:t>
            </w:r>
          </w:p>
        </w:tc>
      </w:tr>
    </w:tbl>
    <w:p w14:paraId="36C6BD1F" w14:textId="77777777" w:rsidR="002138FA" w:rsidRDefault="002138FA">
      <w:pPr>
        <w:spacing w:line="259" w:lineRule="auto"/>
        <w:rPr>
          <w:sz w:val="20"/>
        </w:rPr>
        <w:sectPr w:rsidR="002138FA">
          <w:type w:val="continuous"/>
          <w:pgSz w:w="11910" w:h="16840"/>
          <w:pgMar w:top="1040" w:right="0" w:bottom="680" w:left="800" w:header="0" w:footer="494" w:gutter="0"/>
          <w:cols w:space="720"/>
        </w:sectPr>
      </w:pPr>
    </w:p>
    <w:tbl>
      <w:tblPr>
        <w:tblW w:w="0" w:type="auto"/>
        <w:tblInd w:w="703" w:type="dxa"/>
        <w:tblLayout w:type="fixed"/>
        <w:tblCellMar>
          <w:left w:w="0" w:type="dxa"/>
          <w:right w:w="0" w:type="dxa"/>
        </w:tblCellMar>
        <w:tblLook w:val="01E0" w:firstRow="1" w:lastRow="1" w:firstColumn="1" w:lastColumn="1" w:noHBand="0" w:noVBand="0"/>
      </w:tblPr>
      <w:tblGrid>
        <w:gridCol w:w="1652"/>
        <w:gridCol w:w="7728"/>
      </w:tblGrid>
      <w:tr w:rsidR="002138FA" w14:paraId="36C6BD23" w14:textId="77777777">
        <w:trPr>
          <w:trHeight w:val="4195"/>
        </w:trPr>
        <w:tc>
          <w:tcPr>
            <w:tcW w:w="1652" w:type="dxa"/>
            <w:tcBorders>
              <w:top w:val="single" w:sz="4" w:space="0" w:color="E7E6E6"/>
              <w:bottom w:val="single" w:sz="4" w:space="0" w:color="E7E6E6"/>
            </w:tcBorders>
          </w:tcPr>
          <w:p w14:paraId="36C6BD20" w14:textId="77777777" w:rsidR="002138FA" w:rsidRDefault="002138FA">
            <w:pPr>
              <w:pStyle w:val="TableParagraph"/>
              <w:spacing w:before="0"/>
              <w:ind w:left="0" w:right="0"/>
              <w:jc w:val="left"/>
              <w:rPr>
                <w:rFonts w:ascii="Times New Roman"/>
                <w:sz w:val="20"/>
              </w:rPr>
            </w:pPr>
          </w:p>
        </w:tc>
        <w:tc>
          <w:tcPr>
            <w:tcW w:w="7728" w:type="dxa"/>
            <w:tcBorders>
              <w:top w:val="single" w:sz="4" w:space="0" w:color="E7E6E6"/>
              <w:bottom w:val="single" w:sz="4" w:space="0" w:color="E7E6E6"/>
            </w:tcBorders>
          </w:tcPr>
          <w:p w14:paraId="36C6BD21" w14:textId="77777777" w:rsidR="002138FA" w:rsidRDefault="00A2619F">
            <w:pPr>
              <w:pStyle w:val="TableParagraph"/>
              <w:spacing w:before="72" w:line="259" w:lineRule="auto"/>
              <w:ind w:left="332" w:right="167"/>
              <w:jc w:val="left"/>
              <w:rPr>
                <w:sz w:val="20"/>
              </w:rPr>
            </w:pPr>
            <w:r>
              <w:rPr>
                <w:sz w:val="20"/>
              </w:rPr>
              <w:t>Develop</w:t>
            </w:r>
            <w:r>
              <w:rPr>
                <w:spacing w:val="-4"/>
                <w:sz w:val="20"/>
              </w:rPr>
              <w:t xml:space="preserve"> </w:t>
            </w:r>
            <w:r>
              <w:rPr>
                <w:sz w:val="20"/>
              </w:rPr>
              <w:t>modelling</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aggregate</w:t>
            </w:r>
            <w:r>
              <w:rPr>
                <w:spacing w:val="-5"/>
                <w:sz w:val="20"/>
              </w:rPr>
              <w:t xml:space="preserve"> </w:t>
            </w:r>
            <w:r>
              <w:rPr>
                <w:sz w:val="20"/>
              </w:rPr>
              <w:t>impact</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HTA</w:t>
            </w:r>
            <w:r>
              <w:rPr>
                <w:spacing w:val="-3"/>
                <w:sz w:val="20"/>
              </w:rPr>
              <w:t xml:space="preserve"> </w:t>
            </w:r>
            <w:r>
              <w:rPr>
                <w:sz w:val="20"/>
              </w:rPr>
              <w:t>Review</w:t>
            </w:r>
            <w:r>
              <w:rPr>
                <w:spacing w:val="-4"/>
                <w:sz w:val="20"/>
              </w:rPr>
              <w:t xml:space="preserve"> </w:t>
            </w:r>
            <w:r>
              <w:rPr>
                <w:sz w:val="20"/>
              </w:rPr>
              <w:t>recommendations and include different scenarios of varying the discount rate for various different technologies (in particular health technologies including those that have high upfront</w:t>
            </w:r>
            <w:r>
              <w:rPr>
                <w:spacing w:val="-4"/>
                <w:sz w:val="20"/>
              </w:rPr>
              <w:t xml:space="preserve"> </w:t>
            </w:r>
            <w:r>
              <w:rPr>
                <w:sz w:val="20"/>
              </w:rPr>
              <w:t>costs</w:t>
            </w:r>
            <w:r>
              <w:rPr>
                <w:spacing w:val="-4"/>
                <w:sz w:val="20"/>
              </w:rPr>
              <w:t xml:space="preserve"> </w:t>
            </w:r>
            <w:r>
              <w:rPr>
                <w:sz w:val="20"/>
              </w:rPr>
              <w:t>and</w:t>
            </w:r>
            <w:r>
              <w:rPr>
                <w:spacing w:val="-4"/>
                <w:sz w:val="20"/>
              </w:rPr>
              <w:t xml:space="preserve"> </w:t>
            </w:r>
            <w:r>
              <w:rPr>
                <w:sz w:val="20"/>
              </w:rPr>
              <w:t>benefits</w:t>
            </w:r>
            <w:r>
              <w:rPr>
                <w:spacing w:val="-4"/>
                <w:sz w:val="20"/>
              </w:rPr>
              <w:t xml:space="preserve"> </w:t>
            </w:r>
            <w:r>
              <w:rPr>
                <w:sz w:val="20"/>
              </w:rPr>
              <w:t>that</w:t>
            </w:r>
            <w:r>
              <w:rPr>
                <w:spacing w:val="-4"/>
                <w:sz w:val="20"/>
              </w:rPr>
              <w:t xml:space="preserve"> </w:t>
            </w:r>
            <w:r>
              <w:rPr>
                <w:sz w:val="20"/>
              </w:rPr>
              <w:t>accrue</w:t>
            </w:r>
            <w:r>
              <w:rPr>
                <w:spacing w:val="-4"/>
                <w:sz w:val="20"/>
              </w:rPr>
              <w:t xml:space="preserve"> </w:t>
            </w:r>
            <w:r>
              <w:rPr>
                <w:sz w:val="20"/>
              </w:rPr>
              <w:t>over</w:t>
            </w:r>
            <w:r>
              <w:rPr>
                <w:spacing w:val="-4"/>
                <w:sz w:val="20"/>
              </w:rPr>
              <w:t xml:space="preserve"> </w:t>
            </w:r>
            <w:r>
              <w:rPr>
                <w:sz w:val="20"/>
              </w:rPr>
              <w:t>a</w:t>
            </w:r>
            <w:r>
              <w:rPr>
                <w:spacing w:val="-4"/>
                <w:sz w:val="20"/>
              </w:rPr>
              <w:t xml:space="preserve"> </w:t>
            </w:r>
            <w:r>
              <w:rPr>
                <w:sz w:val="20"/>
              </w:rPr>
              <w:t>long</w:t>
            </w:r>
            <w:r>
              <w:rPr>
                <w:spacing w:val="-3"/>
                <w:sz w:val="20"/>
              </w:rPr>
              <w:t xml:space="preserve"> </w:t>
            </w:r>
            <w:r>
              <w:rPr>
                <w:sz w:val="20"/>
              </w:rPr>
              <w:t>period</w:t>
            </w:r>
            <w:r>
              <w:rPr>
                <w:spacing w:val="-3"/>
                <w:sz w:val="20"/>
              </w:rPr>
              <w:t xml:space="preserve"> </w:t>
            </w:r>
            <w:r>
              <w:rPr>
                <w:sz w:val="20"/>
              </w:rPr>
              <w:t>of</w:t>
            </w:r>
            <w:r>
              <w:rPr>
                <w:spacing w:val="-3"/>
                <w:sz w:val="20"/>
              </w:rPr>
              <w:t xml:space="preserve"> </w:t>
            </w:r>
            <w:r>
              <w:rPr>
                <w:sz w:val="20"/>
              </w:rPr>
              <w:t>time</w:t>
            </w:r>
            <w:r>
              <w:rPr>
                <w:spacing w:val="-4"/>
                <w:sz w:val="20"/>
              </w:rPr>
              <w:t xml:space="preserve"> </w:t>
            </w:r>
            <w:r>
              <w:rPr>
                <w:sz w:val="20"/>
              </w:rPr>
              <w:t>such</w:t>
            </w:r>
            <w:r>
              <w:rPr>
                <w:spacing w:val="-1"/>
                <w:sz w:val="20"/>
              </w:rPr>
              <w:t xml:space="preserve"> </w:t>
            </w:r>
            <w:r>
              <w:rPr>
                <w:sz w:val="20"/>
              </w:rPr>
              <w:t>as</w:t>
            </w:r>
            <w:r>
              <w:rPr>
                <w:spacing w:val="-4"/>
                <w:sz w:val="20"/>
              </w:rPr>
              <w:t xml:space="preserve"> </w:t>
            </w:r>
            <w:r>
              <w:rPr>
                <w:sz w:val="20"/>
              </w:rPr>
              <w:t xml:space="preserve">vaccines and gene therapies) to inform further consideration of any changes to the discount rate. Noting that there are circumstances where it may be reasonable to have an alternative (lower) discount rate for some therapies and in some </w:t>
            </w:r>
            <w:r>
              <w:rPr>
                <w:spacing w:val="-2"/>
                <w:sz w:val="20"/>
              </w:rPr>
              <w:t>circumstances.</w:t>
            </w:r>
          </w:p>
          <w:p w14:paraId="36C6BD22" w14:textId="77777777" w:rsidR="002138FA" w:rsidRDefault="00A2619F">
            <w:pPr>
              <w:pStyle w:val="TableParagraph"/>
              <w:spacing w:before="159" w:line="259" w:lineRule="auto"/>
              <w:ind w:left="332" w:right="167"/>
              <w:jc w:val="left"/>
              <w:rPr>
                <w:sz w:val="20"/>
              </w:rPr>
            </w:pPr>
            <w:r>
              <w:rPr>
                <w:sz w:val="20"/>
              </w:rPr>
              <w:t>Measurement outcomes of the modelling should include overarching impacts to the budget and consider changes to variables such as the ICER that may require adjustment as a result of any considered change to the base case discount rate. Additionally,</w:t>
            </w:r>
            <w:r>
              <w:rPr>
                <w:spacing w:val="-5"/>
                <w:sz w:val="20"/>
              </w:rPr>
              <w:t xml:space="preserve"> </w:t>
            </w:r>
            <w:r>
              <w:rPr>
                <w:sz w:val="20"/>
              </w:rPr>
              <w:t>this</w:t>
            </w:r>
            <w:r>
              <w:rPr>
                <w:spacing w:val="-4"/>
                <w:sz w:val="20"/>
              </w:rPr>
              <w:t xml:space="preserve"> </w:t>
            </w:r>
            <w:r>
              <w:rPr>
                <w:sz w:val="20"/>
              </w:rPr>
              <w:t>should</w:t>
            </w:r>
            <w:r>
              <w:rPr>
                <w:spacing w:val="-5"/>
                <w:sz w:val="20"/>
              </w:rPr>
              <w:t xml:space="preserve"> </w:t>
            </w:r>
            <w:r>
              <w:rPr>
                <w:sz w:val="20"/>
              </w:rPr>
              <w:t>include</w:t>
            </w:r>
            <w:r>
              <w:rPr>
                <w:spacing w:val="-5"/>
                <w:sz w:val="20"/>
              </w:rPr>
              <w:t xml:space="preserve"> </w:t>
            </w:r>
            <w:r>
              <w:rPr>
                <w:sz w:val="20"/>
              </w:rPr>
              <w:t>explicit</w:t>
            </w:r>
            <w:r>
              <w:rPr>
                <w:spacing w:val="-5"/>
                <w:sz w:val="20"/>
              </w:rPr>
              <w:t xml:space="preserve"> </w:t>
            </w:r>
            <w:r>
              <w:rPr>
                <w:sz w:val="20"/>
              </w:rPr>
              <w:t>consideration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opportunity</w:t>
            </w:r>
            <w:r>
              <w:rPr>
                <w:spacing w:val="-5"/>
                <w:sz w:val="20"/>
              </w:rPr>
              <w:t xml:space="preserve"> </w:t>
            </w:r>
            <w:r>
              <w:rPr>
                <w:sz w:val="20"/>
              </w:rPr>
              <w:t>cost</w:t>
            </w:r>
            <w:r>
              <w:rPr>
                <w:spacing w:val="-4"/>
                <w:sz w:val="20"/>
              </w:rPr>
              <w:t xml:space="preserve"> </w:t>
            </w:r>
            <w:r>
              <w:rPr>
                <w:sz w:val="20"/>
              </w:rPr>
              <w:t>and budget impacts for any change relative to the status quo.</w:t>
            </w:r>
          </w:p>
        </w:tc>
      </w:tr>
      <w:tr w:rsidR="002138FA" w14:paraId="36C6BD2E" w14:textId="77777777">
        <w:trPr>
          <w:trHeight w:val="4325"/>
        </w:trPr>
        <w:tc>
          <w:tcPr>
            <w:tcW w:w="1652" w:type="dxa"/>
            <w:tcBorders>
              <w:top w:val="single" w:sz="4" w:space="0" w:color="E7E6E6"/>
              <w:bottom w:val="single" w:sz="4" w:space="0" w:color="E7E6E6"/>
            </w:tcBorders>
          </w:tcPr>
          <w:p w14:paraId="36C6BD24" w14:textId="77777777" w:rsidR="002138FA" w:rsidRDefault="00A2619F">
            <w:pPr>
              <w:pStyle w:val="TableParagraph"/>
              <w:spacing w:before="72"/>
              <w:ind w:left="14" w:right="0"/>
              <w:jc w:val="left"/>
              <w:rPr>
                <w:sz w:val="20"/>
              </w:rPr>
            </w:pPr>
            <w:r>
              <w:rPr>
                <w:sz w:val="20"/>
              </w:rPr>
              <w:t>Valuing</w:t>
            </w:r>
            <w:r>
              <w:rPr>
                <w:spacing w:val="-9"/>
                <w:sz w:val="20"/>
              </w:rPr>
              <w:t xml:space="preserve"> </w:t>
            </w:r>
            <w:r>
              <w:rPr>
                <w:spacing w:val="-2"/>
                <w:sz w:val="20"/>
              </w:rPr>
              <w:t>overall</w:t>
            </w:r>
          </w:p>
        </w:tc>
        <w:tc>
          <w:tcPr>
            <w:tcW w:w="7728" w:type="dxa"/>
            <w:tcBorders>
              <w:top w:val="single" w:sz="4" w:space="0" w:color="E7E6E6"/>
              <w:bottom w:val="single" w:sz="4" w:space="0" w:color="E7E6E6"/>
            </w:tcBorders>
          </w:tcPr>
          <w:p w14:paraId="36C6BD25" w14:textId="77777777" w:rsidR="002138FA" w:rsidRDefault="00A2619F">
            <w:pPr>
              <w:pStyle w:val="TableParagraph"/>
              <w:spacing w:before="72" w:line="259" w:lineRule="auto"/>
              <w:ind w:left="332" w:right="167"/>
              <w:jc w:val="left"/>
              <w:rPr>
                <w:sz w:val="20"/>
              </w:rPr>
            </w:pPr>
            <w:r>
              <w:rPr>
                <w:sz w:val="20"/>
              </w:rPr>
              <w:t>Conduct</w:t>
            </w:r>
            <w:r>
              <w:rPr>
                <w:spacing w:val="-4"/>
                <w:sz w:val="20"/>
              </w:rPr>
              <w:t xml:space="preserve"> </w:t>
            </w:r>
            <w:r>
              <w:rPr>
                <w:sz w:val="20"/>
              </w:rPr>
              <w:t>workshops</w:t>
            </w:r>
            <w:r>
              <w:rPr>
                <w:spacing w:val="-4"/>
                <w:sz w:val="20"/>
              </w:rPr>
              <w:t xml:space="preserve"> </w:t>
            </w:r>
            <w:r>
              <w:rPr>
                <w:sz w:val="20"/>
              </w:rPr>
              <w:t>to</w:t>
            </w:r>
            <w:r>
              <w:rPr>
                <w:spacing w:val="-3"/>
                <w:sz w:val="20"/>
              </w:rPr>
              <w:t xml:space="preserve"> </w:t>
            </w:r>
            <w:r>
              <w:rPr>
                <w:sz w:val="20"/>
              </w:rPr>
              <w:t>understand</w:t>
            </w:r>
            <w:r>
              <w:rPr>
                <w:spacing w:val="-4"/>
                <w:sz w:val="20"/>
              </w:rPr>
              <w:t xml:space="preserve"> </w:t>
            </w:r>
            <w:r>
              <w:rPr>
                <w:sz w:val="20"/>
              </w:rPr>
              <w:t>if</w:t>
            </w:r>
            <w:r>
              <w:rPr>
                <w:spacing w:val="-3"/>
                <w:sz w:val="20"/>
              </w:rPr>
              <w:t xml:space="preserve"> </w:t>
            </w:r>
            <w:r>
              <w:rPr>
                <w:sz w:val="20"/>
              </w:rPr>
              <w:t>and</w:t>
            </w:r>
            <w:r>
              <w:rPr>
                <w:spacing w:val="-4"/>
                <w:sz w:val="20"/>
              </w:rPr>
              <w:t xml:space="preserve"> </w:t>
            </w:r>
            <w:r>
              <w:rPr>
                <w:sz w:val="20"/>
              </w:rPr>
              <w:t>where</w:t>
            </w:r>
            <w:r>
              <w:rPr>
                <w:spacing w:val="-4"/>
                <w:sz w:val="20"/>
              </w:rPr>
              <w:t xml:space="preserve"> </w:t>
            </w:r>
            <w:r>
              <w:rPr>
                <w:sz w:val="20"/>
              </w:rPr>
              <w:t>it</w:t>
            </w:r>
            <w:r>
              <w:rPr>
                <w:spacing w:val="-4"/>
                <w:sz w:val="20"/>
              </w:rPr>
              <w:t xml:space="preserve"> </w:t>
            </w:r>
            <w:r>
              <w:rPr>
                <w:sz w:val="20"/>
              </w:rPr>
              <w:t>may</w:t>
            </w:r>
            <w:r>
              <w:rPr>
                <w:spacing w:val="-2"/>
                <w:sz w:val="20"/>
              </w:rPr>
              <w:t xml:space="preserve"> </w:t>
            </w:r>
            <w:r>
              <w:rPr>
                <w:sz w:val="20"/>
              </w:rPr>
              <w:t>be</w:t>
            </w:r>
            <w:r>
              <w:rPr>
                <w:spacing w:val="-4"/>
                <w:sz w:val="20"/>
              </w:rPr>
              <w:t xml:space="preserve"> </w:t>
            </w:r>
            <w:r>
              <w:rPr>
                <w:sz w:val="20"/>
              </w:rPr>
              <w:t>reasonable</w:t>
            </w:r>
            <w:r>
              <w:rPr>
                <w:spacing w:val="-4"/>
                <w:sz w:val="20"/>
              </w:rPr>
              <w:t xml:space="preserve"> </w:t>
            </w:r>
            <w:r>
              <w:rPr>
                <w:sz w:val="20"/>
              </w:rPr>
              <w:t>for</w:t>
            </w:r>
            <w:r>
              <w:rPr>
                <w:spacing w:val="-3"/>
                <w:sz w:val="20"/>
              </w:rPr>
              <w:t xml:space="preserve"> </w:t>
            </w:r>
            <w:r>
              <w:rPr>
                <w:sz w:val="20"/>
              </w:rPr>
              <w:t>HTA committees to accept higher prices for health technologies including:</w:t>
            </w:r>
          </w:p>
          <w:p w14:paraId="36C6BD26" w14:textId="77777777" w:rsidR="002138FA" w:rsidRDefault="00A2619F">
            <w:pPr>
              <w:pStyle w:val="TableParagraph"/>
              <w:numPr>
                <w:ilvl w:val="0"/>
                <w:numId w:val="35"/>
              </w:numPr>
              <w:tabs>
                <w:tab w:val="left" w:pos="1053"/>
              </w:tabs>
              <w:spacing w:before="2"/>
              <w:ind w:right="0"/>
              <w:rPr>
                <w:sz w:val="20"/>
              </w:rPr>
            </w:pPr>
            <w:r>
              <w:rPr>
                <w:sz w:val="20"/>
              </w:rPr>
              <w:t>in</w:t>
            </w:r>
            <w:r>
              <w:rPr>
                <w:spacing w:val="-4"/>
                <w:sz w:val="20"/>
              </w:rPr>
              <w:t xml:space="preserve"> </w:t>
            </w:r>
            <w:r>
              <w:rPr>
                <w:sz w:val="20"/>
              </w:rPr>
              <w:t>what</w:t>
            </w:r>
            <w:r>
              <w:rPr>
                <w:spacing w:val="-1"/>
                <w:sz w:val="20"/>
              </w:rPr>
              <w:t xml:space="preserve"> </w:t>
            </w:r>
            <w:r>
              <w:rPr>
                <w:spacing w:val="-2"/>
                <w:sz w:val="20"/>
              </w:rPr>
              <w:t>circumstances</w:t>
            </w:r>
          </w:p>
          <w:p w14:paraId="36C6BD27" w14:textId="77777777" w:rsidR="002138FA" w:rsidRDefault="00A2619F">
            <w:pPr>
              <w:pStyle w:val="TableParagraph"/>
              <w:numPr>
                <w:ilvl w:val="0"/>
                <w:numId w:val="35"/>
              </w:numPr>
              <w:tabs>
                <w:tab w:val="left" w:pos="1051"/>
              </w:tabs>
              <w:spacing w:before="19"/>
              <w:ind w:left="1051" w:right="0" w:hanging="359"/>
              <w:rPr>
                <w:sz w:val="20"/>
              </w:rPr>
            </w:pPr>
            <w:r>
              <w:rPr>
                <w:sz w:val="20"/>
              </w:rPr>
              <w:t>for</w:t>
            </w:r>
            <w:r>
              <w:rPr>
                <w:spacing w:val="-4"/>
                <w:sz w:val="20"/>
              </w:rPr>
              <w:t xml:space="preserve"> </w:t>
            </w:r>
            <w:r>
              <w:rPr>
                <w:sz w:val="20"/>
              </w:rPr>
              <w:t>what</w:t>
            </w:r>
            <w:r>
              <w:rPr>
                <w:spacing w:val="-4"/>
                <w:sz w:val="20"/>
              </w:rPr>
              <w:t xml:space="preserve"> </w:t>
            </w:r>
            <w:r>
              <w:rPr>
                <w:spacing w:val="-2"/>
                <w:sz w:val="20"/>
              </w:rPr>
              <w:t>benefit</w:t>
            </w:r>
          </w:p>
          <w:p w14:paraId="36C6BD28" w14:textId="77777777" w:rsidR="002138FA" w:rsidRDefault="00A2619F">
            <w:pPr>
              <w:pStyle w:val="TableParagraph"/>
              <w:numPr>
                <w:ilvl w:val="0"/>
                <w:numId w:val="35"/>
              </w:numPr>
              <w:tabs>
                <w:tab w:val="left" w:pos="1053"/>
              </w:tabs>
              <w:spacing w:before="22"/>
              <w:ind w:right="0"/>
              <w:rPr>
                <w:sz w:val="20"/>
              </w:rPr>
            </w:pPr>
            <w:r>
              <w:rPr>
                <w:sz w:val="20"/>
              </w:rPr>
              <w:t>how</w:t>
            </w:r>
            <w:r>
              <w:rPr>
                <w:spacing w:val="-5"/>
                <w:sz w:val="20"/>
              </w:rPr>
              <w:t xml:space="preserve"> </w:t>
            </w:r>
            <w:r>
              <w:rPr>
                <w:sz w:val="20"/>
              </w:rPr>
              <w:t>much</w:t>
            </w:r>
            <w:r>
              <w:rPr>
                <w:spacing w:val="-5"/>
                <w:sz w:val="20"/>
              </w:rPr>
              <w:t xml:space="preserve"> </w:t>
            </w:r>
            <w:r>
              <w:rPr>
                <w:sz w:val="20"/>
              </w:rPr>
              <w:t>greater</w:t>
            </w:r>
            <w:r>
              <w:rPr>
                <w:spacing w:val="-2"/>
                <w:sz w:val="20"/>
              </w:rPr>
              <w:t xml:space="preserve"> </w:t>
            </w:r>
            <w:r>
              <w:rPr>
                <w:sz w:val="20"/>
              </w:rPr>
              <w:t>cost</w:t>
            </w:r>
            <w:r>
              <w:rPr>
                <w:spacing w:val="-5"/>
                <w:sz w:val="20"/>
              </w:rPr>
              <w:t xml:space="preserve"> </w:t>
            </w:r>
            <w:r>
              <w:rPr>
                <w:sz w:val="20"/>
              </w:rPr>
              <w:t>would</w:t>
            </w:r>
            <w:r>
              <w:rPr>
                <w:spacing w:val="-5"/>
                <w:sz w:val="20"/>
              </w:rPr>
              <w:t xml:space="preserve"> </w:t>
            </w:r>
            <w:r>
              <w:rPr>
                <w:sz w:val="20"/>
              </w:rPr>
              <w:t>be</w:t>
            </w:r>
            <w:r>
              <w:rPr>
                <w:spacing w:val="-6"/>
                <w:sz w:val="20"/>
              </w:rPr>
              <w:t xml:space="preserve"> </w:t>
            </w:r>
            <w:r>
              <w:rPr>
                <w:sz w:val="20"/>
              </w:rPr>
              <w:t>reasonable</w:t>
            </w:r>
            <w:r>
              <w:rPr>
                <w:spacing w:val="-5"/>
                <w:sz w:val="20"/>
              </w:rPr>
              <w:t xml:space="preserve"> </w:t>
            </w:r>
            <w:r>
              <w:rPr>
                <w:sz w:val="20"/>
              </w:rPr>
              <w:t>to</w:t>
            </w:r>
            <w:r>
              <w:rPr>
                <w:spacing w:val="-5"/>
                <w:sz w:val="20"/>
              </w:rPr>
              <w:t xml:space="preserve"> </w:t>
            </w:r>
            <w:r>
              <w:rPr>
                <w:sz w:val="20"/>
              </w:rPr>
              <w:t>secure</w:t>
            </w:r>
            <w:r>
              <w:rPr>
                <w:spacing w:val="-4"/>
                <w:sz w:val="20"/>
              </w:rPr>
              <w:t xml:space="preserve"> </w:t>
            </w:r>
            <w:r>
              <w:rPr>
                <w:sz w:val="20"/>
              </w:rPr>
              <w:t>that</w:t>
            </w:r>
            <w:r>
              <w:rPr>
                <w:spacing w:val="-5"/>
                <w:sz w:val="20"/>
              </w:rPr>
              <w:t xml:space="preserve"> </w:t>
            </w:r>
            <w:r>
              <w:rPr>
                <w:spacing w:val="-2"/>
                <w:sz w:val="20"/>
              </w:rPr>
              <w:t>benefit</w:t>
            </w:r>
          </w:p>
          <w:p w14:paraId="36C6BD29" w14:textId="77777777" w:rsidR="002138FA" w:rsidRDefault="00A2619F">
            <w:pPr>
              <w:pStyle w:val="TableParagraph"/>
              <w:numPr>
                <w:ilvl w:val="0"/>
                <w:numId w:val="35"/>
              </w:numPr>
              <w:tabs>
                <w:tab w:val="left" w:pos="1051"/>
              </w:tabs>
              <w:spacing w:before="20"/>
              <w:ind w:left="1051" w:right="0" w:hanging="359"/>
              <w:rPr>
                <w:sz w:val="20"/>
              </w:rPr>
            </w:pPr>
            <w:r>
              <w:rPr>
                <w:sz w:val="20"/>
              </w:rPr>
              <w:t>how</w:t>
            </w:r>
            <w:r>
              <w:rPr>
                <w:spacing w:val="-4"/>
                <w:sz w:val="20"/>
              </w:rPr>
              <w:t xml:space="preserve"> </w:t>
            </w:r>
            <w:r>
              <w:rPr>
                <w:sz w:val="20"/>
              </w:rPr>
              <w:t>confident</w:t>
            </w:r>
            <w:r>
              <w:rPr>
                <w:spacing w:val="-5"/>
                <w:sz w:val="20"/>
              </w:rPr>
              <w:t xml:space="preserve"> </w:t>
            </w:r>
            <w:r>
              <w:rPr>
                <w:sz w:val="20"/>
              </w:rPr>
              <w:t>do</w:t>
            </w:r>
            <w:r>
              <w:rPr>
                <w:spacing w:val="-3"/>
                <w:sz w:val="20"/>
              </w:rPr>
              <w:t xml:space="preserve"> </w:t>
            </w:r>
            <w:r>
              <w:rPr>
                <w:sz w:val="20"/>
              </w:rPr>
              <w:t>we</w:t>
            </w:r>
            <w:r>
              <w:rPr>
                <w:spacing w:val="-5"/>
                <w:sz w:val="20"/>
              </w:rPr>
              <w:t xml:space="preserve"> </w:t>
            </w:r>
            <w:r>
              <w:rPr>
                <w:sz w:val="20"/>
              </w:rPr>
              <w:t>need</w:t>
            </w:r>
            <w:r>
              <w:rPr>
                <w:spacing w:val="-1"/>
                <w:sz w:val="20"/>
              </w:rPr>
              <w:t xml:space="preserve"> </w:t>
            </w:r>
            <w:r>
              <w:rPr>
                <w:sz w:val="20"/>
              </w:rPr>
              <w:t>to</w:t>
            </w:r>
            <w:r>
              <w:rPr>
                <w:spacing w:val="-3"/>
                <w:sz w:val="20"/>
              </w:rPr>
              <w:t xml:space="preserve"> </w:t>
            </w:r>
            <w:r>
              <w:rPr>
                <w:sz w:val="20"/>
              </w:rPr>
              <w:t>be</w:t>
            </w:r>
            <w:r>
              <w:rPr>
                <w:spacing w:val="-5"/>
                <w:sz w:val="20"/>
              </w:rPr>
              <w:t xml:space="preserve"> </w:t>
            </w:r>
            <w:r>
              <w:rPr>
                <w:sz w:val="20"/>
              </w:rPr>
              <w:t>that</w:t>
            </w:r>
            <w:r>
              <w:rPr>
                <w:spacing w:val="-4"/>
                <w:sz w:val="20"/>
              </w:rPr>
              <w:t xml:space="preserve"> </w:t>
            </w:r>
            <w:r>
              <w:rPr>
                <w:sz w:val="20"/>
              </w:rPr>
              <w:t>we</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securing</w:t>
            </w:r>
            <w:r>
              <w:rPr>
                <w:spacing w:val="-3"/>
                <w:sz w:val="20"/>
              </w:rPr>
              <w:t xml:space="preserve"> </w:t>
            </w:r>
            <w:r>
              <w:rPr>
                <w:sz w:val="20"/>
              </w:rPr>
              <w:t>that</w:t>
            </w:r>
            <w:r>
              <w:rPr>
                <w:spacing w:val="-5"/>
                <w:sz w:val="20"/>
              </w:rPr>
              <w:t xml:space="preserve"> </w:t>
            </w:r>
            <w:r>
              <w:rPr>
                <w:spacing w:val="-2"/>
                <w:sz w:val="20"/>
              </w:rPr>
              <w:t>benefit</w:t>
            </w:r>
          </w:p>
          <w:p w14:paraId="36C6BD2A" w14:textId="77777777" w:rsidR="002138FA" w:rsidRDefault="00A2619F">
            <w:pPr>
              <w:pStyle w:val="TableParagraph"/>
              <w:numPr>
                <w:ilvl w:val="0"/>
                <w:numId w:val="35"/>
              </w:numPr>
              <w:tabs>
                <w:tab w:val="left" w:pos="1053"/>
              </w:tabs>
              <w:spacing w:before="22"/>
              <w:ind w:right="0"/>
              <w:rPr>
                <w:sz w:val="20"/>
              </w:rPr>
            </w:pPr>
            <w:r>
              <w:rPr>
                <w:sz w:val="20"/>
              </w:rPr>
              <w:t>what</w:t>
            </w:r>
            <w:r>
              <w:rPr>
                <w:spacing w:val="-6"/>
                <w:sz w:val="20"/>
              </w:rPr>
              <w:t xml:space="preserve"> </w:t>
            </w:r>
            <w:r>
              <w:rPr>
                <w:sz w:val="20"/>
              </w:rPr>
              <w:t>measures</w:t>
            </w:r>
            <w:r>
              <w:rPr>
                <w:spacing w:val="-6"/>
                <w:sz w:val="20"/>
              </w:rPr>
              <w:t xml:space="preserve"> </w:t>
            </w:r>
            <w:r>
              <w:rPr>
                <w:sz w:val="20"/>
              </w:rPr>
              <w:t>would</w:t>
            </w:r>
            <w:r>
              <w:rPr>
                <w:spacing w:val="-5"/>
                <w:sz w:val="20"/>
              </w:rPr>
              <w:t xml:space="preserve"> </w:t>
            </w:r>
            <w:r>
              <w:rPr>
                <w:sz w:val="20"/>
              </w:rPr>
              <w:t>be</w:t>
            </w:r>
            <w:r>
              <w:rPr>
                <w:spacing w:val="-5"/>
                <w:sz w:val="20"/>
              </w:rPr>
              <w:t xml:space="preserve"> </w:t>
            </w:r>
            <w:r>
              <w:rPr>
                <w:sz w:val="20"/>
              </w:rPr>
              <w:t>appropriate</w:t>
            </w:r>
            <w:r>
              <w:rPr>
                <w:spacing w:val="-7"/>
                <w:sz w:val="20"/>
              </w:rPr>
              <w:t xml:space="preserve"> </w:t>
            </w:r>
            <w:r>
              <w:rPr>
                <w:sz w:val="20"/>
              </w:rPr>
              <w:t>to</w:t>
            </w:r>
            <w:r>
              <w:rPr>
                <w:spacing w:val="-4"/>
                <w:sz w:val="20"/>
              </w:rPr>
              <w:t xml:space="preserve"> </w:t>
            </w:r>
            <w:r>
              <w:rPr>
                <w:sz w:val="20"/>
              </w:rPr>
              <w:t>offset</w:t>
            </w:r>
            <w:r>
              <w:rPr>
                <w:spacing w:val="-6"/>
                <w:sz w:val="20"/>
              </w:rPr>
              <w:t xml:space="preserve"> </w:t>
            </w:r>
            <w:r>
              <w:rPr>
                <w:sz w:val="20"/>
              </w:rPr>
              <w:t>the</w:t>
            </w:r>
            <w:r>
              <w:rPr>
                <w:spacing w:val="-6"/>
                <w:sz w:val="20"/>
              </w:rPr>
              <w:t xml:space="preserve"> </w:t>
            </w:r>
            <w:r>
              <w:rPr>
                <w:sz w:val="20"/>
              </w:rPr>
              <w:t>higher</w:t>
            </w:r>
            <w:r>
              <w:rPr>
                <w:spacing w:val="-4"/>
                <w:sz w:val="20"/>
              </w:rPr>
              <w:t xml:space="preserve"> </w:t>
            </w:r>
            <w:r>
              <w:rPr>
                <w:sz w:val="20"/>
              </w:rPr>
              <w:t>costs</w:t>
            </w:r>
            <w:r>
              <w:rPr>
                <w:spacing w:val="-6"/>
                <w:sz w:val="20"/>
              </w:rPr>
              <w:t xml:space="preserve"> </w:t>
            </w:r>
            <w:r>
              <w:rPr>
                <w:sz w:val="20"/>
              </w:rPr>
              <w:t>over</w:t>
            </w:r>
            <w:r>
              <w:rPr>
                <w:spacing w:val="-6"/>
                <w:sz w:val="20"/>
              </w:rPr>
              <w:t xml:space="preserve"> </w:t>
            </w:r>
            <w:r>
              <w:rPr>
                <w:spacing w:val="-10"/>
                <w:sz w:val="20"/>
              </w:rPr>
              <w:t>a</w:t>
            </w:r>
          </w:p>
          <w:p w14:paraId="36C6BD2B" w14:textId="77777777" w:rsidR="002138FA" w:rsidRDefault="00A2619F">
            <w:pPr>
              <w:pStyle w:val="TableParagraph"/>
              <w:spacing w:before="22"/>
              <w:ind w:left="1053" w:right="0"/>
              <w:jc w:val="left"/>
              <w:rPr>
                <w:sz w:val="20"/>
              </w:rPr>
            </w:pPr>
            <w:r>
              <w:rPr>
                <w:sz w:val="20"/>
              </w:rPr>
              <w:t>product’s</w:t>
            </w:r>
            <w:r>
              <w:rPr>
                <w:spacing w:val="-12"/>
                <w:sz w:val="20"/>
              </w:rPr>
              <w:t xml:space="preserve"> </w:t>
            </w:r>
            <w:r>
              <w:rPr>
                <w:spacing w:val="-2"/>
                <w:sz w:val="20"/>
              </w:rPr>
              <w:t>lifecycle.</w:t>
            </w:r>
          </w:p>
          <w:p w14:paraId="36C6BD2C" w14:textId="77777777" w:rsidR="002138FA" w:rsidRDefault="00A2619F">
            <w:pPr>
              <w:pStyle w:val="TableParagraph"/>
              <w:spacing w:before="19" w:line="259" w:lineRule="auto"/>
              <w:ind w:left="332" w:right="167"/>
              <w:jc w:val="left"/>
              <w:rPr>
                <w:sz w:val="20"/>
              </w:rPr>
            </w:pPr>
            <w:r>
              <w:rPr>
                <w:sz w:val="20"/>
              </w:rPr>
              <w:t>To ensure the sentiment captured through the workshops are representative of the</w:t>
            </w:r>
            <w:r>
              <w:rPr>
                <w:spacing w:val="-6"/>
                <w:sz w:val="20"/>
              </w:rPr>
              <w:t xml:space="preserve"> </w:t>
            </w:r>
            <w:r>
              <w:rPr>
                <w:sz w:val="20"/>
              </w:rPr>
              <w:t>Australian</w:t>
            </w:r>
            <w:r>
              <w:rPr>
                <w:spacing w:val="-5"/>
                <w:sz w:val="20"/>
              </w:rPr>
              <w:t xml:space="preserve"> </w:t>
            </w:r>
            <w:r>
              <w:rPr>
                <w:sz w:val="20"/>
              </w:rPr>
              <w:t>population,</w:t>
            </w:r>
            <w:r>
              <w:rPr>
                <w:spacing w:val="-6"/>
                <w:sz w:val="20"/>
              </w:rPr>
              <w:t xml:space="preserve"> </w:t>
            </w:r>
            <w:r>
              <w:rPr>
                <w:sz w:val="20"/>
              </w:rPr>
              <w:t>workshops</w:t>
            </w:r>
            <w:r>
              <w:rPr>
                <w:spacing w:val="-5"/>
                <w:sz w:val="20"/>
              </w:rPr>
              <w:t xml:space="preserve"> </w:t>
            </w:r>
            <w:r>
              <w:rPr>
                <w:sz w:val="20"/>
              </w:rPr>
              <w:t>/</w:t>
            </w:r>
            <w:r>
              <w:rPr>
                <w:spacing w:val="-4"/>
                <w:sz w:val="20"/>
              </w:rPr>
              <w:t xml:space="preserve"> </w:t>
            </w:r>
            <w:r>
              <w:rPr>
                <w:sz w:val="20"/>
              </w:rPr>
              <w:t>consultation</w:t>
            </w:r>
            <w:r>
              <w:rPr>
                <w:spacing w:val="-5"/>
                <w:sz w:val="20"/>
              </w:rPr>
              <w:t xml:space="preserve"> </w:t>
            </w:r>
            <w:r>
              <w:rPr>
                <w:sz w:val="20"/>
              </w:rPr>
              <w:t>should</w:t>
            </w:r>
            <w:r>
              <w:rPr>
                <w:spacing w:val="-5"/>
                <w:sz w:val="20"/>
              </w:rPr>
              <w:t xml:space="preserve"> </w:t>
            </w:r>
            <w:r>
              <w:rPr>
                <w:sz w:val="20"/>
              </w:rPr>
              <w:t>include</w:t>
            </w:r>
            <w:r>
              <w:rPr>
                <w:spacing w:val="-6"/>
                <w:sz w:val="20"/>
              </w:rPr>
              <w:t xml:space="preserve"> </w:t>
            </w:r>
            <w:r>
              <w:rPr>
                <w:sz w:val="20"/>
              </w:rPr>
              <w:t>a</w:t>
            </w:r>
            <w:r>
              <w:rPr>
                <w:spacing w:val="-6"/>
                <w:sz w:val="20"/>
              </w:rPr>
              <w:t xml:space="preserve"> </w:t>
            </w:r>
            <w:r>
              <w:rPr>
                <w:sz w:val="20"/>
              </w:rPr>
              <w:t>population representative sample (including representation of key stakeholder groups) and ensure measurement is free from selection bias.</w:t>
            </w:r>
          </w:p>
          <w:p w14:paraId="36C6BD2D" w14:textId="77777777" w:rsidR="002138FA" w:rsidRDefault="00A2619F">
            <w:pPr>
              <w:pStyle w:val="TableParagraph"/>
              <w:spacing w:before="159" w:line="259" w:lineRule="auto"/>
              <w:ind w:left="332" w:right="167"/>
              <w:jc w:val="left"/>
              <w:rPr>
                <w:sz w:val="20"/>
              </w:rPr>
            </w:pPr>
            <w:r>
              <w:rPr>
                <w:sz w:val="20"/>
              </w:rPr>
              <w:t>Workshops could also be assisted through use of the explicit qualitative value framework</w:t>
            </w:r>
            <w:r>
              <w:rPr>
                <w:spacing w:val="-4"/>
                <w:sz w:val="20"/>
              </w:rPr>
              <w:t xml:space="preserve"> </w:t>
            </w:r>
            <w:r>
              <w:rPr>
                <w:sz w:val="20"/>
              </w:rPr>
              <w:t>proposed</w:t>
            </w:r>
            <w:r>
              <w:rPr>
                <w:spacing w:val="-5"/>
                <w:sz w:val="20"/>
              </w:rPr>
              <w:t xml:space="preserve"> </w:t>
            </w:r>
            <w:r>
              <w:rPr>
                <w:sz w:val="20"/>
              </w:rPr>
              <w:t>above</w:t>
            </w:r>
            <w:r>
              <w:rPr>
                <w:spacing w:val="-3"/>
                <w:sz w:val="20"/>
              </w:rPr>
              <w:t xml:space="preserve"> </w:t>
            </w:r>
            <w:r>
              <w:rPr>
                <w:sz w:val="20"/>
              </w:rPr>
              <w:t>(see</w:t>
            </w:r>
            <w:r>
              <w:rPr>
                <w:spacing w:val="-4"/>
                <w:sz w:val="20"/>
              </w:rPr>
              <w:t xml:space="preserve"> </w:t>
            </w:r>
            <w:r>
              <w:rPr>
                <w:sz w:val="20"/>
                <w:u w:val="single"/>
              </w:rPr>
              <w:t>Develop</w:t>
            </w:r>
            <w:r>
              <w:rPr>
                <w:spacing w:val="-5"/>
                <w:sz w:val="20"/>
                <w:u w:val="single"/>
              </w:rPr>
              <w:t xml:space="preserve"> </w:t>
            </w:r>
            <w:r>
              <w:rPr>
                <w:sz w:val="20"/>
                <w:u w:val="single"/>
              </w:rPr>
              <w:t>an</w:t>
            </w:r>
            <w:r>
              <w:rPr>
                <w:spacing w:val="-3"/>
                <w:sz w:val="20"/>
                <w:u w:val="single"/>
              </w:rPr>
              <w:t xml:space="preserve"> </w:t>
            </w:r>
            <w:r>
              <w:rPr>
                <w:sz w:val="20"/>
                <w:u w:val="single"/>
              </w:rPr>
              <w:t>explicit</w:t>
            </w:r>
            <w:r>
              <w:rPr>
                <w:spacing w:val="-6"/>
                <w:sz w:val="20"/>
                <w:u w:val="single"/>
              </w:rPr>
              <w:t xml:space="preserve"> </w:t>
            </w:r>
            <w:r>
              <w:rPr>
                <w:sz w:val="20"/>
                <w:u w:val="single"/>
              </w:rPr>
              <w:t>qualitative</w:t>
            </w:r>
            <w:r>
              <w:rPr>
                <w:spacing w:val="-6"/>
                <w:sz w:val="20"/>
                <w:u w:val="single"/>
              </w:rPr>
              <w:t xml:space="preserve"> </w:t>
            </w:r>
            <w:r>
              <w:rPr>
                <w:sz w:val="20"/>
                <w:u w:val="single"/>
              </w:rPr>
              <w:t>value</w:t>
            </w:r>
            <w:r>
              <w:rPr>
                <w:spacing w:val="-6"/>
                <w:sz w:val="20"/>
                <w:u w:val="single"/>
              </w:rPr>
              <w:t xml:space="preserve"> </w:t>
            </w:r>
            <w:r>
              <w:rPr>
                <w:sz w:val="20"/>
                <w:u w:val="single"/>
              </w:rPr>
              <w:t>framework</w:t>
            </w:r>
            <w:r>
              <w:rPr>
                <w:sz w:val="20"/>
              </w:rPr>
              <w:t>).</w:t>
            </w:r>
          </w:p>
        </w:tc>
      </w:tr>
    </w:tbl>
    <w:p w14:paraId="36C6BD2F" w14:textId="77777777" w:rsidR="002138FA" w:rsidRDefault="002138FA">
      <w:pPr>
        <w:pStyle w:val="BodyText"/>
        <w:ind w:left="0"/>
        <w:jc w:val="left"/>
        <w:rPr>
          <w:i w:val="0"/>
        </w:rPr>
      </w:pPr>
    </w:p>
    <w:p w14:paraId="36C6BD30" w14:textId="77777777" w:rsidR="002138FA" w:rsidRDefault="002138FA">
      <w:pPr>
        <w:pStyle w:val="BodyText"/>
        <w:ind w:left="0"/>
        <w:jc w:val="left"/>
        <w:rPr>
          <w:i w:val="0"/>
        </w:rPr>
      </w:pPr>
    </w:p>
    <w:p w14:paraId="36C6BD31" w14:textId="77777777" w:rsidR="002138FA" w:rsidRDefault="002138FA">
      <w:pPr>
        <w:pStyle w:val="BodyText"/>
        <w:spacing w:before="112"/>
        <w:ind w:left="0"/>
        <w:jc w:val="left"/>
        <w:rPr>
          <w:i w:val="0"/>
        </w:rPr>
      </w:pPr>
    </w:p>
    <w:p w14:paraId="36C6BD32" w14:textId="77777777" w:rsidR="002138FA" w:rsidRDefault="00A2619F">
      <w:pPr>
        <w:pStyle w:val="Heading3"/>
        <w:spacing w:before="1"/>
        <w:rPr>
          <w:rFonts w:ascii="Arial" w:hAnsi="Arial"/>
        </w:rPr>
      </w:pPr>
      <w:bookmarkStart w:id="54" w:name="_bookmark54"/>
      <w:bookmarkEnd w:id="54"/>
      <w:r>
        <w:rPr>
          <w:rFonts w:ascii="Arial" w:hAnsi="Arial"/>
        </w:rPr>
        <w:t>Section</w:t>
      </w:r>
      <w:r>
        <w:rPr>
          <w:rFonts w:ascii="Arial" w:hAnsi="Arial"/>
          <w:spacing w:val="-8"/>
        </w:rPr>
        <w:t xml:space="preserve"> </w:t>
      </w:r>
      <w:r>
        <w:rPr>
          <w:rFonts w:ascii="Arial" w:hAnsi="Arial"/>
        </w:rPr>
        <w:t>3</w:t>
      </w:r>
      <w:r>
        <w:rPr>
          <w:rFonts w:ascii="Arial" w:hAnsi="Arial"/>
          <w:spacing w:val="-3"/>
        </w:rPr>
        <w:t xml:space="preserve"> </w:t>
      </w:r>
      <w:r>
        <w:rPr>
          <w:rFonts w:ascii="Arial" w:hAnsi="Arial"/>
        </w:rPr>
        <w:t>–</w:t>
      </w:r>
      <w:r>
        <w:rPr>
          <w:rFonts w:ascii="Arial" w:hAnsi="Arial"/>
          <w:spacing w:val="-7"/>
        </w:rPr>
        <w:t xml:space="preserve"> </w:t>
      </w:r>
      <w:r>
        <w:rPr>
          <w:rFonts w:ascii="Arial" w:hAnsi="Arial"/>
        </w:rPr>
        <w:t>Overall</w:t>
      </w:r>
      <w:r>
        <w:rPr>
          <w:rFonts w:ascii="Arial" w:hAnsi="Arial"/>
          <w:spacing w:val="-7"/>
        </w:rPr>
        <w:t xml:space="preserve"> </w:t>
      </w:r>
      <w:r>
        <w:rPr>
          <w:rFonts w:ascii="Arial" w:hAnsi="Arial"/>
          <w:spacing w:val="-2"/>
        </w:rPr>
        <w:t>summary</w:t>
      </w:r>
    </w:p>
    <w:p w14:paraId="36C6BD33" w14:textId="77777777" w:rsidR="002138FA" w:rsidRDefault="00A2619F">
      <w:pPr>
        <w:spacing w:before="273" w:line="252" w:lineRule="auto"/>
        <w:ind w:left="390" w:right="960"/>
        <w:jc w:val="both"/>
        <w:rPr>
          <w:sz w:val="24"/>
        </w:rPr>
      </w:pPr>
      <w:r>
        <w:rPr>
          <w:w w:val="115"/>
          <w:sz w:val="24"/>
        </w:rPr>
        <w:t>There is support for the suggestions outlined in Option 3.1, with less discussion broadly across the submissions and minor points of difference identified between stakeholder groups. There is, however, a great deal of comment about the proposals in both 3.2 and 3.3. Both clinical evaluation and economic evaluation are talked about in depth throughout many of the submissions, the points they raise are outlined and summarised below. Of note, there is also discussion</w:t>
      </w:r>
      <w:r>
        <w:rPr>
          <w:spacing w:val="-1"/>
          <w:w w:val="115"/>
          <w:sz w:val="24"/>
        </w:rPr>
        <w:t xml:space="preserve"> </w:t>
      </w:r>
      <w:r>
        <w:rPr>
          <w:w w:val="115"/>
          <w:sz w:val="24"/>
        </w:rPr>
        <w:t>in</w:t>
      </w:r>
      <w:r>
        <w:rPr>
          <w:spacing w:val="-1"/>
          <w:w w:val="115"/>
          <w:sz w:val="24"/>
        </w:rPr>
        <w:t xml:space="preserve"> </w:t>
      </w:r>
      <w:r>
        <w:rPr>
          <w:w w:val="115"/>
          <w:sz w:val="24"/>
        </w:rPr>
        <w:t>a</w:t>
      </w:r>
      <w:r>
        <w:rPr>
          <w:spacing w:val="-2"/>
          <w:w w:val="115"/>
          <w:sz w:val="24"/>
        </w:rPr>
        <w:t xml:space="preserve"> </w:t>
      </w:r>
      <w:r>
        <w:rPr>
          <w:w w:val="115"/>
          <w:sz w:val="24"/>
        </w:rPr>
        <w:t>number</w:t>
      </w:r>
      <w:r>
        <w:rPr>
          <w:spacing w:val="-1"/>
          <w:w w:val="115"/>
          <w:sz w:val="24"/>
        </w:rPr>
        <w:t xml:space="preserve"> </w:t>
      </w:r>
      <w:r>
        <w:rPr>
          <w:w w:val="115"/>
          <w:sz w:val="24"/>
        </w:rPr>
        <w:t>of</w:t>
      </w:r>
      <w:r>
        <w:rPr>
          <w:spacing w:val="-1"/>
          <w:w w:val="115"/>
          <w:sz w:val="24"/>
        </w:rPr>
        <w:t xml:space="preserve"> </w:t>
      </w:r>
      <w:r>
        <w:rPr>
          <w:w w:val="115"/>
          <w:sz w:val="24"/>
        </w:rPr>
        <w:t>submissions</w:t>
      </w:r>
      <w:r>
        <w:rPr>
          <w:spacing w:val="-2"/>
          <w:w w:val="115"/>
          <w:sz w:val="24"/>
        </w:rPr>
        <w:t xml:space="preserve"> </w:t>
      </w:r>
      <w:r>
        <w:rPr>
          <w:w w:val="115"/>
          <w:sz w:val="24"/>
        </w:rPr>
        <w:t>about</w:t>
      </w:r>
      <w:r>
        <w:rPr>
          <w:spacing w:val="-2"/>
          <w:w w:val="115"/>
          <w:sz w:val="24"/>
        </w:rPr>
        <w:t xml:space="preserve"> </w:t>
      </w:r>
      <w:r>
        <w:rPr>
          <w:w w:val="115"/>
          <w:sz w:val="24"/>
        </w:rPr>
        <w:t>the</w:t>
      </w:r>
      <w:r>
        <w:rPr>
          <w:spacing w:val="-2"/>
          <w:w w:val="115"/>
          <w:sz w:val="24"/>
        </w:rPr>
        <w:t xml:space="preserve"> </w:t>
      </w:r>
      <w:r>
        <w:rPr>
          <w:w w:val="115"/>
          <w:sz w:val="24"/>
        </w:rPr>
        <w:t>broader</w:t>
      </w:r>
      <w:r>
        <w:rPr>
          <w:spacing w:val="-1"/>
          <w:w w:val="115"/>
          <w:sz w:val="24"/>
        </w:rPr>
        <w:t xml:space="preserve"> </w:t>
      </w:r>
      <w:r>
        <w:rPr>
          <w:w w:val="115"/>
          <w:sz w:val="24"/>
        </w:rPr>
        <w:t>social</w:t>
      </w:r>
      <w:r>
        <w:rPr>
          <w:spacing w:val="-2"/>
          <w:w w:val="115"/>
          <w:sz w:val="24"/>
        </w:rPr>
        <w:t xml:space="preserve"> </w:t>
      </w:r>
      <w:r>
        <w:rPr>
          <w:w w:val="115"/>
          <w:sz w:val="24"/>
        </w:rPr>
        <w:t>value</w:t>
      </w:r>
      <w:r>
        <w:rPr>
          <w:spacing w:val="-2"/>
          <w:w w:val="115"/>
          <w:sz w:val="24"/>
        </w:rPr>
        <w:t xml:space="preserve"> </w:t>
      </w:r>
      <w:r>
        <w:rPr>
          <w:w w:val="115"/>
          <w:sz w:val="24"/>
        </w:rPr>
        <w:t>and</w:t>
      </w:r>
      <w:r>
        <w:rPr>
          <w:spacing w:val="-4"/>
          <w:w w:val="115"/>
          <w:sz w:val="24"/>
        </w:rPr>
        <w:t xml:space="preserve"> </w:t>
      </w:r>
      <w:r>
        <w:rPr>
          <w:w w:val="115"/>
          <w:sz w:val="24"/>
        </w:rPr>
        <w:t>environmental</w:t>
      </w:r>
      <w:r>
        <w:rPr>
          <w:spacing w:val="-2"/>
          <w:w w:val="115"/>
          <w:sz w:val="24"/>
        </w:rPr>
        <w:t xml:space="preserve"> </w:t>
      </w:r>
      <w:r>
        <w:rPr>
          <w:w w:val="115"/>
          <w:sz w:val="24"/>
        </w:rPr>
        <w:t>impacts of health technologies recommended for greater inclusion and consideration in HTA evaluation.</w:t>
      </w:r>
    </w:p>
    <w:p w14:paraId="36C6BD34" w14:textId="77777777" w:rsidR="002138FA" w:rsidRDefault="00A2619F">
      <w:pPr>
        <w:spacing w:before="269" w:line="252" w:lineRule="auto"/>
        <w:ind w:left="390" w:right="961"/>
        <w:jc w:val="both"/>
        <w:rPr>
          <w:sz w:val="24"/>
        </w:rPr>
      </w:pPr>
      <w:r>
        <w:rPr>
          <w:w w:val="120"/>
          <w:sz w:val="24"/>
        </w:rPr>
        <w:t>Those</w:t>
      </w:r>
      <w:r>
        <w:rPr>
          <w:spacing w:val="-12"/>
          <w:w w:val="120"/>
          <w:sz w:val="24"/>
        </w:rPr>
        <w:t xml:space="preserve"> </w:t>
      </w:r>
      <w:r>
        <w:rPr>
          <w:w w:val="120"/>
          <w:sz w:val="24"/>
        </w:rPr>
        <w:t>stakeholders</w:t>
      </w:r>
      <w:r>
        <w:rPr>
          <w:spacing w:val="-13"/>
          <w:w w:val="120"/>
          <w:sz w:val="24"/>
        </w:rPr>
        <w:t xml:space="preserve"> </w:t>
      </w:r>
      <w:r>
        <w:rPr>
          <w:w w:val="120"/>
          <w:sz w:val="24"/>
        </w:rPr>
        <w:t>that</w:t>
      </w:r>
      <w:r>
        <w:rPr>
          <w:spacing w:val="-13"/>
          <w:w w:val="120"/>
          <w:sz w:val="24"/>
        </w:rPr>
        <w:t xml:space="preserve"> </w:t>
      </w:r>
      <w:r>
        <w:rPr>
          <w:w w:val="120"/>
          <w:sz w:val="24"/>
        </w:rPr>
        <w:t>specifically</w:t>
      </w:r>
      <w:r>
        <w:rPr>
          <w:spacing w:val="-12"/>
          <w:w w:val="120"/>
          <w:sz w:val="24"/>
        </w:rPr>
        <w:t xml:space="preserve"> </w:t>
      </w:r>
      <w:r>
        <w:rPr>
          <w:w w:val="120"/>
          <w:sz w:val="24"/>
        </w:rPr>
        <w:t>mentioned</w:t>
      </w:r>
      <w:r>
        <w:rPr>
          <w:spacing w:val="-15"/>
          <w:w w:val="120"/>
          <w:sz w:val="24"/>
        </w:rPr>
        <w:t xml:space="preserve"> </w:t>
      </w:r>
      <w:r>
        <w:rPr>
          <w:w w:val="120"/>
          <w:sz w:val="24"/>
        </w:rPr>
        <w:t>the</w:t>
      </w:r>
      <w:r>
        <w:rPr>
          <w:spacing w:val="-12"/>
          <w:w w:val="120"/>
          <w:sz w:val="24"/>
        </w:rPr>
        <w:t xml:space="preserve"> </w:t>
      </w:r>
      <w:r>
        <w:rPr>
          <w:w w:val="120"/>
          <w:sz w:val="24"/>
        </w:rPr>
        <w:t>options</w:t>
      </w:r>
      <w:r>
        <w:rPr>
          <w:spacing w:val="-13"/>
          <w:w w:val="120"/>
          <w:sz w:val="24"/>
        </w:rPr>
        <w:t xml:space="preserve"> </w:t>
      </w:r>
      <w:r>
        <w:rPr>
          <w:w w:val="120"/>
          <w:sz w:val="24"/>
        </w:rPr>
        <w:t>under</w:t>
      </w:r>
      <w:r>
        <w:rPr>
          <w:spacing w:val="-12"/>
          <w:w w:val="120"/>
          <w:sz w:val="24"/>
        </w:rPr>
        <w:t xml:space="preserve"> </w:t>
      </w:r>
      <w:r>
        <w:rPr>
          <w:w w:val="120"/>
          <w:sz w:val="24"/>
        </w:rPr>
        <w:t>3.1,</w:t>
      </w:r>
      <w:r>
        <w:rPr>
          <w:spacing w:val="-15"/>
          <w:w w:val="120"/>
          <w:sz w:val="24"/>
        </w:rPr>
        <w:t xml:space="preserve"> </w:t>
      </w:r>
      <w:r>
        <w:rPr>
          <w:w w:val="120"/>
          <w:sz w:val="24"/>
        </w:rPr>
        <w:t>were</w:t>
      </w:r>
      <w:r>
        <w:rPr>
          <w:spacing w:val="-12"/>
          <w:w w:val="120"/>
          <w:sz w:val="24"/>
        </w:rPr>
        <w:t xml:space="preserve"> </w:t>
      </w:r>
      <w:r>
        <w:rPr>
          <w:w w:val="120"/>
          <w:sz w:val="24"/>
        </w:rPr>
        <w:t>all</w:t>
      </w:r>
      <w:r>
        <w:rPr>
          <w:spacing w:val="-5"/>
          <w:w w:val="120"/>
          <w:sz w:val="24"/>
        </w:rPr>
        <w:t xml:space="preserve"> </w:t>
      </w:r>
      <w:r>
        <w:rPr>
          <w:w w:val="120"/>
          <w:sz w:val="24"/>
        </w:rPr>
        <w:t>very</w:t>
      </w:r>
      <w:r>
        <w:rPr>
          <w:spacing w:val="-12"/>
          <w:w w:val="120"/>
          <w:sz w:val="24"/>
        </w:rPr>
        <w:t xml:space="preserve"> </w:t>
      </w:r>
      <w:r>
        <w:rPr>
          <w:w w:val="120"/>
          <w:sz w:val="24"/>
        </w:rPr>
        <w:t>supportive, particularly of the options to increase early stakeholder participation and to increase transparency,</w:t>
      </w:r>
      <w:r>
        <w:rPr>
          <w:spacing w:val="-14"/>
          <w:w w:val="120"/>
          <w:sz w:val="24"/>
        </w:rPr>
        <w:t xml:space="preserve"> </w:t>
      </w:r>
      <w:r>
        <w:rPr>
          <w:w w:val="120"/>
          <w:sz w:val="24"/>
        </w:rPr>
        <w:t>as</w:t>
      </w:r>
      <w:r>
        <w:rPr>
          <w:spacing w:val="-13"/>
          <w:w w:val="120"/>
          <w:sz w:val="24"/>
        </w:rPr>
        <w:t xml:space="preserve"> </w:t>
      </w:r>
      <w:r>
        <w:rPr>
          <w:w w:val="120"/>
          <w:sz w:val="24"/>
        </w:rPr>
        <w:t>they</w:t>
      </w:r>
      <w:r>
        <w:rPr>
          <w:spacing w:val="-13"/>
          <w:w w:val="120"/>
          <w:sz w:val="24"/>
        </w:rPr>
        <w:t xml:space="preserve"> </w:t>
      </w:r>
      <w:r>
        <w:rPr>
          <w:w w:val="120"/>
          <w:sz w:val="24"/>
        </w:rPr>
        <w:t>believed</w:t>
      </w:r>
      <w:r>
        <w:rPr>
          <w:spacing w:val="-15"/>
          <w:w w:val="120"/>
          <w:sz w:val="24"/>
        </w:rPr>
        <w:t xml:space="preserve"> </w:t>
      </w:r>
      <w:r>
        <w:rPr>
          <w:w w:val="120"/>
          <w:sz w:val="24"/>
        </w:rPr>
        <w:t>early</w:t>
      </w:r>
      <w:r>
        <w:rPr>
          <w:spacing w:val="-11"/>
          <w:w w:val="120"/>
          <w:sz w:val="24"/>
        </w:rPr>
        <w:t xml:space="preserve"> </w:t>
      </w:r>
      <w:r>
        <w:rPr>
          <w:w w:val="120"/>
          <w:sz w:val="24"/>
        </w:rPr>
        <w:t>engagement</w:t>
      </w:r>
      <w:r>
        <w:rPr>
          <w:spacing w:val="-15"/>
          <w:w w:val="120"/>
          <w:sz w:val="24"/>
        </w:rPr>
        <w:t xml:space="preserve"> </w:t>
      </w:r>
      <w:r>
        <w:rPr>
          <w:w w:val="120"/>
          <w:sz w:val="24"/>
        </w:rPr>
        <w:t>was</w:t>
      </w:r>
      <w:r>
        <w:rPr>
          <w:spacing w:val="-14"/>
          <w:w w:val="120"/>
          <w:sz w:val="24"/>
        </w:rPr>
        <w:t xml:space="preserve"> </w:t>
      </w:r>
      <w:r>
        <w:rPr>
          <w:w w:val="120"/>
          <w:sz w:val="24"/>
        </w:rPr>
        <w:t>critical</w:t>
      </w:r>
      <w:r>
        <w:rPr>
          <w:spacing w:val="-14"/>
          <w:w w:val="120"/>
          <w:sz w:val="24"/>
        </w:rPr>
        <w:t xml:space="preserve"> </w:t>
      </w:r>
      <w:r>
        <w:rPr>
          <w:w w:val="120"/>
          <w:sz w:val="24"/>
        </w:rPr>
        <w:t>to</w:t>
      </w:r>
      <w:r>
        <w:rPr>
          <w:spacing w:val="-11"/>
          <w:w w:val="120"/>
          <w:sz w:val="24"/>
        </w:rPr>
        <w:t xml:space="preserve"> </w:t>
      </w:r>
      <w:r>
        <w:rPr>
          <w:w w:val="120"/>
          <w:sz w:val="24"/>
        </w:rPr>
        <w:t>ensuring</w:t>
      </w:r>
      <w:r>
        <w:rPr>
          <w:spacing w:val="-14"/>
          <w:w w:val="120"/>
          <w:sz w:val="24"/>
        </w:rPr>
        <w:t xml:space="preserve"> </w:t>
      </w:r>
      <w:r>
        <w:rPr>
          <w:w w:val="120"/>
          <w:sz w:val="24"/>
        </w:rPr>
        <w:t>all</w:t>
      </w:r>
      <w:r>
        <w:rPr>
          <w:spacing w:val="-13"/>
          <w:w w:val="120"/>
          <w:sz w:val="24"/>
        </w:rPr>
        <w:t xml:space="preserve"> </w:t>
      </w:r>
      <w:r>
        <w:rPr>
          <w:w w:val="120"/>
          <w:sz w:val="24"/>
        </w:rPr>
        <w:t>of</w:t>
      </w:r>
      <w:r>
        <w:rPr>
          <w:spacing w:val="-13"/>
          <w:w w:val="120"/>
          <w:sz w:val="24"/>
        </w:rPr>
        <w:t xml:space="preserve"> </w:t>
      </w:r>
      <w:r>
        <w:rPr>
          <w:w w:val="120"/>
          <w:sz w:val="24"/>
        </w:rPr>
        <w:t>those</w:t>
      </w:r>
      <w:r>
        <w:rPr>
          <w:spacing w:val="-14"/>
          <w:w w:val="120"/>
          <w:sz w:val="24"/>
        </w:rPr>
        <w:t xml:space="preserve"> </w:t>
      </w:r>
      <w:r>
        <w:rPr>
          <w:w w:val="120"/>
          <w:sz w:val="24"/>
        </w:rPr>
        <w:t>who</w:t>
      </w:r>
      <w:r>
        <w:rPr>
          <w:spacing w:val="-14"/>
          <w:w w:val="120"/>
          <w:sz w:val="24"/>
        </w:rPr>
        <w:t xml:space="preserve"> </w:t>
      </w:r>
      <w:r>
        <w:rPr>
          <w:w w:val="120"/>
          <w:sz w:val="24"/>
        </w:rPr>
        <w:t>have the</w:t>
      </w:r>
      <w:r>
        <w:rPr>
          <w:spacing w:val="-1"/>
          <w:w w:val="120"/>
          <w:sz w:val="24"/>
        </w:rPr>
        <w:t xml:space="preserve"> </w:t>
      </w:r>
      <w:r>
        <w:rPr>
          <w:w w:val="120"/>
          <w:sz w:val="24"/>
        </w:rPr>
        <w:t>potential</w:t>
      </w:r>
      <w:r>
        <w:rPr>
          <w:spacing w:val="-1"/>
          <w:w w:val="120"/>
          <w:sz w:val="24"/>
        </w:rPr>
        <w:t xml:space="preserve"> </w:t>
      </w:r>
      <w:r>
        <w:rPr>
          <w:w w:val="120"/>
          <w:sz w:val="24"/>
        </w:rPr>
        <w:t>to</w:t>
      </w:r>
      <w:r>
        <w:rPr>
          <w:spacing w:val="-1"/>
          <w:w w:val="120"/>
          <w:sz w:val="24"/>
        </w:rPr>
        <w:t xml:space="preserve"> </w:t>
      </w:r>
      <w:r>
        <w:rPr>
          <w:w w:val="120"/>
          <w:sz w:val="24"/>
        </w:rPr>
        <w:t>benefit</w:t>
      </w:r>
      <w:r>
        <w:rPr>
          <w:spacing w:val="-2"/>
          <w:w w:val="120"/>
          <w:sz w:val="24"/>
        </w:rPr>
        <w:t xml:space="preserve"> </w:t>
      </w:r>
      <w:r>
        <w:rPr>
          <w:w w:val="120"/>
          <w:sz w:val="24"/>
        </w:rPr>
        <w:t>from a</w:t>
      </w:r>
      <w:r>
        <w:rPr>
          <w:spacing w:val="-1"/>
          <w:w w:val="120"/>
          <w:sz w:val="24"/>
        </w:rPr>
        <w:t xml:space="preserve"> </w:t>
      </w:r>
      <w:r>
        <w:rPr>
          <w:w w:val="120"/>
          <w:sz w:val="24"/>
        </w:rPr>
        <w:t>new</w:t>
      </w:r>
      <w:r>
        <w:rPr>
          <w:spacing w:val="-1"/>
          <w:w w:val="120"/>
          <w:sz w:val="24"/>
        </w:rPr>
        <w:t xml:space="preserve"> </w:t>
      </w:r>
      <w:r>
        <w:rPr>
          <w:w w:val="120"/>
          <w:sz w:val="24"/>
        </w:rPr>
        <w:t>therapy</w:t>
      </w:r>
      <w:r>
        <w:rPr>
          <w:spacing w:val="-1"/>
          <w:w w:val="120"/>
          <w:sz w:val="24"/>
        </w:rPr>
        <w:t xml:space="preserve"> </w:t>
      </w:r>
      <w:r>
        <w:rPr>
          <w:w w:val="120"/>
          <w:sz w:val="24"/>
        </w:rPr>
        <w:t>were included</w:t>
      </w:r>
      <w:r>
        <w:rPr>
          <w:spacing w:val="-2"/>
          <w:w w:val="120"/>
          <w:sz w:val="24"/>
        </w:rPr>
        <w:t xml:space="preserve"> </w:t>
      </w:r>
      <w:r>
        <w:rPr>
          <w:w w:val="120"/>
          <w:sz w:val="24"/>
        </w:rPr>
        <w:t>in</w:t>
      </w:r>
      <w:r>
        <w:rPr>
          <w:spacing w:val="-1"/>
          <w:w w:val="120"/>
          <w:sz w:val="24"/>
        </w:rPr>
        <w:t xml:space="preserve"> </w:t>
      </w:r>
      <w:r>
        <w:rPr>
          <w:w w:val="120"/>
          <w:sz w:val="24"/>
        </w:rPr>
        <w:t>the</w:t>
      </w:r>
      <w:r>
        <w:rPr>
          <w:spacing w:val="-1"/>
          <w:w w:val="120"/>
          <w:sz w:val="24"/>
        </w:rPr>
        <w:t xml:space="preserve"> </w:t>
      </w:r>
      <w:r>
        <w:rPr>
          <w:w w:val="120"/>
          <w:sz w:val="24"/>
        </w:rPr>
        <w:t>process.</w:t>
      </w:r>
    </w:p>
    <w:p w14:paraId="36C6BD35" w14:textId="77777777" w:rsidR="002138FA" w:rsidRDefault="002138FA">
      <w:pPr>
        <w:spacing w:line="252" w:lineRule="auto"/>
        <w:jc w:val="both"/>
        <w:rPr>
          <w:sz w:val="24"/>
        </w:rPr>
        <w:sectPr w:rsidR="002138FA">
          <w:type w:val="continuous"/>
          <w:pgSz w:w="11910" w:h="16840"/>
          <w:pgMar w:top="1040" w:right="0" w:bottom="680" w:left="800" w:header="0" w:footer="494" w:gutter="0"/>
          <w:cols w:space="720"/>
        </w:sectPr>
      </w:pPr>
    </w:p>
    <w:p w14:paraId="36C6BD36" w14:textId="77777777" w:rsidR="002138FA" w:rsidRDefault="00A2619F">
      <w:pPr>
        <w:spacing w:before="87" w:line="252" w:lineRule="auto"/>
        <w:ind w:left="390" w:right="959"/>
        <w:jc w:val="both"/>
        <w:rPr>
          <w:sz w:val="24"/>
        </w:rPr>
      </w:pPr>
      <w:r>
        <w:rPr>
          <w:w w:val="115"/>
          <w:sz w:val="24"/>
        </w:rPr>
        <w:lastRenderedPageBreak/>
        <w:t>Overall, there was support for updates to clinical evaluation methods, especially the</w:t>
      </w:r>
      <w:r>
        <w:rPr>
          <w:spacing w:val="40"/>
          <w:w w:val="115"/>
          <w:sz w:val="24"/>
        </w:rPr>
        <w:t xml:space="preserve"> </w:t>
      </w:r>
      <w:r>
        <w:rPr>
          <w:w w:val="115"/>
          <w:sz w:val="24"/>
        </w:rPr>
        <w:t>consideration of and greater acceptance of consumer evidence, non-traditional data, Real World Data (RWD) and Real World Evidence (RWE), which many stakeholder groups believed would assist in the evaluation of new therapies. It was supported widely that these updates to clinical evaluation will improve the current methods - which were frequently seen to be too narrow. Many also highlighted that flexibility and an increased level of comfort with residual uncertainty would</w:t>
      </w:r>
      <w:r>
        <w:rPr>
          <w:spacing w:val="40"/>
          <w:w w:val="115"/>
          <w:sz w:val="24"/>
        </w:rPr>
        <w:t xml:space="preserve"> </w:t>
      </w:r>
      <w:r>
        <w:rPr>
          <w:w w:val="115"/>
          <w:sz w:val="24"/>
        </w:rPr>
        <w:t>be</w:t>
      </w:r>
      <w:r>
        <w:rPr>
          <w:spacing w:val="36"/>
          <w:w w:val="115"/>
          <w:sz w:val="24"/>
        </w:rPr>
        <w:t xml:space="preserve"> </w:t>
      </w:r>
      <w:r>
        <w:rPr>
          <w:w w:val="115"/>
          <w:sz w:val="24"/>
        </w:rPr>
        <w:t>required</w:t>
      </w:r>
      <w:r>
        <w:rPr>
          <w:spacing w:val="36"/>
          <w:w w:val="115"/>
          <w:sz w:val="24"/>
        </w:rPr>
        <w:t xml:space="preserve"> </w:t>
      </w:r>
      <w:r>
        <w:rPr>
          <w:w w:val="115"/>
          <w:sz w:val="24"/>
        </w:rPr>
        <w:t>to</w:t>
      </w:r>
      <w:r>
        <w:rPr>
          <w:spacing w:val="36"/>
          <w:w w:val="115"/>
          <w:sz w:val="24"/>
        </w:rPr>
        <w:t xml:space="preserve"> </w:t>
      </w:r>
      <w:r>
        <w:rPr>
          <w:w w:val="115"/>
          <w:sz w:val="24"/>
        </w:rPr>
        <w:t>maintain</w:t>
      </w:r>
      <w:r>
        <w:rPr>
          <w:spacing w:val="35"/>
          <w:w w:val="115"/>
          <w:sz w:val="24"/>
        </w:rPr>
        <w:t xml:space="preserve"> </w:t>
      </w:r>
      <w:r>
        <w:rPr>
          <w:w w:val="115"/>
          <w:sz w:val="24"/>
        </w:rPr>
        <w:t>a</w:t>
      </w:r>
      <w:r>
        <w:rPr>
          <w:spacing w:val="36"/>
          <w:w w:val="115"/>
          <w:sz w:val="24"/>
        </w:rPr>
        <w:t xml:space="preserve"> </w:t>
      </w:r>
      <w:r>
        <w:rPr>
          <w:w w:val="115"/>
          <w:sz w:val="24"/>
        </w:rPr>
        <w:t>system</w:t>
      </w:r>
      <w:r>
        <w:rPr>
          <w:spacing w:val="37"/>
          <w:w w:val="115"/>
          <w:sz w:val="24"/>
        </w:rPr>
        <w:t xml:space="preserve"> </w:t>
      </w:r>
      <w:r>
        <w:rPr>
          <w:w w:val="115"/>
          <w:sz w:val="24"/>
        </w:rPr>
        <w:t>that</w:t>
      </w:r>
      <w:r>
        <w:rPr>
          <w:spacing w:val="36"/>
          <w:w w:val="115"/>
          <w:sz w:val="24"/>
        </w:rPr>
        <w:t xml:space="preserve"> </w:t>
      </w:r>
      <w:r>
        <w:rPr>
          <w:w w:val="115"/>
          <w:sz w:val="24"/>
        </w:rPr>
        <w:t>could</w:t>
      </w:r>
      <w:r>
        <w:rPr>
          <w:spacing w:val="35"/>
          <w:w w:val="115"/>
          <w:sz w:val="24"/>
        </w:rPr>
        <w:t xml:space="preserve"> </w:t>
      </w:r>
      <w:r>
        <w:rPr>
          <w:w w:val="115"/>
          <w:sz w:val="24"/>
        </w:rPr>
        <w:t>keep</w:t>
      </w:r>
      <w:r>
        <w:rPr>
          <w:spacing w:val="36"/>
          <w:w w:val="115"/>
          <w:sz w:val="24"/>
        </w:rPr>
        <w:t xml:space="preserve"> </w:t>
      </w:r>
      <w:r>
        <w:rPr>
          <w:w w:val="115"/>
          <w:sz w:val="24"/>
        </w:rPr>
        <w:t>pace</w:t>
      </w:r>
      <w:r>
        <w:rPr>
          <w:spacing w:val="36"/>
          <w:w w:val="115"/>
          <w:sz w:val="24"/>
        </w:rPr>
        <w:t xml:space="preserve"> </w:t>
      </w:r>
      <w:r>
        <w:rPr>
          <w:w w:val="115"/>
          <w:sz w:val="24"/>
        </w:rPr>
        <w:t>with</w:t>
      </w:r>
      <w:r>
        <w:rPr>
          <w:spacing w:val="37"/>
          <w:w w:val="115"/>
          <w:sz w:val="24"/>
        </w:rPr>
        <w:t xml:space="preserve"> </w:t>
      </w:r>
      <w:r>
        <w:rPr>
          <w:w w:val="115"/>
          <w:sz w:val="24"/>
        </w:rPr>
        <w:t>technology.</w:t>
      </w:r>
      <w:r>
        <w:rPr>
          <w:spacing w:val="37"/>
          <w:w w:val="115"/>
          <w:sz w:val="24"/>
        </w:rPr>
        <w:t xml:space="preserve"> </w:t>
      </w:r>
      <w:r>
        <w:rPr>
          <w:w w:val="115"/>
          <w:sz w:val="24"/>
        </w:rPr>
        <w:t>Further</w:t>
      </w:r>
      <w:r>
        <w:rPr>
          <w:spacing w:val="37"/>
          <w:w w:val="115"/>
          <w:sz w:val="24"/>
        </w:rPr>
        <w:t xml:space="preserve"> </w:t>
      </w:r>
      <w:r>
        <w:rPr>
          <w:w w:val="115"/>
          <w:sz w:val="24"/>
        </w:rPr>
        <w:t>guidance</w:t>
      </w:r>
      <w:r>
        <w:rPr>
          <w:spacing w:val="36"/>
          <w:w w:val="115"/>
          <w:sz w:val="24"/>
        </w:rPr>
        <w:t xml:space="preserve"> </w:t>
      </w:r>
      <w:r>
        <w:rPr>
          <w:w w:val="115"/>
          <w:sz w:val="24"/>
        </w:rPr>
        <w:t>on how these specific reforms would be implemented and assessed was requested by a number of these groups.</w:t>
      </w:r>
    </w:p>
    <w:p w14:paraId="36C6BD37" w14:textId="77777777" w:rsidR="002138FA" w:rsidRDefault="00A2619F">
      <w:pPr>
        <w:spacing w:before="271" w:line="252" w:lineRule="auto"/>
        <w:ind w:left="390" w:right="962"/>
        <w:jc w:val="both"/>
        <w:rPr>
          <w:sz w:val="24"/>
        </w:rPr>
      </w:pPr>
      <w:r>
        <w:rPr>
          <w:w w:val="115"/>
          <w:sz w:val="24"/>
        </w:rPr>
        <w:t>There was quite a robust discussion in the submissions about economic evaluation and the proposals outlined in Option 3.3. that the full economic value may not be reflected in the price</w:t>
      </w:r>
      <w:r>
        <w:rPr>
          <w:spacing w:val="40"/>
          <w:w w:val="115"/>
          <w:sz w:val="24"/>
        </w:rPr>
        <w:t xml:space="preserve"> </w:t>
      </w:r>
      <w:r>
        <w:rPr>
          <w:w w:val="115"/>
          <w:sz w:val="24"/>
        </w:rPr>
        <w:t>that Government is willing to pay and/or that the negotiation of the price should be undertaken separately to the HTA assessment of cost-effectiveness. There were also discussions amongst stakeholders of a desire for broader economic evaluation encompassing additional factors such as environmental impact, ethical, wellbeing and societal benefit elements.</w:t>
      </w:r>
    </w:p>
    <w:p w14:paraId="36C6BD38" w14:textId="77777777" w:rsidR="002138FA" w:rsidRDefault="002138FA">
      <w:pPr>
        <w:pStyle w:val="BodyText"/>
        <w:spacing w:before="92"/>
        <w:ind w:left="0"/>
        <w:jc w:val="left"/>
        <w:rPr>
          <w:i w:val="0"/>
        </w:rPr>
      </w:pPr>
    </w:p>
    <w:p w14:paraId="36C6BD39" w14:textId="77777777" w:rsidR="002138FA" w:rsidRDefault="00A2619F">
      <w:pPr>
        <w:pStyle w:val="Heading3"/>
        <w:numPr>
          <w:ilvl w:val="1"/>
          <w:numId w:val="34"/>
        </w:numPr>
        <w:tabs>
          <w:tab w:val="left" w:pos="1177"/>
        </w:tabs>
        <w:ind w:left="1177" w:hanging="787"/>
        <w:rPr>
          <w:rFonts w:ascii="Arial"/>
        </w:rPr>
      </w:pPr>
      <w:bookmarkStart w:id="55" w:name="_bookmark55"/>
      <w:bookmarkEnd w:id="55"/>
      <w:r>
        <w:rPr>
          <w:rFonts w:ascii="Arial"/>
        </w:rPr>
        <w:t>Determination</w:t>
      </w:r>
      <w:r>
        <w:rPr>
          <w:rFonts w:ascii="Arial"/>
          <w:spacing w:val="-15"/>
        </w:rPr>
        <w:t xml:space="preserve"> </w:t>
      </w:r>
      <w:r>
        <w:rPr>
          <w:rFonts w:ascii="Arial"/>
        </w:rPr>
        <w:t>of</w:t>
      </w:r>
      <w:r>
        <w:rPr>
          <w:rFonts w:ascii="Arial"/>
          <w:spacing w:val="-15"/>
        </w:rPr>
        <w:t xml:space="preserve"> </w:t>
      </w:r>
      <w:r>
        <w:rPr>
          <w:rFonts w:ascii="Arial"/>
        </w:rPr>
        <w:t>the</w:t>
      </w:r>
      <w:r>
        <w:rPr>
          <w:rFonts w:ascii="Arial"/>
          <w:spacing w:val="-15"/>
        </w:rPr>
        <w:t xml:space="preserve"> </w:t>
      </w:r>
      <w:r>
        <w:rPr>
          <w:rFonts w:ascii="Arial"/>
        </w:rPr>
        <w:t>Population,</w:t>
      </w:r>
      <w:r>
        <w:rPr>
          <w:rFonts w:ascii="Arial"/>
          <w:spacing w:val="-13"/>
        </w:rPr>
        <w:t xml:space="preserve"> </w:t>
      </w:r>
      <w:r>
        <w:rPr>
          <w:rFonts w:ascii="Arial"/>
        </w:rPr>
        <w:t>Intervention,</w:t>
      </w:r>
      <w:r>
        <w:rPr>
          <w:rFonts w:ascii="Arial"/>
          <w:spacing w:val="-15"/>
        </w:rPr>
        <w:t xml:space="preserve"> </w:t>
      </w:r>
      <w:r>
        <w:rPr>
          <w:rFonts w:ascii="Arial"/>
        </w:rPr>
        <w:t>Comparator,</w:t>
      </w:r>
      <w:r>
        <w:rPr>
          <w:rFonts w:ascii="Arial"/>
          <w:spacing w:val="-14"/>
        </w:rPr>
        <w:t xml:space="preserve"> </w:t>
      </w:r>
      <w:r>
        <w:rPr>
          <w:rFonts w:ascii="Arial"/>
          <w:spacing w:val="-2"/>
        </w:rPr>
        <w:t>Outcome</w:t>
      </w:r>
    </w:p>
    <w:p w14:paraId="36C6BD3A" w14:textId="77777777" w:rsidR="002138FA" w:rsidRDefault="002138FA">
      <w:pPr>
        <w:pStyle w:val="BodyText"/>
        <w:spacing w:before="218"/>
        <w:ind w:left="0"/>
        <w:jc w:val="left"/>
        <w:rPr>
          <w:rFonts w:ascii="Arial"/>
          <w:i w:val="0"/>
        </w:rPr>
      </w:pPr>
    </w:p>
    <w:p w14:paraId="36C6BD3B" w14:textId="77777777" w:rsidR="002138FA" w:rsidRDefault="00A2619F">
      <w:pPr>
        <w:spacing w:line="252" w:lineRule="auto"/>
        <w:ind w:left="390" w:right="1024"/>
        <w:jc w:val="both"/>
        <w:rPr>
          <w:rFonts w:ascii="Arial"/>
          <w:sz w:val="24"/>
        </w:rPr>
      </w:pPr>
      <w:bookmarkStart w:id="56" w:name="_bookmark56"/>
      <w:bookmarkEnd w:id="56"/>
      <w:r>
        <w:rPr>
          <w:rFonts w:ascii="Arial"/>
          <w:spacing w:val="-2"/>
          <w:sz w:val="24"/>
        </w:rPr>
        <w:t>Table</w:t>
      </w:r>
      <w:r>
        <w:rPr>
          <w:rFonts w:ascii="Arial"/>
          <w:spacing w:val="-4"/>
          <w:sz w:val="24"/>
        </w:rPr>
        <w:t xml:space="preserve"> </w:t>
      </w:r>
      <w:r>
        <w:rPr>
          <w:rFonts w:ascii="Arial"/>
          <w:spacing w:val="-2"/>
          <w:sz w:val="24"/>
        </w:rPr>
        <w:t>38.</w:t>
      </w:r>
      <w:r>
        <w:rPr>
          <w:rFonts w:ascii="Arial"/>
          <w:spacing w:val="-7"/>
          <w:sz w:val="24"/>
        </w:rPr>
        <w:t xml:space="preserve"> </w:t>
      </w:r>
      <w:r>
        <w:rPr>
          <w:rFonts w:ascii="Arial"/>
          <w:spacing w:val="-2"/>
          <w:sz w:val="24"/>
        </w:rPr>
        <w:t>3.1.</w:t>
      </w:r>
      <w:r>
        <w:rPr>
          <w:rFonts w:ascii="Arial"/>
          <w:spacing w:val="-7"/>
          <w:sz w:val="24"/>
        </w:rPr>
        <w:t xml:space="preserve"> </w:t>
      </w:r>
      <w:r>
        <w:rPr>
          <w:rFonts w:ascii="Arial"/>
          <w:spacing w:val="-2"/>
          <w:sz w:val="24"/>
        </w:rPr>
        <w:t>Determination</w:t>
      </w:r>
      <w:r>
        <w:rPr>
          <w:rFonts w:ascii="Arial"/>
          <w:spacing w:val="-4"/>
          <w:sz w:val="24"/>
        </w:rPr>
        <w:t xml:space="preserve"> </w:t>
      </w:r>
      <w:r>
        <w:rPr>
          <w:rFonts w:ascii="Arial"/>
          <w:spacing w:val="-2"/>
          <w:sz w:val="24"/>
        </w:rPr>
        <w:t>of</w:t>
      </w:r>
      <w:r>
        <w:rPr>
          <w:rFonts w:ascii="Arial"/>
          <w:spacing w:val="-6"/>
          <w:sz w:val="24"/>
        </w:rPr>
        <w:t xml:space="preserve"> </w:t>
      </w:r>
      <w:r>
        <w:rPr>
          <w:rFonts w:ascii="Arial"/>
          <w:spacing w:val="-2"/>
          <w:sz w:val="24"/>
        </w:rPr>
        <w:t>the</w:t>
      </w:r>
      <w:r>
        <w:rPr>
          <w:rFonts w:ascii="Arial"/>
          <w:spacing w:val="-6"/>
          <w:sz w:val="24"/>
        </w:rPr>
        <w:t xml:space="preserve"> </w:t>
      </w:r>
      <w:r>
        <w:rPr>
          <w:rFonts w:ascii="Arial"/>
          <w:spacing w:val="-2"/>
          <w:sz w:val="24"/>
        </w:rPr>
        <w:t>Population,</w:t>
      </w:r>
      <w:r>
        <w:rPr>
          <w:rFonts w:ascii="Arial"/>
          <w:spacing w:val="-10"/>
          <w:sz w:val="24"/>
        </w:rPr>
        <w:t xml:space="preserve"> </w:t>
      </w:r>
      <w:r>
        <w:rPr>
          <w:rFonts w:ascii="Arial"/>
          <w:spacing w:val="-2"/>
          <w:sz w:val="24"/>
        </w:rPr>
        <w:t>Intervention,</w:t>
      </w:r>
      <w:r>
        <w:rPr>
          <w:rFonts w:ascii="Arial"/>
          <w:spacing w:val="-7"/>
          <w:sz w:val="24"/>
        </w:rPr>
        <w:t xml:space="preserve"> </w:t>
      </w:r>
      <w:r>
        <w:rPr>
          <w:rFonts w:ascii="Arial"/>
          <w:spacing w:val="-2"/>
          <w:sz w:val="24"/>
        </w:rPr>
        <w:t>Comparator,</w:t>
      </w:r>
      <w:r>
        <w:rPr>
          <w:rFonts w:ascii="Arial"/>
          <w:spacing w:val="-7"/>
          <w:sz w:val="24"/>
        </w:rPr>
        <w:t xml:space="preserve"> </w:t>
      </w:r>
      <w:r>
        <w:rPr>
          <w:rFonts w:ascii="Arial"/>
          <w:spacing w:val="-2"/>
          <w:sz w:val="24"/>
        </w:rPr>
        <w:t>Outcome:</w:t>
      </w:r>
      <w:r>
        <w:rPr>
          <w:rFonts w:ascii="Arial"/>
          <w:spacing w:val="-7"/>
          <w:sz w:val="24"/>
        </w:rPr>
        <w:t xml:space="preserve"> </w:t>
      </w:r>
      <w:r>
        <w:rPr>
          <w:rFonts w:ascii="Arial"/>
          <w:spacing w:val="-2"/>
          <w:sz w:val="24"/>
        </w:rPr>
        <w:t>How</w:t>
      </w:r>
      <w:r>
        <w:rPr>
          <w:rFonts w:ascii="Arial"/>
          <w:spacing w:val="-7"/>
          <w:sz w:val="24"/>
        </w:rPr>
        <w:t xml:space="preserve"> </w:t>
      </w:r>
      <w:r>
        <w:rPr>
          <w:rFonts w:ascii="Arial"/>
          <w:spacing w:val="-2"/>
          <w:sz w:val="24"/>
        </w:rPr>
        <w:t xml:space="preserve">well </w:t>
      </w:r>
      <w:r>
        <w:rPr>
          <w:rFonts w:ascii="Arial"/>
          <w:sz w:val="24"/>
        </w:rPr>
        <w:t>reforms address issues by stakeholder type</w:t>
      </w:r>
    </w:p>
    <w:p w14:paraId="36C6BD3C"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BD46" w14:textId="77777777">
        <w:trPr>
          <w:trHeight w:val="1019"/>
        </w:trPr>
        <w:tc>
          <w:tcPr>
            <w:tcW w:w="2494" w:type="dxa"/>
            <w:tcBorders>
              <w:left w:val="single" w:sz="4" w:space="0" w:color="7A7A7A"/>
              <w:right w:val="single" w:sz="4" w:space="0" w:color="7A7A7A"/>
            </w:tcBorders>
          </w:tcPr>
          <w:p w14:paraId="36C6BD3D" w14:textId="77777777" w:rsidR="002138FA" w:rsidRDefault="002138FA">
            <w:pPr>
              <w:pStyle w:val="TableParagraph"/>
              <w:spacing w:before="0"/>
              <w:ind w:left="0" w:right="0"/>
              <w:jc w:val="left"/>
              <w:rPr>
                <w:rFonts w:ascii="Times New Roman"/>
              </w:rPr>
            </w:pPr>
          </w:p>
        </w:tc>
        <w:tc>
          <w:tcPr>
            <w:tcW w:w="1193" w:type="dxa"/>
            <w:tcBorders>
              <w:left w:val="single" w:sz="4" w:space="0" w:color="7A7A7A"/>
              <w:right w:val="single" w:sz="4" w:space="0" w:color="7A7A7A"/>
            </w:tcBorders>
          </w:tcPr>
          <w:p w14:paraId="36C6BD3E" w14:textId="77777777" w:rsidR="002138FA" w:rsidRDefault="00A2619F">
            <w:pPr>
              <w:pStyle w:val="TableParagraph"/>
              <w:spacing w:before="191" w:line="254"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BD3F" w14:textId="77777777" w:rsidR="002138FA" w:rsidRDefault="00A2619F">
            <w:pPr>
              <w:pStyle w:val="TableParagraph"/>
              <w:spacing w:before="191" w:line="254"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BD40"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right w:val="single" w:sz="4" w:space="0" w:color="7A7A7A"/>
            </w:tcBorders>
          </w:tcPr>
          <w:p w14:paraId="36C6BD41"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right w:val="single" w:sz="4" w:space="0" w:color="7A7A7A"/>
            </w:tcBorders>
          </w:tcPr>
          <w:p w14:paraId="36C6BD42" w14:textId="77777777" w:rsidR="002138FA" w:rsidRDefault="002138FA">
            <w:pPr>
              <w:pStyle w:val="TableParagraph"/>
              <w:spacing w:before="202"/>
              <w:ind w:left="0" w:right="0"/>
              <w:jc w:val="left"/>
              <w:rPr>
                <w:rFonts w:ascii="Arial"/>
                <w:sz w:val="18"/>
              </w:rPr>
            </w:pPr>
          </w:p>
          <w:p w14:paraId="36C6BD43"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right w:val="single" w:sz="4" w:space="0" w:color="7A7A7A"/>
            </w:tcBorders>
          </w:tcPr>
          <w:p w14:paraId="36C6BD44" w14:textId="77777777" w:rsidR="002138FA" w:rsidRDefault="002138FA">
            <w:pPr>
              <w:pStyle w:val="TableParagraph"/>
              <w:spacing w:before="202"/>
              <w:ind w:left="0" w:right="0"/>
              <w:jc w:val="left"/>
              <w:rPr>
                <w:rFonts w:ascii="Arial"/>
                <w:sz w:val="18"/>
              </w:rPr>
            </w:pPr>
          </w:p>
          <w:p w14:paraId="36C6BD45"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D4E" w14:textId="77777777">
        <w:trPr>
          <w:trHeight w:val="455"/>
        </w:trPr>
        <w:tc>
          <w:tcPr>
            <w:tcW w:w="2494" w:type="dxa"/>
            <w:tcBorders>
              <w:left w:val="single" w:sz="4" w:space="0" w:color="7A7A7A"/>
              <w:bottom w:val="dotted" w:sz="4" w:space="0" w:color="A4A4A4"/>
              <w:right w:val="single" w:sz="4" w:space="0" w:color="7A7A7A"/>
            </w:tcBorders>
          </w:tcPr>
          <w:p w14:paraId="36C6BD47"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7A7A7A"/>
              <w:bottom w:val="dotted" w:sz="4" w:space="0" w:color="A4A4A4"/>
              <w:right w:val="single" w:sz="4" w:space="0" w:color="7A7A7A"/>
            </w:tcBorders>
          </w:tcPr>
          <w:p w14:paraId="36C6BD48"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shd w:val="clear" w:color="auto" w:fill="9CC8FF"/>
          </w:tcPr>
          <w:p w14:paraId="36C6BD49" w14:textId="77777777" w:rsidR="002138FA" w:rsidRDefault="00A2619F">
            <w:pPr>
              <w:pStyle w:val="TableParagraph"/>
              <w:ind w:left="63" w:right="54"/>
              <w:rPr>
                <w:rFonts w:ascii="Arial Narrow"/>
                <w:sz w:val="18"/>
              </w:rPr>
            </w:pPr>
            <w:r>
              <w:rPr>
                <w:rFonts w:ascii="Arial Narrow"/>
                <w:spacing w:val="-5"/>
                <w:w w:val="120"/>
                <w:sz w:val="18"/>
              </w:rPr>
              <w:t>86%</w:t>
            </w:r>
          </w:p>
        </w:tc>
        <w:tc>
          <w:tcPr>
            <w:tcW w:w="1190" w:type="dxa"/>
            <w:tcBorders>
              <w:left w:val="single" w:sz="4" w:space="0" w:color="7A7A7A"/>
              <w:bottom w:val="dotted" w:sz="4" w:space="0" w:color="A4A4A4"/>
              <w:right w:val="single" w:sz="4" w:space="0" w:color="7A7A7A"/>
            </w:tcBorders>
            <w:shd w:val="clear" w:color="auto" w:fill="F7FAFF"/>
          </w:tcPr>
          <w:p w14:paraId="36C6BD4A" w14:textId="77777777" w:rsidR="002138FA" w:rsidRDefault="00A2619F">
            <w:pPr>
              <w:pStyle w:val="TableParagraph"/>
              <w:ind w:left="63" w:right="53"/>
              <w:rPr>
                <w:rFonts w:ascii="Arial Narrow"/>
                <w:sz w:val="18"/>
              </w:rPr>
            </w:pPr>
            <w:r>
              <w:rPr>
                <w:rFonts w:ascii="Arial Narrow"/>
                <w:spacing w:val="-5"/>
                <w:w w:val="120"/>
                <w:sz w:val="18"/>
              </w:rPr>
              <w:t>7%</w:t>
            </w:r>
          </w:p>
        </w:tc>
        <w:tc>
          <w:tcPr>
            <w:tcW w:w="1190" w:type="dxa"/>
            <w:tcBorders>
              <w:left w:val="single" w:sz="4" w:space="0" w:color="7A7A7A"/>
              <w:bottom w:val="dotted" w:sz="4" w:space="0" w:color="A4A4A4"/>
              <w:right w:val="single" w:sz="4" w:space="0" w:color="7A7A7A"/>
            </w:tcBorders>
          </w:tcPr>
          <w:p w14:paraId="36C6BD4B"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left w:val="single" w:sz="4" w:space="0" w:color="7A7A7A"/>
              <w:bottom w:val="dotted" w:sz="4" w:space="0" w:color="A4A4A4"/>
              <w:right w:val="single" w:sz="4" w:space="0" w:color="7A7A7A"/>
            </w:tcBorders>
            <w:shd w:val="clear" w:color="auto" w:fill="F7FAFF"/>
          </w:tcPr>
          <w:p w14:paraId="36C6BD4C" w14:textId="77777777" w:rsidR="002138FA" w:rsidRDefault="00A2619F">
            <w:pPr>
              <w:pStyle w:val="TableParagraph"/>
              <w:ind w:left="53" w:right="44"/>
              <w:rPr>
                <w:rFonts w:ascii="Arial Narrow"/>
                <w:sz w:val="18"/>
              </w:rPr>
            </w:pPr>
            <w:r>
              <w:rPr>
                <w:rFonts w:ascii="Arial Narrow"/>
                <w:spacing w:val="-5"/>
                <w:w w:val="120"/>
                <w:sz w:val="18"/>
              </w:rPr>
              <w:t>7%</w:t>
            </w:r>
          </w:p>
        </w:tc>
        <w:tc>
          <w:tcPr>
            <w:tcW w:w="1190" w:type="dxa"/>
            <w:tcBorders>
              <w:left w:val="single" w:sz="4" w:space="0" w:color="7A7A7A"/>
              <w:bottom w:val="dotted" w:sz="4" w:space="0" w:color="A4A4A4"/>
              <w:right w:val="single" w:sz="4" w:space="0" w:color="7A7A7A"/>
            </w:tcBorders>
          </w:tcPr>
          <w:p w14:paraId="36C6BD4D" w14:textId="77777777" w:rsidR="002138FA" w:rsidRDefault="00A2619F">
            <w:pPr>
              <w:pStyle w:val="TableParagraph"/>
              <w:ind w:left="65" w:right="51"/>
              <w:rPr>
                <w:rFonts w:ascii="Arial Narrow"/>
                <w:sz w:val="18"/>
              </w:rPr>
            </w:pPr>
            <w:r>
              <w:rPr>
                <w:rFonts w:ascii="Arial Narrow"/>
                <w:spacing w:val="-5"/>
                <w:w w:val="120"/>
                <w:sz w:val="18"/>
              </w:rPr>
              <w:t>14</w:t>
            </w:r>
          </w:p>
        </w:tc>
      </w:tr>
      <w:tr w:rsidR="002138FA" w14:paraId="36C6BD56"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BD4F"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BD50"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B8D7FF"/>
          </w:tcPr>
          <w:p w14:paraId="36C6BD51" w14:textId="77777777" w:rsidR="002138FA" w:rsidRDefault="00A2619F">
            <w:pPr>
              <w:pStyle w:val="TableParagraph"/>
              <w:ind w:left="63" w:right="54"/>
              <w:rPr>
                <w:rFonts w:ascii="Arial Narrow"/>
                <w:sz w:val="18"/>
              </w:rPr>
            </w:pPr>
            <w:r>
              <w:rPr>
                <w:rFonts w:ascii="Arial Narrow"/>
                <w:spacing w:val="-5"/>
                <w:w w:val="120"/>
                <w:sz w:val="18"/>
              </w:rPr>
              <w:t>61%</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BD52" w14:textId="77777777" w:rsidR="002138FA" w:rsidRDefault="00A2619F">
            <w:pPr>
              <w:pStyle w:val="TableParagraph"/>
              <w:ind w:left="63" w:right="53"/>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shd w:val="clear" w:color="auto" w:fill="F8FAFF"/>
          </w:tcPr>
          <w:p w14:paraId="36C6BD53" w14:textId="77777777" w:rsidR="002138FA" w:rsidRDefault="00A2619F">
            <w:pPr>
              <w:pStyle w:val="TableParagraph"/>
              <w:ind w:left="63" w:right="51"/>
              <w:rPr>
                <w:rFonts w:ascii="Arial Narrow"/>
                <w:sz w:val="18"/>
              </w:rPr>
            </w:pPr>
            <w:r>
              <w:rPr>
                <w:rFonts w:ascii="Arial Narrow"/>
                <w:spacing w:val="-5"/>
                <w:w w:val="120"/>
                <w:sz w:val="18"/>
              </w:rPr>
              <w:t>6%</w:t>
            </w:r>
          </w:p>
        </w:tc>
        <w:tc>
          <w:tcPr>
            <w:tcW w:w="1193" w:type="dxa"/>
            <w:tcBorders>
              <w:top w:val="dotted" w:sz="4" w:space="0" w:color="A4A4A4"/>
              <w:left w:val="single" w:sz="4" w:space="0" w:color="7A7A7A"/>
              <w:bottom w:val="dotted" w:sz="4" w:space="0" w:color="A4A4A4"/>
              <w:right w:val="single" w:sz="4" w:space="0" w:color="7A7A7A"/>
            </w:tcBorders>
          </w:tcPr>
          <w:p w14:paraId="36C6BD54"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D55" w14:textId="77777777" w:rsidR="002138FA" w:rsidRDefault="00A2619F">
            <w:pPr>
              <w:pStyle w:val="TableParagraph"/>
              <w:ind w:left="65" w:right="51"/>
              <w:rPr>
                <w:rFonts w:ascii="Arial Narrow"/>
                <w:sz w:val="18"/>
              </w:rPr>
            </w:pPr>
            <w:r>
              <w:rPr>
                <w:rFonts w:ascii="Arial Narrow"/>
                <w:spacing w:val="-5"/>
                <w:w w:val="120"/>
                <w:sz w:val="18"/>
              </w:rPr>
              <w:t>18</w:t>
            </w:r>
          </w:p>
        </w:tc>
      </w:tr>
      <w:tr w:rsidR="002138FA" w14:paraId="36C6BD5E"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BD57"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tcPr>
          <w:p w14:paraId="36C6BD58"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D59"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BD5A" w14:textId="77777777" w:rsidR="002138FA" w:rsidRDefault="00A2619F">
            <w:pPr>
              <w:pStyle w:val="TableParagraph"/>
              <w:ind w:left="63" w:right="53"/>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BD5B" w14:textId="77777777" w:rsidR="002138FA" w:rsidRDefault="00A2619F">
            <w:pPr>
              <w:pStyle w:val="TableParagraph"/>
              <w:ind w:left="63" w:right="51"/>
              <w:rPr>
                <w:rFonts w:ascii="Arial Narrow"/>
                <w:sz w:val="18"/>
              </w:rPr>
            </w:pPr>
            <w:r>
              <w:rPr>
                <w:rFonts w:ascii="Arial Narrow"/>
                <w:spacing w:val="-5"/>
                <w:w w:val="120"/>
                <w:sz w:val="18"/>
              </w:rPr>
              <w:t>33%</w:t>
            </w:r>
          </w:p>
        </w:tc>
        <w:tc>
          <w:tcPr>
            <w:tcW w:w="1193" w:type="dxa"/>
            <w:tcBorders>
              <w:top w:val="dotted" w:sz="4" w:space="0" w:color="A4A4A4"/>
              <w:left w:val="single" w:sz="4" w:space="0" w:color="7A7A7A"/>
              <w:bottom w:val="dotted" w:sz="4" w:space="0" w:color="A4A4A4"/>
              <w:right w:val="single" w:sz="4" w:space="0" w:color="7A7A7A"/>
            </w:tcBorders>
            <w:shd w:val="clear" w:color="auto" w:fill="D9EAFF"/>
          </w:tcPr>
          <w:p w14:paraId="36C6BD5C" w14:textId="77777777" w:rsidR="002138FA" w:rsidRDefault="00A2619F">
            <w:pPr>
              <w:pStyle w:val="TableParagraph"/>
              <w:ind w:left="53" w:right="44"/>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tcPr>
          <w:p w14:paraId="36C6BD5D" w14:textId="77777777" w:rsidR="002138FA" w:rsidRDefault="00A2619F">
            <w:pPr>
              <w:pStyle w:val="TableParagraph"/>
              <w:ind w:left="65" w:right="51"/>
              <w:rPr>
                <w:rFonts w:ascii="Arial Narrow"/>
                <w:sz w:val="18"/>
              </w:rPr>
            </w:pPr>
            <w:r>
              <w:rPr>
                <w:rFonts w:ascii="Arial Narrow"/>
                <w:spacing w:val="-10"/>
                <w:w w:val="120"/>
                <w:sz w:val="18"/>
              </w:rPr>
              <w:t>3</w:t>
            </w:r>
          </w:p>
        </w:tc>
      </w:tr>
      <w:tr w:rsidR="002138FA" w14:paraId="36C6BD66"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BD5F"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tcPr>
          <w:p w14:paraId="36C6BD60"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B1D4FF"/>
          </w:tcPr>
          <w:p w14:paraId="36C6BD61" w14:textId="77777777" w:rsidR="002138FA" w:rsidRDefault="00A2619F">
            <w:pPr>
              <w:pStyle w:val="TableParagraph"/>
              <w:ind w:left="63" w:right="54"/>
              <w:rPr>
                <w:rFonts w:ascii="Arial Narrow"/>
                <w:sz w:val="18"/>
              </w:rPr>
            </w:pPr>
            <w:r>
              <w:rPr>
                <w:rFonts w:ascii="Arial Narrow"/>
                <w:spacing w:val="-5"/>
                <w:w w:val="120"/>
                <w:sz w:val="18"/>
              </w:rPr>
              <w:t>67%</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BD62" w14:textId="77777777" w:rsidR="002138FA" w:rsidRDefault="00A2619F">
            <w:pPr>
              <w:pStyle w:val="TableParagraph"/>
              <w:ind w:left="63" w:right="53"/>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tcPr>
          <w:p w14:paraId="36C6BD63"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BD64"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D65" w14:textId="77777777" w:rsidR="002138FA" w:rsidRDefault="00A2619F">
            <w:pPr>
              <w:pStyle w:val="TableParagraph"/>
              <w:ind w:left="65" w:right="51"/>
              <w:rPr>
                <w:rFonts w:ascii="Arial Narrow"/>
                <w:sz w:val="18"/>
              </w:rPr>
            </w:pPr>
            <w:r>
              <w:rPr>
                <w:rFonts w:ascii="Arial Narrow"/>
                <w:spacing w:val="-10"/>
                <w:w w:val="120"/>
                <w:sz w:val="18"/>
              </w:rPr>
              <w:t>9</w:t>
            </w:r>
          </w:p>
        </w:tc>
      </w:tr>
      <w:tr w:rsidR="002138FA" w14:paraId="36C6BD6E"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BD67"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193" w:type="dxa"/>
            <w:tcBorders>
              <w:top w:val="dotted" w:sz="4" w:space="0" w:color="A4A4A4"/>
              <w:left w:val="single" w:sz="4" w:space="0" w:color="7A7A7A"/>
              <w:bottom w:val="dotted" w:sz="4" w:space="0" w:color="A4A4A4"/>
              <w:right w:val="single" w:sz="4" w:space="0" w:color="7A7A7A"/>
            </w:tcBorders>
          </w:tcPr>
          <w:p w14:paraId="36C6BD68"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BD69" w14:textId="77777777" w:rsidR="002138FA" w:rsidRDefault="00A2619F">
            <w:pPr>
              <w:pStyle w:val="TableParagraph"/>
              <w:ind w:left="65"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BD6A"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D6B"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BD6C"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D6D"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D76"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BD6F"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A4A4A4"/>
              <w:right w:val="single" w:sz="4" w:space="0" w:color="7A7A7A"/>
            </w:tcBorders>
          </w:tcPr>
          <w:p w14:paraId="36C6BD70"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5DFFF"/>
          </w:tcPr>
          <w:p w14:paraId="36C6BD71"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A4A4A4"/>
              <w:right w:val="single" w:sz="4" w:space="0" w:color="7A7A7A"/>
            </w:tcBorders>
          </w:tcPr>
          <w:p w14:paraId="36C6BD72"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5DFFF"/>
          </w:tcPr>
          <w:p w14:paraId="36C6BD73" w14:textId="77777777" w:rsidR="002138FA" w:rsidRDefault="00A2619F">
            <w:pPr>
              <w:pStyle w:val="TableParagraph"/>
              <w:ind w:left="63" w:right="51"/>
              <w:rPr>
                <w:rFonts w:ascii="Arial Narrow"/>
                <w:sz w:val="18"/>
              </w:rPr>
            </w:pPr>
            <w:r>
              <w:rPr>
                <w:rFonts w:ascii="Arial Narrow"/>
                <w:spacing w:val="-5"/>
                <w:w w:val="120"/>
                <w:sz w:val="18"/>
              </w:rPr>
              <w:t>50%</w:t>
            </w:r>
          </w:p>
        </w:tc>
        <w:tc>
          <w:tcPr>
            <w:tcW w:w="1193" w:type="dxa"/>
            <w:tcBorders>
              <w:top w:val="dotted" w:sz="4" w:space="0" w:color="A4A4A4"/>
              <w:left w:val="single" w:sz="4" w:space="0" w:color="7A7A7A"/>
              <w:bottom w:val="dotted" w:sz="4" w:space="0" w:color="A4A4A4"/>
              <w:right w:val="single" w:sz="4" w:space="0" w:color="7A7A7A"/>
            </w:tcBorders>
          </w:tcPr>
          <w:p w14:paraId="36C6BD74"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D75"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D7E"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BD77"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left w:val="single" w:sz="4" w:space="0" w:color="7A7A7A"/>
              <w:bottom w:val="dotted" w:sz="4" w:space="0" w:color="A4A4A4"/>
              <w:right w:val="single" w:sz="4" w:space="0" w:color="7A7A7A"/>
            </w:tcBorders>
          </w:tcPr>
          <w:p w14:paraId="36C6BD78"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D79"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BD7A" w14:textId="77777777" w:rsidR="002138FA" w:rsidRDefault="00A2619F">
            <w:pPr>
              <w:pStyle w:val="TableParagraph"/>
              <w:ind w:left="66"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BD7B"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BD7C"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D7D"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D86" w14:textId="77777777">
        <w:trPr>
          <w:trHeight w:val="453"/>
        </w:trPr>
        <w:tc>
          <w:tcPr>
            <w:tcW w:w="2494" w:type="dxa"/>
            <w:tcBorders>
              <w:top w:val="dotted" w:sz="4" w:space="0" w:color="A4A4A4"/>
              <w:left w:val="single" w:sz="4" w:space="0" w:color="7A7A7A"/>
              <w:right w:val="single" w:sz="4" w:space="0" w:color="7A7A7A"/>
            </w:tcBorders>
          </w:tcPr>
          <w:p w14:paraId="36C6BD7F"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left w:val="single" w:sz="4" w:space="0" w:color="7A7A7A"/>
              <w:right w:val="single" w:sz="4" w:space="0" w:color="7A7A7A"/>
            </w:tcBorders>
          </w:tcPr>
          <w:p w14:paraId="36C6BD80"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C5DFFF"/>
          </w:tcPr>
          <w:p w14:paraId="36C6BD81"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A4A4A4"/>
              <w:left w:val="single" w:sz="4" w:space="0" w:color="7A7A7A"/>
              <w:right w:val="single" w:sz="4" w:space="0" w:color="7A7A7A"/>
            </w:tcBorders>
          </w:tcPr>
          <w:p w14:paraId="36C6BD82"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E1EEFF"/>
          </w:tcPr>
          <w:p w14:paraId="36C6BD83" w14:textId="77777777" w:rsidR="002138FA" w:rsidRDefault="00A2619F">
            <w:pPr>
              <w:pStyle w:val="TableParagraph"/>
              <w:ind w:left="63" w:right="51"/>
              <w:rPr>
                <w:rFonts w:ascii="Arial Narrow"/>
                <w:sz w:val="18"/>
              </w:rPr>
            </w:pPr>
            <w:r>
              <w:rPr>
                <w:rFonts w:ascii="Arial Narrow"/>
                <w:spacing w:val="-5"/>
                <w:w w:val="120"/>
                <w:sz w:val="18"/>
              </w:rPr>
              <w:t>25%</w:t>
            </w:r>
          </w:p>
        </w:tc>
        <w:tc>
          <w:tcPr>
            <w:tcW w:w="1193" w:type="dxa"/>
            <w:tcBorders>
              <w:top w:val="dotted" w:sz="4" w:space="0" w:color="A4A4A4"/>
              <w:left w:val="single" w:sz="4" w:space="0" w:color="7A7A7A"/>
              <w:right w:val="single" w:sz="4" w:space="0" w:color="7A7A7A"/>
            </w:tcBorders>
            <w:shd w:val="clear" w:color="auto" w:fill="E1EEFF"/>
          </w:tcPr>
          <w:p w14:paraId="36C6BD84" w14:textId="77777777" w:rsidR="002138FA" w:rsidRDefault="00A2619F">
            <w:pPr>
              <w:pStyle w:val="TableParagraph"/>
              <w:ind w:left="53" w:right="44"/>
              <w:rPr>
                <w:rFonts w:ascii="Arial Narrow"/>
                <w:sz w:val="18"/>
              </w:rPr>
            </w:pPr>
            <w:r>
              <w:rPr>
                <w:rFonts w:ascii="Arial Narrow"/>
                <w:spacing w:val="-5"/>
                <w:w w:val="120"/>
                <w:sz w:val="18"/>
              </w:rPr>
              <w:t>25%</w:t>
            </w:r>
          </w:p>
        </w:tc>
        <w:tc>
          <w:tcPr>
            <w:tcW w:w="1190" w:type="dxa"/>
            <w:tcBorders>
              <w:top w:val="dotted" w:sz="4" w:space="0" w:color="A4A4A4"/>
              <w:left w:val="single" w:sz="4" w:space="0" w:color="7A7A7A"/>
              <w:right w:val="single" w:sz="4" w:space="0" w:color="7A7A7A"/>
            </w:tcBorders>
          </w:tcPr>
          <w:p w14:paraId="36C6BD85" w14:textId="77777777" w:rsidR="002138FA" w:rsidRDefault="00A2619F">
            <w:pPr>
              <w:pStyle w:val="TableParagraph"/>
              <w:ind w:left="65" w:right="51"/>
              <w:rPr>
                <w:rFonts w:ascii="Arial Narrow"/>
                <w:sz w:val="18"/>
              </w:rPr>
            </w:pPr>
            <w:r>
              <w:rPr>
                <w:rFonts w:ascii="Arial Narrow"/>
                <w:spacing w:val="-10"/>
                <w:w w:val="120"/>
                <w:sz w:val="18"/>
              </w:rPr>
              <w:t>4</w:t>
            </w:r>
          </w:p>
        </w:tc>
      </w:tr>
    </w:tbl>
    <w:p w14:paraId="36C6BD87" w14:textId="77777777" w:rsidR="002138FA" w:rsidRDefault="00A2619F">
      <w:pPr>
        <w:pStyle w:val="Heading2"/>
        <w:spacing w:before="254"/>
      </w:pPr>
      <w:r>
        <w:rPr>
          <w:color w:val="006FC0"/>
          <w:w w:val="120"/>
        </w:rPr>
        <w:t>Topic</w:t>
      </w:r>
      <w:r>
        <w:rPr>
          <w:color w:val="006FC0"/>
          <w:spacing w:val="-14"/>
          <w:w w:val="120"/>
        </w:rPr>
        <w:t xml:space="preserve"> </w:t>
      </w:r>
      <w:r>
        <w:rPr>
          <w:color w:val="006FC0"/>
          <w:w w:val="120"/>
        </w:rPr>
        <w:t>3.1.</w:t>
      </w:r>
      <w:r>
        <w:rPr>
          <w:color w:val="006FC0"/>
          <w:spacing w:val="-11"/>
          <w:w w:val="120"/>
        </w:rPr>
        <w:t xml:space="preserve"> </w:t>
      </w:r>
      <w:r>
        <w:rPr>
          <w:color w:val="006FC0"/>
          <w:w w:val="120"/>
        </w:rPr>
        <w:t>-</w:t>
      </w:r>
      <w:r>
        <w:rPr>
          <w:color w:val="006FC0"/>
          <w:spacing w:val="-12"/>
          <w:w w:val="120"/>
        </w:rPr>
        <w:t xml:space="preserve"> </w:t>
      </w:r>
      <w:r>
        <w:rPr>
          <w:color w:val="006FC0"/>
          <w:w w:val="120"/>
        </w:rPr>
        <w:t>Overall</w:t>
      </w:r>
      <w:r>
        <w:rPr>
          <w:color w:val="006FC0"/>
          <w:spacing w:val="-12"/>
          <w:w w:val="120"/>
        </w:rPr>
        <w:t xml:space="preserve"> </w:t>
      </w:r>
      <w:r>
        <w:rPr>
          <w:color w:val="006FC0"/>
          <w:spacing w:val="-2"/>
          <w:w w:val="120"/>
        </w:rPr>
        <w:t>summary</w:t>
      </w:r>
    </w:p>
    <w:p w14:paraId="36C6BD88" w14:textId="77777777" w:rsidR="002138FA" w:rsidRDefault="002138FA">
      <w:pPr>
        <w:pStyle w:val="BodyText"/>
        <w:spacing w:before="58"/>
        <w:ind w:left="0"/>
        <w:jc w:val="left"/>
        <w:rPr>
          <w:i w:val="0"/>
          <w:sz w:val="26"/>
        </w:rPr>
      </w:pPr>
    </w:p>
    <w:p w14:paraId="36C6BD89" w14:textId="77777777" w:rsidR="002138FA" w:rsidRDefault="00A2619F">
      <w:pPr>
        <w:spacing w:before="1" w:line="252" w:lineRule="auto"/>
        <w:ind w:left="390" w:right="961"/>
        <w:jc w:val="both"/>
        <w:rPr>
          <w:sz w:val="24"/>
        </w:rPr>
      </w:pPr>
      <w:r>
        <w:rPr>
          <w:w w:val="120"/>
          <w:sz w:val="24"/>
        </w:rPr>
        <w:t>Those</w:t>
      </w:r>
      <w:r>
        <w:rPr>
          <w:spacing w:val="-12"/>
          <w:w w:val="120"/>
          <w:sz w:val="24"/>
        </w:rPr>
        <w:t xml:space="preserve"> </w:t>
      </w:r>
      <w:r>
        <w:rPr>
          <w:w w:val="120"/>
          <w:sz w:val="24"/>
        </w:rPr>
        <w:t>stakeholders</w:t>
      </w:r>
      <w:r>
        <w:rPr>
          <w:spacing w:val="-13"/>
          <w:w w:val="120"/>
          <w:sz w:val="24"/>
        </w:rPr>
        <w:t xml:space="preserve"> </w:t>
      </w:r>
      <w:r>
        <w:rPr>
          <w:w w:val="120"/>
          <w:sz w:val="24"/>
        </w:rPr>
        <w:t>that</w:t>
      </w:r>
      <w:r>
        <w:rPr>
          <w:spacing w:val="-13"/>
          <w:w w:val="120"/>
          <w:sz w:val="24"/>
        </w:rPr>
        <w:t xml:space="preserve"> </w:t>
      </w:r>
      <w:r>
        <w:rPr>
          <w:w w:val="120"/>
          <w:sz w:val="24"/>
        </w:rPr>
        <w:t>specifically</w:t>
      </w:r>
      <w:r>
        <w:rPr>
          <w:spacing w:val="-12"/>
          <w:w w:val="120"/>
          <w:sz w:val="24"/>
        </w:rPr>
        <w:t xml:space="preserve"> </w:t>
      </w:r>
      <w:r>
        <w:rPr>
          <w:w w:val="120"/>
          <w:sz w:val="24"/>
        </w:rPr>
        <w:t>mentioned</w:t>
      </w:r>
      <w:r>
        <w:rPr>
          <w:spacing w:val="-15"/>
          <w:w w:val="120"/>
          <w:sz w:val="24"/>
        </w:rPr>
        <w:t xml:space="preserve"> </w:t>
      </w:r>
      <w:r>
        <w:rPr>
          <w:w w:val="120"/>
          <w:sz w:val="24"/>
        </w:rPr>
        <w:t>the</w:t>
      </w:r>
      <w:r>
        <w:rPr>
          <w:spacing w:val="-12"/>
          <w:w w:val="120"/>
          <w:sz w:val="24"/>
        </w:rPr>
        <w:t xml:space="preserve"> </w:t>
      </w:r>
      <w:r>
        <w:rPr>
          <w:w w:val="120"/>
          <w:sz w:val="24"/>
        </w:rPr>
        <w:t>options</w:t>
      </w:r>
      <w:r>
        <w:rPr>
          <w:spacing w:val="-13"/>
          <w:w w:val="120"/>
          <w:sz w:val="24"/>
        </w:rPr>
        <w:t xml:space="preserve"> </w:t>
      </w:r>
      <w:r>
        <w:rPr>
          <w:w w:val="120"/>
          <w:sz w:val="24"/>
        </w:rPr>
        <w:t>under</w:t>
      </w:r>
      <w:r>
        <w:rPr>
          <w:spacing w:val="-12"/>
          <w:w w:val="120"/>
          <w:sz w:val="24"/>
        </w:rPr>
        <w:t xml:space="preserve"> </w:t>
      </w:r>
      <w:r>
        <w:rPr>
          <w:w w:val="120"/>
          <w:sz w:val="24"/>
        </w:rPr>
        <w:t>3.1,</w:t>
      </w:r>
      <w:r>
        <w:rPr>
          <w:spacing w:val="-15"/>
          <w:w w:val="120"/>
          <w:sz w:val="24"/>
        </w:rPr>
        <w:t xml:space="preserve"> </w:t>
      </w:r>
      <w:r>
        <w:rPr>
          <w:w w:val="120"/>
          <w:sz w:val="24"/>
        </w:rPr>
        <w:t>were</w:t>
      </w:r>
      <w:r>
        <w:rPr>
          <w:spacing w:val="-12"/>
          <w:w w:val="120"/>
          <w:sz w:val="24"/>
        </w:rPr>
        <w:t xml:space="preserve"> </w:t>
      </w:r>
      <w:r>
        <w:rPr>
          <w:w w:val="120"/>
          <w:sz w:val="24"/>
        </w:rPr>
        <w:t>all</w:t>
      </w:r>
      <w:r>
        <w:rPr>
          <w:spacing w:val="-5"/>
          <w:w w:val="120"/>
          <w:sz w:val="24"/>
        </w:rPr>
        <w:t xml:space="preserve"> </w:t>
      </w:r>
      <w:r>
        <w:rPr>
          <w:w w:val="120"/>
          <w:sz w:val="24"/>
        </w:rPr>
        <w:t>very</w:t>
      </w:r>
      <w:r>
        <w:rPr>
          <w:spacing w:val="-12"/>
          <w:w w:val="120"/>
          <w:sz w:val="24"/>
        </w:rPr>
        <w:t xml:space="preserve"> </w:t>
      </w:r>
      <w:r>
        <w:rPr>
          <w:w w:val="120"/>
          <w:sz w:val="24"/>
        </w:rPr>
        <w:t>supportive, particularly of the options to increase early stakeholder participation and to increase transparency,</w:t>
      </w:r>
      <w:r>
        <w:rPr>
          <w:spacing w:val="-14"/>
          <w:w w:val="120"/>
          <w:sz w:val="24"/>
        </w:rPr>
        <w:t xml:space="preserve"> </w:t>
      </w:r>
      <w:r>
        <w:rPr>
          <w:w w:val="120"/>
          <w:sz w:val="24"/>
        </w:rPr>
        <w:t>as</w:t>
      </w:r>
      <w:r>
        <w:rPr>
          <w:spacing w:val="-13"/>
          <w:w w:val="120"/>
          <w:sz w:val="24"/>
        </w:rPr>
        <w:t xml:space="preserve"> </w:t>
      </w:r>
      <w:r>
        <w:rPr>
          <w:w w:val="120"/>
          <w:sz w:val="24"/>
        </w:rPr>
        <w:t>they</w:t>
      </w:r>
      <w:r>
        <w:rPr>
          <w:spacing w:val="-13"/>
          <w:w w:val="120"/>
          <w:sz w:val="24"/>
        </w:rPr>
        <w:t xml:space="preserve"> </w:t>
      </w:r>
      <w:r>
        <w:rPr>
          <w:w w:val="120"/>
          <w:sz w:val="24"/>
        </w:rPr>
        <w:t>believed</w:t>
      </w:r>
      <w:r>
        <w:rPr>
          <w:spacing w:val="-15"/>
          <w:w w:val="120"/>
          <w:sz w:val="24"/>
        </w:rPr>
        <w:t xml:space="preserve"> </w:t>
      </w:r>
      <w:r>
        <w:rPr>
          <w:w w:val="120"/>
          <w:sz w:val="24"/>
        </w:rPr>
        <w:t>early</w:t>
      </w:r>
      <w:r>
        <w:rPr>
          <w:spacing w:val="-11"/>
          <w:w w:val="120"/>
          <w:sz w:val="24"/>
        </w:rPr>
        <w:t xml:space="preserve"> </w:t>
      </w:r>
      <w:r>
        <w:rPr>
          <w:w w:val="120"/>
          <w:sz w:val="24"/>
        </w:rPr>
        <w:t>engagement</w:t>
      </w:r>
      <w:r>
        <w:rPr>
          <w:spacing w:val="-15"/>
          <w:w w:val="120"/>
          <w:sz w:val="24"/>
        </w:rPr>
        <w:t xml:space="preserve"> </w:t>
      </w:r>
      <w:r>
        <w:rPr>
          <w:w w:val="120"/>
          <w:sz w:val="24"/>
        </w:rPr>
        <w:t>was</w:t>
      </w:r>
      <w:r>
        <w:rPr>
          <w:spacing w:val="-14"/>
          <w:w w:val="120"/>
          <w:sz w:val="24"/>
        </w:rPr>
        <w:t xml:space="preserve"> </w:t>
      </w:r>
      <w:r>
        <w:rPr>
          <w:w w:val="120"/>
          <w:sz w:val="24"/>
        </w:rPr>
        <w:t>critical</w:t>
      </w:r>
      <w:r>
        <w:rPr>
          <w:spacing w:val="-14"/>
          <w:w w:val="120"/>
          <w:sz w:val="24"/>
        </w:rPr>
        <w:t xml:space="preserve"> </w:t>
      </w:r>
      <w:r>
        <w:rPr>
          <w:w w:val="120"/>
          <w:sz w:val="24"/>
        </w:rPr>
        <w:t>to</w:t>
      </w:r>
      <w:r>
        <w:rPr>
          <w:spacing w:val="-11"/>
          <w:w w:val="120"/>
          <w:sz w:val="24"/>
        </w:rPr>
        <w:t xml:space="preserve"> </w:t>
      </w:r>
      <w:r>
        <w:rPr>
          <w:w w:val="120"/>
          <w:sz w:val="24"/>
        </w:rPr>
        <w:t>ensuring</w:t>
      </w:r>
      <w:r>
        <w:rPr>
          <w:spacing w:val="-14"/>
          <w:w w:val="120"/>
          <w:sz w:val="24"/>
        </w:rPr>
        <w:t xml:space="preserve"> </w:t>
      </w:r>
      <w:r>
        <w:rPr>
          <w:w w:val="120"/>
          <w:sz w:val="24"/>
        </w:rPr>
        <w:t>all</w:t>
      </w:r>
      <w:r>
        <w:rPr>
          <w:spacing w:val="-13"/>
          <w:w w:val="120"/>
          <w:sz w:val="24"/>
        </w:rPr>
        <w:t xml:space="preserve"> </w:t>
      </w:r>
      <w:r>
        <w:rPr>
          <w:w w:val="120"/>
          <w:sz w:val="24"/>
        </w:rPr>
        <w:t>of</w:t>
      </w:r>
      <w:r>
        <w:rPr>
          <w:spacing w:val="-13"/>
          <w:w w:val="120"/>
          <w:sz w:val="24"/>
        </w:rPr>
        <w:t xml:space="preserve"> </w:t>
      </w:r>
      <w:r>
        <w:rPr>
          <w:w w:val="120"/>
          <w:sz w:val="24"/>
        </w:rPr>
        <w:t>those</w:t>
      </w:r>
      <w:r>
        <w:rPr>
          <w:spacing w:val="-14"/>
          <w:w w:val="120"/>
          <w:sz w:val="24"/>
        </w:rPr>
        <w:t xml:space="preserve"> </w:t>
      </w:r>
      <w:r>
        <w:rPr>
          <w:w w:val="120"/>
          <w:sz w:val="24"/>
        </w:rPr>
        <w:t>who</w:t>
      </w:r>
      <w:r>
        <w:rPr>
          <w:spacing w:val="-14"/>
          <w:w w:val="120"/>
          <w:sz w:val="24"/>
        </w:rPr>
        <w:t xml:space="preserve"> </w:t>
      </w:r>
      <w:r>
        <w:rPr>
          <w:w w:val="120"/>
          <w:sz w:val="24"/>
        </w:rPr>
        <w:t>have the</w:t>
      </w:r>
      <w:r>
        <w:rPr>
          <w:spacing w:val="-1"/>
          <w:w w:val="120"/>
          <w:sz w:val="24"/>
        </w:rPr>
        <w:t xml:space="preserve"> </w:t>
      </w:r>
      <w:r>
        <w:rPr>
          <w:w w:val="120"/>
          <w:sz w:val="24"/>
        </w:rPr>
        <w:t>potential</w:t>
      </w:r>
      <w:r>
        <w:rPr>
          <w:spacing w:val="-1"/>
          <w:w w:val="120"/>
          <w:sz w:val="24"/>
        </w:rPr>
        <w:t xml:space="preserve"> </w:t>
      </w:r>
      <w:r>
        <w:rPr>
          <w:w w:val="120"/>
          <w:sz w:val="24"/>
        </w:rPr>
        <w:t>to</w:t>
      </w:r>
      <w:r>
        <w:rPr>
          <w:spacing w:val="-1"/>
          <w:w w:val="120"/>
          <w:sz w:val="24"/>
        </w:rPr>
        <w:t xml:space="preserve"> </w:t>
      </w:r>
      <w:r>
        <w:rPr>
          <w:w w:val="120"/>
          <w:sz w:val="24"/>
        </w:rPr>
        <w:t>benefit</w:t>
      </w:r>
      <w:r>
        <w:rPr>
          <w:spacing w:val="-2"/>
          <w:w w:val="120"/>
          <w:sz w:val="24"/>
        </w:rPr>
        <w:t xml:space="preserve"> </w:t>
      </w:r>
      <w:r>
        <w:rPr>
          <w:w w:val="120"/>
          <w:sz w:val="24"/>
        </w:rPr>
        <w:t>from a</w:t>
      </w:r>
      <w:r>
        <w:rPr>
          <w:spacing w:val="-1"/>
          <w:w w:val="120"/>
          <w:sz w:val="24"/>
        </w:rPr>
        <w:t xml:space="preserve"> </w:t>
      </w:r>
      <w:r>
        <w:rPr>
          <w:w w:val="120"/>
          <w:sz w:val="24"/>
        </w:rPr>
        <w:t>new</w:t>
      </w:r>
      <w:r>
        <w:rPr>
          <w:spacing w:val="-1"/>
          <w:w w:val="120"/>
          <w:sz w:val="24"/>
        </w:rPr>
        <w:t xml:space="preserve"> </w:t>
      </w:r>
      <w:r>
        <w:rPr>
          <w:w w:val="120"/>
          <w:sz w:val="24"/>
        </w:rPr>
        <w:t>therapy</w:t>
      </w:r>
      <w:r>
        <w:rPr>
          <w:spacing w:val="-1"/>
          <w:w w:val="120"/>
          <w:sz w:val="24"/>
        </w:rPr>
        <w:t xml:space="preserve"> </w:t>
      </w:r>
      <w:r>
        <w:rPr>
          <w:w w:val="120"/>
          <w:sz w:val="24"/>
        </w:rPr>
        <w:t>were included</w:t>
      </w:r>
      <w:r>
        <w:rPr>
          <w:spacing w:val="-2"/>
          <w:w w:val="120"/>
          <w:sz w:val="24"/>
        </w:rPr>
        <w:t xml:space="preserve"> </w:t>
      </w:r>
      <w:r>
        <w:rPr>
          <w:w w:val="120"/>
          <w:sz w:val="24"/>
        </w:rPr>
        <w:t>in</w:t>
      </w:r>
      <w:r>
        <w:rPr>
          <w:spacing w:val="-1"/>
          <w:w w:val="120"/>
          <w:sz w:val="24"/>
        </w:rPr>
        <w:t xml:space="preserve"> </w:t>
      </w:r>
      <w:r>
        <w:rPr>
          <w:w w:val="120"/>
          <w:sz w:val="24"/>
        </w:rPr>
        <w:t>the</w:t>
      </w:r>
      <w:r>
        <w:rPr>
          <w:spacing w:val="-1"/>
          <w:w w:val="120"/>
          <w:sz w:val="24"/>
        </w:rPr>
        <w:t xml:space="preserve"> </w:t>
      </w:r>
      <w:r>
        <w:rPr>
          <w:w w:val="120"/>
          <w:sz w:val="24"/>
        </w:rPr>
        <w:t>process.</w:t>
      </w:r>
    </w:p>
    <w:p w14:paraId="36C6BD8A" w14:textId="77777777" w:rsidR="002138FA" w:rsidRDefault="00A2619F">
      <w:pPr>
        <w:pStyle w:val="Heading2"/>
        <w:spacing w:before="245"/>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BD8B" w14:textId="77777777" w:rsidR="002138FA" w:rsidRDefault="002138FA">
      <w:pPr>
        <w:sectPr w:rsidR="002138FA">
          <w:pgSz w:w="11910" w:h="16840"/>
          <w:pgMar w:top="980" w:right="0" w:bottom="760" w:left="800" w:header="0" w:footer="494" w:gutter="0"/>
          <w:cols w:space="720"/>
        </w:sectPr>
      </w:pPr>
    </w:p>
    <w:p w14:paraId="36C6BD8C" w14:textId="77777777" w:rsidR="002138FA" w:rsidRDefault="00A2619F">
      <w:pPr>
        <w:pStyle w:val="Heading3"/>
        <w:spacing w:before="87" w:line="254" w:lineRule="auto"/>
        <w:ind w:right="959"/>
      </w:pPr>
      <w:r>
        <w:rPr>
          <w:w w:val="115"/>
        </w:rPr>
        <w:lastRenderedPageBreak/>
        <w:t>These</w:t>
      </w:r>
      <w:r>
        <w:rPr>
          <w:spacing w:val="-5"/>
          <w:w w:val="115"/>
        </w:rPr>
        <w:t xml:space="preserve"> </w:t>
      </w:r>
      <w:r>
        <w:rPr>
          <w:w w:val="115"/>
        </w:rPr>
        <w:t>groups</w:t>
      </w:r>
      <w:r>
        <w:rPr>
          <w:spacing w:val="-6"/>
          <w:w w:val="115"/>
        </w:rPr>
        <w:t xml:space="preserve"> </w:t>
      </w:r>
      <w:r>
        <w:rPr>
          <w:w w:val="115"/>
        </w:rPr>
        <w:t>were</w:t>
      </w:r>
      <w:r>
        <w:rPr>
          <w:spacing w:val="-7"/>
          <w:w w:val="115"/>
        </w:rPr>
        <w:t xml:space="preserve"> </w:t>
      </w:r>
      <w:r>
        <w:rPr>
          <w:w w:val="115"/>
        </w:rPr>
        <w:t>highly</w:t>
      </w:r>
      <w:r>
        <w:rPr>
          <w:spacing w:val="-5"/>
          <w:w w:val="115"/>
        </w:rPr>
        <w:t xml:space="preserve"> </w:t>
      </w:r>
      <w:r>
        <w:rPr>
          <w:w w:val="115"/>
        </w:rPr>
        <w:t>supportive</w:t>
      </w:r>
      <w:r>
        <w:rPr>
          <w:spacing w:val="-5"/>
          <w:w w:val="115"/>
        </w:rPr>
        <w:t xml:space="preserve"> </w:t>
      </w:r>
      <w:r>
        <w:rPr>
          <w:w w:val="115"/>
        </w:rPr>
        <w:t>of</w:t>
      </w:r>
      <w:r>
        <w:rPr>
          <w:spacing w:val="-4"/>
          <w:w w:val="115"/>
        </w:rPr>
        <w:t xml:space="preserve"> </w:t>
      </w:r>
      <w:r>
        <w:rPr>
          <w:w w:val="115"/>
        </w:rPr>
        <w:t>these</w:t>
      </w:r>
      <w:r>
        <w:rPr>
          <w:spacing w:val="-5"/>
          <w:w w:val="115"/>
        </w:rPr>
        <w:t xml:space="preserve"> </w:t>
      </w:r>
      <w:r>
        <w:rPr>
          <w:w w:val="115"/>
        </w:rPr>
        <w:t>options</w:t>
      </w:r>
      <w:r>
        <w:rPr>
          <w:spacing w:val="-5"/>
          <w:w w:val="115"/>
        </w:rPr>
        <w:t xml:space="preserve"> </w:t>
      </w:r>
      <w:r>
        <w:rPr>
          <w:w w:val="115"/>
        </w:rPr>
        <w:t>and believed</w:t>
      </w:r>
      <w:r>
        <w:rPr>
          <w:spacing w:val="-6"/>
          <w:w w:val="115"/>
        </w:rPr>
        <w:t xml:space="preserve"> </w:t>
      </w:r>
      <w:r>
        <w:rPr>
          <w:w w:val="115"/>
        </w:rPr>
        <w:t>this</w:t>
      </w:r>
      <w:r>
        <w:rPr>
          <w:spacing w:val="-5"/>
          <w:w w:val="115"/>
        </w:rPr>
        <w:t xml:space="preserve"> </w:t>
      </w:r>
      <w:r>
        <w:rPr>
          <w:w w:val="115"/>
        </w:rPr>
        <w:t>was</w:t>
      </w:r>
      <w:r>
        <w:rPr>
          <w:spacing w:val="-5"/>
          <w:w w:val="115"/>
        </w:rPr>
        <w:t xml:space="preserve"> </w:t>
      </w:r>
      <w:r>
        <w:rPr>
          <w:w w:val="115"/>
        </w:rPr>
        <w:t>another</w:t>
      </w:r>
      <w:r>
        <w:rPr>
          <w:spacing w:val="-4"/>
          <w:w w:val="115"/>
        </w:rPr>
        <w:t xml:space="preserve"> </w:t>
      </w:r>
      <w:r>
        <w:rPr>
          <w:w w:val="115"/>
        </w:rPr>
        <w:t>key</w:t>
      </w:r>
      <w:r>
        <w:rPr>
          <w:spacing w:val="-5"/>
          <w:w w:val="115"/>
        </w:rPr>
        <w:t xml:space="preserve"> </w:t>
      </w:r>
      <w:r>
        <w:rPr>
          <w:w w:val="115"/>
        </w:rPr>
        <w:t>measure that would greatly increase consumer input in the HTA. One group highlighted that further clarity on the PICO criteria was needed and a few groups also focused on the need for consumer consultation was paramount.</w:t>
      </w:r>
    </w:p>
    <w:p w14:paraId="36C6BD8D" w14:textId="77777777" w:rsidR="002138FA" w:rsidRDefault="00A2619F">
      <w:pPr>
        <w:pStyle w:val="BodyText"/>
        <w:spacing w:before="256" w:line="252" w:lineRule="auto"/>
        <w:ind w:right="963"/>
        <w:rPr>
          <w:i w:val="0"/>
        </w:rPr>
      </w:pPr>
      <w:r>
        <w:rPr>
          <w:w w:val="120"/>
        </w:rPr>
        <w:t>“Early</w:t>
      </w:r>
      <w:r>
        <w:rPr>
          <w:spacing w:val="-8"/>
          <w:w w:val="120"/>
        </w:rPr>
        <w:t xml:space="preserve"> </w:t>
      </w:r>
      <w:r>
        <w:rPr>
          <w:w w:val="120"/>
        </w:rPr>
        <w:t>consultation</w:t>
      </w:r>
      <w:r>
        <w:rPr>
          <w:spacing w:val="-8"/>
          <w:w w:val="120"/>
        </w:rPr>
        <w:t xml:space="preserve"> </w:t>
      </w:r>
      <w:r>
        <w:rPr>
          <w:w w:val="120"/>
        </w:rPr>
        <w:t>on</w:t>
      </w:r>
      <w:r>
        <w:rPr>
          <w:spacing w:val="-7"/>
          <w:w w:val="120"/>
        </w:rPr>
        <w:t xml:space="preserve"> </w:t>
      </w:r>
      <w:r>
        <w:rPr>
          <w:w w:val="120"/>
        </w:rPr>
        <w:t>the</w:t>
      </w:r>
      <w:r>
        <w:rPr>
          <w:spacing w:val="-8"/>
          <w:w w:val="120"/>
        </w:rPr>
        <w:t xml:space="preserve"> </w:t>
      </w:r>
      <w:r>
        <w:rPr>
          <w:w w:val="120"/>
        </w:rPr>
        <w:t>PICO</w:t>
      </w:r>
      <w:r>
        <w:rPr>
          <w:spacing w:val="-10"/>
          <w:w w:val="120"/>
        </w:rPr>
        <w:t xml:space="preserve"> </w:t>
      </w:r>
      <w:r>
        <w:rPr>
          <w:w w:val="120"/>
        </w:rPr>
        <w:t>is</w:t>
      </w:r>
      <w:r>
        <w:rPr>
          <w:spacing w:val="-8"/>
          <w:w w:val="120"/>
        </w:rPr>
        <w:t xml:space="preserve"> </w:t>
      </w:r>
      <w:r>
        <w:rPr>
          <w:w w:val="120"/>
        </w:rPr>
        <w:t>a</w:t>
      </w:r>
      <w:r>
        <w:rPr>
          <w:spacing w:val="-6"/>
          <w:w w:val="120"/>
        </w:rPr>
        <w:t xml:space="preserve"> </w:t>
      </w:r>
      <w:r>
        <w:rPr>
          <w:w w:val="120"/>
        </w:rPr>
        <w:t>key</w:t>
      </w:r>
      <w:r>
        <w:rPr>
          <w:spacing w:val="-8"/>
          <w:w w:val="120"/>
        </w:rPr>
        <w:t xml:space="preserve"> </w:t>
      </w:r>
      <w:r>
        <w:rPr>
          <w:w w:val="120"/>
        </w:rPr>
        <w:t>opportunity</w:t>
      </w:r>
      <w:r>
        <w:rPr>
          <w:spacing w:val="-8"/>
          <w:w w:val="120"/>
        </w:rPr>
        <w:t xml:space="preserve"> </w:t>
      </w:r>
      <w:r>
        <w:rPr>
          <w:w w:val="120"/>
        </w:rPr>
        <w:t>that</w:t>
      </w:r>
      <w:r>
        <w:rPr>
          <w:spacing w:val="-9"/>
          <w:w w:val="120"/>
        </w:rPr>
        <w:t xml:space="preserve"> </w:t>
      </w:r>
      <w:r>
        <w:rPr>
          <w:w w:val="120"/>
        </w:rPr>
        <w:t>can</w:t>
      </w:r>
      <w:r>
        <w:rPr>
          <w:spacing w:val="-7"/>
          <w:w w:val="120"/>
        </w:rPr>
        <w:t xml:space="preserve"> </w:t>
      </w:r>
      <w:r>
        <w:rPr>
          <w:w w:val="120"/>
        </w:rPr>
        <w:t>incorporate</w:t>
      </w:r>
      <w:r>
        <w:rPr>
          <w:spacing w:val="-8"/>
          <w:w w:val="120"/>
        </w:rPr>
        <w:t xml:space="preserve"> </w:t>
      </w:r>
      <w:r>
        <w:rPr>
          <w:w w:val="120"/>
        </w:rPr>
        <w:t>consumer</w:t>
      </w:r>
      <w:r>
        <w:rPr>
          <w:spacing w:val="-8"/>
          <w:w w:val="120"/>
        </w:rPr>
        <w:t xml:space="preserve"> </w:t>
      </w:r>
      <w:r>
        <w:rPr>
          <w:w w:val="120"/>
        </w:rPr>
        <w:t>input.</w:t>
      </w:r>
      <w:r>
        <w:rPr>
          <w:spacing w:val="-8"/>
          <w:w w:val="120"/>
        </w:rPr>
        <w:t xml:space="preserve"> </w:t>
      </w:r>
      <w:r>
        <w:rPr>
          <w:w w:val="120"/>
        </w:rPr>
        <w:t>This includes in understanding the population, confirming relevant comparators and providing valuable</w:t>
      </w:r>
      <w:r>
        <w:rPr>
          <w:spacing w:val="-4"/>
          <w:w w:val="120"/>
        </w:rPr>
        <w:t xml:space="preserve"> </w:t>
      </w:r>
      <w:r>
        <w:rPr>
          <w:w w:val="120"/>
        </w:rPr>
        <w:t>real-world</w:t>
      </w:r>
      <w:r>
        <w:rPr>
          <w:spacing w:val="-2"/>
          <w:w w:val="120"/>
        </w:rPr>
        <w:t xml:space="preserve"> </w:t>
      </w:r>
      <w:r>
        <w:rPr>
          <w:w w:val="120"/>
        </w:rPr>
        <w:t>evidence</w:t>
      </w:r>
      <w:r>
        <w:rPr>
          <w:spacing w:val="-2"/>
          <w:w w:val="120"/>
        </w:rPr>
        <w:t xml:space="preserve"> </w:t>
      </w:r>
      <w:r>
        <w:rPr>
          <w:w w:val="120"/>
        </w:rPr>
        <w:t>of</w:t>
      </w:r>
      <w:r>
        <w:rPr>
          <w:spacing w:val="-3"/>
          <w:w w:val="120"/>
        </w:rPr>
        <w:t xml:space="preserve"> </w:t>
      </w:r>
      <w:r>
        <w:rPr>
          <w:w w:val="120"/>
        </w:rPr>
        <w:t>outcomes</w:t>
      </w:r>
      <w:r>
        <w:rPr>
          <w:spacing w:val="-2"/>
          <w:w w:val="120"/>
        </w:rPr>
        <w:t xml:space="preserve"> </w:t>
      </w:r>
      <w:r>
        <w:rPr>
          <w:w w:val="120"/>
        </w:rPr>
        <w:t>that</w:t>
      </w:r>
      <w:r>
        <w:rPr>
          <w:spacing w:val="-4"/>
          <w:w w:val="120"/>
        </w:rPr>
        <w:t xml:space="preserve"> </w:t>
      </w:r>
      <w:r>
        <w:rPr>
          <w:w w:val="120"/>
        </w:rPr>
        <w:t>matter</w:t>
      </w:r>
      <w:r>
        <w:rPr>
          <w:spacing w:val="-1"/>
          <w:w w:val="120"/>
        </w:rPr>
        <w:t xml:space="preserve"> </w:t>
      </w:r>
      <w:r>
        <w:rPr>
          <w:w w:val="120"/>
        </w:rPr>
        <w:t>to</w:t>
      </w:r>
      <w:r>
        <w:rPr>
          <w:spacing w:val="-2"/>
          <w:w w:val="120"/>
        </w:rPr>
        <w:t xml:space="preserve"> </w:t>
      </w:r>
      <w:r>
        <w:rPr>
          <w:w w:val="120"/>
        </w:rPr>
        <w:t>patients.</w:t>
      </w:r>
      <w:r>
        <w:rPr>
          <w:spacing w:val="-2"/>
          <w:w w:val="120"/>
        </w:rPr>
        <w:t xml:space="preserve"> </w:t>
      </w:r>
      <w:r>
        <w:rPr>
          <w:w w:val="120"/>
        </w:rPr>
        <w:t>This</w:t>
      </w:r>
      <w:r>
        <w:rPr>
          <w:spacing w:val="-4"/>
          <w:w w:val="120"/>
        </w:rPr>
        <w:t xml:space="preserve"> </w:t>
      </w:r>
      <w:r>
        <w:rPr>
          <w:w w:val="120"/>
        </w:rPr>
        <w:t>would</w:t>
      </w:r>
      <w:r>
        <w:rPr>
          <w:spacing w:val="-2"/>
          <w:w w:val="120"/>
        </w:rPr>
        <w:t xml:space="preserve"> </w:t>
      </w:r>
      <w:r>
        <w:rPr>
          <w:w w:val="120"/>
        </w:rPr>
        <w:t>be</w:t>
      </w:r>
      <w:r>
        <w:rPr>
          <w:spacing w:val="-2"/>
          <w:w w:val="120"/>
        </w:rPr>
        <w:t xml:space="preserve"> </w:t>
      </w:r>
      <w:r>
        <w:rPr>
          <w:w w:val="120"/>
        </w:rPr>
        <w:t>an</w:t>
      </w:r>
      <w:r>
        <w:rPr>
          <w:spacing w:val="-1"/>
          <w:w w:val="120"/>
        </w:rPr>
        <w:t xml:space="preserve"> </w:t>
      </w:r>
      <w:r>
        <w:rPr>
          <w:w w:val="120"/>
        </w:rPr>
        <w:t>ideal</w:t>
      </w:r>
      <w:r>
        <w:rPr>
          <w:spacing w:val="-2"/>
          <w:w w:val="120"/>
        </w:rPr>
        <w:t xml:space="preserve"> </w:t>
      </w:r>
      <w:r>
        <w:rPr>
          <w:w w:val="120"/>
        </w:rPr>
        <w:t>topic where</w:t>
      </w:r>
      <w:r>
        <w:rPr>
          <w:spacing w:val="-13"/>
          <w:w w:val="120"/>
        </w:rPr>
        <w:t xml:space="preserve"> </w:t>
      </w:r>
      <w:r>
        <w:rPr>
          <w:w w:val="120"/>
        </w:rPr>
        <w:t>guidance</w:t>
      </w:r>
      <w:r>
        <w:rPr>
          <w:spacing w:val="-13"/>
          <w:w w:val="120"/>
        </w:rPr>
        <w:t xml:space="preserve"> </w:t>
      </w:r>
      <w:r>
        <w:rPr>
          <w:w w:val="120"/>
        </w:rPr>
        <w:t>could</w:t>
      </w:r>
      <w:r>
        <w:rPr>
          <w:spacing w:val="-14"/>
          <w:w w:val="120"/>
        </w:rPr>
        <w:t xml:space="preserve"> </w:t>
      </w:r>
      <w:r>
        <w:rPr>
          <w:w w:val="120"/>
        </w:rPr>
        <w:t>be</w:t>
      </w:r>
      <w:r>
        <w:rPr>
          <w:spacing w:val="-14"/>
          <w:w w:val="120"/>
        </w:rPr>
        <w:t xml:space="preserve"> </w:t>
      </w:r>
      <w:r>
        <w:rPr>
          <w:w w:val="120"/>
        </w:rPr>
        <w:t>provided</w:t>
      </w:r>
      <w:r>
        <w:rPr>
          <w:spacing w:val="-15"/>
          <w:w w:val="120"/>
        </w:rPr>
        <w:t xml:space="preserve"> </w:t>
      </w:r>
      <w:r>
        <w:rPr>
          <w:w w:val="120"/>
        </w:rPr>
        <w:t>to</w:t>
      </w:r>
      <w:r>
        <w:rPr>
          <w:spacing w:val="-13"/>
          <w:w w:val="120"/>
        </w:rPr>
        <w:t xml:space="preserve"> </w:t>
      </w:r>
      <w:r>
        <w:rPr>
          <w:w w:val="120"/>
        </w:rPr>
        <w:t>consumers</w:t>
      </w:r>
      <w:r>
        <w:rPr>
          <w:spacing w:val="-13"/>
          <w:w w:val="120"/>
        </w:rPr>
        <w:t xml:space="preserve"> </w:t>
      </w:r>
      <w:r>
        <w:rPr>
          <w:w w:val="120"/>
        </w:rPr>
        <w:t>and</w:t>
      </w:r>
      <w:r>
        <w:rPr>
          <w:spacing w:val="-14"/>
          <w:w w:val="120"/>
        </w:rPr>
        <w:t xml:space="preserve"> </w:t>
      </w:r>
      <w:r>
        <w:rPr>
          <w:w w:val="120"/>
        </w:rPr>
        <w:t>consumer</w:t>
      </w:r>
      <w:r>
        <w:rPr>
          <w:spacing w:val="-12"/>
          <w:w w:val="120"/>
        </w:rPr>
        <w:t xml:space="preserve"> </w:t>
      </w:r>
      <w:r>
        <w:rPr>
          <w:w w:val="120"/>
        </w:rPr>
        <w:t>organisations</w:t>
      </w:r>
      <w:r>
        <w:rPr>
          <w:spacing w:val="-13"/>
          <w:w w:val="120"/>
        </w:rPr>
        <w:t xml:space="preserve"> </w:t>
      </w:r>
      <w:r>
        <w:rPr>
          <w:w w:val="120"/>
        </w:rPr>
        <w:t>to</w:t>
      </w:r>
      <w:r>
        <w:rPr>
          <w:spacing w:val="-13"/>
          <w:w w:val="120"/>
        </w:rPr>
        <w:t xml:space="preserve"> </w:t>
      </w:r>
      <w:r>
        <w:rPr>
          <w:w w:val="120"/>
        </w:rPr>
        <w:t>assist</w:t>
      </w:r>
      <w:r>
        <w:rPr>
          <w:spacing w:val="-14"/>
          <w:w w:val="120"/>
        </w:rPr>
        <w:t xml:space="preserve"> </w:t>
      </w:r>
      <w:r>
        <w:rPr>
          <w:w w:val="120"/>
        </w:rPr>
        <w:t>them</w:t>
      </w:r>
      <w:r>
        <w:rPr>
          <w:spacing w:val="-13"/>
          <w:w w:val="120"/>
        </w:rPr>
        <w:t xml:space="preserve"> </w:t>
      </w:r>
      <w:r>
        <w:rPr>
          <w:w w:val="120"/>
        </w:rPr>
        <w:t xml:space="preserve">in providing useful input.” </w:t>
      </w:r>
      <w:r>
        <w:rPr>
          <w:i w:val="0"/>
          <w:w w:val="120"/>
        </w:rPr>
        <w:t>(Mito Foundation)</w:t>
      </w:r>
    </w:p>
    <w:p w14:paraId="36C6BD8E" w14:textId="77777777" w:rsidR="002138FA" w:rsidRDefault="00A2619F">
      <w:pPr>
        <w:pStyle w:val="BodyText"/>
        <w:spacing w:before="265" w:line="252" w:lineRule="auto"/>
        <w:ind w:right="969"/>
        <w:rPr>
          <w:i w:val="0"/>
        </w:rPr>
      </w:pPr>
      <w:r>
        <w:rPr>
          <w:spacing w:val="-2"/>
          <w:w w:val="120"/>
        </w:rPr>
        <w:t>“Clarity</w:t>
      </w:r>
      <w:r>
        <w:rPr>
          <w:spacing w:val="-8"/>
          <w:w w:val="120"/>
        </w:rPr>
        <w:t xml:space="preserve"> </w:t>
      </w:r>
      <w:r>
        <w:rPr>
          <w:spacing w:val="-2"/>
          <w:w w:val="120"/>
        </w:rPr>
        <w:t>on</w:t>
      </w:r>
      <w:r>
        <w:rPr>
          <w:spacing w:val="-7"/>
          <w:w w:val="120"/>
        </w:rPr>
        <w:t xml:space="preserve"> </w:t>
      </w:r>
      <w:r>
        <w:rPr>
          <w:spacing w:val="-2"/>
          <w:w w:val="120"/>
        </w:rPr>
        <w:t>the</w:t>
      </w:r>
      <w:r>
        <w:rPr>
          <w:spacing w:val="-8"/>
          <w:w w:val="120"/>
        </w:rPr>
        <w:t xml:space="preserve"> </w:t>
      </w:r>
      <w:r>
        <w:rPr>
          <w:spacing w:val="-2"/>
          <w:w w:val="120"/>
        </w:rPr>
        <w:t>PICO</w:t>
      </w:r>
      <w:r>
        <w:rPr>
          <w:spacing w:val="-10"/>
          <w:w w:val="120"/>
        </w:rPr>
        <w:t xml:space="preserve"> </w:t>
      </w:r>
      <w:r>
        <w:rPr>
          <w:spacing w:val="-2"/>
          <w:w w:val="120"/>
        </w:rPr>
        <w:t>criteria</w:t>
      </w:r>
      <w:r>
        <w:rPr>
          <w:spacing w:val="-7"/>
          <w:w w:val="120"/>
        </w:rPr>
        <w:t xml:space="preserve"> </w:t>
      </w:r>
      <w:r>
        <w:rPr>
          <w:spacing w:val="-2"/>
          <w:w w:val="120"/>
        </w:rPr>
        <w:t>is</w:t>
      </w:r>
      <w:r>
        <w:rPr>
          <w:spacing w:val="-8"/>
          <w:w w:val="120"/>
        </w:rPr>
        <w:t xml:space="preserve"> </w:t>
      </w:r>
      <w:r>
        <w:rPr>
          <w:spacing w:val="-2"/>
          <w:w w:val="120"/>
        </w:rPr>
        <w:t>needed,</w:t>
      </w:r>
      <w:r>
        <w:rPr>
          <w:spacing w:val="-8"/>
          <w:w w:val="120"/>
        </w:rPr>
        <w:t xml:space="preserve"> </w:t>
      </w:r>
      <w:r>
        <w:rPr>
          <w:spacing w:val="-2"/>
          <w:w w:val="120"/>
        </w:rPr>
        <w:t>while</w:t>
      </w:r>
      <w:r>
        <w:rPr>
          <w:spacing w:val="-7"/>
          <w:w w:val="120"/>
        </w:rPr>
        <w:t xml:space="preserve"> </w:t>
      </w:r>
      <w:r>
        <w:rPr>
          <w:spacing w:val="-2"/>
          <w:w w:val="120"/>
        </w:rPr>
        <w:t>not</w:t>
      </w:r>
      <w:r>
        <w:rPr>
          <w:spacing w:val="-8"/>
          <w:w w:val="120"/>
        </w:rPr>
        <w:t xml:space="preserve"> </w:t>
      </w:r>
      <w:r>
        <w:rPr>
          <w:spacing w:val="-2"/>
          <w:w w:val="120"/>
        </w:rPr>
        <w:t>creating</w:t>
      </w:r>
      <w:r>
        <w:rPr>
          <w:spacing w:val="-8"/>
          <w:w w:val="120"/>
        </w:rPr>
        <w:t xml:space="preserve"> </w:t>
      </w:r>
      <w:r>
        <w:rPr>
          <w:spacing w:val="-2"/>
          <w:w w:val="120"/>
        </w:rPr>
        <w:t>further</w:t>
      </w:r>
      <w:r>
        <w:rPr>
          <w:spacing w:val="-7"/>
          <w:w w:val="120"/>
        </w:rPr>
        <w:t xml:space="preserve"> </w:t>
      </w:r>
      <w:r>
        <w:rPr>
          <w:spacing w:val="-2"/>
          <w:w w:val="120"/>
        </w:rPr>
        <w:t>delays.</w:t>
      </w:r>
      <w:r>
        <w:rPr>
          <w:spacing w:val="-8"/>
          <w:w w:val="120"/>
        </w:rPr>
        <w:t xml:space="preserve"> </w:t>
      </w:r>
      <w:r>
        <w:rPr>
          <w:spacing w:val="-2"/>
          <w:w w:val="120"/>
        </w:rPr>
        <w:t>Early</w:t>
      </w:r>
      <w:r>
        <w:rPr>
          <w:spacing w:val="-8"/>
          <w:w w:val="120"/>
        </w:rPr>
        <w:t xml:space="preserve"> </w:t>
      </w:r>
      <w:r>
        <w:rPr>
          <w:spacing w:val="-2"/>
          <w:w w:val="120"/>
        </w:rPr>
        <w:t>engagement</w:t>
      </w:r>
      <w:r>
        <w:rPr>
          <w:spacing w:val="-8"/>
          <w:w w:val="120"/>
        </w:rPr>
        <w:t xml:space="preserve"> </w:t>
      </w:r>
      <w:r>
        <w:rPr>
          <w:spacing w:val="-2"/>
          <w:w w:val="120"/>
        </w:rPr>
        <w:t xml:space="preserve">with </w:t>
      </w:r>
      <w:r>
        <w:rPr>
          <w:w w:val="120"/>
        </w:rPr>
        <w:t>relevant</w:t>
      </w:r>
      <w:r>
        <w:rPr>
          <w:spacing w:val="-15"/>
          <w:w w:val="120"/>
        </w:rPr>
        <w:t xml:space="preserve"> </w:t>
      </w:r>
      <w:r>
        <w:rPr>
          <w:w w:val="120"/>
        </w:rPr>
        <w:t>consumer</w:t>
      </w:r>
      <w:r>
        <w:rPr>
          <w:spacing w:val="-15"/>
          <w:w w:val="120"/>
        </w:rPr>
        <w:t xml:space="preserve"> </w:t>
      </w:r>
      <w:r>
        <w:rPr>
          <w:w w:val="120"/>
        </w:rPr>
        <w:t>groups</w:t>
      </w:r>
      <w:r>
        <w:rPr>
          <w:spacing w:val="-15"/>
          <w:w w:val="120"/>
        </w:rPr>
        <w:t xml:space="preserve"> </w:t>
      </w:r>
      <w:r>
        <w:rPr>
          <w:w w:val="120"/>
        </w:rPr>
        <w:t>and</w:t>
      </w:r>
      <w:r>
        <w:rPr>
          <w:spacing w:val="-15"/>
          <w:w w:val="120"/>
        </w:rPr>
        <w:t xml:space="preserve"> </w:t>
      </w:r>
      <w:r>
        <w:rPr>
          <w:w w:val="120"/>
        </w:rPr>
        <w:t>expert</w:t>
      </w:r>
      <w:r>
        <w:rPr>
          <w:spacing w:val="-15"/>
          <w:w w:val="120"/>
        </w:rPr>
        <w:t xml:space="preserve"> </w:t>
      </w:r>
      <w:r>
        <w:rPr>
          <w:w w:val="120"/>
        </w:rPr>
        <w:t>clinicians,</w:t>
      </w:r>
      <w:r>
        <w:rPr>
          <w:spacing w:val="-14"/>
          <w:w w:val="120"/>
        </w:rPr>
        <w:t xml:space="preserve"> </w:t>
      </w:r>
      <w:r>
        <w:rPr>
          <w:w w:val="120"/>
        </w:rPr>
        <w:t>particularly</w:t>
      </w:r>
      <w:r>
        <w:rPr>
          <w:spacing w:val="-16"/>
          <w:w w:val="120"/>
        </w:rPr>
        <w:t xml:space="preserve"> </w:t>
      </w:r>
      <w:r>
        <w:rPr>
          <w:w w:val="120"/>
        </w:rPr>
        <w:t>as</w:t>
      </w:r>
      <w:r>
        <w:rPr>
          <w:spacing w:val="-14"/>
          <w:w w:val="120"/>
        </w:rPr>
        <w:t xml:space="preserve"> </w:t>
      </w:r>
      <w:r>
        <w:rPr>
          <w:w w:val="120"/>
        </w:rPr>
        <w:t>a</w:t>
      </w:r>
      <w:r>
        <w:rPr>
          <w:spacing w:val="-16"/>
          <w:w w:val="120"/>
        </w:rPr>
        <w:t xml:space="preserve"> </w:t>
      </w:r>
      <w:r>
        <w:rPr>
          <w:w w:val="120"/>
        </w:rPr>
        <w:t>result</w:t>
      </w:r>
      <w:r>
        <w:rPr>
          <w:spacing w:val="-16"/>
          <w:w w:val="120"/>
        </w:rPr>
        <w:t xml:space="preserve"> </w:t>
      </w:r>
      <w:r>
        <w:rPr>
          <w:w w:val="120"/>
        </w:rPr>
        <w:t>of</w:t>
      </w:r>
      <w:r>
        <w:rPr>
          <w:spacing w:val="-13"/>
          <w:w w:val="120"/>
        </w:rPr>
        <w:t xml:space="preserve"> </w:t>
      </w:r>
      <w:r>
        <w:rPr>
          <w:w w:val="120"/>
        </w:rPr>
        <w:t>horizon</w:t>
      </w:r>
      <w:r>
        <w:rPr>
          <w:spacing w:val="-16"/>
          <w:w w:val="120"/>
        </w:rPr>
        <w:t xml:space="preserve"> </w:t>
      </w:r>
      <w:r>
        <w:rPr>
          <w:w w:val="120"/>
        </w:rPr>
        <w:t>scanning</w:t>
      </w:r>
      <w:r>
        <w:rPr>
          <w:spacing w:val="-14"/>
          <w:w w:val="120"/>
        </w:rPr>
        <w:t xml:space="preserve"> </w:t>
      </w:r>
      <w:r>
        <w:rPr>
          <w:w w:val="120"/>
        </w:rPr>
        <w:t>is</w:t>
      </w:r>
      <w:r>
        <w:rPr>
          <w:spacing w:val="-16"/>
          <w:w w:val="120"/>
        </w:rPr>
        <w:t xml:space="preserve"> </w:t>
      </w:r>
      <w:r>
        <w:rPr>
          <w:w w:val="120"/>
        </w:rPr>
        <w:t>a key</w:t>
      </w:r>
      <w:r>
        <w:rPr>
          <w:spacing w:val="-1"/>
          <w:w w:val="120"/>
        </w:rPr>
        <w:t xml:space="preserve"> </w:t>
      </w:r>
      <w:r>
        <w:rPr>
          <w:w w:val="120"/>
        </w:rPr>
        <w:t>way</w:t>
      </w:r>
      <w:r>
        <w:rPr>
          <w:spacing w:val="-1"/>
          <w:w w:val="120"/>
        </w:rPr>
        <w:t xml:space="preserve"> </w:t>
      </w:r>
      <w:r>
        <w:rPr>
          <w:w w:val="120"/>
        </w:rPr>
        <w:t>that</w:t>
      </w:r>
      <w:r>
        <w:rPr>
          <w:spacing w:val="-1"/>
          <w:w w:val="120"/>
        </w:rPr>
        <w:t xml:space="preserve"> </w:t>
      </w:r>
      <w:r>
        <w:rPr>
          <w:w w:val="120"/>
        </w:rPr>
        <w:t>this</w:t>
      </w:r>
      <w:r>
        <w:rPr>
          <w:spacing w:val="-1"/>
          <w:w w:val="120"/>
        </w:rPr>
        <w:t xml:space="preserve"> </w:t>
      </w:r>
      <w:r>
        <w:rPr>
          <w:w w:val="120"/>
        </w:rPr>
        <w:t>can be</w:t>
      </w:r>
      <w:r>
        <w:rPr>
          <w:spacing w:val="-1"/>
          <w:w w:val="120"/>
        </w:rPr>
        <w:t xml:space="preserve"> </w:t>
      </w:r>
      <w:r>
        <w:rPr>
          <w:w w:val="120"/>
        </w:rPr>
        <w:t xml:space="preserve">accomplished.” </w:t>
      </w:r>
      <w:r>
        <w:rPr>
          <w:i w:val="0"/>
          <w:w w:val="120"/>
        </w:rPr>
        <w:t>(Childhood</w:t>
      </w:r>
      <w:r>
        <w:rPr>
          <w:i w:val="0"/>
          <w:spacing w:val="-2"/>
          <w:w w:val="120"/>
        </w:rPr>
        <w:t xml:space="preserve"> </w:t>
      </w:r>
      <w:r>
        <w:rPr>
          <w:i w:val="0"/>
          <w:w w:val="120"/>
        </w:rPr>
        <w:t>Dementia</w:t>
      </w:r>
      <w:r>
        <w:rPr>
          <w:i w:val="0"/>
          <w:spacing w:val="-1"/>
          <w:w w:val="120"/>
        </w:rPr>
        <w:t xml:space="preserve"> </w:t>
      </w:r>
      <w:r>
        <w:rPr>
          <w:i w:val="0"/>
          <w:w w:val="120"/>
        </w:rPr>
        <w:t>Initiative)</w:t>
      </w:r>
    </w:p>
    <w:p w14:paraId="36C6BD8F" w14:textId="77777777" w:rsidR="002138FA" w:rsidRDefault="00A2619F">
      <w:pPr>
        <w:pStyle w:val="BodyText"/>
        <w:spacing w:before="263" w:line="254" w:lineRule="auto"/>
        <w:ind w:right="962"/>
        <w:rPr>
          <w:i w:val="0"/>
        </w:rPr>
      </w:pPr>
      <w:r>
        <w:rPr>
          <w:w w:val="120"/>
        </w:rPr>
        <w:t>“The</w:t>
      </w:r>
      <w:r>
        <w:rPr>
          <w:spacing w:val="-17"/>
          <w:w w:val="120"/>
        </w:rPr>
        <w:t xml:space="preserve"> </w:t>
      </w:r>
      <w:r>
        <w:rPr>
          <w:w w:val="120"/>
        </w:rPr>
        <w:t>explicit</w:t>
      </w:r>
      <w:r>
        <w:rPr>
          <w:spacing w:val="-15"/>
          <w:w w:val="120"/>
        </w:rPr>
        <w:t xml:space="preserve"> </w:t>
      </w:r>
      <w:r>
        <w:rPr>
          <w:w w:val="120"/>
        </w:rPr>
        <w:t>consideration</w:t>
      </w:r>
      <w:r>
        <w:rPr>
          <w:spacing w:val="-14"/>
          <w:w w:val="120"/>
        </w:rPr>
        <w:t xml:space="preserve"> </w:t>
      </w:r>
      <w:r>
        <w:rPr>
          <w:w w:val="120"/>
        </w:rPr>
        <w:t>of</w:t>
      </w:r>
      <w:r>
        <w:rPr>
          <w:spacing w:val="-15"/>
          <w:w w:val="120"/>
        </w:rPr>
        <w:t xml:space="preserve"> </w:t>
      </w:r>
      <w:r>
        <w:rPr>
          <w:w w:val="120"/>
        </w:rPr>
        <w:t>health</w:t>
      </w:r>
      <w:r>
        <w:rPr>
          <w:spacing w:val="-14"/>
          <w:w w:val="120"/>
        </w:rPr>
        <w:t xml:space="preserve"> </w:t>
      </w:r>
      <w:r>
        <w:rPr>
          <w:w w:val="120"/>
        </w:rPr>
        <w:t>equity</w:t>
      </w:r>
      <w:r>
        <w:rPr>
          <w:spacing w:val="-14"/>
          <w:w w:val="120"/>
        </w:rPr>
        <w:t xml:space="preserve"> </w:t>
      </w:r>
      <w:r>
        <w:rPr>
          <w:w w:val="120"/>
        </w:rPr>
        <w:t>and</w:t>
      </w:r>
      <w:r>
        <w:rPr>
          <w:spacing w:val="-17"/>
          <w:w w:val="120"/>
        </w:rPr>
        <w:t xml:space="preserve"> </w:t>
      </w:r>
      <w:r>
        <w:rPr>
          <w:w w:val="120"/>
        </w:rPr>
        <w:t>priority</w:t>
      </w:r>
      <w:r>
        <w:rPr>
          <w:spacing w:val="-14"/>
          <w:w w:val="120"/>
        </w:rPr>
        <w:t xml:space="preserve"> </w:t>
      </w:r>
      <w:r>
        <w:rPr>
          <w:w w:val="120"/>
        </w:rPr>
        <w:t>populations</w:t>
      </w:r>
      <w:r>
        <w:rPr>
          <w:spacing w:val="-17"/>
          <w:w w:val="120"/>
        </w:rPr>
        <w:t xml:space="preserve"> </w:t>
      </w:r>
      <w:r>
        <w:rPr>
          <w:w w:val="120"/>
        </w:rPr>
        <w:t>for</w:t>
      </w:r>
      <w:r>
        <w:rPr>
          <w:spacing w:val="-16"/>
          <w:w w:val="120"/>
        </w:rPr>
        <w:t xml:space="preserve"> </w:t>
      </w:r>
      <w:r>
        <w:rPr>
          <w:w w:val="120"/>
        </w:rPr>
        <w:t>new</w:t>
      </w:r>
      <w:r>
        <w:rPr>
          <w:spacing w:val="-15"/>
          <w:w w:val="120"/>
        </w:rPr>
        <w:t xml:space="preserve"> </w:t>
      </w:r>
      <w:r>
        <w:rPr>
          <w:w w:val="120"/>
        </w:rPr>
        <w:t>treatments</w:t>
      </w:r>
      <w:r>
        <w:rPr>
          <w:spacing w:val="-16"/>
          <w:w w:val="120"/>
        </w:rPr>
        <w:t xml:space="preserve"> </w:t>
      </w:r>
      <w:r>
        <w:rPr>
          <w:w w:val="120"/>
        </w:rPr>
        <w:t>needs</w:t>
      </w:r>
      <w:r>
        <w:rPr>
          <w:spacing w:val="-15"/>
          <w:w w:val="120"/>
        </w:rPr>
        <w:t xml:space="preserve"> </w:t>
      </w:r>
      <w:r>
        <w:rPr>
          <w:w w:val="120"/>
        </w:rPr>
        <w:t>to be</w:t>
      </w:r>
      <w:r>
        <w:rPr>
          <w:spacing w:val="-8"/>
          <w:w w:val="120"/>
        </w:rPr>
        <w:t xml:space="preserve"> </w:t>
      </w:r>
      <w:r>
        <w:rPr>
          <w:w w:val="120"/>
        </w:rPr>
        <w:t>developed</w:t>
      </w:r>
      <w:r>
        <w:rPr>
          <w:spacing w:val="-9"/>
          <w:w w:val="120"/>
        </w:rPr>
        <w:t xml:space="preserve"> </w:t>
      </w:r>
      <w:r>
        <w:rPr>
          <w:w w:val="120"/>
        </w:rPr>
        <w:t>with</w:t>
      </w:r>
      <w:r>
        <w:rPr>
          <w:spacing w:val="-7"/>
          <w:w w:val="120"/>
        </w:rPr>
        <w:t xml:space="preserve"> </w:t>
      </w:r>
      <w:r>
        <w:rPr>
          <w:w w:val="120"/>
        </w:rPr>
        <w:t>strong</w:t>
      </w:r>
      <w:r>
        <w:rPr>
          <w:spacing w:val="-8"/>
          <w:w w:val="120"/>
        </w:rPr>
        <w:t xml:space="preserve"> </w:t>
      </w:r>
      <w:r>
        <w:rPr>
          <w:w w:val="120"/>
        </w:rPr>
        <w:t>consumer</w:t>
      </w:r>
      <w:r>
        <w:rPr>
          <w:spacing w:val="-7"/>
          <w:w w:val="120"/>
        </w:rPr>
        <w:t xml:space="preserve"> </w:t>
      </w:r>
      <w:r>
        <w:rPr>
          <w:w w:val="120"/>
        </w:rPr>
        <w:t>consultation.</w:t>
      </w:r>
      <w:r>
        <w:rPr>
          <w:spacing w:val="-7"/>
          <w:w w:val="120"/>
        </w:rPr>
        <w:t xml:space="preserve"> </w:t>
      </w:r>
      <w:r>
        <w:rPr>
          <w:w w:val="120"/>
        </w:rPr>
        <w:t>It</w:t>
      </w:r>
      <w:r>
        <w:rPr>
          <w:spacing w:val="-8"/>
          <w:w w:val="120"/>
        </w:rPr>
        <w:t xml:space="preserve"> </w:t>
      </w:r>
      <w:r>
        <w:rPr>
          <w:w w:val="120"/>
        </w:rPr>
        <w:t>is</w:t>
      </w:r>
      <w:r>
        <w:rPr>
          <w:spacing w:val="-7"/>
          <w:w w:val="120"/>
        </w:rPr>
        <w:t xml:space="preserve"> </w:t>
      </w:r>
      <w:r>
        <w:rPr>
          <w:w w:val="120"/>
        </w:rPr>
        <w:t>critical</w:t>
      </w:r>
      <w:r>
        <w:rPr>
          <w:spacing w:val="-8"/>
          <w:w w:val="120"/>
        </w:rPr>
        <w:t xml:space="preserve"> </w:t>
      </w:r>
      <w:r>
        <w:rPr>
          <w:w w:val="120"/>
        </w:rPr>
        <w:t>to</w:t>
      </w:r>
      <w:r>
        <w:rPr>
          <w:spacing w:val="-8"/>
          <w:w w:val="120"/>
        </w:rPr>
        <w:t xml:space="preserve"> </w:t>
      </w:r>
      <w:r>
        <w:rPr>
          <w:w w:val="120"/>
        </w:rPr>
        <w:t>ensure</w:t>
      </w:r>
      <w:r>
        <w:rPr>
          <w:spacing w:val="-7"/>
          <w:w w:val="120"/>
        </w:rPr>
        <w:t xml:space="preserve"> </w:t>
      </w:r>
      <w:r>
        <w:rPr>
          <w:w w:val="120"/>
        </w:rPr>
        <w:t>diseases</w:t>
      </w:r>
      <w:r>
        <w:rPr>
          <w:spacing w:val="-8"/>
          <w:w w:val="120"/>
        </w:rPr>
        <w:t xml:space="preserve"> </w:t>
      </w:r>
      <w:r>
        <w:rPr>
          <w:w w:val="120"/>
        </w:rPr>
        <w:t>such</w:t>
      </w:r>
      <w:r>
        <w:rPr>
          <w:spacing w:val="-7"/>
          <w:w w:val="120"/>
        </w:rPr>
        <w:t xml:space="preserve"> </w:t>
      </w:r>
      <w:r>
        <w:rPr>
          <w:w w:val="120"/>
        </w:rPr>
        <w:t>as</w:t>
      </w:r>
      <w:r>
        <w:rPr>
          <w:spacing w:val="-7"/>
          <w:w w:val="120"/>
        </w:rPr>
        <w:t xml:space="preserve"> </w:t>
      </w:r>
      <w:r>
        <w:rPr>
          <w:w w:val="120"/>
        </w:rPr>
        <w:t xml:space="preserve">MND are considered in their own context and not suffer in comparison to other diseases and inappropriate metrics.” </w:t>
      </w:r>
      <w:r>
        <w:rPr>
          <w:i w:val="0"/>
          <w:w w:val="120"/>
        </w:rPr>
        <w:t>(MND Australia)</w:t>
      </w:r>
    </w:p>
    <w:p w14:paraId="36C6BD90" w14:textId="77777777" w:rsidR="002138FA" w:rsidRDefault="00A2619F">
      <w:pPr>
        <w:pStyle w:val="Heading2"/>
        <w:spacing w:before="235"/>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BD91" w14:textId="77777777" w:rsidR="002138FA" w:rsidRDefault="002138FA">
      <w:pPr>
        <w:pStyle w:val="BodyText"/>
        <w:ind w:left="0"/>
        <w:jc w:val="left"/>
        <w:rPr>
          <w:i w:val="0"/>
          <w:sz w:val="26"/>
        </w:rPr>
      </w:pPr>
    </w:p>
    <w:p w14:paraId="36C6BD92" w14:textId="77777777" w:rsidR="002138FA" w:rsidRDefault="00A2619F">
      <w:pPr>
        <w:pStyle w:val="Heading3"/>
        <w:spacing w:before="1" w:line="252" w:lineRule="auto"/>
        <w:ind w:right="961"/>
      </w:pPr>
      <w:r>
        <w:rPr>
          <w:w w:val="115"/>
        </w:rPr>
        <w:t>The majority of these companies were supportive of these options. There was some slight divergence in the commentary though with one company believing that by implementing these, there was potential for accelerating the HTA process for some health technologies, whilst</w:t>
      </w:r>
      <w:r>
        <w:rPr>
          <w:spacing w:val="80"/>
          <w:w w:val="115"/>
        </w:rPr>
        <w:t xml:space="preserve"> </w:t>
      </w:r>
      <w:r>
        <w:rPr>
          <w:w w:val="115"/>
        </w:rPr>
        <w:t>another company</w:t>
      </w:r>
      <w:r>
        <w:rPr>
          <w:spacing w:val="37"/>
          <w:w w:val="115"/>
        </w:rPr>
        <w:t xml:space="preserve"> </w:t>
      </w:r>
      <w:r>
        <w:rPr>
          <w:w w:val="115"/>
        </w:rPr>
        <w:t>needed clarity on how this would be implemented before they could accept</w:t>
      </w:r>
      <w:r>
        <w:rPr>
          <w:spacing w:val="40"/>
          <w:w w:val="115"/>
        </w:rPr>
        <w:t xml:space="preserve"> </w:t>
      </w:r>
      <w:r>
        <w:rPr>
          <w:w w:val="115"/>
        </w:rPr>
        <w:t>that it would accelerate the process.</w:t>
      </w:r>
    </w:p>
    <w:p w14:paraId="36C6BD93" w14:textId="77777777" w:rsidR="002138FA" w:rsidRDefault="00A2619F">
      <w:pPr>
        <w:pStyle w:val="BodyText"/>
        <w:spacing w:before="265" w:line="252" w:lineRule="auto"/>
        <w:ind w:right="960"/>
        <w:rPr>
          <w:i w:val="0"/>
        </w:rPr>
      </w:pPr>
      <w:r>
        <w:rPr>
          <w:w w:val="115"/>
        </w:rPr>
        <w:t>“Gaining agreement on</w:t>
      </w:r>
      <w:r>
        <w:rPr>
          <w:spacing w:val="-1"/>
          <w:w w:val="115"/>
        </w:rPr>
        <w:t xml:space="preserve"> </w:t>
      </w:r>
      <w:r>
        <w:rPr>
          <w:w w:val="115"/>
        </w:rPr>
        <w:t>the appropriate PICO</w:t>
      </w:r>
      <w:r>
        <w:rPr>
          <w:spacing w:val="-1"/>
          <w:w w:val="115"/>
        </w:rPr>
        <w:t xml:space="preserve"> </w:t>
      </w:r>
      <w:r>
        <w:rPr>
          <w:w w:val="115"/>
        </w:rPr>
        <w:t xml:space="preserve">elements prior to HTA submission could accelerate </w:t>
      </w:r>
      <w:r>
        <w:rPr>
          <w:w w:val="120"/>
        </w:rPr>
        <w:t xml:space="preserve">the HTA process for some health technologies. The advice currently provided during pre- </w:t>
      </w:r>
      <w:r>
        <w:rPr>
          <w:w w:val="115"/>
        </w:rPr>
        <w:t xml:space="preserve">submission meetings by the DoHA is often not guided or endorsed by decision-makers, and time </w:t>
      </w:r>
      <w:r>
        <w:rPr>
          <w:spacing w:val="-2"/>
          <w:w w:val="120"/>
        </w:rPr>
        <w:t>constraints</w:t>
      </w:r>
      <w:r>
        <w:rPr>
          <w:spacing w:val="-7"/>
          <w:w w:val="120"/>
        </w:rPr>
        <w:t xml:space="preserve"> </w:t>
      </w:r>
      <w:r>
        <w:rPr>
          <w:spacing w:val="-2"/>
          <w:w w:val="120"/>
        </w:rPr>
        <w:t>limit</w:t>
      </w:r>
      <w:r>
        <w:rPr>
          <w:spacing w:val="-7"/>
          <w:w w:val="120"/>
        </w:rPr>
        <w:t xml:space="preserve"> </w:t>
      </w:r>
      <w:r>
        <w:rPr>
          <w:spacing w:val="-2"/>
          <w:w w:val="120"/>
        </w:rPr>
        <w:t>the</w:t>
      </w:r>
      <w:r>
        <w:rPr>
          <w:spacing w:val="-6"/>
          <w:w w:val="120"/>
        </w:rPr>
        <w:t xml:space="preserve"> </w:t>
      </w:r>
      <w:r>
        <w:rPr>
          <w:spacing w:val="-2"/>
          <w:w w:val="120"/>
        </w:rPr>
        <w:t>depth</w:t>
      </w:r>
      <w:r>
        <w:rPr>
          <w:spacing w:val="-6"/>
          <w:w w:val="120"/>
        </w:rPr>
        <w:t xml:space="preserve"> </w:t>
      </w:r>
      <w:r>
        <w:rPr>
          <w:spacing w:val="-2"/>
          <w:w w:val="120"/>
        </w:rPr>
        <w:t>of</w:t>
      </w:r>
      <w:r>
        <w:rPr>
          <w:spacing w:val="-6"/>
          <w:w w:val="120"/>
        </w:rPr>
        <w:t xml:space="preserve"> </w:t>
      </w:r>
      <w:r>
        <w:rPr>
          <w:spacing w:val="-2"/>
          <w:w w:val="120"/>
        </w:rPr>
        <w:t>discussion.</w:t>
      </w:r>
      <w:r>
        <w:rPr>
          <w:spacing w:val="-6"/>
          <w:w w:val="120"/>
        </w:rPr>
        <w:t xml:space="preserve"> </w:t>
      </w:r>
      <w:r>
        <w:rPr>
          <w:spacing w:val="-2"/>
          <w:w w:val="120"/>
        </w:rPr>
        <w:t>Whilst</w:t>
      </w:r>
      <w:r>
        <w:rPr>
          <w:spacing w:val="-9"/>
          <w:w w:val="120"/>
        </w:rPr>
        <w:t xml:space="preserve"> </w:t>
      </w:r>
      <w:r>
        <w:rPr>
          <w:spacing w:val="-2"/>
          <w:w w:val="120"/>
        </w:rPr>
        <w:t>pre-submission</w:t>
      </w:r>
      <w:r>
        <w:rPr>
          <w:spacing w:val="-4"/>
          <w:w w:val="120"/>
        </w:rPr>
        <w:t xml:space="preserve"> </w:t>
      </w:r>
      <w:r>
        <w:rPr>
          <w:spacing w:val="-2"/>
          <w:w w:val="120"/>
        </w:rPr>
        <w:t>meetings</w:t>
      </w:r>
      <w:r>
        <w:rPr>
          <w:spacing w:val="-6"/>
          <w:w w:val="120"/>
        </w:rPr>
        <w:t xml:space="preserve"> </w:t>
      </w:r>
      <w:r>
        <w:rPr>
          <w:spacing w:val="-2"/>
          <w:w w:val="120"/>
        </w:rPr>
        <w:t>are</w:t>
      </w:r>
      <w:r>
        <w:rPr>
          <w:spacing w:val="-6"/>
          <w:w w:val="120"/>
        </w:rPr>
        <w:t xml:space="preserve"> </w:t>
      </w:r>
      <w:r>
        <w:rPr>
          <w:spacing w:val="-2"/>
          <w:w w:val="120"/>
        </w:rPr>
        <w:t>somewhat</w:t>
      </w:r>
      <w:r>
        <w:rPr>
          <w:spacing w:val="-6"/>
          <w:w w:val="120"/>
        </w:rPr>
        <w:t xml:space="preserve"> </w:t>
      </w:r>
      <w:r>
        <w:rPr>
          <w:spacing w:val="-2"/>
          <w:w w:val="120"/>
        </w:rPr>
        <w:t xml:space="preserve">helpful, </w:t>
      </w:r>
      <w:r>
        <w:rPr>
          <w:w w:val="115"/>
        </w:rPr>
        <w:t>they could</w:t>
      </w:r>
      <w:r>
        <w:rPr>
          <w:spacing w:val="-2"/>
          <w:w w:val="115"/>
        </w:rPr>
        <w:t xml:space="preserve"> </w:t>
      </w:r>
      <w:r>
        <w:rPr>
          <w:w w:val="115"/>
        </w:rPr>
        <w:t>improve the</w:t>
      </w:r>
      <w:r>
        <w:rPr>
          <w:spacing w:val="-3"/>
          <w:w w:val="115"/>
        </w:rPr>
        <w:t xml:space="preserve"> </w:t>
      </w:r>
      <w:r>
        <w:rPr>
          <w:w w:val="115"/>
        </w:rPr>
        <w:t xml:space="preserve">chance of a submission successfully meeting the evaluation requirements </w:t>
      </w:r>
      <w:r>
        <w:rPr>
          <w:spacing w:val="-2"/>
          <w:w w:val="120"/>
        </w:rPr>
        <w:t>of</w:t>
      </w:r>
      <w:r>
        <w:rPr>
          <w:spacing w:val="-9"/>
          <w:w w:val="120"/>
        </w:rPr>
        <w:t xml:space="preserve"> </w:t>
      </w:r>
      <w:r>
        <w:rPr>
          <w:spacing w:val="-2"/>
          <w:w w:val="120"/>
        </w:rPr>
        <w:t>the</w:t>
      </w:r>
      <w:r>
        <w:rPr>
          <w:spacing w:val="-10"/>
          <w:w w:val="120"/>
        </w:rPr>
        <w:t xml:space="preserve"> </w:t>
      </w:r>
      <w:r>
        <w:rPr>
          <w:spacing w:val="-2"/>
          <w:w w:val="120"/>
        </w:rPr>
        <w:t>PBAC</w:t>
      </w:r>
      <w:r>
        <w:rPr>
          <w:spacing w:val="-11"/>
          <w:w w:val="120"/>
        </w:rPr>
        <w:t xml:space="preserve"> </w:t>
      </w:r>
      <w:r>
        <w:rPr>
          <w:spacing w:val="-2"/>
          <w:w w:val="120"/>
        </w:rPr>
        <w:t>by</w:t>
      </w:r>
      <w:r>
        <w:rPr>
          <w:spacing w:val="-10"/>
          <w:w w:val="120"/>
        </w:rPr>
        <w:t xml:space="preserve"> </w:t>
      </w:r>
      <w:r>
        <w:rPr>
          <w:spacing w:val="-2"/>
          <w:w w:val="120"/>
        </w:rPr>
        <w:t>including</w:t>
      </w:r>
      <w:r>
        <w:rPr>
          <w:spacing w:val="-10"/>
          <w:w w:val="120"/>
        </w:rPr>
        <w:t xml:space="preserve"> </w:t>
      </w:r>
      <w:r>
        <w:rPr>
          <w:spacing w:val="-2"/>
          <w:w w:val="120"/>
        </w:rPr>
        <w:t>more</w:t>
      </w:r>
      <w:r>
        <w:rPr>
          <w:spacing w:val="-10"/>
          <w:w w:val="120"/>
        </w:rPr>
        <w:t xml:space="preserve"> </w:t>
      </w:r>
      <w:r>
        <w:rPr>
          <w:spacing w:val="-2"/>
          <w:w w:val="120"/>
        </w:rPr>
        <w:t>relevant</w:t>
      </w:r>
      <w:r>
        <w:rPr>
          <w:spacing w:val="-10"/>
          <w:w w:val="120"/>
        </w:rPr>
        <w:t xml:space="preserve"> </w:t>
      </w:r>
      <w:r>
        <w:rPr>
          <w:spacing w:val="-2"/>
          <w:w w:val="120"/>
        </w:rPr>
        <w:t>stakeholders</w:t>
      </w:r>
      <w:r>
        <w:rPr>
          <w:spacing w:val="-10"/>
          <w:w w:val="120"/>
        </w:rPr>
        <w:t xml:space="preserve"> </w:t>
      </w:r>
      <w:r>
        <w:rPr>
          <w:spacing w:val="-2"/>
          <w:w w:val="120"/>
        </w:rPr>
        <w:t>such</w:t>
      </w:r>
      <w:r>
        <w:rPr>
          <w:spacing w:val="-9"/>
          <w:w w:val="120"/>
        </w:rPr>
        <w:t xml:space="preserve"> </w:t>
      </w:r>
      <w:r>
        <w:rPr>
          <w:spacing w:val="-2"/>
          <w:w w:val="120"/>
        </w:rPr>
        <w:t>as</w:t>
      </w:r>
      <w:r>
        <w:rPr>
          <w:spacing w:val="-10"/>
          <w:w w:val="120"/>
        </w:rPr>
        <w:t xml:space="preserve"> </w:t>
      </w:r>
      <w:r>
        <w:rPr>
          <w:spacing w:val="-2"/>
          <w:w w:val="120"/>
        </w:rPr>
        <w:t>the</w:t>
      </w:r>
      <w:r>
        <w:rPr>
          <w:spacing w:val="-10"/>
          <w:w w:val="120"/>
        </w:rPr>
        <w:t xml:space="preserve"> </w:t>
      </w:r>
      <w:r>
        <w:rPr>
          <w:spacing w:val="-2"/>
          <w:w w:val="120"/>
        </w:rPr>
        <w:t>evaluator,</w:t>
      </w:r>
      <w:r>
        <w:rPr>
          <w:spacing w:val="-10"/>
          <w:w w:val="120"/>
        </w:rPr>
        <w:t xml:space="preserve"> </w:t>
      </w:r>
      <w:r>
        <w:rPr>
          <w:spacing w:val="-2"/>
          <w:w w:val="120"/>
        </w:rPr>
        <w:t>the</w:t>
      </w:r>
      <w:r>
        <w:rPr>
          <w:spacing w:val="-10"/>
          <w:w w:val="120"/>
        </w:rPr>
        <w:t xml:space="preserve"> </w:t>
      </w:r>
      <w:r>
        <w:rPr>
          <w:spacing w:val="-2"/>
          <w:w w:val="120"/>
        </w:rPr>
        <w:t>ESC</w:t>
      </w:r>
      <w:r>
        <w:rPr>
          <w:spacing w:val="-11"/>
          <w:w w:val="120"/>
        </w:rPr>
        <w:t xml:space="preserve"> </w:t>
      </w:r>
      <w:r>
        <w:rPr>
          <w:spacing w:val="-2"/>
          <w:w w:val="120"/>
        </w:rPr>
        <w:t>and</w:t>
      </w:r>
      <w:r>
        <w:rPr>
          <w:spacing w:val="-11"/>
          <w:w w:val="120"/>
        </w:rPr>
        <w:t xml:space="preserve"> </w:t>
      </w:r>
      <w:r>
        <w:rPr>
          <w:spacing w:val="-2"/>
          <w:w w:val="120"/>
        </w:rPr>
        <w:t xml:space="preserve">PBAC </w:t>
      </w:r>
      <w:r>
        <w:rPr>
          <w:w w:val="120"/>
        </w:rPr>
        <w:t>discussants, as well as, when relevant, consumers with lived experience and clinicians.</w:t>
      </w:r>
      <w:r>
        <w:rPr>
          <w:i w:val="0"/>
          <w:w w:val="120"/>
        </w:rPr>
        <w:t xml:space="preserve">” </w:t>
      </w:r>
      <w:r>
        <w:rPr>
          <w:i w:val="0"/>
          <w:spacing w:val="-2"/>
          <w:w w:val="120"/>
        </w:rPr>
        <w:t>(AstraZeneca)</w:t>
      </w:r>
    </w:p>
    <w:p w14:paraId="36C6BD94" w14:textId="77777777" w:rsidR="002138FA" w:rsidRDefault="00A2619F">
      <w:pPr>
        <w:pStyle w:val="BodyText"/>
        <w:spacing w:before="269" w:line="252" w:lineRule="auto"/>
        <w:ind w:right="962"/>
        <w:rPr>
          <w:i w:val="0"/>
        </w:rPr>
      </w:pPr>
      <w:r>
        <w:rPr>
          <w:w w:val="120"/>
        </w:rPr>
        <w:t>“Roche supports the options proposed with regards to increasing early stakeholder input and transparency and ensure that the PICO scoping phase identifies the patient populations that could potentially benefit from the health technology. However, it is unclear how this will be implemented</w:t>
      </w:r>
      <w:r>
        <w:rPr>
          <w:spacing w:val="-17"/>
          <w:w w:val="120"/>
        </w:rPr>
        <w:t xml:space="preserve"> </w:t>
      </w:r>
      <w:r>
        <w:rPr>
          <w:w w:val="120"/>
        </w:rPr>
        <w:t>and</w:t>
      </w:r>
      <w:r>
        <w:rPr>
          <w:spacing w:val="-16"/>
          <w:w w:val="120"/>
        </w:rPr>
        <w:t xml:space="preserve"> </w:t>
      </w:r>
      <w:r>
        <w:rPr>
          <w:w w:val="120"/>
        </w:rPr>
        <w:t>whether</w:t>
      </w:r>
      <w:r>
        <w:rPr>
          <w:spacing w:val="-17"/>
          <w:w w:val="120"/>
        </w:rPr>
        <w:t xml:space="preserve"> </w:t>
      </w:r>
      <w:r>
        <w:rPr>
          <w:w w:val="120"/>
        </w:rPr>
        <w:t>this</w:t>
      </w:r>
      <w:r>
        <w:rPr>
          <w:spacing w:val="-16"/>
          <w:w w:val="120"/>
        </w:rPr>
        <w:t xml:space="preserve"> </w:t>
      </w:r>
      <w:r>
        <w:rPr>
          <w:w w:val="120"/>
        </w:rPr>
        <w:t>will</w:t>
      </w:r>
      <w:r>
        <w:rPr>
          <w:spacing w:val="-17"/>
          <w:w w:val="120"/>
        </w:rPr>
        <w:t xml:space="preserve"> </w:t>
      </w:r>
      <w:r>
        <w:rPr>
          <w:w w:val="120"/>
        </w:rPr>
        <w:t>improve</w:t>
      </w:r>
      <w:r>
        <w:rPr>
          <w:spacing w:val="-16"/>
          <w:w w:val="120"/>
        </w:rPr>
        <w:t xml:space="preserve"> </w:t>
      </w:r>
      <w:r>
        <w:rPr>
          <w:w w:val="120"/>
        </w:rPr>
        <w:t>the</w:t>
      </w:r>
      <w:r>
        <w:rPr>
          <w:spacing w:val="-16"/>
          <w:w w:val="120"/>
        </w:rPr>
        <w:t xml:space="preserve"> </w:t>
      </w:r>
      <w:r>
        <w:rPr>
          <w:w w:val="120"/>
        </w:rPr>
        <w:t>HTA</w:t>
      </w:r>
      <w:r>
        <w:rPr>
          <w:spacing w:val="-17"/>
          <w:w w:val="120"/>
        </w:rPr>
        <w:t xml:space="preserve"> </w:t>
      </w:r>
      <w:r>
        <w:rPr>
          <w:w w:val="120"/>
        </w:rPr>
        <w:t>process</w:t>
      </w:r>
      <w:r>
        <w:rPr>
          <w:spacing w:val="-16"/>
          <w:w w:val="120"/>
        </w:rPr>
        <w:t xml:space="preserve"> </w:t>
      </w:r>
      <w:r>
        <w:rPr>
          <w:w w:val="120"/>
        </w:rPr>
        <w:t>and</w:t>
      </w:r>
      <w:r>
        <w:rPr>
          <w:spacing w:val="-17"/>
          <w:w w:val="120"/>
        </w:rPr>
        <w:t xml:space="preserve"> </w:t>
      </w:r>
      <w:r>
        <w:rPr>
          <w:w w:val="120"/>
        </w:rPr>
        <w:t>expedite</w:t>
      </w:r>
      <w:r>
        <w:rPr>
          <w:spacing w:val="-16"/>
          <w:w w:val="120"/>
        </w:rPr>
        <w:t xml:space="preserve"> </w:t>
      </w:r>
      <w:r>
        <w:rPr>
          <w:w w:val="120"/>
        </w:rPr>
        <w:t>access</w:t>
      </w:r>
      <w:r>
        <w:rPr>
          <w:spacing w:val="-17"/>
          <w:w w:val="120"/>
        </w:rPr>
        <w:t xml:space="preserve"> </w:t>
      </w:r>
      <w:r>
        <w:rPr>
          <w:w w:val="120"/>
        </w:rPr>
        <w:t>to</w:t>
      </w:r>
      <w:r>
        <w:rPr>
          <w:spacing w:val="-16"/>
          <w:w w:val="120"/>
        </w:rPr>
        <w:t xml:space="preserve"> </w:t>
      </w:r>
      <w:r>
        <w:rPr>
          <w:w w:val="120"/>
        </w:rPr>
        <w:t>new</w:t>
      </w:r>
      <w:r>
        <w:rPr>
          <w:spacing w:val="-16"/>
          <w:w w:val="120"/>
        </w:rPr>
        <w:t xml:space="preserve"> </w:t>
      </w:r>
      <w:r>
        <w:rPr>
          <w:w w:val="120"/>
        </w:rPr>
        <w:t>health technologies. Roche notes that a PICO step should largely be optional, especially in the circumstance</w:t>
      </w:r>
      <w:r>
        <w:rPr>
          <w:spacing w:val="-8"/>
          <w:w w:val="120"/>
        </w:rPr>
        <w:t xml:space="preserve"> </w:t>
      </w:r>
      <w:r>
        <w:rPr>
          <w:w w:val="120"/>
        </w:rPr>
        <w:t>that</w:t>
      </w:r>
      <w:r>
        <w:rPr>
          <w:spacing w:val="-9"/>
          <w:w w:val="120"/>
        </w:rPr>
        <w:t xml:space="preserve"> </w:t>
      </w:r>
      <w:r>
        <w:rPr>
          <w:w w:val="120"/>
        </w:rPr>
        <w:t>the</w:t>
      </w:r>
      <w:r>
        <w:rPr>
          <w:spacing w:val="-8"/>
          <w:w w:val="120"/>
        </w:rPr>
        <w:t xml:space="preserve"> </w:t>
      </w:r>
      <w:r>
        <w:rPr>
          <w:w w:val="120"/>
        </w:rPr>
        <w:t>sponsor</w:t>
      </w:r>
      <w:r>
        <w:rPr>
          <w:spacing w:val="-11"/>
          <w:w w:val="120"/>
        </w:rPr>
        <w:t xml:space="preserve"> </w:t>
      </w:r>
      <w:r>
        <w:rPr>
          <w:w w:val="120"/>
        </w:rPr>
        <w:t>has</w:t>
      </w:r>
      <w:r>
        <w:rPr>
          <w:spacing w:val="-8"/>
          <w:w w:val="120"/>
        </w:rPr>
        <w:t xml:space="preserve"> </w:t>
      </w:r>
      <w:r>
        <w:rPr>
          <w:w w:val="120"/>
        </w:rPr>
        <w:t>a</w:t>
      </w:r>
      <w:r>
        <w:rPr>
          <w:spacing w:val="-11"/>
          <w:w w:val="120"/>
        </w:rPr>
        <w:t xml:space="preserve"> </w:t>
      </w:r>
      <w:r>
        <w:rPr>
          <w:w w:val="120"/>
        </w:rPr>
        <w:t>high</w:t>
      </w:r>
      <w:r>
        <w:rPr>
          <w:spacing w:val="-8"/>
          <w:w w:val="120"/>
        </w:rPr>
        <w:t xml:space="preserve"> </w:t>
      </w:r>
      <w:r>
        <w:rPr>
          <w:w w:val="120"/>
        </w:rPr>
        <w:t>level</w:t>
      </w:r>
      <w:r>
        <w:rPr>
          <w:spacing w:val="-11"/>
          <w:w w:val="120"/>
        </w:rPr>
        <w:t xml:space="preserve"> </w:t>
      </w:r>
      <w:r>
        <w:rPr>
          <w:w w:val="120"/>
        </w:rPr>
        <w:t>of</w:t>
      </w:r>
      <w:r>
        <w:rPr>
          <w:spacing w:val="-8"/>
          <w:w w:val="120"/>
        </w:rPr>
        <w:t xml:space="preserve"> </w:t>
      </w:r>
      <w:r>
        <w:rPr>
          <w:w w:val="120"/>
        </w:rPr>
        <w:t>confidence</w:t>
      </w:r>
      <w:r>
        <w:rPr>
          <w:spacing w:val="-8"/>
          <w:w w:val="120"/>
        </w:rPr>
        <w:t xml:space="preserve"> </w:t>
      </w:r>
      <w:r>
        <w:rPr>
          <w:w w:val="120"/>
        </w:rPr>
        <w:t>in</w:t>
      </w:r>
      <w:r>
        <w:rPr>
          <w:spacing w:val="-10"/>
          <w:w w:val="120"/>
        </w:rPr>
        <w:t xml:space="preserve"> </w:t>
      </w:r>
      <w:r>
        <w:rPr>
          <w:w w:val="120"/>
        </w:rPr>
        <w:t>an</w:t>
      </w:r>
      <w:r>
        <w:rPr>
          <w:spacing w:val="-10"/>
          <w:w w:val="120"/>
        </w:rPr>
        <w:t xml:space="preserve"> </w:t>
      </w:r>
      <w:r>
        <w:rPr>
          <w:w w:val="120"/>
        </w:rPr>
        <w:t>appropriate</w:t>
      </w:r>
      <w:r>
        <w:rPr>
          <w:spacing w:val="-8"/>
          <w:w w:val="120"/>
        </w:rPr>
        <w:t xml:space="preserve"> </w:t>
      </w:r>
      <w:r>
        <w:rPr>
          <w:w w:val="120"/>
        </w:rPr>
        <w:t>PICO</w:t>
      </w:r>
      <w:r>
        <w:rPr>
          <w:spacing w:val="-10"/>
          <w:w w:val="120"/>
        </w:rPr>
        <w:t xml:space="preserve"> </w:t>
      </w:r>
      <w:r>
        <w:rPr>
          <w:w w:val="120"/>
        </w:rPr>
        <w:t>and</w:t>
      </w:r>
      <w:r>
        <w:rPr>
          <w:spacing w:val="-10"/>
          <w:w w:val="120"/>
        </w:rPr>
        <w:t xml:space="preserve"> </w:t>
      </w:r>
      <w:r>
        <w:rPr>
          <w:w w:val="120"/>
        </w:rPr>
        <w:t>does not believe that the PICO scoping phase will add value that outweighs the scoping time. In addition to updated guidance on health equity and priority population indications, Roche highlights</w:t>
      </w:r>
      <w:r>
        <w:rPr>
          <w:spacing w:val="-16"/>
          <w:w w:val="120"/>
        </w:rPr>
        <w:t xml:space="preserve"> </w:t>
      </w:r>
      <w:r>
        <w:rPr>
          <w:w w:val="120"/>
        </w:rPr>
        <w:t>the</w:t>
      </w:r>
      <w:r>
        <w:rPr>
          <w:spacing w:val="-16"/>
          <w:w w:val="120"/>
        </w:rPr>
        <w:t xml:space="preserve"> </w:t>
      </w:r>
      <w:r>
        <w:rPr>
          <w:w w:val="120"/>
        </w:rPr>
        <w:t>need</w:t>
      </w:r>
      <w:r>
        <w:rPr>
          <w:spacing w:val="-17"/>
          <w:w w:val="120"/>
        </w:rPr>
        <w:t xml:space="preserve"> </w:t>
      </w:r>
      <w:r>
        <w:rPr>
          <w:w w:val="120"/>
        </w:rPr>
        <w:t>for</w:t>
      </w:r>
      <w:r>
        <w:rPr>
          <w:spacing w:val="-16"/>
          <w:w w:val="120"/>
        </w:rPr>
        <w:t xml:space="preserve"> </w:t>
      </w:r>
      <w:r>
        <w:rPr>
          <w:w w:val="120"/>
        </w:rPr>
        <w:t>transparency</w:t>
      </w:r>
      <w:r>
        <w:rPr>
          <w:spacing w:val="-16"/>
          <w:w w:val="120"/>
        </w:rPr>
        <w:t xml:space="preserve"> </w:t>
      </w:r>
      <w:r>
        <w:rPr>
          <w:w w:val="120"/>
        </w:rPr>
        <w:t>for</w:t>
      </w:r>
      <w:r>
        <w:rPr>
          <w:spacing w:val="-15"/>
          <w:w w:val="120"/>
        </w:rPr>
        <w:t xml:space="preserve"> </w:t>
      </w:r>
      <w:r>
        <w:rPr>
          <w:w w:val="120"/>
        </w:rPr>
        <w:t>how</w:t>
      </w:r>
      <w:r>
        <w:rPr>
          <w:spacing w:val="-17"/>
          <w:w w:val="120"/>
        </w:rPr>
        <w:t xml:space="preserve"> </w:t>
      </w:r>
      <w:r>
        <w:rPr>
          <w:w w:val="120"/>
        </w:rPr>
        <w:t>this</w:t>
      </w:r>
      <w:r>
        <w:rPr>
          <w:spacing w:val="-16"/>
          <w:w w:val="120"/>
        </w:rPr>
        <w:t xml:space="preserve"> </w:t>
      </w:r>
      <w:r>
        <w:rPr>
          <w:w w:val="120"/>
        </w:rPr>
        <w:t>is</w:t>
      </w:r>
      <w:r>
        <w:rPr>
          <w:spacing w:val="-16"/>
          <w:w w:val="120"/>
        </w:rPr>
        <w:t xml:space="preserve"> </w:t>
      </w:r>
      <w:r>
        <w:rPr>
          <w:w w:val="120"/>
        </w:rPr>
        <w:t>likely</w:t>
      </w:r>
      <w:r>
        <w:rPr>
          <w:spacing w:val="-16"/>
          <w:w w:val="120"/>
        </w:rPr>
        <w:t xml:space="preserve"> </w:t>
      </w:r>
      <w:r>
        <w:rPr>
          <w:w w:val="120"/>
        </w:rPr>
        <w:t>to</w:t>
      </w:r>
      <w:r>
        <w:rPr>
          <w:spacing w:val="-16"/>
          <w:w w:val="120"/>
        </w:rPr>
        <w:t xml:space="preserve"> </w:t>
      </w:r>
      <w:r>
        <w:rPr>
          <w:w w:val="120"/>
        </w:rPr>
        <w:t>impact</w:t>
      </w:r>
      <w:r>
        <w:rPr>
          <w:spacing w:val="-17"/>
          <w:w w:val="120"/>
        </w:rPr>
        <w:t xml:space="preserve"> </w:t>
      </w:r>
      <w:r>
        <w:rPr>
          <w:w w:val="120"/>
        </w:rPr>
        <w:t>the</w:t>
      </w:r>
      <w:r>
        <w:rPr>
          <w:spacing w:val="-16"/>
          <w:w w:val="120"/>
        </w:rPr>
        <w:t xml:space="preserve"> </w:t>
      </w:r>
      <w:r>
        <w:rPr>
          <w:w w:val="120"/>
        </w:rPr>
        <w:t>decision-making</w:t>
      </w:r>
      <w:r>
        <w:rPr>
          <w:spacing w:val="-16"/>
          <w:w w:val="120"/>
        </w:rPr>
        <w:t xml:space="preserve"> </w:t>
      </w:r>
      <w:r>
        <w:rPr>
          <w:w w:val="120"/>
        </w:rPr>
        <w:t xml:space="preserve">process and/or outcomes.” </w:t>
      </w:r>
      <w:r>
        <w:rPr>
          <w:i w:val="0"/>
          <w:w w:val="120"/>
        </w:rPr>
        <w:t>(Roche)</w:t>
      </w:r>
    </w:p>
    <w:p w14:paraId="36C6BD95" w14:textId="77777777" w:rsidR="002138FA" w:rsidRDefault="002138FA">
      <w:pPr>
        <w:spacing w:line="252" w:lineRule="auto"/>
        <w:sectPr w:rsidR="002138FA">
          <w:pgSz w:w="11910" w:h="16840"/>
          <w:pgMar w:top="980" w:right="0" w:bottom="760" w:left="800" w:header="0" w:footer="494" w:gutter="0"/>
          <w:cols w:space="720"/>
        </w:sectPr>
      </w:pPr>
    </w:p>
    <w:p w14:paraId="36C6BD96" w14:textId="77777777" w:rsidR="002138FA" w:rsidRDefault="00A2619F">
      <w:pPr>
        <w:pStyle w:val="Heading2"/>
        <w:spacing w:before="90"/>
      </w:pPr>
      <w:r>
        <w:rPr>
          <w:color w:val="006FC0"/>
          <w:w w:val="115"/>
        </w:rPr>
        <w:lastRenderedPageBreak/>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BD97" w14:textId="77777777" w:rsidR="002138FA" w:rsidRDefault="002138FA">
      <w:pPr>
        <w:pStyle w:val="BodyText"/>
        <w:ind w:left="0"/>
        <w:jc w:val="left"/>
        <w:rPr>
          <w:i w:val="0"/>
          <w:sz w:val="26"/>
        </w:rPr>
      </w:pPr>
    </w:p>
    <w:p w14:paraId="36C6BD98" w14:textId="77777777" w:rsidR="002138FA" w:rsidRDefault="00A2619F">
      <w:pPr>
        <w:pStyle w:val="Heading3"/>
        <w:spacing w:before="1" w:line="252" w:lineRule="auto"/>
        <w:ind w:right="960"/>
      </w:pPr>
      <w:r>
        <w:rPr>
          <w:w w:val="115"/>
        </w:rPr>
        <w:t>Although there was a very high level of support for these options, a couple of groups highlighted some concerns. One group cautioned reducing</w:t>
      </w:r>
      <w:r>
        <w:rPr>
          <w:spacing w:val="-1"/>
          <w:w w:val="115"/>
        </w:rPr>
        <w:t xml:space="preserve"> </w:t>
      </w:r>
      <w:r>
        <w:rPr>
          <w:w w:val="115"/>
        </w:rPr>
        <w:t>the value of the hierarchy of evidence in decision making when the funding pool is limited, whilst another commented that even though early engagement with the patient populations was very positive, they believed no amount of consultation will change the situation if the patient groups are not cost-effective.</w:t>
      </w:r>
    </w:p>
    <w:p w14:paraId="36C6BD99" w14:textId="77777777" w:rsidR="002138FA" w:rsidRDefault="00A2619F">
      <w:pPr>
        <w:pStyle w:val="BodyText"/>
        <w:spacing w:before="265" w:line="252" w:lineRule="auto"/>
        <w:ind w:right="963"/>
        <w:rPr>
          <w:i w:val="0"/>
        </w:rPr>
      </w:pPr>
      <w:r>
        <w:rPr>
          <w:w w:val="120"/>
        </w:rPr>
        <w:t>“Overall</w:t>
      </w:r>
      <w:r>
        <w:rPr>
          <w:spacing w:val="-4"/>
          <w:w w:val="120"/>
        </w:rPr>
        <w:t xml:space="preserve"> </w:t>
      </w:r>
      <w:r>
        <w:rPr>
          <w:w w:val="120"/>
        </w:rPr>
        <w:t>greater</w:t>
      </w:r>
      <w:r>
        <w:rPr>
          <w:spacing w:val="-4"/>
          <w:w w:val="120"/>
        </w:rPr>
        <w:t xml:space="preserve"> </w:t>
      </w:r>
      <w:r>
        <w:rPr>
          <w:w w:val="120"/>
        </w:rPr>
        <w:t>consumer</w:t>
      </w:r>
      <w:r>
        <w:rPr>
          <w:spacing w:val="-3"/>
          <w:w w:val="120"/>
        </w:rPr>
        <w:t xml:space="preserve"> </w:t>
      </w:r>
      <w:r>
        <w:rPr>
          <w:w w:val="120"/>
        </w:rPr>
        <w:t>and</w:t>
      </w:r>
      <w:r>
        <w:rPr>
          <w:spacing w:val="-4"/>
          <w:w w:val="120"/>
        </w:rPr>
        <w:t xml:space="preserve"> </w:t>
      </w:r>
      <w:r>
        <w:rPr>
          <w:w w:val="120"/>
        </w:rPr>
        <w:t>stakeholder</w:t>
      </w:r>
      <w:r>
        <w:rPr>
          <w:spacing w:val="-4"/>
          <w:w w:val="120"/>
        </w:rPr>
        <w:t xml:space="preserve"> </w:t>
      </w:r>
      <w:r>
        <w:rPr>
          <w:w w:val="120"/>
        </w:rPr>
        <w:t>input</w:t>
      </w:r>
      <w:r>
        <w:rPr>
          <w:spacing w:val="-4"/>
          <w:w w:val="120"/>
        </w:rPr>
        <w:t xml:space="preserve"> </w:t>
      </w:r>
      <w:r>
        <w:rPr>
          <w:w w:val="120"/>
        </w:rPr>
        <w:t>is</w:t>
      </w:r>
      <w:r>
        <w:rPr>
          <w:spacing w:val="-4"/>
          <w:w w:val="120"/>
        </w:rPr>
        <w:t xml:space="preserve"> </w:t>
      </w:r>
      <w:r>
        <w:rPr>
          <w:w w:val="120"/>
        </w:rPr>
        <w:t>welcome</w:t>
      </w:r>
      <w:r>
        <w:rPr>
          <w:spacing w:val="-4"/>
          <w:w w:val="120"/>
        </w:rPr>
        <w:t xml:space="preserve"> </w:t>
      </w:r>
      <w:r>
        <w:rPr>
          <w:w w:val="120"/>
        </w:rPr>
        <w:t>and</w:t>
      </w:r>
      <w:r>
        <w:rPr>
          <w:spacing w:val="-4"/>
          <w:w w:val="120"/>
        </w:rPr>
        <w:t xml:space="preserve"> </w:t>
      </w:r>
      <w:r>
        <w:rPr>
          <w:w w:val="120"/>
        </w:rPr>
        <w:t>important</w:t>
      </w:r>
      <w:r>
        <w:rPr>
          <w:spacing w:val="-4"/>
          <w:w w:val="120"/>
        </w:rPr>
        <w:t xml:space="preserve"> </w:t>
      </w:r>
      <w:r>
        <w:rPr>
          <w:w w:val="120"/>
        </w:rPr>
        <w:t>especially</w:t>
      </w:r>
      <w:r>
        <w:rPr>
          <w:spacing w:val="-4"/>
          <w:w w:val="120"/>
        </w:rPr>
        <w:t xml:space="preserve"> </w:t>
      </w:r>
      <w:r>
        <w:rPr>
          <w:w w:val="120"/>
        </w:rPr>
        <w:t>on</w:t>
      </w:r>
      <w:r>
        <w:rPr>
          <w:spacing w:val="-3"/>
          <w:w w:val="120"/>
        </w:rPr>
        <w:t xml:space="preserve"> </w:t>
      </w:r>
      <w:r>
        <w:rPr>
          <w:w w:val="120"/>
        </w:rPr>
        <w:t xml:space="preserve">very </w:t>
      </w:r>
      <w:r>
        <w:rPr>
          <w:w w:val="115"/>
        </w:rPr>
        <w:t>significantly different technologies. However, it is to be expected that the sponsors will target the population</w:t>
      </w:r>
      <w:r>
        <w:rPr>
          <w:spacing w:val="-3"/>
          <w:w w:val="115"/>
        </w:rPr>
        <w:t xml:space="preserve"> </w:t>
      </w:r>
      <w:r>
        <w:rPr>
          <w:w w:val="115"/>
        </w:rPr>
        <w:t>in</w:t>
      </w:r>
      <w:r>
        <w:rPr>
          <w:spacing w:val="-3"/>
          <w:w w:val="115"/>
        </w:rPr>
        <w:t xml:space="preserve"> </w:t>
      </w:r>
      <w:r>
        <w:rPr>
          <w:w w:val="115"/>
        </w:rPr>
        <w:t>which</w:t>
      </w:r>
      <w:r>
        <w:rPr>
          <w:spacing w:val="-3"/>
          <w:w w:val="115"/>
        </w:rPr>
        <w:t xml:space="preserve"> </w:t>
      </w:r>
      <w:r>
        <w:rPr>
          <w:w w:val="115"/>
        </w:rPr>
        <w:t>it</w:t>
      </w:r>
      <w:r>
        <w:rPr>
          <w:spacing w:val="-8"/>
          <w:w w:val="115"/>
        </w:rPr>
        <w:t xml:space="preserve"> </w:t>
      </w:r>
      <w:r>
        <w:rPr>
          <w:w w:val="115"/>
        </w:rPr>
        <w:t>has</w:t>
      </w:r>
      <w:r>
        <w:rPr>
          <w:spacing w:val="-5"/>
          <w:w w:val="115"/>
        </w:rPr>
        <w:t xml:space="preserve"> </w:t>
      </w:r>
      <w:r>
        <w:rPr>
          <w:w w:val="115"/>
        </w:rPr>
        <w:t>the</w:t>
      </w:r>
      <w:r>
        <w:rPr>
          <w:spacing w:val="-5"/>
          <w:w w:val="115"/>
        </w:rPr>
        <w:t xml:space="preserve"> </w:t>
      </w:r>
      <w:r>
        <w:rPr>
          <w:w w:val="115"/>
        </w:rPr>
        <w:t>best</w:t>
      </w:r>
      <w:r>
        <w:rPr>
          <w:spacing w:val="-5"/>
          <w:w w:val="115"/>
        </w:rPr>
        <w:t xml:space="preserve"> </w:t>
      </w:r>
      <w:r>
        <w:rPr>
          <w:w w:val="115"/>
        </w:rPr>
        <w:t>evidence</w:t>
      </w:r>
      <w:r>
        <w:rPr>
          <w:spacing w:val="-7"/>
          <w:w w:val="115"/>
        </w:rPr>
        <w:t xml:space="preserve"> </w:t>
      </w:r>
      <w:r>
        <w:rPr>
          <w:w w:val="115"/>
        </w:rPr>
        <w:t>and</w:t>
      </w:r>
      <w:r>
        <w:rPr>
          <w:spacing w:val="-8"/>
          <w:w w:val="115"/>
        </w:rPr>
        <w:t xml:space="preserve"> </w:t>
      </w:r>
      <w:r>
        <w:rPr>
          <w:w w:val="115"/>
        </w:rPr>
        <w:t>which</w:t>
      </w:r>
      <w:r>
        <w:rPr>
          <w:spacing w:val="-3"/>
          <w:w w:val="115"/>
        </w:rPr>
        <w:t xml:space="preserve"> </w:t>
      </w:r>
      <w:r>
        <w:rPr>
          <w:w w:val="115"/>
        </w:rPr>
        <w:t>will</w:t>
      </w:r>
      <w:r>
        <w:rPr>
          <w:spacing w:val="-5"/>
          <w:w w:val="115"/>
        </w:rPr>
        <w:t xml:space="preserve"> </w:t>
      </w:r>
      <w:r>
        <w:rPr>
          <w:w w:val="115"/>
        </w:rPr>
        <w:t>maximise</w:t>
      </w:r>
      <w:r>
        <w:rPr>
          <w:spacing w:val="-3"/>
          <w:w w:val="115"/>
        </w:rPr>
        <w:t xml:space="preserve"> </w:t>
      </w:r>
      <w:r>
        <w:rPr>
          <w:w w:val="115"/>
        </w:rPr>
        <w:t>chances</w:t>
      </w:r>
      <w:r>
        <w:rPr>
          <w:spacing w:val="-5"/>
          <w:w w:val="115"/>
        </w:rPr>
        <w:t xml:space="preserve"> </w:t>
      </w:r>
      <w:r>
        <w:rPr>
          <w:w w:val="115"/>
        </w:rPr>
        <w:t>it</w:t>
      </w:r>
      <w:r>
        <w:rPr>
          <w:spacing w:val="-5"/>
          <w:w w:val="115"/>
        </w:rPr>
        <w:t xml:space="preserve"> </w:t>
      </w:r>
      <w:r>
        <w:rPr>
          <w:w w:val="115"/>
        </w:rPr>
        <w:t>will</w:t>
      </w:r>
      <w:r>
        <w:rPr>
          <w:spacing w:val="-5"/>
          <w:w w:val="115"/>
        </w:rPr>
        <w:t xml:space="preserve"> </w:t>
      </w:r>
      <w:r>
        <w:rPr>
          <w:w w:val="115"/>
        </w:rPr>
        <w:t>be</w:t>
      </w:r>
      <w:r>
        <w:rPr>
          <w:spacing w:val="-8"/>
          <w:w w:val="115"/>
        </w:rPr>
        <w:t xml:space="preserve"> </w:t>
      </w:r>
      <w:r>
        <w:rPr>
          <w:w w:val="115"/>
        </w:rPr>
        <w:t xml:space="preserve">considered </w:t>
      </w:r>
      <w:r>
        <w:rPr>
          <w:w w:val="120"/>
        </w:rPr>
        <w:t>cost-effective.</w:t>
      </w:r>
      <w:r>
        <w:rPr>
          <w:spacing w:val="-17"/>
          <w:w w:val="120"/>
        </w:rPr>
        <w:t xml:space="preserve"> </w:t>
      </w:r>
      <w:r>
        <w:rPr>
          <w:w w:val="120"/>
        </w:rPr>
        <w:t>Likewise,</w:t>
      </w:r>
      <w:r>
        <w:rPr>
          <w:spacing w:val="-16"/>
          <w:w w:val="120"/>
        </w:rPr>
        <w:t xml:space="preserve"> </w:t>
      </w:r>
      <w:r>
        <w:rPr>
          <w:w w:val="120"/>
        </w:rPr>
        <w:t>HTA</w:t>
      </w:r>
      <w:r>
        <w:rPr>
          <w:spacing w:val="-17"/>
          <w:w w:val="120"/>
        </w:rPr>
        <w:t xml:space="preserve"> </w:t>
      </w:r>
      <w:r>
        <w:rPr>
          <w:w w:val="120"/>
        </w:rPr>
        <w:t>bodies</w:t>
      </w:r>
      <w:r>
        <w:rPr>
          <w:spacing w:val="-16"/>
          <w:w w:val="120"/>
        </w:rPr>
        <w:t xml:space="preserve"> </w:t>
      </w:r>
      <w:r>
        <w:rPr>
          <w:w w:val="120"/>
        </w:rPr>
        <w:t>are</w:t>
      </w:r>
      <w:r>
        <w:rPr>
          <w:spacing w:val="-17"/>
          <w:w w:val="120"/>
        </w:rPr>
        <w:t xml:space="preserve"> </w:t>
      </w:r>
      <w:r>
        <w:rPr>
          <w:w w:val="120"/>
        </w:rPr>
        <w:t>likely</w:t>
      </w:r>
      <w:r>
        <w:rPr>
          <w:spacing w:val="-16"/>
          <w:w w:val="120"/>
        </w:rPr>
        <w:t xml:space="preserve"> </w:t>
      </w:r>
      <w:r>
        <w:rPr>
          <w:w w:val="120"/>
        </w:rPr>
        <w:t>to</w:t>
      </w:r>
      <w:r>
        <w:rPr>
          <w:spacing w:val="-16"/>
          <w:w w:val="120"/>
        </w:rPr>
        <w:t xml:space="preserve"> </w:t>
      </w:r>
      <w:r>
        <w:rPr>
          <w:w w:val="120"/>
        </w:rPr>
        <w:t>want</w:t>
      </w:r>
      <w:r>
        <w:rPr>
          <w:spacing w:val="-17"/>
          <w:w w:val="120"/>
        </w:rPr>
        <w:t xml:space="preserve"> </w:t>
      </w:r>
      <w:r>
        <w:rPr>
          <w:w w:val="120"/>
        </w:rPr>
        <w:t>to</w:t>
      </w:r>
      <w:r>
        <w:rPr>
          <w:spacing w:val="-16"/>
          <w:w w:val="120"/>
        </w:rPr>
        <w:t xml:space="preserve"> </w:t>
      </w:r>
      <w:r>
        <w:rPr>
          <w:w w:val="120"/>
        </w:rPr>
        <w:t>pay</w:t>
      </w:r>
      <w:r>
        <w:rPr>
          <w:spacing w:val="-17"/>
          <w:w w:val="120"/>
        </w:rPr>
        <w:t xml:space="preserve"> </w:t>
      </w:r>
      <w:r>
        <w:rPr>
          <w:w w:val="120"/>
        </w:rPr>
        <w:t>for</w:t>
      </w:r>
      <w:r>
        <w:rPr>
          <w:spacing w:val="-16"/>
          <w:w w:val="120"/>
        </w:rPr>
        <w:t xml:space="preserve"> </w:t>
      </w:r>
      <w:r>
        <w:rPr>
          <w:w w:val="120"/>
        </w:rPr>
        <w:t>it</w:t>
      </w:r>
      <w:r>
        <w:rPr>
          <w:spacing w:val="-17"/>
          <w:w w:val="120"/>
        </w:rPr>
        <w:t xml:space="preserve"> </w:t>
      </w:r>
      <w:r>
        <w:rPr>
          <w:w w:val="120"/>
        </w:rPr>
        <w:t>in</w:t>
      </w:r>
      <w:r>
        <w:rPr>
          <w:spacing w:val="-16"/>
          <w:w w:val="120"/>
        </w:rPr>
        <w:t xml:space="preserve"> </w:t>
      </w:r>
      <w:r>
        <w:rPr>
          <w:w w:val="120"/>
        </w:rPr>
        <w:t>those</w:t>
      </w:r>
      <w:r>
        <w:rPr>
          <w:spacing w:val="-16"/>
          <w:w w:val="120"/>
        </w:rPr>
        <w:t xml:space="preserve"> </w:t>
      </w:r>
      <w:r>
        <w:rPr>
          <w:w w:val="120"/>
        </w:rPr>
        <w:t>cases</w:t>
      </w:r>
      <w:r>
        <w:rPr>
          <w:spacing w:val="-17"/>
          <w:w w:val="120"/>
        </w:rPr>
        <w:t xml:space="preserve"> </w:t>
      </w:r>
      <w:r>
        <w:rPr>
          <w:w w:val="120"/>
        </w:rPr>
        <w:t>only.</w:t>
      </w:r>
      <w:r>
        <w:rPr>
          <w:spacing w:val="-16"/>
          <w:w w:val="120"/>
        </w:rPr>
        <w:t xml:space="preserve"> </w:t>
      </w:r>
      <w:r>
        <w:rPr>
          <w:w w:val="120"/>
        </w:rPr>
        <w:t>It</w:t>
      </w:r>
      <w:r>
        <w:rPr>
          <w:spacing w:val="-17"/>
          <w:w w:val="120"/>
        </w:rPr>
        <w:t xml:space="preserve"> </w:t>
      </w:r>
      <w:r>
        <w:rPr>
          <w:w w:val="120"/>
        </w:rPr>
        <w:t>is</w:t>
      </w:r>
      <w:r>
        <w:rPr>
          <w:spacing w:val="-16"/>
          <w:w w:val="120"/>
        </w:rPr>
        <w:t xml:space="preserve"> </w:t>
      </w:r>
      <w:r>
        <w:rPr>
          <w:w w:val="120"/>
        </w:rPr>
        <w:t>good to understand what wider groups of patients that consumers and clinicians may want to see covered, but if those patient groups are not cost-effective then no amount of consultation will change</w:t>
      </w:r>
      <w:r>
        <w:rPr>
          <w:spacing w:val="-15"/>
          <w:w w:val="120"/>
        </w:rPr>
        <w:t xml:space="preserve"> </w:t>
      </w:r>
      <w:r>
        <w:rPr>
          <w:w w:val="120"/>
        </w:rPr>
        <w:t>anything</w:t>
      </w:r>
      <w:r>
        <w:rPr>
          <w:spacing w:val="-15"/>
          <w:w w:val="120"/>
        </w:rPr>
        <w:t xml:space="preserve"> </w:t>
      </w:r>
      <w:r>
        <w:rPr>
          <w:w w:val="120"/>
        </w:rPr>
        <w:t>unless</w:t>
      </w:r>
      <w:r>
        <w:rPr>
          <w:spacing w:val="-15"/>
          <w:w w:val="120"/>
        </w:rPr>
        <w:t xml:space="preserve"> </w:t>
      </w:r>
      <w:r>
        <w:rPr>
          <w:w w:val="120"/>
        </w:rPr>
        <w:t>the</w:t>
      </w:r>
      <w:r>
        <w:rPr>
          <w:spacing w:val="-13"/>
          <w:w w:val="120"/>
        </w:rPr>
        <w:t xml:space="preserve"> </w:t>
      </w:r>
      <w:r>
        <w:rPr>
          <w:w w:val="120"/>
        </w:rPr>
        <w:t>HTA</w:t>
      </w:r>
      <w:r>
        <w:rPr>
          <w:spacing w:val="-13"/>
          <w:w w:val="120"/>
        </w:rPr>
        <w:t xml:space="preserve"> </w:t>
      </w:r>
      <w:r>
        <w:rPr>
          <w:w w:val="120"/>
        </w:rPr>
        <w:t>committee</w:t>
      </w:r>
      <w:r>
        <w:rPr>
          <w:spacing w:val="-13"/>
          <w:w w:val="120"/>
        </w:rPr>
        <w:t xml:space="preserve"> </w:t>
      </w:r>
      <w:r>
        <w:rPr>
          <w:w w:val="120"/>
        </w:rPr>
        <w:t>decides</w:t>
      </w:r>
      <w:r>
        <w:rPr>
          <w:spacing w:val="-13"/>
          <w:w w:val="120"/>
        </w:rPr>
        <w:t xml:space="preserve"> </w:t>
      </w:r>
      <w:r>
        <w:rPr>
          <w:w w:val="120"/>
        </w:rPr>
        <w:t>equity</w:t>
      </w:r>
      <w:r>
        <w:rPr>
          <w:spacing w:val="-13"/>
          <w:w w:val="120"/>
        </w:rPr>
        <w:t xml:space="preserve"> </w:t>
      </w:r>
      <w:r>
        <w:rPr>
          <w:w w:val="120"/>
        </w:rPr>
        <w:t>considerations</w:t>
      </w:r>
      <w:r>
        <w:rPr>
          <w:spacing w:val="-13"/>
          <w:w w:val="120"/>
        </w:rPr>
        <w:t xml:space="preserve"> </w:t>
      </w:r>
      <w:r>
        <w:rPr>
          <w:w w:val="120"/>
        </w:rPr>
        <w:t>(for</w:t>
      </w:r>
      <w:r>
        <w:rPr>
          <w:spacing w:val="-13"/>
          <w:w w:val="120"/>
        </w:rPr>
        <w:t xml:space="preserve"> </w:t>
      </w:r>
      <w:r>
        <w:rPr>
          <w:w w:val="120"/>
        </w:rPr>
        <w:t>example)</w:t>
      </w:r>
      <w:r>
        <w:rPr>
          <w:spacing w:val="-14"/>
          <w:w w:val="120"/>
        </w:rPr>
        <w:t xml:space="preserve"> </w:t>
      </w:r>
      <w:r>
        <w:rPr>
          <w:w w:val="120"/>
        </w:rPr>
        <w:t>trump the cost-effectiveness.”</w:t>
      </w:r>
      <w:r>
        <w:rPr>
          <w:spacing w:val="-2"/>
          <w:w w:val="120"/>
        </w:rPr>
        <w:t xml:space="preserve"> </w:t>
      </w:r>
      <w:r>
        <w:rPr>
          <w:i w:val="0"/>
          <w:w w:val="120"/>
        </w:rPr>
        <w:t>(Medical Technology Association of Australia)</w:t>
      </w:r>
    </w:p>
    <w:p w14:paraId="36C6BD9A" w14:textId="77777777" w:rsidR="002138FA" w:rsidRDefault="00A2619F">
      <w:pPr>
        <w:pStyle w:val="BodyText"/>
        <w:spacing w:before="250" w:line="273" w:lineRule="auto"/>
        <w:ind w:right="1015"/>
        <w:rPr>
          <w:i w:val="0"/>
        </w:rPr>
      </w:pPr>
      <w:r>
        <w:rPr>
          <w:i w:val="0"/>
          <w:w w:val="115"/>
        </w:rPr>
        <w:t xml:space="preserve">This association made further comments that </w:t>
      </w:r>
      <w:r>
        <w:rPr>
          <w:w w:val="115"/>
        </w:rPr>
        <w:t>“there are also situations for MSAC where a pre- defined PICO process should be unnecessary because the contents of the PICO are very clear. This is usually the case if the technology is to be deployed in a well-established clinical context</w:t>
      </w:r>
      <w:r>
        <w:rPr>
          <w:spacing w:val="80"/>
          <w:w w:val="115"/>
        </w:rPr>
        <w:t xml:space="preserve"> </w:t>
      </w:r>
      <w:r>
        <w:rPr>
          <w:w w:val="115"/>
        </w:rPr>
        <w:t>in which it offers improvement on the current approach. A process to develop a PICO is</w:t>
      </w:r>
      <w:r>
        <w:rPr>
          <w:spacing w:val="40"/>
          <w:w w:val="115"/>
        </w:rPr>
        <w:t xml:space="preserve"> </w:t>
      </w:r>
      <w:r>
        <w:rPr>
          <w:w w:val="115"/>
        </w:rPr>
        <w:t xml:space="preserve">important when the intervention is potentially changing care pathways or applying to new patient populations.” </w:t>
      </w:r>
      <w:r>
        <w:rPr>
          <w:i w:val="0"/>
          <w:w w:val="115"/>
        </w:rPr>
        <w:t>(Medical Technology Association of Australia)</w:t>
      </w:r>
    </w:p>
    <w:p w14:paraId="36C6BD9B" w14:textId="77777777" w:rsidR="002138FA" w:rsidRDefault="002138FA">
      <w:pPr>
        <w:pStyle w:val="BodyText"/>
        <w:spacing w:before="200"/>
        <w:ind w:left="0"/>
        <w:jc w:val="left"/>
        <w:rPr>
          <w:i w:val="0"/>
        </w:rPr>
      </w:pPr>
    </w:p>
    <w:p w14:paraId="36C6BD9C" w14:textId="77777777" w:rsidR="002138FA" w:rsidRDefault="00A2619F">
      <w:pPr>
        <w:ind w:left="390"/>
        <w:jc w:val="both"/>
        <w:rPr>
          <w:rFonts w:ascii="Arial" w:hAnsi="Arial"/>
          <w:sz w:val="24"/>
        </w:rPr>
      </w:pPr>
      <w:bookmarkStart w:id="57" w:name="_bookmark57"/>
      <w:bookmarkEnd w:id="57"/>
      <w:r>
        <w:rPr>
          <w:rFonts w:ascii="Arial" w:hAnsi="Arial"/>
          <w:spacing w:val="-2"/>
          <w:sz w:val="24"/>
        </w:rPr>
        <w:t>Table</w:t>
      </w:r>
      <w:r>
        <w:rPr>
          <w:rFonts w:ascii="Arial" w:hAnsi="Arial"/>
          <w:spacing w:val="-8"/>
          <w:sz w:val="24"/>
        </w:rPr>
        <w:t xml:space="preserve"> </w:t>
      </w:r>
      <w:r>
        <w:rPr>
          <w:rFonts w:ascii="Arial" w:hAnsi="Arial"/>
          <w:spacing w:val="-2"/>
          <w:sz w:val="24"/>
        </w:rPr>
        <w:t>39.</w:t>
      </w:r>
      <w:r>
        <w:rPr>
          <w:rFonts w:ascii="Arial" w:hAnsi="Arial"/>
          <w:spacing w:val="-8"/>
          <w:sz w:val="24"/>
        </w:rPr>
        <w:t xml:space="preserve"> </w:t>
      </w:r>
      <w:r>
        <w:rPr>
          <w:rFonts w:ascii="Arial" w:hAnsi="Arial"/>
          <w:spacing w:val="-2"/>
          <w:sz w:val="24"/>
        </w:rPr>
        <w:t>Increased</w:t>
      </w:r>
      <w:r>
        <w:rPr>
          <w:rFonts w:ascii="Arial" w:hAnsi="Arial"/>
          <w:spacing w:val="-9"/>
          <w:sz w:val="24"/>
        </w:rPr>
        <w:t xml:space="preserve"> </w:t>
      </w:r>
      <w:r>
        <w:rPr>
          <w:rFonts w:ascii="Arial" w:hAnsi="Arial"/>
          <w:spacing w:val="-2"/>
          <w:sz w:val="24"/>
        </w:rPr>
        <w:t>early</w:t>
      </w:r>
      <w:r>
        <w:rPr>
          <w:rFonts w:ascii="Arial" w:hAnsi="Arial"/>
          <w:spacing w:val="-8"/>
          <w:sz w:val="24"/>
        </w:rPr>
        <w:t xml:space="preserve"> </w:t>
      </w:r>
      <w:r>
        <w:rPr>
          <w:rFonts w:ascii="Arial" w:hAnsi="Arial"/>
          <w:spacing w:val="-2"/>
          <w:sz w:val="24"/>
        </w:rPr>
        <w:t>stakeholder</w:t>
      </w:r>
      <w:r>
        <w:rPr>
          <w:rFonts w:ascii="Arial" w:hAnsi="Arial"/>
          <w:spacing w:val="-9"/>
          <w:sz w:val="24"/>
        </w:rPr>
        <w:t xml:space="preserve"> </w:t>
      </w:r>
      <w:r>
        <w:rPr>
          <w:rFonts w:ascii="Arial" w:hAnsi="Arial"/>
          <w:spacing w:val="-2"/>
          <w:sz w:val="24"/>
        </w:rPr>
        <w:t>input</w:t>
      </w:r>
      <w:r>
        <w:rPr>
          <w:rFonts w:ascii="Arial" w:hAnsi="Arial"/>
          <w:spacing w:val="-6"/>
          <w:sz w:val="24"/>
        </w:rPr>
        <w:t xml:space="preserve"> </w:t>
      </w:r>
      <w:r>
        <w:rPr>
          <w:rFonts w:ascii="Arial" w:hAnsi="Arial"/>
          <w:spacing w:val="-2"/>
          <w:sz w:val="24"/>
        </w:rPr>
        <w:t>–</w:t>
      </w:r>
      <w:r>
        <w:rPr>
          <w:rFonts w:ascii="Arial" w:hAnsi="Arial"/>
          <w:spacing w:val="-10"/>
          <w:sz w:val="24"/>
        </w:rPr>
        <w:t xml:space="preserve"> </w:t>
      </w:r>
      <w:r>
        <w:rPr>
          <w:rFonts w:ascii="Arial" w:hAnsi="Arial"/>
          <w:spacing w:val="-2"/>
          <w:sz w:val="24"/>
        </w:rPr>
        <w:t>impact</w:t>
      </w:r>
      <w:r>
        <w:rPr>
          <w:rFonts w:ascii="Arial" w:hAnsi="Arial"/>
          <w:spacing w:val="-9"/>
          <w:sz w:val="24"/>
        </w:rPr>
        <w:t xml:space="preserve"> </w:t>
      </w:r>
      <w:r>
        <w:rPr>
          <w:rFonts w:ascii="Arial" w:hAnsi="Arial"/>
          <w:spacing w:val="-2"/>
          <w:sz w:val="24"/>
        </w:rPr>
        <w:t>on</w:t>
      </w:r>
      <w:r>
        <w:rPr>
          <w:rFonts w:ascii="Arial" w:hAnsi="Arial"/>
          <w:spacing w:val="-7"/>
          <w:sz w:val="24"/>
        </w:rPr>
        <w:t xml:space="preserve"> </w:t>
      </w:r>
      <w:r>
        <w:rPr>
          <w:rFonts w:ascii="Arial" w:hAnsi="Arial"/>
          <w:spacing w:val="-2"/>
          <w:sz w:val="24"/>
        </w:rPr>
        <w:t>you/organisation</w:t>
      </w:r>
      <w:r>
        <w:rPr>
          <w:rFonts w:ascii="Arial" w:hAnsi="Arial"/>
          <w:spacing w:val="-8"/>
          <w:sz w:val="24"/>
        </w:rPr>
        <w:t xml:space="preserve"> </w:t>
      </w:r>
      <w:r>
        <w:rPr>
          <w:rFonts w:ascii="Arial" w:hAnsi="Arial"/>
          <w:spacing w:val="-2"/>
          <w:sz w:val="24"/>
        </w:rPr>
        <w:t>by</w:t>
      </w:r>
      <w:r>
        <w:rPr>
          <w:rFonts w:ascii="Arial" w:hAnsi="Arial"/>
          <w:spacing w:val="-11"/>
          <w:sz w:val="24"/>
        </w:rPr>
        <w:t xml:space="preserve"> </w:t>
      </w:r>
      <w:r>
        <w:rPr>
          <w:rFonts w:ascii="Arial" w:hAnsi="Arial"/>
          <w:spacing w:val="-2"/>
          <w:sz w:val="24"/>
        </w:rPr>
        <w:t>stakeholder</w:t>
      </w:r>
      <w:r>
        <w:rPr>
          <w:rFonts w:ascii="Arial" w:hAnsi="Arial"/>
          <w:spacing w:val="-12"/>
          <w:sz w:val="24"/>
        </w:rPr>
        <w:t xml:space="preserve"> </w:t>
      </w:r>
      <w:r>
        <w:rPr>
          <w:rFonts w:ascii="Arial" w:hAnsi="Arial"/>
          <w:spacing w:val="-4"/>
          <w:sz w:val="24"/>
        </w:rPr>
        <w:t>type</w:t>
      </w:r>
    </w:p>
    <w:p w14:paraId="36C6BD9D" w14:textId="77777777" w:rsidR="002138FA" w:rsidRDefault="002138FA">
      <w:pPr>
        <w:pStyle w:val="BodyText"/>
        <w:spacing w:before="15"/>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DAE" w14:textId="77777777">
        <w:trPr>
          <w:trHeight w:val="1020"/>
        </w:trPr>
        <w:tc>
          <w:tcPr>
            <w:tcW w:w="2494" w:type="dxa"/>
          </w:tcPr>
          <w:p w14:paraId="36C6BD9E" w14:textId="77777777" w:rsidR="002138FA" w:rsidRDefault="002138FA">
            <w:pPr>
              <w:pStyle w:val="TableParagraph"/>
              <w:spacing w:before="0"/>
              <w:ind w:left="0" w:right="0"/>
              <w:jc w:val="left"/>
              <w:rPr>
                <w:rFonts w:ascii="Times New Roman"/>
              </w:rPr>
            </w:pPr>
          </w:p>
        </w:tc>
        <w:tc>
          <w:tcPr>
            <w:tcW w:w="1021" w:type="dxa"/>
          </w:tcPr>
          <w:p w14:paraId="36C6BD9F" w14:textId="77777777" w:rsidR="002138FA" w:rsidRDefault="002138FA">
            <w:pPr>
              <w:pStyle w:val="TableParagraph"/>
              <w:spacing w:before="94"/>
              <w:ind w:left="0" w:right="0"/>
              <w:jc w:val="left"/>
              <w:rPr>
                <w:rFonts w:ascii="Arial"/>
                <w:sz w:val="18"/>
              </w:rPr>
            </w:pPr>
          </w:p>
          <w:p w14:paraId="36C6BDA0"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DA1" w14:textId="77777777" w:rsidR="002138FA" w:rsidRDefault="002138FA">
            <w:pPr>
              <w:pStyle w:val="TableParagraph"/>
              <w:spacing w:before="202"/>
              <w:ind w:left="0" w:right="0"/>
              <w:jc w:val="left"/>
              <w:rPr>
                <w:rFonts w:ascii="Arial"/>
                <w:sz w:val="18"/>
              </w:rPr>
            </w:pPr>
          </w:p>
          <w:p w14:paraId="36C6BDA2"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DA3" w14:textId="77777777" w:rsidR="002138FA" w:rsidRDefault="002138FA">
            <w:pPr>
              <w:pStyle w:val="TableParagraph"/>
              <w:spacing w:before="202"/>
              <w:ind w:left="0" w:right="0"/>
              <w:jc w:val="left"/>
              <w:rPr>
                <w:rFonts w:ascii="Arial"/>
                <w:sz w:val="18"/>
              </w:rPr>
            </w:pPr>
          </w:p>
          <w:p w14:paraId="36C6BDA4"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DA5" w14:textId="77777777" w:rsidR="002138FA" w:rsidRDefault="002138FA">
            <w:pPr>
              <w:pStyle w:val="TableParagraph"/>
              <w:spacing w:before="202"/>
              <w:ind w:left="0" w:right="0"/>
              <w:jc w:val="left"/>
              <w:rPr>
                <w:rFonts w:ascii="Arial"/>
                <w:sz w:val="18"/>
              </w:rPr>
            </w:pPr>
          </w:p>
          <w:p w14:paraId="36C6BDA6"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DA7" w14:textId="77777777" w:rsidR="002138FA" w:rsidRDefault="002138FA">
            <w:pPr>
              <w:pStyle w:val="TableParagraph"/>
              <w:spacing w:before="94"/>
              <w:ind w:left="0" w:right="0"/>
              <w:jc w:val="left"/>
              <w:rPr>
                <w:rFonts w:ascii="Arial"/>
                <w:sz w:val="18"/>
              </w:rPr>
            </w:pPr>
          </w:p>
          <w:p w14:paraId="36C6BDA8"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DA9" w14:textId="77777777" w:rsidR="002138FA" w:rsidRDefault="002138FA">
            <w:pPr>
              <w:pStyle w:val="TableParagraph"/>
              <w:spacing w:before="94"/>
              <w:ind w:left="0" w:right="0"/>
              <w:jc w:val="left"/>
              <w:rPr>
                <w:rFonts w:ascii="Arial"/>
                <w:sz w:val="18"/>
              </w:rPr>
            </w:pPr>
          </w:p>
          <w:p w14:paraId="36C6BDAA"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BDAB" w14:textId="77777777" w:rsidR="002138FA" w:rsidRDefault="00A2619F">
            <w:pPr>
              <w:pStyle w:val="TableParagraph"/>
              <w:spacing w:before="12"/>
              <w:ind w:left="297" w:right="0"/>
              <w:jc w:val="left"/>
              <w:rPr>
                <w:rFonts w:ascii="Arial"/>
                <w:sz w:val="18"/>
              </w:rPr>
            </w:pPr>
            <w:r>
              <w:rPr>
                <w:rFonts w:ascii="Arial"/>
                <w:spacing w:val="-4"/>
                <w:sz w:val="18"/>
              </w:rPr>
              <w:t>know</w:t>
            </w:r>
          </w:p>
        </w:tc>
        <w:tc>
          <w:tcPr>
            <w:tcW w:w="1020" w:type="dxa"/>
          </w:tcPr>
          <w:p w14:paraId="36C6BDAC" w14:textId="77777777" w:rsidR="002138FA" w:rsidRDefault="002138FA">
            <w:pPr>
              <w:pStyle w:val="TableParagraph"/>
              <w:spacing w:before="94"/>
              <w:ind w:left="0" w:right="0"/>
              <w:jc w:val="left"/>
              <w:rPr>
                <w:rFonts w:ascii="Arial"/>
                <w:sz w:val="18"/>
              </w:rPr>
            </w:pPr>
          </w:p>
          <w:p w14:paraId="36C6BDAD"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BDB7" w14:textId="77777777">
        <w:trPr>
          <w:trHeight w:val="455"/>
        </w:trPr>
        <w:tc>
          <w:tcPr>
            <w:tcW w:w="2494" w:type="dxa"/>
            <w:tcBorders>
              <w:bottom w:val="dotted" w:sz="4" w:space="0" w:color="000000"/>
            </w:tcBorders>
          </w:tcPr>
          <w:p w14:paraId="36C6BDAF"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DB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DB1"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BDB2"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6F1FF"/>
          </w:tcPr>
          <w:p w14:paraId="36C6BDB3" w14:textId="77777777" w:rsidR="002138FA" w:rsidRDefault="00A2619F">
            <w:pPr>
              <w:pStyle w:val="TableParagraph"/>
              <w:rPr>
                <w:rFonts w:ascii="Arial Narrow"/>
                <w:sz w:val="18"/>
              </w:rPr>
            </w:pPr>
            <w:r>
              <w:rPr>
                <w:rFonts w:ascii="Arial Narrow"/>
                <w:spacing w:val="-5"/>
                <w:w w:val="120"/>
                <w:sz w:val="18"/>
              </w:rPr>
              <w:t>21%</w:t>
            </w:r>
          </w:p>
        </w:tc>
        <w:tc>
          <w:tcPr>
            <w:tcW w:w="1020" w:type="dxa"/>
            <w:tcBorders>
              <w:bottom w:val="dotted" w:sz="4" w:space="0" w:color="000000"/>
            </w:tcBorders>
            <w:shd w:val="clear" w:color="auto" w:fill="A4CDFF"/>
          </w:tcPr>
          <w:p w14:paraId="36C6BDB4" w14:textId="77777777" w:rsidR="002138FA" w:rsidRDefault="00A2619F">
            <w:pPr>
              <w:pStyle w:val="TableParagraph"/>
              <w:rPr>
                <w:rFonts w:ascii="Arial Narrow"/>
                <w:sz w:val="18"/>
              </w:rPr>
            </w:pPr>
            <w:r>
              <w:rPr>
                <w:rFonts w:ascii="Arial Narrow"/>
                <w:spacing w:val="-5"/>
                <w:w w:val="120"/>
                <w:sz w:val="18"/>
              </w:rPr>
              <w:t>79%</w:t>
            </w:r>
          </w:p>
        </w:tc>
        <w:tc>
          <w:tcPr>
            <w:tcW w:w="1021" w:type="dxa"/>
            <w:tcBorders>
              <w:bottom w:val="dotted" w:sz="4" w:space="0" w:color="000000"/>
            </w:tcBorders>
          </w:tcPr>
          <w:p w14:paraId="36C6BDB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bottom w:val="dotted" w:sz="4" w:space="0" w:color="000000"/>
            </w:tcBorders>
          </w:tcPr>
          <w:p w14:paraId="36C6BDB6" w14:textId="77777777" w:rsidR="002138FA" w:rsidRDefault="00A2619F">
            <w:pPr>
              <w:pStyle w:val="TableParagraph"/>
              <w:ind w:right="46"/>
              <w:rPr>
                <w:rFonts w:ascii="Arial Narrow"/>
                <w:sz w:val="18"/>
              </w:rPr>
            </w:pPr>
            <w:r>
              <w:rPr>
                <w:rFonts w:ascii="Arial Narrow"/>
                <w:spacing w:val="-5"/>
                <w:w w:val="120"/>
                <w:sz w:val="18"/>
              </w:rPr>
              <w:t>14</w:t>
            </w:r>
          </w:p>
        </w:tc>
      </w:tr>
      <w:tr w:rsidR="002138FA" w14:paraId="36C6BDC0" w14:textId="77777777">
        <w:trPr>
          <w:trHeight w:val="453"/>
        </w:trPr>
        <w:tc>
          <w:tcPr>
            <w:tcW w:w="2494" w:type="dxa"/>
            <w:tcBorders>
              <w:top w:val="dotted" w:sz="4" w:space="0" w:color="000000"/>
              <w:bottom w:val="dotted" w:sz="4" w:space="0" w:color="000000"/>
            </w:tcBorders>
          </w:tcPr>
          <w:p w14:paraId="36C6BDB8"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DB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B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4F0FF"/>
          </w:tcPr>
          <w:p w14:paraId="36C6BDBB" w14:textId="77777777" w:rsidR="002138FA" w:rsidRDefault="00A2619F">
            <w:pPr>
              <w:pStyle w:val="TableParagraph"/>
              <w:rPr>
                <w:rFonts w:ascii="Arial Narrow"/>
                <w:sz w:val="18"/>
              </w:rPr>
            </w:pPr>
            <w:r>
              <w:rPr>
                <w:rFonts w:ascii="Arial Narrow"/>
                <w:spacing w:val="-5"/>
                <w:w w:val="120"/>
                <w:sz w:val="18"/>
              </w:rPr>
              <w:t>22%</w:t>
            </w:r>
          </w:p>
        </w:tc>
        <w:tc>
          <w:tcPr>
            <w:tcW w:w="1020" w:type="dxa"/>
            <w:tcBorders>
              <w:top w:val="dotted" w:sz="4" w:space="0" w:color="000000"/>
              <w:bottom w:val="dotted" w:sz="4" w:space="0" w:color="000000"/>
            </w:tcBorders>
            <w:shd w:val="clear" w:color="auto" w:fill="B1D4FF"/>
          </w:tcPr>
          <w:p w14:paraId="36C6BDBC"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F1F8FF"/>
          </w:tcPr>
          <w:p w14:paraId="36C6BDBD" w14:textId="77777777" w:rsidR="002138FA" w:rsidRDefault="00A2619F">
            <w:pPr>
              <w:pStyle w:val="TableParagraph"/>
              <w:rPr>
                <w:rFonts w:ascii="Arial Narrow"/>
                <w:sz w:val="18"/>
              </w:rPr>
            </w:pPr>
            <w:r>
              <w:rPr>
                <w:rFonts w:ascii="Arial Narrow"/>
                <w:spacing w:val="-5"/>
                <w:w w:val="120"/>
                <w:sz w:val="18"/>
              </w:rPr>
              <w:t>11%</w:t>
            </w:r>
          </w:p>
        </w:tc>
        <w:tc>
          <w:tcPr>
            <w:tcW w:w="1021" w:type="dxa"/>
            <w:tcBorders>
              <w:top w:val="dotted" w:sz="4" w:space="0" w:color="000000"/>
              <w:bottom w:val="dotted" w:sz="4" w:space="0" w:color="000000"/>
            </w:tcBorders>
          </w:tcPr>
          <w:p w14:paraId="36C6BDB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BF"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BDC9" w14:textId="77777777">
        <w:trPr>
          <w:trHeight w:val="453"/>
        </w:trPr>
        <w:tc>
          <w:tcPr>
            <w:tcW w:w="2494" w:type="dxa"/>
            <w:tcBorders>
              <w:top w:val="dotted" w:sz="4" w:space="0" w:color="000000"/>
              <w:bottom w:val="dotted" w:sz="4" w:space="0" w:color="000000"/>
            </w:tcBorders>
          </w:tcPr>
          <w:p w14:paraId="36C6BDC1"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DC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C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DC4"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DC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C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C5DFFF"/>
          </w:tcPr>
          <w:p w14:paraId="36C6BDC7"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DC8"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DD2" w14:textId="77777777">
        <w:trPr>
          <w:trHeight w:val="455"/>
        </w:trPr>
        <w:tc>
          <w:tcPr>
            <w:tcW w:w="2494" w:type="dxa"/>
            <w:tcBorders>
              <w:top w:val="dotted" w:sz="4" w:space="0" w:color="000000"/>
              <w:bottom w:val="dotted" w:sz="4" w:space="0" w:color="000000"/>
            </w:tcBorders>
          </w:tcPr>
          <w:p w14:paraId="36C6BDC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DC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C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C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DCE"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D3E7FF"/>
          </w:tcPr>
          <w:p w14:paraId="36C6BDCF" w14:textId="77777777" w:rsidR="002138FA" w:rsidRDefault="00A2619F">
            <w:pPr>
              <w:pStyle w:val="TableParagraph"/>
              <w:rPr>
                <w:rFonts w:ascii="Arial Narrow"/>
                <w:sz w:val="18"/>
              </w:rPr>
            </w:pPr>
            <w:r>
              <w:rPr>
                <w:rFonts w:ascii="Arial Narrow"/>
                <w:spacing w:val="-5"/>
                <w:w w:val="120"/>
                <w:sz w:val="18"/>
              </w:rPr>
              <w:t>38%</w:t>
            </w:r>
          </w:p>
        </w:tc>
        <w:tc>
          <w:tcPr>
            <w:tcW w:w="1021" w:type="dxa"/>
            <w:tcBorders>
              <w:top w:val="dotted" w:sz="4" w:space="0" w:color="000000"/>
              <w:bottom w:val="dotted" w:sz="4" w:space="0" w:color="000000"/>
            </w:tcBorders>
            <w:shd w:val="clear" w:color="auto" w:fill="F0F7FF"/>
          </w:tcPr>
          <w:p w14:paraId="36C6BDD0"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BDD1"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BDDB" w14:textId="77777777">
        <w:trPr>
          <w:trHeight w:val="453"/>
        </w:trPr>
        <w:tc>
          <w:tcPr>
            <w:tcW w:w="2494" w:type="dxa"/>
            <w:tcBorders>
              <w:top w:val="dotted" w:sz="4" w:space="0" w:color="000000"/>
              <w:bottom w:val="dotted" w:sz="4" w:space="0" w:color="000000"/>
            </w:tcBorders>
          </w:tcPr>
          <w:p w14:paraId="36C6BDD3"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DD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D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D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DD7"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DD8"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DD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DA"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DE4" w14:textId="77777777">
        <w:trPr>
          <w:trHeight w:val="453"/>
        </w:trPr>
        <w:tc>
          <w:tcPr>
            <w:tcW w:w="2494" w:type="dxa"/>
            <w:tcBorders>
              <w:top w:val="dotted" w:sz="4" w:space="0" w:color="000000"/>
              <w:bottom w:val="dotted" w:sz="4" w:space="0" w:color="000000"/>
            </w:tcBorders>
          </w:tcPr>
          <w:p w14:paraId="36C6BDDC"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DD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D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D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DE0"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DE1"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DE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E3"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DED" w14:textId="77777777">
        <w:trPr>
          <w:trHeight w:val="455"/>
        </w:trPr>
        <w:tc>
          <w:tcPr>
            <w:tcW w:w="2494" w:type="dxa"/>
            <w:tcBorders>
              <w:top w:val="dotted" w:sz="4" w:space="0" w:color="000000"/>
              <w:bottom w:val="dotted" w:sz="4" w:space="0" w:color="000000"/>
            </w:tcBorders>
          </w:tcPr>
          <w:p w14:paraId="36C6BDE5"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DE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E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DE8"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DE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E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DE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DEC"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DF6" w14:textId="77777777">
        <w:trPr>
          <w:trHeight w:val="453"/>
        </w:trPr>
        <w:tc>
          <w:tcPr>
            <w:tcW w:w="2494" w:type="dxa"/>
            <w:tcBorders>
              <w:top w:val="dotted" w:sz="4" w:space="0" w:color="000000"/>
            </w:tcBorders>
          </w:tcPr>
          <w:p w14:paraId="36C6BDEE" w14:textId="77777777" w:rsidR="002138FA" w:rsidRDefault="00A2619F">
            <w:pPr>
              <w:pStyle w:val="TableParagraph"/>
              <w:spacing w:before="127"/>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BDEF"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tcBorders>
          </w:tcPr>
          <w:p w14:paraId="36C6BDF0"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tcBorders>
          </w:tcPr>
          <w:p w14:paraId="36C6BDF1"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tcBorders>
            <w:shd w:val="clear" w:color="auto" w:fill="E1EEFF"/>
          </w:tcPr>
          <w:p w14:paraId="36C6BDF2" w14:textId="77777777" w:rsidR="002138FA" w:rsidRDefault="00A2619F">
            <w:pPr>
              <w:pStyle w:val="TableParagraph"/>
              <w:spacing w:before="127"/>
              <w:rPr>
                <w:rFonts w:ascii="Arial Narrow"/>
                <w:sz w:val="18"/>
              </w:rPr>
            </w:pPr>
            <w:r>
              <w:rPr>
                <w:rFonts w:ascii="Arial Narrow"/>
                <w:spacing w:val="-5"/>
                <w:w w:val="120"/>
                <w:sz w:val="18"/>
              </w:rPr>
              <w:t>25%</w:t>
            </w:r>
          </w:p>
        </w:tc>
        <w:tc>
          <w:tcPr>
            <w:tcW w:w="1020" w:type="dxa"/>
            <w:tcBorders>
              <w:top w:val="dotted" w:sz="4" w:space="0" w:color="000000"/>
            </w:tcBorders>
            <w:shd w:val="clear" w:color="auto" w:fill="C5DFFF"/>
          </w:tcPr>
          <w:p w14:paraId="36C6BDF3" w14:textId="77777777" w:rsidR="002138FA" w:rsidRDefault="00A2619F">
            <w:pPr>
              <w:pStyle w:val="TableParagraph"/>
              <w:spacing w:before="127"/>
              <w:rPr>
                <w:rFonts w:ascii="Arial Narrow"/>
                <w:sz w:val="18"/>
              </w:rPr>
            </w:pPr>
            <w:r>
              <w:rPr>
                <w:rFonts w:ascii="Arial Narrow"/>
                <w:spacing w:val="-5"/>
                <w:w w:val="120"/>
                <w:sz w:val="18"/>
              </w:rPr>
              <w:t>50%</w:t>
            </w:r>
          </w:p>
        </w:tc>
        <w:tc>
          <w:tcPr>
            <w:tcW w:w="1021" w:type="dxa"/>
            <w:tcBorders>
              <w:top w:val="dotted" w:sz="4" w:space="0" w:color="000000"/>
            </w:tcBorders>
            <w:shd w:val="clear" w:color="auto" w:fill="E1EEFF"/>
          </w:tcPr>
          <w:p w14:paraId="36C6BDF4" w14:textId="77777777" w:rsidR="002138FA" w:rsidRDefault="00A2619F">
            <w:pPr>
              <w:pStyle w:val="TableParagraph"/>
              <w:spacing w:before="127"/>
              <w:ind w:right="48"/>
              <w:rPr>
                <w:rFonts w:ascii="Arial Narrow"/>
                <w:sz w:val="18"/>
              </w:rPr>
            </w:pPr>
            <w:r>
              <w:rPr>
                <w:rFonts w:ascii="Arial Narrow"/>
                <w:spacing w:val="-5"/>
                <w:w w:val="120"/>
                <w:sz w:val="18"/>
              </w:rPr>
              <w:t>25%</w:t>
            </w:r>
          </w:p>
        </w:tc>
        <w:tc>
          <w:tcPr>
            <w:tcW w:w="1020" w:type="dxa"/>
            <w:tcBorders>
              <w:top w:val="dotted" w:sz="4" w:space="0" w:color="000000"/>
            </w:tcBorders>
          </w:tcPr>
          <w:p w14:paraId="36C6BDF5" w14:textId="77777777" w:rsidR="002138FA" w:rsidRDefault="00A2619F">
            <w:pPr>
              <w:pStyle w:val="TableParagraph"/>
              <w:spacing w:before="127"/>
              <w:ind w:right="52"/>
              <w:rPr>
                <w:rFonts w:ascii="Arial Narrow"/>
                <w:sz w:val="18"/>
              </w:rPr>
            </w:pPr>
            <w:r>
              <w:rPr>
                <w:rFonts w:ascii="Arial Narrow"/>
                <w:spacing w:val="-10"/>
                <w:w w:val="120"/>
                <w:sz w:val="18"/>
              </w:rPr>
              <w:t>4</w:t>
            </w:r>
          </w:p>
        </w:tc>
      </w:tr>
    </w:tbl>
    <w:p w14:paraId="36C6BDF7" w14:textId="77777777" w:rsidR="002138FA" w:rsidRDefault="002138FA">
      <w:pPr>
        <w:rPr>
          <w:sz w:val="18"/>
        </w:rPr>
        <w:sectPr w:rsidR="002138FA">
          <w:pgSz w:w="11910" w:h="16840"/>
          <w:pgMar w:top="980" w:right="0" w:bottom="760" w:left="800" w:header="0" w:footer="494" w:gutter="0"/>
          <w:cols w:space="720"/>
        </w:sectPr>
      </w:pPr>
    </w:p>
    <w:p w14:paraId="36C6BDF8" w14:textId="77777777" w:rsidR="002138FA" w:rsidRDefault="00A2619F">
      <w:pPr>
        <w:pStyle w:val="Heading2"/>
        <w:spacing w:before="90"/>
      </w:pPr>
      <w:r>
        <w:rPr>
          <w:color w:val="006FC0"/>
          <w:w w:val="115"/>
        </w:rPr>
        <w:lastRenderedPageBreak/>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BDF9" w14:textId="77777777" w:rsidR="002138FA" w:rsidRDefault="002138FA">
      <w:pPr>
        <w:pStyle w:val="BodyText"/>
        <w:ind w:left="0"/>
        <w:jc w:val="left"/>
        <w:rPr>
          <w:i w:val="0"/>
          <w:sz w:val="26"/>
        </w:rPr>
      </w:pPr>
    </w:p>
    <w:p w14:paraId="36C6BDFA" w14:textId="77777777" w:rsidR="002138FA" w:rsidRDefault="00A2619F">
      <w:pPr>
        <w:pStyle w:val="Heading3"/>
        <w:spacing w:before="1" w:line="252" w:lineRule="auto"/>
        <w:ind w:right="960"/>
      </w:pPr>
      <w:r>
        <w:rPr>
          <w:w w:val="115"/>
        </w:rPr>
        <w:t>There was broad support for early stakeholder input amongst these groups. They believed early engagement was critical to</w:t>
      </w:r>
      <w:r>
        <w:rPr>
          <w:spacing w:val="33"/>
          <w:w w:val="115"/>
        </w:rPr>
        <w:t xml:space="preserve"> </w:t>
      </w:r>
      <w:r>
        <w:rPr>
          <w:w w:val="115"/>
        </w:rPr>
        <w:t>ensuring that all of those who have the potential to benefit from a</w:t>
      </w:r>
      <w:r>
        <w:rPr>
          <w:spacing w:val="80"/>
          <w:w w:val="115"/>
        </w:rPr>
        <w:t xml:space="preserve"> </w:t>
      </w:r>
      <w:r>
        <w:rPr>
          <w:w w:val="115"/>
        </w:rPr>
        <w:t>new therapy were included in the process.</w:t>
      </w:r>
    </w:p>
    <w:p w14:paraId="36C6BDFB" w14:textId="77777777" w:rsidR="002138FA" w:rsidRDefault="00A2619F">
      <w:pPr>
        <w:spacing w:before="262" w:line="254" w:lineRule="auto"/>
        <w:ind w:left="390" w:right="967"/>
        <w:jc w:val="both"/>
        <w:rPr>
          <w:sz w:val="24"/>
        </w:rPr>
      </w:pPr>
      <w:r>
        <w:rPr>
          <w:spacing w:val="-2"/>
          <w:w w:val="120"/>
          <w:sz w:val="24"/>
        </w:rPr>
        <w:t>One</w:t>
      </w:r>
      <w:r>
        <w:rPr>
          <w:spacing w:val="-7"/>
          <w:w w:val="120"/>
          <w:sz w:val="24"/>
        </w:rPr>
        <w:t xml:space="preserve"> </w:t>
      </w:r>
      <w:r>
        <w:rPr>
          <w:spacing w:val="-2"/>
          <w:w w:val="120"/>
          <w:sz w:val="24"/>
        </w:rPr>
        <w:t>patient</w:t>
      </w:r>
      <w:r>
        <w:rPr>
          <w:spacing w:val="-10"/>
          <w:w w:val="120"/>
          <w:sz w:val="24"/>
        </w:rPr>
        <w:t xml:space="preserve"> </w:t>
      </w:r>
      <w:r>
        <w:rPr>
          <w:spacing w:val="-2"/>
          <w:w w:val="120"/>
          <w:sz w:val="24"/>
        </w:rPr>
        <w:t>representative</w:t>
      </w:r>
      <w:r>
        <w:rPr>
          <w:spacing w:val="-7"/>
          <w:w w:val="120"/>
          <w:sz w:val="24"/>
        </w:rPr>
        <w:t xml:space="preserve"> </w:t>
      </w:r>
      <w:r>
        <w:rPr>
          <w:spacing w:val="-2"/>
          <w:w w:val="120"/>
          <w:sz w:val="24"/>
        </w:rPr>
        <w:t>group</w:t>
      </w:r>
      <w:r>
        <w:rPr>
          <w:spacing w:val="-8"/>
          <w:w w:val="120"/>
          <w:sz w:val="24"/>
        </w:rPr>
        <w:t xml:space="preserve"> </w:t>
      </w:r>
      <w:r>
        <w:rPr>
          <w:spacing w:val="-2"/>
          <w:w w:val="120"/>
          <w:sz w:val="24"/>
        </w:rPr>
        <w:t>supported</w:t>
      </w:r>
      <w:r>
        <w:rPr>
          <w:spacing w:val="-10"/>
          <w:w w:val="120"/>
          <w:sz w:val="24"/>
        </w:rPr>
        <w:t xml:space="preserve"> </w:t>
      </w:r>
      <w:r>
        <w:rPr>
          <w:spacing w:val="-2"/>
          <w:w w:val="120"/>
          <w:sz w:val="24"/>
        </w:rPr>
        <w:t>early</w:t>
      </w:r>
      <w:r>
        <w:rPr>
          <w:spacing w:val="-7"/>
          <w:w w:val="120"/>
          <w:sz w:val="24"/>
        </w:rPr>
        <w:t xml:space="preserve"> </w:t>
      </w:r>
      <w:r>
        <w:rPr>
          <w:spacing w:val="-2"/>
          <w:w w:val="120"/>
          <w:sz w:val="24"/>
        </w:rPr>
        <w:t>input</w:t>
      </w:r>
      <w:r>
        <w:rPr>
          <w:spacing w:val="-7"/>
          <w:w w:val="120"/>
          <w:sz w:val="24"/>
        </w:rPr>
        <w:t xml:space="preserve"> </w:t>
      </w:r>
      <w:r>
        <w:rPr>
          <w:spacing w:val="-2"/>
          <w:w w:val="120"/>
          <w:sz w:val="24"/>
        </w:rPr>
        <w:t>on</w:t>
      </w:r>
      <w:r>
        <w:rPr>
          <w:spacing w:val="-6"/>
          <w:w w:val="120"/>
          <w:sz w:val="24"/>
        </w:rPr>
        <w:t xml:space="preserve"> </w:t>
      </w:r>
      <w:r>
        <w:rPr>
          <w:spacing w:val="-2"/>
          <w:w w:val="120"/>
          <w:sz w:val="24"/>
        </w:rPr>
        <w:t>the</w:t>
      </w:r>
      <w:r>
        <w:rPr>
          <w:spacing w:val="-7"/>
          <w:w w:val="120"/>
          <w:sz w:val="24"/>
        </w:rPr>
        <w:t xml:space="preserve"> </w:t>
      </w:r>
      <w:r>
        <w:rPr>
          <w:spacing w:val="-2"/>
          <w:w w:val="120"/>
          <w:sz w:val="24"/>
        </w:rPr>
        <w:t>PICO</w:t>
      </w:r>
      <w:r>
        <w:rPr>
          <w:spacing w:val="-9"/>
          <w:w w:val="120"/>
          <w:sz w:val="24"/>
        </w:rPr>
        <w:t xml:space="preserve"> </w:t>
      </w:r>
      <w:r>
        <w:rPr>
          <w:spacing w:val="-2"/>
          <w:w w:val="120"/>
          <w:sz w:val="24"/>
        </w:rPr>
        <w:t>from</w:t>
      </w:r>
      <w:r>
        <w:rPr>
          <w:spacing w:val="-7"/>
          <w:w w:val="120"/>
          <w:sz w:val="24"/>
        </w:rPr>
        <w:t xml:space="preserve"> </w:t>
      </w:r>
      <w:r>
        <w:rPr>
          <w:spacing w:val="-2"/>
          <w:w w:val="120"/>
          <w:sz w:val="24"/>
        </w:rPr>
        <w:t>consumer</w:t>
      </w:r>
      <w:r>
        <w:rPr>
          <w:spacing w:val="-6"/>
          <w:w w:val="120"/>
          <w:sz w:val="24"/>
        </w:rPr>
        <w:t xml:space="preserve"> </w:t>
      </w:r>
      <w:r>
        <w:rPr>
          <w:spacing w:val="-2"/>
          <w:w w:val="120"/>
          <w:sz w:val="24"/>
        </w:rPr>
        <w:t>and</w:t>
      </w:r>
      <w:r>
        <w:rPr>
          <w:spacing w:val="-8"/>
          <w:w w:val="120"/>
          <w:sz w:val="24"/>
        </w:rPr>
        <w:t xml:space="preserve"> </w:t>
      </w:r>
      <w:r>
        <w:rPr>
          <w:spacing w:val="-2"/>
          <w:w w:val="120"/>
          <w:sz w:val="24"/>
        </w:rPr>
        <w:t xml:space="preserve">clinical </w:t>
      </w:r>
      <w:r>
        <w:rPr>
          <w:w w:val="120"/>
          <w:sz w:val="24"/>
        </w:rPr>
        <w:t xml:space="preserve">communities </w:t>
      </w:r>
      <w:r>
        <w:rPr>
          <w:i/>
          <w:w w:val="120"/>
          <w:sz w:val="24"/>
        </w:rPr>
        <w:t>“to ensure that all the relevant patient populations who could potentially benefit from the new therapy are considered</w:t>
      </w:r>
      <w:r>
        <w:rPr>
          <w:i/>
          <w:spacing w:val="-1"/>
          <w:w w:val="120"/>
          <w:sz w:val="24"/>
        </w:rPr>
        <w:t xml:space="preserve"> </w:t>
      </w:r>
      <w:r>
        <w:rPr>
          <w:i/>
          <w:w w:val="120"/>
          <w:sz w:val="24"/>
        </w:rPr>
        <w:t xml:space="preserve">in the HTA.” </w:t>
      </w:r>
      <w:r>
        <w:rPr>
          <w:w w:val="120"/>
          <w:sz w:val="24"/>
        </w:rPr>
        <w:t>(Asthma Australia)</w:t>
      </w:r>
    </w:p>
    <w:p w14:paraId="36C6BDFC" w14:textId="77777777" w:rsidR="002138FA" w:rsidRDefault="00A2619F">
      <w:pPr>
        <w:pStyle w:val="BodyText"/>
        <w:spacing w:before="255" w:line="254" w:lineRule="auto"/>
        <w:ind w:right="963"/>
        <w:rPr>
          <w:i w:val="0"/>
        </w:rPr>
      </w:pPr>
      <w:r>
        <w:rPr>
          <w:w w:val="120"/>
        </w:rPr>
        <w:t>“The</w:t>
      </w:r>
      <w:r>
        <w:rPr>
          <w:spacing w:val="-17"/>
          <w:w w:val="120"/>
        </w:rPr>
        <w:t xml:space="preserve"> </w:t>
      </w:r>
      <w:r>
        <w:rPr>
          <w:w w:val="120"/>
        </w:rPr>
        <w:t>explicit</w:t>
      </w:r>
      <w:r>
        <w:rPr>
          <w:spacing w:val="-15"/>
          <w:w w:val="120"/>
        </w:rPr>
        <w:t xml:space="preserve"> </w:t>
      </w:r>
      <w:r>
        <w:rPr>
          <w:w w:val="120"/>
        </w:rPr>
        <w:t>consideration</w:t>
      </w:r>
      <w:r>
        <w:rPr>
          <w:spacing w:val="-14"/>
          <w:w w:val="120"/>
        </w:rPr>
        <w:t xml:space="preserve"> </w:t>
      </w:r>
      <w:r>
        <w:rPr>
          <w:w w:val="120"/>
        </w:rPr>
        <w:t>of</w:t>
      </w:r>
      <w:r>
        <w:rPr>
          <w:spacing w:val="-15"/>
          <w:w w:val="120"/>
        </w:rPr>
        <w:t xml:space="preserve"> </w:t>
      </w:r>
      <w:r>
        <w:rPr>
          <w:w w:val="120"/>
        </w:rPr>
        <w:t>health</w:t>
      </w:r>
      <w:r>
        <w:rPr>
          <w:spacing w:val="-15"/>
          <w:w w:val="120"/>
        </w:rPr>
        <w:t xml:space="preserve"> </w:t>
      </w:r>
      <w:r>
        <w:rPr>
          <w:w w:val="120"/>
        </w:rPr>
        <w:t>equity</w:t>
      </w:r>
      <w:r>
        <w:rPr>
          <w:spacing w:val="-15"/>
          <w:w w:val="120"/>
        </w:rPr>
        <w:t xml:space="preserve"> </w:t>
      </w:r>
      <w:r>
        <w:rPr>
          <w:w w:val="120"/>
        </w:rPr>
        <w:t>and</w:t>
      </w:r>
      <w:r>
        <w:rPr>
          <w:spacing w:val="-17"/>
          <w:w w:val="120"/>
        </w:rPr>
        <w:t xml:space="preserve"> </w:t>
      </w:r>
      <w:r>
        <w:rPr>
          <w:w w:val="120"/>
        </w:rPr>
        <w:t>priority</w:t>
      </w:r>
      <w:r>
        <w:rPr>
          <w:spacing w:val="-14"/>
          <w:w w:val="120"/>
        </w:rPr>
        <w:t xml:space="preserve"> </w:t>
      </w:r>
      <w:r>
        <w:rPr>
          <w:w w:val="120"/>
        </w:rPr>
        <w:t>populations</w:t>
      </w:r>
      <w:r>
        <w:rPr>
          <w:spacing w:val="-17"/>
          <w:w w:val="120"/>
        </w:rPr>
        <w:t xml:space="preserve"> </w:t>
      </w:r>
      <w:r>
        <w:rPr>
          <w:w w:val="120"/>
        </w:rPr>
        <w:t>for</w:t>
      </w:r>
      <w:r>
        <w:rPr>
          <w:spacing w:val="-16"/>
          <w:w w:val="120"/>
        </w:rPr>
        <w:t xml:space="preserve"> </w:t>
      </w:r>
      <w:r>
        <w:rPr>
          <w:w w:val="120"/>
        </w:rPr>
        <w:t>new</w:t>
      </w:r>
      <w:r>
        <w:rPr>
          <w:spacing w:val="-15"/>
          <w:w w:val="120"/>
        </w:rPr>
        <w:t xml:space="preserve"> </w:t>
      </w:r>
      <w:r>
        <w:rPr>
          <w:w w:val="120"/>
        </w:rPr>
        <w:t>treatments</w:t>
      </w:r>
      <w:r>
        <w:rPr>
          <w:spacing w:val="-16"/>
          <w:w w:val="120"/>
        </w:rPr>
        <w:t xml:space="preserve"> </w:t>
      </w:r>
      <w:r>
        <w:rPr>
          <w:w w:val="120"/>
        </w:rPr>
        <w:t>needs</w:t>
      </w:r>
      <w:r>
        <w:rPr>
          <w:spacing w:val="-15"/>
          <w:w w:val="120"/>
        </w:rPr>
        <w:t xml:space="preserve"> </w:t>
      </w:r>
      <w:r>
        <w:rPr>
          <w:w w:val="120"/>
        </w:rPr>
        <w:t>to be</w:t>
      </w:r>
      <w:r>
        <w:rPr>
          <w:spacing w:val="-8"/>
          <w:w w:val="120"/>
        </w:rPr>
        <w:t xml:space="preserve"> </w:t>
      </w:r>
      <w:r>
        <w:rPr>
          <w:w w:val="120"/>
        </w:rPr>
        <w:t>developed</w:t>
      </w:r>
      <w:r>
        <w:rPr>
          <w:spacing w:val="-9"/>
          <w:w w:val="120"/>
        </w:rPr>
        <w:t xml:space="preserve"> </w:t>
      </w:r>
      <w:r>
        <w:rPr>
          <w:w w:val="120"/>
        </w:rPr>
        <w:t>with</w:t>
      </w:r>
      <w:r>
        <w:rPr>
          <w:spacing w:val="-7"/>
          <w:w w:val="120"/>
        </w:rPr>
        <w:t xml:space="preserve"> </w:t>
      </w:r>
      <w:r>
        <w:rPr>
          <w:w w:val="120"/>
        </w:rPr>
        <w:t>strong</w:t>
      </w:r>
      <w:r>
        <w:rPr>
          <w:spacing w:val="-8"/>
          <w:w w:val="120"/>
        </w:rPr>
        <w:t xml:space="preserve"> </w:t>
      </w:r>
      <w:r>
        <w:rPr>
          <w:w w:val="120"/>
        </w:rPr>
        <w:t>consumer</w:t>
      </w:r>
      <w:r>
        <w:rPr>
          <w:spacing w:val="-7"/>
          <w:w w:val="120"/>
        </w:rPr>
        <w:t xml:space="preserve"> </w:t>
      </w:r>
      <w:r>
        <w:rPr>
          <w:w w:val="120"/>
        </w:rPr>
        <w:t>consultation.</w:t>
      </w:r>
      <w:r>
        <w:rPr>
          <w:spacing w:val="-7"/>
          <w:w w:val="120"/>
        </w:rPr>
        <w:t xml:space="preserve"> </w:t>
      </w:r>
      <w:r>
        <w:rPr>
          <w:w w:val="120"/>
        </w:rPr>
        <w:t>It</w:t>
      </w:r>
      <w:r>
        <w:rPr>
          <w:spacing w:val="-8"/>
          <w:w w:val="120"/>
        </w:rPr>
        <w:t xml:space="preserve"> </w:t>
      </w:r>
      <w:r>
        <w:rPr>
          <w:w w:val="120"/>
        </w:rPr>
        <w:t>is</w:t>
      </w:r>
      <w:r>
        <w:rPr>
          <w:spacing w:val="-7"/>
          <w:w w:val="120"/>
        </w:rPr>
        <w:t xml:space="preserve"> </w:t>
      </w:r>
      <w:r>
        <w:rPr>
          <w:w w:val="120"/>
        </w:rPr>
        <w:t>critical</w:t>
      </w:r>
      <w:r>
        <w:rPr>
          <w:spacing w:val="-8"/>
          <w:w w:val="120"/>
        </w:rPr>
        <w:t xml:space="preserve"> </w:t>
      </w:r>
      <w:r>
        <w:rPr>
          <w:w w:val="120"/>
        </w:rPr>
        <w:t>to</w:t>
      </w:r>
      <w:r>
        <w:rPr>
          <w:spacing w:val="-8"/>
          <w:w w:val="120"/>
        </w:rPr>
        <w:t xml:space="preserve"> </w:t>
      </w:r>
      <w:r>
        <w:rPr>
          <w:w w:val="120"/>
        </w:rPr>
        <w:t>ensure</w:t>
      </w:r>
      <w:r>
        <w:rPr>
          <w:spacing w:val="-7"/>
          <w:w w:val="120"/>
        </w:rPr>
        <w:t xml:space="preserve"> </w:t>
      </w:r>
      <w:r>
        <w:rPr>
          <w:w w:val="120"/>
        </w:rPr>
        <w:t>diseases</w:t>
      </w:r>
      <w:r>
        <w:rPr>
          <w:spacing w:val="-8"/>
          <w:w w:val="120"/>
        </w:rPr>
        <w:t xml:space="preserve"> </w:t>
      </w:r>
      <w:r>
        <w:rPr>
          <w:w w:val="120"/>
        </w:rPr>
        <w:t>such</w:t>
      </w:r>
      <w:r>
        <w:rPr>
          <w:spacing w:val="-7"/>
          <w:w w:val="120"/>
        </w:rPr>
        <w:t xml:space="preserve"> </w:t>
      </w:r>
      <w:r>
        <w:rPr>
          <w:w w:val="120"/>
        </w:rPr>
        <w:t>as</w:t>
      </w:r>
      <w:r>
        <w:rPr>
          <w:spacing w:val="-7"/>
          <w:w w:val="120"/>
        </w:rPr>
        <w:t xml:space="preserve"> </w:t>
      </w:r>
      <w:r>
        <w:rPr>
          <w:w w:val="120"/>
        </w:rPr>
        <w:t xml:space="preserve">MND are considered in their own context and not suffer in comparison to other diseases and inappropriate metrics” </w:t>
      </w:r>
      <w:r>
        <w:rPr>
          <w:i w:val="0"/>
          <w:w w:val="120"/>
        </w:rPr>
        <w:t>(MND Australia)</w:t>
      </w:r>
    </w:p>
    <w:p w14:paraId="36C6BDFD" w14:textId="77777777" w:rsidR="002138FA" w:rsidRDefault="00A2619F">
      <w:pPr>
        <w:pStyle w:val="BodyText"/>
        <w:spacing w:before="256" w:line="254" w:lineRule="auto"/>
        <w:ind w:right="969"/>
        <w:rPr>
          <w:i w:val="0"/>
        </w:rPr>
      </w:pPr>
      <w:r>
        <w:rPr>
          <w:spacing w:val="-2"/>
          <w:w w:val="120"/>
        </w:rPr>
        <w:t>“Clarity</w:t>
      </w:r>
      <w:r>
        <w:rPr>
          <w:spacing w:val="-8"/>
          <w:w w:val="120"/>
        </w:rPr>
        <w:t xml:space="preserve"> </w:t>
      </w:r>
      <w:r>
        <w:rPr>
          <w:spacing w:val="-2"/>
          <w:w w:val="120"/>
        </w:rPr>
        <w:t>on</w:t>
      </w:r>
      <w:r>
        <w:rPr>
          <w:spacing w:val="-7"/>
          <w:w w:val="120"/>
        </w:rPr>
        <w:t xml:space="preserve"> </w:t>
      </w:r>
      <w:r>
        <w:rPr>
          <w:spacing w:val="-2"/>
          <w:w w:val="120"/>
        </w:rPr>
        <w:t>the</w:t>
      </w:r>
      <w:r>
        <w:rPr>
          <w:spacing w:val="-8"/>
          <w:w w:val="120"/>
        </w:rPr>
        <w:t xml:space="preserve"> </w:t>
      </w:r>
      <w:r>
        <w:rPr>
          <w:spacing w:val="-2"/>
          <w:w w:val="120"/>
        </w:rPr>
        <w:t>PICO</w:t>
      </w:r>
      <w:r>
        <w:rPr>
          <w:spacing w:val="-10"/>
          <w:w w:val="120"/>
        </w:rPr>
        <w:t xml:space="preserve"> </w:t>
      </w:r>
      <w:r>
        <w:rPr>
          <w:spacing w:val="-2"/>
          <w:w w:val="120"/>
        </w:rPr>
        <w:t>criteria</w:t>
      </w:r>
      <w:r>
        <w:rPr>
          <w:spacing w:val="-7"/>
          <w:w w:val="120"/>
        </w:rPr>
        <w:t xml:space="preserve"> </w:t>
      </w:r>
      <w:r>
        <w:rPr>
          <w:spacing w:val="-2"/>
          <w:w w:val="120"/>
        </w:rPr>
        <w:t>is</w:t>
      </w:r>
      <w:r>
        <w:rPr>
          <w:spacing w:val="-8"/>
          <w:w w:val="120"/>
        </w:rPr>
        <w:t xml:space="preserve"> </w:t>
      </w:r>
      <w:r>
        <w:rPr>
          <w:spacing w:val="-2"/>
          <w:w w:val="120"/>
        </w:rPr>
        <w:t>needed,</w:t>
      </w:r>
      <w:r>
        <w:rPr>
          <w:spacing w:val="-8"/>
          <w:w w:val="120"/>
        </w:rPr>
        <w:t xml:space="preserve"> </w:t>
      </w:r>
      <w:r>
        <w:rPr>
          <w:spacing w:val="-2"/>
          <w:w w:val="120"/>
        </w:rPr>
        <w:t>while</w:t>
      </w:r>
      <w:r>
        <w:rPr>
          <w:spacing w:val="-7"/>
          <w:w w:val="120"/>
        </w:rPr>
        <w:t xml:space="preserve"> </w:t>
      </w:r>
      <w:r>
        <w:rPr>
          <w:spacing w:val="-2"/>
          <w:w w:val="120"/>
        </w:rPr>
        <w:t>not</w:t>
      </w:r>
      <w:r>
        <w:rPr>
          <w:spacing w:val="-8"/>
          <w:w w:val="120"/>
        </w:rPr>
        <w:t xml:space="preserve"> </w:t>
      </w:r>
      <w:r>
        <w:rPr>
          <w:spacing w:val="-2"/>
          <w:w w:val="120"/>
        </w:rPr>
        <w:t>creating</w:t>
      </w:r>
      <w:r>
        <w:rPr>
          <w:spacing w:val="-8"/>
          <w:w w:val="120"/>
        </w:rPr>
        <w:t xml:space="preserve"> </w:t>
      </w:r>
      <w:r>
        <w:rPr>
          <w:spacing w:val="-2"/>
          <w:w w:val="120"/>
        </w:rPr>
        <w:t>further</w:t>
      </w:r>
      <w:r>
        <w:rPr>
          <w:spacing w:val="-7"/>
          <w:w w:val="120"/>
        </w:rPr>
        <w:t xml:space="preserve"> </w:t>
      </w:r>
      <w:r>
        <w:rPr>
          <w:spacing w:val="-2"/>
          <w:w w:val="120"/>
        </w:rPr>
        <w:t>delays.</w:t>
      </w:r>
      <w:r>
        <w:rPr>
          <w:spacing w:val="-8"/>
          <w:w w:val="120"/>
        </w:rPr>
        <w:t xml:space="preserve"> </w:t>
      </w:r>
      <w:r>
        <w:rPr>
          <w:spacing w:val="-2"/>
          <w:w w:val="120"/>
        </w:rPr>
        <w:t>Early</w:t>
      </w:r>
      <w:r>
        <w:rPr>
          <w:spacing w:val="-8"/>
          <w:w w:val="120"/>
        </w:rPr>
        <w:t xml:space="preserve"> </w:t>
      </w:r>
      <w:r>
        <w:rPr>
          <w:spacing w:val="-2"/>
          <w:w w:val="120"/>
        </w:rPr>
        <w:t>engagement</w:t>
      </w:r>
      <w:r>
        <w:rPr>
          <w:spacing w:val="-8"/>
          <w:w w:val="120"/>
        </w:rPr>
        <w:t xml:space="preserve"> </w:t>
      </w:r>
      <w:r>
        <w:rPr>
          <w:spacing w:val="-2"/>
          <w:w w:val="120"/>
        </w:rPr>
        <w:t xml:space="preserve">with </w:t>
      </w:r>
      <w:r>
        <w:rPr>
          <w:w w:val="120"/>
        </w:rPr>
        <w:t>relevant</w:t>
      </w:r>
      <w:r>
        <w:rPr>
          <w:spacing w:val="-15"/>
          <w:w w:val="120"/>
        </w:rPr>
        <w:t xml:space="preserve"> </w:t>
      </w:r>
      <w:r>
        <w:rPr>
          <w:w w:val="120"/>
        </w:rPr>
        <w:t>consumer</w:t>
      </w:r>
      <w:r>
        <w:rPr>
          <w:spacing w:val="-15"/>
          <w:w w:val="120"/>
        </w:rPr>
        <w:t xml:space="preserve"> </w:t>
      </w:r>
      <w:r>
        <w:rPr>
          <w:w w:val="120"/>
        </w:rPr>
        <w:t>groups</w:t>
      </w:r>
      <w:r>
        <w:rPr>
          <w:spacing w:val="-15"/>
          <w:w w:val="120"/>
        </w:rPr>
        <w:t xml:space="preserve"> </w:t>
      </w:r>
      <w:r>
        <w:rPr>
          <w:w w:val="120"/>
        </w:rPr>
        <w:t>and</w:t>
      </w:r>
      <w:r>
        <w:rPr>
          <w:spacing w:val="-15"/>
          <w:w w:val="120"/>
        </w:rPr>
        <w:t xml:space="preserve"> </w:t>
      </w:r>
      <w:r>
        <w:rPr>
          <w:w w:val="120"/>
        </w:rPr>
        <w:t>expert</w:t>
      </w:r>
      <w:r>
        <w:rPr>
          <w:spacing w:val="-15"/>
          <w:w w:val="120"/>
        </w:rPr>
        <w:t xml:space="preserve"> </w:t>
      </w:r>
      <w:r>
        <w:rPr>
          <w:w w:val="120"/>
        </w:rPr>
        <w:t>clinicians,</w:t>
      </w:r>
      <w:r>
        <w:rPr>
          <w:spacing w:val="-14"/>
          <w:w w:val="120"/>
        </w:rPr>
        <w:t xml:space="preserve"> </w:t>
      </w:r>
      <w:r>
        <w:rPr>
          <w:w w:val="120"/>
        </w:rPr>
        <w:t>particularly</w:t>
      </w:r>
      <w:r>
        <w:rPr>
          <w:spacing w:val="-16"/>
          <w:w w:val="120"/>
        </w:rPr>
        <w:t xml:space="preserve"> </w:t>
      </w:r>
      <w:r>
        <w:rPr>
          <w:w w:val="120"/>
        </w:rPr>
        <w:t>as</w:t>
      </w:r>
      <w:r>
        <w:rPr>
          <w:spacing w:val="-14"/>
          <w:w w:val="120"/>
        </w:rPr>
        <w:t xml:space="preserve"> </w:t>
      </w:r>
      <w:r>
        <w:rPr>
          <w:w w:val="120"/>
        </w:rPr>
        <w:t>a</w:t>
      </w:r>
      <w:r>
        <w:rPr>
          <w:spacing w:val="-16"/>
          <w:w w:val="120"/>
        </w:rPr>
        <w:t xml:space="preserve"> </w:t>
      </w:r>
      <w:r>
        <w:rPr>
          <w:w w:val="120"/>
        </w:rPr>
        <w:t>result</w:t>
      </w:r>
      <w:r>
        <w:rPr>
          <w:spacing w:val="-16"/>
          <w:w w:val="120"/>
        </w:rPr>
        <w:t xml:space="preserve"> </w:t>
      </w:r>
      <w:r>
        <w:rPr>
          <w:w w:val="120"/>
        </w:rPr>
        <w:t>of</w:t>
      </w:r>
      <w:r>
        <w:rPr>
          <w:spacing w:val="-13"/>
          <w:w w:val="120"/>
        </w:rPr>
        <w:t xml:space="preserve"> </w:t>
      </w:r>
      <w:r>
        <w:rPr>
          <w:w w:val="120"/>
        </w:rPr>
        <w:t>horizon</w:t>
      </w:r>
      <w:r>
        <w:rPr>
          <w:spacing w:val="-16"/>
          <w:w w:val="120"/>
        </w:rPr>
        <w:t xml:space="preserve"> </w:t>
      </w:r>
      <w:r>
        <w:rPr>
          <w:w w:val="120"/>
        </w:rPr>
        <w:t>scanning</w:t>
      </w:r>
      <w:r>
        <w:rPr>
          <w:spacing w:val="-14"/>
          <w:w w:val="120"/>
        </w:rPr>
        <w:t xml:space="preserve"> </w:t>
      </w:r>
      <w:r>
        <w:rPr>
          <w:w w:val="120"/>
        </w:rPr>
        <w:t>is</w:t>
      </w:r>
      <w:r>
        <w:rPr>
          <w:spacing w:val="-16"/>
          <w:w w:val="120"/>
        </w:rPr>
        <w:t xml:space="preserve"> </w:t>
      </w:r>
      <w:r>
        <w:rPr>
          <w:w w:val="120"/>
        </w:rPr>
        <w:t xml:space="preserve">a key way that this can be accomplished.” </w:t>
      </w:r>
      <w:r>
        <w:rPr>
          <w:i w:val="0"/>
          <w:w w:val="120"/>
        </w:rPr>
        <w:t>(Childhood Dementia)</w:t>
      </w:r>
    </w:p>
    <w:p w14:paraId="36C6BDFE" w14:textId="77777777" w:rsidR="002138FA" w:rsidRDefault="00A2619F">
      <w:pPr>
        <w:pStyle w:val="BodyText"/>
        <w:spacing w:before="255" w:line="252" w:lineRule="auto"/>
        <w:ind w:right="962"/>
        <w:rPr>
          <w:i w:val="0"/>
        </w:rPr>
      </w:pPr>
      <w:r>
        <w:rPr>
          <w:spacing w:val="-2"/>
          <w:w w:val="120"/>
        </w:rPr>
        <w:t>“Strongly</w:t>
      </w:r>
      <w:r>
        <w:rPr>
          <w:spacing w:val="-8"/>
          <w:w w:val="120"/>
        </w:rPr>
        <w:t xml:space="preserve"> </w:t>
      </w:r>
      <w:r>
        <w:rPr>
          <w:spacing w:val="-2"/>
          <w:w w:val="120"/>
        </w:rPr>
        <w:t>support</w:t>
      </w:r>
      <w:r>
        <w:rPr>
          <w:spacing w:val="-8"/>
          <w:w w:val="120"/>
        </w:rPr>
        <w:t xml:space="preserve"> </w:t>
      </w:r>
      <w:r>
        <w:rPr>
          <w:spacing w:val="-2"/>
          <w:w w:val="120"/>
        </w:rPr>
        <w:t>all</w:t>
      </w:r>
      <w:r>
        <w:rPr>
          <w:spacing w:val="-7"/>
          <w:w w:val="120"/>
        </w:rPr>
        <w:t xml:space="preserve"> </w:t>
      </w:r>
      <w:r>
        <w:rPr>
          <w:spacing w:val="-2"/>
          <w:w w:val="120"/>
        </w:rPr>
        <w:t>measures</w:t>
      </w:r>
      <w:r>
        <w:rPr>
          <w:spacing w:val="-10"/>
          <w:w w:val="120"/>
        </w:rPr>
        <w:t xml:space="preserve"> </w:t>
      </w:r>
      <w:r>
        <w:rPr>
          <w:spacing w:val="-2"/>
          <w:w w:val="120"/>
        </w:rPr>
        <w:t>outlined</w:t>
      </w:r>
      <w:r>
        <w:rPr>
          <w:spacing w:val="-8"/>
          <w:w w:val="120"/>
        </w:rPr>
        <w:t xml:space="preserve"> </w:t>
      </w:r>
      <w:r>
        <w:rPr>
          <w:spacing w:val="-2"/>
          <w:w w:val="120"/>
        </w:rPr>
        <w:t>in</w:t>
      </w:r>
      <w:r>
        <w:rPr>
          <w:spacing w:val="-7"/>
          <w:w w:val="120"/>
        </w:rPr>
        <w:t xml:space="preserve"> </w:t>
      </w:r>
      <w:r>
        <w:rPr>
          <w:spacing w:val="-2"/>
          <w:w w:val="120"/>
        </w:rPr>
        <w:t>this</w:t>
      </w:r>
      <w:r>
        <w:rPr>
          <w:spacing w:val="-8"/>
          <w:w w:val="120"/>
        </w:rPr>
        <w:t xml:space="preserve"> </w:t>
      </w:r>
      <w:r>
        <w:rPr>
          <w:spacing w:val="-2"/>
          <w:w w:val="120"/>
        </w:rPr>
        <w:t>section.</w:t>
      </w:r>
      <w:r>
        <w:rPr>
          <w:spacing w:val="-10"/>
          <w:w w:val="120"/>
        </w:rPr>
        <w:t xml:space="preserve"> </w:t>
      </w:r>
      <w:r>
        <w:rPr>
          <w:spacing w:val="-2"/>
          <w:w w:val="120"/>
        </w:rPr>
        <w:t>As</w:t>
      </w:r>
      <w:r>
        <w:rPr>
          <w:spacing w:val="-8"/>
          <w:w w:val="120"/>
        </w:rPr>
        <w:t xml:space="preserve"> </w:t>
      </w:r>
      <w:r>
        <w:rPr>
          <w:spacing w:val="-2"/>
          <w:w w:val="120"/>
        </w:rPr>
        <w:t>per</w:t>
      </w:r>
      <w:r>
        <w:rPr>
          <w:spacing w:val="-8"/>
          <w:w w:val="120"/>
        </w:rPr>
        <w:t xml:space="preserve"> </w:t>
      </w:r>
      <w:r>
        <w:rPr>
          <w:spacing w:val="-2"/>
          <w:w w:val="120"/>
        </w:rPr>
        <w:t>the</w:t>
      </w:r>
      <w:r>
        <w:rPr>
          <w:spacing w:val="-10"/>
          <w:w w:val="120"/>
        </w:rPr>
        <w:t xml:space="preserve"> </w:t>
      </w:r>
      <w:r>
        <w:rPr>
          <w:spacing w:val="-2"/>
          <w:w w:val="120"/>
        </w:rPr>
        <w:t>National</w:t>
      </w:r>
      <w:r>
        <w:rPr>
          <w:spacing w:val="-7"/>
          <w:w w:val="120"/>
        </w:rPr>
        <w:t xml:space="preserve"> </w:t>
      </w:r>
      <w:r>
        <w:rPr>
          <w:spacing w:val="-2"/>
          <w:w w:val="120"/>
        </w:rPr>
        <w:t>Strategic</w:t>
      </w:r>
      <w:r>
        <w:rPr>
          <w:spacing w:val="-10"/>
          <w:w w:val="120"/>
        </w:rPr>
        <w:t xml:space="preserve"> </w:t>
      </w:r>
      <w:r>
        <w:rPr>
          <w:spacing w:val="-2"/>
          <w:w w:val="120"/>
        </w:rPr>
        <w:t>Action</w:t>
      </w:r>
      <w:r>
        <w:rPr>
          <w:spacing w:val="-7"/>
          <w:w w:val="120"/>
        </w:rPr>
        <w:t xml:space="preserve"> </w:t>
      </w:r>
      <w:r>
        <w:rPr>
          <w:spacing w:val="-2"/>
          <w:w w:val="120"/>
        </w:rPr>
        <w:t xml:space="preserve">Plan </w:t>
      </w:r>
      <w:r>
        <w:rPr>
          <w:w w:val="115"/>
        </w:rPr>
        <w:t>for</w:t>
      </w:r>
      <w:r>
        <w:rPr>
          <w:spacing w:val="-5"/>
          <w:w w:val="115"/>
        </w:rPr>
        <w:t xml:space="preserve"> </w:t>
      </w:r>
      <w:r>
        <w:rPr>
          <w:w w:val="115"/>
        </w:rPr>
        <w:t>Rare</w:t>
      </w:r>
      <w:r>
        <w:rPr>
          <w:spacing w:val="-5"/>
          <w:w w:val="115"/>
        </w:rPr>
        <w:t xml:space="preserve"> </w:t>
      </w:r>
      <w:r>
        <w:rPr>
          <w:w w:val="115"/>
        </w:rPr>
        <w:t>Diseases</w:t>
      </w:r>
      <w:r>
        <w:rPr>
          <w:spacing w:val="-6"/>
          <w:w w:val="115"/>
        </w:rPr>
        <w:t xml:space="preserve"> </w:t>
      </w:r>
      <w:r>
        <w:rPr>
          <w:w w:val="115"/>
        </w:rPr>
        <w:t>(the</w:t>
      </w:r>
      <w:r>
        <w:rPr>
          <w:spacing w:val="-5"/>
          <w:w w:val="115"/>
        </w:rPr>
        <w:t xml:space="preserve"> </w:t>
      </w:r>
      <w:r>
        <w:rPr>
          <w:w w:val="115"/>
        </w:rPr>
        <w:t>Action</w:t>
      </w:r>
      <w:r>
        <w:rPr>
          <w:spacing w:val="-3"/>
          <w:w w:val="115"/>
        </w:rPr>
        <w:t xml:space="preserve"> </w:t>
      </w:r>
      <w:r>
        <w:rPr>
          <w:w w:val="115"/>
        </w:rPr>
        <w:t>Plan),</w:t>
      </w:r>
      <w:r>
        <w:rPr>
          <w:spacing w:val="-6"/>
          <w:w w:val="115"/>
        </w:rPr>
        <w:t xml:space="preserve"> </w:t>
      </w:r>
      <w:r>
        <w:rPr>
          <w:w w:val="115"/>
        </w:rPr>
        <w:t>people</w:t>
      </w:r>
      <w:r>
        <w:rPr>
          <w:spacing w:val="-5"/>
          <w:w w:val="115"/>
        </w:rPr>
        <w:t xml:space="preserve"> </w:t>
      </w:r>
      <w:r>
        <w:rPr>
          <w:w w:val="115"/>
        </w:rPr>
        <w:t>living</w:t>
      </w:r>
      <w:r>
        <w:rPr>
          <w:spacing w:val="-6"/>
          <w:w w:val="115"/>
        </w:rPr>
        <w:t xml:space="preserve"> </w:t>
      </w:r>
      <w:r>
        <w:rPr>
          <w:w w:val="115"/>
        </w:rPr>
        <w:t>with</w:t>
      </w:r>
      <w:r>
        <w:rPr>
          <w:spacing w:val="-5"/>
          <w:w w:val="115"/>
        </w:rPr>
        <w:t xml:space="preserve"> </w:t>
      </w:r>
      <w:r>
        <w:rPr>
          <w:w w:val="115"/>
        </w:rPr>
        <w:t>a</w:t>
      </w:r>
      <w:r>
        <w:rPr>
          <w:spacing w:val="-5"/>
          <w:w w:val="115"/>
        </w:rPr>
        <w:t xml:space="preserve"> </w:t>
      </w:r>
      <w:r>
        <w:rPr>
          <w:w w:val="115"/>
        </w:rPr>
        <w:t>rare</w:t>
      </w:r>
      <w:r>
        <w:rPr>
          <w:spacing w:val="-5"/>
          <w:w w:val="115"/>
        </w:rPr>
        <w:t xml:space="preserve"> </w:t>
      </w:r>
      <w:r>
        <w:rPr>
          <w:w w:val="115"/>
        </w:rPr>
        <w:t>disease</w:t>
      </w:r>
      <w:r>
        <w:rPr>
          <w:spacing w:val="-5"/>
          <w:w w:val="115"/>
        </w:rPr>
        <w:t xml:space="preserve"> </w:t>
      </w:r>
      <w:r>
        <w:rPr>
          <w:w w:val="115"/>
        </w:rPr>
        <w:t>should</w:t>
      </w:r>
      <w:r>
        <w:rPr>
          <w:spacing w:val="-6"/>
          <w:w w:val="115"/>
        </w:rPr>
        <w:t xml:space="preserve"> </w:t>
      </w:r>
      <w:r>
        <w:rPr>
          <w:w w:val="115"/>
        </w:rPr>
        <w:t>be</w:t>
      </w:r>
      <w:r>
        <w:rPr>
          <w:spacing w:val="-6"/>
          <w:w w:val="115"/>
        </w:rPr>
        <w:t xml:space="preserve"> </w:t>
      </w:r>
      <w:r>
        <w:rPr>
          <w:w w:val="115"/>
        </w:rPr>
        <w:t>consider</w:t>
      </w:r>
      <w:r>
        <w:rPr>
          <w:spacing w:val="-5"/>
          <w:w w:val="115"/>
        </w:rPr>
        <w:t xml:space="preserve"> </w:t>
      </w:r>
      <w:r>
        <w:rPr>
          <w:w w:val="115"/>
        </w:rPr>
        <w:t>a</w:t>
      </w:r>
      <w:r>
        <w:rPr>
          <w:spacing w:val="-5"/>
          <w:w w:val="115"/>
        </w:rPr>
        <w:t xml:space="preserve"> </w:t>
      </w:r>
      <w:r>
        <w:rPr>
          <w:w w:val="115"/>
        </w:rPr>
        <w:t xml:space="preserve">priority </w:t>
      </w:r>
      <w:r>
        <w:rPr>
          <w:w w:val="120"/>
        </w:rPr>
        <w:t>population</w:t>
      </w:r>
      <w:r>
        <w:rPr>
          <w:spacing w:val="-8"/>
          <w:w w:val="120"/>
        </w:rPr>
        <w:t xml:space="preserve"> </w:t>
      </w:r>
      <w:r>
        <w:rPr>
          <w:w w:val="120"/>
        </w:rPr>
        <w:t>in</w:t>
      </w:r>
      <w:r>
        <w:rPr>
          <w:spacing w:val="-9"/>
          <w:w w:val="120"/>
        </w:rPr>
        <w:t xml:space="preserve"> </w:t>
      </w:r>
      <w:r>
        <w:rPr>
          <w:w w:val="120"/>
        </w:rPr>
        <w:t>this</w:t>
      </w:r>
      <w:r>
        <w:rPr>
          <w:spacing w:val="-9"/>
          <w:w w:val="120"/>
        </w:rPr>
        <w:t xml:space="preserve"> </w:t>
      </w:r>
      <w:r>
        <w:rPr>
          <w:w w:val="120"/>
        </w:rPr>
        <w:t>context</w:t>
      </w:r>
      <w:r>
        <w:rPr>
          <w:spacing w:val="-10"/>
          <w:w w:val="120"/>
        </w:rPr>
        <w:t xml:space="preserve"> </w:t>
      </w:r>
      <w:r>
        <w:rPr>
          <w:w w:val="120"/>
        </w:rPr>
        <w:t>to</w:t>
      </w:r>
      <w:r>
        <w:rPr>
          <w:spacing w:val="-10"/>
          <w:w w:val="120"/>
        </w:rPr>
        <w:t xml:space="preserve"> </w:t>
      </w:r>
      <w:r>
        <w:rPr>
          <w:w w:val="120"/>
        </w:rPr>
        <w:t>address</w:t>
      </w:r>
      <w:r>
        <w:rPr>
          <w:spacing w:val="-10"/>
          <w:w w:val="120"/>
        </w:rPr>
        <w:t xml:space="preserve"> </w:t>
      </w:r>
      <w:r>
        <w:rPr>
          <w:w w:val="120"/>
        </w:rPr>
        <w:t>Priority</w:t>
      </w:r>
      <w:r>
        <w:rPr>
          <w:spacing w:val="-9"/>
          <w:w w:val="120"/>
        </w:rPr>
        <w:t xml:space="preserve"> </w:t>
      </w:r>
      <w:r>
        <w:rPr>
          <w:w w:val="120"/>
        </w:rPr>
        <w:t>2.4</w:t>
      </w:r>
      <w:r>
        <w:rPr>
          <w:spacing w:val="-9"/>
          <w:w w:val="120"/>
        </w:rPr>
        <w:t xml:space="preserve"> </w:t>
      </w:r>
      <w:r>
        <w:rPr>
          <w:w w:val="120"/>
        </w:rPr>
        <w:t>of</w:t>
      </w:r>
      <w:r>
        <w:rPr>
          <w:spacing w:val="-9"/>
          <w:w w:val="120"/>
        </w:rPr>
        <w:t xml:space="preserve"> </w:t>
      </w:r>
      <w:r>
        <w:rPr>
          <w:w w:val="120"/>
        </w:rPr>
        <w:t>the</w:t>
      </w:r>
      <w:r>
        <w:rPr>
          <w:spacing w:val="-6"/>
          <w:w w:val="120"/>
        </w:rPr>
        <w:t xml:space="preserve"> </w:t>
      </w:r>
      <w:r>
        <w:rPr>
          <w:w w:val="120"/>
        </w:rPr>
        <w:t>Action</w:t>
      </w:r>
      <w:r>
        <w:rPr>
          <w:spacing w:val="-9"/>
          <w:w w:val="120"/>
        </w:rPr>
        <w:t xml:space="preserve"> </w:t>
      </w:r>
      <w:r>
        <w:rPr>
          <w:w w:val="120"/>
        </w:rPr>
        <w:t>Plan,</w:t>
      </w:r>
      <w:r>
        <w:rPr>
          <w:spacing w:val="-8"/>
          <w:w w:val="120"/>
        </w:rPr>
        <w:t xml:space="preserve"> </w:t>
      </w:r>
      <w:r>
        <w:rPr>
          <w:w w:val="120"/>
        </w:rPr>
        <w:t>Ensure</w:t>
      </w:r>
      <w:r>
        <w:rPr>
          <w:spacing w:val="-9"/>
          <w:w w:val="120"/>
        </w:rPr>
        <w:t xml:space="preserve"> </w:t>
      </w:r>
      <w:r>
        <w:rPr>
          <w:w w:val="120"/>
        </w:rPr>
        <w:t>equitable</w:t>
      </w:r>
      <w:r>
        <w:rPr>
          <w:spacing w:val="-9"/>
          <w:w w:val="120"/>
        </w:rPr>
        <w:t xml:space="preserve"> </w:t>
      </w:r>
      <w:r>
        <w:rPr>
          <w:w w:val="120"/>
        </w:rPr>
        <w:t>access</w:t>
      </w:r>
      <w:r>
        <w:rPr>
          <w:spacing w:val="-10"/>
          <w:w w:val="120"/>
        </w:rPr>
        <w:t xml:space="preserve"> </w:t>
      </w:r>
      <w:r>
        <w:rPr>
          <w:w w:val="120"/>
        </w:rPr>
        <w:t xml:space="preserve">to best available health technology.” </w:t>
      </w:r>
      <w:r>
        <w:rPr>
          <w:i w:val="0"/>
          <w:w w:val="120"/>
        </w:rPr>
        <w:t>(Rare Voices Australia)</w:t>
      </w:r>
    </w:p>
    <w:p w14:paraId="36C6BDFF" w14:textId="77777777" w:rsidR="002138FA" w:rsidRDefault="00A2619F">
      <w:pPr>
        <w:pStyle w:val="Heading2"/>
        <w:spacing w:before="245"/>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BE00" w14:textId="77777777" w:rsidR="002138FA" w:rsidRDefault="002138FA">
      <w:pPr>
        <w:pStyle w:val="BodyText"/>
        <w:spacing w:before="1"/>
        <w:ind w:left="0"/>
        <w:jc w:val="left"/>
        <w:rPr>
          <w:i w:val="0"/>
          <w:sz w:val="26"/>
        </w:rPr>
      </w:pPr>
    </w:p>
    <w:p w14:paraId="36C6BE01" w14:textId="77777777" w:rsidR="002138FA" w:rsidRDefault="00A2619F">
      <w:pPr>
        <w:pStyle w:val="Heading3"/>
        <w:spacing w:line="254" w:lineRule="auto"/>
        <w:ind w:right="959"/>
      </w:pPr>
      <w:r>
        <w:rPr>
          <w:w w:val="115"/>
        </w:rPr>
        <w:t>A number of these companies highlighted the efficiencies that could potentially be realised with the implementation of early input of stakeholders, with a slight divergence of opinion on whether the PICO engagement step should be optional or whether it should apply to all submissions.</w:t>
      </w:r>
    </w:p>
    <w:p w14:paraId="36C6BE02" w14:textId="77777777" w:rsidR="002138FA" w:rsidRDefault="00A2619F">
      <w:pPr>
        <w:pStyle w:val="BodyText"/>
        <w:spacing w:before="255" w:line="252" w:lineRule="auto"/>
        <w:ind w:right="960"/>
        <w:rPr>
          <w:i w:val="0"/>
        </w:rPr>
      </w:pPr>
      <w:r>
        <w:rPr>
          <w:color w:val="232323"/>
          <w:w w:val="115"/>
        </w:rPr>
        <w:t xml:space="preserve">“Gaining agreement on the appropriate PICO elements prior to HTA submission could accelerate </w:t>
      </w:r>
      <w:r>
        <w:rPr>
          <w:color w:val="232323"/>
          <w:w w:val="120"/>
        </w:rPr>
        <w:t xml:space="preserve">the HTA process for some health technologies. The advice currently provided during pre- </w:t>
      </w:r>
      <w:r>
        <w:rPr>
          <w:color w:val="232323"/>
          <w:w w:val="115"/>
        </w:rPr>
        <w:t xml:space="preserve">submission meetings by the DoHA is often not guided or endorsed by decision-makers, and time </w:t>
      </w:r>
      <w:r>
        <w:rPr>
          <w:color w:val="232323"/>
          <w:spacing w:val="-2"/>
          <w:w w:val="120"/>
        </w:rPr>
        <w:t>constraints</w:t>
      </w:r>
      <w:r>
        <w:rPr>
          <w:color w:val="232323"/>
          <w:spacing w:val="-7"/>
          <w:w w:val="120"/>
        </w:rPr>
        <w:t xml:space="preserve"> </w:t>
      </w:r>
      <w:r>
        <w:rPr>
          <w:color w:val="232323"/>
          <w:spacing w:val="-2"/>
          <w:w w:val="120"/>
        </w:rPr>
        <w:t>limit</w:t>
      </w:r>
      <w:r>
        <w:rPr>
          <w:color w:val="232323"/>
          <w:spacing w:val="-7"/>
          <w:w w:val="120"/>
        </w:rPr>
        <w:t xml:space="preserve"> </w:t>
      </w:r>
      <w:r>
        <w:rPr>
          <w:color w:val="232323"/>
          <w:spacing w:val="-2"/>
          <w:w w:val="120"/>
        </w:rPr>
        <w:t>the</w:t>
      </w:r>
      <w:r>
        <w:rPr>
          <w:color w:val="232323"/>
          <w:spacing w:val="-6"/>
          <w:w w:val="120"/>
        </w:rPr>
        <w:t xml:space="preserve"> </w:t>
      </w:r>
      <w:r>
        <w:rPr>
          <w:color w:val="232323"/>
          <w:spacing w:val="-2"/>
          <w:w w:val="120"/>
        </w:rPr>
        <w:t>depth</w:t>
      </w:r>
      <w:r>
        <w:rPr>
          <w:color w:val="232323"/>
          <w:spacing w:val="-6"/>
          <w:w w:val="120"/>
        </w:rPr>
        <w:t xml:space="preserve"> </w:t>
      </w:r>
      <w:r>
        <w:rPr>
          <w:color w:val="232323"/>
          <w:spacing w:val="-2"/>
          <w:w w:val="120"/>
        </w:rPr>
        <w:t>of</w:t>
      </w:r>
      <w:r>
        <w:rPr>
          <w:color w:val="232323"/>
          <w:spacing w:val="-6"/>
          <w:w w:val="120"/>
        </w:rPr>
        <w:t xml:space="preserve"> </w:t>
      </w:r>
      <w:r>
        <w:rPr>
          <w:color w:val="232323"/>
          <w:spacing w:val="-2"/>
          <w:w w:val="120"/>
        </w:rPr>
        <w:t>discussion.</w:t>
      </w:r>
      <w:r>
        <w:rPr>
          <w:color w:val="232323"/>
          <w:spacing w:val="-6"/>
          <w:w w:val="120"/>
        </w:rPr>
        <w:t xml:space="preserve"> </w:t>
      </w:r>
      <w:r>
        <w:rPr>
          <w:color w:val="232323"/>
          <w:spacing w:val="-2"/>
          <w:w w:val="120"/>
        </w:rPr>
        <w:t>Whilst</w:t>
      </w:r>
      <w:r>
        <w:rPr>
          <w:color w:val="232323"/>
          <w:spacing w:val="-9"/>
          <w:w w:val="120"/>
        </w:rPr>
        <w:t xml:space="preserve"> </w:t>
      </w:r>
      <w:r>
        <w:rPr>
          <w:color w:val="232323"/>
          <w:spacing w:val="-2"/>
          <w:w w:val="120"/>
        </w:rPr>
        <w:t>pre-submission</w:t>
      </w:r>
      <w:r>
        <w:rPr>
          <w:color w:val="232323"/>
          <w:spacing w:val="-6"/>
          <w:w w:val="120"/>
        </w:rPr>
        <w:t xml:space="preserve"> </w:t>
      </w:r>
      <w:r>
        <w:rPr>
          <w:color w:val="232323"/>
          <w:spacing w:val="-2"/>
          <w:w w:val="120"/>
        </w:rPr>
        <w:t>meetings</w:t>
      </w:r>
      <w:r>
        <w:rPr>
          <w:color w:val="232323"/>
          <w:spacing w:val="-6"/>
          <w:w w:val="120"/>
        </w:rPr>
        <w:t xml:space="preserve"> </w:t>
      </w:r>
      <w:r>
        <w:rPr>
          <w:color w:val="232323"/>
          <w:spacing w:val="-2"/>
          <w:w w:val="120"/>
        </w:rPr>
        <w:t>are</w:t>
      </w:r>
      <w:r>
        <w:rPr>
          <w:color w:val="232323"/>
          <w:spacing w:val="-6"/>
          <w:w w:val="120"/>
        </w:rPr>
        <w:t xml:space="preserve"> </w:t>
      </w:r>
      <w:r>
        <w:rPr>
          <w:color w:val="232323"/>
          <w:spacing w:val="-2"/>
          <w:w w:val="120"/>
        </w:rPr>
        <w:t>somewhat</w:t>
      </w:r>
      <w:r>
        <w:rPr>
          <w:color w:val="232323"/>
          <w:spacing w:val="-6"/>
          <w:w w:val="120"/>
        </w:rPr>
        <w:t xml:space="preserve"> </w:t>
      </w:r>
      <w:r>
        <w:rPr>
          <w:color w:val="232323"/>
          <w:spacing w:val="-2"/>
          <w:w w:val="120"/>
        </w:rPr>
        <w:t xml:space="preserve">helpful, </w:t>
      </w:r>
      <w:r>
        <w:rPr>
          <w:color w:val="232323"/>
          <w:w w:val="115"/>
        </w:rPr>
        <w:t>they could</w:t>
      </w:r>
      <w:r>
        <w:rPr>
          <w:color w:val="232323"/>
          <w:spacing w:val="-2"/>
          <w:w w:val="115"/>
        </w:rPr>
        <w:t xml:space="preserve"> </w:t>
      </w:r>
      <w:r>
        <w:rPr>
          <w:color w:val="232323"/>
          <w:w w:val="115"/>
        </w:rPr>
        <w:t>improve the</w:t>
      </w:r>
      <w:r>
        <w:rPr>
          <w:color w:val="232323"/>
          <w:spacing w:val="-3"/>
          <w:w w:val="115"/>
        </w:rPr>
        <w:t xml:space="preserve"> </w:t>
      </w:r>
      <w:r>
        <w:rPr>
          <w:color w:val="232323"/>
          <w:w w:val="115"/>
        </w:rPr>
        <w:t xml:space="preserve">chance of a submission successfully meeting the evaluation requirements </w:t>
      </w:r>
      <w:r>
        <w:rPr>
          <w:color w:val="232323"/>
          <w:spacing w:val="-2"/>
          <w:w w:val="120"/>
        </w:rPr>
        <w:t>of</w:t>
      </w:r>
      <w:r>
        <w:rPr>
          <w:color w:val="232323"/>
          <w:spacing w:val="-9"/>
          <w:w w:val="120"/>
        </w:rPr>
        <w:t xml:space="preserve"> </w:t>
      </w:r>
      <w:r>
        <w:rPr>
          <w:color w:val="232323"/>
          <w:spacing w:val="-2"/>
          <w:w w:val="120"/>
        </w:rPr>
        <w:t>the</w:t>
      </w:r>
      <w:r>
        <w:rPr>
          <w:color w:val="232323"/>
          <w:spacing w:val="-10"/>
          <w:w w:val="120"/>
        </w:rPr>
        <w:t xml:space="preserve"> </w:t>
      </w:r>
      <w:r>
        <w:rPr>
          <w:color w:val="232323"/>
          <w:spacing w:val="-2"/>
          <w:w w:val="120"/>
        </w:rPr>
        <w:t>PBAC</w:t>
      </w:r>
      <w:r>
        <w:rPr>
          <w:color w:val="232323"/>
          <w:spacing w:val="-11"/>
          <w:w w:val="120"/>
        </w:rPr>
        <w:t xml:space="preserve"> </w:t>
      </w:r>
      <w:r>
        <w:rPr>
          <w:color w:val="232323"/>
          <w:spacing w:val="-2"/>
          <w:w w:val="120"/>
        </w:rPr>
        <w:t>by</w:t>
      </w:r>
      <w:r>
        <w:rPr>
          <w:color w:val="232323"/>
          <w:spacing w:val="-10"/>
          <w:w w:val="120"/>
        </w:rPr>
        <w:t xml:space="preserve"> </w:t>
      </w:r>
      <w:r>
        <w:rPr>
          <w:color w:val="232323"/>
          <w:spacing w:val="-2"/>
          <w:w w:val="120"/>
        </w:rPr>
        <w:t>including</w:t>
      </w:r>
      <w:r>
        <w:rPr>
          <w:color w:val="232323"/>
          <w:spacing w:val="-10"/>
          <w:w w:val="120"/>
        </w:rPr>
        <w:t xml:space="preserve"> </w:t>
      </w:r>
      <w:r>
        <w:rPr>
          <w:color w:val="232323"/>
          <w:spacing w:val="-2"/>
          <w:w w:val="120"/>
        </w:rPr>
        <w:t>more</w:t>
      </w:r>
      <w:r>
        <w:rPr>
          <w:color w:val="232323"/>
          <w:spacing w:val="-10"/>
          <w:w w:val="120"/>
        </w:rPr>
        <w:t xml:space="preserve"> </w:t>
      </w:r>
      <w:r>
        <w:rPr>
          <w:color w:val="232323"/>
          <w:spacing w:val="-2"/>
          <w:w w:val="120"/>
        </w:rPr>
        <w:t>relevant</w:t>
      </w:r>
      <w:r>
        <w:rPr>
          <w:color w:val="232323"/>
          <w:spacing w:val="-10"/>
          <w:w w:val="120"/>
        </w:rPr>
        <w:t xml:space="preserve"> </w:t>
      </w:r>
      <w:r>
        <w:rPr>
          <w:color w:val="232323"/>
          <w:spacing w:val="-2"/>
          <w:w w:val="120"/>
        </w:rPr>
        <w:t>stakeholders</w:t>
      </w:r>
      <w:r>
        <w:rPr>
          <w:color w:val="232323"/>
          <w:spacing w:val="-10"/>
          <w:w w:val="120"/>
        </w:rPr>
        <w:t xml:space="preserve"> </w:t>
      </w:r>
      <w:r>
        <w:rPr>
          <w:color w:val="232323"/>
          <w:spacing w:val="-2"/>
          <w:w w:val="120"/>
        </w:rPr>
        <w:t>such</w:t>
      </w:r>
      <w:r>
        <w:rPr>
          <w:color w:val="232323"/>
          <w:spacing w:val="-9"/>
          <w:w w:val="120"/>
        </w:rPr>
        <w:t xml:space="preserve"> </w:t>
      </w:r>
      <w:r>
        <w:rPr>
          <w:color w:val="232323"/>
          <w:spacing w:val="-2"/>
          <w:w w:val="120"/>
        </w:rPr>
        <w:t>as</w:t>
      </w:r>
      <w:r>
        <w:rPr>
          <w:color w:val="232323"/>
          <w:spacing w:val="-10"/>
          <w:w w:val="120"/>
        </w:rPr>
        <w:t xml:space="preserve"> </w:t>
      </w:r>
      <w:r>
        <w:rPr>
          <w:color w:val="232323"/>
          <w:spacing w:val="-2"/>
          <w:w w:val="120"/>
        </w:rPr>
        <w:t>the</w:t>
      </w:r>
      <w:r>
        <w:rPr>
          <w:color w:val="232323"/>
          <w:spacing w:val="-10"/>
          <w:w w:val="120"/>
        </w:rPr>
        <w:t xml:space="preserve"> </w:t>
      </w:r>
      <w:r>
        <w:rPr>
          <w:color w:val="232323"/>
          <w:spacing w:val="-2"/>
          <w:w w:val="120"/>
        </w:rPr>
        <w:t>evaluator,</w:t>
      </w:r>
      <w:r>
        <w:rPr>
          <w:color w:val="232323"/>
          <w:spacing w:val="-10"/>
          <w:w w:val="120"/>
        </w:rPr>
        <w:t xml:space="preserve"> </w:t>
      </w:r>
      <w:r>
        <w:rPr>
          <w:color w:val="232323"/>
          <w:spacing w:val="-2"/>
          <w:w w:val="120"/>
        </w:rPr>
        <w:t>the</w:t>
      </w:r>
      <w:r>
        <w:rPr>
          <w:color w:val="232323"/>
          <w:spacing w:val="-10"/>
          <w:w w:val="120"/>
        </w:rPr>
        <w:t xml:space="preserve"> </w:t>
      </w:r>
      <w:r>
        <w:rPr>
          <w:color w:val="232323"/>
          <w:spacing w:val="-2"/>
          <w:w w:val="120"/>
        </w:rPr>
        <w:t>ESC</w:t>
      </w:r>
      <w:r>
        <w:rPr>
          <w:color w:val="232323"/>
          <w:spacing w:val="-11"/>
          <w:w w:val="120"/>
        </w:rPr>
        <w:t xml:space="preserve"> </w:t>
      </w:r>
      <w:r>
        <w:rPr>
          <w:color w:val="232323"/>
          <w:spacing w:val="-2"/>
          <w:w w:val="120"/>
        </w:rPr>
        <w:t>and</w:t>
      </w:r>
      <w:r>
        <w:rPr>
          <w:color w:val="232323"/>
          <w:spacing w:val="-11"/>
          <w:w w:val="120"/>
        </w:rPr>
        <w:t xml:space="preserve"> </w:t>
      </w:r>
      <w:r>
        <w:rPr>
          <w:color w:val="232323"/>
          <w:spacing w:val="-2"/>
          <w:w w:val="120"/>
        </w:rPr>
        <w:t xml:space="preserve">PBAC </w:t>
      </w:r>
      <w:r>
        <w:rPr>
          <w:color w:val="232323"/>
          <w:w w:val="120"/>
        </w:rPr>
        <w:t xml:space="preserve">discussants, as well as, when relevant, consumers with lived experience and clinicians.” </w:t>
      </w:r>
      <w:r>
        <w:rPr>
          <w:i w:val="0"/>
          <w:color w:val="232323"/>
          <w:spacing w:val="-2"/>
          <w:w w:val="120"/>
        </w:rPr>
        <w:t>(AstraZeneca)</w:t>
      </w:r>
    </w:p>
    <w:p w14:paraId="36C6BE03" w14:textId="77777777" w:rsidR="002138FA" w:rsidRDefault="00A2619F">
      <w:pPr>
        <w:pStyle w:val="BodyText"/>
        <w:spacing w:before="269" w:line="254" w:lineRule="auto"/>
        <w:ind w:right="962"/>
        <w:rPr>
          <w:i w:val="0"/>
        </w:rPr>
      </w:pPr>
      <w:r>
        <w:rPr>
          <w:color w:val="232323"/>
          <w:w w:val="115"/>
        </w:rPr>
        <w:t>“Earlier determination and agreement on the PICO upfront for use in submissions will make the HTA process more efficient. This should be a binding agreement, however, the MSAC model should not be adopted which creates a year long process and would further delay HTA decisions</w:t>
      </w:r>
      <w:r>
        <w:rPr>
          <w:i w:val="0"/>
          <w:color w:val="232323"/>
          <w:w w:val="115"/>
        </w:rPr>
        <w:t>.” (Alexion)</w:t>
      </w:r>
    </w:p>
    <w:p w14:paraId="36C6BE04" w14:textId="77777777" w:rsidR="002138FA" w:rsidRDefault="00A2619F">
      <w:pPr>
        <w:pStyle w:val="BodyText"/>
        <w:spacing w:before="256" w:line="252" w:lineRule="auto"/>
        <w:ind w:right="958"/>
      </w:pPr>
      <w:r>
        <w:rPr>
          <w:w w:val="115"/>
        </w:rPr>
        <w:t>“The determination of the appropriate PICO is an important step in the development of all evidence bas guidance. A PICO ensures alignment between all stakeholders early in the process and sets the direction for the assessment of the clinical and economic assessments. This subsequently reduces the risk of submissions being rejected due to disagreements around the question</w:t>
      </w:r>
      <w:r>
        <w:rPr>
          <w:spacing w:val="24"/>
          <w:w w:val="115"/>
        </w:rPr>
        <w:t xml:space="preserve"> </w:t>
      </w:r>
      <w:r>
        <w:rPr>
          <w:w w:val="115"/>
        </w:rPr>
        <w:t>at</w:t>
      </w:r>
      <w:r>
        <w:rPr>
          <w:spacing w:val="20"/>
          <w:w w:val="115"/>
        </w:rPr>
        <w:t xml:space="preserve"> </w:t>
      </w:r>
      <w:r>
        <w:rPr>
          <w:w w:val="115"/>
        </w:rPr>
        <w:t>hand</w:t>
      </w:r>
      <w:r>
        <w:rPr>
          <w:spacing w:val="23"/>
          <w:w w:val="115"/>
        </w:rPr>
        <w:t xml:space="preserve"> </w:t>
      </w:r>
      <w:r>
        <w:rPr>
          <w:w w:val="115"/>
        </w:rPr>
        <w:t>and</w:t>
      </w:r>
      <w:r>
        <w:rPr>
          <w:spacing w:val="23"/>
          <w:w w:val="115"/>
        </w:rPr>
        <w:t xml:space="preserve"> </w:t>
      </w:r>
      <w:r>
        <w:rPr>
          <w:w w:val="115"/>
        </w:rPr>
        <w:t>therefore</w:t>
      </w:r>
      <w:r>
        <w:rPr>
          <w:spacing w:val="24"/>
          <w:w w:val="115"/>
        </w:rPr>
        <w:t xml:space="preserve"> </w:t>
      </w:r>
      <w:r>
        <w:rPr>
          <w:w w:val="115"/>
        </w:rPr>
        <w:t>can</w:t>
      </w:r>
      <w:r>
        <w:rPr>
          <w:spacing w:val="25"/>
          <w:w w:val="115"/>
        </w:rPr>
        <w:t xml:space="preserve"> </w:t>
      </w:r>
      <w:r>
        <w:rPr>
          <w:w w:val="115"/>
        </w:rPr>
        <w:t>decrease</w:t>
      </w:r>
      <w:r>
        <w:rPr>
          <w:spacing w:val="21"/>
          <w:w w:val="115"/>
        </w:rPr>
        <w:t xml:space="preserve"> </w:t>
      </w:r>
      <w:r>
        <w:rPr>
          <w:w w:val="115"/>
        </w:rPr>
        <w:t>time</w:t>
      </w:r>
      <w:r>
        <w:rPr>
          <w:spacing w:val="24"/>
          <w:w w:val="115"/>
        </w:rPr>
        <w:t xml:space="preserve"> </w:t>
      </w:r>
      <w:r>
        <w:rPr>
          <w:w w:val="115"/>
        </w:rPr>
        <w:t>for</w:t>
      </w:r>
      <w:r>
        <w:rPr>
          <w:spacing w:val="24"/>
          <w:w w:val="115"/>
        </w:rPr>
        <w:t xml:space="preserve"> </w:t>
      </w:r>
      <w:r>
        <w:rPr>
          <w:w w:val="115"/>
        </w:rPr>
        <w:t>patient</w:t>
      </w:r>
      <w:r>
        <w:rPr>
          <w:spacing w:val="23"/>
          <w:w w:val="115"/>
        </w:rPr>
        <w:t xml:space="preserve"> </w:t>
      </w:r>
      <w:r>
        <w:rPr>
          <w:w w:val="115"/>
        </w:rPr>
        <w:t>access.</w:t>
      </w:r>
      <w:r>
        <w:rPr>
          <w:spacing w:val="21"/>
          <w:w w:val="115"/>
        </w:rPr>
        <w:t xml:space="preserve"> </w:t>
      </w:r>
      <w:r>
        <w:rPr>
          <w:w w:val="115"/>
        </w:rPr>
        <w:t>Novartis</w:t>
      </w:r>
      <w:r>
        <w:rPr>
          <w:spacing w:val="24"/>
          <w:w w:val="115"/>
        </w:rPr>
        <w:t xml:space="preserve"> </w:t>
      </w:r>
      <w:r>
        <w:rPr>
          <w:w w:val="115"/>
        </w:rPr>
        <w:t>believe</w:t>
      </w:r>
      <w:r>
        <w:rPr>
          <w:spacing w:val="25"/>
          <w:w w:val="115"/>
        </w:rPr>
        <w:t xml:space="preserve"> </w:t>
      </w:r>
      <w:r>
        <w:rPr>
          <w:w w:val="115"/>
        </w:rPr>
        <w:t>that</w:t>
      </w:r>
      <w:r>
        <w:rPr>
          <w:spacing w:val="28"/>
          <w:w w:val="115"/>
        </w:rPr>
        <w:t xml:space="preserve"> </w:t>
      </w:r>
      <w:r>
        <w:rPr>
          <w:w w:val="115"/>
        </w:rPr>
        <w:t>the</w:t>
      </w:r>
    </w:p>
    <w:p w14:paraId="36C6BE05" w14:textId="77777777" w:rsidR="002138FA" w:rsidRDefault="002138FA">
      <w:pPr>
        <w:spacing w:line="252" w:lineRule="auto"/>
        <w:sectPr w:rsidR="002138FA">
          <w:pgSz w:w="11910" w:h="16840"/>
          <w:pgMar w:top="980" w:right="0" w:bottom="760" w:left="800" w:header="0" w:footer="494" w:gutter="0"/>
          <w:cols w:space="720"/>
        </w:sectPr>
      </w:pPr>
    </w:p>
    <w:p w14:paraId="36C6BE06" w14:textId="77777777" w:rsidR="002138FA" w:rsidRDefault="00A2619F">
      <w:pPr>
        <w:pStyle w:val="BodyText"/>
        <w:spacing w:before="89" w:line="252" w:lineRule="auto"/>
        <w:ind w:right="958"/>
        <w:rPr>
          <w:i w:val="0"/>
        </w:rPr>
      </w:pPr>
      <w:r>
        <w:rPr>
          <w:w w:val="115"/>
        </w:rPr>
        <w:lastRenderedPageBreak/>
        <w:t xml:space="preserve">development of a PICO (and involvement of stakeholders) should apply to all submissions, not just new molecules and or major expanded indications claiming added therapeutic value. This is necessary given the difficulties that can exist in determining the appropriate comparator(s), especially given the challenges surrounding the operation of section 101(3B) of the National Health Act 1953.” </w:t>
      </w:r>
      <w:r>
        <w:rPr>
          <w:i w:val="0"/>
          <w:w w:val="115"/>
        </w:rPr>
        <w:t>(Novartis Australia)</w:t>
      </w:r>
    </w:p>
    <w:p w14:paraId="36C6BE07" w14:textId="77777777" w:rsidR="002138FA" w:rsidRDefault="00A2619F">
      <w:pPr>
        <w:pStyle w:val="BodyText"/>
        <w:spacing w:before="264" w:line="252" w:lineRule="auto"/>
        <w:ind w:right="962"/>
        <w:rPr>
          <w:i w:val="0"/>
        </w:rPr>
      </w:pPr>
      <w:r>
        <w:rPr>
          <w:w w:val="120"/>
        </w:rPr>
        <w:t>“Roche supports the options proposed with regards to increasing early stakeholder input and transparency and ensure that the PICO scoping phase identifies the patient populations that could potentially benefit from the health technology. However, it is unclear how this will be implemented</w:t>
      </w:r>
      <w:r>
        <w:rPr>
          <w:spacing w:val="-17"/>
          <w:w w:val="120"/>
        </w:rPr>
        <w:t xml:space="preserve"> </w:t>
      </w:r>
      <w:r>
        <w:rPr>
          <w:w w:val="120"/>
        </w:rPr>
        <w:t>and</w:t>
      </w:r>
      <w:r>
        <w:rPr>
          <w:spacing w:val="-16"/>
          <w:w w:val="120"/>
        </w:rPr>
        <w:t xml:space="preserve"> </w:t>
      </w:r>
      <w:r>
        <w:rPr>
          <w:w w:val="120"/>
        </w:rPr>
        <w:t>whether</w:t>
      </w:r>
      <w:r>
        <w:rPr>
          <w:spacing w:val="-17"/>
          <w:w w:val="120"/>
        </w:rPr>
        <w:t xml:space="preserve"> </w:t>
      </w:r>
      <w:r>
        <w:rPr>
          <w:w w:val="120"/>
        </w:rPr>
        <w:t>this</w:t>
      </w:r>
      <w:r>
        <w:rPr>
          <w:spacing w:val="-16"/>
          <w:w w:val="120"/>
        </w:rPr>
        <w:t xml:space="preserve"> </w:t>
      </w:r>
      <w:r>
        <w:rPr>
          <w:w w:val="120"/>
        </w:rPr>
        <w:t>will</w:t>
      </w:r>
      <w:r>
        <w:rPr>
          <w:spacing w:val="-17"/>
          <w:w w:val="120"/>
        </w:rPr>
        <w:t xml:space="preserve"> </w:t>
      </w:r>
      <w:r>
        <w:rPr>
          <w:w w:val="120"/>
        </w:rPr>
        <w:t>improve</w:t>
      </w:r>
      <w:r>
        <w:rPr>
          <w:spacing w:val="-16"/>
          <w:w w:val="120"/>
        </w:rPr>
        <w:t xml:space="preserve"> </w:t>
      </w:r>
      <w:r>
        <w:rPr>
          <w:w w:val="120"/>
        </w:rPr>
        <w:t>the</w:t>
      </w:r>
      <w:r>
        <w:rPr>
          <w:spacing w:val="-16"/>
          <w:w w:val="120"/>
        </w:rPr>
        <w:t xml:space="preserve"> </w:t>
      </w:r>
      <w:r>
        <w:rPr>
          <w:w w:val="120"/>
        </w:rPr>
        <w:t>HTA</w:t>
      </w:r>
      <w:r>
        <w:rPr>
          <w:spacing w:val="-17"/>
          <w:w w:val="120"/>
        </w:rPr>
        <w:t xml:space="preserve"> </w:t>
      </w:r>
      <w:r>
        <w:rPr>
          <w:w w:val="120"/>
        </w:rPr>
        <w:t>process</w:t>
      </w:r>
      <w:r>
        <w:rPr>
          <w:spacing w:val="-16"/>
          <w:w w:val="120"/>
        </w:rPr>
        <w:t xml:space="preserve"> </w:t>
      </w:r>
      <w:r>
        <w:rPr>
          <w:w w:val="120"/>
        </w:rPr>
        <w:t>and</w:t>
      </w:r>
      <w:r>
        <w:rPr>
          <w:spacing w:val="-17"/>
          <w:w w:val="120"/>
        </w:rPr>
        <w:t xml:space="preserve"> </w:t>
      </w:r>
      <w:r>
        <w:rPr>
          <w:w w:val="120"/>
        </w:rPr>
        <w:t>expedite</w:t>
      </w:r>
      <w:r>
        <w:rPr>
          <w:spacing w:val="-16"/>
          <w:w w:val="120"/>
        </w:rPr>
        <w:t xml:space="preserve"> </w:t>
      </w:r>
      <w:r>
        <w:rPr>
          <w:w w:val="120"/>
        </w:rPr>
        <w:t>access</w:t>
      </w:r>
      <w:r>
        <w:rPr>
          <w:spacing w:val="-17"/>
          <w:w w:val="120"/>
        </w:rPr>
        <w:t xml:space="preserve"> </w:t>
      </w:r>
      <w:r>
        <w:rPr>
          <w:w w:val="120"/>
        </w:rPr>
        <w:t>to</w:t>
      </w:r>
      <w:r>
        <w:rPr>
          <w:spacing w:val="-16"/>
          <w:w w:val="120"/>
        </w:rPr>
        <w:t xml:space="preserve"> </w:t>
      </w:r>
      <w:r>
        <w:rPr>
          <w:w w:val="120"/>
        </w:rPr>
        <w:t>new</w:t>
      </w:r>
      <w:r>
        <w:rPr>
          <w:spacing w:val="-16"/>
          <w:w w:val="120"/>
        </w:rPr>
        <w:t xml:space="preserve"> </w:t>
      </w:r>
      <w:r>
        <w:rPr>
          <w:w w:val="120"/>
        </w:rPr>
        <w:t>health technologies.</w:t>
      </w:r>
      <w:r>
        <w:rPr>
          <w:spacing w:val="-9"/>
          <w:w w:val="120"/>
        </w:rPr>
        <w:t xml:space="preserve"> </w:t>
      </w:r>
      <w:r>
        <w:rPr>
          <w:w w:val="120"/>
        </w:rPr>
        <w:t>Roche</w:t>
      </w:r>
      <w:r>
        <w:rPr>
          <w:spacing w:val="-12"/>
          <w:w w:val="120"/>
        </w:rPr>
        <w:t xml:space="preserve"> </w:t>
      </w:r>
      <w:r>
        <w:rPr>
          <w:w w:val="120"/>
        </w:rPr>
        <w:t>notes</w:t>
      </w:r>
      <w:r>
        <w:rPr>
          <w:spacing w:val="-11"/>
          <w:w w:val="120"/>
        </w:rPr>
        <w:t xml:space="preserve"> </w:t>
      </w:r>
      <w:r>
        <w:rPr>
          <w:w w:val="120"/>
        </w:rPr>
        <w:t>that</w:t>
      </w:r>
      <w:r>
        <w:rPr>
          <w:spacing w:val="-11"/>
          <w:w w:val="120"/>
        </w:rPr>
        <w:t xml:space="preserve"> </w:t>
      </w:r>
      <w:r>
        <w:rPr>
          <w:w w:val="120"/>
        </w:rPr>
        <w:t>an</w:t>
      </w:r>
      <w:r>
        <w:rPr>
          <w:spacing w:val="-11"/>
          <w:w w:val="120"/>
        </w:rPr>
        <w:t xml:space="preserve"> </w:t>
      </w:r>
      <w:r>
        <w:rPr>
          <w:w w:val="120"/>
        </w:rPr>
        <w:t>[additional]</w:t>
      </w:r>
      <w:r>
        <w:rPr>
          <w:spacing w:val="-12"/>
          <w:w w:val="120"/>
        </w:rPr>
        <w:t xml:space="preserve"> </w:t>
      </w:r>
      <w:r>
        <w:rPr>
          <w:w w:val="120"/>
        </w:rPr>
        <w:t>PICO</w:t>
      </w:r>
      <w:r>
        <w:rPr>
          <w:spacing w:val="-12"/>
          <w:w w:val="120"/>
        </w:rPr>
        <w:t xml:space="preserve"> </w:t>
      </w:r>
      <w:r>
        <w:rPr>
          <w:w w:val="120"/>
        </w:rPr>
        <w:t>step</w:t>
      </w:r>
      <w:r>
        <w:rPr>
          <w:spacing w:val="-12"/>
          <w:w w:val="120"/>
        </w:rPr>
        <w:t xml:space="preserve"> </w:t>
      </w:r>
      <w:r>
        <w:rPr>
          <w:w w:val="120"/>
        </w:rPr>
        <w:t>should</w:t>
      </w:r>
      <w:r>
        <w:rPr>
          <w:spacing w:val="-12"/>
          <w:w w:val="120"/>
        </w:rPr>
        <w:t xml:space="preserve"> </w:t>
      </w:r>
      <w:r>
        <w:rPr>
          <w:w w:val="120"/>
        </w:rPr>
        <w:t>largely</w:t>
      </w:r>
      <w:r>
        <w:rPr>
          <w:spacing w:val="-11"/>
          <w:w w:val="120"/>
        </w:rPr>
        <w:t xml:space="preserve"> </w:t>
      </w:r>
      <w:r>
        <w:rPr>
          <w:w w:val="120"/>
        </w:rPr>
        <w:t>be</w:t>
      </w:r>
      <w:r>
        <w:rPr>
          <w:spacing w:val="-12"/>
          <w:w w:val="120"/>
        </w:rPr>
        <w:t xml:space="preserve"> </w:t>
      </w:r>
      <w:r>
        <w:rPr>
          <w:w w:val="120"/>
        </w:rPr>
        <w:t>optional,</w:t>
      </w:r>
      <w:r>
        <w:rPr>
          <w:spacing w:val="-11"/>
          <w:w w:val="120"/>
        </w:rPr>
        <w:t xml:space="preserve"> </w:t>
      </w:r>
      <w:r>
        <w:rPr>
          <w:w w:val="120"/>
        </w:rPr>
        <w:t>especially in</w:t>
      </w:r>
      <w:r>
        <w:rPr>
          <w:spacing w:val="-11"/>
          <w:w w:val="120"/>
        </w:rPr>
        <w:t xml:space="preserve"> </w:t>
      </w:r>
      <w:r>
        <w:rPr>
          <w:w w:val="120"/>
        </w:rPr>
        <w:t>the</w:t>
      </w:r>
      <w:r>
        <w:rPr>
          <w:spacing w:val="-12"/>
          <w:w w:val="120"/>
        </w:rPr>
        <w:t xml:space="preserve"> </w:t>
      </w:r>
      <w:r>
        <w:rPr>
          <w:w w:val="120"/>
        </w:rPr>
        <w:t>circumstance</w:t>
      </w:r>
      <w:r>
        <w:rPr>
          <w:spacing w:val="-12"/>
          <w:w w:val="120"/>
        </w:rPr>
        <w:t xml:space="preserve"> </w:t>
      </w:r>
      <w:r>
        <w:rPr>
          <w:w w:val="120"/>
        </w:rPr>
        <w:t>that</w:t>
      </w:r>
      <w:r>
        <w:rPr>
          <w:spacing w:val="-13"/>
          <w:w w:val="120"/>
        </w:rPr>
        <w:t xml:space="preserve"> </w:t>
      </w:r>
      <w:r>
        <w:rPr>
          <w:w w:val="120"/>
        </w:rPr>
        <w:t>the</w:t>
      </w:r>
      <w:r>
        <w:rPr>
          <w:spacing w:val="-12"/>
          <w:w w:val="120"/>
        </w:rPr>
        <w:t xml:space="preserve"> </w:t>
      </w:r>
      <w:r>
        <w:rPr>
          <w:w w:val="120"/>
        </w:rPr>
        <w:t>sponsor</w:t>
      </w:r>
      <w:r>
        <w:rPr>
          <w:spacing w:val="-12"/>
          <w:w w:val="120"/>
        </w:rPr>
        <w:t xml:space="preserve"> </w:t>
      </w:r>
      <w:r>
        <w:rPr>
          <w:w w:val="120"/>
        </w:rPr>
        <w:t>has</w:t>
      </w:r>
      <w:r>
        <w:rPr>
          <w:spacing w:val="-14"/>
          <w:w w:val="120"/>
        </w:rPr>
        <w:t xml:space="preserve"> </w:t>
      </w:r>
      <w:r>
        <w:rPr>
          <w:w w:val="120"/>
        </w:rPr>
        <w:t>a</w:t>
      </w:r>
      <w:r>
        <w:rPr>
          <w:spacing w:val="-13"/>
          <w:w w:val="120"/>
        </w:rPr>
        <w:t xml:space="preserve"> </w:t>
      </w:r>
      <w:r>
        <w:rPr>
          <w:w w:val="120"/>
        </w:rPr>
        <w:t>high</w:t>
      </w:r>
      <w:r>
        <w:rPr>
          <w:spacing w:val="-12"/>
          <w:w w:val="120"/>
        </w:rPr>
        <w:t xml:space="preserve"> </w:t>
      </w:r>
      <w:r>
        <w:rPr>
          <w:w w:val="120"/>
        </w:rPr>
        <w:t>level</w:t>
      </w:r>
      <w:r>
        <w:rPr>
          <w:spacing w:val="-14"/>
          <w:w w:val="120"/>
        </w:rPr>
        <w:t xml:space="preserve"> </w:t>
      </w:r>
      <w:r>
        <w:rPr>
          <w:w w:val="120"/>
        </w:rPr>
        <w:t>of</w:t>
      </w:r>
      <w:r>
        <w:rPr>
          <w:spacing w:val="-12"/>
          <w:w w:val="120"/>
        </w:rPr>
        <w:t xml:space="preserve"> </w:t>
      </w:r>
      <w:r>
        <w:rPr>
          <w:w w:val="120"/>
        </w:rPr>
        <w:t>confidence</w:t>
      </w:r>
      <w:r>
        <w:rPr>
          <w:spacing w:val="-12"/>
          <w:w w:val="120"/>
        </w:rPr>
        <w:t xml:space="preserve"> </w:t>
      </w:r>
      <w:r>
        <w:rPr>
          <w:w w:val="120"/>
        </w:rPr>
        <w:t>in</w:t>
      </w:r>
      <w:r>
        <w:rPr>
          <w:spacing w:val="-13"/>
          <w:w w:val="120"/>
        </w:rPr>
        <w:t xml:space="preserve"> </w:t>
      </w:r>
      <w:r>
        <w:rPr>
          <w:w w:val="120"/>
        </w:rPr>
        <w:t>an</w:t>
      </w:r>
      <w:r>
        <w:rPr>
          <w:spacing w:val="-12"/>
          <w:w w:val="120"/>
        </w:rPr>
        <w:t xml:space="preserve"> </w:t>
      </w:r>
      <w:r>
        <w:rPr>
          <w:w w:val="120"/>
        </w:rPr>
        <w:t>appropriate</w:t>
      </w:r>
      <w:r>
        <w:rPr>
          <w:spacing w:val="-12"/>
          <w:w w:val="120"/>
        </w:rPr>
        <w:t xml:space="preserve"> </w:t>
      </w:r>
      <w:r>
        <w:rPr>
          <w:w w:val="120"/>
        </w:rPr>
        <w:t>PICO</w:t>
      </w:r>
      <w:r>
        <w:rPr>
          <w:spacing w:val="-14"/>
          <w:w w:val="120"/>
        </w:rPr>
        <w:t xml:space="preserve"> </w:t>
      </w:r>
      <w:r>
        <w:rPr>
          <w:w w:val="120"/>
        </w:rPr>
        <w:t>and does</w:t>
      </w:r>
      <w:r>
        <w:rPr>
          <w:spacing w:val="-17"/>
          <w:w w:val="120"/>
        </w:rPr>
        <w:t xml:space="preserve"> </w:t>
      </w:r>
      <w:r>
        <w:rPr>
          <w:w w:val="120"/>
        </w:rPr>
        <w:t>not</w:t>
      </w:r>
      <w:r>
        <w:rPr>
          <w:spacing w:val="-16"/>
          <w:w w:val="120"/>
        </w:rPr>
        <w:t xml:space="preserve"> </w:t>
      </w:r>
      <w:r>
        <w:rPr>
          <w:w w:val="120"/>
        </w:rPr>
        <w:t>believe</w:t>
      </w:r>
      <w:r>
        <w:rPr>
          <w:spacing w:val="-17"/>
          <w:w w:val="120"/>
        </w:rPr>
        <w:t xml:space="preserve"> </w:t>
      </w:r>
      <w:r>
        <w:rPr>
          <w:w w:val="120"/>
        </w:rPr>
        <w:t>that</w:t>
      </w:r>
      <w:r>
        <w:rPr>
          <w:spacing w:val="-16"/>
          <w:w w:val="120"/>
        </w:rPr>
        <w:t xml:space="preserve"> </w:t>
      </w:r>
      <w:r>
        <w:rPr>
          <w:w w:val="120"/>
        </w:rPr>
        <w:t>the</w:t>
      </w:r>
      <w:r>
        <w:rPr>
          <w:spacing w:val="-17"/>
          <w:w w:val="120"/>
        </w:rPr>
        <w:t xml:space="preserve"> </w:t>
      </w:r>
      <w:r>
        <w:rPr>
          <w:w w:val="120"/>
        </w:rPr>
        <w:t>PICO</w:t>
      </w:r>
      <w:r>
        <w:rPr>
          <w:spacing w:val="-16"/>
          <w:w w:val="120"/>
        </w:rPr>
        <w:t xml:space="preserve"> </w:t>
      </w:r>
      <w:r>
        <w:rPr>
          <w:w w:val="120"/>
        </w:rPr>
        <w:t>scoping</w:t>
      </w:r>
      <w:r>
        <w:rPr>
          <w:spacing w:val="-16"/>
          <w:w w:val="120"/>
        </w:rPr>
        <w:t xml:space="preserve"> </w:t>
      </w:r>
      <w:r>
        <w:rPr>
          <w:w w:val="120"/>
        </w:rPr>
        <w:t>phase</w:t>
      </w:r>
      <w:r>
        <w:rPr>
          <w:spacing w:val="-17"/>
          <w:w w:val="120"/>
        </w:rPr>
        <w:t xml:space="preserve"> </w:t>
      </w:r>
      <w:r>
        <w:rPr>
          <w:w w:val="120"/>
        </w:rPr>
        <w:t>will</w:t>
      </w:r>
      <w:r>
        <w:rPr>
          <w:spacing w:val="-16"/>
          <w:w w:val="120"/>
        </w:rPr>
        <w:t xml:space="preserve"> </w:t>
      </w:r>
      <w:r>
        <w:rPr>
          <w:w w:val="120"/>
        </w:rPr>
        <w:t>add</w:t>
      </w:r>
      <w:r>
        <w:rPr>
          <w:spacing w:val="-17"/>
          <w:w w:val="120"/>
        </w:rPr>
        <w:t xml:space="preserve"> </w:t>
      </w:r>
      <w:r>
        <w:rPr>
          <w:w w:val="120"/>
        </w:rPr>
        <w:t>value</w:t>
      </w:r>
      <w:r>
        <w:rPr>
          <w:spacing w:val="-16"/>
          <w:w w:val="120"/>
        </w:rPr>
        <w:t xml:space="preserve"> </w:t>
      </w:r>
      <w:r>
        <w:rPr>
          <w:w w:val="120"/>
        </w:rPr>
        <w:t>that</w:t>
      </w:r>
      <w:r>
        <w:rPr>
          <w:spacing w:val="-17"/>
          <w:w w:val="120"/>
        </w:rPr>
        <w:t xml:space="preserve"> </w:t>
      </w:r>
      <w:r>
        <w:rPr>
          <w:w w:val="120"/>
        </w:rPr>
        <w:t>outweighs</w:t>
      </w:r>
      <w:r>
        <w:rPr>
          <w:spacing w:val="-16"/>
          <w:w w:val="120"/>
        </w:rPr>
        <w:t xml:space="preserve"> </w:t>
      </w:r>
      <w:r>
        <w:rPr>
          <w:w w:val="120"/>
        </w:rPr>
        <w:t>the</w:t>
      </w:r>
      <w:r>
        <w:rPr>
          <w:spacing w:val="-16"/>
          <w:w w:val="120"/>
        </w:rPr>
        <w:t xml:space="preserve"> </w:t>
      </w:r>
      <w:r>
        <w:rPr>
          <w:w w:val="120"/>
        </w:rPr>
        <w:t>scoping</w:t>
      </w:r>
      <w:r>
        <w:rPr>
          <w:spacing w:val="-17"/>
          <w:w w:val="120"/>
        </w:rPr>
        <w:t xml:space="preserve"> </w:t>
      </w:r>
      <w:r>
        <w:rPr>
          <w:w w:val="120"/>
        </w:rPr>
        <w:t>time.</w:t>
      </w:r>
      <w:r>
        <w:rPr>
          <w:spacing w:val="-16"/>
          <w:w w:val="120"/>
        </w:rPr>
        <w:t xml:space="preserve"> </w:t>
      </w:r>
      <w:r>
        <w:rPr>
          <w:w w:val="120"/>
        </w:rPr>
        <w:t>In addition to updated guidance on health equity and priority population indications, Roche highlights</w:t>
      </w:r>
      <w:r>
        <w:rPr>
          <w:spacing w:val="-16"/>
          <w:w w:val="120"/>
        </w:rPr>
        <w:t xml:space="preserve"> </w:t>
      </w:r>
      <w:r>
        <w:rPr>
          <w:w w:val="120"/>
        </w:rPr>
        <w:t>the</w:t>
      </w:r>
      <w:r>
        <w:rPr>
          <w:spacing w:val="-16"/>
          <w:w w:val="120"/>
        </w:rPr>
        <w:t xml:space="preserve"> </w:t>
      </w:r>
      <w:r>
        <w:rPr>
          <w:w w:val="120"/>
        </w:rPr>
        <w:t>need</w:t>
      </w:r>
      <w:r>
        <w:rPr>
          <w:spacing w:val="-17"/>
          <w:w w:val="120"/>
        </w:rPr>
        <w:t xml:space="preserve"> </w:t>
      </w:r>
      <w:r>
        <w:rPr>
          <w:w w:val="120"/>
        </w:rPr>
        <w:t>for</w:t>
      </w:r>
      <w:r>
        <w:rPr>
          <w:spacing w:val="-16"/>
          <w:w w:val="120"/>
        </w:rPr>
        <w:t xml:space="preserve"> </w:t>
      </w:r>
      <w:r>
        <w:rPr>
          <w:w w:val="120"/>
        </w:rPr>
        <w:t>transparency</w:t>
      </w:r>
      <w:r>
        <w:rPr>
          <w:spacing w:val="-16"/>
          <w:w w:val="120"/>
        </w:rPr>
        <w:t xml:space="preserve"> </w:t>
      </w:r>
      <w:r>
        <w:rPr>
          <w:w w:val="120"/>
        </w:rPr>
        <w:t>for</w:t>
      </w:r>
      <w:r>
        <w:rPr>
          <w:spacing w:val="-15"/>
          <w:w w:val="120"/>
        </w:rPr>
        <w:t xml:space="preserve"> </w:t>
      </w:r>
      <w:r>
        <w:rPr>
          <w:w w:val="120"/>
        </w:rPr>
        <w:t>how</w:t>
      </w:r>
      <w:r>
        <w:rPr>
          <w:spacing w:val="-17"/>
          <w:w w:val="120"/>
        </w:rPr>
        <w:t xml:space="preserve"> </w:t>
      </w:r>
      <w:r>
        <w:rPr>
          <w:w w:val="120"/>
        </w:rPr>
        <w:t>this</w:t>
      </w:r>
      <w:r>
        <w:rPr>
          <w:spacing w:val="-16"/>
          <w:w w:val="120"/>
        </w:rPr>
        <w:t xml:space="preserve"> </w:t>
      </w:r>
      <w:r>
        <w:rPr>
          <w:w w:val="120"/>
        </w:rPr>
        <w:t>is</w:t>
      </w:r>
      <w:r>
        <w:rPr>
          <w:spacing w:val="-16"/>
          <w:w w:val="120"/>
        </w:rPr>
        <w:t xml:space="preserve"> </w:t>
      </w:r>
      <w:r>
        <w:rPr>
          <w:w w:val="120"/>
        </w:rPr>
        <w:t>likely</w:t>
      </w:r>
      <w:r>
        <w:rPr>
          <w:spacing w:val="-16"/>
          <w:w w:val="120"/>
        </w:rPr>
        <w:t xml:space="preserve"> </w:t>
      </w:r>
      <w:r>
        <w:rPr>
          <w:w w:val="120"/>
        </w:rPr>
        <w:t>to</w:t>
      </w:r>
      <w:r>
        <w:rPr>
          <w:spacing w:val="-16"/>
          <w:w w:val="120"/>
        </w:rPr>
        <w:t xml:space="preserve"> </w:t>
      </w:r>
      <w:r>
        <w:rPr>
          <w:w w:val="120"/>
        </w:rPr>
        <w:t>impact</w:t>
      </w:r>
      <w:r>
        <w:rPr>
          <w:spacing w:val="-17"/>
          <w:w w:val="120"/>
        </w:rPr>
        <w:t xml:space="preserve"> </w:t>
      </w:r>
      <w:r>
        <w:rPr>
          <w:w w:val="120"/>
        </w:rPr>
        <w:t>the</w:t>
      </w:r>
      <w:r>
        <w:rPr>
          <w:spacing w:val="-16"/>
          <w:w w:val="120"/>
        </w:rPr>
        <w:t xml:space="preserve"> </w:t>
      </w:r>
      <w:r>
        <w:rPr>
          <w:w w:val="120"/>
        </w:rPr>
        <w:t>decision-making</w:t>
      </w:r>
      <w:r>
        <w:rPr>
          <w:spacing w:val="-16"/>
          <w:w w:val="120"/>
        </w:rPr>
        <w:t xml:space="preserve"> </w:t>
      </w:r>
      <w:r>
        <w:rPr>
          <w:w w:val="120"/>
        </w:rPr>
        <w:t>process and/or outcomes</w:t>
      </w:r>
      <w:r>
        <w:rPr>
          <w:i w:val="0"/>
          <w:w w:val="120"/>
        </w:rPr>
        <w:t>.” (Roche Products)</w:t>
      </w:r>
    </w:p>
    <w:p w14:paraId="36C6BE08" w14:textId="77777777" w:rsidR="002138FA" w:rsidRDefault="00A2619F">
      <w:pPr>
        <w:pStyle w:val="Heading2"/>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BE09" w14:textId="77777777" w:rsidR="002138FA" w:rsidRDefault="002138FA">
      <w:pPr>
        <w:pStyle w:val="BodyText"/>
        <w:spacing w:before="3"/>
        <w:ind w:left="0"/>
        <w:jc w:val="left"/>
        <w:rPr>
          <w:i w:val="0"/>
          <w:sz w:val="26"/>
        </w:rPr>
      </w:pPr>
    </w:p>
    <w:p w14:paraId="36C6BE0A" w14:textId="77777777" w:rsidR="002138FA" w:rsidRDefault="00A2619F">
      <w:pPr>
        <w:pStyle w:val="Heading3"/>
        <w:spacing w:line="252" w:lineRule="auto"/>
        <w:ind w:right="958"/>
      </w:pPr>
      <w:r>
        <w:rPr>
          <w:w w:val="120"/>
        </w:rPr>
        <w:t>These groups were very supportive of this option and highlighted this as another area of opportunity</w:t>
      </w:r>
      <w:r>
        <w:rPr>
          <w:spacing w:val="-3"/>
          <w:w w:val="120"/>
        </w:rPr>
        <w:t xml:space="preserve"> </w:t>
      </w:r>
      <w:r>
        <w:rPr>
          <w:w w:val="120"/>
        </w:rPr>
        <w:t>to</w:t>
      </w:r>
      <w:r>
        <w:rPr>
          <w:spacing w:val="-1"/>
          <w:w w:val="120"/>
        </w:rPr>
        <w:t xml:space="preserve"> </w:t>
      </w:r>
      <w:r>
        <w:rPr>
          <w:w w:val="120"/>
        </w:rPr>
        <w:t>incorporate stakeholder</w:t>
      </w:r>
      <w:r>
        <w:rPr>
          <w:spacing w:val="-2"/>
          <w:w w:val="120"/>
        </w:rPr>
        <w:t xml:space="preserve"> </w:t>
      </w:r>
      <w:r>
        <w:rPr>
          <w:w w:val="120"/>
        </w:rPr>
        <w:t>feedback</w:t>
      </w:r>
      <w:r>
        <w:rPr>
          <w:spacing w:val="-2"/>
          <w:w w:val="120"/>
        </w:rPr>
        <w:t xml:space="preserve"> </w:t>
      </w:r>
      <w:r>
        <w:rPr>
          <w:w w:val="120"/>
        </w:rPr>
        <w:t>into</w:t>
      </w:r>
      <w:r>
        <w:rPr>
          <w:spacing w:val="-1"/>
          <w:w w:val="120"/>
        </w:rPr>
        <w:t xml:space="preserve"> </w:t>
      </w:r>
      <w:r>
        <w:rPr>
          <w:w w:val="120"/>
        </w:rPr>
        <w:t>the</w:t>
      </w:r>
      <w:r>
        <w:rPr>
          <w:spacing w:val="-1"/>
          <w:w w:val="120"/>
        </w:rPr>
        <w:t xml:space="preserve"> </w:t>
      </w:r>
      <w:r>
        <w:rPr>
          <w:w w:val="120"/>
        </w:rPr>
        <w:t>HTA</w:t>
      </w:r>
      <w:r>
        <w:rPr>
          <w:spacing w:val="-2"/>
          <w:w w:val="120"/>
        </w:rPr>
        <w:t xml:space="preserve"> </w:t>
      </w:r>
      <w:r>
        <w:rPr>
          <w:w w:val="120"/>
        </w:rPr>
        <w:t>system.</w:t>
      </w:r>
      <w:r>
        <w:rPr>
          <w:spacing w:val="-1"/>
          <w:w w:val="120"/>
        </w:rPr>
        <w:t xml:space="preserve"> </w:t>
      </w:r>
      <w:r>
        <w:rPr>
          <w:w w:val="120"/>
        </w:rPr>
        <w:t>One</w:t>
      </w:r>
      <w:r>
        <w:rPr>
          <w:spacing w:val="-1"/>
          <w:w w:val="120"/>
        </w:rPr>
        <w:t xml:space="preserve"> </w:t>
      </w:r>
      <w:r>
        <w:rPr>
          <w:w w:val="120"/>
        </w:rPr>
        <w:t>group warned</w:t>
      </w:r>
      <w:r>
        <w:rPr>
          <w:spacing w:val="-1"/>
          <w:w w:val="120"/>
        </w:rPr>
        <w:t xml:space="preserve"> </w:t>
      </w:r>
      <w:r>
        <w:rPr>
          <w:w w:val="120"/>
        </w:rPr>
        <w:t>that this</w:t>
      </w:r>
      <w:r>
        <w:rPr>
          <w:spacing w:val="-6"/>
          <w:w w:val="120"/>
        </w:rPr>
        <w:t xml:space="preserve"> </w:t>
      </w:r>
      <w:r>
        <w:rPr>
          <w:w w:val="120"/>
        </w:rPr>
        <w:t>could</w:t>
      </w:r>
      <w:r>
        <w:rPr>
          <w:spacing w:val="-7"/>
          <w:w w:val="120"/>
        </w:rPr>
        <w:t xml:space="preserve"> </w:t>
      </w:r>
      <w:r>
        <w:rPr>
          <w:w w:val="120"/>
        </w:rPr>
        <w:t>be</w:t>
      </w:r>
      <w:r>
        <w:rPr>
          <w:spacing w:val="-7"/>
          <w:w w:val="120"/>
        </w:rPr>
        <w:t xml:space="preserve"> </w:t>
      </w:r>
      <w:r>
        <w:rPr>
          <w:w w:val="120"/>
        </w:rPr>
        <w:t>counterproductive</w:t>
      </w:r>
      <w:r>
        <w:rPr>
          <w:spacing w:val="-6"/>
          <w:w w:val="120"/>
        </w:rPr>
        <w:t xml:space="preserve"> </w:t>
      </w:r>
      <w:r>
        <w:rPr>
          <w:w w:val="120"/>
        </w:rPr>
        <w:t>if</w:t>
      </w:r>
      <w:r>
        <w:rPr>
          <w:spacing w:val="-6"/>
          <w:w w:val="120"/>
        </w:rPr>
        <w:t xml:space="preserve"> </w:t>
      </w:r>
      <w:r>
        <w:rPr>
          <w:w w:val="120"/>
        </w:rPr>
        <w:t>implemented,</w:t>
      </w:r>
      <w:r>
        <w:rPr>
          <w:spacing w:val="-7"/>
          <w:w w:val="120"/>
        </w:rPr>
        <w:t xml:space="preserve"> </w:t>
      </w:r>
      <w:r>
        <w:rPr>
          <w:w w:val="120"/>
        </w:rPr>
        <w:t>as</w:t>
      </w:r>
      <w:r>
        <w:rPr>
          <w:spacing w:val="-6"/>
          <w:w w:val="120"/>
        </w:rPr>
        <w:t xml:space="preserve"> </w:t>
      </w:r>
      <w:r>
        <w:rPr>
          <w:w w:val="120"/>
        </w:rPr>
        <w:t>it</w:t>
      </w:r>
      <w:r>
        <w:rPr>
          <w:spacing w:val="-7"/>
          <w:w w:val="120"/>
        </w:rPr>
        <w:t xml:space="preserve"> </w:t>
      </w:r>
      <w:r>
        <w:rPr>
          <w:w w:val="120"/>
        </w:rPr>
        <w:t>could</w:t>
      </w:r>
      <w:r>
        <w:rPr>
          <w:spacing w:val="-7"/>
          <w:w w:val="120"/>
        </w:rPr>
        <w:t xml:space="preserve"> </w:t>
      </w:r>
      <w:r>
        <w:rPr>
          <w:w w:val="120"/>
        </w:rPr>
        <w:t>increase</w:t>
      </w:r>
      <w:r>
        <w:rPr>
          <w:spacing w:val="-6"/>
          <w:w w:val="120"/>
        </w:rPr>
        <w:t xml:space="preserve"> </w:t>
      </w:r>
      <w:r>
        <w:rPr>
          <w:w w:val="120"/>
        </w:rPr>
        <w:t>the</w:t>
      </w:r>
      <w:r>
        <w:rPr>
          <w:spacing w:val="-6"/>
          <w:w w:val="120"/>
        </w:rPr>
        <w:t xml:space="preserve"> </w:t>
      </w:r>
      <w:r>
        <w:rPr>
          <w:w w:val="120"/>
        </w:rPr>
        <w:t>time</w:t>
      </w:r>
      <w:r>
        <w:rPr>
          <w:spacing w:val="-6"/>
          <w:w w:val="120"/>
        </w:rPr>
        <w:t xml:space="preserve"> </w:t>
      </w:r>
      <w:r>
        <w:rPr>
          <w:w w:val="120"/>
        </w:rPr>
        <w:t>taken</w:t>
      </w:r>
      <w:r>
        <w:rPr>
          <w:spacing w:val="-6"/>
          <w:w w:val="120"/>
        </w:rPr>
        <w:t xml:space="preserve"> </w:t>
      </w:r>
      <w:r>
        <w:rPr>
          <w:w w:val="120"/>
        </w:rPr>
        <w:t>for</w:t>
      </w:r>
      <w:r>
        <w:rPr>
          <w:spacing w:val="-6"/>
          <w:w w:val="120"/>
        </w:rPr>
        <w:t xml:space="preserve"> </w:t>
      </w:r>
      <w:r>
        <w:rPr>
          <w:w w:val="120"/>
        </w:rPr>
        <w:t xml:space="preserve">patients to access new therapies, as currently sponsors can nominate their own PICO and only incorporate stakeholder input if it is needed, for example where there are clinical trials, </w:t>
      </w:r>
      <w:r>
        <w:rPr>
          <w:w w:val="115"/>
        </w:rPr>
        <w:t xml:space="preserve">stakeholder input may not be required. One research association also argued that environmental </w:t>
      </w:r>
      <w:r>
        <w:rPr>
          <w:w w:val="120"/>
        </w:rPr>
        <w:t>impacts should be included in the PICO.</w:t>
      </w:r>
    </w:p>
    <w:p w14:paraId="36C6BE0B" w14:textId="77777777" w:rsidR="002138FA" w:rsidRDefault="00A2619F">
      <w:pPr>
        <w:pStyle w:val="BodyText"/>
        <w:spacing w:before="268" w:line="252" w:lineRule="auto"/>
        <w:ind w:right="962"/>
        <w:rPr>
          <w:i w:val="0"/>
        </w:rPr>
      </w:pPr>
      <w:r>
        <w:rPr>
          <w:w w:val="120"/>
        </w:rPr>
        <w:t>“Overall</w:t>
      </w:r>
      <w:r>
        <w:rPr>
          <w:spacing w:val="-3"/>
          <w:w w:val="120"/>
        </w:rPr>
        <w:t xml:space="preserve"> </w:t>
      </w:r>
      <w:r>
        <w:rPr>
          <w:w w:val="120"/>
        </w:rPr>
        <w:t>greater</w:t>
      </w:r>
      <w:r>
        <w:rPr>
          <w:spacing w:val="-3"/>
          <w:w w:val="120"/>
        </w:rPr>
        <w:t xml:space="preserve"> </w:t>
      </w:r>
      <w:r>
        <w:rPr>
          <w:w w:val="120"/>
        </w:rPr>
        <w:t>consumer</w:t>
      </w:r>
      <w:r>
        <w:rPr>
          <w:spacing w:val="-3"/>
          <w:w w:val="120"/>
        </w:rPr>
        <w:t xml:space="preserve"> </w:t>
      </w:r>
      <w:r>
        <w:rPr>
          <w:w w:val="120"/>
        </w:rPr>
        <w:t>and</w:t>
      </w:r>
      <w:r>
        <w:rPr>
          <w:spacing w:val="-4"/>
          <w:w w:val="120"/>
        </w:rPr>
        <w:t xml:space="preserve"> </w:t>
      </w:r>
      <w:r>
        <w:rPr>
          <w:w w:val="120"/>
        </w:rPr>
        <w:t>stakeholder</w:t>
      </w:r>
      <w:r>
        <w:rPr>
          <w:spacing w:val="-3"/>
          <w:w w:val="120"/>
        </w:rPr>
        <w:t xml:space="preserve"> </w:t>
      </w:r>
      <w:r>
        <w:rPr>
          <w:w w:val="120"/>
        </w:rPr>
        <w:t>input</w:t>
      </w:r>
      <w:r>
        <w:rPr>
          <w:spacing w:val="-3"/>
          <w:w w:val="120"/>
        </w:rPr>
        <w:t xml:space="preserve"> </w:t>
      </w:r>
      <w:r>
        <w:rPr>
          <w:w w:val="120"/>
        </w:rPr>
        <w:t>is</w:t>
      </w:r>
      <w:r>
        <w:rPr>
          <w:spacing w:val="-3"/>
          <w:w w:val="120"/>
        </w:rPr>
        <w:t xml:space="preserve"> </w:t>
      </w:r>
      <w:r>
        <w:rPr>
          <w:w w:val="120"/>
        </w:rPr>
        <w:t>welcome</w:t>
      </w:r>
      <w:r>
        <w:rPr>
          <w:spacing w:val="-3"/>
          <w:w w:val="120"/>
        </w:rPr>
        <w:t xml:space="preserve"> </w:t>
      </w:r>
      <w:r>
        <w:rPr>
          <w:w w:val="120"/>
        </w:rPr>
        <w:t>and</w:t>
      </w:r>
      <w:r>
        <w:rPr>
          <w:spacing w:val="-4"/>
          <w:w w:val="120"/>
        </w:rPr>
        <w:t xml:space="preserve"> </w:t>
      </w:r>
      <w:r>
        <w:rPr>
          <w:w w:val="120"/>
        </w:rPr>
        <w:t>important</w:t>
      </w:r>
      <w:r>
        <w:rPr>
          <w:spacing w:val="-4"/>
          <w:w w:val="120"/>
        </w:rPr>
        <w:t xml:space="preserve"> </w:t>
      </w:r>
      <w:r>
        <w:rPr>
          <w:w w:val="120"/>
        </w:rPr>
        <w:t>especially</w:t>
      </w:r>
      <w:r>
        <w:rPr>
          <w:spacing w:val="-3"/>
          <w:w w:val="120"/>
        </w:rPr>
        <w:t xml:space="preserve"> </w:t>
      </w:r>
      <w:r>
        <w:rPr>
          <w:w w:val="120"/>
        </w:rPr>
        <w:t>on</w:t>
      </w:r>
      <w:r>
        <w:rPr>
          <w:spacing w:val="-3"/>
          <w:w w:val="120"/>
        </w:rPr>
        <w:t xml:space="preserve"> </w:t>
      </w:r>
      <w:r>
        <w:rPr>
          <w:w w:val="120"/>
        </w:rPr>
        <w:t xml:space="preserve">very </w:t>
      </w:r>
      <w:r>
        <w:rPr>
          <w:w w:val="115"/>
        </w:rPr>
        <w:t xml:space="preserve">significantly different technologies. However, it is to be expected that the sponsors will target the </w:t>
      </w:r>
      <w:r>
        <w:rPr>
          <w:w w:val="120"/>
        </w:rPr>
        <w:t>population in which it has the best evidence, and which will maximise chances it will be considered cost-effective. Likewise, HTA bodies are likely to want to pay for it in those cases only.</w:t>
      </w:r>
      <w:r>
        <w:rPr>
          <w:spacing w:val="-9"/>
          <w:w w:val="120"/>
        </w:rPr>
        <w:t xml:space="preserve"> </w:t>
      </w:r>
      <w:r>
        <w:rPr>
          <w:w w:val="120"/>
        </w:rPr>
        <w:t>It</w:t>
      </w:r>
      <w:r>
        <w:rPr>
          <w:spacing w:val="-9"/>
          <w:w w:val="120"/>
        </w:rPr>
        <w:t xml:space="preserve"> </w:t>
      </w:r>
      <w:r>
        <w:rPr>
          <w:w w:val="120"/>
        </w:rPr>
        <w:t>is</w:t>
      </w:r>
      <w:r>
        <w:rPr>
          <w:spacing w:val="-9"/>
          <w:w w:val="120"/>
        </w:rPr>
        <w:t xml:space="preserve"> </w:t>
      </w:r>
      <w:r>
        <w:rPr>
          <w:w w:val="120"/>
        </w:rPr>
        <w:t>good</w:t>
      </w:r>
      <w:r>
        <w:rPr>
          <w:spacing w:val="-10"/>
          <w:w w:val="120"/>
        </w:rPr>
        <w:t xml:space="preserve"> </w:t>
      </w:r>
      <w:r>
        <w:rPr>
          <w:w w:val="120"/>
        </w:rPr>
        <w:t>to</w:t>
      </w:r>
      <w:r>
        <w:rPr>
          <w:spacing w:val="-7"/>
          <w:w w:val="120"/>
        </w:rPr>
        <w:t xml:space="preserve"> </w:t>
      </w:r>
      <w:r>
        <w:rPr>
          <w:w w:val="120"/>
        </w:rPr>
        <w:t>understand</w:t>
      </w:r>
      <w:r>
        <w:rPr>
          <w:spacing w:val="-10"/>
          <w:w w:val="120"/>
        </w:rPr>
        <w:t xml:space="preserve"> </w:t>
      </w:r>
      <w:r>
        <w:rPr>
          <w:w w:val="120"/>
        </w:rPr>
        <w:t>what</w:t>
      </w:r>
      <w:r>
        <w:rPr>
          <w:spacing w:val="-9"/>
          <w:w w:val="120"/>
        </w:rPr>
        <w:t xml:space="preserve"> </w:t>
      </w:r>
      <w:r>
        <w:rPr>
          <w:w w:val="120"/>
        </w:rPr>
        <w:t>wider</w:t>
      </w:r>
      <w:r>
        <w:rPr>
          <w:spacing w:val="-9"/>
          <w:w w:val="120"/>
        </w:rPr>
        <w:t xml:space="preserve"> </w:t>
      </w:r>
      <w:r>
        <w:rPr>
          <w:w w:val="120"/>
        </w:rPr>
        <w:t>groups</w:t>
      </w:r>
      <w:r>
        <w:rPr>
          <w:spacing w:val="-10"/>
          <w:w w:val="120"/>
        </w:rPr>
        <w:t xml:space="preserve"> </w:t>
      </w:r>
      <w:r>
        <w:rPr>
          <w:w w:val="120"/>
        </w:rPr>
        <w:t>of</w:t>
      </w:r>
      <w:r>
        <w:rPr>
          <w:spacing w:val="-8"/>
          <w:w w:val="120"/>
        </w:rPr>
        <w:t xml:space="preserve"> </w:t>
      </w:r>
      <w:r>
        <w:rPr>
          <w:w w:val="120"/>
        </w:rPr>
        <w:t>patients</w:t>
      </w:r>
      <w:r>
        <w:rPr>
          <w:spacing w:val="-9"/>
          <w:w w:val="120"/>
        </w:rPr>
        <w:t xml:space="preserve"> </w:t>
      </w:r>
      <w:r>
        <w:rPr>
          <w:w w:val="120"/>
        </w:rPr>
        <w:t>that</w:t>
      </w:r>
      <w:r>
        <w:rPr>
          <w:spacing w:val="-9"/>
          <w:w w:val="120"/>
        </w:rPr>
        <w:t xml:space="preserve"> </w:t>
      </w:r>
      <w:r>
        <w:rPr>
          <w:w w:val="120"/>
        </w:rPr>
        <w:t>consumers</w:t>
      </w:r>
      <w:r>
        <w:rPr>
          <w:spacing w:val="-9"/>
          <w:w w:val="120"/>
        </w:rPr>
        <w:t xml:space="preserve"> </w:t>
      </w:r>
      <w:r>
        <w:rPr>
          <w:w w:val="120"/>
        </w:rPr>
        <w:t>and</w:t>
      </w:r>
      <w:r>
        <w:rPr>
          <w:spacing w:val="-10"/>
          <w:w w:val="120"/>
        </w:rPr>
        <w:t xml:space="preserve"> </w:t>
      </w:r>
      <w:r>
        <w:rPr>
          <w:w w:val="120"/>
        </w:rPr>
        <w:t>clinicians</w:t>
      </w:r>
      <w:r>
        <w:rPr>
          <w:spacing w:val="-9"/>
          <w:w w:val="120"/>
        </w:rPr>
        <w:t xml:space="preserve"> </w:t>
      </w:r>
      <w:r>
        <w:rPr>
          <w:w w:val="120"/>
        </w:rPr>
        <w:t>may want to see covered, but if those patient groups are not cost-effective then no amount of consultation</w:t>
      </w:r>
      <w:r>
        <w:rPr>
          <w:spacing w:val="-14"/>
          <w:w w:val="120"/>
        </w:rPr>
        <w:t xml:space="preserve"> </w:t>
      </w:r>
      <w:r>
        <w:rPr>
          <w:w w:val="120"/>
        </w:rPr>
        <w:t>will</w:t>
      </w:r>
      <w:r>
        <w:rPr>
          <w:spacing w:val="-14"/>
          <w:w w:val="120"/>
        </w:rPr>
        <w:t xml:space="preserve"> </w:t>
      </w:r>
      <w:r>
        <w:rPr>
          <w:w w:val="120"/>
        </w:rPr>
        <w:t>change</w:t>
      </w:r>
      <w:r>
        <w:rPr>
          <w:spacing w:val="-14"/>
          <w:w w:val="120"/>
        </w:rPr>
        <w:t xml:space="preserve"> </w:t>
      </w:r>
      <w:r>
        <w:rPr>
          <w:w w:val="120"/>
        </w:rPr>
        <w:t>anything</w:t>
      </w:r>
      <w:r>
        <w:rPr>
          <w:spacing w:val="-15"/>
          <w:w w:val="120"/>
        </w:rPr>
        <w:t xml:space="preserve"> </w:t>
      </w:r>
      <w:r>
        <w:rPr>
          <w:w w:val="120"/>
        </w:rPr>
        <w:t>unless</w:t>
      </w:r>
      <w:r>
        <w:rPr>
          <w:spacing w:val="-15"/>
          <w:w w:val="120"/>
        </w:rPr>
        <w:t xml:space="preserve"> </w:t>
      </w:r>
      <w:r>
        <w:rPr>
          <w:w w:val="120"/>
        </w:rPr>
        <w:t>the</w:t>
      </w:r>
      <w:r>
        <w:rPr>
          <w:spacing w:val="-14"/>
          <w:w w:val="120"/>
        </w:rPr>
        <w:t xml:space="preserve"> </w:t>
      </w:r>
      <w:r>
        <w:rPr>
          <w:w w:val="120"/>
        </w:rPr>
        <w:t>HTA</w:t>
      </w:r>
      <w:r>
        <w:rPr>
          <w:spacing w:val="-14"/>
          <w:w w:val="120"/>
        </w:rPr>
        <w:t xml:space="preserve"> </w:t>
      </w:r>
      <w:r>
        <w:rPr>
          <w:w w:val="120"/>
        </w:rPr>
        <w:t>committee</w:t>
      </w:r>
      <w:r>
        <w:rPr>
          <w:spacing w:val="-14"/>
          <w:w w:val="120"/>
        </w:rPr>
        <w:t xml:space="preserve"> </w:t>
      </w:r>
      <w:r>
        <w:rPr>
          <w:w w:val="120"/>
        </w:rPr>
        <w:t>decides</w:t>
      </w:r>
      <w:r>
        <w:rPr>
          <w:spacing w:val="-16"/>
          <w:w w:val="120"/>
        </w:rPr>
        <w:t xml:space="preserve"> </w:t>
      </w:r>
      <w:r>
        <w:rPr>
          <w:w w:val="120"/>
        </w:rPr>
        <w:t>equity</w:t>
      </w:r>
      <w:r>
        <w:rPr>
          <w:spacing w:val="-14"/>
          <w:w w:val="120"/>
        </w:rPr>
        <w:t xml:space="preserve"> </w:t>
      </w:r>
      <w:r>
        <w:rPr>
          <w:w w:val="120"/>
        </w:rPr>
        <w:t>considerations</w:t>
      </w:r>
      <w:r>
        <w:rPr>
          <w:spacing w:val="-15"/>
          <w:w w:val="120"/>
        </w:rPr>
        <w:t xml:space="preserve"> </w:t>
      </w:r>
      <w:r>
        <w:rPr>
          <w:w w:val="120"/>
        </w:rPr>
        <w:t xml:space="preserve">(for example) trump the cost-effectiveness.” </w:t>
      </w:r>
      <w:r>
        <w:rPr>
          <w:i w:val="0"/>
          <w:w w:val="120"/>
        </w:rPr>
        <w:t>(Medical Technology Association)</w:t>
      </w:r>
    </w:p>
    <w:p w14:paraId="36C6BE0C" w14:textId="77777777" w:rsidR="002138FA" w:rsidRDefault="00A2619F">
      <w:pPr>
        <w:pStyle w:val="BodyText"/>
        <w:spacing w:before="269" w:line="252" w:lineRule="auto"/>
        <w:ind w:right="962"/>
        <w:rPr>
          <w:i w:val="0"/>
        </w:rPr>
      </w:pPr>
      <w:r>
        <w:rPr>
          <w:w w:val="115"/>
        </w:rPr>
        <w:t>“Early consultation on the PICO is a key opportunity that can incorporate consumer input. This includes in understanding the population, confirming relevant comparators and providing</w:t>
      </w:r>
      <w:r>
        <w:rPr>
          <w:spacing w:val="80"/>
          <w:w w:val="115"/>
        </w:rPr>
        <w:t xml:space="preserve"> </w:t>
      </w:r>
      <w:r>
        <w:rPr>
          <w:w w:val="115"/>
        </w:rPr>
        <w:t>valuable real-world evidence of outcomes that matter to patients. This would be an ideal topic where guidance could be provided to consumers and consumer organisations to assist them in providing useful input</w:t>
      </w:r>
      <w:r>
        <w:rPr>
          <w:i w:val="0"/>
          <w:w w:val="115"/>
        </w:rPr>
        <w:t>.” (MITO Foundation)</w:t>
      </w:r>
    </w:p>
    <w:p w14:paraId="36C6BE0D" w14:textId="77777777" w:rsidR="002138FA" w:rsidRDefault="00A2619F">
      <w:pPr>
        <w:spacing w:before="266" w:line="252" w:lineRule="auto"/>
        <w:ind w:left="390" w:right="967"/>
        <w:jc w:val="both"/>
        <w:rPr>
          <w:sz w:val="24"/>
        </w:rPr>
      </w:pPr>
      <w:r>
        <w:rPr>
          <w:i/>
          <w:w w:val="115"/>
          <w:sz w:val="24"/>
        </w:rPr>
        <w:t>“A technology's potential impact on the environment (e.g. carbon emissions) should also be included in the PICO - outcomes section</w:t>
      </w:r>
      <w:r>
        <w:rPr>
          <w:w w:val="115"/>
          <w:sz w:val="24"/>
        </w:rPr>
        <w:t>.” (Health Services Research Association)</w:t>
      </w:r>
    </w:p>
    <w:p w14:paraId="36C6BE0E"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BE0F" w14:textId="77777777" w:rsidR="002138FA" w:rsidRDefault="00A2619F">
      <w:pPr>
        <w:spacing w:before="89" w:line="252" w:lineRule="auto"/>
        <w:ind w:left="390" w:right="1018"/>
        <w:jc w:val="both"/>
        <w:rPr>
          <w:rFonts w:ascii="Arial" w:hAnsi="Arial"/>
          <w:sz w:val="24"/>
        </w:rPr>
      </w:pPr>
      <w:bookmarkStart w:id="58" w:name="_bookmark58"/>
      <w:bookmarkEnd w:id="58"/>
      <w:r>
        <w:rPr>
          <w:rFonts w:ascii="Arial" w:hAnsi="Arial"/>
          <w:sz w:val="24"/>
        </w:rPr>
        <w:lastRenderedPageBreak/>
        <w:t>Table 40. Increased transparency for stakeholders – impact on you/organisation by stakeholder type</w:t>
      </w:r>
    </w:p>
    <w:p w14:paraId="36C6BE10"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E21" w14:textId="77777777">
        <w:trPr>
          <w:trHeight w:val="1019"/>
        </w:trPr>
        <w:tc>
          <w:tcPr>
            <w:tcW w:w="2494" w:type="dxa"/>
          </w:tcPr>
          <w:p w14:paraId="36C6BE11" w14:textId="77777777" w:rsidR="002138FA" w:rsidRDefault="002138FA">
            <w:pPr>
              <w:pStyle w:val="TableParagraph"/>
              <w:spacing w:before="0"/>
              <w:ind w:left="0" w:right="0"/>
              <w:jc w:val="left"/>
              <w:rPr>
                <w:rFonts w:ascii="Times New Roman"/>
              </w:rPr>
            </w:pPr>
          </w:p>
        </w:tc>
        <w:tc>
          <w:tcPr>
            <w:tcW w:w="1021" w:type="dxa"/>
          </w:tcPr>
          <w:p w14:paraId="36C6BE12" w14:textId="77777777" w:rsidR="002138FA" w:rsidRDefault="002138FA">
            <w:pPr>
              <w:pStyle w:val="TableParagraph"/>
              <w:spacing w:before="91"/>
              <w:ind w:left="0" w:right="0"/>
              <w:jc w:val="left"/>
              <w:rPr>
                <w:rFonts w:ascii="Arial"/>
                <w:sz w:val="18"/>
              </w:rPr>
            </w:pPr>
          </w:p>
          <w:p w14:paraId="36C6BE13"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E14" w14:textId="77777777" w:rsidR="002138FA" w:rsidRDefault="002138FA">
            <w:pPr>
              <w:pStyle w:val="TableParagraph"/>
              <w:spacing w:before="202"/>
              <w:ind w:left="0" w:right="0"/>
              <w:jc w:val="left"/>
              <w:rPr>
                <w:rFonts w:ascii="Arial"/>
                <w:sz w:val="18"/>
              </w:rPr>
            </w:pPr>
          </w:p>
          <w:p w14:paraId="36C6BE15"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E16" w14:textId="77777777" w:rsidR="002138FA" w:rsidRDefault="002138FA">
            <w:pPr>
              <w:pStyle w:val="TableParagraph"/>
              <w:spacing w:before="202"/>
              <w:ind w:left="0" w:right="0"/>
              <w:jc w:val="left"/>
              <w:rPr>
                <w:rFonts w:ascii="Arial"/>
                <w:sz w:val="18"/>
              </w:rPr>
            </w:pPr>
          </w:p>
          <w:p w14:paraId="36C6BE17"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E18" w14:textId="77777777" w:rsidR="002138FA" w:rsidRDefault="002138FA">
            <w:pPr>
              <w:pStyle w:val="TableParagraph"/>
              <w:spacing w:before="202"/>
              <w:ind w:left="0" w:right="0"/>
              <w:jc w:val="left"/>
              <w:rPr>
                <w:rFonts w:ascii="Arial"/>
                <w:sz w:val="18"/>
              </w:rPr>
            </w:pPr>
          </w:p>
          <w:p w14:paraId="36C6BE19"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E1A" w14:textId="77777777" w:rsidR="002138FA" w:rsidRDefault="002138FA">
            <w:pPr>
              <w:pStyle w:val="TableParagraph"/>
              <w:spacing w:before="91"/>
              <w:ind w:left="0" w:right="0"/>
              <w:jc w:val="left"/>
              <w:rPr>
                <w:rFonts w:ascii="Arial"/>
                <w:sz w:val="18"/>
              </w:rPr>
            </w:pPr>
          </w:p>
          <w:p w14:paraId="36C6BE1B"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E1C" w14:textId="77777777" w:rsidR="002138FA" w:rsidRDefault="002138FA">
            <w:pPr>
              <w:pStyle w:val="TableParagraph"/>
              <w:spacing w:before="91"/>
              <w:ind w:left="0" w:right="0"/>
              <w:jc w:val="left"/>
              <w:rPr>
                <w:rFonts w:ascii="Arial"/>
                <w:sz w:val="18"/>
              </w:rPr>
            </w:pPr>
          </w:p>
          <w:p w14:paraId="36C6BE1D"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E1E"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E1F" w14:textId="77777777" w:rsidR="002138FA" w:rsidRDefault="002138FA">
            <w:pPr>
              <w:pStyle w:val="TableParagraph"/>
              <w:spacing w:before="91"/>
              <w:ind w:left="0" w:right="0"/>
              <w:jc w:val="left"/>
              <w:rPr>
                <w:rFonts w:ascii="Arial"/>
                <w:sz w:val="18"/>
              </w:rPr>
            </w:pPr>
          </w:p>
          <w:p w14:paraId="36C6BE20"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E2A" w14:textId="77777777">
        <w:trPr>
          <w:trHeight w:val="453"/>
        </w:trPr>
        <w:tc>
          <w:tcPr>
            <w:tcW w:w="2494" w:type="dxa"/>
            <w:tcBorders>
              <w:bottom w:val="dotted" w:sz="4" w:space="0" w:color="000000"/>
            </w:tcBorders>
          </w:tcPr>
          <w:p w14:paraId="36C6BE22"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E2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E24"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BE25"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6F1FF"/>
          </w:tcPr>
          <w:p w14:paraId="36C6BE26" w14:textId="77777777" w:rsidR="002138FA" w:rsidRDefault="00A2619F">
            <w:pPr>
              <w:pStyle w:val="TableParagraph"/>
              <w:rPr>
                <w:rFonts w:ascii="Arial Narrow"/>
                <w:sz w:val="18"/>
              </w:rPr>
            </w:pPr>
            <w:r>
              <w:rPr>
                <w:rFonts w:ascii="Arial Narrow"/>
                <w:spacing w:val="-5"/>
                <w:w w:val="120"/>
                <w:sz w:val="18"/>
              </w:rPr>
              <w:t>21%</w:t>
            </w:r>
          </w:p>
        </w:tc>
        <w:tc>
          <w:tcPr>
            <w:tcW w:w="1020" w:type="dxa"/>
            <w:tcBorders>
              <w:bottom w:val="dotted" w:sz="4" w:space="0" w:color="000000"/>
            </w:tcBorders>
            <w:shd w:val="clear" w:color="auto" w:fill="A4CDFF"/>
          </w:tcPr>
          <w:p w14:paraId="36C6BE27" w14:textId="77777777" w:rsidR="002138FA" w:rsidRDefault="00A2619F">
            <w:pPr>
              <w:pStyle w:val="TableParagraph"/>
              <w:rPr>
                <w:rFonts w:ascii="Arial Narrow"/>
                <w:sz w:val="18"/>
              </w:rPr>
            </w:pPr>
            <w:r>
              <w:rPr>
                <w:rFonts w:ascii="Arial Narrow"/>
                <w:spacing w:val="-5"/>
                <w:w w:val="120"/>
                <w:sz w:val="18"/>
              </w:rPr>
              <w:t>79%</w:t>
            </w:r>
          </w:p>
        </w:tc>
        <w:tc>
          <w:tcPr>
            <w:tcW w:w="1021" w:type="dxa"/>
            <w:tcBorders>
              <w:bottom w:val="dotted" w:sz="4" w:space="0" w:color="000000"/>
            </w:tcBorders>
          </w:tcPr>
          <w:p w14:paraId="36C6BE2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bottom w:val="dotted" w:sz="4" w:space="0" w:color="000000"/>
            </w:tcBorders>
          </w:tcPr>
          <w:p w14:paraId="36C6BE29" w14:textId="77777777" w:rsidR="002138FA" w:rsidRDefault="00A2619F">
            <w:pPr>
              <w:pStyle w:val="TableParagraph"/>
              <w:ind w:right="46"/>
              <w:rPr>
                <w:rFonts w:ascii="Arial Narrow"/>
                <w:sz w:val="18"/>
              </w:rPr>
            </w:pPr>
            <w:r>
              <w:rPr>
                <w:rFonts w:ascii="Arial Narrow"/>
                <w:spacing w:val="-5"/>
                <w:w w:val="120"/>
                <w:sz w:val="18"/>
              </w:rPr>
              <w:t>14</w:t>
            </w:r>
          </w:p>
        </w:tc>
      </w:tr>
      <w:tr w:rsidR="002138FA" w14:paraId="36C6BE33" w14:textId="77777777">
        <w:trPr>
          <w:trHeight w:val="453"/>
        </w:trPr>
        <w:tc>
          <w:tcPr>
            <w:tcW w:w="2494" w:type="dxa"/>
            <w:tcBorders>
              <w:top w:val="dotted" w:sz="4" w:space="0" w:color="000000"/>
              <w:bottom w:val="dotted" w:sz="4" w:space="0" w:color="000000"/>
            </w:tcBorders>
          </w:tcPr>
          <w:p w14:paraId="36C6BE2B"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E2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2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BF4FF"/>
          </w:tcPr>
          <w:p w14:paraId="36C6BE2E"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ACD2FF"/>
          </w:tcPr>
          <w:p w14:paraId="36C6BE2F" w14:textId="77777777" w:rsidR="002138FA" w:rsidRDefault="00A2619F">
            <w:pPr>
              <w:pStyle w:val="TableParagraph"/>
              <w:rPr>
                <w:rFonts w:ascii="Arial Narrow"/>
                <w:sz w:val="18"/>
              </w:rPr>
            </w:pPr>
            <w:r>
              <w:rPr>
                <w:rFonts w:ascii="Arial Narrow"/>
                <w:spacing w:val="-5"/>
                <w:w w:val="120"/>
                <w:sz w:val="18"/>
              </w:rPr>
              <w:t>72%</w:t>
            </w:r>
          </w:p>
        </w:tc>
        <w:tc>
          <w:tcPr>
            <w:tcW w:w="1020" w:type="dxa"/>
            <w:tcBorders>
              <w:top w:val="dotted" w:sz="4" w:space="0" w:color="000000"/>
              <w:bottom w:val="dotted" w:sz="4" w:space="0" w:color="000000"/>
            </w:tcBorders>
            <w:shd w:val="clear" w:color="auto" w:fill="F1F8FF"/>
          </w:tcPr>
          <w:p w14:paraId="36C6BE30" w14:textId="77777777" w:rsidR="002138FA" w:rsidRDefault="00A2619F">
            <w:pPr>
              <w:pStyle w:val="TableParagraph"/>
              <w:rPr>
                <w:rFonts w:ascii="Arial Narrow"/>
                <w:sz w:val="18"/>
              </w:rPr>
            </w:pPr>
            <w:r>
              <w:rPr>
                <w:rFonts w:ascii="Arial Narrow"/>
                <w:spacing w:val="-5"/>
                <w:w w:val="120"/>
                <w:sz w:val="18"/>
              </w:rPr>
              <w:t>11%</w:t>
            </w:r>
          </w:p>
        </w:tc>
        <w:tc>
          <w:tcPr>
            <w:tcW w:w="1021" w:type="dxa"/>
            <w:tcBorders>
              <w:top w:val="dotted" w:sz="4" w:space="0" w:color="000000"/>
              <w:bottom w:val="dotted" w:sz="4" w:space="0" w:color="000000"/>
            </w:tcBorders>
          </w:tcPr>
          <w:p w14:paraId="36C6BE31"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32"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BE3C" w14:textId="77777777">
        <w:trPr>
          <w:trHeight w:val="455"/>
        </w:trPr>
        <w:tc>
          <w:tcPr>
            <w:tcW w:w="2494" w:type="dxa"/>
            <w:tcBorders>
              <w:top w:val="dotted" w:sz="4" w:space="0" w:color="000000"/>
              <w:bottom w:val="dotted" w:sz="4" w:space="0" w:color="000000"/>
            </w:tcBorders>
          </w:tcPr>
          <w:p w14:paraId="36C6BE34"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9"/>
                <w:w w:val="115"/>
                <w:sz w:val="18"/>
              </w:rPr>
              <w:t xml:space="preserve"> </w:t>
            </w:r>
            <w:r>
              <w:rPr>
                <w:rFonts w:ascii="Arial Narrow"/>
                <w:w w:val="115"/>
                <w:sz w:val="18"/>
              </w:rPr>
              <w:t>research</w:t>
            </w:r>
            <w:r>
              <w:rPr>
                <w:rFonts w:ascii="Arial Narrow"/>
                <w:spacing w:val="7"/>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E35"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E36"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E37"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E38"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39"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E3A"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3B" w14:textId="77777777" w:rsidR="002138FA" w:rsidRDefault="00A2619F">
            <w:pPr>
              <w:pStyle w:val="TableParagraph"/>
              <w:spacing w:before="128"/>
              <w:ind w:right="52"/>
              <w:rPr>
                <w:rFonts w:ascii="Arial Narrow"/>
                <w:sz w:val="18"/>
              </w:rPr>
            </w:pPr>
            <w:r>
              <w:rPr>
                <w:rFonts w:ascii="Arial Narrow"/>
                <w:spacing w:val="-10"/>
                <w:w w:val="120"/>
                <w:sz w:val="18"/>
              </w:rPr>
              <w:t>2</w:t>
            </w:r>
          </w:p>
        </w:tc>
      </w:tr>
      <w:tr w:rsidR="002138FA" w14:paraId="36C6BE45" w14:textId="77777777">
        <w:trPr>
          <w:trHeight w:val="453"/>
        </w:trPr>
        <w:tc>
          <w:tcPr>
            <w:tcW w:w="2494" w:type="dxa"/>
            <w:tcBorders>
              <w:top w:val="dotted" w:sz="4" w:space="0" w:color="000000"/>
              <w:bottom w:val="dotted" w:sz="4" w:space="0" w:color="000000"/>
            </w:tcBorders>
          </w:tcPr>
          <w:p w14:paraId="36C6BE3D"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E3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3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4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E41"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D3E7FF"/>
          </w:tcPr>
          <w:p w14:paraId="36C6BE42" w14:textId="77777777" w:rsidR="002138FA" w:rsidRDefault="00A2619F">
            <w:pPr>
              <w:pStyle w:val="TableParagraph"/>
              <w:rPr>
                <w:rFonts w:ascii="Arial Narrow"/>
                <w:sz w:val="18"/>
              </w:rPr>
            </w:pPr>
            <w:r>
              <w:rPr>
                <w:rFonts w:ascii="Arial Narrow"/>
                <w:spacing w:val="-5"/>
                <w:w w:val="120"/>
                <w:sz w:val="18"/>
              </w:rPr>
              <w:t>38%</w:t>
            </w:r>
          </w:p>
        </w:tc>
        <w:tc>
          <w:tcPr>
            <w:tcW w:w="1021" w:type="dxa"/>
            <w:tcBorders>
              <w:top w:val="dotted" w:sz="4" w:space="0" w:color="000000"/>
              <w:bottom w:val="dotted" w:sz="4" w:space="0" w:color="000000"/>
            </w:tcBorders>
            <w:shd w:val="clear" w:color="auto" w:fill="F0F7FF"/>
          </w:tcPr>
          <w:p w14:paraId="36C6BE43"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BE44"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BE4E" w14:textId="77777777">
        <w:trPr>
          <w:trHeight w:val="453"/>
        </w:trPr>
        <w:tc>
          <w:tcPr>
            <w:tcW w:w="2494" w:type="dxa"/>
            <w:tcBorders>
              <w:top w:val="dotted" w:sz="4" w:space="0" w:color="000000"/>
              <w:bottom w:val="dotted" w:sz="4" w:space="0" w:color="000000"/>
            </w:tcBorders>
          </w:tcPr>
          <w:p w14:paraId="36C6BE46"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E4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4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4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E4A"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E4B"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E4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4D"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E57" w14:textId="77777777">
        <w:trPr>
          <w:trHeight w:val="456"/>
        </w:trPr>
        <w:tc>
          <w:tcPr>
            <w:tcW w:w="2494" w:type="dxa"/>
            <w:tcBorders>
              <w:top w:val="dotted" w:sz="4" w:space="0" w:color="000000"/>
              <w:bottom w:val="dotted" w:sz="4" w:space="0" w:color="000000"/>
            </w:tcBorders>
          </w:tcPr>
          <w:p w14:paraId="36C6BE4F"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E50"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51"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E52"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E53"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E54" w14:textId="77777777" w:rsidR="002138FA" w:rsidRDefault="00A2619F">
            <w:pPr>
              <w:pStyle w:val="TableParagraph"/>
              <w:spacing w:before="128"/>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E55"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56" w14:textId="77777777" w:rsidR="002138FA" w:rsidRDefault="00A2619F">
            <w:pPr>
              <w:pStyle w:val="TableParagraph"/>
              <w:spacing w:before="128"/>
              <w:ind w:right="52"/>
              <w:rPr>
                <w:rFonts w:ascii="Arial Narrow"/>
                <w:sz w:val="18"/>
              </w:rPr>
            </w:pPr>
            <w:r>
              <w:rPr>
                <w:rFonts w:ascii="Arial Narrow"/>
                <w:spacing w:val="-10"/>
                <w:w w:val="120"/>
                <w:sz w:val="18"/>
              </w:rPr>
              <w:t>2</w:t>
            </w:r>
          </w:p>
        </w:tc>
      </w:tr>
      <w:tr w:rsidR="002138FA" w14:paraId="36C6BE60" w14:textId="77777777">
        <w:trPr>
          <w:trHeight w:val="453"/>
        </w:trPr>
        <w:tc>
          <w:tcPr>
            <w:tcW w:w="2494" w:type="dxa"/>
            <w:tcBorders>
              <w:top w:val="dotted" w:sz="4" w:space="0" w:color="000000"/>
              <w:bottom w:val="dotted" w:sz="4" w:space="0" w:color="000000"/>
            </w:tcBorders>
          </w:tcPr>
          <w:p w14:paraId="36C6BE58"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E5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5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E5B"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E5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5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E5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5F"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E69" w14:textId="77777777">
        <w:trPr>
          <w:trHeight w:val="455"/>
        </w:trPr>
        <w:tc>
          <w:tcPr>
            <w:tcW w:w="2494" w:type="dxa"/>
            <w:tcBorders>
              <w:top w:val="dotted" w:sz="4" w:space="0" w:color="000000"/>
            </w:tcBorders>
          </w:tcPr>
          <w:p w14:paraId="36C6BE61"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BE6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shd w:val="clear" w:color="auto" w:fill="E1EEFF"/>
          </w:tcPr>
          <w:p w14:paraId="36C6BE63"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tcPr>
          <w:p w14:paraId="36C6BE6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1EEFF"/>
          </w:tcPr>
          <w:p w14:paraId="36C6BE65"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C5DFFF"/>
          </w:tcPr>
          <w:p w14:paraId="36C6BE66"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tcBorders>
          </w:tcPr>
          <w:p w14:paraId="36C6BE6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BE68" w14:textId="77777777" w:rsidR="002138FA" w:rsidRDefault="00A2619F">
            <w:pPr>
              <w:pStyle w:val="TableParagraph"/>
              <w:ind w:right="52"/>
              <w:rPr>
                <w:rFonts w:ascii="Arial Narrow"/>
                <w:sz w:val="18"/>
              </w:rPr>
            </w:pPr>
            <w:r>
              <w:rPr>
                <w:rFonts w:ascii="Arial Narrow"/>
                <w:spacing w:val="-10"/>
                <w:w w:val="120"/>
                <w:sz w:val="18"/>
              </w:rPr>
              <w:t>4</w:t>
            </w:r>
          </w:p>
        </w:tc>
      </w:tr>
    </w:tbl>
    <w:p w14:paraId="36C6BE6A" w14:textId="77777777" w:rsidR="002138FA" w:rsidRDefault="00A2619F">
      <w:pPr>
        <w:pStyle w:val="Heading2"/>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BE6B" w14:textId="77777777" w:rsidR="002138FA" w:rsidRDefault="002138FA">
      <w:pPr>
        <w:pStyle w:val="BodyText"/>
        <w:ind w:left="0"/>
        <w:jc w:val="left"/>
        <w:rPr>
          <w:i w:val="0"/>
          <w:sz w:val="26"/>
        </w:rPr>
      </w:pPr>
    </w:p>
    <w:p w14:paraId="36C6BE6C" w14:textId="77777777" w:rsidR="002138FA" w:rsidRDefault="00A2619F">
      <w:pPr>
        <w:pStyle w:val="Heading3"/>
        <w:spacing w:before="1" w:line="252" w:lineRule="auto"/>
        <w:ind w:right="959"/>
      </w:pPr>
      <w:r>
        <w:rPr>
          <w:w w:val="115"/>
        </w:rPr>
        <w:t>These groups were very supportive of increased transparency for stakeholders. These groups emphasised the benefits of early input, transparency and involvement of stakeholders and how these measures had the potential to add robustness to the assessments and to give organisations sufficient time to prepare any input required of them.</w:t>
      </w:r>
    </w:p>
    <w:p w14:paraId="36C6BE6D" w14:textId="77777777" w:rsidR="002138FA" w:rsidRDefault="00A2619F">
      <w:pPr>
        <w:pStyle w:val="BodyText"/>
        <w:spacing w:before="264" w:line="252" w:lineRule="auto"/>
        <w:ind w:right="958"/>
        <w:rPr>
          <w:i w:val="0"/>
        </w:rPr>
      </w:pPr>
      <w:r>
        <w:rPr>
          <w:w w:val="115"/>
        </w:rPr>
        <w:t>“Increased early input on the PICO from patient and clinician communities to ensure all relevant patient populations that could</w:t>
      </w:r>
      <w:r>
        <w:rPr>
          <w:spacing w:val="-1"/>
          <w:w w:val="115"/>
        </w:rPr>
        <w:t xml:space="preserve"> </w:t>
      </w:r>
      <w:r>
        <w:rPr>
          <w:w w:val="115"/>
        </w:rPr>
        <w:t>potentially benefit</w:t>
      </w:r>
      <w:r>
        <w:rPr>
          <w:spacing w:val="-4"/>
          <w:w w:val="115"/>
        </w:rPr>
        <w:t xml:space="preserve"> </w:t>
      </w:r>
      <w:r>
        <w:rPr>
          <w:w w:val="115"/>
        </w:rPr>
        <w:t>from the new therapy are considered in the HTA, and to identify issues that may impact implementation early to be to be</w:t>
      </w:r>
      <w:r>
        <w:rPr>
          <w:spacing w:val="-2"/>
          <w:w w:val="115"/>
        </w:rPr>
        <w:t xml:space="preserve"> </w:t>
      </w:r>
      <w:r>
        <w:rPr>
          <w:w w:val="115"/>
        </w:rPr>
        <w:t xml:space="preserve">addressed (for new drugs or major expanded indications claiming added therapeutic value).” </w:t>
      </w:r>
      <w:r>
        <w:rPr>
          <w:i w:val="0"/>
          <w:w w:val="115"/>
        </w:rPr>
        <w:t xml:space="preserve">(Cell and Gene Catalyst, </w:t>
      </w:r>
      <w:r>
        <w:rPr>
          <w:i w:val="0"/>
          <w:spacing w:val="-2"/>
          <w:w w:val="115"/>
        </w:rPr>
        <w:t>AusBiotech)</w:t>
      </w:r>
    </w:p>
    <w:p w14:paraId="36C6BE6E" w14:textId="77777777" w:rsidR="002138FA" w:rsidRDefault="00A2619F">
      <w:pPr>
        <w:pStyle w:val="BodyText"/>
        <w:spacing w:before="265" w:line="252" w:lineRule="auto"/>
        <w:ind w:right="961"/>
        <w:rPr>
          <w:i w:val="0"/>
        </w:rPr>
      </w:pPr>
      <w:r>
        <w:rPr>
          <w:w w:val="115"/>
        </w:rPr>
        <w:t>“CCA support increased early input on the PICO from patient and clinician communities to</w:t>
      </w:r>
      <w:r>
        <w:rPr>
          <w:spacing w:val="80"/>
          <w:w w:val="115"/>
        </w:rPr>
        <w:t xml:space="preserve"> </w:t>
      </w:r>
      <w:r>
        <w:rPr>
          <w:w w:val="115"/>
        </w:rPr>
        <w:t xml:space="preserve">ensure all relevant patient populations that could potentially benefit from the new therapy are considered in the HTA, and to identify issues that may impact implementation early to be addressed (for new drugs or major expanded indications claiming added therapeutic value).” </w:t>
      </w:r>
      <w:r>
        <w:rPr>
          <w:i w:val="0"/>
          <w:w w:val="115"/>
        </w:rPr>
        <w:t>(Crohn’s and Colitis Australia)</w:t>
      </w:r>
    </w:p>
    <w:p w14:paraId="36C6BE6F" w14:textId="77777777" w:rsidR="002138FA" w:rsidRDefault="00A2619F">
      <w:pPr>
        <w:pStyle w:val="BodyText"/>
        <w:spacing w:before="266" w:line="254" w:lineRule="auto"/>
        <w:ind w:right="965"/>
        <w:rPr>
          <w:i w:val="0"/>
        </w:rPr>
      </w:pPr>
      <w:r>
        <w:rPr>
          <w:w w:val="115"/>
        </w:rPr>
        <w:t>“This is vital but must be done in a way that does not delay access or add time to the HTA process. This may require very early engagement of relevant consumer organisations to give them time to prepare the input required. The assistance of the Consumer Evidence and Engagement Unit or</w:t>
      </w:r>
      <w:r>
        <w:rPr>
          <w:spacing w:val="18"/>
          <w:w w:val="115"/>
        </w:rPr>
        <w:t xml:space="preserve"> </w:t>
      </w:r>
      <w:r>
        <w:rPr>
          <w:w w:val="115"/>
        </w:rPr>
        <w:t>a</w:t>
      </w:r>
      <w:r>
        <w:rPr>
          <w:spacing w:val="18"/>
          <w:w w:val="115"/>
        </w:rPr>
        <w:t xml:space="preserve"> </w:t>
      </w:r>
      <w:r>
        <w:rPr>
          <w:w w:val="115"/>
        </w:rPr>
        <w:t>similar</w:t>
      </w:r>
      <w:r>
        <w:rPr>
          <w:spacing w:val="18"/>
          <w:w w:val="115"/>
        </w:rPr>
        <w:t xml:space="preserve"> </w:t>
      </w:r>
      <w:r>
        <w:rPr>
          <w:w w:val="115"/>
        </w:rPr>
        <w:t>team</w:t>
      </w:r>
      <w:r>
        <w:rPr>
          <w:spacing w:val="18"/>
          <w:w w:val="115"/>
        </w:rPr>
        <w:t xml:space="preserve"> </w:t>
      </w:r>
      <w:r>
        <w:rPr>
          <w:w w:val="115"/>
        </w:rPr>
        <w:t>within</w:t>
      </w:r>
      <w:r>
        <w:rPr>
          <w:spacing w:val="18"/>
          <w:w w:val="115"/>
        </w:rPr>
        <w:t xml:space="preserve"> </w:t>
      </w:r>
      <w:r>
        <w:rPr>
          <w:w w:val="115"/>
        </w:rPr>
        <w:t>the</w:t>
      </w:r>
      <w:r>
        <w:rPr>
          <w:spacing w:val="18"/>
          <w:w w:val="115"/>
        </w:rPr>
        <w:t xml:space="preserve"> </w:t>
      </w:r>
      <w:r>
        <w:rPr>
          <w:w w:val="115"/>
        </w:rPr>
        <w:t>Department of</w:t>
      </w:r>
      <w:r>
        <w:rPr>
          <w:spacing w:val="18"/>
          <w:w w:val="115"/>
        </w:rPr>
        <w:t xml:space="preserve"> </w:t>
      </w:r>
      <w:r>
        <w:rPr>
          <w:w w:val="115"/>
        </w:rPr>
        <w:t>Health</w:t>
      </w:r>
      <w:r>
        <w:rPr>
          <w:spacing w:val="18"/>
          <w:w w:val="115"/>
        </w:rPr>
        <w:t xml:space="preserve"> </w:t>
      </w:r>
      <w:r>
        <w:rPr>
          <w:w w:val="115"/>
        </w:rPr>
        <w:t>may</w:t>
      </w:r>
      <w:r>
        <w:rPr>
          <w:spacing w:val="18"/>
          <w:w w:val="115"/>
        </w:rPr>
        <w:t xml:space="preserve"> </w:t>
      </w:r>
      <w:r>
        <w:rPr>
          <w:w w:val="115"/>
        </w:rPr>
        <w:t>play</w:t>
      </w:r>
      <w:r>
        <w:rPr>
          <w:spacing w:val="18"/>
          <w:w w:val="115"/>
        </w:rPr>
        <w:t xml:space="preserve"> </w:t>
      </w:r>
      <w:r>
        <w:rPr>
          <w:w w:val="115"/>
        </w:rPr>
        <w:t>an</w:t>
      </w:r>
      <w:r>
        <w:rPr>
          <w:spacing w:val="19"/>
          <w:w w:val="115"/>
        </w:rPr>
        <w:t xml:space="preserve"> </w:t>
      </w:r>
      <w:r>
        <w:rPr>
          <w:w w:val="115"/>
        </w:rPr>
        <w:t xml:space="preserve">important role in this.” </w:t>
      </w:r>
      <w:r>
        <w:rPr>
          <w:i w:val="0"/>
          <w:w w:val="115"/>
        </w:rPr>
        <w:t>(Haemophilia Foundation Australia)</w:t>
      </w:r>
    </w:p>
    <w:p w14:paraId="36C6BE70" w14:textId="77777777" w:rsidR="002138FA" w:rsidRDefault="00A2619F">
      <w:pPr>
        <w:pStyle w:val="BodyText"/>
        <w:spacing w:before="252" w:line="254" w:lineRule="auto"/>
        <w:ind w:right="968"/>
        <w:rPr>
          <w:i w:val="0"/>
        </w:rPr>
      </w:pPr>
      <w:r>
        <w:rPr>
          <w:w w:val="115"/>
        </w:rPr>
        <w:t xml:space="preserve">“Strongly support this and believe it will lead to more robust assessments in the case of rare disease technologies and ensure that decisions respond best to unmet need in the patient population.” </w:t>
      </w:r>
      <w:r>
        <w:rPr>
          <w:i w:val="0"/>
          <w:w w:val="115"/>
        </w:rPr>
        <w:t>(Rare Voices Australia)</w:t>
      </w:r>
    </w:p>
    <w:p w14:paraId="36C6BE71" w14:textId="77777777" w:rsidR="002138FA" w:rsidRDefault="002138FA">
      <w:pPr>
        <w:spacing w:line="254" w:lineRule="auto"/>
        <w:sectPr w:rsidR="002138FA">
          <w:pgSz w:w="11910" w:h="16840"/>
          <w:pgMar w:top="980" w:right="0" w:bottom="760" w:left="800" w:header="0" w:footer="494" w:gutter="0"/>
          <w:cols w:space="720"/>
        </w:sectPr>
      </w:pPr>
    </w:p>
    <w:p w14:paraId="36C6BE72" w14:textId="77777777" w:rsidR="002138FA" w:rsidRDefault="00A2619F">
      <w:pPr>
        <w:pStyle w:val="BodyText"/>
        <w:spacing w:before="87" w:line="254" w:lineRule="auto"/>
        <w:ind w:right="961"/>
        <w:rPr>
          <w:i w:val="0"/>
        </w:rPr>
      </w:pPr>
      <w:r>
        <w:rPr>
          <w:w w:val="115"/>
        </w:rPr>
        <w:lastRenderedPageBreak/>
        <w:t>“Essential there is explicit framework for involvement of consumers from the outset. Consumers representing</w:t>
      </w:r>
      <w:r>
        <w:rPr>
          <w:spacing w:val="-1"/>
          <w:w w:val="115"/>
        </w:rPr>
        <w:t xml:space="preserve"> </w:t>
      </w:r>
      <w:r>
        <w:rPr>
          <w:w w:val="115"/>
        </w:rPr>
        <w:t>specific diseases</w:t>
      </w:r>
      <w:r>
        <w:rPr>
          <w:spacing w:val="-1"/>
          <w:w w:val="115"/>
        </w:rPr>
        <w:t xml:space="preserve"> </w:t>
      </w:r>
      <w:r>
        <w:rPr>
          <w:w w:val="115"/>
        </w:rPr>
        <w:t>will be</w:t>
      </w:r>
      <w:r>
        <w:rPr>
          <w:spacing w:val="-1"/>
          <w:w w:val="115"/>
        </w:rPr>
        <w:t xml:space="preserve"> </w:t>
      </w:r>
      <w:r>
        <w:rPr>
          <w:w w:val="115"/>
        </w:rPr>
        <w:t>a high value add</w:t>
      </w:r>
      <w:r>
        <w:rPr>
          <w:spacing w:val="-2"/>
          <w:w w:val="115"/>
        </w:rPr>
        <w:t xml:space="preserve"> </w:t>
      </w:r>
      <w:r>
        <w:rPr>
          <w:w w:val="115"/>
        </w:rPr>
        <w:t>to consultations</w:t>
      </w:r>
      <w:r>
        <w:rPr>
          <w:spacing w:val="-1"/>
          <w:w w:val="115"/>
        </w:rPr>
        <w:t xml:space="preserve"> </w:t>
      </w:r>
      <w:r>
        <w:rPr>
          <w:w w:val="115"/>
        </w:rPr>
        <w:t>in relation to</w:t>
      </w:r>
      <w:r>
        <w:rPr>
          <w:spacing w:val="-1"/>
          <w:w w:val="115"/>
        </w:rPr>
        <w:t xml:space="preserve"> </w:t>
      </w:r>
      <w:r>
        <w:rPr>
          <w:w w:val="115"/>
        </w:rPr>
        <w:t xml:space="preserve">this section.” </w:t>
      </w:r>
      <w:r>
        <w:rPr>
          <w:i w:val="0"/>
          <w:w w:val="115"/>
        </w:rPr>
        <w:t>(NeuroEndocrine Cancer Australia)</w:t>
      </w:r>
    </w:p>
    <w:p w14:paraId="36C6BE73" w14:textId="77777777" w:rsidR="002138FA" w:rsidRDefault="00A2619F">
      <w:pPr>
        <w:pStyle w:val="BodyText"/>
        <w:spacing w:before="257" w:line="252" w:lineRule="auto"/>
        <w:ind w:right="970"/>
        <w:rPr>
          <w:i w:val="0"/>
        </w:rPr>
      </w:pPr>
      <w:r>
        <w:rPr>
          <w:w w:val="115"/>
        </w:rPr>
        <w:t xml:space="preserve">“CHF enthusiastically supports increased early input on the PICO from consumers and clinician communities. This will ensure that all relevant patient populations that would benefit from technologies are considered in the HTA process.” </w:t>
      </w:r>
      <w:r>
        <w:rPr>
          <w:i w:val="0"/>
          <w:w w:val="115"/>
        </w:rPr>
        <w:t>(Consumers Health Forum Australia)</w:t>
      </w:r>
    </w:p>
    <w:p w14:paraId="36C6BE74" w14:textId="77777777" w:rsidR="002138FA" w:rsidRDefault="00A2619F">
      <w:pPr>
        <w:pStyle w:val="Heading2"/>
        <w:spacing w:before="244"/>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BE75" w14:textId="77777777" w:rsidR="002138FA" w:rsidRDefault="002138FA">
      <w:pPr>
        <w:pStyle w:val="BodyText"/>
        <w:spacing w:before="1"/>
        <w:ind w:left="0"/>
        <w:jc w:val="left"/>
        <w:rPr>
          <w:i w:val="0"/>
          <w:sz w:val="26"/>
        </w:rPr>
      </w:pPr>
    </w:p>
    <w:p w14:paraId="36C6BE76" w14:textId="77777777" w:rsidR="002138FA" w:rsidRDefault="00A2619F">
      <w:pPr>
        <w:pStyle w:val="Heading3"/>
        <w:spacing w:line="252" w:lineRule="auto"/>
        <w:ind w:right="959"/>
      </w:pPr>
      <w:r>
        <w:rPr>
          <w:w w:val="120"/>
        </w:rPr>
        <w:t>Broad support and encouragement from these companies is expressed with one comment in regard to the management of stakeholder expectations on their input influencing the use of a technology outside the trialled evidence base.</w:t>
      </w:r>
      <w:r>
        <w:rPr>
          <w:spacing w:val="40"/>
          <w:w w:val="120"/>
        </w:rPr>
        <w:t xml:space="preserve"> </w:t>
      </w:r>
      <w:r>
        <w:rPr>
          <w:w w:val="120"/>
        </w:rPr>
        <w:t>Other company proposed this option could be extended to genomic technologies.</w:t>
      </w:r>
    </w:p>
    <w:p w14:paraId="36C6BE77" w14:textId="77777777" w:rsidR="002138FA" w:rsidRDefault="00A2619F">
      <w:pPr>
        <w:pStyle w:val="BodyText"/>
        <w:spacing w:before="264" w:line="256" w:lineRule="auto"/>
        <w:ind w:right="971"/>
        <w:rPr>
          <w:i w:val="0"/>
        </w:rPr>
      </w:pPr>
      <w:r>
        <w:rPr>
          <w:color w:val="232323"/>
          <w:w w:val="120"/>
        </w:rPr>
        <w:t>“We</w:t>
      </w:r>
      <w:r>
        <w:rPr>
          <w:color w:val="232323"/>
          <w:spacing w:val="-1"/>
          <w:w w:val="120"/>
        </w:rPr>
        <w:t xml:space="preserve"> </w:t>
      </w:r>
      <w:r>
        <w:rPr>
          <w:color w:val="232323"/>
          <w:w w:val="120"/>
        </w:rPr>
        <w:t>are</w:t>
      </w:r>
      <w:r>
        <w:rPr>
          <w:color w:val="232323"/>
          <w:spacing w:val="-1"/>
          <w:w w:val="120"/>
        </w:rPr>
        <w:t xml:space="preserve"> </w:t>
      </w:r>
      <w:r>
        <w:rPr>
          <w:color w:val="232323"/>
          <w:w w:val="120"/>
        </w:rPr>
        <w:t>supportive</w:t>
      </w:r>
      <w:r>
        <w:rPr>
          <w:color w:val="232323"/>
          <w:spacing w:val="-1"/>
          <w:w w:val="120"/>
        </w:rPr>
        <w:t xml:space="preserve"> </w:t>
      </w:r>
      <w:r>
        <w:rPr>
          <w:color w:val="232323"/>
          <w:w w:val="120"/>
        </w:rPr>
        <w:t>of</w:t>
      </w:r>
      <w:r>
        <w:rPr>
          <w:color w:val="232323"/>
          <w:spacing w:val="-1"/>
          <w:w w:val="120"/>
        </w:rPr>
        <w:t xml:space="preserve"> </w:t>
      </w:r>
      <w:r>
        <w:rPr>
          <w:color w:val="232323"/>
          <w:w w:val="120"/>
        </w:rPr>
        <w:t>this</w:t>
      </w:r>
      <w:r>
        <w:rPr>
          <w:color w:val="232323"/>
          <w:spacing w:val="-1"/>
          <w:w w:val="120"/>
        </w:rPr>
        <w:t xml:space="preserve"> </w:t>
      </w:r>
      <w:r>
        <w:rPr>
          <w:color w:val="232323"/>
          <w:w w:val="120"/>
        </w:rPr>
        <w:t>recommendation and</w:t>
      </w:r>
      <w:r>
        <w:rPr>
          <w:color w:val="232323"/>
          <w:spacing w:val="-2"/>
          <w:w w:val="120"/>
        </w:rPr>
        <w:t xml:space="preserve"> </w:t>
      </w:r>
      <w:r>
        <w:rPr>
          <w:color w:val="232323"/>
          <w:w w:val="120"/>
        </w:rPr>
        <w:t>we</w:t>
      </w:r>
      <w:r>
        <w:rPr>
          <w:color w:val="232323"/>
          <w:spacing w:val="-1"/>
          <w:w w:val="120"/>
        </w:rPr>
        <w:t xml:space="preserve"> </w:t>
      </w:r>
      <w:r>
        <w:rPr>
          <w:color w:val="232323"/>
          <w:w w:val="120"/>
        </w:rPr>
        <w:t>would</w:t>
      </w:r>
      <w:r>
        <w:rPr>
          <w:color w:val="232323"/>
          <w:spacing w:val="-2"/>
          <w:w w:val="120"/>
        </w:rPr>
        <w:t xml:space="preserve"> </w:t>
      </w:r>
      <w:r>
        <w:rPr>
          <w:color w:val="232323"/>
          <w:w w:val="120"/>
        </w:rPr>
        <w:t>suggest</w:t>
      </w:r>
      <w:r>
        <w:rPr>
          <w:color w:val="232323"/>
          <w:spacing w:val="-1"/>
          <w:w w:val="120"/>
        </w:rPr>
        <w:t xml:space="preserve"> </w:t>
      </w:r>
      <w:r>
        <w:rPr>
          <w:color w:val="232323"/>
          <w:w w:val="120"/>
        </w:rPr>
        <w:t>to</w:t>
      </w:r>
      <w:r>
        <w:rPr>
          <w:color w:val="232323"/>
          <w:spacing w:val="-1"/>
          <w:w w:val="120"/>
        </w:rPr>
        <w:t xml:space="preserve"> </w:t>
      </w:r>
      <w:r>
        <w:rPr>
          <w:color w:val="232323"/>
          <w:w w:val="120"/>
        </w:rPr>
        <w:t>extend</w:t>
      </w:r>
      <w:r>
        <w:rPr>
          <w:color w:val="232323"/>
          <w:spacing w:val="-2"/>
          <w:w w:val="120"/>
        </w:rPr>
        <w:t xml:space="preserve"> </w:t>
      </w:r>
      <w:r>
        <w:rPr>
          <w:color w:val="232323"/>
          <w:w w:val="120"/>
        </w:rPr>
        <w:t>its</w:t>
      </w:r>
      <w:r>
        <w:rPr>
          <w:color w:val="232323"/>
          <w:spacing w:val="-1"/>
          <w:w w:val="120"/>
        </w:rPr>
        <w:t xml:space="preserve"> </w:t>
      </w:r>
      <w:r>
        <w:rPr>
          <w:color w:val="232323"/>
          <w:w w:val="120"/>
        </w:rPr>
        <w:t>application</w:t>
      </w:r>
      <w:r>
        <w:rPr>
          <w:color w:val="232323"/>
          <w:spacing w:val="-1"/>
          <w:w w:val="120"/>
        </w:rPr>
        <w:t xml:space="preserve"> </w:t>
      </w:r>
      <w:r>
        <w:rPr>
          <w:color w:val="232323"/>
          <w:w w:val="120"/>
        </w:rPr>
        <w:t>to Genomic technologies</w:t>
      </w:r>
      <w:r>
        <w:rPr>
          <w:i w:val="0"/>
          <w:color w:val="232323"/>
          <w:w w:val="120"/>
        </w:rPr>
        <w:t>.” (Illumina)</w:t>
      </w:r>
    </w:p>
    <w:p w14:paraId="36C6BE78" w14:textId="77777777" w:rsidR="002138FA" w:rsidRDefault="00A2619F">
      <w:pPr>
        <w:pStyle w:val="BodyText"/>
        <w:spacing w:before="254" w:line="252" w:lineRule="auto"/>
        <w:ind w:right="962"/>
        <w:rPr>
          <w:i w:val="0"/>
        </w:rPr>
      </w:pPr>
      <w:r>
        <w:rPr>
          <w:color w:val="232323"/>
          <w:w w:val="115"/>
        </w:rPr>
        <w:t>“Generation of a PICO early ensures that the correct populations are identified, the appropriate comparators are chosen and the outcomes are defined. This submission is then generated</w:t>
      </w:r>
      <w:r>
        <w:rPr>
          <w:color w:val="232323"/>
          <w:spacing w:val="80"/>
          <w:w w:val="115"/>
        </w:rPr>
        <w:t xml:space="preserve"> </w:t>
      </w:r>
      <w:r>
        <w:rPr>
          <w:color w:val="232323"/>
          <w:w w:val="115"/>
        </w:rPr>
        <w:t>based on these correct factors. Inputs from stakeholders including patients and clinicians will ensure that the interest of these stakeholders will be included in the development of the PICO. This consultation will also improve transparency of the process</w:t>
      </w:r>
      <w:r>
        <w:rPr>
          <w:i w:val="0"/>
          <w:color w:val="232323"/>
          <w:w w:val="115"/>
        </w:rPr>
        <w:t>.” (Pfizer)</w:t>
      </w:r>
    </w:p>
    <w:p w14:paraId="36C6BE79" w14:textId="77777777" w:rsidR="002138FA" w:rsidRDefault="00A2619F">
      <w:pPr>
        <w:pStyle w:val="BodyText"/>
        <w:spacing w:before="265" w:line="252" w:lineRule="auto"/>
        <w:ind w:right="961"/>
        <w:rPr>
          <w:i w:val="0"/>
        </w:rPr>
      </w:pPr>
      <w:r>
        <w:rPr>
          <w:color w:val="232323"/>
          <w:w w:val="115"/>
        </w:rPr>
        <w:t>“As noted in the Options paper, there can be sometimes a desire for a technology to be used outside the trialled evidence base for a multitude of reasons. Roche believes that sufficient context be provided to stakeholders providing input, including that it is unlikely that a specific evidence generation package will be developed specifically for Australia where it differs from the PICO informed by the trialled evidence base. This means that there needs to be considerations about the realistic level of evidence available to answer specific questions in the PICO process</w:t>
      </w:r>
      <w:r>
        <w:rPr>
          <w:i w:val="0"/>
          <w:color w:val="232323"/>
          <w:w w:val="115"/>
        </w:rPr>
        <w:t>.” (Roche Products)</w:t>
      </w:r>
    </w:p>
    <w:p w14:paraId="36C6BE7A" w14:textId="77777777" w:rsidR="002138FA" w:rsidRDefault="00A2619F">
      <w:pPr>
        <w:pStyle w:val="Heading2"/>
        <w:spacing w:before="250"/>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BE7B" w14:textId="77777777" w:rsidR="002138FA" w:rsidRDefault="002138FA">
      <w:pPr>
        <w:pStyle w:val="BodyText"/>
        <w:ind w:left="0"/>
        <w:jc w:val="left"/>
        <w:rPr>
          <w:i w:val="0"/>
          <w:sz w:val="26"/>
        </w:rPr>
      </w:pPr>
    </w:p>
    <w:p w14:paraId="36C6BE7C" w14:textId="77777777" w:rsidR="002138FA" w:rsidRDefault="00A2619F">
      <w:pPr>
        <w:pStyle w:val="Heading3"/>
        <w:spacing w:line="252" w:lineRule="auto"/>
        <w:ind w:right="960"/>
      </w:pPr>
      <w:r>
        <w:rPr>
          <w:w w:val="120"/>
        </w:rPr>
        <w:t>Again,</w:t>
      </w:r>
      <w:r>
        <w:rPr>
          <w:spacing w:val="-9"/>
          <w:w w:val="120"/>
        </w:rPr>
        <w:t xml:space="preserve"> </w:t>
      </w:r>
      <w:r>
        <w:rPr>
          <w:w w:val="120"/>
        </w:rPr>
        <w:t>there</w:t>
      </w:r>
      <w:r>
        <w:rPr>
          <w:spacing w:val="-10"/>
          <w:w w:val="120"/>
        </w:rPr>
        <w:t xml:space="preserve"> </w:t>
      </w:r>
      <w:r>
        <w:rPr>
          <w:w w:val="120"/>
        </w:rPr>
        <w:t>was</w:t>
      </w:r>
      <w:r>
        <w:rPr>
          <w:spacing w:val="-10"/>
          <w:w w:val="120"/>
        </w:rPr>
        <w:t xml:space="preserve"> </w:t>
      </w:r>
      <w:r>
        <w:rPr>
          <w:w w:val="120"/>
        </w:rPr>
        <w:t>broad</w:t>
      </w:r>
      <w:r>
        <w:rPr>
          <w:spacing w:val="-12"/>
          <w:w w:val="120"/>
        </w:rPr>
        <w:t xml:space="preserve"> </w:t>
      </w:r>
      <w:r>
        <w:rPr>
          <w:w w:val="120"/>
        </w:rPr>
        <w:t>support</w:t>
      </w:r>
      <w:r>
        <w:rPr>
          <w:spacing w:val="-10"/>
          <w:w w:val="120"/>
        </w:rPr>
        <w:t xml:space="preserve"> </w:t>
      </w:r>
      <w:r>
        <w:rPr>
          <w:w w:val="120"/>
        </w:rPr>
        <w:t>from</w:t>
      </w:r>
      <w:r>
        <w:rPr>
          <w:spacing w:val="-10"/>
          <w:w w:val="120"/>
        </w:rPr>
        <w:t xml:space="preserve"> </w:t>
      </w:r>
      <w:r>
        <w:rPr>
          <w:w w:val="120"/>
        </w:rPr>
        <w:t>these</w:t>
      </w:r>
      <w:r>
        <w:rPr>
          <w:spacing w:val="-10"/>
          <w:w w:val="120"/>
        </w:rPr>
        <w:t xml:space="preserve"> </w:t>
      </w:r>
      <w:r>
        <w:rPr>
          <w:w w:val="120"/>
        </w:rPr>
        <w:t>groups</w:t>
      </w:r>
      <w:r>
        <w:rPr>
          <w:spacing w:val="-10"/>
          <w:w w:val="120"/>
        </w:rPr>
        <w:t xml:space="preserve"> </w:t>
      </w:r>
      <w:r>
        <w:rPr>
          <w:w w:val="120"/>
        </w:rPr>
        <w:t>for</w:t>
      </w:r>
      <w:r>
        <w:rPr>
          <w:spacing w:val="-10"/>
          <w:w w:val="120"/>
        </w:rPr>
        <w:t xml:space="preserve"> </w:t>
      </w:r>
      <w:r>
        <w:rPr>
          <w:w w:val="120"/>
        </w:rPr>
        <w:t>these</w:t>
      </w:r>
      <w:r>
        <w:rPr>
          <w:spacing w:val="-10"/>
          <w:w w:val="120"/>
        </w:rPr>
        <w:t xml:space="preserve"> </w:t>
      </w:r>
      <w:r>
        <w:rPr>
          <w:w w:val="120"/>
        </w:rPr>
        <w:t>options</w:t>
      </w:r>
      <w:r>
        <w:rPr>
          <w:spacing w:val="-10"/>
          <w:w w:val="120"/>
        </w:rPr>
        <w:t xml:space="preserve"> </w:t>
      </w:r>
      <w:r>
        <w:rPr>
          <w:w w:val="120"/>
        </w:rPr>
        <w:t>and</w:t>
      </w:r>
      <w:r>
        <w:rPr>
          <w:spacing w:val="-10"/>
          <w:w w:val="120"/>
        </w:rPr>
        <w:t xml:space="preserve"> </w:t>
      </w:r>
      <w:r>
        <w:rPr>
          <w:w w:val="120"/>
        </w:rPr>
        <w:t>it</w:t>
      </w:r>
      <w:r>
        <w:rPr>
          <w:spacing w:val="-10"/>
          <w:w w:val="120"/>
        </w:rPr>
        <w:t xml:space="preserve"> </w:t>
      </w:r>
      <w:r>
        <w:rPr>
          <w:w w:val="120"/>
        </w:rPr>
        <w:t>was</w:t>
      </w:r>
      <w:r>
        <w:rPr>
          <w:spacing w:val="-10"/>
          <w:w w:val="120"/>
        </w:rPr>
        <w:t xml:space="preserve"> </w:t>
      </w:r>
      <w:r>
        <w:rPr>
          <w:w w:val="120"/>
        </w:rPr>
        <w:t>highlighted</w:t>
      </w:r>
      <w:r>
        <w:rPr>
          <w:spacing w:val="-10"/>
          <w:w w:val="120"/>
        </w:rPr>
        <w:t xml:space="preserve"> </w:t>
      </w:r>
      <w:r>
        <w:rPr>
          <w:w w:val="120"/>
        </w:rPr>
        <w:t xml:space="preserve">that this option allowed HTA assessments to become more patient-centred, whilst one university </w:t>
      </w:r>
      <w:r>
        <w:rPr>
          <w:w w:val="115"/>
        </w:rPr>
        <w:t xml:space="preserve">requested more detail to be able to assess the impact of clinician and patient input into the PICO </w:t>
      </w:r>
      <w:r>
        <w:rPr>
          <w:spacing w:val="-2"/>
          <w:w w:val="120"/>
        </w:rPr>
        <w:t>process.</w:t>
      </w:r>
    </w:p>
    <w:p w14:paraId="36C6BE7D" w14:textId="77777777" w:rsidR="002138FA" w:rsidRDefault="00A2619F">
      <w:pPr>
        <w:pStyle w:val="BodyText"/>
        <w:spacing w:before="264" w:line="252" w:lineRule="auto"/>
        <w:ind w:right="958"/>
        <w:rPr>
          <w:i w:val="0"/>
        </w:rPr>
      </w:pPr>
      <w:r>
        <w:rPr>
          <w:color w:val="232323"/>
          <w:w w:val="120"/>
        </w:rPr>
        <w:t>“By</w:t>
      </w:r>
      <w:r>
        <w:rPr>
          <w:color w:val="232323"/>
          <w:spacing w:val="-1"/>
          <w:w w:val="120"/>
        </w:rPr>
        <w:t xml:space="preserve"> </w:t>
      </w:r>
      <w:r>
        <w:rPr>
          <w:color w:val="232323"/>
          <w:w w:val="120"/>
        </w:rPr>
        <w:t>incorporating</w:t>
      </w:r>
      <w:r>
        <w:rPr>
          <w:color w:val="232323"/>
          <w:spacing w:val="-1"/>
          <w:w w:val="120"/>
        </w:rPr>
        <w:t xml:space="preserve"> </w:t>
      </w:r>
      <w:r>
        <w:rPr>
          <w:color w:val="232323"/>
          <w:w w:val="120"/>
        </w:rPr>
        <w:t>early</w:t>
      </w:r>
      <w:r>
        <w:rPr>
          <w:color w:val="232323"/>
          <w:spacing w:val="-3"/>
          <w:w w:val="120"/>
        </w:rPr>
        <w:t xml:space="preserve"> </w:t>
      </w:r>
      <w:r>
        <w:rPr>
          <w:color w:val="232323"/>
          <w:w w:val="120"/>
        </w:rPr>
        <w:t>stakeholder</w:t>
      </w:r>
      <w:r>
        <w:rPr>
          <w:color w:val="232323"/>
          <w:spacing w:val="-3"/>
          <w:w w:val="120"/>
        </w:rPr>
        <w:t xml:space="preserve"> </w:t>
      </w:r>
      <w:r>
        <w:rPr>
          <w:color w:val="232323"/>
          <w:w w:val="120"/>
        </w:rPr>
        <w:t>input</w:t>
      </w:r>
      <w:r>
        <w:rPr>
          <w:color w:val="232323"/>
          <w:spacing w:val="-3"/>
          <w:w w:val="120"/>
        </w:rPr>
        <w:t xml:space="preserve"> </w:t>
      </w:r>
      <w:r>
        <w:rPr>
          <w:color w:val="232323"/>
          <w:w w:val="120"/>
        </w:rPr>
        <w:t>into</w:t>
      </w:r>
      <w:r>
        <w:rPr>
          <w:color w:val="232323"/>
          <w:spacing w:val="-3"/>
          <w:w w:val="120"/>
        </w:rPr>
        <w:t xml:space="preserve"> </w:t>
      </w:r>
      <w:r>
        <w:rPr>
          <w:color w:val="232323"/>
          <w:w w:val="120"/>
        </w:rPr>
        <w:t>the determination</w:t>
      </w:r>
      <w:r>
        <w:rPr>
          <w:color w:val="232323"/>
          <w:spacing w:val="-2"/>
          <w:w w:val="120"/>
        </w:rPr>
        <w:t xml:space="preserve"> </w:t>
      </w:r>
      <w:r>
        <w:rPr>
          <w:color w:val="232323"/>
          <w:w w:val="120"/>
        </w:rPr>
        <w:t>of</w:t>
      </w:r>
      <w:r>
        <w:rPr>
          <w:color w:val="232323"/>
          <w:spacing w:val="-1"/>
          <w:w w:val="120"/>
        </w:rPr>
        <w:t xml:space="preserve"> </w:t>
      </w:r>
      <w:r>
        <w:rPr>
          <w:color w:val="232323"/>
          <w:w w:val="120"/>
        </w:rPr>
        <w:t>the</w:t>
      </w:r>
      <w:r>
        <w:rPr>
          <w:color w:val="232323"/>
          <w:spacing w:val="-3"/>
          <w:w w:val="120"/>
        </w:rPr>
        <w:t xml:space="preserve"> </w:t>
      </w:r>
      <w:r>
        <w:rPr>
          <w:color w:val="232323"/>
          <w:w w:val="120"/>
        </w:rPr>
        <w:t>PICO, HTA evaluations become more patient-centred, and clinically relevant, reflective of the diverse needs and perspectives</w:t>
      </w:r>
      <w:r>
        <w:rPr>
          <w:color w:val="232323"/>
          <w:spacing w:val="-15"/>
          <w:w w:val="120"/>
        </w:rPr>
        <w:t xml:space="preserve"> </w:t>
      </w:r>
      <w:r>
        <w:rPr>
          <w:color w:val="232323"/>
          <w:w w:val="120"/>
        </w:rPr>
        <w:t>of</w:t>
      </w:r>
      <w:r>
        <w:rPr>
          <w:color w:val="232323"/>
          <w:spacing w:val="-15"/>
          <w:w w:val="120"/>
        </w:rPr>
        <w:t xml:space="preserve"> </w:t>
      </w:r>
      <w:r>
        <w:rPr>
          <w:color w:val="232323"/>
          <w:w w:val="120"/>
        </w:rPr>
        <w:t>the</w:t>
      </w:r>
      <w:r>
        <w:rPr>
          <w:color w:val="232323"/>
          <w:spacing w:val="-15"/>
          <w:w w:val="120"/>
        </w:rPr>
        <w:t xml:space="preserve"> </w:t>
      </w:r>
      <w:r>
        <w:rPr>
          <w:color w:val="232323"/>
          <w:w w:val="120"/>
        </w:rPr>
        <w:t>patient</w:t>
      </w:r>
      <w:r>
        <w:rPr>
          <w:color w:val="232323"/>
          <w:spacing w:val="-16"/>
          <w:w w:val="120"/>
        </w:rPr>
        <w:t xml:space="preserve"> </w:t>
      </w:r>
      <w:r>
        <w:rPr>
          <w:color w:val="232323"/>
          <w:w w:val="120"/>
        </w:rPr>
        <w:t>populations</w:t>
      </w:r>
      <w:r>
        <w:rPr>
          <w:color w:val="232323"/>
          <w:spacing w:val="-15"/>
          <w:w w:val="120"/>
        </w:rPr>
        <w:t xml:space="preserve"> </w:t>
      </w:r>
      <w:r>
        <w:rPr>
          <w:color w:val="232323"/>
          <w:w w:val="120"/>
        </w:rPr>
        <w:t>they</w:t>
      </w:r>
      <w:r>
        <w:rPr>
          <w:color w:val="232323"/>
          <w:spacing w:val="-15"/>
          <w:w w:val="120"/>
        </w:rPr>
        <w:t xml:space="preserve"> </w:t>
      </w:r>
      <w:r>
        <w:rPr>
          <w:color w:val="232323"/>
          <w:w w:val="120"/>
        </w:rPr>
        <w:t>aim</w:t>
      </w:r>
      <w:r>
        <w:rPr>
          <w:color w:val="232323"/>
          <w:spacing w:val="-15"/>
          <w:w w:val="120"/>
        </w:rPr>
        <w:t xml:space="preserve"> </w:t>
      </w:r>
      <w:r>
        <w:rPr>
          <w:color w:val="232323"/>
          <w:w w:val="120"/>
        </w:rPr>
        <w:t>to</w:t>
      </w:r>
      <w:r>
        <w:rPr>
          <w:color w:val="232323"/>
          <w:spacing w:val="-15"/>
          <w:w w:val="120"/>
        </w:rPr>
        <w:t xml:space="preserve"> </w:t>
      </w:r>
      <w:r>
        <w:rPr>
          <w:color w:val="232323"/>
          <w:w w:val="120"/>
        </w:rPr>
        <w:t>serve.”</w:t>
      </w:r>
      <w:r>
        <w:rPr>
          <w:color w:val="232323"/>
          <w:spacing w:val="-16"/>
          <w:w w:val="120"/>
        </w:rPr>
        <w:t xml:space="preserve"> </w:t>
      </w:r>
      <w:r>
        <w:rPr>
          <w:i w:val="0"/>
          <w:color w:val="232323"/>
          <w:w w:val="120"/>
        </w:rPr>
        <w:t>(Society</w:t>
      </w:r>
      <w:r>
        <w:rPr>
          <w:i w:val="0"/>
          <w:color w:val="232323"/>
          <w:spacing w:val="-15"/>
          <w:w w:val="120"/>
        </w:rPr>
        <w:t xml:space="preserve"> </w:t>
      </w:r>
      <w:r>
        <w:rPr>
          <w:i w:val="0"/>
          <w:color w:val="232323"/>
          <w:w w:val="120"/>
        </w:rPr>
        <w:t>of</w:t>
      </w:r>
      <w:r>
        <w:rPr>
          <w:i w:val="0"/>
          <w:color w:val="232323"/>
          <w:spacing w:val="-17"/>
          <w:w w:val="120"/>
        </w:rPr>
        <w:t xml:space="preserve"> </w:t>
      </w:r>
      <w:r>
        <w:rPr>
          <w:i w:val="0"/>
          <w:color w:val="232323"/>
          <w:w w:val="120"/>
        </w:rPr>
        <w:t>Pharmacists</w:t>
      </w:r>
      <w:r>
        <w:rPr>
          <w:i w:val="0"/>
          <w:color w:val="232323"/>
          <w:spacing w:val="-14"/>
          <w:w w:val="120"/>
        </w:rPr>
        <w:t xml:space="preserve"> </w:t>
      </w:r>
      <w:r>
        <w:rPr>
          <w:i w:val="0"/>
          <w:color w:val="232323"/>
          <w:w w:val="120"/>
        </w:rPr>
        <w:t>of</w:t>
      </w:r>
      <w:r>
        <w:rPr>
          <w:i w:val="0"/>
          <w:color w:val="232323"/>
          <w:spacing w:val="-15"/>
          <w:w w:val="120"/>
        </w:rPr>
        <w:t xml:space="preserve"> </w:t>
      </w:r>
      <w:r>
        <w:rPr>
          <w:i w:val="0"/>
          <w:color w:val="232323"/>
          <w:w w:val="120"/>
        </w:rPr>
        <w:t>Australia)</w:t>
      </w:r>
    </w:p>
    <w:p w14:paraId="36C6BE7E" w14:textId="77777777" w:rsidR="002138FA" w:rsidRDefault="00A2619F">
      <w:pPr>
        <w:pStyle w:val="BodyText"/>
        <w:spacing w:before="264" w:line="252" w:lineRule="auto"/>
        <w:ind w:right="968"/>
        <w:rPr>
          <w:i w:val="0"/>
        </w:rPr>
      </w:pPr>
      <w:r>
        <w:rPr>
          <w:color w:val="232323"/>
          <w:w w:val="115"/>
        </w:rPr>
        <w:t>“I think this would be worthwhile. However, I think we can still have increased early stakeholder input by updating the PBAC guidelines so that submissions request direct input from</w:t>
      </w:r>
      <w:r>
        <w:rPr>
          <w:color w:val="232323"/>
          <w:spacing w:val="40"/>
          <w:w w:val="115"/>
        </w:rPr>
        <w:t xml:space="preserve"> </w:t>
      </w:r>
      <w:r>
        <w:rPr>
          <w:color w:val="232323"/>
          <w:w w:val="115"/>
        </w:rPr>
        <w:t>stakeholders</w:t>
      </w:r>
      <w:r>
        <w:rPr>
          <w:color w:val="232323"/>
          <w:spacing w:val="24"/>
          <w:w w:val="115"/>
        </w:rPr>
        <w:t xml:space="preserve"> </w:t>
      </w:r>
      <w:r>
        <w:rPr>
          <w:color w:val="232323"/>
          <w:w w:val="115"/>
        </w:rPr>
        <w:t>(as</w:t>
      </w:r>
      <w:r>
        <w:rPr>
          <w:color w:val="232323"/>
          <w:spacing w:val="24"/>
          <w:w w:val="115"/>
        </w:rPr>
        <w:t xml:space="preserve"> </w:t>
      </w:r>
      <w:r>
        <w:rPr>
          <w:color w:val="232323"/>
          <w:w w:val="115"/>
        </w:rPr>
        <w:t>opposed to</w:t>
      </w:r>
      <w:r>
        <w:rPr>
          <w:color w:val="232323"/>
          <w:spacing w:val="24"/>
          <w:w w:val="115"/>
        </w:rPr>
        <w:t xml:space="preserve"> </w:t>
      </w:r>
      <w:r>
        <w:rPr>
          <w:color w:val="232323"/>
          <w:w w:val="115"/>
        </w:rPr>
        <w:t>setting</w:t>
      </w:r>
      <w:r>
        <w:rPr>
          <w:color w:val="232323"/>
          <w:spacing w:val="24"/>
          <w:w w:val="115"/>
        </w:rPr>
        <w:t xml:space="preserve"> </w:t>
      </w:r>
      <w:r>
        <w:rPr>
          <w:color w:val="232323"/>
          <w:w w:val="115"/>
        </w:rPr>
        <w:t>up</w:t>
      </w:r>
      <w:r>
        <w:rPr>
          <w:color w:val="232323"/>
          <w:spacing w:val="24"/>
          <w:w w:val="115"/>
        </w:rPr>
        <w:t xml:space="preserve"> </w:t>
      </w:r>
      <w:r>
        <w:rPr>
          <w:color w:val="232323"/>
          <w:w w:val="115"/>
        </w:rPr>
        <w:t>a</w:t>
      </w:r>
      <w:r>
        <w:rPr>
          <w:color w:val="232323"/>
          <w:spacing w:val="24"/>
          <w:w w:val="115"/>
        </w:rPr>
        <w:t xml:space="preserve"> </w:t>
      </w:r>
      <w:r>
        <w:rPr>
          <w:color w:val="232323"/>
          <w:w w:val="115"/>
        </w:rPr>
        <w:t>separate</w:t>
      </w:r>
      <w:r>
        <w:rPr>
          <w:color w:val="232323"/>
          <w:spacing w:val="24"/>
          <w:w w:val="115"/>
        </w:rPr>
        <w:t xml:space="preserve"> </w:t>
      </w:r>
      <w:r>
        <w:rPr>
          <w:color w:val="232323"/>
          <w:w w:val="115"/>
        </w:rPr>
        <w:t>process</w:t>
      </w:r>
      <w:r>
        <w:rPr>
          <w:color w:val="232323"/>
          <w:spacing w:val="24"/>
          <w:w w:val="115"/>
        </w:rPr>
        <w:t xml:space="preserve"> </w:t>
      </w:r>
      <w:r>
        <w:rPr>
          <w:color w:val="232323"/>
          <w:w w:val="115"/>
        </w:rPr>
        <w:t>to</w:t>
      </w:r>
      <w:r>
        <w:rPr>
          <w:color w:val="232323"/>
          <w:spacing w:val="24"/>
          <w:w w:val="115"/>
        </w:rPr>
        <w:t xml:space="preserve"> </w:t>
      </w:r>
      <w:r>
        <w:rPr>
          <w:color w:val="232323"/>
          <w:w w:val="115"/>
        </w:rPr>
        <w:t>elicit it).”</w:t>
      </w:r>
      <w:r>
        <w:rPr>
          <w:color w:val="232323"/>
          <w:spacing w:val="25"/>
          <w:w w:val="115"/>
        </w:rPr>
        <w:t xml:space="preserve"> </w:t>
      </w:r>
      <w:r>
        <w:rPr>
          <w:i w:val="0"/>
          <w:color w:val="232323"/>
          <w:w w:val="115"/>
        </w:rPr>
        <w:t>(Shawview</w:t>
      </w:r>
      <w:r>
        <w:rPr>
          <w:i w:val="0"/>
          <w:color w:val="232323"/>
          <w:spacing w:val="24"/>
          <w:w w:val="115"/>
        </w:rPr>
        <w:t xml:space="preserve"> </w:t>
      </w:r>
      <w:r>
        <w:rPr>
          <w:i w:val="0"/>
          <w:color w:val="232323"/>
          <w:w w:val="115"/>
        </w:rPr>
        <w:t>Consulting)</w:t>
      </w:r>
    </w:p>
    <w:p w14:paraId="36C6BE7F" w14:textId="77777777" w:rsidR="002138FA" w:rsidRDefault="002138FA">
      <w:pPr>
        <w:spacing w:line="252" w:lineRule="auto"/>
        <w:sectPr w:rsidR="002138FA">
          <w:pgSz w:w="11910" w:h="16840"/>
          <w:pgMar w:top="980" w:right="0" w:bottom="760" w:left="800" w:header="0" w:footer="494" w:gutter="0"/>
          <w:cols w:space="720"/>
        </w:sectPr>
      </w:pPr>
    </w:p>
    <w:p w14:paraId="36C6BE80" w14:textId="77777777" w:rsidR="002138FA" w:rsidRDefault="00A2619F">
      <w:pPr>
        <w:spacing w:before="89"/>
        <w:ind w:left="390"/>
        <w:jc w:val="both"/>
        <w:rPr>
          <w:rFonts w:ascii="Arial" w:hAnsi="Arial"/>
          <w:sz w:val="24"/>
        </w:rPr>
      </w:pPr>
      <w:bookmarkStart w:id="59" w:name="_bookmark59"/>
      <w:bookmarkEnd w:id="59"/>
      <w:r>
        <w:rPr>
          <w:rFonts w:ascii="Arial" w:hAnsi="Arial"/>
          <w:sz w:val="24"/>
        </w:rPr>
        <w:lastRenderedPageBreak/>
        <w:t>Table</w:t>
      </w:r>
      <w:r>
        <w:rPr>
          <w:rFonts w:ascii="Arial" w:hAnsi="Arial"/>
          <w:spacing w:val="-8"/>
          <w:sz w:val="24"/>
        </w:rPr>
        <w:t xml:space="preserve"> </w:t>
      </w:r>
      <w:r>
        <w:rPr>
          <w:rFonts w:ascii="Arial" w:hAnsi="Arial"/>
          <w:sz w:val="24"/>
        </w:rPr>
        <w:t>41.</w:t>
      </w:r>
      <w:r>
        <w:rPr>
          <w:rFonts w:ascii="Arial" w:hAnsi="Arial"/>
          <w:spacing w:val="-9"/>
          <w:sz w:val="24"/>
        </w:rPr>
        <w:t xml:space="preserve"> </w:t>
      </w:r>
      <w:r>
        <w:rPr>
          <w:rFonts w:ascii="Arial" w:hAnsi="Arial"/>
          <w:sz w:val="24"/>
        </w:rPr>
        <w:t>Updated</w:t>
      </w:r>
      <w:r>
        <w:rPr>
          <w:rFonts w:ascii="Arial" w:hAnsi="Arial"/>
          <w:spacing w:val="-9"/>
          <w:sz w:val="24"/>
        </w:rPr>
        <w:t xml:space="preserve"> </w:t>
      </w:r>
      <w:r>
        <w:rPr>
          <w:rFonts w:ascii="Arial" w:hAnsi="Arial"/>
          <w:sz w:val="24"/>
        </w:rPr>
        <w:t>guidance</w:t>
      </w:r>
      <w:r>
        <w:rPr>
          <w:rFonts w:ascii="Arial" w:hAnsi="Arial"/>
          <w:spacing w:val="-7"/>
          <w:sz w:val="24"/>
        </w:rPr>
        <w:t xml:space="preserve"> </w:t>
      </w:r>
      <w:r>
        <w:rPr>
          <w:rFonts w:ascii="Arial" w:hAnsi="Arial"/>
          <w:sz w:val="24"/>
        </w:rPr>
        <w:t>–</w:t>
      </w:r>
      <w:r>
        <w:rPr>
          <w:rFonts w:ascii="Arial" w:hAnsi="Arial"/>
          <w:spacing w:val="-9"/>
          <w:sz w:val="24"/>
        </w:rPr>
        <w:t xml:space="preserve"> </w:t>
      </w:r>
      <w:r>
        <w:rPr>
          <w:rFonts w:ascii="Arial" w:hAnsi="Arial"/>
          <w:sz w:val="24"/>
        </w:rPr>
        <w:t>impact</w:t>
      </w:r>
      <w:r>
        <w:rPr>
          <w:rFonts w:ascii="Arial" w:hAnsi="Arial"/>
          <w:spacing w:val="-9"/>
          <w:sz w:val="24"/>
        </w:rPr>
        <w:t xml:space="preserve"> </w:t>
      </w:r>
      <w:r>
        <w:rPr>
          <w:rFonts w:ascii="Arial" w:hAnsi="Arial"/>
          <w:sz w:val="24"/>
        </w:rPr>
        <w:t>on</w:t>
      </w:r>
      <w:r>
        <w:rPr>
          <w:rFonts w:ascii="Arial" w:hAnsi="Arial"/>
          <w:spacing w:val="-9"/>
          <w:sz w:val="24"/>
        </w:rPr>
        <w:t xml:space="preserve"> </w:t>
      </w:r>
      <w:r>
        <w:rPr>
          <w:rFonts w:ascii="Arial" w:hAnsi="Arial"/>
          <w:sz w:val="24"/>
        </w:rPr>
        <w:t>you/organisation</w:t>
      </w:r>
      <w:r>
        <w:rPr>
          <w:rFonts w:ascii="Arial" w:hAnsi="Arial"/>
          <w:spacing w:val="-10"/>
          <w:sz w:val="24"/>
        </w:rPr>
        <w:t xml:space="preserve"> </w:t>
      </w:r>
      <w:r>
        <w:rPr>
          <w:rFonts w:ascii="Arial" w:hAnsi="Arial"/>
          <w:sz w:val="24"/>
        </w:rPr>
        <w:t>by</w:t>
      </w:r>
      <w:r>
        <w:rPr>
          <w:rFonts w:ascii="Arial" w:hAnsi="Arial"/>
          <w:spacing w:val="-10"/>
          <w:sz w:val="24"/>
        </w:rPr>
        <w:t xml:space="preserve"> </w:t>
      </w:r>
      <w:r>
        <w:rPr>
          <w:rFonts w:ascii="Arial" w:hAnsi="Arial"/>
          <w:sz w:val="24"/>
        </w:rPr>
        <w:t>stakeholder</w:t>
      </w:r>
      <w:r>
        <w:rPr>
          <w:rFonts w:ascii="Arial" w:hAnsi="Arial"/>
          <w:spacing w:val="-9"/>
          <w:sz w:val="24"/>
        </w:rPr>
        <w:t xml:space="preserve"> </w:t>
      </w:r>
      <w:r>
        <w:rPr>
          <w:rFonts w:ascii="Arial" w:hAnsi="Arial"/>
          <w:spacing w:val="-4"/>
          <w:sz w:val="24"/>
        </w:rPr>
        <w:t>type</w:t>
      </w:r>
    </w:p>
    <w:p w14:paraId="36C6BE81"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E92" w14:textId="77777777">
        <w:trPr>
          <w:trHeight w:val="1020"/>
        </w:trPr>
        <w:tc>
          <w:tcPr>
            <w:tcW w:w="2494" w:type="dxa"/>
          </w:tcPr>
          <w:p w14:paraId="36C6BE82" w14:textId="77777777" w:rsidR="002138FA" w:rsidRDefault="002138FA">
            <w:pPr>
              <w:pStyle w:val="TableParagraph"/>
              <w:spacing w:before="0"/>
              <w:ind w:left="0" w:right="0"/>
              <w:jc w:val="left"/>
              <w:rPr>
                <w:rFonts w:ascii="Times New Roman"/>
              </w:rPr>
            </w:pPr>
          </w:p>
        </w:tc>
        <w:tc>
          <w:tcPr>
            <w:tcW w:w="1021" w:type="dxa"/>
          </w:tcPr>
          <w:p w14:paraId="36C6BE83" w14:textId="77777777" w:rsidR="002138FA" w:rsidRDefault="002138FA">
            <w:pPr>
              <w:pStyle w:val="TableParagraph"/>
              <w:spacing w:before="92"/>
              <w:ind w:left="0" w:right="0"/>
              <w:jc w:val="left"/>
              <w:rPr>
                <w:rFonts w:ascii="Arial"/>
                <w:sz w:val="18"/>
              </w:rPr>
            </w:pPr>
          </w:p>
          <w:p w14:paraId="36C6BE84"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E85" w14:textId="77777777" w:rsidR="002138FA" w:rsidRDefault="002138FA">
            <w:pPr>
              <w:pStyle w:val="TableParagraph"/>
              <w:spacing w:before="202"/>
              <w:ind w:left="0" w:right="0"/>
              <w:jc w:val="left"/>
              <w:rPr>
                <w:rFonts w:ascii="Arial"/>
                <w:sz w:val="18"/>
              </w:rPr>
            </w:pPr>
          </w:p>
          <w:p w14:paraId="36C6BE86"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E87" w14:textId="77777777" w:rsidR="002138FA" w:rsidRDefault="002138FA">
            <w:pPr>
              <w:pStyle w:val="TableParagraph"/>
              <w:spacing w:before="202"/>
              <w:ind w:left="0" w:right="0"/>
              <w:jc w:val="left"/>
              <w:rPr>
                <w:rFonts w:ascii="Arial"/>
                <w:sz w:val="18"/>
              </w:rPr>
            </w:pPr>
          </w:p>
          <w:p w14:paraId="36C6BE88"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E89" w14:textId="77777777" w:rsidR="002138FA" w:rsidRDefault="002138FA">
            <w:pPr>
              <w:pStyle w:val="TableParagraph"/>
              <w:spacing w:before="202"/>
              <w:ind w:left="0" w:right="0"/>
              <w:jc w:val="left"/>
              <w:rPr>
                <w:rFonts w:ascii="Arial"/>
                <w:sz w:val="18"/>
              </w:rPr>
            </w:pPr>
          </w:p>
          <w:p w14:paraId="36C6BE8A"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E8B" w14:textId="77777777" w:rsidR="002138FA" w:rsidRDefault="002138FA">
            <w:pPr>
              <w:pStyle w:val="TableParagraph"/>
              <w:spacing w:before="92"/>
              <w:ind w:left="0" w:right="0"/>
              <w:jc w:val="left"/>
              <w:rPr>
                <w:rFonts w:ascii="Arial"/>
                <w:sz w:val="18"/>
              </w:rPr>
            </w:pPr>
          </w:p>
          <w:p w14:paraId="36C6BE8C"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E8D" w14:textId="77777777" w:rsidR="002138FA" w:rsidRDefault="002138FA">
            <w:pPr>
              <w:pStyle w:val="TableParagraph"/>
              <w:spacing w:before="92"/>
              <w:ind w:left="0" w:right="0"/>
              <w:jc w:val="left"/>
              <w:rPr>
                <w:rFonts w:ascii="Arial"/>
                <w:sz w:val="18"/>
              </w:rPr>
            </w:pPr>
          </w:p>
          <w:p w14:paraId="36C6BE8E"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BE8F"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E90" w14:textId="77777777" w:rsidR="002138FA" w:rsidRDefault="002138FA">
            <w:pPr>
              <w:pStyle w:val="TableParagraph"/>
              <w:spacing w:before="92"/>
              <w:ind w:left="0" w:right="0"/>
              <w:jc w:val="left"/>
              <w:rPr>
                <w:rFonts w:ascii="Arial"/>
                <w:sz w:val="18"/>
              </w:rPr>
            </w:pPr>
          </w:p>
          <w:p w14:paraId="36C6BE91"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BE9B" w14:textId="77777777">
        <w:trPr>
          <w:trHeight w:val="453"/>
        </w:trPr>
        <w:tc>
          <w:tcPr>
            <w:tcW w:w="2494" w:type="dxa"/>
            <w:tcBorders>
              <w:bottom w:val="dotted" w:sz="4" w:space="0" w:color="000000"/>
            </w:tcBorders>
          </w:tcPr>
          <w:p w14:paraId="36C6BE93"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E9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E95"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BE96"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DEECFF"/>
          </w:tcPr>
          <w:p w14:paraId="36C6BE97" w14:textId="77777777" w:rsidR="002138FA" w:rsidRDefault="00A2619F">
            <w:pPr>
              <w:pStyle w:val="TableParagraph"/>
              <w:rPr>
                <w:rFonts w:ascii="Arial Narrow"/>
                <w:sz w:val="18"/>
              </w:rPr>
            </w:pPr>
            <w:r>
              <w:rPr>
                <w:rFonts w:ascii="Arial Narrow"/>
                <w:spacing w:val="-5"/>
                <w:w w:val="120"/>
                <w:sz w:val="18"/>
              </w:rPr>
              <w:t>29%</w:t>
            </w:r>
          </w:p>
        </w:tc>
        <w:tc>
          <w:tcPr>
            <w:tcW w:w="1020" w:type="dxa"/>
            <w:tcBorders>
              <w:bottom w:val="dotted" w:sz="4" w:space="0" w:color="000000"/>
            </w:tcBorders>
            <w:shd w:val="clear" w:color="auto" w:fill="ACD2FF"/>
          </w:tcPr>
          <w:p w14:paraId="36C6BE98" w14:textId="77777777" w:rsidR="002138FA" w:rsidRDefault="00A2619F">
            <w:pPr>
              <w:pStyle w:val="TableParagraph"/>
              <w:rPr>
                <w:rFonts w:ascii="Arial Narrow"/>
                <w:sz w:val="18"/>
              </w:rPr>
            </w:pPr>
            <w:r>
              <w:rPr>
                <w:rFonts w:ascii="Arial Narrow"/>
                <w:spacing w:val="-5"/>
                <w:w w:val="120"/>
                <w:sz w:val="18"/>
              </w:rPr>
              <w:t>71%</w:t>
            </w:r>
          </w:p>
        </w:tc>
        <w:tc>
          <w:tcPr>
            <w:tcW w:w="1021" w:type="dxa"/>
            <w:tcBorders>
              <w:bottom w:val="dotted" w:sz="4" w:space="0" w:color="000000"/>
            </w:tcBorders>
          </w:tcPr>
          <w:p w14:paraId="36C6BE9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bottom w:val="dotted" w:sz="4" w:space="0" w:color="000000"/>
            </w:tcBorders>
          </w:tcPr>
          <w:p w14:paraId="36C6BE9A" w14:textId="77777777" w:rsidR="002138FA" w:rsidRDefault="00A2619F">
            <w:pPr>
              <w:pStyle w:val="TableParagraph"/>
              <w:ind w:right="46"/>
              <w:rPr>
                <w:rFonts w:ascii="Arial Narrow"/>
                <w:sz w:val="18"/>
              </w:rPr>
            </w:pPr>
            <w:r>
              <w:rPr>
                <w:rFonts w:ascii="Arial Narrow"/>
                <w:spacing w:val="-5"/>
                <w:w w:val="120"/>
                <w:sz w:val="18"/>
              </w:rPr>
              <w:t>14</w:t>
            </w:r>
          </w:p>
        </w:tc>
      </w:tr>
      <w:tr w:rsidR="002138FA" w14:paraId="36C6BEA4" w14:textId="77777777">
        <w:trPr>
          <w:trHeight w:val="455"/>
        </w:trPr>
        <w:tc>
          <w:tcPr>
            <w:tcW w:w="2494" w:type="dxa"/>
            <w:tcBorders>
              <w:top w:val="dotted" w:sz="4" w:space="0" w:color="000000"/>
              <w:bottom w:val="dotted" w:sz="4" w:space="0" w:color="000000"/>
            </w:tcBorders>
          </w:tcPr>
          <w:p w14:paraId="36C6BE9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E9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9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BF4FF"/>
          </w:tcPr>
          <w:p w14:paraId="36C6BE9F"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A6CEFF"/>
          </w:tcPr>
          <w:p w14:paraId="36C6BEA0" w14:textId="77777777" w:rsidR="002138FA" w:rsidRDefault="00A2619F">
            <w:pPr>
              <w:pStyle w:val="TableParagraph"/>
              <w:rPr>
                <w:rFonts w:ascii="Arial Narrow"/>
                <w:sz w:val="18"/>
              </w:rPr>
            </w:pPr>
            <w:r>
              <w:rPr>
                <w:rFonts w:ascii="Arial Narrow"/>
                <w:spacing w:val="-5"/>
                <w:w w:val="120"/>
                <w:sz w:val="18"/>
              </w:rPr>
              <w:t>78%</w:t>
            </w:r>
          </w:p>
        </w:tc>
        <w:tc>
          <w:tcPr>
            <w:tcW w:w="1020" w:type="dxa"/>
            <w:tcBorders>
              <w:top w:val="dotted" w:sz="4" w:space="0" w:color="000000"/>
              <w:bottom w:val="dotted" w:sz="4" w:space="0" w:color="000000"/>
            </w:tcBorders>
          </w:tcPr>
          <w:p w14:paraId="36C6BEA1"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8FAFF"/>
          </w:tcPr>
          <w:p w14:paraId="36C6BEA2"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tcPr>
          <w:p w14:paraId="36C6BEA3"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BEAD" w14:textId="77777777">
        <w:trPr>
          <w:trHeight w:val="453"/>
        </w:trPr>
        <w:tc>
          <w:tcPr>
            <w:tcW w:w="2494" w:type="dxa"/>
            <w:tcBorders>
              <w:top w:val="dotted" w:sz="4" w:space="0" w:color="000000"/>
              <w:bottom w:val="dotted" w:sz="4" w:space="0" w:color="000000"/>
            </w:tcBorders>
          </w:tcPr>
          <w:p w14:paraId="36C6BEA5"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EA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A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EA8"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EA9"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EA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EA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AC"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EB6" w14:textId="77777777">
        <w:trPr>
          <w:trHeight w:val="453"/>
        </w:trPr>
        <w:tc>
          <w:tcPr>
            <w:tcW w:w="2494" w:type="dxa"/>
            <w:tcBorders>
              <w:top w:val="dotted" w:sz="4" w:space="0" w:color="000000"/>
              <w:bottom w:val="dotted" w:sz="4" w:space="0" w:color="000000"/>
            </w:tcBorders>
          </w:tcPr>
          <w:p w14:paraId="36C6BEAE"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EA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B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B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EB2"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D3E7FF"/>
          </w:tcPr>
          <w:p w14:paraId="36C6BEB3" w14:textId="77777777" w:rsidR="002138FA" w:rsidRDefault="00A2619F">
            <w:pPr>
              <w:pStyle w:val="TableParagraph"/>
              <w:rPr>
                <w:rFonts w:ascii="Arial Narrow"/>
                <w:sz w:val="18"/>
              </w:rPr>
            </w:pPr>
            <w:r>
              <w:rPr>
                <w:rFonts w:ascii="Arial Narrow"/>
                <w:spacing w:val="-5"/>
                <w:w w:val="120"/>
                <w:sz w:val="18"/>
              </w:rPr>
              <w:t>38%</w:t>
            </w:r>
          </w:p>
        </w:tc>
        <w:tc>
          <w:tcPr>
            <w:tcW w:w="1021" w:type="dxa"/>
            <w:tcBorders>
              <w:top w:val="dotted" w:sz="4" w:space="0" w:color="000000"/>
              <w:bottom w:val="dotted" w:sz="4" w:space="0" w:color="000000"/>
            </w:tcBorders>
            <w:shd w:val="clear" w:color="auto" w:fill="F0F7FF"/>
          </w:tcPr>
          <w:p w14:paraId="36C6BEB4"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BEB5"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BEBF" w14:textId="77777777">
        <w:trPr>
          <w:trHeight w:val="455"/>
        </w:trPr>
        <w:tc>
          <w:tcPr>
            <w:tcW w:w="2494" w:type="dxa"/>
            <w:tcBorders>
              <w:top w:val="dotted" w:sz="4" w:space="0" w:color="000000"/>
              <w:bottom w:val="dotted" w:sz="4" w:space="0" w:color="000000"/>
            </w:tcBorders>
          </w:tcPr>
          <w:p w14:paraId="36C6BEB7"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BEB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B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B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EBB"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BEBC"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EB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BE"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EC8" w14:textId="77777777">
        <w:trPr>
          <w:trHeight w:val="453"/>
        </w:trPr>
        <w:tc>
          <w:tcPr>
            <w:tcW w:w="2494" w:type="dxa"/>
            <w:tcBorders>
              <w:top w:val="dotted" w:sz="4" w:space="0" w:color="000000"/>
              <w:bottom w:val="dotted" w:sz="4" w:space="0" w:color="000000"/>
            </w:tcBorders>
          </w:tcPr>
          <w:p w14:paraId="36C6BEC0"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EC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C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EC3"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EC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EC5"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BEC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C7"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ED1" w14:textId="77777777">
        <w:trPr>
          <w:trHeight w:val="453"/>
        </w:trPr>
        <w:tc>
          <w:tcPr>
            <w:tcW w:w="2494" w:type="dxa"/>
            <w:tcBorders>
              <w:top w:val="dotted" w:sz="4" w:space="0" w:color="000000"/>
              <w:bottom w:val="dotted" w:sz="4" w:space="0" w:color="000000"/>
            </w:tcBorders>
          </w:tcPr>
          <w:p w14:paraId="36C6BEC9" w14:textId="77777777" w:rsidR="002138FA" w:rsidRDefault="00A2619F">
            <w:pPr>
              <w:pStyle w:val="TableParagraph"/>
              <w:spacing w:before="127"/>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ECA"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CB"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ECC" w14:textId="77777777" w:rsidR="002138FA" w:rsidRDefault="00A2619F">
            <w:pPr>
              <w:pStyle w:val="TableParagraph"/>
              <w:spacing w:before="127"/>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ECD"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CE" w14:textId="77777777" w:rsidR="002138FA" w:rsidRDefault="00A2619F">
            <w:pPr>
              <w:pStyle w:val="TableParagraph"/>
              <w:spacing w:before="127"/>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ECF"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ED0" w14:textId="77777777" w:rsidR="002138FA" w:rsidRDefault="00A2619F">
            <w:pPr>
              <w:pStyle w:val="TableParagraph"/>
              <w:spacing w:before="127"/>
              <w:ind w:right="52"/>
              <w:rPr>
                <w:rFonts w:ascii="Arial Narrow"/>
                <w:sz w:val="18"/>
              </w:rPr>
            </w:pPr>
            <w:r>
              <w:rPr>
                <w:rFonts w:ascii="Arial Narrow"/>
                <w:spacing w:val="-10"/>
                <w:w w:val="120"/>
                <w:sz w:val="18"/>
              </w:rPr>
              <w:t>2</w:t>
            </w:r>
          </w:p>
        </w:tc>
      </w:tr>
      <w:tr w:rsidR="002138FA" w14:paraId="36C6BEDA" w14:textId="77777777">
        <w:trPr>
          <w:trHeight w:val="455"/>
        </w:trPr>
        <w:tc>
          <w:tcPr>
            <w:tcW w:w="2494" w:type="dxa"/>
            <w:tcBorders>
              <w:top w:val="dotted" w:sz="4" w:space="0" w:color="000000"/>
            </w:tcBorders>
          </w:tcPr>
          <w:p w14:paraId="36C6BED2"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BED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BED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BED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C5DFFF"/>
          </w:tcPr>
          <w:p w14:paraId="36C6BED6"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shd w:val="clear" w:color="auto" w:fill="E1EEFF"/>
          </w:tcPr>
          <w:p w14:paraId="36C6BED7"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tcBorders>
            <w:shd w:val="clear" w:color="auto" w:fill="E1EEFF"/>
          </w:tcPr>
          <w:p w14:paraId="36C6BED8"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tcBorders>
          </w:tcPr>
          <w:p w14:paraId="36C6BED9" w14:textId="77777777" w:rsidR="002138FA" w:rsidRDefault="00A2619F">
            <w:pPr>
              <w:pStyle w:val="TableParagraph"/>
              <w:ind w:right="52"/>
              <w:rPr>
                <w:rFonts w:ascii="Arial Narrow"/>
                <w:sz w:val="18"/>
              </w:rPr>
            </w:pPr>
            <w:r>
              <w:rPr>
                <w:rFonts w:ascii="Arial Narrow"/>
                <w:spacing w:val="-10"/>
                <w:w w:val="120"/>
                <w:sz w:val="18"/>
              </w:rPr>
              <w:t>4</w:t>
            </w:r>
          </w:p>
        </w:tc>
      </w:tr>
    </w:tbl>
    <w:p w14:paraId="36C6BEDB" w14:textId="77777777" w:rsidR="002138FA" w:rsidRDefault="00A2619F">
      <w:pPr>
        <w:pStyle w:val="Heading2"/>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BEDC" w14:textId="77777777" w:rsidR="002138FA" w:rsidRDefault="002138FA">
      <w:pPr>
        <w:pStyle w:val="BodyText"/>
        <w:spacing w:before="1"/>
        <w:ind w:left="0"/>
        <w:jc w:val="left"/>
        <w:rPr>
          <w:i w:val="0"/>
          <w:sz w:val="26"/>
        </w:rPr>
      </w:pPr>
    </w:p>
    <w:p w14:paraId="36C6BEDD" w14:textId="77777777" w:rsidR="002138FA" w:rsidRDefault="00A2619F">
      <w:pPr>
        <w:pStyle w:val="Heading3"/>
        <w:spacing w:line="252" w:lineRule="auto"/>
        <w:ind w:right="964"/>
      </w:pPr>
      <w:r>
        <w:rPr>
          <w:w w:val="115"/>
        </w:rPr>
        <w:t>This option was supported by these groups with an emphasis on the need for explicit consideration of health equity and priority populations for new treatments.</w:t>
      </w:r>
    </w:p>
    <w:p w14:paraId="36C6BEDE" w14:textId="77777777" w:rsidR="002138FA" w:rsidRDefault="00A2619F">
      <w:pPr>
        <w:pStyle w:val="BodyText"/>
        <w:spacing w:before="262" w:line="252" w:lineRule="auto"/>
        <w:ind w:right="962"/>
        <w:rPr>
          <w:i w:val="0"/>
        </w:rPr>
      </w:pPr>
      <w:r>
        <w:rPr>
          <w:w w:val="115"/>
        </w:rPr>
        <w:t>“Supported, early stakeholder input to the PICO will assist with determination of a suitable comparator that is reflective of the Australian standards and practice. Particular note should be made of guidance regarding validation of surrogate endpoints, as these may be disease and treatment specific</w:t>
      </w:r>
      <w:r>
        <w:rPr>
          <w:i w:val="0"/>
          <w:w w:val="115"/>
        </w:rPr>
        <w:t>.” (Australasian Leukemia and Lymphoma Group)</w:t>
      </w:r>
    </w:p>
    <w:p w14:paraId="36C6BEDF" w14:textId="77777777" w:rsidR="002138FA" w:rsidRDefault="00A2619F">
      <w:pPr>
        <w:spacing w:before="264" w:line="254" w:lineRule="auto"/>
        <w:ind w:left="390" w:right="963"/>
        <w:jc w:val="both"/>
        <w:rPr>
          <w:sz w:val="24"/>
        </w:rPr>
      </w:pPr>
      <w:r>
        <w:rPr>
          <w:w w:val="115"/>
          <w:sz w:val="24"/>
        </w:rPr>
        <w:t xml:space="preserve">Another organisation </w:t>
      </w:r>
      <w:r>
        <w:rPr>
          <w:i/>
          <w:w w:val="115"/>
          <w:sz w:val="24"/>
        </w:rPr>
        <w:t xml:space="preserve">“welcomes the new and explicit requirement to consider equity and priority </w:t>
      </w:r>
      <w:r>
        <w:rPr>
          <w:i/>
          <w:w w:val="120"/>
          <w:sz w:val="24"/>
        </w:rPr>
        <w:t xml:space="preserve">populations for new technologies” </w:t>
      </w:r>
      <w:r>
        <w:rPr>
          <w:w w:val="120"/>
          <w:sz w:val="24"/>
        </w:rPr>
        <w:t xml:space="preserve">but they have requested more detail in regard to how this </w:t>
      </w:r>
      <w:r>
        <w:rPr>
          <w:w w:val="115"/>
          <w:sz w:val="24"/>
        </w:rPr>
        <w:t xml:space="preserve">would influence decision-making in practice. They also emphasised that they were </w:t>
      </w:r>
      <w:r>
        <w:rPr>
          <w:i/>
          <w:w w:val="115"/>
          <w:sz w:val="24"/>
        </w:rPr>
        <w:t xml:space="preserve">“very keen to </w:t>
      </w:r>
      <w:r>
        <w:rPr>
          <w:i/>
          <w:w w:val="120"/>
          <w:sz w:val="24"/>
        </w:rPr>
        <w:t>understand</w:t>
      </w:r>
      <w:r>
        <w:rPr>
          <w:i/>
          <w:spacing w:val="-12"/>
          <w:w w:val="120"/>
          <w:sz w:val="24"/>
        </w:rPr>
        <w:t xml:space="preserve"> </w:t>
      </w:r>
      <w:r>
        <w:rPr>
          <w:i/>
          <w:w w:val="120"/>
          <w:sz w:val="24"/>
        </w:rPr>
        <w:t>if</w:t>
      </w:r>
      <w:r>
        <w:rPr>
          <w:i/>
          <w:spacing w:val="-11"/>
          <w:w w:val="120"/>
          <w:sz w:val="24"/>
        </w:rPr>
        <w:t xml:space="preserve"> </w:t>
      </w:r>
      <w:r>
        <w:rPr>
          <w:i/>
          <w:w w:val="120"/>
          <w:sz w:val="24"/>
        </w:rPr>
        <w:t>this</w:t>
      </w:r>
      <w:r>
        <w:rPr>
          <w:i/>
          <w:spacing w:val="-12"/>
          <w:w w:val="120"/>
          <w:sz w:val="24"/>
        </w:rPr>
        <w:t xml:space="preserve"> </w:t>
      </w:r>
      <w:r>
        <w:rPr>
          <w:i/>
          <w:w w:val="120"/>
          <w:sz w:val="24"/>
        </w:rPr>
        <w:t>measure</w:t>
      </w:r>
      <w:r>
        <w:rPr>
          <w:i/>
          <w:spacing w:val="-12"/>
          <w:w w:val="120"/>
          <w:sz w:val="24"/>
        </w:rPr>
        <w:t xml:space="preserve"> </w:t>
      </w:r>
      <w:r>
        <w:rPr>
          <w:i/>
          <w:w w:val="120"/>
          <w:sz w:val="24"/>
        </w:rPr>
        <w:t>would</w:t>
      </w:r>
      <w:r>
        <w:rPr>
          <w:i/>
          <w:spacing w:val="-12"/>
          <w:w w:val="120"/>
          <w:sz w:val="24"/>
        </w:rPr>
        <w:t xml:space="preserve"> </w:t>
      </w:r>
      <w:r>
        <w:rPr>
          <w:i/>
          <w:w w:val="120"/>
          <w:sz w:val="24"/>
        </w:rPr>
        <w:t>directly</w:t>
      </w:r>
      <w:r>
        <w:rPr>
          <w:i/>
          <w:spacing w:val="-12"/>
          <w:w w:val="120"/>
          <w:sz w:val="24"/>
        </w:rPr>
        <w:t xml:space="preserve"> </w:t>
      </w:r>
      <w:r>
        <w:rPr>
          <w:i/>
          <w:w w:val="120"/>
          <w:sz w:val="24"/>
        </w:rPr>
        <w:t>help</w:t>
      </w:r>
      <w:r>
        <w:rPr>
          <w:i/>
          <w:spacing w:val="-12"/>
          <w:w w:val="120"/>
          <w:sz w:val="24"/>
        </w:rPr>
        <w:t xml:space="preserve"> </w:t>
      </w:r>
      <w:r>
        <w:rPr>
          <w:i/>
          <w:w w:val="120"/>
          <w:sz w:val="24"/>
        </w:rPr>
        <w:t>to</w:t>
      </w:r>
      <w:r>
        <w:rPr>
          <w:i/>
          <w:spacing w:val="-12"/>
          <w:w w:val="120"/>
          <w:sz w:val="24"/>
        </w:rPr>
        <w:t xml:space="preserve"> </w:t>
      </w:r>
      <w:r>
        <w:rPr>
          <w:i/>
          <w:w w:val="120"/>
          <w:sz w:val="24"/>
        </w:rPr>
        <w:t>address</w:t>
      </w:r>
      <w:r>
        <w:rPr>
          <w:i/>
          <w:spacing w:val="-12"/>
          <w:w w:val="120"/>
          <w:sz w:val="24"/>
        </w:rPr>
        <w:t xml:space="preserve"> </w:t>
      </w:r>
      <w:r>
        <w:rPr>
          <w:i/>
          <w:w w:val="120"/>
          <w:sz w:val="24"/>
        </w:rPr>
        <w:t>the</w:t>
      </w:r>
      <w:r>
        <w:rPr>
          <w:i/>
          <w:spacing w:val="-12"/>
          <w:w w:val="120"/>
          <w:sz w:val="24"/>
        </w:rPr>
        <w:t xml:space="preserve"> </w:t>
      </w:r>
      <w:r>
        <w:rPr>
          <w:i/>
          <w:w w:val="120"/>
          <w:sz w:val="24"/>
        </w:rPr>
        <w:t>longstanding</w:t>
      </w:r>
      <w:r>
        <w:rPr>
          <w:i/>
          <w:spacing w:val="-12"/>
          <w:w w:val="120"/>
          <w:sz w:val="24"/>
        </w:rPr>
        <w:t xml:space="preserve"> </w:t>
      </w:r>
      <w:r>
        <w:rPr>
          <w:i/>
          <w:w w:val="120"/>
          <w:sz w:val="24"/>
        </w:rPr>
        <w:t>issue</w:t>
      </w:r>
      <w:r>
        <w:rPr>
          <w:i/>
          <w:spacing w:val="-12"/>
          <w:w w:val="120"/>
          <w:sz w:val="24"/>
        </w:rPr>
        <w:t xml:space="preserve"> </w:t>
      </w:r>
      <w:r>
        <w:rPr>
          <w:i/>
          <w:w w:val="120"/>
          <w:sz w:val="24"/>
        </w:rPr>
        <w:t>relating</w:t>
      </w:r>
      <w:r>
        <w:rPr>
          <w:i/>
          <w:spacing w:val="-12"/>
          <w:w w:val="120"/>
          <w:sz w:val="24"/>
        </w:rPr>
        <w:t xml:space="preserve"> </w:t>
      </w:r>
      <w:r>
        <w:rPr>
          <w:i/>
          <w:w w:val="120"/>
          <w:sz w:val="24"/>
        </w:rPr>
        <w:t>to</w:t>
      </w:r>
      <w:r>
        <w:rPr>
          <w:i/>
          <w:spacing w:val="-12"/>
          <w:w w:val="120"/>
          <w:sz w:val="24"/>
        </w:rPr>
        <w:t xml:space="preserve"> </w:t>
      </w:r>
      <w:r>
        <w:rPr>
          <w:i/>
          <w:w w:val="120"/>
          <w:sz w:val="24"/>
        </w:rPr>
        <w:t>the lack of paediatric medicines in Australia.</w:t>
      </w:r>
      <w:r>
        <w:rPr>
          <w:w w:val="120"/>
          <w:sz w:val="24"/>
        </w:rPr>
        <w:t>” (Asthma Australia)</w:t>
      </w:r>
    </w:p>
    <w:p w14:paraId="36C6BEE0" w14:textId="77777777" w:rsidR="002138FA" w:rsidRDefault="00A2619F">
      <w:pPr>
        <w:pStyle w:val="BodyText"/>
        <w:spacing w:before="254" w:line="252" w:lineRule="auto"/>
        <w:ind w:right="963"/>
        <w:rPr>
          <w:i w:val="0"/>
        </w:rPr>
      </w:pPr>
      <w:r>
        <w:rPr>
          <w:w w:val="120"/>
        </w:rPr>
        <w:t>“APAA support updated guidance to require the explicit consideration of health equity and priority populations for new treatments. These populations should specifically include patient populations that can no longer benefit from the comparator classes of drugs due to either contraindications</w:t>
      </w:r>
      <w:r>
        <w:rPr>
          <w:spacing w:val="-3"/>
          <w:w w:val="120"/>
        </w:rPr>
        <w:t xml:space="preserve"> </w:t>
      </w:r>
      <w:r>
        <w:rPr>
          <w:w w:val="120"/>
        </w:rPr>
        <w:t>or</w:t>
      </w:r>
      <w:r>
        <w:rPr>
          <w:spacing w:val="-2"/>
          <w:w w:val="120"/>
        </w:rPr>
        <w:t xml:space="preserve"> </w:t>
      </w:r>
      <w:r>
        <w:rPr>
          <w:w w:val="120"/>
        </w:rPr>
        <w:t>prior</w:t>
      </w:r>
      <w:r>
        <w:rPr>
          <w:spacing w:val="-2"/>
          <w:w w:val="120"/>
        </w:rPr>
        <w:t xml:space="preserve"> </w:t>
      </w:r>
      <w:r>
        <w:rPr>
          <w:w w:val="120"/>
        </w:rPr>
        <w:t>loss</w:t>
      </w:r>
      <w:r>
        <w:rPr>
          <w:spacing w:val="-3"/>
          <w:w w:val="120"/>
        </w:rPr>
        <w:t xml:space="preserve"> </w:t>
      </w:r>
      <w:r>
        <w:rPr>
          <w:w w:val="120"/>
        </w:rPr>
        <w:t>of</w:t>
      </w:r>
      <w:r>
        <w:rPr>
          <w:spacing w:val="-3"/>
          <w:w w:val="120"/>
        </w:rPr>
        <w:t xml:space="preserve"> </w:t>
      </w:r>
      <w:r>
        <w:rPr>
          <w:w w:val="120"/>
        </w:rPr>
        <w:t>response</w:t>
      </w:r>
      <w:r>
        <w:rPr>
          <w:i w:val="0"/>
          <w:w w:val="120"/>
        </w:rPr>
        <w:t>.”</w:t>
      </w:r>
      <w:r>
        <w:rPr>
          <w:i w:val="0"/>
          <w:spacing w:val="-4"/>
          <w:w w:val="120"/>
        </w:rPr>
        <w:t xml:space="preserve"> </w:t>
      </w:r>
      <w:r>
        <w:rPr>
          <w:i w:val="0"/>
          <w:w w:val="120"/>
        </w:rPr>
        <w:t>(Australian</w:t>
      </w:r>
      <w:r>
        <w:rPr>
          <w:i w:val="0"/>
          <w:spacing w:val="-1"/>
          <w:w w:val="120"/>
        </w:rPr>
        <w:t xml:space="preserve"> </w:t>
      </w:r>
      <w:r>
        <w:rPr>
          <w:i w:val="0"/>
          <w:w w:val="120"/>
        </w:rPr>
        <w:t>Patient</w:t>
      </w:r>
      <w:r>
        <w:rPr>
          <w:i w:val="0"/>
          <w:spacing w:val="-4"/>
          <w:w w:val="120"/>
        </w:rPr>
        <w:t xml:space="preserve"> </w:t>
      </w:r>
      <w:r>
        <w:rPr>
          <w:i w:val="0"/>
          <w:w w:val="120"/>
        </w:rPr>
        <w:t>Advocacy</w:t>
      </w:r>
      <w:r>
        <w:rPr>
          <w:i w:val="0"/>
          <w:spacing w:val="-3"/>
          <w:w w:val="120"/>
        </w:rPr>
        <w:t xml:space="preserve"> </w:t>
      </w:r>
      <w:r>
        <w:rPr>
          <w:i w:val="0"/>
          <w:w w:val="120"/>
        </w:rPr>
        <w:t>Alliance)</w:t>
      </w:r>
    </w:p>
    <w:p w14:paraId="36C6BEE1" w14:textId="77777777" w:rsidR="002138FA" w:rsidRDefault="00A2619F">
      <w:pPr>
        <w:pStyle w:val="BodyText"/>
        <w:spacing w:before="264" w:line="252" w:lineRule="auto"/>
        <w:ind w:right="960"/>
        <w:rPr>
          <w:i w:val="0"/>
        </w:rPr>
      </w:pPr>
      <w:r>
        <w:rPr>
          <w:spacing w:val="-2"/>
          <w:w w:val="120"/>
        </w:rPr>
        <w:t>“CCA</w:t>
      </w:r>
      <w:r>
        <w:rPr>
          <w:spacing w:val="-6"/>
          <w:w w:val="120"/>
        </w:rPr>
        <w:t xml:space="preserve"> </w:t>
      </w:r>
      <w:r>
        <w:rPr>
          <w:spacing w:val="-2"/>
          <w:w w:val="120"/>
        </w:rPr>
        <w:t>support</w:t>
      </w:r>
      <w:r>
        <w:rPr>
          <w:spacing w:val="-11"/>
          <w:w w:val="120"/>
        </w:rPr>
        <w:t xml:space="preserve"> </w:t>
      </w:r>
      <w:r>
        <w:rPr>
          <w:spacing w:val="-2"/>
          <w:w w:val="120"/>
        </w:rPr>
        <w:t>updated</w:t>
      </w:r>
      <w:r>
        <w:rPr>
          <w:spacing w:val="-8"/>
          <w:w w:val="120"/>
        </w:rPr>
        <w:t xml:space="preserve"> </w:t>
      </w:r>
      <w:r>
        <w:rPr>
          <w:spacing w:val="-2"/>
          <w:w w:val="120"/>
        </w:rPr>
        <w:t>guidance</w:t>
      </w:r>
      <w:r>
        <w:rPr>
          <w:spacing w:val="-6"/>
          <w:w w:val="120"/>
        </w:rPr>
        <w:t xml:space="preserve"> </w:t>
      </w:r>
      <w:r>
        <w:rPr>
          <w:spacing w:val="-2"/>
          <w:w w:val="120"/>
        </w:rPr>
        <w:t>to</w:t>
      </w:r>
      <w:r>
        <w:rPr>
          <w:spacing w:val="-8"/>
          <w:w w:val="120"/>
        </w:rPr>
        <w:t xml:space="preserve"> </w:t>
      </w:r>
      <w:r>
        <w:rPr>
          <w:spacing w:val="-2"/>
          <w:w w:val="120"/>
        </w:rPr>
        <w:t>require</w:t>
      </w:r>
      <w:r>
        <w:rPr>
          <w:spacing w:val="-10"/>
          <w:w w:val="120"/>
        </w:rPr>
        <w:t xml:space="preserve"> </w:t>
      </w:r>
      <w:r>
        <w:rPr>
          <w:spacing w:val="-2"/>
          <w:w w:val="120"/>
        </w:rPr>
        <w:t>the</w:t>
      </w:r>
      <w:r>
        <w:rPr>
          <w:spacing w:val="-10"/>
          <w:w w:val="120"/>
        </w:rPr>
        <w:t xml:space="preserve"> </w:t>
      </w:r>
      <w:r>
        <w:rPr>
          <w:spacing w:val="-2"/>
          <w:w w:val="120"/>
        </w:rPr>
        <w:t>explicit</w:t>
      </w:r>
      <w:r>
        <w:rPr>
          <w:spacing w:val="-8"/>
          <w:w w:val="120"/>
        </w:rPr>
        <w:t xml:space="preserve"> </w:t>
      </w:r>
      <w:r>
        <w:rPr>
          <w:spacing w:val="-2"/>
          <w:w w:val="120"/>
        </w:rPr>
        <w:t>consideration</w:t>
      </w:r>
      <w:r>
        <w:rPr>
          <w:spacing w:val="-9"/>
          <w:w w:val="120"/>
        </w:rPr>
        <w:t xml:space="preserve"> </w:t>
      </w:r>
      <w:r>
        <w:rPr>
          <w:spacing w:val="-2"/>
          <w:w w:val="120"/>
        </w:rPr>
        <w:t>of</w:t>
      </w:r>
      <w:r>
        <w:rPr>
          <w:spacing w:val="-9"/>
          <w:w w:val="120"/>
        </w:rPr>
        <w:t xml:space="preserve"> </w:t>
      </w:r>
      <w:r>
        <w:rPr>
          <w:spacing w:val="-2"/>
          <w:w w:val="120"/>
        </w:rPr>
        <w:t>health</w:t>
      </w:r>
      <w:r>
        <w:rPr>
          <w:spacing w:val="-9"/>
          <w:w w:val="120"/>
        </w:rPr>
        <w:t xml:space="preserve"> </w:t>
      </w:r>
      <w:r>
        <w:rPr>
          <w:spacing w:val="-2"/>
          <w:w w:val="120"/>
        </w:rPr>
        <w:t>equity</w:t>
      </w:r>
      <w:r>
        <w:rPr>
          <w:spacing w:val="-10"/>
          <w:w w:val="120"/>
        </w:rPr>
        <w:t xml:space="preserve"> </w:t>
      </w:r>
      <w:r>
        <w:rPr>
          <w:spacing w:val="-2"/>
          <w:w w:val="120"/>
        </w:rPr>
        <w:t>and</w:t>
      </w:r>
      <w:r>
        <w:rPr>
          <w:spacing w:val="-9"/>
          <w:w w:val="120"/>
        </w:rPr>
        <w:t xml:space="preserve"> </w:t>
      </w:r>
      <w:r>
        <w:rPr>
          <w:spacing w:val="-2"/>
          <w:w w:val="120"/>
        </w:rPr>
        <w:t xml:space="preserve">priority </w:t>
      </w:r>
      <w:r>
        <w:rPr>
          <w:w w:val="115"/>
        </w:rPr>
        <w:t xml:space="preserve">populations for new treatments. These populations should specifically include patient population </w:t>
      </w:r>
      <w:r>
        <w:rPr>
          <w:w w:val="120"/>
        </w:rPr>
        <w:t>that</w:t>
      </w:r>
      <w:r>
        <w:rPr>
          <w:spacing w:val="-9"/>
          <w:w w:val="120"/>
        </w:rPr>
        <w:t xml:space="preserve"> </w:t>
      </w:r>
      <w:r>
        <w:rPr>
          <w:w w:val="120"/>
        </w:rPr>
        <w:t>can</w:t>
      </w:r>
      <w:r>
        <w:rPr>
          <w:spacing w:val="-10"/>
          <w:w w:val="120"/>
        </w:rPr>
        <w:t xml:space="preserve"> </w:t>
      </w:r>
      <w:r>
        <w:rPr>
          <w:w w:val="120"/>
        </w:rPr>
        <w:t>no</w:t>
      </w:r>
      <w:r>
        <w:rPr>
          <w:spacing w:val="-11"/>
          <w:w w:val="120"/>
        </w:rPr>
        <w:t xml:space="preserve"> </w:t>
      </w:r>
      <w:r>
        <w:rPr>
          <w:w w:val="120"/>
        </w:rPr>
        <w:t>longer</w:t>
      </w:r>
      <w:r>
        <w:rPr>
          <w:spacing w:val="-9"/>
          <w:w w:val="120"/>
        </w:rPr>
        <w:t xml:space="preserve"> </w:t>
      </w:r>
      <w:r>
        <w:rPr>
          <w:w w:val="120"/>
        </w:rPr>
        <w:t>benefit</w:t>
      </w:r>
      <w:r>
        <w:rPr>
          <w:spacing w:val="-9"/>
          <w:w w:val="120"/>
        </w:rPr>
        <w:t xml:space="preserve"> </w:t>
      </w:r>
      <w:r>
        <w:rPr>
          <w:w w:val="120"/>
        </w:rPr>
        <w:t>from</w:t>
      </w:r>
      <w:r>
        <w:rPr>
          <w:spacing w:val="-9"/>
          <w:w w:val="120"/>
        </w:rPr>
        <w:t xml:space="preserve"> </w:t>
      </w:r>
      <w:r>
        <w:rPr>
          <w:w w:val="120"/>
        </w:rPr>
        <w:t>the</w:t>
      </w:r>
      <w:r>
        <w:rPr>
          <w:spacing w:val="-9"/>
          <w:w w:val="120"/>
        </w:rPr>
        <w:t xml:space="preserve"> </w:t>
      </w:r>
      <w:r>
        <w:rPr>
          <w:w w:val="120"/>
        </w:rPr>
        <w:t>comparator</w:t>
      </w:r>
      <w:r>
        <w:rPr>
          <w:spacing w:val="-9"/>
          <w:w w:val="120"/>
        </w:rPr>
        <w:t xml:space="preserve"> </w:t>
      </w:r>
      <w:r>
        <w:rPr>
          <w:w w:val="120"/>
        </w:rPr>
        <w:t>classes</w:t>
      </w:r>
      <w:r>
        <w:rPr>
          <w:spacing w:val="-11"/>
          <w:w w:val="120"/>
        </w:rPr>
        <w:t xml:space="preserve"> </w:t>
      </w:r>
      <w:r>
        <w:rPr>
          <w:w w:val="120"/>
        </w:rPr>
        <w:t>of</w:t>
      </w:r>
      <w:r>
        <w:rPr>
          <w:spacing w:val="-9"/>
          <w:w w:val="120"/>
        </w:rPr>
        <w:t xml:space="preserve"> </w:t>
      </w:r>
      <w:r>
        <w:rPr>
          <w:w w:val="120"/>
        </w:rPr>
        <w:t>drugs</w:t>
      </w:r>
      <w:r>
        <w:rPr>
          <w:spacing w:val="-9"/>
          <w:w w:val="120"/>
        </w:rPr>
        <w:t xml:space="preserve"> </w:t>
      </w:r>
      <w:r>
        <w:rPr>
          <w:w w:val="120"/>
        </w:rPr>
        <w:t>due</w:t>
      </w:r>
      <w:r>
        <w:rPr>
          <w:spacing w:val="-9"/>
          <w:w w:val="120"/>
        </w:rPr>
        <w:t xml:space="preserve"> </w:t>
      </w:r>
      <w:r>
        <w:rPr>
          <w:w w:val="120"/>
        </w:rPr>
        <w:t>to</w:t>
      </w:r>
      <w:r>
        <w:rPr>
          <w:spacing w:val="-9"/>
          <w:w w:val="120"/>
        </w:rPr>
        <w:t xml:space="preserve"> </w:t>
      </w:r>
      <w:r>
        <w:rPr>
          <w:w w:val="120"/>
        </w:rPr>
        <w:t>either</w:t>
      </w:r>
      <w:r>
        <w:rPr>
          <w:spacing w:val="-9"/>
          <w:w w:val="120"/>
        </w:rPr>
        <w:t xml:space="preserve"> </w:t>
      </w:r>
      <w:r>
        <w:rPr>
          <w:w w:val="120"/>
        </w:rPr>
        <w:t>contraindications or prior loss of response. This would allow subgroup analyses of for instance anti-TNF experienced</w:t>
      </w:r>
      <w:r>
        <w:rPr>
          <w:spacing w:val="-12"/>
          <w:w w:val="120"/>
        </w:rPr>
        <w:t xml:space="preserve"> </w:t>
      </w:r>
      <w:r>
        <w:rPr>
          <w:w w:val="120"/>
        </w:rPr>
        <w:t>patients</w:t>
      </w:r>
      <w:r>
        <w:rPr>
          <w:spacing w:val="-12"/>
          <w:w w:val="120"/>
        </w:rPr>
        <w:t xml:space="preserve"> </w:t>
      </w:r>
      <w:r>
        <w:rPr>
          <w:w w:val="120"/>
        </w:rPr>
        <w:t>in</w:t>
      </w:r>
      <w:r>
        <w:rPr>
          <w:spacing w:val="-13"/>
          <w:w w:val="120"/>
        </w:rPr>
        <w:t xml:space="preserve"> </w:t>
      </w:r>
      <w:r>
        <w:rPr>
          <w:w w:val="120"/>
        </w:rPr>
        <w:t>trials.</w:t>
      </w:r>
      <w:r>
        <w:rPr>
          <w:spacing w:val="-12"/>
          <w:w w:val="120"/>
        </w:rPr>
        <w:t xml:space="preserve"> </w:t>
      </w:r>
      <w:r>
        <w:rPr>
          <w:w w:val="120"/>
        </w:rPr>
        <w:t>CCA</w:t>
      </w:r>
      <w:r>
        <w:rPr>
          <w:spacing w:val="-12"/>
          <w:w w:val="120"/>
        </w:rPr>
        <w:t xml:space="preserve"> </w:t>
      </w:r>
      <w:r>
        <w:rPr>
          <w:w w:val="120"/>
        </w:rPr>
        <w:t>Support</w:t>
      </w:r>
      <w:r>
        <w:rPr>
          <w:spacing w:val="-13"/>
          <w:w w:val="120"/>
        </w:rPr>
        <w:t xml:space="preserve"> </w:t>
      </w:r>
      <w:r>
        <w:rPr>
          <w:w w:val="120"/>
        </w:rPr>
        <w:t>the</w:t>
      </w:r>
      <w:r>
        <w:rPr>
          <w:spacing w:val="-12"/>
          <w:w w:val="120"/>
        </w:rPr>
        <w:t xml:space="preserve"> </w:t>
      </w:r>
      <w:r>
        <w:rPr>
          <w:w w:val="120"/>
        </w:rPr>
        <w:t>ability</w:t>
      </w:r>
      <w:r>
        <w:rPr>
          <w:spacing w:val="-12"/>
          <w:w w:val="120"/>
        </w:rPr>
        <w:t xml:space="preserve"> </w:t>
      </w:r>
      <w:r>
        <w:rPr>
          <w:w w:val="120"/>
        </w:rPr>
        <w:t>to</w:t>
      </w:r>
      <w:r>
        <w:rPr>
          <w:spacing w:val="-12"/>
          <w:w w:val="120"/>
        </w:rPr>
        <w:t xml:space="preserve"> </w:t>
      </w:r>
      <w:r>
        <w:rPr>
          <w:w w:val="120"/>
        </w:rPr>
        <w:t>use</w:t>
      </w:r>
      <w:r>
        <w:rPr>
          <w:spacing w:val="-12"/>
          <w:w w:val="120"/>
        </w:rPr>
        <w:t xml:space="preserve"> </w:t>
      </w:r>
      <w:r>
        <w:rPr>
          <w:w w:val="120"/>
        </w:rPr>
        <w:t>real</w:t>
      </w:r>
      <w:r>
        <w:rPr>
          <w:spacing w:val="-12"/>
          <w:w w:val="120"/>
        </w:rPr>
        <w:t xml:space="preserve"> </w:t>
      </w:r>
      <w:r>
        <w:rPr>
          <w:w w:val="120"/>
        </w:rPr>
        <w:t>world</w:t>
      </w:r>
      <w:r>
        <w:rPr>
          <w:spacing w:val="-13"/>
          <w:w w:val="120"/>
        </w:rPr>
        <w:t xml:space="preserve"> </w:t>
      </w:r>
      <w:r>
        <w:rPr>
          <w:w w:val="120"/>
        </w:rPr>
        <w:t>evidence</w:t>
      </w:r>
      <w:r>
        <w:rPr>
          <w:spacing w:val="-12"/>
          <w:w w:val="120"/>
        </w:rPr>
        <w:t xml:space="preserve"> </w:t>
      </w:r>
      <w:r>
        <w:rPr>
          <w:w w:val="120"/>
        </w:rPr>
        <w:t>in</w:t>
      </w:r>
      <w:r>
        <w:rPr>
          <w:spacing w:val="-11"/>
          <w:w w:val="120"/>
        </w:rPr>
        <w:t xml:space="preserve"> </w:t>
      </w:r>
      <w:r>
        <w:rPr>
          <w:w w:val="120"/>
        </w:rPr>
        <w:t>submission because</w:t>
      </w:r>
      <w:r>
        <w:rPr>
          <w:spacing w:val="-10"/>
          <w:w w:val="120"/>
        </w:rPr>
        <w:t xml:space="preserve"> </w:t>
      </w:r>
      <w:r>
        <w:rPr>
          <w:w w:val="120"/>
        </w:rPr>
        <w:t>sponsors</w:t>
      </w:r>
      <w:r>
        <w:rPr>
          <w:spacing w:val="-13"/>
          <w:w w:val="120"/>
        </w:rPr>
        <w:t xml:space="preserve"> </w:t>
      </w:r>
      <w:r>
        <w:rPr>
          <w:w w:val="120"/>
        </w:rPr>
        <w:t>will</w:t>
      </w:r>
      <w:r>
        <w:rPr>
          <w:spacing w:val="-12"/>
          <w:w w:val="120"/>
        </w:rPr>
        <w:t xml:space="preserve"> </w:t>
      </w:r>
      <w:r>
        <w:rPr>
          <w:w w:val="120"/>
        </w:rPr>
        <w:t>never</w:t>
      </w:r>
      <w:r>
        <w:rPr>
          <w:spacing w:val="-10"/>
          <w:w w:val="120"/>
        </w:rPr>
        <w:t xml:space="preserve"> </w:t>
      </w:r>
      <w:r>
        <w:rPr>
          <w:w w:val="120"/>
        </w:rPr>
        <w:t>do</w:t>
      </w:r>
      <w:r>
        <w:rPr>
          <w:spacing w:val="-11"/>
          <w:w w:val="120"/>
        </w:rPr>
        <w:t xml:space="preserve"> </w:t>
      </w:r>
      <w:r>
        <w:rPr>
          <w:w w:val="120"/>
        </w:rPr>
        <w:t>head-to-head</w:t>
      </w:r>
      <w:r>
        <w:rPr>
          <w:spacing w:val="-13"/>
          <w:w w:val="120"/>
        </w:rPr>
        <w:t xml:space="preserve"> </w:t>
      </w:r>
      <w:r>
        <w:rPr>
          <w:w w:val="120"/>
        </w:rPr>
        <w:t>comparisons</w:t>
      </w:r>
      <w:r>
        <w:rPr>
          <w:spacing w:val="-10"/>
          <w:w w:val="120"/>
        </w:rPr>
        <w:t xml:space="preserve"> </w:t>
      </w:r>
      <w:r>
        <w:rPr>
          <w:w w:val="120"/>
        </w:rPr>
        <w:t>of</w:t>
      </w:r>
      <w:r>
        <w:rPr>
          <w:spacing w:val="-12"/>
          <w:w w:val="120"/>
        </w:rPr>
        <w:t xml:space="preserve"> </w:t>
      </w:r>
      <w:r>
        <w:rPr>
          <w:w w:val="120"/>
        </w:rPr>
        <w:t>new</w:t>
      </w:r>
      <w:r>
        <w:rPr>
          <w:spacing w:val="-13"/>
          <w:w w:val="120"/>
        </w:rPr>
        <w:t xml:space="preserve"> </w:t>
      </w:r>
      <w:r>
        <w:rPr>
          <w:w w:val="120"/>
        </w:rPr>
        <w:t>agents</w:t>
      </w:r>
      <w:r>
        <w:rPr>
          <w:spacing w:val="-11"/>
          <w:w w:val="120"/>
        </w:rPr>
        <w:t xml:space="preserve"> </w:t>
      </w:r>
      <w:r>
        <w:rPr>
          <w:w w:val="120"/>
        </w:rPr>
        <w:t>against</w:t>
      </w:r>
      <w:r>
        <w:rPr>
          <w:spacing w:val="-10"/>
          <w:w w:val="120"/>
        </w:rPr>
        <w:t xml:space="preserve"> </w:t>
      </w:r>
      <w:r>
        <w:rPr>
          <w:w w:val="120"/>
        </w:rPr>
        <w:t>all</w:t>
      </w:r>
      <w:r>
        <w:rPr>
          <w:spacing w:val="-10"/>
          <w:w w:val="120"/>
        </w:rPr>
        <w:t xml:space="preserve"> </w:t>
      </w:r>
      <w:r>
        <w:rPr>
          <w:w w:val="120"/>
        </w:rPr>
        <w:t>agents</w:t>
      </w:r>
      <w:r>
        <w:rPr>
          <w:spacing w:val="-11"/>
          <w:w w:val="120"/>
        </w:rPr>
        <w:t xml:space="preserve"> </w:t>
      </w:r>
      <w:r>
        <w:rPr>
          <w:w w:val="120"/>
        </w:rPr>
        <w:t>in class,</w:t>
      </w:r>
      <w:r>
        <w:rPr>
          <w:spacing w:val="-11"/>
          <w:w w:val="120"/>
        </w:rPr>
        <w:t xml:space="preserve"> </w:t>
      </w:r>
      <w:r>
        <w:rPr>
          <w:w w:val="120"/>
        </w:rPr>
        <w:t>but</w:t>
      </w:r>
      <w:r>
        <w:rPr>
          <w:spacing w:val="-11"/>
          <w:w w:val="120"/>
        </w:rPr>
        <w:t xml:space="preserve"> </w:t>
      </w:r>
      <w:r>
        <w:rPr>
          <w:w w:val="120"/>
        </w:rPr>
        <w:t>post</w:t>
      </w:r>
      <w:r>
        <w:rPr>
          <w:spacing w:val="-12"/>
          <w:w w:val="120"/>
        </w:rPr>
        <w:t xml:space="preserve"> </w:t>
      </w:r>
      <w:r>
        <w:rPr>
          <w:w w:val="120"/>
        </w:rPr>
        <w:t>marketing</w:t>
      </w:r>
      <w:r>
        <w:rPr>
          <w:spacing w:val="-11"/>
          <w:w w:val="120"/>
        </w:rPr>
        <w:t xml:space="preserve"> </w:t>
      </w:r>
      <w:r>
        <w:rPr>
          <w:w w:val="120"/>
        </w:rPr>
        <w:t>evidence</w:t>
      </w:r>
      <w:r>
        <w:rPr>
          <w:spacing w:val="-11"/>
          <w:w w:val="120"/>
        </w:rPr>
        <w:t xml:space="preserve"> </w:t>
      </w:r>
      <w:r>
        <w:rPr>
          <w:w w:val="120"/>
        </w:rPr>
        <w:t>from</w:t>
      </w:r>
      <w:r>
        <w:rPr>
          <w:spacing w:val="-11"/>
          <w:w w:val="120"/>
        </w:rPr>
        <w:t xml:space="preserve"> </w:t>
      </w:r>
      <w:r>
        <w:rPr>
          <w:w w:val="120"/>
        </w:rPr>
        <w:t>clinicians</w:t>
      </w:r>
      <w:r>
        <w:rPr>
          <w:spacing w:val="-11"/>
          <w:w w:val="120"/>
        </w:rPr>
        <w:t xml:space="preserve"> </w:t>
      </w:r>
      <w:r>
        <w:rPr>
          <w:w w:val="120"/>
        </w:rPr>
        <w:t>is</w:t>
      </w:r>
      <w:r>
        <w:rPr>
          <w:spacing w:val="-11"/>
          <w:w w:val="120"/>
        </w:rPr>
        <w:t xml:space="preserve"> </w:t>
      </w:r>
      <w:r>
        <w:rPr>
          <w:w w:val="120"/>
        </w:rPr>
        <w:t>highly</w:t>
      </w:r>
      <w:r>
        <w:rPr>
          <w:spacing w:val="-11"/>
          <w:w w:val="120"/>
        </w:rPr>
        <w:t xml:space="preserve"> </w:t>
      </w:r>
      <w:r>
        <w:rPr>
          <w:w w:val="120"/>
        </w:rPr>
        <w:t>influential</w:t>
      </w:r>
      <w:r>
        <w:rPr>
          <w:spacing w:val="-11"/>
          <w:w w:val="120"/>
        </w:rPr>
        <w:t xml:space="preserve"> </w:t>
      </w:r>
      <w:r>
        <w:rPr>
          <w:w w:val="120"/>
        </w:rPr>
        <w:t>to</w:t>
      </w:r>
      <w:r>
        <w:rPr>
          <w:spacing w:val="-11"/>
          <w:w w:val="120"/>
        </w:rPr>
        <w:t xml:space="preserve"> </w:t>
      </w:r>
      <w:r>
        <w:rPr>
          <w:w w:val="120"/>
        </w:rPr>
        <w:t>practice</w:t>
      </w:r>
      <w:r>
        <w:rPr>
          <w:spacing w:val="-11"/>
          <w:w w:val="120"/>
        </w:rPr>
        <w:t xml:space="preserve"> </w:t>
      </w:r>
      <w:r>
        <w:rPr>
          <w:w w:val="120"/>
        </w:rPr>
        <w:t>and</w:t>
      </w:r>
      <w:r>
        <w:rPr>
          <w:spacing w:val="-12"/>
          <w:w w:val="120"/>
        </w:rPr>
        <w:t xml:space="preserve"> </w:t>
      </w:r>
      <w:r>
        <w:rPr>
          <w:w w:val="120"/>
        </w:rPr>
        <w:t>should</w:t>
      </w:r>
      <w:r>
        <w:rPr>
          <w:spacing w:val="-12"/>
          <w:w w:val="120"/>
        </w:rPr>
        <w:t xml:space="preserve"> </w:t>
      </w:r>
      <w:r>
        <w:rPr>
          <w:w w:val="120"/>
        </w:rPr>
        <w:t>be represented in the funding decisions</w:t>
      </w:r>
      <w:r>
        <w:rPr>
          <w:i w:val="0"/>
          <w:w w:val="120"/>
        </w:rPr>
        <w:t>.” (Crohn’s</w:t>
      </w:r>
      <w:r>
        <w:rPr>
          <w:i w:val="0"/>
          <w:spacing w:val="-3"/>
          <w:w w:val="120"/>
        </w:rPr>
        <w:t xml:space="preserve"> </w:t>
      </w:r>
      <w:r>
        <w:rPr>
          <w:i w:val="0"/>
          <w:w w:val="120"/>
        </w:rPr>
        <w:t>and Colitis Australia)</w:t>
      </w:r>
    </w:p>
    <w:p w14:paraId="36C6BEE2" w14:textId="77777777" w:rsidR="002138FA" w:rsidRDefault="002138FA">
      <w:pPr>
        <w:spacing w:line="252" w:lineRule="auto"/>
        <w:sectPr w:rsidR="002138FA">
          <w:pgSz w:w="11910" w:h="16840"/>
          <w:pgMar w:top="980" w:right="0" w:bottom="760" w:left="800" w:header="0" w:footer="494" w:gutter="0"/>
          <w:cols w:space="720"/>
        </w:sectPr>
      </w:pPr>
    </w:p>
    <w:p w14:paraId="36C6BEE3" w14:textId="77777777" w:rsidR="002138FA" w:rsidRDefault="00A2619F">
      <w:pPr>
        <w:pStyle w:val="BodyText"/>
        <w:spacing w:before="87" w:line="254" w:lineRule="auto"/>
        <w:ind w:right="971"/>
        <w:rPr>
          <w:i w:val="0"/>
        </w:rPr>
      </w:pPr>
      <w:r>
        <w:rPr>
          <w:w w:val="115"/>
        </w:rPr>
        <w:lastRenderedPageBreak/>
        <w:t>“This can be prepared in advance alongside horizon scanning so that expert clinicians and consumer</w:t>
      </w:r>
      <w:r>
        <w:rPr>
          <w:spacing w:val="31"/>
          <w:w w:val="115"/>
        </w:rPr>
        <w:t xml:space="preserve"> </w:t>
      </w:r>
      <w:r>
        <w:rPr>
          <w:w w:val="115"/>
        </w:rPr>
        <w:t>organisations</w:t>
      </w:r>
      <w:r>
        <w:rPr>
          <w:spacing w:val="30"/>
          <w:w w:val="115"/>
        </w:rPr>
        <w:t xml:space="preserve"> </w:t>
      </w:r>
      <w:r>
        <w:rPr>
          <w:w w:val="115"/>
        </w:rPr>
        <w:t>can</w:t>
      </w:r>
      <w:r>
        <w:rPr>
          <w:spacing w:val="31"/>
          <w:w w:val="115"/>
        </w:rPr>
        <w:t xml:space="preserve"> </w:t>
      </w:r>
      <w:r>
        <w:rPr>
          <w:w w:val="115"/>
        </w:rPr>
        <w:t>be</w:t>
      </w:r>
      <w:r>
        <w:rPr>
          <w:spacing w:val="30"/>
          <w:w w:val="115"/>
        </w:rPr>
        <w:t xml:space="preserve"> </w:t>
      </w:r>
      <w:r>
        <w:rPr>
          <w:w w:val="115"/>
        </w:rPr>
        <w:t>prepared to</w:t>
      </w:r>
      <w:r>
        <w:rPr>
          <w:spacing w:val="30"/>
          <w:w w:val="115"/>
        </w:rPr>
        <w:t xml:space="preserve"> </w:t>
      </w:r>
      <w:r>
        <w:rPr>
          <w:w w:val="115"/>
        </w:rPr>
        <w:t>contribute</w:t>
      </w:r>
      <w:r>
        <w:rPr>
          <w:spacing w:val="30"/>
          <w:w w:val="115"/>
        </w:rPr>
        <w:t xml:space="preserve"> </w:t>
      </w:r>
      <w:r>
        <w:rPr>
          <w:w w:val="115"/>
        </w:rPr>
        <w:t>in</w:t>
      </w:r>
      <w:r>
        <w:rPr>
          <w:spacing w:val="31"/>
          <w:w w:val="115"/>
        </w:rPr>
        <w:t xml:space="preserve"> </w:t>
      </w:r>
      <w:r>
        <w:rPr>
          <w:w w:val="115"/>
        </w:rPr>
        <w:t>a</w:t>
      </w:r>
      <w:r>
        <w:rPr>
          <w:spacing w:val="30"/>
          <w:w w:val="115"/>
        </w:rPr>
        <w:t xml:space="preserve"> </w:t>
      </w:r>
      <w:r>
        <w:rPr>
          <w:w w:val="115"/>
        </w:rPr>
        <w:t>timely</w:t>
      </w:r>
      <w:r>
        <w:rPr>
          <w:spacing w:val="31"/>
          <w:w w:val="115"/>
        </w:rPr>
        <w:t xml:space="preserve"> </w:t>
      </w:r>
      <w:r>
        <w:rPr>
          <w:w w:val="115"/>
        </w:rPr>
        <w:t>way</w:t>
      </w:r>
      <w:r>
        <w:rPr>
          <w:i w:val="0"/>
          <w:w w:val="115"/>
        </w:rPr>
        <w:t>.” (Mito</w:t>
      </w:r>
      <w:r>
        <w:rPr>
          <w:i w:val="0"/>
          <w:spacing w:val="30"/>
          <w:w w:val="115"/>
        </w:rPr>
        <w:t xml:space="preserve"> </w:t>
      </w:r>
      <w:r>
        <w:rPr>
          <w:i w:val="0"/>
          <w:w w:val="115"/>
        </w:rPr>
        <w:t>Foundation)</w:t>
      </w:r>
    </w:p>
    <w:p w14:paraId="36C6BEE4" w14:textId="77777777" w:rsidR="002138FA" w:rsidRDefault="00A2619F">
      <w:pPr>
        <w:pStyle w:val="BodyText"/>
        <w:spacing w:before="259" w:line="252" w:lineRule="auto"/>
        <w:ind w:right="965"/>
        <w:rPr>
          <w:i w:val="0"/>
        </w:rPr>
      </w:pPr>
      <w:r>
        <w:rPr>
          <w:w w:val="115"/>
        </w:rPr>
        <w:t>“We support updated guidance that requires explicit consideration of health equity and priority populations for new treatments. We propose that, in line the National Strategic Action Plan for Rare Diseases and in recognition of ongoing inequities in access to health technologies experienced by people living with a rare disease, that people living with a rare disease be recognised as a priority population for the purpose of HTA</w:t>
      </w:r>
      <w:r>
        <w:rPr>
          <w:i w:val="0"/>
          <w:w w:val="115"/>
        </w:rPr>
        <w:t>.” (Rare Voices Australia)</w:t>
      </w:r>
    </w:p>
    <w:p w14:paraId="36C6BEE5" w14:textId="77777777" w:rsidR="002138FA" w:rsidRDefault="00A2619F">
      <w:pPr>
        <w:pStyle w:val="BodyText"/>
        <w:spacing w:before="265" w:line="252" w:lineRule="auto"/>
        <w:ind w:right="961"/>
        <w:rPr>
          <w:i w:val="0"/>
        </w:rPr>
      </w:pPr>
      <w:r>
        <w:rPr>
          <w:w w:val="115"/>
        </w:rPr>
        <w:t>“The previous two options must be considered applying an intersectional lens. There must be explicit consideration of health equity and priority populations, which must be given a voice. This includes (but is not limited to) First Nation Peoples Culturally and Linguistically Diverse Communities, the LGBTQIA+ community, people with experience of mental health issues, and people living with disabilities</w:t>
      </w:r>
      <w:r>
        <w:rPr>
          <w:i w:val="0"/>
          <w:w w:val="115"/>
        </w:rPr>
        <w:t>.” (Consumers Health Forum of Australia)</w:t>
      </w:r>
    </w:p>
    <w:p w14:paraId="36C6BEE6" w14:textId="77777777" w:rsidR="002138FA" w:rsidRDefault="00A2619F">
      <w:pPr>
        <w:pStyle w:val="Heading2"/>
        <w:spacing w:before="247"/>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BEE7" w14:textId="77777777" w:rsidR="002138FA" w:rsidRDefault="002138FA">
      <w:pPr>
        <w:pStyle w:val="BodyText"/>
        <w:spacing w:before="1"/>
        <w:ind w:left="0"/>
        <w:jc w:val="left"/>
        <w:rPr>
          <w:i w:val="0"/>
          <w:sz w:val="26"/>
        </w:rPr>
      </w:pPr>
    </w:p>
    <w:p w14:paraId="36C6BEE8" w14:textId="77777777" w:rsidR="002138FA" w:rsidRDefault="00A2619F">
      <w:pPr>
        <w:pStyle w:val="Heading3"/>
        <w:spacing w:line="252" w:lineRule="auto"/>
        <w:ind w:right="964"/>
      </w:pPr>
      <w:r>
        <w:rPr>
          <w:w w:val="115"/>
        </w:rPr>
        <w:t xml:space="preserve">These options were also supported and welcomed by Pharmaceutical / Medical Technology </w:t>
      </w:r>
      <w:r>
        <w:rPr>
          <w:spacing w:val="-2"/>
          <w:w w:val="115"/>
        </w:rPr>
        <w:t>Companies.</w:t>
      </w:r>
    </w:p>
    <w:p w14:paraId="36C6BEE9" w14:textId="77777777" w:rsidR="002138FA" w:rsidRDefault="00A2619F">
      <w:pPr>
        <w:pStyle w:val="BodyText"/>
        <w:spacing w:before="262" w:line="254" w:lineRule="auto"/>
        <w:ind w:right="963"/>
        <w:rPr>
          <w:i w:val="0"/>
        </w:rPr>
      </w:pPr>
      <w:r>
        <w:rPr>
          <w:i w:val="0"/>
          <w:w w:val="120"/>
        </w:rPr>
        <w:t>“</w:t>
      </w:r>
      <w:r>
        <w:rPr>
          <w:w w:val="120"/>
        </w:rPr>
        <w:t xml:space="preserve">Roche supports updated guidance to require the explicit consideration of health equity and </w:t>
      </w:r>
      <w:r>
        <w:rPr>
          <w:spacing w:val="-2"/>
          <w:w w:val="120"/>
        </w:rPr>
        <w:t>priority</w:t>
      </w:r>
      <w:r>
        <w:rPr>
          <w:spacing w:val="-10"/>
          <w:w w:val="120"/>
        </w:rPr>
        <w:t xml:space="preserve"> </w:t>
      </w:r>
      <w:r>
        <w:rPr>
          <w:spacing w:val="-2"/>
          <w:w w:val="120"/>
        </w:rPr>
        <w:t>populations</w:t>
      </w:r>
      <w:r>
        <w:rPr>
          <w:spacing w:val="-12"/>
          <w:w w:val="120"/>
        </w:rPr>
        <w:t xml:space="preserve"> </w:t>
      </w:r>
      <w:r>
        <w:rPr>
          <w:spacing w:val="-2"/>
          <w:w w:val="120"/>
        </w:rPr>
        <w:t>for</w:t>
      </w:r>
      <w:r>
        <w:rPr>
          <w:spacing w:val="-13"/>
          <w:w w:val="120"/>
        </w:rPr>
        <w:t xml:space="preserve"> </w:t>
      </w:r>
      <w:r>
        <w:rPr>
          <w:spacing w:val="-2"/>
          <w:w w:val="120"/>
        </w:rPr>
        <w:t>new</w:t>
      </w:r>
      <w:r>
        <w:rPr>
          <w:spacing w:val="-10"/>
          <w:w w:val="120"/>
        </w:rPr>
        <w:t xml:space="preserve"> </w:t>
      </w:r>
      <w:r>
        <w:rPr>
          <w:spacing w:val="-2"/>
          <w:w w:val="120"/>
        </w:rPr>
        <w:t>treatments,</w:t>
      </w:r>
      <w:r>
        <w:rPr>
          <w:spacing w:val="-11"/>
          <w:w w:val="120"/>
        </w:rPr>
        <w:t xml:space="preserve"> </w:t>
      </w:r>
      <w:r>
        <w:rPr>
          <w:spacing w:val="-2"/>
          <w:w w:val="120"/>
        </w:rPr>
        <w:t>and</w:t>
      </w:r>
      <w:r>
        <w:rPr>
          <w:spacing w:val="-10"/>
          <w:w w:val="120"/>
        </w:rPr>
        <w:t xml:space="preserve"> </w:t>
      </w:r>
      <w:r>
        <w:rPr>
          <w:spacing w:val="-2"/>
          <w:w w:val="120"/>
        </w:rPr>
        <w:t>additional</w:t>
      </w:r>
      <w:r>
        <w:rPr>
          <w:spacing w:val="-10"/>
          <w:w w:val="120"/>
        </w:rPr>
        <w:t xml:space="preserve"> </w:t>
      </w:r>
      <w:r>
        <w:rPr>
          <w:spacing w:val="-2"/>
          <w:w w:val="120"/>
        </w:rPr>
        <w:t>guidance</w:t>
      </w:r>
      <w:r>
        <w:rPr>
          <w:spacing w:val="-11"/>
          <w:w w:val="120"/>
        </w:rPr>
        <w:t xml:space="preserve"> </w:t>
      </w:r>
      <w:r>
        <w:rPr>
          <w:spacing w:val="-2"/>
          <w:w w:val="120"/>
        </w:rPr>
        <w:t>for</w:t>
      </w:r>
      <w:r>
        <w:rPr>
          <w:spacing w:val="-10"/>
          <w:w w:val="120"/>
        </w:rPr>
        <w:t xml:space="preserve"> </w:t>
      </w:r>
      <w:r>
        <w:rPr>
          <w:spacing w:val="-2"/>
          <w:w w:val="120"/>
        </w:rPr>
        <w:t>when</w:t>
      </w:r>
      <w:r>
        <w:rPr>
          <w:spacing w:val="-9"/>
          <w:w w:val="120"/>
        </w:rPr>
        <w:t xml:space="preserve"> </w:t>
      </w:r>
      <w:r>
        <w:rPr>
          <w:spacing w:val="-2"/>
          <w:w w:val="120"/>
        </w:rPr>
        <w:t>and</w:t>
      </w:r>
      <w:r>
        <w:rPr>
          <w:spacing w:val="-10"/>
          <w:w w:val="120"/>
        </w:rPr>
        <w:t xml:space="preserve"> </w:t>
      </w:r>
      <w:r>
        <w:rPr>
          <w:spacing w:val="-2"/>
          <w:w w:val="120"/>
        </w:rPr>
        <w:t>how</w:t>
      </w:r>
      <w:r>
        <w:rPr>
          <w:spacing w:val="-10"/>
          <w:w w:val="120"/>
        </w:rPr>
        <w:t xml:space="preserve"> </w:t>
      </w:r>
      <w:r>
        <w:rPr>
          <w:spacing w:val="-2"/>
          <w:w w:val="120"/>
        </w:rPr>
        <w:t>PICO</w:t>
      </w:r>
      <w:r>
        <w:rPr>
          <w:spacing w:val="-11"/>
          <w:w w:val="120"/>
        </w:rPr>
        <w:t xml:space="preserve"> </w:t>
      </w:r>
      <w:r>
        <w:rPr>
          <w:spacing w:val="-2"/>
          <w:w w:val="120"/>
        </w:rPr>
        <w:t>is</w:t>
      </w:r>
      <w:r>
        <w:rPr>
          <w:spacing w:val="-10"/>
          <w:w w:val="120"/>
        </w:rPr>
        <w:t xml:space="preserve"> </w:t>
      </w:r>
      <w:r>
        <w:rPr>
          <w:spacing w:val="-2"/>
          <w:w w:val="120"/>
        </w:rPr>
        <w:t>to</w:t>
      </w:r>
      <w:r>
        <w:rPr>
          <w:spacing w:val="-12"/>
          <w:w w:val="120"/>
        </w:rPr>
        <w:t xml:space="preserve"> </w:t>
      </w:r>
      <w:r>
        <w:rPr>
          <w:spacing w:val="-2"/>
          <w:w w:val="120"/>
        </w:rPr>
        <w:t xml:space="preserve">be </w:t>
      </w:r>
      <w:r>
        <w:rPr>
          <w:w w:val="120"/>
        </w:rPr>
        <w:t xml:space="preserve">developed.” </w:t>
      </w:r>
      <w:r>
        <w:rPr>
          <w:i w:val="0"/>
          <w:w w:val="120"/>
        </w:rPr>
        <w:t>(Roche Products)</w:t>
      </w:r>
    </w:p>
    <w:p w14:paraId="36C6BEEA" w14:textId="77777777" w:rsidR="002138FA" w:rsidRDefault="00A2619F">
      <w:pPr>
        <w:pStyle w:val="Heading2"/>
        <w:spacing w:before="238"/>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BEEB" w14:textId="77777777" w:rsidR="002138FA" w:rsidRDefault="002138FA">
      <w:pPr>
        <w:pStyle w:val="BodyText"/>
        <w:ind w:left="0"/>
        <w:jc w:val="left"/>
        <w:rPr>
          <w:i w:val="0"/>
          <w:sz w:val="26"/>
        </w:rPr>
      </w:pPr>
    </w:p>
    <w:p w14:paraId="36C6BEEC" w14:textId="77777777" w:rsidR="002138FA" w:rsidRDefault="00A2619F">
      <w:pPr>
        <w:pStyle w:val="Heading3"/>
        <w:spacing w:line="252" w:lineRule="auto"/>
        <w:ind w:right="967"/>
      </w:pPr>
      <w:r>
        <w:rPr>
          <w:w w:val="115"/>
        </w:rPr>
        <w:t>Broad support from these stakeholders’ groups as well, one university mentioned the need for updated guidanc</w:t>
      </w:r>
      <w:r>
        <w:rPr>
          <w:color w:val="232323"/>
          <w:w w:val="115"/>
        </w:rPr>
        <w:t>e to measure the impact of health equity of interventions.</w:t>
      </w:r>
    </w:p>
    <w:p w14:paraId="36C6BEED" w14:textId="77777777" w:rsidR="002138FA" w:rsidRDefault="00A2619F">
      <w:pPr>
        <w:spacing w:before="262" w:line="252" w:lineRule="auto"/>
        <w:ind w:left="390" w:right="963"/>
        <w:jc w:val="both"/>
        <w:rPr>
          <w:sz w:val="24"/>
        </w:rPr>
      </w:pPr>
      <w:r>
        <w:rPr>
          <w:i/>
          <w:color w:val="232323"/>
          <w:w w:val="115"/>
          <w:sz w:val="24"/>
        </w:rPr>
        <w:t>“Updating guidance to consider equity and priority populations and providing additional guidance on PICO development strengthens the patient-centeredness and relevance of HTA evaluations</w:t>
      </w:r>
      <w:r>
        <w:rPr>
          <w:color w:val="232323"/>
          <w:w w:val="115"/>
          <w:sz w:val="24"/>
        </w:rPr>
        <w:t xml:space="preserve">.” </w:t>
      </w:r>
      <w:r>
        <w:rPr>
          <w:color w:val="232323"/>
          <w:w w:val="120"/>
          <w:sz w:val="24"/>
        </w:rPr>
        <w:t>(Society of Hospital Pharmacists of Australia)</w:t>
      </w:r>
    </w:p>
    <w:p w14:paraId="36C6BEEE" w14:textId="77777777" w:rsidR="002138FA" w:rsidRDefault="00A2619F">
      <w:pPr>
        <w:pStyle w:val="BodyText"/>
        <w:spacing w:before="263" w:line="252" w:lineRule="auto"/>
        <w:ind w:right="957"/>
        <w:rPr>
          <w:i w:val="0"/>
        </w:rPr>
      </w:pPr>
      <w:r>
        <w:rPr>
          <w:color w:val="232323"/>
          <w:w w:val="115"/>
        </w:rPr>
        <w:t>“Updated guidance is required to measure the magnitude of the impact on health equity of interventions, explicitly and systematically, to ensure that funding decisions do not increase</w:t>
      </w:r>
      <w:r>
        <w:rPr>
          <w:color w:val="232323"/>
          <w:spacing w:val="40"/>
          <w:w w:val="115"/>
        </w:rPr>
        <w:t xml:space="preserve"> </w:t>
      </w:r>
      <w:r>
        <w:rPr>
          <w:color w:val="232323"/>
          <w:w w:val="115"/>
        </w:rPr>
        <w:t>health inequalities</w:t>
      </w:r>
      <w:r>
        <w:rPr>
          <w:color w:val="232323"/>
          <w:spacing w:val="29"/>
          <w:w w:val="115"/>
        </w:rPr>
        <w:t xml:space="preserve"> </w:t>
      </w:r>
      <w:r>
        <w:rPr>
          <w:color w:val="232323"/>
          <w:w w:val="115"/>
        </w:rPr>
        <w:t>and, where</w:t>
      </w:r>
      <w:r>
        <w:rPr>
          <w:color w:val="232323"/>
          <w:spacing w:val="29"/>
          <w:w w:val="115"/>
        </w:rPr>
        <w:t xml:space="preserve"> </w:t>
      </w:r>
      <w:r>
        <w:rPr>
          <w:color w:val="232323"/>
          <w:w w:val="115"/>
        </w:rPr>
        <w:t>possible, reduce health inequalities</w:t>
      </w:r>
      <w:r>
        <w:rPr>
          <w:color w:val="232323"/>
          <w:spacing w:val="29"/>
          <w:w w:val="115"/>
        </w:rPr>
        <w:t xml:space="preserve"> </w:t>
      </w:r>
      <w:r>
        <w:rPr>
          <w:color w:val="232323"/>
          <w:w w:val="115"/>
        </w:rPr>
        <w:t>for priority</w:t>
      </w:r>
      <w:r>
        <w:rPr>
          <w:color w:val="232323"/>
          <w:spacing w:val="29"/>
          <w:w w:val="115"/>
        </w:rPr>
        <w:t xml:space="preserve"> </w:t>
      </w:r>
      <w:r>
        <w:rPr>
          <w:color w:val="232323"/>
          <w:w w:val="115"/>
        </w:rPr>
        <w:t>populations</w:t>
      </w:r>
      <w:r>
        <w:rPr>
          <w:color w:val="232323"/>
          <w:spacing w:val="29"/>
          <w:w w:val="115"/>
        </w:rPr>
        <w:t xml:space="preserve"> </w:t>
      </w:r>
      <w:r>
        <w:rPr>
          <w:color w:val="232323"/>
          <w:w w:val="115"/>
        </w:rPr>
        <w:t>such as First Nations Australians. Potential health inequalities are rarely quantified or if considered are usually qualitative in nature. The type of equity information would vary, and quantitative analysis might focus on pre-existing health inequalities rather than expected impacts of interventions on health inequity. This makes comparing the health equity impact of different interventions difficult. Distributional cost-effectiveness analysis (DCEA) is an economic method that can quantify the population distribution of expected health benefits of interventions by Indigenous and non- Indigenous status in quality-adjusted life years (QALYs). Importantly, this method enables the comparison of the impact on health equity across various interventions</w:t>
      </w:r>
      <w:r>
        <w:rPr>
          <w:i w:val="0"/>
          <w:color w:val="232323"/>
          <w:w w:val="115"/>
        </w:rPr>
        <w:t>.” (Deakin University)</w:t>
      </w:r>
    </w:p>
    <w:p w14:paraId="36C6BEEF" w14:textId="77777777" w:rsidR="002138FA" w:rsidRDefault="00A2619F">
      <w:pPr>
        <w:spacing w:before="274" w:line="252" w:lineRule="auto"/>
        <w:ind w:left="390" w:right="963"/>
        <w:jc w:val="both"/>
        <w:rPr>
          <w:sz w:val="24"/>
        </w:rPr>
      </w:pPr>
      <w:r>
        <w:rPr>
          <w:w w:val="115"/>
          <w:sz w:val="24"/>
        </w:rPr>
        <w:t>“I am not convinced that our submissions to PBAC are routinely missing information "of importance to patients and clinicians (e.g. for HATV/HUCN reasons)". I think these important things can get lost amongst all the technical considerations of a submission. However, they should always be there.” (Shawview Consulting)</w:t>
      </w:r>
    </w:p>
    <w:p w14:paraId="36C6BEF0"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BEF1" w14:textId="77777777" w:rsidR="002138FA" w:rsidRDefault="00A2619F">
      <w:pPr>
        <w:spacing w:before="87" w:line="254" w:lineRule="auto"/>
        <w:ind w:left="390" w:right="960"/>
        <w:jc w:val="both"/>
        <w:rPr>
          <w:sz w:val="24"/>
        </w:rPr>
      </w:pPr>
      <w:r>
        <w:rPr>
          <w:w w:val="115"/>
          <w:sz w:val="24"/>
        </w:rPr>
        <w:lastRenderedPageBreak/>
        <w:t>One government stakeholder suggested that while increased flexibility and capacity to</w:t>
      </w:r>
      <w:r>
        <w:rPr>
          <w:spacing w:val="40"/>
          <w:w w:val="115"/>
          <w:sz w:val="24"/>
        </w:rPr>
        <w:t xml:space="preserve"> </w:t>
      </w:r>
      <w:r>
        <w:rPr>
          <w:w w:val="115"/>
          <w:sz w:val="24"/>
        </w:rPr>
        <w:t>incorporate non-standard evidence is useful, this still needs to occur in some form of</w:t>
      </w:r>
      <w:r>
        <w:rPr>
          <w:spacing w:val="40"/>
          <w:w w:val="115"/>
          <w:sz w:val="24"/>
        </w:rPr>
        <w:t xml:space="preserve"> </w:t>
      </w:r>
      <w:r>
        <w:rPr>
          <w:w w:val="115"/>
          <w:sz w:val="24"/>
        </w:rPr>
        <w:t>standardised framework.</w:t>
      </w:r>
    </w:p>
    <w:p w14:paraId="36C6BEF2" w14:textId="77777777" w:rsidR="002138FA" w:rsidRDefault="002138FA">
      <w:pPr>
        <w:pStyle w:val="BodyText"/>
        <w:spacing w:before="82"/>
        <w:ind w:left="0"/>
        <w:jc w:val="left"/>
        <w:rPr>
          <w:i w:val="0"/>
        </w:rPr>
      </w:pPr>
    </w:p>
    <w:p w14:paraId="36C6BEF3" w14:textId="77777777" w:rsidR="002138FA" w:rsidRDefault="00A2619F">
      <w:pPr>
        <w:pStyle w:val="Heading3"/>
        <w:numPr>
          <w:ilvl w:val="1"/>
          <w:numId w:val="34"/>
        </w:numPr>
        <w:tabs>
          <w:tab w:val="left" w:pos="1110"/>
        </w:tabs>
        <w:ind w:left="1110" w:hanging="720"/>
        <w:rPr>
          <w:rFonts w:ascii="Arial"/>
        </w:rPr>
      </w:pPr>
      <w:bookmarkStart w:id="60" w:name="_bookmark60"/>
      <w:bookmarkEnd w:id="60"/>
      <w:r>
        <w:rPr>
          <w:rFonts w:ascii="Arial"/>
          <w:spacing w:val="-2"/>
        </w:rPr>
        <w:t>Clinical</w:t>
      </w:r>
      <w:r>
        <w:rPr>
          <w:rFonts w:ascii="Arial"/>
          <w:spacing w:val="-6"/>
        </w:rPr>
        <w:t xml:space="preserve"> </w:t>
      </w:r>
      <w:r>
        <w:rPr>
          <w:rFonts w:ascii="Arial"/>
          <w:spacing w:val="-2"/>
        </w:rPr>
        <w:t>Evaluation</w:t>
      </w:r>
      <w:r>
        <w:rPr>
          <w:rFonts w:ascii="Arial"/>
          <w:spacing w:val="-6"/>
        </w:rPr>
        <w:t xml:space="preserve"> </w:t>
      </w:r>
      <w:r>
        <w:rPr>
          <w:rFonts w:ascii="Arial"/>
          <w:spacing w:val="-2"/>
        </w:rPr>
        <w:t>Methods</w:t>
      </w:r>
    </w:p>
    <w:p w14:paraId="36C6BEF4" w14:textId="77777777" w:rsidR="002138FA" w:rsidRDefault="002138FA">
      <w:pPr>
        <w:pStyle w:val="BodyText"/>
        <w:spacing w:before="216"/>
        <w:ind w:left="0"/>
        <w:jc w:val="left"/>
        <w:rPr>
          <w:rFonts w:ascii="Arial"/>
          <w:i w:val="0"/>
        </w:rPr>
      </w:pPr>
    </w:p>
    <w:p w14:paraId="36C6BEF5" w14:textId="77777777" w:rsidR="002138FA" w:rsidRDefault="00A2619F">
      <w:pPr>
        <w:spacing w:line="252" w:lineRule="auto"/>
        <w:ind w:left="390" w:right="1027"/>
        <w:jc w:val="both"/>
        <w:rPr>
          <w:rFonts w:ascii="Arial"/>
          <w:sz w:val="24"/>
        </w:rPr>
      </w:pPr>
      <w:bookmarkStart w:id="61" w:name="_bookmark61"/>
      <w:bookmarkEnd w:id="61"/>
      <w:r>
        <w:rPr>
          <w:rFonts w:ascii="Arial"/>
          <w:sz w:val="24"/>
        </w:rPr>
        <w:t>Table</w:t>
      </w:r>
      <w:r>
        <w:rPr>
          <w:rFonts w:ascii="Arial"/>
          <w:spacing w:val="-6"/>
          <w:sz w:val="24"/>
        </w:rPr>
        <w:t xml:space="preserve"> </w:t>
      </w:r>
      <w:r>
        <w:rPr>
          <w:rFonts w:ascii="Arial"/>
          <w:sz w:val="24"/>
        </w:rPr>
        <w:t>42.</w:t>
      </w:r>
      <w:r>
        <w:rPr>
          <w:rFonts w:ascii="Arial"/>
          <w:spacing w:val="-10"/>
          <w:sz w:val="24"/>
        </w:rPr>
        <w:t xml:space="preserve"> </w:t>
      </w:r>
      <w:r>
        <w:rPr>
          <w:rFonts w:ascii="Arial"/>
          <w:sz w:val="24"/>
        </w:rPr>
        <w:t>3.2.</w:t>
      </w:r>
      <w:r>
        <w:rPr>
          <w:rFonts w:ascii="Arial"/>
          <w:spacing w:val="-11"/>
          <w:sz w:val="24"/>
        </w:rPr>
        <w:t xml:space="preserve"> </w:t>
      </w:r>
      <w:r>
        <w:rPr>
          <w:rFonts w:ascii="Arial"/>
          <w:sz w:val="24"/>
        </w:rPr>
        <w:t>Clinical</w:t>
      </w:r>
      <w:r>
        <w:rPr>
          <w:rFonts w:ascii="Arial"/>
          <w:spacing w:val="-8"/>
          <w:sz w:val="24"/>
        </w:rPr>
        <w:t xml:space="preserve"> </w:t>
      </w:r>
      <w:r>
        <w:rPr>
          <w:rFonts w:ascii="Arial"/>
          <w:sz w:val="24"/>
        </w:rPr>
        <w:t>Evaluation</w:t>
      </w:r>
      <w:r>
        <w:rPr>
          <w:rFonts w:ascii="Arial"/>
          <w:spacing w:val="-7"/>
          <w:sz w:val="24"/>
        </w:rPr>
        <w:t xml:space="preserve"> </w:t>
      </w:r>
      <w:r>
        <w:rPr>
          <w:rFonts w:ascii="Arial"/>
          <w:sz w:val="24"/>
        </w:rPr>
        <w:t>Methods:</w:t>
      </w:r>
      <w:r>
        <w:rPr>
          <w:rFonts w:ascii="Arial"/>
          <w:spacing w:val="-9"/>
          <w:sz w:val="24"/>
        </w:rPr>
        <w:t xml:space="preserve"> </w:t>
      </w:r>
      <w:r>
        <w:rPr>
          <w:rFonts w:ascii="Arial"/>
          <w:sz w:val="24"/>
        </w:rPr>
        <w:t>How</w:t>
      </w:r>
      <w:r>
        <w:rPr>
          <w:rFonts w:ascii="Arial"/>
          <w:spacing w:val="-8"/>
          <w:sz w:val="24"/>
        </w:rPr>
        <w:t xml:space="preserve"> </w:t>
      </w:r>
      <w:r>
        <w:rPr>
          <w:rFonts w:ascii="Arial"/>
          <w:sz w:val="24"/>
        </w:rPr>
        <w:t>well</w:t>
      </w:r>
      <w:r>
        <w:rPr>
          <w:rFonts w:ascii="Arial"/>
          <w:spacing w:val="-8"/>
          <w:sz w:val="24"/>
        </w:rPr>
        <w:t xml:space="preserve"> </w:t>
      </w:r>
      <w:r>
        <w:rPr>
          <w:rFonts w:ascii="Arial"/>
          <w:sz w:val="24"/>
        </w:rPr>
        <w:t>reforms</w:t>
      </w:r>
      <w:r>
        <w:rPr>
          <w:rFonts w:ascii="Arial"/>
          <w:spacing w:val="-9"/>
          <w:sz w:val="24"/>
        </w:rPr>
        <w:t xml:space="preserve"> </w:t>
      </w:r>
      <w:r>
        <w:rPr>
          <w:rFonts w:ascii="Arial"/>
          <w:sz w:val="24"/>
        </w:rPr>
        <w:t>address</w:t>
      </w:r>
      <w:r>
        <w:rPr>
          <w:rFonts w:ascii="Arial"/>
          <w:spacing w:val="-9"/>
          <w:sz w:val="24"/>
        </w:rPr>
        <w:t xml:space="preserve"> </w:t>
      </w:r>
      <w:r>
        <w:rPr>
          <w:rFonts w:ascii="Arial"/>
          <w:sz w:val="24"/>
        </w:rPr>
        <w:t>issues</w:t>
      </w:r>
      <w:r>
        <w:rPr>
          <w:rFonts w:ascii="Arial"/>
          <w:spacing w:val="-8"/>
          <w:sz w:val="24"/>
        </w:rPr>
        <w:t xml:space="preserve"> </w:t>
      </w:r>
      <w:r>
        <w:rPr>
          <w:rFonts w:ascii="Arial"/>
          <w:sz w:val="24"/>
        </w:rPr>
        <w:t>by</w:t>
      </w:r>
      <w:r>
        <w:rPr>
          <w:rFonts w:ascii="Arial"/>
          <w:spacing w:val="-10"/>
          <w:sz w:val="24"/>
        </w:rPr>
        <w:t xml:space="preserve"> </w:t>
      </w:r>
      <w:r>
        <w:rPr>
          <w:rFonts w:ascii="Arial"/>
          <w:sz w:val="24"/>
        </w:rPr>
        <w:t xml:space="preserve">stakeholder </w:t>
      </w:r>
      <w:r>
        <w:rPr>
          <w:rFonts w:ascii="Arial"/>
          <w:spacing w:val="-4"/>
          <w:sz w:val="24"/>
        </w:rPr>
        <w:t>type</w:t>
      </w:r>
    </w:p>
    <w:p w14:paraId="36C6BEF6"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BF00" w14:textId="77777777">
        <w:trPr>
          <w:trHeight w:val="1021"/>
        </w:trPr>
        <w:tc>
          <w:tcPr>
            <w:tcW w:w="2494" w:type="dxa"/>
            <w:tcBorders>
              <w:left w:val="single" w:sz="4" w:space="0" w:color="7A7A7A"/>
              <w:bottom w:val="single" w:sz="4" w:space="0" w:color="7A7A7A"/>
              <w:right w:val="single" w:sz="4" w:space="0" w:color="7A7A7A"/>
            </w:tcBorders>
          </w:tcPr>
          <w:p w14:paraId="36C6BEF7" w14:textId="77777777" w:rsidR="002138FA" w:rsidRDefault="002138FA">
            <w:pPr>
              <w:pStyle w:val="TableParagraph"/>
              <w:spacing w:before="0"/>
              <w:ind w:left="0" w:right="0"/>
              <w:jc w:val="left"/>
              <w:rPr>
                <w:rFonts w:ascii="Times New Roman"/>
              </w:rPr>
            </w:pPr>
          </w:p>
        </w:tc>
        <w:tc>
          <w:tcPr>
            <w:tcW w:w="1193" w:type="dxa"/>
            <w:tcBorders>
              <w:left w:val="single" w:sz="4" w:space="0" w:color="7A7A7A"/>
              <w:bottom w:val="single" w:sz="4" w:space="0" w:color="7A7A7A"/>
              <w:right w:val="single" w:sz="4" w:space="0" w:color="7A7A7A"/>
            </w:tcBorders>
          </w:tcPr>
          <w:p w14:paraId="36C6BEF8" w14:textId="77777777" w:rsidR="002138FA" w:rsidRDefault="00A2619F">
            <w:pPr>
              <w:pStyle w:val="TableParagraph"/>
              <w:spacing w:before="193"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bottom w:val="single" w:sz="4" w:space="0" w:color="7A7A7A"/>
              <w:right w:val="single" w:sz="4" w:space="0" w:color="7A7A7A"/>
            </w:tcBorders>
          </w:tcPr>
          <w:p w14:paraId="36C6BEF9" w14:textId="77777777" w:rsidR="002138FA" w:rsidRDefault="00A2619F">
            <w:pPr>
              <w:pStyle w:val="TableParagraph"/>
              <w:spacing w:before="193"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bottom w:val="single" w:sz="4" w:space="0" w:color="7A7A7A"/>
              <w:right w:val="single" w:sz="4" w:space="0" w:color="7A7A7A"/>
            </w:tcBorders>
          </w:tcPr>
          <w:p w14:paraId="36C6BEFA" w14:textId="77777777" w:rsidR="002138FA" w:rsidRDefault="00A2619F">
            <w:pPr>
              <w:pStyle w:val="TableParagraph"/>
              <w:spacing w:before="83" w:line="254" w:lineRule="auto"/>
              <w:ind w:left="137" w:right="122" w:hanging="3"/>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bottom w:val="single" w:sz="4" w:space="0" w:color="7A7A7A"/>
              <w:right w:val="single" w:sz="4" w:space="0" w:color="7A7A7A"/>
            </w:tcBorders>
          </w:tcPr>
          <w:p w14:paraId="36C6BEFB" w14:textId="77777777" w:rsidR="002138FA" w:rsidRDefault="00A2619F">
            <w:pPr>
              <w:pStyle w:val="TableParagraph"/>
              <w:spacing w:before="83" w:line="254"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bottom w:val="single" w:sz="4" w:space="0" w:color="7A7A7A"/>
              <w:right w:val="single" w:sz="4" w:space="0" w:color="7A7A7A"/>
            </w:tcBorders>
          </w:tcPr>
          <w:p w14:paraId="36C6BEFC" w14:textId="77777777" w:rsidR="002138FA" w:rsidRDefault="002138FA">
            <w:pPr>
              <w:pStyle w:val="TableParagraph"/>
              <w:spacing w:before="202"/>
              <w:ind w:left="0" w:right="0"/>
              <w:jc w:val="left"/>
              <w:rPr>
                <w:rFonts w:ascii="Arial"/>
                <w:sz w:val="18"/>
              </w:rPr>
            </w:pPr>
          </w:p>
          <w:p w14:paraId="36C6BEFD"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bottom w:val="single" w:sz="4" w:space="0" w:color="7A7A7A"/>
              <w:right w:val="single" w:sz="4" w:space="0" w:color="7A7A7A"/>
            </w:tcBorders>
          </w:tcPr>
          <w:p w14:paraId="36C6BEFE" w14:textId="77777777" w:rsidR="002138FA" w:rsidRDefault="002138FA">
            <w:pPr>
              <w:pStyle w:val="TableParagraph"/>
              <w:spacing w:before="202"/>
              <w:ind w:left="0" w:right="0"/>
              <w:jc w:val="left"/>
              <w:rPr>
                <w:rFonts w:ascii="Arial"/>
                <w:sz w:val="18"/>
              </w:rPr>
            </w:pPr>
          </w:p>
          <w:p w14:paraId="36C6BEFF"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BF08" w14:textId="77777777">
        <w:trPr>
          <w:trHeight w:val="453"/>
        </w:trPr>
        <w:tc>
          <w:tcPr>
            <w:tcW w:w="2494" w:type="dxa"/>
            <w:tcBorders>
              <w:top w:val="single" w:sz="4" w:space="0" w:color="7A7A7A"/>
              <w:left w:val="single" w:sz="4" w:space="0" w:color="7A7A7A"/>
              <w:bottom w:val="dotted" w:sz="4" w:space="0" w:color="A4A4A4"/>
              <w:right w:val="single" w:sz="4" w:space="0" w:color="7A7A7A"/>
            </w:tcBorders>
          </w:tcPr>
          <w:p w14:paraId="36C6BF01"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top w:val="single" w:sz="4" w:space="0" w:color="7A7A7A"/>
              <w:left w:val="single" w:sz="4" w:space="0" w:color="7A7A7A"/>
              <w:bottom w:val="dotted" w:sz="4" w:space="0" w:color="A4A4A4"/>
              <w:right w:val="single" w:sz="4" w:space="0" w:color="7A7A7A"/>
            </w:tcBorders>
          </w:tcPr>
          <w:p w14:paraId="36C6BF0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single" w:sz="4" w:space="0" w:color="7A7A7A"/>
              <w:left w:val="single" w:sz="4" w:space="0" w:color="7A7A7A"/>
              <w:bottom w:val="dotted" w:sz="4" w:space="0" w:color="A4A4A4"/>
              <w:right w:val="single" w:sz="4" w:space="0" w:color="7A7A7A"/>
            </w:tcBorders>
            <w:shd w:val="clear" w:color="auto" w:fill="A3CDFF"/>
          </w:tcPr>
          <w:p w14:paraId="36C6BF03" w14:textId="77777777" w:rsidR="002138FA" w:rsidRDefault="00A2619F">
            <w:pPr>
              <w:pStyle w:val="TableParagraph"/>
              <w:ind w:left="63" w:right="54"/>
              <w:rPr>
                <w:rFonts w:ascii="Arial Narrow"/>
                <w:sz w:val="18"/>
              </w:rPr>
            </w:pPr>
            <w:r>
              <w:rPr>
                <w:rFonts w:ascii="Arial Narrow"/>
                <w:spacing w:val="-5"/>
                <w:w w:val="120"/>
                <w:sz w:val="18"/>
              </w:rPr>
              <w:t>79%</w:t>
            </w:r>
          </w:p>
        </w:tc>
        <w:tc>
          <w:tcPr>
            <w:tcW w:w="1190" w:type="dxa"/>
            <w:tcBorders>
              <w:top w:val="single" w:sz="4" w:space="0" w:color="7A7A7A"/>
              <w:left w:val="single" w:sz="4" w:space="0" w:color="7A7A7A"/>
              <w:bottom w:val="dotted" w:sz="4" w:space="0" w:color="A4A4A4"/>
              <w:right w:val="single" w:sz="4" w:space="0" w:color="7A7A7A"/>
            </w:tcBorders>
            <w:shd w:val="clear" w:color="auto" w:fill="F3F8FF"/>
          </w:tcPr>
          <w:p w14:paraId="36C6BF04" w14:textId="77777777" w:rsidR="002138FA" w:rsidRDefault="00A2619F">
            <w:pPr>
              <w:pStyle w:val="TableParagraph"/>
              <w:ind w:left="63" w:right="53"/>
              <w:rPr>
                <w:rFonts w:ascii="Arial Narrow"/>
                <w:sz w:val="18"/>
              </w:rPr>
            </w:pPr>
            <w:r>
              <w:rPr>
                <w:rFonts w:ascii="Arial Narrow"/>
                <w:spacing w:val="-5"/>
                <w:w w:val="120"/>
                <w:sz w:val="18"/>
              </w:rPr>
              <w:t>11%</w:t>
            </w:r>
          </w:p>
        </w:tc>
        <w:tc>
          <w:tcPr>
            <w:tcW w:w="1190" w:type="dxa"/>
            <w:tcBorders>
              <w:top w:val="single" w:sz="4" w:space="0" w:color="7A7A7A"/>
              <w:left w:val="single" w:sz="4" w:space="0" w:color="7A7A7A"/>
              <w:bottom w:val="dotted" w:sz="4" w:space="0" w:color="A4A4A4"/>
              <w:right w:val="single" w:sz="4" w:space="0" w:color="7A7A7A"/>
            </w:tcBorders>
          </w:tcPr>
          <w:p w14:paraId="36C6BF05"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single" w:sz="4" w:space="0" w:color="7A7A7A"/>
              <w:left w:val="single" w:sz="4" w:space="0" w:color="7A7A7A"/>
              <w:bottom w:val="dotted" w:sz="4" w:space="0" w:color="A4A4A4"/>
              <w:right w:val="single" w:sz="4" w:space="0" w:color="7A7A7A"/>
            </w:tcBorders>
            <w:shd w:val="clear" w:color="auto" w:fill="F3F8FF"/>
          </w:tcPr>
          <w:p w14:paraId="36C6BF06" w14:textId="77777777" w:rsidR="002138FA" w:rsidRDefault="00A2619F">
            <w:pPr>
              <w:pStyle w:val="TableParagraph"/>
              <w:ind w:left="53" w:right="44"/>
              <w:rPr>
                <w:rFonts w:ascii="Arial Narrow"/>
                <w:sz w:val="18"/>
              </w:rPr>
            </w:pPr>
            <w:r>
              <w:rPr>
                <w:rFonts w:ascii="Arial Narrow"/>
                <w:spacing w:val="-5"/>
                <w:w w:val="120"/>
                <w:sz w:val="18"/>
              </w:rPr>
              <w:t>11%</w:t>
            </w:r>
          </w:p>
        </w:tc>
        <w:tc>
          <w:tcPr>
            <w:tcW w:w="1190" w:type="dxa"/>
            <w:tcBorders>
              <w:top w:val="single" w:sz="4" w:space="0" w:color="7A7A7A"/>
              <w:left w:val="single" w:sz="4" w:space="0" w:color="7A7A7A"/>
              <w:bottom w:val="dotted" w:sz="4" w:space="0" w:color="A4A4A4"/>
              <w:right w:val="single" w:sz="4" w:space="0" w:color="7A7A7A"/>
            </w:tcBorders>
          </w:tcPr>
          <w:p w14:paraId="36C6BF07" w14:textId="77777777" w:rsidR="002138FA" w:rsidRDefault="00A2619F">
            <w:pPr>
              <w:pStyle w:val="TableParagraph"/>
              <w:ind w:left="65" w:right="51"/>
              <w:rPr>
                <w:rFonts w:ascii="Arial Narrow"/>
                <w:sz w:val="18"/>
              </w:rPr>
            </w:pPr>
            <w:r>
              <w:rPr>
                <w:rFonts w:ascii="Arial Narrow"/>
                <w:spacing w:val="-5"/>
                <w:w w:val="120"/>
                <w:sz w:val="18"/>
              </w:rPr>
              <w:t>19</w:t>
            </w:r>
          </w:p>
        </w:tc>
      </w:tr>
      <w:tr w:rsidR="002138FA" w14:paraId="36C6BF10"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BF09"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BF0A" w14:textId="77777777" w:rsidR="002138FA" w:rsidRDefault="00A2619F">
            <w:pPr>
              <w:pStyle w:val="TableParagraph"/>
              <w:spacing w:before="127"/>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DEBFF"/>
          </w:tcPr>
          <w:p w14:paraId="36C6BF0B" w14:textId="77777777" w:rsidR="002138FA" w:rsidRDefault="00A2619F">
            <w:pPr>
              <w:pStyle w:val="TableParagraph"/>
              <w:spacing w:before="127"/>
              <w:ind w:left="63" w:right="54"/>
              <w:rPr>
                <w:rFonts w:ascii="Arial Narrow"/>
                <w:sz w:val="18"/>
              </w:rPr>
            </w:pPr>
            <w:r>
              <w:rPr>
                <w:rFonts w:ascii="Arial Narrow"/>
                <w:spacing w:val="-5"/>
                <w:w w:val="120"/>
                <w:sz w:val="18"/>
              </w:rPr>
              <w:t>29%</w:t>
            </w:r>
          </w:p>
        </w:tc>
        <w:tc>
          <w:tcPr>
            <w:tcW w:w="1190" w:type="dxa"/>
            <w:tcBorders>
              <w:top w:val="dotted" w:sz="4" w:space="0" w:color="A4A4A4"/>
              <w:left w:val="single" w:sz="4" w:space="0" w:color="7A7A7A"/>
              <w:bottom w:val="dotted" w:sz="4" w:space="0" w:color="A4A4A4"/>
              <w:right w:val="single" w:sz="4" w:space="0" w:color="7A7A7A"/>
            </w:tcBorders>
            <w:shd w:val="clear" w:color="auto" w:fill="C8E0FF"/>
          </w:tcPr>
          <w:p w14:paraId="36C6BF0C" w14:textId="77777777" w:rsidR="002138FA" w:rsidRDefault="00A2619F">
            <w:pPr>
              <w:pStyle w:val="TableParagraph"/>
              <w:spacing w:before="127"/>
              <w:ind w:left="63" w:right="53"/>
              <w:rPr>
                <w:rFonts w:ascii="Arial Narrow"/>
                <w:sz w:val="18"/>
              </w:rPr>
            </w:pPr>
            <w:r>
              <w:rPr>
                <w:rFonts w:ascii="Arial Narrow"/>
                <w:spacing w:val="-5"/>
                <w:w w:val="120"/>
                <w:sz w:val="18"/>
              </w:rPr>
              <w:t>47%</w:t>
            </w:r>
          </w:p>
        </w:tc>
        <w:tc>
          <w:tcPr>
            <w:tcW w:w="1190" w:type="dxa"/>
            <w:tcBorders>
              <w:top w:val="dotted" w:sz="4" w:space="0" w:color="A4A4A4"/>
              <w:left w:val="single" w:sz="4" w:space="0" w:color="7A7A7A"/>
              <w:bottom w:val="dotted" w:sz="4" w:space="0" w:color="A4A4A4"/>
              <w:right w:val="single" w:sz="4" w:space="0" w:color="7A7A7A"/>
            </w:tcBorders>
            <w:shd w:val="clear" w:color="auto" w:fill="E3EFFF"/>
          </w:tcPr>
          <w:p w14:paraId="36C6BF0D" w14:textId="77777777" w:rsidR="002138FA" w:rsidRDefault="00A2619F">
            <w:pPr>
              <w:pStyle w:val="TableParagraph"/>
              <w:spacing w:before="127"/>
              <w:ind w:left="63" w:right="51"/>
              <w:rPr>
                <w:rFonts w:ascii="Arial Narrow"/>
                <w:sz w:val="18"/>
              </w:rPr>
            </w:pPr>
            <w:r>
              <w:rPr>
                <w:rFonts w:ascii="Arial Narrow"/>
                <w:spacing w:val="-5"/>
                <w:w w:val="120"/>
                <w:sz w:val="18"/>
              </w:rPr>
              <w:t>24%</w:t>
            </w:r>
          </w:p>
        </w:tc>
        <w:tc>
          <w:tcPr>
            <w:tcW w:w="1193" w:type="dxa"/>
            <w:tcBorders>
              <w:top w:val="dotted" w:sz="4" w:space="0" w:color="A4A4A4"/>
              <w:left w:val="single" w:sz="4" w:space="0" w:color="7A7A7A"/>
              <w:bottom w:val="dotted" w:sz="4" w:space="0" w:color="A4A4A4"/>
              <w:right w:val="single" w:sz="4" w:space="0" w:color="7A7A7A"/>
            </w:tcBorders>
          </w:tcPr>
          <w:p w14:paraId="36C6BF0E" w14:textId="77777777" w:rsidR="002138FA" w:rsidRDefault="00A2619F">
            <w:pPr>
              <w:pStyle w:val="TableParagraph"/>
              <w:spacing w:before="127"/>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F0F" w14:textId="77777777" w:rsidR="002138FA" w:rsidRDefault="00A2619F">
            <w:pPr>
              <w:pStyle w:val="TableParagraph"/>
              <w:spacing w:before="127"/>
              <w:ind w:left="65" w:right="51"/>
              <w:rPr>
                <w:rFonts w:ascii="Arial Narrow"/>
                <w:sz w:val="18"/>
              </w:rPr>
            </w:pPr>
            <w:r>
              <w:rPr>
                <w:rFonts w:ascii="Arial Narrow"/>
                <w:spacing w:val="-5"/>
                <w:w w:val="120"/>
                <w:sz w:val="18"/>
              </w:rPr>
              <w:t>17</w:t>
            </w:r>
          </w:p>
        </w:tc>
      </w:tr>
      <w:tr w:rsidR="002138FA" w14:paraId="36C6BF18"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BF11"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tcPr>
          <w:p w14:paraId="36C6BF1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EBF4FF"/>
          </w:tcPr>
          <w:p w14:paraId="36C6BF13" w14:textId="77777777" w:rsidR="002138FA" w:rsidRDefault="00A2619F">
            <w:pPr>
              <w:pStyle w:val="TableParagraph"/>
              <w:ind w:left="63" w:right="54"/>
              <w:rPr>
                <w:rFonts w:ascii="Arial Narrow"/>
                <w:sz w:val="18"/>
              </w:rPr>
            </w:pPr>
            <w:r>
              <w:rPr>
                <w:rFonts w:ascii="Arial Narrow"/>
                <w:spacing w:val="-5"/>
                <w:w w:val="120"/>
                <w:sz w:val="18"/>
              </w:rPr>
              <w:t>17%</w:t>
            </w:r>
          </w:p>
        </w:tc>
        <w:tc>
          <w:tcPr>
            <w:tcW w:w="1190" w:type="dxa"/>
            <w:tcBorders>
              <w:top w:val="dotted" w:sz="4" w:space="0" w:color="A4A4A4"/>
              <w:left w:val="single" w:sz="4" w:space="0" w:color="7A7A7A"/>
              <w:bottom w:val="dotted" w:sz="4" w:space="0" w:color="A4A4A4"/>
              <w:right w:val="single" w:sz="4" w:space="0" w:color="7A7A7A"/>
            </w:tcBorders>
            <w:shd w:val="clear" w:color="auto" w:fill="C5DFFF"/>
          </w:tcPr>
          <w:p w14:paraId="36C6BF14" w14:textId="77777777" w:rsidR="002138FA" w:rsidRDefault="00A2619F">
            <w:pPr>
              <w:pStyle w:val="TableParagraph"/>
              <w:ind w:left="63" w:right="53"/>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A4A4A4"/>
              <w:right w:val="single" w:sz="4" w:space="0" w:color="7A7A7A"/>
            </w:tcBorders>
            <w:shd w:val="clear" w:color="auto" w:fill="EBF4FF"/>
          </w:tcPr>
          <w:p w14:paraId="36C6BF15" w14:textId="77777777" w:rsidR="002138FA" w:rsidRDefault="00A2619F">
            <w:pPr>
              <w:pStyle w:val="TableParagraph"/>
              <w:ind w:left="63" w:right="51"/>
              <w:rPr>
                <w:rFonts w:ascii="Arial Narrow"/>
                <w:sz w:val="18"/>
              </w:rPr>
            </w:pPr>
            <w:r>
              <w:rPr>
                <w:rFonts w:ascii="Arial Narrow"/>
                <w:spacing w:val="-5"/>
                <w:w w:val="120"/>
                <w:sz w:val="18"/>
              </w:rPr>
              <w:t>17%</w:t>
            </w:r>
          </w:p>
        </w:tc>
        <w:tc>
          <w:tcPr>
            <w:tcW w:w="1193" w:type="dxa"/>
            <w:tcBorders>
              <w:top w:val="dotted" w:sz="4" w:space="0" w:color="A4A4A4"/>
              <w:left w:val="single" w:sz="4" w:space="0" w:color="7A7A7A"/>
              <w:bottom w:val="dotted" w:sz="4" w:space="0" w:color="A4A4A4"/>
              <w:right w:val="single" w:sz="4" w:space="0" w:color="7A7A7A"/>
            </w:tcBorders>
            <w:shd w:val="clear" w:color="auto" w:fill="EBF4FF"/>
          </w:tcPr>
          <w:p w14:paraId="36C6BF16" w14:textId="77777777" w:rsidR="002138FA" w:rsidRDefault="00A2619F">
            <w:pPr>
              <w:pStyle w:val="TableParagraph"/>
              <w:ind w:left="53" w:right="44"/>
              <w:rPr>
                <w:rFonts w:ascii="Arial Narrow"/>
                <w:sz w:val="18"/>
              </w:rPr>
            </w:pPr>
            <w:r>
              <w:rPr>
                <w:rFonts w:ascii="Arial Narrow"/>
                <w:spacing w:val="-5"/>
                <w:w w:val="120"/>
                <w:sz w:val="18"/>
              </w:rPr>
              <w:t>17%</w:t>
            </w:r>
          </w:p>
        </w:tc>
        <w:tc>
          <w:tcPr>
            <w:tcW w:w="1190" w:type="dxa"/>
            <w:tcBorders>
              <w:top w:val="dotted" w:sz="4" w:space="0" w:color="A4A4A4"/>
              <w:left w:val="single" w:sz="4" w:space="0" w:color="7A7A7A"/>
              <w:bottom w:val="dotted" w:sz="4" w:space="0" w:color="A4A4A4"/>
              <w:right w:val="single" w:sz="4" w:space="0" w:color="7A7A7A"/>
            </w:tcBorders>
          </w:tcPr>
          <w:p w14:paraId="36C6BF17" w14:textId="77777777" w:rsidR="002138FA" w:rsidRDefault="00A2619F">
            <w:pPr>
              <w:pStyle w:val="TableParagraph"/>
              <w:ind w:left="65" w:right="51"/>
              <w:rPr>
                <w:rFonts w:ascii="Arial Narrow"/>
                <w:sz w:val="18"/>
              </w:rPr>
            </w:pPr>
            <w:r>
              <w:rPr>
                <w:rFonts w:ascii="Arial Narrow"/>
                <w:spacing w:val="-10"/>
                <w:w w:val="120"/>
                <w:sz w:val="18"/>
              </w:rPr>
              <w:t>6</w:t>
            </w:r>
          </w:p>
        </w:tc>
      </w:tr>
      <w:tr w:rsidR="002138FA" w14:paraId="36C6BF20"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BF19"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tcPr>
          <w:p w14:paraId="36C6BF1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B1D4FF"/>
          </w:tcPr>
          <w:p w14:paraId="36C6BF1B" w14:textId="77777777" w:rsidR="002138FA" w:rsidRDefault="00A2619F">
            <w:pPr>
              <w:pStyle w:val="TableParagraph"/>
              <w:ind w:left="63" w:right="54"/>
              <w:rPr>
                <w:rFonts w:ascii="Arial Narrow"/>
                <w:sz w:val="18"/>
              </w:rPr>
            </w:pPr>
            <w:r>
              <w:rPr>
                <w:rFonts w:ascii="Arial Narrow"/>
                <w:spacing w:val="-5"/>
                <w:w w:val="120"/>
                <w:sz w:val="18"/>
              </w:rPr>
              <w:t>67%</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BF1C" w14:textId="77777777" w:rsidR="002138FA" w:rsidRDefault="00A2619F">
            <w:pPr>
              <w:pStyle w:val="TableParagraph"/>
              <w:ind w:left="63" w:right="53"/>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tcPr>
          <w:p w14:paraId="36C6BF1D"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BF1E"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F1F" w14:textId="77777777" w:rsidR="002138FA" w:rsidRDefault="00A2619F">
            <w:pPr>
              <w:pStyle w:val="TableParagraph"/>
              <w:ind w:left="65" w:right="51"/>
              <w:rPr>
                <w:rFonts w:ascii="Arial Narrow"/>
                <w:sz w:val="18"/>
              </w:rPr>
            </w:pPr>
            <w:r>
              <w:rPr>
                <w:rFonts w:ascii="Arial Narrow"/>
                <w:spacing w:val="-10"/>
                <w:w w:val="120"/>
                <w:sz w:val="18"/>
              </w:rPr>
              <w:t>9</w:t>
            </w:r>
          </w:p>
        </w:tc>
      </w:tr>
      <w:tr w:rsidR="002138FA" w14:paraId="36C6BF28"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BF21"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left w:val="single" w:sz="4" w:space="0" w:color="7A7A7A"/>
              <w:bottom w:val="dotted" w:sz="4" w:space="0" w:color="A4A4A4"/>
              <w:right w:val="single" w:sz="4" w:space="0" w:color="7A7A7A"/>
            </w:tcBorders>
          </w:tcPr>
          <w:p w14:paraId="36C6BF2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B1D4FF"/>
          </w:tcPr>
          <w:p w14:paraId="36C6BF23" w14:textId="77777777" w:rsidR="002138FA" w:rsidRDefault="00A2619F">
            <w:pPr>
              <w:pStyle w:val="TableParagraph"/>
              <w:ind w:left="63" w:right="54"/>
              <w:rPr>
                <w:rFonts w:ascii="Arial Narrow"/>
                <w:sz w:val="18"/>
              </w:rPr>
            </w:pPr>
            <w:r>
              <w:rPr>
                <w:rFonts w:ascii="Arial Narrow"/>
                <w:spacing w:val="-5"/>
                <w:w w:val="120"/>
                <w:sz w:val="18"/>
              </w:rPr>
              <w:t>67%</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BF24" w14:textId="77777777" w:rsidR="002138FA" w:rsidRDefault="00A2619F">
            <w:pPr>
              <w:pStyle w:val="TableParagraph"/>
              <w:ind w:left="63" w:right="53"/>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tcPr>
          <w:p w14:paraId="36C6BF25"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BF26"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BF27" w14:textId="77777777" w:rsidR="002138FA" w:rsidRDefault="00A2619F">
            <w:pPr>
              <w:pStyle w:val="TableParagraph"/>
              <w:ind w:left="65" w:right="51"/>
              <w:rPr>
                <w:rFonts w:ascii="Arial Narrow"/>
                <w:sz w:val="18"/>
              </w:rPr>
            </w:pPr>
            <w:r>
              <w:rPr>
                <w:rFonts w:ascii="Arial Narrow"/>
                <w:spacing w:val="-10"/>
                <w:w w:val="120"/>
                <w:sz w:val="18"/>
              </w:rPr>
              <w:t>3</w:t>
            </w:r>
          </w:p>
        </w:tc>
      </w:tr>
      <w:tr w:rsidR="002138FA" w14:paraId="36C6BF30" w14:textId="77777777">
        <w:trPr>
          <w:trHeight w:val="455"/>
        </w:trPr>
        <w:tc>
          <w:tcPr>
            <w:tcW w:w="2494" w:type="dxa"/>
            <w:tcBorders>
              <w:top w:val="dotted" w:sz="4" w:space="0" w:color="A4A4A4"/>
              <w:left w:val="single" w:sz="4" w:space="0" w:color="7A7A7A"/>
              <w:bottom w:val="dotted" w:sz="4" w:space="0" w:color="000000"/>
              <w:right w:val="single" w:sz="4" w:space="0" w:color="7A7A7A"/>
            </w:tcBorders>
          </w:tcPr>
          <w:p w14:paraId="36C6BF29"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000000"/>
              <w:right w:val="single" w:sz="4" w:space="0" w:color="7A7A7A"/>
            </w:tcBorders>
          </w:tcPr>
          <w:p w14:paraId="36C6BF2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000000"/>
              <w:right w:val="single" w:sz="4" w:space="0" w:color="7A7A7A"/>
            </w:tcBorders>
          </w:tcPr>
          <w:p w14:paraId="36C6BF2B"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000000"/>
              <w:right w:val="single" w:sz="4" w:space="0" w:color="7A7A7A"/>
            </w:tcBorders>
            <w:shd w:val="clear" w:color="auto" w:fill="C5DFFF"/>
          </w:tcPr>
          <w:p w14:paraId="36C6BF2C" w14:textId="77777777" w:rsidR="002138FA" w:rsidRDefault="00A2619F">
            <w:pPr>
              <w:pStyle w:val="TableParagraph"/>
              <w:ind w:left="63" w:right="53"/>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000000"/>
              <w:right w:val="single" w:sz="4" w:space="0" w:color="7A7A7A"/>
            </w:tcBorders>
          </w:tcPr>
          <w:p w14:paraId="36C6BF2D"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000000"/>
              <w:right w:val="single" w:sz="4" w:space="0" w:color="7A7A7A"/>
            </w:tcBorders>
            <w:shd w:val="clear" w:color="auto" w:fill="C5DFFF"/>
          </w:tcPr>
          <w:p w14:paraId="36C6BF2E" w14:textId="77777777" w:rsidR="002138FA" w:rsidRDefault="00A2619F">
            <w:pPr>
              <w:pStyle w:val="TableParagraph"/>
              <w:ind w:left="53" w:right="44"/>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000000"/>
              <w:right w:val="single" w:sz="4" w:space="0" w:color="7A7A7A"/>
            </w:tcBorders>
          </w:tcPr>
          <w:p w14:paraId="36C6BF2F"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BF38" w14:textId="77777777">
        <w:trPr>
          <w:trHeight w:val="453"/>
        </w:trPr>
        <w:tc>
          <w:tcPr>
            <w:tcW w:w="2494" w:type="dxa"/>
            <w:tcBorders>
              <w:top w:val="dotted" w:sz="4" w:space="0" w:color="000000"/>
              <w:left w:val="single" w:sz="4" w:space="0" w:color="7A7A7A"/>
              <w:bottom w:val="dotted" w:sz="4" w:space="0" w:color="000000"/>
              <w:right w:val="single" w:sz="4" w:space="0" w:color="7A7A7A"/>
            </w:tcBorders>
          </w:tcPr>
          <w:p w14:paraId="36C6BF31"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000000"/>
              <w:left w:val="single" w:sz="4" w:space="0" w:color="7A7A7A"/>
              <w:bottom w:val="dotted" w:sz="4" w:space="0" w:color="000000"/>
              <w:right w:val="single" w:sz="4" w:space="0" w:color="7A7A7A"/>
            </w:tcBorders>
          </w:tcPr>
          <w:p w14:paraId="36C6BF3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7A7A7A"/>
              <w:bottom w:val="dotted" w:sz="4" w:space="0" w:color="000000"/>
              <w:right w:val="single" w:sz="4" w:space="0" w:color="7A7A7A"/>
            </w:tcBorders>
          </w:tcPr>
          <w:p w14:paraId="36C6BF33"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000000"/>
              <w:left w:val="single" w:sz="4" w:space="0" w:color="7A7A7A"/>
              <w:bottom w:val="dotted" w:sz="4" w:space="0" w:color="000000"/>
              <w:right w:val="single" w:sz="4" w:space="0" w:color="7A7A7A"/>
            </w:tcBorders>
            <w:shd w:val="clear" w:color="auto" w:fill="8BC0FF"/>
          </w:tcPr>
          <w:p w14:paraId="36C6BF34" w14:textId="77777777" w:rsidR="002138FA" w:rsidRDefault="00A2619F">
            <w:pPr>
              <w:pStyle w:val="TableParagraph"/>
              <w:ind w:left="66" w:right="51"/>
              <w:rPr>
                <w:rFonts w:ascii="Arial Narrow"/>
                <w:sz w:val="18"/>
              </w:rPr>
            </w:pPr>
            <w:r>
              <w:rPr>
                <w:rFonts w:ascii="Arial Narrow"/>
                <w:spacing w:val="-4"/>
                <w:w w:val="120"/>
                <w:sz w:val="18"/>
              </w:rPr>
              <w:t>100%</w:t>
            </w:r>
          </w:p>
        </w:tc>
        <w:tc>
          <w:tcPr>
            <w:tcW w:w="1190" w:type="dxa"/>
            <w:tcBorders>
              <w:top w:val="dotted" w:sz="4" w:space="0" w:color="000000"/>
              <w:left w:val="single" w:sz="4" w:space="0" w:color="7A7A7A"/>
              <w:bottom w:val="dotted" w:sz="4" w:space="0" w:color="000000"/>
              <w:right w:val="single" w:sz="4" w:space="0" w:color="7A7A7A"/>
            </w:tcBorders>
          </w:tcPr>
          <w:p w14:paraId="36C6BF35"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000000"/>
              <w:left w:val="single" w:sz="4" w:space="0" w:color="7A7A7A"/>
              <w:bottom w:val="dotted" w:sz="4" w:space="0" w:color="000000"/>
              <w:right w:val="single" w:sz="4" w:space="0" w:color="7A7A7A"/>
            </w:tcBorders>
          </w:tcPr>
          <w:p w14:paraId="36C6BF36"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000000"/>
              <w:left w:val="single" w:sz="4" w:space="0" w:color="7A7A7A"/>
              <w:bottom w:val="dotted" w:sz="4" w:space="0" w:color="000000"/>
              <w:right w:val="single" w:sz="4" w:space="0" w:color="7A7A7A"/>
            </w:tcBorders>
          </w:tcPr>
          <w:p w14:paraId="36C6BF37" w14:textId="77777777" w:rsidR="002138FA" w:rsidRDefault="00A2619F">
            <w:pPr>
              <w:pStyle w:val="TableParagraph"/>
              <w:ind w:left="65" w:right="51"/>
              <w:rPr>
                <w:rFonts w:ascii="Arial Narrow"/>
                <w:sz w:val="18"/>
              </w:rPr>
            </w:pPr>
            <w:r>
              <w:rPr>
                <w:rFonts w:ascii="Arial Narrow"/>
                <w:spacing w:val="-10"/>
                <w:w w:val="120"/>
                <w:sz w:val="18"/>
              </w:rPr>
              <w:t>1</w:t>
            </w:r>
          </w:p>
        </w:tc>
      </w:tr>
      <w:tr w:rsidR="002138FA" w14:paraId="36C6BF40" w14:textId="77777777">
        <w:trPr>
          <w:trHeight w:val="453"/>
        </w:trPr>
        <w:tc>
          <w:tcPr>
            <w:tcW w:w="2494" w:type="dxa"/>
            <w:tcBorders>
              <w:top w:val="dotted" w:sz="4" w:space="0" w:color="000000"/>
              <w:left w:val="single" w:sz="4" w:space="0" w:color="7A7A7A"/>
              <w:right w:val="single" w:sz="4" w:space="0" w:color="7A7A7A"/>
            </w:tcBorders>
          </w:tcPr>
          <w:p w14:paraId="36C6BF39"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000000"/>
              <w:left w:val="single" w:sz="4" w:space="0" w:color="7A7A7A"/>
              <w:right w:val="single" w:sz="4" w:space="0" w:color="7A7A7A"/>
            </w:tcBorders>
          </w:tcPr>
          <w:p w14:paraId="36C6BF3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000000"/>
              <w:left w:val="single" w:sz="4" w:space="0" w:color="7A7A7A"/>
              <w:right w:val="single" w:sz="4" w:space="0" w:color="7A7A7A"/>
            </w:tcBorders>
            <w:shd w:val="clear" w:color="auto" w:fill="D1E6FF"/>
          </w:tcPr>
          <w:p w14:paraId="36C6BF3B" w14:textId="77777777" w:rsidR="002138FA" w:rsidRDefault="00A2619F">
            <w:pPr>
              <w:pStyle w:val="TableParagraph"/>
              <w:ind w:left="63" w:right="54"/>
              <w:rPr>
                <w:rFonts w:ascii="Arial Narrow"/>
                <w:sz w:val="18"/>
              </w:rPr>
            </w:pPr>
            <w:r>
              <w:rPr>
                <w:rFonts w:ascii="Arial Narrow"/>
                <w:spacing w:val="-5"/>
                <w:w w:val="120"/>
                <w:sz w:val="18"/>
              </w:rPr>
              <w:t>40%</w:t>
            </w:r>
          </w:p>
        </w:tc>
        <w:tc>
          <w:tcPr>
            <w:tcW w:w="1190" w:type="dxa"/>
            <w:tcBorders>
              <w:top w:val="dotted" w:sz="4" w:space="0" w:color="000000"/>
              <w:left w:val="single" w:sz="4" w:space="0" w:color="7A7A7A"/>
              <w:right w:val="single" w:sz="4" w:space="0" w:color="7A7A7A"/>
            </w:tcBorders>
            <w:shd w:val="clear" w:color="auto" w:fill="E8F1FF"/>
          </w:tcPr>
          <w:p w14:paraId="36C6BF3C" w14:textId="77777777" w:rsidR="002138FA" w:rsidRDefault="00A2619F">
            <w:pPr>
              <w:pStyle w:val="TableParagraph"/>
              <w:ind w:left="63" w:right="53"/>
              <w:rPr>
                <w:rFonts w:ascii="Arial Narrow"/>
                <w:sz w:val="18"/>
              </w:rPr>
            </w:pPr>
            <w:r>
              <w:rPr>
                <w:rFonts w:ascii="Arial Narrow"/>
                <w:spacing w:val="-5"/>
                <w:w w:val="120"/>
                <w:sz w:val="18"/>
              </w:rPr>
              <w:t>20%</w:t>
            </w:r>
          </w:p>
        </w:tc>
        <w:tc>
          <w:tcPr>
            <w:tcW w:w="1190" w:type="dxa"/>
            <w:tcBorders>
              <w:top w:val="dotted" w:sz="4" w:space="0" w:color="000000"/>
              <w:left w:val="single" w:sz="4" w:space="0" w:color="7A7A7A"/>
              <w:right w:val="single" w:sz="4" w:space="0" w:color="7A7A7A"/>
            </w:tcBorders>
            <w:shd w:val="clear" w:color="auto" w:fill="E8F1FF"/>
          </w:tcPr>
          <w:p w14:paraId="36C6BF3D" w14:textId="77777777" w:rsidR="002138FA" w:rsidRDefault="00A2619F">
            <w:pPr>
              <w:pStyle w:val="TableParagraph"/>
              <w:ind w:left="63" w:right="51"/>
              <w:rPr>
                <w:rFonts w:ascii="Arial Narrow"/>
                <w:sz w:val="18"/>
              </w:rPr>
            </w:pPr>
            <w:r>
              <w:rPr>
                <w:rFonts w:ascii="Arial Narrow"/>
                <w:spacing w:val="-5"/>
                <w:w w:val="120"/>
                <w:sz w:val="18"/>
              </w:rPr>
              <w:t>20%</w:t>
            </w:r>
          </w:p>
        </w:tc>
        <w:tc>
          <w:tcPr>
            <w:tcW w:w="1193" w:type="dxa"/>
            <w:tcBorders>
              <w:top w:val="dotted" w:sz="4" w:space="0" w:color="000000"/>
              <w:left w:val="single" w:sz="4" w:space="0" w:color="7A7A7A"/>
              <w:right w:val="single" w:sz="4" w:space="0" w:color="7A7A7A"/>
            </w:tcBorders>
            <w:shd w:val="clear" w:color="auto" w:fill="E8F1FF"/>
          </w:tcPr>
          <w:p w14:paraId="36C6BF3E" w14:textId="77777777" w:rsidR="002138FA" w:rsidRDefault="00A2619F">
            <w:pPr>
              <w:pStyle w:val="TableParagraph"/>
              <w:ind w:left="53" w:right="44"/>
              <w:rPr>
                <w:rFonts w:ascii="Arial Narrow"/>
                <w:sz w:val="18"/>
              </w:rPr>
            </w:pPr>
            <w:r>
              <w:rPr>
                <w:rFonts w:ascii="Arial Narrow"/>
                <w:spacing w:val="-5"/>
                <w:w w:val="120"/>
                <w:sz w:val="18"/>
              </w:rPr>
              <w:t>20%</w:t>
            </w:r>
          </w:p>
        </w:tc>
        <w:tc>
          <w:tcPr>
            <w:tcW w:w="1190" w:type="dxa"/>
            <w:tcBorders>
              <w:top w:val="dotted" w:sz="4" w:space="0" w:color="000000"/>
              <w:left w:val="single" w:sz="4" w:space="0" w:color="7A7A7A"/>
              <w:right w:val="single" w:sz="4" w:space="0" w:color="7A7A7A"/>
            </w:tcBorders>
          </w:tcPr>
          <w:p w14:paraId="36C6BF3F" w14:textId="77777777" w:rsidR="002138FA" w:rsidRDefault="00A2619F">
            <w:pPr>
              <w:pStyle w:val="TableParagraph"/>
              <w:ind w:left="65" w:right="51"/>
              <w:rPr>
                <w:rFonts w:ascii="Arial Narrow"/>
                <w:sz w:val="18"/>
              </w:rPr>
            </w:pPr>
            <w:r>
              <w:rPr>
                <w:rFonts w:ascii="Arial Narrow"/>
                <w:spacing w:val="-10"/>
                <w:w w:val="120"/>
                <w:sz w:val="18"/>
              </w:rPr>
              <w:t>5</w:t>
            </w:r>
          </w:p>
        </w:tc>
      </w:tr>
    </w:tbl>
    <w:p w14:paraId="36C6BF41" w14:textId="77777777" w:rsidR="002138FA" w:rsidRDefault="00A2619F">
      <w:pPr>
        <w:spacing w:before="273" w:line="252" w:lineRule="auto"/>
        <w:ind w:left="390" w:right="960"/>
        <w:jc w:val="both"/>
        <w:rPr>
          <w:sz w:val="24"/>
        </w:rPr>
      </w:pPr>
      <w:r>
        <w:rPr>
          <w:w w:val="115"/>
          <w:sz w:val="24"/>
        </w:rPr>
        <w:t>Overall, there is support for updates to clinical evaluation methods, especially the consideration</w:t>
      </w:r>
      <w:r>
        <w:rPr>
          <w:spacing w:val="40"/>
          <w:w w:val="115"/>
          <w:sz w:val="24"/>
        </w:rPr>
        <w:t xml:space="preserve"> </w:t>
      </w:r>
      <w:r>
        <w:rPr>
          <w:w w:val="115"/>
          <w:sz w:val="24"/>
        </w:rPr>
        <w:t>of and greater acceptance of consumer evidence, non-traditional data, Real World Data (RWD) and Real World Evidence (RWE), which many stakeholder groups believed would assist in the evaluation of new therapies. It was supported widely that these updates to clinical evaluation will improve the current methods, which were seen to be too narrow and to ensure these assessments can keep pace with technology. Several stakeholders noted a focus on flexibility and an increased level of comfort with residual uncertainty would be required to maintain a system that could keep pace with technology. Further guidance on how these will be</w:t>
      </w:r>
      <w:r>
        <w:rPr>
          <w:spacing w:val="40"/>
          <w:w w:val="115"/>
          <w:sz w:val="24"/>
        </w:rPr>
        <w:t xml:space="preserve"> </w:t>
      </w:r>
      <w:r>
        <w:rPr>
          <w:w w:val="115"/>
          <w:sz w:val="24"/>
        </w:rPr>
        <w:t>implemented and assessed was requested by a number of these groups.</w:t>
      </w:r>
    </w:p>
    <w:p w14:paraId="36C6BF42" w14:textId="77777777" w:rsidR="002138FA" w:rsidRDefault="00A2619F">
      <w:pPr>
        <w:pStyle w:val="Heading2"/>
        <w:spacing w:before="271"/>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BF43" w14:textId="77777777" w:rsidR="002138FA" w:rsidRDefault="00A2619F">
      <w:pPr>
        <w:pStyle w:val="Heading3"/>
        <w:spacing w:before="277" w:line="252" w:lineRule="auto"/>
        <w:ind w:right="960"/>
      </w:pPr>
      <w:r>
        <w:rPr>
          <w:w w:val="115"/>
        </w:rPr>
        <w:t>The majority of these stakeholder groups supported the reform options to clinical evaluation, emphasising the need for a system that would be flexible enough to incorporate new developments and highly-specialised therapies.</w:t>
      </w:r>
    </w:p>
    <w:p w14:paraId="36C6BF44" w14:textId="77777777" w:rsidR="002138FA" w:rsidRDefault="00A2619F">
      <w:pPr>
        <w:pStyle w:val="BodyText"/>
        <w:spacing w:before="264" w:line="252" w:lineRule="auto"/>
        <w:ind w:right="959"/>
      </w:pPr>
      <w:r>
        <w:rPr>
          <w:w w:val="115"/>
        </w:rPr>
        <w:t>“The paper referenced in the options paper outlines multiple options for each of the different</w:t>
      </w:r>
      <w:r>
        <w:rPr>
          <w:spacing w:val="40"/>
          <w:w w:val="115"/>
        </w:rPr>
        <w:t xml:space="preserve"> </w:t>
      </w:r>
      <w:r>
        <w:rPr>
          <w:w w:val="115"/>
        </w:rPr>
        <w:t>types of assessment. In developing this, we must ensure that information is accessible (and transparent) to stakeholders, allowing them to make informed decisions and submissions. This process should additionally be informed by expert consumer guidance.</w:t>
      </w:r>
      <w:r>
        <w:rPr>
          <w:spacing w:val="80"/>
          <w:w w:val="115"/>
        </w:rPr>
        <w:t xml:space="preserve"> </w:t>
      </w:r>
      <w:r>
        <w:rPr>
          <w:w w:val="115"/>
        </w:rPr>
        <w:t>It is overall very promising that the options consider the use of non-traditional data and RWE/RWD in the HTA. This</w:t>
      </w:r>
      <w:r>
        <w:rPr>
          <w:spacing w:val="37"/>
          <w:w w:val="115"/>
        </w:rPr>
        <w:t xml:space="preserve"> </w:t>
      </w:r>
      <w:r>
        <w:rPr>
          <w:w w:val="115"/>
        </w:rPr>
        <w:t>especially</w:t>
      </w:r>
      <w:r>
        <w:rPr>
          <w:spacing w:val="37"/>
          <w:w w:val="115"/>
        </w:rPr>
        <w:t xml:space="preserve"> </w:t>
      </w:r>
      <w:r>
        <w:rPr>
          <w:w w:val="115"/>
        </w:rPr>
        <w:t>should</w:t>
      </w:r>
      <w:r>
        <w:rPr>
          <w:spacing w:val="36"/>
          <w:w w:val="115"/>
        </w:rPr>
        <w:t xml:space="preserve"> </w:t>
      </w:r>
      <w:r>
        <w:rPr>
          <w:w w:val="115"/>
        </w:rPr>
        <w:t>consider</w:t>
      </w:r>
      <w:r>
        <w:rPr>
          <w:spacing w:val="39"/>
          <w:w w:val="115"/>
        </w:rPr>
        <w:t xml:space="preserve"> </w:t>
      </w:r>
      <w:r>
        <w:rPr>
          <w:w w:val="115"/>
        </w:rPr>
        <w:t>the</w:t>
      </w:r>
      <w:r>
        <w:rPr>
          <w:spacing w:val="37"/>
          <w:w w:val="115"/>
        </w:rPr>
        <w:t xml:space="preserve"> </w:t>
      </w:r>
      <w:r>
        <w:rPr>
          <w:w w:val="115"/>
        </w:rPr>
        <w:t>expertise</w:t>
      </w:r>
      <w:r>
        <w:rPr>
          <w:spacing w:val="37"/>
          <w:w w:val="115"/>
        </w:rPr>
        <w:t xml:space="preserve"> </w:t>
      </w:r>
      <w:r>
        <w:rPr>
          <w:w w:val="115"/>
        </w:rPr>
        <w:t>consumers</w:t>
      </w:r>
      <w:r>
        <w:rPr>
          <w:spacing w:val="37"/>
          <w:w w:val="115"/>
        </w:rPr>
        <w:t xml:space="preserve"> </w:t>
      </w:r>
      <w:r>
        <w:rPr>
          <w:w w:val="115"/>
        </w:rPr>
        <w:t>can</w:t>
      </w:r>
      <w:r>
        <w:rPr>
          <w:spacing w:val="40"/>
          <w:w w:val="115"/>
        </w:rPr>
        <w:t xml:space="preserve"> </w:t>
      </w:r>
      <w:r>
        <w:rPr>
          <w:w w:val="115"/>
        </w:rPr>
        <w:t>bring</w:t>
      </w:r>
      <w:r>
        <w:rPr>
          <w:spacing w:val="37"/>
          <w:w w:val="115"/>
        </w:rPr>
        <w:t xml:space="preserve"> </w:t>
      </w:r>
      <w:r>
        <w:rPr>
          <w:w w:val="115"/>
        </w:rPr>
        <w:t>to</w:t>
      </w:r>
      <w:r>
        <w:rPr>
          <w:spacing w:val="40"/>
          <w:w w:val="115"/>
        </w:rPr>
        <w:t xml:space="preserve"> </w:t>
      </w:r>
      <w:r>
        <w:rPr>
          <w:w w:val="115"/>
        </w:rPr>
        <w:t>the</w:t>
      </w:r>
      <w:r>
        <w:rPr>
          <w:spacing w:val="40"/>
          <w:w w:val="115"/>
        </w:rPr>
        <w:t xml:space="preserve"> </w:t>
      </w:r>
      <w:r>
        <w:rPr>
          <w:w w:val="115"/>
        </w:rPr>
        <w:t>table.</w:t>
      </w:r>
      <w:r>
        <w:rPr>
          <w:spacing w:val="40"/>
          <w:w w:val="115"/>
        </w:rPr>
        <w:t xml:space="preserve">  </w:t>
      </w:r>
      <w:r>
        <w:rPr>
          <w:w w:val="115"/>
        </w:rPr>
        <w:t>The</w:t>
      </w:r>
      <w:r>
        <w:rPr>
          <w:spacing w:val="37"/>
          <w:w w:val="115"/>
        </w:rPr>
        <w:t xml:space="preserve"> </w:t>
      </w:r>
      <w:r>
        <w:rPr>
          <w:w w:val="115"/>
        </w:rPr>
        <w:t>explicit</w:t>
      </w:r>
    </w:p>
    <w:p w14:paraId="36C6BF45" w14:textId="77777777" w:rsidR="002138FA" w:rsidRDefault="002138FA">
      <w:pPr>
        <w:spacing w:line="252" w:lineRule="auto"/>
        <w:sectPr w:rsidR="002138FA">
          <w:pgSz w:w="11910" w:h="16840"/>
          <w:pgMar w:top="980" w:right="0" w:bottom="760" w:left="800" w:header="0" w:footer="494" w:gutter="0"/>
          <w:cols w:space="720"/>
        </w:sectPr>
      </w:pPr>
    </w:p>
    <w:p w14:paraId="36C6BF46" w14:textId="77777777" w:rsidR="002138FA" w:rsidRDefault="00A2619F">
      <w:pPr>
        <w:pStyle w:val="BodyText"/>
        <w:spacing w:before="89" w:line="254" w:lineRule="auto"/>
        <w:ind w:right="963"/>
        <w:rPr>
          <w:i w:val="0"/>
        </w:rPr>
      </w:pPr>
      <w:r>
        <w:rPr>
          <w:w w:val="115"/>
        </w:rPr>
        <w:lastRenderedPageBreak/>
        <w:t xml:space="preserve">qualitative value framework is also very promising and has the potential to improve decisions. This framework should make special considerations for rare/ultra-rare disease communities that often have limited access to high-cost, highly specialised therapies.” </w:t>
      </w:r>
      <w:r>
        <w:rPr>
          <w:i w:val="0"/>
          <w:w w:val="115"/>
        </w:rPr>
        <w:t>(MITO Foundation)</w:t>
      </w:r>
    </w:p>
    <w:p w14:paraId="36C6BF47" w14:textId="77777777" w:rsidR="002138FA" w:rsidRDefault="00A2619F">
      <w:pPr>
        <w:pStyle w:val="BodyText"/>
        <w:spacing w:before="255" w:line="252" w:lineRule="auto"/>
        <w:ind w:right="958"/>
        <w:rPr>
          <w:i w:val="0"/>
        </w:rPr>
      </w:pPr>
      <w:r>
        <w:rPr>
          <w:w w:val="120"/>
        </w:rPr>
        <w:t>“As</w:t>
      </w:r>
      <w:r>
        <w:rPr>
          <w:spacing w:val="-5"/>
          <w:w w:val="120"/>
        </w:rPr>
        <w:t xml:space="preserve"> </w:t>
      </w:r>
      <w:r>
        <w:rPr>
          <w:w w:val="120"/>
        </w:rPr>
        <w:t>we</w:t>
      </w:r>
      <w:r>
        <w:rPr>
          <w:spacing w:val="-5"/>
          <w:w w:val="120"/>
        </w:rPr>
        <w:t xml:space="preserve"> </w:t>
      </w:r>
      <w:r>
        <w:rPr>
          <w:w w:val="120"/>
        </w:rPr>
        <w:t>find</w:t>
      </w:r>
      <w:r>
        <w:rPr>
          <w:spacing w:val="-6"/>
          <w:w w:val="120"/>
        </w:rPr>
        <w:t xml:space="preserve"> </w:t>
      </w:r>
      <w:r>
        <w:rPr>
          <w:w w:val="120"/>
        </w:rPr>
        <w:t>new</w:t>
      </w:r>
      <w:r>
        <w:rPr>
          <w:spacing w:val="-6"/>
          <w:w w:val="120"/>
        </w:rPr>
        <w:t xml:space="preserve"> </w:t>
      </w:r>
      <w:r>
        <w:rPr>
          <w:w w:val="120"/>
        </w:rPr>
        <w:t>ways</w:t>
      </w:r>
      <w:r>
        <w:rPr>
          <w:spacing w:val="-8"/>
          <w:w w:val="120"/>
        </w:rPr>
        <w:t xml:space="preserve"> </w:t>
      </w:r>
      <w:r>
        <w:rPr>
          <w:w w:val="120"/>
        </w:rPr>
        <w:t>of</w:t>
      </w:r>
      <w:r>
        <w:rPr>
          <w:spacing w:val="-5"/>
          <w:w w:val="120"/>
        </w:rPr>
        <w:t xml:space="preserve"> </w:t>
      </w:r>
      <w:r>
        <w:rPr>
          <w:w w:val="120"/>
        </w:rPr>
        <w:t>measuring</w:t>
      </w:r>
      <w:r>
        <w:rPr>
          <w:spacing w:val="-5"/>
          <w:w w:val="120"/>
        </w:rPr>
        <w:t xml:space="preserve"> </w:t>
      </w:r>
      <w:r>
        <w:rPr>
          <w:w w:val="120"/>
        </w:rPr>
        <w:t>disease</w:t>
      </w:r>
      <w:r>
        <w:rPr>
          <w:spacing w:val="-5"/>
          <w:w w:val="120"/>
        </w:rPr>
        <w:t xml:space="preserve"> </w:t>
      </w:r>
      <w:r>
        <w:rPr>
          <w:w w:val="120"/>
        </w:rPr>
        <w:t>outcomes</w:t>
      </w:r>
      <w:r>
        <w:rPr>
          <w:spacing w:val="-5"/>
          <w:w w:val="120"/>
        </w:rPr>
        <w:t xml:space="preserve"> </w:t>
      </w:r>
      <w:r>
        <w:rPr>
          <w:w w:val="120"/>
        </w:rPr>
        <w:t>and</w:t>
      </w:r>
      <w:r>
        <w:rPr>
          <w:spacing w:val="-6"/>
          <w:w w:val="120"/>
        </w:rPr>
        <w:t xml:space="preserve"> </w:t>
      </w:r>
      <w:r>
        <w:rPr>
          <w:w w:val="120"/>
        </w:rPr>
        <w:t>progression</w:t>
      </w:r>
      <w:r>
        <w:rPr>
          <w:spacing w:val="-5"/>
          <w:w w:val="120"/>
        </w:rPr>
        <w:t xml:space="preserve"> </w:t>
      </w:r>
      <w:r>
        <w:rPr>
          <w:w w:val="120"/>
        </w:rPr>
        <w:t>in</w:t>
      </w:r>
      <w:r>
        <w:rPr>
          <w:spacing w:val="-5"/>
          <w:w w:val="120"/>
        </w:rPr>
        <w:t xml:space="preserve"> </w:t>
      </w:r>
      <w:r>
        <w:rPr>
          <w:w w:val="120"/>
        </w:rPr>
        <w:t>MND</w:t>
      </w:r>
      <w:r>
        <w:rPr>
          <w:spacing w:val="-6"/>
          <w:w w:val="120"/>
        </w:rPr>
        <w:t xml:space="preserve"> </w:t>
      </w:r>
      <w:r>
        <w:rPr>
          <w:w w:val="120"/>
        </w:rPr>
        <w:t>it</w:t>
      </w:r>
      <w:r>
        <w:rPr>
          <w:spacing w:val="-5"/>
          <w:w w:val="120"/>
        </w:rPr>
        <w:t xml:space="preserve"> </w:t>
      </w:r>
      <w:r>
        <w:rPr>
          <w:w w:val="120"/>
        </w:rPr>
        <w:t>is</w:t>
      </w:r>
      <w:r>
        <w:rPr>
          <w:spacing w:val="-5"/>
          <w:w w:val="120"/>
        </w:rPr>
        <w:t xml:space="preserve"> </w:t>
      </w:r>
      <w:r>
        <w:rPr>
          <w:w w:val="120"/>
        </w:rPr>
        <w:t>critical</w:t>
      </w:r>
      <w:r>
        <w:rPr>
          <w:spacing w:val="-8"/>
          <w:w w:val="120"/>
        </w:rPr>
        <w:t xml:space="preserve"> </w:t>
      </w:r>
      <w:r>
        <w:rPr>
          <w:w w:val="120"/>
        </w:rPr>
        <w:t>we have</w:t>
      </w:r>
      <w:r>
        <w:rPr>
          <w:spacing w:val="-17"/>
          <w:w w:val="120"/>
        </w:rPr>
        <w:t xml:space="preserve"> </w:t>
      </w:r>
      <w:r>
        <w:rPr>
          <w:w w:val="120"/>
        </w:rPr>
        <w:t>an</w:t>
      </w:r>
      <w:r>
        <w:rPr>
          <w:spacing w:val="-16"/>
          <w:w w:val="120"/>
        </w:rPr>
        <w:t xml:space="preserve"> </w:t>
      </w:r>
      <w:r>
        <w:rPr>
          <w:w w:val="120"/>
        </w:rPr>
        <w:t>assessment</w:t>
      </w:r>
      <w:r>
        <w:rPr>
          <w:spacing w:val="-17"/>
          <w:w w:val="120"/>
        </w:rPr>
        <w:t xml:space="preserve"> </w:t>
      </w:r>
      <w:r>
        <w:rPr>
          <w:w w:val="120"/>
        </w:rPr>
        <w:t>framework</w:t>
      </w:r>
      <w:r>
        <w:rPr>
          <w:spacing w:val="-16"/>
          <w:w w:val="120"/>
        </w:rPr>
        <w:t xml:space="preserve"> </w:t>
      </w:r>
      <w:r>
        <w:rPr>
          <w:w w:val="120"/>
        </w:rPr>
        <w:t>that</w:t>
      </w:r>
      <w:r>
        <w:rPr>
          <w:spacing w:val="-17"/>
          <w:w w:val="120"/>
        </w:rPr>
        <w:t xml:space="preserve"> </w:t>
      </w:r>
      <w:r>
        <w:rPr>
          <w:w w:val="120"/>
        </w:rPr>
        <w:t>is</w:t>
      </w:r>
      <w:r>
        <w:rPr>
          <w:spacing w:val="-16"/>
          <w:w w:val="120"/>
        </w:rPr>
        <w:t xml:space="preserve"> </w:t>
      </w:r>
      <w:r>
        <w:rPr>
          <w:w w:val="120"/>
        </w:rPr>
        <w:t>flexible</w:t>
      </w:r>
      <w:r>
        <w:rPr>
          <w:spacing w:val="-16"/>
          <w:w w:val="120"/>
        </w:rPr>
        <w:t xml:space="preserve"> </w:t>
      </w:r>
      <w:r>
        <w:rPr>
          <w:w w:val="120"/>
        </w:rPr>
        <w:t>to</w:t>
      </w:r>
      <w:r>
        <w:rPr>
          <w:spacing w:val="-17"/>
          <w:w w:val="120"/>
        </w:rPr>
        <w:t xml:space="preserve"> </w:t>
      </w:r>
      <w:r>
        <w:rPr>
          <w:w w:val="120"/>
        </w:rPr>
        <w:t>incorporate</w:t>
      </w:r>
      <w:r>
        <w:rPr>
          <w:spacing w:val="-16"/>
          <w:w w:val="120"/>
        </w:rPr>
        <w:t xml:space="preserve"> </w:t>
      </w:r>
      <w:r>
        <w:rPr>
          <w:w w:val="120"/>
        </w:rPr>
        <w:t>these</w:t>
      </w:r>
      <w:r>
        <w:rPr>
          <w:spacing w:val="-17"/>
          <w:w w:val="120"/>
        </w:rPr>
        <w:t xml:space="preserve"> </w:t>
      </w:r>
      <w:r>
        <w:rPr>
          <w:w w:val="120"/>
        </w:rPr>
        <w:t>developments.</w:t>
      </w:r>
      <w:r>
        <w:rPr>
          <w:spacing w:val="-16"/>
          <w:w w:val="120"/>
        </w:rPr>
        <w:t xml:space="preserve"> </w:t>
      </w:r>
      <w:r>
        <w:rPr>
          <w:w w:val="120"/>
        </w:rPr>
        <w:t>Similarly,</w:t>
      </w:r>
      <w:r>
        <w:rPr>
          <w:spacing w:val="-17"/>
          <w:w w:val="120"/>
        </w:rPr>
        <w:t xml:space="preserve"> </w:t>
      </w:r>
      <w:r>
        <w:rPr>
          <w:w w:val="120"/>
        </w:rPr>
        <w:t xml:space="preserve">as </w:t>
      </w:r>
      <w:r>
        <w:rPr>
          <w:w w:val="115"/>
        </w:rPr>
        <w:t>we develop more robust</w:t>
      </w:r>
      <w:r>
        <w:rPr>
          <w:spacing w:val="-2"/>
          <w:w w:val="115"/>
        </w:rPr>
        <w:t xml:space="preserve"> </w:t>
      </w:r>
      <w:r>
        <w:rPr>
          <w:w w:val="115"/>
        </w:rPr>
        <w:t xml:space="preserve">biomarkers, these also must be included in assessment considerations.” </w:t>
      </w:r>
      <w:r>
        <w:rPr>
          <w:i w:val="0"/>
          <w:w w:val="120"/>
        </w:rPr>
        <w:t>(MND Australia)</w:t>
      </w:r>
    </w:p>
    <w:p w14:paraId="36C6BF48" w14:textId="77777777" w:rsidR="002138FA" w:rsidRDefault="00A2619F">
      <w:pPr>
        <w:pStyle w:val="BodyText"/>
        <w:spacing w:before="264" w:line="252" w:lineRule="auto"/>
        <w:ind w:right="960"/>
        <w:rPr>
          <w:i w:val="0"/>
        </w:rPr>
      </w:pPr>
      <w:r>
        <w:rPr>
          <w:w w:val="115"/>
        </w:rPr>
        <w:t xml:space="preserve">“We agree that HTA assessments should allow more flexibility in the evidence base, and greater </w:t>
      </w:r>
      <w:r>
        <w:rPr>
          <w:w w:val="120"/>
        </w:rPr>
        <w:t>acceptance</w:t>
      </w:r>
      <w:r>
        <w:rPr>
          <w:spacing w:val="-1"/>
          <w:w w:val="120"/>
        </w:rPr>
        <w:t xml:space="preserve"> </w:t>
      </w:r>
      <w:r>
        <w:rPr>
          <w:w w:val="120"/>
        </w:rPr>
        <w:t>of</w:t>
      </w:r>
      <w:r>
        <w:rPr>
          <w:spacing w:val="-2"/>
          <w:w w:val="120"/>
        </w:rPr>
        <w:t xml:space="preserve"> </w:t>
      </w:r>
      <w:r>
        <w:rPr>
          <w:w w:val="120"/>
        </w:rPr>
        <w:t>non-randomised</w:t>
      </w:r>
      <w:r>
        <w:rPr>
          <w:spacing w:val="-2"/>
          <w:w w:val="120"/>
        </w:rPr>
        <w:t xml:space="preserve"> </w:t>
      </w:r>
      <w:r>
        <w:rPr>
          <w:w w:val="120"/>
        </w:rPr>
        <w:t>evidence,</w:t>
      </w:r>
      <w:r>
        <w:rPr>
          <w:spacing w:val="-2"/>
          <w:w w:val="120"/>
        </w:rPr>
        <w:t xml:space="preserve"> </w:t>
      </w:r>
      <w:r>
        <w:rPr>
          <w:w w:val="120"/>
        </w:rPr>
        <w:t>the</w:t>
      </w:r>
      <w:r>
        <w:rPr>
          <w:spacing w:val="-3"/>
          <w:w w:val="120"/>
        </w:rPr>
        <w:t xml:space="preserve"> </w:t>
      </w:r>
      <w:r>
        <w:rPr>
          <w:w w:val="120"/>
        </w:rPr>
        <w:t>role</w:t>
      </w:r>
      <w:r>
        <w:rPr>
          <w:spacing w:val="-1"/>
          <w:w w:val="120"/>
        </w:rPr>
        <w:t xml:space="preserve"> </w:t>
      </w:r>
      <w:r>
        <w:rPr>
          <w:w w:val="120"/>
        </w:rPr>
        <w:t>of RWD</w:t>
      </w:r>
      <w:r>
        <w:rPr>
          <w:spacing w:val="-2"/>
          <w:w w:val="120"/>
        </w:rPr>
        <w:t xml:space="preserve"> </w:t>
      </w:r>
      <w:r>
        <w:rPr>
          <w:w w:val="120"/>
        </w:rPr>
        <w:t>and</w:t>
      </w:r>
      <w:r>
        <w:rPr>
          <w:spacing w:val="-2"/>
          <w:w w:val="120"/>
        </w:rPr>
        <w:t xml:space="preserve"> </w:t>
      </w:r>
      <w:r>
        <w:rPr>
          <w:w w:val="120"/>
        </w:rPr>
        <w:t>surrogate</w:t>
      </w:r>
      <w:r>
        <w:rPr>
          <w:spacing w:val="-2"/>
          <w:w w:val="120"/>
        </w:rPr>
        <w:t xml:space="preserve"> </w:t>
      </w:r>
      <w:r>
        <w:rPr>
          <w:w w:val="120"/>
        </w:rPr>
        <w:t>outcome</w:t>
      </w:r>
      <w:r>
        <w:rPr>
          <w:spacing w:val="-1"/>
          <w:w w:val="120"/>
        </w:rPr>
        <w:t xml:space="preserve"> </w:t>
      </w:r>
      <w:r>
        <w:rPr>
          <w:w w:val="120"/>
        </w:rPr>
        <w:t xml:space="preserve">measures. </w:t>
      </w:r>
      <w:r>
        <w:rPr>
          <w:w w:val="115"/>
        </w:rPr>
        <w:t xml:space="preserve">The inclusion of consumer evidence and RWE evidence will be fundamental to deliver access to </w:t>
      </w:r>
      <w:r>
        <w:rPr>
          <w:w w:val="120"/>
        </w:rPr>
        <w:t xml:space="preserve">therapies for rare conditions and for underrepresented populations.” </w:t>
      </w:r>
      <w:r>
        <w:rPr>
          <w:i w:val="0"/>
          <w:w w:val="120"/>
        </w:rPr>
        <w:t xml:space="preserve">(Childhood Dementia </w:t>
      </w:r>
      <w:r>
        <w:rPr>
          <w:i w:val="0"/>
          <w:spacing w:val="-2"/>
          <w:w w:val="120"/>
        </w:rPr>
        <w:t>Initiative)</w:t>
      </w:r>
    </w:p>
    <w:p w14:paraId="36C6BF49" w14:textId="77777777" w:rsidR="002138FA" w:rsidRDefault="00A2619F">
      <w:pPr>
        <w:pStyle w:val="BodyText"/>
        <w:spacing w:before="266" w:line="254" w:lineRule="auto"/>
        <w:ind w:right="960"/>
        <w:rPr>
          <w:i w:val="0"/>
        </w:rPr>
      </w:pPr>
      <w:r>
        <w:rPr>
          <w:w w:val="120"/>
        </w:rPr>
        <w:t>“NAA</w:t>
      </w:r>
      <w:r>
        <w:rPr>
          <w:spacing w:val="-5"/>
          <w:w w:val="120"/>
        </w:rPr>
        <w:t xml:space="preserve"> </w:t>
      </w:r>
      <w:r>
        <w:rPr>
          <w:w w:val="120"/>
        </w:rPr>
        <w:t>members</w:t>
      </w:r>
      <w:r>
        <w:rPr>
          <w:spacing w:val="-5"/>
          <w:w w:val="120"/>
        </w:rPr>
        <w:t xml:space="preserve"> </w:t>
      </w:r>
      <w:r>
        <w:rPr>
          <w:w w:val="120"/>
        </w:rPr>
        <w:t>are</w:t>
      </w:r>
      <w:r>
        <w:rPr>
          <w:spacing w:val="-4"/>
          <w:w w:val="120"/>
        </w:rPr>
        <w:t xml:space="preserve"> </w:t>
      </w:r>
      <w:r>
        <w:rPr>
          <w:w w:val="120"/>
        </w:rPr>
        <w:t>particularly</w:t>
      </w:r>
      <w:r>
        <w:rPr>
          <w:spacing w:val="-4"/>
          <w:w w:val="120"/>
        </w:rPr>
        <w:t xml:space="preserve"> </w:t>
      </w:r>
      <w:r>
        <w:rPr>
          <w:w w:val="120"/>
        </w:rPr>
        <w:t>interested</w:t>
      </w:r>
      <w:r>
        <w:rPr>
          <w:spacing w:val="-4"/>
          <w:w w:val="120"/>
        </w:rPr>
        <w:t xml:space="preserve"> </w:t>
      </w:r>
      <w:r>
        <w:rPr>
          <w:w w:val="120"/>
        </w:rPr>
        <w:t>in</w:t>
      </w:r>
      <w:r>
        <w:rPr>
          <w:spacing w:val="-3"/>
          <w:w w:val="120"/>
        </w:rPr>
        <w:t xml:space="preserve"> </w:t>
      </w:r>
      <w:r>
        <w:rPr>
          <w:w w:val="120"/>
        </w:rPr>
        <w:t>clarity</w:t>
      </w:r>
      <w:r>
        <w:rPr>
          <w:spacing w:val="-4"/>
          <w:w w:val="120"/>
        </w:rPr>
        <w:t xml:space="preserve"> </w:t>
      </w:r>
      <w:r>
        <w:rPr>
          <w:w w:val="120"/>
        </w:rPr>
        <w:t>and</w:t>
      </w:r>
      <w:r>
        <w:rPr>
          <w:spacing w:val="-4"/>
          <w:w w:val="120"/>
        </w:rPr>
        <w:t xml:space="preserve"> </w:t>
      </w:r>
      <w:r>
        <w:rPr>
          <w:w w:val="120"/>
        </w:rPr>
        <w:t>equity</w:t>
      </w:r>
      <w:r>
        <w:rPr>
          <w:spacing w:val="-4"/>
          <w:w w:val="120"/>
        </w:rPr>
        <w:t xml:space="preserve"> </w:t>
      </w:r>
      <w:r>
        <w:rPr>
          <w:w w:val="120"/>
        </w:rPr>
        <w:t>in</w:t>
      </w:r>
      <w:r>
        <w:rPr>
          <w:spacing w:val="-3"/>
          <w:w w:val="120"/>
        </w:rPr>
        <w:t xml:space="preserve"> </w:t>
      </w:r>
      <w:r>
        <w:rPr>
          <w:w w:val="120"/>
        </w:rPr>
        <w:t>how</w:t>
      </w:r>
      <w:r>
        <w:rPr>
          <w:spacing w:val="-4"/>
          <w:w w:val="120"/>
        </w:rPr>
        <w:t xml:space="preserve"> </w:t>
      </w:r>
      <w:r>
        <w:rPr>
          <w:w w:val="120"/>
        </w:rPr>
        <w:t>high</w:t>
      </w:r>
      <w:r>
        <w:rPr>
          <w:spacing w:val="-3"/>
          <w:w w:val="120"/>
        </w:rPr>
        <w:t xml:space="preserve"> </w:t>
      </w:r>
      <w:r>
        <w:rPr>
          <w:w w:val="120"/>
        </w:rPr>
        <w:t>unmet</w:t>
      </w:r>
      <w:r>
        <w:rPr>
          <w:spacing w:val="-4"/>
          <w:w w:val="120"/>
        </w:rPr>
        <w:t xml:space="preserve"> </w:t>
      </w:r>
      <w:r>
        <w:rPr>
          <w:w w:val="120"/>
        </w:rPr>
        <w:t>clinical</w:t>
      </w:r>
      <w:r>
        <w:rPr>
          <w:spacing w:val="-5"/>
          <w:w w:val="120"/>
        </w:rPr>
        <w:t xml:space="preserve"> </w:t>
      </w:r>
      <w:r>
        <w:rPr>
          <w:w w:val="120"/>
        </w:rPr>
        <w:t>need (HUCN) are defined in the implementation of these reforms. There are many rare diseases among</w:t>
      </w:r>
      <w:r>
        <w:rPr>
          <w:spacing w:val="-17"/>
          <w:w w:val="120"/>
        </w:rPr>
        <w:t xml:space="preserve"> </w:t>
      </w:r>
      <w:r>
        <w:rPr>
          <w:w w:val="120"/>
        </w:rPr>
        <w:t>NAA</w:t>
      </w:r>
      <w:r>
        <w:rPr>
          <w:spacing w:val="-16"/>
          <w:w w:val="120"/>
        </w:rPr>
        <w:t xml:space="preserve"> </w:t>
      </w:r>
      <w:r>
        <w:rPr>
          <w:w w:val="120"/>
        </w:rPr>
        <w:t>members,</w:t>
      </w:r>
      <w:r>
        <w:rPr>
          <w:spacing w:val="-17"/>
          <w:w w:val="120"/>
        </w:rPr>
        <w:t xml:space="preserve"> </w:t>
      </w:r>
      <w:r>
        <w:rPr>
          <w:w w:val="120"/>
        </w:rPr>
        <w:t>with</w:t>
      </w:r>
      <w:r>
        <w:rPr>
          <w:spacing w:val="-13"/>
          <w:w w:val="120"/>
        </w:rPr>
        <w:t xml:space="preserve"> </w:t>
      </w:r>
      <w:r>
        <w:rPr>
          <w:w w:val="120"/>
        </w:rPr>
        <w:t>no</w:t>
      </w:r>
      <w:r>
        <w:rPr>
          <w:spacing w:val="-14"/>
          <w:w w:val="120"/>
        </w:rPr>
        <w:t xml:space="preserve"> </w:t>
      </w:r>
      <w:r>
        <w:rPr>
          <w:w w:val="120"/>
        </w:rPr>
        <w:t>or</w:t>
      </w:r>
      <w:r>
        <w:rPr>
          <w:spacing w:val="-15"/>
          <w:w w:val="120"/>
        </w:rPr>
        <w:t xml:space="preserve"> </w:t>
      </w:r>
      <w:r>
        <w:rPr>
          <w:w w:val="120"/>
        </w:rPr>
        <w:t>limited</w:t>
      </w:r>
      <w:r>
        <w:rPr>
          <w:spacing w:val="-16"/>
          <w:w w:val="120"/>
        </w:rPr>
        <w:t xml:space="preserve"> </w:t>
      </w:r>
      <w:r>
        <w:rPr>
          <w:w w:val="120"/>
        </w:rPr>
        <w:t>treatment</w:t>
      </w:r>
      <w:r>
        <w:rPr>
          <w:spacing w:val="-16"/>
          <w:w w:val="120"/>
        </w:rPr>
        <w:t xml:space="preserve"> </w:t>
      </w:r>
      <w:r>
        <w:rPr>
          <w:w w:val="120"/>
        </w:rPr>
        <w:t>options/therapeutics,</w:t>
      </w:r>
      <w:r>
        <w:rPr>
          <w:spacing w:val="-15"/>
          <w:w w:val="120"/>
        </w:rPr>
        <w:t xml:space="preserve"> </w:t>
      </w:r>
      <w:r>
        <w:rPr>
          <w:w w:val="120"/>
        </w:rPr>
        <w:t>and</w:t>
      </w:r>
      <w:r>
        <w:rPr>
          <w:spacing w:val="-10"/>
          <w:w w:val="120"/>
        </w:rPr>
        <w:t xml:space="preserve"> </w:t>
      </w:r>
      <w:r>
        <w:rPr>
          <w:w w:val="120"/>
        </w:rPr>
        <w:t>there</w:t>
      </w:r>
      <w:r>
        <w:rPr>
          <w:spacing w:val="-15"/>
          <w:w w:val="120"/>
        </w:rPr>
        <w:t xml:space="preserve"> </w:t>
      </w:r>
      <w:r>
        <w:rPr>
          <w:w w:val="120"/>
        </w:rPr>
        <w:t>is</w:t>
      </w:r>
      <w:r>
        <w:rPr>
          <w:spacing w:val="-17"/>
          <w:w w:val="120"/>
        </w:rPr>
        <w:t xml:space="preserve"> </w:t>
      </w:r>
      <w:r>
        <w:rPr>
          <w:w w:val="120"/>
        </w:rPr>
        <w:t>a</w:t>
      </w:r>
      <w:r>
        <w:rPr>
          <w:spacing w:val="-14"/>
          <w:w w:val="120"/>
        </w:rPr>
        <w:t xml:space="preserve"> </w:t>
      </w:r>
      <w:r>
        <w:rPr>
          <w:w w:val="120"/>
        </w:rPr>
        <w:t>risk</w:t>
      </w:r>
      <w:r>
        <w:rPr>
          <w:spacing w:val="-15"/>
          <w:w w:val="120"/>
        </w:rPr>
        <w:t xml:space="preserve"> </w:t>
      </w:r>
      <w:r>
        <w:rPr>
          <w:w w:val="120"/>
        </w:rPr>
        <w:t>that the</w:t>
      </w:r>
      <w:r>
        <w:rPr>
          <w:spacing w:val="-2"/>
          <w:w w:val="120"/>
        </w:rPr>
        <w:t xml:space="preserve"> </w:t>
      </w:r>
      <w:r>
        <w:rPr>
          <w:w w:val="120"/>
        </w:rPr>
        <w:t>new</w:t>
      </w:r>
      <w:r>
        <w:rPr>
          <w:spacing w:val="-2"/>
          <w:w w:val="120"/>
        </w:rPr>
        <w:t xml:space="preserve"> </w:t>
      </w:r>
      <w:r>
        <w:rPr>
          <w:w w:val="120"/>
        </w:rPr>
        <w:t>HUCN</w:t>
      </w:r>
      <w:r>
        <w:rPr>
          <w:spacing w:val="-2"/>
          <w:w w:val="120"/>
        </w:rPr>
        <w:t xml:space="preserve"> </w:t>
      </w:r>
      <w:r>
        <w:rPr>
          <w:w w:val="120"/>
        </w:rPr>
        <w:t>criteria</w:t>
      </w:r>
      <w:r>
        <w:rPr>
          <w:spacing w:val="-4"/>
          <w:w w:val="120"/>
        </w:rPr>
        <w:t xml:space="preserve"> </w:t>
      </w:r>
      <w:r>
        <w:rPr>
          <w:w w:val="120"/>
        </w:rPr>
        <w:t>will</w:t>
      </w:r>
      <w:r>
        <w:rPr>
          <w:spacing w:val="-2"/>
          <w:w w:val="120"/>
        </w:rPr>
        <w:t xml:space="preserve"> </w:t>
      </w:r>
      <w:r>
        <w:rPr>
          <w:w w:val="120"/>
        </w:rPr>
        <w:t>prioritise</w:t>
      </w:r>
      <w:r>
        <w:rPr>
          <w:spacing w:val="-2"/>
          <w:w w:val="120"/>
        </w:rPr>
        <w:t xml:space="preserve"> </w:t>
      </w:r>
      <w:r>
        <w:rPr>
          <w:w w:val="120"/>
        </w:rPr>
        <w:t>larger</w:t>
      </w:r>
      <w:r>
        <w:rPr>
          <w:spacing w:val="-1"/>
          <w:w w:val="120"/>
        </w:rPr>
        <w:t xml:space="preserve"> </w:t>
      </w:r>
      <w:r>
        <w:rPr>
          <w:w w:val="120"/>
        </w:rPr>
        <w:t>cohorts.”</w:t>
      </w:r>
      <w:r>
        <w:rPr>
          <w:spacing w:val="-3"/>
          <w:w w:val="120"/>
        </w:rPr>
        <w:t xml:space="preserve"> </w:t>
      </w:r>
      <w:r>
        <w:rPr>
          <w:i w:val="0"/>
          <w:w w:val="120"/>
        </w:rPr>
        <w:t>(</w:t>
      </w:r>
      <w:r>
        <w:rPr>
          <w:i w:val="0"/>
          <w:color w:val="232323"/>
          <w:w w:val="120"/>
        </w:rPr>
        <w:t>Neurological</w:t>
      </w:r>
      <w:r>
        <w:rPr>
          <w:i w:val="0"/>
          <w:color w:val="232323"/>
          <w:spacing w:val="-2"/>
          <w:w w:val="120"/>
        </w:rPr>
        <w:t xml:space="preserve"> </w:t>
      </w:r>
      <w:r>
        <w:rPr>
          <w:i w:val="0"/>
          <w:color w:val="232323"/>
          <w:w w:val="120"/>
        </w:rPr>
        <w:t>Alliance</w:t>
      </w:r>
      <w:r>
        <w:rPr>
          <w:i w:val="0"/>
          <w:color w:val="232323"/>
          <w:spacing w:val="-2"/>
          <w:w w:val="120"/>
        </w:rPr>
        <w:t xml:space="preserve"> </w:t>
      </w:r>
      <w:r>
        <w:rPr>
          <w:i w:val="0"/>
          <w:color w:val="232323"/>
          <w:w w:val="120"/>
        </w:rPr>
        <w:t>Australia</w:t>
      </w:r>
      <w:r>
        <w:rPr>
          <w:i w:val="0"/>
          <w:w w:val="120"/>
        </w:rPr>
        <w:t>)</w:t>
      </w:r>
    </w:p>
    <w:p w14:paraId="36C6BF4A" w14:textId="77777777" w:rsidR="002138FA" w:rsidRDefault="00A2619F">
      <w:pPr>
        <w:pStyle w:val="BodyText"/>
        <w:spacing w:before="254" w:line="252" w:lineRule="auto"/>
        <w:ind w:right="962"/>
        <w:rPr>
          <w:i w:val="0"/>
        </w:rPr>
      </w:pPr>
      <w:r>
        <w:rPr>
          <w:w w:val="115"/>
        </w:rPr>
        <w:t xml:space="preserve">“Essential this is informed by consumer expertise and consultation. Essential there is funding to allow inclusion of all stakeholders, including expert clinical stakeholders to be involved from the outset.” </w:t>
      </w:r>
      <w:r>
        <w:rPr>
          <w:i w:val="0"/>
          <w:w w:val="115"/>
        </w:rPr>
        <w:t>(NeuroEndocrine Cancer Australia)</w:t>
      </w:r>
    </w:p>
    <w:p w14:paraId="36C6BF4B" w14:textId="77777777" w:rsidR="002138FA" w:rsidRDefault="00A2619F">
      <w:pPr>
        <w:pStyle w:val="BodyText"/>
        <w:spacing w:before="262" w:line="252" w:lineRule="auto"/>
        <w:ind w:right="963"/>
        <w:rPr>
          <w:i w:val="0"/>
        </w:rPr>
      </w:pPr>
      <w:r>
        <w:rPr>
          <w:w w:val="115"/>
        </w:rPr>
        <w:t>“Current clinical evaluation methods for HTA - particularly for assessing medicines for inclusion on the PBS - is narrow and rudimentary,</w:t>
      </w:r>
      <w:r>
        <w:rPr>
          <w:spacing w:val="-1"/>
          <w:w w:val="115"/>
        </w:rPr>
        <w:t xml:space="preserve"> </w:t>
      </w:r>
      <w:r>
        <w:rPr>
          <w:w w:val="115"/>
        </w:rPr>
        <w:t>focusing on the lowest</w:t>
      </w:r>
      <w:r>
        <w:rPr>
          <w:spacing w:val="-2"/>
          <w:w w:val="115"/>
        </w:rPr>
        <w:t xml:space="preserve"> </w:t>
      </w:r>
      <w:r>
        <w:rPr>
          <w:w w:val="115"/>
        </w:rPr>
        <w:t>common denominator and taking a ‘one-size-fits-all' approach at the expense of people with complex, uncommon and heterogeneous diseases. Clinical evaluation methods need to be updated so that committees</w:t>
      </w:r>
      <w:r>
        <w:rPr>
          <w:spacing w:val="80"/>
          <w:w w:val="115"/>
        </w:rPr>
        <w:t xml:space="preserve"> </w:t>
      </w:r>
      <w:r>
        <w:rPr>
          <w:w w:val="115"/>
        </w:rPr>
        <w:t xml:space="preserve">can make an informed assessment of the economic costs and benefits of funding health technologies, despite the complexity of diseases that they have been designed to treat.” </w:t>
      </w:r>
      <w:r>
        <w:rPr>
          <w:i w:val="0"/>
          <w:w w:val="115"/>
        </w:rPr>
        <w:t>(Anonymous submission)</w:t>
      </w:r>
    </w:p>
    <w:p w14:paraId="36C6BF4C" w14:textId="77777777" w:rsidR="002138FA" w:rsidRDefault="00A2619F">
      <w:pPr>
        <w:pStyle w:val="Heading2"/>
        <w:spacing w:before="250"/>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BF4D" w14:textId="77777777" w:rsidR="002138FA" w:rsidRDefault="002138FA">
      <w:pPr>
        <w:pStyle w:val="BodyText"/>
        <w:ind w:left="0"/>
        <w:jc w:val="left"/>
        <w:rPr>
          <w:i w:val="0"/>
          <w:sz w:val="26"/>
        </w:rPr>
      </w:pPr>
    </w:p>
    <w:p w14:paraId="36C6BF4E" w14:textId="77777777" w:rsidR="002138FA" w:rsidRDefault="00A2619F">
      <w:pPr>
        <w:pStyle w:val="Heading3"/>
        <w:spacing w:line="254" w:lineRule="auto"/>
        <w:ind w:right="962"/>
      </w:pPr>
      <w:r>
        <w:rPr>
          <w:w w:val="115"/>
        </w:rPr>
        <w:t>The majority of these companies supported these options, they expressed the same focus as some of the patient representative groups for flexibility in the assessment process. They also wanted clarification that these changes will ultimately lead to the PBAC being more comfortable with the outputs of these methods and the residual uncertainty. There was also some comment that the reforms could have been more progressive and gone further.</w:t>
      </w:r>
    </w:p>
    <w:p w14:paraId="36C6BF4F" w14:textId="77777777" w:rsidR="002138FA" w:rsidRDefault="00A2619F">
      <w:pPr>
        <w:pStyle w:val="BodyText"/>
        <w:spacing w:before="255" w:line="252" w:lineRule="auto"/>
        <w:ind w:right="962"/>
        <w:rPr>
          <w:i w:val="0"/>
        </w:rPr>
      </w:pPr>
      <w:r>
        <w:rPr>
          <w:w w:val="115"/>
        </w:rPr>
        <w:t>“The proposed options to update methods associated with nonrandomised and observational evidence, surrogate endpoints, control group creation, treatment switching and having a list of curated methods are all reasonable, if used to determine the most likely treatment effect. However, the lack of an effective risk sharing framework in Australia often results in a conservative approach to managing data uncertainty. This approach can undervalue medical innovation and disincentivises the rapid introduction of new health technologies to Australia. Therefore, to achieve the intended outcomes of the Review, robust clinical evaluation methods and broad utilisation of data sources to support evidence of clinical effectiveness must be accompanied</w:t>
      </w:r>
      <w:r>
        <w:rPr>
          <w:spacing w:val="33"/>
          <w:w w:val="115"/>
        </w:rPr>
        <w:t xml:space="preserve"> </w:t>
      </w:r>
      <w:r>
        <w:rPr>
          <w:w w:val="115"/>
        </w:rPr>
        <w:t>by</w:t>
      </w:r>
      <w:r>
        <w:rPr>
          <w:spacing w:val="34"/>
          <w:w w:val="115"/>
        </w:rPr>
        <w:t xml:space="preserve"> </w:t>
      </w:r>
      <w:r>
        <w:rPr>
          <w:w w:val="115"/>
        </w:rPr>
        <w:t>an</w:t>
      </w:r>
      <w:r>
        <w:rPr>
          <w:spacing w:val="34"/>
          <w:w w:val="115"/>
        </w:rPr>
        <w:t xml:space="preserve"> </w:t>
      </w:r>
      <w:r>
        <w:rPr>
          <w:w w:val="115"/>
        </w:rPr>
        <w:t>effective</w:t>
      </w:r>
      <w:r>
        <w:rPr>
          <w:spacing w:val="34"/>
          <w:w w:val="115"/>
        </w:rPr>
        <w:t xml:space="preserve"> </w:t>
      </w:r>
      <w:r>
        <w:rPr>
          <w:w w:val="115"/>
        </w:rPr>
        <w:t>framework</w:t>
      </w:r>
      <w:r>
        <w:rPr>
          <w:spacing w:val="33"/>
          <w:w w:val="115"/>
        </w:rPr>
        <w:t xml:space="preserve"> </w:t>
      </w:r>
      <w:r>
        <w:rPr>
          <w:w w:val="115"/>
        </w:rPr>
        <w:t>for</w:t>
      </w:r>
      <w:r>
        <w:rPr>
          <w:spacing w:val="34"/>
          <w:w w:val="115"/>
        </w:rPr>
        <w:t xml:space="preserve"> </w:t>
      </w:r>
      <w:r>
        <w:rPr>
          <w:w w:val="115"/>
        </w:rPr>
        <w:t>managing</w:t>
      </w:r>
      <w:r>
        <w:rPr>
          <w:spacing w:val="34"/>
          <w:w w:val="115"/>
        </w:rPr>
        <w:t xml:space="preserve"> </w:t>
      </w:r>
      <w:r>
        <w:rPr>
          <w:w w:val="115"/>
        </w:rPr>
        <w:t>the</w:t>
      </w:r>
      <w:r>
        <w:rPr>
          <w:spacing w:val="34"/>
          <w:w w:val="115"/>
        </w:rPr>
        <w:t xml:space="preserve"> </w:t>
      </w:r>
      <w:r>
        <w:rPr>
          <w:w w:val="115"/>
        </w:rPr>
        <w:t>risk</w:t>
      </w:r>
      <w:r>
        <w:rPr>
          <w:spacing w:val="34"/>
          <w:w w:val="115"/>
        </w:rPr>
        <w:t xml:space="preserve"> </w:t>
      </w:r>
      <w:r>
        <w:rPr>
          <w:w w:val="115"/>
        </w:rPr>
        <w:t>of uncertainty”</w:t>
      </w:r>
      <w:r>
        <w:rPr>
          <w:spacing w:val="33"/>
          <w:w w:val="115"/>
        </w:rPr>
        <w:t xml:space="preserve"> </w:t>
      </w:r>
      <w:r>
        <w:rPr>
          <w:i w:val="0"/>
          <w:w w:val="115"/>
        </w:rPr>
        <w:t>(AstraZeneca)</w:t>
      </w:r>
    </w:p>
    <w:p w14:paraId="36C6BF50" w14:textId="77777777" w:rsidR="002138FA" w:rsidRDefault="002138FA">
      <w:pPr>
        <w:spacing w:line="252" w:lineRule="auto"/>
        <w:sectPr w:rsidR="002138FA">
          <w:pgSz w:w="11910" w:h="16840"/>
          <w:pgMar w:top="980" w:right="0" w:bottom="760" w:left="800" w:header="0" w:footer="494" w:gutter="0"/>
          <w:cols w:space="720"/>
        </w:sectPr>
      </w:pPr>
    </w:p>
    <w:p w14:paraId="36C6BF51" w14:textId="77777777" w:rsidR="002138FA" w:rsidRDefault="00A2619F">
      <w:pPr>
        <w:pStyle w:val="BodyText"/>
        <w:spacing w:before="87" w:line="252" w:lineRule="auto"/>
        <w:ind w:right="960"/>
        <w:rPr>
          <w:i w:val="0"/>
        </w:rPr>
      </w:pPr>
      <w:r>
        <w:rPr>
          <w:w w:val="115"/>
        </w:rPr>
        <w:lastRenderedPageBreak/>
        <w:t xml:space="preserve">“Alexion supports greater flexibility in the assessment of nonrandomized and observational evidence to support the clinical and safety claims proposed in a HTA submission. However, the PBAC guidelines need to accommodate and maintain flexibility in assessing clinical data in the context they are presented (i.e. literature based submissions). In instances where an indirect treatment comparison (ITC) is required, the sponsor should have the ability to present any ITC methodology (I.e. Bucher, Match adjusted or stimulated treatment comparison) as long as the approach is justified. The PBAC guidelines need to permit flexibility especially when assessing technologies that target rare and ultra-rare diseases as its often impossible to design a perfect trial due to ethical and sampling considerations. This flexibility also needs to flow into the economic evaluation.” </w:t>
      </w:r>
      <w:r>
        <w:rPr>
          <w:i w:val="0"/>
          <w:w w:val="115"/>
        </w:rPr>
        <w:t>(Alexion)</w:t>
      </w:r>
    </w:p>
    <w:p w14:paraId="36C6BF52" w14:textId="77777777" w:rsidR="002138FA" w:rsidRDefault="00A2619F">
      <w:pPr>
        <w:pStyle w:val="BodyText"/>
        <w:spacing w:before="272" w:line="252" w:lineRule="auto"/>
        <w:ind w:right="961"/>
        <w:rPr>
          <w:i w:val="0"/>
        </w:rPr>
      </w:pPr>
      <w:r>
        <w:rPr>
          <w:w w:val="120"/>
        </w:rPr>
        <w:t>“The review paper does not address whether following the completion of all this work, and application of this by sponsors, these changes will ultimately lead to the PBAC being more comfortable</w:t>
      </w:r>
      <w:r>
        <w:rPr>
          <w:spacing w:val="-15"/>
          <w:w w:val="120"/>
        </w:rPr>
        <w:t xml:space="preserve"> </w:t>
      </w:r>
      <w:r>
        <w:rPr>
          <w:w w:val="120"/>
        </w:rPr>
        <w:t>with</w:t>
      </w:r>
      <w:r>
        <w:rPr>
          <w:spacing w:val="-15"/>
          <w:w w:val="120"/>
        </w:rPr>
        <w:t xml:space="preserve"> </w:t>
      </w:r>
      <w:r>
        <w:rPr>
          <w:w w:val="120"/>
        </w:rPr>
        <w:t>the</w:t>
      </w:r>
      <w:r>
        <w:rPr>
          <w:spacing w:val="-15"/>
          <w:w w:val="120"/>
        </w:rPr>
        <w:t xml:space="preserve"> </w:t>
      </w:r>
      <w:r>
        <w:rPr>
          <w:w w:val="120"/>
        </w:rPr>
        <w:t>outputs</w:t>
      </w:r>
      <w:r>
        <w:rPr>
          <w:spacing w:val="-16"/>
          <w:w w:val="120"/>
        </w:rPr>
        <w:t xml:space="preserve"> </w:t>
      </w:r>
      <w:r>
        <w:rPr>
          <w:w w:val="120"/>
        </w:rPr>
        <w:t>of</w:t>
      </w:r>
      <w:r>
        <w:rPr>
          <w:spacing w:val="-15"/>
          <w:w w:val="120"/>
        </w:rPr>
        <w:t xml:space="preserve"> </w:t>
      </w:r>
      <w:r>
        <w:rPr>
          <w:w w:val="120"/>
        </w:rPr>
        <w:t>these</w:t>
      </w:r>
      <w:r>
        <w:rPr>
          <w:spacing w:val="-15"/>
          <w:w w:val="120"/>
        </w:rPr>
        <w:t xml:space="preserve"> </w:t>
      </w:r>
      <w:r>
        <w:rPr>
          <w:w w:val="120"/>
        </w:rPr>
        <w:t>methods</w:t>
      </w:r>
      <w:r>
        <w:rPr>
          <w:spacing w:val="-16"/>
          <w:w w:val="120"/>
        </w:rPr>
        <w:t xml:space="preserve"> </w:t>
      </w:r>
      <w:r>
        <w:rPr>
          <w:w w:val="120"/>
        </w:rPr>
        <w:t>and</w:t>
      </w:r>
      <w:r>
        <w:rPr>
          <w:spacing w:val="-16"/>
          <w:w w:val="120"/>
        </w:rPr>
        <w:t xml:space="preserve"> </w:t>
      </w:r>
      <w:r>
        <w:rPr>
          <w:w w:val="120"/>
        </w:rPr>
        <w:t>the</w:t>
      </w:r>
      <w:r>
        <w:rPr>
          <w:spacing w:val="-15"/>
          <w:w w:val="120"/>
        </w:rPr>
        <w:t xml:space="preserve"> </w:t>
      </w:r>
      <w:r>
        <w:rPr>
          <w:w w:val="120"/>
        </w:rPr>
        <w:t>residual</w:t>
      </w:r>
      <w:r>
        <w:rPr>
          <w:spacing w:val="-15"/>
          <w:w w:val="120"/>
        </w:rPr>
        <w:t xml:space="preserve"> </w:t>
      </w:r>
      <w:r>
        <w:rPr>
          <w:w w:val="120"/>
        </w:rPr>
        <w:t>uncertainty.</w:t>
      </w:r>
      <w:r>
        <w:rPr>
          <w:spacing w:val="-7"/>
          <w:w w:val="120"/>
        </w:rPr>
        <w:t xml:space="preserve"> </w:t>
      </w:r>
      <w:r>
        <w:rPr>
          <w:w w:val="120"/>
        </w:rPr>
        <w:t>Increased</w:t>
      </w:r>
      <w:r>
        <w:rPr>
          <w:spacing w:val="-16"/>
          <w:w w:val="120"/>
        </w:rPr>
        <w:t xml:space="preserve"> </w:t>
      </w:r>
      <w:r>
        <w:rPr>
          <w:w w:val="120"/>
        </w:rPr>
        <w:t>levels</w:t>
      </w:r>
      <w:r>
        <w:rPr>
          <w:spacing w:val="-15"/>
          <w:w w:val="120"/>
        </w:rPr>
        <w:t xml:space="preserve"> </w:t>
      </w:r>
      <w:r>
        <w:rPr>
          <w:w w:val="120"/>
        </w:rPr>
        <w:t xml:space="preserve">of comfort with the residual uncertainty following the application of contemporaneous </w:t>
      </w:r>
      <w:r>
        <w:rPr>
          <w:w w:val="115"/>
        </w:rPr>
        <w:t xml:space="preserve">methodologies would lead to faster access for patients at a reasonable and appropriate value for </w:t>
      </w:r>
      <w:r>
        <w:rPr>
          <w:w w:val="120"/>
        </w:rPr>
        <w:t xml:space="preserve">the medicines industry. Without that increased acceptance there is little benefit in further adapting the methods at hand.” </w:t>
      </w:r>
      <w:r>
        <w:rPr>
          <w:i w:val="0"/>
          <w:w w:val="120"/>
        </w:rPr>
        <w:t>(Novartis Australia)</w:t>
      </w:r>
    </w:p>
    <w:p w14:paraId="36C6BF53" w14:textId="77777777" w:rsidR="002138FA" w:rsidRDefault="00A2619F">
      <w:pPr>
        <w:pStyle w:val="BodyText"/>
        <w:spacing w:before="268" w:line="252" w:lineRule="auto"/>
        <w:ind w:right="964"/>
        <w:rPr>
          <w:i w:val="0"/>
        </w:rPr>
      </w:pPr>
      <w:r>
        <w:rPr>
          <w:w w:val="115"/>
        </w:rPr>
        <w:t xml:space="preserve">“BMSA acknowledges the proposed options to review many of the technical methods used in HTA in Australia including the need to revise and update guidance specific to the use of indirect treatment comparison (ITC), non-randomised studies, real world evidence (RWE), surrogate outcomes, value assessment and dealing with uncertainty in HTA submissions. BMSA supports the need for revision of technical methods and updated guidance and in doing so, requests that all stakeholders are involved in finalizing the changes and that they are implemented as a priority.” </w:t>
      </w:r>
      <w:r>
        <w:rPr>
          <w:i w:val="0"/>
          <w:w w:val="115"/>
        </w:rPr>
        <w:t>(Bristol Myers Squibb Australia)</w:t>
      </w:r>
    </w:p>
    <w:p w14:paraId="36C6BF54" w14:textId="77777777" w:rsidR="002138FA" w:rsidRDefault="00A2619F">
      <w:pPr>
        <w:pStyle w:val="BodyText"/>
        <w:spacing w:before="268" w:line="252" w:lineRule="auto"/>
        <w:ind w:right="962"/>
        <w:rPr>
          <w:i w:val="0"/>
        </w:rPr>
      </w:pPr>
      <w:r>
        <w:rPr>
          <w:w w:val="115"/>
        </w:rPr>
        <w:t>“Overall,</w:t>
      </w:r>
      <w:r>
        <w:rPr>
          <w:spacing w:val="40"/>
          <w:w w:val="115"/>
        </w:rPr>
        <w:t xml:space="preserve"> </w:t>
      </w:r>
      <w:r>
        <w:rPr>
          <w:w w:val="115"/>
        </w:rPr>
        <w:t>updated</w:t>
      </w:r>
      <w:r>
        <w:rPr>
          <w:spacing w:val="40"/>
          <w:w w:val="115"/>
        </w:rPr>
        <w:t xml:space="preserve"> </w:t>
      </w:r>
      <w:r>
        <w:rPr>
          <w:w w:val="115"/>
        </w:rPr>
        <w:t>guidance</w:t>
      </w:r>
      <w:r>
        <w:rPr>
          <w:spacing w:val="40"/>
          <w:w w:val="115"/>
        </w:rPr>
        <w:t xml:space="preserve"> </w:t>
      </w:r>
      <w:r>
        <w:rPr>
          <w:w w:val="115"/>
        </w:rPr>
        <w:t>is</w:t>
      </w:r>
      <w:r>
        <w:rPr>
          <w:spacing w:val="40"/>
          <w:w w:val="115"/>
        </w:rPr>
        <w:t xml:space="preserve"> </w:t>
      </w:r>
      <w:r>
        <w:rPr>
          <w:w w:val="115"/>
        </w:rPr>
        <w:t>welcomed</w:t>
      </w:r>
      <w:r>
        <w:rPr>
          <w:spacing w:val="40"/>
          <w:w w:val="115"/>
        </w:rPr>
        <w:t xml:space="preserve"> </w:t>
      </w:r>
      <w:r>
        <w:rPr>
          <w:w w:val="115"/>
        </w:rPr>
        <w:t>but</w:t>
      </w:r>
      <w:r>
        <w:rPr>
          <w:spacing w:val="40"/>
          <w:w w:val="115"/>
        </w:rPr>
        <w:t xml:space="preserve"> </w:t>
      </w:r>
      <w:r>
        <w:rPr>
          <w:w w:val="115"/>
        </w:rPr>
        <w:t>the</w:t>
      </w:r>
      <w:r>
        <w:rPr>
          <w:spacing w:val="40"/>
          <w:w w:val="115"/>
        </w:rPr>
        <w:t xml:space="preserve"> </w:t>
      </w:r>
      <w:r>
        <w:rPr>
          <w:w w:val="115"/>
        </w:rPr>
        <w:t>updated</w:t>
      </w:r>
      <w:r>
        <w:rPr>
          <w:spacing w:val="40"/>
          <w:w w:val="115"/>
        </w:rPr>
        <w:t xml:space="preserve"> </w:t>
      </w:r>
      <w:r>
        <w:rPr>
          <w:w w:val="115"/>
        </w:rPr>
        <w:t>acceptable</w:t>
      </w:r>
      <w:r>
        <w:rPr>
          <w:spacing w:val="40"/>
          <w:w w:val="115"/>
        </w:rPr>
        <w:t xml:space="preserve"> </w:t>
      </w:r>
      <w:r>
        <w:rPr>
          <w:w w:val="115"/>
        </w:rPr>
        <w:t>methodology</w:t>
      </w:r>
      <w:r>
        <w:rPr>
          <w:spacing w:val="40"/>
          <w:w w:val="115"/>
        </w:rPr>
        <w:t xml:space="preserve"> </w:t>
      </w:r>
      <w:r>
        <w:rPr>
          <w:w w:val="115"/>
        </w:rPr>
        <w:t>could</w:t>
      </w:r>
      <w:r>
        <w:rPr>
          <w:spacing w:val="40"/>
          <w:w w:val="115"/>
        </w:rPr>
        <w:t xml:space="preserve"> </w:t>
      </w:r>
      <w:r>
        <w:rPr>
          <w:w w:val="115"/>
        </w:rPr>
        <w:t>be more ambitious and more progressive regarding the acceptance of novel methodologies for</w:t>
      </w:r>
      <w:r>
        <w:rPr>
          <w:spacing w:val="80"/>
          <w:w w:val="115"/>
        </w:rPr>
        <w:t xml:space="preserve"> </w:t>
      </w:r>
      <w:r>
        <w:rPr>
          <w:w w:val="115"/>
        </w:rPr>
        <w:t>RWD and indirect treatment comparisons, in line with other comparable jurisdictions. There is</w:t>
      </w:r>
      <w:r>
        <w:rPr>
          <w:spacing w:val="80"/>
          <w:w w:val="115"/>
        </w:rPr>
        <w:t xml:space="preserve"> </w:t>
      </w:r>
      <w:r>
        <w:rPr>
          <w:w w:val="115"/>
        </w:rPr>
        <w:t xml:space="preserve">still lack of clarity on which methodologies would be considered acceptable and in which cases, and it is unclear how the HTA committees will be resourced to evaluate these novel statistical tools.” </w:t>
      </w:r>
      <w:r>
        <w:rPr>
          <w:i w:val="0"/>
          <w:w w:val="115"/>
        </w:rPr>
        <w:t>(UCB Australia)</w:t>
      </w:r>
    </w:p>
    <w:p w14:paraId="36C6BF55" w14:textId="77777777" w:rsidR="002138FA" w:rsidRDefault="00A2619F">
      <w:pPr>
        <w:pStyle w:val="Heading2"/>
        <w:spacing w:before="248"/>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BF56" w14:textId="77777777" w:rsidR="002138FA" w:rsidRDefault="002138FA">
      <w:pPr>
        <w:pStyle w:val="BodyText"/>
        <w:spacing w:before="3"/>
        <w:ind w:left="0"/>
        <w:jc w:val="left"/>
        <w:rPr>
          <w:i w:val="0"/>
          <w:sz w:val="26"/>
        </w:rPr>
      </w:pPr>
    </w:p>
    <w:p w14:paraId="36C6BF57" w14:textId="77777777" w:rsidR="002138FA" w:rsidRDefault="00A2619F">
      <w:pPr>
        <w:pStyle w:val="Heading3"/>
        <w:spacing w:line="252" w:lineRule="auto"/>
        <w:ind w:right="959"/>
      </w:pPr>
      <w:r>
        <w:rPr>
          <w:w w:val="120"/>
        </w:rPr>
        <w:t>There</w:t>
      </w:r>
      <w:r>
        <w:rPr>
          <w:spacing w:val="-4"/>
          <w:w w:val="120"/>
        </w:rPr>
        <w:t xml:space="preserve"> </w:t>
      </w:r>
      <w:r>
        <w:rPr>
          <w:w w:val="120"/>
        </w:rPr>
        <w:t>was</w:t>
      </w:r>
      <w:r>
        <w:rPr>
          <w:spacing w:val="-4"/>
          <w:w w:val="120"/>
        </w:rPr>
        <w:t xml:space="preserve"> </w:t>
      </w:r>
      <w:r>
        <w:rPr>
          <w:w w:val="120"/>
        </w:rPr>
        <w:t>support</w:t>
      </w:r>
      <w:r>
        <w:rPr>
          <w:spacing w:val="-4"/>
          <w:w w:val="120"/>
        </w:rPr>
        <w:t xml:space="preserve"> </w:t>
      </w:r>
      <w:r>
        <w:rPr>
          <w:w w:val="120"/>
        </w:rPr>
        <w:t>for</w:t>
      </w:r>
      <w:r>
        <w:rPr>
          <w:spacing w:val="-3"/>
          <w:w w:val="120"/>
        </w:rPr>
        <w:t xml:space="preserve"> </w:t>
      </w:r>
      <w:r>
        <w:rPr>
          <w:w w:val="120"/>
        </w:rPr>
        <w:t>these</w:t>
      </w:r>
      <w:r>
        <w:rPr>
          <w:spacing w:val="-4"/>
          <w:w w:val="120"/>
        </w:rPr>
        <w:t xml:space="preserve"> </w:t>
      </w:r>
      <w:r>
        <w:rPr>
          <w:w w:val="120"/>
        </w:rPr>
        <w:t>options</w:t>
      </w:r>
      <w:r>
        <w:rPr>
          <w:spacing w:val="-4"/>
          <w:w w:val="120"/>
        </w:rPr>
        <w:t xml:space="preserve"> </w:t>
      </w:r>
      <w:r>
        <w:rPr>
          <w:w w:val="120"/>
        </w:rPr>
        <w:t>from</w:t>
      </w:r>
      <w:r>
        <w:rPr>
          <w:spacing w:val="-3"/>
          <w:w w:val="120"/>
        </w:rPr>
        <w:t xml:space="preserve"> </w:t>
      </w:r>
      <w:r>
        <w:rPr>
          <w:w w:val="120"/>
        </w:rPr>
        <w:t>these</w:t>
      </w:r>
      <w:r>
        <w:rPr>
          <w:spacing w:val="-4"/>
          <w:w w:val="120"/>
        </w:rPr>
        <w:t xml:space="preserve"> </w:t>
      </w:r>
      <w:r>
        <w:rPr>
          <w:w w:val="120"/>
        </w:rPr>
        <w:t>stakeholders</w:t>
      </w:r>
      <w:r>
        <w:rPr>
          <w:spacing w:val="-4"/>
          <w:w w:val="120"/>
        </w:rPr>
        <w:t xml:space="preserve"> </w:t>
      </w:r>
      <w:r>
        <w:rPr>
          <w:w w:val="120"/>
        </w:rPr>
        <w:t>but they</w:t>
      </w:r>
      <w:r>
        <w:rPr>
          <w:spacing w:val="-4"/>
          <w:w w:val="120"/>
        </w:rPr>
        <w:t xml:space="preserve"> </w:t>
      </w:r>
      <w:r>
        <w:rPr>
          <w:w w:val="120"/>
        </w:rPr>
        <w:t>did</w:t>
      </w:r>
      <w:r>
        <w:rPr>
          <w:spacing w:val="-3"/>
          <w:w w:val="120"/>
        </w:rPr>
        <w:t xml:space="preserve"> </w:t>
      </w:r>
      <w:r>
        <w:rPr>
          <w:w w:val="120"/>
        </w:rPr>
        <w:t>provide</w:t>
      </w:r>
      <w:r>
        <w:rPr>
          <w:spacing w:val="-4"/>
          <w:w w:val="120"/>
        </w:rPr>
        <w:t xml:space="preserve"> </w:t>
      </w:r>
      <w:r>
        <w:rPr>
          <w:w w:val="120"/>
        </w:rPr>
        <w:t>feedback</w:t>
      </w:r>
      <w:r>
        <w:rPr>
          <w:spacing w:val="-4"/>
          <w:w w:val="120"/>
        </w:rPr>
        <w:t xml:space="preserve"> </w:t>
      </w:r>
      <w:r>
        <w:rPr>
          <w:w w:val="120"/>
        </w:rPr>
        <w:t xml:space="preserve">in regard to where they believed there were still gaps for medical technology and genomic </w:t>
      </w:r>
      <w:r>
        <w:rPr>
          <w:spacing w:val="-2"/>
          <w:w w:val="120"/>
        </w:rPr>
        <w:t>technologies.</w:t>
      </w:r>
    </w:p>
    <w:p w14:paraId="36C6BF58" w14:textId="77777777" w:rsidR="002138FA" w:rsidRDefault="00A2619F">
      <w:pPr>
        <w:pStyle w:val="BodyText"/>
        <w:spacing w:before="263" w:line="252" w:lineRule="auto"/>
        <w:ind w:right="961"/>
        <w:rPr>
          <w:i w:val="0"/>
        </w:rPr>
      </w:pPr>
      <w:r>
        <w:rPr>
          <w:w w:val="115"/>
        </w:rPr>
        <w:t>“Overall further clarity and guidance on many of these issues is welcomed and will be very positive for the HTA process overall. However, owing to the fact that MedTech and digital health were specifically left out of the review, the evidence generation issues associated with these technologies was not specifically addressed. It is not only therapies for very small populations</w:t>
      </w:r>
      <w:r>
        <w:rPr>
          <w:spacing w:val="40"/>
          <w:w w:val="115"/>
        </w:rPr>
        <w:t xml:space="preserve"> </w:t>
      </w:r>
      <w:r>
        <w:rPr>
          <w:w w:val="115"/>
        </w:rPr>
        <w:t xml:space="preserve">that are affected by data limitations. It also applies to technology with shorter lifecycles and smaller projected revenues, and which have increased difficulties with blinding in trials, as is typically the case for MedTech and digital health.” </w:t>
      </w:r>
      <w:r>
        <w:rPr>
          <w:i w:val="0"/>
          <w:w w:val="115"/>
        </w:rPr>
        <w:t>(MedTech Association of Australia)</w:t>
      </w:r>
    </w:p>
    <w:p w14:paraId="36C6BF59" w14:textId="77777777" w:rsidR="002138FA" w:rsidRDefault="002138FA">
      <w:pPr>
        <w:spacing w:line="252" w:lineRule="auto"/>
        <w:sectPr w:rsidR="002138FA">
          <w:pgSz w:w="11910" w:h="16840"/>
          <w:pgMar w:top="980" w:right="0" w:bottom="760" w:left="800" w:header="0" w:footer="494" w:gutter="0"/>
          <w:cols w:space="720"/>
        </w:sectPr>
      </w:pPr>
    </w:p>
    <w:p w14:paraId="36C6BF5A" w14:textId="77777777" w:rsidR="002138FA" w:rsidRDefault="00A2619F">
      <w:pPr>
        <w:pStyle w:val="BodyText"/>
        <w:spacing w:before="87" w:line="254" w:lineRule="auto"/>
        <w:ind w:right="961"/>
        <w:rPr>
          <w:i w:val="0"/>
        </w:rPr>
      </w:pPr>
      <w:r>
        <w:rPr>
          <w:w w:val="120"/>
        </w:rPr>
        <w:lastRenderedPageBreak/>
        <w:t xml:space="preserve">“A technology's impact on the environment should also be included in the clinical impact </w:t>
      </w:r>
      <w:r>
        <w:rPr>
          <w:w w:val="115"/>
        </w:rPr>
        <w:t xml:space="preserve">assessment. e.g. carbon emissions contributing to climate change and subsequent health issues </w:t>
      </w:r>
      <w:r>
        <w:rPr>
          <w:w w:val="120"/>
        </w:rPr>
        <w:t>related</w:t>
      </w:r>
      <w:r>
        <w:rPr>
          <w:spacing w:val="-7"/>
          <w:w w:val="120"/>
        </w:rPr>
        <w:t xml:space="preserve"> </w:t>
      </w:r>
      <w:r>
        <w:rPr>
          <w:w w:val="120"/>
        </w:rPr>
        <w:t>to</w:t>
      </w:r>
      <w:r>
        <w:rPr>
          <w:spacing w:val="-6"/>
          <w:w w:val="120"/>
        </w:rPr>
        <w:t xml:space="preserve"> </w:t>
      </w:r>
      <w:r>
        <w:rPr>
          <w:w w:val="120"/>
        </w:rPr>
        <w:t>heat</w:t>
      </w:r>
      <w:r>
        <w:rPr>
          <w:spacing w:val="-7"/>
          <w:w w:val="120"/>
        </w:rPr>
        <w:t xml:space="preserve"> </w:t>
      </w:r>
      <w:r>
        <w:rPr>
          <w:w w:val="120"/>
        </w:rPr>
        <w:t>and</w:t>
      </w:r>
      <w:r>
        <w:rPr>
          <w:spacing w:val="-7"/>
          <w:w w:val="120"/>
        </w:rPr>
        <w:t xml:space="preserve"> </w:t>
      </w:r>
      <w:r>
        <w:rPr>
          <w:w w:val="120"/>
        </w:rPr>
        <w:t>rising</w:t>
      </w:r>
      <w:r>
        <w:rPr>
          <w:spacing w:val="-6"/>
          <w:w w:val="120"/>
        </w:rPr>
        <w:t xml:space="preserve"> </w:t>
      </w:r>
      <w:r>
        <w:rPr>
          <w:w w:val="120"/>
        </w:rPr>
        <w:t>sea</w:t>
      </w:r>
      <w:r>
        <w:rPr>
          <w:spacing w:val="-6"/>
          <w:w w:val="120"/>
        </w:rPr>
        <w:t xml:space="preserve"> </w:t>
      </w:r>
      <w:r>
        <w:rPr>
          <w:w w:val="120"/>
        </w:rPr>
        <w:t>levels.”</w:t>
      </w:r>
      <w:r>
        <w:rPr>
          <w:spacing w:val="-7"/>
          <w:w w:val="120"/>
        </w:rPr>
        <w:t xml:space="preserve"> </w:t>
      </w:r>
      <w:r>
        <w:rPr>
          <w:i w:val="0"/>
          <w:w w:val="120"/>
        </w:rPr>
        <w:t>(Health</w:t>
      </w:r>
      <w:r>
        <w:rPr>
          <w:i w:val="0"/>
          <w:spacing w:val="-5"/>
          <w:w w:val="120"/>
        </w:rPr>
        <w:t xml:space="preserve"> </w:t>
      </w:r>
      <w:r>
        <w:rPr>
          <w:i w:val="0"/>
          <w:w w:val="120"/>
        </w:rPr>
        <w:t>Services</w:t>
      </w:r>
      <w:r>
        <w:rPr>
          <w:i w:val="0"/>
          <w:spacing w:val="-6"/>
          <w:w w:val="120"/>
        </w:rPr>
        <w:t xml:space="preserve"> </w:t>
      </w:r>
      <w:r>
        <w:rPr>
          <w:i w:val="0"/>
          <w:w w:val="120"/>
        </w:rPr>
        <w:t>Research</w:t>
      </w:r>
      <w:r>
        <w:rPr>
          <w:i w:val="0"/>
          <w:spacing w:val="-5"/>
          <w:w w:val="120"/>
        </w:rPr>
        <w:t xml:space="preserve"> </w:t>
      </w:r>
      <w:r>
        <w:rPr>
          <w:i w:val="0"/>
          <w:w w:val="120"/>
        </w:rPr>
        <w:t>Association)</w:t>
      </w:r>
    </w:p>
    <w:p w14:paraId="36C6BF5B" w14:textId="77777777" w:rsidR="002138FA" w:rsidRDefault="00A2619F">
      <w:pPr>
        <w:pStyle w:val="BodyText"/>
        <w:spacing w:before="257"/>
        <w:jc w:val="left"/>
      </w:pPr>
      <w:r>
        <w:rPr>
          <w:w w:val="120"/>
        </w:rPr>
        <w:t>“Clinical</w:t>
      </w:r>
      <w:r>
        <w:rPr>
          <w:spacing w:val="72"/>
          <w:w w:val="150"/>
        </w:rPr>
        <w:t xml:space="preserve"> </w:t>
      </w:r>
      <w:r>
        <w:rPr>
          <w:w w:val="120"/>
        </w:rPr>
        <w:t>value</w:t>
      </w:r>
      <w:r>
        <w:rPr>
          <w:spacing w:val="73"/>
          <w:w w:val="150"/>
        </w:rPr>
        <w:t xml:space="preserve"> </w:t>
      </w:r>
      <w:r>
        <w:rPr>
          <w:w w:val="120"/>
        </w:rPr>
        <w:t>should</w:t>
      </w:r>
      <w:r>
        <w:rPr>
          <w:spacing w:val="70"/>
          <w:w w:val="150"/>
        </w:rPr>
        <w:t xml:space="preserve"> </w:t>
      </w:r>
      <w:r>
        <w:rPr>
          <w:w w:val="120"/>
        </w:rPr>
        <w:t>be</w:t>
      </w:r>
      <w:r>
        <w:rPr>
          <w:spacing w:val="73"/>
          <w:w w:val="150"/>
        </w:rPr>
        <w:t xml:space="preserve"> </w:t>
      </w:r>
      <w:r>
        <w:rPr>
          <w:w w:val="120"/>
        </w:rPr>
        <w:t>separate</w:t>
      </w:r>
      <w:r>
        <w:rPr>
          <w:spacing w:val="74"/>
          <w:w w:val="150"/>
        </w:rPr>
        <w:t xml:space="preserve"> </w:t>
      </w:r>
      <w:r>
        <w:rPr>
          <w:w w:val="120"/>
        </w:rPr>
        <w:t>through</w:t>
      </w:r>
      <w:r>
        <w:rPr>
          <w:spacing w:val="74"/>
          <w:w w:val="150"/>
        </w:rPr>
        <w:t xml:space="preserve"> </w:t>
      </w:r>
      <w:r>
        <w:rPr>
          <w:w w:val="120"/>
        </w:rPr>
        <w:t>a</w:t>
      </w:r>
      <w:r>
        <w:rPr>
          <w:spacing w:val="73"/>
          <w:w w:val="150"/>
        </w:rPr>
        <w:t xml:space="preserve"> </w:t>
      </w:r>
      <w:r>
        <w:rPr>
          <w:w w:val="120"/>
        </w:rPr>
        <w:t>strengthened</w:t>
      </w:r>
      <w:r>
        <w:rPr>
          <w:spacing w:val="73"/>
          <w:w w:val="150"/>
        </w:rPr>
        <w:t xml:space="preserve"> </w:t>
      </w:r>
      <w:r>
        <w:rPr>
          <w:w w:val="120"/>
        </w:rPr>
        <w:t>ATAGI</w:t>
      </w:r>
      <w:r>
        <w:rPr>
          <w:spacing w:val="74"/>
          <w:w w:val="150"/>
        </w:rPr>
        <w:t xml:space="preserve"> </w:t>
      </w:r>
      <w:r>
        <w:rPr>
          <w:w w:val="120"/>
        </w:rPr>
        <w:t>not</w:t>
      </w:r>
      <w:r>
        <w:rPr>
          <w:spacing w:val="73"/>
          <w:w w:val="150"/>
        </w:rPr>
        <w:t xml:space="preserve"> </w:t>
      </w:r>
      <w:r>
        <w:rPr>
          <w:w w:val="120"/>
        </w:rPr>
        <w:t>this</w:t>
      </w:r>
      <w:r>
        <w:rPr>
          <w:spacing w:val="73"/>
          <w:w w:val="150"/>
        </w:rPr>
        <w:t xml:space="preserve"> </w:t>
      </w:r>
      <w:r>
        <w:rPr>
          <w:spacing w:val="-2"/>
          <w:w w:val="120"/>
        </w:rPr>
        <w:t>process.”</w:t>
      </w:r>
    </w:p>
    <w:p w14:paraId="36C6BF5C" w14:textId="77777777" w:rsidR="002138FA" w:rsidRDefault="00A2619F">
      <w:pPr>
        <w:spacing w:before="15"/>
        <w:ind w:left="390"/>
        <w:rPr>
          <w:sz w:val="24"/>
        </w:rPr>
      </w:pPr>
      <w:r>
        <w:rPr>
          <w:w w:val="115"/>
          <w:sz w:val="24"/>
        </w:rPr>
        <w:t>(Immunisation</w:t>
      </w:r>
      <w:r>
        <w:rPr>
          <w:spacing w:val="10"/>
          <w:w w:val="115"/>
          <w:sz w:val="24"/>
        </w:rPr>
        <w:t xml:space="preserve"> </w:t>
      </w:r>
      <w:r>
        <w:rPr>
          <w:spacing w:val="-2"/>
          <w:w w:val="115"/>
          <w:sz w:val="24"/>
        </w:rPr>
        <w:t>Coalition)</w:t>
      </w:r>
    </w:p>
    <w:p w14:paraId="36C6BF5D" w14:textId="77777777" w:rsidR="002138FA" w:rsidRDefault="002138FA">
      <w:pPr>
        <w:pStyle w:val="BodyText"/>
        <w:spacing w:before="219"/>
        <w:ind w:left="0"/>
        <w:jc w:val="left"/>
        <w:rPr>
          <w:i w:val="0"/>
        </w:rPr>
      </w:pPr>
    </w:p>
    <w:p w14:paraId="36C6BF5E" w14:textId="77777777" w:rsidR="002138FA" w:rsidRDefault="00A2619F">
      <w:pPr>
        <w:spacing w:before="1" w:line="252" w:lineRule="auto"/>
        <w:ind w:left="390"/>
        <w:rPr>
          <w:rFonts w:ascii="Arial" w:hAnsi="Arial"/>
          <w:sz w:val="24"/>
        </w:rPr>
      </w:pPr>
      <w:bookmarkStart w:id="62" w:name="_bookmark62"/>
      <w:bookmarkEnd w:id="62"/>
      <w:r>
        <w:rPr>
          <w:rFonts w:ascii="Arial" w:hAnsi="Arial"/>
          <w:sz w:val="24"/>
        </w:rPr>
        <w:t>Table</w:t>
      </w:r>
      <w:r>
        <w:rPr>
          <w:rFonts w:ascii="Arial" w:hAnsi="Arial"/>
          <w:spacing w:val="40"/>
          <w:sz w:val="24"/>
        </w:rPr>
        <w:t xml:space="preserve"> </w:t>
      </w:r>
      <w:r>
        <w:rPr>
          <w:rFonts w:ascii="Arial" w:hAnsi="Arial"/>
          <w:sz w:val="24"/>
        </w:rPr>
        <w:t>43.</w:t>
      </w:r>
      <w:r>
        <w:rPr>
          <w:rFonts w:ascii="Arial" w:hAnsi="Arial"/>
          <w:spacing w:val="40"/>
          <w:sz w:val="24"/>
        </w:rPr>
        <w:t xml:space="preserve"> </w:t>
      </w:r>
      <w:r>
        <w:rPr>
          <w:rFonts w:ascii="Arial" w:hAnsi="Arial"/>
          <w:sz w:val="24"/>
        </w:rPr>
        <w:t>Overarching</w:t>
      </w:r>
      <w:r>
        <w:rPr>
          <w:rFonts w:ascii="Arial" w:hAnsi="Arial"/>
          <w:spacing w:val="40"/>
          <w:sz w:val="24"/>
        </w:rPr>
        <w:t xml:space="preserve"> </w:t>
      </w:r>
      <w:r>
        <w:rPr>
          <w:rFonts w:ascii="Arial" w:hAnsi="Arial"/>
          <w:sz w:val="24"/>
        </w:rPr>
        <w:t>principles</w:t>
      </w:r>
      <w:r>
        <w:rPr>
          <w:rFonts w:ascii="Arial" w:hAnsi="Arial"/>
          <w:spacing w:val="40"/>
          <w:sz w:val="24"/>
        </w:rPr>
        <w:t xml:space="preserve"> </w:t>
      </w:r>
      <w:r>
        <w:rPr>
          <w:rFonts w:ascii="Arial" w:hAnsi="Arial"/>
          <w:sz w:val="24"/>
        </w:rPr>
        <w:t>for</w:t>
      </w:r>
      <w:r>
        <w:rPr>
          <w:rFonts w:ascii="Arial" w:hAnsi="Arial"/>
          <w:spacing w:val="40"/>
          <w:sz w:val="24"/>
        </w:rPr>
        <w:t xml:space="preserve"> </w:t>
      </w:r>
      <w:r>
        <w:rPr>
          <w:rFonts w:ascii="Arial" w:hAnsi="Arial"/>
          <w:sz w:val="24"/>
        </w:rPr>
        <w:t>adopting</w:t>
      </w:r>
      <w:r>
        <w:rPr>
          <w:rFonts w:ascii="Arial" w:hAnsi="Arial"/>
          <w:spacing w:val="40"/>
          <w:sz w:val="24"/>
        </w:rPr>
        <w:t xml:space="preserve"> </w:t>
      </w:r>
      <w:r>
        <w:rPr>
          <w:rFonts w:ascii="Arial" w:hAnsi="Arial"/>
          <w:sz w:val="24"/>
        </w:rPr>
        <w:t>methods</w:t>
      </w:r>
      <w:r>
        <w:rPr>
          <w:rFonts w:ascii="Arial" w:hAnsi="Arial"/>
          <w:spacing w:val="40"/>
          <w:sz w:val="24"/>
        </w:rPr>
        <w:t xml:space="preserve"> </w:t>
      </w:r>
      <w:r>
        <w:rPr>
          <w:rFonts w:ascii="Arial" w:hAnsi="Arial"/>
          <w:sz w:val="24"/>
        </w:rPr>
        <w:t>in</w:t>
      </w:r>
      <w:r>
        <w:rPr>
          <w:rFonts w:ascii="Arial" w:hAnsi="Arial"/>
          <w:spacing w:val="40"/>
          <w:sz w:val="24"/>
        </w:rPr>
        <w:t xml:space="preserve"> </w:t>
      </w:r>
      <w:r>
        <w:rPr>
          <w:rFonts w:ascii="Arial" w:hAnsi="Arial"/>
          <w:sz w:val="24"/>
        </w:rPr>
        <w:t>Australian</w:t>
      </w:r>
      <w:r>
        <w:rPr>
          <w:rFonts w:ascii="Arial" w:hAnsi="Arial"/>
          <w:spacing w:val="40"/>
          <w:sz w:val="24"/>
        </w:rPr>
        <w:t xml:space="preserve"> </w:t>
      </w:r>
      <w:r>
        <w:rPr>
          <w:rFonts w:ascii="Arial" w:hAnsi="Arial"/>
          <w:sz w:val="24"/>
        </w:rPr>
        <w:t>HTA</w:t>
      </w:r>
      <w:r>
        <w:rPr>
          <w:rFonts w:ascii="Arial" w:hAnsi="Arial"/>
          <w:spacing w:val="40"/>
          <w:sz w:val="24"/>
        </w:rPr>
        <w:t xml:space="preserve"> </w:t>
      </w:r>
      <w:r>
        <w:rPr>
          <w:rFonts w:ascii="Arial" w:hAnsi="Arial"/>
          <w:sz w:val="24"/>
        </w:rPr>
        <w:t>–</w:t>
      </w:r>
      <w:r>
        <w:rPr>
          <w:rFonts w:ascii="Arial" w:hAnsi="Arial"/>
          <w:spacing w:val="40"/>
          <w:sz w:val="24"/>
        </w:rPr>
        <w:t xml:space="preserve"> </w:t>
      </w:r>
      <w:r>
        <w:rPr>
          <w:rFonts w:ascii="Arial" w:hAnsi="Arial"/>
          <w:sz w:val="24"/>
        </w:rPr>
        <w:t>impact</w:t>
      </w:r>
      <w:r>
        <w:rPr>
          <w:rFonts w:ascii="Arial" w:hAnsi="Arial"/>
          <w:spacing w:val="40"/>
          <w:sz w:val="24"/>
        </w:rPr>
        <w:t xml:space="preserve"> </w:t>
      </w:r>
      <w:r>
        <w:rPr>
          <w:rFonts w:ascii="Arial" w:hAnsi="Arial"/>
          <w:sz w:val="24"/>
        </w:rPr>
        <w:t>on you/organisation by stakeholder type</w:t>
      </w:r>
    </w:p>
    <w:p w14:paraId="36C6BF5F"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F70" w14:textId="77777777">
        <w:trPr>
          <w:trHeight w:val="1019"/>
        </w:trPr>
        <w:tc>
          <w:tcPr>
            <w:tcW w:w="2494" w:type="dxa"/>
          </w:tcPr>
          <w:p w14:paraId="36C6BF60" w14:textId="77777777" w:rsidR="002138FA" w:rsidRDefault="002138FA">
            <w:pPr>
              <w:pStyle w:val="TableParagraph"/>
              <w:spacing w:before="0"/>
              <w:ind w:left="0" w:right="0"/>
              <w:jc w:val="left"/>
              <w:rPr>
                <w:rFonts w:ascii="Times New Roman"/>
              </w:rPr>
            </w:pPr>
          </w:p>
        </w:tc>
        <w:tc>
          <w:tcPr>
            <w:tcW w:w="1021" w:type="dxa"/>
          </w:tcPr>
          <w:p w14:paraId="36C6BF61" w14:textId="77777777" w:rsidR="002138FA" w:rsidRDefault="002138FA">
            <w:pPr>
              <w:pStyle w:val="TableParagraph"/>
              <w:spacing w:before="91"/>
              <w:ind w:left="0" w:right="0"/>
              <w:jc w:val="left"/>
              <w:rPr>
                <w:rFonts w:ascii="Arial"/>
                <w:sz w:val="18"/>
              </w:rPr>
            </w:pPr>
          </w:p>
          <w:p w14:paraId="36C6BF62"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F63" w14:textId="77777777" w:rsidR="002138FA" w:rsidRDefault="002138FA">
            <w:pPr>
              <w:pStyle w:val="TableParagraph"/>
              <w:spacing w:before="202"/>
              <w:ind w:left="0" w:right="0"/>
              <w:jc w:val="left"/>
              <w:rPr>
                <w:rFonts w:ascii="Arial"/>
                <w:sz w:val="18"/>
              </w:rPr>
            </w:pPr>
          </w:p>
          <w:p w14:paraId="36C6BF64"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F65" w14:textId="77777777" w:rsidR="002138FA" w:rsidRDefault="002138FA">
            <w:pPr>
              <w:pStyle w:val="TableParagraph"/>
              <w:spacing w:before="202"/>
              <w:ind w:left="0" w:right="0"/>
              <w:jc w:val="left"/>
              <w:rPr>
                <w:rFonts w:ascii="Arial"/>
                <w:sz w:val="18"/>
              </w:rPr>
            </w:pPr>
          </w:p>
          <w:p w14:paraId="36C6BF66"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F67" w14:textId="77777777" w:rsidR="002138FA" w:rsidRDefault="002138FA">
            <w:pPr>
              <w:pStyle w:val="TableParagraph"/>
              <w:spacing w:before="202"/>
              <w:ind w:left="0" w:right="0"/>
              <w:jc w:val="left"/>
              <w:rPr>
                <w:rFonts w:ascii="Arial"/>
                <w:sz w:val="18"/>
              </w:rPr>
            </w:pPr>
          </w:p>
          <w:p w14:paraId="36C6BF68"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F69" w14:textId="77777777" w:rsidR="002138FA" w:rsidRDefault="002138FA">
            <w:pPr>
              <w:pStyle w:val="TableParagraph"/>
              <w:spacing w:before="91"/>
              <w:ind w:left="0" w:right="0"/>
              <w:jc w:val="left"/>
              <w:rPr>
                <w:rFonts w:ascii="Arial"/>
                <w:sz w:val="18"/>
              </w:rPr>
            </w:pPr>
          </w:p>
          <w:p w14:paraId="36C6BF6A"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F6B" w14:textId="77777777" w:rsidR="002138FA" w:rsidRDefault="002138FA">
            <w:pPr>
              <w:pStyle w:val="TableParagraph"/>
              <w:spacing w:before="91"/>
              <w:ind w:left="0" w:right="0"/>
              <w:jc w:val="left"/>
              <w:rPr>
                <w:rFonts w:ascii="Arial"/>
                <w:sz w:val="18"/>
              </w:rPr>
            </w:pPr>
          </w:p>
          <w:p w14:paraId="36C6BF6C"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BF6D"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F6E" w14:textId="77777777" w:rsidR="002138FA" w:rsidRDefault="002138FA">
            <w:pPr>
              <w:pStyle w:val="TableParagraph"/>
              <w:spacing w:before="91"/>
              <w:ind w:left="0" w:right="0"/>
              <w:jc w:val="left"/>
              <w:rPr>
                <w:rFonts w:ascii="Arial"/>
                <w:sz w:val="18"/>
              </w:rPr>
            </w:pPr>
          </w:p>
          <w:p w14:paraId="36C6BF6F"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BF79" w14:textId="77777777">
        <w:trPr>
          <w:trHeight w:val="453"/>
        </w:trPr>
        <w:tc>
          <w:tcPr>
            <w:tcW w:w="2494" w:type="dxa"/>
            <w:tcBorders>
              <w:bottom w:val="dotted" w:sz="4" w:space="0" w:color="000000"/>
            </w:tcBorders>
          </w:tcPr>
          <w:p w14:paraId="36C6BF71"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F7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F73"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1F8FF"/>
          </w:tcPr>
          <w:p w14:paraId="36C6BF74" w14:textId="77777777" w:rsidR="002138FA" w:rsidRDefault="00A2619F">
            <w:pPr>
              <w:pStyle w:val="TableParagraph"/>
              <w:rPr>
                <w:rFonts w:ascii="Arial Narrow"/>
                <w:sz w:val="18"/>
              </w:rPr>
            </w:pPr>
            <w:r>
              <w:rPr>
                <w:rFonts w:ascii="Arial Narrow"/>
                <w:spacing w:val="-5"/>
                <w:w w:val="120"/>
                <w:sz w:val="18"/>
              </w:rPr>
              <w:t>11%</w:t>
            </w:r>
          </w:p>
        </w:tc>
        <w:tc>
          <w:tcPr>
            <w:tcW w:w="1020" w:type="dxa"/>
            <w:tcBorders>
              <w:bottom w:val="dotted" w:sz="4" w:space="0" w:color="000000"/>
            </w:tcBorders>
            <w:shd w:val="clear" w:color="auto" w:fill="B8D7FF"/>
          </w:tcPr>
          <w:p w14:paraId="36C6BF75" w14:textId="77777777" w:rsidR="002138FA" w:rsidRDefault="00A2619F">
            <w:pPr>
              <w:pStyle w:val="TableParagraph"/>
              <w:rPr>
                <w:rFonts w:ascii="Arial Narrow"/>
                <w:sz w:val="18"/>
              </w:rPr>
            </w:pPr>
            <w:r>
              <w:rPr>
                <w:rFonts w:ascii="Arial Narrow"/>
                <w:spacing w:val="-5"/>
                <w:w w:val="120"/>
                <w:sz w:val="18"/>
              </w:rPr>
              <w:t>61%</w:t>
            </w:r>
          </w:p>
        </w:tc>
        <w:tc>
          <w:tcPr>
            <w:tcW w:w="1020" w:type="dxa"/>
            <w:tcBorders>
              <w:bottom w:val="dotted" w:sz="4" w:space="0" w:color="000000"/>
            </w:tcBorders>
            <w:shd w:val="clear" w:color="auto" w:fill="E4F0FF"/>
          </w:tcPr>
          <w:p w14:paraId="36C6BF76" w14:textId="77777777" w:rsidR="002138FA" w:rsidRDefault="00A2619F">
            <w:pPr>
              <w:pStyle w:val="TableParagraph"/>
              <w:rPr>
                <w:rFonts w:ascii="Arial Narrow"/>
                <w:sz w:val="18"/>
              </w:rPr>
            </w:pPr>
            <w:r>
              <w:rPr>
                <w:rFonts w:ascii="Arial Narrow"/>
                <w:spacing w:val="-5"/>
                <w:w w:val="120"/>
                <w:sz w:val="18"/>
              </w:rPr>
              <w:t>22%</w:t>
            </w:r>
          </w:p>
        </w:tc>
        <w:tc>
          <w:tcPr>
            <w:tcW w:w="1021" w:type="dxa"/>
            <w:tcBorders>
              <w:bottom w:val="dotted" w:sz="4" w:space="0" w:color="000000"/>
            </w:tcBorders>
            <w:shd w:val="clear" w:color="auto" w:fill="F8FAFF"/>
          </w:tcPr>
          <w:p w14:paraId="36C6BF77"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bottom w:val="dotted" w:sz="4" w:space="0" w:color="000000"/>
            </w:tcBorders>
          </w:tcPr>
          <w:p w14:paraId="36C6BF78"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BF82" w14:textId="77777777">
        <w:trPr>
          <w:trHeight w:val="456"/>
        </w:trPr>
        <w:tc>
          <w:tcPr>
            <w:tcW w:w="2494" w:type="dxa"/>
            <w:tcBorders>
              <w:top w:val="dotted" w:sz="4" w:space="0" w:color="000000"/>
              <w:bottom w:val="dotted" w:sz="4" w:space="0" w:color="000000"/>
            </w:tcBorders>
          </w:tcPr>
          <w:p w14:paraId="36C6BF7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F7B"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7C"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0E4FF"/>
          </w:tcPr>
          <w:p w14:paraId="36C6BF7D" w14:textId="77777777" w:rsidR="002138FA" w:rsidRDefault="00A2619F">
            <w:pPr>
              <w:pStyle w:val="TableParagraph"/>
              <w:spacing w:before="127"/>
              <w:rPr>
                <w:rFonts w:ascii="Arial Narrow"/>
                <w:sz w:val="18"/>
              </w:rPr>
            </w:pPr>
            <w:r>
              <w:rPr>
                <w:rFonts w:ascii="Arial Narrow"/>
                <w:spacing w:val="-5"/>
                <w:w w:val="120"/>
                <w:sz w:val="18"/>
              </w:rPr>
              <w:t>41%</w:t>
            </w:r>
          </w:p>
        </w:tc>
        <w:tc>
          <w:tcPr>
            <w:tcW w:w="1020" w:type="dxa"/>
            <w:tcBorders>
              <w:top w:val="dotted" w:sz="4" w:space="0" w:color="000000"/>
              <w:bottom w:val="dotted" w:sz="4" w:space="0" w:color="000000"/>
            </w:tcBorders>
            <w:shd w:val="clear" w:color="auto" w:fill="C8E0FF"/>
          </w:tcPr>
          <w:p w14:paraId="36C6BF7E" w14:textId="77777777" w:rsidR="002138FA" w:rsidRDefault="00A2619F">
            <w:pPr>
              <w:pStyle w:val="TableParagraph"/>
              <w:spacing w:before="127"/>
              <w:rPr>
                <w:rFonts w:ascii="Arial Narrow"/>
                <w:sz w:val="18"/>
              </w:rPr>
            </w:pPr>
            <w:r>
              <w:rPr>
                <w:rFonts w:ascii="Arial Narrow"/>
                <w:spacing w:val="-5"/>
                <w:w w:val="120"/>
                <w:sz w:val="18"/>
              </w:rPr>
              <w:t>47%</w:t>
            </w:r>
          </w:p>
        </w:tc>
        <w:tc>
          <w:tcPr>
            <w:tcW w:w="1020" w:type="dxa"/>
            <w:tcBorders>
              <w:top w:val="dotted" w:sz="4" w:space="0" w:color="000000"/>
              <w:bottom w:val="dotted" w:sz="4" w:space="0" w:color="000000"/>
            </w:tcBorders>
          </w:tcPr>
          <w:p w14:paraId="36C6BF7F" w14:textId="77777777" w:rsidR="002138FA" w:rsidRDefault="00A2619F">
            <w:pPr>
              <w:pStyle w:val="TableParagraph"/>
              <w:spacing w:before="127"/>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0F8FF"/>
          </w:tcPr>
          <w:p w14:paraId="36C6BF80" w14:textId="77777777" w:rsidR="002138FA" w:rsidRDefault="00A2619F">
            <w:pPr>
              <w:pStyle w:val="TableParagraph"/>
              <w:spacing w:before="127"/>
              <w:ind w:right="48"/>
              <w:rPr>
                <w:rFonts w:ascii="Arial Narrow"/>
                <w:sz w:val="18"/>
              </w:rPr>
            </w:pPr>
            <w:r>
              <w:rPr>
                <w:rFonts w:ascii="Arial Narrow"/>
                <w:spacing w:val="-5"/>
                <w:w w:val="120"/>
                <w:sz w:val="18"/>
              </w:rPr>
              <w:t>12%</w:t>
            </w:r>
          </w:p>
        </w:tc>
        <w:tc>
          <w:tcPr>
            <w:tcW w:w="1020" w:type="dxa"/>
            <w:tcBorders>
              <w:top w:val="dotted" w:sz="4" w:space="0" w:color="000000"/>
              <w:bottom w:val="dotted" w:sz="4" w:space="0" w:color="000000"/>
            </w:tcBorders>
          </w:tcPr>
          <w:p w14:paraId="36C6BF81" w14:textId="77777777" w:rsidR="002138FA" w:rsidRDefault="00A2619F">
            <w:pPr>
              <w:pStyle w:val="TableParagraph"/>
              <w:spacing w:before="127"/>
              <w:ind w:right="46"/>
              <w:rPr>
                <w:rFonts w:ascii="Arial Narrow"/>
                <w:sz w:val="18"/>
              </w:rPr>
            </w:pPr>
            <w:r>
              <w:rPr>
                <w:rFonts w:ascii="Arial Narrow"/>
                <w:spacing w:val="-5"/>
                <w:w w:val="120"/>
                <w:sz w:val="18"/>
              </w:rPr>
              <w:t>17</w:t>
            </w:r>
          </w:p>
        </w:tc>
      </w:tr>
      <w:tr w:rsidR="002138FA" w14:paraId="36C6BF8B" w14:textId="77777777">
        <w:trPr>
          <w:trHeight w:val="453"/>
        </w:trPr>
        <w:tc>
          <w:tcPr>
            <w:tcW w:w="2494" w:type="dxa"/>
            <w:tcBorders>
              <w:top w:val="dotted" w:sz="4" w:space="0" w:color="000000"/>
              <w:bottom w:val="dotted" w:sz="4" w:space="0" w:color="000000"/>
            </w:tcBorders>
          </w:tcPr>
          <w:p w14:paraId="36C6BF83"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F8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8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8F1FF"/>
          </w:tcPr>
          <w:p w14:paraId="36C6BF86"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shd w:val="clear" w:color="auto" w:fill="D1E6FF"/>
          </w:tcPr>
          <w:p w14:paraId="36C6BF87"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000000"/>
              <w:bottom w:val="dotted" w:sz="4" w:space="0" w:color="000000"/>
            </w:tcBorders>
            <w:shd w:val="clear" w:color="auto" w:fill="E8F1FF"/>
          </w:tcPr>
          <w:p w14:paraId="36C6BF88"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000000"/>
              <w:bottom w:val="dotted" w:sz="4" w:space="0" w:color="000000"/>
            </w:tcBorders>
            <w:shd w:val="clear" w:color="auto" w:fill="E8F1FF"/>
          </w:tcPr>
          <w:p w14:paraId="36C6BF89" w14:textId="77777777" w:rsidR="002138FA" w:rsidRDefault="00A2619F">
            <w:pPr>
              <w:pStyle w:val="TableParagraph"/>
              <w:ind w:right="48"/>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tcPr>
          <w:p w14:paraId="36C6BF8A" w14:textId="77777777" w:rsidR="002138FA" w:rsidRDefault="00A2619F">
            <w:pPr>
              <w:pStyle w:val="TableParagraph"/>
              <w:ind w:right="52"/>
              <w:rPr>
                <w:rFonts w:ascii="Arial Narrow"/>
                <w:sz w:val="18"/>
              </w:rPr>
            </w:pPr>
            <w:r>
              <w:rPr>
                <w:rFonts w:ascii="Arial Narrow"/>
                <w:spacing w:val="-10"/>
                <w:w w:val="120"/>
                <w:sz w:val="18"/>
              </w:rPr>
              <w:t>5</w:t>
            </w:r>
          </w:p>
        </w:tc>
      </w:tr>
      <w:tr w:rsidR="002138FA" w14:paraId="36C6BF94" w14:textId="77777777">
        <w:trPr>
          <w:trHeight w:val="453"/>
        </w:trPr>
        <w:tc>
          <w:tcPr>
            <w:tcW w:w="2494" w:type="dxa"/>
            <w:tcBorders>
              <w:top w:val="dotted" w:sz="4" w:space="0" w:color="000000"/>
              <w:bottom w:val="dotted" w:sz="4" w:space="0" w:color="000000"/>
            </w:tcBorders>
          </w:tcPr>
          <w:p w14:paraId="36C6BF8C"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BF8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8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8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BF90"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E4F0FF"/>
          </w:tcPr>
          <w:p w14:paraId="36C6BF91" w14:textId="77777777" w:rsidR="002138FA" w:rsidRDefault="00A2619F">
            <w:pPr>
              <w:pStyle w:val="TableParagraph"/>
              <w:rPr>
                <w:rFonts w:ascii="Arial Narrow"/>
                <w:sz w:val="18"/>
              </w:rPr>
            </w:pPr>
            <w:r>
              <w:rPr>
                <w:rFonts w:ascii="Arial Narrow"/>
                <w:spacing w:val="-5"/>
                <w:w w:val="120"/>
                <w:sz w:val="18"/>
              </w:rPr>
              <w:t>22%</w:t>
            </w:r>
          </w:p>
        </w:tc>
        <w:tc>
          <w:tcPr>
            <w:tcW w:w="1021" w:type="dxa"/>
            <w:tcBorders>
              <w:top w:val="dotted" w:sz="4" w:space="0" w:color="000000"/>
              <w:bottom w:val="dotted" w:sz="4" w:space="0" w:color="000000"/>
            </w:tcBorders>
            <w:shd w:val="clear" w:color="auto" w:fill="F1F8FF"/>
          </w:tcPr>
          <w:p w14:paraId="36C6BF92" w14:textId="77777777" w:rsidR="002138FA" w:rsidRDefault="00A2619F">
            <w:pPr>
              <w:pStyle w:val="TableParagraph"/>
              <w:ind w:right="48"/>
              <w:rPr>
                <w:rFonts w:ascii="Arial Narrow"/>
                <w:sz w:val="18"/>
              </w:rPr>
            </w:pPr>
            <w:r>
              <w:rPr>
                <w:rFonts w:ascii="Arial Narrow"/>
                <w:spacing w:val="-5"/>
                <w:w w:val="120"/>
                <w:sz w:val="18"/>
              </w:rPr>
              <w:t>11%</w:t>
            </w:r>
          </w:p>
        </w:tc>
        <w:tc>
          <w:tcPr>
            <w:tcW w:w="1020" w:type="dxa"/>
            <w:tcBorders>
              <w:top w:val="dotted" w:sz="4" w:space="0" w:color="000000"/>
              <w:bottom w:val="dotted" w:sz="4" w:space="0" w:color="000000"/>
            </w:tcBorders>
          </w:tcPr>
          <w:p w14:paraId="36C6BF93" w14:textId="77777777" w:rsidR="002138FA" w:rsidRDefault="00A2619F">
            <w:pPr>
              <w:pStyle w:val="TableParagraph"/>
              <w:ind w:right="52"/>
              <w:rPr>
                <w:rFonts w:ascii="Arial Narrow"/>
                <w:sz w:val="18"/>
              </w:rPr>
            </w:pPr>
            <w:r>
              <w:rPr>
                <w:rFonts w:ascii="Arial Narrow"/>
                <w:spacing w:val="-10"/>
                <w:w w:val="120"/>
                <w:sz w:val="18"/>
              </w:rPr>
              <w:t>9</w:t>
            </w:r>
          </w:p>
        </w:tc>
      </w:tr>
      <w:tr w:rsidR="002138FA" w14:paraId="36C6BF9D" w14:textId="77777777">
        <w:trPr>
          <w:trHeight w:val="455"/>
        </w:trPr>
        <w:tc>
          <w:tcPr>
            <w:tcW w:w="2494" w:type="dxa"/>
            <w:tcBorders>
              <w:top w:val="dotted" w:sz="4" w:space="0" w:color="000000"/>
              <w:bottom w:val="dotted" w:sz="4" w:space="0" w:color="000000"/>
            </w:tcBorders>
          </w:tcPr>
          <w:p w14:paraId="36C6BF95"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021" w:type="dxa"/>
            <w:tcBorders>
              <w:top w:val="dotted" w:sz="4" w:space="0" w:color="000000"/>
              <w:bottom w:val="dotted" w:sz="4" w:space="0" w:color="000000"/>
            </w:tcBorders>
          </w:tcPr>
          <w:p w14:paraId="36C6BF9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9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9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BF99"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F9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BF9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9C"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BFA6" w14:textId="77777777">
        <w:trPr>
          <w:trHeight w:val="453"/>
        </w:trPr>
        <w:tc>
          <w:tcPr>
            <w:tcW w:w="2494" w:type="dxa"/>
            <w:tcBorders>
              <w:top w:val="dotted" w:sz="4" w:space="0" w:color="000000"/>
              <w:bottom w:val="dotted" w:sz="4" w:space="0" w:color="000000"/>
            </w:tcBorders>
          </w:tcPr>
          <w:p w14:paraId="36C6BF9E"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BF9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A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A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BFA2"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FA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C5DFFF"/>
          </w:tcPr>
          <w:p w14:paraId="36C6BFA4"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BFA5"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BFAF" w14:textId="77777777">
        <w:trPr>
          <w:trHeight w:val="453"/>
        </w:trPr>
        <w:tc>
          <w:tcPr>
            <w:tcW w:w="2494" w:type="dxa"/>
            <w:tcBorders>
              <w:top w:val="dotted" w:sz="4" w:space="0" w:color="000000"/>
              <w:bottom w:val="dotted" w:sz="4" w:space="0" w:color="000000"/>
            </w:tcBorders>
          </w:tcPr>
          <w:p w14:paraId="36C6BFA7"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BFA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A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A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A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A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BFAD"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BFAE"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BFB8" w14:textId="77777777">
        <w:trPr>
          <w:trHeight w:val="455"/>
        </w:trPr>
        <w:tc>
          <w:tcPr>
            <w:tcW w:w="2494" w:type="dxa"/>
            <w:tcBorders>
              <w:top w:val="dotted" w:sz="4" w:space="0" w:color="000000"/>
            </w:tcBorders>
          </w:tcPr>
          <w:p w14:paraId="36C6BFB0"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BFB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BFB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BFB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C5DFFF"/>
          </w:tcPr>
          <w:p w14:paraId="36C6BFB4"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tcPr>
          <w:p w14:paraId="36C6BFB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C5DFFF"/>
          </w:tcPr>
          <w:p w14:paraId="36C6BFB6"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top w:val="dotted" w:sz="4" w:space="0" w:color="000000"/>
            </w:tcBorders>
          </w:tcPr>
          <w:p w14:paraId="36C6BFB7" w14:textId="77777777" w:rsidR="002138FA" w:rsidRDefault="00A2619F">
            <w:pPr>
              <w:pStyle w:val="TableParagraph"/>
              <w:ind w:right="52"/>
              <w:rPr>
                <w:rFonts w:ascii="Arial Narrow"/>
                <w:sz w:val="18"/>
              </w:rPr>
            </w:pPr>
            <w:r>
              <w:rPr>
                <w:rFonts w:ascii="Arial Narrow"/>
                <w:spacing w:val="-10"/>
                <w:w w:val="120"/>
                <w:sz w:val="18"/>
              </w:rPr>
              <w:t>4</w:t>
            </w:r>
          </w:p>
        </w:tc>
      </w:tr>
    </w:tbl>
    <w:p w14:paraId="36C6BFB9" w14:textId="77777777" w:rsidR="002138FA" w:rsidRDefault="00A2619F">
      <w:pPr>
        <w:pStyle w:val="Heading2"/>
        <w:jc w:val="left"/>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BFBA" w14:textId="77777777" w:rsidR="002138FA" w:rsidRDefault="002138FA">
      <w:pPr>
        <w:pStyle w:val="BodyText"/>
        <w:spacing w:before="1"/>
        <w:ind w:left="0"/>
        <w:jc w:val="left"/>
        <w:rPr>
          <w:i w:val="0"/>
          <w:sz w:val="26"/>
        </w:rPr>
      </w:pPr>
    </w:p>
    <w:p w14:paraId="36C6BFBB" w14:textId="77777777" w:rsidR="002138FA" w:rsidRDefault="00A2619F">
      <w:pPr>
        <w:pStyle w:val="Heading3"/>
        <w:spacing w:line="252" w:lineRule="auto"/>
        <w:ind w:right="964"/>
      </w:pPr>
      <w:r>
        <w:rPr>
          <w:w w:val="115"/>
        </w:rPr>
        <w:t xml:space="preserve">There is support for overarching principles but there was also a number of patient and consumer </w:t>
      </w:r>
      <w:r>
        <w:rPr>
          <w:w w:val="120"/>
        </w:rPr>
        <w:t>groups</w:t>
      </w:r>
      <w:r>
        <w:rPr>
          <w:spacing w:val="-5"/>
          <w:w w:val="120"/>
        </w:rPr>
        <w:t xml:space="preserve"> </w:t>
      </w:r>
      <w:r>
        <w:rPr>
          <w:w w:val="120"/>
        </w:rPr>
        <w:t>who</w:t>
      </w:r>
      <w:r>
        <w:rPr>
          <w:spacing w:val="-4"/>
          <w:w w:val="120"/>
        </w:rPr>
        <w:t xml:space="preserve"> </w:t>
      </w:r>
      <w:r>
        <w:rPr>
          <w:w w:val="120"/>
        </w:rPr>
        <w:t>requested</w:t>
      </w:r>
      <w:r>
        <w:rPr>
          <w:spacing w:val="-5"/>
          <w:w w:val="120"/>
        </w:rPr>
        <w:t xml:space="preserve"> </w:t>
      </w:r>
      <w:r>
        <w:rPr>
          <w:w w:val="120"/>
        </w:rPr>
        <w:t>further</w:t>
      </w:r>
      <w:r>
        <w:rPr>
          <w:spacing w:val="-4"/>
          <w:w w:val="120"/>
        </w:rPr>
        <w:t xml:space="preserve"> </w:t>
      </w:r>
      <w:r>
        <w:rPr>
          <w:w w:val="120"/>
        </w:rPr>
        <w:t>clarity, as</w:t>
      </w:r>
      <w:r>
        <w:rPr>
          <w:spacing w:val="-4"/>
          <w:w w:val="120"/>
        </w:rPr>
        <w:t xml:space="preserve"> </w:t>
      </w:r>
      <w:r>
        <w:rPr>
          <w:w w:val="120"/>
        </w:rPr>
        <w:t>well</w:t>
      </w:r>
      <w:r>
        <w:rPr>
          <w:spacing w:val="-4"/>
          <w:w w:val="120"/>
        </w:rPr>
        <w:t xml:space="preserve"> </w:t>
      </w:r>
      <w:r>
        <w:rPr>
          <w:w w:val="120"/>
        </w:rPr>
        <w:t>as</w:t>
      </w:r>
      <w:r>
        <w:rPr>
          <w:spacing w:val="-6"/>
          <w:w w:val="120"/>
        </w:rPr>
        <w:t xml:space="preserve"> </w:t>
      </w:r>
      <w:r>
        <w:rPr>
          <w:w w:val="120"/>
        </w:rPr>
        <w:t>detail</w:t>
      </w:r>
      <w:r>
        <w:rPr>
          <w:spacing w:val="-4"/>
          <w:w w:val="120"/>
        </w:rPr>
        <w:t xml:space="preserve"> </w:t>
      </w:r>
      <w:r>
        <w:rPr>
          <w:w w:val="120"/>
        </w:rPr>
        <w:t>around</w:t>
      </w:r>
      <w:r>
        <w:rPr>
          <w:spacing w:val="-5"/>
          <w:w w:val="120"/>
        </w:rPr>
        <w:t xml:space="preserve"> </w:t>
      </w:r>
      <w:r>
        <w:rPr>
          <w:w w:val="120"/>
        </w:rPr>
        <w:t>thresholds</w:t>
      </w:r>
      <w:r>
        <w:rPr>
          <w:spacing w:val="-4"/>
          <w:w w:val="120"/>
        </w:rPr>
        <w:t xml:space="preserve"> </w:t>
      </w:r>
      <w:r>
        <w:rPr>
          <w:w w:val="120"/>
        </w:rPr>
        <w:t>for</w:t>
      </w:r>
      <w:r>
        <w:rPr>
          <w:spacing w:val="-4"/>
          <w:w w:val="120"/>
        </w:rPr>
        <w:t xml:space="preserve"> </w:t>
      </w:r>
      <w:r>
        <w:rPr>
          <w:w w:val="120"/>
        </w:rPr>
        <w:t>uncertainty.</w:t>
      </w:r>
    </w:p>
    <w:p w14:paraId="36C6BFBC" w14:textId="77777777" w:rsidR="002138FA" w:rsidRDefault="00A2619F">
      <w:pPr>
        <w:spacing w:before="262" w:line="254" w:lineRule="auto"/>
        <w:ind w:left="390" w:right="961"/>
        <w:jc w:val="both"/>
        <w:rPr>
          <w:sz w:val="24"/>
        </w:rPr>
      </w:pPr>
      <w:r>
        <w:rPr>
          <w:i/>
          <w:color w:val="232323"/>
          <w:w w:val="120"/>
          <w:sz w:val="24"/>
        </w:rPr>
        <w:t>“More clarity is needed on data quality standards and performance indicators</w:t>
      </w:r>
      <w:r>
        <w:rPr>
          <w:color w:val="232323"/>
          <w:w w:val="120"/>
          <w:sz w:val="24"/>
        </w:rPr>
        <w:t xml:space="preserve">.” (Mito </w:t>
      </w:r>
      <w:r>
        <w:rPr>
          <w:color w:val="232323"/>
          <w:spacing w:val="-2"/>
          <w:w w:val="120"/>
          <w:sz w:val="24"/>
        </w:rPr>
        <w:t>Foundation)</w:t>
      </w:r>
    </w:p>
    <w:p w14:paraId="36C6BFBD" w14:textId="77777777" w:rsidR="002138FA" w:rsidRDefault="00A2619F">
      <w:pPr>
        <w:pStyle w:val="BodyText"/>
        <w:spacing w:before="258" w:line="252" w:lineRule="auto"/>
        <w:ind w:right="961"/>
        <w:rPr>
          <w:i w:val="0"/>
        </w:rPr>
      </w:pPr>
      <w:r>
        <w:rPr>
          <w:color w:val="232323"/>
          <w:w w:val="115"/>
        </w:rPr>
        <w:t>“General agreement with overarching principles but the definition of high quality evidence needs to be clearer. This definition should be context appropriate and include definitions for high quality evidence in very small patient populations where RCTs make not be possible</w:t>
      </w:r>
      <w:r>
        <w:rPr>
          <w:i w:val="0"/>
          <w:color w:val="232323"/>
          <w:w w:val="115"/>
        </w:rPr>
        <w:t xml:space="preserve">.” (Rare Voices </w:t>
      </w:r>
      <w:r>
        <w:rPr>
          <w:i w:val="0"/>
          <w:color w:val="232323"/>
          <w:spacing w:val="-2"/>
          <w:w w:val="115"/>
        </w:rPr>
        <w:t>Australia)</w:t>
      </w:r>
    </w:p>
    <w:p w14:paraId="36C6BFBE" w14:textId="77777777" w:rsidR="002138FA" w:rsidRDefault="00A2619F">
      <w:pPr>
        <w:pStyle w:val="BodyText"/>
        <w:spacing w:before="264" w:line="254" w:lineRule="auto"/>
        <w:ind w:right="959"/>
        <w:rPr>
          <w:i w:val="0"/>
        </w:rPr>
      </w:pPr>
      <w:r>
        <w:rPr>
          <w:color w:val="232323"/>
          <w:w w:val="120"/>
        </w:rPr>
        <w:t>“CHF is broadly supportive of the overarching principles. Principle number 8 states that "the acceptability of uncertainty in estimates may be greater in areas of high clinical need". This principle is particularly important and care must be taken to ensure that thresholds for uncertainty are clearly delineated and established as objectively as possible</w:t>
      </w:r>
      <w:r>
        <w:rPr>
          <w:i w:val="0"/>
          <w:color w:val="232323"/>
          <w:w w:val="120"/>
        </w:rPr>
        <w:t>.” (Consumers Health Forum)</w:t>
      </w:r>
    </w:p>
    <w:p w14:paraId="36C6BFBF" w14:textId="77777777" w:rsidR="002138FA" w:rsidRDefault="002138FA">
      <w:pPr>
        <w:spacing w:line="254" w:lineRule="auto"/>
        <w:sectPr w:rsidR="002138FA">
          <w:pgSz w:w="11910" w:h="16840"/>
          <w:pgMar w:top="980" w:right="0" w:bottom="760" w:left="800" w:header="0" w:footer="494" w:gutter="0"/>
          <w:cols w:space="720"/>
        </w:sectPr>
      </w:pPr>
    </w:p>
    <w:p w14:paraId="36C6BFC0" w14:textId="77777777" w:rsidR="002138FA" w:rsidRDefault="00A2619F">
      <w:pPr>
        <w:pStyle w:val="Heading2"/>
        <w:spacing w:before="90"/>
      </w:pPr>
      <w:r>
        <w:rPr>
          <w:color w:val="006FC0"/>
          <w:w w:val="115"/>
        </w:rPr>
        <w:lastRenderedPageBreak/>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BFC1" w14:textId="77777777" w:rsidR="002138FA" w:rsidRDefault="002138FA">
      <w:pPr>
        <w:pStyle w:val="BodyText"/>
        <w:ind w:left="0"/>
        <w:jc w:val="left"/>
        <w:rPr>
          <w:i w:val="0"/>
          <w:sz w:val="26"/>
        </w:rPr>
      </w:pPr>
    </w:p>
    <w:p w14:paraId="36C6BFC2" w14:textId="77777777" w:rsidR="002138FA" w:rsidRDefault="00A2619F">
      <w:pPr>
        <w:pStyle w:val="Heading3"/>
        <w:spacing w:before="1" w:line="252" w:lineRule="auto"/>
        <w:ind w:right="960"/>
      </w:pPr>
      <w:r>
        <w:rPr>
          <w:w w:val="120"/>
        </w:rPr>
        <w:t>There</w:t>
      </w:r>
      <w:r>
        <w:rPr>
          <w:spacing w:val="-9"/>
          <w:w w:val="120"/>
        </w:rPr>
        <w:t xml:space="preserve"> </w:t>
      </w:r>
      <w:r>
        <w:rPr>
          <w:w w:val="120"/>
        </w:rPr>
        <w:t>is</w:t>
      </w:r>
      <w:r>
        <w:rPr>
          <w:spacing w:val="-9"/>
          <w:w w:val="120"/>
        </w:rPr>
        <w:t xml:space="preserve"> </w:t>
      </w:r>
      <w:r>
        <w:rPr>
          <w:w w:val="120"/>
        </w:rPr>
        <w:t>broad</w:t>
      </w:r>
      <w:r>
        <w:rPr>
          <w:spacing w:val="-9"/>
          <w:w w:val="120"/>
        </w:rPr>
        <w:t xml:space="preserve"> </w:t>
      </w:r>
      <w:r>
        <w:rPr>
          <w:w w:val="120"/>
        </w:rPr>
        <w:t>support</w:t>
      </w:r>
      <w:r>
        <w:rPr>
          <w:spacing w:val="-11"/>
          <w:w w:val="120"/>
        </w:rPr>
        <w:t xml:space="preserve"> </w:t>
      </w:r>
      <w:r>
        <w:rPr>
          <w:w w:val="120"/>
        </w:rPr>
        <w:t>from</w:t>
      </w:r>
      <w:r>
        <w:rPr>
          <w:spacing w:val="-5"/>
          <w:w w:val="120"/>
        </w:rPr>
        <w:t xml:space="preserve"> </w:t>
      </w:r>
      <w:r>
        <w:rPr>
          <w:w w:val="120"/>
        </w:rPr>
        <w:t>Pharmaceutical</w:t>
      </w:r>
      <w:r>
        <w:rPr>
          <w:spacing w:val="-9"/>
          <w:w w:val="120"/>
        </w:rPr>
        <w:t xml:space="preserve"> </w:t>
      </w:r>
      <w:r>
        <w:rPr>
          <w:w w:val="120"/>
        </w:rPr>
        <w:t>/</w:t>
      </w:r>
      <w:r>
        <w:rPr>
          <w:spacing w:val="-10"/>
          <w:w w:val="120"/>
        </w:rPr>
        <w:t xml:space="preserve"> </w:t>
      </w:r>
      <w:r>
        <w:rPr>
          <w:w w:val="120"/>
        </w:rPr>
        <w:t>Medical</w:t>
      </w:r>
      <w:r>
        <w:rPr>
          <w:spacing w:val="-9"/>
          <w:w w:val="120"/>
        </w:rPr>
        <w:t xml:space="preserve"> </w:t>
      </w:r>
      <w:r>
        <w:rPr>
          <w:w w:val="120"/>
        </w:rPr>
        <w:t>Technology</w:t>
      </w:r>
      <w:r>
        <w:rPr>
          <w:spacing w:val="-8"/>
          <w:w w:val="120"/>
        </w:rPr>
        <w:t xml:space="preserve"> </w:t>
      </w:r>
      <w:r>
        <w:rPr>
          <w:w w:val="120"/>
        </w:rPr>
        <w:t>Companies</w:t>
      </w:r>
      <w:r>
        <w:rPr>
          <w:spacing w:val="-4"/>
          <w:w w:val="120"/>
        </w:rPr>
        <w:t xml:space="preserve"> </w:t>
      </w:r>
      <w:r>
        <w:rPr>
          <w:w w:val="120"/>
        </w:rPr>
        <w:t>for</w:t>
      </w:r>
      <w:r>
        <w:rPr>
          <w:spacing w:val="-8"/>
          <w:w w:val="120"/>
        </w:rPr>
        <w:t xml:space="preserve"> </w:t>
      </w:r>
      <w:r>
        <w:rPr>
          <w:w w:val="120"/>
        </w:rPr>
        <w:t>overarching principles. However their questions raised about these principles concern the mention of provisional funding pathways and the ability to accept the need for greater flexibility and acceptance of non-RCT evidence.</w:t>
      </w:r>
    </w:p>
    <w:p w14:paraId="36C6BFC3" w14:textId="77777777" w:rsidR="002138FA" w:rsidRDefault="00A2619F">
      <w:pPr>
        <w:pStyle w:val="BodyText"/>
        <w:spacing w:before="264" w:line="254" w:lineRule="auto"/>
        <w:ind w:right="972"/>
      </w:pPr>
      <w:r>
        <w:rPr>
          <w:w w:val="120"/>
        </w:rPr>
        <w:t>“Roche supports the implementation of overarching principles to guide methods in Australian HTA, particularly the following points cited (p.103, Options Paper):</w:t>
      </w:r>
    </w:p>
    <w:p w14:paraId="36C6BFC4" w14:textId="77777777" w:rsidR="002138FA" w:rsidRDefault="00A2619F">
      <w:pPr>
        <w:pStyle w:val="ListParagraph"/>
        <w:numPr>
          <w:ilvl w:val="0"/>
          <w:numId w:val="33"/>
        </w:numPr>
        <w:tabs>
          <w:tab w:val="left" w:pos="1110"/>
        </w:tabs>
        <w:spacing w:before="247" w:line="249" w:lineRule="auto"/>
        <w:ind w:right="968"/>
        <w:rPr>
          <w:rFonts w:ascii="Symbol" w:hAnsi="Symbol"/>
          <w:color w:val="232323"/>
          <w:sz w:val="24"/>
        </w:rPr>
      </w:pPr>
      <w:r>
        <w:rPr>
          <w:i/>
          <w:w w:val="115"/>
          <w:sz w:val="24"/>
        </w:rPr>
        <w:t>Provision</w:t>
      </w:r>
      <w:r>
        <w:rPr>
          <w:i/>
          <w:spacing w:val="40"/>
          <w:w w:val="115"/>
          <w:sz w:val="24"/>
        </w:rPr>
        <w:t xml:space="preserve"> </w:t>
      </w:r>
      <w:r>
        <w:rPr>
          <w:i/>
          <w:w w:val="115"/>
          <w:sz w:val="24"/>
        </w:rPr>
        <w:t>of</w:t>
      </w:r>
      <w:r>
        <w:rPr>
          <w:i/>
          <w:spacing w:val="40"/>
          <w:w w:val="115"/>
          <w:sz w:val="24"/>
        </w:rPr>
        <w:t xml:space="preserve"> </w:t>
      </w:r>
      <w:r>
        <w:rPr>
          <w:i/>
          <w:w w:val="115"/>
          <w:sz w:val="24"/>
        </w:rPr>
        <w:t>feedback</w:t>
      </w:r>
      <w:r>
        <w:rPr>
          <w:i/>
          <w:spacing w:val="40"/>
          <w:w w:val="115"/>
          <w:sz w:val="24"/>
        </w:rPr>
        <w:t xml:space="preserve"> </w:t>
      </w:r>
      <w:r>
        <w:rPr>
          <w:i/>
          <w:w w:val="115"/>
          <w:sz w:val="24"/>
        </w:rPr>
        <w:t>to</w:t>
      </w:r>
      <w:r>
        <w:rPr>
          <w:i/>
          <w:spacing w:val="40"/>
          <w:w w:val="115"/>
          <w:sz w:val="24"/>
        </w:rPr>
        <w:t xml:space="preserve"> </w:t>
      </w:r>
      <w:r>
        <w:rPr>
          <w:i/>
          <w:w w:val="115"/>
          <w:sz w:val="24"/>
        </w:rPr>
        <w:t>sponsors/applicants</w:t>
      </w:r>
      <w:r>
        <w:rPr>
          <w:i/>
          <w:spacing w:val="40"/>
          <w:w w:val="115"/>
          <w:sz w:val="24"/>
        </w:rPr>
        <w:t xml:space="preserve"> </w:t>
      </w:r>
      <w:r>
        <w:rPr>
          <w:i/>
          <w:w w:val="115"/>
          <w:sz w:val="24"/>
        </w:rPr>
        <w:t>on</w:t>
      </w:r>
      <w:r>
        <w:rPr>
          <w:i/>
          <w:spacing w:val="40"/>
          <w:w w:val="115"/>
          <w:sz w:val="24"/>
        </w:rPr>
        <w:t xml:space="preserve"> </w:t>
      </w:r>
      <w:r>
        <w:rPr>
          <w:i/>
          <w:w w:val="115"/>
          <w:sz w:val="24"/>
        </w:rPr>
        <w:t>the</w:t>
      </w:r>
      <w:r>
        <w:rPr>
          <w:i/>
          <w:spacing w:val="40"/>
          <w:w w:val="115"/>
          <w:sz w:val="24"/>
        </w:rPr>
        <w:t xml:space="preserve"> </w:t>
      </w:r>
      <w:r>
        <w:rPr>
          <w:i/>
          <w:w w:val="115"/>
          <w:sz w:val="24"/>
        </w:rPr>
        <w:t>use</w:t>
      </w:r>
      <w:r>
        <w:rPr>
          <w:i/>
          <w:spacing w:val="40"/>
          <w:w w:val="115"/>
          <w:sz w:val="24"/>
        </w:rPr>
        <w:t xml:space="preserve"> </w:t>
      </w:r>
      <w:r>
        <w:rPr>
          <w:i/>
          <w:w w:val="115"/>
          <w:sz w:val="24"/>
        </w:rPr>
        <w:t>and</w:t>
      </w:r>
      <w:r>
        <w:rPr>
          <w:i/>
          <w:spacing w:val="40"/>
          <w:w w:val="115"/>
          <w:sz w:val="24"/>
        </w:rPr>
        <w:t xml:space="preserve"> </w:t>
      </w:r>
      <w:r>
        <w:rPr>
          <w:i/>
          <w:w w:val="115"/>
          <w:sz w:val="24"/>
        </w:rPr>
        <w:t>presentation</w:t>
      </w:r>
      <w:r>
        <w:rPr>
          <w:i/>
          <w:spacing w:val="40"/>
          <w:w w:val="115"/>
          <w:sz w:val="24"/>
        </w:rPr>
        <w:t xml:space="preserve"> </w:t>
      </w:r>
      <w:r>
        <w:rPr>
          <w:i/>
          <w:w w:val="115"/>
          <w:sz w:val="24"/>
        </w:rPr>
        <w:t>analyses</w:t>
      </w:r>
      <w:r>
        <w:rPr>
          <w:i/>
          <w:spacing w:val="80"/>
          <w:w w:val="115"/>
          <w:sz w:val="24"/>
        </w:rPr>
        <w:t xml:space="preserve"> </w:t>
      </w:r>
      <w:r>
        <w:rPr>
          <w:i/>
          <w:w w:val="115"/>
          <w:sz w:val="24"/>
        </w:rPr>
        <w:t>derived from more complex methods</w:t>
      </w:r>
    </w:p>
    <w:p w14:paraId="36C6BFC5" w14:textId="77777777" w:rsidR="002138FA" w:rsidRDefault="00A2619F">
      <w:pPr>
        <w:pStyle w:val="ListParagraph"/>
        <w:numPr>
          <w:ilvl w:val="0"/>
          <w:numId w:val="33"/>
        </w:numPr>
        <w:tabs>
          <w:tab w:val="left" w:pos="1110"/>
        </w:tabs>
        <w:spacing w:before="255" w:line="249" w:lineRule="auto"/>
        <w:ind w:right="967"/>
        <w:rPr>
          <w:rFonts w:ascii="Symbol" w:hAnsi="Symbol"/>
          <w:color w:val="232323"/>
          <w:sz w:val="24"/>
        </w:rPr>
      </w:pPr>
      <w:r>
        <w:rPr>
          <w:i/>
          <w:w w:val="115"/>
          <w:sz w:val="24"/>
        </w:rPr>
        <w:t>Acceptance of complex methods that introduce considerable uncertainty in the estimates when paired with provisional funding pathways</w:t>
      </w:r>
    </w:p>
    <w:p w14:paraId="36C6BFC6" w14:textId="77777777" w:rsidR="002138FA" w:rsidRDefault="00A2619F">
      <w:pPr>
        <w:pStyle w:val="ListParagraph"/>
        <w:numPr>
          <w:ilvl w:val="0"/>
          <w:numId w:val="33"/>
        </w:numPr>
        <w:tabs>
          <w:tab w:val="left" w:pos="1110"/>
        </w:tabs>
        <w:spacing w:before="253" w:line="249" w:lineRule="auto"/>
        <w:ind w:right="969"/>
        <w:rPr>
          <w:rFonts w:ascii="Symbol" w:hAnsi="Symbol"/>
          <w:sz w:val="24"/>
        </w:rPr>
      </w:pPr>
      <w:r>
        <w:rPr>
          <w:i/>
          <w:w w:val="120"/>
          <w:sz w:val="24"/>
        </w:rPr>
        <w:t>Greater</w:t>
      </w:r>
      <w:r>
        <w:rPr>
          <w:i/>
          <w:spacing w:val="-14"/>
          <w:w w:val="120"/>
          <w:sz w:val="24"/>
        </w:rPr>
        <w:t xml:space="preserve"> </w:t>
      </w:r>
      <w:r>
        <w:rPr>
          <w:i/>
          <w:w w:val="120"/>
          <w:sz w:val="24"/>
        </w:rPr>
        <w:t>acceptability</w:t>
      </w:r>
      <w:r>
        <w:rPr>
          <w:i/>
          <w:spacing w:val="-14"/>
          <w:w w:val="120"/>
          <w:sz w:val="24"/>
        </w:rPr>
        <w:t xml:space="preserve"> </w:t>
      </w:r>
      <w:r>
        <w:rPr>
          <w:i/>
          <w:w w:val="120"/>
          <w:sz w:val="24"/>
        </w:rPr>
        <w:t>of</w:t>
      </w:r>
      <w:r>
        <w:rPr>
          <w:i/>
          <w:spacing w:val="-15"/>
          <w:w w:val="120"/>
          <w:sz w:val="24"/>
        </w:rPr>
        <w:t xml:space="preserve"> </w:t>
      </w:r>
      <w:r>
        <w:rPr>
          <w:i/>
          <w:w w:val="120"/>
          <w:sz w:val="24"/>
        </w:rPr>
        <w:t>uncertainty</w:t>
      </w:r>
      <w:r>
        <w:rPr>
          <w:i/>
          <w:spacing w:val="-14"/>
          <w:w w:val="120"/>
          <w:sz w:val="24"/>
        </w:rPr>
        <w:t xml:space="preserve"> </w:t>
      </w:r>
      <w:r>
        <w:rPr>
          <w:i/>
          <w:w w:val="120"/>
          <w:sz w:val="24"/>
        </w:rPr>
        <w:t>in</w:t>
      </w:r>
      <w:r>
        <w:rPr>
          <w:i/>
          <w:spacing w:val="-13"/>
          <w:w w:val="120"/>
          <w:sz w:val="24"/>
        </w:rPr>
        <w:t xml:space="preserve"> </w:t>
      </w:r>
      <w:r>
        <w:rPr>
          <w:i/>
          <w:w w:val="120"/>
          <w:sz w:val="24"/>
        </w:rPr>
        <w:t>estimates</w:t>
      </w:r>
      <w:r>
        <w:rPr>
          <w:i/>
          <w:spacing w:val="-14"/>
          <w:w w:val="120"/>
          <w:sz w:val="24"/>
        </w:rPr>
        <w:t xml:space="preserve"> </w:t>
      </w:r>
      <w:r>
        <w:rPr>
          <w:i/>
          <w:w w:val="120"/>
          <w:sz w:val="24"/>
        </w:rPr>
        <w:t>in</w:t>
      </w:r>
      <w:r>
        <w:rPr>
          <w:i/>
          <w:spacing w:val="-13"/>
          <w:w w:val="120"/>
          <w:sz w:val="24"/>
        </w:rPr>
        <w:t xml:space="preserve"> </w:t>
      </w:r>
      <w:r>
        <w:rPr>
          <w:i/>
          <w:w w:val="120"/>
          <w:sz w:val="24"/>
        </w:rPr>
        <w:t>areas</w:t>
      </w:r>
      <w:r>
        <w:rPr>
          <w:i/>
          <w:spacing w:val="-14"/>
          <w:w w:val="120"/>
          <w:sz w:val="24"/>
        </w:rPr>
        <w:t xml:space="preserve"> </w:t>
      </w:r>
      <w:r>
        <w:rPr>
          <w:i/>
          <w:w w:val="120"/>
          <w:sz w:val="24"/>
        </w:rPr>
        <w:t>of</w:t>
      </w:r>
      <w:r>
        <w:rPr>
          <w:i/>
          <w:spacing w:val="-13"/>
          <w:w w:val="120"/>
          <w:sz w:val="24"/>
        </w:rPr>
        <w:t xml:space="preserve"> </w:t>
      </w:r>
      <w:r>
        <w:rPr>
          <w:i/>
          <w:w w:val="120"/>
          <w:sz w:val="24"/>
        </w:rPr>
        <w:t>high</w:t>
      </w:r>
      <w:r>
        <w:rPr>
          <w:i/>
          <w:spacing w:val="-13"/>
          <w:w w:val="120"/>
          <w:sz w:val="24"/>
        </w:rPr>
        <w:t xml:space="preserve"> </w:t>
      </w:r>
      <w:r>
        <w:rPr>
          <w:i/>
          <w:w w:val="120"/>
          <w:sz w:val="24"/>
        </w:rPr>
        <w:t>clinical</w:t>
      </w:r>
      <w:r>
        <w:rPr>
          <w:i/>
          <w:spacing w:val="-13"/>
          <w:w w:val="120"/>
          <w:sz w:val="24"/>
        </w:rPr>
        <w:t xml:space="preserve"> </w:t>
      </w:r>
      <w:r>
        <w:rPr>
          <w:i/>
          <w:w w:val="120"/>
          <w:sz w:val="24"/>
        </w:rPr>
        <w:t>need</w:t>
      </w:r>
      <w:r>
        <w:rPr>
          <w:i/>
          <w:spacing w:val="-15"/>
          <w:w w:val="120"/>
          <w:sz w:val="24"/>
        </w:rPr>
        <w:t xml:space="preserve"> </w:t>
      </w:r>
      <w:r>
        <w:rPr>
          <w:i/>
          <w:w w:val="120"/>
          <w:sz w:val="24"/>
        </w:rPr>
        <w:t>(which</w:t>
      </w:r>
      <w:r>
        <w:rPr>
          <w:i/>
          <w:spacing w:val="-13"/>
          <w:w w:val="120"/>
          <w:sz w:val="24"/>
        </w:rPr>
        <w:t xml:space="preserve"> </w:t>
      </w:r>
      <w:r>
        <w:rPr>
          <w:i/>
          <w:w w:val="120"/>
          <w:sz w:val="24"/>
        </w:rPr>
        <w:t>will need</w:t>
      </w:r>
      <w:r>
        <w:rPr>
          <w:i/>
          <w:spacing w:val="-1"/>
          <w:w w:val="120"/>
          <w:sz w:val="24"/>
        </w:rPr>
        <w:t xml:space="preserve"> </w:t>
      </w:r>
      <w:r>
        <w:rPr>
          <w:i/>
          <w:w w:val="120"/>
          <w:sz w:val="24"/>
        </w:rPr>
        <w:t>to be defined</w:t>
      </w:r>
      <w:r>
        <w:rPr>
          <w:i/>
          <w:spacing w:val="-1"/>
          <w:w w:val="120"/>
          <w:sz w:val="24"/>
        </w:rPr>
        <w:t xml:space="preserve"> </w:t>
      </w:r>
      <w:r>
        <w:rPr>
          <w:i/>
          <w:w w:val="120"/>
          <w:sz w:val="24"/>
        </w:rPr>
        <w:t>so that this can be applied</w:t>
      </w:r>
      <w:r>
        <w:rPr>
          <w:i/>
          <w:spacing w:val="-4"/>
          <w:w w:val="120"/>
          <w:sz w:val="24"/>
        </w:rPr>
        <w:t xml:space="preserve"> </w:t>
      </w:r>
      <w:r>
        <w:rPr>
          <w:i/>
          <w:w w:val="120"/>
          <w:sz w:val="24"/>
        </w:rPr>
        <w:t>consistently).”</w:t>
      </w:r>
      <w:r>
        <w:rPr>
          <w:i/>
          <w:spacing w:val="-1"/>
          <w:w w:val="120"/>
          <w:sz w:val="24"/>
        </w:rPr>
        <w:t xml:space="preserve"> </w:t>
      </w:r>
      <w:r>
        <w:rPr>
          <w:w w:val="120"/>
          <w:sz w:val="24"/>
        </w:rPr>
        <w:t>(Roche</w:t>
      </w:r>
      <w:r>
        <w:rPr>
          <w:spacing w:val="-3"/>
          <w:w w:val="120"/>
          <w:sz w:val="24"/>
        </w:rPr>
        <w:t xml:space="preserve"> </w:t>
      </w:r>
      <w:r>
        <w:rPr>
          <w:w w:val="120"/>
          <w:sz w:val="24"/>
        </w:rPr>
        <w:t>Products)</w:t>
      </w:r>
    </w:p>
    <w:p w14:paraId="36C6BFC7" w14:textId="77777777" w:rsidR="002138FA" w:rsidRDefault="00A2619F">
      <w:pPr>
        <w:pStyle w:val="BodyText"/>
        <w:spacing w:before="264" w:line="252" w:lineRule="auto"/>
        <w:ind w:right="959"/>
        <w:rPr>
          <w:i w:val="0"/>
        </w:rPr>
      </w:pPr>
      <w:r>
        <w:rPr>
          <w:w w:val="120"/>
        </w:rPr>
        <w:t xml:space="preserve">“While we can agree that clear guidance on how to use and present non-RCT data would be </w:t>
      </w:r>
      <w:r>
        <w:rPr>
          <w:w w:val="115"/>
        </w:rPr>
        <w:t>useful though it’s more important to</w:t>
      </w:r>
      <w:r>
        <w:rPr>
          <w:spacing w:val="-2"/>
          <w:w w:val="115"/>
        </w:rPr>
        <w:t xml:space="preserve"> </w:t>
      </w:r>
      <w:r>
        <w:rPr>
          <w:w w:val="115"/>
        </w:rPr>
        <w:t xml:space="preserve">recognise the need for greater flexibility in the evidence base </w:t>
      </w:r>
      <w:r>
        <w:rPr>
          <w:w w:val="120"/>
        </w:rPr>
        <w:t>and</w:t>
      </w:r>
      <w:r>
        <w:rPr>
          <w:spacing w:val="-14"/>
          <w:w w:val="120"/>
        </w:rPr>
        <w:t xml:space="preserve"> </w:t>
      </w:r>
      <w:r>
        <w:rPr>
          <w:w w:val="120"/>
        </w:rPr>
        <w:t>greater</w:t>
      </w:r>
      <w:r>
        <w:rPr>
          <w:spacing w:val="-14"/>
          <w:w w:val="120"/>
        </w:rPr>
        <w:t xml:space="preserve"> </w:t>
      </w:r>
      <w:r>
        <w:rPr>
          <w:w w:val="120"/>
        </w:rPr>
        <w:t>acceptance</w:t>
      </w:r>
      <w:r>
        <w:rPr>
          <w:spacing w:val="-13"/>
          <w:w w:val="120"/>
        </w:rPr>
        <w:t xml:space="preserve"> </w:t>
      </w:r>
      <w:r>
        <w:rPr>
          <w:w w:val="120"/>
        </w:rPr>
        <w:t>by</w:t>
      </w:r>
      <w:r>
        <w:rPr>
          <w:spacing w:val="-13"/>
          <w:w w:val="120"/>
        </w:rPr>
        <w:t xml:space="preserve"> </w:t>
      </w:r>
      <w:r>
        <w:rPr>
          <w:w w:val="120"/>
        </w:rPr>
        <w:t>PBAC</w:t>
      </w:r>
      <w:r>
        <w:rPr>
          <w:spacing w:val="-14"/>
          <w:w w:val="120"/>
        </w:rPr>
        <w:t xml:space="preserve"> </w:t>
      </w:r>
      <w:r>
        <w:rPr>
          <w:w w:val="120"/>
        </w:rPr>
        <w:t>of</w:t>
      </w:r>
      <w:r>
        <w:rPr>
          <w:spacing w:val="-14"/>
          <w:w w:val="120"/>
        </w:rPr>
        <w:t xml:space="preserve"> </w:t>
      </w:r>
      <w:r>
        <w:rPr>
          <w:w w:val="120"/>
        </w:rPr>
        <w:t>non-RCT</w:t>
      </w:r>
      <w:r>
        <w:rPr>
          <w:spacing w:val="-14"/>
          <w:w w:val="120"/>
        </w:rPr>
        <w:t xml:space="preserve"> </w:t>
      </w:r>
      <w:r>
        <w:rPr>
          <w:w w:val="120"/>
        </w:rPr>
        <w:t>evidence.</w:t>
      </w:r>
      <w:r>
        <w:rPr>
          <w:spacing w:val="-13"/>
          <w:w w:val="120"/>
        </w:rPr>
        <w:t xml:space="preserve"> </w:t>
      </w:r>
      <w:r>
        <w:rPr>
          <w:w w:val="120"/>
        </w:rPr>
        <w:t>Without</w:t>
      </w:r>
      <w:r>
        <w:rPr>
          <w:spacing w:val="-14"/>
          <w:w w:val="120"/>
        </w:rPr>
        <w:t xml:space="preserve"> </w:t>
      </w:r>
      <w:r>
        <w:rPr>
          <w:w w:val="120"/>
        </w:rPr>
        <w:t>an</w:t>
      </w:r>
      <w:r>
        <w:rPr>
          <w:spacing w:val="-12"/>
          <w:w w:val="120"/>
        </w:rPr>
        <w:t xml:space="preserve"> </w:t>
      </w:r>
      <w:r>
        <w:rPr>
          <w:w w:val="120"/>
        </w:rPr>
        <w:t>acceptance</w:t>
      </w:r>
      <w:r>
        <w:rPr>
          <w:spacing w:val="-13"/>
          <w:w w:val="120"/>
        </w:rPr>
        <w:t xml:space="preserve"> </w:t>
      </w:r>
      <w:r>
        <w:rPr>
          <w:w w:val="120"/>
        </w:rPr>
        <w:t>that</w:t>
      </w:r>
      <w:r>
        <w:rPr>
          <w:spacing w:val="-13"/>
          <w:w w:val="120"/>
        </w:rPr>
        <w:t xml:space="preserve"> </w:t>
      </w:r>
      <w:r>
        <w:rPr>
          <w:w w:val="120"/>
        </w:rPr>
        <w:t xml:space="preserve">additional </w:t>
      </w:r>
      <w:r>
        <w:rPr>
          <w:w w:val="115"/>
        </w:rPr>
        <w:t>flexibility</w:t>
      </w:r>
      <w:r>
        <w:rPr>
          <w:spacing w:val="-3"/>
          <w:w w:val="115"/>
        </w:rPr>
        <w:t xml:space="preserve"> </w:t>
      </w:r>
      <w:r>
        <w:rPr>
          <w:w w:val="115"/>
        </w:rPr>
        <w:t>is</w:t>
      </w:r>
      <w:r>
        <w:rPr>
          <w:spacing w:val="-6"/>
          <w:w w:val="115"/>
        </w:rPr>
        <w:t xml:space="preserve"> </w:t>
      </w:r>
      <w:r>
        <w:rPr>
          <w:w w:val="115"/>
        </w:rPr>
        <w:t>required</w:t>
      </w:r>
      <w:r>
        <w:rPr>
          <w:spacing w:val="-5"/>
          <w:w w:val="115"/>
        </w:rPr>
        <w:t xml:space="preserve"> </w:t>
      </w:r>
      <w:r>
        <w:rPr>
          <w:w w:val="115"/>
        </w:rPr>
        <w:t>where</w:t>
      </w:r>
      <w:r>
        <w:rPr>
          <w:spacing w:val="-3"/>
          <w:w w:val="115"/>
        </w:rPr>
        <w:t xml:space="preserve"> </w:t>
      </w:r>
      <w:r>
        <w:rPr>
          <w:w w:val="115"/>
        </w:rPr>
        <w:t>RCT</w:t>
      </w:r>
      <w:r>
        <w:rPr>
          <w:spacing w:val="-3"/>
          <w:w w:val="115"/>
        </w:rPr>
        <w:t xml:space="preserve"> </w:t>
      </w:r>
      <w:r>
        <w:rPr>
          <w:w w:val="115"/>
        </w:rPr>
        <w:t>evidence</w:t>
      </w:r>
      <w:r>
        <w:rPr>
          <w:spacing w:val="-6"/>
          <w:w w:val="115"/>
        </w:rPr>
        <w:t xml:space="preserve"> </w:t>
      </w:r>
      <w:r>
        <w:rPr>
          <w:w w:val="115"/>
        </w:rPr>
        <w:t>is</w:t>
      </w:r>
      <w:r>
        <w:rPr>
          <w:spacing w:val="-6"/>
          <w:w w:val="115"/>
        </w:rPr>
        <w:t xml:space="preserve"> </w:t>
      </w:r>
      <w:r>
        <w:rPr>
          <w:w w:val="115"/>
        </w:rPr>
        <w:t>not</w:t>
      </w:r>
      <w:r>
        <w:rPr>
          <w:spacing w:val="-7"/>
          <w:w w:val="115"/>
        </w:rPr>
        <w:t xml:space="preserve"> </w:t>
      </w:r>
      <w:r>
        <w:rPr>
          <w:w w:val="115"/>
        </w:rPr>
        <w:t>available,</w:t>
      </w:r>
      <w:r>
        <w:rPr>
          <w:spacing w:val="-3"/>
          <w:w w:val="115"/>
        </w:rPr>
        <w:t xml:space="preserve"> </w:t>
      </w:r>
      <w:r>
        <w:rPr>
          <w:w w:val="115"/>
        </w:rPr>
        <w:t>for</w:t>
      </w:r>
      <w:r>
        <w:rPr>
          <w:spacing w:val="-3"/>
          <w:w w:val="115"/>
        </w:rPr>
        <w:t xml:space="preserve"> </w:t>
      </w:r>
      <w:r>
        <w:rPr>
          <w:w w:val="115"/>
        </w:rPr>
        <w:t>example</w:t>
      </w:r>
      <w:r>
        <w:rPr>
          <w:spacing w:val="-7"/>
          <w:w w:val="115"/>
        </w:rPr>
        <w:t xml:space="preserve"> </w:t>
      </w:r>
      <w:r>
        <w:rPr>
          <w:w w:val="115"/>
        </w:rPr>
        <w:t>diseases with</w:t>
      </w:r>
      <w:r>
        <w:rPr>
          <w:spacing w:val="-6"/>
          <w:w w:val="115"/>
        </w:rPr>
        <w:t xml:space="preserve"> </w:t>
      </w:r>
      <w:r>
        <w:rPr>
          <w:w w:val="115"/>
        </w:rPr>
        <w:t>small</w:t>
      </w:r>
      <w:r>
        <w:rPr>
          <w:spacing w:val="-6"/>
          <w:w w:val="115"/>
        </w:rPr>
        <w:t xml:space="preserve"> </w:t>
      </w:r>
      <w:r>
        <w:rPr>
          <w:w w:val="115"/>
        </w:rPr>
        <w:t xml:space="preserve">patient </w:t>
      </w:r>
      <w:r>
        <w:rPr>
          <w:w w:val="120"/>
        </w:rPr>
        <w:t>cohorts, there will be no improvement in time to access because for some conditions and therapies, RCT evidence will continue to be available in limited circumstances. We note the Clinical</w:t>
      </w:r>
      <w:r>
        <w:rPr>
          <w:spacing w:val="-17"/>
          <w:w w:val="120"/>
        </w:rPr>
        <w:t xml:space="preserve"> </w:t>
      </w:r>
      <w:r>
        <w:rPr>
          <w:w w:val="120"/>
        </w:rPr>
        <w:t>Evaluation</w:t>
      </w:r>
      <w:r>
        <w:rPr>
          <w:spacing w:val="-16"/>
          <w:w w:val="120"/>
        </w:rPr>
        <w:t xml:space="preserve"> </w:t>
      </w:r>
      <w:r>
        <w:rPr>
          <w:w w:val="120"/>
        </w:rPr>
        <w:t>Methods</w:t>
      </w:r>
      <w:r>
        <w:rPr>
          <w:spacing w:val="-17"/>
          <w:w w:val="120"/>
        </w:rPr>
        <w:t xml:space="preserve"> </w:t>
      </w:r>
      <w:r>
        <w:rPr>
          <w:w w:val="120"/>
        </w:rPr>
        <w:t>discussion</w:t>
      </w:r>
      <w:r>
        <w:rPr>
          <w:spacing w:val="-16"/>
          <w:w w:val="120"/>
        </w:rPr>
        <w:t xml:space="preserve"> </w:t>
      </w:r>
      <w:r>
        <w:rPr>
          <w:w w:val="120"/>
        </w:rPr>
        <w:t>paper</w:t>
      </w:r>
      <w:r>
        <w:rPr>
          <w:spacing w:val="-17"/>
          <w:w w:val="120"/>
        </w:rPr>
        <w:t xml:space="preserve"> </w:t>
      </w:r>
      <w:r>
        <w:rPr>
          <w:w w:val="120"/>
        </w:rPr>
        <w:t>noted</w:t>
      </w:r>
      <w:r>
        <w:rPr>
          <w:spacing w:val="-16"/>
          <w:w w:val="120"/>
        </w:rPr>
        <w:t xml:space="preserve"> </w:t>
      </w:r>
      <w:r>
        <w:rPr>
          <w:w w:val="120"/>
        </w:rPr>
        <w:t>that</w:t>
      </w:r>
      <w:r>
        <w:rPr>
          <w:spacing w:val="-16"/>
          <w:w w:val="120"/>
        </w:rPr>
        <w:t xml:space="preserve"> </w:t>
      </w:r>
      <w:r>
        <w:rPr>
          <w:w w:val="120"/>
        </w:rPr>
        <w:t>'(uncertainty)</w:t>
      </w:r>
      <w:r>
        <w:rPr>
          <w:spacing w:val="-17"/>
          <w:w w:val="120"/>
        </w:rPr>
        <w:t xml:space="preserve"> </w:t>
      </w:r>
      <w:r>
        <w:rPr>
          <w:w w:val="120"/>
        </w:rPr>
        <w:t>may</w:t>
      </w:r>
      <w:r>
        <w:rPr>
          <w:spacing w:val="-16"/>
          <w:w w:val="120"/>
        </w:rPr>
        <w:t xml:space="preserve"> </w:t>
      </w:r>
      <w:r>
        <w:rPr>
          <w:w w:val="120"/>
        </w:rPr>
        <w:t>be</w:t>
      </w:r>
      <w:r>
        <w:rPr>
          <w:spacing w:val="-17"/>
          <w:w w:val="120"/>
        </w:rPr>
        <w:t xml:space="preserve"> </w:t>
      </w:r>
      <w:r>
        <w:rPr>
          <w:w w:val="120"/>
        </w:rPr>
        <w:t>more</w:t>
      </w:r>
      <w:r>
        <w:rPr>
          <w:spacing w:val="-16"/>
          <w:w w:val="120"/>
        </w:rPr>
        <w:t xml:space="preserve"> </w:t>
      </w:r>
      <w:r>
        <w:rPr>
          <w:w w:val="120"/>
        </w:rPr>
        <w:t xml:space="preserve">acceptable if paired with provisional funding pathways'. Methods guidance alone will not improve time to access unless there is explicit guidance around the circumstances where flexibility can be applied regarding type of evidence.” </w:t>
      </w:r>
      <w:r>
        <w:rPr>
          <w:i w:val="0"/>
          <w:w w:val="120"/>
        </w:rPr>
        <w:t>(Pfizer)</w:t>
      </w:r>
    </w:p>
    <w:p w14:paraId="36C6BFC8" w14:textId="77777777" w:rsidR="002138FA" w:rsidRDefault="00A2619F">
      <w:pPr>
        <w:pStyle w:val="Heading2"/>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BFC9" w14:textId="77777777" w:rsidR="002138FA" w:rsidRDefault="002138FA">
      <w:pPr>
        <w:pStyle w:val="BodyText"/>
        <w:spacing w:before="1"/>
        <w:ind w:left="0"/>
        <w:jc w:val="left"/>
        <w:rPr>
          <w:i w:val="0"/>
          <w:sz w:val="26"/>
        </w:rPr>
      </w:pPr>
    </w:p>
    <w:p w14:paraId="36C6BFCA" w14:textId="77777777" w:rsidR="002138FA" w:rsidRDefault="00A2619F">
      <w:pPr>
        <w:pStyle w:val="Heading3"/>
        <w:spacing w:line="254" w:lineRule="auto"/>
        <w:ind w:right="963"/>
      </w:pPr>
      <w:r>
        <w:rPr>
          <w:w w:val="115"/>
        </w:rPr>
        <w:t>Again, there was general support for the principles amongst these groups. Provisional funding pathways are mentioned again here and a question about co-dependent technology assessment was raised.</w:t>
      </w:r>
    </w:p>
    <w:p w14:paraId="36C6BFCB" w14:textId="77777777" w:rsidR="002138FA" w:rsidRDefault="00A2619F">
      <w:pPr>
        <w:pStyle w:val="BodyText"/>
        <w:spacing w:before="257" w:line="252" w:lineRule="auto"/>
        <w:ind w:right="970"/>
        <w:rPr>
          <w:i w:val="0"/>
        </w:rPr>
      </w:pPr>
      <w:r>
        <w:rPr>
          <w:w w:val="115"/>
        </w:rPr>
        <w:t>“I like some of these principles more than others. But the idea of an overarching set of principles that all stakeholders understand and adhere to could represent the biggest improvement to the conduct of HTA and decision making in Australia</w:t>
      </w:r>
      <w:r>
        <w:rPr>
          <w:i w:val="0"/>
          <w:w w:val="115"/>
        </w:rPr>
        <w:t>.” (THEMA Consulting)</w:t>
      </w:r>
    </w:p>
    <w:p w14:paraId="36C6BFCC" w14:textId="77777777" w:rsidR="002138FA" w:rsidRDefault="00A2619F">
      <w:pPr>
        <w:spacing w:before="263" w:line="252" w:lineRule="auto"/>
        <w:ind w:left="390" w:right="972"/>
        <w:jc w:val="both"/>
        <w:rPr>
          <w:sz w:val="24"/>
        </w:rPr>
      </w:pPr>
      <w:r>
        <w:rPr>
          <w:i/>
          <w:w w:val="120"/>
          <w:sz w:val="24"/>
        </w:rPr>
        <w:t>“Welcome particularly that methods should be only as complex as required to address the problem.</w:t>
      </w:r>
      <w:r>
        <w:rPr>
          <w:i/>
          <w:spacing w:val="-2"/>
          <w:w w:val="120"/>
          <w:sz w:val="24"/>
        </w:rPr>
        <w:t xml:space="preserve"> </w:t>
      </w:r>
      <w:r>
        <w:rPr>
          <w:i/>
          <w:w w:val="120"/>
          <w:sz w:val="24"/>
        </w:rPr>
        <w:t>Not</w:t>
      </w:r>
      <w:r>
        <w:rPr>
          <w:i/>
          <w:spacing w:val="-2"/>
          <w:w w:val="120"/>
          <w:sz w:val="24"/>
        </w:rPr>
        <w:t xml:space="preserve"> </w:t>
      </w:r>
      <w:r>
        <w:rPr>
          <w:i/>
          <w:w w:val="120"/>
          <w:sz w:val="24"/>
        </w:rPr>
        <w:t>always</w:t>
      </w:r>
      <w:r>
        <w:rPr>
          <w:i/>
          <w:spacing w:val="-2"/>
          <w:w w:val="120"/>
          <w:sz w:val="24"/>
        </w:rPr>
        <w:t xml:space="preserve"> </w:t>
      </w:r>
      <w:r>
        <w:rPr>
          <w:i/>
          <w:w w:val="120"/>
          <w:sz w:val="24"/>
        </w:rPr>
        <w:t>the</w:t>
      </w:r>
      <w:r>
        <w:rPr>
          <w:i/>
          <w:spacing w:val="-2"/>
          <w:w w:val="120"/>
          <w:sz w:val="24"/>
        </w:rPr>
        <w:t xml:space="preserve"> </w:t>
      </w:r>
      <w:r>
        <w:rPr>
          <w:i/>
          <w:w w:val="120"/>
          <w:sz w:val="24"/>
        </w:rPr>
        <w:t>case</w:t>
      </w:r>
      <w:r>
        <w:rPr>
          <w:i/>
          <w:spacing w:val="-2"/>
          <w:w w:val="120"/>
          <w:sz w:val="24"/>
        </w:rPr>
        <w:t xml:space="preserve"> </w:t>
      </w:r>
      <w:r>
        <w:rPr>
          <w:i/>
          <w:w w:val="120"/>
          <w:sz w:val="24"/>
        </w:rPr>
        <w:t>now</w:t>
      </w:r>
      <w:r>
        <w:rPr>
          <w:w w:val="120"/>
          <w:sz w:val="24"/>
        </w:rPr>
        <w:t>.”</w:t>
      </w:r>
      <w:r>
        <w:rPr>
          <w:spacing w:val="-3"/>
          <w:w w:val="120"/>
          <w:sz w:val="24"/>
        </w:rPr>
        <w:t xml:space="preserve"> </w:t>
      </w:r>
      <w:r>
        <w:rPr>
          <w:w w:val="120"/>
          <w:sz w:val="24"/>
        </w:rPr>
        <w:t>(Medical</w:t>
      </w:r>
      <w:r>
        <w:rPr>
          <w:spacing w:val="-5"/>
          <w:w w:val="120"/>
          <w:sz w:val="24"/>
        </w:rPr>
        <w:t xml:space="preserve"> </w:t>
      </w:r>
      <w:r>
        <w:rPr>
          <w:w w:val="120"/>
          <w:sz w:val="24"/>
        </w:rPr>
        <w:t>Technology</w:t>
      </w:r>
      <w:r>
        <w:rPr>
          <w:spacing w:val="-3"/>
          <w:w w:val="120"/>
          <w:sz w:val="24"/>
        </w:rPr>
        <w:t xml:space="preserve"> </w:t>
      </w:r>
      <w:r>
        <w:rPr>
          <w:w w:val="120"/>
          <w:sz w:val="24"/>
        </w:rPr>
        <w:t>Association</w:t>
      </w:r>
      <w:r>
        <w:rPr>
          <w:spacing w:val="-4"/>
          <w:w w:val="120"/>
          <w:sz w:val="24"/>
        </w:rPr>
        <w:t xml:space="preserve"> </w:t>
      </w:r>
      <w:r>
        <w:rPr>
          <w:w w:val="120"/>
          <w:sz w:val="24"/>
        </w:rPr>
        <w:t>of</w:t>
      </w:r>
      <w:r>
        <w:rPr>
          <w:spacing w:val="-1"/>
          <w:w w:val="120"/>
          <w:sz w:val="24"/>
        </w:rPr>
        <w:t xml:space="preserve"> </w:t>
      </w:r>
      <w:r>
        <w:rPr>
          <w:w w:val="120"/>
          <w:sz w:val="24"/>
        </w:rPr>
        <w:t>Australia)</w:t>
      </w:r>
    </w:p>
    <w:p w14:paraId="36C6BFCD" w14:textId="77777777" w:rsidR="002138FA" w:rsidRDefault="00A2619F">
      <w:pPr>
        <w:pStyle w:val="BodyText"/>
        <w:spacing w:before="262" w:line="252" w:lineRule="auto"/>
        <w:ind w:right="962"/>
        <w:rPr>
          <w:i w:val="0"/>
        </w:rPr>
      </w:pPr>
      <w:r>
        <w:rPr>
          <w:w w:val="120"/>
        </w:rPr>
        <w:t xml:space="preserve">“This approach ensures consistency, transparency, and rigor in the assessment process, </w:t>
      </w:r>
      <w:r>
        <w:rPr>
          <w:w w:val="115"/>
        </w:rPr>
        <w:t>ultimately</w:t>
      </w:r>
      <w:r>
        <w:rPr>
          <w:spacing w:val="-1"/>
          <w:w w:val="115"/>
        </w:rPr>
        <w:t xml:space="preserve"> </w:t>
      </w:r>
      <w:r>
        <w:rPr>
          <w:w w:val="115"/>
        </w:rPr>
        <w:t>enhancing</w:t>
      </w:r>
      <w:r>
        <w:rPr>
          <w:spacing w:val="-2"/>
          <w:w w:val="115"/>
        </w:rPr>
        <w:t xml:space="preserve"> </w:t>
      </w:r>
      <w:r>
        <w:rPr>
          <w:w w:val="115"/>
        </w:rPr>
        <w:t>the</w:t>
      </w:r>
      <w:r>
        <w:rPr>
          <w:spacing w:val="-1"/>
          <w:w w:val="115"/>
        </w:rPr>
        <w:t xml:space="preserve"> </w:t>
      </w:r>
      <w:r>
        <w:rPr>
          <w:w w:val="115"/>
        </w:rPr>
        <w:t>reliability</w:t>
      </w:r>
      <w:r>
        <w:rPr>
          <w:spacing w:val="-1"/>
          <w:w w:val="115"/>
        </w:rPr>
        <w:t xml:space="preserve"> </w:t>
      </w:r>
      <w:r>
        <w:rPr>
          <w:w w:val="115"/>
        </w:rPr>
        <w:t>and</w:t>
      </w:r>
      <w:r>
        <w:rPr>
          <w:spacing w:val="-2"/>
          <w:w w:val="115"/>
        </w:rPr>
        <w:t xml:space="preserve"> </w:t>
      </w:r>
      <w:r>
        <w:rPr>
          <w:w w:val="115"/>
        </w:rPr>
        <w:t>credibility</w:t>
      </w:r>
      <w:r>
        <w:rPr>
          <w:spacing w:val="-2"/>
          <w:w w:val="115"/>
        </w:rPr>
        <w:t xml:space="preserve"> </w:t>
      </w:r>
      <w:r>
        <w:rPr>
          <w:w w:val="115"/>
        </w:rPr>
        <w:t>of</w:t>
      </w:r>
      <w:r>
        <w:rPr>
          <w:spacing w:val="-1"/>
          <w:w w:val="115"/>
        </w:rPr>
        <w:t xml:space="preserve"> </w:t>
      </w:r>
      <w:r>
        <w:rPr>
          <w:w w:val="115"/>
        </w:rPr>
        <w:t>HTA</w:t>
      </w:r>
      <w:r>
        <w:rPr>
          <w:spacing w:val="-1"/>
          <w:w w:val="115"/>
        </w:rPr>
        <w:t xml:space="preserve"> </w:t>
      </w:r>
      <w:r>
        <w:rPr>
          <w:w w:val="115"/>
        </w:rPr>
        <w:t>findings.</w:t>
      </w:r>
      <w:r>
        <w:rPr>
          <w:spacing w:val="-1"/>
          <w:w w:val="115"/>
        </w:rPr>
        <w:t xml:space="preserve"> </w:t>
      </w:r>
      <w:r>
        <w:rPr>
          <w:w w:val="115"/>
        </w:rPr>
        <w:t>By</w:t>
      </w:r>
      <w:r>
        <w:rPr>
          <w:spacing w:val="-2"/>
          <w:w w:val="115"/>
        </w:rPr>
        <w:t xml:space="preserve"> </w:t>
      </w:r>
      <w:r>
        <w:rPr>
          <w:w w:val="115"/>
        </w:rPr>
        <w:t>adhering</w:t>
      </w:r>
      <w:r>
        <w:rPr>
          <w:spacing w:val="-2"/>
          <w:w w:val="115"/>
        </w:rPr>
        <w:t xml:space="preserve"> </w:t>
      </w:r>
      <w:r>
        <w:rPr>
          <w:w w:val="115"/>
        </w:rPr>
        <w:t>to</w:t>
      </w:r>
      <w:r>
        <w:rPr>
          <w:spacing w:val="-2"/>
          <w:w w:val="115"/>
        </w:rPr>
        <w:t xml:space="preserve"> </w:t>
      </w:r>
      <w:r>
        <w:rPr>
          <w:w w:val="115"/>
        </w:rPr>
        <w:t>these</w:t>
      </w:r>
      <w:r>
        <w:rPr>
          <w:spacing w:val="-1"/>
          <w:w w:val="115"/>
        </w:rPr>
        <w:t xml:space="preserve"> </w:t>
      </w:r>
      <w:r>
        <w:rPr>
          <w:w w:val="115"/>
        </w:rPr>
        <w:t xml:space="preserve">principles, </w:t>
      </w:r>
      <w:r>
        <w:rPr>
          <w:w w:val="120"/>
        </w:rPr>
        <w:t xml:space="preserve">decision-makers can make informed choices based on robust evidence, leading to more </w:t>
      </w:r>
      <w:r>
        <w:rPr>
          <w:w w:val="115"/>
        </w:rPr>
        <w:t>effective allocation of healthcare resources and improved patient outcomes</w:t>
      </w:r>
      <w:r>
        <w:rPr>
          <w:i w:val="0"/>
          <w:w w:val="115"/>
        </w:rPr>
        <w:t xml:space="preserve">.” (Society of Hospital </w:t>
      </w:r>
      <w:r>
        <w:rPr>
          <w:i w:val="0"/>
          <w:w w:val="120"/>
        </w:rPr>
        <w:t>Pharmacists of Australia)</w:t>
      </w:r>
    </w:p>
    <w:p w14:paraId="36C6BFCE" w14:textId="77777777" w:rsidR="002138FA" w:rsidRDefault="002138FA">
      <w:pPr>
        <w:spacing w:line="252" w:lineRule="auto"/>
        <w:sectPr w:rsidR="002138FA">
          <w:pgSz w:w="11910" w:h="16840"/>
          <w:pgMar w:top="980" w:right="0" w:bottom="760" w:left="800" w:header="0" w:footer="494" w:gutter="0"/>
          <w:cols w:space="720"/>
        </w:sectPr>
      </w:pPr>
    </w:p>
    <w:p w14:paraId="36C6BFCF" w14:textId="77777777" w:rsidR="002138FA" w:rsidRDefault="00A2619F">
      <w:pPr>
        <w:pStyle w:val="BodyText"/>
        <w:spacing w:before="87" w:line="254" w:lineRule="auto"/>
        <w:ind w:right="969"/>
        <w:rPr>
          <w:i w:val="0"/>
        </w:rPr>
      </w:pPr>
      <w:r>
        <w:rPr>
          <w:w w:val="120"/>
        </w:rPr>
        <w:lastRenderedPageBreak/>
        <w:t>“The issue</w:t>
      </w:r>
      <w:r>
        <w:rPr>
          <w:spacing w:val="-2"/>
          <w:w w:val="120"/>
        </w:rPr>
        <w:t xml:space="preserve"> </w:t>
      </w:r>
      <w:r>
        <w:rPr>
          <w:w w:val="120"/>
        </w:rPr>
        <w:t>of</w:t>
      </w:r>
      <w:r>
        <w:rPr>
          <w:spacing w:val="-1"/>
          <w:w w:val="120"/>
        </w:rPr>
        <w:t xml:space="preserve"> </w:t>
      </w:r>
      <w:r>
        <w:rPr>
          <w:w w:val="120"/>
        </w:rPr>
        <w:t>co-dependent</w:t>
      </w:r>
      <w:r>
        <w:rPr>
          <w:spacing w:val="-1"/>
          <w:w w:val="120"/>
        </w:rPr>
        <w:t xml:space="preserve"> </w:t>
      </w:r>
      <w:r>
        <w:rPr>
          <w:w w:val="120"/>
        </w:rPr>
        <w:t>technology</w:t>
      </w:r>
      <w:r>
        <w:rPr>
          <w:spacing w:val="-2"/>
          <w:w w:val="120"/>
        </w:rPr>
        <w:t xml:space="preserve"> </w:t>
      </w:r>
      <w:r>
        <w:rPr>
          <w:w w:val="120"/>
        </w:rPr>
        <w:t>assessment</w:t>
      </w:r>
      <w:r>
        <w:rPr>
          <w:spacing w:val="-1"/>
          <w:w w:val="120"/>
        </w:rPr>
        <w:t xml:space="preserve"> </w:t>
      </w:r>
      <w:r>
        <w:rPr>
          <w:w w:val="120"/>
        </w:rPr>
        <w:t>is critical.</w:t>
      </w:r>
      <w:r>
        <w:rPr>
          <w:spacing w:val="-2"/>
          <w:w w:val="120"/>
        </w:rPr>
        <w:t xml:space="preserve"> </w:t>
      </w:r>
      <w:r>
        <w:rPr>
          <w:w w:val="120"/>
        </w:rPr>
        <w:t>The expanded</w:t>
      </w:r>
      <w:r>
        <w:rPr>
          <w:spacing w:val="-2"/>
          <w:w w:val="120"/>
        </w:rPr>
        <w:t xml:space="preserve"> </w:t>
      </w:r>
      <w:r>
        <w:rPr>
          <w:w w:val="120"/>
        </w:rPr>
        <w:t>role of</w:t>
      </w:r>
      <w:r>
        <w:rPr>
          <w:spacing w:val="-1"/>
          <w:w w:val="120"/>
        </w:rPr>
        <w:t xml:space="preserve"> </w:t>
      </w:r>
      <w:r>
        <w:rPr>
          <w:w w:val="120"/>
        </w:rPr>
        <w:t>PBAC</w:t>
      </w:r>
      <w:r>
        <w:rPr>
          <w:spacing w:val="-1"/>
          <w:w w:val="120"/>
        </w:rPr>
        <w:t xml:space="preserve"> </w:t>
      </w:r>
      <w:r>
        <w:rPr>
          <w:w w:val="120"/>
        </w:rPr>
        <w:t>to take into account co-dependent technologies to identify populations who would benefit from access to HATV is critical to any cancer agnostic pathways</w:t>
      </w:r>
      <w:r>
        <w:rPr>
          <w:i w:val="0"/>
          <w:w w:val="120"/>
        </w:rPr>
        <w:t>.” (Omico)</w:t>
      </w:r>
    </w:p>
    <w:p w14:paraId="36C6BFD0" w14:textId="77777777" w:rsidR="002138FA" w:rsidRDefault="002138FA">
      <w:pPr>
        <w:pStyle w:val="BodyText"/>
        <w:spacing w:before="202"/>
        <w:ind w:left="0"/>
        <w:jc w:val="left"/>
        <w:rPr>
          <w:i w:val="0"/>
        </w:rPr>
      </w:pPr>
    </w:p>
    <w:p w14:paraId="36C6BFD1" w14:textId="77777777" w:rsidR="002138FA" w:rsidRDefault="00A2619F">
      <w:pPr>
        <w:ind w:left="390"/>
        <w:jc w:val="both"/>
        <w:rPr>
          <w:rFonts w:ascii="Arial" w:hAnsi="Arial"/>
          <w:sz w:val="24"/>
        </w:rPr>
      </w:pPr>
      <w:bookmarkStart w:id="63" w:name="_bookmark63"/>
      <w:bookmarkEnd w:id="63"/>
      <w:r>
        <w:rPr>
          <w:rFonts w:ascii="Arial" w:hAnsi="Arial"/>
          <w:sz w:val="24"/>
        </w:rPr>
        <w:t>Table</w:t>
      </w:r>
      <w:r>
        <w:rPr>
          <w:rFonts w:ascii="Arial" w:hAnsi="Arial"/>
          <w:spacing w:val="35"/>
          <w:sz w:val="24"/>
        </w:rPr>
        <w:t xml:space="preserve"> </w:t>
      </w:r>
      <w:r>
        <w:rPr>
          <w:rFonts w:ascii="Arial" w:hAnsi="Arial"/>
          <w:sz w:val="24"/>
        </w:rPr>
        <w:t>44.</w:t>
      </w:r>
      <w:r>
        <w:rPr>
          <w:rFonts w:ascii="Arial" w:hAnsi="Arial"/>
          <w:spacing w:val="34"/>
          <w:sz w:val="24"/>
        </w:rPr>
        <w:t xml:space="preserve"> </w:t>
      </w:r>
      <w:r>
        <w:rPr>
          <w:rFonts w:ascii="Arial" w:hAnsi="Arial"/>
          <w:sz w:val="24"/>
        </w:rPr>
        <w:t>Methods</w:t>
      </w:r>
      <w:r>
        <w:rPr>
          <w:rFonts w:ascii="Arial" w:hAnsi="Arial"/>
          <w:spacing w:val="34"/>
          <w:sz w:val="24"/>
        </w:rPr>
        <w:t xml:space="preserve"> </w:t>
      </w:r>
      <w:r>
        <w:rPr>
          <w:rFonts w:ascii="Arial" w:hAnsi="Arial"/>
          <w:sz w:val="24"/>
        </w:rPr>
        <w:t>for</w:t>
      </w:r>
      <w:r>
        <w:rPr>
          <w:rFonts w:ascii="Arial" w:hAnsi="Arial"/>
          <w:spacing w:val="35"/>
          <w:sz w:val="24"/>
        </w:rPr>
        <w:t xml:space="preserve"> </w:t>
      </w:r>
      <w:r>
        <w:rPr>
          <w:rFonts w:ascii="Arial" w:hAnsi="Arial"/>
          <w:sz w:val="24"/>
        </w:rPr>
        <w:t>the</w:t>
      </w:r>
      <w:r>
        <w:rPr>
          <w:rFonts w:ascii="Arial" w:hAnsi="Arial"/>
          <w:spacing w:val="34"/>
          <w:sz w:val="24"/>
        </w:rPr>
        <w:t xml:space="preserve"> </w:t>
      </w:r>
      <w:r>
        <w:rPr>
          <w:rFonts w:ascii="Arial" w:hAnsi="Arial"/>
          <w:sz w:val="24"/>
        </w:rPr>
        <w:t>assessment</w:t>
      </w:r>
      <w:r>
        <w:rPr>
          <w:rFonts w:ascii="Arial" w:hAnsi="Arial"/>
          <w:spacing w:val="33"/>
          <w:sz w:val="24"/>
        </w:rPr>
        <w:t xml:space="preserve"> </w:t>
      </w:r>
      <w:r>
        <w:rPr>
          <w:rFonts w:ascii="Arial" w:hAnsi="Arial"/>
          <w:sz w:val="24"/>
        </w:rPr>
        <w:t>of</w:t>
      </w:r>
      <w:r>
        <w:rPr>
          <w:rFonts w:ascii="Arial" w:hAnsi="Arial"/>
          <w:spacing w:val="35"/>
          <w:sz w:val="24"/>
        </w:rPr>
        <w:t xml:space="preserve"> </w:t>
      </w:r>
      <w:r>
        <w:rPr>
          <w:rFonts w:ascii="Arial" w:hAnsi="Arial"/>
          <w:sz w:val="24"/>
        </w:rPr>
        <w:t>nonrandomised</w:t>
      </w:r>
      <w:r>
        <w:rPr>
          <w:rFonts w:ascii="Arial" w:hAnsi="Arial"/>
          <w:spacing w:val="34"/>
          <w:sz w:val="24"/>
        </w:rPr>
        <w:t xml:space="preserve"> </w:t>
      </w:r>
      <w:r>
        <w:rPr>
          <w:rFonts w:ascii="Arial" w:hAnsi="Arial"/>
          <w:sz w:val="24"/>
        </w:rPr>
        <w:t>and</w:t>
      </w:r>
      <w:r>
        <w:rPr>
          <w:rFonts w:ascii="Arial" w:hAnsi="Arial"/>
          <w:spacing w:val="31"/>
          <w:sz w:val="24"/>
        </w:rPr>
        <w:t xml:space="preserve"> </w:t>
      </w:r>
      <w:r>
        <w:rPr>
          <w:rFonts w:ascii="Arial" w:hAnsi="Arial"/>
          <w:sz w:val="24"/>
        </w:rPr>
        <w:t>observational</w:t>
      </w:r>
      <w:r>
        <w:rPr>
          <w:rFonts w:ascii="Arial" w:hAnsi="Arial"/>
          <w:spacing w:val="34"/>
          <w:sz w:val="24"/>
        </w:rPr>
        <w:t xml:space="preserve"> </w:t>
      </w:r>
      <w:r>
        <w:rPr>
          <w:rFonts w:ascii="Arial" w:hAnsi="Arial"/>
          <w:sz w:val="24"/>
        </w:rPr>
        <w:t>evidence</w:t>
      </w:r>
      <w:r>
        <w:rPr>
          <w:rFonts w:ascii="Arial" w:hAnsi="Arial"/>
          <w:spacing w:val="42"/>
          <w:sz w:val="24"/>
        </w:rPr>
        <w:t xml:space="preserve"> </w:t>
      </w:r>
      <w:r>
        <w:rPr>
          <w:rFonts w:ascii="Arial" w:hAnsi="Arial"/>
          <w:spacing w:val="-10"/>
          <w:sz w:val="24"/>
        </w:rPr>
        <w:t>–</w:t>
      </w:r>
    </w:p>
    <w:p w14:paraId="36C6BFD2" w14:textId="77777777" w:rsidR="002138FA" w:rsidRDefault="00A2619F">
      <w:pPr>
        <w:spacing w:before="15"/>
        <w:ind w:left="390"/>
        <w:jc w:val="both"/>
        <w:rPr>
          <w:rFonts w:ascii="Arial"/>
          <w:sz w:val="24"/>
        </w:rPr>
      </w:pPr>
      <w:r>
        <w:rPr>
          <w:rFonts w:ascii="Arial"/>
          <w:sz w:val="24"/>
        </w:rPr>
        <w:t>impact</w:t>
      </w:r>
      <w:r>
        <w:rPr>
          <w:rFonts w:ascii="Arial"/>
          <w:spacing w:val="-7"/>
          <w:sz w:val="24"/>
        </w:rPr>
        <w:t xml:space="preserve"> </w:t>
      </w:r>
      <w:r>
        <w:rPr>
          <w:rFonts w:ascii="Arial"/>
          <w:sz w:val="24"/>
        </w:rPr>
        <w:t>on</w:t>
      </w:r>
      <w:r>
        <w:rPr>
          <w:rFonts w:ascii="Arial"/>
          <w:spacing w:val="-5"/>
          <w:sz w:val="24"/>
        </w:rPr>
        <w:t xml:space="preserve"> </w:t>
      </w:r>
      <w:r>
        <w:rPr>
          <w:rFonts w:ascii="Arial"/>
          <w:sz w:val="24"/>
        </w:rPr>
        <w:t>you/organisation</w:t>
      </w:r>
      <w:r>
        <w:rPr>
          <w:rFonts w:ascii="Arial"/>
          <w:spacing w:val="-6"/>
          <w:sz w:val="24"/>
        </w:rPr>
        <w:t xml:space="preserve"> </w:t>
      </w:r>
      <w:r>
        <w:rPr>
          <w:rFonts w:ascii="Arial"/>
          <w:sz w:val="24"/>
        </w:rPr>
        <w:t>by</w:t>
      </w:r>
      <w:r>
        <w:rPr>
          <w:rFonts w:ascii="Arial"/>
          <w:spacing w:val="-8"/>
          <w:sz w:val="24"/>
        </w:rPr>
        <w:t xml:space="preserve"> </w:t>
      </w:r>
      <w:r>
        <w:rPr>
          <w:rFonts w:ascii="Arial"/>
          <w:sz w:val="24"/>
        </w:rPr>
        <w:t>stakeholder</w:t>
      </w:r>
      <w:r>
        <w:rPr>
          <w:rFonts w:ascii="Arial"/>
          <w:spacing w:val="-6"/>
          <w:sz w:val="24"/>
        </w:rPr>
        <w:t xml:space="preserve"> </w:t>
      </w:r>
      <w:r>
        <w:rPr>
          <w:rFonts w:ascii="Arial"/>
          <w:spacing w:val="-4"/>
          <w:sz w:val="24"/>
        </w:rPr>
        <w:t>type</w:t>
      </w:r>
    </w:p>
    <w:p w14:paraId="36C6BFD3" w14:textId="77777777" w:rsidR="002138FA" w:rsidRDefault="002138FA">
      <w:pPr>
        <w:pStyle w:val="BodyText"/>
        <w:spacing w:before="1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BFE4" w14:textId="77777777">
        <w:trPr>
          <w:trHeight w:val="1021"/>
        </w:trPr>
        <w:tc>
          <w:tcPr>
            <w:tcW w:w="2494" w:type="dxa"/>
          </w:tcPr>
          <w:p w14:paraId="36C6BFD4" w14:textId="77777777" w:rsidR="002138FA" w:rsidRDefault="002138FA">
            <w:pPr>
              <w:pStyle w:val="TableParagraph"/>
              <w:spacing w:before="0"/>
              <w:ind w:left="0" w:right="0"/>
              <w:jc w:val="left"/>
              <w:rPr>
                <w:rFonts w:ascii="Times New Roman"/>
              </w:rPr>
            </w:pPr>
          </w:p>
        </w:tc>
        <w:tc>
          <w:tcPr>
            <w:tcW w:w="1021" w:type="dxa"/>
          </w:tcPr>
          <w:p w14:paraId="36C6BFD5" w14:textId="77777777" w:rsidR="002138FA" w:rsidRDefault="002138FA">
            <w:pPr>
              <w:pStyle w:val="TableParagraph"/>
              <w:spacing w:before="94"/>
              <w:ind w:left="0" w:right="0"/>
              <w:jc w:val="left"/>
              <w:rPr>
                <w:rFonts w:ascii="Arial"/>
                <w:sz w:val="18"/>
              </w:rPr>
            </w:pPr>
          </w:p>
          <w:p w14:paraId="36C6BFD6"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BFD7" w14:textId="77777777" w:rsidR="002138FA" w:rsidRDefault="002138FA">
            <w:pPr>
              <w:pStyle w:val="TableParagraph"/>
              <w:spacing w:before="204"/>
              <w:ind w:left="0" w:right="0"/>
              <w:jc w:val="left"/>
              <w:rPr>
                <w:rFonts w:ascii="Arial"/>
                <w:sz w:val="18"/>
              </w:rPr>
            </w:pPr>
          </w:p>
          <w:p w14:paraId="36C6BFD8"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BFD9" w14:textId="77777777" w:rsidR="002138FA" w:rsidRDefault="002138FA">
            <w:pPr>
              <w:pStyle w:val="TableParagraph"/>
              <w:spacing w:before="204"/>
              <w:ind w:left="0" w:right="0"/>
              <w:jc w:val="left"/>
              <w:rPr>
                <w:rFonts w:ascii="Arial"/>
                <w:sz w:val="18"/>
              </w:rPr>
            </w:pPr>
          </w:p>
          <w:p w14:paraId="36C6BFDA"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BFDB" w14:textId="77777777" w:rsidR="002138FA" w:rsidRDefault="002138FA">
            <w:pPr>
              <w:pStyle w:val="TableParagraph"/>
              <w:spacing w:before="204"/>
              <w:ind w:left="0" w:right="0"/>
              <w:jc w:val="left"/>
              <w:rPr>
                <w:rFonts w:ascii="Arial"/>
                <w:sz w:val="18"/>
              </w:rPr>
            </w:pPr>
          </w:p>
          <w:p w14:paraId="36C6BFDC"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BFDD" w14:textId="77777777" w:rsidR="002138FA" w:rsidRDefault="002138FA">
            <w:pPr>
              <w:pStyle w:val="TableParagraph"/>
              <w:spacing w:before="94"/>
              <w:ind w:left="0" w:right="0"/>
              <w:jc w:val="left"/>
              <w:rPr>
                <w:rFonts w:ascii="Arial"/>
                <w:sz w:val="18"/>
              </w:rPr>
            </w:pPr>
          </w:p>
          <w:p w14:paraId="36C6BFDE"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BFDF" w14:textId="77777777" w:rsidR="002138FA" w:rsidRDefault="002138FA">
            <w:pPr>
              <w:pStyle w:val="TableParagraph"/>
              <w:spacing w:before="94"/>
              <w:ind w:left="0" w:right="0"/>
              <w:jc w:val="left"/>
              <w:rPr>
                <w:rFonts w:ascii="Arial"/>
                <w:sz w:val="18"/>
              </w:rPr>
            </w:pPr>
          </w:p>
          <w:p w14:paraId="36C6BFE0"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BFE1"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BFE2" w14:textId="77777777" w:rsidR="002138FA" w:rsidRDefault="002138FA">
            <w:pPr>
              <w:pStyle w:val="TableParagraph"/>
              <w:spacing w:before="94"/>
              <w:ind w:left="0" w:right="0"/>
              <w:jc w:val="left"/>
              <w:rPr>
                <w:rFonts w:ascii="Arial"/>
                <w:sz w:val="18"/>
              </w:rPr>
            </w:pPr>
          </w:p>
          <w:p w14:paraId="36C6BFE3"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BFED" w14:textId="77777777">
        <w:trPr>
          <w:trHeight w:val="453"/>
        </w:trPr>
        <w:tc>
          <w:tcPr>
            <w:tcW w:w="2494" w:type="dxa"/>
            <w:tcBorders>
              <w:bottom w:val="dotted" w:sz="4" w:space="0" w:color="000000"/>
            </w:tcBorders>
          </w:tcPr>
          <w:p w14:paraId="36C6BFE5"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BFE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BFE7"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BFE8"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C8E0FF"/>
          </w:tcPr>
          <w:p w14:paraId="36C6BFE9" w14:textId="77777777" w:rsidR="002138FA" w:rsidRDefault="00A2619F">
            <w:pPr>
              <w:pStyle w:val="TableParagraph"/>
              <w:rPr>
                <w:rFonts w:ascii="Arial Narrow"/>
                <w:sz w:val="18"/>
              </w:rPr>
            </w:pPr>
            <w:r>
              <w:rPr>
                <w:rFonts w:ascii="Arial Narrow"/>
                <w:spacing w:val="-5"/>
                <w:w w:val="120"/>
                <w:sz w:val="18"/>
              </w:rPr>
              <w:t>47%</w:t>
            </w:r>
          </w:p>
        </w:tc>
        <w:tc>
          <w:tcPr>
            <w:tcW w:w="1020" w:type="dxa"/>
            <w:tcBorders>
              <w:bottom w:val="dotted" w:sz="4" w:space="0" w:color="000000"/>
            </w:tcBorders>
            <w:shd w:val="clear" w:color="auto" w:fill="C8E0FF"/>
          </w:tcPr>
          <w:p w14:paraId="36C6BFEA" w14:textId="77777777" w:rsidR="002138FA" w:rsidRDefault="00A2619F">
            <w:pPr>
              <w:pStyle w:val="TableParagraph"/>
              <w:rPr>
                <w:rFonts w:ascii="Arial Narrow"/>
                <w:sz w:val="18"/>
              </w:rPr>
            </w:pPr>
            <w:r>
              <w:rPr>
                <w:rFonts w:ascii="Arial Narrow"/>
                <w:spacing w:val="-5"/>
                <w:w w:val="120"/>
                <w:sz w:val="18"/>
              </w:rPr>
              <w:t>47%</w:t>
            </w:r>
          </w:p>
        </w:tc>
        <w:tc>
          <w:tcPr>
            <w:tcW w:w="1021" w:type="dxa"/>
            <w:tcBorders>
              <w:bottom w:val="dotted" w:sz="4" w:space="0" w:color="000000"/>
            </w:tcBorders>
            <w:shd w:val="clear" w:color="auto" w:fill="F8FAFF"/>
          </w:tcPr>
          <w:p w14:paraId="36C6BFEB"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bottom w:val="dotted" w:sz="4" w:space="0" w:color="000000"/>
            </w:tcBorders>
          </w:tcPr>
          <w:p w14:paraId="36C6BFEC"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BFF6" w14:textId="77777777">
        <w:trPr>
          <w:trHeight w:val="453"/>
        </w:trPr>
        <w:tc>
          <w:tcPr>
            <w:tcW w:w="2494" w:type="dxa"/>
            <w:tcBorders>
              <w:top w:val="dotted" w:sz="4" w:space="0" w:color="000000"/>
              <w:bottom w:val="dotted" w:sz="4" w:space="0" w:color="000000"/>
            </w:tcBorders>
          </w:tcPr>
          <w:p w14:paraId="36C6BFEE"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BFE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8FAFF"/>
          </w:tcPr>
          <w:p w14:paraId="36C6BFF0"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shd w:val="clear" w:color="auto" w:fill="D0E4FF"/>
          </w:tcPr>
          <w:p w14:paraId="36C6BFF1" w14:textId="77777777" w:rsidR="002138FA" w:rsidRDefault="00A2619F">
            <w:pPr>
              <w:pStyle w:val="TableParagraph"/>
              <w:rPr>
                <w:rFonts w:ascii="Arial Narrow"/>
                <w:sz w:val="18"/>
              </w:rPr>
            </w:pPr>
            <w:r>
              <w:rPr>
                <w:rFonts w:ascii="Arial Narrow"/>
                <w:spacing w:val="-5"/>
                <w:w w:val="120"/>
                <w:sz w:val="18"/>
              </w:rPr>
              <w:t>41%</w:t>
            </w:r>
          </w:p>
        </w:tc>
        <w:tc>
          <w:tcPr>
            <w:tcW w:w="1020" w:type="dxa"/>
            <w:tcBorders>
              <w:top w:val="dotted" w:sz="4" w:space="0" w:color="000000"/>
              <w:bottom w:val="dotted" w:sz="4" w:space="0" w:color="000000"/>
            </w:tcBorders>
            <w:shd w:val="clear" w:color="auto" w:fill="C8E0FF"/>
          </w:tcPr>
          <w:p w14:paraId="36C6BFF2" w14:textId="77777777" w:rsidR="002138FA" w:rsidRDefault="00A2619F">
            <w:pPr>
              <w:pStyle w:val="TableParagraph"/>
              <w:rPr>
                <w:rFonts w:ascii="Arial Narrow"/>
                <w:sz w:val="18"/>
              </w:rPr>
            </w:pPr>
            <w:r>
              <w:rPr>
                <w:rFonts w:ascii="Arial Narrow"/>
                <w:spacing w:val="-5"/>
                <w:w w:val="120"/>
                <w:sz w:val="18"/>
              </w:rPr>
              <w:t>47%</w:t>
            </w:r>
          </w:p>
        </w:tc>
        <w:tc>
          <w:tcPr>
            <w:tcW w:w="1020" w:type="dxa"/>
            <w:tcBorders>
              <w:top w:val="dotted" w:sz="4" w:space="0" w:color="000000"/>
              <w:bottom w:val="dotted" w:sz="4" w:space="0" w:color="000000"/>
            </w:tcBorders>
          </w:tcPr>
          <w:p w14:paraId="36C6BFF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8FAFF"/>
          </w:tcPr>
          <w:p w14:paraId="36C6BFF4"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tcPr>
          <w:p w14:paraId="36C6BFF5"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BFFF" w14:textId="77777777">
        <w:trPr>
          <w:trHeight w:val="456"/>
        </w:trPr>
        <w:tc>
          <w:tcPr>
            <w:tcW w:w="2494" w:type="dxa"/>
            <w:tcBorders>
              <w:top w:val="dotted" w:sz="4" w:space="0" w:color="000000"/>
              <w:bottom w:val="dotted" w:sz="4" w:space="0" w:color="000000"/>
            </w:tcBorders>
          </w:tcPr>
          <w:p w14:paraId="36C6BFF7"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BFF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F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1E6FF"/>
          </w:tcPr>
          <w:p w14:paraId="36C6BFFA"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000000"/>
              <w:bottom w:val="dotted" w:sz="4" w:space="0" w:color="000000"/>
            </w:tcBorders>
            <w:shd w:val="clear" w:color="auto" w:fill="D1E6FF"/>
          </w:tcPr>
          <w:p w14:paraId="36C6BFFB"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000000"/>
              <w:bottom w:val="dotted" w:sz="4" w:space="0" w:color="000000"/>
            </w:tcBorders>
            <w:shd w:val="clear" w:color="auto" w:fill="E8F1FF"/>
          </w:tcPr>
          <w:p w14:paraId="36C6BFFC"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000000"/>
              <w:bottom w:val="dotted" w:sz="4" w:space="0" w:color="000000"/>
            </w:tcBorders>
          </w:tcPr>
          <w:p w14:paraId="36C6BFF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BFFE" w14:textId="77777777" w:rsidR="002138FA" w:rsidRDefault="00A2619F">
            <w:pPr>
              <w:pStyle w:val="TableParagraph"/>
              <w:ind w:right="52"/>
              <w:rPr>
                <w:rFonts w:ascii="Arial Narrow"/>
                <w:sz w:val="18"/>
              </w:rPr>
            </w:pPr>
            <w:r>
              <w:rPr>
                <w:rFonts w:ascii="Arial Narrow"/>
                <w:spacing w:val="-10"/>
                <w:w w:val="120"/>
                <w:sz w:val="18"/>
              </w:rPr>
              <w:t>5</w:t>
            </w:r>
          </w:p>
        </w:tc>
      </w:tr>
      <w:tr w:rsidR="002138FA" w14:paraId="36C6C008" w14:textId="77777777">
        <w:trPr>
          <w:trHeight w:val="453"/>
        </w:trPr>
        <w:tc>
          <w:tcPr>
            <w:tcW w:w="2494" w:type="dxa"/>
            <w:tcBorders>
              <w:top w:val="dotted" w:sz="4" w:space="0" w:color="000000"/>
              <w:bottom w:val="dotted" w:sz="4" w:space="0" w:color="000000"/>
            </w:tcBorders>
          </w:tcPr>
          <w:p w14:paraId="36C6C000"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00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0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0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004"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E4F0FF"/>
          </w:tcPr>
          <w:p w14:paraId="36C6C005" w14:textId="77777777" w:rsidR="002138FA" w:rsidRDefault="00A2619F">
            <w:pPr>
              <w:pStyle w:val="TableParagraph"/>
              <w:rPr>
                <w:rFonts w:ascii="Arial Narrow"/>
                <w:sz w:val="18"/>
              </w:rPr>
            </w:pPr>
            <w:r>
              <w:rPr>
                <w:rFonts w:ascii="Arial Narrow"/>
                <w:spacing w:val="-5"/>
                <w:w w:val="120"/>
                <w:sz w:val="18"/>
              </w:rPr>
              <w:t>22%</w:t>
            </w:r>
          </w:p>
        </w:tc>
        <w:tc>
          <w:tcPr>
            <w:tcW w:w="1021" w:type="dxa"/>
            <w:tcBorders>
              <w:top w:val="dotted" w:sz="4" w:space="0" w:color="000000"/>
              <w:bottom w:val="dotted" w:sz="4" w:space="0" w:color="000000"/>
            </w:tcBorders>
            <w:shd w:val="clear" w:color="auto" w:fill="F1F8FF"/>
          </w:tcPr>
          <w:p w14:paraId="36C6C006" w14:textId="77777777" w:rsidR="002138FA" w:rsidRDefault="00A2619F">
            <w:pPr>
              <w:pStyle w:val="TableParagraph"/>
              <w:ind w:right="48"/>
              <w:rPr>
                <w:rFonts w:ascii="Arial Narrow"/>
                <w:sz w:val="18"/>
              </w:rPr>
            </w:pPr>
            <w:r>
              <w:rPr>
                <w:rFonts w:ascii="Arial Narrow"/>
                <w:spacing w:val="-5"/>
                <w:w w:val="120"/>
                <w:sz w:val="18"/>
              </w:rPr>
              <w:t>11%</w:t>
            </w:r>
          </w:p>
        </w:tc>
        <w:tc>
          <w:tcPr>
            <w:tcW w:w="1020" w:type="dxa"/>
            <w:tcBorders>
              <w:top w:val="dotted" w:sz="4" w:space="0" w:color="000000"/>
              <w:bottom w:val="dotted" w:sz="4" w:space="0" w:color="000000"/>
            </w:tcBorders>
          </w:tcPr>
          <w:p w14:paraId="36C6C007" w14:textId="77777777" w:rsidR="002138FA" w:rsidRDefault="00A2619F">
            <w:pPr>
              <w:pStyle w:val="TableParagraph"/>
              <w:ind w:right="52"/>
              <w:rPr>
                <w:rFonts w:ascii="Arial Narrow"/>
                <w:sz w:val="18"/>
              </w:rPr>
            </w:pPr>
            <w:r>
              <w:rPr>
                <w:rFonts w:ascii="Arial Narrow"/>
                <w:spacing w:val="-10"/>
                <w:w w:val="120"/>
                <w:sz w:val="18"/>
              </w:rPr>
              <w:t>9</w:t>
            </w:r>
          </w:p>
        </w:tc>
      </w:tr>
      <w:tr w:rsidR="002138FA" w14:paraId="36C6C011" w14:textId="77777777">
        <w:trPr>
          <w:trHeight w:val="453"/>
        </w:trPr>
        <w:tc>
          <w:tcPr>
            <w:tcW w:w="2494" w:type="dxa"/>
            <w:tcBorders>
              <w:top w:val="dotted" w:sz="4" w:space="0" w:color="000000"/>
              <w:bottom w:val="dotted" w:sz="4" w:space="0" w:color="000000"/>
            </w:tcBorders>
          </w:tcPr>
          <w:p w14:paraId="36C6C009"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00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0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0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00D"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D9EAFF"/>
          </w:tcPr>
          <w:p w14:paraId="36C6C00E"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00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10"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01A" w14:textId="77777777">
        <w:trPr>
          <w:trHeight w:val="455"/>
        </w:trPr>
        <w:tc>
          <w:tcPr>
            <w:tcW w:w="2494" w:type="dxa"/>
            <w:tcBorders>
              <w:top w:val="dotted" w:sz="4" w:space="0" w:color="000000"/>
              <w:bottom w:val="dotted" w:sz="4" w:space="0" w:color="000000"/>
            </w:tcBorders>
          </w:tcPr>
          <w:p w14:paraId="36C6C012"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01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1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015"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01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17"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C5DFFF"/>
          </w:tcPr>
          <w:p w14:paraId="36C6C018"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019"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023" w14:textId="77777777">
        <w:trPr>
          <w:trHeight w:val="453"/>
        </w:trPr>
        <w:tc>
          <w:tcPr>
            <w:tcW w:w="2494" w:type="dxa"/>
            <w:tcBorders>
              <w:top w:val="dotted" w:sz="4" w:space="0" w:color="000000"/>
              <w:bottom w:val="dotted" w:sz="4" w:space="0" w:color="000000"/>
            </w:tcBorders>
          </w:tcPr>
          <w:p w14:paraId="36C6C01B" w14:textId="77777777" w:rsidR="002138FA" w:rsidRDefault="00A2619F">
            <w:pPr>
              <w:pStyle w:val="TableParagraph"/>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2"/>
                <w:w w:val="120"/>
                <w:sz w:val="18"/>
              </w:rPr>
              <w:t xml:space="preserve"> </w:t>
            </w:r>
            <w:r>
              <w:rPr>
                <w:rFonts w:ascii="Arial Narrow"/>
                <w:w w:val="120"/>
                <w:sz w:val="18"/>
              </w:rPr>
              <w:t>Territory</w:t>
            </w:r>
            <w:r>
              <w:rPr>
                <w:rFonts w:ascii="Arial Narrow"/>
                <w:spacing w:val="-12"/>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01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1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1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1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2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C021"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022"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02C" w14:textId="77777777">
        <w:trPr>
          <w:trHeight w:val="453"/>
        </w:trPr>
        <w:tc>
          <w:tcPr>
            <w:tcW w:w="2494" w:type="dxa"/>
            <w:tcBorders>
              <w:top w:val="dotted" w:sz="4" w:space="0" w:color="000000"/>
            </w:tcBorders>
          </w:tcPr>
          <w:p w14:paraId="36C6C024"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02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02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1EEFF"/>
          </w:tcPr>
          <w:p w14:paraId="36C6C027"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C5DFFF"/>
          </w:tcPr>
          <w:p w14:paraId="36C6C028"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tcPr>
          <w:p w14:paraId="36C6C02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E1EEFF"/>
          </w:tcPr>
          <w:p w14:paraId="36C6C02A"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tcBorders>
          </w:tcPr>
          <w:p w14:paraId="36C6C02B" w14:textId="77777777" w:rsidR="002138FA" w:rsidRDefault="00A2619F">
            <w:pPr>
              <w:pStyle w:val="TableParagraph"/>
              <w:ind w:right="52"/>
              <w:rPr>
                <w:rFonts w:ascii="Arial Narrow"/>
                <w:sz w:val="18"/>
              </w:rPr>
            </w:pPr>
            <w:r>
              <w:rPr>
                <w:rFonts w:ascii="Arial Narrow"/>
                <w:spacing w:val="-10"/>
                <w:w w:val="120"/>
                <w:sz w:val="18"/>
              </w:rPr>
              <w:t>4</w:t>
            </w:r>
          </w:p>
        </w:tc>
      </w:tr>
    </w:tbl>
    <w:p w14:paraId="36C6C02D" w14:textId="77777777" w:rsidR="002138FA" w:rsidRDefault="00A2619F">
      <w:pPr>
        <w:pStyle w:val="Heading2"/>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C02E" w14:textId="77777777" w:rsidR="002138FA" w:rsidRDefault="002138FA">
      <w:pPr>
        <w:pStyle w:val="BodyText"/>
        <w:spacing w:before="3"/>
        <w:ind w:left="0"/>
        <w:jc w:val="left"/>
        <w:rPr>
          <w:i w:val="0"/>
          <w:sz w:val="26"/>
        </w:rPr>
      </w:pPr>
    </w:p>
    <w:p w14:paraId="36C6C02F" w14:textId="77777777" w:rsidR="002138FA" w:rsidRDefault="00A2619F">
      <w:pPr>
        <w:pStyle w:val="Heading3"/>
        <w:spacing w:line="252" w:lineRule="auto"/>
        <w:ind w:right="959"/>
      </w:pPr>
      <w:r>
        <w:rPr>
          <w:w w:val="115"/>
        </w:rPr>
        <w:t>There is a high level of support and a great deal of commentary for the methods of assessment</w:t>
      </w:r>
      <w:r>
        <w:rPr>
          <w:spacing w:val="40"/>
          <w:w w:val="115"/>
        </w:rPr>
        <w:t xml:space="preserve"> </w:t>
      </w:r>
      <w:r>
        <w:rPr>
          <w:w w:val="115"/>
        </w:rPr>
        <w:t>of nonrandomised and observational evidence amongst these stakeholder groups. Some</w:t>
      </w:r>
      <w:r>
        <w:rPr>
          <w:spacing w:val="40"/>
          <w:w w:val="115"/>
        </w:rPr>
        <w:t xml:space="preserve"> </w:t>
      </w:r>
      <w:r>
        <w:rPr>
          <w:w w:val="115"/>
        </w:rPr>
        <w:t>believed this expansion of clinical evaluation methods was a much more holistic, modern and flexible</w:t>
      </w:r>
      <w:r>
        <w:rPr>
          <w:spacing w:val="20"/>
          <w:w w:val="115"/>
        </w:rPr>
        <w:t xml:space="preserve"> </w:t>
      </w:r>
      <w:r>
        <w:rPr>
          <w:w w:val="115"/>
        </w:rPr>
        <w:t>approach</w:t>
      </w:r>
      <w:r>
        <w:rPr>
          <w:spacing w:val="21"/>
          <w:w w:val="115"/>
        </w:rPr>
        <w:t xml:space="preserve"> </w:t>
      </w:r>
      <w:r>
        <w:rPr>
          <w:w w:val="115"/>
        </w:rPr>
        <w:t>that</w:t>
      </w:r>
      <w:r>
        <w:rPr>
          <w:spacing w:val="20"/>
          <w:w w:val="115"/>
        </w:rPr>
        <w:t xml:space="preserve"> </w:t>
      </w:r>
      <w:r>
        <w:rPr>
          <w:w w:val="115"/>
        </w:rPr>
        <w:t>could</w:t>
      </w:r>
      <w:r>
        <w:rPr>
          <w:spacing w:val="18"/>
          <w:w w:val="115"/>
        </w:rPr>
        <w:t xml:space="preserve"> </w:t>
      </w:r>
      <w:r>
        <w:rPr>
          <w:w w:val="115"/>
        </w:rPr>
        <w:t>fast</w:t>
      </w:r>
      <w:r>
        <w:rPr>
          <w:spacing w:val="20"/>
          <w:w w:val="115"/>
        </w:rPr>
        <w:t xml:space="preserve"> </w:t>
      </w:r>
      <w:r>
        <w:rPr>
          <w:w w:val="115"/>
        </w:rPr>
        <w:t>track</w:t>
      </w:r>
      <w:r>
        <w:rPr>
          <w:spacing w:val="20"/>
          <w:w w:val="115"/>
        </w:rPr>
        <w:t xml:space="preserve"> </w:t>
      </w:r>
      <w:r>
        <w:rPr>
          <w:w w:val="115"/>
        </w:rPr>
        <w:t>access</w:t>
      </w:r>
      <w:r>
        <w:rPr>
          <w:spacing w:val="17"/>
          <w:w w:val="115"/>
        </w:rPr>
        <w:t xml:space="preserve"> </w:t>
      </w:r>
      <w:r>
        <w:rPr>
          <w:w w:val="115"/>
        </w:rPr>
        <w:t>for</w:t>
      </w:r>
      <w:r>
        <w:rPr>
          <w:spacing w:val="21"/>
          <w:w w:val="115"/>
        </w:rPr>
        <w:t xml:space="preserve"> </w:t>
      </w:r>
      <w:r>
        <w:rPr>
          <w:w w:val="115"/>
        </w:rPr>
        <w:t>patients.</w:t>
      </w:r>
      <w:r>
        <w:rPr>
          <w:spacing w:val="20"/>
          <w:w w:val="115"/>
        </w:rPr>
        <w:t xml:space="preserve"> </w:t>
      </w:r>
      <w:r>
        <w:rPr>
          <w:w w:val="115"/>
        </w:rPr>
        <w:t>A</w:t>
      </w:r>
      <w:r>
        <w:rPr>
          <w:spacing w:val="17"/>
          <w:w w:val="115"/>
        </w:rPr>
        <w:t xml:space="preserve"> </w:t>
      </w:r>
      <w:r>
        <w:rPr>
          <w:w w:val="115"/>
        </w:rPr>
        <w:t>number</w:t>
      </w:r>
      <w:r>
        <w:rPr>
          <w:spacing w:val="20"/>
          <w:w w:val="115"/>
        </w:rPr>
        <w:t xml:space="preserve"> </w:t>
      </w:r>
      <w:r>
        <w:rPr>
          <w:w w:val="115"/>
        </w:rPr>
        <w:t>of</w:t>
      </w:r>
      <w:r>
        <w:rPr>
          <w:spacing w:val="21"/>
          <w:w w:val="115"/>
        </w:rPr>
        <w:t xml:space="preserve"> </w:t>
      </w:r>
      <w:r>
        <w:rPr>
          <w:w w:val="115"/>
        </w:rPr>
        <w:t>patient</w:t>
      </w:r>
      <w:r>
        <w:rPr>
          <w:spacing w:val="18"/>
          <w:w w:val="115"/>
        </w:rPr>
        <w:t xml:space="preserve"> </w:t>
      </w:r>
      <w:r>
        <w:rPr>
          <w:w w:val="115"/>
        </w:rPr>
        <w:t>groups</w:t>
      </w:r>
      <w:r>
        <w:rPr>
          <w:spacing w:val="18"/>
          <w:w w:val="115"/>
        </w:rPr>
        <w:t xml:space="preserve"> </w:t>
      </w:r>
      <w:r>
        <w:rPr>
          <w:w w:val="115"/>
        </w:rPr>
        <w:t>saw</w:t>
      </w:r>
      <w:r>
        <w:rPr>
          <w:spacing w:val="18"/>
          <w:w w:val="115"/>
        </w:rPr>
        <w:t xml:space="preserve"> </w:t>
      </w:r>
      <w:r>
        <w:rPr>
          <w:w w:val="115"/>
        </w:rPr>
        <w:t>this is a critical step and consideration for smaller patient cohorts – particularly paediatrics, where research evidence was often lacking, and they emphasised the need for these to be considered high-quality research.</w:t>
      </w:r>
    </w:p>
    <w:p w14:paraId="36C6C030" w14:textId="77777777" w:rsidR="002138FA" w:rsidRDefault="00A2619F">
      <w:pPr>
        <w:pStyle w:val="BodyText"/>
        <w:spacing w:before="268" w:line="252" w:lineRule="auto"/>
        <w:ind w:right="962"/>
        <w:rPr>
          <w:i w:val="0"/>
        </w:rPr>
      </w:pPr>
      <w:r>
        <w:rPr>
          <w:w w:val="115"/>
        </w:rPr>
        <w:t>“Supported, it will be important to determine what is quality real world data and its representation of the Australian environment. Support flexibility to adopt</w:t>
      </w:r>
      <w:r>
        <w:rPr>
          <w:spacing w:val="-1"/>
          <w:w w:val="115"/>
        </w:rPr>
        <w:t xml:space="preserve"> </w:t>
      </w:r>
      <w:r>
        <w:rPr>
          <w:w w:val="115"/>
        </w:rPr>
        <w:t>real world</w:t>
      </w:r>
      <w:r>
        <w:rPr>
          <w:spacing w:val="-1"/>
          <w:w w:val="115"/>
        </w:rPr>
        <w:t xml:space="preserve"> </w:t>
      </w:r>
      <w:r>
        <w:rPr>
          <w:w w:val="115"/>
        </w:rPr>
        <w:t xml:space="preserve">evidence balanced with other levels of evidence such as evidence generated from clinical trials.” </w:t>
      </w:r>
      <w:r>
        <w:rPr>
          <w:i w:val="0"/>
          <w:w w:val="115"/>
        </w:rPr>
        <w:t xml:space="preserve">(Australasian Leukaemia and </w:t>
      </w:r>
      <w:r>
        <w:rPr>
          <w:i w:val="0"/>
          <w:w w:val="120"/>
        </w:rPr>
        <w:t>Lymphoma Group)</w:t>
      </w:r>
    </w:p>
    <w:p w14:paraId="36C6C031" w14:textId="77777777" w:rsidR="002138FA" w:rsidRDefault="00A2619F">
      <w:pPr>
        <w:pStyle w:val="BodyText"/>
        <w:spacing w:before="264" w:line="254" w:lineRule="auto"/>
        <w:ind w:right="957"/>
        <w:rPr>
          <w:i w:val="0"/>
        </w:rPr>
      </w:pPr>
      <w:r>
        <w:rPr>
          <w:w w:val="115"/>
        </w:rPr>
        <w:t>“Taking a more holistic assessment of the impacts of medicines to inform its cost effectiveness, rather than just baseline clinical outcomes based on the lowest common denominator is positive. Real-World</w:t>
      </w:r>
      <w:r>
        <w:rPr>
          <w:spacing w:val="-8"/>
          <w:w w:val="115"/>
        </w:rPr>
        <w:t xml:space="preserve"> </w:t>
      </w:r>
      <w:r>
        <w:rPr>
          <w:w w:val="115"/>
        </w:rPr>
        <w:t>Evidence</w:t>
      </w:r>
      <w:r>
        <w:rPr>
          <w:spacing w:val="-7"/>
          <w:w w:val="115"/>
        </w:rPr>
        <w:t xml:space="preserve"> </w:t>
      </w:r>
      <w:r>
        <w:rPr>
          <w:w w:val="115"/>
        </w:rPr>
        <w:t>as</w:t>
      </w:r>
      <w:r>
        <w:rPr>
          <w:spacing w:val="-9"/>
          <w:w w:val="115"/>
        </w:rPr>
        <w:t xml:space="preserve"> </w:t>
      </w:r>
      <w:r>
        <w:rPr>
          <w:w w:val="115"/>
        </w:rPr>
        <w:t>well</w:t>
      </w:r>
      <w:r>
        <w:rPr>
          <w:spacing w:val="-5"/>
          <w:w w:val="115"/>
        </w:rPr>
        <w:t xml:space="preserve"> </w:t>
      </w:r>
      <w:r>
        <w:rPr>
          <w:w w:val="115"/>
        </w:rPr>
        <w:t>as</w:t>
      </w:r>
      <w:r>
        <w:rPr>
          <w:spacing w:val="-7"/>
          <w:w w:val="115"/>
        </w:rPr>
        <w:t xml:space="preserve"> </w:t>
      </w:r>
      <w:r>
        <w:rPr>
          <w:w w:val="115"/>
        </w:rPr>
        <w:t>consumer</w:t>
      </w:r>
      <w:r>
        <w:rPr>
          <w:spacing w:val="-5"/>
          <w:w w:val="115"/>
        </w:rPr>
        <w:t xml:space="preserve"> </w:t>
      </w:r>
      <w:r>
        <w:rPr>
          <w:w w:val="115"/>
        </w:rPr>
        <w:t>experience</w:t>
      </w:r>
      <w:r>
        <w:rPr>
          <w:spacing w:val="-7"/>
          <w:w w:val="115"/>
        </w:rPr>
        <w:t xml:space="preserve"> </w:t>
      </w:r>
      <w:r>
        <w:rPr>
          <w:w w:val="115"/>
        </w:rPr>
        <w:t>and</w:t>
      </w:r>
      <w:r>
        <w:rPr>
          <w:spacing w:val="-8"/>
          <w:w w:val="115"/>
        </w:rPr>
        <w:t xml:space="preserve"> </w:t>
      </w:r>
      <w:r>
        <w:rPr>
          <w:w w:val="115"/>
        </w:rPr>
        <w:t>outcome</w:t>
      </w:r>
      <w:r>
        <w:rPr>
          <w:spacing w:val="-9"/>
          <w:w w:val="115"/>
        </w:rPr>
        <w:t xml:space="preserve"> </w:t>
      </w:r>
      <w:r>
        <w:rPr>
          <w:w w:val="115"/>
        </w:rPr>
        <w:t>measures</w:t>
      </w:r>
      <w:r>
        <w:rPr>
          <w:spacing w:val="-9"/>
          <w:w w:val="115"/>
        </w:rPr>
        <w:t xml:space="preserve"> </w:t>
      </w:r>
      <w:r>
        <w:rPr>
          <w:w w:val="115"/>
        </w:rPr>
        <w:t>as</w:t>
      </w:r>
      <w:r>
        <w:rPr>
          <w:spacing w:val="-7"/>
          <w:w w:val="115"/>
        </w:rPr>
        <w:t xml:space="preserve"> </w:t>
      </w:r>
      <w:r>
        <w:rPr>
          <w:w w:val="115"/>
        </w:rPr>
        <w:t>well</w:t>
      </w:r>
      <w:r>
        <w:rPr>
          <w:spacing w:val="-9"/>
          <w:w w:val="115"/>
        </w:rPr>
        <w:t xml:space="preserve"> </w:t>
      </w:r>
      <w:r>
        <w:rPr>
          <w:w w:val="115"/>
        </w:rPr>
        <w:t>as</w:t>
      </w:r>
      <w:r>
        <w:rPr>
          <w:spacing w:val="-7"/>
          <w:w w:val="115"/>
        </w:rPr>
        <w:t xml:space="preserve"> </w:t>
      </w:r>
      <w:r>
        <w:rPr>
          <w:w w:val="115"/>
        </w:rPr>
        <w:t xml:space="preserve">disease- related experience, including post market evidence, must be considered in decision-making processes.” </w:t>
      </w:r>
      <w:r>
        <w:rPr>
          <w:i w:val="0"/>
          <w:w w:val="115"/>
        </w:rPr>
        <w:t>(Australian Patient Advocacy Alliance)</w:t>
      </w:r>
    </w:p>
    <w:p w14:paraId="36C6C032" w14:textId="77777777" w:rsidR="002138FA" w:rsidRDefault="00A2619F">
      <w:pPr>
        <w:pStyle w:val="BodyText"/>
        <w:spacing w:before="253" w:line="252" w:lineRule="auto"/>
        <w:ind w:right="960"/>
      </w:pPr>
      <w:r>
        <w:rPr>
          <w:w w:val="115"/>
        </w:rPr>
        <w:t>“BCNA particularly supports the options presented to allow fast-tracked PBS subsidies for new therapies</w:t>
      </w:r>
      <w:r>
        <w:rPr>
          <w:spacing w:val="15"/>
          <w:w w:val="115"/>
        </w:rPr>
        <w:t xml:space="preserve"> </w:t>
      </w:r>
      <w:r>
        <w:rPr>
          <w:w w:val="115"/>
        </w:rPr>
        <w:t>with</w:t>
      </w:r>
      <w:r>
        <w:rPr>
          <w:spacing w:val="14"/>
          <w:w w:val="115"/>
        </w:rPr>
        <w:t xml:space="preserve"> </w:t>
      </w:r>
      <w:r>
        <w:rPr>
          <w:w w:val="115"/>
        </w:rPr>
        <w:t>high</w:t>
      </w:r>
      <w:r>
        <w:rPr>
          <w:spacing w:val="16"/>
          <w:w w:val="115"/>
        </w:rPr>
        <w:t xml:space="preserve"> </w:t>
      </w:r>
      <w:r>
        <w:rPr>
          <w:w w:val="115"/>
        </w:rPr>
        <w:t>unmet</w:t>
      </w:r>
      <w:r>
        <w:rPr>
          <w:spacing w:val="15"/>
          <w:w w:val="115"/>
        </w:rPr>
        <w:t xml:space="preserve"> </w:t>
      </w:r>
      <w:r>
        <w:rPr>
          <w:w w:val="115"/>
        </w:rPr>
        <w:t>clinical</w:t>
      </w:r>
      <w:r>
        <w:rPr>
          <w:spacing w:val="14"/>
          <w:w w:val="115"/>
        </w:rPr>
        <w:t xml:space="preserve"> </w:t>
      </w:r>
      <w:r>
        <w:rPr>
          <w:w w:val="115"/>
        </w:rPr>
        <w:t>need (HUCN) that</w:t>
      </w:r>
      <w:r>
        <w:rPr>
          <w:spacing w:val="15"/>
          <w:w w:val="115"/>
        </w:rPr>
        <w:t xml:space="preserve"> </w:t>
      </w:r>
      <w:r>
        <w:rPr>
          <w:w w:val="115"/>
        </w:rPr>
        <w:t>may</w:t>
      </w:r>
      <w:r>
        <w:rPr>
          <w:spacing w:val="14"/>
          <w:w w:val="115"/>
        </w:rPr>
        <w:t xml:space="preserve"> </w:t>
      </w:r>
      <w:r>
        <w:rPr>
          <w:w w:val="115"/>
        </w:rPr>
        <w:t>not</w:t>
      </w:r>
      <w:r>
        <w:rPr>
          <w:spacing w:val="15"/>
          <w:w w:val="115"/>
        </w:rPr>
        <w:t xml:space="preserve"> </w:t>
      </w:r>
      <w:r>
        <w:rPr>
          <w:w w:val="115"/>
        </w:rPr>
        <w:t>have</w:t>
      </w:r>
      <w:r>
        <w:rPr>
          <w:spacing w:val="14"/>
          <w:w w:val="115"/>
        </w:rPr>
        <w:t xml:space="preserve"> </w:t>
      </w:r>
      <w:r>
        <w:rPr>
          <w:w w:val="115"/>
        </w:rPr>
        <w:t>adequate</w:t>
      </w:r>
      <w:r>
        <w:rPr>
          <w:spacing w:val="15"/>
          <w:w w:val="115"/>
        </w:rPr>
        <w:t xml:space="preserve"> </w:t>
      </w:r>
      <w:r>
        <w:rPr>
          <w:w w:val="115"/>
        </w:rPr>
        <w:t>RCT</w:t>
      </w:r>
      <w:r>
        <w:rPr>
          <w:spacing w:val="14"/>
          <w:w w:val="115"/>
        </w:rPr>
        <w:t xml:space="preserve"> </w:t>
      </w:r>
      <w:r>
        <w:rPr>
          <w:w w:val="115"/>
        </w:rPr>
        <w:t>evidence,</w:t>
      </w:r>
      <w:r>
        <w:rPr>
          <w:spacing w:val="15"/>
          <w:w w:val="115"/>
        </w:rPr>
        <w:t xml:space="preserve"> </w:t>
      </w:r>
      <w:r>
        <w:rPr>
          <w:w w:val="115"/>
        </w:rPr>
        <w:t>for a</w:t>
      </w:r>
      <w:r>
        <w:rPr>
          <w:spacing w:val="74"/>
          <w:w w:val="115"/>
        </w:rPr>
        <w:t xml:space="preserve"> </w:t>
      </w:r>
      <w:r>
        <w:rPr>
          <w:w w:val="115"/>
        </w:rPr>
        <w:t>fixed</w:t>
      </w:r>
      <w:r>
        <w:rPr>
          <w:spacing w:val="73"/>
          <w:w w:val="115"/>
        </w:rPr>
        <w:t xml:space="preserve"> </w:t>
      </w:r>
      <w:r>
        <w:rPr>
          <w:w w:val="115"/>
        </w:rPr>
        <w:t>time</w:t>
      </w:r>
      <w:r>
        <w:rPr>
          <w:spacing w:val="74"/>
          <w:w w:val="115"/>
        </w:rPr>
        <w:t xml:space="preserve"> </w:t>
      </w:r>
      <w:r>
        <w:rPr>
          <w:w w:val="115"/>
        </w:rPr>
        <w:t>period</w:t>
      </w:r>
      <w:r>
        <w:rPr>
          <w:spacing w:val="72"/>
          <w:w w:val="115"/>
        </w:rPr>
        <w:t xml:space="preserve"> </w:t>
      </w:r>
      <w:r>
        <w:rPr>
          <w:w w:val="115"/>
        </w:rPr>
        <w:t>within</w:t>
      </w:r>
      <w:r>
        <w:rPr>
          <w:spacing w:val="74"/>
          <w:w w:val="115"/>
        </w:rPr>
        <w:t xml:space="preserve"> </w:t>
      </w:r>
      <w:r>
        <w:rPr>
          <w:w w:val="115"/>
        </w:rPr>
        <w:t>which</w:t>
      </w:r>
      <w:r>
        <w:rPr>
          <w:spacing w:val="74"/>
          <w:w w:val="115"/>
        </w:rPr>
        <w:t xml:space="preserve"> </w:t>
      </w:r>
      <w:r>
        <w:rPr>
          <w:w w:val="115"/>
        </w:rPr>
        <w:t>RWD</w:t>
      </w:r>
      <w:r>
        <w:rPr>
          <w:spacing w:val="73"/>
          <w:w w:val="115"/>
        </w:rPr>
        <w:t xml:space="preserve"> </w:t>
      </w:r>
      <w:r>
        <w:rPr>
          <w:w w:val="115"/>
        </w:rPr>
        <w:t>can</w:t>
      </w:r>
      <w:r>
        <w:rPr>
          <w:spacing w:val="72"/>
          <w:w w:val="115"/>
        </w:rPr>
        <w:t xml:space="preserve"> </w:t>
      </w:r>
      <w:r>
        <w:rPr>
          <w:w w:val="115"/>
        </w:rPr>
        <w:t>be</w:t>
      </w:r>
      <w:r>
        <w:rPr>
          <w:spacing w:val="73"/>
          <w:w w:val="115"/>
        </w:rPr>
        <w:t xml:space="preserve"> </w:t>
      </w:r>
      <w:r>
        <w:rPr>
          <w:w w:val="115"/>
        </w:rPr>
        <w:t>gathered</w:t>
      </w:r>
      <w:r>
        <w:rPr>
          <w:spacing w:val="73"/>
          <w:w w:val="115"/>
        </w:rPr>
        <w:t xml:space="preserve"> </w:t>
      </w:r>
      <w:r>
        <w:rPr>
          <w:w w:val="115"/>
        </w:rPr>
        <w:t>and</w:t>
      </w:r>
      <w:r>
        <w:rPr>
          <w:spacing w:val="70"/>
          <w:w w:val="115"/>
        </w:rPr>
        <w:t xml:space="preserve"> </w:t>
      </w:r>
      <w:r>
        <w:rPr>
          <w:w w:val="115"/>
        </w:rPr>
        <w:t>reevaluated</w:t>
      </w:r>
      <w:r>
        <w:rPr>
          <w:spacing w:val="73"/>
          <w:w w:val="115"/>
        </w:rPr>
        <w:t xml:space="preserve"> </w:t>
      </w:r>
      <w:r>
        <w:rPr>
          <w:w w:val="115"/>
        </w:rPr>
        <w:t>as</w:t>
      </w:r>
      <w:r>
        <w:rPr>
          <w:spacing w:val="80"/>
          <w:w w:val="115"/>
        </w:rPr>
        <w:t xml:space="preserve"> </w:t>
      </w:r>
      <w:r>
        <w:rPr>
          <w:w w:val="115"/>
        </w:rPr>
        <w:t>to</w:t>
      </w:r>
      <w:r>
        <w:rPr>
          <w:spacing w:val="73"/>
          <w:w w:val="115"/>
        </w:rPr>
        <w:t xml:space="preserve"> </w:t>
      </w:r>
      <w:r>
        <w:rPr>
          <w:w w:val="115"/>
        </w:rPr>
        <w:t>the</w:t>
      </w:r>
      <w:r>
        <w:rPr>
          <w:spacing w:val="71"/>
          <w:w w:val="115"/>
        </w:rPr>
        <w:t xml:space="preserve"> </w:t>
      </w:r>
      <w:r>
        <w:rPr>
          <w:w w:val="115"/>
        </w:rPr>
        <w:t>cost-</w:t>
      </w:r>
    </w:p>
    <w:p w14:paraId="36C6C033" w14:textId="77777777" w:rsidR="002138FA" w:rsidRDefault="002138FA">
      <w:pPr>
        <w:spacing w:line="252" w:lineRule="auto"/>
        <w:sectPr w:rsidR="002138FA">
          <w:pgSz w:w="11910" w:h="16840"/>
          <w:pgMar w:top="980" w:right="0" w:bottom="760" w:left="800" w:header="0" w:footer="494" w:gutter="0"/>
          <w:cols w:space="720"/>
        </w:sectPr>
      </w:pPr>
    </w:p>
    <w:p w14:paraId="36C6C034" w14:textId="77777777" w:rsidR="002138FA" w:rsidRDefault="00A2619F">
      <w:pPr>
        <w:pStyle w:val="BodyText"/>
        <w:spacing w:before="89" w:line="254" w:lineRule="auto"/>
        <w:ind w:right="971"/>
        <w:rPr>
          <w:i w:val="0"/>
        </w:rPr>
      </w:pPr>
      <w:r>
        <w:rPr>
          <w:w w:val="120"/>
        </w:rPr>
        <w:lastRenderedPageBreak/>
        <w:t>effectiveness of these therapies. BCNA notes there would need to be consideration given to navigating</w:t>
      </w:r>
      <w:r>
        <w:rPr>
          <w:spacing w:val="-1"/>
          <w:w w:val="120"/>
        </w:rPr>
        <w:t xml:space="preserve"> </w:t>
      </w:r>
      <w:r>
        <w:rPr>
          <w:w w:val="120"/>
        </w:rPr>
        <w:t>the event</w:t>
      </w:r>
      <w:r>
        <w:rPr>
          <w:spacing w:val="-1"/>
          <w:w w:val="120"/>
        </w:rPr>
        <w:t xml:space="preserve"> </w:t>
      </w:r>
      <w:r>
        <w:rPr>
          <w:w w:val="120"/>
        </w:rPr>
        <w:t>in which a therapy is removed</w:t>
      </w:r>
      <w:r>
        <w:rPr>
          <w:spacing w:val="-1"/>
          <w:w w:val="120"/>
        </w:rPr>
        <w:t xml:space="preserve"> </w:t>
      </w:r>
      <w:r>
        <w:rPr>
          <w:w w:val="120"/>
        </w:rPr>
        <w:t>from the PBS</w:t>
      </w:r>
      <w:r>
        <w:rPr>
          <w:spacing w:val="-1"/>
          <w:w w:val="120"/>
        </w:rPr>
        <w:t xml:space="preserve"> </w:t>
      </w:r>
      <w:r>
        <w:rPr>
          <w:w w:val="120"/>
        </w:rPr>
        <w:t>after this time period</w:t>
      </w:r>
      <w:r>
        <w:rPr>
          <w:spacing w:val="-1"/>
          <w:w w:val="120"/>
        </w:rPr>
        <w:t xml:space="preserve"> </w:t>
      </w:r>
      <w:r>
        <w:rPr>
          <w:w w:val="120"/>
        </w:rPr>
        <w:t xml:space="preserve">due to insufficient evidence.” </w:t>
      </w:r>
      <w:r>
        <w:rPr>
          <w:i w:val="0"/>
          <w:w w:val="120"/>
        </w:rPr>
        <w:t>(Breast Cancer Network Australia)</w:t>
      </w:r>
    </w:p>
    <w:p w14:paraId="36C6C035" w14:textId="77777777" w:rsidR="002138FA" w:rsidRDefault="00A2619F">
      <w:pPr>
        <w:pStyle w:val="BodyText"/>
        <w:spacing w:before="255" w:line="252" w:lineRule="auto"/>
        <w:ind w:right="958"/>
        <w:rPr>
          <w:i w:val="0"/>
        </w:rPr>
      </w:pPr>
      <w:r>
        <w:rPr>
          <w:w w:val="115"/>
        </w:rPr>
        <w:t>“Support the ability to use real world evidence in submissions broadly and not on a restricted basis because sponsors will never do head-to-head comparisons of new agents against all</w:t>
      </w:r>
      <w:r>
        <w:rPr>
          <w:spacing w:val="40"/>
          <w:w w:val="115"/>
        </w:rPr>
        <w:t xml:space="preserve"> </w:t>
      </w:r>
      <w:r>
        <w:rPr>
          <w:w w:val="115"/>
        </w:rPr>
        <w:t>agents in class, but post marketing evidence from clinicians is highly influential to clinician practice and should be represented in the funding decisions. This is important for paediatric IBD patients who need access to medications approved for adults but lack research evidence in the paediatric population. RWE is often available in Australia or in countries with well-developed health systems and should be used to support access to t medications that provide important alternative for those who have failed other treatment options. Similarly, inclusion of evidence about elderly populations, who are rarely included in IBD RCTs, is required to support quality use of medicines in this group. Currently PBS criteria restrict dosing of biological therapies. CCA supports the use of RWE to inform flexible dosing where there is a clinical benefit to the patient. Responsive systems</w:t>
      </w:r>
      <w:r>
        <w:rPr>
          <w:spacing w:val="-1"/>
          <w:w w:val="115"/>
        </w:rPr>
        <w:t xml:space="preserve"> </w:t>
      </w:r>
      <w:r>
        <w:rPr>
          <w:w w:val="115"/>
        </w:rPr>
        <w:t>are required to translate evidence</w:t>
      </w:r>
      <w:r>
        <w:rPr>
          <w:spacing w:val="-1"/>
          <w:w w:val="115"/>
        </w:rPr>
        <w:t xml:space="preserve"> </w:t>
      </w:r>
      <w:r>
        <w:rPr>
          <w:w w:val="115"/>
        </w:rPr>
        <w:t xml:space="preserve">into change in access to drugs.” </w:t>
      </w:r>
      <w:r>
        <w:rPr>
          <w:i w:val="0"/>
          <w:w w:val="115"/>
        </w:rPr>
        <w:t>(Crohn’s and Colitis Australia)</w:t>
      </w:r>
    </w:p>
    <w:p w14:paraId="36C6C036" w14:textId="77777777" w:rsidR="002138FA" w:rsidRDefault="00A2619F">
      <w:pPr>
        <w:pStyle w:val="BodyText"/>
        <w:spacing w:before="274" w:line="252" w:lineRule="auto"/>
        <w:ind w:right="967"/>
        <w:rPr>
          <w:i w:val="0"/>
        </w:rPr>
      </w:pPr>
      <w:r>
        <w:rPr>
          <w:w w:val="120"/>
        </w:rPr>
        <w:t>“This</w:t>
      </w:r>
      <w:r>
        <w:rPr>
          <w:spacing w:val="-7"/>
          <w:w w:val="120"/>
        </w:rPr>
        <w:t xml:space="preserve"> </w:t>
      </w:r>
      <w:r>
        <w:rPr>
          <w:w w:val="120"/>
        </w:rPr>
        <w:t>is</w:t>
      </w:r>
      <w:r>
        <w:rPr>
          <w:spacing w:val="-4"/>
          <w:w w:val="120"/>
        </w:rPr>
        <w:t xml:space="preserve"> </w:t>
      </w:r>
      <w:r>
        <w:rPr>
          <w:w w:val="120"/>
        </w:rPr>
        <w:t>particularly</w:t>
      </w:r>
      <w:r>
        <w:rPr>
          <w:spacing w:val="-4"/>
          <w:w w:val="120"/>
        </w:rPr>
        <w:t xml:space="preserve"> </w:t>
      </w:r>
      <w:r>
        <w:rPr>
          <w:w w:val="120"/>
        </w:rPr>
        <w:t>important</w:t>
      </w:r>
      <w:r>
        <w:rPr>
          <w:spacing w:val="-7"/>
          <w:w w:val="120"/>
        </w:rPr>
        <w:t xml:space="preserve"> </w:t>
      </w:r>
      <w:r>
        <w:rPr>
          <w:w w:val="120"/>
        </w:rPr>
        <w:t>for</w:t>
      </w:r>
      <w:r>
        <w:rPr>
          <w:spacing w:val="-6"/>
          <w:w w:val="120"/>
        </w:rPr>
        <w:t xml:space="preserve"> </w:t>
      </w:r>
      <w:r>
        <w:rPr>
          <w:w w:val="120"/>
        </w:rPr>
        <w:t>childhood</w:t>
      </w:r>
      <w:r>
        <w:rPr>
          <w:spacing w:val="-5"/>
          <w:w w:val="120"/>
        </w:rPr>
        <w:t xml:space="preserve"> </w:t>
      </w:r>
      <w:r>
        <w:rPr>
          <w:w w:val="120"/>
        </w:rPr>
        <w:t>dementia</w:t>
      </w:r>
      <w:r>
        <w:rPr>
          <w:spacing w:val="-4"/>
          <w:w w:val="120"/>
        </w:rPr>
        <w:t xml:space="preserve"> </w:t>
      </w:r>
      <w:r>
        <w:rPr>
          <w:w w:val="120"/>
        </w:rPr>
        <w:t>disorders</w:t>
      </w:r>
      <w:r>
        <w:rPr>
          <w:spacing w:val="-7"/>
          <w:w w:val="120"/>
        </w:rPr>
        <w:t xml:space="preserve"> </w:t>
      </w:r>
      <w:r>
        <w:rPr>
          <w:w w:val="120"/>
        </w:rPr>
        <w:t>where</w:t>
      </w:r>
      <w:r>
        <w:rPr>
          <w:spacing w:val="-7"/>
          <w:w w:val="120"/>
        </w:rPr>
        <w:t xml:space="preserve"> </w:t>
      </w:r>
      <w:r>
        <w:rPr>
          <w:w w:val="120"/>
        </w:rPr>
        <w:t>placebo</w:t>
      </w:r>
      <w:r>
        <w:rPr>
          <w:spacing w:val="-4"/>
          <w:w w:val="120"/>
        </w:rPr>
        <w:t xml:space="preserve"> </w:t>
      </w:r>
      <w:r>
        <w:rPr>
          <w:w w:val="120"/>
        </w:rPr>
        <w:t>controlled</w:t>
      </w:r>
      <w:r>
        <w:rPr>
          <w:spacing w:val="-5"/>
          <w:w w:val="120"/>
        </w:rPr>
        <w:t xml:space="preserve"> </w:t>
      </w:r>
      <w:r>
        <w:rPr>
          <w:w w:val="120"/>
        </w:rPr>
        <w:t xml:space="preserve">trials </w:t>
      </w:r>
      <w:r>
        <w:rPr>
          <w:spacing w:val="-2"/>
          <w:w w:val="120"/>
        </w:rPr>
        <w:t>are</w:t>
      </w:r>
      <w:r>
        <w:rPr>
          <w:spacing w:val="-10"/>
          <w:w w:val="120"/>
        </w:rPr>
        <w:t xml:space="preserve"> </w:t>
      </w:r>
      <w:r>
        <w:rPr>
          <w:spacing w:val="-2"/>
          <w:w w:val="120"/>
        </w:rPr>
        <w:t>logistically</w:t>
      </w:r>
      <w:r>
        <w:rPr>
          <w:spacing w:val="-9"/>
          <w:w w:val="120"/>
        </w:rPr>
        <w:t xml:space="preserve"> </w:t>
      </w:r>
      <w:r>
        <w:rPr>
          <w:spacing w:val="-2"/>
          <w:w w:val="120"/>
        </w:rPr>
        <w:t>near</w:t>
      </w:r>
      <w:r>
        <w:rPr>
          <w:spacing w:val="-9"/>
          <w:w w:val="120"/>
        </w:rPr>
        <w:t xml:space="preserve"> </w:t>
      </w:r>
      <w:r>
        <w:rPr>
          <w:spacing w:val="-2"/>
          <w:w w:val="120"/>
        </w:rPr>
        <w:t>impossible</w:t>
      </w:r>
      <w:r>
        <w:rPr>
          <w:spacing w:val="-10"/>
          <w:w w:val="120"/>
        </w:rPr>
        <w:t xml:space="preserve"> </w:t>
      </w:r>
      <w:r>
        <w:rPr>
          <w:spacing w:val="-2"/>
          <w:w w:val="120"/>
        </w:rPr>
        <w:t>due</w:t>
      </w:r>
      <w:r>
        <w:rPr>
          <w:spacing w:val="-9"/>
          <w:w w:val="120"/>
        </w:rPr>
        <w:t xml:space="preserve"> </w:t>
      </w:r>
      <w:r>
        <w:rPr>
          <w:spacing w:val="-2"/>
          <w:w w:val="120"/>
        </w:rPr>
        <w:t>to</w:t>
      </w:r>
      <w:r>
        <w:rPr>
          <w:spacing w:val="-10"/>
          <w:w w:val="120"/>
        </w:rPr>
        <w:t xml:space="preserve"> </w:t>
      </w:r>
      <w:r>
        <w:rPr>
          <w:spacing w:val="-2"/>
          <w:w w:val="120"/>
        </w:rPr>
        <w:t>the</w:t>
      </w:r>
      <w:r>
        <w:rPr>
          <w:spacing w:val="-10"/>
          <w:w w:val="120"/>
        </w:rPr>
        <w:t xml:space="preserve"> </w:t>
      </w:r>
      <w:r>
        <w:rPr>
          <w:spacing w:val="-2"/>
          <w:w w:val="120"/>
        </w:rPr>
        <w:t>scarce</w:t>
      </w:r>
      <w:r>
        <w:rPr>
          <w:spacing w:val="-10"/>
          <w:w w:val="120"/>
        </w:rPr>
        <w:t xml:space="preserve"> </w:t>
      </w:r>
      <w:r>
        <w:rPr>
          <w:spacing w:val="-2"/>
          <w:w w:val="120"/>
        </w:rPr>
        <w:t>number</w:t>
      </w:r>
      <w:r>
        <w:rPr>
          <w:spacing w:val="-9"/>
          <w:w w:val="120"/>
        </w:rPr>
        <w:t xml:space="preserve"> </w:t>
      </w:r>
      <w:r>
        <w:rPr>
          <w:spacing w:val="-2"/>
          <w:w w:val="120"/>
        </w:rPr>
        <w:t>of</w:t>
      </w:r>
      <w:r>
        <w:rPr>
          <w:spacing w:val="-9"/>
          <w:w w:val="120"/>
        </w:rPr>
        <w:t xml:space="preserve"> </w:t>
      </w:r>
      <w:r>
        <w:rPr>
          <w:spacing w:val="-2"/>
          <w:w w:val="120"/>
        </w:rPr>
        <w:t>eligible</w:t>
      </w:r>
      <w:r>
        <w:rPr>
          <w:spacing w:val="-10"/>
          <w:w w:val="120"/>
        </w:rPr>
        <w:t xml:space="preserve"> </w:t>
      </w:r>
      <w:r>
        <w:rPr>
          <w:spacing w:val="-2"/>
          <w:w w:val="120"/>
        </w:rPr>
        <w:t>patients</w:t>
      </w:r>
      <w:r>
        <w:rPr>
          <w:spacing w:val="-10"/>
          <w:w w:val="120"/>
        </w:rPr>
        <w:t xml:space="preserve"> </w:t>
      </w:r>
      <w:r>
        <w:rPr>
          <w:spacing w:val="-2"/>
          <w:w w:val="120"/>
        </w:rPr>
        <w:t>and</w:t>
      </w:r>
      <w:r>
        <w:rPr>
          <w:spacing w:val="-11"/>
          <w:w w:val="120"/>
        </w:rPr>
        <w:t xml:space="preserve"> </w:t>
      </w:r>
      <w:r>
        <w:rPr>
          <w:spacing w:val="-2"/>
          <w:w w:val="120"/>
        </w:rPr>
        <w:t>unethical</w:t>
      </w:r>
      <w:r>
        <w:rPr>
          <w:spacing w:val="-9"/>
          <w:w w:val="120"/>
        </w:rPr>
        <w:t xml:space="preserve"> </w:t>
      </w:r>
      <w:r>
        <w:rPr>
          <w:spacing w:val="-2"/>
          <w:w w:val="120"/>
        </w:rPr>
        <w:t xml:space="preserve">given </w:t>
      </w:r>
      <w:r>
        <w:rPr>
          <w:w w:val="120"/>
        </w:rPr>
        <w:t>the invasive nature of treatment (e.g. intrathecal injection) and narrow treatment window. It is likely</w:t>
      </w:r>
      <w:r>
        <w:rPr>
          <w:spacing w:val="-8"/>
          <w:w w:val="120"/>
        </w:rPr>
        <w:t xml:space="preserve"> </w:t>
      </w:r>
      <w:r>
        <w:rPr>
          <w:w w:val="120"/>
        </w:rPr>
        <w:t>that</w:t>
      </w:r>
      <w:r>
        <w:rPr>
          <w:spacing w:val="-10"/>
          <w:w w:val="120"/>
        </w:rPr>
        <w:t xml:space="preserve"> </w:t>
      </w:r>
      <w:r>
        <w:rPr>
          <w:w w:val="120"/>
        </w:rPr>
        <w:t>a</w:t>
      </w:r>
      <w:r>
        <w:rPr>
          <w:spacing w:val="-8"/>
          <w:w w:val="120"/>
        </w:rPr>
        <w:t xml:space="preserve"> </w:t>
      </w:r>
      <w:r>
        <w:rPr>
          <w:w w:val="120"/>
        </w:rPr>
        <w:t>child</w:t>
      </w:r>
      <w:r>
        <w:rPr>
          <w:spacing w:val="-11"/>
          <w:w w:val="120"/>
        </w:rPr>
        <w:t xml:space="preserve"> </w:t>
      </w:r>
      <w:r>
        <w:rPr>
          <w:w w:val="120"/>
        </w:rPr>
        <w:t>allocated</w:t>
      </w:r>
      <w:r>
        <w:rPr>
          <w:spacing w:val="-8"/>
          <w:w w:val="120"/>
        </w:rPr>
        <w:t xml:space="preserve"> </w:t>
      </w:r>
      <w:r>
        <w:rPr>
          <w:w w:val="120"/>
        </w:rPr>
        <w:t>to</w:t>
      </w:r>
      <w:r>
        <w:rPr>
          <w:spacing w:val="-8"/>
          <w:w w:val="120"/>
        </w:rPr>
        <w:t xml:space="preserve"> </w:t>
      </w:r>
      <w:r>
        <w:rPr>
          <w:w w:val="120"/>
        </w:rPr>
        <w:t>the</w:t>
      </w:r>
      <w:r>
        <w:rPr>
          <w:spacing w:val="-8"/>
          <w:w w:val="120"/>
        </w:rPr>
        <w:t xml:space="preserve"> </w:t>
      </w:r>
      <w:r>
        <w:rPr>
          <w:w w:val="120"/>
        </w:rPr>
        <w:t>placebo</w:t>
      </w:r>
      <w:r>
        <w:rPr>
          <w:spacing w:val="-8"/>
          <w:w w:val="120"/>
        </w:rPr>
        <w:t xml:space="preserve"> </w:t>
      </w:r>
      <w:r>
        <w:rPr>
          <w:w w:val="120"/>
        </w:rPr>
        <w:t>arm</w:t>
      </w:r>
      <w:r>
        <w:rPr>
          <w:spacing w:val="-10"/>
          <w:w w:val="120"/>
        </w:rPr>
        <w:t xml:space="preserve"> </w:t>
      </w:r>
      <w:r>
        <w:rPr>
          <w:w w:val="120"/>
        </w:rPr>
        <w:t>of</w:t>
      </w:r>
      <w:r>
        <w:rPr>
          <w:spacing w:val="-7"/>
          <w:w w:val="120"/>
        </w:rPr>
        <w:t xml:space="preserve"> </w:t>
      </w:r>
      <w:r>
        <w:rPr>
          <w:w w:val="120"/>
        </w:rPr>
        <w:t>a</w:t>
      </w:r>
      <w:r>
        <w:rPr>
          <w:spacing w:val="-8"/>
          <w:w w:val="120"/>
        </w:rPr>
        <w:t xml:space="preserve"> </w:t>
      </w:r>
      <w:r>
        <w:rPr>
          <w:w w:val="120"/>
        </w:rPr>
        <w:t>trial</w:t>
      </w:r>
      <w:r>
        <w:rPr>
          <w:spacing w:val="-7"/>
          <w:w w:val="120"/>
        </w:rPr>
        <w:t xml:space="preserve"> </w:t>
      </w:r>
      <w:r>
        <w:rPr>
          <w:w w:val="120"/>
        </w:rPr>
        <w:t>will</w:t>
      </w:r>
      <w:r>
        <w:rPr>
          <w:spacing w:val="-8"/>
          <w:w w:val="120"/>
        </w:rPr>
        <w:t xml:space="preserve"> </w:t>
      </w:r>
      <w:r>
        <w:rPr>
          <w:w w:val="120"/>
        </w:rPr>
        <w:t>deteriorate</w:t>
      </w:r>
      <w:r>
        <w:rPr>
          <w:spacing w:val="-11"/>
          <w:w w:val="120"/>
        </w:rPr>
        <w:t xml:space="preserve"> </w:t>
      </w:r>
      <w:r>
        <w:rPr>
          <w:w w:val="120"/>
        </w:rPr>
        <w:t>during</w:t>
      </w:r>
      <w:r>
        <w:rPr>
          <w:spacing w:val="-8"/>
          <w:w w:val="120"/>
        </w:rPr>
        <w:t xml:space="preserve"> </w:t>
      </w:r>
      <w:r>
        <w:rPr>
          <w:w w:val="120"/>
        </w:rPr>
        <w:t>the</w:t>
      </w:r>
      <w:r>
        <w:rPr>
          <w:spacing w:val="-8"/>
          <w:w w:val="120"/>
        </w:rPr>
        <w:t xml:space="preserve"> </w:t>
      </w:r>
      <w:r>
        <w:rPr>
          <w:w w:val="120"/>
        </w:rPr>
        <w:t>trial</w:t>
      </w:r>
      <w:r>
        <w:rPr>
          <w:spacing w:val="-7"/>
          <w:w w:val="120"/>
        </w:rPr>
        <w:t xml:space="preserve"> </w:t>
      </w:r>
      <w:r>
        <w:rPr>
          <w:w w:val="120"/>
        </w:rPr>
        <w:t>to</w:t>
      </w:r>
      <w:r>
        <w:rPr>
          <w:spacing w:val="-8"/>
          <w:w w:val="120"/>
        </w:rPr>
        <w:t xml:space="preserve"> </w:t>
      </w:r>
      <w:r>
        <w:rPr>
          <w:w w:val="120"/>
        </w:rPr>
        <w:t>a</w:t>
      </w:r>
      <w:r>
        <w:rPr>
          <w:spacing w:val="-8"/>
          <w:w w:val="120"/>
        </w:rPr>
        <w:t xml:space="preserve"> </w:t>
      </w:r>
      <w:r>
        <w:rPr>
          <w:w w:val="120"/>
        </w:rPr>
        <w:t>point where</w:t>
      </w:r>
      <w:r>
        <w:rPr>
          <w:spacing w:val="-3"/>
          <w:w w:val="120"/>
        </w:rPr>
        <w:t xml:space="preserve"> </w:t>
      </w:r>
      <w:r>
        <w:rPr>
          <w:w w:val="120"/>
        </w:rPr>
        <w:t>they</w:t>
      </w:r>
      <w:r>
        <w:rPr>
          <w:spacing w:val="-3"/>
          <w:w w:val="120"/>
        </w:rPr>
        <w:t xml:space="preserve"> </w:t>
      </w:r>
      <w:r>
        <w:rPr>
          <w:w w:val="120"/>
        </w:rPr>
        <w:t>are</w:t>
      </w:r>
      <w:r>
        <w:rPr>
          <w:spacing w:val="-3"/>
          <w:w w:val="120"/>
        </w:rPr>
        <w:t xml:space="preserve"> </w:t>
      </w:r>
      <w:r>
        <w:rPr>
          <w:w w:val="120"/>
        </w:rPr>
        <w:t>no</w:t>
      </w:r>
      <w:r>
        <w:rPr>
          <w:spacing w:val="-3"/>
          <w:w w:val="120"/>
        </w:rPr>
        <w:t xml:space="preserve"> </w:t>
      </w:r>
      <w:r>
        <w:rPr>
          <w:w w:val="120"/>
        </w:rPr>
        <w:t>longer</w:t>
      </w:r>
      <w:r>
        <w:rPr>
          <w:spacing w:val="-2"/>
          <w:w w:val="120"/>
        </w:rPr>
        <w:t xml:space="preserve"> </w:t>
      </w:r>
      <w:r>
        <w:rPr>
          <w:w w:val="120"/>
        </w:rPr>
        <w:t>eligible</w:t>
      </w:r>
      <w:r>
        <w:rPr>
          <w:spacing w:val="-3"/>
          <w:w w:val="120"/>
        </w:rPr>
        <w:t xml:space="preserve"> </w:t>
      </w:r>
      <w:r>
        <w:rPr>
          <w:w w:val="120"/>
        </w:rPr>
        <w:t>for</w:t>
      </w:r>
      <w:r>
        <w:rPr>
          <w:spacing w:val="-3"/>
          <w:w w:val="120"/>
        </w:rPr>
        <w:t xml:space="preserve"> </w:t>
      </w:r>
      <w:r>
        <w:rPr>
          <w:w w:val="120"/>
        </w:rPr>
        <w:t>treatment.”</w:t>
      </w:r>
      <w:r>
        <w:rPr>
          <w:spacing w:val="-4"/>
          <w:w w:val="120"/>
        </w:rPr>
        <w:t xml:space="preserve"> </w:t>
      </w:r>
      <w:r>
        <w:rPr>
          <w:i w:val="0"/>
          <w:w w:val="120"/>
        </w:rPr>
        <w:t>(Childhood</w:t>
      </w:r>
      <w:r>
        <w:rPr>
          <w:i w:val="0"/>
          <w:spacing w:val="-4"/>
          <w:w w:val="120"/>
        </w:rPr>
        <w:t xml:space="preserve"> </w:t>
      </w:r>
      <w:r>
        <w:rPr>
          <w:i w:val="0"/>
          <w:w w:val="120"/>
        </w:rPr>
        <w:t>Dementia</w:t>
      </w:r>
      <w:r>
        <w:rPr>
          <w:i w:val="0"/>
          <w:spacing w:val="-3"/>
          <w:w w:val="120"/>
        </w:rPr>
        <w:t xml:space="preserve"> </w:t>
      </w:r>
      <w:r>
        <w:rPr>
          <w:i w:val="0"/>
          <w:w w:val="120"/>
        </w:rPr>
        <w:t>Initiative)</w:t>
      </w:r>
    </w:p>
    <w:p w14:paraId="36C6C037" w14:textId="77777777" w:rsidR="002138FA" w:rsidRDefault="00A2619F">
      <w:pPr>
        <w:pStyle w:val="BodyText"/>
        <w:spacing w:before="265" w:line="252" w:lineRule="auto"/>
        <w:ind w:right="959"/>
        <w:rPr>
          <w:i w:val="0"/>
        </w:rPr>
      </w:pPr>
      <w:r>
        <w:rPr>
          <w:w w:val="115"/>
        </w:rPr>
        <w:t xml:space="preserve">“Generating evidence from direct randomised trials is entirely achievable for common conditions which develop and manifest in a typical manner, such as diabetes or asthma, where the clinical benefits of medicines can be easily demonstrated. But for less common and more complex conditions like lupus, which affect each patient differently, it becomes more difficult to demonstrate the clinical effectiveness of medicines, particularly where what works well for one lupus patient might not work for another. Thus, more traditional forms of evidence such as RCT are not suitable. As noted by the Reference Committee, the evidence base for health technologies and methods for assessing evidence are evolving, particularly for rare diseases. As such, nonrandomised and observational evidence should be given greater regard as part of clinical evaluation methods in order to provide patients with complex, uncommon and heterogeneous diseases with reasonable access to more effective treatments.” </w:t>
      </w:r>
      <w:r>
        <w:rPr>
          <w:i w:val="0"/>
          <w:w w:val="115"/>
        </w:rPr>
        <w:t xml:space="preserve">(Anonymous </w:t>
      </w:r>
      <w:r>
        <w:rPr>
          <w:i w:val="0"/>
          <w:spacing w:val="-2"/>
          <w:w w:val="115"/>
        </w:rPr>
        <w:t>submission)</w:t>
      </w:r>
    </w:p>
    <w:p w14:paraId="36C6C038" w14:textId="77777777" w:rsidR="002138FA" w:rsidRDefault="00A2619F">
      <w:pPr>
        <w:pStyle w:val="BodyText"/>
        <w:spacing w:before="275" w:line="252" w:lineRule="auto"/>
        <w:ind w:right="960"/>
        <w:rPr>
          <w:i w:val="0"/>
        </w:rPr>
      </w:pPr>
      <w:r>
        <w:rPr>
          <w:w w:val="120"/>
        </w:rPr>
        <w:t>“Additional methods for the use of this type of evidence is welcomed and important but the approach</w:t>
      </w:r>
      <w:r>
        <w:rPr>
          <w:spacing w:val="-2"/>
          <w:w w:val="120"/>
        </w:rPr>
        <w:t xml:space="preserve"> </w:t>
      </w:r>
      <w:r>
        <w:rPr>
          <w:w w:val="120"/>
        </w:rPr>
        <w:t>implies</w:t>
      </w:r>
      <w:r>
        <w:rPr>
          <w:spacing w:val="-2"/>
          <w:w w:val="120"/>
        </w:rPr>
        <w:t xml:space="preserve"> </w:t>
      </w:r>
      <w:r>
        <w:rPr>
          <w:w w:val="120"/>
        </w:rPr>
        <w:t>that</w:t>
      </w:r>
      <w:r>
        <w:rPr>
          <w:spacing w:val="-2"/>
          <w:w w:val="120"/>
        </w:rPr>
        <w:t xml:space="preserve"> </w:t>
      </w:r>
      <w:r>
        <w:rPr>
          <w:w w:val="120"/>
        </w:rPr>
        <w:t>this</w:t>
      </w:r>
      <w:r>
        <w:rPr>
          <w:spacing w:val="-2"/>
          <w:w w:val="120"/>
        </w:rPr>
        <w:t xml:space="preserve"> </w:t>
      </w:r>
      <w:r>
        <w:rPr>
          <w:w w:val="120"/>
        </w:rPr>
        <w:t>is</w:t>
      </w:r>
      <w:r>
        <w:rPr>
          <w:spacing w:val="-2"/>
          <w:w w:val="120"/>
        </w:rPr>
        <w:t xml:space="preserve"> </w:t>
      </w:r>
      <w:r>
        <w:rPr>
          <w:w w:val="120"/>
        </w:rPr>
        <w:t>not</w:t>
      </w:r>
      <w:r>
        <w:rPr>
          <w:spacing w:val="-2"/>
          <w:w w:val="120"/>
        </w:rPr>
        <w:t xml:space="preserve"> </w:t>
      </w:r>
      <w:r>
        <w:rPr>
          <w:w w:val="120"/>
        </w:rPr>
        <w:t>high</w:t>
      </w:r>
      <w:r>
        <w:rPr>
          <w:spacing w:val="-2"/>
          <w:w w:val="120"/>
        </w:rPr>
        <w:t xml:space="preserve"> </w:t>
      </w:r>
      <w:r>
        <w:rPr>
          <w:w w:val="120"/>
        </w:rPr>
        <w:t>quality</w:t>
      </w:r>
      <w:r>
        <w:rPr>
          <w:spacing w:val="-2"/>
          <w:w w:val="120"/>
        </w:rPr>
        <w:t xml:space="preserve"> </w:t>
      </w:r>
      <w:r>
        <w:rPr>
          <w:w w:val="120"/>
        </w:rPr>
        <w:t>evidence.</w:t>
      </w:r>
      <w:r>
        <w:rPr>
          <w:spacing w:val="-4"/>
          <w:w w:val="120"/>
        </w:rPr>
        <w:t xml:space="preserve"> </w:t>
      </w:r>
      <w:r>
        <w:rPr>
          <w:w w:val="120"/>
        </w:rPr>
        <w:t>A</w:t>
      </w:r>
      <w:r>
        <w:rPr>
          <w:spacing w:val="-2"/>
          <w:w w:val="120"/>
        </w:rPr>
        <w:t xml:space="preserve"> </w:t>
      </w:r>
      <w:r>
        <w:rPr>
          <w:w w:val="120"/>
        </w:rPr>
        <w:t>more</w:t>
      </w:r>
      <w:r>
        <w:rPr>
          <w:spacing w:val="-2"/>
          <w:w w:val="120"/>
        </w:rPr>
        <w:t xml:space="preserve"> </w:t>
      </w:r>
      <w:r>
        <w:rPr>
          <w:w w:val="120"/>
        </w:rPr>
        <w:t>fit-for-purpose</w:t>
      </w:r>
      <w:r>
        <w:rPr>
          <w:spacing w:val="-2"/>
          <w:w w:val="120"/>
        </w:rPr>
        <w:t xml:space="preserve"> </w:t>
      </w:r>
      <w:r>
        <w:rPr>
          <w:w w:val="120"/>
        </w:rPr>
        <w:t>approach</w:t>
      </w:r>
      <w:r>
        <w:rPr>
          <w:spacing w:val="-2"/>
          <w:w w:val="120"/>
        </w:rPr>
        <w:t xml:space="preserve"> </w:t>
      </w:r>
      <w:r>
        <w:rPr>
          <w:w w:val="120"/>
        </w:rPr>
        <w:t>would be to redefine high quality evidence in populations where RCTs are either not possible or not appropriate. It is essential that technologies for HUCN in small patient populations can be assessed</w:t>
      </w:r>
      <w:r>
        <w:rPr>
          <w:spacing w:val="-7"/>
          <w:w w:val="120"/>
        </w:rPr>
        <w:t xml:space="preserve"> </w:t>
      </w:r>
      <w:r>
        <w:rPr>
          <w:w w:val="120"/>
        </w:rPr>
        <w:t>equitably</w:t>
      </w:r>
      <w:r>
        <w:rPr>
          <w:spacing w:val="-6"/>
          <w:w w:val="120"/>
        </w:rPr>
        <w:t xml:space="preserve"> </w:t>
      </w:r>
      <w:r>
        <w:rPr>
          <w:w w:val="120"/>
        </w:rPr>
        <w:t>in</w:t>
      </w:r>
      <w:r>
        <w:rPr>
          <w:spacing w:val="-5"/>
          <w:w w:val="120"/>
        </w:rPr>
        <w:t xml:space="preserve"> </w:t>
      </w:r>
      <w:r>
        <w:rPr>
          <w:w w:val="120"/>
        </w:rPr>
        <w:t>Australian</w:t>
      </w:r>
      <w:r>
        <w:rPr>
          <w:spacing w:val="-5"/>
          <w:w w:val="120"/>
        </w:rPr>
        <w:t xml:space="preserve"> </w:t>
      </w:r>
      <w:r>
        <w:rPr>
          <w:w w:val="120"/>
        </w:rPr>
        <w:t>HTA.”</w:t>
      </w:r>
      <w:r>
        <w:rPr>
          <w:spacing w:val="-7"/>
          <w:w w:val="120"/>
        </w:rPr>
        <w:t xml:space="preserve"> </w:t>
      </w:r>
      <w:r>
        <w:rPr>
          <w:i w:val="0"/>
          <w:w w:val="120"/>
        </w:rPr>
        <w:t>(Rare</w:t>
      </w:r>
      <w:r>
        <w:rPr>
          <w:i w:val="0"/>
          <w:spacing w:val="-6"/>
          <w:w w:val="120"/>
        </w:rPr>
        <w:t xml:space="preserve"> </w:t>
      </w:r>
      <w:r>
        <w:rPr>
          <w:i w:val="0"/>
          <w:w w:val="120"/>
        </w:rPr>
        <w:t>Voices</w:t>
      </w:r>
      <w:r>
        <w:rPr>
          <w:i w:val="0"/>
          <w:spacing w:val="-6"/>
          <w:w w:val="120"/>
        </w:rPr>
        <w:t xml:space="preserve"> </w:t>
      </w:r>
      <w:r>
        <w:rPr>
          <w:i w:val="0"/>
          <w:w w:val="120"/>
        </w:rPr>
        <w:t>Australia)</w:t>
      </w:r>
    </w:p>
    <w:p w14:paraId="36C6C039" w14:textId="77777777" w:rsidR="002138FA" w:rsidRDefault="00A2619F">
      <w:pPr>
        <w:pStyle w:val="BodyText"/>
        <w:spacing w:before="266" w:line="252" w:lineRule="auto"/>
        <w:ind w:right="957"/>
      </w:pPr>
      <w:r>
        <w:rPr>
          <w:w w:val="115"/>
        </w:rPr>
        <w:t>“CHF understands that the use of nonrandomised and observational evidence requires an in- depth assessment of the bias that might be affecting the data. In principle, CHF supports the proposed updates to the methods of assessment for such data. There is a potential that these rigorous methods might slow down the process of utilisation of non-randomised and</w:t>
      </w:r>
      <w:r>
        <w:rPr>
          <w:spacing w:val="40"/>
          <w:w w:val="115"/>
        </w:rPr>
        <w:t xml:space="preserve"> </w:t>
      </w:r>
      <w:r>
        <w:rPr>
          <w:w w:val="115"/>
        </w:rPr>
        <w:t>observational evidence, and lead to a de-facto underutilisation of this evidence. Thresholds for uncertainty</w:t>
      </w:r>
      <w:r>
        <w:rPr>
          <w:spacing w:val="-4"/>
          <w:w w:val="115"/>
        </w:rPr>
        <w:t xml:space="preserve"> </w:t>
      </w:r>
      <w:r>
        <w:rPr>
          <w:w w:val="115"/>
        </w:rPr>
        <w:t>must</w:t>
      </w:r>
      <w:r>
        <w:rPr>
          <w:spacing w:val="-3"/>
          <w:w w:val="115"/>
        </w:rPr>
        <w:t xml:space="preserve"> </w:t>
      </w:r>
      <w:r>
        <w:rPr>
          <w:w w:val="115"/>
        </w:rPr>
        <w:t>be</w:t>
      </w:r>
      <w:r>
        <w:rPr>
          <w:spacing w:val="-4"/>
          <w:w w:val="115"/>
        </w:rPr>
        <w:t xml:space="preserve"> </w:t>
      </w:r>
      <w:r>
        <w:rPr>
          <w:w w:val="115"/>
        </w:rPr>
        <w:t>clearly</w:t>
      </w:r>
      <w:r>
        <w:rPr>
          <w:spacing w:val="-4"/>
          <w:w w:val="115"/>
        </w:rPr>
        <w:t xml:space="preserve"> </w:t>
      </w:r>
      <w:r>
        <w:rPr>
          <w:w w:val="115"/>
        </w:rPr>
        <w:t>demarcated.</w:t>
      </w:r>
      <w:r>
        <w:rPr>
          <w:spacing w:val="-3"/>
          <w:w w:val="115"/>
        </w:rPr>
        <w:t xml:space="preserve"> </w:t>
      </w:r>
      <w:r>
        <w:rPr>
          <w:w w:val="115"/>
        </w:rPr>
        <w:t>In</w:t>
      </w:r>
      <w:r>
        <w:rPr>
          <w:spacing w:val="-2"/>
          <w:w w:val="115"/>
        </w:rPr>
        <w:t xml:space="preserve"> </w:t>
      </w:r>
      <w:r>
        <w:rPr>
          <w:w w:val="115"/>
        </w:rPr>
        <w:t>the</w:t>
      </w:r>
      <w:r>
        <w:rPr>
          <w:spacing w:val="-3"/>
          <w:w w:val="115"/>
        </w:rPr>
        <w:t xml:space="preserve"> </w:t>
      </w:r>
      <w:r>
        <w:rPr>
          <w:w w:val="115"/>
        </w:rPr>
        <w:t>use</w:t>
      </w:r>
      <w:r>
        <w:rPr>
          <w:spacing w:val="-4"/>
          <w:w w:val="115"/>
        </w:rPr>
        <w:t xml:space="preserve"> </w:t>
      </w:r>
      <w:r>
        <w:rPr>
          <w:w w:val="115"/>
        </w:rPr>
        <w:t>of</w:t>
      </w:r>
      <w:r>
        <w:rPr>
          <w:spacing w:val="-2"/>
          <w:w w:val="115"/>
        </w:rPr>
        <w:t xml:space="preserve"> </w:t>
      </w:r>
      <w:r>
        <w:rPr>
          <w:w w:val="115"/>
        </w:rPr>
        <w:t>Real</w:t>
      </w:r>
      <w:r>
        <w:rPr>
          <w:spacing w:val="-3"/>
          <w:w w:val="115"/>
        </w:rPr>
        <w:t xml:space="preserve"> </w:t>
      </w:r>
      <w:r>
        <w:rPr>
          <w:w w:val="115"/>
        </w:rPr>
        <w:t>World</w:t>
      </w:r>
      <w:r>
        <w:rPr>
          <w:spacing w:val="-5"/>
          <w:w w:val="115"/>
        </w:rPr>
        <w:t xml:space="preserve"> </w:t>
      </w:r>
      <w:r>
        <w:rPr>
          <w:w w:val="115"/>
        </w:rPr>
        <w:t>Data</w:t>
      </w:r>
      <w:r>
        <w:rPr>
          <w:spacing w:val="-3"/>
          <w:w w:val="115"/>
        </w:rPr>
        <w:t xml:space="preserve"> </w:t>
      </w:r>
      <w:r>
        <w:rPr>
          <w:w w:val="115"/>
        </w:rPr>
        <w:t>and</w:t>
      </w:r>
      <w:r>
        <w:rPr>
          <w:spacing w:val="-4"/>
          <w:w w:val="115"/>
        </w:rPr>
        <w:t xml:space="preserve"> </w:t>
      </w:r>
      <w:r>
        <w:rPr>
          <w:w w:val="115"/>
        </w:rPr>
        <w:t>Real</w:t>
      </w:r>
      <w:r>
        <w:rPr>
          <w:spacing w:val="-4"/>
          <w:w w:val="115"/>
        </w:rPr>
        <w:t xml:space="preserve"> </w:t>
      </w:r>
      <w:r>
        <w:rPr>
          <w:w w:val="115"/>
        </w:rPr>
        <w:t>World</w:t>
      </w:r>
      <w:r>
        <w:rPr>
          <w:spacing w:val="-4"/>
          <w:w w:val="115"/>
        </w:rPr>
        <w:t xml:space="preserve"> </w:t>
      </w:r>
      <w:r>
        <w:rPr>
          <w:spacing w:val="-2"/>
          <w:w w:val="115"/>
        </w:rPr>
        <w:t>Evidence,</w:t>
      </w:r>
    </w:p>
    <w:p w14:paraId="36C6C03A" w14:textId="77777777" w:rsidR="002138FA" w:rsidRDefault="002138FA">
      <w:pPr>
        <w:spacing w:line="252" w:lineRule="auto"/>
        <w:sectPr w:rsidR="002138FA">
          <w:pgSz w:w="11910" w:h="16840"/>
          <w:pgMar w:top="980" w:right="0" w:bottom="760" w:left="800" w:header="0" w:footer="494" w:gutter="0"/>
          <w:cols w:space="720"/>
        </w:sectPr>
      </w:pPr>
    </w:p>
    <w:p w14:paraId="36C6C03B" w14:textId="77777777" w:rsidR="002138FA" w:rsidRDefault="00A2619F">
      <w:pPr>
        <w:pStyle w:val="BodyText"/>
        <w:spacing w:before="89" w:line="252" w:lineRule="auto"/>
        <w:ind w:right="957"/>
        <w:rPr>
          <w:i w:val="0"/>
        </w:rPr>
      </w:pPr>
      <w:r>
        <w:rPr>
          <w:w w:val="115"/>
        </w:rPr>
        <w:lastRenderedPageBreak/>
        <w:t>consumers are concerned about privacy and data guardianship. Therefore, if consumer- generated evidence is to be used on a more consistent basis, strong systems of data safety and guardianship must be in place. Not only will this ensure that consumers feel safe releasing their data, but it will also have positive ramifications at the population level, with an increase in the quality and</w:t>
      </w:r>
      <w:r>
        <w:rPr>
          <w:spacing w:val="-1"/>
          <w:w w:val="115"/>
        </w:rPr>
        <w:t xml:space="preserve"> </w:t>
      </w:r>
      <w:r>
        <w:rPr>
          <w:w w:val="115"/>
        </w:rPr>
        <w:t>quantity</w:t>
      </w:r>
      <w:r>
        <w:rPr>
          <w:spacing w:val="-1"/>
          <w:w w:val="115"/>
        </w:rPr>
        <w:t xml:space="preserve"> </w:t>
      </w:r>
      <w:r>
        <w:rPr>
          <w:w w:val="115"/>
        </w:rPr>
        <w:t>of available</w:t>
      </w:r>
      <w:r>
        <w:rPr>
          <w:spacing w:val="-1"/>
          <w:w w:val="115"/>
        </w:rPr>
        <w:t xml:space="preserve"> </w:t>
      </w:r>
      <w:r>
        <w:rPr>
          <w:w w:val="115"/>
        </w:rPr>
        <w:t>data. Measures</w:t>
      </w:r>
      <w:r>
        <w:rPr>
          <w:spacing w:val="-4"/>
          <w:w w:val="115"/>
        </w:rPr>
        <w:t xml:space="preserve"> </w:t>
      </w:r>
      <w:r>
        <w:rPr>
          <w:w w:val="115"/>
        </w:rPr>
        <w:t>should</w:t>
      </w:r>
      <w:r>
        <w:rPr>
          <w:spacing w:val="-1"/>
          <w:w w:val="115"/>
        </w:rPr>
        <w:t xml:space="preserve"> </w:t>
      </w:r>
      <w:r>
        <w:rPr>
          <w:w w:val="115"/>
        </w:rPr>
        <w:t>also be</w:t>
      </w:r>
      <w:r>
        <w:rPr>
          <w:spacing w:val="-1"/>
          <w:w w:val="115"/>
        </w:rPr>
        <w:t xml:space="preserve"> </w:t>
      </w:r>
      <w:r>
        <w:rPr>
          <w:w w:val="115"/>
        </w:rPr>
        <w:t>put</w:t>
      </w:r>
      <w:r>
        <w:rPr>
          <w:spacing w:val="-1"/>
          <w:w w:val="115"/>
        </w:rPr>
        <w:t xml:space="preserve"> </w:t>
      </w:r>
      <w:r>
        <w:rPr>
          <w:w w:val="115"/>
        </w:rPr>
        <w:t>in place to</w:t>
      </w:r>
      <w:r>
        <w:rPr>
          <w:spacing w:val="-1"/>
          <w:w w:val="115"/>
        </w:rPr>
        <w:t xml:space="preserve"> </w:t>
      </w:r>
      <w:r>
        <w:rPr>
          <w:w w:val="115"/>
        </w:rPr>
        <w:t>prevent</w:t>
      </w:r>
      <w:r>
        <w:rPr>
          <w:spacing w:val="-1"/>
          <w:w w:val="115"/>
        </w:rPr>
        <w:t xml:space="preserve"> </w:t>
      </w:r>
      <w:r>
        <w:rPr>
          <w:w w:val="115"/>
        </w:rPr>
        <w:t>consumer- generated data from being used for financial gain. Consumers are adamant that while they are happy to release data for altruistic purposes, its use for financial profit is completely</w:t>
      </w:r>
      <w:r>
        <w:rPr>
          <w:spacing w:val="40"/>
          <w:w w:val="115"/>
        </w:rPr>
        <w:t xml:space="preserve"> </w:t>
      </w:r>
      <w:r>
        <w:rPr>
          <w:w w:val="115"/>
        </w:rPr>
        <w:t xml:space="preserve">unacceptable. Legislators must not shy away from the challenge of ensuring that there are clauses in place preventing this from happening.” </w:t>
      </w:r>
      <w:r>
        <w:rPr>
          <w:i w:val="0"/>
          <w:w w:val="115"/>
        </w:rPr>
        <w:t>(Consumers Health Forum)</w:t>
      </w:r>
    </w:p>
    <w:p w14:paraId="36C6C03C" w14:textId="77777777" w:rsidR="002138FA" w:rsidRDefault="00A2619F">
      <w:pPr>
        <w:pStyle w:val="Heading2"/>
        <w:spacing w:before="250"/>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03D" w14:textId="77777777" w:rsidR="002138FA" w:rsidRDefault="002138FA">
      <w:pPr>
        <w:pStyle w:val="BodyText"/>
        <w:spacing w:before="3"/>
        <w:ind w:left="0"/>
        <w:jc w:val="left"/>
        <w:rPr>
          <w:i w:val="0"/>
          <w:sz w:val="26"/>
        </w:rPr>
      </w:pPr>
    </w:p>
    <w:p w14:paraId="36C6C03E" w14:textId="77777777" w:rsidR="002138FA" w:rsidRDefault="00A2619F">
      <w:pPr>
        <w:pStyle w:val="Heading3"/>
        <w:spacing w:line="252" w:lineRule="auto"/>
        <w:ind w:right="958"/>
      </w:pPr>
      <w:r>
        <w:rPr>
          <w:w w:val="120"/>
        </w:rPr>
        <w:t xml:space="preserve">Pharmaceutical / Medical Technology Companies also provided broad support for these </w:t>
      </w:r>
      <w:r>
        <w:rPr>
          <w:w w:val="115"/>
        </w:rPr>
        <w:t xml:space="preserve">methods, with some of the companies requesting further guidance on the use of RWD and RWE. </w:t>
      </w:r>
      <w:r>
        <w:rPr>
          <w:w w:val="120"/>
        </w:rPr>
        <w:t>Many of these companies also wanted reassurance that these new methods would be considered</w:t>
      </w:r>
      <w:r>
        <w:rPr>
          <w:spacing w:val="-11"/>
          <w:w w:val="120"/>
        </w:rPr>
        <w:t xml:space="preserve"> </w:t>
      </w:r>
      <w:r>
        <w:rPr>
          <w:w w:val="120"/>
        </w:rPr>
        <w:t>high</w:t>
      </w:r>
      <w:r>
        <w:rPr>
          <w:spacing w:val="-10"/>
          <w:w w:val="120"/>
        </w:rPr>
        <w:t xml:space="preserve"> </w:t>
      </w:r>
      <w:r>
        <w:rPr>
          <w:w w:val="120"/>
        </w:rPr>
        <w:t>quality</w:t>
      </w:r>
      <w:r>
        <w:rPr>
          <w:spacing w:val="-10"/>
          <w:w w:val="120"/>
        </w:rPr>
        <w:t xml:space="preserve"> </w:t>
      </w:r>
      <w:r>
        <w:rPr>
          <w:w w:val="120"/>
        </w:rPr>
        <w:t>research</w:t>
      </w:r>
      <w:r>
        <w:rPr>
          <w:spacing w:val="-10"/>
          <w:w w:val="120"/>
        </w:rPr>
        <w:t xml:space="preserve"> </w:t>
      </w:r>
      <w:r>
        <w:rPr>
          <w:w w:val="120"/>
        </w:rPr>
        <w:t>and</w:t>
      </w:r>
      <w:r>
        <w:rPr>
          <w:spacing w:val="-12"/>
          <w:w w:val="120"/>
        </w:rPr>
        <w:t xml:space="preserve"> </w:t>
      </w:r>
      <w:r>
        <w:rPr>
          <w:w w:val="120"/>
        </w:rPr>
        <w:t>that</w:t>
      </w:r>
      <w:r>
        <w:rPr>
          <w:spacing w:val="-11"/>
          <w:w w:val="120"/>
        </w:rPr>
        <w:t xml:space="preserve"> </w:t>
      </w:r>
      <w:r>
        <w:rPr>
          <w:w w:val="120"/>
        </w:rPr>
        <w:t>there</w:t>
      </w:r>
      <w:r>
        <w:rPr>
          <w:spacing w:val="-13"/>
          <w:w w:val="120"/>
        </w:rPr>
        <w:t xml:space="preserve"> </w:t>
      </w:r>
      <w:r>
        <w:rPr>
          <w:w w:val="120"/>
        </w:rPr>
        <w:t>was</w:t>
      </w:r>
      <w:r>
        <w:rPr>
          <w:spacing w:val="-11"/>
          <w:w w:val="120"/>
        </w:rPr>
        <w:t xml:space="preserve"> </w:t>
      </w:r>
      <w:r>
        <w:rPr>
          <w:w w:val="120"/>
        </w:rPr>
        <w:t>enough</w:t>
      </w:r>
      <w:r>
        <w:rPr>
          <w:spacing w:val="-10"/>
          <w:w w:val="120"/>
        </w:rPr>
        <w:t xml:space="preserve"> </w:t>
      </w:r>
      <w:r>
        <w:rPr>
          <w:w w:val="120"/>
        </w:rPr>
        <w:t>flexibility</w:t>
      </w:r>
      <w:r>
        <w:rPr>
          <w:spacing w:val="-11"/>
          <w:w w:val="120"/>
        </w:rPr>
        <w:t xml:space="preserve"> </w:t>
      </w:r>
      <w:r>
        <w:rPr>
          <w:w w:val="120"/>
        </w:rPr>
        <w:t>and</w:t>
      </w:r>
      <w:r>
        <w:rPr>
          <w:spacing w:val="-12"/>
          <w:w w:val="120"/>
        </w:rPr>
        <w:t xml:space="preserve"> </w:t>
      </w:r>
      <w:r>
        <w:rPr>
          <w:w w:val="120"/>
        </w:rPr>
        <w:t>acceptance</w:t>
      </w:r>
      <w:r>
        <w:rPr>
          <w:spacing w:val="-11"/>
          <w:w w:val="120"/>
        </w:rPr>
        <w:t xml:space="preserve"> </w:t>
      </w:r>
      <w:r>
        <w:rPr>
          <w:w w:val="120"/>
        </w:rPr>
        <w:t>of</w:t>
      </w:r>
      <w:r>
        <w:rPr>
          <w:spacing w:val="-10"/>
          <w:w w:val="120"/>
        </w:rPr>
        <w:t xml:space="preserve"> </w:t>
      </w:r>
      <w:r>
        <w:rPr>
          <w:w w:val="120"/>
        </w:rPr>
        <w:t xml:space="preserve">these methods to ensure new technologies with a smaller research evidence base were not </w:t>
      </w:r>
      <w:r>
        <w:rPr>
          <w:spacing w:val="-2"/>
          <w:w w:val="120"/>
        </w:rPr>
        <w:t>undervalued.</w:t>
      </w:r>
    </w:p>
    <w:p w14:paraId="36C6C03F" w14:textId="77777777" w:rsidR="002138FA" w:rsidRDefault="00A2619F">
      <w:pPr>
        <w:pStyle w:val="BodyText"/>
        <w:spacing w:before="267" w:line="252" w:lineRule="auto"/>
        <w:ind w:right="961"/>
        <w:rPr>
          <w:i w:val="0"/>
        </w:rPr>
      </w:pPr>
      <w:r>
        <w:rPr>
          <w:w w:val="115"/>
        </w:rPr>
        <w:t>“</w:t>
      </w:r>
      <w:r>
        <w:rPr>
          <w:color w:val="232323"/>
          <w:w w:val="115"/>
        </w:rPr>
        <w:t>The use of non-randomized and observational evidence, as well as RWE/ RWD for HTA purposes could be extended to other health technologies, like Genomics. The generation of RCT data are difficult for Genomic technologies, mostly because of shorter product life cycle, and therefore there is a need to recognize other sources of clinical and economic evidence to sustain the benefits of Genomics technologies going through HTA</w:t>
      </w:r>
      <w:r>
        <w:rPr>
          <w:i w:val="0"/>
          <w:color w:val="232323"/>
          <w:w w:val="115"/>
        </w:rPr>
        <w:t>.” (Illumina)</w:t>
      </w:r>
    </w:p>
    <w:p w14:paraId="36C6C040" w14:textId="77777777" w:rsidR="002138FA" w:rsidRDefault="00A2619F">
      <w:pPr>
        <w:pStyle w:val="BodyText"/>
        <w:spacing w:before="265" w:line="252" w:lineRule="auto"/>
        <w:ind w:right="962"/>
        <w:rPr>
          <w:i w:val="0"/>
        </w:rPr>
      </w:pPr>
      <w:r>
        <w:rPr>
          <w:w w:val="115"/>
        </w:rPr>
        <w:t>“There must be greater acceptance of non-RCT evidence in decision-making, for example real world</w:t>
      </w:r>
      <w:r>
        <w:rPr>
          <w:spacing w:val="26"/>
          <w:w w:val="115"/>
        </w:rPr>
        <w:t xml:space="preserve"> </w:t>
      </w:r>
      <w:r>
        <w:rPr>
          <w:w w:val="115"/>
        </w:rPr>
        <w:t>evidence, not</w:t>
      </w:r>
      <w:r>
        <w:rPr>
          <w:spacing w:val="27"/>
          <w:w w:val="115"/>
        </w:rPr>
        <w:t xml:space="preserve"> </w:t>
      </w:r>
      <w:r>
        <w:rPr>
          <w:w w:val="115"/>
        </w:rPr>
        <w:t>just</w:t>
      </w:r>
      <w:r>
        <w:rPr>
          <w:spacing w:val="26"/>
          <w:w w:val="115"/>
        </w:rPr>
        <w:t xml:space="preserve"> </w:t>
      </w:r>
      <w:r>
        <w:rPr>
          <w:w w:val="115"/>
        </w:rPr>
        <w:t>more</w:t>
      </w:r>
      <w:r>
        <w:rPr>
          <w:spacing w:val="27"/>
          <w:w w:val="115"/>
        </w:rPr>
        <w:t xml:space="preserve"> </w:t>
      </w:r>
      <w:r>
        <w:rPr>
          <w:w w:val="115"/>
        </w:rPr>
        <w:t>guidance</w:t>
      </w:r>
      <w:r>
        <w:rPr>
          <w:spacing w:val="27"/>
          <w:w w:val="115"/>
        </w:rPr>
        <w:t xml:space="preserve"> </w:t>
      </w:r>
      <w:r>
        <w:rPr>
          <w:w w:val="115"/>
        </w:rPr>
        <w:t>on</w:t>
      </w:r>
      <w:r>
        <w:rPr>
          <w:spacing w:val="28"/>
          <w:w w:val="115"/>
        </w:rPr>
        <w:t xml:space="preserve"> </w:t>
      </w:r>
      <w:r>
        <w:rPr>
          <w:w w:val="115"/>
        </w:rPr>
        <w:t>preferred</w:t>
      </w:r>
      <w:r>
        <w:rPr>
          <w:spacing w:val="26"/>
          <w:w w:val="115"/>
        </w:rPr>
        <w:t xml:space="preserve"> </w:t>
      </w:r>
      <w:r>
        <w:rPr>
          <w:w w:val="115"/>
        </w:rPr>
        <w:t>methods</w:t>
      </w:r>
      <w:r>
        <w:rPr>
          <w:spacing w:val="26"/>
          <w:w w:val="115"/>
        </w:rPr>
        <w:t xml:space="preserve"> </w:t>
      </w:r>
      <w:r>
        <w:rPr>
          <w:w w:val="115"/>
        </w:rPr>
        <w:t>as</w:t>
      </w:r>
      <w:r>
        <w:rPr>
          <w:spacing w:val="27"/>
          <w:w w:val="115"/>
        </w:rPr>
        <w:t xml:space="preserve"> </w:t>
      </w:r>
      <w:r>
        <w:rPr>
          <w:w w:val="115"/>
        </w:rPr>
        <w:t>outlined</w:t>
      </w:r>
      <w:r>
        <w:rPr>
          <w:spacing w:val="26"/>
          <w:w w:val="115"/>
        </w:rPr>
        <w:t xml:space="preserve"> </w:t>
      </w:r>
      <w:r>
        <w:rPr>
          <w:w w:val="115"/>
        </w:rPr>
        <w:t>in</w:t>
      </w:r>
      <w:r>
        <w:rPr>
          <w:spacing w:val="28"/>
          <w:w w:val="115"/>
        </w:rPr>
        <w:t xml:space="preserve"> </w:t>
      </w:r>
      <w:r>
        <w:rPr>
          <w:w w:val="115"/>
        </w:rPr>
        <w:t>this</w:t>
      </w:r>
      <w:r>
        <w:rPr>
          <w:spacing w:val="27"/>
          <w:w w:val="115"/>
        </w:rPr>
        <w:t xml:space="preserve"> </w:t>
      </w:r>
      <w:r>
        <w:rPr>
          <w:w w:val="115"/>
        </w:rPr>
        <w:t>option.</w:t>
      </w:r>
      <w:r>
        <w:rPr>
          <w:spacing w:val="27"/>
          <w:w w:val="115"/>
        </w:rPr>
        <w:t xml:space="preserve"> </w:t>
      </w:r>
      <w:r>
        <w:rPr>
          <w:w w:val="115"/>
        </w:rPr>
        <w:t xml:space="preserve">While we generally agree with the proposed methods, without agreement that additional flexibility is required where RCT evidence is not available, for example diseases with small patient cohorts, therapies will continue to be undervalued because of uncertainty associated with available evidence. These options could add clarity on preferred methods but are not much different from the status quo in terms of allowing for greater flexibility in HTA decision making.” </w:t>
      </w:r>
      <w:r>
        <w:rPr>
          <w:i w:val="0"/>
          <w:w w:val="115"/>
        </w:rPr>
        <w:t>(Pfizer)</w:t>
      </w:r>
    </w:p>
    <w:p w14:paraId="36C6C041" w14:textId="77777777" w:rsidR="002138FA" w:rsidRDefault="00A2619F">
      <w:pPr>
        <w:pStyle w:val="Heading2"/>
        <w:spacing w:before="250"/>
      </w:pPr>
      <w:r>
        <w:rPr>
          <w:color w:val="006FC0"/>
          <w:w w:val="115"/>
        </w:rPr>
        <w:t>Peak</w:t>
      </w:r>
      <w:r>
        <w:rPr>
          <w:color w:val="006FC0"/>
          <w:spacing w:val="13"/>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5"/>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042" w14:textId="77777777" w:rsidR="002138FA" w:rsidRDefault="002138FA">
      <w:pPr>
        <w:pStyle w:val="BodyText"/>
        <w:ind w:left="0"/>
        <w:jc w:val="left"/>
        <w:rPr>
          <w:i w:val="0"/>
          <w:sz w:val="26"/>
        </w:rPr>
      </w:pPr>
    </w:p>
    <w:p w14:paraId="36C6C043" w14:textId="77777777" w:rsidR="002138FA" w:rsidRDefault="00A2619F">
      <w:pPr>
        <w:pStyle w:val="Heading3"/>
        <w:spacing w:line="252" w:lineRule="auto"/>
        <w:ind w:right="961"/>
      </w:pPr>
      <w:r>
        <w:rPr>
          <w:w w:val="115"/>
        </w:rPr>
        <w:t>There was general support amongst these groups also, with the significance of these methods</w:t>
      </w:r>
      <w:r>
        <w:rPr>
          <w:spacing w:val="80"/>
          <w:w w:val="115"/>
        </w:rPr>
        <w:t xml:space="preserve"> </w:t>
      </w:r>
      <w:r>
        <w:rPr>
          <w:w w:val="115"/>
        </w:rPr>
        <w:t>for children being raised again. Some further clarity and understanding</w:t>
      </w:r>
      <w:r>
        <w:rPr>
          <w:spacing w:val="36"/>
          <w:w w:val="115"/>
        </w:rPr>
        <w:t xml:space="preserve"> </w:t>
      </w:r>
      <w:r>
        <w:rPr>
          <w:w w:val="115"/>
        </w:rPr>
        <w:t>about the use of RWD and RWE was also requested, and the focus again was on ensuring that non-RCT evidence would be considered high-quality and fit-for-purpose in some instances.</w:t>
      </w:r>
    </w:p>
    <w:p w14:paraId="36C6C044" w14:textId="77777777" w:rsidR="002138FA" w:rsidRDefault="00A2619F">
      <w:pPr>
        <w:pStyle w:val="BodyText"/>
        <w:spacing w:before="264" w:line="254" w:lineRule="auto"/>
        <w:ind w:right="960"/>
        <w:rPr>
          <w:i w:val="0"/>
        </w:rPr>
      </w:pPr>
      <w:r>
        <w:rPr>
          <w:w w:val="115"/>
        </w:rPr>
        <w:t xml:space="preserve">“We highlight comments in the Options Paper that many stakeholders request more flexibility in the evidence base used in HTA, including greater acceptance of non-randomised evidence. We support options relating to updated guidance on the use of non-randomised and observational evidence (including indirect comparisons, Real World Data (RWD) and Real World Evidence (RWE), other non-traditional evidence.” </w:t>
      </w:r>
      <w:r>
        <w:rPr>
          <w:i w:val="0"/>
          <w:w w:val="115"/>
        </w:rPr>
        <w:t>(NACCHO)</w:t>
      </w:r>
    </w:p>
    <w:p w14:paraId="36C6C045" w14:textId="77777777" w:rsidR="002138FA" w:rsidRDefault="00A2619F">
      <w:pPr>
        <w:pStyle w:val="BodyText"/>
        <w:spacing w:before="253" w:line="254" w:lineRule="auto"/>
        <w:ind w:right="962"/>
        <w:rPr>
          <w:i w:val="0"/>
        </w:rPr>
      </w:pPr>
      <w:r>
        <w:rPr>
          <w:w w:val="120"/>
        </w:rPr>
        <w:t xml:space="preserve">“It is critical with children in particular to use real world evidence and extrapolation - currently </w:t>
      </w:r>
      <w:r>
        <w:rPr>
          <w:spacing w:val="-2"/>
          <w:w w:val="120"/>
        </w:rPr>
        <w:t>Australian</w:t>
      </w:r>
      <w:r>
        <w:rPr>
          <w:spacing w:val="-9"/>
          <w:w w:val="120"/>
        </w:rPr>
        <w:t xml:space="preserve"> </w:t>
      </w:r>
      <w:r>
        <w:rPr>
          <w:spacing w:val="-2"/>
          <w:w w:val="120"/>
        </w:rPr>
        <w:t>children</w:t>
      </w:r>
      <w:r>
        <w:rPr>
          <w:spacing w:val="-9"/>
          <w:w w:val="120"/>
        </w:rPr>
        <w:t xml:space="preserve"> </w:t>
      </w:r>
      <w:r>
        <w:rPr>
          <w:spacing w:val="-2"/>
          <w:w w:val="120"/>
        </w:rPr>
        <w:t>with</w:t>
      </w:r>
      <w:r>
        <w:rPr>
          <w:spacing w:val="-9"/>
          <w:w w:val="120"/>
        </w:rPr>
        <w:t xml:space="preserve"> </w:t>
      </w:r>
      <w:r>
        <w:rPr>
          <w:spacing w:val="-2"/>
          <w:w w:val="120"/>
        </w:rPr>
        <w:t>IBD</w:t>
      </w:r>
      <w:r>
        <w:rPr>
          <w:spacing w:val="-9"/>
          <w:w w:val="120"/>
        </w:rPr>
        <w:t xml:space="preserve"> </w:t>
      </w:r>
      <w:r>
        <w:rPr>
          <w:spacing w:val="-2"/>
          <w:w w:val="120"/>
        </w:rPr>
        <w:t>and</w:t>
      </w:r>
      <w:r>
        <w:rPr>
          <w:spacing w:val="-10"/>
          <w:w w:val="120"/>
        </w:rPr>
        <w:t xml:space="preserve"> </w:t>
      </w:r>
      <w:r>
        <w:rPr>
          <w:spacing w:val="-2"/>
          <w:w w:val="120"/>
        </w:rPr>
        <w:t>being</w:t>
      </w:r>
      <w:r>
        <w:rPr>
          <w:spacing w:val="-10"/>
          <w:w w:val="120"/>
        </w:rPr>
        <w:t xml:space="preserve"> </w:t>
      </w:r>
      <w:r>
        <w:rPr>
          <w:spacing w:val="-2"/>
          <w:w w:val="120"/>
        </w:rPr>
        <w:t>left</w:t>
      </w:r>
      <w:r>
        <w:rPr>
          <w:spacing w:val="-10"/>
          <w:w w:val="120"/>
        </w:rPr>
        <w:t xml:space="preserve"> </w:t>
      </w:r>
      <w:r>
        <w:rPr>
          <w:spacing w:val="-2"/>
          <w:w w:val="120"/>
        </w:rPr>
        <w:t>behind</w:t>
      </w:r>
      <w:r>
        <w:rPr>
          <w:spacing w:val="-10"/>
          <w:w w:val="120"/>
        </w:rPr>
        <w:t xml:space="preserve"> </w:t>
      </w:r>
      <w:r>
        <w:rPr>
          <w:spacing w:val="-2"/>
          <w:w w:val="120"/>
        </w:rPr>
        <w:t>compared</w:t>
      </w:r>
      <w:r>
        <w:rPr>
          <w:spacing w:val="-10"/>
          <w:w w:val="120"/>
        </w:rPr>
        <w:t xml:space="preserve"> </w:t>
      </w:r>
      <w:r>
        <w:rPr>
          <w:spacing w:val="-2"/>
          <w:w w:val="120"/>
        </w:rPr>
        <w:t>to</w:t>
      </w:r>
      <w:r>
        <w:rPr>
          <w:spacing w:val="-9"/>
          <w:w w:val="120"/>
        </w:rPr>
        <w:t xml:space="preserve"> </w:t>
      </w:r>
      <w:r>
        <w:rPr>
          <w:spacing w:val="-2"/>
          <w:w w:val="120"/>
        </w:rPr>
        <w:t>other</w:t>
      </w:r>
      <w:r>
        <w:rPr>
          <w:spacing w:val="-8"/>
          <w:w w:val="120"/>
        </w:rPr>
        <w:t xml:space="preserve"> </w:t>
      </w:r>
      <w:r>
        <w:rPr>
          <w:spacing w:val="-2"/>
          <w:w w:val="120"/>
        </w:rPr>
        <w:t>countries including</w:t>
      </w:r>
      <w:r>
        <w:rPr>
          <w:spacing w:val="-10"/>
          <w:w w:val="120"/>
        </w:rPr>
        <w:t xml:space="preserve"> </w:t>
      </w:r>
      <w:r>
        <w:rPr>
          <w:spacing w:val="-2"/>
          <w:w w:val="120"/>
        </w:rPr>
        <w:t>NZ</w:t>
      </w:r>
      <w:r>
        <w:rPr>
          <w:spacing w:val="-9"/>
          <w:w w:val="120"/>
        </w:rPr>
        <w:t xml:space="preserve"> </w:t>
      </w:r>
      <w:r>
        <w:rPr>
          <w:spacing w:val="-2"/>
          <w:w w:val="120"/>
        </w:rPr>
        <w:t xml:space="preserve">and </w:t>
      </w:r>
      <w:r>
        <w:rPr>
          <w:w w:val="120"/>
        </w:rPr>
        <w:t xml:space="preserve">Canada.” </w:t>
      </w:r>
      <w:r>
        <w:rPr>
          <w:i w:val="0"/>
          <w:w w:val="120"/>
        </w:rPr>
        <w:t>(Monash Children’s Hospital)</w:t>
      </w:r>
    </w:p>
    <w:p w14:paraId="36C6C046" w14:textId="77777777" w:rsidR="002138FA" w:rsidRDefault="002138FA">
      <w:pPr>
        <w:spacing w:line="254" w:lineRule="auto"/>
        <w:sectPr w:rsidR="002138FA">
          <w:pgSz w:w="11910" w:h="16840"/>
          <w:pgMar w:top="980" w:right="0" w:bottom="760" w:left="800" w:header="0" w:footer="494" w:gutter="0"/>
          <w:cols w:space="720"/>
        </w:sectPr>
      </w:pPr>
    </w:p>
    <w:p w14:paraId="36C6C047" w14:textId="77777777" w:rsidR="002138FA" w:rsidRDefault="00A2619F">
      <w:pPr>
        <w:pStyle w:val="BodyText"/>
        <w:spacing w:before="87" w:line="252" w:lineRule="auto"/>
        <w:ind w:right="961"/>
        <w:rPr>
          <w:i w:val="0"/>
        </w:rPr>
      </w:pPr>
      <w:r>
        <w:rPr>
          <w:w w:val="120"/>
        </w:rPr>
        <w:lastRenderedPageBreak/>
        <w:t xml:space="preserve">“Very welcome in principle however under 5c it is unclear whether the 4 criteria for accepting </w:t>
      </w:r>
      <w:r>
        <w:rPr>
          <w:spacing w:val="-2"/>
          <w:w w:val="120"/>
        </w:rPr>
        <w:t>RWE</w:t>
      </w:r>
      <w:r>
        <w:rPr>
          <w:spacing w:val="-11"/>
          <w:w w:val="120"/>
        </w:rPr>
        <w:t xml:space="preserve"> </w:t>
      </w:r>
      <w:r>
        <w:rPr>
          <w:spacing w:val="-2"/>
          <w:w w:val="120"/>
        </w:rPr>
        <w:t>are</w:t>
      </w:r>
      <w:r>
        <w:rPr>
          <w:spacing w:val="-10"/>
          <w:w w:val="120"/>
        </w:rPr>
        <w:t xml:space="preserve"> </w:t>
      </w:r>
      <w:r>
        <w:rPr>
          <w:spacing w:val="-2"/>
          <w:w w:val="120"/>
        </w:rPr>
        <w:t>all</w:t>
      </w:r>
      <w:r>
        <w:rPr>
          <w:spacing w:val="-12"/>
          <w:w w:val="120"/>
        </w:rPr>
        <w:t xml:space="preserve"> </w:t>
      </w:r>
      <w:r>
        <w:rPr>
          <w:spacing w:val="-2"/>
          <w:w w:val="120"/>
        </w:rPr>
        <w:t>required</w:t>
      </w:r>
      <w:r>
        <w:rPr>
          <w:spacing w:val="-11"/>
          <w:w w:val="120"/>
        </w:rPr>
        <w:t xml:space="preserve"> </w:t>
      </w:r>
      <w:r>
        <w:rPr>
          <w:spacing w:val="-2"/>
          <w:w w:val="120"/>
        </w:rPr>
        <w:t>or</w:t>
      </w:r>
      <w:r>
        <w:rPr>
          <w:spacing w:val="-12"/>
          <w:w w:val="120"/>
        </w:rPr>
        <w:t xml:space="preserve"> </w:t>
      </w:r>
      <w:r>
        <w:rPr>
          <w:spacing w:val="-2"/>
          <w:w w:val="120"/>
        </w:rPr>
        <w:t>only</w:t>
      </w:r>
      <w:r>
        <w:rPr>
          <w:spacing w:val="-10"/>
          <w:w w:val="120"/>
        </w:rPr>
        <w:t xml:space="preserve"> </w:t>
      </w:r>
      <w:r>
        <w:rPr>
          <w:spacing w:val="-2"/>
          <w:w w:val="120"/>
        </w:rPr>
        <w:t>one</w:t>
      </w:r>
      <w:r>
        <w:rPr>
          <w:spacing w:val="-13"/>
          <w:w w:val="120"/>
        </w:rPr>
        <w:t xml:space="preserve"> </w:t>
      </w:r>
      <w:r>
        <w:rPr>
          <w:spacing w:val="-2"/>
          <w:w w:val="120"/>
        </w:rPr>
        <w:t>or</w:t>
      </w:r>
      <w:r>
        <w:rPr>
          <w:spacing w:val="-9"/>
          <w:w w:val="120"/>
        </w:rPr>
        <w:t xml:space="preserve"> </w:t>
      </w:r>
      <w:r>
        <w:rPr>
          <w:spacing w:val="-2"/>
          <w:w w:val="120"/>
        </w:rPr>
        <w:t>some.</w:t>
      </w:r>
      <w:r>
        <w:rPr>
          <w:spacing w:val="-12"/>
          <w:w w:val="120"/>
        </w:rPr>
        <w:t xml:space="preserve"> </w:t>
      </w:r>
      <w:r>
        <w:rPr>
          <w:spacing w:val="-2"/>
          <w:w w:val="120"/>
        </w:rPr>
        <w:t>However,</w:t>
      </w:r>
      <w:r>
        <w:rPr>
          <w:spacing w:val="-12"/>
          <w:w w:val="120"/>
        </w:rPr>
        <w:t xml:space="preserve"> </w:t>
      </w:r>
      <w:r>
        <w:rPr>
          <w:spacing w:val="-2"/>
          <w:w w:val="120"/>
        </w:rPr>
        <w:t>the</w:t>
      </w:r>
      <w:r>
        <w:rPr>
          <w:spacing w:val="-12"/>
          <w:w w:val="120"/>
        </w:rPr>
        <w:t xml:space="preserve"> </w:t>
      </w:r>
      <w:r>
        <w:rPr>
          <w:spacing w:val="-2"/>
          <w:w w:val="120"/>
        </w:rPr>
        <w:t>situations</w:t>
      </w:r>
      <w:r>
        <w:rPr>
          <w:spacing w:val="-10"/>
          <w:w w:val="120"/>
        </w:rPr>
        <w:t xml:space="preserve"> </w:t>
      </w:r>
      <w:r>
        <w:rPr>
          <w:spacing w:val="-2"/>
          <w:w w:val="120"/>
        </w:rPr>
        <w:t>where</w:t>
      </w:r>
      <w:r>
        <w:rPr>
          <w:spacing w:val="-10"/>
          <w:w w:val="120"/>
        </w:rPr>
        <w:t xml:space="preserve"> </w:t>
      </w:r>
      <w:r>
        <w:rPr>
          <w:spacing w:val="-2"/>
          <w:w w:val="120"/>
        </w:rPr>
        <w:t>this</w:t>
      </w:r>
      <w:r>
        <w:rPr>
          <w:spacing w:val="-12"/>
          <w:w w:val="120"/>
        </w:rPr>
        <w:t xml:space="preserve"> </w:t>
      </w:r>
      <w:r>
        <w:rPr>
          <w:spacing w:val="-2"/>
          <w:w w:val="120"/>
        </w:rPr>
        <w:t>applies</w:t>
      </w:r>
      <w:r>
        <w:rPr>
          <w:spacing w:val="-10"/>
          <w:w w:val="120"/>
        </w:rPr>
        <w:t xml:space="preserve"> </w:t>
      </w:r>
      <w:r>
        <w:rPr>
          <w:spacing w:val="-2"/>
          <w:w w:val="120"/>
        </w:rPr>
        <w:t>should</w:t>
      </w:r>
      <w:r>
        <w:rPr>
          <w:spacing w:val="-11"/>
          <w:w w:val="120"/>
        </w:rPr>
        <w:t xml:space="preserve"> </w:t>
      </w:r>
      <w:r>
        <w:rPr>
          <w:spacing w:val="-2"/>
          <w:w w:val="120"/>
        </w:rPr>
        <w:t xml:space="preserve">not </w:t>
      </w:r>
      <w:r>
        <w:rPr>
          <w:w w:val="115"/>
        </w:rPr>
        <w:t>be</w:t>
      </w:r>
      <w:r>
        <w:rPr>
          <w:spacing w:val="-3"/>
          <w:w w:val="115"/>
        </w:rPr>
        <w:t xml:space="preserve"> </w:t>
      </w:r>
      <w:r>
        <w:rPr>
          <w:w w:val="115"/>
        </w:rPr>
        <w:t>limited</w:t>
      </w:r>
      <w:r>
        <w:rPr>
          <w:spacing w:val="-3"/>
          <w:w w:val="115"/>
        </w:rPr>
        <w:t xml:space="preserve"> </w:t>
      </w:r>
      <w:r>
        <w:rPr>
          <w:w w:val="115"/>
        </w:rPr>
        <w:t>to</w:t>
      </w:r>
      <w:r>
        <w:rPr>
          <w:spacing w:val="-3"/>
          <w:w w:val="115"/>
        </w:rPr>
        <w:t xml:space="preserve"> </w:t>
      </w:r>
      <w:r>
        <w:rPr>
          <w:w w:val="115"/>
        </w:rPr>
        <w:t>only technologies</w:t>
      </w:r>
      <w:r>
        <w:rPr>
          <w:spacing w:val="-3"/>
          <w:w w:val="115"/>
        </w:rPr>
        <w:t xml:space="preserve"> </w:t>
      </w:r>
      <w:r>
        <w:rPr>
          <w:w w:val="115"/>
        </w:rPr>
        <w:t>for</w:t>
      </w:r>
      <w:r>
        <w:rPr>
          <w:spacing w:val="-1"/>
          <w:w w:val="115"/>
        </w:rPr>
        <w:t xml:space="preserve"> </w:t>
      </w:r>
      <w:r>
        <w:rPr>
          <w:w w:val="115"/>
        </w:rPr>
        <w:t>use</w:t>
      </w:r>
      <w:r>
        <w:rPr>
          <w:spacing w:val="-3"/>
          <w:w w:val="115"/>
        </w:rPr>
        <w:t xml:space="preserve"> </w:t>
      </w:r>
      <w:r>
        <w:rPr>
          <w:w w:val="115"/>
        </w:rPr>
        <w:t>in</w:t>
      </w:r>
      <w:r>
        <w:rPr>
          <w:spacing w:val="-1"/>
          <w:w w:val="115"/>
        </w:rPr>
        <w:t xml:space="preserve"> </w:t>
      </w:r>
      <w:r>
        <w:rPr>
          <w:w w:val="115"/>
        </w:rPr>
        <w:t>a</w:t>
      </w:r>
      <w:r>
        <w:rPr>
          <w:spacing w:val="-3"/>
          <w:w w:val="115"/>
        </w:rPr>
        <w:t xml:space="preserve"> </w:t>
      </w:r>
      <w:r>
        <w:rPr>
          <w:w w:val="115"/>
        </w:rPr>
        <w:t>population</w:t>
      </w:r>
      <w:r>
        <w:rPr>
          <w:spacing w:val="-1"/>
          <w:w w:val="115"/>
        </w:rPr>
        <w:t xml:space="preserve"> </w:t>
      </w:r>
      <w:r>
        <w:rPr>
          <w:w w:val="115"/>
        </w:rPr>
        <w:t>with HUCN.</w:t>
      </w:r>
      <w:r>
        <w:rPr>
          <w:spacing w:val="-1"/>
          <w:w w:val="115"/>
        </w:rPr>
        <w:t xml:space="preserve"> </w:t>
      </w:r>
      <w:r>
        <w:rPr>
          <w:w w:val="115"/>
        </w:rPr>
        <w:t>Important</w:t>
      </w:r>
      <w:r>
        <w:rPr>
          <w:spacing w:val="-3"/>
          <w:w w:val="115"/>
        </w:rPr>
        <w:t xml:space="preserve"> </w:t>
      </w:r>
      <w:r>
        <w:rPr>
          <w:w w:val="115"/>
        </w:rPr>
        <w:t>new</w:t>
      </w:r>
      <w:r>
        <w:rPr>
          <w:spacing w:val="-3"/>
          <w:w w:val="115"/>
        </w:rPr>
        <w:t xml:space="preserve"> </w:t>
      </w:r>
      <w:r>
        <w:rPr>
          <w:w w:val="115"/>
        </w:rPr>
        <w:t>medical</w:t>
      </w:r>
      <w:r>
        <w:rPr>
          <w:spacing w:val="-3"/>
          <w:w w:val="115"/>
        </w:rPr>
        <w:t xml:space="preserve"> </w:t>
      </w:r>
      <w:r>
        <w:rPr>
          <w:w w:val="115"/>
        </w:rPr>
        <w:t xml:space="preserve">devices </w:t>
      </w:r>
      <w:r>
        <w:rPr>
          <w:w w:val="120"/>
        </w:rPr>
        <w:t xml:space="preserve">and digital health devices may add value but not in an area of high unmet need but cannot reasonably generate the large amount of evidence expected for a standard pharmaceutical submission.” </w:t>
      </w:r>
      <w:r>
        <w:rPr>
          <w:i w:val="0"/>
          <w:w w:val="120"/>
        </w:rPr>
        <w:t>(MedTech Association of Australia)</w:t>
      </w:r>
    </w:p>
    <w:p w14:paraId="36C6C048" w14:textId="77777777" w:rsidR="002138FA" w:rsidRDefault="00A2619F">
      <w:pPr>
        <w:pStyle w:val="BodyText"/>
        <w:spacing w:before="267" w:line="252" w:lineRule="auto"/>
        <w:ind w:right="962"/>
        <w:rPr>
          <w:i w:val="0"/>
        </w:rPr>
      </w:pPr>
      <w:r>
        <w:rPr>
          <w:w w:val="115"/>
        </w:rPr>
        <w:t>“Supported, although it is noted that use and validity of this type of evidence will very much depend on the case/circumstances at hand (e.g. whether better quality data can be sourced).</w:t>
      </w:r>
      <w:r>
        <w:rPr>
          <w:spacing w:val="40"/>
          <w:w w:val="115"/>
        </w:rPr>
        <w:t xml:space="preserve"> </w:t>
      </w:r>
      <w:r>
        <w:rPr>
          <w:w w:val="115"/>
        </w:rPr>
        <w:t>The main point to determine is whether the incremental observed effect is of such a magnitude that the probability of it occurring as a consequence solely through confounding is low. Irrespective of the methodological approach and the proposed guidance on the type of nonrandomised/observational evidence to present, the actual magnitude of effect is unlikely to</w:t>
      </w:r>
      <w:r>
        <w:rPr>
          <w:spacing w:val="80"/>
          <w:w w:val="150"/>
        </w:rPr>
        <w:t xml:space="preserve"> </w:t>
      </w:r>
      <w:r>
        <w:rPr>
          <w:w w:val="115"/>
        </w:rPr>
        <w:t>be</w:t>
      </w:r>
      <w:r>
        <w:rPr>
          <w:spacing w:val="34"/>
          <w:w w:val="115"/>
        </w:rPr>
        <w:t xml:space="preserve"> </w:t>
      </w:r>
      <w:r>
        <w:rPr>
          <w:w w:val="115"/>
        </w:rPr>
        <w:t>determined</w:t>
      </w:r>
      <w:r>
        <w:rPr>
          <w:spacing w:val="34"/>
          <w:w w:val="115"/>
        </w:rPr>
        <w:t xml:space="preserve"> </w:t>
      </w:r>
      <w:r>
        <w:rPr>
          <w:w w:val="115"/>
        </w:rPr>
        <w:t>with</w:t>
      </w:r>
      <w:r>
        <w:rPr>
          <w:spacing w:val="36"/>
          <w:w w:val="115"/>
        </w:rPr>
        <w:t xml:space="preserve"> </w:t>
      </w:r>
      <w:r>
        <w:rPr>
          <w:w w:val="115"/>
        </w:rPr>
        <w:t>precision</w:t>
      </w:r>
      <w:r>
        <w:rPr>
          <w:spacing w:val="36"/>
          <w:w w:val="115"/>
        </w:rPr>
        <w:t xml:space="preserve"> </w:t>
      </w:r>
      <w:r>
        <w:rPr>
          <w:w w:val="115"/>
        </w:rPr>
        <w:t>and</w:t>
      </w:r>
      <w:r>
        <w:rPr>
          <w:spacing w:val="33"/>
          <w:w w:val="115"/>
        </w:rPr>
        <w:t xml:space="preserve"> </w:t>
      </w:r>
      <w:r>
        <w:rPr>
          <w:w w:val="115"/>
        </w:rPr>
        <w:t>certainty,</w:t>
      </w:r>
      <w:r>
        <w:rPr>
          <w:spacing w:val="34"/>
          <w:w w:val="115"/>
        </w:rPr>
        <w:t xml:space="preserve"> </w:t>
      </w:r>
      <w:r>
        <w:rPr>
          <w:w w:val="115"/>
        </w:rPr>
        <w:t>and</w:t>
      </w:r>
      <w:r>
        <w:rPr>
          <w:spacing w:val="33"/>
          <w:w w:val="115"/>
        </w:rPr>
        <w:t xml:space="preserve"> </w:t>
      </w:r>
      <w:r>
        <w:rPr>
          <w:w w:val="115"/>
        </w:rPr>
        <w:t>this</w:t>
      </w:r>
      <w:r>
        <w:rPr>
          <w:spacing w:val="34"/>
          <w:w w:val="115"/>
        </w:rPr>
        <w:t xml:space="preserve"> </w:t>
      </w:r>
      <w:r>
        <w:rPr>
          <w:w w:val="115"/>
        </w:rPr>
        <w:t>will</w:t>
      </w:r>
      <w:r>
        <w:rPr>
          <w:spacing w:val="34"/>
          <w:w w:val="115"/>
        </w:rPr>
        <w:t xml:space="preserve"> </w:t>
      </w:r>
      <w:r>
        <w:rPr>
          <w:w w:val="115"/>
        </w:rPr>
        <w:t>impact</w:t>
      </w:r>
      <w:r>
        <w:rPr>
          <w:spacing w:val="33"/>
          <w:w w:val="115"/>
        </w:rPr>
        <w:t xml:space="preserve"> </w:t>
      </w:r>
      <w:r>
        <w:rPr>
          <w:w w:val="115"/>
        </w:rPr>
        <w:t>on</w:t>
      </w:r>
      <w:r>
        <w:rPr>
          <w:spacing w:val="38"/>
          <w:w w:val="115"/>
        </w:rPr>
        <w:t xml:space="preserve"> </w:t>
      </w:r>
      <w:r>
        <w:rPr>
          <w:w w:val="115"/>
        </w:rPr>
        <w:t>decision-making</w:t>
      </w:r>
      <w:r>
        <w:rPr>
          <w:spacing w:val="34"/>
          <w:w w:val="115"/>
        </w:rPr>
        <w:t xml:space="preserve"> </w:t>
      </w:r>
      <w:r>
        <w:rPr>
          <w:w w:val="115"/>
        </w:rPr>
        <w:t xml:space="preserve">regarding the cost-effectiveness of the medicine.” </w:t>
      </w:r>
      <w:r>
        <w:rPr>
          <w:i w:val="0"/>
          <w:w w:val="115"/>
        </w:rPr>
        <w:t>(Adelaide Health Technology Assessment)</w:t>
      </w:r>
    </w:p>
    <w:p w14:paraId="36C6C049" w14:textId="77777777" w:rsidR="002138FA" w:rsidRDefault="002138FA">
      <w:pPr>
        <w:pStyle w:val="BodyText"/>
        <w:spacing w:before="215"/>
        <w:ind w:left="0"/>
        <w:jc w:val="left"/>
        <w:rPr>
          <w:i w:val="0"/>
        </w:rPr>
      </w:pPr>
    </w:p>
    <w:p w14:paraId="36C6C04A" w14:textId="77777777" w:rsidR="002138FA" w:rsidRDefault="00A2619F">
      <w:pPr>
        <w:spacing w:line="252" w:lineRule="auto"/>
        <w:ind w:left="390" w:right="1019"/>
        <w:jc w:val="both"/>
        <w:rPr>
          <w:rFonts w:ascii="Arial" w:hAnsi="Arial"/>
          <w:sz w:val="24"/>
        </w:rPr>
      </w:pPr>
      <w:bookmarkStart w:id="64" w:name="_bookmark64"/>
      <w:bookmarkEnd w:id="64"/>
      <w:r>
        <w:rPr>
          <w:rFonts w:ascii="Arial" w:hAnsi="Arial"/>
          <w:sz w:val="24"/>
        </w:rPr>
        <w:t>Table 45.</w:t>
      </w:r>
      <w:r>
        <w:rPr>
          <w:rFonts w:ascii="Arial" w:hAnsi="Arial"/>
          <w:spacing w:val="-2"/>
          <w:sz w:val="24"/>
        </w:rPr>
        <w:t xml:space="preserve"> </w:t>
      </w:r>
      <w:r>
        <w:rPr>
          <w:rFonts w:ascii="Arial" w:hAnsi="Arial"/>
          <w:sz w:val="24"/>
        </w:rPr>
        <w:t>Methods</w:t>
      </w:r>
      <w:r>
        <w:rPr>
          <w:rFonts w:ascii="Arial" w:hAnsi="Arial"/>
          <w:spacing w:val="-2"/>
          <w:sz w:val="24"/>
        </w:rPr>
        <w:t xml:space="preserve"> </w:t>
      </w:r>
      <w:r>
        <w:rPr>
          <w:rFonts w:ascii="Arial" w:hAnsi="Arial"/>
          <w:sz w:val="24"/>
        </w:rPr>
        <w:t>for</w:t>
      </w:r>
      <w:r>
        <w:rPr>
          <w:rFonts w:ascii="Arial" w:hAnsi="Arial"/>
          <w:spacing w:val="-5"/>
          <w:sz w:val="24"/>
        </w:rPr>
        <w:t xml:space="preserve"> </w:t>
      </w:r>
      <w:r>
        <w:rPr>
          <w:rFonts w:ascii="Arial" w:hAnsi="Arial"/>
          <w:sz w:val="24"/>
        </w:rPr>
        <w:t>the assessment</w:t>
      </w:r>
      <w:r>
        <w:rPr>
          <w:rFonts w:ascii="Arial" w:hAnsi="Arial"/>
          <w:spacing w:val="-3"/>
          <w:sz w:val="24"/>
        </w:rPr>
        <w:t xml:space="preserve"> </w:t>
      </w:r>
      <w:r>
        <w:rPr>
          <w:rFonts w:ascii="Arial" w:hAnsi="Arial"/>
          <w:sz w:val="24"/>
        </w:rPr>
        <w:t>of</w:t>
      </w:r>
      <w:r>
        <w:rPr>
          <w:rFonts w:ascii="Arial" w:hAnsi="Arial"/>
          <w:spacing w:val="-2"/>
          <w:sz w:val="24"/>
        </w:rPr>
        <w:t xml:space="preserve"> </w:t>
      </w:r>
      <w:r>
        <w:rPr>
          <w:rFonts w:ascii="Arial" w:hAnsi="Arial"/>
          <w:sz w:val="24"/>
        </w:rPr>
        <w:t>surrogate</w:t>
      </w:r>
      <w:r>
        <w:rPr>
          <w:rFonts w:ascii="Arial" w:hAnsi="Arial"/>
          <w:spacing w:val="-2"/>
          <w:sz w:val="24"/>
        </w:rPr>
        <w:t xml:space="preserve"> </w:t>
      </w:r>
      <w:r>
        <w:rPr>
          <w:rFonts w:ascii="Arial" w:hAnsi="Arial"/>
          <w:sz w:val="24"/>
        </w:rPr>
        <w:t>endpoints –</w:t>
      </w:r>
      <w:r>
        <w:rPr>
          <w:rFonts w:ascii="Arial" w:hAnsi="Arial"/>
          <w:spacing w:val="-2"/>
          <w:sz w:val="24"/>
        </w:rPr>
        <w:t xml:space="preserve"> </w:t>
      </w:r>
      <w:r>
        <w:rPr>
          <w:rFonts w:ascii="Arial" w:hAnsi="Arial"/>
          <w:sz w:val="24"/>
        </w:rPr>
        <w:t>impact</w:t>
      </w:r>
      <w:r>
        <w:rPr>
          <w:rFonts w:ascii="Arial" w:hAnsi="Arial"/>
          <w:spacing w:val="-1"/>
          <w:sz w:val="24"/>
        </w:rPr>
        <w:t xml:space="preserve"> </w:t>
      </w:r>
      <w:r>
        <w:rPr>
          <w:rFonts w:ascii="Arial" w:hAnsi="Arial"/>
          <w:sz w:val="24"/>
        </w:rPr>
        <w:t>on</w:t>
      </w:r>
      <w:r>
        <w:rPr>
          <w:rFonts w:ascii="Arial" w:hAnsi="Arial"/>
          <w:spacing w:val="-1"/>
          <w:sz w:val="24"/>
        </w:rPr>
        <w:t xml:space="preserve"> </w:t>
      </w:r>
      <w:r>
        <w:rPr>
          <w:rFonts w:ascii="Arial" w:hAnsi="Arial"/>
          <w:sz w:val="24"/>
        </w:rPr>
        <w:t>you/organisation by stakeholder type</w:t>
      </w:r>
    </w:p>
    <w:p w14:paraId="36C6C04B"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05C" w14:textId="77777777">
        <w:trPr>
          <w:trHeight w:val="1019"/>
        </w:trPr>
        <w:tc>
          <w:tcPr>
            <w:tcW w:w="2494" w:type="dxa"/>
          </w:tcPr>
          <w:p w14:paraId="36C6C04C" w14:textId="77777777" w:rsidR="002138FA" w:rsidRDefault="002138FA">
            <w:pPr>
              <w:pStyle w:val="TableParagraph"/>
              <w:spacing w:before="0"/>
              <w:ind w:left="0" w:right="0"/>
              <w:jc w:val="left"/>
              <w:rPr>
                <w:rFonts w:ascii="Times New Roman"/>
              </w:rPr>
            </w:pPr>
          </w:p>
        </w:tc>
        <w:tc>
          <w:tcPr>
            <w:tcW w:w="1021" w:type="dxa"/>
          </w:tcPr>
          <w:p w14:paraId="36C6C04D" w14:textId="77777777" w:rsidR="002138FA" w:rsidRDefault="002138FA">
            <w:pPr>
              <w:pStyle w:val="TableParagraph"/>
              <w:spacing w:before="94"/>
              <w:ind w:left="0" w:right="0"/>
              <w:jc w:val="left"/>
              <w:rPr>
                <w:rFonts w:ascii="Arial"/>
                <w:sz w:val="18"/>
              </w:rPr>
            </w:pPr>
          </w:p>
          <w:p w14:paraId="36C6C04E"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04F" w14:textId="77777777" w:rsidR="002138FA" w:rsidRDefault="002138FA">
            <w:pPr>
              <w:pStyle w:val="TableParagraph"/>
              <w:spacing w:before="202"/>
              <w:ind w:left="0" w:right="0"/>
              <w:jc w:val="left"/>
              <w:rPr>
                <w:rFonts w:ascii="Arial"/>
                <w:sz w:val="18"/>
              </w:rPr>
            </w:pPr>
          </w:p>
          <w:p w14:paraId="36C6C050"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051" w14:textId="77777777" w:rsidR="002138FA" w:rsidRDefault="002138FA">
            <w:pPr>
              <w:pStyle w:val="TableParagraph"/>
              <w:spacing w:before="202"/>
              <w:ind w:left="0" w:right="0"/>
              <w:jc w:val="left"/>
              <w:rPr>
                <w:rFonts w:ascii="Arial"/>
                <w:sz w:val="18"/>
              </w:rPr>
            </w:pPr>
          </w:p>
          <w:p w14:paraId="36C6C052"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053" w14:textId="77777777" w:rsidR="002138FA" w:rsidRDefault="002138FA">
            <w:pPr>
              <w:pStyle w:val="TableParagraph"/>
              <w:spacing w:before="202"/>
              <w:ind w:left="0" w:right="0"/>
              <w:jc w:val="left"/>
              <w:rPr>
                <w:rFonts w:ascii="Arial"/>
                <w:sz w:val="18"/>
              </w:rPr>
            </w:pPr>
          </w:p>
          <w:p w14:paraId="36C6C054"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055" w14:textId="77777777" w:rsidR="002138FA" w:rsidRDefault="002138FA">
            <w:pPr>
              <w:pStyle w:val="TableParagraph"/>
              <w:spacing w:before="94"/>
              <w:ind w:left="0" w:right="0"/>
              <w:jc w:val="left"/>
              <w:rPr>
                <w:rFonts w:ascii="Arial"/>
                <w:sz w:val="18"/>
              </w:rPr>
            </w:pPr>
          </w:p>
          <w:p w14:paraId="36C6C056"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057" w14:textId="77777777" w:rsidR="002138FA" w:rsidRDefault="002138FA">
            <w:pPr>
              <w:pStyle w:val="TableParagraph"/>
              <w:spacing w:before="94"/>
              <w:ind w:left="0" w:right="0"/>
              <w:jc w:val="left"/>
              <w:rPr>
                <w:rFonts w:ascii="Arial"/>
                <w:sz w:val="18"/>
              </w:rPr>
            </w:pPr>
          </w:p>
          <w:p w14:paraId="36C6C058"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059"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05A" w14:textId="77777777" w:rsidR="002138FA" w:rsidRDefault="002138FA">
            <w:pPr>
              <w:pStyle w:val="TableParagraph"/>
              <w:spacing w:before="94"/>
              <w:ind w:left="0" w:right="0"/>
              <w:jc w:val="left"/>
              <w:rPr>
                <w:rFonts w:ascii="Arial"/>
                <w:sz w:val="18"/>
              </w:rPr>
            </w:pPr>
          </w:p>
          <w:p w14:paraId="36C6C05B"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065" w14:textId="77777777">
        <w:trPr>
          <w:trHeight w:val="455"/>
        </w:trPr>
        <w:tc>
          <w:tcPr>
            <w:tcW w:w="2494" w:type="dxa"/>
            <w:tcBorders>
              <w:bottom w:val="dotted" w:sz="4" w:space="0" w:color="000000"/>
            </w:tcBorders>
          </w:tcPr>
          <w:p w14:paraId="36C6C05D"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05E"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05F"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bottom w:val="dotted" w:sz="4" w:space="0" w:color="000000"/>
            </w:tcBorders>
            <w:shd w:val="clear" w:color="auto" w:fill="F7FAFF"/>
          </w:tcPr>
          <w:p w14:paraId="36C6C060" w14:textId="77777777" w:rsidR="002138FA" w:rsidRDefault="00A2619F">
            <w:pPr>
              <w:pStyle w:val="TableParagraph"/>
              <w:spacing w:before="128"/>
              <w:rPr>
                <w:rFonts w:ascii="Arial Narrow"/>
                <w:sz w:val="18"/>
              </w:rPr>
            </w:pPr>
            <w:r>
              <w:rPr>
                <w:rFonts w:ascii="Arial Narrow"/>
                <w:spacing w:val="-5"/>
                <w:w w:val="120"/>
                <w:sz w:val="18"/>
              </w:rPr>
              <w:t>7%</w:t>
            </w:r>
          </w:p>
        </w:tc>
        <w:tc>
          <w:tcPr>
            <w:tcW w:w="1020" w:type="dxa"/>
            <w:tcBorders>
              <w:bottom w:val="dotted" w:sz="4" w:space="0" w:color="000000"/>
            </w:tcBorders>
            <w:shd w:val="clear" w:color="auto" w:fill="D1E6FF"/>
          </w:tcPr>
          <w:p w14:paraId="36C6C061" w14:textId="77777777" w:rsidR="002138FA" w:rsidRDefault="00A2619F">
            <w:pPr>
              <w:pStyle w:val="TableParagraph"/>
              <w:spacing w:before="128"/>
              <w:rPr>
                <w:rFonts w:ascii="Arial Narrow"/>
                <w:sz w:val="18"/>
              </w:rPr>
            </w:pPr>
            <w:r>
              <w:rPr>
                <w:rFonts w:ascii="Arial Narrow"/>
                <w:spacing w:val="-5"/>
                <w:w w:val="120"/>
                <w:sz w:val="18"/>
              </w:rPr>
              <w:t>40%</w:t>
            </w:r>
          </w:p>
        </w:tc>
        <w:tc>
          <w:tcPr>
            <w:tcW w:w="1020" w:type="dxa"/>
            <w:tcBorders>
              <w:bottom w:val="dotted" w:sz="4" w:space="0" w:color="000000"/>
            </w:tcBorders>
            <w:shd w:val="clear" w:color="auto" w:fill="E8F1FF"/>
          </w:tcPr>
          <w:p w14:paraId="36C6C062" w14:textId="77777777" w:rsidR="002138FA" w:rsidRDefault="00A2619F">
            <w:pPr>
              <w:pStyle w:val="TableParagraph"/>
              <w:spacing w:before="128"/>
              <w:rPr>
                <w:rFonts w:ascii="Arial Narrow"/>
                <w:sz w:val="18"/>
              </w:rPr>
            </w:pPr>
            <w:r>
              <w:rPr>
                <w:rFonts w:ascii="Arial Narrow"/>
                <w:spacing w:val="-5"/>
                <w:w w:val="120"/>
                <w:sz w:val="18"/>
              </w:rPr>
              <w:t>20%</w:t>
            </w:r>
          </w:p>
        </w:tc>
        <w:tc>
          <w:tcPr>
            <w:tcW w:w="1021" w:type="dxa"/>
            <w:tcBorders>
              <w:bottom w:val="dotted" w:sz="4" w:space="0" w:color="000000"/>
            </w:tcBorders>
            <w:shd w:val="clear" w:color="auto" w:fill="D9EAFF"/>
          </w:tcPr>
          <w:p w14:paraId="36C6C063" w14:textId="77777777" w:rsidR="002138FA" w:rsidRDefault="00A2619F">
            <w:pPr>
              <w:pStyle w:val="TableParagraph"/>
              <w:spacing w:before="128"/>
              <w:ind w:right="48"/>
              <w:rPr>
                <w:rFonts w:ascii="Arial Narrow"/>
                <w:sz w:val="18"/>
              </w:rPr>
            </w:pPr>
            <w:r>
              <w:rPr>
                <w:rFonts w:ascii="Arial Narrow"/>
                <w:spacing w:val="-5"/>
                <w:w w:val="120"/>
                <w:sz w:val="18"/>
              </w:rPr>
              <w:t>33%</w:t>
            </w:r>
          </w:p>
        </w:tc>
        <w:tc>
          <w:tcPr>
            <w:tcW w:w="1020" w:type="dxa"/>
            <w:tcBorders>
              <w:bottom w:val="dotted" w:sz="4" w:space="0" w:color="000000"/>
            </w:tcBorders>
          </w:tcPr>
          <w:p w14:paraId="36C6C064" w14:textId="77777777" w:rsidR="002138FA" w:rsidRDefault="00A2619F">
            <w:pPr>
              <w:pStyle w:val="TableParagraph"/>
              <w:spacing w:before="128"/>
              <w:ind w:right="46"/>
              <w:rPr>
                <w:rFonts w:ascii="Arial Narrow"/>
                <w:sz w:val="18"/>
              </w:rPr>
            </w:pPr>
            <w:r>
              <w:rPr>
                <w:rFonts w:ascii="Arial Narrow"/>
                <w:spacing w:val="-5"/>
                <w:w w:val="120"/>
                <w:sz w:val="18"/>
              </w:rPr>
              <w:t>15</w:t>
            </w:r>
          </w:p>
        </w:tc>
      </w:tr>
      <w:tr w:rsidR="002138FA" w14:paraId="36C6C06E" w14:textId="77777777">
        <w:trPr>
          <w:trHeight w:val="453"/>
        </w:trPr>
        <w:tc>
          <w:tcPr>
            <w:tcW w:w="2494" w:type="dxa"/>
            <w:tcBorders>
              <w:top w:val="dotted" w:sz="4" w:space="0" w:color="000000"/>
              <w:bottom w:val="dotted" w:sz="4" w:space="0" w:color="000000"/>
            </w:tcBorders>
          </w:tcPr>
          <w:p w14:paraId="36C6C066"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06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6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0E4FF"/>
          </w:tcPr>
          <w:p w14:paraId="36C6C069" w14:textId="77777777" w:rsidR="002138FA" w:rsidRDefault="00A2619F">
            <w:pPr>
              <w:pStyle w:val="TableParagraph"/>
              <w:rPr>
                <w:rFonts w:ascii="Arial Narrow"/>
                <w:sz w:val="18"/>
              </w:rPr>
            </w:pPr>
            <w:r>
              <w:rPr>
                <w:rFonts w:ascii="Arial Narrow"/>
                <w:spacing w:val="-5"/>
                <w:w w:val="120"/>
                <w:sz w:val="18"/>
              </w:rPr>
              <w:t>41%</w:t>
            </w:r>
          </w:p>
        </w:tc>
        <w:tc>
          <w:tcPr>
            <w:tcW w:w="1020" w:type="dxa"/>
            <w:tcBorders>
              <w:top w:val="dotted" w:sz="4" w:space="0" w:color="000000"/>
              <w:bottom w:val="dotted" w:sz="4" w:space="0" w:color="000000"/>
            </w:tcBorders>
            <w:shd w:val="clear" w:color="auto" w:fill="C2DEFF"/>
          </w:tcPr>
          <w:p w14:paraId="36C6C06A" w14:textId="77777777" w:rsidR="002138FA" w:rsidRDefault="00A2619F">
            <w:pPr>
              <w:pStyle w:val="TableParagraph"/>
              <w:rPr>
                <w:rFonts w:ascii="Arial Narrow"/>
                <w:sz w:val="18"/>
              </w:rPr>
            </w:pPr>
            <w:r>
              <w:rPr>
                <w:rFonts w:ascii="Arial Narrow"/>
                <w:spacing w:val="-5"/>
                <w:w w:val="120"/>
                <w:sz w:val="18"/>
              </w:rPr>
              <w:t>53%</w:t>
            </w:r>
          </w:p>
        </w:tc>
        <w:tc>
          <w:tcPr>
            <w:tcW w:w="1020" w:type="dxa"/>
            <w:tcBorders>
              <w:top w:val="dotted" w:sz="4" w:space="0" w:color="000000"/>
              <w:bottom w:val="dotted" w:sz="4" w:space="0" w:color="000000"/>
            </w:tcBorders>
          </w:tcPr>
          <w:p w14:paraId="36C6C06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8FAFF"/>
          </w:tcPr>
          <w:p w14:paraId="36C6C06C"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tcPr>
          <w:p w14:paraId="36C6C06D"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C077" w14:textId="77777777">
        <w:trPr>
          <w:trHeight w:val="453"/>
        </w:trPr>
        <w:tc>
          <w:tcPr>
            <w:tcW w:w="2494" w:type="dxa"/>
            <w:tcBorders>
              <w:top w:val="dotted" w:sz="4" w:space="0" w:color="000000"/>
              <w:bottom w:val="dotted" w:sz="4" w:space="0" w:color="000000"/>
            </w:tcBorders>
          </w:tcPr>
          <w:p w14:paraId="36C6C06F"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07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7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8F1FF"/>
          </w:tcPr>
          <w:p w14:paraId="36C6C072"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shd w:val="clear" w:color="auto" w:fill="B9D9FF"/>
          </w:tcPr>
          <w:p w14:paraId="36C6C073"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000000"/>
              <w:bottom w:val="dotted" w:sz="4" w:space="0" w:color="000000"/>
            </w:tcBorders>
            <w:shd w:val="clear" w:color="auto" w:fill="E8F1FF"/>
          </w:tcPr>
          <w:p w14:paraId="36C6C074"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000000"/>
              <w:bottom w:val="dotted" w:sz="4" w:space="0" w:color="000000"/>
            </w:tcBorders>
          </w:tcPr>
          <w:p w14:paraId="36C6C07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76" w14:textId="77777777" w:rsidR="002138FA" w:rsidRDefault="00A2619F">
            <w:pPr>
              <w:pStyle w:val="TableParagraph"/>
              <w:ind w:right="52"/>
              <w:rPr>
                <w:rFonts w:ascii="Arial Narrow"/>
                <w:sz w:val="18"/>
              </w:rPr>
            </w:pPr>
            <w:r>
              <w:rPr>
                <w:rFonts w:ascii="Arial Narrow"/>
                <w:spacing w:val="-10"/>
                <w:w w:val="120"/>
                <w:sz w:val="18"/>
              </w:rPr>
              <w:t>5</w:t>
            </w:r>
          </w:p>
        </w:tc>
      </w:tr>
      <w:tr w:rsidR="002138FA" w14:paraId="36C6C080" w14:textId="77777777">
        <w:trPr>
          <w:trHeight w:val="456"/>
        </w:trPr>
        <w:tc>
          <w:tcPr>
            <w:tcW w:w="2494" w:type="dxa"/>
            <w:tcBorders>
              <w:top w:val="dotted" w:sz="4" w:space="0" w:color="000000"/>
              <w:bottom w:val="dotted" w:sz="4" w:space="0" w:color="000000"/>
            </w:tcBorders>
          </w:tcPr>
          <w:p w14:paraId="36C6C078"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079" w14:textId="77777777" w:rsidR="002138FA" w:rsidRDefault="00A2619F">
            <w:pPr>
              <w:pStyle w:val="TableParagraph"/>
              <w:spacing w:before="129"/>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7A"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7B"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A9D0FF"/>
          </w:tcPr>
          <w:p w14:paraId="36C6C07C" w14:textId="77777777" w:rsidR="002138FA" w:rsidRDefault="00A2619F">
            <w:pPr>
              <w:pStyle w:val="TableParagraph"/>
              <w:spacing w:before="129"/>
              <w:rPr>
                <w:rFonts w:ascii="Arial Narrow"/>
                <w:sz w:val="18"/>
              </w:rPr>
            </w:pPr>
            <w:r>
              <w:rPr>
                <w:rFonts w:ascii="Arial Narrow"/>
                <w:spacing w:val="-5"/>
                <w:w w:val="120"/>
                <w:sz w:val="18"/>
              </w:rPr>
              <w:t>75%</w:t>
            </w:r>
          </w:p>
        </w:tc>
        <w:tc>
          <w:tcPr>
            <w:tcW w:w="1020" w:type="dxa"/>
            <w:tcBorders>
              <w:top w:val="dotted" w:sz="4" w:space="0" w:color="000000"/>
              <w:bottom w:val="dotted" w:sz="4" w:space="0" w:color="000000"/>
            </w:tcBorders>
            <w:shd w:val="clear" w:color="auto" w:fill="F0F7FF"/>
          </w:tcPr>
          <w:p w14:paraId="36C6C07D" w14:textId="77777777" w:rsidR="002138FA" w:rsidRDefault="00A2619F">
            <w:pPr>
              <w:pStyle w:val="TableParagraph"/>
              <w:spacing w:before="129"/>
              <w:rPr>
                <w:rFonts w:ascii="Arial Narrow"/>
                <w:sz w:val="18"/>
              </w:rPr>
            </w:pPr>
            <w:r>
              <w:rPr>
                <w:rFonts w:ascii="Arial Narrow"/>
                <w:spacing w:val="-5"/>
                <w:w w:val="120"/>
                <w:sz w:val="18"/>
              </w:rPr>
              <w:t>13%</w:t>
            </w:r>
          </w:p>
        </w:tc>
        <w:tc>
          <w:tcPr>
            <w:tcW w:w="1021" w:type="dxa"/>
            <w:tcBorders>
              <w:top w:val="dotted" w:sz="4" w:space="0" w:color="000000"/>
              <w:bottom w:val="dotted" w:sz="4" w:space="0" w:color="000000"/>
            </w:tcBorders>
            <w:shd w:val="clear" w:color="auto" w:fill="F0F7FF"/>
          </w:tcPr>
          <w:p w14:paraId="36C6C07E" w14:textId="77777777" w:rsidR="002138FA" w:rsidRDefault="00A2619F">
            <w:pPr>
              <w:pStyle w:val="TableParagraph"/>
              <w:spacing w:before="129"/>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C07F" w14:textId="77777777" w:rsidR="002138FA" w:rsidRDefault="00A2619F">
            <w:pPr>
              <w:pStyle w:val="TableParagraph"/>
              <w:spacing w:before="129"/>
              <w:ind w:right="52"/>
              <w:rPr>
                <w:rFonts w:ascii="Arial Narrow"/>
                <w:sz w:val="18"/>
              </w:rPr>
            </w:pPr>
            <w:r>
              <w:rPr>
                <w:rFonts w:ascii="Arial Narrow"/>
                <w:spacing w:val="-10"/>
                <w:w w:val="120"/>
                <w:sz w:val="18"/>
              </w:rPr>
              <w:t>8</w:t>
            </w:r>
          </w:p>
        </w:tc>
      </w:tr>
      <w:tr w:rsidR="002138FA" w14:paraId="36C6C089" w14:textId="77777777">
        <w:trPr>
          <w:trHeight w:val="453"/>
        </w:trPr>
        <w:tc>
          <w:tcPr>
            <w:tcW w:w="2494" w:type="dxa"/>
            <w:tcBorders>
              <w:top w:val="dotted" w:sz="4" w:space="0" w:color="000000"/>
              <w:bottom w:val="dotted" w:sz="4" w:space="0" w:color="000000"/>
            </w:tcBorders>
          </w:tcPr>
          <w:p w14:paraId="36C6C081"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08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8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8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085"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08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08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88"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092" w14:textId="77777777">
        <w:trPr>
          <w:trHeight w:val="453"/>
        </w:trPr>
        <w:tc>
          <w:tcPr>
            <w:tcW w:w="2494" w:type="dxa"/>
            <w:tcBorders>
              <w:top w:val="dotted" w:sz="4" w:space="0" w:color="000000"/>
              <w:bottom w:val="dotted" w:sz="4" w:space="0" w:color="000000"/>
            </w:tcBorders>
          </w:tcPr>
          <w:p w14:paraId="36C6C08A"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08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8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08D"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08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8F"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C5DFFF"/>
          </w:tcPr>
          <w:p w14:paraId="36C6C090"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091"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09B" w14:textId="77777777">
        <w:trPr>
          <w:trHeight w:val="455"/>
        </w:trPr>
        <w:tc>
          <w:tcPr>
            <w:tcW w:w="2494" w:type="dxa"/>
            <w:tcBorders>
              <w:top w:val="dotted" w:sz="4" w:space="0" w:color="000000"/>
              <w:bottom w:val="dotted" w:sz="4" w:space="0" w:color="000000"/>
            </w:tcBorders>
          </w:tcPr>
          <w:p w14:paraId="36C6C093" w14:textId="77777777" w:rsidR="002138FA" w:rsidRDefault="00A2619F">
            <w:pPr>
              <w:pStyle w:val="TableParagraph"/>
              <w:spacing w:before="128"/>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094"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95"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96"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97"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098"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C099" w14:textId="77777777" w:rsidR="002138FA" w:rsidRDefault="00A2619F">
            <w:pPr>
              <w:pStyle w:val="TableParagraph"/>
              <w:spacing w:before="128"/>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09A" w14:textId="77777777" w:rsidR="002138FA" w:rsidRDefault="00A2619F">
            <w:pPr>
              <w:pStyle w:val="TableParagraph"/>
              <w:spacing w:before="128"/>
              <w:ind w:right="52"/>
              <w:rPr>
                <w:rFonts w:ascii="Arial Narrow"/>
                <w:sz w:val="18"/>
              </w:rPr>
            </w:pPr>
            <w:r>
              <w:rPr>
                <w:rFonts w:ascii="Arial Narrow"/>
                <w:spacing w:val="-10"/>
                <w:w w:val="120"/>
                <w:sz w:val="18"/>
              </w:rPr>
              <w:t>1</w:t>
            </w:r>
          </w:p>
        </w:tc>
      </w:tr>
      <w:tr w:rsidR="002138FA" w14:paraId="36C6C0A4" w14:textId="77777777">
        <w:trPr>
          <w:trHeight w:val="453"/>
        </w:trPr>
        <w:tc>
          <w:tcPr>
            <w:tcW w:w="2494" w:type="dxa"/>
            <w:tcBorders>
              <w:top w:val="dotted" w:sz="4" w:space="0" w:color="000000"/>
            </w:tcBorders>
          </w:tcPr>
          <w:p w14:paraId="36C6C09C"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09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09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C09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8BC0FF"/>
          </w:tcPr>
          <w:p w14:paraId="36C6C0A0"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tcBorders>
          </w:tcPr>
          <w:p w14:paraId="36C6C0A1"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tcPr>
          <w:p w14:paraId="36C6C0A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0A3" w14:textId="77777777" w:rsidR="002138FA" w:rsidRDefault="00A2619F">
            <w:pPr>
              <w:pStyle w:val="TableParagraph"/>
              <w:ind w:right="52"/>
              <w:rPr>
                <w:rFonts w:ascii="Arial Narrow"/>
                <w:sz w:val="18"/>
              </w:rPr>
            </w:pPr>
            <w:r>
              <w:rPr>
                <w:rFonts w:ascii="Arial Narrow"/>
                <w:spacing w:val="-10"/>
                <w:w w:val="120"/>
                <w:sz w:val="18"/>
              </w:rPr>
              <w:t>2</w:t>
            </w:r>
          </w:p>
        </w:tc>
      </w:tr>
    </w:tbl>
    <w:p w14:paraId="36C6C0A5" w14:textId="77777777" w:rsidR="002138FA" w:rsidRDefault="00A2619F">
      <w:pPr>
        <w:pStyle w:val="Heading2"/>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C0A6" w14:textId="77777777" w:rsidR="002138FA" w:rsidRDefault="002138FA">
      <w:pPr>
        <w:pStyle w:val="BodyText"/>
        <w:spacing w:before="3"/>
        <w:ind w:left="0"/>
        <w:jc w:val="left"/>
        <w:rPr>
          <w:i w:val="0"/>
          <w:sz w:val="26"/>
        </w:rPr>
      </w:pPr>
    </w:p>
    <w:p w14:paraId="36C6C0A7" w14:textId="77777777" w:rsidR="002138FA" w:rsidRDefault="00A2619F">
      <w:pPr>
        <w:pStyle w:val="Heading3"/>
        <w:spacing w:line="254" w:lineRule="auto"/>
        <w:ind w:right="962"/>
      </w:pPr>
      <w:r>
        <w:rPr>
          <w:w w:val="115"/>
        </w:rPr>
        <w:t xml:space="preserve">The majority of these groups believed methods of assessment of surrogate endpoints would be positive. However, there were a number who were not sure, and their level of understanding of these clinical assessment methods may be limited or not applicable to their patients or </w:t>
      </w:r>
      <w:r>
        <w:rPr>
          <w:spacing w:val="-2"/>
          <w:w w:val="115"/>
        </w:rPr>
        <w:t>consumers.</w:t>
      </w:r>
    </w:p>
    <w:p w14:paraId="36C6C0A8" w14:textId="77777777" w:rsidR="002138FA" w:rsidRDefault="00A2619F">
      <w:pPr>
        <w:spacing w:before="253" w:line="252" w:lineRule="auto"/>
        <w:ind w:left="390" w:right="961"/>
        <w:jc w:val="both"/>
        <w:rPr>
          <w:sz w:val="24"/>
        </w:rPr>
      </w:pPr>
      <w:r>
        <w:rPr>
          <w:i/>
          <w:w w:val="120"/>
          <w:sz w:val="24"/>
        </w:rPr>
        <w:t>“Surrogate</w:t>
      </w:r>
      <w:r>
        <w:rPr>
          <w:i/>
          <w:spacing w:val="-14"/>
          <w:w w:val="120"/>
          <w:sz w:val="24"/>
        </w:rPr>
        <w:t xml:space="preserve"> </w:t>
      </w:r>
      <w:r>
        <w:rPr>
          <w:i/>
          <w:w w:val="120"/>
          <w:sz w:val="24"/>
        </w:rPr>
        <w:t>endpoints</w:t>
      </w:r>
      <w:r>
        <w:rPr>
          <w:i/>
          <w:spacing w:val="-15"/>
          <w:w w:val="120"/>
          <w:sz w:val="24"/>
        </w:rPr>
        <w:t xml:space="preserve"> </w:t>
      </w:r>
      <w:r>
        <w:rPr>
          <w:i/>
          <w:w w:val="120"/>
          <w:sz w:val="24"/>
        </w:rPr>
        <w:t>can</w:t>
      </w:r>
      <w:r>
        <w:rPr>
          <w:i/>
          <w:spacing w:val="-13"/>
          <w:w w:val="120"/>
          <w:sz w:val="24"/>
        </w:rPr>
        <w:t xml:space="preserve"> </w:t>
      </w:r>
      <w:r>
        <w:rPr>
          <w:i/>
          <w:w w:val="120"/>
          <w:sz w:val="24"/>
        </w:rPr>
        <w:t>be</w:t>
      </w:r>
      <w:r>
        <w:rPr>
          <w:i/>
          <w:spacing w:val="-15"/>
          <w:w w:val="120"/>
          <w:sz w:val="24"/>
        </w:rPr>
        <w:t xml:space="preserve"> </w:t>
      </w:r>
      <w:r>
        <w:rPr>
          <w:i/>
          <w:w w:val="120"/>
          <w:sz w:val="24"/>
        </w:rPr>
        <w:t>very</w:t>
      </w:r>
      <w:r>
        <w:rPr>
          <w:i/>
          <w:spacing w:val="-16"/>
          <w:w w:val="120"/>
          <w:sz w:val="24"/>
        </w:rPr>
        <w:t xml:space="preserve"> </w:t>
      </w:r>
      <w:r>
        <w:rPr>
          <w:i/>
          <w:w w:val="120"/>
          <w:sz w:val="24"/>
        </w:rPr>
        <w:t>useful</w:t>
      </w:r>
      <w:r>
        <w:rPr>
          <w:i/>
          <w:spacing w:val="-14"/>
          <w:w w:val="120"/>
          <w:sz w:val="24"/>
        </w:rPr>
        <w:t xml:space="preserve"> </w:t>
      </w:r>
      <w:r>
        <w:rPr>
          <w:i/>
          <w:w w:val="120"/>
          <w:sz w:val="24"/>
        </w:rPr>
        <w:t>for</w:t>
      </w:r>
      <w:r>
        <w:rPr>
          <w:i/>
          <w:spacing w:val="-14"/>
          <w:w w:val="120"/>
          <w:sz w:val="24"/>
        </w:rPr>
        <w:t xml:space="preserve"> </w:t>
      </w:r>
      <w:r>
        <w:rPr>
          <w:i/>
          <w:w w:val="120"/>
          <w:sz w:val="24"/>
        </w:rPr>
        <w:t>the</w:t>
      </w:r>
      <w:r>
        <w:rPr>
          <w:i/>
          <w:spacing w:val="-14"/>
          <w:w w:val="120"/>
          <w:sz w:val="24"/>
        </w:rPr>
        <w:t xml:space="preserve"> </w:t>
      </w:r>
      <w:r>
        <w:rPr>
          <w:i/>
          <w:w w:val="120"/>
          <w:sz w:val="24"/>
        </w:rPr>
        <w:t>assessment</w:t>
      </w:r>
      <w:r>
        <w:rPr>
          <w:i/>
          <w:spacing w:val="-15"/>
          <w:w w:val="120"/>
          <w:sz w:val="24"/>
        </w:rPr>
        <w:t xml:space="preserve"> </w:t>
      </w:r>
      <w:r>
        <w:rPr>
          <w:i/>
          <w:w w:val="120"/>
          <w:sz w:val="24"/>
        </w:rPr>
        <w:t>of</w:t>
      </w:r>
      <w:r>
        <w:rPr>
          <w:i/>
          <w:spacing w:val="-14"/>
          <w:w w:val="120"/>
          <w:sz w:val="24"/>
        </w:rPr>
        <w:t xml:space="preserve"> </w:t>
      </w:r>
      <w:r>
        <w:rPr>
          <w:i/>
          <w:w w:val="120"/>
          <w:sz w:val="24"/>
        </w:rPr>
        <w:t>the</w:t>
      </w:r>
      <w:r>
        <w:rPr>
          <w:i/>
          <w:spacing w:val="-14"/>
          <w:w w:val="120"/>
          <w:sz w:val="24"/>
        </w:rPr>
        <w:t xml:space="preserve"> </w:t>
      </w:r>
      <w:r>
        <w:rPr>
          <w:i/>
          <w:w w:val="120"/>
          <w:sz w:val="24"/>
        </w:rPr>
        <w:t>co-dependent</w:t>
      </w:r>
      <w:r>
        <w:rPr>
          <w:i/>
          <w:spacing w:val="-15"/>
          <w:w w:val="120"/>
          <w:sz w:val="24"/>
        </w:rPr>
        <w:t xml:space="preserve"> </w:t>
      </w:r>
      <w:r>
        <w:rPr>
          <w:i/>
          <w:w w:val="120"/>
          <w:sz w:val="24"/>
        </w:rPr>
        <w:t>technology</w:t>
      </w:r>
      <w:r>
        <w:rPr>
          <w:i/>
          <w:spacing w:val="-16"/>
          <w:w w:val="120"/>
          <w:sz w:val="24"/>
        </w:rPr>
        <w:t xml:space="preserve"> </w:t>
      </w:r>
      <w:r>
        <w:rPr>
          <w:i/>
          <w:w w:val="120"/>
          <w:sz w:val="24"/>
        </w:rPr>
        <w:t>or testing. Strongly support the guidance process outlined</w:t>
      </w:r>
      <w:r>
        <w:rPr>
          <w:w w:val="120"/>
          <w:sz w:val="24"/>
        </w:rPr>
        <w:t>.” (Australasian Leukaemia and Lymphoma Group)</w:t>
      </w:r>
    </w:p>
    <w:p w14:paraId="36C6C0A9"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C0AA" w14:textId="77777777" w:rsidR="002138FA" w:rsidRDefault="00A2619F">
      <w:pPr>
        <w:pStyle w:val="BodyText"/>
        <w:spacing w:before="87" w:line="254" w:lineRule="auto"/>
        <w:ind w:right="961"/>
        <w:rPr>
          <w:i w:val="0"/>
        </w:rPr>
      </w:pPr>
      <w:r>
        <w:rPr>
          <w:w w:val="115"/>
        </w:rPr>
        <w:lastRenderedPageBreak/>
        <w:t>“Surrogates are required to be validated - why not RWE. It requires greater investment to customize specialized wearables or use expert score cards to exclude non-valid measures but these would add power to any study</w:t>
      </w:r>
      <w:r>
        <w:rPr>
          <w:i w:val="0"/>
          <w:w w:val="115"/>
        </w:rPr>
        <w:t>.” (Save our Sons Duchenne Foundation)</w:t>
      </w:r>
    </w:p>
    <w:p w14:paraId="36C6C0AB" w14:textId="77777777" w:rsidR="002138FA" w:rsidRDefault="00A2619F">
      <w:pPr>
        <w:pStyle w:val="BodyText"/>
        <w:spacing w:before="257" w:line="252" w:lineRule="auto"/>
        <w:ind w:right="962"/>
        <w:rPr>
          <w:i w:val="0"/>
        </w:rPr>
      </w:pPr>
      <w:r>
        <w:rPr>
          <w:w w:val="115"/>
        </w:rPr>
        <w:t>“Surrogate endpoints are also important for childhood dementia clinical trials because measuring clinical outcomes such as cognitive performance are extremely difficult and variable in children. This means that clinical trials have to be very long and costly in order to prove a statistically significant change. Many clinical trials are being halted because the small companies that run these trials become financially unviable. If they can be approved and funded (even provisionally) based on established biomarkers, this would enable access to promising therapeutics for these children with fatal, progressive conditions. This would encourage innovation and more therapeutics to be developed for these children</w:t>
      </w:r>
      <w:r>
        <w:rPr>
          <w:i w:val="0"/>
          <w:w w:val="115"/>
        </w:rPr>
        <w:t>.” (Childhood Dementia Initiative)</w:t>
      </w:r>
    </w:p>
    <w:p w14:paraId="36C6C0AC" w14:textId="77777777" w:rsidR="002138FA" w:rsidRDefault="00A2619F">
      <w:pPr>
        <w:pStyle w:val="Heading2"/>
        <w:spacing w:before="251"/>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0AD" w14:textId="77777777" w:rsidR="002138FA" w:rsidRDefault="002138FA">
      <w:pPr>
        <w:pStyle w:val="BodyText"/>
        <w:ind w:left="0"/>
        <w:jc w:val="left"/>
        <w:rPr>
          <w:i w:val="0"/>
          <w:sz w:val="26"/>
        </w:rPr>
      </w:pPr>
    </w:p>
    <w:p w14:paraId="36C6C0AE" w14:textId="77777777" w:rsidR="002138FA" w:rsidRDefault="00A2619F">
      <w:pPr>
        <w:pStyle w:val="Heading3"/>
        <w:spacing w:line="252" w:lineRule="auto"/>
        <w:ind w:right="962"/>
      </w:pPr>
      <w:r>
        <w:rPr>
          <w:spacing w:val="-2"/>
          <w:w w:val="120"/>
        </w:rPr>
        <w:t>Pharmaceutical</w:t>
      </w:r>
      <w:r>
        <w:rPr>
          <w:spacing w:val="-8"/>
          <w:w w:val="120"/>
        </w:rPr>
        <w:t xml:space="preserve"> </w:t>
      </w:r>
      <w:r>
        <w:rPr>
          <w:spacing w:val="-2"/>
          <w:w w:val="120"/>
        </w:rPr>
        <w:t>/</w:t>
      </w:r>
      <w:r>
        <w:rPr>
          <w:spacing w:val="-12"/>
          <w:w w:val="120"/>
        </w:rPr>
        <w:t xml:space="preserve"> </w:t>
      </w:r>
      <w:r>
        <w:rPr>
          <w:spacing w:val="-2"/>
          <w:w w:val="120"/>
        </w:rPr>
        <w:t>Medical</w:t>
      </w:r>
      <w:r>
        <w:rPr>
          <w:spacing w:val="-9"/>
          <w:w w:val="120"/>
        </w:rPr>
        <w:t xml:space="preserve"> </w:t>
      </w:r>
      <w:r>
        <w:rPr>
          <w:spacing w:val="-2"/>
          <w:w w:val="120"/>
        </w:rPr>
        <w:t>Technology</w:t>
      </w:r>
      <w:r>
        <w:rPr>
          <w:spacing w:val="-9"/>
          <w:w w:val="120"/>
        </w:rPr>
        <w:t xml:space="preserve"> </w:t>
      </w:r>
      <w:r>
        <w:rPr>
          <w:spacing w:val="-2"/>
          <w:w w:val="120"/>
        </w:rPr>
        <w:t>Companies</w:t>
      </w:r>
      <w:r>
        <w:rPr>
          <w:spacing w:val="-7"/>
          <w:w w:val="120"/>
        </w:rPr>
        <w:t xml:space="preserve"> </w:t>
      </w:r>
      <w:r>
        <w:rPr>
          <w:spacing w:val="-2"/>
          <w:w w:val="120"/>
        </w:rPr>
        <w:t>were</w:t>
      </w:r>
      <w:r>
        <w:rPr>
          <w:spacing w:val="-10"/>
          <w:w w:val="120"/>
        </w:rPr>
        <w:t xml:space="preserve"> </w:t>
      </w:r>
      <w:r>
        <w:rPr>
          <w:spacing w:val="-2"/>
          <w:w w:val="120"/>
        </w:rPr>
        <w:t>neutral</w:t>
      </w:r>
      <w:r>
        <w:rPr>
          <w:spacing w:val="-9"/>
          <w:w w:val="120"/>
        </w:rPr>
        <w:t xml:space="preserve"> </w:t>
      </w:r>
      <w:r>
        <w:rPr>
          <w:spacing w:val="-2"/>
          <w:w w:val="120"/>
        </w:rPr>
        <w:t>or</w:t>
      </w:r>
      <w:r>
        <w:rPr>
          <w:spacing w:val="-9"/>
          <w:w w:val="120"/>
        </w:rPr>
        <w:t xml:space="preserve"> </w:t>
      </w:r>
      <w:r>
        <w:rPr>
          <w:spacing w:val="-2"/>
          <w:w w:val="120"/>
        </w:rPr>
        <w:t>positive</w:t>
      </w:r>
      <w:r>
        <w:rPr>
          <w:spacing w:val="-9"/>
          <w:w w:val="120"/>
        </w:rPr>
        <w:t xml:space="preserve"> </w:t>
      </w:r>
      <w:r>
        <w:rPr>
          <w:spacing w:val="-2"/>
          <w:w w:val="120"/>
        </w:rPr>
        <w:t>about</w:t>
      </w:r>
      <w:r>
        <w:rPr>
          <w:spacing w:val="-10"/>
          <w:w w:val="120"/>
        </w:rPr>
        <w:t xml:space="preserve"> </w:t>
      </w:r>
      <w:r>
        <w:rPr>
          <w:spacing w:val="-2"/>
          <w:w w:val="120"/>
        </w:rPr>
        <w:t>the</w:t>
      </w:r>
      <w:r>
        <w:rPr>
          <w:spacing w:val="-10"/>
          <w:w w:val="120"/>
        </w:rPr>
        <w:t xml:space="preserve"> </w:t>
      </w:r>
      <w:r>
        <w:rPr>
          <w:spacing w:val="-2"/>
          <w:w w:val="120"/>
        </w:rPr>
        <w:t>methods</w:t>
      </w:r>
      <w:r>
        <w:rPr>
          <w:spacing w:val="-10"/>
          <w:w w:val="120"/>
        </w:rPr>
        <w:t xml:space="preserve"> </w:t>
      </w:r>
      <w:r>
        <w:rPr>
          <w:spacing w:val="-2"/>
          <w:w w:val="120"/>
        </w:rPr>
        <w:t xml:space="preserve">of </w:t>
      </w:r>
      <w:r>
        <w:rPr>
          <w:w w:val="120"/>
        </w:rPr>
        <w:t>assessment of surrogate endpoints. One company commented on the importance of these methods being supported by a framework and resourcing and another emphasised the significance</w:t>
      </w:r>
      <w:r>
        <w:rPr>
          <w:spacing w:val="-17"/>
          <w:w w:val="120"/>
        </w:rPr>
        <w:t xml:space="preserve"> </w:t>
      </w:r>
      <w:r>
        <w:rPr>
          <w:w w:val="120"/>
        </w:rPr>
        <w:t>of</w:t>
      </w:r>
      <w:r>
        <w:rPr>
          <w:spacing w:val="-16"/>
          <w:w w:val="120"/>
        </w:rPr>
        <w:t xml:space="preserve"> </w:t>
      </w:r>
      <w:r>
        <w:rPr>
          <w:w w:val="120"/>
        </w:rPr>
        <w:t>the</w:t>
      </w:r>
      <w:r>
        <w:rPr>
          <w:spacing w:val="-17"/>
          <w:w w:val="120"/>
        </w:rPr>
        <w:t xml:space="preserve"> </w:t>
      </w:r>
      <w:r>
        <w:rPr>
          <w:w w:val="120"/>
        </w:rPr>
        <w:t>approaches</w:t>
      </w:r>
      <w:r>
        <w:rPr>
          <w:spacing w:val="-16"/>
          <w:w w:val="120"/>
        </w:rPr>
        <w:t xml:space="preserve"> </w:t>
      </w:r>
      <w:r>
        <w:rPr>
          <w:w w:val="120"/>
        </w:rPr>
        <w:t>and</w:t>
      </w:r>
      <w:r>
        <w:rPr>
          <w:spacing w:val="-17"/>
          <w:w w:val="120"/>
        </w:rPr>
        <w:t xml:space="preserve"> </w:t>
      </w:r>
      <w:r>
        <w:rPr>
          <w:w w:val="120"/>
        </w:rPr>
        <w:t>guidance</w:t>
      </w:r>
      <w:r>
        <w:rPr>
          <w:spacing w:val="-16"/>
          <w:w w:val="120"/>
        </w:rPr>
        <w:t xml:space="preserve"> </w:t>
      </w:r>
      <w:r>
        <w:rPr>
          <w:w w:val="120"/>
        </w:rPr>
        <w:t>remaining</w:t>
      </w:r>
      <w:r>
        <w:rPr>
          <w:spacing w:val="-16"/>
          <w:w w:val="120"/>
        </w:rPr>
        <w:t xml:space="preserve"> </w:t>
      </w:r>
      <w:r>
        <w:rPr>
          <w:w w:val="120"/>
        </w:rPr>
        <w:t>flexible</w:t>
      </w:r>
      <w:r>
        <w:rPr>
          <w:spacing w:val="-17"/>
          <w:w w:val="120"/>
        </w:rPr>
        <w:t xml:space="preserve"> </w:t>
      </w:r>
      <w:r>
        <w:rPr>
          <w:w w:val="120"/>
        </w:rPr>
        <w:t>to</w:t>
      </w:r>
      <w:r>
        <w:rPr>
          <w:spacing w:val="-16"/>
          <w:w w:val="120"/>
        </w:rPr>
        <w:t xml:space="preserve"> </w:t>
      </w:r>
      <w:r>
        <w:rPr>
          <w:w w:val="120"/>
        </w:rPr>
        <w:t>keep</w:t>
      </w:r>
      <w:r>
        <w:rPr>
          <w:spacing w:val="-17"/>
          <w:w w:val="120"/>
        </w:rPr>
        <w:t xml:space="preserve"> </w:t>
      </w:r>
      <w:r>
        <w:rPr>
          <w:w w:val="120"/>
        </w:rPr>
        <w:t>pace</w:t>
      </w:r>
      <w:r>
        <w:rPr>
          <w:spacing w:val="-16"/>
          <w:w w:val="120"/>
        </w:rPr>
        <w:t xml:space="preserve"> </w:t>
      </w:r>
      <w:r>
        <w:rPr>
          <w:w w:val="120"/>
        </w:rPr>
        <w:t>with</w:t>
      </w:r>
      <w:r>
        <w:rPr>
          <w:spacing w:val="-17"/>
          <w:w w:val="120"/>
        </w:rPr>
        <w:t xml:space="preserve"> </w:t>
      </w:r>
      <w:r>
        <w:rPr>
          <w:w w:val="120"/>
        </w:rPr>
        <w:t>technological advances.</w:t>
      </w:r>
      <w:r>
        <w:rPr>
          <w:spacing w:val="-3"/>
          <w:w w:val="120"/>
        </w:rPr>
        <w:t xml:space="preserve"> </w:t>
      </w:r>
      <w:r>
        <w:rPr>
          <w:w w:val="120"/>
        </w:rPr>
        <w:t>There</w:t>
      </w:r>
      <w:r>
        <w:rPr>
          <w:spacing w:val="-5"/>
          <w:w w:val="120"/>
        </w:rPr>
        <w:t xml:space="preserve"> </w:t>
      </w:r>
      <w:r>
        <w:rPr>
          <w:w w:val="120"/>
        </w:rPr>
        <w:t>was</w:t>
      </w:r>
      <w:r>
        <w:rPr>
          <w:spacing w:val="-5"/>
          <w:w w:val="120"/>
        </w:rPr>
        <w:t xml:space="preserve"> </w:t>
      </w:r>
      <w:r>
        <w:rPr>
          <w:w w:val="120"/>
        </w:rPr>
        <w:t>also</w:t>
      </w:r>
      <w:r>
        <w:rPr>
          <w:spacing w:val="-5"/>
          <w:w w:val="120"/>
        </w:rPr>
        <w:t xml:space="preserve"> </w:t>
      </w:r>
      <w:r>
        <w:rPr>
          <w:w w:val="120"/>
        </w:rPr>
        <w:t>a</w:t>
      </w:r>
      <w:r>
        <w:rPr>
          <w:spacing w:val="-5"/>
          <w:w w:val="120"/>
        </w:rPr>
        <w:t xml:space="preserve"> </w:t>
      </w:r>
      <w:r>
        <w:rPr>
          <w:w w:val="120"/>
        </w:rPr>
        <w:t>comment</w:t>
      </w:r>
      <w:r>
        <w:rPr>
          <w:spacing w:val="-6"/>
          <w:w w:val="120"/>
        </w:rPr>
        <w:t xml:space="preserve"> </w:t>
      </w:r>
      <w:r>
        <w:rPr>
          <w:w w:val="120"/>
        </w:rPr>
        <w:t>about</w:t>
      </w:r>
      <w:r>
        <w:rPr>
          <w:spacing w:val="-6"/>
          <w:w w:val="120"/>
        </w:rPr>
        <w:t xml:space="preserve"> </w:t>
      </w:r>
      <w:r>
        <w:rPr>
          <w:w w:val="120"/>
        </w:rPr>
        <w:t>the</w:t>
      </w:r>
      <w:r>
        <w:rPr>
          <w:spacing w:val="-5"/>
          <w:w w:val="120"/>
        </w:rPr>
        <w:t xml:space="preserve"> </w:t>
      </w:r>
      <w:r>
        <w:rPr>
          <w:w w:val="120"/>
        </w:rPr>
        <w:t>data</w:t>
      </w:r>
      <w:r>
        <w:rPr>
          <w:spacing w:val="-5"/>
          <w:w w:val="120"/>
        </w:rPr>
        <w:t xml:space="preserve"> </w:t>
      </w:r>
      <w:r>
        <w:rPr>
          <w:w w:val="120"/>
        </w:rPr>
        <w:t>required</w:t>
      </w:r>
      <w:r>
        <w:rPr>
          <w:spacing w:val="-6"/>
          <w:w w:val="120"/>
        </w:rPr>
        <w:t xml:space="preserve"> </w:t>
      </w:r>
      <w:r>
        <w:rPr>
          <w:w w:val="120"/>
        </w:rPr>
        <w:t>being</w:t>
      </w:r>
      <w:r>
        <w:rPr>
          <w:spacing w:val="-5"/>
          <w:w w:val="120"/>
        </w:rPr>
        <w:t xml:space="preserve"> </w:t>
      </w:r>
      <w:r>
        <w:rPr>
          <w:w w:val="120"/>
        </w:rPr>
        <w:t>a</w:t>
      </w:r>
      <w:r>
        <w:rPr>
          <w:spacing w:val="-7"/>
          <w:w w:val="120"/>
        </w:rPr>
        <w:t xml:space="preserve"> </w:t>
      </w:r>
      <w:r>
        <w:rPr>
          <w:w w:val="120"/>
        </w:rPr>
        <w:t>hindrance</w:t>
      </w:r>
      <w:r>
        <w:rPr>
          <w:spacing w:val="-5"/>
          <w:w w:val="120"/>
        </w:rPr>
        <w:t xml:space="preserve"> </w:t>
      </w:r>
      <w:r>
        <w:rPr>
          <w:w w:val="120"/>
        </w:rPr>
        <w:t>to</w:t>
      </w:r>
      <w:r>
        <w:rPr>
          <w:spacing w:val="-5"/>
          <w:w w:val="120"/>
        </w:rPr>
        <w:t xml:space="preserve"> </w:t>
      </w:r>
      <w:r>
        <w:rPr>
          <w:w w:val="120"/>
        </w:rPr>
        <w:t>the</w:t>
      </w:r>
      <w:r>
        <w:rPr>
          <w:spacing w:val="-5"/>
          <w:w w:val="120"/>
        </w:rPr>
        <w:t xml:space="preserve"> </w:t>
      </w:r>
      <w:r>
        <w:rPr>
          <w:w w:val="120"/>
        </w:rPr>
        <w:t>use</w:t>
      </w:r>
      <w:r>
        <w:rPr>
          <w:spacing w:val="-7"/>
          <w:w w:val="120"/>
        </w:rPr>
        <w:t xml:space="preserve"> </w:t>
      </w:r>
      <w:r>
        <w:rPr>
          <w:w w:val="120"/>
        </w:rPr>
        <w:t xml:space="preserve">of </w:t>
      </w:r>
      <w:r>
        <w:rPr>
          <w:spacing w:val="-2"/>
          <w:w w:val="120"/>
        </w:rPr>
        <w:t>surrogate.</w:t>
      </w:r>
    </w:p>
    <w:p w14:paraId="36C6C0AF" w14:textId="77777777" w:rsidR="002138FA" w:rsidRDefault="00A2619F">
      <w:pPr>
        <w:pStyle w:val="BodyText"/>
        <w:spacing w:before="267" w:line="252" w:lineRule="auto"/>
        <w:ind w:right="963"/>
        <w:rPr>
          <w:i w:val="0"/>
        </w:rPr>
      </w:pPr>
      <w:r>
        <w:rPr>
          <w:color w:val="232323"/>
          <w:w w:val="115"/>
        </w:rPr>
        <w:t>“The data required to establish a surrogate is hindering their use and creating uncertainties in submissions. AZ agree with the Options paper that HTA bodies could facilitate the use of surrogate endpoints by curating a list of previously accepted surrogate endpoints and ensuring the</w:t>
      </w:r>
      <w:r>
        <w:rPr>
          <w:color w:val="232323"/>
          <w:spacing w:val="36"/>
          <w:w w:val="115"/>
        </w:rPr>
        <w:t xml:space="preserve"> </w:t>
      </w:r>
      <w:r>
        <w:rPr>
          <w:color w:val="232323"/>
          <w:w w:val="115"/>
        </w:rPr>
        <w:t>methods</w:t>
      </w:r>
      <w:r>
        <w:rPr>
          <w:color w:val="232323"/>
          <w:spacing w:val="36"/>
          <w:w w:val="115"/>
        </w:rPr>
        <w:t xml:space="preserve"> </w:t>
      </w:r>
      <w:r>
        <w:rPr>
          <w:color w:val="232323"/>
          <w:w w:val="115"/>
        </w:rPr>
        <w:t>required to</w:t>
      </w:r>
      <w:r>
        <w:rPr>
          <w:color w:val="232323"/>
          <w:spacing w:val="36"/>
          <w:w w:val="115"/>
        </w:rPr>
        <w:t xml:space="preserve"> </w:t>
      </w:r>
      <w:r>
        <w:rPr>
          <w:color w:val="232323"/>
          <w:w w:val="115"/>
        </w:rPr>
        <w:t>validate</w:t>
      </w:r>
      <w:r>
        <w:rPr>
          <w:color w:val="232323"/>
          <w:spacing w:val="36"/>
          <w:w w:val="115"/>
        </w:rPr>
        <w:t xml:space="preserve"> </w:t>
      </w:r>
      <w:r>
        <w:rPr>
          <w:color w:val="232323"/>
          <w:w w:val="115"/>
        </w:rPr>
        <w:t>surrogates</w:t>
      </w:r>
      <w:r>
        <w:rPr>
          <w:color w:val="232323"/>
          <w:spacing w:val="36"/>
          <w:w w:val="115"/>
        </w:rPr>
        <w:t xml:space="preserve"> </w:t>
      </w:r>
      <w:r>
        <w:rPr>
          <w:color w:val="232323"/>
          <w:w w:val="115"/>
        </w:rPr>
        <w:t>are</w:t>
      </w:r>
      <w:r>
        <w:rPr>
          <w:color w:val="232323"/>
          <w:spacing w:val="36"/>
          <w:w w:val="115"/>
        </w:rPr>
        <w:t xml:space="preserve"> </w:t>
      </w:r>
      <w:r>
        <w:rPr>
          <w:color w:val="232323"/>
          <w:w w:val="115"/>
        </w:rPr>
        <w:t>achievable</w:t>
      </w:r>
      <w:r>
        <w:rPr>
          <w:color w:val="232323"/>
          <w:spacing w:val="36"/>
          <w:w w:val="115"/>
        </w:rPr>
        <w:t xml:space="preserve"> </w:t>
      </w:r>
      <w:r>
        <w:rPr>
          <w:color w:val="232323"/>
          <w:w w:val="115"/>
        </w:rPr>
        <w:t>by</w:t>
      </w:r>
      <w:r>
        <w:rPr>
          <w:color w:val="232323"/>
          <w:spacing w:val="36"/>
          <w:w w:val="115"/>
        </w:rPr>
        <w:t xml:space="preserve"> </w:t>
      </w:r>
      <w:r>
        <w:rPr>
          <w:color w:val="232323"/>
          <w:w w:val="115"/>
        </w:rPr>
        <w:t xml:space="preserve">industry.” </w:t>
      </w:r>
      <w:r>
        <w:rPr>
          <w:i w:val="0"/>
          <w:color w:val="232323"/>
          <w:w w:val="115"/>
        </w:rPr>
        <w:t>(AstraZeneca)</w:t>
      </w:r>
    </w:p>
    <w:p w14:paraId="36C6C0B0" w14:textId="77777777" w:rsidR="002138FA" w:rsidRDefault="00A2619F">
      <w:pPr>
        <w:pStyle w:val="Heading2"/>
        <w:spacing w:before="246"/>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0B1" w14:textId="77777777" w:rsidR="002138FA" w:rsidRDefault="002138FA">
      <w:pPr>
        <w:pStyle w:val="BodyText"/>
        <w:ind w:left="0"/>
        <w:jc w:val="left"/>
        <w:rPr>
          <w:i w:val="0"/>
          <w:sz w:val="26"/>
        </w:rPr>
      </w:pPr>
    </w:p>
    <w:p w14:paraId="36C6C0B2" w14:textId="77777777" w:rsidR="002138FA" w:rsidRDefault="00A2619F">
      <w:pPr>
        <w:pStyle w:val="Heading3"/>
        <w:spacing w:before="1" w:line="254" w:lineRule="auto"/>
        <w:ind w:right="971"/>
      </w:pPr>
      <w:r>
        <w:rPr>
          <w:w w:val="115"/>
        </w:rPr>
        <w:t>These groups were also neutral or positive on assessment methods of surrogate endpoints, a couple of these groups believed that guidance on this issue was already extensive.</w:t>
      </w:r>
    </w:p>
    <w:p w14:paraId="36C6C0B3" w14:textId="77777777" w:rsidR="002138FA" w:rsidRDefault="00A2619F">
      <w:pPr>
        <w:pStyle w:val="BodyText"/>
        <w:spacing w:before="258" w:line="252" w:lineRule="auto"/>
        <w:ind w:right="963"/>
        <w:rPr>
          <w:i w:val="0"/>
        </w:rPr>
      </w:pPr>
      <w:r>
        <w:rPr>
          <w:color w:val="232323"/>
          <w:w w:val="115"/>
        </w:rPr>
        <w:t>“Supported, although it is noted that there is a great deal of guidance on this issue in the PBAC Guidelines but it is rare that this guidance is followed by submissions</w:t>
      </w:r>
      <w:r>
        <w:rPr>
          <w:i w:val="0"/>
          <w:color w:val="232323"/>
          <w:w w:val="115"/>
        </w:rPr>
        <w:t>.” (Adelaide Health Technology Assessment)</w:t>
      </w:r>
    </w:p>
    <w:p w14:paraId="36C6C0B4" w14:textId="77777777" w:rsidR="002138FA" w:rsidRDefault="002138FA">
      <w:pPr>
        <w:spacing w:line="252" w:lineRule="auto"/>
        <w:sectPr w:rsidR="002138FA">
          <w:pgSz w:w="11910" w:h="16840"/>
          <w:pgMar w:top="980" w:right="0" w:bottom="760" w:left="800" w:header="0" w:footer="494" w:gutter="0"/>
          <w:cols w:space="720"/>
        </w:sectPr>
      </w:pPr>
    </w:p>
    <w:p w14:paraId="36C6C0B5" w14:textId="77777777" w:rsidR="002138FA" w:rsidRDefault="00A2619F">
      <w:pPr>
        <w:spacing w:before="89" w:line="252" w:lineRule="auto"/>
        <w:ind w:left="390" w:right="1017"/>
        <w:jc w:val="both"/>
        <w:rPr>
          <w:rFonts w:ascii="Arial" w:hAnsi="Arial"/>
          <w:sz w:val="24"/>
        </w:rPr>
      </w:pPr>
      <w:bookmarkStart w:id="65" w:name="_bookmark65"/>
      <w:bookmarkEnd w:id="65"/>
      <w:r>
        <w:rPr>
          <w:rFonts w:ascii="Arial" w:hAnsi="Arial"/>
          <w:sz w:val="24"/>
        </w:rPr>
        <w:lastRenderedPageBreak/>
        <w:t>Table</w:t>
      </w:r>
      <w:r>
        <w:rPr>
          <w:rFonts w:ascii="Arial" w:hAnsi="Arial"/>
          <w:spacing w:val="-6"/>
          <w:sz w:val="24"/>
        </w:rPr>
        <w:t xml:space="preserve"> </w:t>
      </w:r>
      <w:r>
        <w:rPr>
          <w:rFonts w:ascii="Arial" w:hAnsi="Arial"/>
          <w:sz w:val="24"/>
        </w:rPr>
        <w:t>46.</w:t>
      </w:r>
      <w:r>
        <w:rPr>
          <w:rFonts w:ascii="Arial" w:hAnsi="Arial"/>
          <w:spacing w:val="-10"/>
          <w:sz w:val="24"/>
        </w:rPr>
        <w:t xml:space="preserve"> </w:t>
      </w:r>
      <w:r>
        <w:rPr>
          <w:rFonts w:ascii="Arial" w:hAnsi="Arial"/>
          <w:sz w:val="24"/>
        </w:rPr>
        <w:t>Generate</w:t>
      </w:r>
      <w:r>
        <w:rPr>
          <w:rFonts w:ascii="Arial" w:hAnsi="Arial"/>
          <w:spacing w:val="-9"/>
          <w:sz w:val="24"/>
        </w:rPr>
        <w:t xml:space="preserve"> </w:t>
      </w:r>
      <w:r>
        <w:rPr>
          <w:rFonts w:ascii="Arial" w:hAnsi="Arial"/>
          <w:sz w:val="24"/>
        </w:rPr>
        <w:t>a</w:t>
      </w:r>
      <w:r>
        <w:rPr>
          <w:rFonts w:ascii="Arial" w:hAnsi="Arial"/>
          <w:spacing w:val="-8"/>
          <w:sz w:val="24"/>
        </w:rPr>
        <w:t xml:space="preserve"> </w:t>
      </w:r>
      <w:r>
        <w:rPr>
          <w:rFonts w:ascii="Arial" w:hAnsi="Arial"/>
          <w:sz w:val="24"/>
        </w:rPr>
        <w:t>curated</w:t>
      </w:r>
      <w:r>
        <w:rPr>
          <w:rFonts w:ascii="Arial" w:hAnsi="Arial"/>
          <w:spacing w:val="-8"/>
          <w:sz w:val="24"/>
        </w:rPr>
        <w:t xml:space="preserve"> </w:t>
      </w:r>
      <w:r>
        <w:rPr>
          <w:rFonts w:ascii="Arial" w:hAnsi="Arial"/>
          <w:sz w:val="24"/>
        </w:rPr>
        <w:t>list</w:t>
      </w:r>
      <w:r>
        <w:rPr>
          <w:rFonts w:ascii="Arial" w:hAnsi="Arial"/>
          <w:spacing w:val="-10"/>
          <w:sz w:val="24"/>
        </w:rPr>
        <w:t xml:space="preserve"> </w:t>
      </w:r>
      <w:r>
        <w:rPr>
          <w:rFonts w:ascii="Arial" w:hAnsi="Arial"/>
          <w:sz w:val="24"/>
        </w:rPr>
        <w:t>of</w:t>
      </w:r>
      <w:r>
        <w:rPr>
          <w:rFonts w:ascii="Arial" w:hAnsi="Arial"/>
          <w:spacing w:val="-9"/>
          <w:sz w:val="24"/>
        </w:rPr>
        <w:t xml:space="preserve"> </w:t>
      </w:r>
      <w:r>
        <w:rPr>
          <w:rFonts w:ascii="Arial" w:hAnsi="Arial"/>
          <w:sz w:val="24"/>
        </w:rPr>
        <w:t>methodologies</w:t>
      </w:r>
      <w:r>
        <w:rPr>
          <w:rFonts w:ascii="Arial" w:hAnsi="Arial"/>
          <w:spacing w:val="-8"/>
          <w:sz w:val="24"/>
        </w:rPr>
        <w:t xml:space="preserve"> </w:t>
      </w:r>
      <w:r>
        <w:rPr>
          <w:rFonts w:ascii="Arial" w:hAnsi="Arial"/>
          <w:sz w:val="24"/>
        </w:rPr>
        <w:t>that</w:t>
      </w:r>
      <w:r>
        <w:rPr>
          <w:rFonts w:ascii="Arial" w:hAnsi="Arial"/>
          <w:spacing w:val="-10"/>
          <w:sz w:val="24"/>
        </w:rPr>
        <w:t xml:space="preserve"> </w:t>
      </w:r>
      <w:r>
        <w:rPr>
          <w:rFonts w:ascii="Arial" w:hAnsi="Arial"/>
          <w:sz w:val="24"/>
        </w:rPr>
        <w:t>are</w:t>
      </w:r>
      <w:r>
        <w:rPr>
          <w:rFonts w:ascii="Arial" w:hAnsi="Arial"/>
          <w:spacing w:val="-7"/>
          <w:sz w:val="24"/>
        </w:rPr>
        <w:t xml:space="preserve"> </w:t>
      </w:r>
      <w:r>
        <w:rPr>
          <w:rFonts w:ascii="Arial" w:hAnsi="Arial"/>
          <w:sz w:val="24"/>
        </w:rPr>
        <w:t>preferred</w:t>
      </w:r>
      <w:r>
        <w:rPr>
          <w:rFonts w:ascii="Arial" w:hAnsi="Arial"/>
          <w:spacing w:val="-8"/>
          <w:sz w:val="24"/>
        </w:rPr>
        <w:t xml:space="preserve"> </w:t>
      </w:r>
      <w:r>
        <w:rPr>
          <w:rFonts w:ascii="Arial" w:hAnsi="Arial"/>
          <w:sz w:val="24"/>
        </w:rPr>
        <w:t>by</w:t>
      </w:r>
      <w:r>
        <w:rPr>
          <w:rFonts w:ascii="Arial" w:hAnsi="Arial"/>
          <w:spacing w:val="-8"/>
          <w:sz w:val="24"/>
        </w:rPr>
        <w:t xml:space="preserve"> </w:t>
      </w:r>
      <w:r>
        <w:rPr>
          <w:rFonts w:ascii="Arial" w:hAnsi="Arial"/>
          <w:sz w:val="24"/>
        </w:rPr>
        <w:t>decision-makers,</w:t>
      </w:r>
      <w:r>
        <w:rPr>
          <w:rFonts w:ascii="Arial" w:hAnsi="Arial"/>
          <w:spacing w:val="-10"/>
          <w:sz w:val="24"/>
        </w:rPr>
        <w:t xml:space="preserve"> </w:t>
      </w:r>
      <w:r>
        <w:rPr>
          <w:rFonts w:ascii="Arial" w:hAnsi="Arial"/>
          <w:sz w:val="24"/>
        </w:rPr>
        <w:t>in collaboration with evaluation groups and sponsors – impact on you/organisation by stakeholder type</w:t>
      </w:r>
    </w:p>
    <w:p w14:paraId="36C6C0B6"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0C7" w14:textId="77777777">
        <w:trPr>
          <w:trHeight w:val="1019"/>
        </w:trPr>
        <w:tc>
          <w:tcPr>
            <w:tcW w:w="2494" w:type="dxa"/>
          </w:tcPr>
          <w:p w14:paraId="36C6C0B7" w14:textId="77777777" w:rsidR="002138FA" w:rsidRDefault="002138FA">
            <w:pPr>
              <w:pStyle w:val="TableParagraph"/>
              <w:spacing w:before="0"/>
              <w:ind w:left="0" w:right="0"/>
              <w:jc w:val="left"/>
              <w:rPr>
                <w:rFonts w:ascii="Times New Roman"/>
              </w:rPr>
            </w:pPr>
          </w:p>
        </w:tc>
        <w:tc>
          <w:tcPr>
            <w:tcW w:w="1021" w:type="dxa"/>
          </w:tcPr>
          <w:p w14:paraId="36C6C0B8" w14:textId="77777777" w:rsidR="002138FA" w:rsidRDefault="002138FA">
            <w:pPr>
              <w:pStyle w:val="TableParagraph"/>
              <w:spacing w:before="91"/>
              <w:ind w:left="0" w:right="0"/>
              <w:jc w:val="left"/>
              <w:rPr>
                <w:rFonts w:ascii="Arial"/>
                <w:sz w:val="18"/>
              </w:rPr>
            </w:pPr>
          </w:p>
          <w:p w14:paraId="36C6C0B9"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0BA" w14:textId="77777777" w:rsidR="002138FA" w:rsidRDefault="002138FA">
            <w:pPr>
              <w:pStyle w:val="TableParagraph"/>
              <w:spacing w:before="202"/>
              <w:ind w:left="0" w:right="0"/>
              <w:jc w:val="left"/>
              <w:rPr>
                <w:rFonts w:ascii="Arial"/>
                <w:sz w:val="18"/>
              </w:rPr>
            </w:pPr>
          </w:p>
          <w:p w14:paraId="36C6C0BB"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0BC" w14:textId="77777777" w:rsidR="002138FA" w:rsidRDefault="002138FA">
            <w:pPr>
              <w:pStyle w:val="TableParagraph"/>
              <w:spacing w:before="202"/>
              <w:ind w:left="0" w:right="0"/>
              <w:jc w:val="left"/>
              <w:rPr>
                <w:rFonts w:ascii="Arial"/>
                <w:sz w:val="18"/>
              </w:rPr>
            </w:pPr>
          </w:p>
          <w:p w14:paraId="36C6C0BD"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0BE" w14:textId="77777777" w:rsidR="002138FA" w:rsidRDefault="002138FA">
            <w:pPr>
              <w:pStyle w:val="TableParagraph"/>
              <w:spacing w:before="202"/>
              <w:ind w:left="0" w:right="0"/>
              <w:jc w:val="left"/>
              <w:rPr>
                <w:rFonts w:ascii="Arial"/>
                <w:sz w:val="18"/>
              </w:rPr>
            </w:pPr>
          </w:p>
          <w:p w14:paraId="36C6C0BF"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0C0" w14:textId="77777777" w:rsidR="002138FA" w:rsidRDefault="002138FA">
            <w:pPr>
              <w:pStyle w:val="TableParagraph"/>
              <w:spacing w:before="91"/>
              <w:ind w:left="0" w:right="0"/>
              <w:jc w:val="left"/>
              <w:rPr>
                <w:rFonts w:ascii="Arial"/>
                <w:sz w:val="18"/>
              </w:rPr>
            </w:pPr>
          </w:p>
          <w:p w14:paraId="36C6C0C1"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0C2" w14:textId="77777777" w:rsidR="002138FA" w:rsidRDefault="002138FA">
            <w:pPr>
              <w:pStyle w:val="TableParagraph"/>
              <w:spacing w:before="91"/>
              <w:ind w:left="0" w:right="0"/>
              <w:jc w:val="left"/>
              <w:rPr>
                <w:rFonts w:ascii="Arial"/>
                <w:sz w:val="18"/>
              </w:rPr>
            </w:pPr>
          </w:p>
          <w:p w14:paraId="36C6C0C3"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0C4"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0C5" w14:textId="77777777" w:rsidR="002138FA" w:rsidRDefault="002138FA">
            <w:pPr>
              <w:pStyle w:val="TableParagraph"/>
              <w:spacing w:before="91"/>
              <w:ind w:left="0" w:right="0"/>
              <w:jc w:val="left"/>
              <w:rPr>
                <w:rFonts w:ascii="Arial"/>
                <w:sz w:val="18"/>
              </w:rPr>
            </w:pPr>
          </w:p>
          <w:p w14:paraId="36C6C0C6"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0D0" w14:textId="77777777">
        <w:trPr>
          <w:trHeight w:val="453"/>
        </w:trPr>
        <w:tc>
          <w:tcPr>
            <w:tcW w:w="2494" w:type="dxa"/>
            <w:tcBorders>
              <w:bottom w:val="dotted" w:sz="4" w:space="0" w:color="A4A4A4"/>
            </w:tcBorders>
          </w:tcPr>
          <w:p w14:paraId="36C6C0C8"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C0C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C0CA"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tcPr>
          <w:p w14:paraId="36C6C0CB"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D0E4FF"/>
          </w:tcPr>
          <w:p w14:paraId="36C6C0CC" w14:textId="77777777" w:rsidR="002138FA" w:rsidRDefault="00A2619F">
            <w:pPr>
              <w:pStyle w:val="TableParagraph"/>
              <w:rPr>
                <w:rFonts w:ascii="Arial Narrow"/>
                <w:sz w:val="18"/>
              </w:rPr>
            </w:pPr>
            <w:r>
              <w:rPr>
                <w:rFonts w:ascii="Arial Narrow"/>
                <w:spacing w:val="-5"/>
                <w:w w:val="120"/>
                <w:sz w:val="18"/>
              </w:rPr>
              <w:t>41%</w:t>
            </w:r>
          </w:p>
        </w:tc>
        <w:tc>
          <w:tcPr>
            <w:tcW w:w="1020" w:type="dxa"/>
            <w:tcBorders>
              <w:bottom w:val="dotted" w:sz="4" w:space="0" w:color="A4A4A4"/>
            </w:tcBorders>
            <w:shd w:val="clear" w:color="auto" w:fill="D0E4FF"/>
          </w:tcPr>
          <w:p w14:paraId="36C6C0CD" w14:textId="77777777" w:rsidR="002138FA" w:rsidRDefault="00A2619F">
            <w:pPr>
              <w:pStyle w:val="TableParagraph"/>
              <w:rPr>
                <w:rFonts w:ascii="Arial Narrow"/>
                <w:sz w:val="18"/>
              </w:rPr>
            </w:pPr>
            <w:r>
              <w:rPr>
                <w:rFonts w:ascii="Arial Narrow"/>
                <w:spacing w:val="-5"/>
                <w:w w:val="120"/>
                <w:sz w:val="18"/>
              </w:rPr>
              <w:t>41%</w:t>
            </w:r>
          </w:p>
        </w:tc>
        <w:tc>
          <w:tcPr>
            <w:tcW w:w="1021" w:type="dxa"/>
            <w:tcBorders>
              <w:bottom w:val="dotted" w:sz="4" w:space="0" w:color="A4A4A4"/>
            </w:tcBorders>
            <w:shd w:val="clear" w:color="auto" w:fill="EBF4FF"/>
          </w:tcPr>
          <w:p w14:paraId="36C6C0CE" w14:textId="77777777" w:rsidR="002138FA" w:rsidRDefault="00A2619F">
            <w:pPr>
              <w:pStyle w:val="TableParagraph"/>
              <w:ind w:right="48"/>
              <w:rPr>
                <w:rFonts w:ascii="Arial Narrow"/>
                <w:sz w:val="18"/>
              </w:rPr>
            </w:pPr>
            <w:r>
              <w:rPr>
                <w:rFonts w:ascii="Arial Narrow"/>
                <w:spacing w:val="-5"/>
                <w:w w:val="120"/>
                <w:sz w:val="18"/>
              </w:rPr>
              <w:t>18%</w:t>
            </w:r>
          </w:p>
        </w:tc>
        <w:tc>
          <w:tcPr>
            <w:tcW w:w="1020" w:type="dxa"/>
            <w:tcBorders>
              <w:bottom w:val="dotted" w:sz="4" w:space="0" w:color="A4A4A4"/>
            </w:tcBorders>
          </w:tcPr>
          <w:p w14:paraId="36C6C0CF"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C0D9" w14:textId="77777777">
        <w:trPr>
          <w:trHeight w:val="453"/>
        </w:trPr>
        <w:tc>
          <w:tcPr>
            <w:tcW w:w="2494" w:type="dxa"/>
            <w:tcBorders>
              <w:top w:val="dotted" w:sz="4" w:space="0" w:color="A4A4A4"/>
              <w:bottom w:val="dotted" w:sz="4" w:space="0" w:color="A4A4A4"/>
            </w:tcBorders>
          </w:tcPr>
          <w:p w14:paraId="36C6C0D1"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shd w:val="clear" w:color="auto" w:fill="F8FAFF"/>
          </w:tcPr>
          <w:p w14:paraId="36C6C0D2" w14:textId="77777777" w:rsidR="002138FA" w:rsidRDefault="00A2619F">
            <w:pPr>
              <w:pStyle w:val="TableParagraph"/>
              <w:ind w:right="46"/>
              <w:rPr>
                <w:rFonts w:ascii="Arial Narrow"/>
                <w:sz w:val="18"/>
              </w:rPr>
            </w:pPr>
            <w:r>
              <w:rPr>
                <w:rFonts w:ascii="Arial Narrow"/>
                <w:spacing w:val="-5"/>
                <w:w w:val="120"/>
                <w:sz w:val="18"/>
              </w:rPr>
              <w:t>6%</w:t>
            </w:r>
          </w:p>
        </w:tc>
        <w:tc>
          <w:tcPr>
            <w:tcW w:w="1020" w:type="dxa"/>
            <w:tcBorders>
              <w:top w:val="dotted" w:sz="4" w:space="0" w:color="A4A4A4"/>
              <w:bottom w:val="dotted" w:sz="4" w:space="0" w:color="A4A4A4"/>
            </w:tcBorders>
          </w:tcPr>
          <w:p w14:paraId="36C6C0D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0E4FF"/>
          </w:tcPr>
          <w:p w14:paraId="36C6C0D4" w14:textId="77777777" w:rsidR="002138FA" w:rsidRDefault="00A2619F">
            <w:pPr>
              <w:pStyle w:val="TableParagraph"/>
              <w:rPr>
                <w:rFonts w:ascii="Arial Narrow"/>
                <w:sz w:val="18"/>
              </w:rPr>
            </w:pPr>
            <w:r>
              <w:rPr>
                <w:rFonts w:ascii="Arial Narrow"/>
                <w:spacing w:val="-5"/>
                <w:w w:val="120"/>
                <w:sz w:val="18"/>
              </w:rPr>
              <w:t>41%</w:t>
            </w:r>
          </w:p>
        </w:tc>
        <w:tc>
          <w:tcPr>
            <w:tcW w:w="1020" w:type="dxa"/>
            <w:tcBorders>
              <w:top w:val="dotted" w:sz="4" w:space="0" w:color="A4A4A4"/>
              <w:bottom w:val="dotted" w:sz="4" w:space="0" w:color="A4A4A4"/>
            </w:tcBorders>
            <w:shd w:val="clear" w:color="auto" w:fill="C8E0FF"/>
          </w:tcPr>
          <w:p w14:paraId="36C6C0D5" w14:textId="77777777" w:rsidR="002138FA" w:rsidRDefault="00A2619F">
            <w:pPr>
              <w:pStyle w:val="TableParagraph"/>
              <w:rPr>
                <w:rFonts w:ascii="Arial Narrow"/>
                <w:sz w:val="18"/>
              </w:rPr>
            </w:pPr>
            <w:r>
              <w:rPr>
                <w:rFonts w:ascii="Arial Narrow"/>
                <w:spacing w:val="-5"/>
                <w:w w:val="120"/>
                <w:sz w:val="18"/>
              </w:rPr>
              <w:t>47%</w:t>
            </w:r>
          </w:p>
        </w:tc>
        <w:tc>
          <w:tcPr>
            <w:tcW w:w="1020" w:type="dxa"/>
            <w:tcBorders>
              <w:top w:val="dotted" w:sz="4" w:space="0" w:color="A4A4A4"/>
              <w:bottom w:val="dotted" w:sz="4" w:space="0" w:color="A4A4A4"/>
            </w:tcBorders>
          </w:tcPr>
          <w:p w14:paraId="36C6C0D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F8FAFF"/>
          </w:tcPr>
          <w:p w14:paraId="36C6C0D7"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top w:val="dotted" w:sz="4" w:space="0" w:color="A4A4A4"/>
              <w:bottom w:val="dotted" w:sz="4" w:space="0" w:color="A4A4A4"/>
            </w:tcBorders>
          </w:tcPr>
          <w:p w14:paraId="36C6C0D8"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C0E2" w14:textId="77777777">
        <w:trPr>
          <w:trHeight w:val="455"/>
        </w:trPr>
        <w:tc>
          <w:tcPr>
            <w:tcW w:w="2494" w:type="dxa"/>
            <w:tcBorders>
              <w:top w:val="dotted" w:sz="4" w:space="0" w:color="A4A4A4"/>
              <w:bottom w:val="dotted" w:sz="4" w:space="0" w:color="A4A4A4"/>
            </w:tcBorders>
          </w:tcPr>
          <w:p w14:paraId="36C6C0DA"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C0DB"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0DC"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1E6FF"/>
          </w:tcPr>
          <w:p w14:paraId="36C6C0DD" w14:textId="77777777" w:rsidR="002138FA" w:rsidRDefault="00A2619F">
            <w:pPr>
              <w:pStyle w:val="TableParagraph"/>
              <w:spacing w:before="128"/>
              <w:rPr>
                <w:rFonts w:ascii="Arial Narrow"/>
                <w:sz w:val="18"/>
              </w:rPr>
            </w:pPr>
            <w:r>
              <w:rPr>
                <w:rFonts w:ascii="Arial Narrow"/>
                <w:spacing w:val="-5"/>
                <w:w w:val="120"/>
                <w:sz w:val="18"/>
              </w:rPr>
              <w:t>40%</w:t>
            </w:r>
          </w:p>
        </w:tc>
        <w:tc>
          <w:tcPr>
            <w:tcW w:w="1020" w:type="dxa"/>
            <w:tcBorders>
              <w:top w:val="dotted" w:sz="4" w:space="0" w:color="A4A4A4"/>
              <w:bottom w:val="dotted" w:sz="4" w:space="0" w:color="A4A4A4"/>
            </w:tcBorders>
            <w:shd w:val="clear" w:color="auto" w:fill="E8F1FF"/>
          </w:tcPr>
          <w:p w14:paraId="36C6C0DE" w14:textId="77777777" w:rsidR="002138FA" w:rsidRDefault="00A2619F">
            <w:pPr>
              <w:pStyle w:val="TableParagraph"/>
              <w:spacing w:before="128"/>
              <w:rPr>
                <w:rFonts w:ascii="Arial Narrow"/>
                <w:sz w:val="18"/>
              </w:rPr>
            </w:pPr>
            <w:r>
              <w:rPr>
                <w:rFonts w:ascii="Arial Narrow"/>
                <w:spacing w:val="-5"/>
                <w:w w:val="120"/>
                <w:sz w:val="18"/>
              </w:rPr>
              <w:t>20%</w:t>
            </w:r>
          </w:p>
        </w:tc>
        <w:tc>
          <w:tcPr>
            <w:tcW w:w="1020" w:type="dxa"/>
            <w:tcBorders>
              <w:top w:val="dotted" w:sz="4" w:space="0" w:color="A4A4A4"/>
              <w:bottom w:val="dotted" w:sz="4" w:space="0" w:color="A4A4A4"/>
            </w:tcBorders>
            <w:shd w:val="clear" w:color="auto" w:fill="D1E6FF"/>
          </w:tcPr>
          <w:p w14:paraId="36C6C0DF" w14:textId="77777777" w:rsidR="002138FA" w:rsidRDefault="00A2619F">
            <w:pPr>
              <w:pStyle w:val="TableParagraph"/>
              <w:spacing w:before="128"/>
              <w:rPr>
                <w:rFonts w:ascii="Arial Narrow"/>
                <w:sz w:val="18"/>
              </w:rPr>
            </w:pPr>
            <w:r>
              <w:rPr>
                <w:rFonts w:ascii="Arial Narrow"/>
                <w:spacing w:val="-5"/>
                <w:w w:val="120"/>
                <w:sz w:val="18"/>
              </w:rPr>
              <w:t>40%</w:t>
            </w:r>
          </w:p>
        </w:tc>
        <w:tc>
          <w:tcPr>
            <w:tcW w:w="1021" w:type="dxa"/>
            <w:tcBorders>
              <w:top w:val="dotted" w:sz="4" w:space="0" w:color="A4A4A4"/>
              <w:bottom w:val="dotted" w:sz="4" w:space="0" w:color="A4A4A4"/>
            </w:tcBorders>
          </w:tcPr>
          <w:p w14:paraId="36C6C0E0"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0E1" w14:textId="77777777" w:rsidR="002138FA" w:rsidRDefault="00A2619F">
            <w:pPr>
              <w:pStyle w:val="TableParagraph"/>
              <w:spacing w:before="128"/>
              <w:ind w:right="52"/>
              <w:rPr>
                <w:rFonts w:ascii="Arial Narrow"/>
                <w:sz w:val="18"/>
              </w:rPr>
            </w:pPr>
            <w:r>
              <w:rPr>
                <w:rFonts w:ascii="Arial Narrow"/>
                <w:spacing w:val="-10"/>
                <w:w w:val="120"/>
                <w:sz w:val="18"/>
              </w:rPr>
              <w:t>5</w:t>
            </w:r>
          </w:p>
        </w:tc>
      </w:tr>
      <w:tr w:rsidR="002138FA" w14:paraId="36C6C0EB" w14:textId="77777777">
        <w:trPr>
          <w:trHeight w:val="453"/>
        </w:trPr>
        <w:tc>
          <w:tcPr>
            <w:tcW w:w="2494" w:type="dxa"/>
            <w:tcBorders>
              <w:top w:val="dotted" w:sz="4" w:space="0" w:color="A4A4A4"/>
              <w:bottom w:val="dotted" w:sz="4" w:space="0" w:color="A4A4A4"/>
            </w:tcBorders>
          </w:tcPr>
          <w:p w14:paraId="36C6C0E3"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C0E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0E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0E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A6CEFF"/>
          </w:tcPr>
          <w:p w14:paraId="36C6C0E7" w14:textId="77777777" w:rsidR="002138FA" w:rsidRDefault="00A2619F">
            <w:pPr>
              <w:pStyle w:val="TableParagraph"/>
              <w:rPr>
                <w:rFonts w:ascii="Arial Narrow"/>
                <w:sz w:val="18"/>
              </w:rPr>
            </w:pPr>
            <w:r>
              <w:rPr>
                <w:rFonts w:ascii="Arial Narrow"/>
                <w:spacing w:val="-5"/>
                <w:w w:val="120"/>
                <w:sz w:val="18"/>
              </w:rPr>
              <w:t>78%</w:t>
            </w:r>
          </w:p>
        </w:tc>
        <w:tc>
          <w:tcPr>
            <w:tcW w:w="1020" w:type="dxa"/>
            <w:tcBorders>
              <w:top w:val="dotted" w:sz="4" w:space="0" w:color="A4A4A4"/>
              <w:bottom w:val="dotted" w:sz="4" w:space="0" w:color="A4A4A4"/>
            </w:tcBorders>
            <w:shd w:val="clear" w:color="auto" w:fill="E4F0FF"/>
          </w:tcPr>
          <w:p w14:paraId="36C6C0E8" w14:textId="77777777" w:rsidR="002138FA" w:rsidRDefault="00A2619F">
            <w:pPr>
              <w:pStyle w:val="TableParagraph"/>
              <w:rPr>
                <w:rFonts w:ascii="Arial Narrow"/>
                <w:sz w:val="18"/>
              </w:rPr>
            </w:pPr>
            <w:r>
              <w:rPr>
                <w:rFonts w:ascii="Arial Narrow"/>
                <w:spacing w:val="-5"/>
                <w:w w:val="120"/>
                <w:sz w:val="18"/>
              </w:rPr>
              <w:t>22%</w:t>
            </w:r>
          </w:p>
        </w:tc>
        <w:tc>
          <w:tcPr>
            <w:tcW w:w="1021" w:type="dxa"/>
            <w:tcBorders>
              <w:top w:val="dotted" w:sz="4" w:space="0" w:color="A4A4A4"/>
              <w:bottom w:val="dotted" w:sz="4" w:space="0" w:color="A4A4A4"/>
            </w:tcBorders>
          </w:tcPr>
          <w:p w14:paraId="36C6C0E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0EA" w14:textId="77777777" w:rsidR="002138FA" w:rsidRDefault="00A2619F">
            <w:pPr>
              <w:pStyle w:val="TableParagraph"/>
              <w:ind w:right="52"/>
              <w:rPr>
                <w:rFonts w:ascii="Arial Narrow"/>
                <w:sz w:val="18"/>
              </w:rPr>
            </w:pPr>
            <w:r>
              <w:rPr>
                <w:rFonts w:ascii="Arial Narrow"/>
                <w:spacing w:val="-10"/>
                <w:w w:val="120"/>
                <w:sz w:val="18"/>
              </w:rPr>
              <w:t>9</w:t>
            </w:r>
          </w:p>
        </w:tc>
      </w:tr>
      <w:tr w:rsidR="002138FA" w14:paraId="36C6C0F4" w14:textId="77777777">
        <w:trPr>
          <w:trHeight w:val="453"/>
        </w:trPr>
        <w:tc>
          <w:tcPr>
            <w:tcW w:w="2494" w:type="dxa"/>
            <w:tcBorders>
              <w:top w:val="dotted" w:sz="4" w:space="0" w:color="A4A4A4"/>
              <w:bottom w:val="dotted" w:sz="4" w:space="0" w:color="A4A4A4"/>
            </w:tcBorders>
          </w:tcPr>
          <w:p w14:paraId="36C6C0EC"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C0E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0E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0E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B1D4FF"/>
          </w:tcPr>
          <w:p w14:paraId="36C6C0F0"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A4A4A4"/>
              <w:bottom w:val="dotted" w:sz="4" w:space="0" w:color="A4A4A4"/>
            </w:tcBorders>
            <w:shd w:val="clear" w:color="auto" w:fill="D9EAFF"/>
          </w:tcPr>
          <w:p w14:paraId="36C6C0F1"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A4A4A4"/>
              <w:bottom w:val="dotted" w:sz="4" w:space="0" w:color="A4A4A4"/>
            </w:tcBorders>
          </w:tcPr>
          <w:p w14:paraId="36C6C0F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0F3"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0FD" w14:textId="77777777">
        <w:trPr>
          <w:trHeight w:val="456"/>
        </w:trPr>
        <w:tc>
          <w:tcPr>
            <w:tcW w:w="2494" w:type="dxa"/>
            <w:tcBorders>
              <w:top w:val="dotted" w:sz="4" w:space="0" w:color="A4A4A4"/>
              <w:bottom w:val="dotted" w:sz="4" w:space="0" w:color="A4A4A4"/>
            </w:tcBorders>
          </w:tcPr>
          <w:p w14:paraId="36C6C0F5" w14:textId="77777777" w:rsidR="002138FA" w:rsidRDefault="00A2619F">
            <w:pPr>
              <w:pStyle w:val="TableParagraph"/>
              <w:spacing w:before="129"/>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C0F6" w14:textId="77777777" w:rsidR="002138FA" w:rsidRDefault="00A2619F">
            <w:pPr>
              <w:pStyle w:val="TableParagraph"/>
              <w:spacing w:before="129"/>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0F7" w14:textId="77777777" w:rsidR="002138FA" w:rsidRDefault="00A2619F">
            <w:pPr>
              <w:pStyle w:val="TableParagraph"/>
              <w:spacing w:before="129"/>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0F8"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0F9"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0FA" w14:textId="77777777" w:rsidR="002138FA" w:rsidRDefault="00A2619F">
            <w:pPr>
              <w:pStyle w:val="TableParagraph"/>
              <w:spacing w:before="129"/>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C5DFFF"/>
          </w:tcPr>
          <w:p w14:paraId="36C6C0FB" w14:textId="77777777" w:rsidR="002138FA" w:rsidRDefault="00A2619F">
            <w:pPr>
              <w:pStyle w:val="TableParagraph"/>
              <w:spacing w:before="129"/>
              <w:ind w:right="48"/>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0FC" w14:textId="77777777" w:rsidR="002138FA" w:rsidRDefault="00A2619F">
            <w:pPr>
              <w:pStyle w:val="TableParagraph"/>
              <w:spacing w:before="129"/>
              <w:ind w:right="52"/>
              <w:rPr>
                <w:rFonts w:ascii="Arial Narrow"/>
                <w:sz w:val="18"/>
              </w:rPr>
            </w:pPr>
            <w:r>
              <w:rPr>
                <w:rFonts w:ascii="Arial Narrow"/>
                <w:spacing w:val="-10"/>
                <w:w w:val="120"/>
                <w:sz w:val="18"/>
              </w:rPr>
              <w:t>2</w:t>
            </w:r>
          </w:p>
        </w:tc>
      </w:tr>
      <w:tr w:rsidR="002138FA" w14:paraId="36C6C106" w14:textId="77777777">
        <w:trPr>
          <w:trHeight w:val="453"/>
        </w:trPr>
        <w:tc>
          <w:tcPr>
            <w:tcW w:w="2494" w:type="dxa"/>
            <w:tcBorders>
              <w:top w:val="dotted" w:sz="4" w:space="0" w:color="A4A4A4"/>
              <w:bottom w:val="dotted" w:sz="4" w:space="0" w:color="A4A4A4"/>
            </w:tcBorders>
          </w:tcPr>
          <w:p w14:paraId="36C6C0FE"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C0F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0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0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0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0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8BC0FF"/>
          </w:tcPr>
          <w:p w14:paraId="36C6C104"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C105"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10F" w14:textId="77777777">
        <w:trPr>
          <w:trHeight w:val="455"/>
        </w:trPr>
        <w:tc>
          <w:tcPr>
            <w:tcW w:w="2494" w:type="dxa"/>
            <w:tcBorders>
              <w:top w:val="dotted" w:sz="4" w:space="0" w:color="A4A4A4"/>
            </w:tcBorders>
          </w:tcPr>
          <w:p w14:paraId="36C6C107"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C10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C10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C5DFFF"/>
          </w:tcPr>
          <w:p w14:paraId="36C6C10A"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tcBorders>
            <w:shd w:val="clear" w:color="auto" w:fill="C5DFFF"/>
          </w:tcPr>
          <w:p w14:paraId="36C6C10B"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tcBorders>
          </w:tcPr>
          <w:p w14:paraId="36C6C10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tcBorders>
          </w:tcPr>
          <w:p w14:paraId="36C6C10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tcBorders>
          </w:tcPr>
          <w:p w14:paraId="36C6C10E" w14:textId="77777777" w:rsidR="002138FA" w:rsidRDefault="00A2619F">
            <w:pPr>
              <w:pStyle w:val="TableParagraph"/>
              <w:ind w:right="52"/>
              <w:rPr>
                <w:rFonts w:ascii="Arial Narrow"/>
                <w:sz w:val="18"/>
              </w:rPr>
            </w:pPr>
            <w:r>
              <w:rPr>
                <w:rFonts w:ascii="Arial Narrow"/>
                <w:spacing w:val="-10"/>
                <w:w w:val="120"/>
                <w:sz w:val="18"/>
              </w:rPr>
              <w:t>4</w:t>
            </w:r>
          </w:p>
        </w:tc>
      </w:tr>
    </w:tbl>
    <w:p w14:paraId="36C6C110" w14:textId="77777777" w:rsidR="002138FA" w:rsidRDefault="00A2619F">
      <w:pPr>
        <w:pStyle w:val="Heading2"/>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7"/>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C111" w14:textId="77777777" w:rsidR="002138FA" w:rsidRDefault="002138FA">
      <w:pPr>
        <w:pStyle w:val="BodyText"/>
        <w:ind w:left="0"/>
        <w:jc w:val="left"/>
        <w:rPr>
          <w:i w:val="0"/>
          <w:sz w:val="26"/>
        </w:rPr>
      </w:pPr>
    </w:p>
    <w:p w14:paraId="36C6C112" w14:textId="77777777" w:rsidR="002138FA" w:rsidRDefault="00A2619F">
      <w:pPr>
        <w:pStyle w:val="Heading3"/>
        <w:spacing w:before="1" w:line="252" w:lineRule="auto"/>
        <w:ind w:right="958"/>
      </w:pPr>
      <w:r>
        <w:rPr>
          <w:w w:val="120"/>
        </w:rPr>
        <w:t>There</w:t>
      </w:r>
      <w:r>
        <w:rPr>
          <w:spacing w:val="-17"/>
          <w:w w:val="120"/>
        </w:rPr>
        <w:t xml:space="preserve"> </w:t>
      </w:r>
      <w:r>
        <w:rPr>
          <w:w w:val="120"/>
        </w:rPr>
        <w:t>was</w:t>
      </w:r>
      <w:r>
        <w:rPr>
          <w:spacing w:val="-16"/>
          <w:w w:val="120"/>
        </w:rPr>
        <w:t xml:space="preserve"> </w:t>
      </w:r>
      <w:r>
        <w:rPr>
          <w:w w:val="120"/>
        </w:rPr>
        <w:t>a</w:t>
      </w:r>
      <w:r>
        <w:rPr>
          <w:spacing w:val="-17"/>
          <w:w w:val="120"/>
        </w:rPr>
        <w:t xml:space="preserve"> </w:t>
      </w:r>
      <w:r>
        <w:rPr>
          <w:w w:val="120"/>
        </w:rPr>
        <w:t>great</w:t>
      </w:r>
      <w:r>
        <w:rPr>
          <w:spacing w:val="-16"/>
          <w:w w:val="120"/>
        </w:rPr>
        <w:t xml:space="preserve"> </w:t>
      </w:r>
      <w:r>
        <w:rPr>
          <w:w w:val="120"/>
        </w:rPr>
        <w:t>deal</w:t>
      </w:r>
      <w:r>
        <w:rPr>
          <w:spacing w:val="-17"/>
          <w:w w:val="120"/>
        </w:rPr>
        <w:t xml:space="preserve"> </w:t>
      </w:r>
      <w:r>
        <w:rPr>
          <w:w w:val="120"/>
        </w:rPr>
        <w:t>of</w:t>
      </w:r>
      <w:r>
        <w:rPr>
          <w:spacing w:val="-16"/>
          <w:w w:val="120"/>
        </w:rPr>
        <w:t xml:space="preserve"> </w:t>
      </w:r>
      <w:r>
        <w:rPr>
          <w:w w:val="120"/>
        </w:rPr>
        <w:t>support</w:t>
      </w:r>
      <w:r>
        <w:rPr>
          <w:spacing w:val="-16"/>
          <w:w w:val="120"/>
        </w:rPr>
        <w:t xml:space="preserve"> </w:t>
      </w:r>
      <w:r>
        <w:rPr>
          <w:w w:val="120"/>
        </w:rPr>
        <w:t>for</w:t>
      </w:r>
      <w:r>
        <w:rPr>
          <w:spacing w:val="-17"/>
          <w:w w:val="120"/>
        </w:rPr>
        <w:t xml:space="preserve"> </w:t>
      </w:r>
      <w:r>
        <w:rPr>
          <w:w w:val="120"/>
        </w:rPr>
        <w:t>the</w:t>
      </w:r>
      <w:r>
        <w:rPr>
          <w:spacing w:val="-16"/>
          <w:w w:val="120"/>
        </w:rPr>
        <w:t xml:space="preserve"> </w:t>
      </w:r>
      <w:r>
        <w:rPr>
          <w:w w:val="120"/>
        </w:rPr>
        <w:t>generation</w:t>
      </w:r>
      <w:r>
        <w:rPr>
          <w:spacing w:val="-17"/>
          <w:w w:val="120"/>
        </w:rPr>
        <w:t xml:space="preserve"> </w:t>
      </w:r>
      <w:r>
        <w:rPr>
          <w:w w:val="120"/>
        </w:rPr>
        <w:t>of</w:t>
      </w:r>
      <w:r>
        <w:rPr>
          <w:spacing w:val="-16"/>
          <w:w w:val="120"/>
        </w:rPr>
        <w:t xml:space="preserve"> </w:t>
      </w:r>
      <w:r>
        <w:rPr>
          <w:w w:val="120"/>
        </w:rPr>
        <w:t>a</w:t>
      </w:r>
      <w:r>
        <w:rPr>
          <w:spacing w:val="-17"/>
          <w:w w:val="120"/>
        </w:rPr>
        <w:t xml:space="preserve"> </w:t>
      </w:r>
      <w:r>
        <w:rPr>
          <w:w w:val="120"/>
        </w:rPr>
        <w:t>curated</w:t>
      </w:r>
      <w:r>
        <w:rPr>
          <w:spacing w:val="-16"/>
          <w:w w:val="120"/>
        </w:rPr>
        <w:t xml:space="preserve"> </w:t>
      </w:r>
      <w:r>
        <w:rPr>
          <w:w w:val="120"/>
        </w:rPr>
        <w:t>list</w:t>
      </w:r>
      <w:r>
        <w:rPr>
          <w:spacing w:val="-16"/>
          <w:w w:val="120"/>
        </w:rPr>
        <w:t xml:space="preserve"> </w:t>
      </w:r>
      <w:r>
        <w:rPr>
          <w:w w:val="120"/>
        </w:rPr>
        <w:t>of</w:t>
      </w:r>
      <w:r>
        <w:rPr>
          <w:spacing w:val="-17"/>
          <w:w w:val="120"/>
        </w:rPr>
        <w:t xml:space="preserve"> </w:t>
      </w:r>
      <w:r>
        <w:rPr>
          <w:w w:val="120"/>
        </w:rPr>
        <w:t>methodologies</w:t>
      </w:r>
      <w:r>
        <w:rPr>
          <w:spacing w:val="-16"/>
          <w:w w:val="120"/>
        </w:rPr>
        <w:t xml:space="preserve"> </w:t>
      </w:r>
      <w:r>
        <w:rPr>
          <w:w w:val="120"/>
        </w:rPr>
        <w:t>preferred by</w:t>
      </w:r>
      <w:r>
        <w:rPr>
          <w:spacing w:val="-4"/>
          <w:w w:val="120"/>
        </w:rPr>
        <w:t xml:space="preserve"> </w:t>
      </w:r>
      <w:r>
        <w:rPr>
          <w:w w:val="120"/>
        </w:rPr>
        <w:t>decision</w:t>
      </w:r>
      <w:r>
        <w:rPr>
          <w:spacing w:val="-3"/>
          <w:w w:val="120"/>
        </w:rPr>
        <w:t xml:space="preserve"> </w:t>
      </w:r>
      <w:r>
        <w:rPr>
          <w:w w:val="120"/>
        </w:rPr>
        <w:t>makers,</w:t>
      </w:r>
      <w:r>
        <w:rPr>
          <w:spacing w:val="-3"/>
          <w:w w:val="120"/>
        </w:rPr>
        <w:t xml:space="preserve"> </w:t>
      </w:r>
      <w:r>
        <w:rPr>
          <w:w w:val="120"/>
        </w:rPr>
        <w:t>they</w:t>
      </w:r>
      <w:r>
        <w:rPr>
          <w:spacing w:val="-3"/>
          <w:w w:val="120"/>
        </w:rPr>
        <w:t xml:space="preserve"> </w:t>
      </w:r>
      <w:r>
        <w:rPr>
          <w:w w:val="120"/>
        </w:rPr>
        <w:t>believed</w:t>
      </w:r>
      <w:r>
        <w:rPr>
          <w:spacing w:val="-4"/>
          <w:w w:val="120"/>
        </w:rPr>
        <w:t xml:space="preserve"> </w:t>
      </w:r>
      <w:r>
        <w:rPr>
          <w:w w:val="120"/>
        </w:rPr>
        <w:t>this</w:t>
      </w:r>
      <w:r>
        <w:rPr>
          <w:spacing w:val="-3"/>
          <w:w w:val="120"/>
        </w:rPr>
        <w:t xml:space="preserve"> </w:t>
      </w:r>
      <w:r>
        <w:rPr>
          <w:w w:val="120"/>
        </w:rPr>
        <w:t>would</w:t>
      </w:r>
      <w:r>
        <w:rPr>
          <w:spacing w:val="-6"/>
          <w:w w:val="120"/>
        </w:rPr>
        <w:t xml:space="preserve"> </w:t>
      </w:r>
      <w:r>
        <w:rPr>
          <w:w w:val="120"/>
        </w:rPr>
        <w:t>be</w:t>
      </w:r>
      <w:r>
        <w:rPr>
          <w:spacing w:val="-4"/>
          <w:w w:val="120"/>
        </w:rPr>
        <w:t xml:space="preserve"> </w:t>
      </w:r>
      <w:r>
        <w:rPr>
          <w:w w:val="120"/>
        </w:rPr>
        <w:t>very</w:t>
      </w:r>
      <w:r>
        <w:rPr>
          <w:spacing w:val="-3"/>
          <w:w w:val="120"/>
        </w:rPr>
        <w:t xml:space="preserve"> </w:t>
      </w:r>
      <w:r>
        <w:rPr>
          <w:w w:val="120"/>
        </w:rPr>
        <w:t>helpful</w:t>
      </w:r>
      <w:r>
        <w:rPr>
          <w:spacing w:val="-3"/>
          <w:w w:val="120"/>
        </w:rPr>
        <w:t xml:space="preserve"> </w:t>
      </w:r>
      <w:r>
        <w:rPr>
          <w:w w:val="120"/>
        </w:rPr>
        <w:t>and</w:t>
      </w:r>
      <w:r>
        <w:rPr>
          <w:spacing w:val="-4"/>
          <w:w w:val="120"/>
        </w:rPr>
        <w:t xml:space="preserve"> </w:t>
      </w:r>
      <w:r>
        <w:rPr>
          <w:w w:val="120"/>
        </w:rPr>
        <w:t>assist</w:t>
      </w:r>
      <w:r>
        <w:rPr>
          <w:spacing w:val="-3"/>
          <w:w w:val="120"/>
        </w:rPr>
        <w:t xml:space="preserve"> </w:t>
      </w:r>
      <w:r>
        <w:rPr>
          <w:w w:val="120"/>
        </w:rPr>
        <w:t>with</w:t>
      </w:r>
      <w:r>
        <w:rPr>
          <w:spacing w:val="-3"/>
          <w:w w:val="120"/>
        </w:rPr>
        <w:t xml:space="preserve"> </w:t>
      </w:r>
      <w:r>
        <w:rPr>
          <w:w w:val="120"/>
        </w:rPr>
        <w:t>transparency</w:t>
      </w:r>
      <w:r>
        <w:rPr>
          <w:spacing w:val="-3"/>
          <w:w w:val="120"/>
        </w:rPr>
        <w:t xml:space="preserve"> </w:t>
      </w:r>
      <w:r>
        <w:rPr>
          <w:w w:val="120"/>
        </w:rPr>
        <w:t>and engagement. There were suggestions that the list needed to be developed with consumers, clinicians and particular disease experts to maintain a level of flexibility to accommodate rare diseases or those with unique characteristics or populations.</w:t>
      </w:r>
    </w:p>
    <w:p w14:paraId="36C6C113" w14:textId="77777777" w:rsidR="002138FA" w:rsidRDefault="00A2619F">
      <w:pPr>
        <w:spacing w:before="265" w:line="252" w:lineRule="auto"/>
        <w:ind w:left="390" w:right="967"/>
        <w:jc w:val="both"/>
        <w:rPr>
          <w:sz w:val="24"/>
        </w:rPr>
      </w:pPr>
      <w:r>
        <w:rPr>
          <w:i/>
          <w:w w:val="115"/>
          <w:sz w:val="24"/>
        </w:rPr>
        <w:t>“Will assist with transparency and engagement with the clinicians and consumers in the</w:t>
      </w:r>
      <w:r>
        <w:rPr>
          <w:i/>
          <w:spacing w:val="80"/>
          <w:w w:val="115"/>
          <w:sz w:val="24"/>
        </w:rPr>
        <w:t xml:space="preserve"> </w:t>
      </w:r>
      <w:r>
        <w:rPr>
          <w:i/>
          <w:w w:val="115"/>
          <w:sz w:val="24"/>
        </w:rPr>
        <w:t xml:space="preserve">process.” </w:t>
      </w:r>
      <w:r>
        <w:rPr>
          <w:w w:val="115"/>
          <w:sz w:val="24"/>
        </w:rPr>
        <w:t>(Australasian Leukaemia and Lymphoma Group)</w:t>
      </w:r>
    </w:p>
    <w:p w14:paraId="36C6C114" w14:textId="77777777" w:rsidR="002138FA" w:rsidRDefault="00A2619F">
      <w:pPr>
        <w:pStyle w:val="BodyText"/>
        <w:spacing w:before="262" w:line="254" w:lineRule="auto"/>
        <w:ind w:right="969"/>
        <w:rPr>
          <w:i w:val="0"/>
        </w:rPr>
      </w:pPr>
      <w:r>
        <w:rPr>
          <w:w w:val="115"/>
        </w:rPr>
        <w:t xml:space="preserve">“Development of this should be done in consultation with consumers and consumer organisations.” </w:t>
      </w:r>
      <w:r>
        <w:rPr>
          <w:i w:val="0"/>
          <w:w w:val="115"/>
        </w:rPr>
        <w:t>(MITO Foundation)</w:t>
      </w:r>
    </w:p>
    <w:p w14:paraId="36C6C115" w14:textId="77777777" w:rsidR="002138FA" w:rsidRDefault="00A2619F">
      <w:pPr>
        <w:pStyle w:val="BodyText"/>
        <w:spacing w:before="259" w:line="252" w:lineRule="auto"/>
        <w:ind w:right="961"/>
        <w:rPr>
          <w:i w:val="0"/>
        </w:rPr>
      </w:pPr>
      <w:r>
        <w:rPr>
          <w:w w:val="120"/>
        </w:rPr>
        <w:t>“Clarity on what is acceptable is valued but there should be some flexibility to accommodate populations</w:t>
      </w:r>
      <w:r>
        <w:rPr>
          <w:spacing w:val="-11"/>
          <w:w w:val="120"/>
        </w:rPr>
        <w:t xml:space="preserve"> </w:t>
      </w:r>
      <w:r>
        <w:rPr>
          <w:w w:val="120"/>
        </w:rPr>
        <w:t>with</w:t>
      </w:r>
      <w:r>
        <w:rPr>
          <w:spacing w:val="-10"/>
          <w:w w:val="120"/>
        </w:rPr>
        <w:t xml:space="preserve"> </w:t>
      </w:r>
      <w:r>
        <w:rPr>
          <w:w w:val="120"/>
        </w:rPr>
        <w:t>unique</w:t>
      </w:r>
      <w:r>
        <w:rPr>
          <w:spacing w:val="-13"/>
          <w:w w:val="120"/>
        </w:rPr>
        <w:t xml:space="preserve"> </w:t>
      </w:r>
      <w:r>
        <w:rPr>
          <w:w w:val="120"/>
        </w:rPr>
        <w:t>characteristics</w:t>
      </w:r>
      <w:r>
        <w:rPr>
          <w:spacing w:val="-11"/>
          <w:w w:val="120"/>
        </w:rPr>
        <w:t xml:space="preserve"> </w:t>
      </w:r>
      <w:r>
        <w:rPr>
          <w:w w:val="120"/>
        </w:rPr>
        <w:t>that</w:t>
      </w:r>
      <w:r>
        <w:rPr>
          <w:spacing w:val="-11"/>
          <w:w w:val="120"/>
        </w:rPr>
        <w:t xml:space="preserve"> </w:t>
      </w:r>
      <w:r>
        <w:rPr>
          <w:w w:val="120"/>
        </w:rPr>
        <w:t>may</w:t>
      </w:r>
      <w:r>
        <w:rPr>
          <w:spacing w:val="-10"/>
          <w:w w:val="120"/>
        </w:rPr>
        <w:t xml:space="preserve"> </w:t>
      </w:r>
      <w:r>
        <w:rPr>
          <w:w w:val="120"/>
        </w:rPr>
        <w:t>not</w:t>
      </w:r>
      <w:r>
        <w:rPr>
          <w:spacing w:val="-11"/>
          <w:w w:val="120"/>
        </w:rPr>
        <w:t xml:space="preserve"> </w:t>
      </w:r>
      <w:r>
        <w:rPr>
          <w:w w:val="120"/>
        </w:rPr>
        <w:t>be</w:t>
      </w:r>
      <w:r>
        <w:rPr>
          <w:spacing w:val="-11"/>
          <w:w w:val="120"/>
        </w:rPr>
        <w:t xml:space="preserve"> </w:t>
      </w:r>
      <w:r>
        <w:rPr>
          <w:w w:val="120"/>
        </w:rPr>
        <w:t>amenable</w:t>
      </w:r>
      <w:r>
        <w:rPr>
          <w:spacing w:val="-11"/>
          <w:w w:val="120"/>
        </w:rPr>
        <w:t xml:space="preserve"> </w:t>
      </w:r>
      <w:r>
        <w:rPr>
          <w:w w:val="120"/>
        </w:rPr>
        <w:t>to</w:t>
      </w:r>
      <w:r>
        <w:rPr>
          <w:spacing w:val="-11"/>
          <w:w w:val="120"/>
        </w:rPr>
        <w:t xml:space="preserve"> </w:t>
      </w:r>
      <w:r>
        <w:rPr>
          <w:w w:val="120"/>
        </w:rPr>
        <w:t>standard</w:t>
      </w:r>
      <w:r>
        <w:rPr>
          <w:spacing w:val="-12"/>
          <w:w w:val="120"/>
        </w:rPr>
        <w:t xml:space="preserve"> </w:t>
      </w:r>
      <w:r>
        <w:rPr>
          <w:w w:val="120"/>
        </w:rPr>
        <w:t xml:space="preserve">methodologies.” </w:t>
      </w:r>
      <w:r>
        <w:rPr>
          <w:i w:val="0"/>
          <w:w w:val="120"/>
        </w:rPr>
        <w:t>(Childhood Dementia Initiative)</w:t>
      </w:r>
    </w:p>
    <w:p w14:paraId="36C6C116" w14:textId="77777777" w:rsidR="002138FA" w:rsidRDefault="00A2619F">
      <w:pPr>
        <w:pStyle w:val="BodyText"/>
        <w:spacing w:before="263" w:line="252" w:lineRule="auto"/>
        <w:ind w:right="958"/>
        <w:rPr>
          <w:i w:val="0"/>
        </w:rPr>
      </w:pPr>
      <w:r>
        <w:rPr>
          <w:w w:val="115"/>
        </w:rPr>
        <w:t>“It is essential that this list is developed with input from rare disease clinical and consumer</w:t>
      </w:r>
      <w:r>
        <w:rPr>
          <w:spacing w:val="40"/>
          <w:w w:val="115"/>
        </w:rPr>
        <w:t xml:space="preserve"> </w:t>
      </w:r>
      <w:r>
        <w:rPr>
          <w:w w:val="115"/>
        </w:rPr>
        <w:t xml:space="preserve">experts to address the specific challenges of assessments of technologies for rare diseases.” </w:t>
      </w:r>
      <w:r>
        <w:rPr>
          <w:i w:val="0"/>
          <w:w w:val="115"/>
        </w:rPr>
        <w:t>(Rare Voices Australia)</w:t>
      </w:r>
    </w:p>
    <w:p w14:paraId="36C6C117" w14:textId="77777777" w:rsidR="002138FA" w:rsidRDefault="00A2619F">
      <w:pPr>
        <w:spacing w:before="263" w:line="252" w:lineRule="auto"/>
        <w:ind w:left="390" w:right="960"/>
        <w:jc w:val="both"/>
        <w:rPr>
          <w:sz w:val="24"/>
        </w:rPr>
      </w:pPr>
      <w:r>
        <w:rPr>
          <w:i/>
          <w:w w:val="120"/>
          <w:sz w:val="24"/>
        </w:rPr>
        <w:t xml:space="preserve">“Essential there are pathways for Health Technologies without a Sponsor.” </w:t>
      </w:r>
      <w:r>
        <w:rPr>
          <w:w w:val="120"/>
          <w:sz w:val="24"/>
        </w:rPr>
        <w:t>(NeuroEndocrine Cancer Australia)</w:t>
      </w:r>
    </w:p>
    <w:p w14:paraId="36C6C118"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C119" w14:textId="77777777" w:rsidR="002138FA" w:rsidRDefault="00A2619F">
      <w:pPr>
        <w:pStyle w:val="BodyText"/>
        <w:spacing w:before="87" w:line="252" w:lineRule="auto"/>
        <w:ind w:right="958"/>
        <w:rPr>
          <w:i w:val="0"/>
        </w:rPr>
      </w:pPr>
      <w:r>
        <w:rPr>
          <w:w w:val="115"/>
        </w:rPr>
        <w:lastRenderedPageBreak/>
        <w:t>“Another area that will require future consideration is the clinical criteria used to assess technology. An HbA1c check, which measures an individual’s average blood glucose levels has long been the gold standard. However, Time in Range (TIR), a measurement facilitated by CGM, is</w:t>
      </w:r>
      <w:r>
        <w:rPr>
          <w:spacing w:val="18"/>
          <w:w w:val="115"/>
        </w:rPr>
        <w:t xml:space="preserve"> </w:t>
      </w:r>
      <w:r>
        <w:rPr>
          <w:w w:val="115"/>
        </w:rPr>
        <w:t>fast</w:t>
      </w:r>
      <w:r>
        <w:rPr>
          <w:spacing w:val="18"/>
          <w:w w:val="115"/>
        </w:rPr>
        <w:t xml:space="preserve"> </w:t>
      </w:r>
      <w:r>
        <w:rPr>
          <w:w w:val="115"/>
        </w:rPr>
        <w:t>emerging</w:t>
      </w:r>
      <w:r>
        <w:rPr>
          <w:spacing w:val="18"/>
          <w:w w:val="115"/>
        </w:rPr>
        <w:t xml:space="preserve"> </w:t>
      </w:r>
      <w:r>
        <w:rPr>
          <w:w w:val="115"/>
        </w:rPr>
        <w:t>as</w:t>
      </w:r>
      <w:r>
        <w:rPr>
          <w:spacing w:val="18"/>
          <w:w w:val="115"/>
        </w:rPr>
        <w:t xml:space="preserve"> </w:t>
      </w:r>
      <w:r>
        <w:rPr>
          <w:w w:val="115"/>
        </w:rPr>
        <w:t>a</w:t>
      </w:r>
      <w:r>
        <w:rPr>
          <w:spacing w:val="18"/>
          <w:w w:val="115"/>
        </w:rPr>
        <w:t xml:space="preserve"> </w:t>
      </w:r>
      <w:r>
        <w:rPr>
          <w:w w:val="115"/>
        </w:rPr>
        <w:t>key</w:t>
      </w:r>
      <w:r>
        <w:rPr>
          <w:spacing w:val="18"/>
          <w:w w:val="115"/>
        </w:rPr>
        <w:t xml:space="preserve"> </w:t>
      </w:r>
      <w:r>
        <w:rPr>
          <w:w w:val="115"/>
        </w:rPr>
        <w:t>indicator</w:t>
      </w:r>
      <w:r>
        <w:rPr>
          <w:spacing w:val="19"/>
          <w:w w:val="115"/>
        </w:rPr>
        <w:t xml:space="preserve"> </w:t>
      </w:r>
      <w:r>
        <w:rPr>
          <w:w w:val="115"/>
        </w:rPr>
        <w:t>of</w:t>
      </w:r>
      <w:r>
        <w:rPr>
          <w:spacing w:val="19"/>
          <w:w w:val="115"/>
        </w:rPr>
        <w:t xml:space="preserve"> </w:t>
      </w:r>
      <w:r>
        <w:rPr>
          <w:w w:val="115"/>
        </w:rPr>
        <w:t>improved long-term</w:t>
      </w:r>
      <w:r>
        <w:rPr>
          <w:spacing w:val="18"/>
          <w:w w:val="115"/>
        </w:rPr>
        <w:t xml:space="preserve"> </w:t>
      </w:r>
      <w:r>
        <w:rPr>
          <w:w w:val="115"/>
        </w:rPr>
        <w:t>outcomes.</w:t>
      </w:r>
      <w:r>
        <w:rPr>
          <w:spacing w:val="18"/>
          <w:w w:val="115"/>
        </w:rPr>
        <w:t xml:space="preserve"> </w:t>
      </w:r>
      <w:r>
        <w:rPr>
          <w:w w:val="115"/>
        </w:rPr>
        <w:t>It refers</w:t>
      </w:r>
      <w:r>
        <w:rPr>
          <w:spacing w:val="18"/>
          <w:w w:val="115"/>
        </w:rPr>
        <w:t xml:space="preserve"> </w:t>
      </w:r>
      <w:r>
        <w:rPr>
          <w:w w:val="115"/>
        </w:rPr>
        <w:t>to</w:t>
      </w:r>
      <w:r>
        <w:rPr>
          <w:spacing w:val="18"/>
          <w:w w:val="115"/>
        </w:rPr>
        <w:t xml:space="preserve"> </w:t>
      </w:r>
      <w:r>
        <w:rPr>
          <w:w w:val="115"/>
        </w:rPr>
        <w:t>the</w:t>
      </w:r>
      <w:r>
        <w:rPr>
          <w:spacing w:val="18"/>
          <w:w w:val="115"/>
        </w:rPr>
        <w:t xml:space="preserve"> </w:t>
      </w:r>
      <w:r>
        <w:rPr>
          <w:w w:val="115"/>
        </w:rPr>
        <w:t>percentage of time a person’s blood glucose levels are in a target range over the course of a day. The more time spent in range, the lower the risk of diabetes-related complications. It also highlights the length of time a person spends in hypoglycaemia and hyperglycaemia or if there is considerable glycaemic variability (the degree to which a person’s blood glucose levels fluctuate). It can also</w:t>
      </w:r>
      <w:r>
        <w:rPr>
          <w:spacing w:val="40"/>
          <w:w w:val="115"/>
        </w:rPr>
        <w:t xml:space="preserve"> </w:t>
      </w:r>
      <w:r>
        <w:rPr>
          <w:w w:val="115"/>
        </w:rPr>
        <w:t xml:space="preserve">be a better measure of glucose levels over time than HbA1c where haemoglobin turnover is higher than expected. This may be particularly important in assessing fitness to drive or during pregnancy among ethnic groups with an increased risk of haemoglobinopathies. Additionally, a high-level of glycaemic variability is associated with an increased risk of diabetes-related complications.” </w:t>
      </w:r>
      <w:r>
        <w:rPr>
          <w:i w:val="0"/>
          <w:w w:val="115"/>
        </w:rPr>
        <w:t>(The Australian Diabetes Alliance)</w:t>
      </w:r>
    </w:p>
    <w:p w14:paraId="36C6C11A" w14:textId="77777777" w:rsidR="002138FA" w:rsidRDefault="002138FA">
      <w:pPr>
        <w:pStyle w:val="BodyText"/>
        <w:ind w:left="0"/>
        <w:jc w:val="left"/>
        <w:rPr>
          <w:i w:val="0"/>
        </w:rPr>
      </w:pPr>
    </w:p>
    <w:p w14:paraId="36C6C11B" w14:textId="77777777" w:rsidR="002138FA" w:rsidRDefault="00A2619F">
      <w:pPr>
        <w:pStyle w:val="BodyText"/>
        <w:spacing w:line="254" w:lineRule="auto"/>
        <w:ind w:right="959"/>
        <w:rPr>
          <w:i w:val="0"/>
        </w:rPr>
      </w:pPr>
      <w:r>
        <w:rPr>
          <w:w w:val="115"/>
        </w:rPr>
        <w:t>“CHF acknowledges the mentioning of consumers being informed with brief, lay explanations. These explanations must not be too simplistic and must provide a clear overview of the different methodologies. There needs to be appropriate resourcing to ensure that the list is maintained</w:t>
      </w:r>
      <w:r>
        <w:rPr>
          <w:spacing w:val="40"/>
          <w:w w:val="115"/>
        </w:rPr>
        <w:t xml:space="preserve"> </w:t>
      </w:r>
      <w:r>
        <w:rPr>
          <w:w w:val="115"/>
        </w:rPr>
        <w:t xml:space="preserve">and kept up to date, and that the information is available in several languages.” </w:t>
      </w:r>
      <w:r>
        <w:rPr>
          <w:i w:val="0"/>
          <w:w w:val="115"/>
        </w:rPr>
        <w:t>(Consumers Health Forum of Australia)</w:t>
      </w:r>
    </w:p>
    <w:p w14:paraId="36C6C11C" w14:textId="77777777" w:rsidR="002138FA" w:rsidRDefault="00A2619F">
      <w:pPr>
        <w:pStyle w:val="Heading2"/>
        <w:spacing w:before="234"/>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11D" w14:textId="77777777" w:rsidR="002138FA" w:rsidRDefault="002138FA">
      <w:pPr>
        <w:pStyle w:val="BodyText"/>
        <w:spacing w:before="2"/>
        <w:ind w:left="0"/>
        <w:jc w:val="left"/>
        <w:rPr>
          <w:i w:val="0"/>
          <w:sz w:val="26"/>
        </w:rPr>
      </w:pPr>
    </w:p>
    <w:p w14:paraId="36C6C11E" w14:textId="77777777" w:rsidR="002138FA" w:rsidRDefault="00A2619F">
      <w:pPr>
        <w:pStyle w:val="Heading3"/>
        <w:spacing w:line="252" w:lineRule="auto"/>
        <w:ind w:right="961"/>
      </w:pPr>
      <w:r>
        <w:rPr>
          <w:w w:val="120"/>
        </w:rPr>
        <w:t>The</w:t>
      </w:r>
      <w:r>
        <w:rPr>
          <w:spacing w:val="-14"/>
          <w:w w:val="120"/>
        </w:rPr>
        <w:t xml:space="preserve"> </w:t>
      </w:r>
      <w:r>
        <w:rPr>
          <w:w w:val="120"/>
        </w:rPr>
        <w:t>majority</w:t>
      </w:r>
      <w:r>
        <w:rPr>
          <w:spacing w:val="-14"/>
          <w:w w:val="120"/>
        </w:rPr>
        <w:t xml:space="preserve"> </w:t>
      </w:r>
      <w:r>
        <w:rPr>
          <w:w w:val="120"/>
        </w:rPr>
        <w:t>of</w:t>
      </w:r>
      <w:r>
        <w:rPr>
          <w:spacing w:val="-12"/>
          <w:w w:val="120"/>
        </w:rPr>
        <w:t xml:space="preserve"> </w:t>
      </w:r>
      <w:r>
        <w:rPr>
          <w:w w:val="120"/>
        </w:rPr>
        <w:t>Pharmaceutical</w:t>
      </w:r>
      <w:r>
        <w:rPr>
          <w:spacing w:val="-14"/>
          <w:w w:val="120"/>
        </w:rPr>
        <w:t xml:space="preserve"> </w:t>
      </w:r>
      <w:r>
        <w:rPr>
          <w:w w:val="120"/>
        </w:rPr>
        <w:t>/</w:t>
      </w:r>
      <w:r>
        <w:rPr>
          <w:spacing w:val="-14"/>
          <w:w w:val="120"/>
        </w:rPr>
        <w:t xml:space="preserve"> </w:t>
      </w:r>
      <w:r>
        <w:rPr>
          <w:w w:val="120"/>
        </w:rPr>
        <w:t>Medical</w:t>
      </w:r>
      <w:r>
        <w:rPr>
          <w:spacing w:val="-14"/>
          <w:w w:val="120"/>
        </w:rPr>
        <w:t xml:space="preserve"> </w:t>
      </w:r>
      <w:r>
        <w:rPr>
          <w:w w:val="120"/>
        </w:rPr>
        <w:t>Technology</w:t>
      </w:r>
      <w:r>
        <w:rPr>
          <w:spacing w:val="-14"/>
          <w:w w:val="120"/>
        </w:rPr>
        <w:t xml:space="preserve"> </w:t>
      </w:r>
      <w:r>
        <w:rPr>
          <w:w w:val="120"/>
        </w:rPr>
        <w:t>Companies</w:t>
      </w:r>
      <w:r>
        <w:rPr>
          <w:spacing w:val="-10"/>
          <w:w w:val="120"/>
        </w:rPr>
        <w:t xml:space="preserve"> </w:t>
      </w:r>
      <w:r>
        <w:rPr>
          <w:w w:val="120"/>
        </w:rPr>
        <w:t>were</w:t>
      </w:r>
      <w:r>
        <w:rPr>
          <w:spacing w:val="-14"/>
          <w:w w:val="120"/>
        </w:rPr>
        <w:t xml:space="preserve"> </w:t>
      </w:r>
      <w:r>
        <w:rPr>
          <w:w w:val="120"/>
        </w:rPr>
        <w:t>supportive</w:t>
      </w:r>
      <w:r>
        <w:rPr>
          <w:spacing w:val="-14"/>
          <w:w w:val="120"/>
        </w:rPr>
        <w:t xml:space="preserve"> </w:t>
      </w:r>
      <w:r>
        <w:rPr>
          <w:w w:val="120"/>
        </w:rPr>
        <w:t>or</w:t>
      </w:r>
      <w:r>
        <w:rPr>
          <w:spacing w:val="-14"/>
          <w:w w:val="120"/>
        </w:rPr>
        <w:t xml:space="preserve"> </w:t>
      </w:r>
      <w:r>
        <w:rPr>
          <w:w w:val="120"/>
        </w:rPr>
        <w:t>neutral</w:t>
      </w:r>
      <w:r>
        <w:rPr>
          <w:spacing w:val="-15"/>
          <w:w w:val="120"/>
        </w:rPr>
        <w:t xml:space="preserve"> </w:t>
      </w:r>
      <w:r>
        <w:rPr>
          <w:w w:val="120"/>
        </w:rPr>
        <w:t>of this option. There was mention of the list’s potential assistance for areas where evidentiary deficiencies</w:t>
      </w:r>
      <w:r>
        <w:rPr>
          <w:spacing w:val="-1"/>
          <w:w w:val="120"/>
        </w:rPr>
        <w:t xml:space="preserve"> </w:t>
      </w:r>
      <w:r>
        <w:rPr>
          <w:color w:val="232323"/>
          <w:w w:val="120"/>
        </w:rPr>
        <w:t>exist,</w:t>
      </w:r>
      <w:r>
        <w:rPr>
          <w:color w:val="232323"/>
          <w:spacing w:val="-2"/>
          <w:w w:val="120"/>
        </w:rPr>
        <w:t xml:space="preserve"> </w:t>
      </w:r>
      <w:r>
        <w:rPr>
          <w:color w:val="232323"/>
          <w:w w:val="120"/>
        </w:rPr>
        <w:t>and</w:t>
      </w:r>
      <w:r>
        <w:rPr>
          <w:color w:val="232323"/>
          <w:spacing w:val="-2"/>
          <w:w w:val="120"/>
        </w:rPr>
        <w:t xml:space="preserve"> </w:t>
      </w:r>
      <w:r>
        <w:rPr>
          <w:color w:val="232323"/>
          <w:w w:val="120"/>
        </w:rPr>
        <w:t>a</w:t>
      </w:r>
      <w:r>
        <w:rPr>
          <w:color w:val="232323"/>
          <w:spacing w:val="-2"/>
          <w:w w:val="120"/>
        </w:rPr>
        <w:t xml:space="preserve"> </w:t>
      </w:r>
      <w:r>
        <w:rPr>
          <w:color w:val="232323"/>
          <w:w w:val="120"/>
        </w:rPr>
        <w:t>number</w:t>
      </w:r>
      <w:r>
        <w:rPr>
          <w:color w:val="232323"/>
          <w:spacing w:val="-2"/>
          <w:w w:val="120"/>
        </w:rPr>
        <w:t xml:space="preserve"> </w:t>
      </w:r>
      <w:r>
        <w:rPr>
          <w:color w:val="232323"/>
          <w:w w:val="120"/>
        </w:rPr>
        <w:t>commented</w:t>
      </w:r>
      <w:r>
        <w:rPr>
          <w:color w:val="232323"/>
          <w:spacing w:val="-2"/>
          <w:w w:val="120"/>
        </w:rPr>
        <w:t xml:space="preserve"> </w:t>
      </w:r>
      <w:r>
        <w:rPr>
          <w:color w:val="232323"/>
          <w:w w:val="120"/>
        </w:rPr>
        <w:t>that</w:t>
      </w:r>
      <w:r>
        <w:rPr>
          <w:color w:val="232323"/>
          <w:spacing w:val="-2"/>
          <w:w w:val="120"/>
        </w:rPr>
        <w:t xml:space="preserve"> </w:t>
      </w:r>
      <w:r>
        <w:rPr>
          <w:color w:val="232323"/>
          <w:w w:val="120"/>
        </w:rPr>
        <w:t>they</w:t>
      </w:r>
      <w:r>
        <w:rPr>
          <w:color w:val="232323"/>
          <w:spacing w:val="-2"/>
          <w:w w:val="120"/>
        </w:rPr>
        <w:t xml:space="preserve"> </w:t>
      </w:r>
      <w:r>
        <w:rPr>
          <w:color w:val="232323"/>
          <w:w w:val="120"/>
        </w:rPr>
        <w:t>would</w:t>
      </w:r>
      <w:r>
        <w:rPr>
          <w:color w:val="232323"/>
          <w:spacing w:val="-2"/>
          <w:w w:val="120"/>
        </w:rPr>
        <w:t xml:space="preserve"> </w:t>
      </w:r>
      <w:r>
        <w:rPr>
          <w:color w:val="232323"/>
          <w:w w:val="120"/>
        </w:rPr>
        <w:t>like</w:t>
      </w:r>
      <w:r>
        <w:rPr>
          <w:color w:val="232323"/>
          <w:spacing w:val="-2"/>
          <w:w w:val="120"/>
        </w:rPr>
        <w:t xml:space="preserve"> </w:t>
      </w:r>
      <w:r>
        <w:rPr>
          <w:color w:val="232323"/>
          <w:w w:val="120"/>
        </w:rPr>
        <w:t>to</w:t>
      </w:r>
      <w:r>
        <w:rPr>
          <w:color w:val="232323"/>
          <w:spacing w:val="-2"/>
          <w:w w:val="120"/>
        </w:rPr>
        <w:t xml:space="preserve"> </w:t>
      </w:r>
      <w:r>
        <w:rPr>
          <w:color w:val="232323"/>
          <w:w w:val="120"/>
        </w:rPr>
        <w:t>understand</w:t>
      </w:r>
      <w:r>
        <w:rPr>
          <w:color w:val="232323"/>
          <w:spacing w:val="-3"/>
          <w:w w:val="120"/>
        </w:rPr>
        <w:t xml:space="preserve"> </w:t>
      </w:r>
      <w:r>
        <w:rPr>
          <w:color w:val="232323"/>
          <w:w w:val="120"/>
        </w:rPr>
        <w:t>how</w:t>
      </w:r>
      <w:r>
        <w:rPr>
          <w:color w:val="232323"/>
          <w:spacing w:val="-2"/>
          <w:w w:val="120"/>
        </w:rPr>
        <w:t xml:space="preserve"> </w:t>
      </w:r>
      <w:r>
        <w:rPr>
          <w:color w:val="232323"/>
          <w:w w:val="120"/>
        </w:rPr>
        <w:t>often</w:t>
      </w:r>
      <w:r>
        <w:rPr>
          <w:color w:val="232323"/>
          <w:spacing w:val="-2"/>
          <w:w w:val="120"/>
        </w:rPr>
        <w:t xml:space="preserve"> </w:t>
      </w:r>
      <w:r>
        <w:rPr>
          <w:color w:val="232323"/>
          <w:w w:val="120"/>
        </w:rPr>
        <w:t>the list</w:t>
      </w:r>
      <w:r>
        <w:rPr>
          <w:color w:val="232323"/>
          <w:spacing w:val="-1"/>
          <w:w w:val="120"/>
        </w:rPr>
        <w:t xml:space="preserve"> </w:t>
      </w:r>
      <w:r>
        <w:rPr>
          <w:color w:val="232323"/>
          <w:w w:val="120"/>
        </w:rPr>
        <w:t>would</w:t>
      </w:r>
      <w:r>
        <w:rPr>
          <w:color w:val="232323"/>
          <w:spacing w:val="-1"/>
          <w:w w:val="120"/>
        </w:rPr>
        <w:t xml:space="preserve"> </w:t>
      </w:r>
      <w:r>
        <w:rPr>
          <w:color w:val="232323"/>
          <w:w w:val="120"/>
        </w:rPr>
        <w:t>be</w:t>
      </w:r>
      <w:r>
        <w:rPr>
          <w:color w:val="232323"/>
          <w:spacing w:val="-1"/>
          <w:w w:val="120"/>
        </w:rPr>
        <w:t xml:space="preserve"> </w:t>
      </w:r>
      <w:r>
        <w:rPr>
          <w:color w:val="232323"/>
          <w:w w:val="120"/>
        </w:rPr>
        <w:t>updated and how the list</w:t>
      </w:r>
      <w:r>
        <w:rPr>
          <w:color w:val="232323"/>
          <w:spacing w:val="-1"/>
          <w:w w:val="120"/>
        </w:rPr>
        <w:t xml:space="preserve"> </w:t>
      </w:r>
      <w:r>
        <w:rPr>
          <w:color w:val="232323"/>
          <w:w w:val="120"/>
        </w:rPr>
        <w:t>was going to be</w:t>
      </w:r>
      <w:r>
        <w:rPr>
          <w:color w:val="232323"/>
          <w:spacing w:val="-1"/>
          <w:w w:val="120"/>
        </w:rPr>
        <w:t xml:space="preserve"> </w:t>
      </w:r>
      <w:r>
        <w:rPr>
          <w:color w:val="232323"/>
          <w:w w:val="120"/>
        </w:rPr>
        <w:t>developed.</w:t>
      </w:r>
    </w:p>
    <w:p w14:paraId="36C6C11F" w14:textId="77777777" w:rsidR="002138FA" w:rsidRDefault="00A2619F">
      <w:pPr>
        <w:pStyle w:val="BodyText"/>
        <w:spacing w:before="245" w:line="271" w:lineRule="auto"/>
        <w:ind w:right="1021"/>
        <w:rPr>
          <w:i w:val="0"/>
        </w:rPr>
      </w:pPr>
      <w:r>
        <w:rPr>
          <w:color w:val="232323"/>
          <w:w w:val="115"/>
        </w:rPr>
        <w:t>“We agree with this proposal provided the list of methodologies is continuously updated, with appropriate consultation, to include new methods as they become available</w:t>
      </w:r>
      <w:r>
        <w:rPr>
          <w:i w:val="0"/>
          <w:color w:val="232323"/>
          <w:w w:val="115"/>
        </w:rPr>
        <w:t>.” (Pfizer)</w:t>
      </w:r>
    </w:p>
    <w:p w14:paraId="36C6C120" w14:textId="77777777" w:rsidR="002138FA" w:rsidRDefault="00A2619F">
      <w:pPr>
        <w:pStyle w:val="BodyText"/>
        <w:spacing w:before="245" w:line="273" w:lineRule="auto"/>
        <w:ind w:right="1014"/>
        <w:rPr>
          <w:i w:val="0"/>
        </w:rPr>
      </w:pPr>
      <w:r>
        <w:rPr>
          <w:color w:val="232323"/>
          <w:w w:val="115"/>
        </w:rPr>
        <w:t>“Roche supports the development of a curated list of methodologies that decision-makers</w:t>
      </w:r>
      <w:r>
        <w:rPr>
          <w:color w:val="232323"/>
          <w:spacing w:val="80"/>
          <w:w w:val="150"/>
        </w:rPr>
        <w:t xml:space="preserve"> </w:t>
      </w:r>
      <w:r>
        <w:rPr>
          <w:color w:val="232323"/>
          <w:w w:val="115"/>
        </w:rPr>
        <w:t>prefer, as this will help provide sponsors important guidance for developing HTA submissions, especially in areas where evidentiary deficiencies exist (e.g. rare diseases, targeted and advanced therapies and genomics). However, increased flexibility and acceptance by decision- makers with</w:t>
      </w:r>
      <w:r>
        <w:rPr>
          <w:color w:val="232323"/>
          <w:spacing w:val="36"/>
          <w:w w:val="115"/>
        </w:rPr>
        <w:t xml:space="preserve"> </w:t>
      </w:r>
      <w:r>
        <w:rPr>
          <w:color w:val="232323"/>
          <w:w w:val="115"/>
        </w:rPr>
        <w:t>regards to non-traditional data sets is critical</w:t>
      </w:r>
      <w:r>
        <w:rPr>
          <w:i w:val="0"/>
          <w:color w:val="232323"/>
          <w:w w:val="115"/>
        </w:rPr>
        <w:t>.” (Roche Products)</w:t>
      </w:r>
    </w:p>
    <w:p w14:paraId="36C6C121" w14:textId="77777777" w:rsidR="002138FA" w:rsidRDefault="00A2619F">
      <w:pPr>
        <w:pStyle w:val="Heading2"/>
        <w:spacing w:before="235"/>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122" w14:textId="77777777" w:rsidR="002138FA" w:rsidRDefault="00A2619F">
      <w:pPr>
        <w:spacing w:before="282" w:line="273" w:lineRule="auto"/>
        <w:ind w:left="390" w:right="1016"/>
        <w:jc w:val="both"/>
        <w:rPr>
          <w:sz w:val="24"/>
        </w:rPr>
      </w:pPr>
      <w:r>
        <w:rPr>
          <w:color w:val="232323"/>
          <w:w w:val="115"/>
          <w:sz w:val="24"/>
        </w:rPr>
        <w:t>There was again very broad</w:t>
      </w:r>
      <w:r>
        <w:rPr>
          <w:color w:val="232323"/>
          <w:spacing w:val="-2"/>
          <w:w w:val="115"/>
          <w:sz w:val="24"/>
        </w:rPr>
        <w:t xml:space="preserve"> </w:t>
      </w:r>
      <w:r>
        <w:rPr>
          <w:color w:val="232323"/>
          <w:w w:val="115"/>
          <w:sz w:val="24"/>
        </w:rPr>
        <w:t>support</w:t>
      </w:r>
      <w:r>
        <w:rPr>
          <w:color w:val="232323"/>
          <w:spacing w:val="-2"/>
          <w:w w:val="115"/>
          <w:sz w:val="24"/>
        </w:rPr>
        <w:t xml:space="preserve"> </w:t>
      </w:r>
      <w:r>
        <w:rPr>
          <w:color w:val="232323"/>
          <w:w w:val="115"/>
          <w:sz w:val="24"/>
        </w:rPr>
        <w:t>from these</w:t>
      </w:r>
      <w:r>
        <w:rPr>
          <w:color w:val="232323"/>
          <w:spacing w:val="-4"/>
          <w:w w:val="115"/>
          <w:sz w:val="24"/>
        </w:rPr>
        <w:t xml:space="preserve"> </w:t>
      </w:r>
      <w:r>
        <w:rPr>
          <w:color w:val="232323"/>
          <w:w w:val="115"/>
          <w:sz w:val="24"/>
        </w:rPr>
        <w:t>groups</w:t>
      </w:r>
      <w:r>
        <w:rPr>
          <w:color w:val="232323"/>
          <w:spacing w:val="-2"/>
          <w:w w:val="115"/>
          <w:sz w:val="24"/>
        </w:rPr>
        <w:t xml:space="preserve"> </w:t>
      </w:r>
      <w:r>
        <w:rPr>
          <w:color w:val="232323"/>
          <w:w w:val="115"/>
          <w:sz w:val="24"/>
        </w:rPr>
        <w:t>for the development</w:t>
      </w:r>
      <w:r>
        <w:rPr>
          <w:color w:val="232323"/>
          <w:spacing w:val="-2"/>
          <w:w w:val="115"/>
          <w:sz w:val="24"/>
        </w:rPr>
        <w:t xml:space="preserve"> </w:t>
      </w:r>
      <w:r>
        <w:rPr>
          <w:color w:val="232323"/>
          <w:w w:val="115"/>
          <w:sz w:val="24"/>
        </w:rPr>
        <w:t>of this list, with most believed it could facilitate a more informed and efficient evaluation process. However, one consulting group highlighted they had a concern about whether this list was futureproof. A University also questioned the need for the list, with the PBAC guidelines already being quite clear on what is preferred.</w:t>
      </w:r>
    </w:p>
    <w:p w14:paraId="36C6C123" w14:textId="77777777" w:rsidR="002138FA" w:rsidRDefault="00A2619F">
      <w:pPr>
        <w:spacing w:before="236"/>
        <w:ind w:left="390"/>
        <w:rPr>
          <w:sz w:val="24"/>
        </w:rPr>
      </w:pPr>
      <w:r>
        <w:rPr>
          <w:i/>
          <w:color w:val="232323"/>
          <w:w w:val="115"/>
          <w:sz w:val="24"/>
        </w:rPr>
        <w:t>“Very</w:t>
      </w:r>
      <w:r>
        <w:rPr>
          <w:i/>
          <w:color w:val="232323"/>
          <w:spacing w:val="16"/>
          <w:w w:val="115"/>
          <w:sz w:val="24"/>
        </w:rPr>
        <w:t xml:space="preserve"> </w:t>
      </w:r>
      <w:r>
        <w:rPr>
          <w:i/>
          <w:color w:val="232323"/>
          <w:w w:val="115"/>
          <w:sz w:val="24"/>
        </w:rPr>
        <w:t>positive</w:t>
      </w:r>
      <w:r>
        <w:rPr>
          <w:i/>
          <w:color w:val="232323"/>
          <w:spacing w:val="16"/>
          <w:w w:val="115"/>
          <w:sz w:val="24"/>
        </w:rPr>
        <w:t xml:space="preserve"> </w:t>
      </w:r>
      <w:r>
        <w:rPr>
          <w:i/>
          <w:color w:val="232323"/>
          <w:w w:val="115"/>
          <w:sz w:val="24"/>
        </w:rPr>
        <w:t>subject</w:t>
      </w:r>
      <w:r>
        <w:rPr>
          <w:i/>
          <w:color w:val="232323"/>
          <w:spacing w:val="16"/>
          <w:w w:val="115"/>
          <w:sz w:val="24"/>
        </w:rPr>
        <w:t xml:space="preserve"> </w:t>
      </w:r>
      <w:r>
        <w:rPr>
          <w:i/>
          <w:color w:val="232323"/>
          <w:w w:val="115"/>
          <w:sz w:val="24"/>
        </w:rPr>
        <w:t>to</w:t>
      </w:r>
      <w:r>
        <w:rPr>
          <w:i/>
          <w:color w:val="232323"/>
          <w:spacing w:val="17"/>
          <w:w w:val="115"/>
          <w:sz w:val="24"/>
        </w:rPr>
        <w:t xml:space="preserve"> </w:t>
      </w:r>
      <w:r>
        <w:rPr>
          <w:i/>
          <w:color w:val="232323"/>
          <w:w w:val="115"/>
          <w:sz w:val="24"/>
        </w:rPr>
        <w:t>implementation.”</w:t>
      </w:r>
      <w:r>
        <w:rPr>
          <w:i/>
          <w:color w:val="232323"/>
          <w:spacing w:val="15"/>
          <w:w w:val="115"/>
          <w:sz w:val="24"/>
        </w:rPr>
        <w:t xml:space="preserve"> </w:t>
      </w:r>
      <w:r>
        <w:rPr>
          <w:color w:val="232323"/>
          <w:w w:val="115"/>
          <w:sz w:val="24"/>
        </w:rPr>
        <w:t>(Medical</w:t>
      </w:r>
      <w:r>
        <w:rPr>
          <w:color w:val="232323"/>
          <w:spacing w:val="16"/>
          <w:w w:val="115"/>
          <w:sz w:val="24"/>
        </w:rPr>
        <w:t xml:space="preserve"> </w:t>
      </w:r>
      <w:r>
        <w:rPr>
          <w:color w:val="232323"/>
          <w:w w:val="115"/>
          <w:sz w:val="24"/>
        </w:rPr>
        <w:t>Technology</w:t>
      </w:r>
      <w:r>
        <w:rPr>
          <w:color w:val="232323"/>
          <w:spacing w:val="14"/>
          <w:w w:val="115"/>
          <w:sz w:val="24"/>
        </w:rPr>
        <w:t xml:space="preserve"> </w:t>
      </w:r>
      <w:r>
        <w:rPr>
          <w:color w:val="232323"/>
          <w:w w:val="115"/>
          <w:sz w:val="24"/>
        </w:rPr>
        <w:t>Association</w:t>
      </w:r>
      <w:r>
        <w:rPr>
          <w:color w:val="232323"/>
          <w:spacing w:val="17"/>
          <w:w w:val="115"/>
          <w:sz w:val="24"/>
        </w:rPr>
        <w:t xml:space="preserve"> </w:t>
      </w:r>
      <w:r>
        <w:rPr>
          <w:color w:val="232323"/>
          <w:w w:val="115"/>
          <w:sz w:val="24"/>
        </w:rPr>
        <w:t>of</w:t>
      </w:r>
      <w:r>
        <w:rPr>
          <w:color w:val="232323"/>
          <w:spacing w:val="17"/>
          <w:w w:val="115"/>
          <w:sz w:val="24"/>
        </w:rPr>
        <w:t xml:space="preserve"> </w:t>
      </w:r>
      <w:r>
        <w:rPr>
          <w:color w:val="232323"/>
          <w:spacing w:val="-2"/>
          <w:w w:val="115"/>
          <w:sz w:val="24"/>
        </w:rPr>
        <w:t>Australia)</w:t>
      </w:r>
    </w:p>
    <w:p w14:paraId="36C6C124" w14:textId="77777777" w:rsidR="002138FA" w:rsidRDefault="002138FA">
      <w:pPr>
        <w:pStyle w:val="BodyText"/>
        <w:spacing w:before="4"/>
        <w:ind w:left="0"/>
        <w:jc w:val="left"/>
        <w:rPr>
          <w:i w:val="0"/>
        </w:rPr>
      </w:pPr>
    </w:p>
    <w:p w14:paraId="36C6C125" w14:textId="77777777" w:rsidR="002138FA" w:rsidRDefault="00A2619F">
      <w:pPr>
        <w:pStyle w:val="BodyText"/>
        <w:spacing w:line="271" w:lineRule="auto"/>
        <w:ind w:right="1023"/>
      </w:pPr>
      <w:r>
        <w:rPr>
          <w:color w:val="232323"/>
          <w:w w:val="115"/>
        </w:rPr>
        <w:t>“This initiative ensures that decision-makers and sponsors have access to standardised information</w:t>
      </w:r>
      <w:r>
        <w:rPr>
          <w:color w:val="232323"/>
          <w:spacing w:val="80"/>
          <w:w w:val="115"/>
        </w:rPr>
        <w:t xml:space="preserve"> </w:t>
      </w:r>
      <w:r>
        <w:rPr>
          <w:color w:val="232323"/>
          <w:w w:val="115"/>
        </w:rPr>
        <w:t>and</w:t>
      </w:r>
      <w:r>
        <w:rPr>
          <w:color w:val="232323"/>
          <w:spacing w:val="80"/>
          <w:w w:val="115"/>
        </w:rPr>
        <w:t xml:space="preserve"> </w:t>
      </w:r>
      <w:r>
        <w:rPr>
          <w:color w:val="232323"/>
          <w:w w:val="115"/>
        </w:rPr>
        <w:t>resources,</w:t>
      </w:r>
      <w:r>
        <w:rPr>
          <w:color w:val="232323"/>
          <w:spacing w:val="80"/>
          <w:w w:val="115"/>
        </w:rPr>
        <w:t xml:space="preserve"> </w:t>
      </w:r>
      <w:r>
        <w:rPr>
          <w:color w:val="232323"/>
          <w:w w:val="115"/>
        </w:rPr>
        <w:t>facilitating</w:t>
      </w:r>
      <w:r>
        <w:rPr>
          <w:color w:val="232323"/>
          <w:spacing w:val="80"/>
          <w:w w:val="115"/>
        </w:rPr>
        <w:t xml:space="preserve"> </w:t>
      </w:r>
      <w:r>
        <w:rPr>
          <w:color w:val="232323"/>
          <w:w w:val="115"/>
        </w:rPr>
        <w:t>a</w:t>
      </w:r>
      <w:r>
        <w:rPr>
          <w:color w:val="232323"/>
          <w:spacing w:val="80"/>
          <w:w w:val="115"/>
        </w:rPr>
        <w:t xml:space="preserve"> </w:t>
      </w:r>
      <w:r>
        <w:rPr>
          <w:color w:val="232323"/>
          <w:w w:val="115"/>
        </w:rPr>
        <w:t>more</w:t>
      </w:r>
      <w:r>
        <w:rPr>
          <w:color w:val="232323"/>
          <w:spacing w:val="80"/>
          <w:w w:val="115"/>
        </w:rPr>
        <w:t xml:space="preserve"> </w:t>
      </w:r>
      <w:r>
        <w:rPr>
          <w:color w:val="232323"/>
          <w:w w:val="115"/>
        </w:rPr>
        <w:t>informed</w:t>
      </w:r>
      <w:r>
        <w:rPr>
          <w:color w:val="232323"/>
          <w:spacing w:val="80"/>
          <w:w w:val="115"/>
        </w:rPr>
        <w:t xml:space="preserve"> </w:t>
      </w:r>
      <w:r>
        <w:rPr>
          <w:color w:val="232323"/>
          <w:w w:val="115"/>
        </w:rPr>
        <w:t>and</w:t>
      </w:r>
      <w:r>
        <w:rPr>
          <w:color w:val="232323"/>
          <w:spacing w:val="80"/>
          <w:w w:val="115"/>
        </w:rPr>
        <w:t xml:space="preserve"> </w:t>
      </w:r>
      <w:r>
        <w:rPr>
          <w:color w:val="232323"/>
          <w:w w:val="115"/>
        </w:rPr>
        <w:t>efficient</w:t>
      </w:r>
      <w:r>
        <w:rPr>
          <w:color w:val="232323"/>
          <w:spacing w:val="80"/>
          <w:w w:val="115"/>
        </w:rPr>
        <w:t xml:space="preserve"> </w:t>
      </w:r>
      <w:r>
        <w:rPr>
          <w:color w:val="232323"/>
          <w:w w:val="115"/>
        </w:rPr>
        <w:t>evaluation</w:t>
      </w:r>
      <w:r>
        <w:rPr>
          <w:color w:val="232323"/>
          <w:spacing w:val="80"/>
          <w:w w:val="115"/>
        </w:rPr>
        <w:t xml:space="preserve"> </w:t>
      </w:r>
      <w:r>
        <w:rPr>
          <w:color w:val="232323"/>
          <w:w w:val="115"/>
        </w:rPr>
        <w:t>process.</w:t>
      </w:r>
    </w:p>
    <w:p w14:paraId="36C6C126" w14:textId="77777777" w:rsidR="002138FA" w:rsidRDefault="002138FA">
      <w:pPr>
        <w:spacing w:line="271" w:lineRule="auto"/>
        <w:sectPr w:rsidR="002138FA">
          <w:pgSz w:w="11910" w:h="16840"/>
          <w:pgMar w:top="980" w:right="0" w:bottom="760" w:left="800" w:header="0" w:footer="494" w:gutter="0"/>
          <w:cols w:space="720"/>
        </w:sectPr>
      </w:pPr>
    </w:p>
    <w:p w14:paraId="36C6C127" w14:textId="77777777" w:rsidR="002138FA" w:rsidRDefault="00A2619F">
      <w:pPr>
        <w:pStyle w:val="BodyText"/>
        <w:spacing w:before="89" w:line="273" w:lineRule="auto"/>
        <w:ind w:right="1024"/>
        <w:rPr>
          <w:i w:val="0"/>
        </w:rPr>
      </w:pPr>
      <w:r>
        <w:rPr>
          <w:color w:val="232323"/>
          <w:w w:val="115"/>
        </w:rPr>
        <w:lastRenderedPageBreak/>
        <w:t>Additionally, providing training and feedback mechanisms further supports the adoption and effective utilisation of these methodologies,</w:t>
      </w:r>
      <w:r>
        <w:rPr>
          <w:color w:val="232323"/>
          <w:spacing w:val="-1"/>
          <w:w w:val="115"/>
        </w:rPr>
        <w:t xml:space="preserve"> </w:t>
      </w:r>
      <w:r>
        <w:rPr>
          <w:color w:val="232323"/>
          <w:w w:val="115"/>
        </w:rPr>
        <w:t>ultimately improving the quality and reliability of HTA assessments</w:t>
      </w:r>
      <w:r>
        <w:rPr>
          <w:i w:val="0"/>
          <w:color w:val="232323"/>
          <w:w w:val="115"/>
        </w:rPr>
        <w:t>.” (Society of Hospital Pharmacists of Australia)</w:t>
      </w:r>
    </w:p>
    <w:p w14:paraId="36C6C128" w14:textId="77777777" w:rsidR="002138FA" w:rsidRDefault="00A2619F">
      <w:pPr>
        <w:pStyle w:val="BodyText"/>
        <w:spacing w:before="117" w:line="252" w:lineRule="auto"/>
        <w:ind w:right="1018"/>
        <w:rPr>
          <w:i w:val="0"/>
        </w:rPr>
      </w:pPr>
      <w:r>
        <w:rPr>
          <w:color w:val="232323"/>
          <w:w w:val="115"/>
        </w:rPr>
        <w:t>“The need for this was unclear. The current PBAC guidelines are explicit on what is preferred</w:t>
      </w:r>
      <w:r>
        <w:rPr>
          <w:color w:val="232323"/>
          <w:spacing w:val="40"/>
          <w:w w:val="115"/>
        </w:rPr>
        <w:t xml:space="preserve"> </w:t>
      </w:r>
      <w:r>
        <w:rPr>
          <w:color w:val="232323"/>
          <w:w w:val="115"/>
        </w:rPr>
        <w:t>and no reason for any change to the current evidence hierarchy was provided. As noted above, the PBAC has, and will accept lower quality evidence (and MSAC has also managed with lower quality evidence for their submissions frequently) when it is recognised as the best available and will make decisions based on this. As part of the evaluation process, horizon scanning is conducted for any potentially relevant upcoming trials and results which may assist in decision making</w:t>
      </w:r>
      <w:r>
        <w:rPr>
          <w:i w:val="0"/>
          <w:color w:val="232323"/>
          <w:w w:val="115"/>
        </w:rPr>
        <w:t>.” (Institute for Health Technology, Deakin University)</w:t>
      </w:r>
    </w:p>
    <w:p w14:paraId="36C6C129" w14:textId="77777777" w:rsidR="002138FA" w:rsidRDefault="00A2619F">
      <w:pPr>
        <w:pStyle w:val="BodyText"/>
        <w:spacing w:before="249" w:line="273" w:lineRule="auto"/>
        <w:ind w:right="1017"/>
        <w:rPr>
          <w:i w:val="0"/>
        </w:rPr>
      </w:pPr>
      <w:r>
        <w:rPr>
          <w:color w:val="232323"/>
          <w:w w:val="115"/>
        </w:rPr>
        <w:t>“I don't necessarily like this because it isn't particularly future proof, and it encourages (maybe even mandates) potentially suboptimal methodologies for a given decision problem</w:t>
      </w:r>
      <w:r>
        <w:rPr>
          <w:i w:val="0"/>
          <w:color w:val="232323"/>
          <w:w w:val="115"/>
        </w:rPr>
        <w:t xml:space="preserve">.” (THEMA </w:t>
      </w:r>
      <w:r>
        <w:rPr>
          <w:i w:val="0"/>
          <w:color w:val="232323"/>
          <w:spacing w:val="-2"/>
          <w:w w:val="115"/>
        </w:rPr>
        <w:t>Consulting)</w:t>
      </w:r>
    </w:p>
    <w:p w14:paraId="36C6C12A" w14:textId="77777777" w:rsidR="002138FA" w:rsidRDefault="002138FA">
      <w:pPr>
        <w:pStyle w:val="BodyText"/>
        <w:spacing w:before="201"/>
        <w:ind w:left="0"/>
        <w:jc w:val="left"/>
        <w:rPr>
          <w:i w:val="0"/>
        </w:rPr>
      </w:pPr>
    </w:p>
    <w:p w14:paraId="36C6C12B" w14:textId="77777777" w:rsidR="002138FA" w:rsidRDefault="00A2619F">
      <w:pPr>
        <w:spacing w:line="252" w:lineRule="auto"/>
        <w:ind w:left="390" w:right="1019"/>
        <w:jc w:val="both"/>
        <w:rPr>
          <w:rFonts w:ascii="Arial" w:hAnsi="Arial"/>
          <w:sz w:val="24"/>
        </w:rPr>
      </w:pPr>
      <w:bookmarkStart w:id="66" w:name="_bookmark66"/>
      <w:bookmarkEnd w:id="66"/>
      <w:r>
        <w:rPr>
          <w:rFonts w:ascii="Arial" w:hAnsi="Arial"/>
          <w:sz w:val="24"/>
        </w:rPr>
        <w:t>Table 47. Develop an explicit qualitative value framework – impact on you/organisation by stakeholder type</w:t>
      </w:r>
    </w:p>
    <w:p w14:paraId="36C6C12C"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13D" w14:textId="77777777">
        <w:trPr>
          <w:trHeight w:val="1022"/>
        </w:trPr>
        <w:tc>
          <w:tcPr>
            <w:tcW w:w="2494" w:type="dxa"/>
          </w:tcPr>
          <w:p w14:paraId="36C6C12D" w14:textId="77777777" w:rsidR="002138FA" w:rsidRDefault="002138FA">
            <w:pPr>
              <w:pStyle w:val="TableParagraph"/>
              <w:spacing w:before="0"/>
              <w:ind w:left="0" w:right="0"/>
              <w:jc w:val="left"/>
              <w:rPr>
                <w:rFonts w:ascii="Times New Roman"/>
              </w:rPr>
            </w:pPr>
          </w:p>
        </w:tc>
        <w:tc>
          <w:tcPr>
            <w:tcW w:w="1021" w:type="dxa"/>
          </w:tcPr>
          <w:p w14:paraId="36C6C12E" w14:textId="77777777" w:rsidR="002138FA" w:rsidRDefault="002138FA">
            <w:pPr>
              <w:pStyle w:val="TableParagraph"/>
              <w:spacing w:before="94"/>
              <w:ind w:left="0" w:right="0"/>
              <w:jc w:val="left"/>
              <w:rPr>
                <w:rFonts w:ascii="Arial"/>
                <w:sz w:val="18"/>
              </w:rPr>
            </w:pPr>
          </w:p>
          <w:p w14:paraId="36C6C12F"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130" w14:textId="77777777" w:rsidR="002138FA" w:rsidRDefault="002138FA">
            <w:pPr>
              <w:pStyle w:val="TableParagraph"/>
              <w:spacing w:before="202"/>
              <w:ind w:left="0" w:right="0"/>
              <w:jc w:val="left"/>
              <w:rPr>
                <w:rFonts w:ascii="Arial"/>
                <w:sz w:val="18"/>
              </w:rPr>
            </w:pPr>
          </w:p>
          <w:p w14:paraId="36C6C131"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132" w14:textId="77777777" w:rsidR="002138FA" w:rsidRDefault="002138FA">
            <w:pPr>
              <w:pStyle w:val="TableParagraph"/>
              <w:spacing w:before="202"/>
              <w:ind w:left="0" w:right="0"/>
              <w:jc w:val="left"/>
              <w:rPr>
                <w:rFonts w:ascii="Arial"/>
                <w:sz w:val="18"/>
              </w:rPr>
            </w:pPr>
          </w:p>
          <w:p w14:paraId="36C6C133"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134" w14:textId="77777777" w:rsidR="002138FA" w:rsidRDefault="002138FA">
            <w:pPr>
              <w:pStyle w:val="TableParagraph"/>
              <w:spacing w:before="202"/>
              <w:ind w:left="0" w:right="0"/>
              <w:jc w:val="left"/>
              <w:rPr>
                <w:rFonts w:ascii="Arial"/>
                <w:sz w:val="18"/>
              </w:rPr>
            </w:pPr>
          </w:p>
          <w:p w14:paraId="36C6C135"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136" w14:textId="77777777" w:rsidR="002138FA" w:rsidRDefault="002138FA">
            <w:pPr>
              <w:pStyle w:val="TableParagraph"/>
              <w:spacing w:before="94"/>
              <w:ind w:left="0" w:right="0"/>
              <w:jc w:val="left"/>
              <w:rPr>
                <w:rFonts w:ascii="Arial"/>
                <w:sz w:val="18"/>
              </w:rPr>
            </w:pPr>
          </w:p>
          <w:p w14:paraId="36C6C137"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138" w14:textId="77777777" w:rsidR="002138FA" w:rsidRDefault="002138FA">
            <w:pPr>
              <w:pStyle w:val="TableParagraph"/>
              <w:spacing w:before="94"/>
              <w:ind w:left="0" w:right="0"/>
              <w:jc w:val="left"/>
              <w:rPr>
                <w:rFonts w:ascii="Arial"/>
                <w:sz w:val="18"/>
              </w:rPr>
            </w:pPr>
          </w:p>
          <w:p w14:paraId="36C6C139"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13A"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13B" w14:textId="77777777" w:rsidR="002138FA" w:rsidRDefault="002138FA">
            <w:pPr>
              <w:pStyle w:val="TableParagraph"/>
              <w:spacing w:before="94"/>
              <w:ind w:left="0" w:right="0"/>
              <w:jc w:val="left"/>
              <w:rPr>
                <w:rFonts w:ascii="Arial"/>
                <w:sz w:val="18"/>
              </w:rPr>
            </w:pPr>
          </w:p>
          <w:p w14:paraId="36C6C13C"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146" w14:textId="77777777">
        <w:trPr>
          <w:trHeight w:val="453"/>
        </w:trPr>
        <w:tc>
          <w:tcPr>
            <w:tcW w:w="2494" w:type="dxa"/>
            <w:tcBorders>
              <w:bottom w:val="dotted" w:sz="4" w:space="0" w:color="A4A4A4"/>
            </w:tcBorders>
          </w:tcPr>
          <w:p w14:paraId="36C6C13E"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C13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C140"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tcPr>
          <w:p w14:paraId="36C6C141"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CCE2FF"/>
          </w:tcPr>
          <w:p w14:paraId="36C6C142" w14:textId="77777777" w:rsidR="002138FA" w:rsidRDefault="00A2619F">
            <w:pPr>
              <w:pStyle w:val="TableParagraph"/>
              <w:rPr>
                <w:rFonts w:ascii="Arial Narrow"/>
                <w:sz w:val="18"/>
              </w:rPr>
            </w:pPr>
            <w:r>
              <w:rPr>
                <w:rFonts w:ascii="Arial Narrow"/>
                <w:spacing w:val="-5"/>
                <w:w w:val="120"/>
                <w:sz w:val="18"/>
              </w:rPr>
              <w:t>44%</w:t>
            </w:r>
          </w:p>
        </w:tc>
        <w:tc>
          <w:tcPr>
            <w:tcW w:w="1020" w:type="dxa"/>
            <w:tcBorders>
              <w:bottom w:val="dotted" w:sz="4" w:space="0" w:color="A4A4A4"/>
            </w:tcBorders>
            <w:shd w:val="clear" w:color="auto" w:fill="C5DFFF"/>
          </w:tcPr>
          <w:p w14:paraId="36C6C143" w14:textId="77777777" w:rsidR="002138FA" w:rsidRDefault="00A2619F">
            <w:pPr>
              <w:pStyle w:val="TableParagraph"/>
              <w:rPr>
                <w:rFonts w:ascii="Arial Narrow"/>
                <w:sz w:val="18"/>
              </w:rPr>
            </w:pPr>
            <w:r>
              <w:rPr>
                <w:rFonts w:ascii="Arial Narrow"/>
                <w:spacing w:val="-5"/>
                <w:w w:val="120"/>
                <w:sz w:val="18"/>
              </w:rPr>
              <w:t>50%</w:t>
            </w:r>
          </w:p>
        </w:tc>
        <w:tc>
          <w:tcPr>
            <w:tcW w:w="1021" w:type="dxa"/>
            <w:tcBorders>
              <w:bottom w:val="dotted" w:sz="4" w:space="0" w:color="A4A4A4"/>
            </w:tcBorders>
            <w:shd w:val="clear" w:color="auto" w:fill="F8FAFF"/>
          </w:tcPr>
          <w:p w14:paraId="36C6C144"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bottom w:val="dotted" w:sz="4" w:space="0" w:color="A4A4A4"/>
            </w:tcBorders>
          </w:tcPr>
          <w:p w14:paraId="36C6C145"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C14F" w14:textId="77777777">
        <w:trPr>
          <w:trHeight w:val="453"/>
        </w:trPr>
        <w:tc>
          <w:tcPr>
            <w:tcW w:w="2494" w:type="dxa"/>
            <w:tcBorders>
              <w:top w:val="dotted" w:sz="4" w:space="0" w:color="A4A4A4"/>
              <w:bottom w:val="dotted" w:sz="4" w:space="0" w:color="A4A4A4"/>
            </w:tcBorders>
          </w:tcPr>
          <w:p w14:paraId="36C6C147"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C14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8FAFF"/>
          </w:tcPr>
          <w:p w14:paraId="36C6C149"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A4A4A4"/>
              <w:bottom w:val="dotted" w:sz="4" w:space="0" w:color="A4A4A4"/>
            </w:tcBorders>
            <w:shd w:val="clear" w:color="auto" w:fill="F1F8FF"/>
          </w:tcPr>
          <w:p w14:paraId="36C6C14A" w14:textId="77777777" w:rsidR="002138FA" w:rsidRDefault="00A2619F">
            <w:pPr>
              <w:pStyle w:val="TableParagraph"/>
              <w:rPr>
                <w:rFonts w:ascii="Arial Narrow"/>
                <w:sz w:val="18"/>
              </w:rPr>
            </w:pPr>
            <w:r>
              <w:rPr>
                <w:rFonts w:ascii="Arial Narrow"/>
                <w:spacing w:val="-5"/>
                <w:w w:val="120"/>
                <w:sz w:val="18"/>
              </w:rPr>
              <w:t>11%</w:t>
            </w:r>
          </w:p>
        </w:tc>
        <w:tc>
          <w:tcPr>
            <w:tcW w:w="1020" w:type="dxa"/>
            <w:tcBorders>
              <w:top w:val="dotted" w:sz="4" w:space="0" w:color="A4A4A4"/>
              <w:bottom w:val="dotted" w:sz="4" w:space="0" w:color="A4A4A4"/>
            </w:tcBorders>
            <w:shd w:val="clear" w:color="auto" w:fill="BEDCFF"/>
          </w:tcPr>
          <w:p w14:paraId="36C6C14B" w14:textId="77777777" w:rsidR="002138FA" w:rsidRDefault="00A2619F">
            <w:pPr>
              <w:pStyle w:val="TableParagraph"/>
              <w:rPr>
                <w:rFonts w:ascii="Arial Narrow"/>
                <w:sz w:val="18"/>
              </w:rPr>
            </w:pPr>
            <w:r>
              <w:rPr>
                <w:rFonts w:ascii="Arial Narrow"/>
                <w:spacing w:val="-5"/>
                <w:w w:val="120"/>
                <w:sz w:val="18"/>
              </w:rPr>
              <w:t>56%</w:t>
            </w:r>
          </w:p>
        </w:tc>
        <w:tc>
          <w:tcPr>
            <w:tcW w:w="1020" w:type="dxa"/>
            <w:tcBorders>
              <w:top w:val="dotted" w:sz="4" w:space="0" w:color="A4A4A4"/>
              <w:bottom w:val="dotted" w:sz="4" w:space="0" w:color="A4A4A4"/>
            </w:tcBorders>
            <w:shd w:val="clear" w:color="auto" w:fill="E4F0FF"/>
          </w:tcPr>
          <w:p w14:paraId="36C6C14C" w14:textId="77777777" w:rsidR="002138FA" w:rsidRDefault="00A2619F">
            <w:pPr>
              <w:pStyle w:val="TableParagraph"/>
              <w:rPr>
                <w:rFonts w:ascii="Arial Narrow"/>
                <w:sz w:val="18"/>
              </w:rPr>
            </w:pPr>
            <w:r>
              <w:rPr>
                <w:rFonts w:ascii="Arial Narrow"/>
                <w:spacing w:val="-5"/>
                <w:w w:val="120"/>
                <w:sz w:val="18"/>
              </w:rPr>
              <w:t>22%</w:t>
            </w:r>
          </w:p>
        </w:tc>
        <w:tc>
          <w:tcPr>
            <w:tcW w:w="1021" w:type="dxa"/>
            <w:tcBorders>
              <w:top w:val="dotted" w:sz="4" w:space="0" w:color="A4A4A4"/>
              <w:bottom w:val="dotted" w:sz="4" w:space="0" w:color="A4A4A4"/>
            </w:tcBorders>
            <w:shd w:val="clear" w:color="auto" w:fill="F8FAFF"/>
          </w:tcPr>
          <w:p w14:paraId="36C6C14D"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top w:val="dotted" w:sz="4" w:space="0" w:color="A4A4A4"/>
              <w:bottom w:val="dotted" w:sz="4" w:space="0" w:color="A4A4A4"/>
            </w:tcBorders>
          </w:tcPr>
          <w:p w14:paraId="36C6C14E"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C158" w14:textId="77777777">
        <w:trPr>
          <w:trHeight w:val="455"/>
        </w:trPr>
        <w:tc>
          <w:tcPr>
            <w:tcW w:w="2494" w:type="dxa"/>
            <w:tcBorders>
              <w:top w:val="dotted" w:sz="4" w:space="0" w:color="A4A4A4"/>
              <w:bottom w:val="dotted" w:sz="4" w:space="0" w:color="A4A4A4"/>
            </w:tcBorders>
          </w:tcPr>
          <w:p w14:paraId="36C6C150"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C15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5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153"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15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155"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A4A4A4"/>
              <w:bottom w:val="dotted" w:sz="4" w:space="0" w:color="A4A4A4"/>
            </w:tcBorders>
          </w:tcPr>
          <w:p w14:paraId="36C6C15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57"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C161" w14:textId="77777777">
        <w:trPr>
          <w:trHeight w:val="453"/>
        </w:trPr>
        <w:tc>
          <w:tcPr>
            <w:tcW w:w="2494" w:type="dxa"/>
            <w:tcBorders>
              <w:top w:val="dotted" w:sz="4" w:space="0" w:color="A4A4A4"/>
              <w:bottom w:val="dotted" w:sz="4" w:space="0" w:color="A4A4A4"/>
            </w:tcBorders>
          </w:tcPr>
          <w:p w14:paraId="36C6C159"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C15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5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5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B7D7FF"/>
          </w:tcPr>
          <w:p w14:paraId="36C6C15D" w14:textId="77777777" w:rsidR="002138FA" w:rsidRDefault="00A2619F">
            <w:pPr>
              <w:pStyle w:val="TableParagraph"/>
              <w:rPr>
                <w:rFonts w:ascii="Arial Narrow"/>
                <w:sz w:val="18"/>
              </w:rPr>
            </w:pPr>
            <w:r>
              <w:rPr>
                <w:rFonts w:ascii="Arial Narrow"/>
                <w:spacing w:val="-5"/>
                <w:w w:val="120"/>
                <w:sz w:val="18"/>
              </w:rPr>
              <w:t>63%</w:t>
            </w:r>
          </w:p>
        </w:tc>
        <w:tc>
          <w:tcPr>
            <w:tcW w:w="1020" w:type="dxa"/>
            <w:tcBorders>
              <w:top w:val="dotted" w:sz="4" w:space="0" w:color="A4A4A4"/>
              <w:bottom w:val="dotted" w:sz="4" w:space="0" w:color="A4A4A4"/>
            </w:tcBorders>
            <w:shd w:val="clear" w:color="auto" w:fill="D3E7FF"/>
          </w:tcPr>
          <w:p w14:paraId="36C6C15E" w14:textId="77777777" w:rsidR="002138FA" w:rsidRDefault="00A2619F">
            <w:pPr>
              <w:pStyle w:val="TableParagraph"/>
              <w:rPr>
                <w:rFonts w:ascii="Arial Narrow"/>
                <w:sz w:val="18"/>
              </w:rPr>
            </w:pPr>
            <w:r>
              <w:rPr>
                <w:rFonts w:ascii="Arial Narrow"/>
                <w:spacing w:val="-5"/>
                <w:w w:val="120"/>
                <w:sz w:val="18"/>
              </w:rPr>
              <w:t>38%</w:t>
            </w:r>
          </w:p>
        </w:tc>
        <w:tc>
          <w:tcPr>
            <w:tcW w:w="1021" w:type="dxa"/>
            <w:tcBorders>
              <w:top w:val="dotted" w:sz="4" w:space="0" w:color="A4A4A4"/>
              <w:bottom w:val="dotted" w:sz="4" w:space="0" w:color="A4A4A4"/>
            </w:tcBorders>
          </w:tcPr>
          <w:p w14:paraId="36C6C15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60"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16A" w14:textId="77777777">
        <w:trPr>
          <w:trHeight w:val="453"/>
        </w:trPr>
        <w:tc>
          <w:tcPr>
            <w:tcW w:w="2494" w:type="dxa"/>
            <w:tcBorders>
              <w:top w:val="dotted" w:sz="4" w:space="0" w:color="A4A4A4"/>
              <w:bottom w:val="dotted" w:sz="4" w:space="0" w:color="A4A4A4"/>
            </w:tcBorders>
          </w:tcPr>
          <w:p w14:paraId="36C6C162"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C16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6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6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166"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C5DFFF"/>
          </w:tcPr>
          <w:p w14:paraId="36C6C167"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A4A4A4"/>
              <w:bottom w:val="dotted" w:sz="4" w:space="0" w:color="A4A4A4"/>
            </w:tcBorders>
          </w:tcPr>
          <w:p w14:paraId="36C6C16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69"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173" w14:textId="77777777">
        <w:trPr>
          <w:trHeight w:val="455"/>
        </w:trPr>
        <w:tc>
          <w:tcPr>
            <w:tcW w:w="2494" w:type="dxa"/>
            <w:tcBorders>
              <w:top w:val="dotted" w:sz="4" w:space="0" w:color="A4A4A4"/>
              <w:bottom w:val="dotted" w:sz="4" w:space="0" w:color="A4A4A4"/>
            </w:tcBorders>
          </w:tcPr>
          <w:p w14:paraId="36C6C16B"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C16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6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6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6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C170" w14:textId="77777777" w:rsidR="002138FA" w:rsidRDefault="00A2619F">
            <w:pPr>
              <w:pStyle w:val="TableParagraph"/>
              <w:rPr>
                <w:rFonts w:ascii="Arial Narrow"/>
                <w:sz w:val="18"/>
              </w:rPr>
            </w:pPr>
            <w:r>
              <w:rPr>
                <w:rFonts w:ascii="Arial Narrow"/>
                <w:spacing w:val="-4"/>
                <w:w w:val="120"/>
                <w:sz w:val="18"/>
              </w:rPr>
              <w:t>100%</w:t>
            </w:r>
          </w:p>
        </w:tc>
        <w:tc>
          <w:tcPr>
            <w:tcW w:w="1021" w:type="dxa"/>
            <w:tcBorders>
              <w:top w:val="dotted" w:sz="4" w:space="0" w:color="A4A4A4"/>
              <w:bottom w:val="dotted" w:sz="4" w:space="0" w:color="A4A4A4"/>
            </w:tcBorders>
          </w:tcPr>
          <w:p w14:paraId="36C6C171"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72"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17C" w14:textId="77777777">
        <w:trPr>
          <w:trHeight w:val="453"/>
        </w:trPr>
        <w:tc>
          <w:tcPr>
            <w:tcW w:w="2494" w:type="dxa"/>
            <w:tcBorders>
              <w:top w:val="dotted" w:sz="4" w:space="0" w:color="A4A4A4"/>
              <w:bottom w:val="dotted" w:sz="4" w:space="0" w:color="A4A4A4"/>
            </w:tcBorders>
          </w:tcPr>
          <w:p w14:paraId="36C6C174"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C17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7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7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7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7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8BC0FF"/>
          </w:tcPr>
          <w:p w14:paraId="36C6C17A"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C17B"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185" w14:textId="77777777">
        <w:trPr>
          <w:trHeight w:val="453"/>
        </w:trPr>
        <w:tc>
          <w:tcPr>
            <w:tcW w:w="2494" w:type="dxa"/>
            <w:tcBorders>
              <w:top w:val="dotted" w:sz="4" w:space="0" w:color="A4A4A4"/>
            </w:tcBorders>
          </w:tcPr>
          <w:p w14:paraId="36C6C17D"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C17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C17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C5DFFF"/>
          </w:tcPr>
          <w:p w14:paraId="36C6C180"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tcBorders>
            <w:shd w:val="clear" w:color="auto" w:fill="C5DFFF"/>
          </w:tcPr>
          <w:p w14:paraId="36C6C181"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tcBorders>
          </w:tcPr>
          <w:p w14:paraId="36C6C18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tcBorders>
          </w:tcPr>
          <w:p w14:paraId="36C6C18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tcBorders>
          </w:tcPr>
          <w:p w14:paraId="36C6C184" w14:textId="77777777" w:rsidR="002138FA" w:rsidRDefault="00A2619F">
            <w:pPr>
              <w:pStyle w:val="TableParagraph"/>
              <w:ind w:right="52"/>
              <w:rPr>
                <w:rFonts w:ascii="Arial Narrow"/>
                <w:sz w:val="18"/>
              </w:rPr>
            </w:pPr>
            <w:r>
              <w:rPr>
                <w:rFonts w:ascii="Arial Narrow"/>
                <w:spacing w:val="-10"/>
                <w:w w:val="120"/>
                <w:sz w:val="18"/>
              </w:rPr>
              <w:t>4</w:t>
            </w:r>
          </w:p>
        </w:tc>
      </w:tr>
    </w:tbl>
    <w:p w14:paraId="36C6C186" w14:textId="77777777" w:rsidR="002138FA" w:rsidRDefault="00A2619F">
      <w:pPr>
        <w:spacing w:before="252" w:line="273" w:lineRule="auto"/>
        <w:ind w:left="390" w:right="1016"/>
        <w:jc w:val="both"/>
        <w:rPr>
          <w:sz w:val="24"/>
        </w:rPr>
      </w:pPr>
      <w:r>
        <w:rPr>
          <w:w w:val="120"/>
          <w:sz w:val="24"/>
        </w:rPr>
        <w:t>There</w:t>
      </w:r>
      <w:r>
        <w:rPr>
          <w:spacing w:val="-5"/>
          <w:w w:val="120"/>
          <w:sz w:val="24"/>
        </w:rPr>
        <w:t xml:space="preserve"> </w:t>
      </w:r>
      <w:r>
        <w:rPr>
          <w:w w:val="120"/>
          <w:sz w:val="24"/>
        </w:rPr>
        <w:t>is</w:t>
      </w:r>
      <w:r>
        <w:rPr>
          <w:spacing w:val="-5"/>
          <w:w w:val="120"/>
          <w:sz w:val="24"/>
        </w:rPr>
        <w:t xml:space="preserve"> </w:t>
      </w:r>
      <w:r>
        <w:rPr>
          <w:w w:val="120"/>
          <w:sz w:val="24"/>
        </w:rPr>
        <w:t>very</w:t>
      </w:r>
      <w:r>
        <w:rPr>
          <w:spacing w:val="-5"/>
          <w:w w:val="120"/>
          <w:sz w:val="24"/>
        </w:rPr>
        <w:t xml:space="preserve"> </w:t>
      </w:r>
      <w:r>
        <w:rPr>
          <w:w w:val="120"/>
          <w:sz w:val="24"/>
        </w:rPr>
        <w:t>broad</w:t>
      </w:r>
      <w:r>
        <w:rPr>
          <w:spacing w:val="-5"/>
          <w:w w:val="120"/>
          <w:sz w:val="24"/>
        </w:rPr>
        <w:t xml:space="preserve"> </w:t>
      </w:r>
      <w:r>
        <w:rPr>
          <w:w w:val="120"/>
          <w:sz w:val="24"/>
        </w:rPr>
        <w:t>support</w:t>
      </w:r>
      <w:r>
        <w:rPr>
          <w:spacing w:val="-5"/>
          <w:w w:val="120"/>
          <w:sz w:val="24"/>
        </w:rPr>
        <w:t xml:space="preserve"> </w:t>
      </w:r>
      <w:r>
        <w:rPr>
          <w:w w:val="120"/>
          <w:sz w:val="24"/>
        </w:rPr>
        <w:t>and</w:t>
      </w:r>
      <w:r>
        <w:rPr>
          <w:spacing w:val="-6"/>
          <w:w w:val="120"/>
          <w:sz w:val="24"/>
        </w:rPr>
        <w:t xml:space="preserve"> </w:t>
      </w:r>
      <w:r>
        <w:rPr>
          <w:w w:val="120"/>
          <w:sz w:val="24"/>
        </w:rPr>
        <w:t>encouragement</w:t>
      </w:r>
      <w:r>
        <w:rPr>
          <w:spacing w:val="-5"/>
          <w:w w:val="120"/>
          <w:sz w:val="24"/>
        </w:rPr>
        <w:t xml:space="preserve"> </w:t>
      </w:r>
      <w:r>
        <w:rPr>
          <w:w w:val="120"/>
          <w:sz w:val="24"/>
        </w:rPr>
        <w:t>from</w:t>
      </w:r>
      <w:r>
        <w:rPr>
          <w:spacing w:val="-4"/>
          <w:w w:val="120"/>
          <w:sz w:val="24"/>
        </w:rPr>
        <w:t xml:space="preserve"> </w:t>
      </w:r>
      <w:r>
        <w:rPr>
          <w:w w:val="120"/>
          <w:sz w:val="24"/>
        </w:rPr>
        <w:t>the</w:t>
      </w:r>
      <w:r>
        <w:rPr>
          <w:spacing w:val="-5"/>
          <w:w w:val="120"/>
          <w:sz w:val="24"/>
        </w:rPr>
        <w:t xml:space="preserve"> </w:t>
      </w:r>
      <w:r>
        <w:rPr>
          <w:w w:val="120"/>
          <w:sz w:val="24"/>
        </w:rPr>
        <w:t>vast</w:t>
      </w:r>
      <w:r>
        <w:rPr>
          <w:spacing w:val="-2"/>
          <w:w w:val="120"/>
          <w:sz w:val="24"/>
        </w:rPr>
        <w:t xml:space="preserve"> </w:t>
      </w:r>
      <w:r>
        <w:rPr>
          <w:w w:val="120"/>
          <w:sz w:val="24"/>
        </w:rPr>
        <w:t>majority</w:t>
      </w:r>
      <w:r>
        <w:rPr>
          <w:spacing w:val="-5"/>
          <w:w w:val="120"/>
          <w:sz w:val="24"/>
        </w:rPr>
        <w:t xml:space="preserve"> </w:t>
      </w:r>
      <w:r>
        <w:rPr>
          <w:w w:val="120"/>
          <w:sz w:val="24"/>
        </w:rPr>
        <w:t>of</w:t>
      </w:r>
      <w:r>
        <w:rPr>
          <w:spacing w:val="-4"/>
          <w:w w:val="120"/>
          <w:sz w:val="24"/>
        </w:rPr>
        <w:t xml:space="preserve"> </w:t>
      </w:r>
      <w:r>
        <w:rPr>
          <w:w w:val="120"/>
          <w:sz w:val="24"/>
        </w:rPr>
        <w:t>stakeholder</w:t>
      </w:r>
      <w:r>
        <w:rPr>
          <w:spacing w:val="-5"/>
          <w:w w:val="120"/>
          <w:sz w:val="24"/>
        </w:rPr>
        <w:t xml:space="preserve"> </w:t>
      </w:r>
      <w:r>
        <w:rPr>
          <w:w w:val="120"/>
          <w:sz w:val="24"/>
        </w:rPr>
        <w:t>groups on</w:t>
      </w:r>
      <w:r>
        <w:rPr>
          <w:spacing w:val="-7"/>
          <w:w w:val="120"/>
          <w:sz w:val="24"/>
        </w:rPr>
        <w:t xml:space="preserve"> </w:t>
      </w:r>
      <w:r>
        <w:rPr>
          <w:w w:val="120"/>
          <w:sz w:val="24"/>
        </w:rPr>
        <w:t>this</w:t>
      </w:r>
      <w:r>
        <w:rPr>
          <w:spacing w:val="-8"/>
          <w:w w:val="120"/>
          <w:sz w:val="24"/>
        </w:rPr>
        <w:t xml:space="preserve"> </w:t>
      </w:r>
      <w:r>
        <w:rPr>
          <w:w w:val="120"/>
          <w:sz w:val="24"/>
        </w:rPr>
        <w:t>option.</w:t>
      </w:r>
      <w:r>
        <w:rPr>
          <w:spacing w:val="-8"/>
          <w:w w:val="120"/>
          <w:sz w:val="24"/>
        </w:rPr>
        <w:t xml:space="preserve"> </w:t>
      </w:r>
      <w:r>
        <w:rPr>
          <w:w w:val="120"/>
          <w:sz w:val="24"/>
        </w:rPr>
        <w:t>A</w:t>
      </w:r>
      <w:r>
        <w:rPr>
          <w:spacing w:val="-8"/>
          <w:w w:val="120"/>
          <w:sz w:val="24"/>
        </w:rPr>
        <w:t xml:space="preserve"> </w:t>
      </w:r>
      <w:r>
        <w:rPr>
          <w:w w:val="120"/>
          <w:sz w:val="24"/>
        </w:rPr>
        <w:t>number</w:t>
      </w:r>
      <w:r>
        <w:rPr>
          <w:spacing w:val="-8"/>
          <w:w w:val="120"/>
          <w:sz w:val="24"/>
        </w:rPr>
        <w:t xml:space="preserve"> </w:t>
      </w:r>
      <w:r>
        <w:rPr>
          <w:w w:val="120"/>
          <w:sz w:val="24"/>
        </w:rPr>
        <w:t>of</w:t>
      </w:r>
      <w:r>
        <w:rPr>
          <w:spacing w:val="-8"/>
          <w:w w:val="120"/>
          <w:sz w:val="24"/>
        </w:rPr>
        <w:t xml:space="preserve"> </w:t>
      </w:r>
      <w:r>
        <w:rPr>
          <w:w w:val="120"/>
          <w:sz w:val="24"/>
        </w:rPr>
        <w:t>these</w:t>
      </w:r>
      <w:r>
        <w:rPr>
          <w:spacing w:val="-8"/>
          <w:w w:val="120"/>
          <w:sz w:val="24"/>
        </w:rPr>
        <w:t xml:space="preserve"> </w:t>
      </w:r>
      <w:r>
        <w:rPr>
          <w:w w:val="120"/>
          <w:sz w:val="24"/>
        </w:rPr>
        <w:t>groups</w:t>
      </w:r>
      <w:r>
        <w:rPr>
          <w:spacing w:val="-6"/>
          <w:w w:val="120"/>
          <w:sz w:val="24"/>
        </w:rPr>
        <w:t xml:space="preserve"> </w:t>
      </w:r>
      <w:r>
        <w:rPr>
          <w:w w:val="120"/>
          <w:sz w:val="24"/>
        </w:rPr>
        <w:t>highlighted</w:t>
      </w:r>
      <w:r>
        <w:rPr>
          <w:spacing w:val="-8"/>
          <w:w w:val="120"/>
          <w:sz w:val="24"/>
        </w:rPr>
        <w:t xml:space="preserve"> </w:t>
      </w:r>
      <w:r>
        <w:rPr>
          <w:w w:val="120"/>
          <w:sz w:val="24"/>
        </w:rPr>
        <w:t>that</w:t>
      </w:r>
      <w:r>
        <w:rPr>
          <w:spacing w:val="-9"/>
          <w:w w:val="120"/>
          <w:sz w:val="24"/>
        </w:rPr>
        <w:t xml:space="preserve"> </w:t>
      </w:r>
      <w:r>
        <w:rPr>
          <w:w w:val="120"/>
          <w:sz w:val="24"/>
        </w:rPr>
        <w:t>this</w:t>
      </w:r>
      <w:r>
        <w:rPr>
          <w:spacing w:val="-8"/>
          <w:w w:val="120"/>
          <w:sz w:val="24"/>
        </w:rPr>
        <w:t xml:space="preserve"> </w:t>
      </w:r>
      <w:r>
        <w:rPr>
          <w:w w:val="120"/>
          <w:sz w:val="24"/>
        </w:rPr>
        <w:t>would</w:t>
      </w:r>
      <w:r>
        <w:rPr>
          <w:spacing w:val="-9"/>
          <w:w w:val="120"/>
          <w:sz w:val="24"/>
        </w:rPr>
        <w:t xml:space="preserve"> </w:t>
      </w:r>
      <w:r>
        <w:rPr>
          <w:w w:val="120"/>
          <w:sz w:val="24"/>
        </w:rPr>
        <w:t>assist</w:t>
      </w:r>
      <w:r>
        <w:rPr>
          <w:spacing w:val="-9"/>
          <w:w w:val="120"/>
          <w:sz w:val="24"/>
        </w:rPr>
        <w:t xml:space="preserve"> </w:t>
      </w:r>
      <w:r>
        <w:rPr>
          <w:w w:val="120"/>
          <w:sz w:val="24"/>
        </w:rPr>
        <w:t>the</w:t>
      </w:r>
      <w:r>
        <w:rPr>
          <w:spacing w:val="-8"/>
          <w:w w:val="120"/>
          <w:sz w:val="24"/>
        </w:rPr>
        <w:t xml:space="preserve"> </w:t>
      </w:r>
      <w:r>
        <w:rPr>
          <w:w w:val="120"/>
          <w:sz w:val="24"/>
        </w:rPr>
        <w:t>HTA</w:t>
      </w:r>
      <w:r>
        <w:rPr>
          <w:spacing w:val="-8"/>
          <w:w w:val="120"/>
          <w:sz w:val="24"/>
        </w:rPr>
        <w:t xml:space="preserve"> </w:t>
      </w:r>
      <w:r>
        <w:rPr>
          <w:w w:val="120"/>
          <w:sz w:val="24"/>
        </w:rPr>
        <w:t>process</w:t>
      </w:r>
      <w:r>
        <w:rPr>
          <w:spacing w:val="-9"/>
          <w:w w:val="120"/>
          <w:sz w:val="24"/>
        </w:rPr>
        <w:t xml:space="preserve"> </w:t>
      </w:r>
      <w:r>
        <w:rPr>
          <w:w w:val="120"/>
          <w:sz w:val="24"/>
        </w:rPr>
        <w:t>in capturing the holistic value and benefits of a new technology, including socioeconomic, with many</w:t>
      </w:r>
      <w:r>
        <w:rPr>
          <w:spacing w:val="-8"/>
          <w:w w:val="120"/>
          <w:sz w:val="24"/>
        </w:rPr>
        <w:t xml:space="preserve"> </w:t>
      </w:r>
      <w:r>
        <w:rPr>
          <w:w w:val="120"/>
          <w:sz w:val="24"/>
        </w:rPr>
        <w:t>providing</w:t>
      </w:r>
      <w:r>
        <w:rPr>
          <w:spacing w:val="-9"/>
          <w:w w:val="120"/>
          <w:sz w:val="24"/>
        </w:rPr>
        <w:t xml:space="preserve"> </w:t>
      </w:r>
      <w:r>
        <w:rPr>
          <w:w w:val="120"/>
          <w:sz w:val="24"/>
        </w:rPr>
        <w:t>comment</w:t>
      </w:r>
      <w:r>
        <w:rPr>
          <w:spacing w:val="-9"/>
          <w:w w:val="120"/>
          <w:sz w:val="24"/>
        </w:rPr>
        <w:t xml:space="preserve"> </w:t>
      </w:r>
      <w:r>
        <w:rPr>
          <w:w w:val="120"/>
          <w:sz w:val="24"/>
        </w:rPr>
        <w:t>on</w:t>
      </w:r>
      <w:r>
        <w:rPr>
          <w:spacing w:val="-7"/>
          <w:w w:val="120"/>
          <w:sz w:val="24"/>
        </w:rPr>
        <w:t xml:space="preserve"> </w:t>
      </w:r>
      <w:r>
        <w:rPr>
          <w:w w:val="120"/>
          <w:sz w:val="24"/>
        </w:rPr>
        <w:t>what</w:t>
      </w:r>
      <w:r>
        <w:rPr>
          <w:spacing w:val="-9"/>
          <w:w w:val="120"/>
          <w:sz w:val="24"/>
        </w:rPr>
        <w:t xml:space="preserve"> </w:t>
      </w:r>
      <w:r>
        <w:rPr>
          <w:w w:val="120"/>
          <w:sz w:val="24"/>
        </w:rPr>
        <w:t>they</w:t>
      </w:r>
      <w:r>
        <w:rPr>
          <w:spacing w:val="-8"/>
          <w:w w:val="120"/>
          <w:sz w:val="24"/>
        </w:rPr>
        <w:t xml:space="preserve"> </w:t>
      </w:r>
      <w:r>
        <w:rPr>
          <w:w w:val="120"/>
          <w:sz w:val="24"/>
        </w:rPr>
        <w:t>believed</w:t>
      </w:r>
      <w:r>
        <w:rPr>
          <w:spacing w:val="-9"/>
          <w:w w:val="120"/>
          <w:sz w:val="24"/>
        </w:rPr>
        <w:t xml:space="preserve"> </w:t>
      </w:r>
      <w:r>
        <w:rPr>
          <w:w w:val="120"/>
          <w:sz w:val="24"/>
        </w:rPr>
        <w:t>the</w:t>
      </w:r>
      <w:r>
        <w:rPr>
          <w:spacing w:val="-8"/>
          <w:w w:val="120"/>
          <w:sz w:val="24"/>
        </w:rPr>
        <w:t xml:space="preserve"> </w:t>
      </w:r>
      <w:r>
        <w:rPr>
          <w:w w:val="120"/>
          <w:sz w:val="24"/>
        </w:rPr>
        <w:t>framework</w:t>
      </w:r>
      <w:r>
        <w:rPr>
          <w:spacing w:val="-9"/>
          <w:w w:val="120"/>
          <w:sz w:val="24"/>
        </w:rPr>
        <w:t xml:space="preserve"> </w:t>
      </w:r>
      <w:r>
        <w:rPr>
          <w:w w:val="120"/>
          <w:sz w:val="24"/>
        </w:rPr>
        <w:t>should</w:t>
      </w:r>
      <w:r>
        <w:rPr>
          <w:spacing w:val="-11"/>
          <w:w w:val="120"/>
          <w:sz w:val="24"/>
        </w:rPr>
        <w:t xml:space="preserve"> </w:t>
      </w:r>
      <w:r>
        <w:rPr>
          <w:w w:val="120"/>
          <w:sz w:val="24"/>
        </w:rPr>
        <w:t>capture</w:t>
      </w:r>
      <w:r>
        <w:rPr>
          <w:spacing w:val="-8"/>
          <w:w w:val="120"/>
          <w:sz w:val="24"/>
        </w:rPr>
        <w:t xml:space="preserve"> </w:t>
      </w:r>
      <w:r>
        <w:rPr>
          <w:w w:val="120"/>
          <w:sz w:val="24"/>
        </w:rPr>
        <w:t>to</w:t>
      </w:r>
      <w:r>
        <w:rPr>
          <w:spacing w:val="-9"/>
          <w:w w:val="120"/>
          <w:sz w:val="24"/>
        </w:rPr>
        <w:t xml:space="preserve"> </w:t>
      </w:r>
      <w:r>
        <w:rPr>
          <w:w w:val="120"/>
          <w:sz w:val="24"/>
        </w:rPr>
        <w:t>be</w:t>
      </w:r>
      <w:r>
        <w:rPr>
          <w:spacing w:val="-9"/>
          <w:w w:val="120"/>
          <w:sz w:val="24"/>
        </w:rPr>
        <w:t xml:space="preserve"> </w:t>
      </w:r>
      <w:r>
        <w:rPr>
          <w:w w:val="120"/>
          <w:sz w:val="24"/>
        </w:rPr>
        <w:t>effective. It was also mentioned</w:t>
      </w:r>
      <w:r>
        <w:rPr>
          <w:spacing w:val="-2"/>
          <w:w w:val="120"/>
          <w:sz w:val="24"/>
        </w:rPr>
        <w:t xml:space="preserve"> </w:t>
      </w:r>
      <w:r>
        <w:rPr>
          <w:w w:val="120"/>
          <w:sz w:val="24"/>
        </w:rPr>
        <w:t>widely that the</w:t>
      </w:r>
      <w:r>
        <w:rPr>
          <w:spacing w:val="-2"/>
          <w:w w:val="120"/>
          <w:sz w:val="24"/>
        </w:rPr>
        <w:t xml:space="preserve"> </w:t>
      </w:r>
      <w:r>
        <w:rPr>
          <w:w w:val="120"/>
          <w:sz w:val="24"/>
        </w:rPr>
        <w:t>framework should be co-designed with all stakeholders and potentially be embedded through legislation.</w:t>
      </w:r>
    </w:p>
    <w:p w14:paraId="36C6C187" w14:textId="77777777" w:rsidR="002138FA" w:rsidRDefault="00A2619F">
      <w:pPr>
        <w:pStyle w:val="Heading2"/>
        <w:spacing w:before="239"/>
        <w:jc w:val="left"/>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C188" w14:textId="77777777" w:rsidR="002138FA" w:rsidRDefault="00A2619F">
      <w:pPr>
        <w:spacing w:before="40" w:line="252" w:lineRule="auto"/>
        <w:ind w:left="390" w:right="1102"/>
        <w:rPr>
          <w:sz w:val="24"/>
        </w:rPr>
      </w:pPr>
      <w:r>
        <w:rPr>
          <w:color w:val="232323"/>
          <w:w w:val="120"/>
          <w:sz w:val="24"/>
        </w:rPr>
        <w:t>There</w:t>
      </w:r>
      <w:r>
        <w:rPr>
          <w:color w:val="232323"/>
          <w:spacing w:val="-3"/>
          <w:w w:val="120"/>
          <w:sz w:val="24"/>
        </w:rPr>
        <w:t xml:space="preserve"> </w:t>
      </w:r>
      <w:r>
        <w:rPr>
          <w:color w:val="232323"/>
          <w:w w:val="120"/>
          <w:sz w:val="24"/>
        </w:rPr>
        <w:t>is</w:t>
      </w:r>
      <w:r>
        <w:rPr>
          <w:color w:val="232323"/>
          <w:spacing w:val="-3"/>
          <w:w w:val="120"/>
          <w:sz w:val="24"/>
        </w:rPr>
        <w:t xml:space="preserve"> </w:t>
      </w:r>
      <w:r>
        <w:rPr>
          <w:color w:val="232323"/>
          <w:w w:val="120"/>
          <w:sz w:val="24"/>
        </w:rPr>
        <w:t>broad</w:t>
      </w:r>
      <w:r>
        <w:rPr>
          <w:color w:val="232323"/>
          <w:spacing w:val="-3"/>
          <w:w w:val="120"/>
          <w:sz w:val="24"/>
        </w:rPr>
        <w:t xml:space="preserve"> </w:t>
      </w:r>
      <w:r>
        <w:rPr>
          <w:color w:val="232323"/>
          <w:w w:val="120"/>
          <w:sz w:val="24"/>
        </w:rPr>
        <w:t>and</w:t>
      </w:r>
      <w:r>
        <w:rPr>
          <w:color w:val="232323"/>
          <w:spacing w:val="-4"/>
          <w:w w:val="120"/>
          <w:sz w:val="24"/>
        </w:rPr>
        <w:t xml:space="preserve"> </w:t>
      </w:r>
      <w:r>
        <w:rPr>
          <w:color w:val="232323"/>
          <w:w w:val="120"/>
          <w:sz w:val="24"/>
        </w:rPr>
        <w:t>strong</w:t>
      </w:r>
      <w:r>
        <w:rPr>
          <w:color w:val="232323"/>
          <w:spacing w:val="-3"/>
          <w:w w:val="120"/>
          <w:sz w:val="24"/>
        </w:rPr>
        <w:t xml:space="preserve"> </w:t>
      </w:r>
      <w:r>
        <w:rPr>
          <w:color w:val="232323"/>
          <w:w w:val="120"/>
          <w:sz w:val="24"/>
        </w:rPr>
        <w:t>support</w:t>
      </w:r>
      <w:r>
        <w:rPr>
          <w:color w:val="232323"/>
          <w:spacing w:val="-4"/>
          <w:w w:val="120"/>
          <w:sz w:val="24"/>
        </w:rPr>
        <w:t xml:space="preserve"> </w:t>
      </w:r>
      <w:r>
        <w:rPr>
          <w:color w:val="232323"/>
          <w:w w:val="120"/>
          <w:sz w:val="24"/>
        </w:rPr>
        <w:t>for</w:t>
      </w:r>
      <w:r>
        <w:rPr>
          <w:color w:val="232323"/>
          <w:spacing w:val="-3"/>
          <w:w w:val="120"/>
          <w:sz w:val="24"/>
        </w:rPr>
        <w:t xml:space="preserve"> </w:t>
      </w:r>
      <w:r>
        <w:rPr>
          <w:color w:val="232323"/>
          <w:w w:val="120"/>
          <w:sz w:val="24"/>
        </w:rPr>
        <w:t>an</w:t>
      </w:r>
      <w:r>
        <w:rPr>
          <w:color w:val="232323"/>
          <w:spacing w:val="-2"/>
          <w:w w:val="120"/>
          <w:sz w:val="24"/>
        </w:rPr>
        <w:t xml:space="preserve"> </w:t>
      </w:r>
      <w:r>
        <w:rPr>
          <w:color w:val="232323"/>
          <w:w w:val="120"/>
          <w:sz w:val="24"/>
        </w:rPr>
        <w:t>explicit</w:t>
      </w:r>
      <w:r>
        <w:rPr>
          <w:color w:val="232323"/>
          <w:spacing w:val="-3"/>
          <w:w w:val="120"/>
          <w:sz w:val="24"/>
        </w:rPr>
        <w:t xml:space="preserve"> </w:t>
      </w:r>
      <w:r>
        <w:rPr>
          <w:color w:val="232323"/>
          <w:w w:val="120"/>
          <w:sz w:val="24"/>
        </w:rPr>
        <w:t>qualitative</w:t>
      </w:r>
      <w:r>
        <w:rPr>
          <w:color w:val="232323"/>
          <w:spacing w:val="-3"/>
          <w:w w:val="120"/>
          <w:sz w:val="24"/>
        </w:rPr>
        <w:t xml:space="preserve"> </w:t>
      </w:r>
      <w:r>
        <w:rPr>
          <w:color w:val="232323"/>
          <w:w w:val="120"/>
          <w:sz w:val="24"/>
        </w:rPr>
        <w:t>framework,</w:t>
      </w:r>
      <w:r>
        <w:rPr>
          <w:color w:val="232323"/>
          <w:spacing w:val="-6"/>
          <w:w w:val="120"/>
          <w:sz w:val="24"/>
        </w:rPr>
        <w:t xml:space="preserve"> </w:t>
      </w:r>
      <w:r>
        <w:rPr>
          <w:color w:val="232323"/>
          <w:w w:val="120"/>
          <w:sz w:val="24"/>
        </w:rPr>
        <w:t>with</w:t>
      </w:r>
      <w:r>
        <w:rPr>
          <w:color w:val="232323"/>
          <w:spacing w:val="-2"/>
          <w:w w:val="120"/>
          <w:sz w:val="24"/>
        </w:rPr>
        <w:t xml:space="preserve"> </w:t>
      </w:r>
      <w:r>
        <w:rPr>
          <w:color w:val="232323"/>
          <w:w w:val="120"/>
          <w:sz w:val="24"/>
        </w:rPr>
        <w:t>some recommendations</w:t>
      </w:r>
      <w:r>
        <w:rPr>
          <w:color w:val="232323"/>
          <w:spacing w:val="-17"/>
          <w:w w:val="120"/>
          <w:sz w:val="24"/>
        </w:rPr>
        <w:t xml:space="preserve"> </w:t>
      </w:r>
      <w:r>
        <w:rPr>
          <w:color w:val="232323"/>
          <w:w w:val="120"/>
          <w:sz w:val="24"/>
        </w:rPr>
        <w:t>provided</w:t>
      </w:r>
      <w:r>
        <w:rPr>
          <w:color w:val="232323"/>
          <w:spacing w:val="-15"/>
          <w:w w:val="120"/>
          <w:sz w:val="24"/>
        </w:rPr>
        <w:t xml:space="preserve"> </w:t>
      </w:r>
      <w:r>
        <w:rPr>
          <w:color w:val="232323"/>
          <w:w w:val="120"/>
          <w:sz w:val="24"/>
        </w:rPr>
        <w:t>from</w:t>
      </w:r>
      <w:r>
        <w:rPr>
          <w:color w:val="232323"/>
          <w:spacing w:val="-15"/>
          <w:w w:val="120"/>
          <w:sz w:val="24"/>
        </w:rPr>
        <w:t xml:space="preserve"> </w:t>
      </w:r>
      <w:r>
        <w:rPr>
          <w:color w:val="232323"/>
          <w:w w:val="120"/>
          <w:sz w:val="24"/>
        </w:rPr>
        <w:t>these</w:t>
      </w:r>
      <w:r>
        <w:rPr>
          <w:color w:val="232323"/>
          <w:spacing w:val="-16"/>
          <w:w w:val="120"/>
          <w:sz w:val="24"/>
        </w:rPr>
        <w:t xml:space="preserve"> </w:t>
      </w:r>
      <w:r>
        <w:rPr>
          <w:color w:val="232323"/>
          <w:w w:val="120"/>
          <w:sz w:val="24"/>
        </w:rPr>
        <w:t>groups</w:t>
      </w:r>
      <w:r>
        <w:rPr>
          <w:color w:val="232323"/>
          <w:spacing w:val="-16"/>
          <w:w w:val="120"/>
          <w:sz w:val="24"/>
        </w:rPr>
        <w:t xml:space="preserve"> </w:t>
      </w:r>
      <w:r>
        <w:rPr>
          <w:color w:val="232323"/>
          <w:w w:val="120"/>
          <w:sz w:val="24"/>
        </w:rPr>
        <w:t>in</w:t>
      </w:r>
      <w:r>
        <w:rPr>
          <w:color w:val="232323"/>
          <w:spacing w:val="-15"/>
          <w:w w:val="120"/>
          <w:sz w:val="24"/>
        </w:rPr>
        <w:t xml:space="preserve"> </w:t>
      </w:r>
      <w:r>
        <w:rPr>
          <w:color w:val="232323"/>
          <w:w w:val="120"/>
          <w:sz w:val="24"/>
        </w:rPr>
        <w:t>regard</w:t>
      </w:r>
      <w:r>
        <w:rPr>
          <w:color w:val="232323"/>
          <w:spacing w:val="-16"/>
          <w:w w:val="120"/>
          <w:sz w:val="24"/>
        </w:rPr>
        <w:t xml:space="preserve"> </w:t>
      </w:r>
      <w:r>
        <w:rPr>
          <w:color w:val="232323"/>
          <w:w w:val="120"/>
          <w:sz w:val="24"/>
        </w:rPr>
        <w:t>to</w:t>
      </w:r>
      <w:r>
        <w:rPr>
          <w:color w:val="232323"/>
          <w:spacing w:val="-16"/>
          <w:w w:val="120"/>
          <w:sz w:val="24"/>
        </w:rPr>
        <w:t xml:space="preserve"> </w:t>
      </w:r>
      <w:r>
        <w:rPr>
          <w:color w:val="232323"/>
          <w:w w:val="120"/>
          <w:sz w:val="24"/>
        </w:rPr>
        <w:t>what</w:t>
      </w:r>
      <w:r>
        <w:rPr>
          <w:color w:val="232323"/>
          <w:spacing w:val="-16"/>
          <w:w w:val="120"/>
          <w:sz w:val="24"/>
        </w:rPr>
        <w:t xml:space="preserve"> </w:t>
      </w:r>
      <w:r>
        <w:rPr>
          <w:color w:val="232323"/>
          <w:w w:val="120"/>
          <w:sz w:val="24"/>
        </w:rPr>
        <w:t>should</w:t>
      </w:r>
      <w:r>
        <w:rPr>
          <w:color w:val="232323"/>
          <w:spacing w:val="-17"/>
          <w:w w:val="120"/>
          <w:sz w:val="24"/>
        </w:rPr>
        <w:t xml:space="preserve"> </w:t>
      </w:r>
      <w:r>
        <w:rPr>
          <w:color w:val="232323"/>
          <w:w w:val="120"/>
          <w:sz w:val="24"/>
        </w:rPr>
        <w:t>be</w:t>
      </w:r>
      <w:r>
        <w:rPr>
          <w:color w:val="232323"/>
          <w:spacing w:val="-15"/>
          <w:w w:val="120"/>
          <w:sz w:val="24"/>
        </w:rPr>
        <w:t xml:space="preserve"> </w:t>
      </w:r>
      <w:r>
        <w:rPr>
          <w:color w:val="232323"/>
          <w:w w:val="120"/>
          <w:sz w:val="24"/>
        </w:rPr>
        <w:t>included</w:t>
      </w:r>
      <w:r>
        <w:rPr>
          <w:color w:val="232323"/>
          <w:spacing w:val="-16"/>
          <w:w w:val="120"/>
          <w:sz w:val="24"/>
        </w:rPr>
        <w:t xml:space="preserve"> </w:t>
      </w:r>
      <w:r>
        <w:rPr>
          <w:color w:val="232323"/>
          <w:w w:val="120"/>
          <w:sz w:val="24"/>
        </w:rPr>
        <w:t>and captured in this framework.</w:t>
      </w:r>
    </w:p>
    <w:p w14:paraId="36C6C189" w14:textId="77777777" w:rsidR="002138FA" w:rsidRDefault="002138FA">
      <w:pPr>
        <w:spacing w:line="252" w:lineRule="auto"/>
        <w:rPr>
          <w:sz w:val="24"/>
        </w:rPr>
        <w:sectPr w:rsidR="002138FA">
          <w:pgSz w:w="11910" w:h="16840"/>
          <w:pgMar w:top="980" w:right="0" w:bottom="760" w:left="800" w:header="0" w:footer="494" w:gutter="0"/>
          <w:cols w:space="720"/>
        </w:sectPr>
      </w:pPr>
    </w:p>
    <w:p w14:paraId="36C6C18A" w14:textId="77777777" w:rsidR="002138FA" w:rsidRDefault="00A2619F">
      <w:pPr>
        <w:pStyle w:val="BodyText"/>
        <w:spacing w:before="87"/>
      </w:pPr>
      <w:r>
        <w:rPr>
          <w:w w:val="120"/>
        </w:rPr>
        <w:lastRenderedPageBreak/>
        <w:t>“Framework</w:t>
      </w:r>
      <w:r>
        <w:rPr>
          <w:spacing w:val="61"/>
          <w:w w:val="120"/>
        </w:rPr>
        <w:t xml:space="preserve"> </w:t>
      </w:r>
      <w:r>
        <w:rPr>
          <w:w w:val="120"/>
        </w:rPr>
        <w:t>to</w:t>
      </w:r>
      <w:r>
        <w:rPr>
          <w:spacing w:val="62"/>
          <w:w w:val="120"/>
        </w:rPr>
        <w:t xml:space="preserve"> </w:t>
      </w:r>
      <w:r>
        <w:rPr>
          <w:w w:val="120"/>
        </w:rPr>
        <w:t>capture</w:t>
      </w:r>
      <w:r>
        <w:rPr>
          <w:spacing w:val="61"/>
          <w:w w:val="120"/>
        </w:rPr>
        <w:t xml:space="preserve"> </w:t>
      </w:r>
      <w:r>
        <w:rPr>
          <w:w w:val="120"/>
        </w:rPr>
        <w:t>PREMS,</w:t>
      </w:r>
      <w:r>
        <w:rPr>
          <w:spacing w:val="63"/>
          <w:w w:val="120"/>
        </w:rPr>
        <w:t xml:space="preserve"> </w:t>
      </w:r>
      <w:r>
        <w:rPr>
          <w:w w:val="120"/>
        </w:rPr>
        <w:t>PROMS</w:t>
      </w:r>
      <w:r>
        <w:rPr>
          <w:spacing w:val="62"/>
          <w:w w:val="120"/>
        </w:rPr>
        <w:t xml:space="preserve"> </w:t>
      </w:r>
      <w:r>
        <w:rPr>
          <w:w w:val="120"/>
        </w:rPr>
        <w:t>and</w:t>
      </w:r>
      <w:r>
        <w:rPr>
          <w:spacing w:val="60"/>
          <w:w w:val="120"/>
        </w:rPr>
        <w:t xml:space="preserve"> </w:t>
      </w:r>
      <w:r>
        <w:rPr>
          <w:w w:val="120"/>
        </w:rPr>
        <w:t>RWD</w:t>
      </w:r>
      <w:r>
        <w:rPr>
          <w:spacing w:val="62"/>
          <w:w w:val="120"/>
        </w:rPr>
        <w:t xml:space="preserve"> </w:t>
      </w:r>
      <w:r>
        <w:rPr>
          <w:w w:val="120"/>
        </w:rPr>
        <w:t>to</w:t>
      </w:r>
      <w:r>
        <w:rPr>
          <w:spacing w:val="62"/>
          <w:w w:val="120"/>
        </w:rPr>
        <w:t xml:space="preserve"> </w:t>
      </w:r>
      <w:r>
        <w:rPr>
          <w:w w:val="120"/>
        </w:rPr>
        <w:t>support</w:t>
      </w:r>
      <w:r>
        <w:rPr>
          <w:spacing w:val="63"/>
          <w:w w:val="120"/>
        </w:rPr>
        <w:t xml:space="preserve"> </w:t>
      </w:r>
      <w:r>
        <w:rPr>
          <w:w w:val="120"/>
        </w:rPr>
        <w:t>consumer</w:t>
      </w:r>
      <w:r>
        <w:rPr>
          <w:spacing w:val="62"/>
          <w:w w:val="120"/>
        </w:rPr>
        <w:t xml:space="preserve"> </w:t>
      </w:r>
      <w:r>
        <w:rPr>
          <w:spacing w:val="-2"/>
          <w:w w:val="120"/>
        </w:rPr>
        <w:t>submissions.”</w:t>
      </w:r>
    </w:p>
    <w:p w14:paraId="36C6C18B" w14:textId="77777777" w:rsidR="002138FA" w:rsidRDefault="00A2619F">
      <w:pPr>
        <w:pStyle w:val="Heading3"/>
        <w:spacing w:before="17"/>
      </w:pPr>
      <w:r>
        <w:rPr>
          <w:w w:val="115"/>
        </w:rPr>
        <w:t>(Collaborative</w:t>
      </w:r>
      <w:r>
        <w:rPr>
          <w:spacing w:val="21"/>
          <w:w w:val="115"/>
        </w:rPr>
        <w:t xml:space="preserve"> </w:t>
      </w:r>
      <w:r>
        <w:rPr>
          <w:w w:val="115"/>
        </w:rPr>
        <w:t>Consumer</w:t>
      </w:r>
      <w:r>
        <w:rPr>
          <w:spacing w:val="21"/>
          <w:w w:val="115"/>
        </w:rPr>
        <w:t xml:space="preserve"> </w:t>
      </w:r>
      <w:r>
        <w:rPr>
          <w:w w:val="115"/>
        </w:rPr>
        <w:t>Group</w:t>
      </w:r>
      <w:r>
        <w:rPr>
          <w:spacing w:val="19"/>
          <w:w w:val="115"/>
        </w:rPr>
        <w:t xml:space="preserve"> </w:t>
      </w:r>
      <w:r>
        <w:rPr>
          <w:spacing w:val="-2"/>
          <w:w w:val="115"/>
        </w:rPr>
        <w:t>Response)</w:t>
      </w:r>
    </w:p>
    <w:p w14:paraId="36C6C18C" w14:textId="77777777" w:rsidR="002138FA" w:rsidRDefault="00A2619F">
      <w:pPr>
        <w:pStyle w:val="BodyText"/>
        <w:spacing w:before="275" w:line="252" w:lineRule="auto"/>
        <w:ind w:right="967"/>
      </w:pPr>
      <w:r>
        <w:rPr>
          <w:w w:val="115"/>
        </w:rPr>
        <w:t xml:space="preserve">“Mito Foundation strongly supports the development of this framework and are excited about the </w:t>
      </w:r>
      <w:r>
        <w:rPr>
          <w:w w:val="120"/>
        </w:rPr>
        <w:t>opportunities</w:t>
      </w:r>
      <w:r>
        <w:rPr>
          <w:spacing w:val="-1"/>
          <w:w w:val="120"/>
        </w:rPr>
        <w:t xml:space="preserve"> </w:t>
      </w:r>
      <w:r>
        <w:rPr>
          <w:w w:val="120"/>
        </w:rPr>
        <w:t>that</w:t>
      </w:r>
      <w:r>
        <w:rPr>
          <w:spacing w:val="-2"/>
          <w:w w:val="120"/>
        </w:rPr>
        <w:t xml:space="preserve"> </w:t>
      </w:r>
      <w:r>
        <w:rPr>
          <w:w w:val="120"/>
        </w:rPr>
        <w:t>revised</w:t>
      </w:r>
      <w:r>
        <w:rPr>
          <w:spacing w:val="-2"/>
          <w:w w:val="120"/>
        </w:rPr>
        <w:t xml:space="preserve"> </w:t>
      </w:r>
      <w:r>
        <w:rPr>
          <w:w w:val="120"/>
        </w:rPr>
        <w:t>value</w:t>
      </w:r>
      <w:r>
        <w:rPr>
          <w:spacing w:val="-1"/>
          <w:w w:val="120"/>
        </w:rPr>
        <w:t xml:space="preserve"> </w:t>
      </w:r>
      <w:r>
        <w:rPr>
          <w:w w:val="120"/>
        </w:rPr>
        <w:t>frameworks</w:t>
      </w:r>
      <w:r>
        <w:rPr>
          <w:spacing w:val="-1"/>
          <w:w w:val="120"/>
        </w:rPr>
        <w:t xml:space="preserve"> </w:t>
      </w:r>
      <w:r>
        <w:rPr>
          <w:w w:val="120"/>
        </w:rPr>
        <w:t>might</w:t>
      </w:r>
      <w:r>
        <w:rPr>
          <w:spacing w:val="-2"/>
          <w:w w:val="120"/>
        </w:rPr>
        <w:t xml:space="preserve"> </w:t>
      </w:r>
      <w:r>
        <w:rPr>
          <w:w w:val="120"/>
        </w:rPr>
        <w:t>bring.</w:t>
      </w:r>
      <w:r>
        <w:rPr>
          <w:spacing w:val="-1"/>
          <w:w w:val="120"/>
        </w:rPr>
        <w:t xml:space="preserve"> </w:t>
      </w:r>
      <w:r>
        <w:rPr>
          <w:w w:val="120"/>
        </w:rPr>
        <w:t>Particularly:</w:t>
      </w:r>
    </w:p>
    <w:p w14:paraId="36C6C18D" w14:textId="77777777" w:rsidR="002138FA" w:rsidRDefault="00A2619F">
      <w:pPr>
        <w:pStyle w:val="ListParagraph"/>
        <w:numPr>
          <w:ilvl w:val="0"/>
          <w:numId w:val="32"/>
        </w:numPr>
        <w:tabs>
          <w:tab w:val="left" w:pos="1110"/>
        </w:tabs>
        <w:spacing w:before="250" w:line="249" w:lineRule="auto"/>
        <w:ind w:right="966"/>
        <w:rPr>
          <w:rFonts w:ascii="Symbol" w:hAnsi="Symbol"/>
          <w:sz w:val="24"/>
        </w:rPr>
      </w:pPr>
      <w:r>
        <w:rPr>
          <w:i/>
          <w:w w:val="115"/>
          <w:sz w:val="24"/>
        </w:rPr>
        <w:t>the</w:t>
      </w:r>
      <w:r>
        <w:rPr>
          <w:i/>
          <w:spacing w:val="37"/>
          <w:w w:val="115"/>
          <w:sz w:val="24"/>
        </w:rPr>
        <w:t xml:space="preserve"> </w:t>
      </w:r>
      <w:r>
        <w:rPr>
          <w:i/>
          <w:w w:val="115"/>
          <w:sz w:val="24"/>
        </w:rPr>
        <w:t>inclusion</w:t>
      </w:r>
      <w:r>
        <w:rPr>
          <w:i/>
          <w:spacing w:val="37"/>
          <w:w w:val="115"/>
          <w:sz w:val="24"/>
        </w:rPr>
        <w:t xml:space="preserve"> </w:t>
      </w:r>
      <w:r>
        <w:rPr>
          <w:i/>
          <w:w w:val="115"/>
          <w:sz w:val="24"/>
        </w:rPr>
        <w:t>of</w:t>
      </w:r>
      <w:r>
        <w:rPr>
          <w:i/>
          <w:spacing w:val="37"/>
          <w:w w:val="115"/>
          <w:sz w:val="24"/>
        </w:rPr>
        <w:t xml:space="preserve"> </w:t>
      </w:r>
      <w:r>
        <w:rPr>
          <w:i/>
          <w:w w:val="115"/>
          <w:sz w:val="24"/>
        </w:rPr>
        <w:t>non-health</w:t>
      </w:r>
      <w:r>
        <w:rPr>
          <w:i/>
          <w:spacing w:val="38"/>
          <w:w w:val="115"/>
          <w:sz w:val="24"/>
        </w:rPr>
        <w:t xml:space="preserve"> </w:t>
      </w:r>
      <w:r>
        <w:rPr>
          <w:i/>
          <w:w w:val="115"/>
          <w:sz w:val="24"/>
        </w:rPr>
        <w:t>costs</w:t>
      </w:r>
      <w:r>
        <w:rPr>
          <w:i/>
          <w:spacing w:val="36"/>
          <w:w w:val="115"/>
          <w:sz w:val="24"/>
        </w:rPr>
        <w:t xml:space="preserve"> </w:t>
      </w:r>
      <w:r>
        <w:rPr>
          <w:i/>
          <w:w w:val="115"/>
          <w:sz w:val="24"/>
        </w:rPr>
        <w:t>such</w:t>
      </w:r>
      <w:r>
        <w:rPr>
          <w:i/>
          <w:spacing w:val="37"/>
          <w:w w:val="115"/>
          <w:sz w:val="24"/>
        </w:rPr>
        <w:t xml:space="preserve"> </w:t>
      </w:r>
      <w:r>
        <w:rPr>
          <w:i/>
          <w:w w:val="115"/>
          <w:sz w:val="24"/>
        </w:rPr>
        <w:t>as</w:t>
      </w:r>
      <w:r>
        <w:rPr>
          <w:i/>
          <w:spacing w:val="37"/>
          <w:w w:val="115"/>
          <w:sz w:val="24"/>
        </w:rPr>
        <w:t xml:space="preserve"> </w:t>
      </w:r>
      <w:r>
        <w:rPr>
          <w:i/>
          <w:w w:val="115"/>
          <w:sz w:val="24"/>
        </w:rPr>
        <w:t>psychosocial</w:t>
      </w:r>
      <w:r>
        <w:rPr>
          <w:i/>
          <w:spacing w:val="37"/>
          <w:w w:val="115"/>
          <w:sz w:val="24"/>
        </w:rPr>
        <w:t xml:space="preserve"> </w:t>
      </w:r>
      <w:r>
        <w:rPr>
          <w:i/>
          <w:w w:val="115"/>
          <w:sz w:val="24"/>
        </w:rPr>
        <w:t>benefits,</w:t>
      </w:r>
      <w:r>
        <w:rPr>
          <w:i/>
          <w:spacing w:val="37"/>
          <w:w w:val="115"/>
          <w:sz w:val="24"/>
        </w:rPr>
        <w:t xml:space="preserve"> </w:t>
      </w:r>
      <w:r>
        <w:rPr>
          <w:i/>
          <w:w w:val="115"/>
          <w:sz w:val="24"/>
        </w:rPr>
        <w:t>reduction</w:t>
      </w:r>
      <w:r>
        <w:rPr>
          <w:i/>
          <w:spacing w:val="38"/>
          <w:w w:val="115"/>
          <w:sz w:val="24"/>
        </w:rPr>
        <w:t xml:space="preserve"> </w:t>
      </w:r>
      <w:r>
        <w:rPr>
          <w:i/>
          <w:w w:val="115"/>
          <w:sz w:val="24"/>
        </w:rPr>
        <w:t>in</w:t>
      </w:r>
      <w:r>
        <w:rPr>
          <w:i/>
          <w:spacing w:val="37"/>
          <w:w w:val="115"/>
          <w:sz w:val="24"/>
        </w:rPr>
        <w:t xml:space="preserve"> </w:t>
      </w:r>
      <w:r>
        <w:rPr>
          <w:i/>
          <w:w w:val="115"/>
          <w:sz w:val="24"/>
        </w:rPr>
        <w:t>disability, improvements in ability to work and impacts on carers;</w:t>
      </w:r>
    </w:p>
    <w:p w14:paraId="36C6C18E" w14:textId="77777777" w:rsidR="002138FA" w:rsidRDefault="00A2619F">
      <w:pPr>
        <w:pStyle w:val="ListParagraph"/>
        <w:numPr>
          <w:ilvl w:val="0"/>
          <w:numId w:val="32"/>
        </w:numPr>
        <w:tabs>
          <w:tab w:val="left" w:pos="1110"/>
        </w:tabs>
        <w:spacing w:before="139" w:line="410" w:lineRule="atLeast"/>
        <w:ind w:right="1483"/>
        <w:rPr>
          <w:rFonts w:ascii="Symbol" w:hAnsi="Symbol"/>
          <w:sz w:val="24"/>
        </w:rPr>
      </w:pPr>
      <w:r>
        <w:rPr>
          <w:i/>
          <w:w w:val="115"/>
          <w:sz w:val="24"/>
        </w:rPr>
        <w:t>methods for assessing non-RCT data, including observational and qualitative data; key considerations for consumers that should be included in this framework include</w:t>
      </w:r>
    </w:p>
    <w:p w14:paraId="36C6C18F" w14:textId="77777777" w:rsidR="002138FA" w:rsidRDefault="00A2619F">
      <w:pPr>
        <w:pStyle w:val="BodyText"/>
        <w:spacing w:before="13" w:line="252" w:lineRule="auto"/>
        <w:ind w:left="1110" w:right="1206"/>
        <w:jc w:val="left"/>
        <w:rPr>
          <w:i w:val="0"/>
        </w:rPr>
      </w:pPr>
      <w:r>
        <w:rPr>
          <w:w w:val="115"/>
        </w:rPr>
        <w:t>impacts on non-health costs such as impact on family and carers, welfare and disability support, equity and severity of disease, clinical need (HUCN). Co-design with</w:t>
      </w:r>
      <w:r>
        <w:rPr>
          <w:spacing w:val="80"/>
          <w:w w:val="115"/>
        </w:rPr>
        <w:t xml:space="preserve"> </w:t>
      </w:r>
      <w:r>
        <w:rPr>
          <w:w w:val="115"/>
        </w:rPr>
        <w:t xml:space="preserve">consumers will also introduce the value of hope and knowing in the framework.” </w:t>
      </w:r>
      <w:r>
        <w:rPr>
          <w:i w:val="0"/>
          <w:w w:val="115"/>
        </w:rPr>
        <w:t xml:space="preserve">(Mito </w:t>
      </w:r>
      <w:r>
        <w:rPr>
          <w:i w:val="0"/>
          <w:spacing w:val="-2"/>
          <w:w w:val="115"/>
        </w:rPr>
        <w:t>Foundation)</w:t>
      </w:r>
    </w:p>
    <w:p w14:paraId="36C6C190" w14:textId="77777777" w:rsidR="002138FA" w:rsidRDefault="00A2619F">
      <w:pPr>
        <w:pStyle w:val="BodyText"/>
        <w:spacing w:before="265" w:line="252" w:lineRule="auto"/>
        <w:ind w:right="969"/>
        <w:rPr>
          <w:i w:val="0"/>
        </w:rPr>
      </w:pPr>
      <w:r>
        <w:rPr>
          <w:w w:val="115"/>
        </w:rPr>
        <w:t xml:space="preserve">“This may help to more appropriately and fairly cater for people with complex and less common diseases, which affect each patient differently (like lupus), and thus where traditional clinical evidence (such as RCT) may be unsuitable.” </w:t>
      </w:r>
      <w:r>
        <w:rPr>
          <w:i w:val="0"/>
          <w:w w:val="115"/>
        </w:rPr>
        <w:t>(Anonymous submission)</w:t>
      </w:r>
    </w:p>
    <w:p w14:paraId="36C6C191" w14:textId="77777777" w:rsidR="002138FA" w:rsidRDefault="00A2619F">
      <w:pPr>
        <w:pStyle w:val="BodyText"/>
        <w:spacing w:before="263" w:line="252" w:lineRule="auto"/>
        <w:jc w:val="left"/>
      </w:pPr>
      <w:r>
        <w:rPr>
          <w:w w:val="115"/>
        </w:rPr>
        <w:t>“Strongly</w:t>
      </w:r>
      <w:r>
        <w:rPr>
          <w:spacing w:val="69"/>
          <w:w w:val="115"/>
        </w:rPr>
        <w:t xml:space="preserve"> </w:t>
      </w:r>
      <w:r>
        <w:rPr>
          <w:w w:val="115"/>
        </w:rPr>
        <w:t>support</w:t>
      </w:r>
      <w:r>
        <w:rPr>
          <w:spacing w:val="69"/>
          <w:w w:val="115"/>
        </w:rPr>
        <w:t xml:space="preserve"> </w:t>
      </w:r>
      <w:r>
        <w:rPr>
          <w:w w:val="115"/>
        </w:rPr>
        <w:t>the</w:t>
      </w:r>
      <w:r>
        <w:rPr>
          <w:spacing w:val="69"/>
          <w:w w:val="115"/>
        </w:rPr>
        <w:t xml:space="preserve"> </w:t>
      </w:r>
      <w:r>
        <w:rPr>
          <w:w w:val="115"/>
        </w:rPr>
        <w:t>develop</w:t>
      </w:r>
      <w:r>
        <w:rPr>
          <w:spacing w:val="68"/>
          <w:w w:val="115"/>
        </w:rPr>
        <w:t xml:space="preserve"> </w:t>
      </w:r>
      <w:r>
        <w:rPr>
          <w:w w:val="115"/>
        </w:rPr>
        <w:t>of</w:t>
      </w:r>
      <w:r>
        <w:rPr>
          <w:spacing w:val="70"/>
          <w:w w:val="115"/>
        </w:rPr>
        <w:t xml:space="preserve"> </w:t>
      </w:r>
      <w:r>
        <w:rPr>
          <w:w w:val="115"/>
        </w:rPr>
        <w:t>this</w:t>
      </w:r>
      <w:r>
        <w:rPr>
          <w:spacing w:val="69"/>
          <w:w w:val="115"/>
        </w:rPr>
        <w:t xml:space="preserve"> </w:t>
      </w:r>
      <w:r>
        <w:rPr>
          <w:w w:val="115"/>
        </w:rPr>
        <w:t>framework</w:t>
      </w:r>
      <w:r>
        <w:rPr>
          <w:spacing w:val="69"/>
          <w:w w:val="115"/>
        </w:rPr>
        <w:t xml:space="preserve"> </w:t>
      </w:r>
      <w:r>
        <w:rPr>
          <w:w w:val="115"/>
        </w:rPr>
        <w:t>and</w:t>
      </w:r>
      <w:r>
        <w:rPr>
          <w:spacing w:val="68"/>
          <w:w w:val="115"/>
        </w:rPr>
        <w:t xml:space="preserve"> </w:t>
      </w:r>
      <w:r>
        <w:rPr>
          <w:w w:val="115"/>
        </w:rPr>
        <w:t>as</w:t>
      </w:r>
      <w:r>
        <w:rPr>
          <w:spacing w:val="69"/>
          <w:w w:val="115"/>
        </w:rPr>
        <w:t xml:space="preserve"> </w:t>
      </w:r>
      <w:r>
        <w:rPr>
          <w:w w:val="115"/>
        </w:rPr>
        <w:t>per</w:t>
      </w:r>
      <w:r>
        <w:rPr>
          <w:spacing w:val="69"/>
          <w:w w:val="115"/>
        </w:rPr>
        <w:t xml:space="preserve"> </w:t>
      </w:r>
      <w:r>
        <w:rPr>
          <w:w w:val="115"/>
        </w:rPr>
        <w:t>the</w:t>
      </w:r>
      <w:r>
        <w:rPr>
          <w:spacing w:val="69"/>
          <w:w w:val="115"/>
        </w:rPr>
        <w:t xml:space="preserve"> </w:t>
      </w:r>
      <w:r>
        <w:rPr>
          <w:w w:val="115"/>
        </w:rPr>
        <w:t>Clinical</w:t>
      </w:r>
      <w:r>
        <w:rPr>
          <w:spacing w:val="69"/>
          <w:w w:val="115"/>
        </w:rPr>
        <w:t xml:space="preserve"> </w:t>
      </w:r>
      <w:r>
        <w:rPr>
          <w:w w:val="115"/>
        </w:rPr>
        <w:t>Methods</w:t>
      </w:r>
      <w:r>
        <w:rPr>
          <w:spacing w:val="69"/>
          <w:w w:val="115"/>
        </w:rPr>
        <w:t xml:space="preserve"> </w:t>
      </w:r>
      <w:r>
        <w:rPr>
          <w:w w:val="115"/>
        </w:rPr>
        <w:t>in</w:t>
      </w:r>
      <w:r>
        <w:rPr>
          <w:spacing w:val="70"/>
          <w:w w:val="115"/>
        </w:rPr>
        <w:t xml:space="preserve"> </w:t>
      </w:r>
      <w:r>
        <w:rPr>
          <w:w w:val="115"/>
        </w:rPr>
        <w:t>HTA Evaluation expert paper key considerations for consumers should be included, such as:</w:t>
      </w:r>
    </w:p>
    <w:p w14:paraId="36C6C192" w14:textId="77777777" w:rsidR="002138FA" w:rsidRDefault="00A2619F">
      <w:pPr>
        <w:pStyle w:val="ListParagraph"/>
        <w:numPr>
          <w:ilvl w:val="0"/>
          <w:numId w:val="32"/>
        </w:numPr>
        <w:tabs>
          <w:tab w:val="left" w:pos="1103"/>
        </w:tabs>
        <w:spacing w:before="111"/>
        <w:ind w:left="1103" w:hanging="355"/>
        <w:rPr>
          <w:rFonts w:ascii="Symbol" w:hAnsi="Symbol"/>
          <w:color w:val="232323"/>
          <w:sz w:val="24"/>
        </w:rPr>
      </w:pPr>
      <w:r>
        <w:rPr>
          <w:i/>
          <w:w w:val="115"/>
          <w:sz w:val="24"/>
        </w:rPr>
        <w:t>Family</w:t>
      </w:r>
      <w:r>
        <w:rPr>
          <w:i/>
          <w:spacing w:val="4"/>
          <w:w w:val="115"/>
          <w:sz w:val="24"/>
        </w:rPr>
        <w:t xml:space="preserve"> </w:t>
      </w:r>
      <w:r>
        <w:rPr>
          <w:i/>
          <w:w w:val="115"/>
          <w:sz w:val="24"/>
        </w:rPr>
        <w:t>and</w:t>
      </w:r>
      <w:r>
        <w:rPr>
          <w:i/>
          <w:spacing w:val="3"/>
          <w:w w:val="115"/>
          <w:sz w:val="24"/>
        </w:rPr>
        <w:t xml:space="preserve"> </w:t>
      </w:r>
      <w:r>
        <w:rPr>
          <w:i/>
          <w:w w:val="115"/>
          <w:sz w:val="24"/>
        </w:rPr>
        <w:t>carer</w:t>
      </w:r>
      <w:r>
        <w:rPr>
          <w:i/>
          <w:spacing w:val="6"/>
          <w:w w:val="115"/>
          <w:sz w:val="24"/>
        </w:rPr>
        <w:t xml:space="preserve"> </w:t>
      </w:r>
      <w:r>
        <w:rPr>
          <w:i/>
          <w:color w:val="232323"/>
          <w:spacing w:val="-2"/>
          <w:w w:val="115"/>
          <w:sz w:val="24"/>
        </w:rPr>
        <w:t>spillovers</w:t>
      </w:r>
    </w:p>
    <w:p w14:paraId="36C6C193" w14:textId="77777777" w:rsidR="002138FA" w:rsidRDefault="00A2619F">
      <w:pPr>
        <w:pStyle w:val="ListParagraph"/>
        <w:numPr>
          <w:ilvl w:val="0"/>
          <w:numId w:val="32"/>
        </w:numPr>
        <w:tabs>
          <w:tab w:val="left" w:pos="1103"/>
        </w:tabs>
        <w:spacing w:before="121"/>
        <w:ind w:left="1103" w:hanging="355"/>
        <w:rPr>
          <w:rFonts w:ascii="Symbol" w:hAnsi="Symbol"/>
          <w:color w:val="232323"/>
          <w:sz w:val="24"/>
        </w:rPr>
      </w:pPr>
      <w:r>
        <w:rPr>
          <w:i/>
          <w:spacing w:val="-2"/>
          <w:w w:val="115"/>
          <w:sz w:val="24"/>
        </w:rPr>
        <w:t>Equity</w:t>
      </w:r>
    </w:p>
    <w:p w14:paraId="36C6C194" w14:textId="77777777" w:rsidR="002138FA" w:rsidRDefault="00A2619F">
      <w:pPr>
        <w:pStyle w:val="ListParagraph"/>
        <w:numPr>
          <w:ilvl w:val="0"/>
          <w:numId w:val="32"/>
        </w:numPr>
        <w:tabs>
          <w:tab w:val="left" w:pos="1103"/>
        </w:tabs>
        <w:spacing w:before="123"/>
        <w:ind w:left="1103" w:hanging="355"/>
        <w:rPr>
          <w:rFonts w:ascii="Symbol" w:hAnsi="Symbol"/>
          <w:color w:val="232323"/>
          <w:sz w:val="24"/>
        </w:rPr>
      </w:pPr>
      <w:r>
        <w:rPr>
          <w:i/>
          <w:w w:val="115"/>
          <w:sz w:val="24"/>
        </w:rPr>
        <w:t>Severity</w:t>
      </w:r>
      <w:r>
        <w:rPr>
          <w:i/>
          <w:spacing w:val="1"/>
          <w:w w:val="115"/>
          <w:sz w:val="24"/>
        </w:rPr>
        <w:t xml:space="preserve"> </w:t>
      </w:r>
      <w:r>
        <w:rPr>
          <w:i/>
          <w:w w:val="115"/>
          <w:sz w:val="24"/>
        </w:rPr>
        <w:t>of</w:t>
      </w:r>
      <w:r>
        <w:rPr>
          <w:i/>
          <w:spacing w:val="1"/>
          <w:w w:val="115"/>
          <w:sz w:val="24"/>
        </w:rPr>
        <w:t xml:space="preserve"> </w:t>
      </w:r>
      <w:r>
        <w:rPr>
          <w:i/>
          <w:spacing w:val="-2"/>
          <w:w w:val="115"/>
          <w:sz w:val="24"/>
        </w:rPr>
        <w:t>disease</w:t>
      </w:r>
    </w:p>
    <w:p w14:paraId="36C6C195" w14:textId="77777777" w:rsidR="002138FA" w:rsidRDefault="00A2619F">
      <w:pPr>
        <w:pStyle w:val="ListParagraph"/>
        <w:numPr>
          <w:ilvl w:val="0"/>
          <w:numId w:val="32"/>
        </w:numPr>
        <w:tabs>
          <w:tab w:val="left" w:pos="1103"/>
        </w:tabs>
        <w:spacing w:before="122"/>
        <w:ind w:left="1103" w:hanging="355"/>
        <w:rPr>
          <w:rFonts w:ascii="Symbol" w:hAnsi="Symbol"/>
          <w:color w:val="232323"/>
          <w:sz w:val="24"/>
        </w:rPr>
      </w:pPr>
      <w:r>
        <w:rPr>
          <w:i/>
          <w:w w:val="115"/>
          <w:sz w:val="24"/>
        </w:rPr>
        <w:t>Value</w:t>
      </w:r>
      <w:r>
        <w:rPr>
          <w:i/>
          <w:spacing w:val="-3"/>
          <w:w w:val="115"/>
          <w:sz w:val="24"/>
        </w:rPr>
        <w:t xml:space="preserve"> </w:t>
      </w:r>
      <w:r>
        <w:rPr>
          <w:i/>
          <w:w w:val="115"/>
          <w:sz w:val="24"/>
        </w:rPr>
        <w:t>of</w:t>
      </w:r>
      <w:r>
        <w:rPr>
          <w:i/>
          <w:spacing w:val="-1"/>
          <w:w w:val="115"/>
          <w:sz w:val="24"/>
        </w:rPr>
        <w:t xml:space="preserve"> </w:t>
      </w:r>
      <w:r>
        <w:rPr>
          <w:i/>
          <w:spacing w:val="-2"/>
          <w:w w:val="115"/>
          <w:sz w:val="24"/>
        </w:rPr>
        <w:t>knowing</w:t>
      </w:r>
    </w:p>
    <w:p w14:paraId="36C6C196" w14:textId="77777777" w:rsidR="002138FA" w:rsidRDefault="00A2619F">
      <w:pPr>
        <w:pStyle w:val="ListParagraph"/>
        <w:numPr>
          <w:ilvl w:val="0"/>
          <w:numId w:val="32"/>
        </w:numPr>
        <w:tabs>
          <w:tab w:val="left" w:pos="1103"/>
        </w:tabs>
        <w:spacing w:before="121"/>
        <w:ind w:left="1103" w:hanging="355"/>
        <w:rPr>
          <w:rFonts w:ascii="Symbol" w:hAnsi="Symbol"/>
          <w:color w:val="232323"/>
          <w:sz w:val="24"/>
        </w:rPr>
      </w:pPr>
      <w:r>
        <w:rPr>
          <w:i/>
          <w:w w:val="115"/>
          <w:sz w:val="24"/>
        </w:rPr>
        <w:t>Availability</w:t>
      </w:r>
      <w:r>
        <w:rPr>
          <w:i/>
          <w:spacing w:val="2"/>
          <w:w w:val="115"/>
          <w:sz w:val="24"/>
        </w:rPr>
        <w:t xml:space="preserve"> </w:t>
      </w:r>
      <w:r>
        <w:rPr>
          <w:i/>
          <w:w w:val="115"/>
          <w:sz w:val="24"/>
        </w:rPr>
        <w:t>of</w:t>
      </w:r>
      <w:r>
        <w:rPr>
          <w:i/>
          <w:spacing w:val="4"/>
          <w:w w:val="115"/>
          <w:sz w:val="24"/>
        </w:rPr>
        <w:t xml:space="preserve"> </w:t>
      </w:r>
      <w:r>
        <w:rPr>
          <w:i/>
          <w:w w:val="115"/>
          <w:sz w:val="24"/>
        </w:rPr>
        <w:t>alternatives</w:t>
      </w:r>
      <w:r>
        <w:rPr>
          <w:i/>
          <w:spacing w:val="2"/>
          <w:w w:val="115"/>
          <w:sz w:val="24"/>
        </w:rPr>
        <w:t xml:space="preserve"> </w:t>
      </w:r>
      <w:r>
        <w:rPr>
          <w:i/>
          <w:spacing w:val="-2"/>
          <w:w w:val="115"/>
          <w:sz w:val="24"/>
        </w:rPr>
        <w:t>(HUCN)</w:t>
      </w:r>
    </w:p>
    <w:p w14:paraId="36C6C197" w14:textId="77777777" w:rsidR="002138FA" w:rsidRDefault="00A2619F">
      <w:pPr>
        <w:pStyle w:val="ListParagraph"/>
        <w:numPr>
          <w:ilvl w:val="0"/>
          <w:numId w:val="32"/>
        </w:numPr>
        <w:tabs>
          <w:tab w:val="left" w:pos="1103"/>
        </w:tabs>
        <w:spacing w:before="124"/>
        <w:ind w:left="1103" w:hanging="355"/>
        <w:rPr>
          <w:rFonts w:ascii="Symbol" w:hAnsi="Symbol"/>
          <w:color w:val="232323"/>
          <w:sz w:val="24"/>
        </w:rPr>
      </w:pPr>
      <w:r>
        <w:rPr>
          <w:i/>
          <w:color w:val="232323"/>
          <w:spacing w:val="-2"/>
          <w:w w:val="120"/>
          <w:sz w:val="24"/>
        </w:rPr>
        <w:t>Productivity</w:t>
      </w:r>
    </w:p>
    <w:p w14:paraId="36C6C198" w14:textId="77777777" w:rsidR="002138FA" w:rsidRDefault="00A2619F">
      <w:pPr>
        <w:pStyle w:val="ListParagraph"/>
        <w:numPr>
          <w:ilvl w:val="0"/>
          <w:numId w:val="32"/>
        </w:numPr>
        <w:tabs>
          <w:tab w:val="left" w:pos="1103"/>
        </w:tabs>
        <w:spacing w:before="121"/>
        <w:ind w:left="1103" w:hanging="355"/>
        <w:rPr>
          <w:rFonts w:ascii="Symbol" w:hAnsi="Symbol"/>
          <w:color w:val="232323"/>
          <w:sz w:val="24"/>
        </w:rPr>
      </w:pPr>
      <w:r>
        <w:rPr>
          <w:i/>
          <w:w w:val="115"/>
          <w:sz w:val="24"/>
        </w:rPr>
        <w:t>Value</w:t>
      </w:r>
      <w:r>
        <w:rPr>
          <w:i/>
          <w:spacing w:val="-3"/>
          <w:w w:val="115"/>
          <w:sz w:val="24"/>
        </w:rPr>
        <w:t xml:space="preserve"> </w:t>
      </w:r>
      <w:r>
        <w:rPr>
          <w:i/>
          <w:w w:val="115"/>
          <w:sz w:val="24"/>
        </w:rPr>
        <w:t>of</w:t>
      </w:r>
      <w:r>
        <w:rPr>
          <w:i/>
          <w:spacing w:val="-1"/>
          <w:w w:val="115"/>
          <w:sz w:val="24"/>
        </w:rPr>
        <w:t xml:space="preserve"> </w:t>
      </w:r>
      <w:r>
        <w:rPr>
          <w:i/>
          <w:spacing w:val="-4"/>
          <w:w w:val="115"/>
          <w:sz w:val="24"/>
        </w:rPr>
        <w:t>hope</w:t>
      </w:r>
    </w:p>
    <w:p w14:paraId="36C6C199" w14:textId="77777777" w:rsidR="002138FA" w:rsidRDefault="00A2619F">
      <w:pPr>
        <w:pStyle w:val="BodyText"/>
        <w:spacing w:before="272" w:line="252" w:lineRule="auto"/>
        <w:ind w:right="958"/>
        <w:rPr>
          <w:i w:val="0"/>
        </w:rPr>
      </w:pPr>
      <w:r>
        <w:rPr>
          <w:w w:val="115"/>
        </w:rPr>
        <w:t xml:space="preserve">Additionally, Lakdawalla et al (2018) in their paper Defining Elements of Value in Healthcare propose a real option value is proposed for use in life extending technologies for conditions with high mortality rates. This value should be considered when developing a values framework.” </w:t>
      </w:r>
      <w:r>
        <w:rPr>
          <w:i w:val="0"/>
          <w:w w:val="115"/>
        </w:rPr>
        <w:t>(Rare Voices Australia)</w:t>
      </w:r>
    </w:p>
    <w:p w14:paraId="36C6C19A" w14:textId="77777777" w:rsidR="002138FA" w:rsidRDefault="00A2619F">
      <w:pPr>
        <w:pStyle w:val="BodyText"/>
        <w:spacing w:before="264" w:line="252" w:lineRule="auto"/>
        <w:ind w:right="961"/>
        <w:rPr>
          <w:i w:val="0"/>
        </w:rPr>
      </w:pPr>
      <w:r>
        <w:rPr>
          <w:w w:val="120"/>
        </w:rPr>
        <w:t>“In addition to just looking at cost effectiveness across a trial population, look at the health economic modelling of the patient groups that have a higher clinical need or fewer available therapies</w:t>
      </w:r>
      <w:r>
        <w:rPr>
          <w:spacing w:val="-3"/>
          <w:w w:val="120"/>
        </w:rPr>
        <w:t xml:space="preserve"> </w:t>
      </w:r>
      <w:r>
        <w:rPr>
          <w:w w:val="120"/>
        </w:rPr>
        <w:t>or</w:t>
      </w:r>
      <w:r>
        <w:rPr>
          <w:spacing w:val="-2"/>
          <w:w w:val="120"/>
        </w:rPr>
        <w:t xml:space="preserve"> </w:t>
      </w:r>
      <w:r>
        <w:rPr>
          <w:w w:val="120"/>
        </w:rPr>
        <w:t>are</w:t>
      </w:r>
      <w:r>
        <w:rPr>
          <w:spacing w:val="-3"/>
          <w:w w:val="120"/>
        </w:rPr>
        <w:t xml:space="preserve"> </w:t>
      </w:r>
      <w:r>
        <w:rPr>
          <w:w w:val="120"/>
        </w:rPr>
        <w:t>excluded</w:t>
      </w:r>
      <w:r>
        <w:rPr>
          <w:spacing w:val="-3"/>
          <w:w w:val="120"/>
        </w:rPr>
        <w:t xml:space="preserve"> </w:t>
      </w:r>
      <w:r>
        <w:rPr>
          <w:w w:val="120"/>
        </w:rPr>
        <w:t>from</w:t>
      </w:r>
      <w:r>
        <w:rPr>
          <w:spacing w:val="-2"/>
          <w:w w:val="120"/>
        </w:rPr>
        <w:t xml:space="preserve"> </w:t>
      </w:r>
      <w:r>
        <w:rPr>
          <w:w w:val="120"/>
        </w:rPr>
        <w:t>clinical</w:t>
      </w:r>
      <w:r>
        <w:rPr>
          <w:spacing w:val="-2"/>
          <w:w w:val="120"/>
        </w:rPr>
        <w:t xml:space="preserve"> </w:t>
      </w:r>
      <w:r>
        <w:rPr>
          <w:w w:val="120"/>
        </w:rPr>
        <w:t>trials -</w:t>
      </w:r>
      <w:r>
        <w:rPr>
          <w:spacing w:val="-4"/>
          <w:w w:val="120"/>
        </w:rPr>
        <w:t xml:space="preserve"> </w:t>
      </w:r>
      <w:r>
        <w:rPr>
          <w:w w:val="120"/>
        </w:rPr>
        <w:t>the</w:t>
      </w:r>
      <w:r>
        <w:rPr>
          <w:spacing w:val="-3"/>
          <w:w w:val="120"/>
        </w:rPr>
        <w:t xml:space="preserve"> </w:t>
      </w:r>
      <w:r>
        <w:rPr>
          <w:w w:val="120"/>
        </w:rPr>
        <w:t>socioeconomic</w:t>
      </w:r>
      <w:r>
        <w:rPr>
          <w:spacing w:val="-3"/>
          <w:w w:val="120"/>
        </w:rPr>
        <w:t xml:space="preserve"> </w:t>
      </w:r>
      <w:r>
        <w:rPr>
          <w:w w:val="120"/>
        </w:rPr>
        <w:t>effects</w:t>
      </w:r>
      <w:r>
        <w:rPr>
          <w:spacing w:val="-3"/>
          <w:w w:val="120"/>
        </w:rPr>
        <w:t xml:space="preserve"> </w:t>
      </w:r>
      <w:r>
        <w:rPr>
          <w:w w:val="120"/>
        </w:rPr>
        <w:t>of</w:t>
      </w:r>
      <w:r>
        <w:rPr>
          <w:spacing w:val="-2"/>
          <w:w w:val="120"/>
        </w:rPr>
        <w:t xml:space="preserve"> </w:t>
      </w:r>
      <w:r>
        <w:rPr>
          <w:w w:val="120"/>
        </w:rPr>
        <w:t>failure</w:t>
      </w:r>
      <w:r>
        <w:rPr>
          <w:spacing w:val="-3"/>
          <w:w w:val="120"/>
        </w:rPr>
        <w:t xml:space="preserve"> </w:t>
      </w:r>
      <w:r>
        <w:rPr>
          <w:w w:val="120"/>
        </w:rPr>
        <w:t>to</w:t>
      </w:r>
      <w:r>
        <w:rPr>
          <w:spacing w:val="-3"/>
          <w:w w:val="120"/>
        </w:rPr>
        <w:t xml:space="preserve"> </w:t>
      </w:r>
      <w:r>
        <w:rPr>
          <w:w w:val="120"/>
        </w:rPr>
        <w:t>list</w:t>
      </w:r>
      <w:r>
        <w:rPr>
          <w:spacing w:val="-3"/>
          <w:w w:val="120"/>
        </w:rPr>
        <w:t xml:space="preserve"> </w:t>
      </w:r>
      <w:r>
        <w:rPr>
          <w:w w:val="120"/>
        </w:rPr>
        <w:t>a</w:t>
      </w:r>
      <w:r>
        <w:rPr>
          <w:spacing w:val="-3"/>
          <w:w w:val="120"/>
        </w:rPr>
        <w:t xml:space="preserve"> </w:t>
      </w:r>
      <w:r>
        <w:rPr>
          <w:w w:val="120"/>
        </w:rPr>
        <w:t>new therapeutic</w:t>
      </w:r>
      <w:r>
        <w:rPr>
          <w:spacing w:val="-3"/>
          <w:w w:val="120"/>
        </w:rPr>
        <w:t xml:space="preserve"> </w:t>
      </w:r>
      <w:r>
        <w:rPr>
          <w:w w:val="120"/>
        </w:rPr>
        <w:t>class</w:t>
      </w:r>
      <w:r>
        <w:rPr>
          <w:spacing w:val="-3"/>
          <w:w w:val="120"/>
        </w:rPr>
        <w:t xml:space="preserve"> </w:t>
      </w:r>
      <w:r>
        <w:rPr>
          <w:w w:val="120"/>
        </w:rPr>
        <w:t>are</w:t>
      </w:r>
      <w:r>
        <w:rPr>
          <w:spacing w:val="-3"/>
          <w:w w:val="120"/>
        </w:rPr>
        <w:t xml:space="preserve"> </w:t>
      </w:r>
      <w:r>
        <w:rPr>
          <w:w w:val="120"/>
        </w:rPr>
        <w:t>far greater</w:t>
      </w:r>
      <w:r>
        <w:rPr>
          <w:spacing w:val="-2"/>
          <w:w w:val="120"/>
        </w:rPr>
        <w:t xml:space="preserve"> </w:t>
      </w:r>
      <w:r>
        <w:rPr>
          <w:w w:val="120"/>
        </w:rPr>
        <w:t>on</w:t>
      </w:r>
      <w:r>
        <w:rPr>
          <w:spacing w:val="-2"/>
          <w:w w:val="120"/>
        </w:rPr>
        <w:t xml:space="preserve"> </w:t>
      </w:r>
      <w:r>
        <w:rPr>
          <w:w w:val="120"/>
        </w:rPr>
        <w:t>these</w:t>
      </w:r>
      <w:r>
        <w:rPr>
          <w:spacing w:val="-3"/>
          <w:w w:val="120"/>
        </w:rPr>
        <w:t xml:space="preserve"> </w:t>
      </w:r>
      <w:r>
        <w:rPr>
          <w:w w:val="120"/>
        </w:rPr>
        <w:t>patients</w:t>
      </w:r>
      <w:r>
        <w:rPr>
          <w:spacing w:val="-3"/>
          <w:w w:val="120"/>
        </w:rPr>
        <w:t xml:space="preserve"> </w:t>
      </w:r>
      <w:r>
        <w:rPr>
          <w:w w:val="120"/>
        </w:rPr>
        <w:t>than</w:t>
      </w:r>
      <w:r>
        <w:rPr>
          <w:spacing w:val="-2"/>
          <w:w w:val="120"/>
        </w:rPr>
        <w:t xml:space="preserve"> </w:t>
      </w:r>
      <w:r>
        <w:rPr>
          <w:w w:val="120"/>
        </w:rPr>
        <w:t>on</w:t>
      </w:r>
      <w:r>
        <w:rPr>
          <w:spacing w:val="-2"/>
          <w:w w:val="120"/>
        </w:rPr>
        <w:t xml:space="preserve"> </w:t>
      </w:r>
      <w:r>
        <w:rPr>
          <w:w w:val="120"/>
        </w:rPr>
        <w:t>treatment</w:t>
      </w:r>
      <w:r>
        <w:rPr>
          <w:spacing w:val="-3"/>
          <w:w w:val="120"/>
        </w:rPr>
        <w:t xml:space="preserve"> </w:t>
      </w:r>
      <w:r>
        <w:rPr>
          <w:w w:val="120"/>
        </w:rPr>
        <w:t>naive</w:t>
      </w:r>
      <w:r>
        <w:rPr>
          <w:spacing w:val="-3"/>
          <w:w w:val="120"/>
        </w:rPr>
        <w:t xml:space="preserve"> </w:t>
      </w:r>
      <w:r>
        <w:rPr>
          <w:w w:val="120"/>
        </w:rPr>
        <w:t>patients</w:t>
      </w:r>
      <w:r>
        <w:rPr>
          <w:spacing w:val="-3"/>
          <w:w w:val="120"/>
        </w:rPr>
        <w:t xml:space="preserve"> </w:t>
      </w:r>
      <w:r>
        <w:rPr>
          <w:w w:val="120"/>
        </w:rPr>
        <w:t>that</w:t>
      </w:r>
      <w:r>
        <w:rPr>
          <w:spacing w:val="-3"/>
          <w:w w:val="120"/>
        </w:rPr>
        <w:t xml:space="preserve"> </w:t>
      </w:r>
      <w:r>
        <w:rPr>
          <w:w w:val="120"/>
        </w:rPr>
        <w:t>make up to bulk of the registration studies for earlier therapies that are now used as the reference comparator.</w:t>
      </w:r>
      <w:r>
        <w:rPr>
          <w:spacing w:val="-5"/>
          <w:w w:val="120"/>
        </w:rPr>
        <w:t xml:space="preserve"> </w:t>
      </w:r>
      <w:r>
        <w:rPr>
          <w:w w:val="120"/>
        </w:rPr>
        <w:t>Indirect</w:t>
      </w:r>
      <w:r>
        <w:rPr>
          <w:spacing w:val="-6"/>
          <w:w w:val="120"/>
        </w:rPr>
        <w:t xml:space="preserve"> </w:t>
      </w:r>
      <w:r>
        <w:rPr>
          <w:w w:val="120"/>
        </w:rPr>
        <w:t>costs</w:t>
      </w:r>
      <w:r>
        <w:rPr>
          <w:spacing w:val="-6"/>
          <w:w w:val="120"/>
        </w:rPr>
        <w:t xml:space="preserve"> </w:t>
      </w:r>
      <w:r>
        <w:rPr>
          <w:w w:val="120"/>
        </w:rPr>
        <w:t>like</w:t>
      </w:r>
      <w:r>
        <w:rPr>
          <w:spacing w:val="-5"/>
          <w:w w:val="120"/>
        </w:rPr>
        <w:t xml:space="preserve"> </w:t>
      </w:r>
      <w:r>
        <w:rPr>
          <w:w w:val="120"/>
        </w:rPr>
        <w:t>time</w:t>
      </w:r>
      <w:r>
        <w:rPr>
          <w:spacing w:val="-5"/>
          <w:w w:val="120"/>
        </w:rPr>
        <w:t xml:space="preserve"> </w:t>
      </w:r>
      <w:r>
        <w:rPr>
          <w:w w:val="120"/>
        </w:rPr>
        <w:t>out</w:t>
      </w:r>
      <w:r>
        <w:rPr>
          <w:spacing w:val="-6"/>
          <w:w w:val="120"/>
        </w:rPr>
        <w:t xml:space="preserve"> </w:t>
      </w:r>
      <w:r>
        <w:rPr>
          <w:w w:val="120"/>
        </w:rPr>
        <w:t>of</w:t>
      </w:r>
      <w:r>
        <w:rPr>
          <w:spacing w:val="-5"/>
          <w:w w:val="120"/>
        </w:rPr>
        <w:t xml:space="preserve"> </w:t>
      </w:r>
      <w:r>
        <w:rPr>
          <w:w w:val="120"/>
        </w:rPr>
        <w:t>work/role</w:t>
      </w:r>
      <w:r>
        <w:rPr>
          <w:spacing w:val="-5"/>
          <w:w w:val="120"/>
        </w:rPr>
        <w:t xml:space="preserve"> </w:t>
      </w:r>
      <w:r>
        <w:rPr>
          <w:w w:val="120"/>
        </w:rPr>
        <w:t>should</w:t>
      </w:r>
      <w:r>
        <w:rPr>
          <w:spacing w:val="-6"/>
          <w:w w:val="120"/>
        </w:rPr>
        <w:t xml:space="preserve"> </w:t>
      </w:r>
      <w:r>
        <w:rPr>
          <w:w w:val="120"/>
        </w:rPr>
        <w:t>be</w:t>
      </w:r>
      <w:r>
        <w:rPr>
          <w:spacing w:val="-6"/>
          <w:w w:val="120"/>
        </w:rPr>
        <w:t xml:space="preserve"> </w:t>
      </w:r>
      <w:r>
        <w:rPr>
          <w:w w:val="120"/>
        </w:rPr>
        <w:t>included</w:t>
      </w:r>
      <w:r>
        <w:rPr>
          <w:spacing w:val="-7"/>
          <w:w w:val="120"/>
        </w:rPr>
        <w:t xml:space="preserve"> </w:t>
      </w:r>
      <w:r>
        <w:rPr>
          <w:w w:val="120"/>
        </w:rPr>
        <w:t>in</w:t>
      </w:r>
      <w:r>
        <w:rPr>
          <w:spacing w:val="-5"/>
          <w:w w:val="120"/>
        </w:rPr>
        <w:t xml:space="preserve"> </w:t>
      </w:r>
      <w:r>
        <w:rPr>
          <w:w w:val="120"/>
        </w:rPr>
        <w:t>the</w:t>
      </w:r>
      <w:r>
        <w:rPr>
          <w:spacing w:val="-5"/>
          <w:w w:val="120"/>
        </w:rPr>
        <w:t xml:space="preserve"> </w:t>
      </w:r>
      <w:r>
        <w:rPr>
          <w:w w:val="120"/>
        </w:rPr>
        <w:t>health</w:t>
      </w:r>
      <w:r>
        <w:rPr>
          <w:spacing w:val="-5"/>
          <w:w w:val="120"/>
        </w:rPr>
        <w:t xml:space="preserve"> </w:t>
      </w:r>
      <w:r>
        <w:rPr>
          <w:w w:val="120"/>
        </w:rPr>
        <w:t xml:space="preserve">economic modelling.” </w:t>
      </w:r>
      <w:r>
        <w:rPr>
          <w:i w:val="0"/>
          <w:w w:val="120"/>
        </w:rPr>
        <w:t>(Crohn’s and Colitis Australia)</w:t>
      </w:r>
    </w:p>
    <w:p w14:paraId="36C6C19B" w14:textId="77777777" w:rsidR="002138FA" w:rsidRDefault="00A2619F">
      <w:pPr>
        <w:pStyle w:val="BodyText"/>
        <w:spacing w:before="269" w:line="254" w:lineRule="auto"/>
        <w:ind w:right="960"/>
        <w:rPr>
          <w:i w:val="0"/>
        </w:rPr>
      </w:pPr>
      <w:r>
        <w:rPr>
          <w:w w:val="120"/>
        </w:rPr>
        <w:t>“Essential</w:t>
      </w:r>
      <w:r>
        <w:rPr>
          <w:spacing w:val="-8"/>
          <w:w w:val="120"/>
        </w:rPr>
        <w:t xml:space="preserve"> </w:t>
      </w:r>
      <w:r>
        <w:rPr>
          <w:w w:val="120"/>
        </w:rPr>
        <w:t>there</w:t>
      </w:r>
      <w:r>
        <w:rPr>
          <w:spacing w:val="-8"/>
          <w:w w:val="120"/>
        </w:rPr>
        <w:t xml:space="preserve"> </w:t>
      </w:r>
      <w:r>
        <w:rPr>
          <w:w w:val="120"/>
        </w:rPr>
        <w:t>is</w:t>
      </w:r>
      <w:r>
        <w:rPr>
          <w:spacing w:val="-8"/>
          <w:w w:val="120"/>
        </w:rPr>
        <w:t xml:space="preserve"> </w:t>
      </w:r>
      <w:r>
        <w:rPr>
          <w:w w:val="120"/>
        </w:rPr>
        <w:t>explicit</w:t>
      </w:r>
      <w:r>
        <w:rPr>
          <w:spacing w:val="-9"/>
          <w:w w:val="120"/>
        </w:rPr>
        <w:t xml:space="preserve"> </w:t>
      </w:r>
      <w:r>
        <w:rPr>
          <w:w w:val="120"/>
        </w:rPr>
        <w:t>framework</w:t>
      </w:r>
      <w:r>
        <w:rPr>
          <w:spacing w:val="-9"/>
          <w:w w:val="120"/>
        </w:rPr>
        <w:t xml:space="preserve"> </w:t>
      </w:r>
      <w:r>
        <w:rPr>
          <w:w w:val="120"/>
        </w:rPr>
        <w:t>for</w:t>
      </w:r>
      <w:r>
        <w:rPr>
          <w:spacing w:val="-8"/>
          <w:w w:val="120"/>
        </w:rPr>
        <w:t xml:space="preserve"> </w:t>
      </w:r>
      <w:r>
        <w:rPr>
          <w:w w:val="120"/>
        </w:rPr>
        <w:t>involvement</w:t>
      </w:r>
      <w:r>
        <w:rPr>
          <w:spacing w:val="-9"/>
          <w:w w:val="120"/>
        </w:rPr>
        <w:t xml:space="preserve"> </w:t>
      </w:r>
      <w:r>
        <w:rPr>
          <w:w w:val="120"/>
        </w:rPr>
        <w:t>of</w:t>
      </w:r>
      <w:r>
        <w:rPr>
          <w:spacing w:val="-7"/>
          <w:w w:val="120"/>
        </w:rPr>
        <w:t xml:space="preserve"> </w:t>
      </w:r>
      <w:r>
        <w:rPr>
          <w:w w:val="120"/>
        </w:rPr>
        <w:t>consumers</w:t>
      </w:r>
      <w:r>
        <w:rPr>
          <w:spacing w:val="-8"/>
          <w:w w:val="120"/>
        </w:rPr>
        <w:t xml:space="preserve"> </w:t>
      </w:r>
      <w:r>
        <w:rPr>
          <w:w w:val="120"/>
        </w:rPr>
        <w:t>from</w:t>
      </w:r>
      <w:r>
        <w:rPr>
          <w:spacing w:val="-8"/>
          <w:w w:val="120"/>
        </w:rPr>
        <w:t xml:space="preserve"> </w:t>
      </w:r>
      <w:r>
        <w:rPr>
          <w:w w:val="120"/>
        </w:rPr>
        <w:t>the</w:t>
      </w:r>
      <w:r>
        <w:rPr>
          <w:spacing w:val="-8"/>
          <w:w w:val="120"/>
        </w:rPr>
        <w:t xml:space="preserve"> </w:t>
      </w:r>
      <w:r>
        <w:rPr>
          <w:w w:val="120"/>
        </w:rPr>
        <w:t>outset,</w:t>
      </w:r>
      <w:r>
        <w:rPr>
          <w:spacing w:val="-8"/>
          <w:w w:val="120"/>
        </w:rPr>
        <w:t xml:space="preserve"> </w:t>
      </w:r>
      <w:r>
        <w:rPr>
          <w:w w:val="120"/>
        </w:rPr>
        <w:t>along</w:t>
      </w:r>
      <w:r>
        <w:rPr>
          <w:spacing w:val="-8"/>
          <w:w w:val="120"/>
        </w:rPr>
        <w:t xml:space="preserve"> </w:t>
      </w:r>
      <w:r>
        <w:rPr>
          <w:w w:val="120"/>
        </w:rPr>
        <w:t>with the appropriate levels of resourcing to support their inclusion</w:t>
      </w:r>
      <w:r>
        <w:rPr>
          <w:i w:val="0"/>
          <w:w w:val="120"/>
        </w:rPr>
        <w:t xml:space="preserve">.” (NeuroEndocrine Cancer </w:t>
      </w:r>
      <w:r>
        <w:rPr>
          <w:i w:val="0"/>
          <w:spacing w:val="-2"/>
          <w:w w:val="120"/>
        </w:rPr>
        <w:t>Australia)</w:t>
      </w:r>
    </w:p>
    <w:p w14:paraId="36C6C19C" w14:textId="77777777" w:rsidR="002138FA" w:rsidRDefault="002138FA">
      <w:pPr>
        <w:spacing w:line="254" w:lineRule="auto"/>
        <w:sectPr w:rsidR="002138FA">
          <w:pgSz w:w="11910" w:h="16840"/>
          <w:pgMar w:top="980" w:right="0" w:bottom="760" w:left="800" w:header="0" w:footer="494" w:gutter="0"/>
          <w:cols w:space="720"/>
        </w:sectPr>
      </w:pPr>
    </w:p>
    <w:p w14:paraId="36C6C19D" w14:textId="77777777" w:rsidR="002138FA" w:rsidRDefault="00A2619F">
      <w:pPr>
        <w:pStyle w:val="BodyText"/>
        <w:spacing w:before="87" w:line="252" w:lineRule="auto"/>
        <w:ind w:right="959"/>
        <w:rPr>
          <w:i w:val="0"/>
        </w:rPr>
      </w:pPr>
      <w:r>
        <w:rPr>
          <w:w w:val="120"/>
        </w:rPr>
        <w:lastRenderedPageBreak/>
        <w:t xml:space="preserve">“CHF supports the explicit and systematic use of qualitative evidence during committee deliberations. It is through qualitative evidence that consumers can demonstrate the broader </w:t>
      </w:r>
      <w:r>
        <w:rPr>
          <w:w w:val="115"/>
        </w:rPr>
        <w:t>social benefits, cost efficiencies, and unintended financial impacts that technologies will produce. This</w:t>
      </w:r>
      <w:r>
        <w:rPr>
          <w:spacing w:val="-10"/>
          <w:w w:val="115"/>
        </w:rPr>
        <w:t xml:space="preserve"> </w:t>
      </w:r>
      <w:r>
        <w:rPr>
          <w:w w:val="115"/>
        </w:rPr>
        <w:t>allows</w:t>
      </w:r>
      <w:r>
        <w:rPr>
          <w:spacing w:val="-7"/>
          <w:w w:val="115"/>
        </w:rPr>
        <w:t xml:space="preserve"> </w:t>
      </w:r>
      <w:r>
        <w:rPr>
          <w:w w:val="115"/>
        </w:rPr>
        <w:t>the</w:t>
      </w:r>
      <w:r>
        <w:rPr>
          <w:spacing w:val="-6"/>
          <w:w w:val="115"/>
        </w:rPr>
        <w:t xml:space="preserve"> </w:t>
      </w:r>
      <w:r>
        <w:rPr>
          <w:w w:val="115"/>
        </w:rPr>
        <w:t>HTA</w:t>
      </w:r>
      <w:r>
        <w:rPr>
          <w:spacing w:val="-6"/>
          <w:w w:val="115"/>
        </w:rPr>
        <w:t xml:space="preserve"> </w:t>
      </w:r>
      <w:r>
        <w:rPr>
          <w:w w:val="115"/>
        </w:rPr>
        <w:t>process</w:t>
      </w:r>
      <w:r>
        <w:rPr>
          <w:spacing w:val="-7"/>
          <w:w w:val="115"/>
        </w:rPr>
        <w:t xml:space="preserve"> </w:t>
      </w:r>
      <w:r>
        <w:rPr>
          <w:w w:val="115"/>
        </w:rPr>
        <w:t>to</w:t>
      </w:r>
      <w:r>
        <w:rPr>
          <w:spacing w:val="-7"/>
          <w:w w:val="115"/>
        </w:rPr>
        <w:t xml:space="preserve"> </w:t>
      </w:r>
      <w:r>
        <w:rPr>
          <w:w w:val="115"/>
        </w:rPr>
        <w:t>elevate</w:t>
      </w:r>
      <w:r>
        <w:rPr>
          <w:spacing w:val="-8"/>
          <w:w w:val="115"/>
        </w:rPr>
        <w:t xml:space="preserve"> </w:t>
      </w:r>
      <w:r>
        <w:rPr>
          <w:w w:val="115"/>
        </w:rPr>
        <w:t>itself</w:t>
      </w:r>
      <w:r>
        <w:rPr>
          <w:spacing w:val="-8"/>
          <w:w w:val="115"/>
        </w:rPr>
        <w:t xml:space="preserve"> </w:t>
      </w:r>
      <w:r>
        <w:rPr>
          <w:w w:val="115"/>
        </w:rPr>
        <w:t>from</w:t>
      </w:r>
      <w:r>
        <w:rPr>
          <w:spacing w:val="-6"/>
          <w:w w:val="115"/>
        </w:rPr>
        <w:t xml:space="preserve"> </w:t>
      </w:r>
      <w:r>
        <w:rPr>
          <w:w w:val="115"/>
        </w:rPr>
        <w:t>a</w:t>
      </w:r>
      <w:r>
        <w:rPr>
          <w:spacing w:val="-6"/>
          <w:w w:val="115"/>
        </w:rPr>
        <w:t xml:space="preserve"> </w:t>
      </w:r>
      <w:r>
        <w:rPr>
          <w:w w:val="115"/>
        </w:rPr>
        <w:t>"dollars</w:t>
      </w:r>
      <w:r>
        <w:rPr>
          <w:spacing w:val="-10"/>
          <w:w w:val="115"/>
        </w:rPr>
        <w:t xml:space="preserve"> </w:t>
      </w:r>
      <w:r>
        <w:rPr>
          <w:w w:val="115"/>
        </w:rPr>
        <w:t>and</w:t>
      </w:r>
      <w:r>
        <w:rPr>
          <w:spacing w:val="-7"/>
          <w:w w:val="115"/>
        </w:rPr>
        <w:t xml:space="preserve"> </w:t>
      </w:r>
      <w:r>
        <w:rPr>
          <w:w w:val="115"/>
        </w:rPr>
        <w:t>cents"</w:t>
      </w:r>
      <w:r>
        <w:rPr>
          <w:spacing w:val="-6"/>
          <w:w w:val="115"/>
        </w:rPr>
        <w:t xml:space="preserve"> </w:t>
      </w:r>
      <w:r>
        <w:rPr>
          <w:w w:val="115"/>
        </w:rPr>
        <w:t>view</w:t>
      </w:r>
      <w:r>
        <w:rPr>
          <w:spacing w:val="-7"/>
          <w:w w:val="115"/>
        </w:rPr>
        <w:t xml:space="preserve"> </w:t>
      </w:r>
      <w:r>
        <w:rPr>
          <w:w w:val="115"/>
        </w:rPr>
        <w:t>of</w:t>
      </w:r>
      <w:r>
        <w:rPr>
          <w:spacing w:val="-6"/>
          <w:w w:val="115"/>
        </w:rPr>
        <w:t xml:space="preserve"> </w:t>
      </w:r>
      <w:r>
        <w:rPr>
          <w:w w:val="115"/>
        </w:rPr>
        <w:t>health,</w:t>
      </w:r>
      <w:r>
        <w:rPr>
          <w:spacing w:val="-6"/>
          <w:w w:val="115"/>
        </w:rPr>
        <w:t xml:space="preserve"> </w:t>
      </w:r>
      <w:r>
        <w:rPr>
          <w:w w:val="115"/>
        </w:rPr>
        <w:t>and</w:t>
      </w:r>
      <w:r>
        <w:rPr>
          <w:spacing w:val="-7"/>
          <w:w w:val="115"/>
        </w:rPr>
        <w:t xml:space="preserve"> </w:t>
      </w:r>
      <w:r>
        <w:rPr>
          <w:w w:val="115"/>
        </w:rPr>
        <w:t xml:space="preserve">provide </w:t>
      </w:r>
      <w:r>
        <w:rPr>
          <w:w w:val="120"/>
        </w:rPr>
        <w:t>recommendations that consider broader economic and social impacts. CHF supports the development</w:t>
      </w:r>
      <w:r>
        <w:rPr>
          <w:spacing w:val="-5"/>
          <w:w w:val="120"/>
        </w:rPr>
        <w:t xml:space="preserve"> </w:t>
      </w:r>
      <w:r>
        <w:rPr>
          <w:w w:val="120"/>
        </w:rPr>
        <w:t>of</w:t>
      </w:r>
      <w:r>
        <w:rPr>
          <w:spacing w:val="-5"/>
          <w:w w:val="120"/>
        </w:rPr>
        <w:t xml:space="preserve"> </w:t>
      </w:r>
      <w:r>
        <w:rPr>
          <w:w w:val="120"/>
        </w:rPr>
        <w:t>a</w:t>
      </w:r>
      <w:r>
        <w:rPr>
          <w:spacing w:val="-5"/>
          <w:w w:val="120"/>
        </w:rPr>
        <w:t xml:space="preserve"> </w:t>
      </w:r>
      <w:r>
        <w:rPr>
          <w:w w:val="120"/>
        </w:rPr>
        <w:t>checklist</w:t>
      </w:r>
      <w:r>
        <w:rPr>
          <w:spacing w:val="-5"/>
          <w:w w:val="120"/>
        </w:rPr>
        <w:t xml:space="preserve"> </w:t>
      </w:r>
      <w:r>
        <w:rPr>
          <w:w w:val="120"/>
        </w:rPr>
        <w:t>to</w:t>
      </w:r>
      <w:r>
        <w:rPr>
          <w:spacing w:val="-5"/>
          <w:w w:val="120"/>
        </w:rPr>
        <w:t xml:space="preserve"> </w:t>
      </w:r>
      <w:r>
        <w:rPr>
          <w:w w:val="120"/>
        </w:rPr>
        <w:t>assist</w:t>
      </w:r>
      <w:r>
        <w:rPr>
          <w:spacing w:val="-5"/>
          <w:w w:val="120"/>
        </w:rPr>
        <w:t xml:space="preserve"> </w:t>
      </w:r>
      <w:r>
        <w:rPr>
          <w:w w:val="120"/>
        </w:rPr>
        <w:t>decision</w:t>
      </w:r>
      <w:r>
        <w:rPr>
          <w:spacing w:val="-1"/>
          <w:w w:val="120"/>
        </w:rPr>
        <w:t xml:space="preserve"> </w:t>
      </w:r>
      <w:r>
        <w:rPr>
          <w:w w:val="120"/>
        </w:rPr>
        <w:t>makers</w:t>
      </w:r>
      <w:r>
        <w:rPr>
          <w:spacing w:val="-5"/>
          <w:w w:val="120"/>
        </w:rPr>
        <w:t xml:space="preserve"> </w:t>
      </w:r>
      <w:r>
        <w:rPr>
          <w:w w:val="120"/>
        </w:rPr>
        <w:t>to</w:t>
      </w:r>
      <w:r>
        <w:rPr>
          <w:spacing w:val="-5"/>
          <w:w w:val="120"/>
        </w:rPr>
        <w:t xml:space="preserve"> </w:t>
      </w:r>
      <w:r>
        <w:rPr>
          <w:w w:val="120"/>
        </w:rPr>
        <w:t>integrate</w:t>
      </w:r>
      <w:r>
        <w:rPr>
          <w:spacing w:val="-5"/>
          <w:w w:val="120"/>
        </w:rPr>
        <w:t xml:space="preserve"> </w:t>
      </w:r>
      <w:r>
        <w:rPr>
          <w:w w:val="120"/>
        </w:rPr>
        <w:t>equity</w:t>
      </w:r>
      <w:r>
        <w:rPr>
          <w:spacing w:val="-5"/>
          <w:w w:val="120"/>
        </w:rPr>
        <w:t xml:space="preserve"> </w:t>
      </w:r>
      <w:r>
        <w:rPr>
          <w:w w:val="120"/>
        </w:rPr>
        <w:t>considerations.</w:t>
      </w:r>
      <w:r>
        <w:rPr>
          <w:spacing w:val="-5"/>
          <w:w w:val="120"/>
        </w:rPr>
        <w:t xml:space="preserve"> </w:t>
      </w:r>
      <w:r>
        <w:rPr>
          <w:w w:val="120"/>
        </w:rPr>
        <w:t xml:space="preserve">There </w:t>
      </w:r>
      <w:r>
        <w:rPr>
          <w:w w:val="115"/>
        </w:rPr>
        <w:t xml:space="preserve">must be enough funding to periodically update the list, to ensure it remains current.” </w:t>
      </w:r>
      <w:r>
        <w:rPr>
          <w:i w:val="0"/>
          <w:w w:val="115"/>
        </w:rPr>
        <w:t xml:space="preserve">(Consumers </w:t>
      </w:r>
      <w:r>
        <w:rPr>
          <w:i w:val="0"/>
          <w:w w:val="120"/>
        </w:rPr>
        <w:t>Health Forum of Australia)</w:t>
      </w:r>
    </w:p>
    <w:p w14:paraId="36C6C19E" w14:textId="77777777" w:rsidR="002138FA" w:rsidRDefault="00A2619F">
      <w:pPr>
        <w:pStyle w:val="BodyText"/>
        <w:spacing w:before="269" w:line="252" w:lineRule="auto"/>
        <w:ind w:right="959"/>
        <w:rPr>
          <w:i w:val="0"/>
        </w:rPr>
      </w:pPr>
      <w:r>
        <w:rPr>
          <w:w w:val="115"/>
        </w:rPr>
        <w:t xml:space="preserve">“This is really important to provide clarity and certainty about how value is understood and included as part of the HTA process. It is clear that currently different stakeholders have differing views on what this means which also translates into the evidence that is collected and provided. This would need to be a co-designed and developed framework.” </w:t>
      </w:r>
      <w:r>
        <w:rPr>
          <w:i w:val="0"/>
          <w:w w:val="115"/>
        </w:rPr>
        <w:t xml:space="preserve">(Genetic Support Network of </w:t>
      </w:r>
      <w:r>
        <w:rPr>
          <w:i w:val="0"/>
          <w:spacing w:val="-2"/>
          <w:w w:val="115"/>
        </w:rPr>
        <w:t>Victoria</w:t>
      </w:r>
    </w:p>
    <w:p w14:paraId="36C6C19F" w14:textId="77777777" w:rsidR="002138FA" w:rsidRDefault="00A2619F">
      <w:pPr>
        <w:pStyle w:val="Heading2"/>
        <w:spacing w:before="247"/>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1A0" w14:textId="77777777" w:rsidR="002138FA" w:rsidRDefault="002138FA">
      <w:pPr>
        <w:pStyle w:val="BodyText"/>
        <w:spacing w:before="3"/>
        <w:ind w:left="0"/>
        <w:jc w:val="left"/>
        <w:rPr>
          <w:i w:val="0"/>
          <w:sz w:val="26"/>
        </w:rPr>
      </w:pPr>
    </w:p>
    <w:p w14:paraId="36C6C1A1" w14:textId="77777777" w:rsidR="002138FA" w:rsidRDefault="00A2619F">
      <w:pPr>
        <w:pStyle w:val="Heading3"/>
        <w:spacing w:line="252" w:lineRule="auto"/>
        <w:ind w:right="962"/>
      </w:pPr>
      <w:r>
        <w:rPr>
          <w:w w:val="115"/>
        </w:rPr>
        <w:t>Many of these companies provided strong support for the development of this framework and believed that the broader assessment of value would be very beneficial.</w:t>
      </w:r>
    </w:p>
    <w:p w14:paraId="36C6C1A2" w14:textId="77777777" w:rsidR="002138FA" w:rsidRDefault="00A2619F">
      <w:pPr>
        <w:pStyle w:val="BodyText"/>
        <w:spacing w:before="262"/>
        <w:jc w:val="left"/>
      </w:pPr>
      <w:r>
        <w:rPr>
          <w:w w:val="120"/>
        </w:rPr>
        <w:t>“An</w:t>
      </w:r>
      <w:r>
        <w:rPr>
          <w:spacing w:val="15"/>
          <w:w w:val="120"/>
        </w:rPr>
        <w:t xml:space="preserve"> </w:t>
      </w:r>
      <w:r>
        <w:rPr>
          <w:w w:val="120"/>
        </w:rPr>
        <w:t>explicit</w:t>
      </w:r>
      <w:r>
        <w:rPr>
          <w:spacing w:val="16"/>
          <w:w w:val="120"/>
        </w:rPr>
        <w:t xml:space="preserve"> </w:t>
      </w:r>
      <w:r>
        <w:rPr>
          <w:w w:val="120"/>
        </w:rPr>
        <w:t>qualitative</w:t>
      </w:r>
      <w:r>
        <w:rPr>
          <w:spacing w:val="16"/>
          <w:w w:val="120"/>
        </w:rPr>
        <w:t xml:space="preserve"> </w:t>
      </w:r>
      <w:r>
        <w:rPr>
          <w:w w:val="120"/>
        </w:rPr>
        <w:t>framework</w:t>
      </w:r>
      <w:r>
        <w:rPr>
          <w:spacing w:val="15"/>
          <w:w w:val="120"/>
        </w:rPr>
        <w:t xml:space="preserve"> </w:t>
      </w:r>
      <w:r>
        <w:rPr>
          <w:w w:val="120"/>
        </w:rPr>
        <w:t>(MCDA</w:t>
      </w:r>
      <w:r>
        <w:rPr>
          <w:spacing w:val="16"/>
          <w:w w:val="120"/>
        </w:rPr>
        <w:t xml:space="preserve"> </w:t>
      </w:r>
      <w:r>
        <w:rPr>
          <w:w w:val="120"/>
        </w:rPr>
        <w:t>or</w:t>
      </w:r>
      <w:r>
        <w:rPr>
          <w:spacing w:val="16"/>
          <w:w w:val="120"/>
        </w:rPr>
        <w:t xml:space="preserve"> </w:t>
      </w:r>
      <w:r>
        <w:rPr>
          <w:w w:val="120"/>
        </w:rPr>
        <w:t>equivalent)</w:t>
      </w:r>
      <w:r>
        <w:rPr>
          <w:spacing w:val="14"/>
          <w:w w:val="120"/>
        </w:rPr>
        <w:t xml:space="preserve"> </w:t>
      </w:r>
      <w:r>
        <w:rPr>
          <w:w w:val="120"/>
        </w:rPr>
        <w:t>for</w:t>
      </w:r>
      <w:r>
        <w:rPr>
          <w:spacing w:val="16"/>
          <w:w w:val="120"/>
        </w:rPr>
        <w:t xml:space="preserve"> </w:t>
      </w:r>
      <w:r>
        <w:rPr>
          <w:w w:val="120"/>
        </w:rPr>
        <w:t>rare</w:t>
      </w:r>
      <w:r>
        <w:rPr>
          <w:spacing w:val="15"/>
          <w:w w:val="120"/>
        </w:rPr>
        <w:t xml:space="preserve"> </w:t>
      </w:r>
      <w:r>
        <w:rPr>
          <w:w w:val="120"/>
        </w:rPr>
        <w:t>diseases</w:t>
      </w:r>
      <w:r>
        <w:rPr>
          <w:spacing w:val="15"/>
          <w:w w:val="120"/>
        </w:rPr>
        <w:t xml:space="preserve"> </w:t>
      </w:r>
      <w:r>
        <w:rPr>
          <w:w w:val="120"/>
        </w:rPr>
        <w:t>could</w:t>
      </w:r>
      <w:r>
        <w:rPr>
          <w:spacing w:val="24"/>
          <w:w w:val="120"/>
        </w:rPr>
        <w:t xml:space="preserve"> </w:t>
      </w:r>
      <w:r>
        <w:rPr>
          <w:w w:val="120"/>
        </w:rPr>
        <w:t>support</w:t>
      </w:r>
      <w:r>
        <w:rPr>
          <w:spacing w:val="15"/>
          <w:w w:val="120"/>
        </w:rPr>
        <w:t xml:space="preserve"> </w:t>
      </w:r>
      <w:r>
        <w:rPr>
          <w:spacing w:val="-5"/>
          <w:w w:val="120"/>
        </w:rPr>
        <w:t>the</w:t>
      </w:r>
    </w:p>
    <w:p w14:paraId="36C6C1A3" w14:textId="77777777" w:rsidR="002138FA" w:rsidRDefault="00A2619F">
      <w:pPr>
        <w:pStyle w:val="BodyText"/>
        <w:spacing w:before="15"/>
        <w:jc w:val="left"/>
        <w:rPr>
          <w:i w:val="0"/>
        </w:rPr>
      </w:pPr>
      <w:r>
        <w:rPr>
          <w:w w:val="115"/>
        </w:rPr>
        <w:t>achievement</w:t>
      </w:r>
      <w:r>
        <w:rPr>
          <w:spacing w:val="9"/>
          <w:w w:val="115"/>
        </w:rPr>
        <w:t xml:space="preserve"> </w:t>
      </w:r>
      <w:r>
        <w:rPr>
          <w:w w:val="115"/>
        </w:rPr>
        <w:t>of</w:t>
      </w:r>
      <w:r>
        <w:rPr>
          <w:spacing w:val="13"/>
          <w:w w:val="115"/>
        </w:rPr>
        <w:t xml:space="preserve"> </w:t>
      </w:r>
      <w:r>
        <w:rPr>
          <w:w w:val="115"/>
        </w:rPr>
        <w:t>faster</w:t>
      </w:r>
      <w:r>
        <w:rPr>
          <w:spacing w:val="11"/>
          <w:w w:val="115"/>
        </w:rPr>
        <w:t xml:space="preserve"> </w:t>
      </w:r>
      <w:r>
        <w:rPr>
          <w:w w:val="115"/>
        </w:rPr>
        <w:t>access</w:t>
      </w:r>
      <w:r>
        <w:rPr>
          <w:spacing w:val="11"/>
          <w:w w:val="115"/>
        </w:rPr>
        <w:t xml:space="preserve"> </w:t>
      </w:r>
      <w:r>
        <w:rPr>
          <w:w w:val="115"/>
        </w:rPr>
        <w:t>for</w:t>
      </w:r>
      <w:r>
        <w:rPr>
          <w:spacing w:val="11"/>
          <w:w w:val="115"/>
        </w:rPr>
        <w:t xml:space="preserve"> </w:t>
      </w:r>
      <w:r>
        <w:rPr>
          <w:w w:val="115"/>
        </w:rPr>
        <w:t>rare</w:t>
      </w:r>
      <w:r>
        <w:rPr>
          <w:spacing w:val="11"/>
          <w:w w:val="115"/>
        </w:rPr>
        <w:t xml:space="preserve"> </w:t>
      </w:r>
      <w:r>
        <w:rPr>
          <w:w w:val="115"/>
        </w:rPr>
        <w:t>disease</w:t>
      </w:r>
      <w:r>
        <w:rPr>
          <w:spacing w:val="11"/>
          <w:w w:val="115"/>
        </w:rPr>
        <w:t xml:space="preserve"> </w:t>
      </w:r>
      <w:r>
        <w:rPr>
          <w:w w:val="115"/>
        </w:rPr>
        <w:t>medicines.”</w:t>
      </w:r>
      <w:r>
        <w:rPr>
          <w:spacing w:val="17"/>
          <w:w w:val="115"/>
        </w:rPr>
        <w:t xml:space="preserve"> </w:t>
      </w:r>
      <w:r>
        <w:rPr>
          <w:i w:val="0"/>
          <w:spacing w:val="-2"/>
          <w:w w:val="115"/>
        </w:rPr>
        <w:t>(Takeda)</w:t>
      </w:r>
    </w:p>
    <w:p w14:paraId="36C6C1A4" w14:textId="77777777" w:rsidR="002138FA" w:rsidRDefault="00A2619F">
      <w:pPr>
        <w:pStyle w:val="BodyText"/>
        <w:spacing w:before="274" w:line="252" w:lineRule="auto"/>
        <w:ind w:right="959"/>
        <w:rPr>
          <w:i w:val="0"/>
        </w:rPr>
      </w:pPr>
      <w:r>
        <w:rPr>
          <w:w w:val="115"/>
        </w:rPr>
        <w:t xml:space="preserve">“This is really important to provide clarity and certainty about how value is understood and included as part of the HTA process. It is clear that currently different stakeholders have differing views on what this means which also translates into the evidence that is collected and provided. This would need to be a co-designed and developed framework.” </w:t>
      </w:r>
      <w:r>
        <w:rPr>
          <w:i w:val="0"/>
          <w:w w:val="115"/>
        </w:rPr>
        <w:t xml:space="preserve">(Genetic Support Network of </w:t>
      </w:r>
      <w:r>
        <w:rPr>
          <w:i w:val="0"/>
          <w:spacing w:val="-2"/>
          <w:w w:val="115"/>
        </w:rPr>
        <w:t>Victoria)</w:t>
      </w:r>
    </w:p>
    <w:p w14:paraId="36C6C1A5" w14:textId="77777777" w:rsidR="002138FA" w:rsidRDefault="00A2619F">
      <w:pPr>
        <w:pStyle w:val="BodyText"/>
        <w:spacing w:before="266" w:line="252" w:lineRule="auto"/>
        <w:ind w:right="960"/>
        <w:rPr>
          <w:i w:val="0"/>
        </w:rPr>
      </w:pPr>
      <w:r>
        <w:rPr>
          <w:w w:val="120"/>
        </w:rPr>
        <w:t>“Feedback from stakeholders in Consultation 1 highlighted that greater structure and transparency</w:t>
      </w:r>
      <w:r>
        <w:rPr>
          <w:spacing w:val="-9"/>
          <w:w w:val="120"/>
        </w:rPr>
        <w:t xml:space="preserve"> </w:t>
      </w:r>
      <w:r>
        <w:rPr>
          <w:w w:val="120"/>
        </w:rPr>
        <w:t>in</w:t>
      </w:r>
      <w:r>
        <w:rPr>
          <w:spacing w:val="-9"/>
          <w:w w:val="120"/>
        </w:rPr>
        <w:t xml:space="preserve"> </w:t>
      </w:r>
      <w:r>
        <w:rPr>
          <w:w w:val="120"/>
        </w:rPr>
        <w:t>how</w:t>
      </w:r>
      <w:r>
        <w:rPr>
          <w:spacing w:val="-10"/>
          <w:w w:val="120"/>
        </w:rPr>
        <w:t xml:space="preserve"> </w:t>
      </w:r>
      <w:r>
        <w:rPr>
          <w:w w:val="120"/>
        </w:rPr>
        <w:t>contextual</w:t>
      </w:r>
      <w:r>
        <w:rPr>
          <w:spacing w:val="-9"/>
          <w:w w:val="120"/>
        </w:rPr>
        <w:t xml:space="preserve"> </w:t>
      </w:r>
      <w:r>
        <w:rPr>
          <w:w w:val="120"/>
        </w:rPr>
        <w:t>factors</w:t>
      </w:r>
      <w:r>
        <w:rPr>
          <w:spacing w:val="-9"/>
          <w:w w:val="120"/>
        </w:rPr>
        <w:t xml:space="preserve"> </w:t>
      </w:r>
      <w:r>
        <w:rPr>
          <w:w w:val="120"/>
        </w:rPr>
        <w:t>such</w:t>
      </w:r>
      <w:r>
        <w:rPr>
          <w:spacing w:val="-9"/>
          <w:w w:val="120"/>
        </w:rPr>
        <w:t xml:space="preserve"> </w:t>
      </w:r>
      <w:r>
        <w:rPr>
          <w:w w:val="120"/>
        </w:rPr>
        <w:t>as</w:t>
      </w:r>
      <w:r>
        <w:rPr>
          <w:spacing w:val="-9"/>
          <w:w w:val="120"/>
        </w:rPr>
        <w:t xml:space="preserve"> </w:t>
      </w:r>
      <w:r>
        <w:rPr>
          <w:w w:val="120"/>
        </w:rPr>
        <w:t>severity,</w:t>
      </w:r>
      <w:r>
        <w:rPr>
          <w:spacing w:val="-9"/>
          <w:w w:val="120"/>
        </w:rPr>
        <w:t xml:space="preserve"> </w:t>
      </w:r>
      <w:r>
        <w:rPr>
          <w:w w:val="120"/>
        </w:rPr>
        <w:t>rarity</w:t>
      </w:r>
      <w:r>
        <w:rPr>
          <w:spacing w:val="-9"/>
          <w:w w:val="120"/>
        </w:rPr>
        <w:t xml:space="preserve"> </w:t>
      </w:r>
      <w:r>
        <w:rPr>
          <w:w w:val="120"/>
        </w:rPr>
        <w:t>and</w:t>
      </w:r>
      <w:r>
        <w:rPr>
          <w:spacing w:val="-10"/>
          <w:w w:val="120"/>
        </w:rPr>
        <w:t xml:space="preserve"> </w:t>
      </w:r>
      <w:r>
        <w:rPr>
          <w:w w:val="120"/>
        </w:rPr>
        <w:t>equity</w:t>
      </w:r>
      <w:r>
        <w:rPr>
          <w:spacing w:val="-9"/>
          <w:w w:val="120"/>
        </w:rPr>
        <w:t xml:space="preserve"> </w:t>
      </w:r>
      <w:r>
        <w:rPr>
          <w:w w:val="120"/>
        </w:rPr>
        <w:t>are</w:t>
      </w:r>
      <w:r>
        <w:rPr>
          <w:spacing w:val="-9"/>
          <w:w w:val="120"/>
        </w:rPr>
        <w:t xml:space="preserve"> </w:t>
      </w:r>
      <w:r>
        <w:rPr>
          <w:w w:val="120"/>
        </w:rPr>
        <w:t>incorporated</w:t>
      </w:r>
      <w:r>
        <w:rPr>
          <w:spacing w:val="-9"/>
          <w:w w:val="120"/>
        </w:rPr>
        <w:t xml:space="preserve"> </w:t>
      </w:r>
      <w:r>
        <w:rPr>
          <w:w w:val="120"/>
        </w:rPr>
        <w:t>into funding</w:t>
      </w:r>
      <w:r>
        <w:rPr>
          <w:spacing w:val="-10"/>
          <w:w w:val="120"/>
        </w:rPr>
        <w:t xml:space="preserve"> </w:t>
      </w:r>
      <w:r>
        <w:rPr>
          <w:w w:val="120"/>
        </w:rPr>
        <w:t>recommendations</w:t>
      </w:r>
      <w:r>
        <w:rPr>
          <w:spacing w:val="-10"/>
          <w:w w:val="120"/>
        </w:rPr>
        <w:t xml:space="preserve"> </w:t>
      </w:r>
      <w:r>
        <w:rPr>
          <w:w w:val="120"/>
        </w:rPr>
        <w:t>are</w:t>
      </w:r>
      <w:r>
        <w:rPr>
          <w:spacing w:val="-11"/>
          <w:w w:val="120"/>
        </w:rPr>
        <w:t xml:space="preserve"> </w:t>
      </w:r>
      <w:r>
        <w:rPr>
          <w:w w:val="120"/>
        </w:rPr>
        <w:t>required.</w:t>
      </w:r>
      <w:r>
        <w:rPr>
          <w:spacing w:val="-10"/>
          <w:w w:val="120"/>
        </w:rPr>
        <w:t xml:space="preserve"> </w:t>
      </w:r>
      <w:r>
        <w:rPr>
          <w:w w:val="120"/>
        </w:rPr>
        <w:t>AZ</w:t>
      </w:r>
      <w:r>
        <w:rPr>
          <w:spacing w:val="-10"/>
          <w:w w:val="120"/>
        </w:rPr>
        <w:t xml:space="preserve"> </w:t>
      </w:r>
      <w:r>
        <w:rPr>
          <w:w w:val="120"/>
        </w:rPr>
        <w:t>concurs</w:t>
      </w:r>
      <w:r>
        <w:rPr>
          <w:spacing w:val="-12"/>
          <w:w w:val="120"/>
        </w:rPr>
        <w:t xml:space="preserve"> </w:t>
      </w:r>
      <w:r>
        <w:rPr>
          <w:w w:val="120"/>
        </w:rPr>
        <w:t>with</w:t>
      </w:r>
      <w:r>
        <w:rPr>
          <w:spacing w:val="-10"/>
          <w:w w:val="120"/>
        </w:rPr>
        <w:t xml:space="preserve"> </w:t>
      </w:r>
      <w:r>
        <w:rPr>
          <w:w w:val="120"/>
        </w:rPr>
        <w:t>this</w:t>
      </w:r>
      <w:r>
        <w:rPr>
          <w:spacing w:val="-11"/>
          <w:w w:val="120"/>
        </w:rPr>
        <w:t xml:space="preserve"> </w:t>
      </w:r>
      <w:r>
        <w:rPr>
          <w:w w:val="120"/>
        </w:rPr>
        <w:t>observation.</w:t>
      </w:r>
      <w:r>
        <w:rPr>
          <w:spacing w:val="-10"/>
          <w:w w:val="120"/>
        </w:rPr>
        <w:t xml:space="preserve"> </w:t>
      </w:r>
      <w:r>
        <w:rPr>
          <w:w w:val="120"/>
        </w:rPr>
        <w:t>The</w:t>
      </w:r>
      <w:r>
        <w:rPr>
          <w:spacing w:val="-3"/>
          <w:w w:val="120"/>
        </w:rPr>
        <w:t xml:space="preserve"> </w:t>
      </w:r>
      <w:r>
        <w:rPr>
          <w:w w:val="120"/>
        </w:rPr>
        <w:t>methods</w:t>
      </w:r>
      <w:r>
        <w:rPr>
          <w:spacing w:val="-10"/>
          <w:w w:val="120"/>
        </w:rPr>
        <w:t xml:space="preserve"> </w:t>
      </w:r>
      <w:r>
        <w:rPr>
          <w:w w:val="120"/>
        </w:rPr>
        <w:t>expert paper</w:t>
      </w:r>
      <w:r>
        <w:rPr>
          <w:spacing w:val="-8"/>
          <w:w w:val="120"/>
        </w:rPr>
        <w:t xml:space="preserve"> </w:t>
      </w:r>
      <w:r>
        <w:rPr>
          <w:w w:val="120"/>
        </w:rPr>
        <w:t>outlined</w:t>
      </w:r>
      <w:r>
        <w:rPr>
          <w:spacing w:val="-9"/>
          <w:w w:val="120"/>
        </w:rPr>
        <w:t xml:space="preserve"> </w:t>
      </w:r>
      <w:r>
        <w:rPr>
          <w:w w:val="120"/>
        </w:rPr>
        <w:t>that</w:t>
      </w:r>
      <w:r>
        <w:rPr>
          <w:spacing w:val="-8"/>
          <w:w w:val="120"/>
        </w:rPr>
        <w:t xml:space="preserve"> </w:t>
      </w:r>
      <w:r>
        <w:rPr>
          <w:w w:val="120"/>
        </w:rPr>
        <w:t>a</w:t>
      </w:r>
      <w:r>
        <w:rPr>
          <w:spacing w:val="-10"/>
          <w:w w:val="120"/>
        </w:rPr>
        <w:t xml:space="preserve"> </w:t>
      </w:r>
      <w:r>
        <w:rPr>
          <w:w w:val="120"/>
        </w:rPr>
        <w:t>range</w:t>
      </w:r>
      <w:r>
        <w:rPr>
          <w:spacing w:val="-8"/>
          <w:w w:val="120"/>
        </w:rPr>
        <w:t xml:space="preserve"> </w:t>
      </w:r>
      <w:r>
        <w:rPr>
          <w:w w:val="120"/>
        </w:rPr>
        <w:t>of</w:t>
      </w:r>
      <w:r>
        <w:rPr>
          <w:spacing w:val="-10"/>
          <w:w w:val="120"/>
        </w:rPr>
        <w:t xml:space="preserve"> </w:t>
      </w:r>
      <w:r>
        <w:rPr>
          <w:w w:val="120"/>
        </w:rPr>
        <w:t>methods</w:t>
      </w:r>
      <w:r>
        <w:rPr>
          <w:spacing w:val="-11"/>
          <w:w w:val="120"/>
        </w:rPr>
        <w:t xml:space="preserve"> </w:t>
      </w:r>
      <w:r>
        <w:rPr>
          <w:w w:val="120"/>
        </w:rPr>
        <w:t>have</w:t>
      </w:r>
      <w:r>
        <w:rPr>
          <w:spacing w:val="-10"/>
          <w:w w:val="120"/>
        </w:rPr>
        <w:t xml:space="preserve"> </w:t>
      </w:r>
      <w:r>
        <w:rPr>
          <w:w w:val="120"/>
        </w:rPr>
        <w:t>been</w:t>
      </w:r>
      <w:r>
        <w:rPr>
          <w:spacing w:val="-8"/>
          <w:w w:val="120"/>
        </w:rPr>
        <w:t xml:space="preserve"> </w:t>
      </w:r>
      <w:r>
        <w:rPr>
          <w:w w:val="120"/>
        </w:rPr>
        <w:t>developed</w:t>
      </w:r>
      <w:r>
        <w:rPr>
          <w:spacing w:val="-9"/>
          <w:w w:val="120"/>
        </w:rPr>
        <w:t xml:space="preserve"> </w:t>
      </w:r>
      <w:r>
        <w:rPr>
          <w:w w:val="120"/>
        </w:rPr>
        <w:t>for</w:t>
      </w:r>
      <w:r>
        <w:rPr>
          <w:spacing w:val="-10"/>
          <w:w w:val="120"/>
        </w:rPr>
        <w:t xml:space="preserve"> </w:t>
      </w:r>
      <w:r>
        <w:rPr>
          <w:w w:val="120"/>
        </w:rPr>
        <w:t>explicitly</w:t>
      </w:r>
      <w:r>
        <w:rPr>
          <w:spacing w:val="-8"/>
          <w:w w:val="120"/>
        </w:rPr>
        <w:t xml:space="preserve"> </w:t>
      </w:r>
      <w:r>
        <w:rPr>
          <w:w w:val="120"/>
        </w:rPr>
        <w:t>considering</w:t>
      </w:r>
      <w:r>
        <w:rPr>
          <w:spacing w:val="-11"/>
          <w:w w:val="120"/>
        </w:rPr>
        <w:t xml:space="preserve"> </w:t>
      </w:r>
      <w:r>
        <w:rPr>
          <w:w w:val="120"/>
        </w:rPr>
        <w:t xml:space="preserve">multiple </w:t>
      </w:r>
      <w:r>
        <w:rPr>
          <w:spacing w:val="-2"/>
          <w:w w:val="120"/>
        </w:rPr>
        <w:t>criteria</w:t>
      </w:r>
      <w:r>
        <w:rPr>
          <w:spacing w:val="-4"/>
          <w:w w:val="120"/>
        </w:rPr>
        <w:t xml:space="preserve"> </w:t>
      </w:r>
      <w:r>
        <w:rPr>
          <w:spacing w:val="-2"/>
          <w:w w:val="120"/>
        </w:rPr>
        <w:t>such</w:t>
      </w:r>
      <w:r>
        <w:rPr>
          <w:spacing w:val="-3"/>
          <w:w w:val="120"/>
        </w:rPr>
        <w:t xml:space="preserve"> </w:t>
      </w:r>
      <w:r>
        <w:rPr>
          <w:spacing w:val="-2"/>
          <w:w w:val="120"/>
        </w:rPr>
        <w:t>as</w:t>
      </w:r>
      <w:r>
        <w:rPr>
          <w:spacing w:val="-4"/>
          <w:w w:val="120"/>
        </w:rPr>
        <w:t xml:space="preserve"> </w:t>
      </w:r>
      <w:r>
        <w:rPr>
          <w:spacing w:val="-2"/>
          <w:w w:val="120"/>
        </w:rPr>
        <w:t>quantitative</w:t>
      </w:r>
      <w:r>
        <w:rPr>
          <w:spacing w:val="-4"/>
          <w:w w:val="120"/>
        </w:rPr>
        <w:t xml:space="preserve"> </w:t>
      </w:r>
      <w:r>
        <w:rPr>
          <w:spacing w:val="-2"/>
          <w:w w:val="120"/>
        </w:rPr>
        <w:t>multiple</w:t>
      </w:r>
      <w:r>
        <w:rPr>
          <w:spacing w:val="-4"/>
          <w:w w:val="120"/>
        </w:rPr>
        <w:t xml:space="preserve"> </w:t>
      </w:r>
      <w:r>
        <w:rPr>
          <w:spacing w:val="-2"/>
          <w:w w:val="120"/>
        </w:rPr>
        <w:t>criterion</w:t>
      </w:r>
      <w:r>
        <w:rPr>
          <w:spacing w:val="-3"/>
          <w:w w:val="120"/>
        </w:rPr>
        <w:t xml:space="preserve"> </w:t>
      </w:r>
      <w:r>
        <w:rPr>
          <w:spacing w:val="-2"/>
          <w:w w:val="120"/>
        </w:rPr>
        <w:t>decision</w:t>
      </w:r>
      <w:r>
        <w:rPr>
          <w:spacing w:val="-3"/>
          <w:w w:val="120"/>
        </w:rPr>
        <w:t xml:space="preserve"> </w:t>
      </w:r>
      <w:r>
        <w:rPr>
          <w:spacing w:val="-2"/>
          <w:w w:val="120"/>
        </w:rPr>
        <w:t>analysis</w:t>
      </w:r>
      <w:r>
        <w:rPr>
          <w:spacing w:val="-4"/>
          <w:w w:val="120"/>
        </w:rPr>
        <w:t xml:space="preserve"> </w:t>
      </w:r>
      <w:r>
        <w:rPr>
          <w:spacing w:val="-2"/>
          <w:w w:val="120"/>
        </w:rPr>
        <w:t>(MCDA)</w:t>
      </w:r>
      <w:r>
        <w:rPr>
          <w:spacing w:val="-6"/>
          <w:w w:val="120"/>
        </w:rPr>
        <w:t xml:space="preserve"> </w:t>
      </w:r>
      <w:r>
        <w:rPr>
          <w:spacing w:val="-2"/>
          <w:w w:val="120"/>
        </w:rPr>
        <w:t>and</w:t>
      </w:r>
      <w:r>
        <w:rPr>
          <w:spacing w:val="-5"/>
          <w:w w:val="120"/>
        </w:rPr>
        <w:t xml:space="preserve"> </w:t>
      </w:r>
      <w:r>
        <w:rPr>
          <w:spacing w:val="-2"/>
          <w:w w:val="120"/>
        </w:rPr>
        <w:t>Distributional</w:t>
      </w:r>
      <w:r>
        <w:rPr>
          <w:spacing w:val="-4"/>
          <w:w w:val="120"/>
        </w:rPr>
        <w:t xml:space="preserve"> </w:t>
      </w:r>
      <w:r>
        <w:rPr>
          <w:spacing w:val="-2"/>
          <w:w w:val="120"/>
        </w:rPr>
        <w:t xml:space="preserve">Cost- </w:t>
      </w:r>
      <w:r>
        <w:rPr>
          <w:w w:val="115"/>
        </w:rPr>
        <w:t xml:space="preserve">Effectiveness Analysis (DCEA), however, such approaches may require considerable resources </w:t>
      </w:r>
      <w:r>
        <w:rPr>
          <w:w w:val="120"/>
        </w:rPr>
        <w:t xml:space="preserve">to generate and delay the time to access. AZ concurs with the Options paper that a more </w:t>
      </w:r>
      <w:r>
        <w:rPr>
          <w:w w:val="115"/>
        </w:rPr>
        <w:t xml:space="preserve">structured approach as to how non-economic HTA elements is considered by PBAC is required. </w:t>
      </w:r>
      <w:r>
        <w:rPr>
          <w:w w:val="120"/>
        </w:rPr>
        <w:t>The</w:t>
      </w:r>
      <w:r>
        <w:rPr>
          <w:spacing w:val="-3"/>
          <w:w w:val="120"/>
        </w:rPr>
        <w:t xml:space="preserve"> </w:t>
      </w:r>
      <w:r>
        <w:rPr>
          <w:w w:val="120"/>
        </w:rPr>
        <w:t>option</w:t>
      </w:r>
      <w:r>
        <w:rPr>
          <w:spacing w:val="-2"/>
          <w:w w:val="120"/>
        </w:rPr>
        <w:t xml:space="preserve"> </w:t>
      </w:r>
      <w:r>
        <w:rPr>
          <w:w w:val="120"/>
        </w:rPr>
        <w:t>to</w:t>
      </w:r>
      <w:r>
        <w:rPr>
          <w:spacing w:val="-3"/>
          <w:w w:val="120"/>
        </w:rPr>
        <w:t xml:space="preserve"> </w:t>
      </w:r>
      <w:r>
        <w:rPr>
          <w:w w:val="120"/>
        </w:rPr>
        <w:t>develop</w:t>
      </w:r>
      <w:r>
        <w:rPr>
          <w:spacing w:val="-5"/>
          <w:w w:val="120"/>
        </w:rPr>
        <w:t xml:space="preserve"> </w:t>
      </w:r>
      <w:r>
        <w:rPr>
          <w:w w:val="120"/>
        </w:rPr>
        <w:t>an</w:t>
      </w:r>
      <w:r>
        <w:rPr>
          <w:spacing w:val="-2"/>
          <w:w w:val="120"/>
        </w:rPr>
        <w:t xml:space="preserve"> </w:t>
      </w:r>
      <w:r>
        <w:rPr>
          <w:w w:val="120"/>
        </w:rPr>
        <w:t>explicit</w:t>
      </w:r>
      <w:r>
        <w:rPr>
          <w:spacing w:val="-4"/>
          <w:w w:val="120"/>
        </w:rPr>
        <w:t xml:space="preserve"> </w:t>
      </w:r>
      <w:r>
        <w:rPr>
          <w:w w:val="120"/>
        </w:rPr>
        <w:t>qualitative</w:t>
      </w:r>
      <w:r>
        <w:rPr>
          <w:spacing w:val="-3"/>
          <w:w w:val="120"/>
        </w:rPr>
        <w:t xml:space="preserve"> </w:t>
      </w:r>
      <w:r>
        <w:rPr>
          <w:w w:val="120"/>
        </w:rPr>
        <w:t>value</w:t>
      </w:r>
      <w:r>
        <w:rPr>
          <w:spacing w:val="-3"/>
          <w:w w:val="120"/>
        </w:rPr>
        <w:t xml:space="preserve"> </w:t>
      </w:r>
      <w:r>
        <w:rPr>
          <w:w w:val="120"/>
        </w:rPr>
        <w:t>framework</w:t>
      </w:r>
      <w:r>
        <w:rPr>
          <w:spacing w:val="-4"/>
          <w:w w:val="120"/>
        </w:rPr>
        <w:t xml:space="preserve"> </w:t>
      </w:r>
      <w:r>
        <w:rPr>
          <w:w w:val="120"/>
        </w:rPr>
        <w:t>and</w:t>
      </w:r>
      <w:r>
        <w:rPr>
          <w:spacing w:val="-4"/>
          <w:w w:val="120"/>
        </w:rPr>
        <w:t xml:space="preserve"> </w:t>
      </w:r>
      <w:r>
        <w:rPr>
          <w:w w:val="120"/>
        </w:rPr>
        <w:t>reported</w:t>
      </w:r>
      <w:r>
        <w:rPr>
          <w:spacing w:val="-4"/>
          <w:w w:val="120"/>
        </w:rPr>
        <w:t xml:space="preserve"> </w:t>
      </w:r>
      <w:r>
        <w:rPr>
          <w:w w:val="120"/>
        </w:rPr>
        <w:t>in</w:t>
      </w:r>
      <w:r>
        <w:rPr>
          <w:spacing w:val="-2"/>
          <w:w w:val="120"/>
        </w:rPr>
        <w:t xml:space="preserve"> </w:t>
      </w:r>
      <w:r>
        <w:rPr>
          <w:w w:val="120"/>
        </w:rPr>
        <w:t>Public</w:t>
      </w:r>
      <w:r>
        <w:rPr>
          <w:spacing w:val="-3"/>
          <w:w w:val="120"/>
        </w:rPr>
        <w:t xml:space="preserve"> </w:t>
      </w:r>
      <w:r>
        <w:rPr>
          <w:w w:val="120"/>
        </w:rPr>
        <w:t xml:space="preserve">Summary </w:t>
      </w:r>
      <w:r>
        <w:rPr>
          <w:w w:val="115"/>
        </w:rPr>
        <w:t xml:space="preserve">Documents would have a positive impact. The elements included in the framework should be co- </w:t>
      </w:r>
      <w:r>
        <w:rPr>
          <w:w w:val="120"/>
        </w:rPr>
        <w:t xml:space="preserve">designed with stakeholders.” </w:t>
      </w:r>
      <w:r>
        <w:rPr>
          <w:i w:val="0"/>
          <w:w w:val="120"/>
        </w:rPr>
        <w:t>(AstraZeneca)</w:t>
      </w:r>
    </w:p>
    <w:p w14:paraId="36C6C1A6" w14:textId="77777777" w:rsidR="002138FA" w:rsidRDefault="00A2619F">
      <w:pPr>
        <w:pStyle w:val="BodyText"/>
        <w:spacing w:before="273" w:line="254" w:lineRule="auto"/>
        <w:ind w:right="961"/>
        <w:rPr>
          <w:i w:val="0"/>
        </w:rPr>
      </w:pPr>
      <w:r>
        <w:rPr>
          <w:w w:val="115"/>
        </w:rPr>
        <w:t>“It is essential this work is done very carefully and needs to reflect community and stakeholder values. This should</w:t>
      </w:r>
      <w:r>
        <w:rPr>
          <w:spacing w:val="-1"/>
          <w:w w:val="115"/>
        </w:rPr>
        <w:t xml:space="preserve"> </w:t>
      </w:r>
      <w:r>
        <w:rPr>
          <w:w w:val="115"/>
        </w:rPr>
        <w:t>not</w:t>
      </w:r>
      <w:r>
        <w:rPr>
          <w:spacing w:val="-1"/>
          <w:w w:val="115"/>
        </w:rPr>
        <w:t xml:space="preserve"> </w:t>
      </w:r>
      <w:r>
        <w:rPr>
          <w:w w:val="115"/>
        </w:rPr>
        <w:t>be</w:t>
      </w:r>
      <w:r>
        <w:rPr>
          <w:spacing w:val="-1"/>
          <w:w w:val="115"/>
        </w:rPr>
        <w:t xml:space="preserve"> </w:t>
      </w:r>
      <w:r>
        <w:rPr>
          <w:w w:val="115"/>
        </w:rPr>
        <w:t>developed</w:t>
      </w:r>
      <w:r>
        <w:rPr>
          <w:spacing w:val="-2"/>
          <w:w w:val="115"/>
        </w:rPr>
        <w:t xml:space="preserve"> </w:t>
      </w:r>
      <w:r>
        <w:rPr>
          <w:w w:val="115"/>
        </w:rPr>
        <w:t>by the PBAC</w:t>
      </w:r>
      <w:r>
        <w:rPr>
          <w:spacing w:val="-1"/>
          <w:w w:val="115"/>
        </w:rPr>
        <w:t xml:space="preserve"> </w:t>
      </w:r>
      <w:r>
        <w:rPr>
          <w:w w:val="115"/>
        </w:rPr>
        <w:t>as they are not</w:t>
      </w:r>
      <w:r>
        <w:rPr>
          <w:spacing w:val="-1"/>
          <w:w w:val="115"/>
        </w:rPr>
        <w:t xml:space="preserve"> </w:t>
      </w:r>
      <w:r>
        <w:rPr>
          <w:w w:val="115"/>
        </w:rPr>
        <w:t>the policy making</w:t>
      </w:r>
      <w:r>
        <w:rPr>
          <w:spacing w:val="-1"/>
          <w:w w:val="115"/>
        </w:rPr>
        <w:t xml:space="preserve"> </w:t>
      </w:r>
      <w:r>
        <w:rPr>
          <w:w w:val="115"/>
        </w:rPr>
        <w:t xml:space="preserve">committee.” </w:t>
      </w:r>
      <w:r>
        <w:rPr>
          <w:i w:val="0"/>
          <w:spacing w:val="-2"/>
          <w:w w:val="115"/>
        </w:rPr>
        <w:t>(Amgen)</w:t>
      </w:r>
    </w:p>
    <w:p w14:paraId="36C6C1A7" w14:textId="77777777" w:rsidR="002138FA" w:rsidRDefault="00A2619F">
      <w:pPr>
        <w:pStyle w:val="BodyText"/>
        <w:spacing w:before="255" w:line="252" w:lineRule="auto"/>
        <w:ind w:right="959"/>
      </w:pPr>
      <w:r>
        <w:rPr>
          <w:w w:val="115"/>
        </w:rPr>
        <w:t>“The qualitative value framework will assist Australia’s HTA system in delivering on society’s needs and preferences for medicines. It should include criteria for situations where second-order effects on patients and their caregivers, such as social welfare and carer impacts, and productivity</w:t>
      </w:r>
      <w:r>
        <w:rPr>
          <w:spacing w:val="40"/>
          <w:w w:val="115"/>
        </w:rPr>
        <w:t xml:space="preserve"> </w:t>
      </w:r>
      <w:r>
        <w:rPr>
          <w:w w:val="115"/>
        </w:rPr>
        <w:t>benefits</w:t>
      </w:r>
      <w:r>
        <w:rPr>
          <w:spacing w:val="40"/>
          <w:w w:val="115"/>
        </w:rPr>
        <w:t xml:space="preserve"> </w:t>
      </w:r>
      <w:r>
        <w:rPr>
          <w:w w:val="115"/>
        </w:rPr>
        <w:t>should</w:t>
      </w:r>
      <w:r>
        <w:rPr>
          <w:spacing w:val="40"/>
          <w:w w:val="115"/>
        </w:rPr>
        <w:t xml:space="preserve"> </w:t>
      </w:r>
      <w:r>
        <w:rPr>
          <w:w w:val="115"/>
        </w:rPr>
        <w:t>be</w:t>
      </w:r>
      <w:r>
        <w:rPr>
          <w:spacing w:val="40"/>
          <w:w w:val="115"/>
        </w:rPr>
        <w:t xml:space="preserve"> </w:t>
      </w:r>
      <w:r>
        <w:rPr>
          <w:w w:val="115"/>
        </w:rPr>
        <w:t>included</w:t>
      </w:r>
      <w:r>
        <w:rPr>
          <w:spacing w:val="40"/>
          <w:w w:val="115"/>
        </w:rPr>
        <w:t xml:space="preserve"> </w:t>
      </w:r>
      <w:r>
        <w:rPr>
          <w:w w:val="115"/>
        </w:rPr>
        <w:t>in</w:t>
      </w:r>
      <w:r>
        <w:rPr>
          <w:spacing w:val="40"/>
          <w:w w:val="115"/>
        </w:rPr>
        <w:t xml:space="preserve"> </w:t>
      </w:r>
      <w:r>
        <w:rPr>
          <w:w w:val="115"/>
        </w:rPr>
        <w:t>the</w:t>
      </w:r>
      <w:r>
        <w:rPr>
          <w:spacing w:val="40"/>
          <w:w w:val="115"/>
        </w:rPr>
        <w:t xml:space="preserve"> </w:t>
      </w:r>
      <w:r>
        <w:rPr>
          <w:w w:val="115"/>
        </w:rPr>
        <w:t>HTA</w:t>
      </w:r>
      <w:r>
        <w:rPr>
          <w:spacing w:val="40"/>
          <w:w w:val="115"/>
        </w:rPr>
        <w:t xml:space="preserve"> </w:t>
      </w:r>
      <w:r>
        <w:rPr>
          <w:w w:val="115"/>
        </w:rPr>
        <w:t>assessment</w:t>
      </w:r>
      <w:r>
        <w:rPr>
          <w:spacing w:val="40"/>
          <w:w w:val="115"/>
        </w:rPr>
        <w:t xml:space="preserve"> </w:t>
      </w:r>
      <w:r>
        <w:rPr>
          <w:w w:val="115"/>
        </w:rPr>
        <w:t>process,</w:t>
      </w:r>
      <w:r>
        <w:rPr>
          <w:spacing w:val="40"/>
          <w:w w:val="115"/>
        </w:rPr>
        <w:t xml:space="preserve"> </w:t>
      </w:r>
      <w:r>
        <w:rPr>
          <w:w w:val="115"/>
        </w:rPr>
        <w:t>including</w:t>
      </w:r>
      <w:r>
        <w:rPr>
          <w:spacing w:val="40"/>
          <w:w w:val="115"/>
        </w:rPr>
        <w:t xml:space="preserve"> </w:t>
      </w:r>
      <w:r>
        <w:rPr>
          <w:w w:val="115"/>
        </w:rPr>
        <w:t>workable</w:t>
      </w:r>
    </w:p>
    <w:p w14:paraId="36C6C1A8" w14:textId="77777777" w:rsidR="002138FA" w:rsidRDefault="002138FA">
      <w:pPr>
        <w:spacing w:line="252" w:lineRule="auto"/>
        <w:sectPr w:rsidR="002138FA">
          <w:pgSz w:w="11910" w:h="16840"/>
          <w:pgMar w:top="980" w:right="0" w:bottom="760" w:left="800" w:header="0" w:footer="494" w:gutter="0"/>
          <w:cols w:space="720"/>
        </w:sectPr>
      </w:pPr>
    </w:p>
    <w:p w14:paraId="36C6C1A9" w14:textId="77777777" w:rsidR="002138FA" w:rsidRDefault="00A2619F">
      <w:pPr>
        <w:pStyle w:val="BodyText"/>
        <w:spacing w:before="89" w:line="252" w:lineRule="auto"/>
        <w:ind w:right="960"/>
        <w:rPr>
          <w:i w:val="0"/>
        </w:rPr>
      </w:pPr>
      <w:r>
        <w:rPr>
          <w:w w:val="115"/>
        </w:rPr>
        <w:lastRenderedPageBreak/>
        <w:t>methodologies for the transparent inclusion of second-order effects or patient benefits, in a way that supports early and equitable access. This includes quantification of second-order effects in base case economic evaluations. This process to develop the framework should be elevated to an independent policy initiative led by a coalition of all relevant stakeholders, and not run by the HTA Committee. Once finalised the value framework should be embedded in legislation to</w:t>
      </w:r>
      <w:r>
        <w:rPr>
          <w:spacing w:val="40"/>
          <w:w w:val="115"/>
        </w:rPr>
        <w:t xml:space="preserve"> </w:t>
      </w:r>
      <w:r>
        <w:rPr>
          <w:w w:val="115"/>
        </w:rPr>
        <w:t xml:space="preserve">ensure there is no conflict with the NHA.” </w:t>
      </w:r>
      <w:r>
        <w:rPr>
          <w:i w:val="0"/>
          <w:w w:val="115"/>
        </w:rPr>
        <w:t>(Eli Lilly Australia)</w:t>
      </w:r>
    </w:p>
    <w:p w14:paraId="36C6C1AA" w14:textId="77777777" w:rsidR="002138FA" w:rsidRDefault="00A2619F">
      <w:pPr>
        <w:pStyle w:val="BodyText"/>
        <w:spacing w:before="265" w:line="254" w:lineRule="auto"/>
        <w:ind w:right="965"/>
        <w:rPr>
          <w:i w:val="0"/>
        </w:rPr>
      </w:pPr>
      <w:r>
        <w:rPr>
          <w:w w:val="115"/>
        </w:rPr>
        <w:t xml:space="preserve">“A qualitative value framework is essential, and this requires clear criteria, including how qualitative factors can influence decisions. It is important that it comprehensively reflects the value of health technologies in addressing the needs and preferences of society. For example, currently vaccines are consistently undervalued in Australia because of high discount rates, systematically low ICERs and no consideration of broader benefits to society.” </w:t>
      </w:r>
      <w:r>
        <w:rPr>
          <w:i w:val="0"/>
          <w:w w:val="115"/>
        </w:rPr>
        <w:t>(Pfizer)</w:t>
      </w:r>
    </w:p>
    <w:p w14:paraId="36C6C1AB" w14:textId="77777777" w:rsidR="002138FA" w:rsidRDefault="00A2619F">
      <w:pPr>
        <w:pStyle w:val="BodyText"/>
        <w:spacing w:before="254" w:line="252" w:lineRule="auto"/>
        <w:ind w:right="960"/>
        <w:rPr>
          <w:i w:val="0"/>
        </w:rPr>
      </w:pPr>
      <w:r>
        <w:rPr>
          <w:w w:val="115"/>
        </w:rPr>
        <w:t>“AbbVie is supportive of the development of a qualitative value framework to facilitate greater transparency and consistency around how evidence beyond clinical effectiveness, cost- effectiveness and budget impact is factored into HTA decision making. It is a crucial component</w:t>
      </w:r>
      <w:r>
        <w:rPr>
          <w:spacing w:val="40"/>
          <w:w w:val="115"/>
        </w:rPr>
        <w:t xml:space="preserve"> </w:t>
      </w:r>
      <w:r>
        <w:rPr>
          <w:w w:val="115"/>
        </w:rPr>
        <w:t xml:space="preserve">in taking a holistic approach to value assessment and ensuring that Australia’s HTA system is aligned with broader societal preferences regarding spending on health care and access to new health technologies. The value framework must be developed independently by a coalition of all relevant stakeholders, separate from the PBAC, in order to ensure objectivity and alignment to patient and broader societal values. Consultation across a broad range of stakeholders during development of the framework will be essential to ensure all potential value domains are considered and represented fairly.” </w:t>
      </w:r>
      <w:r>
        <w:rPr>
          <w:i w:val="0"/>
          <w:w w:val="115"/>
        </w:rPr>
        <w:t>(AbbVie)</w:t>
      </w:r>
    </w:p>
    <w:p w14:paraId="36C6C1AC" w14:textId="77777777" w:rsidR="002138FA" w:rsidRDefault="00A2619F">
      <w:pPr>
        <w:pStyle w:val="BodyText"/>
        <w:spacing w:before="270" w:line="252" w:lineRule="auto"/>
        <w:ind w:right="963"/>
        <w:rPr>
          <w:i w:val="0"/>
        </w:rPr>
      </w:pPr>
      <w:r>
        <w:rPr>
          <w:w w:val="115"/>
        </w:rPr>
        <w:t>“It would be beneficial to understand the role that industry stakeholders could have on the development</w:t>
      </w:r>
      <w:r>
        <w:rPr>
          <w:spacing w:val="-3"/>
          <w:w w:val="115"/>
        </w:rPr>
        <w:t xml:space="preserve"> </w:t>
      </w:r>
      <w:r>
        <w:rPr>
          <w:w w:val="115"/>
        </w:rPr>
        <w:t>of this framework, since some elements such</w:t>
      </w:r>
      <w:r>
        <w:rPr>
          <w:spacing w:val="-1"/>
          <w:w w:val="115"/>
        </w:rPr>
        <w:t xml:space="preserve"> </w:t>
      </w:r>
      <w:r>
        <w:rPr>
          <w:w w:val="115"/>
        </w:rPr>
        <w:t>as the value</w:t>
      </w:r>
      <w:r>
        <w:rPr>
          <w:spacing w:val="-2"/>
          <w:w w:val="115"/>
        </w:rPr>
        <w:t xml:space="preserve"> </w:t>
      </w:r>
      <w:r>
        <w:rPr>
          <w:w w:val="115"/>
        </w:rPr>
        <w:t>of innovation</w:t>
      </w:r>
      <w:r>
        <w:rPr>
          <w:spacing w:val="-1"/>
          <w:w w:val="115"/>
        </w:rPr>
        <w:t xml:space="preserve"> </w:t>
      </w:r>
      <w:r>
        <w:rPr>
          <w:w w:val="115"/>
        </w:rPr>
        <w:t>or</w:t>
      </w:r>
      <w:r>
        <w:rPr>
          <w:spacing w:val="-1"/>
          <w:w w:val="115"/>
        </w:rPr>
        <w:t xml:space="preserve"> </w:t>
      </w:r>
      <w:r>
        <w:rPr>
          <w:w w:val="115"/>
        </w:rPr>
        <w:t xml:space="preserve">R&amp;D are only important for a fraction of the stakeholders. Further, elements that are important to patients and the society (return to work, convenience, value of hope), must be included in the overall evaluation, even if they are not included in the ICER calculations.” </w:t>
      </w:r>
      <w:r>
        <w:rPr>
          <w:i w:val="0"/>
          <w:w w:val="115"/>
        </w:rPr>
        <w:t>– UCB Australia</w:t>
      </w:r>
    </w:p>
    <w:p w14:paraId="36C6C1AD" w14:textId="77777777" w:rsidR="002138FA" w:rsidRDefault="00A2619F">
      <w:pPr>
        <w:pStyle w:val="BodyText"/>
        <w:spacing w:before="265" w:line="252" w:lineRule="auto"/>
        <w:ind w:right="959"/>
        <w:rPr>
          <w:i w:val="0"/>
        </w:rPr>
      </w:pPr>
      <w:r>
        <w:rPr>
          <w:w w:val="120"/>
        </w:rPr>
        <w:t>“Roche</w:t>
      </w:r>
      <w:r>
        <w:rPr>
          <w:spacing w:val="-17"/>
          <w:w w:val="120"/>
        </w:rPr>
        <w:t xml:space="preserve"> </w:t>
      </w:r>
      <w:r>
        <w:rPr>
          <w:w w:val="120"/>
        </w:rPr>
        <w:t>supports</w:t>
      </w:r>
      <w:r>
        <w:rPr>
          <w:spacing w:val="-16"/>
          <w:w w:val="120"/>
        </w:rPr>
        <w:t xml:space="preserve"> </w:t>
      </w:r>
      <w:r>
        <w:rPr>
          <w:w w:val="120"/>
        </w:rPr>
        <w:t>the</w:t>
      </w:r>
      <w:r>
        <w:rPr>
          <w:spacing w:val="-17"/>
          <w:w w:val="120"/>
        </w:rPr>
        <w:t xml:space="preserve"> </w:t>
      </w:r>
      <w:r>
        <w:rPr>
          <w:w w:val="120"/>
        </w:rPr>
        <w:t>development</w:t>
      </w:r>
      <w:r>
        <w:rPr>
          <w:spacing w:val="-16"/>
          <w:w w:val="120"/>
        </w:rPr>
        <w:t xml:space="preserve"> </w:t>
      </w:r>
      <w:r>
        <w:rPr>
          <w:w w:val="120"/>
        </w:rPr>
        <w:t>of</w:t>
      </w:r>
      <w:r>
        <w:rPr>
          <w:spacing w:val="-16"/>
          <w:w w:val="120"/>
        </w:rPr>
        <w:t xml:space="preserve"> </w:t>
      </w:r>
      <w:r>
        <w:rPr>
          <w:w w:val="120"/>
        </w:rPr>
        <w:t>an</w:t>
      </w:r>
      <w:r>
        <w:rPr>
          <w:spacing w:val="-15"/>
          <w:w w:val="120"/>
        </w:rPr>
        <w:t xml:space="preserve"> </w:t>
      </w:r>
      <w:r>
        <w:rPr>
          <w:w w:val="120"/>
        </w:rPr>
        <w:t>explicit</w:t>
      </w:r>
      <w:r>
        <w:rPr>
          <w:spacing w:val="-17"/>
          <w:w w:val="120"/>
        </w:rPr>
        <w:t xml:space="preserve"> </w:t>
      </w:r>
      <w:r>
        <w:rPr>
          <w:w w:val="120"/>
        </w:rPr>
        <w:t>qualitative</w:t>
      </w:r>
      <w:r>
        <w:rPr>
          <w:spacing w:val="-16"/>
          <w:w w:val="120"/>
        </w:rPr>
        <w:t xml:space="preserve"> </w:t>
      </w:r>
      <w:r>
        <w:rPr>
          <w:w w:val="120"/>
        </w:rPr>
        <w:t>value</w:t>
      </w:r>
      <w:r>
        <w:rPr>
          <w:spacing w:val="-16"/>
          <w:w w:val="120"/>
        </w:rPr>
        <w:t xml:space="preserve"> </w:t>
      </w:r>
      <w:r>
        <w:rPr>
          <w:w w:val="120"/>
        </w:rPr>
        <w:t>framework</w:t>
      </w:r>
      <w:r>
        <w:rPr>
          <w:spacing w:val="-17"/>
          <w:w w:val="120"/>
        </w:rPr>
        <w:t xml:space="preserve"> </w:t>
      </w:r>
      <w:r>
        <w:rPr>
          <w:w w:val="120"/>
        </w:rPr>
        <w:t>in</w:t>
      </w:r>
      <w:r>
        <w:rPr>
          <w:spacing w:val="-15"/>
          <w:w w:val="120"/>
        </w:rPr>
        <w:t xml:space="preserve"> </w:t>
      </w:r>
      <w:r>
        <w:rPr>
          <w:w w:val="120"/>
        </w:rPr>
        <w:t>consultation</w:t>
      </w:r>
      <w:r>
        <w:rPr>
          <w:spacing w:val="-16"/>
          <w:w w:val="120"/>
        </w:rPr>
        <w:t xml:space="preserve"> </w:t>
      </w:r>
      <w:r>
        <w:rPr>
          <w:w w:val="120"/>
        </w:rPr>
        <w:t xml:space="preserve">with stakeholders. Roche notes that this should be run as an independent policy initiative, and independently of the HTA committee, to incorporate broad perspectives from all relevant stakeholders to develop the framework. Roche notes that a reasonable starting point to </w:t>
      </w:r>
      <w:r>
        <w:rPr>
          <w:w w:val="115"/>
        </w:rPr>
        <w:t xml:space="preserve">commence are the Elements of Value specified in the Defining Elements of Value in Health Care </w:t>
      </w:r>
      <w:r>
        <w:rPr>
          <w:w w:val="120"/>
        </w:rPr>
        <w:t>A Health Economics Approach: An ISPOR Special Task Force Report (Figure 1, Lakdawalla 2018, https://</w:t>
      </w:r>
      <w:hyperlink r:id="rId24">
        <w:r>
          <w:rPr>
            <w:w w:val="120"/>
          </w:rPr>
          <w:t>www.valueinhealthjournal.com/article/S1098-3015(17)33892-5/fulltext).</w:t>
        </w:r>
      </w:hyperlink>
      <w:r>
        <w:rPr>
          <w:w w:val="120"/>
        </w:rPr>
        <w:t xml:space="preserve"> It would </w:t>
      </w:r>
      <w:r>
        <w:rPr>
          <w:spacing w:val="-2"/>
          <w:w w:val="120"/>
        </w:rPr>
        <w:t>be</w:t>
      </w:r>
      <w:r>
        <w:rPr>
          <w:spacing w:val="-6"/>
          <w:w w:val="120"/>
        </w:rPr>
        <w:t xml:space="preserve"> </w:t>
      </w:r>
      <w:r>
        <w:rPr>
          <w:spacing w:val="-2"/>
          <w:w w:val="120"/>
        </w:rPr>
        <w:t>anticipated</w:t>
      </w:r>
      <w:r>
        <w:rPr>
          <w:spacing w:val="-6"/>
          <w:w w:val="120"/>
        </w:rPr>
        <w:t xml:space="preserve"> </w:t>
      </w:r>
      <w:r>
        <w:rPr>
          <w:spacing w:val="-2"/>
          <w:w w:val="120"/>
        </w:rPr>
        <w:t>that</w:t>
      </w:r>
      <w:r>
        <w:rPr>
          <w:spacing w:val="-5"/>
          <w:w w:val="120"/>
        </w:rPr>
        <w:t xml:space="preserve"> </w:t>
      </w:r>
      <w:r>
        <w:rPr>
          <w:spacing w:val="-2"/>
          <w:w w:val="120"/>
        </w:rPr>
        <w:t>this</w:t>
      </w:r>
      <w:r>
        <w:rPr>
          <w:spacing w:val="-9"/>
          <w:w w:val="120"/>
        </w:rPr>
        <w:t xml:space="preserve"> </w:t>
      </w:r>
      <w:r>
        <w:rPr>
          <w:spacing w:val="-2"/>
          <w:w w:val="120"/>
        </w:rPr>
        <w:t>value</w:t>
      </w:r>
      <w:r>
        <w:rPr>
          <w:spacing w:val="-7"/>
          <w:w w:val="120"/>
        </w:rPr>
        <w:t xml:space="preserve"> </w:t>
      </w:r>
      <w:r>
        <w:rPr>
          <w:spacing w:val="-2"/>
          <w:w w:val="120"/>
        </w:rPr>
        <w:t>framework</w:t>
      </w:r>
      <w:r>
        <w:rPr>
          <w:spacing w:val="-6"/>
          <w:w w:val="120"/>
        </w:rPr>
        <w:t xml:space="preserve"> </w:t>
      </w:r>
      <w:r>
        <w:rPr>
          <w:spacing w:val="-2"/>
          <w:w w:val="120"/>
        </w:rPr>
        <w:t>includes</w:t>
      </w:r>
      <w:r>
        <w:rPr>
          <w:spacing w:val="-5"/>
          <w:w w:val="120"/>
        </w:rPr>
        <w:t xml:space="preserve"> </w:t>
      </w:r>
      <w:r>
        <w:rPr>
          <w:spacing w:val="-2"/>
          <w:w w:val="120"/>
        </w:rPr>
        <w:t>criteria</w:t>
      </w:r>
      <w:r>
        <w:rPr>
          <w:spacing w:val="-5"/>
          <w:w w:val="120"/>
        </w:rPr>
        <w:t xml:space="preserve"> </w:t>
      </w:r>
      <w:r>
        <w:rPr>
          <w:spacing w:val="-2"/>
          <w:w w:val="120"/>
        </w:rPr>
        <w:t>for</w:t>
      </w:r>
      <w:r>
        <w:rPr>
          <w:spacing w:val="-5"/>
          <w:w w:val="120"/>
        </w:rPr>
        <w:t xml:space="preserve"> </w:t>
      </w:r>
      <w:r>
        <w:rPr>
          <w:spacing w:val="-2"/>
          <w:w w:val="120"/>
        </w:rPr>
        <w:t>circumstances</w:t>
      </w:r>
      <w:r>
        <w:rPr>
          <w:spacing w:val="-5"/>
          <w:w w:val="120"/>
        </w:rPr>
        <w:t xml:space="preserve"> </w:t>
      </w:r>
      <w:r>
        <w:rPr>
          <w:spacing w:val="-2"/>
          <w:w w:val="120"/>
        </w:rPr>
        <w:t>where</w:t>
      </w:r>
      <w:r>
        <w:rPr>
          <w:spacing w:val="-5"/>
          <w:w w:val="120"/>
        </w:rPr>
        <w:t xml:space="preserve"> </w:t>
      </w:r>
      <w:r>
        <w:rPr>
          <w:spacing w:val="-2"/>
          <w:w w:val="120"/>
        </w:rPr>
        <w:t xml:space="preserve">second-order </w:t>
      </w:r>
      <w:r>
        <w:rPr>
          <w:w w:val="120"/>
        </w:rPr>
        <w:t xml:space="preserve">effects on patients and their caregivers, such as social welfare and carer impacts, and productivity benefits are included in the HTA assessment process (and be acceptable and </w:t>
      </w:r>
      <w:r>
        <w:rPr>
          <w:w w:val="115"/>
        </w:rPr>
        <w:t xml:space="preserve">incorporated into any base case analyses). This includes workable qualitative and/or quantitative </w:t>
      </w:r>
      <w:r>
        <w:rPr>
          <w:w w:val="120"/>
        </w:rPr>
        <w:t xml:space="preserve">methodologies for the transparent inclusion of second-order effects or patient benefits. This would be welcomed as an important first step in recognising the broader value of new health technologies.” </w:t>
      </w:r>
      <w:r>
        <w:rPr>
          <w:i w:val="0"/>
          <w:w w:val="120"/>
        </w:rPr>
        <w:t>(Roche Products)</w:t>
      </w:r>
    </w:p>
    <w:p w14:paraId="36C6C1AE" w14:textId="77777777" w:rsidR="002138FA" w:rsidRDefault="002138FA">
      <w:pPr>
        <w:pStyle w:val="BodyText"/>
        <w:spacing w:before="2"/>
        <w:ind w:left="0"/>
        <w:jc w:val="left"/>
        <w:rPr>
          <w:i w:val="0"/>
        </w:rPr>
      </w:pPr>
    </w:p>
    <w:p w14:paraId="36C6C1AF" w14:textId="77777777" w:rsidR="002138FA" w:rsidRDefault="00A2619F">
      <w:pPr>
        <w:pStyle w:val="BodyText"/>
        <w:spacing w:line="252" w:lineRule="auto"/>
        <w:ind w:right="957"/>
        <w:rPr>
          <w:i w:val="0"/>
        </w:rPr>
      </w:pPr>
      <w:r>
        <w:rPr>
          <w:w w:val="115"/>
        </w:rPr>
        <w:t>“The process to develop a value framework should be elevated to an independent policy initiative led by a coalition of all relevant stakeholders, and not run by the HTA Committee. Once finalised the value framework should be embedded in legislation to ensure there is no conflict with the NHA.</w:t>
      </w:r>
      <w:r>
        <w:rPr>
          <w:spacing w:val="9"/>
          <w:w w:val="115"/>
        </w:rPr>
        <w:t xml:space="preserve"> </w:t>
      </w:r>
      <w:r>
        <w:rPr>
          <w:w w:val="115"/>
        </w:rPr>
        <w:t>Criteria</w:t>
      </w:r>
      <w:r>
        <w:rPr>
          <w:spacing w:val="10"/>
          <w:w w:val="115"/>
        </w:rPr>
        <w:t xml:space="preserve"> </w:t>
      </w:r>
      <w:r>
        <w:rPr>
          <w:w w:val="115"/>
        </w:rPr>
        <w:t>should</w:t>
      </w:r>
      <w:r>
        <w:rPr>
          <w:spacing w:val="8"/>
          <w:w w:val="115"/>
        </w:rPr>
        <w:t xml:space="preserve"> </w:t>
      </w:r>
      <w:r>
        <w:rPr>
          <w:w w:val="115"/>
        </w:rPr>
        <w:t>be</w:t>
      </w:r>
      <w:r>
        <w:rPr>
          <w:spacing w:val="8"/>
          <w:w w:val="115"/>
        </w:rPr>
        <w:t xml:space="preserve"> </w:t>
      </w:r>
      <w:r>
        <w:rPr>
          <w:w w:val="115"/>
        </w:rPr>
        <w:t>explicit</w:t>
      </w:r>
      <w:r>
        <w:rPr>
          <w:spacing w:val="8"/>
          <w:w w:val="115"/>
        </w:rPr>
        <w:t xml:space="preserve"> </w:t>
      </w:r>
      <w:r>
        <w:rPr>
          <w:w w:val="115"/>
        </w:rPr>
        <w:t>and</w:t>
      </w:r>
      <w:r>
        <w:rPr>
          <w:spacing w:val="7"/>
          <w:w w:val="115"/>
        </w:rPr>
        <w:t xml:space="preserve"> </w:t>
      </w:r>
      <w:r>
        <w:rPr>
          <w:w w:val="115"/>
        </w:rPr>
        <w:t>should</w:t>
      </w:r>
      <w:r>
        <w:rPr>
          <w:spacing w:val="8"/>
          <w:w w:val="115"/>
        </w:rPr>
        <w:t xml:space="preserve"> </w:t>
      </w:r>
      <w:r>
        <w:rPr>
          <w:w w:val="115"/>
        </w:rPr>
        <w:t>include</w:t>
      </w:r>
      <w:r>
        <w:rPr>
          <w:spacing w:val="9"/>
          <w:w w:val="115"/>
        </w:rPr>
        <w:t xml:space="preserve"> </w:t>
      </w:r>
      <w:r>
        <w:rPr>
          <w:w w:val="115"/>
        </w:rPr>
        <w:t>second-order</w:t>
      </w:r>
      <w:r>
        <w:rPr>
          <w:spacing w:val="8"/>
          <w:w w:val="115"/>
        </w:rPr>
        <w:t xml:space="preserve"> </w:t>
      </w:r>
      <w:r>
        <w:rPr>
          <w:w w:val="115"/>
        </w:rPr>
        <w:t>effects.”</w:t>
      </w:r>
      <w:r>
        <w:rPr>
          <w:spacing w:val="8"/>
          <w:w w:val="115"/>
        </w:rPr>
        <w:t xml:space="preserve"> </w:t>
      </w:r>
      <w:r>
        <w:rPr>
          <w:i w:val="0"/>
          <w:w w:val="115"/>
        </w:rPr>
        <w:t>(A.Menarini</w:t>
      </w:r>
      <w:r>
        <w:rPr>
          <w:i w:val="0"/>
          <w:spacing w:val="6"/>
          <w:w w:val="115"/>
        </w:rPr>
        <w:t xml:space="preserve"> </w:t>
      </w:r>
      <w:r>
        <w:rPr>
          <w:i w:val="0"/>
          <w:spacing w:val="-2"/>
          <w:w w:val="115"/>
        </w:rPr>
        <w:t>Australia)</w:t>
      </w:r>
    </w:p>
    <w:p w14:paraId="36C6C1B0" w14:textId="77777777" w:rsidR="002138FA" w:rsidRDefault="002138FA">
      <w:pPr>
        <w:spacing w:line="252" w:lineRule="auto"/>
        <w:sectPr w:rsidR="002138FA">
          <w:pgSz w:w="11910" w:h="16840"/>
          <w:pgMar w:top="980" w:right="0" w:bottom="760" w:left="800" w:header="0" w:footer="494" w:gutter="0"/>
          <w:cols w:space="720"/>
        </w:sectPr>
      </w:pPr>
    </w:p>
    <w:p w14:paraId="36C6C1B1" w14:textId="77777777" w:rsidR="002138FA" w:rsidRDefault="00A2619F">
      <w:pPr>
        <w:pStyle w:val="Heading2"/>
        <w:spacing w:before="90"/>
      </w:pPr>
      <w:r>
        <w:rPr>
          <w:color w:val="006FC0"/>
          <w:w w:val="115"/>
        </w:rPr>
        <w:lastRenderedPageBreak/>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1B2" w14:textId="77777777" w:rsidR="002138FA" w:rsidRDefault="002138FA">
      <w:pPr>
        <w:pStyle w:val="BodyText"/>
        <w:ind w:left="0"/>
        <w:jc w:val="left"/>
        <w:rPr>
          <w:i w:val="0"/>
          <w:sz w:val="26"/>
        </w:rPr>
      </w:pPr>
    </w:p>
    <w:p w14:paraId="36C6C1B3" w14:textId="77777777" w:rsidR="002138FA" w:rsidRDefault="00A2619F">
      <w:pPr>
        <w:pStyle w:val="Heading3"/>
        <w:spacing w:before="1" w:line="252" w:lineRule="auto"/>
        <w:ind w:right="959"/>
      </w:pPr>
      <w:r>
        <w:rPr>
          <w:w w:val="115"/>
        </w:rPr>
        <w:t>There was a very positive and supportive response to the option to develop a qualitative framework. These groups were particularly positive about the potential for further flexibility, expansion of factors considered and increased transparency of the decision making process. There were some further suggestions about elevating the development of this framework to an independent group of representatives and once developed, ensuring this is formally embedded through legislation.</w:t>
      </w:r>
    </w:p>
    <w:p w14:paraId="36C6C1B4" w14:textId="77777777" w:rsidR="002138FA" w:rsidRDefault="00A2619F">
      <w:pPr>
        <w:pStyle w:val="BodyText"/>
        <w:spacing w:before="266" w:line="252" w:lineRule="auto"/>
        <w:ind w:right="961"/>
        <w:rPr>
          <w:i w:val="0"/>
        </w:rPr>
      </w:pPr>
      <w:r>
        <w:rPr>
          <w:w w:val="115"/>
        </w:rPr>
        <w:t>“Supported, particularly this statement "The value framework would allow enough flexibility for</w:t>
      </w:r>
      <w:r>
        <w:rPr>
          <w:spacing w:val="80"/>
          <w:w w:val="115"/>
        </w:rPr>
        <w:t xml:space="preserve"> </w:t>
      </w:r>
      <w:r>
        <w:rPr>
          <w:w w:val="115"/>
        </w:rPr>
        <w:t>the deliberation process</w:t>
      </w:r>
      <w:r>
        <w:rPr>
          <w:spacing w:val="-2"/>
          <w:w w:val="115"/>
        </w:rPr>
        <w:t xml:space="preserve"> </w:t>
      </w:r>
      <w:r>
        <w:rPr>
          <w:w w:val="115"/>
        </w:rPr>
        <w:t>itself to add value to the</w:t>
      </w:r>
      <w:r>
        <w:rPr>
          <w:spacing w:val="-2"/>
          <w:w w:val="115"/>
        </w:rPr>
        <w:t xml:space="preserve"> </w:t>
      </w:r>
      <w:r>
        <w:rPr>
          <w:w w:val="115"/>
        </w:rPr>
        <w:t>decisions i.e. not be pre-weighted and scored</w:t>
      </w:r>
      <w:r>
        <w:rPr>
          <w:i w:val="0"/>
          <w:w w:val="115"/>
        </w:rPr>
        <w:t>."” (Adelaide Health Technology Assessment)</w:t>
      </w:r>
    </w:p>
    <w:p w14:paraId="36C6C1B5" w14:textId="77777777" w:rsidR="002138FA" w:rsidRDefault="00A2619F">
      <w:pPr>
        <w:pStyle w:val="BodyText"/>
        <w:spacing w:before="263" w:line="252" w:lineRule="auto"/>
        <w:ind w:right="961"/>
        <w:rPr>
          <w:i w:val="0"/>
        </w:rPr>
      </w:pPr>
      <w:r>
        <w:rPr>
          <w:w w:val="120"/>
        </w:rPr>
        <w:t>“I am very positive about this. I can see that each submission could be assessed against a matrix/checklist of qualitative values (e.g.: clinical need: low, moderate, high, very high; magnitude of effect: low, moderate etc; equity issues, first nations, life threatening etc). Assessing submissions against this checklist (which I assume would be the same for all submissions?) will add an element of objectivity/reproducibility/transparency to the subjective "other</w:t>
      </w:r>
      <w:r>
        <w:rPr>
          <w:spacing w:val="-4"/>
          <w:w w:val="120"/>
        </w:rPr>
        <w:t xml:space="preserve"> </w:t>
      </w:r>
      <w:r>
        <w:rPr>
          <w:w w:val="120"/>
        </w:rPr>
        <w:t>factors"</w:t>
      </w:r>
      <w:r>
        <w:rPr>
          <w:spacing w:val="-5"/>
          <w:w w:val="120"/>
        </w:rPr>
        <w:t xml:space="preserve"> </w:t>
      </w:r>
      <w:r>
        <w:rPr>
          <w:w w:val="120"/>
        </w:rPr>
        <w:t>which</w:t>
      </w:r>
      <w:r>
        <w:rPr>
          <w:spacing w:val="-5"/>
          <w:w w:val="120"/>
        </w:rPr>
        <w:t xml:space="preserve"> </w:t>
      </w:r>
      <w:r>
        <w:rPr>
          <w:w w:val="120"/>
        </w:rPr>
        <w:t>the</w:t>
      </w:r>
      <w:r>
        <w:rPr>
          <w:spacing w:val="-5"/>
          <w:w w:val="120"/>
        </w:rPr>
        <w:t xml:space="preserve"> </w:t>
      </w:r>
      <w:r>
        <w:rPr>
          <w:w w:val="120"/>
        </w:rPr>
        <w:t>PBAC</w:t>
      </w:r>
      <w:r>
        <w:rPr>
          <w:spacing w:val="-6"/>
          <w:w w:val="120"/>
        </w:rPr>
        <w:t xml:space="preserve"> </w:t>
      </w:r>
      <w:r>
        <w:rPr>
          <w:w w:val="120"/>
        </w:rPr>
        <w:t>have</w:t>
      </w:r>
      <w:r>
        <w:rPr>
          <w:spacing w:val="-5"/>
          <w:w w:val="120"/>
        </w:rPr>
        <w:t xml:space="preserve"> </w:t>
      </w:r>
      <w:r>
        <w:rPr>
          <w:w w:val="120"/>
        </w:rPr>
        <w:t>to</w:t>
      </w:r>
      <w:r>
        <w:rPr>
          <w:spacing w:val="-5"/>
          <w:w w:val="120"/>
        </w:rPr>
        <w:t xml:space="preserve"> </w:t>
      </w:r>
      <w:r>
        <w:rPr>
          <w:w w:val="120"/>
        </w:rPr>
        <w:t>contend</w:t>
      </w:r>
      <w:r>
        <w:rPr>
          <w:spacing w:val="-6"/>
          <w:w w:val="120"/>
        </w:rPr>
        <w:t xml:space="preserve"> </w:t>
      </w:r>
      <w:r>
        <w:rPr>
          <w:w w:val="120"/>
        </w:rPr>
        <w:t>with</w:t>
      </w:r>
      <w:r>
        <w:rPr>
          <w:spacing w:val="-5"/>
          <w:w w:val="120"/>
        </w:rPr>
        <w:t xml:space="preserve"> </w:t>
      </w:r>
      <w:r>
        <w:rPr>
          <w:w w:val="120"/>
        </w:rPr>
        <w:t>in</w:t>
      </w:r>
      <w:r>
        <w:rPr>
          <w:spacing w:val="-4"/>
          <w:w w:val="120"/>
        </w:rPr>
        <w:t xml:space="preserve"> </w:t>
      </w:r>
      <w:r>
        <w:rPr>
          <w:w w:val="120"/>
        </w:rPr>
        <w:t>every</w:t>
      </w:r>
      <w:r>
        <w:rPr>
          <w:spacing w:val="-5"/>
          <w:w w:val="120"/>
        </w:rPr>
        <w:t xml:space="preserve"> </w:t>
      </w:r>
      <w:r>
        <w:rPr>
          <w:w w:val="120"/>
        </w:rPr>
        <w:t>single</w:t>
      </w:r>
      <w:r>
        <w:rPr>
          <w:spacing w:val="-7"/>
          <w:w w:val="120"/>
        </w:rPr>
        <w:t xml:space="preserve"> </w:t>
      </w:r>
      <w:r>
        <w:rPr>
          <w:w w:val="120"/>
        </w:rPr>
        <w:t>submission. Also,</w:t>
      </w:r>
      <w:r>
        <w:rPr>
          <w:spacing w:val="-5"/>
          <w:w w:val="120"/>
        </w:rPr>
        <w:t xml:space="preserve"> </w:t>
      </w:r>
      <w:r>
        <w:rPr>
          <w:w w:val="120"/>
        </w:rPr>
        <w:t>I</w:t>
      </w:r>
      <w:r>
        <w:rPr>
          <w:spacing w:val="-5"/>
          <w:w w:val="120"/>
        </w:rPr>
        <w:t xml:space="preserve"> </w:t>
      </w:r>
      <w:r>
        <w:rPr>
          <w:w w:val="120"/>
        </w:rPr>
        <w:t xml:space="preserve">would not necessarily limit this explicit qualitative value framework to issues "beyond clinical effectiveness, cost-effectiveness, and financial impact" because each of those assessments have qualitative values embedded within them (e.g.: does the evidence support a 10 year </w:t>
      </w:r>
      <w:r>
        <w:rPr>
          <w:spacing w:val="-2"/>
          <w:w w:val="120"/>
        </w:rPr>
        <w:t>extrapolation</w:t>
      </w:r>
      <w:r>
        <w:rPr>
          <w:spacing w:val="-7"/>
          <w:w w:val="120"/>
        </w:rPr>
        <w:t xml:space="preserve"> </w:t>
      </w:r>
      <w:r>
        <w:rPr>
          <w:spacing w:val="-2"/>
          <w:w w:val="120"/>
        </w:rPr>
        <w:t>or</w:t>
      </w:r>
      <w:r>
        <w:rPr>
          <w:spacing w:val="-7"/>
          <w:w w:val="120"/>
        </w:rPr>
        <w:t xml:space="preserve"> </w:t>
      </w:r>
      <w:r>
        <w:rPr>
          <w:spacing w:val="-2"/>
          <w:w w:val="120"/>
        </w:rPr>
        <w:t>a</w:t>
      </w:r>
      <w:r>
        <w:rPr>
          <w:spacing w:val="-8"/>
          <w:w w:val="120"/>
        </w:rPr>
        <w:t xml:space="preserve"> </w:t>
      </w:r>
      <w:r>
        <w:rPr>
          <w:spacing w:val="-2"/>
          <w:w w:val="120"/>
        </w:rPr>
        <w:t>5</w:t>
      </w:r>
      <w:r>
        <w:rPr>
          <w:spacing w:val="-8"/>
          <w:w w:val="120"/>
        </w:rPr>
        <w:t xml:space="preserve"> </w:t>
      </w:r>
      <w:r>
        <w:rPr>
          <w:spacing w:val="-2"/>
          <w:w w:val="120"/>
        </w:rPr>
        <w:t>year</w:t>
      </w:r>
      <w:r>
        <w:rPr>
          <w:spacing w:val="-7"/>
          <w:w w:val="120"/>
        </w:rPr>
        <w:t xml:space="preserve"> </w:t>
      </w:r>
      <w:r>
        <w:rPr>
          <w:spacing w:val="-2"/>
          <w:w w:val="120"/>
        </w:rPr>
        <w:t>extrapolation,</w:t>
      </w:r>
      <w:r>
        <w:rPr>
          <w:spacing w:val="-8"/>
          <w:w w:val="120"/>
        </w:rPr>
        <w:t xml:space="preserve"> </w:t>
      </w:r>
      <w:r>
        <w:rPr>
          <w:spacing w:val="-2"/>
          <w:w w:val="120"/>
        </w:rPr>
        <w:t>quantitative</w:t>
      </w:r>
      <w:r>
        <w:rPr>
          <w:spacing w:val="-8"/>
          <w:w w:val="120"/>
        </w:rPr>
        <w:t xml:space="preserve"> </w:t>
      </w:r>
      <w:r>
        <w:rPr>
          <w:spacing w:val="-2"/>
          <w:w w:val="120"/>
        </w:rPr>
        <w:t>in</w:t>
      </w:r>
      <w:r>
        <w:rPr>
          <w:spacing w:val="-7"/>
          <w:w w:val="120"/>
        </w:rPr>
        <w:t xml:space="preserve"> </w:t>
      </w:r>
      <w:r>
        <w:rPr>
          <w:spacing w:val="-2"/>
          <w:w w:val="120"/>
        </w:rPr>
        <w:t>effect,</w:t>
      </w:r>
      <w:r>
        <w:rPr>
          <w:spacing w:val="-8"/>
          <w:w w:val="120"/>
        </w:rPr>
        <w:t xml:space="preserve"> </w:t>
      </w:r>
      <w:r>
        <w:rPr>
          <w:spacing w:val="-2"/>
          <w:w w:val="120"/>
        </w:rPr>
        <w:t>but</w:t>
      </w:r>
      <w:r>
        <w:rPr>
          <w:spacing w:val="-8"/>
          <w:w w:val="120"/>
        </w:rPr>
        <w:t xml:space="preserve"> </w:t>
      </w:r>
      <w:r>
        <w:rPr>
          <w:spacing w:val="-2"/>
          <w:w w:val="120"/>
        </w:rPr>
        <w:t>this</w:t>
      </w:r>
      <w:r>
        <w:rPr>
          <w:spacing w:val="-8"/>
          <w:w w:val="120"/>
        </w:rPr>
        <w:t xml:space="preserve"> </w:t>
      </w:r>
      <w:r>
        <w:rPr>
          <w:spacing w:val="-2"/>
          <w:w w:val="120"/>
        </w:rPr>
        <w:t>is</w:t>
      </w:r>
      <w:r>
        <w:rPr>
          <w:spacing w:val="-10"/>
          <w:w w:val="120"/>
        </w:rPr>
        <w:t xml:space="preserve"> </w:t>
      </w:r>
      <w:r>
        <w:rPr>
          <w:spacing w:val="-2"/>
          <w:w w:val="120"/>
        </w:rPr>
        <w:t>a</w:t>
      </w:r>
      <w:r>
        <w:rPr>
          <w:spacing w:val="-8"/>
          <w:w w:val="120"/>
        </w:rPr>
        <w:t xml:space="preserve"> </w:t>
      </w:r>
      <w:r>
        <w:rPr>
          <w:spacing w:val="-2"/>
          <w:w w:val="120"/>
        </w:rPr>
        <w:t>qualitatively</w:t>
      </w:r>
      <w:r>
        <w:rPr>
          <w:spacing w:val="-8"/>
          <w:w w:val="120"/>
        </w:rPr>
        <w:t xml:space="preserve"> </w:t>
      </w:r>
      <w:r>
        <w:rPr>
          <w:spacing w:val="-2"/>
          <w:w w:val="120"/>
        </w:rPr>
        <w:t xml:space="preserve">judgement </w:t>
      </w:r>
      <w:r>
        <w:rPr>
          <w:w w:val="120"/>
        </w:rPr>
        <w:t>in</w:t>
      </w:r>
      <w:r>
        <w:rPr>
          <w:spacing w:val="-10"/>
          <w:w w:val="120"/>
        </w:rPr>
        <w:t xml:space="preserve"> </w:t>
      </w:r>
      <w:r>
        <w:rPr>
          <w:w w:val="120"/>
        </w:rPr>
        <w:t>practice).</w:t>
      </w:r>
      <w:r>
        <w:rPr>
          <w:spacing w:val="-11"/>
          <w:w w:val="120"/>
        </w:rPr>
        <w:t xml:space="preserve"> </w:t>
      </w:r>
      <w:r>
        <w:rPr>
          <w:w w:val="120"/>
        </w:rPr>
        <w:t>I</w:t>
      </w:r>
      <w:r>
        <w:rPr>
          <w:spacing w:val="-10"/>
          <w:w w:val="120"/>
        </w:rPr>
        <w:t xml:space="preserve"> </w:t>
      </w:r>
      <w:r>
        <w:rPr>
          <w:w w:val="120"/>
        </w:rPr>
        <w:t>can</w:t>
      </w:r>
      <w:r>
        <w:rPr>
          <w:spacing w:val="-10"/>
          <w:w w:val="120"/>
        </w:rPr>
        <w:t xml:space="preserve"> </w:t>
      </w:r>
      <w:r>
        <w:rPr>
          <w:w w:val="120"/>
        </w:rPr>
        <w:t>understand</w:t>
      </w:r>
      <w:r>
        <w:rPr>
          <w:spacing w:val="-11"/>
          <w:w w:val="120"/>
        </w:rPr>
        <w:t xml:space="preserve"> </w:t>
      </w:r>
      <w:r>
        <w:rPr>
          <w:w w:val="120"/>
        </w:rPr>
        <w:t>the</w:t>
      </w:r>
      <w:r>
        <w:rPr>
          <w:spacing w:val="-10"/>
          <w:w w:val="120"/>
        </w:rPr>
        <w:t xml:space="preserve"> </w:t>
      </w:r>
      <w:r>
        <w:rPr>
          <w:w w:val="120"/>
        </w:rPr>
        <w:t>reluctance</w:t>
      </w:r>
      <w:r>
        <w:rPr>
          <w:spacing w:val="-10"/>
          <w:w w:val="120"/>
        </w:rPr>
        <w:t xml:space="preserve"> </w:t>
      </w:r>
      <w:r>
        <w:rPr>
          <w:w w:val="120"/>
        </w:rPr>
        <w:t>to</w:t>
      </w:r>
      <w:r>
        <w:rPr>
          <w:spacing w:val="-10"/>
          <w:w w:val="120"/>
        </w:rPr>
        <w:t xml:space="preserve"> </w:t>
      </w:r>
      <w:r>
        <w:rPr>
          <w:w w:val="120"/>
        </w:rPr>
        <w:t>score</w:t>
      </w:r>
      <w:r>
        <w:rPr>
          <w:spacing w:val="-12"/>
          <w:w w:val="120"/>
        </w:rPr>
        <w:t xml:space="preserve"> </w:t>
      </w:r>
      <w:r>
        <w:rPr>
          <w:w w:val="120"/>
        </w:rPr>
        <w:t>these</w:t>
      </w:r>
      <w:r>
        <w:rPr>
          <w:spacing w:val="-12"/>
          <w:w w:val="120"/>
        </w:rPr>
        <w:t xml:space="preserve"> </w:t>
      </w:r>
      <w:r>
        <w:rPr>
          <w:w w:val="120"/>
        </w:rPr>
        <w:t>qualitative</w:t>
      </w:r>
      <w:r>
        <w:rPr>
          <w:spacing w:val="-10"/>
          <w:w w:val="120"/>
        </w:rPr>
        <w:t xml:space="preserve"> </w:t>
      </w:r>
      <w:r>
        <w:rPr>
          <w:w w:val="120"/>
        </w:rPr>
        <w:t>values</w:t>
      </w:r>
      <w:r>
        <w:rPr>
          <w:spacing w:val="-10"/>
          <w:w w:val="120"/>
        </w:rPr>
        <w:t xml:space="preserve"> </w:t>
      </w:r>
      <w:r>
        <w:rPr>
          <w:w w:val="120"/>
        </w:rPr>
        <w:t>so</w:t>
      </w:r>
      <w:r>
        <w:rPr>
          <w:spacing w:val="-12"/>
          <w:w w:val="120"/>
        </w:rPr>
        <w:t xml:space="preserve"> </w:t>
      </w:r>
      <w:r>
        <w:rPr>
          <w:w w:val="120"/>
        </w:rPr>
        <w:t>as</w:t>
      </w:r>
      <w:r>
        <w:rPr>
          <w:spacing w:val="-10"/>
          <w:w w:val="120"/>
        </w:rPr>
        <w:t xml:space="preserve"> </w:t>
      </w:r>
      <w:r>
        <w:rPr>
          <w:w w:val="120"/>
        </w:rPr>
        <w:t>to</w:t>
      </w:r>
      <w:r>
        <w:rPr>
          <w:spacing w:val="-12"/>
          <w:w w:val="120"/>
        </w:rPr>
        <w:t xml:space="preserve"> </w:t>
      </w:r>
      <w:r>
        <w:rPr>
          <w:w w:val="120"/>
        </w:rPr>
        <w:t>maintain flexibility</w:t>
      </w:r>
      <w:r>
        <w:rPr>
          <w:spacing w:val="-17"/>
          <w:w w:val="120"/>
        </w:rPr>
        <w:t xml:space="preserve"> </w:t>
      </w:r>
      <w:r>
        <w:rPr>
          <w:w w:val="120"/>
        </w:rPr>
        <w:t>in</w:t>
      </w:r>
      <w:r>
        <w:rPr>
          <w:spacing w:val="-16"/>
          <w:w w:val="120"/>
        </w:rPr>
        <w:t xml:space="preserve"> </w:t>
      </w:r>
      <w:r>
        <w:rPr>
          <w:w w:val="120"/>
        </w:rPr>
        <w:t>decision</w:t>
      </w:r>
      <w:r>
        <w:rPr>
          <w:spacing w:val="-17"/>
          <w:w w:val="120"/>
        </w:rPr>
        <w:t xml:space="preserve"> </w:t>
      </w:r>
      <w:r>
        <w:rPr>
          <w:w w:val="120"/>
        </w:rPr>
        <w:t>making.</w:t>
      </w:r>
      <w:r>
        <w:rPr>
          <w:spacing w:val="-16"/>
          <w:w w:val="120"/>
        </w:rPr>
        <w:t xml:space="preserve"> </w:t>
      </w:r>
      <w:r>
        <w:rPr>
          <w:w w:val="120"/>
        </w:rPr>
        <w:t>However,</w:t>
      </w:r>
      <w:r>
        <w:rPr>
          <w:spacing w:val="-17"/>
          <w:w w:val="120"/>
        </w:rPr>
        <w:t xml:space="preserve"> </w:t>
      </w:r>
      <w:r>
        <w:rPr>
          <w:w w:val="120"/>
        </w:rPr>
        <w:t>I</w:t>
      </w:r>
      <w:r>
        <w:rPr>
          <w:spacing w:val="-16"/>
          <w:w w:val="120"/>
        </w:rPr>
        <w:t xml:space="preserve"> </w:t>
      </w:r>
      <w:r>
        <w:rPr>
          <w:w w:val="120"/>
        </w:rPr>
        <w:t>don’t</w:t>
      </w:r>
      <w:r>
        <w:rPr>
          <w:spacing w:val="-16"/>
          <w:w w:val="120"/>
        </w:rPr>
        <w:t xml:space="preserve"> </w:t>
      </w:r>
      <w:r>
        <w:rPr>
          <w:w w:val="120"/>
        </w:rPr>
        <w:t>think</w:t>
      </w:r>
      <w:r>
        <w:rPr>
          <w:spacing w:val="-17"/>
          <w:w w:val="120"/>
        </w:rPr>
        <w:t xml:space="preserve"> </w:t>
      </w:r>
      <w:r>
        <w:rPr>
          <w:w w:val="120"/>
        </w:rPr>
        <w:t>scoring</w:t>
      </w:r>
      <w:r>
        <w:rPr>
          <w:spacing w:val="-16"/>
          <w:w w:val="120"/>
        </w:rPr>
        <w:t xml:space="preserve"> </w:t>
      </w:r>
      <w:r>
        <w:rPr>
          <w:w w:val="120"/>
        </w:rPr>
        <w:t>(or</w:t>
      </w:r>
      <w:r>
        <w:rPr>
          <w:spacing w:val="-17"/>
          <w:w w:val="120"/>
        </w:rPr>
        <w:t xml:space="preserve"> </w:t>
      </w:r>
      <w:r>
        <w:rPr>
          <w:w w:val="120"/>
        </w:rPr>
        <w:t>categorising)</w:t>
      </w:r>
      <w:r>
        <w:rPr>
          <w:spacing w:val="-16"/>
          <w:w w:val="120"/>
        </w:rPr>
        <w:t xml:space="preserve"> </w:t>
      </w:r>
      <w:r>
        <w:rPr>
          <w:w w:val="120"/>
        </w:rPr>
        <w:t>submissions</w:t>
      </w:r>
      <w:r>
        <w:rPr>
          <w:spacing w:val="-17"/>
          <w:w w:val="120"/>
        </w:rPr>
        <w:t xml:space="preserve"> </w:t>
      </w:r>
      <w:r>
        <w:rPr>
          <w:w w:val="120"/>
        </w:rPr>
        <w:t>within a qualitative framework necessarily compromises this flexibility. There will still be flexibility in deciding which of the subjective categories each submission is categorised as. However, this categorisation (or scoring) will provide future sponsors with a transparent reference point to know</w:t>
      </w:r>
      <w:r>
        <w:rPr>
          <w:spacing w:val="-7"/>
          <w:w w:val="120"/>
        </w:rPr>
        <w:t xml:space="preserve"> </w:t>
      </w:r>
      <w:r>
        <w:rPr>
          <w:w w:val="120"/>
        </w:rPr>
        <w:t>what</w:t>
      </w:r>
      <w:r>
        <w:rPr>
          <w:spacing w:val="-7"/>
          <w:w w:val="120"/>
        </w:rPr>
        <w:t xml:space="preserve"> </w:t>
      </w:r>
      <w:r>
        <w:rPr>
          <w:w w:val="120"/>
        </w:rPr>
        <w:t>they</w:t>
      </w:r>
      <w:r>
        <w:rPr>
          <w:spacing w:val="-7"/>
          <w:w w:val="120"/>
        </w:rPr>
        <w:t xml:space="preserve"> </w:t>
      </w:r>
      <w:r>
        <w:rPr>
          <w:w w:val="120"/>
        </w:rPr>
        <w:t>can</w:t>
      </w:r>
      <w:r>
        <w:rPr>
          <w:spacing w:val="-6"/>
          <w:w w:val="120"/>
        </w:rPr>
        <w:t xml:space="preserve"> </w:t>
      </w:r>
      <w:r>
        <w:rPr>
          <w:w w:val="120"/>
        </w:rPr>
        <w:t>expect</w:t>
      </w:r>
      <w:r>
        <w:rPr>
          <w:spacing w:val="-8"/>
          <w:w w:val="120"/>
        </w:rPr>
        <w:t xml:space="preserve"> </w:t>
      </w:r>
      <w:r>
        <w:rPr>
          <w:w w:val="120"/>
        </w:rPr>
        <w:t>if</w:t>
      </w:r>
      <w:r>
        <w:rPr>
          <w:spacing w:val="-7"/>
          <w:w w:val="120"/>
        </w:rPr>
        <w:t xml:space="preserve"> </w:t>
      </w:r>
      <w:r>
        <w:rPr>
          <w:w w:val="120"/>
        </w:rPr>
        <w:t>their</w:t>
      </w:r>
      <w:r>
        <w:rPr>
          <w:spacing w:val="-6"/>
          <w:w w:val="120"/>
        </w:rPr>
        <w:t xml:space="preserve"> </w:t>
      </w:r>
      <w:r>
        <w:rPr>
          <w:w w:val="120"/>
        </w:rPr>
        <w:t>submission</w:t>
      </w:r>
      <w:r>
        <w:rPr>
          <w:spacing w:val="-9"/>
          <w:w w:val="120"/>
        </w:rPr>
        <w:t xml:space="preserve"> </w:t>
      </w:r>
      <w:r>
        <w:rPr>
          <w:w w:val="120"/>
        </w:rPr>
        <w:t>is</w:t>
      </w:r>
      <w:r>
        <w:rPr>
          <w:spacing w:val="-7"/>
          <w:w w:val="120"/>
        </w:rPr>
        <w:t xml:space="preserve"> </w:t>
      </w:r>
      <w:r>
        <w:rPr>
          <w:w w:val="120"/>
        </w:rPr>
        <w:t>in</w:t>
      </w:r>
      <w:r>
        <w:rPr>
          <w:spacing w:val="-6"/>
          <w:w w:val="120"/>
        </w:rPr>
        <w:t xml:space="preserve"> </w:t>
      </w:r>
      <w:r>
        <w:rPr>
          <w:w w:val="120"/>
        </w:rPr>
        <w:t>a</w:t>
      </w:r>
      <w:r>
        <w:rPr>
          <w:spacing w:val="-7"/>
          <w:w w:val="120"/>
        </w:rPr>
        <w:t xml:space="preserve"> </w:t>
      </w:r>
      <w:r>
        <w:rPr>
          <w:w w:val="120"/>
        </w:rPr>
        <w:t>similar</w:t>
      </w:r>
      <w:r>
        <w:rPr>
          <w:spacing w:val="-7"/>
          <w:w w:val="120"/>
        </w:rPr>
        <w:t xml:space="preserve"> </w:t>
      </w:r>
      <w:r>
        <w:rPr>
          <w:w w:val="120"/>
        </w:rPr>
        <w:t>situation</w:t>
      </w:r>
      <w:r>
        <w:rPr>
          <w:i w:val="0"/>
          <w:w w:val="120"/>
        </w:rPr>
        <w:t>.”</w:t>
      </w:r>
      <w:r>
        <w:rPr>
          <w:i w:val="0"/>
          <w:spacing w:val="-10"/>
          <w:w w:val="120"/>
        </w:rPr>
        <w:t xml:space="preserve"> </w:t>
      </w:r>
      <w:r>
        <w:rPr>
          <w:i w:val="0"/>
          <w:w w:val="120"/>
        </w:rPr>
        <w:t>(Shawview</w:t>
      </w:r>
      <w:r>
        <w:rPr>
          <w:i w:val="0"/>
          <w:spacing w:val="-7"/>
          <w:w w:val="120"/>
        </w:rPr>
        <w:t xml:space="preserve"> </w:t>
      </w:r>
      <w:r>
        <w:rPr>
          <w:i w:val="0"/>
          <w:w w:val="120"/>
        </w:rPr>
        <w:t>Consulting)</w:t>
      </w:r>
    </w:p>
    <w:p w14:paraId="36C6C1B6" w14:textId="77777777" w:rsidR="002138FA" w:rsidRDefault="002138FA">
      <w:pPr>
        <w:pStyle w:val="BodyText"/>
        <w:spacing w:before="5"/>
        <w:ind w:left="0"/>
        <w:jc w:val="left"/>
        <w:rPr>
          <w:i w:val="0"/>
        </w:rPr>
      </w:pPr>
    </w:p>
    <w:p w14:paraId="36C6C1B7" w14:textId="77777777" w:rsidR="002138FA" w:rsidRDefault="00A2619F">
      <w:pPr>
        <w:pStyle w:val="BodyText"/>
        <w:spacing w:line="252" w:lineRule="auto"/>
        <w:ind w:right="964"/>
        <w:rPr>
          <w:i w:val="0"/>
        </w:rPr>
      </w:pPr>
      <w:r>
        <w:rPr>
          <w:w w:val="120"/>
        </w:rPr>
        <w:t>“SHPA is very supportive of the need to develop an explicit qualitative value framework in consultation</w:t>
      </w:r>
      <w:r>
        <w:rPr>
          <w:spacing w:val="-6"/>
          <w:w w:val="120"/>
        </w:rPr>
        <w:t xml:space="preserve"> </w:t>
      </w:r>
      <w:r>
        <w:rPr>
          <w:w w:val="120"/>
        </w:rPr>
        <w:t>with</w:t>
      </w:r>
      <w:r>
        <w:rPr>
          <w:spacing w:val="-6"/>
          <w:w w:val="120"/>
        </w:rPr>
        <w:t xml:space="preserve"> </w:t>
      </w:r>
      <w:r>
        <w:rPr>
          <w:w w:val="120"/>
        </w:rPr>
        <w:t>stakeholders.</w:t>
      </w:r>
      <w:r>
        <w:rPr>
          <w:spacing w:val="-5"/>
          <w:w w:val="120"/>
        </w:rPr>
        <w:t xml:space="preserve"> </w:t>
      </w:r>
      <w:r>
        <w:rPr>
          <w:w w:val="120"/>
        </w:rPr>
        <w:t>SHPA</w:t>
      </w:r>
      <w:r>
        <w:rPr>
          <w:spacing w:val="-6"/>
          <w:w w:val="120"/>
        </w:rPr>
        <w:t xml:space="preserve"> </w:t>
      </w:r>
      <w:r>
        <w:rPr>
          <w:w w:val="120"/>
        </w:rPr>
        <w:t>believes</w:t>
      </w:r>
      <w:r>
        <w:rPr>
          <w:spacing w:val="-7"/>
          <w:w w:val="120"/>
        </w:rPr>
        <w:t xml:space="preserve"> </w:t>
      </w:r>
      <w:r>
        <w:rPr>
          <w:w w:val="120"/>
        </w:rPr>
        <w:t>that</w:t>
      </w:r>
      <w:r>
        <w:rPr>
          <w:spacing w:val="-6"/>
          <w:w w:val="120"/>
        </w:rPr>
        <w:t xml:space="preserve"> </w:t>
      </w:r>
      <w:r>
        <w:rPr>
          <w:w w:val="120"/>
        </w:rPr>
        <w:t>value should</w:t>
      </w:r>
      <w:r>
        <w:rPr>
          <w:spacing w:val="-6"/>
          <w:w w:val="120"/>
        </w:rPr>
        <w:t xml:space="preserve"> </w:t>
      </w:r>
      <w:r>
        <w:rPr>
          <w:w w:val="120"/>
        </w:rPr>
        <w:t>recognise</w:t>
      </w:r>
      <w:r>
        <w:rPr>
          <w:spacing w:val="-6"/>
          <w:w w:val="120"/>
        </w:rPr>
        <w:t xml:space="preserve"> </w:t>
      </w:r>
      <w:r>
        <w:rPr>
          <w:w w:val="120"/>
        </w:rPr>
        <w:t>the</w:t>
      </w:r>
      <w:r>
        <w:rPr>
          <w:spacing w:val="-5"/>
          <w:w w:val="120"/>
        </w:rPr>
        <w:t xml:space="preserve"> </w:t>
      </w:r>
      <w:r>
        <w:rPr>
          <w:w w:val="120"/>
        </w:rPr>
        <w:t>clinical,</w:t>
      </w:r>
      <w:r>
        <w:rPr>
          <w:spacing w:val="-6"/>
          <w:w w:val="120"/>
        </w:rPr>
        <w:t xml:space="preserve"> </w:t>
      </w:r>
      <w:r>
        <w:rPr>
          <w:w w:val="120"/>
        </w:rPr>
        <w:t>social, and</w:t>
      </w:r>
      <w:r>
        <w:rPr>
          <w:spacing w:val="-5"/>
          <w:w w:val="120"/>
        </w:rPr>
        <w:t xml:space="preserve"> </w:t>
      </w:r>
      <w:r>
        <w:rPr>
          <w:w w:val="120"/>
        </w:rPr>
        <w:t>financial</w:t>
      </w:r>
      <w:r>
        <w:rPr>
          <w:spacing w:val="-4"/>
          <w:w w:val="120"/>
        </w:rPr>
        <w:t xml:space="preserve"> </w:t>
      </w:r>
      <w:r>
        <w:rPr>
          <w:w w:val="120"/>
        </w:rPr>
        <w:t>value</w:t>
      </w:r>
      <w:r>
        <w:rPr>
          <w:spacing w:val="-6"/>
          <w:w w:val="120"/>
        </w:rPr>
        <w:t xml:space="preserve"> </w:t>
      </w:r>
      <w:r>
        <w:rPr>
          <w:w w:val="120"/>
        </w:rPr>
        <w:t>of</w:t>
      </w:r>
      <w:r>
        <w:rPr>
          <w:spacing w:val="-4"/>
          <w:w w:val="120"/>
        </w:rPr>
        <w:t xml:space="preserve"> </w:t>
      </w:r>
      <w:r>
        <w:rPr>
          <w:w w:val="120"/>
        </w:rPr>
        <w:t>approving</w:t>
      </w:r>
      <w:r>
        <w:rPr>
          <w:spacing w:val="-5"/>
          <w:w w:val="120"/>
        </w:rPr>
        <w:t xml:space="preserve"> </w:t>
      </w:r>
      <w:r>
        <w:rPr>
          <w:w w:val="120"/>
        </w:rPr>
        <w:t>or</w:t>
      </w:r>
      <w:r>
        <w:rPr>
          <w:spacing w:val="-4"/>
          <w:w w:val="120"/>
        </w:rPr>
        <w:t xml:space="preserve"> </w:t>
      </w:r>
      <w:r>
        <w:rPr>
          <w:w w:val="120"/>
        </w:rPr>
        <w:t>subsiding</w:t>
      </w:r>
      <w:r>
        <w:rPr>
          <w:spacing w:val="-5"/>
          <w:w w:val="120"/>
        </w:rPr>
        <w:t xml:space="preserve"> </w:t>
      </w:r>
      <w:r>
        <w:rPr>
          <w:w w:val="120"/>
        </w:rPr>
        <w:t>a</w:t>
      </w:r>
      <w:r>
        <w:rPr>
          <w:spacing w:val="-6"/>
          <w:w w:val="120"/>
        </w:rPr>
        <w:t xml:space="preserve"> </w:t>
      </w:r>
      <w:r>
        <w:rPr>
          <w:w w:val="120"/>
        </w:rPr>
        <w:t>health</w:t>
      </w:r>
      <w:r>
        <w:rPr>
          <w:spacing w:val="-4"/>
          <w:w w:val="120"/>
        </w:rPr>
        <w:t xml:space="preserve"> </w:t>
      </w:r>
      <w:r>
        <w:rPr>
          <w:w w:val="120"/>
        </w:rPr>
        <w:t>technology</w:t>
      </w:r>
      <w:r>
        <w:rPr>
          <w:spacing w:val="-4"/>
          <w:w w:val="120"/>
        </w:rPr>
        <w:t xml:space="preserve"> </w:t>
      </w:r>
      <w:r>
        <w:rPr>
          <w:w w:val="120"/>
        </w:rPr>
        <w:t>to</w:t>
      </w:r>
      <w:r>
        <w:rPr>
          <w:spacing w:val="-4"/>
          <w:w w:val="120"/>
        </w:rPr>
        <w:t xml:space="preserve"> </w:t>
      </w:r>
      <w:r>
        <w:rPr>
          <w:w w:val="120"/>
        </w:rPr>
        <w:t>enable</w:t>
      </w:r>
      <w:r>
        <w:rPr>
          <w:spacing w:val="-4"/>
          <w:w w:val="120"/>
        </w:rPr>
        <w:t xml:space="preserve"> </w:t>
      </w:r>
      <w:r>
        <w:rPr>
          <w:w w:val="120"/>
        </w:rPr>
        <w:t>access</w:t>
      </w:r>
      <w:r>
        <w:rPr>
          <w:spacing w:val="-4"/>
          <w:w w:val="120"/>
        </w:rPr>
        <w:t xml:space="preserve"> </w:t>
      </w:r>
      <w:r>
        <w:rPr>
          <w:w w:val="120"/>
        </w:rPr>
        <w:t>to</w:t>
      </w:r>
      <w:r>
        <w:rPr>
          <w:spacing w:val="-4"/>
          <w:w w:val="120"/>
        </w:rPr>
        <w:t xml:space="preserve"> </w:t>
      </w:r>
      <w:r>
        <w:rPr>
          <w:w w:val="120"/>
        </w:rPr>
        <w:t>patients requiring</w:t>
      </w:r>
      <w:r>
        <w:rPr>
          <w:spacing w:val="-17"/>
          <w:w w:val="120"/>
        </w:rPr>
        <w:t xml:space="preserve"> </w:t>
      </w:r>
      <w:r>
        <w:rPr>
          <w:w w:val="120"/>
        </w:rPr>
        <w:t>it,</w:t>
      </w:r>
      <w:r>
        <w:rPr>
          <w:spacing w:val="-16"/>
          <w:w w:val="120"/>
        </w:rPr>
        <w:t xml:space="preserve"> </w:t>
      </w:r>
      <w:r>
        <w:rPr>
          <w:w w:val="120"/>
        </w:rPr>
        <w:t>compared</w:t>
      </w:r>
      <w:r>
        <w:rPr>
          <w:spacing w:val="-17"/>
          <w:w w:val="120"/>
        </w:rPr>
        <w:t xml:space="preserve"> </w:t>
      </w:r>
      <w:r>
        <w:rPr>
          <w:w w:val="120"/>
        </w:rPr>
        <w:t>to</w:t>
      </w:r>
      <w:r>
        <w:rPr>
          <w:spacing w:val="-16"/>
          <w:w w:val="120"/>
        </w:rPr>
        <w:t xml:space="preserve"> </w:t>
      </w:r>
      <w:r>
        <w:rPr>
          <w:w w:val="120"/>
        </w:rPr>
        <w:t>not</w:t>
      </w:r>
      <w:r>
        <w:rPr>
          <w:spacing w:val="-17"/>
          <w:w w:val="120"/>
        </w:rPr>
        <w:t xml:space="preserve"> </w:t>
      </w:r>
      <w:r>
        <w:rPr>
          <w:w w:val="120"/>
        </w:rPr>
        <w:t>approving</w:t>
      </w:r>
      <w:r>
        <w:rPr>
          <w:spacing w:val="-16"/>
          <w:w w:val="120"/>
        </w:rPr>
        <w:t xml:space="preserve"> </w:t>
      </w:r>
      <w:r>
        <w:rPr>
          <w:w w:val="120"/>
        </w:rPr>
        <w:t>or</w:t>
      </w:r>
      <w:r>
        <w:rPr>
          <w:spacing w:val="-16"/>
          <w:w w:val="120"/>
        </w:rPr>
        <w:t xml:space="preserve"> </w:t>
      </w:r>
      <w:r>
        <w:rPr>
          <w:w w:val="120"/>
        </w:rPr>
        <w:t>subsidising</w:t>
      </w:r>
      <w:r>
        <w:rPr>
          <w:spacing w:val="-17"/>
          <w:w w:val="120"/>
        </w:rPr>
        <w:t xml:space="preserve"> </w:t>
      </w:r>
      <w:r>
        <w:rPr>
          <w:w w:val="120"/>
        </w:rPr>
        <w:t>it</w:t>
      </w:r>
      <w:r>
        <w:rPr>
          <w:spacing w:val="-16"/>
          <w:w w:val="120"/>
        </w:rPr>
        <w:t xml:space="preserve"> </w:t>
      </w:r>
      <w:r>
        <w:rPr>
          <w:w w:val="120"/>
        </w:rPr>
        <w:t>i.e.,</w:t>
      </w:r>
      <w:r>
        <w:rPr>
          <w:spacing w:val="-17"/>
          <w:w w:val="120"/>
        </w:rPr>
        <w:t xml:space="preserve"> </w:t>
      </w:r>
      <w:r>
        <w:rPr>
          <w:w w:val="120"/>
        </w:rPr>
        <w:t>what</w:t>
      </w:r>
      <w:r>
        <w:rPr>
          <w:spacing w:val="-16"/>
          <w:w w:val="120"/>
        </w:rPr>
        <w:t xml:space="preserve"> </w:t>
      </w:r>
      <w:r>
        <w:rPr>
          <w:w w:val="120"/>
        </w:rPr>
        <w:t>are</w:t>
      </w:r>
      <w:r>
        <w:rPr>
          <w:spacing w:val="-17"/>
          <w:w w:val="120"/>
        </w:rPr>
        <w:t xml:space="preserve"> </w:t>
      </w:r>
      <w:r>
        <w:rPr>
          <w:w w:val="120"/>
        </w:rPr>
        <w:t>the</w:t>
      </w:r>
      <w:r>
        <w:rPr>
          <w:spacing w:val="-16"/>
          <w:w w:val="120"/>
        </w:rPr>
        <w:t xml:space="preserve"> </w:t>
      </w:r>
      <w:r>
        <w:rPr>
          <w:w w:val="120"/>
        </w:rPr>
        <w:t>implications</w:t>
      </w:r>
      <w:r>
        <w:rPr>
          <w:spacing w:val="-16"/>
          <w:w w:val="120"/>
        </w:rPr>
        <w:t xml:space="preserve"> </w:t>
      </w:r>
      <w:r>
        <w:rPr>
          <w:w w:val="120"/>
        </w:rPr>
        <w:t>of</w:t>
      </w:r>
      <w:r>
        <w:rPr>
          <w:spacing w:val="-17"/>
          <w:w w:val="120"/>
        </w:rPr>
        <w:t xml:space="preserve"> </w:t>
      </w:r>
      <w:r>
        <w:rPr>
          <w:w w:val="120"/>
        </w:rPr>
        <w:t>disease progression on a range of factors including, mental health, family life, loss of work, and hospitalisation</w:t>
      </w:r>
      <w:r>
        <w:rPr>
          <w:i w:val="0"/>
          <w:w w:val="120"/>
        </w:rPr>
        <w:t>.”</w:t>
      </w:r>
      <w:r>
        <w:rPr>
          <w:i w:val="0"/>
          <w:spacing w:val="-2"/>
          <w:w w:val="120"/>
        </w:rPr>
        <w:t xml:space="preserve"> </w:t>
      </w:r>
      <w:r>
        <w:rPr>
          <w:i w:val="0"/>
          <w:w w:val="120"/>
        </w:rPr>
        <w:t>(Society</w:t>
      </w:r>
      <w:r>
        <w:rPr>
          <w:i w:val="0"/>
          <w:spacing w:val="-1"/>
          <w:w w:val="120"/>
        </w:rPr>
        <w:t xml:space="preserve"> </w:t>
      </w:r>
      <w:r>
        <w:rPr>
          <w:i w:val="0"/>
          <w:w w:val="120"/>
        </w:rPr>
        <w:t>of Hospital</w:t>
      </w:r>
      <w:r>
        <w:rPr>
          <w:i w:val="0"/>
          <w:spacing w:val="-1"/>
          <w:w w:val="120"/>
        </w:rPr>
        <w:t xml:space="preserve"> </w:t>
      </w:r>
      <w:r>
        <w:rPr>
          <w:i w:val="0"/>
          <w:w w:val="120"/>
        </w:rPr>
        <w:t>Pharmacists</w:t>
      </w:r>
      <w:r>
        <w:rPr>
          <w:i w:val="0"/>
          <w:spacing w:val="-1"/>
          <w:w w:val="120"/>
        </w:rPr>
        <w:t xml:space="preserve"> </w:t>
      </w:r>
      <w:r>
        <w:rPr>
          <w:i w:val="0"/>
          <w:w w:val="120"/>
        </w:rPr>
        <w:t>of Australia)</w:t>
      </w:r>
    </w:p>
    <w:p w14:paraId="36C6C1B8" w14:textId="77777777" w:rsidR="002138FA" w:rsidRDefault="00A2619F">
      <w:pPr>
        <w:pStyle w:val="BodyText"/>
        <w:spacing w:before="266" w:line="252" w:lineRule="auto"/>
        <w:ind w:right="961"/>
        <w:rPr>
          <w:i w:val="0"/>
        </w:rPr>
      </w:pPr>
      <w:r>
        <w:rPr>
          <w:w w:val="115"/>
        </w:rPr>
        <w:t>“Not only is an explicit qualitative framework required, a checklist of quantitative estimates of the impact of interventions on health inequalities is needed. The checklist would allow health economists to critically appraise quantitative estimates produced by external parties of the health equity impacts of interventions on priority populations such as First Nations people. Aboriginal and Torres Strait Islander input is required in the development of an explicit framework. A checklist for Critical Appraisal of Health Inequality Impact Estimates has been developed in the UK by expert health economists. The checklist contains both quantitative and qualitative equity considerations that are important for HTA decision-making. A similar checklist should be developed and tested for the Australian context in combination with health equity impact calculators that can quickly assess and check the likely direction and size of health inequality impacts. A copy of the checklist is in the reference below</w:t>
      </w:r>
      <w:r>
        <w:rPr>
          <w:i w:val="0"/>
          <w:w w:val="115"/>
        </w:rPr>
        <w:t>.” (Deakin University)</w:t>
      </w:r>
    </w:p>
    <w:p w14:paraId="36C6C1B9" w14:textId="77777777" w:rsidR="002138FA" w:rsidRDefault="002138FA">
      <w:pPr>
        <w:spacing w:line="252" w:lineRule="auto"/>
        <w:sectPr w:rsidR="002138FA">
          <w:pgSz w:w="11910" w:h="16840"/>
          <w:pgMar w:top="980" w:right="0" w:bottom="760" w:left="800" w:header="0" w:footer="494" w:gutter="0"/>
          <w:cols w:space="720"/>
        </w:sectPr>
      </w:pPr>
    </w:p>
    <w:p w14:paraId="36C6C1BA" w14:textId="77777777" w:rsidR="002138FA" w:rsidRDefault="00A2619F">
      <w:pPr>
        <w:spacing w:before="89" w:line="252" w:lineRule="auto"/>
        <w:ind w:left="390" w:right="1024"/>
        <w:jc w:val="both"/>
        <w:rPr>
          <w:rFonts w:ascii="Arial" w:hAnsi="Arial"/>
          <w:sz w:val="24"/>
        </w:rPr>
      </w:pPr>
      <w:bookmarkStart w:id="67" w:name="_bookmark67"/>
      <w:bookmarkEnd w:id="67"/>
      <w:r>
        <w:rPr>
          <w:rFonts w:ascii="Arial" w:hAnsi="Arial"/>
          <w:sz w:val="24"/>
        </w:rPr>
        <w:lastRenderedPageBreak/>
        <w:t>Table</w:t>
      </w:r>
      <w:r>
        <w:rPr>
          <w:rFonts w:ascii="Arial" w:hAnsi="Arial"/>
          <w:spacing w:val="-15"/>
          <w:sz w:val="24"/>
        </w:rPr>
        <w:t xml:space="preserve"> </w:t>
      </w:r>
      <w:r>
        <w:rPr>
          <w:rFonts w:ascii="Arial" w:hAnsi="Arial"/>
          <w:sz w:val="24"/>
        </w:rPr>
        <w:t>48.</w:t>
      </w:r>
      <w:r>
        <w:rPr>
          <w:rFonts w:ascii="Arial" w:hAnsi="Arial"/>
          <w:spacing w:val="-15"/>
          <w:sz w:val="24"/>
        </w:rPr>
        <w:t xml:space="preserve"> </w:t>
      </w:r>
      <w:r>
        <w:rPr>
          <w:rFonts w:ascii="Arial" w:hAnsi="Arial"/>
          <w:sz w:val="24"/>
        </w:rPr>
        <w:t>Therapies</w:t>
      </w:r>
      <w:r>
        <w:rPr>
          <w:rFonts w:ascii="Arial" w:hAnsi="Arial"/>
          <w:spacing w:val="-14"/>
          <w:sz w:val="24"/>
        </w:rPr>
        <w:t xml:space="preserve"> </w:t>
      </w:r>
      <w:r>
        <w:rPr>
          <w:rFonts w:ascii="Arial" w:hAnsi="Arial"/>
          <w:sz w:val="24"/>
        </w:rPr>
        <w:t>that</w:t>
      </w:r>
      <w:r>
        <w:rPr>
          <w:rFonts w:ascii="Arial" w:hAnsi="Arial"/>
          <w:spacing w:val="-15"/>
          <w:sz w:val="24"/>
        </w:rPr>
        <w:t xml:space="preserve"> </w:t>
      </w:r>
      <w:r>
        <w:rPr>
          <w:rFonts w:ascii="Arial" w:hAnsi="Arial"/>
          <w:sz w:val="24"/>
        </w:rPr>
        <w:t>target</w:t>
      </w:r>
      <w:r>
        <w:rPr>
          <w:rFonts w:ascii="Arial" w:hAnsi="Arial"/>
          <w:spacing w:val="-15"/>
          <w:sz w:val="24"/>
        </w:rPr>
        <w:t xml:space="preserve"> </w:t>
      </w:r>
      <w:r>
        <w:rPr>
          <w:rFonts w:ascii="Arial" w:hAnsi="Arial"/>
          <w:sz w:val="24"/>
        </w:rPr>
        <w:t>biomarkers</w:t>
      </w:r>
      <w:r>
        <w:rPr>
          <w:rFonts w:ascii="Arial" w:hAnsi="Arial"/>
          <w:spacing w:val="-17"/>
          <w:sz w:val="24"/>
        </w:rPr>
        <w:t xml:space="preserve"> </w:t>
      </w:r>
      <w:r>
        <w:rPr>
          <w:rFonts w:ascii="Arial" w:hAnsi="Arial"/>
          <w:sz w:val="24"/>
        </w:rPr>
        <w:t>(e.g.</w:t>
      </w:r>
      <w:r>
        <w:rPr>
          <w:rFonts w:ascii="Arial" w:hAnsi="Arial"/>
          <w:spacing w:val="-15"/>
          <w:sz w:val="24"/>
        </w:rPr>
        <w:t xml:space="preserve"> </w:t>
      </w:r>
      <w:r>
        <w:rPr>
          <w:rFonts w:ascii="Arial" w:hAnsi="Arial"/>
          <w:sz w:val="24"/>
        </w:rPr>
        <w:t>tumour</w:t>
      </w:r>
      <w:r>
        <w:rPr>
          <w:rFonts w:ascii="Arial" w:hAnsi="Arial"/>
          <w:spacing w:val="-17"/>
          <w:sz w:val="24"/>
        </w:rPr>
        <w:t xml:space="preserve"> </w:t>
      </w:r>
      <w:r>
        <w:rPr>
          <w:rFonts w:ascii="Arial" w:hAnsi="Arial"/>
          <w:sz w:val="24"/>
        </w:rPr>
        <w:t>agnostic</w:t>
      </w:r>
      <w:r>
        <w:rPr>
          <w:rFonts w:ascii="Arial" w:hAnsi="Arial"/>
          <w:spacing w:val="-16"/>
          <w:sz w:val="24"/>
        </w:rPr>
        <w:t xml:space="preserve"> </w:t>
      </w:r>
      <w:r>
        <w:rPr>
          <w:rFonts w:ascii="Arial" w:hAnsi="Arial"/>
          <w:sz w:val="24"/>
        </w:rPr>
        <w:t>cancer</w:t>
      </w:r>
      <w:r>
        <w:rPr>
          <w:rFonts w:ascii="Arial" w:hAnsi="Arial"/>
          <w:spacing w:val="-15"/>
          <w:sz w:val="24"/>
        </w:rPr>
        <w:t xml:space="preserve"> </w:t>
      </w:r>
      <w:r>
        <w:rPr>
          <w:rFonts w:ascii="Arial" w:hAnsi="Arial"/>
          <w:sz w:val="24"/>
        </w:rPr>
        <w:t>therapies,</w:t>
      </w:r>
      <w:r>
        <w:rPr>
          <w:rFonts w:ascii="Arial" w:hAnsi="Arial"/>
          <w:spacing w:val="-15"/>
          <w:sz w:val="24"/>
        </w:rPr>
        <w:t xml:space="preserve"> </w:t>
      </w:r>
      <w:r>
        <w:rPr>
          <w:rFonts w:ascii="Arial" w:hAnsi="Arial"/>
          <w:sz w:val="24"/>
        </w:rPr>
        <w:t>therapies that target particular gene alterations) – impact on you/organisation by stakeholder type</w:t>
      </w:r>
    </w:p>
    <w:p w14:paraId="36C6C1BB"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1CC" w14:textId="77777777">
        <w:trPr>
          <w:trHeight w:val="1019"/>
        </w:trPr>
        <w:tc>
          <w:tcPr>
            <w:tcW w:w="2494" w:type="dxa"/>
          </w:tcPr>
          <w:p w14:paraId="36C6C1BC" w14:textId="77777777" w:rsidR="002138FA" w:rsidRDefault="002138FA">
            <w:pPr>
              <w:pStyle w:val="TableParagraph"/>
              <w:spacing w:before="0"/>
              <w:ind w:left="0" w:right="0"/>
              <w:jc w:val="left"/>
              <w:rPr>
                <w:rFonts w:ascii="Times New Roman"/>
              </w:rPr>
            </w:pPr>
          </w:p>
        </w:tc>
        <w:tc>
          <w:tcPr>
            <w:tcW w:w="1021" w:type="dxa"/>
          </w:tcPr>
          <w:p w14:paraId="36C6C1BD" w14:textId="77777777" w:rsidR="002138FA" w:rsidRDefault="002138FA">
            <w:pPr>
              <w:pStyle w:val="TableParagraph"/>
              <w:spacing w:before="91"/>
              <w:ind w:left="0" w:right="0"/>
              <w:jc w:val="left"/>
              <w:rPr>
                <w:rFonts w:ascii="Arial"/>
                <w:sz w:val="18"/>
              </w:rPr>
            </w:pPr>
          </w:p>
          <w:p w14:paraId="36C6C1BE"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1BF" w14:textId="77777777" w:rsidR="002138FA" w:rsidRDefault="002138FA">
            <w:pPr>
              <w:pStyle w:val="TableParagraph"/>
              <w:spacing w:before="202"/>
              <w:ind w:left="0" w:right="0"/>
              <w:jc w:val="left"/>
              <w:rPr>
                <w:rFonts w:ascii="Arial"/>
                <w:sz w:val="18"/>
              </w:rPr>
            </w:pPr>
          </w:p>
          <w:p w14:paraId="36C6C1C0"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1C1" w14:textId="77777777" w:rsidR="002138FA" w:rsidRDefault="002138FA">
            <w:pPr>
              <w:pStyle w:val="TableParagraph"/>
              <w:spacing w:before="202"/>
              <w:ind w:left="0" w:right="0"/>
              <w:jc w:val="left"/>
              <w:rPr>
                <w:rFonts w:ascii="Arial"/>
                <w:sz w:val="18"/>
              </w:rPr>
            </w:pPr>
          </w:p>
          <w:p w14:paraId="36C6C1C2"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1C3" w14:textId="77777777" w:rsidR="002138FA" w:rsidRDefault="002138FA">
            <w:pPr>
              <w:pStyle w:val="TableParagraph"/>
              <w:spacing w:before="202"/>
              <w:ind w:left="0" w:right="0"/>
              <w:jc w:val="left"/>
              <w:rPr>
                <w:rFonts w:ascii="Arial"/>
                <w:sz w:val="18"/>
              </w:rPr>
            </w:pPr>
          </w:p>
          <w:p w14:paraId="36C6C1C4"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1C5" w14:textId="77777777" w:rsidR="002138FA" w:rsidRDefault="002138FA">
            <w:pPr>
              <w:pStyle w:val="TableParagraph"/>
              <w:spacing w:before="91"/>
              <w:ind w:left="0" w:right="0"/>
              <w:jc w:val="left"/>
              <w:rPr>
                <w:rFonts w:ascii="Arial"/>
                <w:sz w:val="18"/>
              </w:rPr>
            </w:pPr>
          </w:p>
          <w:p w14:paraId="36C6C1C6"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1C7" w14:textId="77777777" w:rsidR="002138FA" w:rsidRDefault="002138FA">
            <w:pPr>
              <w:pStyle w:val="TableParagraph"/>
              <w:spacing w:before="91"/>
              <w:ind w:left="0" w:right="0"/>
              <w:jc w:val="left"/>
              <w:rPr>
                <w:rFonts w:ascii="Arial"/>
                <w:sz w:val="18"/>
              </w:rPr>
            </w:pPr>
          </w:p>
          <w:p w14:paraId="36C6C1C8"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1C9"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1CA" w14:textId="77777777" w:rsidR="002138FA" w:rsidRDefault="002138FA">
            <w:pPr>
              <w:pStyle w:val="TableParagraph"/>
              <w:spacing w:before="91"/>
              <w:ind w:left="0" w:right="0"/>
              <w:jc w:val="left"/>
              <w:rPr>
                <w:rFonts w:ascii="Arial"/>
                <w:sz w:val="18"/>
              </w:rPr>
            </w:pPr>
          </w:p>
          <w:p w14:paraId="36C6C1CB"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1D5" w14:textId="77777777">
        <w:trPr>
          <w:trHeight w:val="453"/>
        </w:trPr>
        <w:tc>
          <w:tcPr>
            <w:tcW w:w="2494" w:type="dxa"/>
            <w:tcBorders>
              <w:bottom w:val="dotted" w:sz="4" w:space="0" w:color="A4A4A4"/>
            </w:tcBorders>
          </w:tcPr>
          <w:p w14:paraId="36C6C1CD"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C1C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C1CF"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F0F8FF"/>
          </w:tcPr>
          <w:p w14:paraId="36C6C1D0" w14:textId="77777777" w:rsidR="002138FA" w:rsidRDefault="00A2619F">
            <w:pPr>
              <w:pStyle w:val="TableParagraph"/>
              <w:rPr>
                <w:rFonts w:ascii="Arial Narrow"/>
                <w:sz w:val="18"/>
              </w:rPr>
            </w:pPr>
            <w:r>
              <w:rPr>
                <w:rFonts w:ascii="Arial Narrow"/>
                <w:spacing w:val="-5"/>
                <w:w w:val="120"/>
                <w:sz w:val="18"/>
              </w:rPr>
              <w:t>12%</w:t>
            </w:r>
          </w:p>
        </w:tc>
        <w:tc>
          <w:tcPr>
            <w:tcW w:w="1020" w:type="dxa"/>
            <w:tcBorders>
              <w:bottom w:val="dotted" w:sz="4" w:space="0" w:color="A4A4A4"/>
            </w:tcBorders>
            <w:shd w:val="clear" w:color="auto" w:fill="D5E9FF"/>
          </w:tcPr>
          <w:p w14:paraId="36C6C1D1" w14:textId="77777777" w:rsidR="002138FA" w:rsidRDefault="00A2619F">
            <w:pPr>
              <w:pStyle w:val="TableParagraph"/>
              <w:rPr>
                <w:rFonts w:ascii="Arial Narrow"/>
                <w:sz w:val="18"/>
              </w:rPr>
            </w:pPr>
            <w:r>
              <w:rPr>
                <w:rFonts w:ascii="Arial Narrow"/>
                <w:spacing w:val="-5"/>
                <w:w w:val="120"/>
                <w:sz w:val="18"/>
              </w:rPr>
              <w:t>35%</w:t>
            </w:r>
          </w:p>
        </w:tc>
        <w:tc>
          <w:tcPr>
            <w:tcW w:w="1020" w:type="dxa"/>
            <w:tcBorders>
              <w:bottom w:val="dotted" w:sz="4" w:space="0" w:color="A4A4A4"/>
            </w:tcBorders>
            <w:shd w:val="clear" w:color="auto" w:fill="DDEBFF"/>
          </w:tcPr>
          <w:p w14:paraId="36C6C1D2" w14:textId="77777777" w:rsidR="002138FA" w:rsidRDefault="00A2619F">
            <w:pPr>
              <w:pStyle w:val="TableParagraph"/>
              <w:rPr>
                <w:rFonts w:ascii="Arial Narrow"/>
                <w:sz w:val="18"/>
              </w:rPr>
            </w:pPr>
            <w:r>
              <w:rPr>
                <w:rFonts w:ascii="Arial Narrow"/>
                <w:spacing w:val="-5"/>
                <w:w w:val="120"/>
                <w:sz w:val="18"/>
              </w:rPr>
              <w:t>29%</w:t>
            </w:r>
          </w:p>
        </w:tc>
        <w:tc>
          <w:tcPr>
            <w:tcW w:w="1021" w:type="dxa"/>
            <w:tcBorders>
              <w:bottom w:val="dotted" w:sz="4" w:space="0" w:color="A4A4A4"/>
            </w:tcBorders>
            <w:shd w:val="clear" w:color="auto" w:fill="E3EFFF"/>
          </w:tcPr>
          <w:p w14:paraId="36C6C1D3" w14:textId="77777777" w:rsidR="002138FA" w:rsidRDefault="00A2619F">
            <w:pPr>
              <w:pStyle w:val="TableParagraph"/>
              <w:ind w:right="48"/>
              <w:rPr>
                <w:rFonts w:ascii="Arial Narrow"/>
                <w:sz w:val="18"/>
              </w:rPr>
            </w:pPr>
            <w:r>
              <w:rPr>
                <w:rFonts w:ascii="Arial Narrow"/>
                <w:spacing w:val="-5"/>
                <w:w w:val="120"/>
                <w:sz w:val="18"/>
              </w:rPr>
              <w:t>24%</w:t>
            </w:r>
          </w:p>
        </w:tc>
        <w:tc>
          <w:tcPr>
            <w:tcW w:w="1020" w:type="dxa"/>
            <w:tcBorders>
              <w:bottom w:val="dotted" w:sz="4" w:space="0" w:color="A4A4A4"/>
            </w:tcBorders>
          </w:tcPr>
          <w:p w14:paraId="36C6C1D4"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C1DE" w14:textId="77777777">
        <w:trPr>
          <w:trHeight w:val="453"/>
        </w:trPr>
        <w:tc>
          <w:tcPr>
            <w:tcW w:w="2494" w:type="dxa"/>
            <w:tcBorders>
              <w:top w:val="dotted" w:sz="4" w:space="0" w:color="A4A4A4"/>
              <w:bottom w:val="dotted" w:sz="4" w:space="0" w:color="A4A4A4"/>
            </w:tcBorders>
          </w:tcPr>
          <w:p w14:paraId="36C6C1D6"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C1D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D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3EFFF"/>
          </w:tcPr>
          <w:p w14:paraId="36C6C1D9" w14:textId="77777777" w:rsidR="002138FA" w:rsidRDefault="00A2619F">
            <w:pPr>
              <w:pStyle w:val="TableParagraph"/>
              <w:rPr>
                <w:rFonts w:ascii="Arial Narrow"/>
                <w:sz w:val="18"/>
              </w:rPr>
            </w:pPr>
            <w:r>
              <w:rPr>
                <w:rFonts w:ascii="Arial Narrow"/>
                <w:spacing w:val="-5"/>
                <w:w w:val="120"/>
                <w:sz w:val="18"/>
              </w:rPr>
              <w:t>24%</w:t>
            </w:r>
          </w:p>
        </w:tc>
        <w:tc>
          <w:tcPr>
            <w:tcW w:w="1020" w:type="dxa"/>
            <w:tcBorders>
              <w:top w:val="dotted" w:sz="4" w:space="0" w:color="A4A4A4"/>
              <w:bottom w:val="dotted" w:sz="4" w:space="0" w:color="A4A4A4"/>
            </w:tcBorders>
            <w:shd w:val="clear" w:color="auto" w:fill="B5D5FF"/>
          </w:tcPr>
          <w:p w14:paraId="36C6C1DA" w14:textId="77777777" w:rsidR="002138FA" w:rsidRDefault="00A2619F">
            <w:pPr>
              <w:pStyle w:val="TableParagraph"/>
              <w:rPr>
                <w:rFonts w:ascii="Arial Narrow"/>
                <w:sz w:val="18"/>
              </w:rPr>
            </w:pPr>
            <w:r>
              <w:rPr>
                <w:rFonts w:ascii="Arial Narrow"/>
                <w:spacing w:val="-5"/>
                <w:w w:val="120"/>
                <w:sz w:val="18"/>
              </w:rPr>
              <w:t>65%</w:t>
            </w:r>
          </w:p>
        </w:tc>
        <w:tc>
          <w:tcPr>
            <w:tcW w:w="1020" w:type="dxa"/>
            <w:tcBorders>
              <w:top w:val="dotted" w:sz="4" w:space="0" w:color="A4A4A4"/>
              <w:bottom w:val="dotted" w:sz="4" w:space="0" w:color="A4A4A4"/>
            </w:tcBorders>
          </w:tcPr>
          <w:p w14:paraId="36C6C1D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F0F8FF"/>
          </w:tcPr>
          <w:p w14:paraId="36C6C1DC" w14:textId="77777777" w:rsidR="002138FA" w:rsidRDefault="00A2619F">
            <w:pPr>
              <w:pStyle w:val="TableParagraph"/>
              <w:ind w:right="48"/>
              <w:rPr>
                <w:rFonts w:ascii="Arial Narrow"/>
                <w:sz w:val="18"/>
              </w:rPr>
            </w:pPr>
            <w:r>
              <w:rPr>
                <w:rFonts w:ascii="Arial Narrow"/>
                <w:spacing w:val="-5"/>
                <w:w w:val="120"/>
                <w:sz w:val="18"/>
              </w:rPr>
              <w:t>12%</w:t>
            </w:r>
          </w:p>
        </w:tc>
        <w:tc>
          <w:tcPr>
            <w:tcW w:w="1020" w:type="dxa"/>
            <w:tcBorders>
              <w:top w:val="dotted" w:sz="4" w:space="0" w:color="A4A4A4"/>
              <w:bottom w:val="dotted" w:sz="4" w:space="0" w:color="A4A4A4"/>
            </w:tcBorders>
          </w:tcPr>
          <w:p w14:paraId="36C6C1DD"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C1E7" w14:textId="77777777">
        <w:trPr>
          <w:trHeight w:val="455"/>
        </w:trPr>
        <w:tc>
          <w:tcPr>
            <w:tcW w:w="2494" w:type="dxa"/>
            <w:tcBorders>
              <w:top w:val="dotted" w:sz="4" w:space="0" w:color="A4A4A4"/>
              <w:bottom w:val="dotted" w:sz="4" w:space="0" w:color="A4A4A4"/>
            </w:tcBorders>
          </w:tcPr>
          <w:p w14:paraId="36C6C1DF"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C1E0"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E1"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1E6FF"/>
          </w:tcPr>
          <w:p w14:paraId="36C6C1E2" w14:textId="77777777" w:rsidR="002138FA" w:rsidRDefault="00A2619F">
            <w:pPr>
              <w:pStyle w:val="TableParagraph"/>
              <w:spacing w:before="128"/>
              <w:rPr>
                <w:rFonts w:ascii="Arial Narrow"/>
                <w:sz w:val="18"/>
              </w:rPr>
            </w:pPr>
            <w:r>
              <w:rPr>
                <w:rFonts w:ascii="Arial Narrow"/>
                <w:spacing w:val="-5"/>
                <w:w w:val="120"/>
                <w:sz w:val="18"/>
              </w:rPr>
              <w:t>40%</w:t>
            </w:r>
          </w:p>
        </w:tc>
        <w:tc>
          <w:tcPr>
            <w:tcW w:w="1020" w:type="dxa"/>
            <w:tcBorders>
              <w:top w:val="dotted" w:sz="4" w:space="0" w:color="A4A4A4"/>
              <w:bottom w:val="dotted" w:sz="4" w:space="0" w:color="A4A4A4"/>
            </w:tcBorders>
            <w:shd w:val="clear" w:color="auto" w:fill="D1E6FF"/>
          </w:tcPr>
          <w:p w14:paraId="36C6C1E3" w14:textId="77777777" w:rsidR="002138FA" w:rsidRDefault="00A2619F">
            <w:pPr>
              <w:pStyle w:val="TableParagraph"/>
              <w:spacing w:before="128"/>
              <w:rPr>
                <w:rFonts w:ascii="Arial Narrow"/>
                <w:sz w:val="18"/>
              </w:rPr>
            </w:pPr>
            <w:r>
              <w:rPr>
                <w:rFonts w:ascii="Arial Narrow"/>
                <w:spacing w:val="-5"/>
                <w:w w:val="120"/>
                <w:sz w:val="18"/>
              </w:rPr>
              <w:t>40%</w:t>
            </w:r>
          </w:p>
        </w:tc>
        <w:tc>
          <w:tcPr>
            <w:tcW w:w="1020" w:type="dxa"/>
            <w:tcBorders>
              <w:top w:val="dotted" w:sz="4" w:space="0" w:color="A4A4A4"/>
              <w:bottom w:val="dotted" w:sz="4" w:space="0" w:color="A4A4A4"/>
            </w:tcBorders>
          </w:tcPr>
          <w:p w14:paraId="36C6C1E4"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E8F1FF"/>
          </w:tcPr>
          <w:p w14:paraId="36C6C1E5" w14:textId="77777777" w:rsidR="002138FA" w:rsidRDefault="00A2619F">
            <w:pPr>
              <w:pStyle w:val="TableParagraph"/>
              <w:spacing w:before="128"/>
              <w:ind w:right="48"/>
              <w:rPr>
                <w:rFonts w:ascii="Arial Narrow"/>
                <w:sz w:val="18"/>
              </w:rPr>
            </w:pPr>
            <w:r>
              <w:rPr>
                <w:rFonts w:ascii="Arial Narrow"/>
                <w:spacing w:val="-5"/>
                <w:w w:val="120"/>
                <w:sz w:val="18"/>
              </w:rPr>
              <w:t>20%</w:t>
            </w:r>
          </w:p>
        </w:tc>
        <w:tc>
          <w:tcPr>
            <w:tcW w:w="1020" w:type="dxa"/>
            <w:tcBorders>
              <w:top w:val="dotted" w:sz="4" w:space="0" w:color="A4A4A4"/>
              <w:bottom w:val="dotted" w:sz="4" w:space="0" w:color="A4A4A4"/>
            </w:tcBorders>
          </w:tcPr>
          <w:p w14:paraId="36C6C1E6" w14:textId="77777777" w:rsidR="002138FA" w:rsidRDefault="00A2619F">
            <w:pPr>
              <w:pStyle w:val="TableParagraph"/>
              <w:spacing w:before="128"/>
              <w:ind w:right="52"/>
              <w:rPr>
                <w:rFonts w:ascii="Arial Narrow"/>
                <w:sz w:val="18"/>
              </w:rPr>
            </w:pPr>
            <w:r>
              <w:rPr>
                <w:rFonts w:ascii="Arial Narrow"/>
                <w:spacing w:val="-10"/>
                <w:w w:val="120"/>
                <w:sz w:val="18"/>
              </w:rPr>
              <w:t>5</w:t>
            </w:r>
          </w:p>
        </w:tc>
      </w:tr>
      <w:tr w:rsidR="002138FA" w14:paraId="36C6C1F0" w14:textId="77777777">
        <w:trPr>
          <w:trHeight w:val="453"/>
        </w:trPr>
        <w:tc>
          <w:tcPr>
            <w:tcW w:w="2494" w:type="dxa"/>
            <w:tcBorders>
              <w:top w:val="dotted" w:sz="4" w:space="0" w:color="A4A4A4"/>
              <w:bottom w:val="dotted" w:sz="4" w:space="0" w:color="A4A4A4"/>
            </w:tcBorders>
          </w:tcPr>
          <w:p w14:paraId="36C6C1E8"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C1E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E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1F8FF"/>
          </w:tcPr>
          <w:p w14:paraId="36C6C1EB" w14:textId="77777777" w:rsidR="002138FA" w:rsidRDefault="00A2619F">
            <w:pPr>
              <w:pStyle w:val="TableParagraph"/>
              <w:rPr>
                <w:rFonts w:ascii="Arial Narrow"/>
                <w:sz w:val="18"/>
              </w:rPr>
            </w:pPr>
            <w:r>
              <w:rPr>
                <w:rFonts w:ascii="Arial Narrow"/>
                <w:spacing w:val="-5"/>
                <w:w w:val="120"/>
                <w:sz w:val="18"/>
              </w:rPr>
              <w:t>11%</w:t>
            </w:r>
          </w:p>
        </w:tc>
        <w:tc>
          <w:tcPr>
            <w:tcW w:w="1020" w:type="dxa"/>
            <w:tcBorders>
              <w:top w:val="dotted" w:sz="4" w:space="0" w:color="A4A4A4"/>
              <w:bottom w:val="dotted" w:sz="4" w:space="0" w:color="A4A4A4"/>
            </w:tcBorders>
            <w:shd w:val="clear" w:color="auto" w:fill="A6CEFF"/>
          </w:tcPr>
          <w:p w14:paraId="36C6C1EC" w14:textId="77777777" w:rsidR="002138FA" w:rsidRDefault="00A2619F">
            <w:pPr>
              <w:pStyle w:val="TableParagraph"/>
              <w:rPr>
                <w:rFonts w:ascii="Arial Narrow"/>
                <w:sz w:val="18"/>
              </w:rPr>
            </w:pPr>
            <w:r>
              <w:rPr>
                <w:rFonts w:ascii="Arial Narrow"/>
                <w:spacing w:val="-5"/>
                <w:w w:val="120"/>
                <w:sz w:val="18"/>
              </w:rPr>
              <w:t>78%</w:t>
            </w:r>
          </w:p>
        </w:tc>
        <w:tc>
          <w:tcPr>
            <w:tcW w:w="1020" w:type="dxa"/>
            <w:tcBorders>
              <w:top w:val="dotted" w:sz="4" w:space="0" w:color="A4A4A4"/>
              <w:bottom w:val="dotted" w:sz="4" w:space="0" w:color="A4A4A4"/>
            </w:tcBorders>
            <w:shd w:val="clear" w:color="auto" w:fill="F1F8FF"/>
          </w:tcPr>
          <w:p w14:paraId="36C6C1ED" w14:textId="77777777" w:rsidR="002138FA" w:rsidRDefault="00A2619F">
            <w:pPr>
              <w:pStyle w:val="TableParagraph"/>
              <w:rPr>
                <w:rFonts w:ascii="Arial Narrow"/>
                <w:sz w:val="18"/>
              </w:rPr>
            </w:pPr>
            <w:r>
              <w:rPr>
                <w:rFonts w:ascii="Arial Narrow"/>
                <w:spacing w:val="-5"/>
                <w:w w:val="120"/>
                <w:sz w:val="18"/>
              </w:rPr>
              <w:t>11%</w:t>
            </w:r>
          </w:p>
        </w:tc>
        <w:tc>
          <w:tcPr>
            <w:tcW w:w="1021" w:type="dxa"/>
            <w:tcBorders>
              <w:top w:val="dotted" w:sz="4" w:space="0" w:color="A4A4A4"/>
              <w:bottom w:val="dotted" w:sz="4" w:space="0" w:color="A4A4A4"/>
            </w:tcBorders>
          </w:tcPr>
          <w:p w14:paraId="36C6C1E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EF" w14:textId="77777777" w:rsidR="002138FA" w:rsidRDefault="00A2619F">
            <w:pPr>
              <w:pStyle w:val="TableParagraph"/>
              <w:ind w:right="52"/>
              <w:rPr>
                <w:rFonts w:ascii="Arial Narrow"/>
                <w:sz w:val="18"/>
              </w:rPr>
            </w:pPr>
            <w:r>
              <w:rPr>
                <w:rFonts w:ascii="Arial Narrow"/>
                <w:spacing w:val="-10"/>
                <w:w w:val="120"/>
                <w:sz w:val="18"/>
              </w:rPr>
              <w:t>9</w:t>
            </w:r>
          </w:p>
        </w:tc>
      </w:tr>
      <w:tr w:rsidR="002138FA" w14:paraId="36C6C1F9" w14:textId="77777777">
        <w:trPr>
          <w:trHeight w:val="453"/>
        </w:trPr>
        <w:tc>
          <w:tcPr>
            <w:tcW w:w="2494" w:type="dxa"/>
            <w:tcBorders>
              <w:top w:val="dotted" w:sz="4" w:space="0" w:color="A4A4A4"/>
              <w:bottom w:val="dotted" w:sz="4" w:space="0" w:color="A4A4A4"/>
            </w:tcBorders>
          </w:tcPr>
          <w:p w14:paraId="36C6C1F1"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C1F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F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9EAFF"/>
          </w:tcPr>
          <w:p w14:paraId="36C6C1F4"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bottom w:val="dotted" w:sz="4" w:space="0" w:color="A4A4A4"/>
            </w:tcBorders>
            <w:shd w:val="clear" w:color="auto" w:fill="D9EAFF"/>
          </w:tcPr>
          <w:p w14:paraId="36C6C1F5"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bottom w:val="dotted" w:sz="4" w:space="0" w:color="A4A4A4"/>
            </w:tcBorders>
            <w:shd w:val="clear" w:color="auto" w:fill="D9EAFF"/>
          </w:tcPr>
          <w:p w14:paraId="36C6C1F6"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A4A4A4"/>
              <w:bottom w:val="dotted" w:sz="4" w:space="0" w:color="A4A4A4"/>
            </w:tcBorders>
          </w:tcPr>
          <w:p w14:paraId="36C6C1F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F8"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202" w14:textId="77777777">
        <w:trPr>
          <w:trHeight w:val="456"/>
        </w:trPr>
        <w:tc>
          <w:tcPr>
            <w:tcW w:w="2494" w:type="dxa"/>
            <w:tcBorders>
              <w:top w:val="dotted" w:sz="4" w:space="0" w:color="A4A4A4"/>
              <w:bottom w:val="dotted" w:sz="4" w:space="0" w:color="A4A4A4"/>
            </w:tcBorders>
          </w:tcPr>
          <w:p w14:paraId="36C6C1FA"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C1FB"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FC"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1FD"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1FE"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1FF"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C5DFFF"/>
          </w:tcPr>
          <w:p w14:paraId="36C6C200" w14:textId="77777777" w:rsidR="002138FA" w:rsidRDefault="00A2619F">
            <w:pPr>
              <w:pStyle w:val="TableParagraph"/>
              <w:spacing w:before="128"/>
              <w:ind w:right="48"/>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201" w14:textId="77777777" w:rsidR="002138FA" w:rsidRDefault="00A2619F">
            <w:pPr>
              <w:pStyle w:val="TableParagraph"/>
              <w:spacing w:before="128"/>
              <w:ind w:right="52"/>
              <w:rPr>
                <w:rFonts w:ascii="Arial Narrow"/>
                <w:sz w:val="18"/>
              </w:rPr>
            </w:pPr>
            <w:r>
              <w:rPr>
                <w:rFonts w:ascii="Arial Narrow"/>
                <w:spacing w:val="-10"/>
                <w:w w:val="120"/>
                <w:sz w:val="18"/>
              </w:rPr>
              <w:t>2</w:t>
            </w:r>
          </w:p>
        </w:tc>
      </w:tr>
      <w:tr w:rsidR="002138FA" w14:paraId="36C6C20B" w14:textId="77777777">
        <w:trPr>
          <w:trHeight w:val="453"/>
        </w:trPr>
        <w:tc>
          <w:tcPr>
            <w:tcW w:w="2494" w:type="dxa"/>
            <w:tcBorders>
              <w:top w:val="dotted" w:sz="4" w:space="0" w:color="A4A4A4"/>
              <w:bottom w:val="dotted" w:sz="4" w:space="0" w:color="A4A4A4"/>
            </w:tcBorders>
          </w:tcPr>
          <w:p w14:paraId="36C6C203"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C20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0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0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C207"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C20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20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0A"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214" w14:textId="77777777">
        <w:trPr>
          <w:trHeight w:val="455"/>
        </w:trPr>
        <w:tc>
          <w:tcPr>
            <w:tcW w:w="2494" w:type="dxa"/>
            <w:tcBorders>
              <w:top w:val="dotted" w:sz="4" w:space="0" w:color="A4A4A4"/>
            </w:tcBorders>
          </w:tcPr>
          <w:p w14:paraId="36C6C20C"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C20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C20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tcPr>
          <w:p w14:paraId="36C6C20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A9D0FF"/>
          </w:tcPr>
          <w:p w14:paraId="36C6C210" w14:textId="77777777" w:rsidR="002138FA" w:rsidRDefault="00A2619F">
            <w:pPr>
              <w:pStyle w:val="TableParagraph"/>
              <w:rPr>
                <w:rFonts w:ascii="Arial Narrow"/>
                <w:sz w:val="18"/>
              </w:rPr>
            </w:pPr>
            <w:r>
              <w:rPr>
                <w:rFonts w:ascii="Arial Narrow"/>
                <w:spacing w:val="-5"/>
                <w:w w:val="120"/>
                <w:sz w:val="18"/>
              </w:rPr>
              <w:t>75%</w:t>
            </w:r>
          </w:p>
        </w:tc>
        <w:tc>
          <w:tcPr>
            <w:tcW w:w="1020" w:type="dxa"/>
            <w:tcBorders>
              <w:top w:val="dotted" w:sz="4" w:space="0" w:color="A4A4A4"/>
            </w:tcBorders>
          </w:tcPr>
          <w:p w14:paraId="36C6C211"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tcBorders>
            <w:shd w:val="clear" w:color="auto" w:fill="E1EEFF"/>
          </w:tcPr>
          <w:p w14:paraId="36C6C212"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A4A4A4"/>
            </w:tcBorders>
          </w:tcPr>
          <w:p w14:paraId="36C6C213" w14:textId="77777777" w:rsidR="002138FA" w:rsidRDefault="00A2619F">
            <w:pPr>
              <w:pStyle w:val="TableParagraph"/>
              <w:ind w:right="52"/>
              <w:rPr>
                <w:rFonts w:ascii="Arial Narrow"/>
                <w:sz w:val="18"/>
              </w:rPr>
            </w:pPr>
            <w:r>
              <w:rPr>
                <w:rFonts w:ascii="Arial Narrow"/>
                <w:spacing w:val="-10"/>
                <w:w w:val="120"/>
                <w:sz w:val="18"/>
              </w:rPr>
              <w:t>4</w:t>
            </w:r>
          </w:p>
        </w:tc>
      </w:tr>
    </w:tbl>
    <w:p w14:paraId="36C6C215" w14:textId="77777777" w:rsidR="002138FA" w:rsidRDefault="00A2619F">
      <w:pPr>
        <w:pStyle w:val="Heading2"/>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C216" w14:textId="77777777" w:rsidR="002138FA" w:rsidRDefault="002138FA">
      <w:pPr>
        <w:pStyle w:val="BodyText"/>
        <w:ind w:left="0"/>
        <w:jc w:val="left"/>
        <w:rPr>
          <w:i w:val="0"/>
          <w:sz w:val="26"/>
        </w:rPr>
      </w:pPr>
    </w:p>
    <w:p w14:paraId="36C6C217" w14:textId="77777777" w:rsidR="002138FA" w:rsidRDefault="00A2619F">
      <w:pPr>
        <w:pStyle w:val="Heading3"/>
        <w:spacing w:before="1" w:line="252" w:lineRule="auto"/>
        <w:ind w:right="960"/>
      </w:pPr>
      <w:r>
        <w:rPr>
          <w:w w:val="115"/>
        </w:rPr>
        <w:t>A number of these groups who supported these options have highlighted an urgent need for these</w:t>
      </w:r>
      <w:r>
        <w:rPr>
          <w:spacing w:val="-3"/>
          <w:w w:val="115"/>
        </w:rPr>
        <w:t xml:space="preserve"> </w:t>
      </w:r>
      <w:r>
        <w:rPr>
          <w:w w:val="115"/>
        </w:rPr>
        <w:t>guidelines</w:t>
      </w:r>
      <w:r>
        <w:rPr>
          <w:spacing w:val="-7"/>
          <w:w w:val="115"/>
        </w:rPr>
        <w:t xml:space="preserve"> </w:t>
      </w:r>
      <w:r>
        <w:rPr>
          <w:w w:val="115"/>
        </w:rPr>
        <w:t>as</w:t>
      </w:r>
      <w:r>
        <w:rPr>
          <w:spacing w:val="-4"/>
          <w:w w:val="115"/>
        </w:rPr>
        <w:t xml:space="preserve"> </w:t>
      </w:r>
      <w:r>
        <w:rPr>
          <w:w w:val="115"/>
        </w:rPr>
        <w:t>this</w:t>
      </w:r>
      <w:r>
        <w:rPr>
          <w:spacing w:val="-7"/>
          <w:w w:val="115"/>
        </w:rPr>
        <w:t xml:space="preserve"> </w:t>
      </w:r>
      <w:r>
        <w:rPr>
          <w:w w:val="115"/>
        </w:rPr>
        <w:t>currently</w:t>
      </w:r>
      <w:r>
        <w:rPr>
          <w:spacing w:val="-7"/>
          <w:w w:val="115"/>
        </w:rPr>
        <w:t xml:space="preserve"> </w:t>
      </w:r>
      <w:r>
        <w:rPr>
          <w:w w:val="115"/>
        </w:rPr>
        <w:t>represents</w:t>
      </w:r>
      <w:r>
        <w:rPr>
          <w:spacing w:val="-4"/>
          <w:w w:val="115"/>
        </w:rPr>
        <w:t xml:space="preserve"> </w:t>
      </w:r>
      <w:r>
        <w:rPr>
          <w:w w:val="115"/>
        </w:rPr>
        <w:t>a</w:t>
      </w:r>
      <w:r>
        <w:rPr>
          <w:spacing w:val="-4"/>
          <w:w w:val="115"/>
        </w:rPr>
        <w:t xml:space="preserve"> </w:t>
      </w:r>
      <w:r>
        <w:rPr>
          <w:w w:val="115"/>
        </w:rPr>
        <w:t>large</w:t>
      </w:r>
      <w:r>
        <w:rPr>
          <w:spacing w:val="-4"/>
          <w:w w:val="115"/>
        </w:rPr>
        <w:t xml:space="preserve"> </w:t>
      </w:r>
      <w:r>
        <w:rPr>
          <w:w w:val="115"/>
        </w:rPr>
        <w:t>gap. There</w:t>
      </w:r>
      <w:r>
        <w:rPr>
          <w:spacing w:val="-4"/>
          <w:w w:val="115"/>
        </w:rPr>
        <w:t xml:space="preserve"> </w:t>
      </w:r>
      <w:r>
        <w:rPr>
          <w:w w:val="115"/>
        </w:rPr>
        <w:t>was</w:t>
      </w:r>
      <w:r>
        <w:rPr>
          <w:spacing w:val="-5"/>
          <w:w w:val="115"/>
        </w:rPr>
        <w:t xml:space="preserve"> </w:t>
      </w:r>
      <w:r>
        <w:rPr>
          <w:w w:val="115"/>
        </w:rPr>
        <w:t>also</w:t>
      </w:r>
      <w:r>
        <w:rPr>
          <w:spacing w:val="-7"/>
          <w:w w:val="115"/>
        </w:rPr>
        <w:t xml:space="preserve"> </w:t>
      </w:r>
      <w:r>
        <w:rPr>
          <w:w w:val="115"/>
        </w:rPr>
        <w:t>a</w:t>
      </w:r>
      <w:r>
        <w:rPr>
          <w:spacing w:val="-4"/>
          <w:w w:val="115"/>
        </w:rPr>
        <w:t xml:space="preserve"> </w:t>
      </w:r>
      <w:r>
        <w:rPr>
          <w:w w:val="115"/>
        </w:rPr>
        <w:t>concern</w:t>
      </w:r>
      <w:r>
        <w:rPr>
          <w:spacing w:val="-3"/>
          <w:w w:val="115"/>
        </w:rPr>
        <w:t xml:space="preserve"> </w:t>
      </w:r>
      <w:r>
        <w:rPr>
          <w:w w:val="115"/>
        </w:rPr>
        <w:t>raised</w:t>
      </w:r>
      <w:r>
        <w:rPr>
          <w:spacing w:val="-4"/>
          <w:w w:val="115"/>
        </w:rPr>
        <w:t xml:space="preserve"> </w:t>
      </w:r>
      <w:r>
        <w:rPr>
          <w:w w:val="115"/>
        </w:rPr>
        <w:t>around privacy of genetic information.</w:t>
      </w:r>
    </w:p>
    <w:p w14:paraId="36C6C218" w14:textId="77777777" w:rsidR="002138FA" w:rsidRDefault="00A2619F">
      <w:pPr>
        <w:spacing w:before="262"/>
        <w:ind w:left="390"/>
        <w:jc w:val="both"/>
        <w:rPr>
          <w:sz w:val="24"/>
        </w:rPr>
      </w:pPr>
      <w:r>
        <w:rPr>
          <w:i/>
          <w:w w:val="120"/>
          <w:sz w:val="24"/>
        </w:rPr>
        <w:t>“This</w:t>
      </w:r>
      <w:r>
        <w:rPr>
          <w:i/>
          <w:spacing w:val="-12"/>
          <w:w w:val="120"/>
          <w:sz w:val="24"/>
        </w:rPr>
        <w:t xml:space="preserve"> </w:t>
      </w:r>
      <w:r>
        <w:rPr>
          <w:i/>
          <w:w w:val="120"/>
          <w:sz w:val="24"/>
        </w:rPr>
        <w:t>is</w:t>
      </w:r>
      <w:r>
        <w:rPr>
          <w:i/>
          <w:spacing w:val="-11"/>
          <w:w w:val="120"/>
          <w:sz w:val="24"/>
        </w:rPr>
        <w:t xml:space="preserve"> </w:t>
      </w:r>
      <w:r>
        <w:rPr>
          <w:i/>
          <w:w w:val="120"/>
          <w:sz w:val="24"/>
        </w:rPr>
        <w:t>a</w:t>
      </w:r>
      <w:r>
        <w:rPr>
          <w:i/>
          <w:spacing w:val="-12"/>
          <w:w w:val="120"/>
          <w:sz w:val="24"/>
        </w:rPr>
        <w:t xml:space="preserve"> </w:t>
      </w:r>
      <w:r>
        <w:rPr>
          <w:i/>
          <w:w w:val="120"/>
          <w:sz w:val="24"/>
        </w:rPr>
        <w:t>huge</w:t>
      </w:r>
      <w:r>
        <w:rPr>
          <w:i/>
          <w:spacing w:val="-11"/>
          <w:w w:val="120"/>
          <w:sz w:val="24"/>
        </w:rPr>
        <w:t xml:space="preserve"> </w:t>
      </w:r>
      <w:r>
        <w:rPr>
          <w:i/>
          <w:w w:val="120"/>
          <w:sz w:val="24"/>
        </w:rPr>
        <w:t>gap</w:t>
      </w:r>
      <w:r>
        <w:rPr>
          <w:i/>
          <w:spacing w:val="-13"/>
          <w:w w:val="120"/>
          <w:sz w:val="24"/>
        </w:rPr>
        <w:t xml:space="preserve"> </w:t>
      </w:r>
      <w:r>
        <w:rPr>
          <w:i/>
          <w:w w:val="120"/>
          <w:sz w:val="24"/>
        </w:rPr>
        <w:t>at</w:t>
      </w:r>
      <w:r>
        <w:rPr>
          <w:i/>
          <w:spacing w:val="-11"/>
          <w:w w:val="120"/>
          <w:sz w:val="24"/>
        </w:rPr>
        <w:t xml:space="preserve"> </w:t>
      </w:r>
      <w:r>
        <w:rPr>
          <w:i/>
          <w:w w:val="120"/>
          <w:sz w:val="24"/>
        </w:rPr>
        <w:t>the</w:t>
      </w:r>
      <w:r>
        <w:rPr>
          <w:i/>
          <w:spacing w:val="-11"/>
          <w:w w:val="120"/>
          <w:sz w:val="24"/>
        </w:rPr>
        <w:t xml:space="preserve"> </w:t>
      </w:r>
      <w:r>
        <w:rPr>
          <w:i/>
          <w:w w:val="120"/>
          <w:sz w:val="24"/>
        </w:rPr>
        <w:t>moment.”</w:t>
      </w:r>
      <w:r>
        <w:rPr>
          <w:i/>
          <w:spacing w:val="-10"/>
          <w:w w:val="120"/>
          <w:sz w:val="24"/>
        </w:rPr>
        <w:t xml:space="preserve"> </w:t>
      </w:r>
      <w:r>
        <w:rPr>
          <w:w w:val="120"/>
          <w:sz w:val="24"/>
        </w:rPr>
        <w:t>(Genetic</w:t>
      </w:r>
      <w:r>
        <w:rPr>
          <w:spacing w:val="-14"/>
          <w:w w:val="120"/>
          <w:sz w:val="24"/>
        </w:rPr>
        <w:t xml:space="preserve"> </w:t>
      </w:r>
      <w:r>
        <w:rPr>
          <w:w w:val="120"/>
          <w:sz w:val="24"/>
        </w:rPr>
        <w:t>Support</w:t>
      </w:r>
      <w:r>
        <w:rPr>
          <w:spacing w:val="-11"/>
          <w:w w:val="120"/>
          <w:sz w:val="24"/>
        </w:rPr>
        <w:t xml:space="preserve"> </w:t>
      </w:r>
      <w:r>
        <w:rPr>
          <w:w w:val="120"/>
          <w:sz w:val="24"/>
        </w:rPr>
        <w:t>Network</w:t>
      </w:r>
      <w:r>
        <w:rPr>
          <w:spacing w:val="-13"/>
          <w:w w:val="120"/>
          <w:sz w:val="24"/>
        </w:rPr>
        <w:t xml:space="preserve"> </w:t>
      </w:r>
      <w:r>
        <w:rPr>
          <w:w w:val="120"/>
          <w:sz w:val="24"/>
        </w:rPr>
        <w:t>of</w:t>
      </w:r>
      <w:r>
        <w:rPr>
          <w:spacing w:val="-10"/>
          <w:w w:val="120"/>
          <w:sz w:val="24"/>
        </w:rPr>
        <w:t xml:space="preserve"> </w:t>
      </w:r>
      <w:r>
        <w:rPr>
          <w:spacing w:val="-2"/>
          <w:w w:val="120"/>
          <w:sz w:val="24"/>
        </w:rPr>
        <w:t>Victoria)</w:t>
      </w:r>
    </w:p>
    <w:p w14:paraId="36C6C219" w14:textId="77777777" w:rsidR="002138FA" w:rsidRDefault="00A2619F">
      <w:pPr>
        <w:pStyle w:val="BodyText"/>
        <w:spacing w:before="275" w:line="254" w:lineRule="auto"/>
        <w:ind w:right="971"/>
        <w:rPr>
          <w:i w:val="0"/>
        </w:rPr>
      </w:pPr>
      <w:r>
        <w:rPr>
          <w:w w:val="115"/>
        </w:rPr>
        <w:t>“</w:t>
      </w:r>
      <w:r>
        <w:rPr>
          <w:color w:val="232323"/>
          <w:w w:val="115"/>
        </w:rPr>
        <w:t>There</w:t>
      </w:r>
      <w:r>
        <w:rPr>
          <w:color w:val="232323"/>
          <w:spacing w:val="22"/>
          <w:w w:val="115"/>
        </w:rPr>
        <w:t xml:space="preserve"> </w:t>
      </w:r>
      <w:r>
        <w:rPr>
          <w:color w:val="232323"/>
          <w:w w:val="115"/>
        </w:rPr>
        <w:t>is</w:t>
      </w:r>
      <w:r>
        <w:rPr>
          <w:color w:val="232323"/>
          <w:spacing w:val="22"/>
          <w:w w:val="115"/>
        </w:rPr>
        <w:t xml:space="preserve"> </w:t>
      </w:r>
      <w:r>
        <w:rPr>
          <w:color w:val="232323"/>
          <w:w w:val="115"/>
        </w:rPr>
        <w:t>hesitancy</w:t>
      </w:r>
      <w:r>
        <w:rPr>
          <w:color w:val="232323"/>
          <w:spacing w:val="22"/>
          <w:w w:val="115"/>
        </w:rPr>
        <w:t xml:space="preserve"> </w:t>
      </w:r>
      <w:r>
        <w:rPr>
          <w:color w:val="232323"/>
          <w:w w:val="115"/>
        </w:rPr>
        <w:t>among</w:t>
      </w:r>
      <w:r>
        <w:rPr>
          <w:color w:val="232323"/>
          <w:spacing w:val="21"/>
          <w:w w:val="115"/>
        </w:rPr>
        <w:t xml:space="preserve"> </w:t>
      </w:r>
      <w:r>
        <w:rPr>
          <w:color w:val="232323"/>
          <w:w w:val="115"/>
        </w:rPr>
        <w:t>the</w:t>
      </w:r>
      <w:r>
        <w:rPr>
          <w:color w:val="232323"/>
          <w:spacing w:val="22"/>
          <w:w w:val="115"/>
        </w:rPr>
        <w:t xml:space="preserve"> </w:t>
      </w:r>
      <w:r>
        <w:rPr>
          <w:color w:val="232323"/>
          <w:w w:val="115"/>
        </w:rPr>
        <w:t>community</w:t>
      </w:r>
      <w:r>
        <w:rPr>
          <w:color w:val="232323"/>
          <w:spacing w:val="22"/>
          <w:w w:val="115"/>
        </w:rPr>
        <w:t xml:space="preserve"> </w:t>
      </w:r>
      <w:r>
        <w:rPr>
          <w:color w:val="232323"/>
          <w:w w:val="115"/>
        </w:rPr>
        <w:t>to have</w:t>
      </w:r>
      <w:r>
        <w:rPr>
          <w:color w:val="232323"/>
          <w:spacing w:val="22"/>
          <w:w w:val="115"/>
        </w:rPr>
        <w:t xml:space="preserve"> </w:t>
      </w:r>
      <w:r>
        <w:rPr>
          <w:color w:val="232323"/>
          <w:w w:val="115"/>
        </w:rPr>
        <w:t>compulsory</w:t>
      </w:r>
      <w:r>
        <w:rPr>
          <w:color w:val="232323"/>
          <w:spacing w:val="22"/>
          <w:w w:val="115"/>
        </w:rPr>
        <w:t xml:space="preserve"> </w:t>
      </w:r>
      <w:r>
        <w:rPr>
          <w:color w:val="232323"/>
          <w:w w:val="115"/>
        </w:rPr>
        <w:t>genetic testing</w:t>
      </w:r>
      <w:r>
        <w:rPr>
          <w:color w:val="232323"/>
          <w:spacing w:val="21"/>
          <w:w w:val="115"/>
        </w:rPr>
        <w:t xml:space="preserve"> </w:t>
      </w:r>
      <w:r>
        <w:rPr>
          <w:color w:val="232323"/>
          <w:w w:val="115"/>
        </w:rPr>
        <w:t>linked</w:t>
      </w:r>
      <w:r>
        <w:rPr>
          <w:color w:val="232323"/>
          <w:spacing w:val="21"/>
          <w:w w:val="115"/>
        </w:rPr>
        <w:t xml:space="preserve"> </w:t>
      </w:r>
      <w:r>
        <w:rPr>
          <w:color w:val="232323"/>
          <w:w w:val="115"/>
        </w:rPr>
        <w:t>to</w:t>
      </w:r>
      <w:r>
        <w:rPr>
          <w:color w:val="232323"/>
          <w:spacing w:val="21"/>
          <w:w w:val="115"/>
        </w:rPr>
        <w:t xml:space="preserve"> </w:t>
      </w:r>
      <w:r>
        <w:rPr>
          <w:color w:val="232323"/>
          <w:w w:val="115"/>
        </w:rPr>
        <w:t>access to drugs. This is primarily related to privacy of genetic information and risk of disclosure.”</w:t>
      </w:r>
      <w:r>
        <w:rPr>
          <w:color w:val="232323"/>
          <w:spacing w:val="40"/>
          <w:w w:val="115"/>
        </w:rPr>
        <w:t xml:space="preserve"> </w:t>
      </w:r>
      <w:r>
        <w:rPr>
          <w:i w:val="0"/>
          <w:color w:val="232323"/>
          <w:w w:val="115"/>
        </w:rPr>
        <w:t>(Crohn’s and Colitis Australia)</w:t>
      </w:r>
    </w:p>
    <w:p w14:paraId="36C6C21A" w14:textId="77777777" w:rsidR="002138FA" w:rsidRDefault="00A2619F">
      <w:pPr>
        <w:pStyle w:val="BodyText"/>
        <w:spacing w:before="257" w:line="252" w:lineRule="auto"/>
        <w:ind w:right="960"/>
        <w:rPr>
          <w:i w:val="0"/>
        </w:rPr>
      </w:pPr>
      <w:r>
        <w:rPr>
          <w:w w:val="120"/>
        </w:rPr>
        <w:t>“</w:t>
      </w:r>
      <w:r>
        <w:rPr>
          <w:color w:val="232323"/>
          <w:w w:val="120"/>
        </w:rPr>
        <w:t>Our concerns for this option centre on the challenges of working with the general public to gauge</w:t>
      </w:r>
      <w:r>
        <w:rPr>
          <w:color w:val="232323"/>
          <w:spacing w:val="-12"/>
          <w:w w:val="120"/>
        </w:rPr>
        <w:t xml:space="preserve"> </w:t>
      </w:r>
      <w:r>
        <w:rPr>
          <w:color w:val="232323"/>
          <w:w w:val="120"/>
        </w:rPr>
        <w:t>value</w:t>
      </w:r>
      <w:r>
        <w:rPr>
          <w:color w:val="232323"/>
          <w:spacing w:val="-12"/>
          <w:w w:val="120"/>
        </w:rPr>
        <w:t xml:space="preserve"> </w:t>
      </w:r>
      <w:r>
        <w:rPr>
          <w:color w:val="232323"/>
          <w:w w:val="120"/>
        </w:rPr>
        <w:t>when</w:t>
      </w:r>
      <w:r>
        <w:rPr>
          <w:color w:val="232323"/>
          <w:spacing w:val="-11"/>
          <w:w w:val="120"/>
        </w:rPr>
        <w:t xml:space="preserve"> </w:t>
      </w:r>
      <w:r>
        <w:rPr>
          <w:color w:val="232323"/>
          <w:w w:val="120"/>
        </w:rPr>
        <w:t>most</w:t>
      </w:r>
      <w:r>
        <w:rPr>
          <w:color w:val="232323"/>
          <w:spacing w:val="-14"/>
          <w:w w:val="120"/>
        </w:rPr>
        <w:t xml:space="preserve"> </w:t>
      </w:r>
      <w:r>
        <w:rPr>
          <w:color w:val="232323"/>
          <w:w w:val="120"/>
        </w:rPr>
        <w:t>do</w:t>
      </w:r>
      <w:r>
        <w:rPr>
          <w:color w:val="232323"/>
          <w:spacing w:val="-12"/>
          <w:w w:val="120"/>
        </w:rPr>
        <w:t xml:space="preserve"> </w:t>
      </w:r>
      <w:r>
        <w:rPr>
          <w:color w:val="232323"/>
          <w:w w:val="120"/>
        </w:rPr>
        <w:t>not</w:t>
      </w:r>
      <w:r>
        <w:rPr>
          <w:color w:val="232323"/>
          <w:spacing w:val="-12"/>
          <w:w w:val="120"/>
        </w:rPr>
        <w:t xml:space="preserve"> </w:t>
      </w:r>
      <w:r>
        <w:rPr>
          <w:color w:val="232323"/>
          <w:w w:val="120"/>
        </w:rPr>
        <w:t>have</w:t>
      </w:r>
      <w:r>
        <w:rPr>
          <w:color w:val="232323"/>
          <w:spacing w:val="-12"/>
          <w:w w:val="120"/>
        </w:rPr>
        <w:t xml:space="preserve"> </w:t>
      </w:r>
      <w:r>
        <w:rPr>
          <w:color w:val="232323"/>
          <w:w w:val="120"/>
        </w:rPr>
        <w:t>lived</w:t>
      </w:r>
      <w:r>
        <w:rPr>
          <w:color w:val="232323"/>
          <w:spacing w:val="-12"/>
          <w:w w:val="120"/>
        </w:rPr>
        <w:t xml:space="preserve"> </w:t>
      </w:r>
      <w:r>
        <w:rPr>
          <w:color w:val="232323"/>
          <w:w w:val="120"/>
        </w:rPr>
        <w:t>experience</w:t>
      </w:r>
      <w:r>
        <w:rPr>
          <w:color w:val="232323"/>
          <w:spacing w:val="-12"/>
          <w:w w:val="120"/>
        </w:rPr>
        <w:t xml:space="preserve"> </w:t>
      </w:r>
      <w:r>
        <w:rPr>
          <w:color w:val="232323"/>
          <w:w w:val="120"/>
        </w:rPr>
        <w:t>of</w:t>
      </w:r>
      <w:r>
        <w:rPr>
          <w:color w:val="232323"/>
          <w:spacing w:val="-11"/>
          <w:w w:val="120"/>
        </w:rPr>
        <w:t xml:space="preserve"> </w:t>
      </w:r>
      <w:r>
        <w:rPr>
          <w:color w:val="232323"/>
          <w:w w:val="120"/>
        </w:rPr>
        <w:t>the</w:t>
      </w:r>
      <w:r>
        <w:rPr>
          <w:color w:val="232323"/>
          <w:spacing w:val="-12"/>
          <w:w w:val="120"/>
        </w:rPr>
        <w:t xml:space="preserve"> </w:t>
      </w:r>
      <w:r>
        <w:rPr>
          <w:color w:val="232323"/>
          <w:w w:val="120"/>
        </w:rPr>
        <w:t>health</w:t>
      </w:r>
      <w:r>
        <w:rPr>
          <w:color w:val="232323"/>
          <w:spacing w:val="-11"/>
          <w:w w:val="120"/>
        </w:rPr>
        <w:t xml:space="preserve"> </w:t>
      </w:r>
      <w:r>
        <w:rPr>
          <w:color w:val="232323"/>
          <w:w w:val="120"/>
        </w:rPr>
        <w:t>condition</w:t>
      </w:r>
      <w:r>
        <w:rPr>
          <w:color w:val="232323"/>
          <w:spacing w:val="-11"/>
          <w:w w:val="120"/>
        </w:rPr>
        <w:t xml:space="preserve"> </w:t>
      </w:r>
      <w:r>
        <w:rPr>
          <w:color w:val="232323"/>
          <w:w w:val="120"/>
        </w:rPr>
        <w:t>being</w:t>
      </w:r>
      <w:r>
        <w:rPr>
          <w:color w:val="232323"/>
          <w:spacing w:val="-12"/>
          <w:w w:val="120"/>
        </w:rPr>
        <w:t xml:space="preserve"> </w:t>
      </w:r>
      <w:r>
        <w:rPr>
          <w:color w:val="232323"/>
          <w:w w:val="120"/>
        </w:rPr>
        <w:t xml:space="preserve">considered. </w:t>
      </w:r>
      <w:r>
        <w:rPr>
          <w:color w:val="232323"/>
          <w:w w:val="115"/>
        </w:rPr>
        <w:t xml:space="preserve">How can expert consumers and innovative consultation approaches be used to help the general </w:t>
      </w:r>
      <w:r>
        <w:rPr>
          <w:color w:val="232323"/>
          <w:w w:val="120"/>
        </w:rPr>
        <w:t xml:space="preserve">public play a role in determining value?” </w:t>
      </w:r>
      <w:r>
        <w:rPr>
          <w:i w:val="0"/>
          <w:color w:val="232323"/>
          <w:w w:val="120"/>
        </w:rPr>
        <w:t>(Mito Foundation)</w:t>
      </w:r>
    </w:p>
    <w:p w14:paraId="36C6C21B" w14:textId="77777777" w:rsidR="002138FA" w:rsidRDefault="00A2619F">
      <w:pPr>
        <w:pStyle w:val="BodyText"/>
        <w:spacing w:before="264" w:line="252" w:lineRule="auto"/>
        <w:ind w:right="961"/>
        <w:rPr>
          <w:i w:val="0"/>
        </w:rPr>
      </w:pPr>
      <w:r>
        <w:rPr>
          <w:w w:val="115"/>
        </w:rPr>
        <w:t>“Support the guidelines and the proposed unified HTA pathway. It is important to note that there will still be need for review for tumour specific biomarker therapies i.e. not all biomarkers across tumour groups work with universal effectiveness and it would be unwise to reject a therapy prematurely. The curation of generic variants is complex, so approvals must be in line with</w:t>
      </w:r>
      <w:r>
        <w:rPr>
          <w:spacing w:val="40"/>
          <w:w w:val="115"/>
        </w:rPr>
        <w:t xml:space="preserve"> </w:t>
      </w:r>
      <w:r>
        <w:rPr>
          <w:w w:val="115"/>
        </w:rPr>
        <w:t xml:space="preserve">current evidence where there is data to support the therapy and the target biomarker.” </w:t>
      </w:r>
      <w:r>
        <w:rPr>
          <w:i w:val="0"/>
          <w:w w:val="115"/>
        </w:rPr>
        <w:t>(Australasian Leukaemia and Lymphoma Group)</w:t>
      </w:r>
    </w:p>
    <w:p w14:paraId="36C6C21C" w14:textId="77777777" w:rsidR="002138FA" w:rsidRDefault="00A2619F">
      <w:pPr>
        <w:pStyle w:val="BodyText"/>
        <w:spacing w:before="268" w:line="252" w:lineRule="auto"/>
        <w:ind w:right="964"/>
        <w:rPr>
          <w:i w:val="0"/>
        </w:rPr>
      </w:pPr>
      <w:r>
        <w:rPr>
          <w:w w:val="120"/>
        </w:rPr>
        <w:t>“</w:t>
      </w:r>
      <w:r>
        <w:rPr>
          <w:color w:val="232323"/>
          <w:w w:val="120"/>
        </w:rPr>
        <w:t>CHF supports option 2b, which calls for the development of a Statement of Principles concerning</w:t>
      </w:r>
      <w:r>
        <w:rPr>
          <w:color w:val="232323"/>
          <w:spacing w:val="-7"/>
          <w:w w:val="120"/>
        </w:rPr>
        <w:t xml:space="preserve"> </w:t>
      </w:r>
      <w:r>
        <w:rPr>
          <w:color w:val="232323"/>
          <w:w w:val="120"/>
        </w:rPr>
        <w:t>the</w:t>
      </w:r>
      <w:r>
        <w:rPr>
          <w:color w:val="232323"/>
          <w:spacing w:val="-7"/>
          <w:w w:val="120"/>
        </w:rPr>
        <w:t xml:space="preserve"> </w:t>
      </w:r>
      <w:r>
        <w:rPr>
          <w:color w:val="232323"/>
          <w:w w:val="120"/>
        </w:rPr>
        <w:t>access</w:t>
      </w:r>
      <w:r>
        <w:rPr>
          <w:color w:val="232323"/>
          <w:spacing w:val="-9"/>
          <w:w w:val="120"/>
        </w:rPr>
        <w:t xml:space="preserve"> </w:t>
      </w:r>
      <w:r>
        <w:rPr>
          <w:color w:val="232323"/>
          <w:w w:val="120"/>
        </w:rPr>
        <w:t>and</w:t>
      </w:r>
      <w:r>
        <w:rPr>
          <w:color w:val="232323"/>
          <w:spacing w:val="-8"/>
          <w:w w:val="120"/>
        </w:rPr>
        <w:t xml:space="preserve"> </w:t>
      </w:r>
      <w:r>
        <w:rPr>
          <w:color w:val="232323"/>
          <w:w w:val="120"/>
        </w:rPr>
        <w:t>use</w:t>
      </w:r>
      <w:r>
        <w:rPr>
          <w:color w:val="232323"/>
          <w:spacing w:val="-7"/>
          <w:w w:val="120"/>
        </w:rPr>
        <w:t xml:space="preserve"> </w:t>
      </w:r>
      <w:r>
        <w:rPr>
          <w:color w:val="232323"/>
          <w:w w:val="120"/>
        </w:rPr>
        <w:t>of</w:t>
      </w:r>
      <w:r>
        <w:rPr>
          <w:color w:val="232323"/>
          <w:spacing w:val="-7"/>
          <w:w w:val="120"/>
        </w:rPr>
        <w:t xml:space="preserve"> </w:t>
      </w:r>
      <w:r>
        <w:rPr>
          <w:color w:val="232323"/>
          <w:w w:val="120"/>
        </w:rPr>
        <w:t>genomic</w:t>
      </w:r>
      <w:r>
        <w:rPr>
          <w:color w:val="232323"/>
          <w:spacing w:val="-7"/>
          <w:w w:val="120"/>
        </w:rPr>
        <w:t xml:space="preserve"> </w:t>
      </w:r>
      <w:r>
        <w:rPr>
          <w:color w:val="232323"/>
          <w:w w:val="120"/>
        </w:rPr>
        <w:t>technologies</w:t>
      </w:r>
      <w:r>
        <w:rPr>
          <w:color w:val="232323"/>
          <w:spacing w:val="-7"/>
          <w:w w:val="120"/>
        </w:rPr>
        <w:t xml:space="preserve"> </w:t>
      </w:r>
      <w:r>
        <w:rPr>
          <w:color w:val="232323"/>
          <w:w w:val="120"/>
        </w:rPr>
        <w:t>and</w:t>
      </w:r>
      <w:r>
        <w:rPr>
          <w:color w:val="232323"/>
          <w:spacing w:val="-8"/>
          <w:w w:val="120"/>
        </w:rPr>
        <w:t xml:space="preserve"> </w:t>
      </w:r>
      <w:r>
        <w:rPr>
          <w:color w:val="232323"/>
          <w:w w:val="120"/>
        </w:rPr>
        <w:t>gene</w:t>
      </w:r>
      <w:r>
        <w:rPr>
          <w:color w:val="232323"/>
          <w:spacing w:val="-7"/>
          <w:w w:val="120"/>
        </w:rPr>
        <w:t xml:space="preserve"> </w:t>
      </w:r>
      <w:r>
        <w:rPr>
          <w:color w:val="232323"/>
          <w:w w:val="120"/>
        </w:rPr>
        <w:t>therapies</w:t>
      </w:r>
      <w:r>
        <w:rPr>
          <w:color w:val="232323"/>
          <w:spacing w:val="-7"/>
          <w:w w:val="120"/>
        </w:rPr>
        <w:t xml:space="preserve"> </w:t>
      </w:r>
      <w:r>
        <w:rPr>
          <w:color w:val="232323"/>
          <w:w w:val="120"/>
        </w:rPr>
        <w:t>that</w:t>
      </w:r>
      <w:r>
        <w:rPr>
          <w:color w:val="232323"/>
          <w:spacing w:val="-7"/>
          <w:w w:val="120"/>
        </w:rPr>
        <w:t xml:space="preserve"> </w:t>
      </w:r>
      <w:r>
        <w:rPr>
          <w:color w:val="232323"/>
          <w:w w:val="120"/>
        </w:rPr>
        <w:t>is</w:t>
      </w:r>
      <w:r>
        <w:rPr>
          <w:color w:val="232323"/>
          <w:spacing w:val="-7"/>
          <w:w w:val="120"/>
        </w:rPr>
        <w:t xml:space="preserve"> </w:t>
      </w:r>
      <w:r>
        <w:rPr>
          <w:color w:val="232323"/>
          <w:w w:val="120"/>
        </w:rPr>
        <w:t>developed in</w:t>
      </w:r>
      <w:r>
        <w:rPr>
          <w:color w:val="232323"/>
          <w:spacing w:val="-8"/>
          <w:w w:val="120"/>
        </w:rPr>
        <w:t xml:space="preserve"> </w:t>
      </w:r>
      <w:r>
        <w:rPr>
          <w:color w:val="232323"/>
          <w:w w:val="120"/>
        </w:rPr>
        <w:t>co-design</w:t>
      </w:r>
      <w:r>
        <w:rPr>
          <w:color w:val="232323"/>
          <w:spacing w:val="-8"/>
          <w:w w:val="120"/>
        </w:rPr>
        <w:t xml:space="preserve"> </w:t>
      </w:r>
      <w:r>
        <w:rPr>
          <w:color w:val="232323"/>
          <w:w w:val="120"/>
        </w:rPr>
        <w:t>with</w:t>
      </w:r>
      <w:r>
        <w:rPr>
          <w:color w:val="232323"/>
          <w:spacing w:val="-8"/>
          <w:w w:val="120"/>
        </w:rPr>
        <w:t xml:space="preserve"> </w:t>
      </w:r>
      <w:r>
        <w:rPr>
          <w:color w:val="232323"/>
          <w:w w:val="120"/>
        </w:rPr>
        <w:t>consumers,</w:t>
      </w:r>
      <w:r>
        <w:rPr>
          <w:color w:val="232323"/>
          <w:spacing w:val="-8"/>
          <w:w w:val="120"/>
        </w:rPr>
        <w:t xml:space="preserve"> </w:t>
      </w:r>
      <w:r>
        <w:rPr>
          <w:color w:val="232323"/>
          <w:w w:val="120"/>
        </w:rPr>
        <w:t>clinicians,</w:t>
      </w:r>
      <w:r>
        <w:rPr>
          <w:color w:val="232323"/>
          <w:spacing w:val="-10"/>
          <w:w w:val="120"/>
        </w:rPr>
        <w:t xml:space="preserve"> </w:t>
      </w:r>
      <w:r>
        <w:rPr>
          <w:color w:val="232323"/>
          <w:w w:val="120"/>
        </w:rPr>
        <w:t>and</w:t>
      </w:r>
      <w:r>
        <w:rPr>
          <w:color w:val="232323"/>
          <w:spacing w:val="-9"/>
          <w:w w:val="120"/>
        </w:rPr>
        <w:t xml:space="preserve"> </w:t>
      </w:r>
      <w:r>
        <w:rPr>
          <w:color w:val="232323"/>
          <w:w w:val="120"/>
        </w:rPr>
        <w:t>the</w:t>
      </w:r>
      <w:r>
        <w:rPr>
          <w:color w:val="232323"/>
          <w:spacing w:val="-8"/>
          <w:w w:val="120"/>
        </w:rPr>
        <w:t xml:space="preserve"> </w:t>
      </w:r>
      <w:r>
        <w:rPr>
          <w:color w:val="232323"/>
          <w:w w:val="120"/>
        </w:rPr>
        <w:t>broader</w:t>
      </w:r>
      <w:r>
        <w:rPr>
          <w:color w:val="232323"/>
          <w:spacing w:val="-8"/>
          <w:w w:val="120"/>
        </w:rPr>
        <w:t xml:space="preserve"> </w:t>
      </w:r>
      <w:r>
        <w:rPr>
          <w:color w:val="232323"/>
          <w:w w:val="120"/>
        </w:rPr>
        <w:t>public.”</w:t>
      </w:r>
      <w:r>
        <w:rPr>
          <w:color w:val="232323"/>
          <w:spacing w:val="-3"/>
          <w:w w:val="120"/>
        </w:rPr>
        <w:t xml:space="preserve"> </w:t>
      </w:r>
      <w:r>
        <w:rPr>
          <w:i w:val="0"/>
          <w:color w:val="232323"/>
          <w:w w:val="120"/>
        </w:rPr>
        <w:t>(Consumers</w:t>
      </w:r>
      <w:r>
        <w:rPr>
          <w:i w:val="0"/>
          <w:color w:val="232323"/>
          <w:spacing w:val="-8"/>
          <w:w w:val="120"/>
        </w:rPr>
        <w:t xml:space="preserve"> </w:t>
      </w:r>
      <w:r>
        <w:rPr>
          <w:i w:val="0"/>
          <w:color w:val="232323"/>
          <w:w w:val="120"/>
        </w:rPr>
        <w:t>Health</w:t>
      </w:r>
      <w:r>
        <w:rPr>
          <w:i w:val="0"/>
          <w:color w:val="232323"/>
          <w:spacing w:val="-8"/>
          <w:w w:val="120"/>
        </w:rPr>
        <w:t xml:space="preserve"> </w:t>
      </w:r>
      <w:r>
        <w:rPr>
          <w:i w:val="0"/>
          <w:color w:val="232323"/>
          <w:w w:val="120"/>
        </w:rPr>
        <w:t>Forum</w:t>
      </w:r>
      <w:r>
        <w:rPr>
          <w:i w:val="0"/>
          <w:color w:val="232323"/>
          <w:spacing w:val="-8"/>
          <w:w w:val="120"/>
        </w:rPr>
        <w:t xml:space="preserve"> </w:t>
      </w:r>
      <w:r>
        <w:rPr>
          <w:i w:val="0"/>
          <w:color w:val="232323"/>
          <w:w w:val="120"/>
        </w:rPr>
        <w:t xml:space="preserve">of </w:t>
      </w:r>
      <w:r>
        <w:rPr>
          <w:i w:val="0"/>
          <w:color w:val="232323"/>
          <w:spacing w:val="-2"/>
          <w:w w:val="120"/>
        </w:rPr>
        <w:t>Australia)</w:t>
      </w:r>
    </w:p>
    <w:p w14:paraId="36C6C21D" w14:textId="77777777" w:rsidR="002138FA" w:rsidRDefault="002138FA">
      <w:pPr>
        <w:spacing w:line="252" w:lineRule="auto"/>
        <w:sectPr w:rsidR="002138FA">
          <w:pgSz w:w="11910" w:h="16840"/>
          <w:pgMar w:top="980" w:right="0" w:bottom="760" w:left="800" w:header="0" w:footer="494" w:gutter="0"/>
          <w:cols w:space="720"/>
        </w:sectPr>
      </w:pPr>
    </w:p>
    <w:p w14:paraId="36C6C21E" w14:textId="77777777" w:rsidR="002138FA" w:rsidRDefault="00A2619F">
      <w:pPr>
        <w:pStyle w:val="Heading2"/>
        <w:spacing w:before="90"/>
      </w:pPr>
      <w:r>
        <w:rPr>
          <w:color w:val="006FC0"/>
          <w:w w:val="115"/>
        </w:rPr>
        <w:lastRenderedPageBreak/>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21F" w14:textId="77777777" w:rsidR="002138FA" w:rsidRDefault="002138FA">
      <w:pPr>
        <w:pStyle w:val="BodyText"/>
        <w:ind w:left="0"/>
        <w:jc w:val="left"/>
        <w:rPr>
          <w:i w:val="0"/>
          <w:sz w:val="26"/>
        </w:rPr>
      </w:pPr>
    </w:p>
    <w:p w14:paraId="36C6C220" w14:textId="77777777" w:rsidR="002138FA" w:rsidRDefault="00A2619F">
      <w:pPr>
        <w:spacing w:before="1" w:line="252" w:lineRule="auto"/>
        <w:ind w:left="390" w:right="960"/>
        <w:jc w:val="both"/>
        <w:rPr>
          <w:sz w:val="24"/>
        </w:rPr>
      </w:pPr>
      <w:r>
        <w:rPr>
          <w:w w:val="120"/>
          <w:sz w:val="24"/>
        </w:rPr>
        <w:t>There</w:t>
      </w:r>
      <w:r>
        <w:rPr>
          <w:spacing w:val="-10"/>
          <w:w w:val="120"/>
          <w:sz w:val="24"/>
        </w:rPr>
        <w:t xml:space="preserve"> </w:t>
      </w:r>
      <w:r>
        <w:rPr>
          <w:w w:val="120"/>
          <w:sz w:val="24"/>
        </w:rPr>
        <w:t>was</w:t>
      </w:r>
      <w:r>
        <w:rPr>
          <w:spacing w:val="-10"/>
          <w:w w:val="120"/>
          <w:sz w:val="24"/>
        </w:rPr>
        <w:t xml:space="preserve"> </w:t>
      </w:r>
      <w:r>
        <w:rPr>
          <w:w w:val="120"/>
          <w:sz w:val="24"/>
        </w:rPr>
        <w:t>general</w:t>
      </w:r>
      <w:r>
        <w:rPr>
          <w:spacing w:val="-10"/>
          <w:w w:val="120"/>
          <w:sz w:val="24"/>
        </w:rPr>
        <w:t xml:space="preserve"> </w:t>
      </w:r>
      <w:r>
        <w:rPr>
          <w:w w:val="120"/>
          <w:sz w:val="24"/>
        </w:rPr>
        <w:t>support</w:t>
      </w:r>
      <w:r>
        <w:rPr>
          <w:spacing w:val="-7"/>
          <w:w w:val="120"/>
          <w:sz w:val="24"/>
        </w:rPr>
        <w:t xml:space="preserve"> </w:t>
      </w:r>
      <w:r>
        <w:rPr>
          <w:color w:val="232323"/>
          <w:w w:val="120"/>
          <w:sz w:val="24"/>
        </w:rPr>
        <w:t>for</w:t>
      </w:r>
      <w:r>
        <w:rPr>
          <w:color w:val="232323"/>
          <w:spacing w:val="-10"/>
          <w:w w:val="120"/>
          <w:sz w:val="24"/>
        </w:rPr>
        <w:t xml:space="preserve"> </w:t>
      </w:r>
      <w:r>
        <w:rPr>
          <w:color w:val="232323"/>
          <w:w w:val="120"/>
          <w:sz w:val="24"/>
        </w:rPr>
        <w:t>these</w:t>
      </w:r>
      <w:r>
        <w:rPr>
          <w:color w:val="232323"/>
          <w:spacing w:val="-10"/>
          <w:w w:val="120"/>
          <w:sz w:val="24"/>
        </w:rPr>
        <w:t xml:space="preserve"> </w:t>
      </w:r>
      <w:r>
        <w:rPr>
          <w:color w:val="232323"/>
          <w:w w:val="120"/>
          <w:sz w:val="24"/>
        </w:rPr>
        <w:t>options.</w:t>
      </w:r>
      <w:r>
        <w:rPr>
          <w:color w:val="232323"/>
          <w:spacing w:val="-11"/>
          <w:w w:val="120"/>
          <w:sz w:val="24"/>
        </w:rPr>
        <w:t xml:space="preserve"> </w:t>
      </w:r>
      <w:r>
        <w:rPr>
          <w:color w:val="232323"/>
          <w:w w:val="120"/>
          <w:sz w:val="24"/>
        </w:rPr>
        <w:t>Some</w:t>
      </w:r>
      <w:r>
        <w:rPr>
          <w:color w:val="232323"/>
          <w:spacing w:val="-10"/>
          <w:w w:val="120"/>
          <w:sz w:val="24"/>
        </w:rPr>
        <w:t xml:space="preserve"> </w:t>
      </w:r>
      <w:r>
        <w:rPr>
          <w:color w:val="232323"/>
          <w:w w:val="120"/>
          <w:sz w:val="24"/>
        </w:rPr>
        <w:t>of</w:t>
      </w:r>
      <w:r>
        <w:rPr>
          <w:color w:val="232323"/>
          <w:spacing w:val="-10"/>
          <w:w w:val="120"/>
          <w:sz w:val="24"/>
        </w:rPr>
        <w:t xml:space="preserve"> </w:t>
      </w:r>
      <w:r>
        <w:rPr>
          <w:color w:val="232323"/>
          <w:w w:val="120"/>
          <w:sz w:val="24"/>
        </w:rPr>
        <w:t>the</w:t>
      </w:r>
      <w:r>
        <w:rPr>
          <w:color w:val="232323"/>
          <w:spacing w:val="-10"/>
          <w:w w:val="120"/>
          <w:sz w:val="24"/>
        </w:rPr>
        <w:t xml:space="preserve"> </w:t>
      </w:r>
      <w:r>
        <w:rPr>
          <w:color w:val="232323"/>
          <w:w w:val="120"/>
          <w:sz w:val="24"/>
        </w:rPr>
        <w:t>companies</w:t>
      </w:r>
      <w:r>
        <w:rPr>
          <w:color w:val="232323"/>
          <w:spacing w:val="-9"/>
          <w:w w:val="120"/>
          <w:sz w:val="24"/>
        </w:rPr>
        <w:t xml:space="preserve"> </w:t>
      </w:r>
      <w:r>
        <w:rPr>
          <w:color w:val="232323"/>
          <w:w w:val="120"/>
          <w:sz w:val="24"/>
        </w:rPr>
        <w:t>commented</w:t>
      </w:r>
      <w:r>
        <w:rPr>
          <w:color w:val="232323"/>
          <w:spacing w:val="-11"/>
          <w:w w:val="120"/>
          <w:sz w:val="24"/>
        </w:rPr>
        <w:t xml:space="preserve"> </w:t>
      </w:r>
      <w:r>
        <w:rPr>
          <w:color w:val="232323"/>
          <w:w w:val="120"/>
          <w:sz w:val="24"/>
        </w:rPr>
        <w:t>on</w:t>
      </w:r>
      <w:r>
        <w:rPr>
          <w:color w:val="232323"/>
          <w:spacing w:val="-9"/>
          <w:w w:val="120"/>
          <w:sz w:val="24"/>
        </w:rPr>
        <w:t xml:space="preserve"> </w:t>
      </w:r>
      <w:r>
        <w:rPr>
          <w:color w:val="232323"/>
          <w:w w:val="120"/>
          <w:sz w:val="24"/>
        </w:rPr>
        <w:t>the</w:t>
      </w:r>
      <w:r>
        <w:rPr>
          <w:color w:val="232323"/>
          <w:spacing w:val="-10"/>
          <w:w w:val="120"/>
          <w:sz w:val="24"/>
        </w:rPr>
        <w:t xml:space="preserve"> </w:t>
      </w:r>
      <w:r>
        <w:rPr>
          <w:color w:val="232323"/>
          <w:w w:val="120"/>
          <w:sz w:val="24"/>
        </w:rPr>
        <w:t>need for</w:t>
      </w:r>
      <w:r>
        <w:rPr>
          <w:color w:val="232323"/>
          <w:spacing w:val="-17"/>
          <w:w w:val="120"/>
          <w:sz w:val="24"/>
        </w:rPr>
        <w:t xml:space="preserve"> </w:t>
      </w:r>
      <w:r>
        <w:rPr>
          <w:color w:val="232323"/>
          <w:w w:val="120"/>
          <w:sz w:val="24"/>
        </w:rPr>
        <w:t>co-design</w:t>
      </w:r>
      <w:r>
        <w:rPr>
          <w:color w:val="232323"/>
          <w:spacing w:val="-16"/>
          <w:w w:val="120"/>
          <w:sz w:val="24"/>
        </w:rPr>
        <w:t xml:space="preserve"> </w:t>
      </w:r>
      <w:r>
        <w:rPr>
          <w:color w:val="232323"/>
          <w:w w:val="120"/>
          <w:sz w:val="24"/>
        </w:rPr>
        <w:t>and</w:t>
      </w:r>
      <w:r>
        <w:rPr>
          <w:color w:val="232323"/>
          <w:spacing w:val="-17"/>
          <w:w w:val="120"/>
          <w:sz w:val="24"/>
        </w:rPr>
        <w:t xml:space="preserve"> </w:t>
      </w:r>
      <w:r>
        <w:rPr>
          <w:color w:val="232323"/>
          <w:w w:val="120"/>
          <w:sz w:val="24"/>
        </w:rPr>
        <w:t>further</w:t>
      </w:r>
      <w:r>
        <w:rPr>
          <w:color w:val="232323"/>
          <w:spacing w:val="-16"/>
          <w:w w:val="120"/>
          <w:sz w:val="24"/>
        </w:rPr>
        <w:t xml:space="preserve"> </w:t>
      </w:r>
      <w:r>
        <w:rPr>
          <w:color w:val="232323"/>
          <w:w w:val="120"/>
          <w:sz w:val="24"/>
        </w:rPr>
        <w:t>funding</w:t>
      </w:r>
      <w:r>
        <w:rPr>
          <w:color w:val="232323"/>
          <w:spacing w:val="-17"/>
          <w:w w:val="120"/>
          <w:sz w:val="24"/>
        </w:rPr>
        <w:t xml:space="preserve"> </w:t>
      </w:r>
      <w:r>
        <w:rPr>
          <w:color w:val="232323"/>
          <w:w w:val="120"/>
          <w:sz w:val="24"/>
        </w:rPr>
        <w:t>for</w:t>
      </w:r>
      <w:r>
        <w:rPr>
          <w:color w:val="232323"/>
          <w:spacing w:val="-16"/>
          <w:w w:val="120"/>
          <w:sz w:val="24"/>
        </w:rPr>
        <w:t xml:space="preserve"> </w:t>
      </w:r>
      <w:r>
        <w:rPr>
          <w:color w:val="232323"/>
          <w:w w:val="120"/>
          <w:sz w:val="24"/>
        </w:rPr>
        <w:t>access</w:t>
      </w:r>
      <w:r>
        <w:rPr>
          <w:color w:val="232323"/>
          <w:spacing w:val="-16"/>
          <w:w w:val="120"/>
          <w:sz w:val="24"/>
        </w:rPr>
        <w:t xml:space="preserve"> </w:t>
      </w:r>
      <w:r>
        <w:rPr>
          <w:color w:val="232323"/>
          <w:w w:val="120"/>
          <w:sz w:val="24"/>
        </w:rPr>
        <w:t>and</w:t>
      </w:r>
      <w:r>
        <w:rPr>
          <w:color w:val="232323"/>
          <w:spacing w:val="-17"/>
          <w:w w:val="120"/>
          <w:sz w:val="24"/>
        </w:rPr>
        <w:t xml:space="preserve"> </w:t>
      </w:r>
      <w:r>
        <w:rPr>
          <w:color w:val="232323"/>
          <w:w w:val="120"/>
          <w:sz w:val="24"/>
        </w:rPr>
        <w:t>support</w:t>
      </w:r>
      <w:r>
        <w:rPr>
          <w:color w:val="232323"/>
          <w:spacing w:val="-16"/>
          <w:w w:val="120"/>
          <w:sz w:val="24"/>
        </w:rPr>
        <w:t xml:space="preserve"> </w:t>
      </w:r>
      <w:r>
        <w:rPr>
          <w:color w:val="232323"/>
          <w:w w:val="120"/>
          <w:sz w:val="24"/>
        </w:rPr>
        <w:t>for</w:t>
      </w:r>
      <w:r>
        <w:rPr>
          <w:color w:val="232323"/>
          <w:spacing w:val="-17"/>
          <w:w w:val="120"/>
          <w:sz w:val="24"/>
        </w:rPr>
        <w:t xml:space="preserve"> </w:t>
      </w:r>
      <w:r>
        <w:rPr>
          <w:color w:val="232323"/>
          <w:w w:val="120"/>
          <w:sz w:val="24"/>
        </w:rPr>
        <w:t>comprehensive</w:t>
      </w:r>
      <w:r>
        <w:rPr>
          <w:color w:val="232323"/>
          <w:spacing w:val="-16"/>
          <w:w w:val="120"/>
          <w:sz w:val="24"/>
        </w:rPr>
        <w:t xml:space="preserve"> </w:t>
      </w:r>
      <w:r>
        <w:rPr>
          <w:color w:val="232323"/>
          <w:w w:val="120"/>
          <w:sz w:val="24"/>
        </w:rPr>
        <w:t>genomic</w:t>
      </w:r>
      <w:r>
        <w:rPr>
          <w:color w:val="232323"/>
          <w:spacing w:val="-17"/>
          <w:w w:val="120"/>
          <w:sz w:val="24"/>
        </w:rPr>
        <w:t xml:space="preserve"> </w:t>
      </w:r>
      <w:r>
        <w:rPr>
          <w:color w:val="232323"/>
          <w:w w:val="120"/>
          <w:sz w:val="24"/>
        </w:rPr>
        <w:t>testing</w:t>
      </w:r>
      <w:r>
        <w:rPr>
          <w:color w:val="232323"/>
          <w:spacing w:val="-16"/>
          <w:w w:val="120"/>
          <w:sz w:val="24"/>
        </w:rPr>
        <w:t xml:space="preserve"> </w:t>
      </w:r>
      <w:r>
        <w:rPr>
          <w:color w:val="232323"/>
          <w:w w:val="120"/>
          <w:sz w:val="24"/>
        </w:rPr>
        <w:t>for a broader range of cancers.</w:t>
      </w:r>
    </w:p>
    <w:p w14:paraId="36C6C221" w14:textId="77777777" w:rsidR="002138FA" w:rsidRDefault="00A2619F">
      <w:pPr>
        <w:pStyle w:val="BodyText"/>
        <w:spacing w:before="262" w:line="252" w:lineRule="auto"/>
        <w:ind w:right="960"/>
        <w:rPr>
          <w:i w:val="0"/>
        </w:rPr>
      </w:pPr>
      <w:r>
        <w:rPr>
          <w:w w:val="115"/>
        </w:rPr>
        <w:t xml:space="preserve">“AZ agrees with the Options paper that linking the cost of a test to a single medicine may no longer be possible as innovation in diagnostics is providing more information beyond targeting a treatment to a biomarker). AZ is also a proponent for funded access to comprehensive screening and genomic testing for a broader range of cancers beyond the most common cancers. This includes investment in broad and routine screening for more cancer types and increased access to genomic testing through a coordinated national approach similar to the National genomic Test Directory in the UK (operated by the NHS) - as discussed at the recent Senate Inquiry into equitable access to diagnosis and treatment for individuals with rare and less common cancers. Such an approach could facilitate a de-coupling of the HTA evaluation of medicine and test to increase efficiency in the HTA evaluation process.” </w:t>
      </w:r>
      <w:r>
        <w:rPr>
          <w:i w:val="0"/>
          <w:w w:val="115"/>
        </w:rPr>
        <w:t>(AstraZeneca)</w:t>
      </w:r>
    </w:p>
    <w:p w14:paraId="36C6C222" w14:textId="77777777" w:rsidR="002138FA" w:rsidRDefault="00A2619F">
      <w:pPr>
        <w:pStyle w:val="BodyText"/>
        <w:spacing w:before="273" w:line="252" w:lineRule="auto"/>
        <w:ind w:right="958"/>
        <w:rPr>
          <w:i w:val="0"/>
        </w:rPr>
      </w:pPr>
      <w:r>
        <w:rPr>
          <w:w w:val="115"/>
        </w:rPr>
        <w:t xml:space="preserve">“We support the development of guidelines on the assessment and appraisal of tumour agnostic therapies, should also include guideline on the assessment of associated genomic technologies. </w:t>
      </w:r>
      <w:r>
        <w:rPr>
          <w:w w:val="120"/>
        </w:rPr>
        <w:t>However, there is a need to better define what is meant by ‘pharmacogenomic technologies’. Regarding</w:t>
      </w:r>
      <w:r>
        <w:rPr>
          <w:spacing w:val="-13"/>
          <w:w w:val="120"/>
        </w:rPr>
        <w:t xml:space="preserve"> </w:t>
      </w:r>
      <w:r>
        <w:rPr>
          <w:w w:val="120"/>
        </w:rPr>
        <w:t>the</w:t>
      </w:r>
      <w:r>
        <w:rPr>
          <w:spacing w:val="-12"/>
          <w:w w:val="120"/>
        </w:rPr>
        <w:t xml:space="preserve"> </w:t>
      </w:r>
      <w:r>
        <w:rPr>
          <w:w w:val="120"/>
        </w:rPr>
        <w:t>development</w:t>
      </w:r>
      <w:r>
        <w:rPr>
          <w:spacing w:val="-13"/>
          <w:w w:val="120"/>
        </w:rPr>
        <w:t xml:space="preserve"> </w:t>
      </w:r>
      <w:r>
        <w:rPr>
          <w:w w:val="120"/>
        </w:rPr>
        <w:t>of</w:t>
      </w:r>
      <w:r>
        <w:rPr>
          <w:spacing w:val="-12"/>
          <w:w w:val="120"/>
        </w:rPr>
        <w:t xml:space="preserve"> </w:t>
      </w:r>
      <w:r>
        <w:rPr>
          <w:w w:val="120"/>
        </w:rPr>
        <w:t>guidelines,</w:t>
      </w:r>
      <w:r>
        <w:rPr>
          <w:spacing w:val="-14"/>
          <w:w w:val="120"/>
        </w:rPr>
        <w:t xml:space="preserve"> </w:t>
      </w:r>
      <w:r>
        <w:rPr>
          <w:w w:val="120"/>
        </w:rPr>
        <w:t>the</w:t>
      </w:r>
      <w:r>
        <w:rPr>
          <w:spacing w:val="-14"/>
          <w:w w:val="120"/>
        </w:rPr>
        <w:t xml:space="preserve"> </w:t>
      </w:r>
      <w:r>
        <w:rPr>
          <w:w w:val="120"/>
        </w:rPr>
        <w:t>options</w:t>
      </w:r>
      <w:r>
        <w:rPr>
          <w:spacing w:val="-13"/>
          <w:w w:val="120"/>
        </w:rPr>
        <w:t xml:space="preserve"> </w:t>
      </w:r>
      <w:r>
        <w:rPr>
          <w:w w:val="120"/>
        </w:rPr>
        <w:t>state</w:t>
      </w:r>
      <w:r>
        <w:rPr>
          <w:spacing w:val="-12"/>
          <w:w w:val="120"/>
        </w:rPr>
        <w:t xml:space="preserve"> </w:t>
      </w:r>
      <w:r>
        <w:rPr>
          <w:w w:val="120"/>
        </w:rPr>
        <w:t>that</w:t>
      </w:r>
      <w:r>
        <w:rPr>
          <w:spacing w:val="-13"/>
          <w:w w:val="120"/>
        </w:rPr>
        <w:t xml:space="preserve"> </w:t>
      </w:r>
      <w:r>
        <w:rPr>
          <w:w w:val="120"/>
        </w:rPr>
        <w:t>this</w:t>
      </w:r>
      <w:r>
        <w:rPr>
          <w:spacing w:val="-14"/>
          <w:w w:val="120"/>
        </w:rPr>
        <w:t xml:space="preserve"> </w:t>
      </w:r>
      <w:r>
        <w:rPr>
          <w:w w:val="120"/>
        </w:rPr>
        <w:t>would</w:t>
      </w:r>
      <w:r>
        <w:rPr>
          <w:spacing w:val="-13"/>
          <w:w w:val="120"/>
        </w:rPr>
        <w:t xml:space="preserve"> </w:t>
      </w:r>
      <w:r>
        <w:rPr>
          <w:w w:val="120"/>
        </w:rPr>
        <w:t>involve</w:t>
      </w:r>
      <w:r>
        <w:rPr>
          <w:spacing w:val="-14"/>
          <w:w w:val="120"/>
        </w:rPr>
        <w:t xml:space="preserve"> </w:t>
      </w:r>
      <w:r>
        <w:rPr>
          <w:w w:val="120"/>
        </w:rPr>
        <w:t>patients</w:t>
      </w:r>
      <w:r>
        <w:rPr>
          <w:spacing w:val="-14"/>
          <w:w w:val="120"/>
        </w:rPr>
        <w:t xml:space="preserve"> </w:t>
      </w:r>
      <w:r>
        <w:rPr>
          <w:w w:val="120"/>
        </w:rPr>
        <w:t>and clinicians</w:t>
      </w:r>
      <w:r>
        <w:rPr>
          <w:spacing w:val="-17"/>
          <w:w w:val="120"/>
        </w:rPr>
        <w:t xml:space="preserve"> </w:t>
      </w:r>
      <w:r>
        <w:rPr>
          <w:w w:val="120"/>
        </w:rPr>
        <w:t>and</w:t>
      </w:r>
      <w:r>
        <w:rPr>
          <w:spacing w:val="-16"/>
          <w:w w:val="120"/>
        </w:rPr>
        <w:t xml:space="preserve"> </w:t>
      </w:r>
      <w:r>
        <w:rPr>
          <w:w w:val="120"/>
        </w:rPr>
        <w:t>citizens.</w:t>
      </w:r>
      <w:r>
        <w:rPr>
          <w:spacing w:val="-17"/>
          <w:w w:val="120"/>
        </w:rPr>
        <w:t xml:space="preserve"> </w:t>
      </w:r>
      <w:r>
        <w:rPr>
          <w:w w:val="120"/>
        </w:rPr>
        <w:t>There</w:t>
      </w:r>
      <w:r>
        <w:rPr>
          <w:spacing w:val="-16"/>
          <w:w w:val="120"/>
        </w:rPr>
        <w:t xml:space="preserve"> </w:t>
      </w:r>
      <w:r>
        <w:rPr>
          <w:w w:val="120"/>
        </w:rPr>
        <w:t>would</w:t>
      </w:r>
      <w:r>
        <w:rPr>
          <w:spacing w:val="-17"/>
          <w:w w:val="120"/>
        </w:rPr>
        <w:t xml:space="preserve"> </w:t>
      </w:r>
      <w:r>
        <w:rPr>
          <w:w w:val="120"/>
        </w:rPr>
        <w:t>be</w:t>
      </w:r>
      <w:r>
        <w:rPr>
          <w:spacing w:val="-16"/>
          <w:w w:val="120"/>
        </w:rPr>
        <w:t xml:space="preserve"> </w:t>
      </w:r>
      <w:r>
        <w:rPr>
          <w:w w:val="120"/>
        </w:rPr>
        <w:t>a</w:t>
      </w:r>
      <w:r>
        <w:rPr>
          <w:spacing w:val="-16"/>
          <w:w w:val="120"/>
        </w:rPr>
        <w:t xml:space="preserve"> </w:t>
      </w:r>
      <w:r>
        <w:rPr>
          <w:w w:val="120"/>
        </w:rPr>
        <w:t>need</w:t>
      </w:r>
      <w:r>
        <w:rPr>
          <w:spacing w:val="-17"/>
          <w:w w:val="120"/>
        </w:rPr>
        <w:t xml:space="preserve"> </w:t>
      </w:r>
      <w:r>
        <w:rPr>
          <w:w w:val="120"/>
        </w:rPr>
        <w:t>to</w:t>
      </w:r>
      <w:r>
        <w:rPr>
          <w:spacing w:val="-16"/>
          <w:w w:val="120"/>
        </w:rPr>
        <w:t xml:space="preserve"> </w:t>
      </w:r>
      <w:r>
        <w:rPr>
          <w:w w:val="120"/>
        </w:rPr>
        <w:t>include</w:t>
      </w:r>
      <w:r>
        <w:rPr>
          <w:spacing w:val="-17"/>
          <w:w w:val="120"/>
        </w:rPr>
        <w:t xml:space="preserve"> </w:t>
      </w:r>
      <w:r>
        <w:rPr>
          <w:w w:val="120"/>
        </w:rPr>
        <w:t>industry</w:t>
      </w:r>
      <w:r>
        <w:rPr>
          <w:spacing w:val="-16"/>
          <w:w w:val="120"/>
        </w:rPr>
        <w:t xml:space="preserve"> </w:t>
      </w:r>
      <w:r>
        <w:rPr>
          <w:w w:val="120"/>
        </w:rPr>
        <w:t>as</w:t>
      </w:r>
      <w:r>
        <w:rPr>
          <w:spacing w:val="-17"/>
          <w:w w:val="120"/>
        </w:rPr>
        <w:t xml:space="preserve"> </w:t>
      </w:r>
      <w:r>
        <w:rPr>
          <w:w w:val="120"/>
        </w:rPr>
        <w:t>who</w:t>
      </w:r>
      <w:r>
        <w:rPr>
          <w:spacing w:val="-16"/>
          <w:w w:val="120"/>
        </w:rPr>
        <w:t xml:space="preserve"> </w:t>
      </w:r>
      <w:r>
        <w:rPr>
          <w:w w:val="120"/>
        </w:rPr>
        <w:t>are</w:t>
      </w:r>
      <w:r>
        <w:rPr>
          <w:spacing w:val="-16"/>
          <w:w w:val="120"/>
        </w:rPr>
        <w:t xml:space="preserve"> </w:t>
      </w:r>
      <w:r>
        <w:rPr>
          <w:w w:val="120"/>
        </w:rPr>
        <w:t>instrumental</w:t>
      </w:r>
      <w:r>
        <w:rPr>
          <w:spacing w:val="-17"/>
          <w:w w:val="120"/>
        </w:rPr>
        <w:t xml:space="preserve"> </w:t>
      </w:r>
      <w:r>
        <w:rPr>
          <w:w w:val="120"/>
        </w:rPr>
        <w:t>in</w:t>
      </w:r>
      <w:r>
        <w:rPr>
          <w:spacing w:val="-16"/>
          <w:w w:val="120"/>
        </w:rPr>
        <w:t xml:space="preserve"> </w:t>
      </w:r>
      <w:r>
        <w:rPr>
          <w:w w:val="120"/>
        </w:rPr>
        <w:t>the access</w:t>
      </w:r>
      <w:r>
        <w:rPr>
          <w:spacing w:val="-7"/>
          <w:w w:val="120"/>
        </w:rPr>
        <w:t xml:space="preserve"> </w:t>
      </w:r>
      <w:r>
        <w:rPr>
          <w:w w:val="120"/>
        </w:rPr>
        <w:t>of</w:t>
      </w:r>
      <w:r>
        <w:rPr>
          <w:spacing w:val="-7"/>
          <w:w w:val="120"/>
        </w:rPr>
        <w:t xml:space="preserve"> </w:t>
      </w:r>
      <w:r>
        <w:rPr>
          <w:w w:val="120"/>
        </w:rPr>
        <w:t>Genomic</w:t>
      </w:r>
      <w:r>
        <w:rPr>
          <w:spacing w:val="-7"/>
          <w:w w:val="120"/>
        </w:rPr>
        <w:t xml:space="preserve"> </w:t>
      </w:r>
      <w:r>
        <w:rPr>
          <w:w w:val="120"/>
        </w:rPr>
        <w:t>technologies</w:t>
      </w:r>
      <w:r>
        <w:rPr>
          <w:spacing w:val="-7"/>
          <w:w w:val="120"/>
        </w:rPr>
        <w:t xml:space="preserve"> </w:t>
      </w:r>
      <w:r>
        <w:rPr>
          <w:w w:val="120"/>
        </w:rPr>
        <w:t>and</w:t>
      </w:r>
      <w:r>
        <w:rPr>
          <w:spacing w:val="-8"/>
          <w:w w:val="120"/>
        </w:rPr>
        <w:t xml:space="preserve"> </w:t>
      </w:r>
      <w:r>
        <w:rPr>
          <w:w w:val="120"/>
        </w:rPr>
        <w:t>can</w:t>
      </w:r>
      <w:r>
        <w:rPr>
          <w:spacing w:val="-7"/>
          <w:w w:val="120"/>
        </w:rPr>
        <w:t xml:space="preserve"> </w:t>
      </w:r>
      <w:r>
        <w:rPr>
          <w:w w:val="120"/>
        </w:rPr>
        <w:t>provide</w:t>
      </w:r>
      <w:r>
        <w:rPr>
          <w:spacing w:val="-7"/>
          <w:w w:val="120"/>
        </w:rPr>
        <w:t xml:space="preserve"> </w:t>
      </w:r>
      <w:r>
        <w:rPr>
          <w:w w:val="120"/>
        </w:rPr>
        <w:t>a</w:t>
      </w:r>
      <w:r>
        <w:rPr>
          <w:spacing w:val="-7"/>
          <w:w w:val="120"/>
        </w:rPr>
        <w:t xml:space="preserve"> </w:t>
      </w:r>
      <w:r>
        <w:rPr>
          <w:w w:val="120"/>
        </w:rPr>
        <w:t>breadth</w:t>
      </w:r>
      <w:r>
        <w:rPr>
          <w:spacing w:val="-7"/>
          <w:w w:val="120"/>
        </w:rPr>
        <w:t xml:space="preserve"> </w:t>
      </w:r>
      <w:r>
        <w:rPr>
          <w:w w:val="120"/>
        </w:rPr>
        <w:t>of</w:t>
      </w:r>
      <w:r>
        <w:rPr>
          <w:spacing w:val="-7"/>
          <w:w w:val="120"/>
        </w:rPr>
        <w:t xml:space="preserve"> </w:t>
      </w:r>
      <w:r>
        <w:rPr>
          <w:w w:val="120"/>
        </w:rPr>
        <w:t>expertise</w:t>
      </w:r>
      <w:r>
        <w:rPr>
          <w:spacing w:val="-7"/>
          <w:w w:val="120"/>
        </w:rPr>
        <w:t xml:space="preserve"> </w:t>
      </w:r>
      <w:r>
        <w:rPr>
          <w:w w:val="120"/>
        </w:rPr>
        <w:t>for</w:t>
      </w:r>
      <w:r>
        <w:rPr>
          <w:spacing w:val="-7"/>
          <w:w w:val="120"/>
        </w:rPr>
        <w:t xml:space="preserve"> </w:t>
      </w:r>
      <w:r>
        <w:rPr>
          <w:w w:val="120"/>
        </w:rPr>
        <w:t>the</w:t>
      </w:r>
      <w:r>
        <w:rPr>
          <w:spacing w:val="-7"/>
          <w:w w:val="120"/>
        </w:rPr>
        <w:t xml:space="preserve"> </w:t>
      </w:r>
      <w:r>
        <w:rPr>
          <w:w w:val="120"/>
        </w:rPr>
        <w:t>assessment</w:t>
      </w:r>
      <w:r>
        <w:rPr>
          <w:spacing w:val="-10"/>
          <w:w w:val="120"/>
        </w:rPr>
        <w:t xml:space="preserve"> </w:t>
      </w:r>
      <w:r>
        <w:rPr>
          <w:w w:val="120"/>
        </w:rPr>
        <w:t xml:space="preserve">of these technologies. </w:t>
      </w:r>
      <w:r>
        <w:rPr>
          <w:i w:val="0"/>
          <w:w w:val="120"/>
        </w:rPr>
        <w:t>(Illumina)</w:t>
      </w:r>
    </w:p>
    <w:p w14:paraId="36C6C223" w14:textId="77777777" w:rsidR="002138FA" w:rsidRDefault="00A2619F">
      <w:pPr>
        <w:pStyle w:val="BodyText"/>
        <w:spacing w:before="268" w:line="252" w:lineRule="auto"/>
        <w:ind w:right="959"/>
        <w:rPr>
          <w:i w:val="0"/>
        </w:rPr>
      </w:pPr>
      <w:r>
        <w:rPr>
          <w:i w:val="0"/>
          <w:w w:val="115"/>
        </w:rPr>
        <w:t xml:space="preserve">This company also went on to explain </w:t>
      </w:r>
      <w:r>
        <w:rPr>
          <w:w w:val="115"/>
        </w:rPr>
        <w:t xml:space="preserve">“however, the development of guidelines will not suffice to </w:t>
      </w:r>
      <w:r>
        <w:rPr>
          <w:w w:val="120"/>
        </w:rPr>
        <w:t>grant better access for Genomics technologies. As pointed out in the New Frontiers report, a recommendation was made that ‘The independent Health Technology Assessment Review reassess</w:t>
      </w:r>
      <w:r>
        <w:rPr>
          <w:spacing w:val="-2"/>
          <w:w w:val="120"/>
        </w:rPr>
        <w:t xml:space="preserve"> </w:t>
      </w:r>
      <w:r>
        <w:rPr>
          <w:w w:val="120"/>
        </w:rPr>
        <w:t>relevant</w:t>
      </w:r>
      <w:r>
        <w:rPr>
          <w:spacing w:val="-1"/>
          <w:w w:val="120"/>
        </w:rPr>
        <w:t xml:space="preserve"> </w:t>
      </w:r>
      <w:r>
        <w:rPr>
          <w:w w:val="120"/>
        </w:rPr>
        <w:t>aspects</w:t>
      </w:r>
      <w:r>
        <w:rPr>
          <w:spacing w:val="-1"/>
          <w:w w:val="120"/>
        </w:rPr>
        <w:t xml:space="preserve"> </w:t>
      </w:r>
      <w:r>
        <w:rPr>
          <w:w w:val="120"/>
        </w:rPr>
        <w:t>of the</w:t>
      </w:r>
      <w:r>
        <w:rPr>
          <w:spacing w:val="-1"/>
          <w:w w:val="120"/>
        </w:rPr>
        <w:t xml:space="preserve"> </w:t>
      </w:r>
      <w:r>
        <w:rPr>
          <w:w w:val="120"/>
        </w:rPr>
        <w:t>Health</w:t>
      </w:r>
      <w:r>
        <w:rPr>
          <w:spacing w:val="-2"/>
          <w:w w:val="120"/>
        </w:rPr>
        <w:t xml:space="preserve"> </w:t>
      </w:r>
      <w:r>
        <w:rPr>
          <w:w w:val="120"/>
        </w:rPr>
        <w:t>Technology</w:t>
      </w:r>
      <w:r>
        <w:rPr>
          <w:spacing w:val="-2"/>
          <w:w w:val="120"/>
        </w:rPr>
        <w:t xml:space="preserve"> </w:t>
      </w:r>
      <w:r>
        <w:rPr>
          <w:w w:val="120"/>
        </w:rPr>
        <w:t>Assessment</w:t>
      </w:r>
      <w:r>
        <w:rPr>
          <w:spacing w:val="-1"/>
          <w:w w:val="120"/>
        </w:rPr>
        <w:t xml:space="preserve"> </w:t>
      </w:r>
      <w:r>
        <w:rPr>
          <w:w w:val="120"/>
        </w:rPr>
        <w:t>process</w:t>
      </w:r>
      <w:r>
        <w:rPr>
          <w:spacing w:val="-1"/>
          <w:w w:val="120"/>
        </w:rPr>
        <w:t xml:space="preserve"> </w:t>
      </w:r>
      <w:r>
        <w:rPr>
          <w:w w:val="120"/>
        </w:rPr>
        <w:t>to</w:t>
      </w:r>
      <w:r>
        <w:rPr>
          <w:spacing w:val="-1"/>
          <w:w w:val="120"/>
        </w:rPr>
        <w:t xml:space="preserve"> </w:t>
      </w:r>
      <w:r>
        <w:rPr>
          <w:w w:val="120"/>
        </w:rPr>
        <w:t>ensure</w:t>
      </w:r>
      <w:r>
        <w:rPr>
          <w:spacing w:val="-1"/>
          <w:w w:val="120"/>
        </w:rPr>
        <w:t xml:space="preserve"> </w:t>
      </w:r>
      <w:r>
        <w:rPr>
          <w:w w:val="120"/>
        </w:rPr>
        <w:t>there</w:t>
      </w:r>
      <w:r>
        <w:rPr>
          <w:spacing w:val="-2"/>
          <w:w w:val="120"/>
        </w:rPr>
        <w:t xml:space="preserve"> </w:t>
      </w:r>
      <w:r>
        <w:rPr>
          <w:w w:val="120"/>
        </w:rPr>
        <w:t>are future</w:t>
      </w:r>
      <w:r>
        <w:rPr>
          <w:spacing w:val="-8"/>
          <w:w w:val="120"/>
        </w:rPr>
        <w:t xml:space="preserve"> </w:t>
      </w:r>
      <w:r>
        <w:rPr>
          <w:w w:val="120"/>
        </w:rPr>
        <w:t>pathways</w:t>
      </w:r>
      <w:r>
        <w:rPr>
          <w:spacing w:val="-8"/>
          <w:w w:val="120"/>
        </w:rPr>
        <w:t xml:space="preserve"> </w:t>
      </w:r>
      <w:r>
        <w:rPr>
          <w:w w:val="120"/>
        </w:rPr>
        <w:t>for</w:t>
      </w:r>
      <w:r>
        <w:rPr>
          <w:spacing w:val="-8"/>
          <w:w w:val="120"/>
        </w:rPr>
        <w:t xml:space="preserve"> </w:t>
      </w:r>
      <w:r>
        <w:rPr>
          <w:w w:val="120"/>
        </w:rPr>
        <w:t>treatments</w:t>
      </w:r>
      <w:r>
        <w:rPr>
          <w:spacing w:val="-8"/>
          <w:w w:val="120"/>
        </w:rPr>
        <w:t xml:space="preserve"> </w:t>
      </w:r>
      <w:r>
        <w:rPr>
          <w:w w:val="120"/>
        </w:rPr>
        <w:t>and</w:t>
      </w:r>
      <w:r>
        <w:rPr>
          <w:spacing w:val="-9"/>
          <w:w w:val="120"/>
        </w:rPr>
        <w:t xml:space="preserve"> </w:t>
      </w:r>
      <w:r>
        <w:rPr>
          <w:w w:val="120"/>
        </w:rPr>
        <w:t>therapies</w:t>
      </w:r>
      <w:r>
        <w:rPr>
          <w:spacing w:val="-8"/>
          <w:w w:val="120"/>
        </w:rPr>
        <w:t xml:space="preserve"> </w:t>
      </w:r>
      <w:r>
        <w:rPr>
          <w:w w:val="120"/>
        </w:rPr>
        <w:t>that</w:t>
      </w:r>
      <w:r>
        <w:rPr>
          <w:spacing w:val="-8"/>
          <w:w w:val="120"/>
        </w:rPr>
        <w:t xml:space="preserve"> </w:t>
      </w:r>
      <w:r>
        <w:rPr>
          <w:w w:val="120"/>
        </w:rPr>
        <w:t>do</w:t>
      </w:r>
      <w:r>
        <w:rPr>
          <w:spacing w:val="-9"/>
          <w:w w:val="120"/>
        </w:rPr>
        <w:t xml:space="preserve"> </w:t>
      </w:r>
      <w:r>
        <w:rPr>
          <w:w w:val="120"/>
        </w:rPr>
        <w:t>not</w:t>
      </w:r>
      <w:r>
        <w:rPr>
          <w:spacing w:val="-8"/>
          <w:w w:val="120"/>
        </w:rPr>
        <w:t xml:space="preserve"> </w:t>
      </w:r>
      <w:r>
        <w:rPr>
          <w:w w:val="120"/>
        </w:rPr>
        <w:t>fit</w:t>
      </w:r>
      <w:r>
        <w:rPr>
          <w:spacing w:val="-9"/>
          <w:w w:val="120"/>
        </w:rPr>
        <w:t xml:space="preserve"> </w:t>
      </w:r>
      <w:r>
        <w:rPr>
          <w:w w:val="120"/>
        </w:rPr>
        <w:t>neatly</w:t>
      </w:r>
      <w:r>
        <w:rPr>
          <w:spacing w:val="-8"/>
          <w:w w:val="120"/>
        </w:rPr>
        <w:t xml:space="preserve"> </w:t>
      </w:r>
      <w:r>
        <w:rPr>
          <w:w w:val="120"/>
        </w:rPr>
        <w:t>into</w:t>
      </w:r>
      <w:r>
        <w:rPr>
          <w:spacing w:val="-8"/>
          <w:w w:val="120"/>
        </w:rPr>
        <w:t xml:space="preserve"> </w:t>
      </w:r>
      <w:r>
        <w:rPr>
          <w:w w:val="120"/>
        </w:rPr>
        <w:t>the</w:t>
      </w:r>
      <w:r>
        <w:rPr>
          <w:spacing w:val="-8"/>
          <w:w w:val="120"/>
        </w:rPr>
        <w:t xml:space="preserve"> </w:t>
      </w:r>
      <w:r>
        <w:rPr>
          <w:w w:val="120"/>
        </w:rPr>
        <w:t>current</w:t>
      </w:r>
      <w:r>
        <w:rPr>
          <w:spacing w:val="-9"/>
          <w:w w:val="120"/>
        </w:rPr>
        <w:t xml:space="preserve"> </w:t>
      </w:r>
      <w:r>
        <w:rPr>
          <w:w w:val="120"/>
        </w:rPr>
        <w:t>system</w:t>
      </w:r>
      <w:r>
        <w:rPr>
          <w:spacing w:val="-8"/>
          <w:w w:val="120"/>
        </w:rPr>
        <w:t xml:space="preserve"> </w:t>
      </w:r>
      <w:r>
        <w:rPr>
          <w:w w:val="120"/>
        </w:rPr>
        <w:t xml:space="preserve">such as precision medicines’. It was further noted that ‘The Committee is of the clear view that precision medicine approval pathways will require a different application assessment than current approaches designed for treatments for common conditions, with large data sets and comparative evaluations’. Despite the agreement from the Government, we haven’t see any progress on the development of fit-for-purpose access pathways for precision medicine and Genomics technologies in particular” </w:t>
      </w:r>
      <w:r>
        <w:rPr>
          <w:i w:val="0"/>
          <w:w w:val="120"/>
        </w:rPr>
        <w:t>(Illumina).</w:t>
      </w:r>
    </w:p>
    <w:p w14:paraId="36C6C224" w14:textId="77777777" w:rsidR="002138FA" w:rsidRDefault="00A2619F">
      <w:pPr>
        <w:pStyle w:val="Heading2"/>
        <w:spacing w:before="254"/>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225" w14:textId="77777777" w:rsidR="002138FA" w:rsidRDefault="002138FA">
      <w:pPr>
        <w:pStyle w:val="BodyText"/>
        <w:ind w:left="0"/>
        <w:jc w:val="left"/>
        <w:rPr>
          <w:i w:val="0"/>
          <w:sz w:val="26"/>
        </w:rPr>
      </w:pPr>
    </w:p>
    <w:p w14:paraId="36C6C226" w14:textId="77777777" w:rsidR="002138FA" w:rsidRDefault="00A2619F">
      <w:pPr>
        <w:pStyle w:val="Heading3"/>
        <w:spacing w:line="254" w:lineRule="auto"/>
        <w:ind w:right="960"/>
      </w:pPr>
      <w:r>
        <w:rPr>
          <w:w w:val="120"/>
        </w:rPr>
        <w:t>There</w:t>
      </w:r>
      <w:r>
        <w:rPr>
          <w:spacing w:val="-11"/>
          <w:w w:val="120"/>
        </w:rPr>
        <w:t xml:space="preserve"> </w:t>
      </w:r>
      <w:r>
        <w:rPr>
          <w:w w:val="120"/>
        </w:rPr>
        <w:t>was</w:t>
      </w:r>
      <w:r>
        <w:rPr>
          <w:spacing w:val="-11"/>
          <w:w w:val="120"/>
        </w:rPr>
        <w:t xml:space="preserve"> </w:t>
      </w:r>
      <w:r>
        <w:rPr>
          <w:w w:val="120"/>
        </w:rPr>
        <w:t>again</w:t>
      </w:r>
      <w:r>
        <w:rPr>
          <w:spacing w:val="-10"/>
          <w:w w:val="120"/>
        </w:rPr>
        <w:t xml:space="preserve"> </w:t>
      </w:r>
      <w:r>
        <w:rPr>
          <w:w w:val="120"/>
        </w:rPr>
        <w:t>broad</w:t>
      </w:r>
      <w:r>
        <w:rPr>
          <w:spacing w:val="-9"/>
          <w:w w:val="120"/>
        </w:rPr>
        <w:t xml:space="preserve"> </w:t>
      </w:r>
      <w:r>
        <w:rPr>
          <w:w w:val="120"/>
        </w:rPr>
        <w:t>support</w:t>
      </w:r>
      <w:r>
        <w:rPr>
          <w:spacing w:val="-11"/>
          <w:w w:val="120"/>
        </w:rPr>
        <w:t xml:space="preserve"> </w:t>
      </w:r>
      <w:r>
        <w:rPr>
          <w:w w:val="120"/>
        </w:rPr>
        <w:t>amongst</w:t>
      </w:r>
      <w:r>
        <w:rPr>
          <w:spacing w:val="-11"/>
          <w:w w:val="120"/>
        </w:rPr>
        <w:t xml:space="preserve"> </w:t>
      </w:r>
      <w:r>
        <w:rPr>
          <w:w w:val="120"/>
        </w:rPr>
        <w:t>these</w:t>
      </w:r>
      <w:r>
        <w:rPr>
          <w:spacing w:val="-12"/>
          <w:w w:val="120"/>
        </w:rPr>
        <w:t xml:space="preserve"> </w:t>
      </w:r>
      <w:r>
        <w:rPr>
          <w:w w:val="120"/>
        </w:rPr>
        <w:t>groups,</w:t>
      </w:r>
      <w:r>
        <w:rPr>
          <w:spacing w:val="-11"/>
          <w:w w:val="120"/>
        </w:rPr>
        <w:t xml:space="preserve"> </w:t>
      </w:r>
      <w:r>
        <w:rPr>
          <w:w w:val="120"/>
        </w:rPr>
        <w:t>with</w:t>
      </w:r>
      <w:r>
        <w:rPr>
          <w:spacing w:val="-11"/>
          <w:w w:val="120"/>
        </w:rPr>
        <w:t xml:space="preserve"> </w:t>
      </w:r>
      <w:r>
        <w:rPr>
          <w:w w:val="120"/>
        </w:rPr>
        <w:t>insight</w:t>
      </w:r>
      <w:r>
        <w:rPr>
          <w:spacing w:val="-11"/>
          <w:w w:val="120"/>
        </w:rPr>
        <w:t xml:space="preserve"> </w:t>
      </w:r>
      <w:r>
        <w:rPr>
          <w:w w:val="120"/>
        </w:rPr>
        <w:t>provided</w:t>
      </w:r>
      <w:r>
        <w:rPr>
          <w:spacing w:val="-7"/>
          <w:w w:val="120"/>
        </w:rPr>
        <w:t xml:space="preserve"> </w:t>
      </w:r>
      <w:r>
        <w:rPr>
          <w:w w:val="120"/>
        </w:rPr>
        <w:t>on</w:t>
      </w:r>
      <w:r>
        <w:rPr>
          <w:spacing w:val="-10"/>
          <w:w w:val="120"/>
        </w:rPr>
        <w:t xml:space="preserve"> </w:t>
      </w:r>
      <w:r>
        <w:rPr>
          <w:w w:val="120"/>
        </w:rPr>
        <w:t>the</w:t>
      </w:r>
      <w:r>
        <w:rPr>
          <w:spacing w:val="-10"/>
          <w:w w:val="120"/>
        </w:rPr>
        <w:t xml:space="preserve"> </w:t>
      </w:r>
      <w:r>
        <w:rPr>
          <w:w w:val="120"/>
        </w:rPr>
        <w:t>current</w:t>
      </w:r>
      <w:r>
        <w:rPr>
          <w:spacing w:val="-11"/>
          <w:w w:val="120"/>
        </w:rPr>
        <w:t xml:space="preserve"> </w:t>
      </w:r>
      <w:r>
        <w:rPr>
          <w:w w:val="120"/>
        </w:rPr>
        <w:t>co- dependency of therapeutic approvals on companion diagnostics.</w:t>
      </w:r>
    </w:p>
    <w:p w14:paraId="36C6C227" w14:textId="77777777" w:rsidR="002138FA" w:rsidRDefault="00A2619F">
      <w:pPr>
        <w:pStyle w:val="BodyText"/>
        <w:spacing w:before="257" w:line="252" w:lineRule="auto"/>
        <w:ind w:right="963"/>
      </w:pPr>
      <w:r>
        <w:rPr>
          <w:w w:val="115"/>
        </w:rPr>
        <w:t xml:space="preserve">“Co-dependency of therapeutic approvals on companion diagnostic tests is a critical issue which </w:t>
      </w:r>
      <w:r>
        <w:rPr>
          <w:w w:val="120"/>
        </w:rPr>
        <w:t>must specifically be addressed. Targeted therapeutics which have been FDA approved in a tumour</w:t>
      </w:r>
      <w:r>
        <w:rPr>
          <w:spacing w:val="-13"/>
          <w:w w:val="120"/>
        </w:rPr>
        <w:t xml:space="preserve"> </w:t>
      </w:r>
      <w:r>
        <w:rPr>
          <w:w w:val="120"/>
        </w:rPr>
        <w:t>agnostic</w:t>
      </w:r>
      <w:r>
        <w:rPr>
          <w:spacing w:val="-15"/>
          <w:w w:val="120"/>
        </w:rPr>
        <w:t xml:space="preserve"> </w:t>
      </w:r>
      <w:r>
        <w:rPr>
          <w:w w:val="120"/>
        </w:rPr>
        <w:t>fashion</w:t>
      </w:r>
      <w:r>
        <w:rPr>
          <w:spacing w:val="-14"/>
          <w:w w:val="120"/>
        </w:rPr>
        <w:t xml:space="preserve"> </w:t>
      </w:r>
      <w:r>
        <w:rPr>
          <w:w w:val="120"/>
        </w:rPr>
        <w:t>represent</w:t>
      </w:r>
      <w:r>
        <w:rPr>
          <w:spacing w:val="-16"/>
          <w:w w:val="120"/>
        </w:rPr>
        <w:t xml:space="preserve"> </w:t>
      </w:r>
      <w:r>
        <w:rPr>
          <w:w w:val="120"/>
        </w:rPr>
        <w:t>HATV.</w:t>
      </w:r>
      <w:r>
        <w:rPr>
          <w:spacing w:val="-15"/>
          <w:w w:val="120"/>
        </w:rPr>
        <w:t xml:space="preserve"> </w:t>
      </w:r>
      <w:r>
        <w:rPr>
          <w:w w:val="120"/>
        </w:rPr>
        <w:t>In</w:t>
      </w:r>
      <w:r>
        <w:rPr>
          <w:spacing w:val="-14"/>
          <w:w w:val="120"/>
        </w:rPr>
        <w:t xml:space="preserve"> </w:t>
      </w:r>
      <w:r>
        <w:rPr>
          <w:w w:val="120"/>
        </w:rPr>
        <w:t>particular,</w:t>
      </w:r>
      <w:r>
        <w:rPr>
          <w:spacing w:val="-15"/>
          <w:w w:val="120"/>
        </w:rPr>
        <w:t xml:space="preserve"> </w:t>
      </w:r>
      <w:r>
        <w:rPr>
          <w:w w:val="120"/>
        </w:rPr>
        <w:t>these</w:t>
      </w:r>
      <w:r>
        <w:rPr>
          <w:spacing w:val="-15"/>
          <w:w w:val="120"/>
        </w:rPr>
        <w:t xml:space="preserve"> </w:t>
      </w:r>
      <w:r>
        <w:rPr>
          <w:w w:val="120"/>
        </w:rPr>
        <w:t>therapeutics</w:t>
      </w:r>
      <w:r>
        <w:rPr>
          <w:spacing w:val="-15"/>
          <w:w w:val="120"/>
        </w:rPr>
        <w:t xml:space="preserve"> </w:t>
      </w:r>
      <w:r>
        <w:rPr>
          <w:w w:val="120"/>
        </w:rPr>
        <w:t>have</w:t>
      </w:r>
      <w:r>
        <w:rPr>
          <w:spacing w:val="-14"/>
          <w:w w:val="120"/>
        </w:rPr>
        <w:t xml:space="preserve"> </w:t>
      </w:r>
      <w:r>
        <w:rPr>
          <w:w w:val="120"/>
        </w:rPr>
        <w:t>the</w:t>
      </w:r>
      <w:r>
        <w:rPr>
          <w:spacing w:val="-15"/>
          <w:w w:val="120"/>
        </w:rPr>
        <w:t xml:space="preserve"> </w:t>
      </w:r>
      <w:r>
        <w:rPr>
          <w:w w:val="120"/>
        </w:rPr>
        <w:t>potential</w:t>
      </w:r>
      <w:r>
        <w:rPr>
          <w:spacing w:val="-16"/>
          <w:w w:val="120"/>
        </w:rPr>
        <w:t xml:space="preserve"> </w:t>
      </w:r>
      <w:r>
        <w:rPr>
          <w:w w:val="120"/>
        </w:rPr>
        <w:t>to address</w:t>
      </w:r>
      <w:r>
        <w:rPr>
          <w:spacing w:val="-17"/>
          <w:w w:val="120"/>
        </w:rPr>
        <w:t xml:space="preserve"> </w:t>
      </w:r>
      <w:r>
        <w:rPr>
          <w:w w:val="120"/>
        </w:rPr>
        <w:t>the</w:t>
      </w:r>
      <w:r>
        <w:rPr>
          <w:spacing w:val="-16"/>
          <w:w w:val="120"/>
        </w:rPr>
        <w:t xml:space="preserve"> </w:t>
      </w:r>
      <w:r>
        <w:rPr>
          <w:w w:val="120"/>
        </w:rPr>
        <w:t>challenges</w:t>
      </w:r>
      <w:r>
        <w:rPr>
          <w:spacing w:val="-16"/>
          <w:w w:val="120"/>
        </w:rPr>
        <w:t xml:space="preserve"> </w:t>
      </w:r>
      <w:r>
        <w:rPr>
          <w:w w:val="120"/>
        </w:rPr>
        <w:t>faced</w:t>
      </w:r>
      <w:r>
        <w:rPr>
          <w:spacing w:val="-16"/>
          <w:w w:val="120"/>
        </w:rPr>
        <w:t xml:space="preserve"> </w:t>
      </w:r>
      <w:r>
        <w:rPr>
          <w:w w:val="120"/>
        </w:rPr>
        <w:t>by</w:t>
      </w:r>
      <w:r>
        <w:rPr>
          <w:spacing w:val="-16"/>
          <w:w w:val="120"/>
        </w:rPr>
        <w:t xml:space="preserve"> </w:t>
      </w:r>
      <w:r>
        <w:rPr>
          <w:w w:val="120"/>
        </w:rPr>
        <w:t>patients</w:t>
      </w:r>
      <w:r>
        <w:rPr>
          <w:spacing w:val="-16"/>
          <w:w w:val="120"/>
        </w:rPr>
        <w:t xml:space="preserve"> </w:t>
      </w:r>
      <w:r>
        <w:rPr>
          <w:w w:val="120"/>
        </w:rPr>
        <w:t>with</w:t>
      </w:r>
      <w:r>
        <w:rPr>
          <w:spacing w:val="-16"/>
          <w:w w:val="120"/>
        </w:rPr>
        <w:t xml:space="preserve"> </w:t>
      </w:r>
      <w:r>
        <w:rPr>
          <w:w w:val="120"/>
        </w:rPr>
        <w:t>rare</w:t>
      </w:r>
      <w:r>
        <w:rPr>
          <w:spacing w:val="-16"/>
          <w:w w:val="120"/>
        </w:rPr>
        <w:t xml:space="preserve"> </w:t>
      </w:r>
      <w:r>
        <w:rPr>
          <w:w w:val="120"/>
        </w:rPr>
        <w:t>cancers,</w:t>
      </w:r>
      <w:r>
        <w:rPr>
          <w:spacing w:val="-16"/>
          <w:w w:val="120"/>
        </w:rPr>
        <w:t xml:space="preserve"> </w:t>
      </w:r>
      <w:r>
        <w:rPr>
          <w:w w:val="120"/>
        </w:rPr>
        <w:t>or</w:t>
      </w:r>
      <w:r>
        <w:rPr>
          <w:spacing w:val="-16"/>
          <w:w w:val="120"/>
        </w:rPr>
        <w:t xml:space="preserve"> </w:t>
      </w:r>
      <w:r>
        <w:rPr>
          <w:w w:val="120"/>
        </w:rPr>
        <w:t>cancers</w:t>
      </w:r>
      <w:r>
        <w:rPr>
          <w:spacing w:val="-17"/>
          <w:w w:val="120"/>
        </w:rPr>
        <w:t xml:space="preserve"> </w:t>
      </w:r>
      <w:r>
        <w:rPr>
          <w:w w:val="120"/>
        </w:rPr>
        <w:t>of</w:t>
      </w:r>
      <w:r>
        <w:rPr>
          <w:spacing w:val="-15"/>
          <w:w w:val="120"/>
        </w:rPr>
        <w:t xml:space="preserve"> </w:t>
      </w:r>
      <w:r>
        <w:rPr>
          <w:w w:val="120"/>
        </w:rPr>
        <w:t>unknown</w:t>
      </w:r>
      <w:r>
        <w:rPr>
          <w:spacing w:val="-16"/>
          <w:w w:val="120"/>
        </w:rPr>
        <w:t xml:space="preserve"> </w:t>
      </w:r>
      <w:r>
        <w:rPr>
          <w:w w:val="120"/>
        </w:rPr>
        <w:t>primary</w:t>
      </w:r>
      <w:r>
        <w:rPr>
          <w:spacing w:val="-16"/>
          <w:w w:val="120"/>
        </w:rPr>
        <w:t xml:space="preserve"> </w:t>
      </w:r>
      <w:r>
        <w:rPr>
          <w:w w:val="120"/>
        </w:rPr>
        <w:t>site (who clearly represent</w:t>
      </w:r>
      <w:r>
        <w:rPr>
          <w:spacing w:val="-1"/>
          <w:w w:val="120"/>
        </w:rPr>
        <w:t xml:space="preserve"> </w:t>
      </w:r>
      <w:r>
        <w:rPr>
          <w:w w:val="120"/>
        </w:rPr>
        <w:t>HUCN patients). However, to access such therapies, biomarkers must be identified that ensure maximum benefit for cost. Such biomarkers are typically genomic in origin</w:t>
      </w:r>
      <w:r>
        <w:rPr>
          <w:spacing w:val="-1"/>
          <w:w w:val="120"/>
        </w:rPr>
        <w:t xml:space="preserve"> </w:t>
      </w:r>
      <w:r>
        <w:rPr>
          <w:w w:val="120"/>
        </w:rPr>
        <w:t>(at</w:t>
      </w:r>
      <w:r>
        <w:rPr>
          <w:spacing w:val="-3"/>
          <w:w w:val="120"/>
        </w:rPr>
        <w:t xml:space="preserve"> </w:t>
      </w:r>
      <w:r>
        <w:rPr>
          <w:w w:val="120"/>
        </w:rPr>
        <w:t>least</w:t>
      </w:r>
      <w:r>
        <w:rPr>
          <w:spacing w:val="-3"/>
          <w:w w:val="120"/>
        </w:rPr>
        <w:t xml:space="preserve"> </w:t>
      </w:r>
      <w:r>
        <w:rPr>
          <w:w w:val="120"/>
        </w:rPr>
        <w:t>in</w:t>
      </w:r>
      <w:r>
        <w:rPr>
          <w:spacing w:val="-1"/>
          <w:w w:val="120"/>
        </w:rPr>
        <w:t xml:space="preserve"> </w:t>
      </w:r>
      <w:r>
        <w:rPr>
          <w:w w:val="120"/>
        </w:rPr>
        <w:t>relation</w:t>
      </w:r>
      <w:r>
        <w:rPr>
          <w:spacing w:val="-2"/>
          <w:w w:val="120"/>
        </w:rPr>
        <w:t xml:space="preserve"> </w:t>
      </w:r>
      <w:r>
        <w:rPr>
          <w:w w:val="120"/>
        </w:rPr>
        <w:t>to</w:t>
      </w:r>
      <w:r>
        <w:rPr>
          <w:spacing w:val="-2"/>
          <w:w w:val="120"/>
        </w:rPr>
        <w:t xml:space="preserve"> </w:t>
      </w:r>
      <w:r>
        <w:rPr>
          <w:w w:val="120"/>
        </w:rPr>
        <w:t>the</w:t>
      </w:r>
      <w:r>
        <w:rPr>
          <w:spacing w:val="-2"/>
          <w:w w:val="120"/>
        </w:rPr>
        <w:t xml:space="preserve"> </w:t>
      </w:r>
      <w:r>
        <w:rPr>
          <w:w w:val="120"/>
        </w:rPr>
        <w:t>current</w:t>
      </w:r>
      <w:r>
        <w:rPr>
          <w:spacing w:val="-3"/>
          <w:w w:val="120"/>
        </w:rPr>
        <w:t xml:space="preserve"> </w:t>
      </w:r>
      <w:r>
        <w:rPr>
          <w:w w:val="120"/>
        </w:rPr>
        <w:t>FDA-approved</w:t>
      </w:r>
      <w:r>
        <w:rPr>
          <w:spacing w:val="-3"/>
          <w:w w:val="120"/>
        </w:rPr>
        <w:t xml:space="preserve"> </w:t>
      </w:r>
      <w:r>
        <w:rPr>
          <w:w w:val="120"/>
        </w:rPr>
        <w:t>cancer</w:t>
      </w:r>
      <w:r>
        <w:rPr>
          <w:spacing w:val="-1"/>
          <w:w w:val="120"/>
        </w:rPr>
        <w:t xml:space="preserve"> </w:t>
      </w:r>
      <w:r>
        <w:rPr>
          <w:w w:val="120"/>
        </w:rPr>
        <w:t>agnostic</w:t>
      </w:r>
      <w:r>
        <w:rPr>
          <w:spacing w:val="-2"/>
          <w:w w:val="120"/>
        </w:rPr>
        <w:t xml:space="preserve"> </w:t>
      </w:r>
      <w:r>
        <w:rPr>
          <w:w w:val="120"/>
        </w:rPr>
        <w:t>therapies).</w:t>
      </w:r>
      <w:r>
        <w:rPr>
          <w:spacing w:val="-3"/>
          <w:w w:val="120"/>
        </w:rPr>
        <w:t xml:space="preserve"> </w:t>
      </w:r>
      <w:r>
        <w:rPr>
          <w:w w:val="120"/>
        </w:rPr>
        <w:t>To</w:t>
      </w:r>
      <w:r>
        <w:rPr>
          <w:spacing w:val="-2"/>
          <w:w w:val="120"/>
        </w:rPr>
        <w:t xml:space="preserve"> </w:t>
      </w:r>
      <w:r>
        <w:rPr>
          <w:w w:val="120"/>
        </w:rPr>
        <w:t>usefully</w:t>
      </w:r>
    </w:p>
    <w:p w14:paraId="36C6C228" w14:textId="77777777" w:rsidR="002138FA" w:rsidRDefault="002138FA">
      <w:pPr>
        <w:spacing w:line="252" w:lineRule="auto"/>
        <w:sectPr w:rsidR="002138FA">
          <w:pgSz w:w="11910" w:h="16840"/>
          <w:pgMar w:top="980" w:right="0" w:bottom="760" w:left="800" w:header="0" w:footer="494" w:gutter="0"/>
          <w:cols w:space="720"/>
        </w:sectPr>
      </w:pPr>
    </w:p>
    <w:p w14:paraId="36C6C229" w14:textId="77777777" w:rsidR="002138FA" w:rsidRDefault="00A2619F">
      <w:pPr>
        <w:pStyle w:val="BodyText"/>
        <w:spacing w:before="89" w:line="252" w:lineRule="auto"/>
        <w:ind w:right="970"/>
        <w:rPr>
          <w:i w:val="0"/>
        </w:rPr>
      </w:pPr>
      <w:r>
        <w:rPr>
          <w:w w:val="120"/>
        </w:rPr>
        <w:lastRenderedPageBreak/>
        <w:t xml:space="preserve">deploy these cancer agnostic therapies, access to molecular screening is an essential requirement for these patient populations.” </w:t>
      </w:r>
      <w:r>
        <w:rPr>
          <w:i w:val="0"/>
          <w:w w:val="120"/>
        </w:rPr>
        <w:t>(Omico Foundation)</w:t>
      </w:r>
    </w:p>
    <w:p w14:paraId="36C6C22A" w14:textId="77777777" w:rsidR="002138FA" w:rsidRDefault="00A2619F">
      <w:pPr>
        <w:pStyle w:val="BodyText"/>
        <w:spacing w:before="262" w:line="252" w:lineRule="auto"/>
        <w:ind w:right="964"/>
        <w:rPr>
          <w:i w:val="0"/>
        </w:rPr>
      </w:pPr>
      <w:r>
        <w:rPr>
          <w:i w:val="0"/>
          <w:w w:val="120"/>
        </w:rPr>
        <w:t xml:space="preserve">This foundation went on to explain that </w:t>
      </w:r>
      <w:r>
        <w:rPr>
          <w:w w:val="120"/>
        </w:rPr>
        <w:t>“the current HTA pathway gives rise to a failure to reimburse</w:t>
      </w:r>
      <w:r>
        <w:rPr>
          <w:spacing w:val="-17"/>
          <w:w w:val="120"/>
        </w:rPr>
        <w:t xml:space="preserve"> </w:t>
      </w:r>
      <w:r>
        <w:rPr>
          <w:w w:val="120"/>
        </w:rPr>
        <w:t>agents</w:t>
      </w:r>
      <w:r>
        <w:rPr>
          <w:spacing w:val="-16"/>
          <w:w w:val="120"/>
        </w:rPr>
        <w:t xml:space="preserve"> </w:t>
      </w:r>
      <w:r>
        <w:rPr>
          <w:w w:val="120"/>
        </w:rPr>
        <w:t>such</w:t>
      </w:r>
      <w:r>
        <w:rPr>
          <w:spacing w:val="-17"/>
          <w:w w:val="120"/>
        </w:rPr>
        <w:t xml:space="preserve"> </w:t>
      </w:r>
      <w:r>
        <w:rPr>
          <w:w w:val="120"/>
        </w:rPr>
        <w:t>as</w:t>
      </w:r>
      <w:r>
        <w:rPr>
          <w:spacing w:val="-16"/>
          <w:w w:val="120"/>
        </w:rPr>
        <w:t xml:space="preserve"> </w:t>
      </w:r>
      <w:r>
        <w:rPr>
          <w:w w:val="120"/>
        </w:rPr>
        <w:t>PDL1</w:t>
      </w:r>
      <w:r>
        <w:rPr>
          <w:spacing w:val="-17"/>
          <w:w w:val="120"/>
        </w:rPr>
        <w:t xml:space="preserve"> </w:t>
      </w:r>
      <w:r>
        <w:rPr>
          <w:w w:val="120"/>
        </w:rPr>
        <w:t>targeting</w:t>
      </w:r>
      <w:r>
        <w:rPr>
          <w:spacing w:val="-16"/>
          <w:w w:val="120"/>
        </w:rPr>
        <w:t xml:space="preserve"> </w:t>
      </w:r>
      <w:r>
        <w:rPr>
          <w:w w:val="120"/>
        </w:rPr>
        <w:t>agents,</w:t>
      </w:r>
      <w:r>
        <w:rPr>
          <w:spacing w:val="-16"/>
          <w:w w:val="120"/>
        </w:rPr>
        <w:t xml:space="preserve"> </w:t>
      </w:r>
      <w:r>
        <w:rPr>
          <w:w w:val="120"/>
        </w:rPr>
        <w:t>or</w:t>
      </w:r>
      <w:r>
        <w:rPr>
          <w:spacing w:val="-17"/>
          <w:w w:val="120"/>
        </w:rPr>
        <w:t xml:space="preserve"> </w:t>
      </w:r>
      <w:r>
        <w:rPr>
          <w:w w:val="120"/>
        </w:rPr>
        <w:t>NTRK</w:t>
      </w:r>
      <w:r>
        <w:rPr>
          <w:spacing w:val="-16"/>
          <w:w w:val="120"/>
        </w:rPr>
        <w:t xml:space="preserve"> </w:t>
      </w:r>
      <w:r>
        <w:rPr>
          <w:w w:val="120"/>
        </w:rPr>
        <w:t>inhibitors,</w:t>
      </w:r>
      <w:r>
        <w:rPr>
          <w:spacing w:val="-17"/>
          <w:w w:val="120"/>
        </w:rPr>
        <w:t xml:space="preserve"> </w:t>
      </w:r>
      <w:r>
        <w:rPr>
          <w:w w:val="120"/>
        </w:rPr>
        <w:t>in</w:t>
      </w:r>
      <w:r>
        <w:rPr>
          <w:spacing w:val="-16"/>
          <w:w w:val="120"/>
        </w:rPr>
        <w:t xml:space="preserve"> </w:t>
      </w:r>
      <w:r>
        <w:rPr>
          <w:w w:val="120"/>
        </w:rPr>
        <w:t>populations</w:t>
      </w:r>
      <w:r>
        <w:rPr>
          <w:spacing w:val="-17"/>
          <w:w w:val="120"/>
        </w:rPr>
        <w:t xml:space="preserve"> </w:t>
      </w:r>
      <w:r>
        <w:rPr>
          <w:w w:val="120"/>
        </w:rPr>
        <w:t>who</w:t>
      </w:r>
      <w:r>
        <w:rPr>
          <w:spacing w:val="-16"/>
          <w:w w:val="120"/>
        </w:rPr>
        <w:t xml:space="preserve"> </w:t>
      </w:r>
      <w:r>
        <w:rPr>
          <w:w w:val="120"/>
        </w:rPr>
        <w:t>would clearly benefit from access, purely for lack of reimbursed access to genomic and molecular screening.</w:t>
      </w:r>
      <w:r>
        <w:rPr>
          <w:spacing w:val="-14"/>
          <w:w w:val="120"/>
        </w:rPr>
        <w:t xml:space="preserve"> </w:t>
      </w:r>
      <w:r>
        <w:rPr>
          <w:w w:val="120"/>
        </w:rPr>
        <w:t>This</w:t>
      </w:r>
      <w:r>
        <w:rPr>
          <w:spacing w:val="-14"/>
          <w:w w:val="120"/>
        </w:rPr>
        <w:t xml:space="preserve"> </w:t>
      </w:r>
      <w:r>
        <w:rPr>
          <w:w w:val="120"/>
        </w:rPr>
        <w:t>problem</w:t>
      </w:r>
      <w:r>
        <w:rPr>
          <w:spacing w:val="-14"/>
          <w:w w:val="120"/>
        </w:rPr>
        <w:t xml:space="preserve"> </w:t>
      </w:r>
      <w:r>
        <w:rPr>
          <w:w w:val="120"/>
        </w:rPr>
        <w:t>will</w:t>
      </w:r>
      <w:r>
        <w:rPr>
          <w:spacing w:val="-14"/>
          <w:w w:val="120"/>
        </w:rPr>
        <w:t xml:space="preserve"> </w:t>
      </w:r>
      <w:r>
        <w:rPr>
          <w:w w:val="120"/>
        </w:rPr>
        <w:t>become</w:t>
      </w:r>
      <w:r>
        <w:rPr>
          <w:spacing w:val="-14"/>
          <w:w w:val="120"/>
        </w:rPr>
        <w:t xml:space="preserve"> </w:t>
      </w:r>
      <w:r>
        <w:rPr>
          <w:w w:val="120"/>
        </w:rPr>
        <w:t>more</w:t>
      </w:r>
      <w:r>
        <w:rPr>
          <w:spacing w:val="-14"/>
          <w:w w:val="120"/>
        </w:rPr>
        <w:t xml:space="preserve"> </w:t>
      </w:r>
      <w:r>
        <w:rPr>
          <w:w w:val="120"/>
        </w:rPr>
        <w:t>extreme</w:t>
      </w:r>
      <w:r>
        <w:rPr>
          <w:spacing w:val="-14"/>
          <w:w w:val="120"/>
        </w:rPr>
        <w:t xml:space="preserve"> </w:t>
      </w:r>
      <w:r>
        <w:rPr>
          <w:w w:val="120"/>
        </w:rPr>
        <w:t>as</w:t>
      </w:r>
      <w:r>
        <w:rPr>
          <w:spacing w:val="-14"/>
          <w:w w:val="120"/>
        </w:rPr>
        <w:t xml:space="preserve"> </w:t>
      </w:r>
      <w:r>
        <w:rPr>
          <w:w w:val="120"/>
        </w:rPr>
        <w:t>an</w:t>
      </w:r>
      <w:r>
        <w:rPr>
          <w:spacing w:val="-13"/>
          <w:w w:val="120"/>
        </w:rPr>
        <w:t xml:space="preserve"> </w:t>
      </w:r>
      <w:r>
        <w:rPr>
          <w:w w:val="120"/>
        </w:rPr>
        <w:t>increasing</w:t>
      </w:r>
      <w:r>
        <w:rPr>
          <w:spacing w:val="-14"/>
          <w:w w:val="120"/>
        </w:rPr>
        <w:t xml:space="preserve"> </w:t>
      </w:r>
      <w:r>
        <w:rPr>
          <w:w w:val="120"/>
        </w:rPr>
        <w:t>range</w:t>
      </w:r>
      <w:r>
        <w:rPr>
          <w:spacing w:val="-14"/>
          <w:w w:val="120"/>
        </w:rPr>
        <w:t xml:space="preserve"> </w:t>
      </w:r>
      <w:r>
        <w:rPr>
          <w:w w:val="120"/>
        </w:rPr>
        <w:t>of</w:t>
      </w:r>
      <w:r>
        <w:rPr>
          <w:spacing w:val="-13"/>
          <w:w w:val="120"/>
        </w:rPr>
        <w:t xml:space="preserve"> </w:t>
      </w:r>
      <w:r>
        <w:rPr>
          <w:w w:val="120"/>
        </w:rPr>
        <w:t>such</w:t>
      </w:r>
      <w:r>
        <w:rPr>
          <w:spacing w:val="-13"/>
          <w:w w:val="120"/>
        </w:rPr>
        <w:t xml:space="preserve"> </w:t>
      </w:r>
      <w:r>
        <w:rPr>
          <w:w w:val="120"/>
        </w:rPr>
        <w:t>therapies</w:t>
      </w:r>
      <w:r>
        <w:rPr>
          <w:spacing w:val="-15"/>
          <w:w w:val="120"/>
        </w:rPr>
        <w:t xml:space="preserve"> </w:t>
      </w:r>
      <w:r>
        <w:rPr>
          <w:w w:val="120"/>
        </w:rPr>
        <w:t xml:space="preserve">is identified, in turn exacerbating the lack of equitable access to targeted therapies for HUCN populations such as the 25,000 Australians who will die in 2023 from rare cancers, or from cancers of unknown primary site.” </w:t>
      </w:r>
      <w:r>
        <w:rPr>
          <w:i w:val="0"/>
          <w:w w:val="120"/>
        </w:rPr>
        <w:t>(Omico Foundation)</w:t>
      </w:r>
    </w:p>
    <w:p w14:paraId="36C6C22B" w14:textId="77777777" w:rsidR="002138FA" w:rsidRDefault="00A2619F">
      <w:pPr>
        <w:pStyle w:val="BodyText"/>
        <w:spacing w:before="268" w:line="252" w:lineRule="auto"/>
        <w:ind w:right="961"/>
        <w:rPr>
          <w:i w:val="0"/>
        </w:rPr>
      </w:pPr>
      <w:r>
        <w:rPr>
          <w:w w:val="120"/>
        </w:rPr>
        <w:t>“I don't have a particular strong</w:t>
      </w:r>
      <w:r>
        <w:rPr>
          <w:spacing w:val="-1"/>
          <w:w w:val="120"/>
        </w:rPr>
        <w:t xml:space="preserve"> </w:t>
      </w:r>
      <w:r>
        <w:rPr>
          <w:w w:val="120"/>
        </w:rPr>
        <w:t>view on this other than to say that good quality HTA methods can overcome the kinds of issues described in the paper (poor sample size, heterogeneous populations,</w:t>
      </w:r>
      <w:r>
        <w:rPr>
          <w:spacing w:val="-10"/>
          <w:w w:val="120"/>
        </w:rPr>
        <w:t xml:space="preserve"> </w:t>
      </w:r>
      <w:r>
        <w:rPr>
          <w:w w:val="120"/>
        </w:rPr>
        <w:t>wrong</w:t>
      </w:r>
      <w:r>
        <w:rPr>
          <w:spacing w:val="-11"/>
          <w:w w:val="120"/>
        </w:rPr>
        <w:t xml:space="preserve"> </w:t>
      </w:r>
      <w:r>
        <w:rPr>
          <w:w w:val="120"/>
        </w:rPr>
        <w:t>comparator).</w:t>
      </w:r>
      <w:r>
        <w:rPr>
          <w:spacing w:val="-11"/>
          <w:w w:val="120"/>
        </w:rPr>
        <w:t xml:space="preserve"> </w:t>
      </w:r>
      <w:r>
        <w:rPr>
          <w:w w:val="120"/>
        </w:rPr>
        <w:t>The</w:t>
      </w:r>
      <w:r>
        <w:rPr>
          <w:spacing w:val="-10"/>
          <w:w w:val="120"/>
        </w:rPr>
        <w:t xml:space="preserve"> </w:t>
      </w:r>
      <w:r>
        <w:rPr>
          <w:w w:val="120"/>
        </w:rPr>
        <w:t>issues</w:t>
      </w:r>
      <w:r>
        <w:rPr>
          <w:spacing w:val="-11"/>
          <w:w w:val="120"/>
        </w:rPr>
        <w:t xml:space="preserve"> </w:t>
      </w:r>
      <w:r>
        <w:rPr>
          <w:w w:val="120"/>
        </w:rPr>
        <w:t>might</w:t>
      </w:r>
      <w:r>
        <w:rPr>
          <w:spacing w:val="-11"/>
          <w:w w:val="120"/>
        </w:rPr>
        <w:t xml:space="preserve"> </w:t>
      </w:r>
      <w:r>
        <w:rPr>
          <w:w w:val="120"/>
        </w:rPr>
        <w:t>be</w:t>
      </w:r>
      <w:r>
        <w:rPr>
          <w:spacing w:val="-11"/>
          <w:w w:val="120"/>
        </w:rPr>
        <w:t xml:space="preserve"> </w:t>
      </w:r>
      <w:r>
        <w:rPr>
          <w:w w:val="120"/>
        </w:rPr>
        <w:t>more</w:t>
      </w:r>
      <w:r>
        <w:rPr>
          <w:spacing w:val="-10"/>
          <w:w w:val="120"/>
        </w:rPr>
        <w:t xml:space="preserve"> </w:t>
      </w:r>
      <w:r>
        <w:rPr>
          <w:w w:val="120"/>
        </w:rPr>
        <w:t>concentrated</w:t>
      </w:r>
      <w:r>
        <w:rPr>
          <w:spacing w:val="-11"/>
          <w:w w:val="120"/>
        </w:rPr>
        <w:t xml:space="preserve"> </w:t>
      </w:r>
      <w:r>
        <w:rPr>
          <w:w w:val="120"/>
        </w:rPr>
        <w:t>in</w:t>
      </w:r>
      <w:r>
        <w:rPr>
          <w:spacing w:val="-3"/>
          <w:w w:val="120"/>
        </w:rPr>
        <w:t xml:space="preserve"> </w:t>
      </w:r>
      <w:r>
        <w:rPr>
          <w:w w:val="120"/>
        </w:rPr>
        <w:t>situations</w:t>
      </w:r>
      <w:r>
        <w:rPr>
          <w:spacing w:val="-11"/>
          <w:w w:val="120"/>
        </w:rPr>
        <w:t xml:space="preserve"> </w:t>
      </w:r>
      <w:r>
        <w:rPr>
          <w:w w:val="120"/>
        </w:rPr>
        <w:t>like</w:t>
      </w:r>
      <w:r>
        <w:rPr>
          <w:spacing w:val="-10"/>
          <w:w w:val="120"/>
        </w:rPr>
        <w:t xml:space="preserve"> </w:t>
      </w:r>
      <w:r>
        <w:rPr>
          <w:w w:val="120"/>
        </w:rPr>
        <w:t>this, but</w:t>
      </w:r>
      <w:r>
        <w:rPr>
          <w:spacing w:val="-2"/>
          <w:w w:val="120"/>
        </w:rPr>
        <w:t xml:space="preserve"> </w:t>
      </w:r>
      <w:r>
        <w:rPr>
          <w:w w:val="120"/>
        </w:rPr>
        <w:t>they</w:t>
      </w:r>
      <w:r>
        <w:rPr>
          <w:spacing w:val="-2"/>
          <w:w w:val="120"/>
        </w:rPr>
        <w:t xml:space="preserve"> </w:t>
      </w:r>
      <w:r>
        <w:rPr>
          <w:w w:val="120"/>
        </w:rPr>
        <w:t>are</w:t>
      </w:r>
      <w:r>
        <w:rPr>
          <w:spacing w:val="-2"/>
          <w:w w:val="120"/>
        </w:rPr>
        <w:t xml:space="preserve"> </w:t>
      </w:r>
      <w:r>
        <w:rPr>
          <w:w w:val="120"/>
        </w:rPr>
        <w:t>far</w:t>
      </w:r>
      <w:r>
        <w:rPr>
          <w:spacing w:val="-1"/>
          <w:w w:val="120"/>
        </w:rPr>
        <w:t xml:space="preserve"> </w:t>
      </w:r>
      <w:r>
        <w:rPr>
          <w:w w:val="120"/>
        </w:rPr>
        <w:t>from</w:t>
      </w:r>
      <w:r>
        <w:rPr>
          <w:spacing w:val="-1"/>
          <w:w w:val="120"/>
        </w:rPr>
        <w:t xml:space="preserve"> </w:t>
      </w:r>
      <w:r>
        <w:rPr>
          <w:w w:val="120"/>
        </w:rPr>
        <w:t>unique</w:t>
      </w:r>
      <w:r>
        <w:rPr>
          <w:spacing w:val="-2"/>
          <w:w w:val="120"/>
        </w:rPr>
        <w:t xml:space="preserve"> </w:t>
      </w:r>
      <w:r>
        <w:rPr>
          <w:w w:val="120"/>
        </w:rPr>
        <w:t>to</w:t>
      </w:r>
      <w:r>
        <w:rPr>
          <w:spacing w:val="-2"/>
          <w:w w:val="120"/>
        </w:rPr>
        <w:t xml:space="preserve"> </w:t>
      </w:r>
      <w:r>
        <w:rPr>
          <w:w w:val="120"/>
        </w:rPr>
        <w:t>therapies</w:t>
      </w:r>
      <w:r>
        <w:rPr>
          <w:spacing w:val="-2"/>
          <w:w w:val="120"/>
        </w:rPr>
        <w:t xml:space="preserve"> </w:t>
      </w:r>
      <w:r>
        <w:rPr>
          <w:w w:val="120"/>
        </w:rPr>
        <w:t>that</w:t>
      </w:r>
      <w:r>
        <w:rPr>
          <w:spacing w:val="-2"/>
          <w:w w:val="120"/>
        </w:rPr>
        <w:t xml:space="preserve"> </w:t>
      </w:r>
      <w:r>
        <w:rPr>
          <w:w w:val="120"/>
        </w:rPr>
        <w:t>target</w:t>
      </w:r>
      <w:r>
        <w:rPr>
          <w:spacing w:val="-2"/>
          <w:w w:val="120"/>
        </w:rPr>
        <w:t xml:space="preserve"> </w:t>
      </w:r>
      <w:r>
        <w:rPr>
          <w:w w:val="120"/>
        </w:rPr>
        <w:t>biomarkers.”</w:t>
      </w:r>
      <w:r>
        <w:rPr>
          <w:spacing w:val="-3"/>
          <w:w w:val="120"/>
        </w:rPr>
        <w:t xml:space="preserve"> </w:t>
      </w:r>
      <w:r>
        <w:rPr>
          <w:i w:val="0"/>
          <w:w w:val="120"/>
        </w:rPr>
        <w:t>(THEMA</w:t>
      </w:r>
      <w:r>
        <w:rPr>
          <w:i w:val="0"/>
          <w:spacing w:val="-1"/>
          <w:w w:val="120"/>
        </w:rPr>
        <w:t xml:space="preserve"> </w:t>
      </w:r>
      <w:r>
        <w:rPr>
          <w:i w:val="0"/>
          <w:w w:val="120"/>
        </w:rPr>
        <w:t>Consulting</w:t>
      </w:r>
      <w:bookmarkStart w:id="68" w:name="_bookmark68"/>
      <w:bookmarkEnd w:id="68"/>
      <w:r>
        <w:rPr>
          <w:i w:val="0"/>
          <w:w w:val="120"/>
        </w:rPr>
        <w:t>)</w:t>
      </w:r>
    </w:p>
    <w:p w14:paraId="36C6C22C" w14:textId="77777777" w:rsidR="002138FA" w:rsidRDefault="002138FA">
      <w:pPr>
        <w:pStyle w:val="BodyText"/>
        <w:spacing w:before="210"/>
        <w:ind w:left="0"/>
        <w:jc w:val="left"/>
        <w:rPr>
          <w:i w:val="0"/>
        </w:rPr>
      </w:pPr>
    </w:p>
    <w:p w14:paraId="36C6C22D" w14:textId="77777777" w:rsidR="002138FA" w:rsidRDefault="00A2619F">
      <w:pPr>
        <w:ind w:left="390"/>
        <w:jc w:val="both"/>
        <w:rPr>
          <w:rFonts w:ascii="Arial" w:hAnsi="Arial"/>
          <w:sz w:val="24"/>
        </w:rPr>
      </w:pPr>
      <w:r>
        <w:rPr>
          <w:rFonts w:ascii="Arial" w:hAnsi="Arial"/>
          <w:sz w:val="24"/>
        </w:rPr>
        <w:t>Table</w:t>
      </w:r>
      <w:r>
        <w:rPr>
          <w:rFonts w:ascii="Arial" w:hAnsi="Arial"/>
          <w:spacing w:val="-12"/>
          <w:sz w:val="24"/>
        </w:rPr>
        <w:t xml:space="preserve"> </w:t>
      </w:r>
      <w:r>
        <w:rPr>
          <w:rFonts w:ascii="Arial" w:hAnsi="Arial"/>
          <w:sz w:val="24"/>
        </w:rPr>
        <w:t>49.</w:t>
      </w:r>
      <w:r>
        <w:rPr>
          <w:rFonts w:ascii="Arial" w:hAnsi="Arial"/>
          <w:spacing w:val="-15"/>
          <w:sz w:val="24"/>
        </w:rPr>
        <w:t xml:space="preserve"> </w:t>
      </w:r>
      <w:r>
        <w:rPr>
          <w:rFonts w:ascii="Arial" w:hAnsi="Arial"/>
          <w:sz w:val="24"/>
        </w:rPr>
        <w:t>Pharmacogenomic</w:t>
      </w:r>
      <w:r>
        <w:rPr>
          <w:rFonts w:ascii="Arial" w:hAnsi="Arial"/>
          <w:spacing w:val="-14"/>
          <w:sz w:val="24"/>
        </w:rPr>
        <w:t xml:space="preserve"> </w:t>
      </w:r>
      <w:r>
        <w:rPr>
          <w:rFonts w:ascii="Arial" w:hAnsi="Arial"/>
          <w:sz w:val="24"/>
        </w:rPr>
        <w:t>technologies</w:t>
      </w:r>
      <w:r>
        <w:rPr>
          <w:rFonts w:ascii="Arial" w:hAnsi="Arial"/>
          <w:spacing w:val="-12"/>
          <w:sz w:val="24"/>
        </w:rPr>
        <w:t xml:space="preserve"> </w:t>
      </w:r>
      <w:r>
        <w:rPr>
          <w:rFonts w:ascii="Arial" w:hAnsi="Arial"/>
          <w:sz w:val="24"/>
        </w:rPr>
        <w:t>–</w:t>
      </w:r>
      <w:r>
        <w:rPr>
          <w:rFonts w:ascii="Arial" w:hAnsi="Arial"/>
          <w:spacing w:val="-15"/>
          <w:sz w:val="24"/>
        </w:rPr>
        <w:t xml:space="preserve"> </w:t>
      </w:r>
      <w:r>
        <w:rPr>
          <w:rFonts w:ascii="Arial" w:hAnsi="Arial"/>
          <w:sz w:val="24"/>
        </w:rPr>
        <w:t>impact</w:t>
      </w:r>
      <w:r>
        <w:rPr>
          <w:rFonts w:ascii="Arial" w:hAnsi="Arial"/>
          <w:spacing w:val="-13"/>
          <w:sz w:val="24"/>
        </w:rPr>
        <w:t xml:space="preserve"> </w:t>
      </w:r>
      <w:r>
        <w:rPr>
          <w:rFonts w:ascii="Arial" w:hAnsi="Arial"/>
          <w:sz w:val="24"/>
        </w:rPr>
        <w:t>on</w:t>
      </w:r>
      <w:r>
        <w:rPr>
          <w:rFonts w:ascii="Arial" w:hAnsi="Arial"/>
          <w:spacing w:val="-15"/>
          <w:sz w:val="24"/>
        </w:rPr>
        <w:t xml:space="preserve"> </w:t>
      </w:r>
      <w:r>
        <w:rPr>
          <w:rFonts w:ascii="Arial" w:hAnsi="Arial"/>
          <w:sz w:val="24"/>
        </w:rPr>
        <w:t>you/organisation</w:t>
      </w:r>
      <w:r>
        <w:rPr>
          <w:rFonts w:ascii="Arial" w:hAnsi="Arial"/>
          <w:spacing w:val="-12"/>
          <w:sz w:val="24"/>
        </w:rPr>
        <w:t xml:space="preserve"> </w:t>
      </w:r>
      <w:r>
        <w:rPr>
          <w:rFonts w:ascii="Arial" w:hAnsi="Arial"/>
          <w:sz w:val="24"/>
        </w:rPr>
        <w:t>by</w:t>
      </w:r>
      <w:r>
        <w:rPr>
          <w:rFonts w:ascii="Arial" w:hAnsi="Arial"/>
          <w:spacing w:val="-15"/>
          <w:sz w:val="24"/>
        </w:rPr>
        <w:t xml:space="preserve"> </w:t>
      </w:r>
      <w:r>
        <w:rPr>
          <w:rFonts w:ascii="Arial" w:hAnsi="Arial"/>
          <w:sz w:val="24"/>
        </w:rPr>
        <w:t>stakeholder</w:t>
      </w:r>
      <w:r>
        <w:rPr>
          <w:rFonts w:ascii="Arial" w:hAnsi="Arial"/>
          <w:spacing w:val="-15"/>
          <w:sz w:val="24"/>
        </w:rPr>
        <w:t xml:space="preserve"> </w:t>
      </w:r>
      <w:r>
        <w:rPr>
          <w:rFonts w:ascii="Arial" w:hAnsi="Arial"/>
          <w:spacing w:val="-4"/>
          <w:sz w:val="24"/>
        </w:rPr>
        <w:t>type</w:t>
      </w:r>
    </w:p>
    <w:p w14:paraId="36C6C22E"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23F" w14:textId="77777777">
        <w:trPr>
          <w:trHeight w:val="1019"/>
        </w:trPr>
        <w:tc>
          <w:tcPr>
            <w:tcW w:w="2494" w:type="dxa"/>
          </w:tcPr>
          <w:p w14:paraId="36C6C22F" w14:textId="77777777" w:rsidR="002138FA" w:rsidRDefault="002138FA">
            <w:pPr>
              <w:pStyle w:val="TableParagraph"/>
              <w:spacing w:before="0"/>
              <w:ind w:left="0" w:right="0"/>
              <w:jc w:val="left"/>
              <w:rPr>
                <w:rFonts w:ascii="Times New Roman"/>
              </w:rPr>
            </w:pPr>
          </w:p>
        </w:tc>
        <w:tc>
          <w:tcPr>
            <w:tcW w:w="1021" w:type="dxa"/>
          </w:tcPr>
          <w:p w14:paraId="36C6C230" w14:textId="77777777" w:rsidR="002138FA" w:rsidRDefault="002138FA">
            <w:pPr>
              <w:pStyle w:val="TableParagraph"/>
              <w:spacing w:before="91"/>
              <w:ind w:left="0" w:right="0"/>
              <w:jc w:val="left"/>
              <w:rPr>
                <w:rFonts w:ascii="Arial"/>
                <w:sz w:val="18"/>
              </w:rPr>
            </w:pPr>
          </w:p>
          <w:p w14:paraId="36C6C231"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232" w14:textId="77777777" w:rsidR="002138FA" w:rsidRDefault="002138FA">
            <w:pPr>
              <w:pStyle w:val="TableParagraph"/>
              <w:spacing w:before="202"/>
              <w:ind w:left="0" w:right="0"/>
              <w:jc w:val="left"/>
              <w:rPr>
                <w:rFonts w:ascii="Arial"/>
                <w:sz w:val="18"/>
              </w:rPr>
            </w:pPr>
          </w:p>
          <w:p w14:paraId="36C6C233"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234" w14:textId="77777777" w:rsidR="002138FA" w:rsidRDefault="002138FA">
            <w:pPr>
              <w:pStyle w:val="TableParagraph"/>
              <w:spacing w:before="202"/>
              <w:ind w:left="0" w:right="0"/>
              <w:jc w:val="left"/>
              <w:rPr>
                <w:rFonts w:ascii="Arial"/>
                <w:sz w:val="18"/>
              </w:rPr>
            </w:pPr>
          </w:p>
          <w:p w14:paraId="36C6C235"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236" w14:textId="77777777" w:rsidR="002138FA" w:rsidRDefault="002138FA">
            <w:pPr>
              <w:pStyle w:val="TableParagraph"/>
              <w:spacing w:before="202"/>
              <w:ind w:left="0" w:right="0"/>
              <w:jc w:val="left"/>
              <w:rPr>
                <w:rFonts w:ascii="Arial"/>
                <w:sz w:val="18"/>
              </w:rPr>
            </w:pPr>
          </w:p>
          <w:p w14:paraId="36C6C237"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238" w14:textId="77777777" w:rsidR="002138FA" w:rsidRDefault="002138FA">
            <w:pPr>
              <w:pStyle w:val="TableParagraph"/>
              <w:spacing w:before="91"/>
              <w:ind w:left="0" w:right="0"/>
              <w:jc w:val="left"/>
              <w:rPr>
                <w:rFonts w:ascii="Arial"/>
                <w:sz w:val="18"/>
              </w:rPr>
            </w:pPr>
          </w:p>
          <w:p w14:paraId="36C6C239"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23A" w14:textId="77777777" w:rsidR="002138FA" w:rsidRDefault="002138FA">
            <w:pPr>
              <w:pStyle w:val="TableParagraph"/>
              <w:spacing w:before="91"/>
              <w:ind w:left="0" w:right="0"/>
              <w:jc w:val="left"/>
              <w:rPr>
                <w:rFonts w:ascii="Arial"/>
                <w:sz w:val="18"/>
              </w:rPr>
            </w:pPr>
          </w:p>
          <w:p w14:paraId="36C6C23B"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23C"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23D" w14:textId="77777777" w:rsidR="002138FA" w:rsidRDefault="002138FA">
            <w:pPr>
              <w:pStyle w:val="TableParagraph"/>
              <w:spacing w:before="91"/>
              <w:ind w:left="0" w:right="0"/>
              <w:jc w:val="left"/>
              <w:rPr>
                <w:rFonts w:ascii="Arial"/>
                <w:sz w:val="18"/>
              </w:rPr>
            </w:pPr>
          </w:p>
          <w:p w14:paraId="36C6C23E"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248" w14:textId="77777777">
        <w:trPr>
          <w:trHeight w:val="453"/>
        </w:trPr>
        <w:tc>
          <w:tcPr>
            <w:tcW w:w="2494" w:type="dxa"/>
            <w:tcBorders>
              <w:bottom w:val="dotted" w:sz="4" w:space="0" w:color="A4A4A4"/>
            </w:tcBorders>
          </w:tcPr>
          <w:p w14:paraId="36C6C240"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C24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C242"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EBF4FF"/>
          </w:tcPr>
          <w:p w14:paraId="36C6C243" w14:textId="77777777" w:rsidR="002138FA" w:rsidRDefault="00A2619F">
            <w:pPr>
              <w:pStyle w:val="TableParagraph"/>
              <w:rPr>
                <w:rFonts w:ascii="Arial Narrow"/>
                <w:sz w:val="18"/>
              </w:rPr>
            </w:pPr>
            <w:r>
              <w:rPr>
                <w:rFonts w:ascii="Arial Narrow"/>
                <w:spacing w:val="-5"/>
                <w:w w:val="120"/>
                <w:sz w:val="18"/>
              </w:rPr>
              <w:t>18%</w:t>
            </w:r>
          </w:p>
        </w:tc>
        <w:tc>
          <w:tcPr>
            <w:tcW w:w="1020" w:type="dxa"/>
            <w:tcBorders>
              <w:bottom w:val="dotted" w:sz="4" w:space="0" w:color="A4A4A4"/>
            </w:tcBorders>
            <w:shd w:val="clear" w:color="auto" w:fill="DDEBFF"/>
          </w:tcPr>
          <w:p w14:paraId="36C6C244" w14:textId="77777777" w:rsidR="002138FA" w:rsidRDefault="00A2619F">
            <w:pPr>
              <w:pStyle w:val="TableParagraph"/>
              <w:rPr>
                <w:rFonts w:ascii="Arial Narrow"/>
                <w:sz w:val="18"/>
              </w:rPr>
            </w:pPr>
            <w:r>
              <w:rPr>
                <w:rFonts w:ascii="Arial Narrow"/>
                <w:spacing w:val="-5"/>
                <w:w w:val="120"/>
                <w:sz w:val="18"/>
              </w:rPr>
              <w:t>29%</w:t>
            </w:r>
          </w:p>
        </w:tc>
        <w:tc>
          <w:tcPr>
            <w:tcW w:w="1020" w:type="dxa"/>
            <w:tcBorders>
              <w:bottom w:val="dotted" w:sz="4" w:space="0" w:color="A4A4A4"/>
            </w:tcBorders>
            <w:shd w:val="clear" w:color="auto" w:fill="DDEBFF"/>
          </w:tcPr>
          <w:p w14:paraId="36C6C245" w14:textId="77777777" w:rsidR="002138FA" w:rsidRDefault="00A2619F">
            <w:pPr>
              <w:pStyle w:val="TableParagraph"/>
              <w:rPr>
                <w:rFonts w:ascii="Arial Narrow"/>
                <w:sz w:val="18"/>
              </w:rPr>
            </w:pPr>
            <w:r>
              <w:rPr>
                <w:rFonts w:ascii="Arial Narrow"/>
                <w:spacing w:val="-5"/>
                <w:w w:val="120"/>
                <w:sz w:val="18"/>
              </w:rPr>
              <w:t>29%</w:t>
            </w:r>
          </w:p>
        </w:tc>
        <w:tc>
          <w:tcPr>
            <w:tcW w:w="1021" w:type="dxa"/>
            <w:tcBorders>
              <w:bottom w:val="dotted" w:sz="4" w:space="0" w:color="A4A4A4"/>
            </w:tcBorders>
            <w:shd w:val="clear" w:color="auto" w:fill="E3EFFF"/>
          </w:tcPr>
          <w:p w14:paraId="36C6C246" w14:textId="77777777" w:rsidR="002138FA" w:rsidRDefault="00A2619F">
            <w:pPr>
              <w:pStyle w:val="TableParagraph"/>
              <w:ind w:right="48"/>
              <w:rPr>
                <w:rFonts w:ascii="Arial Narrow"/>
                <w:sz w:val="18"/>
              </w:rPr>
            </w:pPr>
            <w:r>
              <w:rPr>
                <w:rFonts w:ascii="Arial Narrow"/>
                <w:spacing w:val="-5"/>
                <w:w w:val="120"/>
                <w:sz w:val="18"/>
              </w:rPr>
              <w:t>24%</w:t>
            </w:r>
          </w:p>
        </w:tc>
        <w:tc>
          <w:tcPr>
            <w:tcW w:w="1020" w:type="dxa"/>
            <w:tcBorders>
              <w:bottom w:val="dotted" w:sz="4" w:space="0" w:color="A4A4A4"/>
            </w:tcBorders>
          </w:tcPr>
          <w:p w14:paraId="36C6C247"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C251" w14:textId="77777777">
        <w:trPr>
          <w:trHeight w:val="455"/>
        </w:trPr>
        <w:tc>
          <w:tcPr>
            <w:tcW w:w="2494" w:type="dxa"/>
            <w:tcBorders>
              <w:top w:val="dotted" w:sz="4" w:space="0" w:color="A4A4A4"/>
              <w:bottom w:val="dotted" w:sz="4" w:space="0" w:color="A4A4A4"/>
            </w:tcBorders>
          </w:tcPr>
          <w:p w14:paraId="36C6C249"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tcPr>
          <w:p w14:paraId="36C6C24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8FAFF"/>
          </w:tcPr>
          <w:p w14:paraId="36C6C24B"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A4A4A4"/>
              <w:bottom w:val="dotted" w:sz="4" w:space="0" w:color="A4A4A4"/>
            </w:tcBorders>
            <w:shd w:val="clear" w:color="auto" w:fill="EBF4FF"/>
          </w:tcPr>
          <w:p w14:paraId="36C6C24C" w14:textId="77777777" w:rsidR="002138FA" w:rsidRDefault="00A2619F">
            <w:pPr>
              <w:pStyle w:val="TableParagraph"/>
              <w:rPr>
                <w:rFonts w:ascii="Arial Narrow"/>
                <w:sz w:val="18"/>
              </w:rPr>
            </w:pPr>
            <w:r>
              <w:rPr>
                <w:rFonts w:ascii="Arial Narrow"/>
                <w:spacing w:val="-5"/>
                <w:w w:val="120"/>
                <w:sz w:val="18"/>
              </w:rPr>
              <w:t>18%</w:t>
            </w:r>
          </w:p>
        </w:tc>
        <w:tc>
          <w:tcPr>
            <w:tcW w:w="1020" w:type="dxa"/>
            <w:tcBorders>
              <w:top w:val="dotted" w:sz="4" w:space="0" w:color="A4A4A4"/>
              <w:bottom w:val="dotted" w:sz="4" w:space="0" w:color="A4A4A4"/>
            </w:tcBorders>
            <w:shd w:val="clear" w:color="auto" w:fill="B5D5FF"/>
          </w:tcPr>
          <w:p w14:paraId="36C6C24D" w14:textId="77777777" w:rsidR="002138FA" w:rsidRDefault="00A2619F">
            <w:pPr>
              <w:pStyle w:val="TableParagraph"/>
              <w:rPr>
                <w:rFonts w:ascii="Arial Narrow"/>
                <w:sz w:val="18"/>
              </w:rPr>
            </w:pPr>
            <w:r>
              <w:rPr>
                <w:rFonts w:ascii="Arial Narrow"/>
                <w:spacing w:val="-5"/>
                <w:w w:val="120"/>
                <w:sz w:val="18"/>
              </w:rPr>
              <w:t>65%</w:t>
            </w:r>
          </w:p>
        </w:tc>
        <w:tc>
          <w:tcPr>
            <w:tcW w:w="1020" w:type="dxa"/>
            <w:tcBorders>
              <w:top w:val="dotted" w:sz="4" w:space="0" w:color="A4A4A4"/>
              <w:bottom w:val="dotted" w:sz="4" w:space="0" w:color="A4A4A4"/>
            </w:tcBorders>
          </w:tcPr>
          <w:p w14:paraId="36C6C24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F0F8FF"/>
          </w:tcPr>
          <w:p w14:paraId="36C6C24F" w14:textId="77777777" w:rsidR="002138FA" w:rsidRDefault="00A2619F">
            <w:pPr>
              <w:pStyle w:val="TableParagraph"/>
              <w:ind w:right="48"/>
              <w:rPr>
                <w:rFonts w:ascii="Arial Narrow"/>
                <w:sz w:val="18"/>
              </w:rPr>
            </w:pPr>
            <w:r>
              <w:rPr>
                <w:rFonts w:ascii="Arial Narrow"/>
                <w:spacing w:val="-5"/>
                <w:w w:val="120"/>
                <w:sz w:val="18"/>
              </w:rPr>
              <w:t>12%</w:t>
            </w:r>
          </w:p>
        </w:tc>
        <w:tc>
          <w:tcPr>
            <w:tcW w:w="1020" w:type="dxa"/>
            <w:tcBorders>
              <w:top w:val="dotted" w:sz="4" w:space="0" w:color="A4A4A4"/>
              <w:bottom w:val="dotted" w:sz="4" w:space="0" w:color="A4A4A4"/>
            </w:tcBorders>
          </w:tcPr>
          <w:p w14:paraId="36C6C250"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C25A" w14:textId="77777777">
        <w:trPr>
          <w:trHeight w:val="453"/>
        </w:trPr>
        <w:tc>
          <w:tcPr>
            <w:tcW w:w="2494" w:type="dxa"/>
            <w:tcBorders>
              <w:top w:val="dotted" w:sz="4" w:space="0" w:color="A4A4A4"/>
              <w:bottom w:val="dotted" w:sz="4" w:space="0" w:color="A4A4A4"/>
            </w:tcBorders>
          </w:tcPr>
          <w:p w14:paraId="36C6C252"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C25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5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B9D9FF"/>
          </w:tcPr>
          <w:p w14:paraId="36C6C255"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A4A4A4"/>
              <w:bottom w:val="dotted" w:sz="4" w:space="0" w:color="A4A4A4"/>
            </w:tcBorders>
          </w:tcPr>
          <w:p w14:paraId="36C6C25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57"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D1E6FF"/>
          </w:tcPr>
          <w:p w14:paraId="36C6C258" w14:textId="77777777" w:rsidR="002138FA" w:rsidRDefault="00A2619F">
            <w:pPr>
              <w:pStyle w:val="TableParagraph"/>
              <w:ind w:right="48"/>
              <w:rPr>
                <w:rFonts w:ascii="Arial Narrow"/>
                <w:sz w:val="18"/>
              </w:rPr>
            </w:pPr>
            <w:r>
              <w:rPr>
                <w:rFonts w:ascii="Arial Narrow"/>
                <w:spacing w:val="-5"/>
                <w:w w:val="120"/>
                <w:sz w:val="18"/>
              </w:rPr>
              <w:t>40%</w:t>
            </w:r>
          </w:p>
        </w:tc>
        <w:tc>
          <w:tcPr>
            <w:tcW w:w="1020" w:type="dxa"/>
            <w:tcBorders>
              <w:top w:val="dotted" w:sz="4" w:space="0" w:color="A4A4A4"/>
              <w:bottom w:val="dotted" w:sz="4" w:space="0" w:color="A4A4A4"/>
            </w:tcBorders>
          </w:tcPr>
          <w:p w14:paraId="36C6C259" w14:textId="77777777" w:rsidR="002138FA" w:rsidRDefault="00A2619F">
            <w:pPr>
              <w:pStyle w:val="TableParagraph"/>
              <w:ind w:right="52"/>
              <w:rPr>
                <w:rFonts w:ascii="Arial Narrow"/>
                <w:sz w:val="18"/>
              </w:rPr>
            </w:pPr>
            <w:r>
              <w:rPr>
                <w:rFonts w:ascii="Arial Narrow"/>
                <w:spacing w:val="-10"/>
                <w:w w:val="120"/>
                <w:sz w:val="18"/>
              </w:rPr>
              <w:t>5</w:t>
            </w:r>
          </w:p>
        </w:tc>
      </w:tr>
      <w:tr w:rsidR="002138FA" w14:paraId="36C6C263" w14:textId="77777777">
        <w:trPr>
          <w:trHeight w:val="453"/>
        </w:trPr>
        <w:tc>
          <w:tcPr>
            <w:tcW w:w="2494" w:type="dxa"/>
            <w:tcBorders>
              <w:top w:val="dotted" w:sz="4" w:space="0" w:color="A4A4A4"/>
              <w:bottom w:val="dotted" w:sz="4" w:space="0" w:color="A4A4A4"/>
            </w:tcBorders>
          </w:tcPr>
          <w:p w14:paraId="36C6C25B"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C25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5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F1F8FF"/>
          </w:tcPr>
          <w:p w14:paraId="36C6C25E" w14:textId="77777777" w:rsidR="002138FA" w:rsidRDefault="00A2619F">
            <w:pPr>
              <w:pStyle w:val="TableParagraph"/>
              <w:rPr>
                <w:rFonts w:ascii="Arial Narrow"/>
                <w:sz w:val="18"/>
              </w:rPr>
            </w:pPr>
            <w:r>
              <w:rPr>
                <w:rFonts w:ascii="Arial Narrow"/>
                <w:spacing w:val="-5"/>
                <w:w w:val="120"/>
                <w:sz w:val="18"/>
              </w:rPr>
              <w:t>11%</w:t>
            </w:r>
          </w:p>
        </w:tc>
        <w:tc>
          <w:tcPr>
            <w:tcW w:w="1020" w:type="dxa"/>
            <w:tcBorders>
              <w:top w:val="dotted" w:sz="4" w:space="0" w:color="A4A4A4"/>
              <w:bottom w:val="dotted" w:sz="4" w:space="0" w:color="A4A4A4"/>
            </w:tcBorders>
            <w:shd w:val="clear" w:color="auto" w:fill="B1D4FF"/>
          </w:tcPr>
          <w:p w14:paraId="36C6C25F"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A4A4A4"/>
              <w:bottom w:val="dotted" w:sz="4" w:space="0" w:color="A4A4A4"/>
            </w:tcBorders>
            <w:shd w:val="clear" w:color="auto" w:fill="F1F8FF"/>
          </w:tcPr>
          <w:p w14:paraId="36C6C260" w14:textId="77777777" w:rsidR="002138FA" w:rsidRDefault="00A2619F">
            <w:pPr>
              <w:pStyle w:val="TableParagraph"/>
              <w:rPr>
                <w:rFonts w:ascii="Arial Narrow"/>
                <w:sz w:val="18"/>
              </w:rPr>
            </w:pPr>
            <w:r>
              <w:rPr>
                <w:rFonts w:ascii="Arial Narrow"/>
                <w:spacing w:val="-5"/>
                <w:w w:val="120"/>
                <w:sz w:val="18"/>
              </w:rPr>
              <w:t>11%</w:t>
            </w:r>
          </w:p>
        </w:tc>
        <w:tc>
          <w:tcPr>
            <w:tcW w:w="1021" w:type="dxa"/>
            <w:tcBorders>
              <w:top w:val="dotted" w:sz="4" w:space="0" w:color="A4A4A4"/>
              <w:bottom w:val="dotted" w:sz="4" w:space="0" w:color="A4A4A4"/>
            </w:tcBorders>
            <w:shd w:val="clear" w:color="auto" w:fill="F1F8FF"/>
          </w:tcPr>
          <w:p w14:paraId="36C6C261" w14:textId="77777777" w:rsidR="002138FA" w:rsidRDefault="00A2619F">
            <w:pPr>
              <w:pStyle w:val="TableParagraph"/>
              <w:ind w:right="48"/>
              <w:rPr>
                <w:rFonts w:ascii="Arial Narrow"/>
                <w:sz w:val="18"/>
              </w:rPr>
            </w:pPr>
            <w:r>
              <w:rPr>
                <w:rFonts w:ascii="Arial Narrow"/>
                <w:spacing w:val="-5"/>
                <w:w w:val="120"/>
                <w:sz w:val="18"/>
              </w:rPr>
              <w:t>11%</w:t>
            </w:r>
          </w:p>
        </w:tc>
        <w:tc>
          <w:tcPr>
            <w:tcW w:w="1020" w:type="dxa"/>
            <w:tcBorders>
              <w:top w:val="dotted" w:sz="4" w:space="0" w:color="A4A4A4"/>
              <w:bottom w:val="dotted" w:sz="4" w:space="0" w:color="A4A4A4"/>
            </w:tcBorders>
          </w:tcPr>
          <w:p w14:paraId="36C6C262" w14:textId="77777777" w:rsidR="002138FA" w:rsidRDefault="00A2619F">
            <w:pPr>
              <w:pStyle w:val="TableParagraph"/>
              <w:ind w:right="52"/>
              <w:rPr>
                <w:rFonts w:ascii="Arial Narrow"/>
                <w:sz w:val="18"/>
              </w:rPr>
            </w:pPr>
            <w:r>
              <w:rPr>
                <w:rFonts w:ascii="Arial Narrow"/>
                <w:spacing w:val="-10"/>
                <w:w w:val="120"/>
                <w:sz w:val="18"/>
              </w:rPr>
              <w:t>9</w:t>
            </w:r>
          </w:p>
        </w:tc>
      </w:tr>
      <w:tr w:rsidR="002138FA" w14:paraId="36C6C26C" w14:textId="77777777">
        <w:trPr>
          <w:trHeight w:val="456"/>
        </w:trPr>
        <w:tc>
          <w:tcPr>
            <w:tcW w:w="2494" w:type="dxa"/>
            <w:tcBorders>
              <w:top w:val="dotted" w:sz="4" w:space="0" w:color="A4A4A4"/>
              <w:bottom w:val="dotted" w:sz="4" w:space="0" w:color="A4A4A4"/>
            </w:tcBorders>
          </w:tcPr>
          <w:p w14:paraId="36C6C264"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C26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6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9EAFF"/>
          </w:tcPr>
          <w:p w14:paraId="36C6C267"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bottom w:val="dotted" w:sz="4" w:space="0" w:color="A4A4A4"/>
            </w:tcBorders>
          </w:tcPr>
          <w:p w14:paraId="36C6C26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9EAFF"/>
          </w:tcPr>
          <w:p w14:paraId="36C6C269"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A4A4A4"/>
              <w:bottom w:val="dotted" w:sz="4" w:space="0" w:color="A4A4A4"/>
            </w:tcBorders>
            <w:shd w:val="clear" w:color="auto" w:fill="D9EAFF"/>
          </w:tcPr>
          <w:p w14:paraId="36C6C26A"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top w:val="dotted" w:sz="4" w:space="0" w:color="A4A4A4"/>
              <w:bottom w:val="dotted" w:sz="4" w:space="0" w:color="A4A4A4"/>
            </w:tcBorders>
          </w:tcPr>
          <w:p w14:paraId="36C6C26B"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275" w14:textId="77777777">
        <w:trPr>
          <w:trHeight w:val="453"/>
        </w:trPr>
        <w:tc>
          <w:tcPr>
            <w:tcW w:w="2494" w:type="dxa"/>
            <w:tcBorders>
              <w:top w:val="dotted" w:sz="4" w:space="0" w:color="A4A4A4"/>
              <w:bottom w:val="dotted" w:sz="4" w:space="0" w:color="A4A4A4"/>
            </w:tcBorders>
          </w:tcPr>
          <w:p w14:paraId="36C6C26D"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C26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6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270"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27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7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C5DFFF"/>
          </w:tcPr>
          <w:p w14:paraId="36C6C273"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274"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27E" w14:textId="77777777">
        <w:trPr>
          <w:trHeight w:val="453"/>
        </w:trPr>
        <w:tc>
          <w:tcPr>
            <w:tcW w:w="2494" w:type="dxa"/>
            <w:tcBorders>
              <w:top w:val="dotted" w:sz="4" w:space="0" w:color="A4A4A4"/>
              <w:bottom w:val="dotted" w:sz="4" w:space="0" w:color="A4A4A4"/>
            </w:tcBorders>
          </w:tcPr>
          <w:p w14:paraId="36C6C276"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C27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7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7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C27A"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C27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27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27D"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287" w14:textId="77777777">
        <w:trPr>
          <w:trHeight w:val="455"/>
        </w:trPr>
        <w:tc>
          <w:tcPr>
            <w:tcW w:w="2494" w:type="dxa"/>
            <w:tcBorders>
              <w:top w:val="dotted" w:sz="4" w:space="0" w:color="A4A4A4"/>
            </w:tcBorders>
          </w:tcPr>
          <w:p w14:paraId="36C6C27F"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C28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C28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E1EEFF"/>
          </w:tcPr>
          <w:p w14:paraId="36C6C282"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A4A4A4"/>
            </w:tcBorders>
            <w:shd w:val="clear" w:color="auto" w:fill="C5DFFF"/>
          </w:tcPr>
          <w:p w14:paraId="36C6C283"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tcBorders>
          </w:tcPr>
          <w:p w14:paraId="36C6C284"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tcBorders>
            <w:shd w:val="clear" w:color="auto" w:fill="E1EEFF"/>
          </w:tcPr>
          <w:p w14:paraId="36C6C285"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A4A4A4"/>
            </w:tcBorders>
          </w:tcPr>
          <w:p w14:paraId="36C6C286" w14:textId="77777777" w:rsidR="002138FA" w:rsidRDefault="00A2619F">
            <w:pPr>
              <w:pStyle w:val="TableParagraph"/>
              <w:ind w:right="52"/>
              <w:rPr>
                <w:rFonts w:ascii="Arial Narrow"/>
                <w:sz w:val="18"/>
              </w:rPr>
            </w:pPr>
            <w:r>
              <w:rPr>
                <w:rFonts w:ascii="Arial Narrow"/>
                <w:spacing w:val="-10"/>
                <w:w w:val="120"/>
                <w:sz w:val="18"/>
              </w:rPr>
              <w:t>4</w:t>
            </w:r>
          </w:p>
        </w:tc>
      </w:tr>
    </w:tbl>
    <w:p w14:paraId="36C6C288" w14:textId="77777777" w:rsidR="002138FA" w:rsidRDefault="00A2619F">
      <w:pPr>
        <w:pStyle w:val="Heading2"/>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C289" w14:textId="77777777" w:rsidR="002138FA" w:rsidRDefault="00A2619F">
      <w:pPr>
        <w:pStyle w:val="Heading3"/>
        <w:spacing w:before="279" w:line="273" w:lineRule="auto"/>
        <w:ind w:right="1017"/>
      </w:pPr>
      <w:r>
        <w:rPr>
          <w:w w:val="120"/>
        </w:rPr>
        <w:t>There</w:t>
      </w:r>
      <w:r>
        <w:rPr>
          <w:spacing w:val="-6"/>
          <w:w w:val="120"/>
        </w:rPr>
        <w:t xml:space="preserve"> </w:t>
      </w:r>
      <w:r>
        <w:rPr>
          <w:w w:val="120"/>
        </w:rPr>
        <w:t>was</w:t>
      </w:r>
      <w:r>
        <w:rPr>
          <w:spacing w:val="-4"/>
          <w:w w:val="120"/>
        </w:rPr>
        <w:t xml:space="preserve"> </w:t>
      </w:r>
      <w:r>
        <w:rPr>
          <w:w w:val="120"/>
        </w:rPr>
        <w:t>a</w:t>
      </w:r>
      <w:r>
        <w:rPr>
          <w:spacing w:val="-6"/>
          <w:w w:val="120"/>
        </w:rPr>
        <w:t xml:space="preserve"> </w:t>
      </w:r>
      <w:r>
        <w:rPr>
          <w:w w:val="120"/>
        </w:rPr>
        <w:t>smaller</w:t>
      </w:r>
      <w:r>
        <w:rPr>
          <w:spacing w:val="-5"/>
          <w:w w:val="120"/>
        </w:rPr>
        <w:t xml:space="preserve"> </w:t>
      </w:r>
      <w:r>
        <w:rPr>
          <w:w w:val="120"/>
        </w:rPr>
        <w:t>cohort</w:t>
      </w:r>
      <w:r>
        <w:rPr>
          <w:spacing w:val="-6"/>
          <w:w w:val="120"/>
        </w:rPr>
        <w:t xml:space="preserve"> </w:t>
      </w:r>
      <w:r>
        <w:rPr>
          <w:w w:val="120"/>
        </w:rPr>
        <w:t>who</w:t>
      </w:r>
      <w:r>
        <w:rPr>
          <w:spacing w:val="-3"/>
          <w:w w:val="120"/>
        </w:rPr>
        <w:t xml:space="preserve"> </w:t>
      </w:r>
      <w:r>
        <w:rPr>
          <w:w w:val="120"/>
        </w:rPr>
        <w:t>responded</w:t>
      </w:r>
      <w:r>
        <w:rPr>
          <w:spacing w:val="-7"/>
          <w:w w:val="120"/>
        </w:rPr>
        <w:t xml:space="preserve"> </w:t>
      </w:r>
      <w:r>
        <w:rPr>
          <w:w w:val="120"/>
        </w:rPr>
        <w:t>and</w:t>
      </w:r>
      <w:r>
        <w:rPr>
          <w:spacing w:val="-7"/>
          <w:w w:val="120"/>
        </w:rPr>
        <w:t xml:space="preserve"> </w:t>
      </w:r>
      <w:r>
        <w:rPr>
          <w:w w:val="120"/>
        </w:rPr>
        <w:t>supported</w:t>
      </w:r>
      <w:r>
        <w:rPr>
          <w:spacing w:val="-6"/>
          <w:w w:val="120"/>
        </w:rPr>
        <w:t xml:space="preserve"> </w:t>
      </w:r>
      <w:r>
        <w:rPr>
          <w:w w:val="120"/>
        </w:rPr>
        <w:t>the</w:t>
      </w:r>
      <w:r>
        <w:rPr>
          <w:spacing w:val="-6"/>
          <w:w w:val="120"/>
        </w:rPr>
        <w:t xml:space="preserve"> </w:t>
      </w:r>
      <w:r>
        <w:rPr>
          <w:w w:val="120"/>
        </w:rPr>
        <w:t>pharmacogenomic</w:t>
      </w:r>
      <w:r>
        <w:rPr>
          <w:spacing w:val="-3"/>
          <w:w w:val="120"/>
        </w:rPr>
        <w:t xml:space="preserve"> </w:t>
      </w:r>
      <w:r>
        <w:rPr>
          <w:w w:val="120"/>
        </w:rPr>
        <w:t xml:space="preserve">technology </w:t>
      </w:r>
      <w:r>
        <w:rPr>
          <w:w w:val="115"/>
        </w:rPr>
        <w:t>options. A number of these groups didn’t know if there would be an impact on their organisation.</w:t>
      </w:r>
    </w:p>
    <w:p w14:paraId="36C6C28A" w14:textId="77777777" w:rsidR="002138FA" w:rsidRDefault="00A2619F">
      <w:pPr>
        <w:spacing w:before="239" w:line="273" w:lineRule="auto"/>
        <w:ind w:left="390" w:right="1017"/>
        <w:jc w:val="both"/>
        <w:rPr>
          <w:sz w:val="24"/>
        </w:rPr>
      </w:pPr>
      <w:r>
        <w:rPr>
          <w:w w:val="115"/>
          <w:sz w:val="24"/>
        </w:rPr>
        <w:t>The Collaborative Consumer</w:t>
      </w:r>
      <w:r>
        <w:rPr>
          <w:spacing w:val="-1"/>
          <w:w w:val="115"/>
          <w:sz w:val="24"/>
        </w:rPr>
        <w:t xml:space="preserve"> </w:t>
      </w:r>
      <w:r>
        <w:rPr>
          <w:w w:val="115"/>
          <w:sz w:val="24"/>
        </w:rPr>
        <w:t>Group Response submission highlighted a gap that currently</w:t>
      </w:r>
      <w:r>
        <w:rPr>
          <w:spacing w:val="-2"/>
          <w:w w:val="115"/>
          <w:sz w:val="24"/>
        </w:rPr>
        <w:t xml:space="preserve"> </w:t>
      </w:r>
      <w:r>
        <w:rPr>
          <w:w w:val="115"/>
          <w:sz w:val="24"/>
        </w:rPr>
        <w:t xml:space="preserve">exists </w:t>
      </w:r>
      <w:r>
        <w:rPr>
          <w:i/>
          <w:w w:val="120"/>
          <w:sz w:val="24"/>
        </w:rPr>
        <w:t xml:space="preserve">“in funding pathways for genomic/pharmacogenomic technologies that currently fall between Commonwealth funding and State funding (e.g. Trio sequencing where one person is an inpatient and the other 2 people requiring testing are outpatients).” </w:t>
      </w:r>
      <w:r>
        <w:rPr>
          <w:w w:val="120"/>
          <w:sz w:val="24"/>
        </w:rPr>
        <w:t>(Collaborative Consumer Group Response)</w:t>
      </w:r>
    </w:p>
    <w:p w14:paraId="36C6C28B" w14:textId="77777777" w:rsidR="002138FA" w:rsidRDefault="00A2619F">
      <w:pPr>
        <w:pStyle w:val="BodyText"/>
        <w:spacing w:before="257" w:line="252" w:lineRule="auto"/>
        <w:ind w:right="970"/>
      </w:pPr>
      <w:r>
        <w:rPr>
          <w:w w:val="120"/>
        </w:rPr>
        <w:t>“</w:t>
      </w:r>
      <w:r>
        <w:rPr>
          <w:color w:val="232323"/>
          <w:w w:val="120"/>
        </w:rPr>
        <w:t>Codependent review is supported, consideration to value for money and longevity of the technology should be part of the horizon scanning work to ensure that Australia continues to</w:t>
      </w:r>
    </w:p>
    <w:p w14:paraId="36C6C28C" w14:textId="77777777" w:rsidR="002138FA" w:rsidRDefault="002138FA">
      <w:pPr>
        <w:spacing w:line="252" w:lineRule="auto"/>
        <w:sectPr w:rsidR="002138FA">
          <w:pgSz w:w="11910" w:h="16840"/>
          <w:pgMar w:top="980" w:right="0" w:bottom="760" w:left="800" w:header="0" w:footer="494" w:gutter="0"/>
          <w:cols w:space="720"/>
        </w:sectPr>
      </w:pPr>
    </w:p>
    <w:p w14:paraId="36C6C28D" w14:textId="77777777" w:rsidR="002138FA" w:rsidRDefault="00A2619F">
      <w:pPr>
        <w:spacing w:before="89" w:line="252" w:lineRule="auto"/>
        <w:ind w:left="390" w:right="965"/>
        <w:jc w:val="both"/>
        <w:rPr>
          <w:sz w:val="24"/>
        </w:rPr>
      </w:pPr>
      <w:r>
        <w:rPr>
          <w:i/>
          <w:color w:val="232323"/>
          <w:w w:val="120"/>
          <w:sz w:val="24"/>
        </w:rPr>
        <w:lastRenderedPageBreak/>
        <w:t xml:space="preserve">evolve and adopt best practice and technologies.” </w:t>
      </w:r>
      <w:r>
        <w:rPr>
          <w:color w:val="232323"/>
          <w:w w:val="120"/>
          <w:sz w:val="24"/>
        </w:rPr>
        <w:t xml:space="preserve">(Australasian Leukaemia and Lymphoma </w:t>
      </w:r>
      <w:r>
        <w:rPr>
          <w:color w:val="232323"/>
          <w:spacing w:val="-2"/>
          <w:w w:val="120"/>
          <w:sz w:val="24"/>
        </w:rPr>
        <w:t>Group)</w:t>
      </w:r>
    </w:p>
    <w:p w14:paraId="36C6C28E" w14:textId="77777777" w:rsidR="002138FA" w:rsidRDefault="00A2619F">
      <w:pPr>
        <w:pStyle w:val="BodyText"/>
        <w:spacing w:before="262" w:line="252" w:lineRule="auto"/>
        <w:ind w:right="961"/>
        <w:rPr>
          <w:i w:val="0"/>
        </w:rPr>
      </w:pPr>
      <w:r>
        <w:rPr>
          <w:w w:val="120"/>
        </w:rPr>
        <w:t>“We note the proposal to develop a statement of principles concerning the access and use of genomic technologies and gene therapies through clinician/patient co-design and that this should</w:t>
      </w:r>
      <w:r>
        <w:rPr>
          <w:spacing w:val="-17"/>
          <w:w w:val="120"/>
        </w:rPr>
        <w:t xml:space="preserve"> </w:t>
      </w:r>
      <w:r>
        <w:rPr>
          <w:w w:val="120"/>
        </w:rPr>
        <w:t>include</w:t>
      </w:r>
      <w:r>
        <w:rPr>
          <w:spacing w:val="-16"/>
          <w:w w:val="120"/>
        </w:rPr>
        <w:t xml:space="preserve"> </w:t>
      </w:r>
      <w:r>
        <w:rPr>
          <w:w w:val="120"/>
        </w:rPr>
        <w:t>people</w:t>
      </w:r>
      <w:r>
        <w:rPr>
          <w:spacing w:val="-17"/>
          <w:w w:val="120"/>
        </w:rPr>
        <w:t xml:space="preserve"> </w:t>
      </w:r>
      <w:r>
        <w:rPr>
          <w:w w:val="120"/>
        </w:rPr>
        <w:t>who</w:t>
      </w:r>
      <w:r>
        <w:rPr>
          <w:spacing w:val="-16"/>
          <w:w w:val="120"/>
        </w:rPr>
        <w:t xml:space="preserve"> </w:t>
      </w:r>
      <w:r>
        <w:rPr>
          <w:w w:val="120"/>
        </w:rPr>
        <w:t>do</w:t>
      </w:r>
      <w:r>
        <w:rPr>
          <w:spacing w:val="-16"/>
          <w:w w:val="120"/>
        </w:rPr>
        <w:t xml:space="preserve"> </w:t>
      </w:r>
      <w:r>
        <w:rPr>
          <w:w w:val="120"/>
        </w:rPr>
        <w:t>not</w:t>
      </w:r>
      <w:r>
        <w:rPr>
          <w:spacing w:val="-15"/>
          <w:w w:val="120"/>
        </w:rPr>
        <w:t xml:space="preserve"> </w:t>
      </w:r>
      <w:r>
        <w:rPr>
          <w:w w:val="120"/>
        </w:rPr>
        <w:t>have</w:t>
      </w:r>
      <w:r>
        <w:rPr>
          <w:spacing w:val="-16"/>
          <w:w w:val="120"/>
        </w:rPr>
        <w:t xml:space="preserve"> </w:t>
      </w:r>
      <w:r>
        <w:rPr>
          <w:w w:val="120"/>
        </w:rPr>
        <w:t>an</w:t>
      </w:r>
      <w:r>
        <w:rPr>
          <w:spacing w:val="-16"/>
          <w:w w:val="120"/>
        </w:rPr>
        <w:t xml:space="preserve"> </w:t>
      </w:r>
      <w:r>
        <w:rPr>
          <w:w w:val="120"/>
        </w:rPr>
        <w:t>immediate</w:t>
      </w:r>
      <w:r>
        <w:rPr>
          <w:spacing w:val="-16"/>
          <w:w w:val="120"/>
        </w:rPr>
        <w:t xml:space="preserve"> </w:t>
      </w:r>
      <w:r>
        <w:rPr>
          <w:w w:val="120"/>
        </w:rPr>
        <w:t>vested</w:t>
      </w:r>
      <w:r>
        <w:rPr>
          <w:spacing w:val="-16"/>
          <w:w w:val="120"/>
        </w:rPr>
        <w:t xml:space="preserve"> </w:t>
      </w:r>
      <w:r>
        <w:rPr>
          <w:w w:val="120"/>
        </w:rPr>
        <w:t>interest</w:t>
      </w:r>
      <w:r>
        <w:rPr>
          <w:spacing w:val="-17"/>
          <w:w w:val="120"/>
        </w:rPr>
        <w:t xml:space="preserve"> </w:t>
      </w:r>
      <w:r>
        <w:rPr>
          <w:w w:val="120"/>
        </w:rPr>
        <w:t>in</w:t>
      </w:r>
      <w:r>
        <w:rPr>
          <w:spacing w:val="-14"/>
          <w:w w:val="120"/>
        </w:rPr>
        <w:t xml:space="preserve"> </w:t>
      </w:r>
      <w:r>
        <w:rPr>
          <w:w w:val="120"/>
        </w:rPr>
        <w:t>these</w:t>
      </w:r>
      <w:r>
        <w:rPr>
          <w:spacing w:val="-16"/>
          <w:w w:val="120"/>
        </w:rPr>
        <w:t xml:space="preserve"> </w:t>
      </w:r>
      <w:r>
        <w:rPr>
          <w:w w:val="120"/>
        </w:rPr>
        <w:t>technologies.</w:t>
      </w:r>
      <w:r>
        <w:rPr>
          <w:spacing w:val="-17"/>
          <w:w w:val="120"/>
        </w:rPr>
        <w:t xml:space="preserve"> </w:t>
      </w:r>
      <w:r>
        <w:rPr>
          <w:w w:val="120"/>
        </w:rPr>
        <w:t>We agree</w:t>
      </w:r>
      <w:r>
        <w:rPr>
          <w:spacing w:val="-14"/>
          <w:w w:val="120"/>
        </w:rPr>
        <w:t xml:space="preserve"> </w:t>
      </w:r>
      <w:r>
        <w:rPr>
          <w:w w:val="120"/>
        </w:rPr>
        <w:t>that</w:t>
      </w:r>
      <w:r>
        <w:rPr>
          <w:spacing w:val="-14"/>
          <w:w w:val="120"/>
        </w:rPr>
        <w:t xml:space="preserve"> </w:t>
      </w:r>
      <w:r>
        <w:rPr>
          <w:w w:val="120"/>
        </w:rPr>
        <w:t>it</w:t>
      </w:r>
      <w:r>
        <w:rPr>
          <w:spacing w:val="-15"/>
          <w:w w:val="120"/>
        </w:rPr>
        <w:t xml:space="preserve"> </w:t>
      </w:r>
      <w:r>
        <w:rPr>
          <w:w w:val="120"/>
        </w:rPr>
        <w:t>is</w:t>
      </w:r>
      <w:r>
        <w:rPr>
          <w:spacing w:val="-14"/>
          <w:w w:val="120"/>
        </w:rPr>
        <w:t xml:space="preserve"> </w:t>
      </w:r>
      <w:r>
        <w:rPr>
          <w:w w:val="120"/>
        </w:rPr>
        <w:t>important</w:t>
      </w:r>
      <w:r>
        <w:rPr>
          <w:spacing w:val="-15"/>
          <w:w w:val="120"/>
        </w:rPr>
        <w:t xml:space="preserve"> </w:t>
      </w:r>
      <w:r>
        <w:rPr>
          <w:w w:val="120"/>
        </w:rPr>
        <w:t>that</w:t>
      </w:r>
      <w:r>
        <w:rPr>
          <w:spacing w:val="-14"/>
          <w:w w:val="120"/>
        </w:rPr>
        <w:t xml:space="preserve"> </w:t>
      </w:r>
      <w:r>
        <w:rPr>
          <w:w w:val="120"/>
        </w:rPr>
        <w:t>the</w:t>
      </w:r>
      <w:r>
        <w:rPr>
          <w:spacing w:val="-13"/>
          <w:w w:val="120"/>
        </w:rPr>
        <w:t xml:space="preserve"> </w:t>
      </w:r>
      <w:r>
        <w:rPr>
          <w:w w:val="120"/>
        </w:rPr>
        <w:t>process</w:t>
      </w:r>
      <w:r>
        <w:rPr>
          <w:spacing w:val="-14"/>
          <w:w w:val="120"/>
        </w:rPr>
        <w:t xml:space="preserve"> </w:t>
      </w:r>
      <w:r>
        <w:rPr>
          <w:w w:val="120"/>
        </w:rPr>
        <w:t>includes</w:t>
      </w:r>
      <w:r>
        <w:rPr>
          <w:spacing w:val="-14"/>
          <w:w w:val="120"/>
        </w:rPr>
        <w:t xml:space="preserve"> </w:t>
      </w:r>
      <w:r>
        <w:rPr>
          <w:w w:val="120"/>
        </w:rPr>
        <w:t>a</w:t>
      </w:r>
      <w:r>
        <w:rPr>
          <w:spacing w:val="-14"/>
          <w:w w:val="120"/>
        </w:rPr>
        <w:t xml:space="preserve"> </w:t>
      </w:r>
      <w:r>
        <w:rPr>
          <w:w w:val="120"/>
        </w:rPr>
        <w:t>more</w:t>
      </w:r>
      <w:r>
        <w:rPr>
          <w:spacing w:val="-14"/>
          <w:w w:val="120"/>
        </w:rPr>
        <w:t xml:space="preserve"> </w:t>
      </w:r>
      <w:r>
        <w:rPr>
          <w:w w:val="120"/>
        </w:rPr>
        <w:t>objective</w:t>
      </w:r>
      <w:r>
        <w:rPr>
          <w:spacing w:val="-17"/>
          <w:w w:val="120"/>
        </w:rPr>
        <w:t xml:space="preserve"> </w:t>
      </w:r>
      <w:r>
        <w:rPr>
          <w:w w:val="120"/>
        </w:rPr>
        <w:t>viewpoint.</w:t>
      </w:r>
      <w:r>
        <w:rPr>
          <w:spacing w:val="-13"/>
          <w:w w:val="120"/>
        </w:rPr>
        <w:t xml:space="preserve"> </w:t>
      </w:r>
      <w:r>
        <w:rPr>
          <w:w w:val="120"/>
        </w:rPr>
        <w:t>However,</w:t>
      </w:r>
      <w:r>
        <w:rPr>
          <w:spacing w:val="-14"/>
          <w:w w:val="120"/>
        </w:rPr>
        <w:t xml:space="preserve"> </w:t>
      </w:r>
      <w:r>
        <w:rPr>
          <w:w w:val="120"/>
        </w:rPr>
        <w:t>in</w:t>
      </w:r>
      <w:r>
        <w:rPr>
          <w:spacing w:val="-13"/>
          <w:w w:val="120"/>
        </w:rPr>
        <w:t xml:space="preserve"> </w:t>
      </w:r>
      <w:r>
        <w:rPr>
          <w:w w:val="120"/>
        </w:rPr>
        <w:t>rare diseases these are highly specialised situations and these participants would need careful briefing</w:t>
      </w:r>
      <w:r>
        <w:rPr>
          <w:spacing w:val="-14"/>
          <w:w w:val="120"/>
        </w:rPr>
        <w:t xml:space="preserve"> </w:t>
      </w:r>
      <w:r>
        <w:rPr>
          <w:w w:val="120"/>
        </w:rPr>
        <w:t>so</w:t>
      </w:r>
      <w:r>
        <w:rPr>
          <w:spacing w:val="-14"/>
          <w:w w:val="120"/>
        </w:rPr>
        <w:t xml:space="preserve"> </w:t>
      </w:r>
      <w:r>
        <w:rPr>
          <w:w w:val="120"/>
        </w:rPr>
        <w:t>that</w:t>
      </w:r>
      <w:r>
        <w:rPr>
          <w:spacing w:val="-14"/>
          <w:w w:val="120"/>
        </w:rPr>
        <w:t xml:space="preserve"> </w:t>
      </w:r>
      <w:r>
        <w:rPr>
          <w:w w:val="120"/>
        </w:rPr>
        <w:t>they</w:t>
      </w:r>
      <w:r>
        <w:rPr>
          <w:spacing w:val="-14"/>
          <w:w w:val="120"/>
        </w:rPr>
        <w:t xml:space="preserve"> </w:t>
      </w:r>
      <w:r>
        <w:rPr>
          <w:w w:val="120"/>
        </w:rPr>
        <w:t>could</w:t>
      </w:r>
      <w:r>
        <w:rPr>
          <w:spacing w:val="-15"/>
          <w:w w:val="120"/>
        </w:rPr>
        <w:t xml:space="preserve"> </w:t>
      </w:r>
      <w:r>
        <w:rPr>
          <w:w w:val="120"/>
        </w:rPr>
        <w:t>understand</w:t>
      </w:r>
      <w:r>
        <w:rPr>
          <w:spacing w:val="-15"/>
          <w:w w:val="120"/>
        </w:rPr>
        <w:t xml:space="preserve"> </w:t>
      </w:r>
      <w:r>
        <w:rPr>
          <w:w w:val="120"/>
        </w:rPr>
        <w:t>the</w:t>
      </w:r>
      <w:r>
        <w:rPr>
          <w:spacing w:val="-14"/>
          <w:w w:val="120"/>
        </w:rPr>
        <w:t xml:space="preserve"> </w:t>
      </w:r>
      <w:r>
        <w:rPr>
          <w:w w:val="120"/>
        </w:rPr>
        <w:t>patient</w:t>
      </w:r>
      <w:r>
        <w:rPr>
          <w:spacing w:val="-15"/>
          <w:w w:val="120"/>
        </w:rPr>
        <w:t xml:space="preserve"> </w:t>
      </w:r>
      <w:r>
        <w:rPr>
          <w:w w:val="120"/>
        </w:rPr>
        <w:t>experiences</w:t>
      </w:r>
      <w:r>
        <w:rPr>
          <w:spacing w:val="-14"/>
          <w:w w:val="120"/>
        </w:rPr>
        <w:t xml:space="preserve"> </w:t>
      </w:r>
      <w:r>
        <w:rPr>
          <w:w w:val="120"/>
        </w:rPr>
        <w:t>and</w:t>
      </w:r>
      <w:r>
        <w:rPr>
          <w:spacing w:val="-15"/>
          <w:w w:val="120"/>
        </w:rPr>
        <w:t xml:space="preserve"> </w:t>
      </w:r>
      <w:r>
        <w:rPr>
          <w:w w:val="120"/>
        </w:rPr>
        <w:t>the</w:t>
      </w:r>
      <w:r>
        <w:rPr>
          <w:spacing w:val="-14"/>
          <w:w w:val="120"/>
        </w:rPr>
        <w:t xml:space="preserve"> </w:t>
      </w:r>
      <w:r>
        <w:rPr>
          <w:w w:val="120"/>
        </w:rPr>
        <w:t>impact</w:t>
      </w:r>
      <w:r>
        <w:rPr>
          <w:spacing w:val="-15"/>
          <w:w w:val="120"/>
        </w:rPr>
        <w:t xml:space="preserve"> </w:t>
      </w:r>
      <w:r>
        <w:rPr>
          <w:w w:val="120"/>
        </w:rPr>
        <w:t>on</w:t>
      </w:r>
      <w:r>
        <w:rPr>
          <w:spacing w:val="-13"/>
          <w:w w:val="120"/>
        </w:rPr>
        <w:t xml:space="preserve"> </w:t>
      </w:r>
      <w:r>
        <w:rPr>
          <w:w w:val="120"/>
        </w:rPr>
        <w:t>their</w:t>
      </w:r>
      <w:r>
        <w:rPr>
          <w:spacing w:val="-14"/>
          <w:w w:val="120"/>
        </w:rPr>
        <w:t xml:space="preserve"> </w:t>
      </w:r>
      <w:r>
        <w:rPr>
          <w:w w:val="120"/>
        </w:rPr>
        <w:t>quality</w:t>
      </w:r>
      <w:r>
        <w:rPr>
          <w:spacing w:val="-16"/>
          <w:w w:val="120"/>
        </w:rPr>
        <w:t xml:space="preserve"> </w:t>
      </w:r>
      <w:r>
        <w:rPr>
          <w:w w:val="120"/>
        </w:rPr>
        <w:t xml:space="preserve">of </w:t>
      </w:r>
      <w:r>
        <w:rPr>
          <w:spacing w:val="-2"/>
          <w:w w:val="120"/>
        </w:rPr>
        <w:t>life</w:t>
      </w:r>
      <w:r>
        <w:rPr>
          <w:spacing w:val="-10"/>
          <w:w w:val="120"/>
        </w:rPr>
        <w:t xml:space="preserve"> </w:t>
      </w:r>
      <w:r>
        <w:rPr>
          <w:spacing w:val="-2"/>
          <w:w w:val="120"/>
        </w:rPr>
        <w:t>and</w:t>
      </w:r>
      <w:r>
        <w:rPr>
          <w:spacing w:val="-12"/>
          <w:w w:val="120"/>
        </w:rPr>
        <w:t xml:space="preserve"> </w:t>
      </w:r>
      <w:r>
        <w:rPr>
          <w:spacing w:val="-2"/>
          <w:w w:val="120"/>
        </w:rPr>
        <w:t>be</w:t>
      </w:r>
      <w:r>
        <w:rPr>
          <w:spacing w:val="-11"/>
          <w:w w:val="120"/>
        </w:rPr>
        <w:t xml:space="preserve"> </w:t>
      </w:r>
      <w:r>
        <w:rPr>
          <w:spacing w:val="-2"/>
          <w:w w:val="120"/>
        </w:rPr>
        <w:t>able</w:t>
      </w:r>
      <w:r>
        <w:rPr>
          <w:spacing w:val="-10"/>
          <w:w w:val="120"/>
        </w:rPr>
        <w:t xml:space="preserve"> </w:t>
      </w:r>
      <w:r>
        <w:rPr>
          <w:spacing w:val="-2"/>
          <w:w w:val="120"/>
        </w:rPr>
        <w:t>to</w:t>
      </w:r>
      <w:r>
        <w:rPr>
          <w:spacing w:val="-11"/>
          <w:w w:val="120"/>
        </w:rPr>
        <w:t xml:space="preserve"> </w:t>
      </w:r>
      <w:r>
        <w:rPr>
          <w:spacing w:val="-2"/>
          <w:w w:val="120"/>
        </w:rPr>
        <w:t>put</w:t>
      </w:r>
      <w:r>
        <w:rPr>
          <w:spacing w:val="-11"/>
          <w:w w:val="120"/>
        </w:rPr>
        <w:t xml:space="preserve"> </w:t>
      </w:r>
      <w:r>
        <w:rPr>
          <w:spacing w:val="-2"/>
          <w:w w:val="120"/>
        </w:rPr>
        <w:t>the</w:t>
      </w:r>
      <w:r>
        <w:rPr>
          <w:spacing w:val="-10"/>
          <w:w w:val="120"/>
        </w:rPr>
        <w:t xml:space="preserve"> </w:t>
      </w:r>
      <w:r>
        <w:rPr>
          <w:spacing w:val="-2"/>
          <w:w w:val="120"/>
        </w:rPr>
        <w:t>value</w:t>
      </w:r>
      <w:r>
        <w:rPr>
          <w:spacing w:val="-10"/>
          <w:w w:val="120"/>
        </w:rPr>
        <w:t xml:space="preserve"> </w:t>
      </w:r>
      <w:r>
        <w:rPr>
          <w:spacing w:val="-2"/>
          <w:w w:val="120"/>
        </w:rPr>
        <w:t>of</w:t>
      </w:r>
      <w:r>
        <w:rPr>
          <w:spacing w:val="-10"/>
          <w:w w:val="120"/>
        </w:rPr>
        <w:t xml:space="preserve"> </w:t>
      </w:r>
      <w:r>
        <w:rPr>
          <w:spacing w:val="-2"/>
          <w:w w:val="120"/>
        </w:rPr>
        <w:t>the</w:t>
      </w:r>
      <w:r>
        <w:rPr>
          <w:spacing w:val="-10"/>
          <w:w w:val="120"/>
        </w:rPr>
        <w:t xml:space="preserve"> </w:t>
      </w:r>
      <w:r>
        <w:rPr>
          <w:spacing w:val="-2"/>
          <w:w w:val="120"/>
        </w:rPr>
        <w:t>new</w:t>
      </w:r>
      <w:r>
        <w:rPr>
          <w:spacing w:val="-11"/>
          <w:w w:val="120"/>
        </w:rPr>
        <w:t xml:space="preserve"> </w:t>
      </w:r>
      <w:r>
        <w:rPr>
          <w:spacing w:val="-2"/>
          <w:w w:val="120"/>
        </w:rPr>
        <w:t>technology</w:t>
      </w:r>
      <w:r>
        <w:rPr>
          <w:spacing w:val="-10"/>
          <w:w w:val="120"/>
        </w:rPr>
        <w:t xml:space="preserve"> </w:t>
      </w:r>
      <w:r>
        <w:rPr>
          <w:spacing w:val="-2"/>
          <w:w w:val="120"/>
        </w:rPr>
        <w:t>in</w:t>
      </w:r>
      <w:r>
        <w:rPr>
          <w:spacing w:val="-10"/>
          <w:w w:val="120"/>
        </w:rPr>
        <w:t xml:space="preserve"> </w:t>
      </w:r>
      <w:r>
        <w:rPr>
          <w:spacing w:val="-2"/>
          <w:w w:val="120"/>
        </w:rPr>
        <w:t>a</w:t>
      </w:r>
      <w:r>
        <w:rPr>
          <w:spacing w:val="-10"/>
          <w:w w:val="120"/>
        </w:rPr>
        <w:t xml:space="preserve"> </w:t>
      </w:r>
      <w:r>
        <w:rPr>
          <w:spacing w:val="-2"/>
          <w:w w:val="120"/>
        </w:rPr>
        <w:t>perspective</w:t>
      </w:r>
      <w:r>
        <w:rPr>
          <w:spacing w:val="-10"/>
          <w:w w:val="120"/>
        </w:rPr>
        <w:t xml:space="preserve"> </w:t>
      </w:r>
      <w:r>
        <w:rPr>
          <w:spacing w:val="-2"/>
          <w:w w:val="120"/>
        </w:rPr>
        <w:t>that</w:t>
      </w:r>
      <w:r>
        <w:rPr>
          <w:spacing w:val="-11"/>
          <w:w w:val="120"/>
        </w:rPr>
        <w:t xml:space="preserve"> </w:t>
      </w:r>
      <w:r>
        <w:rPr>
          <w:spacing w:val="-2"/>
          <w:w w:val="120"/>
        </w:rPr>
        <w:t>is</w:t>
      </w:r>
      <w:r>
        <w:rPr>
          <w:spacing w:val="-11"/>
          <w:w w:val="120"/>
        </w:rPr>
        <w:t xml:space="preserve"> </w:t>
      </w:r>
      <w:r>
        <w:rPr>
          <w:spacing w:val="-2"/>
          <w:w w:val="120"/>
        </w:rPr>
        <w:t>comparative</w:t>
      </w:r>
      <w:r>
        <w:rPr>
          <w:spacing w:val="-10"/>
          <w:w w:val="120"/>
        </w:rPr>
        <w:t xml:space="preserve"> </w:t>
      </w:r>
      <w:r>
        <w:rPr>
          <w:spacing w:val="-2"/>
          <w:w w:val="120"/>
        </w:rPr>
        <w:t>to</w:t>
      </w:r>
      <w:r>
        <w:rPr>
          <w:spacing w:val="-11"/>
          <w:w w:val="120"/>
        </w:rPr>
        <w:t xml:space="preserve"> </w:t>
      </w:r>
      <w:r>
        <w:rPr>
          <w:spacing w:val="-2"/>
          <w:w w:val="120"/>
        </w:rPr>
        <w:t xml:space="preserve">the </w:t>
      </w:r>
      <w:r>
        <w:rPr>
          <w:w w:val="120"/>
        </w:rPr>
        <w:t>existing</w:t>
      </w:r>
      <w:r>
        <w:rPr>
          <w:spacing w:val="-6"/>
          <w:w w:val="120"/>
        </w:rPr>
        <w:t xml:space="preserve"> </w:t>
      </w:r>
      <w:r>
        <w:rPr>
          <w:w w:val="120"/>
        </w:rPr>
        <w:t>therapies</w:t>
      </w:r>
      <w:r>
        <w:rPr>
          <w:spacing w:val="-6"/>
          <w:w w:val="120"/>
        </w:rPr>
        <w:t xml:space="preserve"> </w:t>
      </w:r>
      <w:r>
        <w:rPr>
          <w:w w:val="120"/>
        </w:rPr>
        <w:t>and</w:t>
      </w:r>
      <w:r>
        <w:rPr>
          <w:spacing w:val="-7"/>
          <w:w w:val="120"/>
        </w:rPr>
        <w:t xml:space="preserve"> </w:t>
      </w:r>
      <w:r>
        <w:rPr>
          <w:w w:val="120"/>
        </w:rPr>
        <w:t>patient</w:t>
      </w:r>
      <w:r>
        <w:rPr>
          <w:spacing w:val="-7"/>
          <w:w w:val="120"/>
        </w:rPr>
        <w:t xml:space="preserve"> </w:t>
      </w:r>
      <w:r>
        <w:rPr>
          <w:w w:val="120"/>
        </w:rPr>
        <w:t>outcomes.”</w:t>
      </w:r>
      <w:r>
        <w:rPr>
          <w:spacing w:val="-3"/>
          <w:w w:val="120"/>
        </w:rPr>
        <w:t xml:space="preserve"> </w:t>
      </w:r>
      <w:r>
        <w:rPr>
          <w:i w:val="0"/>
          <w:w w:val="120"/>
        </w:rPr>
        <w:t>(Haemophilia</w:t>
      </w:r>
      <w:r>
        <w:rPr>
          <w:i w:val="0"/>
          <w:spacing w:val="-6"/>
          <w:w w:val="120"/>
        </w:rPr>
        <w:t xml:space="preserve"> </w:t>
      </w:r>
      <w:r>
        <w:rPr>
          <w:i w:val="0"/>
          <w:w w:val="120"/>
        </w:rPr>
        <w:t>Foundation</w:t>
      </w:r>
      <w:r>
        <w:rPr>
          <w:i w:val="0"/>
          <w:spacing w:val="-5"/>
          <w:w w:val="120"/>
        </w:rPr>
        <w:t xml:space="preserve"> </w:t>
      </w:r>
      <w:r>
        <w:rPr>
          <w:i w:val="0"/>
          <w:w w:val="120"/>
        </w:rPr>
        <w:t>Australia)</w:t>
      </w:r>
    </w:p>
    <w:p w14:paraId="36C6C28F" w14:textId="77777777" w:rsidR="002138FA" w:rsidRDefault="00A2619F">
      <w:pPr>
        <w:pStyle w:val="BodyText"/>
        <w:spacing w:before="269" w:line="252" w:lineRule="auto"/>
        <w:ind w:right="957"/>
        <w:rPr>
          <w:i w:val="0"/>
        </w:rPr>
      </w:pPr>
      <w:r>
        <w:rPr>
          <w:w w:val="115"/>
        </w:rPr>
        <w:t>“Guidelines can help to address existing issues related to the funding gaps between the states/territories and the Commonwealth. These guidelines should also cover diagnostic</w:t>
      </w:r>
      <w:r>
        <w:rPr>
          <w:spacing w:val="80"/>
          <w:w w:val="115"/>
        </w:rPr>
        <w:t xml:space="preserve"> </w:t>
      </w:r>
      <w:r>
        <w:rPr>
          <w:w w:val="115"/>
        </w:rPr>
        <w:t>genomic testing in the absence of a treatment. This is an important HTA decision and</w:t>
      </w:r>
      <w:r>
        <w:rPr>
          <w:spacing w:val="40"/>
          <w:w w:val="115"/>
        </w:rPr>
        <w:t xml:space="preserve"> </w:t>
      </w:r>
      <w:r>
        <w:rPr>
          <w:w w:val="115"/>
        </w:rPr>
        <w:t>consistency between how decisions are made with and without a treatment is important. The options paper describes co-designing with the public, in particular those who do not have an immediate vested interest in these technologies. While we understand the need to balance passionate consumer input in these processes, any public engagement, particularly of rare conditions,</w:t>
      </w:r>
      <w:r>
        <w:rPr>
          <w:spacing w:val="30"/>
          <w:w w:val="115"/>
        </w:rPr>
        <w:t xml:space="preserve"> </w:t>
      </w:r>
      <w:r>
        <w:rPr>
          <w:w w:val="115"/>
        </w:rPr>
        <w:t>must</w:t>
      </w:r>
      <w:r>
        <w:rPr>
          <w:spacing w:val="29"/>
          <w:w w:val="115"/>
        </w:rPr>
        <w:t xml:space="preserve"> </w:t>
      </w:r>
      <w:r>
        <w:rPr>
          <w:w w:val="115"/>
        </w:rPr>
        <w:t>utilise</w:t>
      </w:r>
      <w:r>
        <w:rPr>
          <w:spacing w:val="30"/>
          <w:w w:val="115"/>
        </w:rPr>
        <w:t xml:space="preserve"> </w:t>
      </w:r>
      <w:r>
        <w:rPr>
          <w:w w:val="115"/>
        </w:rPr>
        <w:t>methods</w:t>
      </w:r>
      <w:r>
        <w:rPr>
          <w:spacing w:val="29"/>
          <w:w w:val="115"/>
        </w:rPr>
        <w:t xml:space="preserve"> </w:t>
      </w:r>
      <w:r>
        <w:rPr>
          <w:w w:val="115"/>
        </w:rPr>
        <w:t>that</w:t>
      </w:r>
      <w:r>
        <w:rPr>
          <w:spacing w:val="30"/>
          <w:w w:val="115"/>
        </w:rPr>
        <w:t xml:space="preserve"> </w:t>
      </w:r>
      <w:r>
        <w:rPr>
          <w:w w:val="115"/>
        </w:rPr>
        <w:t>include</w:t>
      </w:r>
      <w:r>
        <w:rPr>
          <w:spacing w:val="29"/>
          <w:w w:val="115"/>
        </w:rPr>
        <w:t xml:space="preserve"> </w:t>
      </w:r>
      <w:r>
        <w:rPr>
          <w:w w:val="115"/>
        </w:rPr>
        <w:t>the</w:t>
      </w:r>
      <w:r>
        <w:rPr>
          <w:spacing w:val="30"/>
          <w:w w:val="115"/>
        </w:rPr>
        <w:t xml:space="preserve"> </w:t>
      </w:r>
      <w:r>
        <w:rPr>
          <w:w w:val="115"/>
        </w:rPr>
        <w:t>education</w:t>
      </w:r>
      <w:r>
        <w:rPr>
          <w:spacing w:val="30"/>
          <w:w w:val="115"/>
        </w:rPr>
        <w:t xml:space="preserve"> </w:t>
      </w:r>
      <w:r>
        <w:rPr>
          <w:w w:val="115"/>
        </w:rPr>
        <w:t>of</w:t>
      </w:r>
      <w:r>
        <w:rPr>
          <w:spacing w:val="30"/>
          <w:w w:val="115"/>
        </w:rPr>
        <w:t xml:space="preserve"> </w:t>
      </w:r>
      <w:r>
        <w:rPr>
          <w:w w:val="115"/>
        </w:rPr>
        <w:t>members</w:t>
      </w:r>
      <w:r>
        <w:rPr>
          <w:spacing w:val="30"/>
          <w:w w:val="115"/>
        </w:rPr>
        <w:t xml:space="preserve"> </w:t>
      </w:r>
      <w:r>
        <w:rPr>
          <w:w w:val="115"/>
        </w:rPr>
        <w:t>of</w:t>
      </w:r>
      <w:r>
        <w:rPr>
          <w:spacing w:val="30"/>
          <w:w w:val="115"/>
        </w:rPr>
        <w:t xml:space="preserve"> </w:t>
      </w:r>
      <w:r>
        <w:rPr>
          <w:w w:val="115"/>
        </w:rPr>
        <w:t>the</w:t>
      </w:r>
      <w:r>
        <w:rPr>
          <w:spacing w:val="30"/>
          <w:w w:val="115"/>
        </w:rPr>
        <w:t xml:space="preserve"> </w:t>
      </w:r>
      <w:r>
        <w:rPr>
          <w:w w:val="115"/>
        </w:rPr>
        <w:t>public,</w:t>
      </w:r>
      <w:r>
        <w:rPr>
          <w:spacing w:val="30"/>
          <w:w w:val="115"/>
        </w:rPr>
        <w:t xml:space="preserve"> </w:t>
      </w:r>
      <w:r>
        <w:rPr>
          <w:w w:val="115"/>
        </w:rPr>
        <w:t>such</w:t>
      </w:r>
      <w:r>
        <w:rPr>
          <w:spacing w:val="30"/>
          <w:w w:val="115"/>
        </w:rPr>
        <w:t xml:space="preserve"> </w:t>
      </w:r>
      <w:r>
        <w:rPr>
          <w:w w:val="115"/>
        </w:rPr>
        <w:t xml:space="preserve">as the briefing steps within a citizens jury.” </w:t>
      </w:r>
      <w:r>
        <w:rPr>
          <w:i w:val="0"/>
          <w:w w:val="115"/>
        </w:rPr>
        <w:t>(Mito Foundation)</w:t>
      </w:r>
    </w:p>
    <w:p w14:paraId="36C6C290" w14:textId="77777777" w:rsidR="002138FA" w:rsidRDefault="00A2619F">
      <w:pPr>
        <w:pStyle w:val="BodyText"/>
        <w:spacing w:before="269" w:line="252" w:lineRule="auto"/>
        <w:ind w:right="962"/>
        <w:rPr>
          <w:i w:val="0"/>
        </w:rPr>
      </w:pPr>
      <w:r>
        <w:rPr>
          <w:w w:val="115"/>
        </w:rPr>
        <w:t>“This is a critical option to address current barriers to funding of genomic technologies that fall between commonwealth and state funding mechanisms e.g. For example, the Australian Genomics acute care genomics project that provided rapid trio whole genome sequencing</w:t>
      </w:r>
      <w:r>
        <w:rPr>
          <w:spacing w:val="80"/>
          <w:w w:val="115"/>
        </w:rPr>
        <w:t xml:space="preserve"> </w:t>
      </w:r>
      <w:r>
        <w:rPr>
          <w:w w:val="115"/>
        </w:rPr>
        <w:t>(WGS) for infants and their parents in hospital currently has no clear funding pathways in current HTA/National Health Reform Agreement processes. This is because the child requiring testing is an admitted patient in a public hospital and consequently, is not eligible for Medicare Benefits Scheme</w:t>
      </w:r>
      <w:r>
        <w:rPr>
          <w:spacing w:val="-1"/>
          <w:w w:val="115"/>
        </w:rPr>
        <w:t xml:space="preserve"> </w:t>
      </w:r>
      <w:r>
        <w:rPr>
          <w:w w:val="115"/>
        </w:rPr>
        <w:t>(MBS)</w:t>
      </w:r>
      <w:r>
        <w:rPr>
          <w:spacing w:val="-3"/>
          <w:w w:val="115"/>
        </w:rPr>
        <w:t xml:space="preserve"> </w:t>
      </w:r>
      <w:r>
        <w:rPr>
          <w:w w:val="115"/>
        </w:rPr>
        <w:t>funding.</w:t>
      </w:r>
      <w:r>
        <w:rPr>
          <w:spacing w:val="-5"/>
          <w:w w:val="115"/>
        </w:rPr>
        <w:t xml:space="preserve"> </w:t>
      </w:r>
      <w:r>
        <w:rPr>
          <w:w w:val="115"/>
        </w:rPr>
        <w:t>Similarly,</w:t>
      </w:r>
      <w:r>
        <w:rPr>
          <w:spacing w:val="-1"/>
          <w:w w:val="115"/>
        </w:rPr>
        <w:t xml:space="preserve"> </w:t>
      </w:r>
      <w:r>
        <w:rPr>
          <w:w w:val="115"/>
        </w:rPr>
        <w:t>the</w:t>
      </w:r>
      <w:r>
        <w:rPr>
          <w:spacing w:val="-1"/>
          <w:w w:val="115"/>
        </w:rPr>
        <w:t xml:space="preserve"> </w:t>
      </w:r>
      <w:r>
        <w:rPr>
          <w:w w:val="115"/>
        </w:rPr>
        <w:t>parents</w:t>
      </w:r>
      <w:r>
        <w:rPr>
          <w:spacing w:val="-2"/>
          <w:w w:val="115"/>
        </w:rPr>
        <w:t xml:space="preserve"> </w:t>
      </w:r>
      <w:r>
        <w:rPr>
          <w:w w:val="115"/>
        </w:rPr>
        <w:t>who</w:t>
      </w:r>
      <w:r>
        <w:rPr>
          <w:spacing w:val="-1"/>
          <w:w w:val="115"/>
        </w:rPr>
        <w:t xml:space="preserve"> </w:t>
      </w:r>
      <w:r>
        <w:rPr>
          <w:w w:val="115"/>
        </w:rPr>
        <w:t>also</w:t>
      </w:r>
      <w:r>
        <w:rPr>
          <w:spacing w:val="-1"/>
          <w:w w:val="115"/>
        </w:rPr>
        <w:t xml:space="preserve"> </w:t>
      </w:r>
      <w:r>
        <w:rPr>
          <w:w w:val="115"/>
        </w:rPr>
        <w:t>require</w:t>
      </w:r>
      <w:r>
        <w:rPr>
          <w:spacing w:val="-1"/>
          <w:w w:val="115"/>
        </w:rPr>
        <w:t xml:space="preserve"> </w:t>
      </w:r>
      <w:r>
        <w:rPr>
          <w:w w:val="115"/>
        </w:rPr>
        <w:t>testing</w:t>
      </w:r>
      <w:r>
        <w:rPr>
          <w:spacing w:val="-2"/>
          <w:w w:val="115"/>
        </w:rPr>
        <w:t xml:space="preserve"> </w:t>
      </w:r>
      <w:r>
        <w:rPr>
          <w:w w:val="115"/>
        </w:rPr>
        <w:t>are</w:t>
      </w:r>
      <w:r>
        <w:rPr>
          <w:spacing w:val="-1"/>
          <w:w w:val="115"/>
        </w:rPr>
        <w:t xml:space="preserve"> </w:t>
      </w:r>
      <w:r>
        <w:rPr>
          <w:w w:val="115"/>
        </w:rPr>
        <w:t>not</w:t>
      </w:r>
      <w:r>
        <w:rPr>
          <w:spacing w:val="-2"/>
          <w:w w:val="115"/>
        </w:rPr>
        <w:t xml:space="preserve"> </w:t>
      </w:r>
      <w:r>
        <w:rPr>
          <w:w w:val="115"/>
        </w:rPr>
        <w:t>eligible</w:t>
      </w:r>
      <w:r>
        <w:rPr>
          <w:spacing w:val="-1"/>
          <w:w w:val="115"/>
        </w:rPr>
        <w:t xml:space="preserve"> </w:t>
      </w:r>
      <w:r>
        <w:rPr>
          <w:w w:val="115"/>
        </w:rPr>
        <w:t>for</w:t>
      </w:r>
      <w:r>
        <w:rPr>
          <w:spacing w:val="-3"/>
          <w:w w:val="115"/>
        </w:rPr>
        <w:t xml:space="preserve"> </w:t>
      </w:r>
      <w:r>
        <w:rPr>
          <w:w w:val="115"/>
        </w:rPr>
        <w:t xml:space="preserve">hospital funding as they are not admitted patients. These processes have already created inequities with some states.” </w:t>
      </w:r>
      <w:r>
        <w:rPr>
          <w:i w:val="0"/>
          <w:w w:val="115"/>
        </w:rPr>
        <w:t>(Rare Voices Australia)</w:t>
      </w:r>
    </w:p>
    <w:p w14:paraId="36C6C291" w14:textId="77777777" w:rsidR="002138FA" w:rsidRDefault="00A2619F">
      <w:pPr>
        <w:pStyle w:val="Heading2"/>
        <w:spacing w:before="252"/>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292" w14:textId="77777777" w:rsidR="002138FA" w:rsidRDefault="002138FA">
      <w:pPr>
        <w:pStyle w:val="BodyText"/>
        <w:spacing w:before="3"/>
        <w:ind w:left="0"/>
        <w:jc w:val="left"/>
        <w:rPr>
          <w:i w:val="0"/>
          <w:sz w:val="26"/>
        </w:rPr>
      </w:pPr>
    </w:p>
    <w:p w14:paraId="36C6C293" w14:textId="77777777" w:rsidR="002138FA" w:rsidRDefault="00A2619F">
      <w:pPr>
        <w:pStyle w:val="Heading3"/>
        <w:spacing w:line="252" w:lineRule="auto"/>
        <w:ind w:right="962"/>
      </w:pPr>
      <w:r>
        <w:rPr>
          <w:w w:val="120"/>
        </w:rPr>
        <w:t>There</w:t>
      </w:r>
      <w:r>
        <w:rPr>
          <w:spacing w:val="-16"/>
          <w:w w:val="120"/>
        </w:rPr>
        <w:t xml:space="preserve"> </w:t>
      </w:r>
      <w:r>
        <w:rPr>
          <w:w w:val="120"/>
        </w:rPr>
        <w:t>was</w:t>
      </w:r>
      <w:r>
        <w:rPr>
          <w:spacing w:val="-15"/>
          <w:w w:val="120"/>
        </w:rPr>
        <w:t xml:space="preserve"> </w:t>
      </w:r>
      <w:r>
        <w:rPr>
          <w:w w:val="120"/>
        </w:rPr>
        <w:t>support,</w:t>
      </w:r>
      <w:r>
        <w:rPr>
          <w:spacing w:val="-15"/>
          <w:w w:val="120"/>
        </w:rPr>
        <w:t xml:space="preserve"> </w:t>
      </w:r>
      <w:r>
        <w:rPr>
          <w:w w:val="120"/>
        </w:rPr>
        <w:t>but</w:t>
      </w:r>
      <w:r>
        <w:rPr>
          <w:spacing w:val="-17"/>
          <w:w w:val="120"/>
        </w:rPr>
        <w:t xml:space="preserve"> </w:t>
      </w:r>
      <w:r>
        <w:rPr>
          <w:w w:val="120"/>
        </w:rPr>
        <w:t>not</w:t>
      </w:r>
      <w:r>
        <w:rPr>
          <w:spacing w:val="-15"/>
          <w:w w:val="120"/>
        </w:rPr>
        <w:t xml:space="preserve"> </w:t>
      </w:r>
      <w:r>
        <w:rPr>
          <w:w w:val="120"/>
        </w:rPr>
        <w:t>a</w:t>
      </w:r>
      <w:r>
        <w:rPr>
          <w:spacing w:val="-15"/>
          <w:w w:val="120"/>
        </w:rPr>
        <w:t xml:space="preserve"> </w:t>
      </w:r>
      <w:r>
        <w:rPr>
          <w:w w:val="120"/>
        </w:rPr>
        <w:t>great</w:t>
      </w:r>
      <w:r>
        <w:rPr>
          <w:spacing w:val="-16"/>
          <w:w w:val="120"/>
        </w:rPr>
        <w:t xml:space="preserve"> </w:t>
      </w:r>
      <w:r>
        <w:rPr>
          <w:w w:val="120"/>
        </w:rPr>
        <w:t>deal</w:t>
      </w:r>
      <w:r>
        <w:rPr>
          <w:spacing w:val="-15"/>
          <w:w w:val="120"/>
        </w:rPr>
        <w:t xml:space="preserve"> </w:t>
      </w:r>
      <w:r>
        <w:rPr>
          <w:w w:val="120"/>
        </w:rPr>
        <w:t>of</w:t>
      </w:r>
      <w:r>
        <w:rPr>
          <w:spacing w:val="-15"/>
          <w:w w:val="120"/>
        </w:rPr>
        <w:t xml:space="preserve"> </w:t>
      </w:r>
      <w:r>
        <w:rPr>
          <w:w w:val="120"/>
        </w:rPr>
        <w:t>commentary</w:t>
      </w:r>
      <w:r>
        <w:rPr>
          <w:spacing w:val="-15"/>
          <w:w w:val="120"/>
        </w:rPr>
        <w:t xml:space="preserve"> </w:t>
      </w:r>
      <w:r>
        <w:rPr>
          <w:w w:val="120"/>
        </w:rPr>
        <w:t>around</w:t>
      </w:r>
      <w:r>
        <w:rPr>
          <w:spacing w:val="-16"/>
          <w:w w:val="120"/>
        </w:rPr>
        <w:t xml:space="preserve"> </w:t>
      </w:r>
      <w:r>
        <w:rPr>
          <w:w w:val="120"/>
        </w:rPr>
        <w:t>this</w:t>
      </w:r>
      <w:r>
        <w:rPr>
          <w:spacing w:val="-15"/>
          <w:w w:val="120"/>
        </w:rPr>
        <w:t xml:space="preserve"> </w:t>
      </w:r>
      <w:r>
        <w:rPr>
          <w:w w:val="120"/>
        </w:rPr>
        <w:t>option</w:t>
      </w:r>
      <w:r>
        <w:rPr>
          <w:spacing w:val="-15"/>
          <w:w w:val="120"/>
        </w:rPr>
        <w:t xml:space="preserve"> </w:t>
      </w:r>
      <w:r>
        <w:rPr>
          <w:w w:val="120"/>
        </w:rPr>
        <w:t>from</w:t>
      </w:r>
      <w:r>
        <w:rPr>
          <w:spacing w:val="-11"/>
          <w:w w:val="120"/>
        </w:rPr>
        <w:t xml:space="preserve"> </w:t>
      </w:r>
      <w:r>
        <w:rPr>
          <w:w w:val="120"/>
        </w:rPr>
        <w:t>Pharmaceutical and/or Medical Technology Companies.</w:t>
      </w:r>
    </w:p>
    <w:p w14:paraId="36C6C294" w14:textId="77777777" w:rsidR="002138FA" w:rsidRDefault="00A2619F">
      <w:pPr>
        <w:pStyle w:val="BodyText"/>
        <w:spacing w:before="262" w:line="252" w:lineRule="auto"/>
        <w:ind w:right="969"/>
        <w:rPr>
          <w:i w:val="0"/>
        </w:rPr>
      </w:pPr>
      <w:r>
        <w:rPr>
          <w:w w:val="115"/>
        </w:rPr>
        <w:t>“The</w:t>
      </w:r>
      <w:r>
        <w:rPr>
          <w:spacing w:val="27"/>
          <w:w w:val="115"/>
        </w:rPr>
        <w:t xml:space="preserve"> </w:t>
      </w:r>
      <w:r>
        <w:rPr>
          <w:w w:val="115"/>
        </w:rPr>
        <w:t>proposals</w:t>
      </w:r>
      <w:r>
        <w:rPr>
          <w:spacing w:val="26"/>
          <w:w w:val="115"/>
        </w:rPr>
        <w:t xml:space="preserve"> </w:t>
      </w:r>
      <w:r>
        <w:rPr>
          <w:w w:val="115"/>
        </w:rPr>
        <w:t>are</w:t>
      </w:r>
      <w:r>
        <w:rPr>
          <w:spacing w:val="26"/>
          <w:w w:val="115"/>
        </w:rPr>
        <w:t xml:space="preserve"> </w:t>
      </w:r>
      <w:r>
        <w:rPr>
          <w:w w:val="115"/>
        </w:rPr>
        <w:t>positive</w:t>
      </w:r>
      <w:r>
        <w:rPr>
          <w:spacing w:val="26"/>
          <w:w w:val="115"/>
        </w:rPr>
        <w:t xml:space="preserve"> </w:t>
      </w:r>
      <w:r>
        <w:rPr>
          <w:w w:val="115"/>
        </w:rPr>
        <w:t>in</w:t>
      </w:r>
      <w:r>
        <w:rPr>
          <w:spacing w:val="27"/>
          <w:w w:val="115"/>
        </w:rPr>
        <w:t xml:space="preserve"> </w:t>
      </w:r>
      <w:r>
        <w:rPr>
          <w:w w:val="115"/>
        </w:rPr>
        <w:t>theory</w:t>
      </w:r>
      <w:r>
        <w:rPr>
          <w:spacing w:val="26"/>
          <w:w w:val="115"/>
        </w:rPr>
        <w:t xml:space="preserve"> </w:t>
      </w:r>
      <w:r>
        <w:rPr>
          <w:w w:val="115"/>
        </w:rPr>
        <w:t>but</w:t>
      </w:r>
      <w:r>
        <w:rPr>
          <w:spacing w:val="26"/>
          <w:w w:val="115"/>
        </w:rPr>
        <w:t xml:space="preserve"> </w:t>
      </w:r>
      <w:r>
        <w:rPr>
          <w:w w:val="115"/>
        </w:rPr>
        <w:t>lack</w:t>
      </w:r>
      <w:r>
        <w:rPr>
          <w:spacing w:val="27"/>
          <w:w w:val="115"/>
        </w:rPr>
        <w:t xml:space="preserve"> </w:t>
      </w:r>
      <w:r>
        <w:rPr>
          <w:w w:val="115"/>
        </w:rPr>
        <w:t>detail.</w:t>
      </w:r>
      <w:r>
        <w:rPr>
          <w:spacing w:val="26"/>
          <w:w w:val="115"/>
        </w:rPr>
        <w:t xml:space="preserve"> </w:t>
      </w:r>
      <w:r>
        <w:rPr>
          <w:w w:val="115"/>
        </w:rPr>
        <w:t>Any</w:t>
      </w:r>
      <w:r>
        <w:rPr>
          <w:spacing w:val="26"/>
          <w:w w:val="115"/>
        </w:rPr>
        <w:t xml:space="preserve"> </w:t>
      </w:r>
      <w:r>
        <w:rPr>
          <w:w w:val="115"/>
        </w:rPr>
        <w:t>guidelines</w:t>
      </w:r>
      <w:r>
        <w:rPr>
          <w:spacing w:val="26"/>
          <w:w w:val="115"/>
        </w:rPr>
        <w:t xml:space="preserve"> </w:t>
      </w:r>
      <w:r>
        <w:rPr>
          <w:w w:val="115"/>
        </w:rPr>
        <w:t>for</w:t>
      </w:r>
      <w:r>
        <w:rPr>
          <w:spacing w:val="27"/>
          <w:w w:val="115"/>
        </w:rPr>
        <w:t xml:space="preserve"> </w:t>
      </w:r>
      <w:r>
        <w:rPr>
          <w:w w:val="115"/>
        </w:rPr>
        <w:t>implementation</w:t>
      </w:r>
      <w:r>
        <w:rPr>
          <w:spacing w:val="26"/>
          <w:w w:val="115"/>
        </w:rPr>
        <w:t xml:space="preserve"> </w:t>
      </w:r>
      <w:r>
        <w:rPr>
          <w:w w:val="115"/>
        </w:rPr>
        <w:t>should be developed in partnership with industry and other stakeholders to ensure they are workable</w:t>
      </w:r>
      <w:r>
        <w:rPr>
          <w:spacing w:val="40"/>
          <w:w w:val="115"/>
        </w:rPr>
        <w:t xml:space="preserve"> </w:t>
      </w:r>
      <w:r>
        <w:rPr>
          <w:w w:val="115"/>
        </w:rPr>
        <w:t xml:space="preserve">and not unduly complex.” </w:t>
      </w:r>
      <w:r>
        <w:rPr>
          <w:i w:val="0"/>
          <w:w w:val="115"/>
        </w:rPr>
        <w:t>(Pfizer)</w:t>
      </w:r>
    </w:p>
    <w:p w14:paraId="36C6C295" w14:textId="77777777" w:rsidR="002138FA" w:rsidRDefault="00A2619F">
      <w:pPr>
        <w:pStyle w:val="Heading2"/>
        <w:spacing w:before="244"/>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296" w14:textId="77777777" w:rsidR="002138FA" w:rsidRDefault="002138FA">
      <w:pPr>
        <w:pStyle w:val="BodyText"/>
        <w:spacing w:before="1"/>
        <w:ind w:left="0"/>
        <w:jc w:val="left"/>
        <w:rPr>
          <w:i w:val="0"/>
          <w:sz w:val="26"/>
        </w:rPr>
      </w:pPr>
    </w:p>
    <w:p w14:paraId="36C6C297" w14:textId="77777777" w:rsidR="002138FA" w:rsidRDefault="00A2619F">
      <w:pPr>
        <w:ind w:left="390"/>
        <w:rPr>
          <w:sz w:val="24"/>
        </w:rPr>
      </w:pPr>
      <w:r>
        <w:rPr>
          <w:color w:val="232323"/>
          <w:w w:val="115"/>
          <w:sz w:val="24"/>
        </w:rPr>
        <w:t>Clear</w:t>
      </w:r>
      <w:r>
        <w:rPr>
          <w:color w:val="232323"/>
          <w:spacing w:val="9"/>
          <w:w w:val="115"/>
          <w:sz w:val="24"/>
        </w:rPr>
        <w:t xml:space="preserve"> </w:t>
      </w:r>
      <w:r>
        <w:rPr>
          <w:color w:val="232323"/>
          <w:w w:val="115"/>
          <w:sz w:val="24"/>
        </w:rPr>
        <w:t>guidance</w:t>
      </w:r>
      <w:r>
        <w:rPr>
          <w:color w:val="232323"/>
          <w:spacing w:val="10"/>
          <w:w w:val="115"/>
          <w:sz w:val="24"/>
        </w:rPr>
        <w:t xml:space="preserve"> </w:t>
      </w:r>
      <w:r>
        <w:rPr>
          <w:color w:val="232323"/>
          <w:w w:val="115"/>
          <w:sz w:val="24"/>
        </w:rPr>
        <w:t>and</w:t>
      </w:r>
      <w:r>
        <w:rPr>
          <w:color w:val="232323"/>
          <w:spacing w:val="9"/>
          <w:w w:val="115"/>
          <w:sz w:val="24"/>
        </w:rPr>
        <w:t xml:space="preserve"> </w:t>
      </w:r>
      <w:r>
        <w:rPr>
          <w:color w:val="232323"/>
          <w:w w:val="115"/>
          <w:sz w:val="24"/>
        </w:rPr>
        <w:t>an</w:t>
      </w:r>
      <w:r>
        <w:rPr>
          <w:color w:val="232323"/>
          <w:spacing w:val="11"/>
          <w:w w:val="115"/>
          <w:sz w:val="24"/>
        </w:rPr>
        <w:t xml:space="preserve"> </w:t>
      </w:r>
      <w:r>
        <w:rPr>
          <w:color w:val="232323"/>
          <w:w w:val="115"/>
          <w:sz w:val="24"/>
        </w:rPr>
        <w:t>expedited</w:t>
      </w:r>
      <w:r>
        <w:rPr>
          <w:color w:val="232323"/>
          <w:spacing w:val="11"/>
          <w:w w:val="115"/>
          <w:sz w:val="24"/>
        </w:rPr>
        <w:t xml:space="preserve"> </w:t>
      </w:r>
      <w:r>
        <w:rPr>
          <w:color w:val="232323"/>
          <w:w w:val="115"/>
          <w:sz w:val="24"/>
        </w:rPr>
        <w:t>evaluation</w:t>
      </w:r>
      <w:r>
        <w:rPr>
          <w:color w:val="232323"/>
          <w:spacing w:val="11"/>
          <w:w w:val="115"/>
          <w:sz w:val="24"/>
        </w:rPr>
        <w:t xml:space="preserve"> </w:t>
      </w:r>
      <w:r>
        <w:rPr>
          <w:color w:val="232323"/>
          <w:w w:val="115"/>
          <w:sz w:val="24"/>
        </w:rPr>
        <w:t>process</w:t>
      </w:r>
      <w:r>
        <w:rPr>
          <w:color w:val="232323"/>
          <w:spacing w:val="9"/>
          <w:w w:val="115"/>
          <w:sz w:val="24"/>
        </w:rPr>
        <w:t xml:space="preserve"> </w:t>
      </w:r>
      <w:r>
        <w:rPr>
          <w:color w:val="232323"/>
          <w:w w:val="115"/>
          <w:sz w:val="24"/>
        </w:rPr>
        <w:t>were</w:t>
      </w:r>
      <w:r>
        <w:rPr>
          <w:color w:val="232323"/>
          <w:spacing w:val="10"/>
          <w:w w:val="115"/>
          <w:sz w:val="24"/>
        </w:rPr>
        <w:t xml:space="preserve"> </w:t>
      </w:r>
      <w:r>
        <w:rPr>
          <w:color w:val="232323"/>
          <w:w w:val="115"/>
          <w:sz w:val="24"/>
        </w:rPr>
        <w:t>raised</w:t>
      </w:r>
      <w:r>
        <w:rPr>
          <w:color w:val="232323"/>
          <w:spacing w:val="9"/>
          <w:w w:val="115"/>
          <w:sz w:val="24"/>
        </w:rPr>
        <w:t xml:space="preserve"> </w:t>
      </w:r>
      <w:r>
        <w:rPr>
          <w:color w:val="232323"/>
          <w:w w:val="115"/>
          <w:sz w:val="24"/>
        </w:rPr>
        <w:t>by</w:t>
      </w:r>
      <w:r>
        <w:rPr>
          <w:color w:val="232323"/>
          <w:spacing w:val="10"/>
          <w:w w:val="115"/>
          <w:sz w:val="24"/>
        </w:rPr>
        <w:t xml:space="preserve"> </w:t>
      </w:r>
      <w:r>
        <w:rPr>
          <w:color w:val="232323"/>
          <w:w w:val="115"/>
          <w:sz w:val="24"/>
        </w:rPr>
        <w:t>these</w:t>
      </w:r>
      <w:r>
        <w:rPr>
          <w:color w:val="232323"/>
          <w:spacing w:val="9"/>
          <w:w w:val="115"/>
          <w:sz w:val="24"/>
        </w:rPr>
        <w:t xml:space="preserve"> </w:t>
      </w:r>
      <w:r>
        <w:rPr>
          <w:color w:val="232323"/>
          <w:spacing w:val="-2"/>
          <w:w w:val="115"/>
          <w:sz w:val="24"/>
        </w:rPr>
        <w:t>groups.</w:t>
      </w:r>
    </w:p>
    <w:p w14:paraId="36C6C298" w14:textId="77777777" w:rsidR="002138FA" w:rsidRDefault="002138FA">
      <w:pPr>
        <w:pStyle w:val="BodyText"/>
        <w:spacing w:before="1"/>
        <w:ind w:left="0"/>
        <w:jc w:val="left"/>
        <w:rPr>
          <w:i w:val="0"/>
        </w:rPr>
      </w:pPr>
    </w:p>
    <w:p w14:paraId="36C6C299" w14:textId="77777777" w:rsidR="002138FA" w:rsidRDefault="00A2619F">
      <w:pPr>
        <w:pStyle w:val="BodyText"/>
        <w:spacing w:line="252" w:lineRule="auto"/>
        <w:ind w:right="965"/>
        <w:rPr>
          <w:i w:val="0"/>
        </w:rPr>
      </w:pPr>
      <w:r>
        <w:rPr>
          <w:color w:val="232323"/>
          <w:w w:val="120"/>
        </w:rPr>
        <w:t>“The current codependent evaluation framework is effective for 'simple' pharmacogenetic technologies. No submissions had concerns regarding the methods, only the process delays associated</w:t>
      </w:r>
      <w:r>
        <w:rPr>
          <w:color w:val="232323"/>
          <w:spacing w:val="-10"/>
          <w:w w:val="120"/>
        </w:rPr>
        <w:t xml:space="preserve"> </w:t>
      </w:r>
      <w:r>
        <w:rPr>
          <w:color w:val="232323"/>
          <w:w w:val="120"/>
        </w:rPr>
        <w:t>with</w:t>
      </w:r>
      <w:r>
        <w:rPr>
          <w:color w:val="232323"/>
          <w:spacing w:val="-9"/>
          <w:w w:val="120"/>
        </w:rPr>
        <w:t xml:space="preserve"> </w:t>
      </w:r>
      <w:r>
        <w:rPr>
          <w:color w:val="232323"/>
          <w:w w:val="120"/>
        </w:rPr>
        <w:t>evaluating</w:t>
      </w:r>
      <w:r>
        <w:rPr>
          <w:color w:val="232323"/>
          <w:spacing w:val="-9"/>
          <w:w w:val="120"/>
        </w:rPr>
        <w:t xml:space="preserve"> </w:t>
      </w:r>
      <w:r>
        <w:rPr>
          <w:color w:val="232323"/>
          <w:w w:val="120"/>
        </w:rPr>
        <w:t>these</w:t>
      </w:r>
      <w:r>
        <w:rPr>
          <w:color w:val="232323"/>
          <w:spacing w:val="-9"/>
          <w:w w:val="120"/>
        </w:rPr>
        <w:t xml:space="preserve"> </w:t>
      </w:r>
      <w:r>
        <w:rPr>
          <w:color w:val="232323"/>
          <w:w w:val="120"/>
        </w:rPr>
        <w:t>technologies.”</w:t>
      </w:r>
      <w:r>
        <w:rPr>
          <w:color w:val="232323"/>
          <w:spacing w:val="-8"/>
          <w:w w:val="120"/>
        </w:rPr>
        <w:t xml:space="preserve"> </w:t>
      </w:r>
      <w:r>
        <w:rPr>
          <w:i w:val="0"/>
          <w:color w:val="232323"/>
          <w:w w:val="120"/>
        </w:rPr>
        <w:t>(Adelaide</w:t>
      </w:r>
      <w:r>
        <w:rPr>
          <w:i w:val="0"/>
          <w:color w:val="232323"/>
          <w:spacing w:val="-9"/>
          <w:w w:val="120"/>
        </w:rPr>
        <w:t xml:space="preserve"> </w:t>
      </w:r>
      <w:r>
        <w:rPr>
          <w:i w:val="0"/>
          <w:color w:val="232323"/>
          <w:w w:val="120"/>
        </w:rPr>
        <w:t>Health</w:t>
      </w:r>
      <w:r>
        <w:rPr>
          <w:i w:val="0"/>
          <w:color w:val="232323"/>
          <w:spacing w:val="-9"/>
          <w:w w:val="120"/>
        </w:rPr>
        <w:t xml:space="preserve"> </w:t>
      </w:r>
      <w:r>
        <w:rPr>
          <w:i w:val="0"/>
          <w:color w:val="232323"/>
          <w:w w:val="120"/>
        </w:rPr>
        <w:t>Technology</w:t>
      </w:r>
      <w:r>
        <w:rPr>
          <w:i w:val="0"/>
          <w:color w:val="232323"/>
          <w:spacing w:val="-9"/>
          <w:w w:val="120"/>
        </w:rPr>
        <w:t xml:space="preserve"> </w:t>
      </w:r>
      <w:r>
        <w:rPr>
          <w:i w:val="0"/>
          <w:color w:val="232323"/>
          <w:w w:val="120"/>
        </w:rPr>
        <w:t>Assessment)</w:t>
      </w:r>
    </w:p>
    <w:p w14:paraId="36C6C29A" w14:textId="77777777" w:rsidR="002138FA" w:rsidRDefault="002138FA">
      <w:pPr>
        <w:spacing w:line="252" w:lineRule="auto"/>
        <w:sectPr w:rsidR="002138FA">
          <w:pgSz w:w="11910" w:h="16840"/>
          <w:pgMar w:top="980" w:right="0" w:bottom="760" w:left="800" w:header="0" w:footer="494" w:gutter="0"/>
          <w:cols w:space="720"/>
        </w:sectPr>
      </w:pPr>
    </w:p>
    <w:p w14:paraId="36C6C29B" w14:textId="77777777" w:rsidR="002138FA" w:rsidRDefault="00A2619F">
      <w:pPr>
        <w:pStyle w:val="BodyText"/>
        <w:spacing w:before="87" w:line="254" w:lineRule="auto"/>
        <w:ind w:right="960"/>
        <w:rPr>
          <w:i w:val="0"/>
        </w:rPr>
      </w:pPr>
      <w:r>
        <w:rPr>
          <w:color w:val="232323"/>
          <w:w w:val="120"/>
        </w:rPr>
        <w:lastRenderedPageBreak/>
        <w:t>“By providing clear guidance on how evidence should be compiled and considered, these guidelines will enhance consistency and transparency in decision-making regarding pharmacogenomic</w:t>
      </w:r>
      <w:r>
        <w:rPr>
          <w:color w:val="232323"/>
          <w:spacing w:val="-2"/>
          <w:w w:val="120"/>
        </w:rPr>
        <w:t xml:space="preserve"> </w:t>
      </w:r>
      <w:r>
        <w:rPr>
          <w:color w:val="232323"/>
          <w:w w:val="120"/>
        </w:rPr>
        <w:t xml:space="preserve">technologies.” </w:t>
      </w:r>
      <w:r>
        <w:rPr>
          <w:i w:val="0"/>
          <w:color w:val="232323"/>
          <w:w w:val="120"/>
        </w:rPr>
        <w:t>(Society</w:t>
      </w:r>
      <w:r>
        <w:rPr>
          <w:i w:val="0"/>
          <w:color w:val="232323"/>
          <w:spacing w:val="-2"/>
          <w:w w:val="120"/>
        </w:rPr>
        <w:t xml:space="preserve"> </w:t>
      </w:r>
      <w:r>
        <w:rPr>
          <w:i w:val="0"/>
          <w:color w:val="232323"/>
          <w:w w:val="120"/>
        </w:rPr>
        <w:t>of</w:t>
      </w:r>
      <w:r>
        <w:rPr>
          <w:i w:val="0"/>
          <w:color w:val="232323"/>
          <w:spacing w:val="-2"/>
          <w:w w:val="120"/>
        </w:rPr>
        <w:t xml:space="preserve"> </w:t>
      </w:r>
      <w:r>
        <w:rPr>
          <w:i w:val="0"/>
          <w:color w:val="232323"/>
          <w:w w:val="120"/>
        </w:rPr>
        <w:t>Hospital</w:t>
      </w:r>
      <w:r>
        <w:rPr>
          <w:i w:val="0"/>
          <w:color w:val="232323"/>
          <w:spacing w:val="-2"/>
          <w:w w:val="120"/>
        </w:rPr>
        <w:t xml:space="preserve"> </w:t>
      </w:r>
      <w:r>
        <w:rPr>
          <w:i w:val="0"/>
          <w:color w:val="232323"/>
          <w:w w:val="120"/>
        </w:rPr>
        <w:t>Pharmacists</w:t>
      </w:r>
      <w:r>
        <w:rPr>
          <w:i w:val="0"/>
          <w:color w:val="232323"/>
          <w:spacing w:val="-2"/>
          <w:w w:val="120"/>
        </w:rPr>
        <w:t xml:space="preserve"> </w:t>
      </w:r>
      <w:r>
        <w:rPr>
          <w:i w:val="0"/>
          <w:color w:val="232323"/>
          <w:w w:val="120"/>
        </w:rPr>
        <w:t>of</w:t>
      </w:r>
      <w:r>
        <w:rPr>
          <w:i w:val="0"/>
          <w:color w:val="232323"/>
          <w:spacing w:val="-4"/>
          <w:w w:val="120"/>
        </w:rPr>
        <w:t xml:space="preserve"> </w:t>
      </w:r>
      <w:r>
        <w:rPr>
          <w:i w:val="0"/>
          <w:color w:val="232323"/>
          <w:w w:val="120"/>
        </w:rPr>
        <w:t>Australia)</w:t>
      </w:r>
    </w:p>
    <w:p w14:paraId="36C6C29C" w14:textId="77777777" w:rsidR="002138FA" w:rsidRDefault="002138FA">
      <w:pPr>
        <w:pStyle w:val="BodyText"/>
        <w:spacing w:before="82"/>
        <w:ind w:left="0"/>
        <w:jc w:val="left"/>
        <w:rPr>
          <w:i w:val="0"/>
        </w:rPr>
      </w:pPr>
    </w:p>
    <w:p w14:paraId="36C6C29D" w14:textId="77777777" w:rsidR="002138FA" w:rsidRDefault="00A2619F">
      <w:pPr>
        <w:pStyle w:val="Heading3"/>
        <w:numPr>
          <w:ilvl w:val="1"/>
          <w:numId w:val="34"/>
        </w:numPr>
        <w:tabs>
          <w:tab w:val="left" w:pos="1110"/>
        </w:tabs>
        <w:ind w:left="1110" w:hanging="720"/>
        <w:rPr>
          <w:rFonts w:ascii="Arial"/>
        </w:rPr>
      </w:pPr>
      <w:bookmarkStart w:id="69" w:name="_bookmark69"/>
      <w:bookmarkEnd w:id="69"/>
      <w:r>
        <w:rPr>
          <w:rFonts w:ascii="Arial"/>
        </w:rPr>
        <w:t>Economic</w:t>
      </w:r>
      <w:r>
        <w:rPr>
          <w:rFonts w:ascii="Arial"/>
          <w:spacing w:val="-13"/>
        </w:rPr>
        <w:t xml:space="preserve"> </w:t>
      </w:r>
      <w:r>
        <w:rPr>
          <w:rFonts w:ascii="Arial"/>
          <w:spacing w:val="-2"/>
        </w:rPr>
        <w:t>evaluation</w:t>
      </w:r>
    </w:p>
    <w:p w14:paraId="36C6C29E" w14:textId="77777777" w:rsidR="002138FA" w:rsidRDefault="00A2619F">
      <w:pPr>
        <w:pStyle w:val="Heading2"/>
        <w:spacing w:before="256"/>
      </w:pPr>
      <w:r>
        <w:rPr>
          <w:color w:val="006FC0"/>
          <w:w w:val="120"/>
        </w:rPr>
        <w:t>Topic</w:t>
      </w:r>
      <w:r>
        <w:rPr>
          <w:color w:val="006FC0"/>
          <w:spacing w:val="-13"/>
          <w:w w:val="120"/>
        </w:rPr>
        <w:t xml:space="preserve"> </w:t>
      </w:r>
      <w:r>
        <w:rPr>
          <w:color w:val="006FC0"/>
          <w:w w:val="120"/>
        </w:rPr>
        <w:t>3.3.</w:t>
      </w:r>
      <w:r>
        <w:rPr>
          <w:color w:val="006FC0"/>
          <w:spacing w:val="-12"/>
          <w:w w:val="120"/>
        </w:rPr>
        <w:t xml:space="preserve"> </w:t>
      </w:r>
      <w:r>
        <w:rPr>
          <w:color w:val="006FC0"/>
          <w:w w:val="120"/>
        </w:rPr>
        <w:t>-</w:t>
      </w:r>
      <w:r>
        <w:rPr>
          <w:color w:val="006FC0"/>
          <w:spacing w:val="-13"/>
          <w:w w:val="120"/>
        </w:rPr>
        <w:t xml:space="preserve"> </w:t>
      </w:r>
      <w:r>
        <w:rPr>
          <w:color w:val="006FC0"/>
          <w:w w:val="120"/>
        </w:rPr>
        <w:t>Overall</w:t>
      </w:r>
      <w:r>
        <w:rPr>
          <w:color w:val="006FC0"/>
          <w:spacing w:val="-12"/>
          <w:w w:val="120"/>
        </w:rPr>
        <w:t xml:space="preserve"> </w:t>
      </w:r>
      <w:r>
        <w:rPr>
          <w:color w:val="006FC0"/>
          <w:spacing w:val="-2"/>
          <w:w w:val="120"/>
        </w:rPr>
        <w:t>summary</w:t>
      </w:r>
    </w:p>
    <w:p w14:paraId="36C6C29F" w14:textId="77777777" w:rsidR="002138FA" w:rsidRDefault="002138FA">
      <w:pPr>
        <w:pStyle w:val="BodyText"/>
        <w:ind w:left="0"/>
        <w:jc w:val="left"/>
        <w:rPr>
          <w:i w:val="0"/>
          <w:sz w:val="26"/>
        </w:rPr>
      </w:pPr>
    </w:p>
    <w:p w14:paraId="36C6C2A0" w14:textId="77777777" w:rsidR="002138FA" w:rsidRDefault="00A2619F">
      <w:pPr>
        <w:spacing w:line="252" w:lineRule="auto"/>
        <w:ind w:left="390" w:right="960"/>
        <w:jc w:val="both"/>
        <w:rPr>
          <w:sz w:val="24"/>
        </w:rPr>
      </w:pPr>
      <w:r>
        <w:rPr>
          <w:w w:val="115"/>
          <w:sz w:val="24"/>
        </w:rPr>
        <w:t>There was quite a robust discussion in the submissions about economic evaluation and the proposals outlined in Option 3.3. There was broad discussion that economic evaluation should not be used as price negotiation, and many had thoughts and strong opinions on the discount rates and the lowest cost comparator. There were also discussions amongst stakeholders of a desire for broader economic evaluation encompassing additional factors such as environmental impact, ethical, wellbeing and societal benefit elements.</w:t>
      </w:r>
    </w:p>
    <w:p w14:paraId="36C6C2A1" w14:textId="77777777" w:rsidR="002138FA" w:rsidRDefault="002138FA">
      <w:pPr>
        <w:pStyle w:val="BodyText"/>
        <w:spacing w:before="212"/>
        <w:ind w:left="0"/>
        <w:jc w:val="left"/>
        <w:rPr>
          <w:i w:val="0"/>
        </w:rPr>
      </w:pPr>
    </w:p>
    <w:p w14:paraId="36C6C2A2" w14:textId="77777777" w:rsidR="002138FA" w:rsidRDefault="00A2619F">
      <w:pPr>
        <w:ind w:left="390"/>
        <w:jc w:val="both"/>
        <w:rPr>
          <w:rFonts w:ascii="Arial"/>
          <w:sz w:val="24"/>
        </w:rPr>
      </w:pPr>
      <w:bookmarkStart w:id="70" w:name="_bookmark70"/>
      <w:bookmarkEnd w:id="70"/>
      <w:r>
        <w:rPr>
          <w:rFonts w:ascii="Arial"/>
          <w:sz w:val="24"/>
        </w:rPr>
        <w:t>Table</w:t>
      </w:r>
      <w:r>
        <w:rPr>
          <w:rFonts w:ascii="Arial"/>
          <w:spacing w:val="-12"/>
          <w:sz w:val="24"/>
        </w:rPr>
        <w:t xml:space="preserve"> </w:t>
      </w:r>
      <w:r>
        <w:rPr>
          <w:rFonts w:ascii="Arial"/>
          <w:sz w:val="24"/>
        </w:rPr>
        <w:t>50.</w:t>
      </w:r>
      <w:r>
        <w:rPr>
          <w:rFonts w:ascii="Arial"/>
          <w:spacing w:val="-12"/>
          <w:sz w:val="24"/>
        </w:rPr>
        <w:t xml:space="preserve"> </w:t>
      </w:r>
      <w:r>
        <w:rPr>
          <w:rFonts w:ascii="Arial"/>
          <w:sz w:val="24"/>
        </w:rPr>
        <w:t>3.3.</w:t>
      </w:r>
      <w:r>
        <w:rPr>
          <w:rFonts w:ascii="Arial"/>
          <w:spacing w:val="-14"/>
          <w:sz w:val="24"/>
        </w:rPr>
        <w:t xml:space="preserve"> </w:t>
      </w:r>
      <w:r>
        <w:rPr>
          <w:rFonts w:ascii="Arial"/>
          <w:sz w:val="24"/>
        </w:rPr>
        <w:t>Economic</w:t>
      </w:r>
      <w:r>
        <w:rPr>
          <w:rFonts w:ascii="Arial"/>
          <w:spacing w:val="-13"/>
          <w:sz w:val="24"/>
        </w:rPr>
        <w:t xml:space="preserve"> </w:t>
      </w:r>
      <w:r>
        <w:rPr>
          <w:rFonts w:ascii="Arial"/>
          <w:sz w:val="24"/>
        </w:rPr>
        <w:t>evaluation:</w:t>
      </w:r>
      <w:r>
        <w:rPr>
          <w:rFonts w:ascii="Arial"/>
          <w:spacing w:val="-12"/>
          <w:sz w:val="24"/>
        </w:rPr>
        <w:t xml:space="preserve"> </w:t>
      </w:r>
      <w:r>
        <w:rPr>
          <w:rFonts w:ascii="Arial"/>
          <w:sz w:val="24"/>
        </w:rPr>
        <w:t>How</w:t>
      </w:r>
      <w:r>
        <w:rPr>
          <w:rFonts w:ascii="Arial"/>
          <w:spacing w:val="-13"/>
          <w:sz w:val="24"/>
        </w:rPr>
        <w:t xml:space="preserve"> </w:t>
      </w:r>
      <w:r>
        <w:rPr>
          <w:rFonts w:ascii="Arial"/>
          <w:sz w:val="24"/>
        </w:rPr>
        <w:t>well</w:t>
      </w:r>
      <w:r>
        <w:rPr>
          <w:rFonts w:ascii="Arial"/>
          <w:spacing w:val="-15"/>
          <w:sz w:val="24"/>
        </w:rPr>
        <w:t xml:space="preserve"> </w:t>
      </w:r>
      <w:r>
        <w:rPr>
          <w:rFonts w:ascii="Arial"/>
          <w:sz w:val="24"/>
        </w:rPr>
        <w:t>reforms</w:t>
      </w:r>
      <w:r>
        <w:rPr>
          <w:rFonts w:ascii="Arial"/>
          <w:spacing w:val="-13"/>
          <w:sz w:val="24"/>
        </w:rPr>
        <w:t xml:space="preserve"> </w:t>
      </w:r>
      <w:r>
        <w:rPr>
          <w:rFonts w:ascii="Arial"/>
          <w:sz w:val="24"/>
        </w:rPr>
        <w:t>address</w:t>
      </w:r>
      <w:r>
        <w:rPr>
          <w:rFonts w:ascii="Arial"/>
          <w:spacing w:val="-13"/>
          <w:sz w:val="24"/>
        </w:rPr>
        <w:t xml:space="preserve"> </w:t>
      </w:r>
      <w:r>
        <w:rPr>
          <w:rFonts w:ascii="Arial"/>
          <w:sz w:val="24"/>
        </w:rPr>
        <w:t>issues</w:t>
      </w:r>
      <w:r>
        <w:rPr>
          <w:rFonts w:ascii="Arial"/>
          <w:spacing w:val="-12"/>
          <w:sz w:val="24"/>
        </w:rPr>
        <w:t xml:space="preserve"> </w:t>
      </w:r>
      <w:r>
        <w:rPr>
          <w:rFonts w:ascii="Arial"/>
          <w:sz w:val="24"/>
        </w:rPr>
        <w:t>by</w:t>
      </w:r>
      <w:r>
        <w:rPr>
          <w:rFonts w:ascii="Arial"/>
          <w:spacing w:val="-15"/>
          <w:sz w:val="24"/>
        </w:rPr>
        <w:t xml:space="preserve"> </w:t>
      </w:r>
      <w:r>
        <w:rPr>
          <w:rFonts w:ascii="Arial"/>
          <w:sz w:val="24"/>
        </w:rPr>
        <w:t>stakeholder</w:t>
      </w:r>
      <w:r>
        <w:rPr>
          <w:rFonts w:ascii="Arial"/>
          <w:spacing w:val="-12"/>
          <w:sz w:val="24"/>
        </w:rPr>
        <w:t xml:space="preserve"> </w:t>
      </w:r>
      <w:r>
        <w:rPr>
          <w:rFonts w:ascii="Arial"/>
          <w:spacing w:val="-4"/>
          <w:sz w:val="24"/>
        </w:rPr>
        <w:t>type</w:t>
      </w:r>
    </w:p>
    <w:p w14:paraId="36C6C2A3" w14:textId="77777777" w:rsidR="002138FA" w:rsidRDefault="002138FA">
      <w:pPr>
        <w:pStyle w:val="BodyText"/>
        <w:spacing w:before="15"/>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C2AD" w14:textId="77777777">
        <w:trPr>
          <w:trHeight w:val="1019"/>
        </w:trPr>
        <w:tc>
          <w:tcPr>
            <w:tcW w:w="2494" w:type="dxa"/>
            <w:tcBorders>
              <w:left w:val="single" w:sz="4" w:space="0" w:color="7A7A7A"/>
              <w:right w:val="single" w:sz="4" w:space="0" w:color="7A7A7A"/>
            </w:tcBorders>
          </w:tcPr>
          <w:p w14:paraId="36C6C2A4" w14:textId="77777777" w:rsidR="002138FA" w:rsidRDefault="002138FA">
            <w:pPr>
              <w:pStyle w:val="TableParagraph"/>
              <w:spacing w:before="0"/>
              <w:ind w:left="0" w:right="0"/>
              <w:jc w:val="left"/>
              <w:rPr>
                <w:rFonts w:ascii="Times New Roman"/>
              </w:rPr>
            </w:pPr>
          </w:p>
        </w:tc>
        <w:tc>
          <w:tcPr>
            <w:tcW w:w="1193" w:type="dxa"/>
            <w:tcBorders>
              <w:left w:val="single" w:sz="4" w:space="0" w:color="7A7A7A"/>
              <w:right w:val="single" w:sz="4" w:space="0" w:color="7A7A7A"/>
            </w:tcBorders>
          </w:tcPr>
          <w:p w14:paraId="36C6C2A5" w14:textId="77777777" w:rsidR="002138FA" w:rsidRDefault="00A2619F">
            <w:pPr>
              <w:pStyle w:val="TableParagraph"/>
              <w:spacing w:before="191" w:line="254"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C2A6" w14:textId="77777777" w:rsidR="002138FA" w:rsidRDefault="00A2619F">
            <w:pPr>
              <w:pStyle w:val="TableParagraph"/>
              <w:spacing w:before="191" w:line="254"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C2A7"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right w:val="single" w:sz="4" w:space="0" w:color="7A7A7A"/>
            </w:tcBorders>
          </w:tcPr>
          <w:p w14:paraId="36C6C2A8"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right w:val="single" w:sz="4" w:space="0" w:color="7A7A7A"/>
            </w:tcBorders>
          </w:tcPr>
          <w:p w14:paraId="36C6C2A9" w14:textId="77777777" w:rsidR="002138FA" w:rsidRDefault="002138FA">
            <w:pPr>
              <w:pStyle w:val="TableParagraph"/>
              <w:spacing w:before="202"/>
              <w:ind w:left="0" w:right="0"/>
              <w:jc w:val="left"/>
              <w:rPr>
                <w:rFonts w:ascii="Arial"/>
                <w:sz w:val="18"/>
              </w:rPr>
            </w:pPr>
          </w:p>
          <w:p w14:paraId="36C6C2AA"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right w:val="single" w:sz="4" w:space="0" w:color="7A7A7A"/>
            </w:tcBorders>
          </w:tcPr>
          <w:p w14:paraId="36C6C2AB" w14:textId="77777777" w:rsidR="002138FA" w:rsidRDefault="002138FA">
            <w:pPr>
              <w:pStyle w:val="TableParagraph"/>
              <w:spacing w:before="202"/>
              <w:ind w:left="0" w:right="0"/>
              <w:jc w:val="left"/>
              <w:rPr>
                <w:rFonts w:ascii="Arial"/>
                <w:sz w:val="18"/>
              </w:rPr>
            </w:pPr>
          </w:p>
          <w:p w14:paraId="36C6C2AC"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C2B5" w14:textId="77777777">
        <w:trPr>
          <w:trHeight w:val="453"/>
        </w:trPr>
        <w:tc>
          <w:tcPr>
            <w:tcW w:w="2494" w:type="dxa"/>
            <w:tcBorders>
              <w:left w:val="single" w:sz="4" w:space="0" w:color="7A7A7A"/>
              <w:bottom w:val="dotted" w:sz="4" w:space="0" w:color="A4A4A4"/>
              <w:right w:val="single" w:sz="4" w:space="0" w:color="7A7A7A"/>
            </w:tcBorders>
          </w:tcPr>
          <w:p w14:paraId="36C6C2AE"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7A7A7A"/>
              <w:bottom w:val="dotted" w:sz="4" w:space="0" w:color="A4A4A4"/>
              <w:right w:val="single" w:sz="4" w:space="0" w:color="7A7A7A"/>
            </w:tcBorders>
          </w:tcPr>
          <w:p w14:paraId="36C6C2AF"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shd w:val="clear" w:color="auto" w:fill="CAE2FF"/>
          </w:tcPr>
          <w:p w14:paraId="36C6C2B0" w14:textId="77777777" w:rsidR="002138FA" w:rsidRDefault="00A2619F">
            <w:pPr>
              <w:pStyle w:val="TableParagraph"/>
              <w:ind w:left="63" w:right="54"/>
              <w:rPr>
                <w:rFonts w:ascii="Arial Narrow"/>
                <w:sz w:val="18"/>
              </w:rPr>
            </w:pPr>
            <w:r>
              <w:rPr>
                <w:rFonts w:ascii="Arial Narrow"/>
                <w:spacing w:val="-5"/>
                <w:w w:val="120"/>
                <w:sz w:val="18"/>
              </w:rPr>
              <w:t>33%</w:t>
            </w:r>
          </w:p>
        </w:tc>
        <w:tc>
          <w:tcPr>
            <w:tcW w:w="1190" w:type="dxa"/>
            <w:tcBorders>
              <w:left w:val="single" w:sz="4" w:space="0" w:color="7A7A7A"/>
              <w:bottom w:val="dotted" w:sz="4" w:space="0" w:color="A4A4A4"/>
              <w:right w:val="single" w:sz="4" w:space="0" w:color="7A7A7A"/>
            </w:tcBorders>
            <w:shd w:val="clear" w:color="auto" w:fill="B0D3FF"/>
          </w:tcPr>
          <w:p w14:paraId="36C6C2B1" w14:textId="77777777" w:rsidR="002138FA" w:rsidRDefault="00A2619F">
            <w:pPr>
              <w:pStyle w:val="TableParagraph"/>
              <w:ind w:left="63" w:right="53"/>
              <w:rPr>
                <w:rFonts w:ascii="Arial Narrow"/>
                <w:sz w:val="18"/>
              </w:rPr>
            </w:pPr>
            <w:r>
              <w:rPr>
                <w:rFonts w:ascii="Arial Narrow"/>
                <w:spacing w:val="-5"/>
                <w:w w:val="120"/>
                <w:sz w:val="18"/>
              </w:rPr>
              <w:t>50%</w:t>
            </w:r>
          </w:p>
        </w:tc>
        <w:tc>
          <w:tcPr>
            <w:tcW w:w="1190" w:type="dxa"/>
            <w:tcBorders>
              <w:left w:val="single" w:sz="4" w:space="0" w:color="7A7A7A"/>
              <w:bottom w:val="dotted" w:sz="4" w:space="0" w:color="A4A4A4"/>
              <w:right w:val="single" w:sz="4" w:space="0" w:color="7A7A7A"/>
            </w:tcBorders>
          </w:tcPr>
          <w:p w14:paraId="36C6C2B2"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left w:val="single" w:sz="4" w:space="0" w:color="7A7A7A"/>
              <w:bottom w:val="dotted" w:sz="4" w:space="0" w:color="A4A4A4"/>
              <w:right w:val="single" w:sz="4" w:space="0" w:color="7A7A7A"/>
            </w:tcBorders>
            <w:shd w:val="clear" w:color="auto" w:fill="E4F0FF"/>
          </w:tcPr>
          <w:p w14:paraId="36C6C2B3" w14:textId="77777777" w:rsidR="002138FA" w:rsidRDefault="00A2619F">
            <w:pPr>
              <w:pStyle w:val="TableParagraph"/>
              <w:ind w:left="53" w:right="44"/>
              <w:rPr>
                <w:rFonts w:ascii="Arial Narrow"/>
                <w:sz w:val="18"/>
              </w:rPr>
            </w:pPr>
            <w:r>
              <w:rPr>
                <w:rFonts w:ascii="Arial Narrow"/>
                <w:spacing w:val="-5"/>
                <w:w w:val="120"/>
                <w:sz w:val="18"/>
              </w:rPr>
              <w:t>17%</w:t>
            </w:r>
          </w:p>
        </w:tc>
        <w:tc>
          <w:tcPr>
            <w:tcW w:w="1190" w:type="dxa"/>
            <w:tcBorders>
              <w:left w:val="single" w:sz="4" w:space="0" w:color="7A7A7A"/>
              <w:bottom w:val="dotted" w:sz="4" w:space="0" w:color="A4A4A4"/>
              <w:right w:val="single" w:sz="4" w:space="0" w:color="7A7A7A"/>
            </w:tcBorders>
          </w:tcPr>
          <w:p w14:paraId="36C6C2B4" w14:textId="77777777" w:rsidR="002138FA" w:rsidRDefault="00A2619F">
            <w:pPr>
              <w:pStyle w:val="TableParagraph"/>
              <w:ind w:left="65" w:right="51"/>
              <w:rPr>
                <w:rFonts w:ascii="Arial Narrow"/>
                <w:sz w:val="18"/>
              </w:rPr>
            </w:pPr>
            <w:r>
              <w:rPr>
                <w:rFonts w:ascii="Arial Narrow"/>
                <w:spacing w:val="-5"/>
                <w:w w:val="120"/>
                <w:sz w:val="18"/>
              </w:rPr>
              <w:t>12</w:t>
            </w:r>
          </w:p>
        </w:tc>
      </w:tr>
      <w:tr w:rsidR="002138FA" w14:paraId="36C6C2BD"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C2B6"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C2B7"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F7FAFF"/>
          </w:tcPr>
          <w:p w14:paraId="36C6C2B8" w14:textId="77777777" w:rsidR="002138FA" w:rsidRDefault="00A2619F">
            <w:pPr>
              <w:pStyle w:val="TableParagraph"/>
              <w:spacing w:before="128"/>
              <w:ind w:left="63" w:right="54"/>
              <w:rPr>
                <w:rFonts w:ascii="Arial Narrow"/>
                <w:sz w:val="18"/>
              </w:rPr>
            </w:pPr>
            <w:r>
              <w:rPr>
                <w:rFonts w:ascii="Arial Narrow"/>
                <w:spacing w:val="-5"/>
                <w:w w:val="120"/>
                <w:sz w:val="18"/>
              </w:rPr>
              <w:t>5%</w:t>
            </w:r>
          </w:p>
        </w:tc>
        <w:tc>
          <w:tcPr>
            <w:tcW w:w="1190" w:type="dxa"/>
            <w:tcBorders>
              <w:top w:val="dotted" w:sz="4" w:space="0" w:color="A4A4A4"/>
              <w:left w:val="single" w:sz="4" w:space="0" w:color="7A7A7A"/>
              <w:bottom w:val="dotted" w:sz="4" w:space="0" w:color="A4A4A4"/>
              <w:right w:val="single" w:sz="4" w:space="0" w:color="7A7A7A"/>
            </w:tcBorders>
            <w:shd w:val="clear" w:color="auto" w:fill="DEECFF"/>
          </w:tcPr>
          <w:p w14:paraId="36C6C2B9" w14:textId="77777777" w:rsidR="002138FA" w:rsidRDefault="00A2619F">
            <w:pPr>
              <w:pStyle w:val="TableParagraph"/>
              <w:spacing w:before="128"/>
              <w:ind w:left="63" w:right="53"/>
              <w:rPr>
                <w:rFonts w:ascii="Arial Narrow"/>
                <w:sz w:val="18"/>
              </w:rPr>
            </w:pPr>
            <w:r>
              <w:rPr>
                <w:rFonts w:ascii="Arial Narrow"/>
                <w:spacing w:val="-5"/>
                <w:w w:val="120"/>
                <w:sz w:val="18"/>
              </w:rPr>
              <w:t>21%</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C2BA" w14:textId="77777777" w:rsidR="002138FA" w:rsidRDefault="00A2619F">
            <w:pPr>
              <w:pStyle w:val="TableParagraph"/>
              <w:spacing w:before="128"/>
              <w:ind w:left="63" w:right="51"/>
              <w:rPr>
                <w:rFonts w:ascii="Arial Narrow"/>
                <w:sz w:val="18"/>
              </w:rPr>
            </w:pPr>
            <w:r>
              <w:rPr>
                <w:rFonts w:ascii="Arial Narrow"/>
                <w:spacing w:val="-5"/>
                <w:w w:val="120"/>
                <w:sz w:val="18"/>
              </w:rPr>
              <w:t>74%</w:t>
            </w:r>
          </w:p>
        </w:tc>
        <w:tc>
          <w:tcPr>
            <w:tcW w:w="1193" w:type="dxa"/>
            <w:tcBorders>
              <w:top w:val="dotted" w:sz="4" w:space="0" w:color="A4A4A4"/>
              <w:left w:val="single" w:sz="4" w:space="0" w:color="7A7A7A"/>
              <w:bottom w:val="dotted" w:sz="4" w:space="0" w:color="A4A4A4"/>
              <w:right w:val="single" w:sz="4" w:space="0" w:color="7A7A7A"/>
            </w:tcBorders>
          </w:tcPr>
          <w:p w14:paraId="36C6C2BB"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2BC" w14:textId="77777777" w:rsidR="002138FA" w:rsidRDefault="00A2619F">
            <w:pPr>
              <w:pStyle w:val="TableParagraph"/>
              <w:spacing w:before="128"/>
              <w:ind w:left="65" w:right="51"/>
              <w:rPr>
                <w:rFonts w:ascii="Arial Narrow"/>
                <w:sz w:val="18"/>
              </w:rPr>
            </w:pPr>
            <w:r>
              <w:rPr>
                <w:rFonts w:ascii="Arial Narrow"/>
                <w:spacing w:val="-5"/>
                <w:w w:val="120"/>
                <w:sz w:val="18"/>
              </w:rPr>
              <w:t>19</w:t>
            </w:r>
          </w:p>
        </w:tc>
      </w:tr>
      <w:tr w:rsidR="002138FA" w14:paraId="36C6C2C5"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2BE"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tcPr>
          <w:p w14:paraId="36C6C2BF"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2C0"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96C5FF"/>
          </w:tcPr>
          <w:p w14:paraId="36C6C2C1" w14:textId="77777777" w:rsidR="002138FA" w:rsidRDefault="00A2619F">
            <w:pPr>
              <w:pStyle w:val="TableParagraph"/>
              <w:ind w:left="63" w:right="53"/>
              <w:rPr>
                <w:rFonts w:ascii="Arial Narrow"/>
                <w:sz w:val="18"/>
              </w:rPr>
            </w:pPr>
            <w:r>
              <w:rPr>
                <w:rFonts w:ascii="Arial Narrow"/>
                <w:spacing w:val="-5"/>
                <w:w w:val="120"/>
                <w:sz w:val="18"/>
              </w:rPr>
              <w:t>67%</w:t>
            </w:r>
          </w:p>
        </w:tc>
        <w:tc>
          <w:tcPr>
            <w:tcW w:w="1190" w:type="dxa"/>
            <w:tcBorders>
              <w:top w:val="dotted" w:sz="4" w:space="0" w:color="A4A4A4"/>
              <w:left w:val="single" w:sz="4" w:space="0" w:color="7A7A7A"/>
              <w:bottom w:val="dotted" w:sz="4" w:space="0" w:color="A4A4A4"/>
              <w:right w:val="single" w:sz="4" w:space="0" w:color="7A7A7A"/>
            </w:tcBorders>
            <w:shd w:val="clear" w:color="auto" w:fill="CAE2FF"/>
          </w:tcPr>
          <w:p w14:paraId="36C6C2C2" w14:textId="77777777" w:rsidR="002138FA" w:rsidRDefault="00A2619F">
            <w:pPr>
              <w:pStyle w:val="TableParagraph"/>
              <w:ind w:left="63" w:right="51"/>
              <w:rPr>
                <w:rFonts w:ascii="Arial Narrow"/>
                <w:sz w:val="18"/>
              </w:rPr>
            </w:pPr>
            <w:r>
              <w:rPr>
                <w:rFonts w:ascii="Arial Narrow"/>
                <w:spacing w:val="-5"/>
                <w:w w:val="120"/>
                <w:sz w:val="18"/>
              </w:rPr>
              <w:t>33%</w:t>
            </w:r>
          </w:p>
        </w:tc>
        <w:tc>
          <w:tcPr>
            <w:tcW w:w="1193" w:type="dxa"/>
            <w:tcBorders>
              <w:top w:val="dotted" w:sz="4" w:space="0" w:color="A4A4A4"/>
              <w:left w:val="single" w:sz="4" w:space="0" w:color="7A7A7A"/>
              <w:bottom w:val="dotted" w:sz="4" w:space="0" w:color="A4A4A4"/>
              <w:right w:val="single" w:sz="4" w:space="0" w:color="7A7A7A"/>
            </w:tcBorders>
          </w:tcPr>
          <w:p w14:paraId="36C6C2C3"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2C4" w14:textId="77777777" w:rsidR="002138FA" w:rsidRDefault="00A2619F">
            <w:pPr>
              <w:pStyle w:val="TableParagraph"/>
              <w:ind w:left="65" w:right="51"/>
              <w:rPr>
                <w:rFonts w:ascii="Arial Narrow"/>
                <w:sz w:val="18"/>
              </w:rPr>
            </w:pPr>
            <w:r>
              <w:rPr>
                <w:rFonts w:ascii="Arial Narrow"/>
                <w:spacing w:val="-10"/>
                <w:w w:val="120"/>
                <w:sz w:val="18"/>
              </w:rPr>
              <w:t>3</w:t>
            </w:r>
          </w:p>
        </w:tc>
      </w:tr>
      <w:tr w:rsidR="002138FA" w14:paraId="36C6C2CD"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2C6"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tcPr>
          <w:p w14:paraId="36C6C2C7"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BBDAFF"/>
          </w:tcPr>
          <w:p w14:paraId="36C6C2C8" w14:textId="77777777" w:rsidR="002138FA" w:rsidRDefault="00A2619F">
            <w:pPr>
              <w:pStyle w:val="TableParagraph"/>
              <w:ind w:left="63" w:right="54"/>
              <w:rPr>
                <w:rFonts w:ascii="Arial Narrow"/>
                <w:sz w:val="18"/>
              </w:rPr>
            </w:pPr>
            <w:r>
              <w:rPr>
                <w:rFonts w:ascii="Arial Narrow"/>
                <w:spacing w:val="-5"/>
                <w:w w:val="120"/>
                <w:sz w:val="18"/>
              </w:rPr>
              <w:t>43%</w:t>
            </w:r>
          </w:p>
        </w:tc>
        <w:tc>
          <w:tcPr>
            <w:tcW w:w="1190" w:type="dxa"/>
            <w:tcBorders>
              <w:top w:val="dotted" w:sz="4" w:space="0" w:color="A4A4A4"/>
              <w:left w:val="single" w:sz="4" w:space="0" w:color="7A7A7A"/>
              <w:bottom w:val="dotted" w:sz="4" w:space="0" w:color="A4A4A4"/>
              <w:right w:val="single" w:sz="4" w:space="0" w:color="7A7A7A"/>
            </w:tcBorders>
            <w:shd w:val="clear" w:color="auto" w:fill="BBDAFF"/>
          </w:tcPr>
          <w:p w14:paraId="36C6C2C9" w14:textId="77777777" w:rsidR="002138FA" w:rsidRDefault="00A2619F">
            <w:pPr>
              <w:pStyle w:val="TableParagraph"/>
              <w:ind w:left="63" w:right="53"/>
              <w:rPr>
                <w:rFonts w:ascii="Arial Narrow"/>
                <w:sz w:val="18"/>
              </w:rPr>
            </w:pPr>
            <w:r>
              <w:rPr>
                <w:rFonts w:ascii="Arial Narrow"/>
                <w:spacing w:val="-5"/>
                <w:w w:val="120"/>
                <w:sz w:val="18"/>
              </w:rPr>
              <w:t>43%</w:t>
            </w:r>
          </w:p>
        </w:tc>
        <w:tc>
          <w:tcPr>
            <w:tcW w:w="1190" w:type="dxa"/>
            <w:tcBorders>
              <w:top w:val="dotted" w:sz="4" w:space="0" w:color="A4A4A4"/>
              <w:left w:val="single" w:sz="4" w:space="0" w:color="7A7A7A"/>
              <w:bottom w:val="dotted" w:sz="4" w:space="0" w:color="A4A4A4"/>
              <w:right w:val="single" w:sz="4" w:space="0" w:color="7A7A7A"/>
            </w:tcBorders>
            <w:shd w:val="clear" w:color="auto" w:fill="E9F3FF"/>
          </w:tcPr>
          <w:p w14:paraId="36C6C2CA" w14:textId="77777777" w:rsidR="002138FA" w:rsidRDefault="00A2619F">
            <w:pPr>
              <w:pStyle w:val="TableParagraph"/>
              <w:ind w:left="63" w:right="51"/>
              <w:rPr>
                <w:rFonts w:ascii="Arial Narrow"/>
                <w:sz w:val="18"/>
              </w:rPr>
            </w:pPr>
            <w:r>
              <w:rPr>
                <w:rFonts w:ascii="Arial Narrow"/>
                <w:spacing w:val="-5"/>
                <w:w w:val="120"/>
                <w:sz w:val="18"/>
              </w:rPr>
              <w:t>14%</w:t>
            </w:r>
          </w:p>
        </w:tc>
        <w:tc>
          <w:tcPr>
            <w:tcW w:w="1193" w:type="dxa"/>
            <w:tcBorders>
              <w:top w:val="dotted" w:sz="4" w:space="0" w:color="A4A4A4"/>
              <w:left w:val="single" w:sz="4" w:space="0" w:color="7A7A7A"/>
              <w:bottom w:val="dotted" w:sz="4" w:space="0" w:color="A4A4A4"/>
              <w:right w:val="single" w:sz="4" w:space="0" w:color="7A7A7A"/>
            </w:tcBorders>
          </w:tcPr>
          <w:p w14:paraId="36C6C2CB"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2CC" w14:textId="77777777" w:rsidR="002138FA" w:rsidRDefault="00A2619F">
            <w:pPr>
              <w:pStyle w:val="TableParagraph"/>
              <w:ind w:left="65" w:right="51"/>
              <w:rPr>
                <w:rFonts w:ascii="Arial Narrow"/>
                <w:sz w:val="18"/>
              </w:rPr>
            </w:pPr>
            <w:r>
              <w:rPr>
                <w:rFonts w:ascii="Arial Narrow"/>
                <w:spacing w:val="-10"/>
                <w:w w:val="120"/>
                <w:sz w:val="18"/>
              </w:rPr>
              <w:t>7</w:t>
            </w:r>
          </w:p>
        </w:tc>
      </w:tr>
      <w:tr w:rsidR="002138FA" w14:paraId="36C6C2D5" w14:textId="77777777">
        <w:trPr>
          <w:trHeight w:val="456"/>
        </w:trPr>
        <w:tc>
          <w:tcPr>
            <w:tcW w:w="2494" w:type="dxa"/>
            <w:tcBorders>
              <w:top w:val="dotted" w:sz="4" w:space="0" w:color="A4A4A4"/>
              <w:left w:val="single" w:sz="4" w:space="0" w:color="7A7A7A"/>
              <w:bottom w:val="dotted" w:sz="4" w:space="0" w:color="A4A4A4"/>
              <w:right w:val="single" w:sz="4" w:space="0" w:color="7A7A7A"/>
            </w:tcBorders>
          </w:tcPr>
          <w:p w14:paraId="36C6C2CE"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193" w:type="dxa"/>
            <w:tcBorders>
              <w:top w:val="dotted" w:sz="4" w:space="0" w:color="A4A4A4"/>
              <w:left w:val="single" w:sz="4" w:space="0" w:color="7A7A7A"/>
              <w:bottom w:val="dotted" w:sz="4" w:space="0" w:color="A4A4A4"/>
              <w:right w:val="single" w:sz="4" w:space="0" w:color="7A7A7A"/>
            </w:tcBorders>
          </w:tcPr>
          <w:p w14:paraId="36C6C2CF"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2D0" w14:textId="77777777" w:rsidR="002138FA" w:rsidRDefault="00A2619F">
            <w:pPr>
              <w:pStyle w:val="TableParagraph"/>
              <w:spacing w:before="128"/>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2D1" w14:textId="77777777" w:rsidR="002138FA" w:rsidRDefault="00A2619F">
            <w:pPr>
              <w:pStyle w:val="TableParagraph"/>
              <w:spacing w:before="128"/>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B0D3FF"/>
          </w:tcPr>
          <w:p w14:paraId="36C6C2D2" w14:textId="77777777" w:rsidR="002138FA" w:rsidRDefault="00A2619F">
            <w:pPr>
              <w:pStyle w:val="TableParagraph"/>
              <w:spacing w:before="128"/>
              <w:ind w:left="63" w:right="51"/>
              <w:rPr>
                <w:rFonts w:ascii="Arial Narrow"/>
                <w:sz w:val="18"/>
              </w:rPr>
            </w:pPr>
            <w:r>
              <w:rPr>
                <w:rFonts w:ascii="Arial Narrow"/>
                <w:spacing w:val="-5"/>
                <w:w w:val="120"/>
                <w:sz w:val="18"/>
              </w:rPr>
              <w:t>50%</w:t>
            </w:r>
          </w:p>
        </w:tc>
        <w:tc>
          <w:tcPr>
            <w:tcW w:w="1193" w:type="dxa"/>
            <w:tcBorders>
              <w:top w:val="dotted" w:sz="4" w:space="0" w:color="A4A4A4"/>
              <w:left w:val="single" w:sz="4" w:space="0" w:color="7A7A7A"/>
              <w:bottom w:val="dotted" w:sz="4" w:space="0" w:color="A4A4A4"/>
              <w:right w:val="single" w:sz="4" w:space="0" w:color="7A7A7A"/>
            </w:tcBorders>
            <w:shd w:val="clear" w:color="auto" w:fill="B0D3FF"/>
          </w:tcPr>
          <w:p w14:paraId="36C6C2D3" w14:textId="77777777" w:rsidR="002138FA" w:rsidRDefault="00A2619F">
            <w:pPr>
              <w:pStyle w:val="TableParagraph"/>
              <w:spacing w:before="128"/>
              <w:ind w:left="53" w:right="44"/>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A4A4A4"/>
              <w:right w:val="single" w:sz="4" w:space="0" w:color="7A7A7A"/>
            </w:tcBorders>
          </w:tcPr>
          <w:p w14:paraId="36C6C2D4" w14:textId="77777777" w:rsidR="002138FA" w:rsidRDefault="00A2619F">
            <w:pPr>
              <w:pStyle w:val="TableParagraph"/>
              <w:spacing w:before="128"/>
              <w:ind w:left="65" w:right="51"/>
              <w:rPr>
                <w:rFonts w:ascii="Arial Narrow"/>
                <w:sz w:val="18"/>
              </w:rPr>
            </w:pPr>
            <w:r>
              <w:rPr>
                <w:rFonts w:ascii="Arial Narrow"/>
                <w:spacing w:val="-10"/>
                <w:w w:val="120"/>
                <w:sz w:val="18"/>
              </w:rPr>
              <w:t>2</w:t>
            </w:r>
          </w:p>
        </w:tc>
      </w:tr>
      <w:tr w:rsidR="002138FA" w14:paraId="36C6C2DD"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2D6"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A4A4A4"/>
              <w:right w:val="single" w:sz="4" w:space="0" w:color="7A7A7A"/>
            </w:tcBorders>
          </w:tcPr>
          <w:p w14:paraId="36C6C2D7"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AE2FF"/>
          </w:tcPr>
          <w:p w14:paraId="36C6C2D8" w14:textId="77777777" w:rsidR="002138FA" w:rsidRDefault="00A2619F">
            <w:pPr>
              <w:pStyle w:val="TableParagraph"/>
              <w:ind w:left="63" w:right="54"/>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shd w:val="clear" w:color="auto" w:fill="96C5FF"/>
          </w:tcPr>
          <w:p w14:paraId="36C6C2D9" w14:textId="77777777" w:rsidR="002138FA" w:rsidRDefault="00A2619F">
            <w:pPr>
              <w:pStyle w:val="TableParagraph"/>
              <w:ind w:left="63" w:right="53"/>
              <w:rPr>
                <w:rFonts w:ascii="Arial Narrow"/>
                <w:sz w:val="18"/>
              </w:rPr>
            </w:pPr>
            <w:r>
              <w:rPr>
                <w:rFonts w:ascii="Arial Narrow"/>
                <w:spacing w:val="-5"/>
                <w:w w:val="120"/>
                <w:sz w:val="18"/>
              </w:rPr>
              <w:t>67%</w:t>
            </w:r>
          </w:p>
        </w:tc>
        <w:tc>
          <w:tcPr>
            <w:tcW w:w="1190" w:type="dxa"/>
            <w:tcBorders>
              <w:top w:val="dotted" w:sz="4" w:space="0" w:color="A4A4A4"/>
              <w:left w:val="single" w:sz="4" w:space="0" w:color="7A7A7A"/>
              <w:bottom w:val="dotted" w:sz="4" w:space="0" w:color="A4A4A4"/>
              <w:right w:val="single" w:sz="4" w:space="0" w:color="7A7A7A"/>
            </w:tcBorders>
          </w:tcPr>
          <w:p w14:paraId="36C6C2DA"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2DB"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2DC" w14:textId="77777777" w:rsidR="002138FA" w:rsidRDefault="00A2619F">
            <w:pPr>
              <w:pStyle w:val="TableParagraph"/>
              <w:ind w:left="65" w:right="51"/>
              <w:rPr>
                <w:rFonts w:ascii="Arial Narrow"/>
                <w:sz w:val="18"/>
              </w:rPr>
            </w:pPr>
            <w:r>
              <w:rPr>
                <w:rFonts w:ascii="Arial Narrow"/>
                <w:spacing w:val="-10"/>
                <w:w w:val="120"/>
                <w:sz w:val="18"/>
              </w:rPr>
              <w:t>3</w:t>
            </w:r>
          </w:p>
        </w:tc>
      </w:tr>
      <w:tr w:rsidR="002138FA" w14:paraId="36C6C2E5"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2DE"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left w:val="single" w:sz="4" w:space="0" w:color="7A7A7A"/>
              <w:bottom w:val="dotted" w:sz="4" w:space="0" w:color="A4A4A4"/>
              <w:right w:val="single" w:sz="4" w:space="0" w:color="7A7A7A"/>
            </w:tcBorders>
          </w:tcPr>
          <w:p w14:paraId="36C6C2DF" w14:textId="77777777" w:rsidR="002138FA" w:rsidRDefault="00A2619F">
            <w:pPr>
              <w:pStyle w:val="TableParagraph"/>
              <w:ind w:left="90" w:right="37"/>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2E0" w14:textId="77777777" w:rsidR="002138FA" w:rsidRDefault="00A2619F">
            <w:pPr>
              <w:pStyle w:val="TableParagraph"/>
              <w:ind w:left="56" w:right="0"/>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2E1" w14:textId="77777777" w:rsidR="002138FA" w:rsidRDefault="00A2619F">
            <w:pPr>
              <w:pStyle w:val="TableParagraph"/>
              <w:ind w:left="0" w:right="36"/>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2E2" w14:textId="77777777" w:rsidR="002138FA" w:rsidRDefault="00A2619F">
            <w:pPr>
              <w:pStyle w:val="TableParagraph"/>
              <w:ind w:left="0" w:right="35"/>
              <w:rPr>
                <w:rFonts w:ascii="Arial Narrow"/>
                <w:sz w:val="18"/>
              </w:rPr>
            </w:pPr>
            <w:r>
              <w:rPr>
                <w:rFonts w:ascii="Arial Narrow"/>
                <w:spacing w:val="-10"/>
                <w:w w:val="120"/>
                <w:sz w:val="18"/>
              </w:rPr>
              <w:t>-</w:t>
            </w:r>
          </w:p>
        </w:tc>
        <w:tc>
          <w:tcPr>
            <w:tcW w:w="1193" w:type="dxa"/>
            <w:tcBorders>
              <w:top w:val="dotted" w:sz="4" w:space="0" w:color="A4A4A4"/>
              <w:left w:val="single" w:sz="4" w:space="0" w:color="7A7A7A"/>
              <w:bottom w:val="dotted" w:sz="4" w:space="0" w:color="A4A4A4"/>
              <w:right w:val="single" w:sz="4" w:space="0" w:color="7A7A7A"/>
            </w:tcBorders>
          </w:tcPr>
          <w:p w14:paraId="36C6C2E3" w14:textId="77777777" w:rsidR="002138FA" w:rsidRDefault="00A2619F">
            <w:pPr>
              <w:pStyle w:val="TableParagraph"/>
              <w:ind w:left="53" w:right="90"/>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2E4" w14:textId="77777777" w:rsidR="002138FA" w:rsidRDefault="00A2619F">
            <w:pPr>
              <w:pStyle w:val="TableParagraph"/>
              <w:ind w:left="65" w:right="51"/>
              <w:rPr>
                <w:rFonts w:ascii="Arial Narrow"/>
                <w:sz w:val="18"/>
              </w:rPr>
            </w:pPr>
            <w:r>
              <w:rPr>
                <w:rFonts w:ascii="Arial Narrow"/>
                <w:spacing w:val="-10"/>
                <w:w w:val="120"/>
                <w:sz w:val="18"/>
              </w:rPr>
              <w:t>0</w:t>
            </w:r>
          </w:p>
        </w:tc>
      </w:tr>
      <w:tr w:rsidR="002138FA" w14:paraId="36C6C2ED" w14:textId="77777777">
        <w:trPr>
          <w:trHeight w:val="455"/>
        </w:trPr>
        <w:tc>
          <w:tcPr>
            <w:tcW w:w="2494" w:type="dxa"/>
            <w:tcBorders>
              <w:top w:val="dotted" w:sz="4" w:space="0" w:color="A4A4A4"/>
              <w:left w:val="single" w:sz="4" w:space="0" w:color="7A7A7A"/>
              <w:right w:val="single" w:sz="4" w:space="0" w:color="7A7A7A"/>
            </w:tcBorders>
          </w:tcPr>
          <w:p w14:paraId="36C6C2E6" w14:textId="77777777" w:rsidR="002138FA" w:rsidRDefault="00A2619F">
            <w:pPr>
              <w:pStyle w:val="TableParagraph"/>
              <w:spacing w:before="128"/>
              <w:ind w:left="107" w:right="0"/>
              <w:jc w:val="left"/>
              <w:rPr>
                <w:rFonts w:ascii="Arial Narrow"/>
                <w:sz w:val="18"/>
              </w:rPr>
            </w:pPr>
            <w:r>
              <w:rPr>
                <w:rFonts w:ascii="Arial Narrow"/>
                <w:spacing w:val="-4"/>
                <w:w w:val="120"/>
                <w:sz w:val="18"/>
              </w:rPr>
              <w:t>Other</w:t>
            </w:r>
          </w:p>
        </w:tc>
        <w:tc>
          <w:tcPr>
            <w:tcW w:w="1193" w:type="dxa"/>
            <w:tcBorders>
              <w:top w:val="dotted" w:sz="4" w:space="0" w:color="A4A4A4"/>
              <w:left w:val="single" w:sz="4" w:space="0" w:color="7A7A7A"/>
              <w:right w:val="single" w:sz="4" w:space="0" w:color="7A7A7A"/>
            </w:tcBorders>
          </w:tcPr>
          <w:p w14:paraId="36C6C2E7"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D7EAFF"/>
          </w:tcPr>
          <w:p w14:paraId="36C6C2E8" w14:textId="77777777" w:rsidR="002138FA" w:rsidRDefault="00A2619F">
            <w:pPr>
              <w:pStyle w:val="TableParagraph"/>
              <w:spacing w:before="128"/>
              <w:ind w:left="63" w:right="54"/>
              <w:rPr>
                <w:rFonts w:ascii="Arial Narrow"/>
                <w:sz w:val="18"/>
              </w:rPr>
            </w:pPr>
            <w:r>
              <w:rPr>
                <w:rFonts w:ascii="Arial Narrow"/>
                <w:spacing w:val="-5"/>
                <w:w w:val="120"/>
                <w:sz w:val="18"/>
              </w:rPr>
              <w:t>25%</w:t>
            </w:r>
          </w:p>
        </w:tc>
        <w:tc>
          <w:tcPr>
            <w:tcW w:w="1190" w:type="dxa"/>
            <w:tcBorders>
              <w:top w:val="dotted" w:sz="4" w:space="0" w:color="A4A4A4"/>
              <w:left w:val="single" w:sz="4" w:space="0" w:color="7A7A7A"/>
              <w:right w:val="single" w:sz="4" w:space="0" w:color="7A7A7A"/>
            </w:tcBorders>
            <w:shd w:val="clear" w:color="auto" w:fill="B0D3FF"/>
          </w:tcPr>
          <w:p w14:paraId="36C6C2E9" w14:textId="77777777" w:rsidR="002138FA" w:rsidRDefault="00A2619F">
            <w:pPr>
              <w:pStyle w:val="TableParagraph"/>
              <w:spacing w:before="128"/>
              <w:ind w:left="63" w:right="53"/>
              <w:rPr>
                <w:rFonts w:ascii="Arial Narrow"/>
                <w:sz w:val="18"/>
              </w:rPr>
            </w:pPr>
            <w:r>
              <w:rPr>
                <w:rFonts w:ascii="Arial Narrow"/>
                <w:spacing w:val="-5"/>
                <w:w w:val="120"/>
                <w:sz w:val="18"/>
              </w:rPr>
              <w:t>50%</w:t>
            </w:r>
          </w:p>
        </w:tc>
        <w:tc>
          <w:tcPr>
            <w:tcW w:w="1190" w:type="dxa"/>
            <w:tcBorders>
              <w:top w:val="dotted" w:sz="4" w:space="0" w:color="A4A4A4"/>
              <w:left w:val="single" w:sz="4" w:space="0" w:color="7A7A7A"/>
              <w:right w:val="single" w:sz="4" w:space="0" w:color="7A7A7A"/>
            </w:tcBorders>
            <w:shd w:val="clear" w:color="auto" w:fill="D7EAFF"/>
          </w:tcPr>
          <w:p w14:paraId="36C6C2EA" w14:textId="77777777" w:rsidR="002138FA" w:rsidRDefault="00A2619F">
            <w:pPr>
              <w:pStyle w:val="TableParagraph"/>
              <w:spacing w:before="128"/>
              <w:ind w:left="63" w:right="51"/>
              <w:rPr>
                <w:rFonts w:ascii="Arial Narrow"/>
                <w:sz w:val="18"/>
              </w:rPr>
            </w:pPr>
            <w:r>
              <w:rPr>
                <w:rFonts w:ascii="Arial Narrow"/>
                <w:spacing w:val="-5"/>
                <w:w w:val="120"/>
                <w:sz w:val="18"/>
              </w:rPr>
              <w:t>25%</w:t>
            </w:r>
          </w:p>
        </w:tc>
        <w:tc>
          <w:tcPr>
            <w:tcW w:w="1193" w:type="dxa"/>
            <w:tcBorders>
              <w:top w:val="dotted" w:sz="4" w:space="0" w:color="A4A4A4"/>
              <w:left w:val="single" w:sz="4" w:space="0" w:color="7A7A7A"/>
              <w:right w:val="single" w:sz="4" w:space="0" w:color="7A7A7A"/>
            </w:tcBorders>
          </w:tcPr>
          <w:p w14:paraId="36C6C2EB"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tcPr>
          <w:p w14:paraId="36C6C2EC" w14:textId="77777777" w:rsidR="002138FA" w:rsidRDefault="00A2619F">
            <w:pPr>
              <w:pStyle w:val="TableParagraph"/>
              <w:spacing w:before="128"/>
              <w:ind w:left="65" w:right="51"/>
              <w:rPr>
                <w:rFonts w:ascii="Arial Narrow"/>
                <w:sz w:val="18"/>
              </w:rPr>
            </w:pPr>
            <w:r>
              <w:rPr>
                <w:rFonts w:ascii="Arial Narrow"/>
                <w:spacing w:val="-10"/>
                <w:w w:val="120"/>
                <w:sz w:val="18"/>
              </w:rPr>
              <w:t>4</w:t>
            </w:r>
          </w:p>
        </w:tc>
      </w:tr>
    </w:tbl>
    <w:p w14:paraId="36C6C2EE" w14:textId="77777777" w:rsidR="002138FA" w:rsidRDefault="00A2619F">
      <w:pPr>
        <w:pStyle w:val="Heading2"/>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C2EF" w14:textId="77777777" w:rsidR="002138FA" w:rsidRDefault="00A2619F">
      <w:pPr>
        <w:pStyle w:val="Heading3"/>
        <w:spacing w:before="279" w:line="273" w:lineRule="auto"/>
        <w:ind w:right="1017"/>
      </w:pPr>
      <w:r>
        <w:rPr>
          <w:w w:val="120"/>
        </w:rPr>
        <w:t>There was</w:t>
      </w:r>
      <w:r>
        <w:rPr>
          <w:spacing w:val="-1"/>
          <w:w w:val="120"/>
        </w:rPr>
        <w:t xml:space="preserve"> </w:t>
      </w:r>
      <w:r>
        <w:rPr>
          <w:w w:val="120"/>
        </w:rPr>
        <w:t>support</w:t>
      </w:r>
      <w:r>
        <w:rPr>
          <w:spacing w:val="-1"/>
          <w:w w:val="120"/>
        </w:rPr>
        <w:t xml:space="preserve"> </w:t>
      </w:r>
      <w:r>
        <w:rPr>
          <w:w w:val="120"/>
        </w:rPr>
        <w:t>from these</w:t>
      </w:r>
      <w:r>
        <w:rPr>
          <w:spacing w:val="-1"/>
          <w:w w:val="120"/>
        </w:rPr>
        <w:t xml:space="preserve"> </w:t>
      </w:r>
      <w:r>
        <w:rPr>
          <w:w w:val="120"/>
        </w:rPr>
        <w:t>groups for the</w:t>
      </w:r>
      <w:r>
        <w:rPr>
          <w:spacing w:val="-2"/>
          <w:w w:val="120"/>
        </w:rPr>
        <w:t xml:space="preserve"> </w:t>
      </w:r>
      <w:r>
        <w:rPr>
          <w:w w:val="120"/>
        </w:rPr>
        <w:t>economic</w:t>
      </w:r>
      <w:r>
        <w:rPr>
          <w:spacing w:val="-2"/>
          <w:w w:val="120"/>
        </w:rPr>
        <w:t xml:space="preserve"> </w:t>
      </w:r>
      <w:r>
        <w:rPr>
          <w:w w:val="120"/>
        </w:rPr>
        <w:t>evaluation reforms suggestion in</w:t>
      </w:r>
      <w:r>
        <w:rPr>
          <w:spacing w:val="-1"/>
          <w:w w:val="120"/>
        </w:rPr>
        <w:t xml:space="preserve"> </w:t>
      </w:r>
      <w:r>
        <w:rPr>
          <w:w w:val="120"/>
        </w:rPr>
        <w:t>3.3. Many of these groups did comment that they believed the reforms could take into account broader economic impacts such as patient wellbeing and societal impact. The issue of the current</w:t>
      </w:r>
      <w:r>
        <w:rPr>
          <w:spacing w:val="-11"/>
          <w:w w:val="120"/>
        </w:rPr>
        <w:t xml:space="preserve"> </w:t>
      </w:r>
      <w:r>
        <w:rPr>
          <w:w w:val="120"/>
        </w:rPr>
        <w:t>practice</w:t>
      </w:r>
      <w:r>
        <w:rPr>
          <w:spacing w:val="-11"/>
          <w:w w:val="120"/>
        </w:rPr>
        <w:t xml:space="preserve"> </w:t>
      </w:r>
      <w:r>
        <w:rPr>
          <w:w w:val="120"/>
        </w:rPr>
        <w:t>of</w:t>
      </w:r>
      <w:r>
        <w:rPr>
          <w:spacing w:val="-11"/>
          <w:w w:val="120"/>
        </w:rPr>
        <w:t xml:space="preserve"> </w:t>
      </w:r>
      <w:r>
        <w:rPr>
          <w:w w:val="120"/>
        </w:rPr>
        <w:t>economic</w:t>
      </w:r>
      <w:r>
        <w:rPr>
          <w:spacing w:val="-11"/>
          <w:w w:val="120"/>
        </w:rPr>
        <w:t xml:space="preserve"> </w:t>
      </w:r>
      <w:r>
        <w:rPr>
          <w:w w:val="120"/>
        </w:rPr>
        <w:t>evaluation</w:t>
      </w:r>
      <w:r>
        <w:rPr>
          <w:spacing w:val="-7"/>
          <w:w w:val="120"/>
        </w:rPr>
        <w:t xml:space="preserve"> </w:t>
      </w:r>
      <w:r>
        <w:rPr>
          <w:w w:val="120"/>
        </w:rPr>
        <w:t>seemingly</w:t>
      </w:r>
      <w:r>
        <w:rPr>
          <w:spacing w:val="-10"/>
          <w:w w:val="120"/>
        </w:rPr>
        <w:t xml:space="preserve"> </w:t>
      </w:r>
      <w:r>
        <w:rPr>
          <w:w w:val="120"/>
        </w:rPr>
        <w:t>being</w:t>
      </w:r>
      <w:r>
        <w:rPr>
          <w:spacing w:val="-11"/>
          <w:w w:val="120"/>
        </w:rPr>
        <w:t xml:space="preserve"> </w:t>
      </w:r>
      <w:r>
        <w:rPr>
          <w:w w:val="120"/>
        </w:rPr>
        <w:t>treated</w:t>
      </w:r>
      <w:r>
        <w:rPr>
          <w:spacing w:val="-11"/>
          <w:w w:val="120"/>
        </w:rPr>
        <w:t xml:space="preserve"> </w:t>
      </w:r>
      <w:r>
        <w:rPr>
          <w:w w:val="120"/>
        </w:rPr>
        <w:t>as</w:t>
      </w:r>
      <w:r>
        <w:rPr>
          <w:spacing w:val="-11"/>
          <w:w w:val="120"/>
        </w:rPr>
        <w:t xml:space="preserve"> </w:t>
      </w:r>
      <w:r>
        <w:rPr>
          <w:w w:val="120"/>
        </w:rPr>
        <w:t>price</w:t>
      </w:r>
      <w:r>
        <w:rPr>
          <w:spacing w:val="-11"/>
          <w:w w:val="120"/>
        </w:rPr>
        <w:t xml:space="preserve"> </w:t>
      </w:r>
      <w:r>
        <w:rPr>
          <w:w w:val="120"/>
        </w:rPr>
        <w:t>negotiation</w:t>
      </w:r>
      <w:r>
        <w:rPr>
          <w:spacing w:val="-8"/>
          <w:w w:val="120"/>
        </w:rPr>
        <w:t xml:space="preserve"> </w:t>
      </w:r>
      <w:r>
        <w:rPr>
          <w:w w:val="120"/>
        </w:rPr>
        <w:t>was</w:t>
      </w:r>
      <w:r>
        <w:rPr>
          <w:spacing w:val="-11"/>
          <w:w w:val="120"/>
        </w:rPr>
        <w:t xml:space="preserve"> </w:t>
      </w:r>
      <w:r>
        <w:rPr>
          <w:w w:val="120"/>
        </w:rPr>
        <w:t xml:space="preserve">also </w:t>
      </w:r>
      <w:r>
        <w:rPr>
          <w:spacing w:val="-2"/>
          <w:w w:val="120"/>
        </w:rPr>
        <w:t>raised.</w:t>
      </w:r>
    </w:p>
    <w:p w14:paraId="36C6C2F0" w14:textId="77777777" w:rsidR="002138FA" w:rsidRDefault="00A2619F">
      <w:pPr>
        <w:pStyle w:val="BodyText"/>
        <w:spacing w:before="258" w:line="252" w:lineRule="auto"/>
        <w:ind w:right="965"/>
        <w:rPr>
          <w:i w:val="0"/>
        </w:rPr>
      </w:pPr>
      <w:r>
        <w:rPr>
          <w:w w:val="115"/>
        </w:rPr>
        <w:t>“In this section, the Options paper makes use of the term “welfare gain”, that is the welfare gain</w:t>
      </w:r>
      <w:r>
        <w:rPr>
          <w:spacing w:val="40"/>
          <w:w w:val="115"/>
        </w:rPr>
        <w:t xml:space="preserve"> </w:t>
      </w:r>
      <w:r>
        <w:rPr>
          <w:w w:val="115"/>
        </w:rPr>
        <w:t>to society, to describe where the gain to society from funding a health technology is greater than the cost. The welfare loss should also be considered, where the time taken to negotiate and</w:t>
      </w:r>
      <w:r>
        <w:rPr>
          <w:spacing w:val="40"/>
          <w:w w:val="115"/>
        </w:rPr>
        <w:t xml:space="preserve"> </w:t>
      </w:r>
      <w:r>
        <w:rPr>
          <w:w w:val="115"/>
        </w:rPr>
        <w:t xml:space="preserve">make decisions, including the need for resubmissions leads to delays in patient access to treatments.” </w:t>
      </w:r>
      <w:r>
        <w:rPr>
          <w:i w:val="0"/>
          <w:w w:val="115"/>
        </w:rPr>
        <w:t>(Neurological Alliance Australia)</w:t>
      </w:r>
    </w:p>
    <w:p w14:paraId="36C6C2F1" w14:textId="77777777" w:rsidR="002138FA" w:rsidRDefault="002138FA">
      <w:pPr>
        <w:spacing w:line="252" w:lineRule="auto"/>
        <w:sectPr w:rsidR="002138FA">
          <w:pgSz w:w="11910" w:h="16840"/>
          <w:pgMar w:top="980" w:right="0" w:bottom="760" w:left="800" w:header="0" w:footer="494" w:gutter="0"/>
          <w:cols w:space="720"/>
        </w:sectPr>
      </w:pPr>
    </w:p>
    <w:p w14:paraId="36C6C2F2" w14:textId="77777777" w:rsidR="002138FA" w:rsidRDefault="00A2619F">
      <w:pPr>
        <w:pStyle w:val="BodyText"/>
        <w:spacing w:before="87" w:line="252" w:lineRule="auto"/>
        <w:ind w:right="959"/>
        <w:rPr>
          <w:i w:val="0"/>
        </w:rPr>
      </w:pPr>
      <w:r>
        <w:rPr>
          <w:w w:val="115"/>
        </w:rPr>
        <w:lastRenderedPageBreak/>
        <w:t>“The Brain Foundation echoes concerns raised by other stakeholders that the economic evaluation should not be used as price negotiation – as it currently serves in practice. During the evaluation process, parameters are often adjusted to reflect</w:t>
      </w:r>
      <w:r>
        <w:rPr>
          <w:spacing w:val="21"/>
          <w:w w:val="115"/>
        </w:rPr>
        <w:t xml:space="preserve"> </w:t>
      </w:r>
      <w:r>
        <w:rPr>
          <w:w w:val="115"/>
        </w:rPr>
        <w:t>conservative estimates, resulting in</w:t>
      </w:r>
      <w:r>
        <w:rPr>
          <w:spacing w:val="80"/>
          <w:w w:val="115"/>
        </w:rPr>
        <w:t xml:space="preserve"> </w:t>
      </w:r>
      <w:r>
        <w:rPr>
          <w:w w:val="115"/>
        </w:rPr>
        <w:t>a reduced economically justifiable price for new</w:t>
      </w:r>
      <w:r>
        <w:rPr>
          <w:spacing w:val="-2"/>
          <w:w w:val="115"/>
        </w:rPr>
        <w:t xml:space="preserve"> </w:t>
      </w:r>
      <w:r>
        <w:rPr>
          <w:w w:val="115"/>
        </w:rPr>
        <w:t>medicines.</w:t>
      </w:r>
      <w:r>
        <w:rPr>
          <w:spacing w:val="-2"/>
          <w:w w:val="115"/>
        </w:rPr>
        <w:t xml:space="preserve"> </w:t>
      </w:r>
      <w:r>
        <w:rPr>
          <w:w w:val="115"/>
        </w:rPr>
        <w:t>As a result, sponsors are incentivised to submit a higher initial price, anticipating negotiation and multiple resubmissions. This can lead to prolonged timelines for PBS listing, limiting patient access to essential medicines and increasing costs for both sponsors and the government.”</w:t>
      </w:r>
      <w:r>
        <w:rPr>
          <w:spacing w:val="40"/>
          <w:w w:val="115"/>
        </w:rPr>
        <w:t xml:space="preserve"> </w:t>
      </w:r>
      <w:r>
        <w:rPr>
          <w:i w:val="0"/>
          <w:w w:val="115"/>
        </w:rPr>
        <w:t>(Brain Foundation)</w:t>
      </w:r>
    </w:p>
    <w:p w14:paraId="36C6C2F3" w14:textId="77777777" w:rsidR="002138FA" w:rsidRDefault="00A2619F">
      <w:pPr>
        <w:pStyle w:val="BodyText"/>
        <w:spacing w:before="268" w:line="252" w:lineRule="auto"/>
        <w:ind w:right="961"/>
        <w:rPr>
          <w:i w:val="0"/>
        </w:rPr>
      </w:pPr>
      <w:r>
        <w:rPr>
          <w:w w:val="115"/>
        </w:rPr>
        <w:t>“Economic</w:t>
      </w:r>
      <w:r>
        <w:rPr>
          <w:spacing w:val="40"/>
          <w:w w:val="115"/>
        </w:rPr>
        <w:t xml:space="preserve"> </w:t>
      </w:r>
      <w:r>
        <w:rPr>
          <w:w w:val="115"/>
        </w:rPr>
        <w:t>evaluation should</w:t>
      </w:r>
      <w:r>
        <w:rPr>
          <w:spacing w:val="40"/>
          <w:w w:val="115"/>
        </w:rPr>
        <w:t xml:space="preserve"> </w:t>
      </w:r>
      <w:r>
        <w:rPr>
          <w:w w:val="115"/>
        </w:rPr>
        <w:t>take</w:t>
      </w:r>
      <w:r>
        <w:rPr>
          <w:spacing w:val="40"/>
          <w:w w:val="115"/>
        </w:rPr>
        <w:t xml:space="preserve"> </w:t>
      </w:r>
      <w:r>
        <w:rPr>
          <w:w w:val="115"/>
        </w:rPr>
        <w:t>into</w:t>
      </w:r>
      <w:r>
        <w:rPr>
          <w:spacing w:val="40"/>
          <w:w w:val="115"/>
        </w:rPr>
        <w:t xml:space="preserve"> </w:t>
      </w:r>
      <w:r>
        <w:rPr>
          <w:w w:val="115"/>
        </w:rPr>
        <w:t>account</w:t>
      </w:r>
      <w:r>
        <w:rPr>
          <w:spacing w:val="40"/>
          <w:w w:val="115"/>
        </w:rPr>
        <w:t xml:space="preserve"> </w:t>
      </w:r>
      <w:r>
        <w:rPr>
          <w:w w:val="115"/>
        </w:rPr>
        <w:t>the</w:t>
      </w:r>
      <w:r>
        <w:rPr>
          <w:spacing w:val="40"/>
          <w:w w:val="115"/>
        </w:rPr>
        <w:t xml:space="preserve"> </w:t>
      </w:r>
      <w:r>
        <w:rPr>
          <w:w w:val="115"/>
        </w:rPr>
        <w:t>broader</w:t>
      </w:r>
      <w:r>
        <w:rPr>
          <w:spacing w:val="40"/>
          <w:w w:val="115"/>
        </w:rPr>
        <w:t xml:space="preserve"> </w:t>
      </w:r>
      <w:r>
        <w:rPr>
          <w:w w:val="115"/>
        </w:rPr>
        <w:t>economic</w:t>
      </w:r>
      <w:r>
        <w:rPr>
          <w:spacing w:val="40"/>
          <w:w w:val="115"/>
        </w:rPr>
        <w:t xml:space="preserve"> </w:t>
      </w:r>
      <w:r>
        <w:rPr>
          <w:w w:val="115"/>
        </w:rPr>
        <w:t>impacts</w:t>
      </w:r>
      <w:r>
        <w:rPr>
          <w:spacing w:val="40"/>
          <w:w w:val="115"/>
        </w:rPr>
        <w:t xml:space="preserve"> </w:t>
      </w:r>
      <w:r>
        <w:rPr>
          <w:w w:val="115"/>
        </w:rPr>
        <w:t>of</w:t>
      </w:r>
      <w:r>
        <w:rPr>
          <w:spacing w:val="40"/>
          <w:w w:val="115"/>
        </w:rPr>
        <w:t xml:space="preserve"> </w:t>
      </w:r>
      <w:r>
        <w:rPr>
          <w:w w:val="115"/>
        </w:rPr>
        <w:t>improved health function and quality of life for patients who may be able to make a greater economic and community contribution as a result of more effective medical treatment and improved health outcomes. For example, having access to medicines that more effectively treat Systemic Lupus Erythematosus</w:t>
      </w:r>
      <w:r>
        <w:rPr>
          <w:spacing w:val="-1"/>
          <w:w w:val="115"/>
        </w:rPr>
        <w:t xml:space="preserve"> </w:t>
      </w:r>
      <w:r>
        <w:rPr>
          <w:w w:val="115"/>
        </w:rPr>
        <w:t>(SLE)</w:t>
      </w:r>
      <w:r>
        <w:rPr>
          <w:spacing w:val="-2"/>
          <w:w w:val="115"/>
        </w:rPr>
        <w:t xml:space="preserve"> </w:t>
      </w:r>
      <w:r>
        <w:rPr>
          <w:w w:val="115"/>
        </w:rPr>
        <w:t>would</w:t>
      </w:r>
      <w:r>
        <w:rPr>
          <w:spacing w:val="-1"/>
          <w:w w:val="115"/>
        </w:rPr>
        <w:t xml:space="preserve"> </w:t>
      </w:r>
      <w:r>
        <w:rPr>
          <w:w w:val="115"/>
        </w:rPr>
        <w:t>reduce my burden</w:t>
      </w:r>
      <w:r>
        <w:rPr>
          <w:spacing w:val="-2"/>
          <w:w w:val="115"/>
        </w:rPr>
        <w:t xml:space="preserve"> </w:t>
      </w:r>
      <w:r>
        <w:rPr>
          <w:w w:val="115"/>
        </w:rPr>
        <w:t>on the</w:t>
      </w:r>
      <w:r>
        <w:rPr>
          <w:spacing w:val="-4"/>
          <w:w w:val="115"/>
        </w:rPr>
        <w:t xml:space="preserve"> </w:t>
      </w:r>
      <w:r>
        <w:rPr>
          <w:w w:val="115"/>
        </w:rPr>
        <w:t>health system through</w:t>
      </w:r>
      <w:r>
        <w:rPr>
          <w:spacing w:val="-2"/>
          <w:w w:val="115"/>
        </w:rPr>
        <w:t xml:space="preserve"> </w:t>
      </w:r>
      <w:r>
        <w:rPr>
          <w:w w:val="115"/>
        </w:rPr>
        <w:t>fewer doctors’</w:t>
      </w:r>
      <w:r>
        <w:rPr>
          <w:spacing w:val="-1"/>
          <w:w w:val="115"/>
        </w:rPr>
        <w:t xml:space="preserve"> </w:t>
      </w:r>
      <w:r>
        <w:rPr>
          <w:w w:val="115"/>
        </w:rPr>
        <w:t>visits and hospital stays. It would increase my ability to work more hours, enhance my performance at work, and reduce the amount of sick leave I need to take (and given that Australia has a national skills shortage, supporting people to utilise professional skills to their full potential will help the Australian economy). By slowing or preventing organ damage caused by SLE my economic participation would</w:t>
      </w:r>
      <w:r>
        <w:rPr>
          <w:spacing w:val="-3"/>
          <w:w w:val="115"/>
        </w:rPr>
        <w:t xml:space="preserve"> </w:t>
      </w:r>
      <w:r>
        <w:rPr>
          <w:w w:val="115"/>
        </w:rPr>
        <w:t>also</w:t>
      </w:r>
      <w:r>
        <w:rPr>
          <w:spacing w:val="-1"/>
          <w:w w:val="115"/>
        </w:rPr>
        <w:t xml:space="preserve"> </w:t>
      </w:r>
      <w:r>
        <w:rPr>
          <w:w w:val="115"/>
        </w:rPr>
        <w:t>be</w:t>
      </w:r>
      <w:r>
        <w:rPr>
          <w:spacing w:val="-3"/>
          <w:w w:val="115"/>
        </w:rPr>
        <w:t xml:space="preserve"> </w:t>
      </w:r>
      <w:r>
        <w:rPr>
          <w:w w:val="115"/>
        </w:rPr>
        <w:t>extended</w:t>
      </w:r>
      <w:r>
        <w:rPr>
          <w:spacing w:val="-4"/>
          <w:w w:val="115"/>
        </w:rPr>
        <w:t xml:space="preserve"> </w:t>
      </w:r>
      <w:r>
        <w:rPr>
          <w:w w:val="115"/>
        </w:rPr>
        <w:t>over</w:t>
      </w:r>
      <w:r>
        <w:rPr>
          <w:spacing w:val="-1"/>
          <w:w w:val="115"/>
        </w:rPr>
        <w:t xml:space="preserve"> </w:t>
      </w:r>
      <w:r>
        <w:rPr>
          <w:w w:val="115"/>
        </w:rPr>
        <w:t>my</w:t>
      </w:r>
      <w:r>
        <w:rPr>
          <w:spacing w:val="-1"/>
          <w:w w:val="115"/>
        </w:rPr>
        <w:t xml:space="preserve"> </w:t>
      </w:r>
      <w:r>
        <w:rPr>
          <w:w w:val="115"/>
        </w:rPr>
        <w:t>lifetime.</w:t>
      </w:r>
      <w:r>
        <w:rPr>
          <w:spacing w:val="-1"/>
          <w:w w:val="115"/>
        </w:rPr>
        <w:t xml:space="preserve"> </w:t>
      </w:r>
      <w:r>
        <w:rPr>
          <w:w w:val="115"/>
        </w:rPr>
        <w:t>As</w:t>
      </w:r>
      <w:r>
        <w:rPr>
          <w:spacing w:val="-3"/>
          <w:w w:val="115"/>
        </w:rPr>
        <w:t xml:space="preserve"> </w:t>
      </w:r>
      <w:r>
        <w:rPr>
          <w:w w:val="115"/>
        </w:rPr>
        <w:t>well</w:t>
      </w:r>
      <w:r>
        <w:rPr>
          <w:spacing w:val="-1"/>
          <w:w w:val="115"/>
        </w:rPr>
        <w:t xml:space="preserve"> </w:t>
      </w:r>
      <w:r>
        <w:rPr>
          <w:w w:val="115"/>
        </w:rPr>
        <w:t>as</w:t>
      </w:r>
      <w:r>
        <w:rPr>
          <w:spacing w:val="-1"/>
          <w:w w:val="115"/>
        </w:rPr>
        <w:t xml:space="preserve"> </w:t>
      </w:r>
      <w:r>
        <w:rPr>
          <w:w w:val="115"/>
        </w:rPr>
        <w:t>improvements</w:t>
      </w:r>
      <w:r>
        <w:rPr>
          <w:spacing w:val="-3"/>
          <w:w w:val="115"/>
        </w:rPr>
        <w:t xml:space="preserve"> </w:t>
      </w:r>
      <w:r>
        <w:rPr>
          <w:w w:val="115"/>
        </w:rPr>
        <w:t>in</w:t>
      </w:r>
      <w:r>
        <w:rPr>
          <w:spacing w:val="-1"/>
          <w:w w:val="115"/>
        </w:rPr>
        <w:t xml:space="preserve"> </w:t>
      </w:r>
      <w:r>
        <w:rPr>
          <w:w w:val="115"/>
        </w:rPr>
        <w:t>my</w:t>
      </w:r>
      <w:r>
        <w:rPr>
          <w:spacing w:val="-1"/>
          <w:w w:val="115"/>
        </w:rPr>
        <w:t xml:space="preserve"> </w:t>
      </w:r>
      <w:r>
        <w:rPr>
          <w:w w:val="115"/>
        </w:rPr>
        <w:t>own</w:t>
      </w:r>
      <w:r>
        <w:rPr>
          <w:spacing w:val="-1"/>
          <w:w w:val="115"/>
        </w:rPr>
        <w:t xml:space="preserve"> </w:t>
      </w:r>
      <w:r>
        <w:rPr>
          <w:w w:val="115"/>
        </w:rPr>
        <w:t xml:space="preserve">quality of life and health outcomes, the burden of care would be reduced for my partner, which would in turn increase his economic participation.” </w:t>
      </w:r>
      <w:r>
        <w:rPr>
          <w:i w:val="0"/>
          <w:w w:val="115"/>
        </w:rPr>
        <w:t>(Anonymous submission)</w:t>
      </w:r>
    </w:p>
    <w:p w14:paraId="36C6C2F4" w14:textId="77777777" w:rsidR="002138FA" w:rsidRDefault="00A2619F">
      <w:pPr>
        <w:pStyle w:val="Heading2"/>
        <w:spacing w:before="256"/>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2F5" w14:textId="77777777" w:rsidR="002138FA" w:rsidRDefault="002138FA">
      <w:pPr>
        <w:pStyle w:val="BodyText"/>
        <w:ind w:left="0"/>
        <w:jc w:val="left"/>
        <w:rPr>
          <w:i w:val="0"/>
          <w:sz w:val="26"/>
        </w:rPr>
      </w:pPr>
    </w:p>
    <w:p w14:paraId="36C6C2F6" w14:textId="77777777" w:rsidR="002138FA" w:rsidRDefault="00A2619F">
      <w:pPr>
        <w:pStyle w:val="Heading3"/>
        <w:spacing w:line="254" w:lineRule="auto"/>
        <w:ind w:right="958"/>
      </w:pPr>
      <w:r>
        <w:rPr>
          <w:w w:val="115"/>
        </w:rPr>
        <w:t>These</w:t>
      </w:r>
      <w:r>
        <w:rPr>
          <w:spacing w:val="24"/>
          <w:w w:val="115"/>
        </w:rPr>
        <w:t xml:space="preserve"> </w:t>
      </w:r>
      <w:r>
        <w:rPr>
          <w:w w:val="115"/>
        </w:rPr>
        <w:t>companies</w:t>
      </w:r>
      <w:r>
        <w:rPr>
          <w:spacing w:val="24"/>
          <w:w w:val="115"/>
        </w:rPr>
        <w:t xml:space="preserve"> </w:t>
      </w:r>
      <w:r>
        <w:rPr>
          <w:w w:val="115"/>
        </w:rPr>
        <w:t>provided</w:t>
      </w:r>
      <w:r>
        <w:rPr>
          <w:spacing w:val="22"/>
          <w:w w:val="115"/>
        </w:rPr>
        <w:t xml:space="preserve"> </w:t>
      </w:r>
      <w:r>
        <w:rPr>
          <w:w w:val="115"/>
        </w:rPr>
        <w:t>broad</w:t>
      </w:r>
      <w:r>
        <w:rPr>
          <w:spacing w:val="23"/>
          <w:w w:val="115"/>
        </w:rPr>
        <w:t xml:space="preserve"> </w:t>
      </w:r>
      <w:r>
        <w:rPr>
          <w:w w:val="115"/>
        </w:rPr>
        <w:t>support</w:t>
      </w:r>
      <w:r>
        <w:rPr>
          <w:spacing w:val="23"/>
          <w:w w:val="115"/>
        </w:rPr>
        <w:t xml:space="preserve"> </w:t>
      </w:r>
      <w:r>
        <w:rPr>
          <w:w w:val="115"/>
        </w:rPr>
        <w:t>for</w:t>
      </w:r>
      <w:r>
        <w:rPr>
          <w:spacing w:val="20"/>
          <w:w w:val="115"/>
        </w:rPr>
        <w:t xml:space="preserve"> </w:t>
      </w:r>
      <w:r>
        <w:rPr>
          <w:w w:val="115"/>
        </w:rPr>
        <w:t>economic</w:t>
      </w:r>
      <w:r>
        <w:rPr>
          <w:spacing w:val="23"/>
          <w:w w:val="115"/>
        </w:rPr>
        <w:t xml:space="preserve"> </w:t>
      </w:r>
      <w:r>
        <w:rPr>
          <w:w w:val="115"/>
        </w:rPr>
        <w:t>evaluation</w:t>
      </w:r>
      <w:r>
        <w:rPr>
          <w:spacing w:val="24"/>
          <w:w w:val="115"/>
        </w:rPr>
        <w:t xml:space="preserve"> </w:t>
      </w:r>
      <w:r>
        <w:rPr>
          <w:w w:val="115"/>
        </w:rPr>
        <w:t>reforms,</w:t>
      </w:r>
      <w:r>
        <w:rPr>
          <w:spacing w:val="24"/>
          <w:w w:val="115"/>
        </w:rPr>
        <w:t xml:space="preserve"> </w:t>
      </w:r>
      <w:r>
        <w:rPr>
          <w:w w:val="115"/>
        </w:rPr>
        <w:t>but</w:t>
      </w:r>
      <w:r>
        <w:rPr>
          <w:spacing w:val="37"/>
          <w:w w:val="115"/>
        </w:rPr>
        <w:t xml:space="preserve"> </w:t>
      </w:r>
      <w:r>
        <w:rPr>
          <w:w w:val="115"/>
        </w:rPr>
        <w:t>also</w:t>
      </w:r>
      <w:r>
        <w:rPr>
          <w:spacing w:val="24"/>
          <w:w w:val="115"/>
        </w:rPr>
        <w:t xml:space="preserve"> </w:t>
      </w:r>
      <w:r>
        <w:rPr>
          <w:w w:val="115"/>
        </w:rPr>
        <w:t>discussed a great deal on</w:t>
      </w:r>
      <w:r>
        <w:rPr>
          <w:spacing w:val="25"/>
          <w:w w:val="115"/>
        </w:rPr>
        <w:t xml:space="preserve"> </w:t>
      </w:r>
      <w:r>
        <w:rPr>
          <w:w w:val="115"/>
        </w:rPr>
        <w:t>how</w:t>
      </w:r>
      <w:r>
        <w:rPr>
          <w:spacing w:val="26"/>
          <w:w w:val="115"/>
        </w:rPr>
        <w:t xml:space="preserve"> </w:t>
      </w:r>
      <w:r>
        <w:rPr>
          <w:w w:val="115"/>
        </w:rPr>
        <w:t>they</w:t>
      </w:r>
      <w:r>
        <w:rPr>
          <w:spacing w:val="25"/>
          <w:w w:val="115"/>
        </w:rPr>
        <w:t xml:space="preserve"> </w:t>
      </w:r>
      <w:r>
        <w:rPr>
          <w:w w:val="115"/>
        </w:rPr>
        <w:t>believed societal</w:t>
      </w:r>
      <w:r>
        <w:rPr>
          <w:spacing w:val="28"/>
          <w:w w:val="115"/>
        </w:rPr>
        <w:t xml:space="preserve"> </w:t>
      </w:r>
      <w:r>
        <w:rPr>
          <w:color w:val="232323"/>
          <w:w w:val="115"/>
        </w:rPr>
        <w:t>benefits/impacts</w:t>
      </w:r>
      <w:r>
        <w:rPr>
          <w:color w:val="232323"/>
          <w:spacing w:val="25"/>
          <w:w w:val="115"/>
        </w:rPr>
        <w:t xml:space="preserve"> </w:t>
      </w:r>
      <w:r>
        <w:rPr>
          <w:color w:val="232323"/>
          <w:w w:val="115"/>
        </w:rPr>
        <w:t>of</w:t>
      </w:r>
      <w:r>
        <w:rPr>
          <w:color w:val="232323"/>
          <w:spacing w:val="25"/>
          <w:w w:val="115"/>
        </w:rPr>
        <w:t xml:space="preserve"> </w:t>
      </w:r>
      <w:r>
        <w:rPr>
          <w:color w:val="232323"/>
          <w:w w:val="115"/>
        </w:rPr>
        <w:t>new health</w:t>
      </w:r>
      <w:r>
        <w:rPr>
          <w:color w:val="232323"/>
          <w:spacing w:val="25"/>
          <w:w w:val="115"/>
        </w:rPr>
        <w:t xml:space="preserve"> </w:t>
      </w:r>
      <w:r>
        <w:rPr>
          <w:color w:val="232323"/>
          <w:w w:val="115"/>
        </w:rPr>
        <w:t>technologies</w:t>
      </w:r>
      <w:r>
        <w:rPr>
          <w:color w:val="232323"/>
          <w:spacing w:val="29"/>
          <w:w w:val="115"/>
        </w:rPr>
        <w:t xml:space="preserve"> </w:t>
      </w:r>
      <w:r>
        <w:rPr>
          <w:w w:val="115"/>
        </w:rPr>
        <w:t>should be considered, as well as comparators, discount rates and general comments about the valuing</w:t>
      </w:r>
      <w:r>
        <w:rPr>
          <w:spacing w:val="40"/>
          <w:w w:val="115"/>
        </w:rPr>
        <w:t xml:space="preserve"> </w:t>
      </w:r>
      <w:r>
        <w:rPr>
          <w:w w:val="115"/>
        </w:rPr>
        <w:t>of treatments.</w:t>
      </w:r>
    </w:p>
    <w:p w14:paraId="36C6C2F7" w14:textId="77777777" w:rsidR="002138FA" w:rsidRDefault="00A2619F">
      <w:pPr>
        <w:pStyle w:val="BodyText"/>
        <w:spacing w:before="256" w:line="252" w:lineRule="auto"/>
        <w:ind w:right="960"/>
        <w:rPr>
          <w:i w:val="0"/>
        </w:rPr>
      </w:pPr>
      <w:r>
        <w:rPr>
          <w:w w:val="115"/>
        </w:rPr>
        <w:t>“AZ believe broader societal impacts of health technology such as reduced burden for family members or caregivers or better educational outcomes - should be included in economic base cases. The omission of second order effects, social benefits, broader impacts of disability and carer cost and benefit considerations undervalues the societal value of health innovation. Failure to include broader impacts of health innovation leads to undervaluation of health innovation benefits</w:t>
      </w:r>
      <w:r>
        <w:rPr>
          <w:spacing w:val="-5"/>
          <w:w w:val="115"/>
        </w:rPr>
        <w:t xml:space="preserve"> </w:t>
      </w:r>
      <w:r>
        <w:rPr>
          <w:w w:val="115"/>
        </w:rPr>
        <w:t>The</w:t>
      </w:r>
      <w:r>
        <w:rPr>
          <w:spacing w:val="-5"/>
          <w:w w:val="115"/>
        </w:rPr>
        <w:t xml:space="preserve"> </w:t>
      </w:r>
      <w:r>
        <w:rPr>
          <w:w w:val="115"/>
        </w:rPr>
        <w:t>AZ</w:t>
      </w:r>
      <w:r>
        <w:rPr>
          <w:spacing w:val="-3"/>
          <w:w w:val="115"/>
        </w:rPr>
        <w:t xml:space="preserve"> </w:t>
      </w:r>
      <w:r>
        <w:rPr>
          <w:w w:val="115"/>
        </w:rPr>
        <w:t>Consultation</w:t>
      </w:r>
      <w:r>
        <w:rPr>
          <w:spacing w:val="-3"/>
          <w:w w:val="115"/>
        </w:rPr>
        <w:t xml:space="preserve"> </w:t>
      </w:r>
      <w:r>
        <w:rPr>
          <w:w w:val="115"/>
        </w:rPr>
        <w:t>1</w:t>
      </w:r>
      <w:r>
        <w:rPr>
          <w:spacing w:val="-1"/>
          <w:w w:val="115"/>
        </w:rPr>
        <w:t xml:space="preserve"> </w:t>
      </w:r>
      <w:r>
        <w:rPr>
          <w:w w:val="115"/>
        </w:rPr>
        <w:t>Submission focussed</w:t>
      </w:r>
      <w:r>
        <w:rPr>
          <w:spacing w:val="-2"/>
          <w:w w:val="115"/>
        </w:rPr>
        <w:t xml:space="preserve"> </w:t>
      </w:r>
      <w:r>
        <w:rPr>
          <w:w w:val="115"/>
        </w:rPr>
        <w:t>on the</w:t>
      </w:r>
      <w:r>
        <w:rPr>
          <w:spacing w:val="-1"/>
          <w:w w:val="115"/>
        </w:rPr>
        <w:t xml:space="preserve"> </w:t>
      </w:r>
      <w:r>
        <w:rPr>
          <w:w w:val="115"/>
        </w:rPr>
        <w:t>issue</w:t>
      </w:r>
      <w:r>
        <w:rPr>
          <w:spacing w:val="-1"/>
          <w:w w:val="115"/>
        </w:rPr>
        <w:t xml:space="preserve"> </w:t>
      </w:r>
      <w:r>
        <w:rPr>
          <w:w w:val="115"/>
        </w:rPr>
        <w:t>that</w:t>
      </w:r>
      <w:r>
        <w:rPr>
          <w:spacing w:val="-2"/>
          <w:w w:val="115"/>
        </w:rPr>
        <w:t xml:space="preserve"> </w:t>
      </w:r>
      <w:r>
        <w:rPr>
          <w:w w:val="115"/>
        </w:rPr>
        <w:t>reimbursement</w:t>
      </w:r>
      <w:r>
        <w:rPr>
          <w:spacing w:val="-5"/>
          <w:w w:val="115"/>
        </w:rPr>
        <w:t xml:space="preserve"> </w:t>
      </w:r>
      <w:r>
        <w:rPr>
          <w:w w:val="115"/>
        </w:rPr>
        <w:t>is</w:t>
      </w:r>
      <w:r>
        <w:rPr>
          <w:spacing w:val="-1"/>
          <w:w w:val="115"/>
        </w:rPr>
        <w:t xml:space="preserve"> </w:t>
      </w:r>
      <w:r>
        <w:rPr>
          <w:w w:val="115"/>
        </w:rPr>
        <w:t>complex when medicines are supplied by different sponsors, are under patent protection and used in</w:t>
      </w:r>
      <w:r>
        <w:rPr>
          <w:spacing w:val="80"/>
          <w:w w:val="115"/>
        </w:rPr>
        <w:t xml:space="preserve"> </w:t>
      </w:r>
      <w:r>
        <w:rPr>
          <w:w w:val="115"/>
        </w:rPr>
        <w:t>more than one indication. Sponsors may wish to negotiate the prices of component medicines within the combination treatment; however, this is prohibited under the Australian Competition and Consumer Act. Combination therapies are becoming more prevalent. No option to address this issue was presented in the Options paper and failure to identify solutions will impede</w:t>
      </w:r>
      <w:r>
        <w:rPr>
          <w:spacing w:val="22"/>
          <w:w w:val="115"/>
        </w:rPr>
        <w:t xml:space="preserve"> </w:t>
      </w:r>
      <w:r>
        <w:rPr>
          <w:w w:val="115"/>
        </w:rPr>
        <w:t xml:space="preserve">speed to reimbursement.” </w:t>
      </w:r>
      <w:r>
        <w:rPr>
          <w:i w:val="0"/>
          <w:w w:val="115"/>
        </w:rPr>
        <w:t>(AstraZeneca)</w:t>
      </w:r>
    </w:p>
    <w:p w14:paraId="36C6C2F8" w14:textId="77777777" w:rsidR="002138FA" w:rsidRDefault="00A2619F">
      <w:pPr>
        <w:pStyle w:val="BodyText"/>
        <w:spacing w:before="272" w:line="252" w:lineRule="auto"/>
        <w:ind w:right="961"/>
        <w:rPr>
          <w:i w:val="0"/>
        </w:rPr>
      </w:pPr>
      <w:r>
        <w:rPr>
          <w:w w:val="120"/>
        </w:rPr>
        <w:t xml:space="preserve">“For access to innovative and life changing therapies for Australian rare disease patients it is </w:t>
      </w:r>
      <w:r>
        <w:rPr>
          <w:w w:val="115"/>
        </w:rPr>
        <w:t xml:space="preserve">crucial that reforms are made to comparator selection, discount rates and the assessment of the </w:t>
      </w:r>
      <w:r>
        <w:rPr>
          <w:w w:val="120"/>
        </w:rPr>
        <w:t>broader</w:t>
      </w:r>
      <w:r>
        <w:rPr>
          <w:spacing w:val="-17"/>
          <w:w w:val="120"/>
        </w:rPr>
        <w:t xml:space="preserve"> </w:t>
      </w:r>
      <w:r>
        <w:rPr>
          <w:w w:val="120"/>
        </w:rPr>
        <w:t>value</w:t>
      </w:r>
      <w:r>
        <w:rPr>
          <w:spacing w:val="-16"/>
          <w:w w:val="120"/>
        </w:rPr>
        <w:t xml:space="preserve"> </w:t>
      </w:r>
      <w:r>
        <w:rPr>
          <w:w w:val="120"/>
        </w:rPr>
        <w:t>of</w:t>
      </w:r>
      <w:r>
        <w:rPr>
          <w:spacing w:val="-16"/>
          <w:w w:val="120"/>
        </w:rPr>
        <w:t xml:space="preserve"> </w:t>
      </w:r>
      <w:r>
        <w:rPr>
          <w:w w:val="120"/>
        </w:rPr>
        <w:t>medicines.</w:t>
      </w:r>
      <w:r>
        <w:rPr>
          <w:spacing w:val="-16"/>
          <w:w w:val="120"/>
        </w:rPr>
        <w:t xml:space="preserve"> </w:t>
      </w:r>
      <w:r>
        <w:rPr>
          <w:w w:val="120"/>
        </w:rPr>
        <w:t>The</w:t>
      </w:r>
      <w:r>
        <w:rPr>
          <w:spacing w:val="-17"/>
          <w:w w:val="120"/>
        </w:rPr>
        <w:t xml:space="preserve"> </w:t>
      </w:r>
      <w:r>
        <w:rPr>
          <w:w w:val="120"/>
        </w:rPr>
        <w:t>options</w:t>
      </w:r>
      <w:r>
        <w:rPr>
          <w:spacing w:val="-16"/>
          <w:w w:val="120"/>
        </w:rPr>
        <w:t xml:space="preserve"> </w:t>
      </w:r>
      <w:r>
        <w:rPr>
          <w:w w:val="120"/>
        </w:rPr>
        <w:t>paper</w:t>
      </w:r>
      <w:r>
        <w:rPr>
          <w:spacing w:val="-17"/>
          <w:w w:val="120"/>
        </w:rPr>
        <w:t xml:space="preserve"> </w:t>
      </w:r>
      <w:r>
        <w:rPr>
          <w:w w:val="120"/>
        </w:rPr>
        <w:t>provides</w:t>
      </w:r>
      <w:r>
        <w:rPr>
          <w:spacing w:val="-16"/>
          <w:w w:val="120"/>
        </w:rPr>
        <w:t xml:space="preserve"> </w:t>
      </w:r>
      <w:r>
        <w:rPr>
          <w:w w:val="120"/>
        </w:rPr>
        <w:t>no</w:t>
      </w:r>
      <w:r>
        <w:rPr>
          <w:spacing w:val="-16"/>
          <w:w w:val="120"/>
        </w:rPr>
        <w:t xml:space="preserve"> </w:t>
      </w:r>
      <w:r>
        <w:rPr>
          <w:w w:val="120"/>
        </w:rPr>
        <w:t>clear</w:t>
      </w:r>
      <w:r>
        <w:rPr>
          <w:spacing w:val="-12"/>
          <w:w w:val="120"/>
        </w:rPr>
        <w:t xml:space="preserve"> </w:t>
      </w:r>
      <w:r>
        <w:rPr>
          <w:w w:val="120"/>
        </w:rPr>
        <w:t>process</w:t>
      </w:r>
      <w:r>
        <w:rPr>
          <w:spacing w:val="-17"/>
          <w:w w:val="120"/>
        </w:rPr>
        <w:t xml:space="preserve"> </w:t>
      </w:r>
      <w:r>
        <w:rPr>
          <w:w w:val="120"/>
        </w:rPr>
        <w:t>or</w:t>
      </w:r>
      <w:r>
        <w:rPr>
          <w:spacing w:val="-15"/>
          <w:w w:val="120"/>
        </w:rPr>
        <w:t xml:space="preserve"> </w:t>
      </w:r>
      <w:r>
        <w:rPr>
          <w:w w:val="120"/>
        </w:rPr>
        <w:t>pathway</w:t>
      </w:r>
      <w:r>
        <w:rPr>
          <w:spacing w:val="-17"/>
          <w:w w:val="120"/>
        </w:rPr>
        <w:t xml:space="preserve"> </w:t>
      </w:r>
      <w:r>
        <w:rPr>
          <w:w w:val="120"/>
        </w:rPr>
        <w:t>for</w:t>
      </w:r>
      <w:r>
        <w:rPr>
          <w:spacing w:val="-16"/>
          <w:w w:val="120"/>
        </w:rPr>
        <w:t xml:space="preserve"> </w:t>
      </w:r>
      <w:r>
        <w:rPr>
          <w:w w:val="120"/>
        </w:rPr>
        <w:t>reform in</w:t>
      </w:r>
      <w:r>
        <w:rPr>
          <w:spacing w:val="-1"/>
          <w:w w:val="120"/>
        </w:rPr>
        <w:t xml:space="preserve"> </w:t>
      </w:r>
      <w:r>
        <w:rPr>
          <w:w w:val="120"/>
        </w:rPr>
        <w:t>relation</w:t>
      </w:r>
      <w:r>
        <w:rPr>
          <w:spacing w:val="-1"/>
          <w:w w:val="120"/>
        </w:rPr>
        <w:t xml:space="preserve"> </w:t>
      </w:r>
      <w:r>
        <w:rPr>
          <w:w w:val="120"/>
        </w:rPr>
        <w:t>to</w:t>
      </w:r>
      <w:r>
        <w:rPr>
          <w:spacing w:val="-2"/>
          <w:w w:val="120"/>
        </w:rPr>
        <w:t xml:space="preserve"> </w:t>
      </w:r>
      <w:r>
        <w:rPr>
          <w:w w:val="120"/>
        </w:rPr>
        <w:t>the</w:t>
      </w:r>
      <w:r>
        <w:rPr>
          <w:spacing w:val="-2"/>
          <w:w w:val="120"/>
        </w:rPr>
        <w:t xml:space="preserve"> </w:t>
      </w:r>
      <w:r>
        <w:rPr>
          <w:w w:val="120"/>
        </w:rPr>
        <w:t>first</w:t>
      </w:r>
      <w:r>
        <w:rPr>
          <w:spacing w:val="-2"/>
          <w:w w:val="120"/>
        </w:rPr>
        <w:t xml:space="preserve"> </w:t>
      </w:r>
      <w:r>
        <w:rPr>
          <w:w w:val="120"/>
        </w:rPr>
        <w:t>two</w:t>
      </w:r>
      <w:r>
        <w:rPr>
          <w:spacing w:val="-2"/>
          <w:w w:val="120"/>
        </w:rPr>
        <w:t xml:space="preserve"> </w:t>
      </w:r>
      <w:r>
        <w:rPr>
          <w:w w:val="120"/>
        </w:rPr>
        <w:t>of</w:t>
      </w:r>
      <w:r>
        <w:rPr>
          <w:spacing w:val="-1"/>
          <w:w w:val="120"/>
        </w:rPr>
        <w:t xml:space="preserve"> </w:t>
      </w:r>
      <w:r>
        <w:rPr>
          <w:w w:val="120"/>
        </w:rPr>
        <w:t>these</w:t>
      </w:r>
      <w:r>
        <w:rPr>
          <w:spacing w:val="-2"/>
          <w:w w:val="120"/>
        </w:rPr>
        <w:t xml:space="preserve"> </w:t>
      </w:r>
      <w:r>
        <w:rPr>
          <w:w w:val="120"/>
        </w:rPr>
        <w:t>and</w:t>
      </w:r>
      <w:r>
        <w:rPr>
          <w:spacing w:val="-3"/>
          <w:w w:val="120"/>
        </w:rPr>
        <w:t xml:space="preserve"> </w:t>
      </w:r>
      <w:r>
        <w:rPr>
          <w:w w:val="120"/>
        </w:rPr>
        <w:t>Alexion</w:t>
      </w:r>
      <w:r>
        <w:rPr>
          <w:spacing w:val="-4"/>
          <w:w w:val="120"/>
        </w:rPr>
        <w:t xml:space="preserve"> </w:t>
      </w:r>
      <w:r>
        <w:rPr>
          <w:w w:val="120"/>
        </w:rPr>
        <w:t>asks</w:t>
      </w:r>
      <w:r>
        <w:rPr>
          <w:spacing w:val="-2"/>
          <w:w w:val="120"/>
        </w:rPr>
        <w:t xml:space="preserve"> </w:t>
      </w:r>
      <w:r>
        <w:rPr>
          <w:w w:val="120"/>
        </w:rPr>
        <w:t>that</w:t>
      </w:r>
      <w:r>
        <w:rPr>
          <w:spacing w:val="-2"/>
          <w:w w:val="120"/>
        </w:rPr>
        <w:t xml:space="preserve"> </w:t>
      </w:r>
      <w:r>
        <w:rPr>
          <w:w w:val="120"/>
        </w:rPr>
        <w:t>the</w:t>
      </w:r>
      <w:r>
        <w:rPr>
          <w:spacing w:val="-2"/>
          <w:w w:val="120"/>
        </w:rPr>
        <w:t xml:space="preserve"> </w:t>
      </w:r>
      <w:r>
        <w:rPr>
          <w:w w:val="120"/>
        </w:rPr>
        <w:t>final</w:t>
      </w:r>
      <w:r>
        <w:rPr>
          <w:spacing w:val="-1"/>
          <w:w w:val="120"/>
        </w:rPr>
        <w:t xml:space="preserve"> </w:t>
      </w:r>
      <w:r>
        <w:rPr>
          <w:w w:val="120"/>
        </w:rPr>
        <w:t>report</w:t>
      </w:r>
      <w:r>
        <w:rPr>
          <w:spacing w:val="-2"/>
          <w:w w:val="120"/>
        </w:rPr>
        <w:t xml:space="preserve"> </w:t>
      </w:r>
      <w:r>
        <w:rPr>
          <w:w w:val="120"/>
        </w:rPr>
        <w:t>to</w:t>
      </w:r>
      <w:r>
        <w:rPr>
          <w:spacing w:val="-2"/>
          <w:w w:val="120"/>
        </w:rPr>
        <w:t xml:space="preserve"> </w:t>
      </w:r>
      <w:r>
        <w:rPr>
          <w:w w:val="120"/>
        </w:rPr>
        <w:t>government</w:t>
      </w:r>
      <w:r>
        <w:rPr>
          <w:spacing w:val="-2"/>
          <w:w w:val="120"/>
        </w:rPr>
        <w:t xml:space="preserve"> </w:t>
      </w:r>
      <w:r>
        <w:rPr>
          <w:w w:val="120"/>
        </w:rPr>
        <w:t>include specific recommendations to address these issues and a clearer staged pathway for the incorporation of broader values. Without change in these areas Australian patients will be left with</w:t>
      </w:r>
      <w:r>
        <w:rPr>
          <w:spacing w:val="-1"/>
          <w:w w:val="120"/>
        </w:rPr>
        <w:t xml:space="preserve"> </w:t>
      </w:r>
      <w:r>
        <w:rPr>
          <w:w w:val="120"/>
        </w:rPr>
        <w:t>significantly</w:t>
      </w:r>
      <w:r>
        <w:rPr>
          <w:spacing w:val="-2"/>
          <w:w w:val="120"/>
        </w:rPr>
        <w:t xml:space="preserve"> </w:t>
      </w:r>
      <w:r>
        <w:rPr>
          <w:w w:val="120"/>
        </w:rPr>
        <w:t>less</w:t>
      </w:r>
      <w:r>
        <w:rPr>
          <w:spacing w:val="-2"/>
          <w:w w:val="120"/>
        </w:rPr>
        <w:t xml:space="preserve"> </w:t>
      </w:r>
      <w:r>
        <w:rPr>
          <w:w w:val="120"/>
        </w:rPr>
        <w:t>options</w:t>
      </w:r>
      <w:r>
        <w:rPr>
          <w:spacing w:val="-2"/>
          <w:w w:val="120"/>
        </w:rPr>
        <w:t xml:space="preserve"> </w:t>
      </w:r>
      <w:r>
        <w:rPr>
          <w:w w:val="120"/>
        </w:rPr>
        <w:t>and</w:t>
      </w:r>
      <w:r>
        <w:rPr>
          <w:spacing w:val="-3"/>
          <w:w w:val="120"/>
        </w:rPr>
        <w:t xml:space="preserve"> </w:t>
      </w:r>
      <w:r>
        <w:rPr>
          <w:w w:val="120"/>
        </w:rPr>
        <w:t>access</w:t>
      </w:r>
      <w:r>
        <w:rPr>
          <w:spacing w:val="-2"/>
          <w:w w:val="120"/>
        </w:rPr>
        <w:t xml:space="preserve"> </w:t>
      </w:r>
      <w:r>
        <w:rPr>
          <w:w w:val="120"/>
        </w:rPr>
        <w:t>to</w:t>
      </w:r>
      <w:r>
        <w:rPr>
          <w:spacing w:val="-5"/>
          <w:w w:val="120"/>
        </w:rPr>
        <w:t xml:space="preserve"> </w:t>
      </w:r>
      <w:r>
        <w:rPr>
          <w:w w:val="120"/>
        </w:rPr>
        <w:t>new</w:t>
      </w:r>
      <w:r>
        <w:rPr>
          <w:spacing w:val="-3"/>
          <w:w w:val="120"/>
        </w:rPr>
        <w:t xml:space="preserve"> </w:t>
      </w:r>
      <w:r>
        <w:rPr>
          <w:w w:val="120"/>
        </w:rPr>
        <w:t xml:space="preserve">therapies.” </w:t>
      </w:r>
      <w:r>
        <w:rPr>
          <w:i w:val="0"/>
          <w:w w:val="120"/>
        </w:rPr>
        <w:t>(Alexion)</w:t>
      </w:r>
    </w:p>
    <w:p w14:paraId="36C6C2F9" w14:textId="77777777" w:rsidR="002138FA" w:rsidRDefault="002138FA">
      <w:pPr>
        <w:spacing w:line="252" w:lineRule="auto"/>
        <w:sectPr w:rsidR="002138FA">
          <w:pgSz w:w="11910" w:h="16840"/>
          <w:pgMar w:top="980" w:right="0" w:bottom="760" w:left="800" w:header="0" w:footer="494" w:gutter="0"/>
          <w:cols w:space="720"/>
        </w:sectPr>
      </w:pPr>
    </w:p>
    <w:p w14:paraId="36C6C2FA" w14:textId="77777777" w:rsidR="002138FA" w:rsidRDefault="00A2619F">
      <w:pPr>
        <w:pStyle w:val="BodyText"/>
        <w:spacing w:before="87" w:line="252" w:lineRule="auto"/>
        <w:ind w:right="959"/>
        <w:rPr>
          <w:i w:val="0"/>
        </w:rPr>
      </w:pPr>
      <w:bookmarkStart w:id="71" w:name="_bookmark71"/>
      <w:bookmarkEnd w:id="71"/>
      <w:r>
        <w:rPr>
          <w:w w:val="120"/>
        </w:rPr>
        <w:lastRenderedPageBreak/>
        <w:t>“The options within this section are neutral to negative on the valuation of medicines. Low effective prices are one</w:t>
      </w:r>
      <w:r>
        <w:rPr>
          <w:spacing w:val="-2"/>
          <w:w w:val="120"/>
        </w:rPr>
        <w:t xml:space="preserve"> </w:t>
      </w:r>
      <w:r>
        <w:rPr>
          <w:w w:val="120"/>
        </w:rPr>
        <w:t>of the core underlying causes of medicine access delays in Australia. The</w:t>
      </w:r>
      <w:r>
        <w:rPr>
          <w:spacing w:val="-4"/>
          <w:w w:val="120"/>
        </w:rPr>
        <w:t xml:space="preserve"> </w:t>
      </w:r>
      <w:r>
        <w:rPr>
          <w:w w:val="120"/>
        </w:rPr>
        <w:t>Valuing</w:t>
      </w:r>
      <w:r>
        <w:rPr>
          <w:spacing w:val="-5"/>
          <w:w w:val="120"/>
        </w:rPr>
        <w:t xml:space="preserve"> </w:t>
      </w:r>
      <w:r>
        <w:rPr>
          <w:w w:val="120"/>
        </w:rPr>
        <w:t>Overall</w:t>
      </w:r>
      <w:r>
        <w:rPr>
          <w:spacing w:val="-5"/>
          <w:w w:val="120"/>
        </w:rPr>
        <w:t xml:space="preserve"> </w:t>
      </w:r>
      <w:r>
        <w:rPr>
          <w:w w:val="120"/>
        </w:rPr>
        <w:t>option</w:t>
      </w:r>
      <w:r>
        <w:rPr>
          <w:spacing w:val="-4"/>
          <w:w w:val="120"/>
        </w:rPr>
        <w:t xml:space="preserve"> </w:t>
      </w:r>
      <w:r>
        <w:rPr>
          <w:w w:val="120"/>
        </w:rPr>
        <w:t>is</w:t>
      </w:r>
      <w:r>
        <w:rPr>
          <w:spacing w:val="-4"/>
          <w:w w:val="120"/>
        </w:rPr>
        <w:t xml:space="preserve"> </w:t>
      </w:r>
      <w:r>
        <w:rPr>
          <w:w w:val="120"/>
        </w:rPr>
        <w:t>more</w:t>
      </w:r>
      <w:r>
        <w:rPr>
          <w:spacing w:val="-4"/>
          <w:w w:val="120"/>
        </w:rPr>
        <w:t xml:space="preserve"> </w:t>
      </w:r>
      <w:r>
        <w:rPr>
          <w:w w:val="120"/>
        </w:rPr>
        <w:t>positive</w:t>
      </w:r>
      <w:r>
        <w:rPr>
          <w:spacing w:val="-4"/>
          <w:w w:val="120"/>
        </w:rPr>
        <w:t xml:space="preserve"> </w:t>
      </w:r>
      <w:r>
        <w:rPr>
          <w:w w:val="120"/>
        </w:rPr>
        <w:t>however</w:t>
      </w:r>
      <w:r>
        <w:rPr>
          <w:spacing w:val="-4"/>
          <w:w w:val="120"/>
        </w:rPr>
        <w:t xml:space="preserve"> </w:t>
      </w:r>
      <w:r>
        <w:rPr>
          <w:w w:val="120"/>
        </w:rPr>
        <w:t>lacks</w:t>
      </w:r>
      <w:r>
        <w:rPr>
          <w:spacing w:val="-5"/>
          <w:w w:val="120"/>
        </w:rPr>
        <w:t xml:space="preserve"> </w:t>
      </w:r>
      <w:r>
        <w:rPr>
          <w:w w:val="120"/>
        </w:rPr>
        <w:t>sufficient detail.”</w:t>
      </w:r>
      <w:r>
        <w:rPr>
          <w:spacing w:val="-4"/>
          <w:w w:val="120"/>
        </w:rPr>
        <w:t xml:space="preserve"> </w:t>
      </w:r>
      <w:r>
        <w:rPr>
          <w:i w:val="0"/>
          <w:w w:val="120"/>
        </w:rPr>
        <w:t>(Eli</w:t>
      </w:r>
      <w:r>
        <w:rPr>
          <w:i w:val="0"/>
          <w:spacing w:val="-4"/>
          <w:w w:val="120"/>
        </w:rPr>
        <w:t xml:space="preserve"> </w:t>
      </w:r>
      <w:r>
        <w:rPr>
          <w:i w:val="0"/>
          <w:w w:val="120"/>
        </w:rPr>
        <w:t>Lilly</w:t>
      </w:r>
      <w:r>
        <w:rPr>
          <w:i w:val="0"/>
          <w:spacing w:val="-5"/>
          <w:w w:val="120"/>
        </w:rPr>
        <w:t xml:space="preserve"> </w:t>
      </w:r>
      <w:r>
        <w:rPr>
          <w:i w:val="0"/>
          <w:w w:val="120"/>
        </w:rPr>
        <w:t xml:space="preserve">Australia) </w:t>
      </w:r>
      <w:r>
        <w:rPr>
          <w:w w:val="120"/>
        </w:rPr>
        <w:t>“One</w:t>
      </w:r>
      <w:r>
        <w:rPr>
          <w:spacing w:val="-11"/>
          <w:w w:val="120"/>
        </w:rPr>
        <w:t xml:space="preserve"> </w:t>
      </w:r>
      <w:r>
        <w:rPr>
          <w:w w:val="120"/>
        </w:rPr>
        <w:t>area</w:t>
      </w:r>
      <w:r>
        <w:rPr>
          <w:spacing w:val="-11"/>
          <w:w w:val="120"/>
        </w:rPr>
        <w:t xml:space="preserve"> </w:t>
      </w:r>
      <w:r>
        <w:rPr>
          <w:w w:val="120"/>
        </w:rPr>
        <w:t>where</w:t>
      </w:r>
      <w:r>
        <w:rPr>
          <w:spacing w:val="-11"/>
          <w:w w:val="120"/>
        </w:rPr>
        <w:t xml:space="preserve"> </w:t>
      </w:r>
      <w:r>
        <w:rPr>
          <w:w w:val="120"/>
        </w:rPr>
        <w:t>significant</w:t>
      </w:r>
      <w:r>
        <w:rPr>
          <w:spacing w:val="-11"/>
          <w:w w:val="120"/>
        </w:rPr>
        <w:t xml:space="preserve"> </w:t>
      </w:r>
      <w:r>
        <w:rPr>
          <w:w w:val="120"/>
        </w:rPr>
        <w:t>work</w:t>
      </w:r>
      <w:r>
        <w:rPr>
          <w:spacing w:val="-11"/>
          <w:w w:val="120"/>
        </w:rPr>
        <w:t xml:space="preserve"> </w:t>
      </w:r>
      <w:r>
        <w:rPr>
          <w:w w:val="120"/>
        </w:rPr>
        <w:t>and</w:t>
      </w:r>
      <w:r>
        <w:rPr>
          <w:spacing w:val="-12"/>
          <w:w w:val="120"/>
        </w:rPr>
        <w:t xml:space="preserve"> </w:t>
      </w:r>
      <w:r>
        <w:rPr>
          <w:w w:val="120"/>
        </w:rPr>
        <w:t>alignment</w:t>
      </w:r>
      <w:r>
        <w:rPr>
          <w:spacing w:val="-11"/>
          <w:w w:val="120"/>
        </w:rPr>
        <w:t xml:space="preserve"> </w:t>
      </w:r>
      <w:r>
        <w:rPr>
          <w:w w:val="120"/>
        </w:rPr>
        <w:t>is</w:t>
      </w:r>
      <w:r>
        <w:rPr>
          <w:spacing w:val="-11"/>
          <w:w w:val="120"/>
        </w:rPr>
        <w:t xml:space="preserve"> </w:t>
      </w:r>
      <w:r>
        <w:rPr>
          <w:w w:val="120"/>
        </w:rPr>
        <w:t>needed</w:t>
      </w:r>
      <w:r>
        <w:rPr>
          <w:spacing w:val="-12"/>
          <w:w w:val="120"/>
        </w:rPr>
        <w:t xml:space="preserve"> </w:t>
      </w:r>
      <w:r>
        <w:rPr>
          <w:w w:val="120"/>
        </w:rPr>
        <w:t>immediately</w:t>
      </w:r>
      <w:r>
        <w:rPr>
          <w:spacing w:val="-11"/>
          <w:w w:val="120"/>
        </w:rPr>
        <w:t xml:space="preserve"> </w:t>
      </w:r>
      <w:r>
        <w:rPr>
          <w:w w:val="120"/>
        </w:rPr>
        <w:t>relates</w:t>
      </w:r>
      <w:r>
        <w:rPr>
          <w:spacing w:val="-11"/>
          <w:w w:val="120"/>
        </w:rPr>
        <w:t xml:space="preserve"> </w:t>
      </w:r>
      <w:r>
        <w:rPr>
          <w:w w:val="120"/>
        </w:rPr>
        <w:t>to</w:t>
      </w:r>
      <w:r>
        <w:rPr>
          <w:spacing w:val="-11"/>
          <w:w w:val="120"/>
        </w:rPr>
        <w:t xml:space="preserve"> </w:t>
      </w:r>
      <w:r>
        <w:rPr>
          <w:w w:val="120"/>
        </w:rPr>
        <w:t>the</w:t>
      </w:r>
      <w:r>
        <w:rPr>
          <w:spacing w:val="-11"/>
          <w:w w:val="120"/>
        </w:rPr>
        <w:t xml:space="preserve"> </w:t>
      </w:r>
      <w:r>
        <w:rPr>
          <w:w w:val="120"/>
        </w:rPr>
        <w:t>definition and</w:t>
      </w:r>
      <w:r>
        <w:rPr>
          <w:spacing w:val="-17"/>
          <w:w w:val="120"/>
        </w:rPr>
        <w:t xml:space="preserve"> </w:t>
      </w:r>
      <w:r>
        <w:rPr>
          <w:w w:val="120"/>
        </w:rPr>
        <w:t>use</w:t>
      </w:r>
      <w:r>
        <w:rPr>
          <w:spacing w:val="-16"/>
          <w:w w:val="120"/>
        </w:rPr>
        <w:t xml:space="preserve"> </w:t>
      </w:r>
      <w:r>
        <w:rPr>
          <w:w w:val="120"/>
        </w:rPr>
        <w:t>of</w:t>
      </w:r>
      <w:r>
        <w:rPr>
          <w:spacing w:val="-16"/>
          <w:w w:val="120"/>
        </w:rPr>
        <w:t xml:space="preserve"> </w:t>
      </w:r>
      <w:r>
        <w:rPr>
          <w:w w:val="120"/>
        </w:rPr>
        <w:t>the</w:t>
      </w:r>
      <w:r>
        <w:rPr>
          <w:spacing w:val="-16"/>
          <w:w w:val="120"/>
        </w:rPr>
        <w:t xml:space="preserve"> </w:t>
      </w:r>
      <w:r>
        <w:rPr>
          <w:w w:val="120"/>
        </w:rPr>
        <w:t>main</w:t>
      </w:r>
      <w:r>
        <w:rPr>
          <w:spacing w:val="-15"/>
          <w:w w:val="120"/>
        </w:rPr>
        <w:t xml:space="preserve"> </w:t>
      </w:r>
      <w:r>
        <w:rPr>
          <w:w w:val="120"/>
        </w:rPr>
        <w:t>comparator</w:t>
      </w:r>
      <w:r>
        <w:rPr>
          <w:spacing w:val="-15"/>
          <w:w w:val="120"/>
        </w:rPr>
        <w:t xml:space="preserve"> </w:t>
      </w:r>
      <w:r>
        <w:rPr>
          <w:w w:val="120"/>
        </w:rPr>
        <w:t>in</w:t>
      </w:r>
      <w:r>
        <w:rPr>
          <w:spacing w:val="-16"/>
          <w:w w:val="120"/>
        </w:rPr>
        <w:t xml:space="preserve"> </w:t>
      </w:r>
      <w:r>
        <w:rPr>
          <w:w w:val="120"/>
        </w:rPr>
        <w:t>PBAC</w:t>
      </w:r>
      <w:r>
        <w:rPr>
          <w:spacing w:val="-17"/>
          <w:w w:val="120"/>
        </w:rPr>
        <w:t xml:space="preserve"> </w:t>
      </w:r>
      <w:r>
        <w:rPr>
          <w:w w:val="120"/>
        </w:rPr>
        <w:t>submissions.</w:t>
      </w:r>
      <w:r>
        <w:rPr>
          <w:spacing w:val="-16"/>
          <w:w w:val="120"/>
        </w:rPr>
        <w:t xml:space="preserve"> </w:t>
      </w:r>
      <w:r>
        <w:rPr>
          <w:w w:val="120"/>
        </w:rPr>
        <w:t>Currently</w:t>
      </w:r>
      <w:r>
        <w:rPr>
          <w:spacing w:val="-16"/>
          <w:w w:val="120"/>
        </w:rPr>
        <w:t xml:space="preserve"> </w:t>
      </w:r>
      <w:r>
        <w:rPr>
          <w:w w:val="120"/>
        </w:rPr>
        <w:t>there</w:t>
      </w:r>
      <w:r>
        <w:rPr>
          <w:spacing w:val="-16"/>
          <w:w w:val="120"/>
        </w:rPr>
        <w:t xml:space="preserve"> </w:t>
      </w:r>
      <w:r>
        <w:rPr>
          <w:w w:val="120"/>
        </w:rPr>
        <w:t>is</w:t>
      </w:r>
      <w:r>
        <w:rPr>
          <w:spacing w:val="-16"/>
          <w:w w:val="120"/>
        </w:rPr>
        <w:t xml:space="preserve"> </w:t>
      </w:r>
      <w:r>
        <w:rPr>
          <w:w w:val="120"/>
        </w:rPr>
        <w:t>a</w:t>
      </w:r>
      <w:r>
        <w:rPr>
          <w:spacing w:val="-15"/>
          <w:w w:val="120"/>
        </w:rPr>
        <w:t xml:space="preserve"> </w:t>
      </w:r>
      <w:r>
        <w:rPr>
          <w:w w:val="120"/>
        </w:rPr>
        <w:t>disconnect</w:t>
      </w:r>
      <w:r>
        <w:rPr>
          <w:spacing w:val="-16"/>
          <w:w w:val="120"/>
        </w:rPr>
        <w:t xml:space="preserve"> </w:t>
      </w:r>
      <w:r>
        <w:rPr>
          <w:w w:val="120"/>
        </w:rPr>
        <w:t xml:space="preserve">between industry and the PBAC with regards to the definition and use of the main comparator. BMSA supports the position put by our industry body, Medicines Australia, that options relating to </w:t>
      </w:r>
      <w:r>
        <w:rPr>
          <w:w w:val="115"/>
        </w:rPr>
        <w:t xml:space="preserve">comparator selection should be significantly strengthened. In particular, to align with global HTA </w:t>
      </w:r>
      <w:r>
        <w:rPr>
          <w:w w:val="120"/>
        </w:rPr>
        <w:t>comparator</w:t>
      </w:r>
      <w:r>
        <w:rPr>
          <w:spacing w:val="-7"/>
          <w:w w:val="120"/>
        </w:rPr>
        <w:t xml:space="preserve"> </w:t>
      </w:r>
      <w:r>
        <w:rPr>
          <w:w w:val="120"/>
        </w:rPr>
        <w:t>selection,</w:t>
      </w:r>
      <w:r>
        <w:rPr>
          <w:spacing w:val="-8"/>
          <w:w w:val="120"/>
        </w:rPr>
        <w:t xml:space="preserve"> </w:t>
      </w:r>
      <w:r>
        <w:rPr>
          <w:w w:val="120"/>
        </w:rPr>
        <w:t>which</w:t>
      </w:r>
      <w:r>
        <w:rPr>
          <w:spacing w:val="-6"/>
          <w:w w:val="120"/>
        </w:rPr>
        <w:t xml:space="preserve"> </w:t>
      </w:r>
      <w:r>
        <w:rPr>
          <w:w w:val="120"/>
        </w:rPr>
        <w:t>is</w:t>
      </w:r>
      <w:r>
        <w:rPr>
          <w:spacing w:val="-7"/>
          <w:w w:val="120"/>
        </w:rPr>
        <w:t xml:space="preserve"> </w:t>
      </w:r>
      <w:r>
        <w:rPr>
          <w:w w:val="120"/>
        </w:rPr>
        <w:t>to</w:t>
      </w:r>
      <w:r>
        <w:rPr>
          <w:spacing w:val="-7"/>
          <w:w w:val="120"/>
        </w:rPr>
        <w:t xml:space="preserve"> </w:t>
      </w:r>
      <w:r>
        <w:rPr>
          <w:w w:val="120"/>
        </w:rPr>
        <w:t>select</w:t>
      </w:r>
      <w:r>
        <w:rPr>
          <w:spacing w:val="-7"/>
          <w:w w:val="120"/>
        </w:rPr>
        <w:t xml:space="preserve"> </w:t>
      </w:r>
      <w:r>
        <w:rPr>
          <w:w w:val="120"/>
        </w:rPr>
        <w:t>the</w:t>
      </w:r>
      <w:r>
        <w:rPr>
          <w:spacing w:val="-7"/>
          <w:w w:val="120"/>
        </w:rPr>
        <w:t xml:space="preserve"> </w:t>
      </w:r>
      <w:r>
        <w:rPr>
          <w:w w:val="120"/>
        </w:rPr>
        <w:t>therapy</w:t>
      </w:r>
      <w:r>
        <w:rPr>
          <w:spacing w:val="-7"/>
          <w:w w:val="120"/>
        </w:rPr>
        <w:t xml:space="preserve"> </w:t>
      </w:r>
      <w:r>
        <w:rPr>
          <w:w w:val="120"/>
        </w:rPr>
        <w:t>most</w:t>
      </w:r>
      <w:r>
        <w:rPr>
          <w:spacing w:val="-7"/>
          <w:w w:val="120"/>
        </w:rPr>
        <w:t xml:space="preserve"> </w:t>
      </w:r>
      <w:r>
        <w:rPr>
          <w:w w:val="120"/>
        </w:rPr>
        <w:t>likely</w:t>
      </w:r>
      <w:r>
        <w:rPr>
          <w:spacing w:val="-7"/>
          <w:w w:val="120"/>
        </w:rPr>
        <w:t xml:space="preserve"> </w:t>
      </w:r>
      <w:r>
        <w:rPr>
          <w:w w:val="120"/>
        </w:rPr>
        <w:t>to</w:t>
      </w:r>
      <w:r>
        <w:rPr>
          <w:spacing w:val="-7"/>
          <w:w w:val="120"/>
        </w:rPr>
        <w:t xml:space="preserve"> </w:t>
      </w:r>
      <w:r>
        <w:rPr>
          <w:w w:val="120"/>
        </w:rPr>
        <w:t>be</w:t>
      </w:r>
      <w:r>
        <w:rPr>
          <w:spacing w:val="-5"/>
          <w:w w:val="120"/>
        </w:rPr>
        <w:t xml:space="preserve"> </w:t>
      </w:r>
      <w:r>
        <w:rPr>
          <w:w w:val="120"/>
        </w:rPr>
        <w:t>replaced</w:t>
      </w:r>
      <w:r>
        <w:rPr>
          <w:spacing w:val="-7"/>
          <w:w w:val="120"/>
        </w:rPr>
        <w:t xml:space="preserve"> </w:t>
      </w:r>
      <w:r>
        <w:rPr>
          <w:w w:val="120"/>
        </w:rPr>
        <w:t>in</w:t>
      </w:r>
      <w:r>
        <w:rPr>
          <w:spacing w:val="-6"/>
          <w:w w:val="120"/>
        </w:rPr>
        <w:t xml:space="preserve"> </w:t>
      </w:r>
      <w:r>
        <w:rPr>
          <w:w w:val="120"/>
        </w:rPr>
        <w:t>practice.</w:t>
      </w:r>
      <w:r>
        <w:rPr>
          <w:spacing w:val="-1"/>
          <w:w w:val="120"/>
        </w:rPr>
        <w:t xml:space="preserve"> </w:t>
      </w:r>
      <w:r>
        <w:rPr>
          <w:w w:val="120"/>
        </w:rPr>
        <w:t>One of</w:t>
      </w:r>
      <w:r>
        <w:rPr>
          <w:spacing w:val="-9"/>
          <w:w w:val="120"/>
        </w:rPr>
        <w:t xml:space="preserve"> </w:t>
      </w:r>
      <w:r>
        <w:rPr>
          <w:w w:val="120"/>
        </w:rPr>
        <w:t>the</w:t>
      </w:r>
      <w:r>
        <w:rPr>
          <w:spacing w:val="-11"/>
          <w:w w:val="120"/>
        </w:rPr>
        <w:t xml:space="preserve"> </w:t>
      </w:r>
      <w:r>
        <w:rPr>
          <w:w w:val="120"/>
        </w:rPr>
        <w:t>key</w:t>
      </w:r>
      <w:r>
        <w:rPr>
          <w:spacing w:val="-9"/>
          <w:w w:val="120"/>
        </w:rPr>
        <w:t xml:space="preserve"> </w:t>
      </w:r>
      <w:r>
        <w:rPr>
          <w:w w:val="120"/>
        </w:rPr>
        <w:t>objectives</w:t>
      </w:r>
      <w:r>
        <w:rPr>
          <w:spacing w:val="-9"/>
          <w:w w:val="120"/>
        </w:rPr>
        <w:t xml:space="preserve"> </w:t>
      </w:r>
      <w:r>
        <w:rPr>
          <w:w w:val="120"/>
        </w:rPr>
        <w:t>of</w:t>
      </w:r>
      <w:r>
        <w:rPr>
          <w:spacing w:val="-12"/>
          <w:w w:val="120"/>
        </w:rPr>
        <w:t xml:space="preserve"> </w:t>
      </w:r>
      <w:r>
        <w:rPr>
          <w:w w:val="120"/>
        </w:rPr>
        <w:t>the</w:t>
      </w:r>
      <w:r>
        <w:rPr>
          <w:spacing w:val="-9"/>
          <w:w w:val="120"/>
        </w:rPr>
        <w:t xml:space="preserve"> </w:t>
      </w:r>
      <w:r>
        <w:rPr>
          <w:w w:val="120"/>
        </w:rPr>
        <w:t>HTA</w:t>
      </w:r>
      <w:r>
        <w:rPr>
          <w:spacing w:val="-9"/>
          <w:w w:val="120"/>
        </w:rPr>
        <w:t xml:space="preserve"> </w:t>
      </w:r>
      <w:r>
        <w:rPr>
          <w:w w:val="120"/>
        </w:rPr>
        <w:t>Review</w:t>
      </w:r>
      <w:r>
        <w:rPr>
          <w:spacing w:val="-9"/>
          <w:w w:val="120"/>
        </w:rPr>
        <w:t xml:space="preserve"> </w:t>
      </w:r>
      <w:r>
        <w:rPr>
          <w:w w:val="120"/>
        </w:rPr>
        <w:t>is</w:t>
      </w:r>
      <w:r>
        <w:rPr>
          <w:spacing w:val="-9"/>
          <w:w w:val="120"/>
        </w:rPr>
        <w:t xml:space="preserve"> </w:t>
      </w:r>
      <w:r>
        <w:rPr>
          <w:w w:val="120"/>
        </w:rPr>
        <w:t>to</w:t>
      </w:r>
      <w:r>
        <w:rPr>
          <w:spacing w:val="-11"/>
          <w:w w:val="120"/>
        </w:rPr>
        <w:t xml:space="preserve"> </w:t>
      </w:r>
      <w:r>
        <w:rPr>
          <w:w w:val="120"/>
        </w:rPr>
        <w:t>identify</w:t>
      </w:r>
      <w:r>
        <w:rPr>
          <w:spacing w:val="-11"/>
          <w:w w:val="120"/>
        </w:rPr>
        <w:t xml:space="preserve"> </w:t>
      </w:r>
      <w:r>
        <w:rPr>
          <w:w w:val="120"/>
        </w:rPr>
        <w:t>features</w:t>
      </w:r>
      <w:r>
        <w:rPr>
          <w:spacing w:val="-11"/>
          <w:w w:val="120"/>
        </w:rPr>
        <w:t xml:space="preserve"> </w:t>
      </w:r>
      <w:r>
        <w:rPr>
          <w:w w:val="120"/>
        </w:rPr>
        <w:t>of</w:t>
      </w:r>
      <w:r>
        <w:rPr>
          <w:spacing w:val="-9"/>
          <w:w w:val="120"/>
        </w:rPr>
        <w:t xml:space="preserve"> </w:t>
      </w:r>
      <w:r>
        <w:rPr>
          <w:w w:val="120"/>
        </w:rPr>
        <w:t>HTA</w:t>
      </w:r>
      <w:r>
        <w:rPr>
          <w:spacing w:val="-11"/>
          <w:w w:val="120"/>
        </w:rPr>
        <w:t xml:space="preserve"> </w:t>
      </w:r>
      <w:r>
        <w:rPr>
          <w:w w:val="120"/>
        </w:rPr>
        <w:t>which</w:t>
      </w:r>
      <w:r>
        <w:rPr>
          <w:spacing w:val="-9"/>
          <w:w w:val="120"/>
        </w:rPr>
        <w:t xml:space="preserve"> </w:t>
      </w:r>
      <w:r>
        <w:rPr>
          <w:w w:val="120"/>
        </w:rPr>
        <w:t>may</w:t>
      </w:r>
      <w:r>
        <w:rPr>
          <w:spacing w:val="-9"/>
          <w:w w:val="120"/>
        </w:rPr>
        <w:t xml:space="preserve"> </w:t>
      </w:r>
      <w:r>
        <w:rPr>
          <w:w w:val="120"/>
        </w:rPr>
        <w:t>act</w:t>
      </w:r>
      <w:r>
        <w:rPr>
          <w:spacing w:val="-11"/>
          <w:w w:val="120"/>
        </w:rPr>
        <w:t xml:space="preserve"> </w:t>
      </w:r>
      <w:r>
        <w:rPr>
          <w:w w:val="120"/>
        </w:rPr>
        <w:t>as</w:t>
      </w:r>
      <w:r>
        <w:rPr>
          <w:spacing w:val="-9"/>
          <w:w w:val="120"/>
        </w:rPr>
        <w:t xml:space="preserve"> </w:t>
      </w:r>
      <w:r>
        <w:rPr>
          <w:w w:val="120"/>
        </w:rPr>
        <w:t>current or</w:t>
      </w:r>
      <w:r>
        <w:rPr>
          <w:spacing w:val="-10"/>
          <w:w w:val="120"/>
        </w:rPr>
        <w:t xml:space="preserve"> </w:t>
      </w:r>
      <w:r>
        <w:rPr>
          <w:w w:val="120"/>
        </w:rPr>
        <w:t>future</w:t>
      </w:r>
      <w:r>
        <w:rPr>
          <w:spacing w:val="-11"/>
          <w:w w:val="120"/>
        </w:rPr>
        <w:t xml:space="preserve"> </w:t>
      </w:r>
      <w:r>
        <w:rPr>
          <w:w w:val="120"/>
        </w:rPr>
        <w:t>barriers</w:t>
      </w:r>
      <w:r>
        <w:rPr>
          <w:spacing w:val="-11"/>
          <w:w w:val="120"/>
        </w:rPr>
        <w:t xml:space="preserve"> </w:t>
      </w:r>
      <w:r>
        <w:rPr>
          <w:w w:val="120"/>
        </w:rPr>
        <w:t>to</w:t>
      </w:r>
      <w:r>
        <w:rPr>
          <w:spacing w:val="-13"/>
          <w:w w:val="120"/>
        </w:rPr>
        <w:t xml:space="preserve"> </w:t>
      </w:r>
      <w:r>
        <w:rPr>
          <w:w w:val="120"/>
        </w:rPr>
        <w:t>earliest</w:t>
      </w:r>
      <w:r>
        <w:rPr>
          <w:spacing w:val="-12"/>
          <w:w w:val="120"/>
        </w:rPr>
        <w:t xml:space="preserve"> </w:t>
      </w:r>
      <w:r>
        <w:rPr>
          <w:w w:val="120"/>
        </w:rPr>
        <w:t>possible</w:t>
      </w:r>
      <w:r>
        <w:rPr>
          <w:spacing w:val="-11"/>
          <w:w w:val="120"/>
        </w:rPr>
        <w:t xml:space="preserve"> </w:t>
      </w:r>
      <w:r>
        <w:rPr>
          <w:w w:val="120"/>
        </w:rPr>
        <w:t>access.</w:t>
      </w:r>
      <w:r>
        <w:rPr>
          <w:spacing w:val="-11"/>
          <w:w w:val="120"/>
        </w:rPr>
        <w:t xml:space="preserve"> </w:t>
      </w:r>
      <w:r>
        <w:rPr>
          <w:w w:val="120"/>
        </w:rPr>
        <w:t>BMSA</w:t>
      </w:r>
      <w:r>
        <w:rPr>
          <w:spacing w:val="-11"/>
          <w:w w:val="120"/>
        </w:rPr>
        <w:t xml:space="preserve"> </w:t>
      </w:r>
      <w:r>
        <w:rPr>
          <w:w w:val="120"/>
        </w:rPr>
        <w:t>would</w:t>
      </w:r>
      <w:r>
        <w:rPr>
          <w:spacing w:val="-12"/>
          <w:w w:val="120"/>
        </w:rPr>
        <w:t xml:space="preserve"> </w:t>
      </w:r>
      <w:r>
        <w:rPr>
          <w:w w:val="120"/>
        </w:rPr>
        <w:t>contend</w:t>
      </w:r>
      <w:r>
        <w:rPr>
          <w:spacing w:val="-12"/>
          <w:w w:val="120"/>
        </w:rPr>
        <w:t xml:space="preserve"> </w:t>
      </w:r>
      <w:r>
        <w:rPr>
          <w:w w:val="120"/>
        </w:rPr>
        <w:t>that</w:t>
      </w:r>
      <w:r>
        <w:rPr>
          <w:spacing w:val="-11"/>
          <w:w w:val="120"/>
        </w:rPr>
        <w:t xml:space="preserve"> </w:t>
      </w:r>
      <w:r>
        <w:rPr>
          <w:w w:val="120"/>
        </w:rPr>
        <w:t>failure</w:t>
      </w:r>
      <w:r>
        <w:rPr>
          <w:spacing w:val="-11"/>
          <w:w w:val="120"/>
        </w:rPr>
        <w:t xml:space="preserve"> </w:t>
      </w:r>
      <w:r>
        <w:rPr>
          <w:w w:val="120"/>
        </w:rPr>
        <w:t>to</w:t>
      </w:r>
      <w:r>
        <w:rPr>
          <w:spacing w:val="-13"/>
          <w:w w:val="120"/>
        </w:rPr>
        <w:t xml:space="preserve"> </w:t>
      </w:r>
      <w:r>
        <w:rPr>
          <w:w w:val="120"/>
        </w:rPr>
        <w:t>recognise</w:t>
      </w:r>
      <w:r>
        <w:rPr>
          <w:spacing w:val="-10"/>
          <w:w w:val="120"/>
        </w:rPr>
        <w:t xml:space="preserve"> </w:t>
      </w:r>
      <w:r>
        <w:rPr>
          <w:w w:val="120"/>
        </w:rPr>
        <w:t>the value</w:t>
      </w:r>
      <w:r>
        <w:rPr>
          <w:spacing w:val="-10"/>
          <w:w w:val="120"/>
        </w:rPr>
        <w:t xml:space="preserve"> </w:t>
      </w:r>
      <w:r>
        <w:rPr>
          <w:w w:val="120"/>
        </w:rPr>
        <w:t>of</w:t>
      </w:r>
      <w:r>
        <w:rPr>
          <w:spacing w:val="-9"/>
          <w:w w:val="120"/>
        </w:rPr>
        <w:t xml:space="preserve"> </w:t>
      </w:r>
      <w:r>
        <w:rPr>
          <w:w w:val="120"/>
        </w:rPr>
        <w:t>an</w:t>
      </w:r>
      <w:r>
        <w:rPr>
          <w:spacing w:val="-9"/>
          <w:w w:val="120"/>
        </w:rPr>
        <w:t xml:space="preserve"> </w:t>
      </w:r>
      <w:r>
        <w:rPr>
          <w:w w:val="120"/>
        </w:rPr>
        <w:t>innovative</w:t>
      </w:r>
      <w:r>
        <w:rPr>
          <w:spacing w:val="-9"/>
          <w:w w:val="120"/>
        </w:rPr>
        <w:t xml:space="preserve"> </w:t>
      </w:r>
      <w:r>
        <w:rPr>
          <w:w w:val="120"/>
        </w:rPr>
        <w:t>medicines</w:t>
      </w:r>
      <w:r>
        <w:rPr>
          <w:spacing w:val="-10"/>
          <w:w w:val="120"/>
        </w:rPr>
        <w:t xml:space="preserve"> </w:t>
      </w:r>
      <w:r>
        <w:rPr>
          <w:w w:val="120"/>
        </w:rPr>
        <w:t>by</w:t>
      </w:r>
      <w:r>
        <w:rPr>
          <w:spacing w:val="-10"/>
          <w:w w:val="120"/>
        </w:rPr>
        <w:t xml:space="preserve"> </w:t>
      </w:r>
      <w:r>
        <w:rPr>
          <w:w w:val="120"/>
        </w:rPr>
        <w:t>comparing</w:t>
      </w:r>
      <w:r>
        <w:rPr>
          <w:spacing w:val="-10"/>
          <w:w w:val="120"/>
        </w:rPr>
        <w:t xml:space="preserve"> </w:t>
      </w:r>
      <w:r>
        <w:rPr>
          <w:w w:val="120"/>
        </w:rPr>
        <w:t>them</w:t>
      </w:r>
      <w:r>
        <w:rPr>
          <w:spacing w:val="-9"/>
          <w:w w:val="120"/>
        </w:rPr>
        <w:t xml:space="preserve"> </w:t>
      </w:r>
      <w:r>
        <w:rPr>
          <w:w w:val="120"/>
        </w:rPr>
        <w:t>to</w:t>
      </w:r>
      <w:r>
        <w:rPr>
          <w:spacing w:val="-10"/>
          <w:w w:val="120"/>
        </w:rPr>
        <w:t xml:space="preserve"> </w:t>
      </w:r>
      <w:r>
        <w:rPr>
          <w:w w:val="120"/>
        </w:rPr>
        <w:t>the</w:t>
      </w:r>
      <w:r>
        <w:rPr>
          <w:spacing w:val="-10"/>
          <w:w w:val="120"/>
        </w:rPr>
        <w:t xml:space="preserve"> </w:t>
      </w:r>
      <w:r>
        <w:rPr>
          <w:w w:val="120"/>
        </w:rPr>
        <w:t>lowest</w:t>
      </w:r>
      <w:r>
        <w:rPr>
          <w:spacing w:val="-8"/>
          <w:w w:val="120"/>
        </w:rPr>
        <w:t xml:space="preserve"> </w:t>
      </w:r>
      <w:r>
        <w:rPr>
          <w:w w:val="120"/>
        </w:rPr>
        <w:t>cost</w:t>
      </w:r>
      <w:r>
        <w:rPr>
          <w:spacing w:val="-10"/>
          <w:w w:val="120"/>
        </w:rPr>
        <w:t xml:space="preserve"> </w:t>
      </w:r>
      <w:r>
        <w:rPr>
          <w:w w:val="120"/>
        </w:rPr>
        <w:t>comparator</w:t>
      </w:r>
      <w:r>
        <w:rPr>
          <w:spacing w:val="-9"/>
          <w:w w:val="120"/>
        </w:rPr>
        <w:t xml:space="preserve"> </w:t>
      </w:r>
      <w:r>
        <w:rPr>
          <w:w w:val="120"/>
        </w:rPr>
        <w:t>in</w:t>
      </w:r>
      <w:r>
        <w:rPr>
          <w:spacing w:val="-9"/>
          <w:w w:val="120"/>
        </w:rPr>
        <w:t xml:space="preserve"> </w:t>
      </w:r>
      <w:r>
        <w:rPr>
          <w:w w:val="120"/>
        </w:rPr>
        <w:t>HTA</w:t>
      </w:r>
      <w:r>
        <w:rPr>
          <w:spacing w:val="-10"/>
          <w:w w:val="120"/>
        </w:rPr>
        <w:t xml:space="preserve"> </w:t>
      </w:r>
      <w:r>
        <w:rPr>
          <w:w w:val="120"/>
        </w:rPr>
        <w:t>is</w:t>
      </w:r>
      <w:r>
        <w:rPr>
          <w:spacing w:val="-10"/>
          <w:w w:val="120"/>
        </w:rPr>
        <w:t xml:space="preserve"> </w:t>
      </w:r>
      <w:r>
        <w:rPr>
          <w:w w:val="120"/>
        </w:rPr>
        <w:t>a clear</w:t>
      </w:r>
      <w:r>
        <w:rPr>
          <w:spacing w:val="-6"/>
          <w:w w:val="120"/>
        </w:rPr>
        <w:t xml:space="preserve"> </w:t>
      </w:r>
      <w:r>
        <w:rPr>
          <w:w w:val="120"/>
        </w:rPr>
        <w:t>barrier</w:t>
      </w:r>
      <w:r>
        <w:rPr>
          <w:spacing w:val="-6"/>
          <w:w w:val="120"/>
        </w:rPr>
        <w:t xml:space="preserve"> </w:t>
      </w:r>
      <w:r>
        <w:rPr>
          <w:w w:val="120"/>
        </w:rPr>
        <w:t>to</w:t>
      </w:r>
      <w:r>
        <w:rPr>
          <w:spacing w:val="-7"/>
          <w:w w:val="120"/>
        </w:rPr>
        <w:t xml:space="preserve"> </w:t>
      </w:r>
      <w:r>
        <w:rPr>
          <w:w w:val="120"/>
        </w:rPr>
        <w:t>early</w:t>
      </w:r>
      <w:r>
        <w:rPr>
          <w:spacing w:val="-6"/>
          <w:w w:val="120"/>
        </w:rPr>
        <w:t xml:space="preserve"> </w:t>
      </w:r>
      <w:r>
        <w:rPr>
          <w:w w:val="120"/>
        </w:rPr>
        <w:t>access</w:t>
      </w:r>
      <w:r>
        <w:rPr>
          <w:spacing w:val="-7"/>
          <w:w w:val="120"/>
        </w:rPr>
        <w:t xml:space="preserve"> </w:t>
      </w:r>
      <w:r>
        <w:rPr>
          <w:w w:val="120"/>
        </w:rPr>
        <w:t>as</w:t>
      </w:r>
      <w:r>
        <w:rPr>
          <w:spacing w:val="-6"/>
          <w:w w:val="120"/>
        </w:rPr>
        <w:t xml:space="preserve"> </w:t>
      </w:r>
      <w:r>
        <w:rPr>
          <w:w w:val="120"/>
        </w:rPr>
        <w:t>it</w:t>
      </w:r>
      <w:r>
        <w:rPr>
          <w:spacing w:val="-7"/>
          <w:w w:val="120"/>
        </w:rPr>
        <w:t xml:space="preserve"> </w:t>
      </w:r>
      <w:r>
        <w:rPr>
          <w:w w:val="120"/>
        </w:rPr>
        <w:t>acts</w:t>
      </w:r>
      <w:r>
        <w:rPr>
          <w:spacing w:val="-4"/>
          <w:w w:val="120"/>
        </w:rPr>
        <w:t xml:space="preserve"> </w:t>
      </w:r>
      <w:r>
        <w:rPr>
          <w:w w:val="120"/>
        </w:rPr>
        <w:t>as</w:t>
      </w:r>
      <w:r>
        <w:rPr>
          <w:spacing w:val="-6"/>
          <w:w w:val="120"/>
        </w:rPr>
        <w:t xml:space="preserve"> </w:t>
      </w:r>
      <w:r>
        <w:rPr>
          <w:w w:val="120"/>
        </w:rPr>
        <w:t>a</w:t>
      </w:r>
      <w:r>
        <w:rPr>
          <w:spacing w:val="-4"/>
          <w:w w:val="120"/>
        </w:rPr>
        <w:t xml:space="preserve"> </w:t>
      </w:r>
      <w:r>
        <w:rPr>
          <w:w w:val="120"/>
        </w:rPr>
        <w:t>disincentive</w:t>
      </w:r>
      <w:r>
        <w:rPr>
          <w:spacing w:val="-6"/>
          <w:w w:val="120"/>
        </w:rPr>
        <w:t xml:space="preserve"> </w:t>
      </w:r>
      <w:r>
        <w:rPr>
          <w:w w:val="120"/>
        </w:rPr>
        <w:t>to</w:t>
      </w:r>
      <w:r>
        <w:rPr>
          <w:spacing w:val="-7"/>
          <w:w w:val="120"/>
        </w:rPr>
        <w:t xml:space="preserve"> </w:t>
      </w:r>
      <w:r>
        <w:rPr>
          <w:w w:val="120"/>
        </w:rPr>
        <w:t>bringing</w:t>
      </w:r>
      <w:r>
        <w:rPr>
          <w:spacing w:val="-7"/>
          <w:w w:val="120"/>
        </w:rPr>
        <w:t xml:space="preserve"> </w:t>
      </w:r>
      <w:r>
        <w:rPr>
          <w:w w:val="120"/>
        </w:rPr>
        <w:t>these</w:t>
      </w:r>
      <w:r>
        <w:rPr>
          <w:spacing w:val="-6"/>
          <w:w w:val="120"/>
        </w:rPr>
        <w:t xml:space="preserve"> </w:t>
      </w:r>
      <w:r>
        <w:rPr>
          <w:w w:val="120"/>
        </w:rPr>
        <w:t>medicines</w:t>
      </w:r>
      <w:r>
        <w:rPr>
          <w:spacing w:val="-6"/>
          <w:w w:val="120"/>
        </w:rPr>
        <w:t xml:space="preserve"> </w:t>
      </w:r>
      <w:r>
        <w:rPr>
          <w:w w:val="120"/>
        </w:rPr>
        <w:t>to</w:t>
      </w:r>
      <w:r>
        <w:rPr>
          <w:spacing w:val="-7"/>
          <w:w w:val="120"/>
        </w:rPr>
        <w:t xml:space="preserve"> </w:t>
      </w:r>
      <w:r>
        <w:rPr>
          <w:w w:val="120"/>
        </w:rPr>
        <w:t>patients in Australia</w:t>
      </w:r>
      <w:r>
        <w:rPr>
          <w:i w:val="0"/>
          <w:w w:val="120"/>
        </w:rPr>
        <w:t>.” (Bristol Myers Squibb Australia)</w:t>
      </w:r>
    </w:p>
    <w:p w14:paraId="36C6C2FB" w14:textId="77777777" w:rsidR="002138FA" w:rsidRDefault="002138FA">
      <w:pPr>
        <w:pStyle w:val="BodyText"/>
        <w:spacing w:before="1"/>
        <w:ind w:left="0"/>
        <w:jc w:val="left"/>
        <w:rPr>
          <w:i w:val="0"/>
        </w:rPr>
      </w:pPr>
    </w:p>
    <w:p w14:paraId="36C6C2FC" w14:textId="77777777" w:rsidR="002138FA" w:rsidRDefault="00A2619F">
      <w:pPr>
        <w:pStyle w:val="BodyText"/>
        <w:spacing w:line="252" w:lineRule="auto"/>
        <w:ind w:right="963"/>
        <w:rPr>
          <w:i w:val="0"/>
        </w:rPr>
      </w:pPr>
      <w:r>
        <w:rPr>
          <w:i w:val="0"/>
          <w:w w:val="120"/>
        </w:rPr>
        <w:t>This</w:t>
      </w:r>
      <w:r>
        <w:rPr>
          <w:i w:val="0"/>
          <w:spacing w:val="-2"/>
          <w:w w:val="120"/>
        </w:rPr>
        <w:t xml:space="preserve"> </w:t>
      </w:r>
      <w:r>
        <w:rPr>
          <w:i w:val="0"/>
          <w:w w:val="120"/>
        </w:rPr>
        <w:t>company</w:t>
      </w:r>
      <w:r>
        <w:rPr>
          <w:i w:val="0"/>
          <w:spacing w:val="-2"/>
          <w:w w:val="120"/>
        </w:rPr>
        <w:t xml:space="preserve"> </w:t>
      </w:r>
      <w:r>
        <w:rPr>
          <w:i w:val="0"/>
          <w:w w:val="120"/>
        </w:rPr>
        <w:t>also</w:t>
      </w:r>
      <w:r>
        <w:rPr>
          <w:i w:val="0"/>
          <w:spacing w:val="-2"/>
          <w:w w:val="120"/>
        </w:rPr>
        <w:t xml:space="preserve"> </w:t>
      </w:r>
      <w:r>
        <w:rPr>
          <w:i w:val="0"/>
          <w:w w:val="120"/>
        </w:rPr>
        <w:t>went</w:t>
      </w:r>
      <w:r>
        <w:rPr>
          <w:i w:val="0"/>
          <w:spacing w:val="-3"/>
          <w:w w:val="120"/>
        </w:rPr>
        <w:t xml:space="preserve"> </w:t>
      </w:r>
      <w:r>
        <w:rPr>
          <w:i w:val="0"/>
          <w:w w:val="120"/>
        </w:rPr>
        <w:t>on</w:t>
      </w:r>
      <w:r>
        <w:rPr>
          <w:i w:val="0"/>
          <w:spacing w:val="-1"/>
          <w:w w:val="120"/>
        </w:rPr>
        <w:t xml:space="preserve"> </w:t>
      </w:r>
      <w:r>
        <w:rPr>
          <w:i w:val="0"/>
          <w:w w:val="120"/>
        </w:rPr>
        <w:t>to</w:t>
      </w:r>
      <w:r>
        <w:rPr>
          <w:i w:val="0"/>
          <w:spacing w:val="-2"/>
          <w:w w:val="120"/>
        </w:rPr>
        <w:t xml:space="preserve"> </w:t>
      </w:r>
      <w:r>
        <w:rPr>
          <w:i w:val="0"/>
          <w:w w:val="120"/>
        </w:rPr>
        <w:t xml:space="preserve">recognise </w:t>
      </w:r>
      <w:r>
        <w:rPr>
          <w:w w:val="120"/>
        </w:rPr>
        <w:t>“that</w:t>
      </w:r>
      <w:r>
        <w:rPr>
          <w:spacing w:val="-2"/>
          <w:w w:val="120"/>
        </w:rPr>
        <w:t xml:space="preserve"> </w:t>
      </w:r>
      <w:r>
        <w:rPr>
          <w:w w:val="120"/>
        </w:rPr>
        <w:t>the</w:t>
      </w:r>
      <w:r>
        <w:rPr>
          <w:spacing w:val="-2"/>
          <w:w w:val="120"/>
        </w:rPr>
        <w:t xml:space="preserve"> </w:t>
      </w:r>
      <w:r>
        <w:rPr>
          <w:w w:val="120"/>
        </w:rPr>
        <w:t>current</w:t>
      </w:r>
      <w:r>
        <w:rPr>
          <w:spacing w:val="-3"/>
          <w:w w:val="120"/>
        </w:rPr>
        <w:t xml:space="preserve"> </w:t>
      </w:r>
      <w:r>
        <w:rPr>
          <w:w w:val="120"/>
        </w:rPr>
        <w:t>interpretation</w:t>
      </w:r>
      <w:r>
        <w:rPr>
          <w:spacing w:val="-2"/>
          <w:w w:val="120"/>
        </w:rPr>
        <w:t xml:space="preserve"> </w:t>
      </w:r>
      <w:r>
        <w:rPr>
          <w:w w:val="120"/>
        </w:rPr>
        <w:t>of</w:t>
      </w:r>
      <w:r>
        <w:rPr>
          <w:spacing w:val="-1"/>
          <w:w w:val="120"/>
        </w:rPr>
        <w:t xml:space="preserve"> </w:t>
      </w:r>
      <w:r>
        <w:rPr>
          <w:w w:val="120"/>
        </w:rPr>
        <w:t>Section</w:t>
      </w:r>
      <w:r>
        <w:rPr>
          <w:spacing w:val="-4"/>
          <w:w w:val="120"/>
        </w:rPr>
        <w:t xml:space="preserve"> </w:t>
      </w:r>
      <w:r>
        <w:rPr>
          <w:w w:val="120"/>
        </w:rPr>
        <w:t>101</w:t>
      </w:r>
      <w:r>
        <w:rPr>
          <w:spacing w:val="-2"/>
          <w:w w:val="120"/>
        </w:rPr>
        <w:t xml:space="preserve"> </w:t>
      </w:r>
      <w:r>
        <w:rPr>
          <w:w w:val="120"/>
        </w:rPr>
        <w:t>(3B)</w:t>
      </w:r>
      <w:r>
        <w:rPr>
          <w:spacing w:val="-3"/>
          <w:w w:val="120"/>
        </w:rPr>
        <w:t xml:space="preserve"> </w:t>
      </w:r>
      <w:r>
        <w:rPr>
          <w:w w:val="120"/>
        </w:rPr>
        <w:t>of the national Health Act by the PBAC gives rise to this potential access delay. This could be resolved by better defining what alternative therapy means in the National Health Act. Most simply,</w:t>
      </w:r>
      <w:r>
        <w:rPr>
          <w:spacing w:val="-17"/>
          <w:w w:val="120"/>
        </w:rPr>
        <w:t xml:space="preserve"> </w:t>
      </w:r>
      <w:r>
        <w:rPr>
          <w:w w:val="120"/>
        </w:rPr>
        <w:t>section</w:t>
      </w:r>
      <w:r>
        <w:rPr>
          <w:spacing w:val="-16"/>
          <w:w w:val="120"/>
        </w:rPr>
        <w:t xml:space="preserve"> </w:t>
      </w:r>
      <w:r>
        <w:rPr>
          <w:w w:val="120"/>
        </w:rPr>
        <w:t>101</w:t>
      </w:r>
      <w:r>
        <w:rPr>
          <w:spacing w:val="-17"/>
          <w:w w:val="120"/>
        </w:rPr>
        <w:t xml:space="preserve"> </w:t>
      </w:r>
      <w:r>
        <w:rPr>
          <w:w w:val="120"/>
        </w:rPr>
        <w:t>(3B)</w:t>
      </w:r>
      <w:r>
        <w:rPr>
          <w:spacing w:val="-16"/>
          <w:w w:val="120"/>
        </w:rPr>
        <w:t xml:space="preserve"> </w:t>
      </w:r>
      <w:r>
        <w:rPr>
          <w:w w:val="120"/>
        </w:rPr>
        <w:t>could</w:t>
      </w:r>
      <w:r>
        <w:rPr>
          <w:spacing w:val="-17"/>
          <w:w w:val="120"/>
        </w:rPr>
        <w:t xml:space="preserve"> </w:t>
      </w:r>
      <w:r>
        <w:rPr>
          <w:w w:val="120"/>
        </w:rPr>
        <w:t>be</w:t>
      </w:r>
      <w:r>
        <w:rPr>
          <w:spacing w:val="-16"/>
          <w:w w:val="120"/>
        </w:rPr>
        <w:t xml:space="preserve"> </w:t>
      </w:r>
      <w:r>
        <w:rPr>
          <w:w w:val="120"/>
        </w:rPr>
        <w:t>amended</w:t>
      </w:r>
      <w:r>
        <w:rPr>
          <w:spacing w:val="-16"/>
          <w:w w:val="120"/>
        </w:rPr>
        <w:t xml:space="preserve"> </w:t>
      </w:r>
      <w:r>
        <w:rPr>
          <w:w w:val="120"/>
        </w:rPr>
        <w:t>to</w:t>
      </w:r>
      <w:r>
        <w:rPr>
          <w:spacing w:val="-17"/>
          <w:w w:val="120"/>
        </w:rPr>
        <w:t xml:space="preserve"> </w:t>
      </w:r>
      <w:r>
        <w:rPr>
          <w:w w:val="120"/>
        </w:rPr>
        <w:t>better</w:t>
      </w:r>
      <w:r>
        <w:rPr>
          <w:spacing w:val="-16"/>
          <w:w w:val="120"/>
        </w:rPr>
        <w:t xml:space="preserve"> </w:t>
      </w:r>
      <w:r>
        <w:rPr>
          <w:w w:val="120"/>
        </w:rPr>
        <w:t>define</w:t>
      </w:r>
      <w:r>
        <w:rPr>
          <w:spacing w:val="-17"/>
          <w:w w:val="120"/>
        </w:rPr>
        <w:t xml:space="preserve"> </w:t>
      </w:r>
      <w:r>
        <w:rPr>
          <w:w w:val="120"/>
        </w:rPr>
        <w:t>alternative</w:t>
      </w:r>
      <w:r>
        <w:rPr>
          <w:spacing w:val="-16"/>
          <w:w w:val="120"/>
        </w:rPr>
        <w:t xml:space="preserve"> </w:t>
      </w:r>
      <w:r>
        <w:rPr>
          <w:w w:val="120"/>
        </w:rPr>
        <w:t>therapy</w:t>
      </w:r>
      <w:r>
        <w:rPr>
          <w:spacing w:val="-17"/>
          <w:w w:val="120"/>
        </w:rPr>
        <w:t xml:space="preserve"> </w:t>
      </w:r>
      <w:r>
        <w:rPr>
          <w:w w:val="120"/>
        </w:rPr>
        <w:t>as</w:t>
      </w:r>
      <w:r>
        <w:rPr>
          <w:spacing w:val="-16"/>
          <w:w w:val="120"/>
        </w:rPr>
        <w:t xml:space="preserve"> </w:t>
      </w:r>
      <w:r>
        <w:rPr>
          <w:w w:val="120"/>
        </w:rPr>
        <w:t>the</w:t>
      </w:r>
      <w:r>
        <w:rPr>
          <w:spacing w:val="-16"/>
          <w:w w:val="120"/>
        </w:rPr>
        <w:t xml:space="preserve"> </w:t>
      </w:r>
      <w:r>
        <w:rPr>
          <w:w w:val="120"/>
        </w:rPr>
        <w:t>treatment that</w:t>
      </w:r>
      <w:r>
        <w:rPr>
          <w:spacing w:val="-6"/>
          <w:w w:val="120"/>
        </w:rPr>
        <w:t xml:space="preserve"> </w:t>
      </w:r>
      <w:r>
        <w:rPr>
          <w:w w:val="120"/>
        </w:rPr>
        <w:t>is</w:t>
      </w:r>
      <w:r>
        <w:rPr>
          <w:spacing w:val="-6"/>
          <w:w w:val="120"/>
        </w:rPr>
        <w:t xml:space="preserve"> </w:t>
      </w:r>
      <w:r>
        <w:rPr>
          <w:w w:val="120"/>
        </w:rPr>
        <w:t>most</w:t>
      </w:r>
      <w:r>
        <w:rPr>
          <w:spacing w:val="-7"/>
          <w:w w:val="120"/>
        </w:rPr>
        <w:t xml:space="preserve"> </w:t>
      </w:r>
      <w:r>
        <w:rPr>
          <w:w w:val="120"/>
        </w:rPr>
        <w:t>likely</w:t>
      </w:r>
      <w:r>
        <w:rPr>
          <w:spacing w:val="-6"/>
          <w:w w:val="120"/>
        </w:rPr>
        <w:t xml:space="preserve"> </w:t>
      </w:r>
      <w:r>
        <w:rPr>
          <w:w w:val="120"/>
        </w:rPr>
        <w:t>to</w:t>
      </w:r>
      <w:r>
        <w:rPr>
          <w:spacing w:val="-6"/>
          <w:w w:val="120"/>
        </w:rPr>
        <w:t xml:space="preserve"> </w:t>
      </w:r>
      <w:r>
        <w:rPr>
          <w:w w:val="120"/>
        </w:rPr>
        <w:t>be</w:t>
      </w:r>
      <w:r>
        <w:rPr>
          <w:spacing w:val="-9"/>
          <w:w w:val="120"/>
        </w:rPr>
        <w:t xml:space="preserve"> </w:t>
      </w:r>
      <w:r>
        <w:rPr>
          <w:w w:val="120"/>
        </w:rPr>
        <w:t>replaced</w:t>
      </w:r>
      <w:r>
        <w:rPr>
          <w:spacing w:val="-7"/>
          <w:w w:val="120"/>
        </w:rPr>
        <w:t xml:space="preserve"> </w:t>
      </w:r>
      <w:r>
        <w:rPr>
          <w:w w:val="120"/>
        </w:rPr>
        <w:t>in</w:t>
      </w:r>
      <w:r>
        <w:rPr>
          <w:spacing w:val="-5"/>
          <w:w w:val="120"/>
        </w:rPr>
        <w:t xml:space="preserve"> </w:t>
      </w:r>
      <w:r>
        <w:rPr>
          <w:w w:val="120"/>
        </w:rPr>
        <w:t>clinical</w:t>
      </w:r>
      <w:r>
        <w:rPr>
          <w:spacing w:val="-2"/>
          <w:w w:val="120"/>
        </w:rPr>
        <w:t xml:space="preserve"> </w:t>
      </w:r>
      <w:r>
        <w:rPr>
          <w:w w:val="120"/>
        </w:rPr>
        <w:t>practice.</w:t>
      </w:r>
      <w:r>
        <w:rPr>
          <w:spacing w:val="-6"/>
          <w:w w:val="120"/>
        </w:rPr>
        <w:t xml:space="preserve"> </w:t>
      </w:r>
      <w:r>
        <w:rPr>
          <w:w w:val="120"/>
        </w:rPr>
        <w:t>We</w:t>
      </w:r>
      <w:r>
        <w:rPr>
          <w:spacing w:val="-6"/>
          <w:w w:val="120"/>
        </w:rPr>
        <w:t xml:space="preserve"> </w:t>
      </w:r>
      <w:r>
        <w:rPr>
          <w:w w:val="120"/>
        </w:rPr>
        <w:t>note</w:t>
      </w:r>
      <w:r>
        <w:rPr>
          <w:spacing w:val="-6"/>
          <w:w w:val="120"/>
        </w:rPr>
        <w:t xml:space="preserve"> </w:t>
      </w:r>
      <w:r>
        <w:rPr>
          <w:w w:val="120"/>
        </w:rPr>
        <w:t>that</w:t>
      </w:r>
      <w:r>
        <w:rPr>
          <w:spacing w:val="-6"/>
          <w:w w:val="120"/>
        </w:rPr>
        <w:t xml:space="preserve"> </w:t>
      </w:r>
      <w:r>
        <w:rPr>
          <w:w w:val="120"/>
        </w:rPr>
        <w:t>Medicines</w:t>
      </w:r>
      <w:r>
        <w:rPr>
          <w:spacing w:val="-6"/>
          <w:w w:val="120"/>
        </w:rPr>
        <w:t xml:space="preserve"> </w:t>
      </w:r>
      <w:r>
        <w:rPr>
          <w:w w:val="120"/>
        </w:rPr>
        <w:t>Australia</w:t>
      </w:r>
      <w:r>
        <w:rPr>
          <w:spacing w:val="-6"/>
          <w:w w:val="120"/>
        </w:rPr>
        <w:t xml:space="preserve"> </w:t>
      </w:r>
      <w:r>
        <w:rPr>
          <w:w w:val="120"/>
        </w:rPr>
        <w:t>has</w:t>
      </w:r>
      <w:r>
        <w:rPr>
          <w:spacing w:val="-6"/>
          <w:w w:val="120"/>
        </w:rPr>
        <w:t xml:space="preserve"> </w:t>
      </w:r>
      <w:r>
        <w:rPr>
          <w:w w:val="120"/>
        </w:rPr>
        <w:t>also proposed</w:t>
      </w:r>
      <w:r>
        <w:rPr>
          <w:spacing w:val="-4"/>
          <w:w w:val="120"/>
        </w:rPr>
        <w:t xml:space="preserve"> </w:t>
      </w:r>
      <w:r>
        <w:rPr>
          <w:w w:val="120"/>
        </w:rPr>
        <w:t>this</w:t>
      </w:r>
      <w:r>
        <w:rPr>
          <w:spacing w:val="-4"/>
          <w:w w:val="120"/>
        </w:rPr>
        <w:t xml:space="preserve"> </w:t>
      </w:r>
      <w:r>
        <w:rPr>
          <w:w w:val="120"/>
        </w:rPr>
        <w:t>as</w:t>
      </w:r>
      <w:r>
        <w:rPr>
          <w:spacing w:val="-4"/>
          <w:w w:val="120"/>
        </w:rPr>
        <w:t xml:space="preserve"> </w:t>
      </w:r>
      <w:r>
        <w:rPr>
          <w:w w:val="120"/>
        </w:rPr>
        <w:t>an</w:t>
      </w:r>
      <w:r>
        <w:rPr>
          <w:spacing w:val="-3"/>
          <w:w w:val="120"/>
        </w:rPr>
        <w:t xml:space="preserve"> </w:t>
      </w:r>
      <w:r>
        <w:rPr>
          <w:w w:val="120"/>
        </w:rPr>
        <w:t>option,</w:t>
      </w:r>
      <w:r>
        <w:rPr>
          <w:spacing w:val="-4"/>
          <w:w w:val="120"/>
        </w:rPr>
        <w:t xml:space="preserve"> </w:t>
      </w:r>
      <w:r>
        <w:rPr>
          <w:w w:val="120"/>
        </w:rPr>
        <w:t>along</w:t>
      </w:r>
      <w:r>
        <w:rPr>
          <w:spacing w:val="-4"/>
          <w:w w:val="120"/>
        </w:rPr>
        <w:t xml:space="preserve"> </w:t>
      </w:r>
      <w:r>
        <w:rPr>
          <w:w w:val="120"/>
        </w:rPr>
        <w:t>with</w:t>
      </w:r>
      <w:r>
        <w:rPr>
          <w:spacing w:val="-3"/>
          <w:w w:val="120"/>
        </w:rPr>
        <w:t xml:space="preserve"> </w:t>
      </w:r>
      <w:r>
        <w:rPr>
          <w:w w:val="120"/>
        </w:rPr>
        <w:t>other</w:t>
      </w:r>
      <w:r>
        <w:rPr>
          <w:spacing w:val="-4"/>
          <w:w w:val="120"/>
        </w:rPr>
        <w:t xml:space="preserve"> </w:t>
      </w:r>
      <w:r>
        <w:rPr>
          <w:w w:val="120"/>
        </w:rPr>
        <w:t>alternatives.”</w:t>
      </w:r>
      <w:r>
        <w:rPr>
          <w:spacing w:val="-5"/>
          <w:w w:val="120"/>
        </w:rPr>
        <w:t xml:space="preserve"> </w:t>
      </w:r>
      <w:r>
        <w:rPr>
          <w:i w:val="0"/>
          <w:w w:val="120"/>
        </w:rPr>
        <w:t>(Bristol</w:t>
      </w:r>
      <w:r>
        <w:rPr>
          <w:i w:val="0"/>
          <w:spacing w:val="-7"/>
          <w:w w:val="120"/>
        </w:rPr>
        <w:t xml:space="preserve"> </w:t>
      </w:r>
      <w:r>
        <w:rPr>
          <w:i w:val="0"/>
          <w:w w:val="120"/>
        </w:rPr>
        <w:t>Myers</w:t>
      </w:r>
      <w:r>
        <w:rPr>
          <w:i w:val="0"/>
          <w:spacing w:val="-4"/>
          <w:w w:val="120"/>
        </w:rPr>
        <w:t xml:space="preserve"> </w:t>
      </w:r>
      <w:r>
        <w:rPr>
          <w:i w:val="0"/>
          <w:w w:val="120"/>
        </w:rPr>
        <w:t>Squibb</w:t>
      </w:r>
      <w:r>
        <w:rPr>
          <w:i w:val="0"/>
          <w:spacing w:val="-5"/>
          <w:w w:val="120"/>
        </w:rPr>
        <w:t xml:space="preserve"> </w:t>
      </w:r>
      <w:r>
        <w:rPr>
          <w:i w:val="0"/>
          <w:w w:val="120"/>
        </w:rPr>
        <w:t>Australia)</w:t>
      </w:r>
    </w:p>
    <w:p w14:paraId="36C6C2FD" w14:textId="77777777" w:rsidR="002138FA" w:rsidRDefault="00A2619F">
      <w:pPr>
        <w:pStyle w:val="BodyText"/>
        <w:spacing w:before="268" w:line="252" w:lineRule="auto"/>
        <w:ind w:right="960"/>
        <w:rPr>
          <w:i w:val="0"/>
        </w:rPr>
      </w:pPr>
      <w:r>
        <w:rPr>
          <w:w w:val="115"/>
        </w:rPr>
        <w:t xml:space="preserve">“Menarini believes that the "Valuing Overall" portion of this option addresses some of the issues which the other portions do not which is what has driven the response above (addresses some but not all of the issues).” </w:t>
      </w:r>
      <w:r>
        <w:rPr>
          <w:i w:val="0"/>
          <w:w w:val="115"/>
        </w:rPr>
        <w:t>(A.Menarini Australia)</w:t>
      </w:r>
    </w:p>
    <w:p w14:paraId="36C6C2FE" w14:textId="77777777" w:rsidR="002138FA" w:rsidRDefault="00A2619F">
      <w:pPr>
        <w:pStyle w:val="Heading2"/>
        <w:spacing w:before="244"/>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2FF" w14:textId="77777777" w:rsidR="002138FA" w:rsidRDefault="002138FA">
      <w:pPr>
        <w:pStyle w:val="BodyText"/>
        <w:spacing w:before="2"/>
        <w:ind w:left="0"/>
        <w:jc w:val="left"/>
        <w:rPr>
          <w:i w:val="0"/>
          <w:sz w:val="26"/>
        </w:rPr>
      </w:pPr>
    </w:p>
    <w:p w14:paraId="36C6C300" w14:textId="77777777" w:rsidR="002138FA" w:rsidRDefault="00A2619F">
      <w:pPr>
        <w:spacing w:before="1" w:line="254" w:lineRule="auto"/>
        <w:ind w:left="390" w:right="959"/>
        <w:jc w:val="both"/>
        <w:rPr>
          <w:sz w:val="24"/>
        </w:rPr>
      </w:pPr>
      <w:r>
        <w:rPr>
          <w:color w:val="232323"/>
          <w:w w:val="120"/>
          <w:sz w:val="24"/>
        </w:rPr>
        <w:t>These</w:t>
      </w:r>
      <w:r>
        <w:rPr>
          <w:color w:val="232323"/>
          <w:spacing w:val="-6"/>
          <w:w w:val="120"/>
          <w:sz w:val="24"/>
        </w:rPr>
        <w:t xml:space="preserve"> </w:t>
      </w:r>
      <w:r>
        <w:rPr>
          <w:color w:val="232323"/>
          <w:w w:val="120"/>
          <w:sz w:val="24"/>
        </w:rPr>
        <w:t>groups</w:t>
      </w:r>
      <w:r>
        <w:rPr>
          <w:color w:val="232323"/>
          <w:spacing w:val="-7"/>
          <w:w w:val="120"/>
          <w:sz w:val="24"/>
        </w:rPr>
        <w:t xml:space="preserve"> </w:t>
      </w:r>
      <w:r>
        <w:rPr>
          <w:color w:val="232323"/>
          <w:w w:val="120"/>
          <w:sz w:val="24"/>
        </w:rPr>
        <w:t>were</w:t>
      </w:r>
      <w:r>
        <w:rPr>
          <w:color w:val="232323"/>
          <w:spacing w:val="-6"/>
          <w:w w:val="120"/>
          <w:sz w:val="24"/>
        </w:rPr>
        <w:t xml:space="preserve"> </w:t>
      </w:r>
      <w:r>
        <w:rPr>
          <w:color w:val="232323"/>
          <w:w w:val="120"/>
          <w:sz w:val="24"/>
        </w:rPr>
        <w:t>not</w:t>
      </w:r>
      <w:r>
        <w:rPr>
          <w:color w:val="232323"/>
          <w:spacing w:val="-9"/>
          <w:w w:val="120"/>
          <w:sz w:val="24"/>
        </w:rPr>
        <w:t xml:space="preserve"> </w:t>
      </w:r>
      <w:r>
        <w:rPr>
          <w:color w:val="232323"/>
          <w:w w:val="120"/>
          <w:sz w:val="24"/>
        </w:rPr>
        <w:t>as</w:t>
      </w:r>
      <w:r>
        <w:rPr>
          <w:color w:val="232323"/>
          <w:spacing w:val="-6"/>
          <w:w w:val="120"/>
          <w:sz w:val="24"/>
        </w:rPr>
        <w:t xml:space="preserve"> </w:t>
      </w:r>
      <w:r>
        <w:rPr>
          <w:color w:val="232323"/>
          <w:w w:val="120"/>
          <w:sz w:val="24"/>
        </w:rPr>
        <w:t>convinced</w:t>
      </w:r>
      <w:r>
        <w:rPr>
          <w:color w:val="232323"/>
          <w:spacing w:val="-7"/>
          <w:w w:val="120"/>
          <w:sz w:val="24"/>
        </w:rPr>
        <w:t xml:space="preserve"> </w:t>
      </w:r>
      <w:r>
        <w:rPr>
          <w:color w:val="232323"/>
          <w:w w:val="120"/>
          <w:sz w:val="24"/>
        </w:rPr>
        <w:t>that</w:t>
      </w:r>
      <w:r>
        <w:rPr>
          <w:color w:val="232323"/>
          <w:spacing w:val="-6"/>
          <w:w w:val="120"/>
          <w:sz w:val="24"/>
        </w:rPr>
        <w:t xml:space="preserve"> </w:t>
      </w:r>
      <w:r>
        <w:rPr>
          <w:color w:val="232323"/>
          <w:w w:val="120"/>
          <w:sz w:val="24"/>
        </w:rPr>
        <w:t>the</w:t>
      </w:r>
      <w:r>
        <w:rPr>
          <w:color w:val="232323"/>
          <w:spacing w:val="-8"/>
          <w:w w:val="120"/>
          <w:sz w:val="24"/>
        </w:rPr>
        <w:t xml:space="preserve"> </w:t>
      </w:r>
      <w:r>
        <w:rPr>
          <w:color w:val="232323"/>
          <w:w w:val="120"/>
          <w:sz w:val="24"/>
        </w:rPr>
        <w:t>reforms</w:t>
      </w:r>
      <w:r>
        <w:rPr>
          <w:color w:val="232323"/>
          <w:spacing w:val="-6"/>
          <w:w w:val="120"/>
          <w:sz w:val="24"/>
        </w:rPr>
        <w:t xml:space="preserve"> </w:t>
      </w:r>
      <w:r>
        <w:rPr>
          <w:color w:val="232323"/>
          <w:w w:val="120"/>
          <w:sz w:val="24"/>
        </w:rPr>
        <w:t>go</w:t>
      </w:r>
      <w:r>
        <w:rPr>
          <w:color w:val="232323"/>
          <w:spacing w:val="-6"/>
          <w:w w:val="120"/>
          <w:sz w:val="24"/>
        </w:rPr>
        <w:t xml:space="preserve"> </w:t>
      </w:r>
      <w:r>
        <w:rPr>
          <w:color w:val="232323"/>
          <w:w w:val="120"/>
          <w:sz w:val="24"/>
        </w:rPr>
        <w:t>far</w:t>
      </w:r>
      <w:r>
        <w:rPr>
          <w:color w:val="232323"/>
          <w:spacing w:val="-6"/>
          <w:w w:val="120"/>
          <w:sz w:val="24"/>
        </w:rPr>
        <w:t xml:space="preserve"> </w:t>
      </w:r>
      <w:r>
        <w:rPr>
          <w:color w:val="232323"/>
          <w:w w:val="120"/>
          <w:sz w:val="24"/>
        </w:rPr>
        <w:t>enough and</w:t>
      </w:r>
      <w:r>
        <w:rPr>
          <w:color w:val="232323"/>
          <w:spacing w:val="-7"/>
          <w:w w:val="120"/>
          <w:sz w:val="24"/>
        </w:rPr>
        <w:t xml:space="preserve"> </w:t>
      </w:r>
      <w:r>
        <w:rPr>
          <w:color w:val="232323"/>
          <w:w w:val="120"/>
          <w:sz w:val="24"/>
        </w:rPr>
        <w:t>explicitly</w:t>
      </w:r>
      <w:r>
        <w:rPr>
          <w:color w:val="232323"/>
          <w:spacing w:val="-6"/>
          <w:w w:val="120"/>
          <w:sz w:val="24"/>
        </w:rPr>
        <w:t xml:space="preserve"> </w:t>
      </w:r>
      <w:r>
        <w:rPr>
          <w:color w:val="232323"/>
          <w:w w:val="120"/>
          <w:sz w:val="24"/>
        </w:rPr>
        <w:t>outlined</w:t>
      </w:r>
      <w:r>
        <w:rPr>
          <w:color w:val="232323"/>
          <w:spacing w:val="-7"/>
          <w:w w:val="120"/>
          <w:sz w:val="24"/>
        </w:rPr>
        <w:t xml:space="preserve"> </w:t>
      </w:r>
      <w:r>
        <w:rPr>
          <w:color w:val="232323"/>
          <w:w w:val="120"/>
          <w:sz w:val="24"/>
        </w:rPr>
        <w:t>the issues</w:t>
      </w:r>
      <w:r>
        <w:rPr>
          <w:color w:val="232323"/>
          <w:spacing w:val="-4"/>
          <w:w w:val="120"/>
          <w:sz w:val="24"/>
        </w:rPr>
        <w:t xml:space="preserve"> </w:t>
      </w:r>
      <w:r>
        <w:rPr>
          <w:color w:val="232323"/>
          <w:w w:val="120"/>
          <w:sz w:val="24"/>
        </w:rPr>
        <w:t>with</w:t>
      </w:r>
      <w:r>
        <w:rPr>
          <w:color w:val="232323"/>
          <w:spacing w:val="-3"/>
          <w:w w:val="120"/>
          <w:sz w:val="24"/>
        </w:rPr>
        <w:t xml:space="preserve"> </w:t>
      </w:r>
      <w:r>
        <w:rPr>
          <w:color w:val="232323"/>
          <w:w w:val="120"/>
          <w:sz w:val="24"/>
        </w:rPr>
        <w:t>the</w:t>
      </w:r>
      <w:r>
        <w:rPr>
          <w:color w:val="232323"/>
          <w:spacing w:val="-4"/>
          <w:w w:val="120"/>
          <w:sz w:val="24"/>
        </w:rPr>
        <w:t xml:space="preserve"> </w:t>
      </w:r>
      <w:r>
        <w:rPr>
          <w:color w:val="232323"/>
          <w:w w:val="120"/>
          <w:sz w:val="24"/>
        </w:rPr>
        <w:t>discount</w:t>
      </w:r>
      <w:r>
        <w:rPr>
          <w:color w:val="232323"/>
          <w:spacing w:val="-7"/>
          <w:w w:val="120"/>
          <w:sz w:val="24"/>
        </w:rPr>
        <w:t xml:space="preserve"> </w:t>
      </w:r>
      <w:r>
        <w:rPr>
          <w:color w:val="232323"/>
          <w:w w:val="120"/>
          <w:sz w:val="24"/>
        </w:rPr>
        <w:t>rate</w:t>
      </w:r>
      <w:r>
        <w:rPr>
          <w:color w:val="232323"/>
          <w:spacing w:val="-4"/>
          <w:w w:val="120"/>
          <w:sz w:val="24"/>
        </w:rPr>
        <w:t xml:space="preserve"> </w:t>
      </w:r>
      <w:r>
        <w:rPr>
          <w:color w:val="232323"/>
          <w:w w:val="120"/>
          <w:sz w:val="24"/>
        </w:rPr>
        <w:t>and</w:t>
      </w:r>
      <w:r>
        <w:rPr>
          <w:color w:val="232323"/>
          <w:spacing w:val="-2"/>
          <w:w w:val="120"/>
          <w:sz w:val="24"/>
        </w:rPr>
        <w:t xml:space="preserve"> </w:t>
      </w:r>
      <w:r>
        <w:rPr>
          <w:color w:val="232323"/>
          <w:w w:val="120"/>
          <w:sz w:val="24"/>
        </w:rPr>
        <w:t>the</w:t>
      </w:r>
      <w:r>
        <w:rPr>
          <w:color w:val="232323"/>
          <w:spacing w:val="-4"/>
          <w:w w:val="120"/>
          <w:sz w:val="24"/>
        </w:rPr>
        <w:t xml:space="preserve"> </w:t>
      </w:r>
      <w:r>
        <w:rPr>
          <w:color w:val="232323"/>
          <w:w w:val="120"/>
          <w:sz w:val="24"/>
        </w:rPr>
        <w:t>narrow</w:t>
      </w:r>
      <w:r>
        <w:rPr>
          <w:color w:val="232323"/>
          <w:spacing w:val="-4"/>
          <w:w w:val="120"/>
          <w:sz w:val="24"/>
        </w:rPr>
        <w:t xml:space="preserve"> </w:t>
      </w:r>
      <w:r>
        <w:rPr>
          <w:color w:val="232323"/>
          <w:w w:val="120"/>
          <w:sz w:val="24"/>
        </w:rPr>
        <w:t>valuing</w:t>
      </w:r>
      <w:r>
        <w:rPr>
          <w:color w:val="232323"/>
          <w:spacing w:val="-4"/>
          <w:w w:val="120"/>
          <w:sz w:val="24"/>
        </w:rPr>
        <w:t xml:space="preserve"> </w:t>
      </w:r>
      <w:r>
        <w:rPr>
          <w:color w:val="232323"/>
          <w:w w:val="120"/>
          <w:sz w:val="24"/>
        </w:rPr>
        <w:t>of</w:t>
      </w:r>
      <w:r>
        <w:rPr>
          <w:color w:val="232323"/>
          <w:spacing w:val="-4"/>
          <w:w w:val="120"/>
          <w:sz w:val="24"/>
        </w:rPr>
        <w:t xml:space="preserve"> </w:t>
      </w:r>
      <w:r>
        <w:rPr>
          <w:color w:val="232323"/>
          <w:w w:val="120"/>
          <w:sz w:val="24"/>
        </w:rPr>
        <w:t>benefits</w:t>
      </w:r>
      <w:r>
        <w:rPr>
          <w:color w:val="232323"/>
          <w:spacing w:val="-4"/>
          <w:w w:val="120"/>
          <w:sz w:val="24"/>
        </w:rPr>
        <w:t xml:space="preserve"> </w:t>
      </w:r>
      <w:r>
        <w:rPr>
          <w:color w:val="232323"/>
          <w:w w:val="120"/>
          <w:sz w:val="24"/>
        </w:rPr>
        <w:t>of</w:t>
      </w:r>
      <w:r>
        <w:rPr>
          <w:color w:val="232323"/>
          <w:spacing w:val="-4"/>
          <w:w w:val="120"/>
          <w:sz w:val="24"/>
        </w:rPr>
        <w:t xml:space="preserve"> </w:t>
      </w:r>
      <w:r>
        <w:rPr>
          <w:color w:val="232323"/>
          <w:w w:val="120"/>
          <w:sz w:val="24"/>
        </w:rPr>
        <w:t>technology.</w:t>
      </w:r>
    </w:p>
    <w:p w14:paraId="36C6C301" w14:textId="77777777" w:rsidR="002138FA" w:rsidRDefault="00A2619F">
      <w:pPr>
        <w:spacing w:before="256" w:line="252" w:lineRule="auto"/>
        <w:ind w:left="390" w:right="959"/>
        <w:jc w:val="both"/>
        <w:rPr>
          <w:sz w:val="24"/>
        </w:rPr>
      </w:pPr>
      <w:r>
        <w:rPr>
          <w:i/>
          <w:color w:val="232323"/>
          <w:w w:val="115"/>
          <w:sz w:val="24"/>
        </w:rPr>
        <w:t xml:space="preserve">“A technology's environmental impact needs to be included in cost-effectiveness and cost-utility analyses. (i.e. not treated as an externality)” </w:t>
      </w:r>
      <w:r>
        <w:rPr>
          <w:color w:val="232323"/>
          <w:w w:val="115"/>
          <w:sz w:val="24"/>
        </w:rPr>
        <w:t>(Health Services Research Association)</w:t>
      </w:r>
    </w:p>
    <w:p w14:paraId="36C6C302" w14:textId="77777777" w:rsidR="002138FA" w:rsidRDefault="00A2619F">
      <w:pPr>
        <w:pStyle w:val="BodyText"/>
        <w:spacing w:before="262" w:line="252" w:lineRule="auto"/>
        <w:ind w:right="962"/>
        <w:rPr>
          <w:i w:val="0"/>
        </w:rPr>
      </w:pPr>
      <w:r>
        <w:rPr>
          <w:w w:val="120"/>
        </w:rPr>
        <w:t>“It</w:t>
      </w:r>
      <w:r>
        <w:rPr>
          <w:spacing w:val="-12"/>
          <w:w w:val="120"/>
        </w:rPr>
        <w:t xml:space="preserve"> </w:t>
      </w:r>
      <w:r>
        <w:rPr>
          <w:w w:val="120"/>
        </w:rPr>
        <w:t>is</w:t>
      </w:r>
      <w:r>
        <w:rPr>
          <w:spacing w:val="-11"/>
          <w:w w:val="120"/>
        </w:rPr>
        <w:t xml:space="preserve"> </w:t>
      </w:r>
      <w:r>
        <w:rPr>
          <w:w w:val="120"/>
        </w:rPr>
        <w:t>difficult</w:t>
      </w:r>
      <w:r>
        <w:rPr>
          <w:spacing w:val="-12"/>
          <w:w w:val="120"/>
        </w:rPr>
        <w:t xml:space="preserve"> </w:t>
      </w:r>
      <w:r>
        <w:rPr>
          <w:w w:val="120"/>
        </w:rPr>
        <w:t>to</w:t>
      </w:r>
      <w:r>
        <w:rPr>
          <w:spacing w:val="-12"/>
          <w:w w:val="120"/>
        </w:rPr>
        <w:t xml:space="preserve"> </w:t>
      </w:r>
      <w:r>
        <w:rPr>
          <w:w w:val="120"/>
        </w:rPr>
        <w:t>rate</w:t>
      </w:r>
      <w:r>
        <w:rPr>
          <w:spacing w:val="-11"/>
          <w:w w:val="120"/>
        </w:rPr>
        <w:t xml:space="preserve"> </w:t>
      </w:r>
      <w:r>
        <w:rPr>
          <w:w w:val="120"/>
        </w:rPr>
        <w:t>these</w:t>
      </w:r>
      <w:r>
        <w:rPr>
          <w:spacing w:val="-11"/>
          <w:w w:val="120"/>
        </w:rPr>
        <w:t xml:space="preserve"> </w:t>
      </w:r>
      <w:r>
        <w:rPr>
          <w:w w:val="120"/>
        </w:rPr>
        <w:t>measures</w:t>
      </w:r>
      <w:r>
        <w:rPr>
          <w:spacing w:val="-13"/>
          <w:w w:val="120"/>
        </w:rPr>
        <w:t xml:space="preserve"> </w:t>
      </w:r>
      <w:r>
        <w:rPr>
          <w:w w:val="120"/>
        </w:rPr>
        <w:t>because</w:t>
      </w:r>
      <w:r>
        <w:rPr>
          <w:spacing w:val="-13"/>
          <w:w w:val="120"/>
        </w:rPr>
        <w:t xml:space="preserve"> </w:t>
      </w:r>
      <w:r>
        <w:rPr>
          <w:w w:val="120"/>
        </w:rPr>
        <w:t>they</w:t>
      </w:r>
      <w:r>
        <w:rPr>
          <w:spacing w:val="-11"/>
          <w:w w:val="120"/>
        </w:rPr>
        <w:t xml:space="preserve"> </w:t>
      </w:r>
      <w:r>
        <w:rPr>
          <w:w w:val="120"/>
        </w:rPr>
        <w:t>depend</w:t>
      </w:r>
      <w:r>
        <w:rPr>
          <w:spacing w:val="-12"/>
          <w:w w:val="120"/>
        </w:rPr>
        <w:t xml:space="preserve"> </w:t>
      </w:r>
      <w:r>
        <w:rPr>
          <w:w w:val="120"/>
        </w:rPr>
        <w:t>on</w:t>
      </w:r>
      <w:r>
        <w:rPr>
          <w:spacing w:val="-11"/>
          <w:w w:val="120"/>
        </w:rPr>
        <w:t xml:space="preserve"> </w:t>
      </w:r>
      <w:r>
        <w:rPr>
          <w:w w:val="120"/>
        </w:rPr>
        <w:t>the</w:t>
      </w:r>
      <w:r>
        <w:rPr>
          <w:spacing w:val="-11"/>
          <w:w w:val="120"/>
        </w:rPr>
        <w:t xml:space="preserve"> </w:t>
      </w:r>
      <w:r>
        <w:rPr>
          <w:w w:val="120"/>
        </w:rPr>
        <w:t>outcomes</w:t>
      </w:r>
      <w:r>
        <w:rPr>
          <w:spacing w:val="-11"/>
          <w:w w:val="120"/>
        </w:rPr>
        <w:t xml:space="preserve"> </w:t>
      </w:r>
      <w:r>
        <w:rPr>
          <w:w w:val="120"/>
        </w:rPr>
        <w:t>of</w:t>
      </w:r>
      <w:r>
        <w:rPr>
          <w:spacing w:val="-13"/>
          <w:w w:val="120"/>
        </w:rPr>
        <w:t xml:space="preserve"> </w:t>
      </w:r>
      <w:r>
        <w:rPr>
          <w:w w:val="120"/>
        </w:rPr>
        <w:t>next</w:t>
      </w:r>
      <w:r>
        <w:rPr>
          <w:spacing w:val="-12"/>
          <w:w w:val="120"/>
        </w:rPr>
        <w:t xml:space="preserve"> </w:t>
      </w:r>
      <w:r>
        <w:rPr>
          <w:w w:val="120"/>
        </w:rPr>
        <w:t>steps</w:t>
      </w:r>
      <w:r>
        <w:rPr>
          <w:spacing w:val="-12"/>
          <w:w w:val="120"/>
        </w:rPr>
        <w:t xml:space="preserve"> </w:t>
      </w:r>
      <w:r>
        <w:rPr>
          <w:w w:val="120"/>
        </w:rPr>
        <w:t>in</w:t>
      </w:r>
      <w:r>
        <w:rPr>
          <w:spacing w:val="-11"/>
          <w:w w:val="120"/>
        </w:rPr>
        <w:t xml:space="preserve"> </w:t>
      </w:r>
      <w:r>
        <w:rPr>
          <w:w w:val="120"/>
        </w:rPr>
        <w:t xml:space="preserve">the processes. There seems to be significant resistance in the paper to the idea of valuing more broadly the benefits technology brings which is disappointing. Australia should not have a discount rate at the top end of countries in the world.” </w:t>
      </w:r>
      <w:r>
        <w:rPr>
          <w:i w:val="0"/>
          <w:w w:val="120"/>
        </w:rPr>
        <w:t xml:space="preserve">(Medical Technology Association of </w:t>
      </w:r>
      <w:r>
        <w:rPr>
          <w:i w:val="0"/>
          <w:spacing w:val="-2"/>
          <w:w w:val="120"/>
        </w:rPr>
        <w:t>Australia)</w:t>
      </w:r>
    </w:p>
    <w:p w14:paraId="36C6C303" w14:textId="77777777" w:rsidR="002138FA" w:rsidRDefault="002138FA">
      <w:pPr>
        <w:spacing w:line="252" w:lineRule="auto"/>
        <w:sectPr w:rsidR="002138FA">
          <w:pgSz w:w="11910" w:h="16840"/>
          <w:pgMar w:top="980" w:right="0" w:bottom="760" w:left="800" w:header="0" w:footer="494" w:gutter="0"/>
          <w:cols w:space="720"/>
        </w:sectPr>
      </w:pPr>
    </w:p>
    <w:p w14:paraId="36C6C304" w14:textId="77777777" w:rsidR="002138FA" w:rsidRDefault="00A2619F">
      <w:pPr>
        <w:spacing w:before="89"/>
        <w:ind w:left="390"/>
        <w:jc w:val="both"/>
        <w:rPr>
          <w:rFonts w:ascii="Arial" w:hAnsi="Arial"/>
          <w:sz w:val="24"/>
        </w:rPr>
      </w:pPr>
      <w:r>
        <w:rPr>
          <w:rFonts w:ascii="Arial" w:hAnsi="Arial"/>
          <w:sz w:val="24"/>
        </w:rPr>
        <w:lastRenderedPageBreak/>
        <w:t>Table</w:t>
      </w:r>
      <w:r>
        <w:rPr>
          <w:rFonts w:ascii="Arial" w:hAnsi="Arial"/>
          <w:spacing w:val="-6"/>
          <w:sz w:val="24"/>
        </w:rPr>
        <w:t xml:space="preserve"> </w:t>
      </w:r>
      <w:r>
        <w:rPr>
          <w:rFonts w:ascii="Arial" w:hAnsi="Arial"/>
          <w:sz w:val="24"/>
        </w:rPr>
        <w:t>51.</w:t>
      </w:r>
      <w:r>
        <w:rPr>
          <w:rFonts w:ascii="Arial" w:hAnsi="Arial"/>
          <w:spacing w:val="-8"/>
          <w:sz w:val="24"/>
        </w:rPr>
        <w:t xml:space="preserve"> </w:t>
      </w:r>
      <w:r>
        <w:rPr>
          <w:rFonts w:ascii="Arial" w:hAnsi="Arial"/>
          <w:sz w:val="24"/>
        </w:rPr>
        <w:t>Selection</w:t>
      </w:r>
      <w:r>
        <w:rPr>
          <w:rFonts w:ascii="Arial" w:hAnsi="Arial"/>
          <w:spacing w:val="-7"/>
          <w:sz w:val="24"/>
        </w:rPr>
        <w:t xml:space="preserve"> </w:t>
      </w:r>
      <w:r>
        <w:rPr>
          <w:rFonts w:ascii="Arial" w:hAnsi="Arial"/>
          <w:sz w:val="24"/>
        </w:rPr>
        <w:t>of</w:t>
      </w:r>
      <w:r>
        <w:rPr>
          <w:rFonts w:ascii="Arial" w:hAnsi="Arial"/>
          <w:spacing w:val="-6"/>
          <w:sz w:val="24"/>
        </w:rPr>
        <w:t xml:space="preserve"> </w:t>
      </w:r>
      <w:r>
        <w:rPr>
          <w:rFonts w:ascii="Arial" w:hAnsi="Arial"/>
          <w:sz w:val="24"/>
        </w:rPr>
        <w:t>the</w:t>
      </w:r>
      <w:r>
        <w:rPr>
          <w:rFonts w:ascii="Arial" w:hAnsi="Arial"/>
          <w:spacing w:val="-7"/>
          <w:sz w:val="24"/>
        </w:rPr>
        <w:t xml:space="preserve"> </w:t>
      </w:r>
      <w:r>
        <w:rPr>
          <w:rFonts w:ascii="Arial" w:hAnsi="Arial"/>
          <w:sz w:val="24"/>
        </w:rPr>
        <w:t>comparator</w:t>
      </w:r>
      <w:r>
        <w:rPr>
          <w:rFonts w:ascii="Arial" w:hAnsi="Arial"/>
          <w:spacing w:val="-4"/>
          <w:sz w:val="24"/>
        </w:rPr>
        <w:t xml:space="preserve"> </w:t>
      </w:r>
      <w:r>
        <w:rPr>
          <w:rFonts w:ascii="Arial" w:hAnsi="Arial"/>
          <w:sz w:val="24"/>
        </w:rPr>
        <w:t>–</w:t>
      </w:r>
      <w:r>
        <w:rPr>
          <w:rFonts w:ascii="Arial" w:hAnsi="Arial"/>
          <w:spacing w:val="-8"/>
          <w:sz w:val="24"/>
        </w:rPr>
        <w:t xml:space="preserve"> </w:t>
      </w:r>
      <w:r>
        <w:rPr>
          <w:rFonts w:ascii="Arial" w:hAnsi="Arial"/>
          <w:sz w:val="24"/>
        </w:rPr>
        <w:t>impact</w:t>
      </w:r>
      <w:r>
        <w:rPr>
          <w:rFonts w:ascii="Arial" w:hAnsi="Arial"/>
          <w:spacing w:val="-6"/>
          <w:sz w:val="24"/>
        </w:rPr>
        <w:t xml:space="preserve"> </w:t>
      </w:r>
      <w:r>
        <w:rPr>
          <w:rFonts w:ascii="Arial" w:hAnsi="Arial"/>
          <w:sz w:val="24"/>
        </w:rPr>
        <w:t>on</w:t>
      </w:r>
      <w:r>
        <w:rPr>
          <w:rFonts w:ascii="Arial" w:hAnsi="Arial"/>
          <w:spacing w:val="-9"/>
          <w:sz w:val="24"/>
        </w:rPr>
        <w:t xml:space="preserve"> </w:t>
      </w:r>
      <w:r>
        <w:rPr>
          <w:rFonts w:ascii="Arial" w:hAnsi="Arial"/>
          <w:sz w:val="24"/>
        </w:rPr>
        <w:t>you/organisation</w:t>
      </w:r>
      <w:r>
        <w:rPr>
          <w:rFonts w:ascii="Arial" w:hAnsi="Arial"/>
          <w:spacing w:val="-6"/>
          <w:sz w:val="24"/>
        </w:rPr>
        <w:t xml:space="preserve"> </w:t>
      </w:r>
      <w:r>
        <w:rPr>
          <w:rFonts w:ascii="Arial" w:hAnsi="Arial"/>
          <w:sz w:val="24"/>
        </w:rPr>
        <w:t>by</w:t>
      </w:r>
      <w:r>
        <w:rPr>
          <w:rFonts w:ascii="Arial" w:hAnsi="Arial"/>
          <w:spacing w:val="-7"/>
          <w:sz w:val="24"/>
        </w:rPr>
        <w:t xml:space="preserve"> </w:t>
      </w:r>
      <w:r>
        <w:rPr>
          <w:rFonts w:ascii="Arial" w:hAnsi="Arial"/>
          <w:sz w:val="24"/>
        </w:rPr>
        <w:t>stakeholder</w:t>
      </w:r>
      <w:r>
        <w:rPr>
          <w:rFonts w:ascii="Arial" w:hAnsi="Arial"/>
          <w:spacing w:val="-9"/>
          <w:sz w:val="24"/>
        </w:rPr>
        <w:t xml:space="preserve"> </w:t>
      </w:r>
      <w:r>
        <w:rPr>
          <w:rFonts w:ascii="Arial" w:hAnsi="Arial"/>
          <w:spacing w:val="-4"/>
          <w:sz w:val="24"/>
        </w:rPr>
        <w:t>type</w:t>
      </w:r>
    </w:p>
    <w:p w14:paraId="36C6C305"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316" w14:textId="77777777">
        <w:trPr>
          <w:trHeight w:val="1020"/>
        </w:trPr>
        <w:tc>
          <w:tcPr>
            <w:tcW w:w="2494" w:type="dxa"/>
          </w:tcPr>
          <w:p w14:paraId="36C6C306" w14:textId="77777777" w:rsidR="002138FA" w:rsidRDefault="002138FA">
            <w:pPr>
              <w:pStyle w:val="TableParagraph"/>
              <w:spacing w:before="0"/>
              <w:ind w:left="0" w:right="0"/>
              <w:jc w:val="left"/>
              <w:rPr>
                <w:rFonts w:ascii="Times New Roman"/>
              </w:rPr>
            </w:pPr>
          </w:p>
        </w:tc>
        <w:tc>
          <w:tcPr>
            <w:tcW w:w="1021" w:type="dxa"/>
          </w:tcPr>
          <w:p w14:paraId="36C6C307" w14:textId="77777777" w:rsidR="002138FA" w:rsidRDefault="002138FA">
            <w:pPr>
              <w:pStyle w:val="TableParagraph"/>
              <w:spacing w:before="92"/>
              <w:ind w:left="0" w:right="0"/>
              <w:jc w:val="left"/>
              <w:rPr>
                <w:rFonts w:ascii="Arial"/>
                <w:sz w:val="18"/>
              </w:rPr>
            </w:pPr>
          </w:p>
          <w:p w14:paraId="36C6C308"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309" w14:textId="77777777" w:rsidR="002138FA" w:rsidRDefault="002138FA">
            <w:pPr>
              <w:pStyle w:val="TableParagraph"/>
              <w:spacing w:before="202"/>
              <w:ind w:left="0" w:right="0"/>
              <w:jc w:val="left"/>
              <w:rPr>
                <w:rFonts w:ascii="Arial"/>
                <w:sz w:val="18"/>
              </w:rPr>
            </w:pPr>
          </w:p>
          <w:p w14:paraId="36C6C30A"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30B" w14:textId="77777777" w:rsidR="002138FA" w:rsidRDefault="002138FA">
            <w:pPr>
              <w:pStyle w:val="TableParagraph"/>
              <w:spacing w:before="202"/>
              <w:ind w:left="0" w:right="0"/>
              <w:jc w:val="left"/>
              <w:rPr>
                <w:rFonts w:ascii="Arial"/>
                <w:sz w:val="18"/>
              </w:rPr>
            </w:pPr>
          </w:p>
          <w:p w14:paraId="36C6C30C"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30D" w14:textId="77777777" w:rsidR="002138FA" w:rsidRDefault="002138FA">
            <w:pPr>
              <w:pStyle w:val="TableParagraph"/>
              <w:spacing w:before="202"/>
              <w:ind w:left="0" w:right="0"/>
              <w:jc w:val="left"/>
              <w:rPr>
                <w:rFonts w:ascii="Arial"/>
                <w:sz w:val="18"/>
              </w:rPr>
            </w:pPr>
          </w:p>
          <w:p w14:paraId="36C6C30E"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30F" w14:textId="77777777" w:rsidR="002138FA" w:rsidRDefault="002138FA">
            <w:pPr>
              <w:pStyle w:val="TableParagraph"/>
              <w:spacing w:before="92"/>
              <w:ind w:left="0" w:right="0"/>
              <w:jc w:val="left"/>
              <w:rPr>
                <w:rFonts w:ascii="Arial"/>
                <w:sz w:val="18"/>
              </w:rPr>
            </w:pPr>
          </w:p>
          <w:p w14:paraId="36C6C310"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311" w14:textId="77777777" w:rsidR="002138FA" w:rsidRDefault="002138FA">
            <w:pPr>
              <w:pStyle w:val="TableParagraph"/>
              <w:spacing w:before="92"/>
              <w:ind w:left="0" w:right="0"/>
              <w:jc w:val="left"/>
              <w:rPr>
                <w:rFonts w:ascii="Arial"/>
                <w:sz w:val="18"/>
              </w:rPr>
            </w:pPr>
          </w:p>
          <w:p w14:paraId="36C6C312"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313"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314" w14:textId="77777777" w:rsidR="002138FA" w:rsidRDefault="002138FA">
            <w:pPr>
              <w:pStyle w:val="TableParagraph"/>
              <w:spacing w:before="92"/>
              <w:ind w:left="0" w:right="0"/>
              <w:jc w:val="left"/>
              <w:rPr>
                <w:rFonts w:ascii="Arial"/>
                <w:sz w:val="18"/>
              </w:rPr>
            </w:pPr>
          </w:p>
          <w:p w14:paraId="36C6C315"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31F" w14:textId="77777777">
        <w:trPr>
          <w:trHeight w:val="453"/>
        </w:trPr>
        <w:tc>
          <w:tcPr>
            <w:tcW w:w="2494" w:type="dxa"/>
            <w:tcBorders>
              <w:bottom w:val="dotted" w:sz="4" w:space="0" w:color="A4A4A4"/>
            </w:tcBorders>
          </w:tcPr>
          <w:p w14:paraId="36C6C317"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C31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C319"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DFEDFF"/>
          </w:tcPr>
          <w:p w14:paraId="36C6C31A" w14:textId="77777777" w:rsidR="002138FA" w:rsidRDefault="00A2619F">
            <w:pPr>
              <w:pStyle w:val="TableParagraph"/>
              <w:rPr>
                <w:rFonts w:ascii="Arial Narrow"/>
                <w:sz w:val="18"/>
              </w:rPr>
            </w:pPr>
            <w:r>
              <w:rPr>
                <w:rFonts w:ascii="Arial Narrow"/>
                <w:spacing w:val="-5"/>
                <w:w w:val="120"/>
                <w:sz w:val="18"/>
              </w:rPr>
              <w:t>27%</w:t>
            </w:r>
          </w:p>
        </w:tc>
        <w:tc>
          <w:tcPr>
            <w:tcW w:w="1020" w:type="dxa"/>
            <w:tcBorders>
              <w:bottom w:val="dotted" w:sz="4" w:space="0" w:color="A4A4A4"/>
            </w:tcBorders>
            <w:shd w:val="clear" w:color="auto" w:fill="EAF4FF"/>
          </w:tcPr>
          <w:p w14:paraId="36C6C31B" w14:textId="77777777" w:rsidR="002138FA" w:rsidRDefault="00A2619F">
            <w:pPr>
              <w:pStyle w:val="TableParagraph"/>
              <w:rPr>
                <w:rFonts w:ascii="Arial Narrow"/>
                <w:sz w:val="18"/>
              </w:rPr>
            </w:pPr>
            <w:r>
              <w:rPr>
                <w:rFonts w:ascii="Arial Narrow"/>
                <w:spacing w:val="-5"/>
                <w:w w:val="120"/>
                <w:sz w:val="18"/>
              </w:rPr>
              <w:t>18%</w:t>
            </w:r>
          </w:p>
        </w:tc>
        <w:tc>
          <w:tcPr>
            <w:tcW w:w="1020" w:type="dxa"/>
            <w:tcBorders>
              <w:bottom w:val="dotted" w:sz="4" w:space="0" w:color="A4A4A4"/>
            </w:tcBorders>
            <w:shd w:val="clear" w:color="auto" w:fill="EAF4FF"/>
          </w:tcPr>
          <w:p w14:paraId="36C6C31C" w14:textId="77777777" w:rsidR="002138FA" w:rsidRDefault="00A2619F">
            <w:pPr>
              <w:pStyle w:val="TableParagraph"/>
              <w:rPr>
                <w:rFonts w:ascii="Arial Narrow"/>
                <w:sz w:val="18"/>
              </w:rPr>
            </w:pPr>
            <w:r>
              <w:rPr>
                <w:rFonts w:ascii="Arial Narrow"/>
                <w:spacing w:val="-5"/>
                <w:w w:val="120"/>
                <w:sz w:val="18"/>
              </w:rPr>
              <w:t>18%</w:t>
            </w:r>
          </w:p>
        </w:tc>
        <w:tc>
          <w:tcPr>
            <w:tcW w:w="1021" w:type="dxa"/>
            <w:tcBorders>
              <w:bottom w:val="dotted" w:sz="4" w:space="0" w:color="A4A4A4"/>
            </w:tcBorders>
            <w:shd w:val="clear" w:color="auto" w:fill="D4E8FF"/>
          </w:tcPr>
          <w:p w14:paraId="36C6C31D" w14:textId="77777777" w:rsidR="002138FA" w:rsidRDefault="00A2619F">
            <w:pPr>
              <w:pStyle w:val="TableParagraph"/>
              <w:ind w:right="48"/>
              <w:rPr>
                <w:rFonts w:ascii="Arial Narrow"/>
                <w:sz w:val="18"/>
              </w:rPr>
            </w:pPr>
            <w:r>
              <w:rPr>
                <w:rFonts w:ascii="Arial Narrow"/>
                <w:spacing w:val="-5"/>
                <w:w w:val="120"/>
                <w:sz w:val="18"/>
              </w:rPr>
              <w:t>36%</w:t>
            </w:r>
          </w:p>
        </w:tc>
        <w:tc>
          <w:tcPr>
            <w:tcW w:w="1020" w:type="dxa"/>
            <w:tcBorders>
              <w:bottom w:val="dotted" w:sz="4" w:space="0" w:color="A4A4A4"/>
            </w:tcBorders>
          </w:tcPr>
          <w:p w14:paraId="36C6C31E" w14:textId="77777777" w:rsidR="002138FA" w:rsidRDefault="00A2619F">
            <w:pPr>
              <w:pStyle w:val="TableParagraph"/>
              <w:ind w:right="46"/>
              <w:rPr>
                <w:rFonts w:ascii="Arial Narrow"/>
                <w:sz w:val="18"/>
              </w:rPr>
            </w:pPr>
            <w:r>
              <w:rPr>
                <w:rFonts w:ascii="Arial Narrow"/>
                <w:spacing w:val="-5"/>
                <w:w w:val="120"/>
                <w:sz w:val="18"/>
              </w:rPr>
              <w:t>11</w:t>
            </w:r>
          </w:p>
        </w:tc>
      </w:tr>
      <w:tr w:rsidR="002138FA" w14:paraId="36C6C328" w14:textId="77777777">
        <w:trPr>
          <w:trHeight w:val="455"/>
        </w:trPr>
        <w:tc>
          <w:tcPr>
            <w:tcW w:w="2494" w:type="dxa"/>
            <w:tcBorders>
              <w:top w:val="dotted" w:sz="4" w:space="0" w:color="A4A4A4"/>
              <w:bottom w:val="dotted" w:sz="4" w:space="0" w:color="A4A4A4"/>
            </w:tcBorders>
          </w:tcPr>
          <w:p w14:paraId="36C6C320"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shd w:val="clear" w:color="auto" w:fill="CFE3FF"/>
          </w:tcPr>
          <w:p w14:paraId="36C6C321" w14:textId="77777777" w:rsidR="002138FA" w:rsidRDefault="00A2619F">
            <w:pPr>
              <w:pStyle w:val="TableParagraph"/>
              <w:ind w:right="46"/>
              <w:rPr>
                <w:rFonts w:ascii="Arial Narrow"/>
                <w:sz w:val="18"/>
              </w:rPr>
            </w:pPr>
            <w:r>
              <w:rPr>
                <w:rFonts w:ascii="Arial Narrow"/>
                <w:spacing w:val="-5"/>
                <w:w w:val="120"/>
                <w:sz w:val="18"/>
              </w:rPr>
              <w:t>42%</w:t>
            </w:r>
          </w:p>
        </w:tc>
        <w:tc>
          <w:tcPr>
            <w:tcW w:w="1020" w:type="dxa"/>
            <w:tcBorders>
              <w:top w:val="dotted" w:sz="4" w:space="0" w:color="A4A4A4"/>
              <w:bottom w:val="dotted" w:sz="4" w:space="0" w:color="A4A4A4"/>
            </w:tcBorders>
            <w:shd w:val="clear" w:color="auto" w:fill="DBEBFF"/>
          </w:tcPr>
          <w:p w14:paraId="36C6C322" w14:textId="77777777" w:rsidR="002138FA" w:rsidRDefault="00A2619F">
            <w:pPr>
              <w:pStyle w:val="TableParagraph"/>
              <w:rPr>
                <w:rFonts w:ascii="Arial Narrow"/>
                <w:sz w:val="18"/>
              </w:rPr>
            </w:pPr>
            <w:r>
              <w:rPr>
                <w:rFonts w:ascii="Arial Narrow"/>
                <w:spacing w:val="-5"/>
                <w:w w:val="120"/>
                <w:sz w:val="18"/>
              </w:rPr>
              <w:t>32%</w:t>
            </w:r>
          </w:p>
        </w:tc>
        <w:tc>
          <w:tcPr>
            <w:tcW w:w="1020" w:type="dxa"/>
            <w:tcBorders>
              <w:top w:val="dotted" w:sz="4" w:space="0" w:color="A4A4A4"/>
              <w:bottom w:val="dotted" w:sz="4" w:space="0" w:color="A4A4A4"/>
            </w:tcBorders>
            <w:shd w:val="clear" w:color="auto" w:fill="ECF5FF"/>
          </w:tcPr>
          <w:p w14:paraId="36C6C323" w14:textId="77777777" w:rsidR="002138FA" w:rsidRDefault="00A2619F">
            <w:pPr>
              <w:pStyle w:val="TableParagraph"/>
              <w:rPr>
                <w:rFonts w:ascii="Arial Narrow"/>
                <w:sz w:val="18"/>
              </w:rPr>
            </w:pPr>
            <w:r>
              <w:rPr>
                <w:rFonts w:ascii="Arial Narrow"/>
                <w:spacing w:val="-5"/>
                <w:w w:val="120"/>
                <w:sz w:val="18"/>
              </w:rPr>
              <w:t>16%</w:t>
            </w:r>
          </w:p>
        </w:tc>
        <w:tc>
          <w:tcPr>
            <w:tcW w:w="1020" w:type="dxa"/>
            <w:tcBorders>
              <w:top w:val="dotted" w:sz="4" w:space="0" w:color="A4A4A4"/>
              <w:bottom w:val="dotted" w:sz="4" w:space="0" w:color="A4A4A4"/>
            </w:tcBorders>
            <w:shd w:val="clear" w:color="auto" w:fill="F8FBFF"/>
          </w:tcPr>
          <w:p w14:paraId="36C6C324" w14:textId="77777777" w:rsidR="002138FA" w:rsidRDefault="00A2619F">
            <w:pPr>
              <w:pStyle w:val="TableParagraph"/>
              <w:rPr>
                <w:rFonts w:ascii="Arial Narrow"/>
                <w:sz w:val="18"/>
              </w:rPr>
            </w:pPr>
            <w:r>
              <w:rPr>
                <w:rFonts w:ascii="Arial Narrow"/>
                <w:spacing w:val="-5"/>
                <w:w w:val="120"/>
                <w:sz w:val="18"/>
              </w:rPr>
              <w:t>5%</w:t>
            </w:r>
          </w:p>
        </w:tc>
        <w:tc>
          <w:tcPr>
            <w:tcW w:w="1020" w:type="dxa"/>
            <w:tcBorders>
              <w:top w:val="dotted" w:sz="4" w:space="0" w:color="A4A4A4"/>
              <w:bottom w:val="dotted" w:sz="4" w:space="0" w:color="A4A4A4"/>
            </w:tcBorders>
          </w:tcPr>
          <w:p w14:paraId="36C6C32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F8FBFF"/>
          </w:tcPr>
          <w:p w14:paraId="36C6C326"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A4A4A4"/>
              <w:bottom w:val="dotted" w:sz="4" w:space="0" w:color="A4A4A4"/>
            </w:tcBorders>
          </w:tcPr>
          <w:p w14:paraId="36C6C327" w14:textId="77777777" w:rsidR="002138FA" w:rsidRDefault="00A2619F">
            <w:pPr>
              <w:pStyle w:val="TableParagraph"/>
              <w:ind w:right="46"/>
              <w:rPr>
                <w:rFonts w:ascii="Arial Narrow"/>
                <w:sz w:val="18"/>
              </w:rPr>
            </w:pPr>
            <w:r>
              <w:rPr>
                <w:rFonts w:ascii="Arial Narrow"/>
                <w:spacing w:val="-5"/>
                <w:w w:val="120"/>
                <w:sz w:val="18"/>
              </w:rPr>
              <w:t>19</w:t>
            </w:r>
          </w:p>
        </w:tc>
      </w:tr>
      <w:tr w:rsidR="002138FA" w14:paraId="36C6C331" w14:textId="77777777">
        <w:trPr>
          <w:trHeight w:val="453"/>
        </w:trPr>
        <w:tc>
          <w:tcPr>
            <w:tcW w:w="2494" w:type="dxa"/>
            <w:tcBorders>
              <w:top w:val="dotted" w:sz="4" w:space="0" w:color="A4A4A4"/>
              <w:bottom w:val="dotted" w:sz="4" w:space="0" w:color="A4A4A4"/>
            </w:tcBorders>
          </w:tcPr>
          <w:p w14:paraId="36C6C329"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C32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2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C32C"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C32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2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32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30"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33A" w14:textId="77777777">
        <w:trPr>
          <w:trHeight w:val="453"/>
        </w:trPr>
        <w:tc>
          <w:tcPr>
            <w:tcW w:w="2494" w:type="dxa"/>
            <w:tcBorders>
              <w:top w:val="dotted" w:sz="4" w:space="0" w:color="A4A4A4"/>
              <w:bottom w:val="dotted" w:sz="4" w:space="0" w:color="A4A4A4"/>
            </w:tcBorders>
          </w:tcPr>
          <w:p w14:paraId="36C6C332"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C33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DEECFF"/>
          </w:tcPr>
          <w:p w14:paraId="36C6C334" w14:textId="77777777" w:rsidR="002138FA" w:rsidRDefault="00A2619F">
            <w:pPr>
              <w:pStyle w:val="TableParagraph"/>
              <w:rPr>
                <w:rFonts w:ascii="Arial Narrow"/>
                <w:sz w:val="18"/>
              </w:rPr>
            </w:pPr>
            <w:r>
              <w:rPr>
                <w:rFonts w:ascii="Arial Narrow"/>
                <w:spacing w:val="-5"/>
                <w:w w:val="120"/>
                <w:sz w:val="18"/>
              </w:rPr>
              <w:t>29%</w:t>
            </w:r>
          </w:p>
        </w:tc>
        <w:tc>
          <w:tcPr>
            <w:tcW w:w="1020" w:type="dxa"/>
            <w:tcBorders>
              <w:top w:val="dotted" w:sz="4" w:space="0" w:color="A4A4A4"/>
              <w:bottom w:val="dotted" w:sz="4" w:space="0" w:color="A4A4A4"/>
            </w:tcBorders>
            <w:shd w:val="clear" w:color="auto" w:fill="EEF6FF"/>
          </w:tcPr>
          <w:p w14:paraId="36C6C335"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A4A4A4"/>
              <w:bottom w:val="dotted" w:sz="4" w:space="0" w:color="A4A4A4"/>
            </w:tcBorders>
            <w:shd w:val="clear" w:color="auto" w:fill="CEE3FF"/>
          </w:tcPr>
          <w:p w14:paraId="36C6C336" w14:textId="77777777" w:rsidR="002138FA" w:rsidRDefault="00A2619F">
            <w:pPr>
              <w:pStyle w:val="TableParagraph"/>
              <w:rPr>
                <w:rFonts w:ascii="Arial Narrow"/>
                <w:sz w:val="18"/>
              </w:rPr>
            </w:pPr>
            <w:r>
              <w:rPr>
                <w:rFonts w:ascii="Arial Narrow"/>
                <w:spacing w:val="-5"/>
                <w:w w:val="120"/>
                <w:sz w:val="18"/>
              </w:rPr>
              <w:t>43%</w:t>
            </w:r>
          </w:p>
        </w:tc>
        <w:tc>
          <w:tcPr>
            <w:tcW w:w="1020" w:type="dxa"/>
            <w:tcBorders>
              <w:top w:val="dotted" w:sz="4" w:space="0" w:color="A4A4A4"/>
              <w:bottom w:val="dotted" w:sz="4" w:space="0" w:color="A4A4A4"/>
            </w:tcBorders>
          </w:tcPr>
          <w:p w14:paraId="36C6C337"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EEF6FF"/>
          </w:tcPr>
          <w:p w14:paraId="36C6C338" w14:textId="77777777" w:rsidR="002138FA" w:rsidRDefault="00A2619F">
            <w:pPr>
              <w:pStyle w:val="TableParagraph"/>
              <w:ind w:right="48"/>
              <w:rPr>
                <w:rFonts w:ascii="Arial Narrow"/>
                <w:sz w:val="18"/>
              </w:rPr>
            </w:pPr>
            <w:r>
              <w:rPr>
                <w:rFonts w:ascii="Arial Narrow"/>
                <w:spacing w:val="-5"/>
                <w:w w:val="120"/>
                <w:sz w:val="18"/>
              </w:rPr>
              <w:t>14%</w:t>
            </w:r>
          </w:p>
        </w:tc>
        <w:tc>
          <w:tcPr>
            <w:tcW w:w="1020" w:type="dxa"/>
            <w:tcBorders>
              <w:top w:val="dotted" w:sz="4" w:space="0" w:color="A4A4A4"/>
              <w:bottom w:val="dotted" w:sz="4" w:space="0" w:color="A4A4A4"/>
            </w:tcBorders>
          </w:tcPr>
          <w:p w14:paraId="36C6C339"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C343" w14:textId="77777777">
        <w:trPr>
          <w:trHeight w:val="455"/>
        </w:trPr>
        <w:tc>
          <w:tcPr>
            <w:tcW w:w="2494" w:type="dxa"/>
            <w:tcBorders>
              <w:top w:val="dotted" w:sz="4" w:space="0" w:color="A4A4A4"/>
              <w:bottom w:val="dotted" w:sz="4" w:space="0" w:color="A4A4A4"/>
            </w:tcBorders>
          </w:tcPr>
          <w:p w14:paraId="36C6C33B"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C33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33D"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C5DFFF"/>
          </w:tcPr>
          <w:p w14:paraId="36C6C33E"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33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4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341"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42"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34C" w14:textId="77777777">
        <w:trPr>
          <w:trHeight w:val="453"/>
        </w:trPr>
        <w:tc>
          <w:tcPr>
            <w:tcW w:w="2494" w:type="dxa"/>
            <w:tcBorders>
              <w:top w:val="dotted" w:sz="4" w:space="0" w:color="A4A4A4"/>
              <w:bottom w:val="dotted" w:sz="4" w:space="0" w:color="A4A4A4"/>
            </w:tcBorders>
          </w:tcPr>
          <w:p w14:paraId="36C6C344"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shd w:val="clear" w:color="auto" w:fill="C5DFFF"/>
          </w:tcPr>
          <w:p w14:paraId="36C6C345" w14:textId="77777777" w:rsidR="002138FA" w:rsidRDefault="00A2619F">
            <w:pPr>
              <w:pStyle w:val="TableParagraph"/>
              <w:ind w:right="46"/>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34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347"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34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4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34A"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4B"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355" w14:textId="77777777">
        <w:trPr>
          <w:trHeight w:val="453"/>
        </w:trPr>
        <w:tc>
          <w:tcPr>
            <w:tcW w:w="2494" w:type="dxa"/>
            <w:tcBorders>
              <w:top w:val="dotted" w:sz="4" w:space="0" w:color="A4A4A4"/>
              <w:bottom w:val="dotted" w:sz="4" w:space="0" w:color="A4A4A4"/>
            </w:tcBorders>
          </w:tcPr>
          <w:p w14:paraId="36C6C34D" w14:textId="77777777" w:rsidR="002138FA" w:rsidRDefault="00A2619F">
            <w:pPr>
              <w:pStyle w:val="TableParagraph"/>
              <w:spacing w:before="127"/>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C34E" w14:textId="77777777" w:rsidR="002138FA" w:rsidRDefault="00A2619F">
            <w:pPr>
              <w:pStyle w:val="TableParagraph"/>
              <w:spacing w:before="127"/>
              <w:ind w:left="94"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34F" w14:textId="77777777" w:rsidR="002138FA" w:rsidRDefault="00A2619F">
            <w:pPr>
              <w:pStyle w:val="TableParagraph"/>
              <w:spacing w:before="127"/>
              <w:ind w:left="95"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350" w14:textId="77777777" w:rsidR="002138FA" w:rsidRDefault="00A2619F">
            <w:pPr>
              <w:pStyle w:val="TableParagraph"/>
              <w:spacing w:before="127"/>
              <w:ind w:right="94"/>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351" w14:textId="77777777" w:rsidR="002138FA" w:rsidRDefault="00A2619F">
            <w:pPr>
              <w:pStyle w:val="TableParagraph"/>
              <w:spacing w:before="127"/>
              <w:ind w:right="93"/>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352" w14:textId="77777777" w:rsidR="002138FA" w:rsidRDefault="00A2619F">
            <w:pPr>
              <w:pStyle w:val="TableParagraph"/>
              <w:spacing w:before="127"/>
              <w:ind w:right="93"/>
              <w:rPr>
                <w:rFonts w:ascii="Arial Narrow"/>
                <w:sz w:val="18"/>
              </w:rPr>
            </w:pPr>
            <w:r>
              <w:rPr>
                <w:rFonts w:ascii="Arial Narrow"/>
                <w:spacing w:val="-10"/>
                <w:w w:val="120"/>
                <w:sz w:val="18"/>
              </w:rPr>
              <w:t>-</w:t>
            </w:r>
          </w:p>
        </w:tc>
        <w:tc>
          <w:tcPr>
            <w:tcW w:w="1021" w:type="dxa"/>
            <w:tcBorders>
              <w:top w:val="dotted" w:sz="4" w:space="0" w:color="A4A4A4"/>
              <w:bottom w:val="dotted" w:sz="4" w:space="0" w:color="A4A4A4"/>
            </w:tcBorders>
          </w:tcPr>
          <w:p w14:paraId="36C6C353" w14:textId="77777777" w:rsidR="002138FA" w:rsidRDefault="00A2619F">
            <w:pPr>
              <w:pStyle w:val="TableParagraph"/>
              <w:spacing w:before="127"/>
              <w:ind w:left="93"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354" w14:textId="77777777" w:rsidR="002138FA" w:rsidRDefault="00A2619F">
            <w:pPr>
              <w:pStyle w:val="TableParagraph"/>
              <w:spacing w:before="127"/>
              <w:ind w:right="52"/>
              <w:rPr>
                <w:rFonts w:ascii="Arial Narrow"/>
                <w:sz w:val="18"/>
              </w:rPr>
            </w:pPr>
            <w:r>
              <w:rPr>
                <w:rFonts w:ascii="Arial Narrow"/>
                <w:spacing w:val="-10"/>
                <w:w w:val="120"/>
                <w:sz w:val="18"/>
              </w:rPr>
              <w:t>0</w:t>
            </w:r>
          </w:p>
        </w:tc>
      </w:tr>
      <w:tr w:rsidR="002138FA" w14:paraId="36C6C35E" w14:textId="77777777">
        <w:trPr>
          <w:trHeight w:val="455"/>
        </w:trPr>
        <w:tc>
          <w:tcPr>
            <w:tcW w:w="2494" w:type="dxa"/>
            <w:tcBorders>
              <w:top w:val="dotted" w:sz="4" w:space="0" w:color="A4A4A4"/>
            </w:tcBorders>
          </w:tcPr>
          <w:p w14:paraId="36C6C356"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C35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shd w:val="clear" w:color="auto" w:fill="E1EEFF"/>
          </w:tcPr>
          <w:p w14:paraId="36C6C358"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A4A4A4"/>
            </w:tcBorders>
            <w:shd w:val="clear" w:color="auto" w:fill="C5DFFF"/>
          </w:tcPr>
          <w:p w14:paraId="36C6C359"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tcBorders>
            <w:shd w:val="clear" w:color="auto" w:fill="E1EEFF"/>
          </w:tcPr>
          <w:p w14:paraId="36C6C35A"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A4A4A4"/>
            </w:tcBorders>
          </w:tcPr>
          <w:p w14:paraId="36C6C35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tcBorders>
          </w:tcPr>
          <w:p w14:paraId="36C6C35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tcBorders>
          </w:tcPr>
          <w:p w14:paraId="36C6C35D" w14:textId="77777777" w:rsidR="002138FA" w:rsidRDefault="00A2619F">
            <w:pPr>
              <w:pStyle w:val="TableParagraph"/>
              <w:ind w:right="52"/>
              <w:rPr>
                <w:rFonts w:ascii="Arial Narrow"/>
                <w:sz w:val="18"/>
              </w:rPr>
            </w:pPr>
            <w:r>
              <w:rPr>
                <w:rFonts w:ascii="Arial Narrow"/>
                <w:spacing w:val="-10"/>
                <w:w w:val="120"/>
                <w:sz w:val="18"/>
              </w:rPr>
              <w:t>4</w:t>
            </w:r>
          </w:p>
        </w:tc>
      </w:tr>
    </w:tbl>
    <w:p w14:paraId="36C6C35F" w14:textId="77777777" w:rsidR="002138FA" w:rsidRDefault="00A2619F">
      <w:pPr>
        <w:spacing w:before="272" w:line="252" w:lineRule="auto"/>
        <w:ind w:left="390" w:right="959"/>
        <w:jc w:val="both"/>
        <w:rPr>
          <w:sz w:val="24"/>
        </w:rPr>
      </w:pPr>
      <w:r>
        <w:rPr>
          <w:w w:val="120"/>
          <w:sz w:val="24"/>
        </w:rPr>
        <w:t>The</w:t>
      </w:r>
      <w:r>
        <w:rPr>
          <w:spacing w:val="-2"/>
          <w:w w:val="120"/>
          <w:sz w:val="24"/>
        </w:rPr>
        <w:t xml:space="preserve"> </w:t>
      </w:r>
      <w:r>
        <w:rPr>
          <w:w w:val="120"/>
          <w:sz w:val="24"/>
        </w:rPr>
        <w:t>selection</w:t>
      </w:r>
      <w:r>
        <w:rPr>
          <w:spacing w:val="-2"/>
          <w:w w:val="120"/>
          <w:sz w:val="24"/>
        </w:rPr>
        <w:t xml:space="preserve"> </w:t>
      </w:r>
      <w:r>
        <w:rPr>
          <w:w w:val="120"/>
          <w:sz w:val="24"/>
        </w:rPr>
        <w:t>of</w:t>
      </w:r>
      <w:r>
        <w:rPr>
          <w:spacing w:val="-4"/>
          <w:w w:val="120"/>
          <w:sz w:val="24"/>
        </w:rPr>
        <w:t xml:space="preserve"> </w:t>
      </w:r>
      <w:r>
        <w:rPr>
          <w:w w:val="120"/>
          <w:sz w:val="24"/>
        </w:rPr>
        <w:t>the</w:t>
      </w:r>
      <w:r>
        <w:rPr>
          <w:spacing w:val="-3"/>
          <w:w w:val="120"/>
          <w:sz w:val="24"/>
        </w:rPr>
        <w:t xml:space="preserve"> </w:t>
      </w:r>
      <w:r>
        <w:rPr>
          <w:w w:val="120"/>
          <w:sz w:val="24"/>
        </w:rPr>
        <w:t>comparator</w:t>
      </w:r>
      <w:r>
        <w:rPr>
          <w:spacing w:val="-4"/>
          <w:w w:val="120"/>
          <w:sz w:val="24"/>
        </w:rPr>
        <w:t xml:space="preserve"> </w:t>
      </w:r>
      <w:r>
        <w:rPr>
          <w:w w:val="120"/>
          <w:sz w:val="24"/>
        </w:rPr>
        <w:t>was</w:t>
      </w:r>
      <w:r>
        <w:rPr>
          <w:spacing w:val="-3"/>
          <w:w w:val="120"/>
          <w:sz w:val="24"/>
        </w:rPr>
        <w:t xml:space="preserve"> </w:t>
      </w:r>
      <w:r>
        <w:rPr>
          <w:w w:val="120"/>
          <w:sz w:val="24"/>
        </w:rPr>
        <w:t>widely</w:t>
      </w:r>
      <w:r>
        <w:rPr>
          <w:spacing w:val="-3"/>
          <w:w w:val="120"/>
          <w:sz w:val="24"/>
        </w:rPr>
        <w:t xml:space="preserve"> </w:t>
      </w:r>
      <w:r>
        <w:rPr>
          <w:w w:val="120"/>
          <w:sz w:val="24"/>
        </w:rPr>
        <w:t>discussed</w:t>
      </w:r>
      <w:r>
        <w:rPr>
          <w:spacing w:val="-4"/>
          <w:w w:val="120"/>
          <w:sz w:val="24"/>
        </w:rPr>
        <w:t xml:space="preserve"> </w:t>
      </w:r>
      <w:r>
        <w:rPr>
          <w:w w:val="120"/>
          <w:sz w:val="24"/>
        </w:rPr>
        <w:t>across</w:t>
      </w:r>
      <w:r>
        <w:rPr>
          <w:spacing w:val="-3"/>
          <w:w w:val="120"/>
          <w:sz w:val="24"/>
        </w:rPr>
        <w:t xml:space="preserve"> </w:t>
      </w:r>
      <w:r>
        <w:rPr>
          <w:w w:val="120"/>
          <w:sz w:val="24"/>
        </w:rPr>
        <w:t>all</w:t>
      </w:r>
      <w:r>
        <w:rPr>
          <w:spacing w:val="-3"/>
          <w:w w:val="120"/>
          <w:sz w:val="24"/>
        </w:rPr>
        <w:t xml:space="preserve"> </w:t>
      </w:r>
      <w:r>
        <w:rPr>
          <w:w w:val="120"/>
          <w:sz w:val="24"/>
        </w:rPr>
        <w:t>stakeholder groups,</w:t>
      </w:r>
      <w:r>
        <w:rPr>
          <w:spacing w:val="-3"/>
          <w:w w:val="120"/>
          <w:sz w:val="24"/>
        </w:rPr>
        <w:t xml:space="preserve"> </w:t>
      </w:r>
      <w:r>
        <w:rPr>
          <w:w w:val="120"/>
          <w:sz w:val="24"/>
        </w:rPr>
        <w:t>many</w:t>
      </w:r>
      <w:r>
        <w:rPr>
          <w:spacing w:val="-5"/>
          <w:w w:val="120"/>
          <w:sz w:val="24"/>
        </w:rPr>
        <w:t xml:space="preserve"> </w:t>
      </w:r>
      <w:r>
        <w:rPr>
          <w:w w:val="120"/>
          <w:sz w:val="24"/>
        </w:rPr>
        <w:t>of the Pharmaceutical / Medical Technology Companies believed the current lower cost comparator</w:t>
      </w:r>
      <w:r>
        <w:rPr>
          <w:spacing w:val="-17"/>
          <w:w w:val="120"/>
          <w:sz w:val="24"/>
        </w:rPr>
        <w:t xml:space="preserve"> </w:t>
      </w:r>
      <w:r>
        <w:rPr>
          <w:w w:val="120"/>
          <w:sz w:val="24"/>
        </w:rPr>
        <w:t>model</w:t>
      </w:r>
      <w:r>
        <w:rPr>
          <w:spacing w:val="-16"/>
          <w:w w:val="120"/>
          <w:sz w:val="24"/>
        </w:rPr>
        <w:t xml:space="preserve"> </w:t>
      </w:r>
      <w:r>
        <w:rPr>
          <w:w w:val="120"/>
          <w:sz w:val="24"/>
        </w:rPr>
        <w:t>stops</w:t>
      </w:r>
      <w:r>
        <w:rPr>
          <w:spacing w:val="-17"/>
          <w:w w:val="120"/>
          <w:sz w:val="24"/>
        </w:rPr>
        <w:t xml:space="preserve"> </w:t>
      </w:r>
      <w:r>
        <w:rPr>
          <w:w w:val="120"/>
          <w:sz w:val="24"/>
        </w:rPr>
        <w:t>or</w:t>
      </w:r>
      <w:r>
        <w:rPr>
          <w:spacing w:val="-16"/>
          <w:w w:val="120"/>
          <w:sz w:val="24"/>
        </w:rPr>
        <w:t xml:space="preserve"> </w:t>
      </w:r>
      <w:r>
        <w:rPr>
          <w:w w:val="120"/>
          <w:sz w:val="24"/>
        </w:rPr>
        <w:t>delays</w:t>
      </w:r>
      <w:r>
        <w:rPr>
          <w:spacing w:val="-16"/>
          <w:w w:val="120"/>
          <w:sz w:val="24"/>
        </w:rPr>
        <w:t xml:space="preserve"> </w:t>
      </w:r>
      <w:r>
        <w:rPr>
          <w:w w:val="120"/>
          <w:sz w:val="24"/>
        </w:rPr>
        <w:t>treatments</w:t>
      </w:r>
      <w:r>
        <w:rPr>
          <w:spacing w:val="-16"/>
          <w:w w:val="120"/>
          <w:sz w:val="24"/>
        </w:rPr>
        <w:t xml:space="preserve"> </w:t>
      </w:r>
      <w:r>
        <w:rPr>
          <w:w w:val="120"/>
          <w:sz w:val="24"/>
        </w:rPr>
        <w:t>coming</w:t>
      </w:r>
      <w:r>
        <w:rPr>
          <w:spacing w:val="-17"/>
          <w:w w:val="120"/>
          <w:sz w:val="24"/>
        </w:rPr>
        <w:t xml:space="preserve"> </w:t>
      </w:r>
      <w:r>
        <w:rPr>
          <w:w w:val="120"/>
          <w:sz w:val="24"/>
        </w:rPr>
        <w:t>to</w:t>
      </w:r>
      <w:r>
        <w:rPr>
          <w:spacing w:val="-16"/>
          <w:w w:val="120"/>
          <w:sz w:val="24"/>
        </w:rPr>
        <w:t xml:space="preserve"> </w:t>
      </w:r>
      <w:r>
        <w:rPr>
          <w:w w:val="120"/>
          <w:sz w:val="24"/>
        </w:rPr>
        <w:t>Australia.</w:t>
      </w:r>
      <w:r>
        <w:rPr>
          <w:spacing w:val="-12"/>
          <w:w w:val="120"/>
          <w:sz w:val="24"/>
        </w:rPr>
        <w:t xml:space="preserve"> </w:t>
      </w:r>
      <w:r>
        <w:rPr>
          <w:w w:val="120"/>
          <w:sz w:val="24"/>
        </w:rPr>
        <w:t>There</w:t>
      </w:r>
      <w:r>
        <w:rPr>
          <w:spacing w:val="-16"/>
          <w:w w:val="120"/>
          <w:sz w:val="24"/>
        </w:rPr>
        <w:t xml:space="preserve"> </w:t>
      </w:r>
      <w:r>
        <w:rPr>
          <w:w w:val="120"/>
          <w:sz w:val="24"/>
        </w:rPr>
        <w:t>was</w:t>
      </w:r>
      <w:r>
        <w:rPr>
          <w:spacing w:val="-16"/>
          <w:w w:val="120"/>
          <w:sz w:val="24"/>
        </w:rPr>
        <w:t xml:space="preserve"> </w:t>
      </w:r>
      <w:r>
        <w:rPr>
          <w:w w:val="120"/>
          <w:sz w:val="24"/>
        </w:rPr>
        <w:t>also</w:t>
      </w:r>
      <w:r>
        <w:rPr>
          <w:spacing w:val="-16"/>
          <w:w w:val="120"/>
          <w:sz w:val="24"/>
        </w:rPr>
        <w:t xml:space="preserve"> </w:t>
      </w:r>
      <w:r>
        <w:rPr>
          <w:w w:val="120"/>
          <w:sz w:val="24"/>
        </w:rPr>
        <w:t>commentary from patient</w:t>
      </w:r>
      <w:r>
        <w:rPr>
          <w:spacing w:val="-1"/>
          <w:w w:val="120"/>
          <w:sz w:val="24"/>
        </w:rPr>
        <w:t xml:space="preserve"> </w:t>
      </w:r>
      <w:r>
        <w:rPr>
          <w:w w:val="120"/>
          <w:sz w:val="24"/>
        </w:rPr>
        <w:t>and</w:t>
      </w:r>
      <w:r>
        <w:rPr>
          <w:spacing w:val="-1"/>
          <w:w w:val="120"/>
          <w:sz w:val="24"/>
        </w:rPr>
        <w:t xml:space="preserve"> </w:t>
      </w:r>
      <w:r>
        <w:rPr>
          <w:w w:val="120"/>
          <w:sz w:val="24"/>
        </w:rPr>
        <w:t>consumer groups,</w:t>
      </w:r>
      <w:r>
        <w:rPr>
          <w:spacing w:val="-2"/>
          <w:w w:val="120"/>
          <w:sz w:val="24"/>
        </w:rPr>
        <w:t xml:space="preserve"> </w:t>
      </w:r>
      <w:r>
        <w:rPr>
          <w:w w:val="120"/>
          <w:sz w:val="24"/>
        </w:rPr>
        <w:t>as well</w:t>
      </w:r>
      <w:r>
        <w:rPr>
          <w:spacing w:val="-2"/>
          <w:w w:val="120"/>
          <w:sz w:val="24"/>
        </w:rPr>
        <w:t xml:space="preserve"> </w:t>
      </w:r>
      <w:r>
        <w:rPr>
          <w:w w:val="120"/>
          <w:sz w:val="24"/>
        </w:rPr>
        <w:t>as</w:t>
      </w:r>
      <w:r>
        <w:rPr>
          <w:spacing w:val="-2"/>
          <w:w w:val="120"/>
          <w:sz w:val="24"/>
        </w:rPr>
        <w:t xml:space="preserve"> </w:t>
      </w:r>
      <w:r>
        <w:rPr>
          <w:w w:val="120"/>
          <w:sz w:val="24"/>
        </w:rPr>
        <w:t>peak</w:t>
      </w:r>
      <w:r>
        <w:rPr>
          <w:spacing w:val="-1"/>
          <w:w w:val="120"/>
          <w:sz w:val="24"/>
        </w:rPr>
        <w:t xml:space="preserve"> </w:t>
      </w:r>
      <w:r>
        <w:rPr>
          <w:w w:val="120"/>
          <w:sz w:val="24"/>
        </w:rPr>
        <w:t>bodies about</w:t>
      </w:r>
      <w:r>
        <w:rPr>
          <w:spacing w:val="-1"/>
          <w:w w:val="120"/>
          <w:sz w:val="24"/>
        </w:rPr>
        <w:t xml:space="preserve"> </w:t>
      </w:r>
      <w:r>
        <w:rPr>
          <w:w w:val="120"/>
          <w:sz w:val="24"/>
        </w:rPr>
        <w:t>the</w:t>
      </w:r>
      <w:r>
        <w:rPr>
          <w:spacing w:val="-2"/>
          <w:w w:val="120"/>
          <w:sz w:val="24"/>
        </w:rPr>
        <w:t xml:space="preserve"> </w:t>
      </w:r>
      <w:r>
        <w:rPr>
          <w:w w:val="120"/>
          <w:sz w:val="24"/>
        </w:rPr>
        <w:t>hindrance</w:t>
      </w:r>
      <w:r>
        <w:rPr>
          <w:spacing w:val="-2"/>
          <w:w w:val="120"/>
          <w:sz w:val="24"/>
        </w:rPr>
        <w:t xml:space="preserve"> </w:t>
      </w:r>
      <w:r>
        <w:rPr>
          <w:w w:val="120"/>
          <w:sz w:val="24"/>
        </w:rPr>
        <w:t>of the current lowest</w:t>
      </w:r>
      <w:r>
        <w:rPr>
          <w:spacing w:val="-9"/>
          <w:w w:val="120"/>
          <w:sz w:val="24"/>
        </w:rPr>
        <w:t xml:space="preserve"> </w:t>
      </w:r>
      <w:r>
        <w:rPr>
          <w:w w:val="120"/>
          <w:sz w:val="24"/>
        </w:rPr>
        <w:t>price</w:t>
      </w:r>
      <w:r>
        <w:rPr>
          <w:spacing w:val="-8"/>
          <w:w w:val="120"/>
          <w:sz w:val="24"/>
        </w:rPr>
        <w:t xml:space="preserve"> </w:t>
      </w:r>
      <w:r>
        <w:rPr>
          <w:w w:val="120"/>
          <w:sz w:val="24"/>
        </w:rPr>
        <w:t>comparator</w:t>
      </w:r>
      <w:r>
        <w:rPr>
          <w:spacing w:val="-5"/>
          <w:w w:val="120"/>
          <w:sz w:val="24"/>
        </w:rPr>
        <w:t xml:space="preserve"> </w:t>
      </w:r>
      <w:r>
        <w:rPr>
          <w:w w:val="120"/>
          <w:sz w:val="24"/>
        </w:rPr>
        <w:t>model.</w:t>
      </w:r>
      <w:r>
        <w:rPr>
          <w:spacing w:val="-8"/>
          <w:w w:val="120"/>
          <w:sz w:val="24"/>
        </w:rPr>
        <w:t xml:space="preserve"> </w:t>
      </w:r>
      <w:r>
        <w:rPr>
          <w:w w:val="120"/>
          <w:sz w:val="24"/>
        </w:rPr>
        <w:t>A</w:t>
      </w:r>
      <w:r>
        <w:rPr>
          <w:spacing w:val="-8"/>
          <w:w w:val="120"/>
          <w:sz w:val="24"/>
        </w:rPr>
        <w:t xml:space="preserve"> </w:t>
      </w:r>
      <w:r>
        <w:rPr>
          <w:w w:val="120"/>
          <w:sz w:val="24"/>
        </w:rPr>
        <w:t>number</w:t>
      </w:r>
      <w:r>
        <w:rPr>
          <w:spacing w:val="-8"/>
          <w:w w:val="120"/>
          <w:sz w:val="24"/>
        </w:rPr>
        <w:t xml:space="preserve"> </w:t>
      </w:r>
      <w:r>
        <w:rPr>
          <w:w w:val="120"/>
          <w:sz w:val="24"/>
        </w:rPr>
        <w:t>of</w:t>
      </w:r>
      <w:r>
        <w:rPr>
          <w:spacing w:val="-6"/>
          <w:w w:val="120"/>
          <w:sz w:val="24"/>
        </w:rPr>
        <w:t xml:space="preserve"> </w:t>
      </w:r>
      <w:r>
        <w:rPr>
          <w:w w:val="120"/>
          <w:sz w:val="24"/>
        </w:rPr>
        <w:t>stakeholder</w:t>
      </w:r>
      <w:r>
        <w:rPr>
          <w:spacing w:val="-8"/>
          <w:w w:val="120"/>
          <w:sz w:val="24"/>
        </w:rPr>
        <w:t xml:space="preserve"> </w:t>
      </w:r>
      <w:r>
        <w:rPr>
          <w:w w:val="120"/>
          <w:sz w:val="24"/>
        </w:rPr>
        <w:t>groups</w:t>
      </w:r>
      <w:r>
        <w:rPr>
          <w:spacing w:val="-9"/>
          <w:w w:val="120"/>
          <w:sz w:val="24"/>
        </w:rPr>
        <w:t xml:space="preserve"> </w:t>
      </w:r>
      <w:r>
        <w:rPr>
          <w:w w:val="120"/>
          <w:sz w:val="24"/>
        </w:rPr>
        <w:t>across</w:t>
      </w:r>
      <w:r>
        <w:rPr>
          <w:spacing w:val="-8"/>
          <w:w w:val="120"/>
          <w:sz w:val="24"/>
        </w:rPr>
        <w:t xml:space="preserve"> </w:t>
      </w:r>
      <w:r>
        <w:rPr>
          <w:w w:val="120"/>
          <w:sz w:val="24"/>
        </w:rPr>
        <w:t>the</w:t>
      </w:r>
      <w:r>
        <w:rPr>
          <w:spacing w:val="-8"/>
          <w:w w:val="120"/>
          <w:sz w:val="24"/>
        </w:rPr>
        <w:t xml:space="preserve"> </w:t>
      </w:r>
      <w:r>
        <w:rPr>
          <w:w w:val="120"/>
          <w:sz w:val="24"/>
        </w:rPr>
        <w:t>board</w:t>
      </w:r>
      <w:r>
        <w:rPr>
          <w:spacing w:val="-9"/>
          <w:w w:val="120"/>
          <w:sz w:val="24"/>
        </w:rPr>
        <w:t xml:space="preserve"> </w:t>
      </w:r>
      <w:r>
        <w:rPr>
          <w:w w:val="120"/>
          <w:sz w:val="24"/>
        </w:rPr>
        <w:t>agreed</w:t>
      </w:r>
      <w:r>
        <w:rPr>
          <w:spacing w:val="-9"/>
          <w:w w:val="120"/>
          <w:sz w:val="24"/>
        </w:rPr>
        <w:t xml:space="preserve"> </w:t>
      </w:r>
      <w:r>
        <w:rPr>
          <w:w w:val="120"/>
          <w:sz w:val="24"/>
        </w:rPr>
        <w:t>with Medicines</w:t>
      </w:r>
      <w:r>
        <w:rPr>
          <w:spacing w:val="-4"/>
          <w:w w:val="120"/>
          <w:sz w:val="24"/>
        </w:rPr>
        <w:t xml:space="preserve"> </w:t>
      </w:r>
      <w:r>
        <w:rPr>
          <w:w w:val="120"/>
          <w:sz w:val="24"/>
        </w:rPr>
        <w:t>Australia’s approach on this which is outlined</w:t>
      </w:r>
      <w:r>
        <w:rPr>
          <w:spacing w:val="-1"/>
          <w:w w:val="120"/>
          <w:sz w:val="24"/>
        </w:rPr>
        <w:t xml:space="preserve"> </w:t>
      </w:r>
      <w:r>
        <w:rPr>
          <w:w w:val="120"/>
          <w:sz w:val="24"/>
        </w:rPr>
        <w:t>below.</w:t>
      </w:r>
    </w:p>
    <w:p w14:paraId="36C6C360" w14:textId="77777777" w:rsidR="002138FA" w:rsidRDefault="00A2619F">
      <w:pPr>
        <w:pStyle w:val="Heading2"/>
        <w:spacing w:before="248"/>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C361" w14:textId="77777777" w:rsidR="002138FA" w:rsidRDefault="002138FA">
      <w:pPr>
        <w:pStyle w:val="BodyText"/>
        <w:spacing w:before="1"/>
        <w:ind w:left="0"/>
        <w:jc w:val="left"/>
        <w:rPr>
          <w:i w:val="0"/>
          <w:sz w:val="26"/>
        </w:rPr>
      </w:pPr>
    </w:p>
    <w:p w14:paraId="36C6C362" w14:textId="77777777" w:rsidR="002138FA" w:rsidRDefault="00A2619F">
      <w:pPr>
        <w:pStyle w:val="Heading3"/>
        <w:spacing w:line="252" w:lineRule="auto"/>
        <w:ind w:right="960"/>
      </w:pPr>
      <w:r>
        <w:rPr>
          <w:w w:val="120"/>
        </w:rPr>
        <w:t>Many of these groups made comments on the selection of the comparator, the discussion ranged from concerns about the lowest cost comparator not reflecting the true value of the treatment, to the opportunities for the comparator to be derived from a consensus generated from RWD.</w:t>
      </w:r>
    </w:p>
    <w:p w14:paraId="36C6C363" w14:textId="77777777" w:rsidR="002138FA" w:rsidRDefault="00A2619F">
      <w:pPr>
        <w:pStyle w:val="BodyText"/>
        <w:spacing w:before="264" w:line="252" w:lineRule="auto"/>
        <w:ind w:right="971"/>
        <w:rPr>
          <w:i w:val="0"/>
        </w:rPr>
      </w:pPr>
      <w:r>
        <w:rPr>
          <w:color w:val="232323"/>
          <w:w w:val="120"/>
        </w:rPr>
        <w:t>“The current lowest price comparator model and subsequent price reductions is resulting in newer therapies, that may be first in class, not being brought to Australia, even when given a positive</w:t>
      </w:r>
      <w:r>
        <w:rPr>
          <w:color w:val="232323"/>
          <w:spacing w:val="-3"/>
          <w:w w:val="120"/>
        </w:rPr>
        <w:t xml:space="preserve"> </w:t>
      </w:r>
      <w:r>
        <w:rPr>
          <w:color w:val="232323"/>
          <w:w w:val="120"/>
        </w:rPr>
        <w:t>recommendation</w:t>
      </w:r>
      <w:r>
        <w:rPr>
          <w:color w:val="232323"/>
          <w:spacing w:val="-2"/>
          <w:w w:val="120"/>
        </w:rPr>
        <w:t xml:space="preserve"> </w:t>
      </w:r>
      <w:r>
        <w:rPr>
          <w:color w:val="232323"/>
          <w:w w:val="120"/>
        </w:rPr>
        <w:t>by</w:t>
      </w:r>
      <w:r>
        <w:rPr>
          <w:color w:val="232323"/>
          <w:spacing w:val="-3"/>
          <w:w w:val="120"/>
        </w:rPr>
        <w:t xml:space="preserve"> </w:t>
      </w:r>
      <w:r>
        <w:rPr>
          <w:color w:val="232323"/>
          <w:w w:val="120"/>
        </w:rPr>
        <w:t>the</w:t>
      </w:r>
      <w:r>
        <w:rPr>
          <w:color w:val="232323"/>
          <w:spacing w:val="-3"/>
          <w:w w:val="120"/>
        </w:rPr>
        <w:t xml:space="preserve"> </w:t>
      </w:r>
      <w:r>
        <w:rPr>
          <w:color w:val="232323"/>
          <w:w w:val="120"/>
        </w:rPr>
        <w:t xml:space="preserve">PBAC.” </w:t>
      </w:r>
      <w:r>
        <w:rPr>
          <w:i w:val="0"/>
          <w:color w:val="232323"/>
          <w:w w:val="120"/>
        </w:rPr>
        <w:t>(Australian</w:t>
      </w:r>
      <w:r>
        <w:rPr>
          <w:i w:val="0"/>
          <w:color w:val="232323"/>
          <w:spacing w:val="-2"/>
          <w:w w:val="120"/>
        </w:rPr>
        <w:t xml:space="preserve"> </w:t>
      </w:r>
      <w:r>
        <w:rPr>
          <w:i w:val="0"/>
          <w:color w:val="232323"/>
          <w:w w:val="120"/>
        </w:rPr>
        <w:t>Patient</w:t>
      </w:r>
      <w:r>
        <w:rPr>
          <w:i w:val="0"/>
          <w:color w:val="232323"/>
          <w:spacing w:val="-4"/>
          <w:w w:val="120"/>
        </w:rPr>
        <w:t xml:space="preserve"> </w:t>
      </w:r>
      <w:r>
        <w:rPr>
          <w:i w:val="0"/>
          <w:color w:val="232323"/>
          <w:w w:val="120"/>
        </w:rPr>
        <w:t>Advocacy</w:t>
      </w:r>
      <w:r>
        <w:rPr>
          <w:i w:val="0"/>
          <w:color w:val="232323"/>
          <w:spacing w:val="-6"/>
          <w:w w:val="120"/>
        </w:rPr>
        <w:t xml:space="preserve"> </w:t>
      </w:r>
      <w:r>
        <w:rPr>
          <w:i w:val="0"/>
          <w:color w:val="232323"/>
          <w:w w:val="120"/>
        </w:rPr>
        <w:t>Alliance)</w:t>
      </w:r>
    </w:p>
    <w:p w14:paraId="36C6C364" w14:textId="77777777" w:rsidR="002138FA" w:rsidRDefault="00A2619F">
      <w:pPr>
        <w:pStyle w:val="BodyText"/>
        <w:spacing w:before="263" w:line="254" w:lineRule="auto"/>
        <w:ind w:right="958"/>
        <w:rPr>
          <w:i w:val="0"/>
        </w:rPr>
      </w:pPr>
      <w:r>
        <w:rPr>
          <w:color w:val="232323"/>
          <w:w w:val="120"/>
        </w:rPr>
        <w:t>“In</w:t>
      </w:r>
      <w:r>
        <w:rPr>
          <w:color w:val="232323"/>
          <w:spacing w:val="-8"/>
          <w:w w:val="120"/>
        </w:rPr>
        <w:t xml:space="preserve"> </w:t>
      </w:r>
      <w:r>
        <w:rPr>
          <w:color w:val="232323"/>
          <w:w w:val="120"/>
        </w:rPr>
        <w:t>a</w:t>
      </w:r>
      <w:r>
        <w:rPr>
          <w:color w:val="232323"/>
          <w:spacing w:val="-9"/>
          <w:w w:val="120"/>
        </w:rPr>
        <w:t xml:space="preserve"> </w:t>
      </w:r>
      <w:r>
        <w:rPr>
          <w:color w:val="232323"/>
          <w:w w:val="120"/>
        </w:rPr>
        <w:t>market</w:t>
      </w:r>
      <w:r>
        <w:rPr>
          <w:color w:val="232323"/>
          <w:spacing w:val="-9"/>
          <w:w w:val="120"/>
        </w:rPr>
        <w:t xml:space="preserve"> </w:t>
      </w:r>
      <w:r>
        <w:rPr>
          <w:color w:val="232323"/>
          <w:w w:val="120"/>
        </w:rPr>
        <w:t>where</w:t>
      </w:r>
      <w:r>
        <w:rPr>
          <w:color w:val="232323"/>
          <w:spacing w:val="-9"/>
          <w:w w:val="120"/>
        </w:rPr>
        <w:t xml:space="preserve"> </w:t>
      </w:r>
      <w:r>
        <w:rPr>
          <w:color w:val="232323"/>
          <w:w w:val="120"/>
        </w:rPr>
        <w:t>the</w:t>
      </w:r>
      <w:r>
        <w:rPr>
          <w:color w:val="232323"/>
          <w:spacing w:val="-10"/>
          <w:w w:val="120"/>
        </w:rPr>
        <w:t xml:space="preserve"> </w:t>
      </w:r>
      <w:r>
        <w:rPr>
          <w:color w:val="232323"/>
          <w:w w:val="120"/>
        </w:rPr>
        <w:t>comparator</w:t>
      </w:r>
      <w:r>
        <w:rPr>
          <w:color w:val="232323"/>
          <w:spacing w:val="-9"/>
          <w:w w:val="120"/>
        </w:rPr>
        <w:t xml:space="preserve"> </w:t>
      </w:r>
      <w:r>
        <w:rPr>
          <w:color w:val="232323"/>
          <w:w w:val="120"/>
        </w:rPr>
        <w:t>is</w:t>
      </w:r>
      <w:r>
        <w:rPr>
          <w:color w:val="232323"/>
          <w:spacing w:val="-9"/>
          <w:w w:val="120"/>
        </w:rPr>
        <w:t xml:space="preserve"> </w:t>
      </w:r>
      <w:r>
        <w:rPr>
          <w:color w:val="232323"/>
          <w:w w:val="120"/>
        </w:rPr>
        <w:t>off</w:t>
      </w:r>
      <w:r>
        <w:rPr>
          <w:color w:val="232323"/>
          <w:spacing w:val="-8"/>
          <w:w w:val="120"/>
        </w:rPr>
        <w:t xml:space="preserve"> </w:t>
      </w:r>
      <w:r>
        <w:rPr>
          <w:color w:val="232323"/>
          <w:w w:val="120"/>
        </w:rPr>
        <w:t>patent</w:t>
      </w:r>
      <w:r>
        <w:rPr>
          <w:color w:val="232323"/>
          <w:spacing w:val="-10"/>
          <w:w w:val="120"/>
        </w:rPr>
        <w:t xml:space="preserve"> </w:t>
      </w:r>
      <w:r>
        <w:rPr>
          <w:color w:val="232323"/>
          <w:w w:val="120"/>
        </w:rPr>
        <w:t>with</w:t>
      </w:r>
      <w:r>
        <w:rPr>
          <w:color w:val="232323"/>
          <w:spacing w:val="-3"/>
          <w:w w:val="120"/>
        </w:rPr>
        <w:t xml:space="preserve"> </w:t>
      </w:r>
      <w:r>
        <w:rPr>
          <w:color w:val="232323"/>
          <w:w w:val="120"/>
        </w:rPr>
        <w:t>e.g.</w:t>
      </w:r>
      <w:r>
        <w:rPr>
          <w:color w:val="232323"/>
          <w:spacing w:val="-8"/>
          <w:w w:val="120"/>
        </w:rPr>
        <w:t xml:space="preserve"> </w:t>
      </w:r>
      <w:r>
        <w:rPr>
          <w:color w:val="232323"/>
          <w:w w:val="120"/>
        </w:rPr>
        <w:t>bio</w:t>
      </w:r>
      <w:r>
        <w:rPr>
          <w:color w:val="232323"/>
          <w:spacing w:val="-9"/>
          <w:w w:val="120"/>
        </w:rPr>
        <w:t xml:space="preserve"> </w:t>
      </w:r>
      <w:r>
        <w:rPr>
          <w:color w:val="232323"/>
          <w:w w:val="120"/>
        </w:rPr>
        <w:t>similar</w:t>
      </w:r>
      <w:r>
        <w:rPr>
          <w:color w:val="232323"/>
          <w:spacing w:val="-10"/>
          <w:w w:val="120"/>
        </w:rPr>
        <w:t xml:space="preserve"> </w:t>
      </w:r>
      <w:r>
        <w:rPr>
          <w:color w:val="232323"/>
          <w:w w:val="120"/>
        </w:rPr>
        <w:t>having</w:t>
      </w:r>
      <w:r>
        <w:rPr>
          <w:color w:val="232323"/>
          <w:spacing w:val="-9"/>
          <w:w w:val="120"/>
        </w:rPr>
        <w:t xml:space="preserve"> </w:t>
      </w:r>
      <w:r>
        <w:rPr>
          <w:color w:val="232323"/>
          <w:w w:val="120"/>
        </w:rPr>
        <w:t>driven</w:t>
      </w:r>
      <w:r>
        <w:rPr>
          <w:color w:val="232323"/>
          <w:spacing w:val="-8"/>
          <w:w w:val="120"/>
        </w:rPr>
        <w:t xml:space="preserve"> </w:t>
      </w:r>
      <w:r>
        <w:rPr>
          <w:color w:val="232323"/>
          <w:w w:val="120"/>
        </w:rPr>
        <w:t>down</w:t>
      </w:r>
      <w:r>
        <w:rPr>
          <w:color w:val="232323"/>
          <w:spacing w:val="-8"/>
          <w:w w:val="120"/>
        </w:rPr>
        <w:t xml:space="preserve"> </w:t>
      </w:r>
      <w:r>
        <w:rPr>
          <w:color w:val="232323"/>
          <w:w w:val="120"/>
        </w:rPr>
        <w:t>prices, it will become impossible for new agents to reach patients with IBD. This will have significant consequences for patients who have failed treatment with currently available agents and put them</w:t>
      </w:r>
      <w:r>
        <w:rPr>
          <w:color w:val="232323"/>
          <w:spacing w:val="-2"/>
          <w:w w:val="120"/>
        </w:rPr>
        <w:t xml:space="preserve"> </w:t>
      </w:r>
      <w:r>
        <w:rPr>
          <w:color w:val="232323"/>
          <w:w w:val="120"/>
        </w:rPr>
        <w:t>at</w:t>
      </w:r>
      <w:r>
        <w:rPr>
          <w:color w:val="232323"/>
          <w:spacing w:val="-4"/>
          <w:w w:val="120"/>
        </w:rPr>
        <w:t xml:space="preserve"> </w:t>
      </w:r>
      <w:r>
        <w:rPr>
          <w:color w:val="232323"/>
          <w:w w:val="120"/>
        </w:rPr>
        <w:t>a</w:t>
      </w:r>
      <w:r>
        <w:rPr>
          <w:color w:val="232323"/>
          <w:spacing w:val="-3"/>
          <w:w w:val="120"/>
        </w:rPr>
        <w:t xml:space="preserve"> </w:t>
      </w:r>
      <w:r>
        <w:rPr>
          <w:color w:val="232323"/>
          <w:w w:val="120"/>
        </w:rPr>
        <w:t>distinct</w:t>
      </w:r>
      <w:r>
        <w:rPr>
          <w:color w:val="232323"/>
          <w:spacing w:val="-4"/>
          <w:w w:val="120"/>
        </w:rPr>
        <w:t xml:space="preserve"> </w:t>
      </w:r>
      <w:r>
        <w:rPr>
          <w:color w:val="232323"/>
          <w:w w:val="120"/>
        </w:rPr>
        <w:t>disadvantage</w:t>
      </w:r>
      <w:r>
        <w:rPr>
          <w:color w:val="232323"/>
          <w:spacing w:val="-3"/>
          <w:w w:val="120"/>
        </w:rPr>
        <w:t xml:space="preserve"> </w:t>
      </w:r>
      <w:r>
        <w:rPr>
          <w:color w:val="232323"/>
          <w:w w:val="120"/>
        </w:rPr>
        <w:t>to</w:t>
      </w:r>
      <w:r>
        <w:rPr>
          <w:color w:val="232323"/>
          <w:spacing w:val="-3"/>
          <w:w w:val="120"/>
        </w:rPr>
        <w:t xml:space="preserve"> </w:t>
      </w:r>
      <w:r>
        <w:rPr>
          <w:color w:val="232323"/>
          <w:w w:val="120"/>
        </w:rPr>
        <w:t>patients</w:t>
      </w:r>
      <w:r>
        <w:rPr>
          <w:color w:val="232323"/>
          <w:spacing w:val="-3"/>
          <w:w w:val="120"/>
        </w:rPr>
        <w:t xml:space="preserve"> </w:t>
      </w:r>
      <w:r>
        <w:rPr>
          <w:color w:val="232323"/>
          <w:w w:val="120"/>
        </w:rPr>
        <w:t>in</w:t>
      </w:r>
      <w:r>
        <w:rPr>
          <w:color w:val="232323"/>
          <w:spacing w:val="-3"/>
          <w:w w:val="120"/>
        </w:rPr>
        <w:t xml:space="preserve"> </w:t>
      </w:r>
      <w:r>
        <w:rPr>
          <w:color w:val="232323"/>
          <w:w w:val="120"/>
        </w:rPr>
        <w:t>other</w:t>
      </w:r>
      <w:r>
        <w:rPr>
          <w:color w:val="232323"/>
          <w:spacing w:val="-2"/>
          <w:w w:val="120"/>
        </w:rPr>
        <w:t xml:space="preserve"> </w:t>
      </w:r>
      <w:r>
        <w:rPr>
          <w:color w:val="232323"/>
          <w:w w:val="120"/>
        </w:rPr>
        <w:t xml:space="preserve">countries.” </w:t>
      </w:r>
      <w:r>
        <w:rPr>
          <w:i w:val="0"/>
          <w:color w:val="232323"/>
          <w:w w:val="120"/>
        </w:rPr>
        <w:t>(Monash</w:t>
      </w:r>
      <w:r>
        <w:rPr>
          <w:i w:val="0"/>
          <w:color w:val="232323"/>
          <w:spacing w:val="-2"/>
          <w:w w:val="120"/>
        </w:rPr>
        <w:t xml:space="preserve"> </w:t>
      </w:r>
      <w:r>
        <w:rPr>
          <w:i w:val="0"/>
          <w:color w:val="232323"/>
          <w:w w:val="120"/>
        </w:rPr>
        <w:t>Children’s</w:t>
      </w:r>
      <w:r>
        <w:rPr>
          <w:i w:val="0"/>
          <w:color w:val="232323"/>
          <w:spacing w:val="-3"/>
          <w:w w:val="120"/>
        </w:rPr>
        <w:t xml:space="preserve"> </w:t>
      </w:r>
      <w:r>
        <w:rPr>
          <w:i w:val="0"/>
          <w:color w:val="232323"/>
          <w:w w:val="120"/>
        </w:rPr>
        <w:t>Hospital)</w:t>
      </w:r>
    </w:p>
    <w:p w14:paraId="36C6C365" w14:textId="77777777" w:rsidR="002138FA" w:rsidRDefault="00A2619F">
      <w:pPr>
        <w:pStyle w:val="BodyText"/>
        <w:spacing w:before="256" w:line="252" w:lineRule="auto"/>
        <w:ind w:right="963"/>
      </w:pPr>
      <w:r>
        <w:rPr>
          <w:color w:val="232323"/>
          <w:w w:val="115"/>
        </w:rPr>
        <w:t>“In some areas, particularly rare conditions and</w:t>
      </w:r>
      <w:r>
        <w:rPr>
          <w:color w:val="232323"/>
          <w:spacing w:val="-1"/>
          <w:w w:val="115"/>
        </w:rPr>
        <w:t xml:space="preserve"> </w:t>
      </w:r>
      <w:r>
        <w:rPr>
          <w:color w:val="232323"/>
          <w:w w:val="115"/>
        </w:rPr>
        <w:t xml:space="preserve">those health conditions that may require urgency </w:t>
      </w:r>
      <w:r>
        <w:rPr>
          <w:color w:val="232323"/>
          <w:w w:val="120"/>
        </w:rPr>
        <w:t>with</w:t>
      </w:r>
      <w:r>
        <w:rPr>
          <w:color w:val="232323"/>
          <w:spacing w:val="-14"/>
          <w:w w:val="120"/>
        </w:rPr>
        <w:t xml:space="preserve"> </w:t>
      </w:r>
      <w:r>
        <w:rPr>
          <w:color w:val="232323"/>
          <w:w w:val="120"/>
        </w:rPr>
        <w:t>intervention,</w:t>
      </w:r>
      <w:r>
        <w:rPr>
          <w:color w:val="232323"/>
          <w:spacing w:val="-15"/>
          <w:w w:val="120"/>
        </w:rPr>
        <w:t xml:space="preserve"> </w:t>
      </w:r>
      <w:r>
        <w:rPr>
          <w:color w:val="232323"/>
          <w:w w:val="120"/>
        </w:rPr>
        <w:t>there</w:t>
      </w:r>
      <w:r>
        <w:rPr>
          <w:color w:val="232323"/>
          <w:spacing w:val="-16"/>
          <w:w w:val="120"/>
        </w:rPr>
        <w:t xml:space="preserve"> </w:t>
      </w:r>
      <w:r>
        <w:rPr>
          <w:color w:val="232323"/>
          <w:w w:val="120"/>
        </w:rPr>
        <w:t>can</w:t>
      </w:r>
      <w:r>
        <w:rPr>
          <w:color w:val="232323"/>
          <w:spacing w:val="-14"/>
          <w:w w:val="120"/>
        </w:rPr>
        <w:t xml:space="preserve"> </w:t>
      </w:r>
      <w:r>
        <w:rPr>
          <w:color w:val="232323"/>
          <w:w w:val="120"/>
        </w:rPr>
        <w:t>be</w:t>
      </w:r>
      <w:r>
        <w:rPr>
          <w:color w:val="232323"/>
          <w:spacing w:val="-15"/>
          <w:w w:val="120"/>
        </w:rPr>
        <w:t xml:space="preserve"> </w:t>
      </w:r>
      <w:r>
        <w:rPr>
          <w:color w:val="232323"/>
          <w:w w:val="120"/>
        </w:rPr>
        <w:t>variations</w:t>
      </w:r>
      <w:r>
        <w:rPr>
          <w:color w:val="232323"/>
          <w:spacing w:val="-15"/>
          <w:w w:val="120"/>
        </w:rPr>
        <w:t xml:space="preserve"> </w:t>
      </w:r>
      <w:r>
        <w:rPr>
          <w:color w:val="232323"/>
          <w:w w:val="120"/>
        </w:rPr>
        <w:t>across</w:t>
      </w:r>
      <w:r>
        <w:rPr>
          <w:color w:val="232323"/>
          <w:spacing w:val="-15"/>
          <w:w w:val="120"/>
        </w:rPr>
        <w:t xml:space="preserve"> </w:t>
      </w:r>
      <w:r>
        <w:rPr>
          <w:color w:val="232323"/>
          <w:w w:val="120"/>
        </w:rPr>
        <w:t>the</w:t>
      </w:r>
      <w:r>
        <w:rPr>
          <w:color w:val="232323"/>
          <w:spacing w:val="-15"/>
          <w:w w:val="120"/>
        </w:rPr>
        <w:t xml:space="preserve"> </w:t>
      </w:r>
      <w:r>
        <w:rPr>
          <w:color w:val="232323"/>
          <w:w w:val="120"/>
        </w:rPr>
        <w:t>jurisdictions</w:t>
      </w:r>
      <w:r>
        <w:rPr>
          <w:color w:val="232323"/>
          <w:spacing w:val="-15"/>
          <w:w w:val="120"/>
        </w:rPr>
        <w:t xml:space="preserve"> </w:t>
      </w:r>
      <w:r>
        <w:rPr>
          <w:color w:val="232323"/>
          <w:w w:val="120"/>
        </w:rPr>
        <w:t>and</w:t>
      </w:r>
      <w:r>
        <w:rPr>
          <w:color w:val="232323"/>
          <w:spacing w:val="-15"/>
          <w:w w:val="120"/>
        </w:rPr>
        <w:t xml:space="preserve"> </w:t>
      </w:r>
      <w:r>
        <w:rPr>
          <w:color w:val="232323"/>
          <w:w w:val="120"/>
        </w:rPr>
        <w:t>variations</w:t>
      </w:r>
      <w:r>
        <w:rPr>
          <w:color w:val="232323"/>
          <w:spacing w:val="-15"/>
          <w:w w:val="120"/>
        </w:rPr>
        <w:t xml:space="preserve"> </w:t>
      </w:r>
      <w:r>
        <w:rPr>
          <w:color w:val="232323"/>
          <w:w w:val="120"/>
        </w:rPr>
        <w:t>between</w:t>
      </w:r>
      <w:r>
        <w:rPr>
          <w:color w:val="232323"/>
          <w:spacing w:val="-14"/>
          <w:w w:val="120"/>
        </w:rPr>
        <w:t xml:space="preserve"> </w:t>
      </w:r>
      <w:r>
        <w:rPr>
          <w:color w:val="232323"/>
          <w:w w:val="120"/>
        </w:rPr>
        <w:t>health services</w:t>
      </w:r>
      <w:r>
        <w:rPr>
          <w:color w:val="232323"/>
          <w:spacing w:val="-3"/>
          <w:w w:val="120"/>
        </w:rPr>
        <w:t xml:space="preserve"> </w:t>
      </w:r>
      <w:r>
        <w:rPr>
          <w:color w:val="232323"/>
          <w:w w:val="120"/>
        </w:rPr>
        <w:t>on</w:t>
      </w:r>
      <w:r>
        <w:rPr>
          <w:color w:val="232323"/>
          <w:spacing w:val="-2"/>
          <w:w w:val="120"/>
        </w:rPr>
        <w:t xml:space="preserve"> </w:t>
      </w:r>
      <w:r>
        <w:rPr>
          <w:color w:val="232323"/>
          <w:w w:val="120"/>
        </w:rPr>
        <w:t>an</w:t>
      </w:r>
      <w:r>
        <w:rPr>
          <w:color w:val="232323"/>
          <w:spacing w:val="-2"/>
          <w:w w:val="120"/>
        </w:rPr>
        <w:t xml:space="preserve"> </w:t>
      </w:r>
      <w:r>
        <w:rPr>
          <w:color w:val="232323"/>
          <w:w w:val="120"/>
        </w:rPr>
        <w:t>accepted</w:t>
      </w:r>
      <w:r>
        <w:rPr>
          <w:color w:val="232323"/>
          <w:spacing w:val="-4"/>
          <w:w w:val="120"/>
        </w:rPr>
        <w:t xml:space="preserve"> </w:t>
      </w:r>
      <w:r>
        <w:rPr>
          <w:color w:val="232323"/>
          <w:w w:val="120"/>
        </w:rPr>
        <w:t>standard</w:t>
      </w:r>
      <w:r>
        <w:rPr>
          <w:color w:val="232323"/>
          <w:spacing w:val="-4"/>
          <w:w w:val="120"/>
        </w:rPr>
        <w:t xml:space="preserve"> </w:t>
      </w:r>
      <w:r>
        <w:rPr>
          <w:color w:val="232323"/>
          <w:w w:val="120"/>
        </w:rPr>
        <w:t>of</w:t>
      </w:r>
      <w:r>
        <w:rPr>
          <w:color w:val="232323"/>
          <w:spacing w:val="-2"/>
          <w:w w:val="120"/>
        </w:rPr>
        <w:t xml:space="preserve"> </w:t>
      </w:r>
      <w:r>
        <w:rPr>
          <w:color w:val="232323"/>
          <w:w w:val="120"/>
        </w:rPr>
        <w:t>care.</w:t>
      </w:r>
      <w:r>
        <w:rPr>
          <w:color w:val="232323"/>
          <w:spacing w:val="-5"/>
          <w:w w:val="120"/>
        </w:rPr>
        <w:t xml:space="preserve"> </w:t>
      </w:r>
      <w:r>
        <w:rPr>
          <w:color w:val="232323"/>
          <w:w w:val="120"/>
        </w:rPr>
        <w:t>This</w:t>
      </w:r>
      <w:r>
        <w:rPr>
          <w:color w:val="232323"/>
          <w:spacing w:val="-3"/>
          <w:w w:val="120"/>
        </w:rPr>
        <w:t xml:space="preserve"> </w:t>
      </w:r>
      <w:r>
        <w:rPr>
          <w:color w:val="232323"/>
          <w:w w:val="120"/>
        </w:rPr>
        <w:t>can</w:t>
      </w:r>
      <w:r>
        <w:rPr>
          <w:color w:val="232323"/>
          <w:spacing w:val="-2"/>
          <w:w w:val="120"/>
        </w:rPr>
        <w:t xml:space="preserve"> </w:t>
      </w:r>
      <w:r>
        <w:rPr>
          <w:color w:val="232323"/>
          <w:w w:val="120"/>
        </w:rPr>
        <w:t>make</w:t>
      </w:r>
      <w:r>
        <w:rPr>
          <w:color w:val="232323"/>
          <w:spacing w:val="-2"/>
          <w:w w:val="120"/>
        </w:rPr>
        <w:t xml:space="preserve"> </w:t>
      </w:r>
      <w:r>
        <w:rPr>
          <w:color w:val="232323"/>
          <w:w w:val="120"/>
        </w:rPr>
        <w:t>it</w:t>
      </w:r>
      <w:r>
        <w:rPr>
          <w:color w:val="232323"/>
          <w:spacing w:val="-3"/>
          <w:w w:val="120"/>
        </w:rPr>
        <w:t xml:space="preserve"> </w:t>
      </w:r>
      <w:r>
        <w:rPr>
          <w:color w:val="232323"/>
          <w:w w:val="120"/>
        </w:rPr>
        <w:t>challenging</w:t>
      </w:r>
      <w:r>
        <w:rPr>
          <w:color w:val="232323"/>
          <w:spacing w:val="-3"/>
          <w:w w:val="120"/>
        </w:rPr>
        <w:t xml:space="preserve"> </w:t>
      </w:r>
      <w:r>
        <w:rPr>
          <w:color w:val="232323"/>
          <w:w w:val="120"/>
        </w:rPr>
        <w:t>for</w:t>
      </w:r>
      <w:r>
        <w:rPr>
          <w:color w:val="232323"/>
          <w:spacing w:val="-2"/>
          <w:w w:val="120"/>
        </w:rPr>
        <w:t xml:space="preserve"> </w:t>
      </w:r>
      <w:r>
        <w:rPr>
          <w:color w:val="232323"/>
          <w:w w:val="120"/>
        </w:rPr>
        <w:t>sponsor</w:t>
      </w:r>
      <w:r>
        <w:rPr>
          <w:color w:val="232323"/>
          <w:spacing w:val="-2"/>
          <w:w w:val="120"/>
        </w:rPr>
        <w:t xml:space="preserve"> </w:t>
      </w:r>
      <w:r>
        <w:rPr>
          <w:color w:val="232323"/>
          <w:w w:val="120"/>
        </w:rPr>
        <w:t>to</w:t>
      </w:r>
      <w:r>
        <w:rPr>
          <w:color w:val="232323"/>
          <w:spacing w:val="-3"/>
          <w:w w:val="120"/>
        </w:rPr>
        <w:t xml:space="preserve"> </w:t>
      </w:r>
      <w:r>
        <w:rPr>
          <w:color w:val="232323"/>
          <w:w w:val="120"/>
        </w:rPr>
        <w:t>identify the</w:t>
      </w:r>
      <w:r>
        <w:rPr>
          <w:color w:val="232323"/>
          <w:spacing w:val="-11"/>
          <w:w w:val="120"/>
        </w:rPr>
        <w:t xml:space="preserve"> </w:t>
      </w:r>
      <w:r>
        <w:rPr>
          <w:color w:val="232323"/>
          <w:w w:val="120"/>
        </w:rPr>
        <w:t>comparator</w:t>
      </w:r>
      <w:r>
        <w:rPr>
          <w:color w:val="232323"/>
          <w:spacing w:val="-10"/>
          <w:w w:val="120"/>
        </w:rPr>
        <w:t xml:space="preserve"> </w:t>
      </w:r>
      <w:r>
        <w:rPr>
          <w:color w:val="232323"/>
          <w:w w:val="120"/>
        </w:rPr>
        <w:t>without</w:t>
      </w:r>
      <w:r>
        <w:rPr>
          <w:color w:val="232323"/>
          <w:spacing w:val="-14"/>
          <w:w w:val="120"/>
        </w:rPr>
        <w:t xml:space="preserve"> </w:t>
      </w:r>
      <w:r>
        <w:rPr>
          <w:color w:val="232323"/>
          <w:w w:val="120"/>
        </w:rPr>
        <w:t>having</w:t>
      </w:r>
      <w:r>
        <w:rPr>
          <w:color w:val="232323"/>
          <w:spacing w:val="-12"/>
          <w:w w:val="120"/>
        </w:rPr>
        <w:t xml:space="preserve"> </w:t>
      </w:r>
      <w:r>
        <w:rPr>
          <w:color w:val="232323"/>
          <w:w w:val="120"/>
        </w:rPr>
        <w:t>bias</w:t>
      </w:r>
      <w:r>
        <w:rPr>
          <w:color w:val="232323"/>
          <w:spacing w:val="-12"/>
          <w:w w:val="120"/>
        </w:rPr>
        <w:t xml:space="preserve"> </w:t>
      </w:r>
      <w:r>
        <w:rPr>
          <w:color w:val="232323"/>
          <w:w w:val="120"/>
        </w:rPr>
        <w:t>or</w:t>
      </w:r>
      <w:r>
        <w:rPr>
          <w:color w:val="232323"/>
          <w:spacing w:val="-12"/>
          <w:w w:val="120"/>
        </w:rPr>
        <w:t xml:space="preserve"> </w:t>
      </w:r>
      <w:r>
        <w:rPr>
          <w:color w:val="232323"/>
          <w:w w:val="120"/>
        </w:rPr>
        <w:t>relying</w:t>
      </w:r>
      <w:r>
        <w:rPr>
          <w:color w:val="232323"/>
          <w:spacing w:val="-12"/>
          <w:w w:val="120"/>
        </w:rPr>
        <w:t xml:space="preserve"> </w:t>
      </w:r>
      <w:r>
        <w:rPr>
          <w:color w:val="232323"/>
          <w:w w:val="120"/>
        </w:rPr>
        <w:t>solely</w:t>
      </w:r>
      <w:r>
        <w:rPr>
          <w:color w:val="232323"/>
          <w:spacing w:val="-11"/>
          <w:w w:val="120"/>
        </w:rPr>
        <w:t xml:space="preserve"> </w:t>
      </w:r>
      <w:r>
        <w:rPr>
          <w:color w:val="232323"/>
          <w:w w:val="120"/>
        </w:rPr>
        <w:t>on</w:t>
      </w:r>
      <w:r>
        <w:rPr>
          <w:color w:val="232323"/>
          <w:spacing w:val="-11"/>
          <w:w w:val="120"/>
        </w:rPr>
        <w:t xml:space="preserve"> </w:t>
      </w:r>
      <w:r>
        <w:rPr>
          <w:color w:val="232323"/>
          <w:w w:val="120"/>
        </w:rPr>
        <w:t>experiences</w:t>
      </w:r>
      <w:r>
        <w:rPr>
          <w:color w:val="232323"/>
          <w:spacing w:val="-11"/>
          <w:w w:val="120"/>
        </w:rPr>
        <w:t xml:space="preserve"> </w:t>
      </w:r>
      <w:r>
        <w:rPr>
          <w:color w:val="232323"/>
          <w:w w:val="120"/>
        </w:rPr>
        <w:t>of</w:t>
      </w:r>
      <w:r>
        <w:rPr>
          <w:color w:val="232323"/>
          <w:spacing w:val="-12"/>
          <w:w w:val="120"/>
        </w:rPr>
        <w:t xml:space="preserve"> </w:t>
      </w:r>
      <w:r>
        <w:rPr>
          <w:color w:val="232323"/>
          <w:w w:val="120"/>
        </w:rPr>
        <w:t>larger</w:t>
      </w:r>
      <w:r>
        <w:rPr>
          <w:color w:val="232323"/>
          <w:spacing w:val="-12"/>
          <w:w w:val="120"/>
        </w:rPr>
        <w:t xml:space="preserve"> </w:t>
      </w:r>
      <w:r>
        <w:rPr>
          <w:color w:val="232323"/>
          <w:w w:val="120"/>
        </w:rPr>
        <w:t>health</w:t>
      </w:r>
      <w:r>
        <w:rPr>
          <w:color w:val="232323"/>
          <w:spacing w:val="-11"/>
          <w:w w:val="120"/>
        </w:rPr>
        <w:t xml:space="preserve"> </w:t>
      </w:r>
      <w:r>
        <w:rPr>
          <w:color w:val="232323"/>
          <w:w w:val="120"/>
        </w:rPr>
        <w:t>services.</w:t>
      </w:r>
      <w:r>
        <w:rPr>
          <w:color w:val="232323"/>
          <w:spacing w:val="-13"/>
          <w:w w:val="120"/>
        </w:rPr>
        <w:t xml:space="preserve"> </w:t>
      </w:r>
      <w:r>
        <w:rPr>
          <w:color w:val="232323"/>
          <w:w w:val="120"/>
        </w:rPr>
        <w:t>It is</w:t>
      </w:r>
      <w:r>
        <w:rPr>
          <w:color w:val="232323"/>
          <w:spacing w:val="-7"/>
          <w:w w:val="120"/>
        </w:rPr>
        <w:t xml:space="preserve"> </w:t>
      </w:r>
      <w:r>
        <w:rPr>
          <w:color w:val="232323"/>
          <w:w w:val="120"/>
        </w:rPr>
        <w:t>important</w:t>
      </w:r>
      <w:r>
        <w:rPr>
          <w:color w:val="232323"/>
          <w:spacing w:val="-8"/>
          <w:w w:val="120"/>
        </w:rPr>
        <w:t xml:space="preserve"> </w:t>
      </w:r>
      <w:r>
        <w:rPr>
          <w:color w:val="232323"/>
          <w:w w:val="120"/>
        </w:rPr>
        <w:t>that</w:t>
      </w:r>
      <w:r>
        <w:rPr>
          <w:color w:val="232323"/>
          <w:spacing w:val="-7"/>
          <w:w w:val="120"/>
        </w:rPr>
        <w:t xml:space="preserve"> </w:t>
      </w:r>
      <w:r>
        <w:rPr>
          <w:color w:val="232323"/>
          <w:w w:val="120"/>
        </w:rPr>
        <w:t>the</w:t>
      </w:r>
      <w:r>
        <w:rPr>
          <w:color w:val="232323"/>
          <w:spacing w:val="-7"/>
          <w:w w:val="120"/>
        </w:rPr>
        <w:t xml:space="preserve"> </w:t>
      </w:r>
      <w:r>
        <w:rPr>
          <w:color w:val="232323"/>
          <w:w w:val="120"/>
        </w:rPr>
        <w:t>opportunity</w:t>
      </w:r>
      <w:r>
        <w:rPr>
          <w:color w:val="232323"/>
          <w:spacing w:val="-7"/>
          <w:w w:val="120"/>
        </w:rPr>
        <w:t xml:space="preserve"> </w:t>
      </w:r>
      <w:r>
        <w:rPr>
          <w:color w:val="232323"/>
          <w:w w:val="120"/>
        </w:rPr>
        <w:t>to</w:t>
      </w:r>
      <w:r>
        <w:rPr>
          <w:color w:val="232323"/>
          <w:spacing w:val="-7"/>
          <w:w w:val="120"/>
        </w:rPr>
        <w:t xml:space="preserve"> </w:t>
      </w:r>
      <w:r>
        <w:rPr>
          <w:color w:val="232323"/>
          <w:w w:val="120"/>
        </w:rPr>
        <w:t>comment</w:t>
      </w:r>
      <w:r>
        <w:rPr>
          <w:color w:val="232323"/>
          <w:spacing w:val="-8"/>
          <w:w w:val="120"/>
        </w:rPr>
        <w:t xml:space="preserve"> </w:t>
      </w:r>
      <w:r>
        <w:rPr>
          <w:color w:val="232323"/>
          <w:w w:val="120"/>
        </w:rPr>
        <w:t>on</w:t>
      </w:r>
      <w:r>
        <w:rPr>
          <w:color w:val="232323"/>
          <w:spacing w:val="-6"/>
          <w:w w:val="120"/>
        </w:rPr>
        <w:t xml:space="preserve"> </w:t>
      </w:r>
      <w:r>
        <w:rPr>
          <w:color w:val="232323"/>
          <w:w w:val="120"/>
        </w:rPr>
        <w:t>the</w:t>
      </w:r>
      <w:r>
        <w:rPr>
          <w:color w:val="232323"/>
          <w:spacing w:val="-7"/>
          <w:w w:val="120"/>
        </w:rPr>
        <w:t xml:space="preserve"> </w:t>
      </w:r>
      <w:r>
        <w:rPr>
          <w:color w:val="232323"/>
          <w:w w:val="120"/>
        </w:rPr>
        <w:t>comparator</w:t>
      </w:r>
      <w:r>
        <w:rPr>
          <w:color w:val="232323"/>
          <w:spacing w:val="-6"/>
          <w:w w:val="120"/>
        </w:rPr>
        <w:t xml:space="preserve"> </w:t>
      </w:r>
      <w:r>
        <w:rPr>
          <w:color w:val="232323"/>
          <w:w w:val="120"/>
        </w:rPr>
        <w:t>is</w:t>
      </w:r>
      <w:r>
        <w:rPr>
          <w:color w:val="232323"/>
          <w:spacing w:val="-7"/>
          <w:w w:val="120"/>
        </w:rPr>
        <w:t xml:space="preserve"> </w:t>
      </w:r>
      <w:r>
        <w:rPr>
          <w:color w:val="232323"/>
          <w:w w:val="120"/>
        </w:rPr>
        <w:t>tested</w:t>
      </w:r>
      <w:r>
        <w:rPr>
          <w:color w:val="232323"/>
          <w:spacing w:val="-8"/>
          <w:w w:val="120"/>
        </w:rPr>
        <w:t xml:space="preserve"> </w:t>
      </w:r>
      <w:r>
        <w:rPr>
          <w:color w:val="232323"/>
          <w:w w:val="120"/>
        </w:rPr>
        <w:t>broadly</w:t>
      </w:r>
      <w:r>
        <w:rPr>
          <w:color w:val="232323"/>
          <w:spacing w:val="-7"/>
          <w:w w:val="120"/>
        </w:rPr>
        <w:t xml:space="preserve"> </w:t>
      </w:r>
      <w:r>
        <w:rPr>
          <w:color w:val="232323"/>
          <w:w w:val="120"/>
        </w:rPr>
        <w:t>and</w:t>
      </w:r>
      <w:r>
        <w:rPr>
          <w:color w:val="232323"/>
          <w:spacing w:val="-8"/>
          <w:w w:val="120"/>
        </w:rPr>
        <w:t xml:space="preserve"> </w:t>
      </w:r>
      <w:r>
        <w:rPr>
          <w:color w:val="232323"/>
          <w:w w:val="120"/>
        </w:rPr>
        <w:t>amongst those</w:t>
      </w:r>
      <w:r>
        <w:rPr>
          <w:color w:val="232323"/>
          <w:spacing w:val="-1"/>
          <w:w w:val="120"/>
        </w:rPr>
        <w:t xml:space="preserve"> </w:t>
      </w:r>
      <w:r>
        <w:rPr>
          <w:color w:val="232323"/>
          <w:w w:val="120"/>
        </w:rPr>
        <w:t>health</w:t>
      </w:r>
      <w:r>
        <w:rPr>
          <w:color w:val="232323"/>
          <w:spacing w:val="-1"/>
          <w:w w:val="120"/>
        </w:rPr>
        <w:t xml:space="preserve"> </w:t>
      </w:r>
      <w:r>
        <w:rPr>
          <w:color w:val="232323"/>
          <w:w w:val="120"/>
        </w:rPr>
        <w:t>care</w:t>
      </w:r>
      <w:r>
        <w:rPr>
          <w:color w:val="232323"/>
          <w:spacing w:val="-1"/>
          <w:w w:val="120"/>
        </w:rPr>
        <w:t xml:space="preserve"> </w:t>
      </w:r>
      <w:r>
        <w:rPr>
          <w:color w:val="232323"/>
          <w:w w:val="120"/>
        </w:rPr>
        <w:t>professionals</w:t>
      </w:r>
      <w:r>
        <w:rPr>
          <w:color w:val="232323"/>
          <w:spacing w:val="-1"/>
          <w:w w:val="120"/>
        </w:rPr>
        <w:t xml:space="preserve"> </w:t>
      </w:r>
      <w:r>
        <w:rPr>
          <w:color w:val="232323"/>
          <w:w w:val="120"/>
        </w:rPr>
        <w:t>involved</w:t>
      </w:r>
      <w:r>
        <w:rPr>
          <w:color w:val="232323"/>
          <w:spacing w:val="-2"/>
          <w:w w:val="120"/>
        </w:rPr>
        <w:t xml:space="preserve"> </w:t>
      </w:r>
      <w:r>
        <w:rPr>
          <w:color w:val="232323"/>
          <w:w w:val="120"/>
        </w:rPr>
        <w:t>in the</w:t>
      </w:r>
      <w:r>
        <w:rPr>
          <w:color w:val="232323"/>
          <w:spacing w:val="-4"/>
          <w:w w:val="120"/>
        </w:rPr>
        <w:t xml:space="preserve"> </w:t>
      </w:r>
      <w:r>
        <w:rPr>
          <w:color w:val="232323"/>
          <w:w w:val="120"/>
        </w:rPr>
        <w:t>treatment</w:t>
      </w:r>
      <w:r>
        <w:rPr>
          <w:color w:val="232323"/>
          <w:spacing w:val="-2"/>
          <w:w w:val="120"/>
        </w:rPr>
        <w:t xml:space="preserve"> </w:t>
      </w:r>
      <w:r>
        <w:rPr>
          <w:color w:val="232323"/>
          <w:w w:val="120"/>
        </w:rPr>
        <w:t>and</w:t>
      </w:r>
      <w:r>
        <w:rPr>
          <w:color w:val="232323"/>
          <w:spacing w:val="-2"/>
          <w:w w:val="120"/>
        </w:rPr>
        <w:t xml:space="preserve"> </w:t>
      </w:r>
      <w:r>
        <w:rPr>
          <w:color w:val="232323"/>
          <w:w w:val="120"/>
        </w:rPr>
        <w:t>care</w:t>
      </w:r>
      <w:r>
        <w:rPr>
          <w:color w:val="232323"/>
          <w:spacing w:val="-1"/>
          <w:w w:val="120"/>
        </w:rPr>
        <w:t xml:space="preserve"> </w:t>
      </w:r>
      <w:r>
        <w:rPr>
          <w:color w:val="232323"/>
          <w:w w:val="120"/>
        </w:rPr>
        <w:t>of</w:t>
      </w:r>
      <w:r>
        <w:rPr>
          <w:color w:val="232323"/>
          <w:spacing w:val="-3"/>
          <w:w w:val="120"/>
        </w:rPr>
        <w:t xml:space="preserve"> </w:t>
      </w:r>
      <w:r>
        <w:rPr>
          <w:color w:val="232323"/>
          <w:w w:val="120"/>
        </w:rPr>
        <w:t>the</w:t>
      </w:r>
      <w:r>
        <w:rPr>
          <w:color w:val="232323"/>
          <w:spacing w:val="-1"/>
          <w:w w:val="120"/>
        </w:rPr>
        <w:t xml:space="preserve"> </w:t>
      </w:r>
      <w:r>
        <w:rPr>
          <w:color w:val="232323"/>
          <w:w w:val="120"/>
        </w:rPr>
        <w:t>rarer or</w:t>
      </w:r>
      <w:r>
        <w:rPr>
          <w:color w:val="232323"/>
          <w:spacing w:val="-1"/>
          <w:w w:val="120"/>
        </w:rPr>
        <w:t xml:space="preserve"> </w:t>
      </w:r>
      <w:r>
        <w:rPr>
          <w:color w:val="232323"/>
          <w:w w:val="120"/>
        </w:rPr>
        <w:t>more</w:t>
      </w:r>
      <w:r>
        <w:rPr>
          <w:color w:val="232323"/>
          <w:spacing w:val="-1"/>
          <w:w w:val="120"/>
        </w:rPr>
        <w:t xml:space="preserve"> </w:t>
      </w:r>
      <w:r>
        <w:rPr>
          <w:color w:val="232323"/>
          <w:w w:val="120"/>
        </w:rPr>
        <w:t>urgent treatment conditions. Opportunities for the comparator to derive from a consensus generated</w:t>
      </w:r>
    </w:p>
    <w:p w14:paraId="36C6C366" w14:textId="77777777" w:rsidR="002138FA" w:rsidRDefault="002138FA">
      <w:pPr>
        <w:spacing w:line="252" w:lineRule="auto"/>
        <w:sectPr w:rsidR="002138FA">
          <w:pgSz w:w="11910" w:h="16840"/>
          <w:pgMar w:top="980" w:right="0" w:bottom="760" w:left="800" w:header="0" w:footer="494" w:gutter="0"/>
          <w:cols w:space="720"/>
        </w:sectPr>
      </w:pPr>
    </w:p>
    <w:p w14:paraId="36C6C367" w14:textId="77777777" w:rsidR="002138FA" w:rsidRDefault="00A2619F">
      <w:pPr>
        <w:pStyle w:val="BodyText"/>
        <w:spacing w:before="89" w:line="254" w:lineRule="auto"/>
        <w:ind w:right="964"/>
        <w:rPr>
          <w:i w:val="0"/>
        </w:rPr>
      </w:pPr>
      <w:r>
        <w:rPr>
          <w:color w:val="232323"/>
          <w:w w:val="115"/>
        </w:rPr>
        <w:lastRenderedPageBreak/>
        <w:t xml:space="preserve">from RWD would be helpful, with the caveat that the RWD is quality registry of large enough sample size appropriately representing national case management i.e. again not single centre case registry.” </w:t>
      </w:r>
      <w:r>
        <w:rPr>
          <w:i w:val="0"/>
          <w:color w:val="232323"/>
          <w:w w:val="115"/>
        </w:rPr>
        <w:t>(Australasian Leukaemia and Lymphoma Group)</w:t>
      </w:r>
    </w:p>
    <w:p w14:paraId="36C6C368" w14:textId="77777777" w:rsidR="002138FA" w:rsidRDefault="00A2619F">
      <w:pPr>
        <w:pStyle w:val="BodyText"/>
        <w:spacing w:before="255" w:line="252" w:lineRule="auto"/>
        <w:ind w:right="961"/>
        <w:rPr>
          <w:i w:val="0"/>
        </w:rPr>
      </w:pPr>
      <w:r>
        <w:rPr>
          <w:color w:val="232323"/>
          <w:w w:val="115"/>
        </w:rPr>
        <w:t xml:space="preserve">“CCA support the development of guidelines to distinguish between the selection of comparator for submissions claiming superiority and to submissions claiming non-inferiority to make clear which comparator should be selected when there are multiple potential comparators. These groups should include patients who have failed prior therapies that may be being used as the comparator and hence are not clinical options and invalid. Comparisons need to be fair, transparent and realistic. There is also support for listing multiple non-inferior drugs with price equity to minimise supply chain risk that has plagued some medications in IBD over recent years.” </w:t>
      </w:r>
      <w:r>
        <w:rPr>
          <w:i w:val="0"/>
          <w:color w:val="232323"/>
          <w:w w:val="115"/>
        </w:rPr>
        <w:t>(Crohn’s And Colitis Australia)</w:t>
      </w:r>
    </w:p>
    <w:p w14:paraId="36C6C369" w14:textId="77777777" w:rsidR="002138FA" w:rsidRDefault="00A2619F">
      <w:pPr>
        <w:pStyle w:val="BodyText"/>
        <w:spacing w:before="269" w:line="252" w:lineRule="auto"/>
        <w:ind w:right="966"/>
        <w:rPr>
          <w:i w:val="0"/>
        </w:rPr>
      </w:pPr>
      <w:r>
        <w:rPr>
          <w:spacing w:val="-2"/>
          <w:w w:val="120"/>
        </w:rPr>
        <w:t>“Some</w:t>
      </w:r>
      <w:r>
        <w:rPr>
          <w:spacing w:val="-9"/>
          <w:w w:val="120"/>
        </w:rPr>
        <w:t xml:space="preserve"> </w:t>
      </w:r>
      <w:r>
        <w:rPr>
          <w:spacing w:val="-2"/>
          <w:w w:val="120"/>
        </w:rPr>
        <w:t>members</w:t>
      </w:r>
      <w:r>
        <w:rPr>
          <w:spacing w:val="-10"/>
          <w:w w:val="120"/>
        </w:rPr>
        <w:t xml:space="preserve"> </w:t>
      </w:r>
      <w:r>
        <w:rPr>
          <w:spacing w:val="-2"/>
          <w:w w:val="120"/>
        </w:rPr>
        <w:t>of</w:t>
      </w:r>
      <w:r>
        <w:rPr>
          <w:spacing w:val="-9"/>
          <w:w w:val="120"/>
        </w:rPr>
        <w:t xml:space="preserve"> </w:t>
      </w:r>
      <w:r>
        <w:rPr>
          <w:spacing w:val="-2"/>
          <w:w w:val="120"/>
        </w:rPr>
        <w:t>the</w:t>
      </w:r>
      <w:r>
        <w:rPr>
          <w:spacing w:val="-9"/>
          <w:w w:val="120"/>
        </w:rPr>
        <w:t xml:space="preserve"> </w:t>
      </w:r>
      <w:r>
        <w:rPr>
          <w:spacing w:val="-2"/>
          <w:w w:val="120"/>
        </w:rPr>
        <w:t>NAA</w:t>
      </w:r>
      <w:r>
        <w:rPr>
          <w:spacing w:val="-9"/>
          <w:w w:val="120"/>
        </w:rPr>
        <w:t xml:space="preserve"> </w:t>
      </w:r>
      <w:r>
        <w:rPr>
          <w:spacing w:val="-2"/>
          <w:w w:val="120"/>
        </w:rPr>
        <w:t>expressed</w:t>
      </w:r>
      <w:r>
        <w:rPr>
          <w:spacing w:val="-11"/>
          <w:w w:val="120"/>
        </w:rPr>
        <w:t xml:space="preserve"> </w:t>
      </w:r>
      <w:r>
        <w:rPr>
          <w:spacing w:val="-2"/>
          <w:w w:val="120"/>
        </w:rPr>
        <w:t>concern</w:t>
      </w:r>
      <w:r>
        <w:rPr>
          <w:spacing w:val="-9"/>
          <w:w w:val="120"/>
        </w:rPr>
        <w:t xml:space="preserve"> </w:t>
      </w:r>
      <w:r>
        <w:rPr>
          <w:spacing w:val="-2"/>
          <w:w w:val="120"/>
        </w:rPr>
        <w:t>about</w:t>
      </w:r>
      <w:r>
        <w:rPr>
          <w:spacing w:val="-10"/>
          <w:w w:val="120"/>
        </w:rPr>
        <w:t xml:space="preserve"> </w:t>
      </w:r>
      <w:r>
        <w:rPr>
          <w:spacing w:val="-2"/>
          <w:w w:val="120"/>
        </w:rPr>
        <w:t>the</w:t>
      </w:r>
      <w:r>
        <w:rPr>
          <w:spacing w:val="-9"/>
          <w:w w:val="120"/>
        </w:rPr>
        <w:t xml:space="preserve"> </w:t>
      </w:r>
      <w:r>
        <w:rPr>
          <w:spacing w:val="-2"/>
          <w:w w:val="120"/>
        </w:rPr>
        <w:t>lowest</w:t>
      </w:r>
      <w:r>
        <w:rPr>
          <w:spacing w:val="-10"/>
          <w:w w:val="120"/>
        </w:rPr>
        <w:t xml:space="preserve"> </w:t>
      </w:r>
      <w:r>
        <w:rPr>
          <w:spacing w:val="-2"/>
          <w:w w:val="120"/>
        </w:rPr>
        <w:t>cost</w:t>
      </w:r>
      <w:r>
        <w:rPr>
          <w:spacing w:val="-10"/>
          <w:w w:val="120"/>
        </w:rPr>
        <w:t xml:space="preserve"> </w:t>
      </w:r>
      <w:r>
        <w:rPr>
          <w:spacing w:val="-2"/>
          <w:w w:val="120"/>
        </w:rPr>
        <w:t>comparator</w:t>
      </w:r>
      <w:r>
        <w:rPr>
          <w:spacing w:val="-9"/>
          <w:w w:val="120"/>
        </w:rPr>
        <w:t xml:space="preserve"> </w:t>
      </w:r>
      <w:r>
        <w:rPr>
          <w:spacing w:val="-2"/>
          <w:w w:val="120"/>
        </w:rPr>
        <w:t>policy</w:t>
      </w:r>
      <w:r>
        <w:rPr>
          <w:spacing w:val="-9"/>
          <w:w w:val="120"/>
        </w:rPr>
        <w:t xml:space="preserve"> </w:t>
      </w:r>
      <w:r>
        <w:rPr>
          <w:spacing w:val="-2"/>
          <w:w w:val="120"/>
        </w:rPr>
        <w:t>and</w:t>
      </w:r>
      <w:r>
        <w:rPr>
          <w:spacing w:val="-11"/>
          <w:w w:val="120"/>
        </w:rPr>
        <w:t xml:space="preserve"> </w:t>
      </w:r>
      <w:r>
        <w:rPr>
          <w:spacing w:val="-2"/>
          <w:w w:val="120"/>
        </w:rPr>
        <w:t xml:space="preserve">its </w:t>
      </w:r>
      <w:r>
        <w:rPr>
          <w:w w:val="120"/>
        </w:rPr>
        <w:t>implications</w:t>
      </w:r>
      <w:r>
        <w:rPr>
          <w:spacing w:val="-5"/>
          <w:w w:val="120"/>
        </w:rPr>
        <w:t xml:space="preserve"> </w:t>
      </w:r>
      <w:r>
        <w:rPr>
          <w:w w:val="120"/>
        </w:rPr>
        <w:t>for</w:t>
      </w:r>
      <w:r>
        <w:rPr>
          <w:spacing w:val="-5"/>
          <w:w w:val="120"/>
        </w:rPr>
        <w:t xml:space="preserve"> </w:t>
      </w:r>
      <w:r>
        <w:rPr>
          <w:w w:val="120"/>
        </w:rPr>
        <w:t>treatment</w:t>
      </w:r>
      <w:r>
        <w:rPr>
          <w:spacing w:val="-2"/>
          <w:w w:val="120"/>
        </w:rPr>
        <w:t xml:space="preserve"> </w:t>
      </w:r>
      <w:r>
        <w:rPr>
          <w:w w:val="120"/>
        </w:rPr>
        <w:t>access</w:t>
      </w:r>
      <w:r>
        <w:rPr>
          <w:spacing w:val="-5"/>
          <w:w w:val="120"/>
        </w:rPr>
        <w:t xml:space="preserve"> </w:t>
      </w:r>
      <w:r>
        <w:rPr>
          <w:w w:val="120"/>
        </w:rPr>
        <w:t>to</w:t>
      </w:r>
      <w:r>
        <w:rPr>
          <w:spacing w:val="-5"/>
          <w:w w:val="120"/>
        </w:rPr>
        <w:t xml:space="preserve"> </w:t>
      </w:r>
      <w:r>
        <w:rPr>
          <w:w w:val="120"/>
        </w:rPr>
        <w:t>the</w:t>
      </w:r>
      <w:r>
        <w:rPr>
          <w:spacing w:val="-5"/>
          <w:w w:val="120"/>
        </w:rPr>
        <w:t xml:space="preserve"> </w:t>
      </w:r>
      <w:r>
        <w:rPr>
          <w:w w:val="120"/>
        </w:rPr>
        <w:t>consumer.</w:t>
      </w:r>
      <w:r>
        <w:rPr>
          <w:spacing w:val="-5"/>
          <w:w w:val="120"/>
        </w:rPr>
        <w:t xml:space="preserve"> </w:t>
      </w:r>
      <w:r>
        <w:rPr>
          <w:w w:val="120"/>
        </w:rPr>
        <w:t>As</w:t>
      </w:r>
      <w:r>
        <w:rPr>
          <w:spacing w:val="-5"/>
          <w:w w:val="120"/>
        </w:rPr>
        <w:t xml:space="preserve"> </w:t>
      </w:r>
      <w:r>
        <w:rPr>
          <w:w w:val="120"/>
        </w:rPr>
        <w:t>quoted</w:t>
      </w:r>
      <w:r>
        <w:rPr>
          <w:spacing w:val="-6"/>
          <w:w w:val="120"/>
        </w:rPr>
        <w:t xml:space="preserve"> </w:t>
      </w:r>
      <w:r>
        <w:rPr>
          <w:w w:val="120"/>
        </w:rPr>
        <w:t>in</w:t>
      </w:r>
      <w:r>
        <w:rPr>
          <w:spacing w:val="-4"/>
          <w:w w:val="120"/>
        </w:rPr>
        <w:t xml:space="preserve"> </w:t>
      </w:r>
      <w:r>
        <w:rPr>
          <w:w w:val="120"/>
        </w:rPr>
        <w:t>the</w:t>
      </w:r>
      <w:r>
        <w:rPr>
          <w:spacing w:val="-5"/>
          <w:w w:val="120"/>
        </w:rPr>
        <w:t xml:space="preserve"> </w:t>
      </w:r>
      <w:r>
        <w:rPr>
          <w:w w:val="120"/>
        </w:rPr>
        <w:t>HTA</w:t>
      </w:r>
      <w:r>
        <w:rPr>
          <w:spacing w:val="-5"/>
          <w:w w:val="120"/>
        </w:rPr>
        <w:t xml:space="preserve"> </w:t>
      </w:r>
      <w:r>
        <w:rPr>
          <w:w w:val="120"/>
        </w:rPr>
        <w:t>Options</w:t>
      </w:r>
      <w:r>
        <w:rPr>
          <w:spacing w:val="-5"/>
          <w:w w:val="120"/>
        </w:rPr>
        <w:t xml:space="preserve"> </w:t>
      </w:r>
      <w:r>
        <w:rPr>
          <w:w w:val="120"/>
        </w:rPr>
        <w:t>Paper</w:t>
      </w:r>
      <w:r>
        <w:rPr>
          <w:spacing w:val="-2"/>
          <w:w w:val="120"/>
        </w:rPr>
        <w:t xml:space="preserve"> </w:t>
      </w:r>
      <w:r>
        <w:rPr>
          <w:w w:val="120"/>
        </w:rPr>
        <w:t>(from Medicines Australia): The lowest cost comparator policy does not reflect the true value of the new</w:t>
      </w:r>
      <w:r>
        <w:rPr>
          <w:spacing w:val="-10"/>
          <w:w w:val="120"/>
        </w:rPr>
        <w:t xml:space="preserve"> </w:t>
      </w:r>
      <w:r>
        <w:rPr>
          <w:w w:val="120"/>
        </w:rPr>
        <w:t>therapy</w:t>
      </w:r>
      <w:r>
        <w:rPr>
          <w:spacing w:val="-9"/>
          <w:w w:val="120"/>
        </w:rPr>
        <w:t xml:space="preserve"> </w:t>
      </w:r>
      <w:r>
        <w:rPr>
          <w:w w:val="120"/>
        </w:rPr>
        <w:t>because</w:t>
      </w:r>
      <w:r>
        <w:rPr>
          <w:spacing w:val="-9"/>
          <w:w w:val="120"/>
        </w:rPr>
        <w:t xml:space="preserve"> </w:t>
      </w:r>
      <w:r>
        <w:rPr>
          <w:w w:val="120"/>
        </w:rPr>
        <w:t>it</w:t>
      </w:r>
      <w:r>
        <w:rPr>
          <w:spacing w:val="-9"/>
          <w:w w:val="120"/>
        </w:rPr>
        <w:t xml:space="preserve"> </w:t>
      </w:r>
      <w:r>
        <w:rPr>
          <w:w w:val="120"/>
        </w:rPr>
        <w:t>does</w:t>
      </w:r>
      <w:r>
        <w:rPr>
          <w:spacing w:val="-9"/>
          <w:w w:val="120"/>
        </w:rPr>
        <w:t xml:space="preserve"> </w:t>
      </w:r>
      <w:r>
        <w:rPr>
          <w:w w:val="120"/>
        </w:rPr>
        <w:t>not</w:t>
      </w:r>
      <w:r>
        <w:rPr>
          <w:spacing w:val="-9"/>
          <w:w w:val="120"/>
        </w:rPr>
        <w:t xml:space="preserve"> </w:t>
      </w:r>
      <w:r>
        <w:rPr>
          <w:w w:val="120"/>
        </w:rPr>
        <w:t>allow</w:t>
      </w:r>
      <w:r>
        <w:rPr>
          <w:spacing w:val="-10"/>
          <w:w w:val="120"/>
        </w:rPr>
        <w:t xml:space="preserve"> </w:t>
      </w:r>
      <w:r>
        <w:rPr>
          <w:w w:val="120"/>
        </w:rPr>
        <w:t>pricing</w:t>
      </w:r>
      <w:r>
        <w:rPr>
          <w:spacing w:val="-9"/>
          <w:w w:val="120"/>
        </w:rPr>
        <w:t xml:space="preserve"> </w:t>
      </w:r>
      <w:r>
        <w:rPr>
          <w:w w:val="120"/>
        </w:rPr>
        <w:t>at</w:t>
      </w:r>
      <w:r>
        <w:rPr>
          <w:spacing w:val="-9"/>
          <w:w w:val="120"/>
        </w:rPr>
        <w:t xml:space="preserve"> </w:t>
      </w:r>
      <w:r>
        <w:rPr>
          <w:w w:val="120"/>
        </w:rPr>
        <w:t>parity</w:t>
      </w:r>
      <w:r>
        <w:rPr>
          <w:spacing w:val="-9"/>
          <w:w w:val="120"/>
        </w:rPr>
        <w:t xml:space="preserve"> </w:t>
      </w:r>
      <w:r>
        <w:rPr>
          <w:w w:val="120"/>
        </w:rPr>
        <w:t>to</w:t>
      </w:r>
      <w:r>
        <w:rPr>
          <w:spacing w:val="-9"/>
          <w:w w:val="120"/>
        </w:rPr>
        <w:t xml:space="preserve"> </w:t>
      </w:r>
      <w:r>
        <w:rPr>
          <w:w w:val="120"/>
        </w:rPr>
        <w:t>the</w:t>
      </w:r>
      <w:r>
        <w:rPr>
          <w:spacing w:val="-9"/>
          <w:w w:val="120"/>
        </w:rPr>
        <w:t xml:space="preserve"> </w:t>
      </w:r>
      <w:r>
        <w:rPr>
          <w:w w:val="120"/>
        </w:rPr>
        <w:t>most</w:t>
      </w:r>
      <w:r>
        <w:rPr>
          <w:spacing w:val="-10"/>
          <w:w w:val="120"/>
        </w:rPr>
        <w:t xml:space="preserve"> </w:t>
      </w:r>
      <w:r>
        <w:rPr>
          <w:w w:val="120"/>
        </w:rPr>
        <w:t>commonly</w:t>
      </w:r>
      <w:r>
        <w:rPr>
          <w:spacing w:val="-9"/>
          <w:w w:val="120"/>
        </w:rPr>
        <w:t xml:space="preserve"> </w:t>
      </w:r>
      <w:r>
        <w:rPr>
          <w:w w:val="120"/>
        </w:rPr>
        <w:t>used</w:t>
      </w:r>
      <w:r>
        <w:rPr>
          <w:spacing w:val="-10"/>
          <w:w w:val="120"/>
        </w:rPr>
        <w:t xml:space="preserve"> </w:t>
      </w:r>
      <w:r>
        <w:rPr>
          <w:w w:val="120"/>
        </w:rPr>
        <w:t>alternative. It</w:t>
      </w:r>
      <w:r>
        <w:rPr>
          <w:spacing w:val="-5"/>
          <w:w w:val="120"/>
        </w:rPr>
        <w:t xml:space="preserve"> </w:t>
      </w:r>
      <w:r>
        <w:rPr>
          <w:w w:val="120"/>
        </w:rPr>
        <w:t>acts</w:t>
      </w:r>
      <w:r>
        <w:rPr>
          <w:spacing w:val="-5"/>
          <w:w w:val="120"/>
        </w:rPr>
        <w:t xml:space="preserve"> </w:t>
      </w:r>
      <w:r>
        <w:rPr>
          <w:w w:val="120"/>
        </w:rPr>
        <w:t>as</w:t>
      </w:r>
      <w:r>
        <w:rPr>
          <w:spacing w:val="-5"/>
          <w:w w:val="120"/>
        </w:rPr>
        <w:t xml:space="preserve"> </w:t>
      </w:r>
      <w:r>
        <w:rPr>
          <w:w w:val="120"/>
        </w:rPr>
        <w:t>a</w:t>
      </w:r>
      <w:r>
        <w:rPr>
          <w:spacing w:val="-5"/>
          <w:w w:val="120"/>
        </w:rPr>
        <w:t xml:space="preserve"> </w:t>
      </w:r>
      <w:r>
        <w:rPr>
          <w:w w:val="120"/>
        </w:rPr>
        <w:t>barrier</w:t>
      </w:r>
      <w:r>
        <w:rPr>
          <w:spacing w:val="-4"/>
          <w:w w:val="120"/>
        </w:rPr>
        <w:t xml:space="preserve"> </w:t>
      </w:r>
      <w:r>
        <w:rPr>
          <w:w w:val="120"/>
        </w:rPr>
        <w:t>to</w:t>
      </w:r>
      <w:r>
        <w:rPr>
          <w:spacing w:val="-7"/>
          <w:w w:val="120"/>
        </w:rPr>
        <w:t xml:space="preserve"> </w:t>
      </w:r>
      <w:r>
        <w:rPr>
          <w:w w:val="120"/>
        </w:rPr>
        <w:t>accessing</w:t>
      </w:r>
      <w:r>
        <w:rPr>
          <w:spacing w:val="-5"/>
          <w:w w:val="120"/>
        </w:rPr>
        <w:t xml:space="preserve"> </w:t>
      </w:r>
      <w:r>
        <w:rPr>
          <w:w w:val="120"/>
        </w:rPr>
        <w:t>innovative</w:t>
      </w:r>
      <w:r>
        <w:rPr>
          <w:spacing w:val="-5"/>
          <w:w w:val="120"/>
        </w:rPr>
        <w:t xml:space="preserve"> </w:t>
      </w:r>
      <w:r>
        <w:rPr>
          <w:w w:val="120"/>
        </w:rPr>
        <w:t>treatments,</w:t>
      </w:r>
      <w:r>
        <w:rPr>
          <w:spacing w:val="-5"/>
          <w:w w:val="120"/>
        </w:rPr>
        <w:t xml:space="preserve"> </w:t>
      </w:r>
      <w:r>
        <w:rPr>
          <w:w w:val="120"/>
        </w:rPr>
        <w:t>which</w:t>
      </w:r>
      <w:r>
        <w:rPr>
          <w:spacing w:val="-4"/>
          <w:w w:val="120"/>
        </w:rPr>
        <w:t xml:space="preserve"> </w:t>
      </w:r>
      <w:r>
        <w:rPr>
          <w:w w:val="120"/>
        </w:rPr>
        <w:t>can</w:t>
      </w:r>
      <w:r>
        <w:rPr>
          <w:spacing w:val="-5"/>
          <w:w w:val="120"/>
        </w:rPr>
        <w:t xml:space="preserve"> </w:t>
      </w:r>
      <w:r>
        <w:rPr>
          <w:w w:val="120"/>
        </w:rPr>
        <w:t>compound</w:t>
      </w:r>
      <w:r>
        <w:rPr>
          <w:spacing w:val="-6"/>
          <w:w w:val="120"/>
        </w:rPr>
        <w:t xml:space="preserve"> </w:t>
      </w:r>
      <w:r>
        <w:rPr>
          <w:w w:val="120"/>
        </w:rPr>
        <w:t>over</w:t>
      </w:r>
      <w:r>
        <w:rPr>
          <w:spacing w:val="-4"/>
          <w:w w:val="120"/>
        </w:rPr>
        <w:t xml:space="preserve"> </w:t>
      </w:r>
      <w:r>
        <w:rPr>
          <w:w w:val="120"/>
        </w:rPr>
        <w:t>time</w:t>
      </w:r>
      <w:r>
        <w:rPr>
          <w:spacing w:val="-5"/>
          <w:w w:val="120"/>
        </w:rPr>
        <w:t xml:space="preserve"> </w:t>
      </w:r>
      <w:r>
        <w:rPr>
          <w:w w:val="120"/>
        </w:rPr>
        <w:t>as</w:t>
      </w:r>
      <w:r>
        <w:rPr>
          <w:spacing w:val="-5"/>
          <w:w w:val="120"/>
        </w:rPr>
        <w:t xml:space="preserve"> </w:t>
      </w:r>
      <w:r>
        <w:rPr>
          <w:w w:val="120"/>
        </w:rPr>
        <w:t xml:space="preserve">new therapies are also directly or indirectly price-referenced to an older, increasingly rarely used lowest-cost comparator.” </w:t>
      </w:r>
      <w:r>
        <w:rPr>
          <w:i w:val="0"/>
          <w:w w:val="120"/>
        </w:rPr>
        <w:t>(Neurological Alliance Australia)</w:t>
      </w:r>
    </w:p>
    <w:p w14:paraId="36C6C36A" w14:textId="77777777" w:rsidR="002138FA" w:rsidRDefault="00A2619F">
      <w:pPr>
        <w:pStyle w:val="BodyText"/>
        <w:spacing w:before="127" w:line="252" w:lineRule="auto"/>
        <w:ind w:right="1029"/>
        <w:rPr>
          <w:i w:val="0"/>
        </w:rPr>
      </w:pPr>
      <w:r>
        <w:rPr>
          <w:color w:val="232323"/>
          <w:w w:val="120"/>
        </w:rPr>
        <w:t>“In</w:t>
      </w:r>
      <w:r>
        <w:rPr>
          <w:color w:val="232323"/>
          <w:spacing w:val="-11"/>
          <w:w w:val="120"/>
        </w:rPr>
        <w:t xml:space="preserve"> </w:t>
      </w:r>
      <w:r>
        <w:rPr>
          <w:color w:val="232323"/>
          <w:w w:val="120"/>
        </w:rPr>
        <w:t>HTA</w:t>
      </w:r>
      <w:r>
        <w:rPr>
          <w:color w:val="232323"/>
          <w:spacing w:val="-11"/>
          <w:w w:val="120"/>
        </w:rPr>
        <w:t xml:space="preserve"> </w:t>
      </w:r>
      <w:r>
        <w:rPr>
          <w:color w:val="232323"/>
          <w:w w:val="120"/>
        </w:rPr>
        <w:t>economic</w:t>
      </w:r>
      <w:r>
        <w:rPr>
          <w:color w:val="232323"/>
          <w:spacing w:val="-11"/>
          <w:w w:val="120"/>
        </w:rPr>
        <w:t xml:space="preserve"> </w:t>
      </w:r>
      <w:r>
        <w:rPr>
          <w:color w:val="232323"/>
          <w:w w:val="120"/>
        </w:rPr>
        <w:t>evaluation,</w:t>
      </w:r>
      <w:r>
        <w:rPr>
          <w:color w:val="232323"/>
          <w:spacing w:val="-11"/>
          <w:w w:val="120"/>
        </w:rPr>
        <w:t xml:space="preserve"> </w:t>
      </w:r>
      <w:r>
        <w:rPr>
          <w:color w:val="232323"/>
          <w:w w:val="120"/>
        </w:rPr>
        <w:t>comparators</w:t>
      </w:r>
      <w:r>
        <w:rPr>
          <w:color w:val="232323"/>
          <w:spacing w:val="-11"/>
          <w:w w:val="120"/>
        </w:rPr>
        <w:t xml:space="preserve"> </w:t>
      </w:r>
      <w:r>
        <w:rPr>
          <w:color w:val="232323"/>
          <w:w w:val="120"/>
        </w:rPr>
        <w:t>should</w:t>
      </w:r>
      <w:r>
        <w:rPr>
          <w:color w:val="232323"/>
          <w:spacing w:val="-12"/>
          <w:w w:val="120"/>
        </w:rPr>
        <w:t xml:space="preserve"> </w:t>
      </w:r>
      <w:r>
        <w:rPr>
          <w:color w:val="232323"/>
          <w:w w:val="120"/>
        </w:rPr>
        <w:t>not</w:t>
      </w:r>
      <w:r>
        <w:rPr>
          <w:color w:val="232323"/>
          <w:spacing w:val="-11"/>
          <w:w w:val="120"/>
        </w:rPr>
        <w:t xml:space="preserve"> </w:t>
      </w:r>
      <w:r>
        <w:rPr>
          <w:color w:val="232323"/>
          <w:w w:val="120"/>
        </w:rPr>
        <w:t>be</w:t>
      </w:r>
      <w:r>
        <w:rPr>
          <w:color w:val="232323"/>
          <w:spacing w:val="-11"/>
          <w:w w:val="120"/>
        </w:rPr>
        <w:t xml:space="preserve"> </w:t>
      </w:r>
      <w:r>
        <w:rPr>
          <w:color w:val="232323"/>
          <w:w w:val="120"/>
        </w:rPr>
        <w:t>limited</w:t>
      </w:r>
      <w:r>
        <w:rPr>
          <w:color w:val="232323"/>
          <w:spacing w:val="-12"/>
          <w:w w:val="120"/>
        </w:rPr>
        <w:t xml:space="preserve"> </w:t>
      </w:r>
      <w:r>
        <w:rPr>
          <w:color w:val="232323"/>
          <w:w w:val="120"/>
        </w:rPr>
        <w:t>to</w:t>
      </w:r>
      <w:r>
        <w:rPr>
          <w:color w:val="232323"/>
          <w:spacing w:val="-11"/>
          <w:w w:val="120"/>
        </w:rPr>
        <w:t xml:space="preserve"> </w:t>
      </w:r>
      <w:r>
        <w:rPr>
          <w:color w:val="232323"/>
          <w:w w:val="120"/>
        </w:rPr>
        <w:t>clinical</w:t>
      </w:r>
      <w:r>
        <w:rPr>
          <w:color w:val="232323"/>
          <w:spacing w:val="-11"/>
          <w:w w:val="120"/>
        </w:rPr>
        <w:t xml:space="preserve"> </w:t>
      </w:r>
      <w:r>
        <w:rPr>
          <w:color w:val="232323"/>
          <w:w w:val="120"/>
        </w:rPr>
        <w:t>outcomes</w:t>
      </w:r>
      <w:r>
        <w:rPr>
          <w:color w:val="232323"/>
          <w:spacing w:val="-11"/>
          <w:w w:val="120"/>
        </w:rPr>
        <w:t xml:space="preserve"> </w:t>
      </w:r>
      <w:r>
        <w:rPr>
          <w:color w:val="232323"/>
          <w:w w:val="120"/>
        </w:rPr>
        <w:t>only,</w:t>
      </w:r>
      <w:r>
        <w:rPr>
          <w:color w:val="232323"/>
          <w:spacing w:val="-11"/>
          <w:w w:val="120"/>
        </w:rPr>
        <w:t xml:space="preserve"> </w:t>
      </w:r>
      <w:r>
        <w:rPr>
          <w:color w:val="232323"/>
          <w:w w:val="120"/>
        </w:rPr>
        <w:t>but also</w:t>
      </w:r>
      <w:r>
        <w:rPr>
          <w:color w:val="232323"/>
          <w:spacing w:val="-16"/>
          <w:w w:val="120"/>
        </w:rPr>
        <w:t xml:space="preserve"> </w:t>
      </w:r>
      <w:r>
        <w:rPr>
          <w:color w:val="232323"/>
          <w:w w:val="120"/>
        </w:rPr>
        <w:t>consider</w:t>
      </w:r>
      <w:r>
        <w:rPr>
          <w:color w:val="232323"/>
          <w:spacing w:val="-16"/>
          <w:w w:val="120"/>
        </w:rPr>
        <w:t xml:space="preserve"> </w:t>
      </w:r>
      <w:r>
        <w:rPr>
          <w:color w:val="232323"/>
          <w:w w:val="120"/>
        </w:rPr>
        <w:t>broader</w:t>
      </w:r>
      <w:r>
        <w:rPr>
          <w:color w:val="232323"/>
          <w:spacing w:val="-16"/>
          <w:w w:val="120"/>
        </w:rPr>
        <w:t xml:space="preserve"> </w:t>
      </w:r>
      <w:r>
        <w:rPr>
          <w:color w:val="232323"/>
          <w:w w:val="120"/>
        </w:rPr>
        <w:t>social</w:t>
      </w:r>
      <w:r>
        <w:rPr>
          <w:color w:val="232323"/>
          <w:spacing w:val="-16"/>
          <w:w w:val="120"/>
        </w:rPr>
        <w:t xml:space="preserve"> </w:t>
      </w:r>
      <w:r>
        <w:rPr>
          <w:color w:val="232323"/>
          <w:w w:val="120"/>
        </w:rPr>
        <w:t>and</w:t>
      </w:r>
      <w:r>
        <w:rPr>
          <w:color w:val="232323"/>
          <w:spacing w:val="-17"/>
          <w:w w:val="120"/>
        </w:rPr>
        <w:t xml:space="preserve"> </w:t>
      </w:r>
      <w:r>
        <w:rPr>
          <w:color w:val="232323"/>
          <w:w w:val="120"/>
        </w:rPr>
        <w:t>lifestyle</w:t>
      </w:r>
      <w:r>
        <w:rPr>
          <w:color w:val="232323"/>
          <w:spacing w:val="-15"/>
          <w:w w:val="120"/>
        </w:rPr>
        <w:t xml:space="preserve"> </w:t>
      </w:r>
      <w:r>
        <w:rPr>
          <w:color w:val="232323"/>
          <w:w w:val="120"/>
        </w:rPr>
        <w:t>outcomes</w:t>
      </w:r>
      <w:r>
        <w:rPr>
          <w:color w:val="232323"/>
          <w:spacing w:val="-16"/>
          <w:w w:val="120"/>
        </w:rPr>
        <w:t xml:space="preserve"> </w:t>
      </w:r>
      <w:r>
        <w:rPr>
          <w:color w:val="232323"/>
          <w:w w:val="120"/>
        </w:rPr>
        <w:t>such</w:t>
      </w:r>
      <w:r>
        <w:rPr>
          <w:color w:val="232323"/>
          <w:spacing w:val="-15"/>
          <w:w w:val="120"/>
        </w:rPr>
        <w:t xml:space="preserve"> </w:t>
      </w:r>
      <w:r>
        <w:rPr>
          <w:color w:val="232323"/>
          <w:w w:val="120"/>
        </w:rPr>
        <w:t>as</w:t>
      </w:r>
      <w:r>
        <w:rPr>
          <w:color w:val="232323"/>
          <w:spacing w:val="-16"/>
          <w:w w:val="120"/>
        </w:rPr>
        <w:t xml:space="preserve"> </w:t>
      </w:r>
      <w:r>
        <w:rPr>
          <w:color w:val="232323"/>
          <w:w w:val="120"/>
        </w:rPr>
        <w:t>quality</w:t>
      </w:r>
      <w:r>
        <w:rPr>
          <w:color w:val="232323"/>
          <w:spacing w:val="-16"/>
          <w:w w:val="120"/>
        </w:rPr>
        <w:t xml:space="preserve"> </w:t>
      </w:r>
      <w:r>
        <w:rPr>
          <w:color w:val="232323"/>
          <w:w w:val="120"/>
        </w:rPr>
        <w:t>of</w:t>
      </w:r>
      <w:r>
        <w:rPr>
          <w:color w:val="232323"/>
          <w:spacing w:val="-16"/>
          <w:w w:val="120"/>
        </w:rPr>
        <w:t xml:space="preserve"> </w:t>
      </w:r>
      <w:r>
        <w:rPr>
          <w:color w:val="232323"/>
          <w:w w:val="120"/>
        </w:rPr>
        <w:t>life,</w:t>
      </w:r>
      <w:r>
        <w:rPr>
          <w:color w:val="232323"/>
          <w:spacing w:val="-16"/>
          <w:w w:val="120"/>
        </w:rPr>
        <w:t xml:space="preserve"> </w:t>
      </w:r>
      <w:r>
        <w:rPr>
          <w:color w:val="232323"/>
          <w:w w:val="120"/>
        </w:rPr>
        <w:t>return</w:t>
      </w:r>
      <w:r>
        <w:rPr>
          <w:color w:val="232323"/>
          <w:spacing w:val="-15"/>
          <w:w w:val="120"/>
        </w:rPr>
        <w:t xml:space="preserve"> </w:t>
      </w:r>
      <w:r>
        <w:rPr>
          <w:color w:val="232323"/>
          <w:w w:val="120"/>
        </w:rPr>
        <w:t>to</w:t>
      </w:r>
      <w:r>
        <w:rPr>
          <w:color w:val="232323"/>
          <w:spacing w:val="-16"/>
          <w:w w:val="120"/>
        </w:rPr>
        <w:t xml:space="preserve"> </w:t>
      </w:r>
      <w:r>
        <w:rPr>
          <w:color w:val="232323"/>
          <w:w w:val="120"/>
        </w:rPr>
        <w:t>work,</w:t>
      </w:r>
      <w:r>
        <w:rPr>
          <w:color w:val="232323"/>
          <w:spacing w:val="-16"/>
          <w:w w:val="120"/>
        </w:rPr>
        <w:t xml:space="preserve"> </w:t>
      </w:r>
      <w:r>
        <w:rPr>
          <w:color w:val="232323"/>
          <w:w w:val="120"/>
        </w:rPr>
        <w:t>and</w:t>
      </w:r>
      <w:r>
        <w:rPr>
          <w:color w:val="232323"/>
          <w:spacing w:val="-17"/>
          <w:w w:val="120"/>
        </w:rPr>
        <w:t xml:space="preserve"> </w:t>
      </w:r>
      <w:r>
        <w:rPr>
          <w:color w:val="232323"/>
          <w:w w:val="120"/>
        </w:rPr>
        <w:t>a reduction in</w:t>
      </w:r>
      <w:r>
        <w:rPr>
          <w:color w:val="232323"/>
          <w:spacing w:val="-1"/>
          <w:w w:val="120"/>
        </w:rPr>
        <w:t xml:space="preserve"> </w:t>
      </w:r>
      <w:r>
        <w:rPr>
          <w:color w:val="232323"/>
          <w:w w:val="120"/>
        </w:rPr>
        <w:t>workload</w:t>
      </w:r>
      <w:r>
        <w:rPr>
          <w:color w:val="232323"/>
          <w:spacing w:val="-2"/>
          <w:w w:val="120"/>
        </w:rPr>
        <w:t xml:space="preserve"> </w:t>
      </w:r>
      <w:r>
        <w:rPr>
          <w:color w:val="232323"/>
          <w:w w:val="120"/>
        </w:rPr>
        <w:t xml:space="preserve">for carers.” </w:t>
      </w:r>
      <w:r>
        <w:rPr>
          <w:i w:val="0"/>
          <w:color w:val="232323"/>
          <w:w w:val="120"/>
        </w:rPr>
        <w:t>(Consumers</w:t>
      </w:r>
      <w:r>
        <w:rPr>
          <w:i w:val="0"/>
          <w:color w:val="232323"/>
          <w:spacing w:val="-4"/>
          <w:w w:val="120"/>
        </w:rPr>
        <w:t xml:space="preserve"> </w:t>
      </w:r>
      <w:r>
        <w:rPr>
          <w:i w:val="0"/>
          <w:color w:val="232323"/>
          <w:w w:val="120"/>
        </w:rPr>
        <w:t>Health Forum</w:t>
      </w:r>
      <w:r>
        <w:rPr>
          <w:i w:val="0"/>
          <w:color w:val="232323"/>
          <w:spacing w:val="-1"/>
          <w:w w:val="120"/>
        </w:rPr>
        <w:t xml:space="preserve"> </w:t>
      </w:r>
      <w:r>
        <w:rPr>
          <w:i w:val="0"/>
          <w:color w:val="232323"/>
          <w:w w:val="120"/>
        </w:rPr>
        <w:t>of</w:t>
      </w:r>
      <w:r>
        <w:rPr>
          <w:i w:val="0"/>
          <w:color w:val="232323"/>
          <w:spacing w:val="-1"/>
          <w:w w:val="120"/>
        </w:rPr>
        <w:t xml:space="preserve"> </w:t>
      </w:r>
      <w:r>
        <w:rPr>
          <w:i w:val="0"/>
          <w:color w:val="232323"/>
          <w:w w:val="120"/>
        </w:rPr>
        <w:t>Australia)</w:t>
      </w:r>
    </w:p>
    <w:p w14:paraId="36C6C36B" w14:textId="77777777" w:rsidR="002138FA" w:rsidRDefault="00A2619F">
      <w:pPr>
        <w:pStyle w:val="Heading2"/>
        <w:spacing w:before="244"/>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36C" w14:textId="77777777" w:rsidR="002138FA" w:rsidRDefault="002138FA">
      <w:pPr>
        <w:pStyle w:val="BodyText"/>
        <w:spacing w:before="3"/>
        <w:ind w:left="0"/>
        <w:jc w:val="left"/>
        <w:rPr>
          <w:i w:val="0"/>
          <w:sz w:val="26"/>
        </w:rPr>
      </w:pPr>
    </w:p>
    <w:p w14:paraId="36C6C36D" w14:textId="77777777" w:rsidR="002138FA" w:rsidRDefault="00A2619F">
      <w:pPr>
        <w:pStyle w:val="Heading3"/>
        <w:spacing w:line="252" w:lineRule="auto"/>
        <w:ind w:right="958"/>
      </w:pPr>
      <w:r>
        <w:rPr>
          <w:w w:val="120"/>
        </w:rPr>
        <w:t>The pharmaceutical companies were very negative about</w:t>
      </w:r>
      <w:r>
        <w:rPr>
          <w:spacing w:val="-1"/>
          <w:w w:val="120"/>
        </w:rPr>
        <w:t xml:space="preserve"> </w:t>
      </w:r>
      <w:r>
        <w:rPr>
          <w:w w:val="120"/>
        </w:rPr>
        <w:t>this option and focused</w:t>
      </w:r>
      <w:r>
        <w:rPr>
          <w:spacing w:val="-1"/>
          <w:w w:val="120"/>
        </w:rPr>
        <w:t xml:space="preserve"> </w:t>
      </w:r>
      <w:r>
        <w:rPr>
          <w:w w:val="120"/>
        </w:rPr>
        <w:t>on the low- cost</w:t>
      </w:r>
      <w:r>
        <w:rPr>
          <w:spacing w:val="-3"/>
          <w:w w:val="120"/>
        </w:rPr>
        <w:t xml:space="preserve"> </w:t>
      </w:r>
      <w:r>
        <w:rPr>
          <w:w w:val="120"/>
        </w:rPr>
        <w:t>comparator</w:t>
      </w:r>
      <w:r>
        <w:rPr>
          <w:spacing w:val="-2"/>
          <w:w w:val="120"/>
        </w:rPr>
        <w:t xml:space="preserve"> </w:t>
      </w:r>
      <w:r>
        <w:rPr>
          <w:w w:val="120"/>
        </w:rPr>
        <w:t>and</w:t>
      </w:r>
      <w:r>
        <w:rPr>
          <w:spacing w:val="-1"/>
          <w:w w:val="120"/>
        </w:rPr>
        <w:t xml:space="preserve"> </w:t>
      </w:r>
      <w:r>
        <w:rPr>
          <w:w w:val="120"/>
        </w:rPr>
        <w:t>their</w:t>
      </w:r>
      <w:r>
        <w:rPr>
          <w:spacing w:val="-1"/>
          <w:w w:val="120"/>
        </w:rPr>
        <w:t xml:space="preserve"> </w:t>
      </w:r>
      <w:r>
        <w:rPr>
          <w:w w:val="120"/>
        </w:rPr>
        <w:t>concerns</w:t>
      </w:r>
      <w:r>
        <w:rPr>
          <w:spacing w:val="-2"/>
          <w:w w:val="120"/>
        </w:rPr>
        <w:t xml:space="preserve"> </w:t>
      </w:r>
      <w:r>
        <w:rPr>
          <w:w w:val="120"/>
        </w:rPr>
        <w:t>that</w:t>
      </w:r>
      <w:r>
        <w:rPr>
          <w:spacing w:val="-3"/>
          <w:w w:val="120"/>
        </w:rPr>
        <w:t xml:space="preserve"> </w:t>
      </w:r>
      <w:r>
        <w:rPr>
          <w:w w:val="120"/>
        </w:rPr>
        <w:t>it</w:t>
      </w:r>
      <w:r>
        <w:rPr>
          <w:spacing w:val="-2"/>
          <w:w w:val="120"/>
        </w:rPr>
        <w:t xml:space="preserve"> </w:t>
      </w:r>
      <w:r>
        <w:rPr>
          <w:w w:val="120"/>
        </w:rPr>
        <w:t>was</w:t>
      </w:r>
      <w:r>
        <w:rPr>
          <w:spacing w:val="-5"/>
          <w:w w:val="120"/>
        </w:rPr>
        <w:t xml:space="preserve"> </w:t>
      </w:r>
      <w:r>
        <w:rPr>
          <w:w w:val="120"/>
        </w:rPr>
        <w:t>a</w:t>
      </w:r>
      <w:r>
        <w:rPr>
          <w:spacing w:val="-2"/>
          <w:w w:val="120"/>
        </w:rPr>
        <w:t xml:space="preserve"> </w:t>
      </w:r>
      <w:r>
        <w:rPr>
          <w:w w:val="120"/>
        </w:rPr>
        <w:t>barrier</w:t>
      </w:r>
      <w:r>
        <w:rPr>
          <w:spacing w:val="-2"/>
          <w:w w:val="120"/>
        </w:rPr>
        <w:t xml:space="preserve"> </w:t>
      </w:r>
      <w:r>
        <w:rPr>
          <w:w w:val="120"/>
        </w:rPr>
        <w:t>and</w:t>
      </w:r>
      <w:r>
        <w:rPr>
          <w:spacing w:val="-4"/>
          <w:w w:val="120"/>
        </w:rPr>
        <w:t xml:space="preserve"> </w:t>
      </w:r>
      <w:r>
        <w:rPr>
          <w:w w:val="120"/>
        </w:rPr>
        <w:t>blocker</w:t>
      </w:r>
      <w:r>
        <w:rPr>
          <w:spacing w:val="-4"/>
          <w:w w:val="120"/>
        </w:rPr>
        <w:t xml:space="preserve"> </w:t>
      </w:r>
      <w:r>
        <w:rPr>
          <w:w w:val="120"/>
        </w:rPr>
        <w:t>for</w:t>
      </w:r>
      <w:r>
        <w:rPr>
          <w:spacing w:val="-2"/>
          <w:w w:val="120"/>
        </w:rPr>
        <w:t xml:space="preserve"> </w:t>
      </w:r>
      <w:r>
        <w:rPr>
          <w:w w:val="120"/>
        </w:rPr>
        <w:t>treatments</w:t>
      </w:r>
      <w:r>
        <w:rPr>
          <w:spacing w:val="-5"/>
          <w:w w:val="120"/>
        </w:rPr>
        <w:t xml:space="preserve"> </w:t>
      </w:r>
      <w:r>
        <w:rPr>
          <w:w w:val="120"/>
        </w:rPr>
        <w:t>to</w:t>
      </w:r>
      <w:r>
        <w:rPr>
          <w:spacing w:val="-3"/>
          <w:w w:val="120"/>
        </w:rPr>
        <w:t xml:space="preserve"> </w:t>
      </w:r>
      <w:r>
        <w:rPr>
          <w:w w:val="120"/>
        </w:rPr>
        <w:t>come</w:t>
      </w:r>
      <w:r>
        <w:rPr>
          <w:spacing w:val="-2"/>
          <w:w w:val="120"/>
        </w:rPr>
        <w:t xml:space="preserve"> </w:t>
      </w:r>
      <w:r>
        <w:rPr>
          <w:w w:val="120"/>
        </w:rPr>
        <w:t>to Australia.</w:t>
      </w:r>
      <w:r>
        <w:rPr>
          <w:spacing w:val="-13"/>
          <w:w w:val="120"/>
        </w:rPr>
        <w:t xml:space="preserve"> </w:t>
      </w:r>
      <w:r>
        <w:rPr>
          <w:w w:val="120"/>
        </w:rPr>
        <w:t>They</w:t>
      </w:r>
      <w:r>
        <w:rPr>
          <w:spacing w:val="-12"/>
          <w:w w:val="120"/>
        </w:rPr>
        <w:t xml:space="preserve"> </w:t>
      </w:r>
      <w:r>
        <w:rPr>
          <w:w w:val="120"/>
        </w:rPr>
        <w:t>believed</w:t>
      </w:r>
      <w:r>
        <w:rPr>
          <w:spacing w:val="-15"/>
          <w:w w:val="120"/>
        </w:rPr>
        <w:t xml:space="preserve"> </w:t>
      </w:r>
      <w:r>
        <w:rPr>
          <w:w w:val="120"/>
        </w:rPr>
        <w:t>that</w:t>
      </w:r>
      <w:r>
        <w:rPr>
          <w:spacing w:val="-13"/>
          <w:w w:val="120"/>
        </w:rPr>
        <w:t xml:space="preserve"> </w:t>
      </w:r>
      <w:r>
        <w:rPr>
          <w:w w:val="120"/>
        </w:rPr>
        <w:t>the</w:t>
      </w:r>
      <w:r>
        <w:rPr>
          <w:spacing w:val="-9"/>
          <w:w w:val="120"/>
        </w:rPr>
        <w:t xml:space="preserve"> </w:t>
      </w:r>
      <w:r>
        <w:rPr>
          <w:w w:val="120"/>
        </w:rPr>
        <w:t>selection</w:t>
      </w:r>
      <w:r>
        <w:rPr>
          <w:spacing w:val="-12"/>
          <w:w w:val="120"/>
        </w:rPr>
        <w:t xml:space="preserve"> </w:t>
      </w:r>
      <w:r>
        <w:rPr>
          <w:w w:val="120"/>
        </w:rPr>
        <w:t>of</w:t>
      </w:r>
      <w:r>
        <w:rPr>
          <w:spacing w:val="-12"/>
          <w:w w:val="120"/>
        </w:rPr>
        <w:t xml:space="preserve"> </w:t>
      </w:r>
      <w:r>
        <w:rPr>
          <w:w w:val="120"/>
        </w:rPr>
        <w:t>the</w:t>
      </w:r>
      <w:r>
        <w:rPr>
          <w:spacing w:val="-13"/>
          <w:w w:val="120"/>
        </w:rPr>
        <w:t xml:space="preserve"> </w:t>
      </w:r>
      <w:r>
        <w:rPr>
          <w:w w:val="120"/>
        </w:rPr>
        <w:t>comparator</w:t>
      </w:r>
      <w:r>
        <w:rPr>
          <w:spacing w:val="-13"/>
          <w:w w:val="120"/>
        </w:rPr>
        <w:t xml:space="preserve"> </w:t>
      </w:r>
      <w:r>
        <w:rPr>
          <w:w w:val="120"/>
        </w:rPr>
        <w:t>should</w:t>
      </w:r>
      <w:r>
        <w:rPr>
          <w:spacing w:val="-14"/>
          <w:w w:val="120"/>
        </w:rPr>
        <w:t xml:space="preserve"> </w:t>
      </w:r>
      <w:r>
        <w:rPr>
          <w:w w:val="120"/>
        </w:rPr>
        <w:t>be</w:t>
      </w:r>
      <w:r>
        <w:rPr>
          <w:spacing w:val="-10"/>
          <w:w w:val="120"/>
        </w:rPr>
        <w:t xml:space="preserve"> </w:t>
      </w:r>
      <w:r>
        <w:rPr>
          <w:w w:val="120"/>
        </w:rPr>
        <w:t>based</w:t>
      </w:r>
      <w:r>
        <w:rPr>
          <w:spacing w:val="-13"/>
          <w:w w:val="120"/>
        </w:rPr>
        <w:t xml:space="preserve"> </w:t>
      </w:r>
      <w:r>
        <w:rPr>
          <w:w w:val="120"/>
        </w:rPr>
        <w:t>upon</w:t>
      </w:r>
      <w:r>
        <w:rPr>
          <w:spacing w:val="-11"/>
          <w:w w:val="120"/>
        </w:rPr>
        <w:t xml:space="preserve"> </w:t>
      </w:r>
      <w:r>
        <w:rPr>
          <w:w w:val="120"/>
        </w:rPr>
        <w:t>a</w:t>
      </w:r>
      <w:r>
        <w:rPr>
          <w:spacing w:val="-13"/>
          <w:w w:val="120"/>
        </w:rPr>
        <w:t xml:space="preserve"> </w:t>
      </w:r>
      <w:r>
        <w:rPr>
          <w:w w:val="120"/>
        </w:rPr>
        <w:t>weighted approach with the principle of “the therapy most likely to be replaced in practice”. There was significant discussion about this option.</w:t>
      </w:r>
    </w:p>
    <w:p w14:paraId="36C6C36E" w14:textId="77777777" w:rsidR="002138FA" w:rsidRDefault="00A2619F">
      <w:pPr>
        <w:pStyle w:val="BodyText"/>
        <w:spacing w:before="266" w:line="252" w:lineRule="auto"/>
        <w:ind w:right="965"/>
        <w:rPr>
          <w:i w:val="0"/>
        </w:rPr>
      </w:pPr>
      <w:r>
        <w:rPr>
          <w:color w:val="232323"/>
          <w:w w:val="120"/>
        </w:rPr>
        <w:t>“The</w:t>
      </w:r>
      <w:r>
        <w:rPr>
          <w:color w:val="232323"/>
          <w:spacing w:val="-4"/>
          <w:w w:val="120"/>
        </w:rPr>
        <w:t xml:space="preserve"> </w:t>
      </w:r>
      <w:r>
        <w:rPr>
          <w:color w:val="232323"/>
          <w:w w:val="120"/>
        </w:rPr>
        <w:t>topic</w:t>
      </w:r>
      <w:r>
        <w:rPr>
          <w:color w:val="232323"/>
          <w:spacing w:val="-6"/>
          <w:w w:val="120"/>
        </w:rPr>
        <w:t xml:space="preserve"> </w:t>
      </w:r>
      <w:r>
        <w:rPr>
          <w:color w:val="232323"/>
          <w:w w:val="120"/>
        </w:rPr>
        <w:t>of</w:t>
      </w:r>
      <w:r>
        <w:rPr>
          <w:color w:val="232323"/>
          <w:spacing w:val="-3"/>
          <w:w w:val="120"/>
        </w:rPr>
        <w:t xml:space="preserve"> </w:t>
      </w:r>
      <w:r>
        <w:rPr>
          <w:color w:val="232323"/>
          <w:w w:val="120"/>
        </w:rPr>
        <w:t>the</w:t>
      </w:r>
      <w:r>
        <w:rPr>
          <w:color w:val="232323"/>
          <w:spacing w:val="-4"/>
          <w:w w:val="120"/>
        </w:rPr>
        <w:t xml:space="preserve"> </w:t>
      </w:r>
      <w:r>
        <w:rPr>
          <w:color w:val="232323"/>
          <w:w w:val="120"/>
        </w:rPr>
        <w:t>lowest</w:t>
      </w:r>
      <w:r>
        <w:rPr>
          <w:color w:val="232323"/>
          <w:spacing w:val="-6"/>
          <w:w w:val="120"/>
        </w:rPr>
        <w:t xml:space="preserve"> </w:t>
      </w:r>
      <w:r>
        <w:rPr>
          <w:color w:val="232323"/>
          <w:w w:val="120"/>
        </w:rPr>
        <w:t>cost</w:t>
      </w:r>
      <w:r>
        <w:rPr>
          <w:color w:val="232323"/>
          <w:spacing w:val="-5"/>
          <w:w w:val="120"/>
        </w:rPr>
        <w:t xml:space="preserve"> </w:t>
      </w:r>
      <w:r>
        <w:rPr>
          <w:color w:val="232323"/>
          <w:w w:val="120"/>
        </w:rPr>
        <w:t>comparator</w:t>
      </w:r>
      <w:r>
        <w:rPr>
          <w:color w:val="232323"/>
          <w:spacing w:val="-5"/>
          <w:w w:val="120"/>
        </w:rPr>
        <w:t xml:space="preserve"> </w:t>
      </w:r>
      <w:r>
        <w:rPr>
          <w:color w:val="232323"/>
          <w:w w:val="120"/>
        </w:rPr>
        <w:t>has</w:t>
      </w:r>
      <w:r>
        <w:rPr>
          <w:color w:val="232323"/>
          <w:spacing w:val="-4"/>
          <w:w w:val="120"/>
        </w:rPr>
        <w:t xml:space="preserve"> </w:t>
      </w:r>
      <w:r>
        <w:rPr>
          <w:color w:val="232323"/>
          <w:w w:val="120"/>
        </w:rPr>
        <w:t>been</w:t>
      </w:r>
      <w:r>
        <w:rPr>
          <w:color w:val="232323"/>
          <w:spacing w:val="-4"/>
          <w:w w:val="120"/>
        </w:rPr>
        <w:t xml:space="preserve"> </w:t>
      </w:r>
      <w:r>
        <w:rPr>
          <w:color w:val="232323"/>
          <w:w w:val="120"/>
        </w:rPr>
        <w:t>a</w:t>
      </w:r>
      <w:r>
        <w:rPr>
          <w:color w:val="232323"/>
          <w:spacing w:val="-6"/>
          <w:w w:val="120"/>
        </w:rPr>
        <w:t xml:space="preserve"> </w:t>
      </w:r>
      <w:r>
        <w:rPr>
          <w:color w:val="232323"/>
          <w:w w:val="120"/>
        </w:rPr>
        <w:t>longstanding</w:t>
      </w:r>
      <w:r>
        <w:rPr>
          <w:color w:val="232323"/>
          <w:spacing w:val="-4"/>
          <w:w w:val="120"/>
        </w:rPr>
        <w:t xml:space="preserve"> </w:t>
      </w:r>
      <w:r>
        <w:rPr>
          <w:color w:val="232323"/>
          <w:w w:val="120"/>
        </w:rPr>
        <w:t>concern</w:t>
      </w:r>
      <w:r>
        <w:rPr>
          <w:color w:val="232323"/>
          <w:spacing w:val="-4"/>
          <w:w w:val="120"/>
        </w:rPr>
        <w:t xml:space="preserve"> </w:t>
      </w:r>
      <w:r>
        <w:rPr>
          <w:color w:val="232323"/>
          <w:w w:val="120"/>
        </w:rPr>
        <w:t>within</w:t>
      </w:r>
      <w:r>
        <w:rPr>
          <w:color w:val="232323"/>
          <w:spacing w:val="-3"/>
          <w:w w:val="120"/>
        </w:rPr>
        <w:t xml:space="preserve"> </w:t>
      </w:r>
      <w:r>
        <w:rPr>
          <w:color w:val="232323"/>
          <w:w w:val="120"/>
        </w:rPr>
        <w:t>the</w:t>
      </w:r>
      <w:r>
        <w:rPr>
          <w:color w:val="232323"/>
          <w:spacing w:val="-4"/>
          <w:w w:val="120"/>
        </w:rPr>
        <w:t xml:space="preserve"> </w:t>
      </w:r>
      <w:r>
        <w:rPr>
          <w:color w:val="232323"/>
          <w:w w:val="120"/>
        </w:rPr>
        <w:t>industry. The</w:t>
      </w:r>
      <w:r>
        <w:rPr>
          <w:color w:val="232323"/>
          <w:spacing w:val="-10"/>
          <w:w w:val="120"/>
        </w:rPr>
        <w:t xml:space="preserve"> </w:t>
      </w:r>
      <w:r>
        <w:rPr>
          <w:color w:val="232323"/>
          <w:w w:val="120"/>
        </w:rPr>
        <w:t>current</w:t>
      </w:r>
      <w:r>
        <w:rPr>
          <w:color w:val="232323"/>
          <w:spacing w:val="-11"/>
          <w:w w:val="120"/>
        </w:rPr>
        <w:t xml:space="preserve"> </w:t>
      </w:r>
      <w:r>
        <w:rPr>
          <w:color w:val="232323"/>
          <w:w w:val="120"/>
        </w:rPr>
        <w:t>legislation</w:t>
      </w:r>
      <w:r>
        <w:rPr>
          <w:color w:val="232323"/>
          <w:spacing w:val="-11"/>
          <w:w w:val="120"/>
        </w:rPr>
        <w:t xml:space="preserve"> </w:t>
      </w:r>
      <w:r>
        <w:rPr>
          <w:color w:val="232323"/>
          <w:w w:val="120"/>
        </w:rPr>
        <w:t>was</w:t>
      </w:r>
      <w:r>
        <w:rPr>
          <w:color w:val="232323"/>
          <w:spacing w:val="-10"/>
          <w:w w:val="120"/>
        </w:rPr>
        <w:t xml:space="preserve"> </w:t>
      </w:r>
      <w:r>
        <w:rPr>
          <w:color w:val="232323"/>
          <w:w w:val="120"/>
        </w:rPr>
        <w:t>not</w:t>
      </w:r>
      <w:r>
        <w:rPr>
          <w:color w:val="232323"/>
          <w:spacing w:val="-10"/>
          <w:w w:val="120"/>
        </w:rPr>
        <w:t xml:space="preserve"> </w:t>
      </w:r>
      <w:r>
        <w:rPr>
          <w:color w:val="232323"/>
          <w:w w:val="120"/>
        </w:rPr>
        <w:t>intended</w:t>
      </w:r>
      <w:r>
        <w:rPr>
          <w:color w:val="232323"/>
          <w:spacing w:val="-12"/>
          <w:w w:val="120"/>
        </w:rPr>
        <w:t xml:space="preserve"> </w:t>
      </w:r>
      <w:r>
        <w:rPr>
          <w:color w:val="232323"/>
          <w:w w:val="120"/>
        </w:rPr>
        <w:t>to</w:t>
      </w:r>
      <w:r>
        <w:rPr>
          <w:color w:val="232323"/>
          <w:spacing w:val="-10"/>
          <w:w w:val="120"/>
        </w:rPr>
        <w:t xml:space="preserve"> </w:t>
      </w:r>
      <w:r>
        <w:rPr>
          <w:color w:val="232323"/>
          <w:w w:val="120"/>
        </w:rPr>
        <w:t>select</w:t>
      </w:r>
      <w:r>
        <w:rPr>
          <w:color w:val="232323"/>
          <w:spacing w:val="-10"/>
          <w:w w:val="120"/>
        </w:rPr>
        <w:t xml:space="preserve"> </w:t>
      </w:r>
      <w:r>
        <w:rPr>
          <w:color w:val="232323"/>
          <w:w w:val="120"/>
        </w:rPr>
        <w:t>the</w:t>
      </w:r>
      <w:r>
        <w:rPr>
          <w:color w:val="232323"/>
          <w:spacing w:val="-10"/>
          <w:w w:val="120"/>
        </w:rPr>
        <w:t xml:space="preserve"> </w:t>
      </w:r>
      <w:r>
        <w:rPr>
          <w:color w:val="232323"/>
          <w:w w:val="120"/>
        </w:rPr>
        <w:t>lowest</w:t>
      </w:r>
      <w:r>
        <w:rPr>
          <w:color w:val="232323"/>
          <w:spacing w:val="-11"/>
          <w:w w:val="120"/>
        </w:rPr>
        <w:t xml:space="preserve"> </w:t>
      </w:r>
      <w:r>
        <w:rPr>
          <w:color w:val="232323"/>
          <w:w w:val="120"/>
        </w:rPr>
        <w:t>cost</w:t>
      </w:r>
      <w:r>
        <w:rPr>
          <w:color w:val="232323"/>
          <w:spacing w:val="-11"/>
          <w:w w:val="120"/>
        </w:rPr>
        <w:t xml:space="preserve"> </w:t>
      </w:r>
      <w:r>
        <w:rPr>
          <w:color w:val="232323"/>
          <w:w w:val="120"/>
        </w:rPr>
        <w:t>comparator.</w:t>
      </w:r>
      <w:r>
        <w:rPr>
          <w:color w:val="232323"/>
          <w:spacing w:val="-10"/>
          <w:w w:val="120"/>
        </w:rPr>
        <w:t xml:space="preserve"> </w:t>
      </w:r>
      <w:r>
        <w:rPr>
          <w:color w:val="232323"/>
          <w:w w:val="120"/>
        </w:rPr>
        <w:t>However,</w:t>
      </w:r>
      <w:r>
        <w:rPr>
          <w:color w:val="232323"/>
          <w:spacing w:val="-10"/>
          <w:w w:val="120"/>
        </w:rPr>
        <w:t xml:space="preserve"> </w:t>
      </w:r>
      <w:r>
        <w:rPr>
          <w:color w:val="232323"/>
          <w:w w:val="120"/>
        </w:rPr>
        <w:t>due</w:t>
      </w:r>
      <w:r>
        <w:rPr>
          <w:color w:val="232323"/>
          <w:spacing w:val="-10"/>
          <w:w w:val="120"/>
        </w:rPr>
        <w:t xml:space="preserve"> </w:t>
      </w:r>
      <w:r>
        <w:rPr>
          <w:color w:val="232323"/>
          <w:w w:val="120"/>
        </w:rPr>
        <w:t>to certain</w:t>
      </w:r>
      <w:r>
        <w:rPr>
          <w:color w:val="232323"/>
          <w:spacing w:val="-17"/>
          <w:w w:val="120"/>
        </w:rPr>
        <w:t xml:space="preserve"> </w:t>
      </w:r>
      <w:r>
        <w:rPr>
          <w:color w:val="232323"/>
          <w:w w:val="120"/>
        </w:rPr>
        <w:t>undefined</w:t>
      </w:r>
      <w:r>
        <w:rPr>
          <w:color w:val="232323"/>
          <w:spacing w:val="-16"/>
          <w:w w:val="120"/>
        </w:rPr>
        <w:t xml:space="preserve"> </w:t>
      </w:r>
      <w:r>
        <w:rPr>
          <w:color w:val="232323"/>
          <w:w w:val="120"/>
        </w:rPr>
        <w:t>terms</w:t>
      </w:r>
      <w:r>
        <w:rPr>
          <w:color w:val="232323"/>
          <w:spacing w:val="-17"/>
          <w:w w:val="120"/>
        </w:rPr>
        <w:t xml:space="preserve"> </w:t>
      </w:r>
      <w:r>
        <w:rPr>
          <w:color w:val="232323"/>
          <w:w w:val="120"/>
        </w:rPr>
        <w:t>(such</w:t>
      </w:r>
      <w:r>
        <w:rPr>
          <w:color w:val="232323"/>
          <w:spacing w:val="-16"/>
          <w:w w:val="120"/>
        </w:rPr>
        <w:t xml:space="preserve"> </w:t>
      </w:r>
      <w:r>
        <w:rPr>
          <w:color w:val="232323"/>
          <w:w w:val="120"/>
        </w:rPr>
        <w:t>as</w:t>
      </w:r>
      <w:r>
        <w:rPr>
          <w:color w:val="232323"/>
          <w:spacing w:val="-17"/>
          <w:w w:val="120"/>
        </w:rPr>
        <w:t xml:space="preserve"> </w:t>
      </w:r>
      <w:r>
        <w:rPr>
          <w:color w:val="232323"/>
          <w:w w:val="120"/>
        </w:rPr>
        <w:t>cost,</w:t>
      </w:r>
      <w:r>
        <w:rPr>
          <w:color w:val="232323"/>
          <w:spacing w:val="-16"/>
          <w:w w:val="120"/>
        </w:rPr>
        <w:t xml:space="preserve"> </w:t>
      </w:r>
      <w:r>
        <w:rPr>
          <w:color w:val="232323"/>
          <w:w w:val="120"/>
        </w:rPr>
        <w:t>over</w:t>
      </w:r>
      <w:r>
        <w:rPr>
          <w:color w:val="232323"/>
          <w:spacing w:val="-16"/>
          <w:w w:val="120"/>
        </w:rPr>
        <w:t xml:space="preserve"> </w:t>
      </w:r>
      <w:r>
        <w:rPr>
          <w:color w:val="232323"/>
          <w:w w:val="120"/>
        </w:rPr>
        <w:t>time,</w:t>
      </w:r>
      <w:r>
        <w:rPr>
          <w:color w:val="232323"/>
          <w:spacing w:val="-17"/>
          <w:w w:val="120"/>
        </w:rPr>
        <w:t xml:space="preserve"> </w:t>
      </w:r>
      <w:r>
        <w:rPr>
          <w:color w:val="232323"/>
          <w:w w:val="120"/>
        </w:rPr>
        <w:t>the</w:t>
      </w:r>
      <w:r>
        <w:rPr>
          <w:color w:val="232323"/>
          <w:spacing w:val="-16"/>
          <w:w w:val="120"/>
        </w:rPr>
        <w:t xml:space="preserve"> </w:t>
      </w:r>
      <w:r>
        <w:rPr>
          <w:color w:val="232323"/>
          <w:w w:val="120"/>
        </w:rPr>
        <w:t>interpretation</w:t>
      </w:r>
      <w:r>
        <w:rPr>
          <w:color w:val="232323"/>
          <w:spacing w:val="-17"/>
          <w:w w:val="120"/>
        </w:rPr>
        <w:t xml:space="preserve"> </w:t>
      </w:r>
      <w:r>
        <w:rPr>
          <w:color w:val="232323"/>
          <w:w w:val="120"/>
        </w:rPr>
        <w:t>of</w:t>
      </w:r>
      <w:r>
        <w:rPr>
          <w:color w:val="232323"/>
          <w:spacing w:val="-16"/>
          <w:w w:val="120"/>
        </w:rPr>
        <w:t xml:space="preserve"> </w:t>
      </w:r>
      <w:r>
        <w:rPr>
          <w:color w:val="232323"/>
          <w:w w:val="120"/>
        </w:rPr>
        <w:t>section</w:t>
      </w:r>
      <w:r>
        <w:rPr>
          <w:color w:val="232323"/>
          <w:spacing w:val="-17"/>
          <w:w w:val="120"/>
        </w:rPr>
        <w:t xml:space="preserve"> </w:t>
      </w:r>
      <w:r>
        <w:rPr>
          <w:color w:val="232323"/>
          <w:w w:val="120"/>
        </w:rPr>
        <w:t>1013b</w:t>
      </w:r>
      <w:r>
        <w:rPr>
          <w:color w:val="232323"/>
          <w:spacing w:val="-16"/>
          <w:w w:val="120"/>
        </w:rPr>
        <w:t xml:space="preserve"> </w:t>
      </w:r>
      <w:r>
        <w:rPr>
          <w:color w:val="232323"/>
          <w:w w:val="120"/>
        </w:rPr>
        <w:t>has</w:t>
      </w:r>
      <w:r>
        <w:rPr>
          <w:color w:val="232323"/>
          <w:spacing w:val="-16"/>
          <w:w w:val="120"/>
        </w:rPr>
        <w:t xml:space="preserve"> </w:t>
      </w:r>
      <w:r>
        <w:rPr>
          <w:color w:val="232323"/>
          <w:w w:val="120"/>
        </w:rPr>
        <w:t xml:space="preserve">tended </w:t>
      </w:r>
      <w:r>
        <w:rPr>
          <w:color w:val="232323"/>
          <w:spacing w:val="-2"/>
          <w:w w:val="120"/>
        </w:rPr>
        <w:t>to</w:t>
      </w:r>
      <w:r>
        <w:rPr>
          <w:color w:val="232323"/>
          <w:spacing w:val="-9"/>
          <w:w w:val="120"/>
        </w:rPr>
        <w:t xml:space="preserve"> </w:t>
      </w:r>
      <w:r>
        <w:rPr>
          <w:color w:val="232323"/>
          <w:spacing w:val="-2"/>
          <w:w w:val="120"/>
        </w:rPr>
        <w:t>favour</w:t>
      </w:r>
      <w:r>
        <w:rPr>
          <w:color w:val="232323"/>
          <w:spacing w:val="-9"/>
          <w:w w:val="120"/>
        </w:rPr>
        <w:t xml:space="preserve"> </w:t>
      </w:r>
      <w:r>
        <w:rPr>
          <w:color w:val="232323"/>
          <w:spacing w:val="-2"/>
          <w:w w:val="120"/>
        </w:rPr>
        <w:t>the</w:t>
      </w:r>
      <w:r>
        <w:rPr>
          <w:color w:val="232323"/>
          <w:spacing w:val="-9"/>
          <w:w w:val="120"/>
        </w:rPr>
        <w:t xml:space="preserve"> </w:t>
      </w:r>
      <w:r>
        <w:rPr>
          <w:color w:val="232323"/>
          <w:spacing w:val="-2"/>
          <w:w w:val="120"/>
        </w:rPr>
        <w:t>lower</w:t>
      </w:r>
      <w:r>
        <w:rPr>
          <w:color w:val="232323"/>
          <w:spacing w:val="-8"/>
          <w:w w:val="120"/>
        </w:rPr>
        <w:t xml:space="preserve"> </w:t>
      </w:r>
      <w:r>
        <w:rPr>
          <w:color w:val="232323"/>
          <w:spacing w:val="-2"/>
          <w:w w:val="120"/>
        </w:rPr>
        <w:t>cost</w:t>
      </w:r>
      <w:r>
        <w:rPr>
          <w:color w:val="232323"/>
          <w:spacing w:val="-10"/>
          <w:w w:val="120"/>
        </w:rPr>
        <w:t xml:space="preserve"> </w:t>
      </w:r>
      <w:r>
        <w:rPr>
          <w:color w:val="232323"/>
          <w:spacing w:val="-2"/>
          <w:w w:val="120"/>
        </w:rPr>
        <w:t>comparator.</w:t>
      </w:r>
      <w:r>
        <w:rPr>
          <w:color w:val="232323"/>
          <w:spacing w:val="-9"/>
          <w:w w:val="120"/>
        </w:rPr>
        <w:t xml:space="preserve"> </w:t>
      </w:r>
      <w:r>
        <w:rPr>
          <w:color w:val="232323"/>
          <w:spacing w:val="-2"/>
          <w:w w:val="120"/>
        </w:rPr>
        <w:t>Boehringer</w:t>
      </w:r>
      <w:r>
        <w:rPr>
          <w:color w:val="232323"/>
          <w:spacing w:val="-11"/>
          <w:w w:val="120"/>
        </w:rPr>
        <w:t xml:space="preserve"> </w:t>
      </w:r>
      <w:r>
        <w:rPr>
          <w:color w:val="232323"/>
          <w:spacing w:val="-2"/>
          <w:w w:val="120"/>
        </w:rPr>
        <w:t>Ingelheim</w:t>
      </w:r>
      <w:r>
        <w:rPr>
          <w:color w:val="232323"/>
          <w:spacing w:val="-9"/>
          <w:w w:val="120"/>
        </w:rPr>
        <w:t xml:space="preserve"> </w:t>
      </w:r>
      <w:r>
        <w:rPr>
          <w:color w:val="232323"/>
          <w:spacing w:val="-2"/>
          <w:w w:val="120"/>
        </w:rPr>
        <w:t>suggests</w:t>
      </w:r>
      <w:r>
        <w:rPr>
          <w:color w:val="232323"/>
          <w:spacing w:val="-9"/>
          <w:w w:val="120"/>
        </w:rPr>
        <w:t xml:space="preserve"> </w:t>
      </w:r>
      <w:r>
        <w:rPr>
          <w:color w:val="232323"/>
          <w:spacing w:val="-2"/>
          <w:w w:val="120"/>
        </w:rPr>
        <w:t>that</w:t>
      </w:r>
      <w:r>
        <w:rPr>
          <w:color w:val="232323"/>
          <w:spacing w:val="-10"/>
          <w:w w:val="120"/>
        </w:rPr>
        <w:t xml:space="preserve"> </w:t>
      </w:r>
      <w:r>
        <w:rPr>
          <w:color w:val="232323"/>
          <w:spacing w:val="-2"/>
          <w:w w:val="120"/>
        </w:rPr>
        <w:t>the</w:t>
      </w:r>
      <w:r>
        <w:rPr>
          <w:color w:val="232323"/>
          <w:spacing w:val="-9"/>
          <w:w w:val="120"/>
        </w:rPr>
        <w:t xml:space="preserve"> </w:t>
      </w:r>
      <w:r>
        <w:rPr>
          <w:color w:val="232323"/>
          <w:spacing w:val="-2"/>
          <w:w w:val="120"/>
        </w:rPr>
        <w:t>HTA</w:t>
      </w:r>
      <w:r>
        <w:rPr>
          <w:color w:val="232323"/>
          <w:spacing w:val="-9"/>
          <w:w w:val="120"/>
        </w:rPr>
        <w:t xml:space="preserve"> </w:t>
      </w:r>
      <w:r>
        <w:rPr>
          <w:color w:val="232323"/>
          <w:spacing w:val="-2"/>
          <w:w w:val="120"/>
        </w:rPr>
        <w:t>review</w:t>
      </w:r>
      <w:r>
        <w:rPr>
          <w:color w:val="232323"/>
          <w:spacing w:val="-10"/>
          <w:w w:val="120"/>
        </w:rPr>
        <w:t xml:space="preserve"> </w:t>
      </w:r>
      <w:r>
        <w:rPr>
          <w:color w:val="232323"/>
          <w:spacing w:val="-2"/>
          <w:w w:val="120"/>
        </w:rPr>
        <w:t xml:space="preserve">should </w:t>
      </w:r>
      <w:r>
        <w:rPr>
          <w:color w:val="232323"/>
          <w:w w:val="120"/>
        </w:rPr>
        <w:t xml:space="preserve">include an examination of the historical guidelines and recommend greater flexibility in the interpretation of section 1013b to the PBAC.” </w:t>
      </w:r>
      <w:r>
        <w:rPr>
          <w:i w:val="0"/>
          <w:color w:val="232323"/>
          <w:w w:val="120"/>
        </w:rPr>
        <w:t>(Boehringer Ingelheim)</w:t>
      </w:r>
    </w:p>
    <w:p w14:paraId="36C6C36F" w14:textId="77777777" w:rsidR="002138FA" w:rsidRDefault="00A2619F">
      <w:pPr>
        <w:pStyle w:val="BodyText"/>
        <w:spacing w:before="267" w:line="252" w:lineRule="auto"/>
        <w:ind w:right="959"/>
        <w:rPr>
          <w:i w:val="0"/>
        </w:rPr>
      </w:pPr>
      <w:r>
        <w:rPr>
          <w:color w:val="232323"/>
          <w:w w:val="120"/>
        </w:rPr>
        <w:t>“This</w:t>
      </w:r>
      <w:r>
        <w:rPr>
          <w:color w:val="232323"/>
          <w:spacing w:val="-11"/>
          <w:w w:val="120"/>
        </w:rPr>
        <w:t xml:space="preserve"> </w:t>
      </w:r>
      <w:r>
        <w:rPr>
          <w:color w:val="232323"/>
          <w:w w:val="120"/>
        </w:rPr>
        <w:t>option</w:t>
      </w:r>
      <w:r>
        <w:rPr>
          <w:color w:val="232323"/>
          <w:spacing w:val="-11"/>
          <w:w w:val="120"/>
        </w:rPr>
        <w:t xml:space="preserve"> </w:t>
      </w:r>
      <w:r>
        <w:rPr>
          <w:color w:val="232323"/>
          <w:w w:val="120"/>
        </w:rPr>
        <w:t>requires</w:t>
      </w:r>
      <w:r>
        <w:rPr>
          <w:color w:val="232323"/>
          <w:spacing w:val="-14"/>
          <w:w w:val="120"/>
        </w:rPr>
        <w:t xml:space="preserve"> </w:t>
      </w:r>
      <w:r>
        <w:rPr>
          <w:color w:val="232323"/>
          <w:w w:val="120"/>
        </w:rPr>
        <w:t>further</w:t>
      </w:r>
      <w:r>
        <w:rPr>
          <w:color w:val="232323"/>
          <w:spacing w:val="-11"/>
          <w:w w:val="120"/>
        </w:rPr>
        <w:t xml:space="preserve"> </w:t>
      </w:r>
      <w:r>
        <w:rPr>
          <w:color w:val="232323"/>
          <w:w w:val="120"/>
        </w:rPr>
        <w:t>consideration</w:t>
      </w:r>
      <w:r>
        <w:rPr>
          <w:color w:val="232323"/>
          <w:spacing w:val="-11"/>
          <w:w w:val="120"/>
        </w:rPr>
        <w:t xml:space="preserve"> </w:t>
      </w:r>
      <w:r>
        <w:rPr>
          <w:color w:val="232323"/>
          <w:w w:val="120"/>
        </w:rPr>
        <w:t>and</w:t>
      </w:r>
      <w:r>
        <w:rPr>
          <w:color w:val="232323"/>
          <w:spacing w:val="-14"/>
          <w:w w:val="120"/>
        </w:rPr>
        <w:t xml:space="preserve"> </w:t>
      </w:r>
      <w:r>
        <w:rPr>
          <w:color w:val="232323"/>
          <w:w w:val="120"/>
        </w:rPr>
        <w:t>significant</w:t>
      </w:r>
      <w:r>
        <w:rPr>
          <w:color w:val="232323"/>
          <w:spacing w:val="-12"/>
          <w:w w:val="120"/>
        </w:rPr>
        <w:t xml:space="preserve"> </w:t>
      </w:r>
      <w:r>
        <w:rPr>
          <w:color w:val="232323"/>
          <w:w w:val="120"/>
        </w:rPr>
        <w:t>change.</w:t>
      </w:r>
      <w:r>
        <w:rPr>
          <w:color w:val="232323"/>
          <w:spacing w:val="-13"/>
          <w:w w:val="120"/>
        </w:rPr>
        <w:t xml:space="preserve"> </w:t>
      </w:r>
      <w:r>
        <w:rPr>
          <w:color w:val="232323"/>
          <w:w w:val="120"/>
        </w:rPr>
        <w:t>The</w:t>
      </w:r>
      <w:r>
        <w:rPr>
          <w:color w:val="232323"/>
          <w:spacing w:val="-11"/>
          <w:w w:val="120"/>
        </w:rPr>
        <w:t xml:space="preserve"> </w:t>
      </w:r>
      <w:r>
        <w:rPr>
          <w:color w:val="232323"/>
          <w:w w:val="120"/>
        </w:rPr>
        <w:t>selection</w:t>
      </w:r>
      <w:r>
        <w:rPr>
          <w:color w:val="232323"/>
          <w:spacing w:val="-11"/>
          <w:w w:val="120"/>
        </w:rPr>
        <w:t xml:space="preserve"> </w:t>
      </w:r>
      <w:r>
        <w:rPr>
          <w:color w:val="232323"/>
          <w:w w:val="120"/>
        </w:rPr>
        <w:t>of</w:t>
      </w:r>
      <w:r>
        <w:rPr>
          <w:color w:val="232323"/>
          <w:spacing w:val="-11"/>
          <w:w w:val="120"/>
        </w:rPr>
        <w:t xml:space="preserve"> </w:t>
      </w:r>
      <w:r>
        <w:rPr>
          <w:color w:val="232323"/>
          <w:w w:val="120"/>
        </w:rPr>
        <w:t xml:space="preserve">comparator should be based upon the principle of "the therapy most likely to be replaced in practice" regardless of the clinical claim being made. The current option proposed does not change current approach to comparator selection or address concerns with use of the lowest cost </w:t>
      </w:r>
      <w:r>
        <w:rPr>
          <w:color w:val="232323"/>
          <w:spacing w:val="-2"/>
          <w:w w:val="120"/>
        </w:rPr>
        <w:t>comparator</w:t>
      </w:r>
      <w:r>
        <w:rPr>
          <w:color w:val="232323"/>
          <w:spacing w:val="-9"/>
          <w:w w:val="120"/>
        </w:rPr>
        <w:t xml:space="preserve"> </w:t>
      </w:r>
      <w:r>
        <w:rPr>
          <w:color w:val="232323"/>
          <w:spacing w:val="-2"/>
          <w:w w:val="120"/>
        </w:rPr>
        <w:t>(LCC).</w:t>
      </w:r>
      <w:r>
        <w:rPr>
          <w:color w:val="232323"/>
          <w:spacing w:val="-8"/>
          <w:w w:val="120"/>
        </w:rPr>
        <w:t xml:space="preserve"> </w:t>
      </w:r>
      <w:r>
        <w:rPr>
          <w:color w:val="232323"/>
          <w:spacing w:val="-2"/>
          <w:w w:val="120"/>
        </w:rPr>
        <w:t>Flow-on</w:t>
      </w:r>
      <w:r>
        <w:rPr>
          <w:color w:val="232323"/>
          <w:spacing w:val="-8"/>
          <w:w w:val="120"/>
        </w:rPr>
        <w:t xml:space="preserve"> </w:t>
      </w:r>
      <w:r>
        <w:rPr>
          <w:color w:val="232323"/>
          <w:spacing w:val="-2"/>
          <w:w w:val="120"/>
        </w:rPr>
        <w:t>pricing</w:t>
      </w:r>
      <w:r>
        <w:rPr>
          <w:color w:val="232323"/>
          <w:spacing w:val="-9"/>
          <w:w w:val="120"/>
        </w:rPr>
        <w:t xml:space="preserve"> </w:t>
      </w:r>
      <w:r>
        <w:rPr>
          <w:color w:val="232323"/>
          <w:spacing w:val="-2"/>
          <w:w w:val="120"/>
        </w:rPr>
        <w:t>impacts</w:t>
      </w:r>
      <w:r>
        <w:rPr>
          <w:color w:val="232323"/>
          <w:spacing w:val="-11"/>
          <w:w w:val="120"/>
        </w:rPr>
        <w:t xml:space="preserve"> </w:t>
      </w:r>
      <w:r>
        <w:rPr>
          <w:color w:val="232323"/>
          <w:spacing w:val="-2"/>
          <w:w w:val="120"/>
        </w:rPr>
        <w:t>through</w:t>
      </w:r>
      <w:r>
        <w:rPr>
          <w:color w:val="232323"/>
          <w:spacing w:val="-8"/>
          <w:w w:val="120"/>
        </w:rPr>
        <w:t xml:space="preserve"> </w:t>
      </w:r>
      <w:r>
        <w:rPr>
          <w:color w:val="232323"/>
          <w:spacing w:val="-2"/>
          <w:w w:val="120"/>
        </w:rPr>
        <w:t>reference</w:t>
      </w:r>
      <w:r>
        <w:rPr>
          <w:color w:val="232323"/>
          <w:spacing w:val="-9"/>
          <w:w w:val="120"/>
        </w:rPr>
        <w:t xml:space="preserve"> </w:t>
      </w:r>
      <w:r>
        <w:rPr>
          <w:color w:val="232323"/>
          <w:spacing w:val="-2"/>
          <w:w w:val="120"/>
        </w:rPr>
        <w:t>pricing</w:t>
      </w:r>
      <w:r>
        <w:rPr>
          <w:color w:val="232323"/>
          <w:spacing w:val="-9"/>
          <w:w w:val="120"/>
        </w:rPr>
        <w:t xml:space="preserve"> </w:t>
      </w:r>
      <w:r>
        <w:rPr>
          <w:color w:val="232323"/>
          <w:spacing w:val="-2"/>
          <w:w w:val="120"/>
        </w:rPr>
        <w:t>due</w:t>
      </w:r>
      <w:r>
        <w:rPr>
          <w:color w:val="232323"/>
          <w:spacing w:val="-9"/>
          <w:w w:val="120"/>
        </w:rPr>
        <w:t xml:space="preserve"> </w:t>
      </w:r>
      <w:r>
        <w:rPr>
          <w:color w:val="232323"/>
          <w:spacing w:val="-2"/>
          <w:w w:val="120"/>
        </w:rPr>
        <w:t>to</w:t>
      </w:r>
      <w:r>
        <w:rPr>
          <w:color w:val="232323"/>
          <w:spacing w:val="-9"/>
          <w:w w:val="120"/>
        </w:rPr>
        <w:t xml:space="preserve"> </w:t>
      </w:r>
      <w:r>
        <w:rPr>
          <w:color w:val="232323"/>
          <w:spacing w:val="-2"/>
          <w:w w:val="120"/>
        </w:rPr>
        <w:t>the</w:t>
      </w:r>
      <w:r>
        <w:rPr>
          <w:color w:val="232323"/>
          <w:spacing w:val="-3"/>
          <w:w w:val="120"/>
        </w:rPr>
        <w:t xml:space="preserve"> </w:t>
      </w:r>
      <w:r>
        <w:rPr>
          <w:color w:val="232323"/>
          <w:spacing w:val="-2"/>
          <w:w w:val="120"/>
        </w:rPr>
        <w:t>PBAC's</w:t>
      </w:r>
      <w:r>
        <w:rPr>
          <w:color w:val="232323"/>
          <w:spacing w:val="-9"/>
          <w:w w:val="120"/>
        </w:rPr>
        <w:t xml:space="preserve"> </w:t>
      </w:r>
      <w:r>
        <w:rPr>
          <w:color w:val="232323"/>
          <w:spacing w:val="-2"/>
          <w:w w:val="120"/>
        </w:rPr>
        <w:t xml:space="preserve">current </w:t>
      </w:r>
      <w:r>
        <w:rPr>
          <w:color w:val="232323"/>
          <w:w w:val="120"/>
        </w:rPr>
        <w:t>application</w:t>
      </w:r>
      <w:r>
        <w:rPr>
          <w:color w:val="232323"/>
          <w:spacing w:val="-7"/>
          <w:w w:val="120"/>
        </w:rPr>
        <w:t xml:space="preserve"> </w:t>
      </w:r>
      <w:r>
        <w:rPr>
          <w:color w:val="232323"/>
          <w:w w:val="120"/>
        </w:rPr>
        <w:t>of</w:t>
      </w:r>
      <w:r>
        <w:rPr>
          <w:color w:val="232323"/>
          <w:spacing w:val="-7"/>
          <w:w w:val="120"/>
        </w:rPr>
        <w:t xml:space="preserve"> </w:t>
      </w:r>
      <w:r>
        <w:rPr>
          <w:color w:val="232323"/>
          <w:w w:val="120"/>
        </w:rPr>
        <w:t>Section</w:t>
      </w:r>
      <w:r>
        <w:rPr>
          <w:color w:val="232323"/>
          <w:spacing w:val="-7"/>
          <w:w w:val="120"/>
        </w:rPr>
        <w:t xml:space="preserve"> </w:t>
      </w:r>
      <w:r>
        <w:rPr>
          <w:color w:val="232323"/>
          <w:w w:val="120"/>
        </w:rPr>
        <w:t>101(3B)</w:t>
      </w:r>
      <w:r>
        <w:rPr>
          <w:color w:val="232323"/>
          <w:spacing w:val="-8"/>
          <w:w w:val="120"/>
        </w:rPr>
        <w:t xml:space="preserve"> </w:t>
      </w:r>
      <w:r>
        <w:rPr>
          <w:color w:val="232323"/>
          <w:w w:val="120"/>
        </w:rPr>
        <w:t>of</w:t>
      </w:r>
      <w:r>
        <w:rPr>
          <w:color w:val="232323"/>
          <w:spacing w:val="-7"/>
          <w:w w:val="120"/>
        </w:rPr>
        <w:t xml:space="preserve"> </w:t>
      </w:r>
      <w:r>
        <w:rPr>
          <w:color w:val="232323"/>
          <w:w w:val="120"/>
        </w:rPr>
        <w:t>the</w:t>
      </w:r>
      <w:r>
        <w:rPr>
          <w:color w:val="232323"/>
          <w:spacing w:val="-9"/>
          <w:w w:val="120"/>
        </w:rPr>
        <w:t xml:space="preserve"> </w:t>
      </w:r>
      <w:r>
        <w:rPr>
          <w:color w:val="232323"/>
          <w:w w:val="120"/>
        </w:rPr>
        <w:t>National</w:t>
      </w:r>
      <w:r>
        <w:rPr>
          <w:color w:val="232323"/>
          <w:spacing w:val="-9"/>
          <w:w w:val="120"/>
        </w:rPr>
        <w:t xml:space="preserve"> </w:t>
      </w:r>
      <w:r>
        <w:rPr>
          <w:color w:val="232323"/>
          <w:w w:val="120"/>
        </w:rPr>
        <w:t>Health</w:t>
      </w:r>
      <w:r>
        <w:rPr>
          <w:color w:val="232323"/>
          <w:spacing w:val="-7"/>
          <w:w w:val="120"/>
        </w:rPr>
        <w:t xml:space="preserve"> </w:t>
      </w:r>
      <w:r>
        <w:rPr>
          <w:color w:val="232323"/>
          <w:w w:val="120"/>
        </w:rPr>
        <w:t>Act</w:t>
      </w:r>
      <w:r>
        <w:rPr>
          <w:color w:val="232323"/>
          <w:spacing w:val="-7"/>
          <w:w w:val="120"/>
        </w:rPr>
        <w:t xml:space="preserve"> </w:t>
      </w:r>
      <w:r>
        <w:rPr>
          <w:color w:val="232323"/>
          <w:w w:val="120"/>
        </w:rPr>
        <w:t>to</w:t>
      </w:r>
      <w:r>
        <w:rPr>
          <w:color w:val="232323"/>
          <w:spacing w:val="-9"/>
          <w:w w:val="120"/>
        </w:rPr>
        <w:t xml:space="preserve"> </w:t>
      </w:r>
      <w:r>
        <w:rPr>
          <w:color w:val="232323"/>
          <w:w w:val="120"/>
        </w:rPr>
        <w:t>cost-minimization</w:t>
      </w:r>
      <w:r>
        <w:rPr>
          <w:color w:val="232323"/>
          <w:spacing w:val="-7"/>
          <w:w w:val="120"/>
        </w:rPr>
        <w:t xml:space="preserve"> </w:t>
      </w:r>
      <w:r>
        <w:rPr>
          <w:color w:val="232323"/>
          <w:w w:val="120"/>
        </w:rPr>
        <w:t>submission,</w:t>
      </w:r>
      <w:r>
        <w:rPr>
          <w:color w:val="232323"/>
          <w:spacing w:val="-9"/>
          <w:w w:val="120"/>
        </w:rPr>
        <w:t xml:space="preserve"> </w:t>
      </w:r>
      <w:r>
        <w:rPr>
          <w:color w:val="232323"/>
          <w:w w:val="120"/>
        </w:rPr>
        <w:t xml:space="preserve">has </w:t>
      </w:r>
      <w:r>
        <w:rPr>
          <w:color w:val="232323"/>
          <w:w w:val="115"/>
        </w:rPr>
        <w:t xml:space="preserve">the consequence of devaluing F1 through price erosion over time. Price erosion of F1 medicines </w:t>
      </w:r>
      <w:r>
        <w:rPr>
          <w:color w:val="232323"/>
          <w:w w:val="120"/>
        </w:rPr>
        <w:t xml:space="preserve">risks access to future innovation in Australia. Bayer supports Medicines Australia's </w:t>
      </w:r>
      <w:r>
        <w:rPr>
          <w:color w:val="232323"/>
          <w:spacing w:val="-2"/>
          <w:w w:val="120"/>
        </w:rPr>
        <w:t>recommendation</w:t>
      </w:r>
      <w:r>
        <w:rPr>
          <w:color w:val="232323"/>
          <w:spacing w:val="-6"/>
          <w:w w:val="120"/>
        </w:rPr>
        <w:t xml:space="preserve"> </w:t>
      </w:r>
      <w:r>
        <w:rPr>
          <w:color w:val="232323"/>
          <w:spacing w:val="-2"/>
          <w:w w:val="120"/>
        </w:rPr>
        <w:t>for</w:t>
      </w:r>
      <w:r>
        <w:rPr>
          <w:color w:val="232323"/>
          <w:spacing w:val="-7"/>
          <w:w w:val="120"/>
        </w:rPr>
        <w:t xml:space="preserve"> </w:t>
      </w:r>
      <w:r>
        <w:rPr>
          <w:color w:val="232323"/>
          <w:spacing w:val="-2"/>
          <w:w w:val="120"/>
        </w:rPr>
        <w:t>legislative</w:t>
      </w:r>
      <w:r>
        <w:rPr>
          <w:color w:val="232323"/>
          <w:spacing w:val="-7"/>
          <w:w w:val="120"/>
        </w:rPr>
        <w:t xml:space="preserve"> </w:t>
      </w:r>
      <w:r>
        <w:rPr>
          <w:color w:val="232323"/>
          <w:spacing w:val="-2"/>
          <w:w w:val="120"/>
        </w:rPr>
        <w:t>change</w:t>
      </w:r>
      <w:r>
        <w:rPr>
          <w:color w:val="232323"/>
          <w:spacing w:val="-7"/>
          <w:w w:val="120"/>
        </w:rPr>
        <w:t xml:space="preserve"> </w:t>
      </w:r>
      <w:r>
        <w:rPr>
          <w:color w:val="232323"/>
          <w:spacing w:val="-2"/>
          <w:w w:val="120"/>
        </w:rPr>
        <w:t>to</w:t>
      </w:r>
      <w:r>
        <w:rPr>
          <w:color w:val="232323"/>
          <w:spacing w:val="-7"/>
          <w:w w:val="120"/>
        </w:rPr>
        <w:t xml:space="preserve"> </w:t>
      </w:r>
      <w:r>
        <w:rPr>
          <w:color w:val="232323"/>
          <w:spacing w:val="-2"/>
          <w:w w:val="120"/>
        </w:rPr>
        <w:t>amend</w:t>
      </w:r>
      <w:r>
        <w:rPr>
          <w:color w:val="232323"/>
          <w:spacing w:val="-8"/>
          <w:w w:val="120"/>
        </w:rPr>
        <w:t xml:space="preserve"> </w:t>
      </w:r>
      <w:r>
        <w:rPr>
          <w:color w:val="232323"/>
          <w:spacing w:val="-2"/>
          <w:w w:val="120"/>
        </w:rPr>
        <w:t>the</w:t>
      </w:r>
      <w:r>
        <w:rPr>
          <w:color w:val="232323"/>
          <w:spacing w:val="-7"/>
          <w:w w:val="120"/>
        </w:rPr>
        <w:t xml:space="preserve"> </w:t>
      </w:r>
      <w:r>
        <w:rPr>
          <w:color w:val="232323"/>
          <w:spacing w:val="-2"/>
          <w:w w:val="120"/>
        </w:rPr>
        <w:t>National</w:t>
      </w:r>
      <w:r>
        <w:rPr>
          <w:color w:val="232323"/>
          <w:spacing w:val="-8"/>
          <w:w w:val="120"/>
        </w:rPr>
        <w:t xml:space="preserve"> </w:t>
      </w:r>
      <w:r>
        <w:rPr>
          <w:color w:val="232323"/>
          <w:spacing w:val="-2"/>
          <w:w w:val="120"/>
        </w:rPr>
        <w:t>Health</w:t>
      </w:r>
      <w:r>
        <w:rPr>
          <w:color w:val="232323"/>
          <w:spacing w:val="-8"/>
          <w:w w:val="120"/>
        </w:rPr>
        <w:t xml:space="preserve"> </w:t>
      </w:r>
      <w:r>
        <w:rPr>
          <w:color w:val="232323"/>
          <w:spacing w:val="-2"/>
          <w:w w:val="120"/>
        </w:rPr>
        <w:t>Act</w:t>
      </w:r>
      <w:r>
        <w:rPr>
          <w:color w:val="232323"/>
          <w:spacing w:val="-8"/>
          <w:w w:val="120"/>
        </w:rPr>
        <w:t xml:space="preserve"> </w:t>
      </w:r>
      <w:r>
        <w:rPr>
          <w:color w:val="232323"/>
          <w:spacing w:val="-2"/>
          <w:w w:val="120"/>
        </w:rPr>
        <w:t>to</w:t>
      </w:r>
      <w:r>
        <w:rPr>
          <w:color w:val="232323"/>
          <w:spacing w:val="-7"/>
          <w:w w:val="120"/>
        </w:rPr>
        <w:t xml:space="preserve"> </w:t>
      </w:r>
      <w:r>
        <w:rPr>
          <w:color w:val="232323"/>
          <w:spacing w:val="-2"/>
          <w:w w:val="120"/>
        </w:rPr>
        <w:t>address</w:t>
      </w:r>
      <w:r>
        <w:rPr>
          <w:color w:val="232323"/>
          <w:spacing w:val="-7"/>
          <w:w w:val="120"/>
        </w:rPr>
        <w:t xml:space="preserve"> </w:t>
      </w:r>
      <w:r>
        <w:rPr>
          <w:color w:val="232323"/>
          <w:spacing w:val="-2"/>
          <w:w w:val="120"/>
        </w:rPr>
        <w:t>issues</w:t>
      </w:r>
      <w:r>
        <w:rPr>
          <w:color w:val="232323"/>
          <w:spacing w:val="-7"/>
          <w:w w:val="120"/>
        </w:rPr>
        <w:t xml:space="preserve"> </w:t>
      </w:r>
      <w:r>
        <w:rPr>
          <w:color w:val="232323"/>
          <w:spacing w:val="-2"/>
          <w:w w:val="120"/>
        </w:rPr>
        <w:t xml:space="preserve">with </w:t>
      </w:r>
      <w:r>
        <w:rPr>
          <w:color w:val="232323"/>
          <w:w w:val="120"/>
        </w:rPr>
        <w:t xml:space="preserve">comparator selection.” </w:t>
      </w:r>
      <w:r>
        <w:rPr>
          <w:i w:val="0"/>
          <w:color w:val="232323"/>
          <w:w w:val="120"/>
        </w:rPr>
        <w:t>(Bayer)</w:t>
      </w:r>
    </w:p>
    <w:p w14:paraId="36C6C370" w14:textId="77777777" w:rsidR="002138FA" w:rsidRDefault="002138FA">
      <w:pPr>
        <w:spacing w:line="252" w:lineRule="auto"/>
        <w:sectPr w:rsidR="002138FA">
          <w:pgSz w:w="11910" w:h="16840"/>
          <w:pgMar w:top="980" w:right="0" w:bottom="760" w:left="800" w:header="0" w:footer="494" w:gutter="0"/>
          <w:cols w:space="720"/>
        </w:sectPr>
      </w:pPr>
    </w:p>
    <w:p w14:paraId="36C6C371" w14:textId="77777777" w:rsidR="002138FA" w:rsidRDefault="00A2619F">
      <w:pPr>
        <w:pStyle w:val="BodyText"/>
        <w:spacing w:before="87" w:line="254" w:lineRule="auto"/>
        <w:ind w:right="972"/>
        <w:rPr>
          <w:i w:val="0"/>
        </w:rPr>
      </w:pPr>
      <w:bookmarkStart w:id="72" w:name="_bookmark72"/>
      <w:bookmarkEnd w:id="72"/>
      <w:r>
        <w:rPr>
          <w:color w:val="232323"/>
          <w:w w:val="115"/>
        </w:rPr>
        <w:lastRenderedPageBreak/>
        <w:t xml:space="preserve">“This is a big negative signal to global pharma. The choice of the lowest cost comparator is a blunt instrument that stops medicines coming to Australia or delays their listing on the PBS.” </w:t>
      </w:r>
      <w:r>
        <w:rPr>
          <w:i w:val="0"/>
          <w:color w:val="232323"/>
          <w:spacing w:val="-2"/>
          <w:w w:val="115"/>
        </w:rPr>
        <w:t>(Amgen)</w:t>
      </w:r>
    </w:p>
    <w:p w14:paraId="36C6C372" w14:textId="77777777" w:rsidR="002138FA" w:rsidRDefault="00A2619F">
      <w:pPr>
        <w:pStyle w:val="BodyText"/>
        <w:spacing w:before="257" w:line="252" w:lineRule="auto"/>
        <w:ind w:right="961"/>
        <w:rPr>
          <w:i w:val="0"/>
        </w:rPr>
      </w:pPr>
      <w:r>
        <w:rPr>
          <w:color w:val="232323"/>
          <w:w w:val="120"/>
        </w:rPr>
        <w:t>“This option</w:t>
      </w:r>
      <w:r>
        <w:rPr>
          <w:color w:val="232323"/>
          <w:spacing w:val="-1"/>
          <w:w w:val="120"/>
        </w:rPr>
        <w:t xml:space="preserve"> </w:t>
      </w:r>
      <w:r>
        <w:rPr>
          <w:color w:val="232323"/>
          <w:w w:val="120"/>
        </w:rPr>
        <w:t>needs</w:t>
      </w:r>
      <w:r>
        <w:rPr>
          <w:color w:val="232323"/>
          <w:spacing w:val="-1"/>
          <w:w w:val="120"/>
        </w:rPr>
        <w:t xml:space="preserve"> </w:t>
      </w:r>
      <w:r>
        <w:rPr>
          <w:color w:val="232323"/>
          <w:w w:val="120"/>
        </w:rPr>
        <w:t>to</w:t>
      </w:r>
      <w:r>
        <w:rPr>
          <w:color w:val="232323"/>
          <w:spacing w:val="-1"/>
          <w:w w:val="120"/>
        </w:rPr>
        <w:t xml:space="preserve"> </w:t>
      </w:r>
      <w:r>
        <w:rPr>
          <w:color w:val="232323"/>
          <w:w w:val="120"/>
        </w:rPr>
        <w:t>include</w:t>
      </w:r>
      <w:r>
        <w:rPr>
          <w:color w:val="232323"/>
          <w:spacing w:val="-1"/>
          <w:w w:val="120"/>
        </w:rPr>
        <w:t xml:space="preserve"> </w:t>
      </w:r>
      <w:r>
        <w:rPr>
          <w:color w:val="232323"/>
          <w:w w:val="120"/>
        </w:rPr>
        <w:t>legislative change to</w:t>
      </w:r>
      <w:r>
        <w:rPr>
          <w:color w:val="232323"/>
          <w:spacing w:val="-1"/>
          <w:w w:val="120"/>
        </w:rPr>
        <w:t xml:space="preserve"> </w:t>
      </w:r>
      <w:r>
        <w:rPr>
          <w:color w:val="232323"/>
          <w:w w:val="120"/>
        </w:rPr>
        <w:t>the NHA definition</w:t>
      </w:r>
      <w:r>
        <w:rPr>
          <w:color w:val="232323"/>
          <w:spacing w:val="-1"/>
          <w:w w:val="120"/>
        </w:rPr>
        <w:t xml:space="preserve"> </w:t>
      </w:r>
      <w:r>
        <w:rPr>
          <w:color w:val="232323"/>
          <w:w w:val="120"/>
        </w:rPr>
        <w:t>of</w:t>
      </w:r>
      <w:r>
        <w:rPr>
          <w:color w:val="232323"/>
          <w:spacing w:val="-1"/>
          <w:w w:val="120"/>
        </w:rPr>
        <w:t xml:space="preserve"> </w:t>
      </w:r>
      <w:r>
        <w:rPr>
          <w:color w:val="232323"/>
          <w:w w:val="120"/>
        </w:rPr>
        <w:t>alternative</w:t>
      </w:r>
      <w:r>
        <w:rPr>
          <w:color w:val="232323"/>
          <w:spacing w:val="-1"/>
          <w:w w:val="120"/>
        </w:rPr>
        <w:t xml:space="preserve"> </w:t>
      </w:r>
      <w:r>
        <w:rPr>
          <w:color w:val="232323"/>
          <w:w w:val="120"/>
        </w:rPr>
        <w:t xml:space="preserve">therapies, otherwise it will not resolve the issue of comparator selection. The Guidelines for preparing a </w:t>
      </w:r>
      <w:r>
        <w:rPr>
          <w:color w:val="232323"/>
          <w:w w:val="115"/>
        </w:rPr>
        <w:t xml:space="preserve">submission to the Pharmaceutical Benefits Advisory Committee outline that the main comparator </w:t>
      </w:r>
      <w:r>
        <w:rPr>
          <w:color w:val="232323"/>
          <w:w w:val="120"/>
        </w:rPr>
        <w:t xml:space="preserve">should be the therapy that prescribers would most replace with the proposed medicine. However, the PBAC has frequently applied a lowest cost comparator approach based on its </w:t>
      </w:r>
      <w:r>
        <w:rPr>
          <w:color w:val="232323"/>
          <w:w w:val="115"/>
        </w:rPr>
        <w:t xml:space="preserve">interpretation of the National Health Act (NHA), Section 101(3B). The Reference Committee also </w:t>
      </w:r>
      <w:r>
        <w:rPr>
          <w:color w:val="232323"/>
          <w:w w:val="120"/>
        </w:rPr>
        <w:t>identified concerns about choice of comparator, and the different pricing-related implications and consequences that feed into the PBACs HTA recommendation to the Government. To address these concerns, MSD recommends legislative changes to the NHA definition of alternative</w:t>
      </w:r>
      <w:r>
        <w:rPr>
          <w:color w:val="232323"/>
          <w:spacing w:val="-13"/>
          <w:w w:val="120"/>
        </w:rPr>
        <w:t xml:space="preserve"> </w:t>
      </w:r>
      <w:r>
        <w:rPr>
          <w:color w:val="232323"/>
          <w:w w:val="120"/>
        </w:rPr>
        <w:t>therapies</w:t>
      </w:r>
      <w:r>
        <w:rPr>
          <w:color w:val="232323"/>
          <w:spacing w:val="-13"/>
          <w:w w:val="120"/>
        </w:rPr>
        <w:t xml:space="preserve"> </w:t>
      </w:r>
      <w:r>
        <w:rPr>
          <w:color w:val="232323"/>
          <w:w w:val="120"/>
        </w:rPr>
        <w:t>to</w:t>
      </w:r>
      <w:r>
        <w:rPr>
          <w:color w:val="232323"/>
          <w:spacing w:val="-13"/>
          <w:w w:val="120"/>
        </w:rPr>
        <w:t xml:space="preserve"> </w:t>
      </w:r>
      <w:r>
        <w:rPr>
          <w:color w:val="232323"/>
          <w:w w:val="120"/>
        </w:rPr>
        <w:t>incorporate</w:t>
      </w:r>
      <w:r>
        <w:rPr>
          <w:color w:val="232323"/>
          <w:spacing w:val="-13"/>
          <w:w w:val="120"/>
        </w:rPr>
        <w:t xml:space="preserve"> </w:t>
      </w:r>
      <w:r>
        <w:rPr>
          <w:color w:val="232323"/>
          <w:w w:val="120"/>
        </w:rPr>
        <w:t>the</w:t>
      </w:r>
      <w:r>
        <w:rPr>
          <w:color w:val="232323"/>
          <w:spacing w:val="-13"/>
          <w:w w:val="120"/>
        </w:rPr>
        <w:t xml:space="preserve"> </w:t>
      </w:r>
      <w:r>
        <w:rPr>
          <w:color w:val="232323"/>
          <w:w w:val="120"/>
        </w:rPr>
        <w:t>PBAC</w:t>
      </w:r>
      <w:r>
        <w:rPr>
          <w:color w:val="232323"/>
          <w:spacing w:val="-12"/>
          <w:w w:val="120"/>
        </w:rPr>
        <w:t xml:space="preserve"> </w:t>
      </w:r>
      <w:r>
        <w:rPr>
          <w:color w:val="232323"/>
          <w:w w:val="120"/>
        </w:rPr>
        <w:t>Guideline</w:t>
      </w:r>
      <w:r>
        <w:rPr>
          <w:color w:val="232323"/>
          <w:spacing w:val="-13"/>
          <w:w w:val="120"/>
        </w:rPr>
        <w:t xml:space="preserve"> </w:t>
      </w:r>
      <w:r>
        <w:rPr>
          <w:color w:val="232323"/>
          <w:w w:val="120"/>
        </w:rPr>
        <w:t>definition</w:t>
      </w:r>
      <w:r>
        <w:rPr>
          <w:color w:val="232323"/>
          <w:spacing w:val="-13"/>
          <w:w w:val="120"/>
        </w:rPr>
        <w:t xml:space="preserve"> </w:t>
      </w:r>
      <w:r>
        <w:rPr>
          <w:color w:val="232323"/>
          <w:w w:val="120"/>
        </w:rPr>
        <w:t>and</w:t>
      </w:r>
      <w:r>
        <w:rPr>
          <w:color w:val="232323"/>
          <w:spacing w:val="-16"/>
          <w:w w:val="120"/>
        </w:rPr>
        <w:t xml:space="preserve"> </w:t>
      </w:r>
      <w:r>
        <w:rPr>
          <w:color w:val="232323"/>
          <w:w w:val="120"/>
        </w:rPr>
        <w:t>aligned</w:t>
      </w:r>
      <w:r>
        <w:rPr>
          <w:color w:val="232323"/>
          <w:spacing w:val="-13"/>
          <w:w w:val="120"/>
        </w:rPr>
        <w:t xml:space="preserve"> </w:t>
      </w:r>
      <w:r>
        <w:rPr>
          <w:color w:val="232323"/>
          <w:w w:val="120"/>
        </w:rPr>
        <w:t>with</w:t>
      </w:r>
      <w:r>
        <w:rPr>
          <w:color w:val="232323"/>
          <w:spacing w:val="-13"/>
          <w:w w:val="120"/>
        </w:rPr>
        <w:t xml:space="preserve"> </w:t>
      </w:r>
      <w:r>
        <w:rPr>
          <w:color w:val="232323"/>
          <w:w w:val="120"/>
        </w:rPr>
        <w:t>the</w:t>
      </w:r>
      <w:r>
        <w:rPr>
          <w:color w:val="232323"/>
          <w:spacing w:val="-13"/>
          <w:w w:val="120"/>
        </w:rPr>
        <w:t xml:space="preserve"> </w:t>
      </w:r>
      <w:r>
        <w:rPr>
          <w:color w:val="232323"/>
          <w:w w:val="120"/>
        </w:rPr>
        <w:t>intent</w:t>
      </w:r>
      <w:r>
        <w:rPr>
          <w:color w:val="232323"/>
          <w:spacing w:val="-14"/>
          <w:w w:val="120"/>
        </w:rPr>
        <w:t xml:space="preserve"> </w:t>
      </w:r>
      <w:r>
        <w:rPr>
          <w:color w:val="232323"/>
          <w:w w:val="120"/>
        </w:rPr>
        <w:t>of the Strategic Agreement. The lowest cost comparator approach means that PBAC decision making</w:t>
      </w:r>
      <w:r>
        <w:rPr>
          <w:color w:val="232323"/>
          <w:spacing w:val="-3"/>
          <w:w w:val="120"/>
        </w:rPr>
        <w:t xml:space="preserve"> </w:t>
      </w:r>
      <w:r>
        <w:rPr>
          <w:color w:val="232323"/>
          <w:w w:val="120"/>
        </w:rPr>
        <w:t>is</w:t>
      </w:r>
      <w:r>
        <w:rPr>
          <w:color w:val="232323"/>
          <w:spacing w:val="-2"/>
          <w:w w:val="120"/>
        </w:rPr>
        <w:t xml:space="preserve"> </w:t>
      </w:r>
      <w:r>
        <w:rPr>
          <w:color w:val="232323"/>
          <w:w w:val="120"/>
        </w:rPr>
        <w:t>not</w:t>
      </w:r>
      <w:r>
        <w:rPr>
          <w:color w:val="232323"/>
          <w:spacing w:val="-2"/>
          <w:w w:val="120"/>
        </w:rPr>
        <w:t xml:space="preserve"> </w:t>
      </w:r>
      <w:r>
        <w:rPr>
          <w:color w:val="232323"/>
          <w:w w:val="120"/>
        </w:rPr>
        <w:t>always</w:t>
      </w:r>
      <w:r>
        <w:rPr>
          <w:color w:val="232323"/>
          <w:spacing w:val="-2"/>
          <w:w w:val="120"/>
        </w:rPr>
        <w:t xml:space="preserve"> </w:t>
      </w:r>
      <w:r>
        <w:rPr>
          <w:color w:val="232323"/>
          <w:w w:val="120"/>
        </w:rPr>
        <w:t>based</w:t>
      </w:r>
      <w:r>
        <w:rPr>
          <w:color w:val="232323"/>
          <w:spacing w:val="-3"/>
          <w:w w:val="120"/>
        </w:rPr>
        <w:t xml:space="preserve"> </w:t>
      </w:r>
      <w:r>
        <w:rPr>
          <w:color w:val="232323"/>
          <w:w w:val="120"/>
        </w:rPr>
        <w:t>on</w:t>
      </w:r>
      <w:r>
        <w:rPr>
          <w:color w:val="232323"/>
          <w:spacing w:val="-1"/>
          <w:w w:val="120"/>
        </w:rPr>
        <w:t xml:space="preserve"> </w:t>
      </w:r>
      <w:r>
        <w:rPr>
          <w:color w:val="232323"/>
          <w:w w:val="120"/>
        </w:rPr>
        <w:t>the</w:t>
      </w:r>
      <w:r>
        <w:rPr>
          <w:color w:val="232323"/>
          <w:spacing w:val="-2"/>
          <w:w w:val="120"/>
        </w:rPr>
        <w:t xml:space="preserve"> </w:t>
      </w:r>
      <w:r>
        <w:rPr>
          <w:color w:val="232323"/>
          <w:w w:val="120"/>
        </w:rPr>
        <w:t>most</w:t>
      </w:r>
      <w:r>
        <w:rPr>
          <w:color w:val="232323"/>
          <w:spacing w:val="-3"/>
          <w:w w:val="120"/>
        </w:rPr>
        <w:t xml:space="preserve"> </w:t>
      </w:r>
      <w:r>
        <w:rPr>
          <w:color w:val="232323"/>
          <w:w w:val="120"/>
        </w:rPr>
        <w:t>clinically</w:t>
      </w:r>
      <w:r>
        <w:rPr>
          <w:color w:val="232323"/>
          <w:spacing w:val="-2"/>
          <w:w w:val="120"/>
        </w:rPr>
        <w:t xml:space="preserve"> </w:t>
      </w:r>
      <w:r>
        <w:rPr>
          <w:color w:val="232323"/>
          <w:w w:val="120"/>
        </w:rPr>
        <w:t>relevant</w:t>
      </w:r>
      <w:r>
        <w:rPr>
          <w:color w:val="232323"/>
          <w:spacing w:val="-3"/>
          <w:w w:val="120"/>
        </w:rPr>
        <w:t xml:space="preserve"> </w:t>
      </w:r>
      <w:r>
        <w:rPr>
          <w:color w:val="232323"/>
          <w:w w:val="120"/>
        </w:rPr>
        <w:t>comparator.</w:t>
      </w:r>
      <w:r>
        <w:rPr>
          <w:color w:val="232323"/>
          <w:spacing w:val="-2"/>
          <w:w w:val="120"/>
        </w:rPr>
        <w:t xml:space="preserve"> </w:t>
      </w:r>
      <w:r>
        <w:rPr>
          <w:color w:val="232323"/>
          <w:w w:val="120"/>
        </w:rPr>
        <w:t>This</w:t>
      </w:r>
      <w:r>
        <w:rPr>
          <w:color w:val="232323"/>
          <w:spacing w:val="-2"/>
          <w:w w:val="120"/>
        </w:rPr>
        <w:t xml:space="preserve"> </w:t>
      </w:r>
      <w:r>
        <w:rPr>
          <w:color w:val="232323"/>
          <w:w w:val="120"/>
        </w:rPr>
        <w:t>has</w:t>
      </w:r>
      <w:r>
        <w:rPr>
          <w:color w:val="232323"/>
          <w:spacing w:val="-2"/>
          <w:w w:val="120"/>
        </w:rPr>
        <w:t xml:space="preserve"> </w:t>
      </w:r>
      <w:r>
        <w:rPr>
          <w:color w:val="232323"/>
          <w:w w:val="120"/>
        </w:rPr>
        <w:t>the</w:t>
      </w:r>
      <w:r>
        <w:rPr>
          <w:color w:val="232323"/>
          <w:spacing w:val="-2"/>
          <w:w w:val="120"/>
        </w:rPr>
        <w:t xml:space="preserve"> </w:t>
      </w:r>
      <w:r>
        <w:rPr>
          <w:color w:val="232323"/>
          <w:w w:val="120"/>
        </w:rPr>
        <w:t>impact</w:t>
      </w:r>
      <w:r>
        <w:rPr>
          <w:color w:val="232323"/>
          <w:spacing w:val="-3"/>
          <w:w w:val="120"/>
        </w:rPr>
        <w:t xml:space="preserve"> </w:t>
      </w:r>
      <w:r>
        <w:rPr>
          <w:color w:val="232323"/>
          <w:w w:val="120"/>
        </w:rPr>
        <w:t xml:space="preserve">of </w:t>
      </w:r>
      <w:r>
        <w:rPr>
          <w:color w:val="232323"/>
          <w:w w:val="115"/>
        </w:rPr>
        <w:t xml:space="preserve">undervaluing new innovations that should be compared to the therapy most likely to be replaced. </w:t>
      </w:r>
      <w:r>
        <w:rPr>
          <w:color w:val="232323"/>
          <w:w w:val="120"/>
        </w:rPr>
        <w:t>Over</w:t>
      </w:r>
      <w:r>
        <w:rPr>
          <w:color w:val="232323"/>
          <w:spacing w:val="-12"/>
          <w:w w:val="120"/>
        </w:rPr>
        <w:t xml:space="preserve"> </w:t>
      </w:r>
      <w:r>
        <w:rPr>
          <w:color w:val="232323"/>
          <w:w w:val="120"/>
        </w:rPr>
        <w:t>time,</w:t>
      </w:r>
      <w:r>
        <w:rPr>
          <w:color w:val="232323"/>
          <w:spacing w:val="-12"/>
          <w:w w:val="120"/>
        </w:rPr>
        <w:t xml:space="preserve"> </w:t>
      </w:r>
      <w:r>
        <w:rPr>
          <w:color w:val="232323"/>
          <w:w w:val="120"/>
        </w:rPr>
        <w:t>this</w:t>
      </w:r>
      <w:r>
        <w:rPr>
          <w:color w:val="232323"/>
          <w:spacing w:val="-12"/>
          <w:w w:val="120"/>
        </w:rPr>
        <w:t xml:space="preserve"> </w:t>
      </w:r>
      <w:r>
        <w:rPr>
          <w:color w:val="232323"/>
          <w:w w:val="120"/>
        </w:rPr>
        <w:t>can</w:t>
      </w:r>
      <w:r>
        <w:rPr>
          <w:color w:val="232323"/>
          <w:spacing w:val="-11"/>
          <w:w w:val="120"/>
        </w:rPr>
        <w:t xml:space="preserve"> </w:t>
      </w:r>
      <w:r>
        <w:rPr>
          <w:color w:val="232323"/>
          <w:w w:val="120"/>
        </w:rPr>
        <w:t>erode</w:t>
      </w:r>
      <w:r>
        <w:rPr>
          <w:color w:val="232323"/>
          <w:spacing w:val="-13"/>
          <w:w w:val="120"/>
        </w:rPr>
        <w:t xml:space="preserve"> </w:t>
      </w:r>
      <w:r>
        <w:rPr>
          <w:color w:val="232323"/>
          <w:w w:val="120"/>
        </w:rPr>
        <w:t>pricing</w:t>
      </w:r>
      <w:r>
        <w:rPr>
          <w:color w:val="232323"/>
          <w:spacing w:val="-13"/>
          <w:w w:val="120"/>
        </w:rPr>
        <w:t xml:space="preserve"> </w:t>
      </w:r>
      <w:r>
        <w:rPr>
          <w:color w:val="232323"/>
          <w:w w:val="120"/>
        </w:rPr>
        <w:t>for</w:t>
      </w:r>
      <w:r>
        <w:rPr>
          <w:color w:val="232323"/>
          <w:spacing w:val="-12"/>
          <w:w w:val="120"/>
        </w:rPr>
        <w:t xml:space="preserve"> </w:t>
      </w:r>
      <w:r>
        <w:rPr>
          <w:color w:val="232323"/>
          <w:w w:val="120"/>
        </w:rPr>
        <w:t>entire</w:t>
      </w:r>
      <w:r>
        <w:rPr>
          <w:color w:val="232323"/>
          <w:spacing w:val="-12"/>
          <w:w w:val="120"/>
        </w:rPr>
        <w:t xml:space="preserve"> </w:t>
      </w:r>
      <w:r>
        <w:rPr>
          <w:color w:val="232323"/>
          <w:w w:val="120"/>
        </w:rPr>
        <w:t>classes</w:t>
      </w:r>
      <w:r>
        <w:rPr>
          <w:color w:val="232323"/>
          <w:spacing w:val="-12"/>
          <w:w w:val="120"/>
        </w:rPr>
        <w:t xml:space="preserve"> </w:t>
      </w:r>
      <w:r>
        <w:rPr>
          <w:color w:val="232323"/>
          <w:w w:val="120"/>
        </w:rPr>
        <w:t>of</w:t>
      </w:r>
      <w:r>
        <w:rPr>
          <w:color w:val="232323"/>
          <w:spacing w:val="-12"/>
          <w:w w:val="120"/>
        </w:rPr>
        <w:t xml:space="preserve"> </w:t>
      </w:r>
      <w:r>
        <w:rPr>
          <w:color w:val="232323"/>
          <w:w w:val="120"/>
        </w:rPr>
        <w:t>medicines</w:t>
      </w:r>
      <w:r>
        <w:rPr>
          <w:color w:val="232323"/>
          <w:spacing w:val="-12"/>
          <w:w w:val="120"/>
        </w:rPr>
        <w:t xml:space="preserve"> </w:t>
      </w:r>
      <w:r>
        <w:rPr>
          <w:color w:val="232323"/>
          <w:w w:val="120"/>
        </w:rPr>
        <w:t>or</w:t>
      </w:r>
      <w:r>
        <w:rPr>
          <w:color w:val="232323"/>
          <w:spacing w:val="-11"/>
          <w:w w:val="120"/>
        </w:rPr>
        <w:t xml:space="preserve"> </w:t>
      </w:r>
      <w:r>
        <w:rPr>
          <w:color w:val="232323"/>
          <w:w w:val="120"/>
        </w:rPr>
        <w:t>therapeutic</w:t>
      </w:r>
      <w:r>
        <w:rPr>
          <w:color w:val="232323"/>
          <w:spacing w:val="-13"/>
          <w:w w:val="120"/>
        </w:rPr>
        <w:t xml:space="preserve"> </w:t>
      </w:r>
      <w:r>
        <w:rPr>
          <w:color w:val="232323"/>
          <w:w w:val="120"/>
        </w:rPr>
        <w:t>areas</w:t>
      </w:r>
      <w:r>
        <w:rPr>
          <w:color w:val="232323"/>
          <w:spacing w:val="-12"/>
          <w:w w:val="120"/>
        </w:rPr>
        <w:t xml:space="preserve"> </w:t>
      </w:r>
      <w:r>
        <w:rPr>
          <w:color w:val="232323"/>
          <w:w w:val="120"/>
        </w:rPr>
        <w:t>leading</w:t>
      </w:r>
      <w:r>
        <w:rPr>
          <w:color w:val="232323"/>
          <w:spacing w:val="-15"/>
          <w:w w:val="120"/>
        </w:rPr>
        <w:t xml:space="preserve"> </w:t>
      </w:r>
      <w:r>
        <w:rPr>
          <w:color w:val="232323"/>
          <w:w w:val="120"/>
        </w:rPr>
        <w:t xml:space="preserve">to the Australian standard of care falling behind other similar nations and further disincentivise </w:t>
      </w:r>
      <w:r>
        <w:rPr>
          <w:color w:val="232323"/>
          <w:w w:val="115"/>
        </w:rPr>
        <w:t xml:space="preserve">manufacturers from listing new medicines on the PBS, such as the recent example with Eli Lilly’s </w:t>
      </w:r>
      <w:r>
        <w:rPr>
          <w:color w:val="232323"/>
          <w:w w:val="120"/>
        </w:rPr>
        <w:t xml:space="preserve">OMVOH.” </w:t>
      </w:r>
      <w:r>
        <w:rPr>
          <w:i w:val="0"/>
          <w:color w:val="232323"/>
          <w:w w:val="120"/>
        </w:rPr>
        <w:t>(MSD Australia)</w:t>
      </w:r>
    </w:p>
    <w:p w14:paraId="36C6C373" w14:textId="77777777" w:rsidR="002138FA" w:rsidRDefault="002138FA">
      <w:pPr>
        <w:pStyle w:val="BodyText"/>
        <w:spacing w:before="3"/>
        <w:ind w:left="0"/>
        <w:jc w:val="left"/>
        <w:rPr>
          <w:i w:val="0"/>
        </w:rPr>
      </w:pPr>
    </w:p>
    <w:p w14:paraId="36C6C374" w14:textId="77777777" w:rsidR="002138FA" w:rsidRDefault="00A2619F">
      <w:pPr>
        <w:pStyle w:val="BodyText"/>
        <w:spacing w:line="252" w:lineRule="auto"/>
        <w:ind w:right="965"/>
        <w:rPr>
          <w:i w:val="0"/>
        </w:rPr>
      </w:pPr>
      <w:r>
        <w:rPr>
          <w:color w:val="232323"/>
          <w:w w:val="115"/>
        </w:rPr>
        <w:t xml:space="preserve">“For cost-min submissions, the comparator should be what is most likely to be replaced in practice rather than the lowest cost-comparator which in some instances may not be the treatment of choice anymore.” </w:t>
      </w:r>
      <w:r>
        <w:rPr>
          <w:i w:val="0"/>
          <w:color w:val="232323"/>
          <w:w w:val="115"/>
        </w:rPr>
        <w:t>(Alexion)</w:t>
      </w:r>
    </w:p>
    <w:p w14:paraId="36C6C375" w14:textId="77777777" w:rsidR="002138FA" w:rsidRDefault="00A2619F">
      <w:pPr>
        <w:pStyle w:val="BodyText"/>
        <w:spacing w:before="263" w:line="252" w:lineRule="auto"/>
        <w:ind w:right="963"/>
        <w:rPr>
          <w:i w:val="0"/>
        </w:rPr>
      </w:pPr>
      <w:r>
        <w:rPr>
          <w:color w:val="232323"/>
          <w:w w:val="115"/>
        </w:rPr>
        <w:t>“Whilst</w:t>
      </w:r>
      <w:r>
        <w:rPr>
          <w:color w:val="232323"/>
          <w:spacing w:val="-2"/>
          <w:w w:val="115"/>
        </w:rPr>
        <w:t xml:space="preserve"> </w:t>
      </w:r>
      <w:r>
        <w:rPr>
          <w:color w:val="232323"/>
          <w:w w:val="115"/>
        </w:rPr>
        <w:t>careful</w:t>
      </w:r>
      <w:r>
        <w:rPr>
          <w:color w:val="232323"/>
          <w:spacing w:val="-2"/>
          <w:w w:val="115"/>
        </w:rPr>
        <w:t xml:space="preserve"> </w:t>
      </w:r>
      <w:r>
        <w:rPr>
          <w:color w:val="232323"/>
          <w:w w:val="115"/>
        </w:rPr>
        <w:t>thought</w:t>
      </w:r>
      <w:r>
        <w:rPr>
          <w:color w:val="232323"/>
          <w:spacing w:val="-2"/>
          <w:w w:val="115"/>
        </w:rPr>
        <w:t xml:space="preserve"> </w:t>
      </w:r>
      <w:r>
        <w:rPr>
          <w:color w:val="232323"/>
          <w:w w:val="115"/>
        </w:rPr>
        <w:t>should</w:t>
      </w:r>
      <w:r>
        <w:rPr>
          <w:color w:val="232323"/>
          <w:spacing w:val="-3"/>
          <w:w w:val="115"/>
        </w:rPr>
        <w:t xml:space="preserve"> </w:t>
      </w:r>
      <w:r>
        <w:rPr>
          <w:color w:val="232323"/>
          <w:w w:val="115"/>
        </w:rPr>
        <w:t>be</w:t>
      </w:r>
      <w:r>
        <w:rPr>
          <w:color w:val="232323"/>
          <w:spacing w:val="-2"/>
          <w:w w:val="115"/>
        </w:rPr>
        <w:t xml:space="preserve"> </w:t>
      </w:r>
      <w:r>
        <w:rPr>
          <w:color w:val="232323"/>
          <w:w w:val="115"/>
        </w:rPr>
        <w:t>given</w:t>
      </w:r>
      <w:r>
        <w:rPr>
          <w:color w:val="232323"/>
          <w:spacing w:val="-4"/>
          <w:w w:val="115"/>
        </w:rPr>
        <w:t xml:space="preserve"> </w:t>
      </w:r>
      <w:r>
        <w:rPr>
          <w:color w:val="232323"/>
          <w:w w:val="115"/>
        </w:rPr>
        <w:t>on the</w:t>
      </w:r>
      <w:r>
        <w:rPr>
          <w:color w:val="232323"/>
          <w:spacing w:val="-2"/>
          <w:w w:val="115"/>
        </w:rPr>
        <w:t xml:space="preserve"> </w:t>
      </w:r>
      <w:r>
        <w:rPr>
          <w:color w:val="232323"/>
          <w:w w:val="115"/>
        </w:rPr>
        <w:t>operation</w:t>
      </w:r>
      <w:r>
        <w:rPr>
          <w:color w:val="232323"/>
          <w:spacing w:val="-4"/>
          <w:w w:val="115"/>
        </w:rPr>
        <w:t xml:space="preserve"> </w:t>
      </w:r>
      <w:r>
        <w:rPr>
          <w:color w:val="232323"/>
          <w:w w:val="115"/>
        </w:rPr>
        <w:t>of section 101(3B)</w:t>
      </w:r>
      <w:r>
        <w:rPr>
          <w:color w:val="232323"/>
          <w:spacing w:val="-3"/>
          <w:w w:val="115"/>
        </w:rPr>
        <w:t xml:space="preserve"> </w:t>
      </w:r>
      <w:r>
        <w:rPr>
          <w:color w:val="232323"/>
          <w:w w:val="115"/>
        </w:rPr>
        <w:t>of the</w:t>
      </w:r>
      <w:r>
        <w:rPr>
          <w:color w:val="232323"/>
          <w:spacing w:val="-4"/>
          <w:w w:val="115"/>
        </w:rPr>
        <w:t xml:space="preserve"> </w:t>
      </w:r>
      <w:r>
        <w:rPr>
          <w:color w:val="232323"/>
          <w:w w:val="115"/>
        </w:rPr>
        <w:t xml:space="preserve">National Health </w:t>
      </w:r>
      <w:r>
        <w:rPr>
          <w:color w:val="232323"/>
          <w:w w:val="120"/>
        </w:rPr>
        <w:t>Act (1953) the continued ambiguity on the issue of comparator selection in the Consultation Paper is disappointing. The issue of lowest cost comparator is longstanding and a significant barrier to access that worsens with the listing of each new product in the therapeutic area. Novartis, clinicians, other Sponsors in Australia, and Medicines Australia all agree that the appropriate</w:t>
      </w:r>
      <w:r>
        <w:rPr>
          <w:color w:val="232323"/>
          <w:spacing w:val="-12"/>
          <w:w w:val="120"/>
        </w:rPr>
        <w:t xml:space="preserve"> </w:t>
      </w:r>
      <w:r>
        <w:rPr>
          <w:color w:val="232323"/>
          <w:w w:val="120"/>
        </w:rPr>
        <w:t>comparator</w:t>
      </w:r>
      <w:r>
        <w:rPr>
          <w:color w:val="232323"/>
          <w:spacing w:val="-14"/>
          <w:w w:val="120"/>
        </w:rPr>
        <w:t xml:space="preserve"> </w:t>
      </w:r>
      <w:r>
        <w:rPr>
          <w:color w:val="232323"/>
          <w:w w:val="120"/>
        </w:rPr>
        <w:t>to</w:t>
      </w:r>
      <w:r>
        <w:rPr>
          <w:color w:val="232323"/>
          <w:spacing w:val="-12"/>
          <w:w w:val="120"/>
        </w:rPr>
        <w:t xml:space="preserve"> </w:t>
      </w:r>
      <w:r>
        <w:rPr>
          <w:color w:val="232323"/>
          <w:w w:val="120"/>
        </w:rPr>
        <w:t>new</w:t>
      </w:r>
      <w:r>
        <w:rPr>
          <w:color w:val="232323"/>
          <w:spacing w:val="-13"/>
          <w:w w:val="120"/>
        </w:rPr>
        <w:t xml:space="preserve"> </w:t>
      </w:r>
      <w:r>
        <w:rPr>
          <w:color w:val="232323"/>
          <w:w w:val="120"/>
        </w:rPr>
        <w:t>a</w:t>
      </w:r>
      <w:r>
        <w:rPr>
          <w:color w:val="232323"/>
          <w:spacing w:val="-14"/>
          <w:w w:val="120"/>
        </w:rPr>
        <w:t xml:space="preserve"> </w:t>
      </w:r>
      <w:r>
        <w:rPr>
          <w:color w:val="232323"/>
          <w:w w:val="120"/>
        </w:rPr>
        <w:t>medicine</w:t>
      </w:r>
      <w:r>
        <w:rPr>
          <w:color w:val="232323"/>
          <w:spacing w:val="-8"/>
          <w:w w:val="120"/>
        </w:rPr>
        <w:t xml:space="preserve"> </w:t>
      </w:r>
      <w:r>
        <w:rPr>
          <w:color w:val="232323"/>
          <w:w w:val="120"/>
        </w:rPr>
        <w:t>should</w:t>
      </w:r>
      <w:r>
        <w:rPr>
          <w:color w:val="232323"/>
          <w:spacing w:val="-13"/>
          <w:w w:val="120"/>
        </w:rPr>
        <w:t xml:space="preserve"> </w:t>
      </w:r>
      <w:r>
        <w:rPr>
          <w:color w:val="232323"/>
          <w:w w:val="120"/>
        </w:rPr>
        <w:t>be</w:t>
      </w:r>
      <w:r>
        <w:rPr>
          <w:color w:val="232323"/>
          <w:spacing w:val="-13"/>
          <w:w w:val="120"/>
        </w:rPr>
        <w:t xml:space="preserve"> </w:t>
      </w:r>
      <w:r>
        <w:rPr>
          <w:color w:val="232323"/>
          <w:w w:val="120"/>
        </w:rPr>
        <w:t>the</w:t>
      </w:r>
      <w:r>
        <w:rPr>
          <w:color w:val="232323"/>
          <w:spacing w:val="-14"/>
          <w:w w:val="120"/>
        </w:rPr>
        <w:t xml:space="preserve"> </w:t>
      </w:r>
      <w:r>
        <w:rPr>
          <w:color w:val="232323"/>
          <w:w w:val="120"/>
        </w:rPr>
        <w:t>medicine</w:t>
      </w:r>
      <w:r>
        <w:rPr>
          <w:color w:val="232323"/>
          <w:spacing w:val="-12"/>
          <w:w w:val="120"/>
        </w:rPr>
        <w:t xml:space="preserve"> </w:t>
      </w:r>
      <w:r>
        <w:rPr>
          <w:color w:val="232323"/>
          <w:w w:val="120"/>
        </w:rPr>
        <w:t>most</w:t>
      </w:r>
      <w:r>
        <w:rPr>
          <w:color w:val="232323"/>
          <w:spacing w:val="-13"/>
          <w:w w:val="120"/>
        </w:rPr>
        <w:t xml:space="preserve"> </w:t>
      </w:r>
      <w:r>
        <w:rPr>
          <w:color w:val="232323"/>
          <w:w w:val="120"/>
        </w:rPr>
        <w:t>likely</w:t>
      </w:r>
      <w:r>
        <w:rPr>
          <w:color w:val="232323"/>
          <w:spacing w:val="-12"/>
          <w:w w:val="120"/>
        </w:rPr>
        <w:t xml:space="preserve"> </w:t>
      </w:r>
      <w:r>
        <w:rPr>
          <w:color w:val="232323"/>
          <w:w w:val="120"/>
        </w:rPr>
        <w:t>to</w:t>
      </w:r>
      <w:r>
        <w:rPr>
          <w:color w:val="232323"/>
          <w:spacing w:val="-12"/>
          <w:w w:val="120"/>
        </w:rPr>
        <w:t xml:space="preserve"> </w:t>
      </w:r>
      <w:r>
        <w:rPr>
          <w:color w:val="232323"/>
          <w:w w:val="120"/>
        </w:rPr>
        <w:t>be</w:t>
      </w:r>
      <w:r>
        <w:rPr>
          <w:color w:val="232323"/>
          <w:spacing w:val="-14"/>
          <w:w w:val="120"/>
        </w:rPr>
        <w:t xml:space="preserve"> </w:t>
      </w:r>
      <w:r>
        <w:rPr>
          <w:color w:val="232323"/>
          <w:w w:val="120"/>
        </w:rPr>
        <w:t>replaced</w:t>
      </w:r>
      <w:r>
        <w:rPr>
          <w:color w:val="232323"/>
          <w:spacing w:val="-14"/>
          <w:w w:val="120"/>
        </w:rPr>
        <w:t xml:space="preserve"> </w:t>
      </w:r>
      <w:r>
        <w:rPr>
          <w:color w:val="232323"/>
          <w:w w:val="120"/>
        </w:rPr>
        <w:t xml:space="preserve">in practice, or an appropriately weighted basket of therapies.” </w:t>
      </w:r>
      <w:r>
        <w:rPr>
          <w:i w:val="0"/>
          <w:color w:val="232323"/>
          <w:w w:val="120"/>
        </w:rPr>
        <w:t>(Novartis Australia)</w:t>
      </w:r>
    </w:p>
    <w:p w14:paraId="36C6C376" w14:textId="77777777" w:rsidR="002138FA" w:rsidRDefault="00A2619F">
      <w:pPr>
        <w:pStyle w:val="Heading2"/>
        <w:spacing w:before="250"/>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377" w14:textId="77777777" w:rsidR="002138FA" w:rsidRDefault="002138FA">
      <w:pPr>
        <w:pStyle w:val="BodyText"/>
        <w:spacing w:before="2"/>
        <w:ind w:left="0"/>
        <w:jc w:val="left"/>
        <w:rPr>
          <w:i w:val="0"/>
          <w:sz w:val="26"/>
        </w:rPr>
      </w:pPr>
    </w:p>
    <w:p w14:paraId="36C6C378" w14:textId="77777777" w:rsidR="002138FA" w:rsidRDefault="00A2619F">
      <w:pPr>
        <w:spacing w:before="1" w:line="252" w:lineRule="auto"/>
        <w:ind w:left="390" w:right="963"/>
        <w:jc w:val="both"/>
        <w:rPr>
          <w:sz w:val="24"/>
        </w:rPr>
      </w:pPr>
      <w:r>
        <w:rPr>
          <w:w w:val="115"/>
          <w:sz w:val="24"/>
        </w:rPr>
        <w:t>Many of the stakeholder groups are aligned with Medicines Australia’s position that maintaining the status quo will ultimately disincentivise sponsors from launching early (or at all) in Australia, leading to longer access times, and less choice for patients and clinicians.</w:t>
      </w:r>
    </w:p>
    <w:p w14:paraId="36C6C379"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C37A" w14:textId="77777777" w:rsidR="002138FA" w:rsidRDefault="00A2619F">
      <w:pPr>
        <w:spacing w:before="89"/>
        <w:ind w:left="390"/>
        <w:jc w:val="both"/>
        <w:rPr>
          <w:rFonts w:ascii="Arial" w:hAnsi="Arial"/>
          <w:sz w:val="24"/>
        </w:rPr>
      </w:pPr>
      <w:r>
        <w:rPr>
          <w:rFonts w:ascii="Arial" w:hAnsi="Arial"/>
          <w:sz w:val="24"/>
        </w:rPr>
        <w:lastRenderedPageBreak/>
        <w:t>Table</w:t>
      </w:r>
      <w:r>
        <w:rPr>
          <w:rFonts w:ascii="Arial" w:hAnsi="Arial"/>
          <w:spacing w:val="-8"/>
          <w:sz w:val="24"/>
        </w:rPr>
        <w:t xml:space="preserve"> </w:t>
      </w:r>
      <w:r>
        <w:rPr>
          <w:rFonts w:ascii="Arial" w:hAnsi="Arial"/>
          <w:sz w:val="24"/>
        </w:rPr>
        <w:t>52.</w:t>
      </w:r>
      <w:r>
        <w:rPr>
          <w:rFonts w:ascii="Arial" w:hAnsi="Arial"/>
          <w:spacing w:val="-8"/>
          <w:sz w:val="24"/>
        </w:rPr>
        <w:t xml:space="preserve"> </w:t>
      </w:r>
      <w:r>
        <w:rPr>
          <w:rFonts w:ascii="Arial" w:hAnsi="Arial"/>
          <w:sz w:val="24"/>
        </w:rPr>
        <w:t>Valuing</w:t>
      </w:r>
      <w:r>
        <w:rPr>
          <w:rFonts w:ascii="Arial" w:hAnsi="Arial"/>
          <w:spacing w:val="-10"/>
          <w:sz w:val="24"/>
        </w:rPr>
        <w:t xml:space="preserve"> </w:t>
      </w:r>
      <w:r>
        <w:rPr>
          <w:rFonts w:ascii="Arial" w:hAnsi="Arial"/>
          <w:sz w:val="24"/>
        </w:rPr>
        <w:t>of</w:t>
      </w:r>
      <w:r>
        <w:rPr>
          <w:rFonts w:ascii="Arial" w:hAnsi="Arial"/>
          <w:spacing w:val="-11"/>
          <w:sz w:val="24"/>
        </w:rPr>
        <w:t xml:space="preserve"> </w:t>
      </w:r>
      <w:r>
        <w:rPr>
          <w:rFonts w:ascii="Arial" w:hAnsi="Arial"/>
          <w:sz w:val="24"/>
        </w:rPr>
        <w:t>long-term</w:t>
      </w:r>
      <w:r>
        <w:rPr>
          <w:rFonts w:ascii="Arial" w:hAnsi="Arial"/>
          <w:spacing w:val="-8"/>
          <w:sz w:val="24"/>
        </w:rPr>
        <w:t xml:space="preserve"> </w:t>
      </w:r>
      <w:r>
        <w:rPr>
          <w:rFonts w:ascii="Arial" w:hAnsi="Arial"/>
          <w:sz w:val="24"/>
        </w:rPr>
        <w:t>benefits</w:t>
      </w:r>
      <w:r>
        <w:rPr>
          <w:rFonts w:ascii="Arial" w:hAnsi="Arial"/>
          <w:spacing w:val="-7"/>
          <w:sz w:val="24"/>
        </w:rPr>
        <w:t xml:space="preserve"> </w:t>
      </w:r>
      <w:r>
        <w:rPr>
          <w:rFonts w:ascii="Arial" w:hAnsi="Arial"/>
          <w:sz w:val="24"/>
        </w:rPr>
        <w:t>–</w:t>
      </w:r>
      <w:r>
        <w:rPr>
          <w:rFonts w:ascii="Arial" w:hAnsi="Arial"/>
          <w:spacing w:val="-10"/>
          <w:sz w:val="24"/>
        </w:rPr>
        <w:t xml:space="preserve"> </w:t>
      </w:r>
      <w:r>
        <w:rPr>
          <w:rFonts w:ascii="Arial" w:hAnsi="Arial"/>
          <w:sz w:val="24"/>
        </w:rPr>
        <w:t>impact</w:t>
      </w:r>
      <w:r>
        <w:rPr>
          <w:rFonts w:ascii="Arial" w:hAnsi="Arial"/>
          <w:spacing w:val="-8"/>
          <w:sz w:val="24"/>
        </w:rPr>
        <w:t xml:space="preserve"> </w:t>
      </w:r>
      <w:r>
        <w:rPr>
          <w:rFonts w:ascii="Arial" w:hAnsi="Arial"/>
          <w:sz w:val="24"/>
        </w:rPr>
        <w:t>on</w:t>
      </w:r>
      <w:r>
        <w:rPr>
          <w:rFonts w:ascii="Arial" w:hAnsi="Arial"/>
          <w:spacing w:val="-8"/>
          <w:sz w:val="24"/>
        </w:rPr>
        <w:t xml:space="preserve"> </w:t>
      </w:r>
      <w:r>
        <w:rPr>
          <w:rFonts w:ascii="Arial" w:hAnsi="Arial"/>
          <w:sz w:val="24"/>
        </w:rPr>
        <w:t>you/organisation</w:t>
      </w:r>
      <w:r>
        <w:rPr>
          <w:rFonts w:ascii="Arial" w:hAnsi="Arial"/>
          <w:spacing w:val="-9"/>
          <w:sz w:val="24"/>
        </w:rPr>
        <w:t xml:space="preserve"> </w:t>
      </w:r>
      <w:r>
        <w:rPr>
          <w:rFonts w:ascii="Arial" w:hAnsi="Arial"/>
          <w:sz w:val="24"/>
        </w:rPr>
        <w:t>by</w:t>
      </w:r>
      <w:r>
        <w:rPr>
          <w:rFonts w:ascii="Arial" w:hAnsi="Arial"/>
          <w:spacing w:val="-11"/>
          <w:sz w:val="24"/>
        </w:rPr>
        <w:t xml:space="preserve"> </w:t>
      </w:r>
      <w:r>
        <w:rPr>
          <w:rFonts w:ascii="Arial" w:hAnsi="Arial"/>
          <w:sz w:val="24"/>
        </w:rPr>
        <w:t>stakeholder</w:t>
      </w:r>
      <w:r>
        <w:rPr>
          <w:rFonts w:ascii="Arial" w:hAnsi="Arial"/>
          <w:spacing w:val="-8"/>
          <w:sz w:val="24"/>
        </w:rPr>
        <w:t xml:space="preserve"> </w:t>
      </w:r>
      <w:r>
        <w:rPr>
          <w:rFonts w:ascii="Arial" w:hAnsi="Arial"/>
          <w:spacing w:val="-4"/>
          <w:sz w:val="24"/>
        </w:rPr>
        <w:t>type</w:t>
      </w:r>
    </w:p>
    <w:p w14:paraId="36C6C37B"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38C" w14:textId="77777777">
        <w:trPr>
          <w:trHeight w:val="1020"/>
        </w:trPr>
        <w:tc>
          <w:tcPr>
            <w:tcW w:w="2494" w:type="dxa"/>
          </w:tcPr>
          <w:p w14:paraId="36C6C37C" w14:textId="77777777" w:rsidR="002138FA" w:rsidRDefault="002138FA">
            <w:pPr>
              <w:pStyle w:val="TableParagraph"/>
              <w:spacing w:before="0"/>
              <w:ind w:left="0" w:right="0"/>
              <w:jc w:val="left"/>
              <w:rPr>
                <w:rFonts w:ascii="Times New Roman"/>
              </w:rPr>
            </w:pPr>
          </w:p>
        </w:tc>
        <w:tc>
          <w:tcPr>
            <w:tcW w:w="1021" w:type="dxa"/>
          </w:tcPr>
          <w:p w14:paraId="36C6C37D" w14:textId="77777777" w:rsidR="002138FA" w:rsidRDefault="002138FA">
            <w:pPr>
              <w:pStyle w:val="TableParagraph"/>
              <w:spacing w:before="92"/>
              <w:ind w:left="0" w:right="0"/>
              <w:jc w:val="left"/>
              <w:rPr>
                <w:rFonts w:ascii="Arial"/>
                <w:sz w:val="18"/>
              </w:rPr>
            </w:pPr>
          </w:p>
          <w:p w14:paraId="36C6C37E"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37F" w14:textId="77777777" w:rsidR="002138FA" w:rsidRDefault="002138FA">
            <w:pPr>
              <w:pStyle w:val="TableParagraph"/>
              <w:spacing w:before="202"/>
              <w:ind w:left="0" w:right="0"/>
              <w:jc w:val="left"/>
              <w:rPr>
                <w:rFonts w:ascii="Arial"/>
                <w:sz w:val="18"/>
              </w:rPr>
            </w:pPr>
          </w:p>
          <w:p w14:paraId="36C6C380"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381" w14:textId="77777777" w:rsidR="002138FA" w:rsidRDefault="002138FA">
            <w:pPr>
              <w:pStyle w:val="TableParagraph"/>
              <w:spacing w:before="202"/>
              <w:ind w:left="0" w:right="0"/>
              <w:jc w:val="left"/>
              <w:rPr>
                <w:rFonts w:ascii="Arial"/>
                <w:sz w:val="18"/>
              </w:rPr>
            </w:pPr>
          </w:p>
          <w:p w14:paraId="36C6C382"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383" w14:textId="77777777" w:rsidR="002138FA" w:rsidRDefault="002138FA">
            <w:pPr>
              <w:pStyle w:val="TableParagraph"/>
              <w:spacing w:before="202"/>
              <w:ind w:left="0" w:right="0"/>
              <w:jc w:val="left"/>
              <w:rPr>
                <w:rFonts w:ascii="Arial"/>
                <w:sz w:val="18"/>
              </w:rPr>
            </w:pPr>
          </w:p>
          <w:p w14:paraId="36C6C384"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385" w14:textId="77777777" w:rsidR="002138FA" w:rsidRDefault="002138FA">
            <w:pPr>
              <w:pStyle w:val="TableParagraph"/>
              <w:spacing w:before="92"/>
              <w:ind w:left="0" w:right="0"/>
              <w:jc w:val="left"/>
              <w:rPr>
                <w:rFonts w:ascii="Arial"/>
                <w:sz w:val="18"/>
              </w:rPr>
            </w:pPr>
          </w:p>
          <w:p w14:paraId="36C6C386"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387" w14:textId="77777777" w:rsidR="002138FA" w:rsidRDefault="002138FA">
            <w:pPr>
              <w:pStyle w:val="TableParagraph"/>
              <w:spacing w:before="92"/>
              <w:ind w:left="0" w:right="0"/>
              <w:jc w:val="left"/>
              <w:rPr>
                <w:rFonts w:ascii="Arial"/>
                <w:sz w:val="18"/>
              </w:rPr>
            </w:pPr>
          </w:p>
          <w:p w14:paraId="36C6C388"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389"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38A" w14:textId="77777777" w:rsidR="002138FA" w:rsidRDefault="002138FA">
            <w:pPr>
              <w:pStyle w:val="TableParagraph"/>
              <w:spacing w:before="92"/>
              <w:ind w:left="0" w:right="0"/>
              <w:jc w:val="left"/>
              <w:rPr>
                <w:rFonts w:ascii="Arial"/>
                <w:sz w:val="18"/>
              </w:rPr>
            </w:pPr>
          </w:p>
          <w:p w14:paraId="36C6C38B"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395" w14:textId="77777777">
        <w:trPr>
          <w:trHeight w:val="453"/>
        </w:trPr>
        <w:tc>
          <w:tcPr>
            <w:tcW w:w="2494" w:type="dxa"/>
            <w:tcBorders>
              <w:bottom w:val="dotted" w:sz="4" w:space="0" w:color="A4A4A4"/>
            </w:tcBorders>
          </w:tcPr>
          <w:p w14:paraId="36C6C38D"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C38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C38F"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F3F8FF"/>
          </w:tcPr>
          <w:p w14:paraId="36C6C390" w14:textId="77777777" w:rsidR="002138FA" w:rsidRDefault="00A2619F">
            <w:pPr>
              <w:pStyle w:val="TableParagraph"/>
              <w:rPr>
                <w:rFonts w:ascii="Arial Narrow"/>
                <w:sz w:val="18"/>
              </w:rPr>
            </w:pPr>
            <w:r>
              <w:rPr>
                <w:rFonts w:ascii="Arial Narrow"/>
                <w:spacing w:val="-5"/>
                <w:w w:val="120"/>
                <w:sz w:val="18"/>
              </w:rPr>
              <w:t>10%</w:t>
            </w:r>
          </w:p>
        </w:tc>
        <w:tc>
          <w:tcPr>
            <w:tcW w:w="1020" w:type="dxa"/>
            <w:tcBorders>
              <w:bottom w:val="dotted" w:sz="4" w:space="0" w:color="A4A4A4"/>
            </w:tcBorders>
            <w:shd w:val="clear" w:color="auto" w:fill="D1E6FF"/>
          </w:tcPr>
          <w:p w14:paraId="36C6C391" w14:textId="77777777" w:rsidR="002138FA" w:rsidRDefault="00A2619F">
            <w:pPr>
              <w:pStyle w:val="TableParagraph"/>
              <w:rPr>
                <w:rFonts w:ascii="Arial Narrow"/>
                <w:sz w:val="18"/>
              </w:rPr>
            </w:pPr>
            <w:r>
              <w:rPr>
                <w:rFonts w:ascii="Arial Narrow"/>
                <w:spacing w:val="-5"/>
                <w:w w:val="120"/>
                <w:sz w:val="18"/>
              </w:rPr>
              <w:t>40%</w:t>
            </w:r>
          </w:p>
        </w:tc>
        <w:tc>
          <w:tcPr>
            <w:tcW w:w="1020" w:type="dxa"/>
            <w:tcBorders>
              <w:bottom w:val="dotted" w:sz="4" w:space="0" w:color="A4A4A4"/>
            </w:tcBorders>
            <w:shd w:val="clear" w:color="auto" w:fill="E8F1FF"/>
          </w:tcPr>
          <w:p w14:paraId="36C6C392" w14:textId="77777777" w:rsidR="002138FA" w:rsidRDefault="00A2619F">
            <w:pPr>
              <w:pStyle w:val="TableParagraph"/>
              <w:rPr>
                <w:rFonts w:ascii="Arial Narrow"/>
                <w:sz w:val="18"/>
              </w:rPr>
            </w:pPr>
            <w:r>
              <w:rPr>
                <w:rFonts w:ascii="Arial Narrow"/>
                <w:spacing w:val="-5"/>
                <w:w w:val="120"/>
                <w:sz w:val="18"/>
              </w:rPr>
              <w:t>20%</w:t>
            </w:r>
          </w:p>
        </w:tc>
        <w:tc>
          <w:tcPr>
            <w:tcW w:w="1021" w:type="dxa"/>
            <w:tcBorders>
              <w:bottom w:val="dotted" w:sz="4" w:space="0" w:color="A4A4A4"/>
            </w:tcBorders>
            <w:shd w:val="clear" w:color="auto" w:fill="DCEBFF"/>
          </w:tcPr>
          <w:p w14:paraId="36C6C393" w14:textId="77777777" w:rsidR="002138FA" w:rsidRDefault="00A2619F">
            <w:pPr>
              <w:pStyle w:val="TableParagraph"/>
              <w:ind w:right="48"/>
              <w:rPr>
                <w:rFonts w:ascii="Arial Narrow"/>
                <w:sz w:val="18"/>
              </w:rPr>
            </w:pPr>
            <w:r>
              <w:rPr>
                <w:rFonts w:ascii="Arial Narrow"/>
                <w:spacing w:val="-5"/>
                <w:w w:val="120"/>
                <w:sz w:val="18"/>
              </w:rPr>
              <w:t>30%</w:t>
            </w:r>
          </w:p>
        </w:tc>
        <w:tc>
          <w:tcPr>
            <w:tcW w:w="1020" w:type="dxa"/>
            <w:tcBorders>
              <w:bottom w:val="dotted" w:sz="4" w:space="0" w:color="A4A4A4"/>
            </w:tcBorders>
          </w:tcPr>
          <w:p w14:paraId="36C6C394" w14:textId="77777777" w:rsidR="002138FA" w:rsidRDefault="00A2619F">
            <w:pPr>
              <w:pStyle w:val="TableParagraph"/>
              <w:ind w:right="46"/>
              <w:rPr>
                <w:rFonts w:ascii="Arial Narrow"/>
                <w:sz w:val="18"/>
              </w:rPr>
            </w:pPr>
            <w:r>
              <w:rPr>
                <w:rFonts w:ascii="Arial Narrow"/>
                <w:spacing w:val="-5"/>
                <w:w w:val="120"/>
                <w:sz w:val="18"/>
              </w:rPr>
              <w:t>10</w:t>
            </w:r>
          </w:p>
        </w:tc>
      </w:tr>
      <w:tr w:rsidR="002138FA" w14:paraId="36C6C39E" w14:textId="77777777">
        <w:trPr>
          <w:trHeight w:val="455"/>
        </w:trPr>
        <w:tc>
          <w:tcPr>
            <w:tcW w:w="2494" w:type="dxa"/>
            <w:tcBorders>
              <w:top w:val="dotted" w:sz="4" w:space="0" w:color="A4A4A4"/>
              <w:bottom w:val="dotted" w:sz="4" w:space="0" w:color="A4A4A4"/>
            </w:tcBorders>
          </w:tcPr>
          <w:p w14:paraId="36C6C396"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shd w:val="clear" w:color="auto" w:fill="D2E6FF"/>
          </w:tcPr>
          <w:p w14:paraId="36C6C397" w14:textId="77777777" w:rsidR="002138FA" w:rsidRDefault="00A2619F">
            <w:pPr>
              <w:pStyle w:val="TableParagraph"/>
              <w:ind w:right="46"/>
              <w:rPr>
                <w:rFonts w:ascii="Arial Narrow"/>
                <w:sz w:val="18"/>
              </w:rPr>
            </w:pPr>
            <w:r>
              <w:rPr>
                <w:rFonts w:ascii="Arial Narrow"/>
                <w:spacing w:val="-5"/>
                <w:w w:val="120"/>
                <w:sz w:val="18"/>
              </w:rPr>
              <w:t>39%</w:t>
            </w:r>
          </w:p>
        </w:tc>
        <w:tc>
          <w:tcPr>
            <w:tcW w:w="1020" w:type="dxa"/>
            <w:tcBorders>
              <w:top w:val="dotted" w:sz="4" w:space="0" w:color="A4A4A4"/>
              <w:bottom w:val="dotted" w:sz="4" w:space="0" w:color="A4A4A4"/>
            </w:tcBorders>
            <w:shd w:val="clear" w:color="auto" w:fill="DFECFF"/>
          </w:tcPr>
          <w:p w14:paraId="36C6C398" w14:textId="77777777" w:rsidR="002138FA" w:rsidRDefault="00A2619F">
            <w:pPr>
              <w:pStyle w:val="TableParagraph"/>
              <w:rPr>
                <w:rFonts w:ascii="Arial Narrow"/>
                <w:sz w:val="18"/>
              </w:rPr>
            </w:pPr>
            <w:r>
              <w:rPr>
                <w:rFonts w:ascii="Arial Narrow"/>
                <w:spacing w:val="-5"/>
                <w:w w:val="120"/>
                <w:sz w:val="18"/>
              </w:rPr>
              <w:t>28%</w:t>
            </w:r>
          </w:p>
        </w:tc>
        <w:tc>
          <w:tcPr>
            <w:tcW w:w="1020" w:type="dxa"/>
            <w:tcBorders>
              <w:top w:val="dotted" w:sz="4" w:space="0" w:color="A4A4A4"/>
              <w:bottom w:val="dotted" w:sz="4" w:space="0" w:color="A4A4A4"/>
            </w:tcBorders>
            <w:shd w:val="clear" w:color="auto" w:fill="F1F8FF"/>
          </w:tcPr>
          <w:p w14:paraId="36C6C399" w14:textId="77777777" w:rsidR="002138FA" w:rsidRDefault="00A2619F">
            <w:pPr>
              <w:pStyle w:val="TableParagraph"/>
              <w:rPr>
                <w:rFonts w:ascii="Arial Narrow"/>
                <w:sz w:val="18"/>
              </w:rPr>
            </w:pPr>
            <w:r>
              <w:rPr>
                <w:rFonts w:ascii="Arial Narrow"/>
                <w:spacing w:val="-5"/>
                <w:w w:val="120"/>
                <w:sz w:val="18"/>
              </w:rPr>
              <w:t>11%</w:t>
            </w:r>
          </w:p>
        </w:tc>
        <w:tc>
          <w:tcPr>
            <w:tcW w:w="1020" w:type="dxa"/>
            <w:tcBorders>
              <w:top w:val="dotted" w:sz="4" w:space="0" w:color="A4A4A4"/>
              <w:bottom w:val="dotted" w:sz="4" w:space="0" w:color="A4A4A4"/>
            </w:tcBorders>
            <w:shd w:val="clear" w:color="auto" w:fill="F1F8FF"/>
          </w:tcPr>
          <w:p w14:paraId="36C6C39A" w14:textId="77777777" w:rsidR="002138FA" w:rsidRDefault="00A2619F">
            <w:pPr>
              <w:pStyle w:val="TableParagraph"/>
              <w:rPr>
                <w:rFonts w:ascii="Arial Narrow"/>
                <w:sz w:val="18"/>
              </w:rPr>
            </w:pPr>
            <w:r>
              <w:rPr>
                <w:rFonts w:ascii="Arial Narrow"/>
                <w:spacing w:val="-5"/>
                <w:w w:val="120"/>
                <w:sz w:val="18"/>
              </w:rPr>
              <w:t>11%</w:t>
            </w:r>
          </w:p>
        </w:tc>
        <w:tc>
          <w:tcPr>
            <w:tcW w:w="1020" w:type="dxa"/>
            <w:tcBorders>
              <w:top w:val="dotted" w:sz="4" w:space="0" w:color="A4A4A4"/>
              <w:bottom w:val="dotted" w:sz="4" w:space="0" w:color="A4A4A4"/>
            </w:tcBorders>
            <w:shd w:val="clear" w:color="auto" w:fill="F8FAFF"/>
          </w:tcPr>
          <w:p w14:paraId="36C6C39B" w14:textId="77777777" w:rsidR="002138FA" w:rsidRDefault="00A2619F">
            <w:pPr>
              <w:pStyle w:val="TableParagraph"/>
              <w:rPr>
                <w:rFonts w:ascii="Arial Narrow"/>
                <w:sz w:val="18"/>
              </w:rPr>
            </w:pPr>
            <w:r>
              <w:rPr>
                <w:rFonts w:ascii="Arial Narrow"/>
                <w:spacing w:val="-5"/>
                <w:w w:val="120"/>
                <w:sz w:val="18"/>
              </w:rPr>
              <w:t>6%</w:t>
            </w:r>
          </w:p>
        </w:tc>
        <w:tc>
          <w:tcPr>
            <w:tcW w:w="1021" w:type="dxa"/>
            <w:tcBorders>
              <w:top w:val="dotted" w:sz="4" w:space="0" w:color="A4A4A4"/>
              <w:bottom w:val="dotted" w:sz="4" w:space="0" w:color="A4A4A4"/>
            </w:tcBorders>
            <w:shd w:val="clear" w:color="auto" w:fill="F8FAFF"/>
          </w:tcPr>
          <w:p w14:paraId="36C6C39C"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top w:val="dotted" w:sz="4" w:space="0" w:color="A4A4A4"/>
              <w:bottom w:val="dotted" w:sz="4" w:space="0" w:color="A4A4A4"/>
            </w:tcBorders>
          </w:tcPr>
          <w:p w14:paraId="36C6C39D"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C3A7" w14:textId="77777777">
        <w:trPr>
          <w:trHeight w:val="453"/>
        </w:trPr>
        <w:tc>
          <w:tcPr>
            <w:tcW w:w="2494" w:type="dxa"/>
            <w:tcBorders>
              <w:top w:val="dotted" w:sz="4" w:space="0" w:color="A4A4A4"/>
              <w:bottom w:val="dotted" w:sz="4" w:space="0" w:color="A4A4A4"/>
            </w:tcBorders>
          </w:tcPr>
          <w:p w14:paraId="36C6C39F"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C3A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A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C3A2"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C3A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A4"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3A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A6"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3B0" w14:textId="77777777">
        <w:trPr>
          <w:trHeight w:val="453"/>
        </w:trPr>
        <w:tc>
          <w:tcPr>
            <w:tcW w:w="2494" w:type="dxa"/>
            <w:tcBorders>
              <w:top w:val="dotted" w:sz="4" w:space="0" w:color="A4A4A4"/>
              <w:bottom w:val="dotted" w:sz="4" w:space="0" w:color="A4A4A4"/>
            </w:tcBorders>
          </w:tcPr>
          <w:p w14:paraId="36C6C3A8"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C3A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EBF4FF"/>
          </w:tcPr>
          <w:p w14:paraId="36C6C3AA"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A4A4A4"/>
              <w:bottom w:val="dotted" w:sz="4" w:space="0" w:color="A4A4A4"/>
            </w:tcBorders>
          </w:tcPr>
          <w:p w14:paraId="36C6C3A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B1D4FF"/>
          </w:tcPr>
          <w:p w14:paraId="36C6C3AC"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A4A4A4"/>
              <w:bottom w:val="dotted" w:sz="4" w:space="0" w:color="A4A4A4"/>
            </w:tcBorders>
          </w:tcPr>
          <w:p w14:paraId="36C6C3A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EBF4FF"/>
          </w:tcPr>
          <w:p w14:paraId="36C6C3AE" w14:textId="77777777" w:rsidR="002138FA" w:rsidRDefault="00A2619F">
            <w:pPr>
              <w:pStyle w:val="TableParagraph"/>
              <w:ind w:right="48"/>
              <w:rPr>
                <w:rFonts w:ascii="Arial Narrow"/>
                <w:sz w:val="18"/>
              </w:rPr>
            </w:pPr>
            <w:r>
              <w:rPr>
                <w:rFonts w:ascii="Arial Narrow"/>
                <w:spacing w:val="-5"/>
                <w:w w:val="120"/>
                <w:sz w:val="18"/>
              </w:rPr>
              <w:t>17%</w:t>
            </w:r>
          </w:p>
        </w:tc>
        <w:tc>
          <w:tcPr>
            <w:tcW w:w="1020" w:type="dxa"/>
            <w:tcBorders>
              <w:top w:val="dotted" w:sz="4" w:space="0" w:color="A4A4A4"/>
              <w:bottom w:val="dotted" w:sz="4" w:space="0" w:color="A4A4A4"/>
            </w:tcBorders>
          </w:tcPr>
          <w:p w14:paraId="36C6C3AF"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C3B9" w14:textId="77777777">
        <w:trPr>
          <w:trHeight w:val="455"/>
        </w:trPr>
        <w:tc>
          <w:tcPr>
            <w:tcW w:w="2494" w:type="dxa"/>
            <w:tcBorders>
              <w:top w:val="dotted" w:sz="4" w:space="0" w:color="A4A4A4"/>
              <w:bottom w:val="dotted" w:sz="4" w:space="0" w:color="A4A4A4"/>
            </w:tcBorders>
          </w:tcPr>
          <w:p w14:paraId="36C6C3B1"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C3B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B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3B4"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C5DFFF"/>
          </w:tcPr>
          <w:p w14:paraId="36C6C3B5"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3B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3B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B8"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3C2" w14:textId="77777777">
        <w:trPr>
          <w:trHeight w:val="453"/>
        </w:trPr>
        <w:tc>
          <w:tcPr>
            <w:tcW w:w="2494" w:type="dxa"/>
            <w:tcBorders>
              <w:top w:val="dotted" w:sz="4" w:space="0" w:color="A4A4A4"/>
              <w:bottom w:val="dotted" w:sz="4" w:space="0" w:color="A4A4A4"/>
            </w:tcBorders>
          </w:tcPr>
          <w:p w14:paraId="36C6C3BA"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C3B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B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C3BD"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C3B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BF"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3C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3C1"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3CB" w14:textId="77777777">
        <w:trPr>
          <w:trHeight w:val="453"/>
        </w:trPr>
        <w:tc>
          <w:tcPr>
            <w:tcW w:w="2494" w:type="dxa"/>
            <w:tcBorders>
              <w:top w:val="dotted" w:sz="4" w:space="0" w:color="A4A4A4"/>
              <w:bottom w:val="dotted" w:sz="4" w:space="0" w:color="A4A4A4"/>
            </w:tcBorders>
          </w:tcPr>
          <w:p w14:paraId="36C6C3C3" w14:textId="77777777" w:rsidR="002138FA" w:rsidRDefault="00A2619F">
            <w:pPr>
              <w:pStyle w:val="TableParagraph"/>
              <w:spacing w:before="127"/>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C3C4" w14:textId="77777777" w:rsidR="002138FA" w:rsidRDefault="00A2619F">
            <w:pPr>
              <w:pStyle w:val="TableParagraph"/>
              <w:spacing w:before="127"/>
              <w:ind w:left="94"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3C5" w14:textId="77777777" w:rsidR="002138FA" w:rsidRDefault="00A2619F">
            <w:pPr>
              <w:pStyle w:val="TableParagraph"/>
              <w:spacing w:before="127"/>
              <w:ind w:left="95"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3C6" w14:textId="77777777" w:rsidR="002138FA" w:rsidRDefault="00A2619F">
            <w:pPr>
              <w:pStyle w:val="TableParagraph"/>
              <w:spacing w:before="127"/>
              <w:ind w:right="94"/>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3C7" w14:textId="77777777" w:rsidR="002138FA" w:rsidRDefault="00A2619F">
            <w:pPr>
              <w:pStyle w:val="TableParagraph"/>
              <w:spacing w:before="127"/>
              <w:ind w:right="93"/>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3C8" w14:textId="77777777" w:rsidR="002138FA" w:rsidRDefault="00A2619F">
            <w:pPr>
              <w:pStyle w:val="TableParagraph"/>
              <w:spacing w:before="127"/>
              <w:ind w:right="93"/>
              <w:rPr>
                <w:rFonts w:ascii="Arial Narrow"/>
                <w:sz w:val="18"/>
              </w:rPr>
            </w:pPr>
            <w:r>
              <w:rPr>
                <w:rFonts w:ascii="Arial Narrow"/>
                <w:spacing w:val="-10"/>
                <w:w w:val="120"/>
                <w:sz w:val="18"/>
              </w:rPr>
              <w:t>-</w:t>
            </w:r>
          </w:p>
        </w:tc>
        <w:tc>
          <w:tcPr>
            <w:tcW w:w="1021" w:type="dxa"/>
            <w:tcBorders>
              <w:top w:val="dotted" w:sz="4" w:space="0" w:color="A4A4A4"/>
              <w:bottom w:val="dotted" w:sz="4" w:space="0" w:color="A4A4A4"/>
            </w:tcBorders>
          </w:tcPr>
          <w:p w14:paraId="36C6C3C9" w14:textId="77777777" w:rsidR="002138FA" w:rsidRDefault="00A2619F">
            <w:pPr>
              <w:pStyle w:val="TableParagraph"/>
              <w:spacing w:before="127"/>
              <w:ind w:right="94"/>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3CA" w14:textId="77777777" w:rsidR="002138FA" w:rsidRDefault="00A2619F">
            <w:pPr>
              <w:pStyle w:val="TableParagraph"/>
              <w:spacing w:before="127"/>
              <w:ind w:right="52"/>
              <w:rPr>
                <w:rFonts w:ascii="Arial Narrow"/>
                <w:sz w:val="18"/>
              </w:rPr>
            </w:pPr>
            <w:r>
              <w:rPr>
                <w:rFonts w:ascii="Arial Narrow"/>
                <w:spacing w:val="-10"/>
                <w:w w:val="120"/>
                <w:sz w:val="18"/>
              </w:rPr>
              <w:t>0</w:t>
            </w:r>
          </w:p>
        </w:tc>
      </w:tr>
      <w:tr w:rsidR="002138FA" w14:paraId="36C6C3D4" w14:textId="77777777">
        <w:trPr>
          <w:trHeight w:val="455"/>
        </w:trPr>
        <w:tc>
          <w:tcPr>
            <w:tcW w:w="2494" w:type="dxa"/>
            <w:tcBorders>
              <w:top w:val="dotted" w:sz="4" w:space="0" w:color="A4A4A4"/>
            </w:tcBorders>
          </w:tcPr>
          <w:p w14:paraId="36C6C3CC"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C3C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C3C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D9EAFF"/>
          </w:tcPr>
          <w:p w14:paraId="36C6C3CF"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tcBorders>
            <w:shd w:val="clear" w:color="auto" w:fill="D9EAFF"/>
          </w:tcPr>
          <w:p w14:paraId="36C6C3D0"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tcBorders>
            <w:shd w:val="clear" w:color="auto" w:fill="D9EAFF"/>
          </w:tcPr>
          <w:p w14:paraId="36C6C3D1"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A4A4A4"/>
            </w:tcBorders>
          </w:tcPr>
          <w:p w14:paraId="36C6C3D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tcBorders>
          </w:tcPr>
          <w:p w14:paraId="36C6C3D3" w14:textId="77777777" w:rsidR="002138FA" w:rsidRDefault="00A2619F">
            <w:pPr>
              <w:pStyle w:val="TableParagraph"/>
              <w:ind w:right="52"/>
              <w:rPr>
                <w:rFonts w:ascii="Arial Narrow"/>
                <w:sz w:val="18"/>
              </w:rPr>
            </w:pPr>
            <w:r>
              <w:rPr>
                <w:rFonts w:ascii="Arial Narrow"/>
                <w:spacing w:val="-10"/>
                <w:w w:val="120"/>
                <w:sz w:val="18"/>
              </w:rPr>
              <w:t>3</w:t>
            </w:r>
          </w:p>
        </w:tc>
      </w:tr>
    </w:tbl>
    <w:p w14:paraId="36C6C3D5" w14:textId="77777777" w:rsidR="002138FA" w:rsidRDefault="00A2619F">
      <w:pPr>
        <w:pStyle w:val="Heading2"/>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C3D6" w14:textId="77777777" w:rsidR="002138FA" w:rsidRDefault="002138FA">
      <w:pPr>
        <w:pStyle w:val="BodyText"/>
        <w:spacing w:before="1"/>
        <w:ind w:left="0"/>
        <w:jc w:val="left"/>
        <w:rPr>
          <w:i w:val="0"/>
          <w:sz w:val="26"/>
        </w:rPr>
      </w:pPr>
    </w:p>
    <w:p w14:paraId="36C6C3D7" w14:textId="77777777" w:rsidR="002138FA" w:rsidRDefault="00A2619F">
      <w:pPr>
        <w:pStyle w:val="Heading3"/>
        <w:spacing w:line="252" w:lineRule="auto"/>
        <w:ind w:right="961"/>
      </w:pPr>
      <w:r>
        <w:rPr>
          <w:w w:val="115"/>
        </w:rPr>
        <w:t>There was support from these groups, as well as a component of groups that did not know what the impacts of long-term benefits might have had on their organisations. For those who commented on this, they believed that cost-effectiveness was one of the greatest challenges for our</w:t>
      </w:r>
      <w:r>
        <w:rPr>
          <w:spacing w:val="24"/>
          <w:w w:val="115"/>
        </w:rPr>
        <w:t xml:space="preserve"> </w:t>
      </w:r>
      <w:r>
        <w:rPr>
          <w:w w:val="115"/>
        </w:rPr>
        <w:t>country</w:t>
      </w:r>
      <w:r>
        <w:rPr>
          <w:spacing w:val="23"/>
          <w:w w:val="115"/>
        </w:rPr>
        <w:t xml:space="preserve"> </w:t>
      </w:r>
      <w:r>
        <w:rPr>
          <w:w w:val="115"/>
        </w:rPr>
        <w:t>moving</w:t>
      </w:r>
      <w:r>
        <w:rPr>
          <w:spacing w:val="23"/>
          <w:w w:val="115"/>
        </w:rPr>
        <w:t xml:space="preserve"> </w:t>
      </w:r>
      <w:r>
        <w:rPr>
          <w:w w:val="115"/>
        </w:rPr>
        <w:t>forward</w:t>
      </w:r>
      <w:r>
        <w:rPr>
          <w:spacing w:val="27"/>
          <w:w w:val="115"/>
        </w:rPr>
        <w:t xml:space="preserve"> </w:t>
      </w:r>
      <w:r>
        <w:rPr>
          <w:w w:val="115"/>
        </w:rPr>
        <w:t>and</w:t>
      </w:r>
      <w:r>
        <w:rPr>
          <w:spacing w:val="22"/>
          <w:w w:val="115"/>
        </w:rPr>
        <w:t xml:space="preserve"> </w:t>
      </w:r>
      <w:r>
        <w:rPr>
          <w:w w:val="115"/>
        </w:rPr>
        <w:t>if</w:t>
      </w:r>
      <w:r>
        <w:rPr>
          <w:spacing w:val="24"/>
          <w:w w:val="115"/>
        </w:rPr>
        <w:t xml:space="preserve"> </w:t>
      </w:r>
      <w:r>
        <w:rPr>
          <w:w w:val="115"/>
        </w:rPr>
        <w:t>it</w:t>
      </w:r>
      <w:r>
        <w:rPr>
          <w:spacing w:val="23"/>
          <w:w w:val="115"/>
        </w:rPr>
        <w:t xml:space="preserve"> </w:t>
      </w:r>
      <w:r>
        <w:rPr>
          <w:w w:val="115"/>
        </w:rPr>
        <w:t>was</w:t>
      </w:r>
      <w:r>
        <w:rPr>
          <w:spacing w:val="26"/>
          <w:w w:val="115"/>
        </w:rPr>
        <w:t xml:space="preserve"> </w:t>
      </w:r>
      <w:r>
        <w:rPr>
          <w:w w:val="115"/>
        </w:rPr>
        <w:t>not</w:t>
      </w:r>
      <w:r>
        <w:rPr>
          <w:spacing w:val="24"/>
          <w:w w:val="115"/>
        </w:rPr>
        <w:t xml:space="preserve"> </w:t>
      </w:r>
      <w:r>
        <w:rPr>
          <w:w w:val="115"/>
        </w:rPr>
        <w:t>managed</w:t>
      </w:r>
      <w:r>
        <w:rPr>
          <w:spacing w:val="22"/>
          <w:w w:val="115"/>
        </w:rPr>
        <w:t xml:space="preserve"> </w:t>
      </w:r>
      <w:r>
        <w:rPr>
          <w:w w:val="115"/>
        </w:rPr>
        <w:t>it</w:t>
      </w:r>
      <w:r>
        <w:rPr>
          <w:spacing w:val="23"/>
          <w:w w:val="115"/>
        </w:rPr>
        <w:t xml:space="preserve"> </w:t>
      </w:r>
      <w:r>
        <w:rPr>
          <w:w w:val="115"/>
        </w:rPr>
        <w:t>would</w:t>
      </w:r>
      <w:r>
        <w:rPr>
          <w:spacing w:val="23"/>
          <w:w w:val="115"/>
        </w:rPr>
        <w:t xml:space="preserve"> </w:t>
      </w:r>
      <w:r>
        <w:rPr>
          <w:w w:val="115"/>
        </w:rPr>
        <w:t>lead</w:t>
      </w:r>
      <w:r>
        <w:rPr>
          <w:spacing w:val="20"/>
          <w:w w:val="115"/>
        </w:rPr>
        <w:t xml:space="preserve"> </w:t>
      </w:r>
      <w:r>
        <w:rPr>
          <w:w w:val="115"/>
        </w:rPr>
        <w:t>to</w:t>
      </w:r>
      <w:r>
        <w:rPr>
          <w:spacing w:val="27"/>
          <w:w w:val="115"/>
        </w:rPr>
        <w:t xml:space="preserve"> </w:t>
      </w:r>
      <w:r>
        <w:rPr>
          <w:w w:val="115"/>
        </w:rPr>
        <w:t>consumers</w:t>
      </w:r>
      <w:r>
        <w:rPr>
          <w:spacing w:val="23"/>
          <w:w w:val="115"/>
        </w:rPr>
        <w:t xml:space="preserve"> </w:t>
      </w:r>
      <w:r>
        <w:rPr>
          <w:w w:val="115"/>
        </w:rPr>
        <w:t>missing</w:t>
      </w:r>
      <w:r>
        <w:rPr>
          <w:spacing w:val="21"/>
          <w:w w:val="115"/>
        </w:rPr>
        <w:t xml:space="preserve"> </w:t>
      </w:r>
      <w:r>
        <w:rPr>
          <w:w w:val="115"/>
        </w:rPr>
        <w:t>out on the benefits of advances in technology.</w:t>
      </w:r>
    </w:p>
    <w:p w14:paraId="36C6C3D8" w14:textId="77777777" w:rsidR="002138FA" w:rsidRDefault="00A2619F">
      <w:pPr>
        <w:pStyle w:val="BodyText"/>
        <w:spacing w:before="265" w:line="252" w:lineRule="auto"/>
        <w:ind w:right="962"/>
        <w:rPr>
          <w:i w:val="0"/>
        </w:rPr>
      </w:pPr>
      <w:r>
        <w:rPr>
          <w:w w:val="120"/>
        </w:rPr>
        <w:t>“</w:t>
      </w:r>
      <w:r>
        <w:rPr>
          <w:color w:val="232323"/>
          <w:w w:val="120"/>
        </w:rPr>
        <w:t>CCA is concerned that the current lowest price comparator model and subsequent price reductions is resulting in newer therapies that can even be first in class not being brought to Australia</w:t>
      </w:r>
      <w:r>
        <w:rPr>
          <w:color w:val="232323"/>
          <w:spacing w:val="-5"/>
          <w:w w:val="120"/>
        </w:rPr>
        <w:t xml:space="preserve"> </w:t>
      </w:r>
      <w:r>
        <w:rPr>
          <w:color w:val="232323"/>
          <w:w w:val="120"/>
        </w:rPr>
        <w:t>even</w:t>
      </w:r>
      <w:r>
        <w:rPr>
          <w:color w:val="232323"/>
          <w:spacing w:val="-5"/>
          <w:w w:val="120"/>
        </w:rPr>
        <w:t xml:space="preserve"> </w:t>
      </w:r>
      <w:r>
        <w:rPr>
          <w:color w:val="232323"/>
          <w:w w:val="120"/>
        </w:rPr>
        <w:t>when</w:t>
      </w:r>
      <w:r>
        <w:rPr>
          <w:color w:val="232323"/>
          <w:spacing w:val="-5"/>
          <w:w w:val="120"/>
        </w:rPr>
        <w:t xml:space="preserve"> </w:t>
      </w:r>
      <w:r>
        <w:rPr>
          <w:color w:val="232323"/>
          <w:w w:val="120"/>
        </w:rPr>
        <w:t>given</w:t>
      </w:r>
      <w:r>
        <w:rPr>
          <w:color w:val="232323"/>
          <w:spacing w:val="-5"/>
          <w:w w:val="120"/>
        </w:rPr>
        <w:t xml:space="preserve"> </w:t>
      </w:r>
      <w:r>
        <w:rPr>
          <w:color w:val="232323"/>
          <w:w w:val="120"/>
        </w:rPr>
        <w:t>a</w:t>
      </w:r>
      <w:r>
        <w:rPr>
          <w:color w:val="232323"/>
          <w:spacing w:val="-6"/>
          <w:w w:val="120"/>
        </w:rPr>
        <w:t xml:space="preserve"> </w:t>
      </w:r>
      <w:r>
        <w:rPr>
          <w:color w:val="232323"/>
          <w:w w:val="120"/>
        </w:rPr>
        <w:t>positive</w:t>
      </w:r>
      <w:r>
        <w:rPr>
          <w:color w:val="232323"/>
          <w:spacing w:val="-6"/>
          <w:w w:val="120"/>
        </w:rPr>
        <w:t xml:space="preserve"> </w:t>
      </w:r>
      <w:r>
        <w:rPr>
          <w:color w:val="232323"/>
          <w:w w:val="120"/>
        </w:rPr>
        <w:t>recommendation</w:t>
      </w:r>
      <w:r>
        <w:rPr>
          <w:color w:val="232323"/>
          <w:spacing w:val="-5"/>
          <w:w w:val="120"/>
        </w:rPr>
        <w:t xml:space="preserve"> </w:t>
      </w:r>
      <w:r>
        <w:rPr>
          <w:color w:val="232323"/>
          <w:w w:val="120"/>
        </w:rPr>
        <w:t>by</w:t>
      </w:r>
      <w:r>
        <w:rPr>
          <w:color w:val="232323"/>
          <w:spacing w:val="-6"/>
          <w:w w:val="120"/>
        </w:rPr>
        <w:t xml:space="preserve"> </w:t>
      </w:r>
      <w:r>
        <w:rPr>
          <w:color w:val="232323"/>
          <w:w w:val="120"/>
        </w:rPr>
        <w:t>the</w:t>
      </w:r>
      <w:r>
        <w:rPr>
          <w:color w:val="232323"/>
          <w:spacing w:val="-6"/>
          <w:w w:val="120"/>
        </w:rPr>
        <w:t xml:space="preserve"> </w:t>
      </w:r>
      <w:r>
        <w:rPr>
          <w:color w:val="232323"/>
          <w:w w:val="120"/>
        </w:rPr>
        <w:t>PBAC.</w:t>
      </w:r>
      <w:r>
        <w:rPr>
          <w:color w:val="232323"/>
          <w:spacing w:val="-6"/>
          <w:w w:val="120"/>
        </w:rPr>
        <w:t xml:space="preserve"> </w:t>
      </w:r>
      <w:r>
        <w:rPr>
          <w:color w:val="232323"/>
          <w:w w:val="120"/>
        </w:rPr>
        <w:t>Adapting</w:t>
      </w:r>
      <w:r>
        <w:rPr>
          <w:color w:val="232323"/>
          <w:spacing w:val="-6"/>
          <w:w w:val="120"/>
        </w:rPr>
        <w:t xml:space="preserve"> </w:t>
      </w:r>
      <w:r>
        <w:rPr>
          <w:color w:val="232323"/>
          <w:w w:val="120"/>
        </w:rPr>
        <w:t>the</w:t>
      </w:r>
      <w:r>
        <w:rPr>
          <w:color w:val="232323"/>
          <w:spacing w:val="-6"/>
          <w:w w:val="120"/>
        </w:rPr>
        <w:t xml:space="preserve"> </w:t>
      </w:r>
      <w:r>
        <w:rPr>
          <w:color w:val="232323"/>
          <w:w w:val="120"/>
        </w:rPr>
        <w:t>comparator and</w:t>
      </w:r>
      <w:r>
        <w:rPr>
          <w:color w:val="232323"/>
          <w:spacing w:val="-17"/>
          <w:w w:val="120"/>
        </w:rPr>
        <w:t xml:space="preserve"> </w:t>
      </w:r>
      <w:r>
        <w:rPr>
          <w:color w:val="232323"/>
          <w:w w:val="120"/>
        </w:rPr>
        <w:t>criteria</w:t>
      </w:r>
      <w:r>
        <w:rPr>
          <w:color w:val="232323"/>
          <w:spacing w:val="-16"/>
          <w:w w:val="120"/>
        </w:rPr>
        <w:t xml:space="preserve"> </w:t>
      </w:r>
      <w:r>
        <w:rPr>
          <w:color w:val="232323"/>
          <w:w w:val="120"/>
        </w:rPr>
        <w:t>for</w:t>
      </w:r>
      <w:r>
        <w:rPr>
          <w:color w:val="232323"/>
          <w:spacing w:val="-17"/>
          <w:w w:val="120"/>
        </w:rPr>
        <w:t xml:space="preserve"> </w:t>
      </w:r>
      <w:r>
        <w:rPr>
          <w:color w:val="232323"/>
          <w:w w:val="120"/>
        </w:rPr>
        <w:t>demonstrating</w:t>
      </w:r>
      <w:r>
        <w:rPr>
          <w:color w:val="232323"/>
          <w:spacing w:val="-16"/>
          <w:w w:val="120"/>
        </w:rPr>
        <w:t xml:space="preserve"> </w:t>
      </w:r>
      <w:r>
        <w:rPr>
          <w:color w:val="232323"/>
          <w:w w:val="120"/>
        </w:rPr>
        <w:t>superiority</w:t>
      </w:r>
      <w:r>
        <w:rPr>
          <w:color w:val="232323"/>
          <w:spacing w:val="-17"/>
          <w:w w:val="120"/>
        </w:rPr>
        <w:t xml:space="preserve"> </w:t>
      </w:r>
      <w:r>
        <w:rPr>
          <w:color w:val="232323"/>
          <w:w w:val="120"/>
        </w:rPr>
        <w:t>needs</w:t>
      </w:r>
      <w:r>
        <w:rPr>
          <w:color w:val="232323"/>
          <w:spacing w:val="-16"/>
          <w:w w:val="120"/>
        </w:rPr>
        <w:t xml:space="preserve"> </w:t>
      </w:r>
      <w:r>
        <w:rPr>
          <w:color w:val="232323"/>
          <w:w w:val="120"/>
        </w:rPr>
        <w:t>to</w:t>
      </w:r>
      <w:r>
        <w:rPr>
          <w:color w:val="232323"/>
          <w:spacing w:val="-16"/>
          <w:w w:val="120"/>
        </w:rPr>
        <w:t xml:space="preserve"> </w:t>
      </w:r>
      <w:r>
        <w:rPr>
          <w:color w:val="232323"/>
          <w:w w:val="120"/>
        </w:rPr>
        <w:t>be</w:t>
      </w:r>
      <w:r>
        <w:rPr>
          <w:color w:val="232323"/>
          <w:spacing w:val="-17"/>
          <w:w w:val="120"/>
        </w:rPr>
        <w:t xml:space="preserve"> </w:t>
      </w:r>
      <w:r>
        <w:rPr>
          <w:color w:val="232323"/>
          <w:w w:val="120"/>
        </w:rPr>
        <w:t>changed</w:t>
      </w:r>
      <w:r>
        <w:rPr>
          <w:color w:val="232323"/>
          <w:spacing w:val="-16"/>
          <w:w w:val="120"/>
        </w:rPr>
        <w:t xml:space="preserve"> </w:t>
      </w:r>
      <w:r>
        <w:rPr>
          <w:color w:val="232323"/>
          <w:w w:val="120"/>
        </w:rPr>
        <w:t>to</w:t>
      </w:r>
      <w:r>
        <w:rPr>
          <w:color w:val="232323"/>
          <w:spacing w:val="-17"/>
          <w:w w:val="120"/>
        </w:rPr>
        <w:t xml:space="preserve"> </w:t>
      </w:r>
      <w:r>
        <w:rPr>
          <w:color w:val="232323"/>
          <w:w w:val="120"/>
        </w:rPr>
        <w:t>reflect</w:t>
      </w:r>
      <w:r>
        <w:rPr>
          <w:color w:val="232323"/>
          <w:spacing w:val="-16"/>
          <w:w w:val="120"/>
        </w:rPr>
        <w:t xml:space="preserve"> </w:t>
      </w:r>
      <w:r>
        <w:rPr>
          <w:color w:val="232323"/>
          <w:w w:val="120"/>
        </w:rPr>
        <w:t>the</w:t>
      </w:r>
      <w:r>
        <w:rPr>
          <w:color w:val="232323"/>
          <w:spacing w:val="-17"/>
          <w:w w:val="120"/>
        </w:rPr>
        <w:t xml:space="preserve"> </w:t>
      </w:r>
      <w:r>
        <w:rPr>
          <w:color w:val="232323"/>
          <w:w w:val="120"/>
        </w:rPr>
        <w:t>actual</w:t>
      </w:r>
      <w:r>
        <w:rPr>
          <w:color w:val="232323"/>
          <w:spacing w:val="-16"/>
          <w:w w:val="120"/>
        </w:rPr>
        <w:t xml:space="preserve"> </w:t>
      </w:r>
      <w:r>
        <w:rPr>
          <w:color w:val="232323"/>
          <w:w w:val="120"/>
        </w:rPr>
        <w:t>benefit</w:t>
      </w:r>
      <w:r>
        <w:rPr>
          <w:color w:val="232323"/>
          <w:spacing w:val="-16"/>
          <w:w w:val="120"/>
        </w:rPr>
        <w:t xml:space="preserve"> </w:t>
      </w:r>
      <w:r>
        <w:rPr>
          <w:color w:val="232323"/>
          <w:w w:val="120"/>
        </w:rPr>
        <w:t>to</w:t>
      </w:r>
      <w:r>
        <w:rPr>
          <w:color w:val="232323"/>
          <w:spacing w:val="-17"/>
          <w:w w:val="120"/>
        </w:rPr>
        <w:t xml:space="preserve"> </w:t>
      </w:r>
      <w:r>
        <w:rPr>
          <w:color w:val="232323"/>
          <w:w w:val="120"/>
        </w:rPr>
        <w:t>the patients - including those with not currently available effective therapy due to prior loss of response</w:t>
      </w:r>
      <w:r>
        <w:rPr>
          <w:color w:val="232323"/>
          <w:spacing w:val="-10"/>
          <w:w w:val="120"/>
        </w:rPr>
        <w:t xml:space="preserve"> </w:t>
      </w:r>
      <w:r>
        <w:rPr>
          <w:color w:val="232323"/>
          <w:w w:val="120"/>
        </w:rPr>
        <w:t>or</w:t>
      </w:r>
      <w:r>
        <w:rPr>
          <w:color w:val="232323"/>
          <w:spacing w:val="-10"/>
          <w:w w:val="120"/>
        </w:rPr>
        <w:t xml:space="preserve"> </w:t>
      </w:r>
      <w:r>
        <w:rPr>
          <w:color w:val="232323"/>
          <w:w w:val="120"/>
        </w:rPr>
        <w:t>intolerance</w:t>
      </w:r>
      <w:r>
        <w:rPr>
          <w:color w:val="232323"/>
          <w:spacing w:val="-13"/>
          <w:w w:val="120"/>
        </w:rPr>
        <w:t xml:space="preserve"> </w:t>
      </w:r>
      <w:r>
        <w:rPr>
          <w:color w:val="232323"/>
          <w:w w:val="120"/>
        </w:rPr>
        <w:t>to</w:t>
      </w:r>
      <w:r>
        <w:rPr>
          <w:color w:val="232323"/>
          <w:spacing w:val="-10"/>
          <w:w w:val="120"/>
        </w:rPr>
        <w:t xml:space="preserve"> </w:t>
      </w:r>
      <w:r>
        <w:rPr>
          <w:color w:val="232323"/>
          <w:w w:val="120"/>
        </w:rPr>
        <w:t>all</w:t>
      </w:r>
      <w:r>
        <w:rPr>
          <w:color w:val="232323"/>
          <w:spacing w:val="-10"/>
          <w:w w:val="120"/>
        </w:rPr>
        <w:t xml:space="preserve"> </w:t>
      </w:r>
      <w:r>
        <w:rPr>
          <w:color w:val="232323"/>
          <w:w w:val="120"/>
        </w:rPr>
        <w:t>other</w:t>
      </w:r>
      <w:r>
        <w:rPr>
          <w:color w:val="232323"/>
          <w:spacing w:val="-10"/>
          <w:w w:val="120"/>
        </w:rPr>
        <w:t xml:space="preserve"> </w:t>
      </w:r>
      <w:r>
        <w:rPr>
          <w:color w:val="232323"/>
          <w:w w:val="120"/>
        </w:rPr>
        <w:t>available</w:t>
      </w:r>
      <w:r>
        <w:rPr>
          <w:color w:val="232323"/>
          <w:spacing w:val="-11"/>
          <w:w w:val="120"/>
        </w:rPr>
        <w:t xml:space="preserve"> </w:t>
      </w:r>
      <w:r>
        <w:rPr>
          <w:color w:val="232323"/>
          <w:w w:val="120"/>
        </w:rPr>
        <w:t>classes.</w:t>
      </w:r>
      <w:r>
        <w:rPr>
          <w:color w:val="232323"/>
          <w:spacing w:val="-5"/>
          <w:w w:val="120"/>
        </w:rPr>
        <w:t xml:space="preserve"> </w:t>
      </w:r>
      <w:r>
        <w:rPr>
          <w:color w:val="232323"/>
          <w:w w:val="120"/>
        </w:rPr>
        <w:t>Australia</w:t>
      </w:r>
      <w:r>
        <w:rPr>
          <w:color w:val="232323"/>
          <w:spacing w:val="-10"/>
          <w:w w:val="120"/>
        </w:rPr>
        <w:t xml:space="preserve"> </w:t>
      </w:r>
      <w:r>
        <w:rPr>
          <w:color w:val="232323"/>
          <w:w w:val="120"/>
        </w:rPr>
        <w:t>risks</w:t>
      </w:r>
      <w:r>
        <w:rPr>
          <w:color w:val="232323"/>
          <w:spacing w:val="-10"/>
          <w:w w:val="120"/>
        </w:rPr>
        <w:t xml:space="preserve"> </w:t>
      </w:r>
      <w:r>
        <w:rPr>
          <w:color w:val="232323"/>
          <w:w w:val="120"/>
        </w:rPr>
        <w:t>being</w:t>
      </w:r>
      <w:r>
        <w:rPr>
          <w:color w:val="232323"/>
          <w:spacing w:val="-11"/>
          <w:w w:val="120"/>
        </w:rPr>
        <w:t xml:space="preserve"> </w:t>
      </w:r>
      <w:r>
        <w:rPr>
          <w:color w:val="232323"/>
          <w:w w:val="120"/>
        </w:rPr>
        <w:t>seen</w:t>
      </w:r>
      <w:r>
        <w:rPr>
          <w:color w:val="232323"/>
          <w:spacing w:val="-10"/>
          <w:w w:val="120"/>
        </w:rPr>
        <w:t xml:space="preserve"> </w:t>
      </w:r>
      <w:r>
        <w:rPr>
          <w:color w:val="232323"/>
          <w:w w:val="120"/>
        </w:rPr>
        <w:t>internationally as</w:t>
      </w:r>
      <w:r>
        <w:rPr>
          <w:color w:val="232323"/>
          <w:spacing w:val="-14"/>
          <w:w w:val="120"/>
        </w:rPr>
        <w:t xml:space="preserve"> </w:t>
      </w:r>
      <w:r>
        <w:rPr>
          <w:color w:val="232323"/>
          <w:w w:val="120"/>
        </w:rPr>
        <w:t>an</w:t>
      </w:r>
      <w:r>
        <w:rPr>
          <w:color w:val="232323"/>
          <w:spacing w:val="-13"/>
          <w:w w:val="120"/>
        </w:rPr>
        <w:t xml:space="preserve"> </w:t>
      </w:r>
      <w:r>
        <w:rPr>
          <w:color w:val="232323"/>
          <w:w w:val="120"/>
        </w:rPr>
        <w:t>unattractive</w:t>
      </w:r>
      <w:r>
        <w:rPr>
          <w:color w:val="232323"/>
          <w:spacing w:val="-14"/>
          <w:w w:val="120"/>
        </w:rPr>
        <w:t xml:space="preserve"> </w:t>
      </w:r>
      <w:r>
        <w:rPr>
          <w:color w:val="232323"/>
          <w:w w:val="120"/>
        </w:rPr>
        <w:t>place</w:t>
      </w:r>
      <w:r>
        <w:rPr>
          <w:color w:val="232323"/>
          <w:spacing w:val="-14"/>
          <w:w w:val="120"/>
        </w:rPr>
        <w:t xml:space="preserve"> </w:t>
      </w:r>
      <w:r>
        <w:rPr>
          <w:color w:val="232323"/>
          <w:w w:val="120"/>
        </w:rPr>
        <w:t>to</w:t>
      </w:r>
      <w:r>
        <w:rPr>
          <w:color w:val="232323"/>
          <w:spacing w:val="-14"/>
          <w:w w:val="120"/>
        </w:rPr>
        <w:t xml:space="preserve"> </w:t>
      </w:r>
      <w:r>
        <w:rPr>
          <w:color w:val="232323"/>
          <w:w w:val="120"/>
        </w:rPr>
        <w:t>bring</w:t>
      </w:r>
      <w:r>
        <w:rPr>
          <w:color w:val="232323"/>
          <w:spacing w:val="-14"/>
          <w:w w:val="120"/>
        </w:rPr>
        <w:t xml:space="preserve"> </w:t>
      </w:r>
      <w:r>
        <w:rPr>
          <w:color w:val="232323"/>
          <w:w w:val="120"/>
        </w:rPr>
        <w:t>new</w:t>
      </w:r>
      <w:r>
        <w:rPr>
          <w:color w:val="232323"/>
          <w:spacing w:val="-14"/>
          <w:w w:val="120"/>
        </w:rPr>
        <w:t xml:space="preserve"> </w:t>
      </w:r>
      <w:r>
        <w:rPr>
          <w:color w:val="232323"/>
          <w:w w:val="120"/>
        </w:rPr>
        <w:t>therapies</w:t>
      </w:r>
      <w:r>
        <w:rPr>
          <w:color w:val="232323"/>
          <w:spacing w:val="-14"/>
          <w:w w:val="120"/>
        </w:rPr>
        <w:t xml:space="preserve"> </w:t>
      </w:r>
      <w:r>
        <w:rPr>
          <w:color w:val="232323"/>
          <w:w w:val="120"/>
        </w:rPr>
        <w:t>or</w:t>
      </w:r>
      <w:r>
        <w:rPr>
          <w:color w:val="232323"/>
          <w:spacing w:val="-13"/>
          <w:w w:val="120"/>
        </w:rPr>
        <w:t xml:space="preserve"> </w:t>
      </w:r>
      <w:r>
        <w:rPr>
          <w:color w:val="232323"/>
          <w:w w:val="120"/>
        </w:rPr>
        <w:t>even</w:t>
      </w:r>
      <w:r>
        <w:rPr>
          <w:color w:val="232323"/>
          <w:spacing w:val="-13"/>
          <w:w w:val="120"/>
        </w:rPr>
        <w:t xml:space="preserve"> </w:t>
      </w:r>
      <w:r>
        <w:rPr>
          <w:color w:val="232323"/>
          <w:w w:val="120"/>
        </w:rPr>
        <w:t>involve</w:t>
      </w:r>
      <w:r>
        <w:rPr>
          <w:color w:val="232323"/>
          <w:spacing w:val="-14"/>
          <w:w w:val="120"/>
        </w:rPr>
        <w:t xml:space="preserve"> </w:t>
      </w:r>
      <w:r>
        <w:rPr>
          <w:color w:val="232323"/>
          <w:w w:val="120"/>
        </w:rPr>
        <w:t>in</w:t>
      </w:r>
      <w:r>
        <w:rPr>
          <w:color w:val="232323"/>
          <w:spacing w:val="-13"/>
          <w:w w:val="120"/>
        </w:rPr>
        <w:t xml:space="preserve"> </w:t>
      </w:r>
      <w:r>
        <w:rPr>
          <w:color w:val="232323"/>
          <w:w w:val="120"/>
        </w:rPr>
        <w:t>clinical</w:t>
      </w:r>
      <w:r>
        <w:rPr>
          <w:color w:val="232323"/>
          <w:spacing w:val="-14"/>
          <w:w w:val="120"/>
        </w:rPr>
        <w:t xml:space="preserve"> </w:t>
      </w:r>
      <w:r>
        <w:rPr>
          <w:color w:val="232323"/>
          <w:w w:val="120"/>
        </w:rPr>
        <w:t>trials</w:t>
      </w:r>
      <w:r>
        <w:rPr>
          <w:color w:val="232323"/>
          <w:spacing w:val="-14"/>
          <w:w w:val="120"/>
        </w:rPr>
        <w:t xml:space="preserve"> </w:t>
      </w:r>
      <w:r>
        <w:rPr>
          <w:color w:val="232323"/>
          <w:w w:val="120"/>
        </w:rPr>
        <w:t>of</w:t>
      </w:r>
      <w:r>
        <w:rPr>
          <w:color w:val="232323"/>
          <w:spacing w:val="-14"/>
          <w:w w:val="120"/>
        </w:rPr>
        <w:t xml:space="preserve"> </w:t>
      </w:r>
      <w:r>
        <w:rPr>
          <w:color w:val="232323"/>
          <w:w w:val="120"/>
        </w:rPr>
        <w:t>new</w:t>
      </w:r>
      <w:r>
        <w:rPr>
          <w:color w:val="232323"/>
          <w:spacing w:val="-14"/>
          <w:w w:val="120"/>
        </w:rPr>
        <w:t xml:space="preserve"> </w:t>
      </w:r>
      <w:r>
        <w:rPr>
          <w:color w:val="232323"/>
          <w:w w:val="120"/>
        </w:rPr>
        <w:t>therapies due</w:t>
      </w:r>
      <w:r>
        <w:rPr>
          <w:color w:val="232323"/>
          <w:spacing w:val="-10"/>
          <w:w w:val="120"/>
        </w:rPr>
        <w:t xml:space="preserve"> </w:t>
      </w:r>
      <w:r>
        <w:rPr>
          <w:color w:val="232323"/>
          <w:w w:val="120"/>
        </w:rPr>
        <w:t>to</w:t>
      </w:r>
      <w:r>
        <w:rPr>
          <w:color w:val="232323"/>
          <w:spacing w:val="-11"/>
          <w:w w:val="120"/>
        </w:rPr>
        <w:t xml:space="preserve"> </w:t>
      </w:r>
      <w:r>
        <w:rPr>
          <w:color w:val="232323"/>
          <w:w w:val="120"/>
        </w:rPr>
        <w:t>the</w:t>
      </w:r>
      <w:r>
        <w:rPr>
          <w:color w:val="232323"/>
          <w:spacing w:val="-10"/>
          <w:w w:val="120"/>
        </w:rPr>
        <w:t xml:space="preserve"> </w:t>
      </w:r>
      <w:r>
        <w:rPr>
          <w:color w:val="232323"/>
          <w:w w:val="120"/>
        </w:rPr>
        <w:t>increasingly</w:t>
      </w:r>
      <w:r>
        <w:rPr>
          <w:color w:val="232323"/>
          <w:spacing w:val="-13"/>
          <w:w w:val="120"/>
        </w:rPr>
        <w:t xml:space="preserve"> </w:t>
      </w:r>
      <w:r>
        <w:rPr>
          <w:color w:val="232323"/>
          <w:w w:val="120"/>
        </w:rPr>
        <w:t>unlikely</w:t>
      </w:r>
      <w:r>
        <w:rPr>
          <w:color w:val="232323"/>
          <w:spacing w:val="-10"/>
          <w:w w:val="120"/>
        </w:rPr>
        <w:t xml:space="preserve"> </w:t>
      </w:r>
      <w:r>
        <w:rPr>
          <w:color w:val="232323"/>
          <w:w w:val="120"/>
        </w:rPr>
        <w:t>possibility</w:t>
      </w:r>
      <w:r>
        <w:rPr>
          <w:color w:val="232323"/>
          <w:spacing w:val="-10"/>
          <w:w w:val="120"/>
        </w:rPr>
        <w:t xml:space="preserve"> </w:t>
      </w:r>
      <w:r>
        <w:rPr>
          <w:color w:val="232323"/>
          <w:w w:val="120"/>
        </w:rPr>
        <w:t>of</w:t>
      </w:r>
      <w:r>
        <w:rPr>
          <w:color w:val="232323"/>
          <w:spacing w:val="-10"/>
          <w:w w:val="120"/>
        </w:rPr>
        <w:t xml:space="preserve"> </w:t>
      </w:r>
      <w:r>
        <w:rPr>
          <w:color w:val="232323"/>
          <w:w w:val="120"/>
        </w:rPr>
        <w:t>a</w:t>
      </w:r>
      <w:r>
        <w:rPr>
          <w:color w:val="232323"/>
          <w:spacing w:val="-13"/>
          <w:w w:val="120"/>
        </w:rPr>
        <w:t xml:space="preserve"> </w:t>
      </w:r>
      <w:r>
        <w:rPr>
          <w:color w:val="232323"/>
          <w:w w:val="120"/>
        </w:rPr>
        <w:t>price</w:t>
      </w:r>
      <w:r>
        <w:rPr>
          <w:color w:val="232323"/>
          <w:spacing w:val="-10"/>
          <w:w w:val="120"/>
        </w:rPr>
        <w:t xml:space="preserve"> </w:t>
      </w:r>
      <w:r>
        <w:rPr>
          <w:color w:val="232323"/>
          <w:w w:val="120"/>
        </w:rPr>
        <w:t>that</w:t>
      </w:r>
      <w:r>
        <w:rPr>
          <w:color w:val="232323"/>
          <w:spacing w:val="-11"/>
          <w:w w:val="120"/>
        </w:rPr>
        <w:t xml:space="preserve"> </w:t>
      </w:r>
      <w:r>
        <w:rPr>
          <w:color w:val="232323"/>
          <w:w w:val="120"/>
        </w:rPr>
        <w:t>represents</w:t>
      </w:r>
      <w:r>
        <w:rPr>
          <w:color w:val="232323"/>
          <w:spacing w:val="-11"/>
          <w:w w:val="120"/>
        </w:rPr>
        <w:t xml:space="preserve"> </w:t>
      </w:r>
      <w:r>
        <w:rPr>
          <w:color w:val="232323"/>
          <w:w w:val="120"/>
        </w:rPr>
        <w:t>actual</w:t>
      </w:r>
      <w:r>
        <w:rPr>
          <w:color w:val="232323"/>
          <w:spacing w:val="-10"/>
          <w:w w:val="120"/>
        </w:rPr>
        <w:t xml:space="preserve"> </w:t>
      </w:r>
      <w:r>
        <w:rPr>
          <w:color w:val="232323"/>
          <w:w w:val="120"/>
        </w:rPr>
        <w:t>cost</w:t>
      </w:r>
      <w:r>
        <w:rPr>
          <w:color w:val="232323"/>
          <w:spacing w:val="-11"/>
          <w:w w:val="120"/>
        </w:rPr>
        <w:t xml:space="preserve"> </w:t>
      </w:r>
      <w:r>
        <w:rPr>
          <w:color w:val="232323"/>
          <w:w w:val="120"/>
        </w:rPr>
        <w:t>of</w:t>
      </w:r>
      <w:r>
        <w:rPr>
          <w:color w:val="232323"/>
          <w:spacing w:val="-10"/>
          <w:w w:val="120"/>
        </w:rPr>
        <w:t xml:space="preserve"> </w:t>
      </w:r>
      <w:r>
        <w:rPr>
          <w:color w:val="232323"/>
          <w:w w:val="120"/>
        </w:rPr>
        <w:t xml:space="preserve">development and manufacture. This is counter to the goal of increasing access for Australians to best therapies.” </w:t>
      </w:r>
      <w:r>
        <w:rPr>
          <w:i w:val="0"/>
          <w:w w:val="120"/>
        </w:rPr>
        <w:t>(Crohn’s and Colitis Australia)</w:t>
      </w:r>
    </w:p>
    <w:p w14:paraId="36C6C3D9" w14:textId="77777777" w:rsidR="002138FA" w:rsidRDefault="00A2619F">
      <w:pPr>
        <w:pStyle w:val="BodyText"/>
        <w:spacing w:before="272" w:line="252" w:lineRule="auto"/>
        <w:ind w:right="960"/>
        <w:rPr>
          <w:i w:val="0"/>
        </w:rPr>
      </w:pPr>
      <w:r>
        <w:rPr>
          <w:color w:val="232323"/>
          <w:w w:val="115"/>
        </w:rPr>
        <w:t xml:space="preserve">“Cost-effectiveness comparisons in the era of rapidly emerging evidence globally will be an ongoing national challenge. The horizon scanning piece would ideally risk-mitigate the decisions made today and the suggested recommendations for re-review.” </w:t>
      </w:r>
      <w:r>
        <w:rPr>
          <w:i w:val="0"/>
          <w:color w:val="232323"/>
          <w:w w:val="115"/>
        </w:rPr>
        <w:t>(Australasian Leukaemia and Lymphoma Group)</w:t>
      </w:r>
    </w:p>
    <w:p w14:paraId="36C6C3DA" w14:textId="77777777" w:rsidR="002138FA" w:rsidRDefault="00A2619F">
      <w:pPr>
        <w:pStyle w:val="BodyText"/>
        <w:spacing w:before="265" w:line="252" w:lineRule="auto"/>
        <w:ind w:right="961"/>
      </w:pPr>
      <w:r>
        <w:rPr>
          <w:color w:val="232323"/>
          <w:w w:val="115"/>
        </w:rPr>
        <w:t>“Painaustralia supports</w:t>
      </w:r>
      <w:r>
        <w:rPr>
          <w:color w:val="232323"/>
          <w:spacing w:val="-3"/>
          <w:w w:val="115"/>
        </w:rPr>
        <w:t xml:space="preserve"> </w:t>
      </w:r>
      <w:r>
        <w:rPr>
          <w:color w:val="232323"/>
          <w:w w:val="115"/>
        </w:rPr>
        <w:t>the valuing</w:t>
      </w:r>
      <w:r>
        <w:rPr>
          <w:color w:val="232323"/>
          <w:spacing w:val="-3"/>
          <w:w w:val="115"/>
        </w:rPr>
        <w:t xml:space="preserve"> </w:t>
      </w:r>
      <w:r>
        <w:rPr>
          <w:color w:val="232323"/>
          <w:w w:val="115"/>
        </w:rPr>
        <w:t>of long-term</w:t>
      </w:r>
      <w:r>
        <w:rPr>
          <w:color w:val="232323"/>
          <w:spacing w:val="-2"/>
          <w:w w:val="115"/>
        </w:rPr>
        <w:t xml:space="preserve"> </w:t>
      </w:r>
      <w:r>
        <w:rPr>
          <w:color w:val="232323"/>
          <w:w w:val="115"/>
        </w:rPr>
        <w:t>benefits for interventions. Painaustralia reiterates its view that HTA assessment processes must consider the complexity of pain. To effectively do this,</w:t>
      </w:r>
      <w:r>
        <w:rPr>
          <w:color w:val="232323"/>
          <w:spacing w:val="26"/>
          <w:w w:val="115"/>
        </w:rPr>
        <w:t xml:space="preserve"> </w:t>
      </w:r>
      <w:r>
        <w:rPr>
          <w:color w:val="232323"/>
          <w:w w:val="115"/>
        </w:rPr>
        <w:t>cost</w:t>
      </w:r>
      <w:r>
        <w:rPr>
          <w:color w:val="232323"/>
          <w:spacing w:val="24"/>
          <w:w w:val="115"/>
        </w:rPr>
        <w:t xml:space="preserve"> </w:t>
      </w:r>
      <w:r>
        <w:rPr>
          <w:color w:val="232323"/>
          <w:w w:val="115"/>
        </w:rPr>
        <w:t>assessments</w:t>
      </w:r>
      <w:r>
        <w:rPr>
          <w:color w:val="232323"/>
          <w:spacing w:val="22"/>
          <w:w w:val="115"/>
        </w:rPr>
        <w:t xml:space="preserve"> </w:t>
      </w:r>
      <w:r>
        <w:rPr>
          <w:color w:val="232323"/>
          <w:w w:val="115"/>
        </w:rPr>
        <w:t>must</w:t>
      </w:r>
      <w:r>
        <w:rPr>
          <w:color w:val="232323"/>
          <w:spacing w:val="26"/>
          <w:w w:val="115"/>
        </w:rPr>
        <w:t xml:space="preserve"> </w:t>
      </w:r>
      <w:r>
        <w:rPr>
          <w:color w:val="232323"/>
          <w:w w:val="115"/>
        </w:rPr>
        <w:t>adopt</w:t>
      </w:r>
      <w:r>
        <w:rPr>
          <w:color w:val="232323"/>
          <w:spacing w:val="24"/>
          <w:w w:val="115"/>
        </w:rPr>
        <w:t xml:space="preserve"> </w:t>
      </w:r>
      <w:r>
        <w:rPr>
          <w:color w:val="232323"/>
          <w:w w:val="115"/>
        </w:rPr>
        <w:t>societal</w:t>
      </w:r>
      <w:r>
        <w:rPr>
          <w:color w:val="232323"/>
          <w:spacing w:val="26"/>
          <w:w w:val="115"/>
        </w:rPr>
        <w:t xml:space="preserve"> </w:t>
      </w:r>
      <w:r>
        <w:rPr>
          <w:color w:val="232323"/>
          <w:w w:val="115"/>
        </w:rPr>
        <w:t>cost</w:t>
      </w:r>
      <w:r>
        <w:rPr>
          <w:color w:val="232323"/>
          <w:spacing w:val="26"/>
          <w:w w:val="115"/>
        </w:rPr>
        <w:t xml:space="preserve"> </w:t>
      </w:r>
      <w:r>
        <w:rPr>
          <w:color w:val="232323"/>
          <w:w w:val="115"/>
        </w:rPr>
        <w:t>based</w:t>
      </w:r>
      <w:r>
        <w:rPr>
          <w:color w:val="232323"/>
          <w:spacing w:val="24"/>
          <w:w w:val="115"/>
        </w:rPr>
        <w:t xml:space="preserve"> </w:t>
      </w:r>
      <w:r>
        <w:rPr>
          <w:color w:val="232323"/>
          <w:w w:val="115"/>
        </w:rPr>
        <w:t>perspectives</w:t>
      </w:r>
      <w:r>
        <w:rPr>
          <w:color w:val="232323"/>
          <w:spacing w:val="26"/>
          <w:w w:val="115"/>
        </w:rPr>
        <w:t xml:space="preserve"> </w:t>
      </w:r>
      <w:r>
        <w:rPr>
          <w:color w:val="232323"/>
          <w:w w:val="115"/>
        </w:rPr>
        <w:t>that</w:t>
      </w:r>
      <w:r>
        <w:rPr>
          <w:color w:val="232323"/>
          <w:spacing w:val="26"/>
          <w:w w:val="115"/>
        </w:rPr>
        <w:t xml:space="preserve"> </w:t>
      </w:r>
      <w:r>
        <w:rPr>
          <w:color w:val="232323"/>
          <w:w w:val="115"/>
        </w:rPr>
        <w:t>include</w:t>
      </w:r>
      <w:r>
        <w:rPr>
          <w:color w:val="232323"/>
          <w:spacing w:val="24"/>
          <w:w w:val="115"/>
        </w:rPr>
        <w:t xml:space="preserve"> </w:t>
      </w:r>
      <w:r>
        <w:rPr>
          <w:color w:val="232323"/>
          <w:w w:val="115"/>
        </w:rPr>
        <w:t>evaluation</w:t>
      </w:r>
      <w:r>
        <w:rPr>
          <w:color w:val="232323"/>
          <w:spacing w:val="27"/>
          <w:w w:val="115"/>
        </w:rPr>
        <w:t xml:space="preserve"> </w:t>
      </w:r>
      <w:r>
        <w:rPr>
          <w:color w:val="232323"/>
          <w:w w:val="115"/>
        </w:rPr>
        <w:t>of:</w:t>
      </w:r>
    </w:p>
    <w:p w14:paraId="36C6C3DB" w14:textId="77777777" w:rsidR="002138FA" w:rsidRDefault="00A2619F">
      <w:pPr>
        <w:pStyle w:val="BodyText"/>
        <w:spacing w:before="4" w:line="252" w:lineRule="auto"/>
        <w:ind w:right="964"/>
      </w:pPr>
      <w:r>
        <w:rPr>
          <w:color w:val="232323"/>
          <w:w w:val="115"/>
        </w:rPr>
        <w:t>(i) direct costs and outcomes</w:t>
      </w:r>
      <w:r>
        <w:rPr>
          <w:color w:val="232323"/>
          <w:spacing w:val="40"/>
          <w:w w:val="115"/>
        </w:rPr>
        <w:t xml:space="preserve"> </w:t>
      </w:r>
      <w:r>
        <w:rPr>
          <w:color w:val="232323"/>
          <w:w w:val="115"/>
        </w:rPr>
        <w:t>including direct costs borne by the health care system (for</w:t>
      </w:r>
      <w:r>
        <w:rPr>
          <w:color w:val="232323"/>
          <w:spacing w:val="40"/>
          <w:w w:val="115"/>
        </w:rPr>
        <w:t xml:space="preserve"> </w:t>
      </w:r>
      <w:r>
        <w:rPr>
          <w:color w:val="232323"/>
          <w:w w:val="115"/>
        </w:rPr>
        <w:t>example, drug costs, costs of hospitalisation) and direct outcomes (quality of life impact) on the patient;</w:t>
      </w:r>
      <w:r>
        <w:rPr>
          <w:color w:val="232323"/>
          <w:spacing w:val="29"/>
          <w:w w:val="115"/>
        </w:rPr>
        <w:t xml:space="preserve"> </w:t>
      </w:r>
      <w:r>
        <w:rPr>
          <w:color w:val="232323"/>
          <w:w w:val="115"/>
        </w:rPr>
        <w:t>and</w:t>
      </w:r>
      <w:r>
        <w:rPr>
          <w:color w:val="232323"/>
          <w:spacing w:val="27"/>
          <w:w w:val="115"/>
        </w:rPr>
        <w:t xml:space="preserve"> </w:t>
      </w:r>
      <w:r>
        <w:rPr>
          <w:color w:val="232323"/>
          <w:w w:val="115"/>
        </w:rPr>
        <w:t>(ii)</w:t>
      </w:r>
      <w:r>
        <w:rPr>
          <w:color w:val="232323"/>
          <w:spacing w:val="27"/>
          <w:w w:val="115"/>
        </w:rPr>
        <w:t xml:space="preserve"> </w:t>
      </w:r>
      <w:r>
        <w:rPr>
          <w:color w:val="232323"/>
          <w:w w:val="115"/>
        </w:rPr>
        <w:t>indirect</w:t>
      </w:r>
      <w:r>
        <w:rPr>
          <w:color w:val="232323"/>
          <w:spacing w:val="25"/>
          <w:w w:val="115"/>
        </w:rPr>
        <w:t xml:space="preserve"> </w:t>
      </w:r>
      <w:r>
        <w:rPr>
          <w:color w:val="232323"/>
          <w:w w:val="115"/>
        </w:rPr>
        <w:t>costs,</w:t>
      </w:r>
      <w:r>
        <w:rPr>
          <w:color w:val="232323"/>
          <w:spacing w:val="29"/>
          <w:w w:val="115"/>
        </w:rPr>
        <w:t xml:space="preserve"> </w:t>
      </w:r>
      <w:r>
        <w:rPr>
          <w:color w:val="232323"/>
          <w:w w:val="115"/>
        </w:rPr>
        <w:t>outcomes</w:t>
      </w:r>
      <w:r>
        <w:rPr>
          <w:color w:val="232323"/>
          <w:spacing w:val="28"/>
          <w:w w:val="115"/>
        </w:rPr>
        <w:t xml:space="preserve"> </w:t>
      </w:r>
      <w:r>
        <w:rPr>
          <w:color w:val="232323"/>
          <w:w w:val="115"/>
        </w:rPr>
        <w:t>and</w:t>
      </w:r>
      <w:r>
        <w:rPr>
          <w:color w:val="232323"/>
          <w:spacing w:val="35"/>
          <w:w w:val="115"/>
        </w:rPr>
        <w:t xml:space="preserve"> </w:t>
      </w:r>
      <w:r>
        <w:rPr>
          <w:color w:val="232323"/>
          <w:w w:val="115"/>
        </w:rPr>
        <w:t>effects</w:t>
      </w:r>
      <w:r>
        <w:rPr>
          <w:color w:val="232323"/>
          <w:spacing w:val="30"/>
          <w:w w:val="115"/>
        </w:rPr>
        <w:t xml:space="preserve"> </w:t>
      </w:r>
      <w:r>
        <w:rPr>
          <w:color w:val="232323"/>
          <w:w w:val="115"/>
        </w:rPr>
        <w:t>including</w:t>
      </w:r>
      <w:r>
        <w:rPr>
          <w:color w:val="232323"/>
          <w:spacing w:val="29"/>
          <w:w w:val="115"/>
        </w:rPr>
        <w:t xml:space="preserve"> </w:t>
      </w:r>
      <w:r>
        <w:rPr>
          <w:color w:val="232323"/>
          <w:w w:val="115"/>
        </w:rPr>
        <w:t>productivity</w:t>
      </w:r>
      <w:r>
        <w:rPr>
          <w:color w:val="232323"/>
          <w:spacing w:val="28"/>
          <w:w w:val="115"/>
        </w:rPr>
        <w:t xml:space="preserve"> </w:t>
      </w:r>
      <w:r>
        <w:rPr>
          <w:color w:val="232323"/>
          <w:w w:val="115"/>
        </w:rPr>
        <w:t>loss</w:t>
      </w:r>
      <w:r>
        <w:rPr>
          <w:color w:val="232323"/>
          <w:spacing w:val="29"/>
          <w:w w:val="115"/>
        </w:rPr>
        <w:t xml:space="preserve"> </w:t>
      </w:r>
      <w:r>
        <w:rPr>
          <w:color w:val="232323"/>
          <w:w w:val="115"/>
        </w:rPr>
        <w:t>of</w:t>
      </w:r>
      <w:r>
        <w:rPr>
          <w:color w:val="232323"/>
          <w:spacing w:val="30"/>
          <w:w w:val="115"/>
        </w:rPr>
        <w:t xml:space="preserve"> </w:t>
      </w:r>
      <w:r>
        <w:rPr>
          <w:color w:val="232323"/>
          <w:w w:val="115"/>
        </w:rPr>
        <w:t>patients</w:t>
      </w:r>
      <w:r>
        <w:rPr>
          <w:color w:val="232323"/>
          <w:spacing w:val="29"/>
          <w:w w:val="115"/>
        </w:rPr>
        <w:t xml:space="preserve"> </w:t>
      </w:r>
      <w:r>
        <w:rPr>
          <w:color w:val="232323"/>
          <w:w w:val="115"/>
        </w:rPr>
        <w:t>due</w:t>
      </w:r>
    </w:p>
    <w:p w14:paraId="36C6C3DC" w14:textId="77777777" w:rsidR="002138FA" w:rsidRDefault="002138FA">
      <w:pPr>
        <w:spacing w:line="252" w:lineRule="auto"/>
        <w:sectPr w:rsidR="002138FA">
          <w:pgSz w:w="11910" w:h="16840"/>
          <w:pgMar w:top="980" w:right="0" w:bottom="760" w:left="800" w:header="0" w:footer="494" w:gutter="0"/>
          <w:cols w:space="720"/>
        </w:sectPr>
      </w:pPr>
    </w:p>
    <w:p w14:paraId="36C6C3DD" w14:textId="77777777" w:rsidR="002138FA" w:rsidRDefault="00A2619F">
      <w:pPr>
        <w:pStyle w:val="BodyText"/>
        <w:spacing w:before="89" w:line="252" w:lineRule="auto"/>
        <w:ind w:right="957"/>
        <w:rPr>
          <w:i w:val="0"/>
        </w:rPr>
      </w:pPr>
      <w:r>
        <w:rPr>
          <w:color w:val="232323"/>
          <w:w w:val="115"/>
        </w:rPr>
        <w:lastRenderedPageBreak/>
        <w:t>to illness and gains due to participation in the workforce due treatment interventions; and indirect outcomes (quality of life impact)</w:t>
      </w:r>
      <w:r>
        <w:rPr>
          <w:color w:val="232323"/>
          <w:spacing w:val="-1"/>
          <w:w w:val="115"/>
        </w:rPr>
        <w:t xml:space="preserve"> </w:t>
      </w:r>
      <w:r>
        <w:rPr>
          <w:color w:val="232323"/>
          <w:w w:val="115"/>
        </w:rPr>
        <w:t xml:space="preserve">on those affected by caring for an ill patient (for example, carers, </w:t>
      </w:r>
      <w:r>
        <w:rPr>
          <w:color w:val="232323"/>
          <w:spacing w:val="-2"/>
          <w:w w:val="120"/>
        </w:rPr>
        <w:t>parents).</w:t>
      </w:r>
      <w:r>
        <w:rPr>
          <w:color w:val="232323"/>
          <w:spacing w:val="-6"/>
          <w:w w:val="120"/>
        </w:rPr>
        <w:t xml:space="preserve"> </w:t>
      </w:r>
      <w:r>
        <w:rPr>
          <w:color w:val="232323"/>
          <w:spacing w:val="-2"/>
          <w:w w:val="120"/>
        </w:rPr>
        <w:t>Formal</w:t>
      </w:r>
      <w:r>
        <w:rPr>
          <w:color w:val="232323"/>
          <w:spacing w:val="-5"/>
          <w:w w:val="120"/>
        </w:rPr>
        <w:t xml:space="preserve"> </w:t>
      </w:r>
      <w:r>
        <w:rPr>
          <w:color w:val="232323"/>
          <w:spacing w:val="-2"/>
          <w:w w:val="120"/>
        </w:rPr>
        <w:t>HTA</w:t>
      </w:r>
      <w:r>
        <w:rPr>
          <w:color w:val="232323"/>
          <w:spacing w:val="-5"/>
          <w:w w:val="120"/>
        </w:rPr>
        <w:t xml:space="preserve"> </w:t>
      </w:r>
      <w:r>
        <w:rPr>
          <w:color w:val="232323"/>
          <w:spacing w:val="-2"/>
          <w:w w:val="120"/>
        </w:rPr>
        <w:t>processes</w:t>
      </w:r>
      <w:r>
        <w:rPr>
          <w:color w:val="232323"/>
          <w:spacing w:val="-6"/>
          <w:w w:val="120"/>
        </w:rPr>
        <w:t xml:space="preserve"> </w:t>
      </w:r>
      <w:r>
        <w:rPr>
          <w:color w:val="232323"/>
          <w:spacing w:val="-2"/>
          <w:w w:val="120"/>
        </w:rPr>
        <w:t>must</w:t>
      </w:r>
      <w:r>
        <w:rPr>
          <w:color w:val="232323"/>
          <w:spacing w:val="-6"/>
          <w:w w:val="120"/>
        </w:rPr>
        <w:t xml:space="preserve"> </w:t>
      </w:r>
      <w:r>
        <w:rPr>
          <w:color w:val="232323"/>
          <w:spacing w:val="-2"/>
          <w:w w:val="120"/>
        </w:rPr>
        <w:t>also</w:t>
      </w:r>
      <w:r>
        <w:rPr>
          <w:color w:val="232323"/>
          <w:spacing w:val="-5"/>
          <w:w w:val="120"/>
        </w:rPr>
        <w:t xml:space="preserve"> </w:t>
      </w:r>
      <w:r>
        <w:rPr>
          <w:color w:val="232323"/>
          <w:spacing w:val="-2"/>
          <w:w w:val="120"/>
        </w:rPr>
        <w:t>fully</w:t>
      </w:r>
      <w:r>
        <w:rPr>
          <w:color w:val="232323"/>
          <w:spacing w:val="-7"/>
          <w:w w:val="120"/>
        </w:rPr>
        <w:t xml:space="preserve"> </w:t>
      </w:r>
      <w:r>
        <w:rPr>
          <w:color w:val="232323"/>
          <w:spacing w:val="-2"/>
          <w:w w:val="120"/>
        </w:rPr>
        <w:t>value preventative</w:t>
      </w:r>
      <w:r>
        <w:rPr>
          <w:color w:val="232323"/>
          <w:spacing w:val="-5"/>
          <w:w w:val="120"/>
        </w:rPr>
        <w:t xml:space="preserve"> </w:t>
      </w:r>
      <w:r>
        <w:rPr>
          <w:color w:val="232323"/>
          <w:spacing w:val="-2"/>
          <w:w w:val="120"/>
        </w:rPr>
        <w:t>interventions</w:t>
      </w:r>
      <w:r>
        <w:rPr>
          <w:color w:val="232323"/>
          <w:spacing w:val="-6"/>
          <w:w w:val="120"/>
        </w:rPr>
        <w:t xml:space="preserve"> </w:t>
      </w:r>
      <w:r>
        <w:rPr>
          <w:color w:val="232323"/>
          <w:spacing w:val="-2"/>
          <w:w w:val="120"/>
        </w:rPr>
        <w:t>in</w:t>
      </w:r>
      <w:r>
        <w:rPr>
          <w:color w:val="232323"/>
          <w:spacing w:val="-5"/>
          <w:w w:val="120"/>
        </w:rPr>
        <w:t xml:space="preserve"> </w:t>
      </w:r>
      <w:r>
        <w:rPr>
          <w:color w:val="232323"/>
          <w:spacing w:val="-2"/>
          <w:w w:val="120"/>
        </w:rPr>
        <w:t xml:space="preserve">assessment </w:t>
      </w:r>
      <w:r>
        <w:rPr>
          <w:color w:val="232323"/>
          <w:w w:val="120"/>
        </w:rPr>
        <w:t>processes.</w:t>
      </w:r>
      <w:r>
        <w:rPr>
          <w:color w:val="232323"/>
          <w:spacing w:val="-14"/>
          <w:w w:val="120"/>
        </w:rPr>
        <w:t xml:space="preserve"> </w:t>
      </w:r>
      <w:r>
        <w:rPr>
          <w:color w:val="232323"/>
          <w:w w:val="120"/>
        </w:rPr>
        <w:t>Assessment</w:t>
      </w:r>
      <w:r>
        <w:rPr>
          <w:color w:val="232323"/>
          <w:spacing w:val="-15"/>
          <w:w w:val="120"/>
        </w:rPr>
        <w:t xml:space="preserve"> </w:t>
      </w:r>
      <w:r>
        <w:rPr>
          <w:color w:val="232323"/>
          <w:w w:val="120"/>
        </w:rPr>
        <w:t>processes</w:t>
      </w:r>
      <w:r>
        <w:rPr>
          <w:color w:val="232323"/>
          <w:spacing w:val="-14"/>
          <w:w w:val="120"/>
        </w:rPr>
        <w:t xml:space="preserve"> </w:t>
      </w:r>
      <w:r>
        <w:rPr>
          <w:color w:val="232323"/>
          <w:w w:val="120"/>
        </w:rPr>
        <w:t>in</w:t>
      </w:r>
      <w:r>
        <w:rPr>
          <w:color w:val="232323"/>
          <w:spacing w:val="-13"/>
          <w:w w:val="120"/>
        </w:rPr>
        <w:t xml:space="preserve"> </w:t>
      </w:r>
      <w:r>
        <w:rPr>
          <w:color w:val="232323"/>
          <w:w w:val="120"/>
        </w:rPr>
        <w:t>addition</w:t>
      </w:r>
      <w:r>
        <w:rPr>
          <w:color w:val="232323"/>
          <w:spacing w:val="-14"/>
          <w:w w:val="120"/>
        </w:rPr>
        <w:t xml:space="preserve"> </w:t>
      </w:r>
      <w:r>
        <w:rPr>
          <w:color w:val="232323"/>
          <w:w w:val="120"/>
        </w:rPr>
        <w:t>to</w:t>
      </w:r>
      <w:r>
        <w:rPr>
          <w:color w:val="232323"/>
          <w:spacing w:val="-14"/>
          <w:w w:val="120"/>
        </w:rPr>
        <w:t xml:space="preserve"> </w:t>
      </w:r>
      <w:r>
        <w:rPr>
          <w:color w:val="232323"/>
          <w:w w:val="120"/>
        </w:rPr>
        <w:t>reviewing</w:t>
      </w:r>
      <w:r>
        <w:rPr>
          <w:color w:val="232323"/>
          <w:spacing w:val="-15"/>
          <w:w w:val="120"/>
        </w:rPr>
        <w:t xml:space="preserve"> </w:t>
      </w:r>
      <w:r>
        <w:rPr>
          <w:color w:val="232323"/>
          <w:w w:val="120"/>
        </w:rPr>
        <w:t>the</w:t>
      </w:r>
      <w:r>
        <w:rPr>
          <w:color w:val="232323"/>
          <w:spacing w:val="-14"/>
          <w:w w:val="120"/>
        </w:rPr>
        <w:t xml:space="preserve"> </w:t>
      </w:r>
      <w:r>
        <w:rPr>
          <w:color w:val="232323"/>
          <w:w w:val="120"/>
        </w:rPr>
        <w:t>costs</w:t>
      </w:r>
      <w:r>
        <w:rPr>
          <w:color w:val="232323"/>
          <w:spacing w:val="-15"/>
          <w:w w:val="120"/>
        </w:rPr>
        <w:t xml:space="preserve"> </w:t>
      </w:r>
      <w:r>
        <w:rPr>
          <w:color w:val="232323"/>
          <w:w w:val="120"/>
        </w:rPr>
        <w:t>and</w:t>
      </w:r>
      <w:r>
        <w:rPr>
          <w:color w:val="232323"/>
          <w:spacing w:val="-15"/>
          <w:w w:val="120"/>
        </w:rPr>
        <w:t xml:space="preserve"> </w:t>
      </w:r>
      <w:r>
        <w:rPr>
          <w:color w:val="232323"/>
          <w:w w:val="120"/>
        </w:rPr>
        <w:t>benefits</w:t>
      </w:r>
      <w:r>
        <w:rPr>
          <w:color w:val="232323"/>
          <w:spacing w:val="-14"/>
          <w:w w:val="120"/>
        </w:rPr>
        <w:t xml:space="preserve"> </w:t>
      </w:r>
      <w:r>
        <w:rPr>
          <w:color w:val="232323"/>
          <w:w w:val="120"/>
        </w:rPr>
        <w:t>to</w:t>
      </w:r>
      <w:r>
        <w:rPr>
          <w:color w:val="232323"/>
          <w:spacing w:val="-14"/>
          <w:w w:val="120"/>
        </w:rPr>
        <w:t xml:space="preserve"> </w:t>
      </w:r>
      <w:r>
        <w:rPr>
          <w:color w:val="232323"/>
          <w:w w:val="120"/>
        </w:rPr>
        <w:t>the</w:t>
      </w:r>
      <w:r>
        <w:rPr>
          <w:color w:val="232323"/>
          <w:spacing w:val="-14"/>
          <w:w w:val="120"/>
        </w:rPr>
        <w:t xml:space="preserve"> </w:t>
      </w:r>
      <w:r>
        <w:rPr>
          <w:color w:val="232323"/>
          <w:w w:val="120"/>
        </w:rPr>
        <w:t xml:space="preserve">patient </w:t>
      </w:r>
      <w:r>
        <w:rPr>
          <w:color w:val="232323"/>
          <w:w w:val="115"/>
        </w:rPr>
        <w:t xml:space="preserve">and health system must also consider broader societal impacts (including productivity and socio- </w:t>
      </w:r>
      <w:r>
        <w:rPr>
          <w:color w:val="232323"/>
          <w:w w:val="120"/>
        </w:rPr>
        <w:t>economic considerations). When the impact of interventions outside the scope of the health system are not factored into assessments the full value of preventative interventions remains unaccounted and those consumers who the community expects to receive the benefit of advances</w:t>
      </w:r>
      <w:r>
        <w:rPr>
          <w:color w:val="232323"/>
          <w:spacing w:val="-4"/>
          <w:w w:val="120"/>
        </w:rPr>
        <w:t xml:space="preserve"> </w:t>
      </w:r>
      <w:r>
        <w:rPr>
          <w:color w:val="232323"/>
          <w:w w:val="120"/>
        </w:rPr>
        <w:t>in</w:t>
      </w:r>
      <w:r>
        <w:rPr>
          <w:color w:val="232323"/>
          <w:spacing w:val="-3"/>
          <w:w w:val="120"/>
        </w:rPr>
        <w:t xml:space="preserve"> </w:t>
      </w:r>
      <w:r>
        <w:rPr>
          <w:color w:val="232323"/>
          <w:w w:val="120"/>
        </w:rPr>
        <w:t>technology</w:t>
      </w:r>
      <w:r>
        <w:rPr>
          <w:color w:val="232323"/>
          <w:spacing w:val="-6"/>
          <w:w w:val="120"/>
        </w:rPr>
        <w:t xml:space="preserve"> </w:t>
      </w:r>
      <w:r>
        <w:rPr>
          <w:color w:val="232323"/>
          <w:w w:val="120"/>
        </w:rPr>
        <w:t>and</w:t>
      </w:r>
      <w:r>
        <w:rPr>
          <w:color w:val="232323"/>
          <w:spacing w:val="-5"/>
          <w:w w:val="120"/>
        </w:rPr>
        <w:t xml:space="preserve"> </w:t>
      </w:r>
      <w:r>
        <w:rPr>
          <w:color w:val="232323"/>
          <w:w w:val="120"/>
        </w:rPr>
        <w:t>treatments</w:t>
      </w:r>
      <w:r>
        <w:rPr>
          <w:color w:val="232323"/>
          <w:spacing w:val="-4"/>
          <w:w w:val="120"/>
        </w:rPr>
        <w:t xml:space="preserve"> </w:t>
      </w:r>
      <w:r>
        <w:rPr>
          <w:color w:val="232323"/>
          <w:w w:val="120"/>
        </w:rPr>
        <w:t>will</w:t>
      </w:r>
      <w:r>
        <w:rPr>
          <w:color w:val="232323"/>
          <w:spacing w:val="-4"/>
          <w:w w:val="120"/>
        </w:rPr>
        <w:t xml:space="preserve"> </w:t>
      </w:r>
      <w:r>
        <w:rPr>
          <w:color w:val="232323"/>
          <w:w w:val="120"/>
        </w:rPr>
        <w:t>actually</w:t>
      </w:r>
      <w:r>
        <w:rPr>
          <w:color w:val="232323"/>
          <w:spacing w:val="-4"/>
          <w:w w:val="120"/>
        </w:rPr>
        <w:t xml:space="preserve"> </w:t>
      </w:r>
      <w:r>
        <w:rPr>
          <w:color w:val="232323"/>
          <w:w w:val="120"/>
        </w:rPr>
        <w:t>miss</w:t>
      </w:r>
      <w:r>
        <w:rPr>
          <w:color w:val="232323"/>
          <w:spacing w:val="-4"/>
          <w:w w:val="120"/>
        </w:rPr>
        <w:t xml:space="preserve"> </w:t>
      </w:r>
      <w:r>
        <w:rPr>
          <w:color w:val="232323"/>
          <w:w w:val="120"/>
        </w:rPr>
        <w:t>out.”</w:t>
      </w:r>
      <w:r>
        <w:rPr>
          <w:color w:val="232323"/>
          <w:spacing w:val="-5"/>
          <w:w w:val="120"/>
        </w:rPr>
        <w:t xml:space="preserve"> </w:t>
      </w:r>
      <w:r>
        <w:rPr>
          <w:i w:val="0"/>
          <w:color w:val="232323"/>
          <w:w w:val="120"/>
        </w:rPr>
        <w:t>(Painaustralia)</w:t>
      </w:r>
    </w:p>
    <w:p w14:paraId="36C6C3DE" w14:textId="77777777" w:rsidR="002138FA" w:rsidRDefault="00A2619F">
      <w:pPr>
        <w:pStyle w:val="BodyText"/>
        <w:spacing w:before="129" w:line="252" w:lineRule="auto"/>
        <w:ind w:right="1102"/>
        <w:jc w:val="left"/>
        <w:rPr>
          <w:i w:val="0"/>
        </w:rPr>
      </w:pPr>
      <w:r>
        <w:rPr>
          <w:color w:val="232323"/>
          <w:w w:val="120"/>
        </w:rPr>
        <w:t>“This</w:t>
      </w:r>
      <w:r>
        <w:rPr>
          <w:color w:val="232323"/>
          <w:spacing w:val="-9"/>
          <w:w w:val="120"/>
        </w:rPr>
        <w:t xml:space="preserve"> </w:t>
      </w:r>
      <w:r>
        <w:rPr>
          <w:color w:val="232323"/>
          <w:w w:val="120"/>
        </w:rPr>
        <w:t>is</w:t>
      </w:r>
      <w:r>
        <w:rPr>
          <w:color w:val="232323"/>
          <w:spacing w:val="-9"/>
          <w:w w:val="120"/>
        </w:rPr>
        <w:t xml:space="preserve"> </w:t>
      </w:r>
      <w:r>
        <w:rPr>
          <w:color w:val="232323"/>
          <w:w w:val="120"/>
        </w:rPr>
        <w:t>essential</w:t>
      </w:r>
      <w:r>
        <w:rPr>
          <w:color w:val="232323"/>
          <w:spacing w:val="-9"/>
          <w:w w:val="120"/>
        </w:rPr>
        <w:t xml:space="preserve"> </w:t>
      </w:r>
      <w:r>
        <w:rPr>
          <w:color w:val="232323"/>
          <w:w w:val="120"/>
        </w:rPr>
        <w:t>for</w:t>
      </w:r>
      <w:r>
        <w:rPr>
          <w:color w:val="232323"/>
          <w:spacing w:val="-8"/>
          <w:w w:val="120"/>
        </w:rPr>
        <w:t xml:space="preserve"> </w:t>
      </w:r>
      <w:r>
        <w:rPr>
          <w:color w:val="232323"/>
          <w:w w:val="120"/>
        </w:rPr>
        <w:t>rare</w:t>
      </w:r>
      <w:r>
        <w:rPr>
          <w:color w:val="232323"/>
          <w:spacing w:val="-9"/>
          <w:w w:val="120"/>
        </w:rPr>
        <w:t xml:space="preserve"> </w:t>
      </w:r>
      <w:r>
        <w:rPr>
          <w:color w:val="232323"/>
          <w:w w:val="120"/>
        </w:rPr>
        <w:t>disease</w:t>
      </w:r>
      <w:r>
        <w:rPr>
          <w:color w:val="232323"/>
          <w:spacing w:val="-9"/>
          <w:w w:val="120"/>
        </w:rPr>
        <w:t xml:space="preserve"> </w:t>
      </w:r>
      <w:r>
        <w:rPr>
          <w:color w:val="232323"/>
          <w:w w:val="120"/>
        </w:rPr>
        <w:t>therapies,</w:t>
      </w:r>
      <w:r>
        <w:rPr>
          <w:color w:val="232323"/>
          <w:spacing w:val="-9"/>
          <w:w w:val="120"/>
        </w:rPr>
        <w:t xml:space="preserve"> </w:t>
      </w:r>
      <w:r>
        <w:rPr>
          <w:color w:val="232323"/>
          <w:w w:val="120"/>
        </w:rPr>
        <w:t>in</w:t>
      </w:r>
      <w:r>
        <w:rPr>
          <w:color w:val="232323"/>
          <w:spacing w:val="-11"/>
          <w:w w:val="120"/>
        </w:rPr>
        <w:t xml:space="preserve"> </w:t>
      </w:r>
      <w:r>
        <w:rPr>
          <w:color w:val="232323"/>
          <w:w w:val="120"/>
        </w:rPr>
        <w:t>particular</w:t>
      </w:r>
      <w:r>
        <w:rPr>
          <w:color w:val="232323"/>
          <w:spacing w:val="-9"/>
          <w:w w:val="120"/>
        </w:rPr>
        <w:t xml:space="preserve"> </w:t>
      </w:r>
      <w:r>
        <w:rPr>
          <w:color w:val="232323"/>
          <w:w w:val="120"/>
        </w:rPr>
        <w:t>those</w:t>
      </w:r>
      <w:r>
        <w:rPr>
          <w:color w:val="232323"/>
          <w:spacing w:val="-9"/>
          <w:w w:val="120"/>
        </w:rPr>
        <w:t xml:space="preserve"> </w:t>
      </w:r>
      <w:r>
        <w:rPr>
          <w:color w:val="232323"/>
          <w:w w:val="120"/>
        </w:rPr>
        <w:t>therapies</w:t>
      </w:r>
      <w:r>
        <w:rPr>
          <w:color w:val="232323"/>
          <w:spacing w:val="-9"/>
          <w:w w:val="120"/>
        </w:rPr>
        <w:t xml:space="preserve"> </w:t>
      </w:r>
      <w:r>
        <w:rPr>
          <w:color w:val="232323"/>
          <w:w w:val="120"/>
        </w:rPr>
        <w:t>like</w:t>
      </w:r>
      <w:r>
        <w:rPr>
          <w:color w:val="232323"/>
          <w:spacing w:val="-9"/>
          <w:w w:val="120"/>
        </w:rPr>
        <w:t xml:space="preserve"> </w:t>
      </w:r>
      <w:r>
        <w:rPr>
          <w:color w:val="232323"/>
          <w:w w:val="120"/>
        </w:rPr>
        <w:t>cell</w:t>
      </w:r>
      <w:r>
        <w:rPr>
          <w:color w:val="232323"/>
          <w:spacing w:val="-9"/>
          <w:w w:val="120"/>
        </w:rPr>
        <w:t xml:space="preserve"> </w:t>
      </w:r>
      <w:r>
        <w:rPr>
          <w:color w:val="232323"/>
          <w:w w:val="120"/>
        </w:rPr>
        <w:t>and</w:t>
      </w:r>
      <w:r>
        <w:rPr>
          <w:color w:val="232323"/>
          <w:spacing w:val="-10"/>
          <w:w w:val="120"/>
        </w:rPr>
        <w:t xml:space="preserve"> </w:t>
      </w:r>
      <w:r>
        <w:rPr>
          <w:color w:val="232323"/>
          <w:w w:val="120"/>
        </w:rPr>
        <w:t>gene therapies</w:t>
      </w:r>
      <w:r>
        <w:rPr>
          <w:color w:val="232323"/>
          <w:spacing w:val="-6"/>
          <w:w w:val="120"/>
        </w:rPr>
        <w:t xml:space="preserve"> </w:t>
      </w:r>
      <w:r>
        <w:rPr>
          <w:color w:val="232323"/>
          <w:w w:val="120"/>
        </w:rPr>
        <w:t>that</w:t>
      </w:r>
      <w:r>
        <w:rPr>
          <w:color w:val="232323"/>
          <w:spacing w:val="-6"/>
          <w:w w:val="120"/>
        </w:rPr>
        <w:t xml:space="preserve"> </w:t>
      </w:r>
      <w:r>
        <w:rPr>
          <w:color w:val="232323"/>
          <w:w w:val="120"/>
        </w:rPr>
        <w:t>have</w:t>
      </w:r>
      <w:r>
        <w:rPr>
          <w:color w:val="232323"/>
          <w:spacing w:val="-6"/>
          <w:w w:val="120"/>
        </w:rPr>
        <w:t xml:space="preserve"> </w:t>
      </w:r>
      <w:r>
        <w:rPr>
          <w:color w:val="232323"/>
          <w:w w:val="120"/>
        </w:rPr>
        <w:t>the</w:t>
      </w:r>
      <w:r>
        <w:rPr>
          <w:color w:val="232323"/>
          <w:spacing w:val="-9"/>
          <w:w w:val="120"/>
        </w:rPr>
        <w:t xml:space="preserve"> </w:t>
      </w:r>
      <w:r>
        <w:rPr>
          <w:color w:val="232323"/>
          <w:w w:val="120"/>
        </w:rPr>
        <w:t>potential</w:t>
      </w:r>
      <w:r>
        <w:rPr>
          <w:color w:val="232323"/>
          <w:spacing w:val="-6"/>
          <w:w w:val="120"/>
        </w:rPr>
        <w:t xml:space="preserve"> </w:t>
      </w:r>
      <w:r>
        <w:rPr>
          <w:color w:val="232323"/>
          <w:w w:val="120"/>
        </w:rPr>
        <w:t>to</w:t>
      </w:r>
      <w:r>
        <w:rPr>
          <w:color w:val="232323"/>
          <w:spacing w:val="-6"/>
          <w:w w:val="120"/>
        </w:rPr>
        <w:t xml:space="preserve"> </w:t>
      </w:r>
      <w:r>
        <w:rPr>
          <w:color w:val="232323"/>
          <w:w w:val="120"/>
        </w:rPr>
        <w:t>be</w:t>
      </w:r>
      <w:r>
        <w:rPr>
          <w:color w:val="232323"/>
          <w:spacing w:val="-7"/>
          <w:w w:val="120"/>
        </w:rPr>
        <w:t xml:space="preserve"> </w:t>
      </w:r>
      <w:r>
        <w:rPr>
          <w:color w:val="232323"/>
          <w:w w:val="120"/>
        </w:rPr>
        <w:t>transformative</w:t>
      </w:r>
      <w:r>
        <w:rPr>
          <w:color w:val="232323"/>
          <w:spacing w:val="-6"/>
          <w:w w:val="120"/>
        </w:rPr>
        <w:t xml:space="preserve"> </w:t>
      </w:r>
      <w:r>
        <w:rPr>
          <w:color w:val="232323"/>
          <w:w w:val="120"/>
        </w:rPr>
        <w:t>for</w:t>
      </w:r>
      <w:r>
        <w:rPr>
          <w:color w:val="232323"/>
          <w:spacing w:val="-6"/>
          <w:w w:val="120"/>
        </w:rPr>
        <w:t xml:space="preserve"> </w:t>
      </w:r>
      <w:r>
        <w:rPr>
          <w:color w:val="232323"/>
          <w:w w:val="120"/>
        </w:rPr>
        <w:t>people</w:t>
      </w:r>
      <w:r>
        <w:rPr>
          <w:color w:val="232323"/>
          <w:spacing w:val="-6"/>
          <w:w w:val="120"/>
        </w:rPr>
        <w:t xml:space="preserve"> </w:t>
      </w:r>
      <w:r>
        <w:rPr>
          <w:color w:val="232323"/>
          <w:w w:val="120"/>
        </w:rPr>
        <w:t>living</w:t>
      </w:r>
      <w:r>
        <w:rPr>
          <w:color w:val="232323"/>
          <w:spacing w:val="-6"/>
          <w:w w:val="120"/>
        </w:rPr>
        <w:t xml:space="preserve"> </w:t>
      </w:r>
      <w:r>
        <w:rPr>
          <w:color w:val="232323"/>
          <w:w w:val="120"/>
        </w:rPr>
        <w:t>with</w:t>
      </w:r>
      <w:r>
        <w:rPr>
          <w:color w:val="232323"/>
          <w:spacing w:val="-5"/>
          <w:w w:val="120"/>
        </w:rPr>
        <w:t xml:space="preserve"> </w:t>
      </w:r>
      <w:r>
        <w:rPr>
          <w:color w:val="232323"/>
          <w:w w:val="120"/>
        </w:rPr>
        <w:t>a</w:t>
      </w:r>
      <w:r>
        <w:rPr>
          <w:color w:val="232323"/>
          <w:spacing w:val="-6"/>
          <w:w w:val="120"/>
        </w:rPr>
        <w:t xml:space="preserve"> </w:t>
      </w:r>
      <w:r>
        <w:rPr>
          <w:color w:val="232323"/>
          <w:w w:val="120"/>
        </w:rPr>
        <w:t>rare</w:t>
      </w:r>
      <w:r>
        <w:rPr>
          <w:color w:val="232323"/>
          <w:spacing w:val="-6"/>
          <w:w w:val="120"/>
        </w:rPr>
        <w:t xml:space="preserve"> </w:t>
      </w:r>
      <w:r>
        <w:rPr>
          <w:color w:val="232323"/>
          <w:w w:val="120"/>
        </w:rPr>
        <w:t>disease (including</w:t>
      </w:r>
      <w:r>
        <w:rPr>
          <w:color w:val="232323"/>
          <w:spacing w:val="-17"/>
          <w:w w:val="120"/>
        </w:rPr>
        <w:t xml:space="preserve"> </w:t>
      </w:r>
      <w:r>
        <w:rPr>
          <w:color w:val="232323"/>
          <w:w w:val="120"/>
        </w:rPr>
        <w:t>family</w:t>
      </w:r>
      <w:r>
        <w:rPr>
          <w:color w:val="232323"/>
          <w:spacing w:val="-16"/>
          <w:w w:val="120"/>
        </w:rPr>
        <w:t xml:space="preserve"> </w:t>
      </w:r>
      <w:r>
        <w:rPr>
          <w:color w:val="232323"/>
          <w:w w:val="120"/>
        </w:rPr>
        <w:t>and</w:t>
      </w:r>
      <w:r>
        <w:rPr>
          <w:color w:val="232323"/>
          <w:spacing w:val="-17"/>
          <w:w w:val="120"/>
        </w:rPr>
        <w:t xml:space="preserve"> </w:t>
      </w:r>
      <w:r>
        <w:rPr>
          <w:color w:val="232323"/>
          <w:w w:val="120"/>
        </w:rPr>
        <w:t>carers)</w:t>
      </w:r>
      <w:r>
        <w:rPr>
          <w:color w:val="232323"/>
          <w:spacing w:val="-16"/>
          <w:w w:val="120"/>
        </w:rPr>
        <w:t xml:space="preserve"> </w:t>
      </w:r>
      <w:r>
        <w:rPr>
          <w:color w:val="232323"/>
          <w:w w:val="120"/>
        </w:rPr>
        <w:t>but</w:t>
      </w:r>
      <w:r>
        <w:rPr>
          <w:color w:val="232323"/>
          <w:spacing w:val="-17"/>
          <w:w w:val="120"/>
        </w:rPr>
        <w:t xml:space="preserve"> </w:t>
      </w:r>
      <w:r>
        <w:rPr>
          <w:color w:val="232323"/>
          <w:w w:val="120"/>
        </w:rPr>
        <w:t>have</w:t>
      </w:r>
      <w:r>
        <w:rPr>
          <w:color w:val="232323"/>
          <w:spacing w:val="-16"/>
          <w:w w:val="120"/>
        </w:rPr>
        <w:t xml:space="preserve"> </w:t>
      </w:r>
      <w:r>
        <w:rPr>
          <w:color w:val="232323"/>
          <w:w w:val="120"/>
        </w:rPr>
        <w:t>a</w:t>
      </w:r>
      <w:r>
        <w:rPr>
          <w:color w:val="232323"/>
          <w:spacing w:val="-16"/>
          <w:w w:val="120"/>
        </w:rPr>
        <w:t xml:space="preserve"> </w:t>
      </w:r>
      <w:r>
        <w:rPr>
          <w:color w:val="232323"/>
          <w:w w:val="120"/>
        </w:rPr>
        <w:t>very</w:t>
      </w:r>
      <w:r>
        <w:rPr>
          <w:color w:val="232323"/>
          <w:spacing w:val="-17"/>
          <w:w w:val="120"/>
        </w:rPr>
        <w:t xml:space="preserve"> </w:t>
      </w:r>
      <w:r>
        <w:rPr>
          <w:color w:val="232323"/>
          <w:w w:val="120"/>
        </w:rPr>
        <w:t>high</w:t>
      </w:r>
      <w:r>
        <w:rPr>
          <w:color w:val="232323"/>
          <w:spacing w:val="-16"/>
          <w:w w:val="120"/>
        </w:rPr>
        <w:t xml:space="preserve"> </w:t>
      </w:r>
      <w:r>
        <w:rPr>
          <w:color w:val="232323"/>
          <w:w w:val="120"/>
        </w:rPr>
        <w:t>up-</w:t>
      </w:r>
      <w:r>
        <w:rPr>
          <w:color w:val="232323"/>
          <w:spacing w:val="-17"/>
          <w:w w:val="120"/>
        </w:rPr>
        <w:t xml:space="preserve"> </w:t>
      </w:r>
      <w:r>
        <w:rPr>
          <w:color w:val="232323"/>
          <w:w w:val="120"/>
        </w:rPr>
        <w:t>front</w:t>
      </w:r>
      <w:r>
        <w:rPr>
          <w:color w:val="232323"/>
          <w:spacing w:val="-16"/>
          <w:w w:val="120"/>
        </w:rPr>
        <w:t xml:space="preserve"> </w:t>
      </w:r>
      <w:r>
        <w:rPr>
          <w:color w:val="232323"/>
          <w:w w:val="120"/>
        </w:rPr>
        <w:t>cost.</w:t>
      </w:r>
      <w:r>
        <w:rPr>
          <w:color w:val="232323"/>
          <w:spacing w:val="-17"/>
          <w:w w:val="120"/>
        </w:rPr>
        <w:t xml:space="preserve"> </w:t>
      </w:r>
      <w:r>
        <w:rPr>
          <w:color w:val="232323"/>
          <w:w w:val="120"/>
        </w:rPr>
        <w:t>Cost</w:t>
      </w:r>
      <w:r>
        <w:rPr>
          <w:color w:val="232323"/>
          <w:spacing w:val="-16"/>
          <w:w w:val="120"/>
        </w:rPr>
        <w:t xml:space="preserve"> </w:t>
      </w:r>
      <w:r>
        <w:rPr>
          <w:color w:val="232323"/>
          <w:w w:val="120"/>
        </w:rPr>
        <w:t>effectiveness</w:t>
      </w:r>
      <w:r>
        <w:rPr>
          <w:color w:val="232323"/>
          <w:spacing w:val="-16"/>
          <w:w w:val="120"/>
        </w:rPr>
        <w:t xml:space="preserve"> </w:t>
      </w:r>
      <w:r>
        <w:rPr>
          <w:color w:val="232323"/>
          <w:w w:val="120"/>
        </w:rPr>
        <w:t>guidelines have</w:t>
      </w:r>
      <w:r>
        <w:rPr>
          <w:color w:val="232323"/>
          <w:spacing w:val="-8"/>
          <w:w w:val="120"/>
        </w:rPr>
        <w:t xml:space="preserve"> </w:t>
      </w:r>
      <w:r>
        <w:rPr>
          <w:color w:val="232323"/>
          <w:w w:val="120"/>
        </w:rPr>
        <w:t>presented</w:t>
      </w:r>
      <w:r>
        <w:rPr>
          <w:color w:val="232323"/>
          <w:spacing w:val="-10"/>
          <w:w w:val="120"/>
        </w:rPr>
        <w:t xml:space="preserve"> </w:t>
      </w:r>
      <w:r>
        <w:rPr>
          <w:color w:val="232323"/>
          <w:w w:val="120"/>
        </w:rPr>
        <w:t>challenges</w:t>
      </w:r>
      <w:r>
        <w:rPr>
          <w:color w:val="232323"/>
          <w:spacing w:val="-9"/>
          <w:w w:val="120"/>
        </w:rPr>
        <w:t xml:space="preserve"> </w:t>
      </w:r>
      <w:r>
        <w:rPr>
          <w:color w:val="232323"/>
          <w:w w:val="120"/>
        </w:rPr>
        <w:t>for</w:t>
      </w:r>
      <w:r>
        <w:rPr>
          <w:color w:val="232323"/>
          <w:spacing w:val="-8"/>
          <w:w w:val="120"/>
        </w:rPr>
        <w:t xml:space="preserve"> </w:t>
      </w:r>
      <w:r>
        <w:rPr>
          <w:color w:val="232323"/>
          <w:w w:val="120"/>
        </w:rPr>
        <w:t>rare</w:t>
      </w:r>
      <w:r>
        <w:rPr>
          <w:color w:val="232323"/>
          <w:spacing w:val="-9"/>
          <w:w w:val="120"/>
        </w:rPr>
        <w:t xml:space="preserve"> </w:t>
      </w:r>
      <w:r>
        <w:rPr>
          <w:color w:val="232323"/>
          <w:w w:val="120"/>
        </w:rPr>
        <w:t>diseases</w:t>
      </w:r>
      <w:r>
        <w:rPr>
          <w:color w:val="232323"/>
          <w:spacing w:val="-9"/>
          <w:w w:val="120"/>
        </w:rPr>
        <w:t xml:space="preserve"> </w:t>
      </w:r>
      <w:r>
        <w:rPr>
          <w:color w:val="232323"/>
          <w:w w:val="120"/>
        </w:rPr>
        <w:t>therapies</w:t>
      </w:r>
      <w:r>
        <w:rPr>
          <w:color w:val="232323"/>
          <w:spacing w:val="-9"/>
          <w:w w:val="120"/>
        </w:rPr>
        <w:t xml:space="preserve"> </w:t>
      </w:r>
      <w:r>
        <w:rPr>
          <w:color w:val="232323"/>
          <w:w w:val="120"/>
        </w:rPr>
        <w:t>that</w:t>
      </w:r>
      <w:r>
        <w:rPr>
          <w:color w:val="232323"/>
          <w:spacing w:val="-9"/>
          <w:w w:val="120"/>
        </w:rPr>
        <w:t xml:space="preserve"> </w:t>
      </w:r>
      <w:r>
        <w:rPr>
          <w:color w:val="232323"/>
          <w:w w:val="120"/>
        </w:rPr>
        <w:t>do</w:t>
      </w:r>
      <w:r>
        <w:rPr>
          <w:color w:val="232323"/>
          <w:spacing w:val="-9"/>
          <w:w w:val="120"/>
        </w:rPr>
        <w:t xml:space="preserve"> </w:t>
      </w:r>
      <w:r>
        <w:rPr>
          <w:color w:val="232323"/>
          <w:w w:val="120"/>
        </w:rPr>
        <w:t>not</w:t>
      </w:r>
      <w:r>
        <w:rPr>
          <w:color w:val="232323"/>
          <w:spacing w:val="-9"/>
          <w:w w:val="120"/>
        </w:rPr>
        <w:t xml:space="preserve"> </w:t>
      </w:r>
      <w:r>
        <w:rPr>
          <w:color w:val="232323"/>
          <w:w w:val="120"/>
        </w:rPr>
        <w:t>meet</w:t>
      </w:r>
      <w:r>
        <w:rPr>
          <w:color w:val="232323"/>
          <w:spacing w:val="-10"/>
          <w:w w:val="120"/>
        </w:rPr>
        <w:t xml:space="preserve"> </w:t>
      </w:r>
      <w:r>
        <w:rPr>
          <w:color w:val="232323"/>
          <w:w w:val="120"/>
        </w:rPr>
        <w:t>LSDP</w:t>
      </w:r>
      <w:r>
        <w:rPr>
          <w:color w:val="232323"/>
          <w:spacing w:val="-11"/>
          <w:w w:val="120"/>
        </w:rPr>
        <w:t xml:space="preserve"> </w:t>
      </w:r>
      <w:r>
        <w:rPr>
          <w:color w:val="232323"/>
          <w:w w:val="120"/>
        </w:rPr>
        <w:t>guidelines</w:t>
      </w:r>
      <w:r>
        <w:rPr>
          <w:color w:val="232323"/>
          <w:spacing w:val="-9"/>
          <w:w w:val="120"/>
        </w:rPr>
        <w:t xml:space="preserve"> </w:t>
      </w:r>
      <w:r>
        <w:rPr>
          <w:color w:val="232323"/>
          <w:w w:val="120"/>
        </w:rPr>
        <w:t xml:space="preserve">yet address HUCN.” </w:t>
      </w:r>
      <w:r>
        <w:rPr>
          <w:i w:val="0"/>
          <w:color w:val="232323"/>
          <w:w w:val="120"/>
        </w:rPr>
        <w:t>(Rare Voices Australia)</w:t>
      </w:r>
    </w:p>
    <w:p w14:paraId="36C6C3DF" w14:textId="77777777" w:rsidR="002138FA" w:rsidRDefault="00A2619F">
      <w:pPr>
        <w:pStyle w:val="BodyText"/>
        <w:spacing w:before="266"/>
        <w:jc w:val="left"/>
      </w:pPr>
      <w:r>
        <w:rPr>
          <w:color w:val="232323"/>
          <w:w w:val="115"/>
        </w:rPr>
        <w:t>“The</w:t>
      </w:r>
      <w:r>
        <w:rPr>
          <w:color w:val="232323"/>
          <w:spacing w:val="44"/>
          <w:w w:val="115"/>
        </w:rPr>
        <w:t xml:space="preserve"> </w:t>
      </w:r>
      <w:r>
        <w:rPr>
          <w:color w:val="232323"/>
          <w:w w:val="115"/>
        </w:rPr>
        <w:t>value</w:t>
      </w:r>
      <w:r>
        <w:rPr>
          <w:color w:val="232323"/>
          <w:spacing w:val="46"/>
          <w:w w:val="115"/>
        </w:rPr>
        <w:t xml:space="preserve"> </w:t>
      </w:r>
      <w:r>
        <w:rPr>
          <w:color w:val="232323"/>
          <w:w w:val="115"/>
        </w:rPr>
        <w:t>of</w:t>
      </w:r>
      <w:r>
        <w:rPr>
          <w:color w:val="232323"/>
          <w:spacing w:val="47"/>
          <w:w w:val="115"/>
        </w:rPr>
        <w:t xml:space="preserve"> </w:t>
      </w:r>
      <w:r>
        <w:rPr>
          <w:color w:val="232323"/>
          <w:w w:val="115"/>
        </w:rPr>
        <w:t>what</w:t>
      </w:r>
      <w:r>
        <w:rPr>
          <w:color w:val="232323"/>
          <w:spacing w:val="46"/>
          <w:w w:val="115"/>
        </w:rPr>
        <w:t xml:space="preserve"> </w:t>
      </w:r>
      <w:r>
        <w:rPr>
          <w:color w:val="232323"/>
          <w:w w:val="115"/>
        </w:rPr>
        <w:t>price</w:t>
      </w:r>
      <w:r>
        <w:rPr>
          <w:color w:val="232323"/>
          <w:spacing w:val="47"/>
          <w:w w:val="115"/>
        </w:rPr>
        <w:t xml:space="preserve"> </w:t>
      </w:r>
      <w:r>
        <w:rPr>
          <w:color w:val="232323"/>
          <w:w w:val="115"/>
        </w:rPr>
        <w:t>for</w:t>
      </w:r>
      <w:r>
        <w:rPr>
          <w:color w:val="232323"/>
          <w:spacing w:val="44"/>
          <w:w w:val="115"/>
        </w:rPr>
        <w:t xml:space="preserve"> </w:t>
      </w:r>
      <w:r>
        <w:rPr>
          <w:color w:val="232323"/>
          <w:w w:val="115"/>
        </w:rPr>
        <w:t>a</w:t>
      </w:r>
      <w:r>
        <w:rPr>
          <w:color w:val="232323"/>
          <w:spacing w:val="46"/>
          <w:w w:val="115"/>
        </w:rPr>
        <w:t xml:space="preserve"> </w:t>
      </w:r>
      <w:r>
        <w:rPr>
          <w:color w:val="232323"/>
          <w:w w:val="115"/>
        </w:rPr>
        <w:t>life</w:t>
      </w:r>
      <w:r>
        <w:rPr>
          <w:color w:val="232323"/>
          <w:spacing w:val="45"/>
          <w:w w:val="115"/>
        </w:rPr>
        <w:t xml:space="preserve"> </w:t>
      </w:r>
      <w:r>
        <w:rPr>
          <w:color w:val="232323"/>
          <w:w w:val="115"/>
        </w:rPr>
        <w:t>is</w:t>
      </w:r>
      <w:r>
        <w:rPr>
          <w:color w:val="232323"/>
          <w:spacing w:val="46"/>
          <w:w w:val="115"/>
        </w:rPr>
        <w:t xml:space="preserve"> </w:t>
      </w:r>
      <w:r>
        <w:rPr>
          <w:color w:val="232323"/>
          <w:w w:val="115"/>
        </w:rPr>
        <w:t>the</w:t>
      </w:r>
      <w:r>
        <w:rPr>
          <w:color w:val="232323"/>
          <w:spacing w:val="44"/>
          <w:w w:val="115"/>
        </w:rPr>
        <w:t xml:space="preserve"> </w:t>
      </w:r>
      <w:r>
        <w:rPr>
          <w:color w:val="232323"/>
          <w:w w:val="115"/>
        </w:rPr>
        <w:t>essential</w:t>
      </w:r>
      <w:r>
        <w:rPr>
          <w:color w:val="232323"/>
          <w:spacing w:val="47"/>
          <w:w w:val="115"/>
        </w:rPr>
        <w:t xml:space="preserve"> </w:t>
      </w:r>
      <w:r>
        <w:rPr>
          <w:color w:val="232323"/>
          <w:w w:val="115"/>
        </w:rPr>
        <w:t>determinant</w:t>
      </w:r>
      <w:r>
        <w:rPr>
          <w:color w:val="232323"/>
          <w:spacing w:val="45"/>
          <w:w w:val="115"/>
        </w:rPr>
        <w:t xml:space="preserve"> </w:t>
      </w:r>
      <w:r>
        <w:rPr>
          <w:color w:val="232323"/>
          <w:w w:val="115"/>
        </w:rPr>
        <w:t>for</w:t>
      </w:r>
      <w:r>
        <w:rPr>
          <w:color w:val="232323"/>
          <w:spacing w:val="45"/>
          <w:w w:val="115"/>
        </w:rPr>
        <w:t xml:space="preserve"> </w:t>
      </w:r>
      <w:r>
        <w:rPr>
          <w:color w:val="232323"/>
          <w:w w:val="115"/>
        </w:rPr>
        <w:t>all</w:t>
      </w:r>
      <w:r>
        <w:rPr>
          <w:color w:val="232323"/>
          <w:spacing w:val="46"/>
          <w:w w:val="115"/>
        </w:rPr>
        <w:t xml:space="preserve"> </w:t>
      </w:r>
      <w:r>
        <w:rPr>
          <w:color w:val="232323"/>
          <w:w w:val="115"/>
        </w:rPr>
        <w:t>valuing</w:t>
      </w:r>
      <w:r>
        <w:rPr>
          <w:color w:val="232323"/>
          <w:spacing w:val="43"/>
          <w:w w:val="115"/>
        </w:rPr>
        <w:t xml:space="preserve"> </w:t>
      </w:r>
      <w:r>
        <w:rPr>
          <w:color w:val="232323"/>
          <w:w w:val="115"/>
        </w:rPr>
        <w:t>and</w:t>
      </w:r>
      <w:r>
        <w:rPr>
          <w:color w:val="232323"/>
          <w:spacing w:val="46"/>
          <w:w w:val="115"/>
        </w:rPr>
        <w:t xml:space="preserve"> </w:t>
      </w:r>
      <w:r>
        <w:rPr>
          <w:color w:val="232323"/>
          <w:spacing w:val="-2"/>
          <w:w w:val="115"/>
        </w:rPr>
        <w:t>reviews.”</w:t>
      </w:r>
    </w:p>
    <w:p w14:paraId="36C6C3E0" w14:textId="77777777" w:rsidR="002138FA" w:rsidRDefault="00A2619F">
      <w:pPr>
        <w:spacing w:before="15"/>
        <w:ind w:left="390"/>
        <w:rPr>
          <w:sz w:val="24"/>
        </w:rPr>
      </w:pPr>
      <w:r>
        <w:rPr>
          <w:color w:val="232323"/>
          <w:w w:val="115"/>
          <w:sz w:val="24"/>
        </w:rPr>
        <w:t>(NeuroEndocrine</w:t>
      </w:r>
      <w:r>
        <w:rPr>
          <w:color w:val="232323"/>
          <w:spacing w:val="22"/>
          <w:w w:val="115"/>
          <w:sz w:val="24"/>
        </w:rPr>
        <w:t xml:space="preserve"> </w:t>
      </w:r>
      <w:r>
        <w:rPr>
          <w:color w:val="232323"/>
          <w:w w:val="115"/>
          <w:sz w:val="24"/>
        </w:rPr>
        <w:t>Cancer</w:t>
      </w:r>
      <w:r>
        <w:rPr>
          <w:color w:val="232323"/>
          <w:spacing w:val="24"/>
          <w:w w:val="115"/>
          <w:sz w:val="24"/>
        </w:rPr>
        <w:t xml:space="preserve"> </w:t>
      </w:r>
      <w:r>
        <w:rPr>
          <w:color w:val="232323"/>
          <w:spacing w:val="-2"/>
          <w:w w:val="115"/>
          <w:sz w:val="24"/>
        </w:rPr>
        <w:t>Australia)</w:t>
      </w:r>
    </w:p>
    <w:p w14:paraId="36C6C3E1" w14:textId="77777777" w:rsidR="002138FA" w:rsidRDefault="00A2619F">
      <w:pPr>
        <w:pStyle w:val="Heading2"/>
        <w:spacing w:before="256"/>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3E2" w14:textId="77777777" w:rsidR="002138FA" w:rsidRDefault="002138FA">
      <w:pPr>
        <w:pStyle w:val="BodyText"/>
        <w:spacing w:before="3"/>
        <w:ind w:left="0"/>
        <w:jc w:val="left"/>
        <w:rPr>
          <w:i w:val="0"/>
          <w:sz w:val="26"/>
        </w:rPr>
      </w:pPr>
    </w:p>
    <w:p w14:paraId="36C6C3E3" w14:textId="77777777" w:rsidR="002138FA" w:rsidRDefault="00A2619F">
      <w:pPr>
        <w:pStyle w:val="Heading3"/>
        <w:spacing w:line="252" w:lineRule="auto"/>
        <w:ind w:right="960"/>
      </w:pPr>
      <w:r>
        <w:rPr>
          <w:w w:val="120"/>
        </w:rPr>
        <w:t xml:space="preserve">The overwhelming majority of Pharmaceutical / Medical Technology Companies stressed the need for reductions to the discount rate if Australia was going to keep pace with comparable </w:t>
      </w:r>
      <w:r>
        <w:rPr>
          <w:w w:val="115"/>
        </w:rPr>
        <w:t xml:space="preserve">international peers. They also believed that the current discount rate was under-valuing the long- </w:t>
      </w:r>
      <w:r>
        <w:rPr>
          <w:w w:val="120"/>
        </w:rPr>
        <w:t>term benefits of treatments.</w:t>
      </w:r>
    </w:p>
    <w:p w14:paraId="36C6C3E4" w14:textId="77777777" w:rsidR="002138FA" w:rsidRDefault="00A2619F">
      <w:pPr>
        <w:pStyle w:val="BodyText"/>
        <w:spacing w:before="264" w:line="252" w:lineRule="auto"/>
        <w:ind w:right="960"/>
        <w:rPr>
          <w:i w:val="0"/>
        </w:rPr>
      </w:pPr>
      <w:r>
        <w:rPr>
          <w:w w:val="120"/>
        </w:rPr>
        <w:t>“The proposed option to further consider a reduction of the discount rate and conduct more modelling does not move beyond the status quo. Discount rates have already undergone independent assessment, and the PBAC has issued recommendations on this matter. As outlined</w:t>
      </w:r>
      <w:r>
        <w:rPr>
          <w:spacing w:val="-3"/>
          <w:w w:val="120"/>
        </w:rPr>
        <w:t xml:space="preserve"> </w:t>
      </w:r>
      <w:r>
        <w:rPr>
          <w:w w:val="120"/>
        </w:rPr>
        <w:t>in</w:t>
      </w:r>
      <w:r>
        <w:rPr>
          <w:spacing w:val="-1"/>
          <w:w w:val="120"/>
        </w:rPr>
        <w:t xml:space="preserve"> </w:t>
      </w:r>
      <w:r>
        <w:rPr>
          <w:w w:val="120"/>
        </w:rPr>
        <w:t>the</w:t>
      </w:r>
      <w:r>
        <w:rPr>
          <w:spacing w:val="-2"/>
          <w:w w:val="120"/>
        </w:rPr>
        <w:t xml:space="preserve"> </w:t>
      </w:r>
      <w:r>
        <w:rPr>
          <w:w w:val="120"/>
        </w:rPr>
        <w:t>Strategic</w:t>
      </w:r>
      <w:r>
        <w:rPr>
          <w:spacing w:val="-3"/>
          <w:w w:val="120"/>
        </w:rPr>
        <w:t xml:space="preserve"> </w:t>
      </w:r>
      <w:r>
        <w:rPr>
          <w:w w:val="120"/>
        </w:rPr>
        <w:t>Agreement</w:t>
      </w:r>
      <w:r>
        <w:rPr>
          <w:spacing w:val="-3"/>
          <w:w w:val="120"/>
        </w:rPr>
        <w:t xml:space="preserve"> </w:t>
      </w:r>
      <w:r>
        <w:rPr>
          <w:w w:val="120"/>
        </w:rPr>
        <w:t>(Clause</w:t>
      </w:r>
      <w:r>
        <w:rPr>
          <w:spacing w:val="-2"/>
          <w:w w:val="120"/>
        </w:rPr>
        <w:t xml:space="preserve"> </w:t>
      </w:r>
      <w:r>
        <w:rPr>
          <w:w w:val="120"/>
        </w:rPr>
        <w:t>5.2),</w:t>
      </w:r>
      <w:r>
        <w:rPr>
          <w:spacing w:val="-3"/>
          <w:w w:val="120"/>
        </w:rPr>
        <w:t xml:space="preserve"> </w:t>
      </w:r>
      <w:r>
        <w:rPr>
          <w:w w:val="120"/>
        </w:rPr>
        <w:t>Medicines</w:t>
      </w:r>
      <w:r>
        <w:rPr>
          <w:spacing w:val="-2"/>
          <w:w w:val="120"/>
        </w:rPr>
        <w:t xml:space="preserve"> </w:t>
      </w:r>
      <w:r>
        <w:rPr>
          <w:w w:val="120"/>
        </w:rPr>
        <w:t>Australia</w:t>
      </w:r>
      <w:r>
        <w:rPr>
          <w:spacing w:val="-4"/>
          <w:w w:val="120"/>
        </w:rPr>
        <w:t xml:space="preserve"> </w:t>
      </w:r>
      <w:r>
        <w:rPr>
          <w:w w:val="120"/>
        </w:rPr>
        <w:t>submitted</w:t>
      </w:r>
      <w:r>
        <w:rPr>
          <w:spacing w:val="-3"/>
          <w:w w:val="120"/>
        </w:rPr>
        <w:t xml:space="preserve"> </w:t>
      </w:r>
      <w:r>
        <w:rPr>
          <w:w w:val="120"/>
        </w:rPr>
        <w:t>a</w:t>
      </w:r>
      <w:r>
        <w:rPr>
          <w:spacing w:val="-2"/>
          <w:w w:val="120"/>
        </w:rPr>
        <w:t xml:space="preserve"> </w:t>
      </w:r>
      <w:r>
        <w:rPr>
          <w:w w:val="120"/>
        </w:rPr>
        <w:t>proposal</w:t>
      </w:r>
      <w:r>
        <w:rPr>
          <w:spacing w:val="-2"/>
          <w:w w:val="120"/>
        </w:rPr>
        <w:t xml:space="preserve"> </w:t>
      </w:r>
      <w:r>
        <w:rPr>
          <w:w w:val="120"/>
        </w:rPr>
        <w:t>to the</w:t>
      </w:r>
      <w:r>
        <w:rPr>
          <w:spacing w:val="-5"/>
          <w:w w:val="120"/>
        </w:rPr>
        <w:t xml:space="preserve"> </w:t>
      </w:r>
      <w:r>
        <w:rPr>
          <w:w w:val="120"/>
        </w:rPr>
        <w:t>PBAC</w:t>
      </w:r>
      <w:r>
        <w:rPr>
          <w:spacing w:val="-6"/>
          <w:w w:val="120"/>
        </w:rPr>
        <w:t xml:space="preserve"> </w:t>
      </w:r>
      <w:r>
        <w:rPr>
          <w:w w:val="120"/>
        </w:rPr>
        <w:t>in</w:t>
      </w:r>
      <w:r>
        <w:rPr>
          <w:spacing w:val="-5"/>
          <w:w w:val="120"/>
        </w:rPr>
        <w:t xml:space="preserve"> </w:t>
      </w:r>
      <w:r>
        <w:rPr>
          <w:w w:val="120"/>
        </w:rPr>
        <w:t>January</w:t>
      </w:r>
      <w:r>
        <w:rPr>
          <w:spacing w:val="-5"/>
          <w:w w:val="120"/>
        </w:rPr>
        <w:t xml:space="preserve"> </w:t>
      </w:r>
      <w:r>
        <w:rPr>
          <w:w w:val="120"/>
        </w:rPr>
        <w:t>2022,</w:t>
      </w:r>
      <w:r>
        <w:rPr>
          <w:spacing w:val="-5"/>
          <w:w w:val="120"/>
        </w:rPr>
        <w:t xml:space="preserve"> </w:t>
      </w:r>
      <w:r>
        <w:rPr>
          <w:w w:val="120"/>
        </w:rPr>
        <w:t>advocating</w:t>
      </w:r>
      <w:r>
        <w:rPr>
          <w:spacing w:val="-7"/>
          <w:w w:val="120"/>
        </w:rPr>
        <w:t xml:space="preserve"> </w:t>
      </w:r>
      <w:r>
        <w:rPr>
          <w:w w:val="120"/>
        </w:rPr>
        <w:t>for</w:t>
      </w:r>
      <w:r>
        <w:rPr>
          <w:spacing w:val="-5"/>
          <w:w w:val="120"/>
        </w:rPr>
        <w:t xml:space="preserve"> </w:t>
      </w:r>
      <w:r>
        <w:rPr>
          <w:w w:val="120"/>
        </w:rPr>
        <w:t>a</w:t>
      </w:r>
      <w:r>
        <w:rPr>
          <w:spacing w:val="-7"/>
          <w:w w:val="120"/>
        </w:rPr>
        <w:t xml:space="preserve"> </w:t>
      </w:r>
      <w:r>
        <w:rPr>
          <w:w w:val="120"/>
        </w:rPr>
        <w:t>reduction</w:t>
      </w:r>
      <w:r>
        <w:rPr>
          <w:spacing w:val="-4"/>
          <w:w w:val="120"/>
        </w:rPr>
        <w:t xml:space="preserve"> </w:t>
      </w:r>
      <w:r>
        <w:rPr>
          <w:w w:val="120"/>
        </w:rPr>
        <w:t>of</w:t>
      </w:r>
      <w:r>
        <w:rPr>
          <w:spacing w:val="-5"/>
          <w:w w:val="120"/>
        </w:rPr>
        <w:t xml:space="preserve"> </w:t>
      </w:r>
      <w:r>
        <w:rPr>
          <w:w w:val="120"/>
        </w:rPr>
        <w:t>the</w:t>
      </w:r>
      <w:r>
        <w:rPr>
          <w:spacing w:val="-5"/>
          <w:w w:val="120"/>
        </w:rPr>
        <w:t xml:space="preserve"> </w:t>
      </w:r>
      <w:r>
        <w:rPr>
          <w:w w:val="120"/>
        </w:rPr>
        <w:t>base</w:t>
      </w:r>
      <w:r>
        <w:rPr>
          <w:spacing w:val="-5"/>
          <w:w w:val="120"/>
        </w:rPr>
        <w:t xml:space="preserve"> </w:t>
      </w:r>
      <w:r>
        <w:rPr>
          <w:w w:val="120"/>
        </w:rPr>
        <w:t>case</w:t>
      </w:r>
      <w:r>
        <w:rPr>
          <w:spacing w:val="-5"/>
          <w:w w:val="120"/>
        </w:rPr>
        <w:t xml:space="preserve"> </w:t>
      </w:r>
      <w:r>
        <w:rPr>
          <w:w w:val="120"/>
        </w:rPr>
        <w:t>discount</w:t>
      </w:r>
      <w:r>
        <w:rPr>
          <w:spacing w:val="-6"/>
          <w:w w:val="120"/>
        </w:rPr>
        <w:t xml:space="preserve"> </w:t>
      </w:r>
      <w:r>
        <w:rPr>
          <w:w w:val="120"/>
        </w:rPr>
        <w:t>rate</w:t>
      </w:r>
      <w:r>
        <w:rPr>
          <w:spacing w:val="-5"/>
          <w:w w:val="120"/>
        </w:rPr>
        <w:t xml:space="preserve"> </w:t>
      </w:r>
      <w:r>
        <w:rPr>
          <w:w w:val="120"/>
        </w:rPr>
        <w:t>from</w:t>
      </w:r>
      <w:r>
        <w:rPr>
          <w:spacing w:val="-5"/>
          <w:w w:val="120"/>
        </w:rPr>
        <w:t xml:space="preserve"> </w:t>
      </w:r>
      <w:r>
        <w:rPr>
          <w:w w:val="120"/>
        </w:rPr>
        <w:t xml:space="preserve">5% to 1.5%. This adjustment would align Australia with other countries that have lowered their discount rates, recognising the growing importance of long-term health outcomes for their </w:t>
      </w:r>
      <w:r>
        <w:rPr>
          <w:w w:val="115"/>
        </w:rPr>
        <w:t xml:space="preserve">populations. Boehringer Ingelheim recommends maintaining alignment with Medicines Australia, given the substantial effort already invested in examining discount rates.” </w:t>
      </w:r>
      <w:r>
        <w:rPr>
          <w:i w:val="0"/>
          <w:w w:val="115"/>
        </w:rPr>
        <w:t>(Boehringer Ingelheim)</w:t>
      </w:r>
    </w:p>
    <w:p w14:paraId="36C6C3E5" w14:textId="77777777" w:rsidR="002138FA" w:rsidRDefault="00A2619F">
      <w:pPr>
        <w:pStyle w:val="BodyText"/>
        <w:spacing w:before="271" w:line="252" w:lineRule="auto"/>
        <w:ind w:right="964"/>
        <w:rPr>
          <w:i w:val="0"/>
        </w:rPr>
      </w:pPr>
      <w:r>
        <w:rPr>
          <w:w w:val="115"/>
        </w:rPr>
        <w:t>“A discount rate of 5% is out of whack with our international peer countries. Out of the 12 countries the Reference Committee referred to that perform HTA that have a 5% discount rate</w:t>
      </w:r>
      <w:r>
        <w:rPr>
          <w:spacing w:val="40"/>
          <w:w w:val="115"/>
        </w:rPr>
        <w:t xml:space="preserve"> </w:t>
      </w:r>
      <w:r>
        <w:rPr>
          <w:w w:val="115"/>
        </w:rPr>
        <w:t xml:space="preserve">are South Korea and Taiwan. South Korea and Taiwan choose their discount rate based on Australia's and they shouldn't be referenced because of this.” </w:t>
      </w:r>
      <w:r>
        <w:rPr>
          <w:i w:val="0"/>
          <w:w w:val="115"/>
        </w:rPr>
        <w:t>(Amgen)</w:t>
      </w:r>
    </w:p>
    <w:p w14:paraId="36C6C3E6" w14:textId="77777777" w:rsidR="002138FA" w:rsidRDefault="00A2619F">
      <w:pPr>
        <w:pStyle w:val="BodyText"/>
        <w:spacing w:before="264" w:line="254" w:lineRule="auto"/>
        <w:ind w:right="970"/>
        <w:rPr>
          <w:i w:val="0"/>
        </w:rPr>
      </w:pPr>
      <w:r>
        <w:rPr>
          <w:w w:val="115"/>
        </w:rPr>
        <w:t xml:space="preserve">“This option needs to be significantly strengthened with an immediate reduction in the discount rate in line with comparable jurisdictions, otherwise it will not improve value recognition and will undermine the potentially positive outcomes of other options.” </w:t>
      </w:r>
      <w:r>
        <w:rPr>
          <w:i w:val="0"/>
          <w:w w:val="115"/>
        </w:rPr>
        <w:t>(Eli Lilly Australia)</w:t>
      </w:r>
    </w:p>
    <w:p w14:paraId="36C6C3E7" w14:textId="77777777" w:rsidR="002138FA" w:rsidRDefault="00A2619F">
      <w:pPr>
        <w:pStyle w:val="BodyText"/>
        <w:spacing w:before="255" w:line="252" w:lineRule="auto"/>
        <w:ind w:right="960"/>
      </w:pPr>
      <w:r>
        <w:rPr>
          <w:w w:val="115"/>
        </w:rPr>
        <w:t>“We strongly believe the base case discount rate must be reduced to 1.5%. The current base case discount rate of 5%, has been in place since 1990 and is the highest of 40 countries with established HTA methods. Using 5% as the base case rate means that Australia systematically undervalues vaccines, medicines and other novel treatments that have up-front costs and/or longer-term health benefits. In practice, the use of a higher discount rate means that Australians</w:t>
      </w:r>
    </w:p>
    <w:p w14:paraId="36C6C3E8" w14:textId="77777777" w:rsidR="002138FA" w:rsidRDefault="002138FA">
      <w:pPr>
        <w:spacing w:line="252" w:lineRule="auto"/>
        <w:sectPr w:rsidR="002138FA">
          <w:pgSz w:w="11910" w:h="16840"/>
          <w:pgMar w:top="980" w:right="0" w:bottom="760" w:left="800" w:header="0" w:footer="494" w:gutter="0"/>
          <w:cols w:space="720"/>
        </w:sectPr>
      </w:pPr>
    </w:p>
    <w:p w14:paraId="36C6C3E9" w14:textId="77777777" w:rsidR="002138FA" w:rsidRDefault="00A2619F">
      <w:pPr>
        <w:pStyle w:val="BodyText"/>
        <w:spacing w:before="89" w:line="252" w:lineRule="auto"/>
        <w:ind w:right="963"/>
        <w:rPr>
          <w:i w:val="0"/>
        </w:rPr>
      </w:pPr>
      <w:bookmarkStart w:id="73" w:name="_bookmark73"/>
      <w:bookmarkEnd w:id="73"/>
      <w:r>
        <w:rPr>
          <w:w w:val="120"/>
        </w:rPr>
        <w:lastRenderedPageBreak/>
        <w:t>face delayed access to a range of vaccines and treatments and in some cases, reimbursed access</w:t>
      </w:r>
      <w:r>
        <w:rPr>
          <w:spacing w:val="-10"/>
          <w:w w:val="120"/>
        </w:rPr>
        <w:t xml:space="preserve"> </w:t>
      </w:r>
      <w:r>
        <w:rPr>
          <w:w w:val="120"/>
        </w:rPr>
        <w:t>does</w:t>
      </w:r>
      <w:r>
        <w:rPr>
          <w:spacing w:val="-12"/>
          <w:w w:val="120"/>
        </w:rPr>
        <w:t xml:space="preserve"> </w:t>
      </w:r>
      <w:r>
        <w:rPr>
          <w:w w:val="120"/>
        </w:rPr>
        <w:t>not</w:t>
      </w:r>
      <w:r>
        <w:rPr>
          <w:spacing w:val="-10"/>
          <w:w w:val="120"/>
        </w:rPr>
        <w:t xml:space="preserve"> </w:t>
      </w:r>
      <w:r>
        <w:rPr>
          <w:w w:val="120"/>
        </w:rPr>
        <w:t>occur</w:t>
      </w:r>
      <w:r>
        <w:rPr>
          <w:spacing w:val="-12"/>
          <w:w w:val="120"/>
        </w:rPr>
        <w:t xml:space="preserve"> </w:t>
      </w:r>
      <w:r>
        <w:rPr>
          <w:w w:val="120"/>
        </w:rPr>
        <w:t>at</w:t>
      </w:r>
      <w:r>
        <w:rPr>
          <w:spacing w:val="-11"/>
          <w:w w:val="120"/>
        </w:rPr>
        <w:t xml:space="preserve"> </w:t>
      </w:r>
      <w:r>
        <w:rPr>
          <w:w w:val="120"/>
        </w:rPr>
        <w:t>all.</w:t>
      </w:r>
      <w:r>
        <w:rPr>
          <w:spacing w:val="-12"/>
          <w:w w:val="120"/>
        </w:rPr>
        <w:t xml:space="preserve"> </w:t>
      </w:r>
      <w:r>
        <w:rPr>
          <w:w w:val="120"/>
        </w:rPr>
        <w:t>A</w:t>
      </w:r>
      <w:r>
        <w:rPr>
          <w:spacing w:val="-10"/>
          <w:w w:val="120"/>
        </w:rPr>
        <w:t xml:space="preserve"> </w:t>
      </w:r>
      <w:r>
        <w:rPr>
          <w:w w:val="120"/>
        </w:rPr>
        <w:t>discount</w:t>
      </w:r>
      <w:r>
        <w:rPr>
          <w:spacing w:val="-11"/>
          <w:w w:val="120"/>
        </w:rPr>
        <w:t xml:space="preserve"> </w:t>
      </w:r>
      <w:r>
        <w:rPr>
          <w:w w:val="120"/>
        </w:rPr>
        <w:t>rate</w:t>
      </w:r>
      <w:r>
        <w:rPr>
          <w:spacing w:val="-10"/>
          <w:w w:val="120"/>
        </w:rPr>
        <w:t xml:space="preserve"> </w:t>
      </w:r>
      <w:r>
        <w:rPr>
          <w:w w:val="120"/>
        </w:rPr>
        <w:t>in</w:t>
      </w:r>
      <w:r>
        <w:rPr>
          <w:spacing w:val="-12"/>
          <w:w w:val="120"/>
        </w:rPr>
        <w:t xml:space="preserve"> </w:t>
      </w:r>
      <w:r>
        <w:rPr>
          <w:w w:val="120"/>
        </w:rPr>
        <w:t>line</w:t>
      </w:r>
      <w:r>
        <w:rPr>
          <w:spacing w:val="-10"/>
          <w:w w:val="120"/>
        </w:rPr>
        <w:t xml:space="preserve"> </w:t>
      </w:r>
      <w:r>
        <w:rPr>
          <w:w w:val="120"/>
        </w:rPr>
        <w:t>with</w:t>
      </w:r>
      <w:r>
        <w:rPr>
          <w:spacing w:val="-10"/>
          <w:w w:val="120"/>
        </w:rPr>
        <w:t xml:space="preserve"> </w:t>
      </w:r>
      <w:r>
        <w:rPr>
          <w:w w:val="120"/>
        </w:rPr>
        <w:t>international</w:t>
      </w:r>
      <w:r>
        <w:rPr>
          <w:spacing w:val="-10"/>
          <w:w w:val="120"/>
        </w:rPr>
        <w:t xml:space="preserve"> </w:t>
      </w:r>
      <w:r>
        <w:rPr>
          <w:w w:val="120"/>
        </w:rPr>
        <w:t>best</w:t>
      </w:r>
      <w:r>
        <w:rPr>
          <w:spacing w:val="-11"/>
          <w:w w:val="120"/>
        </w:rPr>
        <w:t xml:space="preserve"> </w:t>
      </w:r>
      <w:r>
        <w:rPr>
          <w:w w:val="120"/>
        </w:rPr>
        <w:t>practice</w:t>
      </w:r>
      <w:r>
        <w:rPr>
          <w:spacing w:val="-10"/>
          <w:w w:val="120"/>
        </w:rPr>
        <w:t xml:space="preserve"> </w:t>
      </w:r>
      <w:r>
        <w:rPr>
          <w:w w:val="120"/>
        </w:rPr>
        <w:t>would</w:t>
      </w:r>
      <w:r>
        <w:rPr>
          <w:spacing w:val="-11"/>
          <w:w w:val="120"/>
        </w:rPr>
        <w:t xml:space="preserve"> </w:t>
      </w:r>
      <w:r>
        <w:rPr>
          <w:w w:val="120"/>
        </w:rPr>
        <w:t>be</w:t>
      </w:r>
      <w:r>
        <w:rPr>
          <w:spacing w:val="-11"/>
          <w:w w:val="120"/>
        </w:rPr>
        <w:t xml:space="preserve"> </w:t>
      </w:r>
      <w:r>
        <w:rPr>
          <w:w w:val="120"/>
        </w:rPr>
        <w:t>an important</w:t>
      </w:r>
      <w:r>
        <w:rPr>
          <w:spacing w:val="-8"/>
          <w:w w:val="120"/>
        </w:rPr>
        <w:t xml:space="preserve"> </w:t>
      </w:r>
      <w:r>
        <w:rPr>
          <w:w w:val="120"/>
        </w:rPr>
        <w:t>and</w:t>
      </w:r>
      <w:r>
        <w:rPr>
          <w:spacing w:val="-9"/>
          <w:w w:val="120"/>
        </w:rPr>
        <w:t xml:space="preserve"> </w:t>
      </w:r>
      <w:r>
        <w:rPr>
          <w:w w:val="120"/>
        </w:rPr>
        <w:t>overdue</w:t>
      </w:r>
      <w:r>
        <w:rPr>
          <w:spacing w:val="-7"/>
          <w:w w:val="120"/>
        </w:rPr>
        <w:t xml:space="preserve"> </w:t>
      </w:r>
      <w:r>
        <w:rPr>
          <w:w w:val="120"/>
        </w:rPr>
        <w:t>reform.</w:t>
      </w:r>
      <w:r>
        <w:rPr>
          <w:spacing w:val="-7"/>
          <w:w w:val="120"/>
        </w:rPr>
        <w:t xml:space="preserve"> </w:t>
      </w:r>
      <w:r>
        <w:rPr>
          <w:w w:val="120"/>
        </w:rPr>
        <w:t>The</w:t>
      </w:r>
      <w:r>
        <w:rPr>
          <w:spacing w:val="-7"/>
          <w:w w:val="120"/>
        </w:rPr>
        <w:t xml:space="preserve"> </w:t>
      </w:r>
      <w:r>
        <w:rPr>
          <w:w w:val="120"/>
        </w:rPr>
        <w:t>proposal</w:t>
      </w:r>
      <w:r>
        <w:rPr>
          <w:spacing w:val="-7"/>
          <w:w w:val="120"/>
        </w:rPr>
        <w:t xml:space="preserve"> </w:t>
      </w:r>
      <w:r>
        <w:rPr>
          <w:w w:val="120"/>
        </w:rPr>
        <w:t>(option</w:t>
      </w:r>
      <w:r>
        <w:rPr>
          <w:spacing w:val="-7"/>
          <w:w w:val="120"/>
        </w:rPr>
        <w:t xml:space="preserve"> </w:t>
      </w:r>
      <w:r>
        <w:rPr>
          <w:w w:val="120"/>
        </w:rPr>
        <w:t>3.4)</w:t>
      </w:r>
      <w:r>
        <w:rPr>
          <w:spacing w:val="-9"/>
          <w:w w:val="120"/>
        </w:rPr>
        <w:t xml:space="preserve"> </w:t>
      </w:r>
      <w:r>
        <w:rPr>
          <w:w w:val="120"/>
        </w:rPr>
        <w:t>is</w:t>
      </w:r>
      <w:r>
        <w:rPr>
          <w:spacing w:val="-7"/>
          <w:w w:val="120"/>
        </w:rPr>
        <w:t xml:space="preserve"> </w:t>
      </w:r>
      <w:r>
        <w:rPr>
          <w:w w:val="120"/>
        </w:rPr>
        <w:t>too</w:t>
      </w:r>
      <w:r>
        <w:rPr>
          <w:spacing w:val="-7"/>
          <w:w w:val="120"/>
        </w:rPr>
        <w:t xml:space="preserve"> </w:t>
      </w:r>
      <w:r>
        <w:rPr>
          <w:w w:val="120"/>
        </w:rPr>
        <w:t>marginal</w:t>
      </w:r>
      <w:r>
        <w:rPr>
          <w:spacing w:val="-7"/>
          <w:w w:val="120"/>
        </w:rPr>
        <w:t xml:space="preserve"> </w:t>
      </w:r>
      <w:r>
        <w:rPr>
          <w:w w:val="120"/>
        </w:rPr>
        <w:t>and</w:t>
      </w:r>
      <w:r>
        <w:rPr>
          <w:spacing w:val="-9"/>
          <w:w w:val="120"/>
        </w:rPr>
        <w:t xml:space="preserve"> </w:t>
      </w:r>
      <w:r>
        <w:rPr>
          <w:w w:val="120"/>
        </w:rPr>
        <w:t>does</w:t>
      </w:r>
      <w:r>
        <w:rPr>
          <w:spacing w:val="-7"/>
          <w:w w:val="120"/>
        </w:rPr>
        <w:t xml:space="preserve"> </w:t>
      </w:r>
      <w:r>
        <w:rPr>
          <w:w w:val="120"/>
        </w:rPr>
        <w:t>not</w:t>
      </w:r>
      <w:r>
        <w:rPr>
          <w:spacing w:val="-8"/>
          <w:w w:val="120"/>
        </w:rPr>
        <w:t xml:space="preserve"> </w:t>
      </w:r>
      <w:r>
        <w:rPr>
          <w:w w:val="120"/>
        </w:rPr>
        <w:t>address the problem. The option defers the decision resulting in further delay with no timeline for implementation.</w:t>
      </w:r>
      <w:r>
        <w:rPr>
          <w:spacing w:val="-17"/>
          <w:w w:val="120"/>
        </w:rPr>
        <w:t xml:space="preserve"> </w:t>
      </w:r>
      <w:r>
        <w:rPr>
          <w:w w:val="120"/>
        </w:rPr>
        <w:t>This</w:t>
      </w:r>
      <w:r>
        <w:rPr>
          <w:spacing w:val="-16"/>
          <w:w w:val="120"/>
        </w:rPr>
        <w:t xml:space="preserve"> </w:t>
      </w:r>
      <w:r>
        <w:rPr>
          <w:w w:val="120"/>
        </w:rPr>
        <w:t>is</w:t>
      </w:r>
      <w:r>
        <w:rPr>
          <w:spacing w:val="-17"/>
          <w:w w:val="120"/>
        </w:rPr>
        <w:t xml:space="preserve"> </w:t>
      </w:r>
      <w:r>
        <w:rPr>
          <w:w w:val="120"/>
        </w:rPr>
        <w:t>in</w:t>
      </w:r>
      <w:r>
        <w:rPr>
          <w:spacing w:val="-16"/>
          <w:w w:val="120"/>
        </w:rPr>
        <w:t xml:space="preserve"> </w:t>
      </w:r>
      <w:r>
        <w:rPr>
          <w:w w:val="120"/>
        </w:rPr>
        <w:t>stark</w:t>
      </w:r>
      <w:r>
        <w:rPr>
          <w:spacing w:val="-17"/>
          <w:w w:val="120"/>
        </w:rPr>
        <w:t xml:space="preserve"> </w:t>
      </w:r>
      <w:r>
        <w:rPr>
          <w:w w:val="120"/>
        </w:rPr>
        <w:t>contrast</w:t>
      </w:r>
      <w:r>
        <w:rPr>
          <w:spacing w:val="-16"/>
          <w:w w:val="120"/>
        </w:rPr>
        <w:t xml:space="preserve"> </w:t>
      </w:r>
      <w:r>
        <w:rPr>
          <w:w w:val="120"/>
        </w:rPr>
        <w:t>to</w:t>
      </w:r>
      <w:r>
        <w:rPr>
          <w:spacing w:val="-16"/>
          <w:w w:val="120"/>
        </w:rPr>
        <w:t xml:space="preserve"> </w:t>
      </w:r>
      <w:r>
        <w:rPr>
          <w:w w:val="120"/>
        </w:rPr>
        <w:t>the</w:t>
      </w:r>
      <w:r>
        <w:rPr>
          <w:spacing w:val="-17"/>
          <w:w w:val="120"/>
        </w:rPr>
        <w:t xml:space="preserve"> </w:t>
      </w:r>
      <w:r>
        <w:rPr>
          <w:w w:val="120"/>
        </w:rPr>
        <w:t>Strategic</w:t>
      </w:r>
      <w:r>
        <w:rPr>
          <w:spacing w:val="-16"/>
          <w:w w:val="120"/>
        </w:rPr>
        <w:t xml:space="preserve"> </w:t>
      </w:r>
      <w:r>
        <w:rPr>
          <w:w w:val="120"/>
        </w:rPr>
        <w:t>Agreement</w:t>
      </w:r>
      <w:r>
        <w:rPr>
          <w:spacing w:val="-17"/>
          <w:w w:val="120"/>
        </w:rPr>
        <w:t xml:space="preserve"> </w:t>
      </w:r>
      <w:r>
        <w:rPr>
          <w:w w:val="120"/>
        </w:rPr>
        <w:t>commitment</w:t>
      </w:r>
      <w:r>
        <w:rPr>
          <w:spacing w:val="-16"/>
          <w:w w:val="120"/>
        </w:rPr>
        <w:t xml:space="preserve"> </w:t>
      </w:r>
      <w:r>
        <w:rPr>
          <w:w w:val="120"/>
        </w:rPr>
        <w:t>(Clause</w:t>
      </w:r>
      <w:r>
        <w:rPr>
          <w:spacing w:val="-17"/>
          <w:w w:val="120"/>
        </w:rPr>
        <w:t xml:space="preserve"> </w:t>
      </w:r>
      <w:r>
        <w:rPr>
          <w:w w:val="120"/>
        </w:rPr>
        <w:t>5.2.1) to</w:t>
      </w:r>
      <w:r>
        <w:rPr>
          <w:spacing w:val="-4"/>
          <w:w w:val="120"/>
        </w:rPr>
        <w:t xml:space="preserve"> </w:t>
      </w:r>
      <w:r>
        <w:rPr>
          <w:w w:val="120"/>
        </w:rPr>
        <w:t>reduce</w:t>
      </w:r>
      <w:r>
        <w:rPr>
          <w:spacing w:val="-3"/>
          <w:w w:val="120"/>
        </w:rPr>
        <w:t xml:space="preserve"> </w:t>
      </w:r>
      <w:r>
        <w:rPr>
          <w:w w:val="120"/>
        </w:rPr>
        <w:t>the</w:t>
      </w:r>
      <w:r>
        <w:rPr>
          <w:spacing w:val="-3"/>
          <w:w w:val="120"/>
        </w:rPr>
        <w:t xml:space="preserve"> </w:t>
      </w:r>
      <w:r>
        <w:rPr>
          <w:w w:val="120"/>
        </w:rPr>
        <w:t>discount</w:t>
      </w:r>
      <w:r>
        <w:rPr>
          <w:spacing w:val="-7"/>
          <w:w w:val="120"/>
        </w:rPr>
        <w:t xml:space="preserve"> </w:t>
      </w:r>
      <w:r>
        <w:rPr>
          <w:w w:val="120"/>
        </w:rPr>
        <w:t>rate</w:t>
      </w:r>
      <w:r>
        <w:rPr>
          <w:spacing w:val="-3"/>
          <w:w w:val="120"/>
        </w:rPr>
        <w:t xml:space="preserve"> </w:t>
      </w:r>
      <w:r>
        <w:rPr>
          <w:w w:val="120"/>
        </w:rPr>
        <w:t>by</w:t>
      </w:r>
      <w:r>
        <w:rPr>
          <w:spacing w:val="-4"/>
          <w:w w:val="120"/>
        </w:rPr>
        <w:t xml:space="preserve"> </w:t>
      </w:r>
      <w:r>
        <w:rPr>
          <w:w w:val="120"/>
        </w:rPr>
        <w:t>2022.</w:t>
      </w:r>
      <w:r>
        <w:rPr>
          <w:spacing w:val="-3"/>
          <w:w w:val="120"/>
        </w:rPr>
        <w:t xml:space="preserve"> </w:t>
      </w:r>
      <w:r>
        <w:rPr>
          <w:w w:val="120"/>
        </w:rPr>
        <w:t>The</w:t>
      </w:r>
      <w:r>
        <w:rPr>
          <w:spacing w:val="-3"/>
          <w:w w:val="120"/>
        </w:rPr>
        <w:t xml:space="preserve"> </w:t>
      </w:r>
      <w:r>
        <w:rPr>
          <w:w w:val="120"/>
        </w:rPr>
        <w:t>decision</w:t>
      </w:r>
      <w:r>
        <w:rPr>
          <w:spacing w:val="-3"/>
          <w:w w:val="120"/>
        </w:rPr>
        <w:t xml:space="preserve"> </w:t>
      </w:r>
      <w:r>
        <w:rPr>
          <w:w w:val="120"/>
        </w:rPr>
        <w:t>to</w:t>
      </w:r>
      <w:r>
        <w:rPr>
          <w:spacing w:val="-6"/>
          <w:w w:val="120"/>
        </w:rPr>
        <w:t xml:space="preserve"> </w:t>
      </w:r>
      <w:r>
        <w:rPr>
          <w:w w:val="120"/>
        </w:rPr>
        <w:t>reduce</w:t>
      </w:r>
      <w:r>
        <w:rPr>
          <w:spacing w:val="-6"/>
          <w:w w:val="120"/>
        </w:rPr>
        <w:t xml:space="preserve"> </w:t>
      </w:r>
      <w:r>
        <w:rPr>
          <w:w w:val="120"/>
        </w:rPr>
        <w:t>the</w:t>
      </w:r>
      <w:r>
        <w:rPr>
          <w:spacing w:val="-3"/>
          <w:w w:val="120"/>
        </w:rPr>
        <w:t xml:space="preserve"> </w:t>
      </w:r>
      <w:r>
        <w:rPr>
          <w:w w:val="120"/>
        </w:rPr>
        <w:t>discount</w:t>
      </w:r>
      <w:r>
        <w:rPr>
          <w:spacing w:val="-7"/>
          <w:w w:val="120"/>
        </w:rPr>
        <w:t xml:space="preserve"> </w:t>
      </w:r>
      <w:r>
        <w:rPr>
          <w:w w:val="120"/>
        </w:rPr>
        <w:t>rate</w:t>
      </w:r>
      <w:r>
        <w:rPr>
          <w:spacing w:val="-3"/>
          <w:w w:val="120"/>
        </w:rPr>
        <w:t xml:space="preserve"> </w:t>
      </w:r>
      <w:r>
        <w:rPr>
          <w:w w:val="120"/>
        </w:rPr>
        <w:t>should</w:t>
      </w:r>
      <w:r>
        <w:rPr>
          <w:spacing w:val="-4"/>
          <w:w w:val="120"/>
        </w:rPr>
        <w:t xml:space="preserve"> </w:t>
      </w:r>
      <w:r>
        <w:rPr>
          <w:w w:val="120"/>
        </w:rPr>
        <w:t>be</w:t>
      </w:r>
      <w:r>
        <w:rPr>
          <w:spacing w:val="-6"/>
          <w:w w:val="120"/>
        </w:rPr>
        <w:t xml:space="preserve"> </w:t>
      </w:r>
      <w:r>
        <w:rPr>
          <w:w w:val="120"/>
        </w:rPr>
        <w:t xml:space="preserve">made and commence by July 2024.” </w:t>
      </w:r>
      <w:r>
        <w:rPr>
          <w:i w:val="0"/>
          <w:w w:val="120"/>
        </w:rPr>
        <w:t>(Pfizer)</w:t>
      </w:r>
    </w:p>
    <w:p w14:paraId="36C6C3EA" w14:textId="77777777" w:rsidR="002138FA" w:rsidRDefault="00A2619F">
      <w:pPr>
        <w:pStyle w:val="BodyText"/>
        <w:spacing w:before="266" w:line="254" w:lineRule="auto"/>
        <w:ind w:right="961"/>
        <w:rPr>
          <w:i w:val="0"/>
        </w:rPr>
      </w:pPr>
      <w:r>
        <w:rPr>
          <w:w w:val="120"/>
        </w:rPr>
        <w:t>“We</w:t>
      </w:r>
      <w:r>
        <w:rPr>
          <w:spacing w:val="-9"/>
          <w:w w:val="120"/>
        </w:rPr>
        <w:t xml:space="preserve"> </w:t>
      </w:r>
      <w:r>
        <w:rPr>
          <w:w w:val="120"/>
        </w:rPr>
        <w:t>are</w:t>
      </w:r>
      <w:r>
        <w:rPr>
          <w:spacing w:val="-9"/>
          <w:w w:val="120"/>
        </w:rPr>
        <w:t xml:space="preserve"> </w:t>
      </w:r>
      <w:r>
        <w:rPr>
          <w:w w:val="120"/>
        </w:rPr>
        <w:t>opposed</w:t>
      </w:r>
      <w:r>
        <w:rPr>
          <w:spacing w:val="-9"/>
          <w:w w:val="120"/>
        </w:rPr>
        <w:t xml:space="preserve"> </w:t>
      </w:r>
      <w:r>
        <w:rPr>
          <w:w w:val="120"/>
        </w:rPr>
        <w:t>to</w:t>
      </w:r>
      <w:r>
        <w:rPr>
          <w:spacing w:val="-9"/>
          <w:w w:val="120"/>
        </w:rPr>
        <w:t xml:space="preserve"> </w:t>
      </w:r>
      <w:r>
        <w:rPr>
          <w:w w:val="120"/>
        </w:rPr>
        <w:t>keeping</w:t>
      </w:r>
      <w:r>
        <w:rPr>
          <w:spacing w:val="-9"/>
          <w:w w:val="120"/>
        </w:rPr>
        <w:t xml:space="preserve"> </w:t>
      </w:r>
      <w:r>
        <w:rPr>
          <w:w w:val="120"/>
        </w:rPr>
        <w:t>the</w:t>
      </w:r>
      <w:r>
        <w:rPr>
          <w:spacing w:val="-9"/>
          <w:w w:val="120"/>
        </w:rPr>
        <w:t xml:space="preserve"> </w:t>
      </w:r>
      <w:r>
        <w:rPr>
          <w:w w:val="120"/>
        </w:rPr>
        <w:t>current</w:t>
      </w:r>
      <w:r>
        <w:rPr>
          <w:spacing w:val="-10"/>
          <w:w w:val="120"/>
        </w:rPr>
        <w:t xml:space="preserve"> </w:t>
      </w:r>
      <w:r>
        <w:rPr>
          <w:w w:val="120"/>
        </w:rPr>
        <w:t>discount</w:t>
      </w:r>
      <w:r>
        <w:rPr>
          <w:spacing w:val="-10"/>
          <w:w w:val="120"/>
        </w:rPr>
        <w:t xml:space="preserve"> </w:t>
      </w:r>
      <w:r>
        <w:rPr>
          <w:w w:val="120"/>
        </w:rPr>
        <w:t>rate</w:t>
      </w:r>
      <w:r>
        <w:rPr>
          <w:spacing w:val="-9"/>
          <w:w w:val="120"/>
        </w:rPr>
        <w:t xml:space="preserve"> </w:t>
      </w:r>
      <w:r>
        <w:rPr>
          <w:w w:val="120"/>
        </w:rPr>
        <w:t>for</w:t>
      </w:r>
      <w:r>
        <w:rPr>
          <w:spacing w:val="-9"/>
          <w:w w:val="120"/>
        </w:rPr>
        <w:t xml:space="preserve"> </w:t>
      </w:r>
      <w:r>
        <w:rPr>
          <w:w w:val="120"/>
        </w:rPr>
        <w:t>the</w:t>
      </w:r>
      <w:r>
        <w:rPr>
          <w:spacing w:val="-9"/>
          <w:w w:val="120"/>
        </w:rPr>
        <w:t xml:space="preserve"> </w:t>
      </w:r>
      <w:r>
        <w:rPr>
          <w:w w:val="120"/>
        </w:rPr>
        <w:t>base-case.</w:t>
      </w:r>
      <w:r>
        <w:rPr>
          <w:spacing w:val="-9"/>
          <w:w w:val="120"/>
        </w:rPr>
        <w:t xml:space="preserve"> </w:t>
      </w:r>
      <w:r>
        <w:rPr>
          <w:w w:val="120"/>
        </w:rPr>
        <w:t>Currently,</w:t>
      </w:r>
      <w:r>
        <w:rPr>
          <w:spacing w:val="-9"/>
          <w:w w:val="120"/>
        </w:rPr>
        <w:t xml:space="preserve"> </w:t>
      </w:r>
      <w:r>
        <w:rPr>
          <w:w w:val="120"/>
        </w:rPr>
        <w:t>Australia</w:t>
      </w:r>
      <w:r>
        <w:rPr>
          <w:spacing w:val="-11"/>
          <w:w w:val="120"/>
        </w:rPr>
        <w:t xml:space="preserve"> </w:t>
      </w:r>
      <w:r>
        <w:rPr>
          <w:w w:val="120"/>
        </w:rPr>
        <w:t>is one of the countries with the highest discounting rate for health economic evaluations which means that heavily undervalues long-term benefits and foregone the benefit of products that have long term benefits. We suggest the reduction of the discount rate to be in line with other comparable jurisdictions</w:t>
      </w:r>
      <w:r>
        <w:rPr>
          <w:i w:val="0"/>
          <w:w w:val="120"/>
        </w:rPr>
        <w:t>.” (UCB)</w:t>
      </w:r>
    </w:p>
    <w:p w14:paraId="36C6C3EB" w14:textId="77777777" w:rsidR="002138FA" w:rsidRDefault="00A2619F">
      <w:pPr>
        <w:pStyle w:val="BodyText"/>
        <w:spacing w:before="252" w:line="254" w:lineRule="auto"/>
        <w:ind w:right="960"/>
        <w:rPr>
          <w:i w:val="0"/>
        </w:rPr>
      </w:pPr>
      <w:r>
        <w:rPr>
          <w:w w:val="115"/>
        </w:rPr>
        <w:t>“Australia’s</w:t>
      </w:r>
      <w:r>
        <w:rPr>
          <w:spacing w:val="35"/>
          <w:w w:val="115"/>
        </w:rPr>
        <w:t xml:space="preserve"> </w:t>
      </w:r>
      <w:r>
        <w:rPr>
          <w:w w:val="115"/>
        </w:rPr>
        <w:t>discount</w:t>
      </w:r>
      <w:r>
        <w:rPr>
          <w:spacing w:val="35"/>
          <w:w w:val="115"/>
        </w:rPr>
        <w:t xml:space="preserve"> </w:t>
      </w:r>
      <w:r>
        <w:rPr>
          <w:w w:val="115"/>
        </w:rPr>
        <w:t>rate</w:t>
      </w:r>
      <w:r>
        <w:rPr>
          <w:spacing w:val="35"/>
          <w:w w:val="115"/>
        </w:rPr>
        <w:t xml:space="preserve"> </w:t>
      </w:r>
      <w:r>
        <w:rPr>
          <w:w w:val="115"/>
        </w:rPr>
        <w:t>must</w:t>
      </w:r>
      <w:r>
        <w:rPr>
          <w:spacing w:val="35"/>
          <w:w w:val="115"/>
        </w:rPr>
        <w:t xml:space="preserve"> </w:t>
      </w:r>
      <w:r>
        <w:rPr>
          <w:w w:val="115"/>
        </w:rPr>
        <w:t>be</w:t>
      </w:r>
      <w:r>
        <w:rPr>
          <w:spacing w:val="35"/>
          <w:w w:val="115"/>
        </w:rPr>
        <w:t xml:space="preserve"> </w:t>
      </w:r>
      <w:r>
        <w:rPr>
          <w:w w:val="115"/>
        </w:rPr>
        <w:t>lowered</w:t>
      </w:r>
      <w:r>
        <w:rPr>
          <w:spacing w:val="35"/>
          <w:w w:val="115"/>
        </w:rPr>
        <w:t xml:space="preserve"> </w:t>
      </w:r>
      <w:r>
        <w:rPr>
          <w:w w:val="115"/>
        </w:rPr>
        <w:t>in</w:t>
      </w:r>
      <w:r>
        <w:rPr>
          <w:spacing w:val="36"/>
          <w:w w:val="115"/>
        </w:rPr>
        <w:t xml:space="preserve"> </w:t>
      </w:r>
      <w:r>
        <w:rPr>
          <w:w w:val="115"/>
        </w:rPr>
        <w:t>line</w:t>
      </w:r>
      <w:r>
        <w:rPr>
          <w:spacing w:val="36"/>
          <w:w w:val="115"/>
        </w:rPr>
        <w:t xml:space="preserve"> </w:t>
      </w:r>
      <w:r>
        <w:rPr>
          <w:w w:val="115"/>
        </w:rPr>
        <w:t>with</w:t>
      </w:r>
      <w:r>
        <w:rPr>
          <w:spacing w:val="35"/>
          <w:w w:val="115"/>
        </w:rPr>
        <w:t xml:space="preserve"> </w:t>
      </w:r>
      <w:r>
        <w:rPr>
          <w:w w:val="115"/>
        </w:rPr>
        <w:t>international</w:t>
      </w:r>
      <w:r>
        <w:rPr>
          <w:spacing w:val="35"/>
          <w:w w:val="115"/>
        </w:rPr>
        <w:t xml:space="preserve"> </w:t>
      </w:r>
      <w:r>
        <w:rPr>
          <w:w w:val="115"/>
        </w:rPr>
        <w:t>best</w:t>
      </w:r>
      <w:r>
        <w:rPr>
          <w:spacing w:val="35"/>
          <w:w w:val="115"/>
        </w:rPr>
        <w:t xml:space="preserve"> </w:t>
      </w:r>
      <w:r>
        <w:rPr>
          <w:w w:val="115"/>
        </w:rPr>
        <w:t>practice</w:t>
      </w:r>
      <w:r>
        <w:rPr>
          <w:spacing w:val="36"/>
          <w:w w:val="115"/>
        </w:rPr>
        <w:t xml:space="preserve"> </w:t>
      </w:r>
      <w:r>
        <w:rPr>
          <w:w w:val="115"/>
        </w:rPr>
        <w:t>to</w:t>
      </w:r>
      <w:r>
        <w:rPr>
          <w:spacing w:val="35"/>
          <w:w w:val="115"/>
        </w:rPr>
        <w:t xml:space="preserve"> </w:t>
      </w:r>
      <w:r>
        <w:rPr>
          <w:w w:val="115"/>
        </w:rPr>
        <w:t>recognise the value of preventative treatments and cures, and to speed up access. Menarini along with Medicines Australia will advocate for a reduction of the discount rate to 2.5%. If it is left unchanged, it will risk significantly reducing patient access to cutting edge therapies and</w:t>
      </w:r>
      <w:r>
        <w:rPr>
          <w:spacing w:val="80"/>
          <w:w w:val="115"/>
        </w:rPr>
        <w:t xml:space="preserve"> </w:t>
      </w:r>
      <w:r>
        <w:rPr>
          <w:w w:val="115"/>
        </w:rPr>
        <w:t>affecting the long-term future health of generations of Australians, particularly young people who stand to benefit the most from preventative medicines early in their lives.”</w:t>
      </w:r>
      <w:r>
        <w:rPr>
          <w:spacing w:val="20"/>
          <w:w w:val="115"/>
        </w:rPr>
        <w:t xml:space="preserve"> </w:t>
      </w:r>
      <w:r>
        <w:rPr>
          <w:i w:val="0"/>
          <w:w w:val="115"/>
        </w:rPr>
        <w:t>(A.Menarini Australia)</w:t>
      </w:r>
    </w:p>
    <w:p w14:paraId="36C6C3EC" w14:textId="77777777" w:rsidR="002138FA" w:rsidRDefault="00A2619F">
      <w:pPr>
        <w:pStyle w:val="Heading2"/>
        <w:spacing w:before="232"/>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3ED" w14:textId="77777777" w:rsidR="002138FA" w:rsidRDefault="002138FA">
      <w:pPr>
        <w:pStyle w:val="BodyText"/>
        <w:spacing w:before="2"/>
        <w:ind w:left="0"/>
        <w:jc w:val="left"/>
        <w:rPr>
          <w:i w:val="0"/>
          <w:sz w:val="26"/>
        </w:rPr>
      </w:pPr>
    </w:p>
    <w:p w14:paraId="36C6C3EE" w14:textId="77777777" w:rsidR="002138FA" w:rsidRDefault="00A2619F">
      <w:pPr>
        <w:pStyle w:val="Heading3"/>
        <w:spacing w:before="1"/>
      </w:pPr>
      <w:r>
        <w:rPr>
          <w:spacing w:val="-2"/>
          <w:w w:val="120"/>
        </w:rPr>
        <w:t>Again,</w:t>
      </w:r>
      <w:r>
        <w:rPr>
          <w:spacing w:val="-8"/>
          <w:w w:val="120"/>
        </w:rPr>
        <w:t xml:space="preserve"> </w:t>
      </w:r>
      <w:r>
        <w:rPr>
          <w:spacing w:val="-2"/>
          <w:w w:val="120"/>
        </w:rPr>
        <w:t>the</w:t>
      </w:r>
      <w:r>
        <w:rPr>
          <w:spacing w:val="-8"/>
          <w:w w:val="120"/>
        </w:rPr>
        <w:t xml:space="preserve"> </w:t>
      </w:r>
      <w:r>
        <w:rPr>
          <w:spacing w:val="-2"/>
          <w:w w:val="120"/>
        </w:rPr>
        <w:t>issue</w:t>
      </w:r>
      <w:r>
        <w:rPr>
          <w:spacing w:val="-8"/>
          <w:w w:val="120"/>
        </w:rPr>
        <w:t xml:space="preserve"> </w:t>
      </w:r>
      <w:r>
        <w:rPr>
          <w:spacing w:val="-2"/>
          <w:w w:val="120"/>
        </w:rPr>
        <w:t>of</w:t>
      </w:r>
      <w:r>
        <w:rPr>
          <w:spacing w:val="-8"/>
          <w:w w:val="120"/>
        </w:rPr>
        <w:t xml:space="preserve"> </w:t>
      </w:r>
      <w:r>
        <w:rPr>
          <w:spacing w:val="-2"/>
          <w:w w:val="120"/>
        </w:rPr>
        <w:t>the</w:t>
      </w:r>
      <w:r>
        <w:rPr>
          <w:spacing w:val="-9"/>
          <w:w w:val="120"/>
        </w:rPr>
        <w:t xml:space="preserve"> </w:t>
      </w:r>
      <w:r>
        <w:rPr>
          <w:spacing w:val="-2"/>
          <w:w w:val="120"/>
        </w:rPr>
        <w:t>discount</w:t>
      </w:r>
      <w:r>
        <w:rPr>
          <w:spacing w:val="-9"/>
          <w:w w:val="120"/>
        </w:rPr>
        <w:t xml:space="preserve"> </w:t>
      </w:r>
      <w:r>
        <w:rPr>
          <w:spacing w:val="-2"/>
          <w:w w:val="120"/>
        </w:rPr>
        <w:t>rate</w:t>
      </w:r>
      <w:r>
        <w:rPr>
          <w:spacing w:val="-8"/>
          <w:w w:val="120"/>
        </w:rPr>
        <w:t xml:space="preserve"> </w:t>
      </w:r>
      <w:r>
        <w:rPr>
          <w:spacing w:val="-2"/>
          <w:w w:val="120"/>
        </w:rPr>
        <w:t>was</w:t>
      </w:r>
      <w:r>
        <w:rPr>
          <w:spacing w:val="-8"/>
          <w:w w:val="120"/>
        </w:rPr>
        <w:t xml:space="preserve"> </w:t>
      </w:r>
      <w:r>
        <w:rPr>
          <w:spacing w:val="-2"/>
          <w:w w:val="120"/>
        </w:rPr>
        <w:t>raised</w:t>
      </w:r>
      <w:r>
        <w:rPr>
          <w:spacing w:val="-9"/>
          <w:w w:val="120"/>
        </w:rPr>
        <w:t xml:space="preserve"> </w:t>
      </w:r>
      <w:r>
        <w:rPr>
          <w:spacing w:val="-2"/>
          <w:w w:val="120"/>
        </w:rPr>
        <w:t>by</w:t>
      </w:r>
      <w:r>
        <w:rPr>
          <w:spacing w:val="-8"/>
          <w:w w:val="120"/>
        </w:rPr>
        <w:t xml:space="preserve"> </w:t>
      </w:r>
      <w:r>
        <w:rPr>
          <w:spacing w:val="-2"/>
          <w:w w:val="120"/>
        </w:rPr>
        <w:t>these</w:t>
      </w:r>
      <w:r>
        <w:rPr>
          <w:spacing w:val="-8"/>
          <w:w w:val="120"/>
        </w:rPr>
        <w:t xml:space="preserve"> </w:t>
      </w:r>
      <w:r>
        <w:rPr>
          <w:spacing w:val="-2"/>
          <w:w w:val="120"/>
        </w:rPr>
        <w:t>groups.</w:t>
      </w:r>
    </w:p>
    <w:p w14:paraId="36C6C3EF" w14:textId="77777777" w:rsidR="002138FA" w:rsidRDefault="00A2619F">
      <w:pPr>
        <w:pStyle w:val="BodyText"/>
        <w:spacing w:before="274" w:line="252" w:lineRule="auto"/>
        <w:ind w:right="961"/>
        <w:rPr>
          <w:i w:val="0"/>
        </w:rPr>
      </w:pPr>
      <w:r>
        <w:rPr>
          <w:w w:val="120"/>
        </w:rPr>
        <w:t>“By</w:t>
      </w:r>
      <w:r>
        <w:rPr>
          <w:spacing w:val="-4"/>
          <w:w w:val="120"/>
        </w:rPr>
        <w:t xml:space="preserve"> </w:t>
      </w:r>
      <w:r>
        <w:rPr>
          <w:w w:val="120"/>
        </w:rPr>
        <w:t>developing</w:t>
      </w:r>
      <w:r>
        <w:rPr>
          <w:spacing w:val="-6"/>
          <w:w w:val="120"/>
        </w:rPr>
        <w:t xml:space="preserve"> </w:t>
      </w:r>
      <w:r>
        <w:rPr>
          <w:w w:val="120"/>
        </w:rPr>
        <w:t>modelling</w:t>
      </w:r>
      <w:r>
        <w:rPr>
          <w:spacing w:val="-4"/>
          <w:w w:val="120"/>
        </w:rPr>
        <w:t xml:space="preserve"> </w:t>
      </w:r>
      <w:r>
        <w:rPr>
          <w:w w:val="120"/>
        </w:rPr>
        <w:t>to</w:t>
      </w:r>
      <w:r>
        <w:rPr>
          <w:spacing w:val="-4"/>
          <w:w w:val="120"/>
        </w:rPr>
        <w:t xml:space="preserve"> </w:t>
      </w:r>
      <w:r>
        <w:rPr>
          <w:w w:val="120"/>
        </w:rPr>
        <w:t>assess</w:t>
      </w:r>
      <w:r>
        <w:rPr>
          <w:spacing w:val="-4"/>
          <w:w w:val="120"/>
        </w:rPr>
        <w:t xml:space="preserve"> </w:t>
      </w:r>
      <w:r>
        <w:rPr>
          <w:w w:val="120"/>
        </w:rPr>
        <w:t>the</w:t>
      </w:r>
      <w:r>
        <w:rPr>
          <w:spacing w:val="-4"/>
          <w:w w:val="120"/>
        </w:rPr>
        <w:t xml:space="preserve"> </w:t>
      </w:r>
      <w:r>
        <w:rPr>
          <w:w w:val="120"/>
        </w:rPr>
        <w:t>aggregate</w:t>
      </w:r>
      <w:r>
        <w:rPr>
          <w:spacing w:val="-3"/>
          <w:w w:val="120"/>
        </w:rPr>
        <w:t xml:space="preserve"> </w:t>
      </w:r>
      <w:r>
        <w:rPr>
          <w:w w:val="120"/>
        </w:rPr>
        <w:t>impact</w:t>
      </w:r>
      <w:r>
        <w:rPr>
          <w:spacing w:val="-5"/>
          <w:w w:val="120"/>
        </w:rPr>
        <w:t xml:space="preserve"> </w:t>
      </w:r>
      <w:r>
        <w:rPr>
          <w:w w:val="120"/>
        </w:rPr>
        <w:t>of</w:t>
      </w:r>
      <w:r>
        <w:rPr>
          <w:spacing w:val="-3"/>
          <w:w w:val="120"/>
        </w:rPr>
        <w:t xml:space="preserve"> </w:t>
      </w:r>
      <w:r>
        <w:rPr>
          <w:w w:val="120"/>
        </w:rPr>
        <w:t>potential</w:t>
      </w:r>
      <w:r>
        <w:rPr>
          <w:spacing w:val="-6"/>
          <w:w w:val="120"/>
        </w:rPr>
        <w:t xml:space="preserve"> </w:t>
      </w:r>
      <w:r>
        <w:rPr>
          <w:w w:val="120"/>
        </w:rPr>
        <w:t>changes</w:t>
      </w:r>
      <w:r>
        <w:rPr>
          <w:spacing w:val="-4"/>
          <w:w w:val="120"/>
        </w:rPr>
        <w:t xml:space="preserve"> </w:t>
      </w:r>
      <w:r>
        <w:rPr>
          <w:w w:val="120"/>
        </w:rPr>
        <w:t>to</w:t>
      </w:r>
      <w:r>
        <w:rPr>
          <w:spacing w:val="-4"/>
          <w:w w:val="120"/>
        </w:rPr>
        <w:t xml:space="preserve"> </w:t>
      </w:r>
      <w:r>
        <w:rPr>
          <w:w w:val="120"/>
        </w:rPr>
        <w:t>the</w:t>
      </w:r>
      <w:r>
        <w:rPr>
          <w:spacing w:val="-4"/>
          <w:w w:val="120"/>
        </w:rPr>
        <w:t xml:space="preserve"> </w:t>
      </w:r>
      <w:r>
        <w:rPr>
          <w:w w:val="120"/>
        </w:rPr>
        <w:t>discount rate,</w:t>
      </w:r>
      <w:r>
        <w:rPr>
          <w:spacing w:val="-9"/>
          <w:w w:val="120"/>
        </w:rPr>
        <w:t xml:space="preserve"> </w:t>
      </w:r>
      <w:r>
        <w:rPr>
          <w:w w:val="120"/>
        </w:rPr>
        <w:t>decision-makers</w:t>
      </w:r>
      <w:r>
        <w:rPr>
          <w:spacing w:val="-10"/>
          <w:w w:val="120"/>
        </w:rPr>
        <w:t xml:space="preserve"> </w:t>
      </w:r>
      <w:r>
        <w:rPr>
          <w:w w:val="120"/>
        </w:rPr>
        <w:t>can</w:t>
      </w:r>
      <w:r>
        <w:rPr>
          <w:spacing w:val="-9"/>
          <w:w w:val="120"/>
        </w:rPr>
        <w:t xml:space="preserve"> </w:t>
      </w:r>
      <w:r>
        <w:rPr>
          <w:w w:val="120"/>
        </w:rPr>
        <w:t>better</w:t>
      </w:r>
      <w:r>
        <w:rPr>
          <w:spacing w:val="-9"/>
          <w:w w:val="120"/>
        </w:rPr>
        <w:t xml:space="preserve"> </w:t>
      </w:r>
      <w:r>
        <w:rPr>
          <w:w w:val="120"/>
        </w:rPr>
        <w:t>understand</w:t>
      </w:r>
      <w:r>
        <w:rPr>
          <w:spacing w:val="-10"/>
          <w:w w:val="120"/>
        </w:rPr>
        <w:t xml:space="preserve"> </w:t>
      </w:r>
      <w:r>
        <w:rPr>
          <w:w w:val="120"/>
        </w:rPr>
        <w:t>the</w:t>
      </w:r>
      <w:r>
        <w:rPr>
          <w:spacing w:val="-10"/>
          <w:w w:val="120"/>
        </w:rPr>
        <w:t xml:space="preserve"> </w:t>
      </w:r>
      <w:r>
        <w:rPr>
          <w:w w:val="120"/>
        </w:rPr>
        <w:t>implications</w:t>
      </w:r>
      <w:r>
        <w:rPr>
          <w:spacing w:val="-10"/>
          <w:w w:val="120"/>
        </w:rPr>
        <w:t xml:space="preserve"> </w:t>
      </w:r>
      <w:r>
        <w:rPr>
          <w:w w:val="120"/>
        </w:rPr>
        <w:t>on</w:t>
      </w:r>
      <w:r>
        <w:rPr>
          <w:spacing w:val="-9"/>
          <w:w w:val="120"/>
        </w:rPr>
        <w:t xml:space="preserve"> </w:t>
      </w:r>
      <w:r>
        <w:rPr>
          <w:w w:val="120"/>
        </w:rPr>
        <w:t>budgetary</w:t>
      </w:r>
      <w:r>
        <w:rPr>
          <w:spacing w:val="-10"/>
          <w:w w:val="120"/>
        </w:rPr>
        <w:t xml:space="preserve"> </w:t>
      </w:r>
      <w:r>
        <w:rPr>
          <w:w w:val="120"/>
        </w:rPr>
        <w:t>considerations</w:t>
      </w:r>
      <w:r>
        <w:rPr>
          <w:spacing w:val="-10"/>
          <w:w w:val="120"/>
        </w:rPr>
        <w:t xml:space="preserve"> </w:t>
      </w:r>
      <w:r>
        <w:rPr>
          <w:w w:val="120"/>
        </w:rPr>
        <w:t>and opportunity</w:t>
      </w:r>
      <w:r>
        <w:rPr>
          <w:spacing w:val="-8"/>
          <w:w w:val="120"/>
        </w:rPr>
        <w:t xml:space="preserve"> </w:t>
      </w:r>
      <w:r>
        <w:rPr>
          <w:w w:val="120"/>
        </w:rPr>
        <w:t>costs.</w:t>
      </w:r>
      <w:r>
        <w:rPr>
          <w:spacing w:val="-8"/>
          <w:w w:val="120"/>
        </w:rPr>
        <w:t xml:space="preserve"> </w:t>
      </w:r>
      <w:r>
        <w:rPr>
          <w:w w:val="120"/>
        </w:rPr>
        <w:t>However,</w:t>
      </w:r>
      <w:r>
        <w:rPr>
          <w:spacing w:val="-8"/>
          <w:w w:val="120"/>
        </w:rPr>
        <w:t xml:space="preserve"> </w:t>
      </w:r>
      <w:r>
        <w:rPr>
          <w:w w:val="120"/>
        </w:rPr>
        <w:t>careful</w:t>
      </w:r>
      <w:r>
        <w:rPr>
          <w:spacing w:val="-8"/>
          <w:w w:val="120"/>
        </w:rPr>
        <w:t xml:space="preserve"> </w:t>
      </w:r>
      <w:r>
        <w:rPr>
          <w:w w:val="120"/>
        </w:rPr>
        <w:t>consideration</w:t>
      </w:r>
      <w:r>
        <w:rPr>
          <w:spacing w:val="-8"/>
          <w:w w:val="120"/>
        </w:rPr>
        <w:t xml:space="preserve"> </w:t>
      </w:r>
      <w:r>
        <w:rPr>
          <w:w w:val="120"/>
        </w:rPr>
        <w:t>is</w:t>
      </w:r>
      <w:r>
        <w:rPr>
          <w:spacing w:val="-8"/>
          <w:w w:val="120"/>
        </w:rPr>
        <w:t xml:space="preserve"> </w:t>
      </w:r>
      <w:r>
        <w:rPr>
          <w:w w:val="120"/>
        </w:rPr>
        <w:t>needed</w:t>
      </w:r>
      <w:r>
        <w:rPr>
          <w:spacing w:val="-9"/>
          <w:w w:val="120"/>
        </w:rPr>
        <w:t xml:space="preserve"> </w:t>
      </w:r>
      <w:r>
        <w:rPr>
          <w:w w:val="120"/>
        </w:rPr>
        <w:t>to</w:t>
      </w:r>
      <w:r>
        <w:rPr>
          <w:spacing w:val="-8"/>
          <w:w w:val="120"/>
        </w:rPr>
        <w:t xml:space="preserve"> </w:t>
      </w:r>
      <w:r>
        <w:rPr>
          <w:w w:val="120"/>
        </w:rPr>
        <w:t>ensure</w:t>
      </w:r>
      <w:r>
        <w:rPr>
          <w:spacing w:val="-4"/>
          <w:w w:val="120"/>
        </w:rPr>
        <w:t xml:space="preserve"> </w:t>
      </w:r>
      <w:r>
        <w:rPr>
          <w:w w:val="120"/>
        </w:rPr>
        <w:t>that</w:t>
      </w:r>
      <w:r>
        <w:rPr>
          <w:spacing w:val="-8"/>
          <w:w w:val="120"/>
        </w:rPr>
        <w:t xml:space="preserve"> </w:t>
      </w:r>
      <w:r>
        <w:rPr>
          <w:w w:val="120"/>
        </w:rPr>
        <w:t>any</w:t>
      </w:r>
      <w:r>
        <w:rPr>
          <w:spacing w:val="-8"/>
          <w:w w:val="120"/>
        </w:rPr>
        <w:t xml:space="preserve"> </w:t>
      </w:r>
      <w:r>
        <w:rPr>
          <w:w w:val="120"/>
        </w:rPr>
        <w:t>adjustments</w:t>
      </w:r>
      <w:r>
        <w:rPr>
          <w:spacing w:val="-9"/>
          <w:w w:val="120"/>
        </w:rPr>
        <w:t xml:space="preserve"> </w:t>
      </w:r>
      <w:r>
        <w:rPr>
          <w:w w:val="120"/>
        </w:rPr>
        <w:t>to the</w:t>
      </w:r>
      <w:r>
        <w:rPr>
          <w:spacing w:val="-11"/>
          <w:w w:val="120"/>
        </w:rPr>
        <w:t xml:space="preserve"> </w:t>
      </w:r>
      <w:r>
        <w:rPr>
          <w:w w:val="120"/>
        </w:rPr>
        <w:t>discount</w:t>
      </w:r>
      <w:r>
        <w:rPr>
          <w:spacing w:val="-12"/>
          <w:w w:val="120"/>
        </w:rPr>
        <w:t xml:space="preserve"> </w:t>
      </w:r>
      <w:r>
        <w:rPr>
          <w:w w:val="120"/>
        </w:rPr>
        <w:t>rate</w:t>
      </w:r>
      <w:r>
        <w:rPr>
          <w:spacing w:val="-13"/>
          <w:w w:val="120"/>
        </w:rPr>
        <w:t xml:space="preserve"> </w:t>
      </w:r>
      <w:r>
        <w:rPr>
          <w:w w:val="120"/>
        </w:rPr>
        <w:t>align</w:t>
      </w:r>
      <w:r>
        <w:rPr>
          <w:spacing w:val="-13"/>
          <w:w w:val="120"/>
        </w:rPr>
        <w:t xml:space="preserve"> </w:t>
      </w:r>
      <w:r>
        <w:rPr>
          <w:w w:val="120"/>
        </w:rPr>
        <w:t>with</w:t>
      </w:r>
      <w:r>
        <w:rPr>
          <w:spacing w:val="-10"/>
          <w:w w:val="120"/>
        </w:rPr>
        <w:t xml:space="preserve"> </w:t>
      </w:r>
      <w:r>
        <w:rPr>
          <w:w w:val="120"/>
        </w:rPr>
        <w:t>broader</w:t>
      </w:r>
      <w:r>
        <w:rPr>
          <w:spacing w:val="-10"/>
          <w:w w:val="120"/>
        </w:rPr>
        <w:t xml:space="preserve"> </w:t>
      </w:r>
      <w:r>
        <w:rPr>
          <w:w w:val="120"/>
        </w:rPr>
        <w:t>policy</w:t>
      </w:r>
      <w:r>
        <w:rPr>
          <w:spacing w:val="-11"/>
          <w:w w:val="120"/>
        </w:rPr>
        <w:t xml:space="preserve"> </w:t>
      </w:r>
      <w:r>
        <w:rPr>
          <w:w w:val="120"/>
        </w:rPr>
        <w:t>goals</w:t>
      </w:r>
      <w:r>
        <w:rPr>
          <w:spacing w:val="-11"/>
          <w:w w:val="120"/>
        </w:rPr>
        <w:t xml:space="preserve"> </w:t>
      </w:r>
      <w:r>
        <w:rPr>
          <w:w w:val="120"/>
        </w:rPr>
        <w:t>and</w:t>
      </w:r>
      <w:r>
        <w:rPr>
          <w:spacing w:val="-12"/>
          <w:w w:val="120"/>
        </w:rPr>
        <w:t xml:space="preserve"> </w:t>
      </w:r>
      <w:r>
        <w:rPr>
          <w:w w:val="120"/>
        </w:rPr>
        <w:t>do</w:t>
      </w:r>
      <w:r>
        <w:rPr>
          <w:spacing w:val="-12"/>
          <w:w w:val="120"/>
        </w:rPr>
        <w:t xml:space="preserve"> </w:t>
      </w:r>
      <w:r>
        <w:rPr>
          <w:w w:val="120"/>
        </w:rPr>
        <w:t>not</w:t>
      </w:r>
      <w:r>
        <w:rPr>
          <w:spacing w:val="-11"/>
          <w:w w:val="120"/>
        </w:rPr>
        <w:t xml:space="preserve"> </w:t>
      </w:r>
      <w:r>
        <w:rPr>
          <w:w w:val="120"/>
        </w:rPr>
        <w:t>inadvertently</w:t>
      </w:r>
      <w:r>
        <w:rPr>
          <w:spacing w:val="-11"/>
          <w:w w:val="120"/>
        </w:rPr>
        <w:t xml:space="preserve"> </w:t>
      </w:r>
      <w:r>
        <w:rPr>
          <w:w w:val="120"/>
        </w:rPr>
        <w:t>affect</w:t>
      </w:r>
      <w:r>
        <w:rPr>
          <w:spacing w:val="-12"/>
          <w:w w:val="120"/>
        </w:rPr>
        <w:t xml:space="preserve"> </w:t>
      </w:r>
      <w:r>
        <w:rPr>
          <w:w w:val="120"/>
        </w:rPr>
        <w:t>the</w:t>
      </w:r>
      <w:r>
        <w:rPr>
          <w:spacing w:val="-11"/>
          <w:w w:val="120"/>
        </w:rPr>
        <w:t xml:space="preserve"> </w:t>
      </w:r>
      <w:r>
        <w:rPr>
          <w:w w:val="120"/>
        </w:rPr>
        <w:t>affordability or</w:t>
      </w:r>
      <w:r>
        <w:rPr>
          <w:spacing w:val="-6"/>
          <w:w w:val="120"/>
        </w:rPr>
        <w:t xml:space="preserve"> </w:t>
      </w:r>
      <w:r>
        <w:rPr>
          <w:w w:val="120"/>
        </w:rPr>
        <w:t>accessibility</w:t>
      </w:r>
      <w:r>
        <w:rPr>
          <w:spacing w:val="-6"/>
          <w:w w:val="120"/>
        </w:rPr>
        <w:t xml:space="preserve"> </w:t>
      </w:r>
      <w:r>
        <w:rPr>
          <w:w w:val="120"/>
        </w:rPr>
        <w:t>of</w:t>
      </w:r>
      <w:r>
        <w:rPr>
          <w:spacing w:val="-6"/>
          <w:w w:val="120"/>
        </w:rPr>
        <w:t xml:space="preserve"> </w:t>
      </w:r>
      <w:r>
        <w:rPr>
          <w:w w:val="120"/>
        </w:rPr>
        <w:t>healthcare</w:t>
      </w:r>
      <w:r>
        <w:rPr>
          <w:spacing w:val="-6"/>
          <w:w w:val="120"/>
        </w:rPr>
        <w:t xml:space="preserve"> </w:t>
      </w:r>
      <w:r>
        <w:rPr>
          <w:w w:val="120"/>
        </w:rPr>
        <w:t>interventions.”</w:t>
      </w:r>
      <w:r>
        <w:rPr>
          <w:spacing w:val="-3"/>
          <w:w w:val="120"/>
        </w:rPr>
        <w:t xml:space="preserve"> </w:t>
      </w:r>
      <w:r>
        <w:rPr>
          <w:i w:val="0"/>
          <w:w w:val="120"/>
        </w:rPr>
        <w:t>(Society</w:t>
      </w:r>
      <w:r>
        <w:rPr>
          <w:i w:val="0"/>
          <w:spacing w:val="-6"/>
          <w:w w:val="120"/>
        </w:rPr>
        <w:t xml:space="preserve"> </w:t>
      </w:r>
      <w:r>
        <w:rPr>
          <w:i w:val="0"/>
          <w:w w:val="120"/>
        </w:rPr>
        <w:t>of</w:t>
      </w:r>
      <w:r>
        <w:rPr>
          <w:i w:val="0"/>
          <w:spacing w:val="-6"/>
          <w:w w:val="120"/>
        </w:rPr>
        <w:t xml:space="preserve"> </w:t>
      </w:r>
      <w:r>
        <w:rPr>
          <w:i w:val="0"/>
          <w:w w:val="120"/>
        </w:rPr>
        <w:t>Hospital</w:t>
      </w:r>
      <w:r>
        <w:rPr>
          <w:i w:val="0"/>
          <w:spacing w:val="-6"/>
          <w:w w:val="120"/>
        </w:rPr>
        <w:t xml:space="preserve"> </w:t>
      </w:r>
      <w:r>
        <w:rPr>
          <w:i w:val="0"/>
          <w:w w:val="120"/>
        </w:rPr>
        <w:t>Pharmacists</w:t>
      </w:r>
      <w:r>
        <w:rPr>
          <w:i w:val="0"/>
          <w:spacing w:val="-6"/>
          <w:w w:val="120"/>
        </w:rPr>
        <w:t xml:space="preserve"> </w:t>
      </w:r>
      <w:r>
        <w:rPr>
          <w:i w:val="0"/>
          <w:w w:val="120"/>
        </w:rPr>
        <w:t>Australia)</w:t>
      </w:r>
    </w:p>
    <w:p w14:paraId="36C6C3F0" w14:textId="77777777" w:rsidR="002138FA" w:rsidRDefault="00A2619F">
      <w:pPr>
        <w:pStyle w:val="BodyText"/>
        <w:spacing w:before="266" w:line="252" w:lineRule="auto"/>
        <w:ind w:right="962"/>
        <w:rPr>
          <w:i w:val="0"/>
        </w:rPr>
      </w:pPr>
      <w:r>
        <w:rPr>
          <w:color w:val="232323"/>
          <w:w w:val="115"/>
        </w:rPr>
        <w:t>“High discount rates put an emphasis on immediate cost-effectiveness, which undervalues interventions with substantial future health benefits, particularly those addressing chronic conditions. This is especially concerning as high discount rates devalue health technologies for children with chronic conditions by discounting their long-term economic worth. Changes are necessary to ensure equitable access to health technologies and to accurately capture the full spectrum of health outcomes and societal value</w:t>
      </w:r>
      <w:r>
        <w:rPr>
          <w:color w:val="232323"/>
          <w:spacing w:val="38"/>
          <w:w w:val="115"/>
        </w:rPr>
        <w:t xml:space="preserve"> </w:t>
      </w:r>
      <w:r>
        <w:rPr>
          <w:color w:val="232323"/>
          <w:w w:val="115"/>
        </w:rPr>
        <w:t xml:space="preserve">over time.” </w:t>
      </w:r>
      <w:r>
        <w:rPr>
          <w:i w:val="0"/>
          <w:color w:val="232323"/>
          <w:w w:val="115"/>
        </w:rPr>
        <w:t>(Mito Foundation)</w:t>
      </w:r>
    </w:p>
    <w:p w14:paraId="36C6C3F1" w14:textId="77777777" w:rsidR="002138FA" w:rsidRDefault="002138FA">
      <w:pPr>
        <w:spacing w:line="252" w:lineRule="auto"/>
        <w:sectPr w:rsidR="002138FA">
          <w:pgSz w:w="11910" w:h="16840"/>
          <w:pgMar w:top="980" w:right="0" w:bottom="760" w:left="800" w:header="0" w:footer="494" w:gutter="0"/>
          <w:cols w:space="720"/>
        </w:sectPr>
      </w:pPr>
    </w:p>
    <w:p w14:paraId="36C6C3F2" w14:textId="77777777" w:rsidR="002138FA" w:rsidRDefault="00A2619F">
      <w:pPr>
        <w:spacing w:before="89"/>
        <w:ind w:left="390"/>
        <w:jc w:val="both"/>
        <w:rPr>
          <w:rFonts w:ascii="Arial" w:hAnsi="Arial"/>
          <w:sz w:val="24"/>
        </w:rPr>
      </w:pPr>
      <w:r>
        <w:rPr>
          <w:rFonts w:ascii="Arial" w:hAnsi="Arial"/>
          <w:sz w:val="24"/>
        </w:rPr>
        <w:lastRenderedPageBreak/>
        <w:t>Table</w:t>
      </w:r>
      <w:r>
        <w:rPr>
          <w:rFonts w:ascii="Arial" w:hAnsi="Arial"/>
          <w:spacing w:val="-9"/>
          <w:sz w:val="24"/>
        </w:rPr>
        <w:t xml:space="preserve"> </w:t>
      </w:r>
      <w:r>
        <w:rPr>
          <w:rFonts w:ascii="Arial" w:hAnsi="Arial"/>
          <w:sz w:val="24"/>
        </w:rPr>
        <w:t>53.</w:t>
      </w:r>
      <w:r>
        <w:rPr>
          <w:rFonts w:ascii="Arial" w:hAnsi="Arial"/>
          <w:spacing w:val="-10"/>
          <w:sz w:val="24"/>
        </w:rPr>
        <w:t xml:space="preserve"> </w:t>
      </w:r>
      <w:r>
        <w:rPr>
          <w:rFonts w:ascii="Arial" w:hAnsi="Arial"/>
          <w:sz w:val="24"/>
        </w:rPr>
        <w:t>Valuing</w:t>
      </w:r>
      <w:r>
        <w:rPr>
          <w:rFonts w:ascii="Arial" w:hAnsi="Arial"/>
          <w:spacing w:val="-12"/>
          <w:sz w:val="24"/>
        </w:rPr>
        <w:t xml:space="preserve"> </w:t>
      </w:r>
      <w:r>
        <w:rPr>
          <w:rFonts w:ascii="Arial" w:hAnsi="Arial"/>
          <w:sz w:val="24"/>
        </w:rPr>
        <w:t>overall</w:t>
      </w:r>
      <w:r>
        <w:rPr>
          <w:rFonts w:ascii="Arial" w:hAnsi="Arial"/>
          <w:spacing w:val="-10"/>
          <w:sz w:val="24"/>
        </w:rPr>
        <w:t xml:space="preserve"> </w:t>
      </w:r>
      <w:r>
        <w:rPr>
          <w:rFonts w:ascii="Arial" w:hAnsi="Arial"/>
          <w:sz w:val="24"/>
        </w:rPr>
        <w:t>–</w:t>
      </w:r>
      <w:r>
        <w:rPr>
          <w:rFonts w:ascii="Arial" w:hAnsi="Arial"/>
          <w:spacing w:val="-9"/>
          <w:sz w:val="24"/>
        </w:rPr>
        <w:t xml:space="preserve"> </w:t>
      </w:r>
      <w:r>
        <w:rPr>
          <w:rFonts w:ascii="Arial" w:hAnsi="Arial"/>
          <w:sz w:val="24"/>
        </w:rPr>
        <w:t>impact</w:t>
      </w:r>
      <w:r>
        <w:rPr>
          <w:rFonts w:ascii="Arial" w:hAnsi="Arial"/>
          <w:spacing w:val="-9"/>
          <w:sz w:val="24"/>
        </w:rPr>
        <w:t xml:space="preserve"> </w:t>
      </w:r>
      <w:r>
        <w:rPr>
          <w:rFonts w:ascii="Arial" w:hAnsi="Arial"/>
          <w:sz w:val="24"/>
        </w:rPr>
        <w:t>on</w:t>
      </w:r>
      <w:r>
        <w:rPr>
          <w:rFonts w:ascii="Arial" w:hAnsi="Arial"/>
          <w:spacing w:val="-10"/>
          <w:sz w:val="24"/>
        </w:rPr>
        <w:t xml:space="preserve"> </w:t>
      </w:r>
      <w:r>
        <w:rPr>
          <w:rFonts w:ascii="Arial" w:hAnsi="Arial"/>
          <w:sz w:val="24"/>
        </w:rPr>
        <w:t>you/organisation</w:t>
      </w:r>
      <w:r>
        <w:rPr>
          <w:rFonts w:ascii="Arial" w:hAnsi="Arial"/>
          <w:spacing w:val="-10"/>
          <w:sz w:val="24"/>
        </w:rPr>
        <w:t xml:space="preserve"> </w:t>
      </w:r>
      <w:r>
        <w:rPr>
          <w:rFonts w:ascii="Arial" w:hAnsi="Arial"/>
          <w:sz w:val="24"/>
        </w:rPr>
        <w:t>by</w:t>
      </w:r>
      <w:r>
        <w:rPr>
          <w:rFonts w:ascii="Arial" w:hAnsi="Arial"/>
          <w:spacing w:val="-11"/>
          <w:sz w:val="24"/>
        </w:rPr>
        <w:t xml:space="preserve"> </w:t>
      </w:r>
      <w:r>
        <w:rPr>
          <w:rFonts w:ascii="Arial" w:hAnsi="Arial"/>
          <w:sz w:val="24"/>
        </w:rPr>
        <w:t>stakeholder</w:t>
      </w:r>
      <w:r>
        <w:rPr>
          <w:rFonts w:ascii="Arial" w:hAnsi="Arial"/>
          <w:spacing w:val="-9"/>
          <w:sz w:val="24"/>
        </w:rPr>
        <w:t xml:space="preserve"> </w:t>
      </w:r>
      <w:r>
        <w:rPr>
          <w:rFonts w:ascii="Arial" w:hAnsi="Arial"/>
          <w:spacing w:val="-4"/>
          <w:sz w:val="24"/>
        </w:rPr>
        <w:t>type</w:t>
      </w:r>
    </w:p>
    <w:p w14:paraId="36C6C3F3"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404" w14:textId="77777777">
        <w:trPr>
          <w:trHeight w:val="1020"/>
        </w:trPr>
        <w:tc>
          <w:tcPr>
            <w:tcW w:w="2494" w:type="dxa"/>
          </w:tcPr>
          <w:p w14:paraId="36C6C3F4" w14:textId="77777777" w:rsidR="002138FA" w:rsidRDefault="002138FA">
            <w:pPr>
              <w:pStyle w:val="TableParagraph"/>
              <w:spacing w:before="0"/>
              <w:ind w:left="0" w:right="0"/>
              <w:jc w:val="left"/>
              <w:rPr>
                <w:rFonts w:ascii="Times New Roman"/>
              </w:rPr>
            </w:pPr>
          </w:p>
        </w:tc>
        <w:tc>
          <w:tcPr>
            <w:tcW w:w="1021" w:type="dxa"/>
          </w:tcPr>
          <w:p w14:paraId="36C6C3F5" w14:textId="77777777" w:rsidR="002138FA" w:rsidRDefault="002138FA">
            <w:pPr>
              <w:pStyle w:val="TableParagraph"/>
              <w:spacing w:before="92"/>
              <w:ind w:left="0" w:right="0"/>
              <w:jc w:val="left"/>
              <w:rPr>
                <w:rFonts w:ascii="Arial"/>
                <w:sz w:val="18"/>
              </w:rPr>
            </w:pPr>
          </w:p>
          <w:p w14:paraId="36C6C3F6"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3F7" w14:textId="77777777" w:rsidR="002138FA" w:rsidRDefault="002138FA">
            <w:pPr>
              <w:pStyle w:val="TableParagraph"/>
              <w:spacing w:before="202"/>
              <w:ind w:left="0" w:right="0"/>
              <w:jc w:val="left"/>
              <w:rPr>
                <w:rFonts w:ascii="Arial"/>
                <w:sz w:val="18"/>
              </w:rPr>
            </w:pPr>
          </w:p>
          <w:p w14:paraId="36C6C3F8"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3F9" w14:textId="77777777" w:rsidR="002138FA" w:rsidRDefault="002138FA">
            <w:pPr>
              <w:pStyle w:val="TableParagraph"/>
              <w:spacing w:before="202"/>
              <w:ind w:left="0" w:right="0"/>
              <w:jc w:val="left"/>
              <w:rPr>
                <w:rFonts w:ascii="Arial"/>
                <w:sz w:val="18"/>
              </w:rPr>
            </w:pPr>
          </w:p>
          <w:p w14:paraId="36C6C3FA"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3FB" w14:textId="77777777" w:rsidR="002138FA" w:rsidRDefault="002138FA">
            <w:pPr>
              <w:pStyle w:val="TableParagraph"/>
              <w:spacing w:before="202"/>
              <w:ind w:left="0" w:right="0"/>
              <w:jc w:val="left"/>
              <w:rPr>
                <w:rFonts w:ascii="Arial"/>
                <w:sz w:val="18"/>
              </w:rPr>
            </w:pPr>
          </w:p>
          <w:p w14:paraId="36C6C3FC"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3FD" w14:textId="77777777" w:rsidR="002138FA" w:rsidRDefault="002138FA">
            <w:pPr>
              <w:pStyle w:val="TableParagraph"/>
              <w:spacing w:before="92"/>
              <w:ind w:left="0" w:right="0"/>
              <w:jc w:val="left"/>
              <w:rPr>
                <w:rFonts w:ascii="Arial"/>
                <w:sz w:val="18"/>
              </w:rPr>
            </w:pPr>
          </w:p>
          <w:p w14:paraId="36C6C3FE"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3FF" w14:textId="77777777" w:rsidR="002138FA" w:rsidRDefault="002138FA">
            <w:pPr>
              <w:pStyle w:val="TableParagraph"/>
              <w:spacing w:before="92"/>
              <w:ind w:left="0" w:right="0"/>
              <w:jc w:val="left"/>
              <w:rPr>
                <w:rFonts w:ascii="Arial"/>
                <w:sz w:val="18"/>
              </w:rPr>
            </w:pPr>
          </w:p>
          <w:p w14:paraId="36C6C400"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401"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402" w14:textId="77777777" w:rsidR="002138FA" w:rsidRDefault="002138FA">
            <w:pPr>
              <w:pStyle w:val="TableParagraph"/>
              <w:spacing w:before="92"/>
              <w:ind w:left="0" w:right="0"/>
              <w:jc w:val="left"/>
              <w:rPr>
                <w:rFonts w:ascii="Arial"/>
                <w:sz w:val="18"/>
              </w:rPr>
            </w:pPr>
          </w:p>
          <w:p w14:paraId="36C6C403"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40D" w14:textId="77777777">
        <w:trPr>
          <w:trHeight w:val="453"/>
        </w:trPr>
        <w:tc>
          <w:tcPr>
            <w:tcW w:w="2494" w:type="dxa"/>
            <w:tcBorders>
              <w:bottom w:val="dotted" w:sz="4" w:space="0" w:color="A4A4A4"/>
            </w:tcBorders>
          </w:tcPr>
          <w:p w14:paraId="36C6C405"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A4A4A4"/>
            </w:tcBorders>
          </w:tcPr>
          <w:p w14:paraId="36C6C40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A4A4A4"/>
            </w:tcBorders>
          </w:tcPr>
          <w:p w14:paraId="36C6C407"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A4A4A4"/>
            </w:tcBorders>
            <w:shd w:val="clear" w:color="auto" w:fill="EAF4FF"/>
          </w:tcPr>
          <w:p w14:paraId="36C6C408" w14:textId="77777777" w:rsidR="002138FA" w:rsidRDefault="00A2619F">
            <w:pPr>
              <w:pStyle w:val="TableParagraph"/>
              <w:rPr>
                <w:rFonts w:ascii="Arial Narrow"/>
                <w:sz w:val="18"/>
              </w:rPr>
            </w:pPr>
            <w:r>
              <w:rPr>
                <w:rFonts w:ascii="Arial Narrow"/>
                <w:spacing w:val="-5"/>
                <w:w w:val="120"/>
                <w:sz w:val="18"/>
              </w:rPr>
              <w:t>18%</w:t>
            </w:r>
          </w:p>
        </w:tc>
        <w:tc>
          <w:tcPr>
            <w:tcW w:w="1020" w:type="dxa"/>
            <w:tcBorders>
              <w:bottom w:val="dotted" w:sz="4" w:space="0" w:color="A4A4A4"/>
            </w:tcBorders>
            <w:shd w:val="clear" w:color="auto" w:fill="CAE1FF"/>
          </w:tcPr>
          <w:p w14:paraId="36C6C409" w14:textId="77777777" w:rsidR="002138FA" w:rsidRDefault="00A2619F">
            <w:pPr>
              <w:pStyle w:val="TableParagraph"/>
              <w:rPr>
                <w:rFonts w:ascii="Arial Narrow"/>
                <w:sz w:val="18"/>
              </w:rPr>
            </w:pPr>
            <w:r>
              <w:rPr>
                <w:rFonts w:ascii="Arial Narrow"/>
                <w:spacing w:val="-5"/>
                <w:w w:val="120"/>
                <w:sz w:val="18"/>
              </w:rPr>
              <w:t>45%</w:t>
            </w:r>
          </w:p>
        </w:tc>
        <w:tc>
          <w:tcPr>
            <w:tcW w:w="1020" w:type="dxa"/>
            <w:tcBorders>
              <w:bottom w:val="dotted" w:sz="4" w:space="0" w:color="A4A4A4"/>
            </w:tcBorders>
            <w:shd w:val="clear" w:color="auto" w:fill="F5F8FF"/>
          </w:tcPr>
          <w:p w14:paraId="36C6C40A" w14:textId="77777777" w:rsidR="002138FA" w:rsidRDefault="00A2619F">
            <w:pPr>
              <w:pStyle w:val="TableParagraph"/>
              <w:rPr>
                <w:rFonts w:ascii="Arial Narrow"/>
                <w:sz w:val="18"/>
              </w:rPr>
            </w:pPr>
            <w:r>
              <w:rPr>
                <w:rFonts w:ascii="Arial Narrow"/>
                <w:spacing w:val="-5"/>
                <w:w w:val="120"/>
                <w:sz w:val="18"/>
              </w:rPr>
              <w:t>9%</w:t>
            </w:r>
          </w:p>
        </w:tc>
        <w:tc>
          <w:tcPr>
            <w:tcW w:w="1021" w:type="dxa"/>
            <w:tcBorders>
              <w:bottom w:val="dotted" w:sz="4" w:space="0" w:color="A4A4A4"/>
            </w:tcBorders>
            <w:shd w:val="clear" w:color="auto" w:fill="DFEDFF"/>
          </w:tcPr>
          <w:p w14:paraId="36C6C40B" w14:textId="77777777" w:rsidR="002138FA" w:rsidRDefault="00A2619F">
            <w:pPr>
              <w:pStyle w:val="TableParagraph"/>
              <w:ind w:right="48"/>
              <w:rPr>
                <w:rFonts w:ascii="Arial Narrow"/>
                <w:sz w:val="18"/>
              </w:rPr>
            </w:pPr>
            <w:r>
              <w:rPr>
                <w:rFonts w:ascii="Arial Narrow"/>
                <w:spacing w:val="-5"/>
                <w:w w:val="120"/>
                <w:sz w:val="18"/>
              </w:rPr>
              <w:t>27%</w:t>
            </w:r>
          </w:p>
        </w:tc>
        <w:tc>
          <w:tcPr>
            <w:tcW w:w="1020" w:type="dxa"/>
            <w:tcBorders>
              <w:bottom w:val="dotted" w:sz="4" w:space="0" w:color="A4A4A4"/>
            </w:tcBorders>
          </w:tcPr>
          <w:p w14:paraId="36C6C40C" w14:textId="77777777" w:rsidR="002138FA" w:rsidRDefault="00A2619F">
            <w:pPr>
              <w:pStyle w:val="TableParagraph"/>
              <w:ind w:right="46"/>
              <w:rPr>
                <w:rFonts w:ascii="Arial Narrow"/>
                <w:sz w:val="18"/>
              </w:rPr>
            </w:pPr>
            <w:r>
              <w:rPr>
                <w:rFonts w:ascii="Arial Narrow"/>
                <w:spacing w:val="-5"/>
                <w:w w:val="120"/>
                <w:sz w:val="18"/>
              </w:rPr>
              <w:t>11</w:t>
            </w:r>
          </w:p>
        </w:tc>
      </w:tr>
      <w:tr w:rsidR="002138FA" w14:paraId="36C6C416" w14:textId="77777777">
        <w:trPr>
          <w:trHeight w:val="455"/>
        </w:trPr>
        <w:tc>
          <w:tcPr>
            <w:tcW w:w="2494" w:type="dxa"/>
            <w:tcBorders>
              <w:top w:val="dotted" w:sz="4" w:space="0" w:color="A4A4A4"/>
              <w:bottom w:val="dotted" w:sz="4" w:space="0" w:color="A4A4A4"/>
            </w:tcBorders>
          </w:tcPr>
          <w:p w14:paraId="36C6C40E"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A4A4A4"/>
              <w:bottom w:val="dotted" w:sz="4" w:space="0" w:color="A4A4A4"/>
            </w:tcBorders>
            <w:shd w:val="clear" w:color="auto" w:fill="F3F8FF"/>
          </w:tcPr>
          <w:p w14:paraId="36C6C40F" w14:textId="77777777" w:rsidR="002138FA" w:rsidRDefault="00A2619F">
            <w:pPr>
              <w:pStyle w:val="TableParagraph"/>
              <w:ind w:right="46"/>
              <w:rPr>
                <w:rFonts w:ascii="Arial Narrow"/>
                <w:sz w:val="18"/>
              </w:rPr>
            </w:pPr>
            <w:r>
              <w:rPr>
                <w:rFonts w:ascii="Arial Narrow"/>
                <w:spacing w:val="-5"/>
                <w:w w:val="120"/>
                <w:sz w:val="18"/>
              </w:rPr>
              <w:t>11%</w:t>
            </w:r>
          </w:p>
        </w:tc>
        <w:tc>
          <w:tcPr>
            <w:tcW w:w="1020" w:type="dxa"/>
            <w:tcBorders>
              <w:top w:val="dotted" w:sz="4" w:space="0" w:color="A4A4A4"/>
              <w:bottom w:val="dotted" w:sz="4" w:space="0" w:color="A4A4A4"/>
            </w:tcBorders>
            <w:shd w:val="clear" w:color="auto" w:fill="F8FBFF"/>
          </w:tcPr>
          <w:p w14:paraId="36C6C410" w14:textId="77777777" w:rsidR="002138FA" w:rsidRDefault="00A2619F">
            <w:pPr>
              <w:pStyle w:val="TableParagraph"/>
              <w:rPr>
                <w:rFonts w:ascii="Arial Narrow"/>
                <w:sz w:val="18"/>
              </w:rPr>
            </w:pPr>
            <w:r>
              <w:rPr>
                <w:rFonts w:ascii="Arial Narrow"/>
                <w:spacing w:val="-5"/>
                <w:w w:val="120"/>
                <w:sz w:val="18"/>
              </w:rPr>
              <w:t>5%</w:t>
            </w:r>
          </w:p>
        </w:tc>
        <w:tc>
          <w:tcPr>
            <w:tcW w:w="1020" w:type="dxa"/>
            <w:tcBorders>
              <w:top w:val="dotted" w:sz="4" w:space="0" w:color="A4A4A4"/>
              <w:bottom w:val="dotted" w:sz="4" w:space="0" w:color="A4A4A4"/>
            </w:tcBorders>
            <w:shd w:val="clear" w:color="auto" w:fill="D4E8FF"/>
          </w:tcPr>
          <w:p w14:paraId="36C6C411" w14:textId="77777777" w:rsidR="002138FA" w:rsidRDefault="00A2619F">
            <w:pPr>
              <w:pStyle w:val="TableParagraph"/>
              <w:rPr>
                <w:rFonts w:ascii="Arial Narrow"/>
                <w:sz w:val="18"/>
              </w:rPr>
            </w:pPr>
            <w:r>
              <w:rPr>
                <w:rFonts w:ascii="Arial Narrow"/>
                <w:spacing w:val="-5"/>
                <w:w w:val="120"/>
                <w:sz w:val="18"/>
              </w:rPr>
              <w:t>37%</w:t>
            </w:r>
          </w:p>
        </w:tc>
        <w:tc>
          <w:tcPr>
            <w:tcW w:w="1020" w:type="dxa"/>
            <w:tcBorders>
              <w:top w:val="dotted" w:sz="4" w:space="0" w:color="A4A4A4"/>
              <w:bottom w:val="dotted" w:sz="4" w:space="0" w:color="A4A4A4"/>
            </w:tcBorders>
            <w:shd w:val="clear" w:color="auto" w:fill="D4E8FF"/>
          </w:tcPr>
          <w:p w14:paraId="36C6C412" w14:textId="77777777" w:rsidR="002138FA" w:rsidRDefault="00A2619F">
            <w:pPr>
              <w:pStyle w:val="TableParagraph"/>
              <w:rPr>
                <w:rFonts w:ascii="Arial Narrow"/>
                <w:sz w:val="18"/>
              </w:rPr>
            </w:pPr>
            <w:r>
              <w:rPr>
                <w:rFonts w:ascii="Arial Narrow"/>
                <w:spacing w:val="-5"/>
                <w:w w:val="120"/>
                <w:sz w:val="18"/>
              </w:rPr>
              <w:t>37%</w:t>
            </w:r>
          </w:p>
        </w:tc>
        <w:tc>
          <w:tcPr>
            <w:tcW w:w="1020" w:type="dxa"/>
            <w:tcBorders>
              <w:top w:val="dotted" w:sz="4" w:space="0" w:color="A4A4A4"/>
              <w:bottom w:val="dotted" w:sz="4" w:space="0" w:color="A4A4A4"/>
            </w:tcBorders>
          </w:tcPr>
          <w:p w14:paraId="36C6C41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F3F8FF"/>
          </w:tcPr>
          <w:p w14:paraId="36C6C414" w14:textId="77777777" w:rsidR="002138FA" w:rsidRDefault="00A2619F">
            <w:pPr>
              <w:pStyle w:val="TableParagraph"/>
              <w:ind w:right="48"/>
              <w:rPr>
                <w:rFonts w:ascii="Arial Narrow"/>
                <w:sz w:val="18"/>
              </w:rPr>
            </w:pPr>
            <w:r>
              <w:rPr>
                <w:rFonts w:ascii="Arial Narrow"/>
                <w:spacing w:val="-5"/>
                <w:w w:val="120"/>
                <w:sz w:val="18"/>
              </w:rPr>
              <w:t>11%</w:t>
            </w:r>
          </w:p>
        </w:tc>
        <w:tc>
          <w:tcPr>
            <w:tcW w:w="1020" w:type="dxa"/>
            <w:tcBorders>
              <w:top w:val="dotted" w:sz="4" w:space="0" w:color="A4A4A4"/>
              <w:bottom w:val="dotted" w:sz="4" w:space="0" w:color="A4A4A4"/>
            </w:tcBorders>
          </w:tcPr>
          <w:p w14:paraId="36C6C415" w14:textId="77777777" w:rsidR="002138FA" w:rsidRDefault="00A2619F">
            <w:pPr>
              <w:pStyle w:val="TableParagraph"/>
              <w:ind w:right="46"/>
              <w:rPr>
                <w:rFonts w:ascii="Arial Narrow"/>
                <w:sz w:val="18"/>
              </w:rPr>
            </w:pPr>
            <w:r>
              <w:rPr>
                <w:rFonts w:ascii="Arial Narrow"/>
                <w:spacing w:val="-5"/>
                <w:w w:val="120"/>
                <w:sz w:val="18"/>
              </w:rPr>
              <w:t>19</w:t>
            </w:r>
          </w:p>
        </w:tc>
      </w:tr>
      <w:tr w:rsidR="002138FA" w14:paraId="36C6C41F" w14:textId="77777777">
        <w:trPr>
          <w:trHeight w:val="453"/>
        </w:trPr>
        <w:tc>
          <w:tcPr>
            <w:tcW w:w="2494" w:type="dxa"/>
            <w:tcBorders>
              <w:top w:val="dotted" w:sz="4" w:space="0" w:color="A4A4A4"/>
              <w:bottom w:val="dotted" w:sz="4" w:space="0" w:color="A4A4A4"/>
            </w:tcBorders>
          </w:tcPr>
          <w:p w14:paraId="36C6C417"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A4A4A4"/>
              <w:bottom w:val="dotted" w:sz="4" w:space="0" w:color="A4A4A4"/>
            </w:tcBorders>
          </w:tcPr>
          <w:p w14:paraId="36C6C41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41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8BC0FF"/>
          </w:tcPr>
          <w:p w14:paraId="36C6C41A"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A4A4A4"/>
              <w:bottom w:val="dotted" w:sz="4" w:space="0" w:color="A4A4A4"/>
            </w:tcBorders>
          </w:tcPr>
          <w:p w14:paraId="36C6C41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41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41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41E"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428" w14:textId="77777777">
        <w:trPr>
          <w:trHeight w:val="453"/>
        </w:trPr>
        <w:tc>
          <w:tcPr>
            <w:tcW w:w="2494" w:type="dxa"/>
            <w:tcBorders>
              <w:top w:val="dotted" w:sz="4" w:space="0" w:color="A4A4A4"/>
              <w:bottom w:val="dotted" w:sz="4" w:space="0" w:color="A4A4A4"/>
            </w:tcBorders>
          </w:tcPr>
          <w:p w14:paraId="36C6C420"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A4A4A4"/>
              <w:bottom w:val="dotted" w:sz="4" w:space="0" w:color="A4A4A4"/>
            </w:tcBorders>
          </w:tcPr>
          <w:p w14:paraId="36C6C42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42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42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9CC8FF"/>
          </w:tcPr>
          <w:p w14:paraId="36C6C424" w14:textId="77777777" w:rsidR="002138FA" w:rsidRDefault="00A2619F">
            <w:pPr>
              <w:pStyle w:val="TableParagraph"/>
              <w:rPr>
                <w:rFonts w:ascii="Arial Narrow"/>
                <w:sz w:val="18"/>
              </w:rPr>
            </w:pPr>
            <w:r>
              <w:rPr>
                <w:rFonts w:ascii="Arial Narrow"/>
                <w:spacing w:val="-5"/>
                <w:w w:val="120"/>
                <w:sz w:val="18"/>
              </w:rPr>
              <w:t>86%</w:t>
            </w:r>
          </w:p>
        </w:tc>
        <w:tc>
          <w:tcPr>
            <w:tcW w:w="1020" w:type="dxa"/>
            <w:tcBorders>
              <w:top w:val="dotted" w:sz="4" w:space="0" w:color="A4A4A4"/>
              <w:bottom w:val="dotted" w:sz="4" w:space="0" w:color="A4A4A4"/>
            </w:tcBorders>
          </w:tcPr>
          <w:p w14:paraId="36C6C42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shd w:val="clear" w:color="auto" w:fill="EEF6FF"/>
          </w:tcPr>
          <w:p w14:paraId="36C6C426" w14:textId="77777777" w:rsidR="002138FA" w:rsidRDefault="00A2619F">
            <w:pPr>
              <w:pStyle w:val="TableParagraph"/>
              <w:ind w:right="48"/>
              <w:rPr>
                <w:rFonts w:ascii="Arial Narrow"/>
                <w:sz w:val="18"/>
              </w:rPr>
            </w:pPr>
            <w:r>
              <w:rPr>
                <w:rFonts w:ascii="Arial Narrow"/>
                <w:spacing w:val="-5"/>
                <w:w w:val="120"/>
                <w:sz w:val="18"/>
              </w:rPr>
              <w:t>14%</w:t>
            </w:r>
          </w:p>
        </w:tc>
        <w:tc>
          <w:tcPr>
            <w:tcW w:w="1020" w:type="dxa"/>
            <w:tcBorders>
              <w:top w:val="dotted" w:sz="4" w:space="0" w:color="A4A4A4"/>
              <w:bottom w:val="dotted" w:sz="4" w:space="0" w:color="A4A4A4"/>
            </w:tcBorders>
          </w:tcPr>
          <w:p w14:paraId="36C6C427"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C431" w14:textId="77777777">
        <w:trPr>
          <w:trHeight w:val="455"/>
        </w:trPr>
        <w:tc>
          <w:tcPr>
            <w:tcW w:w="2494" w:type="dxa"/>
            <w:tcBorders>
              <w:top w:val="dotted" w:sz="4" w:space="0" w:color="A4A4A4"/>
              <w:bottom w:val="dotted" w:sz="4" w:space="0" w:color="A4A4A4"/>
            </w:tcBorders>
          </w:tcPr>
          <w:p w14:paraId="36C6C429"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A4A4A4"/>
              <w:bottom w:val="dotted" w:sz="4" w:space="0" w:color="A4A4A4"/>
            </w:tcBorders>
          </w:tcPr>
          <w:p w14:paraId="36C6C42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42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42C"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C5DFFF"/>
          </w:tcPr>
          <w:p w14:paraId="36C6C42D"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42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42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430"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43A" w14:textId="77777777">
        <w:trPr>
          <w:trHeight w:val="453"/>
        </w:trPr>
        <w:tc>
          <w:tcPr>
            <w:tcW w:w="2494" w:type="dxa"/>
            <w:tcBorders>
              <w:top w:val="dotted" w:sz="4" w:space="0" w:color="A4A4A4"/>
              <w:bottom w:val="dotted" w:sz="4" w:space="0" w:color="A4A4A4"/>
            </w:tcBorders>
          </w:tcPr>
          <w:p w14:paraId="36C6C432"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A4A4A4"/>
              <w:bottom w:val="dotted" w:sz="4" w:space="0" w:color="A4A4A4"/>
            </w:tcBorders>
          </w:tcPr>
          <w:p w14:paraId="36C6C43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43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shd w:val="clear" w:color="auto" w:fill="C5DFFF"/>
          </w:tcPr>
          <w:p w14:paraId="36C6C435"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shd w:val="clear" w:color="auto" w:fill="C5DFFF"/>
          </w:tcPr>
          <w:p w14:paraId="36C6C436"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A4A4A4"/>
              <w:bottom w:val="dotted" w:sz="4" w:space="0" w:color="A4A4A4"/>
            </w:tcBorders>
          </w:tcPr>
          <w:p w14:paraId="36C6C437"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bottom w:val="dotted" w:sz="4" w:space="0" w:color="A4A4A4"/>
            </w:tcBorders>
          </w:tcPr>
          <w:p w14:paraId="36C6C43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bottom w:val="dotted" w:sz="4" w:space="0" w:color="A4A4A4"/>
            </w:tcBorders>
          </w:tcPr>
          <w:p w14:paraId="36C6C439"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443" w14:textId="77777777">
        <w:trPr>
          <w:trHeight w:val="453"/>
        </w:trPr>
        <w:tc>
          <w:tcPr>
            <w:tcW w:w="2494" w:type="dxa"/>
            <w:tcBorders>
              <w:top w:val="dotted" w:sz="4" w:space="0" w:color="A4A4A4"/>
              <w:bottom w:val="dotted" w:sz="4" w:space="0" w:color="A4A4A4"/>
            </w:tcBorders>
          </w:tcPr>
          <w:p w14:paraId="36C6C43B" w14:textId="77777777" w:rsidR="002138FA" w:rsidRDefault="00A2619F">
            <w:pPr>
              <w:pStyle w:val="TableParagraph"/>
              <w:spacing w:before="127"/>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A4A4A4"/>
              <w:bottom w:val="dotted" w:sz="4" w:space="0" w:color="A4A4A4"/>
            </w:tcBorders>
          </w:tcPr>
          <w:p w14:paraId="36C6C43C" w14:textId="77777777" w:rsidR="002138FA" w:rsidRDefault="00A2619F">
            <w:pPr>
              <w:pStyle w:val="TableParagraph"/>
              <w:spacing w:before="127"/>
              <w:ind w:left="94" w:right="37"/>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43D" w14:textId="77777777" w:rsidR="002138FA" w:rsidRDefault="00A2619F">
            <w:pPr>
              <w:pStyle w:val="TableParagraph"/>
              <w:spacing w:before="127"/>
              <w:ind w:left="95" w:right="39"/>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43E" w14:textId="77777777" w:rsidR="002138FA" w:rsidRDefault="00A2619F">
            <w:pPr>
              <w:pStyle w:val="TableParagraph"/>
              <w:spacing w:before="127"/>
              <w:ind w:right="94"/>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43F" w14:textId="77777777" w:rsidR="002138FA" w:rsidRDefault="00A2619F">
            <w:pPr>
              <w:pStyle w:val="TableParagraph"/>
              <w:spacing w:before="127"/>
              <w:ind w:right="93"/>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440" w14:textId="77777777" w:rsidR="002138FA" w:rsidRDefault="00A2619F">
            <w:pPr>
              <w:pStyle w:val="TableParagraph"/>
              <w:spacing w:before="127"/>
              <w:ind w:right="93"/>
              <w:rPr>
                <w:rFonts w:ascii="Arial Narrow"/>
                <w:sz w:val="18"/>
              </w:rPr>
            </w:pPr>
            <w:r>
              <w:rPr>
                <w:rFonts w:ascii="Arial Narrow"/>
                <w:spacing w:val="-10"/>
                <w:w w:val="120"/>
                <w:sz w:val="18"/>
              </w:rPr>
              <w:t>-</w:t>
            </w:r>
          </w:p>
        </w:tc>
        <w:tc>
          <w:tcPr>
            <w:tcW w:w="1021" w:type="dxa"/>
            <w:tcBorders>
              <w:top w:val="dotted" w:sz="4" w:space="0" w:color="A4A4A4"/>
              <w:bottom w:val="dotted" w:sz="4" w:space="0" w:color="A4A4A4"/>
            </w:tcBorders>
          </w:tcPr>
          <w:p w14:paraId="36C6C441" w14:textId="77777777" w:rsidR="002138FA" w:rsidRDefault="00A2619F">
            <w:pPr>
              <w:pStyle w:val="TableParagraph"/>
              <w:spacing w:before="127"/>
              <w:ind w:right="94"/>
              <w:rPr>
                <w:rFonts w:ascii="Arial Narrow"/>
                <w:sz w:val="18"/>
              </w:rPr>
            </w:pPr>
            <w:r>
              <w:rPr>
                <w:rFonts w:ascii="Arial Narrow"/>
                <w:spacing w:val="-10"/>
                <w:w w:val="120"/>
                <w:sz w:val="18"/>
              </w:rPr>
              <w:t>-</w:t>
            </w:r>
          </w:p>
        </w:tc>
        <w:tc>
          <w:tcPr>
            <w:tcW w:w="1020" w:type="dxa"/>
            <w:tcBorders>
              <w:top w:val="dotted" w:sz="4" w:space="0" w:color="A4A4A4"/>
              <w:bottom w:val="dotted" w:sz="4" w:space="0" w:color="A4A4A4"/>
            </w:tcBorders>
          </w:tcPr>
          <w:p w14:paraId="36C6C442" w14:textId="77777777" w:rsidR="002138FA" w:rsidRDefault="00A2619F">
            <w:pPr>
              <w:pStyle w:val="TableParagraph"/>
              <w:spacing w:before="127"/>
              <w:ind w:right="52"/>
              <w:rPr>
                <w:rFonts w:ascii="Arial Narrow"/>
                <w:sz w:val="18"/>
              </w:rPr>
            </w:pPr>
            <w:r>
              <w:rPr>
                <w:rFonts w:ascii="Arial Narrow"/>
                <w:spacing w:val="-10"/>
                <w:w w:val="120"/>
                <w:sz w:val="18"/>
              </w:rPr>
              <w:t>0</w:t>
            </w:r>
          </w:p>
        </w:tc>
      </w:tr>
      <w:tr w:rsidR="002138FA" w14:paraId="36C6C44C" w14:textId="77777777">
        <w:trPr>
          <w:trHeight w:val="455"/>
        </w:trPr>
        <w:tc>
          <w:tcPr>
            <w:tcW w:w="2494" w:type="dxa"/>
            <w:tcBorders>
              <w:top w:val="dotted" w:sz="4" w:space="0" w:color="A4A4A4"/>
            </w:tcBorders>
          </w:tcPr>
          <w:p w14:paraId="36C6C444"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A4A4A4"/>
            </w:tcBorders>
          </w:tcPr>
          <w:p w14:paraId="36C6C44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A4A4A4"/>
            </w:tcBorders>
          </w:tcPr>
          <w:p w14:paraId="36C6C44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A4A4A4"/>
            </w:tcBorders>
            <w:shd w:val="clear" w:color="auto" w:fill="D9EAFF"/>
          </w:tcPr>
          <w:p w14:paraId="36C6C447"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A4A4A4"/>
            </w:tcBorders>
            <w:shd w:val="clear" w:color="auto" w:fill="B1D4FF"/>
          </w:tcPr>
          <w:p w14:paraId="36C6C448"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A4A4A4"/>
            </w:tcBorders>
          </w:tcPr>
          <w:p w14:paraId="36C6C44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A4A4A4"/>
            </w:tcBorders>
          </w:tcPr>
          <w:p w14:paraId="36C6C44A"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A4A4A4"/>
            </w:tcBorders>
          </w:tcPr>
          <w:p w14:paraId="36C6C44B" w14:textId="77777777" w:rsidR="002138FA" w:rsidRDefault="00A2619F">
            <w:pPr>
              <w:pStyle w:val="TableParagraph"/>
              <w:ind w:right="52"/>
              <w:rPr>
                <w:rFonts w:ascii="Arial Narrow"/>
                <w:sz w:val="18"/>
              </w:rPr>
            </w:pPr>
            <w:r>
              <w:rPr>
                <w:rFonts w:ascii="Arial Narrow"/>
                <w:spacing w:val="-10"/>
                <w:w w:val="120"/>
                <w:sz w:val="18"/>
              </w:rPr>
              <w:t>3</w:t>
            </w:r>
          </w:p>
        </w:tc>
      </w:tr>
    </w:tbl>
    <w:p w14:paraId="36C6C44D" w14:textId="77777777" w:rsidR="002138FA" w:rsidRDefault="00A2619F">
      <w:pPr>
        <w:pStyle w:val="Heading2"/>
      </w:pPr>
      <w:r>
        <w:rPr>
          <w:color w:val="006FC0"/>
          <w:w w:val="115"/>
        </w:rPr>
        <w:t>Patient</w:t>
      </w:r>
      <w:r>
        <w:rPr>
          <w:color w:val="006FC0"/>
          <w:spacing w:val="9"/>
          <w:w w:val="115"/>
        </w:rPr>
        <w:t xml:space="preserve"> </w:t>
      </w:r>
      <w:r>
        <w:rPr>
          <w:color w:val="006FC0"/>
          <w:w w:val="115"/>
        </w:rPr>
        <w:t>and</w:t>
      </w:r>
      <w:r>
        <w:rPr>
          <w:color w:val="006FC0"/>
          <w:spacing w:val="7"/>
          <w:w w:val="115"/>
        </w:rPr>
        <w:t xml:space="preserve"> </w:t>
      </w:r>
      <w:r>
        <w:rPr>
          <w:color w:val="006FC0"/>
          <w:w w:val="115"/>
        </w:rPr>
        <w:t>Consumer</w:t>
      </w:r>
      <w:r>
        <w:rPr>
          <w:color w:val="006FC0"/>
          <w:spacing w:val="6"/>
          <w:w w:val="115"/>
        </w:rPr>
        <w:t xml:space="preserve"> </w:t>
      </w:r>
      <w:r>
        <w:rPr>
          <w:color w:val="006FC0"/>
          <w:w w:val="115"/>
        </w:rPr>
        <w:t>Representative</w:t>
      </w:r>
      <w:r>
        <w:rPr>
          <w:color w:val="006FC0"/>
          <w:spacing w:val="7"/>
          <w:w w:val="115"/>
        </w:rPr>
        <w:t xml:space="preserve"> </w:t>
      </w:r>
      <w:r>
        <w:rPr>
          <w:color w:val="006FC0"/>
          <w:spacing w:val="-2"/>
          <w:w w:val="115"/>
        </w:rPr>
        <w:t>Groups</w:t>
      </w:r>
    </w:p>
    <w:p w14:paraId="36C6C44E" w14:textId="77777777" w:rsidR="002138FA" w:rsidRDefault="002138FA">
      <w:pPr>
        <w:pStyle w:val="BodyText"/>
        <w:spacing w:before="1"/>
        <w:ind w:left="0"/>
        <w:jc w:val="left"/>
        <w:rPr>
          <w:i w:val="0"/>
          <w:sz w:val="26"/>
        </w:rPr>
      </w:pPr>
    </w:p>
    <w:p w14:paraId="36C6C44F" w14:textId="77777777" w:rsidR="002138FA" w:rsidRDefault="00A2619F">
      <w:pPr>
        <w:pStyle w:val="Heading3"/>
        <w:spacing w:line="252" w:lineRule="auto"/>
        <w:ind w:right="961"/>
      </w:pPr>
      <w:r>
        <w:rPr>
          <w:w w:val="115"/>
        </w:rPr>
        <w:t>These stakeholder groups have provided a great deal of commentary on valuing overall and the ongoing challenges associated with this. One group emphasised that economic evaluation</w:t>
      </w:r>
      <w:r>
        <w:rPr>
          <w:spacing w:val="80"/>
          <w:w w:val="115"/>
        </w:rPr>
        <w:t xml:space="preserve"> </w:t>
      </w:r>
      <w:r>
        <w:rPr>
          <w:w w:val="115"/>
        </w:rPr>
        <w:t>should not be used as price negotiation and there was broad support from a number of groups</w:t>
      </w:r>
      <w:r>
        <w:rPr>
          <w:spacing w:val="80"/>
          <w:w w:val="115"/>
        </w:rPr>
        <w:t xml:space="preserve"> </w:t>
      </w:r>
      <w:r>
        <w:rPr>
          <w:w w:val="115"/>
        </w:rPr>
        <w:t>for the workshops suggested as part of this option.</w:t>
      </w:r>
    </w:p>
    <w:p w14:paraId="36C6C450" w14:textId="77777777" w:rsidR="002138FA" w:rsidRDefault="00A2619F">
      <w:pPr>
        <w:pStyle w:val="BodyText"/>
        <w:spacing w:before="264" w:line="252" w:lineRule="auto"/>
        <w:ind w:right="960"/>
        <w:rPr>
          <w:i w:val="0"/>
        </w:rPr>
      </w:pPr>
      <w:r>
        <w:rPr>
          <w:w w:val="115"/>
        </w:rPr>
        <w:t xml:space="preserve">“It is recognized that this is constant challenge of how to articulate the rational and decisions in lay summary form. Timely information delivered in plain English statements may assist. Consumers will bring lived experience which can assist with the decision making.” </w:t>
      </w:r>
      <w:r>
        <w:rPr>
          <w:i w:val="0"/>
          <w:w w:val="115"/>
        </w:rPr>
        <w:t>(Australasian Leukaemia and Lymphoma Group)</w:t>
      </w:r>
    </w:p>
    <w:p w14:paraId="36C6C451" w14:textId="77777777" w:rsidR="002138FA" w:rsidRDefault="00A2619F">
      <w:pPr>
        <w:pStyle w:val="BodyText"/>
        <w:spacing w:before="265" w:line="252" w:lineRule="auto"/>
        <w:ind w:right="961"/>
        <w:rPr>
          <w:i w:val="0"/>
        </w:rPr>
      </w:pPr>
      <w:r>
        <w:rPr>
          <w:w w:val="120"/>
        </w:rPr>
        <w:t>“CHF supports the running of workshops that will provide the HTA committees with an understanding of when to accept higher prices for health technologies. CHF agrees that the consultation</w:t>
      </w:r>
      <w:r>
        <w:rPr>
          <w:spacing w:val="-13"/>
          <w:w w:val="120"/>
        </w:rPr>
        <w:t xml:space="preserve"> </w:t>
      </w:r>
      <w:r>
        <w:rPr>
          <w:w w:val="120"/>
        </w:rPr>
        <w:t>should</w:t>
      </w:r>
      <w:r>
        <w:rPr>
          <w:spacing w:val="-15"/>
          <w:w w:val="120"/>
        </w:rPr>
        <w:t xml:space="preserve"> </w:t>
      </w:r>
      <w:r>
        <w:rPr>
          <w:w w:val="120"/>
        </w:rPr>
        <w:t>include</w:t>
      </w:r>
      <w:r>
        <w:rPr>
          <w:spacing w:val="-14"/>
          <w:w w:val="120"/>
        </w:rPr>
        <w:t xml:space="preserve"> </w:t>
      </w:r>
      <w:r>
        <w:rPr>
          <w:w w:val="120"/>
        </w:rPr>
        <w:t>a</w:t>
      </w:r>
      <w:r>
        <w:rPr>
          <w:spacing w:val="-14"/>
          <w:w w:val="120"/>
        </w:rPr>
        <w:t xml:space="preserve"> </w:t>
      </w:r>
      <w:r>
        <w:rPr>
          <w:w w:val="120"/>
        </w:rPr>
        <w:t>sample</w:t>
      </w:r>
      <w:r>
        <w:rPr>
          <w:spacing w:val="-17"/>
          <w:w w:val="120"/>
        </w:rPr>
        <w:t xml:space="preserve"> </w:t>
      </w:r>
      <w:r>
        <w:rPr>
          <w:w w:val="120"/>
        </w:rPr>
        <w:t>representative</w:t>
      </w:r>
      <w:r>
        <w:rPr>
          <w:spacing w:val="-14"/>
          <w:w w:val="120"/>
        </w:rPr>
        <w:t xml:space="preserve"> </w:t>
      </w:r>
      <w:r>
        <w:rPr>
          <w:w w:val="120"/>
        </w:rPr>
        <w:t>of</w:t>
      </w:r>
      <w:r>
        <w:rPr>
          <w:spacing w:val="-13"/>
          <w:w w:val="120"/>
        </w:rPr>
        <w:t xml:space="preserve"> </w:t>
      </w:r>
      <w:r>
        <w:rPr>
          <w:w w:val="120"/>
        </w:rPr>
        <w:t>the</w:t>
      </w:r>
      <w:r>
        <w:rPr>
          <w:spacing w:val="-14"/>
          <w:w w:val="120"/>
        </w:rPr>
        <w:t xml:space="preserve"> </w:t>
      </w:r>
      <w:r>
        <w:rPr>
          <w:w w:val="120"/>
        </w:rPr>
        <w:t>population,</w:t>
      </w:r>
      <w:r>
        <w:rPr>
          <w:spacing w:val="-16"/>
          <w:w w:val="120"/>
        </w:rPr>
        <w:t xml:space="preserve"> </w:t>
      </w:r>
      <w:r>
        <w:rPr>
          <w:w w:val="120"/>
        </w:rPr>
        <w:t>ensuring</w:t>
      </w:r>
      <w:r>
        <w:rPr>
          <w:spacing w:val="-14"/>
          <w:w w:val="120"/>
        </w:rPr>
        <w:t xml:space="preserve"> </w:t>
      </w:r>
      <w:r>
        <w:rPr>
          <w:w w:val="120"/>
        </w:rPr>
        <w:t>that</w:t>
      </w:r>
      <w:r>
        <w:rPr>
          <w:spacing w:val="-14"/>
          <w:w w:val="120"/>
        </w:rPr>
        <w:t xml:space="preserve"> </w:t>
      </w:r>
      <w:r>
        <w:rPr>
          <w:w w:val="120"/>
        </w:rPr>
        <w:t>there</w:t>
      </w:r>
      <w:r>
        <w:rPr>
          <w:spacing w:val="-14"/>
          <w:w w:val="120"/>
        </w:rPr>
        <w:t xml:space="preserve"> </w:t>
      </w:r>
      <w:r>
        <w:rPr>
          <w:w w:val="120"/>
        </w:rPr>
        <w:t>is</w:t>
      </w:r>
      <w:r>
        <w:rPr>
          <w:spacing w:val="-14"/>
          <w:w w:val="120"/>
        </w:rPr>
        <w:t xml:space="preserve"> </w:t>
      </w:r>
      <w:r>
        <w:rPr>
          <w:w w:val="120"/>
        </w:rPr>
        <w:t>an adequate</w:t>
      </w:r>
      <w:r>
        <w:rPr>
          <w:spacing w:val="-2"/>
          <w:w w:val="120"/>
        </w:rPr>
        <w:t xml:space="preserve"> </w:t>
      </w:r>
      <w:r>
        <w:rPr>
          <w:w w:val="120"/>
        </w:rPr>
        <w:t>number</w:t>
      </w:r>
      <w:r>
        <w:rPr>
          <w:spacing w:val="-2"/>
          <w:w w:val="120"/>
        </w:rPr>
        <w:t xml:space="preserve"> </w:t>
      </w:r>
      <w:r>
        <w:rPr>
          <w:w w:val="120"/>
        </w:rPr>
        <w:t>of</w:t>
      </w:r>
      <w:r>
        <w:rPr>
          <w:spacing w:val="-2"/>
          <w:w w:val="120"/>
        </w:rPr>
        <w:t xml:space="preserve"> </w:t>
      </w:r>
      <w:r>
        <w:rPr>
          <w:w w:val="120"/>
        </w:rPr>
        <w:t>consumers,</w:t>
      </w:r>
      <w:r>
        <w:rPr>
          <w:spacing w:val="-2"/>
          <w:w w:val="120"/>
        </w:rPr>
        <w:t xml:space="preserve"> </w:t>
      </w:r>
      <w:r>
        <w:rPr>
          <w:w w:val="120"/>
        </w:rPr>
        <w:t>and</w:t>
      </w:r>
      <w:r>
        <w:rPr>
          <w:spacing w:val="-3"/>
          <w:w w:val="120"/>
        </w:rPr>
        <w:t xml:space="preserve"> </w:t>
      </w:r>
      <w:r>
        <w:rPr>
          <w:w w:val="120"/>
        </w:rPr>
        <w:t>that</w:t>
      </w:r>
      <w:r>
        <w:rPr>
          <w:spacing w:val="-2"/>
          <w:w w:val="120"/>
        </w:rPr>
        <w:t xml:space="preserve"> </w:t>
      </w:r>
      <w:r>
        <w:rPr>
          <w:w w:val="120"/>
        </w:rPr>
        <w:t>potential</w:t>
      </w:r>
      <w:r>
        <w:rPr>
          <w:spacing w:val="-2"/>
          <w:w w:val="120"/>
        </w:rPr>
        <w:t xml:space="preserve"> </w:t>
      </w:r>
      <w:r>
        <w:rPr>
          <w:w w:val="120"/>
        </w:rPr>
        <w:t>conflicts</w:t>
      </w:r>
      <w:r>
        <w:rPr>
          <w:spacing w:val="-2"/>
          <w:w w:val="120"/>
        </w:rPr>
        <w:t xml:space="preserve"> </w:t>
      </w:r>
      <w:r>
        <w:rPr>
          <w:w w:val="120"/>
        </w:rPr>
        <w:t>of</w:t>
      </w:r>
      <w:r>
        <w:rPr>
          <w:spacing w:val="-2"/>
          <w:w w:val="120"/>
        </w:rPr>
        <w:t xml:space="preserve"> </w:t>
      </w:r>
      <w:r>
        <w:rPr>
          <w:w w:val="120"/>
        </w:rPr>
        <w:t>interest</w:t>
      </w:r>
      <w:r>
        <w:rPr>
          <w:spacing w:val="-4"/>
          <w:w w:val="120"/>
        </w:rPr>
        <w:t xml:space="preserve"> </w:t>
      </w:r>
      <w:r>
        <w:rPr>
          <w:w w:val="120"/>
        </w:rPr>
        <w:t>are</w:t>
      </w:r>
      <w:r>
        <w:rPr>
          <w:spacing w:val="-2"/>
          <w:w w:val="120"/>
        </w:rPr>
        <w:t xml:space="preserve"> </w:t>
      </w:r>
      <w:r>
        <w:rPr>
          <w:w w:val="120"/>
        </w:rPr>
        <w:t>disclosed</w:t>
      </w:r>
      <w:r>
        <w:rPr>
          <w:spacing w:val="-3"/>
          <w:w w:val="120"/>
        </w:rPr>
        <w:t xml:space="preserve"> </w:t>
      </w:r>
      <w:r>
        <w:rPr>
          <w:w w:val="120"/>
        </w:rPr>
        <w:t>ahead</w:t>
      </w:r>
      <w:r>
        <w:rPr>
          <w:spacing w:val="-3"/>
          <w:w w:val="120"/>
        </w:rPr>
        <w:t xml:space="preserve"> </w:t>
      </w:r>
      <w:r>
        <w:rPr>
          <w:w w:val="120"/>
        </w:rPr>
        <w:t xml:space="preserve">of workshops.” </w:t>
      </w:r>
      <w:r>
        <w:rPr>
          <w:i w:val="0"/>
          <w:w w:val="120"/>
        </w:rPr>
        <w:t>(Consumers Health Forum of Australia)</w:t>
      </w:r>
    </w:p>
    <w:p w14:paraId="36C6C452" w14:textId="77777777" w:rsidR="002138FA" w:rsidRDefault="00A2619F">
      <w:pPr>
        <w:pStyle w:val="BodyText"/>
        <w:spacing w:before="265" w:line="252" w:lineRule="auto"/>
        <w:ind w:right="961"/>
      </w:pPr>
      <w:r>
        <w:rPr>
          <w:w w:val="115"/>
        </w:rPr>
        <w:t>“In addition, concerns have been raised by stakeholders (noted in the HTA Options paper) that economic evaluation should not be used as price negotiation - as it currently serves in practice. During the evaluation process, parameters are often adjusted to reflect conservative estimates, resulting in a reduced economically justifiable price for new medicines. As a result, sponsors are incentivised to submit a higher initial price, anticipating negotiation and multiple resubmissions. This</w:t>
      </w:r>
      <w:r>
        <w:rPr>
          <w:spacing w:val="-1"/>
          <w:w w:val="115"/>
        </w:rPr>
        <w:t xml:space="preserve"> </w:t>
      </w:r>
      <w:r>
        <w:rPr>
          <w:w w:val="115"/>
        </w:rPr>
        <w:t>can lead</w:t>
      </w:r>
      <w:r>
        <w:rPr>
          <w:spacing w:val="-3"/>
          <w:w w:val="115"/>
        </w:rPr>
        <w:t xml:space="preserve"> </w:t>
      </w:r>
      <w:r>
        <w:rPr>
          <w:w w:val="115"/>
        </w:rPr>
        <w:t>to</w:t>
      </w:r>
      <w:r>
        <w:rPr>
          <w:spacing w:val="-3"/>
          <w:w w:val="115"/>
        </w:rPr>
        <w:t xml:space="preserve"> </w:t>
      </w:r>
      <w:r>
        <w:rPr>
          <w:w w:val="115"/>
        </w:rPr>
        <w:t>prolonged</w:t>
      </w:r>
      <w:r>
        <w:rPr>
          <w:spacing w:val="-3"/>
          <w:w w:val="115"/>
        </w:rPr>
        <w:t xml:space="preserve"> </w:t>
      </w:r>
      <w:r>
        <w:rPr>
          <w:w w:val="115"/>
        </w:rPr>
        <w:t>timelines</w:t>
      </w:r>
      <w:r>
        <w:rPr>
          <w:spacing w:val="-1"/>
          <w:w w:val="115"/>
        </w:rPr>
        <w:t xml:space="preserve"> </w:t>
      </w:r>
      <w:r>
        <w:rPr>
          <w:w w:val="115"/>
        </w:rPr>
        <w:t>for</w:t>
      </w:r>
      <w:r>
        <w:rPr>
          <w:spacing w:val="-1"/>
          <w:w w:val="115"/>
        </w:rPr>
        <w:t xml:space="preserve"> </w:t>
      </w:r>
      <w:r>
        <w:rPr>
          <w:w w:val="115"/>
        </w:rPr>
        <w:t>PBS</w:t>
      </w:r>
      <w:r>
        <w:rPr>
          <w:spacing w:val="-3"/>
          <w:w w:val="115"/>
        </w:rPr>
        <w:t xml:space="preserve"> </w:t>
      </w:r>
      <w:r>
        <w:rPr>
          <w:w w:val="115"/>
        </w:rPr>
        <w:t>listing,</w:t>
      </w:r>
      <w:r>
        <w:rPr>
          <w:spacing w:val="-1"/>
          <w:w w:val="115"/>
        </w:rPr>
        <w:t xml:space="preserve"> </w:t>
      </w:r>
      <w:r>
        <w:rPr>
          <w:w w:val="115"/>
        </w:rPr>
        <w:t>limiting</w:t>
      </w:r>
      <w:r>
        <w:rPr>
          <w:spacing w:val="-3"/>
          <w:w w:val="115"/>
        </w:rPr>
        <w:t xml:space="preserve"> </w:t>
      </w:r>
      <w:r>
        <w:rPr>
          <w:w w:val="115"/>
        </w:rPr>
        <w:t>patient</w:t>
      </w:r>
      <w:r>
        <w:rPr>
          <w:spacing w:val="-3"/>
          <w:w w:val="115"/>
        </w:rPr>
        <w:t xml:space="preserve"> </w:t>
      </w:r>
      <w:r>
        <w:rPr>
          <w:w w:val="115"/>
        </w:rPr>
        <w:t>access</w:t>
      </w:r>
      <w:r>
        <w:rPr>
          <w:spacing w:val="-1"/>
          <w:w w:val="115"/>
        </w:rPr>
        <w:t xml:space="preserve"> </w:t>
      </w:r>
      <w:r>
        <w:rPr>
          <w:w w:val="115"/>
        </w:rPr>
        <w:t>to</w:t>
      </w:r>
      <w:r>
        <w:rPr>
          <w:spacing w:val="-3"/>
          <w:w w:val="115"/>
        </w:rPr>
        <w:t xml:space="preserve"> </w:t>
      </w:r>
      <w:r>
        <w:rPr>
          <w:w w:val="115"/>
        </w:rPr>
        <w:t>essential</w:t>
      </w:r>
      <w:r>
        <w:rPr>
          <w:spacing w:val="-1"/>
          <w:w w:val="115"/>
        </w:rPr>
        <w:t xml:space="preserve"> </w:t>
      </w:r>
      <w:r>
        <w:rPr>
          <w:w w:val="115"/>
        </w:rPr>
        <w:t>medicines and</w:t>
      </w:r>
      <w:r>
        <w:rPr>
          <w:spacing w:val="21"/>
          <w:w w:val="115"/>
        </w:rPr>
        <w:t xml:space="preserve"> </w:t>
      </w:r>
      <w:r>
        <w:rPr>
          <w:w w:val="115"/>
        </w:rPr>
        <w:t>increasing</w:t>
      </w:r>
      <w:r>
        <w:rPr>
          <w:spacing w:val="22"/>
          <w:w w:val="115"/>
        </w:rPr>
        <w:t xml:space="preserve"> </w:t>
      </w:r>
      <w:r>
        <w:rPr>
          <w:w w:val="115"/>
        </w:rPr>
        <w:t>costs</w:t>
      </w:r>
      <w:r>
        <w:rPr>
          <w:spacing w:val="21"/>
          <w:w w:val="115"/>
        </w:rPr>
        <w:t xml:space="preserve"> </w:t>
      </w:r>
      <w:r>
        <w:rPr>
          <w:w w:val="115"/>
        </w:rPr>
        <w:t>for</w:t>
      </w:r>
      <w:r>
        <w:rPr>
          <w:spacing w:val="22"/>
          <w:w w:val="115"/>
        </w:rPr>
        <w:t xml:space="preserve"> </w:t>
      </w:r>
      <w:r>
        <w:rPr>
          <w:w w:val="115"/>
        </w:rPr>
        <w:t>both</w:t>
      </w:r>
      <w:r>
        <w:rPr>
          <w:spacing w:val="22"/>
          <w:w w:val="115"/>
        </w:rPr>
        <w:t xml:space="preserve"> </w:t>
      </w:r>
      <w:r>
        <w:rPr>
          <w:w w:val="115"/>
        </w:rPr>
        <w:t>sponsors</w:t>
      </w:r>
      <w:r>
        <w:rPr>
          <w:spacing w:val="22"/>
          <w:w w:val="115"/>
        </w:rPr>
        <w:t xml:space="preserve"> </w:t>
      </w:r>
      <w:r>
        <w:rPr>
          <w:w w:val="115"/>
        </w:rPr>
        <w:t>and</w:t>
      </w:r>
      <w:r>
        <w:rPr>
          <w:spacing w:val="21"/>
          <w:w w:val="115"/>
        </w:rPr>
        <w:t xml:space="preserve"> </w:t>
      </w:r>
      <w:r>
        <w:rPr>
          <w:w w:val="115"/>
        </w:rPr>
        <w:t>the</w:t>
      </w:r>
      <w:r>
        <w:rPr>
          <w:spacing w:val="22"/>
          <w:w w:val="115"/>
        </w:rPr>
        <w:t xml:space="preserve"> </w:t>
      </w:r>
      <w:r>
        <w:rPr>
          <w:w w:val="115"/>
        </w:rPr>
        <w:t>government.</w:t>
      </w:r>
      <w:r>
        <w:rPr>
          <w:spacing w:val="33"/>
          <w:w w:val="115"/>
        </w:rPr>
        <w:t xml:space="preserve"> </w:t>
      </w:r>
      <w:r>
        <w:rPr>
          <w:w w:val="115"/>
        </w:rPr>
        <w:t>A</w:t>
      </w:r>
      <w:r>
        <w:rPr>
          <w:spacing w:val="22"/>
          <w:w w:val="115"/>
        </w:rPr>
        <w:t xml:space="preserve"> </w:t>
      </w:r>
      <w:r>
        <w:rPr>
          <w:w w:val="115"/>
        </w:rPr>
        <w:t>focus</w:t>
      </w:r>
      <w:r>
        <w:rPr>
          <w:spacing w:val="18"/>
          <w:w w:val="115"/>
        </w:rPr>
        <w:t xml:space="preserve"> </w:t>
      </w:r>
      <w:r>
        <w:rPr>
          <w:w w:val="115"/>
        </w:rPr>
        <w:t>on</w:t>
      </w:r>
      <w:r>
        <w:rPr>
          <w:spacing w:val="23"/>
          <w:w w:val="115"/>
        </w:rPr>
        <w:t xml:space="preserve"> </w:t>
      </w:r>
      <w:r>
        <w:rPr>
          <w:w w:val="115"/>
        </w:rPr>
        <w:t>the</w:t>
      </w:r>
      <w:r>
        <w:rPr>
          <w:spacing w:val="22"/>
          <w:w w:val="115"/>
        </w:rPr>
        <w:t xml:space="preserve"> </w:t>
      </w:r>
      <w:r>
        <w:rPr>
          <w:w w:val="115"/>
        </w:rPr>
        <w:t>value</w:t>
      </w:r>
      <w:r>
        <w:rPr>
          <w:spacing w:val="22"/>
          <w:w w:val="115"/>
        </w:rPr>
        <w:t xml:space="preserve"> </w:t>
      </w:r>
      <w:r>
        <w:rPr>
          <w:w w:val="115"/>
        </w:rPr>
        <w:t xml:space="preserve">assessment of new medicines when evaluating new innovative health technologies rather than the undercurrent of cost-minimisation and pricing would address this.” </w:t>
      </w:r>
      <w:r>
        <w:rPr>
          <w:i w:val="0"/>
          <w:w w:val="115"/>
        </w:rPr>
        <w:t>(Neurological Alliance Australia)</w:t>
      </w:r>
      <w:r>
        <w:rPr>
          <w:w w:val="115"/>
        </w:rPr>
        <w:t>“As per our comment on the development of an explicit values framework,</w:t>
      </w:r>
      <w:r>
        <w:rPr>
          <w:spacing w:val="-2"/>
          <w:w w:val="115"/>
        </w:rPr>
        <w:t xml:space="preserve"> </w:t>
      </w:r>
      <w:r>
        <w:rPr>
          <w:w w:val="115"/>
        </w:rPr>
        <w:t>valuing other aspects of a technology including family and carer impacts, value of knowing and hope and severity</w:t>
      </w:r>
      <w:r>
        <w:rPr>
          <w:spacing w:val="-1"/>
          <w:w w:val="115"/>
        </w:rPr>
        <w:t xml:space="preserve"> </w:t>
      </w:r>
      <w:r>
        <w:rPr>
          <w:w w:val="115"/>
        </w:rPr>
        <w:t>of</w:t>
      </w:r>
      <w:r>
        <w:rPr>
          <w:spacing w:val="-1"/>
          <w:w w:val="115"/>
        </w:rPr>
        <w:t xml:space="preserve"> </w:t>
      </w:r>
      <w:r>
        <w:rPr>
          <w:w w:val="115"/>
        </w:rPr>
        <w:t>disease</w:t>
      </w:r>
      <w:r>
        <w:rPr>
          <w:spacing w:val="-1"/>
          <w:w w:val="115"/>
        </w:rPr>
        <w:t xml:space="preserve"> </w:t>
      </w:r>
      <w:r>
        <w:rPr>
          <w:w w:val="115"/>
        </w:rPr>
        <w:t>combined</w:t>
      </w:r>
      <w:r>
        <w:rPr>
          <w:spacing w:val="-2"/>
          <w:w w:val="115"/>
        </w:rPr>
        <w:t xml:space="preserve"> </w:t>
      </w:r>
      <w:r>
        <w:rPr>
          <w:w w:val="115"/>
        </w:rPr>
        <w:t>with</w:t>
      </w:r>
      <w:r>
        <w:rPr>
          <w:spacing w:val="-1"/>
          <w:w w:val="115"/>
        </w:rPr>
        <w:t xml:space="preserve"> </w:t>
      </w:r>
      <w:r>
        <w:rPr>
          <w:w w:val="115"/>
        </w:rPr>
        <w:t>HUCN</w:t>
      </w:r>
      <w:r>
        <w:rPr>
          <w:spacing w:val="-1"/>
          <w:w w:val="115"/>
        </w:rPr>
        <w:t xml:space="preserve"> </w:t>
      </w:r>
      <w:r>
        <w:rPr>
          <w:w w:val="115"/>
        </w:rPr>
        <w:t>could</w:t>
      </w:r>
      <w:r>
        <w:rPr>
          <w:spacing w:val="-3"/>
          <w:w w:val="115"/>
        </w:rPr>
        <w:t xml:space="preserve"> </w:t>
      </w:r>
      <w:r>
        <w:rPr>
          <w:w w:val="115"/>
        </w:rPr>
        <w:t>lead</w:t>
      </w:r>
      <w:r>
        <w:rPr>
          <w:spacing w:val="-2"/>
          <w:w w:val="115"/>
        </w:rPr>
        <w:t xml:space="preserve"> </w:t>
      </w:r>
      <w:r>
        <w:rPr>
          <w:w w:val="115"/>
        </w:rPr>
        <w:t>to</w:t>
      </w:r>
      <w:r>
        <w:rPr>
          <w:spacing w:val="-2"/>
          <w:w w:val="115"/>
        </w:rPr>
        <w:t xml:space="preserve"> </w:t>
      </w:r>
      <w:r>
        <w:rPr>
          <w:w w:val="115"/>
        </w:rPr>
        <w:t>more</w:t>
      </w:r>
      <w:r>
        <w:rPr>
          <w:spacing w:val="-1"/>
          <w:w w:val="115"/>
        </w:rPr>
        <w:t xml:space="preserve"> </w:t>
      </w:r>
      <w:r>
        <w:rPr>
          <w:w w:val="115"/>
        </w:rPr>
        <w:t>equitable</w:t>
      </w:r>
      <w:r>
        <w:rPr>
          <w:spacing w:val="-1"/>
          <w:w w:val="115"/>
        </w:rPr>
        <w:t xml:space="preserve"> </w:t>
      </w:r>
      <w:r>
        <w:rPr>
          <w:w w:val="115"/>
        </w:rPr>
        <w:t>outcomes</w:t>
      </w:r>
      <w:r>
        <w:rPr>
          <w:spacing w:val="-1"/>
          <w:w w:val="115"/>
        </w:rPr>
        <w:t xml:space="preserve"> </w:t>
      </w:r>
      <w:r>
        <w:rPr>
          <w:w w:val="115"/>
        </w:rPr>
        <w:t>for</w:t>
      </w:r>
      <w:r>
        <w:rPr>
          <w:spacing w:val="8"/>
          <w:w w:val="115"/>
        </w:rPr>
        <w:t xml:space="preserve"> </w:t>
      </w:r>
      <w:r>
        <w:rPr>
          <w:w w:val="115"/>
        </w:rPr>
        <w:t>people</w:t>
      </w:r>
      <w:r>
        <w:rPr>
          <w:spacing w:val="-2"/>
          <w:w w:val="115"/>
        </w:rPr>
        <w:t xml:space="preserve"> living</w:t>
      </w:r>
    </w:p>
    <w:p w14:paraId="36C6C453" w14:textId="77777777" w:rsidR="002138FA" w:rsidRDefault="002138FA">
      <w:pPr>
        <w:spacing w:line="252" w:lineRule="auto"/>
        <w:sectPr w:rsidR="002138FA">
          <w:pgSz w:w="11910" w:h="16840"/>
          <w:pgMar w:top="980" w:right="0" w:bottom="760" w:left="800" w:header="0" w:footer="494" w:gutter="0"/>
          <w:cols w:space="720"/>
        </w:sectPr>
      </w:pPr>
    </w:p>
    <w:p w14:paraId="36C6C454" w14:textId="77777777" w:rsidR="002138FA" w:rsidRDefault="00A2619F">
      <w:pPr>
        <w:pStyle w:val="BodyText"/>
        <w:spacing w:before="89"/>
        <w:jc w:val="left"/>
      </w:pPr>
      <w:r>
        <w:rPr>
          <w:w w:val="115"/>
        </w:rPr>
        <w:lastRenderedPageBreak/>
        <w:t>with</w:t>
      </w:r>
      <w:r>
        <w:rPr>
          <w:spacing w:val="30"/>
          <w:w w:val="115"/>
        </w:rPr>
        <w:t xml:space="preserve"> </w:t>
      </w:r>
      <w:r>
        <w:rPr>
          <w:w w:val="115"/>
        </w:rPr>
        <w:t>a</w:t>
      </w:r>
      <w:r>
        <w:rPr>
          <w:spacing w:val="29"/>
          <w:w w:val="115"/>
        </w:rPr>
        <w:t xml:space="preserve"> </w:t>
      </w:r>
      <w:r>
        <w:rPr>
          <w:w w:val="115"/>
        </w:rPr>
        <w:t>rare</w:t>
      </w:r>
      <w:r>
        <w:rPr>
          <w:spacing w:val="29"/>
          <w:w w:val="115"/>
        </w:rPr>
        <w:t xml:space="preserve"> </w:t>
      </w:r>
      <w:r>
        <w:rPr>
          <w:w w:val="115"/>
        </w:rPr>
        <w:t>disease</w:t>
      </w:r>
      <w:r>
        <w:rPr>
          <w:spacing w:val="29"/>
          <w:w w:val="115"/>
        </w:rPr>
        <w:t xml:space="preserve"> </w:t>
      </w:r>
      <w:r>
        <w:rPr>
          <w:w w:val="115"/>
        </w:rPr>
        <w:t>assessing</w:t>
      </w:r>
      <w:r>
        <w:rPr>
          <w:spacing w:val="29"/>
          <w:w w:val="115"/>
        </w:rPr>
        <w:t xml:space="preserve"> </w:t>
      </w:r>
      <w:r>
        <w:rPr>
          <w:w w:val="115"/>
        </w:rPr>
        <w:t>cost</w:t>
      </w:r>
      <w:r>
        <w:rPr>
          <w:spacing w:val="29"/>
          <w:w w:val="115"/>
        </w:rPr>
        <w:t xml:space="preserve"> </w:t>
      </w:r>
      <w:r>
        <w:rPr>
          <w:w w:val="115"/>
        </w:rPr>
        <w:t>effectiveness</w:t>
      </w:r>
      <w:r>
        <w:rPr>
          <w:spacing w:val="29"/>
          <w:w w:val="115"/>
        </w:rPr>
        <w:t xml:space="preserve"> </w:t>
      </w:r>
      <w:r>
        <w:rPr>
          <w:w w:val="115"/>
        </w:rPr>
        <w:t>in</w:t>
      </w:r>
      <w:r>
        <w:rPr>
          <w:spacing w:val="30"/>
          <w:w w:val="115"/>
        </w:rPr>
        <w:t xml:space="preserve"> </w:t>
      </w:r>
      <w:r>
        <w:rPr>
          <w:w w:val="115"/>
        </w:rPr>
        <w:t>the</w:t>
      </w:r>
      <w:r>
        <w:rPr>
          <w:spacing w:val="29"/>
          <w:w w:val="115"/>
        </w:rPr>
        <w:t xml:space="preserve"> </w:t>
      </w:r>
      <w:r>
        <w:rPr>
          <w:w w:val="115"/>
        </w:rPr>
        <w:t>context</w:t>
      </w:r>
      <w:r>
        <w:rPr>
          <w:spacing w:val="29"/>
          <w:w w:val="115"/>
        </w:rPr>
        <w:t xml:space="preserve"> </w:t>
      </w:r>
      <w:r>
        <w:rPr>
          <w:w w:val="115"/>
        </w:rPr>
        <w:t>the</w:t>
      </w:r>
      <w:r>
        <w:rPr>
          <w:spacing w:val="29"/>
          <w:w w:val="115"/>
        </w:rPr>
        <w:t xml:space="preserve"> </w:t>
      </w:r>
      <w:r>
        <w:rPr>
          <w:w w:val="115"/>
        </w:rPr>
        <w:t>severe</w:t>
      </w:r>
      <w:r>
        <w:rPr>
          <w:spacing w:val="29"/>
          <w:w w:val="115"/>
        </w:rPr>
        <w:t xml:space="preserve"> </w:t>
      </w:r>
      <w:r>
        <w:rPr>
          <w:w w:val="115"/>
        </w:rPr>
        <w:t>impact</w:t>
      </w:r>
      <w:r>
        <w:rPr>
          <w:spacing w:val="27"/>
          <w:w w:val="115"/>
        </w:rPr>
        <w:t xml:space="preserve"> </w:t>
      </w:r>
      <w:r>
        <w:rPr>
          <w:w w:val="115"/>
        </w:rPr>
        <w:t>and</w:t>
      </w:r>
      <w:r>
        <w:rPr>
          <w:spacing w:val="28"/>
          <w:w w:val="115"/>
        </w:rPr>
        <w:t xml:space="preserve"> </w:t>
      </w:r>
      <w:r>
        <w:rPr>
          <w:spacing w:val="-2"/>
          <w:w w:val="115"/>
        </w:rPr>
        <w:t>limited</w:t>
      </w:r>
    </w:p>
    <w:p w14:paraId="36C6C455" w14:textId="77777777" w:rsidR="002138FA" w:rsidRDefault="00A2619F">
      <w:pPr>
        <w:spacing w:before="15"/>
        <w:ind w:left="390"/>
        <w:rPr>
          <w:sz w:val="24"/>
        </w:rPr>
      </w:pPr>
      <w:r>
        <w:rPr>
          <w:i/>
          <w:w w:val="115"/>
          <w:sz w:val="24"/>
        </w:rPr>
        <w:t>options</w:t>
      </w:r>
      <w:r>
        <w:rPr>
          <w:i/>
          <w:spacing w:val="5"/>
          <w:w w:val="115"/>
          <w:sz w:val="24"/>
        </w:rPr>
        <w:t xml:space="preserve"> </w:t>
      </w:r>
      <w:r>
        <w:rPr>
          <w:i/>
          <w:w w:val="115"/>
          <w:sz w:val="24"/>
        </w:rPr>
        <w:t>for</w:t>
      </w:r>
      <w:r>
        <w:rPr>
          <w:i/>
          <w:spacing w:val="5"/>
          <w:w w:val="115"/>
          <w:sz w:val="24"/>
        </w:rPr>
        <w:t xml:space="preserve"> </w:t>
      </w:r>
      <w:r>
        <w:rPr>
          <w:i/>
          <w:w w:val="115"/>
          <w:sz w:val="24"/>
        </w:rPr>
        <w:t>many</w:t>
      </w:r>
      <w:r>
        <w:rPr>
          <w:i/>
          <w:spacing w:val="6"/>
          <w:w w:val="115"/>
          <w:sz w:val="24"/>
        </w:rPr>
        <w:t xml:space="preserve"> </w:t>
      </w:r>
      <w:r>
        <w:rPr>
          <w:i/>
          <w:w w:val="115"/>
          <w:sz w:val="24"/>
        </w:rPr>
        <w:t>people</w:t>
      </w:r>
      <w:r>
        <w:rPr>
          <w:i/>
          <w:spacing w:val="5"/>
          <w:w w:val="115"/>
          <w:sz w:val="24"/>
        </w:rPr>
        <w:t xml:space="preserve"> </w:t>
      </w:r>
      <w:r>
        <w:rPr>
          <w:i/>
          <w:w w:val="115"/>
          <w:sz w:val="24"/>
        </w:rPr>
        <w:t>living</w:t>
      </w:r>
      <w:r>
        <w:rPr>
          <w:i/>
          <w:spacing w:val="6"/>
          <w:w w:val="115"/>
          <w:sz w:val="24"/>
        </w:rPr>
        <w:t xml:space="preserve"> </w:t>
      </w:r>
      <w:r>
        <w:rPr>
          <w:i/>
          <w:w w:val="115"/>
          <w:sz w:val="24"/>
        </w:rPr>
        <w:t>with</w:t>
      </w:r>
      <w:r>
        <w:rPr>
          <w:i/>
          <w:spacing w:val="7"/>
          <w:w w:val="115"/>
          <w:sz w:val="24"/>
        </w:rPr>
        <w:t xml:space="preserve"> </w:t>
      </w:r>
      <w:r>
        <w:rPr>
          <w:i/>
          <w:w w:val="115"/>
          <w:sz w:val="24"/>
        </w:rPr>
        <w:t>a</w:t>
      </w:r>
      <w:r>
        <w:rPr>
          <w:i/>
          <w:spacing w:val="5"/>
          <w:w w:val="115"/>
          <w:sz w:val="24"/>
        </w:rPr>
        <w:t xml:space="preserve"> </w:t>
      </w:r>
      <w:r>
        <w:rPr>
          <w:i/>
          <w:w w:val="115"/>
          <w:sz w:val="24"/>
        </w:rPr>
        <w:t>rare</w:t>
      </w:r>
      <w:r>
        <w:rPr>
          <w:i/>
          <w:spacing w:val="6"/>
          <w:w w:val="115"/>
          <w:sz w:val="24"/>
        </w:rPr>
        <w:t xml:space="preserve"> </w:t>
      </w:r>
      <w:r>
        <w:rPr>
          <w:i/>
          <w:w w:val="115"/>
          <w:sz w:val="24"/>
        </w:rPr>
        <w:t>disease.”</w:t>
      </w:r>
      <w:r>
        <w:rPr>
          <w:i/>
          <w:spacing w:val="9"/>
          <w:w w:val="115"/>
          <w:sz w:val="24"/>
        </w:rPr>
        <w:t xml:space="preserve"> </w:t>
      </w:r>
      <w:r>
        <w:rPr>
          <w:w w:val="115"/>
          <w:sz w:val="24"/>
        </w:rPr>
        <w:t>(Rare</w:t>
      </w:r>
      <w:r>
        <w:rPr>
          <w:spacing w:val="6"/>
          <w:w w:val="115"/>
          <w:sz w:val="24"/>
        </w:rPr>
        <w:t xml:space="preserve"> </w:t>
      </w:r>
      <w:r>
        <w:rPr>
          <w:w w:val="115"/>
          <w:sz w:val="24"/>
        </w:rPr>
        <w:t>Voices</w:t>
      </w:r>
      <w:r>
        <w:rPr>
          <w:spacing w:val="5"/>
          <w:w w:val="115"/>
          <w:sz w:val="24"/>
        </w:rPr>
        <w:t xml:space="preserve"> </w:t>
      </w:r>
      <w:r>
        <w:rPr>
          <w:spacing w:val="-2"/>
          <w:w w:val="115"/>
          <w:sz w:val="24"/>
        </w:rPr>
        <w:t>Australia)</w:t>
      </w:r>
    </w:p>
    <w:p w14:paraId="36C6C456" w14:textId="77777777" w:rsidR="002138FA" w:rsidRDefault="00A2619F">
      <w:pPr>
        <w:pStyle w:val="Heading2"/>
        <w:spacing w:before="256"/>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457" w14:textId="77777777" w:rsidR="002138FA" w:rsidRDefault="002138FA">
      <w:pPr>
        <w:pStyle w:val="BodyText"/>
        <w:ind w:left="0"/>
        <w:jc w:val="left"/>
        <w:rPr>
          <w:i w:val="0"/>
          <w:sz w:val="26"/>
        </w:rPr>
      </w:pPr>
    </w:p>
    <w:p w14:paraId="36C6C458" w14:textId="77777777" w:rsidR="002138FA" w:rsidRDefault="00A2619F">
      <w:pPr>
        <w:pStyle w:val="Heading3"/>
        <w:spacing w:before="1" w:line="252" w:lineRule="auto"/>
        <w:ind w:right="959"/>
      </w:pPr>
      <w:r>
        <w:rPr>
          <w:w w:val="120"/>
        </w:rPr>
        <w:t>There</w:t>
      </w:r>
      <w:r>
        <w:rPr>
          <w:spacing w:val="-17"/>
          <w:w w:val="120"/>
        </w:rPr>
        <w:t xml:space="preserve"> </w:t>
      </w:r>
      <w:r>
        <w:rPr>
          <w:w w:val="120"/>
        </w:rPr>
        <w:t>was</w:t>
      </w:r>
      <w:r>
        <w:rPr>
          <w:spacing w:val="-16"/>
          <w:w w:val="120"/>
        </w:rPr>
        <w:t xml:space="preserve"> </w:t>
      </w:r>
      <w:r>
        <w:rPr>
          <w:w w:val="120"/>
        </w:rPr>
        <w:t>again</w:t>
      </w:r>
      <w:r>
        <w:rPr>
          <w:spacing w:val="-17"/>
          <w:w w:val="120"/>
        </w:rPr>
        <w:t xml:space="preserve"> </w:t>
      </w:r>
      <w:r>
        <w:rPr>
          <w:w w:val="120"/>
        </w:rPr>
        <w:t>a</w:t>
      </w:r>
      <w:r>
        <w:rPr>
          <w:spacing w:val="-16"/>
          <w:w w:val="120"/>
        </w:rPr>
        <w:t xml:space="preserve"> </w:t>
      </w:r>
      <w:r>
        <w:rPr>
          <w:w w:val="120"/>
        </w:rPr>
        <w:t>large</w:t>
      </w:r>
      <w:r>
        <w:rPr>
          <w:spacing w:val="-17"/>
          <w:w w:val="120"/>
        </w:rPr>
        <w:t xml:space="preserve"> </w:t>
      </w:r>
      <w:r>
        <w:rPr>
          <w:w w:val="120"/>
        </w:rPr>
        <w:t>number</w:t>
      </w:r>
      <w:r>
        <w:rPr>
          <w:spacing w:val="-16"/>
          <w:w w:val="120"/>
        </w:rPr>
        <w:t xml:space="preserve"> </w:t>
      </w:r>
      <w:r>
        <w:rPr>
          <w:w w:val="120"/>
        </w:rPr>
        <w:t>of</w:t>
      </w:r>
      <w:r>
        <w:rPr>
          <w:spacing w:val="-16"/>
          <w:w w:val="120"/>
        </w:rPr>
        <w:t xml:space="preserve"> </w:t>
      </w:r>
      <w:r>
        <w:rPr>
          <w:w w:val="120"/>
        </w:rPr>
        <w:t>very</w:t>
      </w:r>
      <w:r>
        <w:rPr>
          <w:spacing w:val="-17"/>
          <w:w w:val="120"/>
        </w:rPr>
        <w:t xml:space="preserve"> </w:t>
      </w:r>
      <w:r>
        <w:rPr>
          <w:w w:val="120"/>
        </w:rPr>
        <w:t>negative</w:t>
      </w:r>
      <w:r>
        <w:rPr>
          <w:spacing w:val="-16"/>
          <w:w w:val="120"/>
        </w:rPr>
        <w:t xml:space="preserve"> </w:t>
      </w:r>
      <w:r>
        <w:rPr>
          <w:w w:val="120"/>
        </w:rPr>
        <w:t>comments</w:t>
      </w:r>
      <w:r>
        <w:rPr>
          <w:spacing w:val="-17"/>
          <w:w w:val="120"/>
        </w:rPr>
        <w:t xml:space="preserve"> </w:t>
      </w:r>
      <w:r>
        <w:rPr>
          <w:w w:val="120"/>
        </w:rPr>
        <w:t>from</w:t>
      </w:r>
      <w:r>
        <w:rPr>
          <w:spacing w:val="-16"/>
          <w:w w:val="120"/>
        </w:rPr>
        <w:t xml:space="preserve"> </w:t>
      </w:r>
      <w:r>
        <w:rPr>
          <w:w w:val="120"/>
        </w:rPr>
        <w:t>this</w:t>
      </w:r>
      <w:r>
        <w:rPr>
          <w:spacing w:val="-17"/>
          <w:w w:val="120"/>
        </w:rPr>
        <w:t xml:space="preserve"> </w:t>
      </w:r>
      <w:r>
        <w:rPr>
          <w:w w:val="120"/>
        </w:rPr>
        <w:t>group</w:t>
      </w:r>
      <w:r>
        <w:rPr>
          <w:spacing w:val="-16"/>
          <w:w w:val="120"/>
        </w:rPr>
        <w:t xml:space="preserve"> </w:t>
      </w:r>
      <w:r>
        <w:rPr>
          <w:w w:val="120"/>
        </w:rPr>
        <w:t>in</w:t>
      </w:r>
      <w:r>
        <w:rPr>
          <w:spacing w:val="-16"/>
          <w:w w:val="120"/>
        </w:rPr>
        <w:t xml:space="preserve"> </w:t>
      </w:r>
      <w:r>
        <w:rPr>
          <w:w w:val="120"/>
        </w:rPr>
        <w:t>regard</w:t>
      </w:r>
      <w:r>
        <w:rPr>
          <w:spacing w:val="-17"/>
          <w:w w:val="120"/>
        </w:rPr>
        <w:t xml:space="preserve"> </w:t>
      </w:r>
      <w:r>
        <w:rPr>
          <w:w w:val="120"/>
        </w:rPr>
        <w:t>to</w:t>
      </w:r>
      <w:r>
        <w:rPr>
          <w:spacing w:val="-16"/>
          <w:w w:val="120"/>
        </w:rPr>
        <w:t xml:space="preserve"> </w:t>
      </w:r>
      <w:r>
        <w:rPr>
          <w:w w:val="120"/>
        </w:rPr>
        <w:t>valuing overall. However, they did provide extensive commentary for consideration and noted their support for workshops and engagement with the community to understand and quantify the overall</w:t>
      </w:r>
      <w:r>
        <w:rPr>
          <w:spacing w:val="-2"/>
          <w:w w:val="120"/>
        </w:rPr>
        <w:t xml:space="preserve"> </w:t>
      </w:r>
      <w:r>
        <w:rPr>
          <w:w w:val="120"/>
        </w:rPr>
        <w:t>value</w:t>
      </w:r>
      <w:r>
        <w:rPr>
          <w:spacing w:val="-1"/>
          <w:w w:val="120"/>
        </w:rPr>
        <w:t xml:space="preserve"> </w:t>
      </w:r>
      <w:r>
        <w:rPr>
          <w:w w:val="120"/>
        </w:rPr>
        <w:t>Australians</w:t>
      </w:r>
      <w:r>
        <w:rPr>
          <w:spacing w:val="-2"/>
          <w:w w:val="120"/>
        </w:rPr>
        <w:t xml:space="preserve"> </w:t>
      </w:r>
      <w:r>
        <w:rPr>
          <w:w w:val="120"/>
        </w:rPr>
        <w:t>place</w:t>
      </w:r>
      <w:r>
        <w:rPr>
          <w:spacing w:val="-2"/>
          <w:w w:val="120"/>
        </w:rPr>
        <w:t xml:space="preserve"> </w:t>
      </w:r>
      <w:r>
        <w:rPr>
          <w:w w:val="120"/>
        </w:rPr>
        <w:t>on</w:t>
      </w:r>
      <w:r>
        <w:rPr>
          <w:spacing w:val="-1"/>
          <w:w w:val="120"/>
        </w:rPr>
        <w:t xml:space="preserve"> </w:t>
      </w:r>
      <w:r>
        <w:rPr>
          <w:w w:val="120"/>
        </w:rPr>
        <w:t>health</w:t>
      </w:r>
      <w:r>
        <w:rPr>
          <w:spacing w:val="-1"/>
          <w:w w:val="120"/>
        </w:rPr>
        <w:t xml:space="preserve"> </w:t>
      </w:r>
      <w:r>
        <w:rPr>
          <w:w w:val="120"/>
        </w:rPr>
        <w:t>and</w:t>
      </w:r>
      <w:r>
        <w:rPr>
          <w:spacing w:val="-3"/>
          <w:w w:val="120"/>
        </w:rPr>
        <w:t xml:space="preserve"> </w:t>
      </w:r>
      <w:r>
        <w:rPr>
          <w:w w:val="120"/>
        </w:rPr>
        <w:t>access</w:t>
      </w:r>
      <w:r>
        <w:rPr>
          <w:spacing w:val="-2"/>
          <w:w w:val="120"/>
        </w:rPr>
        <w:t xml:space="preserve"> </w:t>
      </w:r>
      <w:r>
        <w:rPr>
          <w:w w:val="120"/>
        </w:rPr>
        <w:t>to</w:t>
      </w:r>
      <w:r>
        <w:rPr>
          <w:spacing w:val="-2"/>
          <w:w w:val="120"/>
        </w:rPr>
        <w:t xml:space="preserve"> </w:t>
      </w:r>
      <w:r>
        <w:rPr>
          <w:w w:val="120"/>
        </w:rPr>
        <w:t>treatments.</w:t>
      </w:r>
    </w:p>
    <w:p w14:paraId="36C6C459" w14:textId="77777777" w:rsidR="002138FA" w:rsidRDefault="00A2619F">
      <w:pPr>
        <w:pStyle w:val="BodyText"/>
        <w:spacing w:before="264" w:line="252" w:lineRule="auto"/>
        <w:ind w:right="960"/>
        <w:rPr>
          <w:i w:val="0"/>
        </w:rPr>
      </w:pPr>
      <w:r>
        <w:rPr>
          <w:w w:val="115"/>
        </w:rPr>
        <w:t>“The disregard of societal benefits is a short-sighted approach that is not in line with a person- cantered approach to HTA or to a sustainable healthcare system.”</w:t>
      </w:r>
      <w:r>
        <w:rPr>
          <w:spacing w:val="37"/>
          <w:w w:val="115"/>
        </w:rPr>
        <w:t xml:space="preserve"> </w:t>
      </w:r>
      <w:r>
        <w:rPr>
          <w:i w:val="0"/>
          <w:w w:val="115"/>
        </w:rPr>
        <w:t>(UCB Australia)</w:t>
      </w:r>
    </w:p>
    <w:p w14:paraId="36C6C45A" w14:textId="77777777" w:rsidR="002138FA" w:rsidRDefault="00A2619F">
      <w:pPr>
        <w:pStyle w:val="BodyText"/>
        <w:spacing w:before="261" w:line="252" w:lineRule="auto"/>
        <w:ind w:right="961"/>
        <w:rPr>
          <w:i w:val="0"/>
        </w:rPr>
      </w:pPr>
      <w:r>
        <w:rPr>
          <w:w w:val="115"/>
        </w:rPr>
        <w:t>“Roche supports engagement with the community to understand and quantify the overall value Australians</w:t>
      </w:r>
      <w:r>
        <w:rPr>
          <w:spacing w:val="24"/>
          <w:w w:val="115"/>
        </w:rPr>
        <w:t xml:space="preserve"> </w:t>
      </w:r>
      <w:r>
        <w:rPr>
          <w:w w:val="115"/>
        </w:rPr>
        <w:t>place</w:t>
      </w:r>
      <w:r>
        <w:rPr>
          <w:spacing w:val="24"/>
          <w:w w:val="115"/>
        </w:rPr>
        <w:t xml:space="preserve"> </w:t>
      </w:r>
      <w:r>
        <w:rPr>
          <w:w w:val="115"/>
        </w:rPr>
        <w:t>on</w:t>
      </w:r>
      <w:r>
        <w:rPr>
          <w:spacing w:val="25"/>
          <w:w w:val="115"/>
        </w:rPr>
        <w:t xml:space="preserve"> </w:t>
      </w:r>
      <w:r>
        <w:rPr>
          <w:w w:val="115"/>
        </w:rPr>
        <w:t>health</w:t>
      </w:r>
      <w:r>
        <w:rPr>
          <w:spacing w:val="25"/>
          <w:w w:val="115"/>
        </w:rPr>
        <w:t xml:space="preserve"> </w:t>
      </w:r>
      <w:r>
        <w:rPr>
          <w:w w:val="115"/>
        </w:rPr>
        <w:t>and access</w:t>
      </w:r>
      <w:r>
        <w:rPr>
          <w:spacing w:val="24"/>
          <w:w w:val="115"/>
        </w:rPr>
        <w:t xml:space="preserve"> </w:t>
      </w:r>
      <w:r>
        <w:rPr>
          <w:w w:val="115"/>
        </w:rPr>
        <w:t>to</w:t>
      </w:r>
      <w:r>
        <w:rPr>
          <w:spacing w:val="24"/>
          <w:w w:val="115"/>
        </w:rPr>
        <w:t xml:space="preserve"> </w:t>
      </w:r>
      <w:r>
        <w:rPr>
          <w:w w:val="115"/>
        </w:rPr>
        <w:t>medicines.</w:t>
      </w:r>
      <w:r>
        <w:rPr>
          <w:spacing w:val="24"/>
          <w:w w:val="115"/>
        </w:rPr>
        <w:t xml:space="preserve"> </w:t>
      </w:r>
      <w:r>
        <w:rPr>
          <w:w w:val="115"/>
        </w:rPr>
        <w:t>However,</w:t>
      </w:r>
      <w:r>
        <w:rPr>
          <w:spacing w:val="24"/>
          <w:w w:val="115"/>
        </w:rPr>
        <w:t xml:space="preserve"> </w:t>
      </w:r>
      <w:r>
        <w:rPr>
          <w:w w:val="115"/>
        </w:rPr>
        <w:t>success</w:t>
      </w:r>
      <w:r>
        <w:rPr>
          <w:spacing w:val="24"/>
          <w:w w:val="115"/>
        </w:rPr>
        <w:t xml:space="preserve"> </w:t>
      </w:r>
      <w:r>
        <w:rPr>
          <w:w w:val="115"/>
        </w:rPr>
        <w:t>of</w:t>
      </w:r>
      <w:r>
        <w:rPr>
          <w:spacing w:val="25"/>
          <w:w w:val="115"/>
        </w:rPr>
        <w:t xml:space="preserve"> </w:t>
      </w:r>
      <w:r>
        <w:rPr>
          <w:w w:val="115"/>
        </w:rPr>
        <w:t>this</w:t>
      </w:r>
      <w:r>
        <w:rPr>
          <w:spacing w:val="24"/>
          <w:w w:val="115"/>
        </w:rPr>
        <w:t xml:space="preserve"> </w:t>
      </w:r>
      <w:r>
        <w:rPr>
          <w:w w:val="115"/>
        </w:rPr>
        <w:t>option</w:t>
      </w:r>
      <w:r>
        <w:rPr>
          <w:spacing w:val="25"/>
          <w:w w:val="115"/>
        </w:rPr>
        <w:t xml:space="preserve"> </w:t>
      </w:r>
      <w:r>
        <w:rPr>
          <w:w w:val="115"/>
        </w:rPr>
        <w:t>will</w:t>
      </w:r>
      <w:r>
        <w:rPr>
          <w:spacing w:val="24"/>
          <w:w w:val="115"/>
        </w:rPr>
        <w:t xml:space="preserve"> </w:t>
      </w:r>
      <w:r>
        <w:rPr>
          <w:w w:val="115"/>
        </w:rPr>
        <w:t xml:space="preserve">rely on translating the captured sentiment into implementable strategies. Roche recommends the proposed workshops include broader societal value associated with medicine access to reflect the holistic benefit medicines have on Australians and society more broadly. As noted in the options, investment in medicines produces a net welfare gain to society through broader benefits beyond the direct health outcomes, of which little is captured or reflected consistently in current evaluation methods.” </w:t>
      </w:r>
      <w:r>
        <w:rPr>
          <w:i w:val="0"/>
          <w:w w:val="115"/>
        </w:rPr>
        <w:t>(Roche Products)</w:t>
      </w:r>
    </w:p>
    <w:p w14:paraId="36C6C45B" w14:textId="77777777" w:rsidR="002138FA" w:rsidRDefault="00A2619F">
      <w:pPr>
        <w:pStyle w:val="BodyText"/>
        <w:spacing w:before="270" w:line="252" w:lineRule="auto"/>
        <w:ind w:right="959"/>
        <w:rPr>
          <w:i w:val="0"/>
        </w:rPr>
      </w:pPr>
      <w:r>
        <w:rPr>
          <w:i w:val="0"/>
          <w:w w:val="120"/>
        </w:rPr>
        <w:t xml:space="preserve">This company also highlighted that </w:t>
      </w:r>
      <w:r>
        <w:rPr>
          <w:w w:val="120"/>
        </w:rPr>
        <w:t>“restricting the inclusion of broader benefits medicines provide</w:t>
      </w:r>
      <w:r>
        <w:rPr>
          <w:spacing w:val="-15"/>
          <w:w w:val="120"/>
        </w:rPr>
        <w:t xml:space="preserve"> </w:t>
      </w:r>
      <w:r>
        <w:rPr>
          <w:w w:val="120"/>
        </w:rPr>
        <w:t>on</w:t>
      </w:r>
      <w:r>
        <w:rPr>
          <w:spacing w:val="-13"/>
          <w:w w:val="120"/>
        </w:rPr>
        <w:t xml:space="preserve"> </w:t>
      </w:r>
      <w:r>
        <w:rPr>
          <w:w w:val="120"/>
        </w:rPr>
        <w:t>the</w:t>
      </w:r>
      <w:r>
        <w:rPr>
          <w:spacing w:val="-14"/>
          <w:w w:val="120"/>
        </w:rPr>
        <w:t xml:space="preserve"> </w:t>
      </w:r>
      <w:r>
        <w:rPr>
          <w:w w:val="120"/>
        </w:rPr>
        <w:t>basis</w:t>
      </w:r>
      <w:r>
        <w:rPr>
          <w:spacing w:val="-14"/>
          <w:w w:val="120"/>
        </w:rPr>
        <w:t xml:space="preserve"> </w:t>
      </w:r>
      <w:r>
        <w:rPr>
          <w:w w:val="120"/>
        </w:rPr>
        <w:t>of</w:t>
      </w:r>
      <w:r>
        <w:rPr>
          <w:spacing w:val="-16"/>
          <w:w w:val="120"/>
        </w:rPr>
        <w:t xml:space="preserve"> </w:t>
      </w:r>
      <w:r>
        <w:rPr>
          <w:w w:val="120"/>
        </w:rPr>
        <w:t>net</w:t>
      </w:r>
      <w:r>
        <w:rPr>
          <w:spacing w:val="-14"/>
          <w:w w:val="120"/>
        </w:rPr>
        <w:t xml:space="preserve"> </w:t>
      </w:r>
      <w:r>
        <w:rPr>
          <w:w w:val="120"/>
        </w:rPr>
        <w:t>welfare</w:t>
      </w:r>
      <w:r>
        <w:rPr>
          <w:spacing w:val="-14"/>
          <w:w w:val="120"/>
        </w:rPr>
        <w:t xml:space="preserve"> </w:t>
      </w:r>
      <w:r>
        <w:rPr>
          <w:w w:val="120"/>
        </w:rPr>
        <w:t>gain</w:t>
      </w:r>
      <w:r>
        <w:rPr>
          <w:spacing w:val="-13"/>
          <w:w w:val="120"/>
        </w:rPr>
        <w:t xml:space="preserve"> </w:t>
      </w:r>
      <w:r>
        <w:rPr>
          <w:w w:val="120"/>
        </w:rPr>
        <w:t>and</w:t>
      </w:r>
      <w:r>
        <w:rPr>
          <w:spacing w:val="-15"/>
          <w:w w:val="120"/>
        </w:rPr>
        <w:t xml:space="preserve"> </w:t>
      </w:r>
      <w:r>
        <w:rPr>
          <w:w w:val="120"/>
        </w:rPr>
        <w:t>producer</w:t>
      </w:r>
      <w:r>
        <w:rPr>
          <w:spacing w:val="-13"/>
          <w:w w:val="120"/>
        </w:rPr>
        <w:t xml:space="preserve"> </w:t>
      </w:r>
      <w:r>
        <w:rPr>
          <w:w w:val="120"/>
        </w:rPr>
        <w:t>cost</w:t>
      </w:r>
      <w:r>
        <w:rPr>
          <w:spacing w:val="-14"/>
          <w:w w:val="120"/>
        </w:rPr>
        <w:t xml:space="preserve"> </w:t>
      </w:r>
      <w:r>
        <w:rPr>
          <w:w w:val="120"/>
        </w:rPr>
        <w:t>basis</w:t>
      </w:r>
      <w:r>
        <w:rPr>
          <w:spacing w:val="-14"/>
          <w:w w:val="120"/>
        </w:rPr>
        <w:t xml:space="preserve"> </w:t>
      </w:r>
      <w:r>
        <w:rPr>
          <w:w w:val="120"/>
        </w:rPr>
        <w:t>models</w:t>
      </w:r>
      <w:r>
        <w:rPr>
          <w:spacing w:val="-14"/>
          <w:w w:val="120"/>
        </w:rPr>
        <w:t xml:space="preserve"> </w:t>
      </w:r>
      <w:r>
        <w:rPr>
          <w:w w:val="120"/>
        </w:rPr>
        <w:t>doesn’t</w:t>
      </w:r>
      <w:r>
        <w:rPr>
          <w:spacing w:val="-15"/>
          <w:w w:val="120"/>
        </w:rPr>
        <w:t xml:space="preserve"> </w:t>
      </w:r>
      <w:r>
        <w:rPr>
          <w:w w:val="120"/>
        </w:rPr>
        <w:t>reflect</w:t>
      </w:r>
      <w:r>
        <w:rPr>
          <w:spacing w:val="-15"/>
          <w:w w:val="120"/>
        </w:rPr>
        <w:t xml:space="preserve"> </w:t>
      </w:r>
      <w:r>
        <w:rPr>
          <w:w w:val="120"/>
        </w:rPr>
        <w:t xml:space="preserve">broader </w:t>
      </w:r>
      <w:r>
        <w:rPr>
          <w:spacing w:val="-2"/>
          <w:w w:val="120"/>
        </w:rPr>
        <w:t>Government</w:t>
      </w:r>
      <w:r>
        <w:rPr>
          <w:spacing w:val="-8"/>
          <w:w w:val="120"/>
        </w:rPr>
        <w:t xml:space="preserve"> </w:t>
      </w:r>
      <w:r>
        <w:rPr>
          <w:spacing w:val="-2"/>
          <w:w w:val="120"/>
        </w:rPr>
        <w:t>evaluation</w:t>
      </w:r>
      <w:r>
        <w:rPr>
          <w:spacing w:val="-9"/>
          <w:w w:val="120"/>
        </w:rPr>
        <w:t xml:space="preserve"> </w:t>
      </w:r>
      <w:r>
        <w:rPr>
          <w:spacing w:val="-2"/>
          <w:w w:val="120"/>
        </w:rPr>
        <w:t>models</w:t>
      </w:r>
      <w:r>
        <w:rPr>
          <w:spacing w:val="-8"/>
          <w:w w:val="120"/>
        </w:rPr>
        <w:t xml:space="preserve"> </w:t>
      </w:r>
      <w:r>
        <w:rPr>
          <w:spacing w:val="-2"/>
          <w:w w:val="120"/>
        </w:rPr>
        <w:t>used</w:t>
      </w:r>
      <w:r>
        <w:rPr>
          <w:spacing w:val="-8"/>
          <w:w w:val="120"/>
        </w:rPr>
        <w:t xml:space="preserve"> </w:t>
      </w:r>
      <w:r>
        <w:rPr>
          <w:spacing w:val="-2"/>
          <w:w w:val="120"/>
        </w:rPr>
        <w:t>in</w:t>
      </w:r>
      <w:r>
        <w:rPr>
          <w:spacing w:val="-9"/>
          <w:w w:val="120"/>
        </w:rPr>
        <w:t xml:space="preserve"> </w:t>
      </w:r>
      <w:r>
        <w:rPr>
          <w:spacing w:val="-2"/>
          <w:w w:val="120"/>
        </w:rPr>
        <w:t>other</w:t>
      </w:r>
      <w:r>
        <w:rPr>
          <w:spacing w:val="-7"/>
          <w:w w:val="120"/>
        </w:rPr>
        <w:t xml:space="preserve"> </w:t>
      </w:r>
      <w:r>
        <w:rPr>
          <w:spacing w:val="-2"/>
          <w:w w:val="120"/>
        </w:rPr>
        <w:t>portfolio</w:t>
      </w:r>
      <w:r>
        <w:rPr>
          <w:spacing w:val="-10"/>
          <w:w w:val="120"/>
        </w:rPr>
        <w:t xml:space="preserve"> </w:t>
      </w:r>
      <w:r>
        <w:rPr>
          <w:spacing w:val="-2"/>
          <w:w w:val="120"/>
        </w:rPr>
        <w:t>areas,</w:t>
      </w:r>
      <w:r>
        <w:rPr>
          <w:spacing w:val="-8"/>
          <w:w w:val="120"/>
        </w:rPr>
        <w:t xml:space="preserve"> </w:t>
      </w:r>
      <w:r>
        <w:rPr>
          <w:spacing w:val="-2"/>
          <w:w w:val="120"/>
        </w:rPr>
        <w:t>such</w:t>
      </w:r>
      <w:r>
        <w:rPr>
          <w:spacing w:val="-10"/>
          <w:w w:val="120"/>
        </w:rPr>
        <w:t xml:space="preserve"> </w:t>
      </w:r>
      <w:r>
        <w:rPr>
          <w:spacing w:val="-2"/>
          <w:w w:val="120"/>
        </w:rPr>
        <w:t>as</w:t>
      </w:r>
      <w:r>
        <w:rPr>
          <w:spacing w:val="-8"/>
          <w:w w:val="120"/>
        </w:rPr>
        <w:t xml:space="preserve"> </w:t>
      </w:r>
      <w:r>
        <w:rPr>
          <w:spacing w:val="-2"/>
          <w:w w:val="120"/>
        </w:rPr>
        <w:t>education</w:t>
      </w:r>
      <w:r>
        <w:rPr>
          <w:spacing w:val="-9"/>
          <w:w w:val="120"/>
        </w:rPr>
        <w:t xml:space="preserve"> </w:t>
      </w:r>
      <w:r>
        <w:rPr>
          <w:spacing w:val="-2"/>
          <w:w w:val="120"/>
        </w:rPr>
        <w:t>(Deloitte</w:t>
      </w:r>
      <w:r>
        <w:rPr>
          <w:spacing w:val="-10"/>
          <w:w w:val="120"/>
        </w:rPr>
        <w:t xml:space="preserve"> </w:t>
      </w:r>
      <w:r>
        <w:rPr>
          <w:spacing w:val="-2"/>
          <w:w w:val="120"/>
        </w:rPr>
        <w:t xml:space="preserve">2016). </w:t>
      </w:r>
      <w:r>
        <w:rPr>
          <w:w w:val="120"/>
        </w:rPr>
        <w:t>Further</w:t>
      </w:r>
      <w:r>
        <w:rPr>
          <w:spacing w:val="-8"/>
          <w:w w:val="120"/>
        </w:rPr>
        <w:t xml:space="preserve"> </w:t>
      </w:r>
      <w:r>
        <w:rPr>
          <w:w w:val="120"/>
        </w:rPr>
        <w:t>clarity</w:t>
      </w:r>
      <w:r>
        <w:rPr>
          <w:spacing w:val="-8"/>
          <w:w w:val="120"/>
        </w:rPr>
        <w:t xml:space="preserve"> </w:t>
      </w:r>
      <w:r>
        <w:rPr>
          <w:w w:val="120"/>
        </w:rPr>
        <w:t>is</w:t>
      </w:r>
      <w:r>
        <w:rPr>
          <w:spacing w:val="-8"/>
          <w:w w:val="120"/>
        </w:rPr>
        <w:t xml:space="preserve"> </w:t>
      </w:r>
      <w:r>
        <w:rPr>
          <w:w w:val="120"/>
        </w:rPr>
        <w:t>needed</w:t>
      </w:r>
      <w:r>
        <w:rPr>
          <w:spacing w:val="-9"/>
          <w:w w:val="120"/>
        </w:rPr>
        <w:t xml:space="preserve"> </w:t>
      </w:r>
      <w:r>
        <w:rPr>
          <w:w w:val="120"/>
        </w:rPr>
        <w:t>to</w:t>
      </w:r>
      <w:r>
        <w:rPr>
          <w:spacing w:val="-8"/>
          <w:w w:val="120"/>
        </w:rPr>
        <w:t xml:space="preserve"> </w:t>
      </w:r>
      <w:r>
        <w:rPr>
          <w:w w:val="120"/>
        </w:rPr>
        <w:t>further</w:t>
      </w:r>
      <w:r>
        <w:rPr>
          <w:spacing w:val="-8"/>
          <w:w w:val="120"/>
        </w:rPr>
        <w:t xml:space="preserve"> </w:t>
      </w:r>
      <w:r>
        <w:rPr>
          <w:w w:val="120"/>
        </w:rPr>
        <w:t>outline</w:t>
      </w:r>
      <w:r>
        <w:rPr>
          <w:spacing w:val="-10"/>
          <w:w w:val="120"/>
        </w:rPr>
        <w:t xml:space="preserve"> </w:t>
      </w:r>
      <w:r>
        <w:rPr>
          <w:w w:val="120"/>
        </w:rPr>
        <w:t>how</w:t>
      </w:r>
      <w:r>
        <w:rPr>
          <w:spacing w:val="-8"/>
          <w:w w:val="120"/>
        </w:rPr>
        <w:t xml:space="preserve"> </w:t>
      </w:r>
      <w:r>
        <w:rPr>
          <w:w w:val="120"/>
        </w:rPr>
        <w:t>a</w:t>
      </w:r>
      <w:r>
        <w:rPr>
          <w:spacing w:val="-8"/>
          <w:w w:val="120"/>
        </w:rPr>
        <w:t xml:space="preserve"> </w:t>
      </w:r>
      <w:r>
        <w:rPr>
          <w:w w:val="120"/>
        </w:rPr>
        <w:t>broader</w:t>
      </w:r>
      <w:r>
        <w:rPr>
          <w:spacing w:val="-8"/>
          <w:w w:val="120"/>
        </w:rPr>
        <w:t xml:space="preserve"> </w:t>
      </w:r>
      <w:r>
        <w:rPr>
          <w:w w:val="120"/>
        </w:rPr>
        <w:t>societal</w:t>
      </w:r>
      <w:r>
        <w:rPr>
          <w:spacing w:val="-8"/>
          <w:w w:val="120"/>
        </w:rPr>
        <w:t xml:space="preserve"> </w:t>
      </w:r>
      <w:r>
        <w:rPr>
          <w:w w:val="120"/>
        </w:rPr>
        <w:t>perspective</w:t>
      </w:r>
      <w:r>
        <w:rPr>
          <w:spacing w:val="-8"/>
          <w:w w:val="120"/>
        </w:rPr>
        <w:t xml:space="preserve"> </w:t>
      </w:r>
      <w:r>
        <w:rPr>
          <w:w w:val="120"/>
        </w:rPr>
        <w:t>in</w:t>
      </w:r>
      <w:r>
        <w:rPr>
          <w:spacing w:val="-8"/>
          <w:w w:val="120"/>
        </w:rPr>
        <w:t xml:space="preserve"> </w:t>
      </w:r>
      <w:r>
        <w:rPr>
          <w:w w:val="120"/>
        </w:rPr>
        <w:t>HTA</w:t>
      </w:r>
      <w:r>
        <w:rPr>
          <w:spacing w:val="-8"/>
          <w:w w:val="120"/>
        </w:rPr>
        <w:t xml:space="preserve"> </w:t>
      </w:r>
      <w:r>
        <w:rPr>
          <w:w w:val="120"/>
        </w:rPr>
        <w:t>such</w:t>
      </w:r>
      <w:r>
        <w:rPr>
          <w:spacing w:val="-8"/>
          <w:w w:val="120"/>
        </w:rPr>
        <w:t xml:space="preserve"> </w:t>
      </w:r>
      <w:r>
        <w:rPr>
          <w:w w:val="120"/>
        </w:rPr>
        <w:t>that the Budget Operational Rules can support the stated objective of improving Australians wellbeing. Roche requests consultation in proposed workshops on ways to regularly include societal</w:t>
      </w:r>
      <w:r>
        <w:rPr>
          <w:spacing w:val="-8"/>
          <w:w w:val="120"/>
        </w:rPr>
        <w:t xml:space="preserve"> </w:t>
      </w:r>
      <w:r>
        <w:rPr>
          <w:w w:val="120"/>
        </w:rPr>
        <w:t>benefit</w:t>
      </w:r>
      <w:r>
        <w:rPr>
          <w:spacing w:val="-8"/>
          <w:w w:val="120"/>
        </w:rPr>
        <w:t xml:space="preserve"> </w:t>
      </w:r>
      <w:r>
        <w:rPr>
          <w:w w:val="120"/>
        </w:rPr>
        <w:t>views</w:t>
      </w:r>
      <w:r>
        <w:rPr>
          <w:spacing w:val="-8"/>
          <w:w w:val="120"/>
        </w:rPr>
        <w:t xml:space="preserve"> </w:t>
      </w:r>
      <w:r>
        <w:rPr>
          <w:w w:val="120"/>
        </w:rPr>
        <w:t>in</w:t>
      </w:r>
      <w:r>
        <w:rPr>
          <w:spacing w:val="-7"/>
          <w:w w:val="120"/>
        </w:rPr>
        <w:t xml:space="preserve"> </w:t>
      </w:r>
      <w:r>
        <w:rPr>
          <w:w w:val="120"/>
        </w:rPr>
        <w:t>HTA</w:t>
      </w:r>
      <w:r>
        <w:rPr>
          <w:spacing w:val="-8"/>
          <w:w w:val="120"/>
        </w:rPr>
        <w:t xml:space="preserve"> </w:t>
      </w:r>
      <w:r>
        <w:rPr>
          <w:w w:val="120"/>
        </w:rPr>
        <w:t>evaluations</w:t>
      </w:r>
      <w:r>
        <w:rPr>
          <w:spacing w:val="-8"/>
          <w:w w:val="120"/>
        </w:rPr>
        <w:t xml:space="preserve"> </w:t>
      </w:r>
      <w:r>
        <w:rPr>
          <w:w w:val="120"/>
        </w:rPr>
        <w:t>to</w:t>
      </w:r>
      <w:r>
        <w:rPr>
          <w:spacing w:val="-8"/>
          <w:w w:val="120"/>
        </w:rPr>
        <w:t xml:space="preserve"> </w:t>
      </w:r>
      <w:r>
        <w:rPr>
          <w:w w:val="120"/>
        </w:rPr>
        <w:t>increase</w:t>
      </w:r>
      <w:r>
        <w:rPr>
          <w:spacing w:val="-8"/>
          <w:w w:val="120"/>
        </w:rPr>
        <w:t xml:space="preserve"> </w:t>
      </w:r>
      <w:r>
        <w:rPr>
          <w:w w:val="120"/>
        </w:rPr>
        <w:t>balanced</w:t>
      </w:r>
      <w:r>
        <w:rPr>
          <w:spacing w:val="-8"/>
          <w:w w:val="120"/>
        </w:rPr>
        <w:t xml:space="preserve"> </w:t>
      </w:r>
      <w:r>
        <w:rPr>
          <w:w w:val="120"/>
        </w:rPr>
        <w:t>sharing</w:t>
      </w:r>
      <w:r>
        <w:rPr>
          <w:spacing w:val="-8"/>
          <w:w w:val="120"/>
        </w:rPr>
        <w:t xml:space="preserve"> </w:t>
      </w:r>
      <w:r>
        <w:rPr>
          <w:w w:val="120"/>
        </w:rPr>
        <w:t>between</w:t>
      </w:r>
      <w:r>
        <w:rPr>
          <w:spacing w:val="-8"/>
          <w:w w:val="120"/>
        </w:rPr>
        <w:t xml:space="preserve"> </w:t>
      </w:r>
      <w:r>
        <w:rPr>
          <w:w w:val="120"/>
        </w:rPr>
        <w:t>sponsors</w:t>
      </w:r>
      <w:r>
        <w:rPr>
          <w:spacing w:val="-8"/>
          <w:w w:val="120"/>
        </w:rPr>
        <w:t xml:space="preserve"> </w:t>
      </w:r>
      <w:r>
        <w:rPr>
          <w:w w:val="120"/>
        </w:rPr>
        <w:t>and Government</w:t>
      </w:r>
      <w:r>
        <w:rPr>
          <w:spacing w:val="-9"/>
          <w:w w:val="120"/>
        </w:rPr>
        <w:t xml:space="preserve"> </w:t>
      </w:r>
      <w:r>
        <w:rPr>
          <w:w w:val="120"/>
        </w:rPr>
        <w:t>of</w:t>
      </w:r>
      <w:r>
        <w:rPr>
          <w:spacing w:val="-8"/>
          <w:w w:val="120"/>
        </w:rPr>
        <w:t xml:space="preserve"> </w:t>
      </w:r>
      <w:r>
        <w:rPr>
          <w:w w:val="120"/>
        </w:rPr>
        <w:t>the</w:t>
      </w:r>
      <w:r>
        <w:rPr>
          <w:spacing w:val="-8"/>
          <w:w w:val="120"/>
        </w:rPr>
        <w:t xml:space="preserve"> </w:t>
      </w:r>
      <w:r>
        <w:rPr>
          <w:w w:val="120"/>
        </w:rPr>
        <w:t>welfare</w:t>
      </w:r>
      <w:r>
        <w:rPr>
          <w:spacing w:val="-8"/>
          <w:w w:val="120"/>
        </w:rPr>
        <w:t xml:space="preserve"> </w:t>
      </w:r>
      <w:r>
        <w:rPr>
          <w:w w:val="120"/>
        </w:rPr>
        <w:t>gain</w:t>
      </w:r>
      <w:r>
        <w:rPr>
          <w:spacing w:val="-7"/>
          <w:w w:val="120"/>
        </w:rPr>
        <w:t xml:space="preserve"> </w:t>
      </w:r>
      <w:r>
        <w:rPr>
          <w:w w:val="120"/>
        </w:rPr>
        <w:t>to</w:t>
      </w:r>
      <w:r>
        <w:rPr>
          <w:spacing w:val="-9"/>
          <w:w w:val="120"/>
        </w:rPr>
        <w:t xml:space="preserve"> </w:t>
      </w:r>
      <w:r>
        <w:rPr>
          <w:w w:val="120"/>
        </w:rPr>
        <w:t>society</w:t>
      </w:r>
      <w:r>
        <w:rPr>
          <w:spacing w:val="-9"/>
          <w:w w:val="120"/>
        </w:rPr>
        <w:t xml:space="preserve"> </w:t>
      </w:r>
      <w:r>
        <w:rPr>
          <w:w w:val="120"/>
        </w:rPr>
        <w:t>from</w:t>
      </w:r>
      <w:r>
        <w:rPr>
          <w:spacing w:val="-10"/>
          <w:w w:val="120"/>
        </w:rPr>
        <w:t xml:space="preserve"> </w:t>
      </w:r>
      <w:r>
        <w:rPr>
          <w:w w:val="120"/>
        </w:rPr>
        <w:t>access</w:t>
      </w:r>
      <w:r>
        <w:rPr>
          <w:spacing w:val="-8"/>
          <w:w w:val="120"/>
        </w:rPr>
        <w:t xml:space="preserve"> </w:t>
      </w:r>
      <w:r>
        <w:rPr>
          <w:w w:val="120"/>
        </w:rPr>
        <w:t>to</w:t>
      </w:r>
      <w:r>
        <w:rPr>
          <w:spacing w:val="-9"/>
          <w:w w:val="120"/>
        </w:rPr>
        <w:t xml:space="preserve"> </w:t>
      </w:r>
      <w:r>
        <w:rPr>
          <w:w w:val="120"/>
        </w:rPr>
        <w:t>medicines.</w:t>
      </w:r>
      <w:r>
        <w:rPr>
          <w:spacing w:val="-7"/>
          <w:w w:val="120"/>
        </w:rPr>
        <w:t xml:space="preserve"> </w:t>
      </w:r>
      <w:r>
        <w:rPr>
          <w:w w:val="120"/>
        </w:rPr>
        <w:t>Roche</w:t>
      </w:r>
      <w:r>
        <w:rPr>
          <w:spacing w:val="-8"/>
          <w:w w:val="120"/>
        </w:rPr>
        <w:t xml:space="preserve"> </w:t>
      </w:r>
      <w:r>
        <w:rPr>
          <w:w w:val="120"/>
        </w:rPr>
        <w:t>notes</w:t>
      </w:r>
      <w:r>
        <w:rPr>
          <w:spacing w:val="-9"/>
          <w:w w:val="120"/>
        </w:rPr>
        <w:t xml:space="preserve"> </w:t>
      </w:r>
      <w:r>
        <w:rPr>
          <w:w w:val="120"/>
        </w:rPr>
        <w:t>that</w:t>
      </w:r>
      <w:r>
        <w:rPr>
          <w:spacing w:val="-9"/>
          <w:w w:val="120"/>
        </w:rPr>
        <w:t xml:space="preserve"> </w:t>
      </w:r>
      <w:r>
        <w:rPr>
          <w:w w:val="120"/>
        </w:rPr>
        <w:t>surplus sharing</w:t>
      </w:r>
      <w:r>
        <w:rPr>
          <w:spacing w:val="-11"/>
          <w:w w:val="120"/>
        </w:rPr>
        <w:t xml:space="preserve"> </w:t>
      </w:r>
      <w:r>
        <w:rPr>
          <w:w w:val="120"/>
        </w:rPr>
        <w:t>is</w:t>
      </w:r>
      <w:r>
        <w:rPr>
          <w:spacing w:val="-10"/>
          <w:w w:val="120"/>
        </w:rPr>
        <w:t xml:space="preserve"> </w:t>
      </w:r>
      <w:r>
        <w:rPr>
          <w:w w:val="120"/>
        </w:rPr>
        <w:t>not</w:t>
      </w:r>
      <w:r>
        <w:rPr>
          <w:spacing w:val="-11"/>
          <w:w w:val="120"/>
        </w:rPr>
        <w:t xml:space="preserve"> </w:t>
      </w:r>
      <w:r>
        <w:rPr>
          <w:w w:val="120"/>
        </w:rPr>
        <w:t>a</w:t>
      </w:r>
      <w:r>
        <w:rPr>
          <w:spacing w:val="-10"/>
          <w:w w:val="120"/>
        </w:rPr>
        <w:t xml:space="preserve"> </w:t>
      </w:r>
      <w:r>
        <w:rPr>
          <w:w w:val="120"/>
        </w:rPr>
        <w:t>new</w:t>
      </w:r>
      <w:r>
        <w:rPr>
          <w:spacing w:val="-11"/>
          <w:w w:val="120"/>
        </w:rPr>
        <w:t xml:space="preserve"> </w:t>
      </w:r>
      <w:r>
        <w:rPr>
          <w:w w:val="120"/>
        </w:rPr>
        <w:t>concept</w:t>
      </w:r>
      <w:r>
        <w:rPr>
          <w:spacing w:val="-12"/>
          <w:w w:val="120"/>
        </w:rPr>
        <w:t xml:space="preserve"> </w:t>
      </w:r>
      <w:r>
        <w:rPr>
          <w:w w:val="120"/>
        </w:rPr>
        <w:t>in</w:t>
      </w:r>
      <w:r>
        <w:rPr>
          <w:spacing w:val="-10"/>
          <w:w w:val="120"/>
        </w:rPr>
        <w:t xml:space="preserve"> </w:t>
      </w:r>
      <w:r>
        <w:rPr>
          <w:w w:val="120"/>
        </w:rPr>
        <w:t>the</w:t>
      </w:r>
      <w:r>
        <w:rPr>
          <w:spacing w:val="-10"/>
          <w:w w:val="120"/>
        </w:rPr>
        <w:t xml:space="preserve"> </w:t>
      </w:r>
      <w:r>
        <w:rPr>
          <w:w w:val="120"/>
        </w:rPr>
        <w:t>PBAC</w:t>
      </w:r>
      <w:r>
        <w:rPr>
          <w:spacing w:val="-11"/>
          <w:w w:val="120"/>
        </w:rPr>
        <w:t xml:space="preserve"> </w:t>
      </w:r>
      <w:r>
        <w:rPr>
          <w:w w:val="120"/>
        </w:rPr>
        <w:t>Guidelines</w:t>
      </w:r>
      <w:r>
        <w:rPr>
          <w:spacing w:val="-10"/>
          <w:w w:val="120"/>
        </w:rPr>
        <w:t xml:space="preserve"> </w:t>
      </w:r>
      <w:r>
        <w:rPr>
          <w:w w:val="120"/>
        </w:rPr>
        <w:t>(Appendix</w:t>
      </w:r>
      <w:r>
        <w:rPr>
          <w:spacing w:val="-10"/>
          <w:w w:val="120"/>
        </w:rPr>
        <w:t xml:space="preserve"> </w:t>
      </w:r>
      <w:r>
        <w:rPr>
          <w:w w:val="120"/>
        </w:rPr>
        <w:t>6,</w:t>
      </w:r>
      <w:r>
        <w:rPr>
          <w:spacing w:val="-10"/>
          <w:w w:val="120"/>
        </w:rPr>
        <w:t xml:space="preserve"> </w:t>
      </w:r>
      <w:r>
        <w:rPr>
          <w:w w:val="120"/>
        </w:rPr>
        <w:t>PBAC</w:t>
      </w:r>
      <w:r>
        <w:rPr>
          <w:spacing w:val="-11"/>
          <w:w w:val="120"/>
        </w:rPr>
        <w:t xml:space="preserve"> </w:t>
      </w:r>
      <w:r>
        <w:rPr>
          <w:w w:val="120"/>
        </w:rPr>
        <w:t>Guidelines).</w:t>
      </w:r>
      <w:r>
        <w:rPr>
          <w:i w:val="0"/>
          <w:w w:val="120"/>
        </w:rPr>
        <w:t>”</w:t>
      </w:r>
      <w:r>
        <w:rPr>
          <w:i w:val="0"/>
          <w:spacing w:val="-10"/>
          <w:w w:val="120"/>
        </w:rPr>
        <w:t xml:space="preserve"> </w:t>
      </w:r>
      <w:r>
        <w:rPr>
          <w:i w:val="0"/>
          <w:w w:val="120"/>
        </w:rPr>
        <w:t xml:space="preserve">(Roche </w:t>
      </w:r>
      <w:r>
        <w:rPr>
          <w:i w:val="0"/>
          <w:spacing w:val="-2"/>
          <w:w w:val="120"/>
        </w:rPr>
        <w:t>Products)</w:t>
      </w:r>
    </w:p>
    <w:p w14:paraId="36C6C45C" w14:textId="77777777" w:rsidR="002138FA" w:rsidRDefault="00A2619F">
      <w:pPr>
        <w:pStyle w:val="BodyText"/>
        <w:spacing w:before="272" w:line="252" w:lineRule="auto"/>
        <w:ind w:right="959"/>
        <w:rPr>
          <w:i w:val="0"/>
        </w:rPr>
      </w:pPr>
      <w:r>
        <w:rPr>
          <w:w w:val="120"/>
        </w:rPr>
        <w:t>This company also highlighted that “restricting the inclusion of broader benefits medicines provide</w:t>
      </w:r>
      <w:r>
        <w:rPr>
          <w:spacing w:val="-15"/>
          <w:w w:val="120"/>
        </w:rPr>
        <w:t xml:space="preserve"> </w:t>
      </w:r>
      <w:r>
        <w:rPr>
          <w:w w:val="120"/>
        </w:rPr>
        <w:t>on</w:t>
      </w:r>
      <w:r>
        <w:rPr>
          <w:spacing w:val="-13"/>
          <w:w w:val="120"/>
        </w:rPr>
        <w:t xml:space="preserve"> </w:t>
      </w:r>
      <w:r>
        <w:rPr>
          <w:w w:val="120"/>
        </w:rPr>
        <w:t>the</w:t>
      </w:r>
      <w:r>
        <w:rPr>
          <w:spacing w:val="-14"/>
          <w:w w:val="120"/>
        </w:rPr>
        <w:t xml:space="preserve"> </w:t>
      </w:r>
      <w:r>
        <w:rPr>
          <w:w w:val="120"/>
        </w:rPr>
        <w:t>basis</w:t>
      </w:r>
      <w:r>
        <w:rPr>
          <w:spacing w:val="-14"/>
          <w:w w:val="120"/>
        </w:rPr>
        <w:t xml:space="preserve"> </w:t>
      </w:r>
      <w:r>
        <w:rPr>
          <w:w w:val="120"/>
        </w:rPr>
        <w:t>of</w:t>
      </w:r>
      <w:r>
        <w:rPr>
          <w:spacing w:val="-16"/>
          <w:w w:val="120"/>
        </w:rPr>
        <w:t xml:space="preserve"> </w:t>
      </w:r>
      <w:r>
        <w:rPr>
          <w:w w:val="120"/>
        </w:rPr>
        <w:t>net</w:t>
      </w:r>
      <w:r>
        <w:rPr>
          <w:spacing w:val="-14"/>
          <w:w w:val="120"/>
        </w:rPr>
        <w:t xml:space="preserve"> </w:t>
      </w:r>
      <w:r>
        <w:rPr>
          <w:w w:val="120"/>
        </w:rPr>
        <w:t>welfare</w:t>
      </w:r>
      <w:r>
        <w:rPr>
          <w:spacing w:val="-14"/>
          <w:w w:val="120"/>
        </w:rPr>
        <w:t xml:space="preserve"> </w:t>
      </w:r>
      <w:r>
        <w:rPr>
          <w:w w:val="120"/>
        </w:rPr>
        <w:t>gain</w:t>
      </w:r>
      <w:r>
        <w:rPr>
          <w:spacing w:val="-13"/>
          <w:w w:val="120"/>
        </w:rPr>
        <w:t xml:space="preserve"> </w:t>
      </w:r>
      <w:r>
        <w:rPr>
          <w:w w:val="120"/>
        </w:rPr>
        <w:t>and</w:t>
      </w:r>
      <w:r>
        <w:rPr>
          <w:spacing w:val="-15"/>
          <w:w w:val="120"/>
        </w:rPr>
        <w:t xml:space="preserve"> </w:t>
      </w:r>
      <w:r>
        <w:rPr>
          <w:w w:val="120"/>
        </w:rPr>
        <w:t>producer</w:t>
      </w:r>
      <w:r>
        <w:rPr>
          <w:spacing w:val="-13"/>
          <w:w w:val="120"/>
        </w:rPr>
        <w:t xml:space="preserve"> </w:t>
      </w:r>
      <w:r>
        <w:rPr>
          <w:w w:val="120"/>
        </w:rPr>
        <w:t>cost</w:t>
      </w:r>
      <w:r>
        <w:rPr>
          <w:spacing w:val="-14"/>
          <w:w w:val="120"/>
        </w:rPr>
        <w:t xml:space="preserve"> </w:t>
      </w:r>
      <w:r>
        <w:rPr>
          <w:w w:val="120"/>
        </w:rPr>
        <w:t>basis</w:t>
      </w:r>
      <w:r>
        <w:rPr>
          <w:spacing w:val="-14"/>
          <w:w w:val="120"/>
        </w:rPr>
        <w:t xml:space="preserve"> </w:t>
      </w:r>
      <w:r>
        <w:rPr>
          <w:w w:val="120"/>
        </w:rPr>
        <w:t>models</w:t>
      </w:r>
      <w:r>
        <w:rPr>
          <w:spacing w:val="-14"/>
          <w:w w:val="120"/>
        </w:rPr>
        <w:t xml:space="preserve"> </w:t>
      </w:r>
      <w:r>
        <w:rPr>
          <w:w w:val="120"/>
        </w:rPr>
        <w:t>doesn’t</w:t>
      </w:r>
      <w:r>
        <w:rPr>
          <w:spacing w:val="-15"/>
          <w:w w:val="120"/>
        </w:rPr>
        <w:t xml:space="preserve"> </w:t>
      </w:r>
      <w:r>
        <w:rPr>
          <w:w w:val="120"/>
        </w:rPr>
        <w:t>reflect</w:t>
      </w:r>
      <w:r>
        <w:rPr>
          <w:spacing w:val="-15"/>
          <w:w w:val="120"/>
        </w:rPr>
        <w:t xml:space="preserve"> </w:t>
      </w:r>
      <w:r>
        <w:rPr>
          <w:w w:val="120"/>
        </w:rPr>
        <w:t xml:space="preserve">broader </w:t>
      </w:r>
      <w:r>
        <w:rPr>
          <w:spacing w:val="-2"/>
          <w:w w:val="120"/>
        </w:rPr>
        <w:t>Government</w:t>
      </w:r>
      <w:r>
        <w:rPr>
          <w:spacing w:val="-8"/>
          <w:w w:val="120"/>
        </w:rPr>
        <w:t xml:space="preserve"> </w:t>
      </w:r>
      <w:r>
        <w:rPr>
          <w:spacing w:val="-2"/>
          <w:w w:val="120"/>
        </w:rPr>
        <w:t>evaluation</w:t>
      </w:r>
      <w:r>
        <w:rPr>
          <w:spacing w:val="-9"/>
          <w:w w:val="120"/>
        </w:rPr>
        <w:t xml:space="preserve"> </w:t>
      </w:r>
      <w:r>
        <w:rPr>
          <w:spacing w:val="-2"/>
          <w:w w:val="120"/>
        </w:rPr>
        <w:t>models</w:t>
      </w:r>
      <w:r>
        <w:rPr>
          <w:spacing w:val="-8"/>
          <w:w w:val="120"/>
        </w:rPr>
        <w:t xml:space="preserve"> </w:t>
      </w:r>
      <w:r>
        <w:rPr>
          <w:spacing w:val="-2"/>
          <w:w w:val="120"/>
        </w:rPr>
        <w:t>used</w:t>
      </w:r>
      <w:r>
        <w:rPr>
          <w:spacing w:val="-8"/>
          <w:w w:val="120"/>
        </w:rPr>
        <w:t xml:space="preserve"> </w:t>
      </w:r>
      <w:r>
        <w:rPr>
          <w:spacing w:val="-2"/>
          <w:w w:val="120"/>
        </w:rPr>
        <w:t>in</w:t>
      </w:r>
      <w:r>
        <w:rPr>
          <w:spacing w:val="-9"/>
          <w:w w:val="120"/>
        </w:rPr>
        <w:t xml:space="preserve"> </w:t>
      </w:r>
      <w:r>
        <w:rPr>
          <w:spacing w:val="-2"/>
          <w:w w:val="120"/>
        </w:rPr>
        <w:t>other</w:t>
      </w:r>
      <w:r>
        <w:rPr>
          <w:spacing w:val="-7"/>
          <w:w w:val="120"/>
        </w:rPr>
        <w:t xml:space="preserve"> </w:t>
      </w:r>
      <w:r>
        <w:rPr>
          <w:spacing w:val="-2"/>
          <w:w w:val="120"/>
        </w:rPr>
        <w:t>portfolio</w:t>
      </w:r>
      <w:r>
        <w:rPr>
          <w:spacing w:val="-10"/>
          <w:w w:val="120"/>
        </w:rPr>
        <w:t xml:space="preserve"> </w:t>
      </w:r>
      <w:r>
        <w:rPr>
          <w:spacing w:val="-2"/>
          <w:w w:val="120"/>
        </w:rPr>
        <w:t>areas,</w:t>
      </w:r>
      <w:r>
        <w:rPr>
          <w:spacing w:val="-8"/>
          <w:w w:val="120"/>
        </w:rPr>
        <w:t xml:space="preserve"> </w:t>
      </w:r>
      <w:r>
        <w:rPr>
          <w:spacing w:val="-2"/>
          <w:w w:val="120"/>
        </w:rPr>
        <w:t>such</w:t>
      </w:r>
      <w:r>
        <w:rPr>
          <w:spacing w:val="-10"/>
          <w:w w:val="120"/>
        </w:rPr>
        <w:t xml:space="preserve"> </w:t>
      </w:r>
      <w:r>
        <w:rPr>
          <w:spacing w:val="-2"/>
          <w:w w:val="120"/>
        </w:rPr>
        <w:t>as</w:t>
      </w:r>
      <w:r>
        <w:rPr>
          <w:spacing w:val="-8"/>
          <w:w w:val="120"/>
        </w:rPr>
        <w:t xml:space="preserve"> </w:t>
      </w:r>
      <w:r>
        <w:rPr>
          <w:spacing w:val="-2"/>
          <w:w w:val="120"/>
        </w:rPr>
        <w:t>education</w:t>
      </w:r>
      <w:r>
        <w:rPr>
          <w:spacing w:val="-9"/>
          <w:w w:val="120"/>
        </w:rPr>
        <w:t xml:space="preserve"> </w:t>
      </w:r>
      <w:r>
        <w:rPr>
          <w:spacing w:val="-2"/>
          <w:w w:val="120"/>
        </w:rPr>
        <w:t>(Deloitte</w:t>
      </w:r>
      <w:r>
        <w:rPr>
          <w:spacing w:val="-10"/>
          <w:w w:val="120"/>
        </w:rPr>
        <w:t xml:space="preserve"> </w:t>
      </w:r>
      <w:r>
        <w:rPr>
          <w:spacing w:val="-2"/>
          <w:w w:val="120"/>
        </w:rPr>
        <w:t xml:space="preserve">2016). </w:t>
      </w:r>
      <w:r>
        <w:rPr>
          <w:w w:val="120"/>
        </w:rPr>
        <w:t>Further</w:t>
      </w:r>
      <w:r>
        <w:rPr>
          <w:spacing w:val="-8"/>
          <w:w w:val="120"/>
        </w:rPr>
        <w:t xml:space="preserve"> </w:t>
      </w:r>
      <w:r>
        <w:rPr>
          <w:w w:val="120"/>
        </w:rPr>
        <w:t>clarity</w:t>
      </w:r>
      <w:r>
        <w:rPr>
          <w:spacing w:val="-8"/>
          <w:w w:val="120"/>
        </w:rPr>
        <w:t xml:space="preserve"> </w:t>
      </w:r>
      <w:r>
        <w:rPr>
          <w:w w:val="120"/>
        </w:rPr>
        <w:t>is</w:t>
      </w:r>
      <w:r>
        <w:rPr>
          <w:spacing w:val="-8"/>
          <w:w w:val="120"/>
        </w:rPr>
        <w:t xml:space="preserve"> </w:t>
      </w:r>
      <w:r>
        <w:rPr>
          <w:w w:val="120"/>
        </w:rPr>
        <w:t>needed</w:t>
      </w:r>
      <w:r>
        <w:rPr>
          <w:spacing w:val="-9"/>
          <w:w w:val="120"/>
        </w:rPr>
        <w:t xml:space="preserve"> </w:t>
      </w:r>
      <w:r>
        <w:rPr>
          <w:w w:val="120"/>
        </w:rPr>
        <w:t>to</w:t>
      </w:r>
      <w:r>
        <w:rPr>
          <w:spacing w:val="-8"/>
          <w:w w:val="120"/>
        </w:rPr>
        <w:t xml:space="preserve"> </w:t>
      </w:r>
      <w:r>
        <w:rPr>
          <w:w w:val="120"/>
        </w:rPr>
        <w:t>further</w:t>
      </w:r>
      <w:r>
        <w:rPr>
          <w:spacing w:val="-8"/>
          <w:w w:val="120"/>
        </w:rPr>
        <w:t xml:space="preserve"> </w:t>
      </w:r>
      <w:r>
        <w:rPr>
          <w:w w:val="120"/>
        </w:rPr>
        <w:t>outline</w:t>
      </w:r>
      <w:r>
        <w:rPr>
          <w:spacing w:val="-10"/>
          <w:w w:val="120"/>
        </w:rPr>
        <w:t xml:space="preserve"> </w:t>
      </w:r>
      <w:r>
        <w:rPr>
          <w:w w:val="120"/>
        </w:rPr>
        <w:t>how</w:t>
      </w:r>
      <w:r>
        <w:rPr>
          <w:spacing w:val="-8"/>
          <w:w w:val="120"/>
        </w:rPr>
        <w:t xml:space="preserve"> </w:t>
      </w:r>
      <w:r>
        <w:rPr>
          <w:w w:val="120"/>
        </w:rPr>
        <w:t>a</w:t>
      </w:r>
      <w:r>
        <w:rPr>
          <w:spacing w:val="-8"/>
          <w:w w:val="120"/>
        </w:rPr>
        <w:t xml:space="preserve"> </w:t>
      </w:r>
      <w:r>
        <w:rPr>
          <w:w w:val="120"/>
        </w:rPr>
        <w:t>broader</w:t>
      </w:r>
      <w:r>
        <w:rPr>
          <w:spacing w:val="-8"/>
          <w:w w:val="120"/>
        </w:rPr>
        <w:t xml:space="preserve"> </w:t>
      </w:r>
      <w:r>
        <w:rPr>
          <w:w w:val="120"/>
        </w:rPr>
        <w:t>societal</w:t>
      </w:r>
      <w:r>
        <w:rPr>
          <w:spacing w:val="-8"/>
          <w:w w:val="120"/>
        </w:rPr>
        <w:t xml:space="preserve"> </w:t>
      </w:r>
      <w:r>
        <w:rPr>
          <w:w w:val="120"/>
        </w:rPr>
        <w:t>perspective</w:t>
      </w:r>
      <w:r>
        <w:rPr>
          <w:spacing w:val="-8"/>
          <w:w w:val="120"/>
        </w:rPr>
        <w:t xml:space="preserve"> </w:t>
      </w:r>
      <w:r>
        <w:rPr>
          <w:w w:val="120"/>
        </w:rPr>
        <w:t>in</w:t>
      </w:r>
      <w:r>
        <w:rPr>
          <w:spacing w:val="-8"/>
          <w:w w:val="120"/>
        </w:rPr>
        <w:t xml:space="preserve"> </w:t>
      </w:r>
      <w:r>
        <w:rPr>
          <w:w w:val="120"/>
        </w:rPr>
        <w:t>HTA</w:t>
      </w:r>
      <w:r>
        <w:rPr>
          <w:spacing w:val="-8"/>
          <w:w w:val="120"/>
        </w:rPr>
        <w:t xml:space="preserve"> </w:t>
      </w:r>
      <w:r>
        <w:rPr>
          <w:w w:val="120"/>
        </w:rPr>
        <w:t>such</w:t>
      </w:r>
      <w:r>
        <w:rPr>
          <w:spacing w:val="-8"/>
          <w:w w:val="120"/>
        </w:rPr>
        <w:t xml:space="preserve"> </w:t>
      </w:r>
      <w:r>
        <w:rPr>
          <w:w w:val="120"/>
        </w:rPr>
        <w:t>that the Budget Operational Rules can support the stated objective of improving Australians wellbeing. Roche requests consultation in proposed workshops on ways to regularly include societal</w:t>
      </w:r>
      <w:r>
        <w:rPr>
          <w:spacing w:val="-8"/>
          <w:w w:val="120"/>
        </w:rPr>
        <w:t xml:space="preserve"> </w:t>
      </w:r>
      <w:r>
        <w:rPr>
          <w:w w:val="120"/>
        </w:rPr>
        <w:t>benefit</w:t>
      </w:r>
      <w:r>
        <w:rPr>
          <w:spacing w:val="-8"/>
          <w:w w:val="120"/>
        </w:rPr>
        <w:t xml:space="preserve"> </w:t>
      </w:r>
      <w:r>
        <w:rPr>
          <w:w w:val="120"/>
        </w:rPr>
        <w:t>views</w:t>
      </w:r>
      <w:r>
        <w:rPr>
          <w:spacing w:val="-8"/>
          <w:w w:val="120"/>
        </w:rPr>
        <w:t xml:space="preserve"> </w:t>
      </w:r>
      <w:r>
        <w:rPr>
          <w:w w:val="120"/>
        </w:rPr>
        <w:t>in</w:t>
      </w:r>
      <w:r>
        <w:rPr>
          <w:spacing w:val="-7"/>
          <w:w w:val="120"/>
        </w:rPr>
        <w:t xml:space="preserve"> </w:t>
      </w:r>
      <w:r>
        <w:rPr>
          <w:w w:val="120"/>
        </w:rPr>
        <w:t>HTA</w:t>
      </w:r>
      <w:r>
        <w:rPr>
          <w:spacing w:val="-8"/>
          <w:w w:val="120"/>
        </w:rPr>
        <w:t xml:space="preserve"> </w:t>
      </w:r>
      <w:r>
        <w:rPr>
          <w:w w:val="120"/>
        </w:rPr>
        <w:t>evaluations</w:t>
      </w:r>
      <w:r>
        <w:rPr>
          <w:spacing w:val="-8"/>
          <w:w w:val="120"/>
        </w:rPr>
        <w:t xml:space="preserve"> </w:t>
      </w:r>
      <w:r>
        <w:rPr>
          <w:w w:val="120"/>
        </w:rPr>
        <w:t>to</w:t>
      </w:r>
      <w:r>
        <w:rPr>
          <w:spacing w:val="-8"/>
          <w:w w:val="120"/>
        </w:rPr>
        <w:t xml:space="preserve"> </w:t>
      </w:r>
      <w:r>
        <w:rPr>
          <w:w w:val="120"/>
        </w:rPr>
        <w:t>increase</w:t>
      </w:r>
      <w:r>
        <w:rPr>
          <w:spacing w:val="-8"/>
          <w:w w:val="120"/>
        </w:rPr>
        <w:t xml:space="preserve"> </w:t>
      </w:r>
      <w:r>
        <w:rPr>
          <w:w w:val="120"/>
        </w:rPr>
        <w:t>balanced</w:t>
      </w:r>
      <w:r>
        <w:rPr>
          <w:spacing w:val="-8"/>
          <w:w w:val="120"/>
        </w:rPr>
        <w:t xml:space="preserve"> </w:t>
      </w:r>
      <w:r>
        <w:rPr>
          <w:w w:val="120"/>
        </w:rPr>
        <w:t>sharing</w:t>
      </w:r>
      <w:r>
        <w:rPr>
          <w:spacing w:val="-8"/>
          <w:w w:val="120"/>
        </w:rPr>
        <w:t xml:space="preserve"> </w:t>
      </w:r>
      <w:r>
        <w:rPr>
          <w:w w:val="120"/>
        </w:rPr>
        <w:t>between</w:t>
      </w:r>
      <w:r>
        <w:rPr>
          <w:spacing w:val="-8"/>
          <w:w w:val="120"/>
        </w:rPr>
        <w:t xml:space="preserve"> </w:t>
      </w:r>
      <w:r>
        <w:rPr>
          <w:w w:val="120"/>
        </w:rPr>
        <w:t>sponsors</w:t>
      </w:r>
      <w:r>
        <w:rPr>
          <w:spacing w:val="-8"/>
          <w:w w:val="120"/>
        </w:rPr>
        <w:t xml:space="preserve"> </w:t>
      </w:r>
      <w:r>
        <w:rPr>
          <w:w w:val="120"/>
        </w:rPr>
        <w:t>and Government</w:t>
      </w:r>
      <w:r>
        <w:rPr>
          <w:spacing w:val="-9"/>
          <w:w w:val="120"/>
        </w:rPr>
        <w:t xml:space="preserve"> </w:t>
      </w:r>
      <w:r>
        <w:rPr>
          <w:w w:val="120"/>
        </w:rPr>
        <w:t>of</w:t>
      </w:r>
      <w:r>
        <w:rPr>
          <w:spacing w:val="-8"/>
          <w:w w:val="120"/>
        </w:rPr>
        <w:t xml:space="preserve"> </w:t>
      </w:r>
      <w:r>
        <w:rPr>
          <w:w w:val="120"/>
        </w:rPr>
        <w:t>the</w:t>
      </w:r>
      <w:r>
        <w:rPr>
          <w:spacing w:val="-8"/>
          <w:w w:val="120"/>
        </w:rPr>
        <w:t xml:space="preserve"> </w:t>
      </w:r>
      <w:r>
        <w:rPr>
          <w:w w:val="120"/>
        </w:rPr>
        <w:t>welfare</w:t>
      </w:r>
      <w:r>
        <w:rPr>
          <w:spacing w:val="-8"/>
          <w:w w:val="120"/>
        </w:rPr>
        <w:t xml:space="preserve"> </w:t>
      </w:r>
      <w:r>
        <w:rPr>
          <w:w w:val="120"/>
        </w:rPr>
        <w:t>gain</w:t>
      </w:r>
      <w:r>
        <w:rPr>
          <w:spacing w:val="-7"/>
          <w:w w:val="120"/>
        </w:rPr>
        <w:t xml:space="preserve"> </w:t>
      </w:r>
      <w:r>
        <w:rPr>
          <w:w w:val="120"/>
        </w:rPr>
        <w:t>to</w:t>
      </w:r>
      <w:r>
        <w:rPr>
          <w:spacing w:val="-9"/>
          <w:w w:val="120"/>
        </w:rPr>
        <w:t xml:space="preserve"> </w:t>
      </w:r>
      <w:r>
        <w:rPr>
          <w:w w:val="120"/>
        </w:rPr>
        <w:t>society</w:t>
      </w:r>
      <w:r>
        <w:rPr>
          <w:spacing w:val="-9"/>
          <w:w w:val="120"/>
        </w:rPr>
        <w:t xml:space="preserve"> </w:t>
      </w:r>
      <w:r>
        <w:rPr>
          <w:w w:val="120"/>
        </w:rPr>
        <w:t>from</w:t>
      </w:r>
      <w:r>
        <w:rPr>
          <w:spacing w:val="-10"/>
          <w:w w:val="120"/>
        </w:rPr>
        <w:t xml:space="preserve"> </w:t>
      </w:r>
      <w:r>
        <w:rPr>
          <w:w w:val="120"/>
        </w:rPr>
        <w:t>access</w:t>
      </w:r>
      <w:r>
        <w:rPr>
          <w:spacing w:val="-8"/>
          <w:w w:val="120"/>
        </w:rPr>
        <w:t xml:space="preserve"> </w:t>
      </w:r>
      <w:r>
        <w:rPr>
          <w:w w:val="120"/>
        </w:rPr>
        <w:t>to</w:t>
      </w:r>
      <w:r>
        <w:rPr>
          <w:spacing w:val="-9"/>
          <w:w w:val="120"/>
        </w:rPr>
        <w:t xml:space="preserve"> </w:t>
      </w:r>
      <w:r>
        <w:rPr>
          <w:w w:val="120"/>
        </w:rPr>
        <w:t>medicines.</w:t>
      </w:r>
      <w:r>
        <w:rPr>
          <w:spacing w:val="-7"/>
          <w:w w:val="120"/>
        </w:rPr>
        <w:t xml:space="preserve"> </w:t>
      </w:r>
      <w:r>
        <w:rPr>
          <w:w w:val="120"/>
        </w:rPr>
        <w:t>Roche</w:t>
      </w:r>
      <w:r>
        <w:rPr>
          <w:spacing w:val="-8"/>
          <w:w w:val="120"/>
        </w:rPr>
        <w:t xml:space="preserve"> </w:t>
      </w:r>
      <w:r>
        <w:rPr>
          <w:w w:val="120"/>
        </w:rPr>
        <w:t>notes</w:t>
      </w:r>
      <w:r>
        <w:rPr>
          <w:spacing w:val="-9"/>
          <w:w w:val="120"/>
        </w:rPr>
        <w:t xml:space="preserve"> </w:t>
      </w:r>
      <w:r>
        <w:rPr>
          <w:w w:val="120"/>
        </w:rPr>
        <w:t>that</w:t>
      </w:r>
      <w:r>
        <w:rPr>
          <w:spacing w:val="-9"/>
          <w:w w:val="120"/>
        </w:rPr>
        <w:t xml:space="preserve"> </w:t>
      </w:r>
      <w:r>
        <w:rPr>
          <w:w w:val="120"/>
        </w:rPr>
        <w:t>surplus sharing</w:t>
      </w:r>
      <w:r>
        <w:rPr>
          <w:spacing w:val="-11"/>
          <w:w w:val="120"/>
        </w:rPr>
        <w:t xml:space="preserve"> </w:t>
      </w:r>
      <w:r>
        <w:rPr>
          <w:w w:val="120"/>
        </w:rPr>
        <w:t>is</w:t>
      </w:r>
      <w:r>
        <w:rPr>
          <w:spacing w:val="-10"/>
          <w:w w:val="120"/>
        </w:rPr>
        <w:t xml:space="preserve"> </w:t>
      </w:r>
      <w:r>
        <w:rPr>
          <w:w w:val="120"/>
        </w:rPr>
        <w:t>not</w:t>
      </w:r>
      <w:r>
        <w:rPr>
          <w:spacing w:val="-11"/>
          <w:w w:val="120"/>
        </w:rPr>
        <w:t xml:space="preserve"> </w:t>
      </w:r>
      <w:r>
        <w:rPr>
          <w:w w:val="120"/>
        </w:rPr>
        <w:t>a</w:t>
      </w:r>
      <w:r>
        <w:rPr>
          <w:spacing w:val="-10"/>
          <w:w w:val="120"/>
        </w:rPr>
        <w:t xml:space="preserve"> </w:t>
      </w:r>
      <w:r>
        <w:rPr>
          <w:w w:val="120"/>
        </w:rPr>
        <w:t>new</w:t>
      </w:r>
      <w:r>
        <w:rPr>
          <w:spacing w:val="-11"/>
          <w:w w:val="120"/>
        </w:rPr>
        <w:t xml:space="preserve"> </w:t>
      </w:r>
      <w:r>
        <w:rPr>
          <w:w w:val="120"/>
        </w:rPr>
        <w:t>concept</w:t>
      </w:r>
      <w:r>
        <w:rPr>
          <w:spacing w:val="-11"/>
          <w:w w:val="120"/>
        </w:rPr>
        <w:t xml:space="preserve"> </w:t>
      </w:r>
      <w:r>
        <w:rPr>
          <w:w w:val="120"/>
        </w:rPr>
        <w:t>in</w:t>
      </w:r>
      <w:r>
        <w:rPr>
          <w:spacing w:val="-10"/>
          <w:w w:val="120"/>
        </w:rPr>
        <w:t xml:space="preserve"> </w:t>
      </w:r>
      <w:r>
        <w:rPr>
          <w:w w:val="120"/>
        </w:rPr>
        <w:t>the</w:t>
      </w:r>
      <w:r>
        <w:rPr>
          <w:spacing w:val="-10"/>
          <w:w w:val="120"/>
        </w:rPr>
        <w:t xml:space="preserve"> </w:t>
      </w:r>
      <w:r>
        <w:rPr>
          <w:w w:val="120"/>
        </w:rPr>
        <w:t>PBAC</w:t>
      </w:r>
      <w:r>
        <w:rPr>
          <w:spacing w:val="-11"/>
          <w:w w:val="120"/>
        </w:rPr>
        <w:t xml:space="preserve"> </w:t>
      </w:r>
      <w:r>
        <w:rPr>
          <w:w w:val="120"/>
        </w:rPr>
        <w:t>Guidelines</w:t>
      </w:r>
      <w:r>
        <w:rPr>
          <w:spacing w:val="-10"/>
          <w:w w:val="120"/>
        </w:rPr>
        <w:t xml:space="preserve"> </w:t>
      </w:r>
      <w:r>
        <w:rPr>
          <w:w w:val="120"/>
        </w:rPr>
        <w:t>(Appendix</w:t>
      </w:r>
      <w:r>
        <w:rPr>
          <w:spacing w:val="-10"/>
          <w:w w:val="120"/>
        </w:rPr>
        <w:t xml:space="preserve"> </w:t>
      </w:r>
      <w:r>
        <w:rPr>
          <w:w w:val="120"/>
        </w:rPr>
        <w:t>6,</w:t>
      </w:r>
      <w:r>
        <w:rPr>
          <w:spacing w:val="-10"/>
          <w:w w:val="120"/>
        </w:rPr>
        <w:t xml:space="preserve"> </w:t>
      </w:r>
      <w:r>
        <w:rPr>
          <w:w w:val="120"/>
        </w:rPr>
        <w:t>PBAC</w:t>
      </w:r>
      <w:r>
        <w:rPr>
          <w:spacing w:val="-11"/>
          <w:w w:val="120"/>
        </w:rPr>
        <w:t xml:space="preserve"> </w:t>
      </w:r>
      <w:r>
        <w:rPr>
          <w:w w:val="120"/>
        </w:rPr>
        <w:t>Guidelines).</w:t>
      </w:r>
      <w:r>
        <w:rPr>
          <w:i w:val="0"/>
          <w:w w:val="120"/>
        </w:rPr>
        <w:t>”</w:t>
      </w:r>
      <w:r>
        <w:rPr>
          <w:i w:val="0"/>
          <w:spacing w:val="-10"/>
          <w:w w:val="120"/>
        </w:rPr>
        <w:t xml:space="preserve"> </w:t>
      </w:r>
      <w:r>
        <w:rPr>
          <w:i w:val="0"/>
          <w:w w:val="120"/>
        </w:rPr>
        <w:t xml:space="preserve">(Roche </w:t>
      </w:r>
      <w:r>
        <w:rPr>
          <w:i w:val="0"/>
          <w:spacing w:val="-2"/>
          <w:w w:val="120"/>
        </w:rPr>
        <w:t>Products)</w:t>
      </w:r>
    </w:p>
    <w:p w14:paraId="36C6C45D" w14:textId="77777777" w:rsidR="002138FA" w:rsidRDefault="00A2619F">
      <w:pPr>
        <w:pStyle w:val="BodyText"/>
        <w:spacing w:before="272" w:line="252" w:lineRule="auto"/>
        <w:ind w:right="958"/>
      </w:pPr>
      <w:r>
        <w:rPr>
          <w:w w:val="115"/>
        </w:rPr>
        <w:t>“AZ welcomes the HTA Review option paper suggestion of conducting workshops to understand</w:t>
      </w:r>
      <w:r>
        <w:rPr>
          <w:spacing w:val="40"/>
          <w:w w:val="115"/>
        </w:rPr>
        <w:t xml:space="preserve"> </w:t>
      </w:r>
      <w:r>
        <w:rPr>
          <w:w w:val="115"/>
        </w:rPr>
        <w:t>if and where it may be reasonable for HTA committees to accept higher prices for health technologies. The AZ Consultation 1 Submission highlighted that PBAC usually manages uncertainty by using highly conservative estimates rather than most likely estimates in economic evaluation</w:t>
      </w:r>
      <w:r>
        <w:rPr>
          <w:spacing w:val="73"/>
          <w:w w:val="115"/>
        </w:rPr>
        <w:t xml:space="preserve"> </w:t>
      </w:r>
      <w:r>
        <w:rPr>
          <w:w w:val="115"/>
        </w:rPr>
        <w:t>and</w:t>
      </w:r>
      <w:r>
        <w:rPr>
          <w:spacing w:val="71"/>
          <w:w w:val="115"/>
        </w:rPr>
        <w:t xml:space="preserve"> </w:t>
      </w:r>
      <w:r>
        <w:rPr>
          <w:w w:val="115"/>
        </w:rPr>
        <w:t>estimation</w:t>
      </w:r>
      <w:r>
        <w:rPr>
          <w:spacing w:val="72"/>
          <w:w w:val="115"/>
        </w:rPr>
        <w:t xml:space="preserve"> </w:t>
      </w:r>
      <w:r>
        <w:rPr>
          <w:w w:val="115"/>
        </w:rPr>
        <w:t>of</w:t>
      </w:r>
      <w:r>
        <w:rPr>
          <w:spacing w:val="72"/>
          <w:w w:val="115"/>
        </w:rPr>
        <w:t xml:space="preserve"> </w:t>
      </w:r>
      <w:r>
        <w:rPr>
          <w:w w:val="115"/>
        </w:rPr>
        <w:t>utilisation</w:t>
      </w:r>
      <w:r>
        <w:rPr>
          <w:spacing w:val="73"/>
          <w:w w:val="115"/>
        </w:rPr>
        <w:t xml:space="preserve"> </w:t>
      </w:r>
      <w:r>
        <w:rPr>
          <w:w w:val="115"/>
        </w:rPr>
        <w:t>and</w:t>
      </w:r>
      <w:r>
        <w:rPr>
          <w:spacing w:val="68"/>
          <w:w w:val="115"/>
        </w:rPr>
        <w:t xml:space="preserve"> </w:t>
      </w:r>
      <w:r>
        <w:rPr>
          <w:w w:val="115"/>
        </w:rPr>
        <w:t>budget</w:t>
      </w:r>
      <w:r>
        <w:rPr>
          <w:spacing w:val="71"/>
          <w:w w:val="115"/>
        </w:rPr>
        <w:t xml:space="preserve"> </w:t>
      </w:r>
      <w:r>
        <w:rPr>
          <w:w w:val="115"/>
        </w:rPr>
        <w:t>impact.</w:t>
      </w:r>
      <w:r>
        <w:rPr>
          <w:spacing w:val="71"/>
          <w:w w:val="115"/>
        </w:rPr>
        <w:t xml:space="preserve"> </w:t>
      </w:r>
      <w:r>
        <w:rPr>
          <w:w w:val="115"/>
        </w:rPr>
        <w:t>This</w:t>
      </w:r>
      <w:r>
        <w:rPr>
          <w:spacing w:val="72"/>
          <w:w w:val="115"/>
        </w:rPr>
        <w:t xml:space="preserve"> </w:t>
      </w:r>
      <w:r>
        <w:rPr>
          <w:w w:val="115"/>
        </w:rPr>
        <w:t>includes</w:t>
      </w:r>
      <w:r>
        <w:rPr>
          <w:spacing w:val="71"/>
          <w:w w:val="115"/>
        </w:rPr>
        <w:t xml:space="preserve"> </w:t>
      </w:r>
      <w:r>
        <w:rPr>
          <w:w w:val="115"/>
        </w:rPr>
        <w:t>time</w:t>
      </w:r>
      <w:r>
        <w:rPr>
          <w:spacing w:val="72"/>
          <w:w w:val="115"/>
        </w:rPr>
        <w:t xml:space="preserve"> </w:t>
      </w:r>
      <w:r>
        <w:rPr>
          <w:w w:val="115"/>
        </w:rPr>
        <w:t>horizons</w:t>
      </w:r>
      <w:r>
        <w:rPr>
          <w:spacing w:val="71"/>
          <w:w w:val="115"/>
        </w:rPr>
        <w:t xml:space="preserve"> </w:t>
      </w:r>
      <w:r>
        <w:rPr>
          <w:w w:val="115"/>
        </w:rPr>
        <w:t>of</w:t>
      </w:r>
    </w:p>
    <w:p w14:paraId="36C6C45E" w14:textId="77777777" w:rsidR="002138FA" w:rsidRDefault="002138FA">
      <w:pPr>
        <w:spacing w:line="252" w:lineRule="auto"/>
        <w:sectPr w:rsidR="002138FA">
          <w:pgSz w:w="11910" w:h="16840"/>
          <w:pgMar w:top="980" w:right="0" w:bottom="760" w:left="800" w:header="0" w:footer="494" w:gutter="0"/>
          <w:cols w:space="720"/>
        </w:sectPr>
      </w:pPr>
    </w:p>
    <w:p w14:paraId="36C6C45F" w14:textId="77777777" w:rsidR="002138FA" w:rsidRDefault="00A2619F">
      <w:pPr>
        <w:pStyle w:val="BodyText"/>
        <w:spacing w:before="89" w:line="252" w:lineRule="auto"/>
        <w:ind w:right="958"/>
        <w:rPr>
          <w:i w:val="0"/>
        </w:rPr>
      </w:pPr>
      <w:r>
        <w:rPr>
          <w:w w:val="115"/>
        </w:rPr>
        <w:lastRenderedPageBreak/>
        <w:t>economic evaluations being truncated, convergence of effectiveness and unreasonable parameters in sensitivity analyses to assess the degree of uncertainty. This approach leads to</w:t>
      </w:r>
      <w:r>
        <w:rPr>
          <w:spacing w:val="40"/>
          <w:w w:val="115"/>
        </w:rPr>
        <w:t xml:space="preserve"> </w:t>
      </w:r>
      <w:r>
        <w:rPr>
          <w:w w:val="115"/>
        </w:rPr>
        <w:t>low values for innovative health products and consequent prices for medicines seeking reimbursement. The low value assigned to medicines is a fundamental issue constraining the speed</w:t>
      </w:r>
      <w:r>
        <w:rPr>
          <w:spacing w:val="32"/>
          <w:w w:val="115"/>
        </w:rPr>
        <w:t xml:space="preserve"> </w:t>
      </w:r>
      <w:r>
        <w:rPr>
          <w:w w:val="115"/>
        </w:rPr>
        <w:t>of</w:t>
      </w:r>
      <w:r>
        <w:rPr>
          <w:spacing w:val="33"/>
          <w:w w:val="115"/>
        </w:rPr>
        <w:t xml:space="preserve"> </w:t>
      </w:r>
      <w:r>
        <w:rPr>
          <w:w w:val="115"/>
        </w:rPr>
        <w:t>patient</w:t>
      </w:r>
      <w:r>
        <w:rPr>
          <w:spacing w:val="32"/>
          <w:w w:val="115"/>
        </w:rPr>
        <w:t xml:space="preserve"> </w:t>
      </w:r>
      <w:r>
        <w:rPr>
          <w:w w:val="115"/>
        </w:rPr>
        <w:t>access</w:t>
      </w:r>
      <w:r>
        <w:rPr>
          <w:spacing w:val="33"/>
          <w:w w:val="115"/>
        </w:rPr>
        <w:t xml:space="preserve"> </w:t>
      </w:r>
      <w:r>
        <w:rPr>
          <w:w w:val="115"/>
        </w:rPr>
        <w:t>to</w:t>
      </w:r>
      <w:r>
        <w:rPr>
          <w:spacing w:val="33"/>
          <w:w w:val="115"/>
        </w:rPr>
        <w:t xml:space="preserve"> </w:t>
      </w:r>
      <w:r>
        <w:rPr>
          <w:w w:val="115"/>
        </w:rPr>
        <w:t>medicine</w:t>
      </w:r>
      <w:r>
        <w:rPr>
          <w:spacing w:val="33"/>
          <w:w w:val="115"/>
        </w:rPr>
        <w:t xml:space="preserve"> </w:t>
      </w:r>
      <w:r>
        <w:rPr>
          <w:w w:val="115"/>
        </w:rPr>
        <w:t>in</w:t>
      </w:r>
      <w:r>
        <w:rPr>
          <w:spacing w:val="34"/>
          <w:w w:val="115"/>
        </w:rPr>
        <w:t xml:space="preserve"> </w:t>
      </w:r>
      <w:r>
        <w:rPr>
          <w:w w:val="115"/>
        </w:rPr>
        <w:t>Australia.”</w:t>
      </w:r>
      <w:r>
        <w:rPr>
          <w:spacing w:val="33"/>
          <w:w w:val="115"/>
        </w:rPr>
        <w:t xml:space="preserve"> </w:t>
      </w:r>
      <w:r>
        <w:rPr>
          <w:i w:val="0"/>
          <w:w w:val="115"/>
        </w:rPr>
        <w:t>(AstraZeneca)This</w:t>
      </w:r>
      <w:r>
        <w:rPr>
          <w:i w:val="0"/>
          <w:spacing w:val="29"/>
          <w:w w:val="115"/>
        </w:rPr>
        <w:t xml:space="preserve"> </w:t>
      </w:r>
      <w:r>
        <w:rPr>
          <w:i w:val="0"/>
          <w:w w:val="115"/>
        </w:rPr>
        <w:t>company</w:t>
      </w:r>
      <w:r>
        <w:rPr>
          <w:i w:val="0"/>
          <w:spacing w:val="33"/>
          <w:w w:val="115"/>
        </w:rPr>
        <w:t xml:space="preserve"> </w:t>
      </w:r>
      <w:r>
        <w:rPr>
          <w:i w:val="0"/>
          <w:w w:val="115"/>
        </w:rPr>
        <w:t>also</w:t>
      </w:r>
      <w:r>
        <w:rPr>
          <w:i w:val="0"/>
          <w:spacing w:val="33"/>
          <w:w w:val="115"/>
        </w:rPr>
        <w:t xml:space="preserve"> </w:t>
      </w:r>
      <w:r>
        <w:rPr>
          <w:i w:val="0"/>
          <w:w w:val="115"/>
        </w:rPr>
        <w:t xml:space="preserve">expanded by saying that </w:t>
      </w:r>
      <w:r>
        <w:rPr>
          <w:w w:val="115"/>
        </w:rPr>
        <w:t>“Without an effective framework to manage risk, it is challenging for the PBAC to subjectively assess and</w:t>
      </w:r>
      <w:r>
        <w:rPr>
          <w:spacing w:val="-2"/>
          <w:w w:val="115"/>
        </w:rPr>
        <w:t xml:space="preserve"> </w:t>
      </w:r>
      <w:r>
        <w:rPr>
          <w:w w:val="115"/>
        </w:rPr>
        <w:t xml:space="preserve">balance risks of opportunity cost. As such, AZ supports the development of a framework and policies for identifying the risks associated with key uncertainties and formulation of associated risk management plans (RMP) that manage these risks. Risk management planning should articulate parameters such as cost-effective populations, market increasing potential for the new product, impacts of a new entrant, and accommodate renegotiation of expenditure caps.” </w:t>
      </w:r>
      <w:r>
        <w:rPr>
          <w:i w:val="0"/>
          <w:w w:val="115"/>
        </w:rPr>
        <w:t>(AstraZeneca)</w:t>
      </w:r>
    </w:p>
    <w:p w14:paraId="36C6C460" w14:textId="77777777" w:rsidR="002138FA" w:rsidRDefault="00A2619F">
      <w:pPr>
        <w:pStyle w:val="BodyText"/>
        <w:spacing w:before="272" w:line="254" w:lineRule="auto"/>
        <w:ind w:right="961"/>
        <w:rPr>
          <w:i w:val="0"/>
        </w:rPr>
      </w:pPr>
      <w:r>
        <w:rPr>
          <w:w w:val="115"/>
        </w:rPr>
        <w:t>“Alexion supports the development of a broader value framework incorporated into the economic analysis so long as the flexibility in the appraisal</w:t>
      </w:r>
      <w:r>
        <w:rPr>
          <w:spacing w:val="-1"/>
          <w:w w:val="115"/>
        </w:rPr>
        <w:t xml:space="preserve"> </w:t>
      </w:r>
      <w:r>
        <w:rPr>
          <w:w w:val="115"/>
        </w:rPr>
        <w:t>process remains. Broader value should flow into the base case of the economic models, the care giver benefits and where the therapeutic benefit improves functional benefit/morbidity. Explicit commitment should be given to develop and</w:t>
      </w:r>
      <w:r>
        <w:rPr>
          <w:spacing w:val="40"/>
          <w:w w:val="115"/>
        </w:rPr>
        <w:t xml:space="preserve"> </w:t>
      </w:r>
      <w:r>
        <w:rPr>
          <w:w w:val="115"/>
        </w:rPr>
        <w:t xml:space="preserve">include second order benefits in the value assessment where appropriate.” </w:t>
      </w:r>
      <w:r>
        <w:rPr>
          <w:i w:val="0"/>
          <w:w w:val="115"/>
        </w:rPr>
        <w:t>(Alexion)</w:t>
      </w:r>
    </w:p>
    <w:p w14:paraId="36C6C461" w14:textId="77777777" w:rsidR="002138FA" w:rsidRDefault="00A2619F">
      <w:pPr>
        <w:pStyle w:val="BodyText"/>
        <w:spacing w:before="253" w:line="252" w:lineRule="auto"/>
        <w:ind w:right="962"/>
        <w:rPr>
          <w:i w:val="0"/>
        </w:rPr>
      </w:pPr>
      <w:r>
        <w:rPr>
          <w:spacing w:val="-2"/>
          <w:w w:val="120"/>
        </w:rPr>
        <w:t>“Ensuring</w:t>
      </w:r>
      <w:r>
        <w:rPr>
          <w:spacing w:val="-9"/>
          <w:w w:val="120"/>
        </w:rPr>
        <w:t xml:space="preserve"> </w:t>
      </w:r>
      <w:r>
        <w:rPr>
          <w:spacing w:val="-2"/>
          <w:w w:val="120"/>
        </w:rPr>
        <w:t>the</w:t>
      </w:r>
      <w:r>
        <w:rPr>
          <w:spacing w:val="-9"/>
          <w:w w:val="120"/>
        </w:rPr>
        <w:t xml:space="preserve"> </w:t>
      </w:r>
      <w:r>
        <w:rPr>
          <w:spacing w:val="-2"/>
          <w:w w:val="120"/>
        </w:rPr>
        <w:t>value</w:t>
      </w:r>
      <w:r>
        <w:rPr>
          <w:spacing w:val="-10"/>
          <w:w w:val="120"/>
        </w:rPr>
        <w:t xml:space="preserve"> </w:t>
      </w:r>
      <w:r>
        <w:rPr>
          <w:spacing w:val="-2"/>
          <w:w w:val="120"/>
        </w:rPr>
        <w:t>of</w:t>
      </w:r>
      <w:r>
        <w:rPr>
          <w:spacing w:val="-8"/>
          <w:w w:val="120"/>
        </w:rPr>
        <w:t xml:space="preserve"> </w:t>
      </w:r>
      <w:r>
        <w:rPr>
          <w:spacing w:val="-2"/>
          <w:w w:val="120"/>
        </w:rPr>
        <w:t>innovation</w:t>
      </w:r>
      <w:r>
        <w:rPr>
          <w:spacing w:val="-9"/>
          <w:w w:val="120"/>
        </w:rPr>
        <w:t xml:space="preserve"> </w:t>
      </w:r>
      <w:r>
        <w:rPr>
          <w:spacing w:val="-2"/>
          <w:w w:val="120"/>
        </w:rPr>
        <w:t>and</w:t>
      </w:r>
      <w:r>
        <w:rPr>
          <w:spacing w:val="-10"/>
          <w:w w:val="120"/>
        </w:rPr>
        <w:t xml:space="preserve"> </w:t>
      </w:r>
      <w:r>
        <w:rPr>
          <w:spacing w:val="-2"/>
          <w:w w:val="120"/>
        </w:rPr>
        <w:t>true</w:t>
      </w:r>
      <w:r>
        <w:rPr>
          <w:spacing w:val="-10"/>
          <w:w w:val="120"/>
        </w:rPr>
        <w:t xml:space="preserve"> </w:t>
      </w:r>
      <w:r>
        <w:rPr>
          <w:spacing w:val="-2"/>
          <w:w w:val="120"/>
        </w:rPr>
        <w:t>sharing</w:t>
      </w:r>
      <w:r>
        <w:rPr>
          <w:spacing w:val="-9"/>
          <w:w w:val="120"/>
        </w:rPr>
        <w:t xml:space="preserve"> </w:t>
      </w:r>
      <w:r>
        <w:rPr>
          <w:spacing w:val="-2"/>
          <w:w w:val="120"/>
        </w:rPr>
        <w:t>of</w:t>
      </w:r>
      <w:r>
        <w:rPr>
          <w:spacing w:val="-9"/>
          <w:w w:val="120"/>
        </w:rPr>
        <w:t xml:space="preserve"> </w:t>
      </w:r>
      <w:r>
        <w:rPr>
          <w:spacing w:val="-2"/>
          <w:w w:val="120"/>
        </w:rPr>
        <w:t>clinical,</w:t>
      </w:r>
      <w:r>
        <w:rPr>
          <w:spacing w:val="-10"/>
          <w:w w:val="120"/>
        </w:rPr>
        <w:t xml:space="preserve"> </w:t>
      </w:r>
      <w:r>
        <w:rPr>
          <w:spacing w:val="-2"/>
          <w:w w:val="120"/>
        </w:rPr>
        <w:t>economic</w:t>
      </w:r>
      <w:r>
        <w:rPr>
          <w:spacing w:val="-10"/>
          <w:w w:val="120"/>
        </w:rPr>
        <w:t xml:space="preserve"> </w:t>
      </w:r>
      <w:r>
        <w:rPr>
          <w:spacing w:val="-2"/>
          <w:w w:val="120"/>
        </w:rPr>
        <w:t>and</w:t>
      </w:r>
      <w:r>
        <w:rPr>
          <w:spacing w:val="-9"/>
          <w:w w:val="120"/>
        </w:rPr>
        <w:t xml:space="preserve"> </w:t>
      </w:r>
      <w:r>
        <w:rPr>
          <w:spacing w:val="-2"/>
          <w:w w:val="120"/>
        </w:rPr>
        <w:t>financial</w:t>
      </w:r>
      <w:r>
        <w:rPr>
          <w:spacing w:val="-10"/>
          <w:w w:val="120"/>
        </w:rPr>
        <w:t xml:space="preserve"> </w:t>
      </w:r>
      <w:r>
        <w:rPr>
          <w:spacing w:val="-2"/>
          <w:w w:val="120"/>
        </w:rPr>
        <w:t xml:space="preserve">uncertainty </w:t>
      </w:r>
      <w:r>
        <w:rPr>
          <w:w w:val="120"/>
        </w:rPr>
        <w:t xml:space="preserve">are recognised as key elements that are required within any new pathways defined to reduce </w:t>
      </w:r>
      <w:r>
        <w:rPr>
          <w:w w:val="115"/>
        </w:rPr>
        <w:t xml:space="preserve">the timeline between TGA registration and PBS listing. These factors need to incorporated within </w:t>
      </w:r>
      <w:r>
        <w:rPr>
          <w:w w:val="120"/>
        </w:rPr>
        <w:t xml:space="preserve">pathway recommendations to the Minister of Health and Ageing.” </w:t>
      </w:r>
      <w:r>
        <w:rPr>
          <w:i w:val="0"/>
          <w:w w:val="120"/>
        </w:rPr>
        <w:t xml:space="preserve">(Bristol Myers Squibb </w:t>
      </w:r>
      <w:r>
        <w:rPr>
          <w:i w:val="0"/>
          <w:spacing w:val="-2"/>
          <w:w w:val="120"/>
        </w:rPr>
        <w:t>Australia)</w:t>
      </w:r>
    </w:p>
    <w:p w14:paraId="36C6C462" w14:textId="77777777" w:rsidR="002138FA" w:rsidRDefault="00A2619F">
      <w:pPr>
        <w:pStyle w:val="Heading2"/>
        <w:spacing w:before="246"/>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463" w14:textId="77777777" w:rsidR="002138FA" w:rsidRDefault="002138FA">
      <w:pPr>
        <w:pStyle w:val="BodyText"/>
        <w:spacing w:before="3"/>
        <w:ind w:left="0"/>
        <w:jc w:val="left"/>
        <w:rPr>
          <w:i w:val="0"/>
          <w:sz w:val="26"/>
        </w:rPr>
      </w:pPr>
    </w:p>
    <w:p w14:paraId="36C6C464" w14:textId="77777777" w:rsidR="002138FA" w:rsidRDefault="00A2619F">
      <w:pPr>
        <w:pStyle w:val="Heading3"/>
        <w:spacing w:line="254" w:lineRule="auto"/>
        <w:ind w:right="961"/>
      </w:pPr>
      <w:r>
        <w:rPr>
          <w:spacing w:val="-2"/>
          <w:w w:val="120"/>
        </w:rPr>
        <w:t>Many</w:t>
      </w:r>
      <w:r>
        <w:rPr>
          <w:spacing w:val="-9"/>
          <w:w w:val="120"/>
        </w:rPr>
        <w:t xml:space="preserve"> </w:t>
      </w:r>
      <w:r>
        <w:rPr>
          <w:spacing w:val="-2"/>
          <w:w w:val="120"/>
        </w:rPr>
        <w:t>of</w:t>
      </w:r>
      <w:r>
        <w:rPr>
          <w:spacing w:val="-10"/>
          <w:w w:val="120"/>
        </w:rPr>
        <w:t xml:space="preserve"> </w:t>
      </w:r>
      <w:r>
        <w:rPr>
          <w:spacing w:val="-2"/>
          <w:w w:val="120"/>
        </w:rPr>
        <w:t>these</w:t>
      </w:r>
      <w:r>
        <w:rPr>
          <w:spacing w:val="-10"/>
          <w:w w:val="120"/>
        </w:rPr>
        <w:t xml:space="preserve"> </w:t>
      </w:r>
      <w:r>
        <w:rPr>
          <w:spacing w:val="-2"/>
          <w:w w:val="120"/>
        </w:rPr>
        <w:t>groups</w:t>
      </w:r>
      <w:r>
        <w:rPr>
          <w:spacing w:val="-11"/>
          <w:w w:val="120"/>
        </w:rPr>
        <w:t xml:space="preserve"> </w:t>
      </w:r>
      <w:r>
        <w:rPr>
          <w:spacing w:val="-2"/>
          <w:w w:val="120"/>
        </w:rPr>
        <w:t>were</w:t>
      </w:r>
      <w:r>
        <w:rPr>
          <w:spacing w:val="-10"/>
          <w:w w:val="120"/>
        </w:rPr>
        <w:t xml:space="preserve"> </w:t>
      </w:r>
      <w:r>
        <w:rPr>
          <w:spacing w:val="-2"/>
          <w:w w:val="120"/>
        </w:rPr>
        <w:t>neutral</w:t>
      </w:r>
      <w:r>
        <w:rPr>
          <w:spacing w:val="-10"/>
          <w:w w:val="120"/>
        </w:rPr>
        <w:t xml:space="preserve"> </w:t>
      </w:r>
      <w:r>
        <w:rPr>
          <w:spacing w:val="-2"/>
          <w:w w:val="120"/>
        </w:rPr>
        <w:t>or</w:t>
      </w:r>
      <w:r>
        <w:rPr>
          <w:spacing w:val="-10"/>
          <w:w w:val="120"/>
        </w:rPr>
        <w:t xml:space="preserve"> </w:t>
      </w:r>
      <w:r>
        <w:rPr>
          <w:spacing w:val="-2"/>
          <w:w w:val="120"/>
        </w:rPr>
        <w:t>positive</w:t>
      </w:r>
      <w:r>
        <w:rPr>
          <w:spacing w:val="-10"/>
          <w:w w:val="120"/>
        </w:rPr>
        <w:t xml:space="preserve"> </w:t>
      </w:r>
      <w:r>
        <w:rPr>
          <w:spacing w:val="-2"/>
          <w:w w:val="120"/>
        </w:rPr>
        <w:t>in</w:t>
      </w:r>
      <w:r>
        <w:rPr>
          <w:spacing w:val="-9"/>
          <w:w w:val="120"/>
        </w:rPr>
        <w:t xml:space="preserve"> </w:t>
      </w:r>
      <w:r>
        <w:rPr>
          <w:spacing w:val="-2"/>
          <w:w w:val="120"/>
        </w:rPr>
        <w:t>regard</w:t>
      </w:r>
      <w:r>
        <w:rPr>
          <w:spacing w:val="-10"/>
          <w:w w:val="120"/>
        </w:rPr>
        <w:t xml:space="preserve"> </w:t>
      </w:r>
      <w:r>
        <w:rPr>
          <w:spacing w:val="-2"/>
          <w:w w:val="120"/>
        </w:rPr>
        <w:t>to</w:t>
      </w:r>
      <w:r>
        <w:rPr>
          <w:spacing w:val="-10"/>
          <w:w w:val="120"/>
        </w:rPr>
        <w:t xml:space="preserve"> </w:t>
      </w:r>
      <w:r>
        <w:rPr>
          <w:spacing w:val="-2"/>
          <w:w w:val="120"/>
        </w:rPr>
        <w:t>reforming</w:t>
      </w:r>
      <w:r>
        <w:rPr>
          <w:spacing w:val="-11"/>
          <w:w w:val="120"/>
        </w:rPr>
        <w:t xml:space="preserve"> </w:t>
      </w:r>
      <w:r>
        <w:rPr>
          <w:spacing w:val="-2"/>
          <w:w w:val="120"/>
        </w:rPr>
        <w:t>the</w:t>
      </w:r>
      <w:r>
        <w:rPr>
          <w:spacing w:val="-11"/>
          <w:w w:val="120"/>
        </w:rPr>
        <w:t xml:space="preserve"> </w:t>
      </w:r>
      <w:r>
        <w:rPr>
          <w:spacing w:val="-2"/>
          <w:w w:val="120"/>
        </w:rPr>
        <w:t>valuing</w:t>
      </w:r>
      <w:r>
        <w:rPr>
          <w:spacing w:val="-10"/>
          <w:w w:val="120"/>
        </w:rPr>
        <w:t xml:space="preserve"> </w:t>
      </w:r>
      <w:r>
        <w:rPr>
          <w:spacing w:val="-2"/>
          <w:w w:val="120"/>
        </w:rPr>
        <w:t>process</w:t>
      </w:r>
      <w:r>
        <w:rPr>
          <w:spacing w:val="-9"/>
          <w:w w:val="120"/>
        </w:rPr>
        <w:t xml:space="preserve"> </w:t>
      </w:r>
      <w:r>
        <w:rPr>
          <w:spacing w:val="-2"/>
          <w:w w:val="120"/>
        </w:rPr>
        <w:t xml:space="preserve">overall. </w:t>
      </w:r>
      <w:r>
        <w:rPr>
          <w:w w:val="120"/>
        </w:rPr>
        <w:t>They made</w:t>
      </w:r>
      <w:r>
        <w:rPr>
          <w:spacing w:val="-1"/>
          <w:w w:val="120"/>
        </w:rPr>
        <w:t xml:space="preserve"> </w:t>
      </w:r>
      <w:r>
        <w:rPr>
          <w:w w:val="120"/>
        </w:rPr>
        <w:t>a</w:t>
      </w:r>
      <w:r>
        <w:rPr>
          <w:spacing w:val="-1"/>
          <w:w w:val="120"/>
        </w:rPr>
        <w:t xml:space="preserve"> </w:t>
      </w:r>
      <w:r>
        <w:rPr>
          <w:w w:val="120"/>
        </w:rPr>
        <w:t>few</w:t>
      </w:r>
      <w:r>
        <w:rPr>
          <w:spacing w:val="-1"/>
          <w:w w:val="120"/>
        </w:rPr>
        <w:t xml:space="preserve"> </w:t>
      </w:r>
      <w:r>
        <w:rPr>
          <w:w w:val="120"/>
        </w:rPr>
        <w:t>comments about</w:t>
      </w:r>
      <w:r>
        <w:rPr>
          <w:spacing w:val="-1"/>
          <w:w w:val="120"/>
        </w:rPr>
        <w:t xml:space="preserve"> </w:t>
      </w:r>
      <w:r>
        <w:rPr>
          <w:w w:val="120"/>
        </w:rPr>
        <w:t>the</w:t>
      </w:r>
      <w:r>
        <w:rPr>
          <w:spacing w:val="-1"/>
          <w:w w:val="120"/>
        </w:rPr>
        <w:t xml:space="preserve"> </w:t>
      </w:r>
      <w:r>
        <w:rPr>
          <w:w w:val="120"/>
        </w:rPr>
        <w:t>importance</w:t>
      </w:r>
      <w:r>
        <w:rPr>
          <w:spacing w:val="-1"/>
          <w:w w:val="120"/>
        </w:rPr>
        <w:t xml:space="preserve"> </w:t>
      </w:r>
      <w:r>
        <w:rPr>
          <w:w w:val="120"/>
        </w:rPr>
        <w:t>of stakeholder</w:t>
      </w:r>
      <w:r>
        <w:rPr>
          <w:spacing w:val="-1"/>
          <w:w w:val="120"/>
        </w:rPr>
        <w:t xml:space="preserve"> </w:t>
      </w:r>
      <w:r>
        <w:rPr>
          <w:w w:val="120"/>
        </w:rPr>
        <w:t>engagement for including</w:t>
      </w:r>
      <w:r>
        <w:rPr>
          <w:spacing w:val="-3"/>
          <w:w w:val="120"/>
        </w:rPr>
        <w:t xml:space="preserve"> </w:t>
      </w:r>
      <w:r>
        <w:rPr>
          <w:w w:val="120"/>
        </w:rPr>
        <w:t>a broad range of perspectives and expanding the</w:t>
      </w:r>
      <w:r>
        <w:rPr>
          <w:spacing w:val="-1"/>
          <w:w w:val="120"/>
        </w:rPr>
        <w:t xml:space="preserve"> </w:t>
      </w:r>
      <w:r>
        <w:rPr>
          <w:w w:val="120"/>
        </w:rPr>
        <w:t>factors contributing to benefits.</w:t>
      </w:r>
    </w:p>
    <w:p w14:paraId="36C6C465" w14:textId="77777777" w:rsidR="002138FA" w:rsidRDefault="00A2619F">
      <w:pPr>
        <w:pStyle w:val="BodyText"/>
        <w:spacing w:before="255" w:line="252" w:lineRule="auto"/>
        <w:ind w:right="961"/>
        <w:rPr>
          <w:i w:val="0"/>
        </w:rPr>
      </w:pPr>
      <w:r>
        <w:rPr>
          <w:w w:val="115"/>
        </w:rPr>
        <w:t>“By engaging stakeholders and considering various factors such as the magnitude of benefit, confidence in achieving that benefit, and potential measures to offset higher costs, HTA committees</w:t>
      </w:r>
      <w:r>
        <w:rPr>
          <w:spacing w:val="30"/>
          <w:w w:val="115"/>
        </w:rPr>
        <w:t xml:space="preserve"> </w:t>
      </w:r>
      <w:r>
        <w:rPr>
          <w:w w:val="115"/>
        </w:rPr>
        <w:t>can</w:t>
      </w:r>
      <w:r>
        <w:rPr>
          <w:spacing w:val="27"/>
          <w:w w:val="115"/>
        </w:rPr>
        <w:t xml:space="preserve"> </w:t>
      </w:r>
      <w:r>
        <w:rPr>
          <w:w w:val="115"/>
        </w:rPr>
        <w:t>make</w:t>
      </w:r>
      <w:r>
        <w:rPr>
          <w:spacing w:val="27"/>
          <w:w w:val="115"/>
        </w:rPr>
        <w:t xml:space="preserve"> </w:t>
      </w:r>
      <w:r>
        <w:rPr>
          <w:w w:val="115"/>
        </w:rPr>
        <w:t>more</w:t>
      </w:r>
      <w:r>
        <w:rPr>
          <w:spacing w:val="30"/>
          <w:w w:val="115"/>
        </w:rPr>
        <w:t xml:space="preserve"> </w:t>
      </w:r>
      <w:r>
        <w:rPr>
          <w:w w:val="115"/>
        </w:rPr>
        <w:t>informed</w:t>
      </w:r>
      <w:r>
        <w:rPr>
          <w:spacing w:val="29"/>
          <w:w w:val="115"/>
        </w:rPr>
        <w:t xml:space="preserve"> </w:t>
      </w:r>
      <w:r>
        <w:rPr>
          <w:w w:val="115"/>
        </w:rPr>
        <w:t>decisions.</w:t>
      </w:r>
      <w:r>
        <w:rPr>
          <w:spacing w:val="30"/>
          <w:w w:val="115"/>
        </w:rPr>
        <w:t xml:space="preserve"> </w:t>
      </w:r>
      <w:r>
        <w:rPr>
          <w:w w:val="115"/>
        </w:rPr>
        <w:t>Ensuring</w:t>
      </w:r>
      <w:r>
        <w:rPr>
          <w:spacing w:val="26"/>
          <w:w w:val="115"/>
        </w:rPr>
        <w:t xml:space="preserve"> </w:t>
      </w:r>
      <w:r>
        <w:rPr>
          <w:w w:val="115"/>
        </w:rPr>
        <w:t>representation</w:t>
      </w:r>
      <w:r>
        <w:rPr>
          <w:spacing w:val="30"/>
          <w:w w:val="115"/>
        </w:rPr>
        <w:t xml:space="preserve"> </w:t>
      </w:r>
      <w:r>
        <w:rPr>
          <w:w w:val="115"/>
        </w:rPr>
        <w:t>from</w:t>
      </w:r>
      <w:r>
        <w:rPr>
          <w:spacing w:val="27"/>
          <w:w w:val="115"/>
        </w:rPr>
        <w:t xml:space="preserve"> </w:t>
      </w:r>
      <w:r>
        <w:rPr>
          <w:w w:val="115"/>
        </w:rPr>
        <w:t>a</w:t>
      </w:r>
      <w:r>
        <w:rPr>
          <w:spacing w:val="30"/>
          <w:w w:val="115"/>
        </w:rPr>
        <w:t xml:space="preserve"> </w:t>
      </w:r>
      <w:r>
        <w:rPr>
          <w:w w:val="115"/>
        </w:rPr>
        <w:t>diverse</w:t>
      </w:r>
      <w:r>
        <w:rPr>
          <w:spacing w:val="30"/>
          <w:w w:val="115"/>
        </w:rPr>
        <w:t xml:space="preserve"> </w:t>
      </w:r>
      <w:r>
        <w:rPr>
          <w:w w:val="115"/>
        </w:rPr>
        <w:t>range of stakeholders and utilising a qualitative value framework can help capture a broad spectrum of perspectives</w:t>
      </w:r>
      <w:r>
        <w:rPr>
          <w:spacing w:val="40"/>
          <w:w w:val="115"/>
        </w:rPr>
        <w:t xml:space="preserve"> </w:t>
      </w:r>
      <w:r>
        <w:rPr>
          <w:w w:val="115"/>
        </w:rPr>
        <w:t>and</w:t>
      </w:r>
      <w:r>
        <w:rPr>
          <w:spacing w:val="40"/>
          <w:w w:val="115"/>
        </w:rPr>
        <w:t xml:space="preserve"> </w:t>
      </w:r>
      <w:r>
        <w:rPr>
          <w:w w:val="115"/>
        </w:rPr>
        <w:t>mitigate</w:t>
      </w:r>
      <w:r>
        <w:rPr>
          <w:spacing w:val="40"/>
          <w:w w:val="115"/>
        </w:rPr>
        <w:t xml:space="preserve"> </w:t>
      </w:r>
      <w:r>
        <w:rPr>
          <w:w w:val="115"/>
        </w:rPr>
        <w:t>biases</w:t>
      </w:r>
      <w:r>
        <w:rPr>
          <w:spacing w:val="40"/>
          <w:w w:val="115"/>
        </w:rPr>
        <w:t xml:space="preserve"> </w:t>
      </w:r>
      <w:r>
        <w:rPr>
          <w:w w:val="115"/>
        </w:rPr>
        <w:t>in</w:t>
      </w:r>
      <w:r>
        <w:rPr>
          <w:spacing w:val="40"/>
          <w:w w:val="115"/>
        </w:rPr>
        <w:t xml:space="preserve"> </w:t>
      </w:r>
      <w:r>
        <w:rPr>
          <w:w w:val="115"/>
        </w:rPr>
        <w:t>decision-making.”</w:t>
      </w:r>
      <w:r>
        <w:rPr>
          <w:spacing w:val="40"/>
          <w:w w:val="115"/>
        </w:rPr>
        <w:t xml:space="preserve"> </w:t>
      </w:r>
      <w:r>
        <w:rPr>
          <w:i w:val="0"/>
          <w:w w:val="115"/>
        </w:rPr>
        <w:t>(Society</w:t>
      </w:r>
      <w:r>
        <w:rPr>
          <w:i w:val="0"/>
          <w:spacing w:val="40"/>
          <w:w w:val="115"/>
        </w:rPr>
        <w:t xml:space="preserve"> </w:t>
      </w:r>
      <w:r>
        <w:rPr>
          <w:i w:val="0"/>
          <w:w w:val="115"/>
        </w:rPr>
        <w:t>of</w:t>
      </w:r>
      <w:r>
        <w:rPr>
          <w:i w:val="0"/>
          <w:spacing w:val="40"/>
          <w:w w:val="115"/>
        </w:rPr>
        <w:t xml:space="preserve"> </w:t>
      </w:r>
      <w:r>
        <w:rPr>
          <w:i w:val="0"/>
          <w:w w:val="115"/>
        </w:rPr>
        <w:t>Hospital</w:t>
      </w:r>
      <w:r>
        <w:rPr>
          <w:i w:val="0"/>
          <w:spacing w:val="40"/>
          <w:w w:val="115"/>
        </w:rPr>
        <w:t xml:space="preserve"> </w:t>
      </w:r>
      <w:r>
        <w:rPr>
          <w:i w:val="0"/>
          <w:w w:val="115"/>
        </w:rPr>
        <w:t xml:space="preserve">Pharmacists </w:t>
      </w:r>
      <w:r>
        <w:rPr>
          <w:i w:val="0"/>
          <w:spacing w:val="-2"/>
          <w:w w:val="115"/>
        </w:rPr>
        <w:t>Australia)</w:t>
      </w:r>
    </w:p>
    <w:p w14:paraId="36C6C466" w14:textId="77777777" w:rsidR="002138FA" w:rsidRDefault="00A2619F">
      <w:pPr>
        <w:pStyle w:val="BodyText"/>
        <w:spacing w:before="267"/>
        <w:jc w:val="left"/>
      </w:pPr>
      <w:r>
        <w:rPr>
          <w:w w:val="120"/>
        </w:rPr>
        <w:t>“How</w:t>
      </w:r>
      <w:r>
        <w:rPr>
          <w:spacing w:val="1"/>
          <w:w w:val="120"/>
        </w:rPr>
        <w:t xml:space="preserve"> </w:t>
      </w:r>
      <w:r>
        <w:rPr>
          <w:w w:val="120"/>
        </w:rPr>
        <w:t>do</w:t>
      </w:r>
      <w:r>
        <w:rPr>
          <w:spacing w:val="3"/>
          <w:w w:val="120"/>
        </w:rPr>
        <w:t xml:space="preserve"> </w:t>
      </w:r>
      <w:r>
        <w:rPr>
          <w:w w:val="120"/>
        </w:rPr>
        <w:t>you</w:t>
      </w:r>
      <w:r>
        <w:rPr>
          <w:spacing w:val="3"/>
          <w:w w:val="120"/>
        </w:rPr>
        <w:t xml:space="preserve"> </w:t>
      </w:r>
      <w:r>
        <w:rPr>
          <w:w w:val="120"/>
        </w:rPr>
        <w:t>value</w:t>
      </w:r>
      <w:r>
        <w:rPr>
          <w:spacing w:val="1"/>
          <w:w w:val="120"/>
        </w:rPr>
        <w:t xml:space="preserve"> </w:t>
      </w:r>
      <w:r>
        <w:rPr>
          <w:w w:val="120"/>
        </w:rPr>
        <w:t>a</w:t>
      </w:r>
      <w:r>
        <w:rPr>
          <w:spacing w:val="2"/>
          <w:w w:val="120"/>
        </w:rPr>
        <w:t xml:space="preserve"> </w:t>
      </w:r>
      <w:r>
        <w:rPr>
          <w:w w:val="120"/>
        </w:rPr>
        <w:t>$400</w:t>
      </w:r>
      <w:r>
        <w:rPr>
          <w:spacing w:val="2"/>
          <w:w w:val="120"/>
        </w:rPr>
        <w:t xml:space="preserve"> </w:t>
      </w:r>
      <w:r>
        <w:rPr>
          <w:w w:val="120"/>
        </w:rPr>
        <w:t>vaccine</w:t>
      </w:r>
      <w:r>
        <w:rPr>
          <w:spacing w:val="2"/>
          <w:w w:val="120"/>
        </w:rPr>
        <w:t xml:space="preserve"> </w:t>
      </w:r>
      <w:r>
        <w:rPr>
          <w:w w:val="120"/>
        </w:rPr>
        <w:t>that</w:t>
      </w:r>
      <w:r>
        <w:rPr>
          <w:spacing w:val="1"/>
          <w:w w:val="120"/>
        </w:rPr>
        <w:t xml:space="preserve"> </w:t>
      </w:r>
      <w:r>
        <w:rPr>
          <w:w w:val="120"/>
        </w:rPr>
        <w:t>last</w:t>
      </w:r>
      <w:r>
        <w:rPr>
          <w:spacing w:val="2"/>
          <w:w w:val="120"/>
        </w:rPr>
        <w:t xml:space="preserve"> </w:t>
      </w:r>
      <w:r>
        <w:rPr>
          <w:w w:val="120"/>
        </w:rPr>
        <w:t>12</w:t>
      </w:r>
      <w:r>
        <w:rPr>
          <w:spacing w:val="2"/>
          <w:w w:val="120"/>
        </w:rPr>
        <w:t xml:space="preserve"> </w:t>
      </w:r>
      <w:r>
        <w:rPr>
          <w:w w:val="120"/>
        </w:rPr>
        <w:t>years</w:t>
      </w:r>
      <w:r>
        <w:rPr>
          <w:spacing w:val="2"/>
          <w:w w:val="120"/>
        </w:rPr>
        <w:t xml:space="preserve"> </w:t>
      </w:r>
      <w:r>
        <w:rPr>
          <w:w w:val="120"/>
        </w:rPr>
        <w:t>or</w:t>
      </w:r>
      <w:r>
        <w:rPr>
          <w:spacing w:val="2"/>
          <w:w w:val="120"/>
        </w:rPr>
        <w:t xml:space="preserve"> </w:t>
      </w:r>
      <w:r>
        <w:rPr>
          <w:w w:val="120"/>
        </w:rPr>
        <w:t>a</w:t>
      </w:r>
      <w:r>
        <w:rPr>
          <w:spacing w:val="2"/>
          <w:w w:val="120"/>
        </w:rPr>
        <w:t xml:space="preserve"> </w:t>
      </w:r>
      <w:r>
        <w:rPr>
          <w:w w:val="120"/>
        </w:rPr>
        <w:t>drug</w:t>
      </w:r>
      <w:r>
        <w:rPr>
          <w:spacing w:val="1"/>
          <w:w w:val="120"/>
        </w:rPr>
        <w:t xml:space="preserve"> </w:t>
      </w:r>
      <w:r>
        <w:rPr>
          <w:w w:val="120"/>
        </w:rPr>
        <w:t>$40</w:t>
      </w:r>
      <w:r>
        <w:rPr>
          <w:spacing w:val="3"/>
          <w:w w:val="120"/>
        </w:rPr>
        <w:t xml:space="preserve"> </w:t>
      </w:r>
      <w:r>
        <w:rPr>
          <w:w w:val="120"/>
        </w:rPr>
        <w:t>a</w:t>
      </w:r>
      <w:r>
        <w:rPr>
          <w:spacing w:val="1"/>
          <w:w w:val="120"/>
        </w:rPr>
        <w:t xml:space="preserve"> </w:t>
      </w:r>
      <w:r>
        <w:rPr>
          <w:w w:val="120"/>
        </w:rPr>
        <w:t>month</w:t>
      </w:r>
      <w:r>
        <w:rPr>
          <w:spacing w:val="3"/>
          <w:w w:val="120"/>
        </w:rPr>
        <w:t xml:space="preserve"> </w:t>
      </w:r>
      <w:r>
        <w:rPr>
          <w:w w:val="120"/>
        </w:rPr>
        <w:t>that</w:t>
      </w:r>
      <w:r>
        <w:rPr>
          <w:spacing w:val="1"/>
          <w:w w:val="120"/>
        </w:rPr>
        <w:t xml:space="preserve"> </w:t>
      </w:r>
      <w:r>
        <w:rPr>
          <w:w w:val="120"/>
        </w:rPr>
        <w:t>needs</w:t>
      </w:r>
      <w:r>
        <w:rPr>
          <w:spacing w:val="1"/>
          <w:w w:val="120"/>
        </w:rPr>
        <w:t xml:space="preserve"> </w:t>
      </w:r>
      <w:r>
        <w:rPr>
          <w:w w:val="120"/>
        </w:rPr>
        <w:t>to</w:t>
      </w:r>
      <w:r>
        <w:rPr>
          <w:spacing w:val="2"/>
          <w:w w:val="120"/>
        </w:rPr>
        <w:t xml:space="preserve"> </w:t>
      </w:r>
      <w:r>
        <w:rPr>
          <w:spacing w:val="-5"/>
          <w:w w:val="120"/>
        </w:rPr>
        <w:t>be</w:t>
      </w:r>
    </w:p>
    <w:p w14:paraId="36C6C467" w14:textId="77777777" w:rsidR="002138FA" w:rsidRDefault="00A2619F">
      <w:pPr>
        <w:spacing w:before="15"/>
        <w:ind w:left="390"/>
        <w:rPr>
          <w:sz w:val="24"/>
        </w:rPr>
      </w:pPr>
      <w:r>
        <w:rPr>
          <w:i/>
          <w:w w:val="115"/>
          <w:sz w:val="24"/>
        </w:rPr>
        <w:t>taken</w:t>
      </w:r>
      <w:r>
        <w:rPr>
          <w:i/>
          <w:spacing w:val="12"/>
          <w:w w:val="115"/>
          <w:sz w:val="24"/>
        </w:rPr>
        <w:t xml:space="preserve"> </w:t>
      </w:r>
      <w:r>
        <w:rPr>
          <w:i/>
          <w:w w:val="115"/>
          <w:sz w:val="24"/>
        </w:rPr>
        <w:t>every</w:t>
      </w:r>
      <w:r>
        <w:rPr>
          <w:i/>
          <w:spacing w:val="11"/>
          <w:w w:val="115"/>
          <w:sz w:val="24"/>
        </w:rPr>
        <w:t xml:space="preserve"> </w:t>
      </w:r>
      <w:r>
        <w:rPr>
          <w:i/>
          <w:w w:val="115"/>
          <w:sz w:val="24"/>
        </w:rPr>
        <w:t>day</w:t>
      </w:r>
      <w:r>
        <w:rPr>
          <w:i/>
          <w:spacing w:val="12"/>
          <w:w w:val="115"/>
          <w:sz w:val="24"/>
        </w:rPr>
        <w:t xml:space="preserve"> </w:t>
      </w:r>
      <w:r>
        <w:rPr>
          <w:i/>
          <w:w w:val="115"/>
          <w:sz w:val="24"/>
        </w:rPr>
        <w:t>by</w:t>
      </w:r>
      <w:r>
        <w:rPr>
          <w:i/>
          <w:spacing w:val="11"/>
          <w:w w:val="115"/>
          <w:sz w:val="24"/>
        </w:rPr>
        <w:t xml:space="preserve"> </w:t>
      </w:r>
      <w:r>
        <w:rPr>
          <w:i/>
          <w:w w:val="115"/>
          <w:sz w:val="24"/>
        </w:rPr>
        <w:t>consumer”</w:t>
      </w:r>
      <w:r>
        <w:rPr>
          <w:i/>
          <w:spacing w:val="14"/>
          <w:w w:val="115"/>
          <w:sz w:val="24"/>
        </w:rPr>
        <w:t xml:space="preserve"> </w:t>
      </w:r>
      <w:r>
        <w:rPr>
          <w:w w:val="115"/>
          <w:sz w:val="24"/>
        </w:rPr>
        <w:t>(Immunisation</w:t>
      </w:r>
      <w:r>
        <w:rPr>
          <w:spacing w:val="9"/>
          <w:w w:val="115"/>
          <w:sz w:val="24"/>
        </w:rPr>
        <w:t xml:space="preserve"> </w:t>
      </w:r>
      <w:r>
        <w:rPr>
          <w:spacing w:val="-2"/>
          <w:w w:val="115"/>
          <w:sz w:val="24"/>
        </w:rPr>
        <w:t>Coalition)</w:t>
      </w:r>
    </w:p>
    <w:p w14:paraId="36C6C468" w14:textId="77777777" w:rsidR="002138FA" w:rsidRDefault="00A2619F">
      <w:pPr>
        <w:pStyle w:val="BodyText"/>
        <w:spacing w:before="274" w:line="252" w:lineRule="auto"/>
        <w:ind w:right="958"/>
        <w:rPr>
          <w:i w:val="0"/>
        </w:rPr>
      </w:pPr>
      <w:r>
        <w:rPr>
          <w:w w:val="115"/>
        </w:rPr>
        <w:t xml:space="preserve">“Traditional HTA models often focus on clinical and economic outcomes, such as mortality, morbidity, and cost-effectiveness. However, recognizing and incorporating broader impacts, including psychosocial benefits, is increasingly recognized as important for a comprehensive evaluation, and should be considered in this. We have provided examples of other factors that should be considered in this process in the explicit qualitative value framework section.” </w:t>
      </w:r>
      <w:r>
        <w:rPr>
          <w:i w:val="0"/>
          <w:w w:val="115"/>
        </w:rPr>
        <w:t xml:space="preserve">(Mito </w:t>
      </w:r>
      <w:r>
        <w:rPr>
          <w:i w:val="0"/>
          <w:spacing w:val="-2"/>
          <w:w w:val="115"/>
        </w:rPr>
        <w:t>Foundation)</w:t>
      </w:r>
    </w:p>
    <w:p w14:paraId="36C6C469" w14:textId="77777777" w:rsidR="002138FA" w:rsidRDefault="002138FA">
      <w:pPr>
        <w:spacing w:line="252" w:lineRule="auto"/>
        <w:sectPr w:rsidR="002138FA">
          <w:pgSz w:w="11910" w:h="16840"/>
          <w:pgMar w:top="980" w:right="0" w:bottom="760" w:left="800" w:header="0" w:footer="494" w:gutter="0"/>
          <w:cols w:space="720"/>
        </w:sectPr>
      </w:pPr>
    </w:p>
    <w:p w14:paraId="36C6C46A" w14:textId="77777777" w:rsidR="002138FA" w:rsidRDefault="00A2619F">
      <w:pPr>
        <w:pStyle w:val="BodyText"/>
        <w:spacing w:before="87" w:line="252" w:lineRule="auto"/>
        <w:ind w:right="962"/>
        <w:rPr>
          <w:i w:val="0"/>
        </w:rPr>
      </w:pPr>
      <w:r>
        <w:rPr>
          <w:w w:val="115"/>
        </w:rPr>
        <w:lastRenderedPageBreak/>
        <w:t>“We would like to reemphasise the importance of price negotiations at multiple points in the HTA system - price policy should be more much explicitly addressed in the Options Paper in relation</w:t>
      </w:r>
      <w:r>
        <w:rPr>
          <w:spacing w:val="80"/>
          <w:w w:val="115"/>
        </w:rPr>
        <w:t xml:space="preserve"> </w:t>
      </w:r>
      <w:r>
        <w:rPr>
          <w:w w:val="115"/>
        </w:rPr>
        <w:t>to listing for Aboriginal and Torres Strait Islander health technologies on MBS and PBS. Specifically, the payer should have structured means to pay a higher price for an item that will disproportionately benefit Aboriginal and Torres Strait Islander people.</w:t>
      </w:r>
      <w:r>
        <w:rPr>
          <w:spacing w:val="40"/>
          <w:w w:val="115"/>
        </w:rPr>
        <w:t xml:space="preserve"> </w:t>
      </w:r>
      <w:r>
        <w:rPr>
          <w:w w:val="115"/>
        </w:rPr>
        <w:t>Such an approach is a practical way in meeting equity needs</w:t>
      </w:r>
      <w:r>
        <w:rPr>
          <w:spacing w:val="23"/>
          <w:w w:val="115"/>
        </w:rPr>
        <w:t xml:space="preserve"> </w:t>
      </w:r>
      <w:r>
        <w:rPr>
          <w:w w:val="115"/>
        </w:rPr>
        <w:t>expressed in the National Medicines Policy”</w:t>
      </w:r>
      <w:r>
        <w:rPr>
          <w:spacing w:val="26"/>
          <w:w w:val="115"/>
        </w:rPr>
        <w:t xml:space="preserve"> </w:t>
      </w:r>
      <w:r>
        <w:rPr>
          <w:i w:val="0"/>
          <w:w w:val="115"/>
        </w:rPr>
        <w:t>(NACCHO).</w:t>
      </w:r>
    </w:p>
    <w:p w14:paraId="36C6C46B" w14:textId="77777777" w:rsidR="002138FA" w:rsidRDefault="00A2619F">
      <w:pPr>
        <w:pStyle w:val="BodyText"/>
        <w:spacing w:before="267" w:line="254" w:lineRule="auto"/>
        <w:ind w:right="960"/>
        <w:rPr>
          <w:i w:val="0"/>
        </w:rPr>
      </w:pPr>
      <w:r>
        <w:rPr>
          <w:w w:val="115"/>
        </w:rPr>
        <w:t xml:space="preserve">“A focus on cost minimisation, fixed discounting and disinvestment and selection of the cheapest </w:t>
      </w:r>
      <w:r>
        <w:rPr>
          <w:w w:val="120"/>
        </w:rPr>
        <w:t>comparator</w:t>
      </w:r>
      <w:r>
        <w:rPr>
          <w:spacing w:val="-15"/>
          <w:w w:val="120"/>
        </w:rPr>
        <w:t xml:space="preserve"> </w:t>
      </w:r>
      <w:r>
        <w:rPr>
          <w:w w:val="120"/>
        </w:rPr>
        <w:t>rather</w:t>
      </w:r>
      <w:r>
        <w:rPr>
          <w:spacing w:val="-15"/>
          <w:w w:val="120"/>
        </w:rPr>
        <w:t xml:space="preserve"> </w:t>
      </w:r>
      <w:r>
        <w:rPr>
          <w:w w:val="120"/>
        </w:rPr>
        <w:t>than</w:t>
      </w:r>
      <w:r>
        <w:rPr>
          <w:spacing w:val="-14"/>
          <w:w w:val="120"/>
        </w:rPr>
        <w:t xml:space="preserve"> </w:t>
      </w:r>
      <w:r>
        <w:rPr>
          <w:w w:val="120"/>
        </w:rPr>
        <w:t>investment</w:t>
      </w:r>
      <w:r>
        <w:rPr>
          <w:spacing w:val="-16"/>
          <w:w w:val="120"/>
        </w:rPr>
        <w:t xml:space="preserve"> </w:t>
      </w:r>
      <w:r>
        <w:rPr>
          <w:w w:val="120"/>
        </w:rPr>
        <w:t>and</w:t>
      </w:r>
      <w:r>
        <w:rPr>
          <w:spacing w:val="-16"/>
          <w:w w:val="120"/>
        </w:rPr>
        <w:t xml:space="preserve"> </w:t>
      </w:r>
      <w:r>
        <w:rPr>
          <w:w w:val="120"/>
        </w:rPr>
        <w:t>ascertainment</w:t>
      </w:r>
      <w:r>
        <w:rPr>
          <w:spacing w:val="-16"/>
          <w:w w:val="120"/>
        </w:rPr>
        <w:t xml:space="preserve"> </w:t>
      </w:r>
      <w:r>
        <w:rPr>
          <w:w w:val="120"/>
        </w:rPr>
        <w:t>of</w:t>
      </w:r>
      <w:r>
        <w:rPr>
          <w:spacing w:val="-14"/>
          <w:w w:val="120"/>
        </w:rPr>
        <w:t xml:space="preserve"> </w:t>
      </w:r>
      <w:r>
        <w:rPr>
          <w:w w:val="120"/>
        </w:rPr>
        <w:t>societal</w:t>
      </w:r>
      <w:r>
        <w:rPr>
          <w:spacing w:val="-15"/>
          <w:w w:val="120"/>
        </w:rPr>
        <w:t xml:space="preserve"> </w:t>
      </w:r>
      <w:r>
        <w:rPr>
          <w:w w:val="120"/>
        </w:rPr>
        <w:t>benefits</w:t>
      </w:r>
      <w:r>
        <w:rPr>
          <w:spacing w:val="-15"/>
          <w:w w:val="120"/>
        </w:rPr>
        <w:t xml:space="preserve"> </w:t>
      </w:r>
      <w:r>
        <w:rPr>
          <w:w w:val="120"/>
        </w:rPr>
        <w:t>would</w:t>
      </w:r>
      <w:r>
        <w:rPr>
          <w:spacing w:val="-16"/>
          <w:w w:val="120"/>
        </w:rPr>
        <w:t xml:space="preserve"> </w:t>
      </w:r>
      <w:r>
        <w:rPr>
          <w:w w:val="120"/>
        </w:rPr>
        <w:t>appear</w:t>
      </w:r>
      <w:r>
        <w:rPr>
          <w:spacing w:val="-15"/>
          <w:w w:val="120"/>
        </w:rPr>
        <w:t xml:space="preserve"> </w:t>
      </w:r>
      <w:r>
        <w:rPr>
          <w:w w:val="120"/>
        </w:rPr>
        <w:t>to</w:t>
      </w:r>
      <w:r>
        <w:rPr>
          <w:spacing w:val="-15"/>
          <w:w w:val="120"/>
        </w:rPr>
        <w:t xml:space="preserve"> </w:t>
      </w:r>
      <w:r>
        <w:rPr>
          <w:w w:val="120"/>
        </w:rPr>
        <w:t>be</w:t>
      </w:r>
      <w:r>
        <w:rPr>
          <w:spacing w:val="-16"/>
          <w:w w:val="120"/>
        </w:rPr>
        <w:t xml:space="preserve"> </w:t>
      </w:r>
      <w:r>
        <w:rPr>
          <w:w w:val="120"/>
        </w:rPr>
        <w:t>a negative</w:t>
      </w:r>
      <w:r>
        <w:rPr>
          <w:spacing w:val="-14"/>
          <w:w w:val="120"/>
        </w:rPr>
        <w:t xml:space="preserve"> </w:t>
      </w:r>
      <w:r>
        <w:rPr>
          <w:w w:val="120"/>
        </w:rPr>
        <w:t>and</w:t>
      </w:r>
      <w:r>
        <w:rPr>
          <w:spacing w:val="-14"/>
          <w:w w:val="120"/>
        </w:rPr>
        <w:t xml:space="preserve"> </w:t>
      </w:r>
      <w:r>
        <w:rPr>
          <w:w w:val="120"/>
        </w:rPr>
        <w:t>may</w:t>
      </w:r>
      <w:r>
        <w:rPr>
          <w:spacing w:val="-13"/>
          <w:w w:val="120"/>
        </w:rPr>
        <w:t xml:space="preserve"> </w:t>
      </w:r>
      <w:r>
        <w:rPr>
          <w:w w:val="120"/>
        </w:rPr>
        <w:t>dissuade</w:t>
      </w:r>
      <w:r>
        <w:rPr>
          <w:spacing w:val="-13"/>
          <w:w w:val="120"/>
        </w:rPr>
        <w:t xml:space="preserve"> </w:t>
      </w:r>
      <w:r>
        <w:rPr>
          <w:w w:val="120"/>
        </w:rPr>
        <w:t>investment</w:t>
      </w:r>
      <w:r>
        <w:rPr>
          <w:spacing w:val="-14"/>
          <w:w w:val="120"/>
        </w:rPr>
        <w:t xml:space="preserve"> </w:t>
      </w:r>
      <w:r>
        <w:rPr>
          <w:w w:val="120"/>
        </w:rPr>
        <w:t>by</w:t>
      </w:r>
      <w:r>
        <w:rPr>
          <w:spacing w:val="-14"/>
          <w:w w:val="120"/>
        </w:rPr>
        <w:t xml:space="preserve"> </w:t>
      </w:r>
      <w:r>
        <w:rPr>
          <w:w w:val="120"/>
        </w:rPr>
        <w:t>global</w:t>
      </w:r>
      <w:r>
        <w:rPr>
          <w:spacing w:val="-13"/>
          <w:w w:val="120"/>
        </w:rPr>
        <w:t xml:space="preserve"> </w:t>
      </w:r>
      <w:r>
        <w:rPr>
          <w:w w:val="120"/>
        </w:rPr>
        <w:t>companies</w:t>
      </w:r>
      <w:r>
        <w:rPr>
          <w:spacing w:val="-13"/>
          <w:w w:val="120"/>
        </w:rPr>
        <w:t xml:space="preserve"> </w:t>
      </w:r>
      <w:r>
        <w:rPr>
          <w:w w:val="120"/>
        </w:rPr>
        <w:t>in</w:t>
      </w:r>
      <w:r>
        <w:rPr>
          <w:spacing w:val="-12"/>
          <w:w w:val="120"/>
        </w:rPr>
        <w:t xml:space="preserve"> </w:t>
      </w:r>
      <w:r>
        <w:rPr>
          <w:w w:val="120"/>
        </w:rPr>
        <w:t>the</w:t>
      </w:r>
      <w:r>
        <w:rPr>
          <w:spacing w:val="-13"/>
          <w:w w:val="120"/>
        </w:rPr>
        <w:t xml:space="preserve"> </w:t>
      </w:r>
      <w:r>
        <w:rPr>
          <w:w w:val="120"/>
        </w:rPr>
        <w:t>Australian</w:t>
      </w:r>
      <w:r>
        <w:rPr>
          <w:spacing w:val="-13"/>
          <w:w w:val="120"/>
        </w:rPr>
        <w:t xml:space="preserve"> </w:t>
      </w:r>
      <w:r>
        <w:rPr>
          <w:w w:val="120"/>
        </w:rPr>
        <w:t>market...Nobody wins</w:t>
      </w:r>
      <w:r>
        <w:rPr>
          <w:spacing w:val="-4"/>
          <w:w w:val="120"/>
        </w:rPr>
        <w:t xml:space="preserve"> </w:t>
      </w:r>
      <w:r>
        <w:rPr>
          <w:w w:val="120"/>
        </w:rPr>
        <w:t>with</w:t>
      </w:r>
      <w:r>
        <w:rPr>
          <w:spacing w:val="-3"/>
          <w:w w:val="120"/>
        </w:rPr>
        <w:t xml:space="preserve"> </w:t>
      </w:r>
      <w:r>
        <w:rPr>
          <w:w w:val="120"/>
        </w:rPr>
        <w:t>that</w:t>
      </w:r>
      <w:r>
        <w:rPr>
          <w:spacing w:val="-4"/>
          <w:w w:val="120"/>
        </w:rPr>
        <w:t xml:space="preserve"> </w:t>
      </w:r>
      <w:r>
        <w:rPr>
          <w:w w:val="120"/>
        </w:rPr>
        <w:t>outcome...</w:t>
      </w:r>
      <w:r>
        <w:rPr>
          <w:spacing w:val="-4"/>
          <w:w w:val="120"/>
        </w:rPr>
        <w:t xml:space="preserve"> </w:t>
      </w:r>
      <w:r>
        <w:rPr>
          <w:w w:val="120"/>
        </w:rPr>
        <w:t>as</w:t>
      </w:r>
      <w:r>
        <w:rPr>
          <w:spacing w:val="-4"/>
          <w:w w:val="120"/>
        </w:rPr>
        <w:t xml:space="preserve"> </w:t>
      </w:r>
      <w:r>
        <w:rPr>
          <w:w w:val="120"/>
        </w:rPr>
        <w:t>we</w:t>
      </w:r>
      <w:r>
        <w:rPr>
          <w:spacing w:val="-4"/>
          <w:w w:val="120"/>
        </w:rPr>
        <w:t xml:space="preserve"> </w:t>
      </w:r>
      <w:r>
        <w:rPr>
          <w:w w:val="120"/>
        </w:rPr>
        <w:t>see</w:t>
      </w:r>
      <w:r>
        <w:rPr>
          <w:spacing w:val="-5"/>
          <w:w w:val="120"/>
        </w:rPr>
        <w:t xml:space="preserve"> </w:t>
      </w:r>
      <w:r>
        <w:rPr>
          <w:w w:val="120"/>
        </w:rPr>
        <w:t>in</w:t>
      </w:r>
      <w:r>
        <w:rPr>
          <w:spacing w:val="-4"/>
          <w:w w:val="120"/>
        </w:rPr>
        <w:t xml:space="preserve"> </w:t>
      </w:r>
      <w:r>
        <w:rPr>
          <w:w w:val="120"/>
        </w:rPr>
        <w:t>New</w:t>
      </w:r>
      <w:r>
        <w:rPr>
          <w:spacing w:val="-4"/>
          <w:w w:val="120"/>
        </w:rPr>
        <w:t xml:space="preserve"> </w:t>
      </w:r>
      <w:r>
        <w:rPr>
          <w:w w:val="120"/>
        </w:rPr>
        <w:t>Zealand.</w:t>
      </w:r>
      <w:r>
        <w:rPr>
          <w:spacing w:val="-4"/>
          <w:w w:val="120"/>
        </w:rPr>
        <w:t xml:space="preserve"> </w:t>
      </w:r>
      <w:r>
        <w:rPr>
          <w:w w:val="120"/>
        </w:rPr>
        <w:t>We</w:t>
      </w:r>
      <w:r>
        <w:rPr>
          <w:spacing w:val="-4"/>
          <w:w w:val="120"/>
        </w:rPr>
        <w:t xml:space="preserve"> </w:t>
      </w:r>
      <w:r>
        <w:rPr>
          <w:w w:val="120"/>
        </w:rPr>
        <w:t>do</w:t>
      </w:r>
      <w:r>
        <w:rPr>
          <w:spacing w:val="-6"/>
          <w:w w:val="120"/>
        </w:rPr>
        <w:t xml:space="preserve"> </w:t>
      </w:r>
      <w:r>
        <w:rPr>
          <w:w w:val="120"/>
        </w:rPr>
        <w:t>not</w:t>
      </w:r>
      <w:r>
        <w:rPr>
          <w:spacing w:val="-4"/>
          <w:w w:val="120"/>
        </w:rPr>
        <w:t xml:space="preserve"> </w:t>
      </w:r>
      <w:r>
        <w:rPr>
          <w:w w:val="120"/>
        </w:rPr>
        <w:t>want</w:t>
      </w:r>
      <w:r>
        <w:rPr>
          <w:spacing w:val="-6"/>
          <w:w w:val="120"/>
        </w:rPr>
        <w:t xml:space="preserve"> </w:t>
      </w:r>
      <w:r>
        <w:rPr>
          <w:w w:val="120"/>
        </w:rPr>
        <w:t>anything</w:t>
      </w:r>
      <w:r>
        <w:rPr>
          <w:spacing w:val="-4"/>
          <w:w w:val="120"/>
        </w:rPr>
        <w:t xml:space="preserve"> </w:t>
      </w:r>
      <w:r>
        <w:rPr>
          <w:w w:val="120"/>
        </w:rPr>
        <w:t>like</w:t>
      </w:r>
      <w:r>
        <w:rPr>
          <w:spacing w:val="-5"/>
          <w:w w:val="120"/>
        </w:rPr>
        <w:t xml:space="preserve"> </w:t>
      </w:r>
      <w:r>
        <w:rPr>
          <w:w w:val="120"/>
        </w:rPr>
        <w:t>a</w:t>
      </w:r>
      <w:r>
        <w:rPr>
          <w:spacing w:val="-4"/>
          <w:w w:val="120"/>
        </w:rPr>
        <w:t xml:space="preserve"> </w:t>
      </w:r>
      <w:r>
        <w:rPr>
          <w:w w:val="120"/>
        </w:rPr>
        <w:t xml:space="preserve">Pharmac model here.” </w:t>
      </w:r>
      <w:r>
        <w:rPr>
          <w:i w:val="0"/>
          <w:w w:val="120"/>
        </w:rPr>
        <w:t>(Clinician)</w:t>
      </w:r>
    </w:p>
    <w:p w14:paraId="36C6C46C" w14:textId="77777777" w:rsidR="002138FA" w:rsidRDefault="002138FA">
      <w:pPr>
        <w:spacing w:line="254" w:lineRule="auto"/>
        <w:sectPr w:rsidR="002138FA">
          <w:pgSz w:w="11910" w:h="16840"/>
          <w:pgMar w:top="980" w:right="0" w:bottom="760" w:left="800" w:header="0" w:footer="494" w:gutter="0"/>
          <w:cols w:space="720"/>
        </w:sectPr>
      </w:pPr>
    </w:p>
    <w:p w14:paraId="36C6C46D" w14:textId="77777777" w:rsidR="002138FA" w:rsidRDefault="00A2619F">
      <w:pPr>
        <w:pStyle w:val="Heading1"/>
        <w:spacing w:before="90" w:line="254" w:lineRule="auto"/>
        <w:ind w:right="1817"/>
        <w:jc w:val="left"/>
      </w:pPr>
      <w:bookmarkStart w:id="74" w:name="_bookmark74"/>
      <w:bookmarkEnd w:id="74"/>
      <w:r>
        <w:lastRenderedPageBreak/>
        <w:t>Section</w:t>
      </w:r>
      <w:r>
        <w:rPr>
          <w:spacing w:val="-8"/>
        </w:rPr>
        <w:t xml:space="preserve"> </w:t>
      </w:r>
      <w:r>
        <w:t>4:</w:t>
      </w:r>
      <w:r>
        <w:rPr>
          <w:spacing w:val="-8"/>
        </w:rPr>
        <w:t xml:space="preserve"> </w:t>
      </w:r>
      <w:r>
        <w:t>Health</w:t>
      </w:r>
      <w:r>
        <w:rPr>
          <w:spacing w:val="-8"/>
        </w:rPr>
        <w:t xml:space="preserve"> </w:t>
      </w:r>
      <w:r>
        <w:t>Technology</w:t>
      </w:r>
      <w:r>
        <w:rPr>
          <w:spacing w:val="-7"/>
        </w:rPr>
        <w:t xml:space="preserve"> </w:t>
      </w:r>
      <w:r>
        <w:t>funding</w:t>
      </w:r>
      <w:r>
        <w:rPr>
          <w:spacing w:val="-11"/>
        </w:rPr>
        <w:t xml:space="preserve"> </w:t>
      </w:r>
      <w:r>
        <w:t>and</w:t>
      </w:r>
      <w:r>
        <w:rPr>
          <w:spacing w:val="-7"/>
        </w:rPr>
        <w:t xml:space="preserve"> </w:t>
      </w:r>
      <w:r>
        <w:t>purchasing</w:t>
      </w:r>
      <w:r>
        <w:rPr>
          <w:spacing w:val="-8"/>
        </w:rPr>
        <w:t xml:space="preserve"> </w:t>
      </w:r>
      <w:r>
        <w:t>mechanisms</w:t>
      </w:r>
      <w:r>
        <w:rPr>
          <w:spacing w:val="-6"/>
        </w:rPr>
        <w:t xml:space="preserve"> </w:t>
      </w:r>
      <w:r>
        <w:t xml:space="preserve">and </w:t>
      </w:r>
      <w:r>
        <w:rPr>
          <w:spacing w:val="-2"/>
        </w:rPr>
        <w:t>decisions</w:t>
      </w:r>
    </w:p>
    <w:p w14:paraId="36C6C46E" w14:textId="77777777" w:rsidR="002138FA" w:rsidRDefault="00A2619F">
      <w:pPr>
        <w:spacing w:before="253" w:line="252" w:lineRule="auto"/>
        <w:ind w:left="390" w:right="968"/>
        <w:jc w:val="both"/>
        <w:rPr>
          <w:sz w:val="24"/>
        </w:rPr>
      </w:pPr>
      <w:r>
        <w:rPr>
          <w:w w:val="115"/>
          <w:sz w:val="24"/>
        </w:rPr>
        <w:t>Stakeholders were invited to provide written comment on the reform options presented for Health Technology funding and purchasing mechanisms and decisions as per the table below (reproduced from the HTA Review's Options Paper).</w:t>
      </w:r>
    </w:p>
    <w:p w14:paraId="36C6C46F" w14:textId="77777777" w:rsidR="002138FA" w:rsidRDefault="002138FA">
      <w:pPr>
        <w:pStyle w:val="BodyText"/>
        <w:spacing w:before="10"/>
        <w:ind w:left="0"/>
        <w:jc w:val="left"/>
        <w:rPr>
          <w:i w:val="0"/>
          <w:sz w:val="9"/>
        </w:rPr>
      </w:pPr>
    </w:p>
    <w:tbl>
      <w:tblPr>
        <w:tblW w:w="0" w:type="auto"/>
        <w:tblInd w:w="407" w:type="dxa"/>
        <w:tblLayout w:type="fixed"/>
        <w:tblCellMar>
          <w:left w:w="0" w:type="dxa"/>
          <w:right w:w="0" w:type="dxa"/>
        </w:tblCellMar>
        <w:tblLook w:val="01E0" w:firstRow="1" w:lastRow="1" w:firstColumn="1" w:lastColumn="1" w:noHBand="0" w:noVBand="0"/>
      </w:tblPr>
      <w:tblGrid>
        <w:gridCol w:w="2136"/>
        <w:gridCol w:w="7539"/>
      </w:tblGrid>
      <w:tr w:rsidR="002138FA" w14:paraId="36C6C472" w14:textId="77777777">
        <w:trPr>
          <w:trHeight w:val="489"/>
        </w:trPr>
        <w:tc>
          <w:tcPr>
            <w:tcW w:w="2136" w:type="dxa"/>
            <w:tcBorders>
              <w:top w:val="single" w:sz="24" w:space="0" w:color="008995"/>
              <w:bottom w:val="single" w:sz="4" w:space="0" w:color="008995"/>
              <w:right w:val="single" w:sz="8" w:space="0" w:color="FFFFFF"/>
            </w:tcBorders>
            <w:shd w:val="clear" w:color="auto" w:fill="0D213E"/>
          </w:tcPr>
          <w:p w14:paraId="36C6C470" w14:textId="77777777" w:rsidR="002138FA" w:rsidRDefault="00A2619F">
            <w:pPr>
              <w:pStyle w:val="TableParagraph"/>
              <w:spacing w:before="72"/>
              <w:ind w:left="650" w:right="0"/>
              <w:jc w:val="left"/>
              <w:rPr>
                <w:b/>
                <w:sz w:val="24"/>
              </w:rPr>
            </w:pPr>
            <w:r>
              <w:rPr>
                <w:b/>
                <w:color w:val="FFFFFF"/>
                <w:spacing w:val="-2"/>
                <w:sz w:val="24"/>
              </w:rPr>
              <w:t>Subject</w:t>
            </w:r>
          </w:p>
        </w:tc>
        <w:tc>
          <w:tcPr>
            <w:tcW w:w="7539" w:type="dxa"/>
            <w:tcBorders>
              <w:top w:val="single" w:sz="24" w:space="0" w:color="008995"/>
              <w:left w:val="single" w:sz="8" w:space="0" w:color="FFFFFF"/>
              <w:bottom w:val="single" w:sz="4" w:space="0" w:color="008995"/>
            </w:tcBorders>
            <w:shd w:val="clear" w:color="auto" w:fill="0D213E"/>
          </w:tcPr>
          <w:p w14:paraId="36C6C471" w14:textId="77777777" w:rsidR="002138FA" w:rsidRDefault="00A2619F">
            <w:pPr>
              <w:pStyle w:val="TableParagraph"/>
              <w:spacing w:before="72"/>
              <w:ind w:left="0" w:right="10"/>
              <w:rPr>
                <w:b/>
                <w:sz w:val="24"/>
              </w:rPr>
            </w:pPr>
            <w:r>
              <w:rPr>
                <w:b/>
                <w:color w:val="FFFFFF"/>
                <w:sz w:val="24"/>
              </w:rPr>
              <w:t>Key</w:t>
            </w:r>
            <w:r>
              <w:rPr>
                <w:b/>
                <w:color w:val="FFFFFF"/>
                <w:spacing w:val="-3"/>
                <w:sz w:val="24"/>
              </w:rPr>
              <w:t xml:space="preserve"> </w:t>
            </w:r>
            <w:r>
              <w:rPr>
                <w:b/>
                <w:color w:val="FFFFFF"/>
                <w:spacing w:val="-2"/>
                <w:sz w:val="24"/>
              </w:rPr>
              <w:t>option/s</w:t>
            </w:r>
          </w:p>
        </w:tc>
      </w:tr>
      <w:tr w:rsidR="002138FA" w14:paraId="36C6C474" w14:textId="77777777">
        <w:trPr>
          <w:trHeight w:val="832"/>
        </w:trPr>
        <w:tc>
          <w:tcPr>
            <w:tcW w:w="9675" w:type="dxa"/>
            <w:gridSpan w:val="2"/>
            <w:tcBorders>
              <w:top w:val="single" w:sz="4" w:space="0" w:color="008995"/>
              <w:bottom w:val="single" w:sz="8" w:space="0" w:color="1D437E"/>
            </w:tcBorders>
          </w:tcPr>
          <w:p w14:paraId="36C6C473" w14:textId="77777777" w:rsidR="002138FA" w:rsidRDefault="00A2619F">
            <w:pPr>
              <w:pStyle w:val="TableParagraph"/>
              <w:tabs>
                <w:tab w:val="left" w:pos="864"/>
              </w:tabs>
              <w:spacing w:before="72" w:line="259" w:lineRule="auto"/>
              <w:ind w:left="144" w:right="1396"/>
              <w:jc w:val="left"/>
              <w:rPr>
                <w:sz w:val="24"/>
              </w:rPr>
            </w:pPr>
            <w:r>
              <w:rPr>
                <w:color w:val="008995"/>
                <w:spacing w:val="-6"/>
                <w:sz w:val="24"/>
              </w:rPr>
              <w:t>4.</w:t>
            </w:r>
            <w:r>
              <w:rPr>
                <w:color w:val="008995"/>
                <w:sz w:val="24"/>
              </w:rPr>
              <w:tab/>
              <w:t>Health</w:t>
            </w:r>
            <w:r>
              <w:rPr>
                <w:color w:val="008995"/>
                <w:spacing w:val="-6"/>
                <w:sz w:val="24"/>
              </w:rPr>
              <w:t xml:space="preserve"> </w:t>
            </w:r>
            <w:r>
              <w:rPr>
                <w:color w:val="008995"/>
                <w:sz w:val="24"/>
              </w:rPr>
              <w:t>technology</w:t>
            </w:r>
            <w:r>
              <w:rPr>
                <w:color w:val="008995"/>
                <w:spacing w:val="-7"/>
                <w:sz w:val="24"/>
              </w:rPr>
              <w:t xml:space="preserve"> </w:t>
            </w:r>
            <w:r>
              <w:rPr>
                <w:color w:val="008995"/>
                <w:sz w:val="24"/>
              </w:rPr>
              <w:t>funding</w:t>
            </w:r>
            <w:r>
              <w:rPr>
                <w:color w:val="008995"/>
                <w:spacing w:val="-5"/>
                <w:sz w:val="24"/>
              </w:rPr>
              <w:t xml:space="preserve"> </w:t>
            </w:r>
            <w:r>
              <w:rPr>
                <w:color w:val="008995"/>
                <w:sz w:val="24"/>
              </w:rPr>
              <w:t>and</w:t>
            </w:r>
            <w:r>
              <w:rPr>
                <w:color w:val="008995"/>
                <w:spacing w:val="-6"/>
                <w:sz w:val="24"/>
              </w:rPr>
              <w:t xml:space="preserve"> </w:t>
            </w:r>
            <w:r>
              <w:rPr>
                <w:color w:val="008995"/>
                <w:sz w:val="24"/>
              </w:rPr>
              <w:t>purchasing</w:t>
            </w:r>
            <w:r>
              <w:rPr>
                <w:color w:val="008995"/>
                <w:spacing w:val="-6"/>
                <w:sz w:val="24"/>
              </w:rPr>
              <w:t xml:space="preserve"> </w:t>
            </w:r>
            <w:r>
              <w:rPr>
                <w:color w:val="008995"/>
                <w:sz w:val="24"/>
              </w:rPr>
              <w:t>approaches</w:t>
            </w:r>
            <w:r>
              <w:rPr>
                <w:color w:val="008995"/>
                <w:spacing w:val="-7"/>
                <w:sz w:val="24"/>
              </w:rPr>
              <w:t xml:space="preserve"> </w:t>
            </w:r>
            <w:r>
              <w:rPr>
                <w:color w:val="008995"/>
                <w:sz w:val="24"/>
              </w:rPr>
              <w:t>and</w:t>
            </w:r>
            <w:r>
              <w:rPr>
                <w:color w:val="008995"/>
                <w:spacing w:val="-5"/>
                <w:sz w:val="24"/>
              </w:rPr>
              <w:t xml:space="preserve"> </w:t>
            </w:r>
            <w:r>
              <w:rPr>
                <w:color w:val="008995"/>
                <w:sz w:val="24"/>
              </w:rPr>
              <w:t xml:space="preserve">managing </w:t>
            </w:r>
            <w:r>
              <w:rPr>
                <w:color w:val="008995"/>
                <w:spacing w:val="-2"/>
                <w:sz w:val="24"/>
              </w:rPr>
              <w:t>uncertainty</w:t>
            </w:r>
          </w:p>
        </w:tc>
      </w:tr>
      <w:tr w:rsidR="002138FA" w14:paraId="36C6C476" w14:textId="77777777">
        <w:trPr>
          <w:trHeight w:val="618"/>
        </w:trPr>
        <w:tc>
          <w:tcPr>
            <w:tcW w:w="9675" w:type="dxa"/>
            <w:gridSpan w:val="2"/>
            <w:tcBorders>
              <w:top w:val="single" w:sz="8" w:space="0" w:color="1D437E"/>
              <w:bottom w:val="single" w:sz="4" w:space="0" w:color="E7E6E6"/>
            </w:tcBorders>
          </w:tcPr>
          <w:p w14:paraId="36C6C475" w14:textId="77777777" w:rsidR="002138FA" w:rsidRDefault="00A2619F">
            <w:pPr>
              <w:pStyle w:val="TableParagraph"/>
              <w:spacing w:before="71"/>
              <w:ind w:left="144" w:right="0"/>
              <w:jc w:val="left"/>
              <w:rPr>
                <w:i/>
              </w:rPr>
            </w:pPr>
            <w:r>
              <w:rPr>
                <w:i/>
                <w:color w:val="1D437E"/>
              </w:rPr>
              <w:t>4.1.</w:t>
            </w:r>
            <w:r>
              <w:rPr>
                <w:i/>
                <w:color w:val="1D437E"/>
                <w:spacing w:val="-4"/>
              </w:rPr>
              <w:t xml:space="preserve"> </w:t>
            </w:r>
            <w:r>
              <w:rPr>
                <w:i/>
                <w:color w:val="1D437E"/>
              </w:rPr>
              <w:t>Approaches</w:t>
            </w:r>
            <w:r>
              <w:rPr>
                <w:i/>
                <w:color w:val="1D437E"/>
                <w:spacing w:val="-5"/>
              </w:rPr>
              <w:t xml:space="preserve"> </w:t>
            </w:r>
            <w:r>
              <w:rPr>
                <w:i/>
                <w:color w:val="1D437E"/>
              </w:rPr>
              <w:t>to</w:t>
            </w:r>
            <w:r>
              <w:rPr>
                <w:i/>
                <w:color w:val="1D437E"/>
                <w:spacing w:val="-5"/>
              </w:rPr>
              <w:t xml:space="preserve"> </w:t>
            </w:r>
            <w:r>
              <w:rPr>
                <w:i/>
                <w:color w:val="1D437E"/>
              </w:rPr>
              <w:t>funding</w:t>
            </w:r>
            <w:r>
              <w:rPr>
                <w:i/>
                <w:color w:val="1D437E"/>
                <w:spacing w:val="-3"/>
              </w:rPr>
              <w:t xml:space="preserve"> </w:t>
            </w:r>
            <w:r>
              <w:rPr>
                <w:i/>
                <w:color w:val="1D437E"/>
              </w:rPr>
              <w:t>or</w:t>
            </w:r>
            <w:r>
              <w:rPr>
                <w:i/>
                <w:color w:val="1D437E"/>
                <w:spacing w:val="-4"/>
              </w:rPr>
              <w:t xml:space="preserve"> </w:t>
            </w:r>
            <w:r>
              <w:rPr>
                <w:i/>
                <w:color w:val="1D437E"/>
              </w:rPr>
              <w:t>purchasing</w:t>
            </w:r>
            <w:r>
              <w:rPr>
                <w:i/>
                <w:color w:val="1D437E"/>
                <w:spacing w:val="-4"/>
              </w:rPr>
              <w:t xml:space="preserve"> </w:t>
            </w:r>
            <w:r>
              <w:rPr>
                <w:i/>
                <w:color w:val="1D437E"/>
              </w:rPr>
              <w:t>new</w:t>
            </w:r>
            <w:r>
              <w:rPr>
                <w:i/>
                <w:color w:val="1D437E"/>
                <w:spacing w:val="-4"/>
              </w:rPr>
              <w:t xml:space="preserve"> </w:t>
            </w:r>
            <w:r>
              <w:rPr>
                <w:i/>
                <w:color w:val="1D437E"/>
              </w:rPr>
              <w:t>health</w:t>
            </w:r>
            <w:r>
              <w:rPr>
                <w:i/>
                <w:color w:val="1D437E"/>
                <w:spacing w:val="-5"/>
              </w:rPr>
              <w:t xml:space="preserve"> </w:t>
            </w:r>
            <w:r>
              <w:rPr>
                <w:i/>
                <w:color w:val="1D437E"/>
                <w:spacing w:val="-2"/>
              </w:rPr>
              <w:t>technologies</w:t>
            </w:r>
          </w:p>
        </w:tc>
      </w:tr>
      <w:tr w:rsidR="002138FA" w14:paraId="36C6C480" w14:textId="77777777">
        <w:trPr>
          <w:trHeight w:val="5793"/>
        </w:trPr>
        <w:tc>
          <w:tcPr>
            <w:tcW w:w="2136" w:type="dxa"/>
            <w:tcBorders>
              <w:top w:val="single" w:sz="4" w:space="0" w:color="E7E6E6"/>
            </w:tcBorders>
          </w:tcPr>
          <w:p w14:paraId="36C6C477" w14:textId="77777777" w:rsidR="002138FA" w:rsidRDefault="00A2619F">
            <w:pPr>
              <w:pStyle w:val="TableParagraph"/>
              <w:spacing w:before="74" w:line="259" w:lineRule="auto"/>
              <w:ind w:left="310" w:right="49"/>
              <w:jc w:val="left"/>
              <w:rPr>
                <w:sz w:val="20"/>
              </w:rPr>
            </w:pPr>
            <w:r>
              <w:rPr>
                <w:spacing w:val="-2"/>
                <w:sz w:val="20"/>
              </w:rPr>
              <w:t xml:space="preserve">Recognising competition </w:t>
            </w:r>
            <w:r>
              <w:rPr>
                <w:sz w:val="20"/>
              </w:rPr>
              <w:t>between</w:t>
            </w:r>
            <w:r>
              <w:rPr>
                <w:spacing w:val="-14"/>
                <w:sz w:val="20"/>
              </w:rPr>
              <w:t xml:space="preserve"> </w:t>
            </w:r>
            <w:r>
              <w:rPr>
                <w:sz w:val="20"/>
              </w:rPr>
              <w:t>new</w:t>
            </w:r>
            <w:r>
              <w:rPr>
                <w:spacing w:val="-14"/>
                <w:sz w:val="20"/>
              </w:rPr>
              <w:t xml:space="preserve"> </w:t>
            </w:r>
            <w:r>
              <w:rPr>
                <w:sz w:val="20"/>
              </w:rPr>
              <w:t xml:space="preserve">health technologies that deliver similar </w:t>
            </w:r>
            <w:r>
              <w:rPr>
                <w:spacing w:val="-2"/>
                <w:sz w:val="20"/>
              </w:rPr>
              <w:t>outcomes</w:t>
            </w:r>
          </w:p>
        </w:tc>
        <w:tc>
          <w:tcPr>
            <w:tcW w:w="7539" w:type="dxa"/>
            <w:tcBorders>
              <w:top w:val="single" w:sz="4" w:space="0" w:color="E7E6E6"/>
            </w:tcBorders>
          </w:tcPr>
          <w:p w14:paraId="36C6C478" w14:textId="77777777" w:rsidR="002138FA" w:rsidRDefault="00A2619F">
            <w:pPr>
              <w:pStyle w:val="TableParagraph"/>
              <w:spacing w:before="74"/>
              <w:ind w:left="144" w:right="0"/>
              <w:jc w:val="left"/>
              <w:rPr>
                <w:sz w:val="20"/>
              </w:rPr>
            </w:pPr>
            <w:r>
              <w:rPr>
                <w:sz w:val="20"/>
              </w:rPr>
              <w:t>Alternative</w:t>
            </w:r>
            <w:r>
              <w:rPr>
                <w:spacing w:val="-9"/>
                <w:sz w:val="20"/>
              </w:rPr>
              <w:t xml:space="preserve"> </w:t>
            </w:r>
            <w:r>
              <w:rPr>
                <w:sz w:val="20"/>
              </w:rPr>
              <w:t>option</w:t>
            </w:r>
            <w:r>
              <w:rPr>
                <w:spacing w:val="-7"/>
                <w:sz w:val="20"/>
              </w:rPr>
              <w:t xml:space="preserve"> </w:t>
            </w:r>
            <w:r>
              <w:rPr>
                <w:spacing w:val="-5"/>
                <w:sz w:val="20"/>
              </w:rPr>
              <w:t>1:</w:t>
            </w:r>
          </w:p>
          <w:p w14:paraId="36C6C479" w14:textId="77777777" w:rsidR="002138FA" w:rsidRDefault="00A2619F">
            <w:pPr>
              <w:pStyle w:val="TableParagraph"/>
              <w:spacing w:before="20" w:line="259" w:lineRule="auto"/>
              <w:ind w:left="144" w:right="162"/>
              <w:jc w:val="left"/>
              <w:rPr>
                <w:sz w:val="20"/>
              </w:rPr>
            </w:pPr>
            <w:r>
              <w:rPr>
                <w:sz w:val="20"/>
              </w:rPr>
              <w:t>In conjunction with options for proportionate assessment of cost-minimisation submissions</w:t>
            </w:r>
            <w:r>
              <w:rPr>
                <w:spacing w:val="-5"/>
                <w:sz w:val="20"/>
              </w:rPr>
              <w:t xml:space="preserve"> </w:t>
            </w:r>
            <w:r>
              <w:rPr>
                <w:sz w:val="20"/>
              </w:rPr>
              <w:t>(see</w:t>
            </w:r>
            <w:r>
              <w:rPr>
                <w:spacing w:val="-3"/>
                <w:sz w:val="20"/>
              </w:rPr>
              <w:t xml:space="preserve"> </w:t>
            </w:r>
            <w:r>
              <w:rPr>
                <w:sz w:val="20"/>
                <w:u w:val="single"/>
              </w:rPr>
              <w:t>Proportionate</w:t>
            </w:r>
            <w:r>
              <w:rPr>
                <w:spacing w:val="-3"/>
                <w:sz w:val="20"/>
                <w:u w:val="single"/>
              </w:rPr>
              <w:t xml:space="preserve"> </w:t>
            </w:r>
            <w:r>
              <w:rPr>
                <w:sz w:val="20"/>
                <w:u w:val="single"/>
              </w:rPr>
              <w:t>appraisal</w:t>
            </w:r>
            <w:r>
              <w:rPr>
                <w:spacing w:val="-5"/>
                <w:sz w:val="20"/>
                <w:u w:val="single"/>
              </w:rPr>
              <w:t xml:space="preserve"> </w:t>
            </w:r>
            <w:r>
              <w:rPr>
                <w:sz w:val="20"/>
                <w:u w:val="single"/>
              </w:rPr>
              <w:t>pathways</w:t>
            </w:r>
            <w:r>
              <w:rPr>
                <w:sz w:val="20"/>
              </w:rPr>
              <w:t>),</w:t>
            </w:r>
            <w:r>
              <w:rPr>
                <w:spacing w:val="-5"/>
                <w:sz w:val="20"/>
              </w:rPr>
              <w:t xml:space="preserve"> </w:t>
            </w:r>
            <w:r>
              <w:rPr>
                <w:sz w:val="20"/>
              </w:rPr>
              <w:t>require</w:t>
            </w:r>
            <w:r>
              <w:rPr>
                <w:spacing w:val="-5"/>
                <w:sz w:val="20"/>
              </w:rPr>
              <w:t xml:space="preserve"> </w:t>
            </w:r>
            <w:r>
              <w:rPr>
                <w:sz w:val="20"/>
              </w:rPr>
              <w:t>offers</w:t>
            </w:r>
            <w:r>
              <w:rPr>
                <w:spacing w:val="-5"/>
                <w:sz w:val="20"/>
              </w:rPr>
              <w:t xml:space="preserve"> </w:t>
            </w:r>
            <w:r>
              <w:rPr>
                <w:sz w:val="20"/>
              </w:rPr>
              <w:t>of</w:t>
            </w:r>
            <w:r>
              <w:rPr>
                <w:spacing w:val="-4"/>
                <w:sz w:val="20"/>
              </w:rPr>
              <w:t xml:space="preserve"> </w:t>
            </w:r>
            <w:r>
              <w:rPr>
                <w:sz w:val="20"/>
              </w:rPr>
              <w:t>a</w:t>
            </w:r>
            <w:r>
              <w:rPr>
                <w:spacing w:val="-5"/>
                <w:sz w:val="20"/>
              </w:rPr>
              <w:t xml:space="preserve"> </w:t>
            </w:r>
            <w:r>
              <w:rPr>
                <w:sz w:val="20"/>
              </w:rPr>
              <w:t>lower</w:t>
            </w:r>
            <w:r>
              <w:rPr>
                <w:spacing w:val="-4"/>
                <w:sz w:val="20"/>
              </w:rPr>
              <w:t xml:space="preserve"> </w:t>
            </w:r>
            <w:r>
              <w:rPr>
                <w:sz w:val="20"/>
              </w:rPr>
              <w:t>price for health technologies that provide no added benefit. New therapies that offer</w:t>
            </w:r>
            <w:r>
              <w:rPr>
                <w:spacing w:val="40"/>
                <w:sz w:val="20"/>
              </w:rPr>
              <w:t xml:space="preserve"> </w:t>
            </w:r>
            <w:r>
              <w:rPr>
                <w:sz w:val="20"/>
              </w:rPr>
              <w:t>no advantage in terms of improved efficacy or safety (i.e. no improved health outcomes), would be required to offer a lower price to be funded. Further work will need to be done to determine the parameters around the cost-minimisation submissions</w:t>
            </w:r>
            <w:r>
              <w:rPr>
                <w:spacing w:val="-1"/>
                <w:sz w:val="20"/>
              </w:rPr>
              <w:t xml:space="preserve"> </w:t>
            </w:r>
            <w:r>
              <w:rPr>
                <w:sz w:val="20"/>
              </w:rPr>
              <w:t>this</w:t>
            </w:r>
            <w:r>
              <w:rPr>
                <w:spacing w:val="-1"/>
                <w:sz w:val="20"/>
              </w:rPr>
              <w:t xml:space="preserve"> </w:t>
            </w:r>
            <w:r>
              <w:rPr>
                <w:sz w:val="20"/>
              </w:rPr>
              <w:t>would apply</w:t>
            </w:r>
            <w:r>
              <w:rPr>
                <w:spacing w:val="-1"/>
                <w:sz w:val="20"/>
              </w:rPr>
              <w:t xml:space="preserve"> </w:t>
            </w:r>
            <w:r>
              <w:rPr>
                <w:sz w:val="20"/>
              </w:rPr>
              <w:t>including defining the circumstances</w:t>
            </w:r>
            <w:r>
              <w:rPr>
                <w:spacing w:val="-1"/>
                <w:sz w:val="20"/>
              </w:rPr>
              <w:t xml:space="preserve"> </w:t>
            </w:r>
            <w:r>
              <w:rPr>
                <w:sz w:val="20"/>
              </w:rPr>
              <w:t>where</w:t>
            </w:r>
            <w:r>
              <w:rPr>
                <w:spacing w:val="-1"/>
                <w:sz w:val="20"/>
              </w:rPr>
              <w:t xml:space="preserve"> </w:t>
            </w:r>
            <w:r>
              <w:rPr>
                <w:sz w:val="20"/>
              </w:rPr>
              <w:t>it</w:t>
            </w:r>
            <w:r>
              <w:rPr>
                <w:spacing w:val="-1"/>
                <w:sz w:val="20"/>
              </w:rPr>
              <w:t xml:space="preserve"> </w:t>
            </w:r>
            <w:r>
              <w:rPr>
                <w:sz w:val="20"/>
              </w:rPr>
              <w:t>would be appropriate to apply these policies.</w:t>
            </w:r>
          </w:p>
          <w:p w14:paraId="36C6C47A" w14:textId="77777777" w:rsidR="002138FA" w:rsidRDefault="002138FA">
            <w:pPr>
              <w:pStyle w:val="TableParagraph"/>
              <w:spacing w:before="57"/>
              <w:ind w:left="0" w:right="0"/>
              <w:jc w:val="left"/>
              <w:rPr>
                <w:rFonts w:ascii="Arial Narrow"/>
                <w:sz w:val="20"/>
              </w:rPr>
            </w:pPr>
          </w:p>
          <w:p w14:paraId="36C6C47B" w14:textId="77777777" w:rsidR="002138FA" w:rsidRDefault="00A2619F">
            <w:pPr>
              <w:pStyle w:val="TableParagraph"/>
              <w:spacing w:before="0"/>
              <w:ind w:left="0" w:right="1"/>
              <w:rPr>
                <w:b/>
                <w:sz w:val="20"/>
              </w:rPr>
            </w:pPr>
            <w:r>
              <w:rPr>
                <w:b/>
                <w:spacing w:val="-5"/>
                <w:sz w:val="20"/>
                <w:u w:val="single"/>
              </w:rPr>
              <w:t>OR</w:t>
            </w:r>
          </w:p>
          <w:p w14:paraId="36C6C47C" w14:textId="77777777" w:rsidR="002138FA" w:rsidRDefault="00A2619F">
            <w:pPr>
              <w:pStyle w:val="TableParagraph"/>
              <w:spacing w:before="20"/>
              <w:ind w:left="144" w:right="0"/>
              <w:jc w:val="left"/>
              <w:rPr>
                <w:sz w:val="20"/>
              </w:rPr>
            </w:pPr>
            <w:r>
              <w:rPr>
                <w:sz w:val="20"/>
              </w:rPr>
              <w:t>Alternative</w:t>
            </w:r>
            <w:r>
              <w:rPr>
                <w:spacing w:val="-9"/>
                <w:sz w:val="20"/>
              </w:rPr>
              <w:t xml:space="preserve"> </w:t>
            </w:r>
            <w:r>
              <w:rPr>
                <w:sz w:val="20"/>
              </w:rPr>
              <w:t>option</w:t>
            </w:r>
            <w:r>
              <w:rPr>
                <w:spacing w:val="-7"/>
                <w:sz w:val="20"/>
              </w:rPr>
              <w:t xml:space="preserve"> </w:t>
            </w:r>
            <w:r>
              <w:rPr>
                <w:spacing w:val="-5"/>
                <w:sz w:val="20"/>
              </w:rPr>
              <w:t>2:</w:t>
            </w:r>
          </w:p>
          <w:p w14:paraId="36C6C47D" w14:textId="77777777" w:rsidR="002138FA" w:rsidRDefault="00A2619F">
            <w:pPr>
              <w:pStyle w:val="TableParagraph"/>
              <w:spacing w:before="22" w:line="259" w:lineRule="auto"/>
              <w:ind w:left="144" w:right="215"/>
              <w:jc w:val="left"/>
              <w:rPr>
                <w:sz w:val="20"/>
              </w:rPr>
            </w:pPr>
            <w:r>
              <w:rPr>
                <w:sz w:val="20"/>
              </w:rPr>
              <w:t>In conjunction with options for proportionate assessment of cost-minimisation submissions</w:t>
            </w:r>
            <w:r>
              <w:rPr>
                <w:spacing w:val="-6"/>
                <w:sz w:val="20"/>
              </w:rPr>
              <w:t xml:space="preserve"> </w:t>
            </w:r>
            <w:r>
              <w:rPr>
                <w:sz w:val="20"/>
              </w:rPr>
              <w:t>(see</w:t>
            </w:r>
            <w:r>
              <w:rPr>
                <w:spacing w:val="-4"/>
                <w:sz w:val="20"/>
              </w:rPr>
              <w:t xml:space="preserve"> </w:t>
            </w:r>
            <w:r>
              <w:rPr>
                <w:sz w:val="20"/>
                <w:u w:val="single"/>
              </w:rPr>
              <w:t>Proportionate</w:t>
            </w:r>
            <w:r>
              <w:rPr>
                <w:spacing w:val="-4"/>
                <w:sz w:val="20"/>
                <w:u w:val="single"/>
              </w:rPr>
              <w:t xml:space="preserve"> </w:t>
            </w:r>
            <w:r>
              <w:rPr>
                <w:sz w:val="20"/>
                <w:u w:val="single"/>
              </w:rPr>
              <w:t>appraisal</w:t>
            </w:r>
            <w:r>
              <w:rPr>
                <w:spacing w:val="-6"/>
                <w:sz w:val="20"/>
                <w:u w:val="single"/>
              </w:rPr>
              <w:t xml:space="preserve"> </w:t>
            </w:r>
            <w:r>
              <w:rPr>
                <w:sz w:val="20"/>
                <w:u w:val="single"/>
              </w:rPr>
              <w:t>pathways</w:t>
            </w:r>
            <w:r>
              <w:rPr>
                <w:sz w:val="20"/>
              </w:rPr>
              <w:t>),</w:t>
            </w:r>
            <w:r>
              <w:rPr>
                <w:spacing w:val="-6"/>
                <w:sz w:val="20"/>
              </w:rPr>
              <w:t xml:space="preserve"> </w:t>
            </w:r>
            <w:r>
              <w:rPr>
                <w:sz w:val="20"/>
              </w:rPr>
              <w:t>incentivise</w:t>
            </w:r>
            <w:r>
              <w:rPr>
                <w:spacing w:val="-6"/>
                <w:sz w:val="20"/>
              </w:rPr>
              <w:t xml:space="preserve"> </w:t>
            </w:r>
            <w:r>
              <w:rPr>
                <w:sz w:val="20"/>
              </w:rPr>
              <w:t>offers</w:t>
            </w:r>
            <w:r>
              <w:rPr>
                <w:spacing w:val="-6"/>
                <w:sz w:val="20"/>
              </w:rPr>
              <w:t xml:space="preserve"> </w:t>
            </w:r>
            <w:r>
              <w:rPr>
                <w:sz w:val="20"/>
              </w:rPr>
              <w:t>of</w:t>
            </w:r>
            <w:r>
              <w:rPr>
                <w:spacing w:val="-5"/>
                <w:sz w:val="20"/>
              </w:rPr>
              <w:t xml:space="preserve"> </w:t>
            </w:r>
            <w:r>
              <w:rPr>
                <w:sz w:val="20"/>
              </w:rPr>
              <w:t>a</w:t>
            </w:r>
            <w:r>
              <w:rPr>
                <w:spacing w:val="-6"/>
                <w:sz w:val="20"/>
              </w:rPr>
              <w:t xml:space="preserve"> </w:t>
            </w:r>
            <w:r>
              <w:rPr>
                <w:sz w:val="20"/>
              </w:rPr>
              <w:t>lower price for health technologies that provide no added benefit. New therapies that offer no advantage in terms of improved efficacy or safety (i.e. no improved health outcomes), would be encouraged to offer a lower price to be funded.</w:t>
            </w:r>
          </w:p>
          <w:p w14:paraId="36C6C47E" w14:textId="77777777" w:rsidR="002138FA" w:rsidRDefault="00A2619F">
            <w:pPr>
              <w:pStyle w:val="TableParagraph"/>
              <w:spacing w:before="0" w:line="265" w:lineRule="exact"/>
              <w:ind w:left="144" w:right="0"/>
              <w:jc w:val="left"/>
              <w:rPr>
                <w:sz w:val="20"/>
              </w:rPr>
            </w:pPr>
            <w:r>
              <w:rPr>
                <w:sz w:val="20"/>
              </w:rPr>
              <w:t>Further</w:t>
            </w:r>
            <w:r>
              <w:rPr>
                <w:spacing w:val="-5"/>
                <w:sz w:val="20"/>
              </w:rPr>
              <w:t xml:space="preserve"> </w:t>
            </w:r>
            <w:r>
              <w:rPr>
                <w:sz w:val="20"/>
              </w:rPr>
              <w:t>work</w:t>
            </w:r>
            <w:r>
              <w:rPr>
                <w:spacing w:val="-5"/>
                <w:sz w:val="20"/>
              </w:rPr>
              <w:t xml:space="preserve"> </w:t>
            </w:r>
            <w:r>
              <w:rPr>
                <w:sz w:val="20"/>
              </w:rPr>
              <w:t>will</w:t>
            </w:r>
            <w:r>
              <w:rPr>
                <w:spacing w:val="-5"/>
                <w:sz w:val="20"/>
              </w:rPr>
              <w:t xml:space="preserve"> </w:t>
            </w:r>
            <w:r>
              <w:rPr>
                <w:sz w:val="20"/>
              </w:rPr>
              <w:t>need</w:t>
            </w:r>
            <w:r>
              <w:rPr>
                <w:spacing w:val="-5"/>
                <w:sz w:val="20"/>
              </w:rPr>
              <w:t xml:space="preserve"> </w:t>
            </w:r>
            <w:r>
              <w:rPr>
                <w:sz w:val="20"/>
              </w:rPr>
              <w:t>to</w:t>
            </w:r>
            <w:r>
              <w:rPr>
                <w:spacing w:val="-4"/>
                <w:sz w:val="20"/>
              </w:rPr>
              <w:t xml:space="preserve"> </w:t>
            </w:r>
            <w:r>
              <w:rPr>
                <w:sz w:val="20"/>
              </w:rPr>
              <w:t>be</w:t>
            </w:r>
            <w:r>
              <w:rPr>
                <w:spacing w:val="-6"/>
                <w:sz w:val="20"/>
              </w:rPr>
              <w:t xml:space="preserve"> </w:t>
            </w:r>
            <w:r>
              <w:rPr>
                <w:sz w:val="20"/>
              </w:rPr>
              <w:t>done</w:t>
            </w:r>
            <w:r>
              <w:rPr>
                <w:spacing w:val="-5"/>
                <w:sz w:val="20"/>
              </w:rPr>
              <w:t xml:space="preserve"> </w:t>
            </w:r>
            <w:r>
              <w:rPr>
                <w:sz w:val="20"/>
              </w:rPr>
              <w:t>to</w:t>
            </w:r>
            <w:r>
              <w:rPr>
                <w:spacing w:val="-4"/>
                <w:sz w:val="20"/>
              </w:rPr>
              <w:t xml:space="preserve"> </w:t>
            </w:r>
            <w:r>
              <w:rPr>
                <w:sz w:val="20"/>
              </w:rPr>
              <w:t>determine</w:t>
            </w:r>
            <w:r>
              <w:rPr>
                <w:spacing w:val="-6"/>
                <w:sz w:val="20"/>
              </w:rPr>
              <w:t xml:space="preserve"> </w:t>
            </w:r>
            <w:r>
              <w:rPr>
                <w:sz w:val="20"/>
              </w:rPr>
              <w:t>the</w:t>
            </w:r>
            <w:r>
              <w:rPr>
                <w:spacing w:val="-5"/>
                <w:sz w:val="20"/>
              </w:rPr>
              <w:t xml:space="preserve"> </w:t>
            </w:r>
            <w:r>
              <w:rPr>
                <w:sz w:val="20"/>
              </w:rPr>
              <w:t>parameters</w:t>
            </w:r>
            <w:r>
              <w:rPr>
                <w:spacing w:val="-5"/>
                <w:sz w:val="20"/>
              </w:rPr>
              <w:t xml:space="preserve"> </w:t>
            </w:r>
            <w:r>
              <w:rPr>
                <w:sz w:val="20"/>
              </w:rPr>
              <w:t>around</w:t>
            </w:r>
            <w:r>
              <w:rPr>
                <w:spacing w:val="-5"/>
                <w:sz w:val="20"/>
              </w:rPr>
              <w:t xml:space="preserve"> </w:t>
            </w:r>
            <w:r>
              <w:rPr>
                <w:sz w:val="20"/>
              </w:rPr>
              <w:t>the</w:t>
            </w:r>
            <w:r>
              <w:rPr>
                <w:spacing w:val="-5"/>
                <w:sz w:val="20"/>
              </w:rPr>
              <w:t xml:space="preserve"> </w:t>
            </w:r>
            <w:r>
              <w:rPr>
                <w:spacing w:val="-2"/>
                <w:sz w:val="20"/>
              </w:rPr>
              <w:t>cost-</w:t>
            </w:r>
          </w:p>
          <w:p w14:paraId="36C6C47F" w14:textId="77777777" w:rsidR="002138FA" w:rsidRDefault="00A2619F">
            <w:pPr>
              <w:pStyle w:val="TableParagraph"/>
              <w:spacing w:before="0" w:line="280" w:lineRule="atLeast"/>
              <w:ind w:left="144" w:right="0"/>
              <w:jc w:val="left"/>
              <w:rPr>
                <w:sz w:val="20"/>
              </w:rPr>
            </w:pPr>
            <w:r>
              <w:rPr>
                <w:sz w:val="20"/>
              </w:rPr>
              <w:t>minimisation</w:t>
            </w:r>
            <w:r>
              <w:rPr>
                <w:spacing w:val="-2"/>
                <w:sz w:val="20"/>
              </w:rPr>
              <w:t xml:space="preserve"> </w:t>
            </w:r>
            <w:r>
              <w:rPr>
                <w:sz w:val="20"/>
              </w:rPr>
              <w:t>submissions</w:t>
            </w:r>
            <w:r>
              <w:rPr>
                <w:spacing w:val="-5"/>
                <w:sz w:val="20"/>
              </w:rPr>
              <w:t xml:space="preserve"> </w:t>
            </w:r>
            <w:r>
              <w:rPr>
                <w:sz w:val="20"/>
              </w:rPr>
              <w:t>this</w:t>
            </w:r>
            <w:r>
              <w:rPr>
                <w:spacing w:val="-5"/>
                <w:sz w:val="20"/>
              </w:rPr>
              <w:t xml:space="preserve"> </w:t>
            </w:r>
            <w:r>
              <w:rPr>
                <w:sz w:val="20"/>
              </w:rPr>
              <w:t>would</w:t>
            </w:r>
            <w:r>
              <w:rPr>
                <w:spacing w:val="-4"/>
                <w:sz w:val="20"/>
              </w:rPr>
              <w:t xml:space="preserve"> </w:t>
            </w:r>
            <w:r>
              <w:rPr>
                <w:sz w:val="20"/>
              </w:rPr>
              <w:t>apply</w:t>
            </w:r>
            <w:r>
              <w:rPr>
                <w:spacing w:val="-5"/>
                <w:sz w:val="20"/>
              </w:rPr>
              <w:t xml:space="preserve"> </w:t>
            </w:r>
            <w:r>
              <w:rPr>
                <w:sz w:val="20"/>
              </w:rPr>
              <w:t>including</w:t>
            </w:r>
            <w:r>
              <w:rPr>
                <w:spacing w:val="-4"/>
                <w:sz w:val="20"/>
              </w:rPr>
              <w:t xml:space="preserve"> </w:t>
            </w:r>
            <w:r>
              <w:rPr>
                <w:sz w:val="20"/>
              </w:rPr>
              <w:t>defining</w:t>
            </w:r>
            <w:r>
              <w:rPr>
                <w:spacing w:val="-2"/>
                <w:sz w:val="20"/>
              </w:rPr>
              <w:t xml:space="preserve"> </w:t>
            </w:r>
            <w:r>
              <w:rPr>
                <w:sz w:val="20"/>
              </w:rPr>
              <w:t>the</w:t>
            </w:r>
            <w:r>
              <w:rPr>
                <w:spacing w:val="-3"/>
                <w:sz w:val="20"/>
              </w:rPr>
              <w:t xml:space="preserve"> </w:t>
            </w:r>
            <w:r>
              <w:rPr>
                <w:sz w:val="20"/>
              </w:rPr>
              <w:t>circumstances where</w:t>
            </w:r>
            <w:r>
              <w:rPr>
                <w:spacing w:val="-5"/>
                <w:sz w:val="20"/>
              </w:rPr>
              <w:t xml:space="preserve"> </w:t>
            </w:r>
            <w:r>
              <w:rPr>
                <w:sz w:val="20"/>
              </w:rPr>
              <w:t>it</w:t>
            </w:r>
            <w:r>
              <w:rPr>
                <w:spacing w:val="-5"/>
                <w:sz w:val="20"/>
              </w:rPr>
              <w:t xml:space="preserve"> </w:t>
            </w:r>
            <w:r>
              <w:rPr>
                <w:sz w:val="20"/>
              </w:rPr>
              <w:t>would</w:t>
            </w:r>
            <w:r>
              <w:rPr>
                <w:spacing w:val="-4"/>
                <w:sz w:val="20"/>
              </w:rPr>
              <w:t xml:space="preserve"> </w:t>
            </w:r>
            <w:r>
              <w:rPr>
                <w:sz w:val="20"/>
              </w:rPr>
              <w:t>be</w:t>
            </w:r>
            <w:r>
              <w:rPr>
                <w:spacing w:val="-1"/>
                <w:sz w:val="20"/>
              </w:rPr>
              <w:t xml:space="preserve"> </w:t>
            </w:r>
            <w:r>
              <w:rPr>
                <w:sz w:val="20"/>
              </w:rPr>
              <w:t>appropriate</w:t>
            </w:r>
            <w:r>
              <w:rPr>
                <w:spacing w:val="-5"/>
                <w:sz w:val="20"/>
              </w:rPr>
              <w:t xml:space="preserve"> </w:t>
            </w:r>
            <w:r>
              <w:rPr>
                <w:sz w:val="20"/>
              </w:rPr>
              <w:t>to</w:t>
            </w:r>
            <w:r>
              <w:rPr>
                <w:spacing w:val="-4"/>
                <w:sz w:val="20"/>
              </w:rPr>
              <w:t xml:space="preserve"> </w:t>
            </w:r>
            <w:r>
              <w:rPr>
                <w:sz w:val="20"/>
              </w:rPr>
              <w:t>apply</w:t>
            </w:r>
            <w:r>
              <w:rPr>
                <w:spacing w:val="-5"/>
                <w:sz w:val="20"/>
              </w:rPr>
              <w:t xml:space="preserve"> </w:t>
            </w:r>
            <w:r>
              <w:rPr>
                <w:sz w:val="20"/>
              </w:rPr>
              <w:t>these</w:t>
            </w:r>
            <w:r>
              <w:rPr>
                <w:spacing w:val="-5"/>
                <w:sz w:val="20"/>
              </w:rPr>
              <w:t xml:space="preserve"> </w:t>
            </w:r>
            <w:r>
              <w:rPr>
                <w:sz w:val="20"/>
              </w:rPr>
              <w:t>policies</w:t>
            </w:r>
            <w:r>
              <w:rPr>
                <w:spacing w:val="-2"/>
                <w:sz w:val="20"/>
              </w:rPr>
              <w:t xml:space="preserve"> </w:t>
            </w:r>
            <w:r>
              <w:rPr>
                <w:sz w:val="20"/>
              </w:rPr>
              <w:t>and</w:t>
            </w:r>
            <w:r>
              <w:rPr>
                <w:spacing w:val="-4"/>
                <w:sz w:val="20"/>
              </w:rPr>
              <w:t xml:space="preserve"> </w:t>
            </w:r>
            <w:r>
              <w:rPr>
                <w:sz w:val="20"/>
              </w:rPr>
              <w:t>quid</w:t>
            </w:r>
            <w:r>
              <w:rPr>
                <w:spacing w:val="-4"/>
                <w:sz w:val="20"/>
              </w:rPr>
              <w:t xml:space="preserve"> </w:t>
            </w:r>
            <w:r>
              <w:rPr>
                <w:sz w:val="20"/>
              </w:rPr>
              <w:t>pro</w:t>
            </w:r>
            <w:r>
              <w:rPr>
                <w:spacing w:val="-4"/>
                <w:sz w:val="20"/>
              </w:rPr>
              <w:t xml:space="preserve"> </w:t>
            </w:r>
            <w:r>
              <w:rPr>
                <w:sz w:val="20"/>
              </w:rPr>
              <w:t>quo</w:t>
            </w:r>
            <w:r>
              <w:rPr>
                <w:spacing w:val="-3"/>
                <w:sz w:val="20"/>
              </w:rPr>
              <w:t xml:space="preserve"> </w:t>
            </w:r>
            <w:r>
              <w:rPr>
                <w:spacing w:val="-2"/>
                <w:sz w:val="20"/>
              </w:rPr>
              <w:t>options.</w:t>
            </w:r>
          </w:p>
        </w:tc>
      </w:tr>
    </w:tbl>
    <w:p w14:paraId="36C6C481" w14:textId="77777777" w:rsidR="002138FA" w:rsidRDefault="002138FA">
      <w:pPr>
        <w:pStyle w:val="BodyText"/>
        <w:ind w:left="0"/>
        <w:jc w:val="left"/>
        <w:rPr>
          <w:i w:val="0"/>
          <w:sz w:val="20"/>
        </w:rPr>
      </w:pPr>
    </w:p>
    <w:p w14:paraId="36C6C482" w14:textId="77777777" w:rsidR="002138FA" w:rsidRDefault="002138FA">
      <w:pPr>
        <w:pStyle w:val="BodyText"/>
        <w:ind w:left="0"/>
        <w:jc w:val="left"/>
        <w:rPr>
          <w:i w:val="0"/>
          <w:sz w:val="20"/>
        </w:rPr>
      </w:pPr>
    </w:p>
    <w:p w14:paraId="36C6C483" w14:textId="77777777" w:rsidR="002138FA" w:rsidRDefault="002138FA">
      <w:pPr>
        <w:pStyle w:val="BodyText"/>
        <w:ind w:left="0"/>
        <w:jc w:val="left"/>
        <w:rPr>
          <w:i w:val="0"/>
          <w:sz w:val="20"/>
        </w:rPr>
      </w:pPr>
    </w:p>
    <w:p w14:paraId="36C6C484" w14:textId="77777777" w:rsidR="002138FA" w:rsidRDefault="002138FA">
      <w:pPr>
        <w:pStyle w:val="BodyText"/>
        <w:ind w:left="0"/>
        <w:jc w:val="left"/>
        <w:rPr>
          <w:i w:val="0"/>
          <w:sz w:val="20"/>
        </w:rPr>
      </w:pPr>
    </w:p>
    <w:p w14:paraId="36C6C485" w14:textId="77777777" w:rsidR="002138FA" w:rsidRDefault="002138FA">
      <w:pPr>
        <w:pStyle w:val="BodyText"/>
        <w:ind w:left="0"/>
        <w:jc w:val="left"/>
        <w:rPr>
          <w:i w:val="0"/>
          <w:sz w:val="20"/>
        </w:rPr>
      </w:pPr>
    </w:p>
    <w:p w14:paraId="36C6C486" w14:textId="77777777" w:rsidR="002138FA" w:rsidRDefault="00A2619F">
      <w:pPr>
        <w:pStyle w:val="BodyText"/>
        <w:spacing w:before="130"/>
        <w:ind w:left="0"/>
        <w:jc w:val="left"/>
        <w:rPr>
          <w:i w:val="0"/>
          <w:sz w:val="20"/>
        </w:rPr>
      </w:pPr>
      <w:r>
        <w:rPr>
          <w:noProof/>
        </w:rPr>
        <mc:AlternateContent>
          <mc:Choice Requires="wps">
            <w:drawing>
              <wp:anchor distT="0" distB="0" distL="0" distR="0" simplePos="0" relativeHeight="487596032" behindDoc="1" locked="0" layoutInCell="1" allowOverlap="1" wp14:anchorId="36C6D8BE" wp14:editId="17292703">
                <wp:simplePos x="0" y="0"/>
                <wp:positionH relativeFrom="page">
                  <wp:posOffset>949756</wp:posOffset>
                </wp:positionH>
                <wp:positionV relativeFrom="paragraph">
                  <wp:posOffset>243529</wp:posOffset>
                </wp:positionV>
                <wp:extent cx="5956935" cy="6350"/>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935" cy="6350"/>
                        </a:xfrm>
                        <a:custGeom>
                          <a:avLst/>
                          <a:gdLst/>
                          <a:ahLst/>
                          <a:cxnLst/>
                          <a:rect l="l" t="t" r="r" b="b"/>
                          <a:pathLst>
                            <a:path w="5956935" h="6350">
                              <a:moveTo>
                                <a:pt x="5956630" y="0"/>
                              </a:moveTo>
                              <a:lnTo>
                                <a:pt x="5956630" y="0"/>
                              </a:lnTo>
                              <a:lnTo>
                                <a:pt x="0" y="0"/>
                              </a:lnTo>
                              <a:lnTo>
                                <a:pt x="0" y="6083"/>
                              </a:lnTo>
                              <a:lnTo>
                                <a:pt x="5956630" y="6083"/>
                              </a:lnTo>
                              <a:lnTo>
                                <a:pt x="5956630"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55BEB25F" id="Graphic 29" o:spid="_x0000_s1026" alt="&quot;&quot;" style="position:absolute;margin-left:74.8pt;margin-top:19.2pt;width:469.0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56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" path="m5956630,r,l,,,6083r5956630,l5956630,xe" fillcolor="#e7e6e6" stroked="f">
                <v:path arrowok="t"/>
                <w10:wrap type="topAndBottom" anchorx="page"/>
              </v:shape>
            </w:pict>
          </mc:Fallback>
        </mc:AlternateContent>
      </w:r>
    </w:p>
    <w:p w14:paraId="36C6C487" w14:textId="77777777" w:rsidR="002138FA" w:rsidRDefault="002138FA">
      <w:pPr>
        <w:rPr>
          <w:sz w:val="20"/>
        </w:rPr>
        <w:sectPr w:rsidR="002138FA">
          <w:pgSz w:w="11910" w:h="16840"/>
          <w:pgMar w:top="980" w:right="0" w:bottom="760" w:left="800" w:header="0" w:footer="494" w:gutter="0"/>
          <w:cols w:space="720"/>
        </w:sectPr>
      </w:pPr>
    </w:p>
    <w:tbl>
      <w:tblPr>
        <w:tblW w:w="0" w:type="auto"/>
        <w:tblInd w:w="710" w:type="dxa"/>
        <w:tblLayout w:type="fixed"/>
        <w:tblCellMar>
          <w:left w:w="0" w:type="dxa"/>
          <w:right w:w="0" w:type="dxa"/>
        </w:tblCellMar>
        <w:tblLook w:val="01E0" w:firstRow="1" w:lastRow="1" w:firstColumn="1" w:lastColumn="1" w:noHBand="0" w:noVBand="0"/>
      </w:tblPr>
      <w:tblGrid>
        <w:gridCol w:w="1902"/>
        <w:gridCol w:w="7471"/>
      </w:tblGrid>
      <w:tr w:rsidR="002138FA" w14:paraId="36C6C48D" w14:textId="77777777">
        <w:trPr>
          <w:trHeight w:val="3587"/>
        </w:trPr>
        <w:tc>
          <w:tcPr>
            <w:tcW w:w="1902" w:type="dxa"/>
            <w:tcBorders>
              <w:top w:val="single" w:sz="4" w:space="0" w:color="E7E6E6"/>
              <w:bottom w:val="single" w:sz="4" w:space="0" w:color="E7E6E6"/>
            </w:tcBorders>
          </w:tcPr>
          <w:p w14:paraId="36C6C488" w14:textId="77777777" w:rsidR="002138FA" w:rsidRDefault="00A2619F">
            <w:pPr>
              <w:pStyle w:val="TableParagraph"/>
              <w:spacing w:before="72" w:line="259" w:lineRule="auto"/>
              <w:ind w:left="7" w:right="0"/>
              <w:jc w:val="left"/>
              <w:rPr>
                <w:sz w:val="20"/>
              </w:rPr>
            </w:pPr>
            <w:r>
              <w:rPr>
                <w:sz w:val="20"/>
              </w:rPr>
              <w:lastRenderedPageBreak/>
              <w:t>Investigate further options to address budget impact implications</w:t>
            </w:r>
            <w:r>
              <w:rPr>
                <w:spacing w:val="-14"/>
                <w:sz w:val="20"/>
              </w:rPr>
              <w:t xml:space="preserve"> </w:t>
            </w:r>
            <w:r>
              <w:rPr>
                <w:sz w:val="20"/>
              </w:rPr>
              <w:t>of</w:t>
            </w:r>
            <w:r>
              <w:rPr>
                <w:spacing w:val="-14"/>
                <w:sz w:val="20"/>
              </w:rPr>
              <w:t xml:space="preserve"> </w:t>
            </w:r>
            <w:r>
              <w:rPr>
                <w:sz w:val="20"/>
              </w:rPr>
              <w:t>high- cost/high impact health technologies</w:t>
            </w:r>
          </w:p>
        </w:tc>
        <w:tc>
          <w:tcPr>
            <w:tcW w:w="7471" w:type="dxa"/>
            <w:tcBorders>
              <w:top w:val="single" w:sz="4" w:space="0" w:color="E7E6E6"/>
              <w:bottom w:val="single" w:sz="4" w:space="0" w:color="E7E6E6"/>
            </w:tcBorders>
          </w:tcPr>
          <w:p w14:paraId="36C6C489" w14:textId="77777777" w:rsidR="002138FA" w:rsidRDefault="00A2619F">
            <w:pPr>
              <w:pStyle w:val="TableParagraph"/>
              <w:spacing w:before="72" w:line="259" w:lineRule="auto"/>
              <w:ind w:left="75" w:right="81"/>
              <w:jc w:val="left"/>
              <w:rPr>
                <w:sz w:val="20"/>
              </w:rPr>
            </w:pPr>
            <w:r>
              <w:rPr>
                <w:sz w:val="20"/>
              </w:rPr>
              <w:t>Identify appropriate alternate contract funding/financing tools and instruments (e.g. annuity payments, patient-level product warranties) in consultation with stakeholders to address budget implications of high-cost/high-impact health technologies</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Australian</w:t>
            </w:r>
            <w:r>
              <w:rPr>
                <w:spacing w:val="-5"/>
                <w:sz w:val="20"/>
              </w:rPr>
              <w:t xml:space="preserve"> </w:t>
            </w:r>
            <w:r>
              <w:rPr>
                <w:sz w:val="20"/>
              </w:rPr>
              <w:t>context.</w:t>
            </w:r>
            <w:r>
              <w:rPr>
                <w:spacing w:val="-5"/>
                <w:sz w:val="20"/>
              </w:rPr>
              <w:t xml:space="preserve"> </w:t>
            </w:r>
            <w:r>
              <w:rPr>
                <w:sz w:val="20"/>
              </w:rPr>
              <w:t>This</w:t>
            </w:r>
            <w:r>
              <w:rPr>
                <w:spacing w:val="-3"/>
                <w:sz w:val="20"/>
              </w:rPr>
              <w:t xml:space="preserve"> </w:t>
            </w:r>
            <w:r>
              <w:rPr>
                <w:sz w:val="20"/>
              </w:rPr>
              <w:t>work</w:t>
            </w:r>
            <w:r>
              <w:rPr>
                <w:spacing w:val="-5"/>
                <w:sz w:val="20"/>
              </w:rPr>
              <w:t xml:space="preserve"> </w:t>
            </w:r>
            <w:r>
              <w:rPr>
                <w:sz w:val="20"/>
              </w:rPr>
              <w:t>should</w:t>
            </w:r>
            <w:r>
              <w:rPr>
                <w:spacing w:val="-4"/>
                <w:sz w:val="20"/>
              </w:rPr>
              <w:t xml:space="preserve"> </w:t>
            </w:r>
            <w:r>
              <w:rPr>
                <w:sz w:val="20"/>
              </w:rPr>
              <w:t>focus</w:t>
            </w:r>
            <w:r>
              <w:rPr>
                <w:spacing w:val="-5"/>
                <w:sz w:val="20"/>
              </w:rPr>
              <w:t xml:space="preserve"> </w:t>
            </w:r>
            <w:r>
              <w:rPr>
                <w:sz w:val="20"/>
              </w:rPr>
              <w:t>on</w:t>
            </w:r>
            <w:r>
              <w:rPr>
                <w:spacing w:val="-4"/>
                <w:sz w:val="20"/>
              </w:rPr>
              <w:t xml:space="preserve"> </w:t>
            </w:r>
            <w:r>
              <w:rPr>
                <w:sz w:val="20"/>
              </w:rPr>
              <w:t>instruments</w:t>
            </w:r>
            <w:r>
              <w:rPr>
                <w:spacing w:val="-5"/>
                <w:sz w:val="20"/>
              </w:rPr>
              <w:t xml:space="preserve"> </w:t>
            </w:r>
            <w:r>
              <w:rPr>
                <w:sz w:val="20"/>
              </w:rPr>
              <w:t>that may help to address:</w:t>
            </w:r>
          </w:p>
          <w:p w14:paraId="36C6C48A" w14:textId="77777777" w:rsidR="002138FA" w:rsidRDefault="00A2619F">
            <w:pPr>
              <w:pStyle w:val="TableParagraph"/>
              <w:numPr>
                <w:ilvl w:val="0"/>
                <w:numId w:val="31"/>
              </w:numPr>
              <w:tabs>
                <w:tab w:val="left" w:pos="435"/>
              </w:tabs>
              <w:spacing w:before="0" w:line="259" w:lineRule="auto"/>
              <w:ind w:right="659"/>
              <w:rPr>
                <w:sz w:val="20"/>
              </w:rPr>
            </w:pPr>
            <w:r>
              <w:rPr>
                <w:sz w:val="20"/>
              </w:rPr>
              <w:t>clinical,</w:t>
            </w:r>
            <w:r>
              <w:rPr>
                <w:spacing w:val="-6"/>
                <w:sz w:val="20"/>
              </w:rPr>
              <w:t xml:space="preserve"> </w:t>
            </w:r>
            <w:r>
              <w:rPr>
                <w:sz w:val="20"/>
              </w:rPr>
              <w:t>financial</w:t>
            </w:r>
            <w:r>
              <w:rPr>
                <w:spacing w:val="-6"/>
                <w:sz w:val="20"/>
              </w:rPr>
              <w:t xml:space="preserve"> </w:t>
            </w:r>
            <w:r>
              <w:rPr>
                <w:sz w:val="20"/>
              </w:rPr>
              <w:t>or</w:t>
            </w:r>
            <w:r>
              <w:rPr>
                <w:spacing w:val="-5"/>
                <w:sz w:val="20"/>
              </w:rPr>
              <w:t xml:space="preserve"> </w:t>
            </w:r>
            <w:r>
              <w:rPr>
                <w:sz w:val="20"/>
              </w:rPr>
              <w:t>economic</w:t>
            </w:r>
            <w:r>
              <w:rPr>
                <w:spacing w:val="-6"/>
                <w:sz w:val="20"/>
              </w:rPr>
              <w:t xml:space="preserve"> </w:t>
            </w:r>
            <w:r>
              <w:rPr>
                <w:sz w:val="20"/>
              </w:rPr>
              <w:t>uncertainty</w:t>
            </w:r>
            <w:r>
              <w:rPr>
                <w:spacing w:val="-2"/>
                <w:sz w:val="20"/>
              </w:rPr>
              <w:t xml:space="preserve"> </w:t>
            </w:r>
            <w:r>
              <w:rPr>
                <w:sz w:val="20"/>
              </w:rPr>
              <w:t>(see</w:t>
            </w:r>
            <w:r>
              <w:rPr>
                <w:spacing w:val="-6"/>
                <w:sz w:val="20"/>
              </w:rPr>
              <w:t xml:space="preserve"> </w:t>
            </w:r>
            <w:r>
              <w:rPr>
                <w:sz w:val="20"/>
                <w:u w:val="single"/>
              </w:rPr>
              <w:t>Approaches</w:t>
            </w:r>
            <w:r>
              <w:rPr>
                <w:spacing w:val="-6"/>
                <w:sz w:val="20"/>
                <w:u w:val="single"/>
              </w:rPr>
              <w:t xml:space="preserve"> </w:t>
            </w:r>
            <w:r>
              <w:rPr>
                <w:sz w:val="20"/>
                <w:u w:val="single"/>
              </w:rPr>
              <w:t>for</w:t>
            </w:r>
            <w:r>
              <w:rPr>
                <w:spacing w:val="-5"/>
                <w:sz w:val="20"/>
                <w:u w:val="single"/>
              </w:rPr>
              <w:t xml:space="preserve"> </w:t>
            </w:r>
            <w:r>
              <w:rPr>
                <w:sz w:val="20"/>
                <w:u w:val="single"/>
              </w:rPr>
              <w:t>managing</w:t>
            </w:r>
            <w:r>
              <w:rPr>
                <w:sz w:val="20"/>
              </w:rPr>
              <w:t xml:space="preserve"> </w:t>
            </w:r>
            <w:r>
              <w:rPr>
                <w:spacing w:val="-2"/>
                <w:sz w:val="20"/>
              </w:rPr>
              <w:t>uncertainty)</w:t>
            </w:r>
          </w:p>
          <w:p w14:paraId="36C6C48B" w14:textId="77777777" w:rsidR="002138FA" w:rsidRDefault="00A2619F">
            <w:pPr>
              <w:pStyle w:val="TableParagraph"/>
              <w:numPr>
                <w:ilvl w:val="0"/>
                <w:numId w:val="31"/>
              </w:numPr>
              <w:tabs>
                <w:tab w:val="left" w:pos="435"/>
              </w:tabs>
              <w:spacing w:before="0" w:line="259" w:lineRule="auto"/>
              <w:ind w:right="242"/>
              <w:rPr>
                <w:sz w:val="20"/>
              </w:rPr>
            </w:pPr>
            <w:r>
              <w:rPr>
                <w:noProof/>
              </w:rPr>
              <mc:AlternateContent>
                <mc:Choice Requires="wpg">
                  <w:drawing>
                    <wp:anchor distT="0" distB="0" distL="0" distR="0" simplePos="0" relativeHeight="475072512" behindDoc="1" locked="0" layoutInCell="1" allowOverlap="1" wp14:anchorId="36C6D8C0" wp14:editId="20CA620D">
                      <wp:simplePos x="0" y="0"/>
                      <wp:positionH relativeFrom="column">
                        <wp:posOffset>276459</wp:posOffset>
                      </wp:positionH>
                      <wp:positionV relativeFrom="paragraph">
                        <wp:posOffset>-33642</wp:posOffset>
                      </wp:positionV>
                      <wp:extent cx="626745" cy="7620"/>
                      <wp:effectExtent l="0" t="0" r="0" b="0"/>
                      <wp:wrapNone/>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 cy="7620"/>
                                <a:chOff x="0" y="0"/>
                                <a:chExt cx="626745" cy="7620"/>
                              </a:xfrm>
                            </wpg:grpSpPr>
                            <wps:wsp>
                              <wps:cNvPr id="31" name="Graphic 31"/>
                              <wps:cNvSpPr/>
                              <wps:spPr>
                                <a:xfrm>
                                  <a:off x="0" y="0"/>
                                  <a:ext cx="626745" cy="7620"/>
                                </a:xfrm>
                                <a:custGeom>
                                  <a:avLst/>
                                  <a:gdLst/>
                                  <a:ahLst/>
                                  <a:cxnLst/>
                                  <a:rect l="l" t="t" r="r" b="b"/>
                                  <a:pathLst>
                                    <a:path w="626745" h="7620">
                                      <a:moveTo>
                                        <a:pt x="626668" y="0"/>
                                      </a:moveTo>
                                      <a:lnTo>
                                        <a:pt x="0" y="0"/>
                                      </a:lnTo>
                                      <a:lnTo>
                                        <a:pt x="0" y="7620"/>
                                      </a:lnTo>
                                      <a:lnTo>
                                        <a:pt x="626668" y="7620"/>
                                      </a:lnTo>
                                      <a:lnTo>
                                        <a:pt x="6266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A3ED1A" id="Group 30" o:spid="_x0000_s1026" alt="&quot;&quot;" style="position:absolute;margin-left:21.75pt;margin-top:-2.65pt;width:49.35pt;height:.6pt;z-index:-28243968;mso-wrap-distance-left:0;mso-wrap-distance-right:0" coordsize="62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">
                      <v:shape id="Graphic 31" o:spid="_x0000_s1027" style="position:absolute;width:6267;height:76;visibility:visible;mso-wrap-style:square;v-text-anchor:top" coordsize="6267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" path="m626668,l,,,7620r626668,l626668,xe" fillcolor="black" stroked="f">
                        <v:path arrowok="t"/>
                      </v:shape>
                    </v:group>
                  </w:pict>
                </mc:Fallback>
              </mc:AlternateContent>
            </w:r>
            <w:r>
              <w:rPr>
                <w:sz w:val="20"/>
              </w:rPr>
              <w:t>resolving</w:t>
            </w:r>
            <w:r>
              <w:rPr>
                <w:spacing w:val="-5"/>
                <w:sz w:val="20"/>
              </w:rPr>
              <w:t xml:space="preserve"> </w:t>
            </w:r>
            <w:r>
              <w:rPr>
                <w:sz w:val="20"/>
              </w:rPr>
              <w:t>issues</w:t>
            </w:r>
            <w:r>
              <w:rPr>
                <w:spacing w:val="-6"/>
                <w:sz w:val="20"/>
              </w:rPr>
              <w:t xml:space="preserve"> </w:t>
            </w:r>
            <w:r>
              <w:rPr>
                <w:sz w:val="20"/>
              </w:rPr>
              <w:t>in</w:t>
            </w:r>
            <w:r>
              <w:rPr>
                <w:spacing w:val="-5"/>
                <w:sz w:val="20"/>
              </w:rPr>
              <w:t xml:space="preserve"> </w:t>
            </w:r>
            <w:r>
              <w:rPr>
                <w:sz w:val="20"/>
              </w:rPr>
              <w:t>submissions</w:t>
            </w:r>
            <w:r>
              <w:rPr>
                <w:spacing w:val="-6"/>
                <w:sz w:val="20"/>
              </w:rPr>
              <w:t xml:space="preserve"> </w:t>
            </w:r>
            <w:r>
              <w:rPr>
                <w:sz w:val="20"/>
              </w:rPr>
              <w:t>that</w:t>
            </w:r>
            <w:r>
              <w:rPr>
                <w:spacing w:val="-6"/>
                <w:sz w:val="20"/>
              </w:rPr>
              <w:t xml:space="preserve"> </w:t>
            </w:r>
            <w:r>
              <w:rPr>
                <w:sz w:val="20"/>
              </w:rPr>
              <w:t>prevent</w:t>
            </w:r>
            <w:r>
              <w:rPr>
                <w:spacing w:val="-6"/>
                <w:sz w:val="20"/>
              </w:rPr>
              <w:t xml:space="preserve"> </w:t>
            </w:r>
            <w:r>
              <w:rPr>
                <w:sz w:val="20"/>
              </w:rPr>
              <w:t>positive</w:t>
            </w:r>
            <w:r>
              <w:rPr>
                <w:spacing w:val="-6"/>
                <w:sz w:val="20"/>
              </w:rPr>
              <w:t xml:space="preserve"> </w:t>
            </w:r>
            <w:r>
              <w:rPr>
                <w:sz w:val="20"/>
              </w:rPr>
              <w:t>recommendations</w:t>
            </w:r>
            <w:r>
              <w:rPr>
                <w:spacing w:val="-6"/>
                <w:sz w:val="20"/>
              </w:rPr>
              <w:t xml:space="preserve"> </w:t>
            </w:r>
            <w:r>
              <w:rPr>
                <w:sz w:val="20"/>
              </w:rPr>
              <w:t>being made (see early resolution options)</w:t>
            </w:r>
          </w:p>
          <w:p w14:paraId="36C6C48C" w14:textId="77777777" w:rsidR="002138FA" w:rsidRDefault="00A2619F">
            <w:pPr>
              <w:pStyle w:val="TableParagraph"/>
              <w:numPr>
                <w:ilvl w:val="0"/>
                <w:numId w:val="31"/>
              </w:numPr>
              <w:tabs>
                <w:tab w:val="left" w:pos="435"/>
              </w:tabs>
              <w:spacing w:before="0" w:line="259" w:lineRule="auto"/>
              <w:ind w:right="417"/>
              <w:rPr>
                <w:sz w:val="20"/>
              </w:rPr>
            </w:pPr>
            <w:r>
              <w:rPr>
                <w:noProof/>
              </w:rPr>
              <mc:AlternateContent>
                <mc:Choice Requires="wpg">
                  <w:drawing>
                    <wp:anchor distT="0" distB="0" distL="0" distR="0" simplePos="0" relativeHeight="475073024" behindDoc="1" locked="0" layoutInCell="1" allowOverlap="1" wp14:anchorId="36C6D8C2" wp14:editId="0F205CE6">
                      <wp:simplePos x="0" y="0"/>
                      <wp:positionH relativeFrom="column">
                        <wp:posOffset>886440</wp:posOffset>
                      </wp:positionH>
                      <wp:positionV relativeFrom="paragraph">
                        <wp:posOffset>-33641</wp:posOffset>
                      </wp:positionV>
                      <wp:extent cx="1322070" cy="7620"/>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2070" cy="7620"/>
                                <a:chOff x="0" y="0"/>
                                <a:chExt cx="1322070" cy="7620"/>
                              </a:xfrm>
                            </wpg:grpSpPr>
                            <wps:wsp>
                              <wps:cNvPr id="33" name="Graphic 33"/>
                              <wps:cNvSpPr/>
                              <wps:spPr>
                                <a:xfrm>
                                  <a:off x="0" y="0"/>
                                  <a:ext cx="1322070" cy="7620"/>
                                </a:xfrm>
                                <a:custGeom>
                                  <a:avLst/>
                                  <a:gdLst/>
                                  <a:ahLst/>
                                  <a:cxnLst/>
                                  <a:rect l="l" t="t" r="r" b="b"/>
                                  <a:pathLst>
                                    <a:path w="1322070" h="7620">
                                      <a:moveTo>
                                        <a:pt x="1321562" y="0"/>
                                      </a:moveTo>
                                      <a:lnTo>
                                        <a:pt x="0" y="0"/>
                                      </a:lnTo>
                                      <a:lnTo>
                                        <a:pt x="0" y="7619"/>
                                      </a:lnTo>
                                      <a:lnTo>
                                        <a:pt x="1321562" y="7619"/>
                                      </a:lnTo>
                                      <a:lnTo>
                                        <a:pt x="13215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AF1D35" id="Group 32" o:spid="_x0000_s1026" alt="&quot;&quot;" style="position:absolute;margin-left:69.8pt;margin-top:-2.65pt;width:104.1pt;height:.6pt;z-index:-28243456;mso-wrap-distance-left:0;mso-wrap-distance-right:0" coordsize="132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">
                      <v:shape id="Graphic 33" o:spid="_x0000_s1027" style="position:absolute;width:13220;height:76;visibility:visible;mso-wrap-style:square;v-text-anchor:top" coordsize="1322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" path="m1321562,l,,,7619r1321562,l1321562,xe" fillcolor="black" stroked="f">
                        <v:path arrowok="t"/>
                      </v:shape>
                    </v:group>
                  </w:pict>
                </mc:Fallback>
              </mc:AlternateContent>
            </w:r>
            <w:r>
              <w:rPr>
                <w:sz w:val="20"/>
              </w:rPr>
              <w:t>addressing lack of incentive for developing health technologies in certain areas</w:t>
            </w:r>
            <w:r>
              <w:rPr>
                <w:spacing w:val="-4"/>
                <w:sz w:val="20"/>
              </w:rPr>
              <w:t xml:space="preserve"> </w:t>
            </w:r>
            <w:r>
              <w:rPr>
                <w:sz w:val="20"/>
              </w:rPr>
              <w:t>(see</w:t>
            </w:r>
            <w:r>
              <w:rPr>
                <w:spacing w:val="-5"/>
                <w:sz w:val="20"/>
              </w:rPr>
              <w:t xml:space="preserve"> </w:t>
            </w:r>
            <w:r>
              <w:rPr>
                <w:sz w:val="20"/>
                <w:u w:val="single"/>
              </w:rPr>
              <w:t>Approaches</w:t>
            </w:r>
            <w:r>
              <w:rPr>
                <w:spacing w:val="-5"/>
                <w:sz w:val="20"/>
                <w:u w:val="single"/>
              </w:rPr>
              <w:t xml:space="preserve"> </w:t>
            </w:r>
            <w:r>
              <w:rPr>
                <w:sz w:val="20"/>
                <w:u w:val="single"/>
              </w:rPr>
              <w:t>to</w:t>
            </w:r>
            <w:r>
              <w:rPr>
                <w:spacing w:val="-4"/>
                <w:sz w:val="20"/>
                <w:u w:val="single"/>
              </w:rPr>
              <w:t xml:space="preserve"> </w:t>
            </w:r>
            <w:r>
              <w:rPr>
                <w:sz w:val="20"/>
                <w:u w:val="single"/>
              </w:rPr>
              <w:t>incentivise</w:t>
            </w:r>
            <w:r>
              <w:rPr>
                <w:spacing w:val="-5"/>
                <w:sz w:val="20"/>
                <w:u w:val="single"/>
              </w:rPr>
              <w:t xml:space="preserve"> </w:t>
            </w:r>
            <w:r>
              <w:rPr>
                <w:sz w:val="20"/>
                <w:u w:val="single"/>
              </w:rPr>
              <w:t>development</w:t>
            </w:r>
            <w:r>
              <w:rPr>
                <w:spacing w:val="-5"/>
                <w:sz w:val="20"/>
                <w:u w:val="single"/>
              </w:rPr>
              <w:t xml:space="preserve"> </w:t>
            </w:r>
            <w:r>
              <w:rPr>
                <w:sz w:val="20"/>
                <w:u w:val="single"/>
              </w:rPr>
              <w:t>of</w:t>
            </w:r>
            <w:r>
              <w:rPr>
                <w:spacing w:val="-4"/>
                <w:sz w:val="20"/>
                <w:u w:val="single"/>
              </w:rPr>
              <w:t xml:space="preserve"> </w:t>
            </w:r>
            <w:r>
              <w:rPr>
                <w:sz w:val="20"/>
                <w:u w:val="single"/>
              </w:rPr>
              <w:t>products</w:t>
            </w:r>
            <w:r>
              <w:rPr>
                <w:spacing w:val="-5"/>
                <w:sz w:val="20"/>
                <w:u w:val="single"/>
              </w:rPr>
              <w:t xml:space="preserve"> </w:t>
            </w:r>
            <w:r>
              <w:rPr>
                <w:sz w:val="20"/>
                <w:u w:val="single"/>
              </w:rPr>
              <w:t>that</w:t>
            </w:r>
            <w:r>
              <w:rPr>
                <w:spacing w:val="-5"/>
                <w:sz w:val="20"/>
                <w:u w:val="single"/>
              </w:rPr>
              <w:t xml:space="preserve"> </w:t>
            </w:r>
            <w:r>
              <w:rPr>
                <w:sz w:val="20"/>
                <w:u w:val="single"/>
              </w:rPr>
              <w:t>address</w:t>
            </w:r>
            <w:r>
              <w:rPr>
                <w:sz w:val="20"/>
              </w:rPr>
              <w:t xml:space="preserve"> </w:t>
            </w:r>
            <w:r>
              <w:rPr>
                <w:sz w:val="20"/>
                <w:u w:val="single"/>
              </w:rPr>
              <w:t>antimicrobial resistance</w:t>
            </w:r>
            <w:r>
              <w:rPr>
                <w:sz w:val="20"/>
              </w:rPr>
              <w:t>)</w:t>
            </w:r>
          </w:p>
        </w:tc>
      </w:tr>
      <w:tr w:rsidR="002138FA" w14:paraId="36C6C496" w14:textId="77777777">
        <w:trPr>
          <w:trHeight w:val="5026"/>
        </w:trPr>
        <w:tc>
          <w:tcPr>
            <w:tcW w:w="1902" w:type="dxa"/>
            <w:tcBorders>
              <w:top w:val="single" w:sz="4" w:space="0" w:color="E7E6E6"/>
              <w:bottom w:val="single" w:sz="4" w:space="0" w:color="E7E6E6"/>
            </w:tcBorders>
          </w:tcPr>
          <w:p w14:paraId="36C6C48E" w14:textId="77777777" w:rsidR="002138FA" w:rsidRDefault="00A2619F">
            <w:pPr>
              <w:pStyle w:val="TableParagraph"/>
              <w:spacing w:before="72" w:line="259" w:lineRule="auto"/>
              <w:ind w:left="7" w:right="83"/>
              <w:jc w:val="left"/>
              <w:rPr>
                <w:sz w:val="20"/>
              </w:rPr>
            </w:pPr>
            <w:r>
              <w:rPr>
                <w:sz w:val="20"/>
              </w:rPr>
              <w:t>Pricing offer (PO) and negotiation guidance</w:t>
            </w:r>
            <w:r>
              <w:rPr>
                <w:spacing w:val="-14"/>
                <w:sz w:val="20"/>
              </w:rPr>
              <w:t xml:space="preserve"> </w:t>
            </w:r>
            <w:r>
              <w:rPr>
                <w:sz w:val="20"/>
              </w:rPr>
              <w:t>framework</w:t>
            </w:r>
          </w:p>
        </w:tc>
        <w:tc>
          <w:tcPr>
            <w:tcW w:w="7471" w:type="dxa"/>
            <w:tcBorders>
              <w:top w:val="single" w:sz="4" w:space="0" w:color="E7E6E6"/>
              <w:bottom w:val="single" w:sz="4" w:space="0" w:color="E7E6E6"/>
            </w:tcBorders>
          </w:tcPr>
          <w:p w14:paraId="36C6C48F" w14:textId="77777777" w:rsidR="002138FA" w:rsidRDefault="00A2619F">
            <w:pPr>
              <w:pStyle w:val="TableParagraph"/>
              <w:spacing w:before="72" w:line="259" w:lineRule="auto"/>
              <w:ind w:left="75" w:right="81"/>
              <w:jc w:val="left"/>
              <w:rPr>
                <w:sz w:val="20"/>
              </w:rPr>
            </w:pPr>
            <w:r>
              <w:rPr>
                <w:sz w:val="20"/>
              </w:rPr>
              <w:t>Introduction</w:t>
            </w:r>
            <w:r>
              <w:rPr>
                <w:spacing w:val="-4"/>
                <w:sz w:val="20"/>
              </w:rPr>
              <w:t xml:space="preserve"> </w:t>
            </w:r>
            <w:r>
              <w:rPr>
                <w:sz w:val="20"/>
              </w:rPr>
              <w:t>of</w:t>
            </w:r>
            <w:r>
              <w:rPr>
                <w:spacing w:val="-4"/>
                <w:sz w:val="20"/>
              </w:rPr>
              <w:t xml:space="preserve"> </w:t>
            </w:r>
            <w:r>
              <w:rPr>
                <w:sz w:val="20"/>
              </w:rPr>
              <w:t>a</w:t>
            </w:r>
            <w:r>
              <w:rPr>
                <w:spacing w:val="-5"/>
                <w:sz w:val="20"/>
              </w:rPr>
              <w:t xml:space="preserve"> </w:t>
            </w:r>
            <w:r>
              <w:rPr>
                <w:sz w:val="20"/>
              </w:rPr>
              <w:t>PO</w:t>
            </w:r>
            <w:r>
              <w:rPr>
                <w:spacing w:val="-3"/>
                <w:sz w:val="20"/>
              </w:rPr>
              <w:t xml:space="preserve"> </w:t>
            </w:r>
            <w:r>
              <w:rPr>
                <w:sz w:val="20"/>
              </w:rPr>
              <w:t>and</w:t>
            </w:r>
            <w:r>
              <w:rPr>
                <w:spacing w:val="-5"/>
                <w:sz w:val="20"/>
              </w:rPr>
              <w:t xml:space="preserve"> </w:t>
            </w:r>
            <w:r>
              <w:rPr>
                <w:sz w:val="20"/>
              </w:rPr>
              <w:t>negotiation</w:t>
            </w:r>
            <w:r>
              <w:rPr>
                <w:spacing w:val="-4"/>
                <w:sz w:val="20"/>
              </w:rPr>
              <w:t xml:space="preserve"> </w:t>
            </w:r>
            <w:r>
              <w:rPr>
                <w:sz w:val="20"/>
              </w:rPr>
              <w:t>guidance</w:t>
            </w:r>
            <w:r>
              <w:rPr>
                <w:spacing w:val="-5"/>
                <w:sz w:val="20"/>
              </w:rPr>
              <w:t xml:space="preserve"> </w:t>
            </w:r>
            <w:r>
              <w:rPr>
                <w:sz w:val="20"/>
              </w:rPr>
              <w:t>framework</w:t>
            </w:r>
            <w:r>
              <w:rPr>
                <w:spacing w:val="-5"/>
                <w:sz w:val="20"/>
              </w:rPr>
              <w:t xml:space="preserve"> </w:t>
            </w:r>
            <w:r>
              <w:rPr>
                <w:sz w:val="20"/>
              </w:rPr>
              <w:t>for</w:t>
            </w:r>
            <w:r>
              <w:rPr>
                <w:spacing w:val="-4"/>
                <w:sz w:val="20"/>
              </w:rPr>
              <w:t xml:space="preserve"> </w:t>
            </w:r>
            <w:r>
              <w:rPr>
                <w:sz w:val="20"/>
              </w:rPr>
              <w:t>health</w:t>
            </w:r>
            <w:r>
              <w:rPr>
                <w:spacing w:val="-5"/>
                <w:sz w:val="20"/>
              </w:rPr>
              <w:t xml:space="preserve"> </w:t>
            </w:r>
            <w:r>
              <w:rPr>
                <w:sz w:val="20"/>
              </w:rPr>
              <w:t>technologies that have been approved by the TGA and positively recommended by a HTA Committee,</w:t>
            </w:r>
            <w:r>
              <w:rPr>
                <w:spacing w:val="-1"/>
                <w:sz w:val="20"/>
              </w:rPr>
              <w:t xml:space="preserve"> </w:t>
            </w:r>
            <w:r>
              <w:rPr>
                <w:sz w:val="20"/>
              </w:rPr>
              <w:t>which accounts for the</w:t>
            </w:r>
            <w:r>
              <w:rPr>
                <w:spacing w:val="-1"/>
                <w:sz w:val="20"/>
              </w:rPr>
              <w:t xml:space="preserve"> </w:t>
            </w:r>
            <w:r>
              <w:rPr>
                <w:sz w:val="20"/>
              </w:rPr>
              <w:t>comparative/incremental</w:t>
            </w:r>
            <w:r>
              <w:rPr>
                <w:spacing w:val="-1"/>
                <w:sz w:val="20"/>
              </w:rPr>
              <w:t xml:space="preserve"> </w:t>
            </w:r>
            <w:r>
              <w:rPr>
                <w:sz w:val="20"/>
              </w:rPr>
              <w:t>health</w:t>
            </w:r>
            <w:r>
              <w:rPr>
                <w:spacing w:val="-1"/>
                <w:sz w:val="20"/>
              </w:rPr>
              <w:t xml:space="preserve"> </w:t>
            </w:r>
            <w:r>
              <w:rPr>
                <w:sz w:val="20"/>
              </w:rPr>
              <w:t>benefit</w:t>
            </w:r>
            <w:r>
              <w:rPr>
                <w:spacing w:val="-1"/>
                <w:sz w:val="20"/>
              </w:rPr>
              <w:t xml:space="preserve"> </w:t>
            </w:r>
            <w:r>
              <w:rPr>
                <w:sz w:val="20"/>
              </w:rPr>
              <w:t>of the health</w:t>
            </w:r>
            <w:r>
              <w:rPr>
                <w:spacing w:val="-6"/>
                <w:sz w:val="20"/>
              </w:rPr>
              <w:t xml:space="preserve"> </w:t>
            </w:r>
            <w:r>
              <w:rPr>
                <w:sz w:val="20"/>
              </w:rPr>
              <w:t>technologies</w:t>
            </w:r>
            <w:r>
              <w:rPr>
                <w:spacing w:val="-3"/>
                <w:sz w:val="20"/>
              </w:rPr>
              <w:t xml:space="preserve"> </w:t>
            </w:r>
            <w:r>
              <w:rPr>
                <w:sz w:val="20"/>
              </w:rPr>
              <w:t>compared</w:t>
            </w:r>
            <w:r>
              <w:rPr>
                <w:spacing w:val="-5"/>
                <w:sz w:val="20"/>
              </w:rPr>
              <w:t xml:space="preserve"> </w:t>
            </w:r>
            <w:r>
              <w:rPr>
                <w:sz w:val="20"/>
              </w:rPr>
              <w:t>to</w:t>
            </w:r>
            <w:r>
              <w:rPr>
                <w:spacing w:val="-5"/>
                <w:sz w:val="20"/>
              </w:rPr>
              <w:t xml:space="preserve"> </w:t>
            </w:r>
            <w:r>
              <w:rPr>
                <w:sz w:val="20"/>
              </w:rPr>
              <w:t>existing</w:t>
            </w:r>
            <w:r>
              <w:rPr>
                <w:spacing w:val="-3"/>
                <w:sz w:val="20"/>
              </w:rPr>
              <w:t xml:space="preserve"> </w:t>
            </w:r>
            <w:r>
              <w:rPr>
                <w:sz w:val="20"/>
              </w:rPr>
              <w:t>available</w:t>
            </w:r>
            <w:r>
              <w:rPr>
                <w:spacing w:val="-4"/>
                <w:sz w:val="20"/>
              </w:rPr>
              <w:t xml:space="preserve"> </w:t>
            </w:r>
            <w:r>
              <w:rPr>
                <w:sz w:val="20"/>
              </w:rPr>
              <w:t>subsidised</w:t>
            </w:r>
            <w:r>
              <w:rPr>
                <w:spacing w:val="-5"/>
                <w:sz w:val="20"/>
              </w:rPr>
              <w:t xml:space="preserve"> </w:t>
            </w:r>
            <w:r>
              <w:rPr>
                <w:sz w:val="20"/>
              </w:rPr>
              <w:t>products,</w:t>
            </w:r>
            <w:r>
              <w:rPr>
                <w:spacing w:val="-6"/>
                <w:sz w:val="20"/>
              </w:rPr>
              <w:t xml:space="preserve"> </w:t>
            </w:r>
            <w:r>
              <w:rPr>
                <w:sz w:val="20"/>
              </w:rPr>
              <w:t>as</w:t>
            </w:r>
            <w:r>
              <w:rPr>
                <w:spacing w:val="-4"/>
                <w:sz w:val="20"/>
              </w:rPr>
              <w:t xml:space="preserve"> </w:t>
            </w:r>
            <w:r>
              <w:rPr>
                <w:sz w:val="20"/>
              </w:rPr>
              <w:t>well</w:t>
            </w:r>
            <w:r>
              <w:rPr>
                <w:spacing w:val="-3"/>
                <w:sz w:val="20"/>
              </w:rPr>
              <w:t xml:space="preserve"> </w:t>
            </w:r>
            <w:r>
              <w:rPr>
                <w:sz w:val="20"/>
              </w:rPr>
              <w:t>as overall budget impact implications.</w:t>
            </w:r>
          </w:p>
          <w:p w14:paraId="36C6C490" w14:textId="77777777" w:rsidR="002138FA" w:rsidRDefault="00A2619F">
            <w:pPr>
              <w:pStyle w:val="TableParagraph"/>
              <w:spacing w:before="1" w:line="259" w:lineRule="auto"/>
              <w:ind w:left="75" w:right="81"/>
              <w:jc w:val="left"/>
              <w:rPr>
                <w:sz w:val="20"/>
              </w:rPr>
            </w:pPr>
            <w:r>
              <w:rPr>
                <w:sz w:val="20"/>
              </w:rPr>
              <w:t>Such</w:t>
            </w:r>
            <w:r>
              <w:rPr>
                <w:spacing w:val="-4"/>
                <w:sz w:val="20"/>
              </w:rPr>
              <w:t xml:space="preserve"> </w:t>
            </w:r>
            <w:r>
              <w:rPr>
                <w:sz w:val="20"/>
              </w:rPr>
              <w:t>prescriptive</w:t>
            </w:r>
            <w:r>
              <w:rPr>
                <w:spacing w:val="-5"/>
                <w:sz w:val="20"/>
              </w:rPr>
              <w:t xml:space="preserve"> </w:t>
            </w:r>
            <w:r>
              <w:rPr>
                <w:sz w:val="20"/>
              </w:rPr>
              <w:t>frameworks</w:t>
            </w:r>
            <w:r>
              <w:rPr>
                <w:spacing w:val="-5"/>
                <w:sz w:val="20"/>
              </w:rPr>
              <w:t xml:space="preserve"> </w:t>
            </w:r>
            <w:r>
              <w:rPr>
                <w:sz w:val="20"/>
              </w:rPr>
              <w:t>exist</w:t>
            </w:r>
            <w:r>
              <w:rPr>
                <w:spacing w:val="-5"/>
                <w:sz w:val="20"/>
              </w:rPr>
              <w:t xml:space="preserve"> </w:t>
            </w:r>
            <w:r>
              <w:rPr>
                <w:sz w:val="20"/>
              </w:rPr>
              <w:t>in</w:t>
            </w:r>
            <w:r>
              <w:rPr>
                <w:spacing w:val="-3"/>
                <w:sz w:val="20"/>
              </w:rPr>
              <w:t xml:space="preserve"> </w:t>
            </w:r>
            <w:r>
              <w:rPr>
                <w:sz w:val="20"/>
              </w:rPr>
              <w:t>a</w:t>
            </w:r>
            <w:r>
              <w:rPr>
                <w:spacing w:val="-5"/>
                <w:sz w:val="20"/>
              </w:rPr>
              <w:t xml:space="preserve"> </w:t>
            </w:r>
            <w:r>
              <w:rPr>
                <w:sz w:val="20"/>
              </w:rPr>
              <w:t>number</w:t>
            </w:r>
            <w:r>
              <w:rPr>
                <w:spacing w:val="-5"/>
                <w:sz w:val="20"/>
              </w:rPr>
              <w:t xml:space="preserve"> </w:t>
            </w:r>
            <w:r>
              <w:rPr>
                <w:sz w:val="20"/>
              </w:rPr>
              <w:t>of</w:t>
            </w:r>
            <w:r>
              <w:rPr>
                <w:spacing w:val="-1"/>
                <w:sz w:val="20"/>
              </w:rPr>
              <w:t xml:space="preserve"> </w:t>
            </w:r>
            <w:r>
              <w:rPr>
                <w:sz w:val="20"/>
              </w:rPr>
              <w:t>European</w:t>
            </w:r>
            <w:r>
              <w:rPr>
                <w:spacing w:val="-4"/>
                <w:sz w:val="20"/>
              </w:rPr>
              <w:t xml:space="preserve"> </w:t>
            </w:r>
            <w:r>
              <w:rPr>
                <w:sz w:val="20"/>
              </w:rPr>
              <w:t>healthcare</w:t>
            </w:r>
            <w:r>
              <w:rPr>
                <w:spacing w:val="-6"/>
                <w:sz w:val="20"/>
              </w:rPr>
              <w:t xml:space="preserve"> </w:t>
            </w:r>
            <w:r>
              <w:rPr>
                <w:sz w:val="20"/>
              </w:rPr>
              <w:t xml:space="preserve">systems where HTA evaluations explicitly influence reimbursement/pricing negotiation </w:t>
            </w:r>
            <w:r>
              <w:rPr>
                <w:spacing w:val="-2"/>
                <w:sz w:val="20"/>
              </w:rPr>
              <w:t>parameters.</w:t>
            </w:r>
          </w:p>
          <w:p w14:paraId="36C6C491" w14:textId="77777777" w:rsidR="002138FA" w:rsidRDefault="002138FA">
            <w:pPr>
              <w:pStyle w:val="TableParagraph"/>
              <w:spacing w:before="56"/>
              <w:ind w:left="0" w:right="0"/>
              <w:jc w:val="left"/>
              <w:rPr>
                <w:rFonts w:ascii="Arial Narrow"/>
                <w:sz w:val="20"/>
              </w:rPr>
            </w:pPr>
          </w:p>
          <w:p w14:paraId="36C6C492" w14:textId="77777777" w:rsidR="002138FA" w:rsidRDefault="00A2619F">
            <w:pPr>
              <w:pStyle w:val="TableParagraph"/>
              <w:spacing w:before="0"/>
              <w:ind w:left="75" w:right="0"/>
              <w:jc w:val="left"/>
              <w:rPr>
                <w:sz w:val="20"/>
              </w:rPr>
            </w:pPr>
            <w:r>
              <w:rPr>
                <w:sz w:val="20"/>
              </w:rPr>
              <w:t>This</w:t>
            </w:r>
            <w:r>
              <w:rPr>
                <w:spacing w:val="-7"/>
                <w:sz w:val="20"/>
              </w:rPr>
              <w:t xml:space="preserve"> </w:t>
            </w:r>
            <w:r>
              <w:rPr>
                <w:sz w:val="20"/>
              </w:rPr>
              <w:t>framework</w:t>
            </w:r>
            <w:r>
              <w:rPr>
                <w:spacing w:val="-6"/>
                <w:sz w:val="20"/>
              </w:rPr>
              <w:t xml:space="preserve"> </w:t>
            </w:r>
            <w:r>
              <w:rPr>
                <w:sz w:val="20"/>
              </w:rPr>
              <w:t>may</w:t>
            </w:r>
            <w:r>
              <w:rPr>
                <w:spacing w:val="-6"/>
                <w:sz w:val="20"/>
              </w:rPr>
              <w:t xml:space="preserve"> </w:t>
            </w:r>
            <w:r>
              <w:rPr>
                <w:sz w:val="20"/>
              </w:rPr>
              <w:t>be</w:t>
            </w:r>
            <w:r>
              <w:rPr>
                <w:spacing w:val="-6"/>
                <w:sz w:val="20"/>
              </w:rPr>
              <w:t xml:space="preserve"> </w:t>
            </w:r>
            <w:r>
              <w:rPr>
                <w:sz w:val="20"/>
              </w:rPr>
              <w:t>designed</w:t>
            </w:r>
            <w:r>
              <w:rPr>
                <w:spacing w:val="-6"/>
                <w:sz w:val="20"/>
              </w:rPr>
              <w:t xml:space="preserve"> </w:t>
            </w:r>
            <w:r>
              <w:rPr>
                <w:sz w:val="20"/>
              </w:rPr>
              <w:t>to</w:t>
            </w:r>
            <w:r>
              <w:rPr>
                <w:spacing w:val="-5"/>
                <w:sz w:val="20"/>
              </w:rPr>
              <w:t xml:space="preserve"> </w:t>
            </w:r>
            <w:r>
              <w:rPr>
                <w:sz w:val="20"/>
              </w:rPr>
              <w:t>apply</w:t>
            </w:r>
            <w:r>
              <w:rPr>
                <w:spacing w:val="-6"/>
                <w:sz w:val="20"/>
              </w:rPr>
              <w:t xml:space="preserve"> </w:t>
            </w:r>
            <w:r>
              <w:rPr>
                <w:spacing w:val="-5"/>
                <w:sz w:val="20"/>
              </w:rPr>
              <w:t>to:</w:t>
            </w:r>
          </w:p>
          <w:p w14:paraId="36C6C493" w14:textId="77777777" w:rsidR="002138FA" w:rsidRDefault="00A2619F">
            <w:pPr>
              <w:pStyle w:val="TableParagraph"/>
              <w:numPr>
                <w:ilvl w:val="0"/>
                <w:numId w:val="30"/>
              </w:numPr>
              <w:tabs>
                <w:tab w:val="left" w:pos="858"/>
              </w:tabs>
              <w:spacing w:before="22"/>
              <w:ind w:right="0" w:hanging="425"/>
              <w:rPr>
                <w:sz w:val="20"/>
              </w:rPr>
            </w:pPr>
            <w:r>
              <w:rPr>
                <w:sz w:val="20"/>
              </w:rPr>
              <w:t>all</w:t>
            </w:r>
            <w:r>
              <w:rPr>
                <w:spacing w:val="-7"/>
                <w:sz w:val="20"/>
              </w:rPr>
              <w:t xml:space="preserve"> </w:t>
            </w:r>
            <w:r>
              <w:rPr>
                <w:sz w:val="20"/>
              </w:rPr>
              <w:t>health</w:t>
            </w:r>
            <w:r>
              <w:rPr>
                <w:spacing w:val="-7"/>
                <w:sz w:val="20"/>
              </w:rPr>
              <w:t xml:space="preserve"> </w:t>
            </w:r>
            <w:r>
              <w:rPr>
                <w:sz w:val="20"/>
              </w:rPr>
              <w:t>technologies</w:t>
            </w:r>
            <w:r>
              <w:rPr>
                <w:spacing w:val="-6"/>
                <w:sz w:val="20"/>
              </w:rPr>
              <w:t xml:space="preserve"> </w:t>
            </w:r>
            <w:r>
              <w:rPr>
                <w:sz w:val="20"/>
              </w:rPr>
              <w:t>submitted</w:t>
            </w:r>
            <w:r>
              <w:rPr>
                <w:spacing w:val="-6"/>
                <w:sz w:val="20"/>
              </w:rPr>
              <w:t xml:space="preserve"> </w:t>
            </w:r>
            <w:r>
              <w:rPr>
                <w:sz w:val="20"/>
              </w:rPr>
              <w:t>for</w:t>
            </w:r>
            <w:r>
              <w:rPr>
                <w:spacing w:val="-6"/>
                <w:sz w:val="20"/>
              </w:rPr>
              <w:t xml:space="preserve"> </w:t>
            </w:r>
            <w:r>
              <w:rPr>
                <w:sz w:val="20"/>
              </w:rPr>
              <w:t>HTA</w:t>
            </w:r>
            <w:r>
              <w:rPr>
                <w:spacing w:val="-4"/>
                <w:sz w:val="20"/>
              </w:rPr>
              <w:t xml:space="preserve"> </w:t>
            </w:r>
            <w:r>
              <w:rPr>
                <w:spacing w:val="-2"/>
                <w:sz w:val="20"/>
              </w:rPr>
              <w:t>evaluation;</w:t>
            </w:r>
          </w:p>
          <w:p w14:paraId="36C6C494" w14:textId="77777777" w:rsidR="002138FA" w:rsidRDefault="00A2619F">
            <w:pPr>
              <w:pStyle w:val="TableParagraph"/>
              <w:numPr>
                <w:ilvl w:val="0"/>
                <w:numId w:val="30"/>
              </w:numPr>
              <w:tabs>
                <w:tab w:val="left" w:pos="858"/>
              </w:tabs>
              <w:spacing w:before="20" w:line="259" w:lineRule="auto"/>
              <w:ind w:right="152"/>
              <w:rPr>
                <w:sz w:val="20"/>
              </w:rPr>
            </w:pPr>
            <w:r>
              <w:rPr>
                <w:sz w:val="20"/>
              </w:rPr>
              <w:t>health</w:t>
            </w:r>
            <w:r>
              <w:rPr>
                <w:spacing w:val="-6"/>
                <w:sz w:val="20"/>
              </w:rPr>
              <w:t xml:space="preserve"> </w:t>
            </w:r>
            <w:r>
              <w:rPr>
                <w:sz w:val="20"/>
              </w:rPr>
              <w:t>technologies</w:t>
            </w:r>
            <w:r>
              <w:rPr>
                <w:spacing w:val="-6"/>
                <w:sz w:val="20"/>
              </w:rPr>
              <w:t xml:space="preserve"> </w:t>
            </w:r>
            <w:r>
              <w:rPr>
                <w:sz w:val="20"/>
              </w:rPr>
              <w:t>submitted</w:t>
            </w:r>
            <w:r>
              <w:rPr>
                <w:spacing w:val="-5"/>
                <w:sz w:val="20"/>
              </w:rPr>
              <w:t xml:space="preserve"> </w:t>
            </w:r>
            <w:r>
              <w:rPr>
                <w:sz w:val="20"/>
              </w:rPr>
              <w:t>for</w:t>
            </w:r>
            <w:r>
              <w:rPr>
                <w:spacing w:val="-5"/>
                <w:sz w:val="20"/>
              </w:rPr>
              <w:t xml:space="preserve"> </w:t>
            </w:r>
            <w:r>
              <w:rPr>
                <w:sz w:val="20"/>
              </w:rPr>
              <w:t>HTA</w:t>
            </w:r>
            <w:r>
              <w:rPr>
                <w:spacing w:val="-4"/>
                <w:sz w:val="20"/>
              </w:rPr>
              <w:t xml:space="preserve"> </w:t>
            </w:r>
            <w:r>
              <w:rPr>
                <w:sz w:val="20"/>
              </w:rPr>
              <w:t>evaluation</w:t>
            </w:r>
            <w:r>
              <w:rPr>
                <w:spacing w:val="-5"/>
                <w:sz w:val="20"/>
              </w:rPr>
              <w:t xml:space="preserve"> </w:t>
            </w:r>
            <w:r>
              <w:rPr>
                <w:sz w:val="20"/>
              </w:rPr>
              <w:t>on</w:t>
            </w:r>
            <w:r>
              <w:rPr>
                <w:spacing w:val="-5"/>
                <w:sz w:val="20"/>
              </w:rPr>
              <w:t xml:space="preserve"> </w:t>
            </w:r>
            <w:r>
              <w:rPr>
                <w:sz w:val="20"/>
              </w:rPr>
              <w:t>a</w:t>
            </w:r>
            <w:r>
              <w:rPr>
                <w:spacing w:val="-4"/>
                <w:sz w:val="20"/>
              </w:rPr>
              <w:t xml:space="preserve"> </w:t>
            </w:r>
            <w:r>
              <w:rPr>
                <w:sz w:val="20"/>
              </w:rPr>
              <w:t>cost-minimisation basis; or</w:t>
            </w:r>
          </w:p>
          <w:p w14:paraId="36C6C495" w14:textId="77777777" w:rsidR="002138FA" w:rsidRDefault="00A2619F">
            <w:pPr>
              <w:pStyle w:val="TableParagraph"/>
              <w:numPr>
                <w:ilvl w:val="0"/>
                <w:numId w:val="30"/>
              </w:numPr>
              <w:tabs>
                <w:tab w:val="left" w:pos="858"/>
              </w:tabs>
              <w:spacing w:before="0" w:line="259" w:lineRule="auto"/>
              <w:ind w:right="563"/>
              <w:rPr>
                <w:sz w:val="20"/>
              </w:rPr>
            </w:pPr>
            <w:r>
              <w:rPr>
                <w:sz w:val="20"/>
              </w:rPr>
              <w:t>specific</w:t>
            </w:r>
            <w:r>
              <w:rPr>
                <w:spacing w:val="-7"/>
                <w:sz w:val="20"/>
              </w:rPr>
              <w:t xml:space="preserve"> </w:t>
            </w:r>
            <w:r>
              <w:rPr>
                <w:sz w:val="20"/>
              </w:rPr>
              <w:t>health</w:t>
            </w:r>
            <w:r>
              <w:rPr>
                <w:spacing w:val="-7"/>
                <w:sz w:val="20"/>
              </w:rPr>
              <w:t xml:space="preserve"> </w:t>
            </w:r>
            <w:r>
              <w:rPr>
                <w:sz w:val="20"/>
              </w:rPr>
              <w:t>technologies</w:t>
            </w:r>
            <w:r>
              <w:rPr>
                <w:spacing w:val="-5"/>
                <w:sz w:val="20"/>
              </w:rPr>
              <w:t xml:space="preserve"> </w:t>
            </w:r>
            <w:r>
              <w:rPr>
                <w:sz w:val="20"/>
              </w:rPr>
              <w:t>that</w:t>
            </w:r>
            <w:r>
              <w:rPr>
                <w:spacing w:val="-7"/>
                <w:sz w:val="20"/>
              </w:rPr>
              <w:t xml:space="preserve"> </w:t>
            </w:r>
            <w:r>
              <w:rPr>
                <w:sz w:val="20"/>
              </w:rPr>
              <w:t>meet</w:t>
            </w:r>
            <w:r>
              <w:rPr>
                <w:spacing w:val="-7"/>
                <w:sz w:val="20"/>
              </w:rPr>
              <w:t xml:space="preserve"> </w:t>
            </w:r>
            <w:r>
              <w:rPr>
                <w:sz w:val="20"/>
              </w:rPr>
              <w:t>defined</w:t>
            </w:r>
            <w:r>
              <w:rPr>
                <w:spacing w:val="-3"/>
                <w:sz w:val="20"/>
              </w:rPr>
              <w:t xml:space="preserve"> </w:t>
            </w:r>
            <w:r>
              <w:rPr>
                <w:sz w:val="20"/>
              </w:rPr>
              <w:t>criteria</w:t>
            </w:r>
            <w:r>
              <w:rPr>
                <w:spacing w:val="-7"/>
                <w:sz w:val="20"/>
              </w:rPr>
              <w:t xml:space="preserve"> </w:t>
            </w:r>
            <w:r>
              <w:rPr>
                <w:sz w:val="20"/>
              </w:rPr>
              <w:t>(e.g.</w:t>
            </w:r>
            <w:r>
              <w:rPr>
                <w:spacing w:val="-6"/>
                <w:sz w:val="20"/>
              </w:rPr>
              <w:t xml:space="preserve"> </w:t>
            </w:r>
            <w:r>
              <w:rPr>
                <w:sz w:val="20"/>
              </w:rPr>
              <w:t>advanced therapies, first-in-class therapies of high clinical benefit that address unmet need, health technologies that support measures to address health equity and/or other priority areas)</w:t>
            </w:r>
          </w:p>
        </w:tc>
      </w:tr>
      <w:tr w:rsidR="002138FA" w14:paraId="36C6C499" w14:textId="77777777">
        <w:trPr>
          <w:trHeight w:val="2027"/>
        </w:trPr>
        <w:tc>
          <w:tcPr>
            <w:tcW w:w="1902" w:type="dxa"/>
            <w:tcBorders>
              <w:top w:val="single" w:sz="4" w:space="0" w:color="E7E6E6"/>
              <w:bottom w:val="single" w:sz="4" w:space="0" w:color="E7E6E6"/>
            </w:tcBorders>
          </w:tcPr>
          <w:p w14:paraId="36C6C497" w14:textId="77777777" w:rsidR="002138FA" w:rsidRDefault="00A2619F">
            <w:pPr>
              <w:pStyle w:val="TableParagraph"/>
              <w:spacing w:before="72" w:line="259" w:lineRule="auto"/>
              <w:ind w:left="7" w:right="155"/>
              <w:jc w:val="left"/>
              <w:rPr>
                <w:sz w:val="20"/>
              </w:rPr>
            </w:pPr>
            <w:r>
              <w:rPr>
                <w:sz w:val="20"/>
              </w:rPr>
              <w:t>Post-listing re- assessment of health</w:t>
            </w:r>
            <w:r>
              <w:rPr>
                <w:spacing w:val="-14"/>
                <w:sz w:val="20"/>
              </w:rPr>
              <w:t xml:space="preserve"> </w:t>
            </w:r>
            <w:r>
              <w:rPr>
                <w:sz w:val="20"/>
              </w:rPr>
              <w:t>technologies</w:t>
            </w:r>
          </w:p>
        </w:tc>
        <w:tc>
          <w:tcPr>
            <w:tcW w:w="7471" w:type="dxa"/>
            <w:tcBorders>
              <w:top w:val="single" w:sz="4" w:space="0" w:color="E7E6E6"/>
              <w:bottom w:val="single" w:sz="4" w:space="0" w:color="E7E6E6"/>
            </w:tcBorders>
          </w:tcPr>
          <w:p w14:paraId="36C6C498" w14:textId="77777777" w:rsidR="002138FA" w:rsidRDefault="00A2619F">
            <w:pPr>
              <w:pStyle w:val="TableParagraph"/>
              <w:spacing w:before="72" w:line="259" w:lineRule="auto"/>
              <w:ind w:left="75" w:right="151"/>
              <w:jc w:val="left"/>
              <w:rPr>
                <w:sz w:val="20"/>
              </w:rPr>
            </w:pPr>
            <w:r>
              <w:rPr>
                <w:sz w:val="20"/>
              </w:rPr>
              <w:t>Introduction of a systematic and enhanced, rapid program that (re-) reviews</w:t>
            </w:r>
            <w:r>
              <w:rPr>
                <w:spacing w:val="40"/>
                <w:sz w:val="20"/>
              </w:rPr>
              <w:t xml:space="preserve"> </w:t>
            </w:r>
            <w:r>
              <w:rPr>
                <w:sz w:val="20"/>
              </w:rPr>
              <w:t>health technologies to provide funding/purchasing and disinvestment advice to the HTA Committee for consideration at set periodic intervals after the initial HTA evaluation.</w:t>
            </w:r>
            <w:r>
              <w:rPr>
                <w:spacing w:val="-4"/>
                <w:sz w:val="20"/>
              </w:rPr>
              <w:t xml:space="preserve"> </w:t>
            </w:r>
            <w:r>
              <w:rPr>
                <w:sz w:val="20"/>
              </w:rPr>
              <w:t>As</w:t>
            </w:r>
            <w:r>
              <w:rPr>
                <w:spacing w:val="-5"/>
                <w:sz w:val="20"/>
              </w:rPr>
              <w:t xml:space="preserve"> </w:t>
            </w:r>
            <w:r>
              <w:rPr>
                <w:sz w:val="20"/>
              </w:rPr>
              <w:t>part</w:t>
            </w:r>
            <w:r>
              <w:rPr>
                <w:spacing w:val="-5"/>
                <w:sz w:val="20"/>
              </w:rPr>
              <w:t xml:space="preserve"> </w:t>
            </w:r>
            <w:r>
              <w:rPr>
                <w:sz w:val="20"/>
              </w:rPr>
              <w:t>of</w:t>
            </w:r>
            <w:r>
              <w:rPr>
                <w:spacing w:val="-4"/>
                <w:sz w:val="20"/>
              </w:rPr>
              <w:t xml:space="preserve"> </w:t>
            </w:r>
            <w:r>
              <w:rPr>
                <w:sz w:val="20"/>
              </w:rPr>
              <w:t>establishing</w:t>
            </w:r>
            <w:r>
              <w:rPr>
                <w:spacing w:val="-4"/>
                <w:sz w:val="20"/>
              </w:rPr>
              <w:t xml:space="preserve"> </w:t>
            </w:r>
            <w:r>
              <w:rPr>
                <w:sz w:val="20"/>
              </w:rPr>
              <w:t>this</w:t>
            </w:r>
            <w:r>
              <w:rPr>
                <w:spacing w:val="-5"/>
                <w:sz w:val="20"/>
              </w:rPr>
              <w:t xml:space="preserve"> </w:t>
            </w:r>
            <w:r>
              <w:rPr>
                <w:sz w:val="20"/>
              </w:rPr>
              <w:t>standing</w:t>
            </w:r>
            <w:r>
              <w:rPr>
                <w:spacing w:val="-5"/>
                <w:sz w:val="20"/>
              </w:rPr>
              <w:t xml:space="preserve"> </w:t>
            </w:r>
            <w:r>
              <w:rPr>
                <w:sz w:val="20"/>
              </w:rPr>
              <w:t>program,</w:t>
            </w:r>
            <w:r>
              <w:rPr>
                <w:spacing w:val="-5"/>
                <w:sz w:val="20"/>
              </w:rPr>
              <w:t xml:space="preserve"> </w:t>
            </w:r>
            <w:r>
              <w:rPr>
                <w:sz w:val="20"/>
              </w:rPr>
              <w:t>an</w:t>
            </w:r>
            <w:r>
              <w:rPr>
                <w:spacing w:val="-4"/>
                <w:sz w:val="20"/>
              </w:rPr>
              <w:t xml:space="preserve"> </w:t>
            </w:r>
            <w:r>
              <w:rPr>
                <w:sz w:val="20"/>
              </w:rPr>
              <w:t>explicit</w:t>
            </w:r>
            <w:r>
              <w:rPr>
                <w:spacing w:val="-5"/>
                <w:sz w:val="20"/>
              </w:rPr>
              <w:t xml:space="preserve"> </w:t>
            </w:r>
            <w:r>
              <w:rPr>
                <w:sz w:val="20"/>
              </w:rPr>
              <w:t>disinvestment framework should also be designed and communicated to stakeholders after appropriate consultations.</w:t>
            </w:r>
          </w:p>
        </w:tc>
      </w:tr>
    </w:tbl>
    <w:p w14:paraId="36C6C49A" w14:textId="77777777" w:rsidR="002138FA" w:rsidRDefault="002138FA">
      <w:pPr>
        <w:spacing w:line="259" w:lineRule="auto"/>
        <w:rPr>
          <w:sz w:val="20"/>
        </w:rPr>
        <w:sectPr w:rsidR="002138FA">
          <w:pgSz w:w="11910" w:h="16840"/>
          <w:pgMar w:top="1040" w:right="0" w:bottom="680" w:left="800" w:header="0" w:footer="494" w:gutter="0"/>
          <w:cols w:space="720"/>
        </w:sectPr>
      </w:pPr>
    </w:p>
    <w:tbl>
      <w:tblPr>
        <w:tblW w:w="0" w:type="auto"/>
        <w:tblInd w:w="393" w:type="dxa"/>
        <w:tblLayout w:type="fixed"/>
        <w:tblCellMar>
          <w:left w:w="0" w:type="dxa"/>
          <w:right w:w="0" w:type="dxa"/>
        </w:tblCellMar>
        <w:tblLook w:val="01E0" w:firstRow="1" w:lastRow="1" w:firstColumn="1" w:lastColumn="1" w:noHBand="0" w:noVBand="0"/>
      </w:tblPr>
      <w:tblGrid>
        <w:gridCol w:w="324"/>
        <w:gridCol w:w="1885"/>
        <w:gridCol w:w="7479"/>
      </w:tblGrid>
      <w:tr w:rsidR="002138FA" w14:paraId="36C6C4A8" w14:textId="77777777">
        <w:trPr>
          <w:trHeight w:val="12366"/>
        </w:trPr>
        <w:tc>
          <w:tcPr>
            <w:tcW w:w="324" w:type="dxa"/>
          </w:tcPr>
          <w:p w14:paraId="36C6C49B" w14:textId="77777777" w:rsidR="002138FA" w:rsidRDefault="002138FA">
            <w:pPr>
              <w:pStyle w:val="TableParagraph"/>
              <w:spacing w:before="0"/>
              <w:ind w:left="0" w:right="0"/>
              <w:jc w:val="left"/>
              <w:rPr>
                <w:rFonts w:ascii="Times New Roman"/>
                <w:sz w:val="18"/>
              </w:rPr>
            </w:pPr>
          </w:p>
        </w:tc>
        <w:tc>
          <w:tcPr>
            <w:tcW w:w="1885" w:type="dxa"/>
            <w:tcBorders>
              <w:top w:val="single" w:sz="4" w:space="0" w:color="E7E6E6"/>
              <w:bottom w:val="single" w:sz="4" w:space="0" w:color="E7E6E6"/>
            </w:tcBorders>
          </w:tcPr>
          <w:p w14:paraId="36C6C49C" w14:textId="77777777" w:rsidR="002138FA" w:rsidRDefault="00A2619F">
            <w:pPr>
              <w:pStyle w:val="TableParagraph"/>
              <w:spacing w:before="72" w:line="259" w:lineRule="auto"/>
              <w:ind w:left="0" w:right="58"/>
              <w:jc w:val="left"/>
              <w:rPr>
                <w:sz w:val="20"/>
              </w:rPr>
            </w:pPr>
            <w:bookmarkStart w:id="75" w:name="_bookmark75"/>
            <w:bookmarkEnd w:id="75"/>
            <w:r>
              <w:rPr>
                <w:sz w:val="20"/>
              </w:rPr>
              <w:t xml:space="preserve">Approaches for </w:t>
            </w:r>
            <w:r>
              <w:rPr>
                <w:spacing w:val="-2"/>
                <w:sz w:val="20"/>
              </w:rPr>
              <w:t xml:space="preserve">managing </w:t>
            </w:r>
            <w:r>
              <w:rPr>
                <w:sz w:val="20"/>
              </w:rPr>
              <w:t>uncertainty - bridging funding coverage</w:t>
            </w:r>
            <w:r>
              <w:rPr>
                <w:spacing w:val="-14"/>
                <w:sz w:val="20"/>
              </w:rPr>
              <w:t xml:space="preserve"> </w:t>
            </w:r>
            <w:r>
              <w:rPr>
                <w:sz w:val="20"/>
              </w:rPr>
              <w:t>for</w:t>
            </w:r>
            <w:r>
              <w:rPr>
                <w:spacing w:val="-14"/>
                <w:sz w:val="20"/>
              </w:rPr>
              <w:t xml:space="preserve"> </w:t>
            </w:r>
            <w:r>
              <w:rPr>
                <w:sz w:val="20"/>
              </w:rPr>
              <w:t>earlier access</w:t>
            </w:r>
            <w:r>
              <w:rPr>
                <w:spacing w:val="-1"/>
                <w:sz w:val="20"/>
              </w:rPr>
              <w:t xml:space="preserve"> </w:t>
            </w:r>
            <w:r>
              <w:rPr>
                <w:sz w:val="20"/>
              </w:rPr>
              <w:t xml:space="preserve">to therapies of likely HATV and </w:t>
            </w:r>
            <w:r>
              <w:rPr>
                <w:spacing w:val="-4"/>
                <w:sz w:val="20"/>
              </w:rPr>
              <w:t>HUCN</w:t>
            </w:r>
          </w:p>
        </w:tc>
        <w:tc>
          <w:tcPr>
            <w:tcW w:w="7479" w:type="dxa"/>
            <w:tcBorders>
              <w:top w:val="single" w:sz="4" w:space="0" w:color="E7E6E6"/>
              <w:bottom w:val="single" w:sz="4" w:space="0" w:color="E7E6E6"/>
            </w:tcBorders>
          </w:tcPr>
          <w:p w14:paraId="36C6C49D" w14:textId="77777777" w:rsidR="002138FA" w:rsidRDefault="00A2619F">
            <w:pPr>
              <w:pStyle w:val="TableParagraph"/>
              <w:spacing w:before="72" w:line="259" w:lineRule="auto"/>
              <w:ind w:left="85" w:right="142"/>
              <w:jc w:val="left"/>
              <w:rPr>
                <w:sz w:val="20"/>
              </w:rPr>
            </w:pPr>
            <w:r>
              <w:rPr>
                <w:sz w:val="20"/>
              </w:rPr>
              <w:t>Establish bridging funding through a capped special funding program (separate and</w:t>
            </w:r>
            <w:r>
              <w:rPr>
                <w:spacing w:val="-5"/>
                <w:sz w:val="20"/>
              </w:rPr>
              <w:t xml:space="preserve"> </w:t>
            </w:r>
            <w:r>
              <w:rPr>
                <w:sz w:val="20"/>
              </w:rPr>
              <w:t>distinct</w:t>
            </w:r>
            <w:r>
              <w:rPr>
                <w:spacing w:val="-5"/>
                <w:sz w:val="20"/>
              </w:rPr>
              <w:t xml:space="preserve"> </w:t>
            </w:r>
            <w:r>
              <w:rPr>
                <w:sz w:val="20"/>
              </w:rPr>
              <w:t>from</w:t>
            </w:r>
            <w:r>
              <w:rPr>
                <w:spacing w:val="-3"/>
                <w:sz w:val="20"/>
              </w:rPr>
              <w:t xml:space="preserve"> </w:t>
            </w:r>
            <w:r>
              <w:rPr>
                <w:sz w:val="20"/>
              </w:rPr>
              <w:t>the</w:t>
            </w:r>
            <w:r>
              <w:rPr>
                <w:spacing w:val="-5"/>
                <w:sz w:val="20"/>
              </w:rPr>
              <w:t xml:space="preserve"> </w:t>
            </w:r>
            <w:r>
              <w:rPr>
                <w:sz w:val="20"/>
              </w:rPr>
              <w:t>PBS</w:t>
            </w:r>
            <w:r>
              <w:rPr>
                <w:spacing w:val="-5"/>
                <w:sz w:val="20"/>
              </w:rPr>
              <w:t xml:space="preserve"> </w:t>
            </w:r>
            <w:r>
              <w:rPr>
                <w:sz w:val="20"/>
              </w:rPr>
              <w:t>special</w:t>
            </w:r>
            <w:r>
              <w:rPr>
                <w:spacing w:val="-5"/>
                <w:sz w:val="20"/>
              </w:rPr>
              <w:t xml:space="preserve"> </w:t>
            </w:r>
            <w:r>
              <w:rPr>
                <w:sz w:val="20"/>
              </w:rPr>
              <w:t>appropriations)</w:t>
            </w:r>
            <w:r>
              <w:rPr>
                <w:spacing w:val="-5"/>
                <w:sz w:val="20"/>
              </w:rPr>
              <w:t xml:space="preserve"> </w:t>
            </w:r>
            <w:r>
              <w:rPr>
                <w:sz w:val="20"/>
              </w:rPr>
              <w:t>or</w:t>
            </w:r>
            <w:r>
              <w:rPr>
                <w:spacing w:val="-4"/>
                <w:sz w:val="20"/>
              </w:rPr>
              <w:t xml:space="preserve"> </w:t>
            </w:r>
            <w:r>
              <w:rPr>
                <w:sz w:val="20"/>
              </w:rPr>
              <w:t>legislate</w:t>
            </w:r>
            <w:r>
              <w:rPr>
                <w:spacing w:val="-5"/>
                <w:sz w:val="20"/>
              </w:rPr>
              <w:t xml:space="preserve"> </w:t>
            </w:r>
            <w:r>
              <w:rPr>
                <w:sz w:val="20"/>
              </w:rPr>
              <w:t>to</w:t>
            </w:r>
            <w:r>
              <w:rPr>
                <w:spacing w:val="-4"/>
                <w:sz w:val="20"/>
              </w:rPr>
              <w:t xml:space="preserve"> </w:t>
            </w:r>
            <w:r>
              <w:rPr>
                <w:sz w:val="20"/>
              </w:rPr>
              <w:t>enable</w:t>
            </w:r>
            <w:r>
              <w:rPr>
                <w:spacing w:val="-5"/>
                <w:sz w:val="20"/>
              </w:rPr>
              <w:t xml:space="preserve"> </w:t>
            </w:r>
            <w:r>
              <w:rPr>
                <w:sz w:val="20"/>
              </w:rPr>
              <w:t>conditional listings on the PBS.</w:t>
            </w:r>
          </w:p>
          <w:p w14:paraId="36C6C49E" w14:textId="77777777" w:rsidR="002138FA" w:rsidRDefault="00A2619F">
            <w:pPr>
              <w:pStyle w:val="TableParagraph"/>
              <w:spacing w:before="158" w:line="259" w:lineRule="auto"/>
              <w:ind w:left="85" w:right="251"/>
              <w:jc w:val="left"/>
              <w:rPr>
                <w:sz w:val="20"/>
              </w:rPr>
            </w:pPr>
            <w:r>
              <w:rPr>
                <w:sz w:val="20"/>
              </w:rPr>
              <w:t>The purpose of either of these options would be to provide for a time-limited period, bridging funding coverage for earlier access to exceptionally promising, time-critical, therapies of HATV and HUCN, but that have significant clinical, economic and/or financial-based uncertainty. The program would need to be designed</w:t>
            </w:r>
            <w:r>
              <w:rPr>
                <w:spacing w:val="-3"/>
                <w:sz w:val="20"/>
              </w:rPr>
              <w:t xml:space="preserve"> </w:t>
            </w:r>
            <w:r>
              <w:rPr>
                <w:sz w:val="20"/>
              </w:rPr>
              <w:t>in</w:t>
            </w:r>
            <w:r>
              <w:rPr>
                <w:spacing w:val="-2"/>
                <w:sz w:val="20"/>
              </w:rPr>
              <w:t xml:space="preserve"> </w:t>
            </w:r>
            <w:r>
              <w:rPr>
                <w:sz w:val="20"/>
              </w:rPr>
              <w:t>a</w:t>
            </w:r>
            <w:r>
              <w:rPr>
                <w:spacing w:val="-4"/>
                <w:sz w:val="20"/>
              </w:rPr>
              <w:t xml:space="preserve"> </w:t>
            </w:r>
            <w:r>
              <w:rPr>
                <w:sz w:val="20"/>
              </w:rPr>
              <w:t>way</w:t>
            </w:r>
            <w:r>
              <w:rPr>
                <w:spacing w:val="-4"/>
                <w:sz w:val="20"/>
              </w:rPr>
              <w:t xml:space="preserve"> </w:t>
            </w:r>
            <w:r>
              <w:rPr>
                <w:sz w:val="20"/>
              </w:rPr>
              <w:t>that</w:t>
            </w:r>
            <w:r>
              <w:rPr>
                <w:spacing w:val="-4"/>
                <w:sz w:val="20"/>
              </w:rPr>
              <w:t xml:space="preserve"> </w:t>
            </w:r>
            <w:r>
              <w:rPr>
                <w:sz w:val="20"/>
              </w:rPr>
              <w:t>does</w:t>
            </w:r>
            <w:r>
              <w:rPr>
                <w:spacing w:val="-4"/>
                <w:sz w:val="20"/>
              </w:rPr>
              <w:t xml:space="preserve"> </w:t>
            </w:r>
            <w:r>
              <w:rPr>
                <w:sz w:val="20"/>
              </w:rPr>
              <w:t>not</w:t>
            </w:r>
            <w:r>
              <w:rPr>
                <w:spacing w:val="-4"/>
                <w:sz w:val="20"/>
              </w:rPr>
              <w:t xml:space="preserve"> </w:t>
            </w:r>
            <w:r>
              <w:rPr>
                <w:sz w:val="20"/>
              </w:rPr>
              <w:t>introduce</w:t>
            </w:r>
            <w:r>
              <w:rPr>
                <w:spacing w:val="-4"/>
                <w:sz w:val="20"/>
              </w:rPr>
              <w:t xml:space="preserve"> </w:t>
            </w:r>
            <w:r>
              <w:rPr>
                <w:sz w:val="20"/>
              </w:rPr>
              <w:t>further</w:t>
            </w:r>
            <w:r>
              <w:rPr>
                <w:spacing w:val="-3"/>
                <w:sz w:val="20"/>
              </w:rPr>
              <w:t xml:space="preserve"> </w:t>
            </w:r>
            <w:r>
              <w:rPr>
                <w:sz w:val="20"/>
              </w:rPr>
              <w:t>complexity</w:t>
            </w:r>
            <w:r>
              <w:rPr>
                <w:spacing w:val="-4"/>
                <w:sz w:val="20"/>
              </w:rPr>
              <w:t xml:space="preserve"> </w:t>
            </w:r>
            <w:r>
              <w:rPr>
                <w:sz w:val="20"/>
              </w:rPr>
              <w:t>into</w:t>
            </w:r>
            <w:r>
              <w:rPr>
                <w:spacing w:val="-3"/>
                <w:sz w:val="20"/>
              </w:rPr>
              <w:t xml:space="preserve"> </w:t>
            </w:r>
            <w:r>
              <w:rPr>
                <w:sz w:val="20"/>
              </w:rPr>
              <w:t>the</w:t>
            </w:r>
            <w:r>
              <w:rPr>
                <w:spacing w:val="-4"/>
                <w:sz w:val="20"/>
              </w:rPr>
              <w:t xml:space="preserve"> </w:t>
            </w:r>
            <w:r>
              <w:rPr>
                <w:sz w:val="20"/>
              </w:rPr>
              <w:t>system</w:t>
            </w:r>
            <w:r>
              <w:rPr>
                <w:spacing w:val="-2"/>
                <w:sz w:val="20"/>
              </w:rPr>
              <w:t xml:space="preserve"> </w:t>
            </w:r>
            <w:r>
              <w:rPr>
                <w:sz w:val="20"/>
              </w:rPr>
              <w:t xml:space="preserve">nor create perverse incentives that would prolong assessment and commercial </w:t>
            </w:r>
            <w:r>
              <w:rPr>
                <w:spacing w:val="-2"/>
                <w:sz w:val="20"/>
              </w:rPr>
              <w:t>negotiations.</w:t>
            </w:r>
          </w:p>
          <w:p w14:paraId="36C6C49F" w14:textId="77777777" w:rsidR="002138FA" w:rsidRDefault="00A2619F">
            <w:pPr>
              <w:pStyle w:val="TableParagraph"/>
              <w:spacing w:before="159" w:line="259" w:lineRule="auto"/>
              <w:ind w:left="85" w:right="251"/>
              <w:jc w:val="left"/>
              <w:rPr>
                <w:sz w:val="20"/>
              </w:rPr>
            </w:pPr>
            <w:r>
              <w:rPr>
                <w:sz w:val="20"/>
              </w:rPr>
              <w:t>The design of this program should incorporate specific details on the eligibility requirements</w:t>
            </w:r>
            <w:r>
              <w:rPr>
                <w:spacing w:val="-5"/>
                <w:sz w:val="20"/>
              </w:rPr>
              <w:t xml:space="preserve"> </w:t>
            </w:r>
            <w:r>
              <w:rPr>
                <w:sz w:val="20"/>
              </w:rPr>
              <w:t>that</w:t>
            </w:r>
            <w:r>
              <w:rPr>
                <w:spacing w:val="-5"/>
                <w:sz w:val="20"/>
              </w:rPr>
              <w:t xml:space="preserve"> </w:t>
            </w:r>
            <w:r>
              <w:rPr>
                <w:sz w:val="20"/>
              </w:rPr>
              <w:t>health</w:t>
            </w:r>
            <w:r>
              <w:rPr>
                <w:spacing w:val="-5"/>
                <w:sz w:val="20"/>
              </w:rPr>
              <w:t xml:space="preserve"> </w:t>
            </w:r>
            <w:r>
              <w:rPr>
                <w:sz w:val="20"/>
              </w:rPr>
              <w:t>technologies</w:t>
            </w:r>
            <w:r>
              <w:rPr>
                <w:spacing w:val="-5"/>
                <w:sz w:val="20"/>
              </w:rPr>
              <w:t xml:space="preserve"> </w:t>
            </w:r>
            <w:r>
              <w:rPr>
                <w:sz w:val="20"/>
              </w:rPr>
              <w:t>need</w:t>
            </w:r>
            <w:r>
              <w:rPr>
                <w:spacing w:val="-4"/>
                <w:sz w:val="20"/>
              </w:rPr>
              <w:t xml:space="preserve"> </w:t>
            </w:r>
            <w:r>
              <w:rPr>
                <w:sz w:val="20"/>
              </w:rPr>
              <w:t>to</w:t>
            </w:r>
            <w:r>
              <w:rPr>
                <w:spacing w:val="-4"/>
                <w:sz w:val="20"/>
              </w:rPr>
              <w:t xml:space="preserve"> </w:t>
            </w:r>
            <w:r>
              <w:rPr>
                <w:sz w:val="20"/>
              </w:rPr>
              <w:t>meet</w:t>
            </w:r>
            <w:r>
              <w:rPr>
                <w:spacing w:val="-5"/>
                <w:sz w:val="20"/>
              </w:rPr>
              <w:t xml:space="preserve"> </w:t>
            </w:r>
            <w:r>
              <w:rPr>
                <w:sz w:val="20"/>
              </w:rPr>
              <w:t>to</w:t>
            </w:r>
            <w:r>
              <w:rPr>
                <w:spacing w:val="-1"/>
                <w:sz w:val="20"/>
              </w:rPr>
              <w:t xml:space="preserve"> </w:t>
            </w:r>
            <w:r>
              <w:rPr>
                <w:sz w:val="20"/>
              </w:rPr>
              <w:t>qualify</w:t>
            </w:r>
            <w:r>
              <w:rPr>
                <w:spacing w:val="-5"/>
                <w:sz w:val="20"/>
              </w:rPr>
              <w:t xml:space="preserve"> </w:t>
            </w:r>
            <w:r>
              <w:rPr>
                <w:sz w:val="20"/>
              </w:rPr>
              <w:t>for</w:t>
            </w:r>
            <w:r>
              <w:rPr>
                <w:spacing w:val="-4"/>
                <w:sz w:val="20"/>
              </w:rPr>
              <w:t xml:space="preserve"> </w:t>
            </w:r>
            <w:r>
              <w:rPr>
                <w:sz w:val="20"/>
              </w:rPr>
              <w:t>funding</w:t>
            </w:r>
            <w:r>
              <w:rPr>
                <w:spacing w:val="-4"/>
                <w:sz w:val="20"/>
              </w:rPr>
              <w:t xml:space="preserve"> </w:t>
            </w:r>
            <w:r>
              <w:rPr>
                <w:sz w:val="20"/>
              </w:rPr>
              <w:t>from this program that aligned with the core HTA and pricing negotiation steps that are features of the Australian HTA process and include, but not be limited to:</w:t>
            </w:r>
          </w:p>
          <w:p w14:paraId="36C6C4A0" w14:textId="77777777" w:rsidR="002138FA" w:rsidRDefault="00A2619F">
            <w:pPr>
              <w:pStyle w:val="TableParagraph"/>
              <w:numPr>
                <w:ilvl w:val="0"/>
                <w:numId w:val="29"/>
              </w:numPr>
              <w:tabs>
                <w:tab w:val="left" w:pos="445"/>
              </w:tabs>
              <w:spacing w:before="1" w:line="256" w:lineRule="auto"/>
              <w:ind w:right="347"/>
              <w:rPr>
                <w:sz w:val="20"/>
              </w:rPr>
            </w:pPr>
            <w:r>
              <w:rPr>
                <w:sz w:val="20"/>
              </w:rPr>
              <w:t>Early</w:t>
            </w:r>
            <w:r>
              <w:rPr>
                <w:spacing w:val="-6"/>
                <w:sz w:val="20"/>
              </w:rPr>
              <w:t xml:space="preserve"> </w:t>
            </w:r>
            <w:r>
              <w:rPr>
                <w:sz w:val="20"/>
              </w:rPr>
              <w:t>identification</w:t>
            </w:r>
            <w:r>
              <w:rPr>
                <w:spacing w:val="-5"/>
                <w:sz w:val="20"/>
              </w:rPr>
              <w:t xml:space="preserve"> </w:t>
            </w:r>
            <w:r>
              <w:rPr>
                <w:sz w:val="20"/>
              </w:rPr>
              <w:t>and</w:t>
            </w:r>
            <w:r>
              <w:rPr>
                <w:spacing w:val="-6"/>
                <w:sz w:val="20"/>
              </w:rPr>
              <w:t xml:space="preserve"> </w:t>
            </w:r>
            <w:r>
              <w:rPr>
                <w:sz w:val="20"/>
              </w:rPr>
              <w:t>nomination</w:t>
            </w:r>
            <w:r>
              <w:rPr>
                <w:spacing w:val="-5"/>
                <w:sz w:val="20"/>
              </w:rPr>
              <w:t xml:space="preserve"> </w:t>
            </w:r>
            <w:r>
              <w:rPr>
                <w:sz w:val="20"/>
              </w:rPr>
              <w:t>via</w:t>
            </w:r>
            <w:r>
              <w:rPr>
                <w:spacing w:val="-6"/>
                <w:sz w:val="20"/>
              </w:rPr>
              <w:t xml:space="preserve"> </w:t>
            </w:r>
            <w:r>
              <w:rPr>
                <w:sz w:val="20"/>
              </w:rPr>
              <w:t>horizon</w:t>
            </w:r>
            <w:r>
              <w:rPr>
                <w:spacing w:val="-3"/>
                <w:sz w:val="20"/>
              </w:rPr>
              <w:t xml:space="preserve"> </w:t>
            </w:r>
            <w:r>
              <w:rPr>
                <w:sz w:val="20"/>
              </w:rPr>
              <w:t>scanning</w:t>
            </w:r>
            <w:r>
              <w:rPr>
                <w:spacing w:val="-5"/>
                <w:sz w:val="20"/>
              </w:rPr>
              <w:t xml:space="preserve"> </w:t>
            </w:r>
            <w:r>
              <w:rPr>
                <w:sz w:val="20"/>
              </w:rPr>
              <w:t>and/or</w:t>
            </w:r>
            <w:r>
              <w:rPr>
                <w:spacing w:val="-5"/>
                <w:sz w:val="20"/>
              </w:rPr>
              <w:t xml:space="preserve"> </w:t>
            </w:r>
            <w:r>
              <w:rPr>
                <w:sz w:val="20"/>
              </w:rPr>
              <w:t>designation on a Priority List of HUCN conditions.</w:t>
            </w:r>
          </w:p>
          <w:p w14:paraId="36C6C4A1" w14:textId="77777777" w:rsidR="002138FA" w:rsidRDefault="00A2619F">
            <w:pPr>
              <w:pStyle w:val="TableParagraph"/>
              <w:numPr>
                <w:ilvl w:val="0"/>
                <w:numId w:val="29"/>
              </w:numPr>
              <w:tabs>
                <w:tab w:val="left" w:pos="445"/>
              </w:tabs>
              <w:spacing w:before="165" w:line="259" w:lineRule="auto"/>
              <w:ind w:right="260"/>
              <w:rPr>
                <w:sz w:val="20"/>
              </w:rPr>
            </w:pPr>
            <w:r>
              <w:rPr>
                <w:sz w:val="20"/>
              </w:rPr>
              <w:t>Eligibility</w:t>
            </w:r>
            <w:r>
              <w:rPr>
                <w:spacing w:val="-7"/>
                <w:sz w:val="20"/>
              </w:rPr>
              <w:t xml:space="preserve"> </w:t>
            </w:r>
            <w:r>
              <w:rPr>
                <w:sz w:val="20"/>
              </w:rPr>
              <w:t>requirements</w:t>
            </w:r>
            <w:r>
              <w:rPr>
                <w:spacing w:val="-7"/>
                <w:sz w:val="20"/>
              </w:rPr>
              <w:t xml:space="preserve"> </w:t>
            </w:r>
            <w:r>
              <w:rPr>
                <w:sz w:val="20"/>
              </w:rPr>
              <w:t>to</w:t>
            </w:r>
            <w:r>
              <w:rPr>
                <w:spacing w:val="-6"/>
                <w:sz w:val="20"/>
              </w:rPr>
              <w:t xml:space="preserve"> </w:t>
            </w:r>
            <w:r>
              <w:rPr>
                <w:sz w:val="20"/>
              </w:rPr>
              <w:t>lodge</w:t>
            </w:r>
            <w:r>
              <w:rPr>
                <w:spacing w:val="-7"/>
                <w:sz w:val="20"/>
              </w:rPr>
              <w:t xml:space="preserve"> </w:t>
            </w:r>
            <w:r>
              <w:rPr>
                <w:sz w:val="20"/>
              </w:rPr>
              <w:t>TGA</w:t>
            </w:r>
            <w:r>
              <w:rPr>
                <w:spacing w:val="-5"/>
                <w:sz w:val="20"/>
              </w:rPr>
              <w:t xml:space="preserve"> </w:t>
            </w:r>
            <w:r>
              <w:rPr>
                <w:sz w:val="20"/>
              </w:rPr>
              <w:t>and</w:t>
            </w:r>
            <w:r>
              <w:rPr>
                <w:spacing w:val="-7"/>
                <w:sz w:val="20"/>
              </w:rPr>
              <w:t xml:space="preserve"> </w:t>
            </w:r>
            <w:r>
              <w:rPr>
                <w:sz w:val="20"/>
              </w:rPr>
              <w:t>PBAC</w:t>
            </w:r>
            <w:r>
              <w:rPr>
                <w:spacing w:val="-7"/>
                <w:sz w:val="20"/>
              </w:rPr>
              <w:t xml:space="preserve"> </w:t>
            </w:r>
            <w:r>
              <w:rPr>
                <w:sz w:val="20"/>
              </w:rPr>
              <w:t>submissions</w:t>
            </w:r>
            <w:r>
              <w:rPr>
                <w:spacing w:val="-7"/>
                <w:sz w:val="20"/>
              </w:rPr>
              <w:t xml:space="preserve"> </w:t>
            </w:r>
            <w:r>
              <w:rPr>
                <w:sz w:val="20"/>
              </w:rPr>
              <w:t>(simultaneously) for the health technology within 6 months of receiving first international regulatory approval (i.e. FDA/EMA)</w:t>
            </w:r>
          </w:p>
          <w:p w14:paraId="36C6C4A2" w14:textId="77777777" w:rsidR="002138FA" w:rsidRDefault="00A2619F">
            <w:pPr>
              <w:pStyle w:val="TableParagraph"/>
              <w:numPr>
                <w:ilvl w:val="0"/>
                <w:numId w:val="29"/>
              </w:numPr>
              <w:tabs>
                <w:tab w:val="left" w:pos="445"/>
              </w:tabs>
              <w:spacing w:before="158" w:line="259" w:lineRule="auto"/>
              <w:ind w:right="280"/>
              <w:rPr>
                <w:sz w:val="20"/>
              </w:rPr>
            </w:pPr>
            <w:r>
              <w:rPr>
                <w:sz w:val="20"/>
              </w:rPr>
              <w:t>Requirement</w:t>
            </w:r>
            <w:r>
              <w:rPr>
                <w:spacing w:val="-7"/>
                <w:sz w:val="20"/>
              </w:rPr>
              <w:t xml:space="preserve"> </w:t>
            </w:r>
            <w:r>
              <w:rPr>
                <w:sz w:val="20"/>
              </w:rPr>
              <w:t>for</w:t>
            </w:r>
            <w:r>
              <w:rPr>
                <w:spacing w:val="-6"/>
                <w:sz w:val="20"/>
              </w:rPr>
              <w:t xml:space="preserve"> </w:t>
            </w:r>
            <w:r>
              <w:rPr>
                <w:sz w:val="20"/>
              </w:rPr>
              <w:t>parallel</w:t>
            </w:r>
            <w:r>
              <w:rPr>
                <w:spacing w:val="-7"/>
                <w:sz w:val="20"/>
              </w:rPr>
              <w:t xml:space="preserve"> </w:t>
            </w:r>
            <w:r>
              <w:rPr>
                <w:sz w:val="20"/>
              </w:rPr>
              <w:t>TGA/HTA</w:t>
            </w:r>
            <w:r>
              <w:rPr>
                <w:spacing w:val="-5"/>
                <w:sz w:val="20"/>
              </w:rPr>
              <w:t xml:space="preserve"> </w:t>
            </w:r>
            <w:r>
              <w:rPr>
                <w:sz w:val="20"/>
              </w:rPr>
              <w:t>Committee</w:t>
            </w:r>
            <w:r>
              <w:rPr>
                <w:spacing w:val="-5"/>
                <w:sz w:val="20"/>
              </w:rPr>
              <w:t xml:space="preserve"> </w:t>
            </w:r>
            <w:r>
              <w:rPr>
                <w:sz w:val="20"/>
              </w:rPr>
              <w:t>submission</w:t>
            </w:r>
            <w:r>
              <w:rPr>
                <w:spacing w:val="-6"/>
                <w:sz w:val="20"/>
              </w:rPr>
              <w:t xml:space="preserve"> </w:t>
            </w:r>
            <w:r>
              <w:rPr>
                <w:sz w:val="20"/>
              </w:rPr>
              <w:t>lodgement</w:t>
            </w:r>
            <w:r>
              <w:rPr>
                <w:spacing w:val="-4"/>
                <w:sz w:val="20"/>
              </w:rPr>
              <w:t xml:space="preserve"> </w:t>
            </w:r>
            <w:r>
              <w:rPr>
                <w:sz w:val="20"/>
              </w:rPr>
              <w:t>as</w:t>
            </w:r>
            <w:r>
              <w:rPr>
                <w:spacing w:val="-7"/>
                <w:sz w:val="20"/>
              </w:rPr>
              <w:t xml:space="preserve"> </w:t>
            </w:r>
            <w:r>
              <w:rPr>
                <w:sz w:val="20"/>
              </w:rPr>
              <w:t>part of a broader overall approach to support timely recommendations.</w:t>
            </w:r>
          </w:p>
          <w:p w14:paraId="36C6C4A3" w14:textId="77777777" w:rsidR="002138FA" w:rsidRDefault="00A2619F">
            <w:pPr>
              <w:pStyle w:val="TableParagraph"/>
              <w:numPr>
                <w:ilvl w:val="0"/>
                <w:numId w:val="29"/>
              </w:numPr>
              <w:tabs>
                <w:tab w:val="left" w:pos="445"/>
              </w:tabs>
              <w:spacing w:before="160"/>
              <w:ind w:right="0"/>
              <w:rPr>
                <w:sz w:val="20"/>
              </w:rPr>
            </w:pPr>
            <w:r>
              <w:rPr>
                <w:sz w:val="20"/>
              </w:rPr>
              <w:t>Approach</w:t>
            </w:r>
            <w:r>
              <w:rPr>
                <w:spacing w:val="-7"/>
                <w:sz w:val="20"/>
              </w:rPr>
              <w:t xml:space="preserve"> </w:t>
            </w:r>
            <w:r>
              <w:rPr>
                <w:sz w:val="20"/>
              </w:rPr>
              <w:t>undertaken</w:t>
            </w:r>
            <w:r>
              <w:rPr>
                <w:spacing w:val="-6"/>
                <w:sz w:val="20"/>
              </w:rPr>
              <w:t xml:space="preserve"> </w:t>
            </w:r>
            <w:r>
              <w:rPr>
                <w:sz w:val="20"/>
              </w:rPr>
              <w:t>by</w:t>
            </w:r>
            <w:r>
              <w:rPr>
                <w:spacing w:val="-7"/>
                <w:sz w:val="20"/>
              </w:rPr>
              <w:t xml:space="preserve"> </w:t>
            </w:r>
            <w:r>
              <w:rPr>
                <w:sz w:val="20"/>
              </w:rPr>
              <w:t>the</w:t>
            </w:r>
            <w:r>
              <w:rPr>
                <w:spacing w:val="-7"/>
                <w:sz w:val="20"/>
              </w:rPr>
              <w:t xml:space="preserve"> </w:t>
            </w:r>
            <w:r>
              <w:rPr>
                <w:sz w:val="20"/>
              </w:rPr>
              <w:t>applications</w:t>
            </w:r>
            <w:r>
              <w:rPr>
                <w:spacing w:val="-7"/>
                <w:sz w:val="20"/>
              </w:rPr>
              <w:t xml:space="preserve"> </w:t>
            </w:r>
            <w:r>
              <w:rPr>
                <w:sz w:val="20"/>
              </w:rPr>
              <w:t>and</w:t>
            </w:r>
            <w:r>
              <w:rPr>
                <w:spacing w:val="-5"/>
                <w:sz w:val="20"/>
              </w:rPr>
              <w:t xml:space="preserve"> </w:t>
            </w:r>
            <w:r>
              <w:rPr>
                <w:sz w:val="20"/>
              </w:rPr>
              <w:t>evaluation</w:t>
            </w:r>
            <w:r>
              <w:rPr>
                <w:spacing w:val="-6"/>
                <w:sz w:val="20"/>
              </w:rPr>
              <w:t xml:space="preserve"> </w:t>
            </w:r>
            <w:r>
              <w:rPr>
                <w:spacing w:val="-2"/>
                <w:sz w:val="20"/>
              </w:rPr>
              <w:t>that:</w:t>
            </w:r>
          </w:p>
          <w:p w14:paraId="36C6C4A4" w14:textId="77777777" w:rsidR="002138FA" w:rsidRDefault="00A2619F">
            <w:pPr>
              <w:pStyle w:val="TableParagraph"/>
              <w:numPr>
                <w:ilvl w:val="1"/>
                <w:numId w:val="29"/>
              </w:numPr>
              <w:tabs>
                <w:tab w:val="left" w:pos="1166"/>
              </w:tabs>
              <w:spacing w:before="180" w:line="256" w:lineRule="auto"/>
              <w:ind w:right="217"/>
              <w:jc w:val="left"/>
              <w:rPr>
                <w:sz w:val="20"/>
              </w:rPr>
            </w:pPr>
            <w:r>
              <w:rPr>
                <w:sz w:val="20"/>
              </w:rPr>
              <w:t>provides</w:t>
            </w:r>
            <w:r>
              <w:rPr>
                <w:spacing w:val="-7"/>
                <w:sz w:val="20"/>
              </w:rPr>
              <w:t xml:space="preserve"> </w:t>
            </w:r>
            <w:r>
              <w:rPr>
                <w:sz w:val="20"/>
              </w:rPr>
              <w:t>the</w:t>
            </w:r>
            <w:r>
              <w:rPr>
                <w:spacing w:val="-7"/>
                <w:sz w:val="20"/>
              </w:rPr>
              <w:t xml:space="preserve"> </w:t>
            </w:r>
            <w:r>
              <w:rPr>
                <w:sz w:val="20"/>
              </w:rPr>
              <w:t>HTA</w:t>
            </w:r>
            <w:r>
              <w:rPr>
                <w:spacing w:val="-5"/>
                <w:sz w:val="20"/>
              </w:rPr>
              <w:t xml:space="preserve"> </w:t>
            </w:r>
            <w:r>
              <w:rPr>
                <w:sz w:val="20"/>
              </w:rPr>
              <w:t>committee</w:t>
            </w:r>
            <w:r>
              <w:rPr>
                <w:spacing w:val="-7"/>
                <w:sz w:val="20"/>
              </w:rPr>
              <w:t xml:space="preserve"> </w:t>
            </w:r>
            <w:r>
              <w:rPr>
                <w:sz w:val="20"/>
              </w:rPr>
              <w:t>with</w:t>
            </w:r>
            <w:r>
              <w:rPr>
                <w:spacing w:val="-7"/>
                <w:sz w:val="20"/>
              </w:rPr>
              <w:t xml:space="preserve"> </w:t>
            </w:r>
            <w:r>
              <w:rPr>
                <w:sz w:val="20"/>
              </w:rPr>
              <w:t>options</w:t>
            </w:r>
            <w:r>
              <w:rPr>
                <w:spacing w:val="-7"/>
                <w:sz w:val="20"/>
              </w:rPr>
              <w:t xml:space="preserve"> </w:t>
            </w:r>
            <w:r>
              <w:rPr>
                <w:sz w:val="20"/>
              </w:rPr>
              <w:t>to</w:t>
            </w:r>
            <w:r>
              <w:rPr>
                <w:spacing w:val="-6"/>
                <w:sz w:val="20"/>
              </w:rPr>
              <w:t xml:space="preserve"> </w:t>
            </w:r>
            <w:r>
              <w:rPr>
                <w:sz w:val="20"/>
              </w:rPr>
              <w:t>make</w:t>
            </w:r>
            <w:r>
              <w:rPr>
                <w:spacing w:val="-7"/>
                <w:sz w:val="20"/>
              </w:rPr>
              <w:t xml:space="preserve"> </w:t>
            </w:r>
            <w:r>
              <w:rPr>
                <w:sz w:val="20"/>
              </w:rPr>
              <w:t>recommendations for</w:t>
            </w:r>
            <w:r>
              <w:rPr>
                <w:spacing w:val="-3"/>
                <w:sz w:val="20"/>
              </w:rPr>
              <w:t xml:space="preserve"> </w:t>
            </w:r>
            <w:r>
              <w:rPr>
                <w:sz w:val="20"/>
              </w:rPr>
              <w:t>interim</w:t>
            </w:r>
            <w:r>
              <w:rPr>
                <w:spacing w:val="-2"/>
                <w:sz w:val="20"/>
              </w:rPr>
              <w:t xml:space="preserve"> </w:t>
            </w:r>
            <w:r>
              <w:rPr>
                <w:sz w:val="20"/>
              </w:rPr>
              <w:t>conditions</w:t>
            </w:r>
            <w:r>
              <w:rPr>
                <w:spacing w:val="-4"/>
                <w:sz w:val="20"/>
              </w:rPr>
              <w:t xml:space="preserve"> </w:t>
            </w:r>
            <w:r>
              <w:rPr>
                <w:sz w:val="20"/>
              </w:rPr>
              <w:t>of</w:t>
            </w:r>
            <w:r>
              <w:rPr>
                <w:spacing w:val="-3"/>
                <w:sz w:val="20"/>
              </w:rPr>
              <w:t xml:space="preserve"> </w:t>
            </w:r>
            <w:r>
              <w:rPr>
                <w:sz w:val="20"/>
              </w:rPr>
              <w:t>funding</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purposes</w:t>
            </w:r>
            <w:r>
              <w:rPr>
                <w:spacing w:val="-4"/>
                <w:sz w:val="20"/>
              </w:rPr>
              <w:t xml:space="preserve"> </w:t>
            </w:r>
            <w:r>
              <w:rPr>
                <w:sz w:val="20"/>
              </w:rPr>
              <w:t>of</w:t>
            </w:r>
            <w:r>
              <w:rPr>
                <w:spacing w:val="-3"/>
                <w:sz w:val="20"/>
              </w:rPr>
              <w:t xml:space="preserve"> </w:t>
            </w:r>
            <w:r>
              <w:rPr>
                <w:sz w:val="20"/>
              </w:rPr>
              <w:t>bridging</w:t>
            </w:r>
            <w:r>
              <w:rPr>
                <w:spacing w:val="-3"/>
                <w:sz w:val="20"/>
              </w:rPr>
              <w:t xml:space="preserve"> </w:t>
            </w:r>
            <w:r>
              <w:rPr>
                <w:sz w:val="20"/>
              </w:rPr>
              <w:t>access, and recommendations that inform further price and access negotiations; or</w:t>
            </w:r>
          </w:p>
          <w:p w14:paraId="36C6C4A5" w14:textId="77777777" w:rsidR="002138FA" w:rsidRDefault="00A2619F">
            <w:pPr>
              <w:pStyle w:val="TableParagraph"/>
              <w:numPr>
                <w:ilvl w:val="1"/>
                <w:numId w:val="29"/>
              </w:numPr>
              <w:tabs>
                <w:tab w:val="left" w:pos="1166"/>
              </w:tabs>
              <w:spacing w:before="163" w:line="254" w:lineRule="auto"/>
              <w:ind w:right="444"/>
              <w:jc w:val="both"/>
              <w:rPr>
                <w:sz w:val="20"/>
              </w:rPr>
            </w:pPr>
            <w:r>
              <w:rPr>
                <w:sz w:val="20"/>
              </w:rPr>
              <w:t>facilitates</w:t>
            </w:r>
            <w:r>
              <w:rPr>
                <w:spacing w:val="-7"/>
                <w:sz w:val="20"/>
              </w:rPr>
              <w:t xml:space="preserve"> </w:t>
            </w:r>
            <w:r>
              <w:rPr>
                <w:sz w:val="20"/>
              </w:rPr>
              <w:t>finalisation</w:t>
            </w:r>
            <w:r>
              <w:rPr>
                <w:spacing w:val="-6"/>
                <w:sz w:val="20"/>
              </w:rPr>
              <w:t xml:space="preserve"> </w:t>
            </w:r>
            <w:r>
              <w:rPr>
                <w:sz w:val="20"/>
              </w:rPr>
              <w:t>of</w:t>
            </w:r>
            <w:r>
              <w:rPr>
                <w:spacing w:val="-6"/>
                <w:sz w:val="20"/>
              </w:rPr>
              <w:t xml:space="preserve"> </w:t>
            </w:r>
            <w:r>
              <w:rPr>
                <w:sz w:val="20"/>
              </w:rPr>
              <w:t>price</w:t>
            </w:r>
            <w:r>
              <w:rPr>
                <w:spacing w:val="-7"/>
                <w:sz w:val="20"/>
              </w:rPr>
              <w:t xml:space="preserve"> </w:t>
            </w:r>
            <w:r>
              <w:rPr>
                <w:sz w:val="20"/>
              </w:rPr>
              <w:t>and</w:t>
            </w:r>
            <w:r>
              <w:rPr>
                <w:spacing w:val="-6"/>
                <w:sz w:val="20"/>
              </w:rPr>
              <w:t xml:space="preserve"> </w:t>
            </w:r>
            <w:r>
              <w:rPr>
                <w:sz w:val="20"/>
              </w:rPr>
              <w:t>access</w:t>
            </w:r>
            <w:r>
              <w:rPr>
                <w:spacing w:val="-7"/>
                <w:sz w:val="20"/>
              </w:rPr>
              <w:t xml:space="preserve"> </w:t>
            </w:r>
            <w:r>
              <w:rPr>
                <w:sz w:val="20"/>
              </w:rPr>
              <w:t>negotiations</w:t>
            </w:r>
            <w:r>
              <w:rPr>
                <w:spacing w:val="-4"/>
                <w:sz w:val="20"/>
              </w:rPr>
              <w:t xml:space="preserve"> </w:t>
            </w:r>
            <w:r>
              <w:rPr>
                <w:sz w:val="20"/>
              </w:rPr>
              <w:t>between</w:t>
            </w:r>
            <w:r>
              <w:rPr>
                <w:spacing w:val="-6"/>
                <w:sz w:val="20"/>
              </w:rPr>
              <w:t xml:space="preserve"> </w:t>
            </w:r>
            <w:r>
              <w:rPr>
                <w:sz w:val="20"/>
              </w:rPr>
              <w:t>the sponsor</w:t>
            </w:r>
            <w:r>
              <w:rPr>
                <w:spacing w:val="-2"/>
                <w:sz w:val="20"/>
              </w:rPr>
              <w:t xml:space="preserve"> </w:t>
            </w:r>
            <w:r>
              <w:rPr>
                <w:sz w:val="20"/>
              </w:rPr>
              <w:t>and</w:t>
            </w:r>
            <w:r>
              <w:rPr>
                <w:spacing w:val="-3"/>
                <w:sz w:val="20"/>
              </w:rPr>
              <w:t xml:space="preserve"> </w:t>
            </w:r>
            <w:r>
              <w:rPr>
                <w:sz w:val="20"/>
              </w:rPr>
              <w:t>the</w:t>
            </w:r>
            <w:r>
              <w:rPr>
                <w:spacing w:val="-3"/>
                <w:sz w:val="20"/>
              </w:rPr>
              <w:t xml:space="preserve"> </w:t>
            </w:r>
            <w:r>
              <w:rPr>
                <w:sz w:val="20"/>
              </w:rPr>
              <w:t>healthcare</w:t>
            </w:r>
            <w:r>
              <w:rPr>
                <w:spacing w:val="-1"/>
                <w:sz w:val="20"/>
              </w:rPr>
              <w:t xml:space="preserve"> </w:t>
            </w:r>
            <w:r>
              <w:rPr>
                <w:sz w:val="20"/>
              </w:rPr>
              <w:t>payer</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presentation to</w:t>
            </w:r>
            <w:r>
              <w:rPr>
                <w:spacing w:val="-2"/>
                <w:sz w:val="20"/>
              </w:rPr>
              <w:t xml:space="preserve"> </w:t>
            </w:r>
            <w:r>
              <w:rPr>
                <w:sz w:val="20"/>
              </w:rPr>
              <w:t>the</w:t>
            </w:r>
            <w:r>
              <w:rPr>
                <w:spacing w:val="-3"/>
                <w:sz w:val="20"/>
              </w:rPr>
              <w:t xml:space="preserve"> </w:t>
            </w:r>
            <w:r>
              <w:rPr>
                <w:sz w:val="20"/>
              </w:rPr>
              <w:t>HTA committee for consideration.</w:t>
            </w:r>
          </w:p>
          <w:p w14:paraId="36C6C4A6" w14:textId="77777777" w:rsidR="002138FA" w:rsidRDefault="00A2619F">
            <w:pPr>
              <w:pStyle w:val="TableParagraph"/>
              <w:numPr>
                <w:ilvl w:val="0"/>
                <w:numId w:val="28"/>
              </w:numPr>
              <w:tabs>
                <w:tab w:val="left" w:pos="806"/>
              </w:tabs>
              <w:spacing w:before="164"/>
              <w:ind w:right="0"/>
              <w:jc w:val="left"/>
              <w:rPr>
                <w:sz w:val="20"/>
              </w:rPr>
            </w:pPr>
            <w:r>
              <w:rPr>
                <w:sz w:val="20"/>
              </w:rPr>
              <w:t>Administration</w:t>
            </w:r>
            <w:r>
              <w:rPr>
                <w:spacing w:val="-7"/>
                <w:sz w:val="20"/>
              </w:rPr>
              <w:t xml:space="preserve"> </w:t>
            </w:r>
            <w:r>
              <w:rPr>
                <w:sz w:val="20"/>
              </w:rPr>
              <w:t>that</w:t>
            </w:r>
            <w:r>
              <w:rPr>
                <w:spacing w:val="-4"/>
                <w:sz w:val="20"/>
              </w:rPr>
              <w:t xml:space="preserve"> </w:t>
            </w:r>
            <w:r>
              <w:rPr>
                <w:sz w:val="20"/>
              </w:rPr>
              <w:t>enables</w:t>
            </w:r>
            <w:r>
              <w:rPr>
                <w:spacing w:val="-5"/>
                <w:sz w:val="20"/>
              </w:rPr>
              <w:t xml:space="preserve"> </w:t>
            </w:r>
            <w:r>
              <w:rPr>
                <w:sz w:val="20"/>
              </w:rPr>
              <w:t>clinical</w:t>
            </w:r>
            <w:r>
              <w:rPr>
                <w:spacing w:val="-7"/>
                <w:sz w:val="20"/>
              </w:rPr>
              <w:t xml:space="preserve"> </w:t>
            </w:r>
            <w:r>
              <w:rPr>
                <w:sz w:val="20"/>
              </w:rPr>
              <w:t>data</w:t>
            </w:r>
            <w:r>
              <w:rPr>
                <w:spacing w:val="-7"/>
                <w:sz w:val="20"/>
              </w:rPr>
              <w:t xml:space="preserve"> </w:t>
            </w:r>
            <w:r>
              <w:rPr>
                <w:sz w:val="20"/>
              </w:rPr>
              <w:t>to</w:t>
            </w:r>
            <w:r>
              <w:rPr>
                <w:spacing w:val="-6"/>
                <w:sz w:val="20"/>
              </w:rPr>
              <w:t xml:space="preserve"> </w:t>
            </w:r>
            <w:r>
              <w:rPr>
                <w:sz w:val="20"/>
              </w:rPr>
              <w:t>be</w:t>
            </w:r>
            <w:r>
              <w:rPr>
                <w:spacing w:val="-4"/>
                <w:sz w:val="20"/>
              </w:rPr>
              <w:t xml:space="preserve"> </w:t>
            </w:r>
            <w:r>
              <w:rPr>
                <w:sz w:val="20"/>
              </w:rPr>
              <w:t>collected</w:t>
            </w:r>
            <w:r>
              <w:rPr>
                <w:spacing w:val="-6"/>
                <w:sz w:val="20"/>
              </w:rPr>
              <w:t xml:space="preserve"> </w:t>
            </w:r>
            <w:r>
              <w:rPr>
                <w:sz w:val="20"/>
              </w:rPr>
              <w:t>and</w:t>
            </w:r>
            <w:r>
              <w:rPr>
                <w:spacing w:val="-7"/>
                <w:sz w:val="20"/>
              </w:rPr>
              <w:t xml:space="preserve"> </w:t>
            </w:r>
            <w:r>
              <w:rPr>
                <w:spacing w:val="-2"/>
                <w:sz w:val="20"/>
              </w:rPr>
              <w:t>reviewed.</w:t>
            </w:r>
          </w:p>
          <w:p w14:paraId="36C6C4A7" w14:textId="77777777" w:rsidR="002138FA" w:rsidRDefault="00A2619F">
            <w:pPr>
              <w:pStyle w:val="TableParagraph"/>
              <w:numPr>
                <w:ilvl w:val="0"/>
                <w:numId w:val="28"/>
              </w:numPr>
              <w:tabs>
                <w:tab w:val="left" w:pos="806"/>
              </w:tabs>
              <w:spacing w:before="180" w:line="259" w:lineRule="auto"/>
              <w:ind w:right="155"/>
              <w:jc w:val="left"/>
              <w:rPr>
                <w:sz w:val="20"/>
              </w:rPr>
            </w:pPr>
            <w:r>
              <w:rPr>
                <w:sz w:val="20"/>
              </w:rPr>
              <w:t>A clear process for re-assessment and final decision-making on whether (and</w:t>
            </w:r>
            <w:r>
              <w:rPr>
                <w:spacing w:val="-5"/>
                <w:sz w:val="20"/>
              </w:rPr>
              <w:t xml:space="preserve"> </w:t>
            </w:r>
            <w:r>
              <w:rPr>
                <w:sz w:val="20"/>
              </w:rPr>
              <w:t>when)</w:t>
            </w:r>
            <w:r>
              <w:rPr>
                <w:spacing w:val="-5"/>
                <w:sz w:val="20"/>
              </w:rPr>
              <w:t xml:space="preserve"> </w:t>
            </w:r>
            <w:r>
              <w:rPr>
                <w:sz w:val="20"/>
              </w:rPr>
              <w:t>the</w:t>
            </w:r>
            <w:r>
              <w:rPr>
                <w:spacing w:val="-5"/>
                <w:sz w:val="20"/>
              </w:rPr>
              <w:t xml:space="preserve"> </w:t>
            </w:r>
            <w:r>
              <w:rPr>
                <w:sz w:val="20"/>
              </w:rPr>
              <w:t>health</w:t>
            </w:r>
            <w:r>
              <w:rPr>
                <w:spacing w:val="-5"/>
                <w:sz w:val="20"/>
              </w:rPr>
              <w:t xml:space="preserve"> </w:t>
            </w:r>
            <w:r>
              <w:rPr>
                <w:sz w:val="20"/>
              </w:rPr>
              <w:t>technology</w:t>
            </w:r>
            <w:r>
              <w:rPr>
                <w:spacing w:val="-5"/>
                <w:sz w:val="20"/>
              </w:rPr>
              <w:t xml:space="preserve"> </w:t>
            </w:r>
            <w:r>
              <w:rPr>
                <w:sz w:val="20"/>
              </w:rPr>
              <w:t>should</w:t>
            </w:r>
            <w:r>
              <w:rPr>
                <w:spacing w:val="-5"/>
                <w:sz w:val="20"/>
              </w:rPr>
              <w:t xml:space="preserve"> </w:t>
            </w:r>
            <w:r>
              <w:rPr>
                <w:sz w:val="20"/>
              </w:rPr>
              <w:t>transition</w:t>
            </w:r>
            <w:r>
              <w:rPr>
                <w:spacing w:val="-5"/>
                <w:sz w:val="20"/>
              </w:rPr>
              <w:t xml:space="preserve"> </w:t>
            </w:r>
            <w:r>
              <w:rPr>
                <w:sz w:val="20"/>
              </w:rPr>
              <w:t>onto</w:t>
            </w:r>
            <w:r>
              <w:rPr>
                <w:spacing w:val="-5"/>
                <w:sz w:val="20"/>
              </w:rPr>
              <w:t xml:space="preserve"> </w:t>
            </w:r>
            <w:r>
              <w:rPr>
                <w:sz w:val="20"/>
              </w:rPr>
              <w:t>ongoing</w:t>
            </w:r>
            <w:r>
              <w:rPr>
                <w:spacing w:val="-5"/>
                <w:sz w:val="20"/>
              </w:rPr>
              <w:t xml:space="preserve"> </w:t>
            </w:r>
            <w:r>
              <w:rPr>
                <w:sz w:val="20"/>
              </w:rPr>
              <w:t>funding arrangements</w:t>
            </w:r>
            <w:r>
              <w:rPr>
                <w:spacing w:val="-5"/>
                <w:sz w:val="20"/>
              </w:rPr>
              <w:t xml:space="preserve"> </w:t>
            </w:r>
            <w:r>
              <w:rPr>
                <w:sz w:val="20"/>
              </w:rPr>
              <w:t>(such</w:t>
            </w:r>
            <w:r>
              <w:rPr>
                <w:spacing w:val="-4"/>
                <w:sz w:val="20"/>
              </w:rPr>
              <w:t xml:space="preserve"> </w:t>
            </w:r>
            <w:r>
              <w:rPr>
                <w:sz w:val="20"/>
              </w:rPr>
              <w:t>as</w:t>
            </w:r>
            <w:r>
              <w:rPr>
                <w:spacing w:val="-3"/>
                <w:sz w:val="20"/>
              </w:rPr>
              <w:t xml:space="preserve"> </w:t>
            </w:r>
            <w:r>
              <w:rPr>
                <w:sz w:val="20"/>
              </w:rPr>
              <w:t>the</w:t>
            </w:r>
            <w:r>
              <w:rPr>
                <w:spacing w:val="-3"/>
                <w:sz w:val="20"/>
              </w:rPr>
              <w:t xml:space="preserve"> </w:t>
            </w:r>
            <w:r>
              <w:rPr>
                <w:sz w:val="20"/>
              </w:rPr>
              <w:t>PBS,</w:t>
            </w:r>
            <w:r>
              <w:rPr>
                <w:spacing w:val="-5"/>
                <w:sz w:val="20"/>
              </w:rPr>
              <w:t xml:space="preserve"> </w:t>
            </w:r>
            <w:r>
              <w:rPr>
                <w:sz w:val="20"/>
              </w:rPr>
              <w:t>MBS</w:t>
            </w:r>
            <w:r>
              <w:rPr>
                <w:spacing w:val="-5"/>
                <w:sz w:val="20"/>
              </w:rPr>
              <w:t xml:space="preserve"> </w:t>
            </w:r>
            <w:r>
              <w:rPr>
                <w:sz w:val="20"/>
              </w:rPr>
              <w:t>or</w:t>
            </w:r>
            <w:r>
              <w:rPr>
                <w:spacing w:val="-4"/>
                <w:sz w:val="20"/>
              </w:rPr>
              <w:t xml:space="preserve"> </w:t>
            </w:r>
            <w:r>
              <w:rPr>
                <w:sz w:val="20"/>
              </w:rPr>
              <w:t>NHRA-style</w:t>
            </w:r>
            <w:r>
              <w:rPr>
                <w:spacing w:val="-5"/>
                <w:sz w:val="20"/>
              </w:rPr>
              <w:t xml:space="preserve"> </w:t>
            </w:r>
            <w:r>
              <w:rPr>
                <w:sz w:val="20"/>
              </w:rPr>
              <w:t>arrangements,</w:t>
            </w:r>
            <w:r>
              <w:rPr>
                <w:spacing w:val="-5"/>
                <w:sz w:val="20"/>
              </w:rPr>
              <w:t xml:space="preserve"> </w:t>
            </w:r>
            <w:r>
              <w:rPr>
                <w:sz w:val="20"/>
              </w:rPr>
              <w:t>with</w:t>
            </w:r>
            <w:r>
              <w:rPr>
                <w:spacing w:val="-5"/>
                <w:sz w:val="20"/>
              </w:rPr>
              <w:t xml:space="preserve"> </w:t>
            </w:r>
            <w:r>
              <w:rPr>
                <w:sz w:val="20"/>
              </w:rPr>
              <w:t>or without additional evidence development), or whether bridging funding should be withdrawn. Such decisions would be based on what pre- defined</w:t>
            </w:r>
            <w:r>
              <w:rPr>
                <w:spacing w:val="-5"/>
                <w:sz w:val="20"/>
              </w:rPr>
              <w:t xml:space="preserve"> </w:t>
            </w:r>
            <w:r>
              <w:rPr>
                <w:sz w:val="20"/>
              </w:rPr>
              <w:t>evidence</w:t>
            </w:r>
            <w:r>
              <w:rPr>
                <w:spacing w:val="-6"/>
                <w:sz w:val="20"/>
              </w:rPr>
              <w:t xml:space="preserve"> </w:t>
            </w:r>
            <w:r>
              <w:rPr>
                <w:sz w:val="20"/>
              </w:rPr>
              <w:t>has</w:t>
            </w:r>
            <w:r>
              <w:rPr>
                <w:spacing w:val="-6"/>
                <w:sz w:val="20"/>
              </w:rPr>
              <w:t xml:space="preserve"> </w:t>
            </w:r>
            <w:r>
              <w:rPr>
                <w:sz w:val="20"/>
              </w:rPr>
              <w:t>accrued</w:t>
            </w:r>
            <w:r>
              <w:rPr>
                <w:spacing w:val="-5"/>
                <w:sz w:val="20"/>
              </w:rPr>
              <w:t xml:space="preserve"> </w:t>
            </w:r>
            <w:r>
              <w:rPr>
                <w:sz w:val="20"/>
              </w:rPr>
              <w:t>during</w:t>
            </w:r>
            <w:r>
              <w:rPr>
                <w:spacing w:val="-5"/>
                <w:sz w:val="20"/>
              </w:rPr>
              <w:t xml:space="preserve"> </w:t>
            </w:r>
            <w:r>
              <w:rPr>
                <w:sz w:val="20"/>
              </w:rPr>
              <w:t>the</w:t>
            </w:r>
            <w:r>
              <w:rPr>
                <w:spacing w:val="-6"/>
                <w:sz w:val="20"/>
              </w:rPr>
              <w:t xml:space="preserve"> </w:t>
            </w:r>
            <w:r>
              <w:rPr>
                <w:sz w:val="20"/>
              </w:rPr>
              <w:t>time</w:t>
            </w:r>
            <w:r>
              <w:rPr>
                <w:spacing w:val="-6"/>
                <w:sz w:val="20"/>
              </w:rPr>
              <w:t xml:space="preserve"> </w:t>
            </w:r>
            <w:r>
              <w:rPr>
                <w:sz w:val="20"/>
              </w:rPr>
              <w:t>limited</w:t>
            </w:r>
            <w:r>
              <w:rPr>
                <w:spacing w:val="-5"/>
                <w:sz w:val="20"/>
              </w:rPr>
              <w:t xml:space="preserve"> </w:t>
            </w:r>
            <w:r>
              <w:rPr>
                <w:sz w:val="20"/>
              </w:rPr>
              <w:t>period,</w:t>
            </w:r>
            <w:r>
              <w:rPr>
                <w:spacing w:val="-6"/>
                <w:sz w:val="20"/>
              </w:rPr>
              <w:t xml:space="preserve"> </w:t>
            </w:r>
            <w:r>
              <w:rPr>
                <w:sz w:val="20"/>
              </w:rPr>
              <w:t>and</w:t>
            </w:r>
            <w:r>
              <w:rPr>
                <w:spacing w:val="-5"/>
                <w:sz w:val="20"/>
              </w:rPr>
              <w:t xml:space="preserve"> </w:t>
            </w:r>
            <w:r>
              <w:rPr>
                <w:sz w:val="20"/>
              </w:rPr>
              <w:t>whether the health technology is performing as anticipated.</w:t>
            </w:r>
          </w:p>
        </w:tc>
      </w:tr>
      <w:tr w:rsidR="002138FA" w14:paraId="36C6C4AC" w14:textId="77777777">
        <w:trPr>
          <w:trHeight w:val="1581"/>
        </w:trPr>
        <w:tc>
          <w:tcPr>
            <w:tcW w:w="324" w:type="dxa"/>
            <w:tcBorders>
              <w:bottom w:val="single" w:sz="2" w:space="0" w:color="1D437E"/>
            </w:tcBorders>
          </w:tcPr>
          <w:p w14:paraId="36C6C4A9" w14:textId="77777777" w:rsidR="002138FA" w:rsidRDefault="002138FA">
            <w:pPr>
              <w:pStyle w:val="TableParagraph"/>
              <w:spacing w:before="0"/>
              <w:ind w:left="0" w:right="0"/>
              <w:jc w:val="left"/>
              <w:rPr>
                <w:rFonts w:ascii="Times New Roman"/>
                <w:sz w:val="18"/>
              </w:rPr>
            </w:pPr>
          </w:p>
        </w:tc>
        <w:tc>
          <w:tcPr>
            <w:tcW w:w="1885" w:type="dxa"/>
            <w:tcBorders>
              <w:top w:val="single" w:sz="4" w:space="0" w:color="E7E6E6"/>
              <w:bottom w:val="single" w:sz="2" w:space="0" w:color="1D437E"/>
            </w:tcBorders>
          </w:tcPr>
          <w:p w14:paraId="36C6C4AA" w14:textId="77777777" w:rsidR="002138FA" w:rsidRDefault="00A2619F">
            <w:pPr>
              <w:pStyle w:val="TableParagraph"/>
              <w:spacing w:before="72" w:line="259" w:lineRule="auto"/>
              <w:ind w:left="0" w:right="58"/>
              <w:jc w:val="left"/>
              <w:rPr>
                <w:sz w:val="20"/>
              </w:rPr>
            </w:pPr>
            <w:r>
              <w:rPr>
                <w:sz w:val="20"/>
              </w:rPr>
              <w:t xml:space="preserve">Approaches for </w:t>
            </w:r>
            <w:r>
              <w:rPr>
                <w:spacing w:val="-2"/>
                <w:sz w:val="20"/>
              </w:rPr>
              <w:t xml:space="preserve">managing </w:t>
            </w:r>
            <w:r>
              <w:rPr>
                <w:sz w:val="20"/>
              </w:rPr>
              <w:t>uncertainty</w:t>
            </w:r>
            <w:r>
              <w:rPr>
                <w:spacing w:val="-14"/>
                <w:sz w:val="20"/>
              </w:rPr>
              <w:t xml:space="preserve"> </w:t>
            </w:r>
            <w:r>
              <w:rPr>
                <w:sz w:val="20"/>
              </w:rPr>
              <w:t>-</w:t>
            </w:r>
            <w:r>
              <w:rPr>
                <w:spacing w:val="-14"/>
                <w:sz w:val="20"/>
              </w:rPr>
              <w:t xml:space="preserve"> </w:t>
            </w:r>
            <w:r>
              <w:rPr>
                <w:sz w:val="20"/>
              </w:rPr>
              <w:t>revised guidance on the</w:t>
            </w:r>
          </w:p>
        </w:tc>
        <w:tc>
          <w:tcPr>
            <w:tcW w:w="7479" w:type="dxa"/>
            <w:tcBorders>
              <w:top w:val="single" w:sz="4" w:space="0" w:color="E7E6E6"/>
              <w:bottom w:val="single" w:sz="2" w:space="0" w:color="1D437E"/>
            </w:tcBorders>
          </w:tcPr>
          <w:p w14:paraId="36C6C4AB" w14:textId="77777777" w:rsidR="002138FA" w:rsidRDefault="00A2619F">
            <w:pPr>
              <w:pStyle w:val="TableParagraph"/>
              <w:spacing w:before="72" w:line="259" w:lineRule="auto"/>
              <w:ind w:left="85" w:right="142"/>
              <w:jc w:val="left"/>
              <w:rPr>
                <w:sz w:val="20"/>
              </w:rPr>
            </w:pPr>
            <w:r>
              <w:rPr>
                <w:sz w:val="20"/>
              </w:rPr>
              <w:t>Revised guidance and policy arrangements that encourage the creative proposition and utilisation of managed entry arrangement instruments by the respective parties, supported by more explicit HTA committee recommendations enabled</w:t>
            </w:r>
            <w:r>
              <w:rPr>
                <w:spacing w:val="-3"/>
                <w:sz w:val="20"/>
              </w:rPr>
              <w:t xml:space="preserve"> </w:t>
            </w:r>
            <w:r>
              <w:rPr>
                <w:sz w:val="20"/>
              </w:rPr>
              <w:t>by</w:t>
            </w:r>
            <w:r>
              <w:rPr>
                <w:spacing w:val="-3"/>
                <w:sz w:val="20"/>
              </w:rPr>
              <w:t xml:space="preserve"> </w:t>
            </w:r>
            <w:r>
              <w:rPr>
                <w:sz w:val="20"/>
              </w:rPr>
              <w:t>appropriate</w:t>
            </w:r>
            <w:r>
              <w:rPr>
                <w:spacing w:val="-4"/>
                <w:sz w:val="20"/>
              </w:rPr>
              <w:t xml:space="preserve"> </w:t>
            </w:r>
            <w:r>
              <w:rPr>
                <w:sz w:val="20"/>
              </w:rPr>
              <w:t>changes</w:t>
            </w:r>
            <w:r>
              <w:rPr>
                <w:spacing w:val="-4"/>
                <w:sz w:val="20"/>
              </w:rPr>
              <w:t xml:space="preserve"> </w:t>
            </w:r>
            <w:r>
              <w:rPr>
                <w:sz w:val="20"/>
              </w:rPr>
              <w:t>to current</w:t>
            </w:r>
            <w:r>
              <w:rPr>
                <w:spacing w:val="-4"/>
                <w:sz w:val="20"/>
              </w:rPr>
              <w:t xml:space="preserve"> </w:t>
            </w:r>
            <w:r>
              <w:rPr>
                <w:sz w:val="20"/>
              </w:rPr>
              <w:t>policy</w:t>
            </w:r>
            <w:r>
              <w:rPr>
                <w:spacing w:val="-1"/>
                <w:sz w:val="20"/>
              </w:rPr>
              <w:t xml:space="preserve"> </w:t>
            </w:r>
            <w:r>
              <w:rPr>
                <w:sz w:val="20"/>
              </w:rPr>
              <w:t>and</w:t>
            </w:r>
            <w:r>
              <w:rPr>
                <w:spacing w:val="-4"/>
                <w:sz w:val="20"/>
              </w:rPr>
              <w:t xml:space="preserve"> </w:t>
            </w:r>
            <w:r>
              <w:rPr>
                <w:sz w:val="20"/>
              </w:rPr>
              <w:t>legislation,</w:t>
            </w:r>
            <w:r>
              <w:rPr>
                <w:spacing w:val="-3"/>
                <w:sz w:val="20"/>
              </w:rPr>
              <w:t xml:space="preserve"> </w:t>
            </w:r>
            <w:r>
              <w:rPr>
                <w:sz w:val="20"/>
              </w:rPr>
              <w:t>would</w:t>
            </w:r>
            <w:r>
              <w:rPr>
                <w:spacing w:val="-3"/>
                <w:sz w:val="20"/>
              </w:rPr>
              <w:t xml:space="preserve"> </w:t>
            </w:r>
            <w:r>
              <w:rPr>
                <w:sz w:val="20"/>
              </w:rPr>
              <w:t>facilitate greater</w:t>
            </w:r>
            <w:r>
              <w:rPr>
                <w:spacing w:val="-7"/>
                <w:sz w:val="20"/>
              </w:rPr>
              <w:t xml:space="preserve"> </w:t>
            </w:r>
            <w:r>
              <w:rPr>
                <w:sz w:val="20"/>
              </w:rPr>
              <w:t>uptake</w:t>
            </w:r>
            <w:r>
              <w:rPr>
                <w:spacing w:val="-5"/>
                <w:sz w:val="20"/>
              </w:rPr>
              <w:t xml:space="preserve"> </w:t>
            </w:r>
            <w:r>
              <w:rPr>
                <w:sz w:val="20"/>
              </w:rPr>
              <w:t>and</w:t>
            </w:r>
            <w:r>
              <w:rPr>
                <w:spacing w:val="-7"/>
                <w:sz w:val="20"/>
              </w:rPr>
              <w:t xml:space="preserve"> </w:t>
            </w:r>
            <w:r>
              <w:rPr>
                <w:sz w:val="20"/>
              </w:rPr>
              <w:t>provide</w:t>
            </w:r>
            <w:r>
              <w:rPr>
                <w:spacing w:val="-5"/>
                <w:sz w:val="20"/>
              </w:rPr>
              <w:t xml:space="preserve"> </w:t>
            </w:r>
            <w:r>
              <w:rPr>
                <w:sz w:val="20"/>
              </w:rPr>
              <w:t>more</w:t>
            </w:r>
            <w:r>
              <w:rPr>
                <w:spacing w:val="-7"/>
                <w:sz w:val="20"/>
              </w:rPr>
              <w:t xml:space="preserve"> </w:t>
            </w:r>
            <w:r>
              <w:rPr>
                <w:sz w:val="20"/>
              </w:rPr>
              <w:t>options</w:t>
            </w:r>
            <w:r>
              <w:rPr>
                <w:spacing w:val="-7"/>
                <w:sz w:val="20"/>
              </w:rPr>
              <w:t xml:space="preserve"> </w:t>
            </w:r>
            <w:r>
              <w:rPr>
                <w:sz w:val="20"/>
              </w:rPr>
              <w:t>to</w:t>
            </w:r>
            <w:r>
              <w:rPr>
                <w:spacing w:val="-6"/>
                <w:sz w:val="20"/>
              </w:rPr>
              <w:t xml:space="preserve"> </w:t>
            </w:r>
            <w:r>
              <w:rPr>
                <w:sz w:val="20"/>
              </w:rPr>
              <w:t>sponsors</w:t>
            </w:r>
            <w:r>
              <w:rPr>
                <w:spacing w:val="-4"/>
                <w:sz w:val="20"/>
              </w:rPr>
              <w:t xml:space="preserve"> </w:t>
            </w:r>
            <w:r>
              <w:rPr>
                <w:sz w:val="20"/>
              </w:rPr>
              <w:t>and</w:t>
            </w:r>
            <w:r>
              <w:rPr>
                <w:spacing w:val="-7"/>
                <w:sz w:val="20"/>
              </w:rPr>
              <w:t xml:space="preserve"> </w:t>
            </w:r>
            <w:r>
              <w:rPr>
                <w:sz w:val="20"/>
              </w:rPr>
              <w:t>the</w:t>
            </w:r>
            <w:r>
              <w:rPr>
                <w:spacing w:val="-5"/>
                <w:sz w:val="20"/>
              </w:rPr>
              <w:t xml:space="preserve"> </w:t>
            </w:r>
            <w:r>
              <w:rPr>
                <w:sz w:val="20"/>
              </w:rPr>
              <w:t>Commonwealth</w:t>
            </w:r>
            <w:r>
              <w:rPr>
                <w:spacing w:val="-7"/>
                <w:sz w:val="20"/>
              </w:rPr>
              <w:t xml:space="preserve"> </w:t>
            </w:r>
            <w:r>
              <w:rPr>
                <w:spacing w:val="-5"/>
                <w:sz w:val="20"/>
              </w:rPr>
              <w:t>to</w:t>
            </w:r>
          </w:p>
        </w:tc>
      </w:tr>
    </w:tbl>
    <w:p w14:paraId="36C6C4AD" w14:textId="77777777" w:rsidR="002138FA" w:rsidRDefault="002138FA">
      <w:pPr>
        <w:spacing w:line="259" w:lineRule="auto"/>
        <w:rPr>
          <w:sz w:val="20"/>
        </w:rPr>
        <w:sectPr w:rsidR="002138FA">
          <w:pgSz w:w="11910" w:h="16840"/>
          <w:pgMar w:top="1040" w:right="0" w:bottom="680" w:left="800" w:header="0" w:footer="494" w:gutter="0"/>
          <w:cols w:space="720"/>
        </w:sectPr>
      </w:pPr>
    </w:p>
    <w:p w14:paraId="36C6C4AE" w14:textId="77777777" w:rsidR="002138FA" w:rsidRDefault="002138FA">
      <w:pPr>
        <w:pStyle w:val="BodyText"/>
        <w:spacing w:before="1"/>
        <w:ind w:left="0"/>
        <w:jc w:val="left"/>
        <w:rPr>
          <w:i w:val="0"/>
          <w:sz w:val="2"/>
        </w:rPr>
      </w:pPr>
    </w:p>
    <w:tbl>
      <w:tblPr>
        <w:tblW w:w="0" w:type="auto"/>
        <w:tblInd w:w="407" w:type="dxa"/>
        <w:tblLayout w:type="fixed"/>
        <w:tblCellMar>
          <w:left w:w="0" w:type="dxa"/>
          <w:right w:w="0" w:type="dxa"/>
        </w:tblCellMar>
        <w:tblLook w:val="01E0" w:firstRow="1" w:lastRow="1" w:firstColumn="1" w:lastColumn="1" w:noHBand="0" w:noVBand="0"/>
      </w:tblPr>
      <w:tblGrid>
        <w:gridCol w:w="2207"/>
        <w:gridCol w:w="7469"/>
      </w:tblGrid>
      <w:tr w:rsidR="002138FA" w14:paraId="36C6C4B2" w14:textId="77777777">
        <w:trPr>
          <w:trHeight w:val="1531"/>
        </w:trPr>
        <w:tc>
          <w:tcPr>
            <w:tcW w:w="2207" w:type="dxa"/>
            <w:tcBorders>
              <w:top w:val="single" w:sz="4" w:space="0" w:color="E7E6E6"/>
              <w:bottom w:val="single" w:sz="2" w:space="0" w:color="1D437E"/>
            </w:tcBorders>
          </w:tcPr>
          <w:p w14:paraId="36C6C4AF" w14:textId="77777777" w:rsidR="002138FA" w:rsidRDefault="00A2619F">
            <w:pPr>
              <w:pStyle w:val="TableParagraph"/>
              <w:spacing w:before="72" w:line="259" w:lineRule="auto"/>
              <w:ind w:left="310" w:right="0"/>
              <w:jc w:val="left"/>
              <w:rPr>
                <w:sz w:val="20"/>
              </w:rPr>
            </w:pPr>
            <w:r>
              <w:rPr>
                <w:sz w:val="20"/>
              </w:rPr>
              <w:t>uses of different managed</w:t>
            </w:r>
            <w:r>
              <w:rPr>
                <w:spacing w:val="-14"/>
                <w:sz w:val="20"/>
              </w:rPr>
              <w:t xml:space="preserve"> </w:t>
            </w:r>
            <w:r>
              <w:rPr>
                <w:sz w:val="20"/>
              </w:rPr>
              <w:t>entry</w:t>
            </w:r>
            <w:r>
              <w:rPr>
                <w:spacing w:val="-14"/>
                <w:sz w:val="20"/>
              </w:rPr>
              <w:t xml:space="preserve"> </w:t>
            </w:r>
            <w:r>
              <w:rPr>
                <w:sz w:val="20"/>
              </w:rPr>
              <w:t>tools</w:t>
            </w:r>
          </w:p>
        </w:tc>
        <w:tc>
          <w:tcPr>
            <w:tcW w:w="7469" w:type="dxa"/>
            <w:tcBorders>
              <w:top w:val="single" w:sz="4" w:space="0" w:color="E7E6E6"/>
              <w:bottom w:val="single" w:sz="2" w:space="0" w:color="1D437E"/>
            </w:tcBorders>
          </w:tcPr>
          <w:p w14:paraId="36C6C4B0" w14:textId="77777777" w:rsidR="002138FA" w:rsidRDefault="00A2619F">
            <w:pPr>
              <w:pStyle w:val="TableParagraph"/>
              <w:spacing w:before="72" w:line="259" w:lineRule="auto"/>
              <w:ind w:left="73" w:right="208"/>
              <w:jc w:val="left"/>
              <w:rPr>
                <w:sz w:val="20"/>
              </w:rPr>
            </w:pPr>
            <w:r>
              <w:rPr>
                <w:sz w:val="20"/>
              </w:rPr>
              <w:t>engage</w:t>
            </w:r>
            <w:r>
              <w:rPr>
                <w:spacing w:val="-6"/>
                <w:sz w:val="20"/>
              </w:rPr>
              <w:t xml:space="preserve"> </w:t>
            </w:r>
            <w:r>
              <w:rPr>
                <w:sz w:val="20"/>
              </w:rPr>
              <w:t>with</w:t>
            </w:r>
            <w:r>
              <w:rPr>
                <w:spacing w:val="-5"/>
                <w:sz w:val="20"/>
              </w:rPr>
              <w:t xml:space="preserve"> </w:t>
            </w:r>
            <w:r>
              <w:rPr>
                <w:sz w:val="20"/>
              </w:rPr>
              <w:t>uncertainty</w:t>
            </w:r>
            <w:r>
              <w:rPr>
                <w:spacing w:val="-6"/>
                <w:sz w:val="20"/>
              </w:rPr>
              <w:t xml:space="preserve"> </w:t>
            </w:r>
            <w:r>
              <w:rPr>
                <w:sz w:val="20"/>
              </w:rPr>
              <w:t>more</w:t>
            </w:r>
            <w:r>
              <w:rPr>
                <w:spacing w:val="-6"/>
                <w:sz w:val="20"/>
              </w:rPr>
              <w:t xml:space="preserve"> </w:t>
            </w:r>
            <w:r>
              <w:rPr>
                <w:sz w:val="20"/>
              </w:rPr>
              <w:t>constructively</w:t>
            </w:r>
            <w:r>
              <w:rPr>
                <w:spacing w:val="-3"/>
                <w:sz w:val="20"/>
              </w:rPr>
              <w:t xml:space="preserve"> </w:t>
            </w:r>
            <w:r>
              <w:rPr>
                <w:sz w:val="20"/>
              </w:rPr>
              <w:t>and</w:t>
            </w:r>
            <w:r>
              <w:rPr>
                <w:spacing w:val="-6"/>
                <w:sz w:val="20"/>
              </w:rPr>
              <w:t xml:space="preserve"> </w:t>
            </w:r>
            <w:r>
              <w:rPr>
                <w:sz w:val="20"/>
              </w:rPr>
              <w:t>collaboratively,</w:t>
            </w:r>
            <w:r>
              <w:rPr>
                <w:spacing w:val="-6"/>
                <w:sz w:val="20"/>
              </w:rPr>
              <w:t xml:space="preserve"> </w:t>
            </w:r>
            <w:r>
              <w:rPr>
                <w:sz w:val="20"/>
              </w:rPr>
              <w:t>as</w:t>
            </w:r>
            <w:r>
              <w:rPr>
                <w:spacing w:val="-6"/>
                <w:sz w:val="20"/>
              </w:rPr>
              <w:t xml:space="preserve"> </w:t>
            </w:r>
            <w:r>
              <w:rPr>
                <w:sz w:val="20"/>
              </w:rPr>
              <w:t>part</w:t>
            </w:r>
            <w:r>
              <w:rPr>
                <w:spacing w:val="-6"/>
                <w:sz w:val="20"/>
              </w:rPr>
              <w:t xml:space="preserve"> </w:t>
            </w:r>
            <w:r>
              <w:rPr>
                <w:sz w:val="20"/>
              </w:rPr>
              <w:t>of improving timely access to health technologies.</w:t>
            </w:r>
          </w:p>
          <w:p w14:paraId="36C6C4B1" w14:textId="77777777" w:rsidR="002138FA" w:rsidRDefault="00A2619F">
            <w:pPr>
              <w:pStyle w:val="TableParagraph"/>
              <w:spacing w:before="119" w:line="259" w:lineRule="auto"/>
              <w:ind w:left="73" w:right="208"/>
              <w:jc w:val="left"/>
              <w:rPr>
                <w:sz w:val="20"/>
              </w:rPr>
            </w:pPr>
            <w:r>
              <w:rPr>
                <w:sz w:val="20"/>
              </w:rPr>
              <w:t>Note:</w:t>
            </w:r>
            <w:r>
              <w:rPr>
                <w:spacing w:val="-5"/>
                <w:sz w:val="20"/>
              </w:rPr>
              <w:t xml:space="preserve"> </w:t>
            </w:r>
            <w:r>
              <w:rPr>
                <w:sz w:val="20"/>
              </w:rPr>
              <w:t>this</w:t>
            </w:r>
            <w:r>
              <w:rPr>
                <w:spacing w:val="-5"/>
                <w:sz w:val="20"/>
              </w:rPr>
              <w:t xml:space="preserve"> </w:t>
            </w:r>
            <w:r>
              <w:rPr>
                <w:sz w:val="20"/>
              </w:rPr>
              <w:t>may</w:t>
            </w:r>
            <w:r>
              <w:rPr>
                <w:spacing w:val="-5"/>
                <w:sz w:val="20"/>
              </w:rPr>
              <w:t xml:space="preserve"> </w:t>
            </w:r>
            <w:r>
              <w:rPr>
                <w:sz w:val="20"/>
              </w:rPr>
              <w:t>need</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accompanied</w:t>
            </w:r>
            <w:r>
              <w:rPr>
                <w:spacing w:val="-4"/>
                <w:sz w:val="20"/>
              </w:rPr>
              <w:t xml:space="preserve"> </w:t>
            </w:r>
            <w:r>
              <w:rPr>
                <w:sz w:val="20"/>
              </w:rPr>
              <w:t>by</w:t>
            </w:r>
            <w:r>
              <w:rPr>
                <w:spacing w:val="-4"/>
                <w:sz w:val="20"/>
              </w:rPr>
              <w:t xml:space="preserve"> </w:t>
            </w:r>
            <w:r>
              <w:rPr>
                <w:sz w:val="20"/>
              </w:rPr>
              <w:t>changes</w:t>
            </w:r>
            <w:r>
              <w:rPr>
                <w:spacing w:val="-5"/>
                <w:sz w:val="20"/>
              </w:rPr>
              <w:t xml:space="preserve"> </w:t>
            </w:r>
            <w:r>
              <w:rPr>
                <w:sz w:val="20"/>
              </w:rPr>
              <w:t>to</w:t>
            </w:r>
            <w:r>
              <w:rPr>
                <w:spacing w:val="-2"/>
                <w:sz w:val="20"/>
              </w:rPr>
              <w:t xml:space="preserve"> </w:t>
            </w:r>
            <w:r>
              <w:rPr>
                <w:sz w:val="20"/>
              </w:rPr>
              <w:t>negotiation</w:t>
            </w:r>
            <w:r>
              <w:rPr>
                <w:spacing w:val="-4"/>
                <w:sz w:val="20"/>
              </w:rPr>
              <w:t xml:space="preserve"> </w:t>
            </w:r>
            <w:r>
              <w:rPr>
                <w:sz w:val="20"/>
              </w:rPr>
              <w:t>guidance, policy, regulations and/or legislation to facilitate implementation.</w:t>
            </w:r>
          </w:p>
        </w:tc>
      </w:tr>
      <w:tr w:rsidR="002138FA" w14:paraId="36C6C4B4" w14:textId="77777777">
        <w:trPr>
          <w:trHeight w:val="621"/>
        </w:trPr>
        <w:tc>
          <w:tcPr>
            <w:tcW w:w="9676" w:type="dxa"/>
            <w:gridSpan w:val="2"/>
            <w:tcBorders>
              <w:top w:val="single" w:sz="2" w:space="0" w:color="1D437E"/>
              <w:bottom w:val="single" w:sz="4" w:space="0" w:color="E7E6E6"/>
            </w:tcBorders>
          </w:tcPr>
          <w:p w14:paraId="36C6C4B3" w14:textId="77777777" w:rsidR="002138FA" w:rsidRDefault="00A2619F">
            <w:pPr>
              <w:pStyle w:val="TableParagraph"/>
              <w:spacing w:before="72"/>
              <w:ind w:left="144" w:right="0"/>
              <w:jc w:val="left"/>
              <w:rPr>
                <w:i/>
              </w:rPr>
            </w:pPr>
            <w:r>
              <w:rPr>
                <w:i/>
                <w:color w:val="1D437E"/>
              </w:rPr>
              <w:t>4.2.</w:t>
            </w:r>
            <w:r>
              <w:rPr>
                <w:i/>
                <w:color w:val="1D437E"/>
                <w:spacing w:val="-7"/>
              </w:rPr>
              <w:t xml:space="preserve"> </w:t>
            </w:r>
            <w:r>
              <w:rPr>
                <w:i/>
                <w:color w:val="1D437E"/>
              </w:rPr>
              <w:t>Approaches</w:t>
            </w:r>
            <w:r>
              <w:rPr>
                <w:i/>
                <w:color w:val="1D437E"/>
                <w:spacing w:val="-5"/>
              </w:rPr>
              <w:t xml:space="preserve"> </w:t>
            </w:r>
            <w:r>
              <w:rPr>
                <w:i/>
                <w:color w:val="1D437E"/>
              </w:rPr>
              <w:t>to</w:t>
            </w:r>
            <w:r>
              <w:rPr>
                <w:i/>
                <w:color w:val="1D437E"/>
                <w:spacing w:val="-6"/>
              </w:rPr>
              <w:t xml:space="preserve"> </w:t>
            </w:r>
            <w:r>
              <w:rPr>
                <w:i/>
                <w:color w:val="1D437E"/>
              </w:rPr>
              <w:t>incentivise</w:t>
            </w:r>
            <w:r>
              <w:rPr>
                <w:i/>
                <w:color w:val="1D437E"/>
                <w:spacing w:val="-5"/>
              </w:rPr>
              <w:t xml:space="preserve"> </w:t>
            </w:r>
            <w:r>
              <w:rPr>
                <w:i/>
                <w:color w:val="1D437E"/>
              </w:rPr>
              <w:t>development</w:t>
            </w:r>
            <w:r>
              <w:rPr>
                <w:i/>
                <w:color w:val="1D437E"/>
                <w:spacing w:val="-5"/>
              </w:rPr>
              <w:t xml:space="preserve"> </w:t>
            </w:r>
            <w:r>
              <w:rPr>
                <w:i/>
                <w:color w:val="1D437E"/>
              </w:rPr>
              <w:t>of</w:t>
            </w:r>
            <w:r>
              <w:rPr>
                <w:i/>
                <w:color w:val="1D437E"/>
                <w:spacing w:val="-6"/>
              </w:rPr>
              <w:t xml:space="preserve"> </w:t>
            </w:r>
            <w:r>
              <w:rPr>
                <w:i/>
                <w:color w:val="1D437E"/>
              </w:rPr>
              <w:t>products</w:t>
            </w:r>
            <w:r>
              <w:rPr>
                <w:i/>
                <w:color w:val="1D437E"/>
                <w:spacing w:val="-5"/>
              </w:rPr>
              <w:t xml:space="preserve"> </w:t>
            </w:r>
            <w:r>
              <w:rPr>
                <w:i/>
                <w:color w:val="1D437E"/>
              </w:rPr>
              <w:t>that</w:t>
            </w:r>
            <w:r>
              <w:rPr>
                <w:i/>
                <w:color w:val="1D437E"/>
                <w:spacing w:val="-5"/>
              </w:rPr>
              <w:t xml:space="preserve"> </w:t>
            </w:r>
            <w:r>
              <w:rPr>
                <w:i/>
                <w:color w:val="1D437E"/>
              </w:rPr>
              <w:t>address</w:t>
            </w:r>
            <w:r>
              <w:rPr>
                <w:i/>
                <w:color w:val="1D437E"/>
                <w:spacing w:val="-6"/>
              </w:rPr>
              <w:t xml:space="preserve"> </w:t>
            </w:r>
            <w:r>
              <w:rPr>
                <w:i/>
                <w:color w:val="1D437E"/>
              </w:rPr>
              <w:t>antimicrobial</w:t>
            </w:r>
            <w:r>
              <w:rPr>
                <w:i/>
                <w:color w:val="1D437E"/>
                <w:spacing w:val="-4"/>
              </w:rPr>
              <w:t xml:space="preserve"> </w:t>
            </w:r>
            <w:r>
              <w:rPr>
                <w:i/>
                <w:color w:val="1D437E"/>
              </w:rPr>
              <w:t>resistance</w:t>
            </w:r>
            <w:r>
              <w:rPr>
                <w:i/>
                <w:color w:val="1D437E"/>
                <w:spacing w:val="-4"/>
              </w:rPr>
              <w:t xml:space="preserve"> </w:t>
            </w:r>
            <w:r>
              <w:rPr>
                <w:i/>
                <w:color w:val="1D437E"/>
                <w:spacing w:val="-2"/>
              </w:rPr>
              <w:t>(AMR)</w:t>
            </w:r>
          </w:p>
        </w:tc>
      </w:tr>
      <w:tr w:rsidR="002138FA" w14:paraId="36C6C4B7" w14:textId="77777777">
        <w:trPr>
          <w:trHeight w:val="1410"/>
        </w:trPr>
        <w:tc>
          <w:tcPr>
            <w:tcW w:w="2207" w:type="dxa"/>
            <w:tcBorders>
              <w:top w:val="single" w:sz="4" w:space="0" w:color="E7E6E6"/>
              <w:bottom w:val="single" w:sz="4" w:space="0" w:color="E7E6E6"/>
            </w:tcBorders>
          </w:tcPr>
          <w:p w14:paraId="36C6C4B5" w14:textId="77777777" w:rsidR="002138FA" w:rsidRDefault="00A2619F">
            <w:pPr>
              <w:pStyle w:val="TableParagraph"/>
              <w:spacing w:before="72" w:line="259" w:lineRule="auto"/>
              <w:ind w:left="310" w:right="0"/>
              <w:jc w:val="left"/>
              <w:rPr>
                <w:sz w:val="20"/>
              </w:rPr>
            </w:pPr>
            <w:r>
              <w:rPr>
                <w:sz w:val="20"/>
              </w:rPr>
              <w:t>HTA</w:t>
            </w:r>
            <w:r>
              <w:rPr>
                <w:spacing w:val="-14"/>
                <w:sz w:val="20"/>
              </w:rPr>
              <w:t xml:space="preserve"> </w:t>
            </w:r>
            <w:r>
              <w:rPr>
                <w:sz w:val="20"/>
              </w:rPr>
              <w:t>Fee</w:t>
            </w:r>
            <w:r>
              <w:rPr>
                <w:spacing w:val="-14"/>
                <w:sz w:val="20"/>
              </w:rPr>
              <w:t xml:space="preserve"> </w:t>
            </w:r>
            <w:r>
              <w:rPr>
                <w:sz w:val="20"/>
              </w:rPr>
              <w:t>exemptions for products that address AMR</w:t>
            </w:r>
          </w:p>
        </w:tc>
        <w:tc>
          <w:tcPr>
            <w:tcW w:w="7469" w:type="dxa"/>
            <w:tcBorders>
              <w:top w:val="single" w:sz="4" w:space="0" w:color="E7E6E6"/>
              <w:bottom w:val="single" w:sz="4" w:space="0" w:color="E7E6E6"/>
            </w:tcBorders>
          </w:tcPr>
          <w:p w14:paraId="36C6C4B6" w14:textId="77777777" w:rsidR="002138FA" w:rsidRDefault="00A2619F">
            <w:pPr>
              <w:pStyle w:val="TableParagraph"/>
              <w:spacing w:before="72" w:line="259" w:lineRule="auto"/>
              <w:ind w:left="73" w:right="208"/>
              <w:jc w:val="left"/>
              <w:rPr>
                <w:sz w:val="20"/>
              </w:rPr>
            </w:pPr>
            <w:r>
              <w:rPr>
                <w:sz w:val="20"/>
              </w:rPr>
              <w:t>Explicitly</w:t>
            </w:r>
            <w:r>
              <w:rPr>
                <w:spacing w:val="-5"/>
                <w:sz w:val="20"/>
              </w:rPr>
              <w:t xml:space="preserve"> </w:t>
            </w:r>
            <w:r>
              <w:rPr>
                <w:sz w:val="20"/>
              </w:rPr>
              <w:t>include</w:t>
            </w:r>
            <w:r>
              <w:rPr>
                <w:spacing w:val="-5"/>
                <w:sz w:val="20"/>
              </w:rPr>
              <w:t xml:space="preserve"> </w:t>
            </w:r>
            <w:r>
              <w:rPr>
                <w:sz w:val="20"/>
              </w:rPr>
              <w:t>antimicrobial</w:t>
            </w:r>
            <w:r>
              <w:rPr>
                <w:spacing w:val="-5"/>
                <w:sz w:val="20"/>
              </w:rPr>
              <w:t xml:space="preserve"> </w:t>
            </w:r>
            <w:r>
              <w:rPr>
                <w:sz w:val="20"/>
              </w:rPr>
              <w:t>health</w:t>
            </w:r>
            <w:r>
              <w:rPr>
                <w:spacing w:val="-5"/>
                <w:sz w:val="20"/>
              </w:rPr>
              <w:t xml:space="preserve"> </w:t>
            </w:r>
            <w:r>
              <w:rPr>
                <w:sz w:val="20"/>
              </w:rPr>
              <w:t>technologies</w:t>
            </w:r>
            <w:r>
              <w:rPr>
                <w:spacing w:val="-5"/>
                <w:sz w:val="20"/>
              </w:rPr>
              <w:t xml:space="preserve"> </w:t>
            </w:r>
            <w:r>
              <w:rPr>
                <w:sz w:val="20"/>
              </w:rPr>
              <w:t>that</w:t>
            </w:r>
            <w:r>
              <w:rPr>
                <w:spacing w:val="-5"/>
                <w:sz w:val="20"/>
              </w:rPr>
              <w:t xml:space="preserve"> </w:t>
            </w:r>
            <w:r>
              <w:rPr>
                <w:sz w:val="20"/>
              </w:rPr>
              <w:t>address</w:t>
            </w:r>
            <w:r>
              <w:rPr>
                <w:spacing w:val="-5"/>
                <w:sz w:val="20"/>
              </w:rPr>
              <w:t xml:space="preserve"> </w:t>
            </w:r>
            <w:r>
              <w:rPr>
                <w:sz w:val="20"/>
              </w:rPr>
              <w:t>the</w:t>
            </w:r>
            <w:r>
              <w:rPr>
                <w:spacing w:val="-1"/>
                <w:sz w:val="20"/>
              </w:rPr>
              <w:t xml:space="preserve"> </w:t>
            </w:r>
            <w:r>
              <w:rPr>
                <w:sz w:val="20"/>
              </w:rPr>
              <w:t>public</w:t>
            </w:r>
            <w:r>
              <w:rPr>
                <w:spacing w:val="-5"/>
                <w:sz w:val="20"/>
              </w:rPr>
              <w:t xml:space="preserve"> </w:t>
            </w:r>
            <w:r>
              <w:rPr>
                <w:sz w:val="20"/>
              </w:rPr>
              <w:t>health risks associated with organisms on the WHO bacterial/fungal priority pathogen lists as HTA fee exempt in regulations would be appropriate as part of a broader set of incentives and reforms.</w:t>
            </w:r>
          </w:p>
        </w:tc>
      </w:tr>
      <w:tr w:rsidR="002138FA" w14:paraId="36C6C4BA" w14:textId="77777777">
        <w:trPr>
          <w:trHeight w:val="1271"/>
        </w:trPr>
        <w:tc>
          <w:tcPr>
            <w:tcW w:w="2207" w:type="dxa"/>
            <w:tcBorders>
              <w:top w:val="single" w:sz="4" w:space="0" w:color="E7E6E6"/>
            </w:tcBorders>
          </w:tcPr>
          <w:p w14:paraId="36C6C4B8" w14:textId="77777777" w:rsidR="002138FA" w:rsidRDefault="00A2619F">
            <w:pPr>
              <w:pStyle w:val="TableParagraph"/>
              <w:spacing w:before="72" w:line="259" w:lineRule="auto"/>
              <w:ind w:left="310" w:right="279"/>
              <w:jc w:val="left"/>
              <w:rPr>
                <w:sz w:val="20"/>
              </w:rPr>
            </w:pPr>
            <w:r>
              <w:rPr>
                <w:sz w:val="20"/>
              </w:rPr>
              <w:t>HTA Policy and Guidance</w:t>
            </w:r>
            <w:r>
              <w:rPr>
                <w:spacing w:val="-14"/>
                <w:sz w:val="20"/>
              </w:rPr>
              <w:t xml:space="preserve"> </w:t>
            </w:r>
            <w:r>
              <w:rPr>
                <w:sz w:val="20"/>
              </w:rPr>
              <w:t>changes for products that address AMR</w:t>
            </w:r>
          </w:p>
        </w:tc>
        <w:tc>
          <w:tcPr>
            <w:tcW w:w="7469" w:type="dxa"/>
            <w:tcBorders>
              <w:top w:val="single" w:sz="4" w:space="0" w:color="E7E6E6"/>
            </w:tcBorders>
          </w:tcPr>
          <w:p w14:paraId="36C6C4B9" w14:textId="77777777" w:rsidR="002138FA" w:rsidRDefault="00A2619F">
            <w:pPr>
              <w:pStyle w:val="TableParagraph"/>
              <w:spacing w:before="72" w:line="259" w:lineRule="auto"/>
              <w:ind w:left="73" w:right="208"/>
              <w:jc w:val="left"/>
              <w:rPr>
                <w:sz w:val="20"/>
              </w:rPr>
            </w:pPr>
            <w:r>
              <w:rPr>
                <w:sz w:val="20"/>
              </w:rPr>
              <w:t>The Department of Health and Aged Care has commenced work towards identifying and scoping potential funding mechanisms and economic models to incentivise</w:t>
            </w:r>
            <w:r>
              <w:rPr>
                <w:spacing w:val="-6"/>
                <w:sz w:val="20"/>
              </w:rPr>
              <w:t xml:space="preserve"> </w:t>
            </w:r>
            <w:r>
              <w:rPr>
                <w:sz w:val="20"/>
              </w:rPr>
              <w:t>market</w:t>
            </w:r>
            <w:r>
              <w:rPr>
                <w:spacing w:val="-4"/>
                <w:sz w:val="20"/>
              </w:rPr>
              <w:t xml:space="preserve"> </w:t>
            </w:r>
            <w:r>
              <w:rPr>
                <w:sz w:val="20"/>
              </w:rPr>
              <w:t>availability</w:t>
            </w:r>
            <w:r>
              <w:rPr>
                <w:spacing w:val="-6"/>
                <w:sz w:val="20"/>
              </w:rPr>
              <w:t xml:space="preserve"> </w:t>
            </w:r>
            <w:r>
              <w:rPr>
                <w:sz w:val="20"/>
              </w:rPr>
              <w:t>of</w:t>
            </w:r>
            <w:r>
              <w:rPr>
                <w:spacing w:val="-5"/>
                <w:sz w:val="20"/>
              </w:rPr>
              <w:t xml:space="preserve"> </w:t>
            </w:r>
            <w:r>
              <w:rPr>
                <w:sz w:val="20"/>
              </w:rPr>
              <w:t>antimicrobial</w:t>
            </w:r>
            <w:r>
              <w:rPr>
                <w:spacing w:val="-6"/>
                <w:sz w:val="20"/>
              </w:rPr>
              <w:t xml:space="preserve"> </w:t>
            </w:r>
            <w:r>
              <w:rPr>
                <w:sz w:val="20"/>
              </w:rPr>
              <w:t>products</w:t>
            </w:r>
            <w:r>
              <w:rPr>
                <w:spacing w:val="-4"/>
                <w:sz w:val="20"/>
              </w:rPr>
              <w:t xml:space="preserve"> </w:t>
            </w:r>
            <w:r>
              <w:rPr>
                <w:sz w:val="20"/>
              </w:rPr>
              <w:t>in</w:t>
            </w:r>
            <w:r>
              <w:rPr>
                <w:spacing w:val="-6"/>
                <w:sz w:val="20"/>
              </w:rPr>
              <w:t xml:space="preserve"> </w:t>
            </w:r>
            <w:r>
              <w:rPr>
                <w:sz w:val="20"/>
              </w:rPr>
              <w:t>Australia,</w:t>
            </w:r>
            <w:r>
              <w:rPr>
                <w:spacing w:val="-6"/>
                <w:sz w:val="20"/>
              </w:rPr>
              <w:t xml:space="preserve"> </w:t>
            </w:r>
            <w:r>
              <w:rPr>
                <w:sz w:val="20"/>
              </w:rPr>
              <w:t>the</w:t>
            </w:r>
            <w:r>
              <w:rPr>
                <w:spacing w:val="-6"/>
                <w:sz w:val="20"/>
              </w:rPr>
              <w:t xml:space="preserve"> </w:t>
            </w:r>
            <w:r>
              <w:rPr>
                <w:sz w:val="20"/>
              </w:rPr>
              <w:t xml:space="preserve">Reference </w:t>
            </w:r>
            <w:r>
              <w:rPr>
                <w:spacing w:val="-2"/>
                <w:sz w:val="20"/>
              </w:rPr>
              <w:t>Committee</w:t>
            </w:r>
          </w:p>
        </w:tc>
      </w:tr>
      <w:tr w:rsidR="002138FA" w14:paraId="36C6C4BD" w14:textId="77777777">
        <w:trPr>
          <w:trHeight w:val="2130"/>
        </w:trPr>
        <w:tc>
          <w:tcPr>
            <w:tcW w:w="2207" w:type="dxa"/>
          </w:tcPr>
          <w:p w14:paraId="36C6C4BB" w14:textId="77777777" w:rsidR="002138FA" w:rsidRDefault="002138FA">
            <w:pPr>
              <w:pStyle w:val="TableParagraph"/>
              <w:spacing w:before="0"/>
              <w:ind w:left="0" w:right="0"/>
              <w:jc w:val="left"/>
              <w:rPr>
                <w:rFonts w:ascii="Times New Roman"/>
                <w:sz w:val="18"/>
              </w:rPr>
            </w:pPr>
          </w:p>
        </w:tc>
        <w:tc>
          <w:tcPr>
            <w:tcW w:w="7469" w:type="dxa"/>
          </w:tcPr>
          <w:p w14:paraId="36C6C4BC" w14:textId="77777777" w:rsidR="002138FA" w:rsidRDefault="00A2619F">
            <w:pPr>
              <w:pStyle w:val="TableParagraph"/>
              <w:spacing w:before="70" w:line="259" w:lineRule="auto"/>
              <w:ind w:left="73" w:right="208"/>
              <w:jc w:val="left"/>
              <w:rPr>
                <w:sz w:val="20"/>
              </w:rPr>
            </w:pPr>
            <w:r>
              <w:rPr>
                <w:sz w:val="20"/>
              </w:rPr>
              <w:t>Use this work program to examine how targeted changes to HTA policy and methods regarding PICO definitions, evaluation of clinical evidence and dimensions</w:t>
            </w:r>
            <w:r>
              <w:rPr>
                <w:spacing w:val="-5"/>
                <w:sz w:val="20"/>
              </w:rPr>
              <w:t xml:space="preserve"> </w:t>
            </w:r>
            <w:r>
              <w:rPr>
                <w:sz w:val="20"/>
              </w:rPr>
              <w:t>of</w:t>
            </w:r>
            <w:r>
              <w:rPr>
                <w:spacing w:val="-4"/>
                <w:sz w:val="20"/>
              </w:rPr>
              <w:t xml:space="preserve"> </w:t>
            </w:r>
            <w:r>
              <w:rPr>
                <w:sz w:val="20"/>
              </w:rPr>
              <w:t>value</w:t>
            </w:r>
            <w:r>
              <w:rPr>
                <w:spacing w:val="-5"/>
                <w:sz w:val="20"/>
              </w:rPr>
              <w:t xml:space="preserve"> </w:t>
            </w:r>
            <w:r>
              <w:rPr>
                <w:sz w:val="20"/>
              </w:rPr>
              <w:t>for</w:t>
            </w:r>
            <w:r>
              <w:rPr>
                <w:spacing w:val="-4"/>
                <w:sz w:val="20"/>
              </w:rPr>
              <w:t xml:space="preserve"> </w:t>
            </w:r>
            <w:r>
              <w:rPr>
                <w:sz w:val="20"/>
              </w:rPr>
              <w:t>antimicrobial</w:t>
            </w:r>
            <w:r>
              <w:rPr>
                <w:spacing w:val="-5"/>
                <w:sz w:val="20"/>
              </w:rPr>
              <w:t xml:space="preserve"> </w:t>
            </w:r>
            <w:r>
              <w:rPr>
                <w:sz w:val="20"/>
              </w:rPr>
              <w:t>products</w:t>
            </w:r>
            <w:r>
              <w:rPr>
                <w:spacing w:val="-5"/>
                <w:sz w:val="20"/>
              </w:rPr>
              <w:t xml:space="preserve"> </w:t>
            </w:r>
            <w:r>
              <w:rPr>
                <w:sz w:val="20"/>
              </w:rPr>
              <w:t>(e.g.</w:t>
            </w:r>
            <w:r>
              <w:rPr>
                <w:spacing w:val="-4"/>
                <w:sz w:val="20"/>
              </w:rPr>
              <w:t xml:space="preserve"> </w:t>
            </w:r>
            <w:r>
              <w:rPr>
                <w:sz w:val="20"/>
              </w:rPr>
              <w:t>by</w:t>
            </w:r>
            <w:r>
              <w:rPr>
                <w:spacing w:val="-2"/>
                <w:sz w:val="20"/>
              </w:rPr>
              <w:t xml:space="preserve"> </w:t>
            </w:r>
            <w:r>
              <w:rPr>
                <w:sz w:val="20"/>
              </w:rPr>
              <w:t>drawing</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experience of the National Institute for Health and Care Excellence (NICE)/National Health Service (NHS) pilot and the application of the “Spectrum, Transmission, Enablement, Diversity, Insurance Value (STEDI)” value framework) could be applied in practice, given the public health significance and implications of AMR.</w:t>
            </w:r>
          </w:p>
        </w:tc>
      </w:tr>
      <w:tr w:rsidR="002138FA" w14:paraId="36C6C4C0" w14:textId="77777777">
        <w:trPr>
          <w:trHeight w:val="1122"/>
        </w:trPr>
        <w:tc>
          <w:tcPr>
            <w:tcW w:w="2207" w:type="dxa"/>
            <w:tcBorders>
              <w:bottom w:val="single" w:sz="4" w:space="0" w:color="E7E6E6"/>
            </w:tcBorders>
          </w:tcPr>
          <w:p w14:paraId="36C6C4BE" w14:textId="77777777" w:rsidR="002138FA" w:rsidRDefault="002138FA">
            <w:pPr>
              <w:pStyle w:val="TableParagraph"/>
              <w:spacing w:before="0"/>
              <w:ind w:left="0" w:right="0"/>
              <w:jc w:val="left"/>
              <w:rPr>
                <w:rFonts w:ascii="Times New Roman"/>
                <w:sz w:val="18"/>
              </w:rPr>
            </w:pPr>
          </w:p>
        </w:tc>
        <w:tc>
          <w:tcPr>
            <w:tcW w:w="7469" w:type="dxa"/>
            <w:tcBorders>
              <w:bottom w:val="single" w:sz="4" w:space="0" w:color="E7E6E6"/>
            </w:tcBorders>
          </w:tcPr>
          <w:p w14:paraId="36C6C4BF" w14:textId="77777777" w:rsidR="002138FA" w:rsidRDefault="00A2619F">
            <w:pPr>
              <w:pStyle w:val="TableParagraph"/>
              <w:spacing w:before="69" w:line="259" w:lineRule="auto"/>
              <w:ind w:left="73" w:right="208"/>
              <w:jc w:val="left"/>
              <w:rPr>
                <w:sz w:val="20"/>
              </w:rPr>
            </w:pPr>
            <w:r>
              <w:rPr>
                <w:sz w:val="20"/>
              </w:rPr>
              <w:t>Workshop variations to the standard HTA evaluation approach for health technologies</w:t>
            </w:r>
            <w:r>
              <w:rPr>
                <w:spacing w:val="-5"/>
                <w:sz w:val="20"/>
              </w:rPr>
              <w:t xml:space="preserve"> </w:t>
            </w:r>
            <w:r>
              <w:rPr>
                <w:sz w:val="20"/>
              </w:rPr>
              <w:t>that</w:t>
            </w:r>
            <w:r>
              <w:rPr>
                <w:spacing w:val="-5"/>
                <w:sz w:val="20"/>
              </w:rPr>
              <w:t xml:space="preserve"> </w:t>
            </w:r>
            <w:r>
              <w:rPr>
                <w:sz w:val="20"/>
              </w:rPr>
              <w:t>should</w:t>
            </w:r>
            <w:r>
              <w:rPr>
                <w:spacing w:val="-4"/>
                <w:sz w:val="20"/>
              </w:rPr>
              <w:t xml:space="preserve"> </w:t>
            </w:r>
            <w:r>
              <w:rPr>
                <w:sz w:val="20"/>
              </w:rPr>
              <w:t>be</w:t>
            </w:r>
            <w:r>
              <w:rPr>
                <w:spacing w:val="-5"/>
                <w:sz w:val="20"/>
              </w:rPr>
              <w:t xml:space="preserve"> </w:t>
            </w:r>
            <w:r>
              <w:rPr>
                <w:sz w:val="20"/>
              </w:rPr>
              <w:t>evaluated</w:t>
            </w:r>
            <w:r>
              <w:rPr>
                <w:spacing w:val="-4"/>
                <w:sz w:val="20"/>
              </w:rPr>
              <w:t xml:space="preserve"> </w:t>
            </w:r>
            <w:r>
              <w:rPr>
                <w:sz w:val="20"/>
              </w:rPr>
              <w:t>further</w:t>
            </w:r>
            <w:r>
              <w:rPr>
                <w:spacing w:val="-4"/>
                <w:sz w:val="20"/>
              </w:rPr>
              <w:t xml:space="preserve"> </w:t>
            </w:r>
            <w:r>
              <w:rPr>
                <w:sz w:val="20"/>
              </w:rPr>
              <w:t>as</w:t>
            </w:r>
            <w:r>
              <w:rPr>
                <w:spacing w:val="-5"/>
                <w:sz w:val="20"/>
              </w:rPr>
              <w:t xml:space="preserve"> </w:t>
            </w:r>
            <w:r>
              <w:rPr>
                <w:sz w:val="20"/>
              </w:rPr>
              <w:t>part</w:t>
            </w:r>
            <w:r>
              <w:rPr>
                <w:spacing w:val="-2"/>
                <w:sz w:val="20"/>
              </w:rPr>
              <w:t xml:space="preserve"> </w:t>
            </w:r>
            <w:r>
              <w:rPr>
                <w:sz w:val="20"/>
              </w:rPr>
              <w:t>of</w:t>
            </w:r>
            <w:r>
              <w:rPr>
                <w:spacing w:val="-4"/>
                <w:sz w:val="20"/>
              </w:rPr>
              <w:t xml:space="preserve"> </w:t>
            </w:r>
            <w:r>
              <w:rPr>
                <w:sz w:val="20"/>
              </w:rPr>
              <w:t>a</w:t>
            </w:r>
            <w:r>
              <w:rPr>
                <w:spacing w:val="-5"/>
                <w:sz w:val="20"/>
              </w:rPr>
              <w:t xml:space="preserve"> </w:t>
            </w:r>
            <w:r>
              <w:rPr>
                <w:sz w:val="20"/>
              </w:rPr>
              <w:t>prospective</w:t>
            </w:r>
            <w:r>
              <w:rPr>
                <w:spacing w:val="-5"/>
                <w:sz w:val="20"/>
              </w:rPr>
              <w:t xml:space="preserve"> </w:t>
            </w:r>
            <w:r>
              <w:rPr>
                <w:sz w:val="20"/>
              </w:rPr>
              <w:t xml:space="preserve">work </w:t>
            </w:r>
            <w:r>
              <w:rPr>
                <w:spacing w:val="-2"/>
                <w:sz w:val="20"/>
              </w:rPr>
              <w:t>program.</w:t>
            </w:r>
          </w:p>
        </w:tc>
      </w:tr>
      <w:tr w:rsidR="002138FA" w14:paraId="36C6C4C3" w14:textId="77777777">
        <w:trPr>
          <w:trHeight w:val="349"/>
        </w:trPr>
        <w:tc>
          <w:tcPr>
            <w:tcW w:w="2207" w:type="dxa"/>
            <w:tcBorders>
              <w:top w:val="single" w:sz="4" w:space="0" w:color="E7E6E6"/>
            </w:tcBorders>
          </w:tcPr>
          <w:p w14:paraId="36C6C4C1" w14:textId="77777777" w:rsidR="002138FA" w:rsidRDefault="00A2619F">
            <w:pPr>
              <w:pStyle w:val="TableParagraph"/>
              <w:spacing w:before="72" w:line="257" w:lineRule="exact"/>
              <w:ind w:left="310" w:right="0"/>
              <w:jc w:val="left"/>
              <w:rPr>
                <w:sz w:val="20"/>
              </w:rPr>
            </w:pPr>
            <w:r>
              <w:rPr>
                <w:sz w:val="20"/>
              </w:rPr>
              <w:t>Funding</w:t>
            </w:r>
            <w:r>
              <w:rPr>
                <w:spacing w:val="-8"/>
                <w:sz w:val="20"/>
              </w:rPr>
              <w:t xml:space="preserve"> </w:t>
            </w:r>
            <w:r>
              <w:rPr>
                <w:spacing w:val="-5"/>
                <w:sz w:val="20"/>
              </w:rPr>
              <w:t>and</w:t>
            </w:r>
          </w:p>
        </w:tc>
        <w:tc>
          <w:tcPr>
            <w:tcW w:w="7469" w:type="dxa"/>
            <w:tcBorders>
              <w:top w:val="single" w:sz="4" w:space="0" w:color="E7E6E6"/>
            </w:tcBorders>
          </w:tcPr>
          <w:p w14:paraId="36C6C4C2" w14:textId="77777777" w:rsidR="002138FA" w:rsidRDefault="00A2619F">
            <w:pPr>
              <w:pStyle w:val="TableParagraph"/>
              <w:spacing w:before="72" w:line="257" w:lineRule="exact"/>
              <w:ind w:left="73" w:right="0"/>
              <w:jc w:val="left"/>
              <w:rPr>
                <w:sz w:val="20"/>
              </w:rPr>
            </w:pPr>
            <w:r>
              <w:rPr>
                <w:sz w:val="20"/>
              </w:rPr>
              <w:t>Workshop</w:t>
            </w:r>
            <w:r>
              <w:rPr>
                <w:spacing w:val="-7"/>
                <w:sz w:val="20"/>
              </w:rPr>
              <w:t xml:space="preserve"> </w:t>
            </w:r>
            <w:r>
              <w:rPr>
                <w:sz w:val="20"/>
              </w:rPr>
              <w:t>a</w:t>
            </w:r>
            <w:r>
              <w:rPr>
                <w:spacing w:val="-8"/>
                <w:sz w:val="20"/>
              </w:rPr>
              <w:t xml:space="preserve"> </w:t>
            </w:r>
            <w:r>
              <w:rPr>
                <w:sz w:val="20"/>
              </w:rPr>
              <w:t>possible</w:t>
            </w:r>
            <w:r>
              <w:rPr>
                <w:spacing w:val="-7"/>
                <w:sz w:val="20"/>
              </w:rPr>
              <w:t xml:space="preserve"> </w:t>
            </w:r>
            <w:r>
              <w:rPr>
                <w:sz w:val="20"/>
              </w:rPr>
              <w:t>option</w:t>
            </w:r>
            <w:r>
              <w:rPr>
                <w:spacing w:val="-7"/>
                <w:sz w:val="20"/>
              </w:rPr>
              <w:t xml:space="preserve"> </w:t>
            </w:r>
            <w:r>
              <w:rPr>
                <w:sz w:val="20"/>
              </w:rPr>
              <w:t>that</w:t>
            </w:r>
            <w:r>
              <w:rPr>
                <w:spacing w:val="-8"/>
                <w:sz w:val="20"/>
              </w:rPr>
              <w:t xml:space="preserve"> </w:t>
            </w:r>
            <w:r>
              <w:rPr>
                <w:sz w:val="20"/>
              </w:rPr>
              <w:t>recommends</w:t>
            </w:r>
            <w:r>
              <w:rPr>
                <w:spacing w:val="-7"/>
                <w:sz w:val="20"/>
              </w:rPr>
              <w:t xml:space="preserve"> </w:t>
            </w:r>
            <w:r>
              <w:rPr>
                <w:sz w:val="20"/>
              </w:rPr>
              <w:t>the</w:t>
            </w:r>
            <w:r>
              <w:rPr>
                <w:spacing w:val="-8"/>
                <w:sz w:val="20"/>
              </w:rPr>
              <w:t xml:space="preserve"> </w:t>
            </w:r>
            <w:r>
              <w:rPr>
                <w:sz w:val="20"/>
              </w:rPr>
              <w:t>Government</w:t>
            </w:r>
            <w:r>
              <w:rPr>
                <w:spacing w:val="-5"/>
                <w:sz w:val="20"/>
              </w:rPr>
              <w:t xml:space="preserve"> </w:t>
            </w:r>
            <w:r>
              <w:rPr>
                <w:sz w:val="20"/>
              </w:rPr>
              <w:t>examine</w:t>
            </w:r>
            <w:r>
              <w:rPr>
                <w:spacing w:val="-7"/>
                <w:sz w:val="20"/>
              </w:rPr>
              <w:t xml:space="preserve"> </w:t>
            </w:r>
            <w:r>
              <w:rPr>
                <w:sz w:val="20"/>
              </w:rPr>
              <w:t>and</w:t>
            </w:r>
            <w:r>
              <w:rPr>
                <w:spacing w:val="-7"/>
                <w:sz w:val="20"/>
              </w:rPr>
              <w:t xml:space="preserve"> </w:t>
            </w:r>
            <w:r>
              <w:rPr>
                <w:spacing w:val="-4"/>
                <w:sz w:val="20"/>
              </w:rPr>
              <w:t>test</w:t>
            </w:r>
          </w:p>
        </w:tc>
      </w:tr>
      <w:tr w:rsidR="002138FA" w14:paraId="36C6C4C6" w14:textId="77777777">
        <w:trPr>
          <w:trHeight w:val="287"/>
        </w:trPr>
        <w:tc>
          <w:tcPr>
            <w:tcW w:w="2207" w:type="dxa"/>
          </w:tcPr>
          <w:p w14:paraId="36C6C4C4" w14:textId="77777777" w:rsidR="002138FA" w:rsidRDefault="00A2619F">
            <w:pPr>
              <w:pStyle w:val="TableParagraph"/>
              <w:spacing w:before="10" w:line="257" w:lineRule="exact"/>
              <w:ind w:left="310" w:right="0"/>
              <w:jc w:val="left"/>
              <w:rPr>
                <w:sz w:val="20"/>
              </w:rPr>
            </w:pPr>
            <w:r>
              <w:rPr>
                <w:spacing w:val="-2"/>
                <w:sz w:val="20"/>
              </w:rPr>
              <w:t>reimbursement-</w:t>
            </w:r>
          </w:p>
        </w:tc>
        <w:tc>
          <w:tcPr>
            <w:tcW w:w="7469" w:type="dxa"/>
          </w:tcPr>
          <w:p w14:paraId="36C6C4C5" w14:textId="77777777" w:rsidR="002138FA" w:rsidRDefault="00A2619F">
            <w:pPr>
              <w:pStyle w:val="TableParagraph"/>
              <w:spacing w:before="10" w:line="257" w:lineRule="exact"/>
              <w:ind w:left="73" w:right="0"/>
              <w:jc w:val="left"/>
              <w:rPr>
                <w:sz w:val="20"/>
              </w:rPr>
            </w:pPr>
            <w:r>
              <w:rPr>
                <w:sz w:val="20"/>
              </w:rPr>
              <w:t>multiple</w:t>
            </w:r>
            <w:r>
              <w:rPr>
                <w:spacing w:val="-7"/>
                <w:sz w:val="20"/>
              </w:rPr>
              <w:t xml:space="preserve"> </w:t>
            </w:r>
            <w:r>
              <w:rPr>
                <w:sz w:val="20"/>
              </w:rPr>
              <w:t>payment</w:t>
            </w:r>
            <w:r>
              <w:rPr>
                <w:spacing w:val="-7"/>
                <w:sz w:val="20"/>
              </w:rPr>
              <w:t xml:space="preserve"> </w:t>
            </w:r>
            <w:r>
              <w:rPr>
                <w:sz w:val="20"/>
              </w:rPr>
              <w:t>and</w:t>
            </w:r>
            <w:r>
              <w:rPr>
                <w:spacing w:val="-5"/>
                <w:sz w:val="20"/>
              </w:rPr>
              <w:t xml:space="preserve"> </w:t>
            </w:r>
            <w:r>
              <w:rPr>
                <w:sz w:val="20"/>
              </w:rPr>
              <w:t>incentive</w:t>
            </w:r>
            <w:r>
              <w:rPr>
                <w:spacing w:val="-7"/>
                <w:sz w:val="20"/>
              </w:rPr>
              <w:t xml:space="preserve"> </w:t>
            </w:r>
            <w:r>
              <w:rPr>
                <w:sz w:val="20"/>
              </w:rPr>
              <w:t>models</w:t>
            </w:r>
            <w:r>
              <w:rPr>
                <w:spacing w:val="-6"/>
                <w:sz w:val="20"/>
              </w:rPr>
              <w:t xml:space="preserve"> </w:t>
            </w:r>
            <w:r>
              <w:rPr>
                <w:sz w:val="20"/>
              </w:rPr>
              <w:t>(including,</w:t>
            </w:r>
            <w:r>
              <w:rPr>
                <w:spacing w:val="-6"/>
                <w:sz w:val="20"/>
              </w:rPr>
              <w:t xml:space="preserve"> </w:t>
            </w:r>
            <w:r>
              <w:rPr>
                <w:sz w:val="20"/>
              </w:rPr>
              <w:t>but</w:t>
            </w:r>
            <w:r>
              <w:rPr>
                <w:spacing w:val="-4"/>
                <w:sz w:val="20"/>
              </w:rPr>
              <w:t xml:space="preserve"> </w:t>
            </w:r>
            <w:r>
              <w:rPr>
                <w:sz w:val="20"/>
              </w:rPr>
              <w:t>not</w:t>
            </w:r>
            <w:r>
              <w:rPr>
                <w:spacing w:val="-7"/>
                <w:sz w:val="20"/>
              </w:rPr>
              <w:t xml:space="preserve"> </w:t>
            </w:r>
            <w:r>
              <w:rPr>
                <w:sz w:val="20"/>
              </w:rPr>
              <w:t>limited</w:t>
            </w:r>
            <w:r>
              <w:rPr>
                <w:spacing w:val="-5"/>
                <w:sz w:val="20"/>
              </w:rPr>
              <w:t xml:space="preserve"> </w:t>
            </w:r>
            <w:r>
              <w:rPr>
                <w:sz w:val="20"/>
              </w:rPr>
              <w:t>to</w:t>
            </w:r>
            <w:r>
              <w:rPr>
                <w:spacing w:val="-6"/>
                <w:sz w:val="20"/>
              </w:rPr>
              <w:t xml:space="preserve"> </w:t>
            </w:r>
            <w:r>
              <w:rPr>
                <w:sz w:val="20"/>
              </w:rPr>
              <w:t>full</w:t>
            </w:r>
            <w:r>
              <w:rPr>
                <w:spacing w:val="-4"/>
                <w:sz w:val="20"/>
              </w:rPr>
              <w:t xml:space="preserve"> </w:t>
            </w:r>
            <w:r>
              <w:rPr>
                <w:spacing w:val="-5"/>
                <w:sz w:val="20"/>
              </w:rPr>
              <w:t>and</w:t>
            </w:r>
          </w:p>
        </w:tc>
      </w:tr>
      <w:tr w:rsidR="002138FA" w14:paraId="36C6C4C9" w14:textId="77777777">
        <w:trPr>
          <w:trHeight w:val="286"/>
        </w:trPr>
        <w:tc>
          <w:tcPr>
            <w:tcW w:w="2207" w:type="dxa"/>
          </w:tcPr>
          <w:p w14:paraId="36C6C4C7" w14:textId="77777777" w:rsidR="002138FA" w:rsidRDefault="00A2619F">
            <w:pPr>
              <w:pStyle w:val="TableParagraph"/>
              <w:spacing w:before="10" w:line="256" w:lineRule="exact"/>
              <w:ind w:left="310" w:right="0"/>
              <w:jc w:val="left"/>
              <w:rPr>
                <w:sz w:val="20"/>
              </w:rPr>
            </w:pPr>
            <w:r>
              <w:rPr>
                <w:sz w:val="20"/>
              </w:rPr>
              <w:t>related</w:t>
            </w:r>
            <w:r>
              <w:rPr>
                <w:spacing w:val="-7"/>
                <w:sz w:val="20"/>
              </w:rPr>
              <w:t xml:space="preserve"> </w:t>
            </w:r>
            <w:r>
              <w:rPr>
                <w:sz w:val="20"/>
              </w:rPr>
              <w:t>changes</w:t>
            </w:r>
            <w:r>
              <w:rPr>
                <w:spacing w:val="-8"/>
                <w:sz w:val="20"/>
              </w:rPr>
              <w:t xml:space="preserve"> </w:t>
            </w:r>
            <w:r>
              <w:rPr>
                <w:spacing w:val="-5"/>
                <w:sz w:val="20"/>
              </w:rPr>
              <w:t>to</w:t>
            </w:r>
          </w:p>
        </w:tc>
        <w:tc>
          <w:tcPr>
            <w:tcW w:w="7469" w:type="dxa"/>
          </w:tcPr>
          <w:p w14:paraId="36C6C4C8" w14:textId="77777777" w:rsidR="002138FA" w:rsidRDefault="00A2619F">
            <w:pPr>
              <w:pStyle w:val="TableParagraph"/>
              <w:spacing w:before="10" w:line="256" w:lineRule="exact"/>
              <w:ind w:left="73" w:right="0"/>
              <w:jc w:val="left"/>
              <w:rPr>
                <w:sz w:val="20"/>
              </w:rPr>
            </w:pPr>
            <w:r>
              <w:rPr>
                <w:sz w:val="20"/>
              </w:rPr>
              <w:t>partial</w:t>
            </w:r>
            <w:r>
              <w:rPr>
                <w:spacing w:val="-11"/>
                <w:sz w:val="20"/>
              </w:rPr>
              <w:t xml:space="preserve"> </w:t>
            </w:r>
            <w:r>
              <w:rPr>
                <w:sz w:val="20"/>
              </w:rPr>
              <w:t>price/volume</w:t>
            </w:r>
            <w:r>
              <w:rPr>
                <w:spacing w:val="-10"/>
                <w:sz w:val="20"/>
              </w:rPr>
              <w:t xml:space="preserve"> </w:t>
            </w:r>
            <w:r>
              <w:rPr>
                <w:sz w:val="20"/>
              </w:rPr>
              <w:t>delinking,</w:t>
            </w:r>
            <w:r>
              <w:rPr>
                <w:spacing w:val="-10"/>
                <w:sz w:val="20"/>
              </w:rPr>
              <w:t xml:space="preserve"> </w:t>
            </w:r>
            <w:r>
              <w:rPr>
                <w:sz w:val="20"/>
              </w:rPr>
              <w:t>advance</w:t>
            </w:r>
            <w:r>
              <w:rPr>
                <w:spacing w:val="-10"/>
                <w:sz w:val="20"/>
              </w:rPr>
              <w:t xml:space="preserve"> </w:t>
            </w:r>
            <w:r>
              <w:rPr>
                <w:sz w:val="20"/>
              </w:rPr>
              <w:t>market</w:t>
            </w:r>
            <w:r>
              <w:rPr>
                <w:spacing w:val="-8"/>
                <w:sz w:val="20"/>
              </w:rPr>
              <w:t xml:space="preserve"> </w:t>
            </w:r>
            <w:r>
              <w:rPr>
                <w:sz w:val="20"/>
              </w:rPr>
              <w:t>commitments,</w:t>
            </w:r>
            <w:r>
              <w:rPr>
                <w:spacing w:val="-10"/>
                <w:sz w:val="20"/>
              </w:rPr>
              <w:t xml:space="preserve"> </w:t>
            </w:r>
            <w:r>
              <w:rPr>
                <w:sz w:val="20"/>
              </w:rPr>
              <w:t>guarantee-</w:t>
            </w:r>
            <w:r>
              <w:rPr>
                <w:spacing w:val="-5"/>
                <w:sz w:val="20"/>
              </w:rPr>
              <w:t>of-</w:t>
            </w:r>
          </w:p>
        </w:tc>
      </w:tr>
      <w:tr w:rsidR="002138FA" w14:paraId="36C6C4CC" w14:textId="77777777">
        <w:trPr>
          <w:trHeight w:val="286"/>
        </w:trPr>
        <w:tc>
          <w:tcPr>
            <w:tcW w:w="2207" w:type="dxa"/>
          </w:tcPr>
          <w:p w14:paraId="36C6C4CA" w14:textId="77777777" w:rsidR="002138FA" w:rsidRDefault="00A2619F">
            <w:pPr>
              <w:pStyle w:val="TableParagraph"/>
              <w:spacing w:before="9" w:line="257" w:lineRule="exact"/>
              <w:ind w:left="310" w:right="0"/>
              <w:jc w:val="left"/>
              <w:rPr>
                <w:sz w:val="20"/>
              </w:rPr>
            </w:pPr>
            <w:r>
              <w:rPr>
                <w:sz w:val="20"/>
              </w:rPr>
              <w:t>support</w:t>
            </w:r>
            <w:r>
              <w:rPr>
                <w:spacing w:val="-7"/>
                <w:sz w:val="20"/>
              </w:rPr>
              <w:t xml:space="preserve"> </w:t>
            </w:r>
            <w:r>
              <w:rPr>
                <w:spacing w:val="-2"/>
                <w:sz w:val="20"/>
              </w:rPr>
              <w:t>availability</w:t>
            </w:r>
          </w:p>
        </w:tc>
        <w:tc>
          <w:tcPr>
            <w:tcW w:w="7469" w:type="dxa"/>
          </w:tcPr>
          <w:p w14:paraId="36C6C4CB" w14:textId="77777777" w:rsidR="002138FA" w:rsidRDefault="00A2619F">
            <w:pPr>
              <w:pStyle w:val="TableParagraph"/>
              <w:spacing w:before="9" w:line="257" w:lineRule="exact"/>
              <w:ind w:left="73" w:right="0"/>
              <w:jc w:val="left"/>
              <w:rPr>
                <w:sz w:val="20"/>
              </w:rPr>
            </w:pPr>
            <w:r>
              <w:rPr>
                <w:sz w:val="20"/>
              </w:rPr>
              <w:t>supply</w:t>
            </w:r>
            <w:r>
              <w:rPr>
                <w:spacing w:val="-7"/>
                <w:sz w:val="20"/>
              </w:rPr>
              <w:t xml:space="preserve"> </w:t>
            </w:r>
            <w:r>
              <w:rPr>
                <w:sz w:val="20"/>
              </w:rPr>
              <w:t>provisions)</w:t>
            </w:r>
            <w:r>
              <w:rPr>
                <w:spacing w:val="-6"/>
                <w:sz w:val="20"/>
              </w:rPr>
              <w:t xml:space="preserve"> </w:t>
            </w:r>
            <w:r>
              <w:rPr>
                <w:sz w:val="20"/>
              </w:rPr>
              <w:t>as</w:t>
            </w:r>
            <w:r>
              <w:rPr>
                <w:spacing w:val="-6"/>
                <w:sz w:val="20"/>
              </w:rPr>
              <w:t xml:space="preserve"> </w:t>
            </w:r>
            <w:r>
              <w:rPr>
                <w:sz w:val="20"/>
              </w:rPr>
              <w:t>part</w:t>
            </w:r>
            <w:r>
              <w:rPr>
                <w:spacing w:val="-6"/>
                <w:sz w:val="20"/>
              </w:rPr>
              <w:t xml:space="preserve"> </w:t>
            </w:r>
            <w:r>
              <w:rPr>
                <w:sz w:val="20"/>
              </w:rPr>
              <w:t>of</w:t>
            </w:r>
            <w:r>
              <w:rPr>
                <w:spacing w:val="-3"/>
                <w:sz w:val="20"/>
              </w:rPr>
              <w:t xml:space="preserve"> </w:t>
            </w:r>
            <w:r>
              <w:rPr>
                <w:sz w:val="20"/>
              </w:rPr>
              <w:t>designing</w:t>
            </w:r>
            <w:r>
              <w:rPr>
                <w:spacing w:val="-5"/>
                <w:sz w:val="20"/>
              </w:rPr>
              <w:t xml:space="preserve"> </w:t>
            </w:r>
            <w:r>
              <w:rPr>
                <w:sz w:val="20"/>
              </w:rPr>
              <w:t>a</w:t>
            </w:r>
            <w:r>
              <w:rPr>
                <w:spacing w:val="-6"/>
                <w:sz w:val="20"/>
              </w:rPr>
              <w:t xml:space="preserve"> </w:t>
            </w:r>
            <w:r>
              <w:rPr>
                <w:sz w:val="20"/>
              </w:rPr>
              <w:t>flexible</w:t>
            </w:r>
            <w:r>
              <w:rPr>
                <w:spacing w:val="-6"/>
                <w:sz w:val="20"/>
              </w:rPr>
              <w:t xml:space="preserve"> </w:t>
            </w:r>
            <w:r>
              <w:rPr>
                <w:sz w:val="20"/>
              </w:rPr>
              <w:t>reimbursement</w:t>
            </w:r>
            <w:r>
              <w:rPr>
                <w:spacing w:val="-6"/>
                <w:sz w:val="20"/>
              </w:rPr>
              <w:t xml:space="preserve"> </w:t>
            </w:r>
            <w:r>
              <w:rPr>
                <w:sz w:val="20"/>
              </w:rPr>
              <w:t>policy</w:t>
            </w:r>
            <w:r>
              <w:rPr>
                <w:spacing w:val="-6"/>
                <w:sz w:val="20"/>
              </w:rPr>
              <w:t xml:space="preserve"> </w:t>
            </w:r>
            <w:r>
              <w:rPr>
                <w:sz w:val="20"/>
              </w:rPr>
              <w:t>in</w:t>
            </w:r>
            <w:r>
              <w:rPr>
                <w:spacing w:val="-5"/>
                <w:sz w:val="20"/>
              </w:rPr>
              <w:t xml:space="preserve"> </w:t>
            </w:r>
            <w:r>
              <w:rPr>
                <w:spacing w:val="-2"/>
                <w:sz w:val="20"/>
              </w:rPr>
              <w:t>respect</w:t>
            </w:r>
          </w:p>
        </w:tc>
      </w:tr>
      <w:tr w:rsidR="002138FA" w14:paraId="36C6C4CF" w14:textId="77777777">
        <w:trPr>
          <w:trHeight w:val="276"/>
        </w:trPr>
        <w:tc>
          <w:tcPr>
            <w:tcW w:w="2207" w:type="dxa"/>
          </w:tcPr>
          <w:p w14:paraId="36C6C4CD" w14:textId="77777777" w:rsidR="002138FA" w:rsidRDefault="00A2619F">
            <w:pPr>
              <w:pStyle w:val="TableParagraph"/>
              <w:spacing w:before="10" w:line="246" w:lineRule="exact"/>
              <w:ind w:left="310" w:right="0"/>
              <w:jc w:val="left"/>
              <w:rPr>
                <w:sz w:val="20"/>
              </w:rPr>
            </w:pPr>
            <w:r>
              <w:rPr>
                <w:sz w:val="20"/>
              </w:rPr>
              <w:t>of</w:t>
            </w:r>
            <w:r>
              <w:rPr>
                <w:spacing w:val="-2"/>
                <w:sz w:val="20"/>
              </w:rPr>
              <w:t xml:space="preserve"> antimicrobials</w:t>
            </w:r>
          </w:p>
        </w:tc>
        <w:tc>
          <w:tcPr>
            <w:tcW w:w="7469" w:type="dxa"/>
          </w:tcPr>
          <w:p w14:paraId="36C6C4CE" w14:textId="77777777" w:rsidR="002138FA" w:rsidRDefault="00A2619F">
            <w:pPr>
              <w:pStyle w:val="TableParagraph"/>
              <w:spacing w:before="10" w:line="246" w:lineRule="exact"/>
              <w:ind w:left="73" w:right="0"/>
              <w:jc w:val="left"/>
              <w:rPr>
                <w:sz w:val="20"/>
              </w:rPr>
            </w:pPr>
            <w:r>
              <w:rPr>
                <w:sz w:val="20"/>
              </w:rPr>
              <w:t>of</w:t>
            </w:r>
            <w:r>
              <w:rPr>
                <w:spacing w:val="-8"/>
                <w:sz w:val="20"/>
              </w:rPr>
              <w:t xml:space="preserve"> </w:t>
            </w:r>
            <w:r>
              <w:rPr>
                <w:sz w:val="20"/>
              </w:rPr>
              <w:t>antimicrobial</w:t>
            </w:r>
            <w:r>
              <w:rPr>
                <w:spacing w:val="-8"/>
                <w:sz w:val="20"/>
              </w:rPr>
              <w:t xml:space="preserve"> </w:t>
            </w:r>
            <w:r>
              <w:rPr>
                <w:sz w:val="20"/>
              </w:rPr>
              <w:t>products</w:t>
            </w:r>
            <w:r>
              <w:rPr>
                <w:spacing w:val="-9"/>
                <w:sz w:val="20"/>
              </w:rPr>
              <w:t xml:space="preserve"> </w:t>
            </w:r>
            <w:r>
              <w:rPr>
                <w:spacing w:val="-2"/>
                <w:sz w:val="20"/>
              </w:rPr>
              <w:t>purchasing.</w:t>
            </w:r>
          </w:p>
        </w:tc>
      </w:tr>
    </w:tbl>
    <w:p w14:paraId="36C6C4D0" w14:textId="77777777" w:rsidR="002138FA" w:rsidRDefault="002138FA">
      <w:pPr>
        <w:pStyle w:val="BodyText"/>
        <w:ind w:left="0"/>
        <w:jc w:val="left"/>
        <w:rPr>
          <w:i w:val="0"/>
          <w:sz w:val="20"/>
        </w:rPr>
      </w:pPr>
    </w:p>
    <w:p w14:paraId="36C6C4D1" w14:textId="77777777" w:rsidR="002138FA" w:rsidRDefault="002138FA">
      <w:pPr>
        <w:pStyle w:val="BodyText"/>
        <w:ind w:left="0"/>
        <w:jc w:val="left"/>
        <w:rPr>
          <w:i w:val="0"/>
          <w:sz w:val="20"/>
        </w:rPr>
      </w:pPr>
    </w:p>
    <w:p w14:paraId="36C6C4D2" w14:textId="77777777" w:rsidR="002138FA" w:rsidRDefault="002138FA">
      <w:pPr>
        <w:pStyle w:val="BodyText"/>
        <w:ind w:left="0"/>
        <w:jc w:val="left"/>
        <w:rPr>
          <w:i w:val="0"/>
          <w:sz w:val="20"/>
        </w:rPr>
      </w:pPr>
    </w:p>
    <w:p w14:paraId="36C6C4D3" w14:textId="77777777" w:rsidR="002138FA" w:rsidRDefault="00A2619F">
      <w:pPr>
        <w:pStyle w:val="BodyText"/>
        <w:spacing w:before="12"/>
        <w:ind w:left="0"/>
        <w:jc w:val="left"/>
        <w:rPr>
          <w:i w:val="0"/>
          <w:sz w:val="20"/>
        </w:rPr>
      </w:pPr>
      <w:r>
        <w:rPr>
          <w:noProof/>
        </w:rPr>
        <mc:AlternateContent>
          <mc:Choice Requires="wps">
            <w:drawing>
              <wp:anchor distT="0" distB="0" distL="0" distR="0" simplePos="0" relativeHeight="487597568" behindDoc="1" locked="0" layoutInCell="1" allowOverlap="1" wp14:anchorId="36C6D8C4" wp14:editId="6798A4AA">
                <wp:simplePos x="0" y="0"/>
                <wp:positionH relativeFrom="page">
                  <wp:posOffset>752856</wp:posOffset>
                </wp:positionH>
                <wp:positionV relativeFrom="paragraph">
                  <wp:posOffset>168599</wp:posOffset>
                </wp:positionV>
                <wp:extent cx="6153785" cy="3175"/>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3175"/>
                        </a:xfrm>
                        <a:custGeom>
                          <a:avLst/>
                          <a:gdLst/>
                          <a:ahLst/>
                          <a:cxnLst/>
                          <a:rect l="l" t="t" r="r" b="b"/>
                          <a:pathLst>
                            <a:path w="6153785" h="3175">
                              <a:moveTo>
                                <a:pt x="6153531" y="0"/>
                              </a:moveTo>
                              <a:lnTo>
                                <a:pt x="6153531" y="0"/>
                              </a:lnTo>
                              <a:lnTo>
                                <a:pt x="0" y="0"/>
                              </a:lnTo>
                              <a:lnTo>
                                <a:pt x="0" y="3035"/>
                              </a:lnTo>
                              <a:lnTo>
                                <a:pt x="6153531" y="3035"/>
                              </a:lnTo>
                              <a:lnTo>
                                <a:pt x="6153531" y="0"/>
                              </a:lnTo>
                              <a:close/>
                            </a:path>
                          </a:pathLst>
                        </a:custGeom>
                        <a:solidFill>
                          <a:srgbClr val="1D437E"/>
                        </a:solidFill>
                      </wps:spPr>
                      <wps:bodyPr wrap="square" lIns="0" tIns="0" rIns="0" bIns="0" rtlCol="0">
                        <a:prstTxWarp prst="textNoShape">
                          <a:avLst/>
                        </a:prstTxWarp>
                        <a:noAutofit/>
                      </wps:bodyPr>
                    </wps:wsp>
                  </a:graphicData>
                </a:graphic>
              </wp:anchor>
            </w:drawing>
          </mc:Choice>
          <mc:Fallback>
            <w:pict>
              <v:shape w14:anchorId="28816A0B" id="Graphic 34" o:spid="_x0000_s1026" alt="&quot;&quot;" style="position:absolute;margin-left:59.3pt;margin-top:13.3pt;width:484.55pt;height:.25pt;z-index:-15718912;visibility:visible;mso-wrap-style:square;mso-wrap-distance-left:0;mso-wrap-distance-top:0;mso-wrap-distance-right:0;mso-wrap-distance-bottom:0;mso-position-horizontal:absolute;mso-position-horizontal-relative:page;mso-position-vertical:absolute;mso-position-vertical-relative:text;v-text-anchor:top" coordsize="61537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" path="m6153531,r,l,,,3035r6153531,l6153531,xe" fillcolor="#1d437e" stroked="f">
                <v:path arrowok="t"/>
                <w10:wrap type="topAndBottom" anchorx="page"/>
              </v:shape>
            </w:pict>
          </mc:Fallback>
        </mc:AlternateContent>
      </w:r>
    </w:p>
    <w:p w14:paraId="36C6C4D4" w14:textId="77777777" w:rsidR="002138FA" w:rsidRDefault="002138FA">
      <w:pPr>
        <w:rPr>
          <w:sz w:val="20"/>
        </w:rPr>
        <w:sectPr w:rsidR="002138FA">
          <w:pgSz w:w="11910" w:h="16840"/>
          <w:pgMar w:top="1040" w:right="0" w:bottom="680" w:left="800" w:header="0" w:footer="494" w:gutter="0"/>
          <w:cols w:space="720"/>
        </w:sectPr>
      </w:pPr>
    </w:p>
    <w:tbl>
      <w:tblPr>
        <w:tblW w:w="0" w:type="auto"/>
        <w:tblInd w:w="407" w:type="dxa"/>
        <w:tblLayout w:type="fixed"/>
        <w:tblCellMar>
          <w:left w:w="0" w:type="dxa"/>
          <w:right w:w="0" w:type="dxa"/>
        </w:tblCellMar>
        <w:tblLook w:val="01E0" w:firstRow="1" w:lastRow="1" w:firstColumn="1" w:lastColumn="1" w:noHBand="0" w:noVBand="0"/>
      </w:tblPr>
      <w:tblGrid>
        <w:gridCol w:w="2198"/>
        <w:gridCol w:w="7479"/>
      </w:tblGrid>
      <w:tr w:rsidR="002138FA" w14:paraId="36C6C4D6" w14:textId="77777777">
        <w:trPr>
          <w:trHeight w:val="618"/>
        </w:trPr>
        <w:tc>
          <w:tcPr>
            <w:tcW w:w="9677" w:type="dxa"/>
            <w:gridSpan w:val="2"/>
            <w:tcBorders>
              <w:top w:val="single" w:sz="2" w:space="0" w:color="1D437E"/>
            </w:tcBorders>
          </w:tcPr>
          <w:p w14:paraId="36C6C4D5" w14:textId="77777777" w:rsidR="002138FA" w:rsidRDefault="00A2619F">
            <w:pPr>
              <w:pStyle w:val="TableParagraph"/>
              <w:spacing w:before="72"/>
              <w:ind w:left="144" w:right="0"/>
              <w:jc w:val="left"/>
              <w:rPr>
                <w:i/>
              </w:rPr>
            </w:pPr>
            <w:r>
              <w:rPr>
                <w:i/>
                <w:color w:val="1D437E"/>
              </w:rPr>
              <w:lastRenderedPageBreak/>
              <w:t>4.3.</w:t>
            </w:r>
            <w:r>
              <w:rPr>
                <w:i/>
                <w:color w:val="1D437E"/>
                <w:spacing w:val="-7"/>
              </w:rPr>
              <w:t xml:space="preserve"> </w:t>
            </w:r>
            <w:r>
              <w:rPr>
                <w:i/>
                <w:color w:val="1D437E"/>
              </w:rPr>
              <w:t>Understanding</w:t>
            </w:r>
            <w:r>
              <w:rPr>
                <w:i/>
                <w:color w:val="1D437E"/>
                <w:spacing w:val="-5"/>
              </w:rPr>
              <w:t xml:space="preserve"> </w:t>
            </w:r>
            <w:r>
              <w:rPr>
                <w:i/>
                <w:color w:val="1D437E"/>
              </w:rPr>
              <w:t>the</w:t>
            </w:r>
            <w:r>
              <w:rPr>
                <w:i/>
                <w:color w:val="1D437E"/>
                <w:spacing w:val="-4"/>
              </w:rPr>
              <w:t xml:space="preserve"> </w:t>
            </w:r>
            <w:r>
              <w:rPr>
                <w:i/>
                <w:color w:val="1D437E"/>
              </w:rPr>
              <w:t>performance</w:t>
            </w:r>
            <w:r>
              <w:rPr>
                <w:i/>
                <w:color w:val="1D437E"/>
                <w:spacing w:val="-5"/>
              </w:rPr>
              <w:t xml:space="preserve"> </w:t>
            </w:r>
            <w:r>
              <w:rPr>
                <w:i/>
                <w:color w:val="1D437E"/>
              </w:rPr>
              <w:t>of</w:t>
            </w:r>
            <w:r>
              <w:rPr>
                <w:i/>
                <w:color w:val="1D437E"/>
                <w:spacing w:val="-6"/>
              </w:rPr>
              <w:t xml:space="preserve"> </w:t>
            </w:r>
            <w:r>
              <w:rPr>
                <w:i/>
                <w:color w:val="1D437E"/>
              </w:rPr>
              <w:t>health</w:t>
            </w:r>
            <w:r>
              <w:rPr>
                <w:i/>
                <w:color w:val="1D437E"/>
                <w:spacing w:val="-6"/>
              </w:rPr>
              <w:t xml:space="preserve"> </w:t>
            </w:r>
            <w:r>
              <w:rPr>
                <w:i/>
                <w:color w:val="1D437E"/>
              </w:rPr>
              <w:t>technologies</w:t>
            </w:r>
            <w:r>
              <w:rPr>
                <w:i/>
                <w:color w:val="1D437E"/>
                <w:spacing w:val="-6"/>
              </w:rPr>
              <w:t xml:space="preserve"> </w:t>
            </w:r>
            <w:r>
              <w:rPr>
                <w:i/>
                <w:color w:val="1D437E"/>
              </w:rPr>
              <w:t>in</w:t>
            </w:r>
            <w:r>
              <w:rPr>
                <w:i/>
                <w:color w:val="1D437E"/>
                <w:spacing w:val="-4"/>
              </w:rPr>
              <w:t xml:space="preserve"> </w:t>
            </w:r>
            <w:r>
              <w:rPr>
                <w:i/>
                <w:color w:val="1D437E"/>
                <w:spacing w:val="-2"/>
              </w:rPr>
              <w:t>practice</w:t>
            </w:r>
          </w:p>
        </w:tc>
      </w:tr>
      <w:tr w:rsidR="002138FA" w14:paraId="36C6C4D9" w14:textId="77777777">
        <w:trPr>
          <w:trHeight w:val="1293"/>
        </w:trPr>
        <w:tc>
          <w:tcPr>
            <w:tcW w:w="2198" w:type="dxa"/>
            <w:tcBorders>
              <w:top w:val="single" w:sz="4" w:space="0" w:color="E7E6E6"/>
              <w:bottom w:val="single" w:sz="4" w:space="0" w:color="E7E6E6"/>
            </w:tcBorders>
          </w:tcPr>
          <w:p w14:paraId="36C6C4D7" w14:textId="77777777" w:rsidR="002138FA" w:rsidRDefault="00A2619F">
            <w:pPr>
              <w:pStyle w:val="TableParagraph"/>
              <w:spacing w:before="72" w:line="259" w:lineRule="auto"/>
              <w:ind w:left="310" w:right="106"/>
              <w:jc w:val="left"/>
              <w:rPr>
                <w:sz w:val="20"/>
              </w:rPr>
            </w:pPr>
            <w:r>
              <w:rPr>
                <w:sz w:val="20"/>
              </w:rPr>
              <w:t>Oversight</w:t>
            </w:r>
            <w:r>
              <w:rPr>
                <w:spacing w:val="-14"/>
                <w:sz w:val="20"/>
              </w:rPr>
              <w:t xml:space="preserve"> </w:t>
            </w:r>
            <w:r>
              <w:rPr>
                <w:sz w:val="20"/>
              </w:rPr>
              <w:t>–</w:t>
            </w:r>
            <w:r>
              <w:rPr>
                <w:spacing w:val="-14"/>
                <w:sz w:val="20"/>
              </w:rPr>
              <w:t xml:space="preserve"> </w:t>
            </w:r>
            <w:r>
              <w:rPr>
                <w:sz w:val="20"/>
              </w:rPr>
              <w:t>reforms to optimise access to and use of RWD in HTA</w:t>
            </w:r>
          </w:p>
        </w:tc>
        <w:tc>
          <w:tcPr>
            <w:tcW w:w="7479" w:type="dxa"/>
            <w:tcBorders>
              <w:top w:val="single" w:sz="4" w:space="0" w:color="E7E6E6"/>
              <w:bottom w:val="single" w:sz="4" w:space="0" w:color="E7E6E6"/>
            </w:tcBorders>
          </w:tcPr>
          <w:p w14:paraId="36C6C4D8" w14:textId="77777777" w:rsidR="002138FA" w:rsidRDefault="00A2619F">
            <w:pPr>
              <w:pStyle w:val="TableParagraph"/>
              <w:spacing w:before="72" w:line="259" w:lineRule="auto"/>
              <w:ind w:left="82" w:right="142"/>
              <w:jc w:val="left"/>
              <w:rPr>
                <w:sz w:val="20"/>
              </w:rPr>
            </w:pPr>
            <w:r>
              <w:rPr>
                <w:sz w:val="20"/>
              </w:rPr>
              <w:t>Establish a multi-stakeholder advisory group, reporting to government, to co- design</w:t>
            </w:r>
            <w:r>
              <w:rPr>
                <w:spacing w:val="-3"/>
                <w:sz w:val="20"/>
              </w:rPr>
              <w:t xml:space="preserve"> </w:t>
            </w:r>
            <w:r>
              <w:rPr>
                <w:sz w:val="20"/>
              </w:rPr>
              <w:t>and</w:t>
            </w:r>
            <w:r>
              <w:rPr>
                <w:spacing w:val="-7"/>
                <w:sz w:val="20"/>
              </w:rPr>
              <w:t xml:space="preserve"> </w:t>
            </w:r>
            <w:r>
              <w:rPr>
                <w:sz w:val="20"/>
              </w:rPr>
              <w:t>oversee</w:t>
            </w:r>
            <w:r>
              <w:rPr>
                <w:spacing w:val="-7"/>
                <w:sz w:val="20"/>
              </w:rPr>
              <w:t xml:space="preserve"> </w:t>
            </w:r>
            <w:r>
              <w:rPr>
                <w:sz w:val="20"/>
              </w:rPr>
              <w:t>the</w:t>
            </w:r>
            <w:r>
              <w:rPr>
                <w:spacing w:val="-7"/>
                <w:sz w:val="20"/>
              </w:rPr>
              <w:t xml:space="preserve"> </w:t>
            </w:r>
            <w:r>
              <w:rPr>
                <w:sz w:val="20"/>
              </w:rPr>
              <w:t>development</w:t>
            </w:r>
            <w:r>
              <w:rPr>
                <w:spacing w:val="-4"/>
                <w:sz w:val="20"/>
              </w:rPr>
              <w:t xml:space="preserve"> </w:t>
            </w:r>
            <w:r>
              <w:rPr>
                <w:sz w:val="20"/>
              </w:rPr>
              <w:t>and</w:t>
            </w:r>
            <w:r>
              <w:rPr>
                <w:spacing w:val="-7"/>
                <w:sz w:val="20"/>
              </w:rPr>
              <w:t xml:space="preserve"> </w:t>
            </w:r>
            <w:r>
              <w:rPr>
                <w:sz w:val="20"/>
              </w:rPr>
              <w:t>implementation</w:t>
            </w:r>
            <w:r>
              <w:rPr>
                <w:spacing w:val="-6"/>
                <w:sz w:val="20"/>
              </w:rPr>
              <w:t xml:space="preserve"> </w:t>
            </w:r>
            <w:r>
              <w:rPr>
                <w:sz w:val="20"/>
              </w:rPr>
              <w:t>of</w:t>
            </w:r>
            <w:r>
              <w:rPr>
                <w:spacing w:val="-6"/>
                <w:sz w:val="20"/>
              </w:rPr>
              <w:t xml:space="preserve"> </w:t>
            </w:r>
            <w:r>
              <w:rPr>
                <w:sz w:val="20"/>
              </w:rPr>
              <w:t>enabling</w:t>
            </w:r>
            <w:r>
              <w:rPr>
                <w:spacing w:val="-4"/>
                <w:sz w:val="20"/>
              </w:rPr>
              <w:t xml:space="preserve"> </w:t>
            </w:r>
            <w:r>
              <w:rPr>
                <w:sz w:val="20"/>
              </w:rPr>
              <w:t>systems, pathways, evaluation, and research to optimise access and</w:t>
            </w:r>
            <w:r>
              <w:rPr>
                <w:spacing w:val="-1"/>
                <w:sz w:val="20"/>
              </w:rPr>
              <w:t xml:space="preserve"> </w:t>
            </w:r>
            <w:r>
              <w:rPr>
                <w:sz w:val="20"/>
              </w:rPr>
              <w:t>use</w:t>
            </w:r>
            <w:r>
              <w:rPr>
                <w:spacing w:val="-1"/>
                <w:sz w:val="20"/>
              </w:rPr>
              <w:t xml:space="preserve"> </w:t>
            </w:r>
            <w:r>
              <w:rPr>
                <w:sz w:val="20"/>
              </w:rPr>
              <w:t>of RWD</w:t>
            </w:r>
            <w:r>
              <w:rPr>
                <w:spacing w:val="-1"/>
                <w:sz w:val="20"/>
              </w:rPr>
              <w:t xml:space="preserve"> </w:t>
            </w:r>
            <w:r>
              <w:rPr>
                <w:sz w:val="20"/>
              </w:rPr>
              <w:t>in HTA.</w:t>
            </w:r>
          </w:p>
        </w:tc>
      </w:tr>
      <w:tr w:rsidR="002138FA" w14:paraId="36C6C4DD" w14:textId="77777777">
        <w:trPr>
          <w:trHeight w:val="3828"/>
        </w:trPr>
        <w:tc>
          <w:tcPr>
            <w:tcW w:w="2198" w:type="dxa"/>
            <w:tcBorders>
              <w:top w:val="single" w:sz="4" w:space="0" w:color="E7E6E6"/>
              <w:bottom w:val="single" w:sz="4" w:space="0" w:color="E7E6E6"/>
            </w:tcBorders>
          </w:tcPr>
          <w:p w14:paraId="36C6C4DA" w14:textId="77777777" w:rsidR="002138FA" w:rsidRDefault="00A2619F">
            <w:pPr>
              <w:pStyle w:val="TableParagraph"/>
              <w:spacing w:before="72" w:line="259" w:lineRule="auto"/>
              <w:ind w:left="310" w:right="80"/>
              <w:jc w:val="left"/>
              <w:rPr>
                <w:sz w:val="20"/>
              </w:rPr>
            </w:pPr>
            <w:r>
              <w:rPr>
                <w:sz w:val="20"/>
              </w:rPr>
              <w:t>Develop a strategic approach to</w:t>
            </w:r>
            <w:r>
              <w:rPr>
                <w:spacing w:val="40"/>
                <w:sz w:val="20"/>
              </w:rPr>
              <w:t xml:space="preserve"> </w:t>
            </w:r>
            <w:r>
              <w:rPr>
                <w:sz w:val="20"/>
              </w:rPr>
              <w:t>increase</w:t>
            </w:r>
            <w:r>
              <w:rPr>
                <w:spacing w:val="-14"/>
                <w:sz w:val="20"/>
              </w:rPr>
              <w:t xml:space="preserve"> </w:t>
            </w:r>
            <w:r>
              <w:rPr>
                <w:sz w:val="20"/>
              </w:rPr>
              <w:t>confidence, awareness, and acceptance</w:t>
            </w:r>
            <w:r>
              <w:rPr>
                <w:spacing w:val="-14"/>
                <w:sz w:val="20"/>
              </w:rPr>
              <w:t xml:space="preserve"> </w:t>
            </w:r>
            <w:r>
              <w:rPr>
                <w:sz w:val="20"/>
              </w:rPr>
              <w:t>of</w:t>
            </w:r>
            <w:r>
              <w:rPr>
                <w:spacing w:val="-14"/>
                <w:sz w:val="20"/>
              </w:rPr>
              <w:t xml:space="preserve"> </w:t>
            </w:r>
            <w:r>
              <w:rPr>
                <w:sz w:val="20"/>
              </w:rPr>
              <w:t xml:space="preserve">cross- jurisdictional and cross-sectoral RWD access and use in </w:t>
            </w:r>
            <w:r>
              <w:rPr>
                <w:spacing w:val="-4"/>
                <w:sz w:val="20"/>
              </w:rPr>
              <w:t>HTA</w:t>
            </w:r>
          </w:p>
        </w:tc>
        <w:tc>
          <w:tcPr>
            <w:tcW w:w="7479" w:type="dxa"/>
            <w:tcBorders>
              <w:top w:val="single" w:sz="4" w:space="0" w:color="E7E6E6"/>
              <w:bottom w:val="single" w:sz="4" w:space="0" w:color="E7E6E6"/>
            </w:tcBorders>
          </w:tcPr>
          <w:p w14:paraId="36C6C4DB" w14:textId="77777777" w:rsidR="002138FA" w:rsidRDefault="00A2619F">
            <w:pPr>
              <w:pStyle w:val="TableParagraph"/>
              <w:spacing w:before="72" w:line="259" w:lineRule="auto"/>
              <w:ind w:left="82" w:right="142"/>
              <w:jc w:val="left"/>
              <w:rPr>
                <w:sz w:val="20"/>
              </w:rPr>
            </w:pPr>
            <w:r>
              <w:rPr>
                <w:sz w:val="20"/>
              </w:rPr>
              <w:t>This</w:t>
            </w:r>
            <w:r>
              <w:rPr>
                <w:spacing w:val="-1"/>
                <w:sz w:val="20"/>
              </w:rPr>
              <w:t xml:space="preserve"> </w:t>
            </w:r>
            <w:r>
              <w:rPr>
                <w:sz w:val="20"/>
              </w:rPr>
              <w:t>approach should centre</w:t>
            </w:r>
            <w:r>
              <w:rPr>
                <w:spacing w:val="-1"/>
                <w:sz w:val="20"/>
              </w:rPr>
              <w:t xml:space="preserve"> </w:t>
            </w:r>
            <w:r>
              <w:rPr>
                <w:sz w:val="20"/>
              </w:rPr>
              <w:t>consumer and community</w:t>
            </w:r>
            <w:r>
              <w:rPr>
                <w:spacing w:val="-1"/>
                <w:sz w:val="20"/>
              </w:rPr>
              <w:t xml:space="preserve"> </w:t>
            </w:r>
            <w:r>
              <w:rPr>
                <w:sz w:val="20"/>
              </w:rPr>
              <w:t>engagement</w:t>
            </w:r>
            <w:r>
              <w:rPr>
                <w:spacing w:val="-1"/>
                <w:sz w:val="20"/>
              </w:rPr>
              <w:t xml:space="preserve"> </w:t>
            </w:r>
            <w:r>
              <w:rPr>
                <w:sz w:val="20"/>
              </w:rPr>
              <w:t>and co- design,</w:t>
            </w:r>
            <w:r>
              <w:rPr>
                <w:spacing w:val="-2"/>
                <w:sz w:val="20"/>
              </w:rPr>
              <w:t xml:space="preserve"> </w:t>
            </w:r>
            <w:r>
              <w:rPr>
                <w:sz w:val="20"/>
              </w:rPr>
              <w:t>leverage</w:t>
            </w:r>
            <w:r>
              <w:rPr>
                <w:spacing w:val="-2"/>
                <w:sz w:val="20"/>
              </w:rPr>
              <w:t xml:space="preserve"> </w:t>
            </w:r>
            <w:r>
              <w:rPr>
                <w:sz w:val="20"/>
              </w:rPr>
              <w:t>and</w:t>
            </w:r>
            <w:r>
              <w:rPr>
                <w:spacing w:val="-2"/>
                <w:sz w:val="20"/>
              </w:rPr>
              <w:t xml:space="preserve"> </w:t>
            </w:r>
            <w:r>
              <w:rPr>
                <w:sz w:val="20"/>
              </w:rPr>
              <w:t>integrate existing</w:t>
            </w:r>
            <w:r>
              <w:rPr>
                <w:spacing w:val="-2"/>
                <w:sz w:val="20"/>
              </w:rPr>
              <w:t xml:space="preserve"> </w:t>
            </w:r>
            <w:r>
              <w:rPr>
                <w:sz w:val="20"/>
              </w:rPr>
              <w:t>international</w:t>
            </w:r>
            <w:r>
              <w:rPr>
                <w:spacing w:val="-2"/>
                <w:sz w:val="20"/>
              </w:rPr>
              <w:t xml:space="preserve"> </w:t>
            </w:r>
            <w:r>
              <w:rPr>
                <w:sz w:val="20"/>
              </w:rPr>
              <w:t>activities</w:t>
            </w:r>
            <w:r>
              <w:rPr>
                <w:spacing w:val="-2"/>
                <w:sz w:val="20"/>
              </w:rPr>
              <w:t xml:space="preserve"> </w:t>
            </w:r>
            <w:r>
              <w:rPr>
                <w:sz w:val="20"/>
              </w:rPr>
              <w:t>and</w:t>
            </w:r>
            <w:r>
              <w:rPr>
                <w:spacing w:val="-2"/>
                <w:sz w:val="20"/>
              </w:rPr>
              <w:t xml:space="preserve"> </w:t>
            </w:r>
            <w:r>
              <w:rPr>
                <w:sz w:val="20"/>
              </w:rPr>
              <w:t>guidelines, incorporate Australian context and evidence, and fine tune responses and messages</w:t>
            </w:r>
            <w:r>
              <w:rPr>
                <w:spacing w:val="-5"/>
                <w:sz w:val="20"/>
              </w:rPr>
              <w:t xml:space="preserve"> </w:t>
            </w:r>
            <w:r>
              <w:rPr>
                <w:sz w:val="20"/>
              </w:rPr>
              <w:t>specific</w:t>
            </w:r>
            <w:r>
              <w:rPr>
                <w:spacing w:val="-5"/>
                <w:sz w:val="20"/>
              </w:rPr>
              <w:t xml:space="preserve"> </w:t>
            </w:r>
            <w:r>
              <w:rPr>
                <w:sz w:val="20"/>
              </w:rPr>
              <w:t>to</w:t>
            </w:r>
            <w:r>
              <w:rPr>
                <w:spacing w:val="-4"/>
                <w:sz w:val="20"/>
              </w:rPr>
              <w:t xml:space="preserve"> </w:t>
            </w:r>
            <w:r>
              <w:rPr>
                <w:sz w:val="20"/>
              </w:rPr>
              <w:t>HTA.</w:t>
            </w:r>
            <w:r>
              <w:rPr>
                <w:spacing w:val="-5"/>
                <w:sz w:val="20"/>
              </w:rPr>
              <w:t xml:space="preserve"> </w:t>
            </w:r>
            <w:r>
              <w:rPr>
                <w:sz w:val="20"/>
              </w:rPr>
              <w:t>Critically,</w:t>
            </w:r>
            <w:r>
              <w:rPr>
                <w:spacing w:val="-5"/>
                <w:sz w:val="20"/>
              </w:rPr>
              <w:t xml:space="preserve"> </w:t>
            </w:r>
            <w:r>
              <w:rPr>
                <w:sz w:val="20"/>
              </w:rPr>
              <w:t>Australia</w:t>
            </w:r>
            <w:r>
              <w:rPr>
                <w:spacing w:val="-5"/>
                <w:sz w:val="20"/>
              </w:rPr>
              <w:t xml:space="preserve"> </w:t>
            </w:r>
            <w:r>
              <w:rPr>
                <w:sz w:val="20"/>
              </w:rPr>
              <w:t>should</w:t>
            </w:r>
            <w:r>
              <w:rPr>
                <w:spacing w:val="-1"/>
                <w:sz w:val="20"/>
              </w:rPr>
              <w:t xml:space="preserve"> </w:t>
            </w:r>
            <w:r>
              <w:rPr>
                <w:sz w:val="20"/>
              </w:rPr>
              <w:t>continue</w:t>
            </w:r>
            <w:r>
              <w:rPr>
                <w:spacing w:val="-3"/>
                <w:sz w:val="20"/>
              </w:rPr>
              <w:t xml:space="preserve"> </w:t>
            </w:r>
            <w:r>
              <w:rPr>
                <w:sz w:val="20"/>
              </w:rPr>
              <w:t>to</w:t>
            </w:r>
            <w:r>
              <w:rPr>
                <w:spacing w:val="-4"/>
                <w:sz w:val="20"/>
              </w:rPr>
              <w:t xml:space="preserve"> </w:t>
            </w:r>
            <w:r>
              <w:rPr>
                <w:sz w:val="20"/>
              </w:rPr>
              <w:t>develop</w:t>
            </w:r>
            <w:r>
              <w:rPr>
                <w:spacing w:val="-4"/>
                <w:sz w:val="20"/>
              </w:rPr>
              <w:t xml:space="preserve"> </w:t>
            </w:r>
            <w:r>
              <w:rPr>
                <w:sz w:val="20"/>
              </w:rPr>
              <w:t>and enhance systems that ensure privacy protections and data security.</w:t>
            </w:r>
          </w:p>
          <w:p w14:paraId="36C6C4DC" w14:textId="77777777" w:rsidR="002138FA" w:rsidRDefault="00A2619F">
            <w:pPr>
              <w:pStyle w:val="TableParagraph"/>
              <w:spacing w:before="118" w:line="259" w:lineRule="auto"/>
              <w:ind w:left="82" w:right="142"/>
              <w:jc w:val="left"/>
              <w:rPr>
                <w:sz w:val="20"/>
              </w:rPr>
            </w:pPr>
            <w:r>
              <w:rPr>
                <w:sz w:val="20"/>
              </w:rPr>
              <w:t>Australia could develop a strategic approach to increase confidence, awareness, and acceptance of cross-jurisdictional and cross-sectoral RWD access and use in HTA.</w:t>
            </w:r>
            <w:r>
              <w:rPr>
                <w:spacing w:val="-5"/>
                <w:sz w:val="20"/>
              </w:rPr>
              <w:t xml:space="preserve"> </w:t>
            </w:r>
            <w:r>
              <w:rPr>
                <w:sz w:val="20"/>
              </w:rPr>
              <w:t>This</w:t>
            </w:r>
            <w:r>
              <w:rPr>
                <w:spacing w:val="-5"/>
                <w:sz w:val="20"/>
              </w:rPr>
              <w:t xml:space="preserve"> </w:t>
            </w:r>
            <w:r>
              <w:rPr>
                <w:sz w:val="20"/>
              </w:rPr>
              <w:t>approach</w:t>
            </w:r>
            <w:r>
              <w:rPr>
                <w:spacing w:val="-4"/>
                <w:sz w:val="20"/>
              </w:rPr>
              <w:t xml:space="preserve"> </w:t>
            </w:r>
            <w:r>
              <w:rPr>
                <w:sz w:val="20"/>
              </w:rPr>
              <w:t>should</w:t>
            </w:r>
            <w:r>
              <w:rPr>
                <w:spacing w:val="-4"/>
                <w:sz w:val="20"/>
              </w:rPr>
              <w:t xml:space="preserve"> </w:t>
            </w:r>
            <w:r>
              <w:rPr>
                <w:sz w:val="20"/>
              </w:rPr>
              <w:t>centre</w:t>
            </w:r>
            <w:r>
              <w:rPr>
                <w:spacing w:val="-5"/>
                <w:sz w:val="20"/>
              </w:rPr>
              <w:t xml:space="preserve"> </w:t>
            </w:r>
            <w:r>
              <w:rPr>
                <w:sz w:val="20"/>
              </w:rPr>
              <w:t>consumer</w:t>
            </w:r>
            <w:r>
              <w:rPr>
                <w:spacing w:val="-4"/>
                <w:sz w:val="20"/>
              </w:rPr>
              <w:t xml:space="preserve"> </w:t>
            </w:r>
            <w:r>
              <w:rPr>
                <w:sz w:val="20"/>
              </w:rPr>
              <w:t>and</w:t>
            </w:r>
            <w:r>
              <w:rPr>
                <w:spacing w:val="-4"/>
                <w:sz w:val="20"/>
              </w:rPr>
              <w:t xml:space="preserve"> </w:t>
            </w:r>
            <w:r>
              <w:rPr>
                <w:sz w:val="20"/>
              </w:rPr>
              <w:t>community</w:t>
            </w:r>
            <w:r>
              <w:rPr>
                <w:spacing w:val="-5"/>
                <w:sz w:val="20"/>
              </w:rPr>
              <w:t xml:space="preserve"> </w:t>
            </w:r>
            <w:r>
              <w:rPr>
                <w:sz w:val="20"/>
              </w:rPr>
              <w:t>engagement</w:t>
            </w:r>
            <w:r>
              <w:rPr>
                <w:spacing w:val="-2"/>
                <w:sz w:val="20"/>
              </w:rPr>
              <w:t xml:space="preserve"> </w:t>
            </w:r>
            <w:r>
              <w:rPr>
                <w:sz w:val="20"/>
              </w:rPr>
              <w:t>and</w:t>
            </w:r>
            <w:r>
              <w:rPr>
                <w:spacing w:val="-5"/>
                <w:sz w:val="20"/>
              </w:rPr>
              <w:t xml:space="preserve"> </w:t>
            </w:r>
            <w:r>
              <w:rPr>
                <w:sz w:val="20"/>
              </w:rPr>
              <w:t>co- design, leverage and integrate existing international activities and guidelines, incorporate Australian context and evidence, and fine tune responses and messages specific to HTA. Critically, Australia should continue to develop and enhance systems that ensure privacy protections and data security.</w:t>
            </w:r>
          </w:p>
        </w:tc>
      </w:tr>
      <w:tr w:rsidR="002138FA" w14:paraId="36C6C4E3" w14:textId="77777777">
        <w:trPr>
          <w:trHeight w:val="3422"/>
        </w:trPr>
        <w:tc>
          <w:tcPr>
            <w:tcW w:w="2198" w:type="dxa"/>
            <w:tcBorders>
              <w:top w:val="single" w:sz="4" w:space="0" w:color="E7E6E6"/>
              <w:bottom w:val="single" w:sz="4" w:space="0" w:color="E7E6E6"/>
            </w:tcBorders>
          </w:tcPr>
          <w:p w14:paraId="36C6C4DE" w14:textId="77777777" w:rsidR="002138FA" w:rsidRDefault="00A2619F">
            <w:pPr>
              <w:pStyle w:val="TableParagraph"/>
              <w:spacing w:before="72"/>
              <w:ind w:left="310" w:right="0"/>
              <w:jc w:val="left"/>
              <w:rPr>
                <w:sz w:val="20"/>
              </w:rPr>
            </w:pPr>
            <w:r>
              <w:rPr>
                <w:sz w:val="20"/>
              </w:rPr>
              <w:t>Data</w:t>
            </w:r>
            <w:r>
              <w:rPr>
                <w:spacing w:val="-7"/>
                <w:sz w:val="20"/>
              </w:rPr>
              <w:t xml:space="preserve"> </w:t>
            </w:r>
            <w:r>
              <w:rPr>
                <w:spacing w:val="-2"/>
                <w:sz w:val="20"/>
              </w:rPr>
              <w:t>infrastructure</w:t>
            </w:r>
          </w:p>
        </w:tc>
        <w:tc>
          <w:tcPr>
            <w:tcW w:w="7479" w:type="dxa"/>
            <w:tcBorders>
              <w:top w:val="single" w:sz="4" w:space="0" w:color="E7E6E6"/>
              <w:bottom w:val="single" w:sz="4" w:space="0" w:color="E7E6E6"/>
            </w:tcBorders>
          </w:tcPr>
          <w:p w14:paraId="36C6C4DF" w14:textId="77777777" w:rsidR="002138FA" w:rsidRDefault="00A2619F">
            <w:pPr>
              <w:pStyle w:val="TableParagraph"/>
              <w:spacing w:before="72" w:line="259" w:lineRule="auto"/>
              <w:ind w:left="82" w:right="176"/>
              <w:jc w:val="both"/>
              <w:rPr>
                <w:sz w:val="20"/>
              </w:rPr>
            </w:pPr>
            <w:r>
              <w:rPr>
                <w:sz w:val="20"/>
              </w:rPr>
              <w:t>Develop a dynamic, enduring whole-of-government data infrastructure, including transparent</w:t>
            </w:r>
            <w:r>
              <w:rPr>
                <w:spacing w:val="-5"/>
                <w:sz w:val="20"/>
              </w:rPr>
              <w:t xml:space="preserve"> </w:t>
            </w:r>
            <w:r>
              <w:rPr>
                <w:sz w:val="20"/>
              </w:rPr>
              <w:t>and</w:t>
            </w:r>
            <w:r>
              <w:rPr>
                <w:spacing w:val="-4"/>
                <w:sz w:val="20"/>
              </w:rPr>
              <w:t xml:space="preserve"> </w:t>
            </w:r>
            <w:r>
              <w:rPr>
                <w:sz w:val="20"/>
              </w:rPr>
              <w:t>streamlined</w:t>
            </w:r>
            <w:r>
              <w:rPr>
                <w:spacing w:val="-4"/>
                <w:sz w:val="20"/>
              </w:rPr>
              <w:t xml:space="preserve"> </w:t>
            </w:r>
            <w:r>
              <w:rPr>
                <w:sz w:val="20"/>
              </w:rPr>
              <w:t>governance,</w:t>
            </w:r>
            <w:r>
              <w:rPr>
                <w:spacing w:val="-5"/>
                <w:sz w:val="20"/>
              </w:rPr>
              <w:t xml:space="preserve"> </w:t>
            </w:r>
            <w:r>
              <w:rPr>
                <w:sz w:val="20"/>
              </w:rPr>
              <w:t>that</w:t>
            </w:r>
            <w:r>
              <w:rPr>
                <w:spacing w:val="-5"/>
                <w:sz w:val="20"/>
              </w:rPr>
              <w:t xml:space="preserve"> </w:t>
            </w:r>
            <w:r>
              <w:rPr>
                <w:sz w:val="20"/>
              </w:rPr>
              <w:t>is</w:t>
            </w:r>
            <w:r>
              <w:rPr>
                <w:spacing w:val="-5"/>
                <w:sz w:val="20"/>
              </w:rPr>
              <w:t xml:space="preserve"> </w:t>
            </w:r>
            <w:r>
              <w:rPr>
                <w:sz w:val="20"/>
              </w:rPr>
              <w:t>fit-for-purpose</w:t>
            </w:r>
            <w:r>
              <w:rPr>
                <w:spacing w:val="-6"/>
                <w:sz w:val="20"/>
              </w:rPr>
              <w:t xml:space="preserve"> </w:t>
            </w:r>
            <w:r>
              <w:rPr>
                <w:sz w:val="20"/>
              </w:rPr>
              <w:t>to</w:t>
            </w:r>
            <w:r>
              <w:rPr>
                <w:spacing w:val="-4"/>
                <w:sz w:val="20"/>
              </w:rPr>
              <w:t xml:space="preserve"> </w:t>
            </w:r>
            <w:r>
              <w:rPr>
                <w:sz w:val="20"/>
              </w:rPr>
              <w:t>accelerate</w:t>
            </w:r>
            <w:r>
              <w:rPr>
                <w:spacing w:val="-5"/>
                <w:sz w:val="20"/>
              </w:rPr>
              <w:t xml:space="preserve"> </w:t>
            </w:r>
            <w:r>
              <w:rPr>
                <w:sz w:val="20"/>
              </w:rPr>
              <w:t>RWE development for HTA.</w:t>
            </w:r>
          </w:p>
          <w:p w14:paraId="36C6C4E0" w14:textId="77777777" w:rsidR="002138FA" w:rsidRDefault="00A2619F">
            <w:pPr>
              <w:pStyle w:val="TableParagraph"/>
              <w:numPr>
                <w:ilvl w:val="0"/>
                <w:numId w:val="27"/>
              </w:numPr>
              <w:tabs>
                <w:tab w:val="left" w:pos="442"/>
              </w:tabs>
              <w:spacing w:before="119" w:line="259" w:lineRule="auto"/>
              <w:ind w:right="803"/>
              <w:rPr>
                <w:sz w:val="20"/>
              </w:rPr>
            </w:pPr>
            <w:r>
              <w:rPr>
                <w:sz w:val="20"/>
              </w:rPr>
              <w:t>This</w:t>
            </w:r>
            <w:r>
              <w:rPr>
                <w:spacing w:val="-5"/>
                <w:sz w:val="20"/>
              </w:rPr>
              <w:t xml:space="preserve"> </w:t>
            </w:r>
            <w:r>
              <w:rPr>
                <w:sz w:val="20"/>
              </w:rPr>
              <w:t>infrastructure</w:t>
            </w:r>
            <w:r>
              <w:rPr>
                <w:spacing w:val="-5"/>
                <w:sz w:val="20"/>
              </w:rPr>
              <w:t xml:space="preserve"> </w:t>
            </w:r>
            <w:r>
              <w:rPr>
                <w:sz w:val="20"/>
              </w:rPr>
              <w:t>should</w:t>
            </w:r>
            <w:r>
              <w:rPr>
                <w:spacing w:val="-4"/>
                <w:sz w:val="20"/>
              </w:rPr>
              <w:t xml:space="preserve"> </w:t>
            </w:r>
            <w:r>
              <w:rPr>
                <w:sz w:val="20"/>
              </w:rPr>
              <w:t>evolve</w:t>
            </w:r>
            <w:r>
              <w:rPr>
                <w:spacing w:val="-5"/>
                <w:sz w:val="20"/>
              </w:rPr>
              <w:t xml:space="preserve"> </w:t>
            </w:r>
            <w:r>
              <w:rPr>
                <w:sz w:val="20"/>
              </w:rPr>
              <w:t>over</w:t>
            </w:r>
            <w:r>
              <w:rPr>
                <w:spacing w:val="-5"/>
                <w:sz w:val="20"/>
              </w:rPr>
              <w:t xml:space="preserve"> </w:t>
            </w:r>
            <w:r>
              <w:rPr>
                <w:sz w:val="20"/>
              </w:rPr>
              <w:t>time,</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needs</w:t>
            </w:r>
            <w:r>
              <w:rPr>
                <w:spacing w:val="-5"/>
                <w:sz w:val="20"/>
              </w:rPr>
              <w:t xml:space="preserve"> </w:t>
            </w:r>
            <w:r>
              <w:rPr>
                <w:sz w:val="20"/>
              </w:rPr>
              <w:t>of</w:t>
            </w:r>
            <w:r>
              <w:rPr>
                <w:spacing w:val="-4"/>
                <w:sz w:val="20"/>
              </w:rPr>
              <w:t xml:space="preserve"> </w:t>
            </w:r>
            <w:r>
              <w:rPr>
                <w:sz w:val="20"/>
              </w:rPr>
              <w:t>HTA agencies and other stakeholders.</w:t>
            </w:r>
          </w:p>
          <w:p w14:paraId="36C6C4E1" w14:textId="77777777" w:rsidR="002138FA" w:rsidRDefault="00A2619F">
            <w:pPr>
              <w:pStyle w:val="TableParagraph"/>
              <w:numPr>
                <w:ilvl w:val="0"/>
                <w:numId w:val="27"/>
              </w:numPr>
              <w:tabs>
                <w:tab w:val="left" w:pos="442"/>
              </w:tabs>
              <w:spacing w:before="0" w:line="259" w:lineRule="auto"/>
              <w:ind w:right="633"/>
              <w:rPr>
                <w:sz w:val="20"/>
              </w:rPr>
            </w:pPr>
            <w:r>
              <w:rPr>
                <w:sz w:val="20"/>
              </w:rPr>
              <w:t>It</w:t>
            </w:r>
            <w:r>
              <w:rPr>
                <w:spacing w:val="-6"/>
                <w:sz w:val="20"/>
              </w:rPr>
              <w:t xml:space="preserve"> </w:t>
            </w:r>
            <w:r>
              <w:rPr>
                <w:sz w:val="20"/>
              </w:rPr>
              <w:t>should</w:t>
            </w:r>
            <w:r>
              <w:rPr>
                <w:spacing w:val="-5"/>
                <w:sz w:val="20"/>
              </w:rPr>
              <w:t xml:space="preserve"> </w:t>
            </w:r>
            <w:r>
              <w:rPr>
                <w:sz w:val="20"/>
              </w:rPr>
              <w:t>also</w:t>
            </w:r>
            <w:r>
              <w:rPr>
                <w:spacing w:val="-5"/>
                <w:sz w:val="20"/>
              </w:rPr>
              <w:t xml:space="preserve"> </w:t>
            </w:r>
            <w:r>
              <w:rPr>
                <w:sz w:val="20"/>
              </w:rPr>
              <w:t>be</w:t>
            </w:r>
            <w:r>
              <w:rPr>
                <w:spacing w:val="-6"/>
                <w:sz w:val="20"/>
              </w:rPr>
              <w:t xml:space="preserve"> </w:t>
            </w:r>
            <w:r>
              <w:rPr>
                <w:sz w:val="20"/>
              </w:rPr>
              <w:t>harmonised</w:t>
            </w:r>
            <w:r>
              <w:rPr>
                <w:spacing w:val="-5"/>
                <w:sz w:val="20"/>
              </w:rPr>
              <w:t xml:space="preserve"> </w:t>
            </w:r>
            <w:r>
              <w:rPr>
                <w:sz w:val="20"/>
              </w:rPr>
              <w:t>using</w:t>
            </w:r>
            <w:r>
              <w:rPr>
                <w:spacing w:val="-5"/>
                <w:sz w:val="20"/>
              </w:rPr>
              <w:t xml:space="preserve"> </w:t>
            </w:r>
            <w:r>
              <w:rPr>
                <w:sz w:val="20"/>
              </w:rPr>
              <w:t>international</w:t>
            </w:r>
            <w:r>
              <w:rPr>
                <w:spacing w:val="-3"/>
                <w:sz w:val="20"/>
              </w:rPr>
              <w:t xml:space="preserve"> </w:t>
            </w:r>
            <w:r>
              <w:rPr>
                <w:sz w:val="20"/>
              </w:rPr>
              <w:t>standards,</w:t>
            </w:r>
            <w:r>
              <w:rPr>
                <w:spacing w:val="-6"/>
                <w:sz w:val="20"/>
              </w:rPr>
              <w:t xml:space="preserve"> </w:t>
            </w:r>
            <w:r>
              <w:rPr>
                <w:sz w:val="20"/>
              </w:rPr>
              <w:t>be</w:t>
            </w:r>
            <w:r>
              <w:rPr>
                <w:spacing w:val="-6"/>
                <w:sz w:val="20"/>
              </w:rPr>
              <w:t xml:space="preserve"> </w:t>
            </w:r>
            <w:r>
              <w:rPr>
                <w:sz w:val="20"/>
              </w:rPr>
              <w:t>flexible</w:t>
            </w:r>
            <w:r>
              <w:rPr>
                <w:spacing w:val="-6"/>
                <w:sz w:val="20"/>
              </w:rPr>
              <w:t xml:space="preserve"> </w:t>
            </w:r>
            <w:r>
              <w:rPr>
                <w:sz w:val="20"/>
              </w:rPr>
              <w:t>to accommodate treatment landscape changes, scalable to incorporate emerging</w:t>
            </w:r>
            <w:r>
              <w:rPr>
                <w:spacing w:val="-2"/>
                <w:sz w:val="20"/>
              </w:rPr>
              <w:t xml:space="preserve"> </w:t>
            </w:r>
            <w:r>
              <w:rPr>
                <w:sz w:val="20"/>
              </w:rPr>
              <w:t>novel</w:t>
            </w:r>
            <w:r>
              <w:rPr>
                <w:spacing w:val="-3"/>
                <w:sz w:val="20"/>
              </w:rPr>
              <w:t xml:space="preserve"> </w:t>
            </w:r>
            <w:r>
              <w:rPr>
                <w:sz w:val="20"/>
              </w:rPr>
              <w:t>datasets, and</w:t>
            </w:r>
            <w:r>
              <w:rPr>
                <w:spacing w:val="-2"/>
                <w:sz w:val="20"/>
              </w:rPr>
              <w:t xml:space="preserve"> </w:t>
            </w:r>
            <w:r>
              <w:rPr>
                <w:sz w:val="20"/>
              </w:rPr>
              <w:t>allow</w:t>
            </w:r>
            <w:r>
              <w:rPr>
                <w:spacing w:val="-2"/>
                <w:sz w:val="20"/>
              </w:rPr>
              <w:t xml:space="preserve"> </w:t>
            </w:r>
            <w:r>
              <w:rPr>
                <w:sz w:val="20"/>
              </w:rPr>
              <w:t>transparent</w:t>
            </w:r>
            <w:r>
              <w:rPr>
                <w:spacing w:val="-3"/>
                <w:sz w:val="20"/>
              </w:rPr>
              <w:t xml:space="preserve"> </w:t>
            </w:r>
            <w:r>
              <w:rPr>
                <w:sz w:val="20"/>
              </w:rPr>
              <w:t>data</w:t>
            </w:r>
            <w:r>
              <w:rPr>
                <w:spacing w:val="-3"/>
                <w:sz w:val="20"/>
              </w:rPr>
              <w:t xml:space="preserve"> </w:t>
            </w:r>
            <w:r>
              <w:rPr>
                <w:sz w:val="20"/>
              </w:rPr>
              <w:t>quality</w:t>
            </w:r>
            <w:r>
              <w:rPr>
                <w:spacing w:val="-3"/>
                <w:sz w:val="20"/>
              </w:rPr>
              <w:t xml:space="preserve"> </w:t>
            </w:r>
            <w:r>
              <w:rPr>
                <w:sz w:val="20"/>
              </w:rPr>
              <w:t>assessment.</w:t>
            </w:r>
          </w:p>
          <w:p w14:paraId="36C6C4E2" w14:textId="77777777" w:rsidR="002138FA" w:rsidRDefault="00A2619F">
            <w:pPr>
              <w:pStyle w:val="TableParagraph"/>
              <w:numPr>
                <w:ilvl w:val="0"/>
                <w:numId w:val="27"/>
              </w:numPr>
              <w:tabs>
                <w:tab w:val="left" w:pos="442"/>
              </w:tabs>
              <w:spacing w:before="0" w:line="259" w:lineRule="auto"/>
              <w:ind w:right="241"/>
              <w:rPr>
                <w:sz w:val="20"/>
              </w:rPr>
            </w:pPr>
            <w:r>
              <w:rPr>
                <w:sz w:val="20"/>
              </w:rPr>
              <w:t>Integrated health and social data from a single populous jurisdiction may be fit-for-purpose</w:t>
            </w:r>
            <w:r>
              <w:rPr>
                <w:spacing w:val="-5"/>
                <w:sz w:val="20"/>
              </w:rPr>
              <w:t xml:space="preserve"> </w:t>
            </w:r>
            <w:r>
              <w:rPr>
                <w:sz w:val="20"/>
              </w:rPr>
              <w:t>to</w:t>
            </w:r>
            <w:r>
              <w:rPr>
                <w:spacing w:val="-4"/>
                <w:sz w:val="20"/>
              </w:rPr>
              <w:t xml:space="preserve"> </w:t>
            </w:r>
            <w:r>
              <w:rPr>
                <w:sz w:val="20"/>
              </w:rPr>
              <w:t>address</w:t>
            </w:r>
            <w:r>
              <w:rPr>
                <w:spacing w:val="-5"/>
                <w:sz w:val="20"/>
              </w:rPr>
              <w:t xml:space="preserve"> </w:t>
            </w:r>
            <w:r>
              <w:rPr>
                <w:sz w:val="20"/>
              </w:rPr>
              <w:t>some</w:t>
            </w:r>
            <w:r>
              <w:rPr>
                <w:spacing w:val="-5"/>
                <w:sz w:val="20"/>
              </w:rPr>
              <w:t xml:space="preserve"> </w:t>
            </w:r>
            <w:r>
              <w:rPr>
                <w:sz w:val="20"/>
              </w:rPr>
              <w:t>research</w:t>
            </w:r>
            <w:r>
              <w:rPr>
                <w:spacing w:val="-4"/>
                <w:sz w:val="20"/>
              </w:rPr>
              <w:t xml:space="preserve"> </w:t>
            </w:r>
            <w:r>
              <w:rPr>
                <w:sz w:val="20"/>
              </w:rPr>
              <w:t>questions.</w:t>
            </w:r>
            <w:r>
              <w:rPr>
                <w:spacing w:val="-5"/>
                <w:sz w:val="20"/>
              </w:rPr>
              <w:t xml:space="preserve"> </w:t>
            </w:r>
            <w:r>
              <w:rPr>
                <w:sz w:val="20"/>
              </w:rPr>
              <w:t>These</w:t>
            </w:r>
            <w:r>
              <w:rPr>
                <w:spacing w:val="-5"/>
                <w:sz w:val="20"/>
              </w:rPr>
              <w:t xml:space="preserve"> </w:t>
            </w:r>
            <w:r>
              <w:rPr>
                <w:sz w:val="20"/>
              </w:rPr>
              <w:t>data</w:t>
            </w:r>
            <w:r>
              <w:rPr>
                <w:spacing w:val="-5"/>
                <w:sz w:val="20"/>
              </w:rPr>
              <w:t xml:space="preserve"> </w:t>
            </w:r>
            <w:r>
              <w:rPr>
                <w:sz w:val="20"/>
              </w:rPr>
              <w:t>may</w:t>
            </w:r>
            <w:r>
              <w:rPr>
                <w:spacing w:val="-5"/>
                <w:sz w:val="20"/>
              </w:rPr>
              <w:t xml:space="preserve"> </w:t>
            </w:r>
            <w:r>
              <w:rPr>
                <w:sz w:val="20"/>
              </w:rPr>
              <w:t>be</w:t>
            </w:r>
            <w:r>
              <w:rPr>
                <w:spacing w:val="-5"/>
                <w:sz w:val="20"/>
              </w:rPr>
              <w:t xml:space="preserve"> </w:t>
            </w:r>
            <w:r>
              <w:rPr>
                <w:sz w:val="20"/>
              </w:rPr>
              <w:t>more rapidly accessible and offer depth across multiple sectors.</w:t>
            </w:r>
          </w:p>
        </w:tc>
      </w:tr>
      <w:tr w:rsidR="002138FA" w14:paraId="36C6C4E6" w14:textId="77777777">
        <w:trPr>
          <w:trHeight w:val="913"/>
        </w:trPr>
        <w:tc>
          <w:tcPr>
            <w:tcW w:w="2198" w:type="dxa"/>
            <w:tcBorders>
              <w:top w:val="single" w:sz="4" w:space="0" w:color="E7E6E6"/>
            </w:tcBorders>
          </w:tcPr>
          <w:p w14:paraId="36C6C4E4" w14:textId="77777777" w:rsidR="002138FA" w:rsidRDefault="00A2619F">
            <w:pPr>
              <w:pStyle w:val="TableParagraph"/>
              <w:spacing w:before="72" w:line="259" w:lineRule="auto"/>
              <w:ind w:left="310" w:right="106"/>
              <w:jc w:val="left"/>
              <w:rPr>
                <w:sz w:val="20"/>
              </w:rPr>
            </w:pPr>
            <w:r>
              <w:rPr>
                <w:spacing w:val="-2"/>
                <w:sz w:val="20"/>
              </w:rPr>
              <w:t>Methods development</w:t>
            </w:r>
          </w:p>
        </w:tc>
        <w:tc>
          <w:tcPr>
            <w:tcW w:w="7479" w:type="dxa"/>
            <w:tcBorders>
              <w:top w:val="single" w:sz="4" w:space="0" w:color="E7E6E6"/>
            </w:tcBorders>
          </w:tcPr>
          <w:p w14:paraId="36C6C4E5" w14:textId="77777777" w:rsidR="002138FA" w:rsidRDefault="00A2619F">
            <w:pPr>
              <w:pStyle w:val="TableParagraph"/>
              <w:spacing w:before="53" w:line="280" w:lineRule="atLeast"/>
              <w:ind w:left="82" w:right="251"/>
              <w:jc w:val="left"/>
              <w:rPr>
                <w:sz w:val="20"/>
              </w:rPr>
            </w:pPr>
            <w:r>
              <w:rPr>
                <w:sz w:val="20"/>
              </w:rPr>
              <w:t>Develop</w:t>
            </w:r>
            <w:r>
              <w:rPr>
                <w:spacing w:val="-7"/>
                <w:sz w:val="20"/>
              </w:rPr>
              <w:t xml:space="preserve"> </w:t>
            </w:r>
            <w:r>
              <w:rPr>
                <w:sz w:val="20"/>
              </w:rPr>
              <w:t>a</w:t>
            </w:r>
            <w:r>
              <w:rPr>
                <w:spacing w:val="-7"/>
                <w:sz w:val="20"/>
              </w:rPr>
              <w:t xml:space="preserve"> </w:t>
            </w:r>
            <w:r>
              <w:rPr>
                <w:sz w:val="20"/>
              </w:rPr>
              <w:t>multi-stakeholder</w:t>
            </w:r>
            <w:r>
              <w:rPr>
                <w:spacing w:val="-7"/>
                <w:sz w:val="20"/>
              </w:rPr>
              <w:t xml:space="preserve"> </w:t>
            </w:r>
            <w:r>
              <w:rPr>
                <w:sz w:val="20"/>
              </w:rPr>
              <w:t>coordinated</w:t>
            </w:r>
            <w:r>
              <w:rPr>
                <w:spacing w:val="-7"/>
                <w:sz w:val="20"/>
              </w:rPr>
              <w:t xml:space="preserve"> </w:t>
            </w:r>
            <w:r>
              <w:rPr>
                <w:sz w:val="20"/>
              </w:rPr>
              <w:t>approach</w:t>
            </w:r>
            <w:r>
              <w:rPr>
                <w:spacing w:val="-7"/>
                <w:sz w:val="20"/>
              </w:rPr>
              <w:t xml:space="preserve"> </w:t>
            </w:r>
            <w:r>
              <w:rPr>
                <w:sz w:val="20"/>
              </w:rPr>
              <w:t>to</w:t>
            </w:r>
            <w:r>
              <w:rPr>
                <w:spacing w:val="-7"/>
                <w:sz w:val="20"/>
              </w:rPr>
              <w:t xml:space="preserve"> </w:t>
            </w:r>
            <w:r>
              <w:rPr>
                <w:sz w:val="20"/>
              </w:rPr>
              <w:t>transparent</w:t>
            </w:r>
            <w:r>
              <w:rPr>
                <w:spacing w:val="-5"/>
                <w:sz w:val="20"/>
              </w:rPr>
              <w:t xml:space="preserve"> </w:t>
            </w:r>
            <w:r>
              <w:rPr>
                <w:sz w:val="20"/>
              </w:rPr>
              <w:t>evidence development using best-practice methods for HTA, spanning data standardisation, standardised analytics, and reporting.</w:t>
            </w:r>
          </w:p>
        </w:tc>
      </w:tr>
    </w:tbl>
    <w:p w14:paraId="36C6C4E7" w14:textId="77777777" w:rsidR="002138FA" w:rsidRDefault="002138FA">
      <w:pPr>
        <w:spacing w:line="280" w:lineRule="atLeast"/>
        <w:rPr>
          <w:sz w:val="20"/>
        </w:rPr>
        <w:sectPr w:rsidR="002138FA">
          <w:pgSz w:w="11910" w:h="16840"/>
          <w:pgMar w:top="1040" w:right="0" w:bottom="680" w:left="800" w:header="0" w:footer="494" w:gutter="0"/>
          <w:cols w:space="720"/>
        </w:sectPr>
      </w:pPr>
    </w:p>
    <w:tbl>
      <w:tblPr>
        <w:tblW w:w="0" w:type="auto"/>
        <w:tblInd w:w="717" w:type="dxa"/>
        <w:tblLayout w:type="fixed"/>
        <w:tblCellMar>
          <w:left w:w="0" w:type="dxa"/>
          <w:right w:w="0" w:type="dxa"/>
        </w:tblCellMar>
        <w:tblLook w:val="01E0" w:firstRow="1" w:lastRow="1" w:firstColumn="1" w:lastColumn="1" w:noHBand="0" w:noVBand="0"/>
      </w:tblPr>
      <w:tblGrid>
        <w:gridCol w:w="1850"/>
        <w:gridCol w:w="7516"/>
      </w:tblGrid>
      <w:tr w:rsidR="002138FA" w14:paraId="36C6C4EA" w14:textId="77777777">
        <w:trPr>
          <w:trHeight w:val="2726"/>
        </w:trPr>
        <w:tc>
          <w:tcPr>
            <w:tcW w:w="1850" w:type="dxa"/>
            <w:tcBorders>
              <w:top w:val="single" w:sz="4" w:space="0" w:color="E7E6E6"/>
              <w:bottom w:val="single" w:sz="4" w:space="0" w:color="E7E6E6"/>
            </w:tcBorders>
          </w:tcPr>
          <w:p w14:paraId="36C6C4E8" w14:textId="77777777" w:rsidR="002138FA" w:rsidRDefault="00A2619F">
            <w:pPr>
              <w:pStyle w:val="TableParagraph"/>
              <w:spacing w:before="72" w:line="259" w:lineRule="auto"/>
              <w:ind w:left="0" w:right="232"/>
              <w:jc w:val="left"/>
              <w:rPr>
                <w:sz w:val="20"/>
              </w:rPr>
            </w:pPr>
            <w:r>
              <w:rPr>
                <w:sz w:val="20"/>
              </w:rPr>
              <w:lastRenderedPageBreak/>
              <w:t>Develop</w:t>
            </w:r>
            <w:r>
              <w:rPr>
                <w:spacing w:val="-14"/>
                <w:sz w:val="20"/>
              </w:rPr>
              <w:t xml:space="preserve"> </w:t>
            </w:r>
            <w:r>
              <w:rPr>
                <w:sz w:val="20"/>
              </w:rPr>
              <w:t xml:space="preserve">Guidance </w:t>
            </w:r>
            <w:r>
              <w:rPr>
                <w:spacing w:val="-2"/>
                <w:sz w:val="20"/>
              </w:rPr>
              <w:t>framework</w:t>
            </w:r>
          </w:p>
        </w:tc>
        <w:tc>
          <w:tcPr>
            <w:tcW w:w="7516" w:type="dxa"/>
            <w:tcBorders>
              <w:top w:val="single" w:sz="4" w:space="0" w:color="E7E6E6"/>
              <w:bottom w:val="single" w:sz="4" w:space="0" w:color="E7E6E6"/>
            </w:tcBorders>
          </w:tcPr>
          <w:p w14:paraId="36C6C4E9" w14:textId="77777777" w:rsidR="002138FA" w:rsidRDefault="00A2619F">
            <w:pPr>
              <w:pStyle w:val="TableParagraph"/>
              <w:spacing w:before="72" w:line="259" w:lineRule="auto"/>
              <w:ind w:left="120" w:right="192"/>
              <w:jc w:val="left"/>
              <w:rPr>
                <w:sz w:val="20"/>
              </w:rPr>
            </w:pPr>
            <w:r>
              <w:rPr>
                <w:sz w:val="20"/>
              </w:rPr>
              <w:t>Guidance</w:t>
            </w:r>
            <w:r>
              <w:rPr>
                <w:spacing w:val="-4"/>
                <w:sz w:val="20"/>
              </w:rPr>
              <w:t xml:space="preserve"> </w:t>
            </w:r>
            <w:r>
              <w:rPr>
                <w:sz w:val="20"/>
              </w:rPr>
              <w:t>on</w:t>
            </w:r>
            <w:r>
              <w:rPr>
                <w:spacing w:val="-3"/>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RWD</w:t>
            </w:r>
            <w:r>
              <w:rPr>
                <w:spacing w:val="-4"/>
                <w:sz w:val="20"/>
              </w:rPr>
              <w:t xml:space="preserve"> </w:t>
            </w:r>
            <w:r>
              <w:rPr>
                <w:sz w:val="20"/>
              </w:rPr>
              <w:t>and</w:t>
            </w:r>
            <w:r>
              <w:rPr>
                <w:spacing w:val="-4"/>
                <w:sz w:val="20"/>
              </w:rPr>
              <w:t xml:space="preserve"> </w:t>
            </w:r>
            <w:r>
              <w:rPr>
                <w:sz w:val="20"/>
              </w:rPr>
              <w:t>RWE would</w:t>
            </w:r>
            <w:r>
              <w:rPr>
                <w:spacing w:val="-3"/>
                <w:sz w:val="20"/>
              </w:rPr>
              <w:t xml:space="preserve"> </w:t>
            </w:r>
            <w:r>
              <w:rPr>
                <w:sz w:val="20"/>
              </w:rPr>
              <w:t>be</w:t>
            </w:r>
            <w:r>
              <w:rPr>
                <w:spacing w:val="-4"/>
                <w:sz w:val="20"/>
              </w:rPr>
              <w:t xml:space="preserve"> </w:t>
            </w:r>
            <w:r>
              <w:rPr>
                <w:sz w:val="20"/>
              </w:rPr>
              <w:t>produced</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oversight</w:t>
            </w:r>
            <w:r>
              <w:rPr>
                <w:spacing w:val="-3"/>
                <w:sz w:val="20"/>
              </w:rPr>
              <w:t xml:space="preserve"> </w:t>
            </w:r>
            <w:r>
              <w:rPr>
                <w:sz w:val="20"/>
              </w:rPr>
              <w:t>of the aforementioned advisory group, following the development of methods. In the interim, the FDA data standardisation framework adopted by the TGA may also be adopted to guide the use of RWD in HTA for subsidy decisions.</w:t>
            </w:r>
          </w:p>
        </w:tc>
      </w:tr>
      <w:tr w:rsidR="002138FA" w14:paraId="36C6C4F1" w14:textId="77777777">
        <w:trPr>
          <w:trHeight w:val="4766"/>
        </w:trPr>
        <w:tc>
          <w:tcPr>
            <w:tcW w:w="1850" w:type="dxa"/>
            <w:tcBorders>
              <w:top w:val="single" w:sz="4" w:space="0" w:color="E7E6E6"/>
            </w:tcBorders>
          </w:tcPr>
          <w:p w14:paraId="36C6C4EB" w14:textId="77777777" w:rsidR="002138FA" w:rsidRDefault="00A2619F">
            <w:pPr>
              <w:pStyle w:val="TableParagraph"/>
              <w:spacing w:before="74" w:line="259" w:lineRule="auto"/>
              <w:ind w:left="0" w:right="110"/>
              <w:jc w:val="left"/>
              <w:rPr>
                <w:sz w:val="20"/>
              </w:rPr>
            </w:pPr>
            <w:r>
              <w:rPr>
                <w:sz w:val="20"/>
              </w:rPr>
              <w:t>Collection of utilisation and outcome data for provisionally listed health</w:t>
            </w:r>
            <w:r>
              <w:rPr>
                <w:spacing w:val="-14"/>
                <w:sz w:val="20"/>
              </w:rPr>
              <w:t xml:space="preserve"> </w:t>
            </w:r>
            <w:r>
              <w:rPr>
                <w:sz w:val="20"/>
              </w:rPr>
              <w:t>technologies</w:t>
            </w:r>
          </w:p>
        </w:tc>
        <w:tc>
          <w:tcPr>
            <w:tcW w:w="7516" w:type="dxa"/>
            <w:tcBorders>
              <w:top w:val="single" w:sz="4" w:space="0" w:color="E7E6E6"/>
            </w:tcBorders>
          </w:tcPr>
          <w:p w14:paraId="36C6C4EC" w14:textId="77777777" w:rsidR="002138FA" w:rsidRDefault="00A2619F">
            <w:pPr>
              <w:pStyle w:val="TableParagraph"/>
              <w:spacing w:before="74" w:line="259" w:lineRule="auto"/>
              <w:ind w:left="120" w:right="192"/>
              <w:jc w:val="left"/>
              <w:rPr>
                <w:sz w:val="20"/>
              </w:rPr>
            </w:pPr>
            <w:r>
              <w:rPr>
                <w:sz w:val="20"/>
              </w:rPr>
              <w:t>Existing</w:t>
            </w:r>
            <w:r>
              <w:rPr>
                <w:spacing w:val="-5"/>
                <w:sz w:val="20"/>
              </w:rPr>
              <w:t xml:space="preserve"> </w:t>
            </w:r>
            <w:r>
              <w:rPr>
                <w:sz w:val="20"/>
              </w:rPr>
              <w:t>national</w:t>
            </w:r>
            <w:r>
              <w:rPr>
                <w:spacing w:val="-6"/>
                <w:sz w:val="20"/>
              </w:rPr>
              <w:t xml:space="preserve"> </w:t>
            </w:r>
            <w:r>
              <w:rPr>
                <w:sz w:val="20"/>
              </w:rPr>
              <w:t>or</w:t>
            </w:r>
            <w:r>
              <w:rPr>
                <w:spacing w:val="-5"/>
                <w:sz w:val="20"/>
              </w:rPr>
              <w:t xml:space="preserve"> </w:t>
            </w:r>
            <w:r>
              <w:rPr>
                <w:sz w:val="20"/>
              </w:rPr>
              <w:t>international</w:t>
            </w:r>
            <w:r>
              <w:rPr>
                <w:spacing w:val="-6"/>
                <w:sz w:val="20"/>
              </w:rPr>
              <w:t xml:space="preserve"> </w:t>
            </w:r>
            <w:r>
              <w:rPr>
                <w:sz w:val="20"/>
              </w:rPr>
              <w:t>registries</w:t>
            </w:r>
            <w:r>
              <w:rPr>
                <w:spacing w:val="-1"/>
                <w:sz w:val="20"/>
              </w:rPr>
              <w:t xml:space="preserve"> </w:t>
            </w:r>
            <w:r>
              <w:rPr>
                <w:sz w:val="20"/>
              </w:rPr>
              <w:t>should</w:t>
            </w:r>
            <w:r>
              <w:rPr>
                <w:spacing w:val="-5"/>
                <w:sz w:val="20"/>
              </w:rPr>
              <w:t xml:space="preserve"> </w:t>
            </w:r>
            <w:r>
              <w:rPr>
                <w:sz w:val="20"/>
              </w:rPr>
              <w:t>be</w:t>
            </w:r>
            <w:r>
              <w:rPr>
                <w:spacing w:val="-6"/>
                <w:sz w:val="20"/>
              </w:rPr>
              <w:t xml:space="preserve"> </w:t>
            </w:r>
            <w:r>
              <w:rPr>
                <w:sz w:val="20"/>
              </w:rPr>
              <w:t>used,</w:t>
            </w:r>
            <w:r>
              <w:rPr>
                <w:spacing w:val="-5"/>
                <w:sz w:val="20"/>
              </w:rPr>
              <w:t xml:space="preserve"> </w:t>
            </w:r>
            <w:r>
              <w:rPr>
                <w:sz w:val="20"/>
              </w:rPr>
              <w:t>where</w:t>
            </w:r>
            <w:r>
              <w:rPr>
                <w:spacing w:val="-6"/>
                <w:sz w:val="20"/>
              </w:rPr>
              <w:t xml:space="preserve"> </w:t>
            </w:r>
            <w:r>
              <w:rPr>
                <w:sz w:val="20"/>
              </w:rPr>
              <w:t>possible,</w:t>
            </w:r>
            <w:r>
              <w:rPr>
                <w:spacing w:val="-6"/>
                <w:sz w:val="20"/>
              </w:rPr>
              <w:t xml:space="preserve"> </w:t>
            </w:r>
            <w:r>
              <w:rPr>
                <w:sz w:val="20"/>
              </w:rPr>
              <w:t>to facilitate the collection of outcome data relating to provisionally listed technologies in a timely manner.</w:t>
            </w:r>
          </w:p>
          <w:p w14:paraId="36C6C4ED" w14:textId="77777777" w:rsidR="002138FA" w:rsidRDefault="00A2619F">
            <w:pPr>
              <w:pStyle w:val="TableParagraph"/>
              <w:numPr>
                <w:ilvl w:val="0"/>
                <w:numId w:val="26"/>
              </w:numPr>
              <w:tabs>
                <w:tab w:val="left" w:pos="480"/>
              </w:tabs>
              <w:spacing w:before="117" w:line="259" w:lineRule="auto"/>
              <w:ind w:right="185"/>
              <w:rPr>
                <w:sz w:val="20"/>
              </w:rPr>
            </w:pPr>
            <w:r>
              <w:rPr>
                <w:sz w:val="20"/>
              </w:rPr>
              <w:t>Outcomes</w:t>
            </w:r>
            <w:r>
              <w:rPr>
                <w:spacing w:val="-5"/>
                <w:sz w:val="20"/>
              </w:rPr>
              <w:t xml:space="preserve"> </w:t>
            </w:r>
            <w:r>
              <w:rPr>
                <w:sz w:val="20"/>
              </w:rPr>
              <w:t>of</w:t>
            </w:r>
            <w:r>
              <w:rPr>
                <w:spacing w:val="-4"/>
                <w:sz w:val="20"/>
              </w:rPr>
              <w:t xml:space="preserve"> </w:t>
            </w:r>
            <w:r>
              <w:rPr>
                <w:sz w:val="20"/>
              </w:rPr>
              <w:t>interest</w:t>
            </w:r>
            <w:r>
              <w:rPr>
                <w:spacing w:val="-5"/>
                <w:sz w:val="20"/>
              </w:rPr>
              <w:t xml:space="preserve"> </w:t>
            </w:r>
            <w:r>
              <w:rPr>
                <w:sz w:val="20"/>
              </w:rPr>
              <w:t>should</w:t>
            </w:r>
            <w:r>
              <w:rPr>
                <w:spacing w:val="-4"/>
                <w:sz w:val="20"/>
              </w:rPr>
              <w:t xml:space="preserve"> </w:t>
            </w:r>
            <w:r>
              <w:rPr>
                <w:sz w:val="20"/>
              </w:rPr>
              <w:t>be</w:t>
            </w:r>
            <w:r>
              <w:rPr>
                <w:spacing w:val="-5"/>
                <w:sz w:val="20"/>
              </w:rPr>
              <w:t xml:space="preserve"> </w:t>
            </w:r>
            <w:r>
              <w:rPr>
                <w:sz w:val="20"/>
              </w:rPr>
              <w:t>determined</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areas</w:t>
            </w:r>
            <w:r>
              <w:rPr>
                <w:spacing w:val="-5"/>
                <w:sz w:val="20"/>
              </w:rPr>
              <w:t xml:space="preserve"> </w:t>
            </w:r>
            <w:r>
              <w:rPr>
                <w:sz w:val="20"/>
              </w:rPr>
              <w:t>of</w:t>
            </w:r>
            <w:r>
              <w:rPr>
                <w:spacing w:val="-4"/>
                <w:sz w:val="20"/>
              </w:rPr>
              <w:t xml:space="preserve"> </w:t>
            </w:r>
            <w:r>
              <w:rPr>
                <w:sz w:val="20"/>
              </w:rPr>
              <w:t>uncertainty to be resolved, along with baseline data and information relating to other care received.</w:t>
            </w:r>
          </w:p>
          <w:p w14:paraId="36C6C4EE" w14:textId="77777777" w:rsidR="002138FA" w:rsidRDefault="00A2619F">
            <w:pPr>
              <w:pStyle w:val="TableParagraph"/>
              <w:numPr>
                <w:ilvl w:val="0"/>
                <w:numId w:val="26"/>
              </w:numPr>
              <w:tabs>
                <w:tab w:val="left" w:pos="480"/>
              </w:tabs>
              <w:spacing w:before="1" w:line="259" w:lineRule="auto"/>
              <w:ind w:right="247"/>
              <w:rPr>
                <w:sz w:val="20"/>
              </w:rPr>
            </w:pPr>
            <w:r>
              <w:rPr>
                <w:sz w:val="20"/>
              </w:rPr>
              <w:t>When it is expected that an application is likely to result in a CED arrangement,</w:t>
            </w:r>
            <w:r>
              <w:rPr>
                <w:spacing w:val="-1"/>
                <w:sz w:val="20"/>
              </w:rPr>
              <w:t xml:space="preserve"> </w:t>
            </w:r>
            <w:r>
              <w:rPr>
                <w:sz w:val="20"/>
              </w:rPr>
              <w:t>a</w:t>
            </w:r>
            <w:r>
              <w:rPr>
                <w:spacing w:val="-4"/>
                <w:sz w:val="20"/>
              </w:rPr>
              <w:t xml:space="preserve"> </w:t>
            </w:r>
            <w:r>
              <w:rPr>
                <w:sz w:val="20"/>
              </w:rPr>
              <w:t>suitable</w:t>
            </w:r>
            <w:r>
              <w:rPr>
                <w:spacing w:val="-4"/>
                <w:sz w:val="20"/>
              </w:rPr>
              <w:t xml:space="preserve"> </w:t>
            </w:r>
            <w:r>
              <w:rPr>
                <w:sz w:val="20"/>
              </w:rPr>
              <w:t>registry</w:t>
            </w:r>
            <w:r>
              <w:rPr>
                <w:spacing w:val="-4"/>
                <w:sz w:val="20"/>
              </w:rPr>
              <w:t xml:space="preserve"> </w:t>
            </w:r>
            <w:r>
              <w:rPr>
                <w:sz w:val="20"/>
              </w:rPr>
              <w:t>should</w:t>
            </w:r>
            <w:r>
              <w:rPr>
                <w:spacing w:val="-3"/>
                <w:sz w:val="20"/>
              </w:rPr>
              <w:t xml:space="preserve"> </w:t>
            </w:r>
            <w:r>
              <w:rPr>
                <w:sz w:val="20"/>
              </w:rPr>
              <w:t>be</w:t>
            </w:r>
            <w:r>
              <w:rPr>
                <w:spacing w:val="-4"/>
                <w:sz w:val="20"/>
              </w:rPr>
              <w:t xml:space="preserve"> </w:t>
            </w:r>
            <w:r>
              <w:rPr>
                <w:sz w:val="20"/>
              </w:rPr>
              <w:t>identified as</w:t>
            </w:r>
            <w:r>
              <w:rPr>
                <w:spacing w:val="-2"/>
                <w:sz w:val="20"/>
              </w:rPr>
              <w:t xml:space="preserve"> </w:t>
            </w:r>
            <w:r>
              <w:rPr>
                <w:sz w:val="20"/>
              </w:rPr>
              <w:t>early</w:t>
            </w:r>
            <w:r>
              <w:rPr>
                <w:spacing w:val="-2"/>
                <w:sz w:val="20"/>
              </w:rPr>
              <w:t xml:space="preserve"> </w:t>
            </w:r>
            <w:r>
              <w:rPr>
                <w:sz w:val="20"/>
              </w:rPr>
              <w:t>as</w:t>
            </w:r>
            <w:r>
              <w:rPr>
                <w:spacing w:val="-4"/>
                <w:sz w:val="20"/>
              </w:rPr>
              <w:t xml:space="preserve"> </w:t>
            </w:r>
            <w:r>
              <w:rPr>
                <w:sz w:val="20"/>
              </w:rPr>
              <w:t>possible,</w:t>
            </w:r>
            <w:r>
              <w:rPr>
                <w:spacing w:val="-1"/>
                <w:sz w:val="20"/>
              </w:rPr>
              <w:t xml:space="preserve"> </w:t>
            </w:r>
            <w:r>
              <w:rPr>
                <w:sz w:val="20"/>
              </w:rPr>
              <w:t>and negotiations commenced to determine the feasibility of data collection and timely access, as well as resourcing requirements (to be paid for by the sponsor,</w:t>
            </w:r>
            <w:r>
              <w:rPr>
                <w:spacing w:val="-6"/>
                <w:sz w:val="20"/>
              </w:rPr>
              <w:t xml:space="preserve"> </w:t>
            </w:r>
            <w:r>
              <w:rPr>
                <w:sz w:val="20"/>
              </w:rPr>
              <w:t>under</w:t>
            </w:r>
            <w:r>
              <w:rPr>
                <w:spacing w:val="-2"/>
                <w:sz w:val="20"/>
              </w:rPr>
              <w:t xml:space="preserve"> </w:t>
            </w:r>
            <w:r>
              <w:rPr>
                <w:sz w:val="20"/>
              </w:rPr>
              <w:t>cost-recovery</w:t>
            </w:r>
            <w:r>
              <w:rPr>
                <w:spacing w:val="-6"/>
                <w:sz w:val="20"/>
              </w:rPr>
              <w:t xml:space="preserve"> </w:t>
            </w:r>
            <w:r>
              <w:rPr>
                <w:sz w:val="20"/>
              </w:rPr>
              <w:t>arrangements).</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longer-term</w:t>
            </w:r>
            <w:r>
              <w:rPr>
                <w:spacing w:val="-4"/>
                <w:sz w:val="20"/>
              </w:rPr>
              <w:t xml:space="preserve"> </w:t>
            </w:r>
            <w:r>
              <w:rPr>
                <w:sz w:val="20"/>
              </w:rPr>
              <w:t>outcomes</w:t>
            </w:r>
            <w:r>
              <w:rPr>
                <w:spacing w:val="-6"/>
                <w:sz w:val="20"/>
              </w:rPr>
              <w:t xml:space="preserve"> </w:t>
            </w:r>
            <w:r>
              <w:rPr>
                <w:sz w:val="20"/>
              </w:rPr>
              <w:t>of interest</w:t>
            </w:r>
            <w:r>
              <w:rPr>
                <w:spacing w:val="-2"/>
                <w:sz w:val="20"/>
              </w:rPr>
              <w:t xml:space="preserve"> </w:t>
            </w:r>
            <w:r>
              <w:rPr>
                <w:sz w:val="20"/>
              </w:rPr>
              <w:t>may</w:t>
            </w:r>
            <w:r>
              <w:rPr>
                <w:spacing w:val="-2"/>
                <w:sz w:val="20"/>
              </w:rPr>
              <w:t xml:space="preserve"> </w:t>
            </w:r>
            <w:r>
              <w:rPr>
                <w:sz w:val="20"/>
              </w:rPr>
              <w:t>be</w:t>
            </w:r>
            <w:r>
              <w:rPr>
                <w:spacing w:val="-2"/>
                <w:sz w:val="20"/>
              </w:rPr>
              <w:t xml:space="preserve"> </w:t>
            </w:r>
            <w:r>
              <w:rPr>
                <w:sz w:val="20"/>
              </w:rPr>
              <w:t>collected</w:t>
            </w:r>
            <w:r>
              <w:rPr>
                <w:spacing w:val="-1"/>
                <w:sz w:val="20"/>
              </w:rPr>
              <w:t xml:space="preserve"> </w:t>
            </w:r>
            <w:r>
              <w:rPr>
                <w:sz w:val="20"/>
              </w:rPr>
              <w:t>as an</w:t>
            </w:r>
            <w:r>
              <w:rPr>
                <w:spacing w:val="-2"/>
                <w:sz w:val="20"/>
              </w:rPr>
              <w:t xml:space="preserve"> </w:t>
            </w:r>
            <w:r>
              <w:rPr>
                <w:sz w:val="20"/>
              </w:rPr>
              <w:t>add-on</w:t>
            </w:r>
            <w:r>
              <w:rPr>
                <w:spacing w:val="-1"/>
                <w:sz w:val="20"/>
              </w:rPr>
              <w:t xml:space="preserve"> </w:t>
            </w:r>
            <w:r>
              <w:rPr>
                <w:sz w:val="20"/>
              </w:rPr>
              <w:t>to</w:t>
            </w:r>
            <w:r>
              <w:rPr>
                <w:spacing w:val="-1"/>
                <w:sz w:val="20"/>
              </w:rPr>
              <w:t xml:space="preserve"> </w:t>
            </w:r>
            <w:r>
              <w:rPr>
                <w:sz w:val="20"/>
              </w:rPr>
              <w:t>relevant</w:t>
            </w:r>
            <w:r>
              <w:rPr>
                <w:spacing w:val="-2"/>
                <w:sz w:val="20"/>
              </w:rPr>
              <w:t xml:space="preserve"> </w:t>
            </w:r>
            <w:r>
              <w:rPr>
                <w:sz w:val="20"/>
              </w:rPr>
              <w:t>enduring</w:t>
            </w:r>
            <w:r>
              <w:rPr>
                <w:spacing w:val="-1"/>
                <w:sz w:val="20"/>
              </w:rPr>
              <w:t xml:space="preserve"> </w:t>
            </w:r>
            <w:r>
              <w:rPr>
                <w:sz w:val="20"/>
              </w:rPr>
              <w:t>data-linkages</w:t>
            </w:r>
            <w:r>
              <w:rPr>
                <w:spacing w:val="-2"/>
                <w:sz w:val="20"/>
              </w:rPr>
              <w:t xml:space="preserve"> </w:t>
            </w:r>
            <w:r>
              <w:rPr>
                <w:sz w:val="20"/>
              </w:rPr>
              <w:t>or e-Health Record data, as recommended by the advisory body (above).</w:t>
            </w:r>
          </w:p>
          <w:p w14:paraId="36C6C4EF" w14:textId="77777777" w:rsidR="002138FA" w:rsidRDefault="00A2619F">
            <w:pPr>
              <w:pStyle w:val="TableParagraph"/>
              <w:numPr>
                <w:ilvl w:val="0"/>
                <w:numId w:val="26"/>
              </w:numPr>
              <w:tabs>
                <w:tab w:val="left" w:pos="480"/>
              </w:tabs>
              <w:spacing w:before="0" w:line="256" w:lineRule="auto"/>
              <w:ind w:right="462"/>
              <w:rPr>
                <w:sz w:val="20"/>
              </w:rPr>
            </w:pPr>
            <w:r>
              <w:rPr>
                <w:sz w:val="20"/>
              </w:rPr>
              <w:t>In</w:t>
            </w:r>
            <w:r>
              <w:rPr>
                <w:spacing w:val="-5"/>
                <w:sz w:val="20"/>
              </w:rPr>
              <w:t xml:space="preserve"> </w:t>
            </w:r>
            <w:r>
              <w:rPr>
                <w:sz w:val="20"/>
              </w:rPr>
              <w:t>the</w:t>
            </w:r>
            <w:r>
              <w:rPr>
                <w:spacing w:val="-5"/>
                <w:sz w:val="20"/>
              </w:rPr>
              <w:t xml:space="preserve"> </w:t>
            </w:r>
            <w:r>
              <w:rPr>
                <w:sz w:val="20"/>
              </w:rPr>
              <w:t>case</w:t>
            </w:r>
            <w:r>
              <w:rPr>
                <w:spacing w:val="-5"/>
                <w:sz w:val="20"/>
              </w:rPr>
              <w:t xml:space="preserve"> </w:t>
            </w:r>
            <w:r>
              <w:rPr>
                <w:sz w:val="20"/>
              </w:rPr>
              <w:t>of</w:t>
            </w:r>
            <w:r>
              <w:rPr>
                <w:spacing w:val="-2"/>
                <w:sz w:val="20"/>
              </w:rPr>
              <w:t xml:space="preserve"> </w:t>
            </w:r>
            <w:r>
              <w:rPr>
                <w:sz w:val="20"/>
              </w:rPr>
              <w:t>ultra-rare</w:t>
            </w:r>
            <w:r>
              <w:rPr>
                <w:spacing w:val="-5"/>
                <w:sz w:val="20"/>
              </w:rPr>
              <w:t xml:space="preserve"> </w:t>
            </w:r>
            <w:r>
              <w:rPr>
                <w:sz w:val="20"/>
              </w:rPr>
              <w:t>diseases,</w:t>
            </w:r>
            <w:r>
              <w:rPr>
                <w:spacing w:val="-5"/>
                <w:sz w:val="20"/>
              </w:rPr>
              <w:t xml:space="preserve"> </w:t>
            </w:r>
            <w:r>
              <w:rPr>
                <w:sz w:val="20"/>
              </w:rPr>
              <w:t>international</w:t>
            </w:r>
            <w:r>
              <w:rPr>
                <w:spacing w:val="-5"/>
                <w:sz w:val="20"/>
              </w:rPr>
              <w:t xml:space="preserve"> </w:t>
            </w:r>
            <w:r>
              <w:rPr>
                <w:sz w:val="20"/>
              </w:rPr>
              <w:t>registries</w:t>
            </w:r>
            <w:r>
              <w:rPr>
                <w:spacing w:val="-3"/>
                <w:sz w:val="20"/>
              </w:rPr>
              <w:t xml:space="preserve"> </w:t>
            </w:r>
            <w:r>
              <w:rPr>
                <w:sz w:val="20"/>
              </w:rPr>
              <w:t>should</w:t>
            </w:r>
            <w:r>
              <w:rPr>
                <w:spacing w:val="-4"/>
                <w:sz w:val="20"/>
              </w:rPr>
              <w:t xml:space="preserve"> </w:t>
            </w:r>
            <w:r>
              <w:rPr>
                <w:sz w:val="20"/>
              </w:rPr>
              <w:t>be</w:t>
            </w:r>
            <w:r>
              <w:rPr>
                <w:spacing w:val="-5"/>
                <w:sz w:val="20"/>
              </w:rPr>
              <w:t xml:space="preserve"> </w:t>
            </w:r>
            <w:r>
              <w:rPr>
                <w:sz w:val="20"/>
              </w:rPr>
              <w:t>utilised. Prior to entry into any CED arrangements, the likelihood of obtaining new</w:t>
            </w:r>
          </w:p>
          <w:p w14:paraId="36C6C4F0" w14:textId="77777777" w:rsidR="002138FA" w:rsidRDefault="00A2619F">
            <w:pPr>
              <w:pStyle w:val="TableParagraph"/>
              <w:spacing w:before="4" w:line="246" w:lineRule="exact"/>
              <w:ind w:left="480" w:right="0"/>
              <w:jc w:val="left"/>
              <w:rPr>
                <w:sz w:val="20"/>
              </w:rPr>
            </w:pPr>
            <w:r>
              <w:rPr>
                <w:sz w:val="20"/>
              </w:rPr>
              <w:t>evidence</w:t>
            </w:r>
            <w:r>
              <w:rPr>
                <w:spacing w:val="-6"/>
                <w:sz w:val="20"/>
              </w:rPr>
              <w:t xml:space="preserve"> </w:t>
            </w:r>
            <w:r>
              <w:rPr>
                <w:sz w:val="20"/>
              </w:rPr>
              <w:t>to</w:t>
            </w:r>
            <w:r>
              <w:rPr>
                <w:spacing w:val="-4"/>
                <w:sz w:val="20"/>
              </w:rPr>
              <w:t xml:space="preserve"> </w:t>
            </w:r>
            <w:r>
              <w:rPr>
                <w:sz w:val="20"/>
              </w:rPr>
              <w:t>address</w:t>
            </w:r>
            <w:r>
              <w:rPr>
                <w:spacing w:val="-6"/>
                <w:sz w:val="20"/>
              </w:rPr>
              <w:t xml:space="preserve"> </w:t>
            </w:r>
            <w:r>
              <w:rPr>
                <w:sz w:val="20"/>
              </w:rPr>
              <w:t>areas</w:t>
            </w:r>
            <w:r>
              <w:rPr>
                <w:spacing w:val="-5"/>
                <w:sz w:val="20"/>
              </w:rPr>
              <w:t xml:space="preserve"> </w:t>
            </w:r>
            <w:r>
              <w:rPr>
                <w:sz w:val="20"/>
              </w:rPr>
              <w:t>of</w:t>
            </w:r>
            <w:r>
              <w:rPr>
                <w:spacing w:val="-5"/>
                <w:sz w:val="20"/>
              </w:rPr>
              <w:t xml:space="preserve"> </w:t>
            </w:r>
            <w:r>
              <w:rPr>
                <w:sz w:val="20"/>
              </w:rPr>
              <w:t>uncertainty</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pacing w:val="-2"/>
                <w:sz w:val="20"/>
              </w:rPr>
              <w:t>considered.</w:t>
            </w:r>
          </w:p>
        </w:tc>
      </w:tr>
    </w:tbl>
    <w:p w14:paraId="36C6C4F2" w14:textId="77777777" w:rsidR="002138FA" w:rsidRDefault="002138FA">
      <w:pPr>
        <w:spacing w:line="246" w:lineRule="exact"/>
        <w:rPr>
          <w:sz w:val="20"/>
        </w:rPr>
        <w:sectPr w:rsidR="002138FA">
          <w:pgSz w:w="11910" w:h="16840"/>
          <w:pgMar w:top="1040" w:right="0" w:bottom="680" w:left="800" w:header="0" w:footer="494" w:gutter="0"/>
          <w:cols w:space="720"/>
        </w:sectPr>
      </w:pPr>
    </w:p>
    <w:p w14:paraId="36C6C4F3" w14:textId="77777777" w:rsidR="002138FA" w:rsidRDefault="00A2619F">
      <w:pPr>
        <w:pStyle w:val="Heading3"/>
        <w:spacing w:before="89"/>
        <w:rPr>
          <w:rFonts w:ascii="Arial" w:hAnsi="Arial"/>
        </w:rPr>
      </w:pPr>
      <w:bookmarkStart w:id="76" w:name="_bookmark76"/>
      <w:bookmarkEnd w:id="76"/>
      <w:r>
        <w:rPr>
          <w:rFonts w:ascii="Arial" w:hAnsi="Arial"/>
        </w:rPr>
        <w:lastRenderedPageBreak/>
        <w:t>Section</w:t>
      </w:r>
      <w:r>
        <w:rPr>
          <w:rFonts w:ascii="Arial" w:hAnsi="Arial"/>
          <w:spacing w:val="-8"/>
        </w:rPr>
        <w:t xml:space="preserve"> </w:t>
      </w:r>
      <w:r>
        <w:rPr>
          <w:rFonts w:ascii="Arial" w:hAnsi="Arial"/>
        </w:rPr>
        <w:t>4</w:t>
      </w:r>
      <w:r>
        <w:rPr>
          <w:rFonts w:ascii="Arial" w:hAnsi="Arial"/>
          <w:spacing w:val="-3"/>
        </w:rPr>
        <w:t xml:space="preserve"> </w:t>
      </w:r>
      <w:r>
        <w:rPr>
          <w:rFonts w:ascii="Arial" w:hAnsi="Arial"/>
        </w:rPr>
        <w:t>–</w:t>
      </w:r>
      <w:r>
        <w:rPr>
          <w:rFonts w:ascii="Arial" w:hAnsi="Arial"/>
          <w:spacing w:val="-7"/>
        </w:rPr>
        <w:t xml:space="preserve"> </w:t>
      </w:r>
      <w:r>
        <w:rPr>
          <w:rFonts w:ascii="Arial" w:hAnsi="Arial"/>
        </w:rPr>
        <w:t>Overall</w:t>
      </w:r>
      <w:r>
        <w:rPr>
          <w:rFonts w:ascii="Arial" w:hAnsi="Arial"/>
          <w:spacing w:val="-7"/>
        </w:rPr>
        <w:t xml:space="preserve"> </w:t>
      </w:r>
      <w:r>
        <w:rPr>
          <w:rFonts w:ascii="Arial" w:hAnsi="Arial"/>
          <w:spacing w:val="-2"/>
        </w:rPr>
        <w:t>summary</w:t>
      </w:r>
    </w:p>
    <w:p w14:paraId="36C6C4F4" w14:textId="77777777" w:rsidR="002138FA" w:rsidRDefault="00A2619F">
      <w:pPr>
        <w:spacing w:before="274" w:line="252" w:lineRule="auto"/>
        <w:ind w:left="390" w:right="960"/>
        <w:jc w:val="both"/>
        <w:rPr>
          <w:sz w:val="24"/>
        </w:rPr>
      </w:pPr>
      <w:r>
        <w:rPr>
          <w:w w:val="115"/>
          <w:sz w:val="24"/>
        </w:rPr>
        <w:t>Many patient groups were supportive of measures that could potentially make access to health technologies more affordable for their patients and the broader community. It was also</w:t>
      </w:r>
      <w:r>
        <w:rPr>
          <w:spacing w:val="40"/>
          <w:w w:val="115"/>
          <w:sz w:val="24"/>
        </w:rPr>
        <w:t xml:space="preserve"> </w:t>
      </w:r>
      <w:r>
        <w:rPr>
          <w:w w:val="115"/>
          <w:sz w:val="24"/>
        </w:rPr>
        <w:t>recognised that there needs to be a submission pathway open to non-commercial sponsors where there is no commercial imperative for a company but there is critical clinical need for small population groups.</w:t>
      </w:r>
    </w:p>
    <w:p w14:paraId="36C6C4F5" w14:textId="77777777" w:rsidR="002138FA" w:rsidRDefault="00A2619F">
      <w:pPr>
        <w:spacing w:before="266" w:line="252" w:lineRule="auto"/>
        <w:ind w:left="390" w:right="960"/>
        <w:jc w:val="both"/>
        <w:rPr>
          <w:sz w:val="24"/>
        </w:rPr>
      </w:pPr>
      <w:r>
        <w:rPr>
          <w:w w:val="115"/>
          <w:sz w:val="24"/>
        </w:rPr>
        <w:t>However, both reform options for cost minimisation submissions put forward at 4.1 were rejected unilaterally by pharmaceutical industry stakeholders on concerns such measures will see fewer products brought to market and ultimately limiting patient choice. It was also commonly noted</w:t>
      </w:r>
      <w:r>
        <w:rPr>
          <w:spacing w:val="80"/>
          <w:w w:val="115"/>
          <w:sz w:val="24"/>
        </w:rPr>
        <w:t xml:space="preserve"> </w:t>
      </w:r>
      <w:r>
        <w:rPr>
          <w:w w:val="115"/>
          <w:sz w:val="24"/>
        </w:rPr>
        <w:t xml:space="preserve">that a narrow focus on clinical efficacy and toxicity fails to recognise benefits such as improved quality of life and/or burden of treatment for patients that should be appropriately considered in the determination of value. It was argued that a matching price would be a more workable </w:t>
      </w:r>
      <w:r>
        <w:rPr>
          <w:spacing w:val="-2"/>
          <w:w w:val="115"/>
          <w:sz w:val="24"/>
        </w:rPr>
        <w:t>solution.</w:t>
      </w:r>
    </w:p>
    <w:p w14:paraId="36C6C4F6" w14:textId="77777777" w:rsidR="002138FA" w:rsidRDefault="00A2619F">
      <w:pPr>
        <w:spacing w:before="268" w:line="252" w:lineRule="auto"/>
        <w:ind w:left="390" w:right="960"/>
        <w:jc w:val="both"/>
        <w:rPr>
          <w:sz w:val="24"/>
        </w:rPr>
      </w:pPr>
      <w:r>
        <w:rPr>
          <w:w w:val="120"/>
          <w:sz w:val="24"/>
        </w:rPr>
        <w:t>Another issue of contention related to the reform option relating to post-market assessment. While acknowledging a need to continue to review performance of a funded technology in market,</w:t>
      </w:r>
      <w:r>
        <w:rPr>
          <w:spacing w:val="-17"/>
          <w:w w:val="120"/>
          <w:sz w:val="24"/>
        </w:rPr>
        <w:t xml:space="preserve"> </w:t>
      </w:r>
      <w:r>
        <w:rPr>
          <w:w w:val="120"/>
          <w:sz w:val="24"/>
        </w:rPr>
        <w:t>many</w:t>
      </w:r>
      <w:r>
        <w:rPr>
          <w:spacing w:val="-16"/>
          <w:w w:val="120"/>
          <w:sz w:val="24"/>
        </w:rPr>
        <w:t xml:space="preserve"> </w:t>
      </w:r>
      <w:r>
        <w:rPr>
          <w:w w:val="120"/>
          <w:sz w:val="24"/>
        </w:rPr>
        <w:t>suggested</w:t>
      </w:r>
      <w:r>
        <w:rPr>
          <w:spacing w:val="-17"/>
          <w:w w:val="120"/>
          <w:sz w:val="24"/>
        </w:rPr>
        <w:t xml:space="preserve"> </w:t>
      </w:r>
      <w:r>
        <w:rPr>
          <w:w w:val="120"/>
          <w:sz w:val="24"/>
        </w:rPr>
        <w:t>current</w:t>
      </w:r>
      <w:r>
        <w:rPr>
          <w:spacing w:val="-16"/>
          <w:w w:val="120"/>
          <w:sz w:val="24"/>
        </w:rPr>
        <w:t xml:space="preserve"> </w:t>
      </w:r>
      <w:r>
        <w:rPr>
          <w:w w:val="120"/>
          <w:sz w:val="24"/>
        </w:rPr>
        <w:t>arrangements</w:t>
      </w:r>
      <w:r>
        <w:rPr>
          <w:spacing w:val="-17"/>
          <w:w w:val="120"/>
          <w:sz w:val="24"/>
        </w:rPr>
        <w:t xml:space="preserve"> </w:t>
      </w:r>
      <w:r>
        <w:rPr>
          <w:w w:val="120"/>
          <w:sz w:val="24"/>
        </w:rPr>
        <w:t>to</w:t>
      </w:r>
      <w:r>
        <w:rPr>
          <w:spacing w:val="-15"/>
          <w:w w:val="120"/>
          <w:sz w:val="24"/>
        </w:rPr>
        <w:t xml:space="preserve"> </w:t>
      </w:r>
      <w:r>
        <w:rPr>
          <w:w w:val="120"/>
          <w:sz w:val="24"/>
        </w:rPr>
        <w:t>facilitate</w:t>
      </w:r>
      <w:r>
        <w:rPr>
          <w:spacing w:val="-16"/>
          <w:w w:val="120"/>
          <w:sz w:val="24"/>
        </w:rPr>
        <w:t xml:space="preserve"> </w:t>
      </w:r>
      <w:r>
        <w:rPr>
          <w:w w:val="120"/>
          <w:sz w:val="24"/>
        </w:rPr>
        <w:t>this</w:t>
      </w:r>
      <w:r>
        <w:rPr>
          <w:spacing w:val="-16"/>
          <w:w w:val="120"/>
          <w:sz w:val="24"/>
        </w:rPr>
        <w:t xml:space="preserve"> </w:t>
      </w:r>
      <w:r>
        <w:rPr>
          <w:w w:val="120"/>
          <w:sz w:val="24"/>
        </w:rPr>
        <w:t>are</w:t>
      </w:r>
      <w:r>
        <w:rPr>
          <w:spacing w:val="-16"/>
          <w:w w:val="120"/>
          <w:sz w:val="24"/>
        </w:rPr>
        <w:t xml:space="preserve"> </w:t>
      </w:r>
      <w:r>
        <w:rPr>
          <w:w w:val="120"/>
          <w:sz w:val="24"/>
        </w:rPr>
        <w:t>sufficient.</w:t>
      </w:r>
      <w:r>
        <w:rPr>
          <w:spacing w:val="-16"/>
          <w:w w:val="120"/>
          <w:sz w:val="24"/>
        </w:rPr>
        <w:t xml:space="preserve"> </w:t>
      </w:r>
      <w:r>
        <w:rPr>
          <w:w w:val="120"/>
          <w:sz w:val="24"/>
        </w:rPr>
        <w:t>There</w:t>
      </w:r>
      <w:r>
        <w:rPr>
          <w:spacing w:val="-16"/>
          <w:w w:val="120"/>
          <w:sz w:val="24"/>
        </w:rPr>
        <w:t xml:space="preserve"> </w:t>
      </w:r>
      <w:r>
        <w:rPr>
          <w:w w:val="120"/>
          <w:sz w:val="24"/>
        </w:rPr>
        <w:t>were</w:t>
      </w:r>
      <w:r>
        <w:rPr>
          <w:spacing w:val="-16"/>
          <w:w w:val="120"/>
          <w:sz w:val="24"/>
        </w:rPr>
        <w:t xml:space="preserve"> </w:t>
      </w:r>
      <w:r>
        <w:rPr>
          <w:w w:val="120"/>
          <w:sz w:val="24"/>
        </w:rPr>
        <w:t xml:space="preserve">some </w:t>
      </w:r>
      <w:r>
        <w:rPr>
          <w:spacing w:val="-2"/>
          <w:w w:val="120"/>
          <w:sz w:val="24"/>
        </w:rPr>
        <w:t>concerns</w:t>
      </w:r>
      <w:r>
        <w:rPr>
          <w:spacing w:val="-9"/>
          <w:w w:val="120"/>
          <w:sz w:val="24"/>
        </w:rPr>
        <w:t xml:space="preserve"> </w:t>
      </w:r>
      <w:r>
        <w:rPr>
          <w:spacing w:val="-2"/>
          <w:w w:val="120"/>
          <w:sz w:val="24"/>
        </w:rPr>
        <w:t>identified</w:t>
      </w:r>
      <w:r>
        <w:rPr>
          <w:spacing w:val="-10"/>
          <w:w w:val="120"/>
          <w:sz w:val="24"/>
        </w:rPr>
        <w:t xml:space="preserve"> </w:t>
      </w:r>
      <w:r>
        <w:rPr>
          <w:spacing w:val="-2"/>
          <w:w w:val="120"/>
          <w:sz w:val="24"/>
        </w:rPr>
        <w:t>on</w:t>
      </w:r>
      <w:r>
        <w:rPr>
          <w:spacing w:val="-9"/>
          <w:w w:val="120"/>
          <w:sz w:val="24"/>
        </w:rPr>
        <w:t xml:space="preserve"> </w:t>
      </w:r>
      <w:r>
        <w:rPr>
          <w:spacing w:val="-2"/>
          <w:w w:val="120"/>
          <w:sz w:val="24"/>
        </w:rPr>
        <w:t>the</w:t>
      </w:r>
      <w:r>
        <w:rPr>
          <w:spacing w:val="-9"/>
          <w:w w:val="120"/>
          <w:sz w:val="24"/>
        </w:rPr>
        <w:t xml:space="preserve"> </w:t>
      </w:r>
      <w:r>
        <w:rPr>
          <w:spacing w:val="-2"/>
          <w:w w:val="120"/>
          <w:sz w:val="24"/>
        </w:rPr>
        <w:t>resource</w:t>
      </w:r>
      <w:r>
        <w:rPr>
          <w:spacing w:val="-9"/>
          <w:w w:val="120"/>
          <w:sz w:val="24"/>
        </w:rPr>
        <w:t xml:space="preserve"> </w:t>
      </w:r>
      <w:r>
        <w:rPr>
          <w:spacing w:val="-2"/>
          <w:w w:val="120"/>
          <w:sz w:val="24"/>
        </w:rPr>
        <w:t>impost</w:t>
      </w:r>
      <w:r>
        <w:rPr>
          <w:spacing w:val="-10"/>
          <w:w w:val="120"/>
          <w:sz w:val="24"/>
        </w:rPr>
        <w:t xml:space="preserve"> </w:t>
      </w:r>
      <w:r>
        <w:rPr>
          <w:spacing w:val="-2"/>
          <w:w w:val="120"/>
          <w:sz w:val="24"/>
        </w:rPr>
        <w:t>this</w:t>
      </w:r>
      <w:r>
        <w:rPr>
          <w:spacing w:val="-10"/>
          <w:w w:val="120"/>
          <w:sz w:val="24"/>
        </w:rPr>
        <w:t xml:space="preserve"> </w:t>
      </w:r>
      <w:r>
        <w:rPr>
          <w:spacing w:val="-2"/>
          <w:w w:val="120"/>
          <w:sz w:val="24"/>
        </w:rPr>
        <w:t>could</w:t>
      </w:r>
      <w:r>
        <w:rPr>
          <w:spacing w:val="-10"/>
          <w:w w:val="120"/>
          <w:sz w:val="24"/>
        </w:rPr>
        <w:t xml:space="preserve"> </w:t>
      </w:r>
      <w:r>
        <w:rPr>
          <w:spacing w:val="-2"/>
          <w:w w:val="120"/>
          <w:sz w:val="24"/>
        </w:rPr>
        <w:t>place</w:t>
      </w:r>
      <w:r>
        <w:rPr>
          <w:spacing w:val="-9"/>
          <w:w w:val="120"/>
          <w:sz w:val="24"/>
        </w:rPr>
        <w:t xml:space="preserve"> </w:t>
      </w:r>
      <w:r>
        <w:rPr>
          <w:spacing w:val="-2"/>
          <w:w w:val="120"/>
          <w:sz w:val="24"/>
        </w:rPr>
        <w:t>on</w:t>
      </w:r>
      <w:r>
        <w:rPr>
          <w:spacing w:val="-9"/>
          <w:w w:val="120"/>
          <w:sz w:val="24"/>
        </w:rPr>
        <w:t xml:space="preserve"> </w:t>
      </w:r>
      <w:r>
        <w:rPr>
          <w:spacing w:val="-2"/>
          <w:w w:val="120"/>
          <w:sz w:val="24"/>
        </w:rPr>
        <w:t>the</w:t>
      </w:r>
      <w:r>
        <w:rPr>
          <w:spacing w:val="-9"/>
          <w:w w:val="120"/>
          <w:sz w:val="24"/>
        </w:rPr>
        <w:t xml:space="preserve"> </w:t>
      </w:r>
      <w:r>
        <w:rPr>
          <w:spacing w:val="-2"/>
          <w:w w:val="120"/>
          <w:sz w:val="24"/>
        </w:rPr>
        <w:t>HTA in</w:t>
      </w:r>
      <w:r>
        <w:rPr>
          <w:spacing w:val="-9"/>
          <w:w w:val="120"/>
          <w:sz w:val="24"/>
        </w:rPr>
        <w:t xml:space="preserve"> </w:t>
      </w:r>
      <w:r>
        <w:rPr>
          <w:spacing w:val="-2"/>
          <w:w w:val="120"/>
          <w:sz w:val="24"/>
        </w:rPr>
        <w:t>terms</w:t>
      </w:r>
      <w:r>
        <w:rPr>
          <w:spacing w:val="-10"/>
          <w:w w:val="120"/>
          <w:sz w:val="24"/>
        </w:rPr>
        <w:t xml:space="preserve"> </w:t>
      </w:r>
      <w:r>
        <w:rPr>
          <w:spacing w:val="-2"/>
          <w:w w:val="120"/>
          <w:sz w:val="24"/>
        </w:rPr>
        <w:t>of</w:t>
      </w:r>
      <w:r>
        <w:rPr>
          <w:spacing w:val="-7"/>
          <w:w w:val="120"/>
          <w:sz w:val="24"/>
        </w:rPr>
        <w:t xml:space="preserve"> </w:t>
      </w:r>
      <w:r>
        <w:rPr>
          <w:spacing w:val="-2"/>
          <w:w w:val="120"/>
          <w:sz w:val="24"/>
        </w:rPr>
        <w:t>taking</w:t>
      </w:r>
      <w:r>
        <w:rPr>
          <w:spacing w:val="-10"/>
          <w:w w:val="120"/>
          <w:sz w:val="24"/>
        </w:rPr>
        <w:t xml:space="preserve"> </w:t>
      </w:r>
      <w:r>
        <w:rPr>
          <w:spacing w:val="-2"/>
          <w:w w:val="120"/>
          <w:sz w:val="24"/>
        </w:rPr>
        <w:t xml:space="preserve">scarce </w:t>
      </w:r>
      <w:r>
        <w:rPr>
          <w:w w:val="120"/>
          <w:sz w:val="24"/>
        </w:rPr>
        <w:t>resources</w:t>
      </w:r>
      <w:r>
        <w:rPr>
          <w:spacing w:val="-4"/>
          <w:w w:val="120"/>
          <w:sz w:val="24"/>
        </w:rPr>
        <w:t xml:space="preserve"> </w:t>
      </w:r>
      <w:r>
        <w:rPr>
          <w:w w:val="120"/>
          <w:sz w:val="24"/>
        </w:rPr>
        <w:t>from</w:t>
      </w:r>
      <w:r>
        <w:rPr>
          <w:spacing w:val="-4"/>
          <w:w w:val="120"/>
          <w:sz w:val="24"/>
        </w:rPr>
        <w:t xml:space="preserve"> </w:t>
      </w:r>
      <w:r>
        <w:rPr>
          <w:w w:val="120"/>
          <w:sz w:val="24"/>
        </w:rPr>
        <w:t>the</w:t>
      </w:r>
      <w:r>
        <w:rPr>
          <w:spacing w:val="-5"/>
          <w:w w:val="120"/>
          <w:sz w:val="24"/>
        </w:rPr>
        <w:t xml:space="preserve"> </w:t>
      </w:r>
      <w:r>
        <w:rPr>
          <w:w w:val="120"/>
          <w:sz w:val="24"/>
        </w:rPr>
        <w:t>assessment</w:t>
      </w:r>
      <w:r>
        <w:rPr>
          <w:spacing w:val="-6"/>
          <w:w w:val="120"/>
          <w:sz w:val="24"/>
        </w:rPr>
        <w:t xml:space="preserve"> </w:t>
      </w:r>
      <w:r>
        <w:rPr>
          <w:w w:val="120"/>
          <w:sz w:val="24"/>
        </w:rPr>
        <w:t>of</w:t>
      </w:r>
      <w:r>
        <w:rPr>
          <w:spacing w:val="-5"/>
          <w:w w:val="120"/>
          <w:sz w:val="24"/>
        </w:rPr>
        <w:t xml:space="preserve"> </w:t>
      </w:r>
      <w:r>
        <w:rPr>
          <w:w w:val="120"/>
          <w:sz w:val="24"/>
        </w:rPr>
        <w:t>new</w:t>
      </w:r>
      <w:r>
        <w:rPr>
          <w:spacing w:val="-5"/>
          <w:w w:val="120"/>
          <w:sz w:val="24"/>
        </w:rPr>
        <w:t xml:space="preserve"> </w:t>
      </w:r>
      <w:r>
        <w:rPr>
          <w:w w:val="120"/>
          <w:sz w:val="24"/>
        </w:rPr>
        <w:t>or</w:t>
      </w:r>
      <w:r>
        <w:rPr>
          <w:spacing w:val="-3"/>
          <w:w w:val="120"/>
          <w:sz w:val="24"/>
        </w:rPr>
        <w:t xml:space="preserve"> </w:t>
      </w:r>
      <w:r>
        <w:rPr>
          <w:w w:val="120"/>
          <w:sz w:val="24"/>
        </w:rPr>
        <w:t>emerging</w:t>
      </w:r>
      <w:r>
        <w:rPr>
          <w:spacing w:val="-5"/>
          <w:w w:val="120"/>
          <w:sz w:val="24"/>
        </w:rPr>
        <w:t xml:space="preserve"> </w:t>
      </w:r>
      <w:r>
        <w:rPr>
          <w:w w:val="120"/>
          <w:sz w:val="24"/>
        </w:rPr>
        <w:t>health</w:t>
      </w:r>
      <w:r>
        <w:rPr>
          <w:spacing w:val="-4"/>
          <w:w w:val="120"/>
          <w:sz w:val="24"/>
        </w:rPr>
        <w:t xml:space="preserve"> </w:t>
      </w:r>
      <w:r>
        <w:rPr>
          <w:w w:val="120"/>
          <w:sz w:val="24"/>
        </w:rPr>
        <w:t>technologies.</w:t>
      </w:r>
    </w:p>
    <w:p w14:paraId="36C6C4F7" w14:textId="77777777" w:rsidR="002138FA" w:rsidRDefault="00A2619F">
      <w:pPr>
        <w:spacing w:before="266" w:line="252" w:lineRule="auto"/>
        <w:ind w:left="390" w:right="959"/>
        <w:jc w:val="both"/>
        <w:rPr>
          <w:sz w:val="24"/>
        </w:rPr>
      </w:pPr>
      <w:r>
        <w:rPr>
          <w:w w:val="120"/>
          <w:sz w:val="24"/>
        </w:rPr>
        <w:t>The</w:t>
      </w:r>
      <w:r>
        <w:rPr>
          <w:spacing w:val="-12"/>
          <w:w w:val="120"/>
          <w:sz w:val="24"/>
        </w:rPr>
        <w:t xml:space="preserve"> </w:t>
      </w:r>
      <w:r>
        <w:rPr>
          <w:w w:val="120"/>
          <w:sz w:val="24"/>
        </w:rPr>
        <w:t>concept</w:t>
      </w:r>
      <w:r>
        <w:rPr>
          <w:spacing w:val="-13"/>
          <w:w w:val="120"/>
          <w:sz w:val="24"/>
        </w:rPr>
        <w:t xml:space="preserve"> </w:t>
      </w:r>
      <w:r>
        <w:rPr>
          <w:w w:val="120"/>
          <w:sz w:val="24"/>
        </w:rPr>
        <w:t>of</w:t>
      </w:r>
      <w:r>
        <w:rPr>
          <w:spacing w:val="-13"/>
          <w:w w:val="120"/>
          <w:sz w:val="24"/>
        </w:rPr>
        <w:t xml:space="preserve"> </w:t>
      </w:r>
      <w:r>
        <w:rPr>
          <w:w w:val="120"/>
          <w:sz w:val="24"/>
        </w:rPr>
        <w:t>bridging</w:t>
      </w:r>
      <w:r>
        <w:rPr>
          <w:spacing w:val="-15"/>
          <w:w w:val="120"/>
          <w:sz w:val="24"/>
        </w:rPr>
        <w:t xml:space="preserve"> </w:t>
      </w:r>
      <w:r>
        <w:rPr>
          <w:w w:val="120"/>
          <w:sz w:val="24"/>
        </w:rPr>
        <w:t>funding</w:t>
      </w:r>
      <w:r>
        <w:rPr>
          <w:spacing w:val="-12"/>
          <w:w w:val="120"/>
          <w:sz w:val="24"/>
        </w:rPr>
        <w:t xml:space="preserve"> </w:t>
      </w:r>
      <w:r>
        <w:rPr>
          <w:w w:val="120"/>
          <w:sz w:val="24"/>
        </w:rPr>
        <w:t>held</w:t>
      </w:r>
      <w:r>
        <w:rPr>
          <w:spacing w:val="-12"/>
          <w:w w:val="120"/>
          <w:sz w:val="24"/>
        </w:rPr>
        <w:t xml:space="preserve"> </w:t>
      </w:r>
      <w:r>
        <w:rPr>
          <w:w w:val="120"/>
          <w:sz w:val="24"/>
        </w:rPr>
        <w:t>strong</w:t>
      </w:r>
      <w:r>
        <w:rPr>
          <w:spacing w:val="-8"/>
          <w:w w:val="120"/>
          <w:sz w:val="24"/>
        </w:rPr>
        <w:t xml:space="preserve"> </w:t>
      </w:r>
      <w:r>
        <w:rPr>
          <w:w w:val="120"/>
          <w:sz w:val="24"/>
        </w:rPr>
        <w:t>intuitive</w:t>
      </w:r>
      <w:r>
        <w:rPr>
          <w:spacing w:val="-13"/>
          <w:w w:val="120"/>
          <w:sz w:val="24"/>
        </w:rPr>
        <w:t xml:space="preserve"> </w:t>
      </w:r>
      <w:r>
        <w:rPr>
          <w:w w:val="120"/>
          <w:sz w:val="24"/>
        </w:rPr>
        <w:t>appeal</w:t>
      </w:r>
      <w:r>
        <w:rPr>
          <w:spacing w:val="-11"/>
          <w:w w:val="120"/>
          <w:sz w:val="24"/>
        </w:rPr>
        <w:t xml:space="preserve"> </w:t>
      </w:r>
      <w:r>
        <w:rPr>
          <w:w w:val="120"/>
          <w:sz w:val="24"/>
        </w:rPr>
        <w:t>for</w:t>
      </w:r>
      <w:r>
        <w:rPr>
          <w:spacing w:val="-12"/>
          <w:w w:val="120"/>
          <w:sz w:val="24"/>
        </w:rPr>
        <w:t xml:space="preserve"> </w:t>
      </w:r>
      <w:r>
        <w:rPr>
          <w:w w:val="120"/>
          <w:sz w:val="24"/>
        </w:rPr>
        <w:t>most.</w:t>
      </w:r>
      <w:r>
        <w:rPr>
          <w:spacing w:val="-14"/>
          <w:w w:val="120"/>
          <w:sz w:val="24"/>
        </w:rPr>
        <w:t xml:space="preserve"> </w:t>
      </w:r>
      <w:r>
        <w:rPr>
          <w:w w:val="120"/>
          <w:sz w:val="24"/>
        </w:rPr>
        <w:t>Pharmaceutical</w:t>
      </w:r>
      <w:r>
        <w:rPr>
          <w:spacing w:val="-12"/>
          <w:w w:val="120"/>
          <w:sz w:val="24"/>
        </w:rPr>
        <w:t xml:space="preserve"> </w:t>
      </w:r>
      <w:r>
        <w:rPr>
          <w:w w:val="120"/>
          <w:sz w:val="24"/>
        </w:rPr>
        <w:t>/</w:t>
      </w:r>
      <w:r>
        <w:rPr>
          <w:spacing w:val="-12"/>
          <w:w w:val="120"/>
          <w:sz w:val="24"/>
        </w:rPr>
        <w:t xml:space="preserve"> </w:t>
      </w:r>
      <w:r>
        <w:rPr>
          <w:w w:val="120"/>
          <w:sz w:val="24"/>
        </w:rPr>
        <w:t>Medical Technology</w:t>
      </w:r>
      <w:r>
        <w:rPr>
          <w:spacing w:val="-1"/>
          <w:w w:val="120"/>
          <w:sz w:val="24"/>
        </w:rPr>
        <w:t xml:space="preserve"> </w:t>
      </w:r>
      <w:r>
        <w:rPr>
          <w:w w:val="120"/>
          <w:sz w:val="24"/>
        </w:rPr>
        <w:t>Companies</w:t>
      </w:r>
      <w:r>
        <w:rPr>
          <w:spacing w:val="-1"/>
          <w:w w:val="120"/>
          <w:sz w:val="24"/>
        </w:rPr>
        <w:t xml:space="preserve"> </w:t>
      </w:r>
      <w:r>
        <w:rPr>
          <w:w w:val="120"/>
          <w:sz w:val="24"/>
        </w:rPr>
        <w:t>noted</w:t>
      </w:r>
      <w:r>
        <w:rPr>
          <w:spacing w:val="-2"/>
          <w:w w:val="120"/>
          <w:sz w:val="24"/>
        </w:rPr>
        <w:t xml:space="preserve"> </w:t>
      </w:r>
      <w:r>
        <w:rPr>
          <w:w w:val="120"/>
          <w:sz w:val="24"/>
        </w:rPr>
        <w:t>that</w:t>
      </w:r>
      <w:r>
        <w:rPr>
          <w:spacing w:val="-1"/>
          <w:w w:val="120"/>
          <w:sz w:val="24"/>
        </w:rPr>
        <w:t xml:space="preserve"> </w:t>
      </w:r>
      <w:r>
        <w:rPr>
          <w:w w:val="120"/>
          <w:sz w:val="24"/>
        </w:rPr>
        <w:t>more</w:t>
      </w:r>
      <w:r>
        <w:rPr>
          <w:spacing w:val="-1"/>
          <w:w w:val="120"/>
          <w:sz w:val="24"/>
        </w:rPr>
        <w:t xml:space="preserve"> </w:t>
      </w:r>
      <w:r>
        <w:rPr>
          <w:w w:val="120"/>
          <w:sz w:val="24"/>
        </w:rPr>
        <w:t>transparent</w:t>
      </w:r>
      <w:r>
        <w:rPr>
          <w:spacing w:val="-1"/>
          <w:w w:val="120"/>
          <w:sz w:val="24"/>
        </w:rPr>
        <w:t xml:space="preserve"> </w:t>
      </w:r>
      <w:r>
        <w:rPr>
          <w:w w:val="120"/>
          <w:sz w:val="24"/>
        </w:rPr>
        <w:t>and</w:t>
      </w:r>
      <w:r>
        <w:rPr>
          <w:spacing w:val="-2"/>
          <w:w w:val="120"/>
          <w:sz w:val="24"/>
        </w:rPr>
        <w:t xml:space="preserve"> </w:t>
      </w:r>
      <w:r>
        <w:rPr>
          <w:w w:val="120"/>
          <w:sz w:val="24"/>
        </w:rPr>
        <w:t>equitable</w:t>
      </w:r>
      <w:r>
        <w:rPr>
          <w:spacing w:val="-1"/>
          <w:w w:val="120"/>
          <w:sz w:val="24"/>
        </w:rPr>
        <w:t xml:space="preserve"> </w:t>
      </w:r>
      <w:r>
        <w:rPr>
          <w:w w:val="120"/>
          <w:sz w:val="24"/>
        </w:rPr>
        <w:t>risk</w:t>
      </w:r>
      <w:r>
        <w:rPr>
          <w:spacing w:val="-1"/>
          <w:w w:val="120"/>
          <w:sz w:val="24"/>
        </w:rPr>
        <w:t xml:space="preserve"> </w:t>
      </w:r>
      <w:r>
        <w:rPr>
          <w:w w:val="120"/>
          <w:sz w:val="24"/>
        </w:rPr>
        <w:t>sharing</w:t>
      </w:r>
      <w:r>
        <w:rPr>
          <w:spacing w:val="-1"/>
          <w:w w:val="120"/>
          <w:sz w:val="24"/>
        </w:rPr>
        <w:t xml:space="preserve"> </w:t>
      </w:r>
      <w:r>
        <w:rPr>
          <w:w w:val="120"/>
          <w:sz w:val="24"/>
        </w:rPr>
        <w:t>models</w:t>
      </w:r>
      <w:r>
        <w:rPr>
          <w:spacing w:val="-1"/>
          <w:w w:val="120"/>
          <w:sz w:val="24"/>
        </w:rPr>
        <w:t xml:space="preserve"> </w:t>
      </w:r>
      <w:r>
        <w:rPr>
          <w:w w:val="120"/>
          <w:sz w:val="24"/>
        </w:rPr>
        <w:t xml:space="preserve">would </w:t>
      </w:r>
      <w:r>
        <w:rPr>
          <w:w w:val="115"/>
          <w:sz w:val="24"/>
        </w:rPr>
        <w:t>need to be developed to ensure the most innovative/uncertain technologies could leverage such</w:t>
      </w:r>
      <w:r>
        <w:rPr>
          <w:spacing w:val="40"/>
          <w:w w:val="120"/>
          <w:sz w:val="24"/>
        </w:rPr>
        <w:t xml:space="preserve"> </w:t>
      </w:r>
      <w:r>
        <w:rPr>
          <w:w w:val="120"/>
          <w:sz w:val="24"/>
        </w:rPr>
        <w:t>a pathway.</w:t>
      </w:r>
    </w:p>
    <w:p w14:paraId="36C6C4F8" w14:textId="77777777" w:rsidR="002138FA" w:rsidRDefault="00A2619F">
      <w:pPr>
        <w:spacing w:before="264" w:line="252" w:lineRule="auto"/>
        <w:ind w:left="390" w:right="970"/>
        <w:jc w:val="both"/>
        <w:rPr>
          <w:sz w:val="24"/>
        </w:rPr>
      </w:pPr>
      <w:r>
        <w:rPr>
          <w:w w:val="115"/>
          <w:sz w:val="24"/>
        </w:rPr>
        <w:t>The other reform options in this section were broadly supported across stakeholders, albeit with</w:t>
      </w:r>
      <w:r>
        <w:rPr>
          <w:spacing w:val="80"/>
          <w:w w:val="115"/>
          <w:sz w:val="24"/>
        </w:rPr>
        <w:t xml:space="preserve"> </w:t>
      </w:r>
      <w:r>
        <w:rPr>
          <w:w w:val="115"/>
          <w:sz w:val="24"/>
        </w:rPr>
        <w:t>a</w:t>
      </w:r>
      <w:r>
        <w:rPr>
          <w:spacing w:val="27"/>
          <w:w w:val="115"/>
          <w:sz w:val="24"/>
        </w:rPr>
        <w:t xml:space="preserve"> </w:t>
      </w:r>
      <w:r>
        <w:rPr>
          <w:w w:val="115"/>
          <w:sz w:val="24"/>
        </w:rPr>
        <w:t>common view</w:t>
      </w:r>
      <w:r>
        <w:rPr>
          <w:spacing w:val="27"/>
          <w:w w:val="115"/>
          <w:sz w:val="24"/>
        </w:rPr>
        <w:t xml:space="preserve"> </w:t>
      </w:r>
      <w:r>
        <w:rPr>
          <w:w w:val="115"/>
          <w:sz w:val="24"/>
        </w:rPr>
        <w:t>that</w:t>
      </w:r>
      <w:r>
        <w:rPr>
          <w:spacing w:val="27"/>
          <w:w w:val="115"/>
          <w:sz w:val="24"/>
        </w:rPr>
        <w:t xml:space="preserve"> </w:t>
      </w:r>
      <w:r>
        <w:rPr>
          <w:w w:val="115"/>
          <w:sz w:val="24"/>
        </w:rPr>
        <w:t>further</w:t>
      </w:r>
      <w:r>
        <w:rPr>
          <w:spacing w:val="29"/>
          <w:w w:val="115"/>
          <w:sz w:val="24"/>
        </w:rPr>
        <w:t xml:space="preserve"> </w:t>
      </w:r>
      <w:r>
        <w:rPr>
          <w:w w:val="115"/>
          <w:sz w:val="24"/>
        </w:rPr>
        <w:t>consultation</w:t>
      </w:r>
      <w:r>
        <w:rPr>
          <w:spacing w:val="29"/>
          <w:w w:val="115"/>
          <w:sz w:val="24"/>
        </w:rPr>
        <w:t xml:space="preserve"> </w:t>
      </w:r>
      <w:r>
        <w:rPr>
          <w:w w:val="115"/>
          <w:sz w:val="24"/>
        </w:rPr>
        <w:t>and co-design</w:t>
      </w:r>
      <w:r>
        <w:rPr>
          <w:spacing w:val="29"/>
          <w:w w:val="115"/>
          <w:sz w:val="24"/>
        </w:rPr>
        <w:t xml:space="preserve"> </w:t>
      </w:r>
      <w:r>
        <w:rPr>
          <w:w w:val="115"/>
          <w:sz w:val="24"/>
        </w:rPr>
        <w:t>would be required</w:t>
      </w:r>
      <w:r>
        <w:rPr>
          <w:spacing w:val="29"/>
          <w:w w:val="115"/>
          <w:sz w:val="24"/>
        </w:rPr>
        <w:t xml:space="preserve"> </w:t>
      </w:r>
      <w:r>
        <w:rPr>
          <w:w w:val="115"/>
          <w:sz w:val="24"/>
        </w:rPr>
        <w:t>if</w:t>
      </w:r>
      <w:r>
        <w:rPr>
          <w:spacing w:val="27"/>
          <w:w w:val="115"/>
          <w:sz w:val="24"/>
        </w:rPr>
        <w:t xml:space="preserve"> </w:t>
      </w:r>
      <w:r>
        <w:rPr>
          <w:w w:val="115"/>
          <w:sz w:val="24"/>
        </w:rPr>
        <w:t>taken</w:t>
      </w:r>
      <w:r>
        <w:rPr>
          <w:spacing w:val="29"/>
          <w:w w:val="115"/>
          <w:sz w:val="24"/>
        </w:rPr>
        <w:t xml:space="preserve"> </w:t>
      </w:r>
      <w:r>
        <w:rPr>
          <w:w w:val="115"/>
          <w:sz w:val="24"/>
        </w:rPr>
        <w:t>forward.</w:t>
      </w:r>
    </w:p>
    <w:p w14:paraId="36C6C4F9" w14:textId="77777777" w:rsidR="002138FA" w:rsidRDefault="002138FA">
      <w:pPr>
        <w:spacing w:line="252" w:lineRule="auto"/>
        <w:jc w:val="both"/>
        <w:rPr>
          <w:sz w:val="24"/>
        </w:rPr>
        <w:sectPr w:rsidR="002138FA">
          <w:pgSz w:w="11910" w:h="16840"/>
          <w:pgMar w:top="980" w:right="0" w:bottom="680" w:left="800" w:header="0" w:footer="494" w:gutter="0"/>
          <w:cols w:space="720"/>
        </w:sectPr>
      </w:pPr>
    </w:p>
    <w:p w14:paraId="36C6C4FA" w14:textId="77777777" w:rsidR="002138FA" w:rsidRDefault="00A2619F">
      <w:pPr>
        <w:pStyle w:val="Heading3"/>
        <w:numPr>
          <w:ilvl w:val="1"/>
          <w:numId w:val="25"/>
        </w:numPr>
        <w:tabs>
          <w:tab w:val="left" w:pos="1110"/>
        </w:tabs>
        <w:spacing w:before="89"/>
        <w:ind w:hanging="720"/>
        <w:rPr>
          <w:rFonts w:ascii="Arial"/>
        </w:rPr>
      </w:pPr>
      <w:bookmarkStart w:id="77" w:name="_bookmark77"/>
      <w:bookmarkEnd w:id="77"/>
      <w:r>
        <w:rPr>
          <w:rFonts w:ascii="Arial"/>
        </w:rPr>
        <w:lastRenderedPageBreak/>
        <w:t>Approaches</w:t>
      </w:r>
      <w:r>
        <w:rPr>
          <w:rFonts w:ascii="Arial"/>
          <w:spacing w:val="-3"/>
        </w:rPr>
        <w:t xml:space="preserve"> </w:t>
      </w:r>
      <w:r>
        <w:rPr>
          <w:rFonts w:ascii="Arial"/>
        </w:rPr>
        <w:t>to</w:t>
      </w:r>
      <w:r>
        <w:rPr>
          <w:rFonts w:ascii="Arial"/>
          <w:spacing w:val="-5"/>
        </w:rPr>
        <w:t xml:space="preserve"> </w:t>
      </w:r>
      <w:r>
        <w:rPr>
          <w:rFonts w:ascii="Arial"/>
        </w:rPr>
        <w:t>funding</w:t>
      </w:r>
      <w:r>
        <w:rPr>
          <w:rFonts w:ascii="Arial"/>
          <w:spacing w:val="-5"/>
        </w:rPr>
        <w:t xml:space="preserve"> </w:t>
      </w:r>
      <w:r>
        <w:rPr>
          <w:rFonts w:ascii="Arial"/>
        </w:rPr>
        <w:t>or</w:t>
      </w:r>
      <w:r>
        <w:rPr>
          <w:rFonts w:ascii="Arial"/>
          <w:spacing w:val="-3"/>
        </w:rPr>
        <w:t xml:space="preserve"> </w:t>
      </w:r>
      <w:r>
        <w:rPr>
          <w:rFonts w:ascii="Arial"/>
        </w:rPr>
        <w:t>purchasing</w:t>
      </w:r>
      <w:r>
        <w:rPr>
          <w:rFonts w:ascii="Arial"/>
          <w:spacing w:val="-5"/>
        </w:rPr>
        <w:t xml:space="preserve"> </w:t>
      </w:r>
      <w:r>
        <w:rPr>
          <w:rFonts w:ascii="Arial"/>
        </w:rPr>
        <w:t>new</w:t>
      </w:r>
      <w:r>
        <w:rPr>
          <w:rFonts w:ascii="Arial"/>
          <w:spacing w:val="-5"/>
        </w:rPr>
        <w:t xml:space="preserve"> </w:t>
      </w:r>
      <w:r>
        <w:rPr>
          <w:rFonts w:ascii="Arial"/>
        </w:rPr>
        <w:t>health</w:t>
      </w:r>
      <w:r>
        <w:rPr>
          <w:rFonts w:ascii="Arial"/>
          <w:spacing w:val="-4"/>
        </w:rPr>
        <w:t xml:space="preserve"> </w:t>
      </w:r>
      <w:r>
        <w:rPr>
          <w:rFonts w:ascii="Arial"/>
          <w:spacing w:val="-2"/>
        </w:rPr>
        <w:t>technologies</w:t>
      </w:r>
    </w:p>
    <w:p w14:paraId="36C6C4FB" w14:textId="77777777" w:rsidR="002138FA" w:rsidRDefault="002138FA">
      <w:pPr>
        <w:pStyle w:val="BodyText"/>
        <w:spacing w:before="219"/>
        <w:ind w:left="0"/>
        <w:jc w:val="left"/>
        <w:rPr>
          <w:rFonts w:ascii="Arial"/>
          <w:i w:val="0"/>
        </w:rPr>
      </w:pPr>
    </w:p>
    <w:p w14:paraId="36C6C4FC" w14:textId="77777777" w:rsidR="002138FA" w:rsidRDefault="00A2619F">
      <w:pPr>
        <w:spacing w:line="252" w:lineRule="auto"/>
        <w:ind w:left="390" w:right="1026"/>
        <w:jc w:val="both"/>
        <w:rPr>
          <w:rFonts w:ascii="Arial"/>
          <w:sz w:val="24"/>
        </w:rPr>
      </w:pPr>
      <w:bookmarkStart w:id="78" w:name="_bookmark78"/>
      <w:bookmarkEnd w:id="78"/>
      <w:r>
        <w:rPr>
          <w:rFonts w:ascii="Arial"/>
          <w:sz w:val="24"/>
        </w:rPr>
        <w:t>Table 54. 4.1. Approaches to funding or purchasing new health technologies: How well reforms address issues by stakeholder type</w:t>
      </w:r>
    </w:p>
    <w:p w14:paraId="36C6C4FD"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431"/>
        <w:gridCol w:w="1428"/>
        <w:gridCol w:w="1431"/>
        <w:gridCol w:w="1429"/>
        <w:gridCol w:w="1428"/>
      </w:tblGrid>
      <w:tr w:rsidR="002138FA" w14:paraId="36C6C506" w14:textId="77777777">
        <w:trPr>
          <w:trHeight w:val="1019"/>
        </w:trPr>
        <w:tc>
          <w:tcPr>
            <w:tcW w:w="2494" w:type="dxa"/>
            <w:tcBorders>
              <w:left w:val="single" w:sz="4" w:space="0" w:color="7A7A7A"/>
              <w:right w:val="single" w:sz="4" w:space="0" w:color="7A7A7A"/>
            </w:tcBorders>
          </w:tcPr>
          <w:p w14:paraId="36C6C4FE" w14:textId="77777777" w:rsidR="002138FA" w:rsidRDefault="002138FA">
            <w:pPr>
              <w:pStyle w:val="TableParagraph"/>
              <w:spacing w:before="0"/>
              <w:ind w:left="0" w:right="0"/>
              <w:jc w:val="left"/>
              <w:rPr>
                <w:rFonts w:ascii="Times New Roman"/>
              </w:rPr>
            </w:pPr>
          </w:p>
        </w:tc>
        <w:tc>
          <w:tcPr>
            <w:tcW w:w="1431" w:type="dxa"/>
            <w:tcBorders>
              <w:left w:val="single" w:sz="4" w:space="0" w:color="7A7A7A"/>
              <w:right w:val="single" w:sz="4" w:space="0" w:color="7A7A7A"/>
            </w:tcBorders>
          </w:tcPr>
          <w:p w14:paraId="36C6C4FF" w14:textId="77777777" w:rsidR="002138FA" w:rsidRDefault="00A2619F">
            <w:pPr>
              <w:pStyle w:val="TableParagraph"/>
              <w:spacing w:before="191" w:line="252" w:lineRule="auto"/>
              <w:ind w:left="244" w:right="236" w:hanging="2"/>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428" w:type="dxa"/>
            <w:tcBorders>
              <w:left w:val="single" w:sz="4" w:space="0" w:color="7A7A7A"/>
              <w:right w:val="single" w:sz="4" w:space="0" w:color="7A7A7A"/>
            </w:tcBorders>
          </w:tcPr>
          <w:p w14:paraId="36C6C500" w14:textId="77777777" w:rsidR="002138FA" w:rsidRDefault="002138FA">
            <w:pPr>
              <w:pStyle w:val="TableParagraph"/>
              <w:spacing w:before="91"/>
              <w:ind w:left="0" w:right="0"/>
              <w:jc w:val="left"/>
              <w:rPr>
                <w:rFonts w:ascii="Arial"/>
                <w:sz w:val="18"/>
              </w:rPr>
            </w:pPr>
          </w:p>
          <w:p w14:paraId="36C6C501" w14:textId="77777777" w:rsidR="002138FA" w:rsidRDefault="00A2619F">
            <w:pPr>
              <w:pStyle w:val="TableParagraph"/>
              <w:spacing w:before="1" w:line="254" w:lineRule="auto"/>
              <w:ind w:left="254" w:right="0" w:hanging="144"/>
              <w:jc w:val="left"/>
              <w:rPr>
                <w:rFonts w:ascii="Arial"/>
                <w:sz w:val="18"/>
              </w:rPr>
            </w:pPr>
            <w:r>
              <w:rPr>
                <w:rFonts w:ascii="Arial"/>
                <w:spacing w:val="-2"/>
                <w:sz w:val="18"/>
              </w:rPr>
              <w:t>Mostly</w:t>
            </w:r>
            <w:r>
              <w:rPr>
                <w:rFonts w:ascii="Arial"/>
                <w:spacing w:val="-11"/>
                <w:sz w:val="18"/>
              </w:rPr>
              <w:t xml:space="preserve"> </w:t>
            </w:r>
            <w:r>
              <w:rPr>
                <w:rFonts w:ascii="Arial"/>
                <w:spacing w:val="-2"/>
                <w:sz w:val="18"/>
              </w:rPr>
              <w:t xml:space="preserve">address </w:t>
            </w:r>
            <w:r>
              <w:rPr>
                <w:rFonts w:ascii="Arial"/>
                <w:sz w:val="18"/>
              </w:rPr>
              <w:t>the issue(s)</w:t>
            </w:r>
          </w:p>
        </w:tc>
        <w:tc>
          <w:tcPr>
            <w:tcW w:w="1431" w:type="dxa"/>
            <w:tcBorders>
              <w:left w:val="single" w:sz="4" w:space="0" w:color="7A7A7A"/>
              <w:right w:val="single" w:sz="4" w:space="0" w:color="7A7A7A"/>
            </w:tcBorders>
          </w:tcPr>
          <w:p w14:paraId="36C6C502" w14:textId="77777777" w:rsidR="002138FA" w:rsidRDefault="00A2619F">
            <w:pPr>
              <w:pStyle w:val="TableParagraph"/>
              <w:spacing w:before="191" w:line="252" w:lineRule="auto"/>
              <w:ind w:left="114" w:right="108" w:hanging="1"/>
              <w:rPr>
                <w:rFonts w:ascii="Arial"/>
                <w:sz w:val="18"/>
              </w:rPr>
            </w:pPr>
            <w:r>
              <w:rPr>
                <w:rFonts w:ascii="Arial"/>
                <w:sz w:val="18"/>
              </w:rPr>
              <w:t>Address some but</w:t>
            </w:r>
            <w:r>
              <w:rPr>
                <w:rFonts w:ascii="Arial"/>
                <w:spacing w:val="-11"/>
                <w:sz w:val="18"/>
              </w:rPr>
              <w:t xml:space="preserve"> </w:t>
            </w:r>
            <w:r>
              <w:rPr>
                <w:rFonts w:ascii="Arial"/>
                <w:sz w:val="18"/>
              </w:rPr>
              <w:t>not</w:t>
            </w:r>
            <w:r>
              <w:rPr>
                <w:rFonts w:ascii="Arial"/>
                <w:spacing w:val="-11"/>
                <w:sz w:val="18"/>
              </w:rPr>
              <w:t xml:space="preserve"> </w:t>
            </w:r>
            <w:r>
              <w:rPr>
                <w:rFonts w:ascii="Arial"/>
                <w:sz w:val="18"/>
              </w:rPr>
              <w:t>most</w:t>
            </w:r>
            <w:r>
              <w:rPr>
                <w:rFonts w:ascii="Arial"/>
                <w:spacing w:val="-12"/>
                <w:sz w:val="18"/>
              </w:rPr>
              <w:t xml:space="preserve"> </w:t>
            </w:r>
            <w:r>
              <w:rPr>
                <w:rFonts w:ascii="Arial"/>
                <w:sz w:val="18"/>
              </w:rPr>
              <w:t>of the issue(s)</w:t>
            </w:r>
          </w:p>
        </w:tc>
        <w:tc>
          <w:tcPr>
            <w:tcW w:w="1429" w:type="dxa"/>
            <w:tcBorders>
              <w:left w:val="single" w:sz="4" w:space="0" w:color="7A7A7A"/>
              <w:right w:val="single" w:sz="4" w:space="0" w:color="7A7A7A"/>
            </w:tcBorders>
          </w:tcPr>
          <w:p w14:paraId="36C6C503" w14:textId="77777777" w:rsidR="002138FA" w:rsidRDefault="00A2619F">
            <w:pPr>
              <w:pStyle w:val="TableParagraph"/>
              <w:spacing w:before="191" w:line="252" w:lineRule="auto"/>
              <w:ind w:left="155" w:right="146" w:hanging="3"/>
              <w:rPr>
                <w:rFonts w:ascii="Arial"/>
                <w:sz w:val="18"/>
              </w:rPr>
            </w:pPr>
            <w:r>
              <w:rPr>
                <w:rFonts w:ascii="Arial"/>
                <w:sz w:val="18"/>
              </w:rPr>
              <w:t>Address little or</w:t>
            </w:r>
            <w:r>
              <w:rPr>
                <w:rFonts w:ascii="Arial"/>
                <w:spacing w:val="-10"/>
                <w:sz w:val="18"/>
              </w:rPr>
              <w:t xml:space="preserve"> </w:t>
            </w:r>
            <w:r>
              <w:rPr>
                <w:rFonts w:ascii="Arial"/>
                <w:sz w:val="18"/>
              </w:rPr>
              <w:t>none</w:t>
            </w:r>
            <w:r>
              <w:rPr>
                <w:rFonts w:ascii="Arial"/>
                <w:spacing w:val="-13"/>
                <w:sz w:val="18"/>
              </w:rPr>
              <w:t xml:space="preserve"> </w:t>
            </w:r>
            <w:r>
              <w:rPr>
                <w:rFonts w:ascii="Arial"/>
                <w:sz w:val="18"/>
              </w:rPr>
              <w:t>of</w:t>
            </w:r>
            <w:r>
              <w:rPr>
                <w:rFonts w:ascii="Arial"/>
                <w:spacing w:val="-11"/>
                <w:sz w:val="18"/>
              </w:rPr>
              <w:t xml:space="preserve"> </w:t>
            </w:r>
            <w:r>
              <w:rPr>
                <w:rFonts w:ascii="Arial"/>
                <w:sz w:val="18"/>
              </w:rPr>
              <w:t xml:space="preserve">the </w:t>
            </w:r>
            <w:r>
              <w:rPr>
                <w:rFonts w:ascii="Arial"/>
                <w:spacing w:val="-2"/>
                <w:sz w:val="18"/>
              </w:rPr>
              <w:t>issue(s)</w:t>
            </w:r>
          </w:p>
        </w:tc>
        <w:tc>
          <w:tcPr>
            <w:tcW w:w="1428" w:type="dxa"/>
            <w:tcBorders>
              <w:left w:val="single" w:sz="4" w:space="0" w:color="7A7A7A"/>
              <w:right w:val="single" w:sz="4" w:space="0" w:color="7A7A7A"/>
            </w:tcBorders>
          </w:tcPr>
          <w:p w14:paraId="36C6C504" w14:textId="77777777" w:rsidR="002138FA" w:rsidRDefault="002138FA">
            <w:pPr>
              <w:pStyle w:val="TableParagraph"/>
              <w:spacing w:before="202"/>
              <w:ind w:left="0" w:right="0"/>
              <w:jc w:val="left"/>
              <w:rPr>
                <w:rFonts w:ascii="Arial"/>
                <w:sz w:val="18"/>
              </w:rPr>
            </w:pPr>
          </w:p>
          <w:p w14:paraId="36C6C505" w14:textId="77777777" w:rsidR="002138FA" w:rsidRDefault="00A2619F">
            <w:pPr>
              <w:pStyle w:val="TableParagraph"/>
              <w:spacing w:before="0"/>
              <w:ind w:left="45" w:right="36"/>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C50D" w14:textId="77777777">
        <w:trPr>
          <w:trHeight w:val="453"/>
        </w:trPr>
        <w:tc>
          <w:tcPr>
            <w:tcW w:w="2494" w:type="dxa"/>
            <w:tcBorders>
              <w:left w:val="single" w:sz="4" w:space="0" w:color="7A7A7A"/>
              <w:bottom w:val="dotted" w:sz="4" w:space="0" w:color="A4A4A4"/>
              <w:right w:val="single" w:sz="4" w:space="0" w:color="7A7A7A"/>
            </w:tcBorders>
          </w:tcPr>
          <w:p w14:paraId="36C6C507"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431" w:type="dxa"/>
            <w:tcBorders>
              <w:left w:val="single" w:sz="4" w:space="0" w:color="7A7A7A"/>
              <w:bottom w:val="dotted" w:sz="4" w:space="0" w:color="A4A4A4"/>
              <w:right w:val="single" w:sz="4" w:space="0" w:color="7A7A7A"/>
            </w:tcBorders>
          </w:tcPr>
          <w:p w14:paraId="36C6C508" w14:textId="77777777" w:rsidR="002138FA" w:rsidRDefault="00A2619F">
            <w:pPr>
              <w:pStyle w:val="TableParagraph"/>
              <w:ind w:left="55" w:right="46"/>
              <w:rPr>
                <w:rFonts w:ascii="Arial Narrow"/>
                <w:sz w:val="18"/>
              </w:rPr>
            </w:pPr>
            <w:r>
              <w:rPr>
                <w:rFonts w:ascii="Arial Narrow"/>
                <w:spacing w:val="-5"/>
                <w:w w:val="120"/>
                <w:sz w:val="18"/>
              </w:rPr>
              <w:t>0%</w:t>
            </w:r>
          </w:p>
        </w:tc>
        <w:tc>
          <w:tcPr>
            <w:tcW w:w="1428" w:type="dxa"/>
            <w:tcBorders>
              <w:left w:val="single" w:sz="4" w:space="0" w:color="7A7A7A"/>
              <w:bottom w:val="dotted" w:sz="4" w:space="0" w:color="A4A4A4"/>
              <w:right w:val="single" w:sz="4" w:space="0" w:color="7A7A7A"/>
            </w:tcBorders>
            <w:shd w:val="clear" w:color="auto" w:fill="A6CEFF"/>
          </w:tcPr>
          <w:p w14:paraId="36C6C509" w14:textId="77777777" w:rsidR="002138FA" w:rsidRDefault="00A2619F">
            <w:pPr>
              <w:pStyle w:val="TableParagraph"/>
              <w:ind w:left="46" w:right="36"/>
              <w:rPr>
                <w:rFonts w:ascii="Arial Narrow"/>
                <w:sz w:val="18"/>
              </w:rPr>
            </w:pPr>
            <w:r>
              <w:rPr>
                <w:rFonts w:ascii="Arial Narrow"/>
                <w:spacing w:val="-5"/>
                <w:w w:val="120"/>
                <w:sz w:val="18"/>
              </w:rPr>
              <w:t>78%</w:t>
            </w:r>
          </w:p>
        </w:tc>
        <w:tc>
          <w:tcPr>
            <w:tcW w:w="1431" w:type="dxa"/>
            <w:tcBorders>
              <w:left w:val="single" w:sz="4" w:space="0" w:color="7A7A7A"/>
              <w:bottom w:val="dotted" w:sz="4" w:space="0" w:color="A4A4A4"/>
              <w:right w:val="single" w:sz="4" w:space="0" w:color="7A7A7A"/>
            </w:tcBorders>
            <w:shd w:val="clear" w:color="auto" w:fill="E4F0FF"/>
          </w:tcPr>
          <w:p w14:paraId="36C6C50A" w14:textId="77777777" w:rsidR="002138FA" w:rsidRDefault="00A2619F">
            <w:pPr>
              <w:pStyle w:val="TableParagraph"/>
              <w:ind w:left="55"/>
              <w:rPr>
                <w:rFonts w:ascii="Arial Narrow"/>
                <w:sz w:val="18"/>
              </w:rPr>
            </w:pPr>
            <w:r>
              <w:rPr>
                <w:rFonts w:ascii="Arial Narrow"/>
                <w:spacing w:val="-5"/>
                <w:w w:val="120"/>
                <w:sz w:val="18"/>
              </w:rPr>
              <w:t>22%</w:t>
            </w:r>
          </w:p>
        </w:tc>
        <w:tc>
          <w:tcPr>
            <w:tcW w:w="1429" w:type="dxa"/>
            <w:tcBorders>
              <w:left w:val="single" w:sz="4" w:space="0" w:color="7A7A7A"/>
              <w:bottom w:val="dotted" w:sz="4" w:space="0" w:color="A4A4A4"/>
              <w:right w:val="single" w:sz="4" w:space="0" w:color="7A7A7A"/>
            </w:tcBorders>
          </w:tcPr>
          <w:p w14:paraId="36C6C50B" w14:textId="77777777" w:rsidR="002138FA" w:rsidRDefault="00A2619F">
            <w:pPr>
              <w:pStyle w:val="TableParagraph"/>
              <w:ind w:left="0" w:right="573"/>
              <w:jc w:val="right"/>
              <w:rPr>
                <w:rFonts w:ascii="Arial Narrow"/>
                <w:sz w:val="18"/>
              </w:rPr>
            </w:pPr>
            <w:r>
              <w:rPr>
                <w:rFonts w:ascii="Arial Narrow"/>
                <w:spacing w:val="-5"/>
                <w:w w:val="120"/>
                <w:sz w:val="18"/>
              </w:rPr>
              <w:t>0%</w:t>
            </w:r>
          </w:p>
        </w:tc>
        <w:tc>
          <w:tcPr>
            <w:tcW w:w="1428" w:type="dxa"/>
            <w:tcBorders>
              <w:left w:val="single" w:sz="4" w:space="0" w:color="7A7A7A"/>
              <w:bottom w:val="dotted" w:sz="4" w:space="0" w:color="A4A4A4"/>
              <w:right w:val="single" w:sz="4" w:space="0" w:color="7A7A7A"/>
            </w:tcBorders>
          </w:tcPr>
          <w:p w14:paraId="36C6C50C" w14:textId="77777777" w:rsidR="002138FA" w:rsidRDefault="00A2619F">
            <w:pPr>
              <w:pStyle w:val="TableParagraph"/>
              <w:ind w:left="41" w:right="36"/>
              <w:rPr>
                <w:rFonts w:ascii="Arial Narrow"/>
                <w:sz w:val="18"/>
              </w:rPr>
            </w:pPr>
            <w:r>
              <w:rPr>
                <w:rFonts w:ascii="Arial Narrow"/>
                <w:spacing w:val="-10"/>
                <w:w w:val="120"/>
                <w:sz w:val="18"/>
              </w:rPr>
              <w:t>9</w:t>
            </w:r>
          </w:p>
        </w:tc>
      </w:tr>
      <w:tr w:rsidR="002138FA" w14:paraId="36C6C514"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50E"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431" w:type="dxa"/>
            <w:tcBorders>
              <w:top w:val="dotted" w:sz="4" w:space="0" w:color="A4A4A4"/>
              <w:left w:val="single" w:sz="4" w:space="0" w:color="7A7A7A"/>
              <w:bottom w:val="dotted" w:sz="4" w:space="0" w:color="A4A4A4"/>
              <w:right w:val="single" w:sz="4" w:space="0" w:color="7A7A7A"/>
            </w:tcBorders>
          </w:tcPr>
          <w:p w14:paraId="36C6C50F" w14:textId="77777777" w:rsidR="002138FA" w:rsidRDefault="00A2619F">
            <w:pPr>
              <w:pStyle w:val="TableParagraph"/>
              <w:ind w:left="55" w:right="46"/>
              <w:rPr>
                <w:rFonts w:ascii="Arial Narrow"/>
                <w:sz w:val="18"/>
              </w:rPr>
            </w:pPr>
            <w:r>
              <w:rPr>
                <w:rFonts w:ascii="Arial Narrow"/>
                <w:spacing w:val="-5"/>
                <w:w w:val="120"/>
                <w:sz w:val="18"/>
              </w:rPr>
              <w:t>0%</w:t>
            </w:r>
          </w:p>
        </w:tc>
        <w:tc>
          <w:tcPr>
            <w:tcW w:w="1428" w:type="dxa"/>
            <w:tcBorders>
              <w:top w:val="dotted" w:sz="4" w:space="0" w:color="A4A4A4"/>
              <w:left w:val="single" w:sz="4" w:space="0" w:color="7A7A7A"/>
              <w:bottom w:val="dotted" w:sz="4" w:space="0" w:color="A4A4A4"/>
              <w:right w:val="single" w:sz="4" w:space="0" w:color="7A7A7A"/>
            </w:tcBorders>
          </w:tcPr>
          <w:p w14:paraId="36C6C510" w14:textId="77777777" w:rsidR="002138FA" w:rsidRDefault="00A2619F">
            <w:pPr>
              <w:pStyle w:val="TableParagraph"/>
              <w:ind w:left="46" w:right="36"/>
              <w:rPr>
                <w:rFonts w:ascii="Arial Narrow"/>
                <w:sz w:val="18"/>
              </w:rPr>
            </w:pPr>
            <w:r>
              <w:rPr>
                <w:rFonts w:ascii="Arial Narrow"/>
                <w:spacing w:val="-5"/>
                <w:w w:val="120"/>
                <w:sz w:val="18"/>
              </w:rPr>
              <w:t>0%</w:t>
            </w:r>
          </w:p>
        </w:tc>
        <w:tc>
          <w:tcPr>
            <w:tcW w:w="1431" w:type="dxa"/>
            <w:tcBorders>
              <w:top w:val="dotted" w:sz="4" w:space="0" w:color="A4A4A4"/>
              <w:left w:val="single" w:sz="4" w:space="0" w:color="7A7A7A"/>
              <w:bottom w:val="dotted" w:sz="4" w:space="0" w:color="A4A4A4"/>
              <w:right w:val="single" w:sz="4" w:space="0" w:color="7A7A7A"/>
            </w:tcBorders>
            <w:shd w:val="clear" w:color="auto" w:fill="DAEBFF"/>
          </w:tcPr>
          <w:p w14:paraId="36C6C511" w14:textId="77777777" w:rsidR="002138FA" w:rsidRDefault="00A2619F">
            <w:pPr>
              <w:pStyle w:val="TableParagraph"/>
              <w:ind w:left="55"/>
              <w:rPr>
                <w:rFonts w:ascii="Arial Narrow"/>
                <w:sz w:val="18"/>
              </w:rPr>
            </w:pPr>
            <w:r>
              <w:rPr>
                <w:rFonts w:ascii="Arial Narrow"/>
                <w:spacing w:val="-5"/>
                <w:w w:val="120"/>
                <w:sz w:val="18"/>
              </w:rPr>
              <w:t>32%</w:t>
            </w:r>
          </w:p>
        </w:tc>
        <w:tc>
          <w:tcPr>
            <w:tcW w:w="1429" w:type="dxa"/>
            <w:tcBorders>
              <w:top w:val="dotted" w:sz="4" w:space="0" w:color="A4A4A4"/>
              <w:left w:val="single" w:sz="4" w:space="0" w:color="7A7A7A"/>
              <w:bottom w:val="dotted" w:sz="4" w:space="0" w:color="A4A4A4"/>
              <w:right w:val="single" w:sz="4" w:space="0" w:color="7A7A7A"/>
            </w:tcBorders>
            <w:shd w:val="clear" w:color="auto" w:fill="B0D3FF"/>
          </w:tcPr>
          <w:p w14:paraId="36C6C512" w14:textId="77777777" w:rsidR="002138FA" w:rsidRDefault="00A2619F">
            <w:pPr>
              <w:pStyle w:val="TableParagraph"/>
              <w:ind w:left="0" w:right="523"/>
              <w:jc w:val="right"/>
              <w:rPr>
                <w:rFonts w:ascii="Arial Narrow"/>
                <w:sz w:val="18"/>
              </w:rPr>
            </w:pPr>
            <w:r>
              <w:rPr>
                <w:rFonts w:ascii="Arial Narrow"/>
                <w:spacing w:val="-5"/>
                <w:w w:val="120"/>
                <w:sz w:val="18"/>
              </w:rPr>
              <w:t>68%</w:t>
            </w:r>
          </w:p>
        </w:tc>
        <w:tc>
          <w:tcPr>
            <w:tcW w:w="1428" w:type="dxa"/>
            <w:tcBorders>
              <w:top w:val="dotted" w:sz="4" w:space="0" w:color="A4A4A4"/>
              <w:left w:val="single" w:sz="4" w:space="0" w:color="7A7A7A"/>
              <w:bottom w:val="dotted" w:sz="4" w:space="0" w:color="A4A4A4"/>
              <w:right w:val="single" w:sz="4" w:space="0" w:color="7A7A7A"/>
            </w:tcBorders>
          </w:tcPr>
          <w:p w14:paraId="36C6C513" w14:textId="77777777" w:rsidR="002138FA" w:rsidRDefault="00A2619F">
            <w:pPr>
              <w:pStyle w:val="TableParagraph"/>
              <w:ind w:left="46" w:right="36"/>
              <w:rPr>
                <w:rFonts w:ascii="Arial Narrow"/>
                <w:sz w:val="18"/>
              </w:rPr>
            </w:pPr>
            <w:r>
              <w:rPr>
                <w:rFonts w:ascii="Arial Narrow"/>
                <w:spacing w:val="-5"/>
                <w:w w:val="120"/>
                <w:sz w:val="18"/>
              </w:rPr>
              <w:t>22</w:t>
            </w:r>
          </w:p>
        </w:tc>
      </w:tr>
      <w:tr w:rsidR="002138FA" w14:paraId="36C6C51B"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C515"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431" w:type="dxa"/>
            <w:tcBorders>
              <w:top w:val="dotted" w:sz="4" w:space="0" w:color="A4A4A4"/>
              <w:left w:val="single" w:sz="4" w:space="0" w:color="7A7A7A"/>
              <w:bottom w:val="dotted" w:sz="4" w:space="0" w:color="A4A4A4"/>
              <w:right w:val="single" w:sz="4" w:space="0" w:color="7A7A7A"/>
            </w:tcBorders>
          </w:tcPr>
          <w:p w14:paraId="36C6C516" w14:textId="77777777" w:rsidR="002138FA" w:rsidRDefault="00A2619F">
            <w:pPr>
              <w:pStyle w:val="TableParagraph"/>
              <w:spacing w:before="128"/>
              <w:ind w:left="55" w:right="46"/>
              <w:rPr>
                <w:rFonts w:ascii="Arial Narrow"/>
                <w:sz w:val="18"/>
              </w:rPr>
            </w:pPr>
            <w:r>
              <w:rPr>
                <w:rFonts w:ascii="Arial Narrow"/>
                <w:spacing w:val="-5"/>
                <w:w w:val="120"/>
                <w:sz w:val="18"/>
              </w:rPr>
              <w:t>0%</w:t>
            </w:r>
          </w:p>
        </w:tc>
        <w:tc>
          <w:tcPr>
            <w:tcW w:w="1428" w:type="dxa"/>
            <w:tcBorders>
              <w:top w:val="dotted" w:sz="4" w:space="0" w:color="A4A4A4"/>
              <w:left w:val="single" w:sz="4" w:space="0" w:color="7A7A7A"/>
              <w:bottom w:val="dotted" w:sz="4" w:space="0" w:color="A4A4A4"/>
              <w:right w:val="single" w:sz="4" w:space="0" w:color="7A7A7A"/>
            </w:tcBorders>
            <w:shd w:val="clear" w:color="auto" w:fill="D9EAFF"/>
          </w:tcPr>
          <w:p w14:paraId="36C6C517" w14:textId="77777777" w:rsidR="002138FA" w:rsidRDefault="00A2619F">
            <w:pPr>
              <w:pStyle w:val="TableParagraph"/>
              <w:spacing w:before="128"/>
              <w:ind w:left="46" w:right="36"/>
              <w:rPr>
                <w:rFonts w:ascii="Arial Narrow"/>
                <w:sz w:val="18"/>
              </w:rPr>
            </w:pPr>
            <w:r>
              <w:rPr>
                <w:rFonts w:ascii="Arial Narrow"/>
                <w:spacing w:val="-5"/>
                <w:w w:val="120"/>
                <w:sz w:val="18"/>
              </w:rPr>
              <w:t>33%</w:t>
            </w:r>
          </w:p>
        </w:tc>
        <w:tc>
          <w:tcPr>
            <w:tcW w:w="1431" w:type="dxa"/>
            <w:tcBorders>
              <w:top w:val="dotted" w:sz="4" w:space="0" w:color="A4A4A4"/>
              <w:left w:val="single" w:sz="4" w:space="0" w:color="7A7A7A"/>
              <w:bottom w:val="dotted" w:sz="4" w:space="0" w:color="A4A4A4"/>
              <w:right w:val="single" w:sz="4" w:space="0" w:color="7A7A7A"/>
            </w:tcBorders>
            <w:shd w:val="clear" w:color="auto" w:fill="D9EAFF"/>
          </w:tcPr>
          <w:p w14:paraId="36C6C518" w14:textId="77777777" w:rsidR="002138FA" w:rsidRDefault="00A2619F">
            <w:pPr>
              <w:pStyle w:val="TableParagraph"/>
              <w:spacing w:before="128"/>
              <w:ind w:left="55"/>
              <w:rPr>
                <w:rFonts w:ascii="Arial Narrow"/>
                <w:sz w:val="18"/>
              </w:rPr>
            </w:pPr>
            <w:r>
              <w:rPr>
                <w:rFonts w:ascii="Arial Narrow"/>
                <w:spacing w:val="-5"/>
                <w:w w:val="120"/>
                <w:sz w:val="18"/>
              </w:rPr>
              <w:t>33%</w:t>
            </w:r>
          </w:p>
        </w:tc>
        <w:tc>
          <w:tcPr>
            <w:tcW w:w="1429" w:type="dxa"/>
            <w:tcBorders>
              <w:top w:val="dotted" w:sz="4" w:space="0" w:color="A4A4A4"/>
              <w:left w:val="single" w:sz="4" w:space="0" w:color="7A7A7A"/>
              <w:bottom w:val="dotted" w:sz="4" w:space="0" w:color="A4A4A4"/>
              <w:right w:val="single" w:sz="4" w:space="0" w:color="7A7A7A"/>
            </w:tcBorders>
            <w:shd w:val="clear" w:color="auto" w:fill="D9EAFF"/>
          </w:tcPr>
          <w:p w14:paraId="36C6C519" w14:textId="77777777" w:rsidR="002138FA" w:rsidRDefault="00A2619F">
            <w:pPr>
              <w:pStyle w:val="TableParagraph"/>
              <w:spacing w:before="128"/>
              <w:ind w:left="0" w:right="523"/>
              <w:jc w:val="right"/>
              <w:rPr>
                <w:rFonts w:ascii="Arial Narrow"/>
                <w:sz w:val="18"/>
              </w:rPr>
            </w:pPr>
            <w:r>
              <w:rPr>
                <w:rFonts w:ascii="Arial Narrow"/>
                <w:spacing w:val="-5"/>
                <w:w w:val="120"/>
                <w:sz w:val="18"/>
              </w:rPr>
              <w:t>33%</w:t>
            </w:r>
          </w:p>
        </w:tc>
        <w:tc>
          <w:tcPr>
            <w:tcW w:w="1428" w:type="dxa"/>
            <w:tcBorders>
              <w:top w:val="dotted" w:sz="4" w:space="0" w:color="A4A4A4"/>
              <w:left w:val="single" w:sz="4" w:space="0" w:color="7A7A7A"/>
              <w:bottom w:val="dotted" w:sz="4" w:space="0" w:color="A4A4A4"/>
              <w:right w:val="single" w:sz="4" w:space="0" w:color="7A7A7A"/>
            </w:tcBorders>
          </w:tcPr>
          <w:p w14:paraId="36C6C51A" w14:textId="77777777" w:rsidR="002138FA" w:rsidRDefault="00A2619F">
            <w:pPr>
              <w:pStyle w:val="TableParagraph"/>
              <w:spacing w:before="128"/>
              <w:ind w:left="41" w:right="36"/>
              <w:rPr>
                <w:rFonts w:ascii="Arial Narrow"/>
                <w:sz w:val="18"/>
              </w:rPr>
            </w:pPr>
            <w:r>
              <w:rPr>
                <w:rFonts w:ascii="Arial Narrow"/>
                <w:spacing w:val="-10"/>
                <w:w w:val="120"/>
                <w:sz w:val="18"/>
              </w:rPr>
              <w:t>3</w:t>
            </w:r>
          </w:p>
        </w:tc>
      </w:tr>
      <w:tr w:rsidR="002138FA" w14:paraId="36C6C522"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51C"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431" w:type="dxa"/>
            <w:tcBorders>
              <w:top w:val="dotted" w:sz="4" w:space="0" w:color="A4A4A4"/>
              <w:left w:val="single" w:sz="4" w:space="0" w:color="7A7A7A"/>
              <w:bottom w:val="dotted" w:sz="4" w:space="0" w:color="A4A4A4"/>
              <w:right w:val="single" w:sz="4" w:space="0" w:color="7A7A7A"/>
            </w:tcBorders>
          </w:tcPr>
          <w:p w14:paraId="36C6C51D" w14:textId="77777777" w:rsidR="002138FA" w:rsidRDefault="00A2619F">
            <w:pPr>
              <w:pStyle w:val="TableParagraph"/>
              <w:ind w:left="55" w:right="46"/>
              <w:rPr>
                <w:rFonts w:ascii="Arial Narrow"/>
                <w:sz w:val="18"/>
              </w:rPr>
            </w:pPr>
            <w:r>
              <w:rPr>
                <w:rFonts w:ascii="Arial Narrow"/>
                <w:spacing w:val="-5"/>
                <w:w w:val="120"/>
                <w:sz w:val="18"/>
              </w:rPr>
              <w:t>0%</w:t>
            </w:r>
          </w:p>
        </w:tc>
        <w:tc>
          <w:tcPr>
            <w:tcW w:w="1428" w:type="dxa"/>
            <w:tcBorders>
              <w:top w:val="dotted" w:sz="4" w:space="0" w:color="A4A4A4"/>
              <w:left w:val="single" w:sz="4" w:space="0" w:color="7A7A7A"/>
              <w:bottom w:val="dotted" w:sz="4" w:space="0" w:color="A4A4A4"/>
              <w:right w:val="single" w:sz="4" w:space="0" w:color="7A7A7A"/>
            </w:tcBorders>
            <w:shd w:val="clear" w:color="auto" w:fill="DEECFF"/>
          </w:tcPr>
          <w:p w14:paraId="36C6C51E" w14:textId="77777777" w:rsidR="002138FA" w:rsidRDefault="00A2619F">
            <w:pPr>
              <w:pStyle w:val="TableParagraph"/>
              <w:ind w:left="46" w:right="36"/>
              <w:rPr>
                <w:rFonts w:ascii="Arial Narrow"/>
                <w:sz w:val="18"/>
              </w:rPr>
            </w:pPr>
            <w:r>
              <w:rPr>
                <w:rFonts w:ascii="Arial Narrow"/>
                <w:spacing w:val="-5"/>
                <w:w w:val="120"/>
                <w:sz w:val="18"/>
              </w:rPr>
              <w:t>29%</w:t>
            </w:r>
          </w:p>
        </w:tc>
        <w:tc>
          <w:tcPr>
            <w:tcW w:w="1431" w:type="dxa"/>
            <w:tcBorders>
              <w:top w:val="dotted" w:sz="4" w:space="0" w:color="A4A4A4"/>
              <w:left w:val="single" w:sz="4" w:space="0" w:color="7A7A7A"/>
              <w:bottom w:val="dotted" w:sz="4" w:space="0" w:color="A4A4A4"/>
              <w:right w:val="single" w:sz="4" w:space="0" w:color="7A7A7A"/>
            </w:tcBorders>
            <w:shd w:val="clear" w:color="auto" w:fill="ACD2FF"/>
          </w:tcPr>
          <w:p w14:paraId="36C6C51F" w14:textId="77777777" w:rsidR="002138FA" w:rsidRDefault="00A2619F">
            <w:pPr>
              <w:pStyle w:val="TableParagraph"/>
              <w:ind w:left="55"/>
              <w:rPr>
                <w:rFonts w:ascii="Arial Narrow"/>
                <w:sz w:val="18"/>
              </w:rPr>
            </w:pPr>
            <w:r>
              <w:rPr>
                <w:rFonts w:ascii="Arial Narrow"/>
                <w:spacing w:val="-5"/>
                <w:w w:val="120"/>
                <w:sz w:val="18"/>
              </w:rPr>
              <w:t>71%</w:t>
            </w:r>
          </w:p>
        </w:tc>
        <w:tc>
          <w:tcPr>
            <w:tcW w:w="1429" w:type="dxa"/>
            <w:tcBorders>
              <w:top w:val="dotted" w:sz="4" w:space="0" w:color="A4A4A4"/>
              <w:left w:val="single" w:sz="4" w:space="0" w:color="7A7A7A"/>
              <w:bottom w:val="dotted" w:sz="4" w:space="0" w:color="A4A4A4"/>
              <w:right w:val="single" w:sz="4" w:space="0" w:color="7A7A7A"/>
            </w:tcBorders>
          </w:tcPr>
          <w:p w14:paraId="36C6C520" w14:textId="77777777" w:rsidR="002138FA" w:rsidRDefault="00A2619F">
            <w:pPr>
              <w:pStyle w:val="TableParagraph"/>
              <w:ind w:left="0" w:right="573"/>
              <w:jc w:val="right"/>
              <w:rPr>
                <w:rFonts w:ascii="Arial Narrow"/>
                <w:sz w:val="18"/>
              </w:rPr>
            </w:pPr>
            <w:r>
              <w:rPr>
                <w:rFonts w:ascii="Arial Narrow"/>
                <w:spacing w:val="-5"/>
                <w:w w:val="120"/>
                <w:sz w:val="18"/>
              </w:rPr>
              <w:t>0%</w:t>
            </w:r>
          </w:p>
        </w:tc>
        <w:tc>
          <w:tcPr>
            <w:tcW w:w="1428" w:type="dxa"/>
            <w:tcBorders>
              <w:top w:val="dotted" w:sz="4" w:space="0" w:color="A4A4A4"/>
              <w:left w:val="single" w:sz="4" w:space="0" w:color="7A7A7A"/>
              <w:bottom w:val="dotted" w:sz="4" w:space="0" w:color="A4A4A4"/>
              <w:right w:val="single" w:sz="4" w:space="0" w:color="7A7A7A"/>
            </w:tcBorders>
          </w:tcPr>
          <w:p w14:paraId="36C6C521" w14:textId="77777777" w:rsidR="002138FA" w:rsidRDefault="00A2619F">
            <w:pPr>
              <w:pStyle w:val="TableParagraph"/>
              <w:ind w:left="41" w:right="36"/>
              <w:rPr>
                <w:rFonts w:ascii="Arial Narrow"/>
                <w:sz w:val="18"/>
              </w:rPr>
            </w:pPr>
            <w:r>
              <w:rPr>
                <w:rFonts w:ascii="Arial Narrow"/>
                <w:spacing w:val="-10"/>
                <w:w w:val="120"/>
                <w:sz w:val="18"/>
              </w:rPr>
              <w:t>7</w:t>
            </w:r>
          </w:p>
        </w:tc>
      </w:tr>
      <w:tr w:rsidR="002138FA" w14:paraId="36C6C529"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523"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431" w:type="dxa"/>
            <w:tcBorders>
              <w:top w:val="dotted" w:sz="4" w:space="0" w:color="A4A4A4"/>
              <w:left w:val="single" w:sz="4" w:space="0" w:color="7A7A7A"/>
              <w:bottom w:val="dotted" w:sz="4" w:space="0" w:color="A4A4A4"/>
              <w:right w:val="single" w:sz="4" w:space="0" w:color="7A7A7A"/>
            </w:tcBorders>
          </w:tcPr>
          <w:p w14:paraId="36C6C524" w14:textId="77777777" w:rsidR="002138FA" w:rsidRDefault="00A2619F">
            <w:pPr>
              <w:pStyle w:val="TableParagraph"/>
              <w:spacing w:before="127"/>
              <w:ind w:left="93" w:right="38"/>
              <w:rPr>
                <w:rFonts w:ascii="Arial Narrow"/>
                <w:sz w:val="18"/>
              </w:rPr>
            </w:pPr>
            <w:r>
              <w:rPr>
                <w:rFonts w:ascii="Arial Narrow"/>
                <w:spacing w:val="-10"/>
                <w:w w:val="120"/>
                <w:sz w:val="18"/>
              </w:rPr>
              <w:t>-</w:t>
            </w:r>
          </w:p>
        </w:tc>
        <w:tc>
          <w:tcPr>
            <w:tcW w:w="1428" w:type="dxa"/>
            <w:tcBorders>
              <w:top w:val="dotted" w:sz="4" w:space="0" w:color="A4A4A4"/>
              <w:left w:val="single" w:sz="4" w:space="0" w:color="7A7A7A"/>
              <w:bottom w:val="dotted" w:sz="4" w:space="0" w:color="A4A4A4"/>
              <w:right w:val="single" w:sz="4" w:space="0" w:color="7A7A7A"/>
            </w:tcBorders>
          </w:tcPr>
          <w:p w14:paraId="36C6C525" w14:textId="77777777" w:rsidR="002138FA" w:rsidRDefault="00A2619F">
            <w:pPr>
              <w:pStyle w:val="TableParagraph"/>
              <w:spacing w:before="127"/>
              <w:ind w:left="10" w:right="46"/>
              <w:rPr>
                <w:rFonts w:ascii="Arial Narrow"/>
                <w:sz w:val="18"/>
              </w:rPr>
            </w:pPr>
            <w:r>
              <w:rPr>
                <w:rFonts w:ascii="Arial Narrow"/>
                <w:spacing w:val="-10"/>
                <w:w w:val="120"/>
                <w:sz w:val="18"/>
              </w:rPr>
              <w:t>-</w:t>
            </w:r>
          </w:p>
        </w:tc>
        <w:tc>
          <w:tcPr>
            <w:tcW w:w="1431" w:type="dxa"/>
            <w:tcBorders>
              <w:top w:val="dotted" w:sz="4" w:space="0" w:color="A4A4A4"/>
              <w:left w:val="single" w:sz="4" w:space="0" w:color="7A7A7A"/>
              <w:bottom w:val="dotted" w:sz="4" w:space="0" w:color="A4A4A4"/>
              <w:right w:val="single" w:sz="4" w:space="0" w:color="7A7A7A"/>
            </w:tcBorders>
          </w:tcPr>
          <w:p w14:paraId="36C6C526" w14:textId="77777777" w:rsidR="002138FA" w:rsidRDefault="00A2619F">
            <w:pPr>
              <w:pStyle w:val="TableParagraph"/>
              <w:spacing w:before="127"/>
              <w:ind w:left="55" w:right="93"/>
              <w:rPr>
                <w:rFonts w:ascii="Arial Narrow"/>
                <w:sz w:val="18"/>
              </w:rPr>
            </w:pPr>
            <w:r>
              <w:rPr>
                <w:rFonts w:ascii="Arial Narrow"/>
                <w:spacing w:val="-10"/>
                <w:w w:val="120"/>
                <w:sz w:val="18"/>
              </w:rPr>
              <w:t>-</w:t>
            </w:r>
          </w:p>
        </w:tc>
        <w:tc>
          <w:tcPr>
            <w:tcW w:w="1429" w:type="dxa"/>
            <w:tcBorders>
              <w:top w:val="dotted" w:sz="4" w:space="0" w:color="A4A4A4"/>
              <w:left w:val="single" w:sz="4" w:space="0" w:color="7A7A7A"/>
              <w:bottom w:val="dotted" w:sz="4" w:space="0" w:color="A4A4A4"/>
              <w:right w:val="single" w:sz="4" w:space="0" w:color="7A7A7A"/>
            </w:tcBorders>
          </w:tcPr>
          <w:p w14:paraId="36C6C527" w14:textId="77777777" w:rsidR="002138FA" w:rsidRDefault="00A2619F">
            <w:pPr>
              <w:pStyle w:val="TableParagraph"/>
              <w:spacing w:before="127"/>
              <w:ind w:left="0" w:right="37"/>
              <w:rPr>
                <w:rFonts w:ascii="Arial Narrow"/>
                <w:sz w:val="18"/>
              </w:rPr>
            </w:pPr>
            <w:r>
              <w:rPr>
                <w:rFonts w:ascii="Arial Narrow"/>
                <w:spacing w:val="-10"/>
                <w:w w:val="120"/>
                <w:sz w:val="18"/>
              </w:rPr>
              <w:t>-</w:t>
            </w:r>
          </w:p>
        </w:tc>
        <w:tc>
          <w:tcPr>
            <w:tcW w:w="1428" w:type="dxa"/>
            <w:tcBorders>
              <w:top w:val="dotted" w:sz="4" w:space="0" w:color="A4A4A4"/>
              <w:left w:val="single" w:sz="4" w:space="0" w:color="7A7A7A"/>
              <w:bottom w:val="dotted" w:sz="4" w:space="0" w:color="A4A4A4"/>
              <w:right w:val="single" w:sz="4" w:space="0" w:color="7A7A7A"/>
            </w:tcBorders>
          </w:tcPr>
          <w:p w14:paraId="36C6C528" w14:textId="77777777" w:rsidR="002138FA" w:rsidRDefault="00A2619F">
            <w:pPr>
              <w:pStyle w:val="TableParagraph"/>
              <w:spacing w:before="127"/>
              <w:ind w:left="41" w:right="36"/>
              <w:rPr>
                <w:rFonts w:ascii="Arial Narrow"/>
                <w:sz w:val="18"/>
              </w:rPr>
            </w:pPr>
            <w:r>
              <w:rPr>
                <w:rFonts w:ascii="Arial Narrow"/>
                <w:spacing w:val="-10"/>
                <w:w w:val="120"/>
                <w:sz w:val="18"/>
              </w:rPr>
              <w:t>0</w:t>
            </w:r>
          </w:p>
        </w:tc>
      </w:tr>
      <w:tr w:rsidR="002138FA" w14:paraId="36C6C530"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C52A"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431" w:type="dxa"/>
            <w:tcBorders>
              <w:top w:val="dotted" w:sz="4" w:space="0" w:color="A4A4A4"/>
              <w:left w:val="single" w:sz="4" w:space="0" w:color="7A7A7A"/>
              <w:bottom w:val="dotted" w:sz="4" w:space="0" w:color="A4A4A4"/>
              <w:right w:val="single" w:sz="4" w:space="0" w:color="7A7A7A"/>
            </w:tcBorders>
          </w:tcPr>
          <w:p w14:paraId="36C6C52B" w14:textId="77777777" w:rsidR="002138FA" w:rsidRDefault="00A2619F">
            <w:pPr>
              <w:pStyle w:val="TableParagraph"/>
              <w:spacing w:before="128"/>
              <w:ind w:left="55" w:right="46"/>
              <w:rPr>
                <w:rFonts w:ascii="Arial Narrow"/>
                <w:sz w:val="18"/>
              </w:rPr>
            </w:pPr>
            <w:r>
              <w:rPr>
                <w:rFonts w:ascii="Arial Narrow"/>
                <w:spacing w:val="-5"/>
                <w:w w:val="120"/>
                <w:sz w:val="18"/>
              </w:rPr>
              <w:t>0%</w:t>
            </w:r>
          </w:p>
        </w:tc>
        <w:tc>
          <w:tcPr>
            <w:tcW w:w="1428" w:type="dxa"/>
            <w:tcBorders>
              <w:top w:val="dotted" w:sz="4" w:space="0" w:color="A4A4A4"/>
              <w:left w:val="single" w:sz="4" w:space="0" w:color="7A7A7A"/>
              <w:bottom w:val="dotted" w:sz="4" w:space="0" w:color="A4A4A4"/>
              <w:right w:val="single" w:sz="4" w:space="0" w:color="7A7A7A"/>
            </w:tcBorders>
          </w:tcPr>
          <w:p w14:paraId="36C6C52C" w14:textId="77777777" w:rsidR="002138FA" w:rsidRDefault="00A2619F">
            <w:pPr>
              <w:pStyle w:val="TableParagraph"/>
              <w:spacing w:before="128"/>
              <w:ind w:left="46" w:right="36"/>
              <w:rPr>
                <w:rFonts w:ascii="Arial Narrow"/>
                <w:sz w:val="18"/>
              </w:rPr>
            </w:pPr>
            <w:r>
              <w:rPr>
                <w:rFonts w:ascii="Arial Narrow"/>
                <w:spacing w:val="-5"/>
                <w:w w:val="120"/>
                <w:sz w:val="18"/>
              </w:rPr>
              <w:t>0%</w:t>
            </w:r>
          </w:p>
        </w:tc>
        <w:tc>
          <w:tcPr>
            <w:tcW w:w="1431" w:type="dxa"/>
            <w:tcBorders>
              <w:top w:val="dotted" w:sz="4" w:space="0" w:color="A4A4A4"/>
              <w:left w:val="single" w:sz="4" w:space="0" w:color="7A7A7A"/>
              <w:bottom w:val="dotted" w:sz="4" w:space="0" w:color="A4A4A4"/>
              <w:right w:val="single" w:sz="4" w:space="0" w:color="7A7A7A"/>
            </w:tcBorders>
            <w:shd w:val="clear" w:color="auto" w:fill="8BC0FF"/>
          </w:tcPr>
          <w:p w14:paraId="36C6C52D" w14:textId="77777777" w:rsidR="002138FA" w:rsidRDefault="00A2619F">
            <w:pPr>
              <w:pStyle w:val="TableParagraph"/>
              <w:spacing w:before="128"/>
              <w:ind w:left="55"/>
              <w:rPr>
                <w:rFonts w:ascii="Arial Narrow"/>
                <w:sz w:val="18"/>
              </w:rPr>
            </w:pPr>
            <w:r>
              <w:rPr>
                <w:rFonts w:ascii="Arial Narrow"/>
                <w:spacing w:val="-4"/>
                <w:w w:val="120"/>
                <w:sz w:val="18"/>
              </w:rPr>
              <w:t>100%</w:t>
            </w:r>
          </w:p>
        </w:tc>
        <w:tc>
          <w:tcPr>
            <w:tcW w:w="1429" w:type="dxa"/>
            <w:tcBorders>
              <w:top w:val="dotted" w:sz="4" w:space="0" w:color="A4A4A4"/>
              <w:left w:val="single" w:sz="4" w:space="0" w:color="7A7A7A"/>
              <w:bottom w:val="dotted" w:sz="4" w:space="0" w:color="A4A4A4"/>
              <w:right w:val="single" w:sz="4" w:space="0" w:color="7A7A7A"/>
            </w:tcBorders>
          </w:tcPr>
          <w:p w14:paraId="36C6C52E" w14:textId="77777777" w:rsidR="002138FA" w:rsidRDefault="00A2619F">
            <w:pPr>
              <w:pStyle w:val="TableParagraph"/>
              <w:spacing w:before="128"/>
              <w:ind w:left="0" w:right="573"/>
              <w:jc w:val="right"/>
              <w:rPr>
                <w:rFonts w:ascii="Arial Narrow"/>
                <w:sz w:val="18"/>
              </w:rPr>
            </w:pPr>
            <w:r>
              <w:rPr>
                <w:rFonts w:ascii="Arial Narrow"/>
                <w:spacing w:val="-5"/>
                <w:w w:val="120"/>
                <w:sz w:val="18"/>
              </w:rPr>
              <w:t>0%</w:t>
            </w:r>
          </w:p>
        </w:tc>
        <w:tc>
          <w:tcPr>
            <w:tcW w:w="1428" w:type="dxa"/>
            <w:tcBorders>
              <w:top w:val="dotted" w:sz="4" w:space="0" w:color="A4A4A4"/>
              <w:left w:val="single" w:sz="4" w:space="0" w:color="7A7A7A"/>
              <w:bottom w:val="dotted" w:sz="4" w:space="0" w:color="A4A4A4"/>
              <w:right w:val="single" w:sz="4" w:space="0" w:color="7A7A7A"/>
            </w:tcBorders>
          </w:tcPr>
          <w:p w14:paraId="36C6C52F" w14:textId="77777777" w:rsidR="002138FA" w:rsidRDefault="00A2619F">
            <w:pPr>
              <w:pStyle w:val="TableParagraph"/>
              <w:spacing w:before="128"/>
              <w:ind w:left="41" w:right="36"/>
              <w:rPr>
                <w:rFonts w:ascii="Arial Narrow"/>
                <w:sz w:val="18"/>
              </w:rPr>
            </w:pPr>
            <w:r>
              <w:rPr>
                <w:rFonts w:ascii="Arial Narrow"/>
                <w:spacing w:val="-10"/>
                <w:w w:val="120"/>
                <w:sz w:val="18"/>
              </w:rPr>
              <w:t>3</w:t>
            </w:r>
          </w:p>
        </w:tc>
      </w:tr>
      <w:tr w:rsidR="002138FA" w14:paraId="36C6C537"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531"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431" w:type="dxa"/>
            <w:tcBorders>
              <w:top w:val="dotted" w:sz="4" w:space="0" w:color="A4A4A4"/>
              <w:left w:val="single" w:sz="4" w:space="0" w:color="7A7A7A"/>
              <w:bottom w:val="dotted" w:sz="4" w:space="0" w:color="A4A4A4"/>
              <w:right w:val="single" w:sz="4" w:space="0" w:color="7A7A7A"/>
            </w:tcBorders>
          </w:tcPr>
          <w:p w14:paraId="36C6C532" w14:textId="77777777" w:rsidR="002138FA" w:rsidRDefault="00A2619F">
            <w:pPr>
              <w:pStyle w:val="TableParagraph"/>
              <w:ind w:left="55" w:right="46"/>
              <w:rPr>
                <w:rFonts w:ascii="Arial Narrow"/>
                <w:sz w:val="18"/>
              </w:rPr>
            </w:pPr>
            <w:r>
              <w:rPr>
                <w:rFonts w:ascii="Arial Narrow"/>
                <w:spacing w:val="-5"/>
                <w:w w:val="120"/>
                <w:sz w:val="18"/>
              </w:rPr>
              <w:t>0%</w:t>
            </w:r>
          </w:p>
        </w:tc>
        <w:tc>
          <w:tcPr>
            <w:tcW w:w="1428" w:type="dxa"/>
            <w:tcBorders>
              <w:top w:val="dotted" w:sz="4" w:space="0" w:color="A4A4A4"/>
              <w:left w:val="single" w:sz="4" w:space="0" w:color="7A7A7A"/>
              <w:bottom w:val="dotted" w:sz="4" w:space="0" w:color="A4A4A4"/>
              <w:right w:val="single" w:sz="4" w:space="0" w:color="7A7A7A"/>
            </w:tcBorders>
            <w:shd w:val="clear" w:color="auto" w:fill="8BC0FF"/>
          </w:tcPr>
          <w:p w14:paraId="36C6C533" w14:textId="77777777" w:rsidR="002138FA" w:rsidRDefault="00A2619F">
            <w:pPr>
              <w:pStyle w:val="TableParagraph"/>
              <w:ind w:left="46" w:right="36"/>
              <w:rPr>
                <w:rFonts w:ascii="Arial Narrow"/>
                <w:sz w:val="18"/>
              </w:rPr>
            </w:pPr>
            <w:r>
              <w:rPr>
                <w:rFonts w:ascii="Arial Narrow"/>
                <w:spacing w:val="-4"/>
                <w:w w:val="120"/>
                <w:sz w:val="18"/>
              </w:rPr>
              <w:t>100%</w:t>
            </w:r>
          </w:p>
        </w:tc>
        <w:tc>
          <w:tcPr>
            <w:tcW w:w="1431" w:type="dxa"/>
            <w:tcBorders>
              <w:top w:val="dotted" w:sz="4" w:space="0" w:color="A4A4A4"/>
              <w:left w:val="single" w:sz="4" w:space="0" w:color="7A7A7A"/>
              <w:bottom w:val="dotted" w:sz="4" w:space="0" w:color="A4A4A4"/>
              <w:right w:val="single" w:sz="4" w:space="0" w:color="7A7A7A"/>
            </w:tcBorders>
          </w:tcPr>
          <w:p w14:paraId="36C6C534" w14:textId="77777777" w:rsidR="002138FA" w:rsidRDefault="00A2619F">
            <w:pPr>
              <w:pStyle w:val="TableParagraph"/>
              <w:ind w:left="55"/>
              <w:rPr>
                <w:rFonts w:ascii="Arial Narrow"/>
                <w:sz w:val="18"/>
              </w:rPr>
            </w:pPr>
            <w:r>
              <w:rPr>
                <w:rFonts w:ascii="Arial Narrow"/>
                <w:spacing w:val="-5"/>
                <w:w w:val="120"/>
                <w:sz w:val="18"/>
              </w:rPr>
              <w:t>0%</w:t>
            </w:r>
          </w:p>
        </w:tc>
        <w:tc>
          <w:tcPr>
            <w:tcW w:w="1429" w:type="dxa"/>
            <w:tcBorders>
              <w:top w:val="dotted" w:sz="4" w:space="0" w:color="A4A4A4"/>
              <w:left w:val="single" w:sz="4" w:space="0" w:color="7A7A7A"/>
              <w:bottom w:val="dotted" w:sz="4" w:space="0" w:color="A4A4A4"/>
              <w:right w:val="single" w:sz="4" w:space="0" w:color="7A7A7A"/>
            </w:tcBorders>
          </w:tcPr>
          <w:p w14:paraId="36C6C535" w14:textId="77777777" w:rsidR="002138FA" w:rsidRDefault="00A2619F">
            <w:pPr>
              <w:pStyle w:val="TableParagraph"/>
              <w:ind w:left="0" w:right="573"/>
              <w:jc w:val="right"/>
              <w:rPr>
                <w:rFonts w:ascii="Arial Narrow"/>
                <w:sz w:val="18"/>
              </w:rPr>
            </w:pPr>
            <w:r>
              <w:rPr>
                <w:rFonts w:ascii="Arial Narrow"/>
                <w:spacing w:val="-5"/>
                <w:w w:val="120"/>
                <w:sz w:val="18"/>
              </w:rPr>
              <w:t>0%</w:t>
            </w:r>
          </w:p>
        </w:tc>
        <w:tc>
          <w:tcPr>
            <w:tcW w:w="1428" w:type="dxa"/>
            <w:tcBorders>
              <w:top w:val="dotted" w:sz="4" w:space="0" w:color="A4A4A4"/>
              <w:left w:val="single" w:sz="4" w:space="0" w:color="7A7A7A"/>
              <w:bottom w:val="dotted" w:sz="4" w:space="0" w:color="A4A4A4"/>
              <w:right w:val="single" w:sz="4" w:space="0" w:color="7A7A7A"/>
            </w:tcBorders>
          </w:tcPr>
          <w:p w14:paraId="36C6C536" w14:textId="77777777" w:rsidR="002138FA" w:rsidRDefault="00A2619F">
            <w:pPr>
              <w:pStyle w:val="TableParagraph"/>
              <w:ind w:left="41" w:right="36"/>
              <w:rPr>
                <w:rFonts w:ascii="Arial Narrow"/>
                <w:sz w:val="18"/>
              </w:rPr>
            </w:pPr>
            <w:r>
              <w:rPr>
                <w:rFonts w:ascii="Arial Narrow"/>
                <w:spacing w:val="-10"/>
                <w:w w:val="120"/>
                <w:sz w:val="18"/>
              </w:rPr>
              <w:t>1</w:t>
            </w:r>
          </w:p>
        </w:tc>
      </w:tr>
      <w:tr w:rsidR="002138FA" w14:paraId="36C6C53E" w14:textId="77777777">
        <w:trPr>
          <w:trHeight w:val="455"/>
        </w:trPr>
        <w:tc>
          <w:tcPr>
            <w:tcW w:w="2494" w:type="dxa"/>
            <w:tcBorders>
              <w:top w:val="dotted" w:sz="4" w:space="0" w:color="A4A4A4"/>
              <w:left w:val="single" w:sz="4" w:space="0" w:color="7A7A7A"/>
              <w:right w:val="single" w:sz="4" w:space="0" w:color="7A7A7A"/>
            </w:tcBorders>
          </w:tcPr>
          <w:p w14:paraId="36C6C538"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431" w:type="dxa"/>
            <w:tcBorders>
              <w:top w:val="dotted" w:sz="4" w:space="0" w:color="A4A4A4"/>
              <w:left w:val="single" w:sz="4" w:space="0" w:color="7A7A7A"/>
              <w:right w:val="single" w:sz="4" w:space="0" w:color="7A7A7A"/>
            </w:tcBorders>
          </w:tcPr>
          <w:p w14:paraId="36C6C539" w14:textId="77777777" w:rsidR="002138FA" w:rsidRDefault="00A2619F">
            <w:pPr>
              <w:pStyle w:val="TableParagraph"/>
              <w:ind w:left="55" w:right="46"/>
              <w:rPr>
                <w:rFonts w:ascii="Arial Narrow"/>
                <w:sz w:val="18"/>
              </w:rPr>
            </w:pPr>
            <w:r>
              <w:rPr>
                <w:rFonts w:ascii="Arial Narrow"/>
                <w:spacing w:val="-5"/>
                <w:w w:val="120"/>
                <w:sz w:val="18"/>
              </w:rPr>
              <w:t>0%</w:t>
            </w:r>
          </w:p>
        </w:tc>
        <w:tc>
          <w:tcPr>
            <w:tcW w:w="1428" w:type="dxa"/>
            <w:tcBorders>
              <w:top w:val="dotted" w:sz="4" w:space="0" w:color="A4A4A4"/>
              <w:left w:val="single" w:sz="4" w:space="0" w:color="7A7A7A"/>
              <w:right w:val="single" w:sz="4" w:space="0" w:color="7A7A7A"/>
            </w:tcBorders>
            <w:shd w:val="clear" w:color="auto" w:fill="E8F1FF"/>
          </w:tcPr>
          <w:p w14:paraId="36C6C53A" w14:textId="77777777" w:rsidR="002138FA" w:rsidRDefault="00A2619F">
            <w:pPr>
              <w:pStyle w:val="TableParagraph"/>
              <w:ind w:left="46" w:right="36"/>
              <w:rPr>
                <w:rFonts w:ascii="Arial Narrow"/>
                <w:sz w:val="18"/>
              </w:rPr>
            </w:pPr>
            <w:r>
              <w:rPr>
                <w:rFonts w:ascii="Arial Narrow"/>
                <w:spacing w:val="-5"/>
                <w:w w:val="120"/>
                <w:sz w:val="18"/>
              </w:rPr>
              <w:t>20%</w:t>
            </w:r>
          </w:p>
        </w:tc>
        <w:tc>
          <w:tcPr>
            <w:tcW w:w="1431" w:type="dxa"/>
            <w:tcBorders>
              <w:top w:val="dotted" w:sz="4" w:space="0" w:color="A4A4A4"/>
              <w:left w:val="single" w:sz="4" w:space="0" w:color="7A7A7A"/>
              <w:right w:val="single" w:sz="4" w:space="0" w:color="7A7A7A"/>
            </w:tcBorders>
            <w:shd w:val="clear" w:color="auto" w:fill="B9D9FF"/>
          </w:tcPr>
          <w:p w14:paraId="36C6C53B" w14:textId="77777777" w:rsidR="002138FA" w:rsidRDefault="00A2619F">
            <w:pPr>
              <w:pStyle w:val="TableParagraph"/>
              <w:ind w:left="55"/>
              <w:rPr>
                <w:rFonts w:ascii="Arial Narrow"/>
                <w:sz w:val="18"/>
              </w:rPr>
            </w:pPr>
            <w:r>
              <w:rPr>
                <w:rFonts w:ascii="Arial Narrow"/>
                <w:spacing w:val="-5"/>
                <w:w w:val="120"/>
                <w:sz w:val="18"/>
              </w:rPr>
              <w:t>60%</w:t>
            </w:r>
          </w:p>
        </w:tc>
        <w:tc>
          <w:tcPr>
            <w:tcW w:w="1429" w:type="dxa"/>
            <w:tcBorders>
              <w:top w:val="dotted" w:sz="4" w:space="0" w:color="A4A4A4"/>
              <w:left w:val="single" w:sz="4" w:space="0" w:color="7A7A7A"/>
              <w:right w:val="single" w:sz="4" w:space="0" w:color="7A7A7A"/>
            </w:tcBorders>
            <w:shd w:val="clear" w:color="auto" w:fill="E8F1FF"/>
          </w:tcPr>
          <w:p w14:paraId="36C6C53C" w14:textId="77777777" w:rsidR="002138FA" w:rsidRDefault="00A2619F">
            <w:pPr>
              <w:pStyle w:val="TableParagraph"/>
              <w:ind w:left="0" w:right="523"/>
              <w:jc w:val="right"/>
              <w:rPr>
                <w:rFonts w:ascii="Arial Narrow"/>
                <w:sz w:val="18"/>
              </w:rPr>
            </w:pPr>
            <w:r>
              <w:rPr>
                <w:rFonts w:ascii="Arial Narrow"/>
                <w:spacing w:val="-5"/>
                <w:w w:val="120"/>
                <w:sz w:val="18"/>
              </w:rPr>
              <w:t>20%</w:t>
            </w:r>
          </w:p>
        </w:tc>
        <w:tc>
          <w:tcPr>
            <w:tcW w:w="1428" w:type="dxa"/>
            <w:tcBorders>
              <w:top w:val="dotted" w:sz="4" w:space="0" w:color="A4A4A4"/>
              <w:left w:val="single" w:sz="4" w:space="0" w:color="7A7A7A"/>
              <w:right w:val="single" w:sz="4" w:space="0" w:color="7A7A7A"/>
            </w:tcBorders>
          </w:tcPr>
          <w:p w14:paraId="36C6C53D" w14:textId="77777777" w:rsidR="002138FA" w:rsidRDefault="00A2619F">
            <w:pPr>
              <w:pStyle w:val="TableParagraph"/>
              <w:ind w:left="41" w:right="36"/>
              <w:rPr>
                <w:rFonts w:ascii="Arial Narrow"/>
                <w:sz w:val="18"/>
              </w:rPr>
            </w:pPr>
            <w:r>
              <w:rPr>
                <w:rFonts w:ascii="Arial Narrow"/>
                <w:spacing w:val="-10"/>
                <w:w w:val="120"/>
                <w:sz w:val="18"/>
              </w:rPr>
              <w:t>5</w:t>
            </w:r>
          </w:p>
        </w:tc>
      </w:tr>
    </w:tbl>
    <w:p w14:paraId="36C6C53F" w14:textId="77777777" w:rsidR="002138FA" w:rsidRDefault="00A2619F">
      <w:pPr>
        <w:spacing w:before="273" w:line="252" w:lineRule="auto"/>
        <w:ind w:left="390" w:right="966"/>
        <w:jc w:val="both"/>
        <w:rPr>
          <w:sz w:val="24"/>
        </w:rPr>
      </w:pPr>
      <w:r>
        <w:rPr>
          <w:w w:val="115"/>
          <w:sz w:val="24"/>
        </w:rPr>
        <w:t>There was a clear divergence of opinion on this proposed reform across key stakeholder subgroups as highlighted below.</w:t>
      </w:r>
    </w:p>
    <w:p w14:paraId="36C6C540" w14:textId="77777777" w:rsidR="002138FA" w:rsidRDefault="00A2619F">
      <w:pPr>
        <w:pStyle w:val="Heading2"/>
        <w:spacing w:before="243"/>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541" w14:textId="77777777" w:rsidR="002138FA" w:rsidRDefault="002138FA">
      <w:pPr>
        <w:pStyle w:val="BodyText"/>
        <w:ind w:left="0"/>
        <w:jc w:val="left"/>
        <w:rPr>
          <w:i w:val="0"/>
          <w:sz w:val="26"/>
        </w:rPr>
      </w:pPr>
    </w:p>
    <w:p w14:paraId="36C6C542" w14:textId="77777777" w:rsidR="002138FA" w:rsidRDefault="00A2619F">
      <w:pPr>
        <w:pStyle w:val="Heading3"/>
        <w:spacing w:line="252" w:lineRule="auto"/>
        <w:ind w:right="959"/>
      </w:pPr>
      <w:r>
        <w:rPr>
          <w:w w:val="115"/>
        </w:rPr>
        <w:t>Some (9) patient groups were supportive of measures that could potentially make access to health technologies more affordable for their patients and the broader community. It was also recognised that there needs to be a submission pathway open to non-commercial sponsors where there is no commercial imperative for a company but there is critical clinical need for small population groups.</w:t>
      </w:r>
    </w:p>
    <w:p w14:paraId="36C6C543" w14:textId="77777777" w:rsidR="002138FA" w:rsidRDefault="00A2619F">
      <w:pPr>
        <w:pStyle w:val="BodyText"/>
        <w:spacing w:before="266" w:line="252" w:lineRule="auto"/>
        <w:ind w:right="960"/>
        <w:rPr>
          <w:i w:val="0"/>
        </w:rPr>
      </w:pPr>
      <w:r>
        <w:rPr>
          <w:w w:val="120"/>
        </w:rPr>
        <w:t>“CHF supports HTA reform that counterbalances the monopolistic tendencies of some technologies, and that stimulates downward pressure on prices, and as a result increasing affordable access. Even if this does not necessarily translate into a decrease in out-of-pocket expenditure</w:t>
      </w:r>
      <w:r>
        <w:rPr>
          <w:spacing w:val="-3"/>
          <w:w w:val="120"/>
        </w:rPr>
        <w:t xml:space="preserve"> </w:t>
      </w:r>
      <w:r>
        <w:rPr>
          <w:w w:val="120"/>
        </w:rPr>
        <w:t>at</w:t>
      </w:r>
      <w:r>
        <w:rPr>
          <w:spacing w:val="-3"/>
          <w:w w:val="120"/>
        </w:rPr>
        <w:t xml:space="preserve"> </w:t>
      </w:r>
      <w:r>
        <w:rPr>
          <w:w w:val="120"/>
        </w:rPr>
        <w:t>the</w:t>
      </w:r>
      <w:r>
        <w:rPr>
          <w:spacing w:val="-3"/>
          <w:w w:val="120"/>
        </w:rPr>
        <w:t xml:space="preserve"> </w:t>
      </w:r>
      <w:r>
        <w:rPr>
          <w:w w:val="120"/>
        </w:rPr>
        <w:t>pharmacy</w:t>
      </w:r>
      <w:r>
        <w:rPr>
          <w:spacing w:val="-3"/>
          <w:w w:val="120"/>
        </w:rPr>
        <w:t xml:space="preserve"> </w:t>
      </w:r>
      <w:r>
        <w:rPr>
          <w:w w:val="120"/>
        </w:rPr>
        <w:t>(some</w:t>
      </w:r>
      <w:r>
        <w:rPr>
          <w:spacing w:val="-3"/>
          <w:w w:val="120"/>
        </w:rPr>
        <w:t xml:space="preserve"> </w:t>
      </w:r>
      <w:r>
        <w:rPr>
          <w:w w:val="120"/>
        </w:rPr>
        <w:t>technology</w:t>
      </w:r>
      <w:r>
        <w:rPr>
          <w:spacing w:val="-3"/>
          <w:w w:val="120"/>
        </w:rPr>
        <w:t xml:space="preserve"> </w:t>
      </w:r>
      <w:r>
        <w:rPr>
          <w:w w:val="120"/>
        </w:rPr>
        <w:t>might</w:t>
      </w:r>
      <w:r>
        <w:rPr>
          <w:spacing w:val="-3"/>
          <w:w w:val="120"/>
        </w:rPr>
        <w:t xml:space="preserve"> </w:t>
      </w:r>
      <w:r>
        <w:rPr>
          <w:w w:val="120"/>
        </w:rPr>
        <w:t>become</w:t>
      </w:r>
      <w:r>
        <w:rPr>
          <w:spacing w:val="-3"/>
          <w:w w:val="120"/>
        </w:rPr>
        <w:t xml:space="preserve"> </w:t>
      </w:r>
      <w:r>
        <w:rPr>
          <w:w w:val="120"/>
        </w:rPr>
        <w:t>cheaper</w:t>
      </w:r>
      <w:r>
        <w:rPr>
          <w:spacing w:val="-3"/>
          <w:w w:val="120"/>
        </w:rPr>
        <w:t xml:space="preserve"> </w:t>
      </w:r>
      <w:r>
        <w:rPr>
          <w:w w:val="120"/>
        </w:rPr>
        <w:t>but</w:t>
      </w:r>
      <w:r>
        <w:rPr>
          <w:spacing w:val="-3"/>
          <w:w w:val="120"/>
        </w:rPr>
        <w:t xml:space="preserve"> </w:t>
      </w:r>
      <w:r>
        <w:rPr>
          <w:w w:val="120"/>
        </w:rPr>
        <w:t>be</w:t>
      </w:r>
      <w:r>
        <w:rPr>
          <w:spacing w:val="-3"/>
          <w:w w:val="120"/>
        </w:rPr>
        <w:t xml:space="preserve"> </w:t>
      </w:r>
      <w:r>
        <w:rPr>
          <w:w w:val="120"/>
        </w:rPr>
        <w:t>above</w:t>
      </w:r>
      <w:r>
        <w:rPr>
          <w:spacing w:val="-3"/>
          <w:w w:val="120"/>
        </w:rPr>
        <w:t xml:space="preserve"> </w:t>
      </w:r>
      <w:r>
        <w:rPr>
          <w:w w:val="120"/>
        </w:rPr>
        <w:t>the</w:t>
      </w:r>
      <w:r>
        <w:rPr>
          <w:spacing w:val="-3"/>
          <w:w w:val="120"/>
        </w:rPr>
        <w:t xml:space="preserve"> </w:t>
      </w:r>
      <w:r>
        <w:rPr>
          <w:w w:val="120"/>
        </w:rPr>
        <w:t xml:space="preserve">PBS </w:t>
      </w:r>
      <w:r>
        <w:rPr>
          <w:w w:val="115"/>
        </w:rPr>
        <w:t xml:space="preserve">general patient charge), it still delivers better value for money to consumers through a better use </w:t>
      </w:r>
      <w:r>
        <w:rPr>
          <w:w w:val="120"/>
        </w:rPr>
        <w:t>of taxation revenue.”</w:t>
      </w:r>
      <w:r>
        <w:rPr>
          <w:spacing w:val="-1"/>
          <w:w w:val="120"/>
        </w:rPr>
        <w:t xml:space="preserve"> </w:t>
      </w:r>
      <w:r>
        <w:rPr>
          <w:i w:val="0"/>
          <w:w w:val="120"/>
        </w:rPr>
        <w:t>(Consumers Health Forum of Australia)</w:t>
      </w:r>
    </w:p>
    <w:p w14:paraId="36C6C544" w14:textId="77777777" w:rsidR="002138FA" w:rsidRDefault="00A2619F">
      <w:pPr>
        <w:pStyle w:val="BodyText"/>
        <w:spacing w:before="267" w:line="252" w:lineRule="auto"/>
        <w:ind w:right="958"/>
        <w:rPr>
          <w:i w:val="0"/>
        </w:rPr>
      </w:pPr>
      <w:r>
        <w:rPr>
          <w:w w:val="120"/>
        </w:rPr>
        <w:t xml:space="preserve">“The NAA supports the proposals in this section that have the potential to improve timely and equitable access for consumers. In addition, there should be a clear process to enable </w:t>
      </w:r>
      <w:r>
        <w:rPr>
          <w:w w:val="115"/>
        </w:rPr>
        <w:t xml:space="preserve">submissions by organisations other than Pharmaceutical / Medical Technology Companies such </w:t>
      </w:r>
      <w:r>
        <w:rPr>
          <w:w w:val="120"/>
        </w:rPr>
        <w:t>as</w:t>
      </w:r>
      <w:r>
        <w:rPr>
          <w:spacing w:val="-14"/>
          <w:w w:val="120"/>
        </w:rPr>
        <w:t xml:space="preserve"> </w:t>
      </w:r>
      <w:r>
        <w:rPr>
          <w:w w:val="120"/>
        </w:rPr>
        <w:t>peak</w:t>
      </w:r>
      <w:r>
        <w:rPr>
          <w:spacing w:val="-15"/>
          <w:w w:val="120"/>
        </w:rPr>
        <w:t xml:space="preserve"> </w:t>
      </w:r>
      <w:r>
        <w:rPr>
          <w:w w:val="120"/>
        </w:rPr>
        <w:t>consumer</w:t>
      </w:r>
      <w:r>
        <w:rPr>
          <w:spacing w:val="-14"/>
          <w:w w:val="120"/>
        </w:rPr>
        <w:t xml:space="preserve"> </w:t>
      </w:r>
      <w:r>
        <w:rPr>
          <w:w w:val="120"/>
        </w:rPr>
        <w:t>or</w:t>
      </w:r>
      <w:r>
        <w:rPr>
          <w:spacing w:val="-15"/>
          <w:w w:val="120"/>
        </w:rPr>
        <w:t xml:space="preserve"> </w:t>
      </w:r>
      <w:r>
        <w:rPr>
          <w:w w:val="120"/>
        </w:rPr>
        <w:t>clinical</w:t>
      </w:r>
      <w:r>
        <w:rPr>
          <w:spacing w:val="-14"/>
          <w:w w:val="120"/>
        </w:rPr>
        <w:t xml:space="preserve"> </w:t>
      </w:r>
      <w:r>
        <w:rPr>
          <w:w w:val="120"/>
        </w:rPr>
        <w:t>bodies</w:t>
      </w:r>
      <w:r>
        <w:rPr>
          <w:spacing w:val="-14"/>
          <w:w w:val="120"/>
        </w:rPr>
        <w:t xml:space="preserve"> </w:t>
      </w:r>
      <w:r>
        <w:rPr>
          <w:w w:val="120"/>
        </w:rPr>
        <w:t>or</w:t>
      </w:r>
      <w:r>
        <w:rPr>
          <w:spacing w:val="-14"/>
          <w:w w:val="120"/>
        </w:rPr>
        <w:t xml:space="preserve"> </w:t>
      </w:r>
      <w:r>
        <w:rPr>
          <w:w w:val="120"/>
        </w:rPr>
        <w:t>a</w:t>
      </w:r>
      <w:r>
        <w:rPr>
          <w:spacing w:val="-14"/>
          <w:w w:val="120"/>
        </w:rPr>
        <w:t xml:space="preserve"> </w:t>
      </w:r>
      <w:r>
        <w:rPr>
          <w:w w:val="120"/>
        </w:rPr>
        <w:t>consortium</w:t>
      </w:r>
      <w:r>
        <w:rPr>
          <w:spacing w:val="-14"/>
          <w:w w:val="120"/>
        </w:rPr>
        <w:t xml:space="preserve"> </w:t>
      </w:r>
      <w:r>
        <w:rPr>
          <w:w w:val="120"/>
        </w:rPr>
        <w:t>of</w:t>
      </w:r>
      <w:r>
        <w:rPr>
          <w:spacing w:val="-14"/>
          <w:w w:val="120"/>
        </w:rPr>
        <w:t xml:space="preserve"> </w:t>
      </w:r>
      <w:r>
        <w:rPr>
          <w:w w:val="120"/>
        </w:rPr>
        <w:t>these</w:t>
      </w:r>
      <w:r>
        <w:rPr>
          <w:spacing w:val="-14"/>
          <w:w w:val="120"/>
        </w:rPr>
        <w:t xml:space="preserve"> </w:t>
      </w:r>
      <w:r>
        <w:rPr>
          <w:w w:val="120"/>
        </w:rPr>
        <w:t>bodies,</w:t>
      </w:r>
      <w:r>
        <w:rPr>
          <w:spacing w:val="-14"/>
          <w:w w:val="120"/>
        </w:rPr>
        <w:t xml:space="preserve"> </w:t>
      </w:r>
      <w:r>
        <w:rPr>
          <w:w w:val="120"/>
        </w:rPr>
        <w:t>such</w:t>
      </w:r>
      <w:r>
        <w:rPr>
          <w:spacing w:val="-14"/>
          <w:w w:val="120"/>
        </w:rPr>
        <w:t xml:space="preserve"> </w:t>
      </w:r>
      <w:r>
        <w:rPr>
          <w:w w:val="120"/>
        </w:rPr>
        <w:t>as</w:t>
      </w:r>
      <w:r>
        <w:rPr>
          <w:spacing w:val="-14"/>
          <w:w w:val="120"/>
        </w:rPr>
        <w:t xml:space="preserve"> </w:t>
      </w:r>
      <w:r>
        <w:rPr>
          <w:w w:val="120"/>
        </w:rPr>
        <w:t>the</w:t>
      </w:r>
      <w:r>
        <w:rPr>
          <w:spacing w:val="-14"/>
          <w:w w:val="120"/>
        </w:rPr>
        <w:t xml:space="preserve"> </w:t>
      </w:r>
      <w:r>
        <w:rPr>
          <w:w w:val="120"/>
        </w:rPr>
        <w:t>submission</w:t>
      </w:r>
      <w:r>
        <w:rPr>
          <w:spacing w:val="-15"/>
          <w:w w:val="120"/>
        </w:rPr>
        <w:t xml:space="preserve"> </w:t>
      </w:r>
      <w:r>
        <w:rPr>
          <w:w w:val="120"/>
        </w:rPr>
        <w:t xml:space="preserve">in 2010 to list nicotine patches on the PBS made by a consortium consisting of Cancer Council Australia, Heart Foundation, Australian Council on Smoking and Health and Quit Victoria.” </w:t>
      </w:r>
      <w:r>
        <w:rPr>
          <w:i w:val="0"/>
          <w:w w:val="120"/>
        </w:rPr>
        <w:t>(Neurological Alliance Australia)</w:t>
      </w:r>
    </w:p>
    <w:p w14:paraId="36C6C545" w14:textId="77777777" w:rsidR="002138FA" w:rsidRDefault="002138FA">
      <w:pPr>
        <w:spacing w:line="252" w:lineRule="auto"/>
        <w:sectPr w:rsidR="002138FA">
          <w:pgSz w:w="11910" w:h="16840"/>
          <w:pgMar w:top="980" w:right="0" w:bottom="760" w:left="800" w:header="0" w:footer="494" w:gutter="0"/>
          <w:cols w:space="720"/>
        </w:sectPr>
      </w:pPr>
    </w:p>
    <w:p w14:paraId="36C6C546" w14:textId="77777777" w:rsidR="002138FA" w:rsidRDefault="00A2619F">
      <w:pPr>
        <w:pStyle w:val="BodyText"/>
        <w:spacing w:before="87" w:line="254" w:lineRule="auto"/>
        <w:ind w:right="958"/>
        <w:rPr>
          <w:i w:val="0"/>
        </w:rPr>
      </w:pPr>
      <w:r>
        <w:rPr>
          <w:w w:val="115"/>
        </w:rPr>
        <w:lastRenderedPageBreak/>
        <w:t xml:space="preserve">“The options proposed in this section have the potential to positively impact for people living a rare disease. However, these should also be an option that supports a submission by non- commercial sponsors as well. This is in line with the recommendations in The New Frontier – Delivering better health for all Australians report as well.” </w:t>
      </w:r>
      <w:r>
        <w:rPr>
          <w:i w:val="0"/>
          <w:w w:val="115"/>
        </w:rPr>
        <w:t>(Mito Foundation)</w:t>
      </w:r>
    </w:p>
    <w:p w14:paraId="36C6C547" w14:textId="77777777" w:rsidR="002138FA" w:rsidRDefault="00A2619F">
      <w:pPr>
        <w:pStyle w:val="BodyText"/>
        <w:spacing w:before="256" w:line="252" w:lineRule="auto"/>
        <w:ind w:right="960"/>
        <w:rPr>
          <w:i w:val="0"/>
        </w:rPr>
      </w:pPr>
      <w:r>
        <w:rPr>
          <w:w w:val="120"/>
        </w:rPr>
        <w:t>“All</w:t>
      </w:r>
      <w:r>
        <w:rPr>
          <w:spacing w:val="-5"/>
          <w:w w:val="120"/>
        </w:rPr>
        <w:t xml:space="preserve"> </w:t>
      </w:r>
      <w:r>
        <w:rPr>
          <w:w w:val="120"/>
        </w:rPr>
        <w:t>options</w:t>
      </w:r>
      <w:r>
        <w:rPr>
          <w:spacing w:val="-5"/>
          <w:w w:val="120"/>
        </w:rPr>
        <w:t xml:space="preserve"> </w:t>
      </w:r>
      <w:r>
        <w:rPr>
          <w:w w:val="120"/>
        </w:rPr>
        <w:t>in</w:t>
      </w:r>
      <w:r>
        <w:rPr>
          <w:spacing w:val="-5"/>
          <w:w w:val="120"/>
        </w:rPr>
        <w:t xml:space="preserve"> </w:t>
      </w:r>
      <w:r>
        <w:rPr>
          <w:w w:val="120"/>
        </w:rPr>
        <w:t>this</w:t>
      </w:r>
      <w:r>
        <w:rPr>
          <w:spacing w:val="-5"/>
          <w:w w:val="120"/>
        </w:rPr>
        <w:t xml:space="preserve"> </w:t>
      </w:r>
      <w:r>
        <w:rPr>
          <w:w w:val="120"/>
        </w:rPr>
        <w:t>section</w:t>
      </w:r>
      <w:r>
        <w:rPr>
          <w:spacing w:val="-5"/>
          <w:w w:val="120"/>
        </w:rPr>
        <w:t xml:space="preserve"> </w:t>
      </w:r>
      <w:r>
        <w:rPr>
          <w:w w:val="120"/>
        </w:rPr>
        <w:t>to</w:t>
      </w:r>
      <w:r>
        <w:rPr>
          <w:spacing w:val="-5"/>
          <w:w w:val="120"/>
        </w:rPr>
        <w:t xml:space="preserve"> </w:t>
      </w:r>
      <w:r>
        <w:rPr>
          <w:w w:val="120"/>
        </w:rPr>
        <w:t>facilitate</w:t>
      </w:r>
      <w:r>
        <w:rPr>
          <w:spacing w:val="-5"/>
          <w:w w:val="120"/>
        </w:rPr>
        <w:t xml:space="preserve"> </w:t>
      </w:r>
      <w:r>
        <w:rPr>
          <w:w w:val="120"/>
        </w:rPr>
        <w:t>early</w:t>
      </w:r>
      <w:r>
        <w:rPr>
          <w:spacing w:val="-5"/>
          <w:w w:val="120"/>
        </w:rPr>
        <w:t xml:space="preserve"> </w:t>
      </w:r>
      <w:r>
        <w:rPr>
          <w:w w:val="120"/>
        </w:rPr>
        <w:t>access</w:t>
      </w:r>
      <w:r>
        <w:rPr>
          <w:spacing w:val="-5"/>
          <w:w w:val="120"/>
        </w:rPr>
        <w:t xml:space="preserve"> </w:t>
      </w:r>
      <w:r>
        <w:rPr>
          <w:w w:val="120"/>
        </w:rPr>
        <w:t>to</w:t>
      </w:r>
      <w:r>
        <w:rPr>
          <w:spacing w:val="-5"/>
          <w:w w:val="120"/>
        </w:rPr>
        <w:t xml:space="preserve"> </w:t>
      </w:r>
      <w:r>
        <w:rPr>
          <w:w w:val="120"/>
        </w:rPr>
        <w:t>technologies</w:t>
      </w:r>
      <w:r>
        <w:rPr>
          <w:spacing w:val="-5"/>
          <w:w w:val="120"/>
        </w:rPr>
        <w:t xml:space="preserve"> </w:t>
      </w:r>
      <w:r>
        <w:rPr>
          <w:w w:val="120"/>
        </w:rPr>
        <w:t>with</w:t>
      </w:r>
      <w:r>
        <w:rPr>
          <w:spacing w:val="-5"/>
          <w:w w:val="120"/>
        </w:rPr>
        <w:t xml:space="preserve"> </w:t>
      </w:r>
      <w:r>
        <w:rPr>
          <w:w w:val="120"/>
        </w:rPr>
        <w:t>HUCN/HATV</w:t>
      </w:r>
      <w:r>
        <w:rPr>
          <w:spacing w:val="-5"/>
          <w:w w:val="120"/>
        </w:rPr>
        <w:t xml:space="preserve"> </w:t>
      </w:r>
      <w:r>
        <w:rPr>
          <w:w w:val="120"/>
        </w:rPr>
        <w:t xml:space="preserve">(Options </w:t>
      </w:r>
      <w:r>
        <w:rPr>
          <w:w w:val="115"/>
        </w:rPr>
        <w:t xml:space="preserve">to address budget impact of high cost/high impact health technologies; Approaches to managing </w:t>
      </w:r>
      <w:r>
        <w:rPr>
          <w:w w:val="120"/>
        </w:rPr>
        <w:t>uncertainty) have the potential to have a positive impact on timely and equitable access for people living</w:t>
      </w:r>
      <w:r>
        <w:rPr>
          <w:spacing w:val="-1"/>
          <w:w w:val="120"/>
        </w:rPr>
        <w:t xml:space="preserve"> </w:t>
      </w:r>
      <w:r>
        <w:rPr>
          <w:w w:val="120"/>
        </w:rPr>
        <w:t>with a rare disease.</w:t>
      </w:r>
      <w:r>
        <w:rPr>
          <w:spacing w:val="40"/>
          <w:w w:val="120"/>
        </w:rPr>
        <w:t xml:space="preserve"> </w:t>
      </w:r>
      <w:r>
        <w:rPr>
          <w:w w:val="120"/>
        </w:rPr>
        <w:t>A critical gap</w:t>
      </w:r>
      <w:r>
        <w:rPr>
          <w:spacing w:val="-1"/>
          <w:w w:val="120"/>
        </w:rPr>
        <w:t xml:space="preserve"> </w:t>
      </w:r>
      <w:r>
        <w:rPr>
          <w:w w:val="120"/>
        </w:rPr>
        <w:t>is an option to</w:t>
      </w:r>
      <w:r>
        <w:rPr>
          <w:spacing w:val="-2"/>
          <w:w w:val="120"/>
        </w:rPr>
        <w:t xml:space="preserve"> </w:t>
      </w:r>
      <w:r>
        <w:rPr>
          <w:w w:val="120"/>
        </w:rPr>
        <w:t>support</w:t>
      </w:r>
      <w:r>
        <w:rPr>
          <w:spacing w:val="-1"/>
          <w:w w:val="120"/>
        </w:rPr>
        <w:t xml:space="preserve"> </w:t>
      </w:r>
      <w:r>
        <w:rPr>
          <w:w w:val="120"/>
        </w:rPr>
        <w:t>submissions by</w:t>
      </w:r>
      <w:r>
        <w:rPr>
          <w:spacing w:val="-1"/>
          <w:w w:val="120"/>
        </w:rPr>
        <w:t xml:space="preserve"> </w:t>
      </w:r>
      <w:r>
        <w:rPr>
          <w:w w:val="120"/>
        </w:rPr>
        <w:t>a</w:t>
      </w:r>
      <w:r>
        <w:rPr>
          <w:spacing w:val="-2"/>
          <w:w w:val="120"/>
        </w:rPr>
        <w:t xml:space="preserve"> </w:t>
      </w:r>
      <w:r>
        <w:rPr>
          <w:w w:val="120"/>
        </w:rPr>
        <w:t xml:space="preserve">non- commercial sponsor such as professional clinical body, peak group or consumer body where </w:t>
      </w:r>
      <w:r>
        <w:rPr>
          <w:w w:val="115"/>
        </w:rPr>
        <w:t>there</w:t>
      </w:r>
      <w:r>
        <w:rPr>
          <w:spacing w:val="-2"/>
          <w:w w:val="115"/>
        </w:rPr>
        <w:t xml:space="preserve"> </w:t>
      </w:r>
      <w:r>
        <w:rPr>
          <w:w w:val="115"/>
        </w:rPr>
        <w:t>is</w:t>
      </w:r>
      <w:r>
        <w:rPr>
          <w:spacing w:val="-5"/>
          <w:w w:val="115"/>
        </w:rPr>
        <w:t xml:space="preserve"> </w:t>
      </w:r>
      <w:r>
        <w:rPr>
          <w:w w:val="115"/>
        </w:rPr>
        <w:t>no</w:t>
      </w:r>
      <w:r>
        <w:rPr>
          <w:spacing w:val="-2"/>
          <w:w w:val="115"/>
        </w:rPr>
        <w:t xml:space="preserve"> </w:t>
      </w:r>
      <w:r>
        <w:rPr>
          <w:w w:val="115"/>
        </w:rPr>
        <w:t>commercial</w:t>
      </w:r>
      <w:r>
        <w:rPr>
          <w:spacing w:val="-2"/>
          <w:w w:val="115"/>
        </w:rPr>
        <w:t xml:space="preserve"> </w:t>
      </w:r>
      <w:r>
        <w:rPr>
          <w:w w:val="115"/>
        </w:rPr>
        <w:t>incentive</w:t>
      </w:r>
      <w:r>
        <w:rPr>
          <w:spacing w:val="-1"/>
          <w:w w:val="115"/>
        </w:rPr>
        <w:t xml:space="preserve"> </w:t>
      </w:r>
      <w:r>
        <w:rPr>
          <w:w w:val="115"/>
        </w:rPr>
        <w:t>for</w:t>
      </w:r>
      <w:r>
        <w:rPr>
          <w:spacing w:val="-1"/>
          <w:w w:val="115"/>
        </w:rPr>
        <w:t xml:space="preserve"> </w:t>
      </w:r>
      <w:r>
        <w:rPr>
          <w:w w:val="115"/>
        </w:rPr>
        <w:t>a</w:t>
      </w:r>
      <w:r>
        <w:rPr>
          <w:spacing w:val="-2"/>
          <w:w w:val="115"/>
        </w:rPr>
        <w:t xml:space="preserve"> </w:t>
      </w:r>
      <w:r>
        <w:rPr>
          <w:w w:val="115"/>
        </w:rPr>
        <w:t>company</w:t>
      </w:r>
      <w:r>
        <w:rPr>
          <w:spacing w:val="-5"/>
          <w:w w:val="115"/>
        </w:rPr>
        <w:t xml:space="preserve"> </w:t>
      </w:r>
      <w:r>
        <w:rPr>
          <w:w w:val="115"/>
        </w:rPr>
        <w:t>e.g.</w:t>
      </w:r>
      <w:r>
        <w:rPr>
          <w:spacing w:val="-2"/>
          <w:w w:val="115"/>
        </w:rPr>
        <w:t xml:space="preserve"> </w:t>
      </w:r>
      <w:r>
        <w:rPr>
          <w:w w:val="115"/>
        </w:rPr>
        <w:t>in</w:t>
      </w:r>
      <w:r>
        <w:rPr>
          <w:spacing w:val="-1"/>
          <w:w w:val="115"/>
        </w:rPr>
        <w:t xml:space="preserve"> </w:t>
      </w:r>
      <w:r>
        <w:rPr>
          <w:w w:val="115"/>
        </w:rPr>
        <w:t>the</w:t>
      </w:r>
      <w:r>
        <w:rPr>
          <w:spacing w:val="-2"/>
          <w:w w:val="115"/>
        </w:rPr>
        <w:t xml:space="preserve"> </w:t>
      </w:r>
      <w:r>
        <w:rPr>
          <w:w w:val="115"/>
        </w:rPr>
        <w:t>case</w:t>
      </w:r>
      <w:r>
        <w:rPr>
          <w:spacing w:val="-2"/>
          <w:w w:val="115"/>
        </w:rPr>
        <w:t xml:space="preserve"> </w:t>
      </w:r>
      <w:r>
        <w:rPr>
          <w:w w:val="115"/>
        </w:rPr>
        <w:t>of</w:t>
      </w:r>
      <w:r>
        <w:rPr>
          <w:spacing w:val="-1"/>
          <w:w w:val="115"/>
        </w:rPr>
        <w:t xml:space="preserve"> </w:t>
      </w:r>
      <w:r>
        <w:rPr>
          <w:w w:val="115"/>
        </w:rPr>
        <w:t>access</w:t>
      </w:r>
      <w:r>
        <w:rPr>
          <w:spacing w:val="-2"/>
          <w:w w:val="115"/>
        </w:rPr>
        <w:t xml:space="preserve"> </w:t>
      </w:r>
      <w:r>
        <w:rPr>
          <w:w w:val="115"/>
        </w:rPr>
        <w:t>to</w:t>
      </w:r>
      <w:r>
        <w:rPr>
          <w:spacing w:val="-2"/>
          <w:w w:val="115"/>
        </w:rPr>
        <w:t xml:space="preserve"> </w:t>
      </w:r>
      <w:r>
        <w:rPr>
          <w:w w:val="115"/>
        </w:rPr>
        <w:t>treatment</w:t>
      </w:r>
      <w:r>
        <w:rPr>
          <w:spacing w:val="-2"/>
          <w:w w:val="115"/>
        </w:rPr>
        <w:t xml:space="preserve"> </w:t>
      </w:r>
      <w:r>
        <w:rPr>
          <w:w w:val="115"/>
        </w:rPr>
        <w:t xml:space="preserve">subsidised </w:t>
      </w:r>
      <w:r>
        <w:rPr>
          <w:w w:val="120"/>
        </w:rPr>
        <w:t>for</w:t>
      </w:r>
      <w:r>
        <w:rPr>
          <w:spacing w:val="-5"/>
          <w:w w:val="120"/>
        </w:rPr>
        <w:t xml:space="preserve"> </w:t>
      </w:r>
      <w:r>
        <w:rPr>
          <w:w w:val="120"/>
        </w:rPr>
        <w:t>a</w:t>
      </w:r>
      <w:r>
        <w:rPr>
          <w:spacing w:val="-5"/>
          <w:w w:val="120"/>
        </w:rPr>
        <w:t xml:space="preserve"> </w:t>
      </w:r>
      <w:r>
        <w:rPr>
          <w:w w:val="120"/>
        </w:rPr>
        <w:t>common</w:t>
      </w:r>
      <w:r>
        <w:rPr>
          <w:spacing w:val="-4"/>
          <w:w w:val="120"/>
        </w:rPr>
        <w:t xml:space="preserve"> </w:t>
      </w:r>
      <w:r>
        <w:rPr>
          <w:w w:val="120"/>
        </w:rPr>
        <w:t>condition</w:t>
      </w:r>
      <w:r>
        <w:rPr>
          <w:spacing w:val="-7"/>
          <w:w w:val="120"/>
        </w:rPr>
        <w:t xml:space="preserve"> </w:t>
      </w:r>
      <w:r>
        <w:rPr>
          <w:w w:val="120"/>
        </w:rPr>
        <w:t>but</w:t>
      </w:r>
      <w:r>
        <w:rPr>
          <w:spacing w:val="-6"/>
          <w:w w:val="120"/>
        </w:rPr>
        <w:t xml:space="preserve"> </w:t>
      </w:r>
      <w:r>
        <w:rPr>
          <w:w w:val="120"/>
        </w:rPr>
        <w:t>not</w:t>
      </w:r>
      <w:r>
        <w:rPr>
          <w:spacing w:val="-6"/>
          <w:w w:val="120"/>
        </w:rPr>
        <w:t xml:space="preserve"> </w:t>
      </w:r>
      <w:r>
        <w:rPr>
          <w:w w:val="120"/>
        </w:rPr>
        <w:t>a</w:t>
      </w:r>
      <w:r>
        <w:rPr>
          <w:spacing w:val="-5"/>
          <w:w w:val="120"/>
        </w:rPr>
        <w:t xml:space="preserve"> </w:t>
      </w:r>
      <w:r>
        <w:rPr>
          <w:w w:val="120"/>
        </w:rPr>
        <w:t>rare</w:t>
      </w:r>
      <w:r>
        <w:rPr>
          <w:spacing w:val="-5"/>
          <w:w w:val="120"/>
        </w:rPr>
        <w:t xml:space="preserve"> </w:t>
      </w:r>
      <w:r>
        <w:rPr>
          <w:w w:val="120"/>
        </w:rPr>
        <w:t>condition.</w:t>
      </w:r>
      <w:r>
        <w:rPr>
          <w:spacing w:val="40"/>
          <w:w w:val="120"/>
        </w:rPr>
        <w:t xml:space="preserve"> </w:t>
      </w:r>
      <w:r>
        <w:rPr>
          <w:w w:val="120"/>
        </w:rPr>
        <w:t>The</w:t>
      </w:r>
      <w:r>
        <w:rPr>
          <w:spacing w:val="-5"/>
          <w:w w:val="120"/>
        </w:rPr>
        <w:t xml:space="preserve"> </w:t>
      </w:r>
      <w:r>
        <w:rPr>
          <w:w w:val="120"/>
        </w:rPr>
        <w:t>New</w:t>
      </w:r>
      <w:r>
        <w:rPr>
          <w:spacing w:val="-6"/>
          <w:w w:val="120"/>
        </w:rPr>
        <w:t xml:space="preserve"> </w:t>
      </w:r>
      <w:r>
        <w:rPr>
          <w:w w:val="120"/>
        </w:rPr>
        <w:t>Frontiers</w:t>
      </w:r>
      <w:r>
        <w:rPr>
          <w:spacing w:val="-6"/>
          <w:w w:val="120"/>
        </w:rPr>
        <w:t xml:space="preserve"> </w:t>
      </w:r>
      <w:r>
        <w:rPr>
          <w:w w:val="120"/>
        </w:rPr>
        <w:t>report</w:t>
      </w:r>
      <w:r>
        <w:rPr>
          <w:spacing w:val="-6"/>
          <w:w w:val="120"/>
        </w:rPr>
        <w:t xml:space="preserve"> </w:t>
      </w:r>
      <w:r>
        <w:rPr>
          <w:w w:val="120"/>
        </w:rPr>
        <w:t>recommended</w:t>
      </w:r>
      <w:r>
        <w:rPr>
          <w:spacing w:val="-7"/>
          <w:w w:val="120"/>
        </w:rPr>
        <w:t xml:space="preserve"> </w:t>
      </w:r>
      <w:r>
        <w:rPr>
          <w:w w:val="120"/>
        </w:rPr>
        <w:t>that a</w:t>
      </w:r>
      <w:r>
        <w:rPr>
          <w:spacing w:val="-1"/>
          <w:w w:val="120"/>
        </w:rPr>
        <w:t xml:space="preserve"> </w:t>
      </w:r>
      <w:r>
        <w:rPr>
          <w:w w:val="120"/>
        </w:rPr>
        <w:t>fund</w:t>
      </w:r>
      <w:r>
        <w:rPr>
          <w:spacing w:val="-2"/>
          <w:w w:val="120"/>
        </w:rPr>
        <w:t xml:space="preserve"> </w:t>
      </w:r>
      <w:r>
        <w:rPr>
          <w:w w:val="120"/>
        </w:rPr>
        <w:t>be</w:t>
      </w:r>
      <w:r>
        <w:rPr>
          <w:spacing w:val="-2"/>
          <w:w w:val="120"/>
        </w:rPr>
        <w:t xml:space="preserve"> </w:t>
      </w:r>
      <w:r>
        <w:rPr>
          <w:w w:val="120"/>
        </w:rPr>
        <w:t>established</w:t>
      </w:r>
      <w:r>
        <w:rPr>
          <w:spacing w:val="-2"/>
          <w:w w:val="120"/>
        </w:rPr>
        <w:t xml:space="preserve"> </w:t>
      </w:r>
      <w:r>
        <w:rPr>
          <w:w w:val="120"/>
        </w:rPr>
        <w:t>for</w:t>
      </w:r>
      <w:r>
        <w:rPr>
          <w:spacing w:val="-1"/>
          <w:w w:val="120"/>
        </w:rPr>
        <w:t xml:space="preserve"> </w:t>
      </w:r>
      <w:r>
        <w:rPr>
          <w:w w:val="120"/>
        </w:rPr>
        <w:t>this</w:t>
      </w:r>
      <w:r>
        <w:rPr>
          <w:spacing w:val="-1"/>
          <w:w w:val="120"/>
        </w:rPr>
        <w:t xml:space="preserve"> </w:t>
      </w:r>
      <w:r>
        <w:rPr>
          <w:w w:val="120"/>
        </w:rPr>
        <w:t xml:space="preserve">purpose.” </w:t>
      </w:r>
      <w:r>
        <w:rPr>
          <w:i w:val="0"/>
          <w:w w:val="120"/>
        </w:rPr>
        <w:t>(Rare</w:t>
      </w:r>
      <w:r>
        <w:rPr>
          <w:i w:val="0"/>
          <w:spacing w:val="-1"/>
          <w:w w:val="120"/>
        </w:rPr>
        <w:t xml:space="preserve"> </w:t>
      </w:r>
      <w:r>
        <w:rPr>
          <w:i w:val="0"/>
          <w:w w:val="120"/>
        </w:rPr>
        <w:t>Voices</w:t>
      </w:r>
      <w:r>
        <w:rPr>
          <w:i w:val="0"/>
          <w:spacing w:val="-1"/>
          <w:w w:val="120"/>
        </w:rPr>
        <w:t xml:space="preserve"> </w:t>
      </w:r>
      <w:r>
        <w:rPr>
          <w:i w:val="0"/>
          <w:w w:val="120"/>
        </w:rPr>
        <w:t>Australia)</w:t>
      </w:r>
    </w:p>
    <w:p w14:paraId="36C6C548" w14:textId="77777777" w:rsidR="002138FA" w:rsidRDefault="00A2619F">
      <w:pPr>
        <w:pStyle w:val="Heading3"/>
        <w:spacing w:before="266" w:line="254" w:lineRule="auto"/>
        <w:ind w:right="962"/>
      </w:pPr>
      <w:r>
        <w:rPr>
          <w:w w:val="115"/>
        </w:rPr>
        <w:t>One stakeholder called for a broader recognition of value/benefits to patients beyond specific clinical</w:t>
      </w:r>
      <w:r>
        <w:rPr>
          <w:spacing w:val="27"/>
          <w:w w:val="115"/>
        </w:rPr>
        <w:t xml:space="preserve"> </w:t>
      </w:r>
      <w:r>
        <w:rPr>
          <w:w w:val="115"/>
        </w:rPr>
        <w:t>endpoints</w:t>
      </w:r>
      <w:r>
        <w:rPr>
          <w:spacing w:val="29"/>
          <w:w w:val="115"/>
        </w:rPr>
        <w:t xml:space="preserve"> </w:t>
      </w:r>
      <w:r>
        <w:rPr>
          <w:w w:val="115"/>
        </w:rPr>
        <w:t>and a need for</w:t>
      </w:r>
      <w:r>
        <w:rPr>
          <w:spacing w:val="27"/>
          <w:w w:val="115"/>
        </w:rPr>
        <w:t xml:space="preserve"> </w:t>
      </w:r>
      <w:r>
        <w:rPr>
          <w:w w:val="115"/>
        </w:rPr>
        <w:t>product choice</w:t>
      </w:r>
      <w:r>
        <w:rPr>
          <w:spacing w:val="27"/>
          <w:w w:val="115"/>
        </w:rPr>
        <w:t xml:space="preserve"> </w:t>
      </w:r>
      <w:r>
        <w:rPr>
          <w:w w:val="115"/>
        </w:rPr>
        <w:t>for</w:t>
      </w:r>
      <w:r>
        <w:rPr>
          <w:spacing w:val="29"/>
          <w:w w:val="115"/>
        </w:rPr>
        <w:t xml:space="preserve"> </w:t>
      </w:r>
      <w:r>
        <w:rPr>
          <w:w w:val="115"/>
        </w:rPr>
        <w:t>consumers</w:t>
      </w:r>
      <w:r>
        <w:rPr>
          <w:spacing w:val="27"/>
          <w:w w:val="115"/>
        </w:rPr>
        <w:t xml:space="preserve"> </w:t>
      </w:r>
      <w:r>
        <w:rPr>
          <w:w w:val="115"/>
        </w:rPr>
        <w:t>to</w:t>
      </w:r>
      <w:r>
        <w:rPr>
          <w:spacing w:val="27"/>
          <w:w w:val="115"/>
        </w:rPr>
        <w:t xml:space="preserve"> </w:t>
      </w:r>
      <w:r>
        <w:rPr>
          <w:w w:val="115"/>
        </w:rPr>
        <w:t>also be</w:t>
      </w:r>
      <w:r>
        <w:rPr>
          <w:spacing w:val="27"/>
          <w:w w:val="115"/>
        </w:rPr>
        <w:t xml:space="preserve"> </w:t>
      </w:r>
      <w:r>
        <w:rPr>
          <w:w w:val="115"/>
        </w:rPr>
        <w:t>considered.</w:t>
      </w:r>
    </w:p>
    <w:p w14:paraId="36C6C549" w14:textId="77777777" w:rsidR="002138FA" w:rsidRDefault="00A2619F">
      <w:pPr>
        <w:pStyle w:val="BodyText"/>
        <w:spacing w:before="260" w:line="252" w:lineRule="auto"/>
        <w:ind w:right="960"/>
        <w:rPr>
          <w:i w:val="0"/>
        </w:rPr>
      </w:pPr>
      <w:r>
        <w:rPr>
          <w:w w:val="120"/>
        </w:rPr>
        <w:t>“As discussed in 1.2, we note that this</w:t>
      </w:r>
      <w:r>
        <w:rPr>
          <w:spacing w:val="-2"/>
          <w:w w:val="120"/>
        </w:rPr>
        <w:t xml:space="preserve"> </w:t>
      </w:r>
      <w:r>
        <w:rPr>
          <w:w w:val="120"/>
        </w:rPr>
        <w:t>option</w:t>
      </w:r>
      <w:r>
        <w:rPr>
          <w:spacing w:val="-1"/>
          <w:w w:val="120"/>
        </w:rPr>
        <w:t xml:space="preserve"> </w:t>
      </w:r>
      <w:r>
        <w:rPr>
          <w:w w:val="120"/>
        </w:rPr>
        <w:t>states ‘new therapies that offer</w:t>
      </w:r>
      <w:r>
        <w:rPr>
          <w:spacing w:val="-1"/>
          <w:w w:val="120"/>
        </w:rPr>
        <w:t xml:space="preserve"> </w:t>
      </w:r>
      <w:r>
        <w:rPr>
          <w:w w:val="120"/>
        </w:rPr>
        <w:t>no advantage</w:t>
      </w:r>
      <w:r>
        <w:rPr>
          <w:spacing w:val="-3"/>
          <w:w w:val="120"/>
        </w:rPr>
        <w:t xml:space="preserve"> </w:t>
      </w:r>
      <w:r>
        <w:rPr>
          <w:w w:val="120"/>
        </w:rPr>
        <w:t>in terms</w:t>
      </w:r>
      <w:r>
        <w:rPr>
          <w:spacing w:val="-12"/>
          <w:w w:val="120"/>
        </w:rPr>
        <w:t xml:space="preserve"> </w:t>
      </w:r>
      <w:r>
        <w:rPr>
          <w:w w:val="120"/>
        </w:rPr>
        <w:t>of</w:t>
      </w:r>
      <w:r>
        <w:rPr>
          <w:spacing w:val="-12"/>
          <w:w w:val="120"/>
        </w:rPr>
        <w:t xml:space="preserve"> </w:t>
      </w:r>
      <w:r>
        <w:rPr>
          <w:w w:val="120"/>
        </w:rPr>
        <w:t>improved</w:t>
      </w:r>
      <w:r>
        <w:rPr>
          <w:spacing w:val="-13"/>
          <w:w w:val="120"/>
        </w:rPr>
        <w:t xml:space="preserve"> </w:t>
      </w:r>
      <w:r>
        <w:rPr>
          <w:w w:val="120"/>
        </w:rPr>
        <w:t>efficacy</w:t>
      </w:r>
      <w:r>
        <w:rPr>
          <w:spacing w:val="-12"/>
          <w:w w:val="120"/>
        </w:rPr>
        <w:t xml:space="preserve"> </w:t>
      </w:r>
      <w:r>
        <w:rPr>
          <w:w w:val="120"/>
        </w:rPr>
        <w:t>and</w:t>
      </w:r>
      <w:r>
        <w:rPr>
          <w:spacing w:val="-13"/>
          <w:w w:val="120"/>
        </w:rPr>
        <w:t xml:space="preserve"> </w:t>
      </w:r>
      <w:r>
        <w:rPr>
          <w:w w:val="120"/>
        </w:rPr>
        <w:t>safety</w:t>
      </w:r>
      <w:r>
        <w:rPr>
          <w:spacing w:val="-12"/>
          <w:w w:val="120"/>
        </w:rPr>
        <w:t xml:space="preserve"> </w:t>
      </w:r>
      <w:r>
        <w:rPr>
          <w:w w:val="120"/>
        </w:rPr>
        <w:t>(i.e.,</w:t>
      </w:r>
      <w:r>
        <w:rPr>
          <w:spacing w:val="-12"/>
          <w:w w:val="120"/>
        </w:rPr>
        <w:t xml:space="preserve"> </w:t>
      </w:r>
      <w:r>
        <w:rPr>
          <w:w w:val="120"/>
        </w:rPr>
        <w:t>no</w:t>
      </w:r>
      <w:r>
        <w:rPr>
          <w:spacing w:val="-12"/>
          <w:w w:val="120"/>
        </w:rPr>
        <w:t xml:space="preserve"> </w:t>
      </w:r>
      <w:r>
        <w:rPr>
          <w:w w:val="120"/>
        </w:rPr>
        <w:t>improved</w:t>
      </w:r>
      <w:r>
        <w:rPr>
          <w:spacing w:val="-13"/>
          <w:w w:val="120"/>
        </w:rPr>
        <w:t xml:space="preserve"> </w:t>
      </w:r>
      <w:r>
        <w:rPr>
          <w:w w:val="120"/>
        </w:rPr>
        <w:t>health</w:t>
      </w:r>
      <w:r>
        <w:rPr>
          <w:spacing w:val="-12"/>
          <w:w w:val="120"/>
        </w:rPr>
        <w:t xml:space="preserve"> </w:t>
      </w:r>
      <w:r>
        <w:rPr>
          <w:w w:val="120"/>
        </w:rPr>
        <w:t>outcomes)</w:t>
      </w:r>
      <w:r>
        <w:rPr>
          <w:spacing w:val="-13"/>
          <w:w w:val="120"/>
        </w:rPr>
        <w:t xml:space="preserve"> </w:t>
      </w:r>
      <w:r>
        <w:rPr>
          <w:w w:val="120"/>
        </w:rPr>
        <w:t>would</w:t>
      </w:r>
      <w:r>
        <w:rPr>
          <w:spacing w:val="-13"/>
          <w:w w:val="120"/>
        </w:rPr>
        <w:t xml:space="preserve"> </w:t>
      </w:r>
      <w:r>
        <w:rPr>
          <w:w w:val="120"/>
        </w:rPr>
        <w:t>be</w:t>
      </w:r>
      <w:r>
        <w:rPr>
          <w:spacing w:val="-13"/>
          <w:w w:val="120"/>
        </w:rPr>
        <w:t xml:space="preserve"> </w:t>
      </w:r>
      <w:r>
        <w:rPr>
          <w:w w:val="120"/>
        </w:rPr>
        <w:t>required</w:t>
      </w:r>
      <w:r>
        <w:rPr>
          <w:spacing w:val="-13"/>
          <w:w w:val="120"/>
        </w:rPr>
        <w:t xml:space="preserve"> </w:t>
      </w:r>
      <w:r>
        <w:rPr>
          <w:w w:val="120"/>
        </w:rPr>
        <w:t>to offer</w:t>
      </w:r>
      <w:r>
        <w:rPr>
          <w:spacing w:val="-17"/>
          <w:w w:val="120"/>
        </w:rPr>
        <w:t xml:space="preserve"> </w:t>
      </w:r>
      <w:r>
        <w:rPr>
          <w:w w:val="120"/>
        </w:rPr>
        <w:t>a</w:t>
      </w:r>
      <w:r>
        <w:rPr>
          <w:spacing w:val="-16"/>
          <w:w w:val="120"/>
        </w:rPr>
        <w:t xml:space="preserve"> </w:t>
      </w:r>
      <w:r>
        <w:rPr>
          <w:w w:val="120"/>
        </w:rPr>
        <w:t>lower</w:t>
      </w:r>
      <w:r>
        <w:rPr>
          <w:spacing w:val="-15"/>
          <w:w w:val="120"/>
        </w:rPr>
        <w:t xml:space="preserve"> </w:t>
      </w:r>
      <w:r>
        <w:rPr>
          <w:w w:val="120"/>
        </w:rPr>
        <w:t>price</w:t>
      </w:r>
      <w:r>
        <w:rPr>
          <w:spacing w:val="-15"/>
          <w:w w:val="120"/>
        </w:rPr>
        <w:t xml:space="preserve"> </w:t>
      </w:r>
      <w:r>
        <w:rPr>
          <w:w w:val="120"/>
        </w:rPr>
        <w:t>to</w:t>
      </w:r>
      <w:r>
        <w:rPr>
          <w:spacing w:val="-15"/>
          <w:w w:val="120"/>
        </w:rPr>
        <w:t xml:space="preserve"> </w:t>
      </w:r>
      <w:r>
        <w:rPr>
          <w:w w:val="120"/>
        </w:rPr>
        <w:t>be</w:t>
      </w:r>
      <w:r>
        <w:rPr>
          <w:spacing w:val="-17"/>
          <w:w w:val="120"/>
        </w:rPr>
        <w:t xml:space="preserve"> </w:t>
      </w:r>
      <w:r>
        <w:rPr>
          <w:w w:val="120"/>
        </w:rPr>
        <w:t>funded’</w:t>
      </w:r>
      <w:r>
        <w:rPr>
          <w:spacing w:val="-16"/>
          <w:w w:val="120"/>
        </w:rPr>
        <w:t xml:space="preserve"> </w:t>
      </w:r>
      <w:r>
        <w:rPr>
          <w:w w:val="120"/>
        </w:rPr>
        <w:t>and</w:t>
      </w:r>
      <w:r>
        <w:rPr>
          <w:spacing w:val="-16"/>
          <w:w w:val="120"/>
        </w:rPr>
        <w:t xml:space="preserve"> </w:t>
      </w:r>
      <w:r>
        <w:rPr>
          <w:w w:val="120"/>
        </w:rPr>
        <w:t>are</w:t>
      </w:r>
      <w:r>
        <w:rPr>
          <w:spacing w:val="-15"/>
          <w:w w:val="120"/>
        </w:rPr>
        <w:t xml:space="preserve"> </w:t>
      </w:r>
      <w:r>
        <w:rPr>
          <w:w w:val="120"/>
        </w:rPr>
        <w:t>concerned</w:t>
      </w:r>
      <w:r>
        <w:rPr>
          <w:spacing w:val="-15"/>
          <w:w w:val="120"/>
        </w:rPr>
        <w:t xml:space="preserve"> </w:t>
      </w:r>
      <w:r>
        <w:rPr>
          <w:w w:val="120"/>
        </w:rPr>
        <w:t>at</w:t>
      </w:r>
      <w:r>
        <w:rPr>
          <w:spacing w:val="-15"/>
          <w:w w:val="120"/>
        </w:rPr>
        <w:t xml:space="preserve"> </w:t>
      </w:r>
      <w:r>
        <w:rPr>
          <w:w w:val="120"/>
        </w:rPr>
        <w:t>the</w:t>
      </w:r>
      <w:r>
        <w:rPr>
          <w:spacing w:val="-17"/>
          <w:w w:val="120"/>
        </w:rPr>
        <w:t xml:space="preserve"> </w:t>
      </w:r>
      <w:r>
        <w:rPr>
          <w:w w:val="120"/>
        </w:rPr>
        <w:t>narrow</w:t>
      </w:r>
      <w:r>
        <w:rPr>
          <w:spacing w:val="-15"/>
          <w:w w:val="120"/>
        </w:rPr>
        <w:t xml:space="preserve"> </w:t>
      </w:r>
      <w:r>
        <w:rPr>
          <w:w w:val="120"/>
        </w:rPr>
        <w:t>definition</w:t>
      </w:r>
      <w:r>
        <w:rPr>
          <w:spacing w:val="-15"/>
          <w:w w:val="120"/>
        </w:rPr>
        <w:t xml:space="preserve"> </w:t>
      </w:r>
      <w:r>
        <w:rPr>
          <w:w w:val="120"/>
        </w:rPr>
        <w:t>of</w:t>
      </w:r>
      <w:r>
        <w:rPr>
          <w:spacing w:val="-15"/>
          <w:w w:val="120"/>
        </w:rPr>
        <w:t xml:space="preserve"> </w:t>
      </w:r>
      <w:r>
        <w:rPr>
          <w:w w:val="120"/>
        </w:rPr>
        <w:t>‘health</w:t>
      </w:r>
      <w:r>
        <w:rPr>
          <w:spacing w:val="-16"/>
          <w:w w:val="120"/>
        </w:rPr>
        <w:t xml:space="preserve"> </w:t>
      </w:r>
      <w:r>
        <w:rPr>
          <w:w w:val="120"/>
        </w:rPr>
        <w:t>outcomes’ that does not take account of health outcomes and indirect benefits beyond specific clinical endpoints.</w:t>
      </w:r>
      <w:r>
        <w:rPr>
          <w:spacing w:val="-11"/>
          <w:w w:val="120"/>
        </w:rPr>
        <w:t xml:space="preserve"> </w:t>
      </w:r>
      <w:r>
        <w:rPr>
          <w:w w:val="120"/>
        </w:rPr>
        <w:t>How</w:t>
      </w:r>
      <w:r>
        <w:rPr>
          <w:spacing w:val="-12"/>
          <w:w w:val="120"/>
        </w:rPr>
        <w:t xml:space="preserve"> </w:t>
      </w:r>
      <w:r>
        <w:rPr>
          <w:w w:val="120"/>
        </w:rPr>
        <w:t>will</w:t>
      </w:r>
      <w:r>
        <w:rPr>
          <w:spacing w:val="-12"/>
          <w:w w:val="120"/>
        </w:rPr>
        <w:t xml:space="preserve"> </w:t>
      </w:r>
      <w:r>
        <w:rPr>
          <w:w w:val="120"/>
        </w:rPr>
        <w:t>this</w:t>
      </w:r>
      <w:r>
        <w:rPr>
          <w:spacing w:val="-10"/>
          <w:w w:val="120"/>
        </w:rPr>
        <w:t xml:space="preserve"> </w:t>
      </w:r>
      <w:r>
        <w:rPr>
          <w:w w:val="120"/>
        </w:rPr>
        <w:t>approach</w:t>
      </w:r>
      <w:r>
        <w:rPr>
          <w:spacing w:val="-12"/>
          <w:w w:val="120"/>
        </w:rPr>
        <w:t xml:space="preserve"> </w:t>
      </w:r>
      <w:r>
        <w:rPr>
          <w:w w:val="120"/>
        </w:rPr>
        <w:t>improve</w:t>
      </w:r>
      <w:r>
        <w:rPr>
          <w:spacing w:val="-12"/>
          <w:w w:val="120"/>
        </w:rPr>
        <w:t xml:space="preserve"> </w:t>
      </w:r>
      <w:r>
        <w:rPr>
          <w:w w:val="120"/>
        </w:rPr>
        <w:t>the</w:t>
      </w:r>
      <w:r>
        <w:rPr>
          <w:spacing w:val="-12"/>
          <w:w w:val="120"/>
        </w:rPr>
        <w:t xml:space="preserve"> </w:t>
      </w:r>
      <w:r>
        <w:rPr>
          <w:w w:val="120"/>
        </w:rPr>
        <w:t>current</w:t>
      </w:r>
      <w:r>
        <w:rPr>
          <w:spacing w:val="-12"/>
          <w:w w:val="120"/>
        </w:rPr>
        <w:t xml:space="preserve"> </w:t>
      </w:r>
      <w:r>
        <w:rPr>
          <w:w w:val="120"/>
        </w:rPr>
        <w:t>situation</w:t>
      </w:r>
      <w:r>
        <w:rPr>
          <w:spacing w:val="-12"/>
          <w:w w:val="120"/>
        </w:rPr>
        <w:t xml:space="preserve"> </w:t>
      </w:r>
      <w:r>
        <w:rPr>
          <w:w w:val="120"/>
        </w:rPr>
        <w:t>with</w:t>
      </w:r>
      <w:r>
        <w:rPr>
          <w:spacing w:val="-12"/>
          <w:w w:val="120"/>
        </w:rPr>
        <w:t xml:space="preserve"> </w:t>
      </w:r>
      <w:r>
        <w:rPr>
          <w:w w:val="120"/>
        </w:rPr>
        <w:t>new</w:t>
      </w:r>
      <w:r>
        <w:rPr>
          <w:spacing w:val="-12"/>
          <w:w w:val="120"/>
        </w:rPr>
        <w:t xml:space="preserve"> </w:t>
      </w:r>
      <w:r>
        <w:rPr>
          <w:w w:val="120"/>
        </w:rPr>
        <w:t>therapies</w:t>
      </w:r>
      <w:r>
        <w:rPr>
          <w:spacing w:val="-12"/>
          <w:w w:val="120"/>
        </w:rPr>
        <w:t xml:space="preserve"> </w:t>
      </w:r>
      <w:r>
        <w:rPr>
          <w:w w:val="120"/>
        </w:rPr>
        <w:t>if</w:t>
      </w:r>
      <w:r>
        <w:rPr>
          <w:spacing w:val="-12"/>
          <w:w w:val="120"/>
        </w:rPr>
        <w:t xml:space="preserve"> </w:t>
      </w:r>
      <w:r>
        <w:rPr>
          <w:w w:val="120"/>
        </w:rPr>
        <w:t>it</w:t>
      </w:r>
      <w:r>
        <w:rPr>
          <w:spacing w:val="-12"/>
          <w:w w:val="120"/>
        </w:rPr>
        <w:t xml:space="preserve"> </w:t>
      </w:r>
      <w:r>
        <w:rPr>
          <w:w w:val="120"/>
        </w:rPr>
        <w:t>can</w:t>
      </w:r>
      <w:r>
        <w:rPr>
          <w:spacing w:val="-11"/>
          <w:w w:val="120"/>
        </w:rPr>
        <w:t xml:space="preserve"> </w:t>
      </w:r>
      <w:r>
        <w:rPr>
          <w:w w:val="120"/>
        </w:rPr>
        <w:t>only take</w:t>
      </w:r>
      <w:r>
        <w:rPr>
          <w:spacing w:val="-1"/>
          <w:w w:val="120"/>
        </w:rPr>
        <w:t xml:space="preserve"> </w:t>
      </w:r>
      <w:r>
        <w:rPr>
          <w:w w:val="120"/>
        </w:rPr>
        <w:t>into</w:t>
      </w:r>
      <w:r>
        <w:rPr>
          <w:spacing w:val="-3"/>
          <w:w w:val="120"/>
        </w:rPr>
        <w:t xml:space="preserve"> </w:t>
      </w:r>
      <w:r>
        <w:rPr>
          <w:w w:val="120"/>
        </w:rPr>
        <w:t>account</w:t>
      </w:r>
      <w:r>
        <w:rPr>
          <w:spacing w:val="-1"/>
          <w:w w:val="120"/>
        </w:rPr>
        <w:t xml:space="preserve"> </w:t>
      </w:r>
      <w:r>
        <w:rPr>
          <w:w w:val="120"/>
        </w:rPr>
        <w:t>the</w:t>
      </w:r>
      <w:r>
        <w:rPr>
          <w:spacing w:val="-1"/>
          <w:w w:val="120"/>
        </w:rPr>
        <w:t xml:space="preserve"> </w:t>
      </w:r>
      <w:r>
        <w:rPr>
          <w:w w:val="120"/>
        </w:rPr>
        <w:t>very</w:t>
      </w:r>
      <w:r>
        <w:rPr>
          <w:spacing w:val="-1"/>
          <w:w w:val="120"/>
        </w:rPr>
        <w:t xml:space="preserve"> </w:t>
      </w:r>
      <w:r>
        <w:rPr>
          <w:w w:val="120"/>
        </w:rPr>
        <w:t>limited</w:t>
      </w:r>
      <w:r>
        <w:rPr>
          <w:spacing w:val="-1"/>
          <w:w w:val="120"/>
        </w:rPr>
        <w:t xml:space="preserve"> </w:t>
      </w:r>
      <w:r>
        <w:rPr>
          <w:w w:val="120"/>
        </w:rPr>
        <w:t>morbidity</w:t>
      </w:r>
      <w:r>
        <w:rPr>
          <w:spacing w:val="-1"/>
          <w:w w:val="120"/>
        </w:rPr>
        <w:t xml:space="preserve"> </w:t>
      </w:r>
      <w:r>
        <w:rPr>
          <w:w w:val="120"/>
        </w:rPr>
        <w:t>measures</w:t>
      </w:r>
      <w:r>
        <w:rPr>
          <w:spacing w:val="-1"/>
          <w:w w:val="120"/>
        </w:rPr>
        <w:t xml:space="preserve"> </w:t>
      </w:r>
      <w:r>
        <w:rPr>
          <w:w w:val="120"/>
        </w:rPr>
        <w:t>and</w:t>
      </w:r>
      <w:r>
        <w:rPr>
          <w:spacing w:val="-1"/>
          <w:w w:val="120"/>
        </w:rPr>
        <w:t xml:space="preserve"> </w:t>
      </w:r>
      <w:r>
        <w:rPr>
          <w:w w:val="120"/>
        </w:rPr>
        <w:t>not</w:t>
      </w:r>
      <w:r>
        <w:rPr>
          <w:spacing w:val="-3"/>
          <w:w w:val="120"/>
        </w:rPr>
        <w:t xml:space="preserve"> </w:t>
      </w:r>
      <w:r>
        <w:rPr>
          <w:w w:val="120"/>
        </w:rPr>
        <w:t>factor</w:t>
      </w:r>
      <w:r>
        <w:rPr>
          <w:spacing w:val="-2"/>
          <w:w w:val="120"/>
        </w:rPr>
        <w:t xml:space="preserve"> </w:t>
      </w:r>
      <w:r>
        <w:rPr>
          <w:w w:val="120"/>
        </w:rPr>
        <w:t>in the</w:t>
      </w:r>
      <w:r>
        <w:rPr>
          <w:spacing w:val="-3"/>
          <w:w w:val="120"/>
        </w:rPr>
        <w:t xml:space="preserve"> </w:t>
      </w:r>
      <w:r>
        <w:rPr>
          <w:w w:val="120"/>
        </w:rPr>
        <w:t>value</w:t>
      </w:r>
      <w:r>
        <w:rPr>
          <w:spacing w:val="-3"/>
          <w:w w:val="120"/>
        </w:rPr>
        <w:t xml:space="preserve"> </w:t>
      </w:r>
      <w:r>
        <w:rPr>
          <w:w w:val="120"/>
        </w:rPr>
        <w:t>for money</w:t>
      </w:r>
      <w:r>
        <w:rPr>
          <w:spacing w:val="-2"/>
          <w:w w:val="120"/>
        </w:rPr>
        <w:t xml:space="preserve"> </w:t>
      </w:r>
      <w:r>
        <w:rPr>
          <w:w w:val="120"/>
        </w:rPr>
        <w:t>of other</w:t>
      </w:r>
      <w:r>
        <w:rPr>
          <w:spacing w:val="-9"/>
          <w:w w:val="120"/>
        </w:rPr>
        <w:t xml:space="preserve"> </w:t>
      </w:r>
      <w:r>
        <w:rPr>
          <w:w w:val="120"/>
        </w:rPr>
        <w:t>health</w:t>
      </w:r>
      <w:r>
        <w:rPr>
          <w:spacing w:val="-7"/>
          <w:w w:val="120"/>
        </w:rPr>
        <w:t xml:space="preserve"> </w:t>
      </w:r>
      <w:r>
        <w:rPr>
          <w:w w:val="120"/>
        </w:rPr>
        <w:t>outcomes</w:t>
      </w:r>
      <w:r>
        <w:rPr>
          <w:spacing w:val="-10"/>
          <w:w w:val="120"/>
        </w:rPr>
        <w:t xml:space="preserve"> </w:t>
      </w:r>
      <w:r>
        <w:rPr>
          <w:w w:val="120"/>
        </w:rPr>
        <w:t>and</w:t>
      </w:r>
      <w:r>
        <w:rPr>
          <w:spacing w:val="-9"/>
          <w:w w:val="120"/>
        </w:rPr>
        <w:t xml:space="preserve"> </w:t>
      </w:r>
      <w:r>
        <w:rPr>
          <w:w w:val="120"/>
        </w:rPr>
        <w:t>benefits?</w:t>
      </w:r>
      <w:r>
        <w:rPr>
          <w:spacing w:val="-6"/>
          <w:w w:val="120"/>
        </w:rPr>
        <w:t xml:space="preserve"> </w:t>
      </w:r>
      <w:r>
        <w:rPr>
          <w:w w:val="120"/>
        </w:rPr>
        <w:t>Moreover,</w:t>
      </w:r>
      <w:r>
        <w:rPr>
          <w:spacing w:val="-7"/>
          <w:w w:val="120"/>
        </w:rPr>
        <w:t xml:space="preserve"> </w:t>
      </w:r>
      <w:r>
        <w:rPr>
          <w:w w:val="120"/>
        </w:rPr>
        <w:t>if</w:t>
      </w:r>
      <w:r>
        <w:rPr>
          <w:spacing w:val="-7"/>
          <w:w w:val="120"/>
        </w:rPr>
        <w:t xml:space="preserve"> </w:t>
      </w:r>
      <w:r>
        <w:rPr>
          <w:w w:val="120"/>
        </w:rPr>
        <w:t>the</w:t>
      </w:r>
      <w:r>
        <w:rPr>
          <w:spacing w:val="-10"/>
          <w:w w:val="120"/>
        </w:rPr>
        <w:t xml:space="preserve"> </w:t>
      </w:r>
      <w:r>
        <w:rPr>
          <w:w w:val="120"/>
        </w:rPr>
        <w:t>new</w:t>
      </w:r>
      <w:r>
        <w:rPr>
          <w:spacing w:val="-8"/>
          <w:w w:val="120"/>
        </w:rPr>
        <w:t xml:space="preserve"> </w:t>
      </w:r>
      <w:r>
        <w:rPr>
          <w:w w:val="120"/>
        </w:rPr>
        <w:t>therapy</w:t>
      </w:r>
      <w:r>
        <w:rPr>
          <w:spacing w:val="-8"/>
          <w:w w:val="120"/>
        </w:rPr>
        <w:t xml:space="preserve"> </w:t>
      </w:r>
      <w:r>
        <w:rPr>
          <w:w w:val="120"/>
        </w:rPr>
        <w:t>is</w:t>
      </w:r>
      <w:r>
        <w:rPr>
          <w:spacing w:val="-7"/>
          <w:w w:val="120"/>
        </w:rPr>
        <w:t xml:space="preserve"> </w:t>
      </w:r>
      <w:r>
        <w:rPr>
          <w:w w:val="120"/>
        </w:rPr>
        <w:t>competing</w:t>
      </w:r>
      <w:r>
        <w:rPr>
          <w:spacing w:val="-8"/>
          <w:w w:val="120"/>
        </w:rPr>
        <w:t xml:space="preserve"> </w:t>
      </w:r>
      <w:r>
        <w:rPr>
          <w:w w:val="120"/>
        </w:rPr>
        <w:t>in</w:t>
      </w:r>
      <w:r>
        <w:rPr>
          <w:spacing w:val="-7"/>
          <w:w w:val="120"/>
        </w:rPr>
        <w:t xml:space="preserve"> </w:t>
      </w:r>
      <w:r>
        <w:rPr>
          <w:w w:val="120"/>
        </w:rPr>
        <w:t>cost</w:t>
      </w:r>
      <w:r>
        <w:rPr>
          <w:spacing w:val="-8"/>
          <w:w w:val="120"/>
        </w:rPr>
        <w:t xml:space="preserve"> </w:t>
      </w:r>
      <w:r>
        <w:rPr>
          <w:w w:val="120"/>
        </w:rPr>
        <w:t>with</w:t>
      </w:r>
      <w:r>
        <w:rPr>
          <w:spacing w:val="-7"/>
          <w:w w:val="120"/>
        </w:rPr>
        <w:t xml:space="preserve"> </w:t>
      </w:r>
      <w:r>
        <w:rPr>
          <w:w w:val="120"/>
        </w:rPr>
        <w:t>an existing therapy that has been purchased by government at a discounted price, there is an automatic</w:t>
      </w:r>
      <w:r>
        <w:rPr>
          <w:spacing w:val="-4"/>
          <w:w w:val="120"/>
        </w:rPr>
        <w:t xml:space="preserve"> </w:t>
      </w:r>
      <w:r>
        <w:rPr>
          <w:w w:val="120"/>
        </w:rPr>
        <w:t>competitive</w:t>
      </w:r>
      <w:r>
        <w:rPr>
          <w:spacing w:val="-4"/>
          <w:w w:val="120"/>
        </w:rPr>
        <w:t xml:space="preserve"> </w:t>
      </w:r>
      <w:r>
        <w:rPr>
          <w:w w:val="120"/>
        </w:rPr>
        <w:t>imbalance</w:t>
      </w:r>
      <w:r>
        <w:rPr>
          <w:spacing w:val="-4"/>
          <w:w w:val="120"/>
        </w:rPr>
        <w:t xml:space="preserve"> </w:t>
      </w:r>
      <w:r>
        <w:rPr>
          <w:w w:val="120"/>
        </w:rPr>
        <w:t>in</w:t>
      </w:r>
      <w:r>
        <w:rPr>
          <w:spacing w:val="-3"/>
          <w:w w:val="120"/>
        </w:rPr>
        <w:t xml:space="preserve"> </w:t>
      </w:r>
      <w:r>
        <w:rPr>
          <w:w w:val="120"/>
        </w:rPr>
        <w:t>the</w:t>
      </w:r>
      <w:r>
        <w:rPr>
          <w:spacing w:val="-4"/>
          <w:w w:val="120"/>
        </w:rPr>
        <w:t xml:space="preserve"> </w:t>
      </w:r>
      <w:r>
        <w:rPr>
          <w:w w:val="120"/>
        </w:rPr>
        <w:t>process.”</w:t>
      </w:r>
      <w:r>
        <w:rPr>
          <w:spacing w:val="-5"/>
          <w:w w:val="120"/>
        </w:rPr>
        <w:t xml:space="preserve"> </w:t>
      </w:r>
      <w:r>
        <w:rPr>
          <w:i w:val="0"/>
          <w:w w:val="120"/>
        </w:rPr>
        <w:t>(Haemophilia</w:t>
      </w:r>
      <w:r>
        <w:rPr>
          <w:i w:val="0"/>
          <w:spacing w:val="-4"/>
          <w:w w:val="120"/>
        </w:rPr>
        <w:t xml:space="preserve"> </w:t>
      </w:r>
      <w:r>
        <w:rPr>
          <w:i w:val="0"/>
          <w:w w:val="120"/>
        </w:rPr>
        <w:t>Foundation</w:t>
      </w:r>
      <w:r>
        <w:rPr>
          <w:i w:val="0"/>
          <w:spacing w:val="-3"/>
          <w:w w:val="120"/>
        </w:rPr>
        <w:t xml:space="preserve"> </w:t>
      </w:r>
      <w:r>
        <w:rPr>
          <w:i w:val="0"/>
          <w:w w:val="120"/>
        </w:rPr>
        <w:t>Australia)</w:t>
      </w:r>
    </w:p>
    <w:p w14:paraId="36C6C54A" w14:textId="77777777" w:rsidR="002138FA" w:rsidRDefault="00A2619F">
      <w:pPr>
        <w:pStyle w:val="Heading2"/>
        <w:spacing w:before="251"/>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54B" w14:textId="77777777" w:rsidR="002138FA" w:rsidRDefault="002138FA">
      <w:pPr>
        <w:pStyle w:val="BodyText"/>
        <w:spacing w:before="1"/>
        <w:ind w:left="0"/>
        <w:jc w:val="left"/>
        <w:rPr>
          <w:i w:val="0"/>
          <w:sz w:val="26"/>
        </w:rPr>
      </w:pPr>
    </w:p>
    <w:p w14:paraId="36C6C54C" w14:textId="77777777" w:rsidR="002138FA" w:rsidRDefault="00A2619F">
      <w:pPr>
        <w:pStyle w:val="Heading3"/>
        <w:spacing w:line="252" w:lineRule="auto"/>
        <w:ind w:right="959"/>
      </w:pPr>
      <w:r>
        <w:rPr>
          <w:w w:val="115"/>
        </w:rPr>
        <w:t xml:space="preserve">While some elements of these reforms were supported (e.g. the bridging funding mechanism), there were strong concerns expressed about an explicit requirement for lower prices for health technologies that deliver similar outcomes. It was argued that such a reform would likely lead to fewer products brought to the Australian market. Other comments focussed on disinvestment related reforms and the need for any new process to be both rigorous and transparent to all </w:t>
      </w:r>
      <w:r>
        <w:rPr>
          <w:spacing w:val="-2"/>
          <w:w w:val="115"/>
        </w:rPr>
        <w:t>stakeholders.</w:t>
      </w:r>
    </w:p>
    <w:p w14:paraId="36C6C54D" w14:textId="77777777" w:rsidR="002138FA" w:rsidRDefault="00A2619F">
      <w:pPr>
        <w:spacing w:before="267" w:line="252" w:lineRule="auto"/>
        <w:ind w:left="390" w:right="963"/>
        <w:jc w:val="both"/>
        <w:rPr>
          <w:sz w:val="24"/>
        </w:rPr>
      </w:pPr>
      <w:r>
        <w:rPr>
          <w:i/>
          <w:w w:val="120"/>
          <w:sz w:val="24"/>
        </w:rPr>
        <w:t>“Whilst there are some positives, there are some don’t knows and a clear negative with CMA price</w:t>
      </w:r>
      <w:r>
        <w:rPr>
          <w:i/>
          <w:spacing w:val="-7"/>
          <w:w w:val="120"/>
          <w:sz w:val="24"/>
        </w:rPr>
        <w:t xml:space="preserve"> </w:t>
      </w:r>
      <w:r>
        <w:rPr>
          <w:i/>
          <w:w w:val="120"/>
          <w:sz w:val="24"/>
        </w:rPr>
        <w:t>reductions</w:t>
      </w:r>
      <w:r>
        <w:rPr>
          <w:i/>
          <w:spacing w:val="-5"/>
          <w:w w:val="120"/>
          <w:sz w:val="24"/>
        </w:rPr>
        <w:t xml:space="preserve"> </w:t>
      </w:r>
      <w:r>
        <w:rPr>
          <w:i/>
          <w:w w:val="120"/>
          <w:sz w:val="24"/>
        </w:rPr>
        <w:t>-</w:t>
      </w:r>
      <w:r>
        <w:rPr>
          <w:i/>
          <w:spacing w:val="-7"/>
          <w:w w:val="120"/>
          <w:sz w:val="24"/>
        </w:rPr>
        <w:t xml:space="preserve"> </w:t>
      </w:r>
      <w:r>
        <w:rPr>
          <w:i/>
          <w:w w:val="120"/>
          <w:sz w:val="24"/>
        </w:rPr>
        <w:t>hence</w:t>
      </w:r>
      <w:r>
        <w:rPr>
          <w:i/>
          <w:spacing w:val="-7"/>
          <w:w w:val="120"/>
          <w:sz w:val="24"/>
        </w:rPr>
        <w:t xml:space="preserve"> </w:t>
      </w:r>
      <w:r>
        <w:rPr>
          <w:i/>
          <w:w w:val="120"/>
          <w:sz w:val="24"/>
        </w:rPr>
        <w:t>address</w:t>
      </w:r>
      <w:r>
        <w:rPr>
          <w:i/>
          <w:spacing w:val="-7"/>
          <w:w w:val="120"/>
          <w:sz w:val="24"/>
        </w:rPr>
        <w:t xml:space="preserve"> </w:t>
      </w:r>
      <w:r>
        <w:rPr>
          <w:i/>
          <w:w w:val="120"/>
          <w:sz w:val="24"/>
        </w:rPr>
        <w:t>little</w:t>
      </w:r>
      <w:r>
        <w:rPr>
          <w:i/>
          <w:spacing w:val="-7"/>
          <w:w w:val="120"/>
          <w:sz w:val="24"/>
        </w:rPr>
        <w:t xml:space="preserve"> </w:t>
      </w:r>
      <w:r>
        <w:rPr>
          <w:i/>
          <w:w w:val="120"/>
          <w:sz w:val="24"/>
        </w:rPr>
        <w:t>or</w:t>
      </w:r>
      <w:r>
        <w:rPr>
          <w:i/>
          <w:spacing w:val="-6"/>
          <w:w w:val="120"/>
          <w:sz w:val="24"/>
        </w:rPr>
        <w:t xml:space="preserve"> </w:t>
      </w:r>
      <w:r>
        <w:rPr>
          <w:i/>
          <w:w w:val="120"/>
          <w:sz w:val="24"/>
        </w:rPr>
        <w:t>none</w:t>
      </w:r>
      <w:r>
        <w:rPr>
          <w:i/>
          <w:spacing w:val="-7"/>
          <w:w w:val="120"/>
          <w:sz w:val="24"/>
        </w:rPr>
        <w:t xml:space="preserve"> </w:t>
      </w:r>
      <w:r>
        <w:rPr>
          <w:i/>
          <w:w w:val="120"/>
          <w:sz w:val="24"/>
        </w:rPr>
        <w:t>of</w:t>
      </w:r>
      <w:r>
        <w:rPr>
          <w:i/>
          <w:spacing w:val="-6"/>
          <w:w w:val="120"/>
          <w:sz w:val="24"/>
        </w:rPr>
        <w:t xml:space="preserve"> </w:t>
      </w:r>
      <w:r>
        <w:rPr>
          <w:i/>
          <w:w w:val="120"/>
          <w:sz w:val="24"/>
        </w:rPr>
        <w:t>the</w:t>
      </w:r>
      <w:r>
        <w:rPr>
          <w:i/>
          <w:spacing w:val="-7"/>
          <w:w w:val="120"/>
          <w:sz w:val="24"/>
        </w:rPr>
        <w:t xml:space="preserve"> </w:t>
      </w:r>
      <w:r>
        <w:rPr>
          <w:i/>
          <w:w w:val="120"/>
          <w:sz w:val="24"/>
        </w:rPr>
        <w:t>issue.”</w:t>
      </w:r>
      <w:r>
        <w:rPr>
          <w:i/>
          <w:spacing w:val="-2"/>
          <w:w w:val="120"/>
          <w:sz w:val="24"/>
        </w:rPr>
        <w:t xml:space="preserve"> </w:t>
      </w:r>
      <w:r>
        <w:rPr>
          <w:w w:val="120"/>
          <w:sz w:val="24"/>
        </w:rPr>
        <w:t>(Johnson</w:t>
      </w:r>
      <w:r>
        <w:rPr>
          <w:spacing w:val="-7"/>
          <w:w w:val="120"/>
          <w:sz w:val="24"/>
        </w:rPr>
        <w:t xml:space="preserve"> </w:t>
      </w:r>
      <w:r>
        <w:rPr>
          <w:w w:val="120"/>
          <w:sz w:val="24"/>
        </w:rPr>
        <w:t>and</w:t>
      </w:r>
      <w:r>
        <w:rPr>
          <w:spacing w:val="-7"/>
          <w:w w:val="120"/>
          <w:sz w:val="24"/>
        </w:rPr>
        <w:t xml:space="preserve"> </w:t>
      </w:r>
      <w:r>
        <w:rPr>
          <w:w w:val="120"/>
          <w:sz w:val="24"/>
        </w:rPr>
        <w:t>Johnson</w:t>
      </w:r>
      <w:r>
        <w:rPr>
          <w:spacing w:val="-7"/>
          <w:w w:val="120"/>
          <w:sz w:val="24"/>
        </w:rPr>
        <w:t xml:space="preserve"> </w:t>
      </w:r>
      <w:r>
        <w:rPr>
          <w:w w:val="120"/>
          <w:sz w:val="24"/>
        </w:rPr>
        <w:t xml:space="preserve">Innovative </w:t>
      </w:r>
      <w:r>
        <w:rPr>
          <w:spacing w:val="-2"/>
          <w:w w:val="120"/>
          <w:sz w:val="24"/>
        </w:rPr>
        <w:t>Medicines)</w:t>
      </w:r>
    </w:p>
    <w:p w14:paraId="36C6C54E"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C54F" w14:textId="77777777" w:rsidR="002138FA" w:rsidRDefault="00A2619F">
      <w:pPr>
        <w:pStyle w:val="BodyText"/>
        <w:spacing w:before="87" w:line="252" w:lineRule="auto"/>
        <w:ind w:right="959"/>
        <w:rPr>
          <w:i w:val="0"/>
        </w:rPr>
      </w:pPr>
      <w:r>
        <w:rPr>
          <w:w w:val="120"/>
        </w:rPr>
        <w:lastRenderedPageBreak/>
        <w:t xml:space="preserve">“The Options paper addresses some issues associated with funding and purchasing mechanisms and decisions. Proposed options associated with alternative instruments and </w:t>
      </w:r>
      <w:r>
        <w:rPr>
          <w:w w:val="115"/>
        </w:rPr>
        <w:t xml:space="preserve">financing tools to address budget impact and time-limited funding for therapies to address areas </w:t>
      </w:r>
      <w:r>
        <w:rPr>
          <w:spacing w:val="-2"/>
          <w:w w:val="120"/>
        </w:rPr>
        <w:t>of</w:t>
      </w:r>
      <w:r>
        <w:rPr>
          <w:spacing w:val="-9"/>
          <w:w w:val="120"/>
        </w:rPr>
        <w:t xml:space="preserve"> </w:t>
      </w:r>
      <w:r>
        <w:rPr>
          <w:spacing w:val="-2"/>
          <w:w w:val="120"/>
        </w:rPr>
        <w:t>high</w:t>
      </w:r>
      <w:r>
        <w:rPr>
          <w:spacing w:val="-9"/>
          <w:w w:val="120"/>
        </w:rPr>
        <w:t xml:space="preserve"> </w:t>
      </w:r>
      <w:r>
        <w:rPr>
          <w:spacing w:val="-2"/>
          <w:w w:val="120"/>
        </w:rPr>
        <w:t>unmet</w:t>
      </w:r>
      <w:r>
        <w:rPr>
          <w:spacing w:val="-10"/>
          <w:w w:val="120"/>
        </w:rPr>
        <w:t xml:space="preserve"> </w:t>
      </w:r>
      <w:r>
        <w:rPr>
          <w:spacing w:val="-2"/>
          <w:w w:val="120"/>
        </w:rPr>
        <w:t>clinical</w:t>
      </w:r>
      <w:r>
        <w:rPr>
          <w:spacing w:val="-10"/>
          <w:w w:val="120"/>
        </w:rPr>
        <w:t xml:space="preserve"> </w:t>
      </w:r>
      <w:r>
        <w:rPr>
          <w:spacing w:val="-2"/>
          <w:w w:val="120"/>
        </w:rPr>
        <w:t>need</w:t>
      </w:r>
      <w:r>
        <w:rPr>
          <w:spacing w:val="-10"/>
          <w:w w:val="120"/>
        </w:rPr>
        <w:t xml:space="preserve"> </w:t>
      </w:r>
      <w:r>
        <w:rPr>
          <w:spacing w:val="-2"/>
          <w:w w:val="120"/>
        </w:rPr>
        <w:t>(HUCN)</w:t>
      </w:r>
      <w:r>
        <w:rPr>
          <w:spacing w:val="-11"/>
          <w:w w:val="120"/>
        </w:rPr>
        <w:t xml:space="preserve"> </w:t>
      </w:r>
      <w:r>
        <w:rPr>
          <w:spacing w:val="-2"/>
          <w:w w:val="120"/>
        </w:rPr>
        <w:t>could</w:t>
      </w:r>
      <w:r>
        <w:rPr>
          <w:spacing w:val="-10"/>
          <w:w w:val="120"/>
        </w:rPr>
        <w:t xml:space="preserve"> </w:t>
      </w:r>
      <w:r>
        <w:rPr>
          <w:spacing w:val="-2"/>
          <w:w w:val="120"/>
        </w:rPr>
        <w:t>help</w:t>
      </w:r>
      <w:r>
        <w:rPr>
          <w:spacing w:val="-10"/>
          <w:w w:val="120"/>
        </w:rPr>
        <w:t xml:space="preserve"> </w:t>
      </w:r>
      <w:r>
        <w:rPr>
          <w:spacing w:val="-2"/>
          <w:w w:val="120"/>
        </w:rPr>
        <w:t>in</w:t>
      </w:r>
      <w:r>
        <w:rPr>
          <w:spacing w:val="-10"/>
          <w:w w:val="120"/>
        </w:rPr>
        <w:t xml:space="preserve"> </w:t>
      </w:r>
      <w:r>
        <w:rPr>
          <w:spacing w:val="-2"/>
          <w:w w:val="120"/>
        </w:rPr>
        <w:t>achieving</w:t>
      </w:r>
      <w:r>
        <w:rPr>
          <w:spacing w:val="-10"/>
          <w:w w:val="120"/>
        </w:rPr>
        <w:t xml:space="preserve"> </w:t>
      </w:r>
      <w:r>
        <w:rPr>
          <w:spacing w:val="-2"/>
          <w:w w:val="120"/>
        </w:rPr>
        <w:t>HTA</w:t>
      </w:r>
      <w:r>
        <w:rPr>
          <w:spacing w:val="-11"/>
          <w:w w:val="120"/>
        </w:rPr>
        <w:t xml:space="preserve"> </w:t>
      </w:r>
      <w:r>
        <w:rPr>
          <w:spacing w:val="-2"/>
          <w:w w:val="120"/>
        </w:rPr>
        <w:t>Review</w:t>
      </w:r>
      <w:r>
        <w:rPr>
          <w:spacing w:val="-10"/>
          <w:w w:val="120"/>
        </w:rPr>
        <w:t xml:space="preserve"> </w:t>
      </w:r>
      <w:r>
        <w:rPr>
          <w:spacing w:val="-2"/>
          <w:w w:val="120"/>
        </w:rPr>
        <w:t>outcomes.</w:t>
      </w:r>
      <w:r>
        <w:rPr>
          <w:spacing w:val="-11"/>
          <w:w w:val="120"/>
        </w:rPr>
        <w:t xml:space="preserve"> </w:t>
      </w:r>
      <w:r>
        <w:rPr>
          <w:spacing w:val="-2"/>
          <w:w w:val="120"/>
        </w:rPr>
        <w:t>Eligibility</w:t>
      </w:r>
      <w:r>
        <w:rPr>
          <w:spacing w:val="-10"/>
          <w:w w:val="120"/>
        </w:rPr>
        <w:t xml:space="preserve"> </w:t>
      </w:r>
      <w:r>
        <w:rPr>
          <w:spacing w:val="-2"/>
          <w:w w:val="120"/>
        </w:rPr>
        <w:t xml:space="preserve">for </w:t>
      </w:r>
      <w:r>
        <w:rPr>
          <w:w w:val="115"/>
        </w:rPr>
        <w:t xml:space="preserve">the conditional listing pathway needs to be expanded to maximise the benefits of this option. The </w:t>
      </w:r>
      <w:r>
        <w:rPr>
          <w:w w:val="120"/>
        </w:rPr>
        <w:t>option that</w:t>
      </w:r>
      <w:r>
        <w:rPr>
          <w:spacing w:val="-1"/>
          <w:w w:val="120"/>
        </w:rPr>
        <w:t xml:space="preserve"> </w:t>
      </w:r>
      <w:r>
        <w:rPr>
          <w:w w:val="120"/>
        </w:rPr>
        <w:t>health technologies which deliver</w:t>
      </w:r>
      <w:r>
        <w:rPr>
          <w:spacing w:val="-1"/>
          <w:w w:val="120"/>
        </w:rPr>
        <w:t xml:space="preserve"> </w:t>
      </w:r>
      <w:r>
        <w:rPr>
          <w:w w:val="120"/>
        </w:rPr>
        <w:t>similar</w:t>
      </w:r>
      <w:r>
        <w:rPr>
          <w:spacing w:val="-1"/>
          <w:w w:val="120"/>
        </w:rPr>
        <w:t xml:space="preserve"> </w:t>
      </w:r>
      <w:r>
        <w:rPr>
          <w:w w:val="120"/>
        </w:rPr>
        <w:t xml:space="preserve">outcomes should list at lower prices than </w:t>
      </w:r>
      <w:r>
        <w:rPr>
          <w:spacing w:val="-2"/>
          <w:w w:val="120"/>
        </w:rPr>
        <w:t>current</w:t>
      </w:r>
      <w:r>
        <w:rPr>
          <w:spacing w:val="-9"/>
          <w:w w:val="120"/>
        </w:rPr>
        <w:t xml:space="preserve"> </w:t>
      </w:r>
      <w:r>
        <w:rPr>
          <w:spacing w:val="-2"/>
          <w:w w:val="120"/>
        </w:rPr>
        <w:t>technologies</w:t>
      </w:r>
      <w:r>
        <w:rPr>
          <w:spacing w:val="-8"/>
          <w:w w:val="120"/>
        </w:rPr>
        <w:t xml:space="preserve"> </w:t>
      </w:r>
      <w:r>
        <w:rPr>
          <w:spacing w:val="-2"/>
          <w:w w:val="120"/>
        </w:rPr>
        <w:t>on</w:t>
      </w:r>
      <w:r>
        <w:rPr>
          <w:spacing w:val="-10"/>
          <w:w w:val="120"/>
        </w:rPr>
        <w:t xml:space="preserve"> </w:t>
      </w:r>
      <w:r>
        <w:rPr>
          <w:spacing w:val="-2"/>
          <w:w w:val="120"/>
        </w:rPr>
        <w:t>the</w:t>
      </w:r>
      <w:r>
        <w:rPr>
          <w:spacing w:val="-5"/>
          <w:w w:val="120"/>
        </w:rPr>
        <w:t xml:space="preserve"> </w:t>
      </w:r>
      <w:r>
        <w:rPr>
          <w:spacing w:val="-2"/>
          <w:w w:val="120"/>
        </w:rPr>
        <w:t>market</w:t>
      </w:r>
      <w:r>
        <w:rPr>
          <w:spacing w:val="-9"/>
          <w:w w:val="120"/>
        </w:rPr>
        <w:t xml:space="preserve"> </w:t>
      </w:r>
      <w:r>
        <w:rPr>
          <w:spacing w:val="-2"/>
          <w:w w:val="120"/>
        </w:rPr>
        <w:t>would</w:t>
      </w:r>
      <w:r>
        <w:rPr>
          <w:spacing w:val="-9"/>
          <w:w w:val="120"/>
        </w:rPr>
        <w:t xml:space="preserve"> </w:t>
      </w:r>
      <w:r>
        <w:rPr>
          <w:spacing w:val="-2"/>
          <w:w w:val="120"/>
        </w:rPr>
        <w:t>slow</w:t>
      </w:r>
      <w:r>
        <w:rPr>
          <w:spacing w:val="-9"/>
          <w:w w:val="120"/>
        </w:rPr>
        <w:t xml:space="preserve"> </w:t>
      </w:r>
      <w:r>
        <w:rPr>
          <w:spacing w:val="-2"/>
          <w:w w:val="120"/>
        </w:rPr>
        <w:t>time</w:t>
      </w:r>
      <w:r>
        <w:rPr>
          <w:spacing w:val="-8"/>
          <w:w w:val="120"/>
        </w:rPr>
        <w:t xml:space="preserve"> </w:t>
      </w:r>
      <w:r>
        <w:rPr>
          <w:spacing w:val="-2"/>
          <w:w w:val="120"/>
        </w:rPr>
        <w:t>to</w:t>
      </w:r>
      <w:r>
        <w:rPr>
          <w:spacing w:val="-8"/>
          <w:w w:val="120"/>
        </w:rPr>
        <w:t xml:space="preserve"> </w:t>
      </w:r>
      <w:r>
        <w:rPr>
          <w:spacing w:val="-2"/>
          <w:w w:val="120"/>
        </w:rPr>
        <w:t>access</w:t>
      </w:r>
      <w:r>
        <w:rPr>
          <w:spacing w:val="-11"/>
          <w:w w:val="120"/>
        </w:rPr>
        <w:t xml:space="preserve"> </w:t>
      </w:r>
      <w:r>
        <w:rPr>
          <w:spacing w:val="-2"/>
          <w:w w:val="120"/>
        </w:rPr>
        <w:t>and</w:t>
      </w:r>
      <w:r>
        <w:rPr>
          <w:spacing w:val="-9"/>
          <w:w w:val="120"/>
        </w:rPr>
        <w:t xml:space="preserve"> </w:t>
      </w:r>
      <w:r>
        <w:rPr>
          <w:spacing w:val="-2"/>
          <w:w w:val="120"/>
        </w:rPr>
        <w:t>create</w:t>
      </w:r>
      <w:r>
        <w:rPr>
          <w:spacing w:val="-8"/>
          <w:w w:val="120"/>
        </w:rPr>
        <w:t xml:space="preserve"> </w:t>
      </w:r>
      <w:r>
        <w:rPr>
          <w:spacing w:val="-2"/>
          <w:w w:val="120"/>
        </w:rPr>
        <w:t>inequity.</w:t>
      </w:r>
      <w:r>
        <w:rPr>
          <w:spacing w:val="-8"/>
          <w:w w:val="120"/>
        </w:rPr>
        <w:t xml:space="preserve"> </w:t>
      </w:r>
      <w:r>
        <w:rPr>
          <w:spacing w:val="-2"/>
          <w:w w:val="120"/>
        </w:rPr>
        <w:t>Any</w:t>
      </w:r>
      <w:r>
        <w:rPr>
          <w:spacing w:val="-8"/>
          <w:w w:val="120"/>
        </w:rPr>
        <w:t xml:space="preserve"> </w:t>
      </w:r>
      <w:r>
        <w:rPr>
          <w:spacing w:val="-2"/>
          <w:w w:val="120"/>
        </w:rPr>
        <w:t xml:space="preserve">changes </w:t>
      </w:r>
      <w:r>
        <w:rPr>
          <w:w w:val="115"/>
        </w:rPr>
        <w:t>to a post-listing reassessment framework for health technologies needs</w:t>
      </w:r>
      <w:r>
        <w:rPr>
          <w:spacing w:val="-1"/>
          <w:w w:val="115"/>
        </w:rPr>
        <w:t xml:space="preserve"> </w:t>
      </w:r>
      <w:r>
        <w:rPr>
          <w:w w:val="115"/>
        </w:rPr>
        <w:t xml:space="preserve">to involve the same level </w:t>
      </w:r>
      <w:r>
        <w:rPr>
          <w:w w:val="120"/>
        </w:rPr>
        <w:t>of</w:t>
      </w:r>
      <w:r>
        <w:rPr>
          <w:spacing w:val="-2"/>
          <w:w w:val="120"/>
        </w:rPr>
        <w:t xml:space="preserve"> </w:t>
      </w:r>
      <w:r>
        <w:rPr>
          <w:w w:val="120"/>
        </w:rPr>
        <w:t>analytical</w:t>
      </w:r>
      <w:r>
        <w:rPr>
          <w:spacing w:val="-2"/>
          <w:w w:val="120"/>
        </w:rPr>
        <w:t xml:space="preserve"> </w:t>
      </w:r>
      <w:r>
        <w:rPr>
          <w:w w:val="120"/>
        </w:rPr>
        <w:t>rigour</w:t>
      </w:r>
      <w:r>
        <w:rPr>
          <w:spacing w:val="-2"/>
          <w:w w:val="120"/>
        </w:rPr>
        <w:t xml:space="preserve"> </w:t>
      </w:r>
      <w:r>
        <w:rPr>
          <w:w w:val="120"/>
        </w:rPr>
        <w:t>of</w:t>
      </w:r>
      <w:r>
        <w:rPr>
          <w:spacing w:val="-2"/>
          <w:w w:val="120"/>
        </w:rPr>
        <w:t xml:space="preserve"> </w:t>
      </w:r>
      <w:r>
        <w:rPr>
          <w:w w:val="120"/>
        </w:rPr>
        <w:t>that</w:t>
      </w:r>
      <w:r>
        <w:rPr>
          <w:spacing w:val="-2"/>
          <w:w w:val="120"/>
        </w:rPr>
        <w:t xml:space="preserve"> </w:t>
      </w:r>
      <w:r>
        <w:rPr>
          <w:w w:val="120"/>
        </w:rPr>
        <w:t>at</w:t>
      </w:r>
      <w:r>
        <w:rPr>
          <w:spacing w:val="-2"/>
          <w:w w:val="120"/>
        </w:rPr>
        <w:t xml:space="preserve"> </w:t>
      </w:r>
      <w:r>
        <w:rPr>
          <w:w w:val="120"/>
        </w:rPr>
        <w:t>listing,</w:t>
      </w:r>
      <w:r>
        <w:rPr>
          <w:spacing w:val="-2"/>
          <w:w w:val="120"/>
        </w:rPr>
        <w:t xml:space="preserve"> </w:t>
      </w:r>
      <w:r>
        <w:rPr>
          <w:w w:val="120"/>
        </w:rPr>
        <w:t>stakeholders</w:t>
      </w:r>
      <w:r>
        <w:rPr>
          <w:spacing w:val="-2"/>
          <w:w w:val="120"/>
        </w:rPr>
        <w:t xml:space="preserve"> </w:t>
      </w:r>
      <w:r>
        <w:rPr>
          <w:w w:val="120"/>
        </w:rPr>
        <w:t>must</w:t>
      </w:r>
      <w:r>
        <w:rPr>
          <w:spacing w:val="-3"/>
          <w:w w:val="120"/>
        </w:rPr>
        <w:t xml:space="preserve"> </w:t>
      </w:r>
      <w:r>
        <w:rPr>
          <w:w w:val="120"/>
        </w:rPr>
        <w:t>be</w:t>
      </w:r>
      <w:r>
        <w:rPr>
          <w:spacing w:val="-3"/>
          <w:w w:val="120"/>
        </w:rPr>
        <w:t xml:space="preserve"> </w:t>
      </w:r>
      <w:r>
        <w:rPr>
          <w:w w:val="120"/>
        </w:rPr>
        <w:t>consulted,</w:t>
      </w:r>
      <w:r>
        <w:rPr>
          <w:spacing w:val="-2"/>
          <w:w w:val="120"/>
        </w:rPr>
        <w:t xml:space="preserve"> </w:t>
      </w:r>
      <w:r>
        <w:rPr>
          <w:w w:val="120"/>
        </w:rPr>
        <w:t>and</w:t>
      </w:r>
      <w:r>
        <w:rPr>
          <w:spacing w:val="-3"/>
          <w:w w:val="120"/>
        </w:rPr>
        <w:t xml:space="preserve"> </w:t>
      </w:r>
      <w:r>
        <w:rPr>
          <w:w w:val="120"/>
        </w:rPr>
        <w:t>results</w:t>
      </w:r>
      <w:r>
        <w:rPr>
          <w:spacing w:val="-2"/>
          <w:w w:val="120"/>
        </w:rPr>
        <w:t xml:space="preserve"> </w:t>
      </w:r>
      <w:r>
        <w:rPr>
          <w:w w:val="120"/>
        </w:rPr>
        <w:t xml:space="preserve">transparently communicated.” </w:t>
      </w:r>
      <w:r>
        <w:rPr>
          <w:i w:val="0"/>
          <w:w w:val="120"/>
        </w:rPr>
        <w:t>(AstraZeneca)</w:t>
      </w:r>
    </w:p>
    <w:p w14:paraId="36C6C550" w14:textId="77777777" w:rsidR="002138FA" w:rsidRDefault="00A2619F">
      <w:pPr>
        <w:pStyle w:val="BodyText"/>
        <w:spacing w:before="272" w:line="252" w:lineRule="auto"/>
        <w:ind w:right="961"/>
        <w:rPr>
          <w:i w:val="0"/>
        </w:rPr>
      </w:pPr>
      <w:r>
        <w:rPr>
          <w:w w:val="115"/>
        </w:rPr>
        <w:t xml:space="preserve">“Options to mandate or incentivise lower prices for cost-minimisation submissions will have a major impact on the availability of new therapies for patients in Australia and Alexion strongly opposes both options. Alexion opposes the development of a disinvestment framework, which is unnecessary. Alexion supports the principle of a bridging fund but the options presented need strengthening and refinement.” </w:t>
      </w:r>
      <w:r>
        <w:rPr>
          <w:i w:val="0"/>
          <w:w w:val="115"/>
        </w:rPr>
        <w:t>(Alexion)</w:t>
      </w:r>
    </w:p>
    <w:p w14:paraId="36C6C551" w14:textId="77777777" w:rsidR="002138FA" w:rsidRDefault="00A2619F">
      <w:pPr>
        <w:pStyle w:val="BodyText"/>
        <w:spacing w:before="266" w:line="252" w:lineRule="auto"/>
        <w:ind w:right="960"/>
        <w:rPr>
          <w:i w:val="0"/>
        </w:rPr>
      </w:pPr>
      <w:r>
        <w:rPr>
          <w:w w:val="115"/>
        </w:rPr>
        <w:t>“As discussed in the streamlined submission section, Novartis Australia does not support any implied speed versus price trade off with the streamlined submission pathway that requires cost- minimisation submissions to offer or accept a lower price because of this pathway being chosen. For technologies which provide no additional benefit of efficacy or safety, a cost-minimisation analysis</w:t>
      </w:r>
      <w:r>
        <w:rPr>
          <w:spacing w:val="-3"/>
          <w:w w:val="115"/>
        </w:rPr>
        <w:t xml:space="preserve"> </w:t>
      </w:r>
      <w:r>
        <w:rPr>
          <w:w w:val="115"/>
        </w:rPr>
        <w:t>provides</w:t>
      </w:r>
      <w:r>
        <w:rPr>
          <w:spacing w:val="-3"/>
          <w:w w:val="115"/>
        </w:rPr>
        <w:t xml:space="preserve"> </w:t>
      </w:r>
      <w:r>
        <w:rPr>
          <w:w w:val="115"/>
        </w:rPr>
        <w:t>a</w:t>
      </w:r>
      <w:r>
        <w:rPr>
          <w:spacing w:val="-3"/>
          <w:w w:val="115"/>
        </w:rPr>
        <w:t xml:space="preserve"> </w:t>
      </w:r>
      <w:r>
        <w:rPr>
          <w:w w:val="115"/>
        </w:rPr>
        <w:t>well-accepted</w:t>
      </w:r>
      <w:r>
        <w:rPr>
          <w:spacing w:val="-3"/>
          <w:w w:val="115"/>
        </w:rPr>
        <w:t xml:space="preserve"> </w:t>
      </w:r>
      <w:r>
        <w:rPr>
          <w:w w:val="115"/>
        </w:rPr>
        <w:t>approach</w:t>
      </w:r>
      <w:r>
        <w:rPr>
          <w:spacing w:val="-1"/>
          <w:w w:val="115"/>
        </w:rPr>
        <w:t xml:space="preserve"> </w:t>
      </w:r>
      <w:r>
        <w:rPr>
          <w:w w:val="115"/>
        </w:rPr>
        <w:t>to</w:t>
      </w:r>
      <w:r>
        <w:rPr>
          <w:spacing w:val="-3"/>
          <w:w w:val="115"/>
        </w:rPr>
        <w:t xml:space="preserve"> </w:t>
      </w:r>
      <w:r>
        <w:rPr>
          <w:w w:val="115"/>
        </w:rPr>
        <w:t>HTA</w:t>
      </w:r>
      <w:r>
        <w:rPr>
          <w:spacing w:val="-1"/>
          <w:w w:val="115"/>
        </w:rPr>
        <w:t xml:space="preserve"> </w:t>
      </w:r>
      <w:r>
        <w:rPr>
          <w:w w:val="115"/>
        </w:rPr>
        <w:t>evaluation</w:t>
      </w:r>
      <w:r>
        <w:rPr>
          <w:spacing w:val="-1"/>
          <w:w w:val="115"/>
        </w:rPr>
        <w:t xml:space="preserve"> </w:t>
      </w:r>
      <w:r>
        <w:rPr>
          <w:w w:val="115"/>
        </w:rPr>
        <w:t>and</w:t>
      </w:r>
      <w:r>
        <w:rPr>
          <w:spacing w:val="-4"/>
          <w:w w:val="115"/>
        </w:rPr>
        <w:t xml:space="preserve"> </w:t>
      </w:r>
      <w:r>
        <w:rPr>
          <w:w w:val="115"/>
        </w:rPr>
        <w:t>is</w:t>
      </w:r>
      <w:r>
        <w:rPr>
          <w:spacing w:val="-3"/>
          <w:w w:val="115"/>
        </w:rPr>
        <w:t xml:space="preserve"> </w:t>
      </w:r>
      <w:r>
        <w:rPr>
          <w:w w:val="115"/>
        </w:rPr>
        <w:t>currently</w:t>
      </w:r>
      <w:r>
        <w:rPr>
          <w:spacing w:val="-5"/>
          <w:w w:val="115"/>
        </w:rPr>
        <w:t xml:space="preserve"> </w:t>
      </w:r>
      <w:r>
        <w:rPr>
          <w:w w:val="115"/>
        </w:rPr>
        <w:t>used</w:t>
      </w:r>
      <w:r>
        <w:rPr>
          <w:spacing w:val="-4"/>
          <w:w w:val="115"/>
        </w:rPr>
        <w:t xml:space="preserve"> </w:t>
      </w:r>
      <w:r>
        <w:rPr>
          <w:w w:val="115"/>
        </w:rPr>
        <w:t>by</w:t>
      </w:r>
      <w:r>
        <w:rPr>
          <w:spacing w:val="-3"/>
          <w:w w:val="115"/>
        </w:rPr>
        <w:t xml:space="preserve"> </w:t>
      </w:r>
      <w:r>
        <w:rPr>
          <w:w w:val="115"/>
        </w:rPr>
        <w:t>the</w:t>
      </w:r>
      <w:r>
        <w:rPr>
          <w:spacing w:val="-3"/>
          <w:w w:val="115"/>
        </w:rPr>
        <w:t xml:space="preserve"> </w:t>
      </w:r>
      <w:r>
        <w:rPr>
          <w:w w:val="115"/>
        </w:rPr>
        <w:t xml:space="preserve">PBAC and MSAC and is widely applied overseas. Although the proposal suggests an improvement in the listing timeline by a few months, there is no reason why this acceleration could not be applied in the current context where the same price is offered. To request lower prices would have flow on effects to other sponsors which have listings in the same therapeutic area under the current ‘price referencing’ policy.” </w:t>
      </w:r>
      <w:r>
        <w:rPr>
          <w:i w:val="0"/>
          <w:w w:val="115"/>
        </w:rPr>
        <w:t>(Novartis Australia)</w:t>
      </w:r>
    </w:p>
    <w:p w14:paraId="36C6C552" w14:textId="77777777" w:rsidR="002138FA" w:rsidRDefault="00A2619F">
      <w:pPr>
        <w:pStyle w:val="BodyText"/>
        <w:spacing w:before="271" w:line="252" w:lineRule="auto"/>
        <w:ind w:right="960"/>
        <w:rPr>
          <w:i w:val="0"/>
        </w:rPr>
      </w:pPr>
      <w:r>
        <w:rPr>
          <w:w w:val="120"/>
        </w:rPr>
        <w:t>“BMSA</w:t>
      </w:r>
      <w:r>
        <w:rPr>
          <w:spacing w:val="-1"/>
          <w:w w:val="120"/>
        </w:rPr>
        <w:t xml:space="preserve"> </w:t>
      </w:r>
      <w:r>
        <w:rPr>
          <w:w w:val="120"/>
        </w:rPr>
        <w:t>believes</w:t>
      </w:r>
      <w:r>
        <w:rPr>
          <w:spacing w:val="-1"/>
          <w:w w:val="120"/>
        </w:rPr>
        <w:t xml:space="preserve"> </w:t>
      </w:r>
      <w:r>
        <w:rPr>
          <w:w w:val="120"/>
        </w:rPr>
        <w:t>that</w:t>
      </w:r>
      <w:r>
        <w:rPr>
          <w:spacing w:val="-1"/>
          <w:w w:val="120"/>
        </w:rPr>
        <w:t xml:space="preserve"> </w:t>
      </w:r>
      <w:r>
        <w:rPr>
          <w:w w:val="120"/>
        </w:rPr>
        <w:t>the</w:t>
      </w:r>
      <w:r>
        <w:rPr>
          <w:spacing w:val="-1"/>
          <w:w w:val="120"/>
        </w:rPr>
        <w:t xml:space="preserve"> </w:t>
      </w:r>
      <w:r>
        <w:rPr>
          <w:w w:val="120"/>
        </w:rPr>
        <w:t>options</w:t>
      </w:r>
      <w:r>
        <w:rPr>
          <w:spacing w:val="-1"/>
          <w:w w:val="120"/>
        </w:rPr>
        <w:t xml:space="preserve"> </w:t>
      </w:r>
      <w:r>
        <w:rPr>
          <w:w w:val="120"/>
        </w:rPr>
        <w:t>put</w:t>
      </w:r>
      <w:r>
        <w:rPr>
          <w:spacing w:val="-3"/>
          <w:w w:val="120"/>
        </w:rPr>
        <w:t xml:space="preserve"> </w:t>
      </w:r>
      <w:r>
        <w:rPr>
          <w:w w:val="120"/>
        </w:rPr>
        <w:t>forward</w:t>
      </w:r>
      <w:r>
        <w:rPr>
          <w:spacing w:val="-2"/>
          <w:w w:val="120"/>
        </w:rPr>
        <w:t xml:space="preserve"> </w:t>
      </w:r>
      <w:r>
        <w:rPr>
          <w:w w:val="120"/>
        </w:rPr>
        <w:t>with</w:t>
      </w:r>
      <w:r>
        <w:rPr>
          <w:spacing w:val="-1"/>
          <w:w w:val="120"/>
        </w:rPr>
        <w:t xml:space="preserve"> </w:t>
      </w:r>
      <w:r>
        <w:rPr>
          <w:w w:val="120"/>
        </w:rPr>
        <w:t>regards</w:t>
      </w:r>
      <w:r>
        <w:rPr>
          <w:spacing w:val="-2"/>
          <w:w w:val="120"/>
        </w:rPr>
        <w:t xml:space="preserve"> </w:t>
      </w:r>
      <w:r>
        <w:rPr>
          <w:w w:val="120"/>
        </w:rPr>
        <w:t>to</w:t>
      </w:r>
      <w:r>
        <w:rPr>
          <w:spacing w:val="-1"/>
          <w:w w:val="120"/>
        </w:rPr>
        <w:t xml:space="preserve"> </w:t>
      </w:r>
      <w:r>
        <w:rPr>
          <w:w w:val="120"/>
        </w:rPr>
        <w:t>recognizing</w:t>
      </w:r>
      <w:r>
        <w:rPr>
          <w:spacing w:val="-2"/>
          <w:w w:val="120"/>
        </w:rPr>
        <w:t xml:space="preserve"> </w:t>
      </w:r>
      <w:r>
        <w:rPr>
          <w:w w:val="120"/>
        </w:rPr>
        <w:t>competition</w:t>
      </w:r>
      <w:r>
        <w:rPr>
          <w:spacing w:val="-1"/>
          <w:w w:val="120"/>
        </w:rPr>
        <w:t xml:space="preserve"> </w:t>
      </w:r>
      <w:r>
        <w:rPr>
          <w:w w:val="120"/>
        </w:rPr>
        <w:t>between new</w:t>
      </w:r>
      <w:r>
        <w:rPr>
          <w:spacing w:val="-6"/>
          <w:w w:val="120"/>
        </w:rPr>
        <w:t xml:space="preserve"> </w:t>
      </w:r>
      <w:r>
        <w:rPr>
          <w:w w:val="120"/>
        </w:rPr>
        <w:t>health</w:t>
      </w:r>
      <w:r>
        <w:rPr>
          <w:spacing w:val="-5"/>
          <w:w w:val="120"/>
        </w:rPr>
        <w:t xml:space="preserve"> </w:t>
      </w:r>
      <w:r>
        <w:rPr>
          <w:w w:val="120"/>
        </w:rPr>
        <w:t>technologies</w:t>
      </w:r>
      <w:r>
        <w:rPr>
          <w:spacing w:val="-6"/>
          <w:w w:val="120"/>
        </w:rPr>
        <w:t xml:space="preserve"> </w:t>
      </w:r>
      <w:r>
        <w:rPr>
          <w:w w:val="120"/>
        </w:rPr>
        <w:t>that</w:t>
      </w:r>
      <w:r>
        <w:rPr>
          <w:spacing w:val="-6"/>
          <w:w w:val="120"/>
        </w:rPr>
        <w:t xml:space="preserve"> </w:t>
      </w:r>
      <w:r>
        <w:rPr>
          <w:w w:val="120"/>
        </w:rPr>
        <w:t>deliver</w:t>
      </w:r>
      <w:r>
        <w:rPr>
          <w:spacing w:val="-5"/>
          <w:w w:val="120"/>
        </w:rPr>
        <w:t xml:space="preserve"> </w:t>
      </w:r>
      <w:r>
        <w:rPr>
          <w:w w:val="120"/>
        </w:rPr>
        <w:t>similar</w:t>
      </w:r>
      <w:r>
        <w:rPr>
          <w:spacing w:val="-5"/>
          <w:w w:val="120"/>
        </w:rPr>
        <w:t xml:space="preserve"> </w:t>
      </w:r>
      <w:r>
        <w:rPr>
          <w:w w:val="120"/>
        </w:rPr>
        <w:t>outcomes</w:t>
      </w:r>
      <w:r>
        <w:rPr>
          <w:spacing w:val="-6"/>
          <w:w w:val="120"/>
        </w:rPr>
        <w:t xml:space="preserve"> </w:t>
      </w:r>
      <w:r>
        <w:rPr>
          <w:w w:val="120"/>
        </w:rPr>
        <w:t>has</w:t>
      </w:r>
      <w:r>
        <w:rPr>
          <w:spacing w:val="-6"/>
          <w:w w:val="120"/>
        </w:rPr>
        <w:t xml:space="preserve"> </w:t>
      </w:r>
      <w:r>
        <w:rPr>
          <w:w w:val="120"/>
        </w:rPr>
        <w:t>the</w:t>
      </w:r>
      <w:r>
        <w:rPr>
          <w:spacing w:val="-6"/>
          <w:w w:val="120"/>
        </w:rPr>
        <w:t xml:space="preserve"> </w:t>
      </w:r>
      <w:r>
        <w:rPr>
          <w:w w:val="120"/>
        </w:rPr>
        <w:t>potential</w:t>
      </w:r>
      <w:r>
        <w:rPr>
          <w:spacing w:val="-5"/>
          <w:w w:val="120"/>
        </w:rPr>
        <w:t xml:space="preserve"> </w:t>
      </w:r>
      <w:r>
        <w:rPr>
          <w:w w:val="120"/>
        </w:rPr>
        <w:t>to</w:t>
      </w:r>
      <w:r>
        <w:rPr>
          <w:spacing w:val="-6"/>
          <w:w w:val="120"/>
        </w:rPr>
        <w:t xml:space="preserve"> </w:t>
      </w:r>
      <w:r>
        <w:rPr>
          <w:w w:val="120"/>
        </w:rPr>
        <w:t>not</w:t>
      </w:r>
      <w:r>
        <w:rPr>
          <w:spacing w:val="-6"/>
          <w:w w:val="120"/>
        </w:rPr>
        <w:t xml:space="preserve"> </w:t>
      </w:r>
      <w:r>
        <w:rPr>
          <w:w w:val="120"/>
        </w:rPr>
        <w:t>only</w:t>
      </w:r>
      <w:r>
        <w:rPr>
          <w:spacing w:val="-6"/>
          <w:w w:val="120"/>
        </w:rPr>
        <w:t xml:space="preserve"> </w:t>
      </w:r>
      <w:r>
        <w:rPr>
          <w:w w:val="120"/>
        </w:rPr>
        <w:t>exacerbate the</w:t>
      </w:r>
      <w:r>
        <w:rPr>
          <w:spacing w:val="-7"/>
          <w:w w:val="120"/>
        </w:rPr>
        <w:t xml:space="preserve"> </w:t>
      </w:r>
      <w:r>
        <w:rPr>
          <w:w w:val="120"/>
        </w:rPr>
        <w:t>time</w:t>
      </w:r>
      <w:r>
        <w:rPr>
          <w:spacing w:val="-7"/>
          <w:w w:val="120"/>
        </w:rPr>
        <w:t xml:space="preserve"> </w:t>
      </w:r>
      <w:r>
        <w:rPr>
          <w:w w:val="120"/>
        </w:rPr>
        <w:t>to</w:t>
      </w:r>
      <w:r>
        <w:rPr>
          <w:spacing w:val="-10"/>
          <w:w w:val="120"/>
        </w:rPr>
        <w:t xml:space="preserve"> </w:t>
      </w:r>
      <w:r>
        <w:rPr>
          <w:w w:val="120"/>
        </w:rPr>
        <w:t>access</w:t>
      </w:r>
      <w:r>
        <w:rPr>
          <w:spacing w:val="-7"/>
          <w:w w:val="120"/>
        </w:rPr>
        <w:t xml:space="preserve"> </w:t>
      </w:r>
      <w:r>
        <w:rPr>
          <w:w w:val="120"/>
        </w:rPr>
        <w:t>issues</w:t>
      </w:r>
      <w:r>
        <w:rPr>
          <w:spacing w:val="-7"/>
          <w:w w:val="120"/>
        </w:rPr>
        <w:t xml:space="preserve"> </w:t>
      </w:r>
      <w:r>
        <w:rPr>
          <w:w w:val="120"/>
        </w:rPr>
        <w:t>we</w:t>
      </w:r>
      <w:r>
        <w:rPr>
          <w:spacing w:val="-7"/>
          <w:w w:val="120"/>
        </w:rPr>
        <w:t xml:space="preserve"> </w:t>
      </w:r>
      <w:r>
        <w:rPr>
          <w:w w:val="120"/>
        </w:rPr>
        <w:t>currently</w:t>
      </w:r>
      <w:r>
        <w:rPr>
          <w:spacing w:val="-7"/>
          <w:w w:val="120"/>
        </w:rPr>
        <w:t xml:space="preserve"> </w:t>
      </w:r>
      <w:r>
        <w:rPr>
          <w:w w:val="120"/>
        </w:rPr>
        <w:t>have</w:t>
      </w:r>
      <w:r>
        <w:rPr>
          <w:spacing w:val="-7"/>
          <w:w w:val="120"/>
        </w:rPr>
        <w:t xml:space="preserve"> </w:t>
      </w:r>
      <w:r>
        <w:rPr>
          <w:w w:val="120"/>
        </w:rPr>
        <w:t>in</w:t>
      </w:r>
      <w:r>
        <w:rPr>
          <w:spacing w:val="-8"/>
          <w:w w:val="120"/>
        </w:rPr>
        <w:t xml:space="preserve"> </w:t>
      </w:r>
      <w:r>
        <w:rPr>
          <w:w w:val="120"/>
        </w:rPr>
        <w:t>Australia,</w:t>
      </w:r>
      <w:r>
        <w:rPr>
          <w:spacing w:val="-7"/>
          <w:w w:val="120"/>
        </w:rPr>
        <w:t xml:space="preserve"> </w:t>
      </w:r>
      <w:r>
        <w:rPr>
          <w:w w:val="120"/>
        </w:rPr>
        <w:t>but</w:t>
      </w:r>
      <w:r>
        <w:rPr>
          <w:spacing w:val="-7"/>
          <w:w w:val="120"/>
        </w:rPr>
        <w:t xml:space="preserve"> </w:t>
      </w:r>
      <w:r>
        <w:rPr>
          <w:w w:val="120"/>
        </w:rPr>
        <w:t>to</w:t>
      </w:r>
      <w:r>
        <w:rPr>
          <w:spacing w:val="-10"/>
          <w:w w:val="120"/>
        </w:rPr>
        <w:t xml:space="preserve"> </w:t>
      </w:r>
      <w:r>
        <w:rPr>
          <w:w w:val="120"/>
        </w:rPr>
        <w:t>also see</w:t>
      </w:r>
      <w:r>
        <w:rPr>
          <w:spacing w:val="-7"/>
          <w:w w:val="120"/>
        </w:rPr>
        <w:t xml:space="preserve"> </w:t>
      </w:r>
      <w:r>
        <w:rPr>
          <w:w w:val="120"/>
        </w:rPr>
        <w:t>global</w:t>
      </w:r>
      <w:r>
        <w:rPr>
          <w:spacing w:val="-7"/>
          <w:w w:val="120"/>
        </w:rPr>
        <w:t xml:space="preserve"> </w:t>
      </w:r>
      <w:r>
        <w:rPr>
          <w:w w:val="120"/>
        </w:rPr>
        <w:t>pharmaceutical organisations de-prioritise Australia as a first-wave launch country. Global organisations consistently challenge their Australian affiliates</w:t>
      </w:r>
      <w:r>
        <w:rPr>
          <w:spacing w:val="-1"/>
          <w:w w:val="120"/>
        </w:rPr>
        <w:t xml:space="preserve"> </w:t>
      </w:r>
      <w:r>
        <w:rPr>
          <w:w w:val="120"/>
        </w:rPr>
        <w:t xml:space="preserve">with regards to the low net pricing in Australia </w:t>
      </w:r>
      <w:r>
        <w:rPr>
          <w:spacing w:val="-2"/>
          <w:w w:val="120"/>
        </w:rPr>
        <w:t>compared</w:t>
      </w:r>
      <w:r>
        <w:rPr>
          <w:spacing w:val="-10"/>
          <w:w w:val="120"/>
        </w:rPr>
        <w:t xml:space="preserve"> </w:t>
      </w:r>
      <w:r>
        <w:rPr>
          <w:spacing w:val="-2"/>
          <w:w w:val="120"/>
        </w:rPr>
        <w:t>to</w:t>
      </w:r>
      <w:r>
        <w:rPr>
          <w:spacing w:val="-9"/>
          <w:w w:val="120"/>
        </w:rPr>
        <w:t xml:space="preserve"> </w:t>
      </w:r>
      <w:r>
        <w:rPr>
          <w:spacing w:val="-2"/>
          <w:w w:val="120"/>
        </w:rPr>
        <w:t>other</w:t>
      </w:r>
      <w:r>
        <w:rPr>
          <w:spacing w:val="-8"/>
          <w:w w:val="120"/>
        </w:rPr>
        <w:t xml:space="preserve"> </w:t>
      </w:r>
      <w:r>
        <w:rPr>
          <w:spacing w:val="-2"/>
          <w:w w:val="120"/>
        </w:rPr>
        <w:t>developed</w:t>
      </w:r>
      <w:r>
        <w:rPr>
          <w:spacing w:val="-11"/>
          <w:w w:val="120"/>
        </w:rPr>
        <w:t xml:space="preserve"> </w:t>
      </w:r>
      <w:r>
        <w:rPr>
          <w:spacing w:val="-2"/>
          <w:w w:val="120"/>
        </w:rPr>
        <w:t>countries.</w:t>
      </w:r>
      <w:r>
        <w:rPr>
          <w:spacing w:val="-5"/>
          <w:w w:val="120"/>
        </w:rPr>
        <w:t xml:space="preserve"> </w:t>
      </w:r>
      <w:r>
        <w:rPr>
          <w:spacing w:val="-2"/>
          <w:w w:val="120"/>
        </w:rPr>
        <w:t>Pricing</w:t>
      </w:r>
      <w:r>
        <w:rPr>
          <w:spacing w:val="-10"/>
          <w:w w:val="120"/>
        </w:rPr>
        <w:t xml:space="preserve"> </w:t>
      </w:r>
      <w:r>
        <w:rPr>
          <w:spacing w:val="-2"/>
          <w:w w:val="120"/>
        </w:rPr>
        <w:t>certainty</w:t>
      </w:r>
      <w:r>
        <w:rPr>
          <w:spacing w:val="-9"/>
          <w:w w:val="120"/>
        </w:rPr>
        <w:t xml:space="preserve"> </w:t>
      </w:r>
      <w:r>
        <w:rPr>
          <w:spacing w:val="-2"/>
          <w:w w:val="120"/>
        </w:rPr>
        <w:t>within</w:t>
      </w:r>
      <w:r>
        <w:rPr>
          <w:spacing w:val="-8"/>
          <w:w w:val="120"/>
        </w:rPr>
        <w:t xml:space="preserve"> </w:t>
      </w:r>
      <w:r>
        <w:rPr>
          <w:spacing w:val="-2"/>
          <w:w w:val="120"/>
        </w:rPr>
        <w:t>F1</w:t>
      </w:r>
      <w:r>
        <w:rPr>
          <w:spacing w:val="-9"/>
          <w:w w:val="120"/>
        </w:rPr>
        <w:t xml:space="preserve"> </w:t>
      </w:r>
      <w:r>
        <w:rPr>
          <w:spacing w:val="-2"/>
          <w:w w:val="120"/>
        </w:rPr>
        <w:t>once</w:t>
      </w:r>
      <w:r>
        <w:rPr>
          <w:spacing w:val="-9"/>
          <w:w w:val="120"/>
        </w:rPr>
        <w:t xml:space="preserve"> </w:t>
      </w:r>
      <w:r>
        <w:rPr>
          <w:spacing w:val="-2"/>
          <w:w w:val="120"/>
        </w:rPr>
        <w:t>listed</w:t>
      </w:r>
      <w:r>
        <w:rPr>
          <w:spacing w:val="-10"/>
          <w:w w:val="120"/>
        </w:rPr>
        <w:t xml:space="preserve"> </w:t>
      </w:r>
      <w:r>
        <w:rPr>
          <w:spacing w:val="-2"/>
          <w:w w:val="120"/>
        </w:rPr>
        <w:t>on</w:t>
      </w:r>
      <w:r>
        <w:rPr>
          <w:spacing w:val="-8"/>
          <w:w w:val="120"/>
        </w:rPr>
        <w:t xml:space="preserve"> </w:t>
      </w:r>
      <w:r>
        <w:rPr>
          <w:spacing w:val="-2"/>
          <w:w w:val="120"/>
        </w:rPr>
        <w:t>the</w:t>
      </w:r>
      <w:r>
        <w:rPr>
          <w:spacing w:val="-9"/>
          <w:w w:val="120"/>
        </w:rPr>
        <w:t xml:space="preserve"> </w:t>
      </w:r>
      <w:r>
        <w:rPr>
          <w:spacing w:val="-2"/>
          <w:w w:val="120"/>
        </w:rPr>
        <w:t>PBS</w:t>
      </w:r>
      <w:r>
        <w:rPr>
          <w:spacing w:val="-10"/>
          <w:w w:val="120"/>
        </w:rPr>
        <w:t xml:space="preserve"> </w:t>
      </w:r>
      <w:r>
        <w:rPr>
          <w:spacing w:val="-2"/>
          <w:w w:val="120"/>
        </w:rPr>
        <w:t>is</w:t>
      </w:r>
      <w:r>
        <w:rPr>
          <w:spacing w:val="-7"/>
          <w:w w:val="120"/>
        </w:rPr>
        <w:t xml:space="preserve"> </w:t>
      </w:r>
      <w:r>
        <w:rPr>
          <w:spacing w:val="-2"/>
          <w:w w:val="120"/>
        </w:rPr>
        <w:t xml:space="preserve">the </w:t>
      </w:r>
      <w:r>
        <w:rPr>
          <w:w w:val="115"/>
        </w:rPr>
        <w:t xml:space="preserve">major contributor to keeping Australia within first-wave launch countries. BMSA sees the options </w:t>
      </w:r>
      <w:r>
        <w:rPr>
          <w:w w:val="120"/>
        </w:rPr>
        <w:t xml:space="preserve">detailed in Chapter 4 as reducing this pricing certainty for both cost-minimisation and cost- effectiveness medicines, and as such risks Australia being de-prioritised with regards to launching new medicines.” </w:t>
      </w:r>
      <w:r>
        <w:rPr>
          <w:i w:val="0"/>
          <w:w w:val="120"/>
        </w:rPr>
        <w:t>(Bristol Myers Squibb Australia)</w:t>
      </w:r>
    </w:p>
    <w:p w14:paraId="36C6C553" w14:textId="77777777" w:rsidR="002138FA" w:rsidRDefault="00A2619F">
      <w:pPr>
        <w:pStyle w:val="Heading2"/>
        <w:spacing w:before="254"/>
      </w:pPr>
      <w:r>
        <w:rPr>
          <w:color w:val="006FC0"/>
          <w:w w:val="115"/>
        </w:rPr>
        <w:t>Peak</w:t>
      </w:r>
      <w:r>
        <w:rPr>
          <w:color w:val="006FC0"/>
          <w:spacing w:val="15"/>
          <w:w w:val="115"/>
        </w:rPr>
        <w:t xml:space="preserve"> </w:t>
      </w:r>
      <w:r>
        <w:rPr>
          <w:color w:val="006FC0"/>
          <w:w w:val="115"/>
        </w:rPr>
        <w:t>Bodies,</w:t>
      </w:r>
      <w:r>
        <w:rPr>
          <w:color w:val="006FC0"/>
          <w:spacing w:val="12"/>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5"/>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554" w14:textId="77777777" w:rsidR="002138FA" w:rsidRDefault="002138FA">
      <w:pPr>
        <w:pStyle w:val="BodyText"/>
        <w:ind w:left="0"/>
        <w:jc w:val="left"/>
        <w:rPr>
          <w:i w:val="0"/>
          <w:sz w:val="26"/>
        </w:rPr>
      </w:pPr>
    </w:p>
    <w:p w14:paraId="36C6C555" w14:textId="77777777" w:rsidR="002138FA" w:rsidRDefault="00A2619F">
      <w:pPr>
        <w:pStyle w:val="Heading3"/>
        <w:spacing w:line="254" w:lineRule="auto"/>
        <w:ind w:right="959"/>
      </w:pPr>
      <w:r>
        <w:rPr>
          <w:w w:val="115"/>
        </w:rPr>
        <w:t xml:space="preserve">One State government stakeholder noted that while they were supportive of measures to reduce </w:t>
      </w:r>
      <w:r>
        <w:rPr>
          <w:w w:val="120"/>
        </w:rPr>
        <w:t>budget</w:t>
      </w:r>
      <w:r>
        <w:rPr>
          <w:spacing w:val="-16"/>
          <w:w w:val="120"/>
        </w:rPr>
        <w:t xml:space="preserve"> </w:t>
      </w:r>
      <w:r>
        <w:rPr>
          <w:w w:val="120"/>
        </w:rPr>
        <w:t>impacts,</w:t>
      </w:r>
      <w:r>
        <w:rPr>
          <w:spacing w:val="-15"/>
          <w:w w:val="120"/>
        </w:rPr>
        <w:t xml:space="preserve"> </w:t>
      </w:r>
      <w:r>
        <w:rPr>
          <w:w w:val="120"/>
        </w:rPr>
        <w:t>the</w:t>
      </w:r>
      <w:r>
        <w:rPr>
          <w:spacing w:val="-15"/>
          <w:w w:val="120"/>
        </w:rPr>
        <w:t xml:space="preserve"> </w:t>
      </w:r>
      <w:r>
        <w:rPr>
          <w:w w:val="120"/>
        </w:rPr>
        <w:t>value</w:t>
      </w:r>
      <w:r>
        <w:rPr>
          <w:spacing w:val="-15"/>
          <w:w w:val="120"/>
        </w:rPr>
        <w:t xml:space="preserve"> </w:t>
      </w:r>
      <w:r>
        <w:rPr>
          <w:w w:val="120"/>
        </w:rPr>
        <w:t>of</w:t>
      </w:r>
      <w:r>
        <w:rPr>
          <w:spacing w:val="-15"/>
          <w:w w:val="120"/>
        </w:rPr>
        <w:t xml:space="preserve"> </w:t>
      </w:r>
      <w:r>
        <w:rPr>
          <w:w w:val="120"/>
        </w:rPr>
        <w:t>highly</w:t>
      </w:r>
      <w:r>
        <w:rPr>
          <w:spacing w:val="-11"/>
          <w:w w:val="120"/>
        </w:rPr>
        <w:t xml:space="preserve"> </w:t>
      </w:r>
      <w:r>
        <w:rPr>
          <w:w w:val="120"/>
        </w:rPr>
        <w:t>specialised</w:t>
      </w:r>
      <w:r>
        <w:rPr>
          <w:spacing w:val="-15"/>
          <w:w w:val="120"/>
        </w:rPr>
        <w:t xml:space="preserve"> </w:t>
      </w:r>
      <w:r>
        <w:rPr>
          <w:w w:val="120"/>
        </w:rPr>
        <w:t>therapies</w:t>
      </w:r>
      <w:r>
        <w:rPr>
          <w:spacing w:val="-14"/>
          <w:w w:val="120"/>
        </w:rPr>
        <w:t xml:space="preserve"> </w:t>
      </w:r>
      <w:r>
        <w:rPr>
          <w:w w:val="120"/>
        </w:rPr>
        <w:t>(HST’s)</w:t>
      </w:r>
      <w:r>
        <w:rPr>
          <w:spacing w:val="-17"/>
          <w:w w:val="120"/>
        </w:rPr>
        <w:t xml:space="preserve"> </w:t>
      </w:r>
      <w:r>
        <w:rPr>
          <w:w w:val="120"/>
        </w:rPr>
        <w:t>needs</w:t>
      </w:r>
      <w:r>
        <w:rPr>
          <w:spacing w:val="-16"/>
          <w:w w:val="120"/>
        </w:rPr>
        <w:t xml:space="preserve"> </w:t>
      </w:r>
      <w:r>
        <w:rPr>
          <w:w w:val="120"/>
        </w:rPr>
        <w:t>to</w:t>
      </w:r>
      <w:r>
        <w:rPr>
          <w:spacing w:val="-14"/>
          <w:w w:val="120"/>
        </w:rPr>
        <w:t xml:space="preserve"> </w:t>
      </w:r>
      <w:r>
        <w:rPr>
          <w:w w:val="120"/>
        </w:rPr>
        <w:t>reflect</w:t>
      </w:r>
      <w:r>
        <w:rPr>
          <w:spacing w:val="-16"/>
          <w:w w:val="120"/>
        </w:rPr>
        <w:t xml:space="preserve"> </w:t>
      </w:r>
      <w:r>
        <w:rPr>
          <w:w w:val="120"/>
        </w:rPr>
        <w:t>the</w:t>
      </w:r>
      <w:r>
        <w:rPr>
          <w:spacing w:val="-15"/>
          <w:w w:val="120"/>
        </w:rPr>
        <w:t xml:space="preserve"> </w:t>
      </w:r>
      <w:r>
        <w:rPr>
          <w:w w:val="120"/>
        </w:rPr>
        <w:t>long-term clinical outcomes.</w:t>
      </w:r>
    </w:p>
    <w:p w14:paraId="36C6C556" w14:textId="77777777" w:rsidR="002138FA" w:rsidRDefault="00A2619F">
      <w:pPr>
        <w:spacing w:before="255" w:line="254" w:lineRule="auto"/>
        <w:ind w:left="390" w:right="965"/>
        <w:jc w:val="both"/>
        <w:rPr>
          <w:sz w:val="24"/>
        </w:rPr>
      </w:pPr>
      <w:r>
        <w:rPr>
          <w:w w:val="120"/>
          <w:sz w:val="24"/>
        </w:rPr>
        <w:t xml:space="preserve">Other stakeholders echoed the concerns of the pharmaceutical sector on the issue of price </w:t>
      </w:r>
      <w:r>
        <w:rPr>
          <w:w w:val="115"/>
          <w:sz w:val="24"/>
        </w:rPr>
        <w:t xml:space="preserve">discounts and a need to ensure our system encourages companies to bring new therapies to the </w:t>
      </w:r>
      <w:r>
        <w:rPr>
          <w:w w:val="120"/>
          <w:sz w:val="24"/>
        </w:rPr>
        <w:t>Australian market.</w:t>
      </w:r>
    </w:p>
    <w:p w14:paraId="36C6C557" w14:textId="77777777" w:rsidR="002138FA" w:rsidRDefault="002138FA">
      <w:pPr>
        <w:spacing w:line="254" w:lineRule="auto"/>
        <w:jc w:val="both"/>
        <w:rPr>
          <w:sz w:val="24"/>
        </w:rPr>
        <w:sectPr w:rsidR="002138FA">
          <w:pgSz w:w="11910" w:h="16840"/>
          <w:pgMar w:top="980" w:right="0" w:bottom="760" w:left="800" w:header="0" w:footer="494" w:gutter="0"/>
          <w:cols w:space="720"/>
        </w:sectPr>
      </w:pPr>
    </w:p>
    <w:p w14:paraId="36C6C558" w14:textId="77777777" w:rsidR="002138FA" w:rsidRDefault="00A2619F">
      <w:pPr>
        <w:pStyle w:val="BodyText"/>
        <w:spacing w:before="87" w:line="254" w:lineRule="auto"/>
        <w:ind w:right="961"/>
        <w:rPr>
          <w:i w:val="0"/>
        </w:rPr>
      </w:pPr>
      <w:r>
        <w:rPr>
          <w:w w:val="115"/>
        </w:rPr>
        <w:lastRenderedPageBreak/>
        <w:t>“The approach to</w:t>
      </w:r>
      <w:r>
        <w:rPr>
          <w:spacing w:val="-3"/>
          <w:w w:val="115"/>
        </w:rPr>
        <w:t xml:space="preserve"> </w:t>
      </w:r>
      <w:r>
        <w:rPr>
          <w:w w:val="115"/>
        </w:rPr>
        <w:t>require a price discount to list</w:t>
      </w:r>
      <w:r>
        <w:rPr>
          <w:spacing w:val="-3"/>
          <w:w w:val="115"/>
        </w:rPr>
        <w:t xml:space="preserve"> </w:t>
      </w:r>
      <w:r>
        <w:rPr>
          <w:w w:val="115"/>
        </w:rPr>
        <w:t xml:space="preserve">for a cost-minimisation submission is problematic as this in itself is a disincentive to bring medicines to Australia. It appears oversimplified in the option paper that differences in patient response can exist and these warrant alternatives in the market. This also can reduce choice in mid to long term and can have unintended policy impact.” </w:t>
      </w:r>
      <w:r>
        <w:rPr>
          <w:i w:val="0"/>
          <w:spacing w:val="-2"/>
          <w:w w:val="115"/>
        </w:rPr>
        <w:t>(Consultant)</w:t>
      </w:r>
    </w:p>
    <w:p w14:paraId="36C6C559" w14:textId="77777777" w:rsidR="002138FA" w:rsidRDefault="00A2619F">
      <w:pPr>
        <w:pStyle w:val="BodyText"/>
        <w:spacing w:before="252" w:line="254" w:lineRule="auto"/>
        <w:ind w:right="961"/>
        <w:rPr>
          <w:i w:val="0"/>
        </w:rPr>
      </w:pPr>
      <w:r>
        <w:rPr>
          <w:w w:val="115"/>
        </w:rPr>
        <w:t xml:space="preserve">“Major advances like mRNA vaccine, cell-based vaccines and adjuvants need to have a way of being looked at early if is clinically useful.” </w:t>
      </w:r>
      <w:r>
        <w:rPr>
          <w:i w:val="0"/>
          <w:w w:val="115"/>
        </w:rPr>
        <w:t>(Immunisation Coalition)</w:t>
      </w:r>
    </w:p>
    <w:p w14:paraId="36C6C55A" w14:textId="77777777" w:rsidR="002138FA" w:rsidRDefault="002138FA">
      <w:pPr>
        <w:pStyle w:val="BodyText"/>
        <w:spacing w:before="203"/>
        <w:ind w:left="0"/>
        <w:jc w:val="left"/>
        <w:rPr>
          <w:i w:val="0"/>
        </w:rPr>
      </w:pPr>
    </w:p>
    <w:p w14:paraId="36C6C55B" w14:textId="77777777" w:rsidR="002138FA" w:rsidRDefault="00A2619F">
      <w:pPr>
        <w:spacing w:before="1" w:line="252" w:lineRule="auto"/>
        <w:ind w:left="390" w:right="1020"/>
        <w:jc w:val="both"/>
        <w:rPr>
          <w:rFonts w:ascii="Arial"/>
          <w:sz w:val="24"/>
        </w:rPr>
      </w:pPr>
      <w:bookmarkStart w:id="79" w:name="_bookmark79"/>
      <w:bookmarkEnd w:id="79"/>
      <w:r>
        <w:rPr>
          <w:rFonts w:ascii="Arial"/>
          <w:sz w:val="24"/>
        </w:rPr>
        <w:t>Table 55. Recognising competition between new health technologies that deliver similar outcomes:</w:t>
      </w:r>
      <w:r>
        <w:rPr>
          <w:rFonts w:ascii="Arial"/>
          <w:spacing w:val="40"/>
          <w:sz w:val="24"/>
        </w:rPr>
        <w:t xml:space="preserve"> </w:t>
      </w:r>
      <w:r>
        <w:rPr>
          <w:rFonts w:ascii="Arial"/>
          <w:sz w:val="24"/>
        </w:rPr>
        <w:t>Alternative</w:t>
      </w:r>
      <w:r>
        <w:rPr>
          <w:rFonts w:ascii="Arial"/>
          <w:spacing w:val="-2"/>
          <w:sz w:val="24"/>
        </w:rPr>
        <w:t xml:space="preserve"> </w:t>
      </w:r>
      <w:r>
        <w:rPr>
          <w:rFonts w:ascii="Arial"/>
          <w:sz w:val="24"/>
        </w:rPr>
        <w:t>option</w:t>
      </w:r>
      <w:r>
        <w:rPr>
          <w:rFonts w:ascii="Arial"/>
          <w:spacing w:val="-2"/>
          <w:sz w:val="24"/>
        </w:rPr>
        <w:t xml:space="preserve"> </w:t>
      </w:r>
      <w:r>
        <w:rPr>
          <w:rFonts w:ascii="Arial"/>
          <w:sz w:val="24"/>
        </w:rPr>
        <w:t>1:</w:t>
      </w:r>
      <w:r>
        <w:rPr>
          <w:rFonts w:ascii="Arial"/>
          <w:spacing w:val="-2"/>
          <w:sz w:val="24"/>
        </w:rPr>
        <w:t xml:space="preserve"> </w:t>
      </w:r>
      <w:r>
        <w:rPr>
          <w:rFonts w:ascii="Arial"/>
          <w:sz w:val="24"/>
        </w:rPr>
        <w:t>In</w:t>
      </w:r>
      <w:r>
        <w:rPr>
          <w:rFonts w:ascii="Arial"/>
          <w:spacing w:val="-2"/>
          <w:sz w:val="24"/>
        </w:rPr>
        <w:t xml:space="preserve"> </w:t>
      </w:r>
      <w:r>
        <w:rPr>
          <w:rFonts w:ascii="Arial"/>
          <w:sz w:val="24"/>
        </w:rPr>
        <w:t>conjunction</w:t>
      </w:r>
      <w:r>
        <w:rPr>
          <w:rFonts w:ascii="Arial"/>
          <w:spacing w:val="-2"/>
          <w:sz w:val="24"/>
        </w:rPr>
        <w:t xml:space="preserve"> </w:t>
      </w:r>
      <w:r>
        <w:rPr>
          <w:rFonts w:ascii="Arial"/>
          <w:sz w:val="24"/>
        </w:rPr>
        <w:t>with</w:t>
      </w:r>
      <w:r>
        <w:rPr>
          <w:rFonts w:ascii="Arial"/>
          <w:spacing w:val="-2"/>
          <w:sz w:val="24"/>
        </w:rPr>
        <w:t xml:space="preserve"> </w:t>
      </w:r>
      <w:r>
        <w:rPr>
          <w:rFonts w:ascii="Arial"/>
          <w:sz w:val="24"/>
        </w:rPr>
        <w:t>options</w:t>
      </w:r>
      <w:r>
        <w:rPr>
          <w:rFonts w:ascii="Arial"/>
          <w:spacing w:val="-2"/>
          <w:sz w:val="24"/>
        </w:rPr>
        <w:t xml:space="preserve"> </w:t>
      </w:r>
      <w:r>
        <w:rPr>
          <w:rFonts w:ascii="Arial"/>
          <w:sz w:val="24"/>
        </w:rPr>
        <w:t>for</w:t>
      </w:r>
      <w:r>
        <w:rPr>
          <w:rFonts w:ascii="Arial"/>
          <w:spacing w:val="-2"/>
          <w:sz w:val="24"/>
        </w:rPr>
        <w:t xml:space="preserve"> </w:t>
      </w:r>
      <w:r>
        <w:rPr>
          <w:rFonts w:ascii="Arial"/>
          <w:sz w:val="24"/>
        </w:rPr>
        <w:t>proportionate</w:t>
      </w:r>
      <w:r>
        <w:rPr>
          <w:rFonts w:ascii="Arial"/>
          <w:spacing w:val="-2"/>
          <w:sz w:val="24"/>
        </w:rPr>
        <w:t xml:space="preserve"> </w:t>
      </w:r>
      <w:r>
        <w:rPr>
          <w:rFonts w:ascii="Arial"/>
          <w:sz w:val="24"/>
        </w:rPr>
        <w:t>assessment</w:t>
      </w:r>
      <w:r>
        <w:rPr>
          <w:rFonts w:ascii="Arial"/>
          <w:spacing w:val="-2"/>
          <w:sz w:val="24"/>
        </w:rPr>
        <w:t xml:space="preserve"> </w:t>
      </w:r>
      <w:r>
        <w:rPr>
          <w:rFonts w:ascii="Arial"/>
          <w:sz w:val="24"/>
        </w:rPr>
        <w:t>of cost-minimisation submissions, require offers of a lower price for health technologies that provide no added benefit</w:t>
      </w:r>
    </w:p>
    <w:p w14:paraId="36C6C55C"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56D" w14:textId="77777777">
        <w:trPr>
          <w:trHeight w:val="1020"/>
        </w:trPr>
        <w:tc>
          <w:tcPr>
            <w:tcW w:w="2494" w:type="dxa"/>
          </w:tcPr>
          <w:p w14:paraId="36C6C55D" w14:textId="77777777" w:rsidR="002138FA" w:rsidRDefault="002138FA">
            <w:pPr>
              <w:pStyle w:val="TableParagraph"/>
              <w:spacing w:before="0"/>
              <w:ind w:left="0" w:right="0"/>
              <w:jc w:val="left"/>
              <w:rPr>
                <w:rFonts w:ascii="Times New Roman"/>
              </w:rPr>
            </w:pPr>
          </w:p>
        </w:tc>
        <w:tc>
          <w:tcPr>
            <w:tcW w:w="1021" w:type="dxa"/>
          </w:tcPr>
          <w:p w14:paraId="36C6C55E" w14:textId="77777777" w:rsidR="002138FA" w:rsidRDefault="002138FA">
            <w:pPr>
              <w:pStyle w:val="TableParagraph"/>
              <w:spacing w:before="92"/>
              <w:ind w:left="0" w:right="0"/>
              <w:jc w:val="left"/>
              <w:rPr>
                <w:rFonts w:ascii="Arial"/>
                <w:sz w:val="18"/>
              </w:rPr>
            </w:pPr>
          </w:p>
          <w:p w14:paraId="36C6C55F"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560" w14:textId="77777777" w:rsidR="002138FA" w:rsidRDefault="002138FA">
            <w:pPr>
              <w:pStyle w:val="TableParagraph"/>
              <w:spacing w:before="202"/>
              <w:ind w:left="0" w:right="0"/>
              <w:jc w:val="left"/>
              <w:rPr>
                <w:rFonts w:ascii="Arial"/>
                <w:sz w:val="18"/>
              </w:rPr>
            </w:pPr>
          </w:p>
          <w:p w14:paraId="36C6C561" w14:textId="77777777" w:rsidR="002138FA" w:rsidRDefault="00A2619F">
            <w:pPr>
              <w:pStyle w:val="TableParagraph"/>
              <w:spacing w:before="1"/>
              <w:ind w:right="51"/>
              <w:rPr>
                <w:rFonts w:ascii="Arial"/>
                <w:sz w:val="18"/>
              </w:rPr>
            </w:pPr>
            <w:r>
              <w:rPr>
                <w:rFonts w:ascii="Arial"/>
                <w:spacing w:val="-2"/>
                <w:sz w:val="18"/>
              </w:rPr>
              <w:t>Negative</w:t>
            </w:r>
          </w:p>
        </w:tc>
        <w:tc>
          <w:tcPr>
            <w:tcW w:w="1020" w:type="dxa"/>
          </w:tcPr>
          <w:p w14:paraId="36C6C562" w14:textId="77777777" w:rsidR="002138FA" w:rsidRDefault="002138FA">
            <w:pPr>
              <w:pStyle w:val="TableParagraph"/>
              <w:spacing w:before="202"/>
              <w:ind w:left="0" w:right="0"/>
              <w:jc w:val="left"/>
              <w:rPr>
                <w:rFonts w:ascii="Arial"/>
                <w:sz w:val="18"/>
              </w:rPr>
            </w:pPr>
          </w:p>
          <w:p w14:paraId="36C6C563" w14:textId="77777777" w:rsidR="002138FA" w:rsidRDefault="00A2619F">
            <w:pPr>
              <w:pStyle w:val="TableParagraph"/>
              <w:spacing w:before="1"/>
              <w:ind w:right="49"/>
              <w:rPr>
                <w:rFonts w:ascii="Arial"/>
                <w:sz w:val="18"/>
              </w:rPr>
            </w:pPr>
            <w:r>
              <w:rPr>
                <w:rFonts w:ascii="Arial"/>
                <w:spacing w:val="-2"/>
                <w:sz w:val="18"/>
              </w:rPr>
              <w:t>Neutral</w:t>
            </w:r>
          </w:p>
        </w:tc>
        <w:tc>
          <w:tcPr>
            <w:tcW w:w="1020" w:type="dxa"/>
          </w:tcPr>
          <w:p w14:paraId="36C6C564" w14:textId="77777777" w:rsidR="002138FA" w:rsidRDefault="002138FA">
            <w:pPr>
              <w:pStyle w:val="TableParagraph"/>
              <w:spacing w:before="202"/>
              <w:ind w:left="0" w:right="0"/>
              <w:jc w:val="left"/>
              <w:rPr>
                <w:rFonts w:ascii="Arial"/>
                <w:sz w:val="18"/>
              </w:rPr>
            </w:pPr>
          </w:p>
          <w:p w14:paraId="36C6C565" w14:textId="77777777" w:rsidR="002138FA" w:rsidRDefault="00A2619F">
            <w:pPr>
              <w:pStyle w:val="TableParagraph"/>
              <w:spacing w:before="1"/>
              <w:ind w:right="46"/>
              <w:rPr>
                <w:rFonts w:ascii="Arial"/>
                <w:sz w:val="18"/>
              </w:rPr>
            </w:pPr>
            <w:r>
              <w:rPr>
                <w:rFonts w:ascii="Arial"/>
                <w:spacing w:val="-2"/>
                <w:sz w:val="18"/>
              </w:rPr>
              <w:t>Positive</w:t>
            </w:r>
          </w:p>
        </w:tc>
        <w:tc>
          <w:tcPr>
            <w:tcW w:w="1020" w:type="dxa"/>
          </w:tcPr>
          <w:p w14:paraId="36C6C566" w14:textId="77777777" w:rsidR="002138FA" w:rsidRDefault="002138FA">
            <w:pPr>
              <w:pStyle w:val="TableParagraph"/>
              <w:spacing w:before="92"/>
              <w:ind w:left="0" w:right="0"/>
              <w:jc w:val="left"/>
              <w:rPr>
                <w:rFonts w:ascii="Arial"/>
                <w:sz w:val="18"/>
              </w:rPr>
            </w:pPr>
          </w:p>
          <w:p w14:paraId="36C6C567"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568" w14:textId="77777777" w:rsidR="002138FA" w:rsidRDefault="002138FA">
            <w:pPr>
              <w:pStyle w:val="TableParagraph"/>
              <w:spacing w:before="92"/>
              <w:ind w:left="0" w:right="0"/>
              <w:jc w:val="left"/>
              <w:rPr>
                <w:rFonts w:ascii="Arial"/>
                <w:sz w:val="18"/>
              </w:rPr>
            </w:pPr>
          </w:p>
          <w:p w14:paraId="36C6C569"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56A" w14:textId="77777777" w:rsidR="002138FA" w:rsidRDefault="00A2619F">
            <w:pPr>
              <w:pStyle w:val="TableParagraph"/>
              <w:spacing w:before="12"/>
              <w:ind w:left="297" w:right="0"/>
              <w:jc w:val="left"/>
              <w:rPr>
                <w:rFonts w:ascii="Arial"/>
                <w:sz w:val="18"/>
              </w:rPr>
            </w:pPr>
            <w:r>
              <w:rPr>
                <w:rFonts w:ascii="Arial"/>
                <w:spacing w:val="-4"/>
                <w:sz w:val="18"/>
              </w:rPr>
              <w:t>know</w:t>
            </w:r>
          </w:p>
        </w:tc>
        <w:tc>
          <w:tcPr>
            <w:tcW w:w="1020" w:type="dxa"/>
          </w:tcPr>
          <w:p w14:paraId="36C6C56B" w14:textId="77777777" w:rsidR="002138FA" w:rsidRDefault="002138FA">
            <w:pPr>
              <w:pStyle w:val="TableParagraph"/>
              <w:spacing w:before="92"/>
              <w:ind w:left="0" w:right="0"/>
              <w:jc w:val="left"/>
              <w:rPr>
                <w:rFonts w:ascii="Arial"/>
                <w:sz w:val="18"/>
              </w:rPr>
            </w:pPr>
          </w:p>
          <w:p w14:paraId="36C6C56C"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576" w14:textId="77777777">
        <w:trPr>
          <w:trHeight w:val="453"/>
        </w:trPr>
        <w:tc>
          <w:tcPr>
            <w:tcW w:w="2494" w:type="dxa"/>
            <w:tcBorders>
              <w:bottom w:val="dotted" w:sz="4" w:space="0" w:color="000000"/>
            </w:tcBorders>
          </w:tcPr>
          <w:p w14:paraId="36C6C56E"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shd w:val="clear" w:color="auto" w:fill="F0F7FF"/>
          </w:tcPr>
          <w:p w14:paraId="36C6C56F" w14:textId="77777777" w:rsidR="002138FA" w:rsidRDefault="00A2619F">
            <w:pPr>
              <w:pStyle w:val="TableParagraph"/>
              <w:ind w:right="46"/>
              <w:rPr>
                <w:rFonts w:ascii="Arial Narrow"/>
                <w:sz w:val="18"/>
              </w:rPr>
            </w:pPr>
            <w:r>
              <w:rPr>
                <w:rFonts w:ascii="Arial Narrow"/>
                <w:spacing w:val="-5"/>
                <w:w w:val="120"/>
                <w:sz w:val="18"/>
              </w:rPr>
              <w:t>13%</w:t>
            </w:r>
          </w:p>
        </w:tc>
        <w:tc>
          <w:tcPr>
            <w:tcW w:w="1020" w:type="dxa"/>
            <w:tcBorders>
              <w:bottom w:val="dotted" w:sz="4" w:space="0" w:color="000000"/>
            </w:tcBorders>
          </w:tcPr>
          <w:p w14:paraId="36C6C570"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D3E7FF"/>
          </w:tcPr>
          <w:p w14:paraId="36C6C571" w14:textId="77777777" w:rsidR="002138FA" w:rsidRDefault="00A2619F">
            <w:pPr>
              <w:pStyle w:val="TableParagraph"/>
              <w:rPr>
                <w:rFonts w:ascii="Arial Narrow"/>
                <w:sz w:val="18"/>
              </w:rPr>
            </w:pPr>
            <w:r>
              <w:rPr>
                <w:rFonts w:ascii="Arial Narrow"/>
                <w:spacing w:val="-5"/>
                <w:w w:val="120"/>
                <w:sz w:val="18"/>
              </w:rPr>
              <w:t>38%</w:t>
            </w:r>
          </w:p>
        </w:tc>
        <w:tc>
          <w:tcPr>
            <w:tcW w:w="1020" w:type="dxa"/>
            <w:tcBorders>
              <w:bottom w:val="dotted" w:sz="4" w:space="0" w:color="000000"/>
            </w:tcBorders>
            <w:shd w:val="clear" w:color="auto" w:fill="F0F7FF"/>
          </w:tcPr>
          <w:p w14:paraId="36C6C572" w14:textId="77777777" w:rsidR="002138FA" w:rsidRDefault="00A2619F">
            <w:pPr>
              <w:pStyle w:val="TableParagraph"/>
              <w:rPr>
                <w:rFonts w:ascii="Arial Narrow"/>
                <w:sz w:val="18"/>
              </w:rPr>
            </w:pPr>
            <w:r>
              <w:rPr>
                <w:rFonts w:ascii="Arial Narrow"/>
                <w:spacing w:val="-5"/>
                <w:w w:val="120"/>
                <w:sz w:val="18"/>
              </w:rPr>
              <w:t>13%</w:t>
            </w:r>
          </w:p>
        </w:tc>
        <w:tc>
          <w:tcPr>
            <w:tcW w:w="1020" w:type="dxa"/>
            <w:tcBorders>
              <w:bottom w:val="dotted" w:sz="4" w:space="0" w:color="000000"/>
            </w:tcBorders>
          </w:tcPr>
          <w:p w14:paraId="36C6C573" w14:textId="77777777" w:rsidR="002138FA" w:rsidRDefault="00A2619F">
            <w:pPr>
              <w:pStyle w:val="TableParagraph"/>
              <w:rPr>
                <w:rFonts w:ascii="Arial Narrow"/>
                <w:sz w:val="18"/>
              </w:rPr>
            </w:pPr>
            <w:r>
              <w:rPr>
                <w:rFonts w:ascii="Arial Narrow"/>
                <w:spacing w:val="-5"/>
                <w:w w:val="120"/>
                <w:sz w:val="18"/>
              </w:rPr>
              <w:t>0%</w:t>
            </w:r>
          </w:p>
        </w:tc>
        <w:tc>
          <w:tcPr>
            <w:tcW w:w="1021" w:type="dxa"/>
            <w:tcBorders>
              <w:bottom w:val="dotted" w:sz="4" w:space="0" w:color="000000"/>
            </w:tcBorders>
            <w:shd w:val="clear" w:color="auto" w:fill="D3E7FF"/>
          </w:tcPr>
          <w:p w14:paraId="36C6C574" w14:textId="77777777" w:rsidR="002138FA" w:rsidRDefault="00A2619F">
            <w:pPr>
              <w:pStyle w:val="TableParagraph"/>
              <w:ind w:right="48"/>
              <w:rPr>
                <w:rFonts w:ascii="Arial Narrow"/>
                <w:sz w:val="18"/>
              </w:rPr>
            </w:pPr>
            <w:r>
              <w:rPr>
                <w:rFonts w:ascii="Arial Narrow"/>
                <w:spacing w:val="-5"/>
                <w:w w:val="120"/>
                <w:sz w:val="18"/>
              </w:rPr>
              <w:t>38%</w:t>
            </w:r>
          </w:p>
        </w:tc>
        <w:tc>
          <w:tcPr>
            <w:tcW w:w="1020" w:type="dxa"/>
            <w:tcBorders>
              <w:bottom w:val="dotted" w:sz="4" w:space="0" w:color="000000"/>
            </w:tcBorders>
          </w:tcPr>
          <w:p w14:paraId="36C6C575"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57F" w14:textId="77777777">
        <w:trPr>
          <w:trHeight w:val="453"/>
        </w:trPr>
        <w:tc>
          <w:tcPr>
            <w:tcW w:w="2494" w:type="dxa"/>
            <w:tcBorders>
              <w:top w:val="dotted" w:sz="4" w:space="0" w:color="000000"/>
              <w:bottom w:val="dotted" w:sz="4" w:space="0" w:color="000000"/>
            </w:tcBorders>
          </w:tcPr>
          <w:p w14:paraId="36C6C577"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9CC8FF"/>
          </w:tcPr>
          <w:p w14:paraId="36C6C578" w14:textId="77777777" w:rsidR="002138FA" w:rsidRDefault="00A2619F">
            <w:pPr>
              <w:pStyle w:val="TableParagraph"/>
              <w:ind w:right="46"/>
              <w:rPr>
                <w:rFonts w:ascii="Arial Narrow"/>
                <w:sz w:val="18"/>
              </w:rPr>
            </w:pPr>
            <w:r>
              <w:rPr>
                <w:rFonts w:ascii="Arial Narrow"/>
                <w:spacing w:val="-5"/>
                <w:w w:val="120"/>
                <w:sz w:val="18"/>
              </w:rPr>
              <w:t>86%</w:t>
            </w:r>
          </w:p>
        </w:tc>
        <w:tc>
          <w:tcPr>
            <w:tcW w:w="1020" w:type="dxa"/>
            <w:tcBorders>
              <w:top w:val="dotted" w:sz="4" w:space="0" w:color="000000"/>
              <w:bottom w:val="dotted" w:sz="4" w:space="0" w:color="000000"/>
            </w:tcBorders>
            <w:shd w:val="clear" w:color="auto" w:fill="F5F8FF"/>
          </w:tcPr>
          <w:p w14:paraId="36C6C579" w14:textId="77777777" w:rsidR="002138FA" w:rsidRDefault="00A2619F">
            <w:pPr>
              <w:pStyle w:val="TableParagraph"/>
              <w:rPr>
                <w:rFonts w:ascii="Arial Narrow"/>
                <w:sz w:val="18"/>
              </w:rPr>
            </w:pPr>
            <w:r>
              <w:rPr>
                <w:rFonts w:ascii="Arial Narrow"/>
                <w:spacing w:val="-5"/>
                <w:w w:val="120"/>
                <w:sz w:val="18"/>
              </w:rPr>
              <w:t>9%</w:t>
            </w:r>
          </w:p>
        </w:tc>
        <w:tc>
          <w:tcPr>
            <w:tcW w:w="1020" w:type="dxa"/>
            <w:tcBorders>
              <w:top w:val="dotted" w:sz="4" w:space="0" w:color="000000"/>
              <w:bottom w:val="dotted" w:sz="4" w:space="0" w:color="000000"/>
            </w:tcBorders>
          </w:tcPr>
          <w:p w14:paraId="36C6C57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7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7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9FBFF"/>
          </w:tcPr>
          <w:p w14:paraId="36C6C57D"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tcPr>
          <w:p w14:paraId="36C6C57E" w14:textId="77777777" w:rsidR="002138FA" w:rsidRDefault="00A2619F">
            <w:pPr>
              <w:pStyle w:val="TableParagraph"/>
              <w:ind w:right="46"/>
              <w:rPr>
                <w:rFonts w:ascii="Arial Narrow"/>
                <w:sz w:val="18"/>
              </w:rPr>
            </w:pPr>
            <w:r>
              <w:rPr>
                <w:rFonts w:ascii="Arial Narrow"/>
                <w:spacing w:val="-5"/>
                <w:w w:val="120"/>
                <w:sz w:val="18"/>
              </w:rPr>
              <w:t>22</w:t>
            </w:r>
          </w:p>
        </w:tc>
      </w:tr>
      <w:tr w:rsidR="002138FA" w14:paraId="36C6C588" w14:textId="77777777">
        <w:trPr>
          <w:trHeight w:val="455"/>
        </w:trPr>
        <w:tc>
          <w:tcPr>
            <w:tcW w:w="2494" w:type="dxa"/>
            <w:tcBorders>
              <w:top w:val="dotted" w:sz="4" w:space="0" w:color="000000"/>
              <w:bottom w:val="dotted" w:sz="4" w:space="0" w:color="000000"/>
            </w:tcBorders>
          </w:tcPr>
          <w:p w14:paraId="36C6C580"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58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8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583"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D9EAFF"/>
          </w:tcPr>
          <w:p w14:paraId="36C6C584"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58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58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87"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591" w14:textId="77777777">
        <w:trPr>
          <w:trHeight w:val="453"/>
        </w:trPr>
        <w:tc>
          <w:tcPr>
            <w:tcW w:w="2494" w:type="dxa"/>
            <w:tcBorders>
              <w:top w:val="dotted" w:sz="4" w:space="0" w:color="000000"/>
              <w:bottom w:val="dotted" w:sz="4" w:space="0" w:color="000000"/>
            </w:tcBorders>
          </w:tcPr>
          <w:p w14:paraId="36C6C589"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shd w:val="clear" w:color="auto" w:fill="C5DFFF"/>
          </w:tcPr>
          <w:p w14:paraId="36C6C58A" w14:textId="77777777" w:rsidR="002138FA" w:rsidRDefault="00A2619F">
            <w:pPr>
              <w:pStyle w:val="TableParagraph"/>
              <w:ind w:right="46"/>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EBF4FF"/>
          </w:tcPr>
          <w:p w14:paraId="36C6C58B"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C58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BF4FF"/>
          </w:tcPr>
          <w:p w14:paraId="36C6C58D"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C58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BF4FF"/>
          </w:tcPr>
          <w:p w14:paraId="36C6C58F" w14:textId="77777777" w:rsidR="002138FA" w:rsidRDefault="00A2619F">
            <w:pPr>
              <w:pStyle w:val="TableParagraph"/>
              <w:ind w:right="48"/>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C590"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C59A" w14:textId="77777777">
        <w:trPr>
          <w:trHeight w:val="453"/>
        </w:trPr>
        <w:tc>
          <w:tcPr>
            <w:tcW w:w="2494" w:type="dxa"/>
            <w:tcBorders>
              <w:top w:val="dotted" w:sz="4" w:space="0" w:color="000000"/>
              <w:bottom w:val="dotted" w:sz="4" w:space="0" w:color="000000"/>
            </w:tcBorders>
          </w:tcPr>
          <w:p w14:paraId="36C6C592"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59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9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9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9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97"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C598"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599"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5A3" w14:textId="77777777">
        <w:trPr>
          <w:trHeight w:val="455"/>
        </w:trPr>
        <w:tc>
          <w:tcPr>
            <w:tcW w:w="2494" w:type="dxa"/>
            <w:tcBorders>
              <w:top w:val="dotted" w:sz="4" w:space="0" w:color="000000"/>
              <w:bottom w:val="dotted" w:sz="4" w:space="0" w:color="000000"/>
            </w:tcBorders>
          </w:tcPr>
          <w:p w14:paraId="36C6C59B"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shd w:val="clear" w:color="auto" w:fill="E1EEFF"/>
          </w:tcPr>
          <w:p w14:paraId="36C6C59C" w14:textId="77777777" w:rsidR="002138FA" w:rsidRDefault="00A2619F">
            <w:pPr>
              <w:pStyle w:val="TableParagraph"/>
              <w:ind w:right="46"/>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C5DFFF"/>
          </w:tcPr>
          <w:p w14:paraId="36C6C59D"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59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9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A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1EEFF"/>
          </w:tcPr>
          <w:p w14:paraId="36C6C5A1"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C5A2"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C5AC" w14:textId="77777777">
        <w:trPr>
          <w:trHeight w:val="453"/>
        </w:trPr>
        <w:tc>
          <w:tcPr>
            <w:tcW w:w="2494" w:type="dxa"/>
            <w:tcBorders>
              <w:top w:val="dotted" w:sz="4" w:space="0" w:color="000000"/>
              <w:bottom w:val="dotted" w:sz="4" w:space="0" w:color="000000"/>
            </w:tcBorders>
          </w:tcPr>
          <w:p w14:paraId="36C6C5A4"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5A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A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A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A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A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C5AA"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5AB"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5B5" w14:textId="77777777">
        <w:trPr>
          <w:trHeight w:val="455"/>
        </w:trPr>
        <w:tc>
          <w:tcPr>
            <w:tcW w:w="2494" w:type="dxa"/>
            <w:tcBorders>
              <w:top w:val="dotted" w:sz="4" w:space="0" w:color="000000"/>
            </w:tcBorders>
          </w:tcPr>
          <w:p w14:paraId="36C6C5AD"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5A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5A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C5B0"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5B1"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tcPr>
          <w:p w14:paraId="36C6C5B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D9EAFF"/>
          </w:tcPr>
          <w:p w14:paraId="36C6C5B3"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top w:val="dotted" w:sz="4" w:space="0" w:color="000000"/>
            </w:tcBorders>
          </w:tcPr>
          <w:p w14:paraId="36C6C5B4" w14:textId="77777777" w:rsidR="002138FA" w:rsidRDefault="00A2619F">
            <w:pPr>
              <w:pStyle w:val="TableParagraph"/>
              <w:ind w:right="52"/>
              <w:rPr>
                <w:rFonts w:ascii="Arial Narrow"/>
                <w:sz w:val="18"/>
              </w:rPr>
            </w:pPr>
            <w:r>
              <w:rPr>
                <w:rFonts w:ascii="Arial Narrow"/>
                <w:spacing w:val="-10"/>
                <w:w w:val="120"/>
                <w:sz w:val="18"/>
              </w:rPr>
              <w:t>3</w:t>
            </w:r>
          </w:p>
        </w:tc>
      </w:tr>
    </w:tbl>
    <w:p w14:paraId="36C6C5B6"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5B7" w14:textId="77777777" w:rsidR="002138FA" w:rsidRDefault="002138FA">
      <w:pPr>
        <w:pStyle w:val="BodyText"/>
        <w:spacing w:before="1"/>
        <w:ind w:left="0"/>
        <w:jc w:val="left"/>
        <w:rPr>
          <w:i w:val="0"/>
          <w:sz w:val="26"/>
        </w:rPr>
      </w:pPr>
    </w:p>
    <w:p w14:paraId="36C6C5B8" w14:textId="77777777" w:rsidR="002138FA" w:rsidRDefault="00A2619F">
      <w:pPr>
        <w:pStyle w:val="Heading3"/>
        <w:spacing w:line="252" w:lineRule="auto"/>
        <w:ind w:right="963"/>
      </w:pPr>
      <w:r>
        <w:rPr>
          <w:w w:val="120"/>
        </w:rPr>
        <w:t>There</w:t>
      </w:r>
      <w:r>
        <w:rPr>
          <w:spacing w:val="-16"/>
          <w:w w:val="120"/>
        </w:rPr>
        <w:t xml:space="preserve"> </w:t>
      </w:r>
      <w:r>
        <w:rPr>
          <w:w w:val="120"/>
        </w:rPr>
        <w:t>was</w:t>
      </w:r>
      <w:r>
        <w:rPr>
          <w:spacing w:val="-15"/>
          <w:w w:val="120"/>
        </w:rPr>
        <w:t xml:space="preserve"> </w:t>
      </w:r>
      <w:r>
        <w:rPr>
          <w:w w:val="120"/>
        </w:rPr>
        <w:t>limited</w:t>
      </w:r>
      <w:r>
        <w:rPr>
          <w:spacing w:val="-16"/>
          <w:w w:val="120"/>
        </w:rPr>
        <w:t xml:space="preserve"> </w:t>
      </w:r>
      <w:r>
        <w:rPr>
          <w:w w:val="120"/>
        </w:rPr>
        <w:t>additional</w:t>
      </w:r>
      <w:r>
        <w:rPr>
          <w:spacing w:val="-15"/>
          <w:w w:val="120"/>
        </w:rPr>
        <w:t xml:space="preserve"> </w:t>
      </w:r>
      <w:r>
        <w:rPr>
          <w:w w:val="120"/>
        </w:rPr>
        <w:t>comment</w:t>
      </w:r>
      <w:r>
        <w:rPr>
          <w:spacing w:val="-17"/>
          <w:w w:val="120"/>
        </w:rPr>
        <w:t xml:space="preserve"> </w:t>
      </w:r>
      <w:r>
        <w:rPr>
          <w:w w:val="120"/>
        </w:rPr>
        <w:t>on</w:t>
      </w:r>
      <w:r>
        <w:rPr>
          <w:spacing w:val="-14"/>
          <w:w w:val="120"/>
        </w:rPr>
        <w:t xml:space="preserve"> </w:t>
      </w:r>
      <w:r>
        <w:rPr>
          <w:w w:val="120"/>
        </w:rPr>
        <w:t>this</w:t>
      </w:r>
      <w:r>
        <w:rPr>
          <w:spacing w:val="-15"/>
          <w:w w:val="120"/>
        </w:rPr>
        <w:t xml:space="preserve"> </w:t>
      </w:r>
      <w:r>
        <w:rPr>
          <w:w w:val="120"/>
        </w:rPr>
        <w:t>specific</w:t>
      </w:r>
      <w:r>
        <w:rPr>
          <w:spacing w:val="-15"/>
          <w:w w:val="120"/>
        </w:rPr>
        <w:t xml:space="preserve"> </w:t>
      </w:r>
      <w:r>
        <w:rPr>
          <w:w w:val="120"/>
        </w:rPr>
        <w:t>reform</w:t>
      </w:r>
      <w:r>
        <w:rPr>
          <w:spacing w:val="-17"/>
          <w:w w:val="120"/>
        </w:rPr>
        <w:t xml:space="preserve"> </w:t>
      </w:r>
      <w:r>
        <w:rPr>
          <w:w w:val="120"/>
        </w:rPr>
        <w:t>option</w:t>
      </w:r>
      <w:r>
        <w:rPr>
          <w:spacing w:val="-14"/>
          <w:w w:val="120"/>
        </w:rPr>
        <w:t xml:space="preserve"> </w:t>
      </w:r>
      <w:r>
        <w:rPr>
          <w:w w:val="120"/>
        </w:rPr>
        <w:t>from</w:t>
      </w:r>
      <w:r>
        <w:rPr>
          <w:spacing w:val="-15"/>
          <w:w w:val="120"/>
        </w:rPr>
        <w:t xml:space="preserve"> </w:t>
      </w:r>
      <w:r>
        <w:rPr>
          <w:w w:val="120"/>
        </w:rPr>
        <w:t>patient</w:t>
      </w:r>
      <w:r>
        <w:rPr>
          <w:spacing w:val="-16"/>
          <w:w w:val="120"/>
        </w:rPr>
        <w:t xml:space="preserve"> </w:t>
      </w:r>
      <w:r>
        <w:rPr>
          <w:w w:val="120"/>
        </w:rPr>
        <w:t>and</w:t>
      </w:r>
      <w:r>
        <w:rPr>
          <w:spacing w:val="-16"/>
          <w:w w:val="120"/>
        </w:rPr>
        <w:t xml:space="preserve"> </w:t>
      </w:r>
      <w:r>
        <w:rPr>
          <w:w w:val="120"/>
        </w:rPr>
        <w:t xml:space="preserve">consumer </w:t>
      </w:r>
      <w:r>
        <w:rPr>
          <w:w w:val="115"/>
        </w:rPr>
        <w:t>groups. Those that did</w:t>
      </w:r>
      <w:r>
        <w:rPr>
          <w:spacing w:val="-1"/>
          <w:w w:val="115"/>
        </w:rPr>
        <w:t xml:space="preserve"> </w:t>
      </w:r>
      <w:r>
        <w:rPr>
          <w:w w:val="115"/>
        </w:rPr>
        <w:t>comment</w:t>
      </w:r>
      <w:r>
        <w:rPr>
          <w:spacing w:val="-1"/>
          <w:w w:val="115"/>
        </w:rPr>
        <w:t xml:space="preserve"> </w:t>
      </w:r>
      <w:r>
        <w:rPr>
          <w:w w:val="115"/>
        </w:rPr>
        <w:t>noted that valuations of</w:t>
      </w:r>
      <w:r>
        <w:rPr>
          <w:spacing w:val="-2"/>
          <w:w w:val="115"/>
        </w:rPr>
        <w:t xml:space="preserve"> </w:t>
      </w:r>
      <w:r>
        <w:rPr>
          <w:w w:val="115"/>
        </w:rPr>
        <w:t>health technologies need</w:t>
      </w:r>
      <w:r>
        <w:rPr>
          <w:spacing w:val="-1"/>
          <w:w w:val="115"/>
        </w:rPr>
        <w:t xml:space="preserve"> </w:t>
      </w:r>
      <w:r>
        <w:rPr>
          <w:w w:val="115"/>
        </w:rPr>
        <w:t xml:space="preserve">to encompass </w:t>
      </w:r>
      <w:r>
        <w:rPr>
          <w:w w:val="120"/>
        </w:rPr>
        <w:t>a broader perspective rather than solely focussing on clinical outcomes, and that cost should not</w:t>
      </w:r>
      <w:r>
        <w:rPr>
          <w:spacing w:val="-4"/>
          <w:w w:val="120"/>
        </w:rPr>
        <w:t xml:space="preserve"> </w:t>
      </w:r>
      <w:r>
        <w:rPr>
          <w:w w:val="120"/>
        </w:rPr>
        <w:t>be</w:t>
      </w:r>
      <w:r>
        <w:rPr>
          <w:spacing w:val="-4"/>
          <w:w w:val="120"/>
        </w:rPr>
        <w:t xml:space="preserve"> </w:t>
      </w:r>
      <w:r>
        <w:rPr>
          <w:w w:val="120"/>
        </w:rPr>
        <w:t>afforded</w:t>
      </w:r>
      <w:r>
        <w:rPr>
          <w:spacing w:val="-5"/>
          <w:w w:val="120"/>
        </w:rPr>
        <w:t xml:space="preserve"> </w:t>
      </w:r>
      <w:r>
        <w:rPr>
          <w:w w:val="120"/>
        </w:rPr>
        <w:t>higher</w:t>
      </w:r>
      <w:r>
        <w:rPr>
          <w:spacing w:val="-4"/>
          <w:w w:val="120"/>
        </w:rPr>
        <w:t xml:space="preserve"> </w:t>
      </w:r>
      <w:r>
        <w:rPr>
          <w:w w:val="120"/>
        </w:rPr>
        <w:t>priority</w:t>
      </w:r>
      <w:r>
        <w:rPr>
          <w:spacing w:val="-1"/>
          <w:w w:val="120"/>
        </w:rPr>
        <w:t xml:space="preserve"> </w:t>
      </w:r>
      <w:r>
        <w:rPr>
          <w:w w:val="120"/>
        </w:rPr>
        <w:t>than</w:t>
      </w:r>
      <w:r>
        <w:rPr>
          <w:spacing w:val="-3"/>
          <w:w w:val="120"/>
        </w:rPr>
        <w:t xml:space="preserve"> </w:t>
      </w:r>
      <w:r>
        <w:rPr>
          <w:w w:val="120"/>
        </w:rPr>
        <w:t>clinical</w:t>
      </w:r>
      <w:r>
        <w:rPr>
          <w:spacing w:val="-4"/>
          <w:w w:val="120"/>
        </w:rPr>
        <w:t xml:space="preserve"> </w:t>
      </w:r>
      <w:r>
        <w:rPr>
          <w:w w:val="120"/>
        </w:rPr>
        <w:t>need</w:t>
      </w:r>
      <w:r>
        <w:rPr>
          <w:spacing w:val="-5"/>
          <w:w w:val="120"/>
        </w:rPr>
        <w:t xml:space="preserve"> </w:t>
      </w:r>
      <w:r>
        <w:rPr>
          <w:w w:val="120"/>
        </w:rPr>
        <w:t>and</w:t>
      </w:r>
      <w:r>
        <w:rPr>
          <w:spacing w:val="-5"/>
          <w:w w:val="120"/>
        </w:rPr>
        <w:t xml:space="preserve"> </w:t>
      </w:r>
      <w:r>
        <w:rPr>
          <w:w w:val="120"/>
        </w:rPr>
        <w:t>health</w:t>
      </w:r>
      <w:r>
        <w:rPr>
          <w:spacing w:val="-3"/>
          <w:w w:val="120"/>
        </w:rPr>
        <w:t xml:space="preserve"> </w:t>
      </w:r>
      <w:r>
        <w:rPr>
          <w:w w:val="120"/>
        </w:rPr>
        <w:t>equity</w:t>
      </w:r>
      <w:r>
        <w:rPr>
          <w:spacing w:val="-4"/>
          <w:w w:val="120"/>
        </w:rPr>
        <w:t xml:space="preserve"> </w:t>
      </w:r>
      <w:r>
        <w:rPr>
          <w:w w:val="120"/>
        </w:rPr>
        <w:t>considerations.</w:t>
      </w:r>
    </w:p>
    <w:p w14:paraId="36C6C5B9" w14:textId="77777777" w:rsidR="002138FA" w:rsidRDefault="00A2619F">
      <w:pPr>
        <w:pStyle w:val="BodyText"/>
        <w:spacing w:before="264" w:line="252" w:lineRule="auto"/>
        <w:ind w:right="967"/>
        <w:rPr>
          <w:i w:val="0"/>
        </w:rPr>
      </w:pPr>
      <w:r>
        <w:rPr>
          <w:w w:val="115"/>
        </w:rPr>
        <w:t xml:space="preserve">“Competition should not be limited to clinical outcomes only, but also consider broader social/lifestyle outcomes such as delivering improvements in quality of life, earlier return to work. and reductions in workload for carers.” </w:t>
      </w:r>
      <w:r>
        <w:rPr>
          <w:i w:val="0"/>
          <w:w w:val="115"/>
        </w:rPr>
        <w:t>(Consumers Health Forum of Australia)</w:t>
      </w:r>
    </w:p>
    <w:p w14:paraId="36C6C5BA" w14:textId="77777777" w:rsidR="002138FA" w:rsidRDefault="00A2619F">
      <w:pPr>
        <w:pStyle w:val="BodyText"/>
        <w:spacing w:before="264" w:line="252" w:lineRule="auto"/>
        <w:ind w:right="959"/>
        <w:rPr>
          <w:i w:val="0"/>
        </w:rPr>
      </w:pPr>
      <w:r>
        <w:rPr>
          <w:w w:val="120"/>
        </w:rPr>
        <w:t>“Several recommendations in this section need further detail and ongoing measurement to ensure that they achieve their desired aim. Whilst</w:t>
      </w:r>
      <w:r>
        <w:rPr>
          <w:spacing w:val="-1"/>
          <w:w w:val="120"/>
        </w:rPr>
        <w:t xml:space="preserve"> </w:t>
      </w:r>
      <w:r>
        <w:rPr>
          <w:w w:val="120"/>
        </w:rPr>
        <w:t>budget implications need</w:t>
      </w:r>
      <w:r>
        <w:rPr>
          <w:spacing w:val="-1"/>
          <w:w w:val="120"/>
        </w:rPr>
        <w:t xml:space="preserve"> </w:t>
      </w:r>
      <w:r>
        <w:rPr>
          <w:w w:val="120"/>
        </w:rPr>
        <w:t xml:space="preserve">to be considered, therapies should be considered with an investment paradigm. Cost/benefit and quality of life/community/society impact should be given appropriate consideration. Cost cannot be the overriding factor in access to approved therapies for eligible Australians” </w:t>
      </w:r>
      <w:r>
        <w:rPr>
          <w:i w:val="0"/>
          <w:w w:val="120"/>
        </w:rPr>
        <w:t>(Collaborative Consumer Group Response)</w:t>
      </w:r>
    </w:p>
    <w:p w14:paraId="36C6C5BB" w14:textId="77777777" w:rsidR="002138FA" w:rsidRDefault="002138FA">
      <w:pPr>
        <w:spacing w:line="252" w:lineRule="auto"/>
        <w:sectPr w:rsidR="002138FA">
          <w:pgSz w:w="11910" w:h="16840"/>
          <w:pgMar w:top="980" w:right="0" w:bottom="760" w:left="800" w:header="0" w:footer="494" w:gutter="0"/>
          <w:cols w:space="720"/>
        </w:sectPr>
      </w:pPr>
    </w:p>
    <w:p w14:paraId="36C6C5BC" w14:textId="77777777" w:rsidR="002138FA" w:rsidRDefault="00A2619F">
      <w:pPr>
        <w:pStyle w:val="Heading2"/>
        <w:spacing w:before="90"/>
      </w:pPr>
      <w:r>
        <w:rPr>
          <w:color w:val="006FC0"/>
          <w:w w:val="115"/>
        </w:rPr>
        <w:lastRenderedPageBreak/>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5BD" w14:textId="77777777" w:rsidR="002138FA" w:rsidRDefault="002138FA">
      <w:pPr>
        <w:pStyle w:val="BodyText"/>
        <w:ind w:left="0"/>
        <w:jc w:val="left"/>
        <w:rPr>
          <w:i w:val="0"/>
          <w:sz w:val="26"/>
        </w:rPr>
      </w:pPr>
    </w:p>
    <w:p w14:paraId="36C6C5BE" w14:textId="77777777" w:rsidR="002138FA" w:rsidRDefault="00A2619F">
      <w:pPr>
        <w:pStyle w:val="Heading3"/>
        <w:spacing w:before="1" w:line="252" w:lineRule="auto"/>
        <w:ind w:right="962"/>
      </w:pPr>
      <w:r>
        <w:rPr>
          <w:w w:val="120"/>
        </w:rPr>
        <w:t xml:space="preserve">Most pharmaceutical stakeholders overtly rejected the concept of a price reduction being needed for cost-minimisation submissions. Many argued that such a reform would see less </w:t>
      </w:r>
      <w:r>
        <w:rPr>
          <w:w w:val="115"/>
        </w:rPr>
        <w:t>products</w:t>
      </w:r>
      <w:r>
        <w:rPr>
          <w:spacing w:val="-1"/>
          <w:w w:val="115"/>
        </w:rPr>
        <w:t xml:space="preserve"> </w:t>
      </w:r>
      <w:r>
        <w:rPr>
          <w:w w:val="115"/>
        </w:rPr>
        <w:t>being</w:t>
      </w:r>
      <w:r>
        <w:rPr>
          <w:spacing w:val="-2"/>
          <w:w w:val="115"/>
        </w:rPr>
        <w:t xml:space="preserve"> </w:t>
      </w:r>
      <w:r>
        <w:rPr>
          <w:w w:val="115"/>
        </w:rPr>
        <w:t>made</w:t>
      </w:r>
      <w:r>
        <w:rPr>
          <w:spacing w:val="-2"/>
          <w:w w:val="115"/>
        </w:rPr>
        <w:t xml:space="preserve"> </w:t>
      </w:r>
      <w:r>
        <w:rPr>
          <w:w w:val="115"/>
        </w:rPr>
        <w:t>available</w:t>
      </w:r>
      <w:r>
        <w:rPr>
          <w:spacing w:val="-1"/>
          <w:w w:val="115"/>
        </w:rPr>
        <w:t xml:space="preserve"> </w:t>
      </w:r>
      <w:r>
        <w:rPr>
          <w:w w:val="115"/>
        </w:rPr>
        <w:t>for</w:t>
      </w:r>
      <w:r>
        <w:rPr>
          <w:spacing w:val="-1"/>
          <w:w w:val="115"/>
        </w:rPr>
        <w:t xml:space="preserve"> </w:t>
      </w:r>
      <w:r>
        <w:rPr>
          <w:w w:val="115"/>
        </w:rPr>
        <w:t>Australian</w:t>
      </w:r>
      <w:r>
        <w:rPr>
          <w:spacing w:val="-1"/>
          <w:w w:val="115"/>
        </w:rPr>
        <w:t xml:space="preserve"> </w:t>
      </w:r>
      <w:r>
        <w:rPr>
          <w:w w:val="115"/>
        </w:rPr>
        <w:t>consumers –</w:t>
      </w:r>
      <w:r>
        <w:rPr>
          <w:spacing w:val="-2"/>
          <w:w w:val="115"/>
        </w:rPr>
        <w:t xml:space="preserve"> </w:t>
      </w:r>
      <w:r>
        <w:rPr>
          <w:w w:val="115"/>
        </w:rPr>
        <w:t>even when provision</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same</w:t>
      </w:r>
      <w:r>
        <w:rPr>
          <w:spacing w:val="-1"/>
          <w:w w:val="115"/>
        </w:rPr>
        <w:t xml:space="preserve"> </w:t>
      </w:r>
      <w:r>
        <w:rPr>
          <w:w w:val="115"/>
        </w:rPr>
        <w:t xml:space="preserve">drug </w:t>
      </w:r>
      <w:r>
        <w:rPr>
          <w:w w:val="120"/>
        </w:rPr>
        <w:t>in</w:t>
      </w:r>
      <w:r>
        <w:rPr>
          <w:spacing w:val="-3"/>
          <w:w w:val="120"/>
        </w:rPr>
        <w:t xml:space="preserve"> </w:t>
      </w:r>
      <w:r>
        <w:rPr>
          <w:w w:val="120"/>
        </w:rPr>
        <w:t>a</w:t>
      </w:r>
      <w:r>
        <w:rPr>
          <w:spacing w:val="-3"/>
          <w:w w:val="120"/>
        </w:rPr>
        <w:t xml:space="preserve"> </w:t>
      </w:r>
      <w:r>
        <w:rPr>
          <w:w w:val="120"/>
        </w:rPr>
        <w:t>different</w:t>
      </w:r>
      <w:r>
        <w:rPr>
          <w:spacing w:val="-4"/>
          <w:w w:val="120"/>
        </w:rPr>
        <w:t xml:space="preserve"> </w:t>
      </w:r>
      <w:r>
        <w:rPr>
          <w:w w:val="120"/>
        </w:rPr>
        <w:t>format</w:t>
      </w:r>
      <w:r>
        <w:rPr>
          <w:spacing w:val="-3"/>
          <w:w w:val="120"/>
        </w:rPr>
        <w:t xml:space="preserve"> </w:t>
      </w:r>
      <w:r>
        <w:rPr>
          <w:w w:val="120"/>
        </w:rPr>
        <w:t>delivered</w:t>
      </w:r>
      <w:r>
        <w:rPr>
          <w:spacing w:val="-3"/>
          <w:w w:val="120"/>
        </w:rPr>
        <w:t xml:space="preserve"> </w:t>
      </w:r>
      <w:r>
        <w:rPr>
          <w:w w:val="120"/>
        </w:rPr>
        <w:t>significant</w:t>
      </w:r>
      <w:r>
        <w:rPr>
          <w:spacing w:val="-4"/>
          <w:w w:val="120"/>
        </w:rPr>
        <w:t xml:space="preserve"> </w:t>
      </w:r>
      <w:r>
        <w:rPr>
          <w:w w:val="120"/>
        </w:rPr>
        <w:t>convenience</w:t>
      </w:r>
      <w:r>
        <w:rPr>
          <w:spacing w:val="-3"/>
          <w:w w:val="120"/>
        </w:rPr>
        <w:t xml:space="preserve"> </w:t>
      </w:r>
      <w:r>
        <w:rPr>
          <w:w w:val="120"/>
        </w:rPr>
        <w:t>value</w:t>
      </w:r>
      <w:r>
        <w:rPr>
          <w:spacing w:val="-3"/>
          <w:w w:val="120"/>
        </w:rPr>
        <w:t xml:space="preserve"> </w:t>
      </w:r>
      <w:r>
        <w:rPr>
          <w:w w:val="120"/>
        </w:rPr>
        <w:t>for</w:t>
      </w:r>
      <w:r>
        <w:rPr>
          <w:spacing w:val="-3"/>
          <w:w w:val="120"/>
        </w:rPr>
        <w:t xml:space="preserve"> </w:t>
      </w:r>
      <w:r>
        <w:rPr>
          <w:w w:val="120"/>
        </w:rPr>
        <w:t>the</w:t>
      </w:r>
      <w:r>
        <w:rPr>
          <w:spacing w:val="-3"/>
          <w:w w:val="120"/>
        </w:rPr>
        <w:t xml:space="preserve"> </w:t>
      </w:r>
      <w:r>
        <w:rPr>
          <w:w w:val="120"/>
        </w:rPr>
        <w:t>patient.</w:t>
      </w:r>
      <w:r>
        <w:rPr>
          <w:spacing w:val="-3"/>
          <w:w w:val="120"/>
        </w:rPr>
        <w:t xml:space="preserve"> </w:t>
      </w:r>
      <w:r>
        <w:rPr>
          <w:w w:val="120"/>
        </w:rPr>
        <w:t>Some</w:t>
      </w:r>
      <w:r>
        <w:rPr>
          <w:spacing w:val="-3"/>
          <w:w w:val="120"/>
        </w:rPr>
        <w:t xml:space="preserve"> </w:t>
      </w:r>
      <w:r>
        <w:rPr>
          <w:w w:val="120"/>
        </w:rPr>
        <w:t>also</w:t>
      </w:r>
      <w:r>
        <w:rPr>
          <w:spacing w:val="-3"/>
          <w:w w:val="120"/>
        </w:rPr>
        <w:t xml:space="preserve"> </w:t>
      </w:r>
      <w:r>
        <w:rPr>
          <w:w w:val="120"/>
        </w:rPr>
        <w:t>argued that</w:t>
      </w:r>
      <w:r>
        <w:rPr>
          <w:spacing w:val="-7"/>
          <w:w w:val="120"/>
        </w:rPr>
        <w:t xml:space="preserve"> </w:t>
      </w:r>
      <w:r>
        <w:rPr>
          <w:w w:val="120"/>
        </w:rPr>
        <w:t>pricing</w:t>
      </w:r>
      <w:r>
        <w:rPr>
          <w:spacing w:val="-7"/>
          <w:w w:val="120"/>
        </w:rPr>
        <w:t xml:space="preserve"> </w:t>
      </w:r>
      <w:r>
        <w:rPr>
          <w:w w:val="120"/>
        </w:rPr>
        <w:t>issues</w:t>
      </w:r>
      <w:r>
        <w:rPr>
          <w:spacing w:val="-7"/>
          <w:w w:val="120"/>
        </w:rPr>
        <w:t xml:space="preserve"> </w:t>
      </w:r>
      <w:r>
        <w:rPr>
          <w:w w:val="120"/>
        </w:rPr>
        <w:t>were</w:t>
      </w:r>
      <w:r>
        <w:rPr>
          <w:spacing w:val="-9"/>
          <w:w w:val="120"/>
        </w:rPr>
        <w:t xml:space="preserve"> </w:t>
      </w:r>
      <w:r>
        <w:rPr>
          <w:w w:val="120"/>
        </w:rPr>
        <w:t>beyond</w:t>
      </w:r>
      <w:r>
        <w:rPr>
          <w:spacing w:val="-8"/>
          <w:w w:val="120"/>
        </w:rPr>
        <w:t xml:space="preserve"> </w:t>
      </w:r>
      <w:r>
        <w:rPr>
          <w:w w:val="120"/>
        </w:rPr>
        <w:t>the</w:t>
      </w:r>
      <w:r>
        <w:rPr>
          <w:spacing w:val="-7"/>
          <w:w w:val="120"/>
        </w:rPr>
        <w:t xml:space="preserve"> </w:t>
      </w:r>
      <w:r>
        <w:rPr>
          <w:w w:val="120"/>
        </w:rPr>
        <w:t>HTA</w:t>
      </w:r>
      <w:r>
        <w:rPr>
          <w:spacing w:val="-7"/>
          <w:w w:val="120"/>
        </w:rPr>
        <w:t xml:space="preserve"> </w:t>
      </w:r>
      <w:r>
        <w:rPr>
          <w:w w:val="120"/>
        </w:rPr>
        <w:t>Review</w:t>
      </w:r>
      <w:r>
        <w:rPr>
          <w:spacing w:val="-8"/>
          <w:w w:val="120"/>
        </w:rPr>
        <w:t xml:space="preserve"> </w:t>
      </w:r>
      <w:r>
        <w:rPr>
          <w:w w:val="120"/>
        </w:rPr>
        <w:t>Terms</w:t>
      </w:r>
      <w:r>
        <w:rPr>
          <w:spacing w:val="-7"/>
          <w:w w:val="120"/>
        </w:rPr>
        <w:t xml:space="preserve"> </w:t>
      </w:r>
      <w:r>
        <w:rPr>
          <w:w w:val="120"/>
        </w:rPr>
        <w:t>of</w:t>
      </w:r>
      <w:r>
        <w:rPr>
          <w:spacing w:val="-7"/>
          <w:w w:val="120"/>
        </w:rPr>
        <w:t xml:space="preserve"> </w:t>
      </w:r>
      <w:r>
        <w:rPr>
          <w:w w:val="120"/>
        </w:rPr>
        <w:t>Reference.</w:t>
      </w:r>
    </w:p>
    <w:p w14:paraId="36C6C5BF" w14:textId="77777777" w:rsidR="002138FA" w:rsidRDefault="00A2619F">
      <w:pPr>
        <w:pStyle w:val="BodyText"/>
        <w:spacing w:before="265" w:line="252" w:lineRule="auto"/>
        <w:ind w:right="959"/>
        <w:rPr>
          <w:i w:val="0"/>
        </w:rPr>
      </w:pPr>
      <w:r>
        <w:rPr>
          <w:w w:val="115"/>
        </w:rPr>
        <w:t>“We appreciate that this pathway can potentially streamline the process of a similar medicine (no advantage in terms of improved efficacy or safety), however there are concerns about the comment</w:t>
      </w:r>
      <w:r>
        <w:rPr>
          <w:spacing w:val="-4"/>
          <w:w w:val="115"/>
        </w:rPr>
        <w:t xml:space="preserve"> </w:t>
      </w:r>
      <w:r>
        <w:rPr>
          <w:w w:val="115"/>
        </w:rPr>
        <w:t>of</w:t>
      </w:r>
      <w:r>
        <w:rPr>
          <w:spacing w:val="-1"/>
          <w:w w:val="115"/>
        </w:rPr>
        <w:t xml:space="preserve"> </w:t>
      </w:r>
      <w:r>
        <w:rPr>
          <w:w w:val="115"/>
        </w:rPr>
        <w:t>"would be required to</w:t>
      </w:r>
      <w:r>
        <w:rPr>
          <w:spacing w:val="-2"/>
          <w:w w:val="115"/>
        </w:rPr>
        <w:t xml:space="preserve"> </w:t>
      </w:r>
      <w:r>
        <w:rPr>
          <w:w w:val="115"/>
        </w:rPr>
        <w:t>offer a</w:t>
      </w:r>
      <w:r>
        <w:rPr>
          <w:spacing w:val="-2"/>
          <w:w w:val="115"/>
        </w:rPr>
        <w:t xml:space="preserve"> </w:t>
      </w:r>
      <w:r>
        <w:rPr>
          <w:w w:val="115"/>
        </w:rPr>
        <w:t>lower</w:t>
      </w:r>
      <w:r>
        <w:rPr>
          <w:spacing w:val="-1"/>
          <w:w w:val="115"/>
        </w:rPr>
        <w:t xml:space="preserve"> </w:t>
      </w:r>
      <w:r>
        <w:rPr>
          <w:w w:val="115"/>
        </w:rPr>
        <w:t>price to be funded".</w:t>
      </w:r>
      <w:r>
        <w:rPr>
          <w:spacing w:val="40"/>
          <w:w w:val="115"/>
        </w:rPr>
        <w:t xml:space="preserve"> </w:t>
      </w:r>
      <w:r>
        <w:rPr>
          <w:w w:val="115"/>
        </w:rPr>
        <w:t>We</w:t>
      </w:r>
      <w:r>
        <w:rPr>
          <w:spacing w:val="-2"/>
          <w:w w:val="115"/>
        </w:rPr>
        <w:t xml:space="preserve"> </w:t>
      </w:r>
      <w:r>
        <w:rPr>
          <w:w w:val="115"/>
        </w:rPr>
        <w:t>cannot use</w:t>
      </w:r>
      <w:r>
        <w:rPr>
          <w:spacing w:val="-2"/>
          <w:w w:val="115"/>
        </w:rPr>
        <w:t xml:space="preserve"> </w:t>
      </w:r>
      <w:r>
        <w:rPr>
          <w:w w:val="115"/>
        </w:rPr>
        <w:t>this</w:t>
      </w:r>
      <w:r>
        <w:rPr>
          <w:spacing w:val="-2"/>
          <w:w w:val="115"/>
        </w:rPr>
        <w:t xml:space="preserve"> </w:t>
      </w:r>
      <w:r>
        <w:rPr>
          <w:w w:val="115"/>
        </w:rPr>
        <w:t>as a</w:t>
      </w:r>
      <w:r>
        <w:rPr>
          <w:spacing w:val="-2"/>
          <w:w w:val="115"/>
        </w:rPr>
        <w:t xml:space="preserve"> </w:t>
      </w:r>
      <w:r>
        <w:rPr>
          <w:w w:val="115"/>
        </w:rPr>
        <w:t>new mechanism for price saving or price reduction measures. In terms of the 'lower price', this is very ambiguous, and we cannot support this statement without fully understanding the unintended consequences.</w:t>
      </w:r>
      <w:r>
        <w:rPr>
          <w:spacing w:val="40"/>
          <w:w w:val="115"/>
        </w:rPr>
        <w:t xml:space="preserve"> </w:t>
      </w:r>
      <w:r>
        <w:rPr>
          <w:w w:val="115"/>
        </w:rPr>
        <w:t>It is reasonable when doing a current cost-minimisation submission to have an equivalent price to the comparator, so this should be our starting point.</w:t>
      </w:r>
      <w:r>
        <w:rPr>
          <w:spacing w:val="40"/>
          <w:w w:val="115"/>
        </w:rPr>
        <w:t xml:space="preserve"> </w:t>
      </w:r>
      <w:r>
        <w:rPr>
          <w:w w:val="115"/>
        </w:rPr>
        <w:t>A lower price, what does this constitute in terms of implementation?</w:t>
      </w:r>
      <w:r>
        <w:rPr>
          <w:spacing w:val="40"/>
          <w:w w:val="115"/>
        </w:rPr>
        <w:t xml:space="preserve"> </w:t>
      </w:r>
      <w:r>
        <w:rPr>
          <w:w w:val="115"/>
        </w:rPr>
        <w:t>A set % reduction or at the discretion of the PBAC committee? The other important detail which we would need to see more of is who/how do we determine improved safety or efficacy?</w:t>
      </w:r>
      <w:r>
        <w:rPr>
          <w:spacing w:val="40"/>
          <w:w w:val="115"/>
        </w:rPr>
        <w:t xml:space="preserve"> </w:t>
      </w:r>
      <w:r>
        <w:rPr>
          <w:w w:val="115"/>
        </w:rPr>
        <w:t>We understand that we must show equivalence in our submissions</w:t>
      </w:r>
      <w:r>
        <w:rPr>
          <w:spacing w:val="29"/>
          <w:w w:val="115"/>
        </w:rPr>
        <w:t xml:space="preserve"> </w:t>
      </w:r>
      <w:r>
        <w:rPr>
          <w:w w:val="115"/>
        </w:rPr>
        <w:t>to</w:t>
      </w:r>
      <w:r>
        <w:rPr>
          <w:spacing w:val="29"/>
          <w:w w:val="115"/>
        </w:rPr>
        <w:t xml:space="preserve"> </w:t>
      </w:r>
      <w:r>
        <w:rPr>
          <w:w w:val="115"/>
        </w:rPr>
        <w:t>the</w:t>
      </w:r>
      <w:r>
        <w:rPr>
          <w:spacing w:val="29"/>
          <w:w w:val="115"/>
        </w:rPr>
        <w:t xml:space="preserve"> </w:t>
      </w:r>
      <w:r>
        <w:rPr>
          <w:w w:val="115"/>
        </w:rPr>
        <w:t>comparator,</w:t>
      </w:r>
      <w:r>
        <w:rPr>
          <w:spacing w:val="29"/>
          <w:w w:val="115"/>
        </w:rPr>
        <w:t xml:space="preserve"> </w:t>
      </w:r>
      <w:r>
        <w:rPr>
          <w:w w:val="115"/>
        </w:rPr>
        <w:t>however</w:t>
      </w:r>
      <w:r>
        <w:rPr>
          <w:spacing w:val="29"/>
          <w:w w:val="115"/>
        </w:rPr>
        <w:t xml:space="preserve"> </w:t>
      </w:r>
      <w:r>
        <w:rPr>
          <w:w w:val="115"/>
        </w:rPr>
        <w:t>there</w:t>
      </w:r>
      <w:r>
        <w:rPr>
          <w:spacing w:val="26"/>
          <w:w w:val="115"/>
        </w:rPr>
        <w:t xml:space="preserve"> </w:t>
      </w:r>
      <w:r>
        <w:rPr>
          <w:w w:val="115"/>
        </w:rPr>
        <w:t>is</w:t>
      </w:r>
      <w:r>
        <w:rPr>
          <w:spacing w:val="29"/>
          <w:w w:val="115"/>
        </w:rPr>
        <w:t xml:space="preserve"> </w:t>
      </w:r>
      <w:r>
        <w:rPr>
          <w:w w:val="115"/>
        </w:rPr>
        <w:t>no</w:t>
      </w:r>
      <w:r>
        <w:rPr>
          <w:spacing w:val="29"/>
          <w:w w:val="115"/>
        </w:rPr>
        <w:t xml:space="preserve"> </w:t>
      </w:r>
      <w:r>
        <w:rPr>
          <w:w w:val="115"/>
        </w:rPr>
        <w:t>mention</w:t>
      </w:r>
      <w:r>
        <w:rPr>
          <w:spacing w:val="29"/>
          <w:w w:val="115"/>
        </w:rPr>
        <w:t xml:space="preserve"> </w:t>
      </w:r>
      <w:r>
        <w:rPr>
          <w:w w:val="115"/>
        </w:rPr>
        <w:t>about</w:t>
      </w:r>
      <w:r>
        <w:rPr>
          <w:spacing w:val="28"/>
          <w:w w:val="115"/>
        </w:rPr>
        <w:t xml:space="preserve"> </w:t>
      </w:r>
      <w:r>
        <w:rPr>
          <w:w w:val="115"/>
        </w:rPr>
        <w:t>patient</w:t>
      </w:r>
      <w:r>
        <w:rPr>
          <w:spacing w:val="28"/>
          <w:w w:val="115"/>
        </w:rPr>
        <w:t xml:space="preserve"> </w:t>
      </w:r>
      <w:r>
        <w:rPr>
          <w:w w:val="115"/>
        </w:rPr>
        <w:t>reported</w:t>
      </w:r>
      <w:r>
        <w:rPr>
          <w:spacing w:val="28"/>
          <w:w w:val="115"/>
        </w:rPr>
        <w:t xml:space="preserve"> </w:t>
      </w:r>
      <w:r>
        <w:rPr>
          <w:w w:val="115"/>
        </w:rPr>
        <w:t>outcomes or benefits to patients in the assessment.</w:t>
      </w:r>
      <w:r>
        <w:rPr>
          <w:spacing w:val="40"/>
          <w:w w:val="115"/>
        </w:rPr>
        <w:t xml:space="preserve"> </w:t>
      </w:r>
      <w:r>
        <w:rPr>
          <w:w w:val="115"/>
        </w:rPr>
        <w:t>For example, we might have a medicine that is an oral tablet and is equivalent in efficacy and safety to an IV drug.</w:t>
      </w:r>
      <w:r>
        <w:rPr>
          <w:spacing w:val="40"/>
          <w:w w:val="115"/>
        </w:rPr>
        <w:t xml:space="preserve"> </w:t>
      </w:r>
      <w:r>
        <w:rPr>
          <w:w w:val="115"/>
        </w:rPr>
        <w:t>However, there could be circumstances where an oral tablet is far more convenient for a patient to take and access - but this is not taken into consideration.</w:t>
      </w:r>
      <w:r>
        <w:rPr>
          <w:spacing w:val="40"/>
          <w:w w:val="115"/>
        </w:rPr>
        <w:t xml:space="preserve"> </w:t>
      </w:r>
      <w:r>
        <w:rPr>
          <w:w w:val="115"/>
        </w:rPr>
        <w:t xml:space="preserve">If we are striving to put a patient at the centre of this process then we should also include these insights into decision-making.” </w:t>
      </w:r>
      <w:r>
        <w:rPr>
          <w:i w:val="0"/>
          <w:w w:val="115"/>
        </w:rPr>
        <w:t>(Antengene Australia)</w:t>
      </w:r>
    </w:p>
    <w:p w14:paraId="36C6C5C0" w14:textId="77777777" w:rsidR="002138FA" w:rsidRDefault="002138FA">
      <w:pPr>
        <w:pStyle w:val="BodyText"/>
        <w:spacing w:before="4"/>
        <w:ind w:left="0"/>
        <w:jc w:val="left"/>
        <w:rPr>
          <w:i w:val="0"/>
        </w:rPr>
      </w:pPr>
    </w:p>
    <w:p w14:paraId="36C6C5C1" w14:textId="77777777" w:rsidR="002138FA" w:rsidRDefault="00A2619F">
      <w:pPr>
        <w:pStyle w:val="BodyText"/>
        <w:spacing w:line="252" w:lineRule="auto"/>
        <w:ind w:right="961"/>
        <w:rPr>
          <w:i w:val="0"/>
        </w:rPr>
      </w:pPr>
      <w:r>
        <w:rPr>
          <w:w w:val="115"/>
        </w:rPr>
        <w:t>"We support creation of a proportionate assessment process which will lighten the load on HTA bodies and could accelerate access. However, coupling a proportionate assessment pathway with price reductions is inappropriate and unacceptable. This would result in further devaluation</w:t>
      </w:r>
      <w:r>
        <w:rPr>
          <w:spacing w:val="40"/>
          <w:w w:val="115"/>
        </w:rPr>
        <w:t xml:space="preserve"> </w:t>
      </w:r>
      <w:r>
        <w:rPr>
          <w:w w:val="115"/>
        </w:rPr>
        <w:t>of health technologies and undermine Australia’s international competitiveness with further</w:t>
      </w:r>
      <w:r>
        <w:rPr>
          <w:spacing w:val="40"/>
          <w:w w:val="115"/>
        </w:rPr>
        <w:t xml:space="preserve"> </w:t>
      </w:r>
      <w:r>
        <w:rPr>
          <w:w w:val="115"/>
        </w:rPr>
        <w:t>delays to access. This proposal appears to be an attempt to introduce pricing policy into the HTA review when it was not included in the terms of reference. The proposal creates the risk of creating cyclical price reductions because of reference pricing when these therapies are later used as comparators which will further undermine value.</w:t>
      </w:r>
      <w:r>
        <w:rPr>
          <w:spacing w:val="40"/>
          <w:w w:val="115"/>
        </w:rPr>
        <w:t xml:space="preserve"> </w:t>
      </w:r>
      <w:r>
        <w:rPr>
          <w:w w:val="115"/>
        </w:rPr>
        <w:t>Linking price reduction to a measure intended to support faster access cannot be supported and creation of a quid pro quo with faster processing achieved in exchange for cost reductions fails to recognise the fundamental problem that evaluation for low risk/low budget impact products is overly cumbersome and</w:t>
      </w:r>
      <w:r>
        <w:rPr>
          <w:spacing w:val="40"/>
          <w:w w:val="115"/>
        </w:rPr>
        <w:t xml:space="preserve"> </w:t>
      </w:r>
      <w:r>
        <w:rPr>
          <w:w w:val="115"/>
        </w:rPr>
        <w:t xml:space="preserve">hence too slow. Progressing the proportionate assessment pathway should be based on improving efficiency of the system and improving speed to access." </w:t>
      </w:r>
      <w:r>
        <w:rPr>
          <w:i w:val="0"/>
          <w:w w:val="115"/>
        </w:rPr>
        <w:t>(Pfizer)</w:t>
      </w:r>
    </w:p>
    <w:p w14:paraId="36C6C5C2" w14:textId="77777777" w:rsidR="002138FA" w:rsidRDefault="00A2619F">
      <w:pPr>
        <w:pStyle w:val="BodyText"/>
        <w:spacing w:before="274" w:line="252" w:lineRule="auto"/>
        <w:ind w:right="959"/>
        <w:rPr>
          <w:i w:val="0"/>
        </w:rPr>
      </w:pPr>
      <w:r>
        <w:rPr>
          <w:w w:val="120"/>
        </w:rPr>
        <w:t>“AZ</w:t>
      </w:r>
      <w:r>
        <w:rPr>
          <w:spacing w:val="-6"/>
          <w:w w:val="120"/>
        </w:rPr>
        <w:t xml:space="preserve"> </w:t>
      </w:r>
      <w:r>
        <w:rPr>
          <w:w w:val="120"/>
        </w:rPr>
        <w:t>reject</w:t>
      </w:r>
      <w:r>
        <w:rPr>
          <w:spacing w:val="-6"/>
          <w:w w:val="120"/>
        </w:rPr>
        <w:t xml:space="preserve"> </w:t>
      </w:r>
      <w:r>
        <w:rPr>
          <w:w w:val="120"/>
        </w:rPr>
        <w:t>the</w:t>
      </w:r>
      <w:r>
        <w:rPr>
          <w:spacing w:val="-6"/>
          <w:w w:val="120"/>
        </w:rPr>
        <w:t xml:space="preserve"> </w:t>
      </w:r>
      <w:r>
        <w:rPr>
          <w:w w:val="120"/>
        </w:rPr>
        <w:t>option</w:t>
      </w:r>
      <w:r>
        <w:rPr>
          <w:spacing w:val="-6"/>
          <w:w w:val="120"/>
        </w:rPr>
        <w:t xml:space="preserve"> </w:t>
      </w:r>
      <w:r>
        <w:rPr>
          <w:w w:val="120"/>
        </w:rPr>
        <w:t>for</w:t>
      </w:r>
      <w:r>
        <w:rPr>
          <w:spacing w:val="-3"/>
          <w:w w:val="120"/>
        </w:rPr>
        <w:t xml:space="preserve"> </w:t>
      </w:r>
      <w:r>
        <w:rPr>
          <w:w w:val="120"/>
        </w:rPr>
        <w:t>Sponsors</w:t>
      </w:r>
      <w:r>
        <w:rPr>
          <w:spacing w:val="-6"/>
          <w:w w:val="120"/>
        </w:rPr>
        <w:t xml:space="preserve"> </w:t>
      </w:r>
      <w:r>
        <w:rPr>
          <w:w w:val="120"/>
        </w:rPr>
        <w:t>to</w:t>
      </w:r>
      <w:r>
        <w:rPr>
          <w:spacing w:val="-6"/>
          <w:w w:val="120"/>
        </w:rPr>
        <w:t xml:space="preserve"> </w:t>
      </w:r>
      <w:r>
        <w:rPr>
          <w:w w:val="120"/>
        </w:rPr>
        <w:t>offer</w:t>
      </w:r>
      <w:r>
        <w:rPr>
          <w:spacing w:val="-6"/>
          <w:w w:val="120"/>
        </w:rPr>
        <w:t xml:space="preserve"> </w:t>
      </w:r>
      <w:r>
        <w:rPr>
          <w:w w:val="120"/>
        </w:rPr>
        <w:t>a</w:t>
      </w:r>
      <w:r>
        <w:rPr>
          <w:spacing w:val="-8"/>
          <w:w w:val="120"/>
        </w:rPr>
        <w:t xml:space="preserve"> </w:t>
      </w:r>
      <w:r>
        <w:rPr>
          <w:w w:val="120"/>
        </w:rPr>
        <w:t>lower</w:t>
      </w:r>
      <w:r>
        <w:rPr>
          <w:spacing w:val="-6"/>
          <w:w w:val="120"/>
        </w:rPr>
        <w:t xml:space="preserve"> </w:t>
      </w:r>
      <w:r>
        <w:rPr>
          <w:w w:val="120"/>
        </w:rPr>
        <w:t>price</w:t>
      </w:r>
      <w:r>
        <w:rPr>
          <w:spacing w:val="-6"/>
          <w:w w:val="120"/>
        </w:rPr>
        <w:t xml:space="preserve"> </w:t>
      </w:r>
      <w:r>
        <w:rPr>
          <w:w w:val="120"/>
        </w:rPr>
        <w:t>for</w:t>
      </w:r>
      <w:r>
        <w:rPr>
          <w:spacing w:val="-6"/>
          <w:w w:val="120"/>
        </w:rPr>
        <w:t xml:space="preserve"> </w:t>
      </w:r>
      <w:r>
        <w:rPr>
          <w:w w:val="120"/>
        </w:rPr>
        <w:t>health</w:t>
      </w:r>
      <w:r>
        <w:rPr>
          <w:spacing w:val="-6"/>
          <w:w w:val="120"/>
        </w:rPr>
        <w:t xml:space="preserve"> </w:t>
      </w:r>
      <w:r>
        <w:rPr>
          <w:w w:val="120"/>
        </w:rPr>
        <w:t>technologies</w:t>
      </w:r>
      <w:r>
        <w:rPr>
          <w:spacing w:val="-6"/>
          <w:w w:val="120"/>
        </w:rPr>
        <w:t xml:space="preserve"> </w:t>
      </w:r>
      <w:r>
        <w:rPr>
          <w:w w:val="120"/>
        </w:rPr>
        <w:t>that</w:t>
      </w:r>
      <w:r>
        <w:rPr>
          <w:spacing w:val="-6"/>
          <w:w w:val="120"/>
        </w:rPr>
        <w:t xml:space="preserve"> </w:t>
      </w:r>
      <w:r>
        <w:rPr>
          <w:w w:val="120"/>
        </w:rPr>
        <w:t>provide</w:t>
      </w:r>
      <w:r>
        <w:rPr>
          <w:spacing w:val="-8"/>
          <w:w w:val="120"/>
        </w:rPr>
        <w:t xml:space="preserve"> </w:t>
      </w:r>
      <w:r>
        <w:rPr>
          <w:w w:val="120"/>
        </w:rPr>
        <w:t xml:space="preserve">no </w:t>
      </w:r>
      <w:r>
        <w:rPr>
          <w:spacing w:val="-2"/>
          <w:w w:val="120"/>
        </w:rPr>
        <w:t>added</w:t>
      </w:r>
      <w:r>
        <w:rPr>
          <w:spacing w:val="-9"/>
          <w:w w:val="120"/>
        </w:rPr>
        <w:t xml:space="preserve"> </w:t>
      </w:r>
      <w:r>
        <w:rPr>
          <w:spacing w:val="-2"/>
          <w:w w:val="120"/>
        </w:rPr>
        <w:t>benefit.</w:t>
      </w:r>
      <w:r>
        <w:rPr>
          <w:spacing w:val="-9"/>
          <w:w w:val="120"/>
        </w:rPr>
        <w:t xml:space="preserve"> </w:t>
      </w:r>
      <w:r>
        <w:rPr>
          <w:spacing w:val="-2"/>
          <w:w w:val="120"/>
        </w:rPr>
        <w:t>It</w:t>
      </w:r>
      <w:r>
        <w:rPr>
          <w:spacing w:val="-9"/>
          <w:w w:val="120"/>
        </w:rPr>
        <w:t xml:space="preserve"> </w:t>
      </w:r>
      <w:r>
        <w:rPr>
          <w:spacing w:val="-2"/>
          <w:w w:val="120"/>
        </w:rPr>
        <w:t>will</w:t>
      </w:r>
      <w:r>
        <w:rPr>
          <w:spacing w:val="-9"/>
          <w:w w:val="120"/>
        </w:rPr>
        <w:t xml:space="preserve"> </w:t>
      </w:r>
      <w:r>
        <w:rPr>
          <w:spacing w:val="-2"/>
          <w:w w:val="120"/>
        </w:rPr>
        <w:t>decrease</w:t>
      </w:r>
      <w:r>
        <w:rPr>
          <w:spacing w:val="-9"/>
          <w:w w:val="120"/>
        </w:rPr>
        <w:t xml:space="preserve"> </w:t>
      </w:r>
      <w:r>
        <w:rPr>
          <w:spacing w:val="-2"/>
          <w:w w:val="120"/>
        </w:rPr>
        <w:t>speed</w:t>
      </w:r>
      <w:r>
        <w:rPr>
          <w:spacing w:val="-9"/>
          <w:w w:val="120"/>
        </w:rPr>
        <w:t xml:space="preserve"> </w:t>
      </w:r>
      <w:r>
        <w:rPr>
          <w:spacing w:val="-2"/>
          <w:w w:val="120"/>
        </w:rPr>
        <w:t>to</w:t>
      </w:r>
      <w:r>
        <w:rPr>
          <w:spacing w:val="-11"/>
          <w:w w:val="120"/>
        </w:rPr>
        <w:t xml:space="preserve"> </w:t>
      </w:r>
      <w:r>
        <w:rPr>
          <w:spacing w:val="-2"/>
          <w:w w:val="120"/>
        </w:rPr>
        <w:t>access</w:t>
      </w:r>
      <w:r>
        <w:rPr>
          <w:spacing w:val="-11"/>
          <w:w w:val="120"/>
        </w:rPr>
        <w:t xml:space="preserve"> </w:t>
      </w:r>
      <w:r>
        <w:rPr>
          <w:spacing w:val="-2"/>
          <w:w w:val="120"/>
        </w:rPr>
        <w:t>and</w:t>
      </w:r>
      <w:r>
        <w:rPr>
          <w:spacing w:val="-10"/>
          <w:w w:val="120"/>
        </w:rPr>
        <w:t xml:space="preserve"> </w:t>
      </w:r>
      <w:r>
        <w:rPr>
          <w:spacing w:val="-2"/>
          <w:w w:val="120"/>
        </w:rPr>
        <w:t>lead</w:t>
      </w:r>
      <w:r>
        <w:rPr>
          <w:spacing w:val="-10"/>
          <w:w w:val="120"/>
        </w:rPr>
        <w:t xml:space="preserve"> </w:t>
      </w:r>
      <w:r>
        <w:rPr>
          <w:spacing w:val="-2"/>
          <w:w w:val="120"/>
        </w:rPr>
        <w:t>to</w:t>
      </w:r>
      <w:r>
        <w:rPr>
          <w:spacing w:val="-9"/>
          <w:w w:val="120"/>
        </w:rPr>
        <w:t xml:space="preserve"> </w:t>
      </w:r>
      <w:r>
        <w:rPr>
          <w:spacing w:val="-2"/>
          <w:w w:val="120"/>
        </w:rPr>
        <w:t>inequity.</w:t>
      </w:r>
      <w:r>
        <w:rPr>
          <w:spacing w:val="-9"/>
          <w:w w:val="120"/>
        </w:rPr>
        <w:t xml:space="preserve"> </w:t>
      </w:r>
      <w:r>
        <w:rPr>
          <w:spacing w:val="-2"/>
          <w:w w:val="120"/>
        </w:rPr>
        <w:t>Requiring</w:t>
      </w:r>
      <w:r>
        <w:rPr>
          <w:spacing w:val="-9"/>
          <w:w w:val="120"/>
        </w:rPr>
        <w:t xml:space="preserve"> </w:t>
      </w:r>
      <w:r>
        <w:rPr>
          <w:spacing w:val="-2"/>
          <w:w w:val="120"/>
        </w:rPr>
        <w:t>Sponsors</w:t>
      </w:r>
      <w:r>
        <w:rPr>
          <w:spacing w:val="-9"/>
          <w:w w:val="120"/>
        </w:rPr>
        <w:t xml:space="preserve"> </w:t>
      </w:r>
      <w:r>
        <w:rPr>
          <w:spacing w:val="-2"/>
          <w:w w:val="120"/>
        </w:rPr>
        <w:t>to</w:t>
      </w:r>
      <w:r>
        <w:rPr>
          <w:spacing w:val="-9"/>
          <w:w w:val="120"/>
        </w:rPr>
        <w:t xml:space="preserve"> </w:t>
      </w:r>
      <w:r>
        <w:rPr>
          <w:spacing w:val="-2"/>
          <w:w w:val="120"/>
        </w:rPr>
        <w:t xml:space="preserve">offer </w:t>
      </w:r>
      <w:r>
        <w:rPr>
          <w:w w:val="120"/>
        </w:rPr>
        <w:t>of a lower price for health technologies that provide a similar clinical benefit will decrease therapeutic</w:t>
      </w:r>
      <w:r>
        <w:rPr>
          <w:spacing w:val="-7"/>
          <w:w w:val="120"/>
        </w:rPr>
        <w:t xml:space="preserve"> </w:t>
      </w:r>
      <w:r>
        <w:rPr>
          <w:w w:val="120"/>
        </w:rPr>
        <w:t>choices</w:t>
      </w:r>
      <w:r>
        <w:rPr>
          <w:spacing w:val="-6"/>
          <w:w w:val="120"/>
        </w:rPr>
        <w:t xml:space="preserve"> </w:t>
      </w:r>
      <w:r>
        <w:rPr>
          <w:w w:val="120"/>
        </w:rPr>
        <w:t>for</w:t>
      </w:r>
      <w:r>
        <w:rPr>
          <w:spacing w:val="-6"/>
          <w:w w:val="120"/>
        </w:rPr>
        <w:t xml:space="preserve"> </w:t>
      </w:r>
      <w:r>
        <w:rPr>
          <w:w w:val="120"/>
        </w:rPr>
        <w:t>patients.</w:t>
      </w:r>
      <w:r>
        <w:rPr>
          <w:spacing w:val="-6"/>
          <w:w w:val="120"/>
        </w:rPr>
        <w:t xml:space="preserve"> </w:t>
      </w:r>
      <w:r>
        <w:rPr>
          <w:w w:val="120"/>
        </w:rPr>
        <w:t>Adoption</w:t>
      </w:r>
      <w:r>
        <w:rPr>
          <w:spacing w:val="-5"/>
          <w:w w:val="120"/>
        </w:rPr>
        <w:t xml:space="preserve"> </w:t>
      </w:r>
      <w:r>
        <w:rPr>
          <w:w w:val="120"/>
        </w:rPr>
        <w:t>of</w:t>
      </w:r>
      <w:r>
        <w:rPr>
          <w:spacing w:val="-6"/>
          <w:w w:val="120"/>
        </w:rPr>
        <w:t xml:space="preserve"> </w:t>
      </w:r>
      <w:r>
        <w:rPr>
          <w:w w:val="120"/>
        </w:rPr>
        <w:t>this</w:t>
      </w:r>
      <w:r>
        <w:rPr>
          <w:spacing w:val="-7"/>
          <w:w w:val="120"/>
        </w:rPr>
        <w:t xml:space="preserve"> </w:t>
      </w:r>
      <w:r>
        <w:rPr>
          <w:w w:val="120"/>
        </w:rPr>
        <w:t>approach</w:t>
      </w:r>
      <w:r>
        <w:rPr>
          <w:spacing w:val="-6"/>
          <w:w w:val="120"/>
        </w:rPr>
        <w:t xml:space="preserve"> </w:t>
      </w:r>
      <w:r>
        <w:rPr>
          <w:w w:val="120"/>
        </w:rPr>
        <w:t>would</w:t>
      </w:r>
      <w:r>
        <w:rPr>
          <w:spacing w:val="-7"/>
          <w:w w:val="120"/>
        </w:rPr>
        <w:t xml:space="preserve"> </w:t>
      </w:r>
      <w:r>
        <w:rPr>
          <w:w w:val="120"/>
        </w:rPr>
        <w:t>have</w:t>
      </w:r>
      <w:r>
        <w:rPr>
          <w:spacing w:val="-9"/>
          <w:w w:val="120"/>
        </w:rPr>
        <w:t xml:space="preserve"> </w:t>
      </w:r>
      <w:r>
        <w:rPr>
          <w:w w:val="120"/>
        </w:rPr>
        <w:t>broad</w:t>
      </w:r>
      <w:r>
        <w:rPr>
          <w:spacing w:val="-7"/>
          <w:w w:val="120"/>
        </w:rPr>
        <w:t xml:space="preserve"> </w:t>
      </w:r>
      <w:r>
        <w:rPr>
          <w:w w:val="120"/>
        </w:rPr>
        <w:t>and</w:t>
      </w:r>
      <w:r>
        <w:rPr>
          <w:spacing w:val="-8"/>
          <w:w w:val="120"/>
        </w:rPr>
        <w:t xml:space="preserve"> </w:t>
      </w:r>
      <w:r>
        <w:rPr>
          <w:w w:val="120"/>
        </w:rPr>
        <w:t>far-reaching impacts,</w:t>
      </w:r>
      <w:r>
        <w:rPr>
          <w:spacing w:val="-17"/>
          <w:w w:val="120"/>
        </w:rPr>
        <w:t xml:space="preserve"> </w:t>
      </w:r>
      <w:r>
        <w:rPr>
          <w:w w:val="120"/>
        </w:rPr>
        <w:t>as</w:t>
      </w:r>
      <w:r>
        <w:rPr>
          <w:spacing w:val="-16"/>
          <w:w w:val="120"/>
        </w:rPr>
        <w:t xml:space="preserve"> </w:t>
      </w:r>
      <w:r>
        <w:rPr>
          <w:w w:val="120"/>
        </w:rPr>
        <w:t>government</w:t>
      </w:r>
      <w:r>
        <w:rPr>
          <w:spacing w:val="-17"/>
          <w:w w:val="120"/>
        </w:rPr>
        <w:t xml:space="preserve"> </w:t>
      </w:r>
      <w:r>
        <w:rPr>
          <w:w w:val="120"/>
        </w:rPr>
        <w:t>reference</w:t>
      </w:r>
      <w:r>
        <w:rPr>
          <w:spacing w:val="-16"/>
          <w:w w:val="120"/>
        </w:rPr>
        <w:t xml:space="preserve"> </w:t>
      </w:r>
      <w:r>
        <w:rPr>
          <w:w w:val="120"/>
        </w:rPr>
        <w:t>pricing</w:t>
      </w:r>
      <w:r>
        <w:rPr>
          <w:spacing w:val="-17"/>
          <w:w w:val="120"/>
        </w:rPr>
        <w:t xml:space="preserve"> </w:t>
      </w:r>
      <w:r>
        <w:rPr>
          <w:w w:val="120"/>
        </w:rPr>
        <w:t>would</w:t>
      </w:r>
      <w:r>
        <w:rPr>
          <w:spacing w:val="-16"/>
          <w:w w:val="120"/>
        </w:rPr>
        <w:t xml:space="preserve"> </w:t>
      </w:r>
      <w:r>
        <w:rPr>
          <w:w w:val="120"/>
        </w:rPr>
        <w:t>create</w:t>
      </w:r>
      <w:r>
        <w:rPr>
          <w:spacing w:val="-16"/>
          <w:w w:val="120"/>
        </w:rPr>
        <w:t xml:space="preserve"> </w:t>
      </w:r>
      <w:r>
        <w:rPr>
          <w:w w:val="120"/>
        </w:rPr>
        <w:t>downward</w:t>
      </w:r>
      <w:r>
        <w:rPr>
          <w:spacing w:val="-17"/>
          <w:w w:val="120"/>
        </w:rPr>
        <w:t xml:space="preserve"> </w:t>
      </w:r>
      <w:r>
        <w:rPr>
          <w:w w:val="120"/>
        </w:rPr>
        <w:t>discounting</w:t>
      </w:r>
      <w:r>
        <w:rPr>
          <w:spacing w:val="-16"/>
          <w:w w:val="120"/>
        </w:rPr>
        <w:t xml:space="preserve"> </w:t>
      </w:r>
      <w:r>
        <w:rPr>
          <w:w w:val="120"/>
        </w:rPr>
        <w:t>compounded</w:t>
      </w:r>
      <w:r>
        <w:rPr>
          <w:spacing w:val="-17"/>
          <w:w w:val="120"/>
        </w:rPr>
        <w:t xml:space="preserve"> </w:t>
      </w:r>
      <w:r>
        <w:rPr>
          <w:w w:val="120"/>
        </w:rPr>
        <w:t>by anniversary</w:t>
      </w:r>
      <w:r>
        <w:rPr>
          <w:spacing w:val="-17"/>
          <w:w w:val="120"/>
        </w:rPr>
        <w:t xml:space="preserve"> </w:t>
      </w:r>
      <w:r>
        <w:rPr>
          <w:w w:val="120"/>
        </w:rPr>
        <w:t>price</w:t>
      </w:r>
      <w:r>
        <w:rPr>
          <w:spacing w:val="-16"/>
          <w:w w:val="120"/>
        </w:rPr>
        <w:t xml:space="preserve"> </w:t>
      </w:r>
      <w:r>
        <w:rPr>
          <w:w w:val="120"/>
        </w:rPr>
        <w:t>reductions</w:t>
      </w:r>
      <w:r>
        <w:rPr>
          <w:spacing w:val="-17"/>
          <w:w w:val="120"/>
        </w:rPr>
        <w:t xml:space="preserve"> </w:t>
      </w:r>
      <w:r>
        <w:rPr>
          <w:w w:val="120"/>
        </w:rPr>
        <w:t>and</w:t>
      </w:r>
      <w:r>
        <w:rPr>
          <w:spacing w:val="-16"/>
          <w:w w:val="120"/>
        </w:rPr>
        <w:t xml:space="preserve"> </w:t>
      </w:r>
      <w:r>
        <w:rPr>
          <w:w w:val="120"/>
        </w:rPr>
        <w:t>F2</w:t>
      </w:r>
      <w:r>
        <w:rPr>
          <w:spacing w:val="-17"/>
          <w:w w:val="120"/>
        </w:rPr>
        <w:t xml:space="preserve"> </w:t>
      </w:r>
      <w:r>
        <w:rPr>
          <w:w w:val="120"/>
        </w:rPr>
        <w:t>price</w:t>
      </w:r>
      <w:r>
        <w:rPr>
          <w:spacing w:val="-16"/>
          <w:w w:val="120"/>
        </w:rPr>
        <w:t xml:space="preserve"> </w:t>
      </w:r>
      <w:r>
        <w:rPr>
          <w:w w:val="120"/>
        </w:rPr>
        <w:t>cuts.</w:t>
      </w:r>
      <w:r>
        <w:rPr>
          <w:spacing w:val="-16"/>
          <w:w w:val="120"/>
        </w:rPr>
        <w:t xml:space="preserve"> </w:t>
      </w:r>
      <w:r>
        <w:rPr>
          <w:w w:val="120"/>
        </w:rPr>
        <w:t>The</w:t>
      </w:r>
      <w:r>
        <w:rPr>
          <w:spacing w:val="-17"/>
          <w:w w:val="120"/>
        </w:rPr>
        <w:t xml:space="preserve"> </w:t>
      </w:r>
      <w:r>
        <w:rPr>
          <w:w w:val="120"/>
        </w:rPr>
        <w:t>Options</w:t>
      </w:r>
      <w:r>
        <w:rPr>
          <w:spacing w:val="-16"/>
          <w:w w:val="120"/>
        </w:rPr>
        <w:t xml:space="preserve"> </w:t>
      </w:r>
      <w:r>
        <w:rPr>
          <w:w w:val="120"/>
        </w:rPr>
        <w:t>paper</w:t>
      </w:r>
      <w:r>
        <w:rPr>
          <w:spacing w:val="-16"/>
          <w:w w:val="120"/>
        </w:rPr>
        <w:t xml:space="preserve"> </w:t>
      </w:r>
      <w:r>
        <w:rPr>
          <w:w w:val="120"/>
        </w:rPr>
        <w:t>also</w:t>
      </w:r>
      <w:r>
        <w:rPr>
          <w:spacing w:val="-17"/>
          <w:w w:val="120"/>
        </w:rPr>
        <w:t xml:space="preserve"> </w:t>
      </w:r>
      <w:r>
        <w:rPr>
          <w:w w:val="120"/>
        </w:rPr>
        <w:t>notes</w:t>
      </w:r>
      <w:r>
        <w:rPr>
          <w:spacing w:val="-16"/>
          <w:w w:val="120"/>
        </w:rPr>
        <w:t xml:space="preserve"> </w:t>
      </w:r>
      <w:r>
        <w:rPr>
          <w:w w:val="120"/>
        </w:rPr>
        <w:t>that</w:t>
      </w:r>
      <w:r>
        <w:rPr>
          <w:spacing w:val="-16"/>
          <w:w w:val="120"/>
        </w:rPr>
        <w:t xml:space="preserve"> </w:t>
      </w:r>
      <w:r>
        <w:rPr>
          <w:w w:val="120"/>
        </w:rPr>
        <w:t>there</w:t>
      </w:r>
      <w:r>
        <w:rPr>
          <w:spacing w:val="-17"/>
          <w:w w:val="120"/>
        </w:rPr>
        <w:t xml:space="preserve"> </w:t>
      </w:r>
      <w:r>
        <w:rPr>
          <w:w w:val="120"/>
        </w:rPr>
        <w:t>may</w:t>
      </w:r>
      <w:r>
        <w:rPr>
          <w:spacing w:val="-15"/>
          <w:w w:val="120"/>
        </w:rPr>
        <w:t xml:space="preserve"> </w:t>
      </w:r>
      <w:r>
        <w:rPr>
          <w:w w:val="120"/>
        </w:rPr>
        <w:t>be clinical areas where patient response to treatment is heterogeneous and for clinical reasons having a range of treatment options is necessary for achieving overall optimal outcomes for patients. Reducing the price for products of similar therapeutic value will reduce commercial incentives</w:t>
      </w:r>
      <w:r>
        <w:rPr>
          <w:spacing w:val="-6"/>
          <w:w w:val="120"/>
        </w:rPr>
        <w:t xml:space="preserve"> </w:t>
      </w:r>
      <w:r>
        <w:rPr>
          <w:w w:val="120"/>
        </w:rPr>
        <w:t>to</w:t>
      </w:r>
      <w:r>
        <w:rPr>
          <w:spacing w:val="-6"/>
          <w:w w:val="120"/>
        </w:rPr>
        <w:t xml:space="preserve"> </w:t>
      </w:r>
      <w:r>
        <w:rPr>
          <w:w w:val="120"/>
        </w:rPr>
        <w:t>seek</w:t>
      </w:r>
      <w:r>
        <w:rPr>
          <w:spacing w:val="-6"/>
          <w:w w:val="120"/>
        </w:rPr>
        <w:t xml:space="preserve"> </w:t>
      </w:r>
      <w:r>
        <w:rPr>
          <w:w w:val="120"/>
        </w:rPr>
        <w:t>reimbursement</w:t>
      </w:r>
      <w:r>
        <w:rPr>
          <w:spacing w:val="-6"/>
          <w:w w:val="120"/>
        </w:rPr>
        <w:t xml:space="preserve"> </w:t>
      </w:r>
      <w:r>
        <w:rPr>
          <w:w w:val="120"/>
        </w:rPr>
        <w:t>and</w:t>
      </w:r>
      <w:r>
        <w:rPr>
          <w:spacing w:val="-6"/>
          <w:w w:val="120"/>
        </w:rPr>
        <w:t xml:space="preserve"> </w:t>
      </w:r>
      <w:r>
        <w:rPr>
          <w:w w:val="120"/>
        </w:rPr>
        <w:t>limit</w:t>
      </w:r>
      <w:r>
        <w:rPr>
          <w:spacing w:val="-6"/>
          <w:w w:val="120"/>
        </w:rPr>
        <w:t xml:space="preserve"> </w:t>
      </w:r>
      <w:r>
        <w:rPr>
          <w:w w:val="120"/>
        </w:rPr>
        <w:t>the</w:t>
      </w:r>
      <w:r>
        <w:rPr>
          <w:spacing w:val="-7"/>
          <w:w w:val="120"/>
        </w:rPr>
        <w:t xml:space="preserve"> </w:t>
      </w:r>
      <w:r>
        <w:rPr>
          <w:w w:val="120"/>
        </w:rPr>
        <w:t>available</w:t>
      </w:r>
      <w:r>
        <w:rPr>
          <w:spacing w:val="-6"/>
          <w:w w:val="120"/>
        </w:rPr>
        <w:t xml:space="preserve"> </w:t>
      </w:r>
      <w:r>
        <w:rPr>
          <w:w w:val="120"/>
        </w:rPr>
        <w:t>range</w:t>
      </w:r>
      <w:r>
        <w:rPr>
          <w:spacing w:val="-6"/>
          <w:w w:val="120"/>
        </w:rPr>
        <w:t xml:space="preserve"> </w:t>
      </w:r>
      <w:r>
        <w:rPr>
          <w:w w:val="120"/>
        </w:rPr>
        <w:t>of</w:t>
      </w:r>
      <w:r>
        <w:rPr>
          <w:spacing w:val="-5"/>
          <w:w w:val="120"/>
        </w:rPr>
        <w:t xml:space="preserve"> </w:t>
      </w:r>
      <w:r>
        <w:rPr>
          <w:w w:val="120"/>
        </w:rPr>
        <w:t xml:space="preserve">treatments.” </w:t>
      </w:r>
      <w:r>
        <w:rPr>
          <w:i w:val="0"/>
          <w:w w:val="120"/>
        </w:rPr>
        <w:t>(AstraZeneca)</w:t>
      </w:r>
    </w:p>
    <w:p w14:paraId="36C6C5C3" w14:textId="77777777" w:rsidR="002138FA" w:rsidRDefault="002138FA">
      <w:pPr>
        <w:spacing w:line="252" w:lineRule="auto"/>
        <w:sectPr w:rsidR="002138FA">
          <w:pgSz w:w="11910" w:h="16840"/>
          <w:pgMar w:top="980" w:right="0" w:bottom="760" w:left="800" w:header="0" w:footer="494" w:gutter="0"/>
          <w:cols w:space="720"/>
        </w:sectPr>
      </w:pPr>
    </w:p>
    <w:p w14:paraId="36C6C5C4" w14:textId="77777777" w:rsidR="002138FA" w:rsidRDefault="00A2619F">
      <w:pPr>
        <w:pStyle w:val="BodyText"/>
        <w:spacing w:before="87" w:line="252" w:lineRule="auto"/>
        <w:ind w:right="960"/>
        <w:rPr>
          <w:i w:val="0"/>
        </w:rPr>
      </w:pPr>
      <w:r>
        <w:rPr>
          <w:w w:val="120"/>
        </w:rPr>
        <w:lastRenderedPageBreak/>
        <w:t>“Such</w:t>
      </w:r>
      <w:r>
        <w:rPr>
          <w:spacing w:val="-9"/>
          <w:w w:val="120"/>
        </w:rPr>
        <w:t xml:space="preserve"> </w:t>
      </w:r>
      <w:r>
        <w:rPr>
          <w:w w:val="120"/>
        </w:rPr>
        <w:t>a</w:t>
      </w:r>
      <w:r>
        <w:rPr>
          <w:spacing w:val="-9"/>
          <w:w w:val="120"/>
        </w:rPr>
        <w:t xml:space="preserve"> </w:t>
      </w:r>
      <w:r>
        <w:rPr>
          <w:w w:val="120"/>
        </w:rPr>
        <w:t>measure</w:t>
      </w:r>
      <w:r>
        <w:rPr>
          <w:spacing w:val="-9"/>
          <w:w w:val="120"/>
        </w:rPr>
        <w:t xml:space="preserve"> </w:t>
      </w:r>
      <w:r>
        <w:rPr>
          <w:w w:val="120"/>
        </w:rPr>
        <w:t>should</w:t>
      </w:r>
      <w:r>
        <w:rPr>
          <w:spacing w:val="-10"/>
          <w:w w:val="120"/>
        </w:rPr>
        <w:t xml:space="preserve"> </w:t>
      </w:r>
      <w:r>
        <w:rPr>
          <w:w w:val="120"/>
        </w:rPr>
        <w:t>not</w:t>
      </w:r>
      <w:r>
        <w:rPr>
          <w:spacing w:val="-9"/>
          <w:w w:val="120"/>
        </w:rPr>
        <w:t xml:space="preserve"> </w:t>
      </w:r>
      <w:r>
        <w:rPr>
          <w:w w:val="120"/>
        </w:rPr>
        <w:t>appear</w:t>
      </w:r>
      <w:r>
        <w:rPr>
          <w:spacing w:val="-9"/>
          <w:w w:val="120"/>
        </w:rPr>
        <w:t xml:space="preserve"> </w:t>
      </w:r>
      <w:r>
        <w:rPr>
          <w:w w:val="120"/>
        </w:rPr>
        <w:t>in</w:t>
      </w:r>
      <w:r>
        <w:rPr>
          <w:spacing w:val="-9"/>
          <w:w w:val="120"/>
        </w:rPr>
        <w:t xml:space="preserve"> </w:t>
      </w:r>
      <w:r>
        <w:rPr>
          <w:w w:val="120"/>
        </w:rPr>
        <w:t>the</w:t>
      </w:r>
      <w:r>
        <w:rPr>
          <w:spacing w:val="-9"/>
          <w:w w:val="120"/>
        </w:rPr>
        <w:t xml:space="preserve"> </w:t>
      </w:r>
      <w:r>
        <w:rPr>
          <w:w w:val="120"/>
        </w:rPr>
        <w:t>Reference</w:t>
      </w:r>
      <w:r>
        <w:rPr>
          <w:spacing w:val="-9"/>
          <w:w w:val="120"/>
        </w:rPr>
        <w:t xml:space="preserve"> </w:t>
      </w:r>
      <w:r>
        <w:rPr>
          <w:w w:val="120"/>
        </w:rPr>
        <w:t>Committee's</w:t>
      </w:r>
      <w:r>
        <w:rPr>
          <w:spacing w:val="-9"/>
          <w:w w:val="120"/>
        </w:rPr>
        <w:t xml:space="preserve"> </w:t>
      </w:r>
      <w:r>
        <w:rPr>
          <w:w w:val="120"/>
        </w:rPr>
        <w:t>final</w:t>
      </w:r>
      <w:r>
        <w:rPr>
          <w:spacing w:val="-9"/>
          <w:w w:val="120"/>
        </w:rPr>
        <w:t xml:space="preserve"> </w:t>
      </w:r>
      <w:r>
        <w:rPr>
          <w:w w:val="120"/>
        </w:rPr>
        <w:t>report.</w:t>
      </w:r>
      <w:r>
        <w:rPr>
          <w:spacing w:val="-9"/>
          <w:w w:val="120"/>
        </w:rPr>
        <w:t xml:space="preserve"> </w:t>
      </w:r>
      <w:r>
        <w:rPr>
          <w:w w:val="120"/>
        </w:rPr>
        <w:t>Price-reduction measures</w:t>
      </w:r>
      <w:r>
        <w:rPr>
          <w:spacing w:val="-16"/>
          <w:w w:val="120"/>
        </w:rPr>
        <w:t xml:space="preserve"> </w:t>
      </w:r>
      <w:r>
        <w:rPr>
          <w:w w:val="120"/>
        </w:rPr>
        <w:t>are</w:t>
      </w:r>
      <w:r>
        <w:rPr>
          <w:spacing w:val="-16"/>
          <w:w w:val="120"/>
        </w:rPr>
        <w:t xml:space="preserve"> </w:t>
      </w:r>
      <w:r>
        <w:rPr>
          <w:w w:val="120"/>
        </w:rPr>
        <w:t>outside</w:t>
      </w:r>
      <w:r>
        <w:rPr>
          <w:spacing w:val="-17"/>
          <w:w w:val="120"/>
        </w:rPr>
        <w:t xml:space="preserve"> </w:t>
      </w:r>
      <w:r>
        <w:rPr>
          <w:w w:val="120"/>
        </w:rPr>
        <w:t>the</w:t>
      </w:r>
      <w:r>
        <w:rPr>
          <w:spacing w:val="-16"/>
          <w:w w:val="120"/>
        </w:rPr>
        <w:t xml:space="preserve"> </w:t>
      </w:r>
      <w:r>
        <w:rPr>
          <w:w w:val="120"/>
        </w:rPr>
        <w:t>terms</w:t>
      </w:r>
      <w:r>
        <w:rPr>
          <w:spacing w:val="-16"/>
          <w:w w:val="120"/>
        </w:rPr>
        <w:t xml:space="preserve"> </w:t>
      </w:r>
      <w:r>
        <w:rPr>
          <w:w w:val="120"/>
        </w:rPr>
        <w:t>of</w:t>
      </w:r>
      <w:r>
        <w:rPr>
          <w:spacing w:val="-16"/>
          <w:w w:val="120"/>
        </w:rPr>
        <w:t xml:space="preserve"> </w:t>
      </w:r>
      <w:r>
        <w:rPr>
          <w:w w:val="120"/>
        </w:rPr>
        <w:t>reference</w:t>
      </w:r>
      <w:r>
        <w:rPr>
          <w:spacing w:val="-16"/>
          <w:w w:val="120"/>
        </w:rPr>
        <w:t xml:space="preserve"> </w:t>
      </w:r>
      <w:r>
        <w:rPr>
          <w:w w:val="120"/>
        </w:rPr>
        <w:t>for</w:t>
      </w:r>
      <w:r>
        <w:rPr>
          <w:spacing w:val="-15"/>
          <w:w w:val="120"/>
        </w:rPr>
        <w:t xml:space="preserve"> </w:t>
      </w:r>
      <w:r>
        <w:rPr>
          <w:w w:val="120"/>
        </w:rPr>
        <w:t>this</w:t>
      </w:r>
      <w:r>
        <w:rPr>
          <w:spacing w:val="-16"/>
          <w:w w:val="120"/>
        </w:rPr>
        <w:t xml:space="preserve"> </w:t>
      </w:r>
      <w:r>
        <w:rPr>
          <w:w w:val="120"/>
        </w:rPr>
        <w:t>Review.</w:t>
      </w:r>
      <w:r>
        <w:rPr>
          <w:spacing w:val="-16"/>
          <w:w w:val="120"/>
        </w:rPr>
        <w:t xml:space="preserve"> </w:t>
      </w:r>
      <w:r>
        <w:rPr>
          <w:w w:val="120"/>
        </w:rPr>
        <w:t>Implementation</w:t>
      </w:r>
      <w:r>
        <w:rPr>
          <w:spacing w:val="-15"/>
          <w:w w:val="120"/>
        </w:rPr>
        <w:t xml:space="preserve"> </w:t>
      </w:r>
      <w:r>
        <w:rPr>
          <w:w w:val="120"/>
        </w:rPr>
        <w:t>of</w:t>
      </w:r>
      <w:r>
        <w:rPr>
          <w:spacing w:val="-16"/>
          <w:w w:val="120"/>
        </w:rPr>
        <w:t xml:space="preserve"> </w:t>
      </w:r>
      <w:r>
        <w:rPr>
          <w:w w:val="120"/>
        </w:rPr>
        <w:t>such</w:t>
      </w:r>
      <w:r>
        <w:rPr>
          <w:spacing w:val="-16"/>
          <w:w w:val="120"/>
        </w:rPr>
        <w:t xml:space="preserve"> </w:t>
      </w:r>
      <w:r>
        <w:rPr>
          <w:w w:val="120"/>
        </w:rPr>
        <w:t>an</w:t>
      </w:r>
      <w:r>
        <w:rPr>
          <w:spacing w:val="-15"/>
          <w:w w:val="120"/>
        </w:rPr>
        <w:t xml:space="preserve"> </w:t>
      </w:r>
      <w:r>
        <w:rPr>
          <w:w w:val="120"/>
        </w:rPr>
        <w:t xml:space="preserve">option, </w:t>
      </w:r>
      <w:r>
        <w:rPr>
          <w:w w:val="115"/>
        </w:rPr>
        <w:t xml:space="preserve">risks fewer medicines coming to market and consequently less choice for patients and clinicians. This approach ignores that two medicines with a similar efficacy or safety benefit may have other </w:t>
      </w:r>
      <w:r>
        <w:rPr>
          <w:w w:val="120"/>
        </w:rPr>
        <w:t>benefits</w:t>
      </w:r>
      <w:r>
        <w:rPr>
          <w:spacing w:val="-8"/>
          <w:w w:val="120"/>
        </w:rPr>
        <w:t xml:space="preserve"> </w:t>
      </w:r>
      <w:r>
        <w:rPr>
          <w:w w:val="120"/>
        </w:rPr>
        <w:t>that</w:t>
      </w:r>
      <w:r>
        <w:rPr>
          <w:spacing w:val="-8"/>
          <w:w w:val="120"/>
        </w:rPr>
        <w:t xml:space="preserve"> </w:t>
      </w:r>
      <w:r>
        <w:rPr>
          <w:w w:val="120"/>
        </w:rPr>
        <w:t>justify</w:t>
      </w:r>
      <w:r>
        <w:rPr>
          <w:spacing w:val="-7"/>
          <w:w w:val="120"/>
        </w:rPr>
        <w:t xml:space="preserve"> </w:t>
      </w:r>
      <w:r>
        <w:rPr>
          <w:w w:val="120"/>
        </w:rPr>
        <w:t>similar</w:t>
      </w:r>
      <w:r>
        <w:rPr>
          <w:spacing w:val="-7"/>
          <w:w w:val="120"/>
        </w:rPr>
        <w:t xml:space="preserve"> </w:t>
      </w:r>
      <w:r>
        <w:rPr>
          <w:w w:val="120"/>
        </w:rPr>
        <w:t>pricing</w:t>
      </w:r>
      <w:r>
        <w:rPr>
          <w:spacing w:val="-8"/>
          <w:w w:val="120"/>
        </w:rPr>
        <w:t xml:space="preserve"> </w:t>
      </w:r>
      <w:r>
        <w:rPr>
          <w:w w:val="120"/>
        </w:rPr>
        <w:t>rather</w:t>
      </w:r>
      <w:r>
        <w:rPr>
          <w:spacing w:val="-7"/>
          <w:w w:val="120"/>
        </w:rPr>
        <w:t xml:space="preserve"> </w:t>
      </w:r>
      <w:r>
        <w:rPr>
          <w:w w:val="120"/>
        </w:rPr>
        <w:t>than</w:t>
      </w:r>
      <w:r>
        <w:rPr>
          <w:spacing w:val="-9"/>
          <w:w w:val="120"/>
        </w:rPr>
        <w:t xml:space="preserve"> </w:t>
      </w:r>
      <w:r>
        <w:rPr>
          <w:w w:val="120"/>
        </w:rPr>
        <w:t>a</w:t>
      </w:r>
      <w:r>
        <w:rPr>
          <w:spacing w:val="-10"/>
          <w:w w:val="120"/>
        </w:rPr>
        <w:t xml:space="preserve"> </w:t>
      </w:r>
      <w:r>
        <w:rPr>
          <w:w w:val="120"/>
        </w:rPr>
        <w:t>lower</w:t>
      </w:r>
      <w:r>
        <w:rPr>
          <w:spacing w:val="-7"/>
          <w:w w:val="120"/>
        </w:rPr>
        <w:t xml:space="preserve"> </w:t>
      </w:r>
      <w:r>
        <w:rPr>
          <w:w w:val="120"/>
        </w:rPr>
        <w:t>price.</w:t>
      </w:r>
      <w:r>
        <w:rPr>
          <w:spacing w:val="-10"/>
          <w:w w:val="120"/>
        </w:rPr>
        <w:t xml:space="preserve"> </w:t>
      </w:r>
      <w:r>
        <w:rPr>
          <w:w w:val="120"/>
        </w:rPr>
        <w:t>The</w:t>
      </w:r>
      <w:r>
        <w:rPr>
          <w:spacing w:val="-10"/>
          <w:w w:val="120"/>
        </w:rPr>
        <w:t xml:space="preserve"> </w:t>
      </w:r>
      <w:r>
        <w:rPr>
          <w:w w:val="120"/>
        </w:rPr>
        <w:t>Australian</w:t>
      </w:r>
      <w:r>
        <w:rPr>
          <w:spacing w:val="-9"/>
          <w:w w:val="120"/>
        </w:rPr>
        <w:t xml:space="preserve"> </w:t>
      </w:r>
      <w:r>
        <w:rPr>
          <w:w w:val="120"/>
        </w:rPr>
        <w:t>system</w:t>
      </w:r>
      <w:r>
        <w:rPr>
          <w:spacing w:val="-10"/>
          <w:w w:val="120"/>
        </w:rPr>
        <w:t xml:space="preserve"> </w:t>
      </w:r>
      <w:r>
        <w:rPr>
          <w:w w:val="120"/>
        </w:rPr>
        <w:t>already</w:t>
      </w:r>
      <w:r>
        <w:rPr>
          <w:spacing w:val="-8"/>
          <w:w w:val="120"/>
        </w:rPr>
        <w:t xml:space="preserve"> </w:t>
      </w:r>
      <w:r>
        <w:rPr>
          <w:w w:val="120"/>
        </w:rPr>
        <w:t xml:space="preserve">has </w:t>
      </w:r>
      <w:r>
        <w:rPr>
          <w:w w:val="115"/>
        </w:rPr>
        <w:t xml:space="preserve">many price controls, statutory price reductions, reference pricing and post-market reviews; it not </w:t>
      </w:r>
      <w:r>
        <w:rPr>
          <w:w w:val="120"/>
        </w:rPr>
        <w:t xml:space="preserve">necessary for this review to introduce new price saving or price reduction measures.” </w:t>
      </w:r>
      <w:r>
        <w:rPr>
          <w:i w:val="0"/>
          <w:w w:val="120"/>
        </w:rPr>
        <w:t>(Bayer Pharmaceuticals ANZ)</w:t>
      </w:r>
    </w:p>
    <w:p w14:paraId="36C6C5C5" w14:textId="77777777" w:rsidR="002138FA" w:rsidRDefault="00A2619F">
      <w:pPr>
        <w:pStyle w:val="BodyText"/>
        <w:spacing w:before="269" w:line="252" w:lineRule="auto"/>
        <w:ind w:right="964"/>
        <w:rPr>
          <w:i w:val="0"/>
        </w:rPr>
      </w:pPr>
      <w:r>
        <w:rPr>
          <w:w w:val="115"/>
        </w:rPr>
        <w:t xml:space="preserve">“We strongly oppose the implementation of a lower price for the lowest cost comparator. The rationale for this proposal seems to ignore that the support of subsidised healthcare in Australia operates completely outside the ranges of a free market system. If two medicines confer similar benefit, there is no HTA-based reason to justify a lower price. Price reduction proposals were outside the defined scope of the Review.” </w:t>
      </w:r>
      <w:r>
        <w:rPr>
          <w:i w:val="0"/>
          <w:w w:val="115"/>
        </w:rPr>
        <w:t>(UCB Australia)</w:t>
      </w:r>
    </w:p>
    <w:p w14:paraId="36C6C5C6" w14:textId="77777777" w:rsidR="002138FA" w:rsidRDefault="00A2619F">
      <w:pPr>
        <w:pStyle w:val="BodyText"/>
        <w:spacing w:before="266" w:line="252" w:lineRule="auto"/>
        <w:ind w:right="957"/>
        <w:rPr>
          <w:i w:val="0"/>
        </w:rPr>
      </w:pPr>
      <w:r>
        <w:rPr>
          <w:w w:val="115"/>
        </w:rPr>
        <w:t>“Roche strongly disagrees with this option and believes it will have a detrimental impact on access to new health technologies. A significant number of pricing and cost control mechanisms are already in place on the PBS, and further pricing controls are unwarranted. From a Roche perspective, this option will lead to significant delays to important treatment options for patients, and result in Australia becoming less attractive as a first launch market. A mature and well- administered healthcare system recognises a cost-minimisation analysis is a methodology to assess the impact of a therapy, and not a reflection that a therapy provides no added benefit to patients or the healthcare system; we note this proposed option would infer a newer therapy applying as a cost-min-minus would be the latter, whereas this approach would suggest the new therapy is inferior to the standard of care, which is evidently not the case. If this option was in place today, several Roche therapies which provide important treatment options and benefits for patients and clinicians but assessed on a cost-minimisation basis due to limitations with the current HTA process, would simply not be available in Australia. Australia is already considered</w:t>
      </w:r>
      <w:r>
        <w:rPr>
          <w:spacing w:val="80"/>
          <w:w w:val="115"/>
        </w:rPr>
        <w:t xml:space="preserve"> </w:t>
      </w:r>
      <w:r>
        <w:rPr>
          <w:w w:val="115"/>
        </w:rPr>
        <w:t xml:space="preserve">a low-price country in the global context and price parity and/or appropriate relativity to other therapies within the same class is a bare minimum requirement to enable these treatments to come to market.” </w:t>
      </w:r>
      <w:r>
        <w:rPr>
          <w:i w:val="0"/>
          <w:w w:val="115"/>
        </w:rPr>
        <w:t>(Roche Products)</w:t>
      </w:r>
    </w:p>
    <w:p w14:paraId="36C6C5C7" w14:textId="77777777" w:rsidR="002138FA" w:rsidRDefault="00A2619F">
      <w:pPr>
        <w:pStyle w:val="Heading2"/>
        <w:spacing w:before="261"/>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5C8" w14:textId="77777777" w:rsidR="002138FA" w:rsidRDefault="002138FA">
      <w:pPr>
        <w:pStyle w:val="BodyText"/>
        <w:ind w:left="0"/>
        <w:jc w:val="left"/>
        <w:rPr>
          <w:i w:val="0"/>
          <w:sz w:val="26"/>
        </w:rPr>
      </w:pPr>
    </w:p>
    <w:p w14:paraId="36C6C5C9" w14:textId="77777777" w:rsidR="002138FA" w:rsidRDefault="00A2619F">
      <w:pPr>
        <w:pStyle w:val="Heading3"/>
        <w:spacing w:line="252" w:lineRule="auto"/>
        <w:ind w:right="962"/>
      </w:pPr>
      <w:r>
        <w:rPr>
          <w:w w:val="115"/>
        </w:rPr>
        <w:t>A number of these stakeholders noted that while price reductions for drugs providing the same safety and clinical outcomes as those in the market make a degree of sense, the potential cost savings of such a measure need to be weighed carefully against both security of supply and innovation considerations.</w:t>
      </w:r>
    </w:p>
    <w:p w14:paraId="36C6C5CA" w14:textId="77777777" w:rsidR="002138FA" w:rsidRDefault="00A2619F">
      <w:pPr>
        <w:pStyle w:val="BodyText"/>
        <w:spacing w:before="265" w:line="252" w:lineRule="auto"/>
        <w:ind w:right="961"/>
        <w:rPr>
          <w:i w:val="0"/>
        </w:rPr>
      </w:pPr>
      <w:r>
        <w:rPr>
          <w:w w:val="115"/>
        </w:rPr>
        <w:t>“While I am supportive of some sort of price penalty for "me-too" drugs, it is important that this is not so harsh that it generates insecurity of supply. Also, some "me-too" drugs have different formulations or allow greater efficiencies in delivery and these are important for health system functioning. So, "New therapies that offer no advantage in terms of improved efficacy or safety (i.e. no improved health outcomes), would be required to offer a lower price to be funded." might need to be extended to account also for the concept of health system efficiency/quality use of medicines.</w:t>
      </w:r>
      <w:r>
        <w:rPr>
          <w:i w:val="0"/>
          <w:w w:val="115"/>
        </w:rPr>
        <w:t>” (Adelaide Health Technology Assessment)</w:t>
      </w:r>
    </w:p>
    <w:p w14:paraId="36C6C5CB" w14:textId="77777777" w:rsidR="002138FA" w:rsidRDefault="00A2619F">
      <w:pPr>
        <w:pStyle w:val="BodyText"/>
        <w:spacing w:before="268"/>
        <w:jc w:val="left"/>
      </w:pPr>
      <w:r>
        <w:rPr>
          <w:w w:val="115"/>
        </w:rPr>
        <w:t>“The</w:t>
      </w:r>
      <w:r>
        <w:rPr>
          <w:spacing w:val="-1"/>
          <w:w w:val="115"/>
        </w:rPr>
        <w:t xml:space="preserve"> </w:t>
      </w:r>
      <w:r>
        <w:rPr>
          <w:w w:val="115"/>
        </w:rPr>
        <w:t>requirement</w:t>
      </w:r>
      <w:r>
        <w:rPr>
          <w:spacing w:val="-1"/>
          <w:w w:val="115"/>
        </w:rPr>
        <w:t xml:space="preserve"> </w:t>
      </w:r>
      <w:r>
        <w:rPr>
          <w:w w:val="115"/>
        </w:rPr>
        <w:t>model</w:t>
      </w:r>
      <w:r>
        <w:rPr>
          <w:spacing w:val="-3"/>
          <w:w w:val="115"/>
        </w:rPr>
        <w:t xml:space="preserve"> </w:t>
      </w:r>
      <w:r>
        <w:rPr>
          <w:w w:val="115"/>
        </w:rPr>
        <w:t>may inadvertently</w:t>
      </w:r>
      <w:r>
        <w:rPr>
          <w:spacing w:val="-1"/>
          <w:w w:val="115"/>
        </w:rPr>
        <w:t xml:space="preserve"> </w:t>
      </w:r>
      <w:r>
        <w:rPr>
          <w:w w:val="115"/>
        </w:rPr>
        <w:t>deter</w:t>
      </w:r>
      <w:r>
        <w:rPr>
          <w:spacing w:val="-3"/>
          <w:w w:val="115"/>
        </w:rPr>
        <w:t xml:space="preserve"> </w:t>
      </w:r>
      <w:r>
        <w:rPr>
          <w:w w:val="115"/>
        </w:rPr>
        <w:t>market</w:t>
      </w:r>
      <w:r>
        <w:rPr>
          <w:spacing w:val="-1"/>
          <w:w w:val="115"/>
        </w:rPr>
        <w:t xml:space="preserve"> </w:t>
      </w:r>
      <w:r>
        <w:rPr>
          <w:w w:val="115"/>
        </w:rPr>
        <w:t>entry which may</w:t>
      </w:r>
      <w:r>
        <w:rPr>
          <w:spacing w:val="-1"/>
          <w:w w:val="115"/>
        </w:rPr>
        <w:t xml:space="preserve"> </w:t>
      </w:r>
      <w:r>
        <w:rPr>
          <w:w w:val="115"/>
        </w:rPr>
        <w:t>negatively impact</w:t>
      </w:r>
      <w:r>
        <w:rPr>
          <w:spacing w:val="-2"/>
          <w:w w:val="115"/>
        </w:rPr>
        <w:t xml:space="preserve"> </w:t>
      </w:r>
      <w:r>
        <w:rPr>
          <w:spacing w:val="-4"/>
          <w:w w:val="115"/>
        </w:rPr>
        <w:t>other</w:t>
      </w:r>
    </w:p>
    <w:p w14:paraId="36C6C5CC" w14:textId="77777777" w:rsidR="002138FA" w:rsidRDefault="00A2619F">
      <w:pPr>
        <w:pStyle w:val="BodyText"/>
        <w:spacing w:before="17"/>
        <w:jc w:val="left"/>
      </w:pPr>
      <w:r>
        <w:rPr>
          <w:w w:val="115"/>
        </w:rPr>
        <w:t>activities</w:t>
      </w:r>
      <w:r>
        <w:rPr>
          <w:spacing w:val="29"/>
          <w:w w:val="115"/>
        </w:rPr>
        <w:t xml:space="preserve"> </w:t>
      </w:r>
      <w:r>
        <w:rPr>
          <w:w w:val="115"/>
        </w:rPr>
        <w:t>such</w:t>
      </w:r>
      <w:r>
        <w:rPr>
          <w:spacing w:val="30"/>
          <w:w w:val="115"/>
        </w:rPr>
        <w:t xml:space="preserve"> </w:t>
      </w:r>
      <w:r>
        <w:rPr>
          <w:w w:val="115"/>
        </w:rPr>
        <w:t>as</w:t>
      </w:r>
      <w:r>
        <w:rPr>
          <w:spacing w:val="30"/>
          <w:w w:val="115"/>
        </w:rPr>
        <w:t xml:space="preserve"> </w:t>
      </w:r>
      <w:r>
        <w:rPr>
          <w:w w:val="115"/>
        </w:rPr>
        <w:t>clinical</w:t>
      </w:r>
      <w:r>
        <w:rPr>
          <w:spacing w:val="31"/>
          <w:w w:val="115"/>
        </w:rPr>
        <w:t xml:space="preserve"> </w:t>
      </w:r>
      <w:r>
        <w:rPr>
          <w:w w:val="115"/>
        </w:rPr>
        <w:t>research</w:t>
      </w:r>
      <w:r>
        <w:rPr>
          <w:spacing w:val="30"/>
          <w:w w:val="115"/>
        </w:rPr>
        <w:t xml:space="preserve"> </w:t>
      </w:r>
      <w:r>
        <w:rPr>
          <w:w w:val="115"/>
        </w:rPr>
        <w:t>that</w:t>
      </w:r>
      <w:r>
        <w:rPr>
          <w:spacing w:val="29"/>
          <w:w w:val="115"/>
        </w:rPr>
        <w:t xml:space="preserve"> </w:t>
      </w:r>
      <w:r>
        <w:rPr>
          <w:w w:val="115"/>
        </w:rPr>
        <w:t>may</w:t>
      </w:r>
      <w:r>
        <w:rPr>
          <w:spacing w:val="30"/>
          <w:w w:val="115"/>
        </w:rPr>
        <w:t xml:space="preserve"> </w:t>
      </w:r>
      <w:r>
        <w:rPr>
          <w:w w:val="115"/>
        </w:rPr>
        <w:t>benefit</w:t>
      </w:r>
      <w:r>
        <w:rPr>
          <w:spacing w:val="30"/>
          <w:w w:val="115"/>
        </w:rPr>
        <w:t xml:space="preserve"> </w:t>
      </w:r>
      <w:r>
        <w:rPr>
          <w:w w:val="115"/>
        </w:rPr>
        <w:t>from</w:t>
      </w:r>
      <w:r>
        <w:rPr>
          <w:spacing w:val="30"/>
          <w:w w:val="115"/>
        </w:rPr>
        <w:t xml:space="preserve"> </w:t>
      </w:r>
      <w:r>
        <w:rPr>
          <w:w w:val="115"/>
        </w:rPr>
        <w:t>this</w:t>
      </w:r>
      <w:r>
        <w:rPr>
          <w:spacing w:val="30"/>
          <w:w w:val="115"/>
        </w:rPr>
        <w:t xml:space="preserve"> </w:t>
      </w:r>
      <w:r>
        <w:rPr>
          <w:w w:val="115"/>
        </w:rPr>
        <w:t>being</w:t>
      </w:r>
      <w:r>
        <w:rPr>
          <w:spacing w:val="29"/>
          <w:w w:val="115"/>
        </w:rPr>
        <w:t xml:space="preserve"> </w:t>
      </w:r>
      <w:r>
        <w:rPr>
          <w:w w:val="115"/>
        </w:rPr>
        <w:t>in</w:t>
      </w:r>
      <w:r>
        <w:rPr>
          <w:spacing w:val="31"/>
          <w:w w:val="115"/>
        </w:rPr>
        <w:t xml:space="preserve"> </w:t>
      </w:r>
      <w:r>
        <w:rPr>
          <w:w w:val="115"/>
        </w:rPr>
        <w:t>market.</w:t>
      </w:r>
      <w:r>
        <w:rPr>
          <w:spacing w:val="30"/>
          <w:w w:val="115"/>
        </w:rPr>
        <w:t xml:space="preserve"> </w:t>
      </w:r>
      <w:r>
        <w:rPr>
          <w:w w:val="115"/>
        </w:rPr>
        <w:t>This</w:t>
      </w:r>
      <w:r>
        <w:rPr>
          <w:spacing w:val="30"/>
          <w:w w:val="115"/>
        </w:rPr>
        <w:t xml:space="preserve"> </w:t>
      </w:r>
      <w:r>
        <w:rPr>
          <w:w w:val="115"/>
        </w:rPr>
        <w:t>may</w:t>
      </w:r>
      <w:r>
        <w:rPr>
          <w:spacing w:val="31"/>
          <w:w w:val="115"/>
        </w:rPr>
        <w:t xml:space="preserve"> </w:t>
      </w:r>
      <w:r>
        <w:rPr>
          <w:spacing w:val="-4"/>
          <w:w w:val="115"/>
        </w:rPr>
        <w:t>have</w:t>
      </w:r>
    </w:p>
    <w:p w14:paraId="36C6C5CD" w14:textId="77777777" w:rsidR="002138FA" w:rsidRDefault="002138FA">
      <w:pPr>
        <w:sectPr w:rsidR="002138FA">
          <w:pgSz w:w="11910" w:h="16840"/>
          <w:pgMar w:top="980" w:right="0" w:bottom="760" w:left="800" w:header="0" w:footer="494" w:gutter="0"/>
          <w:cols w:space="720"/>
        </w:sectPr>
      </w:pPr>
    </w:p>
    <w:p w14:paraId="36C6C5CE" w14:textId="77777777" w:rsidR="002138FA" w:rsidRDefault="00A2619F">
      <w:pPr>
        <w:spacing w:before="89" w:line="252" w:lineRule="auto"/>
        <w:ind w:left="390" w:right="961"/>
        <w:jc w:val="both"/>
        <w:rPr>
          <w:sz w:val="24"/>
        </w:rPr>
      </w:pPr>
      <w:r>
        <w:rPr>
          <w:i/>
          <w:w w:val="115"/>
          <w:sz w:val="24"/>
        </w:rPr>
        <w:lastRenderedPageBreak/>
        <w:t xml:space="preserve">unintended consequences given the relatively small size of the Australian market.” </w:t>
      </w:r>
      <w:r>
        <w:rPr>
          <w:w w:val="115"/>
          <w:sz w:val="24"/>
        </w:rPr>
        <w:t>(Australasian Leukaemia &amp; Lymphoma Group and Haematology Society of Australian &amp; New Zealand)</w:t>
      </w:r>
    </w:p>
    <w:p w14:paraId="36C6C5CF" w14:textId="77777777" w:rsidR="002138FA" w:rsidRDefault="002138FA">
      <w:pPr>
        <w:pStyle w:val="BodyText"/>
        <w:spacing w:before="207"/>
        <w:ind w:left="0"/>
        <w:jc w:val="left"/>
        <w:rPr>
          <w:i w:val="0"/>
        </w:rPr>
      </w:pPr>
    </w:p>
    <w:p w14:paraId="36C6C5D0" w14:textId="77777777" w:rsidR="002138FA" w:rsidRDefault="00A2619F">
      <w:pPr>
        <w:spacing w:line="252" w:lineRule="auto"/>
        <w:ind w:left="390" w:right="1017"/>
        <w:jc w:val="both"/>
        <w:rPr>
          <w:rFonts w:ascii="Arial"/>
          <w:sz w:val="24"/>
        </w:rPr>
      </w:pPr>
      <w:bookmarkStart w:id="80" w:name="_bookmark80"/>
      <w:bookmarkEnd w:id="80"/>
      <w:r>
        <w:rPr>
          <w:rFonts w:ascii="Arial"/>
          <w:sz w:val="24"/>
        </w:rPr>
        <w:t>Table 56. Recognising competition between new health technologies that deliver similar outcomes: Alternative option 2: In conjunction with options for proportionate assessment of cost-minimisation</w:t>
      </w:r>
      <w:r>
        <w:rPr>
          <w:rFonts w:ascii="Arial"/>
          <w:spacing w:val="-11"/>
          <w:sz w:val="24"/>
        </w:rPr>
        <w:t xml:space="preserve"> </w:t>
      </w:r>
      <w:r>
        <w:rPr>
          <w:rFonts w:ascii="Arial"/>
          <w:sz w:val="24"/>
        </w:rPr>
        <w:t>submissions,</w:t>
      </w:r>
      <w:r>
        <w:rPr>
          <w:rFonts w:ascii="Arial"/>
          <w:spacing w:val="-15"/>
          <w:sz w:val="24"/>
        </w:rPr>
        <w:t xml:space="preserve"> </w:t>
      </w:r>
      <w:r>
        <w:rPr>
          <w:rFonts w:ascii="Arial"/>
          <w:sz w:val="24"/>
        </w:rPr>
        <w:t>incentivise</w:t>
      </w:r>
      <w:r>
        <w:rPr>
          <w:rFonts w:ascii="Arial"/>
          <w:spacing w:val="-14"/>
          <w:sz w:val="24"/>
        </w:rPr>
        <w:t xml:space="preserve"> </w:t>
      </w:r>
      <w:r>
        <w:rPr>
          <w:rFonts w:ascii="Arial"/>
          <w:sz w:val="24"/>
        </w:rPr>
        <w:t>offers</w:t>
      </w:r>
      <w:r>
        <w:rPr>
          <w:rFonts w:ascii="Arial"/>
          <w:spacing w:val="-14"/>
          <w:sz w:val="24"/>
        </w:rPr>
        <w:t xml:space="preserve"> </w:t>
      </w:r>
      <w:r>
        <w:rPr>
          <w:rFonts w:ascii="Arial"/>
          <w:sz w:val="24"/>
        </w:rPr>
        <w:t>of</w:t>
      </w:r>
      <w:r>
        <w:rPr>
          <w:rFonts w:ascii="Arial"/>
          <w:spacing w:val="-14"/>
          <w:sz w:val="24"/>
        </w:rPr>
        <w:t xml:space="preserve"> </w:t>
      </w:r>
      <w:r>
        <w:rPr>
          <w:rFonts w:ascii="Arial"/>
          <w:sz w:val="24"/>
        </w:rPr>
        <w:t>a</w:t>
      </w:r>
      <w:r>
        <w:rPr>
          <w:rFonts w:ascii="Arial"/>
          <w:spacing w:val="-13"/>
          <w:sz w:val="24"/>
        </w:rPr>
        <w:t xml:space="preserve"> </w:t>
      </w:r>
      <w:r>
        <w:rPr>
          <w:rFonts w:ascii="Arial"/>
          <w:sz w:val="24"/>
        </w:rPr>
        <w:t>lower</w:t>
      </w:r>
      <w:r>
        <w:rPr>
          <w:rFonts w:ascii="Arial"/>
          <w:spacing w:val="-15"/>
          <w:sz w:val="24"/>
        </w:rPr>
        <w:t xml:space="preserve"> </w:t>
      </w:r>
      <w:r>
        <w:rPr>
          <w:rFonts w:ascii="Arial"/>
          <w:sz w:val="24"/>
        </w:rPr>
        <w:t>price</w:t>
      </w:r>
      <w:r>
        <w:rPr>
          <w:rFonts w:ascii="Arial"/>
          <w:spacing w:val="-12"/>
          <w:sz w:val="24"/>
        </w:rPr>
        <w:t xml:space="preserve"> </w:t>
      </w:r>
      <w:r>
        <w:rPr>
          <w:rFonts w:ascii="Arial"/>
          <w:sz w:val="24"/>
        </w:rPr>
        <w:t>for</w:t>
      </w:r>
      <w:r>
        <w:rPr>
          <w:rFonts w:ascii="Arial"/>
          <w:spacing w:val="-10"/>
          <w:sz w:val="24"/>
        </w:rPr>
        <w:t xml:space="preserve"> </w:t>
      </w:r>
      <w:r>
        <w:rPr>
          <w:rFonts w:ascii="Arial"/>
          <w:sz w:val="24"/>
        </w:rPr>
        <w:t>health</w:t>
      </w:r>
      <w:r>
        <w:rPr>
          <w:rFonts w:ascii="Arial"/>
          <w:spacing w:val="-14"/>
          <w:sz w:val="24"/>
        </w:rPr>
        <w:t xml:space="preserve"> </w:t>
      </w:r>
      <w:r>
        <w:rPr>
          <w:rFonts w:ascii="Arial"/>
          <w:sz w:val="24"/>
        </w:rPr>
        <w:t>technologies</w:t>
      </w:r>
      <w:r>
        <w:rPr>
          <w:rFonts w:ascii="Arial"/>
          <w:spacing w:val="-13"/>
          <w:sz w:val="24"/>
        </w:rPr>
        <w:t xml:space="preserve"> </w:t>
      </w:r>
      <w:r>
        <w:rPr>
          <w:rFonts w:ascii="Arial"/>
          <w:sz w:val="24"/>
        </w:rPr>
        <w:t>that provide no added benefit</w:t>
      </w:r>
    </w:p>
    <w:p w14:paraId="36C6C5D1" w14:textId="77777777" w:rsidR="002138FA" w:rsidRDefault="002138FA">
      <w:pPr>
        <w:pStyle w:val="BodyText"/>
        <w:spacing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5E2" w14:textId="77777777">
        <w:trPr>
          <w:trHeight w:val="1021"/>
        </w:trPr>
        <w:tc>
          <w:tcPr>
            <w:tcW w:w="2494" w:type="dxa"/>
          </w:tcPr>
          <w:p w14:paraId="36C6C5D2" w14:textId="77777777" w:rsidR="002138FA" w:rsidRDefault="002138FA">
            <w:pPr>
              <w:pStyle w:val="TableParagraph"/>
              <w:spacing w:before="0"/>
              <w:ind w:left="0" w:right="0"/>
              <w:jc w:val="left"/>
              <w:rPr>
                <w:rFonts w:ascii="Times New Roman"/>
                <w:sz w:val="20"/>
              </w:rPr>
            </w:pPr>
          </w:p>
        </w:tc>
        <w:tc>
          <w:tcPr>
            <w:tcW w:w="1021" w:type="dxa"/>
          </w:tcPr>
          <w:p w14:paraId="36C6C5D3" w14:textId="77777777" w:rsidR="002138FA" w:rsidRDefault="002138FA">
            <w:pPr>
              <w:pStyle w:val="TableParagraph"/>
              <w:spacing w:before="94"/>
              <w:ind w:left="0" w:right="0"/>
              <w:jc w:val="left"/>
              <w:rPr>
                <w:rFonts w:ascii="Arial"/>
                <w:sz w:val="18"/>
              </w:rPr>
            </w:pPr>
          </w:p>
          <w:p w14:paraId="36C6C5D4"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5D5" w14:textId="77777777" w:rsidR="002138FA" w:rsidRDefault="002138FA">
            <w:pPr>
              <w:pStyle w:val="TableParagraph"/>
              <w:spacing w:before="202"/>
              <w:ind w:left="0" w:right="0"/>
              <w:jc w:val="left"/>
              <w:rPr>
                <w:rFonts w:ascii="Arial"/>
                <w:sz w:val="18"/>
              </w:rPr>
            </w:pPr>
          </w:p>
          <w:p w14:paraId="36C6C5D6"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5D7" w14:textId="77777777" w:rsidR="002138FA" w:rsidRDefault="002138FA">
            <w:pPr>
              <w:pStyle w:val="TableParagraph"/>
              <w:spacing w:before="202"/>
              <w:ind w:left="0" w:right="0"/>
              <w:jc w:val="left"/>
              <w:rPr>
                <w:rFonts w:ascii="Arial"/>
                <w:sz w:val="18"/>
              </w:rPr>
            </w:pPr>
          </w:p>
          <w:p w14:paraId="36C6C5D8"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5D9" w14:textId="77777777" w:rsidR="002138FA" w:rsidRDefault="002138FA">
            <w:pPr>
              <w:pStyle w:val="TableParagraph"/>
              <w:spacing w:before="202"/>
              <w:ind w:left="0" w:right="0"/>
              <w:jc w:val="left"/>
              <w:rPr>
                <w:rFonts w:ascii="Arial"/>
                <w:sz w:val="18"/>
              </w:rPr>
            </w:pPr>
          </w:p>
          <w:p w14:paraId="36C6C5DA"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5DB" w14:textId="77777777" w:rsidR="002138FA" w:rsidRDefault="002138FA">
            <w:pPr>
              <w:pStyle w:val="TableParagraph"/>
              <w:spacing w:before="94"/>
              <w:ind w:left="0" w:right="0"/>
              <w:jc w:val="left"/>
              <w:rPr>
                <w:rFonts w:ascii="Arial"/>
                <w:sz w:val="18"/>
              </w:rPr>
            </w:pPr>
          </w:p>
          <w:p w14:paraId="36C6C5DC"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5DD" w14:textId="77777777" w:rsidR="002138FA" w:rsidRDefault="002138FA">
            <w:pPr>
              <w:pStyle w:val="TableParagraph"/>
              <w:spacing w:before="94"/>
              <w:ind w:left="0" w:right="0"/>
              <w:jc w:val="left"/>
              <w:rPr>
                <w:rFonts w:ascii="Arial"/>
                <w:sz w:val="18"/>
              </w:rPr>
            </w:pPr>
          </w:p>
          <w:p w14:paraId="36C6C5DE"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5DF"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5E0" w14:textId="77777777" w:rsidR="002138FA" w:rsidRDefault="002138FA">
            <w:pPr>
              <w:pStyle w:val="TableParagraph"/>
              <w:spacing w:before="94"/>
              <w:ind w:left="0" w:right="0"/>
              <w:jc w:val="left"/>
              <w:rPr>
                <w:rFonts w:ascii="Arial"/>
                <w:sz w:val="18"/>
              </w:rPr>
            </w:pPr>
          </w:p>
          <w:p w14:paraId="36C6C5E1"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5EB" w14:textId="77777777">
        <w:trPr>
          <w:trHeight w:val="453"/>
        </w:trPr>
        <w:tc>
          <w:tcPr>
            <w:tcW w:w="2494" w:type="dxa"/>
            <w:tcBorders>
              <w:bottom w:val="dotted" w:sz="4" w:space="0" w:color="000000"/>
            </w:tcBorders>
          </w:tcPr>
          <w:p w14:paraId="36C6C5E3"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5E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5E5"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1EEFF"/>
          </w:tcPr>
          <w:p w14:paraId="36C6C5E6" w14:textId="77777777" w:rsidR="002138FA" w:rsidRDefault="00A2619F">
            <w:pPr>
              <w:pStyle w:val="TableParagraph"/>
              <w:rPr>
                <w:rFonts w:ascii="Arial Narrow"/>
                <w:sz w:val="18"/>
              </w:rPr>
            </w:pPr>
            <w:r>
              <w:rPr>
                <w:rFonts w:ascii="Arial Narrow"/>
                <w:spacing w:val="-5"/>
                <w:w w:val="120"/>
                <w:sz w:val="18"/>
              </w:rPr>
              <w:t>25%</w:t>
            </w:r>
          </w:p>
        </w:tc>
        <w:tc>
          <w:tcPr>
            <w:tcW w:w="1020" w:type="dxa"/>
            <w:tcBorders>
              <w:bottom w:val="dotted" w:sz="4" w:space="0" w:color="000000"/>
            </w:tcBorders>
            <w:shd w:val="clear" w:color="auto" w:fill="D3E7FF"/>
          </w:tcPr>
          <w:p w14:paraId="36C6C5E7" w14:textId="77777777" w:rsidR="002138FA" w:rsidRDefault="00A2619F">
            <w:pPr>
              <w:pStyle w:val="TableParagraph"/>
              <w:rPr>
                <w:rFonts w:ascii="Arial Narrow"/>
                <w:sz w:val="18"/>
              </w:rPr>
            </w:pPr>
            <w:r>
              <w:rPr>
                <w:rFonts w:ascii="Arial Narrow"/>
                <w:spacing w:val="-5"/>
                <w:w w:val="120"/>
                <w:sz w:val="18"/>
              </w:rPr>
              <w:t>38%</w:t>
            </w:r>
          </w:p>
        </w:tc>
        <w:tc>
          <w:tcPr>
            <w:tcW w:w="1020" w:type="dxa"/>
            <w:tcBorders>
              <w:bottom w:val="dotted" w:sz="4" w:space="0" w:color="000000"/>
            </w:tcBorders>
          </w:tcPr>
          <w:p w14:paraId="36C6C5E8" w14:textId="77777777" w:rsidR="002138FA" w:rsidRDefault="00A2619F">
            <w:pPr>
              <w:pStyle w:val="TableParagraph"/>
              <w:rPr>
                <w:rFonts w:ascii="Arial Narrow"/>
                <w:sz w:val="18"/>
              </w:rPr>
            </w:pPr>
            <w:r>
              <w:rPr>
                <w:rFonts w:ascii="Arial Narrow"/>
                <w:spacing w:val="-5"/>
                <w:w w:val="120"/>
                <w:sz w:val="18"/>
              </w:rPr>
              <w:t>0%</w:t>
            </w:r>
          </w:p>
        </w:tc>
        <w:tc>
          <w:tcPr>
            <w:tcW w:w="1021" w:type="dxa"/>
            <w:tcBorders>
              <w:bottom w:val="dotted" w:sz="4" w:space="0" w:color="000000"/>
            </w:tcBorders>
            <w:shd w:val="clear" w:color="auto" w:fill="D3E7FF"/>
          </w:tcPr>
          <w:p w14:paraId="36C6C5E9" w14:textId="77777777" w:rsidR="002138FA" w:rsidRDefault="00A2619F">
            <w:pPr>
              <w:pStyle w:val="TableParagraph"/>
              <w:ind w:right="48"/>
              <w:rPr>
                <w:rFonts w:ascii="Arial Narrow"/>
                <w:sz w:val="18"/>
              </w:rPr>
            </w:pPr>
            <w:r>
              <w:rPr>
                <w:rFonts w:ascii="Arial Narrow"/>
                <w:spacing w:val="-5"/>
                <w:w w:val="120"/>
                <w:sz w:val="18"/>
              </w:rPr>
              <w:t>38%</w:t>
            </w:r>
          </w:p>
        </w:tc>
        <w:tc>
          <w:tcPr>
            <w:tcW w:w="1020" w:type="dxa"/>
            <w:tcBorders>
              <w:bottom w:val="dotted" w:sz="4" w:space="0" w:color="000000"/>
            </w:tcBorders>
          </w:tcPr>
          <w:p w14:paraId="36C6C5EA"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5F4" w14:textId="77777777">
        <w:trPr>
          <w:trHeight w:val="453"/>
        </w:trPr>
        <w:tc>
          <w:tcPr>
            <w:tcW w:w="2494" w:type="dxa"/>
            <w:tcBorders>
              <w:top w:val="dotted" w:sz="4" w:space="0" w:color="000000"/>
              <w:bottom w:val="dotted" w:sz="4" w:space="0" w:color="000000"/>
            </w:tcBorders>
          </w:tcPr>
          <w:p w14:paraId="36C6C5EC"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9CC8FF"/>
          </w:tcPr>
          <w:p w14:paraId="36C6C5ED" w14:textId="77777777" w:rsidR="002138FA" w:rsidRDefault="00A2619F">
            <w:pPr>
              <w:pStyle w:val="TableParagraph"/>
              <w:ind w:right="46"/>
              <w:rPr>
                <w:rFonts w:ascii="Arial Narrow"/>
                <w:sz w:val="18"/>
              </w:rPr>
            </w:pPr>
            <w:r>
              <w:rPr>
                <w:rFonts w:ascii="Arial Narrow"/>
                <w:spacing w:val="-5"/>
                <w:w w:val="120"/>
                <w:sz w:val="18"/>
              </w:rPr>
              <w:t>86%</w:t>
            </w:r>
          </w:p>
        </w:tc>
        <w:tc>
          <w:tcPr>
            <w:tcW w:w="1020" w:type="dxa"/>
            <w:tcBorders>
              <w:top w:val="dotted" w:sz="4" w:space="0" w:color="000000"/>
              <w:bottom w:val="dotted" w:sz="4" w:space="0" w:color="000000"/>
            </w:tcBorders>
            <w:shd w:val="clear" w:color="auto" w:fill="F4F8FF"/>
          </w:tcPr>
          <w:p w14:paraId="36C6C5EE" w14:textId="77777777" w:rsidR="002138FA" w:rsidRDefault="00A2619F">
            <w:pPr>
              <w:pStyle w:val="TableParagraph"/>
              <w:rPr>
                <w:rFonts w:ascii="Arial Narrow"/>
                <w:sz w:val="18"/>
              </w:rPr>
            </w:pPr>
            <w:r>
              <w:rPr>
                <w:rFonts w:ascii="Arial Narrow"/>
                <w:spacing w:val="-5"/>
                <w:w w:val="120"/>
                <w:sz w:val="18"/>
              </w:rPr>
              <w:t>10%</w:t>
            </w:r>
          </w:p>
        </w:tc>
        <w:tc>
          <w:tcPr>
            <w:tcW w:w="1020" w:type="dxa"/>
            <w:tcBorders>
              <w:top w:val="dotted" w:sz="4" w:space="0" w:color="000000"/>
              <w:bottom w:val="dotted" w:sz="4" w:space="0" w:color="000000"/>
            </w:tcBorders>
          </w:tcPr>
          <w:p w14:paraId="36C6C5E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F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F1"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9FBFF"/>
          </w:tcPr>
          <w:p w14:paraId="36C6C5F2"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tcPr>
          <w:p w14:paraId="36C6C5F3" w14:textId="77777777" w:rsidR="002138FA" w:rsidRDefault="00A2619F">
            <w:pPr>
              <w:pStyle w:val="TableParagraph"/>
              <w:ind w:right="46"/>
              <w:rPr>
                <w:rFonts w:ascii="Arial Narrow"/>
                <w:sz w:val="18"/>
              </w:rPr>
            </w:pPr>
            <w:r>
              <w:rPr>
                <w:rFonts w:ascii="Arial Narrow"/>
                <w:spacing w:val="-5"/>
                <w:w w:val="120"/>
                <w:sz w:val="18"/>
              </w:rPr>
              <w:t>21</w:t>
            </w:r>
          </w:p>
        </w:tc>
      </w:tr>
      <w:tr w:rsidR="002138FA" w14:paraId="36C6C5FD" w14:textId="77777777">
        <w:trPr>
          <w:trHeight w:val="456"/>
        </w:trPr>
        <w:tc>
          <w:tcPr>
            <w:tcW w:w="2494" w:type="dxa"/>
            <w:tcBorders>
              <w:top w:val="dotted" w:sz="4" w:space="0" w:color="000000"/>
              <w:bottom w:val="dotted" w:sz="4" w:space="0" w:color="000000"/>
            </w:tcBorders>
          </w:tcPr>
          <w:p w14:paraId="36C6C5F5" w14:textId="77777777" w:rsidR="002138FA" w:rsidRDefault="00A2619F">
            <w:pPr>
              <w:pStyle w:val="TableParagraph"/>
              <w:spacing w:before="127"/>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5F6"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F7"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5F8" w14:textId="77777777" w:rsidR="002138FA" w:rsidRDefault="00A2619F">
            <w:pPr>
              <w:pStyle w:val="TableParagraph"/>
              <w:spacing w:before="127"/>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D9EAFF"/>
          </w:tcPr>
          <w:p w14:paraId="36C6C5F9" w14:textId="77777777" w:rsidR="002138FA" w:rsidRDefault="00A2619F">
            <w:pPr>
              <w:pStyle w:val="TableParagraph"/>
              <w:spacing w:before="127"/>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5FA" w14:textId="77777777" w:rsidR="002138FA" w:rsidRDefault="00A2619F">
            <w:pPr>
              <w:pStyle w:val="TableParagraph"/>
              <w:spacing w:before="127"/>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5FB"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5FC" w14:textId="77777777" w:rsidR="002138FA" w:rsidRDefault="00A2619F">
            <w:pPr>
              <w:pStyle w:val="TableParagraph"/>
              <w:spacing w:before="127"/>
              <w:ind w:right="52"/>
              <w:rPr>
                <w:rFonts w:ascii="Arial Narrow"/>
                <w:sz w:val="18"/>
              </w:rPr>
            </w:pPr>
            <w:r>
              <w:rPr>
                <w:rFonts w:ascii="Arial Narrow"/>
                <w:spacing w:val="-10"/>
                <w:w w:val="120"/>
                <w:sz w:val="18"/>
              </w:rPr>
              <w:t>3</w:t>
            </w:r>
          </w:p>
        </w:tc>
      </w:tr>
      <w:tr w:rsidR="002138FA" w14:paraId="36C6C606" w14:textId="77777777">
        <w:trPr>
          <w:trHeight w:val="453"/>
        </w:trPr>
        <w:tc>
          <w:tcPr>
            <w:tcW w:w="2494" w:type="dxa"/>
            <w:tcBorders>
              <w:top w:val="dotted" w:sz="4" w:space="0" w:color="000000"/>
              <w:bottom w:val="dotted" w:sz="4" w:space="0" w:color="000000"/>
            </w:tcBorders>
          </w:tcPr>
          <w:p w14:paraId="36C6C5FE"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shd w:val="clear" w:color="auto" w:fill="EBF4FF"/>
          </w:tcPr>
          <w:p w14:paraId="36C6C5FF" w14:textId="77777777" w:rsidR="002138FA" w:rsidRDefault="00A2619F">
            <w:pPr>
              <w:pStyle w:val="TableParagraph"/>
              <w:ind w:right="46"/>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D9EAFF"/>
          </w:tcPr>
          <w:p w14:paraId="36C6C600"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EBF4FF"/>
          </w:tcPr>
          <w:p w14:paraId="36C6C601"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EBF4FF"/>
          </w:tcPr>
          <w:p w14:paraId="36C6C602"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C60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BF4FF"/>
          </w:tcPr>
          <w:p w14:paraId="36C6C604" w14:textId="77777777" w:rsidR="002138FA" w:rsidRDefault="00A2619F">
            <w:pPr>
              <w:pStyle w:val="TableParagraph"/>
              <w:ind w:right="48"/>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C605"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C60F" w14:textId="77777777">
        <w:trPr>
          <w:trHeight w:val="453"/>
        </w:trPr>
        <w:tc>
          <w:tcPr>
            <w:tcW w:w="2494" w:type="dxa"/>
            <w:tcBorders>
              <w:top w:val="dotted" w:sz="4" w:space="0" w:color="000000"/>
              <w:bottom w:val="dotted" w:sz="4" w:space="0" w:color="000000"/>
            </w:tcBorders>
          </w:tcPr>
          <w:p w14:paraId="36C6C607"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60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0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0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0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0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C60D"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60E"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618" w14:textId="77777777">
        <w:trPr>
          <w:trHeight w:val="455"/>
        </w:trPr>
        <w:tc>
          <w:tcPr>
            <w:tcW w:w="2494" w:type="dxa"/>
            <w:tcBorders>
              <w:top w:val="dotted" w:sz="4" w:space="0" w:color="000000"/>
              <w:bottom w:val="dotted" w:sz="4" w:space="0" w:color="000000"/>
            </w:tcBorders>
          </w:tcPr>
          <w:p w14:paraId="36C6C610"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shd w:val="clear" w:color="auto" w:fill="E1EEFF"/>
          </w:tcPr>
          <w:p w14:paraId="36C6C611" w14:textId="77777777" w:rsidR="002138FA" w:rsidRDefault="00A2619F">
            <w:pPr>
              <w:pStyle w:val="TableParagraph"/>
              <w:ind w:right="46"/>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C612"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C613"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C61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1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1EEFF"/>
          </w:tcPr>
          <w:p w14:paraId="36C6C616"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C617"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C621" w14:textId="77777777">
        <w:trPr>
          <w:trHeight w:val="453"/>
        </w:trPr>
        <w:tc>
          <w:tcPr>
            <w:tcW w:w="2494" w:type="dxa"/>
            <w:tcBorders>
              <w:top w:val="dotted" w:sz="4" w:space="0" w:color="000000"/>
              <w:bottom w:val="dotted" w:sz="4" w:space="0" w:color="000000"/>
            </w:tcBorders>
          </w:tcPr>
          <w:p w14:paraId="36C6C619" w14:textId="77777777" w:rsidR="002138FA" w:rsidRDefault="00A2619F">
            <w:pPr>
              <w:pStyle w:val="TableParagraph"/>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2"/>
                <w:w w:val="120"/>
                <w:sz w:val="18"/>
              </w:rPr>
              <w:t xml:space="preserve"> </w:t>
            </w:r>
            <w:r>
              <w:rPr>
                <w:rFonts w:ascii="Arial Narrow"/>
                <w:w w:val="120"/>
                <w:sz w:val="18"/>
              </w:rPr>
              <w:t>Territory</w:t>
            </w:r>
            <w:r>
              <w:rPr>
                <w:rFonts w:ascii="Arial Narrow"/>
                <w:spacing w:val="-12"/>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61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1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1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1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1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C61F"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620"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62A" w14:textId="77777777">
        <w:trPr>
          <w:trHeight w:val="453"/>
        </w:trPr>
        <w:tc>
          <w:tcPr>
            <w:tcW w:w="2494" w:type="dxa"/>
            <w:tcBorders>
              <w:top w:val="dotted" w:sz="4" w:space="0" w:color="000000"/>
            </w:tcBorders>
          </w:tcPr>
          <w:p w14:paraId="36C6C622"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shd w:val="clear" w:color="auto" w:fill="E1EEFF"/>
          </w:tcPr>
          <w:p w14:paraId="36C6C623" w14:textId="77777777" w:rsidR="002138FA" w:rsidRDefault="00A2619F">
            <w:pPr>
              <w:pStyle w:val="TableParagraph"/>
              <w:ind w:right="46"/>
              <w:rPr>
                <w:rFonts w:ascii="Arial Narrow"/>
                <w:sz w:val="18"/>
              </w:rPr>
            </w:pPr>
            <w:r>
              <w:rPr>
                <w:rFonts w:ascii="Arial Narrow"/>
                <w:spacing w:val="-5"/>
                <w:w w:val="120"/>
                <w:sz w:val="18"/>
              </w:rPr>
              <w:t>25%</w:t>
            </w:r>
          </w:p>
        </w:tc>
        <w:tc>
          <w:tcPr>
            <w:tcW w:w="1020" w:type="dxa"/>
            <w:tcBorders>
              <w:top w:val="dotted" w:sz="4" w:space="0" w:color="000000"/>
            </w:tcBorders>
          </w:tcPr>
          <w:p w14:paraId="36C6C62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1EEFF"/>
          </w:tcPr>
          <w:p w14:paraId="36C6C625"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E1EEFF"/>
          </w:tcPr>
          <w:p w14:paraId="36C6C626"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tcPr>
          <w:p w14:paraId="36C6C627"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E1EEFF"/>
          </w:tcPr>
          <w:p w14:paraId="36C6C628"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tcBorders>
          </w:tcPr>
          <w:p w14:paraId="36C6C629" w14:textId="77777777" w:rsidR="002138FA" w:rsidRDefault="00A2619F">
            <w:pPr>
              <w:pStyle w:val="TableParagraph"/>
              <w:ind w:right="52"/>
              <w:rPr>
                <w:rFonts w:ascii="Arial Narrow"/>
                <w:sz w:val="18"/>
              </w:rPr>
            </w:pPr>
            <w:r>
              <w:rPr>
                <w:rFonts w:ascii="Arial Narrow"/>
                <w:spacing w:val="-10"/>
                <w:w w:val="120"/>
                <w:sz w:val="18"/>
              </w:rPr>
              <w:t>4</w:t>
            </w:r>
          </w:p>
        </w:tc>
      </w:tr>
    </w:tbl>
    <w:p w14:paraId="36C6C62B" w14:textId="77777777" w:rsidR="002138FA" w:rsidRDefault="00A2619F">
      <w:pPr>
        <w:spacing w:before="272" w:line="254" w:lineRule="auto"/>
        <w:ind w:left="390" w:right="956"/>
        <w:jc w:val="both"/>
        <w:rPr>
          <w:sz w:val="24"/>
        </w:rPr>
      </w:pPr>
      <w:r>
        <w:rPr>
          <w:w w:val="115"/>
          <w:sz w:val="24"/>
        </w:rPr>
        <w:t>Feedback across stakeholder groups was very consistent with that observed for Alternative 1 above (and as such is not repeated here).</w:t>
      </w:r>
    </w:p>
    <w:p w14:paraId="36C6C62C" w14:textId="77777777" w:rsidR="002138FA" w:rsidRDefault="002138FA">
      <w:pPr>
        <w:pStyle w:val="BodyText"/>
        <w:spacing w:before="204"/>
        <w:ind w:left="0"/>
        <w:jc w:val="left"/>
        <w:rPr>
          <w:i w:val="0"/>
        </w:rPr>
      </w:pPr>
    </w:p>
    <w:p w14:paraId="36C6C62D" w14:textId="77777777" w:rsidR="002138FA" w:rsidRDefault="00A2619F">
      <w:pPr>
        <w:spacing w:line="252" w:lineRule="auto"/>
        <w:ind w:left="390" w:right="1020"/>
        <w:jc w:val="both"/>
        <w:rPr>
          <w:rFonts w:ascii="Arial" w:hAnsi="Arial"/>
          <w:sz w:val="24"/>
        </w:rPr>
      </w:pPr>
      <w:bookmarkStart w:id="81" w:name="_bookmark81"/>
      <w:bookmarkEnd w:id="81"/>
      <w:r>
        <w:rPr>
          <w:rFonts w:ascii="Arial" w:hAnsi="Arial"/>
          <w:sz w:val="24"/>
        </w:rPr>
        <w:t>Table</w:t>
      </w:r>
      <w:r>
        <w:rPr>
          <w:rFonts w:ascii="Arial" w:hAnsi="Arial"/>
          <w:spacing w:val="-7"/>
          <w:sz w:val="24"/>
        </w:rPr>
        <w:t xml:space="preserve"> </w:t>
      </w:r>
      <w:r>
        <w:rPr>
          <w:rFonts w:ascii="Arial" w:hAnsi="Arial"/>
          <w:sz w:val="24"/>
        </w:rPr>
        <w:t>57.</w:t>
      </w:r>
      <w:r>
        <w:rPr>
          <w:rFonts w:ascii="Arial" w:hAnsi="Arial"/>
          <w:spacing w:val="-8"/>
          <w:sz w:val="24"/>
        </w:rPr>
        <w:t xml:space="preserve"> </w:t>
      </w:r>
      <w:r>
        <w:rPr>
          <w:rFonts w:ascii="Arial" w:hAnsi="Arial"/>
          <w:sz w:val="24"/>
        </w:rPr>
        <w:t>Investigate</w:t>
      </w:r>
      <w:r>
        <w:rPr>
          <w:rFonts w:ascii="Arial" w:hAnsi="Arial"/>
          <w:spacing w:val="-7"/>
          <w:sz w:val="24"/>
        </w:rPr>
        <w:t xml:space="preserve"> </w:t>
      </w:r>
      <w:r>
        <w:rPr>
          <w:rFonts w:ascii="Arial" w:hAnsi="Arial"/>
          <w:sz w:val="24"/>
        </w:rPr>
        <w:t>further</w:t>
      </w:r>
      <w:r>
        <w:rPr>
          <w:rFonts w:ascii="Arial" w:hAnsi="Arial"/>
          <w:spacing w:val="-8"/>
          <w:sz w:val="24"/>
        </w:rPr>
        <w:t xml:space="preserve"> </w:t>
      </w:r>
      <w:r>
        <w:rPr>
          <w:rFonts w:ascii="Arial" w:hAnsi="Arial"/>
          <w:sz w:val="24"/>
        </w:rPr>
        <w:t>options</w:t>
      </w:r>
      <w:r>
        <w:rPr>
          <w:rFonts w:ascii="Arial" w:hAnsi="Arial"/>
          <w:spacing w:val="-9"/>
          <w:sz w:val="24"/>
        </w:rPr>
        <w:t xml:space="preserve"> </w:t>
      </w:r>
      <w:r>
        <w:rPr>
          <w:rFonts w:ascii="Arial" w:hAnsi="Arial"/>
          <w:sz w:val="24"/>
        </w:rPr>
        <w:t>to</w:t>
      </w:r>
      <w:r>
        <w:rPr>
          <w:rFonts w:ascii="Arial" w:hAnsi="Arial"/>
          <w:spacing w:val="-7"/>
          <w:sz w:val="24"/>
        </w:rPr>
        <w:t xml:space="preserve"> </w:t>
      </w:r>
      <w:r>
        <w:rPr>
          <w:rFonts w:ascii="Arial" w:hAnsi="Arial"/>
          <w:sz w:val="24"/>
        </w:rPr>
        <w:t>address</w:t>
      </w:r>
      <w:r>
        <w:rPr>
          <w:rFonts w:ascii="Arial" w:hAnsi="Arial"/>
          <w:spacing w:val="-7"/>
          <w:sz w:val="24"/>
        </w:rPr>
        <w:t xml:space="preserve"> </w:t>
      </w:r>
      <w:r>
        <w:rPr>
          <w:rFonts w:ascii="Arial" w:hAnsi="Arial"/>
          <w:sz w:val="24"/>
        </w:rPr>
        <w:t>budget</w:t>
      </w:r>
      <w:r>
        <w:rPr>
          <w:rFonts w:ascii="Arial" w:hAnsi="Arial"/>
          <w:spacing w:val="-8"/>
          <w:sz w:val="24"/>
        </w:rPr>
        <w:t xml:space="preserve"> </w:t>
      </w:r>
      <w:r>
        <w:rPr>
          <w:rFonts w:ascii="Arial" w:hAnsi="Arial"/>
          <w:sz w:val="24"/>
        </w:rPr>
        <w:t>impact</w:t>
      </w:r>
      <w:r>
        <w:rPr>
          <w:rFonts w:ascii="Arial" w:hAnsi="Arial"/>
          <w:spacing w:val="-8"/>
          <w:sz w:val="24"/>
        </w:rPr>
        <w:t xml:space="preserve"> </w:t>
      </w:r>
      <w:r>
        <w:rPr>
          <w:rFonts w:ascii="Arial" w:hAnsi="Arial"/>
          <w:sz w:val="24"/>
        </w:rPr>
        <w:t>implications</w:t>
      </w:r>
      <w:r>
        <w:rPr>
          <w:rFonts w:ascii="Arial" w:hAnsi="Arial"/>
          <w:spacing w:val="-7"/>
          <w:sz w:val="24"/>
        </w:rPr>
        <w:t xml:space="preserve"> </w:t>
      </w:r>
      <w:r>
        <w:rPr>
          <w:rFonts w:ascii="Arial" w:hAnsi="Arial"/>
          <w:sz w:val="24"/>
        </w:rPr>
        <w:t>of</w:t>
      </w:r>
      <w:r>
        <w:rPr>
          <w:rFonts w:ascii="Arial" w:hAnsi="Arial"/>
          <w:spacing w:val="-10"/>
          <w:sz w:val="24"/>
        </w:rPr>
        <w:t xml:space="preserve"> </w:t>
      </w:r>
      <w:r>
        <w:rPr>
          <w:rFonts w:ascii="Arial" w:hAnsi="Arial"/>
          <w:sz w:val="24"/>
        </w:rPr>
        <w:t>high-cost/high impact health technologies – impact on you/organisation by stakeholder type</w:t>
      </w:r>
    </w:p>
    <w:p w14:paraId="36C6C62E"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63F" w14:textId="77777777">
        <w:trPr>
          <w:trHeight w:val="1019"/>
        </w:trPr>
        <w:tc>
          <w:tcPr>
            <w:tcW w:w="2494" w:type="dxa"/>
          </w:tcPr>
          <w:p w14:paraId="36C6C62F" w14:textId="77777777" w:rsidR="002138FA" w:rsidRDefault="002138FA">
            <w:pPr>
              <w:pStyle w:val="TableParagraph"/>
              <w:spacing w:before="0"/>
              <w:ind w:left="0" w:right="0"/>
              <w:jc w:val="left"/>
              <w:rPr>
                <w:rFonts w:ascii="Times New Roman"/>
                <w:sz w:val="20"/>
              </w:rPr>
            </w:pPr>
          </w:p>
        </w:tc>
        <w:tc>
          <w:tcPr>
            <w:tcW w:w="1021" w:type="dxa"/>
          </w:tcPr>
          <w:p w14:paraId="36C6C630" w14:textId="77777777" w:rsidR="002138FA" w:rsidRDefault="002138FA">
            <w:pPr>
              <w:pStyle w:val="TableParagraph"/>
              <w:spacing w:before="91"/>
              <w:ind w:left="0" w:right="0"/>
              <w:jc w:val="left"/>
              <w:rPr>
                <w:rFonts w:ascii="Arial"/>
                <w:sz w:val="18"/>
              </w:rPr>
            </w:pPr>
          </w:p>
          <w:p w14:paraId="36C6C631"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632" w14:textId="77777777" w:rsidR="002138FA" w:rsidRDefault="002138FA">
            <w:pPr>
              <w:pStyle w:val="TableParagraph"/>
              <w:spacing w:before="202"/>
              <w:ind w:left="0" w:right="0"/>
              <w:jc w:val="left"/>
              <w:rPr>
                <w:rFonts w:ascii="Arial"/>
                <w:sz w:val="18"/>
              </w:rPr>
            </w:pPr>
          </w:p>
          <w:p w14:paraId="36C6C633"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634" w14:textId="77777777" w:rsidR="002138FA" w:rsidRDefault="002138FA">
            <w:pPr>
              <w:pStyle w:val="TableParagraph"/>
              <w:spacing w:before="202"/>
              <w:ind w:left="0" w:right="0"/>
              <w:jc w:val="left"/>
              <w:rPr>
                <w:rFonts w:ascii="Arial"/>
                <w:sz w:val="18"/>
              </w:rPr>
            </w:pPr>
          </w:p>
          <w:p w14:paraId="36C6C635"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636" w14:textId="77777777" w:rsidR="002138FA" w:rsidRDefault="002138FA">
            <w:pPr>
              <w:pStyle w:val="TableParagraph"/>
              <w:spacing w:before="202"/>
              <w:ind w:left="0" w:right="0"/>
              <w:jc w:val="left"/>
              <w:rPr>
                <w:rFonts w:ascii="Arial"/>
                <w:sz w:val="18"/>
              </w:rPr>
            </w:pPr>
          </w:p>
          <w:p w14:paraId="36C6C637"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638" w14:textId="77777777" w:rsidR="002138FA" w:rsidRDefault="002138FA">
            <w:pPr>
              <w:pStyle w:val="TableParagraph"/>
              <w:spacing w:before="91"/>
              <w:ind w:left="0" w:right="0"/>
              <w:jc w:val="left"/>
              <w:rPr>
                <w:rFonts w:ascii="Arial"/>
                <w:sz w:val="18"/>
              </w:rPr>
            </w:pPr>
          </w:p>
          <w:p w14:paraId="36C6C639"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63A" w14:textId="77777777" w:rsidR="002138FA" w:rsidRDefault="002138FA">
            <w:pPr>
              <w:pStyle w:val="TableParagraph"/>
              <w:spacing w:before="91"/>
              <w:ind w:left="0" w:right="0"/>
              <w:jc w:val="left"/>
              <w:rPr>
                <w:rFonts w:ascii="Arial"/>
                <w:sz w:val="18"/>
              </w:rPr>
            </w:pPr>
          </w:p>
          <w:p w14:paraId="36C6C63B"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63C"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63D" w14:textId="77777777" w:rsidR="002138FA" w:rsidRDefault="002138FA">
            <w:pPr>
              <w:pStyle w:val="TableParagraph"/>
              <w:spacing w:before="91"/>
              <w:ind w:left="0" w:right="0"/>
              <w:jc w:val="left"/>
              <w:rPr>
                <w:rFonts w:ascii="Arial"/>
                <w:sz w:val="18"/>
              </w:rPr>
            </w:pPr>
          </w:p>
          <w:p w14:paraId="36C6C63E"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648" w14:textId="77777777">
        <w:trPr>
          <w:trHeight w:val="453"/>
        </w:trPr>
        <w:tc>
          <w:tcPr>
            <w:tcW w:w="2494" w:type="dxa"/>
            <w:tcBorders>
              <w:bottom w:val="dotted" w:sz="4" w:space="0" w:color="000000"/>
            </w:tcBorders>
          </w:tcPr>
          <w:p w14:paraId="36C6C640"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64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shd w:val="clear" w:color="auto" w:fill="F0F7FF"/>
          </w:tcPr>
          <w:p w14:paraId="36C6C642" w14:textId="77777777" w:rsidR="002138FA" w:rsidRDefault="00A2619F">
            <w:pPr>
              <w:pStyle w:val="TableParagraph"/>
              <w:rPr>
                <w:rFonts w:ascii="Arial Narrow"/>
                <w:sz w:val="18"/>
              </w:rPr>
            </w:pPr>
            <w:r>
              <w:rPr>
                <w:rFonts w:ascii="Arial Narrow"/>
                <w:spacing w:val="-5"/>
                <w:w w:val="120"/>
                <w:sz w:val="18"/>
              </w:rPr>
              <w:t>13%</w:t>
            </w:r>
          </w:p>
        </w:tc>
        <w:tc>
          <w:tcPr>
            <w:tcW w:w="1020" w:type="dxa"/>
            <w:tcBorders>
              <w:bottom w:val="dotted" w:sz="4" w:space="0" w:color="000000"/>
            </w:tcBorders>
          </w:tcPr>
          <w:p w14:paraId="36C6C643"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1EEFF"/>
          </w:tcPr>
          <w:p w14:paraId="36C6C644" w14:textId="77777777" w:rsidR="002138FA" w:rsidRDefault="00A2619F">
            <w:pPr>
              <w:pStyle w:val="TableParagraph"/>
              <w:rPr>
                <w:rFonts w:ascii="Arial Narrow"/>
                <w:sz w:val="18"/>
              </w:rPr>
            </w:pPr>
            <w:r>
              <w:rPr>
                <w:rFonts w:ascii="Arial Narrow"/>
                <w:spacing w:val="-5"/>
                <w:w w:val="120"/>
                <w:sz w:val="18"/>
              </w:rPr>
              <w:t>25%</w:t>
            </w:r>
          </w:p>
        </w:tc>
        <w:tc>
          <w:tcPr>
            <w:tcW w:w="1020" w:type="dxa"/>
            <w:tcBorders>
              <w:bottom w:val="dotted" w:sz="4" w:space="0" w:color="000000"/>
            </w:tcBorders>
            <w:shd w:val="clear" w:color="auto" w:fill="C5DFFF"/>
          </w:tcPr>
          <w:p w14:paraId="36C6C645" w14:textId="77777777" w:rsidR="002138FA" w:rsidRDefault="00A2619F">
            <w:pPr>
              <w:pStyle w:val="TableParagraph"/>
              <w:rPr>
                <w:rFonts w:ascii="Arial Narrow"/>
                <w:sz w:val="18"/>
              </w:rPr>
            </w:pPr>
            <w:r>
              <w:rPr>
                <w:rFonts w:ascii="Arial Narrow"/>
                <w:spacing w:val="-5"/>
                <w:w w:val="120"/>
                <w:sz w:val="18"/>
              </w:rPr>
              <w:t>50%</w:t>
            </w:r>
          </w:p>
        </w:tc>
        <w:tc>
          <w:tcPr>
            <w:tcW w:w="1021" w:type="dxa"/>
            <w:tcBorders>
              <w:bottom w:val="dotted" w:sz="4" w:space="0" w:color="000000"/>
            </w:tcBorders>
            <w:shd w:val="clear" w:color="auto" w:fill="F0F7FF"/>
          </w:tcPr>
          <w:p w14:paraId="36C6C646"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bottom w:val="dotted" w:sz="4" w:space="0" w:color="000000"/>
            </w:tcBorders>
          </w:tcPr>
          <w:p w14:paraId="36C6C647"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651" w14:textId="77777777">
        <w:trPr>
          <w:trHeight w:val="453"/>
        </w:trPr>
        <w:tc>
          <w:tcPr>
            <w:tcW w:w="2494" w:type="dxa"/>
            <w:tcBorders>
              <w:top w:val="dotted" w:sz="4" w:space="0" w:color="000000"/>
              <w:bottom w:val="dotted" w:sz="4" w:space="0" w:color="000000"/>
            </w:tcBorders>
          </w:tcPr>
          <w:p w14:paraId="36C6C649"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ECF5FF"/>
          </w:tcPr>
          <w:p w14:paraId="36C6C64A" w14:textId="77777777" w:rsidR="002138FA" w:rsidRDefault="00A2619F">
            <w:pPr>
              <w:pStyle w:val="TableParagraph"/>
              <w:ind w:right="46"/>
              <w:rPr>
                <w:rFonts w:ascii="Arial Narrow"/>
                <w:sz w:val="18"/>
              </w:rPr>
            </w:pPr>
            <w:r>
              <w:rPr>
                <w:rFonts w:ascii="Arial Narrow"/>
                <w:spacing w:val="-5"/>
                <w:w w:val="120"/>
                <w:sz w:val="18"/>
              </w:rPr>
              <w:t>16%</w:t>
            </w:r>
          </w:p>
        </w:tc>
        <w:tc>
          <w:tcPr>
            <w:tcW w:w="1020" w:type="dxa"/>
            <w:tcBorders>
              <w:top w:val="dotted" w:sz="4" w:space="0" w:color="000000"/>
              <w:bottom w:val="dotted" w:sz="4" w:space="0" w:color="000000"/>
            </w:tcBorders>
            <w:shd w:val="clear" w:color="auto" w:fill="F8FBFF"/>
          </w:tcPr>
          <w:p w14:paraId="36C6C64B" w14:textId="77777777" w:rsidR="002138FA" w:rsidRDefault="00A2619F">
            <w:pPr>
              <w:pStyle w:val="TableParagraph"/>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shd w:val="clear" w:color="auto" w:fill="E0EDFF"/>
          </w:tcPr>
          <w:p w14:paraId="36C6C64C" w14:textId="77777777" w:rsidR="002138FA" w:rsidRDefault="00A2619F">
            <w:pPr>
              <w:pStyle w:val="TableParagraph"/>
              <w:rPr>
                <w:rFonts w:ascii="Arial Narrow"/>
                <w:sz w:val="18"/>
              </w:rPr>
            </w:pPr>
            <w:r>
              <w:rPr>
                <w:rFonts w:ascii="Arial Narrow"/>
                <w:spacing w:val="-5"/>
                <w:w w:val="120"/>
                <w:sz w:val="18"/>
              </w:rPr>
              <w:t>26%</w:t>
            </w:r>
          </w:p>
        </w:tc>
        <w:tc>
          <w:tcPr>
            <w:tcW w:w="1020" w:type="dxa"/>
            <w:tcBorders>
              <w:top w:val="dotted" w:sz="4" w:space="0" w:color="000000"/>
              <w:bottom w:val="dotted" w:sz="4" w:space="0" w:color="000000"/>
            </w:tcBorders>
            <w:shd w:val="clear" w:color="auto" w:fill="E0EDFF"/>
          </w:tcPr>
          <w:p w14:paraId="36C6C64D" w14:textId="77777777" w:rsidR="002138FA" w:rsidRDefault="00A2619F">
            <w:pPr>
              <w:pStyle w:val="TableParagraph"/>
              <w:rPr>
                <w:rFonts w:ascii="Arial Narrow"/>
                <w:sz w:val="18"/>
              </w:rPr>
            </w:pPr>
            <w:r>
              <w:rPr>
                <w:rFonts w:ascii="Arial Narrow"/>
                <w:spacing w:val="-5"/>
                <w:w w:val="120"/>
                <w:sz w:val="18"/>
              </w:rPr>
              <w:t>26%</w:t>
            </w:r>
          </w:p>
        </w:tc>
        <w:tc>
          <w:tcPr>
            <w:tcW w:w="1020" w:type="dxa"/>
            <w:tcBorders>
              <w:top w:val="dotted" w:sz="4" w:space="0" w:color="000000"/>
              <w:bottom w:val="dotted" w:sz="4" w:space="0" w:color="000000"/>
            </w:tcBorders>
          </w:tcPr>
          <w:p w14:paraId="36C6C64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0EDFF"/>
          </w:tcPr>
          <w:p w14:paraId="36C6C64F" w14:textId="77777777" w:rsidR="002138FA" w:rsidRDefault="00A2619F">
            <w:pPr>
              <w:pStyle w:val="TableParagraph"/>
              <w:ind w:right="48"/>
              <w:rPr>
                <w:rFonts w:ascii="Arial Narrow"/>
                <w:sz w:val="18"/>
              </w:rPr>
            </w:pPr>
            <w:r>
              <w:rPr>
                <w:rFonts w:ascii="Arial Narrow"/>
                <w:spacing w:val="-5"/>
                <w:w w:val="120"/>
                <w:sz w:val="18"/>
              </w:rPr>
              <w:t>26%</w:t>
            </w:r>
          </w:p>
        </w:tc>
        <w:tc>
          <w:tcPr>
            <w:tcW w:w="1020" w:type="dxa"/>
            <w:tcBorders>
              <w:top w:val="dotted" w:sz="4" w:space="0" w:color="000000"/>
              <w:bottom w:val="dotted" w:sz="4" w:space="0" w:color="000000"/>
            </w:tcBorders>
          </w:tcPr>
          <w:p w14:paraId="36C6C650" w14:textId="77777777" w:rsidR="002138FA" w:rsidRDefault="00A2619F">
            <w:pPr>
              <w:pStyle w:val="TableParagraph"/>
              <w:ind w:right="46"/>
              <w:rPr>
                <w:rFonts w:ascii="Arial Narrow"/>
                <w:sz w:val="18"/>
              </w:rPr>
            </w:pPr>
            <w:r>
              <w:rPr>
                <w:rFonts w:ascii="Arial Narrow"/>
                <w:spacing w:val="-5"/>
                <w:w w:val="120"/>
                <w:sz w:val="18"/>
              </w:rPr>
              <w:t>19</w:t>
            </w:r>
          </w:p>
        </w:tc>
      </w:tr>
      <w:tr w:rsidR="002138FA" w14:paraId="36C6C65A" w14:textId="77777777">
        <w:trPr>
          <w:trHeight w:val="455"/>
        </w:trPr>
        <w:tc>
          <w:tcPr>
            <w:tcW w:w="2494" w:type="dxa"/>
            <w:tcBorders>
              <w:top w:val="dotted" w:sz="4" w:space="0" w:color="000000"/>
              <w:bottom w:val="dotted" w:sz="4" w:space="0" w:color="000000"/>
            </w:tcBorders>
          </w:tcPr>
          <w:p w14:paraId="36C6C652"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65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5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655"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D9EAFF"/>
          </w:tcPr>
          <w:p w14:paraId="36C6C656"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657"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65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59"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663" w14:textId="77777777">
        <w:trPr>
          <w:trHeight w:val="453"/>
        </w:trPr>
        <w:tc>
          <w:tcPr>
            <w:tcW w:w="2494" w:type="dxa"/>
            <w:tcBorders>
              <w:top w:val="dotted" w:sz="4" w:space="0" w:color="000000"/>
              <w:bottom w:val="dotted" w:sz="4" w:space="0" w:color="000000"/>
            </w:tcBorders>
          </w:tcPr>
          <w:p w14:paraId="36C6C65B"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65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5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BF4FF"/>
          </w:tcPr>
          <w:p w14:paraId="36C6C65E"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B1D4FF"/>
          </w:tcPr>
          <w:p w14:paraId="36C6C65F"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C66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BF4FF"/>
          </w:tcPr>
          <w:p w14:paraId="36C6C661" w14:textId="77777777" w:rsidR="002138FA" w:rsidRDefault="00A2619F">
            <w:pPr>
              <w:pStyle w:val="TableParagraph"/>
              <w:ind w:right="48"/>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C662"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C66C" w14:textId="77777777">
        <w:trPr>
          <w:trHeight w:val="453"/>
        </w:trPr>
        <w:tc>
          <w:tcPr>
            <w:tcW w:w="2494" w:type="dxa"/>
            <w:tcBorders>
              <w:top w:val="dotted" w:sz="4" w:space="0" w:color="000000"/>
              <w:bottom w:val="dotted" w:sz="4" w:space="0" w:color="000000"/>
            </w:tcBorders>
          </w:tcPr>
          <w:p w14:paraId="36C6C664"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66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6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667"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66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6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66A"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6B"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675" w14:textId="77777777">
        <w:trPr>
          <w:trHeight w:val="455"/>
        </w:trPr>
        <w:tc>
          <w:tcPr>
            <w:tcW w:w="2494" w:type="dxa"/>
            <w:tcBorders>
              <w:top w:val="dotted" w:sz="4" w:space="0" w:color="000000"/>
              <w:bottom w:val="dotted" w:sz="4" w:space="0" w:color="000000"/>
            </w:tcBorders>
          </w:tcPr>
          <w:p w14:paraId="36C6C66D"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66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6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7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671"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C67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D9EAFF"/>
          </w:tcPr>
          <w:p w14:paraId="36C6C673"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674"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67E" w14:textId="77777777">
        <w:trPr>
          <w:trHeight w:val="453"/>
        </w:trPr>
        <w:tc>
          <w:tcPr>
            <w:tcW w:w="2494" w:type="dxa"/>
            <w:tcBorders>
              <w:top w:val="dotted" w:sz="4" w:space="0" w:color="000000"/>
              <w:bottom w:val="dotted" w:sz="4" w:space="0" w:color="000000"/>
            </w:tcBorders>
          </w:tcPr>
          <w:p w14:paraId="36C6C676"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67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7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7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67A"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67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67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7D"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687" w14:textId="77777777">
        <w:trPr>
          <w:trHeight w:val="455"/>
        </w:trPr>
        <w:tc>
          <w:tcPr>
            <w:tcW w:w="2494" w:type="dxa"/>
            <w:tcBorders>
              <w:top w:val="dotted" w:sz="4" w:space="0" w:color="000000"/>
            </w:tcBorders>
          </w:tcPr>
          <w:p w14:paraId="36C6C67F"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68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68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C682"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B1D4FF"/>
          </w:tcPr>
          <w:p w14:paraId="36C6C683"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tcBorders>
          </w:tcPr>
          <w:p w14:paraId="36C6C684"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tcPr>
          <w:p w14:paraId="36C6C68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686" w14:textId="77777777" w:rsidR="002138FA" w:rsidRDefault="00A2619F">
            <w:pPr>
              <w:pStyle w:val="TableParagraph"/>
              <w:ind w:right="52"/>
              <w:rPr>
                <w:rFonts w:ascii="Arial Narrow"/>
                <w:sz w:val="18"/>
              </w:rPr>
            </w:pPr>
            <w:r>
              <w:rPr>
                <w:rFonts w:ascii="Arial Narrow"/>
                <w:spacing w:val="-10"/>
                <w:w w:val="120"/>
                <w:sz w:val="18"/>
              </w:rPr>
              <w:t>3</w:t>
            </w:r>
          </w:p>
        </w:tc>
      </w:tr>
    </w:tbl>
    <w:p w14:paraId="36C6C688" w14:textId="77777777" w:rsidR="002138FA" w:rsidRDefault="002138FA">
      <w:pPr>
        <w:rPr>
          <w:sz w:val="18"/>
        </w:rPr>
        <w:sectPr w:rsidR="002138FA">
          <w:pgSz w:w="11910" w:h="16840"/>
          <w:pgMar w:top="980" w:right="0" w:bottom="760" w:left="800" w:header="0" w:footer="494" w:gutter="0"/>
          <w:cols w:space="720"/>
        </w:sectPr>
      </w:pPr>
    </w:p>
    <w:p w14:paraId="36C6C689" w14:textId="77777777" w:rsidR="002138FA" w:rsidRDefault="00A2619F">
      <w:pPr>
        <w:pStyle w:val="Heading2"/>
        <w:spacing w:before="90"/>
      </w:pPr>
      <w:r>
        <w:rPr>
          <w:color w:val="006FC0"/>
          <w:w w:val="115"/>
        </w:rPr>
        <w:lastRenderedPageBreak/>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68A" w14:textId="77777777" w:rsidR="002138FA" w:rsidRDefault="002138FA">
      <w:pPr>
        <w:pStyle w:val="BodyText"/>
        <w:ind w:left="0"/>
        <w:jc w:val="left"/>
        <w:rPr>
          <w:i w:val="0"/>
          <w:sz w:val="26"/>
        </w:rPr>
      </w:pPr>
    </w:p>
    <w:p w14:paraId="36C6C68B" w14:textId="77777777" w:rsidR="002138FA" w:rsidRDefault="00A2619F">
      <w:pPr>
        <w:pStyle w:val="Heading3"/>
        <w:spacing w:before="1" w:line="252" w:lineRule="auto"/>
        <w:ind w:right="959"/>
      </w:pPr>
      <w:r>
        <w:rPr>
          <w:w w:val="120"/>
        </w:rPr>
        <w:t>Patient groups were supportive of this proposed reform given its scope to encourage the provision of</w:t>
      </w:r>
      <w:r>
        <w:rPr>
          <w:spacing w:val="-1"/>
          <w:w w:val="120"/>
        </w:rPr>
        <w:t xml:space="preserve"> </w:t>
      </w:r>
      <w:r>
        <w:rPr>
          <w:w w:val="120"/>
        </w:rPr>
        <w:t>higher</w:t>
      </w:r>
      <w:r>
        <w:rPr>
          <w:spacing w:val="-1"/>
          <w:w w:val="120"/>
        </w:rPr>
        <w:t xml:space="preserve"> </w:t>
      </w:r>
      <w:r>
        <w:rPr>
          <w:w w:val="120"/>
        </w:rPr>
        <w:t>cost,</w:t>
      </w:r>
      <w:r>
        <w:rPr>
          <w:spacing w:val="-1"/>
          <w:w w:val="120"/>
        </w:rPr>
        <w:t xml:space="preserve"> </w:t>
      </w:r>
      <w:r>
        <w:rPr>
          <w:w w:val="120"/>
        </w:rPr>
        <w:t>more</w:t>
      </w:r>
      <w:r>
        <w:rPr>
          <w:spacing w:val="-1"/>
          <w:w w:val="120"/>
        </w:rPr>
        <w:t xml:space="preserve"> </w:t>
      </w:r>
      <w:r>
        <w:rPr>
          <w:w w:val="120"/>
        </w:rPr>
        <w:t>specialised</w:t>
      </w:r>
      <w:r>
        <w:rPr>
          <w:spacing w:val="-2"/>
          <w:w w:val="120"/>
        </w:rPr>
        <w:t xml:space="preserve"> </w:t>
      </w:r>
      <w:r>
        <w:rPr>
          <w:w w:val="120"/>
        </w:rPr>
        <w:t>treatments</w:t>
      </w:r>
      <w:r>
        <w:rPr>
          <w:spacing w:val="-1"/>
          <w:w w:val="120"/>
        </w:rPr>
        <w:t xml:space="preserve"> </w:t>
      </w:r>
      <w:r>
        <w:rPr>
          <w:w w:val="120"/>
        </w:rPr>
        <w:t>that</w:t>
      </w:r>
      <w:r>
        <w:rPr>
          <w:spacing w:val="-1"/>
          <w:w w:val="120"/>
        </w:rPr>
        <w:t xml:space="preserve"> </w:t>
      </w:r>
      <w:r>
        <w:rPr>
          <w:w w:val="120"/>
        </w:rPr>
        <w:t>otherwise</w:t>
      </w:r>
      <w:r>
        <w:rPr>
          <w:spacing w:val="-1"/>
          <w:w w:val="120"/>
        </w:rPr>
        <w:t xml:space="preserve"> </w:t>
      </w:r>
      <w:r>
        <w:rPr>
          <w:w w:val="120"/>
        </w:rPr>
        <w:t>may</w:t>
      </w:r>
      <w:r>
        <w:rPr>
          <w:spacing w:val="-1"/>
          <w:w w:val="120"/>
        </w:rPr>
        <w:t xml:space="preserve"> </w:t>
      </w:r>
      <w:r>
        <w:rPr>
          <w:w w:val="120"/>
        </w:rPr>
        <w:t>not</w:t>
      </w:r>
      <w:r>
        <w:rPr>
          <w:spacing w:val="-1"/>
          <w:w w:val="120"/>
        </w:rPr>
        <w:t xml:space="preserve"> </w:t>
      </w:r>
      <w:r>
        <w:rPr>
          <w:w w:val="120"/>
        </w:rPr>
        <w:t>be</w:t>
      </w:r>
      <w:r>
        <w:rPr>
          <w:spacing w:val="-1"/>
          <w:w w:val="120"/>
        </w:rPr>
        <w:t xml:space="preserve"> </w:t>
      </w:r>
      <w:r>
        <w:rPr>
          <w:w w:val="120"/>
        </w:rPr>
        <w:t>commercially viable to bring to market.</w:t>
      </w:r>
    </w:p>
    <w:p w14:paraId="36C6C68C" w14:textId="77777777" w:rsidR="002138FA" w:rsidRDefault="00A2619F">
      <w:pPr>
        <w:pStyle w:val="BodyText"/>
        <w:spacing w:before="262" w:line="252" w:lineRule="auto"/>
        <w:ind w:right="963"/>
        <w:rPr>
          <w:i w:val="0"/>
        </w:rPr>
      </w:pPr>
      <w:r>
        <w:rPr>
          <w:w w:val="115"/>
        </w:rPr>
        <w:t>“We fully support this as a critical option to address rare disease therapies that do not meet</w:t>
      </w:r>
      <w:r>
        <w:rPr>
          <w:spacing w:val="40"/>
          <w:w w:val="115"/>
        </w:rPr>
        <w:t xml:space="preserve"> </w:t>
      </w:r>
      <w:r>
        <w:rPr>
          <w:w w:val="115"/>
        </w:rPr>
        <w:t>LSDP criteria but are high cost/high impact technologies.</w:t>
      </w:r>
      <w:r>
        <w:rPr>
          <w:spacing w:val="40"/>
          <w:w w:val="115"/>
        </w:rPr>
        <w:t xml:space="preserve"> </w:t>
      </w:r>
      <w:r>
        <w:rPr>
          <w:w w:val="115"/>
        </w:rPr>
        <w:t xml:space="preserve">A gap in the options is incentivising submissions for technologies that are likely to reduce the treatment burden for rare disease patients. For example, many rare disease therapies present a significant burden such as weekly infusions in an outpatient setting, this has significant impact on patient experience and quality of life, cost minimisation measures should not disincentivise the development of alternative delivery mechanism that will reduce the burden of treatment.” </w:t>
      </w:r>
      <w:r>
        <w:rPr>
          <w:i w:val="0"/>
          <w:w w:val="115"/>
        </w:rPr>
        <w:t>(Rare Voices Australia)</w:t>
      </w:r>
    </w:p>
    <w:p w14:paraId="36C6C68D" w14:textId="77777777" w:rsidR="002138FA" w:rsidRDefault="00A2619F">
      <w:pPr>
        <w:pStyle w:val="BodyText"/>
        <w:spacing w:before="268" w:line="254" w:lineRule="auto"/>
        <w:ind w:right="961"/>
        <w:rPr>
          <w:i w:val="0"/>
        </w:rPr>
      </w:pPr>
      <w:r>
        <w:rPr>
          <w:w w:val="120"/>
        </w:rPr>
        <w:t>“Advanced therapeutics for childhood dementia disorders are coming through the pipeline, options need to be available for these treatments that have a high up-front cost but long-term benefits</w:t>
      </w:r>
      <w:r>
        <w:rPr>
          <w:spacing w:val="-6"/>
          <w:w w:val="120"/>
        </w:rPr>
        <w:t xml:space="preserve"> </w:t>
      </w:r>
      <w:r>
        <w:rPr>
          <w:w w:val="120"/>
        </w:rPr>
        <w:t>in</w:t>
      </w:r>
      <w:r>
        <w:rPr>
          <w:spacing w:val="-5"/>
          <w:w w:val="120"/>
        </w:rPr>
        <w:t xml:space="preserve"> </w:t>
      </w:r>
      <w:r>
        <w:rPr>
          <w:w w:val="120"/>
        </w:rPr>
        <w:t>a</w:t>
      </w:r>
      <w:r>
        <w:rPr>
          <w:spacing w:val="-6"/>
          <w:w w:val="120"/>
        </w:rPr>
        <w:t xml:space="preserve"> </w:t>
      </w:r>
      <w:r>
        <w:rPr>
          <w:w w:val="120"/>
        </w:rPr>
        <w:t>population</w:t>
      </w:r>
      <w:r>
        <w:rPr>
          <w:spacing w:val="-8"/>
          <w:w w:val="120"/>
        </w:rPr>
        <w:t xml:space="preserve"> </w:t>
      </w:r>
      <w:r>
        <w:rPr>
          <w:w w:val="120"/>
        </w:rPr>
        <w:t>that</w:t>
      </w:r>
      <w:r>
        <w:rPr>
          <w:spacing w:val="-6"/>
          <w:w w:val="120"/>
        </w:rPr>
        <w:t xml:space="preserve"> </w:t>
      </w:r>
      <w:r>
        <w:rPr>
          <w:w w:val="120"/>
        </w:rPr>
        <w:t>has</w:t>
      </w:r>
      <w:r>
        <w:rPr>
          <w:spacing w:val="-6"/>
          <w:w w:val="120"/>
        </w:rPr>
        <w:t xml:space="preserve"> </w:t>
      </w:r>
      <w:r>
        <w:rPr>
          <w:w w:val="120"/>
        </w:rPr>
        <w:t>high</w:t>
      </w:r>
      <w:r>
        <w:rPr>
          <w:spacing w:val="-5"/>
          <w:w w:val="120"/>
        </w:rPr>
        <w:t xml:space="preserve"> </w:t>
      </w:r>
      <w:r>
        <w:rPr>
          <w:w w:val="120"/>
        </w:rPr>
        <w:t>unmet</w:t>
      </w:r>
      <w:r>
        <w:rPr>
          <w:spacing w:val="-6"/>
          <w:w w:val="120"/>
        </w:rPr>
        <w:t xml:space="preserve"> </w:t>
      </w:r>
      <w:r>
        <w:rPr>
          <w:w w:val="120"/>
        </w:rPr>
        <w:t>need.”</w:t>
      </w:r>
      <w:r>
        <w:rPr>
          <w:spacing w:val="-1"/>
          <w:w w:val="120"/>
        </w:rPr>
        <w:t xml:space="preserve"> </w:t>
      </w:r>
      <w:r>
        <w:rPr>
          <w:i w:val="0"/>
          <w:w w:val="120"/>
        </w:rPr>
        <w:t>(Childhood</w:t>
      </w:r>
      <w:r>
        <w:rPr>
          <w:i w:val="0"/>
          <w:spacing w:val="-7"/>
          <w:w w:val="120"/>
        </w:rPr>
        <w:t xml:space="preserve"> </w:t>
      </w:r>
      <w:r>
        <w:rPr>
          <w:i w:val="0"/>
          <w:w w:val="120"/>
        </w:rPr>
        <w:t>Dementia</w:t>
      </w:r>
      <w:r>
        <w:rPr>
          <w:i w:val="0"/>
          <w:spacing w:val="-6"/>
          <w:w w:val="120"/>
        </w:rPr>
        <w:t xml:space="preserve"> </w:t>
      </w:r>
      <w:r>
        <w:rPr>
          <w:i w:val="0"/>
          <w:w w:val="120"/>
        </w:rPr>
        <w:t>Initiative)</w:t>
      </w:r>
    </w:p>
    <w:p w14:paraId="36C6C68E" w14:textId="77777777" w:rsidR="002138FA" w:rsidRDefault="00A2619F">
      <w:pPr>
        <w:pStyle w:val="Heading2"/>
        <w:spacing w:before="237"/>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68F" w14:textId="77777777" w:rsidR="002138FA" w:rsidRDefault="002138FA">
      <w:pPr>
        <w:pStyle w:val="BodyText"/>
        <w:spacing w:before="3"/>
        <w:ind w:left="0"/>
        <w:jc w:val="left"/>
        <w:rPr>
          <w:i w:val="0"/>
          <w:sz w:val="26"/>
        </w:rPr>
      </w:pPr>
    </w:p>
    <w:p w14:paraId="36C6C690" w14:textId="77777777" w:rsidR="002138FA" w:rsidRDefault="00A2619F">
      <w:pPr>
        <w:pStyle w:val="Heading3"/>
        <w:spacing w:line="252" w:lineRule="auto"/>
        <w:ind w:right="961"/>
      </w:pPr>
      <w:r>
        <w:rPr>
          <w:w w:val="115"/>
        </w:rPr>
        <w:t>Pharmaceutical / Medical Technology Companies were also broadly supportive of this reform, albeit with a need for additional stakeholder consultation and co-design if this option is to be</w:t>
      </w:r>
      <w:r>
        <w:rPr>
          <w:spacing w:val="40"/>
          <w:w w:val="115"/>
        </w:rPr>
        <w:t xml:space="preserve"> </w:t>
      </w:r>
      <w:r>
        <w:rPr>
          <w:w w:val="115"/>
        </w:rPr>
        <w:t>taken forward for implementation.</w:t>
      </w:r>
    </w:p>
    <w:p w14:paraId="36C6C691" w14:textId="77777777" w:rsidR="002138FA" w:rsidRDefault="00A2619F">
      <w:pPr>
        <w:pStyle w:val="BodyText"/>
        <w:spacing w:before="263" w:line="252" w:lineRule="auto"/>
        <w:ind w:right="962"/>
        <w:rPr>
          <w:i w:val="0"/>
        </w:rPr>
      </w:pPr>
      <w:r>
        <w:rPr>
          <w:w w:val="120"/>
        </w:rPr>
        <w:t>“AZ</w:t>
      </w:r>
      <w:r>
        <w:rPr>
          <w:spacing w:val="-3"/>
          <w:w w:val="120"/>
        </w:rPr>
        <w:t xml:space="preserve"> </w:t>
      </w:r>
      <w:r>
        <w:rPr>
          <w:w w:val="120"/>
        </w:rPr>
        <w:t>supports</w:t>
      </w:r>
      <w:r>
        <w:rPr>
          <w:spacing w:val="-6"/>
          <w:w w:val="120"/>
        </w:rPr>
        <w:t xml:space="preserve"> </w:t>
      </w:r>
      <w:r>
        <w:rPr>
          <w:w w:val="120"/>
        </w:rPr>
        <w:t>research</w:t>
      </w:r>
      <w:r>
        <w:rPr>
          <w:spacing w:val="-5"/>
          <w:w w:val="120"/>
        </w:rPr>
        <w:t xml:space="preserve"> </w:t>
      </w:r>
      <w:r>
        <w:rPr>
          <w:w w:val="120"/>
        </w:rPr>
        <w:t>to</w:t>
      </w:r>
      <w:r>
        <w:rPr>
          <w:spacing w:val="-3"/>
          <w:w w:val="120"/>
        </w:rPr>
        <w:t xml:space="preserve"> </w:t>
      </w:r>
      <w:r>
        <w:rPr>
          <w:w w:val="120"/>
        </w:rPr>
        <w:t>identify</w:t>
      </w:r>
      <w:r>
        <w:rPr>
          <w:spacing w:val="-3"/>
          <w:w w:val="120"/>
        </w:rPr>
        <w:t xml:space="preserve"> </w:t>
      </w:r>
      <w:r>
        <w:rPr>
          <w:w w:val="120"/>
        </w:rPr>
        <w:t>and</w:t>
      </w:r>
      <w:r>
        <w:rPr>
          <w:spacing w:val="-4"/>
          <w:w w:val="120"/>
        </w:rPr>
        <w:t xml:space="preserve"> </w:t>
      </w:r>
      <w:r>
        <w:rPr>
          <w:w w:val="120"/>
        </w:rPr>
        <w:t>co-create</w:t>
      </w:r>
      <w:r>
        <w:rPr>
          <w:spacing w:val="-3"/>
          <w:w w:val="120"/>
        </w:rPr>
        <w:t xml:space="preserve"> </w:t>
      </w:r>
      <w:r>
        <w:rPr>
          <w:w w:val="120"/>
        </w:rPr>
        <w:t>alternate</w:t>
      </w:r>
      <w:r>
        <w:rPr>
          <w:spacing w:val="-3"/>
          <w:w w:val="120"/>
        </w:rPr>
        <w:t xml:space="preserve"> </w:t>
      </w:r>
      <w:r>
        <w:rPr>
          <w:w w:val="120"/>
        </w:rPr>
        <w:t>contract</w:t>
      </w:r>
      <w:r>
        <w:rPr>
          <w:spacing w:val="-3"/>
          <w:w w:val="120"/>
        </w:rPr>
        <w:t xml:space="preserve"> </w:t>
      </w:r>
      <w:r>
        <w:rPr>
          <w:w w:val="120"/>
        </w:rPr>
        <w:t>funding</w:t>
      </w:r>
      <w:r>
        <w:rPr>
          <w:spacing w:val="-3"/>
          <w:w w:val="120"/>
        </w:rPr>
        <w:t xml:space="preserve"> </w:t>
      </w:r>
      <w:r>
        <w:rPr>
          <w:w w:val="120"/>
        </w:rPr>
        <w:t>and</w:t>
      </w:r>
      <w:r>
        <w:rPr>
          <w:spacing w:val="-4"/>
          <w:w w:val="120"/>
        </w:rPr>
        <w:t xml:space="preserve"> </w:t>
      </w:r>
      <w:r>
        <w:rPr>
          <w:w w:val="120"/>
        </w:rPr>
        <w:t>financing</w:t>
      </w:r>
      <w:r>
        <w:rPr>
          <w:spacing w:val="-3"/>
          <w:w w:val="120"/>
        </w:rPr>
        <w:t xml:space="preserve"> </w:t>
      </w:r>
      <w:r>
        <w:rPr>
          <w:w w:val="120"/>
        </w:rPr>
        <w:t>tools. This includes</w:t>
      </w:r>
      <w:r>
        <w:rPr>
          <w:spacing w:val="-2"/>
          <w:w w:val="120"/>
        </w:rPr>
        <w:t xml:space="preserve"> </w:t>
      </w:r>
      <w:r>
        <w:rPr>
          <w:w w:val="120"/>
        </w:rPr>
        <w:t>research</w:t>
      </w:r>
      <w:r>
        <w:rPr>
          <w:spacing w:val="-2"/>
          <w:w w:val="120"/>
        </w:rPr>
        <w:t xml:space="preserve"> </w:t>
      </w:r>
      <w:r>
        <w:rPr>
          <w:w w:val="120"/>
        </w:rPr>
        <w:t>to identify and</w:t>
      </w:r>
      <w:r>
        <w:rPr>
          <w:spacing w:val="-1"/>
          <w:w w:val="120"/>
        </w:rPr>
        <w:t xml:space="preserve"> </w:t>
      </w:r>
      <w:r>
        <w:rPr>
          <w:w w:val="120"/>
        </w:rPr>
        <w:t>co-create alternate contract funding and</w:t>
      </w:r>
      <w:r>
        <w:rPr>
          <w:spacing w:val="-1"/>
          <w:w w:val="120"/>
        </w:rPr>
        <w:t xml:space="preserve"> </w:t>
      </w:r>
      <w:r>
        <w:rPr>
          <w:w w:val="120"/>
        </w:rPr>
        <w:t xml:space="preserve">financing tools </w:t>
      </w:r>
      <w:r>
        <w:rPr>
          <w:spacing w:val="-2"/>
          <w:w w:val="120"/>
        </w:rPr>
        <w:t>(e.g.,</w:t>
      </w:r>
      <w:r>
        <w:rPr>
          <w:spacing w:val="-3"/>
          <w:w w:val="120"/>
        </w:rPr>
        <w:t xml:space="preserve"> </w:t>
      </w:r>
      <w:r>
        <w:rPr>
          <w:spacing w:val="-2"/>
          <w:w w:val="120"/>
        </w:rPr>
        <w:t>annuity</w:t>
      </w:r>
      <w:r>
        <w:rPr>
          <w:spacing w:val="-3"/>
          <w:w w:val="120"/>
        </w:rPr>
        <w:t xml:space="preserve"> </w:t>
      </w:r>
      <w:r>
        <w:rPr>
          <w:spacing w:val="-2"/>
          <w:w w:val="120"/>
        </w:rPr>
        <w:t>payments,</w:t>
      </w:r>
      <w:r>
        <w:rPr>
          <w:spacing w:val="-3"/>
          <w:w w:val="120"/>
        </w:rPr>
        <w:t xml:space="preserve"> </w:t>
      </w:r>
      <w:r>
        <w:rPr>
          <w:spacing w:val="-2"/>
          <w:w w:val="120"/>
        </w:rPr>
        <w:t>patient-level</w:t>
      </w:r>
      <w:r>
        <w:rPr>
          <w:spacing w:val="-3"/>
          <w:w w:val="120"/>
        </w:rPr>
        <w:t xml:space="preserve"> </w:t>
      </w:r>
      <w:r>
        <w:rPr>
          <w:spacing w:val="-2"/>
          <w:w w:val="120"/>
        </w:rPr>
        <w:t>product</w:t>
      </w:r>
      <w:r>
        <w:rPr>
          <w:spacing w:val="-6"/>
          <w:w w:val="120"/>
        </w:rPr>
        <w:t xml:space="preserve"> </w:t>
      </w:r>
      <w:r>
        <w:rPr>
          <w:spacing w:val="-2"/>
          <w:w w:val="120"/>
        </w:rPr>
        <w:t>warranties)</w:t>
      </w:r>
      <w:r>
        <w:rPr>
          <w:spacing w:val="-5"/>
          <w:w w:val="120"/>
        </w:rPr>
        <w:t xml:space="preserve"> </w:t>
      </w:r>
      <w:r>
        <w:rPr>
          <w:spacing w:val="-2"/>
          <w:w w:val="120"/>
        </w:rPr>
        <w:t>for</w:t>
      </w:r>
      <w:r>
        <w:rPr>
          <w:spacing w:val="-5"/>
          <w:w w:val="120"/>
        </w:rPr>
        <w:t xml:space="preserve"> </w:t>
      </w:r>
      <w:r>
        <w:rPr>
          <w:spacing w:val="-2"/>
          <w:w w:val="120"/>
        </w:rPr>
        <w:t>high-impact</w:t>
      </w:r>
      <w:r>
        <w:rPr>
          <w:spacing w:val="-3"/>
          <w:w w:val="120"/>
        </w:rPr>
        <w:t xml:space="preserve"> </w:t>
      </w:r>
      <w:r>
        <w:rPr>
          <w:spacing w:val="-2"/>
          <w:w w:val="120"/>
        </w:rPr>
        <w:t>health technologies</w:t>
      </w:r>
      <w:r>
        <w:rPr>
          <w:spacing w:val="-6"/>
          <w:w w:val="120"/>
        </w:rPr>
        <w:t xml:space="preserve"> </w:t>
      </w:r>
      <w:r>
        <w:rPr>
          <w:spacing w:val="-2"/>
          <w:w w:val="120"/>
        </w:rPr>
        <w:t xml:space="preserve">in </w:t>
      </w:r>
      <w:r>
        <w:rPr>
          <w:w w:val="120"/>
        </w:rPr>
        <w:t xml:space="preserve">Australia.” </w:t>
      </w:r>
      <w:r>
        <w:rPr>
          <w:i w:val="0"/>
          <w:w w:val="120"/>
        </w:rPr>
        <w:t>(AstraZeneca)</w:t>
      </w:r>
    </w:p>
    <w:p w14:paraId="36C6C692" w14:textId="77777777" w:rsidR="002138FA" w:rsidRDefault="00A2619F">
      <w:pPr>
        <w:pStyle w:val="BodyText"/>
        <w:spacing w:before="264" w:line="252" w:lineRule="auto"/>
        <w:ind w:right="969"/>
        <w:rPr>
          <w:i w:val="0"/>
        </w:rPr>
      </w:pPr>
      <w:r>
        <w:rPr>
          <w:w w:val="115"/>
        </w:rPr>
        <w:t xml:space="preserve">“The implementation of initiatives to manage budget impact is positive. In developing those initiatives, it is important adequate consultation is undertaken with stakeholders including industry.” </w:t>
      </w:r>
      <w:r>
        <w:rPr>
          <w:i w:val="0"/>
          <w:w w:val="115"/>
        </w:rPr>
        <w:t>(Pfizer)</w:t>
      </w:r>
    </w:p>
    <w:p w14:paraId="36C6C693" w14:textId="77777777" w:rsidR="002138FA" w:rsidRDefault="00A2619F">
      <w:pPr>
        <w:pStyle w:val="BodyText"/>
        <w:spacing w:before="263" w:line="252" w:lineRule="auto"/>
        <w:ind w:right="963"/>
        <w:rPr>
          <w:i w:val="0"/>
        </w:rPr>
      </w:pPr>
      <w:r>
        <w:rPr>
          <w:w w:val="120"/>
        </w:rPr>
        <w:t>“Roche</w:t>
      </w:r>
      <w:r>
        <w:rPr>
          <w:spacing w:val="-14"/>
          <w:w w:val="120"/>
        </w:rPr>
        <w:t xml:space="preserve"> </w:t>
      </w:r>
      <w:r>
        <w:rPr>
          <w:w w:val="120"/>
        </w:rPr>
        <w:t>supports</w:t>
      </w:r>
      <w:r>
        <w:rPr>
          <w:spacing w:val="-14"/>
          <w:w w:val="120"/>
        </w:rPr>
        <w:t xml:space="preserve"> </w:t>
      </w:r>
      <w:r>
        <w:rPr>
          <w:w w:val="120"/>
        </w:rPr>
        <w:t>investigating</w:t>
      </w:r>
      <w:r>
        <w:rPr>
          <w:spacing w:val="-14"/>
          <w:w w:val="120"/>
        </w:rPr>
        <w:t xml:space="preserve"> </w:t>
      </w:r>
      <w:r>
        <w:rPr>
          <w:w w:val="120"/>
        </w:rPr>
        <w:t>further</w:t>
      </w:r>
      <w:r>
        <w:rPr>
          <w:spacing w:val="-14"/>
          <w:w w:val="120"/>
        </w:rPr>
        <w:t xml:space="preserve"> </w:t>
      </w:r>
      <w:r>
        <w:rPr>
          <w:w w:val="120"/>
        </w:rPr>
        <w:t>options</w:t>
      </w:r>
      <w:r>
        <w:rPr>
          <w:spacing w:val="-14"/>
          <w:w w:val="120"/>
        </w:rPr>
        <w:t xml:space="preserve"> </w:t>
      </w:r>
      <w:r>
        <w:rPr>
          <w:w w:val="120"/>
        </w:rPr>
        <w:t>to</w:t>
      </w:r>
      <w:r>
        <w:rPr>
          <w:spacing w:val="-14"/>
          <w:w w:val="120"/>
        </w:rPr>
        <w:t xml:space="preserve"> </w:t>
      </w:r>
      <w:r>
        <w:rPr>
          <w:w w:val="120"/>
        </w:rPr>
        <w:t>identify</w:t>
      </w:r>
      <w:r>
        <w:rPr>
          <w:spacing w:val="-16"/>
          <w:w w:val="120"/>
        </w:rPr>
        <w:t xml:space="preserve"> </w:t>
      </w:r>
      <w:r>
        <w:rPr>
          <w:w w:val="120"/>
        </w:rPr>
        <w:t>appropriate</w:t>
      </w:r>
      <w:r>
        <w:rPr>
          <w:spacing w:val="-14"/>
          <w:w w:val="120"/>
        </w:rPr>
        <w:t xml:space="preserve"> </w:t>
      </w:r>
      <w:r>
        <w:rPr>
          <w:w w:val="120"/>
        </w:rPr>
        <w:t>alternate</w:t>
      </w:r>
      <w:r>
        <w:rPr>
          <w:spacing w:val="-16"/>
          <w:w w:val="120"/>
        </w:rPr>
        <w:t xml:space="preserve"> </w:t>
      </w:r>
      <w:r>
        <w:rPr>
          <w:w w:val="120"/>
        </w:rPr>
        <w:t>funding</w:t>
      </w:r>
      <w:r>
        <w:rPr>
          <w:spacing w:val="-14"/>
          <w:w w:val="120"/>
        </w:rPr>
        <w:t xml:space="preserve"> </w:t>
      </w:r>
      <w:r>
        <w:rPr>
          <w:w w:val="120"/>
        </w:rPr>
        <w:t>tools</w:t>
      </w:r>
      <w:r>
        <w:rPr>
          <w:spacing w:val="-16"/>
          <w:w w:val="120"/>
        </w:rPr>
        <w:t xml:space="preserve"> </w:t>
      </w:r>
      <w:r>
        <w:rPr>
          <w:w w:val="120"/>
        </w:rPr>
        <w:t xml:space="preserve">and </w:t>
      </w:r>
      <w:r>
        <w:rPr>
          <w:w w:val="115"/>
        </w:rPr>
        <w:t xml:space="preserve">instruments to address budget impact implications of high-cost/high impact health technologies. </w:t>
      </w:r>
      <w:r>
        <w:rPr>
          <w:w w:val="120"/>
        </w:rPr>
        <w:t>Roche</w:t>
      </w:r>
      <w:r>
        <w:rPr>
          <w:spacing w:val="-17"/>
          <w:w w:val="120"/>
        </w:rPr>
        <w:t xml:space="preserve"> </w:t>
      </w:r>
      <w:r>
        <w:rPr>
          <w:w w:val="120"/>
        </w:rPr>
        <w:t>would</w:t>
      </w:r>
      <w:r>
        <w:rPr>
          <w:spacing w:val="-16"/>
          <w:w w:val="120"/>
        </w:rPr>
        <w:t xml:space="preserve"> </w:t>
      </w:r>
      <w:r>
        <w:rPr>
          <w:w w:val="120"/>
        </w:rPr>
        <w:t>seek</w:t>
      </w:r>
      <w:r>
        <w:rPr>
          <w:spacing w:val="-17"/>
          <w:w w:val="120"/>
        </w:rPr>
        <w:t xml:space="preserve"> </w:t>
      </w:r>
      <w:r>
        <w:rPr>
          <w:w w:val="120"/>
        </w:rPr>
        <w:t>further</w:t>
      </w:r>
      <w:r>
        <w:rPr>
          <w:spacing w:val="-16"/>
          <w:w w:val="120"/>
        </w:rPr>
        <w:t xml:space="preserve"> </w:t>
      </w:r>
      <w:r>
        <w:rPr>
          <w:w w:val="120"/>
        </w:rPr>
        <w:t>consultation</w:t>
      </w:r>
      <w:r>
        <w:rPr>
          <w:spacing w:val="-17"/>
          <w:w w:val="120"/>
        </w:rPr>
        <w:t xml:space="preserve"> </w:t>
      </w:r>
      <w:r>
        <w:rPr>
          <w:w w:val="120"/>
        </w:rPr>
        <w:t>on</w:t>
      </w:r>
      <w:r>
        <w:rPr>
          <w:spacing w:val="-16"/>
          <w:w w:val="120"/>
        </w:rPr>
        <w:t xml:space="preserve"> </w:t>
      </w:r>
      <w:r>
        <w:rPr>
          <w:w w:val="120"/>
        </w:rPr>
        <w:t>this</w:t>
      </w:r>
      <w:r>
        <w:rPr>
          <w:spacing w:val="-16"/>
          <w:w w:val="120"/>
        </w:rPr>
        <w:t xml:space="preserve"> </w:t>
      </w:r>
      <w:r>
        <w:rPr>
          <w:w w:val="120"/>
        </w:rPr>
        <w:t>option</w:t>
      </w:r>
      <w:r>
        <w:rPr>
          <w:spacing w:val="-17"/>
          <w:w w:val="120"/>
        </w:rPr>
        <w:t xml:space="preserve"> </w:t>
      </w:r>
      <w:r>
        <w:rPr>
          <w:w w:val="120"/>
        </w:rPr>
        <w:t>with</w:t>
      </w:r>
      <w:r>
        <w:rPr>
          <w:spacing w:val="-16"/>
          <w:w w:val="120"/>
        </w:rPr>
        <w:t xml:space="preserve"> </w:t>
      </w:r>
      <w:r>
        <w:rPr>
          <w:w w:val="120"/>
        </w:rPr>
        <w:t>further</w:t>
      </w:r>
      <w:r>
        <w:rPr>
          <w:spacing w:val="-17"/>
          <w:w w:val="120"/>
        </w:rPr>
        <w:t xml:space="preserve"> </w:t>
      </w:r>
      <w:r>
        <w:rPr>
          <w:w w:val="120"/>
        </w:rPr>
        <w:t>detail</w:t>
      </w:r>
      <w:r>
        <w:rPr>
          <w:spacing w:val="-16"/>
          <w:w w:val="120"/>
        </w:rPr>
        <w:t xml:space="preserve"> </w:t>
      </w:r>
      <w:r>
        <w:rPr>
          <w:w w:val="120"/>
        </w:rPr>
        <w:t>shared</w:t>
      </w:r>
      <w:r>
        <w:rPr>
          <w:spacing w:val="-17"/>
          <w:w w:val="120"/>
        </w:rPr>
        <w:t xml:space="preserve"> </w:t>
      </w:r>
      <w:r>
        <w:rPr>
          <w:w w:val="120"/>
        </w:rPr>
        <w:t>on</w:t>
      </w:r>
      <w:r>
        <w:rPr>
          <w:spacing w:val="-16"/>
          <w:w w:val="120"/>
        </w:rPr>
        <w:t xml:space="preserve"> </w:t>
      </w:r>
      <w:r>
        <w:rPr>
          <w:w w:val="120"/>
        </w:rPr>
        <w:t>what</w:t>
      </w:r>
      <w:r>
        <w:rPr>
          <w:spacing w:val="-16"/>
          <w:w w:val="120"/>
        </w:rPr>
        <w:t xml:space="preserve"> </w:t>
      </w:r>
      <w:r>
        <w:rPr>
          <w:w w:val="120"/>
        </w:rPr>
        <w:t>tools</w:t>
      </w:r>
      <w:r>
        <w:rPr>
          <w:spacing w:val="-17"/>
          <w:w w:val="120"/>
        </w:rPr>
        <w:t xml:space="preserve"> </w:t>
      </w:r>
      <w:r>
        <w:rPr>
          <w:w w:val="120"/>
        </w:rPr>
        <w:t xml:space="preserve">are being considered and how implementation may be achieved, whilst ensuring that any new funding mechanisms do not result in further delays or establish inequities to patient access.” </w:t>
      </w:r>
      <w:r>
        <w:rPr>
          <w:i w:val="0"/>
          <w:w w:val="120"/>
        </w:rPr>
        <w:t>(Roche Products)</w:t>
      </w:r>
    </w:p>
    <w:p w14:paraId="36C6C694" w14:textId="77777777" w:rsidR="002138FA" w:rsidRDefault="00A2619F">
      <w:pPr>
        <w:pStyle w:val="Heading3"/>
        <w:spacing w:before="267" w:line="254" w:lineRule="auto"/>
        <w:ind w:right="967"/>
      </w:pPr>
      <w:r>
        <w:rPr>
          <w:w w:val="115"/>
        </w:rPr>
        <w:t>Others</w:t>
      </w:r>
      <w:r>
        <w:rPr>
          <w:spacing w:val="-1"/>
          <w:w w:val="115"/>
        </w:rPr>
        <w:t xml:space="preserve"> </w:t>
      </w:r>
      <w:r>
        <w:rPr>
          <w:w w:val="115"/>
        </w:rPr>
        <w:t>said</w:t>
      </w:r>
      <w:r>
        <w:rPr>
          <w:spacing w:val="-1"/>
          <w:w w:val="115"/>
        </w:rPr>
        <w:t xml:space="preserve"> </w:t>
      </w:r>
      <w:r>
        <w:rPr>
          <w:w w:val="115"/>
        </w:rPr>
        <w:t>they needed</w:t>
      </w:r>
      <w:r>
        <w:rPr>
          <w:spacing w:val="-1"/>
          <w:w w:val="115"/>
        </w:rPr>
        <w:t xml:space="preserve"> </w:t>
      </w:r>
      <w:r>
        <w:rPr>
          <w:w w:val="115"/>
        </w:rPr>
        <w:t>additional detail on this specific reform before</w:t>
      </w:r>
      <w:r>
        <w:rPr>
          <w:spacing w:val="-3"/>
          <w:w w:val="115"/>
        </w:rPr>
        <w:t xml:space="preserve"> </w:t>
      </w:r>
      <w:r>
        <w:rPr>
          <w:w w:val="115"/>
        </w:rPr>
        <w:t>they were able to</w:t>
      </w:r>
      <w:r>
        <w:rPr>
          <w:spacing w:val="-1"/>
          <w:w w:val="115"/>
        </w:rPr>
        <w:t xml:space="preserve"> </w:t>
      </w:r>
      <w:r>
        <w:rPr>
          <w:w w:val="115"/>
        </w:rPr>
        <w:t>indicate if</w:t>
      </w:r>
      <w:r>
        <w:rPr>
          <w:spacing w:val="-1"/>
          <w:w w:val="115"/>
        </w:rPr>
        <w:t xml:space="preserve"> </w:t>
      </w:r>
      <w:r>
        <w:rPr>
          <w:w w:val="115"/>
        </w:rPr>
        <w:t>this</w:t>
      </w:r>
      <w:r>
        <w:rPr>
          <w:spacing w:val="-1"/>
          <w:w w:val="115"/>
        </w:rPr>
        <w:t xml:space="preserve"> </w:t>
      </w:r>
      <w:r>
        <w:rPr>
          <w:w w:val="115"/>
        </w:rPr>
        <w:t>would</w:t>
      </w:r>
      <w:r>
        <w:rPr>
          <w:spacing w:val="-2"/>
          <w:w w:val="115"/>
        </w:rPr>
        <w:t xml:space="preserve"> </w:t>
      </w:r>
      <w:r>
        <w:rPr>
          <w:w w:val="115"/>
        </w:rPr>
        <w:t>be</w:t>
      </w:r>
      <w:r>
        <w:rPr>
          <w:spacing w:val="-2"/>
          <w:w w:val="115"/>
        </w:rPr>
        <w:t xml:space="preserve"> </w:t>
      </w:r>
      <w:r>
        <w:rPr>
          <w:w w:val="115"/>
        </w:rPr>
        <w:t>supported</w:t>
      </w:r>
      <w:r>
        <w:rPr>
          <w:spacing w:val="-1"/>
          <w:w w:val="115"/>
        </w:rPr>
        <w:t xml:space="preserve"> </w:t>
      </w:r>
      <w:r>
        <w:rPr>
          <w:w w:val="115"/>
        </w:rPr>
        <w:t>–</w:t>
      </w:r>
      <w:r>
        <w:rPr>
          <w:spacing w:val="-2"/>
          <w:w w:val="115"/>
        </w:rPr>
        <w:t xml:space="preserve"> </w:t>
      </w:r>
      <w:r>
        <w:rPr>
          <w:w w:val="115"/>
        </w:rPr>
        <w:t>especially</w:t>
      </w:r>
      <w:r>
        <w:rPr>
          <w:spacing w:val="-1"/>
          <w:w w:val="115"/>
        </w:rPr>
        <w:t xml:space="preserve"> </w:t>
      </w:r>
      <w:r>
        <w:rPr>
          <w:w w:val="115"/>
        </w:rPr>
        <w:t>in</w:t>
      </w:r>
      <w:r>
        <w:rPr>
          <w:spacing w:val="-1"/>
          <w:w w:val="115"/>
        </w:rPr>
        <w:t xml:space="preserve"> </w:t>
      </w:r>
      <w:r>
        <w:rPr>
          <w:w w:val="115"/>
        </w:rPr>
        <w:t>terms</w:t>
      </w:r>
      <w:r>
        <w:rPr>
          <w:spacing w:val="-2"/>
          <w:w w:val="115"/>
        </w:rPr>
        <w:t xml:space="preserve"> </w:t>
      </w:r>
      <w:r>
        <w:rPr>
          <w:w w:val="115"/>
        </w:rPr>
        <w:t>of</w:t>
      </w:r>
      <w:r>
        <w:rPr>
          <w:spacing w:val="-1"/>
          <w:w w:val="115"/>
        </w:rPr>
        <w:t xml:space="preserve"> </w:t>
      </w:r>
      <w:r>
        <w:rPr>
          <w:w w:val="115"/>
        </w:rPr>
        <w:t>how</w:t>
      </w:r>
      <w:r>
        <w:rPr>
          <w:spacing w:val="-2"/>
          <w:w w:val="115"/>
        </w:rPr>
        <w:t xml:space="preserve"> </w:t>
      </w:r>
      <w:r>
        <w:rPr>
          <w:w w:val="115"/>
        </w:rPr>
        <w:t>risk</w:t>
      </w:r>
      <w:r>
        <w:rPr>
          <w:spacing w:val="-2"/>
          <w:w w:val="115"/>
        </w:rPr>
        <w:t xml:space="preserve"> </w:t>
      </w:r>
      <w:r>
        <w:rPr>
          <w:w w:val="115"/>
        </w:rPr>
        <w:t>would</w:t>
      </w:r>
      <w:r>
        <w:rPr>
          <w:spacing w:val="-2"/>
          <w:w w:val="115"/>
        </w:rPr>
        <w:t xml:space="preserve"> </w:t>
      </w:r>
      <w:r>
        <w:rPr>
          <w:w w:val="115"/>
        </w:rPr>
        <w:t>be</w:t>
      </w:r>
      <w:r>
        <w:rPr>
          <w:spacing w:val="-2"/>
          <w:w w:val="115"/>
        </w:rPr>
        <w:t xml:space="preserve"> </w:t>
      </w:r>
      <w:r>
        <w:rPr>
          <w:w w:val="115"/>
        </w:rPr>
        <w:t>shared</w:t>
      </w:r>
      <w:r>
        <w:rPr>
          <w:spacing w:val="-2"/>
          <w:w w:val="115"/>
        </w:rPr>
        <w:t xml:space="preserve"> </w:t>
      </w:r>
      <w:r>
        <w:rPr>
          <w:w w:val="115"/>
        </w:rPr>
        <w:t>between</w:t>
      </w:r>
      <w:r>
        <w:rPr>
          <w:spacing w:val="-1"/>
          <w:w w:val="115"/>
        </w:rPr>
        <w:t xml:space="preserve"> </w:t>
      </w:r>
      <w:r>
        <w:rPr>
          <w:w w:val="115"/>
        </w:rPr>
        <w:t xml:space="preserve">government </w:t>
      </w:r>
      <w:r>
        <w:rPr>
          <w:w w:val="120"/>
        </w:rPr>
        <w:t>and industry.</w:t>
      </w:r>
    </w:p>
    <w:p w14:paraId="36C6C695" w14:textId="77777777" w:rsidR="002138FA" w:rsidRDefault="00A2619F">
      <w:pPr>
        <w:pStyle w:val="BodyText"/>
        <w:spacing w:before="257" w:line="252" w:lineRule="auto"/>
        <w:ind w:right="971"/>
        <w:rPr>
          <w:i w:val="0"/>
        </w:rPr>
      </w:pPr>
      <w:r>
        <w:rPr>
          <w:w w:val="120"/>
        </w:rPr>
        <w:t xml:space="preserve">“We welcome the investigation of alternative contract/funding/financing tools for HC/HI technologies, however without the details and the criteria for this to be a consideration, we cannot support this at this time.” </w:t>
      </w:r>
      <w:r>
        <w:rPr>
          <w:i w:val="0"/>
          <w:w w:val="120"/>
        </w:rPr>
        <w:t>(Antengene Australia)</w:t>
      </w:r>
    </w:p>
    <w:p w14:paraId="36C6C696" w14:textId="77777777" w:rsidR="002138FA" w:rsidRDefault="002138FA">
      <w:pPr>
        <w:spacing w:line="252" w:lineRule="auto"/>
        <w:sectPr w:rsidR="002138FA">
          <w:pgSz w:w="11910" w:h="16840"/>
          <w:pgMar w:top="980" w:right="0" w:bottom="760" w:left="800" w:header="0" w:footer="494" w:gutter="0"/>
          <w:cols w:space="720"/>
        </w:sectPr>
      </w:pPr>
    </w:p>
    <w:p w14:paraId="36C6C697" w14:textId="77777777" w:rsidR="002138FA" w:rsidRDefault="00A2619F">
      <w:pPr>
        <w:pStyle w:val="BodyText"/>
        <w:spacing w:before="87" w:line="254" w:lineRule="auto"/>
        <w:ind w:right="969"/>
        <w:rPr>
          <w:i w:val="0"/>
        </w:rPr>
      </w:pPr>
      <w:r>
        <w:rPr>
          <w:w w:val="120"/>
        </w:rPr>
        <w:lastRenderedPageBreak/>
        <w:t>“The opportunity to contribute to the identification of alternatives is welcomed, but since no options were really proposed it</w:t>
      </w:r>
      <w:r>
        <w:rPr>
          <w:spacing w:val="-1"/>
          <w:w w:val="120"/>
        </w:rPr>
        <w:t xml:space="preserve"> </w:t>
      </w:r>
      <w:r>
        <w:rPr>
          <w:w w:val="120"/>
        </w:rPr>
        <w:t xml:space="preserve">is difficult to comment.” </w:t>
      </w:r>
      <w:r>
        <w:rPr>
          <w:i w:val="0"/>
          <w:w w:val="120"/>
        </w:rPr>
        <w:t>(UCB Australia)</w:t>
      </w:r>
    </w:p>
    <w:p w14:paraId="36C6C698" w14:textId="77777777" w:rsidR="002138FA" w:rsidRDefault="00A2619F">
      <w:pPr>
        <w:pStyle w:val="Heading2"/>
        <w:spacing w:before="240"/>
      </w:pPr>
      <w:r>
        <w:rPr>
          <w:color w:val="006FC0"/>
          <w:w w:val="115"/>
        </w:rPr>
        <w:t>Peak</w:t>
      </w:r>
      <w:r>
        <w:rPr>
          <w:color w:val="006FC0"/>
          <w:spacing w:val="13"/>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5"/>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699" w14:textId="77777777" w:rsidR="002138FA" w:rsidRDefault="002138FA">
      <w:pPr>
        <w:pStyle w:val="BodyText"/>
        <w:ind w:left="0"/>
        <w:jc w:val="left"/>
        <w:rPr>
          <w:i w:val="0"/>
          <w:sz w:val="26"/>
        </w:rPr>
      </w:pPr>
    </w:p>
    <w:p w14:paraId="36C6C69A" w14:textId="77777777" w:rsidR="002138FA" w:rsidRDefault="00A2619F">
      <w:pPr>
        <w:pStyle w:val="Heading3"/>
        <w:spacing w:before="1" w:line="252" w:lineRule="auto"/>
        <w:ind w:right="960"/>
      </w:pPr>
      <w:r>
        <w:rPr>
          <w:w w:val="115"/>
        </w:rPr>
        <w:t>These stakeholders also provided qualified support for this</w:t>
      </w:r>
      <w:r>
        <w:rPr>
          <w:spacing w:val="-2"/>
          <w:w w:val="115"/>
        </w:rPr>
        <w:t xml:space="preserve"> </w:t>
      </w:r>
      <w:r>
        <w:rPr>
          <w:w w:val="115"/>
        </w:rPr>
        <w:t>reform,</w:t>
      </w:r>
      <w:r>
        <w:rPr>
          <w:spacing w:val="-2"/>
          <w:w w:val="115"/>
        </w:rPr>
        <w:t xml:space="preserve"> </w:t>
      </w:r>
      <w:r>
        <w:rPr>
          <w:w w:val="115"/>
        </w:rPr>
        <w:t>noting the challenge in getting this right rests in striking the right balance between structure and flexibility (e.g. not necessarily seeking a one size fits all solution).</w:t>
      </w:r>
    </w:p>
    <w:p w14:paraId="36C6C69B" w14:textId="77777777" w:rsidR="002138FA" w:rsidRDefault="00A2619F">
      <w:pPr>
        <w:pStyle w:val="BodyText"/>
        <w:spacing w:before="262" w:line="252" w:lineRule="auto"/>
        <w:ind w:right="961"/>
        <w:rPr>
          <w:i w:val="0"/>
        </w:rPr>
      </w:pPr>
      <w:r>
        <w:rPr>
          <w:w w:val="115"/>
        </w:rPr>
        <w:t>“I am positive about this because I think the existing cap and rebate risk share arrangements are very blunt tools and don’t necessarily achieve the desired outcomes for</w:t>
      </w:r>
      <w:r>
        <w:rPr>
          <w:spacing w:val="-1"/>
          <w:w w:val="115"/>
        </w:rPr>
        <w:t xml:space="preserve"> </w:t>
      </w:r>
      <w:r>
        <w:rPr>
          <w:w w:val="115"/>
        </w:rPr>
        <w:t xml:space="preserve">either party. I understand </w:t>
      </w:r>
      <w:r>
        <w:rPr>
          <w:w w:val="120"/>
        </w:rPr>
        <w:t>they have probably evolved like this due to the administrative burden of implementing these RSAs. However, some more creativity and flexibility in the structure of these arrangements should</w:t>
      </w:r>
      <w:r>
        <w:rPr>
          <w:spacing w:val="-6"/>
          <w:w w:val="120"/>
        </w:rPr>
        <w:t xml:space="preserve"> </w:t>
      </w:r>
      <w:r>
        <w:rPr>
          <w:w w:val="120"/>
        </w:rPr>
        <w:t>be</w:t>
      </w:r>
      <w:r>
        <w:rPr>
          <w:spacing w:val="-6"/>
          <w:w w:val="120"/>
        </w:rPr>
        <w:t xml:space="preserve"> </w:t>
      </w:r>
      <w:r>
        <w:rPr>
          <w:w w:val="120"/>
        </w:rPr>
        <w:t>considered</w:t>
      </w:r>
      <w:r>
        <w:rPr>
          <w:spacing w:val="-5"/>
          <w:w w:val="120"/>
        </w:rPr>
        <w:t xml:space="preserve"> </w:t>
      </w:r>
      <w:r>
        <w:rPr>
          <w:w w:val="120"/>
        </w:rPr>
        <w:t>-</w:t>
      </w:r>
      <w:r>
        <w:rPr>
          <w:spacing w:val="-7"/>
          <w:w w:val="120"/>
        </w:rPr>
        <w:t xml:space="preserve"> </w:t>
      </w:r>
      <w:r>
        <w:rPr>
          <w:w w:val="120"/>
        </w:rPr>
        <w:t>whilst</w:t>
      </w:r>
      <w:r>
        <w:rPr>
          <w:spacing w:val="-6"/>
          <w:w w:val="120"/>
        </w:rPr>
        <w:t xml:space="preserve"> </w:t>
      </w:r>
      <w:r>
        <w:rPr>
          <w:w w:val="120"/>
        </w:rPr>
        <w:t>noting</w:t>
      </w:r>
      <w:r>
        <w:rPr>
          <w:spacing w:val="-5"/>
          <w:w w:val="120"/>
        </w:rPr>
        <w:t xml:space="preserve"> </w:t>
      </w:r>
      <w:r>
        <w:rPr>
          <w:w w:val="120"/>
        </w:rPr>
        <w:t>they</w:t>
      </w:r>
      <w:r>
        <w:rPr>
          <w:spacing w:val="-5"/>
          <w:w w:val="120"/>
        </w:rPr>
        <w:t xml:space="preserve"> </w:t>
      </w:r>
      <w:r>
        <w:rPr>
          <w:w w:val="120"/>
        </w:rPr>
        <w:t>have</w:t>
      </w:r>
      <w:r>
        <w:rPr>
          <w:spacing w:val="-7"/>
          <w:w w:val="120"/>
        </w:rPr>
        <w:t xml:space="preserve"> </w:t>
      </w:r>
      <w:r>
        <w:rPr>
          <w:w w:val="120"/>
        </w:rPr>
        <w:t>to</w:t>
      </w:r>
      <w:r>
        <w:rPr>
          <w:spacing w:val="-5"/>
          <w:w w:val="120"/>
        </w:rPr>
        <w:t xml:space="preserve"> </w:t>
      </w:r>
      <w:r>
        <w:rPr>
          <w:w w:val="120"/>
        </w:rPr>
        <w:t>be</w:t>
      </w:r>
      <w:r>
        <w:rPr>
          <w:spacing w:val="-5"/>
          <w:w w:val="120"/>
        </w:rPr>
        <w:t xml:space="preserve"> </w:t>
      </w:r>
      <w:r>
        <w:rPr>
          <w:w w:val="120"/>
        </w:rPr>
        <w:t>implementable.”</w:t>
      </w:r>
      <w:r>
        <w:rPr>
          <w:spacing w:val="-6"/>
          <w:w w:val="120"/>
        </w:rPr>
        <w:t xml:space="preserve"> </w:t>
      </w:r>
      <w:r>
        <w:rPr>
          <w:i w:val="0"/>
          <w:w w:val="120"/>
        </w:rPr>
        <w:t>(THEMA</w:t>
      </w:r>
      <w:r>
        <w:rPr>
          <w:i w:val="0"/>
          <w:spacing w:val="-4"/>
          <w:w w:val="120"/>
        </w:rPr>
        <w:t xml:space="preserve"> </w:t>
      </w:r>
      <w:r>
        <w:rPr>
          <w:i w:val="0"/>
          <w:w w:val="120"/>
        </w:rPr>
        <w:t>Consulting)</w:t>
      </w:r>
    </w:p>
    <w:p w14:paraId="36C6C69C" w14:textId="77777777" w:rsidR="002138FA" w:rsidRDefault="00A2619F">
      <w:pPr>
        <w:pStyle w:val="BodyText"/>
        <w:spacing w:before="266" w:line="254" w:lineRule="auto"/>
        <w:ind w:right="964"/>
        <w:rPr>
          <w:i w:val="0"/>
        </w:rPr>
      </w:pPr>
      <w:r>
        <w:rPr>
          <w:w w:val="115"/>
        </w:rPr>
        <w:t>“Introducing</w:t>
      </w:r>
      <w:r>
        <w:rPr>
          <w:spacing w:val="40"/>
          <w:w w:val="115"/>
        </w:rPr>
        <w:t xml:space="preserve"> </w:t>
      </w:r>
      <w:r>
        <w:rPr>
          <w:w w:val="115"/>
        </w:rPr>
        <w:t>alternate</w:t>
      </w:r>
      <w:r>
        <w:rPr>
          <w:spacing w:val="40"/>
          <w:w w:val="115"/>
        </w:rPr>
        <w:t xml:space="preserve"> </w:t>
      </w:r>
      <w:r>
        <w:rPr>
          <w:w w:val="115"/>
        </w:rPr>
        <w:t>contract</w:t>
      </w:r>
      <w:r>
        <w:rPr>
          <w:spacing w:val="40"/>
          <w:w w:val="115"/>
        </w:rPr>
        <w:t xml:space="preserve"> </w:t>
      </w:r>
      <w:r>
        <w:rPr>
          <w:w w:val="115"/>
        </w:rPr>
        <w:t>funding/financing</w:t>
      </w:r>
      <w:r>
        <w:rPr>
          <w:spacing w:val="40"/>
          <w:w w:val="115"/>
        </w:rPr>
        <w:t xml:space="preserve"> </w:t>
      </w:r>
      <w:r>
        <w:rPr>
          <w:w w:val="115"/>
        </w:rPr>
        <w:t>tools</w:t>
      </w:r>
      <w:r>
        <w:rPr>
          <w:spacing w:val="40"/>
          <w:w w:val="115"/>
        </w:rPr>
        <w:t xml:space="preserve"> </w:t>
      </w:r>
      <w:r>
        <w:rPr>
          <w:w w:val="115"/>
        </w:rPr>
        <w:t>and</w:t>
      </w:r>
      <w:r>
        <w:rPr>
          <w:spacing w:val="39"/>
          <w:w w:val="115"/>
        </w:rPr>
        <w:t xml:space="preserve"> </w:t>
      </w:r>
      <w:r>
        <w:rPr>
          <w:w w:val="115"/>
        </w:rPr>
        <w:t>instruments may</w:t>
      </w:r>
      <w:r>
        <w:rPr>
          <w:spacing w:val="40"/>
          <w:w w:val="115"/>
        </w:rPr>
        <w:t xml:space="preserve"> </w:t>
      </w:r>
      <w:r>
        <w:rPr>
          <w:w w:val="115"/>
        </w:rPr>
        <w:t>add</w:t>
      </w:r>
      <w:r>
        <w:rPr>
          <w:spacing w:val="39"/>
          <w:w w:val="115"/>
        </w:rPr>
        <w:t xml:space="preserve"> </w:t>
      </w:r>
      <w:r>
        <w:rPr>
          <w:w w:val="115"/>
        </w:rPr>
        <w:t>complexity</w:t>
      </w:r>
      <w:r>
        <w:rPr>
          <w:spacing w:val="40"/>
          <w:w w:val="115"/>
        </w:rPr>
        <w:t xml:space="preserve"> </w:t>
      </w:r>
      <w:r>
        <w:rPr>
          <w:w w:val="115"/>
        </w:rPr>
        <w:t>to the funding landscape, requiring stakeholders to navigate unfamiliar mechanisms and</w:t>
      </w:r>
      <w:r>
        <w:rPr>
          <w:spacing w:val="80"/>
          <w:w w:val="150"/>
        </w:rPr>
        <w:t xml:space="preserve"> </w:t>
      </w:r>
      <w:r>
        <w:rPr>
          <w:w w:val="115"/>
        </w:rPr>
        <w:t xml:space="preserve">processes. This complexity could potentially delay access to new technologies or increase administrative burden for healthcare providers and payers.” </w:t>
      </w:r>
      <w:r>
        <w:rPr>
          <w:i w:val="0"/>
          <w:w w:val="115"/>
        </w:rPr>
        <w:t xml:space="preserve">(Society of Hospital Pharmacists of </w:t>
      </w:r>
      <w:r>
        <w:rPr>
          <w:i w:val="0"/>
          <w:spacing w:val="-2"/>
          <w:w w:val="115"/>
        </w:rPr>
        <w:t>Australia)</w:t>
      </w:r>
    </w:p>
    <w:p w14:paraId="36C6C69D" w14:textId="77777777" w:rsidR="002138FA" w:rsidRDefault="002138FA">
      <w:pPr>
        <w:pStyle w:val="BodyText"/>
        <w:spacing w:before="197"/>
        <w:ind w:left="0"/>
        <w:jc w:val="left"/>
        <w:rPr>
          <w:i w:val="0"/>
        </w:rPr>
      </w:pPr>
    </w:p>
    <w:p w14:paraId="36C6C69E" w14:textId="77777777" w:rsidR="002138FA" w:rsidRDefault="00A2619F">
      <w:pPr>
        <w:spacing w:line="252" w:lineRule="auto"/>
        <w:ind w:left="390" w:right="1017"/>
        <w:jc w:val="both"/>
        <w:rPr>
          <w:rFonts w:ascii="Arial" w:hAnsi="Arial"/>
          <w:sz w:val="24"/>
        </w:rPr>
      </w:pPr>
      <w:bookmarkStart w:id="82" w:name="_bookmark82"/>
      <w:bookmarkEnd w:id="82"/>
      <w:r>
        <w:rPr>
          <w:rFonts w:ascii="Arial" w:hAnsi="Arial"/>
          <w:sz w:val="24"/>
        </w:rPr>
        <w:t>Table 58. Pricing offer (PO) and negotiation guidance framework – impact on you/organisation by stakeholder type</w:t>
      </w:r>
    </w:p>
    <w:p w14:paraId="36C6C69F"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6B0" w14:textId="77777777">
        <w:trPr>
          <w:trHeight w:val="1019"/>
        </w:trPr>
        <w:tc>
          <w:tcPr>
            <w:tcW w:w="2494" w:type="dxa"/>
          </w:tcPr>
          <w:p w14:paraId="36C6C6A0" w14:textId="77777777" w:rsidR="002138FA" w:rsidRDefault="002138FA">
            <w:pPr>
              <w:pStyle w:val="TableParagraph"/>
              <w:spacing w:before="0"/>
              <w:ind w:left="0" w:right="0"/>
              <w:jc w:val="left"/>
              <w:rPr>
                <w:rFonts w:ascii="Times New Roman"/>
              </w:rPr>
            </w:pPr>
          </w:p>
        </w:tc>
        <w:tc>
          <w:tcPr>
            <w:tcW w:w="1021" w:type="dxa"/>
          </w:tcPr>
          <w:p w14:paraId="36C6C6A1" w14:textId="77777777" w:rsidR="002138FA" w:rsidRDefault="002138FA">
            <w:pPr>
              <w:pStyle w:val="TableParagraph"/>
              <w:spacing w:before="94"/>
              <w:ind w:left="0" w:right="0"/>
              <w:jc w:val="left"/>
              <w:rPr>
                <w:rFonts w:ascii="Arial"/>
                <w:sz w:val="18"/>
              </w:rPr>
            </w:pPr>
          </w:p>
          <w:p w14:paraId="36C6C6A2"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6A3" w14:textId="77777777" w:rsidR="002138FA" w:rsidRDefault="002138FA">
            <w:pPr>
              <w:pStyle w:val="TableParagraph"/>
              <w:spacing w:before="202"/>
              <w:ind w:left="0" w:right="0"/>
              <w:jc w:val="left"/>
              <w:rPr>
                <w:rFonts w:ascii="Arial"/>
                <w:sz w:val="18"/>
              </w:rPr>
            </w:pPr>
          </w:p>
          <w:p w14:paraId="36C6C6A4"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6A5" w14:textId="77777777" w:rsidR="002138FA" w:rsidRDefault="002138FA">
            <w:pPr>
              <w:pStyle w:val="TableParagraph"/>
              <w:spacing w:before="202"/>
              <w:ind w:left="0" w:right="0"/>
              <w:jc w:val="left"/>
              <w:rPr>
                <w:rFonts w:ascii="Arial"/>
                <w:sz w:val="18"/>
              </w:rPr>
            </w:pPr>
          </w:p>
          <w:p w14:paraId="36C6C6A6"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6A7" w14:textId="77777777" w:rsidR="002138FA" w:rsidRDefault="002138FA">
            <w:pPr>
              <w:pStyle w:val="TableParagraph"/>
              <w:spacing w:before="202"/>
              <w:ind w:left="0" w:right="0"/>
              <w:jc w:val="left"/>
              <w:rPr>
                <w:rFonts w:ascii="Arial"/>
                <w:sz w:val="18"/>
              </w:rPr>
            </w:pPr>
          </w:p>
          <w:p w14:paraId="36C6C6A8"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6A9" w14:textId="77777777" w:rsidR="002138FA" w:rsidRDefault="002138FA">
            <w:pPr>
              <w:pStyle w:val="TableParagraph"/>
              <w:spacing w:before="94"/>
              <w:ind w:left="0" w:right="0"/>
              <w:jc w:val="left"/>
              <w:rPr>
                <w:rFonts w:ascii="Arial"/>
                <w:sz w:val="18"/>
              </w:rPr>
            </w:pPr>
          </w:p>
          <w:p w14:paraId="36C6C6AA"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6AB" w14:textId="77777777" w:rsidR="002138FA" w:rsidRDefault="002138FA">
            <w:pPr>
              <w:pStyle w:val="TableParagraph"/>
              <w:spacing w:before="94"/>
              <w:ind w:left="0" w:right="0"/>
              <w:jc w:val="left"/>
              <w:rPr>
                <w:rFonts w:ascii="Arial"/>
                <w:sz w:val="18"/>
              </w:rPr>
            </w:pPr>
          </w:p>
          <w:p w14:paraId="36C6C6AC"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6AD"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6AE" w14:textId="77777777" w:rsidR="002138FA" w:rsidRDefault="002138FA">
            <w:pPr>
              <w:pStyle w:val="TableParagraph"/>
              <w:spacing w:before="94"/>
              <w:ind w:left="0" w:right="0"/>
              <w:jc w:val="left"/>
              <w:rPr>
                <w:rFonts w:ascii="Arial"/>
                <w:sz w:val="18"/>
              </w:rPr>
            </w:pPr>
          </w:p>
          <w:p w14:paraId="36C6C6AF"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6B9" w14:textId="77777777">
        <w:trPr>
          <w:trHeight w:val="456"/>
        </w:trPr>
        <w:tc>
          <w:tcPr>
            <w:tcW w:w="2494" w:type="dxa"/>
            <w:tcBorders>
              <w:bottom w:val="dotted" w:sz="4" w:space="0" w:color="000000"/>
            </w:tcBorders>
          </w:tcPr>
          <w:p w14:paraId="36C6C6B1"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6B2"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6B3"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bottom w:val="dotted" w:sz="4" w:space="0" w:color="000000"/>
            </w:tcBorders>
            <w:shd w:val="clear" w:color="auto" w:fill="DEECFF"/>
          </w:tcPr>
          <w:p w14:paraId="36C6C6B4" w14:textId="77777777" w:rsidR="002138FA" w:rsidRDefault="00A2619F">
            <w:pPr>
              <w:pStyle w:val="TableParagraph"/>
              <w:spacing w:before="128"/>
              <w:rPr>
                <w:rFonts w:ascii="Arial Narrow"/>
                <w:sz w:val="18"/>
              </w:rPr>
            </w:pPr>
            <w:r>
              <w:rPr>
                <w:rFonts w:ascii="Arial Narrow"/>
                <w:spacing w:val="-5"/>
                <w:w w:val="120"/>
                <w:sz w:val="18"/>
              </w:rPr>
              <w:t>29%</w:t>
            </w:r>
          </w:p>
        </w:tc>
        <w:tc>
          <w:tcPr>
            <w:tcW w:w="1020" w:type="dxa"/>
            <w:tcBorders>
              <w:bottom w:val="dotted" w:sz="4" w:space="0" w:color="000000"/>
            </w:tcBorders>
            <w:shd w:val="clear" w:color="auto" w:fill="EEF6FF"/>
          </w:tcPr>
          <w:p w14:paraId="36C6C6B5" w14:textId="77777777" w:rsidR="002138FA" w:rsidRDefault="00A2619F">
            <w:pPr>
              <w:pStyle w:val="TableParagraph"/>
              <w:spacing w:before="128"/>
              <w:rPr>
                <w:rFonts w:ascii="Arial Narrow"/>
                <w:sz w:val="18"/>
              </w:rPr>
            </w:pPr>
            <w:r>
              <w:rPr>
                <w:rFonts w:ascii="Arial Narrow"/>
                <w:spacing w:val="-5"/>
                <w:w w:val="120"/>
                <w:sz w:val="18"/>
              </w:rPr>
              <w:t>14%</w:t>
            </w:r>
          </w:p>
        </w:tc>
        <w:tc>
          <w:tcPr>
            <w:tcW w:w="1020" w:type="dxa"/>
            <w:tcBorders>
              <w:bottom w:val="dotted" w:sz="4" w:space="0" w:color="000000"/>
            </w:tcBorders>
            <w:shd w:val="clear" w:color="auto" w:fill="EEF6FF"/>
          </w:tcPr>
          <w:p w14:paraId="36C6C6B6" w14:textId="77777777" w:rsidR="002138FA" w:rsidRDefault="00A2619F">
            <w:pPr>
              <w:pStyle w:val="TableParagraph"/>
              <w:spacing w:before="128"/>
              <w:rPr>
                <w:rFonts w:ascii="Arial Narrow"/>
                <w:sz w:val="18"/>
              </w:rPr>
            </w:pPr>
            <w:r>
              <w:rPr>
                <w:rFonts w:ascii="Arial Narrow"/>
                <w:spacing w:val="-5"/>
                <w:w w:val="120"/>
                <w:sz w:val="18"/>
              </w:rPr>
              <w:t>14%</w:t>
            </w:r>
          </w:p>
        </w:tc>
        <w:tc>
          <w:tcPr>
            <w:tcW w:w="1021" w:type="dxa"/>
            <w:tcBorders>
              <w:bottom w:val="dotted" w:sz="4" w:space="0" w:color="000000"/>
            </w:tcBorders>
            <w:shd w:val="clear" w:color="auto" w:fill="CEE3FF"/>
          </w:tcPr>
          <w:p w14:paraId="36C6C6B7" w14:textId="77777777" w:rsidR="002138FA" w:rsidRDefault="00A2619F">
            <w:pPr>
              <w:pStyle w:val="TableParagraph"/>
              <w:spacing w:before="128"/>
              <w:ind w:right="48"/>
              <w:rPr>
                <w:rFonts w:ascii="Arial Narrow"/>
                <w:sz w:val="18"/>
              </w:rPr>
            </w:pPr>
            <w:r>
              <w:rPr>
                <w:rFonts w:ascii="Arial Narrow"/>
                <w:spacing w:val="-5"/>
                <w:w w:val="120"/>
                <w:sz w:val="18"/>
              </w:rPr>
              <w:t>43%</w:t>
            </w:r>
          </w:p>
        </w:tc>
        <w:tc>
          <w:tcPr>
            <w:tcW w:w="1020" w:type="dxa"/>
            <w:tcBorders>
              <w:bottom w:val="dotted" w:sz="4" w:space="0" w:color="000000"/>
            </w:tcBorders>
          </w:tcPr>
          <w:p w14:paraId="36C6C6B8" w14:textId="77777777" w:rsidR="002138FA" w:rsidRDefault="00A2619F">
            <w:pPr>
              <w:pStyle w:val="TableParagraph"/>
              <w:spacing w:before="128"/>
              <w:ind w:right="52"/>
              <w:rPr>
                <w:rFonts w:ascii="Arial Narrow"/>
                <w:sz w:val="18"/>
              </w:rPr>
            </w:pPr>
            <w:r>
              <w:rPr>
                <w:rFonts w:ascii="Arial Narrow"/>
                <w:spacing w:val="-10"/>
                <w:w w:val="120"/>
                <w:sz w:val="18"/>
              </w:rPr>
              <w:t>7</w:t>
            </w:r>
          </w:p>
        </w:tc>
      </w:tr>
      <w:tr w:rsidR="002138FA" w14:paraId="36C6C6C2" w14:textId="77777777">
        <w:trPr>
          <w:trHeight w:val="453"/>
        </w:trPr>
        <w:tc>
          <w:tcPr>
            <w:tcW w:w="2494" w:type="dxa"/>
            <w:tcBorders>
              <w:top w:val="dotted" w:sz="4" w:space="0" w:color="000000"/>
              <w:bottom w:val="dotted" w:sz="4" w:space="0" w:color="000000"/>
            </w:tcBorders>
          </w:tcPr>
          <w:p w14:paraId="36C6C6BA"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F9FBFF"/>
          </w:tcPr>
          <w:p w14:paraId="36C6C6BB" w14:textId="77777777" w:rsidR="002138FA" w:rsidRDefault="00A2619F">
            <w:pPr>
              <w:pStyle w:val="TableParagraph"/>
              <w:ind w:right="46"/>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shd w:val="clear" w:color="auto" w:fill="DEECFF"/>
          </w:tcPr>
          <w:p w14:paraId="36C6C6BC" w14:textId="77777777" w:rsidR="002138FA" w:rsidRDefault="00A2619F">
            <w:pPr>
              <w:pStyle w:val="TableParagraph"/>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shd w:val="clear" w:color="auto" w:fill="E3EFFF"/>
          </w:tcPr>
          <w:p w14:paraId="36C6C6BD" w14:textId="77777777" w:rsidR="002138FA" w:rsidRDefault="00A2619F">
            <w:pPr>
              <w:pStyle w:val="TableParagraph"/>
              <w:rPr>
                <w:rFonts w:ascii="Arial Narrow"/>
                <w:sz w:val="18"/>
              </w:rPr>
            </w:pPr>
            <w:r>
              <w:rPr>
                <w:rFonts w:ascii="Arial Narrow"/>
                <w:spacing w:val="-5"/>
                <w:w w:val="120"/>
                <w:sz w:val="18"/>
              </w:rPr>
              <w:t>24%</w:t>
            </w:r>
          </w:p>
        </w:tc>
        <w:tc>
          <w:tcPr>
            <w:tcW w:w="1020" w:type="dxa"/>
            <w:tcBorders>
              <w:top w:val="dotted" w:sz="4" w:space="0" w:color="000000"/>
              <w:bottom w:val="dotted" w:sz="4" w:space="0" w:color="000000"/>
            </w:tcBorders>
            <w:shd w:val="clear" w:color="auto" w:fill="EEF6FF"/>
          </w:tcPr>
          <w:p w14:paraId="36C6C6BE"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tcPr>
          <w:p w14:paraId="36C6C6BF"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DEECFF"/>
          </w:tcPr>
          <w:p w14:paraId="36C6C6C0" w14:textId="77777777" w:rsidR="002138FA" w:rsidRDefault="00A2619F">
            <w:pPr>
              <w:pStyle w:val="TableParagraph"/>
              <w:ind w:right="48"/>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tcPr>
          <w:p w14:paraId="36C6C6C1" w14:textId="77777777" w:rsidR="002138FA" w:rsidRDefault="00A2619F">
            <w:pPr>
              <w:pStyle w:val="TableParagraph"/>
              <w:ind w:right="46"/>
              <w:rPr>
                <w:rFonts w:ascii="Arial Narrow"/>
                <w:sz w:val="18"/>
              </w:rPr>
            </w:pPr>
            <w:r>
              <w:rPr>
                <w:rFonts w:ascii="Arial Narrow"/>
                <w:spacing w:val="-5"/>
                <w:w w:val="120"/>
                <w:sz w:val="18"/>
              </w:rPr>
              <w:t>21</w:t>
            </w:r>
          </w:p>
        </w:tc>
      </w:tr>
      <w:tr w:rsidR="002138FA" w14:paraId="36C6C6CB" w14:textId="77777777">
        <w:trPr>
          <w:trHeight w:val="453"/>
        </w:trPr>
        <w:tc>
          <w:tcPr>
            <w:tcW w:w="2494" w:type="dxa"/>
            <w:tcBorders>
              <w:top w:val="dotted" w:sz="4" w:space="0" w:color="000000"/>
              <w:bottom w:val="dotted" w:sz="4" w:space="0" w:color="000000"/>
            </w:tcBorders>
          </w:tcPr>
          <w:p w14:paraId="36C6C6C3"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6C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C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6C6"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6C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C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6C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CA"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6D4" w14:textId="77777777">
        <w:trPr>
          <w:trHeight w:val="455"/>
        </w:trPr>
        <w:tc>
          <w:tcPr>
            <w:tcW w:w="2494" w:type="dxa"/>
            <w:tcBorders>
              <w:top w:val="dotted" w:sz="4" w:space="0" w:color="000000"/>
              <w:bottom w:val="dotted" w:sz="4" w:space="0" w:color="000000"/>
            </w:tcBorders>
          </w:tcPr>
          <w:p w14:paraId="36C6C6C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6CD"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CE"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BF4FF"/>
          </w:tcPr>
          <w:p w14:paraId="36C6C6CF" w14:textId="77777777" w:rsidR="002138FA" w:rsidRDefault="00A2619F">
            <w:pPr>
              <w:pStyle w:val="TableParagraph"/>
              <w:spacing w:before="128"/>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C5DFFF"/>
          </w:tcPr>
          <w:p w14:paraId="36C6C6D0"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6D1"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D9EAFF"/>
          </w:tcPr>
          <w:p w14:paraId="36C6C6D2" w14:textId="77777777" w:rsidR="002138FA" w:rsidRDefault="00A2619F">
            <w:pPr>
              <w:pStyle w:val="TableParagraph"/>
              <w:spacing w:before="128"/>
              <w:ind w:right="4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6D3" w14:textId="77777777" w:rsidR="002138FA" w:rsidRDefault="00A2619F">
            <w:pPr>
              <w:pStyle w:val="TableParagraph"/>
              <w:spacing w:before="128"/>
              <w:ind w:right="52"/>
              <w:rPr>
                <w:rFonts w:ascii="Arial Narrow"/>
                <w:sz w:val="18"/>
              </w:rPr>
            </w:pPr>
            <w:r>
              <w:rPr>
                <w:rFonts w:ascii="Arial Narrow"/>
                <w:spacing w:val="-10"/>
                <w:w w:val="120"/>
                <w:sz w:val="18"/>
              </w:rPr>
              <w:t>6</w:t>
            </w:r>
          </w:p>
        </w:tc>
      </w:tr>
      <w:tr w:rsidR="002138FA" w14:paraId="36C6C6DD" w14:textId="77777777">
        <w:trPr>
          <w:trHeight w:val="453"/>
        </w:trPr>
        <w:tc>
          <w:tcPr>
            <w:tcW w:w="2494" w:type="dxa"/>
            <w:tcBorders>
              <w:top w:val="dotted" w:sz="4" w:space="0" w:color="000000"/>
              <w:bottom w:val="dotted" w:sz="4" w:space="0" w:color="000000"/>
            </w:tcBorders>
          </w:tcPr>
          <w:p w14:paraId="36C6C6D5"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6D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D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D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D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D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C6DB"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6DC"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6E6" w14:textId="77777777">
        <w:trPr>
          <w:trHeight w:val="453"/>
        </w:trPr>
        <w:tc>
          <w:tcPr>
            <w:tcW w:w="2494" w:type="dxa"/>
            <w:tcBorders>
              <w:top w:val="dotted" w:sz="4" w:space="0" w:color="000000"/>
              <w:bottom w:val="dotted" w:sz="4" w:space="0" w:color="000000"/>
            </w:tcBorders>
          </w:tcPr>
          <w:p w14:paraId="36C6C6DE"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6D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E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E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6E2"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C6E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D9EAFF"/>
          </w:tcPr>
          <w:p w14:paraId="36C6C6E4"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6E5"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6EF" w14:textId="77777777">
        <w:trPr>
          <w:trHeight w:val="455"/>
        </w:trPr>
        <w:tc>
          <w:tcPr>
            <w:tcW w:w="2494" w:type="dxa"/>
            <w:tcBorders>
              <w:top w:val="dotted" w:sz="4" w:space="0" w:color="000000"/>
              <w:bottom w:val="dotted" w:sz="4" w:space="0" w:color="000000"/>
            </w:tcBorders>
          </w:tcPr>
          <w:p w14:paraId="36C6C6E7" w14:textId="77777777" w:rsidR="002138FA" w:rsidRDefault="00A2619F">
            <w:pPr>
              <w:pStyle w:val="TableParagraph"/>
              <w:spacing w:before="128"/>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6E8"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E9"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6EA" w14:textId="77777777" w:rsidR="002138FA" w:rsidRDefault="00A2619F">
            <w:pPr>
              <w:pStyle w:val="TableParagraph"/>
              <w:spacing w:before="12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6EB"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EC"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6ED"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6EE" w14:textId="77777777" w:rsidR="002138FA" w:rsidRDefault="00A2619F">
            <w:pPr>
              <w:pStyle w:val="TableParagraph"/>
              <w:spacing w:before="128"/>
              <w:ind w:right="52"/>
              <w:rPr>
                <w:rFonts w:ascii="Arial Narrow"/>
                <w:sz w:val="18"/>
              </w:rPr>
            </w:pPr>
            <w:r>
              <w:rPr>
                <w:rFonts w:ascii="Arial Narrow"/>
                <w:spacing w:val="-10"/>
                <w:w w:val="120"/>
                <w:sz w:val="18"/>
              </w:rPr>
              <w:t>2</w:t>
            </w:r>
          </w:p>
        </w:tc>
      </w:tr>
      <w:tr w:rsidR="002138FA" w14:paraId="36C6C6F8" w14:textId="77777777">
        <w:trPr>
          <w:trHeight w:val="453"/>
        </w:trPr>
        <w:tc>
          <w:tcPr>
            <w:tcW w:w="2494" w:type="dxa"/>
            <w:tcBorders>
              <w:top w:val="dotted" w:sz="4" w:space="0" w:color="000000"/>
            </w:tcBorders>
          </w:tcPr>
          <w:p w14:paraId="36C6C6F0"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6F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6F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C6F3"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B1D4FF"/>
          </w:tcPr>
          <w:p w14:paraId="36C6C6F4"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tcBorders>
          </w:tcPr>
          <w:p w14:paraId="36C6C6F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tcPr>
          <w:p w14:paraId="36C6C6F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6F7" w14:textId="77777777" w:rsidR="002138FA" w:rsidRDefault="00A2619F">
            <w:pPr>
              <w:pStyle w:val="TableParagraph"/>
              <w:ind w:right="52"/>
              <w:rPr>
                <w:rFonts w:ascii="Arial Narrow"/>
                <w:sz w:val="18"/>
              </w:rPr>
            </w:pPr>
            <w:r>
              <w:rPr>
                <w:rFonts w:ascii="Arial Narrow"/>
                <w:spacing w:val="-10"/>
                <w:w w:val="120"/>
                <w:sz w:val="18"/>
              </w:rPr>
              <w:t>3</w:t>
            </w:r>
          </w:p>
        </w:tc>
      </w:tr>
    </w:tbl>
    <w:p w14:paraId="36C6C6F9"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6FA" w14:textId="77777777" w:rsidR="002138FA" w:rsidRDefault="002138FA">
      <w:pPr>
        <w:pStyle w:val="BodyText"/>
        <w:spacing w:before="3"/>
        <w:ind w:left="0"/>
        <w:jc w:val="left"/>
        <w:rPr>
          <w:i w:val="0"/>
          <w:sz w:val="26"/>
        </w:rPr>
      </w:pPr>
    </w:p>
    <w:p w14:paraId="36C6C6FB" w14:textId="77777777" w:rsidR="002138FA" w:rsidRDefault="00A2619F">
      <w:pPr>
        <w:pStyle w:val="Heading3"/>
        <w:spacing w:line="252" w:lineRule="auto"/>
        <w:ind w:right="967"/>
      </w:pPr>
      <w:r>
        <w:rPr>
          <w:w w:val="115"/>
        </w:rPr>
        <w:t>Some patient and consumer groups were supportive of this reform as a means of potentially reducing time delays observed between positive funding recommendations and</w:t>
      </w:r>
      <w:r>
        <w:rPr>
          <w:spacing w:val="80"/>
          <w:w w:val="115"/>
        </w:rPr>
        <w:t xml:space="preserve"> </w:t>
      </w:r>
      <w:r>
        <w:rPr>
          <w:w w:val="115"/>
        </w:rPr>
        <w:t>consumer/patient access.</w:t>
      </w:r>
    </w:p>
    <w:p w14:paraId="36C6C6FC" w14:textId="77777777" w:rsidR="002138FA" w:rsidRDefault="002138FA">
      <w:pPr>
        <w:spacing w:line="252" w:lineRule="auto"/>
        <w:sectPr w:rsidR="002138FA">
          <w:pgSz w:w="11910" w:h="16840"/>
          <w:pgMar w:top="980" w:right="0" w:bottom="760" w:left="800" w:header="0" w:footer="494" w:gutter="0"/>
          <w:cols w:space="720"/>
        </w:sectPr>
      </w:pPr>
    </w:p>
    <w:p w14:paraId="36C6C6FD" w14:textId="77777777" w:rsidR="002138FA" w:rsidRDefault="00A2619F">
      <w:pPr>
        <w:pStyle w:val="BodyText"/>
        <w:spacing w:before="87" w:line="254" w:lineRule="auto"/>
        <w:ind w:right="963"/>
        <w:rPr>
          <w:i w:val="0"/>
        </w:rPr>
      </w:pPr>
      <w:r>
        <w:rPr>
          <w:w w:val="115"/>
        </w:rPr>
        <w:lastRenderedPageBreak/>
        <w:t xml:space="preserve">“CHF supports the introduction of a pricing offer and negotiation guidance framework. As discussed above, incremental health benefits must consider broader social/lifestyle outcomes of the health technologies.” </w:t>
      </w:r>
      <w:r>
        <w:rPr>
          <w:i w:val="0"/>
          <w:w w:val="115"/>
        </w:rPr>
        <w:t>(Consumers Health Forum of Australia)</w:t>
      </w:r>
    </w:p>
    <w:p w14:paraId="36C6C6FE" w14:textId="77777777" w:rsidR="002138FA" w:rsidRDefault="00A2619F">
      <w:pPr>
        <w:pStyle w:val="Heading2"/>
        <w:spacing w:before="239"/>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6FF" w14:textId="77777777" w:rsidR="002138FA" w:rsidRDefault="002138FA">
      <w:pPr>
        <w:pStyle w:val="BodyText"/>
        <w:ind w:left="0"/>
        <w:jc w:val="left"/>
        <w:rPr>
          <w:i w:val="0"/>
          <w:sz w:val="26"/>
        </w:rPr>
      </w:pPr>
    </w:p>
    <w:p w14:paraId="36C6C700" w14:textId="77777777" w:rsidR="002138FA" w:rsidRDefault="00A2619F">
      <w:pPr>
        <w:pStyle w:val="Heading3"/>
        <w:spacing w:line="252" w:lineRule="auto"/>
        <w:ind w:right="961"/>
      </w:pPr>
      <w:r>
        <w:rPr>
          <w:w w:val="115"/>
        </w:rPr>
        <w:t xml:space="preserve">Some Pharmaceutical / Medical Technology Companies offered a degree of qualified support for </w:t>
      </w:r>
      <w:r>
        <w:rPr>
          <w:w w:val="120"/>
        </w:rPr>
        <w:t>this</w:t>
      </w:r>
      <w:r>
        <w:rPr>
          <w:spacing w:val="-17"/>
          <w:w w:val="120"/>
        </w:rPr>
        <w:t xml:space="preserve"> </w:t>
      </w:r>
      <w:r>
        <w:rPr>
          <w:w w:val="120"/>
        </w:rPr>
        <w:t>reform,</w:t>
      </w:r>
      <w:r>
        <w:rPr>
          <w:spacing w:val="-16"/>
          <w:w w:val="120"/>
        </w:rPr>
        <w:t xml:space="preserve"> </w:t>
      </w:r>
      <w:r>
        <w:rPr>
          <w:w w:val="120"/>
        </w:rPr>
        <w:t>but</w:t>
      </w:r>
      <w:r>
        <w:rPr>
          <w:spacing w:val="-17"/>
          <w:w w:val="120"/>
        </w:rPr>
        <w:t xml:space="preserve"> </w:t>
      </w:r>
      <w:r>
        <w:rPr>
          <w:w w:val="120"/>
        </w:rPr>
        <w:t>many</w:t>
      </w:r>
      <w:r>
        <w:rPr>
          <w:spacing w:val="-16"/>
          <w:w w:val="120"/>
        </w:rPr>
        <w:t xml:space="preserve"> </w:t>
      </w:r>
      <w:r>
        <w:rPr>
          <w:w w:val="120"/>
        </w:rPr>
        <w:t>suggested</w:t>
      </w:r>
      <w:r>
        <w:rPr>
          <w:spacing w:val="-17"/>
          <w:w w:val="120"/>
        </w:rPr>
        <w:t xml:space="preserve"> </w:t>
      </w:r>
      <w:r>
        <w:rPr>
          <w:w w:val="120"/>
        </w:rPr>
        <w:t>this</w:t>
      </w:r>
      <w:r>
        <w:rPr>
          <w:spacing w:val="-16"/>
          <w:w w:val="120"/>
        </w:rPr>
        <w:t xml:space="preserve"> </w:t>
      </w:r>
      <w:r>
        <w:rPr>
          <w:w w:val="120"/>
        </w:rPr>
        <w:t>would</w:t>
      </w:r>
      <w:r>
        <w:rPr>
          <w:spacing w:val="-16"/>
          <w:w w:val="120"/>
        </w:rPr>
        <w:t xml:space="preserve"> </w:t>
      </w:r>
      <w:r>
        <w:rPr>
          <w:w w:val="120"/>
        </w:rPr>
        <w:t>need</w:t>
      </w:r>
      <w:r>
        <w:rPr>
          <w:spacing w:val="-17"/>
          <w:w w:val="120"/>
        </w:rPr>
        <w:t xml:space="preserve"> </w:t>
      </w:r>
      <w:r>
        <w:rPr>
          <w:w w:val="120"/>
        </w:rPr>
        <w:t>to</w:t>
      </w:r>
      <w:r>
        <w:rPr>
          <w:spacing w:val="-16"/>
          <w:w w:val="120"/>
        </w:rPr>
        <w:t xml:space="preserve"> </w:t>
      </w:r>
      <w:r>
        <w:rPr>
          <w:w w:val="120"/>
        </w:rPr>
        <w:t>be</w:t>
      </w:r>
      <w:r>
        <w:rPr>
          <w:spacing w:val="-17"/>
          <w:w w:val="120"/>
        </w:rPr>
        <w:t xml:space="preserve"> </w:t>
      </w:r>
      <w:r>
        <w:rPr>
          <w:w w:val="120"/>
        </w:rPr>
        <w:t>co-designed</w:t>
      </w:r>
      <w:r>
        <w:rPr>
          <w:spacing w:val="-16"/>
          <w:w w:val="120"/>
        </w:rPr>
        <w:t xml:space="preserve"> </w:t>
      </w:r>
      <w:r>
        <w:rPr>
          <w:w w:val="120"/>
        </w:rPr>
        <w:t>with</w:t>
      </w:r>
      <w:r>
        <w:rPr>
          <w:spacing w:val="-17"/>
          <w:w w:val="120"/>
        </w:rPr>
        <w:t xml:space="preserve"> </w:t>
      </w:r>
      <w:r>
        <w:rPr>
          <w:w w:val="120"/>
        </w:rPr>
        <w:t>stakeholders</w:t>
      </w:r>
      <w:r>
        <w:rPr>
          <w:spacing w:val="-16"/>
          <w:w w:val="120"/>
        </w:rPr>
        <w:t xml:space="preserve"> </w:t>
      </w:r>
      <w:r>
        <w:rPr>
          <w:w w:val="120"/>
        </w:rPr>
        <w:t>to</w:t>
      </w:r>
      <w:r>
        <w:rPr>
          <w:spacing w:val="-16"/>
          <w:w w:val="120"/>
        </w:rPr>
        <w:t xml:space="preserve"> </w:t>
      </w:r>
      <w:r>
        <w:rPr>
          <w:w w:val="120"/>
        </w:rPr>
        <w:t>ensure it</w:t>
      </w:r>
      <w:r>
        <w:rPr>
          <w:spacing w:val="-5"/>
          <w:w w:val="120"/>
        </w:rPr>
        <w:t xml:space="preserve"> </w:t>
      </w:r>
      <w:r>
        <w:rPr>
          <w:w w:val="120"/>
        </w:rPr>
        <w:t>does</w:t>
      </w:r>
      <w:r>
        <w:rPr>
          <w:spacing w:val="-5"/>
          <w:w w:val="120"/>
        </w:rPr>
        <w:t xml:space="preserve"> </w:t>
      </w:r>
      <w:r>
        <w:rPr>
          <w:w w:val="120"/>
        </w:rPr>
        <w:t>deliver</w:t>
      </w:r>
      <w:r>
        <w:rPr>
          <w:spacing w:val="-5"/>
          <w:w w:val="120"/>
        </w:rPr>
        <w:t xml:space="preserve"> </w:t>
      </w:r>
      <w:r>
        <w:rPr>
          <w:w w:val="120"/>
        </w:rPr>
        <w:t>more</w:t>
      </w:r>
      <w:r>
        <w:rPr>
          <w:spacing w:val="-5"/>
          <w:w w:val="120"/>
        </w:rPr>
        <w:t xml:space="preserve"> </w:t>
      </w:r>
      <w:r>
        <w:rPr>
          <w:w w:val="120"/>
        </w:rPr>
        <w:t>timely</w:t>
      </w:r>
      <w:r>
        <w:rPr>
          <w:spacing w:val="-4"/>
          <w:w w:val="120"/>
        </w:rPr>
        <w:t xml:space="preserve"> </w:t>
      </w:r>
      <w:r>
        <w:rPr>
          <w:w w:val="120"/>
        </w:rPr>
        <w:t>access</w:t>
      </w:r>
      <w:r>
        <w:rPr>
          <w:spacing w:val="-5"/>
          <w:w w:val="120"/>
        </w:rPr>
        <w:t xml:space="preserve"> </w:t>
      </w:r>
      <w:r>
        <w:rPr>
          <w:w w:val="120"/>
        </w:rPr>
        <w:t>and</w:t>
      </w:r>
      <w:r>
        <w:rPr>
          <w:spacing w:val="-6"/>
          <w:w w:val="120"/>
        </w:rPr>
        <w:t xml:space="preserve"> </w:t>
      </w:r>
      <w:r>
        <w:rPr>
          <w:w w:val="120"/>
        </w:rPr>
        <w:t>does</w:t>
      </w:r>
      <w:r>
        <w:rPr>
          <w:spacing w:val="-1"/>
          <w:w w:val="120"/>
        </w:rPr>
        <w:t xml:space="preserve"> </w:t>
      </w:r>
      <w:r>
        <w:rPr>
          <w:w w:val="120"/>
        </w:rPr>
        <w:t>not</w:t>
      </w:r>
      <w:r>
        <w:rPr>
          <w:spacing w:val="-6"/>
          <w:w w:val="120"/>
        </w:rPr>
        <w:t xml:space="preserve"> </w:t>
      </w:r>
      <w:r>
        <w:rPr>
          <w:w w:val="120"/>
        </w:rPr>
        <w:t>potentially</w:t>
      </w:r>
      <w:r>
        <w:rPr>
          <w:spacing w:val="-5"/>
          <w:w w:val="120"/>
        </w:rPr>
        <w:t xml:space="preserve"> </w:t>
      </w:r>
      <w:r>
        <w:rPr>
          <w:w w:val="120"/>
        </w:rPr>
        <w:t>induce</w:t>
      </w:r>
      <w:r>
        <w:rPr>
          <w:spacing w:val="-5"/>
          <w:w w:val="120"/>
        </w:rPr>
        <w:t xml:space="preserve"> </w:t>
      </w:r>
      <w:r>
        <w:rPr>
          <w:w w:val="120"/>
        </w:rPr>
        <w:t>further</w:t>
      </w:r>
      <w:r>
        <w:rPr>
          <w:spacing w:val="-2"/>
          <w:w w:val="120"/>
        </w:rPr>
        <w:t xml:space="preserve"> </w:t>
      </w:r>
      <w:r>
        <w:rPr>
          <w:w w:val="120"/>
        </w:rPr>
        <w:t>delays.</w:t>
      </w:r>
    </w:p>
    <w:p w14:paraId="36C6C701" w14:textId="77777777" w:rsidR="002138FA" w:rsidRDefault="00A2619F">
      <w:pPr>
        <w:pStyle w:val="BodyText"/>
        <w:spacing w:before="263" w:line="252" w:lineRule="auto"/>
        <w:ind w:right="972"/>
        <w:rPr>
          <w:i w:val="0"/>
        </w:rPr>
      </w:pPr>
      <w:r>
        <w:rPr>
          <w:w w:val="120"/>
        </w:rPr>
        <w:t>“Any implementation of a PO framework needs to ensure that the timing of listing from recommendation</w:t>
      </w:r>
      <w:r>
        <w:rPr>
          <w:spacing w:val="-2"/>
          <w:w w:val="120"/>
        </w:rPr>
        <w:t xml:space="preserve"> </w:t>
      </w:r>
      <w:r>
        <w:rPr>
          <w:w w:val="120"/>
        </w:rPr>
        <w:t>is</w:t>
      </w:r>
      <w:r>
        <w:rPr>
          <w:spacing w:val="-3"/>
          <w:w w:val="120"/>
        </w:rPr>
        <w:t xml:space="preserve"> </w:t>
      </w:r>
      <w:r>
        <w:rPr>
          <w:w w:val="120"/>
        </w:rPr>
        <w:t>faster</w:t>
      </w:r>
      <w:r>
        <w:rPr>
          <w:spacing w:val="-2"/>
          <w:w w:val="120"/>
        </w:rPr>
        <w:t xml:space="preserve"> </w:t>
      </w:r>
      <w:r>
        <w:rPr>
          <w:w w:val="120"/>
        </w:rPr>
        <w:t>than</w:t>
      </w:r>
      <w:r>
        <w:rPr>
          <w:spacing w:val="-2"/>
          <w:w w:val="120"/>
        </w:rPr>
        <w:t xml:space="preserve"> </w:t>
      </w:r>
      <w:r>
        <w:rPr>
          <w:w w:val="120"/>
        </w:rPr>
        <w:t>currently</w:t>
      </w:r>
      <w:r>
        <w:rPr>
          <w:spacing w:val="-3"/>
          <w:w w:val="120"/>
        </w:rPr>
        <w:t xml:space="preserve"> </w:t>
      </w:r>
      <w:r>
        <w:rPr>
          <w:w w:val="120"/>
        </w:rPr>
        <w:t>and</w:t>
      </w:r>
      <w:r>
        <w:rPr>
          <w:spacing w:val="-4"/>
          <w:w w:val="120"/>
        </w:rPr>
        <w:t xml:space="preserve"> </w:t>
      </w:r>
      <w:r>
        <w:rPr>
          <w:w w:val="120"/>
        </w:rPr>
        <w:t>not</w:t>
      </w:r>
      <w:r>
        <w:rPr>
          <w:spacing w:val="-3"/>
          <w:w w:val="120"/>
        </w:rPr>
        <w:t xml:space="preserve"> </w:t>
      </w:r>
      <w:r>
        <w:rPr>
          <w:w w:val="120"/>
        </w:rPr>
        <w:t>lead</w:t>
      </w:r>
      <w:r>
        <w:rPr>
          <w:spacing w:val="-4"/>
          <w:w w:val="120"/>
        </w:rPr>
        <w:t xml:space="preserve"> </w:t>
      </w:r>
      <w:r>
        <w:rPr>
          <w:w w:val="120"/>
        </w:rPr>
        <w:t>to</w:t>
      </w:r>
      <w:r>
        <w:rPr>
          <w:spacing w:val="-3"/>
          <w:w w:val="120"/>
        </w:rPr>
        <w:t xml:space="preserve"> </w:t>
      </w:r>
      <w:r>
        <w:rPr>
          <w:w w:val="120"/>
        </w:rPr>
        <w:t>further</w:t>
      </w:r>
      <w:r>
        <w:rPr>
          <w:spacing w:val="-2"/>
          <w:w w:val="120"/>
        </w:rPr>
        <w:t xml:space="preserve"> </w:t>
      </w:r>
      <w:r>
        <w:rPr>
          <w:w w:val="120"/>
        </w:rPr>
        <w:t xml:space="preserve">delays.” </w:t>
      </w:r>
      <w:r>
        <w:rPr>
          <w:i w:val="0"/>
          <w:w w:val="120"/>
        </w:rPr>
        <w:t>(Alexion)</w:t>
      </w:r>
    </w:p>
    <w:p w14:paraId="36C6C702" w14:textId="77777777" w:rsidR="002138FA" w:rsidRDefault="00A2619F">
      <w:pPr>
        <w:pStyle w:val="BodyText"/>
        <w:spacing w:before="262" w:line="254" w:lineRule="auto"/>
        <w:ind w:right="962"/>
        <w:rPr>
          <w:i w:val="0"/>
        </w:rPr>
      </w:pPr>
      <w:r>
        <w:rPr>
          <w:w w:val="120"/>
        </w:rPr>
        <w:t>“Such</w:t>
      </w:r>
      <w:r>
        <w:rPr>
          <w:spacing w:val="-13"/>
          <w:w w:val="120"/>
        </w:rPr>
        <w:t xml:space="preserve"> </w:t>
      </w:r>
      <w:r>
        <w:rPr>
          <w:w w:val="120"/>
        </w:rPr>
        <w:t>a</w:t>
      </w:r>
      <w:r>
        <w:rPr>
          <w:spacing w:val="-13"/>
          <w:w w:val="120"/>
        </w:rPr>
        <w:t xml:space="preserve"> </w:t>
      </w:r>
      <w:r>
        <w:rPr>
          <w:w w:val="120"/>
        </w:rPr>
        <w:t>framework</w:t>
      </w:r>
      <w:r>
        <w:rPr>
          <w:spacing w:val="-14"/>
          <w:w w:val="120"/>
        </w:rPr>
        <w:t xml:space="preserve"> </w:t>
      </w:r>
      <w:r>
        <w:rPr>
          <w:w w:val="120"/>
        </w:rPr>
        <w:t>should</w:t>
      </w:r>
      <w:r>
        <w:rPr>
          <w:spacing w:val="-14"/>
          <w:w w:val="120"/>
        </w:rPr>
        <w:t xml:space="preserve"> </w:t>
      </w:r>
      <w:r>
        <w:rPr>
          <w:w w:val="120"/>
        </w:rPr>
        <w:t>only</w:t>
      </w:r>
      <w:r>
        <w:rPr>
          <w:spacing w:val="-13"/>
          <w:w w:val="120"/>
        </w:rPr>
        <w:t xml:space="preserve"> </w:t>
      </w:r>
      <w:r>
        <w:rPr>
          <w:w w:val="120"/>
        </w:rPr>
        <w:t>be</w:t>
      </w:r>
      <w:r>
        <w:rPr>
          <w:spacing w:val="-14"/>
          <w:w w:val="120"/>
        </w:rPr>
        <w:t xml:space="preserve"> </w:t>
      </w:r>
      <w:r>
        <w:rPr>
          <w:w w:val="120"/>
        </w:rPr>
        <w:t>implemented</w:t>
      </w:r>
      <w:r>
        <w:rPr>
          <w:spacing w:val="-14"/>
          <w:w w:val="120"/>
        </w:rPr>
        <w:t xml:space="preserve"> </w:t>
      </w:r>
      <w:r>
        <w:rPr>
          <w:w w:val="120"/>
        </w:rPr>
        <w:t>if</w:t>
      </w:r>
      <w:r>
        <w:rPr>
          <w:spacing w:val="-13"/>
          <w:w w:val="120"/>
        </w:rPr>
        <w:t xml:space="preserve"> </w:t>
      </w:r>
      <w:r>
        <w:rPr>
          <w:w w:val="120"/>
        </w:rPr>
        <w:t>it</w:t>
      </w:r>
      <w:r>
        <w:rPr>
          <w:spacing w:val="-14"/>
          <w:w w:val="120"/>
        </w:rPr>
        <w:t xml:space="preserve"> </w:t>
      </w:r>
      <w:r>
        <w:rPr>
          <w:w w:val="120"/>
        </w:rPr>
        <w:t>will</w:t>
      </w:r>
      <w:r>
        <w:rPr>
          <w:spacing w:val="-13"/>
          <w:w w:val="120"/>
        </w:rPr>
        <w:t xml:space="preserve"> </w:t>
      </w:r>
      <w:r>
        <w:rPr>
          <w:w w:val="120"/>
        </w:rPr>
        <w:t>speed</w:t>
      </w:r>
      <w:r>
        <w:rPr>
          <w:spacing w:val="-14"/>
          <w:w w:val="120"/>
        </w:rPr>
        <w:t xml:space="preserve"> </w:t>
      </w:r>
      <w:r>
        <w:rPr>
          <w:w w:val="120"/>
        </w:rPr>
        <w:t>access</w:t>
      </w:r>
      <w:r>
        <w:rPr>
          <w:spacing w:val="-13"/>
          <w:w w:val="120"/>
        </w:rPr>
        <w:t xml:space="preserve"> </w:t>
      </w:r>
      <w:r>
        <w:rPr>
          <w:w w:val="120"/>
        </w:rPr>
        <w:t>and</w:t>
      </w:r>
      <w:r>
        <w:rPr>
          <w:spacing w:val="-14"/>
          <w:w w:val="120"/>
        </w:rPr>
        <w:t xml:space="preserve"> </w:t>
      </w:r>
      <w:r>
        <w:rPr>
          <w:w w:val="120"/>
        </w:rPr>
        <w:t>not</w:t>
      </w:r>
      <w:r>
        <w:rPr>
          <w:spacing w:val="-13"/>
          <w:w w:val="120"/>
        </w:rPr>
        <w:t xml:space="preserve"> </w:t>
      </w:r>
      <w:r>
        <w:rPr>
          <w:w w:val="120"/>
        </w:rPr>
        <w:t>create</w:t>
      </w:r>
      <w:r>
        <w:rPr>
          <w:spacing w:val="-13"/>
          <w:w w:val="120"/>
        </w:rPr>
        <w:t xml:space="preserve"> </w:t>
      </w:r>
      <w:r>
        <w:rPr>
          <w:w w:val="120"/>
        </w:rPr>
        <w:t>additional steps that slow this down. If this framework is to proceed it should be aligned with cost- effectiveness</w:t>
      </w:r>
      <w:r>
        <w:rPr>
          <w:spacing w:val="-5"/>
          <w:w w:val="120"/>
        </w:rPr>
        <w:t xml:space="preserve"> </w:t>
      </w:r>
      <w:r>
        <w:rPr>
          <w:w w:val="120"/>
        </w:rPr>
        <w:t>principles</w:t>
      </w:r>
      <w:r>
        <w:rPr>
          <w:spacing w:val="-6"/>
          <w:w w:val="120"/>
        </w:rPr>
        <w:t xml:space="preserve"> </w:t>
      </w:r>
      <w:r>
        <w:rPr>
          <w:w w:val="120"/>
        </w:rPr>
        <w:t>and</w:t>
      </w:r>
      <w:r>
        <w:rPr>
          <w:spacing w:val="-6"/>
          <w:w w:val="120"/>
        </w:rPr>
        <w:t xml:space="preserve"> </w:t>
      </w:r>
      <w:r>
        <w:rPr>
          <w:w w:val="120"/>
        </w:rPr>
        <w:t>co-designed</w:t>
      </w:r>
      <w:r>
        <w:rPr>
          <w:spacing w:val="-5"/>
          <w:w w:val="120"/>
        </w:rPr>
        <w:t xml:space="preserve"> </w:t>
      </w:r>
      <w:r>
        <w:rPr>
          <w:w w:val="120"/>
        </w:rPr>
        <w:t>with</w:t>
      </w:r>
      <w:r>
        <w:rPr>
          <w:spacing w:val="-5"/>
          <w:w w:val="120"/>
        </w:rPr>
        <w:t xml:space="preserve"> </w:t>
      </w:r>
      <w:r>
        <w:rPr>
          <w:w w:val="120"/>
        </w:rPr>
        <w:t>industry</w:t>
      </w:r>
      <w:r>
        <w:rPr>
          <w:spacing w:val="-5"/>
          <w:w w:val="120"/>
        </w:rPr>
        <w:t xml:space="preserve"> </w:t>
      </w:r>
      <w:r>
        <w:rPr>
          <w:w w:val="120"/>
        </w:rPr>
        <w:t>stakeholders.”</w:t>
      </w:r>
      <w:r>
        <w:rPr>
          <w:spacing w:val="-2"/>
          <w:w w:val="120"/>
        </w:rPr>
        <w:t xml:space="preserve"> </w:t>
      </w:r>
      <w:r>
        <w:rPr>
          <w:i w:val="0"/>
          <w:w w:val="120"/>
        </w:rPr>
        <w:t>(Bayer</w:t>
      </w:r>
      <w:r>
        <w:rPr>
          <w:i w:val="0"/>
          <w:spacing w:val="-5"/>
          <w:w w:val="120"/>
        </w:rPr>
        <w:t xml:space="preserve"> </w:t>
      </w:r>
      <w:r>
        <w:rPr>
          <w:i w:val="0"/>
          <w:w w:val="120"/>
        </w:rPr>
        <w:t xml:space="preserve">Pharmaceuticals </w:t>
      </w:r>
      <w:r>
        <w:rPr>
          <w:i w:val="0"/>
          <w:spacing w:val="-4"/>
          <w:w w:val="120"/>
        </w:rPr>
        <w:t>ANZ)</w:t>
      </w:r>
    </w:p>
    <w:p w14:paraId="36C6C703" w14:textId="77777777" w:rsidR="002138FA" w:rsidRDefault="00A2619F">
      <w:pPr>
        <w:pStyle w:val="BodyText"/>
        <w:spacing w:before="256" w:line="252" w:lineRule="auto"/>
        <w:ind w:right="963"/>
        <w:rPr>
          <w:i w:val="0"/>
        </w:rPr>
      </w:pPr>
      <w:r>
        <w:rPr>
          <w:w w:val="120"/>
        </w:rPr>
        <w:t>“The</w:t>
      </w:r>
      <w:r>
        <w:rPr>
          <w:spacing w:val="-9"/>
          <w:w w:val="120"/>
        </w:rPr>
        <w:t xml:space="preserve"> </w:t>
      </w:r>
      <w:r>
        <w:rPr>
          <w:w w:val="120"/>
        </w:rPr>
        <w:t>HTA</w:t>
      </w:r>
      <w:r>
        <w:rPr>
          <w:spacing w:val="-9"/>
          <w:w w:val="120"/>
        </w:rPr>
        <w:t xml:space="preserve"> </w:t>
      </w:r>
      <w:r>
        <w:rPr>
          <w:w w:val="120"/>
        </w:rPr>
        <w:t>Committee</w:t>
      </w:r>
      <w:r>
        <w:rPr>
          <w:spacing w:val="-8"/>
          <w:w w:val="120"/>
        </w:rPr>
        <w:t xml:space="preserve"> </w:t>
      </w:r>
      <w:r>
        <w:rPr>
          <w:w w:val="120"/>
        </w:rPr>
        <w:t>noted</w:t>
      </w:r>
      <w:r>
        <w:rPr>
          <w:spacing w:val="-10"/>
          <w:w w:val="120"/>
        </w:rPr>
        <w:t xml:space="preserve"> </w:t>
      </w:r>
      <w:r>
        <w:rPr>
          <w:w w:val="120"/>
        </w:rPr>
        <w:t>that</w:t>
      </w:r>
      <w:r>
        <w:rPr>
          <w:spacing w:val="-9"/>
          <w:w w:val="120"/>
        </w:rPr>
        <w:t xml:space="preserve"> </w:t>
      </w:r>
      <w:r>
        <w:rPr>
          <w:w w:val="120"/>
        </w:rPr>
        <w:t>the</w:t>
      </w:r>
      <w:r>
        <w:rPr>
          <w:spacing w:val="-9"/>
          <w:w w:val="120"/>
        </w:rPr>
        <w:t xml:space="preserve"> </w:t>
      </w:r>
      <w:r>
        <w:rPr>
          <w:w w:val="120"/>
        </w:rPr>
        <w:t>amount</w:t>
      </w:r>
      <w:r>
        <w:rPr>
          <w:spacing w:val="-10"/>
          <w:w w:val="120"/>
        </w:rPr>
        <w:t xml:space="preserve"> </w:t>
      </w:r>
      <w:r>
        <w:rPr>
          <w:w w:val="120"/>
        </w:rPr>
        <w:t>of</w:t>
      </w:r>
      <w:r>
        <w:rPr>
          <w:spacing w:val="-8"/>
          <w:w w:val="120"/>
        </w:rPr>
        <w:t xml:space="preserve"> </w:t>
      </w:r>
      <w:r>
        <w:rPr>
          <w:w w:val="120"/>
        </w:rPr>
        <w:t>time</w:t>
      </w:r>
      <w:r>
        <w:rPr>
          <w:spacing w:val="-9"/>
          <w:w w:val="120"/>
        </w:rPr>
        <w:t xml:space="preserve"> </w:t>
      </w:r>
      <w:r>
        <w:rPr>
          <w:w w:val="120"/>
        </w:rPr>
        <w:t>required</w:t>
      </w:r>
      <w:r>
        <w:rPr>
          <w:spacing w:val="-9"/>
          <w:w w:val="120"/>
        </w:rPr>
        <w:t xml:space="preserve"> </w:t>
      </w:r>
      <w:r>
        <w:rPr>
          <w:w w:val="120"/>
        </w:rPr>
        <w:t>after</w:t>
      </w:r>
      <w:r>
        <w:rPr>
          <w:spacing w:val="-8"/>
          <w:w w:val="120"/>
        </w:rPr>
        <w:t xml:space="preserve"> </w:t>
      </w:r>
      <w:r>
        <w:rPr>
          <w:w w:val="120"/>
        </w:rPr>
        <w:t>a</w:t>
      </w:r>
      <w:r>
        <w:rPr>
          <w:spacing w:val="-9"/>
          <w:w w:val="120"/>
        </w:rPr>
        <w:t xml:space="preserve"> </w:t>
      </w:r>
      <w:r>
        <w:rPr>
          <w:w w:val="120"/>
        </w:rPr>
        <w:t>PBAC</w:t>
      </w:r>
      <w:r>
        <w:rPr>
          <w:spacing w:val="-10"/>
          <w:w w:val="120"/>
        </w:rPr>
        <w:t xml:space="preserve"> </w:t>
      </w:r>
      <w:r>
        <w:rPr>
          <w:w w:val="120"/>
        </w:rPr>
        <w:t>recommendation</w:t>
      </w:r>
      <w:r>
        <w:rPr>
          <w:spacing w:val="-8"/>
          <w:w w:val="120"/>
        </w:rPr>
        <w:t xml:space="preserve"> </w:t>
      </w:r>
      <w:r>
        <w:rPr>
          <w:w w:val="120"/>
        </w:rPr>
        <w:t>to negotiate pricing and PBS listing arrangements is inefficient. A post-PBAC pricing and listing process</w:t>
      </w:r>
      <w:r>
        <w:rPr>
          <w:spacing w:val="-15"/>
          <w:w w:val="120"/>
        </w:rPr>
        <w:t xml:space="preserve"> </w:t>
      </w:r>
      <w:r>
        <w:rPr>
          <w:w w:val="120"/>
        </w:rPr>
        <w:t>framework</w:t>
      </w:r>
      <w:r>
        <w:rPr>
          <w:spacing w:val="-16"/>
          <w:w w:val="120"/>
        </w:rPr>
        <w:t xml:space="preserve"> </w:t>
      </w:r>
      <w:r>
        <w:rPr>
          <w:w w:val="120"/>
        </w:rPr>
        <w:t>with</w:t>
      </w:r>
      <w:r>
        <w:rPr>
          <w:spacing w:val="-17"/>
          <w:w w:val="120"/>
        </w:rPr>
        <w:t xml:space="preserve"> </w:t>
      </w:r>
      <w:r>
        <w:rPr>
          <w:w w:val="120"/>
        </w:rPr>
        <w:t>target</w:t>
      </w:r>
      <w:r>
        <w:rPr>
          <w:spacing w:val="-15"/>
          <w:w w:val="120"/>
        </w:rPr>
        <w:t xml:space="preserve"> </w:t>
      </w:r>
      <w:r>
        <w:rPr>
          <w:w w:val="120"/>
        </w:rPr>
        <w:t>timeframes</w:t>
      </w:r>
      <w:r>
        <w:rPr>
          <w:spacing w:val="-15"/>
          <w:w w:val="120"/>
        </w:rPr>
        <w:t xml:space="preserve"> </w:t>
      </w:r>
      <w:r>
        <w:rPr>
          <w:w w:val="120"/>
        </w:rPr>
        <w:t>for</w:t>
      </w:r>
      <w:r>
        <w:rPr>
          <w:spacing w:val="-15"/>
          <w:w w:val="120"/>
        </w:rPr>
        <w:t xml:space="preserve"> </w:t>
      </w:r>
      <w:r>
        <w:rPr>
          <w:w w:val="120"/>
        </w:rPr>
        <w:t>commencing</w:t>
      </w:r>
      <w:r>
        <w:rPr>
          <w:spacing w:val="-16"/>
          <w:w w:val="120"/>
        </w:rPr>
        <w:t xml:space="preserve"> </w:t>
      </w:r>
      <w:r>
        <w:rPr>
          <w:w w:val="120"/>
        </w:rPr>
        <w:t>and</w:t>
      </w:r>
      <w:r>
        <w:rPr>
          <w:spacing w:val="-16"/>
          <w:w w:val="120"/>
        </w:rPr>
        <w:t xml:space="preserve"> </w:t>
      </w:r>
      <w:r>
        <w:rPr>
          <w:w w:val="120"/>
        </w:rPr>
        <w:t>finalising</w:t>
      </w:r>
      <w:r>
        <w:rPr>
          <w:spacing w:val="-16"/>
          <w:w w:val="120"/>
        </w:rPr>
        <w:t xml:space="preserve"> </w:t>
      </w:r>
      <w:r>
        <w:rPr>
          <w:w w:val="120"/>
        </w:rPr>
        <w:t>each</w:t>
      </w:r>
      <w:r>
        <w:rPr>
          <w:spacing w:val="-15"/>
          <w:w w:val="120"/>
        </w:rPr>
        <w:t xml:space="preserve"> </w:t>
      </w:r>
      <w:r>
        <w:rPr>
          <w:w w:val="120"/>
        </w:rPr>
        <w:t>step</w:t>
      </w:r>
      <w:r>
        <w:rPr>
          <w:spacing w:val="-16"/>
          <w:w w:val="120"/>
        </w:rPr>
        <w:t xml:space="preserve"> </w:t>
      </w:r>
      <w:r>
        <w:rPr>
          <w:w w:val="120"/>
        </w:rPr>
        <w:t>is</w:t>
      </w:r>
      <w:r>
        <w:rPr>
          <w:spacing w:val="-15"/>
          <w:w w:val="120"/>
        </w:rPr>
        <w:t xml:space="preserve"> </w:t>
      </w:r>
      <w:r>
        <w:rPr>
          <w:w w:val="120"/>
        </w:rPr>
        <w:t xml:space="preserve">required. Improved transparency of progress through the process and engagement between Sponsors </w:t>
      </w:r>
      <w:r>
        <w:rPr>
          <w:w w:val="115"/>
        </w:rPr>
        <w:t>and the DoHA is also needed.</w:t>
      </w:r>
      <w:r>
        <w:rPr>
          <w:spacing w:val="40"/>
          <w:w w:val="115"/>
        </w:rPr>
        <w:t xml:space="preserve"> </w:t>
      </w:r>
      <w:r>
        <w:rPr>
          <w:w w:val="115"/>
        </w:rPr>
        <w:t xml:space="preserve">Independence of the HTA evaluation through separation between </w:t>
      </w:r>
      <w:r>
        <w:rPr>
          <w:w w:val="120"/>
        </w:rPr>
        <w:t>the</w:t>
      </w:r>
      <w:r>
        <w:rPr>
          <w:spacing w:val="-17"/>
          <w:w w:val="120"/>
        </w:rPr>
        <w:t xml:space="preserve"> </w:t>
      </w:r>
      <w:r>
        <w:rPr>
          <w:w w:val="120"/>
        </w:rPr>
        <w:t>PBAC’s</w:t>
      </w:r>
      <w:r>
        <w:rPr>
          <w:spacing w:val="-16"/>
          <w:w w:val="120"/>
        </w:rPr>
        <w:t xml:space="preserve"> </w:t>
      </w:r>
      <w:r>
        <w:rPr>
          <w:w w:val="120"/>
        </w:rPr>
        <w:t>consideration</w:t>
      </w:r>
      <w:r>
        <w:rPr>
          <w:spacing w:val="-17"/>
          <w:w w:val="120"/>
        </w:rPr>
        <w:t xml:space="preserve"> </w:t>
      </w:r>
      <w:r>
        <w:rPr>
          <w:w w:val="120"/>
        </w:rPr>
        <w:t>of</w:t>
      </w:r>
      <w:r>
        <w:rPr>
          <w:spacing w:val="-16"/>
          <w:w w:val="120"/>
        </w:rPr>
        <w:t xml:space="preserve"> </w:t>
      </w:r>
      <w:r>
        <w:rPr>
          <w:w w:val="120"/>
        </w:rPr>
        <w:t>cost-effectiveness</w:t>
      </w:r>
      <w:r>
        <w:rPr>
          <w:spacing w:val="-17"/>
          <w:w w:val="120"/>
        </w:rPr>
        <w:t xml:space="preserve"> </w:t>
      </w:r>
      <w:r>
        <w:rPr>
          <w:w w:val="120"/>
        </w:rPr>
        <w:t>from</w:t>
      </w:r>
      <w:r>
        <w:rPr>
          <w:spacing w:val="-16"/>
          <w:w w:val="120"/>
        </w:rPr>
        <w:t xml:space="preserve"> </w:t>
      </w:r>
      <w:r>
        <w:rPr>
          <w:w w:val="120"/>
        </w:rPr>
        <w:t>the</w:t>
      </w:r>
      <w:r>
        <w:rPr>
          <w:spacing w:val="-16"/>
          <w:w w:val="120"/>
        </w:rPr>
        <w:t xml:space="preserve"> </w:t>
      </w:r>
      <w:r>
        <w:rPr>
          <w:w w:val="120"/>
        </w:rPr>
        <w:t>Government’s</w:t>
      </w:r>
      <w:r>
        <w:rPr>
          <w:spacing w:val="-17"/>
          <w:w w:val="120"/>
        </w:rPr>
        <w:t xml:space="preserve"> </w:t>
      </w:r>
      <w:r>
        <w:rPr>
          <w:w w:val="120"/>
        </w:rPr>
        <w:t>consideration</w:t>
      </w:r>
      <w:r>
        <w:rPr>
          <w:spacing w:val="-16"/>
          <w:w w:val="120"/>
        </w:rPr>
        <w:t xml:space="preserve"> </w:t>
      </w:r>
      <w:r>
        <w:rPr>
          <w:w w:val="120"/>
        </w:rPr>
        <w:t>of</w:t>
      </w:r>
      <w:r>
        <w:rPr>
          <w:spacing w:val="-17"/>
          <w:w w:val="120"/>
        </w:rPr>
        <w:t xml:space="preserve"> </w:t>
      </w:r>
      <w:r>
        <w:rPr>
          <w:w w:val="120"/>
        </w:rPr>
        <w:t>budget impact and expenditure cap negotiations will improve efficiency, reduce the number of resubmissions</w:t>
      </w:r>
      <w:r>
        <w:rPr>
          <w:spacing w:val="-10"/>
          <w:w w:val="120"/>
        </w:rPr>
        <w:t xml:space="preserve"> </w:t>
      </w:r>
      <w:r>
        <w:rPr>
          <w:w w:val="120"/>
        </w:rPr>
        <w:t>and</w:t>
      </w:r>
      <w:r>
        <w:rPr>
          <w:spacing w:val="-11"/>
          <w:w w:val="120"/>
        </w:rPr>
        <w:t xml:space="preserve"> </w:t>
      </w:r>
      <w:r>
        <w:rPr>
          <w:w w:val="120"/>
        </w:rPr>
        <w:t>reduce</w:t>
      </w:r>
      <w:r>
        <w:rPr>
          <w:spacing w:val="-9"/>
          <w:w w:val="120"/>
        </w:rPr>
        <w:t xml:space="preserve"> </w:t>
      </w:r>
      <w:r>
        <w:rPr>
          <w:w w:val="120"/>
        </w:rPr>
        <w:t>the</w:t>
      </w:r>
      <w:r>
        <w:rPr>
          <w:spacing w:val="-10"/>
          <w:w w:val="120"/>
        </w:rPr>
        <w:t xml:space="preserve"> </w:t>
      </w:r>
      <w:r>
        <w:rPr>
          <w:w w:val="120"/>
        </w:rPr>
        <w:t>time</w:t>
      </w:r>
      <w:r>
        <w:rPr>
          <w:spacing w:val="-9"/>
          <w:w w:val="120"/>
        </w:rPr>
        <w:t xml:space="preserve"> </w:t>
      </w:r>
      <w:r>
        <w:rPr>
          <w:w w:val="120"/>
        </w:rPr>
        <w:t>that</w:t>
      </w:r>
      <w:r>
        <w:rPr>
          <w:spacing w:val="-10"/>
          <w:w w:val="120"/>
        </w:rPr>
        <w:t xml:space="preserve"> </w:t>
      </w:r>
      <w:r>
        <w:rPr>
          <w:w w:val="120"/>
        </w:rPr>
        <w:t>patients</w:t>
      </w:r>
      <w:r>
        <w:rPr>
          <w:spacing w:val="-10"/>
          <w:w w:val="120"/>
        </w:rPr>
        <w:t xml:space="preserve"> </w:t>
      </w:r>
      <w:r>
        <w:rPr>
          <w:w w:val="120"/>
        </w:rPr>
        <w:t>wait</w:t>
      </w:r>
      <w:r>
        <w:rPr>
          <w:spacing w:val="-9"/>
          <w:w w:val="120"/>
        </w:rPr>
        <w:t xml:space="preserve"> </w:t>
      </w:r>
      <w:r>
        <w:rPr>
          <w:w w:val="120"/>
        </w:rPr>
        <w:t>for</w:t>
      </w:r>
      <w:r>
        <w:rPr>
          <w:spacing w:val="-10"/>
          <w:w w:val="120"/>
        </w:rPr>
        <w:t xml:space="preserve"> </w:t>
      </w:r>
      <w:r>
        <w:rPr>
          <w:w w:val="120"/>
        </w:rPr>
        <w:t>PBS</w:t>
      </w:r>
      <w:r>
        <w:rPr>
          <w:spacing w:val="-9"/>
          <w:w w:val="120"/>
        </w:rPr>
        <w:t xml:space="preserve"> </w:t>
      </w:r>
      <w:r>
        <w:rPr>
          <w:w w:val="120"/>
        </w:rPr>
        <w:t>access</w:t>
      </w:r>
      <w:r>
        <w:rPr>
          <w:spacing w:val="-8"/>
          <w:w w:val="120"/>
        </w:rPr>
        <w:t xml:space="preserve"> </w:t>
      </w:r>
      <w:r>
        <w:rPr>
          <w:w w:val="120"/>
        </w:rPr>
        <w:t>to</w:t>
      </w:r>
      <w:r>
        <w:rPr>
          <w:spacing w:val="-10"/>
          <w:w w:val="120"/>
        </w:rPr>
        <w:t xml:space="preserve"> </w:t>
      </w:r>
      <w:r>
        <w:rPr>
          <w:w w:val="120"/>
        </w:rPr>
        <w:t>new</w:t>
      </w:r>
      <w:r>
        <w:rPr>
          <w:spacing w:val="-10"/>
          <w:w w:val="120"/>
        </w:rPr>
        <w:t xml:space="preserve"> </w:t>
      </w:r>
      <w:r>
        <w:rPr>
          <w:w w:val="120"/>
        </w:rPr>
        <w:t>medicines.</w:t>
      </w:r>
      <w:r>
        <w:rPr>
          <w:spacing w:val="-9"/>
          <w:w w:val="120"/>
        </w:rPr>
        <w:t xml:space="preserve"> </w:t>
      </w:r>
      <w:r>
        <w:rPr>
          <w:w w:val="120"/>
        </w:rPr>
        <w:t>PBAC recommendations regarding assumptions of utilisation should be limited to advice on the relationship</w:t>
      </w:r>
      <w:r>
        <w:rPr>
          <w:spacing w:val="-10"/>
          <w:w w:val="120"/>
        </w:rPr>
        <w:t xml:space="preserve"> </w:t>
      </w:r>
      <w:r>
        <w:rPr>
          <w:w w:val="120"/>
        </w:rPr>
        <w:t>between</w:t>
      </w:r>
      <w:r>
        <w:rPr>
          <w:spacing w:val="-11"/>
          <w:w w:val="120"/>
        </w:rPr>
        <w:t xml:space="preserve"> </w:t>
      </w:r>
      <w:r>
        <w:rPr>
          <w:w w:val="120"/>
        </w:rPr>
        <w:t>utilisation</w:t>
      </w:r>
      <w:r>
        <w:rPr>
          <w:spacing w:val="-9"/>
          <w:w w:val="120"/>
        </w:rPr>
        <w:t xml:space="preserve"> </w:t>
      </w:r>
      <w:r>
        <w:rPr>
          <w:w w:val="120"/>
        </w:rPr>
        <w:t>and</w:t>
      </w:r>
      <w:r>
        <w:rPr>
          <w:spacing w:val="-10"/>
          <w:w w:val="120"/>
        </w:rPr>
        <w:t xml:space="preserve"> </w:t>
      </w:r>
      <w:r>
        <w:rPr>
          <w:w w:val="120"/>
        </w:rPr>
        <w:t>cost-effectiveness,</w:t>
      </w:r>
      <w:r>
        <w:rPr>
          <w:spacing w:val="-10"/>
          <w:w w:val="120"/>
        </w:rPr>
        <w:t xml:space="preserve"> </w:t>
      </w:r>
      <w:r>
        <w:rPr>
          <w:w w:val="120"/>
        </w:rPr>
        <w:t>rather</w:t>
      </w:r>
      <w:r>
        <w:rPr>
          <w:spacing w:val="-9"/>
          <w:w w:val="120"/>
        </w:rPr>
        <w:t xml:space="preserve"> </w:t>
      </w:r>
      <w:r>
        <w:rPr>
          <w:w w:val="120"/>
        </w:rPr>
        <w:t>than</w:t>
      </w:r>
      <w:r>
        <w:rPr>
          <w:spacing w:val="-9"/>
          <w:w w:val="120"/>
        </w:rPr>
        <w:t xml:space="preserve"> </w:t>
      </w:r>
      <w:r>
        <w:rPr>
          <w:w w:val="120"/>
        </w:rPr>
        <w:t>estimates</w:t>
      </w:r>
      <w:r>
        <w:rPr>
          <w:spacing w:val="-10"/>
          <w:w w:val="120"/>
        </w:rPr>
        <w:t xml:space="preserve"> </w:t>
      </w:r>
      <w:r>
        <w:rPr>
          <w:w w:val="120"/>
        </w:rPr>
        <w:t>of</w:t>
      </w:r>
      <w:r>
        <w:rPr>
          <w:spacing w:val="-10"/>
          <w:w w:val="120"/>
        </w:rPr>
        <w:t xml:space="preserve"> </w:t>
      </w:r>
      <w:r>
        <w:rPr>
          <w:w w:val="120"/>
        </w:rPr>
        <w:t>uptake</w:t>
      </w:r>
      <w:r>
        <w:rPr>
          <w:spacing w:val="-10"/>
          <w:w w:val="120"/>
        </w:rPr>
        <w:t xml:space="preserve"> </w:t>
      </w:r>
      <w:r>
        <w:rPr>
          <w:w w:val="120"/>
        </w:rPr>
        <w:t>among cost-effective</w:t>
      </w:r>
      <w:r>
        <w:rPr>
          <w:spacing w:val="-8"/>
          <w:w w:val="120"/>
        </w:rPr>
        <w:t xml:space="preserve"> </w:t>
      </w:r>
      <w:r>
        <w:rPr>
          <w:w w:val="120"/>
        </w:rPr>
        <w:t>populations.</w:t>
      </w:r>
      <w:r>
        <w:rPr>
          <w:spacing w:val="-8"/>
          <w:w w:val="120"/>
        </w:rPr>
        <w:t xml:space="preserve"> </w:t>
      </w:r>
      <w:r>
        <w:rPr>
          <w:w w:val="120"/>
        </w:rPr>
        <w:t>Also,</w:t>
      </w:r>
      <w:r>
        <w:rPr>
          <w:spacing w:val="-8"/>
          <w:w w:val="120"/>
        </w:rPr>
        <w:t xml:space="preserve"> </w:t>
      </w:r>
      <w:r>
        <w:rPr>
          <w:w w:val="120"/>
        </w:rPr>
        <w:t>subsequent</w:t>
      </w:r>
      <w:r>
        <w:rPr>
          <w:spacing w:val="-8"/>
          <w:w w:val="120"/>
        </w:rPr>
        <w:t xml:space="preserve"> </w:t>
      </w:r>
      <w:r>
        <w:rPr>
          <w:w w:val="120"/>
        </w:rPr>
        <w:t>adjustments</w:t>
      </w:r>
      <w:r>
        <w:rPr>
          <w:spacing w:val="-8"/>
          <w:w w:val="120"/>
        </w:rPr>
        <w:t xml:space="preserve"> </w:t>
      </w:r>
      <w:r>
        <w:rPr>
          <w:w w:val="120"/>
        </w:rPr>
        <w:t>to</w:t>
      </w:r>
      <w:r>
        <w:rPr>
          <w:spacing w:val="-8"/>
          <w:w w:val="120"/>
        </w:rPr>
        <w:t xml:space="preserve"> </w:t>
      </w:r>
      <w:r>
        <w:rPr>
          <w:w w:val="120"/>
        </w:rPr>
        <w:t>the</w:t>
      </w:r>
      <w:r>
        <w:rPr>
          <w:spacing w:val="-8"/>
          <w:w w:val="120"/>
        </w:rPr>
        <w:t xml:space="preserve"> </w:t>
      </w:r>
      <w:r>
        <w:rPr>
          <w:w w:val="120"/>
        </w:rPr>
        <w:t>financial</w:t>
      </w:r>
      <w:r>
        <w:rPr>
          <w:spacing w:val="-8"/>
          <w:w w:val="120"/>
        </w:rPr>
        <w:t xml:space="preserve"> </w:t>
      </w:r>
      <w:r>
        <w:rPr>
          <w:w w:val="120"/>
        </w:rPr>
        <w:t>estimates</w:t>
      </w:r>
      <w:r>
        <w:rPr>
          <w:spacing w:val="-7"/>
          <w:w w:val="120"/>
        </w:rPr>
        <w:t xml:space="preserve"> </w:t>
      </w:r>
      <w:r>
        <w:rPr>
          <w:w w:val="120"/>
        </w:rPr>
        <w:t>that</w:t>
      </w:r>
      <w:r>
        <w:rPr>
          <w:spacing w:val="-8"/>
          <w:w w:val="120"/>
        </w:rPr>
        <w:t xml:space="preserve"> </w:t>
      </w:r>
      <w:r>
        <w:rPr>
          <w:w w:val="120"/>
        </w:rPr>
        <w:t>do</w:t>
      </w:r>
      <w:r>
        <w:rPr>
          <w:spacing w:val="-8"/>
          <w:w w:val="120"/>
        </w:rPr>
        <w:t xml:space="preserve"> </w:t>
      </w:r>
      <w:r>
        <w:rPr>
          <w:w w:val="120"/>
        </w:rPr>
        <w:t xml:space="preserve">not </w:t>
      </w:r>
      <w:r>
        <w:rPr>
          <w:w w:val="115"/>
        </w:rPr>
        <w:t xml:space="preserve">relate to pricing and budget impact negotiations are a significant cause of resubmission and PBS </w:t>
      </w:r>
      <w:r>
        <w:rPr>
          <w:w w:val="120"/>
        </w:rPr>
        <w:t>listing</w:t>
      </w:r>
      <w:r>
        <w:rPr>
          <w:spacing w:val="-12"/>
          <w:w w:val="120"/>
        </w:rPr>
        <w:t xml:space="preserve"> </w:t>
      </w:r>
      <w:r>
        <w:rPr>
          <w:w w:val="120"/>
        </w:rPr>
        <w:t>delay.</w:t>
      </w:r>
      <w:r>
        <w:rPr>
          <w:spacing w:val="-11"/>
          <w:w w:val="120"/>
        </w:rPr>
        <w:t xml:space="preserve"> </w:t>
      </w:r>
      <w:r>
        <w:rPr>
          <w:w w:val="120"/>
        </w:rPr>
        <w:t>The</w:t>
      </w:r>
      <w:r>
        <w:rPr>
          <w:spacing w:val="-11"/>
          <w:w w:val="120"/>
        </w:rPr>
        <w:t xml:space="preserve"> </w:t>
      </w:r>
      <w:r>
        <w:rPr>
          <w:w w:val="120"/>
        </w:rPr>
        <w:t>framework</w:t>
      </w:r>
      <w:r>
        <w:rPr>
          <w:spacing w:val="-12"/>
          <w:w w:val="120"/>
        </w:rPr>
        <w:t xml:space="preserve"> </w:t>
      </w:r>
      <w:r>
        <w:rPr>
          <w:w w:val="120"/>
        </w:rPr>
        <w:t>should</w:t>
      </w:r>
      <w:r>
        <w:rPr>
          <w:spacing w:val="-12"/>
          <w:w w:val="120"/>
        </w:rPr>
        <w:t xml:space="preserve"> </w:t>
      </w:r>
      <w:r>
        <w:rPr>
          <w:w w:val="120"/>
        </w:rPr>
        <w:t>reflect</w:t>
      </w:r>
      <w:r>
        <w:rPr>
          <w:spacing w:val="-12"/>
          <w:w w:val="120"/>
        </w:rPr>
        <w:t xml:space="preserve"> </w:t>
      </w:r>
      <w:r>
        <w:rPr>
          <w:w w:val="120"/>
        </w:rPr>
        <w:t>this</w:t>
      </w:r>
      <w:r>
        <w:rPr>
          <w:spacing w:val="-13"/>
          <w:w w:val="120"/>
        </w:rPr>
        <w:t xml:space="preserve"> </w:t>
      </w:r>
      <w:r>
        <w:rPr>
          <w:w w:val="120"/>
        </w:rPr>
        <w:t>requirement</w:t>
      </w:r>
      <w:r>
        <w:rPr>
          <w:spacing w:val="-12"/>
          <w:w w:val="120"/>
        </w:rPr>
        <w:t xml:space="preserve"> </w:t>
      </w:r>
      <w:r>
        <w:rPr>
          <w:w w:val="120"/>
        </w:rPr>
        <w:t>for</w:t>
      </w:r>
      <w:r>
        <w:rPr>
          <w:spacing w:val="-11"/>
          <w:w w:val="120"/>
        </w:rPr>
        <w:t xml:space="preserve"> </w:t>
      </w:r>
      <w:r>
        <w:rPr>
          <w:w w:val="120"/>
        </w:rPr>
        <w:t>independence</w:t>
      </w:r>
      <w:r>
        <w:rPr>
          <w:spacing w:val="-11"/>
          <w:w w:val="120"/>
        </w:rPr>
        <w:t xml:space="preserve"> </w:t>
      </w:r>
      <w:r>
        <w:rPr>
          <w:w w:val="120"/>
        </w:rPr>
        <w:t>in</w:t>
      </w:r>
      <w:r>
        <w:rPr>
          <w:spacing w:val="-11"/>
          <w:w w:val="120"/>
        </w:rPr>
        <w:t xml:space="preserve"> </w:t>
      </w:r>
      <w:r>
        <w:rPr>
          <w:w w:val="120"/>
        </w:rPr>
        <w:t>the</w:t>
      </w:r>
      <w:r>
        <w:rPr>
          <w:spacing w:val="-11"/>
          <w:w w:val="120"/>
        </w:rPr>
        <w:t xml:space="preserve"> </w:t>
      </w:r>
      <w:r>
        <w:rPr>
          <w:w w:val="120"/>
        </w:rPr>
        <w:t>process</w:t>
      </w:r>
      <w:r>
        <w:rPr>
          <w:spacing w:val="-13"/>
          <w:w w:val="120"/>
        </w:rPr>
        <w:t xml:space="preserve"> </w:t>
      </w:r>
      <w:r>
        <w:rPr>
          <w:w w:val="120"/>
        </w:rPr>
        <w:t xml:space="preserve">of cost-effectiveness evaluation.” </w:t>
      </w:r>
      <w:r>
        <w:rPr>
          <w:i w:val="0"/>
          <w:w w:val="120"/>
        </w:rPr>
        <w:t>(AstraZeneca)</w:t>
      </w:r>
    </w:p>
    <w:p w14:paraId="36C6C704" w14:textId="77777777" w:rsidR="002138FA" w:rsidRDefault="00A2619F">
      <w:pPr>
        <w:pStyle w:val="Heading3"/>
        <w:spacing w:before="274"/>
      </w:pPr>
      <w:r>
        <w:rPr>
          <w:w w:val="120"/>
        </w:rPr>
        <w:t>Other</w:t>
      </w:r>
      <w:r>
        <w:rPr>
          <w:spacing w:val="-15"/>
          <w:w w:val="120"/>
        </w:rPr>
        <w:t xml:space="preserve"> </w:t>
      </w:r>
      <w:r>
        <w:rPr>
          <w:w w:val="120"/>
        </w:rPr>
        <w:t>companies</w:t>
      </w:r>
      <w:r>
        <w:rPr>
          <w:spacing w:val="-15"/>
          <w:w w:val="120"/>
        </w:rPr>
        <w:t xml:space="preserve"> </w:t>
      </w:r>
      <w:r>
        <w:rPr>
          <w:w w:val="120"/>
        </w:rPr>
        <w:t>did</w:t>
      </w:r>
      <w:r>
        <w:rPr>
          <w:spacing w:val="-15"/>
          <w:w w:val="120"/>
        </w:rPr>
        <w:t xml:space="preserve"> </w:t>
      </w:r>
      <w:r>
        <w:rPr>
          <w:w w:val="120"/>
        </w:rPr>
        <w:t>not</w:t>
      </w:r>
      <w:r>
        <w:rPr>
          <w:spacing w:val="-15"/>
          <w:w w:val="120"/>
        </w:rPr>
        <w:t xml:space="preserve"> </w:t>
      </w:r>
      <w:r>
        <w:rPr>
          <w:w w:val="120"/>
        </w:rPr>
        <w:t>support</w:t>
      </w:r>
      <w:r>
        <w:rPr>
          <w:spacing w:val="-15"/>
          <w:w w:val="120"/>
        </w:rPr>
        <w:t xml:space="preserve"> </w:t>
      </w:r>
      <w:r>
        <w:rPr>
          <w:w w:val="120"/>
        </w:rPr>
        <w:t>this</w:t>
      </w:r>
      <w:r>
        <w:rPr>
          <w:spacing w:val="-15"/>
          <w:w w:val="120"/>
        </w:rPr>
        <w:t xml:space="preserve"> </w:t>
      </w:r>
      <w:r>
        <w:rPr>
          <w:w w:val="120"/>
        </w:rPr>
        <w:t>reform,</w:t>
      </w:r>
      <w:r>
        <w:rPr>
          <w:spacing w:val="-14"/>
          <w:w w:val="120"/>
        </w:rPr>
        <w:t xml:space="preserve"> </w:t>
      </w:r>
      <w:r>
        <w:rPr>
          <w:w w:val="120"/>
        </w:rPr>
        <w:t>suggesting</w:t>
      </w:r>
      <w:r>
        <w:rPr>
          <w:spacing w:val="-15"/>
          <w:w w:val="120"/>
        </w:rPr>
        <w:t xml:space="preserve"> </w:t>
      </w:r>
      <w:r>
        <w:rPr>
          <w:w w:val="120"/>
        </w:rPr>
        <w:t>it</w:t>
      </w:r>
      <w:r>
        <w:rPr>
          <w:spacing w:val="-15"/>
          <w:w w:val="120"/>
        </w:rPr>
        <w:t xml:space="preserve"> </w:t>
      </w:r>
      <w:r>
        <w:rPr>
          <w:w w:val="120"/>
        </w:rPr>
        <w:t>may</w:t>
      </w:r>
      <w:r>
        <w:rPr>
          <w:spacing w:val="-15"/>
          <w:w w:val="120"/>
        </w:rPr>
        <w:t xml:space="preserve"> </w:t>
      </w:r>
      <w:r>
        <w:rPr>
          <w:w w:val="120"/>
        </w:rPr>
        <w:t>cause</w:t>
      </w:r>
      <w:r>
        <w:rPr>
          <w:spacing w:val="-16"/>
          <w:w w:val="120"/>
        </w:rPr>
        <w:t xml:space="preserve"> </w:t>
      </w:r>
      <w:r>
        <w:rPr>
          <w:w w:val="120"/>
        </w:rPr>
        <w:t>greater</w:t>
      </w:r>
      <w:r>
        <w:rPr>
          <w:spacing w:val="-14"/>
          <w:w w:val="120"/>
        </w:rPr>
        <w:t xml:space="preserve"> </w:t>
      </w:r>
      <w:r>
        <w:rPr>
          <w:spacing w:val="-2"/>
          <w:w w:val="120"/>
        </w:rPr>
        <w:t>delays.</w:t>
      </w:r>
    </w:p>
    <w:p w14:paraId="36C6C705" w14:textId="77777777" w:rsidR="002138FA" w:rsidRDefault="00A2619F">
      <w:pPr>
        <w:pStyle w:val="BodyText"/>
        <w:spacing w:before="275" w:line="252" w:lineRule="auto"/>
        <w:ind w:right="962"/>
        <w:rPr>
          <w:i w:val="0"/>
        </w:rPr>
      </w:pPr>
      <w:r>
        <w:rPr>
          <w:w w:val="120"/>
        </w:rPr>
        <w:t>“Novartis</w:t>
      </w:r>
      <w:r>
        <w:rPr>
          <w:spacing w:val="-14"/>
          <w:w w:val="120"/>
        </w:rPr>
        <w:t xml:space="preserve"> </w:t>
      </w:r>
      <w:r>
        <w:rPr>
          <w:w w:val="120"/>
        </w:rPr>
        <w:t>Australia</w:t>
      </w:r>
      <w:r>
        <w:rPr>
          <w:spacing w:val="-14"/>
          <w:w w:val="120"/>
        </w:rPr>
        <w:t xml:space="preserve"> </w:t>
      </w:r>
      <w:r>
        <w:rPr>
          <w:w w:val="120"/>
        </w:rPr>
        <w:t>is</w:t>
      </w:r>
      <w:r>
        <w:rPr>
          <w:spacing w:val="-14"/>
          <w:w w:val="120"/>
        </w:rPr>
        <w:t xml:space="preserve"> </w:t>
      </w:r>
      <w:r>
        <w:rPr>
          <w:w w:val="120"/>
        </w:rPr>
        <w:t>unsure</w:t>
      </w:r>
      <w:r>
        <w:rPr>
          <w:spacing w:val="-14"/>
          <w:w w:val="120"/>
        </w:rPr>
        <w:t xml:space="preserve"> </w:t>
      </w:r>
      <w:r>
        <w:rPr>
          <w:w w:val="120"/>
        </w:rPr>
        <w:t>as</w:t>
      </w:r>
      <w:r>
        <w:rPr>
          <w:spacing w:val="-14"/>
          <w:w w:val="120"/>
        </w:rPr>
        <w:t xml:space="preserve"> </w:t>
      </w:r>
      <w:r>
        <w:rPr>
          <w:w w:val="120"/>
        </w:rPr>
        <w:t>to</w:t>
      </w:r>
      <w:r>
        <w:rPr>
          <w:spacing w:val="-16"/>
          <w:w w:val="120"/>
        </w:rPr>
        <w:t xml:space="preserve"> </w:t>
      </w:r>
      <w:r>
        <w:rPr>
          <w:w w:val="120"/>
        </w:rPr>
        <w:t>how</w:t>
      </w:r>
      <w:r>
        <w:rPr>
          <w:spacing w:val="-14"/>
          <w:w w:val="120"/>
        </w:rPr>
        <w:t xml:space="preserve"> </w:t>
      </w:r>
      <w:r>
        <w:rPr>
          <w:w w:val="120"/>
        </w:rPr>
        <w:t>this</w:t>
      </w:r>
      <w:r>
        <w:rPr>
          <w:spacing w:val="-14"/>
          <w:w w:val="120"/>
        </w:rPr>
        <w:t xml:space="preserve"> </w:t>
      </w:r>
      <w:r>
        <w:rPr>
          <w:w w:val="120"/>
        </w:rPr>
        <w:t>step</w:t>
      </w:r>
      <w:r>
        <w:rPr>
          <w:spacing w:val="-16"/>
          <w:w w:val="120"/>
        </w:rPr>
        <w:t xml:space="preserve"> </w:t>
      </w:r>
      <w:r>
        <w:rPr>
          <w:w w:val="120"/>
        </w:rPr>
        <w:t>in</w:t>
      </w:r>
      <w:r>
        <w:rPr>
          <w:spacing w:val="-14"/>
          <w:w w:val="120"/>
        </w:rPr>
        <w:t xml:space="preserve"> </w:t>
      </w:r>
      <w:r>
        <w:rPr>
          <w:w w:val="120"/>
        </w:rPr>
        <w:t>the</w:t>
      </w:r>
      <w:r>
        <w:rPr>
          <w:spacing w:val="-14"/>
          <w:w w:val="120"/>
        </w:rPr>
        <w:t xml:space="preserve"> </w:t>
      </w:r>
      <w:r>
        <w:rPr>
          <w:w w:val="120"/>
        </w:rPr>
        <w:t>process</w:t>
      </w:r>
      <w:r>
        <w:rPr>
          <w:spacing w:val="-14"/>
          <w:w w:val="120"/>
        </w:rPr>
        <w:t xml:space="preserve"> </w:t>
      </w:r>
      <w:r>
        <w:rPr>
          <w:w w:val="120"/>
        </w:rPr>
        <w:t>would</w:t>
      </w:r>
      <w:r>
        <w:rPr>
          <w:spacing w:val="-15"/>
          <w:w w:val="120"/>
        </w:rPr>
        <w:t xml:space="preserve"> </w:t>
      </w:r>
      <w:r>
        <w:rPr>
          <w:w w:val="120"/>
        </w:rPr>
        <w:t>meet</w:t>
      </w:r>
      <w:r>
        <w:rPr>
          <w:spacing w:val="-15"/>
          <w:w w:val="120"/>
        </w:rPr>
        <w:t xml:space="preserve"> </w:t>
      </w:r>
      <w:r>
        <w:rPr>
          <w:w w:val="120"/>
        </w:rPr>
        <w:t>the</w:t>
      </w:r>
      <w:r>
        <w:rPr>
          <w:spacing w:val="-14"/>
          <w:w w:val="120"/>
        </w:rPr>
        <w:t xml:space="preserve"> </w:t>
      </w:r>
      <w:r>
        <w:rPr>
          <w:w w:val="120"/>
        </w:rPr>
        <w:t>objectives</w:t>
      </w:r>
      <w:r>
        <w:rPr>
          <w:spacing w:val="-14"/>
          <w:w w:val="120"/>
        </w:rPr>
        <w:t xml:space="preserve"> </w:t>
      </w:r>
      <w:r>
        <w:rPr>
          <w:w w:val="120"/>
        </w:rPr>
        <w:t>of</w:t>
      </w:r>
      <w:r>
        <w:rPr>
          <w:spacing w:val="-14"/>
          <w:w w:val="120"/>
        </w:rPr>
        <w:t xml:space="preserve"> </w:t>
      </w:r>
      <w:r>
        <w:rPr>
          <w:w w:val="120"/>
        </w:rPr>
        <w:t xml:space="preserve">the HTA review. Fundamentally the PBAC should set the value and the subsequent price of the </w:t>
      </w:r>
      <w:r>
        <w:rPr>
          <w:w w:val="115"/>
        </w:rPr>
        <w:t>medicine</w:t>
      </w:r>
      <w:r>
        <w:rPr>
          <w:spacing w:val="-3"/>
          <w:w w:val="115"/>
        </w:rPr>
        <w:t xml:space="preserve"> </w:t>
      </w:r>
      <w:r>
        <w:rPr>
          <w:w w:val="115"/>
        </w:rPr>
        <w:t>in</w:t>
      </w:r>
      <w:r>
        <w:rPr>
          <w:spacing w:val="-2"/>
          <w:w w:val="115"/>
        </w:rPr>
        <w:t xml:space="preserve"> </w:t>
      </w:r>
      <w:r>
        <w:rPr>
          <w:w w:val="115"/>
        </w:rPr>
        <w:t>question.</w:t>
      </w:r>
      <w:r>
        <w:rPr>
          <w:spacing w:val="-3"/>
          <w:w w:val="115"/>
        </w:rPr>
        <w:t xml:space="preserve"> </w:t>
      </w:r>
      <w:r>
        <w:rPr>
          <w:w w:val="115"/>
        </w:rPr>
        <w:t>It</w:t>
      </w:r>
      <w:r>
        <w:rPr>
          <w:spacing w:val="-3"/>
          <w:w w:val="115"/>
        </w:rPr>
        <w:t xml:space="preserve"> </w:t>
      </w:r>
      <w:r>
        <w:rPr>
          <w:w w:val="115"/>
        </w:rPr>
        <w:t>is</w:t>
      </w:r>
      <w:r>
        <w:rPr>
          <w:spacing w:val="-3"/>
          <w:w w:val="115"/>
        </w:rPr>
        <w:t xml:space="preserve"> </w:t>
      </w:r>
      <w:r>
        <w:rPr>
          <w:w w:val="115"/>
        </w:rPr>
        <w:t>not</w:t>
      </w:r>
      <w:r>
        <w:rPr>
          <w:spacing w:val="-3"/>
          <w:w w:val="115"/>
        </w:rPr>
        <w:t xml:space="preserve"> </w:t>
      </w:r>
      <w:r>
        <w:rPr>
          <w:w w:val="115"/>
        </w:rPr>
        <w:t>appropriate</w:t>
      </w:r>
      <w:r>
        <w:rPr>
          <w:spacing w:val="-2"/>
          <w:w w:val="115"/>
        </w:rPr>
        <w:t xml:space="preserve"> </w:t>
      </w:r>
      <w:r>
        <w:rPr>
          <w:w w:val="115"/>
        </w:rPr>
        <w:t>for</w:t>
      </w:r>
      <w:r>
        <w:rPr>
          <w:spacing w:val="-2"/>
          <w:w w:val="115"/>
        </w:rPr>
        <w:t xml:space="preserve"> </w:t>
      </w:r>
      <w:r>
        <w:rPr>
          <w:w w:val="115"/>
        </w:rPr>
        <w:t>there</w:t>
      </w:r>
      <w:r>
        <w:rPr>
          <w:spacing w:val="-3"/>
          <w:w w:val="115"/>
        </w:rPr>
        <w:t xml:space="preserve"> </w:t>
      </w:r>
      <w:r>
        <w:rPr>
          <w:w w:val="115"/>
        </w:rPr>
        <w:t>to</w:t>
      </w:r>
      <w:r>
        <w:rPr>
          <w:spacing w:val="-3"/>
          <w:w w:val="115"/>
        </w:rPr>
        <w:t xml:space="preserve"> </w:t>
      </w:r>
      <w:r>
        <w:rPr>
          <w:w w:val="115"/>
        </w:rPr>
        <w:t>be</w:t>
      </w:r>
      <w:r>
        <w:rPr>
          <w:spacing w:val="-3"/>
          <w:w w:val="115"/>
        </w:rPr>
        <w:t xml:space="preserve"> </w:t>
      </w:r>
      <w:r>
        <w:rPr>
          <w:w w:val="115"/>
        </w:rPr>
        <w:t>a</w:t>
      </w:r>
      <w:r>
        <w:rPr>
          <w:spacing w:val="-3"/>
          <w:w w:val="115"/>
        </w:rPr>
        <w:t xml:space="preserve"> </w:t>
      </w:r>
      <w:r>
        <w:rPr>
          <w:w w:val="115"/>
        </w:rPr>
        <w:t>further negotiation</w:t>
      </w:r>
      <w:r>
        <w:rPr>
          <w:spacing w:val="-2"/>
          <w:w w:val="115"/>
        </w:rPr>
        <w:t xml:space="preserve"> </w:t>
      </w:r>
      <w:r>
        <w:rPr>
          <w:w w:val="115"/>
        </w:rPr>
        <w:t>following</w:t>
      </w:r>
      <w:r>
        <w:rPr>
          <w:spacing w:val="-3"/>
          <w:w w:val="115"/>
        </w:rPr>
        <w:t xml:space="preserve"> </w:t>
      </w:r>
      <w:r>
        <w:rPr>
          <w:w w:val="115"/>
        </w:rPr>
        <w:t>this,</w:t>
      </w:r>
      <w:r>
        <w:rPr>
          <w:spacing w:val="-2"/>
          <w:w w:val="115"/>
        </w:rPr>
        <w:t xml:space="preserve"> </w:t>
      </w:r>
      <w:r>
        <w:rPr>
          <w:w w:val="115"/>
        </w:rPr>
        <w:t xml:space="preserve">which </w:t>
      </w:r>
      <w:r>
        <w:rPr>
          <w:spacing w:val="-2"/>
          <w:w w:val="120"/>
        </w:rPr>
        <w:t>accounts</w:t>
      </w:r>
      <w:r>
        <w:rPr>
          <w:spacing w:val="-8"/>
          <w:w w:val="120"/>
        </w:rPr>
        <w:t xml:space="preserve"> </w:t>
      </w:r>
      <w:r>
        <w:rPr>
          <w:spacing w:val="-2"/>
          <w:w w:val="120"/>
        </w:rPr>
        <w:t>for</w:t>
      </w:r>
      <w:r>
        <w:rPr>
          <w:spacing w:val="-7"/>
          <w:w w:val="120"/>
        </w:rPr>
        <w:t xml:space="preserve"> </w:t>
      </w:r>
      <w:r>
        <w:rPr>
          <w:spacing w:val="-2"/>
          <w:w w:val="120"/>
        </w:rPr>
        <w:t>the</w:t>
      </w:r>
      <w:r>
        <w:rPr>
          <w:spacing w:val="-5"/>
          <w:w w:val="120"/>
        </w:rPr>
        <w:t xml:space="preserve"> </w:t>
      </w:r>
      <w:r>
        <w:rPr>
          <w:spacing w:val="-2"/>
          <w:w w:val="120"/>
        </w:rPr>
        <w:t>comparative/incremental</w:t>
      </w:r>
      <w:r>
        <w:rPr>
          <w:spacing w:val="-7"/>
          <w:w w:val="120"/>
        </w:rPr>
        <w:t xml:space="preserve"> </w:t>
      </w:r>
      <w:r>
        <w:rPr>
          <w:spacing w:val="-2"/>
          <w:w w:val="120"/>
        </w:rPr>
        <w:t>health</w:t>
      </w:r>
      <w:r>
        <w:rPr>
          <w:spacing w:val="-4"/>
          <w:w w:val="120"/>
        </w:rPr>
        <w:t xml:space="preserve"> </w:t>
      </w:r>
      <w:r>
        <w:rPr>
          <w:spacing w:val="-2"/>
          <w:w w:val="120"/>
        </w:rPr>
        <w:t>benefit</w:t>
      </w:r>
      <w:r>
        <w:rPr>
          <w:spacing w:val="-5"/>
          <w:w w:val="120"/>
        </w:rPr>
        <w:t xml:space="preserve"> </w:t>
      </w:r>
      <w:r>
        <w:rPr>
          <w:spacing w:val="-2"/>
          <w:w w:val="120"/>
        </w:rPr>
        <w:t>of</w:t>
      </w:r>
      <w:r>
        <w:rPr>
          <w:spacing w:val="-4"/>
          <w:w w:val="120"/>
        </w:rPr>
        <w:t xml:space="preserve"> </w:t>
      </w:r>
      <w:r>
        <w:rPr>
          <w:spacing w:val="-2"/>
          <w:w w:val="120"/>
        </w:rPr>
        <w:t>the</w:t>
      </w:r>
      <w:r>
        <w:rPr>
          <w:spacing w:val="-7"/>
          <w:w w:val="120"/>
        </w:rPr>
        <w:t xml:space="preserve"> </w:t>
      </w:r>
      <w:r>
        <w:rPr>
          <w:spacing w:val="-2"/>
          <w:w w:val="120"/>
        </w:rPr>
        <w:t>health</w:t>
      </w:r>
      <w:r>
        <w:rPr>
          <w:spacing w:val="-4"/>
          <w:w w:val="120"/>
        </w:rPr>
        <w:t xml:space="preserve"> </w:t>
      </w:r>
      <w:r>
        <w:rPr>
          <w:spacing w:val="-2"/>
          <w:w w:val="120"/>
        </w:rPr>
        <w:t>technologies</w:t>
      </w:r>
      <w:r>
        <w:rPr>
          <w:spacing w:val="-5"/>
          <w:w w:val="120"/>
        </w:rPr>
        <w:t xml:space="preserve"> </w:t>
      </w:r>
      <w:r>
        <w:rPr>
          <w:spacing w:val="-2"/>
          <w:w w:val="120"/>
        </w:rPr>
        <w:t>compared</w:t>
      </w:r>
      <w:r>
        <w:rPr>
          <w:spacing w:val="-8"/>
          <w:w w:val="120"/>
        </w:rPr>
        <w:t xml:space="preserve"> </w:t>
      </w:r>
      <w:r>
        <w:rPr>
          <w:spacing w:val="-2"/>
          <w:w w:val="120"/>
        </w:rPr>
        <w:t xml:space="preserve">to </w:t>
      </w:r>
      <w:r>
        <w:rPr>
          <w:w w:val="115"/>
        </w:rPr>
        <w:t xml:space="preserve">existing available subsidised products, as well as overall budget impact implications. This would </w:t>
      </w:r>
      <w:r>
        <w:rPr>
          <w:w w:val="120"/>
        </w:rPr>
        <w:t>only</w:t>
      </w:r>
      <w:r>
        <w:rPr>
          <w:spacing w:val="-11"/>
          <w:w w:val="120"/>
        </w:rPr>
        <w:t xml:space="preserve"> </w:t>
      </w:r>
      <w:r>
        <w:rPr>
          <w:w w:val="120"/>
        </w:rPr>
        <w:t>further</w:t>
      </w:r>
      <w:r>
        <w:rPr>
          <w:spacing w:val="-11"/>
          <w:w w:val="120"/>
        </w:rPr>
        <w:t xml:space="preserve"> </w:t>
      </w:r>
      <w:r>
        <w:rPr>
          <w:w w:val="120"/>
        </w:rPr>
        <w:t>delay</w:t>
      </w:r>
      <w:r>
        <w:rPr>
          <w:spacing w:val="-11"/>
          <w:w w:val="120"/>
        </w:rPr>
        <w:t xml:space="preserve"> </w:t>
      </w:r>
      <w:r>
        <w:rPr>
          <w:w w:val="120"/>
        </w:rPr>
        <w:t>access</w:t>
      </w:r>
      <w:r>
        <w:rPr>
          <w:spacing w:val="-11"/>
          <w:w w:val="120"/>
        </w:rPr>
        <w:t xml:space="preserve"> </w:t>
      </w:r>
      <w:r>
        <w:rPr>
          <w:w w:val="120"/>
        </w:rPr>
        <w:t>to</w:t>
      </w:r>
      <w:r>
        <w:rPr>
          <w:spacing w:val="-9"/>
          <w:w w:val="120"/>
        </w:rPr>
        <w:t xml:space="preserve"> </w:t>
      </w:r>
      <w:r>
        <w:rPr>
          <w:w w:val="120"/>
        </w:rPr>
        <w:t>medicines</w:t>
      </w:r>
      <w:r>
        <w:rPr>
          <w:spacing w:val="-11"/>
          <w:w w:val="120"/>
        </w:rPr>
        <w:t xml:space="preserve"> </w:t>
      </w:r>
      <w:r>
        <w:rPr>
          <w:w w:val="120"/>
        </w:rPr>
        <w:t>and</w:t>
      </w:r>
      <w:r>
        <w:rPr>
          <w:spacing w:val="-13"/>
          <w:w w:val="120"/>
        </w:rPr>
        <w:t xml:space="preserve"> </w:t>
      </w:r>
      <w:r>
        <w:rPr>
          <w:w w:val="120"/>
        </w:rPr>
        <w:t>detrimentally</w:t>
      </w:r>
      <w:r>
        <w:rPr>
          <w:spacing w:val="-11"/>
          <w:w w:val="120"/>
        </w:rPr>
        <w:t xml:space="preserve"> </w:t>
      </w:r>
      <w:r>
        <w:rPr>
          <w:w w:val="120"/>
        </w:rPr>
        <w:t>impact</w:t>
      </w:r>
      <w:r>
        <w:rPr>
          <w:spacing w:val="-12"/>
          <w:w w:val="120"/>
        </w:rPr>
        <w:t xml:space="preserve"> </w:t>
      </w:r>
      <w:r>
        <w:rPr>
          <w:w w:val="120"/>
        </w:rPr>
        <w:t>any</w:t>
      </w:r>
      <w:r>
        <w:rPr>
          <w:spacing w:val="-11"/>
          <w:w w:val="120"/>
        </w:rPr>
        <w:t xml:space="preserve"> </w:t>
      </w:r>
      <w:r>
        <w:rPr>
          <w:w w:val="120"/>
        </w:rPr>
        <w:t>agreement</w:t>
      </w:r>
      <w:r>
        <w:rPr>
          <w:spacing w:val="-12"/>
          <w:w w:val="120"/>
        </w:rPr>
        <w:t xml:space="preserve"> </w:t>
      </w:r>
      <w:r>
        <w:rPr>
          <w:w w:val="120"/>
        </w:rPr>
        <w:t>with</w:t>
      </w:r>
      <w:r>
        <w:rPr>
          <w:spacing w:val="-11"/>
          <w:w w:val="120"/>
        </w:rPr>
        <w:t xml:space="preserve"> </w:t>
      </w:r>
      <w:r>
        <w:rPr>
          <w:w w:val="120"/>
        </w:rPr>
        <w:t>the</w:t>
      </w:r>
      <w:r>
        <w:rPr>
          <w:spacing w:val="-11"/>
          <w:w w:val="120"/>
        </w:rPr>
        <w:t xml:space="preserve"> </w:t>
      </w:r>
      <w:r>
        <w:rPr>
          <w:w w:val="120"/>
        </w:rPr>
        <w:t xml:space="preserve">PBAC as sponsors would be cognisant of further price reductions in the post recommendation process.” </w:t>
      </w:r>
      <w:r>
        <w:rPr>
          <w:i w:val="0"/>
          <w:w w:val="120"/>
        </w:rPr>
        <w:t>(Novartis Australia)</w:t>
      </w:r>
    </w:p>
    <w:p w14:paraId="36C6C706" w14:textId="77777777" w:rsidR="002138FA" w:rsidRDefault="00A2619F">
      <w:pPr>
        <w:pStyle w:val="BodyText"/>
        <w:spacing w:before="269" w:line="252" w:lineRule="auto"/>
        <w:ind w:right="964"/>
      </w:pPr>
      <w:r>
        <w:rPr>
          <w:w w:val="120"/>
        </w:rPr>
        <w:t xml:space="preserve">“AbbVie does not support this Option as a tool for enabling and expediting the previously elaborated on Options 4.1 “Discounted cost-minimisation” and 2.2 Streamlined pathways for </w:t>
      </w:r>
      <w:r>
        <w:rPr>
          <w:w w:val="115"/>
        </w:rPr>
        <w:t xml:space="preserve">cost-minimisation submissions. Any pricing offer and negotiation guidance framework should be </w:t>
      </w:r>
      <w:r>
        <w:rPr>
          <w:w w:val="120"/>
        </w:rPr>
        <w:t>with</w:t>
      </w:r>
      <w:r>
        <w:rPr>
          <w:spacing w:val="-3"/>
          <w:w w:val="120"/>
        </w:rPr>
        <w:t xml:space="preserve"> </w:t>
      </w:r>
      <w:r>
        <w:rPr>
          <w:w w:val="120"/>
        </w:rPr>
        <w:t>the</w:t>
      </w:r>
      <w:r>
        <w:rPr>
          <w:spacing w:val="-3"/>
          <w:w w:val="120"/>
        </w:rPr>
        <w:t xml:space="preserve"> </w:t>
      </w:r>
      <w:r>
        <w:rPr>
          <w:w w:val="120"/>
        </w:rPr>
        <w:t>procedural</w:t>
      </w:r>
      <w:r>
        <w:rPr>
          <w:spacing w:val="-3"/>
          <w:w w:val="120"/>
        </w:rPr>
        <w:t xml:space="preserve"> </w:t>
      </w:r>
      <w:r>
        <w:rPr>
          <w:w w:val="120"/>
        </w:rPr>
        <w:t>purpose</w:t>
      </w:r>
      <w:r>
        <w:rPr>
          <w:spacing w:val="-3"/>
          <w:w w:val="120"/>
        </w:rPr>
        <w:t xml:space="preserve"> </w:t>
      </w:r>
      <w:r>
        <w:rPr>
          <w:w w:val="120"/>
        </w:rPr>
        <w:t>of</w:t>
      </w:r>
      <w:r>
        <w:rPr>
          <w:spacing w:val="-2"/>
          <w:w w:val="120"/>
        </w:rPr>
        <w:t xml:space="preserve"> </w:t>
      </w:r>
      <w:r>
        <w:rPr>
          <w:w w:val="120"/>
        </w:rPr>
        <w:t>providing</w:t>
      </w:r>
      <w:r>
        <w:rPr>
          <w:spacing w:val="-3"/>
          <w:w w:val="120"/>
        </w:rPr>
        <w:t xml:space="preserve"> </w:t>
      </w:r>
      <w:r>
        <w:rPr>
          <w:w w:val="120"/>
        </w:rPr>
        <w:t>clear</w:t>
      </w:r>
      <w:r>
        <w:rPr>
          <w:spacing w:val="-5"/>
          <w:w w:val="120"/>
        </w:rPr>
        <w:t xml:space="preserve"> </w:t>
      </w:r>
      <w:r>
        <w:rPr>
          <w:w w:val="120"/>
        </w:rPr>
        <w:t>instruction</w:t>
      </w:r>
      <w:r>
        <w:rPr>
          <w:spacing w:val="-4"/>
          <w:w w:val="120"/>
        </w:rPr>
        <w:t xml:space="preserve"> </w:t>
      </w:r>
      <w:r>
        <w:rPr>
          <w:w w:val="120"/>
        </w:rPr>
        <w:t>and</w:t>
      </w:r>
      <w:r>
        <w:rPr>
          <w:spacing w:val="-4"/>
          <w:w w:val="120"/>
        </w:rPr>
        <w:t xml:space="preserve"> </w:t>
      </w:r>
      <w:r>
        <w:rPr>
          <w:w w:val="120"/>
        </w:rPr>
        <w:t>guidance</w:t>
      </w:r>
      <w:r>
        <w:rPr>
          <w:spacing w:val="-3"/>
          <w:w w:val="120"/>
        </w:rPr>
        <w:t xml:space="preserve"> </w:t>
      </w:r>
      <w:r>
        <w:rPr>
          <w:w w:val="120"/>
        </w:rPr>
        <w:t>with</w:t>
      </w:r>
      <w:r>
        <w:rPr>
          <w:spacing w:val="-3"/>
          <w:w w:val="120"/>
        </w:rPr>
        <w:t xml:space="preserve"> </w:t>
      </w:r>
      <w:r>
        <w:rPr>
          <w:w w:val="120"/>
        </w:rPr>
        <w:t>respect</w:t>
      </w:r>
      <w:r>
        <w:rPr>
          <w:spacing w:val="-4"/>
          <w:w w:val="120"/>
        </w:rPr>
        <w:t xml:space="preserve"> </w:t>
      </w:r>
      <w:r>
        <w:rPr>
          <w:w w:val="120"/>
        </w:rPr>
        <w:t>to</w:t>
      </w:r>
      <w:r>
        <w:rPr>
          <w:spacing w:val="-3"/>
          <w:w w:val="120"/>
        </w:rPr>
        <w:t xml:space="preserve"> </w:t>
      </w:r>
      <w:r>
        <w:rPr>
          <w:w w:val="120"/>
        </w:rPr>
        <w:t>pricing methods and improving transparency and certainty for Sponsors by outlining grey areas and</w:t>
      </w:r>
    </w:p>
    <w:p w14:paraId="36C6C707" w14:textId="77777777" w:rsidR="002138FA" w:rsidRDefault="002138FA">
      <w:pPr>
        <w:spacing w:line="252" w:lineRule="auto"/>
        <w:sectPr w:rsidR="002138FA">
          <w:pgSz w:w="11910" w:h="16840"/>
          <w:pgMar w:top="980" w:right="0" w:bottom="760" w:left="800" w:header="0" w:footer="494" w:gutter="0"/>
          <w:cols w:space="720"/>
        </w:sectPr>
      </w:pPr>
    </w:p>
    <w:p w14:paraId="36C6C708" w14:textId="77777777" w:rsidR="002138FA" w:rsidRDefault="00A2619F">
      <w:pPr>
        <w:pStyle w:val="BodyText"/>
        <w:spacing w:before="89" w:line="252" w:lineRule="auto"/>
        <w:ind w:right="963"/>
        <w:rPr>
          <w:i w:val="0"/>
        </w:rPr>
      </w:pPr>
      <w:r>
        <w:rPr>
          <w:w w:val="120"/>
        </w:rPr>
        <w:lastRenderedPageBreak/>
        <w:t>policy</w:t>
      </w:r>
      <w:r>
        <w:rPr>
          <w:spacing w:val="-5"/>
          <w:w w:val="120"/>
        </w:rPr>
        <w:t xml:space="preserve"> </w:t>
      </w:r>
      <w:r>
        <w:rPr>
          <w:w w:val="120"/>
        </w:rPr>
        <w:t>nuance</w:t>
      </w:r>
      <w:r>
        <w:rPr>
          <w:spacing w:val="-5"/>
          <w:w w:val="120"/>
        </w:rPr>
        <w:t xml:space="preserve"> </w:t>
      </w:r>
      <w:r>
        <w:rPr>
          <w:w w:val="120"/>
        </w:rPr>
        <w:t>that</w:t>
      </w:r>
      <w:r>
        <w:rPr>
          <w:spacing w:val="-5"/>
          <w:w w:val="120"/>
        </w:rPr>
        <w:t xml:space="preserve"> </w:t>
      </w:r>
      <w:r>
        <w:rPr>
          <w:w w:val="120"/>
        </w:rPr>
        <w:t>Sponsors</w:t>
      </w:r>
      <w:r>
        <w:rPr>
          <w:spacing w:val="-5"/>
          <w:w w:val="120"/>
        </w:rPr>
        <w:t xml:space="preserve"> </w:t>
      </w:r>
      <w:r>
        <w:rPr>
          <w:w w:val="120"/>
        </w:rPr>
        <w:t>may</w:t>
      </w:r>
      <w:r>
        <w:rPr>
          <w:spacing w:val="-5"/>
          <w:w w:val="120"/>
        </w:rPr>
        <w:t xml:space="preserve"> </w:t>
      </w:r>
      <w:r>
        <w:rPr>
          <w:w w:val="120"/>
        </w:rPr>
        <w:t>be</w:t>
      </w:r>
      <w:r>
        <w:rPr>
          <w:spacing w:val="-6"/>
          <w:w w:val="120"/>
        </w:rPr>
        <w:t xml:space="preserve"> </w:t>
      </w:r>
      <w:r>
        <w:rPr>
          <w:w w:val="120"/>
        </w:rPr>
        <w:t>unaware</w:t>
      </w:r>
      <w:r>
        <w:rPr>
          <w:spacing w:val="-5"/>
          <w:w w:val="120"/>
        </w:rPr>
        <w:t xml:space="preserve"> </w:t>
      </w:r>
      <w:r>
        <w:rPr>
          <w:w w:val="120"/>
        </w:rPr>
        <w:t>of.</w:t>
      </w:r>
      <w:r>
        <w:rPr>
          <w:spacing w:val="-1"/>
          <w:w w:val="120"/>
        </w:rPr>
        <w:t xml:space="preserve"> </w:t>
      </w:r>
      <w:r>
        <w:rPr>
          <w:w w:val="120"/>
        </w:rPr>
        <w:t>AbbVie’s</w:t>
      </w:r>
      <w:r>
        <w:rPr>
          <w:spacing w:val="-5"/>
          <w:w w:val="120"/>
        </w:rPr>
        <w:t xml:space="preserve"> </w:t>
      </w:r>
      <w:r>
        <w:rPr>
          <w:w w:val="120"/>
        </w:rPr>
        <w:t>Consultation</w:t>
      </w:r>
      <w:r>
        <w:rPr>
          <w:spacing w:val="-4"/>
          <w:w w:val="120"/>
        </w:rPr>
        <w:t xml:space="preserve"> </w:t>
      </w:r>
      <w:r>
        <w:rPr>
          <w:w w:val="120"/>
        </w:rPr>
        <w:t>1</w:t>
      </w:r>
      <w:r>
        <w:rPr>
          <w:spacing w:val="-5"/>
          <w:w w:val="120"/>
        </w:rPr>
        <w:t xml:space="preserve"> </w:t>
      </w:r>
      <w:r>
        <w:rPr>
          <w:w w:val="120"/>
        </w:rPr>
        <w:t>response</w:t>
      </w:r>
      <w:r>
        <w:rPr>
          <w:spacing w:val="-5"/>
          <w:w w:val="120"/>
        </w:rPr>
        <w:t xml:space="preserve"> </w:t>
      </w:r>
      <w:r>
        <w:rPr>
          <w:w w:val="120"/>
        </w:rPr>
        <w:t>made</w:t>
      </w:r>
      <w:r>
        <w:rPr>
          <w:spacing w:val="-5"/>
          <w:w w:val="120"/>
        </w:rPr>
        <w:t xml:space="preserve"> </w:t>
      </w:r>
      <w:r>
        <w:rPr>
          <w:w w:val="120"/>
        </w:rPr>
        <w:t xml:space="preserve">the </w:t>
      </w:r>
      <w:r>
        <w:rPr>
          <w:spacing w:val="-2"/>
          <w:w w:val="120"/>
        </w:rPr>
        <w:t>pragmatic</w:t>
      </w:r>
      <w:r>
        <w:rPr>
          <w:spacing w:val="-8"/>
          <w:w w:val="120"/>
        </w:rPr>
        <w:t xml:space="preserve"> </w:t>
      </w:r>
      <w:r>
        <w:rPr>
          <w:spacing w:val="-2"/>
          <w:w w:val="120"/>
        </w:rPr>
        <w:t>recommendation</w:t>
      </w:r>
      <w:r>
        <w:rPr>
          <w:spacing w:val="-7"/>
          <w:w w:val="120"/>
        </w:rPr>
        <w:t xml:space="preserve"> </w:t>
      </w:r>
      <w:r>
        <w:rPr>
          <w:spacing w:val="-2"/>
          <w:w w:val="120"/>
        </w:rPr>
        <w:t>to</w:t>
      </w:r>
      <w:r>
        <w:rPr>
          <w:spacing w:val="-8"/>
          <w:w w:val="120"/>
        </w:rPr>
        <w:t xml:space="preserve"> </w:t>
      </w:r>
      <w:r>
        <w:rPr>
          <w:spacing w:val="-2"/>
          <w:w w:val="120"/>
        </w:rPr>
        <w:t>reintroduce</w:t>
      </w:r>
      <w:r>
        <w:rPr>
          <w:spacing w:val="-8"/>
          <w:w w:val="120"/>
        </w:rPr>
        <w:t xml:space="preserve"> </w:t>
      </w:r>
      <w:r>
        <w:rPr>
          <w:spacing w:val="-2"/>
          <w:w w:val="120"/>
        </w:rPr>
        <w:t>a</w:t>
      </w:r>
      <w:r>
        <w:rPr>
          <w:spacing w:val="-8"/>
          <w:w w:val="120"/>
        </w:rPr>
        <w:t xml:space="preserve"> </w:t>
      </w:r>
      <w:r>
        <w:rPr>
          <w:spacing w:val="-2"/>
          <w:w w:val="120"/>
        </w:rPr>
        <w:t>pricing</w:t>
      </w:r>
      <w:r>
        <w:rPr>
          <w:spacing w:val="-9"/>
          <w:w w:val="120"/>
        </w:rPr>
        <w:t xml:space="preserve"> </w:t>
      </w:r>
      <w:r>
        <w:rPr>
          <w:spacing w:val="-2"/>
          <w:w w:val="120"/>
        </w:rPr>
        <w:t>methods</w:t>
      </w:r>
      <w:r>
        <w:rPr>
          <w:spacing w:val="-9"/>
          <w:w w:val="120"/>
        </w:rPr>
        <w:t xml:space="preserve"> </w:t>
      </w:r>
      <w:r>
        <w:rPr>
          <w:spacing w:val="-2"/>
          <w:w w:val="120"/>
        </w:rPr>
        <w:t>manual</w:t>
      </w:r>
      <w:r>
        <w:rPr>
          <w:spacing w:val="-8"/>
          <w:w w:val="120"/>
        </w:rPr>
        <w:t xml:space="preserve"> </w:t>
      </w:r>
      <w:r>
        <w:rPr>
          <w:spacing w:val="-2"/>
          <w:w w:val="120"/>
        </w:rPr>
        <w:t>as</w:t>
      </w:r>
      <w:r>
        <w:rPr>
          <w:spacing w:val="-8"/>
          <w:w w:val="120"/>
        </w:rPr>
        <w:t xml:space="preserve"> </w:t>
      </w:r>
      <w:r>
        <w:rPr>
          <w:spacing w:val="-2"/>
          <w:w w:val="120"/>
        </w:rPr>
        <w:t>previously</w:t>
      </w:r>
      <w:r>
        <w:rPr>
          <w:spacing w:val="-8"/>
          <w:w w:val="120"/>
        </w:rPr>
        <w:t xml:space="preserve"> </w:t>
      </w:r>
      <w:r>
        <w:rPr>
          <w:spacing w:val="-2"/>
          <w:w w:val="120"/>
        </w:rPr>
        <w:t>used</w:t>
      </w:r>
      <w:r>
        <w:rPr>
          <w:spacing w:val="-9"/>
          <w:w w:val="120"/>
        </w:rPr>
        <w:t xml:space="preserve"> </w:t>
      </w:r>
      <w:r>
        <w:rPr>
          <w:spacing w:val="-2"/>
          <w:w w:val="120"/>
        </w:rPr>
        <w:t>prior</w:t>
      </w:r>
      <w:r>
        <w:rPr>
          <w:spacing w:val="-8"/>
          <w:w w:val="120"/>
        </w:rPr>
        <w:t xml:space="preserve"> </w:t>
      </w:r>
      <w:r>
        <w:rPr>
          <w:spacing w:val="-2"/>
          <w:w w:val="120"/>
        </w:rPr>
        <w:t xml:space="preserve">to </w:t>
      </w:r>
      <w:r>
        <w:rPr>
          <w:w w:val="120"/>
        </w:rPr>
        <w:t>2014 to ensure transparency and</w:t>
      </w:r>
      <w:r>
        <w:rPr>
          <w:spacing w:val="-1"/>
          <w:w w:val="120"/>
        </w:rPr>
        <w:t xml:space="preserve"> </w:t>
      </w:r>
      <w:r>
        <w:rPr>
          <w:w w:val="120"/>
        </w:rPr>
        <w:t>predictability</w:t>
      </w:r>
      <w:r>
        <w:rPr>
          <w:spacing w:val="-2"/>
          <w:w w:val="120"/>
        </w:rPr>
        <w:t xml:space="preserve"> </w:t>
      </w:r>
      <w:r>
        <w:rPr>
          <w:w w:val="120"/>
        </w:rPr>
        <w:t>of negotiated PBS prices. Furthermore, where there are different interpretations between Sponsors and the Department of Health and Aged Care (DoHAC) around the PBAC’s pricing recommendations, there should be a pathway to clarify these matters with PBAC in an expedited</w:t>
      </w:r>
      <w:r>
        <w:rPr>
          <w:spacing w:val="-2"/>
          <w:w w:val="120"/>
        </w:rPr>
        <w:t xml:space="preserve"> </w:t>
      </w:r>
      <w:r>
        <w:rPr>
          <w:w w:val="120"/>
        </w:rPr>
        <w:t xml:space="preserve">manner.” </w:t>
      </w:r>
      <w:r>
        <w:rPr>
          <w:i w:val="0"/>
          <w:w w:val="120"/>
        </w:rPr>
        <w:t>(AbbVie)</w:t>
      </w:r>
    </w:p>
    <w:p w14:paraId="36C6C709" w14:textId="77777777" w:rsidR="002138FA" w:rsidRDefault="00A2619F">
      <w:pPr>
        <w:pStyle w:val="BodyText"/>
        <w:spacing w:before="265" w:line="252" w:lineRule="auto"/>
        <w:ind w:right="962"/>
        <w:rPr>
          <w:i w:val="0"/>
        </w:rPr>
      </w:pPr>
      <w:r>
        <w:rPr>
          <w:spacing w:val="-2"/>
          <w:w w:val="120"/>
        </w:rPr>
        <w:t>“Roche</w:t>
      </w:r>
      <w:r>
        <w:rPr>
          <w:spacing w:val="-7"/>
          <w:w w:val="120"/>
        </w:rPr>
        <w:t xml:space="preserve"> </w:t>
      </w:r>
      <w:r>
        <w:rPr>
          <w:spacing w:val="-2"/>
          <w:w w:val="120"/>
        </w:rPr>
        <w:t>does</w:t>
      </w:r>
      <w:r>
        <w:rPr>
          <w:spacing w:val="-10"/>
          <w:w w:val="120"/>
        </w:rPr>
        <w:t xml:space="preserve"> </w:t>
      </w:r>
      <w:r>
        <w:rPr>
          <w:spacing w:val="-2"/>
          <w:w w:val="120"/>
        </w:rPr>
        <w:t>not</w:t>
      </w:r>
      <w:r>
        <w:rPr>
          <w:spacing w:val="-7"/>
          <w:w w:val="120"/>
        </w:rPr>
        <w:t xml:space="preserve"> </w:t>
      </w:r>
      <w:r>
        <w:rPr>
          <w:spacing w:val="-2"/>
          <w:w w:val="120"/>
        </w:rPr>
        <w:t>support</w:t>
      </w:r>
      <w:r>
        <w:rPr>
          <w:spacing w:val="-8"/>
          <w:w w:val="120"/>
        </w:rPr>
        <w:t xml:space="preserve"> </w:t>
      </w:r>
      <w:r>
        <w:rPr>
          <w:spacing w:val="-2"/>
          <w:w w:val="120"/>
        </w:rPr>
        <w:t>the</w:t>
      </w:r>
      <w:r>
        <w:rPr>
          <w:spacing w:val="-7"/>
          <w:w w:val="120"/>
        </w:rPr>
        <w:t xml:space="preserve"> </w:t>
      </w:r>
      <w:r>
        <w:rPr>
          <w:spacing w:val="-2"/>
          <w:w w:val="120"/>
        </w:rPr>
        <w:t>introduction</w:t>
      </w:r>
      <w:r>
        <w:rPr>
          <w:spacing w:val="-6"/>
          <w:w w:val="120"/>
        </w:rPr>
        <w:t xml:space="preserve"> </w:t>
      </w:r>
      <w:r>
        <w:rPr>
          <w:spacing w:val="-2"/>
          <w:w w:val="120"/>
        </w:rPr>
        <w:t>of</w:t>
      </w:r>
      <w:r>
        <w:rPr>
          <w:spacing w:val="-7"/>
          <w:w w:val="120"/>
        </w:rPr>
        <w:t xml:space="preserve"> </w:t>
      </w:r>
      <w:r>
        <w:rPr>
          <w:spacing w:val="-2"/>
          <w:w w:val="120"/>
        </w:rPr>
        <w:t>a</w:t>
      </w:r>
      <w:r>
        <w:rPr>
          <w:spacing w:val="-7"/>
          <w:w w:val="120"/>
        </w:rPr>
        <w:t xml:space="preserve"> </w:t>
      </w:r>
      <w:r>
        <w:rPr>
          <w:spacing w:val="-2"/>
          <w:w w:val="120"/>
        </w:rPr>
        <w:t>pricing</w:t>
      </w:r>
      <w:r>
        <w:rPr>
          <w:spacing w:val="-8"/>
          <w:w w:val="120"/>
        </w:rPr>
        <w:t xml:space="preserve"> </w:t>
      </w:r>
      <w:r>
        <w:rPr>
          <w:spacing w:val="-2"/>
          <w:w w:val="120"/>
        </w:rPr>
        <w:t>offer</w:t>
      </w:r>
      <w:r>
        <w:rPr>
          <w:spacing w:val="-7"/>
          <w:w w:val="120"/>
        </w:rPr>
        <w:t xml:space="preserve"> </w:t>
      </w:r>
      <w:r>
        <w:rPr>
          <w:spacing w:val="-2"/>
          <w:w w:val="120"/>
        </w:rPr>
        <w:t>and</w:t>
      </w:r>
      <w:r>
        <w:rPr>
          <w:spacing w:val="-5"/>
          <w:w w:val="120"/>
        </w:rPr>
        <w:t xml:space="preserve"> </w:t>
      </w:r>
      <w:r>
        <w:rPr>
          <w:spacing w:val="-2"/>
          <w:w w:val="120"/>
        </w:rPr>
        <w:t>negotiation</w:t>
      </w:r>
      <w:r>
        <w:rPr>
          <w:spacing w:val="-7"/>
          <w:w w:val="120"/>
        </w:rPr>
        <w:t xml:space="preserve"> </w:t>
      </w:r>
      <w:r>
        <w:rPr>
          <w:spacing w:val="-2"/>
          <w:w w:val="120"/>
        </w:rPr>
        <w:t>guidance</w:t>
      </w:r>
      <w:r>
        <w:rPr>
          <w:spacing w:val="-9"/>
          <w:w w:val="120"/>
        </w:rPr>
        <w:t xml:space="preserve"> </w:t>
      </w:r>
      <w:r>
        <w:rPr>
          <w:spacing w:val="-2"/>
          <w:w w:val="120"/>
        </w:rPr>
        <w:t xml:space="preserve">framework. </w:t>
      </w:r>
      <w:r>
        <w:rPr>
          <w:w w:val="120"/>
        </w:rPr>
        <w:t>Introducing another pricing and cost control mechanism will only result in unsupported lower prices being requested, such as the proposed funding eligibility for a streamlined cost- minimisation therapy, which will</w:t>
      </w:r>
      <w:r>
        <w:rPr>
          <w:spacing w:val="-1"/>
          <w:w w:val="120"/>
        </w:rPr>
        <w:t xml:space="preserve"> </w:t>
      </w:r>
      <w:r>
        <w:rPr>
          <w:w w:val="120"/>
        </w:rPr>
        <w:t>delay access</w:t>
      </w:r>
      <w:r>
        <w:rPr>
          <w:spacing w:val="-1"/>
          <w:w w:val="120"/>
        </w:rPr>
        <w:t xml:space="preserve"> </w:t>
      </w:r>
      <w:r>
        <w:rPr>
          <w:w w:val="120"/>
        </w:rPr>
        <w:t>to</w:t>
      </w:r>
      <w:r>
        <w:rPr>
          <w:spacing w:val="-1"/>
          <w:w w:val="120"/>
        </w:rPr>
        <w:t xml:space="preserve"> </w:t>
      </w:r>
      <w:r>
        <w:rPr>
          <w:w w:val="120"/>
        </w:rPr>
        <w:t>patients.</w:t>
      </w:r>
      <w:r>
        <w:rPr>
          <w:spacing w:val="-1"/>
          <w:w w:val="120"/>
        </w:rPr>
        <w:t xml:space="preserve"> </w:t>
      </w:r>
      <w:r>
        <w:rPr>
          <w:w w:val="120"/>
        </w:rPr>
        <w:t>Post-PBAC pricing</w:t>
      </w:r>
      <w:r>
        <w:rPr>
          <w:spacing w:val="-1"/>
          <w:w w:val="120"/>
        </w:rPr>
        <w:t xml:space="preserve"> </w:t>
      </w:r>
      <w:r>
        <w:rPr>
          <w:w w:val="120"/>
        </w:rPr>
        <w:t>negotiations</w:t>
      </w:r>
      <w:r>
        <w:rPr>
          <w:spacing w:val="-1"/>
          <w:w w:val="120"/>
        </w:rPr>
        <w:t xml:space="preserve"> </w:t>
      </w:r>
      <w:r>
        <w:rPr>
          <w:w w:val="120"/>
        </w:rPr>
        <w:t>are already conducted under a robust guidance framework informed by the PBAC, its sub- committee deliberations, and final PBAC recommendations. Additional frameworks will add unnecessary</w:t>
      </w:r>
      <w:r>
        <w:rPr>
          <w:spacing w:val="-3"/>
          <w:w w:val="120"/>
        </w:rPr>
        <w:t xml:space="preserve"> </w:t>
      </w:r>
      <w:r>
        <w:rPr>
          <w:w w:val="120"/>
        </w:rPr>
        <w:t>complexity</w:t>
      </w:r>
      <w:r>
        <w:rPr>
          <w:spacing w:val="-3"/>
          <w:w w:val="120"/>
        </w:rPr>
        <w:t xml:space="preserve"> </w:t>
      </w:r>
      <w:r>
        <w:rPr>
          <w:w w:val="120"/>
        </w:rPr>
        <w:t>and</w:t>
      </w:r>
      <w:r>
        <w:rPr>
          <w:spacing w:val="-4"/>
          <w:w w:val="120"/>
        </w:rPr>
        <w:t xml:space="preserve"> </w:t>
      </w:r>
      <w:r>
        <w:rPr>
          <w:w w:val="120"/>
        </w:rPr>
        <w:t>rigidity and</w:t>
      </w:r>
      <w:r>
        <w:rPr>
          <w:spacing w:val="-4"/>
          <w:w w:val="120"/>
        </w:rPr>
        <w:t xml:space="preserve"> </w:t>
      </w:r>
      <w:r>
        <w:rPr>
          <w:w w:val="120"/>
        </w:rPr>
        <w:t>further</w:t>
      </w:r>
      <w:r>
        <w:rPr>
          <w:spacing w:val="-3"/>
          <w:w w:val="120"/>
        </w:rPr>
        <w:t xml:space="preserve"> </w:t>
      </w:r>
      <w:r>
        <w:rPr>
          <w:w w:val="120"/>
        </w:rPr>
        <w:t>slow</w:t>
      </w:r>
      <w:r>
        <w:rPr>
          <w:spacing w:val="-4"/>
          <w:w w:val="120"/>
        </w:rPr>
        <w:t xml:space="preserve"> </w:t>
      </w:r>
      <w:r>
        <w:rPr>
          <w:w w:val="120"/>
        </w:rPr>
        <w:t>down</w:t>
      </w:r>
      <w:r>
        <w:rPr>
          <w:spacing w:val="-2"/>
          <w:w w:val="120"/>
        </w:rPr>
        <w:t xml:space="preserve"> </w:t>
      </w:r>
      <w:r>
        <w:rPr>
          <w:w w:val="120"/>
        </w:rPr>
        <w:t>the</w:t>
      </w:r>
      <w:r>
        <w:rPr>
          <w:spacing w:val="-3"/>
          <w:w w:val="120"/>
        </w:rPr>
        <w:t xml:space="preserve"> </w:t>
      </w:r>
      <w:r>
        <w:rPr>
          <w:w w:val="120"/>
        </w:rPr>
        <w:t>process.”</w:t>
      </w:r>
      <w:r>
        <w:rPr>
          <w:spacing w:val="-1"/>
          <w:w w:val="120"/>
        </w:rPr>
        <w:t xml:space="preserve"> </w:t>
      </w:r>
      <w:r>
        <w:rPr>
          <w:i w:val="0"/>
          <w:w w:val="120"/>
        </w:rPr>
        <w:t>(Roche</w:t>
      </w:r>
      <w:r>
        <w:rPr>
          <w:i w:val="0"/>
          <w:spacing w:val="-3"/>
          <w:w w:val="120"/>
        </w:rPr>
        <w:t xml:space="preserve"> </w:t>
      </w:r>
      <w:r>
        <w:rPr>
          <w:i w:val="0"/>
          <w:w w:val="120"/>
        </w:rPr>
        <w:t>Products)</w:t>
      </w:r>
    </w:p>
    <w:p w14:paraId="36C6C70A" w14:textId="77777777" w:rsidR="002138FA" w:rsidRDefault="00A2619F">
      <w:pPr>
        <w:pStyle w:val="Heading2"/>
        <w:spacing w:before="249"/>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70B" w14:textId="77777777" w:rsidR="002138FA" w:rsidRDefault="002138FA">
      <w:pPr>
        <w:pStyle w:val="BodyText"/>
        <w:spacing w:before="3"/>
        <w:ind w:left="0"/>
        <w:jc w:val="left"/>
        <w:rPr>
          <w:i w:val="0"/>
          <w:sz w:val="26"/>
        </w:rPr>
      </w:pPr>
    </w:p>
    <w:p w14:paraId="36C6C70C" w14:textId="77777777" w:rsidR="002138FA" w:rsidRDefault="00A2619F">
      <w:pPr>
        <w:pStyle w:val="Heading3"/>
        <w:spacing w:line="252" w:lineRule="auto"/>
        <w:ind w:right="963"/>
      </w:pPr>
      <w:r>
        <w:rPr>
          <w:w w:val="120"/>
        </w:rPr>
        <w:t xml:space="preserve">While there was support for this reform among this stakeholder group, it was noted that such </w:t>
      </w:r>
      <w:r>
        <w:rPr>
          <w:w w:val="115"/>
        </w:rPr>
        <w:t>guidance</w:t>
      </w:r>
      <w:r>
        <w:rPr>
          <w:spacing w:val="4"/>
          <w:w w:val="115"/>
        </w:rPr>
        <w:t xml:space="preserve"> </w:t>
      </w:r>
      <w:r>
        <w:rPr>
          <w:w w:val="115"/>
        </w:rPr>
        <w:t>needed</w:t>
      </w:r>
      <w:r>
        <w:rPr>
          <w:spacing w:val="5"/>
          <w:w w:val="115"/>
        </w:rPr>
        <w:t xml:space="preserve"> </w:t>
      </w:r>
      <w:r>
        <w:rPr>
          <w:w w:val="115"/>
        </w:rPr>
        <w:t>to</w:t>
      </w:r>
      <w:r>
        <w:rPr>
          <w:spacing w:val="4"/>
          <w:w w:val="115"/>
        </w:rPr>
        <w:t xml:space="preserve"> </w:t>
      </w:r>
      <w:r>
        <w:rPr>
          <w:w w:val="115"/>
        </w:rPr>
        <w:t>have</w:t>
      </w:r>
      <w:r>
        <w:rPr>
          <w:spacing w:val="7"/>
          <w:w w:val="115"/>
        </w:rPr>
        <w:t xml:space="preserve"> </w:t>
      </w:r>
      <w:r>
        <w:rPr>
          <w:w w:val="115"/>
        </w:rPr>
        <w:t>an</w:t>
      </w:r>
      <w:r>
        <w:rPr>
          <w:spacing w:val="5"/>
          <w:w w:val="115"/>
        </w:rPr>
        <w:t xml:space="preserve"> </w:t>
      </w:r>
      <w:r>
        <w:rPr>
          <w:w w:val="115"/>
        </w:rPr>
        <w:t>appropriate</w:t>
      </w:r>
      <w:r>
        <w:rPr>
          <w:spacing w:val="4"/>
          <w:w w:val="115"/>
        </w:rPr>
        <w:t xml:space="preserve"> </w:t>
      </w:r>
      <w:r>
        <w:rPr>
          <w:w w:val="115"/>
        </w:rPr>
        <w:t>level</w:t>
      </w:r>
      <w:r>
        <w:rPr>
          <w:spacing w:val="4"/>
          <w:w w:val="115"/>
        </w:rPr>
        <w:t xml:space="preserve"> </w:t>
      </w:r>
      <w:r>
        <w:rPr>
          <w:w w:val="115"/>
        </w:rPr>
        <w:t>of</w:t>
      </w:r>
      <w:r>
        <w:rPr>
          <w:spacing w:val="8"/>
          <w:w w:val="115"/>
        </w:rPr>
        <w:t xml:space="preserve"> </w:t>
      </w:r>
      <w:r>
        <w:rPr>
          <w:w w:val="115"/>
        </w:rPr>
        <w:t>flexibility</w:t>
      </w:r>
      <w:r>
        <w:rPr>
          <w:spacing w:val="4"/>
          <w:w w:val="115"/>
        </w:rPr>
        <w:t xml:space="preserve"> </w:t>
      </w:r>
      <w:r>
        <w:rPr>
          <w:w w:val="115"/>
        </w:rPr>
        <w:t>and</w:t>
      </w:r>
      <w:r>
        <w:rPr>
          <w:spacing w:val="5"/>
          <w:w w:val="115"/>
        </w:rPr>
        <w:t xml:space="preserve"> </w:t>
      </w:r>
      <w:r>
        <w:rPr>
          <w:w w:val="115"/>
        </w:rPr>
        <w:t>not</w:t>
      </w:r>
      <w:r>
        <w:rPr>
          <w:spacing w:val="12"/>
          <w:w w:val="115"/>
        </w:rPr>
        <w:t xml:space="preserve"> </w:t>
      </w:r>
      <w:r>
        <w:rPr>
          <w:w w:val="115"/>
        </w:rPr>
        <w:t>be</w:t>
      </w:r>
      <w:r>
        <w:rPr>
          <w:spacing w:val="6"/>
          <w:w w:val="115"/>
        </w:rPr>
        <w:t xml:space="preserve"> </w:t>
      </w:r>
      <w:r>
        <w:rPr>
          <w:w w:val="115"/>
        </w:rPr>
        <w:t>too</w:t>
      </w:r>
      <w:r>
        <w:rPr>
          <w:spacing w:val="7"/>
          <w:w w:val="115"/>
        </w:rPr>
        <w:t xml:space="preserve"> </w:t>
      </w:r>
      <w:r>
        <w:rPr>
          <w:w w:val="115"/>
        </w:rPr>
        <w:t>prescriptive</w:t>
      </w:r>
      <w:r>
        <w:rPr>
          <w:spacing w:val="6"/>
          <w:w w:val="115"/>
        </w:rPr>
        <w:t xml:space="preserve"> </w:t>
      </w:r>
      <w:r>
        <w:rPr>
          <w:w w:val="115"/>
        </w:rPr>
        <w:t>or</w:t>
      </w:r>
      <w:r>
        <w:rPr>
          <w:spacing w:val="7"/>
          <w:w w:val="115"/>
        </w:rPr>
        <w:t xml:space="preserve"> </w:t>
      </w:r>
      <w:r>
        <w:rPr>
          <w:spacing w:val="-2"/>
          <w:w w:val="115"/>
        </w:rPr>
        <w:t>narrow.</w:t>
      </w:r>
    </w:p>
    <w:p w14:paraId="36C6C70D" w14:textId="77777777" w:rsidR="002138FA" w:rsidRDefault="00A2619F">
      <w:pPr>
        <w:pStyle w:val="BodyText"/>
        <w:spacing w:before="262" w:line="252" w:lineRule="auto"/>
        <w:ind w:right="962"/>
        <w:rPr>
          <w:i w:val="0"/>
        </w:rPr>
      </w:pPr>
      <w:r>
        <w:rPr>
          <w:w w:val="115"/>
        </w:rPr>
        <w:t xml:space="preserve">“It is impossible to judge the impact of this from the information provided. While guidance can be </w:t>
      </w:r>
      <w:r>
        <w:rPr>
          <w:w w:val="120"/>
        </w:rPr>
        <w:t>welcome, some overseas systems put a ‘straitjacket’ onto the negotiation process which may not</w:t>
      </w:r>
      <w:r>
        <w:rPr>
          <w:spacing w:val="-17"/>
          <w:w w:val="120"/>
        </w:rPr>
        <w:t xml:space="preserve"> </w:t>
      </w:r>
      <w:r>
        <w:rPr>
          <w:w w:val="120"/>
        </w:rPr>
        <w:t>reflect</w:t>
      </w:r>
      <w:r>
        <w:rPr>
          <w:spacing w:val="-16"/>
          <w:w w:val="120"/>
        </w:rPr>
        <w:t xml:space="preserve"> </w:t>
      </w:r>
      <w:r>
        <w:rPr>
          <w:w w:val="120"/>
        </w:rPr>
        <w:t>all</w:t>
      </w:r>
      <w:r>
        <w:rPr>
          <w:spacing w:val="-17"/>
          <w:w w:val="120"/>
        </w:rPr>
        <w:t xml:space="preserve"> </w:t>
      </w:r>
      <w:r>
        <w:rPr>
          <w:w w:val="120"/>
        </w:rPr>
        <w:t>the</w:t>
      </w:r>
      <w:r>
        <w:rPr>
          <w:spacing w:val="-16"/>
          <w:w w:val="120"/>
        </w:rPr>
        <w:t xml:space="preserve"> </w:t>
      </w:r>
      <w:r>
        <w:rPr>
          <w:w w:val="120"/>
        </w:rPr>
        <w:t>variables.</w:t>
      </w:r>
      <w:r>
        <w:rPr>
          <w:spacing w:val="-17"/>
          <w:w w:val="120"/>
        </w:rPr>
        <w:t xml:space="preserve"> </w:t>
      </w:r>
      <w:r>
        <w:rPr>
          <w:w w:val="120"/>
        </w:rPr>
        <w:t>Impact</w:t>
      </w:r>
      <w:r>
        <w:rPr>
          <w:spacing w:val="-16"/>
          <w:w w:val="120"/>
        </w:rPr>
        <w:t xml:space="preserve"> </w:t>
      </w:r>
      <w:r>
        <w:rPr>
          <w:w w:val="120"/>
        </w:rPr>
        <w:t>depends</w:t>
      </w:r>
      <w:r>
        <w:rPr>
          <w:spacing w:val="-16"/>
          <w:w w:val="120"/>
        </w:rPr>
        <w:t xml:space="preserve"> </w:t>
      </w:r>
      <w:r>
        <w:rPr>
          <w:w w:val="120"/>
        </w:rPr>
        <w:t>on</w:t>
      </w:r>
      <w:r>
        <w:rPr>
          <w:spacing w:val="-17"/>
          <w:w w:val="120"/>
        </w:rPr>
        <w:t xml:space="preserve"> </w:t>
      </w:r>
      <w:r>
        <w:rPr>
          <w:w w:val="120"/>
        </w:rPr>
        <w:t>the</w:t>
      </w:r>
      <w:r>
        <w:rPr>
          <w:spacing w:val="-16"/>
          <w:w w:val="120"/>
        </w:rPr>
        <w:t xml:space="preserve"> </w:t>
      </w:r>
      <w:r>
        <w:rPr>
          <w:w w:val="120"/>
        </w:rPr>
        <w:t>details.”</w:t>
      </w:r>
      <w:r>
        <w:rPr>
          <w:spacing w:val="-17"/>
          <w:w w:val="120"/>
        </w:rPr>
        <w:t xml:space="preserve"> </w:t>
      </w:r>
      <w:r>
        <w:rPr>
          <w:i w:val="0"/>
          <w:w w:val="120"/>
        </w:rPr>
        <w:t>(Medical</w:t>
      </w:r>
      <w:r>
        <w:rPr>
          <w:i w:val="0"/>
          <w:spacing w:val="-16"/>
          <w:w w:val="120"/>
        </w:rPr>
        <w:t xml:space="preserve"> </w:t>
      </w:r>
      <w:r>
        <w:rPr>
          <w:i w:val="0"/>
          <w:w w:val="120"/>
        </w:rPr>
        <w:t>Technology</w:t>
      </w:r>
      <w:r>
        <w:rPr>
          <w:i w:val="0"/>
          <w:spacing w:val="-17"/>
          <w:w w:val="120"/>
        </w:rPr>
        <w:t xml:space="preserve"> </w:t>
      </w:r>
      <w:r>
        <w:rPr>
          <w:i w:val="0"/>
          <w:w w:val="120"/>
        </w:rPr>
        <w:t>Association</w:t>
      </w:r>
      <w:r>
        <w:rPr>
          <w:i w:val="0"/>
          <w:spacing w:val="-16"/>
          <w:w w:val="120"/>
        </w:rPr>
        <w:t xml:space="preserve"> </w:t>
      </w:r>
      <w:r>
        <w:rPr>
          <w:i w:val="0"/>
          <w:w w:val="120"/>
        </w:rPr>
        <w:t xml:space="preserve">of </w:t>
      </w:r>
      <w:r>
        <w:rPr>
          <w:i w:val="0"/>
          <w:spacing w:val="-2"/>
          <w:w w:val="120"/>
        </w:rPr>
        <w:t>Australia</w:t>
      </w:r>
      <w:bookmarkStart w:id="83" w:name="_bookmark83"/>
      <w:bookmarkEnd w:id="83"/>
      <w:r>
        <w:rPr>
          <w:i w:val="0"/>
          <w:spacing w:val="-2"/>
          <w:w w:val="120"/>
        </w:rPr>
        <w:t>)</w:t>
      </w:r>
    </w:p>
    <w:p w14:paraId="36C6C70E" w14:textId="77777777" w:rsidR="002138FA" w:rsidRDefault="002138FA">
      <w:pPr>
        <w:spacing w:line="252" w:lineRule="auto"/>
        <w:sectPr w:rsidR="002138FA">
          <w:pgSz w:w="11910" w:h="16840"/>
          <w:pgMar w:top="980" w:right="0" w:bottom="760" w:left="800" w:header="0" w:footer="494" w:gutter="0"/>
          <w:cols w:space="720"/>
        </w:sectPr>
      </w:pPr>
    </w:p>
    <w:p w14:paraId="36C6C70F" w14:textId="77777777" w:rsidR="002138FA" w:rsidRDefault="00A2619F">
      <w:pPr>
        <w:spacing w:before="89" w:line="252" w:lineRule="auto"/>
        <w:ind w:left="390" w:right="1019"/>
        <w:jc w:val="both"/>
        <w:rPr>
          <w:rFonts w:ascii="Arial" w:hAnsi="Arial"/>
          <w:sz w:val="24"/>
        </w:rPr>
      </w:pPr>
      <w:r>
        <w:rPr>
          <w:rFonts w:ascii="Arial" w:hAnsi="Arial"/>
          <w:sz w:val="24"/>
        </w:rPr>
        <w:lastRenderedPageBreak/>
        <w:t>Table</w:t>
      </w:r>
      <w:r>
        <w:rPr>
          <w:rFonts w:ascii="Arial" w:hAnsi="Arial"/>
          <w:spacing w:val="-7"/>
          <w:sz w:val="24"/>
        </w:rPr>
        <w:t xml:space="preserve"> </w:t>
      </w:r>
      <w:r>
        <w:rPr>
          <w:rFonts w:ascii="Arial" w:hAnsi="Arial"/>
          <w:sz w:val="24"/>
        </w:rPr>
        <w:t>59.</w:t>
      </w:r>
      <w:r>
        <w:rPr>
          <w:rFonts w:ascii="Arial" w:hAnsi="Arial"/>
          <w:spacing w:val="-8"/>
          <w:sz w:val="24"/>
        </w:rPr>
        <w:t xml:space="preserve"> </w:t>
      </w:r>
      <w:r>
        <w:rPr>
          <w:rFonts w:ascii="Arial" w:hAnsi="Arial"/>
          <w:sz w:val="24"/>
        </w:rPr>
        <w:t>Post-listing</w:t>
      </w:r>
      <w:r>
        <w:rPr>
          <w:rFonts w:ascii="Arial" w:hAnsi="Arial"/>
          <w:spacing w:val="-7"/>
          <w:sz w:val="24"/>
        </w:rPr>
        <w:t xml:space="preserve"> </w:t>
      </w:r>
      <w:r>
        <w:rPr>
          <w:rFonts w:ascii="Arial" w:hAnsi="Arial"/>
          <w:sz w:val="24"/>
        </w:rPr>
        <w:t>re-assessment</w:t>
      </w:r>
      <w:r>
        <w:rPr>
          <w:rFonts w:ascii="Arial" w:hAnsi="Arial"/>
          <w:spacing w:val="-10"/>
          <w:sz w:val="24"/>
        </w:rPr>
        <w:t xml:space="preserve"> </w:t>
      </w:r>
      <w:r>
        <w:rPr>
          <w:rFonts w:ascii="Arial" w:hAnsi="Arial"/>
          <w:sz w:val="24"/>
        </w:rPr>
        <w:t>of</w:t>
      </w:r>
      <w:r>
        <w:rPr>
          <w:rFonts w:ascii="Arial" w:hAnsi="Arial"/>
          <w:spacing w:val="-10"/>
          <w:sz w:val="24"/>
        </w:rPr>
        <w:t xml:space="preserve"> </w:t>
      </w:r>
      <w:r>
        <w:rPr>
          <w:rFonts w:ascii="Arial" w:hAnsi="Arial"/>
          <w:sz w:val="24"/>
        </w:rPr>
        <w:t>health</w:t>
      </w:r>
      <w:r>
        <w:rPr>
          <w:rFonts w:ascii="Arial" w:hAnsi="Arial"/>
          <w:spacing w:val="-7"/>
          <w:sz w:val="24"/>
        </w:rPr>
        <w:t xml:space="preserve"> </w:t>
      </w:r>
      <w:r>
        <w:rPr>
          <w:rFonts w:ascii="Arial" w:hAnsi="Arial"/>
          <w:sz w:val="24"/>
        </w:rPr>
        <w:t>technologies</w:t>
      </w:r>
      <w:r>
        <w:rPr>
          <w:rFonts w:ascii="Arial" w:hAnsi="Arial"/>
          <w:spacing w:val="-3"/>
          <w:sz w:val="24"/>
        </w:rPr>
        <w:t xml:space="preserve"> </w:t>
      </w:r>
      <w:r>
        <w:rPr>
          <w:rFonts w:ascii="Arial" w:hAnsi="Arial"/>
          <w:sz w:val="24"/>
        </w:rPr>
        <w:t>–</w:t>
      </w:r>
      <w:r>
        <w:rPr>
          <w:rFonts w:ascii="Arial" w:hAnsi="Arial"/>
          <w:spacing w:val="-8"/>
          <w:sz w:val="24"/>
        </w:rPr>
        <w:t xml:space="preserve"> </w:t>
      </w:r>
      <w:r>
        <w:rPr>
          <w:rFonts w:ascii="Arial" w:hAnsi="Arial"/>
          <w:sz w:val="24"/>
        </w:rPr>
        <w:t>impact</w:t>
      </w:r>
      <w:r>
        <w:rPr>
          <w:rFonts w:ascii="Arial" w:hAnsi="Arial"/>
          <w:spacing w:val="-8"/>
          <w:sz w:val="24"/>
        </w:rPr>
        <w:t xml:space="preserve"> </w:t>
      </w:r>
      <w:r>
        <w:rPr>
          <w:rFonts w:ascii="Arial" w:hAnsi="Arial"/>
          <w:sz w:val="24"/>
        </w:rPr>
        <w:t>on</w:t>
      </w:r>
      <w:r>
        <w:rPr>
          <w:rFonts w:ascii="Arial" w:hAnsi="Arial"/>
          <w:spacing w:val="-7"/>
          <w:sz w:val="24"/>
        </w:rPr>
        <w:t xml:space="preserve"> </w:t>
      </w:r>
      <w:r>
        <w:rPr>
          <w:rFonts w:ascii="Arial" w:hAnsi="Arial"/>
          <w:sz w:val="24"/>
        </w:rPr>
        <w:t>you/organisation</w:t>
      </w:r>
      <w:r>
        <w:rPr>
          <w:rFonts w:ascii="Arial" w:hAnsi="Arial"/>
          <w:spacing w:val="-7"/>
          <w:sz w:val="24"/>
        </w:rPr>
        <w:t xml:space="preserve"> </w:t>
      </w:r>
      <w:r>
        <w:rPr>
          <w:rFonts w:ascii="Arial" w:hAnsi="Arial"/>
          <w:sz w:val="24"/>
        </w:rPr>
        <w:t>by stakeholder type</w:t>
      </w:r>
    </w:p>
    <w:p w14:paraId="36C6C710"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721" w14:textId="77777777">
        <w:trPr>
          <w:trHeight w:val="1019"/>
        </w:trPr>
        <w:tc>
          <w:tcPr>
            <w:tcW w:w="2494" w:type="dxa"/>
          </w:tcPr>
          <w:p w14:paraId="36C6C711" w14:textId="77777777" w:rsidR="002138FA" w:rsidRDefault="002138FA">
            <w:pPr>
              <w:pStyle w:val="TableParagraph"/>
              <w:spacing w:before="0"/>
              <w:ind w:left="0" w:right="0"/>
              <w:jc w:val="left"/>
              <w:rPr>
                <w:rFonts w:ascii="Times New Roman"/>
              </w:rPr>
            </w:pPr>
          </w:p>
        </w:tc>
        <w:tc>
          <w:tcPr>
            <w:tcW w:w="1021" w:type="dxa"/>
          </w:tcPr>
          <w:p w14:paraId="36C6C712" w14:textId="77777777" w:rsidR="002138FA" w:rsidRDefault="002138FA">
            <w:pPr>
              <w:pStyle w:val="TableParagraph"/>
              <w:spacing w:before="91"/>
              <w:ind w:left="0" w:right="0"/>
              <w:jc w:val="left"/>
              <w:rPr>
                <w:rFonts w:ascii="Arial"/>
                <w:sz w:val="18"/>
              </w:rPr>
            </w:pPr>
          </w:p>
          <w:p w14:paraId="36C6C713"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714" w14:textId="77777777" w:rsidR="002138FA" w:rsidRDefault="002138FA">
            <w:pPr>
              <w:pStyle w:val="TableParagraph"/>
              <w:spacing w:before="202"/>
              <w:ind w:left="0" w:right="0"/>
              <w:jc w:val="left"/>
              <w:rPr>
                <w:rFonts w:ascii="Arial"/>
                <w:sz w:val="18"/>
              </w:rPr>
            </w:pPr>
          </w:p>
          <w:p w14:paraId="36C6C715"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716" w14:textId="77777777" w:rsidR="002138FA" w:rsidRDefault="002138FA">
            <w:pPr>
              <w:pStyle w:val="TableParagraph"/>
              <w:spacing w:before="202"/>
              <w:ind w:left="0" w:right="0"/>
              <w:jc w:val="left"/>
              <w:rPr>
                <w:rFonts w:ascii="Arial"/>
                <w:sz w:val="18"/>
              </w:rPr>
            </w:pPr>
          </w:p>
          <w:p w14:paraId="36C6C717"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718" w14:textId="77777777" w:rsidR="002138FA" w:rsidRDefault="002138FA">
            <w:pPr>
              <w:pStyle w:val="TableParagraph"/>
              <w:spacing w:before="202"/>
              <w:ind w:left="0" w:right="0"/>
              <w:jc w:val="left"/>
              <w:rPr>
                <w:rFonts w:ascii="Arial"/>
                <w:sz w:val="18"/>
              </w:rPr>
            </w:pPr>
          </w:p>
          <w:p w14:paraId="36C6C719"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71A" w14:textId="77777777" w:rsidR="002138FA" w:rsidRDefault="002138FA">
            <w:pPr>
              <w:pStyle w:val="TableParagraph"/>
              <w:spacing w:before="91"/>
              <w:ind w:left="0" w:right="0"/>
              <w:jc w:val="left"/>
              <w:rPr>
                <w:rFonts w:ascii="Arial"/>
                <w:sz w:val="18"/>
              </w:rPr>
            </w:pPr>
          </w:p>
          <w:p w14:paraId="36C6C71B"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71C" w14:textId="77777777" w:rsidR="002138FA" w:rsidRDefault="002138FA">
            <w:pPr>
              <w:pStyle w:val="TableParagraph"/>
              <w:spacing w:before="91"/>
              <w:ind w:left="0" w:right="0"/>
              <w:jc w:val="left"/>
              <w:rPr>
                <w:rFonts w:ascii="Arial"/>
                <w:sz w:val="18"/>
              </w:rPr>
            </w:pPr>
          </w:p>
          <w:p w14:paraId="36C6C71D"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71E"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71F" w14:textId="77777777" w:rsidR="002138FA" w:rsidRDefault="002138FA">
            <w:pPr>
              <w:pStyle w:val="TableParagraph"/>
              <w:spacing w:before="91"/>
              <w:ind w:left="0" w:right="0"/>
              <w:jc w:val="left"/>
              <w:rPr>
                <w:rFonts w:ascii="Arial"/>
                <w:sz w:val="18"/>
              </w:rPr>
            </w:pPr>
          </w:p>
          <w:p w14:paraId="36C6C720"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72A" w14:textId="77777777">
        <w:trPr>
          <w:trHeight w:val="453"/>
        </w:trPr>
        <w:tc>
          <w:tcPr>
            <w:tcW w:w="2494" w:type="dxa"/>
            <w:tcBorders>
              <w:bottom w:val="dotted" w:sz="4" w:space="0" w:color="000000"/>
            </w:tcBorders>
          </w:tcPr>
          <w:p w14:paraId="36C6C722"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72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724"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0F7FF"/>
          </w:tcPr>
          <w:p w14:paraId="36C6C725" w14:textId="77777777" w:rsidR="002138FA" w:rsidRDefault="00A2619F">
            <w:pPr>
              <w:pStyle w:val="TableParagraph"/>
              <w:rPr>
                <w:rFonts w:ascii="Arial Narrow"/>
                <w:sz w:val="18"/>
              </w:rPr>
            </w:pPr>
            <w:r>
              <w:rPr>
                <w:rFonts w:ascii="Arial Narrow"/>
                <w:spacing w:val="-5"/>
                <w:w w:val="120"/>
                <w:sz w:val="18"/>
              </w:rPr>
              <w:t>13%</w:t>
            </w:r>
          </w:p>
        </w:tc>
        <w:tc>
          <w:tcPr>
            <w:tcW w:w="1020" w:type="dxa"/>
            <w:tcBorders>
              <w:bottom w:val="dotted" w:sz="4" w:space="0" w:color="000000"/>
            </w:tcBorders>
            <w:shd w:val="clear" w:color="auto" w:fill="D3E7FF"/>
          </w:tcPr>
          <w:p w14:paraId="36C6C726" w14:textId="77777777" w:rsidR="002138FA" w:rsidRDefault="00A2619F">
            <w:pPr>
              <w:pStyle w:val="TableParagraph"/>
              <w:rPr>
                <w:rFonts w:ascii="Arial Narrow"/>
                <w:sz w:val="18"/>
              </w:rPr>
            </w:pPr>
            <w:r>
              <w:rPr>
                <w:rFonts w:ascii="Arial Narrow"/>
                <w:spacing w:val="-5"/>
                <w:w w:val="120"/>
                <w:sz w:val="18"/>
              </w:rPr>
              <w:t>38%</w:t>
            </w:r>
          </w:p>
        </w:tc>
        <w:tc>
          <w:tcPr>
            <w:tcW w:w="1020" w:type="dxa"/>
            <w:tcBorders>
              <w:bottom w:val="dotted" w:sz="4" w:space="0" w:color="000000"/>
            </w:tcBorders>
          </w:tcPr>
          <w:p w14:paraId="36C6C727" w14:textId="77777777" w:rsidR="002138FA" w:rsidRDefault="00A2619F">
            <w:pPr>
              <w:pStyle w:val="TableParagraph"/>
              <w:rPr>
                <w:rFonts w:ascii="Arial Narrow"/>
                <w:sz w:val="18"/>
              </w:rPr>
            </w:pPr>
            <w:r>
              <w:rPr>
                <w:rFonts w:ascii="Arial Narrow"/>
                <w:spacing w:val="-5"/>
                <w:w w:val="120"/>
                <w:sz w:val="18"/>
              </w:rPr>
              <w:t>0%</w:t>
            </w:r>
          </w:p>
        </w:tc>
        <w:tc>
          <w:tcPr>
            <w:tcW w:w="1021" w:type="dxa"/>
            <w:tcBorders>
              <w:bottom w:val="dotted" w:sz="4" w:space="0" w:color="000000"/>
            </w:tcBorders>
            <w:shd w:val="clear" w:color="auto" w:fill="C5DFFF"/>
          </w:tcPr>
          <w:p w14:paraId="36C6C728"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bottom w:val="dotted" w:sz="4" w:space="0" w:color="000000"/>
            </w:tcBorders>
          </w:tcPr>
          <w:p w14:paraId="36C6C729"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733" w14:textId="77777777">
        <w:trPr>
          <w:trHeight w:val="453"/>
        </w:trPr>
        <w:tc>
          <w:tcPr>
            <w:tcW w:w="2494" w:type="dxa"/>
            <w:tcBorders>
              <w:top w:val="dotted" w:sz="4" w:space="0" w:color="000000"/>
              <w:bottom w:val="dotted" w:sz="4" w:space="0" w:color="000000"/>
            </w:tcBorders>
          </w:tcPr>
          <w:p w14:paraId="36C6C72B"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C3DEFF"/>
          </w:tcPr>
          <w:p w14:paraId="36C6C72C" w14:textId="77777777" w:rsidR="002138FA" w:rsidRDefault="00A2619F">
            <w:pPr>
              <w:pStyle w:val="TableParagraph"/>
              <w:ind w:right="46"/>
              <w:rPr>
                <w:rFonts w:ascii="Arial Narrow"/>
                <w:sz w:val="18"/>
              </w:rPr>
            </w:pPr>
            <w:r>
              <w:rPr>
                <w:rFonts w:ascii="Arial Narrow"/>
                <w:spacing w:val="-5"/>
                <w:w w:val="120"/>
                <w:sz w:val="18"/>
              </w:rPr>
              <w:t>52%</w:t>
            </w:r>
          </w:p>
        </w:tc>
        <w:tc>
          <w:tcPr>
            <w:tcW w:w="1020" w:type="dxa"/>
            <w:tcBorders>
              <w:top w:val="dotted" w:sz="4" w:space="0" w:color="000000"/>
              <w:bottom w:val="dotted" w:sz="4" w:space="0" w:color="000000"/>
            </w:tcBorders>
            <w:shd w:val="clear" w:color="auto" w:fill="D9EAFF"/>
          </w:tcPr>
          <w:p w14:paraId="36C6C72D"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72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2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3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EF6FF"/>
          </w:tcPr>
          <w:p w14:paraId="36C6C731" w14:textId="77777777" w:rsidR="002138FA" w:rsidRDefault="00A2619F">
            <w:pPr>
              <w:pStyle w:val="TableParagraph"/>
              <w:ind w:right="48"/>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tcPr>
          <w:p w14:paraId="36C6C732" w14:textId="77777777" w:rsidR="002138FA" w:rsidRDefault="00A2619F">
            <w:pPr>
              <w:pStyle w:val="TableParagraph"/>
              <w:ind w:right="46"/>
              <w:rPr>
                <w:rFonts w:ascii="Arial Narrow"/>
                <w:sz w:val="18"/>
              </w:rPr>
            </w:pPr>
            <w:r>
              <w:rPr>
                <w:rFonts w:ascii="Arial Narrow"/>
                <w:spacing w:val="-5"/>
                <w:w w:val="120"/>
                <w:sz w:val="18"/>
              </w:rPr>
              <w:t>21</w:t>
            </w:r>
          </w:p>
        </w:tc>
      </w:tr>
      <w:tr w:rsidR="002138FA" w14:paraId="36C6C73C" w14:textId="77777777">
        <w:trPr>
          <w:trHeight w:val="455"/>
        </w:trPr>
        <w:tc>
          <w:tcPr>
            <w:tcW w:w="2494" w:type="dxa"/>
            <w:tcBorders>
              <w:top w:val="dotted" w:sz="4" w:space="0" w:color="000000"/>
              <w:bottom w:val="dotted" w:sz="4" w:space="0" w:color="000000"/>
            </w:tcBorders>
          </w:tcPr>
          <w:p w14:paraId="36C6C734"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735"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36"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737" w14:textId="77777777" w:rsidR="002138FA" w:rsidRDefault="00A2619F">
            <w:pPr>
              <w:pStyle w:val="TableParagraph"/>
              <w:spacing w:before="12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738" w14:textId="77777777" w:rsidR="002138FA" w:rsidRDefault="00A2619F">
            <w:pPr>
              <w:pStyle w:val="TableParagraph"/>
              <w:spacing w:before="12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739" w14:textId="77777777" w:rsidR="002138FA" w:rsidRDefault="00A2619F">
            <w:pPr>
              <w:pStyle w:val="TableParagraph"/>
              <w:spacing w:before="128"/>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73A"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3B"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C745" w14:textId="77777777">
        <w:trPr>
          <w:trHeight w:val="453"/>
        </w:trPr>
        <w:tc>
          <w:tcPr>
            <w:tcW w:w="2494" w:type="dxa"/>
            <w:tcBorders>
              <w:top w:val="dotted" w:sz="4" w:space="0" w:color="000000"/>
              <w:bottom w:val="dotted" w:sz="4" w:space="0" w:color="000000"/>
            </w:tcBorders>
          </w:tcPr>
          <w:p w14:paraId="36C6C73D"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shd w:val="clear" w:color="auto" w:fill="D9EAFF"/>
          </w:tcPr>
          <w:p w14:paraId="36C6C73E" w14:textId="77777777" w:rsidR="002138FA" w:rsidRDefault="00A2619F">
            <w:pPr>
              <w:pStyle w:val="TableParagraph"/>
              <w:ind w:right="46"/>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EBF4FF"/>
          </w:tcPr>
          <w:p w14:paraId="36C6C73F"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C74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741"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74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74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44"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C74E" w14:textId="77777777">
        <w:trPr>
          <w:trHeight w:val="453"/>
        </w:trPr>
        <w:tc>
          <w:tcPr>
            <w:tcW w:w="2494" w:type="dxa"/>
            <w:tcBorders>
              <w:top w:val="dotted" w:sz="4" w:space="0" w:color="000000"/>
              <w:bottom w:val="dotted" w:sz="4" w:space="0" w:color="000000"/>
            </w:tcBorders>
          </w:tcPr>
          <w:p w14:paraId="36C6C746"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74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4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749"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74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4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74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4D"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757" w14:textId="77777777">
        <w:trPr>
          <w:trHeight w:val="456"/>
        </w:trPr>
        <w:tc>
          <w:tcPr>
            <w:tcW w:w="2494" w:type="dxa"/>
            <w:tcBorders>
              <w:top w:val="dotted" w:sz="4" w:space="0" w:color="000000"/>
              <w:bottom w:val="dotted" w:sz="4" w:space="0" w:color="000000"/>
            </w:tcBorders>
          </w:tcPr>
          <w:p w14:paraId="36C6C74F"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shd w:val="clear" w:color="auto" w:fill="D9EAFF"/>
          </w:tcPr>
          <w:p w14:paraId="36C6C750" w14:textId="77777777" w:rsidR="002138FA" w:rsidRDefault="00A2619F">
            <w:pPr>
              <w:pStyle w:val="TableParagraph"/>
              <w:spacing w:before="128"/>
              <w:ind w:right="46"/>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751" w14:textId="77777777" w:rsidR="002138FA" w:rsidRDefault="00A2619F">
            <w:pPr>
              <w:pStyle w:val="TableParagraph"/>
              <w:spacing w:before="12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752"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53"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54"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D9EAFF"/>
          </w:tcPr>
          <w:p w14:paraId="36C6C755" w14:textId="77777777" w:rsidR="002138FA" w:rsidRDefault="00A2619F">
            <w:pPr>
              <w:pStyle w:val="TableParagraph"/>
              <w:spacing w:before="128"/>
              <w:ind w:right="4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756"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C760" w14:textId="77777777">
        <w:trPr>
          <w:trHeight w:val="453"/>
        </w:trPr>
        <w:tc>
          <w:tcPr>
            <w:tcW w:w="2494" w:type="dxa"/>
            <w:tcBorders>
              <w:top w:val="dotted" w:sz="4" w:space="0" w:color="000000"/>
              <w:bottom w:val="dotted" w:sz="4" w:space="0" w:color="000000"/>
            </w:tcBorders>
          </w:tcPr>
          <w:p w14:paraId="36C6C758"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75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5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5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75C"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75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75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5F"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769" w14:textId="77777777">
        <w:trPr>
          <w:trHeight w:val="455"/>
        </w:trPr>
        <w:tc>
          <w:tcPr>
            <w:tcW w:w="2494" w:type="dxa"/>
            <w:tcBorders>
              <w:top w:val="dotted" w:sz="4" w:space="0" w:color="000000"/>
            </w:tcBorders>
          </w:tcPr>
          <w:p w14:paraId="36C6C761"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76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76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C764"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B1D4FF"/>
          </w:tcPr>
          <w:p w14:paraId="36C6C765"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tcBorders>
          </w:tcPr>
          <w:p w14:paraId="36C6C76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tcPr>
          <w:p w14:paraId="36C6C76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768" w14:textId="77777777" w:rsidR="002138FA" w:rsidRDefault="00A2619F">
            <w:pPr>
              <w:pStyle w:val="TableParagraph"/>
              <w:ind w:right="52"/>
              <w:rPr>
                <w:rFonts w:ascii="Arial Narrow"/>
                <w:sz w:val="18"/>
              </w:rPr>
            </w:pPr>
            <w:r>
              <w:rPr>
                <w:rFonts w:ascii="Arial Narrow"/>
                <w:spacing w:val="-10"/>
                <w:w w:val="120"/>
                <w:sz w:val="18"/>
              </w:rPr>
              <w:t>3</w:t>
            </w:r>
          </w:p>
        </w:tc>
      </w:tr>
    </w:tbl>
    <w:p w14:paraId="36C6C76A"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76B" w14:textId="77777777" w:rsidR="002138FA" w:rsidRDefault="002138FA">
      <w:pPr>
        <w:pStyle w:val="BodyText"/>
        <w:ind w:left="0"/>
        <w:jc w:val="left"/>
        <w:rPr>
          <w:i w:val="0"/>
          <w:sz w:val="26"/>
        </w:rPr>
      </w:pPr>
    </w:p>
    <w:p w14:paraId="36C6C76C" w14:textId="77777777" w:rsidR="002138FA" w:rsidRDefault="00A2619F">
      <w:pPr>
        <w:pStyle w:val="Heading3"/>
        <w:spacing w:before="1" w:line="252" w:lineRule="auto"/>
        <w:ind w:right="964"/>
      </w:pPr>
      <w:r>
        <w:rPr>
          <w:w w:val="115"/>
        </w:rPr>
        <w:t>Those patient and consumer groups providing additional comments on this specific reform were supportive, albeit with a strong need to involve consumer and patient groups in any</w:t>
      </w:r>
      <w:r>
        <w:rPr>
          <w:spacing w:val="40"/>
          <w:w w:val="115"/>
        </w:rPr>
        <w:t xml:space="preserve"> </w:t>
      </w:r>
      <w:r>
        <w:rPr>
          <w:w w:val="115"/>
        </w:rPr>
        <w:t>reassessment process.</w:t>
      </w:r>
    </w:p>
    <w:p w14:paraId="36C6C76D" w14:textId="77777777" w:rsidR="002138FA" w:rsidRDefault="00A2619F">
      <w:pPr>
        <w:pStyle w:val="BodyText"/>
        <w:spacing w:before="262" w:line="254" w:lineRule="auto"/>
        <w:ind w:right="959"/>
        <w:rPr>
          <w:i w:val="0"/>
        </w:rPr>
      </w:pPr>
      <w:r>
        <w:rPr>
          <w:w w:val="115"/>
        </w:rPr>
        <w:t xml:space="preserve">“This option is promising as it potentially allows earlier access to health technologies. Post-listing re-assessment should also include measures for community health outcomes in this framework, developed with input from consumer expertise.” </w:t>
      </w:r>
      <w:r>
        <w:rPr>
          <w:i w:val="0"/>
          <w:w w:val="115"/>
        </w:rPr>
        <w:t>(Mito Foundation)</w:t>
      </w:r>
    </w:p>
    <w:p w14:paraId="36C6C76E" w14:textId="77777777" w:rsidR="002138FA" w:rsidRDefault="00A2619F">
      <w:pPr>
        <w:pStyle w:val="Heading2"/>
        <w:spacing w:before="237"/>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76F" w14:textId="77777777" w:rsidR="002138FA" w:rsidRDefault="002138FA">
      <w:pPr>
        <w:pStyle w:val="BodyText"/>
        <w:spacing w:before="2"/>
        <w:ind w:left="0"/>
        <w:jc w:val="left"/>
        <w:rPr>
          <w:i w:val="0"/>
          <w:sz w:val="26"/>
        </w:rPr>
      </w:pPr>
    </w:p>
    <w:p w14:paraId="36C6C770" w14:textId="77777777" w:rsidR="002138FA" w:rsidRDefault="00A2619F">
      <w:pPr>
        <w:pStyle w:val="Heading3"/>
        <w:spacing w:before="1" w:line="252" w:lineRule="auto"/>
        <w:ind w:right="963"/>
      </w:pPr>
      <w:r>
        <w:rPr>
          <w:w w:val="120"/>
        </w:rPr>
        <w:t>Most Pharmaceutical / Medical Technology Companies questioned the value of this reform option,</w:t>
      </w:r>
      <w:r>
        <w:rPr>
          <w:spacing w:val="-13"/>
          <w:w w:val="120"/>
        </w:rPr>
        <w:t xml:space="preserve"> </w:t>
      </w:r>
      <w:r>
        <w:rPr>
          <w:w w:val="120"/>
        </w:rPr>
        <w:t>suggesting</w:t>
      </w:r>
      <w:r>
        <w:rPr>
          <w:spacing w:val="-13"/>
          <w:w w:val="120"/>
        </w:rPr>
        <w:t xml:space="preserve"> </w:t>
      </w:r>
      <w:r>
        <w:rPr>
          <w:w w:val="120"/>
        </w:rPr>
        <w:t>the</w:t>
      </w:r>
      <w:r>
        <w:rPr>
          <w:spacing w:val="-15"/>
          <w:w w:val="120"/>
        </w:rPr>
        <w:t xml:space="preserve"> </w:t>
      </w:r>
      <w:r>
        <w:rPr>
          <w:w w:val="120"/>
        </w:rPr>
        <w:t>mechanisms</w:t>
      </w:r>
      <w:r>
        <w:rPr>
          <w:spacing w:val="-13"/>
          <w:w w:val="120"/>
        </w:rPr>
        <w:t xml:space="preserve"> </w:t>
      </w:r>
      <w:r>
        <w:rPr>
          <w:w w:val="120"/>
        </w:rPr>
        <w:t>for</w:t>
      </w:r>
      <w:r>
        <w:rPr>
          <w:spacing w:val="-12"/>
          <w:w w:val="120"/>
        </w:rPr>
        <w:t xml:space="preserve"> </w:t>
      </w:r>
      <w:r>
        <w:rPr>
          <w:w w:val="120"/>
        </w:rPr>
        <w:t>government</w:t>
      </w:r>
      <w:r>
        <w:rPr>
          <w:spacing w:val="-14"/>
          <w:w w:val="120"/>
        </w:rPr>
        <w:t xml:space="preserve"> </w:t>
      </w:r>
      <w:r>
        <w:rPr>
          <w:w w:val="120"/>
        </w:rPr>
        <w:t>to</w:t>
      </w:r>
      <w:r>
        <w:rPr>
          <w:spacing w:val="-13"/>
          <w:w w:val="120"/>
        </w:rPr>
        <w:t xml:space="preserve"> </w:t>
      </w:r>
      <w:r>
        <w:rPr>
          <w:w w:val="120"/>
        </w:rPr>
        <w:t>disinvest</w:t>
      </w:r>
      <w:r>
        <w:rPr>
          <w:spacing w:val="-14"/>
          <w:w w:val="120"/>
        </w:rPr>
        <w:t xml:space="preserve"> </w:t>
      </w:r>
      <w:r>
        <w:rPr>
          <w:w w:val="120"/>
        </w:rPr>
        <w:t>were</w:t>
      </w:r>
      <w:r>
        <w:rPr>
          <w:spacing w:val="-15"/>
          <w:w w:val="120"/>
        </w:rPr>
        <w:t xml:space="preserve"> </w:t>
      </w:r>
      <w:r>
        <w:rPr>
          <w:w w:val="120"/>
        </w:rPr>
        <w:t>already</w:t>
      </w:r>
      <w:r>
        <w:rPr>
          <w:spacing w:val="-13"/>
          <w:w w:val="120"/>
        </w:rPr>
        <w:t xml:space="preserve"> </w:t>
      </w:r>
      <w:r>
        <w:rPr>
          <w:w w:val="120"/>
        </w:rPr>
        <w:t>well</w:t>
      </w:r>
      <w:r>
        <w:rPr>
          <w:spacing w:val="-13"/>
          <w:w w:val="120"/>
        </w:rPr>
        <w:t xml:space="preserve"> </w:t>
      </w:r>
      <w:r>
        <w:rPr>
          <w:w w:val="120"/>
        </w:rPr>
        <w:t>provided</w:t>
      </w:r>
      <w:r>
        <w:rPr>
          <w:spacing w:val="-14"/>
          <w:w w:val="120"/>
        </w:rPr>
        <w:t xml:space="preserve"> </w:t>
      </w:r>
      <w:r>
        <w:rPr>
          <w:w w:val="120"/>
        </w:rPr>
        <w:t>for.</w:t>
      </w:r>
    </w:p>
    <w:p w14:paraId="36C6C771" w14:textId="77777777" w:rsidR="002138FA" w:rsidRDefault="00A2619F">
      <w:pPr>
        <w:pStyle w:val="BodyText"/>
        <w:spacing w:before="261" w:line="252" w:lineRule="auto"/>
        <w:ind w:right="958"/>
        <w:rPr>
          <w:i w:val="0"/>
        </w:rPr>
      </w:pPr>
      <w:r>
        <w:rPr>
          <w:w w:val="120"/>
        </w:rPr>
        <w:t xml:space="preserve">“The ‘explicit disinvestment framework’ should be re-framed as an explicit re-assessment framework with clear decision criteria against which technologies will be considered for </w:t>
      </w:r>
      <w:r>
        <w:rPr>
          <w:w w:val="115"/>
        </w:rPr>
        <w:t xml:space="preserve">continued funding or disinvestment. MSD welcomes a ‘systematic and enhanced, rapid’ program </w:t>
      </w:r>
      <w:r>
        <w:rPr>
          <w:w w:val="120"/>
        </w:rPr>
        <w:t>to provide advice on funding and disinvestment of technologies. However, the focus on ‘an explicit</w:t>
      </w:r>
      <w:r>
        <w:rPr>
          <w:spacing w:val="-12"/>
          <w:w w:val="120"/>
        </w:rPr>
        <w:t xml:space="preserve"> </w:t>
      </w:r>
      <w:r>
        <w:rPr>
          <w:w w:val="120"/>
        </w:rPr>
        <w:t>disinvestment</w:t>
      </w:r>
      <w:r>
        <w:rPr>
          <w:spacing w:val="-12"/>
          <w:w w:val="120"/>
        </w:rPr>
        <w:t xml:space="preserve"> </w:t>
      </w:r>
      <w:r>
        <w:rPr>
          <w:w w:val="120"/>
        </w:rPr>
        <w:t>framework’</w:t>
      </w:r>
      <w:r>
        <w:rPr>
          <w:spacing w:val="-12"/>
          <w:w w:val="120"/>
        </w:rPr>
        <w:t xml:space="preserve"> </w:t>
      </w:r>
      <w:r>
        <w:rPr>
          <w:w w:val="120"/>
        </w:rPr>
        <w:t>should</w:t>
      </w:r>
      <w:r>
        <w:rPr>
          <w:spacing w:val="-12"/>
          <w:w w:val="120"/>
        </w:rPr>
        <w:t xml:space="preserve"> </w:t>
      </w:r>
      <w:r>
        <w:rPr>
          <w:w w:val="120"/>
        </w:rPr>
        <w:t>be</w:t>
      </w:r>
      <w:r>
        <w:rPr>
          <w:spacing w:val="-12"/>
          <w:w w:val="120"/>
        </w:rPr>
        <w:t xml:space="preserve"> </w:t>
      </w:r>
      <w:r>
        <w:rPr>
          <w:w w:val="120"/>
        </w:rPr>
        <w:t>broadened</w:t>
      </w:r>
      <w:r>
        <w:rPr>
          <w:spacing w:val="-12"/>
          <w:w w:val="120"/>
        </w:rPr>
        <w:t xml:space="preserve"> </w:t>
      </w:r>
      <w:r>
        <w:rPr>
          <w:w w:val="120"/>
        </w:rPr>
        <w:t>to</w:t>
      </w:r>
      <w:r>
        <w:rPr>
          <w:spacing w:val="-11"/>
          <w:w w:val="120"/>
        </w:rPr>
        <w:t xml:space="preserve"> </w:t>
      </w:r>
      <w:r>
        <w:rPr>
          <w:w w:val="120"/>
        </w:rPr>
        <w:t>encompass</w:t>
      </w:r>
      <w:r>
        <w:rPr>
          <w:spacing w:val="-13"/>
          <w:w w:val="120"/>
        </w:rPr>
        <w:t xml:space="preserve"> </w:t>
      </w:r>
      <w:r>
        <w:rPr>
          <w:w w:val="120"/>
        </w:rPr>
        <w:t>funding</w:t>
      </w:r>
      <w:r>
        <w:rPr>
          <w:spacing w:val="-13"/>
          <w:w w:val="120"/>
        </w:rPr>
        <w:t xml:space="preserve"> </w:t>
      </w:r>
      <w:r>
        <w:rPr>
          <w:w w:val="120"/>
        </w:rPr>
        <w:t>of</w:t>
      </w:r>
      <w:r>
        <w:rPr>
          <w:spacing w:val="-10"/>
          <w:w w:val="120"/>
        </w:rPr>
        <w:t xml:space="preserve"> </w:t>
      </w:r>
      <w:r>
        <w:rPr>
          <w:w w:val="120"/>
        </w:rPr>
        <w:t>cost-effective technologies</w:t>
      </w:r>
      <w:r>
        <w:rPr>
          <w:spacing w:val="-10"/>
          <w:w w:val="120"/>
        </w:rPr>
        <w:t xml:space="preserve"> </w:t>
      </w:r>
      <w:r>
        <w:rPr>
          <w:w w:val="120"/>
        </w:rPr>
        <w:t>where</w:t>
      </w:r>
      <w:r>
        <w:rPr>
          <w:spacing w:val="-10"/>
          <w:w w:val="120"/>
        </w:rPr>
        <w:t xml:space="preserve"> </w:t>
      </w:r>
      <w:r>
        <w:rPr>
          <w:w w:val="120"/>
        </w:rPr>
        <w:t>there</w:t>
      </w:r>
      <w:r>
        <w:rPr>
          <w:spacing w:val="-10"/>
          <w:w w:val="120"/>
        </w:rPr>
        <w:t xml:space="preserve"> </w:t>
      </w:r>
      <w:r>
        <w:rPr>
          <w:w w:val="120"/>
        </w:rPr>
        <w:t>is</w:t>
      </w:r>
      <w:r>
        <w:rPr>
          <w:spacing w:val="-10"/>
          <w:w w:val="120"/>
        </w:rPr>
        <w:t xml:space="preserve"> </w:t>
      </w:r>
      <w:r>
        <w:rPr>
          <w:w w:val="120"/>
        </w:rPr>
        <w:t>unmet</w:t>
      </w:r>
      <w:r>
        <w:rPr>
          <w:spacing w:val="-10"/>
          <w:w w:val="120"/>
        </w:rPr>
        <w:t xml:space="preserve"> </w:t>
      </w:r>
      <w:r>
        <w:rPr>
          <w:w w:val="120"/>
        </w:rPr>
        <w:t>clinical</w:t>
      </w:r>
      <w:r>
        <w:rPr>
          <w:spacing w:val="-12"/>
          <w:w w:val="120"/>
        </w:rPr>
        <w:t xml:space="preserve"> </w:t>
      </w:r>
      <w:r>
        <w:rPr>
          <w:w w:val="120"/>
        </w:rPr>
        <w:t>need.</w:t>
      </w:r>
      <w:r>
        <w:rPr>
          <w:spacing w:val="-10"/>
          <w:w w:val="120"/>
        </w:rPr>
        <w:t xml:space="preserve"> </w:t>
      </w:r>
      <w:r>
        <w:rPr>
          <w:w w:val="120"/>
        </w:rPr>
        <w:t>The</w:t>
      </w:r>
      <w:r>
        <w:rPr>
          <w:spacing w:val="-10"/>
          <w:w w:val="120"/>
        </w:rPr>
        <w:t xml:space="preserve"> </w:t>
      </w:r>
      <w:r>
        <w:rPr>
          <w:w w:val="120"/>
        </w:rPr>
        <w:t>Commonwealth</w:t>
      </w:r>
      <w:r>
        <w:rPr>
          <w:spacing w:val="-12"/>
          <w:w w:val="120"/>
        </w:rPr>
        <w:t xml:space="preserve"> </w:t>
      </w:r>
      <w:r>
        <w:rPr>
          <w:w w:val="120"/>
        </w:rPr>
        <w:t>already</w:t>
      </w:r>
      <w:r>
        <w:rPr>
          <w:spacing w:val="-13"/>
          <w:w w:val="120"/>
        </w:rPr>
        <w:t xml:space="preserve"> </w:t>
      </w:r>
      <w:r>
        <w:rPr>
          <w:w w:val="120"/>
        </w:rPr>
        <w:t>has</w:t>
      </w:r>
      <w:r>
        <w:rPr>
          <w:spacing w:val="-10"/>
          <w:w w:val="120"/>
        </w:rPr>
        <w:t xml:space="preserve"> </w:t>
      </w:r>
      <w:r>
        <w:rPr>
          <w:w w:val="120"/>
        </w:rPr>
        <w:t>measures</w:t>
      </w:r>
      <w:r>
        <w:rPr>
          <w:spacing w:val="-10"/>
          <w:w w:val="120"/>
        </w:rPr>
        <w:t xml:space="preserve"> </w:t>
      </w:r>
      <w:r>
        <w:rPr>
          <w:w w:val="120"/>
        </w:rPr>
        <w:t xml:space="preserve">in place to ‘disinvest’ from technologies, such as statutory price cuts and a rapid post-market review framework updated in February 2024.” </w:t>
      </w:r>
      <w:r>
        <w:rPr>
          <w:i w:val="0"/>
          <w:w w:val="120"/>
        </w:rPr>
        <w:t>(MSD Australia)</w:t>
      </w:r>
    </w:p>
    <w:p w14:paraId="36C6C772" w14:textId="77777777" w:rsidR="002138FA" w:rsidRDefault="00A2619F">
      <w:pPr>
        <w:pStyle w:val="BodyText"/>
        <w:spacing w:before="270" w:line="252" w:lineRule="auto"/>
        <w:ind w:right="962"/>
      </w:pPr>
      <w:r>
        <w:rPr>
          <w:w w:val="115"/>
        </w:rPr>
        <w:t xml:space="preserve">“Disinvestment considerations are reflected in current post-market review arrangements, as well </w:t>
      </w:r>
      <w:r>
        <w:rPr>
          <w:w w:val="120"/>
        </w:rPr>
        <w:t xml:space="preserve">as statutory price reductions and reference pricing. Any developments in a program that provides disinvestment advice to Government should incorporate greater rigour, or at least match - the efforts, stakeholder engagement, evidence requirements and HTA methods </w:t>
      </w:r>
      <w:r>
        <w:rPr>
          <w:w w:val="115"/>
        </w:rPr>
        <w:t>employed to support</w:t>
      </w:r>
      <w:r>
        <w:rPr>
          <w:spacing w:val="-2"/>
          <w:w w:val="115"/>
        </w:rPr>
        <w:t xml:space="preserve"> </w:t>
      </w:r>
      <w:r>
        <w:rPr>
          <w:w w:val="115"/>
        </w:rPr>
        <w:t>recommendations of PBS listing. This includes</w:t>
      </w:r>
      <w:r>
        <w:rPr>
          <w:spacing w:val="-2"/>
          <w:w w:val="115"/>
        </w:rPr>
        <w:t xml:space="preserve"> </w:t>
      </w:r>
      <w:r>
        <w:rPr>
          <w:w w:val="115"/>
        </w:rPr>
        <w:t>following high level evidence</w:t>
      </w:r>
    </w:p>
    <w:p w14:paraId="36C6C773" w14:textId="77777777" w:rsidR="002138FA" w:rsidRDefault="002138FA">
      <w:pPr>
        <w:spacing w:line="252" w:lineRule="auto"/>
        <w:sectPr w:rsidR="002138FA">
          <w:pgSz w:w="11910" w:h="16840"/>
          <w:pgMar w:top="980" w:right="0" w:bottom="760" w:left="800" w:header="0" w:footer="494" w:gutter="0"/>
          <w:cols w:space="720"/>
        </w:sectPr>
      </w:pPr>
    </w:p>
    <w:p w14:paraId="36C6C774" w14:textId="77777777" w:rsidR="002138FA" w:rsidRDefault="00A2619F">
      <w:pPr>
        <w:pStyle w:val="BodyText"/>
        <w:spacing w:before="89" w:line="252" w:lineRule="auto"/>
        <w:ind w:right="962"/>
        <w:rPr>
          <w:i w:val="0"/>
        </w:rPr>
      </w:pPr>
      <w:r>
        <w:rPr>
          <w:w w:val="115"/>
        </w:rPr>
        <w:lastRenderedPageBreak/>
        <w:t>principles</w:t>
      </w:r>
      <w:r>
        <w:rPr>
          <w:spacing w:val="-4"/>
          <w:w w:val="115"/>
        </w:rPr>
        <w:t xml:space="preserve"> </w:t>
      </w:r>
      <w:r>
        <w:rPr>
          <w:w w:val="115"/>
        </w:rPr>
        <w:t>outlined</w:t>
      </w:r>
      <w:r>
        <w:rPr>
          <w:spacing w:val="-4"/>
          <w:w w:val="115"/>
        </w:rPr>
        <w:t xml:space="preserve"> </w:t>
      </w:r>
      <w:r>
        <w:rPr>
          <w:w w:val="115"/>
        </w:rPr>
        <w:t>in</w:t>
      </w:r>
      <w:r>
        <w:rPr>
          <w:spacing w:val="-2"/>
          <w:w w:val="115"/>
        </w:rPr>
        <w:t xml:space="preserve"> </w:t>
      </w:r>
      <w:r>
        <w:rPr>
          <w:w w:val="115"/>
        </w:rPr>
        <w:t>the</w:t>
      </w:r>
      <w:r>
        <w:rPr>
          <w:spacing w:val="-6"/>
          <w:w w:val="115"/>
        </w:rPr>
        <w:t xml:space="preserve"> </w:t>
      </w:r>
      <w:r>
        <w:rPr>
          <w:w w:val="115"/>
        </w:rPr>
        <w:t>clinical</w:t>
      </w:r>
      <w:r>
        <w:rPr>
          <w:spacing w:val="-4"/>
          <w:w w:val="115"/>
        </w:rPr>
        <w:t xml:space="preserve"> </w:t>
      </w:r>
      <w:r>
        <w:rPr>
          <w:w w:val="115"/>
        </w:rPr>
        <w:t>evaluation</w:t>
      </w:r>
      <w:r>
        <w:rPr>
          <w:spacing w:val="-2"/>
          <w:w w:val="115"/>
        </w:rPr>
        <w:t xml:space="preserve"> </w:t>
      </w:r>
      <w:r>
        <w:rPr>
          <w:w w:val="115"/>
        </w:rPr>
        <w:t>section</w:t>
      </w:r>
      <w:r>
        <w:rPr>
          <w:spacing w:val="-2"/>
          <w:w w:val="115"/>
        </w:rPr>
        <w:t xml:space="preserve"> </w:t>
      </w:r>
      <w:r>
        <w:rPr>
          <w:w w:val="115"/>
        </w:rPr>
        <w:t>of</w:t>
      </w:r>
      <w:r>
        <w:rPr>
          <w:spacing w:val="-2"/>
          <w:w w:val="115"/>
        </w:rPr>
        <w:t xml:space="preserve"> </w:t>
      </w:r>
      <w:r>
        <w:rPr>
          <w:w w:val="115"/>
        </w:rPr>
        <w:t>the</w:t>
      </w:r>
      <w:r>
        <w:rPr>
          <w:spacing w:val="-4"/>
          <w:w w:val="115"/>
        </w:rPr>
        <w:t xml:space="preserve"> </w:t>
      </w:r>
      <w:r>
        <w:rPr>
          <w:w w:val="115"/>
        </w:rPr>
        <w:t>Options</w:t>
      </w:r>
      <w:r>
        <w:rPr>
          <w:spacing w:val="-4"/>
          <w:w w:val="115"/>
        </w:rPr>
        <w:t xml:space="preserve"> </w:t>
      </w:r>
      <w:r>
        <w:rPr>
          <w:w w:val="115"/>
        </w:rPr>
        <w:t>paper,</w:t>
      </w:r>
      <w:r>
        <w:rPr>
          <w:spacing w:val="-6"/>
          <w:w w:val="115"/>
        </w:rPr>
        <w:t xml:space="preserve"> </w:t>
      </w:r>
      <w:r>
        <w:rPr>
          <w:w w:val="115"/>
        </w:rPr>
        <w:t>such</w:t>
      </w:r>
      <w:r>
        <w:rPr>
          <w:spacing w:val="-2"/>
          <w:w w:val="115"/>
        </w:rPr>
        <w:t xml:space="preserve"> </w:t>
      </w:r>
      <w:r>
        <w:rPr>
          <w:w w:val="115"/>
        </w:rPr>
        <w:t>as</w:t>
      </w:r>
      <w:r>
        <w:rPr>
          <w:spacing w:val="-6"/>
          <w:w w:val="115"/>
        </w:rPr>
        <w:t xml:space="preserve"> </w:t>
      </w:r>
      <w:r>
        <w:rPr>
          <w:w w:val="115"/>
        </w:rPr>
        <w:t>favouring</w:t>
      </w:r>
      <w:r>
        <w:rPr>
          <w:spacing w:val="-4"/>
          <w:w w:val="115"/>
        </w:rPr>
        <w:t xml:space="preserve"> </w:t>
      </w:r>
      <w:r>
        <w:rPr>
          <w:w w:val="115"/>
        </w:rPr>
        <w:t xml:space="preserve">RCTs. </w:t>
      </w:r>
      <w:r>
        <w:rPr>
          <w:w w:val="120"/>
        </w:rPr>
        <w:t xml:space="preserve">Criteria for disinvestment decisions need to be explicit, stakeholders must be consulted with enough time to provide relevant information or data analyses during disinvestment </w:t>
      </w:r>
      <w:r>
        <w:rPr>
          <w:w w:val="115"/>
        </w:rPr>
        <w:t xml:space="preserve">considerations and the reasons for disinvestment decisions must be clearly communicated to all </w:t>
      </w:r>
      <w:r>
        <w:rPr>
          <w:w w:val="120"/>
        </w:rPr>
        <w:t>relevant</w:t>
      </w:r>
      <w:r>
        <w:rPr>
          <w:spacing w:val="-12"/>
          <w:w w:val="120"/>
        </w:rPr>
        <w:t xml:space="preserve"> </w:t>
      </w:r>
      <w:r>
        <w:rPr>
          <w:w w:val="120"/>
        </w:rPr>
        <w:t>stakeholders.</w:t>
      </w:r>
      <w:r>
        <w:rPr>
          <w:spacing w:val="-13"/>
          <w:w w:val="120"/>
        </w:rPr>
        <w:t xml:space="preserve"> </w:t>
      </w:r>
      <w:r>
        <w:rPr>
          <w:w w:val="120"/>
        </w:rPr>
        <w:t>The</w:t>
      </w:r>
      <w:r>
        <w:rPr>
          <w:spacing w:val="-12"/>
          <w:w w:val="120"/>
        </w:rPr>
        <w:t xml:space="preserve"> </w:t>
      </w:r>
      <w:r>
        <w:rPr>
          <w:w w:val="120"/>
        </w:rPr>
        <w:t>framework</w:t>
      </w:r>
      <w:r>
        <w:rPr>
          <w:spacing w:val="-12"/>
          <w:w w:val="120"/>
        </w:rPr>
        <w:t xml:space="preserve"> </w:t>
      </w:r>
      <w:r>
        <w:rPr>
          <w:w w:val="120"/>
        </w:rPr>
        <w:t>needs</w:t>
      </w:r>
      <w:r>
        <w:rPr>
          <w:spacing w:val="-12"/>
          <w:w w:val="120"/>
        </w:rPr>
        <w:t xml:space="preserve"> </w:t>
      </w:r>
      <w:r>
        <w:rPr>
          <w:w w:val="120"/>
        </w:rPr>
        <w:t>to</w:t>
      </w:r>
      <w:r>
        <w:rPr>
          <w:spacing w:val="-12"/>
          <w:w w:val="120"/>
        </w:rPr>
        <w:t xml:space="preserve"> </w:t>
      </w:r>
      <w:r>
        <w:rPr>
          <w:w w:val="120"/>
        </w:rPr>
        <w:t>differentiate</w:t>
      </w:r>
      <w:r>
        <w:rPr>
          <w:spacing w:val="-12"/>
          <w:w w:val="120"/>
        </w:rPr>
        <w:t xml:space="preserve"> </w:t>
      </w:r>
      <w:r>
        <w:rPr>
          <w:w w:val="120"/>
        </w:rPr>
        <w:t>between</w:t>
      </w:r>
      <w:r>
        <w:rPr>
          <w:spacing w:val="-13"/>
          <w:w w:val="120"/>
        </w:rPr>
        <w:t xml:space="preserve"> </w:t>
      </w:r>
      <w:r>
        <w:rPr>
          <w:w w:val="120"/>
        </w:rPr>
        <w:t>treatments</w:t>
      </w:r>
      <w:r>
        <w:rPr>
          <w:spacing w:val="-12"/>
          <w:w w:val="120"/>
        </w:rPr>
        <w:t xml:space="preserve"> </w:t>
      </w:r>
      <w:r>
        <w:rPr>
          <w:w w:val="120"/>
        </w:rPr>
        <w:t>that</w:t>
      </w:r>
      <w:r>
        <w:rPr>
          <w:spacing w:val="-12"/>
          <w:w w:val="120"/>
        </w:rPr>
        <w:t xml:space="preserve"> </w:t>
      </w:r>
      <w:r>
        <w:rPr>
          <w:w w:val="120"/>
        </w:rPr>
        <w:t>are</w:t>
      </w:r>
      <w:r>
        <w:rPr>
          <w:spacing w:val="-12"/>
          <w:w w:val="120"/>
        </w:rPr>
        <w:t xml:space="preserve"> </w:t>
      </w:r>
      <w:r>
        <w:rPr>
          <w:w w:val="120"/>
        </w:rPr>
        <w:t>listed conditionally and</w:t>
      </w:r>
      <w:r>
        <w:rPr>
          <w:spacing w:val="-1"/>
          <w:w w:val="120"/>
        </w:rPr>
        <w:t xml:space="preserve"> </w:t>
      </w:r>
      <w:r>
        <w:rPr>
          <w:w w:val="120"/>
        </w:rPr>
        <w:t>those</w:t>
      </w:r>
      <w:r>
        <w:rPr>
          <w:spacing w:val="-3"/>
          <w:w w:val="120"/>
        </w:rPr>
        <w:t xml:space="preserve"> </w:t>
      </w:r>
      <w:r>
        <w:rPr>
          <w:w w:val="120"/>
        </w:rPr>
        <w:t>that follow</w:t>
      </w:r>
      <w:r>
        <w:rPr>
          <w:spacing w:val="-1"/>
          <w:w w:val="120"/>
        </w:rPr>
        <w:t xml:space="preserve"> </w:t>
      </w:r>
      <w:r>
        <w:rPr>
          <w:w w:val="120"/>
        </w:rPr>
        <w:t xml:space="preserve">standard entry pathways.” </w:t>
      </w:r>
      <w:r>
        <w:rPr>
          <w:i w:val="0"/>
          <w:w w:val="120"/>
        </w:rPr>
        <w:t>(AstraZeneca)</w:t>
      </w:r>
    </w:p>
    <w:p w14:paraId="36C6C775" w14:textId="77777777" w:rsidR="002138FA" w:rsidRDefault="00A2619F">
      <w:pPr>
        <w:pStyle w:val="BodyText"/>
        <w:spacing w:before="265" w:line="254" w:lineRule="auto"/>
        <w:ind w:right="968"/>
        <w:rPr>
          <w:i w:val="0"/>
        </w:rPr>
      </w:pPr>
      <w:r>
        <w:rPr>
          <w:w w:val="115"/>
        </w:rPr>
        <w:t>“A disinvestment framework is unnecessary. Delisting from PBS should continue to a</w:t>
      </w:r>
      <w:r>
        <w:rPr>
          <w:spacing w:val="40"/>
          <w:w w:val="115"/>
        </w:rPr>
        <w:t xml:space="preserve"> </w:t>
      </w:r>
      <w:r>
        <w:rPr>
          <w:w w:val="115"/>
        </w:rPr>
        <w:t xml:space="preserve">disallowable instrument so that parliamentary scrutiny and decision making remains possible.” </w:t>
      </w:r>
      <w:r>
        <w:rPr>
          <w:i w:val="0"/>
          <w:spacing w:val="-2"/>
          <w:w w:val="115"/>
        </w:rPr>
        <w:t>(Alexion)</w:t>
      </w:r>
    </w:p>
    <w:p w14:paraId="36C6C776" w14:textId="77777777" w:rsidR="002138FA" w:rsidRDefault="00A2619F">
      <w:pPr>
        <w:pStyle w:val="BodyText"/>
        <w:spacing w:before="257" w:line="252" w:lineRule="auto"/>
        <w:ind w:right="963"/>
        <w:rPr>
          <w:i w:val="0"/>
        </w:rPr>
      </w:pPr>
      <w:r>
        <w:rPr>
          <w:w w:val="115"/>
        </w:rPr>
        <w:t xml:space="preserve">“There is currently no need for the post-listing reassessment of health technologies. The regular application of DUSC reviews in the post-listing environment is sufficient to determine the use of the drugs as per the agreed usage. To add in reassessment criteria would be a disincentive for investment.” </w:t>
      </w:r>
      <w:r>
        <w:rPr>
          <w:i w:val="0"/>
          <w:w w:val="115"/>
        </w:rPr>
        <w:t>(Novartis Australia)</w:t>
      </w:r>
    </w:p>
    <w:p w14:paraId="36C6C777" w14:textId="77777777" w:rsidR="002138FA" w:rsidRDefault="00A2619F">
      <w:pPr>
        <w:pStyle w:val="BodyText"/>
        <w:spacing w:before="265"/>
        <w:jc w:val="left"/>
      </w:pPr>
      <w:r>
        <w:rPr>
          <w:w w:val="115"/>
        </w:rPr>
        <w:t>“This</w:t>
      </w:r>
      <w:r>
        <w:rPr>
          <w:spacing w:val="-2"/>
          <w:w w:val="115"/>
        </w:rPr>
        <w:t xml:space="preserve"> </w:t>
      </w:r>
      <w:r>
        <w:rPr>
          <w:w w:val="115"/>
        </w:rPr>
        <w:t>option</w:t>
      </w:r>
      <w:r>
        <w:rPr>
          <w:spacing w:val="1"/>
          <w:w w:val="115"/>
        </w:rPr>
        <w:t xml:space="preserve"> </w:t>
      </w:r>
      <w:r>
        <w:rPr>
          <w:w w:val="115"/>
        </w:rPr>
        <w:t>is</w:t>
      </w:r>
      <w:r>
        <w:rPr>
          <w:spacing w:val="-1"/>
          <w:w w:val="115"/>
        </w:rPr>
        <w:t xml:space="preserve"> </w:t>
      </w:r>
      <w:r>
        <w:rPr>
          <w:w w:val="115"/>
        </w:rPr>
        <w:t>not</w:t>
      </w:r>
      <w:r>
        <w:rPr>
          <w:spacing w:val="-1"/>
          <w:w w:val="115"/>
        </w:rPr>
        <w:t xml:space="preserve"> </w:t>
      </w:r>
      <w:r>
        <w:rPr>
          <w:w w:val="115"/>
        </w:rPr>
        <w:t>required.</w:t>
      </w:r>
      <w:r>
        <w:rPr>
          <w:spacing w:val="-1"/>
          <w:w w:val="115"/>
        </w:rPr>
        <w:t xml:space="preserve"> </w:t>
      </w:r>
      <w:r>
        <w:rPr>
          <w:w w:val="115"/>
        </w:rPr>
        <w:t>There</w:t>
      </w:r>
      <w:r>
        <w:rPr>
          <w:spacing w:val="-1"/>
          <w:w w:val="115"/>
        </w:rPr>
        <w:t xml:space="preserve"> </w:t>
      </w:r>
      <w:r>
        <w:rPr>
          <w:w w:val="115"/>
        </w:rPr>
        <w:t>is</w:t>
      </w:r>
      <w:r>
        <w:rPr>
          <w:spacing w:val="-2"/>
          <w:w w:val="115"/>
        </w:rPr>
        <w:t xml:space="preserve"> </w:t>
      </w:r>
      <w:r>
        <w:rPr>
          <w:w w:val="115"/>
        </w:rPr>
        <w:t>already</w:t>
      </w:r>
      <w:r>
        <w:rPr>
          <w:spacing w:val="-2"/>
          <w:w w:val="115"/>
        </w:rPr>
        <w:t xml:space="preserve"> </w:t>
      </w:r>
      <w:r>
        <w:rPr>
          <w:w w:val="115"/>
        </w:rPr>
        <w:t>a</w:t>
      </w:r>
      <w:r>
        <w:rPr>
          <w:spacing w:val="-1"/>
          <w:w w:val="115"/>
        </w:rPr>
        <w:t xml:space="preserve"> </w:t>
      </w:r>
      <w:r>
        <w:rPr>
          <w:w w:val="115"/>
        </w:rPr>
        <w:t>post-market</w:t>
      </w:r>
      <w:r>
        <w:rPr>
          <w:spacing w:val="-1"/>
          <w:w w:val="115"/>
        </w:rPr>
        <w:t xml:space="preserve"> </w:t>
      </w:r>
      <w:r>
        <w:rPr>
          <w:w w:val="115"/>
        </w:rPr>
        <w:t>review</w:t>
      </w:r>
      <w:r>
        <w:rPr>
          <w:spacing w:val="-2"/>
          <w:w w:val="115"/>
        </w:rPr>
        <w:t xml:space="preserve"> </w:t>
      </w:r>
      <w:r>
        <w:rPr>
          <w:w w:val="115"/>
        </w:rPr>
        <w:t>framework</w:t>
      </w:r>
      <w:r>
        <w:rPr>
          <w:spacing w:val="-2"/>
          <w:w w:val="115"/>
        </w:rPr>
        <w:t xml:space="preserve"> </w:t>
      </w:r>
      <w:r>
        <w:rPr>
          <w:w w:val="115"/>
        </w:rPr>
        <w:t>which was</w:t>
      </w:r>
      <w:r>
        <w:rPr>
          <w:spacing w:val="-3"/>
          <w:w w:val="115"/>
        </w:rPr>
        <w:t xml:space="preserve"> </w:t>
      </w:r>
      <w:r>
        <w:rPr>
          <w:spacing w:val="-2"/>
          <w:w w:val="115"/>
        </w:rPr>
        <w:t>recently</w:t>
      </w:r>
    </w:p>
    <w:p w14:paraId="36C6C778" w14:textId="77777777" w:rsidR="002138FA" w:rsidRDefault="00A2619F">
      <w:pPr>
        <w:spacing w:before="15"/>
        <w:ind w:left="390"/>
        <w:rPr>
          <w:sz w:val="24"/>
        </w:rPr>
      </w:pPr>
      <w:r>
        <w:rPr>
          <w:i/>
          <w:w w:val="115"/>
          <w:sz w:val="24"/>
        </w:rPr>
        <w:t>updated</w:t>
      </w:r>
      <w:r>
        <w:rPr>
          <w:i/>
          <w:spacing w:val="9"/>
          <w:w w:val="115"/>
          <w:sz w:val="24"/>
        </w:rPr>
        <w:t xml:space="preserve"> </w:t>
      </w:r>
      <w:r>
        <w:rPr>
          <w:i/>
          <w:w w:val="115"/>
          <w:sz w:val="24"/>
        </w:rPr>
        <w:t>in</w:t>
      </w:r>
      <w:r>
        <w:rPr>
          <w:i/>
          <w:spacing w:val="10"/>
          <w:w w:val="115"/>
          <w:sz w:val="24"/>
        </w:rPr>
        <w:t xml:space="preserve"> </w:t>
      </w:r>
      <w:r>
        <w:rPr>
          <w:i/>
          <w:w w:val="115"/>
          <w:sz w:val="24"/>
        </w:rPr>
        <w:t>consultation</w:t>
      </w:r>
      <w:r>
        <w:rPr>
          <w:i/>
          <w:spacing w:val="8"/>
          <w:w w:val="115"/>
          <w:sz w:val="24"/>
        </w:rPr>
        <w:t xml:space="preserve"> </w:t>
      </w:r>
      <w:r>
        <w:rPr>
          <w:i/>
          <w:w w:val="115"/>
          <w:sz w:val="24"/>
        </w:rPr>
        <w:t>with</w:t>
      </w:r>
      <w:r>
        <w:rPr>
          <w:i/>
          <w:spacing w:val="10"/>
          <w:w w:val="115"/>
          <w:sz w:val="24"/>
        </w:rPr>
        <w:t xml:space="preserve"> </w:t>
      </w:r>
      <w:r>
        <w:rPr>
          <w:i/>
          <w:w w:val="115"/>
          <w:sz w:val="24"/>
        </w:rPr>
        <w:t>industry</w:t>
      </w:r>
      <w:r>
        <w:rPr>
          <w:i/>
          <w:spacing w:val="10"/>
          <w:w w:val="115"/>
          <w:sz w:val="24"/>
        </w:rPr>
        <w:t xml:space="preserve"> </w:t>
      </w:r>
      <w:r>
        <w:rPr>
          <w:i/>
          <w:w w:val="115"/>
          <w:sz w:val="24"/>
        </w:rPr>
        <w:t>and</w:t>
      </w:r>
      <w:r>
        <w:rPr>
          <w:i/>
          <w:spacing w:val="9"/>
          <w:w w:val="115"/>
          <w:sz w:val="24"/>
        </w:rPr>
        <w:t xml:space="preserve"> </w:t>
      </w:r>
      <w:r>
        <w:rPr>
          <w:i/>
          <w:w w:val="115"/>
          <w:sz w:val="24"/>
        </w:rPr>
        <w:t>other</w:t>
      </w:r>
      <w:r>
        <w:rPr>
          <w:i/>
          <w:spacing w:val="8"/>
          <w:w w:val="115"/>
          <w:sz w:val="24"/>
        </w:rPr>
        <w:t xml:space="preserve"> </w:t>
      </w:r>
      <w:r>
        <w:rPr>
          <w:i/>
          <w:w w:val="115"/>
          <w:sz w:val="24"/>
        </w:rPr>
        <w:t>stakeholders.”</w:t>
      </w:r>
      <w:r>
        <w:rPr>
          <w:i/>
          <w:spacing w:val="16"/>
          <w:w w:val="115"/>
          <w:sz w:val="24"/>
        </w:rPr>
        <w:t xml:space="preserve"> </w:t>
      </w:r>
      <w:r>
        <w:rPr>
          <w:w w:val="115"/>
          <w:sz w:val="24"/>
        </w:rPr>
        <w:t>(Eli</w:t>
      </w:r>
      <w:r>
        <w:rPr>
          <w:spacing w:val="10"/>
          <w:w w:val="115"/>
          <w:sz w:val="24"/>
        </w:rPr>
        <w:t xml:space="preserve"> </w:t>
      </w:r>
      <w:r>
        <w:rPr>
          <w:w w:val="115"/>
          <w:sz w:val="24"/>
        </w:rPr>
        <w:t>Lilly</w:t>
      </w:r>
      <w:r>
        <w:rPr>
          <w:spacing w:val="10"/>
          <w:w w:val="115"/>
          <w:sz w:val="24"/>
        </w:rPr>
        <w:t xml:space="preserve"> </w:t>
      </w:r>
      <w:r>
        <w:rPr>
          <w:spacing w:val="-2"/>
          <w:w w:val="115"/>
          <w:sz w:val="24"/>
        </w:rPr>
        <w:t>Australia)</w:t>
      </w:r>
    </w:p>
    <w:p w14:paraId="36C6C779" w14:textId="77777777" w:rsidR="002138FA" w:rsidRDefault="00A2619F">
      <w:pPr>
        <w:pStyle w:val="BodyText"/>
        <w:spacing w:before="274" w:line="252" w:lineRule="auto"/>
        <w:ind w:right="959"/>
        <w:rPr>
          <w:i w:val="0"/>
        </w:rPr>
      </w:pPr>
      <w:r>
        <w:rPr>
          <w:w w:val="120"/>
        </w:rPr>
        <w:t>“Bayer</w:t>
      </w:r>
      <w:r>
        <w:rPr>
          <w:spacing w:val="-17"/>
          <w:w w:val="120"/>
        </w:rPr>
        <w:t xml:space="preserve"> </w:t>
      </w:r>
      <w:r>
        <w:rPr>
          <w:w w:val="120"/>
        </w:rPr>
        <w:t>is</w:t>
      </w:r>
      <w:r>
        <w:rPr>
          <w:spacing w:val="-16"/>
          <w:w w:val="120"/>
        </w:rPr>
        <w:t xml:space="preserve"> </w:t>
      </w:r>
      <w:r>
        <w:rPr>
          <w:w w:val="120"/>
        </w:rPr>
        <w:t>not</w:t>
      </w:r>
      <w:r>
        <w:rPr>
          <w:spacing w:val="-17"/>
          <w:w w:val="120"/>
        </w:rPr>
        <w:t xml:space="preserve"> </w:t>
      </w:r>
      <w:r>
        <w:rPr>
          <w:w w:val="120"/>
        </w:rPr>
        <w:t>supportive</w:t>
      </w:r>
      <w:r>
        <w:rPr>
          <w:spacing w:val="-16"/>
          <w:w w:val="120"/>
        </w:rPr>
        <w:t xml:space="preserve"> </w:t>
      </w:r>
      <w:r>
        <w:rPr>
          <w:w w:val="120"/>
        </w:rPr>
        <w:t>of</w:t>
      </w:r>
      <w:r>
        <w:rPr>
          <w:spacing w:val="-17"/>
          <w:w w:val="120"/>
        </w:rPr>
        <w:t xml:space="preserve"> </w:t>
      </w:r>
      <w:r>
        <w:rPr>
          <w:w w:val="120"/>
        </w:rPr>
        <w:t>this</w:t>
      </w:r>
      <w:r>
        <w:rPr>
          <w:spacing w:val="-16"/>
          <w:w w:val="120"/>
        </w:rPr>
        <w:t xml:space="preserve"> </w:t>
      </w:r>
      <w:r>
        <w:rPr>
          <w:w w:val="120"/>
        </w:rPr>
        <w:t>option,</w:t>
      </w:r>
      <w:r>
        <w:rPr>
          <w:spacing w:val="-16"/>
          <w:w w:val="120"/>
        </w:rPr>
        <w:t xml:space="preserve"> </w:t>
      </w:r>
      <w:r>
        <w:rPr>
          <w:w w:val="120"/>
        </w:rPr>
        <w:t>as</w:t>
      </w:r>
      <w:r>
        <w:rPr>
          <w:spacing w:val="-17"/>
          <w:w w:val="120"/>
        </w:rPr>
        <w:t xml:space="preserve"> </w:t>
      </w:r>
      <w:r>
        <w:rPr>
          <w:w w:val="120"/>
        </w:rPr>
        <w:t>it</w:t>
      </w:r>
      <w:r>
        <w:rPr>
          <w:spacing w:val="-16"/>
          <w:w w:val="120"/>
        </w:rPr>
        <w:t xml:space="preserve"> </w:t>
      </w:r>
      <w:r>
        <w:rPr>
          <w:w w:val="120"/>
        </w:rPr>
        <w:t>is</w:t>
      </w:r>
      <w:r>
        <w:rPr>
          <w:spacing w:val="-17"/>
          <w:w w:val="120"/>
        </w:rPr>
        <w:t xml:space="preserve"> </w:t>
      </w:r>
      <w:r>
        <w:rPr>
          <w:w w:val="120"/>
        </w:rPr>
        <w:t>not</w:t>
      </w:r>
      <w:r>
        <w:rPr>
          <w:spacing w:val="-16"/>
          <w:w w:val="120"/>
        </w:rPr>
        <w:t xml:space="preserve"> </w:t>
      </w:r>
      <w:r>
        <w:rPr>
          <w:w w:val="120"/>
        </w:rPr>
        <w:t>clear</w:t>
      </w:r>
      <w:r>
        <w:rPr>
          <w:spacing w:val="-17"/>
          <w:w w:val="120"/>
        </w:rPr>
        <w:t xml:space="preserve"> </w:t>
      </w:r>
      <w:r>
        <w:rPr>
          <w:w w:val="120"/>
        </w:rPr>
        <w:t>why</w:t>
      </w:r>
      <w:r>
        <w:rPr>
          <w:spacing w:val="-16"/>
          <w:w w:val="120"/>
        </w:rPr>
        <w:t xml:space="preserve"> </w:t>
      </w:r>
      <w:r>
        <w:rPr>
          <w:w w:val="120"/>
        </w:rPr>
        <w:t>it</w:t>
      </w:r>
      <w:r>
        <w:rPr>
          <w:spacing w:val="-16"/>
          <w:w w:val="120"/>
        </w:rPr>
        <w:t xml:space="preserve"> </w:t>
      </w:r>
      <w:r>
        <w:rPr>
          <w:w w:val="120"/>
        </w:rPr>
        <w:t>is</w:t>
      </w:r>
      <w:r>
        <w:rPr>
          <w:spacing w:val="-17"/>
          <w:w w:val="120"/>
        </w:rPr>
        <w:t xml:space="preserve"> </w:t>
      </w:r>
      <w:r>
        <w:rPr>
          <w:w w:val="120"/>
        </w:rPr>
        <w:t>required</w:t>
      </w:r>
      <w:r>
        <w:rPr>
          <w:spacing w:val="-16"/>
          <w:w w:val="120"/>
        </w:rPr>
        <w:t xml:space="preserve"> </w:t>
      </w:r>
      <w:r>
        <w:rPr>
          <w:w w:val="120"/>
        </w:rPr>
        <w:t>given</w:t>
      </w:r>
      <w:r>
        <w:rPr>
          <w:spacing w:val="-17"/>
          <w:w w:val="120"/>
        </w:rPr>
        <w:t xml:space="preserve"> </w:t>
      </w:r>
      <w:r>
        <w:rPr>
          <w:w w:val="120"/>
        </w:rPr>
        <w:t>the</w:t>
      </w:r>
      <w:r>
        <w:rPr>
          <w:spacing w:val="-16"/>
          <w:w w:val="120"/>
        </w:rPr>
        <w:t xml:space="preserve"> </w:t>
      </w:r>
      <w:r>
        <w:rPr>
          <w:w w:val="120"/>
        </w:rPr>
        <w:t>existence</w:t>
      </w:r>
      <w:r>
        <w:rPr>
          <w:spacing w:val="-16"/>
          <w:w w:val="120"/>
        </w:rPr>
        <w:t xml:space="preserve"> </w:t>
      </w:r>
      <w:r>
        <w:rPr>
          <w:w w:val="120"/>
        </w:rPr>
        <w:t xml:space="preserve">and recently updated (February 2024) rapid post-market review framework.” </w:t>
      </w:r>
      <w:r>
        <w:rPr>
          <w:i w:val="0"/>
          <w:w w:val="120"/>
        </w:rPr>
        <w:t>(Bayer Pharmaceuticals ANZ)</w:t>
      </w:r>
    </w:p>
    <w:p w14:paraId="36C6C77A" w14:textId="77777777" w:rsidR="002138FA" w:rsidRDefault="00A2619F">
      <w:pPr>
        <w:pStyle w:val="BodyText"/>
        <w:spacing w:before="263" w:line="252" w:lineRule="auto"/>
        <w:ind w:right="965"/>
        <w:rPr>
          <w:i w:val="0"/>
        </w:rPr>
      </w:pPr>
      <w:r>
        <w:rPr>
          <w:w w:val="120"/>
        </w:rPr>
        <w:t xml:space="preserve">“Roche does not support the proposed option of rapid post-listing reassessments of health technologies. The well-established and recently updated post-market review process already </w:t>
      </w:r>
      <w:r>
        <w:rPr>
          <w:w w:val="115"/>
        </w:rPr>
        <w:t xml:space="preserve">provides a systematic approach to monitoring medicines following PBS listing to inform decision </w:t>
      </w:r>
      <w:r>
        <w:rPr>
          <w:w w:val="120"/>
        </w:rPr>
        <w:t xml:space="preserve">making relating to ongoing access and subsidy.” </w:t>
      </w:r>
      <w:r>
        <w:rPr>
          <w:i w:val="0"/>
          <w:w w:val="120"/>
        </w:rPr>
        <w:t>(Roche Products)</w:t>
      </w:r>
    </w:p>
    <w:p w14:paraId="36C6C77B" w14:textId="77777777" w:rsidR="002138FA" w:rsidRDefault="00A2619F">
      <w:pPr>
        <w:pStyle w:val="Heading2"/>
        <w:spacing w:before="245"/>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77C" w14:textId="77777777" w:rsidR="002138FA" w:rsidRDefault="002138FA">
      <w:pPr>
        <w:pStyle w:val="BodyText"/>
        <w:spacing w:before="3"/>
        <w:ind w:left="0"/>
        <w:jc w:val="left"/>
        <w:rPr>
          <w:i w:val="0"/>
          <w:sz w:val="26"/>
        </w:rPr>
      </w:pPr>
    </w:p>
    <w:p w14:paraId="36C6C77D" w14:textId="77777777" w:rsidR="002138FA" w:rsidRDefault="00A2619F">
      <w:pPr>
        <w:pStyle w:val="Heading3"/>
        <w:spacing w:line="252" w:lineRule="auto"/>
        <w:ind w:right="964"/>
      </w:pPr>
      <w:r>
        <w:rPr>
          <w:w w:val="115"/>
        </w:rPr>
        <w:t>These stakeholders were commonly supportive of a disinvestment mechanism in principle as a means of optimising limited public resources.</w:t>
      </w:r>
    </w:p>
    <w:p w14:paraId="36C6C77E" w14:textId="77777777" w:rsidR="002138FA" w:rsidRDefault="00A2619F">
      <w:pPr>
        <w:pStyle w:val="BodyText"/>
        <w:spacing w:before="262" w:line="252" w:lineRule="auto"/>
        <w:ind w:right="963"/>
        <w:rPr>
          <w:i w:val="0"/>
        </w:rPr>
      </w:pPr>
      <w:r>
        <w:rPr>
          <w:w w:val="115"/>
        </w:rPr>
        <w:t xml:space="preserve">“This is particularly important for those technologies on "bridging" funding but could also be extended to fast-moving areas of medicine development i.e. where there are multiple treatment options for one indication. The time period for review might differ depending on the disease area and rate of technological development.” </w:t>
      </w:r>
      <w:r>
        <w:rPr>
          <w:i w:val="0"/>
          <w:w w:val="115"/>
        </w:rPr>
        <w:t>(Adelaide Health Technology Assessment)</w:t>
      </w:r>
    </w:p>
    <w:p w14:paraId="36C6C77F" w14:textId="77777777" w:rsidR="002138FA" w:rsidRDefault="00A2619F">
      <w:pPr>
        <w:pStyle w:val="BodyText"/>
        <w:spacing w:before="264" w:line="254" w:lineRule="auto"/>
        <w:ind w:right="962"/>
        <w:rPr>
          <w:i w:val="0"/>
        </w:rPr>
      </w:pPr>
      <w:r>
        <w:rPr>
          <w:w w:val="115"/>
        </w:rPr>
        <w:t xml:space="preserve">“By periodically reviewing health technologies after their initial evaluation, this program enables timely updates to funding or purchasing decisions based on evolving evidence and changing clinical needs. Additionally, the incorporation of an explicit disinvestment framework ensures that resources are allocated efficiently, redirecting funding from technologies that no longer provide significant value to those that offer greater benefit.” </w:t>
      </w:r>
      <w:r>
        <w:rPr>
          <w:i w:val="0"/>
          <w:w w:val="115"/>
        </w:rPr>
        <w:t>(Society of Hospital Pharmacists of Australia)</w:t>
      </w:r>
    </w:p>
    <w:p w14:paraId="36C6C780" w14:textId="77777777" w:rsidR="002138FA" w:rsidRDefault="00A2619F">
      <w:pPr>
        <w:pStyle w:val="Heading3"/>
        <w:spacing w:before="253" w:line="252" w:lineRule="auto"/>
        <w:ind w:right="960"/>
      </w:pPr>
      <w:r>
        <w:rPr>
          <w:w w:val="115"/>
        </w:rPr>
        <w:t xml:space="preserve">Others had concerns around the resource impost of a fixed cycle of post-funding reviews, noting that reviews should be undertaken for a specific reason as opposed to any fixed cycle or </w:t>
      </w:r>
      <w:r>
        <w:rPr>
          <w:spacing w:val="-2"/>
          <w:w w:val="115"/>
        </w:rPr>
        <w:t>timeframe.</w:t>
      </w:r>
    </w:p>
    <w:p w14:paraId="36C6C781" w14:textId="77777777" w:rsidR="002138FA" w:rsidRDefault="002138FA">
      <w:pPr>
        <w:spacing w:line="252" w:lineRule="auto"/>
        <w:sectPr w:rsidR="002138FA">
          <w:pgSz w:w="11910" w:h="16840"/>
          <w:pgMar w:top="980" w:right="0" w:bottom="760" w:left="800" w:header="0" w:footer="494" w:gutter="0"/>
          <w:cols w:space="720"/>
        </w:sectPr>
      </w:pPr>
    </w:p>
    <w:p w14:paraId="36C6C782" w14:textId="77777777" w:rsidR="002138FA" w:rsidRDefault="00A2619F">
      <w:pPr>
        <w:pStyle w:val="BodyText"/>
        <w:spacing w:before="87" w:line="254" w:lineRule="auto"/>
        <w:ind w:right="964"/>
        <w:rPr>
          <w:i w:val="0"/>
        </w:rPr>
      </w:pPr>
      <w:r>
        <w:rPr>
          <w:w w:val="115"/>
        </w:rPr>
        <w:lastRenderedPageBreak/>
        <w:t xml:space="preserve">“Routine reassessment regardless of identified need uses up a lot of resources potentially unnecessarily. Reviews should be based on identified rationale. It is not clear how this would improve patient access. However, if this is done it should be based on clear principles including transparency and consultation.” </w:t>
      </w:r>
      <w:r>
        <w:rPr>
          <w:i w:val="0"/>
          <w:w w:val="115"/>
        </w:rPr>
        <w:t>(Medical Technology Association of Australia)</w:t>
      </w:r>
    </w:p>
    <w:p w14:paraId="36C6C783" w14:textId="77777777" w:rsidR="002138FA" w:rsidRDefault="002138FA">
      <w:pPr>
        <w:pStyle w:val="BodyText"/>
        <w:spacing w:before="198"/>
        <w:ind w:left="0"/>
        <w:jc w:val="left"/>
        <w:rPr>
          <w:i w:val="0"/>
        </w:rPr>
      </w:pPr>
    </w:p>
    <w:p w14:paraId="36C6C784" w14:textId="77777777" w:rsidR="002138FA" w:rsidRDefault="00A2619F">
      <w:pPr>
        <w:spacing w:before="1" w:line="252" w:lineRule="auto"/>
        <w:ind w:left="390" w:right="1019"/>
        <w:jc w:val="both"/>
        <w:rPr>
          <w:rFonts w:ascii="Arial" w:hAnsi="Arial"/>
          <w:sz w:val="24"/>
        </w:rPr>
      </w:pPr>
      <w:bookmarkStart w:id="84" w:name="_bookmark84"/>
      <w:bookmarkEnd w:id="84"/>
      <w:r>
        <w:rPr>
          <w:rFonts w:ascii="Arial" w:hAnsi="Arial"/>
          <w:sz w:val="24"/>
        </w:rPr>
        <w:t>Table 60. Approaches for managing uncertainty - bridging funding coverage for earlier access to therapies of</w:t>
      </w:r>
      <w:r>
        <w:rPr>
          <w:rFonts w:ascii="Arial" w:hAnsi="Arial"/>
          <w:spacing w:val="-3"/>
          <w:sz w:val="24"/>
        </w:rPr>
        <w:t xml:space="preserve"> </w:t>
      </w:r>
      <w:r>
        <w:rPr>
          <w:rFonts w:ascii="Arial" w:hAnsi="Arial"/>
          <w:sz w:val="24"/>
        </w:rPr>
        <w:t xml:space="preserve">likely HATV and HUCN – impact on you/organisation by stakeholder </w:t>
      </w:r>
      <w:r>
        <w:rPr>
          <w:rFonts w:ascii="Arial" w:hAnsi="Arial"/>
          <w:spacing w:val="-4"/>
          <w:sz w:val="24"/>
        </w:rPr>
        <w:t>type</w:t>
      </w:r>
    </w:p>
    <w:p w14:paraId="36C6C785"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796" w14:textId="77777777">
        <w:trPr>
          <w:trHeight w:val="1022"/>
        </w:trPr>
        <w:tc>
          <w:tcPr>
            <w:tcW w:w="2494" w:type="dxa"/>
          </w:tcPr>
          <w:p w14:paraId="36C6C786" w14:textId="77777777" w:rsidR="002138FA" w:rsidRDefault="002138FA">
            <w:pPr>
              <w:pStyle w:val="TableParagraph"/>
              <w:spacing w:before="0"/>
              <w:ind w:left="0" w:right="0"/>
              <w:jc w:val="left"/>
              <w:rPr>
                <w:rFonts w:ascii="Times New Roman"/>
              </w:rPr>
            </w:pPr>
          </w:p>
        </w:tc>
        <w:tc>
          <w:tcPr>
            <w:tcW w:w="1021" w:type="dxa"/>
          </w:tcPr>
          <w:p w14:paraId="36C6C787" w14:textId="77777777" w:rsidR="002138FA" w:rsidRDefault="002138FA">
            <w:pPr>
              <w:pStyle w:val="TableParagraph"/>
              <w:spacing w:before="94"/>
              <w:ind w:left="0" w:right="0"/>
              <w:jc w:val="left"/>
              <w:rPr>
                <w:rFonts w:ascii="Arial"/>
                <w:sz w:val="18"/>
              </w:rPr>
            </w:pPr>
          </w:p>
          <w:p w14:paraId="36C6C788"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789" w14:textId="77777777" w:rsidR="002138FA" w:rsidRDefault="002138FA">
            <w:pPr>
              <w:pStyle w:val="TableParagraph"/>
              <w:spacing w:before="202"/>
              <w:ind w:left="0" w:right="0"/>
              <w:jc w:val="left"/>
              <w:rPr>
                <w:rFonts w:ascii="Arial"/>
                <w:sz w:val="18"/>
              </w:rPr>
            </w:pPr>
          </w:p>
          <w:p w14:paraId="36C6C78A"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78B" w14:textId="77777777" w:rsidR="002138FA" w:rsidRDefault="002138FA">
            <w:pPr>
              <w:pStyle w:val="TableParagraph"/>
              <w:spacing w:before="202"/>
              <w:ind w:left="0" w:right="0"/>
              <w:jc w:val="left"/>
              <w:rPr>
                <w:rFonts w:ascii="Arial"/>
                <w:sz w:val="18"/>
              </w:rPr>
            </w:pPr>
          </w:p>
          <w:p w14:paraId="36C6C78C"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78D" w14:textId="77777777" w:rsidR="002138FA" w:rsidRDefault="002138FA">
            <w:pPr>
              <w:pStyle w:val="TableParagraph"/>
              <w:spacing w:before="202"/>
              <w:ind w:left="0" w:right="0"/>
              <w:jc w:val="left"/>
              <w:rPr>
                <w:rFonts w:ascii="Arial"/>
                <w:sz w:val="18"/>
              </w:rPr>
            </w:pPr>
          </w:p>
          <w:p w14:paraId="36C6C78E"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78F" w14:textId="77777777" w:rsidR="002138FA" w:rsidRDefault="002138FA">
            <w:pPr>
              <w:pStyle w:val="TableParagraph"/>
              <w:spacing w:before="94"/>
              <w:ind w:left="0" w:right="0"/>
              <w:jc w:val="left"/>
              <w:rPr>
                <w:rFonts w:ascii="Arial"/>
                <w:sz w:val="18"/>
              </w:rPr>
            </w:pPr>
          </w:p>
          <w:p w14:paraId="36C6C790"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791" w14:textId="77777777" w:rsidR="002138FA" w:rsidRDefault="002138FA">
            <w:pPr>
              <w:pStyle w:val="TableParagraph"/>
              <w:spacing w:before="94"/>
              <w:ind w:left="0" w:right="0"/>
              <w:jc w:val="left"/>
              <w:rPr>
                <w:rFonts w:ascii="Arial"/>
                <w:sz w:val="18"/>
              </w:rPr>
            </w:pPr>
          </w:p>
          <w:p w14:paraId="36C6C792"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793"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794" w14:textId="77777777" w:rsidR="002138FA" w:rsidRDefault="002138FA">
            <w:pPr>
              <w:pStyle w:val="TableParagraph"/>
              <w:spacing w:before="94"/>
              <w:ind w:left="0" w:right="0"/>
              <w:jc w:val="left"/>
              <w:rPr>
                <w:rFonts w:ascii="Arial"/>
                <w:sz w:val="18"/>
              </w:rPr>
            </w:pPr>
          </w:p>
          <w:p w14:paraId="36C6C795"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79F" w14:textId="77777777">
        <w:trPr>
          <w:trHeight w:val="453"/>
        </w:trPr>
        <w:tc>
          <w:tcPr>
            <w:tcW w:w="2494" w:type="dxa"/>
            <w:tcBorders>
              <w:bottom w:val="dotted" w:sz="4" w:space="0" w:color="000000"/>
            </w:tcBorders>
          </w:tcPr>
          <w:p w14:paraId="36C6C797"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79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799"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C79A"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4F0FF"/>
          </w:tcPr>
          <w:p w14:paraId="36C6C79B" w14:textId="77777777" w:rsidR="002138FA" w:rsidRDefault="00A2619F">
            <w:pPr>
              <w:pStyle w:val="TableParagraph"/>
              <w:rPr>
                <w:rFonts w:ascii="Arial Narrow"/>
                <w:sz w:val="18"/>
              </w:rPr>
            </w:pPr>
            <w:r>
              <w:rPr>
                <w:rFonts w:ascii="Arial Narrow"/>
                <w:spacing w:val="-5"/>
                <w:w w:val="120"/>
                <w:sz w:val="18"/>
              </w:rPr>
              <w:t>22%</w:t>
            </w:r>
          </w:p>
        </w:tc>
        <w:tc>
          <w:tcPr>
            <w:tcW w:w="1020" w:type="dxa"/>
            <w:tcBorders>
              <w:bottom w:val="dotted" w:sz="4" w:space="0" w:color="000000"/>
            </w:tcBorders>
            <w:shd w:val="clear" w:color="auto" w:fill="BEDCFF"/>
          </w:tcPr>
          <w:p w14:paraId="36C6C79C" w14:textId="77777777" w:rsidR="002138FA" w:rsidRDefault="00A2619F">
            <w:pPr>
              <w:pStyle w:val="TableParagraph"/>
              <w:rPr>
                <w:rFonts w:ascii="Arial Narrow"/>
                <w:sz w:val="18"/>
              </w:rPr>
            </w:pPr>
            <w:r>
              <w:rPr>
                <w:rFonts w:ascii="Arial Narrow"/>
                <w:spacing w:val="-5"/>
                <w:w w:val="120"/>
                <w:sz w:val="18"/>
              </w:rPr>
              <w:t>56%</w:t>
            </w:r>
          </w:p>
        </w:tc>
        <w:tc>
          <w:tcPr>
            <w:tcW w:w="1021" w:type="dxa"/>
            <w:tcBorders>
              <w:bottom w:val="dotted" w:sz="4" w:space="0" w:color="000000"/>
            </w:tcBorders>
            <w:shd w:val="clear" w:color="auto" w:fill="E4F0FF"/>
          </w:tcPr>
          <w:p w14:paraId="36C6C79D" w14:textId="77777777" w:rsidR="002138FA" w:rsidRDefault="00A2619F">
            <w:pPr>
              <w:pStyle w:val="TableParagraph"/>
              <w:ind w:right="48"/>
              <w:rPr>
                <w:rFonts w:ascii="Arial Narrow"/>
                <w:sz w:val="18"/>
              </w:rPr>
            </w:pPr>
            <w:r>
              <w:rPr>
                <w:rFonts w:ascii="Arial Narrow"/>
                <w:spacing w:val="-5"/>
                <w:w w:val="120"/>
                <w:sz w:val="18"/>
              </w:rPr>
              <w:t>22%</w:t>
            </w:r>
          </w:p>
        </w:tc>
        <w:tc>
          <w:tcPr>
            <w:tcW w:w="1020" w:type="dxa"/>
            <w:tcBorders>
              <w:bottom w:val="dotted" w:sz="4" w:space="0" w:color="000000"/>
            </w:tcBorders>
          </w:tcPr>
          <w:p w14:paraId="36C6C79E" w14:textId="77777777" w:rsidR="002138FA" w:rsidRDefault="00A2619F">
            <w:pPr>
              <w:pStyle w:val="TableParagraph"/>
              <w:ind w:right="52"/>
              <w:rPr>
                <w:rFonts w:ascii="Arial Narrow"/>
                <w:sz w:val="18"/>
              </w:rPr>
            </w:pPr>
            <w:r>
              <w:rPr>
                <w:rFonts w:ascii="Arial Narrow"/>
                <w:spacing w:val="-10"/>
                <w:w w:val="120"/>
                <w:sz w:val="18"/>
              </w:rPr>
              <w:t>9</w:t>
            </w:r>
          </w:p>
        </w:tc>
      </w:tr>
      <w:tr w:rsidR="002138FA" w14:paraId="36C6C7A8" w14:textId="77777777">
        <w:trPr>
          <w:trHeight w:val="453"/>
        </w:trPr>
        <w:tc>
          <w:tcPr>
            <w:tcW w:w="2494" w:type="dxa"/>
            <w:tcBorders>
              <w:top w:val="dotted" w:sz="4" w:space="0" w:color="000000"/>
              <w:bottom w:val="dotted" w:sz="4" w:space="0" w:color="000000"/>
            </w:tcBorders>
          </w:tcPr>
          <w:p w14:paraId="36C6C7A0" w14:textId="77777777" w:rsidR="002138FA" w:rsidRDefault="00A2619F">
            <w:pPr>
              <w:pStyle w:val="TableParagraph"/>
              <w:spacing w:before="14"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F8FBFF"/>
          </w:tcPr>
          <w:p w14:paraId="36C6C7A1" w14:textId="77777777" w:rsidR="002138FA" w:rsidRDefault="00A2619F">
            <w:pPr>
              <w:pStyle w:val="TableParagraph"/>
              <w:ind w:right="46"/>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shd w:val="clear" w:color="auto" w:fill="F8FBFF"/>
          </w:tcPr>
          <w:p w14:paraId="36C6C7A2" w14:textId="77777777" w:rsidR="002138FA" w:rsidRDefault="00A2619F">
            <w:pPr>
              <w:pStyle w:val="TableParagraph"/>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shd w:val="clear" w:color="auto" w:fill="E8F1FF"/>
          </w:tcPr>
          <w:p w14:paraId="36C6C7A3"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shd w:val="clear" w:color="auto" w:fill="D1E6FF"/>
          </w:tcPr>
          <w:p w14:paraId="36C6C7A4"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000000"/>
              <w:bottom w:val="dotted" w:sz="4" w:space="0" w:color="000000"/>
            </w:tcBorders>
            <w:shd w:val="clear" w:color="auto" w:fill="F8FBFF"/>
          </w:tcPr>
          <w:p w14:paraId="36C6C7A5" w14:textId="77777777" w:rsidR="002138FA" w:rsidRDefault="00A2619F">
            <w:pPr>
              <w:pStyle w:val="TableParagraph"/>
              <w:rPr>
                <w:rFonts w:ascii="Arial Narrow"/>
                <w:sz w:val="18"/>
              </w:rPr>
            </w:pPr>
            <w:r>
              <w:rPr>
                <w:rFonts w:ascii="Arial Narrow"/>
                <w:spacing w:val="-5"/>
                <w:w w:val="120"/>
                <w:sz w:val="18"/>
              </w:rPr>
              <w:t>5%</w:t>
            </w:r>
          </w:p>
        </w:tc>
        <w:tc>
          <w:tcPr>
            <w:tcW w:w="1021" w:type="dxa"/>
            <w:tcBorders>
              <w:top w:val="dotted" w:sz="4" w:space="0" w:color="000000"/>
              <w:bottom w:val="dotted" w:sz="4" w:space="0" w:color="000000"/>
            </w:tcBorders>
            <w:shd w:val="clear" w:color="auto" w:fill="E1EEFF"/>
          </w:tcPr>
          <w:p w14:paraId="36C6C7A6"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C7A7"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C7B1" w14:textId="77777777">
        <w:trPr>
          <w:trHeight w:val="455"/>
        </w:trPr>
        <w:tc>
          <w:tcPr>
            <w:tcW w:w="2494" w:type="dxa"/>
            <w:tcBorders>
              <w:top w:val="dotted" w:sz="4" w:space="0" w:color="000000"/>
              <w:bottom w:val="dotted" w:sz="4" w:space="0" w:color="000000"/>
            </w:tcBorders>
          </w:tcPr>
          <w:p w14:paraId="36C6C7A9"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7A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A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7AC"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7AD"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7AE"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7A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B0"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7BA" w14:textId="77777777">
        <w:trPr>
          <w:trHeight w:val="453"/>
        </w:trPr>
        <w:tc>
          <w:tcPr>
            <w:tcW w:w="2494" w:type="dxa"/>
            <w:tcBorders>
              <w:top w:val="dotted" w:sz="4" w:space="0" w:color="000000"/>
              <w:bottom w:val="dotted" w:sz="4" w:space="0" w:color="000000"/>
            </w:tcBorders>
          </w:tcPr>
          <w:p w14:paraId="36C6C7B2"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7B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B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B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9CC8FF"/>
          </w:tcPr>
          <w:p w14:paraId="36C6C7B6" w14:textId="77777777" w:rsidR="002138FA" w:rsidRDefault="00A2619F">
            <w:pPr>
              <w:pStyle w:val="TableParagraph"/>
              <w:rPr>
                <w:rFonts w:ascii="Arial Narrow"/>
                <w:sz w:val="18"/>
              </w:rPr>
            </w:pPr>
            <w:r>
              <w:rPr>
                <w:rFonts w:ascii="Arial Narrow"/>
                <w:spacing w:val="-5"/>
                <w:w w:val="120"/>
                <w:sz w:val="18"/>
              </w:rPr>
              <w:t>86%</w:t>
            </w:r>
          </w:p>
        </w:tc>
        <w:tc>
          <w:tcPr>
            <w:tcW w:w="1020" w:type="dxa"/>
            <w:tcBorders>
              <w:top w:val="dotted" w:sz="4" w:space="0" w:color="000000"/>
              <w:bottom w:val="dotted" w:sz="4" w:space="0" w:color="000000"/>
            </w:tcBorders>
            <w:shd w:val="clear" w:color="auto" w:fill="EEF6FF"/>
          </w:tcPr>
          <w:p w14:paraId="36C6C7B7" w14:textId="77777777" w:rsidR="002138FA" w:rsidRDefault="00A2619F">
            <w:pPr>
              <w:pStyle w:val="TableParagraph"/>
              <w:rPr>
                <w:rFonts w:ascii="Arial Narrow"/>
                <w:sz w:val="18"/>
              </w:rPr>
            </w:pPr>
            <w:r>
              <w:rPr>
                <w:rFonts w:ascii="Arial Narrow"/>
                <w:spacing w:val="-5"/>
                <w:w w:val="120"/>
                <w:sz w:val="18"/>
              </w:rPr>
              <w:t>14%</w:t>
            </w:r>
          </w:p>
        </w:tc>
        <w:tc>
          <w:tcPr>
            <w:tcW w:w="1021" w:type="dxa"/>
            <w:tcBorders>
              <w:top w:val="dotted" w:sz="4" w:space="0" w:color="000000"/>
              <w:bottom w:val="dotted" w:sz="4" w:space="0" w:color="000000"/>
            </w:tcBorders>
          </w:tcPr>
          <w:p w14:paraId="36C6C7B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B9"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C7C3" w14:textId="77777777">
        <w:trPr>
          <w:trHeight w:val="453"/>
        </w:trPr>
        <w:tc>
          <w:tcPr>
            <w:tcW w:w="2494" w:type="dxa"/>
            <w:tcBorders>
              <w:top w:val="dotted" w:sz="4" w:space="0" w:color="000000"/>
              <w:bottom w:val="dotted" w:sz="4" w:space="0" w:color="000000"/>
            </w:tcBorders>
          </w:tcPr>
          <w:p w14:paraId="36C6C7BB"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7B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B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B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B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7C0" w14:textId="77777777" w:rsidR="002138FA" w:rsidRDefault="00A2619F">
            <w:pPr>
              <w:pStyle w:val="TableParagraph"/>
              <w:rPr>
                <w:rFonts w:ascii="Arial Narrow"/>
                <w:sz w:val="18"/>
              </w:rPr>
            </w:pPr>
            <w:r>
              <w:rPr>
                <w:rFonts w:ascii="Arial Narrow"/>
                <w:spacing w:val="-4"/>
                <w:w w:val="120"/>
                <w:sz w:val="18"/>
              </w:rPr>
              <w:t>100%</w:t>
            </w:r>
          </w:p>
        </w:tc>
        <w:tc>
          <w:tcPr>
            <w:tcW w:w="1021" w:type="dxa"/>
            <w:tcBorders>
              <w:top w:val="dotted" w:sz="4" w:space="0" w:color="000000"/>
              <w:bottom w:val="dotted" w:sz="4" w:space="0" w:color="000000"/>
            </w:tcBorders>
          </w:tcPr>
          <w:p w14:paraId="36C6C7C1"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C2"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7CC" w14:textId="77777777">
        <w:trPr>
          <w:trHeight w:val="455"/>
        </w:trPr>
        <w:tc>
          <w:tcPr>
            <w:tcW w:w="2494" w:type="dxa"/>
            <w:tcBorders>
              <w:top w:val="dotted" w:sz="4" w:space="0" w:color="000000"/>
              <w:bottom w:val="dotted" w:sz="4" w:space="0" w:color="000000"/>
            </w:tcBorders>
          </w:tcPr>
          <w:p w14:paraId="36C6C7C4"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7C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C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C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7C8"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C7C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D9EAFF"/>
          </w:tcPr>
          <w:p w14:paraId="36C6C7CA"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7CB"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7D5" w14:textId="77777777">
        <w:trPr>
          <w:trHeight w:val="453"/>
        </w:trPr>
        <w:tc>
          <w:tcPr>
            <w:tcW w:w="2494" w:type="dxa"/>
            <w:tcBorders>
              <w:top w:val="dotted" w:sz="4" w:space="0" w:color="000000"/>
              <w:bottom w:val="dotted" w:sz="4" w:space="0" w:color="000000"/>
            </w:tcBorders>
          </w:tcPr>
          <w:p w14:paraId="36C6C7CD"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7C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C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7D0"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7D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D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7D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7D4"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7DE" w14:textId="77777777">
        <w:trPr>
          <w:trHeight w:val="453"/>
        </w:trPr>
        <w:tc>
          <w:tcPr>
            <w:tcW w:w="2494" w:type="dxa"/>
            <w:tcBorders>
              <w:top w:val="dotted" w:sz="4" w:space="0" w:color="000000"/>
            </w:tcBorders>
          </w:tcPr>
          <w:p w14:paraId="36C6C7D6"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7D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7D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C5DFFF"/>
          </w:tcPr>
          <w:p w14:paraId="36C6C7D9"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shd w:val="clear" w:color="auto" w:fill="C5DFFF"/>
          </w:tcPr>
          <w:p w14:paraId="36C6C7DA"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tcPr>
          <w:p w14:paraId="36C6C7D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tcPr>
          <w:p w14:paraId="36C6C7D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7DD" w14:textId="77777777" w:rsidR="002138FA" w:rsidRDefault="00A2619F">
            <w:pPr>
              <w:pStyle w:val="TableParagraph"/>
              <w:ind w:right="52"/>
              <w:rPr>
                <w:rFonts w:ascii="Arial Narrow"/>
                <w:sz w:val="18"/>
              </w:rPr>
            </w:pPr>
            <w:r>
              <w:rPr>
                <w:rFonts w:ascii="Arial Narrow"/>
                <w:spacing w:val="-10"/>
                <w:w w:val="120"/>
                <w:sz w:val="18"/>
              </w:rPr>
              <w:t>4</w:t>
            </w:r>
          </w:p>
        </w:tc>
      </w:tr>
    </w:tbl>
    <w:p w14:paraId="36C6C7DF"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7E0" w14:textId="77777777" w:rsidR="002138FA" w:rsidRDefault="002138FA">
      <w:pPr>
        <w:pStyle w:val="BodyText"/>
        <w:spacing w:before="3"/>
        <w:ind w:left="0"/>
        <w:jc w:val="left"/>
        <w:rPr>
          <w:i w:val="0"/>
          <w:sz w:val="26"/>
        </w:rPr>
      </w:pPr>
    </w:p>
    <w:p w14:paraId="36C6C7E1" w14:textId="77777777" w:rsidR="002138FA" w:rsidRDefault="00A2619F">
      <w:pPr>
        <w:pStyle w:val="Heading3"/>
        <w:spacing w:line="252" w:lineRule="auto"/>
        <w:ind w:right="958"/>
      </w:pPr>
      <w:r>
        <w:rPr>
          <w:w w:val="115"/>
        </w:rPr>
        <w:t>Consumer and patient groups were positive in their support for this proposed reform, welcoming any mechanism that can help bring</w:t>
      </w:r>
      <w:r>
        <w:rPr>
          <w:spacing w:val="26"/>
          <w:w w:val="115"/>
        </w:rPr>
        <w:t xml:space="preserve"> </w:t>
      </w:r>
      <w:r>
        <w:rPr>
          <w:w w:val="115"/>
        </w:rPr>
        <w:t>medicines to market in areas of high unmet clinical need.</w:t>
      </w:r>
    </w:p>
    <w:p w14:paraId="36C6C7E2" w14:textId="77777777" w:rsidR="002138FA" w:rsidRDefault="00A2619F">
      <w:pPr>
        <w:pStyle w:val="BodyText"/>
        <w:spacing w:before="262" w:line="252" w:lineRule="auto"/>
        <w:ind w:right="961"/>
        <w:rPr>
          <w:i w:val="0"/>
        </w:rPr>
      </w:pPr>
      <w:r>
        <w:rPr>
          <w:w w:val="120"/>
        </w:rPr>
        <w:t>“APAA</w:t>
      </w:r>
      <w:r>
        <w:rPr>
          <w:spacing w:val="-13"/>
          <w:w w:val="120"/>
        </w:rPr>
        <w:t xml:space="preserve"> </w:t>
      </w:r>
      <w:r>
        <w:rPr>
          <w:w w:val="120"/>
        </w:rPr>
        <w:t>support</w:t>
      </w:r>
      <w:r>
        <w:rPr>
          <w:spacing w:val="-13"/>
          <w:w w:val="120"/>
        </w:rPr>
        <w:t xml:space="preserve"> </w:t>
      </w:r>
      <w:r>
        <w:rPr>
          <w:w w:val="120"/>
        </w:rPr>
        <w:t>bridging</w:t>
      </w:r>
      <w:r>
        <w:rPr>
          <w:spacing w:val="-15"/>
          <w:w w:val="120"/>
        </w:rPr>
        <w:t xml:space="preserve"> </w:t>
      </w:r>
      <w:r>
        <w:rPr>
          <w:w w:val="120"/>
        </w:rPr>
        <w:t>funding</w:t>
      </w:r>
      <w:r>
        <w:rPr>
          <w:spacing w:val="-13"/>
          <w:w w:val="120"/>
        </w:rPr>
        <w:t xml:space="preserve"> </w:t>
      </w:r>
      <w:r>
        <w:rPr>
          <w:w w:val="120"/>
        </w:rPr>
        <w:t>coverage</w:t>
      </w:r>
      <w:r>
        <w:rPr>
          <w:spacing w:val="-14"/>
          <w:w w:val="120"/>
        </w:rPr>
        <w:t xml:space="preserve"> </w:t>
      </w:r>
      <w:r>
        <w:rPr>
          <w:w w:val="120"/>
        </w:rPr>
        <w:t>for</w:t>
      </w:r>
      <w:r>
        <w:rPr>
          <w:spacing w:val="-13"/>
          <w:w w:val="120"/>
        </w:rPr>
        <w:t xml:space="preserve"> </w:t>
      </w:r>
      <w:r>
        <w:rPr>
          <w:w w:val="120"/>
        </w:rPr>
        <w:t>earlier</w:t>
      </w:r>
      <w:r>
        <w:rPr>
          <w:spacing w:val="-14"/>
          <w:w w:val="120"/>
        </w:rPr>
        <w:t xml:space="preserve"> </w:t>
      </w:r>
      <w:r>
        <w:rPr>
          <w:w w:val="120"/>
        </w:rPr>
        <w:t>access</w:t>
      </w:r>
      <w:r>
        <w:rPr>
          <w:spacing w:val="-13"/>
          <w:w w:val="120"/>
        </w:rPr>
        <w:t xml:space="preserve"> </w:t>
      </w:r>
      <w:r>
        <w:rPr>
          <w:w w:val="120"/>
        </w:rPr>
        <w:t>to</w:t>
      </w:r>
      <w:r>
        <w:rPr>
          <w:spacing w:val="-13"/>
          <w:w w:val="120"/>
        </w:rPr>
        <w:t xml:space="preserve"> </w:t>
      </w:r>
      <w:r>
        <w:rPr>
          <w:w w:val="120"/>
        </w:rPr>
        <w:t>specific</w:t>
      </w:r>
      <w:r>
        <w:rPr>
          <w:spacing w:val="-15"/>
          <w:w w:val="120"/>
        </w:rPr>
        <w:t xml:space="preserve"> </w:t>
      </w:r>
      <w:r>
        <w:rPr>
          <w:w w:val="120"/>
        </w:rPr>
        <w:t>therapies</w:t>
      </w:r>
      <w:r>
        <w:rPr>
          <w:spacing w:val="-13"/>
          <w:w w:val="120"/>
        </w:rPr>
        <w:t xml:space="preserve"> </w:t>
      </w:r>
      <w:r>
        <w:rPr>
          <w:w w:val="120"/>
        </w:rPr>
        <w:t>such</w:t>
      </w:r>
      <w:r>
        <w:rPr>
          <w:spacing w:val="-13"/>
          <w:w w:val="120"/>
        </w:rPr>
        <w:t xml:space="preserve"> </w:t>
      </w:r>
      <w:r>
        <w:rPr>
          <w:w w:val="120"/>
        </w:rPr>
        <w:t>as</w:t>
      </w:r>
      <w:r>
        <w:rPr>
          <w:spacing w:val="-13"/>
          <w:w w:val="120"/>
        </w:rPr>
        <w:t xml:space="preserve"> </w:t>
      </w:r>
      <w:r>
        <w:rPr>
          <w:w w:val="120"/>
        </w:rPr>
        <w:t xml:space="preserve">those </w:t>
      </w:r>
      <w:r>
        <w:rPr>
          <w:w w:val="115"/>
        </w:rPr>
        <w:t xml:space="preserve">that seek to address High Unmet Clinical Need, in particular for paediatric access to medicines.” </w:t>
      </w:r>
      <w:r>
        <w:rPr>
          <w:i w:val="0"/>
          <w:w w:val="120"/>
        </w:rPr>
        <w:t>(Australian Patient Advocacy Alliance)</w:t>
      </w:r>
    </w:p>
    <w:p w14:paraId="36C6C7E3" w14:textId="77777777" w:rsidR="002138FA" w:rsidRDefault="00A2619F">
      <w:pPr>
        <w:pStyle w:val="BodyText"/>
        <w:spacing w:before="263" w:line="252" w:lineRule="auto"/>
        <w:ind w:right="961"/>
        <w:rPr>
          <w:i w:val="0"/>
        </w:rPr>
      </w:pPr>
      <w:r>
        <w:rPr>
          <w:w w:val="115"/>
        </w:rPr>
        <w:t>“CHF</w:t>
      </w:r>
      <w:r>
        <w:rPr>
          <w:spacing w:val="-4"/>
          <w:w w:val="115"/>
        </w:rPr>
        <w:t xml:space="preserve"> </w:t>
      </w:r>
      <w:r>
        <w:rPr>
          <w:w w:val="115"/>
        </w:rPr>
        <w:t>supports</w:t>
      </w:r>
      <w:r>
        <w:rPr>
          <w:spacing w:val="-4"/>
          <w:w w:val="115"/>
        </w:rPr>
        <w:t xml:space="preserve"> </w:t>
      </w:r>
      <w:r>
        <w:rPr>
          <w:w w:val="115"/>
        </w:rPr>
        <w:t>legislation</w:t>
      </w:r>
      <w:r>
        <w:rPr>
          <w:spacing w:val="-3"/>
          <w:w w:val="115"/>
        </w:rPr>
        <w:t xml:space="preserve"> </w:t>
      </w:r>
      <w:r>
        <w:rPr>
          <w:w w:val="115"/>
        </w:rPr>
        <w:t>that</w:t>
      </w:r>
      <w:r>
        <w:rPr>
          <w:spacing w:val="-4"/>
          <w:w w:val="115"/>
        </w:rPr>
        <w:t xml:space="preserve"> </w:t>
      </w:r>
      <w:r>
        <w:rPr>
          <w:w w:val="115"/>
        </w:rPr>
        <w:t>enables</w:t>
      </w:r>
      <w:r>
        <w:rPr>
          <w:spacing w:val="-4"/>
          <w:w w:val="115"/>
        </w:rPr>
        <w:t xml:space="preserve"> </w:t>
      </w:r>
      <w:r>
        <w:rPr>
          <w:w w:val="115"/>
        </w:rPr>
        <w:t>conditional</w:t>
      </w:r>
      <w:r>
        <w:rPr>
          <w:spacing w:val="-3"/>
          <w:w w:val="115"/>
        </w:rPr>
        <w:t xml:space="preserve"> </w:t>
      </w:r>
      <w:r>
        <w:rPr>
          <w:w w:val="115"/>
        </w:rPr>
        <w:t>listings</w:t>
      </w:r>
      <w:r>
        <w:rPr>
          <w:spacing w:val="-4"/>
          <w:w w:val="115"/>
        </w:rPr>
        <w:t xml:space="preserve"> </w:t>
      </w:r>
      <w:r>
        <w:rPr>
          <w:w w:val="115"/>
        </w:rPr>
        <w:t>on</w:t>
      </w:r>
      <w:r>
        <w:rPr>
          <w:spacing w:val="-3"/>
          <w:w w:val="115"/>
        </w:rPr>
        <w:t xml:space="preserve"> </w:t>
      </w:r>
      <w:r>
        <w:rPr>
          <w:w w:val="115"/>
        </w:rPr>
        <w:t>the</w:t>
      </w:r>
      <w:r>
        <w:rPr>
          <w:spacing w:val="-4"/>
          <w:w w:val="115"/>
        </w:rPr>
        <w:t xml:space="preserve"> </w:t>
      </w:r>
      <w:r>
        <w:rPr>
          <w:w w:val="115"/>
        </w:rPr>
        <w:t>PBS</w:t>
      </w:r>
      <w:r>
        <w:rPr>
          <w:spacing w:val="-4"/>
          <w:w w:val="115"/>
        </w:rPr>
        <w:t xml:space="preserve"> </w:t>
      </w:r>
      <w:r>
        <w:rPr>
          <w:w w:val="115"/>
        </w:rPr>
        <w:t>for</w:t>
      </w:r>
      <w:r>
        <w:rPr>
          <w:spacing w:val="-6"/>
          <w:w w:val="115"/>
        </w:rPr>
        <w:t xml:space="preserve"> </w:t>
      </w:r>
      <w:r>
        <w:rPr>
          <w:w w:val="115"/>
        </w:rPr>
        <w:t>therapies</w:t>
      </w:r>
      <w:r>
        <w:rPr>
          <w:spacing w:val="-4"/>
          <w:w w:val="115"/>
        </w:rPr>
        <w:t xml:space="preserve"> </w:t>
      </w:r>
      <w:r>
        <w:rPr>
          <w:w w:val="115"/>
        </w:rPr>
        <w:t>of</w:t>
      </w:r>
      <w:r>
        <w:rPr>
          <w:spacing w:val="-3"/>
          <w:w w:val="115"/>
        </w:rPr>
        <w:t xml:space="preserve"> </w:t>
      </w:r>
      <w:r>
        <w:rPr>
          <w:w w:val="115"/>
        </w:rPr>
        <w:t>High</w:t>
      </w:r>
      <w:r>
        <w:rPr>
          <w:spacing w:val="-3"/>
          <w:w w:val="115"/>
        </w:rPr>
        <w:t xml:space="preserve"> </w:t>
      </w:r>
      <w:r>
        <w:rPr>
          <w:w w:val="115"/>
        </w:rPr>
        <w:t xml:space="preserve">Added Therapeutic Value and High Unmet Clinical Need. This will ensure that price negotiations between sponsors and the government do not cause unnecessary delays to consumers in accessing life-saving medication.” </w:t>
      </w:r>
      <w:r>
        <w:rPr>
          <w:i w:val="0"/>
          <w:w w:val="115"/>
        </w:rPr>
        <w:t>(Consumers Health Forum of Australia)</w:t>
      </w:r>
    </w:p>
    <w:p w14:paraId="36C6C7E4" w14:textId="77777777" w:rsidR="002138FA" w:rsidRDefault="00A2619F">
      <w:pPr>
        <w:spacing w:before="264" w:line="256" w:lineRule="auto"/>
        <w:ind w:left="390" w:right="961"/>
        <w:jc w:val="both"/>
        <w:rPr>
          <w:sz w:val="24"/>
        </w:rPr>
      </w:pPr>
      <w:r>
        <w:rPr>
          <w:i/>
          <w:w w:val="115"/>
          <w:sz w:val="24"/>
        </w:rPr>
        <w:t xml:space="preserve">“We strongly support this option that will enable provisional access to new therapies.” </w:t>
      </w:r>
      <w:r>
        <w:rPr>
          <w:w w:val="115"/>
          <w:sz w:val="24"/>
        </w:rPr>
        <w:t>(Rare Voices Australia)</w:t>
      </w:r>
    </w:p>
    <w:p w14:paraId="36C6C7E5" w14:textId="77777777" w:rsidR="002138FA" w:rsidRDefault="00A2619F">
      <w:pPr>
        <w:pStyle w:val="Heading3"/>
        <w:spacing w:before="254" w:line="252" w:lineRule="auto"/>
        <w:ind w:right="965"/>
      </w:pPr>
      <w:r>
        <w:rPr>
          <w:w w:val="115"/>
        </w:rPr>
        <w:t xml:space="preserve">Some stakeholders noted the importance of transparent processes, especially around pathways </w:t>
      </w:r>
      <w:r>
        <w:rPr>
          <w:w w:val="120"/>
        </w:rPr>
        <w:t>to the removal of bridging funding.</w:t>
      </w:r>
    </w:p>
    <w:p w14:paraId="36C6C7E6" w14:textId="77777777" w:rsidR="002138FA" w:rsidRDefault="00A2619F">
      <w:pPr>
        <w:pStyle w:val="BodyText"/>
        <w:spacing w:before="261" w:line="252" w:lineRule="auto"/>
        <w:ind w:right="968"/>
      </w:pPr>
      <w:r>
        <w:rPr>
          <w:w w:val="120"/>
        </w:rPr>
        <w:t>“This can be the difference between life and death for some patients and could work well in combination with triaged</w:t>
      </w:r>
      <w:r>
        <w:rPr>
          <w:spacing w:val="-2"/>
          <w:w w:val="120"/>
        </w:rPr>
        <w:t xml:space="preserve"> </w:t>
      </w:r>
      <w:r>
        <w:rPr>
          <w:w w:val="120"/>
        </w:rPr>
        <w:t>assessment</w:t>
      </w:r>
      <w:r>
        <w:rPr>
          <w:spacing w:val="-1"/>
          <w:w w:val="120"/>
        </w:rPr>
        <w:t xml:space="preserve"> </w:t>
      </w:r>
      <w:r>
        <w:rPr>
          <w:w w:val="120"/>
        </w:rPr>
        <w:t>approaches.</w:t>
      </w:r>
      <w:r>
        <w:rPr>
          <w:spacing w:val="-1"/>
          <w:w w:val="120"/>
        </w:rPr>
        <w:t xml:space="preserve"> </w:t>
      </w:r>
      <w:r>
        <w:rPr>
          <w:w w:val="120"/>
        </w:rPr>
        <w:t>However,</w:t>
      </w:r>
      <w:r>
        <w:rPr>
          <w:spacing w:val="-1"/>
          <w:w w:val="120"/>
        </w:rPr>
        <w:t xml:space="preserve"> </w:t>
      </w:r>
      <w:r>
        <w:rPr>
          <w:w w:val="120"/>
        </w:rPr>
        <w:t>transparency</w:t>
      </w:r>
      <w:r>
        <w:rPr>
          <w:spacing w:val="-1"/>
          <w:w w:val="120"/>
        </w:rPr>
        <w:t xml:space="preserve"> </w:t>
      </w:r>
      <w:r>
        <w:rPr>
          <w:w w:val="120"/>
        </w:rPr>
        <w:t>is</w:t>
      </w:r>
      <w:r>
        <w:rPr>
          <w:spacing w:val="-2"/>
          <w:w w:val="120"/>
        </w:rPr>
        <w:t xml:space="preserve"> </w:t>
      </w:r>
      <w:r>
        <w:rPr>
          <w:w w:val="120"/>
        </w:rPr>
        <w:t>needed</w:t>
      </w:r>
      <w:r>
        <w:rPr>
          <w:spacing w:val="-2"/>
          <w:w w:val="120"/>
        </w:rPr>
        <w:t xml:space="preserve"> </w:t>
      </w:r>
      <w:r>
        <w:rPr>
          <w:w w:val="120"/>
        </w:rPr>
        <w:t>on what</w:t>
      </w:r>
    </w:p>
    <w:p w14:paraId="36C6C7E7" w14:textId="77777777" w:rsidR="002138FA" w:rsidRDefault="002138FA">
      <w:pPr>
        <w:spacing w:line="252" w:lineRule="auto"/>
        <w:sectPr w:rsidR="002138FA">
          <w:pgSz w:w="11910" w:h="16840"/>
          <w:pgMar w:top="980" w:right="0" w:bottom="760" w:left="800" w:header="0" w:footer="494" w:gutter="0"/>
          <w:cols w:space="720"/>
        </w:sectPr>
      </w:pPr>
    </w:p>
    <w:p w14:paraId="36C6C7E8" w14:textId="77777777" w:rsidR="002138FA" w:rsidRDefault="00A2619F">
      <w:pPr>
        <w:pStyle w:val="BodyText"/>
        <w:spacing w:before="89" w:line="252" w:lineRule="auto"/>
        <w:ind w:right="964"/>
        <w:rPr>
          <w:i w:val="0"/>
        </w:rPr>
      </w:pPr>
      <w:r>
        <w:rPr>
          <w:w w:val="120"/>
        </w:rPr>
        <w:lastRenderedPageBreak/>
        <w:t>health</w:t>
      </w:r>
      <w:r>
        <w:rPr>
          <w:spacing w:val="-12"/>
          <w:w w:val="120"/>
        </w:rPr>
        <w:t xml:space="preserve"> </w:t>
      </w:r>
      <w:r>
        <w:rPr>
          <w:w w:val="120"/>
        </w:rPr>
        <w:t>technologies</w:t>
      </w:r>
      <w:r>
        <w:rPr>
          <w:spacing w:val="-12"/>
          <w:w w:val="120"/>
        </w:rPr>
        <w:t xml:space="preserve"> </w:t>
      </w:r>
      <w:r>
        <w:rPr>
          <w:w w:val="120"/>
        </w:rPr>
        <w:t>and</w:t>
      </w:r>
      <w:r>
        <w:rPr>
          <w:spacing w:val="-12"/>
          <w:w w:val="120"/>
        </w:rPr>
        <w:t xml:space="preserve"> </w:t>
      </w:r>
      <w:r>
        <w:rPr>
          <w:w w:val="120"/>
        </w:rPr>
        <w:t>diseases</w:t>
      </w:r>
      <w:r>
        <w:rPr>
          <w:spacing w:val="-12"/>
          <w:w w:val="120"/>
        </w:rPr>
        <w:t xml:space="preserve"> </w:t>
      </w:r>
      <w:r>
        <w:rPr>
          <w:w w:val="120"/>
        </w:rPr>
        <w:t>will</w:t>
      </w:r>
      <w:r>
        <w:rPr>
          <w:spacing w:val="-12"/>
          <w:w w:val="120"/>
        </w:rPr>
        <w:t xml:space="preserve"> </w:t>
      </w:r>
      <w:r>
        <w:rPr>
          <w:w w:val="120"/>
        </w:rPr>
        <w:t>qualify</w:t>
      </w:r>
      <w:r>
        <w:rPr>
          <w:spacing w:val="-13"/>
          <w:w w:val="120"/>
        </w:rPr>
        <w:t xml:space="preserve"> </w:t>
      </w:r>
      <w:r>
        <w:rPr>
          <w:w w:val="120"/>
        </w:rPr>
        <w:t>for</w:t>
      </w:r>
      <w:r>
        <w:rPr>
          <w:spacing w:val="-11"/>
          <w:w w:val="120"/>
        </w:rPr>
        <w:t xml:space="preserve"> </w:t>
      </w:r>
      <w:r>
        <w:rPr>
          <w:w w:val="120"/>
        </w:rPr>
        <w:t>this.</w:t>
      </w:r>
      <w:r>
        <w:rPr>
          <w:spacing w:val="-7"/>
          <w:w w:val="120"/>
        </w:rPr>
        <w:t xml:space="preserve"> </w:t>
      </w:r>
      <w:r>
        <w:rPr>
          <w:w w:val="120"/>
        </w:rPr>
        <w:t>Additionally,</w:t>
      </w:r>
      <w:r>
        <w:rPr>
          <w:spacing w:val="-11"/>
          <w:w w:val="120"/>
        </w:rPr>
        <w:t xml:space="preserve"> </w:t>
      </w:r>
      <w:r>
        <w:rPr>
          <w:w w:val="120"/>
        </w:rPr>
        <w:t>the</w:t>
      </w:r>
      <w:r>
        <w:rPr>
          <w:spacing w:val="-13"/>
          <w:w w:val="120"/>
        </w:rPr>
        <w:t xml:space="preserve"> </w:t>
      </w:r>
      <w:r>
        <w:rPr>
          <w:w w:val="120"/>
        </w:rPr>
        <w:t>bridging</w:t>
      </w:r>
      <w:r>
        <w:rPr>
          <w:spacing w:val="-12"/>
          <w:w w:val="120"/>
        </w:rPr>
        <w:t xml:space="preserve"> </w:t>
      </w:r>
      <w:r>
        <w:rPr>
          <w:w w:val="120"/>
        </w:rPr>
        <w:t>funding</w:t>
      </w:r>
      <w:r>
        <w:rPr>
          <w:spacing w:val="-12"/>
          <w:w w:val="120"/>
        </w:rPr>
        <w:t xml:space="preserve"> </w:t>
      </w:r>
      <w:r>
        <w:rPr>
          <w:w w:val="120"/>
        </w:rPr>
        <w:t>process needs</w:t>
      </w:r>
      <w:r>
        <w:rPr>
          <w:spacing w:val="-5"/>
          <w:w w:val="120"/>
        </w:rPr>
        <w:t xml:space="preserve"> </w:t>
      </w:r>
      <w:r>
        <w:rPr>
          <w:w w:val="120"/>
        </w:rPr>
        <w:t>to</w:t>
      </w:r>
      <w:r>
        <w:rPr>
          <w:spacing w:val="-4"/>
          <w:w w:val="120"/>
        </w:rPr>
        <w:t xml:space="preserve"> </w:t>
      </w:r>
      <w:r>
        <w:rPr>
          <w:w w:val="120"/>
        </w:rPr>
        <w:t>be</w:t>
      </w:r>
      <w:r>
        <w:rPr>
          <w:spacing w:val="-4"/>
          <w:w w:val="120"/>
        </w:rPr>
        <w:t xml:space="preserve"> </w:t>
      </w:r>
      <w:r>
        <w:rPr>
          <w:w w:val="120"/>
        </w:rPr>
        <w:t>carefully</w:t>
      </w:r>
      <w:r>
        <w:rPr>
          <w:spacing w:val="-4"/>
          <w:w w:val="120"/>
        </w:rPr>
        <w:t xml:space="preserve"> </w:t>
      </w:r>
      <w:r>
        <w:rPr>
          <w:w w:val="120"/>
        </w:rPr>
        <w:t>managed</w:t>
      </w:r>
      <w:r>
        <w:rPr>
          <w:spacing w:val="-5"/>
          <w:w w:val="120"/>
        </w:rPr>
        <w:t xml:space="preserve"> </w:t>
      </w:r>
      <w:r>
        <w:rPr>
          <w:w w:val="120"/>
        </w:rPr>
        <w:t>so</w:t>
      </w:r>
      <w:r>
        <w:rPr>
          <w:spacing w:val="-4"/>
          <w:w w:val="120"/>
        </w:rPr>
        <w:t xml:space="preserve"> </w:t>
      </w:r>
      <w:r>
        <w:rPr>
          <w:w w:val="120"/>
        </w:rPr>
        <w:t>that</w:t>
      </w:r>
      <w:r>
        <w:rPr>
          <w:spacing w:val="-4"/>
          <w:w w:val="120"/>
        </w:rPr>
        <w:t xml:space="preserve"> </w:t>
      </w:r>
      <w:r>
        <w:rPr>
          <w:w w:val="120"/>
        </w:rPr>
        <w:t>pathways</w:t>
      </w:r>
      <w:r>
        <w:rPr>
          <w:spacing w:val="-3"/>
          <w:w w:val="120"/>
        </w:rPr>
        <w:t xml:space="preserve"> </w:t>
      </w:r>
      <w:r>
        <w:rPr>
          <w:w w:val="120"/>
        </w:rPr>
        <w:t>to</w:t>
      </w:r>
      <w:r>
        <w:rPr>
          <w:spacing w:val="-4"/>
          <w:w w:val="120"/>
        </w:rPr>
        <w:t xml:space="preserve"> </w:t>
      </w:r>
      <w:r>
        <w:rPr>
          <w:w w:val="120"/>
        </w:rPr>
        <w:t>withdrawal</w:t>
      </w:r>
      <w:r>
        <w:rPr>
          <w:spacing w:val="-3"/>
          <w:w w:val="120"/>
        </w:rPr>
        <w:t xml:space="preserve"> </w:t>
      </w:r>
      <w:r>
        <w:rPr>
          <w:w w:val="120"/>
        </w:rPr>
        <w:t>of</w:t>
      </w:r>
      <w:r>
        <w:rPr>
          <w:spacing w:val="-5"/>
          <w:w w:val="120"/>
        </w:rPr>
        <w:t xml:space="preserve"> </w:t>
      </w:r>
      <w:r>
        <w:rPr>
          <w:w w:val="120"/>
        </w:rPr>
        <w:t>funding</w:t>
      </w:r>
      <w:r>
        <w:rPr>
          <w:spacing w:val="-4"/>
          <w:w w:val="120"/>
        </w:rPr>
        <w:t xml:space="preserve"> </w:t>
      </w:r>
      <w:r>
        <w:rPr>
          <w:w w:val="120"/>
        </w:rPr>
        <w:t>are</w:t>
      </w:r>
      <w:r>
        <w:rPr>
          <w:spacing w:val="-4"/>
          <w:w w:val="120"/>
        </w:rPr>
        <w:t xml:space="preserve"> </w:t>
      </w:r>
      <w:r>
        <w:rPr>
          <w:w w:val="120"/>
        </w:rPr>
        <w:t>clear.</w:t>
      </w:r>
      <w:r>
        <w:rPr>
          <w:spacing w:val="-6"/>
          <w:w w:val="120"/>
        </w:rPr>
        <w:t xml:space="preserve"> </w:t>
      </w:r>
      <w:r>
        <w:rPr>
          <w:w w:val="120"/>
        </w:rPr>
        <w:t>There</w:t>
      </w:r>
      <w:r>
        <w:rPr>
          <w:spacing w:val="-4"/>
          <w:w w:val="120"/>
        </w:rPr>
        <w:t xml:space="preserve"> </w:t>
      </w:r>
      <w:r>
        <w:rPr>
          <w:w w:val="120"/>
        </w:rPr>
        <w:t>is</w:t>
      </w:r>
      <w:r>
        <w:rPr>
          <w:spacing w:val="-6"/>
          <w:w w:val="120"/>
        </w:rPr>
        <w:t xml:space="preserve"> </w:t>
      </w:r>
      <w:r>
        <w:rPr>
          <w:w w:val="120"/>
        </w:rPr>
        <w:t>a risk that a subsequent recommendation to not fund a product, or to fund for a different population,</w:t>
      </w:r>
      <w:r>
        <w:rPr>
          <w:spacing w:val="-4"/>
          <w:w w:val="120"/>
        </w:rPr>
        <w:t xml:space="preserve"> </w:t>
      </w:r>
      <w:r>
        <w:rPr>
          <w:w w:val="120"/>
        </w:rPr>
        <w:t>could</w:t>
      </w:r>
      <w:r>
        <w:rPr>
          <w:spacing w:val="-5"/>
          <w:w w:val="120"/>
        </w:rPr>
        <w:t xml:space="preserve"> </w:t>
      </w:r>
      <w:r>
        <w:rPr>
          <w:w w:val="120"/>
        </w:rPr>
        <w:t>result</w:t>
      </w:r>
      <w:r>
        <w:rPr>
          <w:spacing w:val="-7"/>
          <w:w w:val="120"/>
        </w:rPr>
        <w:t xml:space="preserve"> </w:t>
      </w:r>
      <w:r>
        <w:rPr>
          <w:w w:val="120"/>
        </w:rPr>
        <w:t>in</w:t>
      </w:r>
      <w:r>
        <w:rPr>
          <w:spacing w:val="-3"/>
          <w:w w:val="120"/>
        </w:rPr>
        <w:t xml:space="preserve"> </w:t>
      </w:r>
      <w:r>
        <w:rPr>
          <w:w w:val="120"/>
        </w:rPr>
        <w:t>political</w:t>
      </w:r>
      <w:r>
        <w:rPr>
          <w:spacing w:val="-4"/>
          <w:w w:val="120"/>
        </w:rPr>
        <w:t xml:space="preserve"> </w:t>
      </w:r>
      <w:r>
        <w:rPr>
          <w:w w:val="120"/>
        </w:rPr>
        <w:t>pressure</w:t>
      </w:r>
      <w:r>
        <w:rPr>
          <w:spacing w:val="-4"/>
          <w:w w:val="120"/>
        </w:rPr>
        <w:t xml:space="preserve"> </w:t>
      </w:r>
      <w:r>
        <w:rPr>
          <w:w w:val="120"/>
        </w:rPr>
        <w:t>being</w:t>
      </w:r>
      <w:r>
        <w:rPr>
          <w:spacing w:val="-5"/>
          <w:w w:val="120"/>
        </w:rPr>
        <w:t xml:space="preserve"> </w:t>
      </w:r>
      <w:r>
        <w:rPr>
          <w:w w:val="120"/>
        </w:rPr>
        <w:t>applied</w:t>
      </w:r>
      <w:r>
        <w:rPr>
          <w:spacing w:val="-5"/>
          <w:w w:val="120"/>
        </w:rPr>
        <w:t xml:space="preserve"> </w:t>
      </w:r>
      <w:r>
        <w:rPr>
          <w:w w:val="120"/>
        </w:rPr>
        <w:t>to</w:t>
      </w:r>
      <w:r>
        <w:rPr>
          <w:spacing w:val="-4"/>
          <w:w w:val="120"/>
        </w:rPr>
        <w:t xml:space="preserve"> </w:t>
      </w:r>
      <w:r>
        <w:rPr>
          <w:w w:val="120"/>
        </w:rPr>
        <w:t>HTA</w:t>
      </w:r>
      <w:r>
        <w:rPr>
          <w:spacing w:val="-4"/>
          <w:w w:val="120"/>
        </w:rPr>
        <w:t xml:space="preserve"> </w:t>
      </w:r>
      <w:r>
        <w:rPr>
          <w:w w:val="120"/>
        </w:rPr>
        <w:t>decision</w:t>
      </w:r>
      <w:r>
        <w:rPr>
          <w:spacing w:val="-4"/>
          <w:w w:val="120"/>
        </w:rPr>
        <w:t xml:space="preserve"> </w:t>
      </w:r>
      <w:r>
        <w:rPr>
          <w:w w:val="120"/>
        </w:rPr>
        <w:t>makers.</w:t>
      </w:r>
      <w:r>
        <w:rPr>
          <w:spacing w:val="-4"/>
          <w:w w:val="120"/>
        </w:rPr>
        <w:t xml:space="preserve"> </w:t>
      </w:r>
      <w:r>
        <w:rPr>
          <w:w w:val="120"/>
        </w:rPr>
        <w:t>This</w:t>
      </w:r>
      <w:r>
        <w:rPr>
          <w:spacing w:val="-4"/>
          <w:w w:val="120"/>
        </w:rPr>
        <w:t xml:space="preserve"> </w:t>
      </w:r>
      <w:r>
        <w:rPr>
          <w:w w:val="120"/>
        </w:rPr>
        <w:t>could undermine the strength</w:t>
      </w:r>
      <w:r>
        <w:rPr>
          <w:spacing w:val="-3"/>
          <w:w w:val="120"/>
        </w:rPr>
        <w:t xml:space="preserve"> </w:t>
      </w:r>
      <w:r>
        <w:rPr>
          <w:w w:val="120"/>
        </w:rPr>
        <w:t>of Australia’s HTA process.”</w:t>
      </w:r>
      <w:r>
        <w:rPr>
          <w:spacing w:val="-1"/>
          <w:w w:val="120"/>
        </w:rPr>
        <w:t xml:space="preserve"> </w:t>
      </w:r>
      <w:r>
        <w:rPr>
          <w:i w:val="0"/>
          <w:w w:val="120"/>
        </w:rPr>
        <w:t>(Mito Foundation)</w:t>
      </w:r>
    </w:p>
    <w:p w14:paraId="36C6C7E9" w14:textId="77777777" w:rsidR="002138FA" w:rsidRDefault="00A2619F">
      <w:pPr>
        <w:pStyle w:val="BodyText"/>
        <w:spacing w:before="264" w:line="254" w:lineRule="auto"/>
        <w:ind w:right="967"/>
        <w:rPr>
          <w:i w:val="0"/>
        </w:rPr>
      </w:pPr>
      <w:r>
        <w:rPr>
          <w:w w:val="120"/>
        </w:rPr>
        <w:t xml:space="preserve">“Bridging funding should be established through a capped special funding program (separate </w:t>
      </w:r>
      <w:r>
        <w:rPr>
          <w:w w:val="115"/>
        </w:rPr>
        <w:t xml:space="preserve">and distinct from the PBS special appropriations) or legislate to enable conditional listings on the </w:t>
      </w:r>
      <w:r>
        <w:rPr>
          <w:w w:val="120"/>
        </w:rPr>
        <w:t xml:space="preserve">PBS.” </w:t>
      </w:r>
      <w:r>
        <w:rPr>
          <w:i w:val="0"/>
          <w:w w:val="120"/>
        </w:rPr>
        <w:t>(Childhood Dementia Initiative)</w:t>
      </w:r>
    </w:p>
    <w:p w14:paraId="36C6C7EA" w14:textId="77777777" w:rsidR="002138FA" w:rsidRDefault="00A2619F">
      <w:pPr>
        <w:spacing w:before="257" w:line="252" w:lineRule="auto"/>
        <w:ind w:left="390" w:right="959"/>
        <w:jc w:val="both"/>
        <w:rPr>
          <w:sz w:val="24"/>
        </w:rPr>
      </w:pPr>
      <w:r>
        <w:rPr>
          <w:w w:val="120"/>
          <w:sz w:val="24"/>
        </w:rPr>
        <w:t xml:space="preserve">The Collaborative Consumer Group Response submission also believed that measures for addressing uncertainty was critical, but that they would like to have seen </w:t>
      </w:r>
      <w:r>
        <w:rPr>
          <w:i/>
          <w:w w:val="120"/>
          <w:sz w:val="24"/>
        </w:rPr>
        <w:t xml:space="preserve">“options that more </w:t>
      </w:r>
      <w:r>
        <w:rPr>
          <w:i/>
          <w:w w:val="115"/>
          <w:sz w:val="24"/>
        </w:rPr>
        <w:t xml:space="preserve">clearly address potential gaps created by joint Commonwealth and State funding of technologies </w:t>
      </w:r>
      <w:r>
        <w:rPr>
          <w:i/>
          <w:w w:val="120"/>
          <w:sz w:val="24"/>
        </w:rPr>
        <w:t xml:space="preserve">and the reliance on the NHRA to address these gaps in a timely and equitable manner for </w:t>
      </w:r>
      <w:r>
        <w:rPr>
          <w:i/>
          <w:spacing w:val="-2"/>
          <w:w w:val="120"/>
          <w:sz w:val="24"/>
        </w:rPr>
        <w:t>patients.</w:t>
      </w:r>
      <w:r>
        <w:rPr>
          <w:i/>
          <w:spacing w:val="-8"/>
          <w:w w:val="120"/>
          <w:sz w:val="24"/>
        </w:rPr>
        <w:t xml:space="preserve"> </w:t>
      </w:r>
      <w:r>
        <w:rPr>
          <w:i/>
          <w:spacing w:val="-2"/>
          <w:w w:val="120"/>
          <w:sz w:val="24"/>
        </w:rPr>
        <w:t>In</w:t>
      </w:r>
      <w:r>
        <w:rPr>
          <w:i/>
          <w:spacing w:val="-7"/>
          <w:w w:val="120"/>
          <w:sz w:val="24"/>
        </w:rPr>
        <w:t xml:space="preserve"> </w:t>
      </w:r>
      <w:r>
        <w:rPr>
          <w:i/>
          <w:spacing w:val="-2"/>
          <w:w w:val="120"/>
          <w:sz w:val="24"/>
        </w:rPr>
        <w:t>practice</w:t>
      </w:r>
      <w:r>
        <w:rPr>
          <w:i/>
          <w:spacing w:val="-7"/>
          <w:w w:val="120"/>
          <w:sz w:val="24"/>
        </w:rPr>
        <w:t xml:space="preserve"> </w:t>
      </w:r>
      <w:r>
        <w:rPr>
          <w:i/>
          <w:spacing w:val="-2"/>
          <w:w w:val="120"/>
          <w:sz w:val="24"/>
        </w:rPr>
        <w:t>this</w:t>
      </w:r>
      <w:r>
        <w:rPr>
          <w:i/>
          <w:spacing w:val="-10"/>
          <w:w w:val="120"/>
          <w:sz w:val="24"/>
        </w:rPr>
        <w:t xml:space="preserve"> </w:t>
      </w:r>
      <w:r>
        <w:rPr>
          <w:i/>
          <w:spacing w:val="-2"/>
          <w:w w:val="120"/>
          <w:sz w:val="24"/>
        </w:rPr>
        <w:t>means</w:t>
      </w:r>
      <w:r>
        <w:rPr>
          <w:i/>
          <w:spacing w:val="-6"/>
          <w:w w:val="120"/>
          <w:sz w:val="24"/>
        </w:rPr>
        <w:t xml:space="preserve"> </w:t>
      </w:r>
      <w:r>
        <w:rPr>
          <w:i/>
          <w:spacing w:val="-2"/>
          <w:w w:val="120"/>
          <w:sz w:val="24"/>
        </w:rPr>
        <w:t>people</w:t>
      </w:r>
      <w:r>
        <w:rPr>
          <w:i/>
          <w:spacing w:val="-8"/>
          <w:w w:val="120"/>
          <w:sz w:val="24"/>
        </w:rPr>
        <w:t xml:space="preserve"> </w:t>
      </w:r>
      <w:r>
        <w:rPr>
          <w:i/>
          <w:spacing w:val="-2"/>
          <w:w w:val="120"/>
          <w:sz w:val="24"/>
        </w:rPr>
        <w:t>in</w:t>
      </w:r>
      <w:r>
        <w:rPr>
          <w:i/>
          <w:spacing w:val="-7"/>
          <w:w w:val="120"/>
          <w:sz w:val="24"/>
        </w:rPr>
        <w:t xml:space="preserve"> </w:t>
      </w:r>
      <w:r>
        <w:rPr>
          <w:i/>
          <w:spacing w:val="-2"/>
          <w:w w:val="120"/>
          <w:sz w:val="24"/>
        </w:rPr>
        <w:t>some</w:t>
      </w:r>
      <w:r>
        <w:rPr>
          <w:i/>
          <w:spacing w:val="-10"/>
          <w:w w:val="120"/>
          <w:sz w:val="24"/>
        </w:rPr>
        <w:t xml:space="preserve"> </w:t>
      </w:r>
      <w:r>
        <w:rPr>
          <w:i/>
          <w:spacing w:val="-2"/>
          <w:w w:val="120"/>
          <w:sz w:val="24"/>
        </w:rPr>
        <w:t>states</w:t>
      </w:r>
      <w:r>
        <w:rPr>
          <w:i/>
          <w:spacing w:val="-8"/>
          <w:w w:val="120"/>
          <w:sz w:val="24"/>
        </w:rPr>
        <w:t xml:space="preserve"> </w:t>
      </w:r>
      <w:r>
        <w:rPr>
          <w:i/>
          <w:spacing w:val="-2"/>
          <w:w w:val="120"/>
          <w:sz w:val="24"/>
        </w:rPr>
        <w:t>have</w:t>
      </w:r>
      <w:r>
        <w:rPr>
          <w:i/>
          <w:spacing w:val="-10"/>
          <w:w w:val="120"/>
          <w:sz w:val="24"/>
        </w:rPr>
        <w:t xml:space="preserve"> </w:t>
      </w:r>
      <w:r>
        <w:rPr>
          <w:i/>
          <w:spacing w:val="-2"/>
          <w:w w:val="120"/>
          <w:sz w:val="24"/>
        </w:rPr>
        <w:t>access</w:t>
      </w:r>
      <w:r>
        <w:rPr>
          <w:i/>
          <w:spacing w:val="-8"/>
          <w:w w:val="120"/>
          <w:sz w:val="24"/>
        </w:rPr>
        <w:t xml:space="preserve"> </w:t>
      </w:r>
      <w:r>
        <w:rPr>
          <w:i/>
          <w:spacing w:val="-2"/>
          <w:w w:val="120"/>
          <w:sz w:val="24"/>
        </w:rPr>
        <w:t>to</w:t>
      </w:r>
      <w:r>
        <w:rPr>
          <w:i/>
          <w:spacing w:val="-8"/>
          <w:w w:val="120"/>
          <w:sz w:val="24"/>
        </w:rPr>
        <w:t xml:space="preserve"> </w:t>
      </w:r>
      <w:r>
        <w:rPr>
          <w:i/>
          <w:spacing w:val="-2"/>
          <w:w w:val="120"/>
          <w:sz w:val="24"/>
        </w:rPr>
        <w:t>advanced</w:t>
      </w:r>
      <w:r>
        <w:rPr>
          <w:i/>
          <w:spacing w:val="-8"/>
          <w:w w:val="120"/>
          <w:sz w:val="24"/>
        </w:rPr>
        <w:t xml:space="preserve"> </w:t>
      </w:r>
      <w:r>
        <w:rPr>
          <w:i/>
          <w:spacing w:val="-2"/>
          <w:w w:val="120"/>
          <w:sz w:val="24"/>
        </w:rPr>
        <w:t>therapies</w:t>
      </w:r>
      <w:r>
        <w:rPr>
          <w:i/>
          <w:spacing w:val="-8"/>
          <w:w w:val="120"/>
          <w:sz w:val="24"/>
        </w:rPr>
        <w:t xml:space="preserve"> </w:t>
      </w:r>
      <w:r>
        <w:rPr>
          <w:i/>
          <w:spacing w:val="-2"/>
          <w:w w:val="120"/>
          <w:sz w:val="24"/>
        </w:rPr>
        <w:t xml:space="preserve">while </w:t>
      </w:r>
      <w:r>
        <w:rPr>
          <w:i/>
          <w:w w:val="120"/>
          <w:sz w:val="24"/>
        </w:rPr>
        <w:t xml:space="preserve">others either have no access or are required to travel interstate to get access – this must be addressed as a matter of urgency.” </w:t>
      </w:r>
      <w:r>
        <w:rPr>
          <w:w w:val="120"/>
          <w:sz w:val="24"/>
        </w:rPr>
        <w:t xml:space="preserve">(Collaborative Consumer Group Response group </w:t>
      </w:r>
      <w:r>
        <w:rPr>
          <w:spacing w:val="-2"/>
          <w:w w:val="120"/>
          <w:sz w:val="24"/>
        </w:rPr>
        <w:t>submission).</w:t>
      </w:r>
    </w:p>
    <w:p w14:paraId="36C6C7EB" w14:textId="77777777" w:rsidR="002138FA" w:rsidRDefault="00A2619F">
      <w:pPr>
        <w:pStyle w:val="Heading2"/>
        <w:spacing w:before="251"/>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7EC" w14:textId="77777777" w:rsidR="002138FA" w:rsidRDefault="002138FA">
      <w:pPr>
        <w:pStyle w:val="BodyText"/>
        <w:ind w:left="0"/>
        <w:jc w:val="left"/>
        <w:rPr>
          <w:i w:val="0"/>
          <w:sz w:val="26"/>
        </w:rPr>
      </w:pPr>
    </w:p>
    <w:p w14:paraId="36C6C7ED" w14:textId="77777777" w:rsidR="002138FA" w:rsidRDefault="00A2619F">
      <w:pPr>
        <w:pStyle w:val="Heading3"/>
        <w:spacing w:line="252" w:lineRule="auto"/>
        <w:ind w:right="961"/>
      </w:pPr>
      <w:r>
        <w:rPr>
          <w:w w:val="115"/>
        </w:rPr>
        <w:t xml:space="preserve">There was also support for this reform among Pharmaceutical / Medical Technology Companies, albeit with some concerns identified in relation to the time-based restrictions on eligibility and the </w:t>
      </w:r>
      <w:r>
        <w:rPr>
          <w:w w:val="120"/>
        </w:rPr>
        <w:t xml:space="preserve">challenges of data collection pertaining to small patient cohorts (e.g. those suffering rare </w:t>
      </w:r>
      <w:r>
        <w:rPr>
          <w:spacing w:val="-2"/>
          <w:w w:val="120"/>
        </w:rPr>
        <w:t>diseases).</w:t>
      </w:r>
    </w:p>
    <w:p w14:paraId="36C6C7EE" w14:textId="77777777" w:rsidR="002138FA" w:rsidRDefault="00A2619F">
      <w:pPr>
        <w:pStyle w:val="BodyText"/>
        <w:spacing w:before="264" w:line="252" w:lineRule="auto"/>
        <w:ind w:right="965"/>
        <w:rPr>
          <w:i w:val="0"/>
        </w:rPr>
      </w:pPr>
      <w:r>
        <w:rPr>
          <w:w w:val="115"/>
        </w:rPr>
        <w:t>“Bridging</w:t>
      </w:r>
      <w:r>
        <w:rPr>
          <w:spacing w:val="17"/>
          <w:w w:val="115"/>
        </w:rPr>
        <w:t xml:space="preserve"> </w:t>
      </w:r>
      <w:r>
        <w:rPr>
          <w:w w:val="115"/>
        </w:rPr>
        <w:t>funding</w:t>
      </w:r>
      <w:r>
        <w:rPr>
          <w:spacing w:val="17"/>
          <w:w w:val="115"/>
        </w:rPr>
        <w:t xml:space="preserve"> </w:t>
      </w:r>
      <w:r>
        <w:rPr>
          <w:w w:val="115"/>
        </w:rPr>
        <w:t>has</w:t>
      </w:r>
      <w:r>
        <w:rPr>
          <w:spacing w:val="18"/>
          <w:w w:val="115"/>
        </w:rPr>
        <w:t xml:space="preserve"> </w:t>
      </w:r>
      <w:r>
        <w:rPr>
          <w:w w:val="115"/>
        </w:rPr>
        <w:t>been</w:t>
      </w:r>
      <w:r>
        <w:rPr>
          <w:spacing w:val="20"/>
          <w:w w:val="115"/>
        </w:rPr>
        <w:t xml:space="preserve"> </w:t>
      </w:r>
      <w:r>
        <w:rPr>
          <w:w w:val="115"/>
        </w:rPr>
        <w:t>successfully</w:t>
      </w:r>
      <w:r>
        <w:rPr>
          <w:spacing w:val="18"/>
          <w:w w:val="115"/>
        </w:rPr>
        <w:t xml:space="preserve"> </w:t>
      </w:r>
      <w:r>
        <w:rPr>
          <w:w w:val="115"/>
        </w:rPr>
        <w:t>introduced</w:t>
      </w:r>
      <w:r>
        <w:rPr>
          <w:spacing w:val="17"/>
          <w:w w:val="115"/>
        </w:rPr>
        <w:t xml:space="preserve"> </w:t>
      </w:r>
      <w:r>
        <w:rPr>
          <w:w w:val="115"/>
        </w:rPr>
        <w:t>in</w:t>
      </w:r>
      <w:r>
        <w:rPr>
          <w:spacing w:val="20"/>
          <w:w w:val="115"/>
        </w:rPr>
        <w:t xml:space="preserve"> </w:t>
      </w:r>
      <w:r>
        <w:rPr>
          <w:w w:val="115"/>
        </w:rPr>
        <w:t>other</w:t>
      </w:r>
      <w:r>
        <w:rPr>
          <w:spacing w:val="18"/>
          <w:w w:val="115"/>
        </w:rPr>
        <w:t xml:space="preserve"> </w:t>
      </w:r>
      <w:r>
        <w:rPr>
          <w:w w:val="115"/>
        </w:rPr>
        <w:t>markets</w:t>
      </w:r>
      <w:r>
        <w:rPr>
          <w:spacing w:val="18"/>
          <w:w w:val="115"/>
        </w:rPr>
        <w:t xml:space="preserve"> </w:t>
      </w:r>
      <w:r>
        <w:rPr>
          <w:w w:val="115"/>
        </w:rPr>
        <w:t>and</w:t>
      </w:r>
      <w:r>
        <w:rPr>
          <w:spacing w:val="17"/>
          <w:w w:val="115"/>
        </w:rPr>
        <w:t xml:space="preserve"> </w:t>
      </w:r>
      <w:r>
        <w:rPr>
          <w:w w:val="115"/>
        </w:rPr>
        <w:t>is</w:t>
      </w:r>
      <w:r>
        <w:rPr>
          <w:spacing w:val="18"/>
          <w:w w:val="115"/>
        </w:rPr>
        <w:t xml:space="preserve"> </w:t>
      </w:r>
      <w:r>
        <w:rPr>
          <w:w w:val="115"/>
        </w:rPr>
        <w:t>a</w:t>
      </w:r>
      <w:r>
        <w:rPr>
          <w:spacing w:val="18"/>
          <w:w w:val="115"/>
        </w:rPr>
        <w:t xml:space="preserve"> </w:t>
      </w:r>
      <w:r>
        <w:rPr>
          <w:w w:val="115"/>
        </w:rPr>
        <w:t>welcomed</w:t>
      </w:r>
      <w:r>
        <w:rPr>
          <w:spacing w:val="17"/>
          <w:w w:val="115"/>
        </w:rPr>
        <w:t xml:space="preserve"> </w:t>
      </w:r>
      <w:r>
        <w:rPr>
          <w:w w:val="115"/>
        </w:rPr>
        <w:t xml:space="preserve">option. It is important that this option is implemented as part of a comprehensive set of changes that accelerate access to all innovative medicines.” </w:t>
      </w:r>
      <w:r>
        <w:rPr>
          <w:i w:val="0"/>
          <w:w w:val="115"/>
        </w:rPr>
        <w:t>(Eli Lilly Australia)</w:t>
      </w:r>
    </w:p>
    <w:p w14:paraId="36C6C7EF" w14:textId="77777777" w:rsidR="002138FA" w:rsidRDefault="00A2619F">
      <w:pPr>
        <w:pStyle w:val="BodyText"/>
        <w:spacing w:before="264"/>
        <w:jc w:val="left"/>
      </w:pPr>
      <w:r>
        <w:rPr>
          <w:spacing w:val="-2"/>
          <w:w w:val="120"/>
        </w:rPr>
        <w:t>“Alexion</w:t>
      </w:r>
      <w:r>
        <w:rPr>
          <w:spacing w:val="-6"/>
          <w:w w:val="120"/>
        </w:rPr>
        <w:t xml:space="preserve"> </w:t>
      </w:r>
      <w:r>
        <w:rPr>
          <w:spacing w:val="-2"/>
          <w:w w:val="120"/>
        </w:rPr>
        <w:t>in</w:t>
      </w:r>
      <w:r>
        <w:rPr>
          <w:spacing w:val="-5"/>
          <w:w w:val="120"/>
        </w:rPr>
        <w:t xml:space="preserve"> </w:t>
      </w:r>
      <w:r>
        <w:rPr>
          <w:spacing w:val="-2"/>
          <w:w w:val="120"/>
        </w:rPr>
        <w:t>principle</w:t>
      </w:r>
      <w:r>
        <w:rPr>
          <w:spacing w:val="-6"/>
          <w:w w:val="120"/>
        </w:rPr>
        <w:t xml:space="preserve"> </w:t>
      </w:r>
      <w:r>
        <w:rPr>
          <w:spacing w:val="-2"/>
          <w:w w:val="120"/>
        </w:rPr>
        <w:t>supports</w:t>
      </w:r>
      <w:r>
        <w:rPr>
          <w:spacing w:val="-6"/>
          <w:w w:val="120"/>
        </w:rPr>
        <w:t xml:space="preserve"> </w:t>
      </w:r>
      <w:r>
        <w:rPr>
          <w:spacing w:val="-2"/>
          <w:w w:val="120"/>
        </w:rPr>
        <w:t>the</w:t>
      </w:r>
      <w:r>
        <w:rPr>
          <w:spacing w:val="-7"/>
          <w:w w:val="120"/>
        </w:rPr>
        <w:t xml:space="preserve"> </w:t>
      </w:r>
      <w:r>
        <w:rPr>
          <w:spacing w:val="-2"/>
          <w:w w:val="120"/>
        </w:rPr>
        <w:t>options</w:t>
      </w:r>
      <w:r>
        <w:rPr>
          <w:spacing w:val="-6"/>
          <w:w w:val="120"/>
        </w:rPr>
        <w:t xml:space="preserve"> </w:t>
      </w:r>
      <w:r>
        <w:rPr>
          <w:spacing w:val="-2"/>
          <w:w w:val="120"/>
        </w:rPr>
        <w:t>for</w:t>
      </w:r>
      <w:r>
        <w:rPr>
          <w:spacing w:val="-6"/>
          <w:w w:val="120"/>
        </w:rPr>
        <w:t xml:space="preserve"> </w:t>
      </w:r>
      <w:r>
        <w:rPr>
          <w:spacing w:val="-2"/>
          <w:w w:val="120"/>
        </w:rPr>
        <w:t>bridging</w:t>
      </w:r>
      <w:r>
        <w:rPr>
          <w:spacing w:val="-6"/>
          <w:w w:val="120"/>
        </w:rPr>
        <w:t xml:space="preserve"> </w:t>
      </w:r>
      <w:r>
        <w:rPr>
          <w:spacing w:val="-2"/>
          <w:w w:val="120"/>
        </w:rPr>
        <w:t>funding,</w:t>
      </w:r>
      <w:r>
        <w:rPr>
          <w:spacing w:val="-6"/>
          <w:w w:val="120"/>
        </w:rPr>
        <w:t xml:space="preserve"> </w:t>
      </w:r>
      <w:r>
        <w:rPr>
          <w:spacing w:val="-2"/>
          <w:w w:val="120"/>
        </w:rPr>
        <w:t>however</w:t>
      </w:r>
      <w:r>
        <w:rPr>
          <w:spacing w:val="-8"/>
          <w:w w:val="120"/>
        </w:rPr>
        <w:t xml:space="preserve"> </w:t>
      </w:r>
      <w:r>
        <w:rPr>
          <w:spacing w:val="-2"/>
          <w:w w:val="120"/>
        </w:rPr>
        <w:t>considers:</w:t>
      </w:r>
    </w:p>
    <w:p w14:paraId="36C6C7F0" w14:textId="77777777" w:rsidR="002138FA" w:rsidRDefault="00A2619F">
      <w:pPr>
        <w:pStyle w:val="ListParagraph"/>
        <w:numPr>
          <w:ilvl w:val="0"/>
          <w:numId w:val="24"/>
        </w:numPr>
        <w:tabs>
          <w:tab w:val="left" w:pos="1110"/>
        </w:tabs>
        <w:spacing w:before="265" w:line="249" w:lineRule="auto"/>
        <w:ind w:right="971"/>
        <w:jc w:val="both"/>
        <w:rPr>
          <w:i/>
          <w:sz w:val="24"/>
        </w:rPr>
      </w:pPr>
      <w:r>
        <w:rPr>
          <w:i/>
          <w:w w:val="115"/>
          <w:sz w:val="24"/>
        </w:rPr>
        <w:t>A six-month requirement from first international registration is unworkable and would severely restrict the effectiveness of the scheme and should be removed.</w:t>
      </w:r>
    </w:p>
    <w:p w14:paraId="36C6C7F1" w14:textId="77777777" w:rsidR="002138FA" w:rsidRDefault="00A2619F">
      <w:pPr>
        <w:pStyle w:val="ListParagraph"/>
        <w:numPr>
          <w:ilvl w:val="0"/>
          <w:numId w:val="24"/>
        </w:numPr>
        <w:tabs>
          <w:tab w:val="left" w:pos="1110"/>
        </w:tabs>
        <w:spacing w:before="255" w:line="252" w:lineRule="auto"/>
        <w:ind w:right="969"/>
        <w:jc w:val="both"/>
        <w:rPr>
          <w:i/>
          <w:sz w:val="24"/>
        </w:rPr>
      </w:pPr>
      <w:r>
        <w:rPr>
          <w:i/>
          <w:w w:val="115"/>
          <w:sz w:val="24"/>
        </w:rPr>
        <w:t>Sponsors should be able to apply outside the constraints of a priority list where horizon scanning has not identified a particular critical and innovative therapy that would benefit Australian patients.</w:t>
      </w:r>
    </w:p>
    <w:p w14:paraId="36C6C7F2" w14:textId="77777777" w:rsidR="002138FA" w:rsidRDefault="00A2619F">
      <w:pPr>
        <w:pStyle w:val="ListParagraph"/>
        <w:numPr>
          <w:ilvl w:val="0"/>
          <w:numId w:val="24"/>
        </w:numPr>
        <w:tabs>
          <w:tab w:val="left" w:pos="1110"/>
        </w:tabs>
        <w:spacing w:before="248" w:line="252" w:lineRule="auto"/>
        <w:ind w:right="966"/>
        <w:jc w:val="both"/>
        <w:rPr>
          <w:i/>
          <w:sz w:val="24"/>
        </w:rPr>
      </w:pPr>
      <w:r>
        <w:rPr>
          <w:i/>
          <w:w w:val="115"/>
          <w:sz w:val="24"/>
        </w:rPr>
        <w:t>Any bridging scheme needs to recognise the intrinsic difficulties of data collection for rare diseases with small patient cohorts and long periods of treatment.</w:t>
      </w:r>
      <w:r>
        <w:rPr>
          <w:i/>
          <w:spacing w:val="80"/>
          <w:w w:val="115"/>
          <w:sz w:val="24"/>
        </w:rPr>
        <w:t xml:space="preserve"> </w:t>
      </w:r>
      <w:r>
        <w:rPr>
          <w:i/>
          <w:w w:val="115"/>
          <w:sz w:val="24"/>
        </w:rPr>
        <w:t>This is quite different</w:t>
      </w:r>
      <w:r>
        <w:rPr>
          <w:i/>
          <w:spacing w:val="40"/>
          <w:w w:val="115"/>
          <w:sz w:val="24"/>
        </w:rPr>
        <w:t xml:space="preserve"> </w:t>
      </w:r>
      <w:r>
        <w:rPr>
          <w:i/>
          <w:w w:val="115"/>
          <w:sz w:val="24"/>
        </w:rPr>
        <w:t>to the capacity for data collection in other health fields like oncology.</w:t>
      </w:r>
    </w:p>
    <w:p w14:paraId="36C6C7F3" w14:textId="77777777" w:rsidR="002138FA" w:rsidRDefault="00A2619F">
      <w:pPr>
        <w:pStyle w:val="ListParagraph"/>
        <w:numPr>
          <w:ilvl w:val="0"/>
          <w:numId w:val="24"/>
        </w:numPr>
        <w:tabs>
          <w:tab w:val="left" w:pos="1110"/>
        </w:tabs>
        <w:spacing w:before="251" w:line="252" w:lineRule="auto"/>
        <w:ind w:right="961"/>
        <w:jc w:val="both"/>
        <w:rPr>
          <w:sz w:val="24"/>
        </w:rPr>
      </w:pPr>
      <w:r>
        <w:rPr>
          <w:i/>
          <w:w w:val="120"/>
          <w:sz w:val="24"/>
        </w:rPr>
        <w:t>Greater</w:t>
      </w:r>
      <w:r>
        <w:rPr>
          <w:i/>
          <w:spacing w:val="-15"/>
          <w:w w:val="120"/>
          <w:sz w:val="24"/>
        </w:rPr>
        <w:t xml:space="preserve"> </w:t>
      </w:r>
      <w:r>
        <w:rPr>
          <w:i/>
          <w:w w:val="120"/>
          <w:sz w:val="24"/>
        </w:rPr>
        <w:t>clarity</w:t>
      </w:r>
      <w:r>
        <w:rPr>
          <w:i/>
          <w:spacing w:val="-15"/>
          <w:w w:val="120"/>
          <w:sz w:val="24"/>
        </w:rPr>
        <w:t xml:space="preserve"> </w:t>
      </w:r>
      <w:r>
        <w:rPr>
          <w:i/>
          <w:w w:val="120"/>
          <w:sz w:val="24"/>
        </w:rPr>
        <w:t>needs</w:t>
      </w:r>
      <w:r>
        <w:rPr>
          <w:i/>
          <w:spacing w:val="-16"/>
          <w:w w:val="120"/>
          <w:sz w:val="24"/>
        </w:rPr>
        <w:t xml:space="preserve"> </w:t>
      </w:r>
      <w:r>
        <w:rPr>
          <w:i/>
          <w:w w:val="120"/>
          <w:sz w:val="24"/>
        </w:rPr>
        <w:t>to</w:t>
      </w:r>
      <w:r>
        <w:rPr>
          <w:i/>
          <w:spacing w:val="-17"/>
          <w:w w:val="120"/>
          <w:sz w:val="24"/>
        </w:rPr>
        <w:t xml:space="preserve"> </w:t>
      </w:r>
      <w:r>
        <w:rPr>
          <w:i/>
          <w:w w:val="120"/>
          <w:sz w:val="24"/>
        </w:rPr>
        <w:t>be</w:t>
      </w:r>
      <w:r>
        <w:rPr>
          <w:i/>
          <w:spacing w:val="-14"/>
          <w:w w:val="120"/>
          <w:sz w:val="24"/>
        </w:rPr>
        <w:t xml:space="preserve"> </w:t>
      </w:r>
      <w:r>
        <w:rPr>
          <w:i/>
          <w:w w:val="120"/>
          <w:sz w:val="24"/>
        </w:rPr>
        <w:t>provided</w:t>
      </w:r>
      <w:r>
        <w:rPr>
          <w:i/>
          <w:spacing w:val="-16"/>
          <w:w w:val="120"/>
          <w:sz w:val="24"/>
        </w:rPr>
        <w:t xml:space="preserve"> </w:t>
      </w:r>
      <w:r>
        <w:rPr>
          <w:i/>
          <w:w w:val="120"/>
          <w:sz w:val="24"/>
        </w:rPr>
        <w:t>in</w:t>
      </w:r>
      <w:r>
        <w:rPr>
          <w:i/>
          <w:spacing w:val="-14"/>
          <w:w w:val="120"/>
          <w:sz w:val="24"/>
        </w:rPr>
        <w:t xml:space="preserve"> </w:t>
      </w:r>
      <w:r>
        <w:rPr>
          <w:i/>
          <w:w w:val="120"/>
          <w:sz w:val="24"/>
        </w:rPr>
        <w:t>relation</w:t>
      </w:r>
      <w:r>
        <w:rPr>
          <w:i/>
          <w:spacing w:val="-16"/>
          <w:w w:val="120"/>
          <w:sz w:val="24"/>
        </w:rPr>
        <w:t xml:space="preserve"> </w:t>
      </w:r>
      <w:r>
        <w:rPr>
          <w:i/>
          <w:w w:val="120"/>
          <w:sz w:val="24"/>
        </w:rPr>
        <w:t>to</w:t>
      </w:r>
      <w:r>
        <w:rPr>
          <w:i/>
          <w:spacing w:val="-15"/>
          <w:w w:val="120"/>
          <w:sz w:val="24"/>
        </w:rPr>
        <w:t xml:space="preserve"> </w:t>
      </w:r>
      <w:r>
        <w:rPr>
          <w:i/>
          <w:w w:val="120"/>
          <w:sz w:val="24"/>
        </w:rPr>
        <w:t>risk-sharing</w:t>
      </w:r>
      <w:r>
        <w:rPr>
          <w:i/>
          <w:spacing w:val="-15"/>
          <w:w w:val="120"/>
          <w:sz w:val="24"/>
        </w:rPr>
        <w:t xml:space="preserve"> </w:t>
      </w:r>
      <w:r>
        <w:rPr>
          <w:i/>
          <w:w w:val="120"/>
          <w:sz w:val="24"/>
        </w:rPr>
        <w:t>to</w:t>
      </w:r>
      <w:r>
        <w:rPr>
          <w:i/>
          <w:spacing w:val="-15"/>
          <w:w w:val="120"/>
          <w:sz w:val="24"/>
        </w:rPr>
        <w:t xml:space="preserve"> </w:t>
      </w:r>
      <w:r>
        <w:rPr>
          <w:i/>
          <w:w w:val="120"/>
          <w:sz w:val="24"/>
        </w:rPr>
        <w:t>ensure</w:t>
      </w:r>
      <w:r>
        <w:rPr>
          <w:i/>
          <w:spacing w:val="-15"/>
          <w:w w:val="120"/>
          <w:sz w:val="24"/>
        </w:rPr>
        <w:t xml:space="preserve"> </w:t>
      </w:r>
      <w:r>
        <w:rPr>
          <w:i/>
          <w:w w:val="120"/>
          <w:sz w:val="24"/>
        </w:rPr>
        <w:t>that</w:t>
      </w:r>
      <w:r>
        <w:rPr>
          <w:i/>
          <w:spacing w:val="-15"/>
          <w:w w:val="120"/>
          <w:sz w:val="24"/>
        </w:rPr>
        <w:t xml:space="preserve"> </w:t>
      </w:r>
      <w:r>
        <w:rPr>
          <w:i/>
          <w:w w:val="120"/>
          <w:sz w:val="24"/>
        </w:rPr>
        <w:t>the</w:t>
      </w:r>
      <w:r>
        <w:rPr>
          <w:i/>
          <w:spacing w:val="-15"/>
          <w:w w:val="120"/>
          <w:sz w:val="24"/>
        </w:rPr>
        <w:t xml:space="preserve"> </w:t>
      </w:r>
      <w:r>
        <w:rPr>
          <w:i/>
          <w:w w:val="120"/>
          <w:sz w:val="24"/>
        </w:rPr>
        <w:t>bridging fund</w:t>
      </w:r>
      <w:r>
        <w:rPr>
          <w:i/>
          <w:spacing w:val="-13"/>
          <w:w w:val="120"/>
          <w:sz w:val="24"/>
        </w:rPr>
        <w:t xml:space="preserve"> </w:t>
      </w:r>
      <w:r>
        <w:rPr>
          <w:i/>
          <w:w w:val="120"/>
          <w:sz w:val="24"/>
        </w:rPr>
        <w:t>avoids</w:t>
      </w:r>
      <w:r>
        <w:rPr>
          <w:i/>
          <w:spacing w:val="-12"/>
          <w:w w:val="120"/>
          <w:sz w:val="24"/>
        </w:rPr>
        <w:t xml:space="preserve"> </w:t>
      </w:r>
      <w:r>
        <w:rPr>
          <w:i/>
          <w:w w:val="120"/>
          <w:sz w:val="24"/>
        </w:rPr>
        <w:t>the</w:t>
      </w:r>
      <w:r>
        <w:rPr>
          <w:i/>
          <w:spacing w:val="-11"/>
          <w:w w:val="120"/>
          <w:sz w:val="24"/>
        </w:rPr>
        <w:t xml:space="preserve"> </w:t>
      </w:r>
      <w:r>
        <w:rPr>
          <w:i/>
          <w:w w:val="120"/>
          <w:sz w:val="24"/>
        </w:rPr>
        <w:t>disincentives</w:t>
      </w:r>
      <w:r>
        <w:rPr>
          <w:i/>
          <w:spacing w:val="-11"/>
          <w:w w:val="120"/>
          <w:sz w:val="24"/>
        </w:rPr>
        <w:t xml:space="preserve"> </w:t>
      </w:r>
      <w:r>
        <w:rPr>
          <w:i/>
          <w:w w:val="120"/>
          <w:sz w:val="24"/>
        </w:rPr>
        <w:t>with</w:t>
      </w:r>
      <w:r>
        <w:rPr>
          <w:i/>
          <w:spacing w:val="-11"/>
          <w:w w:val="120"/>
          <w:sz w:val="24"/>
        </w:rPr>
        <w:t xml:space="preserve"> </w:t>
      </w:r>
      <w:r>
        <w:rPr>
          <w:i/>
          <w:w w:val="120"/>
          <w:sz w:val="24"/>
        </w:rPr>
        <w:t>existing</w:t>
      </w:r>
      <w:r>
        <w:rPr>
          <w:i/>
          <w:spacing w:val="-12"/>
          <w:w w:val="120"/>
          <w:sz w:val="24"/>
        </w:rPr>
        <w:t xml:space="preserve"> </w:t>
      </w:r>
      <w:r>
        <w:rPr>
          <w:i/>
          <w:w w:val="120"/>
          <w:sz w:val="24"/>
        </w:rPr>
        <w:t>managed</w:t>
      </w:r>
      <w:r>
        <w:rPr>
          <w:i/>
          <w:spacing w:val="-13"/>
          <w:w w:val="120"/>
          <w:sz w:val="24"/>
        </w:rPr>
        <w:t xml:space="preserve"> </w:t>
      </w:r>
      <w:r>
        <w:rPr>
          <w:i/>
          <w:w w:val="120"/>
          <w:sz w:val="24"/>
        </w:rPr>
        <w:t>access</w:t>
      </w:r>
      <w:r>
        <w:rPr>
          <w:i/>
          <w:spacing w:val="-11"/>
          <w:w w:val="120"/>
          <w:sz w:val="24"/>
        </w:rPr>
        <w:t xml:space="preserve"> </w:t>
      </w:r>
      <w:r>
        <w:rPr>
          <w:i/>
          <w:w w:val="120"/>
          <w:sz w:val="24"/>
        </w:rPr>
        <w:t>programs</w:t>
      </w:r>
      <w:r>
        <w:rPr>
          <w:i/>
          <w:spacing w:val="-12"/>
          <w:w w:val="120"/>
          <w:sz w:val="24"/>
        </w:rPr>
        <w:t xml:space="preserve"> </w:t>
      </w:r>
      <w:r>
        <w:rPr>
          <w:i/>
          <w:w w:val="120"/>
          <w:sz w:val="24"/>
        </w:rPr>
        <w:t>(both</w:t>
      </w:r>
      <w:r>
        <w:rPr>
          <w:i/>
          <w:spacing w:val="-11"/>
          <w:w w:val="120"/>
          <w:sz w:val="24"/>
        </w:rPr>
        <w:t xml:space="preserve"> </w:t>
      </w:r>
      <w:r>
        <w:rPr>
          <w:i/>
          <w:w w:val="120"/>
          <w:sz w:val="24"/>
        </w:rPr>
        <w:t>in</w:t>
      </w:r>
      <w:r>
        <w:rPr>
          <w:i/>
          <w:spacing w:val="-11"/>
          <w:w w:val="120"/>
          <w:sz w:val="24"/>
        </w:rPr>
        <w:t xml:space="preserve"> </w:t>
      </w:r>
      <w:r>
        <w:rPr>
          <w:i/>
          <w:w w:val="120"/>
          <w:sz w:val="24"/>
        </w:rPr>
        <w:t xml:space="preserve">Australia and other jurisdictions).” </w:t>
      </w:r>
      <w:r>
        <w:rPr>
          <w:w w:val="120"/>
          <w:sz w:val="24"/>
        </w:rPr>
        <w:t>(Alexion)</w:t>
      </w:r>
    </w:p>
    <w:p w14:paraId="36C6C7F4" w14:textId="77777777" w:rsidR="002138FA" w:rsidRDefault="00A2619F">
      <w:pPr>
        <w:pStyle w:val="Heading3"/>
        <w:spacing w:before="260"/>
        <w:jc w:val="left"/>
      </w:pPr>
      <w:r>
        <w:rPr>
          <w:w w:val="120"/>
        </w:rPr>
        <w:t>Others</w:t>
      </w:r>
      <w:r>
        <w:rPr>
          <w:spacing w:val="-17"/>
          <w:w w:val="120"/>
        </w:rPr>
        <w:t xml:space="preserve"> </w:t>
      </w:r>
      <w:r>
        <w:rPr>
          <w:w w:val="120"/>
        </w:rPr>
        <w:t>wanted</w:t>
      </w:r>
      <w:r>
        <w:rPr>
          <w:spacing w:val="-16"/>
          <w:w w:val="120"/>
        </w:rPr>
        <w:t xml:space="preserve"> </w:t>
      </w:r>
      <w:r>
        <w:rPr>
          <w:w w:val="120"/>
        </w:rPr>
        <w:t>more</w:t>
      </w:r>
      <w:r>
        <w:rPr>
          <w:spacing w:val="-15"/>
          <w:w w:val="120"/>
        </w:rPr>
        <w:t xml:space="preserve"> </w:t>
      </w:r>
      <w:r>
        <w:rPr>
          <w:w w:val="120"/>
        </w:rPr>
        <w:t>detail</w:t>
      </w:r>
      <w:r>
        <w:rPr>
          <w:spacing w:val="-15"/>
          <w:w w:val="120"/>
        </w:rPr>
        <w:t xml:space="preserve"> </w:t>
      </w:r>
      <w:r>
        <w:rPr>
          <w:w w:val="120"/>
        </w:rPr>
        <w:t>on</w:t>
      </w:r>
      <w:r>
        <w:rPr>
          <w:spacing w:val="-14"/>
          <w:w w:val="120"/>
        </w:rPr>
        <w:t xml:space="preserve"> </w:t>
      </w:r>
      <w:r>
        <w:rPr>
          <w:w w:val="120"/>
        </w:rPr>
        <w:t>the</w:t>
      </w:r>
      <w:r>
        <w:rPr>
          <w:spacing w:val="-16"/>
          <w:w w:val="120"/>
        </w:rPr>
        <w:t xml:space="preserve"> </w:t>
      </w:r>
      <w:r>
        <w:rPr>
          <w:w w:val="120"/>
        </w:rPr>
        <w:t>scope</w:t>
      </w:r>
      <w:r>
        <w:rPr>
          <w:spacing w:val="-16"/>
          <w:w w:val="120"/>
        </w:rPr>
        <w:t xml:space="preserve"> </w:t>
      </w:r>
      <w:r>
        <w:rPr>
          <w:w w:val="120"/>
        </w:rPr>
        <w:t>of</w:t>
      </w:r>
      <w:r>
        <w:rPr>
          <w:spacing w:val="-14"/>
          <w:w w:val="120"/>
        </w:rPr>
        <w:t xml:space="preserve"> </w:t>
      </w:r>
      <w:r>
        <w:rPr>
          <w:w w:val="120"/>
        </w:rPr>
        <w:t>this</w:t>
      </w:r>
      <w:r>
        <w:rPr>
          <w:spacing w:val="-16"/>
          <w:w w:val="120"/>
        </w:rPr>
        <w:t xml:space="preserve"> </w:t>
      </w:r>
      <w:r>
        <w:rPr>
          <w:w w:val="120"/>
        </w:rPr>
        <w:t>measure</w:t>
      </w:r>
      <w:r>
        <w:rPr>
          <w:spacing w:val="-15"/>
          <w:w w:val="120"/>
        </w:rPr>
        <w:t xml:space="preserve"> </w:t>
      </w:r>
      <w:r>
        <w:rPr>
          <w:w w:val="120"/>
        </w:rPr>
        <w:t>before</w:t>
      </w:r>
      <w:r>
        <w:rPr>
          <w:spacing w:val="-16"/>
          <w:w w:val="120"/>
        </w:rPr>
        <w:t xml:space="preserve"> </w:t>
      </w:r>
      <w:r>
        <w:rPr>
          <w:w w:val="120"/>
        </w:rPr>
        <w:t>being</w:t>
      </w:r>
      <w:r>
        <w:rPr>
          <w:spacing w:val="-15"/>
          <w:w w:val="120"/>
        </w:rPr>
        <w:t xml:space="preserve"> </w:t>
      </w:r>
      <w:r>
        <w:rPr>
          <w:w w:val="120"/>
        </w:rPr>
        <w:t>able</w:t>
      </w:r>
      <w:r>
        <w:rPr>
          <w:spacing w:val="-15"/>
          <w:w w:val="120"/>
        </w:rPr>
        <w:t xml:space="preserve"> </w:t>
      </w:r>
      <w:r>
        <w:rPr>
          <w:w w:val="120"/>
        </w:rPr>
        <w:t>to</w:t>
      </w:r>
      <w:r>
        <w:rPr>
          <w:spacing w:val="-11"/>
          <w:w w:val="120"/>
        </w:rPr>
        <w:t xml:space="preserve"> </w:t>
      </w:r>
      <w:r>
        <w:rPr>
          <w:w w:val="120"/>
        </w:rPr>
        <w:t>support</w:t>
      </w:r>
      <w:r>
        <w:rPr>
          <w:spacing w:val="-16"/>
          <w:w w:val="120"/>
        </w:rPr>
        <w:t xml:space="preserve"> </w:t>
      </w:r>
      <w:r>
        <w:rPr>
          <w:spacing w:val="-5"/>
          <w:w w:val="120"/>
        </w:rPr>
        <w:t>it.</w:t>
      </w:r>
    </w:p>
    <w:p w14:paraId="36C6C7F5" w14:textId="77777777" w:rsidR="002138FA" w:rsidRDefault="002138FA">
      <w:pPr>
        <w:sectPr w:rsidR="002138FA">
          <w:pgSz w:w="11910" w:h="16840"/>
          <w:pgMar w:top="980" w:right="0" w:bottom="760" w:left="800" w:header="0" w:footer="494" w:gutter="0"/>
          <w:cols w:space="720"/>
        </w:sectPr>
      </w:pPr>
    </w:p>
    <w:p w14:paraId="36C6C7F6" w14:textId="77777777" w:rsidR="002138FA" w:rsidRDefault="00A2619F">
      <w:pPr>
        <w:pStyle w:val="BodyText"/>
        <w:spacing w:before="87" w:line="252" w:lineRule="auto"/>
        <w:ind w:right="962"/>
        <w:rPr>
          <w:i w:val="0"/>
        </w:rPr>
      </w:pPr>
      <w:r>
        <w:rPr>
          <w:w w:val="115"/>
        </w:rPr>
        <w:lastRenderedPageBreak/>
        <w:t>“We welcome bridging funding to ensure HATV and HUCN achieve the earliest access for patients. In principle the high-level steps outlined are reasonable, however there is no detail around</w:t>
      </w:r>
      <w:r>
        <w:rPr>
          <w:spacing w:val="16"/>
          <w:w w:val="115"/>
        </w:rPr>
        <w:t xml:space="preserve"> </w:t>
      </w:r>
      <w:r>
        <w:rPr>
          <w:w w:val="115"/>
        </w:rPr>
        <w:t>the</w:t>
      </w:r>
      <w:r>
        <w:rPr>
          <w:spacing w:val="17"/>
          <w:w w:val="115"/>
        </w:rPr>
        <w:t xml:space="preserve"> </w:t>
      </w:r>
      <w:r>
        <w:rPr>
          <w:w w:val="115"/>
        </w:rPr>
        <w:t>criteria</w:t>
      </w:r>
      <w:r>
        <w:rPr>
          <w:spacing w:val="17"/>
          <w:w w:val="115"/>
        </w:rPr>
        <w:t xml:space="preserve"> </w:t>
      </w:r>
      <w:r>
        <w:rPr>
          <w:w w:val="115"/>
        </w:rPr>
        <w:t>of</w:t>
      </w:r>
      <w:r>
        <w:rPr>
          <w:spacing w:val="17"/>
          <w:w w:val="115"/>
        </w:rPr>
        <w:t xml:space="preserve"> </w:t>
      </w:r>
      <w:r>
        <w:rPr>
          <w:w w:val="115"/>
        </w:rPr>
        <w:t>what</w:t>
      </w:r>
      <w:r>
        <w:rPr>
          <w:spacing w:val="17"/>
          <w:w w:val="115"/>
        </w:rPr>
        <w:t xml:space="preserve"> </w:t>
      </w:r>
      <w:r>
        <w:rPr>
          <w:w w:val="115"/>
        </w:rPr>
        <w:t>would</w:t>
      </w:r>
      <w:r>
        <w:rPr>
          <w:spacing w:val="16"/>
          <w:w w:val="115"/>
        </w:rPr>
        <w:t xml:space="preserve"> </w:t>
      </w:r>
      <w:r>
        <w:rPr>
          <w:w w:val="115"/>
        </w:rPr>
        <w:t>qualify</w:t>
      </w:r>
      <w:r>
        <w:rPr>
          <w:spacing w:val="17"/>
          <w:w w:val="115"/>
        </w:rPr>
        <w:t xml:space="preserve"> </w:t>
      </w:r>
      <w:r>
        <w:rPr>
          <w:w w:val="115"/>
        </w:rPr>
        <w:t>to</w:t>
      </w:r>
      <w:r>
        <w:rPr>
          <w:spacing w:val="17"/>
          <w:w w:val="115"/>
        </w:rPr>
        <w:t xml:space="preserve"> </w:t>
      </w:r>
      <w:r>
        <w:rPr>
          <w:w w:val="115"/>
        </w:rPr>
        <w:t>be</w:t>
      </w:r>
      <w:r>
        <w:rPr>
          <w:spacing w:val="16"/>
          <w:w w:val="115"/>
        </w:rPr>
        <w:t xml:space="preserve"> </w:t>
      </w:r>
      <w:r>
        <w:rPr>
          <w:w w:val="115"/>
        </w:rPr>
        <w:t>accepted</w:t>
      </w:r>
      <w:r>
        <w:rPr>
          <w:spacing w:val="16"/>
          <w:w w:val="115"/>
        </w:rPr>
        <w:t xml:space="preserve"> </w:t>
      </w:r>
      <w:r>
        <w:rPr>
          <w:w w:val="115"/>
        </w:rPr>
        <w:t>through</w:t>
      </w:r>
      <w:r>
        <w:rPr>
          <w:spacing w:val="17"/>
          <w:w w:val="115"/>
        </w:rPr>
        <w:t xml:space="preserve"> </w:t>
      </w:r>
      <w:r>
        <w:rPr>
          <w:w w:val="115"/>
        </w:rPr>
        <w:t>this</w:t>
      </w:r>
      <w:r>
        <w:rPr>
          <w:spacing w:val="17"/>
          <w:w w:val="115"/>
        </w:rPr>
        <w:t xml:space="preserve"> </w:t>
      </w:r>
      <w:r>
        <w:rPr>
          <w:w w:val="115"/>
        </w:rPr>
        <w:t>pathway.</w:t>
      </w:r>
      <w:r>
        <w:rPr>
          <w:spacing w:val="17"/>
          <w:w w:val="115"/>
        </w:rPr>
        <w:t xml:space="preserve"> </w:t>
      </w:r>
      <w:r>
        <w:rPr>
          <w:w w:val="115"/>
        </w:rPr>
        <w:t>Also,</w:t>
      </w:r>
      <w:r>
        <w:rPr>
          <w:spacing w:val="17"/>
          <w:w w:val="115"/>
        </w:rPr>
        <w:t xml:space="preserve"> </w:t>
      </w:r>
      <w:r>
        <w:rPr>
          <w:w w:val="115"/>
        </w:rPr>
        <w:t>sometimes a novel medicines mechanism of action may not be included in the horizon scanning when it should be included - so is there an opportunity for sponsor companies to put forward</w:t>
      </w:r>
      <w:r>
        <w:rPr>
          <w:spacing w:val="40"/>
          <w:w w:val="115"/>
        </w:rPr>
        <w:t xml:space="preserve"> </w:t>
      </w:r>
      <w:r>
        <w:rPr>
          <w:w w:val="115"/>
        </w:rPr>
        <w:t xml:space="preserve">technologies to be added to the HUCN priority list? The opportunity for managing uncertainty should include collaboration and discussion between the PBAC committees as well as the sponsor company to ensure equitable and faster access to technologies, and in keeping with recognising the value of medicines.” </w:t>
      </w:r>
      <w:r>
        <w:rPr>
          <w:i w:val="0"/>
          <w:w w:val="115"/>
        </w:rPr>
        <w:t>(Antengene Australia)</w:t>
      </w:r>
    </w:p>
    <w:p w14:paraId="36C6C7F7" w14:textId="77777777" w:rsidR="002138FA" w:rsidRDefault="00A2619F">
      <w:pPr>
        <w:pStyle w:val="BodyText"/>
        <w:spacing w:before="271" w:line="252" w:lineRule="auto"/>
        <w:ind w:right="961"/>
        <w:rPr>
          <w:i w:val="0"/>
        </w:rPr>
      </w:pPr>
      <w:r>
        <w:rPr>
          <w:w w:val="120"/>
        </w:rPr>
        <w:t>“The proposed program would benefit from additional consideration of the following: 1) Applicants</w:t>
      </w:r>
      <w:r>
        <w:rPr>
          <w:spacing w:val="-15"/>
          <w:w w:val="120"/>
        </w:rPr>
        <w:t xml:space="preserve"> </w:t>
      </w:r>
      <w:r>
        <w:rPr>
          <w:w w:val="120"/>
        </w:rPr>
        <w:t>should</w:t>
      </w:r>
      <w:r>
        <w:rPr>
          <w:spacing w:val="-15"/>
          <w:w w:val="120"/>
        </w:rPr>
        <w:t xml:space="preserve"> </w:t>
      </w:r>
      <w:r>
        <w:rPr>
          <w:w w:val="120"/>
        </w:rPr>
        <w:t>be</w:t>
      </w:r>
      <w:r>
        <w:rPr>
          <w:spacing w:val="-15"/>
          <w:w w:val="120"/>
        </w:rPr>
        <w:t xml:space="preserve"> </w:t>
      </w:r>
      <w:r>
        <w:rPr>
          <w:w w:val="120"/>
        </w:rPr>
        <w:t>allowed</w:t>
      </w:r>
      <w:r>
        <w:rPr>
          <w:spacing w:val="-15"/>
          <w:w w:val="120"/>
        </w:rPr>
        <w:t xml:space="preserve"> </w:t>
      </w:r>
      <w:r>
        <w:rPr>
          <w:w w:val="120"/>
        </w:rPr>
        <w:t>an</w:t>
      </w:r>
      <w:r>
        <w:rPr>
          <w:spacing w:val="-13"/>
          <w:w w:val="120"/>
        </w:rPr>
        <w:t xml:space="preserve"> </w:t>
      </w:r>
      <w:r>
        <w:rPr>
          <w:w w:val="120"/>
        </w:rPr>
        <w:t>opportunity</w:t>
      </w:r>
      <w:r>
        <w:rPr>
          <w:spacing w:val="-14"/>
          <w:w w:val="120"/>
        </w:rPr>
        <w:t xml:space="preserve"> </w:t>
      </w:r>
      <w:r>
        <w:rPr>
          <w:w w:val="120"/>
        </w:rPr>
        <w:t>to</w:t>
      </w:r>
      <w:r>
        <w:rPr>
          <w:spacing w:val="-14"/>
          <w:w w:val="120"/>
        </w:rPr>
        <w:t xml:space="preserve"> </w:t>
      </w:r>
      <w:r>
        <w:rPr>
          <w:w w:val="120"/>
        </w:rPr>
        <w:t>justify</w:t>
      </w:r>
      <w:r>
        <w:rPr>
          <w:spacing w:val="-14"/>
          <w:w w:val="120"/>
        </w:rPr>
        <w:t xml:space="preserve"> </w:t>
      </w:r>
      <w:r>
        <w:rPr>
          <w:w w:val="120"/>
        </w:rPr>
        <w:t>that</w:t>
      </w:r>
      <w:r>
        <w:rPr>
          <w:spacing w:val="-14"/>
          <w:w w:val="120"/>
        </w:rPr>
        <w:t xml:space="preserve"> </w:t>
      </w:r>
      <w:r>
        <w:rPr>
          <w:w w:val="120"/>
        </w:rPr>
        <w:t>their</w:t>
      </w:r>
      <w:r>
        <w:rPr>
          <w:spacing w:val="-14"/>
          <w:w w:val="120"/>
        </w:rPr>
        <w:t xml:space="preserve"> </w:t>
      </w:r>
      <w:r>
        <w:rPr>
          <w:w w:val="120"/>
        </w:rPr>
        <w:t>technology</w:t>
      </w:r>
      <w:r>
        <w:rPr>
          <w:spacing w:val="-14"/>
          <w:w w:val="120"/>
        </w:rPr>
        <w:t xml:space="preserve"> </w:t>
      </w:r>
      <w:r>
        <w:rPr>
          <w:w w:val="120"/>
        </w:rPr>
        <w:t>addresses</w:t>
      </w:r>
      <w:r>
        <w:rPr>
          <w:spacing w:val="-14"/>
          <w:w w:val="120"/>
        </w:rPr>
        <w:t xml:space="preserve"> </w:t>
      </w:r>
      <w:r>
        <w:rPr>
          <w:w w:val="120"/>
        </w:rPr>
        <w:t>a</w:t>
      </w:r>
      <w:r>
        <w:rPr>
          <w:spacing w:val="-14"/>
          <w:w w:val="120"/>
        </w:rPr>
        <w:t xml:space="preserve"> </w:t>
      </w:r>
      <w:r>
        <w:rPr>
          <w:w w:val="120"/>
        </w:rPr>
        <w:t>HUCN. A</w:t>
      </w:r>
      <w:r>
        <w:rPr>
          <w:spacing w:val="-17"/>
          <w:w w:val="120"/>
        </w:rPr>
        <w:t xml:space="preserve"> </w:t>
      </w:r>
      <w:r>
        <w:rPr>
          <w:w w:val="120"/>
        </w:rPr>
        <w:t>central</w:t>
      </w:r>
      <w:r>
        <w:rPr>
          <w:spacing w:val="-16"/>
          <w:w w:val="120"/>
        </w:rPr>
        <w:t xml:space="preserve"> </w:t>
      </w:r>
      <w:r>
        <w:rPr>
          <w:w w:val="120"/>
        </w:rPr>
        <w:t>body</w:t>
      </w:r>
      <w:r>
        <w:rPr>
          <w:spacing w:val="-17"/>
          <w:w w:val="120"/>
        </w:rPr>
        <w:t xml:space="preserve"> </w:t>
      </w:r>
      <w:r>
        <w:rPr>
          <w:w w:val="120"/>
        </w:rPr>
        <w:t>identifying</w:t>
      </w:r>
      <w:r>
        <w:rPr>
          <w:spacing w:val="-16"/>
          <w:w w:val="120"/>
        </w:rPr>
        <w:t xml:space="preserve"> </w:t>
      </w:r>
      <w:r>
        <w:rPr>
          <w:w w:val="120"/>
        </w:rPr>
        <w:t>areas</w:t>
      </w:r>
      <w:r>
        <w:rPr>
          <w:spacing w:val="-17"/>
          <w:w w:val="120"/>
        </w:rPr>
        <w:t xml:space="preserve"> </w:t>
      </w:r>
      <w:r>
        <w:rPr>
          <w:w w:val="120"/>
        </w:rPr>
        <w:t>of</w:t>
      </w:r>
      <w:r>
        <w:rPr>
          <w:spacing w:val="-16"/>
          <w:w w:val="120"/>
        </w:rPr>
        <w:t xml:space="preserve"> </w:t>
      </w:r>
      <w:r>
        <w:rPr>
          <w:w w:val="120"/>
        </w:rPr>
        <w:t>HUCN</w:t>
      </w:r>
      <w:r>
        <w:rPr>
          <w:spacing w:val="-16"/>
          <w:w w:val="120"/>
        </w:rPr>
        <w:t xml:space="preserve"> </w:t>
      </w:r>
      <w:r>
        <w:rPr>
          <w:w w:val="120"/>
        </w:rPr>
        <w:t>may</w:t>
      </w:r>
      <w:r>
        <w:rPr>
          <w:spacing w:val="-17"/>
          <w:w w:val="120"/>
        </w:rPr>
        <w:t xml:space="preserve"> </w:t>
      </w:r>
      <w:r>
        <w:rPr>
          <w:w w:val="120"/>
        </w:rPr>
        <w:t>not</w:t>
      </w:r>
      <w:r>
        <w:rPr>
          <w:spacing w:val="-16"/>
          <w:w w:val="120"/>
        </w:rPr>
        <w:t xml:space="preserve"> </w:t>
      </w:r>
      <w:r>
        <w:rPr>
          <w:w w:val="120"/>
        </w:rPr>
        <w:t>capture</w:t>
      </w:r>
      <w:r>
        <w:rPr>
          <w:spacing w:val="-17"/>
          <w:w w:val="120"/>
        </w:rPr>
        <w:t xml:space="preserve"> </w:t>
      </w:r>
      <w:r>
        <w:rPr>
          <w:w w:val="120"/>
        </w:rPr>
        <w:t>all</w:t>
      </w:r>
      <w:r>
        <w:rPr>
          <w:spacing w:val="-16"/>
          <w:w w:val="120"/>
        </w:rPr>
        <w:t xml:space="preserve"> </w:t>
      </w:r>
      <w:r>
        <w:rPr>
          <w:w w:val="120"/>
        </w:rPr>
        <w:t>opportunities</w:t>
      </w:r>
      <w:r>
        <w:rPr>
          <w:spacing w:val="-17"/>
          <w:w w:val="120"/>
        </w:rPr>
        <w:t xml:space="preserve"> </w:t>
      </w:r>
      <w:r>
        <w:rPr>
          <w:w w:val="120"/>
        </w:rPr>
        <w:t>in</w:t>
      </w:r>
      <w:r>
        <w:rPr>
          <w:spacing w:val="-16"/>
          <w:w w:val="120"/>
        </w:rPr>
        <w:t xml:space="preserve"> </w:t>
      </w:r>
      <w:r>
        <w:rPr>
          <w:w w:val="120"/>
        </w:rPr>
        <w:t>a</w:t>
      </w:r>
      <w:r>
        <w:rPr>
          <w:spacing w:val="-16"/>
          <w:w w:val="120"/>
        </w:rPr>
        <w:t xml:space="preserve"> </w:t>
      </w:r>
      <w:r>
        <w:rPr>
          <w:w w:val="120"/>
        </w:rPr>
        <w:t>priority</w:t>
      </w:r>
      <w:r>
        <w:rPr>
          <w:spacing w:val="-17"/>
          <w:w w:val="120"/>
        </w:rPr>
        <w:t xml:space="preserve"> </w:t>
      </w:r>
      <w:r>
        <w:rPr>
          <w:w w:val="120"/>
        </w:rPr>
        <w:t>list</w:t>
      </w:r>
      <w:r>
        <w:rPr>
          <w:spacing w:val="-16"/>
          <w:w w:val="120"/>
        </w:rPr>
        <w:t xml:space="preserve"> </w:t>
      </w:r>
      <w:r>
        <w:rPr>
          <w:w w:val="120"/>
        </w:rPr>
        <w:t>or</w:t>
      </w:r>
      <w:r>
        <w:rPr>
          <w:spacing w:val="-17"/>
          <w:w w:val="120"/>
        </w:rPr>
        <w:t xml:space="preserve"> </w:t>
      </w:r>
      <w:r>
        <w:rPr>
          <w:w w:val="120"/>
        </w:rPr>
        <w:t>via horizon scanning. Applicants, who include experts intimately involved in their area of clinical need, may identify opportunities that a central body would not.</w:t>
      </w:r>
      <w:r>
        <w:rPr>
          <w:spacing w:val="40"/>
          <w:w w:val="120"/>
        </w:rPr>
        <w:t xml:space="preserve"> </w:t>
      </w:r>
      <w:r>
        <w:rPr>
          <w:w w:val="120"/>
        </w:rPr>
        <w:t>2) It is my understanding that under</w:t>
      </w:r>
      <w:r>
        <w:rPr>
          <w:spacing w:val="-17"/>
          <w:w w:val="120"/>
        </w:rPr>
        <w:t xml:space="preserve"> </w:t>
      </w:r>
      <w:r>
        <w:rPr>
          <w:w w:val="120"/>
        </w:rPr>
        <w:t>HATV,</w:t>
      </w:r>
      <w:r>
        <w:rPr>
          <w:spacing w:val="-16"/>
          <w:w w:val="120"/>
        </w:rPr>
        <w:t xml:space="preserve"> </w:t>
      </w:r>
      <w:r>
        <w:rPr>
          <w:w w:val="120"/>
        </w:rPr>
        <w:t>therapies</w:t>
      </w:r>
      <w:r>
        <w:rPr>
          <w:spacing w:val="-17"/>
          <w:w w:val="120"/>
        </w:rPr>
        <w:t xml:space="preserve"> </w:t>
      </w:r>
      <w:r>
        <w:rPr>
          <w:w w:val="120"/>
        </w:rPr>
        <w:t>or</w:t>
      </w:r>
      <w:r>
        <w:rPr>
          <w:spacing w:val="-16"/>
          <w:w w:val="120"/>
        </w:rPr>
        <w:t xml:space="preserve"> </w:t>
      </w:r>
      <w:r>
        <w:rPr>
          <w:w w:val="120"/>
        </w:rPr>
        <w:t>therapeutic</w:t>
      </w:r>
      <w:r>
        <w:rPr>
          <w:spacing w:val="-16"/>
          <w:w w:val="120"/>
        </w:rPr>
        <w:t xml:space="preserve"> </w:t>
      </w:r>
      <w:r>
        <w:rPr>
          <w:w w:val="120"/>
        </w:rPr>
        <w:t>value</w:t>
      </w:r>
      <w:r>
        <w:rPr>
          <w:spacing w:val="-16"/>
          <w:w w:val="120"/>
        </w:rPr>
        <w:t xml:space="preserve"> </w:t>
      </w:r>
      <w:r>
        <w:rPr>
          <w:w w:val="120"/>
        </w:rPr>
        <w:t>would</w:t>
      </w:r>
      <w:r>
        <w:rPr>
          <w:spacing w:val="-17"/>
          <w:w w:val="120"/>
        </w:rPr>
        <w:t xml:space="preserve"> </w:t>
      </w:r>
      <w:r>
        <w:rPr>
          <w:w w:val="120"/>
        </w:rPr>
        <w:t>also</w:t>
      </w:r>
      <w:r>
        <w:rPr>
          <w:spacing w:val="-16"/>
          <w:w w:val="120"/>
        </w:rPr>
        <w:t xml:space="preserve"> </w:t>
      </w:r>
      <w:r>
        <w:rPr>
          <w:w w:val="120"/>
        </w:rPr>
        <w:t>include</w:t>
      </w:r>
      <w:r>
        <w:rPr>
          <w:spacing w:val="-17"/>
          <w:w w:val="120"/>
        </w:rPr>
        <w:t xml:space="preserve"> </w:t>
      </w:r>
      <w:r>
        <w:rPr>
          <w:w w:val="120"/>
        </w:rPr>
        <w:t>diagnostic</w:t>
      </w:r>
      <w:r>
        <w:rPr>
          <w:spacing w:val="-16"/>
          <w:w w:val="120"/>
        </w:rPr>
        <w:t xml:space="preserve"> </w:t>
      </w:r>
      <w:r>
        <w:rPr>
          <w:w w:val="120"/>
        </w:rPr>
        <w:t>devices.</w:t>
      </w:r>
      <w:r>
        <w:rPr>
          <w:spacing w:val="-17"/>
          <w:w w:val="120"/>
        </w:rPr>
        <w:t xml:space="preserve"> </w:t>
      </w:r>
      <w:r>
        <w:rPr>
          <w:w w:val="120"/>
        </w:rPr>
        <w:t xml:space="preserve">Clarification on this point would be appreciated. 3) The great majority of medical device manufacturers in </w:t>
      </w:r>
      <w:r>
        <w:rPr>
          <w:w w:val="115"/>
        </w:rPr>
        <w:t xml:space="preserve">Australia seek first regulatory clearance from a comparable overseas regulator, which expedites </w:t>
      </w:r>
      <w:r>
        <w:rPr>
          <w:spacing w:val="-2"/>
          <w:w w:val="120"/>
        </w:rPr>
        <w:t>TGA</w:t>
      </w:r>
      <w:r>
        <w:rPr>
          <w:spacing w:val="-9"/>
          <w:w w:val="120"/>
        </w:rPr>
        <w:t xml:space="preserve"> </w:t>
      </w:r>
      <w:r>
        <w:rPr>
          <w:spacing w:val="-2"/>
          <w:w w:val="120"/>
        </w:rPr>
        <w:t>review.</w:t>
      </w:r>
      <w:r>
        <w:rPr>
          <w:spacing w:val="-10"/>
          <w:w w:val="120"/>
        </w:rPr>
        <w:t xml:space="preserve"> </w:t>
      </w:r>
      <w:r>
        <w:rPr>
          <w:spacing w:val="-2"/>
          <w:w w:val="120"/>
        </w:rPr>
        <w:t>Therefore,</w:t>
      </w:r>
      <w:r>
        <w:rPr>
          <w:spacing w:val="-9"/>
          <w:w w:val="120"/>
        </w:rPr>
        <w:t xml:space="preserve"> </w:t>
      </w:r>
      <w:r>
        <w:rPr>
          <w:spacing w:val="-2"/>
          <w:w w:val="120"/>
        </w:rPr>
        <w:t>parallel</w:t>
      </w:r>
      <w:r>
        <w:rPr>
          <w:spacing w:val="-9"/>
          <w:w w:val="120"/>
        </w:rPr>
        <w:t xml:space="preserve"> </w:t>
      </w:r>
      <w:r>
        <w:rPr>
          <w:spacing w:val="-2"/>
          <w:w w:val="120"/>
        </w:rPr>
        <w:t>application</w:t>
      </w:r>
      <w:r>
        <w:rPr>
          <w:spacing w:val="-9"/>
          <w:w w:val="120"/>
        </w:rPr>
        <w:t xml:space="preserve"> </w:t>
      </w:r>
      <w:r>
        <w:rPr>
          <w:spacing w:val="-2"/>
          <w:w w:val="120"/>
        </w:rPr>
        <w:t>to</w:t>
      </w:r>
      <w:r>
        <w:rPr>
          <w:spacing w:val="-10"/>
          <w:w w:val="120"/>
        </w:rPr>
        <w:t xml:space="preserve"> </w:t>
      </w:r>
      <w:r>
        <w:rPr>
          <w:spacing w:val="-2"/>
          <w:w w:val="120"/>
        </w:rPr>
        <w:t>MSAC</w:t>
      </w:r>
      <w:r>
        <w:rPr>
          <w:spacing w:val="-11"/>
          <w:w w:val="120"/>
        </w:rPr>
        <w:t xml:space="preserve"> </w:t>
      </w:r>
      <w:r>
        <w:rPr>
          <w:spacing w:val="-2"/>
          <w:w w:val="120"/>
        </w:rPr>
        <w:t>and</w:t>
      </w:r>
      <w:r>
        <w:rPr>
          <w:spacing w:val="-11"/>
          <w:w w:val="120"/>
        </w:rPr>
        <w:t xml:space="preserve"> </w:t>
      </w:r>
      <w:r>
        <w:rPr>
          <w:spacing w:val="-2"/>
          <w:w w:val="120"/>
        </w:rPr>
        <w:t>TGA</w:t>
      </w:r>
      <w:r>
        <w:rPr>
          <w:spacing w:val="-9"/>
          <w:w w:val="120"/>
        </w:rPr>
        <w:t xml:space="preserve"> </w:t>
      </w:r>
      <w:r>
        <w:rPr>
          <w:spacing w:val="-2"/>
          <w:w w:val="120"/>
        </w:rPr>
        <w:t>is</w:t>
      </w:r>
      <w:r>
        <w:rPr>
          <w:spacing w:val="-10"/>
          <w:w w:val="120"/>
        </w:rPr>
        <w:t xml:space="preserve"> </w:t>
      </w:r>
      <w:r>
        <w:rPr>
          <w:spacing w:val="-2"/>
          <w:w w:val="120"/>
        </w:rPr>
        <w:t>of</w:t>
      </w:r>
      <w:r>
        <w:rPr>
          <w:spacing w:val="-9"/>
          <w:w w:val="120"/>
        </w:rPr>
        <w:t xml:space="preserve"> </w:t>
      </w:r>
      <w:r>
        <w:rPr>
          <w:spacing w:val="-2"/>
          <w:w w:val="120"/>
        </w:rPr>
        <w:t>little</w:t>
      </w:r>
      <w:r>
        <w:rPr>
          <w:spacing w:val="-7"/>
          <w:w w:val="120"/>
        </w:rPr>
        <w:t xml:space="preserve"> </w:t>
      </w:r>
      <w:r>
        <w:rPr>
          <w:spacing w:val="-2"/>
          <w:w w:val="120"/>
        </w:rPr>
        <w:t>benefit</w:t>
      </w:r>
      <w:r>
        <w:rPr>
          <w:spacing w:val="-10"/>
          <w:w w:val="120"/>
        </w:rPr>
        <w:t xml:space="preserve"> </w:t>
      </w:r>
      <w:r>
        <w:rPr>
          <w:spacing w:val="-2"/>
          <w:w w:val="120"/>
        </w:rPr>
        <w:t>since</w:t>
      </w:r>
      <w:r>
        <w:rPr>
          <w:spacing w:val="-10"/>
          <w:w w:val="120"/>
        </w:rPr>
        <w:t xml:space="preserve"> </w:t>
      </w:r>
      <w:r>
        <w:rPr>
          <w:spacing w:val="-2"/>
          <w:w w:val="120"/>
        </w:rPr>
        <w:t>the</w:t>
      </w:r>
      <w:r>
        <w:rPr>
          <w:spacing w:val="-10"/>
          <w:w w:val="120"/>
        </w:rPr>
        <w:t xml:space="preserve"> </w:t>
      </w:r>
      <w:r>
        <w:rPr>
          <w:spacing w:val="-2"/>
          <w:w w:val="120"/>
        </w:rPr>
        <w:t xml:space="preserve">MSAC </w:t>
      </w:r>
      <w:r>
        <w:rPr>
          <w:w w:val="120"/>
        </w:rPr>
        <w:t>review</w:t>
      </w:r>
      <w:r>
        <w:rPr>
          <w:spacing w:val="-4"/>
          <w:w w:val="120"/>
        </w:rPr>
        <w:t xml:space="preserve"> </w:t>
      </w:r>
      <w:r>
        <w:rPr>
          <w:w w:val="120"/>
        </w:rPr>
        <w:t>would</w:t>
      </w:r>
      <w:r>
        <w:rPr>
          <w:spacing w:val="-5"/>
          <w:w w:val="120"/>
        </w:rPr>
        <w:t xml:space="preserve"> </w:t>
      </w:r>
      <w:r>
        <w:rPr>
          <w:w w:val="120"/>
        </w:rPr>
        <w:t>continue</w:t>
      </w:r>
      <w:r>
        <w:rPr>
          <w:spacing w:val="-5"/>
          <w:w w:val="120"/>
        </w:rPr>
        <w:t xml:space="preserve"> </w:t>
      </w:r>
      <w:r>
        <w:rPr>
          <w:w w:val="120"/>
        </w:rPr>
        <w:t>long</w:t>
      </w:r>
      <w:r>
        <w:rPr>
          <w:spacing w:val="-5"/>
          <w:w w:val="120"/>
        </w:rPr>
        <w:t xml:space="preserve"> </w:t>
      </w:r>
      <w:r>
        <w:rPr>
          <w:w w:val="120"/>
        </w:rPr>
        <w:t>after</w:t>
      </w:r>
      <w:r>
        <w:rPr>
          <w:spacing w:val="-4"/>
          <w:w w:val="120"/>
        </w:rPr>
        <w:t xml:space="preserve"> </w:t>
      </w:r>
      <w:r>
        <w:rPr>
          <w:w w:val="120"/>
        </w:rPr>
        <w:t>TGA</w:t>
      </w:r>
      <w:r>
        <w:rPr>
          <w:spacing w:val="-6"/>
          <w:w w:val="120"/>
        </w:rPr>
        <w:t xml:space="preserve"> </w:t>
      </w:r>
      <w:r>
        <w:rPr>
          <w:w w:val="120"/>
        </w:rPr>
        <w:t>review.</w:t>
      </w:r>
      <w:r>
        <w:rPr>
          <w:spacing w:val="-5"/>
          <w:w w:val="120"/>
        </w:rPr>
        <w:t xml:space="preserve"> </w:t>
      </w:r>
      <w:r>
        <w:rPr>
          <w:w w:val="120"/>
        </w:rPr>
        <w:t>It</w:t>
      </w:r>
      <w:r>
        <w:rPr>
          <w:spacing w:val="-5"/>
          <w:w w:val="120"/>
        </w:rPr>
        <w:t xml:space="preserve"> </w:t>
      </w:r>
      <w:r>
        <w:rPr>
          <w:w w:val="120"/>
        </w:rPr>
        <w:t>is</w:t>
      </w:r>
      <w:r>
        <w:rPr>
          <w:spacing w:val="-5"/>
          <w:w w:val="120"/>
        </w:rPr>
        <w:t xml:space="preserve"> </w:t>
      </w:r>
      <w:r>
        <w:rPr>
          <w:w w:val="120"/>
        </w:rPr>
        <w:t>recommended</w:t>
      </w:r>
      <w:r>
        <w:rPr>
          <w:spacing w:val="-6"/>
          <w:w w:val="120"/>
        </w:rPr>
        <w:t xml:space="preserve"> </w:t>
      </w:r>
      <w:r>
        <w:rPr>
          <w:w w:val="120"/>
        </w:rPr>
        <w:t>that</w:t>
      </w:r>
      <w:r>
        <w:rPr>
          <w:spacing w:val="-6"/>
          <w:w w:val="120"/>
        </w:rPr>
        <w:t xml:space="preserve"> </w:t>
      </w:r>
      <w:r>
        <w:rPr>
          <w:w w:val="120"/>
        </w:rPr>
        <w:t>the</w:t>
      </w:r>
      <w:r>
        <w:rPr>
          <w:spacing w:val="-5"/>
          <w:w w:val="120"/>
        </w:rPr>
        <w:t xml:space="preserve"> </w:t>
      </w:r>
      <w:r>
        <w:rPr>
          <w:w w:val="120"/>
        </w:rPr>
        <w:t>MSAC</w:t>
      </w:r>
      <w:r>
        <w:rPr>
          <w:spacing w:val="-5"/>
          <w:w w:val="120"/>
        </w:rPr>
        <w:t xml:space="preserve"> </w:t>
      </w:r>
      <w:r>
        <w:rPr>
          <w:w w:val="120"/>
        </w:rPr>
        <w:t>application</w:t>
      </w:r>
      <w:r>
        <w:rPr>
          <w:spacing w:val="-4"/>
          <w:w w:val="120"/>
        </w:rPr>
        <w:t xml:space="preserve"> </w:t>
      </w:r>
      <w:r>
        <w:rPr>
          <w:w w:val="120"/>
        </w:rPr>
        <w:t xml:space="preserve">is </w:t>
      </w:r>
      <w:r>
        <w:rPr>
          <w:w w:val="115"/>
        </w:rPr>
        <w:t xml:space="preserve">allowed at the time of application to a comparable overseas regulator, while maintaining that any </w:t>
      </w:r>
      <w:r>
        <w:rPr>
          <w:w w:val="120"/>
        </w:rPr>
        <w:t>MBS</w:t>
      </w:r>
      <w:r>
        <w:rPr>
          <w:spacing w:val="-12"/>
          <w:w w:val="120"/>
        </w:rPr>
        <w:t xml:space="preserve"> </w:t>
      </w:r>
      <w:r>
        <w:rPr>
          <w:w w:val="120"/>
        </w:rPr>
        <w:t>listing</w:t>
      </w:r>
      <w:r>
        <w:rPr>
          <w:spacing w:val="-12"/>
          <w:w w:val="120"/>
        </w:rPr>
        <w:t xml:space="preserve"> </w:t>
      </w:r>
      <w:r>
        <w:rPr>
          <w:w w:val="120"/>
        </w:rPr>
        <w:t>would</w:t>
      </w:r>
      <w:r>
        <w:rPr>
          <w:spacing w:val="-12"/>
          <w:w w:val="120"/>
        </w:rPr>
        <w:t xml:space="preserve"> </w:t>
      </w:r>
      <w:r>
        <w:rPr>
          <w:w w:val="120"/>
        </w:rPr>
        <w:t>require</w:t>
      </w:r>
      <w:r>
        <w:rPr>
          <w:spacing w:val="-11"/>
          <w:w w:val="120"/>
        </w:rPr>
        <w:t xml:space="preserve"> </w:t>
      </w:r>
      <w:r>
        <w:rPr>
          <w:w w:val="120"/>
        </w:rPr>
        <w:t>ARTG</w:t>
      </w:r>
      <w:r>
        <w:rPr>
          <w:spacing w:val="-11"/>
          <w:w w:val="120"/>
        </w:rPr>
        <w:t xml:space="preserve"> </w:t>
      </w:r>
      <w:r>
        <w:rPr>
          <w:w w:val="120"/>
        </w:rPr>
        <w:t>listing</w:t>
      </w:r>
      <w:r>
        <w:rPr>
          <w:spacing w:val="-12"/>
          <w:w w:val="120"/>
        </w:rPr>
        <w:t xml:space="preserve"> </w:t>
      </w:r>
      <w:r>
        <w:rPr>
          <w:w w:val="120"/>
        </w:rPr>
        <w:t>first.</w:t>
      </w:r>
      <w:r>
        <w:rPr>
          <w:spacing w:val="-6"/>
          <w:w w:val="120"/>
        </w:rPr>
        <w:t xml:space="preserve"> </w:t>
      </w:r>
      <w:r>
        <w:rPr>
          <w:w w:val="120"/>
        </w:rPr>
        <w:t>4)</w:t>
      </w:r>
      <w:r>
        <w:rPr>
          <w:spacing w:val="-13"/>
          <w:w w:val="120"/>
        </w:rPr>
        <w:t xml:space="preserve"> </w:t>
      </w:r>
      <w:r>
        <w:rPr>
          <w:w w:val="120"/>
        </w:rPr>
        <w:t>I</w:t>
      </w:r>
      <w:r>
        <w:rPr>
          <w:spacing w:val="-11"/>
          <w:w w:val="120"/>
        </w:rPr>
        <w:t xml:space="preserve"> </w:t>
      </w:r>
      <w:r>
        <w:rPr>
          <w:w w:val="120"/>
        </w:rPr>
        <w:t>am</w:t>
      </w:r>
      <w:r>
        <w:rPr>
          <w:spacing w:val="-11"/>
          <w:w w:val="120"/>
        </w:rPr>
        <w:t xml:space="preserve"> </w:t>
      </w:r>
      <w:r>
        <w:rPr>
          <w:w w:val="120"/>
        </w:rPr>
        <w:t>unclear</w:t>
      </w:r>
      <w:r>
        <w:rPr>
          <w:spacing w:val="-13"/>
          <w:w w:val="120"/>
        </w:rPr>
        <w:t xml:space="preserve"> </w:t>
      </w:r>
      <w:r>
        <w:rPr>
          <w:w w:val="120"/>
        </w:rPr>
        <w:t>how</w:t>
      </w:r>
      <w:r>
        <w:rPr>
          <w:spacing w:val="-12"/>
          <w:w w:val="120"/>
        </w:rPr>
        <w:t xml:space="preserve"> </w:t>
      </w:r>
      <w:r>
        <w:rPr>
          <w:w w:val="120"/>
        </w:rPr>
        <w:t>capped</w:t>
      </w:r>
      <w:r>
        <w:rPr>
          <w:spacing w:val="-12"/>
          <w:w w:val="120"/>
        </w:rPr>
        <w:t xml:space="preserve"> </w:t>
      </w:r>
      <w:r>
        <w:rPr>
          <w:w w:val="120"/>
        </w:rPr>
        <w:t>reimbursement</w:t>
      </w:r>
      <w:r>
        <w:rPr>
          <w:spacing w:val="-12"/>
          <w:w w:val="120"/>
        </w:rPr>
        <w:t xml:space="preserve"> </w:t>
      </w:r>
      <w:r>
        <w:rPr>
          <w:w w:val="120"/>
        </w:rPr>
        <w:t xml:space="preserve">would apply to medical devices. The cost-benefit decision to purchase capital medical equipment is directly impacted by the availability of reimbursement. If a hospital purchases equipment dependent on receipt of the reimbursement, what would happen when the cap is met? How would they know?” </w:t>
      </w:r>
      <w:r>
        <w:rPr>
          <w:i w:val="0"/>
          <w:w w:val="120"/>
        </w:rPr>
        <w:t>(Anonymous submission)</w:t>
      </w:r>
    </w:p>
    <w:p w14:paraId="36C6C7F8" w14:textId="77777777" w:rsidR="002138FA" w:rsidRDefault="002138FA">
      <w:pPr>
        <w:pStyle w:val="BodyText"/>
        <w:spacing w:before="4"/>
        <w:ind w:left="0"/>
        <w:jc w:val="left"/>
        <w:rPr>
          <w:i w:val="0"/>
        </w:rPr>
      </w:pPr>
    </w:p>
    <w:p w14:paraId="36C6C7F9" w14:textId="77777777" w:rsidR="002138FA" w:rsidRDefault="00A2619F">
      <w:pPr>
        <w:pStyle w:val="BodyText"/>
        <w:spacing w:line="252" w:lineRule="auto"/>
        <w:ind w:right="961"/>
        <w:rPr>
          <w:i w:val="0"/>
        </w:rPr>
      </w:pPr>
      <w:r>
        <w:rPr>
          <w:w w:val="115"/>
        </w:rPr>
        <w:t>“This proposal doesn’t refer to the use of bridging funding for provisional listings which appears</w:t>
      </w:r>
      <w:r>
        <w:rPr>
          <w:spacing w:val="80"/>
          <w:w w:val="115"/>
        </w:rPr>
        <w:t xml:space="preserve"> </w:t>
      </w:r>
      <w:r>
        <w:rPr>
          <w:w w:val="115"/>
        </w:rPr>
        <w:t>to be a key gap, although this may be inferred. Determination of what is meant by parallel processing is required. In reality PBAC submissions require cost effectiveness analyses that rely on</w:t>
      </w:r>
      <w:r>
        <w:rPr>
          <w:spacing w:val="29"/>
          <w:w w:val="115"/>
        </w:rPr>
        <w:t xml:space="preserve"> </w:t>
      </w:r>
      <w:r>
        <w:rPr>
          <w:w w:val="115"/>
        </w:rPr>
        <w:t>the readout of</w:t>
      </w:r>
      <w:r>
        <w:rPr>
          <w:spacing w:val="29"/>
          <w:w w:val="115"/>
        </w:rPr>
        <w:t xml:space="preserve"> </w:t>
      </w:r>
      <w:r>
        <w:rPr>
          <w:w w:val="115"/>
        </w:rPr>
        <w:t>the pivotal trial.</w:t>
      </w:r>
      <w:r>
        <w:rPr>
          <w:spacing w:val="80"/>
          <w:w w:val="115"/>
        </w:rPr>
        <w:t xml:space="preserve"> </w:t>
      </w:r>
      <w:r>
        <w:rPr>
          <w:w w:val="115"/>
        </w:rPr>
        <w:t>This proposal requires further</w:t>
      </w:r>
      <w:r>
        <w:rPr>
          <w:spacing w:val="29"/>
          <w:w w:val="115"/>
        </w:rPr>
        <w:t xml:space="preserve"> </w:t>
      </w:r>
      <w:r>
        <w:rPr>
          <w:w w:val="115"/>
        </w:rPr>
        <w:t xml:space="preserve">work to clarify key questions and gaps.” </w:t>
      </w:r>
      <w:r>
        <w:rPr>
          <w:i w:val="0"/>
          <w:w w:val="115"/>
        </w:rPr>
        <w:t>(Pfizer)</w:t>
      </w:r>
    </w:p>
    <w:p w14:paraId="36C6C7FA" w14:textId="77777777" w:rsidR="002138FA" w:rsidRDefault="00A2619F">
      <w:pPr>
        <w:pStyle w:val="BodyText"/>
        <w:spacing w:before="266" w:line="252" w:lineRule="auto"/>
        <w:ind w:right="961"/>
        <w:rPr>
          <w:i w:val="0"/>
        </w:rPr>
      </w:pPr>
      <w:r>
        <w:rPr>
          <w:w w:val="115"/>
        </w:rPr>
        <w:t>“Roche supports either establishing bridging funding coverage or enabling conditional listings on the PBS for earlier access to therapies of HATV and HUCN. Roche would seek further consultation on this option with further detail shared on the key stages of the program being considered particularly the early identification/priority list designation, eligibility requirements,</w:t>
      </w:r>
      <w:r>
        <w:rPr>
          <w:spacing w:val="40"/>
          <w:w w:val="115"/>
        </w:rPr>
        <w:t xml:space="preserve"> </w:t>
      </w:r>
      <w:r>
        <w:rPr>
          <w:w w:val="115"/>
        </w:rPr>
        <w:t xml:space="preserve">HTA application approaches, data collection, and final assessment stages. It is also important to ensure that any new funding mechanisms do not result in further delays, or create inequities to patient access.” </w:t>
      </w:r>
      <w:r>
        <w:rPr>
          <w:i w:val="0"/>
          <w:w w:val="115"/>
        </w:rPr>
        <w:t>(Roche Products)</w:t>
      </w:r>
    </w:p>
    <w:p w14:paraId="36C6C7FB" w14:textId="77777777" w:rsidR="002138FA" w:rsidRDefault="00A2619F">
      <w:pPr>
        <w:pStyle w:val="BodyText"/>
        <w:spacing w:before="268" w:line="252" w:lineRule="auto"/>
        <w:ind w:right="959"/>
      </w:pPr>
      <w:r>
        <w:rPr>
          <w:w w:val="120"/>
        </w:rPr>
        <w:t>“AZ believe that revised MAP guidance and policy arrangements need to be developed that encourage their utilization and that any re-design should not introduce further complexity or create perverse incentives. The UK Cancer Drugs Fund could be used as a model, however, claw-back, patient continued access issues and the assessment of whether a treatment is effective need</w:t>
      </w:r>
      <w:r>
        <w:rPr>
          <w:spacing w:val="-1"/>
          <w:w w:val="120"/>
        </w:rPr>
        <w:t xml:space="preserve"> </w:t>
      </w:r>
      <w:r>
        <w:rPr>
          <w:w w:val="120"/>
        </w:rPr>
        <w:t>consideration. The eligibility requirement for the MAP</w:t>
      </w:r>
      <w:r>
        <w:rPr>
          <w:spacing w:val="-1"/>
          <w:w w:val="120"/>
        </w:rPr>
        <w:t xml:space="preserve"> </w:t>
      </w:r>
      <w:r>
        <w:rPr>
          <w:w w:val="120"/>
        </w:rPr>
        <w:t>pathway proposed in the Options</w:t>
      </w:r>
      <w:r>
        <w:rPr>
          <w:spacing w:val="-9"/>
          <w:w w:val="120"/>
        </w:rPr>
        <w:t xml:space="preserve"> </w:t>
      </w:r>
      <w:r>
        <w:rPr>
          <w:w w:val="120"/>
        </w:rPr>
        <w:t>paper</w:t>
      </w:r>
      <w:r>
        <w:rPr>
          <w:spacing w:val="-8"/>
          <w:w w:val="120"/>
        </w:rPr>
        <w:t xml:space="preserve"> </w:t>
      </w:r>
      <w:r>
        <w:rPr>
          <w:w w:val="120"/>
        </w:rPr>
        <w:t>that</w:t>
      </w:r>
      <w:r>
        <w:rPr>
          <w:spacing w:val="-9"/>
          <w:w w:val="120"/>
        </w:rPr>
        <w:t xml:space="preserve"> </w:t>
      </w:r>
      <w:r>
        <w:rPr>
          <w:w w:val="120"/>
        </w:rPr>
        <w:t>treatments</w:t>
      </w:r>
      <w:r>
        <w:rPr>
          <w:spacing w:val="-9"/>
          <w:w w:val="120"/>
        </w:rPr>
        <w:t xml:space="preserve"> </w:t>
      </w:r>
      <w:r>
        <w:rPr>
          <w:w w:val="120"/>
        </w:rPr>
        <w:t>be</w:t>
      </w:r>
      <w:r>
        <w:rPr>
          <w:spacing w:val="-9"/>
          <w:w w:val="120"/>
        </w:rPr>
        <w:t xml:space="preserve"> </w:t>
      </w:r>
      <w:r>
        <w:rPr>
          <w:w w:val="120"/>
        </w:rPr>
        <w:t>lodged</w:t>
      </w:r>
      <w:r>
        <w:rPr>
          <w:spacing w:val="-10"/>
          <w:w w:val="120"/>
        </w:rPr>
        <w:t xml:space="preserve"> </w:t>
      </w:r>
      <w:r>
        <w:rPr>
          <w:w w:val="120"/>
        </w:rPr>
        <w:t>with</w:t>
      </w:r>
      <w:r>
        <w:rPr>
          <w:spacing w:val="-8"/>
          <w:w w:val="120"/>
        </w:rPr>
        <w:t xml:space="preserve"> </w:t>
      </w:r>
      <w:r>
        <w:rPr>
          <w:w w:val="120"/>
        </w:rPr>
        <w:t>the</w:t>
      </w:r>
      <w:r>
        <w:rPr>
          <w:spacing w:val="-9"/>
          <w:w w:val="120"/>
        </w:rPr>
        <w:t xml:space="preserve"> </w:t>
      </w:r>
      <w:r>
        <w:rPr>
          <w:w w:val="120"/>
        </w:rPr>
        <w:t>TGA</w:t>
      </w:r>
      <w:r>
        <w:rPr>
          <w:spacing w:val="-8"/>
          <w:w w:val="120"/>
        </w:rPr>
        <w:t xml:space="preserve"> </w:t>
      </w:r>
      <w:r>
        <w:rPr>
          <w:w w:val="120"/>
        </w:rPr>
        <w:t>and</w:t>
      </w:r>
      <w:r>
        <w:rPr>
          <w:spacing w:val="-10"/>
          <w:w w:val="120"/>
        </w:rPr>
        <w:t xml:space="preserve"> </w:t>
      </w:r>
      <w:r>
        <w:rPr>
          <w:w w:val="120"/>
        </w:rPr>
        <w:t>PBAC</w:t>
      </w:r>
      <w:r>
        <w:rPr>
          <w:spacing w:val="-9"/>
          <w:w w:val="120"/>
        </w:rPr>
        <w:t xml:space="preserve"> </w:t>
      </w:r>
      <w:r>
        <w:rPr>
          <w:w w:val="120"/>
        </w:rPr>
        <w:t>submissions</w:t>
      </w:r>
      <w:r>
        <w:rPr>
          <w:spacing w:val="-9"/>
          <w:w w:val="120"/>
        </w:rPr>
        <w:t xml:space="preserve"> </w:t>
      </w:r>
      <w:r>
        <w:rPr>
          <w:w w:val="120"/>
        </w:rPr>
        <w:t>simultaneously and</w:t>
      </w:r>
      <w:r>
        <w:rPr>
          <w:spacing w:val="27"/>
          <w:w w:val="120"/>
        </w:rPr>
        <w:t xml:space="preserve"> </w:t>
      </w:r>
      <w:r>
        <w:rPr>
          <w:w w:val="120"/>
        </w:rPr>
        <w:t>within</w:t>
      </w:r>
      <w:r>
        <w:rPr>
          <w:spacing w:val="29"/>
          <w:w w:val="120"/>
        </w:rPr>
        <w:t xml:space="preserve"> </w:t>
      </w:r>
      <w:r>
        <w:rPr>
          <w:w w:val="120"/>
        </w:rPr>
        <w:t>6</w:t>
      </w:r>
      <w:r>
        <w:rPr>
          <w:spacing w:val="29"/>
          <w:w w:val="120"/>
        </w:rPr>
        <w:t xml:space="preserve"> </w:t>
      </w:r>
      <w:r>
        <w:rPr>
          <w:w w:val="120"/>
        </w:rPr>
        <w:t>months</w:t>
      </w:r>
      <w:r>
        <w:rPr>
          <w:spacing w:val="28"/>
          <w:w w:val="120"/>
        </w:rPr>
        <w:t xml:space="preserve"> </w:t>
      </w:r>
      <w:r>
        <w:rPr>
          <w:w w:val="120"/>
        </w:rPr>
        <w:t>of</w:t>
      </w:r>
      <w:r>
        <w:rPr>
          <w:spacing w:val="29"/>
          <w:w w:val="120"/>
        </w:rPr>
        <w:t xml:space="preserve"> </w:t>
      </w:r>
      <w:r>
        <w:rPr>
          <w:w w:val="120"/>
        </w:rPr>
        <w:t>receiving</w:t>
      </w:r>
      <w:r>
        <w:rPr>
          <w:spacing w:val="28"/>
          <w:w w:val="120"/>
        </w:rPr>
        <w:t xml:space="preserve"> </w:t>
      </w:r>
      <w:r>
        <w:rPr>
          <w:w w:val="120"/>
        </w:rPr>
        <w:t>first</w:t>
      </w:r>
      <w:r>
        <w:rPr>
          <w:spacing w:val="28"/>
          <w:w w:val="120"/>
        </w:rPr>
        <w:t xml:space="preserve"> </w:t>
      </w:r>
      <w:r>
        <w:rPr>
          <w:w w:val="120"/>
        </w:rPr>
        <w:t>international</w:t>
      </w:r>
      <w:r>
        <w:rPr>
          <w:spacing w:val="29"/>
          <w:w w:val="120"/>
        </w:rPr>
        <w:t xml:space="preserve"> </w:t>
      </w:r>
      <w:r>
        <w:rPr>
          <w:w w:val="120"/>
        </w:rPr>
        <w:t>regulatory</w:t>
      </w:r>
      <w:r>
        <w:rPr>
          <w:spacing w:val="28"/>
          <w:w w:val="120"/>
        </w:rPr>
        <w:t xml:space="preserve"> </w:t>
      </w:r>
      <w:r>
        <w:rPr>
          <w:w w:val="120"/>
        </w:rPr>
        <w:t>approval</w:t>
      </w:r>
      <w:r>
        <w:rPr>
          <w:spacing w:val="29"/>
          <w:w w:val="120"/>
        </w:rPr>
        <w:t xml:space="preserve"> </w:t>
      </w:r>
      <w:r>
        <w:rPr>
          <w:w w:val="120"/>
        </w:rPr>
        <w:t>will</w:t>
      </w:r>
      <w:r>
        <w:rPr>
          <w:spacing w:val="28"/>
          <w:w w:val="120"/>
        </w:rPr>
        <w:t xml:space="preserve"> </w:t>
      </w:r>
      <w:r>
        <w:rPr>
          <w:w w:val="120"/>
        </w:rPr>
        <w:t>limit</w:t>
      </w:r>
      <w:r>
        <w:rPr>
          <w:spacing w:val="28"/>
          <w:w w:val="120"/>
        </w:rPr>
        <w:t xml:space="preserve"> </w:t>
      </w:r>
      <w:r>
        <w:rPr>
          <w:w w:val="120"/>
        </w:rPr>
        <w:t>uptake.</w:t>
      </w:r>
      <w:r>
        <w:rPr>
          <w:spacing w:val="29"/>
          <w:w w:val="120"/>
        </w:rPr>
        <w:t xml:space="preserve"> </w:t>
      </w:r>
      <w:r>
        <w:rPr>
          <w:w w:val="120"/>
        </w:rPr>
        <w:t>AZ</w:t>
      </w:r>
    </w:p>
    <w:p w14:paraId="36C6C7FC" w14:textId="77777777" w:rsidR="002138FA" w:rsidRDefault="002138FA">
      <w:pPr>
        <w:spacing w:line="252" w:lineRule="auto"/>
        <w:sectPr w:rsidR="002138FA">
          <w:pgSz w:w="11910" w:h="16840"/>
          <w:pgMar w:top="980" w:right="0" w:bottom="760" w:left="800" w:header="0" w:footer="494" w:gutter="0"/>
          <w:cols w:space="720"/>
        </w:sectPr>
      </w:pPr>
    </w:p>
    <w:p w14:paraId="36C6C7FD" w14:textId="77777777" w:rsidR="002138FA" w:rsidRDefault="00A2619F">
      <w:pPr>
        <w:pStyle w:val="BodyText"/>
        <w:spacing w:before="89" w:line="252" w:lineRule="auto"/>
        <w:ind w:right="972"/>
        <w:rPr>
          <w:i w:val="0"/>
        </w:rPr>
      </w:pPr>
      <w:r>
        <w:rPr>
          <w:w w:val="120"/>
        </w:rPr>
        <w:lastRenderedPageBreak/>
        <w:t xml:space="preserve">support development of a new managed access model in Australia through formation of a working group.” </w:t>
      </w:r>
      <w:r>
        <w:rPr>
          <w:i w:val="0"/>
          <w:w w:val="120"/>
        </w:rPr>
        <w:t>(AstraZeneca)</w:t>
      </w:r>
    </w:p>
    <w:p w14:paraId="36C6C7FE" w14:textId="77777777" w:rsidR="002138FA" w:rsidRDefault="00A2619F">
      <w:pPr>
        <w:pStyle w:val="BodyText"/>
        <w:spacing w:before="262" w:line="252" w:lineRule="auto"/>
        <w:ind w:right="964"/>
        <w:rPr>
          <w:i w:val="0"/>
        </w:rPr>
      </w:pPr>
      <w:r>
        <w:rPr>
          <w:w w:val="115"/>
        </w:rPr>
        <w:t>“While (AbbVie is, in-principle, supportive of the establishment of a bridging funding program, (AbbVie</w:t>
      </w:r>
      <w:r>
        <w:rPr>
          <w:spacing w:val="-1"/>
          <w:w w:val="115"/>
        </w:rPr>
        <w:t xml:space="preserve"> </w:t>
      </w:r>
      <w:r>
        <w:rPr>
          <w:w w:val="115"/>
        </w:rPr>
        <w:t>strongly</w:t>
      </w:r>
      <w:r>
        <w:rPr>
          <w:spacing w:val="-1"/>
          <w:w w:val="115"/>
        </w:rPr>
        <w:t xml:space="preserve"> </w:t>
      </w:r>
      <w:r>
        <w:rPr>
          <w:w w:val="115"/>
        </w:rPr>
        <w:t>opposes</w:t>
      </w:r>
      <w:r>
        <w:rPr>
          <w:spacing w:val="-1"/>
          <w:w w:val="115"/>
        </w:rPr>
        <w:t xml:space="preserve"> </w:t>
      </w:r>
      <w:r>
        <w:rPr>
          <w:w w:val="115"/>
        </w:rPr>
        <w:t>any</w:t>
      </w:r>
      <w:r>
        <w:rPr>
          <w:spacing w:val="-1"/>
          <w:w w:val="115"/>
        </w:rPr>
        <w:t xml:space="preserve"> </w:t>
      </w:r>
      <w:r>
        <w:rPr>
          <w:w w:val="115"/>
        </w:rPr>
        <w:t>legislative change</w:t>
      </w:r>
      <w:r>
        <w:rPr>
          <w:spacing w:val="-1"/>
          <w:w w:val="115"/>
        </w:rPr>
        <w:t xml:space="preserve"> </w:t>
      </w:r>
      <w:r>
        <w:rPr>
          <w:w w:val="115"/>
        </w:rPr>
        <w:t>that</w:t>
      </w:r>
      <w:r>
        <w:rPr>
          <w:spacing w:val="-1"/>
          <w:w w:val="115"/>
        </w:rPr>
        <w:t xml:space="preserve"> </w:t>
      </w:r>
      <w:r>
        <w:rPr>
          <w:w w:val="115"/>
        </w:rPr>
        <w:t>would</w:t>
      </w:r>
      <w:r>
        <w:rPr>
          <w:spacing w:val="-2"/>
          <w:w w:val="115"/>
        </w:rPr>
        <w:t xml:space="preserve"> </w:t>
      </w:r>
      <w:r>
        <w:rPr>
          <w:w w:val="115"/>
        </w:rPr>
        <w:t>permit</w:t>
      </w:r>
      <w:r>
        <w:rPr>
          <w:spacing w:val="-1"/>
          <w:w w:val="115"/>
        </w:rPr>
        <w:t xml:space="preserve"> </w:t>
      </w:r>
      <w:r>
        <w:rPr>
          <w:w w:val="115"/>
        </w:rPr>
        <w:t>the</w:t>
      </w:r>
      <w:r>
        <w:rPr>
          <w:spacing w:val="-4"/>
          <w:w w:val="115"/>
        </w:rPr>
        <w:t xml:space="preserve"> </w:t>
      </w:r>
      <w:r>
        <w:rPr>
          <w:w w:val="115"/>
        </w:rPr>
        <w:t>PBAC</w:t>
      </w:r>
      <w:r>
        <w:rPr>
          <w:spacing w:val="-2"/>
          <w:w w:val="115"/>
        </w:rPr>
        <w:t xml:space="preserve"> </w:t>
      </w:r>
      <w:r>
        <w:rPr>
          <w:w w:val="115"/>
        </w:rPr>
        <w:t>to</w:t>
      </w:r>
      <w:r>
        <w:rPr>
          <w:spacing w:val="-1"/>
          <w:w w:val="115"/>
        </w:rPr>
        <w:t xml:space="preserve"> </w:t>
      </w:r>
      <w:r>
        <w:rPr>
          <w:w w:val="115"/>
        </w:rPr>
        <w:t>make conditional recommendations. (AbbVie proposes that the co-development of a workable framework for Managed Access Programs (MAPs) to ensure they are more feasible and implementable would be an appropriate alternative with legislative change not required, and</w:t>
      </w:r>
      <w:r>
        <w:rPr>
          <w:spacing w:val="-1"/>
          <w:w w:val="115"/>
        </w:rPr>
        <w:t xml:space="preserve"> </w:t>
      </w:r>
      <w:r>
        <w:rPr>
          <w:w w:val="115"/>
        </w:rPr>
        <w:t>instead</w:t>
      </w:r>
      <w:r>
        <w:rPr>
          <w:spacing w:val="-1"/>
          <w:w w:val="115"/>
        </w:rPr>
        <w:t xml:space="preserve"> </w:t>
      </w:r>
      <w:r>
        <w:rPr>
          <w:w w:val="115"/>
        </w:rPr>
        <w:t>could</w:t>
      </w:r>
      <w:r>
        <w:rPr>
          <w:spacing w:val="-1"/>
          <w:w w:val="115"/>
        </w:rPr>
        <w:t xml:space="preserve"> </w:t>
      </w:r>
      <w:r>
        <w:rPr>
          <w:w w:val="115"/>
        </w:rPr>
        <w:t>be managed within a Deed. (AbbVie recognises that the establishment of a bridging funding program could present a potential opportunity to improve time to access for specific health technologies by closing the funding gap between provisional TGA approval and PBS listing by allowing PBAC submissions to be made earlier based on Phase I/II data. Industry/Sponsors must be involved as a key partner in the co-design of any bridging funding program to ensure that the process of applying for, granting of and transition to and from bridging funding for specific products takes</w:t>
      </w:r>
      <w:r>
        <w:rPr>
          <w:spacing w:val="40"/>
          <w:w w:val="115"/>
        </w:rPr>
        <w:t xml:space="preserve"> </w:t>
      </w:r>
      <w:r>
        <w:rPr>
          <w:w w:val="115"/>
        </w:rPr>
        <w:t xml:space="preserve">into account supply chain timing and the transition of trial patients and does not have any negative or unintended consequences for stakeholders.” </w:t>
      </w:r>
      <w:r>
        <w:rPr>
          <w:i w:val="0"/>
          <w:w w:val="115"/>
        </w:rPr>
        <w:t>(AbbVie)</w:t>
      </w:r>
    </w:p>
    <w:p w14:paraId="36C6C7FF" w14:textId="77777777" w:rsidR="002138FA" w:rsidRDefault="00A2619F">
      <w:pPr>
        <w:pStyle w:val="Heading2"/>
        <w:spacing w:before="255"/>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800" w14:textId="77777777" w:rsidR="002138FA" w:rsidRDefault="002138FA">
      <w:pPr>
        <w:pStyle w:val="BodyText"/>
        <w:spacing w:before="3"/>
        <w:ind w:left="0"/>
        <w:jc w:val="left"/>
        <w:rPr>
          <w:i w:val="0"/>
          <w:sz w:val="26"/>
        </w:rPr>
      </w:pPr>
    </w:p>
    <w:p w14:paraId="36C6C801" w14:textId="77777777" w:rsidR="002138FA" w:rsidRDefault="00A2619F">
      <w:pPr>
        <w:pStyle w:val="Heading3"/>
        <w:spacing w:line="252" w:lineRule="auto"/>
        <w:ind w:right="967"/>
      </w:pPr>
      <w:r>
        <w:rPr>
          <w:w w:val="115"/>
        </w:rPr>
        <w:t xml:space="preserve">Many of these stakeholders were supportive of the concept but wanted more information on how </w:t>
      </w:r>
      <w:r>
        <w:rPr>
          <w:w w:val="120"/>
        </w:rPr>
        <w:t>the program would work in practice.</w:t>
      </w:r>
    </w:p>
    <w:p w14:paraId="36C6C802" w14:textId="77777777" w:rsidR="002138FA" w:rsidRDefault="00A2619F">
      <w:pPr>
        <w:pStyle w:val="BodyText"/>
        <w:spacing w:before="262" w:line="252" w:lineRule="auto"/>
        <w:ind w:right="958"/>
        <w:rPr>
          <w:i w:val="0"/>
        </w:rPr>
      </w:pPr>
      <w:r>
        <w:rPr>
          <w:w w:val="120"/>
        </w:rPr>
        <w:t>“Of particular interest to oncologists is the approach outlined for managing uncertainty, i.e. bridging</w:t>
      </w:r>
      <w:r>
        <w:rPr>
          <w:spacing w:val="-12"/>
          <w:w w:val="120"/>
        </w:rPr>
        <w:t xml:space="preserve"> </w:t>
      </w:r>
      <w:r>
        <w:rPr>
          <w:w w:val="120"/>
        </w:rPr>
        <w:t>funding</w:t>
      </w:r>
      <w:r>
        <w:rPr>
          <w:spacing w:val="-12"/>
          <w:w w:val="120"/>
        </w:rPr>
        <w:t xml:space="preserve"> </w:t>
      </w:r>
      <w:r>
        <w:rPr>
          <w:w w:val="120"/>
        </w:rPr>
        <w:t>coverage</w:t>
      </w:r>
      <w:r>
        <w:rPr>
          <w:spacing w:val="-11"/>
          <w:w w:val="120"/>
        </w:rPr>
        <w:t xml:space="preserve"> </w:t>
      </w:r>
      <w:r>
        <w:rPr>
          <w:w w:val="120"/>
        </w:rPr>
        <w:t>to</w:t>
      </w:r>
      <w:r>
        <w:rPr>
          <w:spacing w:val="-12"/>
          <w:w w:val="120"/>
        </w:rPr>
        <w:t xml:space="preserve"> </w:t>
      </w:r>
      <w:r>
        <w:rPr>
          <w:w w:val="120"/>
        </w:rPr>
        <w:t>enable</w:t>
      </w:r>
      <w:r>
        <w:rPr>
          <w:spacing w:val="-11"/>
          <w:w w:val="120"/>
        </w:rPr>
        <w:t xml:space="preserve"> </w:t>
      </w:r>
      <w:r>
        <w:rPr>
          <w:w w:val="120"/>
        </w:rPr>
        <w:t>earlier</w:t>
      </w:r>
      <w:r>
        <w:rPr>
          <w:spacing w:val="-11"/>
          <w:w w:val="120"/>
        </w:rPr>
        <w:t xml:space="preserve"> </w:t>
      </w:r>
      <w:r>
        <w:rPr>
          <w:w w:val="120"/>
        </w:rPr>
        <w:t>access</w:t>
      </w:r>
      <w:r>
        <w:rPr>
          <w:spacing w:val="-12"/>
          <w:w w:val="120"/>
        </w:rPr>
        <w:t xml:space="preserve"> </w:t>
      </w:r>
      <w:r>
        <w:rPr>
          <w:w w:val="120"/>
        </w:rPr>
        <w:t>to</w:t>
      </w:r>
      <w:r>
        <w:rPr>
          <w:spacing w:val="-12"/>
          <w:w w:val="120"/>
        </w:rPr>
        <w:t xml:space="preserve"> </w:t>
      </w:r>
      <w:r>
        <w:rPr>
          <w:w w:val="120"/>
        </w:rPr>
        <w:t>therapies</w:t>
      </w:r>
      <w:r>
        <w:rPr>
          <w:spacing w:val="-11"/>
          <w:w w:val="120"/>
        </w:rPr>
        <w:t xml:space="preserve"> </w:t>
      </w:r>
      <w:r>
        <w:rPr>
          <w:w w:val="120"/>
        </w:rPr>
        <w:t>of</w:t>
      </w:r>
      <w:r>
        <w:rPr>
          <w:spacing w:val="-11"/>
          <w:w w:val="120"/>
        </w:rPr>
        <w:t xml:space="preserve"> </w:t>
      </w:r>
      <w:r>
        <w:rPr>
          <w:w w:val="120"/>
        </w:rPr>
        <w:t>likely</w:t>
      </w:r>
      <w:r>
        <w:rPr>
          <w:spacing w:val="-11"/>
          <w:w w:val="120"/>
        </w:rPr>
        <w:t xml:space="preserve"> </w:t>
      </w:r>
      <w:r>
        <w:rPr>
          <w:w w:val="120"/>
        </w:rPr>
        <w:t>HATV</w:t>
      </w:r>
      <w:r>
        <w:rPr>
          <w:spacing w:val="-12"/>
          <w:w w:val="120"/>
        </w:rPr>
        <w:t xml:space="preserve"> </w:t>
      </w:r>
      <w:r>
        <w:rPr>
          <w:w w:val="120"/>
        </w:rPr>
        <w:t>and</w:t>
      </w:r>
      <w:r>
        <w:rPr>
          <w:spacing w:val="-13"/>
          <w:w w:val="120"/>
        </w:rPr>
        <w:t xml:space="preserve"> </w:t>
      </w:r>
      <w:r>
        <w:rPr>
          <w:w w:val="120"/>
        </w:rPr>
        <w:t>HUCN.</w:t>
      </w:r>
      <w:r>
        <w:rPr>
          <w:spacing w:val="-3"/>
          <w:w w:val="120"/>
        </w:rPr>
        <w:t xml:space="preserve"> </w:t>
      </w:r>
      <w:r>
        <w:rPr>
          <w:w w:val="120"/>
        </w:rPr>
        <w:t>The provision</w:t>
      </w:r>
      <w:r>
        <w:rPr>
          <w:spacing w:val="-17"/>
          <w:w w:val="120"/>
        </w:rPr>
        <w:t xml:space="preserve"> </w:t>
      </w:r>
      <w:r>
        <w:rPr>
          <w:w w:val="120"/>
        </w:rPr>
        <w:t>of</w:t>
      </w:r>
      <w:r>
        <w:rPr>
          <w:spacing w:val="-16"/>
          <w:w w:val="120"/>
        </w:rPr>
        <w:t xml:space="preserve"> </w:t>
      </w:r>
      <w:r>
        <w:rPr>
          <w:w w:val="120"/>
        </w:rPr>
        <w:t>interim</w:t>
      </w:r>
      <w:r>
        <w:rPr>
          <w:spacing w:val="-17"/>
          <w:w w:val="120"/>
        </w:rPr>
        <w:t xml:space="preserve"> </w:t>
      </w:r>
      <w:r>
        <w:rPr>
          <w:w w:val="120"/>
        </w:rPr>
        <w:t>bridging</w:t>
      </w:r>
      <w:r>
        <w:rPr>
          <w:spacing w:val="-16"/>
          <w:w w:val="120"/>
        </w:rPr>
        <w:t xml:space="preserve"> </w:t>
      </w:r>
      <w:r>
        <w:rPr>
          <w:w w:val="120"/>
        </w:rPr>
        <w:t>funding</w:t>
      </w:r>
      <w:r>
        <w:rPr>
          <w:spacing w:val="-17"/>
          <w:w w:val="120"/>
        </w:rPr>
        <w:t xml:space="preserve"> </w:t>
      </w:r>
      <w:r>
        <w:rPr>
          <w:w w:val="120"/>
        </w:rPr>
        <w:t>and</w:t>
      </w:r>
      <w:r>
        <w:rPr>
          <w:spacing w:val="-16"/>
          <w:w w:val="120"/>
        </w:rPr>
        <w:t xml:space="preserve"> </w:t>
      </w:r>
      <w:r>
        <w:rPr>
          <w:w w:val="120"/>
        </w:rPr>
        <w:t>a</w:t>
      </w:r>
      <w:r>
        <w:rPr>
          <w:spacing w:val="-16"/>
          <w:w w:val="120"/>
        </w:rPr>
        <w:t xml:space="preserve"> </w:t>
      </w:r>
      <w:r>
        <w:rPr>
          <w:w w:val="120"/>
        </w:rPr>
        <w:t>mechanism</w:t>
      </w:r>
      <w:r>
        <w:rPr>
          <w:spacing w:val="-17"/>
          <w:w w:val="120"/>
        </w:rPr>
        <w:t xml:space="preserve"> </w:t>
      </w:r>
      <w:r>
        <w:rPr>
          <w:w w:val="120"/>
        </w:rPr>
        <w:t>to</w:t>
      </w:r>
      <w:r>
        <w:rPr>
          <w:spacing w:val="-16"/>
          <w:w w:val="120"/>
        </w:rPr>
        <w:t xml:space="preserve"> </w:t>
      </w:r>
      <w:r>
        <w:rPr>
          <w:w w:val="120"/>
        </w:rPr>
        <w:t>allow</w:t>
      </w:r>
      <w:r>
        <w:rPr>
          <w:spacing w:val="-17"/>
          <w:w w:val="120"/>
        </w:rPr>
        <w:t xml:space="preserve"> </w:t>
      </w:r>
      <w:r>
        <w:rPr>
          <w:w w:val="120"/>
        </w:rPr>
        <w:t>assessment</w:t>
      </w:r>
      <w:r>
        <w:rPr>
          <w:spacing w:val="-16"/>
          <w:w w:val="120"/>
        </w:rPr>
        <w:t xml:space="preserve"> </w:t>
      </w:r>
      <w:r>
        <w:rPr>
          <w:w w:val="120"/>
        </w:rPr>
        <w:t>of</w:t>
      </w:r>
      <w:r>
        <w:rPr>
          <w:spacing w:val="-17"/>
          <w:w w:val="120"/>
        </w:rPr>
        <w:t xml:space="preserve"> </w:t>
      </w:r>
      <w:r>
        <w:rPr>
          <w:w w:val="120"/>
        </w:rPr>
        <w:t>value</w:t>
      </w:r>
      <w:r>
        <w:rPr>
          <w:spacing w:val="-16"/>
          <w:w w:val="120"/>
        </w:rPr>
        <w:t xml:space="preserve"> </w:t>
      </w:r>
      <w:r>
        <w:rPr>
          <w:w w:val="120"/>
        </w:rPr>
        <w:t>post-listing would be one important mechanism to gain earlier access for patients however the proposed mechanism appears restricted to a small number of applications, the</w:t>
      </w:r>
      <w:r>
        <w:rPr>
          <w:spacing w:val="-2"/>
          <w:w w:val="120"/>
        </w:rPr>
        <w:t xml:space="preserve"> </w:t>
      </w:r>
      <w:r>
        <w:rPr>
          <w:w w:val="120"/>
        </w:rPr>
        <w:t>detail around</w:t>
      </w:r>
      <w:r>
        <w:rPr>
          <w:spacing w:val="-1"/>
          <w:w w:val="120"/>
        </w:rPr>
        <w:t xml:space="preserve"> </w:t>
      </w:r>
      <w:r>
        <w:rPr>
          <w:w w:val="120"/>
        </w:rPr>
        <w:t>how</w:t>
      </w:r>
      <w:r>
        <w:rPr>
          <w:spacing w:val="-1"/>
          <w:w w:val="120"/>
        </w:rPr>
        <w:t xml:space="preserve"> </w:t>
      </w:r>
      <w:r>
        <w:rPr>
          <w:w w:val="120"/>
        </w:rPr>
        <w:t>these technologies would be selected for this funding is not clear and this discussion appears to be part of an aspirational goal rather than one which is ready for immediate discussion and implementation.</w:t>
      </w:r>
      <w:r>
        <w:rPr>
          <w:spacing w:val="-7"/>
          <w:w w:val="120"/>
        </w:rPr>
        <w:t xml:space="preserve"> </w:t>
      </w:r>
      <w:r>
        <w:rPr>
          <w:w w:val="120"/>
        </w:rPr>
        <w:t>This</w:t>
      </w:r>
      <w:r>
        <w:rPr>
          <w:spacing w:val="-10"/>
          <w:w w:val="120"/>
        </w:rPr>
        <w:t xml:space="preserve"> </w:t>
      </w:r>
      <w:r>
        <w:rPr>
          <w:w w:val="120"/>
        </w:rPr>
        <w:t>is</w:t>
      </w:r>
      <w:r>
        <w:rPr>
          <w:spacing w:val="-11"/>
          <w:w w:val="120"/>
        </w:rPr>
        <w:t xml:space="preserve"> </w:t>
      </w:r>
      <w:r>
        <w:rPr>
          <w:w w:val="120"/>
        </w:rPr>
        <w:t>unfortunate.</w:t>
      </w:r>
      <w:r>
        <w:rPr>
          <w:spacing w:val="-9"/>
          <w:w w:val="120"/>
        </w:rPr>
        <w:t xml:space="preserve"> </w:t>
      </w:r>
      <w:r>
        <w:rPr>
          <w:w w:val="120"/>
        </w:rPr>
        <w:t>The</w:t>
      </w:r>
      <w:r>
        <w:rPr>
          <w:spacing w:val="-10"/>
          <w:w w:val="120"/>
        </w:rPr>
        <w:t xml:space="preserve"> </w:t>
      </w:r>
      <w:r>
        <w:rPr>
          <w:w w:val="120"/>
        </w:rPr>
        <w:t>document</w:t>
      </w:r>
      <w:r>
        <w:rPr>
          <w:spacing w:val="-10"/>
          <w:w w:val="120"/>
        </w:rPr>
        <w:t xml:space="preserve"> </w:t>
      </w:r>
      <w:r>
        <w:rPr>
          <w:w w:val="120"/>
        </w:rPr>
        <w:t>appears</w:t>
      </w:r>
      <w:r>
        <w:rPr>
          <w:spacing w:val="-10"/>
          <w:w w:val="120"/>
        </w:rPr>
        <w:t xml:space="preserve"> </w:t>
      </w:r>
      <w:r>
        <w:rPr>
          <w:w w:val="120"/>
        </w:rPr>
        <w:t>to</w:t>
      </w:r>
      <w:r>
        <w:rPr>
          <w:spacing w:val="-10"/>
          <w:w w:val="120"/>
        </w:rPr>
        <w:t xml:space="preserve"> </w:t>
      </w:r>
      <w:r>
        <w:rPr>
          <w:w w:val="120"/>
        </w:rPr>
        <w:t>suggest</w:t>
      </w:r>
      <w:r>
        <w:rPr>
          <w:spacing w:val="-10"/>
          <w:w w:val="120"/>
        </w:rPr>
        <w:t xml:space="preserve"> </w:t>
      </w:r>
      <w:r>
        <w:rPr>
          <w:w w:val="120"/>
        </w:rPr>
        <w:t>that</w:t>
      </w:r>
      <w:r>
        <w:rPr>
          <w:spacing w:val="-10"/>
          <w:w w:val="120"/>
        </w:rPr>
        <w:t xml:space="preserve"> </w:t>
      </w:r>
      <w:r>
        <w:rPr>
          <w:w w:val="120"/>
        </w:rPr>
        <w:t>ongoing</w:t>
      </w:r>
      <w:r>
        <w:rPr>
          <w:spacing w:val="-10"/>
          <w:w w:val="120"/>
        </w:rPr>
        <w:t xml:space="preserve"> </w:t>
      </w:r>
      <w:r>
        <w:rPr>
          <w:w w:val="120"/>
        </w:rPr>
        <w:t>advocacy for</w:t>
      </w:r>
      <w:r>
        <w:rPr>
          <w:spacing w:val="-2"/>
          <w:w w:val="120"/>
        </w:rPr>
        <w:t xml:space="preserve"> </w:t>
      </w:r>
      <w:r>
        <w:rPr>
          <w:w w:val="120"/>
        </w:rPr>
        <w:t>further</w:t>
      </w:r>
      <w:r>
        <w:rPr>
          <w:spacing w:val="-2"/>
          <w:w w:val="120"/>
        </w:rPr>
        <w:t xml:space="preserve"> </w:t>
      </w:r>
      <w:r>
        <w:rPr>
          <w:w w:val="120"/>
        </w:rPr>
        <w:t>reforms</w:t>
      </w:r>
      <w:r>
        <w:rPr>
          <w:spacing w:val="-2"/>
          <w:w w:val="120"/>
        </w:rPr>
        <w:t xml:space="preserve"> </w:t>
      </w:r>
      <w:r>
        <w:rPr>
          <w:w w:val="120"/>
        </w:rPr>
        <w:t>is</w:t>
      </w:r>
      <w:r>
        <w:rPr>
          <w:spacing w:val="-2"/>
          <w:w w:val="120"/>
        </w:rPr>
        <w:t xml:space="preserve"> </w:t>
      </w:r>
      <w:r>
        <w:rPr>
          <w:w w:val="120"/>
        </w:rPr>
        <w:t>needed</w:t>
      </w:r>
      <w:r>
        <w:rPr>
          <w:spacing w:val="-3"/>
          <w:w w:val="120"/>
        </w:rPr>
        <w:t xml:space="preserve"> </w:t>
      </w:r>
      <w:r>
        <w:rPr>
          <w:w w:val="120"/>
        </w:rPr>
        <w:t>to</w:t>
      </w:r>
      <w:r>
        <w:rPr>
          <w:spacing w:val="-2"/>
          <w:w w:val="120"/>
        </w:rPr>
        <w:t xml:space="preserve"> </w:t>
      </w:r>
      <w:r>
        <w:rPr>
          <w:w w:val="120"/>
        </w:rPr>
        <w:t>enable</w:t>
      </w:r>
      <w:r>
        <w:rPr>
          <w:spacing w:val="-2"/>
          <w:w w:val="120"/>
        </w:rPr>
        <w:t xml:space="preserve"> </w:t>
      </w:r>
      <w:r>
        <w:rPr>
          <w:w w:val="120"/>
        </w:rPr>
        <w:t>more</w:t>
      </w:r>
      <w:r>
        <w:rPr>
          <w:spacing w:val="-2"/>
          <w:w w:val="120"/>
        </w:rPr>
        <w:t xml:space="preserve"> </w:t>
      </w:r>
      <w:r>
        <w:rPr>
          <w:w w:val="120"/>
        </w:rPr>
        <w:t>meaningful</w:t>
      </w:r>
      <w:r>
        <w:rPr>
          <w:spacing w:val="-2"/>
          <w:w w:val="120"/>
        </w:rPr>
        <w:t xml:space="preserve"> </w:t>
      </w:r>
      <w:r>
        <w:rPr>
          <w:w w:val="120"/>
        </w:rPr>
        <w:t>change.”</w:t>
      </w:r>
      <w:r>
        <w:rPr>
          <w:spacing w:val="-3"/>
          <w:w w:val="120"/>
        </w:rPr>
        <w:t xml:space="preserve"> </w:t>
      </w:r>
      <w:r>
        <w:rPr>
          <w:i w:val="0"/>
          <w:w w:val="120"/>
        </w:rPr>
        <w:t>(Clinician)</w:t>
      </w:r>
    </w:p>
    <w:p w14:paraId="36C6C803" w14:textId="77777777" w:rsidR="002138FA" w:rsidRDefault="00A2619F">
      <w:pPr>
        <w:pStyle w:val="BodyText"/>
        <w:spacing w:before="270" w:line="252" w:lineRule="auto"/>
        <w:ind w:right="969"/>
        <w:rPr>
          <w:i w:val="0"/>
        </w:rPr>
      </w:pPr>
      <w:r>
        <w:rPr>
          <w:w w:val="120"/>
        </w:rPr>
        <w:t>“By</w:t>
      </w:r>
      <w:r>
        <w:rPr>
          <w:spacing w:val="-15"/>
          <w:w w:val="120"/>
        </w:rPr>
        <w:t xml:space="preserve"> </w:t>
      </w:r>
      <w:r>
        <w:rPr>
          <w:w w:val="120"/>
        </w:rPr>
        <w:t>creating</w:t>
      </w:r>
      <w:r>
        <w:rPr>
          <w:spacing w:val="-16"/>
          <w:w w:val="120"/>
        </w:rPr>
        <w:t xml:space="preserve"> </w:t>
      </w:r>
      <w:r>
        <w:rPr>
          <w:w w:val="120"/>
        </w:rPr>
        <w:t>a</w:t>
      </w:r>
      <w:r>
        <w:rPr>
          <w:spacing w:val="-15"/>
          <w:w w:val="120"/>
        </w:rPr>
        <w:t xml:space="preserve"> </w:t>
      </w:r>
      <w:r>
        <w:rPr>
          <w:w w:val="120"/>
        </w:rPr>
        <w:t>separate</w:t>
      </w:r>
      <w:r>
        <w:rPr>
          <w:spacing w:val="-16"/>
          <w:w w:val="120"/>
        </w:rPr>
        <w:t xml:space="preserve"> </w:t>
      </w:r>
      <w:r>
        <w:rPr>
          <w:w w:val="120"/>
        </w:rPr>
        <w:t>funding</w:t>
      </w:r>
      <w:r>
        <w:rPr>
          <w:spacing w:val="-15"/>
          <w:w w:val="120"/>
        </w:rPr>
        <w:t xml:space="preserve"> </w:t>
      </w:r>
      <w:r>
        <w:rPr>
          <w:w w:val="120"/>
        </w:rPr>
        <w:t>program</w:t>
      </w:r>
      <w:r>
        <w:rPr>
          <w:spacing w:val="-15"/>
          <w:w w:val="120"/>
        </w:rPr>
        <w:t xml:space="preserve"> </w:t>
      </w:r>
      <w:r>
        <w:rPr>
          <w:w w:val="120"/>
        </w:rPr>
        <w:t>or</w:t>
      </w:r>
      <w:r>
        <w:rPr>
          <w:spacing w:val="-14"/>
          <w:w w:val="120"/>
        </w:rPr>
        <w:t xml:space="preserve"> </w:t>
      </w:r>
      <w:r>
        <w:rPr>
          <w:w w:val="120"/>
        </w:rPr>
        <w:t>enabling</w:t>
      </w:r>
      <w:r>
        <w:rPr>
          <w:spacing w:val="-15"/>
          <w:w w:val="120"/>
        </w:rPr>
        <w:t xml:space="preserve"> </w:t>
      </w:r>
      <w:r>
        <w:rPr>
          <w:w w:val="120"/>
        </w:rPr>
        <w:t>conditional</w:t>
      </w:r>
      <w:r>
        <w:rPr>
          <w:spacing w:val="-15"/>
          <w:w w:val="120"/>
        </w:rPr>
        <w:t xml:space="preserve"> </w:t>
      </w:r>
      <w:r>
        <w:rPr>
          <w:w w:val="120"/>
        </w:rPr>
        <w:t>listings</w:t>
      </w:r>
      <w:r>
        <w:rPr>
          <w:spacing w:val="-15"/>
          <w:w w:val="120"/>
        </w:rPr>
        <w:t xml:space="preserve"> </w:t>
      </w:r>
      <w:r>
        <w:rPr>
          <w:w w:val="120"/>
        </w:rPr>
        <w:t>on</w:t>
      </w:r>
      <w:r>
        <w:rPr>
          <w:spacing w:val="-14"/>
          <w:w w:val="120"/>
        </w:rPr>
        <w:t xml:space="preserve"> </w:t>
      </w:r>
      <w:r>
        <w:rPr>
          <w:w w:val="120"/>
        </w:rPr>
        <w:t>the</w:t>
      </w:r>
      <w:r>
        <w:rPr>
          <w:spacing w:val="-15"/>
          <w:w w:val="120"/>
        </w:rPr>
        <w:t xml:space="preserve"> </w:t>
      </w:r>
      <w:r>
        <w:rPr>
          <w:w w:val="120"/>
        </w:rPr>
        <w:t>PBS,</w:t>
      </w:r>
      <w:r>
        <w:rPr>
          <w:spacing w:val="-15"/>
          <w:w w:val="120"/>
        </w:rPr>
        <w:t xml:space="preserve"> </w:t>
      </w:r>
      <w:r>
        <w:rPr>
          <w:w w:val="120"/>
        </w:rPr>
        <w:t>this</w:t>
      </w:r>
      <w:r>
        <w:rPr>
          <w:spacing w:val="-15"/>
          <w:w w:val="120"/>
        </w:rPr>
        <w:t xml:space="preserve"> </w:t>
      </w:r>
      <w:r>
        <w:rPr>
          <w:w w:val="120"/>
        </w:rPr>
        <w:t xml:space="preserve">option </w:t>
      </w:r>
      <w:r>
        <w:rPr>
          <w:w w:val="115"/>
        </w:rPr>
        <w:t xml:space="preserve">allows for expedited access to therapies that demonstrate significant potential but require further </w:t>
      </w:r>
      <w:r>
        <w:rPr>
          <w:w w:val="120"/>
        </w:rPr>
        <w:t xml:space="preserve">evaluation.” </w:t>
      </w:r>
      <w:r>
        <w:rPr>
          <w:i w:val="0"/>
          <w:w w:val="120"/>
        </w:rPr>
        <w:t>(Clinician)</w:t>
      </w:r>
    </w:p>
    <w:p w14:paraId="36C6C804" w14:textId="77777777" w:rsidR="002138FA" w:rsidRDefault="002138FA">
      <w:pPr>
        <w:pStyle w:val="BodyText"/>
        <w:spacing w:before="208"/>
        <w:ind w:left="0"/>
        <w:jc w:val="left"/>
        <w:rPr>
          <w:i w:val="0"/>
        </w:rPr>
      </w:pPr>
    </w:p>
    <w:p w14:paraId="36C6C805" w14:textId="77777777" w:rsidR="002138FA" w:rsidRDefault="00A2619F">
      <w:pPr>
        <w:spacing w:line="252" w:lineRule="auto"/>
        <w:ind w:left="390" w:right="1022"/>
        <w:jc w:val="both"/>
        <w:rPr>
          <w:rFonts w:ascii="Arial" w:hAnsi="Arial"/>
          <w:sz w:val="24"/>
        </w:rPr>
      </w:pPr>
      <w:bookmarkStart w:id="85" w:name="_bookmark85"/>
      <w:bookmarkEnd w:id="85"/>
      <w:r>
        <w:rPr>
          <w:rFonts w:ascii="Arial" w:hAnsi="Arial"/>
          <w:sz w:val="24"/>
        </w:rPr>
        <w:t>Table 61. Approaches for managing uncertainty - revised guidance on the uses of different managed entry tools – impact on you/organisation by stakeholder type</w:t>
      </w:r>
    </w:p>
    <w:p w14:paraId="36C6C806"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817" w14:textId="77777777">
        <w:trPr>
          <w:trHeight w:val="1020"/>
        </w:trPr>
        <w:tc>
          <w:tcPr>
            <w:tcW w:w="2494" w:type="dxa"/>
          </w:tcPr>
          <w:p w14:paraId="36C6C807" w14:textId="77777777" w:rsidR="002138FA" w:rsidRDefault="002138FA">
            <w:pPr>
              <w:pStyle w:val="TableParagraph"/>
              <w:spacing w:before="0"/>
              <w:ind w:left="0" w:right="0"/>
              <w:jc w:val="left"/>
              <w:rPr>
                <w:rFonts w:ascii="Times New Roman"/>
              </w:rPr>
            </w:pPr>
          </w:p>
        </w:tc>
        <w:tc>
          <w:tcPr>
            <w:tcW w:w="1021" w:type="dxa"/>
          </w:tcPr>
          <w:p w14:paraId="36C6C808" w14:textId="77777777" w:rsidR="002138FA" w:rsidRDefault="002138FA">
            <w:pPr>
              <w:pStyle w:val="TableParagraph"/>
              <w:spacing w:before="94"/>
              <w:ind w:left="0" w:right="0"/>
              <w:jc w:val="left"/>
              <w:rPr>
                <w:rFonts w:ascii="Arial"/>
                <w:sz w:val="18"/>
              </w:rPr>
            </w:pPr>
          </w:p>
          <w:p w14:paraId="36C6C809" w14:textId="77777777" w:rsidR="002138FA" w:rsidRDefault="00A2619F">
            <w:pPr>
              <w:pStyle w:val="TableParagraph"/>
              <w:spacing w:before="0" w:line="249"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80A" w14:textId="77777777" w:rsidR="002138FA" w:rsidRDefault="002138FA">
            <w:pPr>
              <w:pStyle w:val="TableParagraph"/>
              <w:spacing w:before="202"/>
              <w:ind w:left="0" w:right="0"/>
              <w:jc w:val="left"/>
              <w:rPr>
                <w:rFonts w:ascii="Arial"/>
                <w:sz w:val="18"/>
              </w:rPr>
            </w:pPr>
          </w:p>
          <w:p w14:paraId="36C6C80B"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80C" w14:textId="77777777" w:rsidR="002138FA" w:rsidRDefault="002138FA">
            <w:pPr>
              <w:pStyle w:val="TableParagraph"/>
              <w:spacing w:before="202"/>
              <w:ind w:left="0" w:right="0"/>
              <w:jc w:val="left"/>
              <w:rPr>
                <w:rFonts w:ascii="Arial"/>
                <w:sz w:val="18"/>
              </w:rPr>
            </w:pPr>
          </w:p>
          <w:p w14:paraId="36C6C80D"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80E" w14:textId="77777777" w:rsidR="002138FA" w:rsidRDefault="002138FA">
            <w:pPr>
              <w:pStyle w:val="TableParagraph"/>
              <w:spacing w:before="202"/>
              <w:ind w:left="0" w:right="0"/>
              <w:jc w:val="left"/>
              <w:rPr>
                <w:rFonts w:ascii="Arial"/>
                <w:sz w:val="18"/>
              </w:rPr>
            </w:pPr>
          </w:p>
          <w:p w14:paraId="36C6C80F"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810" w14:textId="77777777" w:rsidR="002138FA" w:rsidRDefault="002138FA">
            <w:pPr>
              <w:pStyle w:val="TableParagraph"/>
              <w:spacing w:before="94"/>
              <w:ind w:left="0" w:right="0"/>
              <w:jc w:val="left"/>
              <w:rPr>
                <w:rFonts w:ascii="Arial"/>
                <w:sz w:val="18"/>
              </w:rPr>
            </w:pPr>
          </w:p>
          <w:p w14:paraId="36C6C811" w14:textId="77777777" w:rsidR="002138FA" w:rsidRDefault="00A2619F">
            <w:pPr>
              <w:pStyle w:val="TableParagraph"/>
              <w:spacing w:before="0" w:line="249"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812" w14:textId="77777777" w:rsidR="002138FA" w:rsidRDefault="002138FA">
            <w:pPr>
              <w:pStyle w:val="TableParagraph"/>
              <w:spacing w:before="94"/>
              <w:ind w:left="0" w:right="0"/>
              <w:jc w:val="left"/>
              <w:rPr>
                <w:rFonts w:ascii="Arial"/>
                <w:sz w:val="18"/>
              </w:rPr>
            </w:pPr>
          </w:p>
          <w:p w14:paraId="36C6C813"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814" w14:textId="77777777" w:rsidR="002138FA" w:rsidRDefault="00A2619F">
            <w:pPr>
              <w:pStyle w:val="TableParagraph"/>
              <w:spacing w:before="9"/>
              <w:ind w:left="297" w:right="0"/>
              <w:jc w:val="left"/>
              <w:rPr>
                <w:rFonts w:ascii="Arial"/>
                <w:sz w:val="18"/>
              </w:rPr>
            </w:pPr>
            <w:r>
              <w:rPr>
                <w:rFonts w:ascii="Arial"/>
                <w:spacing w:val="-4"/>
                <w:sz w:val="18"/>
              </w:rPr>
              <w:t>know</w:t>
            </w:r>
          </w:p>
        </w:tc>
        <w:tc>
          <w:tcPr>
            <w:tcW w:w="1020" w:type="dxa"/>
          </w:tcPr>
          <w:p w14:paraId="36C6C815" w14:textId="77777777" w:rsidR="002138FA" w:rsidRDefault="002138FA">
            <w:pPr>
              <w:pStyle w:val="TableParagraph"/>
              <w:spacing w:before="94"/>
              <w:ind w:left="0" w:right="0"/>
              <w:jc w:val="left"/>
              <w:rPr>
                <w:rFonts w:ascii="Arial"/>
                <w:sz w:val="18"/>
              </w:rPr>
            </w:pPr>
          </w:p>
          <w:p w14:paraId="36C6C816" w14:textId="77777777" w:rsidR="002138FA" w:rsidRDefault="00A2619F">
            <w:pPr>
              <w:pStyle w:val="TableParagraph"/>
              <w:spacing w:before="0" w:line="249" w:lineRule="auto"/>
              <w:ind w:left="354" w:right="0" w:hanging="149"/>
              <w:jc w:val="left"/>
              <w:rPr>
                <w:rFonts w:ascii="Arial"/>
                <w:sz w:val="18"/>
              </w:rPr>
            </w:pPr>
            <w:r>
              <w:rPr>
                <w:rFonts w:ascii="Arial"/>
                <w:spacing w:val="-4"/>
                <w:sz w:val="18"/>
              </w:rPr>
              <w:t>Sample size</w:t>
            </w:r>
          </w:p>
        </w:tc>
      </w:tr>
      <w:tr w:rsidR="002138FA" w14:paraId="36C6C820" w14:textId="77777777">
        <w:trPr>
          <w:trHeight w:val="453"/>
        </w:trPr>
        <w:tc>
          <w:tcPr>
            <w:tcW w:w="2494" w:type="dxa"/>
            <w:tcBorders>
              <w:bottom w:val="dotted" w:sz="4" w:space="0" w:color="000000"/>
            </w:tcBorders>
          </w:tcPr>
          <w:p w14:paraId="36C6C818"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81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81A"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EF6FF"/>
          </w:tcPr>
          <w:p w14:paraId="36C6C81B" w14:textId="77777777" w:rsidR="002138FA" w:rsidRDefault="00A2619F">
            <w:pPr>
              <w:pStyle w:val="TableParagraph"/>
              <w:rPr>
                <w:rFonts w:ascii="Arial Narrow"/>
                <w:sz w:val="18"/>
              </w:rPr>
            </w:pPr>
            <w:r>
              <w:rPr>
                <w:rFonts w:ascii="Arial Narrow"/>
                <w:spacing w:val="-5"/>
                <w:w w:val="120"/>
                <w:sz w:val="18"/>
              </w:rPr>
              <w:t>14%</w:t>
            </w:r>
          </w:p>
        </w:tc>
        <w:tc>
          <w:tcPr>
            <w:tcW w:w="1020" w:type="dxa"/>
            <w:tcBorders>
              <w:bottom w:val="dotted" w:sz="4" w:space="0" w:color="000000"/>
            </w:tcBorders>
            <w:shd w:val="clear" w:color="auto" w:fill="EEF6FF"/>
          </w:tcPr>
          <w:p w14:paraId="36C6C81C" w14:textId="77777777" w:rsidR="002138FA" w:rsidRDefault="00A2619F">
            <w:pPr>
              <w:pStyle w:val="TableParagraph"/>
              <w:rPr>
                <w:rFonts w:ascii="Arial Narrow"/>
                <w:sz w:val="18"/>
              </w:rPr>
            </w:pPr>
            <w:r>
              <w:rPr>
                <w:rFonts w:ascii="Arial Narrow"/>
                <w:spacing w:val="-5"/>
                <w:w w:val="120"/>
                <w:sz w:val="18"/>
              </w:rPr>
              <w:t>14%</w:t>
            </w:r>
          </w:p>
        </w:tc>
        <w:tc>
          <w:tcPr>
            <w:tcW w:w="1020" w:type="dxa"/>
            <w:tcBorders>
              <w:bottom w:val="dotted" w:sz="4" w:space="0" w:color="000000"/>
            </w:tcBorders>
            <w:shd w:val="clear" w:color="auto" w:fill="CEE3FF"/>
          </w:tcPr>
          <w:p w14:paraId="36C6C81D" w14:textId="77777777" w:rsidR="002138FA" w:rsidRDefault="00A2619F">
            <w:pPr>
              <w:pStyle w:val="TableParagraph"/>
              <w:rPr>
                <w:rFonts w:ascii="Arial Narrow"/>
                <w:sz w:val="18"/>
              </w:rPr>
            </w:pPr>
            <w:r>
              <w:rPr>
                <w:rFonts w:ascii="Arial Narrow"/>
                <w:spacing w:val="-5"/>
                <w:w w:val="120"/>
                <w:sz w:val="18"/>
              </w:rPr>
              <w:t>43%</w:t>
            </w:r>
          </w:p>
        </w:tc>
        <w:tc>
          <w:tcPr>
            <w:tcW w:w="1021" w:type="dxa"/>
            <w:tcBorders>
              <w:bottom w:val="dotted" w:sz="4" w:space="0" w:color="000000"/>
            </w:tcBorders>
            <w:shd w:val="clear" w:color="auto" w:fill="DEECFF"/>
          </w:tcPr>
          <w:p w14:paraId="36C6C81E" w14:textId="77777777" w:rsidR="002138FA" w:rsidRDefault="00A2619F">
            <w:pPr>
              <w:pStyle w:val="TableParagraph"/>
              <w:ind w:right="48"/>
              <w:rPr>
                <w:rFonts w:ascii="Arial Narrow"/>
                <w:sz w:val="18"/>
              </w:rPr>
            </w:pPr>
            <w:r>
              <w:rPr>
                <w:rFonts w:ascii="Arial Narrow"/>
                <w:spacing w:val="-5"/>
                <w:w w:val="120"/>
                <w:sz w:val="18"/>
              </w:rPr>
              <w:t>29%</w:t>
            </w:r>
          </w:p>
        </w:tc>
        <w:tc>
          <w:tcPr>
            <w:tcW w:w="1020" w:type="dxa"/>
            <w:tcBorders>
              <w:bottom w:val="dotted" w:sz="4" w:space="0" w:color="000000"/>
            </w:tcBorders>
          </w:tcPr>
          <w:p w14:paraId="36C6C81F"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C829" w14:textId="77777777">
        <w:trPr>
          <w:trHeight w:val="455"/>
        </w:trPr>
        <w:tc>
          <w:tcPr>
            <w:tcW w:w="2494" w:type="dxa"/>
            <w:tcBorders>
              <w:top w:val="dotted" w:sz="4" w:space="0" w:color="000000"/>
              <w:bottom w:val="dotted" w:sz="4" w:space="0" w:color="000000"/>
            </w:tcBorders>
          </w:tcPr>
          <w:p w14:paraId="36C6C821"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F8FBFF"/>
          </w:tcPr>
          <w:p w14:paraId="36C6C822" w14:textId="77777777" w:rsidR="002138FA" w:rsidRDefault="00A2619F">
            <w:pPr>
              <w:pStyle w:val="TableParagraph"/>
              <w:ind w:right="46"/>
              <w:rPr>
                <w:rFonts w:ascii="Arial Narrow"/>
                <w:sz w:val="18"/>
              </w:rPr>
            </w:pPr>
            <w:r>
              <w:rPr>
                <w:rFonts w:ascii="Arial Narrow"/>
                <w:spacing w:val="-5"/>
                <w:w w:val="120"/>
                <w:sz w:val="18"/>
              </w:rPr>
              <w:t>5%</w:t>
            </w:r>
          </w:p>
        </w:tc>
        <w:tc>
          <w:tcPr>
            <w:tcW w:w="1020" w:type="dxa"/>
            <w:tcBorders>
              <w:top w:val="dotted" w:sz="4" w:space="0" w:color="000000"/>
              <w:bottom w:val="dotted" w:sz="4" w:space="0" w:color="000000"/>
            </w:tcBorders>
            <w:shd w:val="clear" w:color="auto" w:fill="F3F8FF"/>
          </w:tcPr>
          <w:p w14:paraId="36C6C823" w14:textId="77777777" w:rsidR="002138FA" w:rsidRDefault="00A2619F">
            <w:pPr>
              <w:pStyle w:val="TableParagraph"/>
              <w:rPr>
                <w:rFonts w:ascii="Arial Narrow"/>
                <w:sz w:val="18"/>
              </w:rPr>
            </w:pPr>
            <w:r>
              <w:rPr>
                <w:rFonts w:ascii="Arial Narrow"/>
                <w:spacing w:val="-5"/>
                <w:w w:val="120"/>
                <w:sz w:val="18"/>
              </w:rPr>
              <w:t>10%</w:t>
            </w:r>
          </w:p>
        </w:tc>
        <w:tc>
          <w:tcPr>
            <w:tcW w:w="1020" w:type="dxa"/>
            <w:tcBorders>
              <w:top w:val="dotted" w:sz="4" w:space="0" w:color="000000"/>
              <w:bottom w:val="dotted" w:sz="4" w:space="0" w:color="000000"/>
            </w:tcBorders>
            <w:shd w:val="clear" w:color="auto" w:fill="E8F1FF"/>
          </w:tcPr>
          <w:p w14:paraId="36C6C824"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shd w:val="clear" w:color="auto" w:fill="D6E9FF"/>
          </w:tcPr>
          <w:p w14:paraId="36C6C825" w14:textId="77777777" w:rsidR="002138FA" w:rsidRDefault="00A2619F">
            <w:pPr>
              <w:pStyle w:val="TableParagraph"/>
              <w:rPr>
                <w:rFonts w:ascii="Arial Narrow"/>
                <w:sz w:val="18"/>
              </w:rPr>
            </w:pPr>
            <w:r>
              <w:rPr>
                <w:rFonts w:ascii="Arial Narrow"/>
                <w:spacing w:val="-5"/>
                <w:w w:val="120"/>
                <w:sz w:val="18"/>
              </w:rPr>
              <w:t>35%</w:t>
            </w:r>
          </w:p>
        </w:tc>
        <w:tc>
          <w:tcPr>
            <w:tcW w:w="1020" w:type="dxa"/>
            <w:tcBorders>
              <w:top w:val="dotted" w:sz="4" w:space="0" w:color="000000"/>
              <w:bottom w:val="dotted" w:sz="4" w:space="0" w:color="000000"/>
            </w:tcBorders>
            <w:shd w:val="clear" w:color="auto" w:fill="F8FBFF"/>
          </w:tcPr>
          <w:p w14:paraId="36C6C826" w14:textId="77777777" w:rsidR="002138FA" w:rsidRDefault="00A2619F">
            <w:pPr>
              <w:pStyle w:val="TableParagraph"/>
              <w:rPr>
                <w:rFonts w:ascii="Arial Narrow"/>
                <w:sz w:val="18"/>
              </w:rPr>
            </w:pPr>
            <w:r>
              <w:rPr>
                <w:rFonts w:ascii="Arial Narrow"/>
                <w:spacing w:val="-5"/>
                <w:w w:val="120"/>
                <w:sz w:val="18"/>
              </w:rPr>
              <w:t>5%</w:t>
            </w:r>
          </w:p>
        </w:tc>
        <w:tc>
          <w:tcPr>
            <w:tcW w:w="1021" w:type="dxa"/>
            <w:tcBorders>
              <w:top w:val="dotted" w:sz="4" w:space="0" w:color="000000"/>
              <w:bottom w:val="dotted" w:sz="4" w:space="0" w:color="000000"/>
            </w:tcBorders>
            <w:shd w:val="clear" w:color="auto" w:fill="E1EEFF"/>
          </w:tcPr>
          <w:p w14:paraId="36C6C827"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C828"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C832" w14:textId="77777777">
        <w:trPr>
          <w:trHeight w:val="453"/>
        </w:trPr>
        <w:tc>
          <w:tcPr>
            <w:tcW w:w="2494" w:type="dxa"/>
            <w:tcBorders>
              <w:top w:val="dotted" w:sz="4" w:space="0" w:color="000000"/>
              <w:bottom w:val="dotted" w:sz="4" w:space="0" w:color="000000"/>
            </w:tcBorders>
          </w:tcPr>
          <w:p w14:paraId="36C6C82A"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82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82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82D"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C82E"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C82F"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83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831" w14:textId="77777777" w:rsidR="002138FA" w:rsidRDefault="00A2619F">
            <w:pPr>
              <w:pStyle w:val="TableParagraph"/>
              <w:ind w:right="52"/>
              <w:rPr>
                <w:rFonts w:ascii="Arial Narrow"/>
                <w:sz w:val="18"/>
              </w:rPr>
            </w:pPr>
            <w:r>
              <w:rPr>
                <w:rFonts w:ascii="Arial Narrow"/>
                <w:spacing w:val="-10"/>
                <w:w w:val="120"/>
                <w:sz w:val="18"/>
              </w:rPr>
              <w:t>3</w:t>
            </w:r>
          </w:p>
        </w:tc>
      </w:tr>
    </w:tbl>
    <w:p w14:paraId="36C6C833" w14:textId="77777777" w:rsidR="002138FA" w:rsidRDefault="002138FA">
      <w:pPr>
        <w:rPr>
          <w:sz w:val="18"/>
        </w:rPr>
        <w:sectPr w:rsidR="002138FA">
          <w:pgSz w:w="11910" w:h="16840"/>
          <w:pgMar w:top="980" w:right="0" w:bottom="1784" w:left="800" w:header="0" w:footer="494" w:gutter="0"/>
          <w:cols w:space="720"/>
        </w:sectPr>
      </w:pPr>
    </w:p>
    <w:tbl>
      <w:tblPr>
        <w:tblW w:w="0" w:type="auto"/>
        <w:tblInd w:w="40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83C" w14:textId="77777777">
        <w:trPr>
          <w:trHeight w:val="453"/>
        </w:trPr>
        <w:tc>
          <w:tcPr>
            <w:tcW w:w="2494" w:type="dxa"/>
            <w:tcBorders>
              <w:left w:val="single" w:sz="4" w:space="0" w:color="525252"/>
              <w:right w:val="single" w:sz="4" w:space="0" w:color="525252"/>
            </w:tcBorders>
          </w:tcPr>
          <w:p w14:paraId="36C6C834"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lastRenderedPageBreak/>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left w:val="single" w:sz="4" w:space="0" w:color="525252"/>
              <w:right w:val="single" w:sz="4" w:space="0" w:color="525252"/>
            </w:tcBorders>
          </w:tcPr>
          <w:p w14:paraId="36C6C83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36"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37"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shd w:val="clear" w:color="auto" w:fill="8BC0FF"/>
          </w:tcPr>
          <w:p w14:paraId="36C6C838" w14:textId="77777777" w:rsidR="002138FA" w:rsidRDefault="00A2619F">
            <w:pPr>
              <w:pStyle w:val="TableParagraph"/>
              <w:rPr>
                <w:rFonts w:ascii="Arial Narrow"/>
                <w:sz w:val="18"/>
              </w:rPr>
            </w:pPr>
            <w:r>
              <w:rPr>
                <w:rFonts w:ascii="Arial Narrow"/>
                <w:spacing w:val="-4"/>
                <w:w w:val="120"/>
                <w:sz w:val="18"/>
              </w:rPr>
              <w:t>100%</w:t>
            </w:r>
          </w:p>
        </w:tc>
        <w:tc>
          <w:tcPr>
            <w:tcW w:w="1020" w:type="dxa"/>
            <w:tcBorders>
              <w:left w:val="single" w:sz="4" w:space="0" w:color="525252"/>
              <w:right w:val="single" w:sz="4" w:space="0" w:color="525252"/>
            </w:tcBorders>
          </w:tcPr>
          <w:p w14:paraId="36C6C839" w14:textId="77777777" w:rsidR="002138FA" w:rsidRDefault="00A2619F">
            <w:pPr>
              <w:pStyle w:val="TableParagraph"/>
              <w:rPr>
                <w:rFonts w:ascii="Arial Narrow"/>
                <w:sz w:val="18"/>
              </w:rPr>
            </w:pPr>
            <w:r>
              <w:rPr>
                <w:rFonts w:ascii="Arial Narrow"/>
                <w:spacing w:val="-5"/>
                <w:w w:val="120"/>
                <w:sz w:val="18"/>
              </w:rPr>
              <w:t>0%</w:t>
            </w:r>
          </w:p>
        </w:tc>
        <w:tc>
          <w:tcPr>
            <w:tcW w:w="1021" w:type="dxa"/>
            <w:tcBorders>
              <w:left w:val="single" w:sz="4" w:space="0" w:color="525252"/>
              <w:right w:val="single" w:sz="4" w:space="0" w:color="525252"/>
            </w:tcBorders>
          </w:tcPr>
          <w:p w14:paraId="36C6C83A"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3B"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C845" w14:textId="77777777">
        <w:trPr>
          <w:trHeight w:val="453"/>
        </w:trPr>
        <w:tc>
          <w:tcPr>
            <w:tcW w:w="2494" w:type="dxa"/>
            <w:tcBorders>
              <w:left w:val="single" w:sz="4" w:space="0" w:color="525252"/>
              <w:right w:val="single" w:sz="4" w:space="0" w:color="525252"/>
            </w:tcBorders>
          </w:tcPr>
          <w:p w14:paraId="36C6C83D"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left w:val="single" w:sz="4" w:space="0" w:color="525252"/>
              <w:right w:val="single" w:sz="4" w:space="0" w:color="525252"/>
            </w:tcBorders>
          </w:tcPr>
          <w:p w14:paraId="36C6C83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3F"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40"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41"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shd w:val="clear" w:color="auto" w:fill="8BC0FF"/>
          </w:tcPr>
          <w:p w14:paraId="36C6C842" w14:textId="77777777" w:rsidR="002138FA" w:rsidRDefault="00A2619F">
            <w:pPr>
              <w:pStyle w:val="TableParagraph"/>
              <w:rPr>
                <w:rFonts w:ascii="Arial Narrow"/>
                <w:sz w:val="18"/>
              </w:rPr>
            </w:pPr>
            <w:r>
              <w:rPr>
                <w:rFonts w:ascii="Arial Narrow"/>
                <w:spacing w:val="-4"/>
                <w:w w:val="120"/>
                <w:sz w:val="18"/>
              </w:rPr>
              <w:t>100%</w:t>
            </w:r>
          </w:p>
        </w:tc>
        <w:tc>
          <w:tcPr>
            <w:tcW w:w="1021" w:type="dxa"/>
            <w:tcBorders>
              <w:left w:val="single" w:sz="4" w:space="0" w:color="525252"/>
              <w:right w:val="single" w:sz="4" w:space="0" w:color="525252"/>
            </w:tcBorders>
          </w:tcPr>
          <w:p w14:paraId="36C6C84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44"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84E" w14:textId="77777777">
        <w:trPr>
          <w:trHeight w:val="455"/>
        </w:trPr>
        <w:tc>
          <w:tcPr>
            <w:tcW w:w="2494" w:type="dxa"/>
            <w:tcBorders>
              <w:left w:val="single" w:sz="4" w:space="0" w:color="525252"/>
              <w:right w:val="single" w:sz="4" w:space="0" w:color="525252"/>
            </w:tcBorders>
          </w:tcPr>
          <w:p w14:paraId="36C6C846"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left w:val="single" w:sz="4" w:space="0" w:color="525252"/>
              <w:right w:val="single" w:sz="4" w:space="0" w:color="525252"/>
            </w:tcBorders>
          </w:tcPr>
          <w:p w14:paraId="36C6C847"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48"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49"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shd w:val="clear" w:color="auto" w:fill="8BC0FF"/>
          </w:tcPr>
          <w:p w14:paraId="36C6C84A" w14:textId="77777777" w:rsidR="002138FA" w:rsidRDefault="00A2619F">
            <w:pPr>
              <w:pStyle w:val="TableParagraph"/>
              <w:spacing w:before="128"/>
              <w:rPr>
                <w:rFonts w:ascii="Arial Narrow"/>
                <w:sz w:val="18"/>
              </w:rPr>
            </w:pPr>
            <w:r>
              <w:rPr>
                <w:rFonts w:ascii="Arial Narrow"/>
                <w:spacing w:val="-4"/>
                <w:w w:val="120"/>
                <w:sz w:val="18"/>
              </w:rPr>
              <w:t>100%</w:t>
            </w:r>
          </w:p>
        </w:tc>
        <w:tc>
          <w:tcPr>
            <w:tcW w:w="1020" w:type="dxa"/>
            <w:tcBorders>
              <w:left w:val="single" w:sz="4" w:space="0" w:color="525252"/>
              <w:right w:val="single" w:sz="4" w:space="0" w:color="525252"/>
            </w:tcBorders>
          </w:tcPr>
          <w:p w14:paraId="36C6C84B"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left w:val="single" w:sz="4" w:space="0" w:color="525252"/>
              <w:right w:val="single" w:sz="4" w:space="0" w:color="525252"/>
            </w:tcBorders>
          </w:tcPr>
          <w:p w14:paraId="36C6C84C"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4D"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C857" w14:textId="77777777">
        <w:trPr>
          <w:trHeight w:val="453"/>
        </w:trPr>
        <w:tc>
          <w:tcPr>
            <w:tcW w:w="2494" w:type="dxa"/>
            <w:tcBorders>
              <w:left w:val="single" w:sz="4" w:space="0" w:color="525252"/>
              <w:right w:val="single" w:sz="4" w:space="0" w:color="525252"/>
            </w:tcBorders>
          </w:tcPr>
          <w:p w14:paraId="36C6C84F"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left w:val="single" w:sz="4" w:space="0" w:color="525252"/>
              <w:right w:val="single" w:sz="4" w:space="0" w:color="525252"/>
            </w:tcBorders>
          </w:tcPr>
          <w:p w14:paraId="36C6C85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51"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52"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53"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854" w14:textId="77777777" w:rsidR="002138FA" w:rsidRDefault="00A2619F">
            <w:pPr>
              <w:pStyle w:val="TableParagraph"/>
              <w:rPr>
                <w:rFonts w:ascii="Arial Narrow"/>
                <w:sz w:val="18"/>
              </w:rPr>
            </w:pPr>
            <w:r>
              <w:rPr>
                <w:rFonts w:ascii="Arial Narrow"/>
                <w:spacing w:val="-5"/>
                <w:w w:val="120"/>
                <w:sz w:val="18"/>
              </w:rPr>
              <w:t>0%</w:t>
            </w:r>
          </w:p>
        </w:tc>
        <w:tc>
          <w:tcPr>
            <w:tcW w:w="1021" w:type="dxa"/>
            <w:tcBorders>
              <w:left w:val="single" w:sz="4" w:space="0" w:color="525252"/>
              <w:right w:val="single" w:sz="4" w:space="0" w:color="525252"/>
            </w:tcBorders>
            <w:shd w:val="clear" w:color="auto" w:fill="8BC0FF"/>
          </w:tcPr>
          <w:p w14:paraId="36C6C855"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left w:val="single" w:sz="4" w:space="0" w:color="525252"/>
              <w:right w:val="single" w:sz="4" w:space="0" w:color="525252"/>
            </w:tcBorders>
          </w:tcPr>
          <w:p w14:paraId="36C6C856"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860" w14:textId="77777777">
        <w:trPr>
          <w:trHeight w:val="455"/>
        </w:trPr>
        <w:tc>
          <w:tcPr>
            <w:tcW w:w="2494" w:type="dxa"/>
            <w:tcBorders>
              <w:left w:val="single" w:sz="4" w:space="0" w:color="525252"/>
              <w:bottom w:val="single" w:sz="4" w:space="0" w:color="525252"/>
              <w:right w:val="single" w:sz="4" w:space="0" w:color="525252"/>
            </w:tcBorders>
          </w:tcPr>
          <w:p w14:paraId="36C6C858"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left w:val="single" w:sz="4" w:space="0" w:color="525252"/>
              <w:bottom w:val="single" w:sz="4" w:space="0" w:color="525252"/>
              <w:right w:val="single" w:sz="4" w:space="0" w:color="525252"/>
            </w:tcBorders>
          </w:tcPr>
          <w:p w14:paraId="36C6C85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left w:val="single" w:sz="4" w:space="0" w:color="525252"/>
              <w:bottom w:val="single" w:sz="4" w:space="0" w:color="525252"/>
              <w:right w:val="single" w:sz="4" w:space="0" w:color="525252"/>
            </w:tcBorders>
          </w:tcPr>
          <w:p w14:paraId="36C6C85A"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bottom w:val="single" w:sz="4" w:space="0" w:color="525252"/>
              <w:right w:val="single" w:sz="4" w:space="0" w:color="525252"/>
            </w:tcBorders>
            <w:shd w:val="clear" w:color="auto" w:fill="E1EEFF"/>
          </w:tcPr>
          <w:p w14:paraId="36C6C85B" w14:textId="77777777" w:rsidR="002138FA" w:rsidRDefault="00A2619F">
            <w:pPr>
              <w:pStyle w:val="TableParagraph"/>
              <w:rPr>
                <w:rFonts w:ascii="Arial Narrow"/>
                <w:sz w:val="18"/>
              </w:rPr>
            </w:pPr>
            <w:r>
              <w:rPr>
                <w:rFonts w:ascii="Arial Narrow"/>
                <w:spacing w:val="-5"/>
                <w:w w:val="120"/>
                <w:sz w:val="18"/>
              </w:rPr>
              <w:t>25%</w:t>
            </w:r>
          </w:p>
        </w:tc>
        <w:tc>
          <w:tcPr>
            <w:tcW w:w="1020" w:type="dxa"/>
            <w:tcBorders>
              <w:left w:val="single" w:sz="4" w:space="0" w:color="525252"/>
              <w:bottom w:val="single" w:sz="4" w:space="0" w:color="525252"/>
              <w:right w:val="single" w:sz="4" w:space="0" w:color="525252"/>
            </w:tcBorders>
            <w:shd w:val="clear" w:color="auto" w:fill="A9D0FF"/>
          </w:tcPr>
          <w:p w14:paraId="36C6C85C" w14:textId="77777777" w:rsidR="002138FA" w:rsidRDefault="00A2619F">
            <w:pPr>
              <w:pStyle w:val="TableParagraph"/>
              <w:rPr>
                <w:rFonts w:ascii="Arial Narrow"/>
                <w:sz w:val="18"/>
              </w:rPr>
            </w:pPr>
            <w:r>
              <w:rPr>
                <w:rFonts w:ascii="Arial Narrow"/>
                <w:spacing w:val="-5"/>
                <w:w w:val="120"/>
                <w:sz w:val="18"/>
              </w:rPr>
              <w:t>75%</w:t>
            </w:r>
          </w:p>
        </w:tc>
        <w:tc>
          <w:tcPr>
            <w:tcW w:w="1020" w:type="dxa"/>
            <w:tcBorders>
              <w:left w:val="single" w:sz="4" w:space="0" w:color="525252"/>
              <w:bottom w:val="single" w:sz="4" w:space="0" w:color="525252"/>
              <w:right w:val="single" w:sz="4" w:space="0" w:color="525252"/>
            </w:tcBorders>
          </w:tcPr>
          <w:p w14:paraId="36C6C85D" w14:textId="77777777" w:rsidR="002138FA" w:rsidRDefault="00A2619F">
            <w:pPr>
              <w:pStyle w:val="TableParagraph"/>
              <w:rPr>
                <w:rFonts w:ascii="Arial Narrow"/>
                <w:sz w:val="18"/>
              </w:rPr>
            </w:pPr>
            <w:r>
              <w:rPr>
                <w:rFonts w:ascii="Arial Narrow"/>
                <w:spacing w:val="-5"/>
                <w:w w:val="120"/>
                <w:sz w:val="18"/>
              </w:rPr>
              <w:t>0%</w:t>
            </w:r>
          </w:p>
        </w:tc>
        <w:tc>
          <w:tcPr>
            <w:tcW w:w="1021" w:type="dxa"/>
            <w:tcBorders>
              <w:left w:val="single" w:sz="4" w:space="0" w:color="525252"/>
              <w:bottom w:val="single" w:sz="4" w:space="0" w:color="525252"/>
              <w:right w:val="single" w:sz="4" w:space="0" w:color="525252"/>
            </w:tcBorders>
          </w:tcPr>
          <w:p w14:paraId="36C6C85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left w:val="single" w:sz="4" w:space="0" w:color="525252"/>
              <w:bottom w:val="single" w:sz="4" w:space="0" w:color="525252"/>
              <w:right w:val="single" w:sz="4" w:space="0" w:color="525252"/>
            </w:tcBorders>
          </w:tcPr>
          <w:p w14:paraId="36C6C85F" w14:textId="77777777" w:rsidR="002138FA" w:rsidRDefault="00A2619F">
            <w:pPr>
              <w:pStyle w:val="TableParagraph"/>
              <w:ind w:right="52"/>
              <w:rPr>
                <w:rFonts w:ascii="Arial Narrow"/>
                <w:sz w:val="18"/>
              </w:rPr>
            </w:pPr>
            <w:r>
              <w:rPr>
                <w:rFonts w:ascii="Arial Narrow"/>
                <w:spacing w:val="-10"/>
                <w:w w:val="120"/>
                <w:sz w:val="18"/>
              </w:rPr>
              <w:t>4</w:t>
            </w:r>
          </w:p>
        </w:tc>
      </w:tr>
    </w:tbl>
    <w:p w14:paraId="36C6C861" w14:textId="77777777" w:rsidR="002138FA" w:rsidRDefault="00A2619F">
      <w:pPr>
        <w:pStyle w:val="Heading2"/>
        <w:spacing w:before="271"/>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862" w14:textId="77777777" w:rsidR="002138FA" w:rsidRDefault="002138FA">
      <w:pPr>
        <w:pStyle w:val="BodyText"/>
        <w:spacing w:before="1"/>
        <w:ind w:left="0"/>
        <w:jc w:val="left"/>
        <w:rPr>
          <w:i w:val="0"/>
          <w:sz w:val="26"/>
        </w:rPr>
      </w:pPr>
    </w:p>
    <w:p w14:paraId="36C6C863" w14:textId="77777777" w:rsidR="002138FA" w:rsidRDefault="00A2619F">
      <w:pPr>
        <w:pStyle w:val="Heading3"/>
        <w:spacing w:line="252" w:lineRule="auto"/>
        <w:ind w:right="965"/>
      </w:pPr>
      <w:r>
        <w:rPr>
          <w:w w:val="120"/>
        </w:rPr>
        <w:t>Consumer</w:t>
      </w:r>
      <w:r>
        <w:rPr>
          <w:spacing w:val="-9"/>
          <w:w w:val="120"/>
        </w:rPr>
        <w:t xml:space="preserve"> </w:t>
      </w:r>
      <w:r>
        <w:rPr>
          <w:w w:val="120"/>
        </w:rPr>
        <w:t>and</w:t>
      </w:r>
      <w:r>
        <w:rPr>
          <w:spacing w:val="-11"/>
          <w:w w:val="120"/>
        </w:rPr>
        <w:t xml:space="preserve"> </w:t>
      </w:r>
      <w:r>
        <w:rPr>
          <w:w w:val="120"/>
        </w:rPr>
        <w:t>patient</w:t>
      </w:r>
      <w:r>
        <w:rPr>
          <w:spacing w:val="-11"/>
          <w:w w:val="120"/>
        </w:rPr>
        <w:t xml:space="preserve"> </w:t>
      </w:r>
      <w:r>
        <w:rPr>
          <w:w w:val="120"/>
        </w:rPr>
        <w:t>groups</w:t>
      </w:r>
      <w:r>
        <w:rPr>
          <w:spacing w:val="-11"/>
          <w:w w:val="120"/>
        </w:rPr>
        <w:t xml:space="preserve"> </w:t>
      </w:r>
      <w:r>
        <w:rPr>
          <w:w w:val="120"/>
        </w:rPr>
        <w:t>were</w:t>
      </w:r>
      <w:r>
        <w:rPr>
          <w:spacing w:val="-10"/>
          <w:w w:val="120"/>
        </w:rPr>
        <w:t xml:space="preserve"> </w:t>
      </w:r>
      <w:r>
        <w:rPr>
          <w:w w:val="120"/>
        </w:rPr>
        <w:t>positive</w:t>
      </w:r>
      <w:r>
        <w:rPr>
          <w:spacing w:val="-10"/>
          <w:w w:val="120"/>
        </w:rPr>
        <w:t xml:space="preserve"> </w:t>
      </w:r>
      <w:r>
        <w:rPr>
          <w:w w:val="120"/>
        </w:rPr>
        <w:t>towards</w:t>
      </w:r>
      <w:r>
        <w:rPr>
          <w:spacing w:val="-11"/>
          <w:w w:val="120"/>
        </w:rPr>
        <w:t xml:space="preserve"> </w:t>
      </w:r>
      <w:r>
        <w:rPr>
          <w:w w:val="120"/>
        </w:rPr>
        <w:t>this</w:t>
      </w:r>
      <w:r>
        <w:rPr>
          <w:spacing w:val="-6"/>
          <w:w w:val="120"/>
        </w:rPr>
        <w:t xml:space="preserve"> </w:t>
      </w:r>
      <w:r>
        <w:rPr>
          <w:w w:val="120"/>
        </w:rPr>
        <w:t>reform,</w:t>
      </w:r>
      <w:r>
        <w:rPr>
          <w:spacing w:val="-10"/>
          <w:w w:val="120"/>
        </w:rPr>
        <w:t xml:space="preserve"> </w:t>
      </w:r>
      <w:r>
        <w:rPr>
          <w:w w:val="120"/>
        </w:rPr>
        <w:t>especially</w:t>
      </w:r>
      <w:r>
        <w:rPr>
          <w:spacing w:val="-10"/>
          <w:w w:val="120"/>
        </w:rPr>
        <w:t xml:space="preserve"> </w:t>
      </w:r>
      <w:r>
        <w:rPr>
          <w:w w:val="120"/>
        </w:rPr>
        <w:t>those</w:t>
      </w:r>
      <w:r>
        <w:rPr>
          <w:spacing w:val="-10"/>
          <w:w w:val="120"/>
        </w:rPr>
        <w:t xml:space="preserve"> </w:t>
      </w:r>
      <w:r>
        <w:rPr>
          <w:w w:val="120"/>
        </w:rPr>
        <w:t>representing patients in often dire need of access to higher</w:t>
      </w:r>
      <w:r>
        <w:rPr>
          <w:spacing w:val="-1"/>
          <w:w w:val="120"/>
        </w:rPr>
        <w:t xml:space="preserve"> </w:t>
      </w:r>
      <w:r>
        <w:rPr>
          <w:w w:val="120"/>
        </w:rPr>
        <w:t>cost therapies.</w:t>
      </w:r>
    </w:p>
    <w:p w14:paraId="36C6C864" w14:textId="77777777" w:rsidR="002138FA" w:rsidRDefault="00A2619F">
      <w:pPr>
        <w:pStyle w:val="BodyText"/>
        <w:spacing w:before="262" w:line="252" w:lineRule="auto"/>
        <w:ind w:right="961"/>
        <w:rPr>
          <w:i w:val="0"/>
        </w:rPr>
      </w:pPr>
      <w:r>
        <w:rPr>
          <w:w w:val="115"/>
        </w:rPr>
        <w:t xml:space="preserve">“We strongly support this option. Managed entry programs should be strongly linked with systematic data collection of RWE/observational evidence to address gaps in evidence for indications for small patient populations such as in rare disease. It would be strengthened by measures to ensure that information about managed entry programs of all types is transparent and accessible. Patients currently experience significant equity in special and managed access schemes and this could be addressed by ensuring increased visibility and transparency of these schemes.” </w:t>
      </w:r>
      <w:r>
        <w:rPr>
          <w:i w:val="0"/>
          <w:w w:val="115"/>
        </w:rPr>
        <w:t>(Rare Voices Australia)</w:t>
      </w:r>
    </w:p>
    <w:p w14:paraId="36C6C865" w14:textId="77777777" w:rsidR="002138FA" w:rsidRDefault="00A2619F">
      <w:pPr>
        <w:spacing w:before="268" w:line="252" w:lineRule="auto"/>
        <w:ind w:left="390" w:right="959"/>
        <w:jc w:val="both"/>
        <w:rPr>
          <w:sz w:val="24"/>
        </w:rPr>
      </w:pPr>
      <w:r>
        <w:rPr>
          <w:w w:val="115"/>
          <w:sz w:val="24"/>
        </w:rPr>
        <w:t xml:space="preserve">The Collaborative Consumer Group Response submission also supported this option and they believed </w:t>
      </w:r>
      <w:r>
        <w:rPr>
          <w:i/>
          <w:w w:val="115"/>
          <w:sz w:val="24"/>
        </w:rPr>
        <w:t xml:space="preserve">that “approaches to managing uncertainty that enable earliest possible access to HAVT/HUCN to technologies” </w:t>
      </w:r>
      <w:r>
        <w:rPr>
          <w:w w:val="115"/>
          <w:sz w:val="24"/>
        </w:rPr>
        <w:t>was one of the strengths of this section of the reform options</w:t>
      </w:r>
      <w:r>
        <w:rPr>
          <w:spacing w:val="40"/>
          <w:w w:val="115"/>
          <w:sz w:val="24"/>
        </w:rPr>
        <w:t xml:space="preserve"> </w:t>
      </w:r>
      <w:r>
        <w:rPr>
          <w:w w:val="115"/>
          <w:sz w:val="24"/>
        </w:rPr>
        <w:t>paper. (Collaborative Consumer Group Response)</w:t>
      </w:r>
    </w:p>
    <w:p w14:paraId="36C6C866" w14:textId="77777777" w:rsidR="002138FA" w:rsidRDefault="00A2619F">
      <w:pPr>
        <w:pStyle w:val="Heading2"/>
        <w:spacing w:before="265"/>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867" w14:textId="77777777" w:rsidR="002138FA" w:rsidRDefault="00A2619F">
      <w:pPr>
        <w:pStyle w:val="Heading3"/>
        <w:spacing w:before="277" w:line="252" w:lineRule="auto"/>
        <w:ind w:right="961"/>
      </w:pPr>
      <w:r>
        <w:rPr>
          <w:w w:val="115"/>
        </w:rPr>
        <w:t>Many Pharmaceutical / Medical Technology Companies indicated in-principal support for this reform, albeit with a need for additional consultation and co-design of any new guidelines on managing uncertainty across the HTA process.</w:t>
      </w:r>
      <w:r>
        <w:rPr>
          <w:spacing w:val="40"/>
          <w:w w:val="115"/>
        </w:rPr>
        <w:t xml:space="preserve"> </w:t>
      </w:r>
      <w:r>
        <w:rPr>
          <w:w w:val="115"/>
        </w:rPr>
        <w:t>The equitable sharing of risk was a common requirement identified across multiple submissions.</w:t>
      </w:r>
    </w:p>
    <w:p w14:paraId="36C6C868" w14:textId="77777777" w:rsidR="002138FA" w:rsidRDefault="00A2619F">
      <w:pPr>
        <w:pStyle w:val="BodyText"/>
        <w:spacing w:before="264" w:line="252" w:lineRule="auto"/>
        <w:ind w:right="963"/>
        <w:rPr>
          <w:i w:val="0"/>
        </w:rPr>
      </w:pPr>
      <w:r>
        <w:rPr>
          <w:w w:val="115"/>
        </w:rPr>
        <w:t>“Changes to increase uptake of managed entry are welcomed. Management of uncertainty is an issue that extends across the clinical, economic and budget impact aspects of a HTA</w:t>
      </w:r>
      <w:r>
        <w:rPr>
          <w:spacing w:val="80"/>
          <w:w w:val="115"/>
        </w:rPr>
        <w:t xml:space="preserve"> </w:t>
      </w:r>
      <w:r>
        <w:rPr>
          <w:w w:val="115"/>
        </w:rPr>
        <w:t xml:space="preserve">submission. A framework for managing uncertainty and ensuring the risk is genuinely shared rather than passed in entirety to the Sponsor is critical.” </w:t>
      </w:r>
      <w:r>
        <w:rPr>
          <w:i w:val="0"/>
          <w:w w:val="115"/>
        </w:rPr>
        <w:t>(Eli Lilly Australia)</w:t>
      </w:r>
    </w:p>
    <w:p w14:paraId="36C6C869" w14:textId="77777777" w:rsidR="002138FA" w:rsidRDefault="00A2619F">
      <w:pPr>
        <w:pStyle w:val="BodyText"/>
        <w:spacing w:before="265" w:line="252" w:lineRule="auto"/>
        <w:ind w:right="972"/>
        <w:rPr>
          <w:i w:val="0"/>
        </w:rPr>
      </w:pPr>
      <w:r>
        <w:rPr>
          <w:w w:val="115"/>
        </w:rPr>
        <w:t xml:space="preserve">“The development of any guidelines should must be undertaken in collaboration with stakeholders.” </w:t>
      </w:r>
      <w:r>
        <w:rPr>
          <w:i w:val="0"/>
          <w:w w:val="115"/>
        </w:rPr>
        <w:t>(Pfizer)</w:t>
      </w:r>
    </w:p>
    <w:p w14:paraId="36C6C86A" w14:textId="77777777" w:rsidR="002138FA" w:rsidRDefault="00A2619F">
      <w:pPr>
        <w:pStyle w:val="BodyText"/>
        <w:spacing w:before="262" w:line="252" w:lineRule="auto"/>
        <w:ind w:right="958"/>
        <w:rPr>
          <w:i w:val="0"/>
        </w:rPr>
      </w:pPr>
      <w:r>
        <w:rPr>
          <w:w w:val="115"/>
        </w:rPr>
        <w:t>“Roche supports revised guidance and policy arrangements to encourage the creative</w:t>
      </w:r>
      <w:r>
        <w:rPr>
          <w:spacing w:val="40"/>
          <w:w w:val="115"/>
        </w:rPr>
        <w:t xml:space="preserve"> </w:t>
      </w:r>
      <w:r>
        <w:rPr>
          <w:w w:val="115"/>
        </w:rPr>
        <w:t xml:space="preserve">proposition and use of managed entry tools and instruments. Roche would seek further consultation on this option with further detail shared on what creative parameters would be tolerated, and how implementation may be achieved. Roche encourages the Review Committee to also consider revising policy arrangements to support more creative use of existing risk- sharing arrangements and SPAs, and how this also may seek to benefit patient access.” </w:t>
      </w:r>
      <w:r>
        <w:rPr>
          <w:i w:val="0"/>
          <w:w w:val="115"/>
        </w:rPr>
        <w:t xml:space="preserve">(Roche </w:t>
      </w:r>
      <w:r>
        <w:rPr>
          <w:i w:val="0"/>
          <w:spacing w:val="-2"/>
          <w:w w:val="115"/>
        </w:rPr>
        <w:t>Products)</w:t>
      </w:r>
    </w:p>
    <w:p w14:paraId="36C6C86B" w14:textId="77777777" w:rsidR="002138FA" w:rsidRDefault="002138FA">
      <w:pPr>
        <w:spacing w:line="252" w:lineRule="auto"/>
        <w:sectPr w:rsidR="002138FA">
          <w:type w:val="continuous"/>
          <w:pgSz w:w="11910" w:h="16840"/>
          <w:pgMar w:top="1040" w:right="0" w:bottom="760" w:left="800" w:header="0" w:footer="494" w:gutter="0"/>
          <w:cols w:space="720"/>
        </w:sectPr>
      </w:pPr>
    </w:p>
    <w:p w14:paraId="36C6C86C" w14:textId="77777777" w:rsidR="002138FA" w:rsidRDefault="00A2619F">
      <w:pPr>
        <w:pStyle w:val="BodyText"/>
        <w:spacing w:before="87"/>
        <w:jc w:val="left"/>
      </w:pPr>
      <w:r>
        <w:rPr>
          <w:w w:val="115"/>
        </w:rPr>
        <w:lastRenderedPageBreak/>
        <w:t>“Revised</w:t>
      </w:r>
      <w:r>
        <w:rPr>
          <w:spacing w:val="6"/>
          <w:w w:val="115"/>
        </w:rPr>
        <w:t xml:space="preserve"> </w:t>
      </w:r>
      <w:r>
        <w:rPr>
          <w:w w:val="115"/>
        </w:rPr>
        <w:t>tools</w:t>
      </w:r>
      <w:r>
        <w:rPr>
          <w:spacing w:val="8"/>
          <w:w w:val="115"/>
        </w:rPr>
        <w:t xml:space="preserve"> </w:t>
      </w:r>
      <w:r>
        <w:rPr>
          <w:w w:val="115"/>
        </w:rPr>
        <w:t>for</w:t>
      </w:r>
      <w:r>
        <w:rPr>
          <w:spacing w:val="9"/>
          <w:w w:val="115"/>
        </w:rPr>
        <w:t xml:space="preserve"> </w:t>
      </w:r>
      <w:r>
        <w:rPr>
          <w:w w:val="115"/>
        </w:rPr>
        <w:t>managing</w:t>
      </w:r>
      <w:r>
        <w:rPr>
          <w:spacing w:val="8"/>
          <w:w w:val="115"/>
        </w:rPr>
        <w:t xml:space="preserve"> </w:t>
      </w:r>
      <w:r>
        <w:rPr>
          <w:w w:val="115"/>
        </w:rPr>
        <w:t>uncertainty</w:t>
      </w:r>
      <w:r>
        <w:rPr>
          <w:spacing w:val="8"/>
          <w:w w:val="115"/>
        </w:rPr>
        <w:t xml:space="preserve"> </w:t>
      </w:r>
      <w:r>
        <w:rPr>
          <w:w w:val="115"/>
        </w:rPr>
        <w:t>sounds</w:t>
      </w:r>
      <w:r>
        <w:rPr>
          <w:spacing w:val="7"/>
          <w:w w:val="115"/>
        </w:rPr>
        <w:t xml:space="preserve"> </w:t>
      </w:r>
      <w:r>
        <w:rPr>
          <w:w w:val="115"/>
        </w:rPr>
        <w:t>encouraging,</w:t>
      </w:r>
      <w:r>
        <w:rPr>
          <w:spacing w:val="8"/>
          <w:w w:val="115"/>
        </w:rPr>
        <w:t xml:space="preserve"> </w:t>
      </w:r>
      <w:r>
        <w:rPr>
          <w:w w:val="115"/>
        </w:rPr>
        <w:t>but</w:t>
      </w:r>
      <w:r>
        <w:rPr>
          <w:spacing w:val="8"/>
          <w:w w:val="115"/>
        </w:rPr>
        <w:t xml:space="preserve"> </w:t>
      </w:r>
      <w:r>
        <w:rPr>
          <w:w w:val="115"/>
        </w:rPr>
        <w:t>we</w:t>
      </w:r>
      <w:r>
        <w:rPr>
          <w:spacing w:val="8"/>
          <w:w w:val="115"/>
        </w:rPr>
        <w:t xml:space="preserve"> </w:t>
      </w:r>
      <w:r>
        <w:rPr>
          <w:w w:val="115"/>
        </w:rPr>
        <w:t>would</w:t>
      </w:r>
      <w:r>
        <w:rPr>
          <w:spacing w:val="7"/>
          <w:w w:val="115"/>
        </w:rPr>
        <w:t xml:space="preserve"> </w:t>
      </w:r>
      <w:r>
        <w:rPr>
          <w:w w:val="115"/>
        </w:rPr>
        <w:t>need</w:t>
      </w:r>
      <w:r>
        <w:rPr>
          <w:spacing w:val="8"/>
          <w:w w:val="115"/>
        </w:rPr>
        <w:t xml:space="preserve"> </w:t>
      </w:r>
      <w:r>
        <w:rPr>
          <w:w w:val="115"/>
        </w:rPr>
        <w:t>to</w:t>
      </w:r>
      <w:r>
        <w:rPr>
          <w:spacing w:val="15"/>
          <w:w w:val="115"/>
        </w:rPr>
        <w:t xml:space="preserve"> </w:t>
      </w:r>
      <w:r>
        <w:rPr>
          <w:spacing w:val="-2"/>
          <w:w w:val="115"/>
        </w:rPr>
        <w:t>understand</w:t>
      </w:r>
    </w:p>
    <w:p w14:paraId="36C6C86D" w14:textId="77777777" w:rsidR="002138FA" w:rsidRDefault="00A2619F">
      <w:pPr>
        <w:spacing w:before="17"/>
        <w:ind w:left="390"/>
        <w:rPr>
          <w:sz w:val="24"/>
        </w:rPr>
      </w:pPr>
      <w:r>
        <w:rPr>
          <w:i/>
          <w:w w:val="120"/>
          <w:sz w:val="24"/>
        </w:rPr>
        <w:t>how</w:t>
      </w:r>
      <w:r>
        <w:rPr>
          <w:i/>
          <w:spacing w:val="-14"/>
          <w:w w:val="120"/>
          <w:sz w:val="24"/>
        </w:rPr>
        <w:t xml:space="preserve"> </w:t>
      </w:r>
      <w:r>
        <w:rPr>
          <w:i/>
          <w:w w:val="120"/>
          <w:sz w:val="24"/>
        </w:rPr>
        <w:t>this</w:t>
      </w:r>
      <w:r>
        <w:rPr>
          <w:i/>
          <w:spacing w:val="-14"/>
          <w:w w:val="120"/>
          <w:sz w:val="24"/>
        </w:rPr>
        <w:t xml:space="preserve"> </w:t>
      </w:r>
      <w:r>
        <w:rPr>
          <w:i/>
          <w:w w:val="120"/>
          <w:sz w:val="24"/>
        </w:rPr>
        <w:t>was</w:t>
      </w:r>
      <w:r>
        <w:rPr>
          <w:i/>
          <w:spacing w:val="-14"/>
          <w:w w:val="120"/>
          <w:sz w:val="24"/>
        </w:rPr>
        <w:t xml:space="preserve"> </w:t>
      </w:r>
      <w:r>
        <w:rPr>
          <w:i/>
          <w:w w:val="120"/>
          <w:sz w:val="24"/>
        </w:rPr>
        <w:t>to</w:t>
      </w:r>
      <w:r>
        <w:rPr>
          <w:i/>
          <w:spacing w:val="-13"/>
          <w:w w:val="120"/>
          <w:sz w:val="24"/>
        </w:rPr>
        <w:t xml:space="preserve"> </w:t>
      </w:r>
      <w:r>
        <w:rPr>
          <w:i/>
          <w:w w:val="120"/>
          <w:sz w:val="24"/>
        </w:rPr>
        <w:t>be</w:t>
      </w:r>
      <w:r>
        <w:rPr>
          <w:i/>
          <w:spacing w:val="-15"/>
          <w:w w:val="120"/>
          <w:sz w:val="24"/>
        </w:rPr>
        <w:t xml:space="preserve"> </w:t>
      </w:r>
      <w:r>
        <w:rPr>
          <w:i/>
          <w:w w:val="120"/>
          <w:sz w:val="24"/>
        </w:rPr>
        <w:t>implemented.”</w:t>
      </w:r>
      <w:r>
        <w:rPr>
          <w:i/>
          <w:spacing w:val="-11"/>
          <w:w w:val="120"/>
          <w:sz w:val="24"/>
        </w:rPr>
        <w:t xml:space="preserve"> </w:t>
      </w:r>
      <w:r>
        <w:rPr>
          <w:w w:val="120"/>
          <w:sz w:val="24"/>
        </w:rPr>
        <w:t>(UCB</w:t>
      </w:r>
      <w:r>
        <w:rPr>
          <w:spacing w:val="-15"/>
          <w:w w:val="120"/>
          <w:sz w:val="24"/>
        </w:rPr>
        <w:t xml:space="preserve"> </w:t>
      </w:r>
      <w:r>
        <w:rPr>
          <w:spacing w:val="-2"/>
          <w:w w:val="120"/>
          <w:sz w:val="24"/>
        </w:rPr>
        <w:t>Australia)</w:t>
      </w:r>
    </w:p>
    <w:p w14:paraId="36C6C86E" w14:textId="77777777" w:rsidR="002138FA" w:rsidRDefault="00A2619F">
      <w:pPr>
        <w:pStyle w:val="BodyText"/>
        <w:spacing w:before="275" w:line="252" w:lineRule="auto"/>
        <w:ind w:right="970"/>
        <w:rPr>
          <w:i w:val="0"/>
        </w:rPr>
      </w:pPr>
      <w:r>
        <w:rPr>
          <w:w w:val="120"/>
        </w:rPr>
        <w:t>“A clear and definitive plan for any bridging funding program must be articulated which also includes</w:t>
      </w:r>
      <w:r>
        <w:rPr>
          <w:spacing w:val="-17"/>
          <w:w w:val="120"/>
        </w:rPr>
        <w:t xml:space="preserve"> </w:t>
      </w:r>
      <w:r>
        <w:rPr>
          <w:w w:val="120"/>
        </w:rPr>
        <w:t>information</w:t>
      </w:r>
      <w:r>
        <w:rPr>
          <w:spacing w:val="-15"/>
          <w:w w:val="120"/>
        </w:rPr>
        <w:t xml:space="preserve"> </w:t>
      </w:r>
      <w:r>
        <w:rPr>
          <w:w w:val="120"/>
        </w:rPr>
        <w:t>about</w:t>
      </w:r>
      <w:r>
        <w:rPr>
          <w:spacing w:val="-17"/>
          <w:w w:val="120"/>
        </w:rPr>
        <w:t xml:space="preserve"> </w:t>
      </w:r>
      <w:r>
        <w:rPr>
          <w:w w:val="120"/>
        </w:rPr>
        <w:t>how</w:t>
      </w:r>
      <w:r>
        <w:rPr>
          <w:spacing w:val="-16"/>
          <w:w w:val="120"/>
        </w:rPr>
        <w:t xml:space="preserve"> </w:t>
      </w:r>
      <w:r>
        <w:rPr>
          <w:w w:val="120"/>
        </w:rPr>
        <w:t>therapies</w:t>
      </w:r>
      <w:r>
        <w:rPr>
          <w:spacing w:val="-16"/>
          <w:w w:val="120"/>
        </w:rPr>
        <w:t xml:space="preserve"> </w:t>
      </w:r>
      <w:r>
        <w:rPr>
          <w:w w:val="120"/>
        </w:rPr>
        <w:t>are</w:t>
      </w:r>
      <w:r>
        <w:rPr>
          <w:spacing w:val="-16"/>
          <w:w w:val="120"/>
        </w:rPr>
        <w:t xml:space="preserve"> </w:t>
      </w:r>
      <w:r>
        <w:rPr>
          <w:w w:val="120"/>
        </w:rPr>
        <w:t>identified</w:t>
      </w:r>
      <w:r>
        <w:rPr>
          <w:spacing w:val="-17"/>
          <w:w w:val="120"/>
        </w:rPr>
        <w:t xml:space="preserve"> </w:t>
      </w:r>
      <w:r>
        <w:rPr>
          <w:w w:val="120"/>
        </w:rPr>
        <w:t>and</w:t>
      </w:r>
      <w:r>
        <w:rPr>
          <w:spacing w:val="-16"/>
          <w:w w:val="120"/>
        </w:rPr>
        <w:t xml:space="preserve"> </w:t>
      </w:r>
      <w:r>
        <w:rPr>
          <w:w w:val="120"/>
        </w:rPr>
        <w:t>importantly</w:t>
      </w:r>
      <w:r>
        <w:rPr>
          <w:spacing w:val="-16"/>
          <w:w w:val="120"/>
        </w:rPr>
        <w:t xml:space="preserve"> </w:t>
      </w:r>
      <w:r>
        <w:rPr>
          <w:w w:val="120"/>
        </w:rPr>
        <w:t>what</w:t>
      </w:r>
      <w:r>
        <w:rPr>
          <w:spacing w:val="-16"/>
          <w:w w:val="120"/>
        </w:rPr>
        <w:t xml:space="preserve"> </w:t>
      </w:r>
      <w:r>
        <w:rPr>
          <w:w w:val="120"/>
        </w:rPr>
        <w:t>happens</w:t>
      </w:r>
      <w:r>
        <w:rPr>
          <w:spacing w:val="-16"/>
          <w:w w:val="120"/>
        </w:rPr>
        <w:t xml:space="preserve"> </w:t>
      </w:r>
      <w:r>
        <w:rPr>
          <w:w w:val="120"/>
        </w:rPr>
        <w:t>once</w:t>
      </w:r>
      <w:r>
        <w:rPr>
          <w:spacing w:val="-16"/>
          <w:w w:val="120"/>
        </w:rPr>
        <w:t xml:space="preserve"> </w:t>
      </w:r>
      <w:r>
        <w:rPr>
          <w:w w:val="120"/>
        </w:rPr>
        <w:t xml:space="preserve">the capped bridging funding ends is required.” </w:t>
      </w:r>
      <w:r>
        <w:rPr>
          <w:i w:val="0"/>
          <w:w w:val="120"/>
        </w:rPr>
        <w:t>(Novartis Australia)</w:t>
      </w:r>
    </w:p>
    <w:p w14:paraId="36C6C86F" w14:textId="77777777" w:rsidR="002138FA" w:rsidRDefault="00A2619F">
      <w:pPr>
        <w:pStyle w:val="Heading2"/>
        <w:spacing w:before="244"/>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870" w14:textId="77777777" w:rsidR="002138FA" w:rsidRDefault="002138FA">
      <w:pPr>
        <w:pStyle w:val="BodyText"/>
        <w:ind w:left="0"/>
        <w:jc w:val="left"/>
        <w:rPr>
          <w:i w:val="0"/>
          <w:sz w:val="26"/>
        </w:rPr>
      </w:pPr>
    </w:p>
    <w:p w14:paraId="36C6C871" w14:textId="77777777" w:rsidR="002138FA" w:rsidRDefault="00A2619F">
      <w:pPr>
        <w:pStyle w:val="Heading3"/>
        <w:spacing w:line="252" w:lineRule="auto"/>
        <w:ind w:right="971"/>
      </w:pPr>
      <w:r>
        <w:rPr>
          <w:w w:val="115"/>
        </w:rPr>
        <w:t xml:space="preserve">These stakeholders were generally either supportive or requiring more detail on the proposed </w:t>
      </w:r>
      <w:r>
        <w:rPr>
          <w:spacing w:val="-2"/>
          <w:w w:val="115"/>
        </w:rPr>
        <w:t>reform.</w:t>
      </w:r>
    </w:p>
    <w:p w14:paraId="36C6C872" w14:textId="77777777" w:rsidR="002138FA" w:rsidRDefault="00A2619F">
      <w:pPr>
        <w:pStyle w:val="BodyText"/>
        <w:spacing w:before="262" w:line="254" w:lineRule="auto"/>
        <w:ind w:right="960"/>
        <w:rPr>
          <w:i w:val="0"/>
        </w:rPr>
      </w:pPr>
      <w:r>
        <w:rPr>
          <w:w w:val="115"/>
        </w:rPr>
        <w:t xml:space="preserve">“By encouraging creative propositions and utilisation of managed entry arrangements, this option </w:t>
      </w:r>
      <w:r>
        <w:rPr>
          <w:w w:val="120"/>
        </w:rPr>
        <w:t xml:space="preserve">promotes collaborative engagement between sponsors and decision-makers to address uncertainty constructively.” </w:t>
      </w:r>
      <w:r>
        <w:rPr>
          <w:i w:val="0"/>
          <w:w w:val="120"/>
        </w:rPr>
        <w:t>(Society of Hospital Pharmacists of Australia)</w:t>
      </w:r>
    </w:p>
    <w:p w14:paraId="36C6C873" w14:textId="77777777" w:rsidR="002138FA" w:rsidRDefault="00A2619F">
      <w:pPr>
        <w:pStyle w:val="BodyText"/>
        <w:spacing w:before="258" w:line="252" w:lineRule="auto"/>
        <w:ind w:right="972"/>
        <w:rPr>
          <w:i w:val="0"/>
        </w:rPr>
      </w:pPr>
      <w:r>
        <w:rPr>
          <w:w w:val="120"/>
        </w:rPr>
        <w:t>“Clinicians</w:t>
      </w:r>
      <w:r>
        <w:rPr>
          <w:spacing w:val="-4"/>
          <w:w w:val="120"/>
        </w:rPr>
        <w:t xml:space="preserve"> </w:t>
      </w:r>
      <w:r>
        <w:rPr>
          <w:w w:val="120"/>
        </w:rPr>
        <w:t>will</w:t>
      </w:r>
      <w:r>
        <w:rPr>
          <w:spacing w:val="-4"/>
          <w:w w:val="120"/>
        </w:rPr>
        <w:t xml:space="preserve"> </w:t>
      </w:r>
      <w:r>
        <w:rPr>
          <w:w w:val="120"/>
        </w:rPr>
        <w:t>support</w:t>
      </w:r>
      <w:r>
        <w:rPr>
          <w:spacing w:val="-4"/>
          <w:w w:val="120"/>
        </w:rPr>
        <w:t xml:space="preserve"> </w:t>
      </w:r>
      <w:r>
        <w:rPr>
          <w:w w:val="120"/>
        </w:rPr>
        <w:t>novel</w:t>
      </w:r>
      <w:r>
        <w:rPr>
          <w:spacing w:val="-4"/>
          <w:w w:val="120"/>
        </w:rPr>
        <w:t xml:space="preserve"> </w:t>
      </w:r>
      <w:r>
        <w:rPr>
          <w:w w:val="120"/>
        </w:rPr>
        <w:t>mechanisms</w:t>
      </w:r>
      <w:r>
        <w:rPr>
          <w:spacing w:val="-4"/>
          <w:w w:val="120"/>
        </w:rPr>
        <w:t xml:space="preserve"> </w:t>
      </w:r>
      <w:r>
        <w:rPr>
          <w:w w:val="120"/>
        </w:rPr>
        <w:t>to</w:t>
      </w:r>
      <w:r>
        <w:rPr>
          <w:spacing w:val="-4"/>
          <w:w w:val="120"/>
        </w:rPr>
        <w:t xml:space="preserve"> </w:t>
      </w:r>
      <w:r>
        <w:rPr>
          <w:w w:val="120"/>
        </w:rPr>
        <w:t>bring</w:t>
      </w:r>
      <w:r>
        <w:rPr>
          <w:spacing w:val="-4"/>
          <w:w w:val="120"/>
        </w:rPr>
        <w:t xml:space="preserve"> </w:t>
      </w:r>
      <w:r>
        <w:rPr>
          <w:w w:val="120"/>
        </w:rPr>
        <w:t>new</w:t>
      </w:r>
      <w:r>
        <w:rPr>
          <w:spacing w:val="-4"/>
          <w:w w:val="120"/>
        </w:rPr>
        <w:t xml:space="preserve"> </w:t>
      </w:r>
      <w:r>
        <w:rPr>
          <w:w w:val="120"/>
        </w:rPr>
        <w:t>treatments</w:t>
      </w:r>
      <w:r>
        <w:rPr>
          <w:spacing w:val="-4"/>
          <w:w w:val="120"/>
        </w:rPr>
        <w:t xml:space="preserve"> </w:t>
      </w:r>
      <w:r>
        <w:rPr>
          <w:w w:val="120"/>
        </w:rPr>
        <w:t>to</w:t>
      </w:r>
      <w:r>
        <w:rPr>
          <w:spacing w:val="-6"/>
          <w:w w:val="120"/>
        </w:rPr>
        <w:t xml:space="preserve"> </w:t>
      </w:r>
      <w:r>
        <w:rPr>
          <w:w w:val="120"/>
        </w:rPr>
        <w:t>our</w:t>
      </w:r>
      <w:r>
        <w:rPr>
          <w:spacing w:val="-4"/>
          <w:w w:val="120"/>
        </w:rPr>
        <w:t xml:space="preserve"> </w:t>
      </w:r>
      <w:r>
        <w:rPr>
          <w:w w:val="120"/>
        </w:rPr>
        <w:t>patients</w:t>
      </w:r>
      <w:r>
        <w:rPr>
          <w:spacing w:val="-4"/>
          <w:w w:val="120"/>
        </w:rPr>
        <w:t xml:space="preserve"> </w:t>
      </w:r>
      <w:r>
        <w:rPr>
          <w:w w:val="120"/>
        </w:rPr>
        <w:t>earlier.</w:t>
      </w:r>
      <w:r>
        <w:rPr>
          <w:spacing w:val="-4"/>
          <w:w w:val="120"/>
        </w:rPr>
        <w:t xml:space="preserve"> </w:t>
      </w:r>
      <w:r>
        <w:rPr>
          <w:w w:val="120"/>
        </w:rPr>
        <w:t xml:space="preserve">This would appear to be a promising mechanism and improvements can be made on existing programmes.” </w:t>
      </w:r>
      <w:r>
        <w:rPr>
          <w:i w:val="0"/>
          <w:w w:val="120"/>
        </w:rPr>
        <w:t>(Clinician)</w:t>
      </w:r>
    </w:p>
    <w:p w14:paraId="36C6C874" w14:textId="77777777" w:rsidR="002138FA" w:rsidRDefault="00A2619F">
      <w:pPr>
        <w:pStyle w:val="BodyText"/>
        <w:spacing w:before="263"/>
        <w:jc w:val="left"/>
      </w:pPr>
      <w:r>
        <w:rPr>
          <w:w w:val="120"/>
        </w:rPr>
        <w:t>“This</w:t>
      </w:r>
      <w:r>
        <w:rPr>
          <w:spacing w:val="20"/>
          <w:w w:val="120"/>
        </w:rPr>
        <w:t xml:space="preserve"> </w:t>
      </w:r>
      <w:r>
        <w:rPr>
          <w:w w:val="120"/>
        </w:rPr>
        <w:t>recommendation</w:t>
      </w:r>
      <w:r>
        <w:rPr>
          <w:spacing w:val="19"/>
          <w:w w:val="120"/>
        </w:rPr>
        <w:t xml:space="preserve"> </w:t>
      </w:r>
      <w:r>
        <w:rPr>
          <w:w w:val="120"/>
        </w:rPr>
        <w:t>is</w:t>
      </w:r>
      <w:r>
        <w:rPr>
          <w:spacing w:val="20"/>
          <w:w w:val="120"/>
        </w:rPr>
        <w:t xml:space="preserve"> </w:t>
      </w:r>
      <w:r>
        <w:rPr>
          <w:w w:val="120"/>
        </w:rPr>
        <w:t>a</w:t>
      </w:r>
      <w:r>
        <w:rPr>
          <w:spacing w:val="20"/>
          <w:w w:val="120"/>
        </w:rPr>
        <w:t xml:space="preserve"> </w:t>
      </w:r>
      <w:r>
        <w:rPr>
          <w:w w:val="120"/>
        </w:rPr>
        <w:t>little</w:t>
      </w:r>
      <w:r>
        <w:rPr>
          <w:spacing w:val="20"/>
          <w:w w:val="120"/>
        </w:rPr>
        <w:t xml:space="preserve"> </w:t>
      </w:r>
      <w:r>
        <w:rPr>
          <w:w w:val="120"/>
        </w:rPr>
        <w:t>vague.</w:t>
      </w:r>
      <w:r>
        <w:rPr>
          <w:spacing w:val="21"/>
          <w:w w:val="120"/>
        </w:rPr>
        <w:t xml:space="preserve"> </w:t>
      </w:r>
      <w:r>
        <w:rPr>
          <w:w w:val="120"/>
        </w:rPr>
        <w:t>I</w:t>
      </w:r>
      <w:r>
        <w:rPr>
          <w:spacing w:val="20"/>
          <w:w w:val="120"/>
        </w:rPr>
        <w:t xml:space="preserve"> </w:t>
      </w:r>
      <w:r>
        <w:rPr>
          <w:w w:val="120"/>
        </w:rPr>
        <w:t>wasn't</w:t>
      </w:r>
      <w:r>
        <w:rPr>
          <w:spacing w:val="20"/>
          <w:w w:val="120"/>
        </w:rPr>
        <w:t xml:space="preserve"> </w:t>
      </w:r>
      <w:r>
        <w:rPr>
          <w:w w:val="120"/>
        </w:rPr>
        <w:t>quite</w:t>
      </w:r>
      <w:r>
        <w:rPr>
          <w:spacing w:val="20"/>
          <w:w w:val="120"/>
        </w:rPr>
        <w:t xml:space="preserve"> </w:t>
      </w:r>
      <w:r>
        <w:rPr>
          <w:w w:val="120"/>
        </w:rPr>
        <w:t>clear</w:t>
      </w:r>
      <w:r>
        <w:rPr>
          <w:spacing w:val="21"/>
          <w:w w:val="120"/>
        </w:rPr>
        <w:t xml:space="preserve"> </w:t>
      </w:r>
      <w:r>
        <w:rPr>
          <w:w w:val="120"/>
        </w:rPr>
        <w:t>on</w:t>
      </w:r>
      <w:r>
        <w:rPr>
          <w:spacing w:val="21"/>
          <w:w w:val="120"/>
        </w:rPr>
        <w:t xml:space="preserve"> </w:t>
      </w:r>
      <w:r>
        <w:rPr>
          <w:w w:val="120"/>
        </w:rPr>
        <w:t>what</w:t>
      </w:r>
      <w:r>
        <w:rPr>
          <w:spacing w:val="19"/>
          <w:w w:val="120"/>
        </w:rPr>
        <w:t xml:space="preserve"> </w:t>
      </w:r>
      <w:r>
        <w:rPr>
          <w:w w:val="120"/>
        </w:rPr>
        <w:t>was</w:t>
      </w:r>
      <w:r>
        <w:rPr>
          <w:spacing w:val="22"/>
          <w:w w:val="120"/>
        </w:rPr>
        <w:t xml:space="preserve"> </w:t>
      </w:r>
      <w:r>
        <w:rPr>
          <w:w w:val="120"/>
        </w:rPr>
        <w:t>being</w:t>
      </w:r>
      <w:r>
        <w:rPr>
          <w:spacing w:val="20"/>
          <w:w w:val="120"/>
        </w:rPr>
        <w:t xml:space="preserve"> </w:t>
      </w:r>
      <w:r>
        <w:rPr>
          <w:spacing w:val="-2"/>
          <w:w w:val="120"/>
        </w:rPr>
        <w:t>suggested.”</w:t>
      </w:r>
    </w:p>
    <w:p w14:paraId="36C6C875" w14:textId="77777777" w:rsidR="002138FA" w:rsidRDefault="00A2619F">
      <w:pPr>
        <w:spacing w:before="15"/>
        <w:ind w:left="390"/>
        <w:rPr>
          <w:sz w:val="24"/>
        </w:rPr>
      </w:pPr>
      <w:r>
        <w:rPr>
          <w:w w:val="115"/>
          <w:sz w:val="24"/>
        </w:rPr>
        <w:t>(Adelaide</w:t>
      </w:r>
      <w:r>
        <w:rPr>
          <w:spacing w:val="9"/>
          <w:w w:val="115"/>
          <w:sz w:val="24"/>
        </w:rPr>
        <w:t xml:space="preserve"> </w:t>
      </w:r>
      <w:r>
        <w:rPr>
          <w:w w:val="115"/>
          <w:sz w:val="24"/>
        </w:rPr>
        <w:t>Health</w:t>
      </w:r>
      <w:r>
        <w:rPr>
          <w:spacing w:val="12"/>
          <w:w w:val="115"/>
          <w:sz w:val="24"/>
        </w:rPr>
        <w:t xml:space="preserve"> </w:t>
      </w:r>
      <w:r>
        <w:rPr>
          <w:w w:val="115"/>
          <w:sz w:val="24"/>
        </w:rPr>
        <w:t>Technology</w:t>
      </w:r>
      <w:r>
        <w:rPr>
          <w:spacing w:val="10"/>
          <w:w w:val="115"/>
          <w:sz w:val="24"/>
        </w:rPr>
        <w:t xml:space="preserve"> </w:t>
      </w:r>
      <w:r>
        <w:rPr>
          <w:spacing w:val="-2"/>
          <w:w w:val="115"/>
          <w:sz w:val="24"/>
        </w:rPr>
        <w:t>Assessment)</w:t>
      </w:r>
    </w:p>
    <w:p w14:paraId="36C6C876" w14:textId="77777777" w:rsidR="002138FA" w:rsidRDefault="002138FA">
      <w:pPr>
        <w:pStyle w:val="BodyText"/>
        <w:spacing w:before="99"/>
        <w:ind w:left="0"/>
        <w:jc w:val="left"/>
        <w:rPr>
          <w:i w:val="0"/>
        </w:rPr>
      </w:pPr>
    </w:p>
    <w:p w14:paraId="36C6C877" w14:textId="77777777" w:rsidR="002138FA" w:rsidRDefault="00A2619F">
      <w:pPr>
        <w:pStyle w:val="Heading3"/>
        <w:rPr>
          <w:rFonts w:ascii="Arial"/>
        </w:rPr>
      </w:pPr>
      <w:bookmarkStart w:id="86" w:name="_bookmark86"/>
      <w:bookmarkEnd w:id="86"/>
      <w:r>
        <w:rPr>
          <w:rFonts w:ascii="Arial"/>
        </w:rPr>
        <w:t>Comparing</w:t>
      </w:r>
      <w:r>
        <w:rPr>
          <w:rFonts w:ascii="Arial"/>
          <w:spacing w:val="-6"/>
        </w:rPr>
        <w:t xml:space="preserve"> </w:t>
      </w:r>
      <w:r>
        <w:rPr>
          <w:rFonts w:ascii="Arial"/>
        </w:rPr>
        <w:t>the</w:t>
      </w:r>
      <w:r>
        <w:rPr>
          <w:rFonts w:ascii="Arial"/>
          <w:spacing w:val="-8"/>
        </w:rPr>
        <w:t xml:space="preserve"> </w:t>
      </w:r>
      <w:r>
        <w:rPr>
          <w:rFonts w:ascii="Arial"/>
        </w:rPr>
        <w:t>4.1</w:t>
      </w:r>
      <w:r>
        <w:rPr>
          <w:rFonts w:ascii="Arial"/>
          <w:spacing w:val="-8"/>
        </w:rPr>
        <w:t xml:space="preserve"> </w:t>
      </w:r>
      <w:r>
        <w:rPr>
          <w:rFonts w:ascii="Arial"/>
        </w:rPr>
        <w:t>Alternative</w:t>
      </w:r>
      <w:r>
        <w:rPr>
          <w:rFonts w:ascii="Arial"/>
          <w:spacing w:val="-4"/>
        </w:rPr>
        <w:t xml:space="preserve"> </w:t>
      </w:r>
      <w:r>
        <w:rPr>
          <w:rFonts w:ascii="Arial"/>
          <w:spacing w:val="-2"/>
        </w:rPr>
        <w:t>options</w:t>
      </w:r>
    </w:p>
    <w:p w14:paraId="36C6C878" w14:textId="77777777" w:rsidR="002138FA" w:rsidRDefault="002138FA">
      <w:pPr>
        <w:pStyle w:val="BodyText"/>
        <w:spacing w:before="218"/>
        <w:ind w:left="0"/>
        <w:jc w:val="left"/>
        <w:rPr>
          <w:rFonts w:ascii="Arial"/>
          <w:i w:val="0"/>
        </w:rPr>
      </w:pPr>
    </w:p>
    <w:p w14:paraId="36C6C879" w14:textId="77777777" w:rsidR="002138FA" w:rsidRDefault="00A2619F">
      <w:pPr>
        <w:spacing w:before="1" w:line="252" w:lineRule="auto"/>
        <w:ind w:left="390" w:right="1029"/>
        <w:jc w:val="both"/>
        <w:rPr>
          <w:rFonts w:ascii="Arial"/>
          <w:sz w:val="24"/>
        </w:rPr>
      </w:pPr>
      <w:bookmarkStart w:id="87" w:name="_bookmark87"/>
      <w:bookmarkEnd w:id="87"/>
      <w:r>
        <w:rPr>
          <w:rFonts w:ascii="Arial"/>
          <w:sz w:val="24"/>
        </w:rPr>
        <w:t>Table 64. Reform option you think offers greatest scope to address the issues identified in consultation to date by stakeholder type</w:t>
      </w:r>
    </w:p>
    <w:p w14:paraId="36C6C87A"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786"/>
        <w:gridCol w:w="1788"/>
        <w:gridCol w:w="1785"/>
        <w:gridCol w:w="1786"/>
      </w:tblGrid>
      <w:tr w:rsidR="002138FA" w14:paraId="36C6C88E" w14:textId="77777777">
        <w:trPr>
          <w:trHeight w:val="2779"/>
        </w:trPr>
        <w:tc>
          <w:tcPr>
            <w:tcW w:w="2494" w:type="dxa"/>
          </w:tcPr>
          <w:p w14:paraId="36C6C87B" w14:textId="77777777" w:rsidR="002138FA" w:rsidRDefault="002138FA">
            <w:pPr>
              <w:pStyle w:val="TableParagraph"/>
              <w:spacing w:before="0"/>
              <w:ind w:left="0" w:right="0"/>
              <w:jc w:val="left"/>
              <w:rPr>
                <w:rFonts w:ascii="Times New Roman"/>
                <w:sz w:val="20"/>
              </w:rPr>
            </w:pPr>
          </w:p>
        </w:tc>
        <w:tc>
          <w:tcPr>
            <w:tcW w:w="1786" w:type="dxa"/>
          </w:tcPr>
          <w:p w14:paraId="36C6C87C" w14:textId="77777777" w:rsidR="002138FA" w:rsidRDefault="00A2619F">
            <w:pPr>
              <w:pStyle w:val="TableParagraph"/>
              <w:spacing w:before="90" w:line="252" w:lineRule="auto"/>
              <w:ind w:left="184" w:right="176" w:firstLine="4"/>
              <w:rPr>
                <w:rFonts w:ascii="Arial"/>
                <w:sz w:val="18"/>
              </w:rPr>
            </w:pPr>
            <w:r>
              <w:rPr>
                <w:rFonts w:ascii="Arial"/>
                <w:sz w:val="18"/>
              </w:rPr>
              <w:t>Alternative</w:t>
            </w:r>
            <w:r>
              <w:rPr>
                <w:rFonts w:ascii="Arial"/>
                <w:spacing w:val="-13"/>
                <w:sz w:val="18"/>
              </w:rPr>
              <w:t xml:space="preserve"> </w:t>
            </w:r>
            <w:r>
              <w:rPr>
                <w:rFonts w:ascii="Arial"/>
                <w:sz w:val="18"/>
              </w:rPr>
              <w:t xml:space="preserve">option 1: In conjunction with options for </w:t>
            </w:r>
            <w:r>
              <w:rPr>
                <w:rFonts w:ascii="Arial"/>
                <w:spacing w:val="-2"/>
                <w:sz w:val="18"/>
              </w:rPr>
              <w:t xml:space="preserve">proportionate </w:t>
            </w:r>
            <w:r>
              <w:rPr>
                <w:rFonts w:ascii="Arial"/>
                <w:sz w:val="18"/>
              </w:rPr>
              <w:t xml:space="preserve">assessment of </w:t>
            </w:r>
            <w:r>
              <w:rPr>
                <w:rFonts w:ascii="Arial"/>
                <w:spacing w:val="-2"/>
                <w:sz w:val="18"/>
              </w:rPr>
              <w:t xml:space="preserve">cost-minimisation submissions, </w:t>
            </w:r>
            <w:r>
              <w:rPr>
                <w:rFonts w:ascii="Arial"/>
                <w:sz w:val="18"/>
              </w:rPr>
              <w:t>require</w:t>
            </w:r>
            <w:r>
              <w:rPr>
                <w:rFonts w:ascii="Arial"/>
                <w:spacing w:val="-11"/>
                <w:sz w:val="18"/>
              </w:rPr>
              <w:t xml:space="preserve"> </w:t>
            </w:r>
            <w:r>
              <w:rPr>
                <w:rFonts w:ascii="Arial"/>
                <w:sz w:val="18"/>
              </w:rPr>
              <w:t>offers</w:t>
            </w:r>
            <w:r>
              <w:rPr>
                <w:rFonts w:ascii="Arial"/>
                <w:spacing w:val="-13"/>
                <w:sz w:val="18"/>
              </w:rPr>
              <w:t xml:space="preserve"> </w:t>
            </w:r>
            <w:r>
              <w:rPr>
                <w:rFonts w:ascii="Arial"/>
                <w:sz w:val="18"/>
              </w:rPr>
              <w:t>of</w:t>
            </w:r>
            <w:r>
              <w:rPr>
                <w:rFonts w:ascii="Arial"/>
                <w:spacing w:val="-12"/>
                <w:sz w:val="18"/>
              </w:rPr>
              <w:t xml:space="preserve"> </w:t>
            </w:r>
            <w:r>
              <w:rPr>
                <w:rFonts w:ascii="Arial"/>
                <w:sz w:val="18"/>
              </w:rPr>
              <w:t>a lower price for</w:t>
            </w:r>
          </w:p>
          <w:p w14:paraId="36C6C87D" w14:textId="77777777" w:rsidR="002138FA" w:rsidRDefault="00A2619F">
            <w:pPr>
              <w:pStyle w:val="TableParagraph"/>
              <w:spacing w:before="5" w:line="252" w:lineRule="auto"/>
              <w:ind w:left="66" w:right="57"/>
              <w:rPr>
                <w:rFonts w:ascii="Arial"/>
                <w:sz w:val="18"/>
              </w:rPr>
            </w:pPr>
            <w:r>
              <w:rPr>
                <w:rFonts w:ascii="Arial"/>
                <w:sz w:val="18"/>
              </w:rPr>
              <w:t>health</w:t>
            </w:r>
            <w:r>
              <w:rPr>
                <w:rFonts w:ascii="Arial"/>
                <w:spacing w:val="-13"/>
                <w:sz w:val="18"/>
              </w:rPr>
              <w:t xml:space="preserve"> </w:t>
            </w:r>
            <w:r>
              <w:rPr>
                <w:rFonts w:ascii="Arial"/>
                <w:sz w:val="18"/>
              </w:rPr>
              <w:t>technologies that provide no added benefit</w:t>
            </w:r>
          </w:p>
        </w:tc>
        <w:tc>
          <w:tcPr>
            <w:tcW w:w="1788" w:type="dxa"/>
          </w:tcPr>
          <w:p w14:paraId="36C6C87E" w14:textId="77777777" w:rsidR="002138FA" w:rsidRDefault="00A2619F">
            <w:pPr>
              <w:pStyle w:val="TableParagraph"/>
              <w:spacing w:before="90" w:line="252" w:lineRule="auto"/>
              <w:ind w:left="196" w:right="181"/>
              <w:rPr>
                <w:rFonts w:ascii="Arial"/>
                <w:sz w:val="18"/>
              </w:rPr>
            </w:pPr>
            <w:r>
              <w:rPr>
                <w:rFonts w:ascii="Arial"/>
                <w:sz w:val="18"/>
              </w:rPr>
              <w:t>Alternative</w:t>
            </w:r>
            <w:r>
              <w:rPr>
                <w:rFonts w:ascii="Arial"/>
                <w:spacing w:val="-13"/>
                <w:sz w:val="18"/>
              </w:rPr>
              <w:t xml:space="preserve"> </w:t>
            </w:r>
            <w:r>
              <w:rPr>
                <w:rFonts w:ascii="Arial"/>
                <w:sz w:val="18"/>
              </w:rPr>
              <w:t xml:space="preserve">option 2: In conjunction with options for </w:t>
            </w:r>
            <w:r>
              <w:rPr>
                <w:rFonts w:ascii="Arial"/>
                <w:spacing w:val="-2"/>
                <w:sz w:val="18"/>
              </w:rPr>
              <w:t xml:space="preserve">proportionate </w:t>
            </w:r>
            <w:r>
              <w:rPr>
                <w:rFonts w:ascii="Arial"/>
                <w:sz w:val="18"/>
              </w:rPr>
              <w:t xml:space="preserve">assessment of </w:t>
            </w:r>
            <w:r>
              <w:rPr>
                <w:rFonts w:ascii="Arial"/>
                <w:spacing w:val="-2"/>
                <w:sz w:val="18"/>
              </w:rPr>
              <w:t>cost-minimisation submissions,</w:t>
            </w:r>
          </w:p>
          <w:p w14:paraId="36C6C87F" w14:textId="77777777" w:rsidR="002138FA" w:rsidRDefault="00A2619F">
            <w:pPr>
              <w:pStyle w:val="TableParagraph"/>
              <w:spacing w:before="3" w:line="252" w:lineRule="auto"/>
              <w:ind w:left="119" w:right="107" w:hanging="1"/>
              <w:rPr>
                <w:rFonts w:ascii="Arial"/>
                <w:sz w:val="18"/>
              </w:rPr>
            </w:pPr>
            <w:r>
              <w:rPr>
                <w:rFonts w:ascii="Arial"/>
                <w:sz w:val="18"/>
              </w:rPr>
              <w:t>incentivise</w:t>
            </w:r>
            <w:r>
              <w:rPr>
                <w:rFonts w:ascii="Arial"/>
                <w:spacing w:val="-15"/>
                <w:sz w:val="18"/>
              </w:rPr>
              <w:t xml:space="preserve"> </w:t>
            </w:r>
            <w:r>
              <w:rPr>
                <w:rFonts w:ascii="Arial"/>
                <w:sz w:val="18"/>
              </w:rPr>
              <w:t>offers</w:t>
            </w:r>
            <w:r>
              <w:rPr>
                <w:rFonts w:ascii="Arial"/>
                <w:spacing w:val="-12"/>
                <w:sz w:val="18"/>
              </w:rPr>
              <w:t xml:space="preserve"> </w:t>
            </w:r>
            <w:r>
              <w:rPr>
                <w:rFonts w:ascii="Arial"/>
                <w:sz w:val="18"/>
              </w:rPr>
              <w:t>of a lower price for health</w:t>
            </w:r>
            <w:r>
              <w:rPr>
                <w:rFonts w:ascii="Arial"/>
                <w:spacing w:val="-13"/>
                <w:sz w:val="18"/>
              </w:rPr>
              <w:t xml:space="preserve"> </w:t>
            </w:r>
            <w:r>
              <w:rPr>
                <w:rFonts w:ascii="Arial"/>
                <w:sz w:val="18"/>
              </w:rPr>
              <w:t>technologies that provide no added benefit.</w:t>
            </w:r>
          </w:p>
        </w:tc>
        <w:tc>
          <w:tcPr>
            <w:tcW w:w="1785" w:type="dxa"/>
          </w:tcPr>
          <w:p w14:paraId="36C6C880" w14:textId="77777777" w:rsidR="002138FA" w:rsidRDefault="002138FA">
            <w:pPr>
              <w:pStyle w:val="TableParagraph"/>
              <w:spacing w:before="0"/>
              <w:ind w:left="0" w:right="0"/>
              <w:jc w:val="left"/>
              <w:rPr>
                <w:rFonts w:ascii="Arial"/>
                <w:sz w:val="18"/>
              </w:rPr>
            </w:pPr>
          </w:p>
          <w:p w14:paraId="36C6C881" w14:textId="77777777" w:rsidR="002138FA" w:rsidRDefault="002138FA">
            <w:pPr>
              <w:pStyle w:val="TableParagraph"/>
              <w:spacing w:before="0"/>
              <w:ind w:left="0" w:right="0"/>
              <w:jc w:val="left"/>
              <w:rPr>
                <w:rFonts w:ascii="Arial"/>
                <w:sz w:val="18"/>
              </w:rPr>
            </w:pPr>
          </w:p>
          <w:p w14:paraId="36C6C882" w14:textId="77777777" w:rsidR="002138FA" w:rsidRDefault="002138FA">
            <w:pPr>
              <w:pStyle w:val="TableParagraph"/>
              <w:spacing w:before="0"/>
              <w:ind w:left="0" w:right="0"/>
              <w:jc w:val="left"/>
              <w:rPr>
                <w:rFonts w:ascii="Arial"/>
                <w:sz w:val="18"/>
              </w:rPr>
            </w:pPr>
          </w:p>
          <w:p w14:paraId="36C6C883" w14:textId="77777777" w:rsidR="002138FA" w:rsidRDefault="002138FA">
            <w:pPr>
              <w:pStyle w:val="TableParagraph"/>
              <w:spacing w:before="0"/>
              <w:ind w:left="0" w:right="0"/>
              <w:jc w:val="left"/>
              <w:rPr>
                <w:rFonts w:ascii="Arial"/>
                <w:sz w:val="18"/>
              </w:rPr>
            </w:pPr>
          </w:p>
          <w:p w14:paraId="36C6C884" w14:textId="77777777" w:rsidR="002138FA" w:rsidRDefault="002138FA">
            <w:pPr>
              <w:pStyle w:val="TableParagraph"/>
              <w:spacing w:before="0"/>
              <w:ind w:left="0" w:right="0"/>
              <w:jc w:val="left"/>
              <w:rPr>
                <w:rFonts w:ascii="Arial"/>
                <w:sz w:val="18"/>
              </w:rPr>
            </w:pPr>
          </w:p>
          <w:p w14:paraId="36C6C885" w14:textId="77777777" w:rsidR="002138FA" w:rsidRDefault="002138FA">
            <w:pPr>
              <w:pStyle w:val="TableParagraph"/>
              <w:spacing w:before="46"/>
              <w:ind w:left="0" w:right="0"/>
              <w:jc w:val="left"/>
              <w:rPr>
                <w:rFonts w:ascii="Arial"/>
                <w:sz w:val="18"/>
              </w:rPr>
            </w:pPr>
          </w:p>
          <w:p w14:paraId="36C6C886" w14:textId="77777777" w:rsidR="002138FA" w:rsidRDefault="00A2619F">
            <w:pPr>
              <w:pStyle w:val="TableParagraph"/>
              <w:spacing w:before="0"/>
              <w:ind w:left="56" w:right="44"/>
              <w:rPr>
                <w:rFonts w:ascii="Arial"/>
                <w:sz w:val="18"/>
              </w:rPr>
            </w:pPr>
            <w:r>
              <w:rPr>
                <w:rFonts w:ascii="Arial"/>
                <w:sz w:val="18"/>
              </w:rPr>
              <w:t>Neither</w:t>
            </w:r>
            <w:r>
              <w:rPr>
                <w:rFonts w:ascii="Arial"/>
                <w:spacing w:val="-2"/>
                <w:sz w:val="18"/>
              </w:rPr>
              <w:t xml:space="preserve"> </w:t>
            </w:r>
            <w:r>
              <w:rPr>
                <w:rFonts w:ascii="Arial"/>
                <w:sz w:val="18"/>
              </w:rPr>
              <w:t>of</w:t>
            </w:r>
            <w:r>
              <w:rPr>
                <w:rFonts w:ascii="Arial"/>
                <w:spacing w:val="-2"/>
                <w:sz w:val="18"/>
              </w:rPr>
              <w:t xml:space="preserve"> </w:t>
            </w:r>
            <w:r>
              <w:rPr>
                <w:rFonts w:ascii="Arial"/>
                <w:spacing w:val="-4"/>
                <w:sz w:val="18"/>
              </w:rPr>
              <w:t>these</w:t>
            </w:r>
          </w:p>
        </w:tc>
        <w:tc>
          <w:tcPr>
            <w:tcW w:w="1786" w:type="dxa"/>
          </w:tcPr>
          <w:p w14:paraId="36C6C887" w14:textId="77777777" w:rsidR="002138FA" w:rsidRDefault="002138FA">
            <w:pPr>
              <w:pStyle w:val="TableParagraph"/>
              <w:spacing w:before="0"/>
              <w:ind w:left="0" w:right="0"/>
              <w:jc w:val="left"/>
              <w:rPr>
                <w:rFonts w:ascii="Arial"/>
                <w:sz w:val="18"/>
              </w:rPr>
            </w:pPr>
          </w:p>
          <w:p w14:paraId="36C6C888" w14:textId="77777777" w:rsidR="002138FA" w:rsidRDefault="002138FA">
            <w:pPr>
              <w:pStyle w:val="TableParagraph"/>
              <w:spacing w:before="0"/>
              <w:ind w:left="0" w:right="0"/>
              <w:jc w:val="left"/>
              <w:rPr>
                <w:rFonts w:ascii="Arial"/>
                <w:sz w:val="18"/>
              </w:rPr>
            </w:pPr>
          </w:p>
          <w:p w14:paraId="36C6C889" w14:textId="77777777" w:rsidR="002138FA" w:rsidRDefault="002138FA">
            <w:pPr>
              <w:pStyle w:val="TableParagraph"/>
              <w:spacing w:before="0"/>
              <w:ind w:left="0" w:right="0"/>
              <w:jc w:val="left"/>
              <w:rPr>
                <w:rFonts w:ascii="Arial"/>
                <w:sz w:val="18"/>
              </w:rPr>
            </w:pPr>
          </w:p>
          <w:p w14:paraId="36C6C88A" w14:textId="77777777" w:rsidR="002138FA" w:rsidRDefault="002138FA">
            <w:pPr>
              <w:pStyle w:val="TableParagraph"/>
              <w:spacing w:before="0"/>
              <w:ind w:left="0" w:right="0"/>
              <w:jc w:val="left"/>
              <w:rPr>
                <w:rFonts w:ascii="Arial"/>
                <w:sz w:val="18"/>
              </w:rPr>
            </w:pPr>
          </w:p>
          <w:p w14:paraId="36C6C88B" w14:textId="77777777" w:rsidR="002138FA" w:rsidRDefault="002138FA">
            <w:pPr>
              <w:pStyle w:val="TableParagraph"/>
              <w:spacing w:before="0"/>
              <w:ind w:left="0" w:right="0"/>
              <w:jc w:val="left"/>
              <w:rPr>
                <w:rFonts w:ascii="Arial"/>
                <w:sz w:val="18"/>
              </w:rPr>
            </w:pPr>
          </w:p>
          <w:p w14:paraId="36C6C88C" w14:textId="77777777" w:rsidR="002138FA" w:rsidRDefault="002138FA">
            <w:pPr>
              <w:pStyle w:val="TableParagraph"/>
              <w:spacing w:before="46"/>
              <w:ind w:left="0" w:right="0"/>
              <w:jc w:val="left"/>
              <w:rPr>
                <w:rFonts w:ascii="Arial"/>
                <w:sz w:val="18"/>
              </w:rPr>
            </w:pPr>
          </w:p>
          <w:p w14:paraId="36C6C88D" w14:textId="77777777" w:rsidR="002138FA" w:rsidRDefault="00A2619F">
            <w:pPr>
              <w:pStyle w:val="TableParagraph"/>
              <w:spacing w:before="0"/>
              <w:ind w:left="68" w:right="57"/>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C894" w14:textId="77777777">
        <w:trPr>
          <w:trHeight w:val="453"/>
        </w:trPr>
        <w:tc>
          <w:tcPr>
            <w:tcW w:w="2494" w:type="dxa"/>
            <w:tcBorders>
              <w:bottom w:val="dotted" w:sz="4" w:space="0" w:color="000000"/>
            </w:tcBorders>
          </w:tcPr>
          <w:p w14:paraId="36C6C88F"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786" w:type="dxa"/>
            <w:tcBorders>
              <w:bottom w:val="dotted" w:sz="4" w:space="0" w:color="000000"/>
            </w:tcBorders>
          </w:tcPr>
          <w:p w14:paraId="36C6C890" w14:textId="77777777" w:rsidR="002138FA" w:rsidRDefault="00A2619F">
            <w:pPr>
              <w:pStyle w:val="TableParagraph"/>
              <w:ind w:left="66" w:right="57"/>
              <w:rPr>
                <w:rFonts w:ascii="Arial Narrow"/>
                <w:sz w:val="18"/>
              </w:rPr>
            </w:pPr>
            <w:r>
              <w:rPr>
                <w:rFonts w:ascii="Arial Narrow"/>
                <w:spacing w:val="-5"/>
                <w:w w:val="120"/>
                <w:sz w:val="18"/>
              </w:rPr>
              <w:t>0%</w:t>
            </w:r>
          </w:p>
        </w:tc>
        <w:tc>
          <w:tcPr>
            <w:tcW w:w="1788" w:type="dxa"/>
            <w:tcBorders>
              <w:bottom w:val="dotted" w:sz="4" w:space="0" w:color="000000"/>
            </w:tcBorders>
            <w:shd w:val="clear" w:color="auto" w:fill="B9D9FF"/>
          </w:tcPr>
          <w:p w14:paraId="36C6C891" w14:textId="77777777" w:rsidR="002138FA" w:rsidRDefault="00A2619F">
            <w:pPr>
              <w:pStyle w:val="TableParagraph"/>
              <w:ind w:left="11" w:right="0"/>
              <w:rPr>
                <w:rFonts w:ascii="Arial Narrow"/>
                <w:sz w:val="18"/>
              </w:rPr>
            </w:pPr>
            <w:r>
              <w:rPr>
                <w:rFonts w:ascii="Arial Narrow"/>
                <w:spacing w:val="-5"/>
                <w:w w:val="120"/>
                <w:sz w:val="18"/>
              </w:rPr>
              <w:t>60%</w:t>
            </w:r>
          </w:p>
        </w:tc>
        <w:tc>
          <w:tcPr>
            <w:tcW w:w="1785" w:type="dxa"/>
            <w:tcBorders>
              <w:bottom w:val="dotted" w:sz="4" w:space="0" w:color="000000"/>
            </w:tcBorders>
            <w:shd w:val="clear" w:color="auto" w:fill="D1E6FF"/>
          </w:tcPr>
          <w:p w14:paraId="36C6C892" w14:textId="77777777" w:rsidR="002138FA" w:rsidRDefault="00A2619F">
            <w:pPr>
              <w:pStyle w:val="TableParagraph"/>
              <w:ind w:left="56" w:right="46"/>
              <w:rPr>
                <w:rFonts w:ascii="Arial Narrow"/>
                <w:sz w:val="18"/>
              </w:rPr>
            </w:pPr>
            <w:r>
              <w:rPr>
                <w:rFonts w:ascii="Arial Narrow"/>
                <w:spacing w:val="-5"/>
                <w:w w:val="120"/>
                <w:sz w:val="18"/>
              </w:rPr>
              <w:t>40%</w:t>
            </w:r>
          </w:p>
        </w:tc>
        <w:tc>
          <w:tcPr>
            <w:tcW w:w="1786" w:type="dxa"/>
            <w:tcBorders>
              <w:bottom w:val="dotted" w:sz="4" w:space="0" w:color="000000"/>
            </w:tcBorders>
          </w:tcPr>
          <w:p w14:paraId="36C6C893" w14:textId="77777777" w:rsidR="002138FA" w:rsidRDefault="00A2619F">
            <w:pPr>
              <w:pStyle w:val="TableParagraph"/>
              <w:ind w:left="69" w:right="57"/>
              <w:rPr>
                <w:rFonts w:ascii="Arial Narrow"/>
                <w:sz w:val="18"/>
              </w:rPr>
            </w:pPr>
            <w:r>
              <w:rPr>
                <w:rFonts w:ascii="Arial Narrow"/>
                <w:spacing w:val="-10"/>
                <w:w w:val="120"/>
                <w:sz w:val="18"/>
              </w:rPr>
              <w:t>5</w:t>
            </w:r>
          </w:p>
        </w:tc>
      </w:tr>
      <w:tr w:rsidR="002138FA" w14:paraId="36C6C89A" w14:textId="77777777">
        <w:trPr>
          <w:trHeight w:val="453"/>
        </w:trPr>
        <w:tc>
          <w:tcPr>
            <w:tcW w:w="2494" w:type="dxa"/>
            <w:tcBorders>
              <w:top w:val="dotted" w:sz="4" w:space="0" w:color="000000"/>
              <w:bottom w:val="dotted" w:sz="4" w:space="0" w:color="000000"/>
            </w:tcBorders>
          </w:tcPr>
          <w:p w14:paraId="36C6C895"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786" w:type="dxa"/>
            <w:tcBorders>
              <w:top w:val="dotted" w:sz="4" w:space="0" w:color="000000"/>
              <w:bottom w:val="dotted" w:sz="4" w:space="0" w:color="000000"/>
            </w:tcBorders>
          </w:tcPr>
          <w:p w14:paraId="36C6C896" w14:textId="77777777" w:rsidR="002138FA" w:rsidRDefault="00A2619F">
            <w:pPr>
              <w:pStyle w:val="TableParagraph"/>
              <w:ind w:left="66" w:right="57"/>
              <w:rPr>
                <w:rFonts w:ascii="Arial Narrow"/>
                <w:sz w:val="18"/>
              </w:rPr>
            </w:pPr>
            <w:r>
              <w:rPr>
                <w:rFonts w:ascii="Arial Narrow"/>
                <w:spacing w:val="-5"/>
                <w:w w:val="120"/>
                <w:sz w:val="18"/>
              </w:rPr>
              <w:t>0%</w:t>
            </w:r>
          </w:p>
        </w:tc>
        <w:tc>
          <w:tcPr>
            <w:tcW w:w="1788" w:type="dxa"/>
            <w:tcBorders>
              <w:top w:val="dotted" w:sz="4" w:space="0" w:color="000000"/>
              <w:bottom w:val="dotted" w:sz="4" w:space="0" w:color="000000"/>
            </w:tcBorders>
          </w:tcPr>
          <w:p w14:paraId="36C6C897" w14:textId="77777777" w:rsidR="002138FA" w:rsidRDefault="00A2619F">
            <w:pPr>
              <w:pStyle w:val="TableParagraph"/>
              <w:ind w:left="11" w:right="0"/>
              <w:rPr>
                <w:rFonts w:ascii="Arial Narrow"/>
                <w:sz w:val="18"/>
              </w:rPr>
            </w:pPr>
            <w:r>
              <w:rPr>
                <w:rFonts w:ascii="Arial Narrow"/>
                <w:spacing w:val="-5"/>
                <w:w w:val="120"/>
                <w:sz w:val="18"/>
              </w:rPr>
              <w:t>0%</w:t>
            </w:r>
          </w:p>
        </w:tc>
        <w:tc>
          <w:tcPr>
            <w:tcW w:w="1785" w:type="dxa"/>
            <w:tcBorders>
              <w:top w:val="dotted" w:sz="4" w:space="0" w:color="000000"/>
              <w:bottom w:val="dotted" w:sz="4" w:space="0" w:color="000000"/>
            </w:tcBorders>
            <w:shd w:val="clear" w:color="auto" w:fill="8BC0FF"/>
          </w:tcPr>
          <w:p w14:paraId="36C6C898" w14:textId="77777777" w:rsidR="002138FA" w:rsidRDefault="00A2619F">
            <w:pPr>
              <w:pStyle w:val="TableParagraph"/>
              <w:ind w:left="56" w:right="41"/>
              <w:rPr>
                <w:rFonts w:ascii="Arial Narrow"/>
                <w:sz w:val="18"/>
              </w:rPr>
            </w:pPr>
            <w:r>
              <w:rPr>
                <w:rFonts w:ascii="Arial Narrow"/>
                <w:spacing w:val="-4"/>
                <w:w w:val="120"/>
                <w:sz w:val="18"/>
              </w:rPr>
              <w:t>100%</w:t>
            </w:r>
          </w:p>
        </w:tc>
        <w:tc>
          <w:tcPr>
            <w:tcW w:w="1786" w:type="dxa"/>
            <w:tcBorders>
              <w:top w:val="dotted" w:sz="4" w:space="0" w:color="000000"/>
              <w:bottom w:val="dotted" w:sz="4" w:space="0" w:color="000000"/>
            </w:tcBorders>
          </w:tcPr>
          <w:p w14:paraId="36C6C899" w14:textId="77777777" w:rsidR="002138FA" w:rsidRDefault="00A2619F">
            <w:pPr>
              <w:pStyle w:val="TableParagraph"/>
              <w:ind w:left="69" w:right="57"/>
              <w:rPr>
                <w:rFonts w:ascii="Arial Narrow"/>
                <w:sz w:val="18"/>
              </w:rPr>
            </w:pPr>
            <w:r>
              <w:rPr>
                <w:rFonts w:ascii="Arial Narrow"/>
                <w:spacing w:val="-5"/>
                <w:w w:val="120"/>
                <w:sz w:val="18"/>
              </w:rPr>
              <w:t>22</w:t>
            </w:r>
          </w:p>
        </w:tc>
      </w:tr>
      <w:tr w:rsidR="002138FA" w14:paraId="36C6C8A0" w14:textId="77777777">
        <w:trPr>
          <w:trHeight w:val="456"/>
        </w:trPr>
        <w:tc>
          <w:tcPr>
            <w:tcW w:w="2494" w:type="dxa"/>
            <w:tcBorders>
              <w:top w:val="dotted" w:sz="4" w:space="0" w:color="000000"/>
              <w:bottom w:val="dotted" w:sz="4" w:space="0" w:color="000000"/>
            </w:tcBorders>
          </w:tcPr>
          <w:p w14:paraId="36C6C89B" w14:textId="77777777" w:rsidR="002138FA" w:rsidRDefault="00A2619F">
            <w:pPr>
              <w:pStyle w:val="TableParagraph"/>
              <w:spacing w:before="127"/>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786" w:type="dxa"/>
            <w:tcBorders>
              <w:top w:val="dotted" w:sz="4" w:space="0" w:color="000000"/>
              <w:bottom w:val="dotted" w:sz="4" w:space="0" w:color="000000"/>
            </w:tcBorders>
            <w:shd w:val="clear" w:color="auto" w:fill="D9EAFF"/>
          </w:tcPr>
          <w:p w14:paraId="36C6C89C" w14:textId="77777777" w:rsidR="002138FA" w:rsidRDefault="00A2619F">
            <w:pPr>
              <w:pStyle w:val="TableParagraph"/>
              <w:spacing w:before="127"/>
              <w:ind w:left="66" w:right="57"/>
              <w:rPr>
                <w:rFonts w:ascii="Arial Narrow"/>
                <w:sz w:val="18"/>
              </w:rPr>
            </w:pPr>
            <w:r>
              <w:rPr>
                <w:rFonts w:ascii="Arial Narrow"/>
                <w:spacing w:val="-5"/>
                <w:w w:val="120"/>
                <w:sz w:val="18"/>
              </w:rPr>
              <w:t>33%</w:t>
            </w:r>
          </w:p>
        </w:tc>
        <w:tc>
          <w:tcPr>
            <w:tcW w:w="1788" w:type="dxa"/>
            <w:tcBorders>
              <w:top w:val="dotted" w:sz="4" w:space="0" w:color="000000"/>
              <w:bottom w:val="dotted" w:sz="4" w:space="0" w:color="000000"/>
            </w:tcBorders>
            <w:shd w:val="clear" w:color="auto" w:fill="D9EAFF"/>
          </w:tcPr>
          <w:p w14:paraId="36C6C89D" w14:textId="77777777" w:rsidR="002138FA" w:rsidRDefault="00A2619F">
            <w:pPr>
              <w:pStyle w:val="TableParagraph"/>
              <w:spacing w:before="127"/>
              <w:ind w:left="11" w:right="0"/>
              <w:rPr>
                <w:rFonts w:ascii="Arial Narrow"/>
                <w:sz w:val="18"/>
              </w:rPr>
            </w:pPr>
            <w:r>
              <w:rPr>
                <w:rFonts w:ascii="Arial Narrow"/>
                <w:spacing w:val="-5"/>
                <w:w w:val="120"/>
                <w:sz w:val="18"/>
              </w:rPr>
              <w:t>33%</w:t>
            </w:r>
          </w:p>
        </w:tc>
        <w:tc>
          <w:tcPr>
            <w:tcW w:w="1785" w:type="dxa"/>
            <w:tcBorders>
              <w:top w:val="dotted" w:sz="4" w:space="0" w:color="000000"/>
              <w:bottom w:val="dotted" w:sz="4" w:space="0" w:color="000000"/>
            </w:tcBorders>
            <w:shd w:val="clear" w:color="auto" w:fill="D9EAFF"/>
          </w:tcPr>
          <w:p w14:paraId="36C6C89E" w14:textId="77777777" w:rsidR="002138FA" w:rsidRDefault="00A2619F">
            <w:pPr>
              <w:pStyle w:val="TableParagraph"/>
              <w:spacing w:before="127"/>
              <w:ind w:left="56" w:right="46"/>
              <w:rPr>
                <w:rFonts w:ascii="Arial Narrow"/>
                <w:sz w:val="18"/>
              </w:rPr>
            </w:pPr>
            <w:r>
              <w:rPr>
                <w:rFonts w:ascii="Arial Narrow"/>
                <w:spacing w:val="-5"/>
                <w:w w:val="120"/>
                <w:sz w:val="18"/>
              </w:rPr>
              <w:t>33%</w:t>
            </w:r>
          </w:p>
        </w:tc>
        <w:tc>
          <w:tcPr>
            <w:tcW w:w="1786" w:type="dxa"/>
            <w:tcBorders>
              <w:top w:val="dotted" w:sz="4" w:space="0" w:color="000000"/>
              <w:bottom w:val="dotted" w:sz="4" w:space="0" w:color="000000"/>
            </w:tcBorders>
          </w:tcPr>
          <w:p w14:paraId="36C6C89F" w14:textId="77777777" w:rsidR="002138FA" w:rsidRDefault="00A2619F">
            <w:pPr>
              <w:pStyle w:val="TableParagraph"/>
              <w:spacing w:before="127"/>
              <w:ind w:left="69" w:right="57"/>
              <w:rPr>
                <w:rFonts w:ascii="Arial Narrow"/>
                <w:sz w:val="18"/>
              </w:rPr>
            </w:pPr>
            <w:r>
              <w:rPr>
                <w:rFonts w:ascii="Arial Narrow"/>
                <w:spacing w:val="-10"/>
                <w:w w:val="120"/>
                <w:sz w:val="18"/>
              </w:rPr>
              <w:t>3</w:t>
            </w:r>
          </w:p>
        </w:tc>
      </w:tr>
      <w:tr w:rsidR="002138FA" w14:paraId="36C6C8A6" w14:textId="77777777">
        <w:trPr>
          <w:trHeight w:val="453"/>
        </w:trPr>
        <w:tc>
          <w:tcPr>
            <w:tcW w:w="2494" w:type="dxa"/>
            <w:tcBorders>
              <w:top w:val="dotted" w:sz="4" w:space="0" w:color="000000"/>
              <w:bottom w:val="dotted" w:sz="4" w:space="0" w:color="000000"/>
            </w:tcBorders>
          </w:tcPr>
          <w:p w14:paraId="36C6C8A1"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786" w:type="dxa"/>
            <w:tcBorders>
              <w:top w:val="dotted" w:sz="4" w:space="0" w:color="000000"/>
              <w:bottom w:val="dotted" w:sz="4" w:space="0" w:color="000000"/>
            </w:tcBorders>
          </w:tcPr>
          <w:p w14:paraId="36C6C8A2" w14:textId="77777777" w:rsidR="002138FA" w:rsidRDefault="00A2619F">
            <w:pPr>
              <w:pStyle w:val="TableParagraph"/>
              <w:ind w:left="66" w:right="57"/>
              <w:rPr>
                <w:rFonts w:ascii="Arial Narrow"/>
                <w:sz w:val="18"/>
              </w:rPr>
            </w:pPr>
            <w:r>
              <w:rPr>
                <w:rFonts w:ascii="Arial Narrow"/>
                <w:spacing w:val="-5"/>
                <w:w w:val="120"/>
                <w:sz w:val="18"/>
              </w:rPr>
              <w:t>0%</w:t>
            </w:r>
          </w:p>
        </w:tc>
        <w:tc>
          <w:tcPr>
            <w:tcW w:w="1788" w:type="dxa"/>
            <w:tcBorders>
              <w:top w:val="dotted" w:sz="4" w:space="0" w:color="000000"/>
              <w:bottom w:val="dotted" w:sz="4" w:space="0" w:color="000000"/>
            </w:tcBorders>
            <w:shd w:val="clear" w:color="auto" w:fill="E8F1FF"/>
          </w:tcPr>
          <w:p w14:paraId="36C6C8A3" w14:textId="77777777" w:rsidR="002138FA" w:rsidRDefault="00A2619F">
            <w:pPr>
              <w:pStyle w:val="TableParagraph"/>
              <w:ind w:left="11" w:right="0"/>
              <w:rPr>
                <w:rFonts w:ascii="Arial Narrow"/>
                <w:sz w:val="18"/>
              </w:rPr>
            </w:pPr>
            <w:r>
              <w:rPr>
                <w:rFonts w:ascii="Arial Narrow"/>
                <w:spacing w:val="-5"/>
                <w:w w:val="120"/>
                <w:sz w:val="18"/>
              </w:rPr>
              <w:t>20%</w:t>
            </w:r>
          </w:p>
        </w:tc>
        <w:tc>
          <w:tcPr>
            <w:tcW w:w="1785" w:type="dxa"/>
            <w:tcBorders>
              <w:top w:val="dotted" w:sz="4" w:space="0" w:color="000000"/>
              <w:bottom w:val="dotted" w:sz="4" w:space="0" w:color="000000"/>
            </w:tcBorders>
            <w:shd w:val="clear" w:color="auto" w:fill="A2CDFF"/>
          </w:tcPr>
          <w:p w14:paraId="36C6C8A4" w14:textId="77777777" w:rsidR="002138FA" w:rsidRDefault="00A2619F">
            <w:pPr>
              <w:pStyle w:val="TableParagraph"/>
              <w:ind w:left="56" w:right="46"/>
              <w:rPr>
                <w:rFonts w:ascii="Arial Narrow"/>
                <w:sz w:val="18"/>
              </w:rPr>
            </w:pPr>
            <w:r>
              <w:rPr>
                <w:rFonts w:ascii="Arial Narrow"/>
                <w:spacing w:val="-5"/>
                <w:w w:val="120"/>
                <w:sz w:val="18"/>
              </w:rPr>
              <w:t>80%</w:t>
            </w:r>
          </w:p>
        </w:tc>
        <w:tc>
          <w:tcPr>
            <w:tcW w:w="1786" w:type="dxa"/>
            <w:tcBorders>
              <w:top w:val="dotted" w:sz="4" w:space="0" w:color="000000"/>
              <w:bottom w:val="dotted" w:sz="4" w:space="0" w:color="000000"/>
            </w:tcBorders>
          </w:tcPr>
          <w:p w14:paraId="36C6C8A5" w14:textId="77777777" w:rsidR="002138FA" w:rsidRDefault="00A2619F">
            <w:pPr>
              <w:pStyle w:val="TableParagraph"/>
              <w:ind w:left="69" w:right="57"/>
              <w:rPr>
                <w:rFonts w:ascii="Arial Narrow"/>
                <w:sz w:val="18"/>
              </w:rPr>
            </w:pPr>
            <w:r>
              <w:rPr>
                <w:rFonts w:ascii="Arial Narrow"/>
                <w:spacing w:val="-10"/>
                <w:w w:val="120"/>
                <w:sz w:val="18"/>
              </w:rPr>
              <w:t>5</w:t>
            </w:r>
          </w:p>
        </w:tc>
      </w:tr>
      <w:tr w:rsidR="002138FA" w14:paraId="36C6C8AC" w14:textId="77777777">
        <w:trPr>
          <w:trHeight w:val="453"/>
        </w:trPr>
        <w:tc>
          <w:tcPr>
            <w:tcW w:w="2494" w:type="dxa"/>
            <w:tcBorders>
              <w:top w:val="dotted" w:sz="4" w:space="0" w:color="000000"/>
              <w:bottom w:val="dotted" w:sz="4" w:space="0" w:color="000000"/>
            </w:tcBorders>
          </w:tcPr>
          <w:p w14:paraId="36C6C8A7"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786" w:type="dxa"/>
            <w:tcBorders>
              <w:top w:val="dotted" w:sz="4" w:space="0" w:color="000000"/>
              <w:bottom w:val="dotted" w:sz="4" w:space="0" w:color="000000"/>
            </w:tcBorders>
          </w:tcPr>
          <w:p w14:paraId="36C6C8A8" w14:textId="77777777" w:rsidR="002138FA" w:rsidRDefault="00A2619F">
            <w:pPr>
              <w:pStyle w:val="TableParagraph"/>
              <w:ind w:left="112" w:right="57"/>
              <w:rPr>
                <w:rFonts w:ascii="Arial Narrow"/>
                <w:sz w:val="18"/>
              </w:rPr>
            </w:pPr>
            <w:r>
              <w:rPr>
                <w:rFonts w:ascii="Arial Narrow"/>
                <w:spacing w:val="-10"/>
                <w:w w:val="120"/>
                <w:sz w:val="18"/>
              </w:rPr>
              <w:t>-</w:t>
            </w:r>
          </w:p>
        </w:tc>
        <w:tc>
          <w:tcPr>
            <w:tcW w:w="1788" w:type="dxa"/>
            <w:tcBorders>
              <w:top w:val="dotted" w:sz="4" w:space="0" w:color="000000"/>
              <w:bottom w:val="dotted" w:sz="4" w:space="0" w:color="000000"/>
            </w:tcBorders>
          </w:tcPr>
          <w:p w14:paraId="36C6C8A9" w14:textId="77777777" w:rsidR="002138FA" w:rsidRDefault="00A2619F">
            <w:pPr>
              <w:pStyle w:val="TableParagraph"/>
              <w:ind w:left="0" w:right="36"/>
              <w:rPr>
                <w:rFonts w:ascii="Arial Narrow"/>
                <w:sz w:val="18"/>
              </w:rPr>
            </w:pPr>
            <w:r>
              <w:rPr>
                <w:rFonts w:ascii="Arial Narrow"/>
                <w:spacing w:val="-10"/>
                <w:w w:val="120"/>
                <w:sz w:val="18"/>
              </w:rPr>
              <w:t>-</w:t>
            </w:r>
          </w:p>
        </w:tc>
        <w:tc>
          <w:tcPr>
            <w:tcW w:w="1785" w:type="dxa"/>
            <w:tcBorders>
              <w:top w:val="dotted" w:sz="4" w:space="0" w:color="000000"/>
              <w:bottom w:val="dotted" w:sz="4" w:space="0" w:color="000000"/>
            </w:tcBorders>
          </w:tcPr>
          <w:p w14:paraId="36C6C8AA" w14:textId="77777777" w:rsidR="002138FA" w:rsidRDefault="00A2619F">
            <w:pPr>
              <w:pStyle w:val="TableParagraph"/>
              <w:ind w:left="56" w:right="93"/>
              <w:rPr>
                <w:rFonts w:ascii="Arial Narrow"/>
                <w:sz w:val="18"/>
              </w:rPr>
            </w:pPr>
            <w:r>
              <w:rPr>
                <w:rFonts w:ascii="Arial Narrow"/>
                <w:spacing w:val="-10"/>
                <w:w w:val="120"/>
                <w:sz w:val="18"/>
              </w:rPr>
              <w:t>-</w:t>
            </w:r>
          </w:p>
        </w:tc>
        <w:tc>
          <w:tcPr>
            <w:tcW w:w="1786" w:type="dxa"/>
            <w:tcBorders>
              <w:top w:val="dotted" w:sz="4" w:space="0" w:color="000000"/>
              <w:bottom w:val="dotted" w:sz="4" w:space="0" w:color="000000"/>
            </w:tcBorders>
          </w:tcPr>
          <w:p w14:paraId="36C6C8AB" w14:textId="77777777" w:rsidR="002138FA" w:rsidRDefault="00A2619F">
            <w:pPr>
              <w:pStyle w:val="TableParagraph"/>
              <w:ind w:left="69" w:right="57"/>
              <w:rPr>
                <w:rFonts w:ascii="Arial Narrow"/>
                <w:sz w:val="18"/>
              </w:rPr>
            </w:pPr>
            <w:r>
              <w:rPr>
                <w:rFonts w:ascii="Arial Narrow"/>
                <w:spacing w:val="-10"/>
                <w:w w:val="120"/>
                <w:sz w:val="18"/>
              </w:rPr>
              <w:t>0</w:t>
            </w:r>
          </w:p>
        </w:tc>
      </w:tr>
      <w:tr w:rsidR="002138FA" w14:paraId="36C6C8B2" w14:textId="77777777">
        <w:trPr>
          <w:trHeight w:val="455"/>
        </w:trPr>
        <w:tc>
          <w:tcPr>
            <w:tcW w:w="2494" w:type="dxa"/>
            <w:tcBorders>
              <w:top w:val="dotted" w:sz="4" w:space="0" w:color="000000"/>
              <w:bottom w:val="dotted" w:sz="4" w:space="0" w:color="000000"/>
            </w:tcBorders>
          </w:tcPr>
          <w:p w14:paraId="36C6C8AD"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786" w:type="dxa"/>
            <w:tcBorders>
              <w:top w:val="dotted" w:sz="4" w:space="0" w:color="000000"/>
              <w:bottom w:val="dotted" w:sz="4" w:space="0" w:color="000000"/>
            </w:tcBorders>
          </w:tcPr>
          <w:p w14:paraId="36C6C8AE" w14:textId="77777777" w:rsidR="002138FA" w:rsidRDefault="00A2619F">
            <w:pPr>
              <w:pStyle w:val="TableParagraph"/>
              <w:ind w:left="66" w:right="57"/>
              <w:rPr>
                <w:rFonts w:ascii="Arial Narrow"/>
                <w:sz w:val="18"/>
              </w:rPr>
            </w:pPr>
            <w:r>
              <w:rPr>
                <w:rFonts w:ascii="Arial Narrow"/>
                <w:spacing w:val="-5"/>
                <w:w w:val="120"/>
                <w:sz w:val="18"/>
              </w:rPr>
              <w:t>0%</w:t>
            </w:r>
          </w:p>
        </w:tc>
        <w:tc>
          <w:tcPr>
            <w:tcW w:w="1788" w:type="dxa"/>
            <w:tcBorders>
              <w:top w:val="dotted" w:sz="4" w:space="0" w:color="000000"/>
              <w:bottom w:val="dotted" w:sz="4" w:space="0" w:color="000000"/>
            </w:tcBorders>
            <w:shd w:val="clear" w:color="auto" w:fill="D9EAFF"/>
          </w:tcPr>
          <w:p w14:paraId="36C6C8AF" w14:textId="77777777" w:rsidR="002138FA" w:rsidRDefault="00A2619F">
            <w:pPr>
              <w:pStyle w:val="TableParagraph"/>
              <w:ind w:left="11" w:right="0"/>
              <w:rPr>
                <w:rFonts w:ascii="Arial Narrow"/>
                <w:sz w:val="18"/>
              </w:rPr>
            </w:pPr>
            <w:r>
              <w:rPr>
                <w:rFonts w:ascii="Arial Narrow"/>
                <w:spacing w:val="-5"/>
                <w:w w:val="120"/>
                <w:sz w:val="18"/>
              </w:rPr>
              <w:t>33%</w:t>
            </w:r>
          </w:p>
        </w:tc>
        <w:tc>
          <w:tcPr>
            <w:tcW w:w="1785" w:type="dxa"/>
            <w:tcBorders>
              <w:top w:val="dotted" w:sz="4" w:space="0" w:color="000000"/>
              <w:bottom w:val="dotted" w:sz="4" w:space="0" w:color="000000"/>
            </w:tcBorders>
            <w:shd w:val="clear" w:color="auto" w:fill="B1D4FF"/>
          </w:tcPr>
          <w:p w14:paraId="36C6C8B0" w14:textId="77777777" w:rsidR="002138FA" w:rsidRDefault="00A2619F">
            <w:pPr>
              <w:pStyle w:val="TableParagraph"/>
              <w:ind w:left="56" w:right="46"/>
              <w:rPr>
                <w:rFonts w:ascii="Arial Narrow"/>
                <w:sz w:val="18"/>
              </w:rPr>
            </w:pPr>
            <w:r>
              <w:rPr>
                <w:rFonts w:ascii="Arial Narrow"/>
                <w:spacing w:val="-5"/>
                <w:w w:val="120"/>
                <w:sz w:val="18"/>
              </w:rPr>
              <w:t>67%</w:t>
            </w:r>
          </w:p>
        </w:tc>
        <w:tc>
          <w:tcPr>
            <w:tcW w:w="1786" w:type="dxa"/>
            <w:tcBorders>
              <w:top w:val="dotted" w:sz="4" w:space="0" w:color="000000"/>
              <w:bottom w:val="dotted" w:sz="4" w:space="0" w:color="000000"/>
            </w:tcBorders>
          </w:tcPr>
          <w:p w14:paraId="36C6C8B1" w14:textId="77777777" w:rsidR="002138FA" w:rsidRDefault="00A2619F">
            <w:pPr>
              <w:pStyle w:val="TableParagraph"/>
              <w:ind w:left="69" w:right="57"/>
              <w:rPr>
                <w:rFonts w:ascii="Arial Narrow"/>
                <w:sz w:val="18"/>
              </w:rPr>
            </w:pPr>
            <w:r>
              <w:rPr>
                <w:rFonts w:ascii="Arial Narrow"/>
                <w:spacing w:val="-10"/>
                <w:w w:val="120"/>
                <w:sz w:val="18"/>
              </w:rPr>
              <w:t>3</w:t>
            </w:r>
          </w:p>
        </w:tc>
      </w:tr>
    </w:tbl>
    <w:p w14:paraId="36C6C8B3" w14:textId="77777777" w:rsidR="002138FA" w:rsidRDefault="002138FA">
      <w:pPr>
        <w:rPr>
          <w:sz w:val="18"/>
        </w:rPr>
        <w:sectPr w:rsidR="002138FA">
          <w:pgSz w:w="11910" w:h="16840"/>
          <w:pgMar w:top="980" w:right="0" w:bottom="1787" w:left="800" w:header="0" w:footer="494" w:gutter="0"/>
          <w:cols w:space="720"/>
        </w:sectPr>
      </w:pPr>
    </w:p>
    <w:tbl>
      <w:tblPr>
        <w:tblW w:w="0" w:type="auto"/>
        <w:tblInd w:w="40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494"/>
        <w:gridCol w:w="1786"/>
        <w:gridCol w:w="1788"/>
        <w:gridCol w:w="1785"/>
        <w:gridCol w:w="1786"/>
      </w:tblGrid>
      <w:tr w:rsidR="002138FA" w14:paraId="36C6C8B9" w14:textId="77777777">
        <w:trPr>
          <w:trHeight w:val="453"/>
        </w:trPr>
        <w:tc>
          <w:tcPr>
            <w:tcW w:w="2494" w:type="dxa"/>
            <w:tcBorders>
              <w:left w:val="single" w:sz="4" w:space="0" w:color="525252"/>
              <w:right w:val="single" w:sz="4" w:space="0" w:color="525252"/>
            </w:tcBorders>
          </w:tcPr>
          <w:p w14:paraId="36C6C8B4" w14:textId="77777777" w:rsidR="002138FA" w:rsidRDefault="00A2619F">
            <w:pPr>
              <w:pStyle w:val="TableParagraph"/>
              <w:ind w:left="107" w:right="0"/>
              <w:jc w:val="left"/>
              <w:rPr>
                <w:rFonts w:ascii="Arial Narrow"/>
                <w:sz w:val="18"/>
              </w:rPr>
            </w:pPr>
            <w:r>
              <w:rPr>
                <w:rFonts w:ascii="Arial Narrow"/>
                <w:spacing w:val="-2"/>
                <w:w w:val="120"/>
                <w:sz w:val="18"/>
              </w:rPr>
              <w:lastRenderedPageBreak/>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786" w:type="dxa"/>
            <w:tcBorders>
              <w:left w:val="single" w:sz="4" w:space="0" w:color="525252"/>
              <w:right w:val="single" w:sz="4" w:space="0" w:color="525252"/>
            </w:tcBorders>
          </w:tcPr>
          <w:p w14:paraId="36C6C8B5" w14:textId="77777777" w:rsidR="002138FA" w:rsidRDefault="00A2619F">
            <w:pPr>
              <w:pStyle w:val="TableParagraph"/>
              <w:ind w:left="112" w:right="57"/>
              <w:rPr>
                <w:rFonts w:ascii="Arial Narrow"/>
                <w:sz w:val="18"/>
              </w:rPr>
            </w:pPr>
            <w:r>
              <w:rPr>
                <w:rFonts w:ascii="Arial Narrow"/>
                <w:spacing w:val="-10"/>
                <w:w w:val="120"/>
                <w:sz w:val="18"/>
              </w:rPr>
              <w:t>-</w:t>
            </w:r>
          </w:p>
        </w:tc>
        <w:tc>
          <w:tcPr>
            <w:tcW w:w="1788" w:type="dxa"/>
            <w:tcBorders>
              <w:left w:val="single" w:sz="4" w:space="0" w:color="525252"/>
              <w:right w:val="single" w:sz="4" w:space="0" w:color="525252"/>
            </w:tcBorders>
          </w:tcPr>
          <w:p w14:paraId="36C6C8B6" w14:textId="77777777" w:rsidR="002138FA" w:rsidRDefault="00A2619F">
            <w:pPr>
              <w:pStyle w:val="TableParagraph"/>
              <w:ind w:right="0"/>
              <w:rPr>
                <w:rFonts w:ascii="Arial Narrow"/>
                <w:sz w:val="18"/>
              </w:rPr>
            </w:pPr>
            <w:r>
              <w:rPr>
                <w:rFonts w:ascii="Arial Narrow"/>
                <w:spacing w:val="-10"/>
                <w:w w:val="120"/>
                <w:sz w:val="18"/>
              </w:rPr>
              <w:t>-</w:t>
            </w:r>
          </w:p>
        </w:tc>
        <w:tc>
          <w:tcPr>
            <w:tcW w:w="1785" w:type="dxa"/>
            <w:tcBorders>
              <w:left w:val="single" w:sz="4" w:space="0" w:color="525252"/>
              <w:right w:val="single" w:sz="4" w:space="0" w:color="525252"/>
            </w:tcBorders>
          </w:tcPr>
          <w:p w14:paraId="36C6C8B7" w14:textId="77777777" w:rsidR="002138FA" w:rsidRDefault="00A2619F">
            <w:pPr>
              <w:pStyle w:val="TableParagraph"/>
              <w:ind w:left="93" w:right="37"/>
              <w:rPr>
                <w:rFonts w:ascii="Arial Narrow"/>
                <w:sz w:val="18"/>
              </w:rPr>
            </w:pPr>
            <w:r>
              <w:rPr>
                <w:rFonts w:ascii="Arial Narrow"/>
                <w:spacing w:val="-10"/>
                <w:w w:val="120"/>
                <w:sz w:val="18"/>
              </w:rPr>
              <w:t>-</w:t>
            </w:r>
          </w:p>
        </w:tc>
        <w:tc>
          <w:tcPr>
            <w:tcW w:w="1786" w:type="dxa"/>
            <w:tcBorders>
              <w:left w:val="single" w:sz="4" w:space="0" w:color="525252"/>
              <w:right w:val="single" w:sz="4" w:space="0" w:color="525252"/>
            </w:tcBorders>
          </w:tcPr>
          <w:p w14:paraId="36C6C8B8" w14:textId="77777777" w:rsidR="002138FA" w:rsidRDefault="00A2619F">
            <w:pPr>
              <w:pStyle w:val="TableParagraph"/>
              <w:ind w:left="69" w:right="57"/>
              <w:rPr>
                <w:rFonts w:ascii="Arial Narrow"/>
                <w:sz w:val="18"/>
              </w:rPr>
            </w:pPr>
            <w:r>
              <w:rPr>
                <w:rFonts w:ascii="Arial Narrow"/>
                <w:spacing w:val="-10"/>
                <w:w w:val="120"/>
                <w:sz w:val="18"/>
              </w:rPr>
              <w:t>0</w:t>
            </w:r>
          </w:p>
        </w:tc>
      </w:tr>
      <w:tr w:rsidR="002138FA" w14:paraId="36C6C8BF" w14:textId="77777777">
        <w:trPr>
          <w:trHeight w:val="455"/>
        </w:trPr>
        <w:tc>
          <w:tcPr>
            <w:tcW w:w="2494" w:type="dxa"/>
            <w:tcBorders>
              <w:left w:val="single" w:sz="4" w:space="0" w:color="525252"/>
              <w:bottom w:val="single" w:sz="4" w:space="0" w:color="525252"/>
              <w:right w:val="single" w:sz="4" w:space="0" w:color="525252"/>
            </w:tcBorders>
          </w:tcPr>
          <w:p w14:paraId="36C6C8BA"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786" w:type="dxa"/>
            <w:tcBorders>
              <w:left w:val="single" w:sz="4" w:space="0" w:color="525252"/>
              <w:bottom w:val="single" w:sz="4" w:space="0" w:color="525252"/>
              <w:right w:val="single" w:sz="4" w:space="0" w:color="525252"/>
            </w:tcBorders>
          </w:tcPr>
          <w:p w14:paraId="36C6C8BB" w14:textId="77777777" w:rsidR="002138FA" w:rsidRDefault="00A2619F">
            <w:pPr>
              <w:pStyle w:val="TableParagraph"/>
              <w:ind w:left="66" w:right="57"/>
              <w:rPr>
                <w:rFonts w:ascii="Arial Narrow"/>
                <w:sz w:val="18"/>
              </w:rPr>
            </w:pPr>
            <w:r>
              <w:rPr>
                <w:rFonts w:ascii="Arial Narrow"/>
                <w:spacing w:val="-5"/>
                <w:w w:val="120"/>
                <w:sz w:val="18"/>
              </w:rPr>
              <w:t>0%</w:t>
            </w:r>
          </w:p>
        </w:tc>
        <w:tc>
          <w:tcPr>
            <w:tcW w:w="1788" w:type="dxa"/>
            <w:tcBorders>
              <w:left w:val="single" w:sz="4" w:space="0" w:color="525252"/>
              <w:bottom w:val="single" w:sz="4" w:space="0" w:color="525252"/>
              <w:right w:val="single" w:sz="4" w:space="0" w:color="525252"/>
            </w:tcBorders>
            <w:shd w:val="clear" w:color="auto" w:fill="D9EAFF"/>
          </w:tcPr>
          <w:p w14:paraId="36C6C8BC" w14:textId="77777777" w:rsidR="002138FA" w:rsidRDefault="00A2619F">
            <w:pPr>
              <w:pStyle w:val="TableParagraph"/>
              <w:ind w:left="11" w:right="0"/>
              <w:rPr>
                <w:rFonts w:ascii="Arial Narrow"/>
                <w:sz w:val="18"/>
              </w:rPr>
            </w:pPr>
            <w:r>
              <w:rPr>
                <w:rFonts w:ascii="Arial Narrow"/>
                <w:spacing w:val="-5"/>
                <w:w w:val="120"/>
                <w:sz w:val="18"/>
              </w:rPr>
              <w:t>33%</w:t>
            </w:r>
          </w:p>
        </w:tc>
        <w:tc>
          <w:tcPr>
            <w:tcW w:w="1785" w:type="dxa"/>
            <w:tcBorders>
              <w:left w:val="single" w:sz="4" w:space="0" w:color="525252"/>
              <w:bottom w:val="single" w:sz="4" w:space="0" w:color="525252"/>
              <w:right w:val="single" w:sz="4" w:space="0" w:color="525252"/>
            </w:tcBorders>
            <w:shd w:val="clear" w:color="auto" w:fill="B1D4FF"/>
          </w:tcPr>
          <w:p w14:paraId="36C6C8BD" w14:textId="77777777" w:rsidR="002138FA" w:rsidRDefault="00A2619F">
            <w:pPr>
              <w:pStyle w:val="TableParagraph"/>
              <w:ind w:left="56" w:right="46"/>
              <w:rPr>
                <w:rFonts w:ascii="Arial Narrow"/>
                <w:sz w:val="18"/>
              </w:rPr>
            </w:pPr>
            <w:r>
              <w:rPr>
                <w:rFonts w:ascii="Arial Narrow"/>
                <w:spacing w:val="-5"/>
                <w:w w:val="120"/>
                <w:sz w:val="18"/>
              </w:rPr>
              <w:t>67%</w:t>
            </w:r>
          </w:p>
        </w:tc>
        <w:tc>
          <w:tcPr>
            <w:tcW w:w="1786" w:type="dxa"/>
            <w:tcBorders>
              <w:left w:val="single" w:sz="4" w:space="0" w:color="525252"/>
              <w:bottom w:val="single" w:sz="4" w:space="0" w:color="525252"/>
              <w:right w:val="single" w:sz="4" w:space="0" w:color="525252"/>
            </w:tcBorders>
          </w:tcPr>
          <w:p w14:paraId="36C6C8BE" w14:textId="77777777" w:rsidR="002138FA" w:rsidRDefault="00A2619F">
            <w:pPr>
              <w:pStyle w:val="TableParagraph"/>
              <w:ind w:left="69" w:right="57"/>
              <w:rPr>
                <w:rFonts w:ascii="Arial Narrow"/>
                <w:sz w:val="18"/>
              </w:rPr>
            </w:pPr>
            <w:r>
              <w:rPr>
                <w:rFonts w:ascii="Arial Narrow"/>
                <w:spacing w:val="-10"/>
                <w:w w:val="120"/>
                <w:sz w:val="18"/>
              </w:rPr>
              <w:t>3</w:t>
            </w:r>
          </w:p>
        </w:tc>
      </w:tr>
    </w:tbl>
    <w:p w14:paraId="36C6C8C0" w14:textId="77777777" w:rsidR="002138FA" w:rsidRDefault="002138FA">
      <w:pPr>
        <w:pStyle w:val="BodyText"/>
        <w:spacing w:before="13"/>
        <w:ind w:left="0"/>
        <w:jc w:val="left"/>
        <w:rPr>
          <w:rFonts w:ascii="Arial"/>
          <w:i w:val="0"/>
        </w:rPr>
      </w:pPr>
    </w:p>
    <w:p w14:paraId="36C6C8C1" w14:textId="77777777" w:rsidR="002138FA" w:rsidRDefault="00A2619F">
      <w:pPr>
        <w:spacing w:line="252" w:lineRule="auto"/>
        <w:ind w:left="390" w:right="959"/>
        <w:jc w:val="both"/>
        <w:rPr>
          <w:sz w:val="24"/>
        </w:rPr>
      </w:pPr>
      <w:r>
        <w:rPr>
          <w:w w:val="115"/>
          <w:sz w:val="24"/>
        </w:rPr>
        <w:t xml:space="preserve">In line with feedback above, there was universal rejection of both options among pharmaceutical stakeholders. There was far less engagement on this question across other stakeholder groups, </w:t>
      </w:r>
      <w:r>
        <w:rPr>
          <w:w w:val="120"/>
          <w:sz w:val="24"/>
        </w:rPr>
        <w:t>with</w:t>
      </w:r>
      <w:r>
        <w:rPr>
          <w:spacing w:val="-3"/>
          <w:w w:val="120"/>
          <w:sz w:val="24"/>
        </w:rPr>
        <w:t xml:space="preserve"> </w:t>
      </w:r>
      <w:r>
        <w:rPr>
          <w:w w:val="120"/>
          <w:sz w:val="24"/>
        </w:rPr>
        <w:t>many</w:t>
      </w:r>
      <w:r>
        <w:rPr>
          <w:spacing w:val="-4"/>
          <w:w w:val="120"/>
          <w:sz w:val="24"/>
        </w:rPr>
        <w:t xml:space="preserve"> </w:t>
      </w:r>
      <w:r>
        <w:rPr>
          <w:w w:val="120"/>
          <w:sz w:val="24"/>
        </w:rPr>
        <w:t>of</w:t>
      </w:r>
      <w:r>
        <w:rPr>
          <w:spacing w:val="-3"/>
          <w:w w:val="120"/>
          <w:sz w:val="24"/>
        </w:rPr>
        <w:t xml:space="preserve"> </w:t>
      </w:r>
      <w:r>
        <w:rPr>
          <w:w w:val="120"/>
          <w:sz w:val="24"/>
        </w:rPr>
        <w:t>those</w:t>
      </w:r>
      <w:r>
        <w:rPr>
          <w:spacing w:val="-4"/>
          <w:w w:val="120"/>
          <w:sz w:val="24"/>
        </w:rPr>
        <w:t xml:space="preserve"> </w:t>
      </w:r>
      <w:r>
        <w:rPr>
          <w:w w:val="120"/>
          <w:sz w:val="24"/>
        </w:rPr>
        <w:t>providing</w:t>
      </w:r>
      <w:r>
        <w:rPr>
          <w:spacing w:val="-4"/>
          <w:w w:val="120"/>
          <w:sz w:val="24"/>
        </w:rPr>
        <w:t xml:space="preserve"> </w:t>
      </w:r>
      <w:r>
        <w:rPr>
          <w:w w:val="120"/>
          <w:sz w:val="24"/>
        </w:rPr>
        <w:t>a</w:t>
      </w:r>
      <w:r>
        <w:rPr>
          <w:spacing w:val="-4"/>
          <w:w w:val="120"/>
          <w:sz w:val="24"/>
        </w:rPr>
        <w:t xml:space="preserve"> </w:t>
      </w:r>
      <w:r>
        <w:rPr>
          <w:w w:val="120"/>
          <w:sz w:val="24"/>
        </w:rPr>
        <w:t>response</w:t>
      </w:r>
      <w:r>
        <w:rPr>
          <w:spacing w:val="-4"/>
          <w:w w:val="120"/>
          <w:sz w:val="24"/>
        </w:rPr>
        <w:t xml:space="preserve"> </w:t>
      </w:r>
      <w:r>
        <w:rPr>
          <w:w w:val="120"/>
          <w:sz w:val="24"/>
        </w:rPr>
        <w:t>choosing</w:t>
      </w:r>
      <w:r>
        <w:rPr>
          <w:spacing w:val="-4"/>
          <w:w w:val="120"/>
          <w:sz w:val="24"/>
        </w:rPr>
        <w:t xml:space="preserve"> </w:t>
      </w:r>
      <w:r>
        <w:rPr>
          <w:w w:val="120"/>
          <w:sz w:val="24"/>
        </w:rPr>
        <w:t>the</w:t>
      </w:r>
      <w:r>
        <w:rPr>
          <w:spacing w:val="-4"/>
          <w:w w:val="120"/>
          <w:sz w:val="24"/>
        </w:rPr>
        <w:t xml:space="preserve"> </w:t>
      </w:r>
      <w:r>
        <w:rPr>
          <w:w w:val="120"/>
          <w:sz w:val="24"/>
        </w:rPr>
        <w:t>‘neither</w:t>
      </w:r>
      <w:r>
        <w:rPr>
          <w:spacing w:val="-3"/>
          <w:w w:val="120"/>
          <w:sz w:val="24"/>
        </w:rPr>
        <w:t xml:space="preserve"> </w:t>
      </w:r>
      <w:r>
        <w:rPr>
          <w:w w:val="120"/>
          <w:sz w:val="24"/>
        </w:rPr>
        <w:t>of</w:t>
      </w:r>
      <w:r>
        <w:rPr>
          <w:spacing w:val="-4"/>
          <w:w w:val="120"/>
          <w:sz w:val="24"/>
        </w:rPr>
        <w:t xml:space="preserve"> </w:t>
      </w:r>
      <w:r>
        <w:rPr>
          <w:w w:val="120"/>
          <w:sz w:val="24"/>
        </w:rPr>
        <w:t>these’</w:t>
      </w:r>
      <w:r>
        <w:rPr>
          <w:spacing w:val="-7"/>
          <w:w w:val="120"/>
          <w:sz w:val="24"/>
        </w:rPr>
        <w:t xml:space="preserve"> </w:t>
      </w:r>
      <w:r>
        <w:rPr>
          <w:w w:val="120"/>
          <w:sz w:val="24"/>
        </w:rPr>
        <w:t>option.</w:t>
      </w:r>
    </w:p>
    <w:p w14:paraId="36C6C8C2" w14:textId="77777777" w:rsidR="002138FA" w:rsidRDefault="002138FA">
      <w:pPr>
        <w:pStyle w:val="BodyText"/>
        <w:spacing w:before="88"/>
        <w:ind w:left="0"/>
        <w:jc w:val="left"/>
        <w:rPr>
          <w:i w:val="0"/>
        </w:rPr>
      </w:pPr>
    </w:p>
    <w:p w14:paraId="36C6C8C3" w14:textId="77777777" w:rsidR="002138FA" w:rsidRDefault="00A2619F">
      <w:pPr>
        <w:pStyle w:val="Heading3"/>
        <w:numPr>
          <w:ilvl w:val="1"/>
          <w:numId w:val="25"/>
        </w:numPr>
        <w:tabs>
          <w:tab w:val="left" w:pos="825"/>
          <w:tab w:val="left" w:pos="1156"/>
        </w:tabs>
        <w:spacing w:line="252" w:lineRule="auto"/>
        <w:ind w:left="1156" w:right="1022" w:hanging="767"/>
        <w:rPr>
          <w:rFonts w:ascii="Arial"/>
        </w:rPr>
      </w:pPr>
      <w:bookmarkStart w:id="88" w:name="_bookmark88"/>
      <w:bookmarkEnd w:id="88"/>
      <w:r>
        <w:rPr>
          <w:rFonts w:ascii="Arial"/>
        </w:rPr>
        <w:t>Approaches</w:t>
      </w:r>
      <w:r>
        <w:rPr>
          <w:rFonts w:ascii="Arial"/>
          <w:spacing w:val="-18"/>
        </w:rPr>
        <w:t xml:space="preserve"> </w:t>
      </w:r>
      <w:r>
        <w:rPr>
          <w:rFonts w:ascii="Arial"/>
        </w:rPr>
        <w:t>to</w:t>
      </w:r>
      <w:r>
        <w:rPr>
          <w:rFonts w:ascii="Arial"/>
          <w:spacing w:val="-17"/>
        </w:rPr>
        <w:t xml:space="preserve"> </w:t>
      </w:r>
      <w:r>
        <w:rPr>
          <w:rFonts w:ascii="Arial"/>
        </w:rPr>
        <w:t>incentivise</w:t>
      </w:r>
      <w:r>
        <w:rPr>
          <w:rFonts w:ascii="Arial"/>
          <w:spacing w:val="-17"/>
        </w:rPr>
        <w:t xml:space="preserve"> </w:t>
      </w:r>
      <w:r>
        <w:rPr>
          <w:rFonts w:ascii="Arial"/>
        </w:rPr>
        <w:t>development</w:t>
      </w:r>
      <w:r>
        <w:rPr>
          <w:rFonts w:ascii="Arial"/>
          <w:spacing w:val="-19"/>
        </w:rPr>
        <w:t xml:space="preserve"> </w:t>
      </w:r>
      <w:r>
        <w:rPr>
          <w:rFonts w:ascii="Arial"/>
        </w:rPr>
        <w:t>of</w:t>
      </w:r>
      <w:r>
        <w:rPr>
          <w:rFonts w:ascii="Arial"/>
          <w:spacing w:val="-16"/>
        </w:rPr>
        <w:t xml:space="preserve"> </w:t>
      </w:r>
      <w:r>
        <w:rPr>
          <w:rFonts w:ascii="Arial"/>
        </w:rPr>
        <w:t>products</w:t>
      </w:r>
      <w:r>
        <w:rPr>
          <w:rFonts w:ascii="Arial"/>
          <w:spacing w:val="-17"/>
        </w:rPr>
        <w:t xml:space="preserve"> </w:t>
      </w:r>
      <w:r>
        <w:rPr>
          <w:rFonts w:ascii="Arial"/>
        </w:rPr>
        <w:t>that</w:t>
      </w:r>
      <w:r>
        <w:rPr>
          <w:rFonts w:ascii="Arial"/>
          <w:spacing w:val="-17"/>
        </w:rPr>
        <w:t xml:space="preserve"> </w:t>
      </w:r>
      <w:r>
        <w:rPr>
          <w:rFonts w:ascii="Arial"/>
        </w:rPr>
        <w:t>address</w:t>
      </w:r>
      <w:r>
        <w:rPr>
          <w:rFonts w:ascii="Arial"/>
          <w:spacing w:val="-18"/>
        </w:rPr>
        <w:t xml:space="preserve"> </w:t>
      </w:r>
      <w:r>
        <w:rPr>
          <w:rFonts w:ascii="Arial"/>
        </w:rPr>
        <w:t>antimicrobial</w:t>
      </w:r>
      <w:r>
        <w:rPr>
          <w:rFonts w:ascii="Arial"/>
          <w:spacing w:val="-18"/>
        </w:rPr>
        <w:t xml:space="preserve"> </w:t>
      </w:r>
      <w:r>
        <w:rPr>
          <w:rFonts w:ascii="Arial"/>
        </w:rPr>
        <w:t xml:space="preserve">resistance </w:t>
      </w:r>
      <w:r>
        <w:rPr>
          <w:rFonts w:ascii="Arial"/>
          <w:spacing w:val="-2"/>
        </w:rPr>
        <w:t>(AMR)</w:t>
      </w:r>
    </w:p>
    <w:p w14:paraId="36C6C8C4" w14:textId="77777777" w:rsidR="002138FA" w:rsidRDefault="002138FA">
      <w:pPr>
        <w:pStyle w:val="BodyText"/>
        <w:spacing w:before="205"/>
        <w:ind w:left="0"/>
        <w:jc w:val="left"/>
        <w:rPr>
          <w:rFonts w:ascii="Arial"/>
          <w:i w:val="0"/>
        </w:rPr>
      </w:pPr>
    </w:p>
    <w:p w14:paraId="36C6C8C5" w14:textId="77777777" w:rsidR="002138FA" w:rsidRDefault="00A2619F">
      <w:pPr>
        <w:spacing w:before="1" w:line="252" w:lineRule="auto"/>
        <w:ind w:left="390" w:right="1024"/>
        <w:jc w:val="both"/>
        <w:rPr>
          <w:rFonts w:ascii="Arial"/>
          <w:sz w:val="24"/>
        </w:rPr>
      </w:pPr>
      <w:bookmarkStart w:id="89" w:name="_bookmark89"/>
      <w:bookmarkEnd w:id="89"/>
      <w:r>
        <w:rPr>
          <w:rFonts w:ascii="Arial"/>
          <w:sz w:val="24"/>
        </w:rPr>
        <w:t>Table</w:t>
      </w:r>
      <w:r>
        <w:rPr>
          <w:rFonts w:ascii="Arial"/>
          <w:spacing w:val="-9"/>
          <w:sz w:val="24"/>
        </w:rPr>
        <w:t xml:space="preserve"> </w:t>
      </w:r>
      <w:r>
        <w:rPr>
          <w:rFonts w:ascii="Arial"/>
          <w:sz w:val="24"/>
        </w:rPr>
        <w:t>65.</w:t>
      </w:r>
      <w:r>
        <w:rPr>
          <w:rFonts w:ascii="Arial"/>
          <w:spacing w:val="-12"/>
          <w:sz w:val="24"/>
        </w:rPr>
        <w:t xml:space="preserve"> </w:t>
      </w:r>
      <w:r>
        <w:rPr>
          <w:rFonts w:ascii="Arial"/>
          <w:sz w:val="24"/>
        </w:rPr>
        <w:t>4.2.</w:t>
      </w:r>
      <w:r>
        <w:rPr>
          <w:rFonts w:ascii="Arial"/>
          <w:spacing w:val="-12"/>
          <w:sz w:val="24"/>
        </w:rPr>
        <w:t xml:space="preserve"> </w:t>
      </w:r>
      <w:r>
        <w:rPr>
          <w:rFonts w:ascii="Arial"/>
          <w:sz w:val="24"/>
        </w:rPr>
        <w:t>Approaches</w:t>
      </w:r>
      <w:r>
        <w:rPr>
          <w:rFonts w:ascii="Arial"/>
          <w:spacing w:val="-11"/>
          <w:sz w:val="24"/>
        </w:rPr>
        <w:t xml:space="preserve"> </w:t>
      </w:r>
      <w:r>
        <w:rPr>
          <w:rFonts w:ascii="Arial"/>
          <w:sz w:val="24"/>
        </w:rPr>
        <w:t>to</w:t>
      </w:r>
      <w:r>
        <w:rPr>
          <w:rFonts w:ascii="Arial"/>
          <w:spacing w:val="-11"/>
          <w:sz w:val="24"/>
        </w:rPr>
        <w:t xml:space="preserve"> </w:t>
      </w:r>
      <w:r>
        <w:rPr>
          <w:rFonts w:ascii="Arial"/>
          <w:sz w:val="24"/>
        </w:rPr>
        <w:t>incentivise</w:t>
      </w:r>
      <w:r>
        <w:rPr>
          <w:rFonts w:ascii="Arial"/>
          <w:spacing w:val="-9"/>
          <w:sz w:val="24"/>
        </w:rPr>
        <w:t xml:space="preserve"> </w:t>
      </w:r>
      <w:r>
        <w:rPr>
          <w:rFonts w:ascii="Arial"/>
          <w:sz w:val="24"/>
        </w:rPr>
        <w:t>development</w:t>
      </w:r>
      <w:r>
        <w:rPr>
          <w:rFonts w:ascii="Arial"/>
          <w:spacing w:val="-12"/>
          <w:sz w:val="24"/>
        </w:rPr>
        <w:t xml:space="preserve"> </w:t>
      </w:r>
      <w:r>
        <w:rPr>
          <w:rFonts w:ascii="Arial"/>
          <w:sz w:val="24"/>
        </w:rPr>
        <w:t>of</w:t>
      </w:r>
      <w:r>
        <w:rPr>
          <w:rFonts w:ascii="Arial"/>
          <w:spacing w:val="-12"/>
          <w:sz w:val="24"/>
        </w:rPr>
        <w:t xml:space="preserve"> </w:t>
      </w:r>
      <w:r>
        <w:rPr>
          <w:rFonts w:ascii="Arial"/>
          <w:sz w:val="24"/>
        </w:rPr>
        <w:t>products</w:t>
      </w:r>
      <w:r>
        <w:rPr>
          <w:rFonts w:ascii="Arial"/>
          <w:spacing w:val="-11"/>
          <w:sz w:val="24"/>
        </w:rPr>
        <w:t xml:space="preserve"> </w:t>
      </w:r>
      <w:r>
        <w:rPr>
          <w:rFonts w:ascii="Arial"/>
          <w:sz w:val="24"/>
        </w:rPr>
        <w:t>that</w:t>
      </w:r>
      <w:r>
        <w:rPr>
          <w:rFonts w:ascii="Arial"/>
          <w:spacing w:val="-10"/>
          <w:sz w:val="24"/>
        </w:rPr>
        <w:t xml:space="preserve"> </w:t>
      </w:r>
      <w:r>
        <w:rPr>
          <w:rFonts w:ascii="Arial"/>
          <w:sz w:val="24"/>
        </w:rPr>
        <w:t>address</w:t>
      </w:r>
      <w:r>
        <w:rPr>
          <w:rFonts w:ascii="Arial"/>
          <w:spacing w:val="-9"/>
          <w:sz w:val="24"/>
        </w:rPr>
        <w:t xml:space="preserve"> </w:t>
      </w:r>
      <w:r>
        <w:rPr>
          <w:rFonts w:ascii="Arial"/>
          <w:sz w:val="24"/>
        </w:rPr>
        <w:t>antimicrobial resistance (AMR): How well reforms address issues by stakeholder type</w:t>
      </w:r>
    </w:p>
    <w:p w14:paraId="36C6C8C6"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C8D0" w14:textId="77777777">
        <w:trPr>
          <w:trHeight w:val="1020"/>
        </w:trPr>
        <w:tc>
          <w:tcPr>
            <w:tcW w:w="2494" w:type="dxa"/>
            <w:tcBorders>
              <w:left w:val="single" w:sz="4" w:space="0" w:color="7A7A7A"/>
              <w:right w:val="single" w:sz="4" w:space="0" w:color="7A7A7A"/>
            </w:tcBorders>
          </w:tcPr>
          <w:p w14:paraId="36C6C8C7" w14:textId="77777777" w:rsidR="002138FA" w:rsidRDefault="002138FA">
            <w:pPr>
              <w:pStyle w:val="TableParagraph"/>
              <w:spacing w:before="0"/>
              <w:ind w:left="0" w:right="0"/>
              <w:jc w:val="left"/>
              <w:rPr>
                <w:rFonts w:ascii="Times New Roman"/>
              </w:rPr>
            </w:pPr>
          </w:p>
        </w:tc>
        <w:tc>
          <w:tcPr>
            <w:tcW w:w="1193" w:type="dxa"/>
            <w:tcBorders>
              <w:left w:val="single" w:sz="4" w:space="0" w:color="7A7A7A"/>
              <w:right w:val="single" w:sz="4" w:space="0" w:color="7A7A7A"/>
            </w:tcBorders>
          </w:tcPr>
          <w:p w14:paraId="36C6C8C8"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C8C9"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C8CA"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right w:val="single" w:sz="4" w:space="0" w:color="7A7A7A"/>
            </w:tcBorders>
          </w:tcPr>
          <w:p w14:paraId="36C6C8CB"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right w:val="single" w:sz="4" w:space="0" w:color="7A7A7A"/>
            </w:tcBorders>
          </w:tcPr>
          <w:p w14:paraId="36C6C8CC" w14:textId="77777777" w:rsidR="002138FA" w:rsidRDefault="002138FA">
            <w:pPr>
              <w:pStyle w:val="TableParagraph"/>
              <w:spacing w:before="202"/>
              <w:ind w:left="0" w:right="0"/>
              <w:jc w:val="left"/>
              <w:rPr>
                <w:rFonts w:ascii="Arial"/>
                <w:sz w:val="18"/>
              </w:rPr>
            </w:pPr>
          </w:p>
          <w:p w14:paraId="36C6C8CD" w14:textId="77777777" w:rsidR="002138FA" w:rsidRDefault="00A2619F">
            <w:pPr>
              <w:pStyle w:val="TableParagraph"/>
              <w:spacing w:before="1"/>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right w:val="single" w:sz="4" w:space="0" w:color="7A7A7A"/>
            </w:tcBorders>
          </w:tcPr>
          <w:p w14:paraId="36C6C8CE" w14:textId="77777777" w:rsidR="002138FA" w:rsidRDefault="002138FA">
            <w:pPr>
              <w:pStyle w:val="TableParagraph"/>
              <w:spacing w:before="202"/>
              <w:ind w:left="0" w:right="0"/>
              <w:jc w:val="left"/>
              <w:rPr>
                <w:rFonts w:ascii="Arial"/>
                <w:sz w:val="18"/>
              </w:rPr>
            </w:pPr>
          </w:p>
          <w:p w14:paraId="36C6C8CF" w14:textId="77777777" w:rsidR="002138FA" w:rsidRDefault="00A2619F">
            <w:pPr>
              <w:pStyle w:val="TableParagraph"/>
              <w:spacing w:before="1"/>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C8D8" w14:textId="77777777">
        <w:trPr>
          <w:trHeight w:val="453"/>
        </w:trPr>
        <w:tc>
          <w:tcPr>
            <w:tcW w:w="2494" w:type="dxa"/>
            <w:tcBorders>
              <w:left w:val="single" w:sz="4" w:space="0" w:color="7A7A7A"/>
              <w:bottom w:val="dotted" w:sz="4" w:space="0" w:color="A4A4A4"/>
              <w:right w:val="single" w:sz="4" w:space="0" w:color="7A7A7A"/>
            </w:tcBorders>
          </w:tcPr>
          <w:p w14:paraId="36C6C8D1"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7A7A7A"/>
              <w:bottom w:val="dotted" w:sz="4" w:space="0" w:color="A4A4A4"/>
              <w:right w:val="single" w:sz="4" w:space="0" w:color="7A7A7A"/>
            </w:tcBorders>
          </w:tcPr>
          <w:p w14:paraId="36C6C8D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tcPr>
          <w:p w14:paraId="36C6C8D3"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shd w:val="clear" w:color="auto" w:fill="B1D4FF"/>
          </w:tcPr>
          <w:p w14:paraId="36C6C8D4" w14:textId="77777777" w:rsidR="002138FA" w:rsidRDefault="00A2619F">
            <w:pPr>
              <w:pStyle w:val="TableParagraph"/>
              <w:ind w:left="63" w:right="53"/>
              <w:rPr>
                <w:rFonts w:ascii="Arial Narrow"/>
                <w:sz w:val="18"/>
              </w:rPr>
            </w:pPr>
            <w:r>
              <w:rPr>
                <w:rFonts w:ascii="Arial Narrow"/>
                <w:spacing w:val="-5"/>
                <w:w w:val="120"/>
                <w:sz w:val="18"/>
              </w:rPr>
              <w:t>67%</w:t>
            </w:r>
          </w:p>
        </w:tc>
        <w:tc>
          <w:tcPr>
            <w:tcW w:w="1190" w:type="dxa"/>
            <w:tcBorders>
              <w:left w:val="single" w:sz="4" w:space="0" w:color="7A7A7A"/>
              <w:bottom w:val="dotted" w:sz="4" w:space="0" w:color="A4A4A4"/>
              <w:right w:val="single" w:sz="4" w:space="0" w:color="7A7A7A"/>
            </w:tcBorders>
          </w:tcPr>
          <w:p w14:paraId="36C6C8D5"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left w:val="single" w:sz="4" w:space="0" w:color="7A7A7A"/>
              <w:bottom w:val="dotted" w:sz="4" w:space="0" w:color="A4A4A4"/>
              <w:right w:val="single" w:sz="4" w:space="0" w:color="7A7A7A"/>
            </w:tcBorders>
            <w:shd w:val="clear" w:color="auto" w:fill="D9EAFF"/>
          </w:tcPr>
          <w:p w14:paraId="36C6C8D6" w14:textId="77777777" w:rsidR="002138FA" w:rsidRDefault="00A2619F">
            <w:pPr>
              <w:pStyle w:val="TableParagraph"/>
              <w:ind w:left="53" w:right="44"/>
              <w:rPr>
                <w:rFonts w:ascii="Arial Narrow"/>
                <w:sz w:val="18"/>
              </w:rPr>
            </w:pPr>
            <w:r>
              <w:rPr>
                <w:rFonts w:ascii="Arial Narrow"/>
                <w:spacing w:val="-5"/>
                <w:w w:val="120"/>
                <w:sz w:val="18"/>
              </w:rPr>
              <w:t>33%</w:t>
            </w:r>
          </w:p>
        </w:tc>
        <w:tc>
          <w:tcPr>
            <w:tcW w:w="1190" w:type="dxa"/>
            <w:tcBorders>
              <w:left w:val="single" w:sz="4" w:space="0" w:color="7A7A7A"/>
              <w:bottom w:val="dotted" w:sz="4" w:space="0" w:color="A4A4A4"/>
              <w:right w:val="single" w:sz="4" w:space="0" w:color="7A7A7A"/>
            </w:tcBorders>
          </w:tcPr>
          <w:p w14:paraId="36C6C8D7" w14:textId="77777777" w:rsidR="002138FA" w:rsidRDefault="00A2619F">
            <w:pPr>
              <w:pStyle w:val="TableParagraph"/>
              <w:ind w:left="65" w:right="51"/>
              <w:rPr>
                <w:rFonts w:ascii="Arial Narrow"/>
                <w:sz w:val="18"/>
              </w:rPr>
            </w:pPr>
            <w:r>
              <w:rPr>
                <w:rFonts w:ascii="Arial Narrow"/>
                <w:spacing w:val="-10"/>
                <w:w w:val="120"/>
                <w:sz w:val="18"/>
              </w:rPr>
              <w:t>3</w:t>
            </w:r>
          </w:p>
        </w:tc>
      </w:tr>
      <w:tr w:rsidR="002138FA" w14:paraId="36C6C8E0"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8D9"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C8D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AE1FF"/>
          </w:tcPr>
          <w:p w14:paraId="36C6C8DB" w14:textId="77777777" w:rsidR="002138FA" w:rsidRDefault="00A2619F">
            <w:pPr>
              <w:pStyle w:val="TableParagraph"/>
              <w:ind w:left="63" w:right="54"/>
              <w:rPr>
                <w:rFonts w:ascii="Arial Narrow"/>
                <w:sz w:val="18"/>
              </w:rPr>
            </w:pPr>
            <w:r>
              <w:rPr>
                <w:rFonts w:ascii="Arial Narrow"/>
                <w:spacing w:val="-5"/>
                <w:w w:val="120"/>
                <w:sz w:val="18"/>
              </w:rPr>
              <w:t>45%</w:t>
            </w:r>
          </w:p>
        </w:tc>
        <w:tc>
          <w:tcPr>
            <w:tcW w:w="1190" w:type="dxa"/>
            <w:tcBorders>
              <w:top w:val="dotted" w:sz="4" w:space="0" w:color="A4A4A4"/>
              <w:left w:val="single" w:sz="4" w:space="0" w:color="7A7A7A"/>
              <w:bottom w:val="dotted" w:sz="4" w:space="0" w:color="A4A4A4"/>
              <w:right w:val="single" w:sz="4" w:space="0" w:color="7A7A7A"/>
            </w:tcBorders>
            <w:shd w:val="clear" w:color="auto" w:fill="D4E8FF"/>
          </w:tcPr>
          <w:p w14:paraId="36C6C8DC" w14:textId="77777777" w:rsidR="002138FA" w:rsidRDefault="00A2619F">
            <w:pPr>
              <w:pStyle w:val="TableParagraph"/>
              <w:ind w:left="63" w:right="53"/>
              <w:rPr>
                <w:rFonts w:ascii="Arial Narrow"/>
                <w:sz w:val="18"/>
              </w:rPr>
            </w:pPr>
            <w:r>
              <w:rPr>
                <w:rFonts w:ascii="Arial Narrow"/>
                <w:spacing w:val="-5"/>
                <w:w w:val="120"/>
                <w:sz w:val="18"/>
              </w:rPr>
              <w:t>36%</w:t>
            </w:r>
          </w:p>
        </w:tc>
        <w:tc>
          <w:tcPr>
            <w:tcW w:w="1190" w:type="dxa"/>
            <w:tcBorders>
              <w:top w:val="dotted" w:sz="4" w:space="0" w:color="A4A4A4"/>
              <w:left w:val="single" w:sz="4" w:space="0" w:color="7A7A7A"/>
              <w:bottom w:val="dotted" w:sz="4" w:space="0" w:color="A4A4A4"/>
              <w:right w:val="single" w:sz="4" w:space="0" w:color="7A7A7A"/>
            </w:tcBorders>
            <w:shd w:val="clear" w:color="auto" w:fill="F5F8FF"/>
          </w:tcPr>
          <w:p w14:paraId="36C6C8DD" w14:textId="77777777" w:rsidR="002138FA" w:rsidRDefault="00A2619F">
            <w:pPr>
              <w:pStyle w:val="TableParagraph"/>
              <w:ind w:left="63" w:right="51"/>
              <w:rPr>
                <w:rFonts w:ascii="Arial Narrow"/>
                <w:sz w:val="18"/>
              </w:rPr>
            </w:pPr>
            <w:r>
              <w:rPr>
                <w:rFonts w:ascii="Arial Narrow"/>
                <w:spacing w:val="-5"/>
                <w:w w:val="120"/>
                <w:sz w:val="18"/>
              </w:rPr>
              <w:t>9%</w:t>
            </w:r>
          </w:p>
        </w:tc>
        <w:tc>
          <w:tcPr>
            <w:tcW w:w="1193" w:type="dxa"/>
            <w:tcBorders>
              <w:top w:val="dotted" w:sz="4" w:space="0" w:color="A4A4A4"/>
              <w:left w:val="single" w:sz="4" w:space="0" w:color="7A7A7A"/>
              <w:bottom w:val="dotted" w:sz="4" w:space="0" w:color="A4A4A4"/>
              <w:right w:val="single" w:sz="4" w:space="0" w:color="7A7A7A"/>
            </w:tcBorders>
            <w:shd w:val="clear" w:color="auto" w:fill="F5F8FF"/>
          </w:tcPr>
          <w:p w14:paraId="36C6C8DE" w14:textId="77777777" w:rsidR="002138FA" w:rsidRDefault="00A2619F">
            <w:pPr>
              <w:pStyle w:val="TableParagraph"/>
              <w:ind w:left="53" w:right="44"/>
              <w:rPr>
                <w:rFonts w:ascii="Arial Narrow"/>
                <w:sz w:val="18"/>
              </w:rPr>
            </w:pPr>
            <w:r>
              <w:rPr>
                <w:rFonts w:ascii="Arial Narrow"/>
                <w:spacing w:val="-5"/>
                <w:w w:val="120"/>
                <w:sz w:val="18"/>
              </w:rPr>
              <w:t>9%</w:t>
            </w:r>
          </w:p>
        </w:tc>
        <w:tc>
          <w:tcPr>
            <w:tcW w:w="1190" w:type="dxa"/>
            <w:tcBorders>
              <w:top w:val="dotted" w:sz="4" w:space="0" w:color="A4A4A4"/>
              <w:left w:val="single" w:sz="4" w:space="0" w:color="7A7A7A"/>
              <w:bottom w:val="dotted" w:sz="4" w:space="0" w:color="A4A4A4"/>
              <w:right w:val="single" w:sz="4" w:space="0" w:color="7A7A7A"/>
            </w:tcBorders>
          </w:tcPr>
          <w:p w14:paraId="36C6C8DF" w14:textId="77777777" w:rsidR="002138FA" w:rsidRDefault="00A2619F">
            <w:pPr>
              <w:pStyle w:val="TableParagraph"/>
              <w:ind w:left="65" w:right="51"/>
              <w:rPr>
                <w:rFonts w:ascii="Arial Narrow"/>
                <w:sz w:val="18"/>
              </w:rPr>
            </w:pPr>
            <w:r>
              <w:rPr>
                <w:rFonts w:ascii="Arial Narrow"/>
                <w:spacing w:val="-5"/>
                <w:w w:val="120"/>
                <w:sz w:val="18"/>
              </w:rPr>
              <w:t>11</w:t>
            </w:r>
          </w:p>
        </w:tc>
      </w:tr>
      <w:tr w:rsidR="002138FA" w14:paraId="36C6C8E8"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C8E1"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tcPr>
          <w:p w14:paraId="36C6C8E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8E3"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8E4"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C8E5" w14:textId="77777777" w:rsidR="002138FA" w:rsidRDefault="00A2619F">
            <w:pPr>
              <w:pStyle w:val="TableParagraph"/>
              <w:ind w:left="67" w:right="51"/>
              <w:rPr>
                <w:rFonts w:ascii="Arial Narrow"/>
                <w:sz w:val="18"/>
              </w:rPr>
            </w:pPr>
            <w:r>
              <w:rPr>
                <w:rFonts w:ascii="Arial Narrow"/>
                <w:spacing w:val="-4"/>
                <w:w w:val="120"/>
                <w:sz w:val="18"/>
              </w:rPr>
              <w:t>100%</w:t>
            </w:r>
          </w:p>
        </w:tc>
        <w:tc>
          <w:tcPr>
            <w:tcW w:w="1193" w:type="dxa"/>
            <w:tcBorders>
              <w:top w:val="dotted" w:sz="4" w:space="0" w:color="A4A4A4"/>
              <w:left w:val="single" w:sz="4" w:space="0" w:color="7A7A7A"/>
              <w:bottom w:val="dotted" w:sz="4" w:space="0" w:color="A4A4A4"/>
              <w:right w:val="single" w:sz="4" w:space="0" w:color="7A7A7A"/>
            </w:tcBorders>
          </w:tcPr>
          <w:p w14:paraId="36C6C8E6"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8E7" w14:textId="77777777" w:rsidR="002138FA" w:rsidRDefault="00A2619F">
            <w:pPr>
              <w:pStyle w:val="TableParagraph"/>
              <w:ind w:left="65" w:right="51"/>
              <w:rPr>
                <w:rFonts w:ascii="Arial Narrow"/>
                <w:sz w:val="18"/>
              </w:rPr>
            </w:pPr>
            <w:r>
              <w:rPr>
                <w:rFonts w:ascii="Arial Narrow"/>
                <w:spacing w:val="-10"/>
                <w:w w:val="120"/>
                <w:sz w:val="18"/>
              </w:rPr>
              <w:t>1</w:t>
            </w:r>
          </w:p>
        </w:tc>
      </w:tr>
      <w:tr w:rsidR="002138FA" w14:paraId="36C6C8F0"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8E9"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tcPr>
          <w:p w14:paraId="36C6C8E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E1EEFF"/>
          </w:tcPr>
          <w:p w14:paraId="36C6C8EB" w14:textId="77777777" w:rsidR="002138FA" w:rsidRDefault="00A2619F">
            <w:pPr>
              <w:pStyle w:val="TableParagraph"/>
              <w:ind w:left="63" w:right="54"/>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shd w:val="clear" w:color="auto" w:fill="A9D0FF"/>
          </w:tcPr>
          <w:p w14:paraId="36C6C8EC" w14:textId="77777777" w:rsidR="002138FA" w:rsidRDefault="00A2619F">
            <w:pPr>
              <w:pStyle w:val="TableParagraph"/>
              <w:ind w:left="63" w:right="53"/>
              <w:rPr>
                <w:rFonts w:ascii="Arial Narrow"/>
                <w:sz w:val="18"/>
              </w:rPr>
            </w:pPr>
            <w:r>
              <w:rPr>
                <w:rFonts w:ascii="Arial Narrow"/>
                <w:spacing w:val="-5"/>
                <w:w w:val="120"/>
                <w:sz w:val="18"/>
              </w:rPr>
              <w:t>75%</w:t>
            </w:r>
          </w:p>
        </w:tc>
        <w:tc>
          <w:tcPr>
            <w:tcW w:w="1190" w:type="dxa"/>
            <w:tcBorders>
              <w:top w:val="dotted" w:sz="4" w:space="0" w:color="A4A4A4"/>
              <w:left w:val="single" w:sz="4" w:space="0" w:color="7A7A7A"/>
              <w:bottom w:val="dotted" w:sz="4" w:space="0" w:color="A4A4A4"/>
              <w:right w:val="single" w:sz="4" w:space="0" w:color="7A7A7A"/>
            </w:tcBorders>
          </w:tcPr>
          <w:p w14:paraId="36C6C8ED"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8EE"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8EF" w14:textId="77777777" w:rsidR="002138FA" w:rsidRDefault="00A2619F">
            <w:pPr>
              <w:pStyle w:val="TableParagraph"/>
              <w:ind w:left="65" w:right="51"/>
              <w:rPr>
                <w:rFonts w:ascii="Arial Narrow"/>
                <w:sz w:val="18"/>
              </w:rPr>
            </w:pPr>
            <w:r>
              <w:rPr>
                <w:rFonts w:ascii="Arial Narrow"/>
                <w:spacing w:val="-10"/>
                <w:w w:val="120"/>
                <w:sz w:val="18"/>
              </w:rPr>
              <w:t>4</w:t>
            </w:r>
          </w:p>
        </w:tc>
      </w:tr>
      <w:tr w:rsidR="002138FA" w14:paraId="36C6C8F8"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8F1"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left w:val="single" w:sz="4" w:space="0" w:color="7A7A7A"/>
              <w:bottom w:val="dotted" w:sz="4" w:space="0" w:color="A4A4A4"/>
              <w:right w:val="single" w:sz="4" w:space="0" w:color="7A7A7A"/>
            </w:tcBorders>
          </w:tcPr>
          <w:p w14:paraId="36C6C8F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C8F3" w14:textId="77777777" w:rsidR="002138FA" w:rsidRDefault="00A2619F">
            <w:pPr>
              <w:pStyle w:val="TableParagraph"/>
              <w:ind w:left="65"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C8F4"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8F5"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8F6"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8F7"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C900"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C8F9"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A4A4A4"/>
              <w:right w:val="single" w:sz="4" w:space="0" w:color="7A7A7A"/>
            </w:tcBorders>
          </w:tcPr>
          <w:p w14:paraId="36C6C8FA" w14:textId="77777777" w:rsidR="002138FA" w:rsidRDefault="00A2619F">
            <w:pPr>
              <w:pStyle w:val="TableParagraph"/>
              <w:ind w:left="90" w:right="37"/>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8FB" w14:textId="77777777" w:rsidR="002138FA" w:rsidRDefault="00A2619F">
            <w:pPr>
              <w:pStyle w:val="TableParagraph"/>
              <w:ind w:left="56" w:right="0"/>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8FC" w14:textId="77777777" w:rsidR="002138FA" w:rsidRDefault="00A2619F">
            <w:pPr>
              <w:pStyle w:val="TableParagraph"/>
              <w:ind w:left="0" w:right="36"/>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8FD" w14:textId="77777777" w:rsidR="002138FA" w:rsidRDefault="00A2619F">
            <w:pPr>
              <w:pStyle w:val="TableParagraph"/>
              <w:ind w:left="0" w:right="35"/>
              <w:rPr>
                <w:rFonts w:ascii="Arial Narrow"/>
                <w:sz w:val="18"/>
              </w:rPr>
            </w:pPr>
            <w:r>
              <w:rPr>
                <w:rFonts w:ascii="Arial Narrow"/>
                <w:spacing w:val="-10"/>
                <w:w w:val="120"/>
                <w:sz w:val="18"/>
              </w:rPr>
              <w:t>-</w:t>
            </w:r>
          </w:p>
        </w:tc>
        <w:tc>
          <w:tcPr>
            <w:tcW w:w="1193" w:type="dxa"/>
            <w:tcBorders>
              <w:top w:val="dotted" w:sz="4" w:space="0" w:color="A4A4A4"/>
              <w:left w:val="single" w:sz="4" w:space="0" w:color="7A7A7A"/>
              <w:bottom w:val="dotted" w:sz="4" w:space="0" w:color="A4A4A4"/>
              <w:right w:val="single" w:sz="4" w:space="0" w:color="7A7A7A"/>
            </w:tcBorders>
          </w:tcPr>
          <w:p w14:paraId="36C6C8FE" w14:textId="77777777" w:rsidR="002138FA" w:rsidRDefault="00A2619F">
            <w:pPr>
              <w:pStyle w:val="TableParagraph"/>
              <w:ind w:left="53" w:right="90"/>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8FF" w14:textId="77777777" w:rsidR="002138FA" w:rsidRDefault="00A2619F">
            <w:pPr>
              <w:pStyle w:val="TableParagraph"/>
              <w:ind w:left="65" w:right="51"/>
              <w:rPr>
                <w:rFonts w:ascii="Arial Narrow"/>
                <w:sz w:val="18"/>
              </w:rPr>
            </w:pPr>
            <w:r>
              <w:rPr>
                <w:rFonts w:ascii="Arial Narrow"/>
                <w:spacing w:val="-10"/>
                <w:w w:val="120"/>
                <w:sz w:val="18"/>
              </w:rPr>
              <w:t>0</w:t>
            </w:r>
          </w:p>
        </w:tc>
      </w:tr>
      <w:tr w:rsidR="002138FA" w14:paraId="36C6C908"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901"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left w:val="single" w:sz="4" w:space="0" w:color="7A7A7A"/>
              <w:bottom w:val="dotted" w:sz="4" w:space="0" w:color="A4A4A4"/>
              <w:right w:val="single" w:sz="4" w:space="0" w:color="7A7A7A"/>
            </w:tcBorders>
          </w:tcPr>
          <w:p w14:paraId="36C6C902" w14:textId="77777777" w:rsidR="002138FA" w:rsidRDefault="00A2619F">
            <w:pPr>
              <w:pStyle w:val="TableParagraph"/>
              <w:ind w:left="90" w:right="37"/>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903" w14:textId="77777777" w:rsidR="002138FA" w:rsidRDefault="00A2619F">
            <w:pPr>
              <w:pStyle w:val="TableParagraph"/>
              <w:ind w:left="56" w:right="0"/>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904" w14:textId="77777777" w:rsidR="002138FA" w:rsidRDefault="00A2619F">
            <w:pPr>
              <w:pStyle w:val="TableParagraph"/>
              <w:ind w:left="0" w:right="36"/>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905" w14:textId="77777777" w:rsidR="002138FA" w:rsidRDefault="00A2619F">
            <w:pPr>
              <w:pStyle w:val="TableParagraph"/>
              <w:ind w:left="0" w:right="35"/>
              <w:rPr>
                <w:rFonts w:ascii="Arial Narrow"/>
                <w:sz w:val="18"/>
              </w:rPr>
            </w:pPr>
            <w:r>
              <w:rPr>
                <w:rFonts w:ascii="Arial Narrow"/>
                <w:spacing w:val="-10"/>
                <w:w w:val="120"/>
                <w:sz w:val="18"/>
              </w:rPr>
              <w:t>-</w:t>
            </w:r>
          </w:p>
        </w:tc>
        <w:tc>
          <w:tcPr>
            <w:tcW w:w="1193" w:type="dxa"/>
            <w:tcBorders>
              <w:top w:val="dotted" w:sz="4" w:space="0" w:color="A4A4A4"/>
              <w:left w:val="single" w:sz="4" w:space="0" w:color="7A7A7A"/>
              <w:bottom w:val="dotted" w:sz="4" w:space="0" w:color="A4A4A4"/>
              <w:right w:val="single" w:sz="4" w:space="0" w:color="7A7A7A"/>
            </w:tcBorders>
          </w:tcPr>
          <w:p w14:paraId="36C6C906" w14:textId="77777777" w:rsidR="002138FA" w:rsidRDefault="00A2619F">
            <w:pPr>
              <w:pStyle w:val="TableParagraph"/>
              <w:ind w:left="53" w:right="90"/>
              <w:rPr>
                <w:rFonts w:ascii="Arial Narrow"/>
                <w:sz w:val="18"/>
              </w:rPr>
            </w:pPr>
            <w:r>
              <w:rPr>
                <w:rFonts w:ascii="Arial Narrow"/>
                <w:spacing w:val="-10"/>
                <w:w w:val="120"/>
                <w:sz w:val="18"/>
              </w:rPr>
              <w:t>-</w:t>
            </w:r>
          </w:p>
        </w:tc>
        <w:tc>
          <w:tcPr>
            <w:tcW w:w="1190" w:type="dxa"/>
            <w:tcBorders>
              <w:top w:val="dotted" w:sz="4" w:space="0" w:color="A4A4A4"/>
              <w:left w:val="single" w:sz="4" w:space="0" w:color="7A7A7A"/>
              <w:bottom w:val="dotted" w:sz="4" w:space="0" w:color="A4A4A4"/>
              <w:right w:val="single" w:sz="4" w:space="0" w:color="7A7A7A"/>
            </w:tcBorders>
          </w:tcPr>
          <w:p w14:paraId="36C6C907" w14:textId="77777777" w:rsidR="002138FA" w:rsidRDefault="00A2619F">
            <w:pPr>
              <w:pStyle w:val="TableParagraph"/>
              <w:ind w:left="65" w:right="51"/>
              <w:rPr>
                <w:rFonts w:ascii="Arial Narrow"/>
                <w:sz w:val="18"/>
              </w:rPr>
            </w:pPr>
            <w:r>
              <w:rPr>
                <w:rFonts w:ascii="Arial Narrow"/>
                <w:spacing w:val="-10"/>
                <w:w w:val="120"/>
                <w:sz w:val="18"/>
              </w:rPr>
              <w:t>0</w:t>
            </w:r>
          </w:p>
        </w:tc>
      </w:tr>
      <w:tr w:rsidR="002138FA" w14:paraId="36C6C910" w14:textId="77777777">
        <w:trPr>
          <w:trHeight w:val="455"/>
        </w:trPr>
        <w:tc>
          <w:tcPr>
            <w:tcW w:w="2494" w:type="dxa"/>
            <w:tcBorders>
              <w:top w:val="dotted" w:sz="4" w:space="0" w:color="A4A4A4"/>
              <w:left w:val="single" w:sz="4" w:space="0" w:color="7A7A7A"/>
              <w:right w:val="single" w:sz="4" w:space="0" w:color="7A7A7A"/>
            </w:tcBorders>
          </w:tcPr>
          <w:p w14:paraId="36C6C909"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left w:val="single" w:sz="4" w:space="0" w:color="7A7A7A"/>
              <w:right w:val="single" w:sz="4" w:space="0" w:color="7A7A7A"/>
            </w:tcBorders>
          </w:tcPr>
          <w:p w14:paraId="36C6C90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tcPr>
          <w:p w14:paraId="36C6C90B"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D9EAFF"/>
          </w:tcPr>
          <w:p w14:paraId="36C6C90C" w14:textId="77777777" w:rsidR="002138FA" w:rsidRDefault="00A2619F">
            <w:pPr>
              <w:pStyle w:val="TableParagraph"/>
              <w:ind w:left="63" w:right="53"/>
              <w:rPr>
                <w:rFonts w:ascii="Arial Narrow"/>
                <w:sz w:val="18"/>
              </w:rPr>
            </w:pPr>
            <w:r>
              <w:rPr>
                <w:rFonts w:ascii="Arial Narrow"/>
                <w:spacing w:val="-5"/>
                <w:w w:val="120"/>
                <w:sz w:val="18"/>
              </w:rPr>
              <w:t>33%</w:t>
            </w:r>
          </w:p>
        </w:tc>
        <w:tc>
          <w:tcPr>
            <w:tcW w:w="1190" w:type="dxa"/>
            <w:tcBorders>
              <w:top w:val="dotted" w:sz="4" w:space="0" w:color="A4A4A4"/>
              <w:left w:val="single" w:sz="4" w:space="0" w:color="7A7A7A"/>
              <w:right w:val="single" w:sz="4" w:space="0" w:color="7A7A7A"/>
            </w:tcBorders>
            <w:shd w:val="clear" w:color="auto" w:fill="D9EAFF"/>
          </w:tcPr>
          <w:p w14:paraId="36C6C90D" w14:textId="77777777" w:rsidR="002138FA" w:rsidRDefault="00A2619F">
            <w:pPr>
              <w:pStyle w:val="TableParagraph"/>
              <w:ind w:left="63" w:right="51"/>
              <w:rPr>
                <w:rFonts w:ascii="Arial Narrow"/>
                <w:sz w:val="18"/>
              </w:rPr>
            </w:pPr>
            <w:r>
              <w:rPr>
                <w:rFonts w:ascii="Arial Narrow"/>
                <w:spacing w:val="-5"/>
                <w:w w:val="120"/>
                <w:sz w:val="18"/>
              </w:rPr>
              <w:t>33%</w:t>
            </w:r>
          </w:p>
        </w:tc>
        <w:tc>
          <w:tcPr>
            <w:tcW w:w="1193" w:type="dxa"/>
            <w:tcBorders>
              <w:top w:val="dotted" w:sz="4" w:space="0" w:color="A4A4A4"/>
              <w:left w:val="single" w:sz="4" w:space="0" w:color="7A7A7A"/>
              <w:right w:val="single" w:sz="4" w:space="0" w:color="7A7A7A"/>
            </w:tcBorders>
            <w:shd w:val="clear" w:color="auto" w:fill="D9EAFF"/>
          </w:tcPr>
          <w:p w14:paraId="36C6C90E" w14:textId="77777777" w:rsidR="002138FA" w:rsidRDefault="00A2619F">
            <w:pPr>
              <w:pStyle w:val="TableParagraph"/>
              <w:ind w:left="53" w:right="44"/>
              <w:rPr>
                <w:rFonts w:ascii="Arial Narrow"/>
                <w:sz w:val="18"/>
              </w:rPr>
            </w:pPr>
            <w:r>
              <w:rPr>
                <w:rFonts w:ascii="Arial Narrow"/>
                <w:spacing w:val="-5"/>
                <w:w w:val="120"/>
                <w:sz w:val="18"/>
              </w:rPr>
              <w:t>33%</w:t>
            </w:r>
          </w:p>
        </w:tc>
        <w:tc>
          <w:tcPr>
            <w:tcW w:w="1190" w:type="dxa"/>
            <w:tcBorders>
              <w:top w:val="dotted" w:sz="4" w:space="0" w:color="A4A4A4"/>
              <w:left w:val="single" w:sz="4" w:space="0" w:color="7A7A7A"/>
              <w:right w:val="single" w:sz="4" w:space="0" w:color="7A7A7A"/>
            </w:tcBorders>
          </w:tcPr>
          <w:p w14:paraId="36C6C90F" w14:textId="77777777" w:rsidR="002138FA" w:rsidRDefault="00A2619F">
            <w:pPr>
              <w:pStyle w:val="TableParagraph"/>
              <w:ind w:left="65" w:right="51"/>
              <w:rPr>
                <w:rFonts w:ascii="Arial Narrow"/>
                <w:sz w:val="18"/>
              </w:rPr>
            </w:pPr>
            <w:r>
              <w:rPr>
                <w:rFonts w:ascii="Arial Narrow"/>
                <w:spacing w:val="-10"/>
                <w:w w:val="120"/>
                <w:sz w:val="18"/>
              </w:rPr>
              <w:t>3</w:t>
            </w:r>
          </w:p>
        </w:tc>
      </w:tr>
    </w:tbl>
    <w:p w14:paraId="36C6C911" w14:textId="77777777" w:rsidR="002138FA" w:rsidRDefault="00A2619F">
      <w:pPr>
        <w:pStyle w:val="Heading2"/>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912" w14:textId="77777777" w:rsidR="002138FA" w:rsidRDefault="002138FA">
      <w:pPr>
        <w:pStyle w:val="BodyText"/>
        <w:spacing w:before="1"/>
        <w:ind w:left="0"/>
        <w:jc w:val="left"/>
        <w:rPr>
          <w:i w:val="0"/>
          <w:sz w:val="26"/>
        </w:rPr>
      </w:pPr>
    </w:p>
    <w:p w14:paraId="36C6C913" w14:textId="77777777" w:rsidR="002138FA" w:rsidRDefault="00A2619F">
      <w:pPr>
        <w:ind w:left="390"/>
        <w:rPr>
          <w:sz w:val="24"/>
        </w:rPr>
      </w:pPr>
      <w:r>
        <w:rPr>
          <w:spacing w:val="-2"/>
          <w:w w:val="120"/>
          <w:sz w:val="24"/>
        </w:rPr>
        <w:t>No</w:t>
      </w:r>
      <w:r>
        <w:rPr>
          <w:spacing w:val="-6"/>
          <w:w w:val="120"/>
          <w:sz w:val="24"/>
        </w:rPr>
        <w:t xml:space="preserve"> </w:t>
      </w:r>
      <w:r>
        <w:rPr>
          <w:spacing w:val="-2"/>
          <w:w w:val="120"/>
          <w:sz w:val="24"/>
        </w:rPr>
        <w:t>patient</w:t>
      </w:r>
      <w:r>
        <w:rPr>
          <w:spacing w:val="-6"/>
          <w:w w:val="120"/>
          <w:sz w:val="24"/>
        </w:rPr>
        <w:t xml:space="preserve"> </w:t>
      </w:r>
      <w:r>
        <w:rPr>
          <w:spacing w:val="-2"/>
          <w:w w:val="120"/>
          <w:sz w:val="24"/>
        </w:rPr>
        <w:t>or</w:t>
      </w:r>
      <w:r>
        <w:rPr>
          <w:spacing w:val="-5"/>
          <w:w w:val="120"/>
          <w:sz w:val="24"/>
        </w:rPr>
        <w:t xml:space="preserve"> </w:t>
      </w:r>
      <w:r>
        <w:rPr>
          <w:spacing w:val="-2"/>
          <w:w w:val="120"/>
          <w:sz w:val="24"/>
        </w:rPr>
        <w:t>consumers</w:t>
      </w:r>
      <w:r>
        <w:rPr>
          <w:spacing w:val="-6"/>
          <w:w w:val="120"/>
          <w:sz w:val="24"/>
        </w:rPr>
        <w:t xml:space="preserve"> </w:t>
      </w:r>
      <w:r>
        <w:rPr>
          <w:spacing w:val="-2"/>
          <w:w w:val="120"/>
          <w:sz w:val="24"/>
        </w:rPr>
        <w:t>groups</w:t>
      </w:r>
      <w:r>
        <w:rPr>
          <w:spacing w:val="-5"/>
          <w:w w:val="120"/>
          <w:sz w:val="24"/>
        </w:rPr>
        <w:t xml:space="preserve"> </w:t>
      </w:r>
      <w:r>
        <w:rPr>
          <w:spacing w:val="-2"/>
          <w:w w:val="120"/>
          <w:sz w:val="24"/>
        </w:rPr>
        <w:t>provide</w:t>
      </w:r>
      <w:r>
        <w:rPr>
          <w:spacing w:val="-6"/>
          <w:w w:val="120"/>
          <w:sz w:val="24"/>
        </w:rPr>
        <w:t xml:space="preserve"> </w:t>
      </w:r>
      <w:r>
        <w:rPr>
          <w:spacing w:val="-2"/>
          <w:w w:val="120"/>
          <w:sz w:val="24"/>
        </w:rPr>
        <w:t>notable</w:t>
      </w:r>
      <w:r>
        <w:rPr>
          <w:spacing w:val="-5"/>
          <w:w w:val="120"/>
          <w:sz w:val="24"/>
        </w:rPr>
        <w:t xml:space="preserve"> </w:t>
      </w:r>
      <w:r>
        <w:rPr>
          <w:spacing w:val="-2"/>
          <w:w w:val="120"/>
          <w:sz w:val="24"/>
        </w:rPr>
        <w:t>comments</w:t>
      </w:r>
      <w:r>
        <w:rPr>
          <w:spacing w:val="-5"/>
          <w:w w:val="120"/>
          <w:sz w:val="24"/>
        </w:rPr>
        <w:t xml:space="preserve"> </w:t>
      </w:r>
      <w:r>
        <w:rPr>
          <w:spacing w:val="-2"/>
          <w:w w:val="120"/>
          <w:sz w:val="24"/>
        </w:rPr>
        <w:t>on</w:t>
      </w:r>
      <w:r>
        <w:rPr>
          <w:spacing w:val="-5"/>
          <w:w w:val="120"/>
          <w:sz w:val="24"/>
        </w:rPr>
        <w:t xml:space="preserve"> </w:t>
      </w:r>
      <w:r>
        <w:rPr>
          <w:spacing w:val="-2"/>
          <w:w w:val="120"/>
          <w:sz w:val="24"/>
        </w:rPr>
        <w:t>this</w:t>
      </w:r>
      <w:r>
        <w:rPr>
          <w:spacing w:val="-5"/>
          <w:w w:val="120"/>
          <w:sz w:val="24"/>
        </w:rPr>
        <w:t xml:space="preserve"> </w:t>
      </w:r>
      <w:r>
        <w:rPr>
          <w:spacing w:val="-2"/>
          <w:w w:val="120"/>
          <w:sz w:val="24"/>
        </w:rPr>
        <w:t>specific</w:t>
      </w:r>
      <w:r>
        <w:rPr>
          <w:spacing w:val="-5"/>
          <w:w w:val="120"/>
          <w:sz w:val="24"/>
        </w:rPr>
        <w:t xml:space="preserve"> </w:t>
      </w:r>
      <w:r>
        <w:rPr>
          <w:spacing w:val="-2"/>
          <w:w w:val="120"/>
          <w:sz w:val="24"/>
        </w:rPr>
        <w:t>reform</w:t>
      </w:r>
      <w:r>
        <w:rPr>
          <w:spacing w:val="-6"/>
          <w:w w:val="120"/>
          <w:sz w:val="24"/>
        </w:rPr>
        <w:t xml:space="preserve"> </w:t>
      </w:r>
      <w:r>
        <w:rPr>
          <w:spacing w:val="-2"/>
          <w:w w:val="120"/>
          <w:sz w:val="24"/>
        </w:rPr>
        <w:t>option.</w:t>
      </w:r>
    </w:p>
    <w:p w14:paraId="36C6C914" w14:textId="77777777" w:rsidR="002138FA" w:rsidRDefault="00A2619F">
      <w:pPr>
        <w:pStyle w:val="Heading2"/>
        <w:spacing w:before="255"/>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915" w14:textId="77777777" w:rsidR="002138FA" w:rsidRDefault="002138FA">
      <w:pPr>
        <w:pStyle w:val="BodyText"/>
        <w:spacing w:before="3"/>
        <w:ind w:left="0"/>
        <w:jc w:val="left"/>
        <w:rPr>
          <w:i w:val="0"/>
          <w:sz w:val="26"/>
        </w:rPr>
      </w:pPr>
    </w:p>
    <w:p w14:paraId="36C6C916" w14:textId="77777777" w:rsidR="002138FA" w:rsidRDefault="00A2619F">
      <w:pPr>
        <w:pStyle w:val="Heading3"/>
        <w:spacing w:line="252" w:lineRule="auto"/>
        <w:ind w:right="958"/>
      </w:pPr>
      <w:r>
        <w:rPr>
          <w:w w:val="115"/>
        </w:rPr>
        <w:t>Those companies providing comment on this reform option suggested this was a long-standing challenge and that solutions have already been identified through alternate means.</w:t>
      </w:r>
    </w:p>
    <w:p w14:paraId="36C6C917" w14:textId="77777777" w:rsidR="002138FA" w:rsidRDefault="00A2619F">
      <w:pPr>
        <w:pStyle w:val="BodyText"/>
        <w:spacing w:before="262" w:line="254" w:lineRule="auto"/>
        <w:ind w:right="961"/>
        <w:rPr>
          <w:i w:val="0"/>
        </w:rPr>
      </w:pPr>
      <w:r>
        <w:rPr>
          <w:w w:val="115"/>
        </w:rPr>
        <w:t>“Australia needs the rapid establishment of a reimbursement model that de-links revenue from volume. Australia’s response should recognise the value of the antimicrobial to the health</w:t>
      </w:r>
      <w:r>
        <w:rPr>
          <w:spacing w:val="40"/>
          <w:w w:val="115"/>
        </w:rPr>
        <w:t xml:space="preserve"> </w:t>
      </w:r>
      <w:r>
        <w:rPr>
          <w:w w:val="115"/>
        </w:rPr>
        <w:t>system. The information about reforms that address the long-standing problem is already available and implementation of a new approach must be undertaken with urgency.”</w:t>
      </w:r>
      <w:r>
        <w:rPr>
          <w:spacing w:val="37"/>
          <w:w w:val="115"/>
        </w:rPr>
        <w:t xml:space="preserve"> </w:t>
      </w:r>
      <w:r>
        <w:rPr>
          <w:i w:val="0"/>
          <w:w w:val="115"/>
        </w:rPr>
        <w:t>(Pfizer)</w:t>
      </w:r>
    </w:p>
    <w:p w14:paraId="36C6C918" w14:textId="77777777" w:rsidR="002138FA" w:rsidRDefault="00A2619F">
      <w:pPr>
        <w:pStyle w:val="BodyText"/>
        <w:spacing w:before="254" w:line="252" w:lineRule="auto"/>
        <w:ind w:right="970"/>
      </w:pPr>
      <w:r>
        <w:rPr>
          <w:w w:val="120"/>
        </w:rPr>
        <w:t>“Discussions regarding the reimbursement models and options to incentivise and ensure fast access</w:t>
      </w:r>
      <w:r>
        <w:rPr>
          <w:spacing w:val="-8"/>
          <w:w w:val="120"/>
        </w:rPr>
        <w:t xml:space="preserve"> </w:t>
      </w:r>
      <w:r>
        <w:rPr>
          <w:w w:val="120"/>
        </w:rPr>
        <w:t>to</w:t>
      </w:r>
      <w:r>
        <w:rPr>
          <w:spacing w:val="-9"/>
          <w:w w:val="120"/>
        </w:rPr>
        <w:t xml:space="preserve"> </w:t>
      </w:r>
      <w:r>
        <w:rPr>
          <w:w w:val="120"/>
        </w:rPr>
        <w:t>AMR</w:t>
      </w:r>
      <w:r>
        <w:rPr>
          <w:spacing w:val="-10"/>
          <w:w w:val="120"/>
        </w:rPr>
        <w:t xml:space="preserve"> </w:t>
      </w:r>
      <w:r>
        <w:rPr>
          <w:w w:val="120"/>
        </w:rPr>
        <w:t>have</w:t>
      </w:r>
      <w:r>
        <w:rPr>
          <w:spacing w:val="-8"/>
          <w:w w:val="120"/>
        </w:rPr>
        <w:t xml:space="preserve"> </w:t>
      </w:r>
      <w:r>
        <w:rPr>
          <w:w w:val="120"/>
        </w:rPr>
        <w:t>been</w:t>
      </w:r>
      <w:r>
        <w:rPr>
          <w:spacing w:val="-8"/>
          <w:w w:val="120"/>
        </w:rPr>
        <w:t xml:space="preserve"> </w:t>
      </w:r>
      <w:r>
        <w:rPr>
          <w:w w:val="120"/>
        </w:rPr>
        <w:t>conducted</w:t>
      </w:r>
      <w:r>
        <w:rPr>
          <w:spacing w:val="-9"/>
          <w:w w:val="120"/>
        </w:rPr>
        <w:t xml:space="preserve"> </w:t>
      </w:r>
      <w:r>
        <w:rPr>
          <w:w w:val="120"/>
        </w:rPr>
        <w:t>over</w:t>
      </w:r>
      <w:r>
        <w:rPr>
          <w:spacing w:val="-8"/>
          <w:w w:val="120"/>
        </w:rPr>
        <w:t xml:space="preserve"> </w:t>
      </w:r>
      <w:r>
        <w:rPr>
          <w:w w:val="120"/>
        </w:rPr>
        <w:t>the</w:t>
      </w:r>
      <w:r>
        <w:rPr>
          <w:spacing w:val="-8"/>
          <w:w w:val="120"/>
        </w:rPr>
        <w:t xml:space="preserve"> </w:t>
      </w:r>
      <w:r>
        <w:rPr>
          <w:w w:val="120"/>
        </w:rPr>
        <w:t>past</w:t>
      </w:r>
      <w:r>
        <w:rPr>
          <w:spacing w:val="-9"/>
          <w:w w:val="120"/>
        </w:rPr>
        <w:t xml:space="preserve"> </w:t>
      </w:r>
      <w:r>
        <w:rPr>
          <w:w w:val="120"/>
        </w:rPr>
        <w:t>years,</w:t>
      </w:r>
      <w:r>
        <w:rPr>
          <w:spacing w:val="-8"/>
          <w:w w:val="120"/>
        </w:rPr>
        <w:t xml:space="preserve"> </w:t>
      </w:r>
      <w:r>
        <w:rPr>
          <w:w w:val="120"/>
        </w:rPr>
        <w:t>with</w:t>
      </w:r>
      <w:r>
        <w:rPr>
          <w:spacing w:val="-8"/>
          <w:w w:val="120"/>
        </w:rPr>
        <w:t xml:space="preserve"> </w:t>
      </w:r>
      <w:r>
        <w:rPr>
          <w:w w:val="120"/>
        </w:rPr>
        <w:t>consensus</w:t>
      </w:r>
      <w:r>
        <w:rPr>
          <w:spacing w:val="-9"/>
          <w:w w:val="120"/>
        </w:rPr>
        <w:t xml:space="preserve"> </w:t>
      </w:r>
      <w:r>
        <w:rPr>
          <w:w w:val="120"/>
        </w:rPr>
        <w:t>reached</w:t>
      </w:r>
      <w:r>
        <w:rPr>
          <w:spacing w:val="-9"/>
          <w:w w:val="120"/>
        </w:rPr>
        <w:t xml:space="preserve"> </w:t>
      </w:r>
      <w:r>
        <w:rPr>
          <w:w w:val="120"/>
        </w:rPr>
        <w:t>for</w:t>
      </w:r>
      <w:r>
        <w:rPr>
          <w:spacing w:val="-8"/>
          <w:w w:val="120"/>
        </w:rPr>
        <w:t xml:space="preserve"> </w:t>
      </w:r>
      <w:r>
        <w:rPr>
          <w:w w:val="120"/>
        </w:rPr>
        <w:t>several</w:t>
      </w:r>
    </w:p>
    <w:p w14:paraId="36C6C919" w14:textId="77777777" w:rsidR="002138FA" w:rsidRDefault="002138FA">
      <w:pPr>
        <w:spacing w:line="252" w:lineRule="auto"/>
        <w:sectPr w:rsidR="002138FA">
          <w:type w:val="continuous"/>
          <w:pgSz w:w="11910" w:h="16840"/>
          <w:pgMar w:top="1040" w:right="0" w:bottom="760" w:left="800" w:header="0" w:footer="494" w:gutter="0"/>
          <w:cols w:space="720"/>
        </w:sectPr>
      </w:pPr>
    </w:p>
    <w:p w14:paraId="36C6C91A" w14:textId="77777777" w:rsidR="002138FA" w:rsidRDefault="00A2619F">
      <w:pPr>
        <w:pStyle w:val="BodyText"/>
        <w:spacing w:before="89" w:line="252" w:lineRule="auto"/>
        <w:ind w:right="970"/>
        <w:rPr>
          <w:i w:val="0"/>
        </w:rPr>
      </w:pPr>
      <w:r>
        <w:rPr>
          <w:w w:val="120"/>
        </w:rPr>
        <w:lastRenderedPageBreak/>
        <w:t>options.</w:t>
      </w:r>
      <w:r>
        <w:rPr>
          <w:spacing w:val="-16"/>
          <w:w w:val="120"/>
        </w:rPr>
        <w:t xml:space="preserve"> </w:t>
      </w:r>
      <w:r>
        <w:rPr>
          <w:w w:val="120"/>
        </w:rPr>
        <w:t>We</w:t>
      </w:r>
      <w:r>
        <w:rPr>
          <w:spacing w:val="-16"/>
          <w:w w:val="120"/>
        </w:rPr>
        <w:t xml:space="preserve"> </w:t>
      </w:r>
      <w:r>
        <w:rPr>
          <w:w w:val="120"/>
        </w:rPr>
        <w:t>suggest</w:t>
      </w:r>
      <w:r>
        <w:rPr>
          <w:spacing w:val="-17"/>
          <w:w w:val="120"/>
        </w:rPr>
        <w:t xml:space="preserve"> </w:t>
      </w:r>
      <w:r>
        <w:rPr>
          <w:w w:val="120"/>
        </w:rPr>
        <w:t>that</w:t>
      </w:r>
      <w:r>
        <w:rPr>
          <w:spacing w:val="-14"/>
          <w:w w:val="120"/>
        </w:rPr>
        <w:t xml:space="preserve"> </w:t>
      </w:r>
      <w:r>
        <w:rPr>
          <w:w w:val="120"/>
        </w:rPr>
        <w:t>rather</w:t>
      </w:r>
      <w:r>
        <w:rPr>
          <w:spacing w:val="-14"/>
          <w:w w:val="120"/>
        </w:rPr>
        <w:t xml:space="preserve"> </w:t>
      </w:r>
      <w:r>
        <w:rPr>
          <w:w w:val="120"/>
        </w:rPr>
        <w:t>than</w:t>
      </w:r>
      <w:r>
        <w:rPr>
          <w:spacing w:val="-16"/>
          <w:w w:val="120"/>
        </w:rPr>
        <w:t xml:space="preserve"> </w:t>
      </w:r>
      <w:r>
        <w:rPr>
          <w:w w:val="120"/>
        </w:rPr>
        <w:t>run</w:t>
      </w:r>
      <w:r>
        <w:rPr>
          <w:spacing w:val="-15"/>
          <w:w w:val="120"/>
        </w:rPr>
        <w:t xml:space="preserve"> </w:t>
      </w:r>
      <w:r>
        <w:rPr>
          <w:w w:val="120"/>
        </w:rPr>
        <w:t>a</w:t>
      </w:r>
      <w:r>
        <w:rPr>
          <w:spacing w:val="-17"/>
          <w:w w:val="120"/>
        </w:rPr>
        <w:t xml:space="preserve"> </w:t>
      </w:r>
      <w:r>
        <w:rPr>
          <w:w w:val="120"/>
        </w:rPr>
        <w:t>different</w:t>
      </w:r>
      <w:r>
        <w:rPr>
          <w:spacing w:val="-15"/>
          <w:w w:val="120"/>
        </w:rPr>
        <w:t xml:space="preserve"> </w:t>
      </w:r>
      <w:r>
        <w:rPr>
          <w:w w:val="120"/>
        </w:rPr>
        <w:t>workshop,</w:t>
      </w:r>
      <w:r>
        <w:rPr>
          <w:spacing w:val="-17"/>
          <w:w w:val="120"/>
        </w:rPr>
        <w:t xml:space="preserve"> </w:t>
      </w:r>
      <w:r>
        <w:rPr>
          <w:w w:val="120"/>
        </w:rPr>
        <w:t>the</w:t>
      </w:r>
      <w:r>
        <w:rPr>
          <w:spacing w:val="-16"/>
          <w:w w:val="120"/>
        </w:rPr>
        <w:t xml:space="preserve"> </w:t>
      </w:r>
      <w:r>
        <w:rPr>
          <w:w w:val="120"/>
        </w:rPr>
        <w:t>explored</w:t>
      </w:r>
      <w:r>
        <w:rPr>
          <w:spacing w:val="-15"/>
          <w:w w:val="120"/>
        </w:rPr>
        <w:t xml:space="preserve"> </w:t>
      </w:r>
      <w:r>
        <w:rPr>
          <w:w w:val="120"/>
        </w:rPr>
        <w:t>solutions</w:t>
      </w:r>
      <w:r>
        <w:rPr>
          <w:spacing w:val="-16"/>
          <w:w w:val="120"/>
        </w:rPr>
        <w:t xml:space="preserve"> </w:t>
      </w:r>
      <w:r>
        <w:rPr>
          <w:w w:val="120"/>
        </w:rPr>
        <w:t>should</w:t>
      </w:r>
      <w:r>
        <w:rPr>
          <w:spacing w:val="-17"/>
          <w:w w:val="120"/>
        </w:rPr>
        <w:t xml:space="preserve"> </w:t>
      </w:r>
      <w:r>
        <w:rPr>
          <w:w w:val="120"/>
        </w:rPr>
        <w:t>be implemented in the short term.” (</w:t>
      </w:r>
      <w:r>
        <w:rPr>
          <w:i w:val="0"/>
          <w:w w:val="120"/>
        </w:rPr>
        <w:t>UCB Australia)</w:t>
      </w:r>
    </w:p>
    <w:p w14:paraId="36C6C91B" w14:textId="77777777" w:rsidR="002138FA" w:rsidRDefault="002138FA">
      <w:pPr>
        <w:pStyle w:val="BodyText"/>
        <w:spacing w:before="207"/>
        <w:ind w:left="0"/>
        <w:jc w:val="left"/>
        <w:rPr>
          <w:i w:val="0"/>
        </w:rPr>
      </w:pPr>
    </w:p>
    <w:p w14:paraId="36C6C91C" w14:textId="77777777" w:rsidR="002138FA" w:rsidRDefault="00A2619F">
      <w:pPr>
        <w:spacing w:line="252" w:lineRule="auto"/>
        <w:ind w:left="390" w:right="1019"/>
        <w:jc w:val="both"/>
        <w:rPr>
          <w:rFonts w:ascii="Arial" w:hAnsi="Arial"/>
          <w:sz w:val="24"/>
        </w:rPr>
      </w:pPr>
      <w:bookmarkStart w:id="90" w:name="_bookmark90"/>
      <w:bookmarkEnd w:id="90"/>
      <w:r>
        <w:rPr>
          <w:rFonts w:ascii="Arial" w:hAnsi="Arial"/>
          <w:sz w:val="24"/>
        </w:rPr>
        <w:t>Table</w:t>
      </w:r>
      <w:r>
        <w:rPr>
          <w:rFonts w:ascii="Arial" w:hAnsi="Arial"/>
          <w:spacing w:val="-8"/>
          <w:sz w:val="24"/>
        </w:rPr>
        <w:t xml:space="preserve"> </w:t>
      </w:r>
      <w:r>
        <w:rPr>
          <w:rFonts w:ascii="Arial" w:hAnsi="Arial"/>
          <w:sz w:val="24"/>
        </w:rPr>
        <w:t>66.</w:t>
      </w:r>
      <w:r>
        <w:rPr>
          <w:rFonts w:ascii="Arial" w:hAnsi="Arial"/>
          <w:spacing w:val="-10"/>
          <w:sz w:val="24"/>
        </w:rPr>
        <w:t xml:space="preserve"> </w:t>
      </w:r>
      <w:r>
        <w:rPr>
          <w:rFonts w:ascii="Arial" w:hAnsi="Arial"/>
          <w:sz w:val="24"/>
        </w:rPr>
        <w:t>HTA</w:t>
      </w:r>
      <w:r>
        <w:rPr>
          <w:rFonts w:ascii="Arial" w:hAnsi="Arial"/>
          <w:spacing w:val="-10"/>
          <w:sz w:val="24"/>
        </w:rPr>
        <w:t xml:space="preserve"> </w:t>
      </w:r>
      <w:r>
        <w:rPr>
          <w:rFonts w:ascii="Arial" w:hAnsi="Arial"/>
          <w:sz w:val="24"/>
        </w:rPr>
        <w:t>Fee</w:t>
      </w:r>
      <w:r>
        <w:rPr>
          <w:rFonts w:ascii="Arial" w:hAnsi="Arial"/>
          <w:spacing w:val="-10"/>
          <w:sz w:val="24"/>
        </w:rPr>
        <w:t xml:space="preserve"> </w:t>
      </w:r>
      <w:r>
        <w:rPr>
          <w:rFonts w:ascii="Arial" w:hAnsi="Arial"/>
          <w:sz w:val="24"/>
        </w:rPr>
        <w:t>exemptions</w:t>
      </w:r>
      <w:r>
        <w:rPr>
          <w:rFonts w:ascii="Arial" w:hAnsi="Arial"/>
          <w:spacing w:val="-10"/>
          <w:sz w:val="24"/>
        </w:rPr>
        <w:t xml:space="preserve"> </w:t>
      </w:r>
      <w:r>
        <w:rPr>
          <w:rFonts w:ascii="Arial" w:hAnsi="Arial"/>
          <w:sz w:val="24"/>
        </w:rPr>
        <w:t>for</w:t>
      </w:r>
      <w:r>
        <w:rPr>
          <w:rFonts w:ascii="Arial" w:hAnsi="Arial"/>
          <w:spacing w:val="-11"/>
          <w:sz w:val="24"/>
        </w:rPr>
        <w:t xml:space="preserve"> </w:t>
      </w:r>
      <w:r>
        <w:rPr>
          <w:rFonts w:ascii="Arial" w:hAnsi="Arial"/>
          <w:sz w:val="24"/>
        </w:rPr>
        <w:t>products</w:t>
      </w:r>
      <w:r>
        <w:rPr>
          <w:rFonts w:ascii="Arial" w:hAnsi="Arial"/>
          <w:spacing w:val="-10"/>
          <w:sz w:val="24"/>
        </w:rPr>
        <w:t xml:space="preserve"> </w:t>
      </w:r>
      <w:r>
        <w:rPr>
          <w:rFonts w:ascii="Arial" w:hAnsi="Arial"/>
          <w:sz w:val="24"/>
        </w:rPr>
        <w:t>that</w:t>
      </w:r>
      <w:r>
        <w:rPr>
          <w:rFonts w:ascii="Arial" w:hAnsi="Arial"/>
          <w:spacing w:val="-9"/>
          <w:sz w:val="24"/>
        </w:rPr>
        <w:t xml:space="preserve"> </w:t>
      </w:r>
      <w:r>
        <w:rPr>
          <w:rFonts w:ascii="Arial" w:hAnsi="Arial"/>
          <w:sz w:val="24"/>
        </w:rPr>
        <w:t>address</w:t>
      </w:r>
      <w:r>
        <w:rPr>
          <w:rFonts w:ascii="Arial" w:hAnsi="Arial"/>
          <w:spacing w:val="-10"/>
          <w:sz w:val="24"/>
        </w:rPr>
        <w:t xml:space="preserve"> </w:t>
      </w:r>
      <w:r>
        <w:rPr>
          <w:rFonts w:ascii="Arial" w:hAnsi="Arial"/>
          <w:sz w:val="24"/>
        </w:rPr>
        <w:t>AMR</w:t>
      </w:r>
      <w:r>
        <w:rPr>
          <w:rFonts w:ascii="Arial" w:hAnsi="Arial"/>
          <w:spacing w:val="-6"/>
          <w:sz w:val="24"/>
        </w:rPr>
        <w:t xml:space="preserve"> </w:t>
      </w:r>
      <w:r>
        <w:rPr>
          <w:rFonts w:ascii="Arial" w:hAnsi="Arial"/>
          <w:sz w:val="24"/>
        </w:rPr>
        <w:t>–</w:t>
      </w:r>
      <w:r>
        <w:rPr>
          <w:rFonts w:ascii="Arial" w:hAnsi="Arial"/>
          <w:spacing w:val="-10"/>
          <w:sz w:val="24"/>
        </w:rPr>
        <w:t xml:space="preserve"> </w:t>
      </w:r>
      <w:r>
        <w:rPr>
          <w:rFonts w:ascii="Arial" w:hAnsi="Arial"/>
          <w:sz w:val="24"/>
        </w:rPr>
        <w:t>impact</w:t>
      </w:r>
      <w:r>
        <w:rPr>
          <w:rFonts w:ascii="Arial" w:hAnsi="Arial"/>
          <w:spacing w:val="-9"/>
          <w:sz w:val="24"/>
        </w:rPr>
        <w:t xml:space="preserve"> </w:t>
      </w:r>
      <w:r>
        <w:rPr>
          <w:rFonts w:ascii="Arial" w:hAnsi="Arial"/>
          <w:sz w:val="24"/>
        </w:rPr>
        <w:t>on</w:t>
      </w:r>
      <w:r>
        <w:rPr>
          <w:rFonts w:ascii="Arial" w:hAnsi="Arial"/>
          <w:spacing w:val="-10"/>
          <w:sz w:val="24"/>
        </w:rPr>
        <w:t xml:space="preserve"> </w:t>
      </w:r>
      <w:r>
        <w:rPr>
          <w:rFonts w:ascii="Arial" w:hAnsi="Arial"/>
          <w:sz w:val="24"/>
        </w:rPr>
        <w:t>you/organisation by stakeholder type</w:t>
      </w:r>
    </w:p>
    <w:p w14:paraId="36C6C91D"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92E" w14:textId="77777777">
        <w:trPr>
          <w:trHeight w:val="1019"/>
        </w:trPr>
        <w:tc>
          <w:tcPr>
            <w:tcW w:w="2494" w:type="dxa"/>
          </w:tcPr>
          <w:p w14:paraId="36C6C91E" w14:textId="77777777" w:rsidR="002138FA" w:rsidRDefault="002138FA">
            <w:pPr>
              <w:pStyle w:val="TableParagraph"/>
              <w:spacing w:before="0"/>
              <w:ind w:left="0" w:right="0"/>
              <w:jc w:val="left"/>
              <w:rPr>
                <w:rFonts w:ascii="Times New Roman"/>
              </w:rPr>
            </w:pPr>
          </w:p>
        </w:tc>
        <w:tc>
          <w:tcPr>
            <w:tcW w:w="1021" w:type="dxa"/>
          </w:tcPr>
          <w:p w14:paraId="36C6C91F" w14:textId="77777777" w:rsidR="002138FA" w:rsidRDefault="002138FA">
            <w:pPr>
              <w:pStyle w:val="TableParagraph"/>
              <w:spacing w:before="91"/>
              <w:ind w:left="0" w:right="0"/>
              <w:jc w:val="left"/>
              <w:rPr>
                <w:rFonts w:ascii="Arial"/>
                <w:sz w:val="18"/>
              </w:rPr>
            </w:pPr>
          </w:p>
          <w:p w14:paraId="36C6C920"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921" w14:textId="77777777" w:rsidR="002138FA" w:rsidRDefault="002138FA">
            <w:pPr>
              <w:pStyle w:val="TableParagraph"/>
              <w:spacing w:before="202"/>
              <w:ind w:left="0" w:right="0"/>
              <w:jc w:val="left"/>
              <w:rPr>
                <w:rFonts w:ascii="Arial"/>
                <w:sz w:val="18"/>
              </w:rPr>
            </w:pPr>
          </w:p>
          <w:p w14:paraId="36C6C922"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923" w14:textId="77777777" w:rsidR="002138FA" w:rsidRDefault="002138FA">
            <w:pPr>
              <w:pStyle w:val="TableParagraph"/>
              <w:spacing w:before="202"/>
              <w:ind w:left="0" w:right="0"/>
              <w:jc w:val="left"/>
              <w:rPr>
                <w:rFonts w:ascii="Arial"/>
                <w:sz w:val="18"/>
              </w:rPr>
            </w:pPr>
          </w:p>
          <w:p w14:paraId="36C6C924"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925" w14:textId="77777777" w:rsidR="002138FA" w:rsidRDefault="002138FA">
            <w:pPr>
              <w:pStyle w:val="TableParagraph"/>
              <w:spacing w:before="202"/>
              <w:ind w:left="0" w:right="0"/>
              <w:jc w:val="left"/>
              <w:rPr>
                <w:rFonts w:ascii="Arial"/>
                <w:sz w:val="18"/>
              </w:rPr>
            </w:pPr>
          </w:p>
          <w:p w14:paraId="36C6C926"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927" w14:textId="77777777" w:rsidR="002138FA" w:rsidRDefault="002138FA">
            <w:pPr>
              <w:pStyle w:val="TableParagraph"/>
              <w:spacing w:before="91"/>
              <w:ind w:left="0" w:right="0"/>
              <w:jc w:val="left"/>
              <w:rPr>
                <w:rFonts w:ascii="Arial"/>
                <w:sz w:val="18"/>
              </w:rPr>
            </w:pPr>
          </w:p>
          <w:p w14:paraId="36C6C928"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929" w14:textId="77777777" w:rsidR="002138FA" w:rsidRDefault="002138FA">
            <w:pPr>
              <w:pStyle w:val="TableParagraph"/>
              <w:spacing w:before="91"/>
              <w:ind w:left="0" w:right="0"/>
              <w:jc w:val="left"/>
              <w:rPr>
                <w:rFonts w:ascii="Arial"/>
                <w:sz w:val="18"/>
              </w:rPr>
            </w:pPr>
          </w:p>
          <w:p w14:paraId="36C6C92A"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92B"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92C" w14:textId="77777777" w:rsidR="002138FA" w:rsidRDefault="002138FA">
            <w:pPr>
              <w:pStyle w:val="TableParagraph"/>
              <w:spacing w:before="91"/>
              <w:ind w:left="0" w:right="0"/>
              <w:jc w:val="left"/>
              <w:rPr>
                <w:rFonts w:ascii="Arial"/>
                <w:sz w:val="18"/>
              </w:rPr>
            </w:pPr>
          </w:p>
          <w:p w14:paraId="36C6C92D"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937" w14:textId="77777777">
        <w:trPr>
          <w:trHeight w:val="453"/>
        </w:trPr>
        <w:tc>
          <w:tcPr>
            <w:tcW w:w="2494" w:type="dxa"/>
            <w:tcBorders>
              <w:bottom w:val="dotted" w:sz="4" w:space="0" w:color="000000"/>
            </w:tcBorders>
          </w:tcPr>
          <w:p w14:paraId="36C6C92F"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93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931"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C932"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C5DFFF"/>
          </w:tcPr>
          <w:p w14:paraId="36C6C933" w14:textId="77777777" w:rsidR="002138FA" w:rsidRDefault="00A2619F">
            <w:pPr>
              <w:pStyle w:val="TableParagraph"/>
              <w:rPr>
                <w:rFonts w:ascii="Arial Narrow"/>
                <w:sz w:val="18"/>
              </w:rPr>
            </w:pPr>
            <w:r>
              <w:rPr>
                <w:rFonts w:ascii="Arial Narrow"/>
                <w:spacing w:val="-5"/>
                <w:w w:val="120"/>
                <w:sz w:val="18"/>
              </w:rPr>
              <w:t>50%</w:t>
            </w:r>
          </w:p>
        </w:tc>
        <w:tc>
          <w:tcPr>
            <w:tcW w:w="1020" w:type="dxa"/>
            <w:tcBorders>
              <w:bottom w:val="dotted" w:sz="4" w:space="0" w:color="000000"/>
            </w:tcBorders>
          </w:tcPr>
          <w:p w14:paraId="36C6C934" w14:textId="77777777" w:rsidR="002138FA" w:rsidRDefault="00A2619F">
            <w:pPr>
              <w:pStyle w:val="TableParagraph"/>
              <w:rPr>
                <w:rFonts w:ascii="Arial Narrow"/>
                <w:sz w:val="18"/>
              </w:rPr>
            </w:pPr>
            <w:r>
              <w:rPr>
                <w:rFonts w:ascii="Arial Narrow"/>
                <w:spacing w:val="-5"/>
                <w:w w:val="120"/>
                <w:sz w:val="18"/>
              </w:rPr>
              <w:t>0%</w:t>
            </w:r>
          </w:p>
        </w:tc>
        <w:tc>
          <w:tcPr>
            <w:tcW w:w="1021" w:type="dxa"/>
            <w:tcBorders>
              <w:bottom w:val="dotted" w:sz="4" w:space="0" w:color="000000"/>
            </w:tcBorders>
            <w:shd w:val="clear" w:color="auto" w:fill="C5DFFF"/>
          </w:tcPr>
          <w:p w14:paraId="36C6C935"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bottom w:val="dotted" w:sz="4" w:space="0" w:color="000000"/>
            </w:tcBorders>
          </w:tcPr>
          <w:p w14:paraId="36C6C936"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940" w14:textId="77777777">
        <w:trPr>
          <w:trHeight w:val="453"/>
        </w:trPr>
        <w:tc>
          <w:tcPr>
            <w:tcW w:w="2494" w:type="dxa"/>
            <w:tcBorders>
              <w:top w:val="dotted" w:sz="4" w:space="0" w:color="000000"/>
              <w:bottom w:val="dotted" w:sz="4" w:space="0" w:color="000000"/>
            </w:tcBorders>
          </w:tcPr>
          <w:p w14:paraId="36C6C938"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93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3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5F8FF"/>
          </w:tcPr>
          <w:p w14:paraId="36C6C93B" w14:textId="77777777" w:rsidR="002138FA" w:rsidRDefault="00A2619F">
            <w:pPr>
              <w:pStyle w:val="TableParagraph"/>
              <w:rPr>
                <w:rFonts w:ascii="Arial Narrow"/>
                <w:sz w:val="18"/>
              </w:rPr>
            </w:pPr>
            <w:r>
              <w:rPr>
                <w:rFonts w:ascii="Arial Narrow"/>
                <w:spacing w:val="-5"/>
                <w:w w:val="120"/>
                <w:sz w:val="18"/>
              </w:rPr>
              <w:t>9%</w:t>
            </w:r>
          </w:p>
        </w:tc>
        <w:tc>
          <w:tcPr>
            <w:tcW w:w="1020" w:type="dxa"/>
            <w:tcBorders>
              <w:top w:val="dotted" w:sz="4" w:space="0" w:color="000000"/>
              <w:bottom w:val="dotted" w:sz="4" w:space="0" w:color="000000"/>
            </w:tcBorders>
            <w:shd w:val="clear" w:color="auto" w:fill="C0DDFF"/>
          </w:tcPr>
          <w:p w14:paraId="36C6C93C" w14:textId="77777777" w:rsidR="002138FA" w:rsidRDefault="00A2619F">
            <w:pPr>
              <w:pStyle w:val="TableParagraph"/>
              <w:rPr>
                <w:rFonts w:ascii="Arial Narrow"/>
                <w:sz w:val="18"/>
              </w:rPr>
            </w:pPr>
            <w:r>
              <w:rPr>
                <w:rFonts w:ascii="Arial Narrow"/>
                <w:spacing w:val="-5"/>
                <w:w w:val="120"/>
                <w:sz w:val="18"/>
              </w:rPr>
              <w:t>55%</w:t>
            </w:r>
          </w:p>
        </w:tc>
        <w:tc>
          <w:tcPr>
            <w:tcW w:w="1020" w:type="dxa"/>
            <w:tcBorders>
              <w:top w:val="dotted" w:sz="4" w:space="0" w:color="000000"/>
              <w:bottom w:val="dotted" w:sz="4" w:space="0" w:color="000000"/>
            </w:tcBorders>
            <w:shd w:val="clear" w:color="auto" w:fill="EAF4FF"/>
          </w:tcPr>
          <w:p w14:paraId="36C6C93D" w14:textId="77777777" w:rsidR="002138FA" w:rsidRDefault="00A2619F">
            <w:pPr>
              <w:pStyle w:val="TableParagraph"/>
              <w:rPr>
                <w:rFonts w:ascii="Arial Narrow"/>
                <w:sz w:val="18"/>
              </w:rPr>
            </w:pPr>
            <w:r>
              <w:rPr>
                <w:rFonts w:ascii="Arial Narrow"/>
                <w:spacing w:val="-5"/>
                <w:w w:val="120"/>
                <w:sz w:val="18"/>
              </w:rPr>
              <w:t>18%</w:t>
            </w:r>
          </w:p>
        </w:tc>
        <w:tc>
          <w:tcPr>
            <w:tcW w:w="1021" w:type="dxa"/>
            <w:tcBorders>
              <w:top w:val="dotted" w:sz="4" w:space="0" w:color="000000"/>
              <w:bottom w:val="dotted" w:sz="4" w:space="0" w:color="000000"/>
            </w:tcBorders>
            <w:shd w:val="clear" w:color="auto" w:fill="EAF4FF"/>
          </w:tcPr>
          <w:p w14:paraId="36C6C93E" w14:textId="77777777" w:rsidR="002138FA" w:rsidRDefault="00A2619F">
            <w:pPr>
              <w:pStyle w:val="TableParagraph"/>
              <w:ind w:right="48"/>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tcPr>
          <w:p w14:paraId="36C6C93F" w14:textId="77777777" w:rsidR="002138FA" w:rsidRDefault="00A2619F">
            <w:pPr>
              <w:pStyle w:val="TableParagraph"/>
              <w:ind w:right="46"/>
              <w:rPr>
                <w:rFonts w:ascii="Arial Narrow"/>
                <w:sz w:val="18"/>
              </w:rPr>
            </w:pPr>
            <w:r>
              <w:rPr>
                <w:rFonts w:ascii="Arial Narrow"/>
                <w:spacing w:val="-5"/>
                <w:w w:val="120"/>
                <w:sz w:val="18"/>
              </w:rPr>
              <w:t>11</w:t>
            </w:r>
          </w:p>
        </w:tc>
      </w:tr>
      <w:tr w:rsidR="002138FA" w14:paraId="36C6C949" w14:textId="77777777">
        <w:trPr>
          <w:trHeight w:val="455"/>
        </w:trPr>
        <w:tc>
          <w:tcPr>
            <w:tcW w:w="2494" w:type="dxa"/>
            <w:tcBorders>
              <w:top w:val="dotted" w:sz="4" w:space="0" w:color="000000"/>
              <w:bottom w:val="dotted" w:sz="4" w:space="0" w:color="000000"/>
            </w:tcBorders>
          </w:tcPr>
          <w:p w14:paraId="36C6C941"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94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4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944"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94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4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94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48"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952" w14:textId="77777777">
        <w:trPr>
          <w:trHeight w:val="453"/>
        </w:trPr>
        <w:tc>
          <w:tcPr>
            <w:tcW w:w="2494" w:type="dxa"/>
            <w:tcBorders>
              <w:top w:val="dotted" w:sz="4" w:space="0" w:color="000000"/>
              <w:bottom w:val="dotted" w:sz="4" w:space="0" w:color="000000"/>
            </w:tcBorders>
          </w:tcPr>
          <w:p w14:paraId="36C6C94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94B"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4C"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C94D" w14:textId="77777777" w:rsidR="002138FA" w:rsidRDefault="00A2619F">
            <w:pPr>
              <w:pStyle w:val="TableParagraph"/>
              <w:spacing w:before="127"/>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A9D0FF"/>
          </w:tcPr>
          <w:p w14:paraId="36C6C94E" w14:textId="77777777" w:rsidR="002138FA" w:rsidRDefault="00A2619F">
            <w:pPr>
              <w:pStyle w:val="TableParagraph"/>
              <w:spacing w:before="127"/>
              <w:rPr>
                <w:rFonts w:ascii="Arial Narrow"/>
                <w:sz w:val="18"/>
              </w:rPr>
            </w:pPr>
            <w:r>
              <w:rPr>
                <w:rFonts w:ascii="Arial Narrow"/>
                <w:spacing w:val="-5"/>
                <w:w w:val="120"/>
                <w:sz w:val="18"/>
              </w:rPr>
              <w:t>75%</w:t>
            </w:r>
          </w:p>
        </w:tc>
        <w:tc>
          <w:tcPr>
            <w:tcW w:w="1020" w:type="dxa"/>
            <w:tcBorders>
              <w:top w:val="dotted" w:sz="4" w:space="0" w:color="000000"/>
              <w:bottom w:val="dotted" w:sz="4" w:space="0" w:color="000000"/>
            </w:tcBorders>
          </w:tcPr>
          <w:p w14:paraId="36C6C94F" w14:textId="77777777" w:rsidR="002138FA" w:rsidRDefault="00A2619F">
            <w:pPr>
              <w:pStyle w:val="TableParagraph"/>
              <w:spacing w:before="127"/>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950"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51" w14:textId="77777777" w:rsidR="002138FA" w:rsidRDefault="00A2619F">
            <w:pPr>
              <w:pStyle w:val="TableParagraph"/>
              <w:spacing w:before="127"/>
              <w:ind w:right="52"/>
              <w:rPr>
                <w:rFonts w:ascii="Arial Narrow"/>
                <w:sz w:val="18"/>
              </w:rPr>
            </w:pPr>
            <w:r>
              <w:rPr>
                <w:rFonts w:ascii="Arial Narrow"/>
                <w:spacing w:val="-10"/>
                <w:w w:val="120"/>
                <w:sz w:val="18"/>
              </w:rPr>
              <w:t>4</w:t>
            </w:r>
          </w:p>
        </w:tc>
      </w:tr>
      <w:tr w:rsidR="002138FA" w14:paraId="36C6C95B" w14:textId="77777777">
        <w:trPr>
          <w:trHeight w:val="453"/>
        </w:trPr>
        <w:tc>
          <w:tcPr>
            <w:tcW w:w="2494" w:type="dxa"/>
            <w:tcBorders>
              <w:top w:val="dotted" w:sz="4" w:space="0" w:color="000000"/>
              <w:bottom w:val="dotted" w:sz="4" w:space="0" w:color="000000"/>
            </w:tcBorders>
          </w:tcPr>
          <w:p w14:paraId="36C6C953"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95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5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5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957"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C958"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C95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5A"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964" w14:textId="77777777">
        <w:trPr>
          <w:trHeight w:val="455"/>
        </w:trPr>
        <w:tc>
          <w:tcPr>
            <w:tcW w:w="2494" w:type="dxa"/>
            <w:tcBorders>
              <w:top w:val="dotted" w:sz="4" w:space="0" w:color="000000"/>
              <w:bottom w:val="dotted" w:sz="4" w:space="0" w:color="000000"/>
            </w:tcBorders>
          </w:tcPr>
          <w:p w14:paraId="36C6C95C"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95D" w14:textId="77777777" w:rsidR="002138FA" w:rsidRDefault="00A2619F">
            <w:pPr>
              <w:pStyle w:val="TableParagraph"/>
              <w:ind w:left="94" w:right="37"/>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5E"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5F"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60" w14:textId="77777777" w:rsidR="002138FA" w:rsidRDefault="00A2619F">
            <w:pPr>
              <w:pStyle w:val="TableParagraph"/>
              <w:ind w:right="93"/>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61" w14:textId="77777777" w:rsidR="002138FA" w:rsidRDefault="00A2619F">
            <w:pPr>
              <w:pStyle w:val="TableParagraph"/>
              <w:ind w:right="93"/>
              <w:rPr>
                <w:rFonts w:ascii="Arial Narrow"/>
                <w:sz w:val="18"/>
              </w:rPr>
            </w:pPr>
            <w:r>
              <w:rPr>
                <w:rFonts w:ascii="Arial Narrow"/>
                <w:spacing w:val="-10"/>
                <w:w w:val="120"/>
                <w:sz w:val="18"/>
              </w:rPr>
              <w:t>-</w:t>
            </w:r>
          </w:p>
        </w:tc>
        <w:tc>
          <w:tcPr>
            <w:tcW w:w="1021" w:type="dxa"/>
            <w:tcBorders>
              <w:top w:val="dotted" w:sz="4" w:space="0" w:color="000000"/>
              <w:bottom w:val="dotted" w:sz="4" w:space="0" w:color="000000"/>
            </w:tcBorders>
          </w:tcPr>
          <w:p w14:paraId="36C6C962"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63"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C96D" w14:textId="77777777">
        <w:trPr>
          <w:trHeight w:val="453"/>
        </w:trPr>
        <w:tc>
          <w:tcPr>
            <w:tcW w:w="2494" w:type="dxa"/>
            <w:tcBorders>
              <w:top w:val="dotted" w:sz="4" w:space="0" w:color="000000"/>
              <w:bottom w:val="dotted" w:sz="4" w:space="0" w:color="000000"/>
            </w:tcBorders>
          </w:tcPr>
          <w:p w14:paraId="36C6C965"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966" w14:textId="77777777" w:rsidR="002138FA" w:rsidRDefault="00A2619F">
            <w:pPr>
              <w:pStyle w:val="TableParagraph"/>
              <w:ind w:left="94" w:right="37"/>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67"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68"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69" w14:textId="77777777" w:rsidR="002138FA" w:rsidRDefault="00A2619F">
            <w:pPr>
              <w:pStyle w:val="TableParagraph"/>
              <w:ind w:right="93"/>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6A" w14:textId="77777777" w:rsidR="002138FA" w:rsidRDefault="00A2619F">
            <w:pPr>
              <w:pStyle w:val="TableParagraph"/>
              <w:ind w:right="93"/>
              <w:rPr>
                <w:rFonts w:ascii="Arial Narrow"/>
                <w:sz w:val="18"/>
              </w:rPr>
            </w:pPr>
            <w:r>
              <w:rPr>
                <w:rFonts w:ascii="Arial Narrow"/>
                <w:spacing w:val="-10"/>
                <w:w w:val="120"/>
                <w:sz w:val="18"/>
              </w:rPr>
              <w:t>-</w:t>
            </w:r>
          </w:p>
        </w:tc>
        <w:tc>
          <w:tcPr>
            <w:tcW w:w="1021" w:type="dxa"/>
            <w:tcBorders>
              <w:top w:val="dotted" w:sz="4" w:space="0" w:color="000000"/>
              <w:bottom w:val="dotted" w:sz="4" w:space="0" w:color="000000"/>
            </w:tcBorders>
          </w:tcPr>
          <w:p w14:paraId="36C6C96B"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6C"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C976" w14:textId="77777777">
        <w:trPr>
          <w:trHeight w:val="455"/>
        </w:trPr>
        <w:tc>
          <w:tcPr>
            <w:tcW w:w="2494" w:type="dxa"/>
            <w:tcBorders>
              <w:top w:val="dotted" w:sz="4" w:space="0" w:color="000000"/>
            </w:tcBorders>
          </w:tcPr>
          <w:p w14:paraId="36C6C96E"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96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97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8BC0FF"/>
          </w:tcPr>
          <w:p w14:paraId="36C6C971"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tcBorders>
          </w:tcPr>
          <w:p w14:paraId="36C6C97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C97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tcPr>
          <w:p w14:paraId="36C6C97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975" w14:textId="77777777" w:rsidR="002138FA" w:rsidRDefault="00A2619F">
            <w:pPr>
              <w:pStyle w:val="TableParagraph"/>
              <w:ind w:right="52"/>
              <w:rPr>
                <w:rFonts w:ascii="Arial Narrow"/>
                <w:sz w:val="18"/>
              </w:rPr>
            </w:pPr>
            <w:r>
              <w:rPr>
                <w:rFonts w:ascii="Arial Narrow"/>
                <w:spacing w:val="-10"/>
                <w:w w:val="120"/>
                <w:sz w:val="18"/>
              </w:rPr>
              <w:t>2</w:t>
            </w:r>
          </w:p>
        </w:tc>
      </w:tr>
    </w:tbl>
    <w:p w14:paraId="36C6C977" w14:textId="77777777" w:rsidR="002138FA" w:rsidRDefault="00A2619F">
      <w:pPr>
        <w:pStyle w:val="Heading2"/>
        <w:spacing w:before="254"/>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978" w14:textId="77777777" w:rsidR="002138FA" w:rsidRDefault="002138FA">
      <w:pPr>
        <w:pStyle w:val="BodyText"/>
        <w:ind w:left="0"/>
        <w:jc w:val="left"/>
        <w:rPr>
          <w:i w:val="0"/>
          <w:sz w:val="26"/>
        </w:rPr>
      </w:pPr>
    </w:p>
    <w:p w14:paraId="36C6C979" w14:textId="77777777" w:rsidR="002138FA" w:rsidRDefault="00A2619F">
      <w:pPr>
        <w:spacing w:before="1"/>
        <w:ind w:left="390"/>
        <w:rPr>
          <w:sz w:val="24"/>
        </w:rPr>
      </w:pPr>
      <w:r>
        <w:rPr>
          <w:spacing w:val="-2"/>
          <w:w w:val="120"/>
          <w:sz w:val="24"/>
        </w:rPr>
        <w:t>No</w:t>
      </w:r>
      <w:r>
        <w:rPr>
          <w:spacing w:val="-6"/>
          <w:w w:val="120"/>
          <w:sz w:val="24"/>
        </w:rPr>
        <w:t xml:space="preserve"> </w:t>
      </w:r>
      <w:r>
        <w:rPr>
          <w:spacing w:val="-2"/>
          <w:w w:val="120"/>
          <w:sz w:val="24"/>
        </w:rPr>
        <w:t>patient</w:t>
      </w:r>
      <w:r>
        <w:rPr>
          <w:spacing w:val="-6"/>
          <w:w w:val="120"/>
          <w:sz w:val="24"/>
        </w:rPr>
        <w:t xml:space="preserve"> </w:t>
      </w:r>
      <w:r>
        <w:rPr>
          <w:spacing w:val="-2"/>
          <w:w w:val="120"/>
          <w:sz w:val="24"/>
        </w:rPr>
        <w:t>or</w:t>
      </w:r>
      <w:r>
        <w:rPr>
          <w:spacing w:val="-5"/>
          <w:w w:val="120"/>
          <w:sz w:val="24"/>
        </w:rPr>
        <w:t xml:space="preserve"> </w:t>
      </w:r>
      <w:r>
        <w:rPr>
          <w:spacing w:val="-2"/>
          <w:w w:val="120"/>
          <w:sz w:val="24"/>
        </w:rPr>
        <w:t>consumers</w:t>
      </w:r>
      <w:r>
        <w:rPr>
          <w:spacing w:val="-6"/>
          <w:w w:val="120"/>
          <w:sz w:val="24"/>
        </w:rPr>
        <w:t xml:space="preserve"> </w:t>
      </w:r>
      <w:r>
        <w:rPr>
          <w:spacing w:val="-2"/>
          <w:w w:val="120"/>
          <w:sz w:val="24"/>
        </w:rPr>
        <w:t>groups</w:t>
      </w:r>
      <w:r>
        <w:rPr>
          <w:spacing w:val="-5"/>
          <w:w w:val="120"/>
          <w:sz w:val="24"/>
        </w:rPr>
        <w:t xml:space="preserve"> </w:t>
      </w:r>
      <w:r>
        <w:rPr>
          <w:spacing w:val="-2"/>
          <w:w w:val="120"/>
          <w:sz w:val="24"/>
        </w:rPr>
        <w:t>provide</w:t>
      </w:r>
      <w:r>
        <w:rPr>
          <w:spacing w:val="-6"/>
          <w:w w:val="120"/>
          <w:sz w:val="24"/>
        </w:rPr>
        <w:t xml:space="preserve"> </w:t>
      </w:r>
      <w:r>
        <w:rPr>
          <w:spacing w:val="-2"/>
          <w:w w:val="120"/>
          <w:sz w:val="24"/>
        </w:rPr>
        <w:t>notable</w:t>
      </w:r>
      <w:r>
        <w:rPr>
          <w:spacing w:val="-5"/>
          <w:w w:val="120"/>
          <w:sz w:val="24"/>
        </w:rPr>
        <w:t xml:space="preserve"> </w:t>
      </w:r>
      <w:r>
        <w:rPr>
          <w:spacing w:val="-2"/>
          <w:w w:val="120"/>
          <w:sz w:val="24"/>
        </w:rPr>
        <w:t>comments</w:t>
      </w:r>
      <w:r>
        <w:rPr>
          <w:spacing w:val="-6"/>
          <w:w w:val="120"/>
          <w:sz w:val="24"/>
        </w:rPr>
        <w:t xml:space="preserve"> </w:t>
      </w:r>
      <w:r>
        <w:rPr>
          <w:spacing w:val="-2"/>
          <w:w w:val="120"/>
          <w:sz w:val="24"/>
        </w:rPr>
        <w:t>on</w:t>
      </w:r>
      <w:r>
        <w:rPr>
          <w:spacing w:val="-4"/>
          <w:w w:val="120"/>
          <w:sz w:val="24"/>
        </w:rPr>
        <w:t xml:space="preserve"> </w:t>
      </w:r>
      <w:r>
        <w:rPr>
          <w:spacing w:val="-2"/>
          <w:w w:val="120"/>
          <w:sz w:val="24"/>
        </w:rPr>
        <w:t>this</w:t>
      </w:r>
      <w:r>
        <w:rPr>
          <w:spacing w:val="-5"/>
          <w:w w:val="120"/>
          <w:sz w:val="24"/>
        </w:rPr>
        <w:t xml:space="preserve"> </w:t>
      </w:r>
      <w:r>
        <w:rPr>
          <w:spacing w:val="-2"/>
          <w:w w:val="120"/>
          <w:sz w:val="24"/>
        </w:rPr>
        <w:t>specific</w:t>
      </w:r>
      <w:r>
        <w:rPr>
          <w:spacing w:val="-5"/>
          <w:w w:val="120"/>
          <w:sz w:val="24"/>
        </w:rPr>
        <w:t xml:space="preserve"> </w:t>
      </w:r>
      <w:r>
        <w:rPr>
          <w:spacing w:val="-2"/>
          <w:w w:val="120"/>
          <w:sz w:val="24"/>
        </w:rPr>
        <w:t>reform</w:t>
      </w:r>
      <w:r>
        <w:rPr>
          <w:spacing w:val="-6"/>
          <w:w w:val="120"/>
          <w:sz w:val="24"/>
        </w:rPr>
        <w:t xml:space="preserve"> </w:t>
      </w:r>
      <w:r>
        <w:rPr>
          <w:spacing w:val="-2"/>
          <w:w w:val="120"/>
          <w:sz w:val="24"/>
        </w:rPr>
        <w:t>option.</w:t>
      </w:r>
    </w:p>
    <w:p w14:paraId="36C6C97A" w14:textId="77777777" w:rsidR="002138FA" w:rsidRDefault="00A2619F">
      <w:pPr>
        <w:pStyle w:val="Heading2"/>
        <w:spacing w:before="255"/>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97B" w14:textId="77777777" w:rsidR="002138FA" w:rsidRDefault="002138FA">
      <w:pPr>
        <w:pStyle w:val="BodyText"/>
        <w:spacing w:before="3"/>
        <w:ind w:left="0"/>
        <w:jc w:val="left"/>
        <w:rPr>
          <w:i w:val="0"/>
          <w:sz w:val="26"/>
        </w:rPr>
      </w:pPr>
    </w:p>
    <w:p w14:paraId="36C6C97C" w14:textId="77777777" w:rsidR="002138FA" w:rsidRDefault="00A2619F">
      <w:pPr>
        <w:pStyle w:val="Heading3"/>
        <w:jc w:val="left"/>
      </w:pPr>
      <w:r>
        <w:rPr>
          <w:w w:val="115"/>
        </w:rPr>
        <w:t>Many</w:t>
      </w:r>
      <w:r>
        <w:rPr>
          <w:spacing w:val="12"/>
          <w:w w:val="115"/>
        </w:rPr>
        <w:t xml:space="preserve"> </w:t>
      </w:r>
      <w:r>
        <w:rPr>
          <w:w w:val="115"/>
        </w:rPr>
        <w:t>Pharmaceutical</w:t>
      </w:r>
      <w:r>
        <w:rPr>
          <w:spacing w:val="12"/>
          <w:w w:val="115"/>
        </w:rPr>
        <w:t xml:space="preserve"> </w:t>
      </w:r>
      <w:r>
        <w:rPr>
          <w:w w:val="115"/>
        </w:rPr>
        <w:t>/</w:t>
      </w:r>
      <w:r>
        <w:rPr>
          <w:spacing w:val="12"/>
          <w:w w:val="115"/>
        </w:rPr>
        <w:t xml:space="preserve"> </w:t>
      </w:r>
      <w:r>
        <w:rPr>
          <w:w w:val="115"/>
        </w:rPr>
        <w:t>Medical</w:t>
      </w:r>
      <w:r>
        <w:rPr>
          <w:spacing w:val="12"/>
          <w:w w:val="115"/>
        </w:rPr>
        <w:t xml:space="preserve"> </w:t>
      </w:r>
      <w:r>
        <w:rPr>
          <w:w w:val="115"/>
        </w:rPr>
        <w:t>Technology</w:t>
      </w:r>
      <w:r>
        <w:rPr>
          <w:spacing w:val="11"/>
          <w:w w:val="115"/>
        </w:rPr>
        <w:t xml:space="preserve"> </w:t>
      </w:r>
      <w:r>
        <w:rPr>
          <w:w w:val="115"/>
        </w:rPr>
        <w:t>Companies</w:t>
      </w:r>
      <w:r>
        <w:rPr>
          <w:spacing w:val="17"/>
          <w:w w:val="115"/>
        </w:rPr>
        <w:t xml:space="preserve"> </w:t>
      </w:r>
      <w:r>
        <w:rPr>
          <w:w w:val="115"/>
        </w:rPr>
        <w:t>were</w:t>
      </w:r>
      <w:r>
        <w:rPr>
          <w:spacing w:val="12"/>
          <w:w w:val="115"/>
        </w:rPr>
        <w:t xml:space="preserve"> </w:t>
      </w:r>
      <w:r>
        <w:rPr>
          <w:w w:val="115"/>
        </w:rPr>
        <w:t>supportive</w:t>
      </w:r>
      <w:r>
        <w:rPr>
          <w:spacing w:val="12"/>
          <w:w w:val="115"/>
        </w:rPr>
        <w:t xml:space="preserve"> </w:t>
      </w:r>
      <w:r>
        <w:rPr>
          <w:w w:val="115"/>
        </w:rPr>
        <w:t>of</w:t>
      </w:r>
      <w:r>
        <w:rPr>
          <w:spacing w:val="12"/>
          <w:w w:val="115"/>
        </w:rPr>
        <w:t xml:space="preserve"> </w:t>
      </w:r>
      <w:r>
        <w:rPr>
          <w:w w:val="115"/>
        </w:rPr>
        <w:t>this</w:t>
      </w:r>
      <w:r>
        <w:rPr>
          <w:spacing w:val="12"/>
          <w:w w:val="115"/>
        </w:rPr>
        <w:t xml:space="preserve"> </w:t>
      </w:r>
      <w:r>
        <w:rPr>
          <w:w w:val="115"/>
        </w:rPr>
        <w:t>specific</w:t>
      </w:r>
      <w:r>
        <w:rPr>
          <w:spacing w:val="12"/>
          <w:w w:val="115"/>
        </w:rPr>
        <w:t xml:space="preserve"> </w:t>
      </w:r>
      <w:r>
        <w:rPr>
          <w:spacing w:val="-2"/>
          <w:w w:val="115"/>
        </w:rPr>
        <w:t>reform.</w:t>
      </w:r>
    </w:p>
    <w:p w14:paraId="36C6C97D" w14:textId="77777777" w:rsidR="002138FA" w:rsidRDefault="00A2619F">
      <w:pPr>
        <w:pStyle w:val="BodyText"/>
        <w:spacing w:before="274" w:line="252" w:lineRule="auto"/>
        <w:ind w:right="960"/>
        <w:rPr>
          <w:i w:val="0"/>
        </w:rPr>
      </w:pPr>
      <w:r>
        <w:rPr>
          <w:w w:val="115"/>
        </w:rPr>
        <w:t>“As part of a package of initiatives, this will help in improving access to anti-microbials in Australia.</w:t>
      </w:r>
      <w:r>
        <w:rPr>
          <w:spacing w:val="-1"/>
          <w:w w:val="115"/>
        </w:rPr>
        <w:t xml:space="preserve"> </w:t>
      </w:r>
      <w:r>
        <w:rPr>
          <w:w w:val="115"/>
        </w:rPr>
        <w:t>Importantly, access</w:t>
      </w:r>
      <w:r>
        <w:rPr>
          <w:spacing w:val="-1"/>
          <w:w w:val="115"/>
        </w:rPr>
        <w:t xml:space="preserve"> </w:t>
      </w:r>
      <w:r>
        <w:rPr>
          <w:w w:val="115"/>
        </w:rPr>
        <w:t>to</w:t>
      </w:r>
      <w:r>
        <w:rPr>
          <w:spacing w:val="-1"/>
          <w:w w:val="115"/>
        </w:rPr>
        <w:t xml:space="preserve"> </w:t>
      </w:r>
      <w:r>
        <w:rPr>
          <w:w w:val="115"/>
        </w:rPr>
        <w:t>HTA fee</w:t>
      </w:r>
      <w:r>
        <w:rPr>
          <w:spacing w:val="-1"/>
          <w:w w:val="115"/>
        </w:rPr>
        <w:t xml:space="preserve"> </w:t>
      </w:r>
      <w:r>
        <w:rPr>
          <w:w w:val="115"/>
        </w:rPr>
        <w:t>exemptions</w:t>
      </w:r>
      <w:r>
        <w:rPr>
          <w:spacing w:val="-1"/>
          <w:w w:val="115"/>
        </w:rPr>
        <w:t xml:space="preserve"> </w:t>
      </w:r>
      <w:r>
        <w:rPr>
          <w:w w:val="115"/>
        </w:rPr>
        <w:t>should</w:t>
      </w:r>
      <w:r>
        <w:rPr>
          <w:spacing w:val="-2"/>
          <w:w w:val="115"/>
        </w:rPr>
        <w:t xml:space="preserve"> </w:t>
      </w:r>
      <w:r>
        <w:rPr>
          <w:w w:val="115"/>
        </w:rPr>
        <w:t>not</w:t>
      </w:r>
      <w:r>
        <w:rPr>
          <w:spacing w:val="-1"/>
          <w:w w:val="115"/>
        </w:rPr>
        <w:t xml:space="preserve"> </w:t>
      </w:r>
      <w:r>
        <w:rPr>
          <w:w w:val="115"/>
        </w:rPr>
        <w:t>be</w:t>
      </w:r>
      <w:r>
        <w:rPr>
          <w:spacing w:val="-1"/>
          <w:w w:val="115"/>
        </w:rPr>
        <w:t xml:space="preserve"> </w:t>
      </w:r>
      <w:r>
        <w:rPr>
          <w:w w:val="115"/>
        </w:rPr>
        <w:t>restricted</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WHO</w:t>
      </w:r>
      <w:r>
        <w:rPr>
          <w:spacing w:val="-2"/>
          <w:w w:val="115"/>
        </w:rPr>
        <w:t xml:space="preserve"> </w:t>
      </w:r>
      <w:r>
        <w:rPr>
          <w:w w:val="115"/>
        </w:rPr>
        <w:t>priority list as this could exclude pathogens particular to Australia (such as Buruli ulcer) that are not of global concern but are of particular concern locally. The fee exemption should apply across all approval decisions through the TGA and PBAC to ensure any impediments to access are avoided. While the current orphan drug designation solves for some of these issues the proposal appears to go further which is</w:t>
      </w:r>
      <w:r>
        <w:rPr>
          <w:spacing w:val="-2"/>
          <w:w w:val="115"/>
        </w:rPr>
        <w:t xml:space="preserve"> </w:t>
      </w:r>
      <w:r>
        <w:rPr>
          <w:w w:val="115"/>
        </w:rPr>
        <w:t>a positive step.</w:t>
      </w:r>
      <w:r>
        <w:rPr>
          <w:spacing w:val="80"/>
          <w:w w:val="115"/>
        </w:rPr>
        <w:t xml:space="preserve"> </w:t>
      </w:r>
      <w:r>
        <w:rPr>
          <w:w w:val="115"/>
        </w:rPr>
        <w:t xml:space="preserve">Implementation must occur without further delay.” </w:t>
      </w:r>
      <w:r>
        <w:rPr>
          <w:i w:val="0"/>
          <w:spacing w:val="-2"/>
          <w:w w:val="115"/>
        </w:rPr>
        <w:t>(Pfizer)</w:t>
      </w:r>
    </w:p>
    <w:p w14:paraId="36C6C97E" w14:textId="77777777" w:rsidR="002138FA" w:rsidRDefault="00A2619F">
      <w:pPr>
        <w:pStyle w:val="BodyText"/>
        <w:spacing w:before="270" w:line="252" w:lineRule="auto"/>
        <w:ind w:right="959"/>
        <w:rPr>
          <w:i w:val="0"/>
        </w:rPr>
      </w:pPr>
      <w:r>
        <w:rPr>
          <w:w w:val="120"/>
        </w:rPr>
        <w:t>“BiomeBank</w:t>
      </w:r>
      <w:r>
        <w:rPr>
          <w:spacing w:val="-8"/>
          <w:w w:val="120"/>
        </w:rPr>
        <w:t xml:space="preserve"> </w:t>
      </w:r>
      <w:r>
        <w:rPr>
          <w:w w:val="120"/>
        </w:rPr>
        <w:t>welcomes</w:t>
      </w:r>
      <w:r>
        <w:rPr>
          <w:spacing w:val="-10"/>
          <w:w w:val="120"/>
        </w:rPr>
        <w:t xml:space="preserve"> </w:t>
      </w:r>
      <w:r>
        <w:rPr>
          <w:w w:val="120"/>
        </w:rPr>
        <w:t>the</w:t>
      </w:r>
      <w:r>
        <w:rPr>
          <w:spacing w:val="-8"/>
          <w:w w:val="120"/>
        </w:rPr>
        <w:t xml:space="preserve"> </w:t>
      </w:r>
      <w:r>
        <w:rPr>
          <w:w w:val="120"/>
        </w:rPr>
        <w:t>Reference</w:t>
      </w:r>
      <w:r>
        <w:rPr>
          <w:spacing w:val="-10"/>
          <w:w w:val="120"/>
        </w:rPr>
        <w:t xml:space="preserve"> </w:t>
      </w:r>
      <w:r>
        <w:rPr>
          <w:w w:val="120"/>
        </w:rPr>
        <w:t>Committees</w:t>
      </w:r>
      <w:r>
        <w:rPr>
          <w:spacing w:val="-8"/>
          <w:w w:val="120"/>
        </w:rPr>
        <w:t xml:space="preserve"> </w:t>
      </w:r>
      <w:r>
        <w:rPr>
          <w:w w:val="120"/>
        </w:rPr>
        <w:t>acknowledgement</w:t>
      </w:r>
      <w:r>
        <w:rPr>
          <w:spacing w:val="-10"/>
          <w:w w:val="120"/>
        </w:rPr>
        <w:t xml:space="preserve"> </w:t>
      </w:r>
      <w:r>
        <w:rPr>
          <w:w w:val="120"/>
        </w:rPr>
        <w:t>of</w:t>
      </w:r>
      <w:r>
        <w:rPr>
          <w:spacing w:val="-8"/>
          <w:w w:val="120"/>
        </w:rPr>
        <w:t xml:space="preserve"> </w:t>
      </w:r>
      <w:r>
        <w:rPr>
          <w:w w:val="120"/>
        </w:rPr>
        <w:t>high-cost</w:t>
      </w:r>
      <w:r>
        <w:rPr>
          <w:spacing w:val="-8"/>
          <w:w w:val="120"/>
        </w:rPr>
        <w:t xml:space="preserve"> </w:t>
      </w:r>
      <w:r>
        <w:rPr>
          <w:w w:val="120"/>
        </w:rPr>
        <w:t>burden</w:t>
      </w:r>
      <w:r>
        <w:rPr>
          <w:spacing w:val="-8"/>
          <w:w w:val="120"/>
        </w:rPr>
        <w:t xml:space="preserve"> </w:t>
      </w:r>
      <w:r>
        <w:rPr>
          <w:w w:val="120"/>
        </w:rPr>
        <w:t>and we believe the fee</w:t>
      </w:r>
      <w:r>
        <w:rPr>
          <w:spacing w:val="-2"/>
          <w:w w:val="120"/>
        </w:rPr>
        <w:t xml:space="preserve"> </w:t>
      </w:r>
      <w:r>
        <w:rPr>
          <w:w w:val="120"/>
        </w:rPr>
        <w:t>exemption should cover the entire lifecycle of the</w:t>
      </w:r>
      <w:r>
        <w:rPr>
          <w:spacing w:val="-2"/>
          <w:w w:val="120"/>
        </w:rPr>
        <w:t xml:space="preserve"> </w:t>
      </w:r>
      <w:r>
        <w:rPr>
          <w:w w:val="120"/>
        </w:rPr>
        <w:t>therapy. BiomeBank has experience as a small biotech company bringing a product to a relatively small but important market (antibiotic refractory C. difficile infection). The Marketing Authorisation and Reimbursement</w:t>
      </w:r>
      <w:r>
        <w:rPr>
          <w:spacing w:val="-17"/>
          <w:w w:val="120"/>
        </w:rPr>
        <w:t xml:space="preserve"> </w:t>
      </w:r>
      <w:r>
        <w:rPr>
          <w:w w:val="120"/>
        </w:rPr>
        <w:t>submission</w:t>
      </w:r>
      <w:r>
        <w:rPr>
          <w:spacing w:val="-16"/>
          <w:w w:val="120"/>
        </w:rPr>
        <w:t xml:space="preserve"> </w:t>
      </w:r>
      <w:r>
        <w:rPr>
          <w:w w:val="120"/>
        </w:rPr>
        <w:t>costs</w:t>
      </w:r>
      <w:r>
        <w:rPr>
          <w:spacing w:val="-17"/>
          <w:w w:val="120"/>
        </w:rPr>
        <w:t xml:space="preserve"> </w:t>
      </w:r>
      <w:r>
        <w:rPr>
          <w:w w:val="120"/>
        </w:rPr>
        <w:t>are</w:t>
      </w:r>
      <w:r>
        <w:rPr>
          <w:spacing w:val="-16"/>
          <w:w w:val="120"/>
        </w:rPr>
        <w:t xml:space="preserve"> </w:t>
      </w:r>
      <w:r>
        <w:rPr>
          <w:w w:val="120"/>
        </w:rPr>
        <w:t>a</w:t>
      </w:r>
      <w:r>
        <w:rPr>
          <w:spacing w:val="-17"/>
          <w:w w:val="120"/>
        </w:rPr>
        <w:t xml:space="preserve"> </w:t>
      </w:r>
      <w:r>
        <w:rPr>
          <w:w w:val="120"/>
        </w:rPr>
        <w:t>barrier</w:t>
      </w:r>
      <w:r>
        <w:rPr>
          <w:spacing w:val="-16"/>
          <w:w w:val="120"/>
        </w:rPr>
        <w:t xml:space="preserve"> </w:t>
      </w:r>
      <w:r>
        <w:rPr>
          <w:w w:val="120"/>
        </w:rPr>
        <w:t>to</w:t>
      </w:r>
      <w:r>
        <w:rPr>
          <w:spacing w:val="-16"/>
          <w:w w:val="120"/>
        </w:rPr>
        <w:t xml:space="preserve"> </w:t>
      </w:r>
      <w:r>
        <w:rPr>
          <w:w w:val="120"/>
        </w:rPr>
        <w:t>small</w:t>
      </w:r>
      <w:r>
        <w:rPr>
          <w:spacing w:val="-17"/>
          <w:w w:val="120"/>
        </w:rPr>
        <w:t xml:space="preserve"> </w:t>
      </w:r>
      <w:r>
        <w:rPr>
          <w:w w:val="120"/>
        </w:rPr>
        <w:t>innovative</w:t>
      </w:r>
      <w:r>
        <w:rPr>
          <w:spacing w:val="-16"/>
          <w:w w:val="120"/>
        </w:rPr>
        <w:t xml:space="preserve"> </w:t>
      </w:r>
      <w:r>
        <w:rPr>
          <w:w w:val="120"/>
        </w:rPr>
        <w:t>companies</w:t>
      </w:r>
      <w:r>
        <w:rPr>
          <w:spacing w:val="-17"/>
          <w:w w:val="120"/>
        </w:rPr>
        <w:t xml:space="preserve"> </w:t>
      </w:r>
      <w:r>
        <w:rPr>
          <w:w w:val="120"/>
        </w:rPr>
        <w:t>such</w:t>
      </w:r>
      <w:r>
        <w:rPr>
          <w:spacing w:val="-16"/>
          <w:w w:val="120"/>
        </w:rPr>
        <w:t xml:space="preserve"> </w:t>
      </w:r>
      <w:r>
        <w:rPr>
          <w:w w:val="120"/>
        </w:rPr>
        <w:t>as</w:t>
      </w:r>
      <w:r>
        <w:rPr>
          <w:spacing w:val="-17"/>
          <w:w w:val="120"/>
        </w:rPr>
        <w:t xml:space="preserve"> </w:t>
      </w:r>
      <w:r>
        <w:rPr>
          <w:w w:val="120"/>
        </w:rPr>
        <w:t>ours</w:t>
      </w:r>
      <w:r>
        <w:rPr>
          <w:spacing w:val="-16"/>
          <w:w w:val="120"/>
        </w:rPr>
        <w:t xml:space="preserve"> </w:t>
      </w:r>
      <w:r>
        <w:rPr>
          <w:w w:val="120"/>
        </w:rPr>
        <w:t>and the ongoing</w:t>
      </w:r>
      <w:r>
        <w:rPr>
          <w:spacing w:val="-1"/>
          <w:w w:val="120"/>
        </w:rPr>
        <w:t xml:space="preserve"> </w:t>
      </w:r>
      <w:r>
        <w:rPr>
          <w:w w:val="120"/>
        </w:rPr>
        <w:t>regulatory</w:t>
      </w:r>
      <w:r>
        <w:rPr>
          <w:spacing w:val="-3"/>
          <w:w w:val="120"/>
        </w:rPr>
        <w:t xml:space="preserve"> </w:t>
      </w:r>
      <w:r>
        <w:rPr>
          <w:w w:val="120"/>
        </w:rPr>
        <w:t>costs</w:t>
      </w:r>
      <w:r>
        <w:rPr>
          <w:spacing w:val="-1"/>
          <w:w w:val="120"/>
        </w:rPr>
        <w:t xml:space="preserve"> </w:t>
      </w:r>
      <w:r>
        <w:rPr>
          <w:w w:val="120"/>
        </w:rPr>
        <w:t>place a significant</w:t>
      </w:r>
      <w:r>
        <w:rPr>
          <w:spacing w:val="-1"/>
          <w:w w:val="120"/>
        </w:rPr>
        <w:t xml:space="preserve"> </w:t>
      </w:r>
      <w:r>
        <w:rPr>
          <w:w w:val="120"/>
        </w:rPr>
        <w:t>burden on our ability to produce and</w:t>
      </w:r>
      <w:r>
        <w:rPr>
          <w:spacing w:val="-1"/>
          <w:w w:val="120"/>
        </w:rPr>
        <w:t xml:space="preserve"> </w:t>
      </w:r>
      <w:r>
        <w:rPr>
          <w:w w:val="120"/>
        </w:rPr>
        <w:t xml:space="preserve">maintain economic viability.” </w:t>
      </w:r>
      <w:r>
        <w:rPr>
          <w:i w:val="0"/>
          <w:w w:val="120"/>
        </w:rPr>
        <w:t>(BiomeBank)</w:t>
      </w:r>
    </w:p>
    <w:p w14:paraId="36C6C97F" w14:textId="77777777" w:rsidR="002138FA" w:rsidRDefault="002138FA">
      <w:pPr>
        <w:spacing w:line="252" w:lineRule="auto"/>
        <w:sectPr w:rsidR="002138FA">
          <w:pgSz w:w="11910" w:h="16840"/>
          <w:pgMar w:top="980" w:right="0" w:bottom="760" w:left="800" w:header="0" w:footer="494" w:gutter="0"/>
          <w:cols w:space="720"/>
        </w:sectPr>
      </w:pPr>
    </w:p>
    <w:p w14:paraId="36C6C980" w14:textId="77777777" w:rsidR="002138FA" w:rsidRDefault="00A2619F">
      <w:pPr>
        <w:pStyle w:val="BodyText"/>
        <w:spacing w:before="87" w:line="254" w:lineRule="auto"/>
        <w:ind w:right="965"/>
        <w:rPr>
          <w:i w:val="0"/>
        </w:rPr>
      </w:pPr>
      <w:r>
        <w:rPr>
          <w:w w:val="120"/>
        </w:rPr>
        <w:lastRenderedPageBreak/>
        <w:t>“Roche supports mechanisms that incentivise further research and development through to patient access of new antimicrobial therapies. Whilst fee exemptions are one option, further incentives</w:t>
      </w:r>
      <w:r>
        <w:rPr>
          <w:spacing w:val="-8"/>
          <w:w w:val="120"/>
        </w:rPr>
        <w:t xml:space="preserve"> </w:t>
      </w:r>
      <w:r>
        <w:rPr>
          <w:w w:val="120"/>
        </w:rPr>
        <w:t>should</w:t>
      </w:r>
      <w:r>
        <w:rPr>
          <w:spacing w:val="-8"/>
          <w:w w:val="120"/>
        </w:rPr>
        <w:t xml:space="preserve"> </w:t>
      </w:r>
      <w:r>
        <w:rPr>
          <w:w w:val="120"/>
        </w:rPr>
        <w:t>be</w:t>
      </w:r>
      <w:r>
        <w:rPr>
          <w:spacing w:val="-8"/>
          <w:w w:val="120"/>
        </w:rPr>
        <w:t xml:space="preserve"> </w:t>
      </w:r>
      <w:r>
        <w:rPr>
          <w:w w:val="120"/>
        </w:rPr>
        <w:t>considered,</w:t>
      </w:r>
      <w:r>
        <w:rPr>
          <w:spacing w:val="-9"/>
          <w:w w:val="120"/>
        </w:rPr>
        <w:t xml:space="preserve"> </w:t>
      </w:r>
      <w:r>
        <w:rPr>
          <w:w w:val="120"/>
        </w:rPr>
        <w:t>and</w:t>
      </w:r>
      <w:r>
        <w:rPr>
          <w:spacing w:val="-9"/>
          <w:w w:val="120"/>
        </w:rPr>
        <w:t xml:space="preserve"> </w:t>
      </w:r>
      <w:r>
        <w:rPr>
          <w:w w:val="120"/>
        </w:rPr>
        <w:t>Roche</w:t>
      </w:r>
      <w:r>
        <w:rPr>
          <w:spacing w:val="-9"/>
          <w:w w:val="120"/>
        </w:rPr>
        <w:t xml:space="preserve"> </w:t>
      </w:r>
      <w:r>
        <w:rPr>
          <w:w w:val="120"/>
        </w:rPr>
        <w:t>would</w:t>
      </w:r>
      <w:r>
        <w:rPr>
          <w:spacing w:val="-8"/>
          <w:w w:val="120"/>
        </w:rPr>
        <w:t xml:space="preserve"> </w:t>
      </w:r>
      <w:r>
        <w:rPr>
          <w:w w:val="120"/>
        </w:rPr>
        <w:t>welcome</w:t>
      </w:r>
      <w:r>
        <w:rPr>
          <w:spacing w:val="-9"/>
          <w:w w:val="120"/>
        </w:rPr>
        <w:t xml:space="preserve"> </w:t>
      </w:r>
      <w:r>
        <w:rPr>
          <w:w w:val="120"/>
        </w:rPr>
        <w:t>further</w:t>
      </w:r>
      <w:r>
        <w:rPr>
          <w:spacing w:val="-7"/>
          <w:w w:val="120"/>
        </w:rPr>
        <w:t xml:space="preserve"> </w:t>
      </w:r>
      <w:r>
        <w:rPr>
          <w:w w:val="120"/>
        </w:rPr>
        <w:t>consultation</w:t>
      </w:r>
      <w:r>
        <w:rPr>
          <w:spacing w:val="-7"/>
          <w:w w:val="120"/>
        </w:rPr>
        <w:t xml:space="preserve"> </w:t>
      </w:r>
      <w:r>
        <w:rPr>
          <w:w w:val="120"/>
        </w:rPr>
        <w:t>and</w:t>
      </w:r>
      <w:r>
        <w:rPr>
          <w:spacing w:val="-9"/>
          <w:w w:val="120"/>
        </w:rPr>
        <w:t xml:space="preserve"> </w:t>
      </w:r>
      <w:r>
        <w:rPr>
          <w:w w:val="120"/>
        </w:rPr>
        <w:t>detail</w:t>
      </w:r>
      <w:r>
        <w:rPr>
          <w:spacing w:val="-8"/>
          <w:w w:val="120"/>
        </w:rPr>
        <w:t xml:space="preserve"> </w:t>
      </w:r>
      <w:r>
        <w:rPr>
          <w:w w:val="120"/>
        </w:rPr>
        <w:t xml:space="preserve">on what these mechanisms could look like.” </w:t>
      </w:r>
      <w:r>
        <w:rPr>
          <w:i w:val="0"/>
          <w:w w:val="120"/>
        </w:rPr>
        <w:t>(Roche Products)</w:t>
      </w:r>
    </w:p>
    <w:p w14:paraId="36C6C981" w14:textId="77777777" w:rsidR="002138FA" w:rsidRDefault="00A2619F">
      <w:pPr>
        <w:pStyle w:val="Heading2"/>
        <w:spacing w:before="237"/>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982" w14:textId="77777777" w:rsidR="002138FA" w:rsidRDefault="002138FA">
      <w:pPr>
        <w:pStyle w:val="BodyText"/>
        <w:ind w:left="0"/>
        <w:jc w:val="left"/>
        <w:rPr>
          <w:i w:val="0"/>
          <w:sz w:val="26"/>
        </w:rPr>
      </w:pPr>
    </w:p>
    <w:p w14:paraId="36C6C983" w14:textId="77777777" w:rsidR="002138FA" w:rsidRDefault="00A2619F">
      <w:pPr>
        <w:pStyle w:val="Heading3"/>
        <w:jc w:val="left"/>
      </w:pPr>
      <w:r>
        <w:rPr>
          <w:w w:val="115"/>
        </w:rPr>
        <w:t>These</w:t>
      </w:r>
      <w:r>
        <w:rPr>
          <w:spacing w:val="8"/>
          <w:w w:val="115"/>
        </w:rPr>
        <w:t xml:space="preserve"> </w:t>
      </w:r>
      <w:r>
        <w:rPr>
          <w:w w:val="115"/>
        </w:rPr>
        <w:t>stakeholders</w:t>
      </w:r>
      <w:r>
        <w:rPr>
          <w:spacing w:val="9"/>
          <w:w w:val="115"/>
        </w:rPr>
        <w:t xml:space="preserve"> </w:t>
      </w:r>
      <w:r>
        <w:rPr>
          <w:w w:val="115"/>
        </w:rPr>
        <w:t>were</w:t>
      </w:r>
      <w:r>
        <w:rPr>
          <w:spacing w:val="9"/>
          <w:w w:val="115"/>
        </w:rPr>
        <w:t xml:space="preserve"> </w:t>
      </w:r>
      <w:r>
        <w:rPr>
          <w:w w:val="115"/>
        </w:rPr>
        <w:t>equally</w:t>
      </w:r>
      <w:r>
        <w:rPr>
          <w:spacing w:val="8"/>
          <w:w w:val="115"/>
        </w:rPr>
        <w:t xml:space="preserve"> </w:t>
      </w:r>
      <w:r>
        <w:rPr>
          <w:w w:val="115"/>
        </w:rPr>
        <w:t>supportive</w:t>
      </w:r>
      <w:r>
        <w:rPr>
          <w:spacing w:val="10"/>
          <w:w w:val="115"/>
        </w:rPr>
        <w:t xml:space="preserve"> </w:t>
      </w:r>
      <w:r>
        <w:rPr>
          <w:w w:val="115"/>
        </w:rPr>
        <w:t>of</w:t>
      </w:r>
      <w:r>
        <w:rPr>
          <w:spacing w:val="9"/>
          <w:w w:val="115"/>
        </w:rPr>
        <w:t xml:space="preserve"> </w:t>
      </w:r>
      <w:r>
        <w:rPr>
          <w:w w:val="115"/>
        </w:rPr>
        <w:t>this</w:t>
      </w:r>
      <w:r>
        <w:rPr>
          <w:spacing w:val="9"/>
          <w:w w:val="115"/>
        </w:rPr>
        <w:t xml:space="preserve"> </w:t>
      </w:r>
      <w:r>
        <w:rPr>
          <w:w w:val="115"/>
        </w:rPr>
        <w:t>proposed</w:t>
      </w:r>
      <w:r>
        <w:rPr>
          <w:spacing w:val="9"/>
          <w:w w:val="115"/>
        </w:rPr>
        <w:t xml:space="preserve"> </w:t>
      </w:r>
      <w:r>
        <w:rPr>
          <w:spacing w:val="-2"/>
          <w:w w:val="115"/>
        </w:rPr>
        <w:t>reform.</w:t>
      </w:r>
    </w:p>
    <w:p w14:paraId="36C6C984" w14:textId="77777777" w:rsidR="002138FA" w:rsidRDefault="00A2619F">
      <w:pPr>
        <w:pStyle w:val="BodyText"/>
        <w:spacing w:before="275" w:line="252" w:lineRule="auto"/>
        <w:ind w:right="961"/>
        <w:rPr>
          <w:i w:val="0"/>
        </w:rPr>
      </w:pPr>
      <w:r>
        <w:rPr>
          <w:w w:val="115"/>
        </w:rPr>
        <w:t>“This approach recognises the critical importance of addressing AMR as a global public health priority and acknowledges the unique challenges associated with developing antimicrobial therapies. By exempting HTA fees, this option encourages investment in research and development of new antimicrobial products, fostering innovation in this crucial area of</w:t>
      </w:r>
      <w:r>
        <w:rPr>
          <w:spacing w:val="40"/>
          <w:w w:val="115"/>
        </w:rPr>
        <w:t xml:space="preserve"> </w:t>
      </w:r>
      <w:r>
        <w:rPr>
          <w:w w:val="115"/>
        </w:rPr>
        <w:t xml:space="preserve">healthcare.” </w:t>
      </w:r>
      <w:r>
        <w:rPr>
          <w:i w:val="0"/>
          <w:w w:val="115"/>
        </w:rPr>
        <w:t>(Society of Hospital Pharmacists of Australia)</w:t>
      </w:r>
    </w:p>
    <w:p w14:paraId="36C6C985" w14:textId="77777777" w:rsidR="002138FA" w:rsidRDefault="002138FA">
      <w:pPr>
        <w:pStyle w:val="BodyText"/>
        <w:spacing w:before="211"/>
        <w:ind w:left="0"/>
        <w:jc w:val="left"/>
        <w:rPr>
          <w:i w:val="0"/>
        </w:rPr>
      </w:pPr>
    </w:p>
    <w:p w14:paraId="36C6C986" w14:textId="77777777" w:rsidR="002138FA" w:rsidRDefault="00A2619F">
      <w:pPr>
        <w:spacing w:line="252" w:lineRule="auto"/>
        <w:ind w:left="390"/>
        <w:rPr>
          <w:rFonts w:ascii="Arial" w:hAnsi="Arial"/>
          <w:sz w:val="24"/>
        </w:rPr>
      </w:pPr>
      <w:bookmarkStart w:id="91" w:name="_bookmark91"/>
      <w:bookmarkEnd w:id="91"/>
      <w:r>
        <w:rPr>
          <w:rFonts w:ascii="Arial" w:hAnsi="Arial"/>
          <w:sz w:val="24"/>
        </w:rPr>
        <w:t>Table 67. HTA Policy and Guidance changes for products that address AMR</w:t>
      </w:r>
      <w:r>
        <w:rPr>
          <w:rFonts w:ascii="Arial" w:hAnsi="Arial"/>
          <w:spacing w:val="25"/>
          <w:sz w:val="24"/>
        </w:rPr>
        <w:t xml:space="preserve"> </w:t>
      </w:r>
      <w:r>
        <w:rPr>
          <w:rFonts w:ascii="Arial" w:hAnsi="Arial"/>
          <w:sz w:val="24"/>
        </w:rPr>
        <w:t>– impact on you/organisation by stakeholder type</w:t>
      </w:r>
    </w:p>
    <w:p w14:paraId="36C6C987"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998" w14:textId="77777777">
        <w:trPr>
          <w:trHeight w:val="1019"/>
        </w:trPr>
        <w:tc>
          <w:tcPr>
            <w:tcW w:w="2494" w:type="dxa"/>
          </w:tcPr>
          <w:p w14:paraId="36C6C988" w14:textId="77777777" w:rsidR="002138FA" w:rsidRDefault="002138FA">
            <w:pPr>
              <w:pStyle w:val="TableParagraph"/>
              <w:spacing w:before="0"/>
              <w:ind w:left="0" w:right="0"/>
              <w:jc w:val="left"/>
              <w:rPr>
                <w:rFonts w:ascii="Times New Roman"/>
              </w:rPr>
            </w:pPr>
          </w:p>
        </w:tc>
        <w:tc>
          <w:tcPr>
            <w:tcW w:w="1021" w:type="dxa"/>
          </w:tcPr>
          <w:p w14:paraId="36C6C989" w14:textId="77777777" w:rsidR="002138FA" w:rsidRDefault="002138FA">
            <w:pPr>
              <w:pStyle w:val="TableParagraph"/>
              <w:spacing w:before="94"/>
              <w:ind w:left="0" w:right="0"/>
              <w:jc w:val="left"/>
              <w:rPr>
                <w:rFonts w:ascii="Arial"/>
                <w:sz w:val="18"/>
              </w:rPr>
            </w:pPr>
          </w:p>
          <w:p w14:paraId="36C6C98A"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98B" w14:textId="77777777" w:rsidR="002138FA" w:rsidRDefault="002138FA">
            <w:pPr>
              <w:pStyle w:val="TableParagraph"/>
              <w:spacing w:before="202"/>
              <w:ind w:left="0" w:right="0"/>
              <w:jc w:val="left"/>
              <w:rPr>
                <w:rFonts w:ascii="Arial"/>
                <w:sz w:val="18"/>
              </w:rPr>
            </w:pPr>
          </w:p>
          <w:p w14:paraId="36C6C98C"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98D" w14:textId="77777777" w:rsidR="002138FA" w:rsidRDefault="002138FA">
            <w:pPr>
              <w:pStyle w:val="TableParagraph"/>
              <w:spacing w:before="202"/>
              <w:ind w:left="0" w:right="0"/>
              <w:jc w:val="left"/>
              <w:rPr>
                <w:rFonts w:ascii="Arial"/>
                <w:sz w:val="18"/>
              </w:rPr>
            </w:pPr>
          </w:p>
          <w:p w14:paraId="36C6C98E"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98F" w14:textId="77777777" w:rsidR="002138FA" w:rsidRDefault="002138FA">
            <w:pPr>
              <w:pStyle w:val="TableParagraph"/>
              <w:spacing w:before="202"/>
              <w:ind w:left="0" w:right="0"/>
              <w:jc w:val="left"/>
              <w:rPr>
                <w:rFonts w:ascii="Arial"/>
                <w:sz w:val="18"/>
              </w:rPr>
            </w:pPr>
          </w:p>
          <w:p w14:paraId="36C6C990"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991" w14:textId="77777777" w:rsidR="002138FA" w:rsidRDefault="002138FA">
            <w:pPr>
              <w:pStyle w:val="TableParagraph"/>
              <w:spacing w:before="94"/>
              <w:ind w:left="0" w:right="0"/>
              <w:jc w:val="left"/>
              <w:rPr>
                <w:rFonts w:ascii="Arial"/>
                <w:sz w:val="18"/>
              </w:rPr>
            </w:pPr>
          </w:p>
          <w:p w14:paraId="36C6C992"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993" w14:textId="77777777" w:rsidR="002138FA" w:rsidRDefault="002138FA">
            <w:pPr>
              <w:pStyle w:val="TableParagraph"/>
              <w:spacing w:before="94"/>
              <w:ind w:left="0" w:right="0"/>
              <w:jc w:val="left"/>
              <w:rPr>
                <w:rFonts w:ascii="Arial"/>
                <w:sz w:val="18"/>
              </w:rPr>
            </w:pPr>
          </w:p>
          <w:p w14:paraId="36C6C994"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995"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996" w14:textId="77777777" w:rsidR="002138FA" w:rsidRDefault="002138FA">
            <w:pPr>
              <w:pStyle w:val="TableParagraph"/>
              <w:spacing w:before="94"/>
              <w:ind w:left="0" w:right="0"/>
              <w:jc w:val="left"/>
              <w:rPr>
                <w:rFonts w:ascii="Arial"/>
                <w:sz w:val="18"/>
              </w:rPr>
            </w:pPr>
          </w:p>
          <w:p w14:paraId="36C6C997"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9A1" w14:textId="77777777">
        <w:trPr>
          <w:trHeight w:val="455"/>
        </w:trPr>
        <w:tc>
          <w:tcPr>
            <w:tcW w:w="2494" w:type="dxa"/>
            <w:tcBorders>
              <w:bottom w:val="dotted" w:sz="4" w:space="0" w:color="000000"/>
            </w:tcBorders>
          </w:tcPr>
          <w:p w14:paraId="36C6C999"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99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99B"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C99C"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C99D"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C99E" w14:textId="77777777" w:rsidR="002138FA" w:rsidRDefault="00A2619F">
            <w:pPr>
              <w:pStyle w:val="TableParagraph"/>
              <w:rPr>
                <w:rFonts w:ascii="Arial Narrow"/>
                <w:sz w:val="18"/>
              </w:rPr>
            </w:pPr>
            <w:r>
              <w:rPr>
                <w:rFonts w:ascii="Arial Narrow"/>
                <w:spacing w:val="-5"/>
                <w:w w:val="120"/>
                <w:sz w:val="18"/>
              </w:rPr>
              <w:t>0%</w:t>
            </w:r>
          </w:p>
        </w:tc>
        <w:tc>
          <w:tcPr>
            <w:tcW w:w="1021" w:type="dxa"/>
            <w:tcBorders>
              <w:bottom w:val="dotted" w:sz="4" w:space="0" w:color="000000"/>
            </w:tcBorders>
            <w:shd w:val="clear" w:color="auto" w:fill="8BC0FF"/>
          </w:tcPr>
          <w:p w14:paraId="36C6C99F"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bottom w:val="dotted" w:sz="4" w:space="0" w:color="000000"/>
            </w:tcBorders>
          </w:tcPr>
          <w:p w14:paraId="36C6C9A0"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9AA" w14:textId="77777777">
        <w:trPr>
          <w:trHeight w:val="453"/>
        </w:trPr>
        <w:tc>
          <w:tcPr>
            <w:tcW w:w="2494" w:type="dxa"/>
            <w:tcBorders>
              <w:top w:val="dotted" w:sz="4" w:space="0" w:color="000000"/>
              <w:bottom w:val="dotted" w:sz="4" w:space="0" w:color="000000"/>
            </w:tcBorders>
          </w:tcPr>
          <w:p w14:paraId="36C6C9A2"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9A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A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AF4FF"/>
          </w:tcPr>
          <w:p w14:paraId="36C6C9A5" w14:textId="77777777" w:rsidR="002138FA" w:rsidRDefault="00A2619F">
            <w:pPr>
              <w:pStyle w:val="TableParagraph"/>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shd w:val="clear" w:color="auto" w:fill="C0DDFF"/>
          </w:tcPr>
          <w:p w14:paraId="36C6C9A6" w14:textId="77777777" w:rsidR="002138FA" w:rsidRDefault="00A2619F">
            <w:pPr>
              <w:pStyle w:val="TableParagraph"/>
              <w:rPr>
                <w:rFonts w:ascii="Arial Narrow"/>
                <w:sz w:val="18"/>
              </w:rPr>
            </w:pPr>
            <w:r>
              <w:rPr>
                <w:rFonts w:ascii="Arial Narrow"/>
                <w:spacing w:val="-5"/>
                <w:w w:val="120"/>
                <w:sz w:val="18"/>
              </w:rPr>
              <w:t>55%</w:t>
            </w:r>
          </w:p>
        </w:tc>
        <w:tc>
          <w:tcPr>
            <w:tcW w:w="1020" w:type="dxa"/>
            <w:tcBorders>
              <w:top w:val="dotted" w:sz="4" w:space="0" w:color="000000"/>
              <w:bottom w:val="dotted" w:sz="4" w:space="0" w:color="000000"/>
            </w:tcBorders>
            <w:shd w:val="clear" w:color="auto" w:fill="F5F8FF"/>
          </w:tcPr>
          <w:p w14:paraId="36C6C9A7" w14:textId="77777777" w:rsidR="002138FA" w:rsidRDefault="00A2619F">
            <w:pPr>
              <w:pStyle w:val="TableParagraph"/>
              <w:rPr>
                <w:rFonts w:ascii="Arial Narrow"/>
                <w:sz w:val="18"/>
              </w:rPr>
            </w:pPr>
            <w:r>
              <w:rPr>
                <w:rFonts w:ascii="Arial Narrow"/>
                <w:spacing w:val="-5"/>
                <w:w w:val="120"/>
                <w:sz w:val="18"/>
              </w:rPr>
              <w:t>9%</w:t>
            </w:r>
          </w:p>
        </w:tc>
        <w:tc>
          <w:tcPr>
            <w:tcW w:w="1021" w:type="dxa"/>
            <w:tcBorders>
              <w:top w:val="dotted" w:sz="4" w:space="0" w:color="000000"/>
              <w:bottom w:val="dotted" w:sz="4" w:space="0" w:color="000000"/>
            </w:tcBorders>
            <w:shd w:val="clear" w:color="auto" w:fill="EAF4FF"/>
          </w:tcPr>
          <w:p w14:paraId="36C6C9A8" w14:textId="77777777" w:rsidR="002138FA" w:rsidRDefault="00A2619F">
            <w:pPr>
              <w:pStyle w:val="TableParagraph"/>
              <w:ind w:right="48"/>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tcPr>
          <w:p w14:paraId="36C6C9A9" w14:textId="77777777" w:rsidR="002138FA" w:rsidRDefault="00A2619F">
            <w:pPr>
              <w:pStyle w:val="TableParagraph"/>
              <w:ind w:right="46"/>
              <w:rPr>
                <w:rFonts w:ascii="Arial Narrow"/>
                <w:sz w:val="18"/>
              </w:rPr>
            </w:pPr>
            <w:r>
              <w:rPr>
                <w:rFonts w:ascii="Arial Narrow"/>
                <w:spacing w:val="-5"/>
                <w:w w:val="120"/>
                <w:sz w:val="18"/>
              </w:rPr>
              <w:t>11</w:t>
            </w:r>
          </w:p>
        </w:tc>
      </w:tr>
      <w:tr w:rsidR="002138FA" w14:paraId="36C6C9B3" w14:textId="77777777">
        <w:trPr>
          <w:trHeight w:val="453"/>
        </w:trPr>
        <w:tc>
          <w:tcPr>
            <w:tcW w:w="2494" w:type="dxa"/>
            <w:tcBorders>
              <w:top w:val="dotted" w:sz="4" w:space="0" w:color="000000"/>
              <w:bottom w:val="dotted" w:sz="4" w:space="0" w:color="000000"/>
            </w:tcBorders>
          </w:tcPr>
          <w:p w14:paraId="36C6C9AB"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9A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A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9AE"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9A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B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9B1"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B2"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9BC" w14:textId="77777777">
        <w:trPr>
          <w:trHeight w:val="455"/>
        </w:trPr>
        <w:tc>
          <w:tcPr>
            <w:tcW w:w="2494" w:type="dxa"/>
            <w:tcBorders>
              <w:top w:val="dotted" w:sz="4" w:space="0" w:color="000000"/>
              <w:bottom w:val="dotted" w:sz="4" w:space="0" w:color="000000"/>
            </w:tcBorders>
          </w:tcPr>
          <w:p w14:paraId="36C6C9B4"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9B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B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C9B7"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A9D0FF"/>
          </w:tcPr>
          <w:p w14:paraId="36C6C9B8" w14:textId="77777777" w:rsidR="002138FA" w:rsidRDefault="00A2619F">
            <w:pPr>
              <w:pStyle w:val="TableParagraph"/>
              <w:rPr>
                <w:rFonts w:ascii="Arial Narrow"/>
                <w:sz w:val="18"/>
              </w:rPr>
            </w:pPr>
            <w:r>
              <w:rPr>
                <w:rFonts w:ascii="Arial Narrow"/>
                <w:spacing w:val="-5"/>
                <w:w w:val="120"/>
                <w:sz w:val="18"/>
              </w:rPr>
              <w:t>75%</w:t>
            </w:r>
          </w:p>
        </w:tc>
        <w:tc>
          <w:tcPr>
            <w:tcW w:w="1020" w:type="dxa"/>
            <w:tcBorders>
              <w:top w:val="dotted" w:sz="4" w:space="0" w:color="000000"/>
              <w:bottom w:val="dotted" w:sz="4" w:space="0" w:color="000000"/>
            </w:tcBorders>
          </w:tcPr>
          <w:p w14:paraId="36C6C9B9"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9BA"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BB"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C9C5" w14:textId="77777777">
        <w:trPr>
          <w:trHeight w:val="453"/>
        </w:trPr>
        <w:tc>
          <w:tcPr>
            <w:tcW w:w="2494" w:type="dxa"/>
            <w:tcBorders>
              <w:top w:val="dotted" w:sz="4" w:space="0" w:color="000000"/>
              <w:bottom w:val="dotted" w:sz="4" w:space="0" w:color="000000"/>
            </w:tcBorders>
          </w:tcPr>
          <w:p w14:paraId="36C6C9BD"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021" w:type="dxa"/>
            <w:tcBorders>
              <w:top w:val="dotted" w:sz="4" w:space="0" w:color="000000"/>
              <w:bottom w:val="dotted" w:sz="4" w:space="0" w:color="000000"/>
            </w:tcBorders>
          </w:tcPr>
          <w:p w14:paraId="36C6C9B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B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C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9C1"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9C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9C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9C4"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9CE" w14:textId="77777777">
        <w:trPr>
          <w:trHeight w:val="453"/>
        </w:trPr>
        <w:tc>
          <w:tcPr>
            <w:tcW w:w="2494" w:type="dxa"/>
            <w:tcBorders>
              <w:top w:val="dotted" w:sz="4" w:space="0" w:color="000000"/>
              <w:bottom w:val="dotted" w:sz="4" w:space="0" w:color="000000"/>
            </w:tcBorders>
          </w:tcPr>
          <w:p w14:paraId="36C6C9C6"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9C7" w14:textId="77777777" w:rsidR="002138FA" w:rsidRDefault="00A2619F">
            <w:pPr>
              <w:pStyle w:val="TableParagraph"/>
              <w:ind w:left="94" w:right="37"/>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C8"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C9"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CA" w14:textId="77777777" w:rsidR="002138FA" w:rsidRDefault="00A2619F">
            <w:pPr>
              <w:pStyle w:val="TableParagraph"/>
              <w:ind w:right="93"/>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CB" w14:textId="77777777" w:rsidR="002138FA" w:rsidRDefault="00A2619F">
            <w:pPr>
              <w:pStyle w:val="TableParagraph"/>
              <w:ind w:right="93"/>
              <w:rPr>
                <w:rFonts w:ascii="Arial Narrow"/>
                <w:sz w:val="18"/>
              </w:rPr>
            </w:pPr>
            <w:r>
              <w:rPr>
                <w:rFonts w:ascii="Arial Narrow"/>
                <w:spacing w:val="-10"/>
                <w:w w:val="120"/>
                <w:sz w:val="18"/>
              </w:rPr>
              <w:t>-</w:t>
            </w:r>
          </w:p>
        </w:tc>
        <w:tc>
          <w:tcPr>
            <w:tcW w:w="1021" w:type="dxa"/>
            <w:tcBorders>
              <w:top w:val="dotted" w:sz="4" w:space="0" w:color="000000"/>
              <w:bottom w:val="dotted" w:sz="4" w:space="0" w:color="000000"/>
            </w:tcBorders>
          </w:tcPr>
          <w:p w14:paraId="36C6C9CC"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CD"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C9D7" w14:textId="77777777">
        <w:trPr>
          <w:trHeight w:val="455"/>
        </w:trPr>
        <w:tc>
          <w:tcPr>
            <w:tcW w:w="2494" w:type="dxa"/>
            <w:tcBorders>
              <w:top w:val="dotted" w:sz="4" w:space="0" w:color="000000"/>
              <w:bottom w:val="dotted" w:sz="4" w:space="0" w:color="000000"/>
            </w:tcBorders>
          </w:tcPr>
          <w:p w14:paraId="36C6C9CF"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9D0" w14:textId="77777777" w:rsidR="002138FA" w:rsidRDefault="00A2619F">
            <w:pPr>
              <w:pStyle w:val="TableParagraph"/>
              <w:ind w:left="94" w:right="37"/>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D1"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D2"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D3" w14:textId="77777777" w:rsidR="002138FA" w:rsidRDefault="00A2619F">
            <w:pPr>
              <w:pStyle w:val="TableParagraph"/>
              <w:ind w:right="93"/>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D4" w14:textId="77777777" w:rsidR="002138FA" w:rsidRDefault="00A2619F">
            <w:pPr>
              <w:pStyle w:val="TableParagraph"/>
              <w:ind w:right="93"/>
              <w:rPr>
                <w:rFonts w:ascii="Arial Narrow"/>
                <w:sz w:val="18"/>
              </w:rPr>
            </w:pPr>
            <w:r>
              <w:rPr>
                <w:rFonts w:ascii="Arial Narrow"/>
                <w:spacing w:val="-10"/>
                <w:w w:val="120"/>
                <w:sz w:val="18"/>
              </w:rPr>
              <w:t>-</w:t>
            </w:r>
          </w:p>
        </w:tc>
        <w:tc>
          <w:tcPr>
            <w:tcW w:w="1021" w:type="dxa"/>
            <w:tcBorders>
              <w:top w:val="dotted" w:sz="4" w:space="0" w:color="000000"/>
              <w:bottom w:val="dotted" w:sz="4" w:space="0" w:color="000000"/>
            </w:tcBorders>
          </w:tcPr>
          <w:p w14:paraId="36C6C9D5"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9D6"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C9E0" w14:textId="77777777">
        <w:trPr>
          <w:trHeight w:val="453"/>
        </w:trPr>
        <w:tc>
          <w:tcPr>
            <w:tcW w:w="2494" w:type="dxa"/>
            <w:tcBorders>
              <w:top w:val="dotted" w:sz="4" w:space="0" w:color="000000"/>
            </w:tcBorders>
          </w:tcPr>
          <w:p w14:paraId="36C6C9D8"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9D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9D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8BC0FF"/>
          </w:tcPr>
          <w:p w14:paraId="36C6C9DB"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tcBorders>
          </w:tcPr>
          <w:p w14:paraId="36C6C9D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tcPr>
          <w:p w14:paraId="36C6C9D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tcPr>
          <w:p w14:paraId="36C6C9D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9DF" w14:textId="77777777" w:rsidR="002138FA" w:rsidRDefault="00A2619F">
            <w:pPr>
              <w:pStyle w:val="TableParagraph"/>
              <w:ind w:right="52"/>
              <w:rPr>
                <w:rFonts w:ascii="Arial Narrow"/>
                <w:sz w:val="18"/>
              </w:rPr>
            </w:pPr>
            <w:r>
              <w:rPr>
                <w:rFonts w:ascii="Arial Narrow"/>
                <w:spacing w:val="-10"/>
                <w:w w:val="120"/>
                <w:sz w:val="18"/>
              </w:rPr>
              <w:t>2</w:t>
            </w:r>
          </w:p>
        </w:tc>
      </w:tr>
    </w:tbl>
    <w:p w14:paraId="36C6C9E1" w14:textId="77777777" w:rsidR="002138FA" w:rsidRDefault="00A2619F">
      <w:pPr>
        <w:pStyle w:val="Heading2"/>
        <w:spacing w:before="254"/>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9E2" w14:textId="77777777" w:rsidR="002138FA" w:rsidRDefault="002138FA">
      <w:pPr>
        <w:pStyle w:val="BodyText"/>
        <w:spacing w:before="3"/>
        <w:ind w:left="0"/>
        <w:jc w:val="left"/>
        <w:rPr>
          <w:i w:val="0"/>
          <w:sz w:val="26"/>
        </w:rPr>
      </w:pPr>
    </w:p>
    <w:p w14:paraId="36C6C9E3" w14:textId="77777777" w:rsidR="002138FA" w:rsidRDefault="00A2619F">
      <w:pPr>
        <w:ind w:left="390"/>
        <w:rPr>
          <w:sz w:val="24"/>
        </w:rPr>
      </w:pPr>
      <w:r>
        <w:rPr>
          <w:spacing w:val="-2"/>
          <w:w w:val="120"/>
          <w:sz w:val="24"/>
        </w:rPr>
        <w:t>No</w:t>
      </w:r>
      <w:r>
        <w:rPr>
          <w:spacing w:val="-6"/>
          <w:w w:val="120"/>
          <w:sz w:val="24"/>
        </w:rPr>
        <w:t xml:space="preserve"> </w:t>
      </w:r>
      <w:r>
        <w:rPr>
          <w:spacing w:val="-2"/>
          <w:w w:val="120"/>
          <w:sz w:val="24"/>
        </w:rPr>
        <w:t>patient</w:t>
      </w:r>
      <w:r>
        <w:rPr>
          <w:spacing w:val="-6"/>
          <w:w w:val="120"/>
          <w:sz w:val="24"/>
        </w:rPr>
        <w:t xml:space="preserve"> </w:t>
      </w:r>
      <w:r>
        <w:rPr>
          <w:spacing w:val="-2"/>
          <w:w w:val="120"/>
          <w:sz w:val="24"/>
        </w:rPr>
        <w:t>or</w:t>
      </w:r>
      <w:r>
        <w:rPr>
          <w:spacing w:val="-5"/>
          <w:w w:val="120"/>
          <w:sz w:val="24"/>
        </w:rPr>
        <w:t xml:space="preserve"> </w:t>
      </w:r>
      <w:r>
        <w:rPr>
          <w:spacing w:val="-2"/>
          <w:w w:val="120"/>
          <w:sz w:val="24"/>
        </w:rPr>
        <w:t>consumers</w:t>
      </w:r>
      <w:r>
        <w:rPr>
          <w:spacing w:val="-6"/>
          <w:w w:val="120"/>
          <w:sz w:val="24"/>
        </w:rPr>
        <w:t xml:space="preserve"> </w:t>
      </w:r>
      <w:r>
        <w:rPr>
          <w:spacing w:val="-2"/>
          <w:w w:val="120"/>
          <w:sz w:val="24"/>
        </w:rPr>
        <w:t>groups</w:t>
      </w:r>
      <w:r>
        <w:rPr>
          <w:spacing w:val="-5"/>
          <w:w w:val="120"/>
          <w:sz w:val="24"/>
        </w:rPr>
        <w:t xml:space="preserve"> </w:t>
      </w:r>
      <w:r>
        <w:rPr>
          <w:spacing w:val="-2"/>
          <w:w w:val="120"/>
          <w:sz w:val="24"/>
        </w:rPr>
        <w:t>provide</w:t>
      </w:r>
      <w:r>
        <w:rPr>
          <w:spacing w:val="-6"/>
          <w:w w:val="120"/>
          <w:sz w:val="24"/>
        </w:rPr>
        <w:t xml:space="preserve"> </w:t>
      </w:r>
      <w:r>
        <w:rPr>
          <w:spacing w:val="-2"/>
          <w:w w:val="120"/>
          <w:sz w:val="24"/>
        </w:rPr>
        <w:t>notable</w:t>
      </w:r>
      <w:r>
        <w:rPr>
          <w:spacing w:val="-5"/>
          <w:w w:val="120"/>
          <w:sz w:val="24"/>
        </w:rPr>
        <w:t xml:space="preserve"> </w:t>
      </w:r>
      <w:r>
        <w:rPr>
          <w:spacing w:val="-2"/>
          <w:w w:val="120"/>
          <w:sz w:val="24"/>
        </w:rPr>
        <w:t>comments</w:t>
      </w:r>
      <w:r>
        <w:rPr>
          <w:spacing w:val="-6"/>
          <w:w w:val="120"/>
          <w:sz w:val="24"/>
        </w:rPr>
        <w:t xml:space="preserve"> </w:t>
      </w:r>
      <w:r>
        <w:rPr>
          <w:spacing w:val="-2"/>
          <w:w w:val="120"/>
          <w:sz w:val="24"/>
        </w:rPr>
        <w:t>on</w:t>
      </w:r>
      <w:r>
        <w:rPr>
          <w:spacing w:val="-4"/>
          <w:w w:val="120"/>
          <w:sz w:val="24"/>
        </w:rPr>
        <w:t xml:space="preserve"> </w:t>
      </w:r>
      <w:r>
        <w:rPr>
          <w:spacing w:val="-2"/>
          <w:w w:val="120"/>
          <w:sz w:val="24"/>
        </w:rPr>
        <w:t>this</w:t>
      </w:r>
      <w:r>
        <w:rPr>
          <w:spacing w:val="-5"/>
          <w:w w:val="120"/>
          <w:sz w:val="24"/>
        </w:rPr>
        <w:t xml:space="preserve"> </w:t>
      </w:r>
      <w:r>
        <w:rPr>
          <w:spacing w:val="-2"/>
          <w:w w:val="120"/>
          <w:sz w:val="24"/>
        </w:rPr>
        <w:t>specific</w:t>
      </w:r>
      <w:r>
        <w:rPr>
          <w:spacing w:val="-5"/>
          <w:w w:val="120"/>
          <w:sz w:val="24"/>
        </w:rPr>
        <w:t xml:space="preserve"> </w:t>
      </w:r>
      <w:r>
        <w:rPr>
          <w:spacing w:val="-2"/>
          <w:w w:val="120"/>
          <w:sz w:val="24"/>
        </w:rPr>
        <w:t>reform</w:t>
      </w:r>
      <w:r>
        <w:rPr>
          <w:spacing w:val="-6"/>
          <w:w w:val="120"/>
          <w:sz w:val="24"/>
        </w:rPr>
        <w:t xml:space="preserve"> </w:t>
      </w:r>
      <w:r>
        <w:rPr>
          <w:spacing w:val="-2"/>
          <w:w w:val="120"/>
          <w:sz w:val="24"/>
        </w:rPr>
        <w:t>option.</w:t>
      </w:r>
    </w:p>
    <w:p w14:paraId="36C6C9E4" w14:textId="77777777" w:rsidR="002138FA" w:rsidRDefault="00A2619F">
      <w:pPr>
        <w:pStyle w:val="Heading2"/>
        <w:spacing w:before="255"/>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9E5" w14:textId="77777777" w:rsidR="002138FA" w:rsidRDefault="002138FA">
      <w:pPr>
        <w:pStyle w:val="BodyText"/>
        <w:spacing w:before="1"/>
        <w:ind w:left="0"/>
        <w:jc w:val="left"/>
        <w:rPr>
          <w:i w:val="0"/>
          <w:sz w:val="26"/>
        </w:rPr>
      </w:pPr>
    </w:p>
    <w:p w14:paraId="36C6C9E6" w14:textId="77777777" w:rsidR="002138FA" w:rsidRDefault="00A2619F">
      <w:pPr>
        <w:pStyle w:val="Heading3"/>
        <w:spacing w:line="254" w:lineRule="auto"/>
        <w:ind w:right="960"/>
      </w:pPr>
      <w:r>
        <w:rPr>
          <w:w w:val="120"/>
        </w:rPr>
        <w:t>There</w:t>
      </w:r>
      <w:r>
        <w:rPr>
          <w:spacing w:val="-11"/>
          <w:w w:val="120"/>
        </w:rPr>
        <w:t xml:space="preserve"> </w:t>
      </w:r>
      <w:r>
        <w:rPr>
          <w:w w:val="120"/>
        </w:rPr>
        <w:t>was</w:t>
      </w:r>
      <w:r>
        <w:rPr>
          <w:spacing w:val="-11"/>
          <w:w w:val="120"/>
        </w:rPr>
        <w:t xml:space="preserve"> </w:t>
      </w:r>
      <w:r>
        <w:rPr>
          <w:w w:val="120"/>
        </w:rPr>
        <w:t>support</w:t>
      </w:r>
      <w:r>
        <w:rPr>
          <w:spacing w:val="-12"/>
          <w:w w:val="120"/>
        </w:rPr>
        <w:t xml:space="preserve"> </w:t>
      </w:r>
      <w:r>
        <w:rPr>
          <w:w w:val="120"/>
        </w:rPr>
        <w:t>for</w:t>
      </w:r>
      <w:r>
        <w:rPr>
          <w:spacing w:val="-11"/>
          <w:w w:val="120"/>
        </w:rPr>
        <w:t xml:space="preserve"> </w:t>
      </w:r>
      <w:r>
        <w:rPr>
          <w:w w:val="120"/>
        </w:rPr>
        <w:t>this</w:t>
      </w:r>
      <w:r>
        <w:rPr>
          <w:spacing w:val="-11"/>
          <w:w w:val="120"/>
        </w:rPr>
        <w:t xml:space="preserve"> </w:t>
      </w:r>
      <w:r>
        <w:rPr>
          <w:w w:val="120"/>
        </w:rPr>
        <w:t>reform,</w:t>
      </w:r>
      <w:r>
        <w:rPr>
          <w:spacing w:val="-11"/>
          <w:w w:val="120"/>
        </w:rPr>
        <w:t xml:space="preserve"> </w:t>
      </w:r>
      <w:r>
        <w:rPr>
          <w:w w:val="120"/>
        </w:rPr>
        <w:t>albeit</w:t>
      </w:r>
      <w:r>
        <w:rPr>
          <w:spacing w:val="-11"/>
          <w:w w:val="120"/>
        </w:rPr>
        <w:t xml:space="preserve"> </w:t>
      </w:r>
      <w:r>
        <w:rPr>
          <w:w w:val="120"/>
        </w:rPr>
        <w:t>with</w:t>
      </w:r>
      <w:r>
        <w:rPr>
          <w:spacing w:val="-11"/>
          <w:w w:val="120"/>
        </w:rPr>
        <w:t xml:space="preserve"> </w:t>
      </w:r>
      <w:r>
        <w:rPr>
          <w:w w:val="120"/>
        </w:rPr>
        <w:t>calls</w:t>
      </w:r>
      <w:r>
        <w:rPr>
          <w:spacing w:val="-11"/>
          <w:w w:val="120"/>
        </w:rPr>
        <w:t xml:space="preserve"> </w:t>
      </w:r>
      <w:r>
        <w:rPr>
          <w:w w:val="120"/>
        </w:rPr>
        <w:t>for</w:t>
      </w:r>
      <w:r>
        <w:rPr>
          <w:spacing w:val="-4"/>
          <w:w w:val="120"/>
        </w:rPr>
        <w:t xml:space="preserve"> </w:t>
      </w:r>
      <w:r>
        <w:rPr>
          <w:w w:val="120"/>
        </w:rPr>
        <w:t>further</w:t>
      </w:r>
      <w:r>
        <w:rPr>
          <w:spacing w:val="-11"/>
          <w:w w:val="120"/>
        </w:rPr>
        <w:t xml:space="preserve"> </w:t>
      </w:r>
      <w:r>
        <w:rPr>
          <w:w w:val="120"/>
        </w:rPr>
        <w:t>consultation</w:t>
      </w:r>
      <w:r>
        <w:rPr>
          <w:spacing w:val="-11"/>
          <w:w w:val="120"/>
        </w:rPr>
        <w:t xml:space="preserve"> </w:t>
      </w:r>
      <w:r>
        <w:rPr>
          <w:w w:val="120"/>
        </w:rPr>
        <w:t>and</w:t>
      </w:r>
      <w:r>
        <w:rPr>
          <w:spacing w:val="-12"/>
          <w:w w:val="120"/>
        </w:rPr>
        <w:t xml:space="preserve"> </w:t>
      </w:r>
      <w:r>
        <w:rPr>
          <w:w w:val="120"/>
        </w:rPr>
        <w:t>co-design</w:t>
      </w:r>
      <w:r>
        <w:rPr>
          <w:spacing w:val="-11"/>
          <w:w w:val="120"/>
        </w:rPr>
        <w:t xml:space="preserve"> </w:t>
      </w:r>
      <w:r>
        <w:rPr>
          <w:w w:val="120"/>
        </w:rPr>
        <w:t>of</w:t>
      </w:r>
      <w:r>
        <w:rPr>
          <w:spacing w:val="-11"/>
          <w:w w:val="120"/>
        </w:rPr>
        <w:t xml:space="preserve"> </w:t>
      </w:r>
      <w:r>
        <w:rPr>
          <w:w w:val="120"/>
        </w:rPr>
        <w:t>any new policy or process.</w:t>
      </w:r>
    </w:p>
    <w:p w14:paraId="36C6C9E7" w14:textId="77777777" w:rsidR="002138FA" w:rsidRDefault="00A2619F">
      <w:pPr>
        <w:pStyle w:val="BodyText"/>
        <w:spacing w:before="256" w:line="254" w:lineRule="auto"/>
        <w:ind w:right="969"/>
        <w:rPr>
          <w:i w:val="0"/>
        </w:rPr>
      </w:pPr>
      <w:r>
        <w:rPr>
          <w:w w:val="120"/>
        </w:rPr>
        <w:t>“BiomeBank welcomes review of HTA policy to enable flexibility and improve pathways to funding/reimbursement</w:t>
      </w:r>
      <w:r>
        <w:rPr>
          <w:spacing w:val="-14"/>
          <w:w w:val="120"/>
        </w:rPr>
        <w:t xml:space="preserve"> </w:t>
      </w:r>
      <w:r>
        <w:rPr>
          <w:w w:val="120"/>
        </w:rPr>
        <w:t>to</w:t>
      </w:r>
      <w:r>
        <w:rPr>
          <w:spacing w:val="-14"/>
          <w:w w:val="120"/>
        </w:rPr>
        <w:t xml:space="preserve"> </w:t>
      </w:r>
      <w:r>
        <w:rPr>
          <w:w w:val="120"/>
        </w:rPr>
        <w:t>enable</w:t>
      </w:r>
      <w:r>
        <w:rPr>
          <w:spacing w:val="-14"/>
          <w:w w:val="120"/>
        </w:rPr>
        <w:t xml:space="preserve"> </w:t>
      </w:r>
      <w:r>
        <w:rPr>
          <w:w w:val="120"/>
        </w:rPr>
        <w:t>newly</w:t>
      </w:r>
      <w:r>
        <w:rPr>
          <w:spacing w:val="-14"/>
          <w:w w:val="120"/>
        </w:rPr>
        <w:t xml:space="preserve"> </w:t>
      </w:r>
      <w:r>
        <w:rPr>
          <w:w w:val="120"/>
        </w:rPr>
        <w:t>developed</w:t>
      </w:r>
      <w:r>
        <w:rPr>
          <w:spacing w:val="-15"/>
          <w:w w:val="120"/>
        </w:rPr>
        <w:t xml:space="preserve"> </w:t>
      </w:r>
      <w:r>
        <w:rPr>
          <w:w w:val="120"/>
        </w:rPr>
        <w:t>technologies</w:t>
      </w:r>
      <w:r>
        <w:rPr>
          <w:spacing w:val="-14"/>
          <w:w w:val="120"/>
        </w:rPr>
        <w:t xml:space="preserve"> </w:t>
      </w:r>
      <w:r>
        <w:rPr>
          <w:w w:val="120"/>
        </w:rPr>
        <w:t>to</w:t>
      </w:r>
      <w:r>
        <w:rPr>
          <w:spacing w:val="-14"/>
          <w:w w:val="120"/>
        </w:rPr>
        <w:t xml:space="preserve"> </w:t>
      </w:r>
      <w:r>
        <w:rPr>
          <w:w w:val="120"/>
        </w:rPr>
        <w:t>reach</w:t>
      </w:r>
      <w:r>
        <w:rPr>
          <w:spacing w:val="-14"/>
          <w:w w:val="120"/>
        </w:rPr>
        <w:t xml:space="preserve"> </w:t>
      </w:r>
      <w:r>
        <w:rPr>
          <w:w w:val="120"/>
        </w:rPr>
        <w:t>consumers</w:t>
      </w:r>
      <w:r>
        <w:rPr>
          <w:spacing w:val="-14"/>
          <w:w w:val="120"/>
        </w:rPr>
        <w:t xml:space="preserve"> </w:t>
      </w:r>
      <w:r>
        <w:rPr>
          <w:w w:val="120"/>
        </w:rPr>
        <w:t>in</w:t>
      </w:r>
      <w:r>
        <w:rPr>
          <w:spacing w:val="-14"/>
          <w:w w:val="120"/>
        </w:rPr>
        <w:t xml:space="preserve"> </w:t>
      </w:r>
      <w:r>
        <w:rPr>
          <w:w w:val="120"/>
        </w:rPr>
        <w:t>a</w:t>
      </w:r>
      <w:r>
        <w:rPr>
          <w:spacing w:val="-14"/>
          <w:w w:val="120"/>
        </w:rPr>
        <w:t xml:space="preserve"> </w:t>
      </w:r>
      <w:r>
        <w:rPr>
          <w:w w:val="120"/>
        </w:rPr>
        <w:t xml:space="preserve">more efficient and rapid manner.” </w:t>
      </w:r>
      <w:r>
        <w:rPr>
          <w:i w:val="0"/>
          <w:w w:val="120"/>
        </w:rPr>
        <w:t>(BiomeBank)</w:t>
      </w:r>
    </w:p>
    <w:p w14:paraId="36C6C9E8" w14:textId="77777777" w:rsidR="002138FA" w:rsidRDefault="002138FA">
      <w:pPr>
        <w:spacing w:line="254" w:lineRule="auto"/>
        <w:sectPr w:rsidR="002138FA">
          <w:pgSz w:w="11910" w:h="16840"/>
          <w:pgMar w:top="980" w:right="0" w:bottom="760" w:left="800" w:header="0" w:footer="494" w:gutter="0"/>
          <w:cols w:space="720"/>
        </w:sectPr>
      </w:pPr>
    </w:p>
    <w:p w14:paraId="36C6C9E9" w14:textId="77777777" w:rsidR="002138FA" w:rsidRDefault="00A2619F">
      <w:pPr>
        <w:pStyle w:val="BodyText"/>
        <w:spacing w:before="87" w:line="254" w:lineRule="auto"/>
        <w:ind w:right="963"/>
        <w:rPr>
          <w:i w:val="0"/>
        </w:rPr>
      </w:pPr>
      <w:r>
        <w:rPr>
          <w:w w:val="120"/>
        </w:rPr>
        <w:lastRenderedPageBreak/>
        <w:t>“Roche</w:t>
      </w:r>
      <w:r>
        <w:rPr>
          <w:spacing w:val="-17"/>
          <w:w w:val="120"/>
        </w:rPr>
        <w:t xml:space="preserve"> </w:t>
      </w:r>
      <w:r>
        <w:rPr>
          <w:w w:val="120"/>
        </w:rPr>
        <w:t>agrees</w:t>
      </w:r>
      <w:r>
        <w:rPr>
          <w:spacing w:val="-16"/>
          <w:w w:val="120"/>
        </w:rPr>
        <w:t xml:space="preserve"> </w:t>
      </w:r>
      <w:r>
        <w:rPr>
          <w:w w:val="120"/>
        </w:rPr>
        <w:t>with</w:t>
      </w:r>
      <w:r>
        <w:rPr>
          <w:spacing w:val="-17"/>
          <w:w w:val="120"/>
        </w:rPr>
        <w:t xml:space="preserve"> </w:t>
      </w:r>
      <w:r>
        <w:rPr>
          <w:w w:val="120"/>
        </w:rPr>
        <w:t>the</w:t>
      </w:r>
      <w:r>
        <w:rPr>
          <w:spacing w:val="-16"/>
          <w:w w:val="120"/>
        </w:rPr>
        <w:t xml:space="preserve"> </w:t>
      </w:r>
      <w:r>
        <w:rPr>
          <w:w w:val="120"/>
        </w:rPr>
        <w:t>Review</w:t>
      </w:r>
      <w:r>
        <w:rPr>
          <w:spacing w:val="-17"/>
          <w:w w:val="120"/>
        </w:rPr>
        <w:t xml:space="preserve"> </w:t>
      </w:r>
      <w:r>
        <w:rPr>
          <w:w w:val="120"/>
        </w:rPr>
        <w:t>Committee’s</w:t>
      </w:r>
      <w:r>
        <w:rPr>
          <w:spacing w:val="-16"/>
          <w:w w:val="120"/>
        </w:rPr>
        <w:t xml:space="preserve"> </w:t>
      </w:r>
      <w:r>
        <w:rPr>
          <w:w w:val="120"/>
        </w:rPr>
        <w:t>recommendation</w:t>
      </w:r>
      <w:r>
        <w:rPr>
          <w:spacing w:val="-16"/>
          <w:w w:val="120"/>
        </w:rPr>
        <w:t xml:space="preserve"> </w:t>
      </w:r>
      <w:r>
        <w:rPr>
          <w:w w:val="120"/>
        </w:rPr>
        <w:t>to</w:t>
      </w:r>
      <w:r>
        <w:rPr>
          <w:spacing w:val="-17"/>
          <w:w w:val="120"/>
        </w:rPr>
        <w:t xml:space="preserve"> </w:t>
      </w:r>
      <w:r>
        <w:rPr>
          <w:w w:val="120"/>
        </w:rPr>
        <w:t>conduct</w:t>
      </w:r>
      <w:r>
        <w:rPr>
          <w:spacing w:val="-16"/>
          <w:w w:val="120"/>
        </w:rPr>
        <w:t xml:space="preserve"> </w:t>
      </w:r>
      <w:r>
        <w:rPr>
          <w:w w:val="120"/>
        </w:rPr>
        <w:t>workshops</w:t>
      </w:r>
      <w:r>
        <w:rPr>
          <w:spacing w:val="-17"/>
          <w:w w:val="120"/>
        </w:rPr>
        <w:t xml:space="preserve"> </w:t>
      </w:r>
      <w:r>
        <w:rPr>
          <w:w w:val="120"/>
        </w:rPr>
        <w:t>to</w:t>
      </w:r>
      <w:r>
        <w:rPr>
          <w:spacing w:val="-16"/>
          <w:w w:val="120"/>
        </w:rPr>
        <w:t xml:space="preserve"> </w:t>
      </w:r>
      <w:r>
        <w:rPr>
          <w:w w:val="120"/>
        </w:rPr>
        <w:t>provide further</w:t>
      </w:r>
      <w:r>
        <w:rPr>
          <w:spacing w:val="-12"/>
          <w:w w:val="120"/>
        </w:rPr>
        <w:t xml:space="preserve"> </w:t>
      </w:r>
      <w:r>
        <w:rPr>
          <w:w w:val="120"/>
        </w:rPr>
        <w:t>detail</w:t>
      </w:r>
      <w:r>
        <w:rPr>
          <w:spacing w:val="-13"/>
          <w:w w:val="120"/>
        </w:rPr>
        <w:t xml:space="preserve"> </w:t>
      </w:r>
      <w:r>
        <w:rPr>
          <w:w w:val="120"/>
        </w:rPr>
        <w:t>and</w:t>
      </w:r>
      <w:r>
        <w:rPr>
          <w:spacing w:val="-14"/>
          <w:w w:val="120"/>
        </w:rPr>
        <w:t xml:space="preserve"> </w:t>
      </w:r>
      <w:r>
        <w:rPr>
          <w:w w:val="120"/>
        </w:rPr>
        <w:t>clarity</w:t>
      </w:r>
      <w:r>
        <w:rPr>
          <w:spacing w:val="-15"/>
          <w:w w:val="120"/>
        </w:rPr>
        <w:t xml:space="preserve"> </w:t>
      </w:r>
      <w:r>
        <w:rPr>
          <w:w w:val="120"/>
        </w:rPr>
        <w:t>on</w:t>
      </w:r>
      <w:r>
        <w:rPr>
          <w:spacing w:val="-12"/>
          <w:w w:val="120"/>
        </w:rPr>
        <w:t xml:space="preserve"> </w:t>
      </w:r>
      <w:r>
        <w:rPr>
          <w:w w:val="120"/>
        </w:rPr>
        <w:t>possible</w:t>
      </w:r>
      <w:r>
        <w:rPr>
          <w:spacing w:val="-15"/>
          <w:w w:val="120"/>
        </w:rPr>
        <w:t xml:space="preserve"> </w:t>
      </w:r>
      <w:r>
        <w:rPr>
          <w:w w:val="120"/>
        </w:rPr>
        <w:t>options</w:t>
      </w:r>
      <w:r>
        <w:rPr>
          <w:spacing w:val="-13"/>
          <w:w w:val="120"/>
        </w:rPr>
        <w:t xml:space="preserve"> </w:t>
      </w:r>
      <w:r>
        <w:rPr>
          <w:w w:val="120"/>
        </w:rPr>
        <w:t>to</w:t>
      </w:r>
      <w:r>
        <w:rPr>
          <w:spacing w:val="-15"/>
          <w:w w:val="120"/>
        </w:rPr>
        <w:t xml:space="preserve"> </w:t>
      </w:r>
      <w:r>
        <w:rPr>
          <w:w w:val="120"/>
        </w:rPr>
        <w:t>incentivise</w:t>
      </w:r>
      <w:r>
        <w:rPr>
          <w:spacing w:val="-13"/>
          <w:w w:val="120"/>
        </w:rPr>
        <w:t xml:space="preserve"> </w:t>
      </w:r>
      <w:r>
        <w:rPr>
          <w:w w:val="120"/>
        </w:rPr>
        <w:t>patient</w:t>
      </w:r>
      <w:r>
        <w:rPr>
          <w:spacing w:val="-14"/>
          <w:w w:val="120"/>
        </w:rPr>
        <w:t xml:space="preserve"> </w:t>
      </w:r>
      <w:r>
        <w:rPr>
          <w:w w:val="120"/>
        </w:rPr>
        <w:t>access</w:t>
      </w:r>
      <w:r>
        <w:rPr>
          <w:spacing w:val="-13"/>
          <w:w w:val="120"/>
        </w:rPr>
        <w:t xml:space="preserve"> </w:t>
      </w:r>
      <w:r>
        <w:rPr>
          <w:w w:val="120"/>
        </w:rPr>
        <w:t>to</w:t>
      </w:r>
      <w:r>
        <w:rPr>
          <w:spacing w:val="-13"/>
          <w:w w:val="120"/>
        </w:rPr>
        <w:t xml:space="preserve"> </w:t>
      </w:r>
      <w:r>
        <w:rPr>
          <w:w w:val="120"/>
        </w:rPr>
        <w:t>new</w:t>
      </w:r>
      <w:r>
        <w:rPr>
          <w:spacing w:val="-14"/>
          <w:w w:val="120"/>
        </w:rPr>
        <w:t xml:space="preserve"> </w:t>
      </w:r>
      <w:r>
        <w:rPr>
          <w:w w:val="120"/>
        </w:rPr>
        <w:t>antimicrobials. Roche</w:t>
      </w:r>
      <w:r>
        <w:rPr>
          <w:spacing w:val="-13"/>
          <w:w w:val="120"/>
        </w:rPr>
        <w:t xml:space="preserve"> </w:t>
      </w:r>
      <w:r>
        <w:rPr>
          <w:w w:val="120"/>
        </w:rPr>
        <w:t>would</w:t>
      </w:r>
      <w:r>
        <w:rPr>
          <w:spacing w:val="-14"/>
          <w:w w:val="120"/>
        </w:rPr>
        <w:t xml:space="preserve"> </w:t>
      </w:r>
      <w:r>
        <w:rPr>
          <w:w w:val="120"/>
        </w:rPr>
        <w:t>also</w:t>
      </w:r>
      <w:r>
        <w:rPr>
          <w:spacing w:val="-13"/>
          <w:w w:val="120"/>
        </w:rPr>
        <w:t xml:space="preserve"> </w:t>
      </w:r>
      <w:r>
        <w:rPr>
          <w:w w:val="120"/>
        </w:rPr>
        <w:t>recommend</w:t>
      </w:r>
      <w:r>
        <w:rPr>
          <w:spacing w:val="-14"/>
          <w:w w:val="120"/>
        </w:rPr>
        <w:t xml:space="preserve"> </w:t>
      </w:r>
      <w:r>
        <w:rPr>
          <w:w w:val="120"/>
        </w:rPr>
        <w:t>that</w:t>
      </w:r>
      <w:r>
        <w:rPr>
          <w:spacing w:val="-13"/>
          <w:w w:val="120"/>
        </w:rPr>
        <w:t xml:space="preserve"> </w:t>
      </w:r>
      <w:r>
        <w:rPr>
          <w:w w:val="120"/>
        </w:rPr>
        <w:t>the</w:t>
      </w:r>
      <w:r>
        <w:rPr>
          <w:spacing w:val="-13"/>
          <w:w w:val="120"/>
        </w:rPr>
        <w:t xml:space="preserve"> </w:t>
      </w:r>
      <w:r>
        <w:rPr>
          <w:w w:val="120"/>
        </w:rPr>
        <w:t>Department</w:t>
      </w:r>
      <w:r>
        <w:rPr>
          <w:spacing w:val="-14"/>
          <w:w w:val="120"/>
        </w:rPr>
        <w:t xml:space="preserve"> </w:t>
      </w:r>
      <w:r>
        <w:rPr>
          <w:w w:val="120"/>
        </w:rPr>
        <w:t>of</w:t>
      </w:r>
      <w:r>
        <w:rPr>
          <w:spacing w:val="-13"/>
          <w:w w:val="120"/>
        </w:rPr>
        <w:t xml:space="preserve"> </w:t>
      </w:r>
      <w:r>
        <w:rPr>
          <w:w w:val="120"/>
        </w:rPr>
        <w:t>Health</w:t>
      </w:r>
      <w:r>
        <w:rPr>
          <w:spacing w:val="-13"/>
          <w:w w:val="120"/>
        </w:rPr>
        <w:t xml:space="preserve"> </w:t>
      </w:r>
      <w:r>
        <w:rPr>
          <w:w w:val="120"/>
        </w:rPr>
        <w:t>and</w:t>
      </w:r>
      <w:r>
        <w:rPr>
          <w:spacing w:val="-14"/>
          <w:w w:val="120"/>
        </w:rPr>
        <w:t xml:space="preserve"> </w:t>
      </w:r>
      <w:r>
        <w:rPr>
          <w:w w:val="120"/>
        </w:rPr>
        <w:t>Aged</w:t>
      </w:r>
      <w:r>
        <w:rPr>
          <w:spacing w:val="-14"/>
          <w:w w:val="120"/>
        </w:rPr>
        <w:t xml:space="preserve"> </w:t>
      </w:r>
      <w:r>
        <w:rPr>
          <w:w w:val="120"/>
        </w:rPr>
        <w:t>Care</w:t>
      </w:r>
      <w:r>
        <w:rPr>
          <w:spacing w:val="-13"/>
          <w:w w:val="120"/>
        </w:rPr>
        <w:t xml:space="preserve"> </w:t>
      </w:r>
      <w:r>
        <w:rPr>
          <w:w w:val="120"/>
        </w:rPr>
        <w:t>make</w:t>
      </w:r>
      <w:r>
        <w:rPr>
          <w:spacing w:val="-13"/>
          <w:w w:val="120"/>
        </w:rPr>
        <w:t xml:space="preserve"> </w:t>
      </w:r>
      <w:r>
        <w:rPr>
          <w:w w:val="120"/>
        </w:rPr>
        <w:t>the</w:t>
      </w:r>
      <w:r>
        <w:rPr>
          <w:spacing w:val="-13"/>
          <w:w w:val="120"/>
        </w:rPr>
        <w:t xml:space="preserve"> </w:t>
      </w:r>
      <w:r>
        <w:rPr>
          <w:w w:val="120"/>
        </w:rPr>
        <w:t>existing work program more transparent to stakeholders, with clear timeframes and models where stakeholders</w:t>
      </w:r>
      <w:r>
        <w:rPr>
          <w:spacing w:val="-4"/>
          <w:w w:val="120"/>
        </w:rPr>
        <w:t xml:space="preserve"> </w:t>
      </w:r>
      <w:r>
        <w:rPr>
          <w:w w:val="120"/>
        </w:rPr>
        <w:t>can</w:t>
      </w:r>
      <w:r>
        <w:rPr>
          <w:spacing w:val="-3"/>
          <w:w w:val="120"/>
        </w:rPr>
        <w:t xml:space="preserve"> </w:t>
      </w:r>
      <w:r>
        <w:rPr>
          <w:w w:val="120"/>
        </w:rPr>
        <w:t>be</w:t>
      </w:r>
      <w:r>
        <w:rPr>
          <w:spacing w:val="-4"/>
          <w:w w:val="120"/>
        </w:rPr>
        <w:t xml:space="preserve"> </w:t>
      </w:r>
      <w:r>
        <w:rPr>
          <w:w w:val="120"/>
        </w:rPr>
        <w:t>further</w:t>
      </w:r>
      <w:r>
        <w:rPr>
          <w:spacing w:val="-3"/>
          <w:w w:val="120"/>
        </w:rPr>
        <w:t xml:space="preserve"> </w:t>
      </w:r>
      <w:r>
        <w:rPr>
          <w:w w:val="120"/>
        </w:rPr>
        <w:t>involved</w:t>
      </w:r>
      <w:r>
        <w:rPr>
          <w:spacing w:val="-5"/>
          <w:w w:val="120"/>
        </w:rPr>
        <w:t xml:space="preserve"> </w:t>
      </w:r>
      <w:r>
        <w:rPr>
          <w:w w:val="120"/>
        </w:rPr>
        <w:t>in</w:t>
      </w:r>
      <w:r>
        <w:rPr>
          <w:spacing w:val="-3"/>
          <w:w w:val="120"/>
        </w:rPr>
        <w:t xml:space="preserve"> </w:t>
      </w:r>
      <w:r>
        <w:rPr>
          <w:w w:val="120"/>
        </w:rPr>
        <w:t>co-design</w:t>
      </w:r>
      <w:r>
        <w:rPr>
          <w:spacing w:val="-3"/>
          <w:w w:val="120"/>
        </w:rPr>
        <w:t xml:space="preserve"> </w:t>
      </w:r>
      <w:r>
        <w:rPr>
          <w:w w:val="120"/>
        </w:rPr>
        <w:t>and</w:t>
      </w:r>
      <w:r>
        <w:rPr>
          <w:spacing w:val="-5"/>
          <w:w w:val="120"/>
        </w:rPr>
        <w:t xml:space="preserve"> </w:t>
      </w:r>
      <w:r>
        <w:rPr>
          <w:w w:val="120"/>
        </w:rPr>
        <w:t>consultation.”</w:t>
      </w:r>
      <w:r>
        <w:rPr>
          <w:spacing w:val="-2"/>
          <w:w w:val="120"/>
        </w:rPr>
        <w:t xml:space="preserve"> </w:t>
      </w:r>
      <w:r>
        <w:rPr>
          <w:i w:val="0"/>
          <w:w w:val="120"/>
        </w:rPr>
        <w:t>(Roche</w:t>
      </w:r>
      <w:r>
        <w:rPr>
          <w:i w:val="0"/>
          <w:spacing w:val="-4"/>
          <w:w w:val="120"/>
        </w:rPr>
        <w:t xml:space="preserve"> </w:t>
      </w:r>
      <w:r>
        <w:rPr>
          <w:i w:val="0"/>
          <w:w w:val="120"/>
        </w:rPr>
        <w:t>Products)</w:t>
      </w:r>
    </w:p>
    <w:p w14:paraId="36C6C9EA" w14:textId="77777777" w:rsidR="002138FA" w:rsidRDefault="00A2619F">
      <w:pPr>
        <w:pStyle w:val="BodyText"/>
        <w:spacing w:before="252" w:line="252" w:lineRule="auto"/>
        <w:ind w:right="961"/>
        <w:rPr>
          <w:i w:val="0"/>
        </w:rPr>
      </w:pPr>
      <w:r>
        <w:rPr>
          <w:w w:val="115"/>
        </w:rPr>
        <w:t>“These initiatives are important and should be pursued, however, we are concerned about a risk that this work becomes a roadblock that causes further delays in access to novel anti-infectives. This work should be done in parallel with creation of pull incentives via a novel funding arrangement that delinks value from volume as further consideration of HTA policy and guidance should not prevent an urgent response to the urgent problem of lack of access to anti-infectives. Consideration of HTA policy and guidance should be linked to firm timelines and implementation goals to ensure the intended outcome of improved access to anti-infectives is achieved as</w:t>
      </w:r>
      <w:r>
        <w:rPr>
          <w:spacing w:val="80"/>
          <w:w w:val="115"/>
        </w:rPr>
        <w:t xml:space="preserve"> </w:t>
      </w:r>
      <w:r>
        <w:rPr>
          <w:w w:val="115"/>
        </w:rPr>
        <w:t xml:space="preserve">quickly as possible.” </w:t>
      </w:r>
      <w:r>
        <w:rPr>
          <w:i w:val="0"/>
          <w:w w:val="115"/>
        </w:rPr>
        <w:t>(Pfizer)</w:t>
      </w:r>
    </w:p>
    <w:p w14:paraId="36C6C9EB" w14:textId="77777777" w:rsidR="002138FA" w:rsidRDefault="00A2619F">
      <w:pPr>
        <w:pStyle w:val="Heading2"/>
        <w:spacing w:before="250"/>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9EC" w14:textId="77777777" w:rsidR="002138FA" w:rsidRDefault="002138FA">
      <w:pPr>
        <w:pStyle w:val="BodyText"/>
        <w:spacing w:before="3"/>
        <w:ind w:left="0"/>
        <w:jc w:val="left"/>
        <w:rPr>
          <w:i w:val="0"/>
          <w:sz w:val="26"/>
        </w:rPr>
      </w:pPr>
    </w:p>
    <w:p w14:paraId="36C6C9ED" w14:textId="77777777" w:rsidR="002138FA" w:rsidRDefault="00A2619F">
      <w:pPr>
        <w:pStyle w:val="Heading3"/>
        <w:spacing w:before="1" w:line="252" w:lineRule="auto"/>
        <w:ind w:right="972"/>
      </w:pPr>
      <w:r>
        <w:rPr>
          <w:w w:val="115"/>
        </w:rPr>
        <w:t>One stakeholder provided comment on this specific reform, noting the importance of aligning evaluation methods with the specific challenges of AMR.</w:t>
      </w:r>
    </w:p>
    <w:p w14:paraId="36C6C9EE" w14:textId="77777777" w:rsidR="002138FA" w:rsidRDefault="00A2619F">
      <w:pPr>
        <w:pStyle w:val="BodyText"/>
        <w:spacing w:before="261" w:line="252" w:lineRule="auto"/>
        <w:ind w:right="960"/>
        <w:rPr>
          <w:i w:val="0"/>
        </w:rPr>
      </w:pPr>
      <w:r>
        <w:rPr>
          <w:w w:val="120"/>
        </w:rPr>
        <w:t>“This</w:t>
      </w:r>
      <w:r>
        <w:rPr>
          <w:spacing w:val="-14"/>
          <w:w w:val="120"/>
        </w:rPr>
        <w:t xml:space="preserve"> </w:t>
      </w:r>
      <w:r>
        <w:rPr>
          <w:w w:val="120"/>
        </w:rPr>
        <w:t>option</w:t>
      </w:r>
      <w:r>
        <w:rPr>
          <w:spacing w:val="-14"/>
          <w:w w:val="120"/>
        </w:rPr>
        <w:t xml:space="preserve"> </w:t>
      </w:r>
      <w:r>
        <w:rPr>
          <w:w w:val="120"/>
        </w:rPr>
        <w:t>promotes</w:t>
      </w:r>
      <w:r>
        <w:rPr>
          <w:spacing w:val="-14"/>
          <w:w w:val="120"/>
        </w:rPr>
        <w:t xml:space="preserve"> </w:t>
      </w:r>
      <w:r>
        <w:rPr>
          <w:w w:val="120"/>
        </w:rPr>
        <w:t>a</w:t>
      </w:r>
      <w:r>
        <w:rPr>
          <w:spacing w:val="-16"/>
          <w:w w:val="120"/>
        </w:rPr>
        <w:t xml:space="preserve"> </w:t>
      </w:r>
      <w:r>
        <w:rPr>
          <w:w w:val="120"/>
        </w:rPr>
        <w:t>proactive</w:t>
      </w:r>
      <w:r>
        <w:rPr>
          <w:spacing w:val="-14"/>
          <w:w w:val="120"/>
        </w:rPr>
        <w:t xml:space="preserve"> </w:t>
      </w:r>
      <w:r>
        <w:rPr>
          <w:w w:val="120"/>
        </w:rPr>
        <w:t>and</w:t>
      </w:r>
      <w:r>
        <w:rPr>
          <w:spacing w:val="-15"/>
          <w:w w:val="120"/>
        </w:rPr>
        <w:t xml:space="preserve"> </w:t>
      </w:r>
      <w:r>
        <w:rPr>
          <w:w w:val="120"/>
        </w:rPr>
        <w:t>collaborative</w:t>
      </w:r>
      <w:r>
        <w:rPr>
          <w:spacing w:val="-14"/>
          <w:w w:val="120"/>
        </w:rPr>
        <w:t xml:space="preserve"> </w:t>
      </w:r>
      <w:r>
        <w:rPr>
          <w:w w:val="120"/>
        </w:rPr>
        <w:t>approach</w:t>
      </w:r>
      <w:r>
        <w:rPr>
          <w:spacing w:val="-14"/>
          <w:w w:val="120"/>
        </w:rPr>
        <w:t xml:space="preserve"> </w:t>
      </w:r>
      <w:r>
        <w:rPr>
          <w:w w:val="120"/>
        </w:rPr>
        <w:t>to</w:t>
      </w:r>
      <w:r>
        <w:rPr>
          <w:spacing w:val="-14"/>
          <w:w w:val="120"/>
        </w:rPr>
        <w:t xml:space="preserve"> </w:t>
      </w:r>
      <w:r>
        <w:rPr>
          <w:w w:val="120"/>
        </w:rPr>
        <w:t>addressing</w:t>
      </w:r>
      <w:r>
        <w:rPr>
          <w:spacing w:val="-15"/>
          <w:w w:val="120"/>
        </w:rPr>
        <w:t xml:space="preserve"> </w:t>
      </w:r>
      <w:r>
        <w:rPr>
          <w:w w:val="120"/>
        </w:rPr>
        <w:t>AMR</w:t>
      </w:r>
      <w:r>
        <w:rPr>
          <w:spacing w:val="-15"/>
          <w:w w:val="120"/>
        </w:rPr>
        <w:t xml:space="preserve"> </w:t>
      </w:r>
      <w:r>
        <w:rPr>
          <w:w w:val="120"/>
        </w:rPr>
        <w:t>through</w:t>
      </w:r>
      <w:r>
        <w:rPr>
          <w:spacing w:val="-14"/>
          <w:w w:val="120"/>
        </w:rPr>
        <w:t xml:space="preserve"> </w:t>
      </w:r>
      <w:r>
        <w:rPr>
          <w:w w:val="120"/>
        </w:rPr>
        <w:t xml:space="preserve">HTA </w:t>
      </w:r>
      <w:r>
        <w:rPr>
          <w:w w:val="115"/>
        </w:rPr>
        <w:t xml:space="preserve">policy and guidance changes. By aligning evaluation methods with the unique challenges posed </w:t>
      </w:r>
      <w:r>
        <w:rPr>
          <w:w w:val="120"/>
        </w:rPr>
        <w:t xml:space="preserve">by AMR, this approach incentivises the development and market availability of antimicrobial products, ultimately contributing to efforts to combat antimicrobial resistance and safeguard public health.” </w:t>
      </w:r>
      <w:r>
        <w:rPr>
          <w:i w:val="0"/>
          <w:w w:val="120"/>
        </w:rPr>
        <w:t>(Society</w:t>
      </w:r>
      <w:r>
        <w:rPr>
          <w:i w:val="0"/>
          <w:spacing w:val="-1"/>
          <w:w w:val="120"/>
        </w:rPr>
        <w:t xml:space="preserve"> </w:t>
      </w:r>
      <w:r>
        <w:rPr>
          <w:i w:val="0"/>
          <w:w w:val="120"/>
        </w:rPr>
        <w:t>of Hospital Pharmacists of Australia)</w:t>
      </w:r>
    </w:p>
    <w:p w14:paraId="36C6C9EF" w14:textId="77777777" w:rsidR="002138FA" w:rsidRDefault="002138FA">
      <w:pPr>
        <w:pStyle w:val="BodyText"/>
        <w:spacing w:before="211"/>
        <w:ind w:left="0"/>
        <w:jc w:val="left"/>
        <w:rPr>
          <w:i w:val="0"/>
        </w:rPr>
      </w:pPr>
    </w:p>
    <w:p w14:paraId="36C6C9F0" w14:textId="77777777" w:rsidR="002138FA" w:rsidRDefault="00A2619F">
      <w:pPr>
        <w:spacing w:line="252" w:lineRule="auto"/>
        <w:ind w:left="390" w:right="1020"/>
        <w:jc w:val="both"/>
        <w:rPr>
          <w:rFonts w:ascii="Arial" w:hAnsi="Arial"/>
          <w:sz w:val="24"/>
        </w:rPr>
      </w:pPr>
      <w:bookmarkStart w:id="92" w:name="_bookmark92"/>
      <w:bookmarkEnd w:id="92"/>
      <w:r>
        <w:rPr>
          <w:rFonts w:ascii="Arial" w:hAnsi="Arial"/>
          <w:sz w:val="24"/>
        </w:rPr>
        <w:t>Table 68. Funding and reimbursement-related changes to support availability of antimicrobials – impact on you/organisation by stakeholder type</w:t>
      </w:r>
    </w:p>
    <w:p w14:paraId="36C6C9F1"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A02" w14:textId="77777777">
        <w:trPr>
          <w:trHeight w:val="1019"/>
        </w:trPr>
        <w:tc>
          <w:tcPr>
            <w:tcW w:w="2494" w:type="dxa"/>
          </w:tcPr>
          <w:p w14:paraId="36C6C9F2" w14:textId="77777777" w:rsidR="002138FA" w:rsidRDefault="002138FA">
            <w:pPr>
              <w:pStyle w:val="TableParagraph"/>
              <w:spacing w:before="0"/>
              <w:ind w:left="0" w:right="0"/>
              <w:jc w:val="left"/>
              <w:rPr>
                <w:rFonts w:ascii="Times New Roman"/>
              </w:rPr>
            </w:pPr>
          </w:p>
        </w:tc>
        <w:tc>
          <w:tcPr>
            <w:tcW w:w="1021" w:type="dxa"/>
          </w:tcPr>
          <w:p w14:paraId="36C6C9F3" w14:textId="77777777" w:rsidR="002138FA" w:rsidRDefault="002138FA">
            <w:pPr>
              <w:pStyle w:val="TableParagraph"/>
              <w:spacing w:before="94"/>
              <w:ind w:left="0" w:right="0"/>
              <w:jc w:val="left"/>
              <w:rPr>
                <w:rFonts w:ascii="Arial"/>
                <w:sz w:val="18"/>
              </w:rPr>
            </w:pPr>
          </w:p>
          <w:p w14:paraId="36C6C9F4" w14:textId="77777777" w:rsidR="002138FA" w:rsidRDefault="00A2619F">
            <w:pPr>
              <w:pStyle w:val="TableParagraph"/>
              <w:spacing w:before="0" w:line="249"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9F5" w14:textId="77777777" w:rsidR="002138FA" w:rsidRDefault="002138FA">
            <w:pPr>
              <w:pStyle w:val="TableParagraph"/>
              <w:spacing w:before="202"/>
              <w:ind w:left="0" w:right="0"/>
              <w:jc w:val="left"/>
              <w:rPr>
                <w:rFonts w:ascii="Arial"/>
                <w:sz w:val="18"/>
              </w:rPr>
            </w:pPr>
          </w:p>
          <w:p w14:paraId="36C6C9F6"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9F7" w14:textId="77777777" w:rsidR="002138FA" w:rsidRDefault="002138FA">
            <w:pPr>
              <w:pStyle w:val="TableParagraph"/>
              <w:spacing w:before="202"/>
              <w:ind w:left="0" w:right="0"/>
              <w:jc w:val="left"/>
              <w:rPr>
                <w:rFonts w:ascii="Arial"/>
                <w:sz w:val="18"/>
              </w:rPr>
            </w:pPr>
          </w:p>
          <w:p w14:paraId="36C6C9F8"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9F9" w14:textId="77777777" w:rsidR="002138FA" w:rsidRDefault="002138FA">
            <w:pPr>
              <w:pStyle w:val="TableParagraph"/>
              <w:spacing w:before="202"/>
              <w:ind w:left="0" w:right="0"/>
              <w:jc w:val="left"/>
              <w:rPr>
                <w:rFonts w:ascii="Arial"/>
                <w:sz w:val="18"/>
              </w:rPr>
            </w:pPr>
          </w:p>
          <w:p w14:paraId="36C6C9FA"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9FB" w14:textId="77777777" w:rsidR="002138FA" w:rsidRDefault="002138FA">
            <w:pPr>
              <w:pStyle w:val="TableParagraph"/>
              <w:spacing w:before="94"/>
              <w:ind w:left="0" w:right="0"/>
              <w:jc w:val="left"/>
              <w:rPr>
                <w:rFonts w:ascii="Arial"/>
                <w:sz w:val="18"/>
              </w:rPr>
            </w:pPr>
          </w:p>
          <w:p w14:paraId="36C6C9FC" w14:textId="77777777" w:rsidR="002138FA" w:rsidRDefault="00A2619F">
            <w:pPr>
              <w:pStyle w:val="TableParagraph"/>
              <w:spacing w:before="0" w:line="249"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9FD" w14:textId="77777777" w:rsidR="002138FA" w:rsidRDefault="002138FA">
            <w:pPr>
              <w:pStyle w:val="TableParagraph"/>
              <w:spacing w:before="94"/>
              <w:ind w:left="0" w:right="0"/>
              <w:jc w:val="left"/>
              <w:rPr>
                <w:rFonts w:ascii="Arial"/>
                <w:sz w:val="18"/>
              </w:rPr>
            </w:pPr>
          </w:p>
          <w:p w14:paraId="36C6C9FE"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9FF" w14:textId="77777777" w:rsidR="002138FA" w:rsidRDefault="00A2619F">
            <w:pPr>
              <w:pStyle w:val="TableParagraph"/>
              <w:spacing w:before="9"/>
              <w:ind w:left="297" w:right="0"/>
              <w:jc w:val="left"/>
              <w:rPr>
                <w:rFonts w:ascii="Arial"/>
                <w:sz w:val="18"/>
              </w:rPr>
            </w:pPr>
            <w:r>
              <w:rPr>
                <w:rFonts w:ascii="Arial"/>
                <w:spacing w:val="-4"/>
                <w:sz w:val="18"/>
              </w:rPr>
              <w:t>know</w:t>
            </w:r>
          </w:p>
        </w:tc>
        <w:tc>
          <w:tcPr>
            <w:tcW w:w="1020" w:type="dxa"/>
          </w:tcPr>
          <w:p w14:paraId="36C6CA00" w14:textId="77777777" w:rsidR="002138FA" w:rsidRDefault="002138FA">
            <w:pPr>
              <w:pStyle w:val="TableParagraph"/>
              <w:spacing w:before="94"/>
              <w:ind w:left="0" w:right="0"/>
              <w:jc w:val="left"/>
              <w:rPr>
                <w:rFonts w:ascii="Arial"/>
                <w:sz w:val="18"/>
              </w:rPr>
            </w:pPr>
          </w:p>
          <w:p w14:paraId="36C6CA01" w14:textId="77777777" w:rsidR="002138FA" w:rsidRDefault="00A2619F">
            <w:pPr>
              <w:pStyle w:val="TableParagraph"/>
              <w:spacing w:before="0" w:line="249" w:lineRule="auto"/>
              <w:ind w:left="354" w:right="0" w:hanging="149"/>
              <w:jc w:val="left"/>
              <w:rPr>
                <w:rFonts w:ascii="Arial"/>
                <w:sz w:val="18"/>
              </w:rPr>
            </w:pPr>
            <w:r>
              <w:rPr>
                <w:rFonts w:ascii="Arial"/>
                <w:spacing w:val="-4"/>
                <w:sz w:val="18"/>
              </w:rPr>
              <w:t>Sample size</w:t>
            </w:r>
          </w:p>
        </w:tc>
      </w:tr>
      <w:tr w:rsidR="002138FA" w14:paraId="36C6CA0B" w14:textId="77777777">
        <w:trPr>
          <w:trHeight w:val="453"/>
        </w:trPr>
        <w:tc>
          <w:tcPr>
            <w:tcW w:w="2494" w:type="dxa"/>
            <w:tcBorders>
              <w:bottom w:val="dotted" w:sz="4" w:space="0" w:color="000000"/>
            </w:tcBorders>
          </w:tcPr>
          <w:p w14:paraId="36C6CA03"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A0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A05"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CA06"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C5DFFF"/>
          </w:tcPr>
          <w:p w14:paraId="36C6CA07" w14:textId="77777777" w:rsidR="002138FA" w:rsidRDefault="00A2619F">
            <w:pPr>
              <w:pStyle w:val="TableParagraph"/>
              <w:rPr>
                <w:rFonts w:ascii="Arial Narrow"/>
                <w:sz w:val="18"/>
              </w:rPr>
            </w:pPr>
            <w:r>
              <w:rPr>
                <w:rFonts w:ascii="Arial Narrow"/>
                <w:spacing w:val="-5"/>
                <w:w w:val="120"/>
                <w:sz w:val="18"/>
              </w:rPr>
              <w:t>50%</w:t>
            </w:r>
          </w:p>
        </w:tc>
        <w:tc>
          <w:tcPr>
            <w:tcW w:w="1020" w:type="dxa"/>
            <w:tcBorders>
              <w:bottom w:val="dotted" w:sz="4" w:space="0" w:color="000000"/>
            </w:tcBorders>
          </w:tcPr>
          <w:p w14:paraId="36C6CA08" w14:textId="77777777" w:rsidR="002138FA" w:rsidRDefault="00A2619F">
            <w:pPr>
              <w:pStyle w:val="TableParagraph"/>
              <w:rPr>
                <w:rFonts w:ascii="Arial Narrow"/>
                <w:sz w:val="18"/>
              </w:rPr>
            </w:pPr>
            <w:r>
              <w:rPr>
                <w:rFonts w:ascii="Arial Narrow"/>
                <w:spacing w:val="-5"/>
                <w:w w:val="120"/>
                <w:sz w:val="18"/>
              </w:rPr>
              <w:t>0%</w:t>
            </w:r>
          </w:p>
        </w:tc>
        <w:tc>
          <w:tcPr>
            <w:tcW w:w="1021" w:type="dxa"/>
            <w:tcBorders>
              <w:bottom w:val="dotted" w:sz="4" w:space="0" w:color="000000"/>
            </w:tcBorders>
            <w:shd w:val="clear" w:color="auto" w:fill="C5DFFF"/>
          </w:tcPr>
          <w:p w14:paraId="36C6CA09"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bottom w:val="dotted" w:sz="4" w:space="0" w:color="000000"/>
            </w:tcBorders>
          </w:tcPr>
          <w:p w14:paraId="36C6CA0A"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A14" w14:textId="77777777">
        <w:trPr>
          <w:trHeight w:val="455"/>
        </w:trPr>
        <w:tc>
          <w:tcPr>
            <w:tcW w:w="2494" w:type="dxa"/>
            <w:tcBorders>
              <w:top w:val="dotted" w:sz="4" w:space="0" w:color="000000"/>
              <w:bottom w:val="dotted" w:sz="4" w:space="0" w:color="000000"/>
            </w:tcBorders>
          </w:tcPr>
          <w:p w14:paraId="36C6CA0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A0D"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0E"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AF4FF"/>
          </w:tcPr>
          <w:p w14:paraId="36C6CA0F" w14:textId="77777777" w:rsidR="002138FA" w:rsidRDefault="00A2619F">
            <w:pPr>
              <w:pStyle w:val="TableParagraph"/>
              <w:spacing w:before="128"/>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shd w:val="clear" w:color="auto" w:fill="C0DDFF"/>
          </w:tcPr>
          <w:p w14:paraId="36C6CA10" w14:textId="77777777" w:rsidR="002138FA" w:rsidRDefault="00A2619F">
            <w:pPr>
              <w:pStyle w:val="TableParagraph"/>
              <w:spacing w:before="128"/>
              <w:rPr>
                <w:rFonts w:ascii="Arial Narrow"/>
                <w:sz w:val="18"/>
              </w:rPr>
            </w:pPr>
            <w:r>
              <w:rPr>
                <w:rFonts w:ascii="Arial Narrow"/>
                <w:spacing w:val="-5"/>
                <w:w w:val="120"/>
                <w:sz w:val="18"/>
              </w:rPr>
              <w:t>55%</w:t>
            </w:r>
          </w:p>
        </w:tc>
        <w:tc>
          <w:tcPr>
            <w:tcW w:w="1020" w:type="dxa"/>
            <w:tcBorders>
              <w:top w:val="dotted" w:sz="4" w:space="0" w:color="000000"/>
              <w:bottom w:val="dotted" w:sz="4" w:space="0" w:color="000000"/>
            </w:tcBorders>
            <w:shd w:val="clear" w:color="auto" w:fill="F5F8FF"/>
          </w:tcPr>
          <w:p w14:paraId="36C6CA11" w14:textId="77777777" w:rsidR="002138FA" w:rsidRDefault="00A2619F">
            <w:pPr>
              <w:pStyle w:val="TableParagraph"/>
              <w:spacing w:before="128"/>
              <w:rPr>
                <w:rFonts w:ascii="Arial Narrow"/>
                <w:sz w:val="18"/>
              </w:rPr>
            </w:pPr>
            <w:r>
              <w:rPr>
                <w:rFonts w:ascii="Arial Narrow"/>
                <w:spacing w:val="-5"/>
                <w:w w:val="120"/>
                <w:sz w:val="18"/>
              </w:rPr>
              <w:t>9%</w:t>
            </w:r>
          </w:p>
        </w:tc>
        <w:tc>
          <w:tcPr>
            <w:tcW w:w="1021" w:type="dxa"/>
            <w:tcBorders>
              <w:top w:val="dotted" w:sz="4" w:space="0" w:color="000000"/>
              <w:bottom w:val="dotted" w:sz="4" w:space="0" w:color="000000"/>
            </w:tcBorders>
            <w:shd w:val="clear" w:color="auto" w:fill="EAF4FF"/>
          </w:tcPr>
          <w:p w14:paraId="36C6CA12" w14:textId="77777777" w:rsidR="002138FA" w:rsidRDefault="00A2619F">
            <w:pPr>
              <w:pStyle w:val="TableParagraph"/>
              <w:spacing w:before="128"/>
              <w:ind w:right="48"/>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tcPr>
          <w:p w14:paraId="36C6CA13" w14:textId="77777777" w:rsidR="002138FA" w:rsidRDefault="00A2619F">
            <w:pPr>
              <w:pStyle w:val="TableParagraph"/>
              <w:spacing w:before="128"/>
              <w:ind w:right="46"/>
              <w:rPr>
                <w:rFonts w:ascii="Arial Narrow"/>
                <w:sz w:val="18"/>
              </w:rPr>
            </w:pPr>
            <w:r>
              <w:rPr>
                <w:rFonts w:ascii="Arial Narrow"/>
                <w:spacing w:val="-5"/>
                <w:w w:val="120"/>
                <w:sz w:val="18"/>
              </w:rPr>
              <w:t>11</w:t>
            </w:r>
          </w:p>
        </w:tc>
      </w:tr>
      <w:tr w:rsidR="002138FA" w14:paraId="36C6CA1D" w14:textId="77777777">
        <w:trPr>
          <w:trHeight w:val="453"/>
        </w:trPr>
        <w:tc>
          <w:tcPr>
            <w:tcW w:w="2494" w:type="dxa"/>
            <w:tcBorders>
              <w:top w:val="dotted" w:sz="4" w:space="0" w:color="000000"/>
              <w:bottom w:val="dotted" w:sz="4" w:space="0" w:color="000000"/>
            </w:tcBorders>
          </w:tcPr>
          <w:p w14:paraId="36C6CA15"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A1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1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A18"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A1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1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A1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1C"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A26" w14:textId="77777777">
        <w:trPr>
          <w:trHeight w:val="453"/>
        </w:trPr>
        <w:tc>
          <w:tcPr>
            <w:tcW w:w="2494" w:type="dxa"/>
            <w:tcBorders>
              <w:top w:val="dotted" w:sz="4" w:space="0" w:color="000000"/>
              <w:bottom w:val="dotted" w:sz="4" w:space="0" w:color="000000"/>
            </w:tcBorders>
          </w:tcPr>
          <w:p w14:paraId="36C6CA1E"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A1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2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CA21"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A9D0FF"/>
          </w:tcPr>
          <w:p w14:paraId="36C6CA22" w14:textId="77777777" w:rsidR="002138FA" w:rsidRDefault="00A2619F">
            <w:pPr>
              <w:pStyle w:val="TableParagraph"/>
              <w:rPr>
                <w:rFonts w:ascii="Arial Narrow"/>
                <w:sz w:val="18"/>
              </w:rPr>
            </w:pPr>
            <w:r>
              <w:rPr>
                <w:rFonts w:ascii="Arial Narrow"/>
                <w:spacing w:val="-5"/>
                <w:w w:val="120"/>
                <w:sz w:val="18"/>
              </w:rPr>
              <w:t>75%</w:t>
            </w:r>
          </w:p>
        </w:tc>
        <w:tc>
          <w:tcPr>
            <w:tcW w:w="1020" w:type="dxa"/>
            <w:tcBorders>
              <w:top w:val="dotted" w:sz="4" w:space="0" w:color="000000"/>
              <w:bottom w:val="dotted" w:sz="4" w:space="0" w:color="000000"/>
            </w:tcBorders>
          </w:tcPr>
          <w:p w14:paraId="36C6CA2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A2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25"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CA2F" w14:textId="77777777">
        <w:trPr>
          <w:trHeight w:val="455"/>
        </w:trPr>
        <w:tc>
          <w:tcPr>
            <w:tcW w:w="2494" w:type="dxa"/>
            <w:tcBorders>
              <w:top w:val="dotted" w:sz="4" w:space="0" w:color="000000"/>
              <w:bottom w:val="dotted" w:sz="4" w:space="0" w:color="000000"/>
            </w:tcBorders>
          </w:tcPr>
          <w:p w14:paraId="36C6CA27"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021" w:type="dxa"/>
            <w:tcBorders>
              <w:top w:val="dotted" w:sz="4" w:space="0" w:color="000000"/>
              <w:bottom w:val="dotted" w:sz="4" w:space="0" w:color="000000"/>
            </w:tcBorders>
          </w:tcPr>
          <w:p w14:paraId="36C6CA28"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29"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2A"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A2B"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CA2C" w14:textId="77777777" w:rsidR="002138FA" w:rsidRDefault="00A2619F">
            <w:pPr>
              <w:pStyle w:val="TableParagraph"/>
              <w:spacing w:before="128"/>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CA2D"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2E" w14:textId="77777777" w:rsidR="002138FA" w:rsidRDefault="00A2619F">
            <w:pPr>
              <w:pStyle w:val="TableParagraph"/>
              <w:spacing w:before="128"/>
              <w:ind w:right="52"/>
              <w:rPr>
                <w:rFonts w:ascii="Arial Narrow"/>
                <w:sz w:val="18"/>
              </w:rPr>
            </w:pPr>
            <w:r>
              <w:rPr>
                <w:rFonts w:ascii="Arial Narrow"/>
                <w:spacing w:val="-10"/>
                <w:w w:val="120"/>
                <w:sz w:val="18"/>
              </w:rPr>
              <w:t>2</w:t>
            </w:r>
          </w:p>
        </w:tc>
      </w:tr>
      <w:tr w:rsidR="002138FA" w14:paraId="36C6CA38" w14:textId="77777777">
        <w:trPr>
          <w:trHeight w:val="453"/>
        </w:trPr>
        <w:tc>
          <w:tcPr>
            <w:tcW w:w="2494" w:type="dxa"/>
            <w:tcBorders>
              <w:top w:val="dotted" w:sz="4" w:space="0" w:color="000000"/>
              <w:bottom w:val="dotted" w:sz="4" w:space="0" w:color="000000"/>
            </w:tcBorders>
          </w:tcPr>
          <w:p w14:paraId="36C6CA30"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A31" w14:textId="77777777" w:rsidR="002138FA" w:rsidRDefault="00A2619F">
            <w:pPr>
              <w:pStyle w:val="TableParagraph"/>
              <w:ind w:left="94" w:right="37"/>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A32"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A33"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A34" w14:textId="77777777" w:rsidR="002138FA" w:rsidRDefault="00A2619F">
            <w:pPr>
              <w:pStyle w:val="TableParagraph"/>
              <w:ind w:right="93"/>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A35" w14:textId="77777777" w:rsidR="002138FA" w:rsidRDefault="00A2619F">
            <w:pPr>
              <w:pStyle w:val="TableParagraph"/>
              <w:ind w:right="93"/>
              <w:rPr>
                <w:rFonts w:ascii="Arial Narrow"/>
                <w:sz w:val="18"/>
              </w:rPr>
            </w:pPr>
            <w:r>
              <w:rPr>
                <w:rFonts w:ascii="Arial Narrow"/>
                <w:spacing w:val="-10"/>
                <w:w w:val="120"/>
                <w:sz w:val="18"/>
              </w:rPr>
              <w:t>-</w:t>
            </w:r>
          </w:p>
        </w:tc>
        <w:tc>
          <w:tcPr>
            <w:tcW w:w="1021" w:type="dxa"/>
            <w:tcBorders>
              <w:top w:val="dotted" w:sz="4" w:space="0" w:color="000000"/>
              <w:bottom w:val="dotted" w:sz="4" w:space="0" w:color="000000"/>
            </w:tcBorders>
          </w:tcPr>
          <w:p w14:paraId="36C6CA36" w14:textId="77777777" w:rsidR="002138FA" w:rsidRDefault="00A2619F">
            <w:pPr>
              <w:pStyle w:val="TableParagraph"/>
              <w:ind w:left="93" w:right="37"/>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A37"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CA41" w14:textId="77777777">
        <w:trPr>
          <w:trHeight w:val="453"/>
        </w:trPr>
        <w:tc>
          <w:tcPr>
            <w:tcW w:w="2494" w:type="dxa"/>
            <w:tcBorders>
              <w:top w:val="dotted" w:sz="4" w:space="0" w:color="000000"/>
              <w:bottom w:val="dotted" w:sz="4" w:space="0" w:color="000000"/>
            </w:tcBorders>
          </w:tcPr>
          <w:p w14:paraId="36C6CA39"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A3A" w14:textId="77777777" w:rsidR="002138FA" w:rsidRDefault="00A2619F">
            <w:pPr>
              <w:pStyle w:val="TableParagraph"/>
              <w:ind w:left="94" w:right="37"/>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A3B" w14:textId="77777777" w:rsidR="002138FA" w:rsidRDefault="00A2619F">
            <w:pPr>
              <w:pStyle w:val="TableParagraph"/>
              <w:ind w:left="95" w:right="39"/>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A3C" w14:textId="77777777" w:rsidR="002138FA" w:rsidRDefault="00A2619F">
            <w:pPr>
              <w:pStyle w:val="TableParagraph"/>
              <w:ind w:right="94"/>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A3D" w14:textId="77777777" w:rsidR="002138FA" w:rsidRDefault="00A2619F">
            <w:pPr>
              <w:pStyle w:val="TableParagraph"/>
              <w:ind w:right="93"/>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A3E" w14:textId="77777777" w:rsidR="002138FA" w:rsidRDefault="00A2619F">
            <w:pPr>
              <w:pStyle w:val="TableParagraph"/>
              <w:ind w:right="93"/>
              <w:rPr>
                <w:rFonts w:ascii="Arial Narrow"/>
                <w:sz w:val="18"/>
              </w:rPr>
            </w:pPr>
            <w:r>
              <w:rPr>
                <w:rFonts w:ascii="Arial Narrow"/>
                <w:spacing w:val="-10"/>
                <w:w w:val="120"/>
                <w:sz w:val="18"/>
              </w:rPr>
              <w:t>-</w:t>
            </w:r>
          </w:p>
        </w:tc>
        <w:tc>
          <w:tcPr>
            <w:tcW w:w="1021" w:type="dxa"/>
            <w:tcBorders>
              <w:top w:val="dotted" w:sz="4" w:space="0" w:color="000000"/>
              <w:bottom w:val="dotted" w:sz="4" w:space="0" w:color="000000"/>
            </w:tcBorders>
          </w:tcPr>
          <w:p w14:paraId="36C6CA3F" w14:textId="77777777" w:rsidR="002138FA" w:rsidRDefault="00A2619F">
            <w:pPr>
              <w:pStyle w:val="TableParagraph"/>
              <w:ind w:left="93" w:right="37"/>
              <w:rPr>
                <w:rFonts w:ascii="Arial Narrow"/>
                <w:sz w:val="18"/>
              </w:rPr>
            </w:pPr>
            <w:r>
              <w:rPr>
                <w:rFonts w:ascii="Arial Narrow"/>
                <w:spacing w:val="-10"/>
                <w:w w:val="120"/>
                <w:sz w:val="18"/>
              </w:rPr>
              <w:t>-</w:t>
            </w:r>
          </w:p>
        </w:tc>
        <w:tc>
          <w:tcPr>
            <w:tcW w:w="1020" w:type="dxa"/>
            <w:tcBorders>
              <w:top w:val="dotted" w:sz="4" w:space="0" w:color="000000"/>
              <w:bottom w:val="dotted" w:sz="4" w:space="0" w:color="000000"/>
            </w:tcBorders>
          </w:tcPr>
          <w:p w14:paraId="36C6CA40"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CA4A" w14:textId="77777777">
        <w:trPr>
          <w:trHeight w:val="455"/>
        </w:trPr>
        <w:tc>
          <w:tcPr>
            <w:tcW w:w="2494" w:type="dxa"/>
            <w:tcBorders>
              <w:top w:val="dotted" w:sz="4" w:space="0" w:color="000000"/>
            </w:tcBorders>
          </w:tcPr>
          <w:p w14:paraId="36C6CA42" w14:textId="77777777" w:rsidR="002138FA" w:rsidRDefault="00A2619F">
            <w:pPr>
              <w:pStyle w:val="TableParagraph"/>
              <w:spacing w:before="128"/>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A43"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tcBorders>
          </w:tcPr>
          <w:p w14:paraId="36C6CA44"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tcBorders>
            <w:shd w:val="clear" w:color="auto" w:fill="8BC0FF"/>
          </w:tcPr>
          <w:p w14:paraId="36C6CA45" w14:textId="77777777" w:rsidR="002138FA" w:rsidRDefault="00A2619F">
            <w:pPr>
              <w:pStyle w:val="TableParagraph"/>
              <w:spacing w:before="128"/>
              <w:rPr>
                <w:rFonts w:ascii="Arial Narrow"/>
                <w:sz w:val="18"/>
              </w:rPr>
            </w:pPr>
            <w:r>
              <w:rPr>
                <w:rFonts w:ascii="Arial Narrow"/>
                <w:spacing w:val="-4"/>
                <w:w w:val="120"/>
                <w:sz w:val="18"/>
              </w:rPr>
              <w:t>100%</w:t>
            </w:r>
          </w:p>
        </w:tc>
        <w:tc>
          <w:tcPr>
            <w:tcW w:w="1020" w:type="dxa"/>
            <w:tcBorders>
              <w:top w:val="dotted" w:sz="4" w:space="0" w:color="000000"/>
            </w:tcBorders>
          </w:tcPr>
          <w:p w14:paraId="36C6CA46"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tcBorders>
          </w:tcPr>
          <w:p w14:paraId="36C6CA47"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tcBorders>
          </w:tcPr>
          <w:p w14:paraId="36C6CA48"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tcBorders>
          </w:tcPr>
          <w:p w14:paraId="36C6CA49" w14:textId="77777777" w:rsidR="002138FA" w:rsidRDefault="00A2619F">
            <w:pPr>
              <w:pStyle w:val="TableParagraph"/>
              <w:spacing w:before="128"/>
              <w:ind w:right="52"/>
              <w:rPr>
                <w:rFonts w:ascii="Arial Narrow"/>
                <w:sz w:val="18"/>
              </w:rPr>
            </w:pPr>
            <w:r>
              <w:rPr>
                <w:rFonts w:ascii="Arial Narrow"/>
                <w:spacing w:val="-10"/>
                <w:w w:val="120"/>
                <w:sz w:val="18"/>
              </w:rPr>
              <w:t>2</w:t>
            </w:r>
          </w:p>
        </w:tc>
      </w:tr>
    </w:tbl>
    <w:p w14:paraId="36C6CA4B" w14:textId="77777777" w:rsidR="002138FA" w:rsidRDefault="00A2619F">
      <w:pPr>
        <w:spacing w:before="273"/>
        <w:ind w:left="390"/>
        <w:jc w:val="both"/>
        <w:rPr>
          <w:sz w:val="24"/>
        </w:rPr>
      </w:pPr>
      <w:r>
        <w:rPr>
          <w:spacing w:val="-2"/>
          <w:w w:val="120"/>
          <w:sz w:val="24"/>
        </w:rPr>
        <w:t>Feedback</w:t>
      </w:r>
      <w:r>
        <w:rPr>
          <w:spacing w:val="-6"/>
          <w:w w:val="120"/>
          <w:sz w:val="24"/>
        </w:rPr>
        <w:t xml:space="preserve"> </w:t>
      </w:r>
      <w:r>
        <w:rPr>
          <w:spacing w:val="-2"/>
          <w:w w:val="120"/>
          <w:sz w:val="24"/>
        </w:rPr>
        <w:t>across</w:t>
      </w:r>
      <w:r>
        <w:rPr>
          <w:spacing w:val="-6"/>
          <w:w w:val="120"/>
          <w:sz w:val="24"/>
        </w:rPr>
        <w:t xml:space="preserve"> </w:t>
      </w:r>
      <w:r>
        <w:rPr>
          <w:spacing w:val="-2"/>
          <w:w w:val="120"/>
          <w:sz w:val="24"/>
        </w:rPr>
        <w:t>all</w:t>
      </w:r>
      <w:r>
        <w:rPr>
          <w:spacing w:val="-6"/>
          <w:w w:val="120"/>
          <w:sz w:val="24"/>
        </w:rPr>
        <w:t xml:space="preserve"> </w:t>
      </w:r>
      <w:r>
        <w:rPr>
          <w:spacing w:val="-2"/>
          <w:w w:val="120"/>
          <w:sz w:val="24"/>
        </w:rPr>
        <w:t>groups</w:t>
      </w:r>
      <w:r>
        <w:rPr>
          <w:spacing w:val="-6"/>
          <w:w w:val="120"/>
          <w:sz w:val="24"/>
        </w:rPr>
        <w:t xml:space="preserve"> </w:t>
      </w:r>
      <w:r>
        <w:rPr>
          <w:spacing w:val="-2"/>
          <w:w w:val="120"/>
          <w:sz w:val="24"/>
        </w:rPr>
        <w:t>was</w:t>
      </w:r>
      <w:r>
        <w:rPr>
          <w:spacing w:val="-6"/>
          <w:w w:val="120"/>
          <w:sz w:val="24"/>
        </w:rPr>
        <w:t xml:space="preserve"> </w:t>
      </w:r>
      <w:r>
        <w:rPr>
          <w:spacing w:val="-2"/>
          <w:w w:val="120"/>
          <w:sz w:val="24"/>
        </w:rPr>
        <w:t>consistent</w:t>
      </w:r>
      <w:r>
        <w:rPr>
          <w:spacing w:val="-7"/>
          <w:w w:val="120"/>
          <w:sz w:val="24"/>
        </w:rPr>
        <w:t xml:space="preserve"> </w:t>
      </w:r>
      <w:r>
        <w:rPr>
          <w:spacing w:val="-2"/>
          <w:w w:val="120"/>
          <w:sz w:val="24"/>
        </w:rPr>
        <w:t>with</w:t>
      </w:r>
      <w:r>
        <w:rPr>
          <w:spacing w:val="-5"/>
          <w:w w:val="120"/>
          <w:sz w:val="24"/>
        </w:rPr>
        <w:t xml:space="preserve"> </w:t>
      </w:r>
      <w:r>
        <w:rPr>
          <w:spacing w:val="-2"/>
          <w:w w:val="120"/>
          <w:sz w:val="24"/>
        </w:rPr>
        <w:t>that</w:t>
      </w:r>
      <w:r>
        <w:rPr>
          <w:spacing w:val="-5"/>
          <w:w w:val="120"/>
          <w:sz w:val="24"/>
        </w:rPr>
        <w:t xml:space="preserve"> </w:t>
      </w:r>
      <w:r>
        <w:rPr>
          <w:spacing w:val="-2"/>
          <w:w w:val="120"/>
          <w:sz w:val="24"/>
        </w:rPr>
        <w:t>reported</w:t>
      </w:r>
      <w:r>
        <w:rPr>
          <w:spacing w:val="-7"/>
          <w:w w:val="120"/>
          <w:sz w:val="24"/>
        </w:rPr>
        <w:t xml:space="preserve"> </w:t>
      </w:r>
      <w:r>
        <w:rPr>
          <w:spacing w:val="-2"/>
          <w:w w:val="120"/>
          <w:sz w:val="24"/>
        </w:rPr>
        <w:t>above.</w:t>
      </w:r>
    </w:p>
    <w:p w14:paraId="36C6CA4C" w14:textId="77777777" w:rsidR="002138FA" w:rsidRDefault="002138FA">
      <w:pPr>
        <w:jc w:val="both"/>
        <w:rPr>
          <w:sz w:val="24"/>
        </w:rPr>
        <w:sectPr w:rsidR="002138FA">
          <w:pgSz w:w="11910" w:h="16840"/>
          <w:pgMar w:top="980" w:right="0" w:bottom="760" w:left="800" w:header="0" w:footer="494" w:gutter="0"/>
          <w:cols w:space="720"/>
        </w:sectPr>
      </w:pPr>
    </w:p>
    <w:p w14:paraId="36C6CA4D" w14:textId="77777777" w:rsidR="002138FA" w:rsidRDefault="00A2619F">
      <w:pPr>
        <w:pStyle w:val="Heading3"/>
        <w:numPr>
          <w:ilvl w:val="1"/>
          <w:numId w:val="25"/>
        </w:numPr>
        <w:tabs>
          <w:tab w:val="left" w:pos="843"/>
        </w:tabs>
        <w:spacing w:before="89"/>
        <w:ind w:left="843" w:hanging="453"/>
        <w:rPr>
          <w:rFonts w:ascii="Arial"/>
        </w:rPr>
      </w:pPr>
      <w:bookmarkStart w:id="93" w:name="_bookmark93"/>
      <w:bookmarkEnd w:id="93"/>
      <w:r>
        <w:rPr>
          <w:rFonts w:ascii="Arial"/>
        </w:rPr>
        <w:lastRenderedPageBreak/>
        <w:t>Understanding</w:t>
      </w:r>
      <w:r>
        <w:rPr>
          <w:rFonts w:ascii="Arial"/>
          <w:spacing w:val="-8"/>
        </w:rPr>
        <w:t xml:space="preserve"> </w:t>
      </w:r>
      <w:r>
        <w:rPr>
          <w:rFonts w:ascii="Arial"/>
        </w:rPr>
        <w:t>the</w:t>
      </w:r>
      <w:r>
        <w:rPr>
          <w:rFonts w:ascii="Arial"/>
          <w:spacing w:val="-8"/>
        </w:rPr>
        <w:t xml:space="preserve"> </w:t>
      </w:r>
      <w:r>
        <w:rPr>
          <w:rFonts w:ascii="Arial"/>
        </w:rPr>
        <w:t>performance</w:t>
      </w:r>
      <w:r>
        <w:rPr>
          <w:rFonts w:ascii="Arial"/>
          <w:spacing w:val="-8"/>
        </w:rPr>
        <w:t xml:space="preserve"> </w:t>
      </w:r>
      <w:r>
        <w:rPr>
          <w:rFonts w:ascii="Arial"/>
        </w:rPr>
        <w:t>of</w:t>
      </w:r>
      <w:r>
        <w:rPr>
          <w:rFonts w:ascii="Arial"/>
          <w:spacing w:val="-8"/>
        </w:rPr>
        <w:t xml:space="preserve"> </w:t>
      </w:r>
      <w:r>
        <w:rPr>
          <w:rFonts w:ascii="Arial"/>
        </w:rPr>
        <w:t>health</w:t>
      </w:r>
      <w:r>
        <w:rPr>
          <w:rFonts w:ascii="Arial"/>
          <w:spacing w:val="-8"/>
        </w:rPr>
        <w:t xml:space="preserve"> </w:t>
      </w:r>
      <w:r>
        <w:rPr>
          <w:rFonts w:ascii="Arial"/>
        </w:rPr>
        <w:t>technologies</w:t>
      </w:r>
      <w:r>
        <w:rPr>
          <w:rFonts w:ascii="Arial"/>
          <w:spacing w:val="-6"/>
        </w:rPr>
        <w:t xml:space="preserve"> </w:t>
      </w:r>
      <w:r>
        <w:rPr>
          <w:rFonts w:ascii="Arial"/>
        </w:rPr>
        <w:t>in</w:t>
      </w:r>
      <w:r>
        <w:rPr>
          <w:rFonts w:ascii="Arial"/>
          <w:spacing w:val="-6"/>
        </w:rPr>
        <w:t xml:space="preserve"> </w:t>
      </w:r>
      <w:r>
        <w:rPr>
          <w:rFonts w:ascii="Arial"/>
          <w:spacing w:val="-2"/>
        </w:rPr>
        <w:t>practice</w:t>
      </w:r>
    </w:p>
    <w:p w14:paraId="36C6CA4E" w14:textId="77777777" w:rsidR="002138FA" w:rsidRDefault="002138FA">
      <w:pPr>
        <w:pStyle w:val="BodyText"/>
        <w:spacing w:before="219"/>
        <w:ind w:left="0"/>
        <w:jc w:val="left"/>
        <w:rPr>
          <w:rFonts w:ascii="Arial"/>
          <w:i w:val="0"/>
        </w:rPr>
      </w:pPr>
    </w:p>
    <w:p w14:paraId="36C6CA4F" w14:textId="77777777" w:rsidR="002138FA" w:rsidRDefault="00A2619F">
      <w:pPr>
        <w:spacing w:line="252" w:lineRule="auto"/>
        <w:ind w:left="390" w:right="1026"/>
        <w:jc w:val="both"/>
        <w:rPr>
          <w:rFonts w:ascii="Arial"/>
          <w:sz w:val="24"/>
        </w:rPr>
      </w:pPr>
      <w:bookmarkStart w:id="94" w:name="_bookmark94"/>
      <w:bookmarkEnd w:id="94"/>
      <w:r>
        <w:rPr>
          <w:rFonts w:ascii="Arial"/>
          <w:sz w:val="24"/>
        </w:rPr>
        <w:t>Table 69. 4.3. Understanding the performance of health technologies in practice: How well reforms address issues by stakeholder type</w:t>
      </w:r>
    </w:p>
    <w:p w14:paraId="36C6CA50"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CA5A" w14:textId="77777777">
        <w:trPr>
          <w:trHeight w:val="1019"/>
        </w:trPr>
        <w:tc>
          <w:tcPr>
            <w:tcW w:w="2494" w:type="dxa"/>
            <w:tcBorders>
              <w:left w:val="single" w:sz="4" w:space="0" w:color="7A7A7A"/>
              <w:right w:val="single" w:sz="4" w:space="0" w:color="7A7A7A"/>
            </w:tcBorders>
          </w:tcPr>
          <w:p w14:paraId="36C6CA51" w14:textId="77777777" w:rsidR="002138FA" w:rsidRDefault="002138FA">
            <w:pPr>
              <w:pStyle w:val="TableParagraph"/>
              <w:spacing w:before="0"/>
              <w:ind w:left="0" w:right="0"/>
              <w:jc w:val="left"/>
              <w:rPr>
                <w:rFonts w:ascii="Times New Roman"/>
              </w:rPr>
            </w:pPr>
          </w:p>
        </w:tc>
        <w:tc>
          <w:tcPr>
            <w:tcW w:w="1193" w:type="dxa"/>
            <w:tcBorders>
              <w:left w:val="single" w:sz="4" w:space="0" w:color="7A7A7A"/>
              <w:right w:val="single" w:sz="4" w:space="0" w:color="7A7A7A"/>
            </w:tcBorders>
          </w:tcPr>
          <w:p w14:paraId="36C6CA52"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CA53"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CA54"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right w:val="single" w:sz="4" w:space="0" w:color="7A7A7A"/>
            </w:tcBorders>
          </w:tcPr>
          <w:p w14:paraId="36C6CA55"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right w:val="single" w:sz="4" w:space="0" w:color="7A7A7A"/>
            </w:tcBorders>
          </w:tcPr>
          <w:p w14:paraId="36C6CA56" w14:textId="77777777" w:rsidR="002138FA" w:rsidRDefault="002138FA">
            <w:pPr>
              <w:pStyle w:val="TableParagraph"/>
              <w:spacing w:before="202"/>
              <w:ind w:left="0" w:right="0"/>
              <w:jc w:val="left"/>
              <w:rPr>
                <w:rFonts w:ascii="Arial"/>
                <w:sz w:val="18"/>
              </w:rPr>
            </w:pPr>
          </w:p>
          <w:p w14:paraId="36C6CA57"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right w:val="single" w:sz="4" w:space="0" w:color="7A7A7A"/>
            </w:tcBorders>
          </w:tcPr>
          <w:p w14:paraId="36C6CA58" w14:textId="77777777" w:rsidR="002138FA" w:rsidRDefault="002138FA">
            <w:pPr>
              <w:pStyle w:val="TableParagraph"/>
              <w:spacing w:before="202"/>
              <w:ind w:left="0" w:right="0"/>
              <w:jc w:val="left"/>
              <w:rPr>
                <w:rFonts w:ascii="Arial"/>
                <w:sz w:val="18"/>
              </w:rPr>
            </w:pPr>
          </w:p>
          <w:p w14:paraId="36C6CA59"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CA62" w14:textId="77777777">
        <w:trPr>
          <w:trHeight w:val="453"/>
        </w:trPr>
        <w:tc>
          <w:tcPr>
            <w:tcW w:w="2494" w:type="dxa"/>
            <w:tcBorders>
              <w:left w:val="single" w:sz="4" w:space="0" w:color="7A7A7A"/>
              <w:bottom w:val="dotted" w:sz="4" w:space="0" w:color="A4A4A4"/>
              <w:right w:val="single" w:sz="4" w:space="0" w:color="7A7A7A"/>
            </w:tcBorders>
          </w:tcPr>
          <w:p w14:paraId="36C6CA5B"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7A7A7A"/>
              <w:bottom w:val="dotted" w:sz="4" w:space="0" w:color="A4A4A4"/>
              <w:right w:val="single" w:sz="4" w:space="0" w:color="7A7A7A"/>
            </w:tcBorders>
          </w:tcPr>
          <w:p w14:paraId="36C6CA5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shd w:val="clear" w:color="auto" w:fill="B8D7FF"/>
          </w:tcPr>
          <w:p w14:paraId="36C6CA5D" w14:textId="77777777" w:rsidR="002138FA" w:rsidRDefault="00A2619F">
            <w:pPr>
              <w:pStyle w:val="TableParagraph"/>
              <w:ind w:left="63" w:right="54"/>
              <w:rPr>
                <w:rFonts w:ascii="Arial Narrow"/>
                <w:sz w:val="18"/>
              </w:rPr>
            </w:pPr>
            <w:r>
              <w:rPr>
                <w:rFonts w:ascii="Arial Narrow"/>
                <w:spacing w:val="-5"/>
                <w:w w:val="120"/>
                <w:sz w:val="18"/>
              </w:rPr>
              <w:t>62%</w:t>
            </w:r>
          </w:p>
        </w:tc>
        <w:tc>
          <w:tcPr>
            <w:tcW w:w="1190" w:type="dxa"/>
            <w:tcBorders>
              <w:left w:val="single" w:sz="4" w:space="0" w:color="7A7A7A"/>
              <w:bottom w:val="dotted" w:sz="4" w:space="0" w:color="A4A4A4"/>
              <w:right w:val="single" w:sz="4" w:space="0" w:color="7A7A7A"/>
            </w:tcBorders>
            <w:shd w:val="clear" w:color="auto" w:fill="DCEBFF"/>
          </w:tcPr>
          <w:p w14:paraId="36C6CA5E" w14:textId="77777777" w:rsidR="002138FA" w:rsidRDefault="00A2619F">
            <w:pPr>
              <w:pStyle w:val="TableParagraph"/>
              <w:ind w:left="63" w:right="53"/>
              <w:rPr>
                <w:rFonts w:ascii="Arial Narrow"/>
                <w:sz w:val="18"/>
              </w:rPr>
            </w:pPr>
            <w:r>
              <w:rPr>
                <w:rFonts w:ascii="Arial Narrow"/>
                <w:spacing w:val="-5"/>
                <w:w w:val="120"/>
                <w:sz w:val="18"/>
              </w:rPr>
              <w:t>31%</w:t>
            </w:r>
          </w:p>
        </w:tc>
        <w:tc>
          <w:tcPr>
            <w:tcW w:w="1190" w:type="dxa"/>
            <w:tcBorders>
              <w:left w:val="single" w:sz="4" w:space="0" w:color="7A7A7A"/>
              <w:bottom w:val="dotted" w:sz="4" w:space="0" w:color="A4A4A4"/>
              <w:right w:val="single" w:sz="4" w:space="0" w:color="7A7A7A"/>
            </w:tcBorders>
          </w:tcPr>
          <w:p w14:paraId="36C6CA5F"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left w:val="single" w:sz="4" w:space="0" w:color="7A7A7A"/>
              <w:bottom w:val="dotted" w:sz="4" w:space="0" w:color="A4A4A4"/>
              <w:right w:val="single" w:sz="4" w:space="0" w:color="7A7A7A"/>
            </w:tcBorders>
            <w:shd w:val="clear" w:color="auto" w:fill="F6F9FF"/>
          </w:tcPr>
          <w:p w14:paraId="36C6CA60" w14:textId="77777777" w:rsidR="002138FA" w:rsidRDefault="00A2619F">
            <w:pPr>
              <w:pStyle w:val="TableParagraph"/>
              <w:ind w:left="53" w:right="44"/>
              <w:rPr>
                <w:rFonts w:ascii="Arial Narrow"/>
                <w:sz w:val="18"/>
              </w:rPr>
            </w:pPr>
            <w:r>
              <w:rPr>
                <w:rFonts w:ascii="Arial Narrow"/>
                <w:spacing w:val="-5"/>
                <w:w w:val="120"/>
                <w:sz w:val="18"/>
              </w:rPr>
              <w:t>8%</w:t>
            </w:r>
          </w:p>
        </w:tc>
        <w:tc>
          <w:tcPr>
            <w:tcW w:w="1190" w:type="dxa"/>
            <w:tcBorders>
              <w:left w:val="single" w:sz="4" w:space="0" w:color="7A7A7A"/>
              <w:bottom w:val="dotted" w:sz="4" w:space="0" w:color="A4A4A4"/>
              <w:right w:val="single" w:sz="4" w:space="0" w:color="7A7A7A"/>
            </w:tcBorders>
          </w:tcPr>
          <w:p w14:paraId="36C6CA61" w14:textId="77777777" w:rsidR="002138FA" w:rsidRDefault="00A2619F">
            <w:pPr>
              <w:pStyle w:val="TableParagraph"/>
              <w:ind w:left="65" w:right="51"/>
              <w:rPr>
                <w:rFonts w:ascii="Arial Narrow"/>
                <w:sz w:val="18"/>
              </w:rPr>
            </w:pPr>
            <w:r>
              <w:rPr>
                <w:rFonts w:ascii="Arial Narrow"/>
                <w:spacing w:val="-5"/>
                <w:w w:val="120"/>
                <w:sz w:val="18"/>
              </w:rPr>
              <w:t>13</w:t>
            </w:r>
          </w:p>
        </w:tc>
      </w:tr>
      <w:tr w:rsidR="002138FA" w14:paraId="36C6CA6A"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A63"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CA64"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2DDFF"/>
          </w:tcPr>
          <w:p w14:paraId="36C6CA65" w14:textId="77777777" w:rsidR="002138FA" w:rsidRDefault="00A2619F">
            <w:pPr>
              <w:pStyle w:val="TableParagraph"/>
              <w:ind w:left="63" w:right="54"/>
              <w:rPr>
                <w:rFonts w:ascii="Arial Narrow"/>
                <w:sz w:val="18"/>
              </w:rPr>
            </w:pPr>
            <w:r>
              <w:rPr>
                <w:rFonts w:ascii="Arial Narrow"/>
                <w:spacing w:val="-5"/>
                <w:w w:val="120"/>
                <w:sz w:val="18"/>
              </w:rPr>
              <w:t>53%</w:t>
            </w:r>
          </w:p>
        </w:tc>
        <w:tc>
          <w:tcPr>
            <w:tcW w:w="1190" w:type="dxa"/>
            <w:tcBorders>
              <w:top w:val="dotted" w:sz="4" w:space="0" w:color="A4A4A4"/>
              <w:left w:val="single" w:sz="4" w:space="0" w:color="7A7A7A"/>
              <w:bottom w:val="dotted" w:sz="4" w:space="0" w:color="A4A4A4"/>
              <w:right w:val="single" w:sz="4" w:space="0" w:color="7A7A7A"/>
            </w:tcBorders>
            <w:shd w:val="clear" w:color="auto" w:fill="C8E1FF"/>
          </w:tcPr>
          <w:p w14:paraId="36C6CA66" w14:textId="77777777" w:rsidR="002138FA" w:rsidRDefault="00A2619F">
            <w:pPr>
              <w:pStyle w:val="TableParagraph"/>
              <w:ind w:left="63" w:right="53"/>
              <w:rPr>
                <w:rFonts w:ascii="Arial Narrow"/>
                <w:sz w:val="18"/>
              </w:rPr>
            </w:pPr>
            <w:r>
              <w:rPr>
                <w:rFonts w:ascii="Arial Narrow"/>
                <w:spacing w:val="-5"/>
                <w:w w:val="120"/>
                <w:sz w:val="18"/>
              </w:rPr>
              <w:t>47%</w:t>
            </w:r>
          </w:p>
        </w:tc>
        <w:tc>
          <w:tcPr>
            <w:tcW w:w="1190" w:type="dxa"/>
            <w:tcBorders>
              <w:top w:val="dotted" w:sz="4" w:space="0" w:color="A4A4A4"/>
              <w:left w:val="single" w:sz="4" w:space="0" w:color="7A7A7A"/>
              <w:bottom w:val="dotted" w:sz="4" w:space="0" w:color="A4A4A4"/>
              <w:right w:val="single" w:sz="4" w:space="0" w:color="7A7A7A"/>
            </w:tcBorders>
          </w:tcPr>
          <w:p w14:paraId="36C6CA67"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A68"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A69" w14:textId="77777777" w:rsidR="002138FA" w:rsidRDefault="00A2619F">
            <w:pPr>
              <w:pStyle w:val="TableParagraph"/>
              <w:ind w:left="65" w:right="51"/>
              <w:rPr>
                <w:rFonts w:ascii="Arial Narrow"/>
                <w:sz w:val="18"/>
              </w:rPr>
            </w:pPr>
            <w:r>
              <w:rPr>
                <w:rFonts w:ascii="Arial Narrow"/>
                <w:spacing w:val="-5"/>
                <w:w w:val="120"/>
                <w:sz w:val="18"/>
              </w:rPr>
              <w:t>15</w:t>
            </w:r>
          </w:p>
        </w:tc>
      </w:tr>
      <w:tr w:rsidR="002138FA" w14:paraId="36C6CA72"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CA6B"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tcPr>
          <w:p w14:paraId="36C6CA6C"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CA6D" w14:textId="77777777" w:rsidR="002138FA" w:rsidRDefault="00A2619F">
            <w:pPr>
              <w:pStyle w:val="TableParagraph"/>
              <w:spacing w:before="128"/>
              <w:ind w:left="63" w:right="54"/>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CA6E" w14:textId="77777777" w:rsidR="002138FA" w:rsidRDefault="00A2619F">
            <w:pPr>
              <w:pStyle w:val="TableParagraph"/>
              <w:spacing w:before="128"/>
              <w:ind w:left="63" w:right="53"/>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CA6F" w14:textId="77777777" w:rsidR="002138FA" w:rsidRDefault="00A2619F">
            <w:pPr>
              <w:pStyle w:val="TableParagraph"/>
              <w:spacing w:before="128"/>
              <w:ind w:left="63" w:right="51"/>
              <w:rPr>
                <w:rFonts w:ascii="Arial Narrow"/>
                <w:sz w:val="18"/>
              </w:rPr>
            </w:pPr>
            <w:r>
              <w:rPr>
                <w:rFonts w:ascii="Arial Narrow"/>
                <w:spacing w:val="-5"/>
                <w:w w:val="120"/>
                <w:sz w:val="18"/>
              </w:rPr>
              <w:t>33%</w:t>
            </w:r>
          </w:p>
        </w:tc>
        <w:tc>
          <w:tcPr>
            <w:tcW w:w="1193" w:type="dxa"/>
            <w:tcBorders>
              <w:top w:val="dotted" w:sz="4" w:space="0" w:color="A4A4A4"/>
              <w:left w:val="single" w:sz="4" w:space="0" w:color="7A7A7A"/>
              <w:bottom w:val="dotted" w:sz="4" w:space="0" w:color="A4A4A4"/>
              <w:right w:val="single" w:sz="4" w:space="0" w:color="7A7A7A"/>
            </w:tcBorders>
          </w:tcPr>
          <w:p w14:paraId="36C6CA70"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A71" w14:textId="77777777" w:rsidR="002138FA" w:rsidRDefault="00A2619F">
            <w:pPr>
              <w:pStyle w:val="TableParagraph"/>
              <w:spacing w:before="128"/>
              <w:ind w:left="65" w:right="51"/>
              <w:rPr>
                <w:rFonts w:ascii="Arial Narrow"/>
                <w:sz w:val="18"/>
              </w:rPr>
            </w:pPr>
            <w:r>
              <w:rPr>
                <w:rFonts w:ascii="Arial Narrow"/>
                <w:spacing w:val="-10"/>
                <w:w w:val="120"/>
                <w:sz w:val="18"/>
              </w:rPr>
              <w:t>3</w:t>
            </w:r>
          </w:p>
        </w:tc>
      </w:tr>
      <w:tr w:rsidR="002138FA" w14:paraId="36C6CA7A"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A73"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tcPr>
          <w:p w14:paraId="36C6CA74"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9CC8FF"/>
          </w:tcPr>
          <w:p w14:paraId="36C6CA75" w14:textId="77777777" w:rsidR="002138FA" w:rsidRDefault="00A2619F">
            <w:pPr>
              <w:pStyle w:val="TableParagraph"/>
              <w:ind w:left="63" w:right="54"/>
              <w:rPr>
                <w:rFonts w:ascii="Arial Narrow"/>
                <w:sz w:val="18"/>
              </w:rPr>
            </w:pPr>
            <w:r>
              <w:rPr>
                <w:rFonts w:ascii="Arial Narrow"/>
                <w:spacing w:val="-5"/>
                <w:w w:val="120"/>
                <w:sz w:val="18"/>
              </w:rPr>
              <w:t>86%</w:t>
            </w:r>
          </w:p>
        </w:tc>
        <w:tc>
          <w:tcPr>
            <w:tcW w:w="1190" w:type="dxa"/>
            <w:tcBorders>
              <w:top w:val="dotted" w:sz="4" w:space="0" w:color="A4A4A4"/>
              <w:left w:val="single" w:sz="4" w:space="0" w:color="7A7A7A"/>
              <w:bottom w:val="dotted" w:sz="4" w:space="0" w:color="A4A4A4"/>
              <w:right w:val="single" w:sz="4" w:space="0" w:color="7A7A7A"/>
            </w:tcBorders>
            <w:shd w:val="clear" w:color="auto" w:fill="EEF6FF"/>
          </w:tcPr>
          <w:p w14:paraId="36C6CA76" w14:textId="77777777" w:rsidR="002138FA" w:rsidRDefault="00A2619F">
            <w:pPr>
              <w:pStyle w:val="TableParagraph"/>
              <w:ind w:left="63" w:right="53"/>
              <w:rPr>
                <w:rFonts w:ascii="Arial Narrow"/>
                <w:sz w:val="18"/>
              </w:rPr>
            </w:pPr>
            <w:r>
              <w:rPr>
                <w:rFonts w:ascii="Arial Narrow"/>
                <w:spacing w:val="-5"/>
                <w:w w:val="120"/>
                <w:sz w:val="18"/>
              </w:rPr>
              <w:t>14%</w:t>
            </w:r>
          </w:p>
        </w:tc>
        <w:tc>
          <w:tcPr>
            <w:tcW w:w="1190" w:type="dxa"/>
            <w:tcBorders>
              <w:top w:val="dotted" w:sz="4" w:space="0" w:color="A4A4A4"/>
              <w:left w:val="single" w:sz="4" w:space="0" w:color="7A7A7A"/>
              <w:bottom w:val="dotted" w:sz="4" w:space="0" w:color="A4A4A4"/>
              <w:right w:val="single" w:sz="4" w:space="0" w:color="7A7A7A"/>
            </w:tcBorders>
          </w:tcPr>
          <w:p w14:paraId="36C6CA77"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A78"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A79" w14:textId="77777777" w:rsidR="002138FA" w:rsidRDefault="00A2619F">
            <w:pPr>
              <w:pStyle w:val="TableParagraph"/>
              <w:ind w:left="65" w:right="51"/>
              <w:rPr>
                <w:rFonts w:ascii="Arial Narrow"/>
                <w:sz w:val="18"/>
              </w:rPr>
            </w:pPr>
            <w:r>
              <w:rPr>
                <w:rFonts w:ascii="Arial Narrow"/>
                <w:spacing w:val="-10"/>
                <w:w w:val="120"/>
                <w:sz w:val="18"/>
              </w:rPr>
              <w:t>7</w:t>
            </w:r>
          </w:p>
        </w:tc>
      </w:tr>
      <w:tr w:rsidR="002138FA" w14:paraId="36C6CA82"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A7B"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left w:val="single" w:sz="4" w:space="0" w:color="7A7A7A"/>
              <w:bottom w:val="dotted" w:sz="4" w:space="0" w:color="A4A4A4"/>
              <w:right w:val="single" w:sz="4" w:space="0" w:color="7A7A7A"/>
            </w:tcBorders>
          </w:tcPr>
          <w:p w14:paraId="36C6CA7C" w14:textId="77777777" w:rsidR="002138FA" w:rsidRDefault="00A2619F">
            <w:pPr>
              <w:pStyle w:val="TableParagraph"/>
              <w:spacing w:before="127"/>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CA7D" w14:textId="77777777" w:rsidR="002138FA" w:rsidRDefault="00A2619F">
            <w:pPr>
              <w:pStyle w:val="TableParagraph"/>
              <w:spacing w:before="127"/>
              <w:ind w:left="65"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CA7E" w14:textId="77777777" w:rsidR="002138FA" w:rsidRDefault="00A2619F">
            <w:pPr>
              <w:pStyle w:val="TableParagraph"/>
              <w:spacing w:before="127"/>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A7F" w14:textId="77777777" w:rsidR="002138FA" w:rsidRDefault="00A2619F">
            <w:pPr>
              <w:pStyle w:val="TableParagraph"/>
              <w:spacing w:before="127"/>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A80" w14:textId="77777777" w:rsidR="002138FA" w:rsidRDefault="00A2619F">
            <w:pPr>
              <w:pStyle w:val="TableParagraph"/>
              <w:spacing w:before="127"/>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A81" w14:textId="77777777" w:rsidR="002138FA" w:rsidRDefault="00A2619F">
            <w:pPr>
              <w:pStyle w:val="TableParagraph"/>
              <w:spacing w:before="127"/>
              <w:ind w:left="65" w:right="51"/>
              <w:rPr>
                <w:rFonts w:ascii="Arial Narrow"/>
                <w:sz w:val="18"/>
              </w:rPr>
            </w:pPr>
            <w:r>
              <w:rPr>
                <w:rFonts w:ascii="Arial Narrow"/>
                <w:spacing w:val="-10"/>
                <w:w w:val="120"/>
                <w:sz w:val="18"/>
              </w:rPr>
              <w:t>1</w:t>
            </w:r>
          </w:p>
        </w:tc>
      </w:tr>
      <w:tr w:rsidR="002138FA" w14:paraId="36C6CA8A"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CA83"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A4A4A4"/>
              <w:right w:val="single" w:sz="4" w:space="0" w:color="7A7A7A"/>
            </w:tcBorders>
          </w:tcPr>
          <w:p w14:paraId="36C6CA84"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B1D4FF"/>
          </w:tcPr>
          <w:p w14:paraId="36C6CA85" w14:textId="77777777" w:rsidR="002138FA" w:rsidRDefault="00A2619F">
            <w:pPr>
              <w:pStyle w:val="TableParagraph"/>
              <w:spacing w:before="128"/>
              <w:ind w:left="63" w:right="54"/>
              <w:rPr>
                <w:rFonts w:ascii="Arial Narrow"/>
                <w:sz w:val="18"/>
              </w:rPr>
            </w:pPr>
            <w:r>
              <w:rPr>
                <w:rFonts w:ascii="Arial Narrow"/>
                <w:spacing w:val="-5"/>
                <w:w w:val="120"/>
                <w:sz w:val="18"/>
              </w:rPr>
              <w:t>67%</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CA86" w14:textId="77777777" w:rsidR="002138FA" w:rsidRDefault="00A2619F">
            <w:pPr>
              <w:pStyle w:val="TableParagraph"/>
              <w:spacing w:before="128"/>
              <w:ind w:left="63" w:right="53"/>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tcPr>
          <w:p w14:paraId="36C6CA87"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A88"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A89" w14:textId="77777777" w:rsidR="002138FA" w:rsidRDefault="00A2619F">
            <w:pPr>
              <w:pStyle w:val="TableParagraph"/>
              <w:spacing w:before="128"/>
              <w:ind w:left="65" w:right="51"/>
              <w:rPr>
                <w:rFonts w:ascii="Arial Narrow"/>
                <w:sz w:val="18"/>
              </w:rPr>
            </w:pPr>
            <w:r>
              <w:rPr>
                <w:rFonts w:ascii="Arial Narrow"/>
                <w:spacing w:val="-10"/>
                <w:w w:val="120"/>
                <w:sz w:val="18"/>
              </w:rPr>
              <w:t>3</w:t>
            </w:r>
          </w:p>
        </w:tc>
      </w:tr>
      <w:tr w:rsidR="002138FA" w14:paraId="36C6CA92"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A8B"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left w:val="single" w:sz="4" w:space="0" w:color="7A7A7A"/>
              <w:bottom w:val="dotted" w:sz="4" w:space="0" w:color="A4A4A4"/>
              <w:right w:val="single" w:sz="4" w:space="0" w:color="7A7A7A"/>
            </w:tcBorders>
          </w:tcPr>
          <w:p w14:paraId="36C6CA8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A8D"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CA8E" w14:textId="77777777" w:rsidR="002138FA" w:rsidRDefault="00A2619F">
            <w:pPr>
              <w:pStyle w:val="TableParagraph"/>
              <w:ind w:left="66"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CA8F"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A90"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A91"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CA9A" w14:textId="77777777">
        <w:trPr>
          <w:trHeight w:val="455"/>
        </w:trPr>
        <w:tc>
          <w:tcPr>
            <w:tcW w:w="2494" w:type="dxa"/>
            <w:tcBorders>
              <w:top w:val="dotted" w:sz="4" w:space="0" w:color="A4A4A4"/>
              <w:left w:val="single" w:sz="4" w:space="0" w:color="7A7A7A"/>
              <w:right w:val="single" w:sz="4" w:space="0" w:color="7A7A7A"/>
            </w:tcBorders>
          </w:tcPr>
          <w:p w14:paraId="36C6CA93"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left w:val="single" w:sz="4" w:space="0" w:color="7A7A7A"/>
              <w:right w:val="single" w:sz="4" w:space="0" w:color="7A7A7A"/>
            </w:tcBorders>
          </w:tcPr>
          <w:p w14:paraId="36C6CA94"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C5DFFF"/>
          </w:tcPr>
          <w:p w14:paraId="36C6CA95"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A4A4A4"/>
              <w:left w:val="single" w:sz="4" w:space="0" w:color="7A7A7A"/>
              <w:right w:val="single" w:sz="4" w:space="0" w:color="7A7A7A"/>
            </w:tcBorders>
            <w:shd w:val="clear" w:color="auto" w:fill="E1EEFF"/>
          </w:tcPr>
          <w:p w14:paraId="36C6CA96" w14:textId="77777777" w:rsidR="002138FA" w:rsidRDefault="00A2619F">
            <w:pPr>
              <w:pStyle w:val="TableParagraph"/>
              <w:ind w:left="63" w:right="53"/>
              <w:rPr>
                <w:rFonts w:ascii="Arial Narrow"/>
                <w:sz w:val="18"/>
              </w:rPr>
            </w:pPr>
            <w:r>
              <w:rPr>
                <w:rFonts w:ascii="Arial Narrow"/>
                <w:spacing w:val="-5"/>
                <w:w w:val="120"/>
                <w:sz w:val="18"/>
              </w:rPr>
              <w:t>25%</w:t>
            </w:r>
          </w:p>
        </w:tc>
        <w:tc>
          <w:tcPr>
            <w:tcW w:w="1190" w:type="dxa"/>
            <w:tcBorders>
              <w:top w:val="dotted" w:sz="4" w:space="0" w:color="A4A4A4"/>
              <w:left w:val="single" w:sz="4" w:space="0" w:color="7A7A7A"/>
              <w:right w:val="single" w:sz="4" w:space="0" w:color="7A7A7A"/>
            </w:tcBorders>
            <w:shd w:val="clear" w:color="auto" w:fill="E1EEFF"/>
          </w:tcPr>
          <w:p w14:paraId="36C6CA97" w14:textId="77777777" w:rsidR="002138FA" w:rsidRDefault="00A2619F">
            <w:pPr>
              <w:pStyle w:val="TableParagraph"/>
              <w:ind w:left="63" w:right="51"/>
              <w:rPr>
                <w:rFonts w:ascii="Arial Narrow"/>
                <w:sz w:val="18"/>
              </w:rPr>
            </w:pPr>
            <w:r>
              <w:rPr>
                <w:rFonts w:ascii="Arial Narrow"/>
                <w:spacing w:val="-5"/>
                <w:w w:val="120"/>
                <w:sz w:val="18"/>
              </w:rPr>
              <w:t>25%</w:t>
            </w:r>
          </w:p>
        </w:tc>
        <w:tc>
          <w:tcPr>
            <w:tcW w:w="1193" w:type="dxa"/>
            <w:tcBorders>
              <w:top w:val="dotted" w:sz="4" w:space="0" w:color="A4A4A4"/>
              <w:left w:val="single" w:sz="4" w:space="0" w:color="7A7A7A"/>
              <w:right w:val="single" w:sz="4" w:space="0" w:color="7A7A7A"/>
            </w:tcBorders>
          </w:tcPr>
          <w:p w14:paraId="36C6CA98"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tcPr>
          <w:p w14:paraId="36C6CA99" w14:textId="77777777" w:rsidR="002138FA" w:rsidRDefault="00A2619F">
            <w:pPr>
              <w:pStyle w:val="TableParagraph"/>
              <w:ind w:left="65" w:right="51"/>
              <w:rPr>
                <w:rFonts w:ascii="Arial Narrow"/>
                <w:sz w:val="18"/>
              </w:rPr>
            </w:pPr>
            <w:r>
              <w:rPr>
                <w:rFonts w:ascii="Arial Narrow"/>
                <w:spacing w:val="-10"/>
                <w:w w:val="120"/>
                <w:sz w:val="18"/>
              </w:rPr>
              <w:t>4</w:t>
            </w:r>
          </w:p>
        </w:tc>
      </w:tr>
    </w:tbl>
    <w:p w14:paraId="36C6CA9B" w14:textId="77777777" w:rsidR="002138FA" w:rsidRDefault="00A2619F">
      <w:pPr>
        <w:pStyle w:val="Heading2"/>
        <w:spacing w:before="254"/>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A9C" w14:textId="77777777" w:rsidR="002138FA" w:rsidRDefault="002138FA">
      <w:pPr>
        <w:pStyle w:val="BodyText"/>
        <w:ind w:left="0"/>
        <w:jc w:val="left"/>
        <w:rPr>
          <w:i w:val="0"/>
          <w:sz w:val="26"/>
        </w:rPr>
      </w:pPr>
    </w:p>
    <w:p w14:paraId="36C6CA9D" w14:textId="77777777" w:rsidR="002138FA" w:rsidRDefault="00A2619F">
      <w:pPr>
        <w:pStyle w:val="Heading3"/>
        <w:spacing w:before="1" w:line="252" w:lineRule="auto"/>
        <w:ind w:right="958"/>
      </w:pPr>
      <w:r>
        <w:rPr>
          <w:w w:val="115"/>
        </w:rPr>
        <w:t>Patient and consumer groups were supportive of these reform options, noting that there is a desire to</w:t>
      </w:r>
      <w:r>
        <w:rPr>
          <w:spacing w:val="-2"/>
          <w:w w:val="115"/>
        </w:rPr>
        <w:t xml:space="preserve"> </w:t>
      </w:r>
      <w:r>
        <w:rPr>
          <w:w w:val="115"/>
        </w:rPr>
        <w:t>move quickly in establishing protocols</w:t>
      </w:r>
      <w:r>
        <w:rPr>
          <w:spacing w:val="-2"/>
          <w:w w:val="115"/>
        </w:rPr>
        <w:t xml:space="preserve"> </w:t>
      </w:r>
      <w:r>
        <w:rPr>
          <w:w w:val="115"/>
        </w:rPr>
        <w:t>for the appropriate capture</w:t>
      </w:r>
      <w:r>
        <w:rPr>
          <w:spacing w:val="-2"/>
          <w:w w:val="115"/>
        </w:rPr>
        <w:t xml:space="preserve"> </w:t>
      </w:r>
      <w:r>
        <w:rPr>
          <w:w w:val="115"/>
        </w:rPr>
        <w:t>and reporting</w:t>
      </w:r>
      <w:r>
        <w:rPr>
          <w:spacing w:val="-2"/>
          <w:w w:val="115"/>
        </w:rPr>
        <w:t xml:space="preserve"> </w:t>
      </w:r>
      <w:r>
        <w:rPr>
          <w:w w:val="115"/>
        </w:rPr>
        <w:t>of RWD and RWE in appropriate format and contexts.</w:t>
      </w:r>
    </w:p>
    <w:p w14:paraId="36C6CA9E" w14:textId="77777777" w:rsidR="002138FA" w:rsidRDefault="00A2619F">
      <w:pPr>
        <w:pStyle w:val="BodyText"/>
        <w:spacing w:before="263" w:line="252" w:lineRule="auto"/>
        <w:ind w:right="959"/>
        <w:rPr>
          <w:i w:val="0"/>
        </w:rPr>
      </w:pPr>
      <w:r>
        <w:rPr>
          <w:w w:val="115"/>
        </w:rPr>
        <w:t>“I have stated mostly because although the options are good ones, they are not new and have been discussed before so of themselves they are clearly not totally the answer. There must be</w:t>
      </w:r>
      <w:r>
        <w:rPr>
          <w:spacing w:val="80"/>
          <w:w w:val="115"/>
        </w:rPr>
        <w:t xml:space="preserve"> </w:t>
      </w:r>
      <w:r>
        <w:rPr>
          <w:w w:val="115"/>
        </w:rPr>
        <w:t xml:space="preserve">an appetite to implement and support all stakeholders. The exploration of why these important pieces have not already been in place must underpin the way forward.” </w:t>
      </w:r>
      <w:r>
        <w:rPr>
          <w:i w:val="0"/>
          <w:w w:val="115"/>
        </w:rPr>
        <w:t>(Genetic Support</w:t>
      </w:r>
      <w:r>
        <w:rPr>
          <w:i w:val="0"/>
          <w:spacing w:val="40"/>
          <w:w w:val="115"/>
        </w:rPr>
        <w:t xml:space="preserve"> </w:t>
      </w:r>
      <w:r>
        <w:rPr>
          <w:i w:val="0"/>
          <w:w w:val="115"/>
        </w:rPr>
        <w:t>Network of Victoria)</w:t>
      </w:r>
    </w:p>
    <w:p w14:paraId="36C6CA9F" w14:textId="77777777" w:rsidR="002138FA" w:rsidRDefault="00A2619F">
      <w:pPr>
        <w:pStyle w:val="BodyText"/>
        <w:spacing w:before="265" w:line="252" w:lineRule="auto"/>
        <w:ind w:right="963"/>
        <w:rPr>
          <w:i w:val="0"/>
        </w:rPr>
      </w:pPr>
      <w:r>
        <w:rPr>
          <w:w w:val="115"/>
        </w:rPr>
        <w:t xml:space="preserve">“The mechanisms listed in this section are important enablers to improving outcomes for people living with rare diseases especially. All efforts to establish these mechanisms should consider existing government initiatives and possibly patient organisations’ work to ensure efficiency and standardising approaches across all stakeholders.” </w:t>
      </w:r>
      <w:r>
        <w:rPr>
          <w:i w:val="0"/>
          <w:w w:val="115"/>
        </w:rPr>
        <w:t>(Mito Foundation)</w:t>
      </w:r>
    </w:p>
    <w:p w14:paraId="36C6CAA0" w14:textId="77777777" w:rsidR="002138FA" w:rsidRDefault="00A2619F">
      <w:pPr>
        <w:pStyle w:val="BodyText"/>
        <w:spacing w:before="264" w:line="252" w:lineRule="auto"/>
        <w:ind w:right="958"/>
        <w:rPr>
          <w:i w:val="0"/>
        </w:rPr>
      </w:pPr>
      <w:r>
        <w:rPr>
          <w:w w:val="115"/>
        </w:rPr>
        <w:t>“RVA supports</w:t>
      </w:r>
      <w:r>
        <w:rPr>
          <w:spacing w:val="-1"/>
          <w:w w:val="115"/>
        </w:rPr>
        <w:t xml:space="preserve"> </w:t>
      </w:r>
      <w:r>
        <w:rPr>
          <w:w w:val="115"/>
        </w:rPr>
        <w:t>all options</w:t>
      </w:r>
      <w:r>
        <w:rPr>
          <w:spacing w:val="-1"/>
          <w:w w:val="115"/>
        </w:rPr>
        <w:t xml:space="preserve"> </w:t>
      </w:r>
      <w:r>
        <w:rPr>
          <w:w w:val="115"/>
        </w:rPr>
        <w:t>listed</w:t>
      </w:r>
      <w:r>
        <w:rPr>
          <w:spacing w:val="-1"/>
          <w:w w:val="115"/>
        </w:rPr>
        <w:t xml:space="preserve"> </w:t>
      </w:r>
      <w:r>
        <w:rPr>
          <w:w w:val="115"/>
        </w:rPr>
        <w:t>in this section as mechanisms</w:t>
      </w:r>
      <w:r>
        <w:rPr>
          <w:spacing w:val="-1"/>
          <w:w w:val="115"/>
        </w:rPr>
        <w:t xml:space="preserve"> </w:t>
      </w:r>
      <w:r>
        <w:rPr>
          <w:w w:val="115"/>
        </w:rPr>
        <w:t>to</w:t>
      </w:r>
      <w:r>
        <w:rPr>
          <w:spacing w:val="-1"/>
          <w:w w:val="115"/>
        </w:rPr>
        <w:t xml:space="preserve"> </w:t>
      </w:r>
      <w:r>
        <w:rPr>
          <w:w w:val="115"/>
        </w:rPr>
        <w:t>provide earliest</w:t>
      </w:r>
      <w:r>
        <w:rPr>
          <w:spacing w:val="-1"/>
          <w:w w:val="115"/>
        </w:rPr>
        <w:t xml:space="preserve"> </w:t>
      </w:r>
      <w:r>
        <w:rPr>
          <w:w w:val="115"/>
        </w:rPr>
        <w:t xml:space="preserve">possible access to health technologies for HUCN/HAVT. Such measures will assist in resolving uncertainty and informing ongoing access decisions. Any investment in registries must consider broader uses in the health system and be aligned with existing governing initiatives, including clinical quality registries funding and the Action Plan. The Action Plan identifies systematic rare disease data collection as a key enabler for improved health outcomes for people living with a rare disease. A broader approach would leverage funding allocations and reduce duplication of effort.” </w:t>
      </w:r>
      <w:r>
        <w:rPr>
          <w:i w:val="0"/>
          <w:w w:val="115"/>
        </w:rPr>
        <w:t>(Rare Voices Australia)</w:t>
      </w:r>
    </w:p>
    <w:p w14:paraId="36C6CAA1" w14:textId="77777777" w:rsidR="002138FA" w:rsidRDefault="002138FA">
      <w:pPr>
        <w:spacing w:line="252" w:lineRule="auto"/>
        <w:sectPr w:rsidR="002138FA">
          <w:pgSz w:w="11910" w:h="16840"/>
          <w:pgMar w:top="980" w:right="0" w:bottom="760" w:left="800" w:header="0" w:footer="494" w:gutter="0"/>
          <w:cols w:space="720"/>
        </w:sectPr>
      </w:pPr>
    </w:p>
    <w:p w14:paraId="36C6CAA2" w14:textId="77777777" w:rsidR="002138FA" w:rsidRDefault="00A2619F">
      <w:pPr>
        <w:pStyle w:val="BodyText"/>
        <w:spacing w:before="87" w:line="252" w:lineRule="auto"/>
        <w:ind w:right="958"/>
        <w:rPr>
          <w:i w:val="0"/>
        </w:rPr>
      </w:pPr>
      <w:r>
        <w:rPr>
          <w:w w:val="115"/>
        </w:rPr>
        <w:lastRenderedPageBreak/>
        <w:t>“CHF supports the optimisation of access and use of Real World Evidence (RWD), and in particular an approach that centres consumers, community engagement and co-design. CHF supports the creation of a whole-of-government data infrastructure that is transparent and streamlined, and that is harmonised using international standards. On the other hand, as mentioned earlier in this submission, this must happen in a way that safeguards the privacy and safety of consumer data. Measures should also be put in place to prevent consumer-generated data to be used for financial gain. Consumers are adamant that they are happy to release data</w:t>
      </w:r>
      <w:r>
        <w:rPr>
          <w:spacing w:val="40"/>
          <w:w w:val="115"/>
        </w:rPr>
        <w:t xml:space="preserve"> </w:t>
      </w:r>
      <w:r>
        <w:rPr>
          <w:w w:val="115"/>
        </w:rPr>
        <w:t xml:space="preserve">for altruistic purposes. The use of such data for financial profit however is completely unacceptable for them. Legislators must not shy away from this requirement, and ensure that there are clauses in place preventing this from happening.” </w:t>
      </w:r>
      <w:r>
        <w:rPr>
          <w:i w:val="0"/>
          <w:w w:val="115"/>
        </w:rPr>
        <w:t xml:space="preserve">(Consumers Health Forum of </w:t>
      </w:r>
      <w:r>
        <w:rPr>
          <w:i w:val="0"/>
          <w:spacing w:val="-2"/>
          <w:w w:val="115"/>
        </w:rPr>
        <w:t>Australia)</w:t>
      </w:r>
    </w:p>
    <w:p w14:paraId="36C6CAA3" w14:textId="77777777" w:rsidR="002138FA" w:rsidRDefault="00A2619F">
      <w:pPr>
        <w:pStyle w:val="Heading2"/>
        <w:spacing w:before="254"/>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AA4" w14:textId="77777777" w:rsidR="002138FA" w:rsidRDefault="002138FA">
      <w:pPr>
        <w:pStyle w:val="BodyText"/>
        <w:spacing w:before="3"/>
        <w:ind w:left="0"/>
        <w:jc w:val="left"/>
        <w:rPr>
          <w:i w:val="0"/>
          <w:sz w:val="26"/>
        </w:rPr>
      </w:pPr>
    </w:p>
    <w:p w14:paraId="36C6CAA5" w14:textId="77777777" w:rsidR="002138FA" w:rsidRDefault="00A2619F">
      <w:pPr>
        <w:pStyle w:val="Heading3"/>
        <w:spacing w:line="254" w:lineRule="auto"/>
        <w:ind w:right="968"/>
      </w:pPr>
      <w:r>
        <w:rPr>
          <w:w w:val="120"/>
        </w:rPr>
        <w:t>Many pharmaceutical and medical technology company stakeholders were supportive of this proposed reform,</w:t>
      </w:r>
      <w:r>
        <w:rPr>
          <w:spacing w:val="-1"/>
          <w:w w:val="120"/>
        </w:rPr>
        <w:t xml:space="preserve"> </w:t>
      </w:r>
      <w:r>
        <w:rPr>
          <w:w w:val="120"/>
        </w:rPr>
        <w:t>albeit</w:t>
      </w:r>
      <w:r>
        <w:rPr>
          <w:spacing w:val="-2"/>
          <w:w w:val="120"/>
        </w:rPr>
        <w:t xml:space="preserve"> </w:t>
      </w:r>
      <w:r>
        <w:rPr>
          <w:w w:val="120"/>
        </w:rPr>
        <w:t>with a need for</w:t>
      </w:r>
      <w:r>
        <w:rPr>
          <w:spacing w:val="-1"/>
          <w:w w:val="120"/>
        </w:rPr>
        <w:t xml:space="preserve"> </w:t>
      </w:r>
      <w:r>
        <w:rPr>
          <w:w w:val="120"/>
        </w:rPr>
        <w:t>further discussion of data collection infrastructure</w:t>
      </w:r>
      <w:r>
        <w:rPr>
          <w:spacing w:val="-1"/>
          <w:w w:val="120"/>
        </w:rPr>
        <w:t xml:space="preserve"> </w:t>
      </w:r>
      <w:r>
        <w:rPr>
          <w:w w:val="120"/>
        </w:rPr>
        <w:t>and who bears the costs of the collation and reporting of such data.</w:t>
      </w:r>
    </w:p>
    <w:p w14:paraId="36C6CAA6" w14:textId="77777777" w:rsidR="002138FA" w:rsidRDefault="00A2619F">
      <w:pPr>
        <w:pStyle w:val="BodyText"/>
        <w:spacing w:before="255" w:line="252" w:lineRule="auto"/>
        <w:ind w:right="971"/>
        <w:rPr>
          <w:i w:val="0"/>
        </w:rPr>
      </w:pPr>
      <w:r>
        <w:rPr>
          <w:w w:val="115"/>
        </w:rPr>
        <w:t>“The improvements to RWD and RWE if implemented would be welcomed. It will be critical that medicines manufacturers have a mechanism for accessing the data.”</w:t>
      </w:r>
      <w:r>
        <w:rPr>
          <w:spacing w:val="37"/>
          <w:w w:val="115"/>
        </w:rPr>
        <w:t xml:space="preserve"> </w:t>
      </w:r>
      <w:r>
        <w:rPr>
          <w:i w:val="0"/>
          <w:w w:val="115"/>
        </w:rPr>
        <w:t>(Eli Lilly Australia</w:t>
      </w:r>
    </w:p>
    <w:p w14:paraId="36C6CAA7" w14:textId="77777777" w:rsidR="002138FA" w:rsidRDefault="00A2619F">
      <w:pPr>
        <w:pStyle w:val="BodyText"/>
        <w:spacing w:before="262" w:line="252" w:lineRule="auto"/>
        <w:ind w:right="960"/>
        <w:rPr>
          <w:i w:val="0"/>
        </w:rPr>
      </w:pPr>
      <w:r>
        <w:rPr>
          <w:w w:val="115"/>
        </w:rPr>
        <w:t>“Roche supports an open and trusted health-data ecosystem, as well as, the secondary use of health data to increase the value of currently collected data, and in appropriate circumstances within the HTA lifecycle. In turn, Roche supports optimising access to and use of RWD in HTA, and increasing confidence, awareness, and acceptance of cross-jurisdictional and cross-</w:t>
      </w:r>
      <w:r>
        <w:rPr>
          <w:spacing w:val="80"/>
          <w:w w:val="115"/>
        </w:rPr>
        <w:t xml:space="preserve"> </w:t>
      </w:r>
      <w:r>
        <w:rPr>
          <w:w w:val="115"/>
        </w:rPr>
        <w:t>sectoral RWD access and use in HTA. This should also be coupled with a data infrastructure strategy and implementation plan, and methods and guidance frameworks. Roche notes that the use of RWD to understand the performance of health technologies in the Australian setting through the collection of utilisation and outcome data is best placed for provisionally listed health technologies</w:t>
      </w:r>
      <w:r>
        <w:rPr>
          <w:spacing w:val="24"/>
          <w:w w:val="115"/>
        </w:rPr>
        <w:t xml:space="preserve"> </w:t>
      </w:r>
      <w:r>
        <w:rPr>
          <w:w w:val="115"/>
        </w:rPr>
        <w:t>or</w:t>
      </w:r>
      <w:r>
        <w:rPr>
          <w:spacing w:val="26"/>
          <w:w w:val="115"/>
        </w:rPr>
        <w:t xml:space="preserve"> </w:t>
      </w:r>
      <w:r>
        <w:rPr>
          <w:w w:val="115"/>
        </w:rPr>
        <w:t>areas</w:t>
      </w:r>
      <w:r>
        <w:rPr>
          <w:spacing w:val="24"/>
          <w:w w:val="115"/>
        </w:rPr>
        <w:t xml:space="preserve"> </w:t>
      </w:r>
      <w:r>
        <w:rPr>
          <w:w w:val="115"/>
        </w:rPr>
        <w:t>of</w:t>
      </w:r>
      <w:r>
        <w:rPr>
          <w:spacing w:val="24"/>
          <w:w w:val="115"/>
        </w:rPr>
        <w:t xml:space="preserve"> </w:t>
      </w:r>
      <w:r>
        <w:rPr>
          <w:w w:val="115"/>
        </w:rPr>
        <w:t>significant</w:t>
      </w:r>
      <w:r>
        <w:rPr>
          <w:spacing w:val="23"/>
          <w:w w:val="115"/>
        </w:rPr>
        <w:t xml:space="preserve"> </w:t>
      </w:r>
      <w:r>
        <w:rPr>
          <w:w w:val="115"/>
        </w:rPr>
        <w:t>uncertainty.</w:t>
      </w:r>
      <w:r>
        <w:rPr>
          <w:spacing w:val="22"/>
          <w:w w:val="115"/>
        </w:rPr>
        <w:t xml:space="preserve"> </w:t>
      </w:r>
      <w:r>
        <w:rPr>
          <w:w w:val="115"/>
        </w:rPr>
        <w:t>Roche</w:t>
      </w:r>
      <w:r>
        <w:rPr>
          <w:spacing w:val="24"/>
          <w:w w:val="115"/>
        </w:rPr>
        <w:t xml:space="preserve"> </w:t>
      </w:r>
      <w:r>
        <w:rPr>
          <w:w w:val="115"/>
        </w:rPr>
        <w:t>recommends</w:t>
      </w:r>
      <w:r>
        <w:rPr>
          <w:spacing w:val="23"/>
          <w:w w:val="115"/>
        </w:rPr>
        <w:t xml:space="preserve"> </w:t>
      </w:r>
      <w:r>
        <w:rPr>
          <w:w w:val="115"/>
        </w:rPr>
        <w:t>that</w:t>
      </w:r>
      <w:r>
        <w:rPr>
          <w:spacing w:val="24"/>
          <w:w w:val="115"/>
        </w:rPr>
        <w:t xml:space="preserve"> </w:t>
      </w:r>
      <w:r>
        <w:rPr>
          <w:w w:val="115"/>
        </w:rPr>
        <w:t>further</w:t>
      </w:r>
      <w:r>
        <w:rPr>
          <w:spacing w:val="26"/>
          <w:w w:val="115"/>
        </w:rPr>
        <w:t xml:space="preserve"> </w:t>
      </w:r>
      <w:r>
        <w:rPr>
          <w:w w:val="115"/>
        </w:rPr>
        <w:t>work</w:t>
      </w:r>
      <w:r>
        <w:rPr>
          <w:spacing w:val="23"/>
          <w:w w:val="115"/>
        </w:rPr>
        <w:t xml:space="preserve"> </w:t>
      </w:r>
      <w:r>
        <w:rPr>
          <w:w w:val="115"/>
        </w:rPr>
        <w:t>on</w:t>
      </w:r>
      <w:r>
        <w:rPr>
          <w:spacing w:val="26"/>
          <w:w w:val="115"/>
        </w:rPr>
        <w:t xml:space="preserve"> </w:t>
      </w:r>
      <w:r>
        <w:rPr>
          <w:w w:val="115"/>
        </w:rPr>
        <w:t>RWD is aligned to existing work currently being undertaken by the TGA.”</w:t>
      </w:r>
      <w:r>
        <w:rPr>
          <w:spacing w:val="33"/>
          <w:w w:val="115"/>
        </w:rPr>
        <w:t xml:space="preserve"> </w:t>
      </w:r>
      <w:r>
        <w:rPr>
          <w:i w:val="0"/>
          <w:w w:val="115"/>
        </w:rPr>
        <w:t>(Roche Products)</w:t>
      </w:r>
    </w:p>
    <w:p w14:paraId="36C6CAA8" w14:textId="77777777" w:rsidR="002138FA" w:rsidRDefault="00A2619F">
      <w:pPr>
        <w:pStyle w:val="BodyText"/>
        <w:spacing w:before="272" w:line="252" w:lineRule="auto"/>
        <w:ind w:right="964"/>
        <w:rPr>
          <w:i w:val="0"/>
        </w:rPr>
      </w:pPr>
      <w:r>
        <w:rPr>
          <w:w w:val="120"/>
        </w:rPr>
        <w:t>“The</w:t>
      </w:r>
      <w:r>
        <w:rPr>
          <w:spacing w:val="-11"/>
          <w:w w:val="120"/>
        </w:rPr>
        <w:t xml:space="preserve"> </w:t>
      </w:r>
      <w:r>
        <w:rPr>
          <w:w w:val="120"/>
        </w:rPr>
        <w:t>formation</w:t>
      </w:r>
      <w:r>
        <w:rPr>
          <w:spacing w:val="-11"/>
          <w:w w:val="120"/>
        </w:rPr>
        <w:t xml:space="preserve"> </w:t>
      </w:r>
      <w:r>
        <w:rPr>
          <w:w w:val="120"/>
        </w:rPr>
        <w:t>of</w:t>
      </w:r>
      <w:r>
        <w:rPr>
          <w:spacing w:val="-11"/>
          <w:w w:val="120"/>
        </w:rPr>
        <w:t xml:space="preserve"> </w:t>
      </w:r>
      <w:r>
        <w:rPr>
          <w:w w:val="120"/>
        </w:rPr>
        <w:t>a</w:t>
      </w:r>
      <w:r>
        <w:rPr>
          <w:spacing w:val="-11"/>
          <w:w w:val="120"/>
        </w:rPr>
        <w:t xml:space="preserve"> </w:t>
      </w:r>
      <w:r>
        <w:rPr>
          <w:w w:val="120"/>
        </w:rPr>
        <w:t>multi-stakeholder</w:t>
      </w:r>
      <w:r>
        <w:rPr>
          <w:spacing w:val="-11"/>
          <w:w w:val="120"/>
        </w:rPr>
        <w:t xml:space="preserve"> </w:t>
      </w:r>
      <w:r>
        <w:rPr>
          <w:w w:val="120"/>
        </w:rPr>
        <w:t>working</w:t>
      </w:r>
      <w:r>
        <w:rPr>
          <w:spacing w:val="-13"/>
          <w:w w:val="120"/>
        </w:rPr>
        <w:t xml:space="preserve"> </w:t>
      </w:r>
      <w:r>
        <w:rPr>
          <w:w w:val="120"/>
        </w:rPr>
        <w:t>group</w:t>
      </w:r>
      <w:r>
        <w:rPr>
          <w:spacing w:val="-12"/>
          <w:w w:val="120"/>
        </w:rPr>
        <w:t xml:space="preserve"> </w:t>
      </w:r>
      <w:r>
        <w:rPr>
          <w:w w:val="120"/>
        </w:rPr>
        <w:t>to</w:t>
      </w:r>
      <w:r>
        <w:rPr>
          <w:spacing w:val="-11"/>
          <w:w w:val="120"/>
        </w:rPr>
        <w:t xml:space="preserve"> </w:t>
      </w:r>
      <w:r>
        <w:rPr>
          <w:w w:val="120"/>
        </w:rPr>
        <w:t>design</w:t>
      </w:r>
      <w:r>
        <w:rPr>
          <w:spacing w:val="-11"/>
          <w:w w:val="120"/>
        </w:rPr>
        <w:t xml:space="preserve"> </w:t>
      </w:r>
      <w:r>
        <w:rPr>
          <w:w w:val="120"/>
        </w:rPr>
        <w:t>guidelines</w:t>
      </w:r>
      <w:r>
        <w:rPr>
          <w:spacing w:val="-11"/>
          <w:w w:val="120"/>
        </w:rPr>
        <w:t xml:space="preserve"> </w:t>
      </w:r>
      <w:r>
        <w:rPr>
          <w:w w:val="120"/>
        </w:rPr>
        <w:t>and</w:t>
      </w:r>
      <w:r>
        <w:rPr>
          <w:spacing w:val="-12"/>
          <w:w w:val="120"/>
        </w:rPr>
        <w:t xml:space="preserve"> </w:t>
      </w:r>
      <w:r>
        <w:rPr>
          <w:w w:val="120"/>
        </w:rPr>
        <w:t>develop</w:t>
      </w:r>
      <w:r>
        <w:rPr>
          <w:spacing w:val="-12"/>
          <w:w w:val="120"/>
        </w:rPr>
        <w:t xml:space="preserve"> </w:t>
      </w:r>
      <w:r>
        <w:rPr>
          <w:w w:val="120"/>
        </w:rPr>
        <w:t xml:space="preserve">systems </w:t>
      </w:r>
      <w:r>
        <w:rPr>
          <w:w w:val="115"/>
        </w:rPr>
        <w:t xml:space="preserve">to increase use of RWE in HTA would largely have a positive impact. It is not clear how registries </w:t>
      </w:r>
      <w:r>
        <w:rPr>
          <w:w w:val="120"/>
        </w:rPr>
        <w:t>should</w:t>
      </w:r>
      <w:r>
        <w:rPr>
          <w:spacing w:val="-6"/>
          <w:w w:val="120"/>
        </w:rPr>
        <w:t xml:space="preserve"> </w:t>
      </w:r>
      <w:r>
        <w:rPr>
          <w:w w:val="120"/>
        </w:rPr>
        <w:t>be</w:t>
      </w:r>
      <w:r>
        <w:rPr>
          <w:spacing w:val="-6"/>
          <w:w w:val="120"/>
        </w:rPr>
        <w:t xml:space="preserve"> </w:t>
      </w:r>
      <w:r>
        <w:rPr>
          <w:w w:val="120"/>
        </w:rPr>
        <w:t>used</w:t>
      </w:r>
      <w:r>
        <w:rPr>
          <w:spacing w:val="-7"/>
          <w:w w:val="120"/>
        </w:rPr>
        <w:t xml:space="preserve"> </w:t>
      </w:r>
      <w:r>
        <w:rPr>
          <w:w w:val="120"/>
        </w:rPr>
        <w:t>to</w:t>
      </w:r>
      <w:r>
        <w:rPr>
          <w:spacing w:val="-6"/>
          <w:w w:val="120"/>
        </w:rPr>
        <w:t xml:space="preserve"> </w:t>
      </w:r>
      <w:r>
        <w:rPr>
          <w:w w:val="120"/>
        </w:rPr>
        <w:t>facilitate</w:t>
      </w:r>
      <w:r>
        <w:rPr>
          <w:spacing w:val="-6"/>
          <w:w w:val="120"/>
        </w:rPr>
        <w:t xml:space="preserve"> </w:t>
      </w:r>
      <w:r>
        <w:rPr>
          <w:w w:val="120"/>
        </w:rPr>
        <w:t>the</w:t>
      </w:r>
      <w:r>
        <w:rPr>
          <w:spacing w:val="-6"/>
          <w:w w:val="120"/>
        </w:rPr>
        <w:t xml:space="preserve"> </w:t>
      </w:r>
      <w:r>
        <w:rPr>
          <w:w w:val="120"/>
        </w:rPr>
        <w:t>collection</w:t>
      </w:r>
      <w:r>
        <w:rPr>
          <w:spacing w:val="-5"/>
          <w:w w:val="120"/>
        </w:rPr>
        <w:t xml:space="preserve"> </w:t>
      </w:r>
      <w:r>
        <w:rPr>
          <w:w w:val="120"/>
        </w:rPr>
        <w:t>of</w:t>
      </w:r>
      <w:r>
        <w:rPr>
          <w:spacing w:val="-5"/>
          <w:w w:val="120"/>
        </w:rPr>
        <w:t xml:space="preserve"> </w:t>
      </w:r>
      <w:r>
        <w:rPr>
          <w:w w:val="120"/>
        </w:rPr>
        <w:t>outcome</w:t>
      </w:r>
      <w:r>
        <w:rPr>
          <w:spacing w:val="-6"/>
          <w:w w:val="120"/>
        </w:rPr>
        <w:t xml:space="preserve"> </w:t>
      </w:r>
      <w:r>
        <w:rPr>
          <w:w w:val="120"/>
        </w:rPr>
        <w:t>data</w:t>
      </w:r>
      <w:r>
        <w:rPr>
          <w:spacing w:val="-6"/>
          <w:w w:val="120"/>
        </w:rPr>
        <w:t xml:space="preserve"> </w:t>
      </w:r>
      <w:r>
        <w:rPr>
          <w:w w:val="120"/>
        </w:rPr>
        <w:t>for provisionally</w:t>
      </w:r>
      <w:r>
        <w:rPr>
          <w:spacing w:val="-6"/>
          <w:w w:val="120"/>
        </w:rPr>
        <w:t xml:space="preserve"> </w:t>
      </w:r>
      <w:r>
        <w:rPr>
          <w:w w:val="120"/>
        </w:rPr>
        <w:t>listed</w:t>
      </w:r>
      <w:r>
        <w:rPr>
          <w:spacing w:val="-6"/>
          <w:w w:val="120"/>
        </w:rPr>
        <w:t xml:space="preserve"> </w:t>
      </w:r>
      <w:r>
        <w:rPr>
          <w:w w:val="120"/>
        </w:rPr>
        <w:t xml:space="preserve">technologies. Stakeholder engagement in RWE guideline development will help overcome methodological issues” </w:t>
      </w:r>
      <w:r>
        <w:rPr>
          <w:i w:val="0"/>
          <w:w w:val="120"/>
        </w:rPr>
        <w:t>(AstraZeneca)</w:t>
      </w:r>
    </w:p>
    <w:p w14:paraId="36C6CAA9" w14:textId="77777777" w:rsidR="002138FA" w:rsidRDefault="00A2619F">
      <w:pPr>
        <w:pStyle w:val="BodyText"/>
        <w:spacing w:before="266" w:line="252" w:lineRule="auto"/>
        <w:ind w:right="960"/>
      </w:pPr>
      <w:r>
        <w:rPr>
          <w:spacing w:val="-2"/>
          <w:w w:val="120"/>
        </w:rPr>
        <w:t>"Building</w:t>
      </w:r>
      <w:r>
        <w:rPr>
          <w:spacing w:val="-10"/>
          <w:w w:val="120"/>
        </w:rPr>
        <w:t xml:space="preserve"> </w:t>
      </w:r>
      <w:r>
        <w:rPr>
          <w:spacing w:val="-2"/>
          <w:w w:val="120"/>
        </w:rPr>
        <w:t>a</w:t>
      </w:r>
      <w:r>
        <w:rPr>
          <w:spacing w:val="-10"/>
          <w:w w:val="120"/>
        </w:rPr>
        <w:t xml:space="preserve"> </w:t>
      </w:r>
      <w:r>
        <w:rPr>
          <w:spacing w:val="-2"/>
          <w:w w:val="120"/>
        </w:rPr>
        <w:t>clear</w:t>
      </w:r>
      <w:r>
        <w:rPr>
          <w:spacing w:val="-10"/>
          <w:w w:val="120"/>
        </w:rPr>
        <w:t xml:space="preserve"> </w:t>
      </w:r>
      <w:r>
        <w:rPr>
          <w:spacing w:val="-2"/>
          <w:w w:val="120"/>
        </w:rPr>
        <w:t>picture</w:t>
      </w:r>
      <w:r>
        <w:rPr>
          <w:spacing w:val="-12"/>
          <w:w w:val="120"/>
        </w:rPr>
        <w:t xml:space="preserve"> </w:t>
      </w:r>
      <w:r>
        <w:rPr>
          <w:spacing w:val="-2"/>
          <w:w w:val="120"/>
        </w:rPr>
        <w:t>of</w:t>
      </w:r>
      <w:r>
        <w:rPr>
          <w:spacing w:val="-10"/>
          <w:w w:val="120"/>
        </w:rPr>
        <w:t xml:space="preserve"> </w:t>
      </w:r>
      <w:r>
        <w:rPr>
          <w:spacing w:val="-2"/>
          <w:w w:val="120"/>
        </w:rPr>
        <w:t>the</w:t>
      </w:r>
      <w:r>
        <w:rPr>
          <w:spacing w:val="-10"/>
          <w:w w:val="120"/>
        </w:rPr>
        <w:t xml:space="preserve"> </w:t>
      </w:r>
      <w:r>
        <w:rPr>
          <w:spacing w:val="-2"/>
          <w:w w:val="120"/>
        </w:rPr>
        <w:t>RWE</w:t>
      </w:r>
      <w:r>
        <w:rPr>
          <w:spacing w:val="-10"/>
          <w:w w:val="120"/>
        </w:rPr>
        <w:t xml:space="preserve"> </w:t>
      </w:r>
      <w:r>
        <w:rPr>
          <w:spacing w:val="-2"/>
          <w:w w:val="120"/>
        </w:rPr>
        <w:t>gaps</w:t>
      </w:r>
      <w:r>
        <w:rPr>
          <w:spacing w:val="-11"/>
          <w:w w:val="120"/>
        </w:rPr>
        <w:t xml:space="preserve"> </w:t>
      </w:r>
      <w:r>
        <w:rPr>
          <w:spacing w:val="-2"/>
          <w:w w:val="120"/>
        </w:rPr>
        <w:t>in</w:t>
      </w:r>
      <w:r>
        <w:rPr>
          <w:spacing w:val="-9"/>
          <w:w w:val="120"/>
        </w:rPr>
        <w:t xml:space="preserve"> </w:t>
      </w:r>
      <w:r>
        <w:rPr>
          <w:spacing w:val="-2"/>
          <w:w w:val="120"/>
        </w:rPr>
        <w:t>Australia</w:t>
      </w:r>
      <w:r>
        <w:rPr>
          <w:spacing w:val="-10"/>
          <w:w w:val="120"/>
        </w:rPr>
        <w:t xml:space="preserve"> </w:t>
      </w:r>
      <w:r>
        <w:rPr>
          <w:spacing w:val="-2"/>
          <w:w w:val="120"/>
        </w:rPr>
        <w:t>and</w:t>
      </w:r>
      <w:r>
        <w:rPr>
          <w:spacing w:val="-10"/>
          <w:w w:val="120"/>
        </w:rPr>
        <w:t xml:space="preserve"> </w:t>
      </w:r>
      <w:r>
        <w:rPr>
          <w:spacing w:val="-2"/>
          <w:w w:val="120"/>
        </w:rPr>
        <w:t>the</w:t>
      </w:r>
      <w:r>
        <w:rPr>
          <w:spacing w:val="-10"/>
          <w:w w:val="120"/>
        </w:rPr>
        <w:t xml:space="preserve"> </w:t>
      </w:r>
      <w:r>
        <w:rPr>
          <w:spacing w:val="-2"/>
          <w:w w:val="120"/>
        </w:rPr>
        <w:t>requirements</w:t>
      </w:r>
      <w:r>
        <w:rPr>
          <w:spacing w:val="-10"/>
          <w:w w:val="120"/>
        </w:rPr>
        <w:t xml:space="preserve"> </w:t>
      </w:r>
      <w:r>
        <w:rPr>
          <w:spacing w:val="-2"/>
          <w:w w:val="120"/>
        </w:rPr>
        <w:t>for</w:t>
      </w:r>
      <w:r>
        <w:rPr>
          <w:spacing w:val="-10"/>
          <w:w w:val="120"/>
        </w:rPr>
        <w:t xml:space="preserve"> </w:t>
      </w:r>
      <w:r>
        <w:rPr>
          <w:spacing w:val="-2"/>
          <w:w w:val="120"/>
        </w:rPr>
        <w:t>developing</w:t>
      </w:r>
      <w:r>
        <w:rPr>
          <w:spacing w:val="-10"/>
          <w:w w:val="120"/>
        </w:rPr>
        <w:t xml:space="preserve"> </w:t>
      </w:r>
      <w:r>
        <w:rPr>
          <w:spacing w:val="-2"/>
          <w:w w:val="120"/>
        </w:rPr>
        <w:t xml:space="preserve">RWE </w:t>
      </w:r>
      <w:r>
        <w:rPr>
          <w:w w:val="120"/>
        </w:rPr>
        <w:t xml:space="preserve">enabling systems, pathways and evaluation in Australia through a multi-stakeholder advisory group will be useful. Proposals to develop data infrastructure and methods, as well as the </w:t>
      </w:r>
      <w:r>
        <w:rPr>
          <w:spacing w:val="-2"/>
          <w:w w:val="120"/>
        </w:rPr>
        <w:t>development</w:t>
      </w:r>
      <w:r>
        <w:rPr>
          <w:spacing w:val="-10"/>
          <w:w w:val="120"/>
        </w:rPr>
        <w:t xml:space="preserve"> </w:t>
      </w:r>
      <w:r>
        <w:rPr>
          <w:spacing w:val="-2"/>
          <w:w w:val="120"/>
        </w:rPr>
        <w:t>of</w:t>
      </w:r>
      <w:r>
        <w:rPr>
          <w:spacing w:val="-6"/>
          <w:w w:val="120"/>
        </w:rPr>
        <w:t xml:space="preserve"> </w:t>
      </w:r>
      <w:r>
        <w:rPr>
          <w:spacing w:val="-2"/>
          <w:w w:val="120"/>
        </w:rPr>
        <w:t>a</w:t>
      </w:r>
      <w:r>
        <w:rPr>
          <w:spacing w:val="-7"/>
          <w:w w:val="120"/>
        </w:rPr>
        <w:t xml:space="preserve"> </w:t>
      </w:r>
      <w:r>
        <w:rPr>
          <w:spacing w:val="-2"/>
          <w:w w:val="120"/>
        </w:rPr>
        <w:t>guidance</w:t>
      </w:r>
      <w:r>
        <w:rPr>
          <w:spacing w:val="-7"/>
          <w:w w:val="120"/>
        </w:rPr>
        <w:t xml:space="preserve"> </w:t>
      </w:r>
      <w:r>
        <w:rPr>
          <w:spacing w:val="-2"/>
          <w:w w:val="120"/>
        </w:rPr>
        <w:t>framework</w:t>
      </w:r>
      <w:r>
        <w:rPr>
          <w:spacing w:val="-8"/>
          <w:w w:val="120"/>
        </w:rPr>
        <w:t xml:space="preserve"> </w:t>
      </w:r>
      <w:r>
        <w:rPr>
          <w:spacing w:val="-2"/>
          <w:w w:val="120"/>
        </w:rPr>
        <w:t>are</w:t>
      </w:r>
      <w:r>
        <w:rPr>
          <w:spacing w:val="-7"/>
          <w:w w:val="120"/>
        </w:rPr>
        <w:t xml:space="preserve"> </w:t>
      </w:r>
      <w:r>
        <w:rPr>
          <w:spacing w:val="-2"/>
          <w:w w:val="120"/>
        </w:rPr>
        <w:t>also</w:t>
      </w:r>
      <w:r>
        <w:rPr>
          <w:spacing w:val="-9"/>
          <w:w w:val="120"/>
        </w:rPr>
        <w:t xml:space="preserve"> </w:t>
      </w:r>
      <w:r>
        <w:rPr>
          <w:spacing w:val="-2"/>
          <w:w w:val="120"/>
        </w:rPr>
        <w:t>welcomed</w:t>
      </w:r>
      <w:r>
        <w:rPr>
          <w:spacing w:val="-7"/>
          <w:w w:val="120"/>
        </w:rPr>
        <w:t xml:space="preserve"> </w:t>
      </w:r>
      <w:r>
        <w:rPr>
          <w:spacing w:val="-2"/>
          <w:w w:val="120"/>
        </w:rPr>
        <w:t>with</w:t>
      </w:r>
      <w:r>
        <w:rPr>
          <w:spacing w:val="-6"/>
          <w:w w:val="120"/>
        </w:rPr>
        <w:t xml:space="preserve"> </w:t>
      </w:r>
      <w:r>
        <w:rPr>
          <w:spacing w:val="-2"/>
          <w:w w:val="120"/>
        </w:rPr>
        <w:t>recognition</w:t>
      </w:r>
      <w:r>
        <w:rPr>
          <w:spacing w:val="-6"/>
          <w:w w:val="120"/>
        </w:rPr>
        <w:t xml:space="preserve"> </w:t>
      </w:r>
      <w:r>
        <w:rPr>
          <w:spacing w:val="-2"/>
          <w:w w:val="120"/>
        </w:rPr>
        <w:t>that</w:t>
      </w:r>
      <w:r>
        <w:rPr>
          <w:spacing w:val="-7"/>
          <w:w w:val="120"/>
        </w:rPr>
        <w:t xml:space="preserve"> </w:t>
      </w:r>
      <w:r>
        <w:rPr>
          <w:spacing w:val="-2"/>
          <w:w w:val="120"/>
        </w:rPr>
        <w:t>these</w:t>
      </w:r>
      <w:r>
        <w:rPr>
          <w:spacing w:val="-7"/>
          <w:w w:val="120"/>
        </w:rPr>
        <w:t xml:space="preserve"> </w:t>
      </w:r>
      <w:r>
        <w:rPr>
          <w:spacing w:val="-2"/>
          <w:w w:val="120"/>
        </w:rPr>
        <w:t>objectives will</w:t>
      </w:r>
      <w:r>
        <w:rPr>
          <w:spacing w:val="-8"/>
          <w:w w:val="120"/>
        </w:rPr>
        <w:t xml:space="preserve"> </w:t>
      </w:r>
      <w:r>
        <w:rPr>
          <w:spacing w:val="-2"/>
          <w:w w:val="120"/>
        </w:rPr>
        <w:t>require</w:t>
      </w:r>
      <w:r>
        <w:rPr>
          <w:spacing w:val="-8"/>
          <w:w w:val="120"/>
        </w:rPr>
        <w:t xml:space="preserve"> </w:t>
      </w:r>
      <w:r>
        <w:rPr>
          <w:spacing w:val="-2"/>
          <w:w w:val="120"/>
        </w:rPr>
        <w:t>a</w:t>
      </w:r>
      <w:r>
        <w:rPr>
          <w:spacing w:val="-8"/>
          <w:w w:val="120"/>
        </w:rPr>
        <w:t xml:space="preserve"> </w:t>
      </w:r>
      <w:r>
        <w:rPr>
          <w:spacing w:val="-2"/>
          <w:w w:val="120"/>
        </w:rPr>
        <w:t>coordinated</w:t>
      </w:r>
      <w:r>
        <w:rPr>
          <w:spacing w:val="-9"/>
          <w:w w:val="120"/>
        </w:rPr>
        <w:t xml:space="preserve"> </w:t>
      </w:r>
      <w:r>
        <w:rPr>
          <w:spacing w:val="-2"/>
          <w:w w:val="120"/>
        </w:rPr>
        <w:t>multi-stakeholder</w:t>
      </w:r>
      <w:r>
        <w:rPr>
          <w:spacing w:val="-8"/>
          <w:w w:val="120"/>
        </w:rPr>
        <w:t xml:space="preserve"> </w:t>
      </w:r>
      <w:r>
        <w:rPr>
          <w:spacing w:val="-2"/>
          <w:w w:val="120"/>
        </w:rPr>
        <w:t>approach.</w:t>
      </w:r>
      <w:r>
        <w:rPr>
          <w:spacing w:val="-8"/>
          <w:w w:val="120"/>
        </w:rPr>
        <w:t xml:space="preserve"> </w:t>
      </w:r>
      <w:r>
        <w:rPr>
          <w:spacing w:val="-2"/>
          <w:w w:val="120"/>
        </w:rPr>
        <w:t>Collection</w:t>
      </w:r>
      <w:r>
        <w:rPr>
          <w:spacing w:val="-8"/>
          <w:w w:val="120"/>
        </w:rPr>
        <w:t xml:space="preserve"> </w:t>
      </w:r>
      <w:r>
        <w:rPr>
          <w:spacing w:val="-2"/>
          <w:w w:val="120"/>
        </w:rPr>
        <w:t>of</w:t>
      </w:r>
      <w:r>
        <w:rPr>
          <w:spacing w:val="-8"/>
          <w:w w:val="120"/>
        </w:rPr>
        <w:t xml:space="preserve"> </w:t>
      </w:r>
      <w:r>
        <w:rPr>
          <w:spacing w:val="-2"/>
          <w:w w:val="120"/>
        </w:rPr>
        <w:t>utilization</w:t>
      </w:r>
      <w:r>
        <w:rPr>
          <w:spacing w:val="-8"/>
          <w:w w:val="120"/>
        </w:rPr>
        <w:t xml:space="preserve"> </w:t>
      </w:r>
      <w:r>
        <w:rPr>
          <w:spacing w:val="-2"/>
          <w:w w:val="120"/>
        </w:rPr>
        <w:t>and</w:t>
      </w:r>
      <w:r>
        <w:rPr>
          <w:spacing w:val="-9"/>
          <w:w w:val="120"/>
        </w:rPr>
        <w:t xml:space="preserve"> </w:t>
      </w:r>
      <w:r>
        <w:rPr>
          <w:spacing w:val="-2"/>
          <w:w w:val="120"/>
        </w:rPr>
        <w:t>outcome</w:t>
      </w:r>
      <w:r>
        <w:rPr>
          <w:spacing w:val="-8"/>
          <w:w w:val="120"/>
        </w:rPr>
        <w:t xml:space="preserve"> </w:t>
      </w:r>
      <w:r>
        <w:rPr>
          <w:spacing w:val="-2"/>
          <w:w w:val="120"/>
        </w:rPr>
        <w:t xml:space="preserve">data </w:t>
      </w:r>
      <w:r>
        <w:rPr>
          <w:w w:val="120"/>
        </w:rPr>
        <w:t>for</w:t>
      </w:r>
      <w:r>
        <w:rPr>
          <w:spacing w:val="-9"/>
          <w:w w:val="120"/>
        </w:rPr>
        <w:t xml:space="preserve"> </w:t>
      </w:r>
      <w:r>
        <w:rPr>
          <w:w w:val="120"/>
        </w:rPr>
        <w:t>provisionally</w:t>
      </w:r>
      <w:r>
        <w:rPr>
          <w:spacing w:val="-9"/>
          <w:w w:val="120"/>
        </w:rPr>
        <w:t xml:space="preserve"> </w:t>
      </w:r>
      <w:r>
        <w:rPr>
          <w:w w:val="120"/>
        </w:rPr>
        <w:t>listed</w:t>
      </w:r>
      <w:r>
        <w:rPr>
          <w:spacing w:val="-9"/>
          <w:w w:val="120"/>
        </w:rPr>
        <w:t xml:space="preserve"> </w:t>
      </w:r>
      <w:r>
        <w:rPr>
          <w:w w:val="120"/>
        </w:rPr>
        <w:t>health</w:t>
      </w:r>
      <w:r>
        <w:rPr>
          <w:spacing w:val="-9"/>
          <w:w w:val="120"/>
        </w:rPr>
        <w:t xml:space="preserve"> </w:t>
      </w:r>
      <w:r>
        <w:rPr>
          <w:w w:val="120"/>
        </w:rPr>
        <w:t>technologies</w:t>
      </w:r>
      <w:r>
        <w:rPr>
          <w:spacing w:val="-9"/>
          <w:w w:val="120"/>
        </w:rPr>
        <w:t xml:space="preserve"> </w:t>
      </w:r>
      <w:r>
        <w:rPr>
          <w:w w:val="120"/>
        </w:rPr>
        <w:t>is</w:t>
      </w:r>
      <w:r>
        <w:rPr>
          <w:spacing w:val="-9"/>
          <w:w w:val="120"/>
        </w:rPr>
        <w:t xml:space="preserve"> </w:t>
      </w:r>
      <w:r>
        <w:rPr>
          <w:w w:val="120"/>
        </w:rPr>
        <w:t>welcomed.</w:t>
      </w:r>
      <w:r>
        <w:rPr>
          <w:spacing w:val="-9"/>
          <w:w w:val="120"/>
        </w:rPr>
        <w:t xml:space="preserve"> </w:t>
      </w:r>
      <w:r>
        <w:rPr>
          <w:w w:val="120"/>
        </w:rPr>
        <w:t>While</w:t>
      </w:r>
      <w:r>
        <w:rPr>
          <w:spacing w:val="-9"/>
          <w:w w:val="120"/>
        </w:rPr>
        <w:t xml:space="preserve"> </w:t>
      </w:r>
      <w:r>
        <w:rPr>
          <w:w w:val="120"/>
        </w:rPr>
        <w:t>generation</w:t>
      </w:r>
      <w:r>
        <w:rPr>
          <w:spacing w:val="-9"/>
          <w:w w:val="120"/>
        </w:rPr>
        <w:t xml:space="preserve"> </w:t>
      </w:r>
      <w:r>
        <w:rPr>
          <w:w w:val="120"/>
        </w:rPr>
        <w:t>of</w:t>
      </w:r>
      <w:r>
        <w:rPr>
          <w:spacing w:val="-9"/>
          <w:w w:val="120"/>
        </w:rPr>
        <w:t xml:space="preserve"> </w:t>
      </w:r>
      <w:r>
        <w:rPr>
          <w:w w:val="120"/>
        </w:rPr>
        <w:t>data</w:t>
      </w:r>
      <w:r>
        <w:rPr>
          <w:spacing w:val="-9"/>
          <w:w w:val="120"/>
        </w:rPr>
        <w:t xml:space="preserve"> </w:t>
      </w:r>
      <w:r>
        <w:rPr>
          <w:w w:val="120"/>
        </w:rPr>
        <w:t>from</w:t>
      </w:r>
      <w:r>
        <w:rPr>
          <w:spacing w:val="-9"/>
          <w:w w:val="120"/>
        </w:rPr>
        <w:t xml:space="preserve"> </w:t>
      </w:r>
      <w:r>
        <w:rPr>
          <w:w w:val="120"/>
        </w:rPr>
        <w:t xml:space="preserve">existing registries is preferable, it is noted that such registries will not be available for many health </w:t>
      </w:r>
      <w:r>
        <w:rPr>
          <w:w w:val="115"/>
        </w:rPr>
        <w:t xml:space="preserve">technologies. Even where clinical registries do exist, they may not be fit-for-purpose for capturing </w:t>
      </w:r>
      <w:r>
        <w:rPr>
          <w:w w:val="120"/>
        </w:rPr>
        <w:t>the</w:t>
      </w:r>
      <w:r>
        <w:rPr>
          <w:spacing w:val="-14"/>
          <w:w w:val="120"/>
        </w:rPr>
        <w:t xml:space="preserve"> </w:t>
      </w:r>
      <w:r>
        <w:rPr>
          <w:w w:val="120"/>
        </w:rPr>
        <w:t>data</w:t>
      </w:r>
      <w:r>
        <w:rPr>
          <w:spacing w:val="-16"/>
          <w:w w:val="120"/>
        </w:rPr>
        <w:t xml:space="preserve"> </w:t>
      </w:r>
      <w:r>
        <w:rPr>
          <w:w w:val="120"/>
        </w:rPr>
        <w:t>required</w:t>
      </w:r>
      <w:r>
        <w:rPr>
          <w:spacing w:val="-16"/>
          <w:w w:val="120"/>
        </w:rPr>
        <w:t xml:space="preserve"> </w:t>
      </w:r>
      <w:r>
        <w:rPr>
          <w:w w:val="120"/>
        </w:rPr>
        <w:t>for</w:t>
      </w:r>
      <w:r>
        <w:rPr>
          <w:spacing w:val="-15"/>
          <w:w w:val="120"/>
        </w:rPr>
        <w:t xml:space="preserve"> </w:t>
      </w:r>
      <w:r>
        <w:rPr>
          <w:w w:val="120"/>
        </w:rPr>
        <w:t>HTA</w:t>
      </w:r>
      <w:r>
        <w:rPr>
          <w:spacing w:val="-15"/>
          <w:w w:val="120"/>
        </w:rPr>
        <w:t xml:space="preserve"> </w:t>
      </w:r>
      <w:r>
        <w:rPr>
          <w:w w:val="120"/>
        </w:rPr>
        <w:t>purposes.</w:t>
      </w:r>
      <w:r>
        <w:rPr>
          <w:spacing w:val="-15"/>
          <w:w w:val="120"/>
        </w:rPr>
        <w:t xml:space="preserve"> </w:t>
      </w:r>
      <w:r>
        <w:rPr>
          <w:w w:val="120"/>
        </w:rPr>
        <w:t>Alternative</w:t>
      </w:r>
      <w:r>
        <w:rPr>
          <w:spacing w:val="-15"/>
          <w:w w:val="120"/>
        </w:rPr>
        <w:t xml:space="preserve"> </w:t>
      </w:r>
      <w:r>
        <w:rPr>
          <w:w w:val="120"/>
        </w:rPr>
        <w:t>options</w:t>
      </w:r>
      <w:r>
        <w:rPr>
          <w:spacing w:val="-15"/>
          <w:w w:val="120"/>
        </w:rPr>
        <w:t xml:space="preserve"> </w:t>
      </w:r>
      <w:r>
        <w:rPr>
          <w:w w:val="120"/>
        </w:rPr>
        <w:t>for</w:t>
      </w:r>
      <w:r>
        <w:rPr>
          <w:spacing w:val="-15"/>
          <w:w w:val="120"/>
        </w:rPr>
        <w:t xml:space="preserve"> </w:t>
      </w:r>
      <w:r>
        <w:rPr>
          <w:w w:val="120"/>
        </w:rPr>
        <w:t>collection</w:t>
      </w:r>
      <w:r>
        <w:rPr>
          <w:spacing w:val="-16"/>
          <w:w w:val="120"/>
        </w:rPr>
        <w:t xml:space="preserve"> </w:t>
      </w:r>
      <w:r>
        <w:rPr>
          <w:w w:val="120"/>
        </w:rPr>
        <w:t>of</w:t>
      </w:r>
      <w:r>
        <w:rPr>
          <w:spacing w:val="-15"/>
          <w:w w:val="120"/>
        </w:rPr>
        <w:t xml:space="preserve"> </w:t>
      </w:r>
      <w:r>
        <w:rPr>
          <w:w w:val="120"/>
        </w:rPr>
        <w:t>utilization</w:t>
      </w:r>
      <w:r>
        <w:rPr>
          <w:spacing w:val="-15"/>
          <w:w w:val="120"/>
        </w:rPr>
        <w:t xml:space="preserve"> </w:t>
      </w:r>
      <w:r>
        <w:rPr>
          <w:w w:val="120"/>
        </w:rPr>
        <w:t>and</w:t>
      </w:r>
      <w:r>
        <w:rPr>
          <w:spacing w:val="-16"/>
          <w:w w:val="120"/>
        </w:rPr>
        <w:t xml:space="preserve"> </w:t>
      </w:r>
      <w:r>
        <w:rPr>
          <w:w w:val="120"/>
        </w:rPr>
        <w:t>outcome data for CED arrangement will also be required. Critically, all of these positive options for reforming</w:t>
      </w:r>
      <w:r>
        <w:rPr>
          <w:spacing w:val="28"/>
          <w:w w:val="120"/>
        </w:rPr>
        <w:t xml:space="preserve"> </w:t>
      </w:r>
      <w:r>
        <w:rPr>
          <w:w w:val="120"/>
        </w:rPr>
        <w:t>RWE</w:t>
      </w:r>
      <w:r>
        <w:rPr>
          <w:spacing w:val="28"/>
          <w:w w:val="120"/>
        </w:rPr>
        <w:t xml:space="preserve"> </w:t>
      </w:r>
      <w:r>
        <w:rPr>
          <w:w w:val="120"/>
        </w:rPr>
        <w:t>infrastructure,</w:t>
      </w:r>
      <w:r>
        <w:rPr>
          <w:spacing w:val="29"/>
          <w:w w:val="120"/>
        </w:rPr>
        <w:t xml:space="preserve"> </w:t>
      </w:r>
      <w:r>
        <w:rPr>
          <w:w w:val="120"/>
        </w:rPr>
        <w:t>methods</w:t>
      </w:r>
      <w:r>
        <w:rPr>
          <w:spacing w:val="28"/>
          <w:w w:val="120"/>
        </w:rPr>
        <w:t xml:space="preserve"> </w:t>
      </w:r>
      <w:r>
        <w:rPr>
          <w:w w:val="120"/>
        </w:rPr>
        <w:t>and</w:t>
      </w:r>
      <w:r>
        <w:rPr>
          <w:spacing w:val="28"/>
          <w:w w:val="120"/>
        </w:rPr>
        <w:t xml:space="preserve"> </w:t>
      </w:r>
      <w:r>
        <w:rPr>
          <w:w w:val="120"/>
        </w:rPr>
        <w:t>access</w:t>
      </w:r>
      <w:r>
        <w:rPr>
          <w:spacing w:val="29"/>
          <w:w w:val="120"/>
        </w:rPr>
        <w:t xml:space="preserve"> </w:t>
      </w:r>
      <w:r>
        <w:rPr>
          <w:w w:val="120"/>
        </w:rPr>
        <w:t>in</w:t>
      </w:r>
      <w:r>
        <w:rPr>
          <w:spacing w:val="29"/>
          <w:w w:val="120"/>
        </w:rPr>
        <w:t xml:space="preserve"> </w:t>
      </w:r>
      <w:r>
        <w:rPr>
          <w:w w:val="120"/>
        </w:rPr>
        <w:t>Australia</w:t>
      </w:r>
      <w:r>
        <w:rPr>
          <w:spacing w:val="29"/>
          <w:w w:val="120"/>
        </w:rPr>
        <w:t xml:space="preserve"> </w:t>
      </w:r>
      <w:r>
        <w:rPr>
          <w:w w:val="120"/>
        </w:rPr>
        <w:t>must</w:t>
      </w:r>
      <w:r>
        <w:rPr>
          <w:spacing w:val="28"/>
          <w:w w:val="120"/>
        </w:rPr>
        <w:t xml:space="preserve"> </w:t>
      </w:r>
      <w:r>
        <w:rPr>
          <w:w w:val="120"/>
        </w:rPr>
        <w:t>also</w:t>
      </w:r>
      <w:r>
        <w:rPr>
          <w:spacing w:val="29"/>
          <w:w w:val="120"/>
        </w:rPr>
        <w:t xml:space="preserve"> </w:t>
      </w:r>
      <w:r>
        <w:rPr>
          <w:w w:val="120"/>
        </w:rPr>
        <w:t>be</w:t>
      </w:r>
      <w:r>
        <w:rPr>
          <w:spacing w:val="28"/>
          <w:w w:val="120"/>
        </w:rPr>
        <w:t xml:space="preserve"> </w:t>
      </w:r>
      <w:r>
        <w:rPr>
          <w:w w:val="120"/>
        </w:rPr>
        <w:t>coupled</w:t>
      </w:r>
      <w:r>
        <w:rPr>
          <w:spacing w:val="28"/>
          <w:w w:val="120"/>
        </w:rPr>
        <w:t xml:space="preserve"> </w:t>
      </w:r>
      <w:r>
        <w:rPr>
          <w:w w:val="120"/>
        </w:rPr>
        <w:t>with</w:t>
      </w:r>
    </w:p>
    <w:p w14:paraId="36C6CAAA" w14:textId="77777777" w:rsidR="002138FA" w:rsidRDefault="002138FA">
      <w:pPr>
        <w:spacing w:line="252" w:lineRule="auto"/>
        <w:sectPr w:rsidR="002138FA">
          <w:pgSz w:w="11910" w:h="16840"/>
          <w:pgMar w:top="980" w:right="0" w:bottom="760" w:left="800" w:header="0" w:footer="494" w:gutter="0"/>
          <w:cols w:space="720"/>
        </w:sectPr>
      </w:pPr>
    </w:p>
    <w:p w14:paraId="36C6CAAB" w14:textId="77777777" w:rsidR="002138FA" w:rsidRDefault="00A2619F">
      <w:pPr>
        <w:pStyle w:val="BodyText"/>
        <w:spacing w:before="89" w:line="252" w:lineRule="auto"/>
        <w:ind w:right="961"/>
        <w:rPr>
          <w:i w:val="0"/>
        </w:rPr>
      </w:pPr>
      <w:r>
        <w:rPr>
          <w:w w:val="120"/>
        </w:rPr>
        <w:lastRenderedPageBreak/>
        <w:t xml:space="preserve">greater acceptance of RWE to support decision-making, to deliver on the shared goals of the HTA Review." </w:t>
      </w:r>
      <w:r>
        <w:rPr>
          <w:i w:val="0"/>
          <w:w w:val="120"/>
        </w:rPr>
        <w:t>(Pfizer)</w:t>
      </w:r>
    </w:p>
    <w:p w14:paraId="36C6CAAC" w14:textId="77777777" w:rsidR="002138FA" w:rsidRDefault="00A2619F">
      <w:pPr>
        <w:pStyle w:val="Heading2"/>
        <w:spacing w:before="244"/>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AAD" w14:textId="77777777" w:rsidR="002138FA" w:rsidRDefault="002138FA">
      <w:pPr>
        <w:pStyle w:val="BodyText"/>
        <w:ind w:left="0"/>
        <w:jc w:val="left"/>
        <w:rPr>
          <w:i w:val="0"/>
          <w:sz w:val="26"/>
        </w:rPr>
      </w:pPr>
    </w:p>
    <w:p w14:paraId="36C6CAAE" w14:textId="77777777" w:rsidR="002138FA" w:rsidRDefault="00A2619F">
      <w:pPr>
        <w:pStyle w:val="Heading3"/>
        <w:jc w:val="left"/>
      </w:pPr>
      <w:r>
        <w:rPr>
          <w:w w:val="115"/>
        </w:rPr>
        <w:t>A</w:t>
      </w:r>
      <w:r>
        <w:rPr>
          <w:spacing w:val="8"/>
          <w:w w:val="115"/>
        </w:rPr>
        <w:t xml:space="preserve"> </w:t>
      </w:r>
      <w:r>
        <w:rPr>
          <w:w w:val="115"/>
        </w:rPr>
        <w:t>number</w:t>
      </w:r>
      <w:r>
        <w:rPr>
          <w:spacing w:val="9"/>
          <w:w w:val="115"/>
        </w:rPr>
        <w:t xml:space="preserve"> </w:t>
      </w:r>
      <w:r>
        <w:rPr>
          <w:w w:val="115"/>
        </w:rPr>
        <w:t>of</w:t>
      </w:r>
      <w:r>
        <w:rPr>
          <w:spacing w:val="9"/>
          <w:w w:val="115"/>
        </w:rPr>
        <w:t xml:space="preserve"> </w:t>
      </w:r>
      <w:r>
        <w:rPr>
          <w:w w:val="115"/>
        </w:rPr>
        <w:t>these</w:t>
      </w:r>
      <w:r>
        <w:rPr>
          <w:spacing w:val="8"/>
          <w:w w:val="115"/>
        </w:rPr>
        <w:t xml:space="preserve"> </w:t>
      </w:r>
      <w:r>
        <w:rPr>
          <w:w w:val="115"/>
        </w:rPr>
        <w:t>stakeholders</w:t>
      </w:r>
      <w:r>
        <w:rPr>
          <w:spacing w:val="9"/>
          <w:w w:val="115"/>
        </w:rPr>
        <w:t xml:space="preserve"> </w:t>
      </w:r>
      <w:r>
        <w:rPr>
          <w:w w:val="115"/>
        </w:rPr>
        <w:t>were</w:t>
      </w:r>
      <w:r>
        <w:rPr>
          <w:spacing w:val="9"/>
          <w:w w:val="115"/>
        </w:rPr>
        <w:t xml:space="preserve"> </w:t>
      </w:r>
      <w:r>
        <w:rPr>
          <w:w w:val="115"/>
        </w:rPr>
        <w:t>positive</w:t>
      </w:r>
      <w:r>
        <w:rPr>
          <w:spacing w:val="12"/>
          <w:w w:val="115"/>
        </w:rPr>
        <w:t xml:space="preserve"> </w:t>
      </w:r>
      <w:r>
        <w:rPr>
          <w:w w:val="115"/>
        </w:rPr>
        <w:t>in</w:t>
      </w:r>
      <w:r>
        <w:rPr>
          <w:spacing w:val="10"/>
          <w:w w:val="115"/>
        </w:rPr>
        <w:t xml:space="preserve"> </w:t>
      </w:r>
      <w:r>
        <w:rPr>
          <w:w w:val="115"/>
        </w:rPr>
        <w:t>their</w:t>
      </w:r>
      <w:r>
        <w:rPr>
          <w:spacing w:val="6"/>
          <w:w w:val="115"/>
        </w:rPr>
        <w:t xml:space="preserve"> </w:t>
      </w:r>
      <w:r>
        <w:rPr>
          <w:w w:val="115"/>
        </w:rPr>
        <w:t>reaction</w:t>
      </w:r>
      <w:r>
        <w:rPr>
          <w:spacing w:val="10"/>
          <w:w w:val="115"/>
        </w:rPr>
        <w:t xml:space="preserve"> </w:t>
      </w:r>
      <w:r>
        <w:rPr>
          <w:w w:val="115"/>
        </w:rPr>
        <w:t>to</w:t>
      </w:r>
      <w:r>
        <w:rPr>
          <w:spacing w:val="9"/>
          <w:w w:val="115"/>
        </w:rPr>
        <w:t xml:space="preserve"> </w:t>
      </w:r>
      <w:r>
        <w:rPr>
          <w:w w:val="115"/>
        </w:rPr>
        <w:t>this</w:t>
      </w:r>
      <w:r>
        <w:rPr>
          <w:spacing w:val="9"/>
          <w:w w:val="115"/>
        </w:rPr>
        <w:t xml:space="preserve"> </w:t>
      </w:r>
      <w:r>
        <w:rPr>
          <w:w w:val="115"/>
        </w:rPr>
        <w:t>specific</w:t>
      </w:r>
      <w:r>
        <w:rPr>
          <w:spacing w:val="8"/>
          <w:w w:val="115"/>
        </w:rPr>
        <w:t xml:space="preserve"> </w:t>
      </w:r>
      <w:r>
        <w:rPr>
          <w:spacing w:val="-2"/>
          <w:w w:val="115"/>
        </w:rPr>
        <w:t>reform.</w:t>
      </w:r>
    </w:p>
    <w:p w14:paraId="36C6CAAF" w14:textId="77777777" w:rsidR="002138FA" w:rsidRDefault="00A2619F">
      <w:pPr>
        <w:spacing w:before="274" w:line="254" w:lineRule="auto"/>
        <w:ind w:left="390" w:right="959"/>
        <w:jc w:val="both"/>
        <w:rPr>
          <w:sz w:val="24"/>
        </w:rPr>
      </w:pPr>
      <w:r>
        <w:rPr>
          <w:i/>
          <w:w w:val="120"/>
          <w:sz w:val="24"/>
        </w:rPr>
        <w:t xml:space="preserve">“A research agenda is needed to evaluate how these reforms can be implemented, and once implemented evaluate whether they have changed practice. (positive and negative).” </w:t>
      </w:r>
      <w:r>
        <w:rPr>
          <w:w w:val="120"/>
          <w:sz w:val="24"/>
        </w:rPr>
        <w:t>(Health Services</w:t>
      </w:r>
      <w:r>
        <w:rPr>
          <w:spacing w:val="-6"/>
          <w:w w:val="120"/>
          <w:sz w:val="24"/>
        </w:rPr>
        <w:t xml:space="preserve"> </w:t>
      </w:r>
      <w:r>
        <w:rPr>
          <w:w w:val="120"/>
          <w:sz w:val="24"/>
        </w:rPr>
        <w:t>Research</w:t>
      </w:r>
      <w:r>
        <w:rPr>
          <w:spacing w:val="-8"/>
          <w:w w:val="120"/>
          <w:sz w:val="24"/>
        </w:rPr>
        <w:t xml:space="preserve"> </w:t>
      </w:r>
      <w:r>
        <w:rPr>
          <w:w w:val="120"/>
          <w:sz w:val="24"/>
        </w:rPr>
        <w:t>Association</w:t>
      </w:r>
      <w:r>
        <w:rPr>
          <w:spacing w:val="-5"/>
          <w:w w:val="120"/>
          <w:sz w:val="24"/>
        </w:rPr>
        <w:t xml:space="preserve"> </w:t>
      </w:r>
      <w:r>
        <w:rPr>
          <w:w w:val="120"/>
          <w:sz w:val="24"/>
        </w:rPr>
        <w:t>of</w:t>
      </w:r>
      <w:r>
        <w:rPr>
          <w:spacing w:val="-6"/>
          <w:w w:val="120"/>
          <w:sz w:val="24"/>
        </w:rPr>
        <w:t xml:space="preserve"> </w:t>
      </w:r>
      <w:r>
        <w:rPr>
          <w:w w:val="120"/>
          <w:sz w:val="24"/>
        </w:rPr>
        <w:t>Australia</w:t>
      </w:r>
      <w:r>
        <w:rPr>
          <w:spacing w:val="-6"/>
          <w:w w:val="120"/>
          <w:sz w:val="24"/>
        </w:rPr>
        <w:t xml:space="preserve"> </w:t>
      </w:r>
      <w:r>
        <w:rPr>
          <w:w w:val="120"/>
          <w:sz w:val="24"/>
        </w:rPr>
        <w:t>and</w:t>
      </w:r>
      <w:r>
        <w:rPr>
          <w:spacing w:val="-7"/>
          <w:w w:val="120"/>
          <w:sz w:val="24"/>
        </w:rPr>
        <w:t xml:space="preserve"> </w:t>
      </w:r>
      <w:r>
        <w:rPr>
          <w:w w:val="120"/>
          <w:sz w:val="24"/>
        </w:rPr>
        <w:t>New</w:t>
      </w:r>
      <w:r>
        <w:rPr>
          <w:spacing w:val="-2"/>
          <w:w w:val="120"/>
          <w:sz w:val="24"/>
        </w:rPr>
        <w:t xml:space="preserve"> </w:t>
      </w:r>
      <w:r>
        <w:rPr>
          <w:w w:val="120"/>
          <w:sz w:val="24"/>
        </w:rPr>
        <w:t>Zealand)</w:t>
      </w:r>
    </w:p>
    <w:p w14:paraId="36C6CAB0" w14:textId="77777777" w:rsidR="002138FA" w:rsidRDefault="00A2619F">
      <w:pPr>
        <w:pStyle w:val="BodyText"/>
        <w:spacing w:before="255" w:line="254" w:lineRule="auto"/>
        <w:ind w:right="961"/>
        <w:rPr>
          <w:i w:val="0"/>
        </w:rPr>
      </w:pPr>
      <w:r>
        <w:rPr>
          <w:w w:val="115"/>
        </w:rPr>
        <w:t xml:space="preserve">“The measures proposed are overwhelmingly welcome subject to the detail of implementation. However, MedTech and digital health needs to be specifically considered in this context as well. We note that digital health and MedTech with digital health connectivity is unique in that it can collect some of its own data relating to performance following uptake.” </w:t>
      </w:r>
      <w:r>
        <w:rPr>
          <w:i w:val="0"/>
          <w:w w:val="115"/>
        </w:rPr>
        <w:t>(Medical Technology Association of Australia)</w:t>
      </w:r>
    </w:p>
    <w:p w14:paraId="36C6CAB1" w14:textId="77777777" w:rsidR="002138FA" w:rsidRDefault="00A2619F">
      <w:pPr>
        <w:spacing w:before="255"/>
        <w:ind w:left="390"/>
        <w:rPr>
          <w:sz w:val="24"/>
        </w:rPr>
      </w:pPr>
      <w:r>
        <w:rPr>
          <w:w w:val="115"/>
          <w:sz w:val="24"/>
        </w:rPr>
        <w:t>Others</w:t>
      </w:r>
      <w:r>
        <w:rPr>
          <w:spacing w:val="11"/>
          <w:w w:val="115"/>
          <w:sz w:val="24"/>
        </w:rPr>
        <w:t xml:space="preserve"> </w:t>
      </w:r>
      <w:r>
        <w:rPr>
          <w:w w:val="115"/>
          <w:sz w:val="24"/>
        </w:rPr>
        <w:t>highlighted</w:t>
      </w:r>
      <w:r>
        <w:rPr>
          <w:spacing w:val="10"/>
          <w:w w:val="115"/>
          <w:sz w:val="24"/>
        </w:rPr>
        <w:t xml:space="preserve"> </w:t>
      </w:r>
      <w:r>
        <w:rPr>
          <w:w w:val="115"/>
          <w:sz w:val="24"/>
        </w:rPr>
        <w:t>concerns</w:t>
      </w:r>
      <w:r>
        <w:rPr>
          <w:spacing w:val="9"/>
          <w:w w:val="115"/>
          <w:sz w:val="24"/>
        </w:rPr>
        <w:t xml:space="preserve"> </w:t>
      </w:r>
      <w:r>
        <w:rPr>
          <w:w w:val="115"/>
          <w:sz w:val="24"/>
        </w:rPr>
        <w:t>regarding</w:t>
      </w:r>
      <w:r>
        <w:rPr>
          <w:spacing w:val="17"/>
          <w:w w:val="115"/>
          <w:sz w:val="24"/>
        </w:rPr>
        <w:t xml:space="preserve"> </w:t>
      </w:r>
      <w:r>
        <w:rPr>
          <w:w w:val="115"/>
          <w:sz w:val="24"/>
        </w:rPr>
        <w:t>RWE</w:t>
      </w:r>
      <w:r>
        <w:rPr>
          <w:spacing w:val="12"/>
          <w:w w:val="115"/>
          <w:sz w:val="24"/>
        </w:rPr>
        <w:t xml:space="preserve"> </w:t>
      </w:r>
      <w:r>
        <w:rPr>
          <w:w w:val="115"/>
          <w:sz w:val="24"/>
        </w:rPr>
        <w:t>–</w:t>
      </w:r>
      <w:r>
        <w:rPr>
          <w:spacing w:val="9"/>
          <w:w w:val="115"/>
          <w:sz w:val="24"/>
        </w:rPr>
        <w:t xml:space="preserve"> </w:t>
      </w:r>
      <w:r>
        <w:rPr>
          <w:w w:val="115"/>
          <w:sz w:val="24"/>
        </w:rPr>
        <w:t>if</w:t>
      </w:r>
      <w:r>
        <w:rPr>
          <w:spacing w:val="12"/>
          <w:w w:val="115"/>
          <w:sz w:val="24"/>
        </w:rPr>
        <w:t xml:space="preserve"> </w:t>
      </w:r>
      <w:r>
        <w:rPr>
          <w:w w:val="115"/>
          <w:sz w:val="24"/>
        </w:rPr>
        <w:t>not</w:t>
      </w:r>
      <w:r>
        <w:rPr>
          <w:spacing w:val="8"/>
          <w:w w:val="115"/>
          <w:sz w:val="24"/>
        </w:rPr>
        <w:t xml:space="preserve"> </w:t>
      </w:r>
      <w:r>
        <w:rPr>
          <w:w w:val="115"/>
          <w:sz w:val="24"/>
        </w:rPr>
        <w:t>managed</w:t>
      </w:r>
      <w:r>
        <w:rPr>
          <w:spacing w:val="11"/>
          <w:w w:val="115"/>
          <w:sz w:val="24"/>
        </w:rPr>
        <w:t xml:space="preserve"> </w:t>
      </w:r>
      <w:r>
        <w:rPr>
          <w:w w:val="115"/>
          <w:sz w:val="24"/>
        </w:rPr>
        <w:t>within</w:t>
      </w:r>
      <w:r>
        <w:rPr>
          <w:spacing w:val="12"/>
          <w:w w:val="115"/>
          <w:sz w:val="24"/>
        </w:rPr>
        <w:t xml:space="preserve"> </w:t>
      </w:r>
      <w:r>
        <w:rPr>
          <w:w w:val="115"/>
          <w:sz w:val="24"/>
        </w:rPr>
        <w:t>an</w:t>
      </w:r>
      <w:r>
        <w:rPr>
          <w:spacing w:val="13"/>
          <w:w w:val="115"/>
          <w:sz w:val="24"/>
        </w:rPr>
        <w:t xml:space="preserve"> </w:t>
      </w:r>
      <w:r>
        <w:rPr>
          <w:w w:val="115"/>
          <w:sz w:val="24"/>
        </w:rPr>
        <w:t>agreed</w:t>
      </w:r>
      <w:r>
        <w:rPr>
          <w:spacing w:val="10"/>
          <w:w w:val="115"/>
          <w:sz w:val="24"/>
        </w:rPr>
        <w:t xml:space="preserve"> </w:t>
      </w:r>
      <w:r>
        <w:rPr>
          <w:w w:val="115"/>
          <w:sz w:val="24"/>
        </w:rPr>
        <w:t>set</w:t>
      </w:r>
      <w:r>
        <w:rPr>
          <w:spacing w:val="10"/>
          <w:w w:val="115"/>
          <w:sz w:val="24"/>
        </w:rPr>
        <w:t xml:space="preserve"> </w:t>
      </w:r>
      <w:r>
        <w:rPr>
          <w:w w:val="115"/>
          <w:sz w:val="24"/>
        </w:rPr>
        <w:t>of</w:t>
      </w:r>
      <w:r>
        <w:rPr>
          <w:spacing w:val="13"/>
          <w:w w:val="115"/>
          <w:sz w:val="24"/>
        </w:rPr>
        <w:t xml:space="preserve"> </w:t>
      </w:r>
      <w:r>
        <w:rPr>
          <w:spacing w:val="-2"/>
          <w:w w:val="115"/>
          <w:sz w:val="24"/>
        </w:rPr>
        <w:t>protocols</w:t>
      </w:r>
    </w:p>
    <w:p w14:paraId="36C6CAB2" w14:textId="77777777" w:rsidR="002138FA" w:rsidRDefault="00A2619F">
      <w:pPr>
        <w:spacing w:before="15"/>
        <w:ind w:left="390"/>
        <w:rPr>
          <w:sz w:val="24"/>
        </w:rPr>
      </w:pPr>
      <w:r>
        <w:rPr>
          <w:w w:val="115"/>
          <w:sz w:val="24"/>
        </w:rPr>
        <w:t>–</w:t>
      </w:r>
      <w:r>
        <w:rPr>
          <w:spacing w:val="8"/>
          <w:w w:val="115"/>
          <w:sz w:val="24"/>
        </w:rPr>
        <w:t xml:space="preserve"> </w:t>
      </w:r>
      <w:r>
        <w:rPr>
          <w:w w:val="115"/>
          <w:sz w:val="24"/>
        </w:rPr>
        <w:t>potentially</w:t>
      </w:r>
      <w:r>
        <w:rPr>
          <w:spacing w:val="9"/>
          <w:w w:val="115"/>
          <w:sz w:val="24"/>
        </w:rPr>
        <w:t xml:space="preserve"> </w:t>
      </w:r>
      <w:r>
        <w:rPr>
          <w:w w:val="115"/>
          <w:sz w:val="24"/>
        </w:rPr>
        <w:t>lowering</w:t>
      </w:r>
      <w:r>
        <w:rPr>
          <w:spacing w:val="8"/>
          <w:w w:val="115"/>
          <w:sz w:val="24"/>
        </w:rPr>
        <w:t xml:space="preserve"> </w:t>
      </w:r>
      <w:r>
        <w:rPr>
          <w:w w:val="115"/>
          <w:sz w:val="24"/>
        </w:rPr>
        <w:t>the</w:t>
      </w:r>
      <w:r>
        <w:rPr>
          <w:spacing w:val="9"/>
          <w:w w:val="115"/>
          <w:sz w:val="24"/>
        </w:rPr>
        <w:t xml:space="preserve"> </w:t>
      </w:r>
      <w:r>
        <w:rPr>
          <w:w w:val="115"/>
          <w:sz w:val="24"/>
        </w:rPr>
        <w:t>standard</w:t>
      </w:r>
      <w:r>
        <w:rPr>
          <w:spacing w:val="7"/>
          <w:w w:val="115"/>
          <w:sz w:val="24"/>
        </w:rPr>
        <w:t xml:space="preserve"> </w:t>
      </w:r>
      <w:r>
        <w:rPr>
          <w:w w:val="115"/>
          <w:sz w:val="24"/>
        </w:rPr>
        <w:t>of</w:t>
      </w:r>
      <w:r>
        <w:rPr>
          <w:spacing w:val="10"/>
          <w:w w:val="115"/>
          <w:sz w:val="24"/>
        </w:rPr>
        <w:t xml:space="preserve"> </w:t>
      </w:r>
      <w:r>
        <w:rPr>
          <w:w w:val="115"/>
          <w:sz w:val="24"/>
        </w:rPr>
        <w:t>evidence</w:t>
      </w:r>
      <w:r>
        <w:rPr>
          <w:spacing w:val="5"/>
          <w:w w:val="115"/>
          <w:sz w:val="24"/>
        </w:rPr>
        <w:t xml:space="preserve"> </w:t>
      </w:r>
      <w:r>
        <w:rPr>
          <w:w w:val="115"/>
          <w:sz w:val="24"/>
        </w:rPr>
        <w:t>needed</w:t>
      </w:r>
      <w:r>
        <w:rPr>
          <w:spacing w:val="8"/>
          <w:w w:val="115"/>
          <w:sz w:val="24"/>
        </w:rPr>
        <w:t xml:space="preserve"> </w:t>
      </w:r>
      <w:r>
        <w:rPr>
          <w:w w:val="115"/>
          <w:sz w:val="24"/>
        </w:rPr>
        <w:t>to</w:t>
      </w:r>
      <w:r>
        <w:rPr>
          <w:spacing w:val="8"/>
          <w:w w:val="115"/>
          <w:sz w:val="24"/>
        </w:rPr>
        <w:t xml:space="preserve"> </w:t>
      </w:r>
      <w:r>
        <w:rPr>
          <w:w w:val="115"/>
          <w:sz w:val="24"/>
        </w:rPr>
        <w:t>prove</w:t>
      </w:r>
      <w:r>
        <w:rPr>
          <w:spacing w:val="10"/>
          <w:w w:val="115"/>
          <w:sz w:val="24"/>
        </w:rPr>
        <w:t xml:space="preserve"> </w:t>
      </w:r>
      <w:r>
        <w:rPr>
          <w:w w:val="115"/>
          <w:sz w:val="24"/>
        </w:rPr>
        <w:t>efficacy</w:t>
      </w:r>
      <w:r>
        <w:rPr>
          <w:spacing w:val="9"/>
          <w:w w:val="115"/>
          <w:sz w:val="24"/>
        </w:rPr>
        <w:t xml:space="preserve"> </w:t>
      </w:r>
      <w:r>
        <w:rPr>
          <w:w w:val="115"/>
          <w:sz w:val="24"/>
        </w:rPr>
        <w:t>in</w:t>
      </w:r>
      <w:r>
        <w:rPr>
          <w:spacing w:val="9"/>
          <w:w w:val="115"/>
          <w:sz w:val="24"/>
        </w:rPr>
        <w:t xml:space="preserve"> </w:t>
      </w:r>
      <w:r>
        <w:rPr>
          <w:spacing w:val="-2"/>
          <w:w w:val="115"/>
          <w:sz w:val="24"/>
        </w:rPr>
        <w:t>practice.</w:t>
      </w:r>
    </w:p>
    <w:p w14:paraId="36C6CAB3" w14:textId="77777777" w:rsidR="002138FA" w:rsidRDefault="002138FA">
      <w:pPr>
        <w:pStyle w:val="BodyText"/>
        <w:spacing w:before="219"/>
        <w:ind w:left="0"/>
        <w:jc w:val="left"/>
        <w:rPr>
          <w:i w:val="0"/>
        </w:rPr>
      </w:pPr>
    </w:p>
    <w:p w14:paraId="36C6CAB4" w14:textId="77777777" w:rsidR="002138FA" w:rsidRDefault="00A2619F">
      <w:pPr>
        <w:spacing w:line="252" w:lineRule="auto"/>
        <w:ind w:left="390"/>
        <w:rPr>
          <w:rFonts w:ascii="Arial" w:hAnsi="Arial"/>
          <w:sz w:val="24"/>
        </w:rPr>
      </w:pPr>
      <w:bookmarkStart w:id="95" w:name="_bookmark95"/>
      <w:bookmarkEnd w:id="95"/>
      <w:r>
        <w:rPr>
          <w:rFonts w:ascii="Arial" w:hAnsi="Arial"/>
          <w:sz w:val="24"/>
        </w:rPr>
        <w:t>Table 70. Oversight – reforms to optimise access to and use of RWD in HTA</w:t>
      </w:r>
      <w:r>
        <w:rPr>
          <w:rFonts w:ascii="Arial" w:hAnsi="Arial"/>
          <w:spacing w:val="21"/>
          <w:sz w:val="24"/>
        </w:rPr>
        <w:t xml:space="preserve"> </w:t>
      </w:r>
      <w:r>
        <w:rPr>
          <w:rFonts w:ascii="Arial" w:hAnsi="Arial"/>
          <w:sz w:val="24"/>
        </w:rPr>
        <w:t>– impact on</w:t>
      </w:r>
      <w:r>
        <w:rPr>
          <w:rFonts w:ascii="Arial" w:hAnsi="Arial"/>
          <w:spacing w:val="40"/>
          <w:sz w:val="24"/>
        </w:rPr>
        <w:t xml:space="preserve"> </w:t>
      </w:r>
      <w:r>
        <w:rPr>
          <w:rFonts w:ascii="Arial" w:hAnsi="Arial"/>
          <w:sz w:val="24"/>
        </w:rPr>
        <w:t>you/organisation by stakeholder type</w:t>
      </w:r>
    </w:p>
    <w:p w14:paraId="36C6CAB5"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AC6" w14:textId="77777777">
        <w:trPr>
          <w:trHeight w:val="1019"/>
        </w:trPr>
        <w:tc>
          <w:tcPr>
            <w:tcW w:w="2494" w:type="dxa"/>
          </w:tcPr>
          <w:p w14:paraId="36C6CAB6" w14:textId="77777777" w:rsidR="002138FA" w:rsidRDefault="002138FA">
            <w:pPr>
              <w:pStyle w:val="TableParagraph"/>
              <w:spacing w:before="0"/>
              <w:ind w:left="0" w:right="0"/>
              <w:jc w:val="left"/>
              <w:rPr>
                <w:rFonts w:ascii="Times New Roman"/>
              </w:rPr>
            </w:pPr>
          </w:p>
        </w:tc>
        <w:tc>
          <w:tcPr>
            <w:tcW w:w="1021" w:type="dxa"/>
          </w:tcPr>
          <w:p w14:paraId="36C6CAB7" w14:textId="77777777" w:rsidR="002138FA" w:rsidRDefault="002138FA">
            <w:pPr>
              <w:pStyle w:val="TableParagraph"/>
              <w:spacing w:before="91"/>
              <w:ind w:left="0" w:right="0"/>
              <w:jc w:val="left"/>
              <w:rPr>
                <w:rFonts w:ascii="Arial"/>
                <w:sz w:val="18"/>
              </w:rPr>
            </w:pPr>
          </w:p>
          <w:p w14:paraId="36C6CAB8"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AB9" w14:textId="77777777" w:rsidR="002138FA" w:rsidRDefault="002138FA">
            <w:pPr>
              <w:pStyle w:val="TableParagraph"/>
              <w:spacing w:before="202"/>
              <w:ind w:left="0" w:right="0"/>
              <w:jc w:val="left"/>
              <w:rPr>
                <w:rFonts w:ascii="Arial"/>
                <w:sz w:val="18"/>
              </w:rPr>
            </w:pPr>
          </w:p>
          <w:p w14:paraId="36C6CABA"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ABB" w14:textId="77777777" w:rsidR="002138FA" w:rsidRDefault="002138FA">
            <w:pPr>
              <w:pStyle w:val="TableParagraph"/>
              <w:spacing w:before="202"/>
              <w:ind w:left="0" w:right="0"/>
              <w:jc w:val="left"/>
              <w:rPr>
                <w:rFonts w:ascii="Arial"/>
                <w:sz w:val="18"/>
              </w:rPr>
            </w:pPr>
          </w:p>
          <w:p w14:paraId="36C6CABC"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ABD" w14:textId="77777777" w:rsidR="002138FA" w:rsidRDefault="002138FA">
            <w:pPr>
              <w:pStyle w:val="TableParagraph"/>
              <w:spacing w:before="202"/>
              <w:ind w:left="0" w:right="0"/>
              <w:jc w:val="left"/>
              <w:rPr>
                <w:rFonts w:ascii="Arial"/>
                <w:sz w:val="18"/>
              </w:rPr>
            </w:pPr>
          </w:p>
          <w:p w14:paraId="36C6CABE"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ABF" w14:textId="77777777" w:rsidR="002138FA" w:rsidRDefault="002138FA">
            <w:pPr>
              <w:pStyle w:val="TableParagraph"/>
              <w:spacing w:before="91"/>
              <w:ind w:left="0" w:right="0"/>
              <w:jc w:val="left"/>
              <w:rPr>
                <w:rFonts w:ascii="Arial"/>
                <w:sz w:val="18"/>
              </w:rPr>
            </w:pPr>
          </w:p>
          <w:p w14:paraId="36C6CAC0"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AC1" w14:textId="77777777" w:rsidR="002138FA" w:rsidRDefault="002138FA">
            <w:pPr>
              <w:pStyle w:val="TableParagraph"/>
              <w:spacing w:before="91"/>
              <w:ind w:left="0" w:right="0"/>
              <w:jc w:val="left"/>
              <w:rPr>
                <w:rFonts w:ascii="Arial"/>
                <w:sz w:val="18"/>
              </w:rPr>
            </w:pPr>
          </w:p>
          <w:p w14:paraId="36C6CAC2"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AC3"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AC4" w14:textId="77777777" w:rsidR="002138FA" w:rsidRDefault="002138FA">
            <w:pPr>
              <w:pStyle w:val="TableParagraph"/>
              <w:spacing w:before="91"/>
              <w:ind w:left="0" w:right="0"/>
              <w:jc w:val="left"/>
              <w:rPr>
                <w:rFonts w:ascii="Arial"/>
                <w:sz w:val="18"/>
              </w:rPr>
            </w:pPr>
          </w:p>
          <w:p w14:paraId="36C6CAC5"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ACF" w14:textId="77777777">
        <w:trPr>
          <w:trHeight w:val="453"/>
        </w:trPr>
        <w:tc>
          <w:tcPr>
            <w:tcW w:w="2494" w:type="dxa"/>
            <w:tcBorders>
              <w:bottom w:val="dotted" w:sz="4" w:space="0" w:color="000000"/>
            </w:tcBorders>
          </w:tcPr>
          <w:p w14:paraId="36C6CAC7"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AC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AC9"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CACA"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DCEBFF"/>
          </w:tcPr>
          <w:p w14:paraId="36C6CACB" w14:textId="77777777" w:rsidR="002138FA" w:rsidRDefault="00A2619F">
            <w:pPr>
              <w:pStyle w:val="TableParagraph"/>
              <w:rPr>
                <w:rFonts w:ascii="Arial Narrow"/>
                <w:sz w:val="18"/>
              </w:rPr>
            </w:pPr>
            <w:r>
              <w:rPr>
                <w:rFonts w:ascii="Arial Narrow"/>
                <w:spacing w:val="-5"/>
                <w:w w:val="120"/>
                <w:sz w:val="18"/>
              </w:rPr>
              <w:t>31%</w:t>
            </w:r>
          </w:p>
        </w:tc>
        <w:tc>
          <w:tcPr>
            <w:tcW w:w="1020" w:type="dxa"/>
            <w:tcBorders>
              <w:bottom w:val="dotted" w:sz="4" w:space="0" w:color="000000"/>
            </w:tcBorders>
            <w:shd w:val="clear" w:color="auto" w:fill="C1DDFF"/>
          </w:tcPr>
          <w:p w14:paraId="36C6CACC" w14:textId="77777777" w:rsidR="002138FA" w:rsidRDefault="00A2619F">
            <w:pPr>
              <w:pStyle w:val="TableParagraph"/>
              <w:rPr>
                <w:rFonts w:ascii="Arial Narrow"/>
                <w:sz w:val="18"/>
              </w:rPr>
            </w:pPr>
            <w:r>
              <w:rPr>
                <w:rFonts w:ascii="Arial Narrow"/>
                <w:spacing w:val="-5"/>
                <w:w w:val="120"/>
                <w:sz w:val="18"/>
              </w:rPr>
              <w:t>54%</w:t>
            </w:r>
          </w:p>
        </w:tc>
        <w:tc>
          <w:tcPr>
            <w:tcW w:w="1021" w:type="dxa"/>
            <w:tcBorders>
              <w:bottom w:val="dotted" w:sz="4" w:space="0" w:color="000000"/>
            </w:tcBorders>
            <w:shd w:val="clear" w:color="auto" w:fill="ECF5FF"/>
          </w:tcPr>
          <w:p w14:paraId="36C6CACD" w14:textId="77777777" w:rsidR="002138FA" w:rsidRDefault="00A2619F">
            <w:pPr>
              <w:pStyle w:val="TableParagraph"/>
              <w:ind w:right="48"/>
              <w:rPr>
                <w:rFonts w:ascii="Arial Narrow"/>
                <w:sz w:val="18"/>
              </w:rPr>
            </w:pPr>
            <w:r>
              <w:rPr>
                <w:rFonts w:ascii="Arial Narrow"/>
                <w:spacing w:val="-5"/>
                <w:w w:val="120"/>
                <w:sz w:val="18"/>
              </w:rPr>
              <w:t>15%</w:t>
            </w:r>
          </w:p>
        </w:tc>
        <w:tc>
          <w:tcPr>
            <w:tcW w:w="1020" w:type="dxa"/>
            <w:tcBorders>
              <w:bottom w:val="dotted" w:sz="4" w:space="0" w:color="000000"/>
            </w:tcBorders>
          </w:tcPr>
          <w:p w14:paraId="36C6CACE" w14:textId="77777777" w:rsidR="002138FA" w:rsidRDefault="00A2619F">
            <w:pPr>
              <w:pStyle w:val="TableParagraph"/>
              <w:ind w:right="46"/>
              <w:rPr>
                <w:rFonts w:ascii="Arial Narrow"/>
                <w:sz w:val="18"/>
              </w:rPr>
            </w:pPr>
            <w:r>
              <w:rPr>
                <w:rFonts w:ascii="Arial Narrow"/>
                <w:spacing w:val="-5"/>
                <w:w w:val="120"/>
                <w:sz w:val="18"/>
              </w:rPr>
              <w:t>13</w:t>
            </w:r>
          </w:p>
        </w:tc>
      </w:tr>
      <w:tr w:rsidR="002138FA" w14:paraId="36C6CAD8" w14:textId="77777777">
        <w:trPr>
          <w:trHeight w:val="456"/>
        </w:trPr>
        <w:tc>
          <w:tcPr>
            <w:tcW w:w="2494" w:type="dxa"/>
            <w:tcBorders>
              <w:top w:val="dotted" w:sz="4" w:space="0" w:color="000000"/>
              <w:bottom w:val="dotted" w:sz="4" w:space="0" w:color="000000"/>
            </w:tcBorders>
          </w:tcPr>
          <w:p w14:paraId="36C6CAD0"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AD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8FAFF"/>
          </w:tcPr>
          <w:p w14:paraId="36C6CAD2"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shd w:val="clear" w:color="auto" w:fill="E9F3FF"/>
          </w:tcPr>
          <w:p w14:paraId="36C6CAD3" w14:textId="77777777" w:rsidR="002138FA" w:rsidRDefault="00A2619F">
            <w:pPr>
              <w:pStyle w:val="TableParagraph"/>
              <w:rPr>
                <w:rFonts w:ascii="Arial Narrow"/>
                <w:sz w:val="18"/>
              </w:rPr>
            </w:pPr>
            <w:r>
              <w:rPr>
                <w:rFonts w:ascii="Arial Narrow"/>
                <w:spacing w:val="-5"/>
                <w:w w:val="120"/>
                <w:sz w:val="18"/>
              </w:rPr>
              <w:t>19%</w:t>
            </w:r>
          </w:p>
        </w:tc>
        <w:tc>
          <w:tcPr>
            <w:tcW w:w="1020" w:type="dxa"/>
            <w:tcBorders>
              <w:top w:val="dotted" w:sz="4" w:space="0" w:color="000000"/>
              <w:bottom w:val="dotted" w:sz="4" w:space="0" w:color="000000"/>
            </w:tcBorders>
            <w:shd w:val="clear" w:color="auto" w:fill="CDE2FF"/>
          </w:tcPr>
          <w:p w14:paraId="36C6CAD4" w14:textId="77777777" w:rsidR="002138FA" w:rsidRDefault="00A2619F">
            <w:pPr>
              <w:pStyle w:val="TableParagraph"/>
              <w:rPr>
                <w:rFonts w:ascii="Arial Narrow"/>
                <w:sz w:val="18"/>
              </w:rPr>
            </w:pPr>
            <w:r>
              <w:rPr>
                <w:rFonts w:ascii="Arial Narrow"/>
                <w:spacing w:val="-5"/>
                <w:w w:val="120"/>
                <w:sz w:val="18"/>
              </w:rPr>
              <w:t>44%</w:t>
            </w:r>
          </w:p>
        </w:tc>
        <w:tc>
          <w:tcPr>
            <w:tcW w:w="1020" w:type="dxa"/>
            <w:tcBorders>
              <w:top w:val="dotted" w:sz="4" w:space="0" w:color="000000"/>
              <w:bottom w:val="dotted" w:sz="4" w:space="0" w:color="000000"/>
            </w:tcBorders>
            <w:shd w:val="clear" w:color="auto" w:fill="F0F7FF"/>
          </w:tcPr>
          <w:p w14:paraId="36C6CAD5" w14:textId="77777777" w:rsidR="002138FA" w:rsidRDefault="00A2619F">
            <w:pPr>
              <w:pStyle w:val="TableParagraph"/>
              <w:rPr>
                <w:rFonts w:ascii="Arial Narrow"/>
                <w:sz w:val="18"/>
              </w:rPr>
            </w:pPr>
            <w:r>
              <w:rPr>
                <w:rFonts w:ascii="Arial Narrow"/>
                <w:spacing w:val="-5"/>
                <w:w w:val="120"/>
                <w:sz w:val="18"/>
              </w:rPr>
              <w:t>13%</w:t>
            </w:r>
          </w:p>
        </w:tc>
        <w:tc>
          <w:tcPr>
            <w:tcW w:w="1021" w:type="dxa"/>
            <w:tcBorders>
              <w:top w:val="dotted" w:sz="4" w:space="0" w:color="000000"/>
              <w:bottom w:val="dotted" w:sz="4" w:space="0" w:color="000000"/>
            </w:tcBorders>
            <w:shd w:val="clear" w:color="auto" w:fill="E9F3FF"/>
          </w:tcPr>
          <w:p w14:paraId="36C6CAD6" w14:textId="77777777" w:rsidR="002138FA" w:rsidRDefault="00A2619F">
            <w:pPr>
              <w:pStyle w:val="TableParagraph"/>
              <w:ind w:right="48"/>
              <w:rPr>
                <w:rFonts w:ascii="Arial Narrow"/>
                <w:sz w:val="18"/>
              </w:rPr>
            </w:pPr>
            <w:r>
              <w:rPr>
                <w:rFonts w:ascii="Arial Narrow"/>
                <w:spacing w:val="-5"/>
                <w:w w:val="120"/>
                <w:sz w:val="18"/>
              </w:rPr>
              <w:t>19%</w:t>
            </w:r>
          </w:p>
        </w:tc>
        <w:tc>
          <w:tcPr>
            <w:tcW w:w="1020" w:type="dxa"/>
            <w:tcBorders>
              <w:top w:val="dotted" w:sz="4" w:space="0" w:color="000000"/>
              <w:bottom w:val="dotted" w:sz="4" w:space="0" w:color="000000"/>
            </w:tcBorders>
          </w:tcPr>
          <w:p w14:paraId="36C6CAD7"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CAE1" w14:textId="77777777">
        <w:trPr>
          <w:trHeight w:val="453"/>
        </w:trPr>
        <w:tc>
          <w:tcPr>
            <w:tcW w:w="2494" w:type="dxa"/>
            <w:tcBorders>
              <w:top w:val="dotted" w:sz="4" w:space="0" w:color="000000"/>
              <w:bottom w:val="dotted" w:sz="4" w:space="0" w:color="000000"/>
            </w:tcBorders>
          </w:tcPr>
          <w:p w14:paraId="36C6CAD9"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AD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D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ADC"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ADD"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AD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D9EAFF"/>
          </w:tcPr>
          <w:p w14:paraId="36C6CADF"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AE0"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AEA" w14:textId="77777777">
        <w:trPr>
          <w:trHeight w:val="453"/>
        </w:trPr>
        <w:tc>
          <w:tcPr>
            <w:tcW w:w="2494" w:type="dxa"/>
            <w:tcBorders>
              <w:top w:val="dotted" w:sz="4" w:space="0" w:color="000000"/>
              <w:bottom w:val="dotted" w:sz="4" w:space="0" w:color="000000"/>
            </w:tcBorders>
          </w:tcPr>
          <w:p w14:paraId="36C6CAE2"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AE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E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E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7D7FF"/>
          </w:tcPr>
          <w:p w14:paraId="36C6CAE6" w14:textId="77777777" w:rsidR="002138FA" w:rsidRDefault="00A2619F">
            <w:pPr>
              <w:pStyle w:val="TableParagraph"/>
              <w:rPr>
                <w:rFonts w:ascii="Arial Narrow"/>
                <w:sz w:val="18"/>
              </w:rPr>
            </w:pPr>
            <w:r>
              <w:rPr>
                <w:rFonts w:ascii="Arial Narrow"/>
                <w:spacing w:val="-5"/>
                <w:w w:val="120"/>
                <w:sz w:val="18"/>
              </w:rPr>
              <w:t>63%</w:t>
            </w:r>
          </w:p>
        </w:tc>
        <w:tc>
          <w:tcPr>
            <w:tcW w:w="1020" w:type="dxa"/>
            <w:tcBorders>
              <w:top w:val="dotted" w:sz="4" w:space="0" w:color="000000"/>
              <w:bottom w:val="dotted" w:sz="4" w:space="0" w:color="000000"/>
            </w:tcBorders>
            <w:shd w:val="clear" w:color="auto" w:fill="E1EEFF"/>
          </w:tcPr>
          <w:p w14:paraId="36C6CAE7"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shd w:val="clear" w:color="auto" w:fill="F0F7FF"/>
          </w:tcPr>
          <w:p w14:paraId="36C6CAE8"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CAE9"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AF3" w14:textId="77777777">
        <w:trPr>
          <w:trHeight w:val="455"/>
        </w:trPr>
        <w:tc>
          <w:tcPr>
            <w:tcW w:w="2494" w:type="dxa"/>
            <w:tcBorders>
              <w:top w:val="dotted" w:sz="4" w:space="0" w:color="000000"/>
              <w:bottom w:val="dotted" w:sz="4" w:space="0" w:color="000000"/>
            </w:tcBorders>
          </w:tcPr>
          <w:p w14:paraId="36C6CAEB"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AE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E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E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AEF"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AF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C5DFFF"/>
          </w:tcPr>
          <w:p w14:paraId="36C6CAF1"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AF2"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AFC" w14:textId="77777777">
        <w:trPr>
          <w:trHeight w:val="453"/>
        </w:trPr>
        <w:tc>
          <w:tcPr>
            <w:tcW w:w="2494" w:type="dxa"/>
            <w:tcBorders>
              <w:top w:val="dotted" w:sz="4" w:space="0" w:color="000000"/>
              <w:bottom w:val="dotted" w:sz="4" w:space="0" w:color="000000"/>
            </w:tcBorders>
          </w:tcPr>
          <w:p w14:paraId="36C6CAF4"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AF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F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AF7"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AF8"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AF9"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AFA"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FB"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B05" w14:textId="77777777">
        <w:trPr>
          <w:trHeight w:val="453"/>
        </w:trPr>
        <w:tc>
          <w:tcPr>
            <w:tcW w:w="2494" w:type="dxa"/>
            <w:tcBorders>
              <w:top w:val="dotted" w:sz="4" w:space="0" w:color="000000"/>
              <w:bottom w:val="dotted" w:sz="4" w:space="0" w:color="000000"/>
            </w:tcBorders>
          </w:tcPr>
          <w:p w14:paraId="36C6CAFD"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AF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AF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B00"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B0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0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B0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04"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B0E" w14:textId="77777777">
        <w:trPr>
          <w:trHeight w:val="455"/>
        </w:trPr>
        <w:tc>
          <w:tcPr>
            <w:tcW w:w="2494" w:type="dxa"/>
            <w:tcBorders>
              <w:top w:val="dotted" w:sz="4" w:space="0" w:color="000000"/>
            </w:tcBorders>
          </w:tcPr>
          <w:p w14:paraId="36C6CB06"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B0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B0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CB09"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B0A"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B0B"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tcBorders>
          </w:tcPr>
          <w:p w14:paraId="36C6CB0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B0D" w14:textId="77777777" w:rsidR="002138FA" w:rsidRDefault="00A2619F">
            <w:pPr>
              <w:pStyle w:val="TableParagraph"/>
              <w:ind w:right="52"/>
              <w:rPr>
                <w:rFonts w:ascii="Arial Narrow"/>
                <w:sz w:val="18"/>
              </w:rPr>
            </w:pPr>
            <w:r>
              <w:rPr>
                <w:rFonts w:ascii="Arial Narrow"/>
                <w:spacing w:val="-10"/>
                <w:w w:val="120"/>
                <w:sz w:val="18"/>
              </w:rPr>
              <w:t>3</w:t>
            </w:r>
          </w:p>
        </w:tc>
      </w:tr>
    </w:tbl>
    <w:p w14:paraId="36C6CB0F" w14:textId="77777777" w:rsidR="002138FA" w:rsidRDefault="00A2619F">
      <w:pPr>
        <w:pStyle w:val="Heading2"/>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B10" w14:textId="77777777" w:rsidR="002138FA" w:rsidRDefault="002138FA">
      <w:pPr>
        <w:pStyle w:val="BodyText"/>
        <w:spacing w:before="1"/>
        <w:ind w:left="0"/>
        <w:jc w:val="left"/>
        <w:rPr>
          <w:i w:val="0"/>
          <w:sz w:val="26"/>
        </w:rPr>
      </w:pPr>
    </w:p>
    <w:p w14:paraId="36C6CB11" w14:textId="77777777" w:rsidR="002138FA" w:rsidRDefault="00A2619F">
      <w:pPr>
        <w:pStyle w:val="Heading3"/>
        <w:jc w:val="left"/>
      </w:pPr>
      <w:r>
        <w:rPr>
          <w:w w:val="115"/>
        </w:rPr>
        <w:t>The</w:t>
      </w:r>
      <w:r>
        <w:rPr>
          <w:spacing w:val="14"/>
          <w:w w:val="115"/>
        </w:rPr>
        <w:t xml:space="preserve"> </w:t>
      </w:r>
      <w:r>
        <w:rPr>
          <w:w w:val="115"/>
        </w:rPr>
        <w:t>consumer</w:t>
      </w:r>
      <w:r>
        <w:rPr>
          <w:spacing w:val="15"/>
          <w:w w:val="115"/>
        </w:rPr>
        <w:t xml:space="preserve"> </w:t>
      </w:r>
      <w:r>
        <w:rPr>
          <w:w w:val="115"/>
        </w:rPr>
        <w:t>and</w:t>
      </w:r>
      <w:r>
        <w:rPr>
          <w:spacing w:val="13"/>
          <w:w w:val="115"/>
        </w:rPr>
        <w:t xml:space="preserve"> </w:t>
      </w:r>
      <w:r>
        <w:rPr>
          <w:w w:val="115"/>
        </w:rPr>
        <w:t>patient</w:t>
      </w:r>
      <w:r>
        <w:rPr>
          <w:spacing w:val="12"/>
          <w:w w:val="115"/>
        </w:rPr>
        <w:t xml:space="preserve"> </w:t>
      </w:r>
      <w:r>
        <w:rPr>
          <w:w w:val="115"/>
        </w:rPr>
        <w:t>representative</w:t>
      </w:r>
      <w:r>
        <w:rPr>
          <w:spacing w:val="15"/>
          <w:w w:val="115"/>
        </w:rPr>
        <w:t xml:space="preserve"> </w:t>
      </w:r>
      <w:r>
        <w:rPr>
          <w:w w:val="115"/>
        </w:rPr>
        <w:t>groups</w:t>
      </w:r>
      <w:r>
        <w:rPr>
          <w:spacing w:val="17"/>
          <w:w w:val="115"/>
        </w:rPr>
        <w:t xml:space="preserve"> </w:t>
      </w:r>
      <w:r>
        <w:rPr>
          <w:w w:val="115"/>
        </w:rPr>
        <w:t>reacted</w:t>
      </w:r>
      <w:r>
        <w:rPr>
          <w:spacing w:val="12"/>
          <w:w w:val="115"/>
        </w:rPr>
        <w:t xml:space="preserve"> </w:t>
      </w:r>
      <w:r>
        <w:rPr>
          <w:w w:val="115"/>
        </w:rPr>
        <w:t>favourably</w:t>
      </w:r>
      <w:r>
        <w:rPr>
          <w:spacing w:val="14"/>
          <w:w w:val="115"/>
        </w:rPr>
        <w:t xml:space="preserve"> </w:t>
      </w:r>
      <w:r>
        <w:rPr>
          <w:w w:val="115"/>
        </w:rPr>
        <w:t>towards</w:t>
      </w:r>
      <w:r>
        <w:rPr>
          <w:spacing w:val="12"/>
          <w:w w:val="115"/>
        </w:rPr>
        <w:t xml:space="preserve"> </w:t>
      </w:r>
      <w:r>
        <w:rPr>
          <w:w w:val="115"/>
        </w:rPr>
        <w:t>this</w:t>
      </w:r>
      <w:r>
        <w:rPr>
          <w:spacing w:val="14"/>
          <w:w w:val="115"/>
        </w:rPr>
        <w:t xml:space="preserve"> </w:t>
      </w:r>
      <w:r>
        <w:rPr>
          <w:spacing w:val="-2"/>
          <w:w w:val="115"/>
        </w:rPr>
        <w:t>reform.</w:t>
      </w:r>
    </w:p>
    <w:p w14:paraId="36C6CB12" w14:textId="77777777" w:rsidR="002138FA" w:rsidRDefault="00A2619F">
      <w:pPr>
        <w:pStyle w:val="BodyText"/>
        <w:spacing w:before="274" w:line="252" w:lineRule="auto"/>
        <w:ind w:right="960"/>
      </w:pPr>
      <w:r>
        <w:rPr>
          <w:w w:val="115"/>
        </w:rPr>
        <w:t>“Regarding understanding the performance of health technologies in practice (4.3)— Painaustralia supports reforms to optimise access to and use of real-world data (RWD) in HTA. The proposed establishment of a multi-stakeholder advisory group, reporting to government, to co-design</w:t>
      </w:r>
      <w:r>
        <w:rPr>
          <w:spacing w:val="40"/>
          <w:w w:val="115"/>
        </w:rPr>
        <w:t xml:space="preserve"> </w:t>
      </w:r>
      <w:r>
        <w:rPr>
          <w:w w:val="115"/>
        </w:rPr>
        <w:t>and</w:t>
      </w:r>
      <w:r>
        <w:rPr>
          <w:spacing w:val="40"/>
          <w:w w:val="115"/>
        </w:rPr>
        <w:t xml:space="preserve"> </w:t>
      </w:r>
      <w:r>
        <w:rPr>
          <w:w w:val="115"/>
        </w:rPr>
        <w:t>oversee</w:t>
      </w:r>
      <w:r>
        <w:rPr>
          <w:spacing w:val="40"/>
          <w:w w:val="115"/>
        </w:rPr>
        <w:t xml:space="preserve"> </w:t>
      </w:r>
      <w:r>
        <w:rPr>
          <w:w w:val="115"/>
        </w:rPr>
        <w:t>the</w:t>
      </w:r>
      <w:r>
        <w:rPr>
          <w:spacing w:val="40"/>
          <w:w w:val="115"/>
        </w:rPr>
        <w:t xml:space="preserve"> </w:t>
      </w:r>
      <w:r>
        <w:rPr>
          <w:w w:val="115"/>
        </w:rPr>
        <w:t>development</w:t>
      </w:r>
      <w:r>
        <w:rPr>
          <w:spacing w:val="40"/>
          <w:w w:val="115"/>
        </w:rPr>
        <w:t xml:space="preserve"> </w:t>
      </w:r>
      <w:r>
        <w:rPr>
          <w:w w:val="115"/>
        </w:rPr>
        <w:t>and</w:t>
      </w:r>
      <w:r>
        <w:rPr>
          <w:spacing w:val="40"/>
          <w:w w:val="115"/>
        </w:rPr>
        <w:t xml:space="preserve"> </w:t>
      </w:r>
      <w:r>
        <w:rPr>
          <w:w w:val="115"/>
        </w:rPr>
        <w:t>implementation</w:t>
      </w:r>
      <w:r>
        <w:rPr>
          <w:spacing w:val="40"/>
          <w:w w:val="115"/>
        </w:rPr>
        <w:t xml:space="preserve"> </w:t>
      </w:r>
      <w:r>
        <w:rPr>
          <w:w w:val="115"/>
        </w:rPr>
        <w:t>of</w:t>
      </w:r>
      <w:r>
        <w:rPr>
          <w:spacing w:val="40"/>
          <w:w w:val="115"/>
        </w:rPr>
        <w:t xml:space="preserve"> </w:t>
      </w:r>
      <w:r>
        <w:rPr>
          <w:w w:val="115"/>
        </w:rPr>
        <w:t>enabling</w:t>
      </w:r>
      <w:r>
        <w:rPr>
          <w:spacing w:val="40"/>
          <w:w w:val="115"/>
        </w:rPr>
        <w:t xml:space="preserve"> </w:t>
      </w:r>
      <w:r>
        <w:rPr>
          <w:w w:val="115"/>
        </w:rPr>
        <w:t>systems,</w:t>
      </w:r>
      <w:r>
        <w:rPr>
          <w:spacing w:val="40"/>
          <w:w w:val="115"/>
        </w:rPr>
        <w:t xml:space="preserve"> </w:t>
      </w:r>
      <w:r>
        <w:rPr>
          <w:w w:val="115"/>
        </w:rPr>
        <w:t>pathways,</w:t>
      </w:r>
    </w:p>
    <w:p w14:paraId="36C6CB13" w14:textId="77777777" w:rsidR="002138FA" w:rsidRDefault="002138FA">
      <w:pPr>
        <w:spacing w:line="252" w:lineRule="auto"/>
        <w:sectPr w:rsidR="002138FA">
          <w:pgSz w:w="11910" w:h="16840"/>
          <w:pgMar w:top="980" w:right="0" w:bottom="760" w:left="800" w:header="0" w:footer="494" w:gutter="0"/>
          <w:cols w:space="720"/>
        </w:sectPr>
      </w:pPr>
    </w:p>
    <w:p w14:paraId="36C6CB14" w14:textId="77777777" w:rsidR="002138FA" w:rsidRDefault="00A2619F">
      <w:pPr>
        <w:pStyle w:val="BodyText"/>
        <w:spacing w:before="89"/>
        <w:jc w:val="left"/>
      </w:pPr>
      <w:bookmarkStart w:id="96" w:name="_bookmark96"/>
      <w:bookmarkEnd w:id="96"/>
      <w:r>
        <w:rPr>
          <w:w w:val="115"/>
        </w:rPr>
        <w:lastRenderedPageBreak/>
        <w:t>evaluation,</w:t>
      </w:r>
      <w:r>
        <w:rPr>
          <w:spacing w:val="1"/>
          <w:w w:val="115"/>
        </w:rPr>
        <w:t xml:space="preserve"> </w:t>
      </w:r>
      <w:r>
        <w:rPr>
          <w:w w:val="115"/>
        </w:rPr>
        <w:t>and</w:t>
      </w:r>
      <w:r>
        <w:rPr>
          <w:spacing w:val="4"/>
          <w:w w:val="115"/>
        </w:rPr>
        <w:t xml:space="preserve"> </w:t>
      </w:r>
      <w:r>
        <w:rPr>
          <w:w w:val="115"/>
        </w:rPr>
        <w:t>research</w:t>
      </w:r>
      <w:r>
        <w:rPr>
          <w:spacing w:val="6"/>
          <w:w w:val="115"/>
        </w:rPr>
        <w:t xml:space="preserve"> </w:t>
      </w:r>
      <w:r>
        <w:rPr>
          <w:w w:val="115"/>
        </w:rPr>
        <w:t>to</w:t>
      </w:r>
      <w:r>
        <w:rPr>
          <w:spacing w:val="5"/>
          <w:w w:val="115"/>
        </w:rPr>
        <w:t xml:space="preserve"> </w:t>
      </w:r>
      <w:r>
        <w:rPr>
          <w:w w:val="115"/>
        </w:rPr>
        <w:t>optimise</w:t>
      </w:r>
      <w:r>
        <w:rPr>
          <w:spacing w:val="5"/>
          <w:w w:val="115"/>
        </w:rPr>
        <w:t xml:space="preserve"> </w:t>
      </w:r>
      <w:r>
        <w:rPr>
          <w:w w:val="115"/>
        </w:rPr>
        <w:t>access</w:t>
      </w:r>
      <w:r>
        <w:rPr>
          <w:spacing w:val="5"/>
          <w:w w:val="115"/>
        </w:rPr>
        <w:t xml:space="preserve"> </w:t>
      </w:r>
      <w:r>
        <w:rPr>
          <w:w w:val="115"/>
        </w:rPr>
        <w:t>to</w:t>
      </w:r>
      <w:r>
        <w:rPr>
          <w:spacing w:val="5"/>
          <w:w w:val="115"/>
        </w:rPr>
        <w:t xml:space="preserve"> </w:t>
      </w:r>
      <w:r>
        <w:rPr>
          <w:w w:val="115"/>
        </w:rPr>
        <w:t>and</w:t>
      </w:r>
      <w:r>
        <w:rPr>
          <w:spacing w:val="4"/>
          <w:w w:val="115"/>
        </w:rPr>
        <w:t xml:space="preserve"> </w:t>
      </w:r>
      <w:r>
        <w:rPr>
          <w:w w:val="115"/>
        </w:rPr>
        <w:t>use</w:t>
      </w:r>
      <w:r>
        <w:rPr>
          <w:spacing w:val="5"/>
          <w:w w:val="115"/>
        </w:rPr>
        <w:t xml:space="preserve"> </w:t>
      </w:r>
      <w:r>
        <w:rPr>
          <w:w w:val="115"/>
        </w:rPr>
        <w:t>of</w:t>
      </w:r>
      <w:r>
        <w:rPr>
          <w:spacing w:val="5"/>
          <w:w w:val="115"/>
        </w:rPr>
        <w:t xml:space="preserve"> </w:t>
      </w:r>
      <w:r>
        <w:rPr>
          <w:w w:val="115"/>
        </w:rPr>
        <w:t>RWD</w:t>
      </w:r>
      <w:r>
        <w:rPr>
          <w:spacing w:val="5"/>
          <w:w w:val="115"/>
        </w:rPr>
        <w:t xml:space="preserve"> </w:t>
      </w:r>
      <w:r>
        <w:rPr>
          <w:w w:val="115"/>
        </w:rPr>
        <w:t>in</w:t>
      </w:r>
      <w:r>
        <w:rPr>
          <w:spacing w:val="6"/>
          <w:w w:val="115"/>
        </w:rPr>
        <w:t xml:space="preserve"> </w:t>
      </w:r>
      <w:r>
        <w:rPr>
          <w:w w:val="115"/>
        </w:rPr>
        <w:t>HTA</w:t>
      </w:r>
      <w:r>
        <w:rPr>
          <w:spacing w:val="3"/>
          <w:w w:val="115"/>
        </w:rPr>
        <w:t xml:space="preserve"> </w:t>
      </w:r>
      <w:r>
        <w:rPr>
          <w:w w:val="115"/>
        </w:rPr>
        <w:t>would</w:t>
      </w:r>
      <w:r>
        <w:rPr>
          <w:spacing w:val="4"/>
          <w:w w:val="115"/>
        </w:rPr>
        <w:t xml:space="preserve"> </w:t>
      </w:r>
      <w:r>
        <w:rPr>
          <w:w w:val="115"/>
        </w:rPr>
        <w:t>be</w:t>
      </w:r>
      <w:r>
        <w:rPr>
          <w:spacing w:val="4"/>
          <w:w w:val="115"/>
        </w:rPr>
        <w:t xml:space="preserve"> </w:t>
      </w:r>
      <w:r>
        <w:rPr>
          <w:w w:val="115"/>
        </w:rPr>
        <w:t>a</w:t>
      </w:r>
      <w:r>
        <w:rPr>
          <w:spacing w:val="5"/>
          <w:w w:val="115"/>
        </w:rPr>
        <w:t xml:space="preserve"> </w:t>
      </w:r>
      <w:r>
        <w:rPr>
          <w:spacing w:val="-2"/>
          <w:w w:val="115"/>
        </w:rPr>
        <w:t>constructive</w:t>
      </w:r>
    </w:p>
    <w:p w14:paraId="36C6CB15" w14:textId="77777777" w:rsidR="002138FA" w:rsidRDefault="00A2619F">
      <w:pPr>
        <w:spacing w:before="15"/>
        <w:ind w:left="390"/>
        <w:rPr>
          <w:sz w:val="24"/>
        </w:rPr>
      </w:pPr>
      <w:r>
        <w:rPr>
          <w:i/>
          <w:spacing w:val="-2"/>
          <w:w w:val="120"/>
          <w:sz w:val="24"/>
        </w:rPr>
        <w:t>measure.”</w:t>
      </w:r>
      <w:r>
        <w:rPr>
          <w:i/>
          <w:w w:val="120"/>
          <w:sz w:val="24"/>
        </w:rPr>
        <w:t xml:space="preserve"> </w:t>
      </w:r>
      <w:r>
        <w:rPr>
          <w:spacing w:val="-2"/>
          <w:w w:val="120"/>
          <w:sz w:val="24"/>
        </w:rPr>
        <w:t>(Painaustralia)</w:t>
      </w:r>
    </w:p>
    <w:p w14:paraId="36C6CB16" w14:textId="77777777" w:rsidR="002138FA" w:rsidRDefault="00A2619F">
      <w:pPr>
        <w:pStyle w:val="BodyText"/>
        <w:spacing w:before="275" w:line="252" w:lineRule="auto"/>
        <w:ind w:right="970"/>
        <w:rPr>
          <w:i w:val="0"/>
        </w:rPr>
      </w:pPr>
      <w:r>
        <w:rPr>
          <w:w w:val="115"/>
        </w:rPr>
        <w:t>“This is particularly important in managed entry and provisional approval options, as this data will be crucial to understanding clinical effectiveness of treatments for small patient populations</w:t>
      </w:r>
      <w:r>
        <w:rPr>
          <w:spacing w:val="40"/>
          <w:w w:val="115"/>
        </w:rPr>
        <w:t xml:space="preserve"> </w:t>
      </w:r>
      <w:r>
        <w:rPr>
          <w:w w:val="115"/>
        </w:rPr>
        <w:t xml:space="preserve">where there are gaps in existing data.” </w:t>
      </w:r>
      <w:r>
        <w:rPr>
          <w:i w:val="0"/>
          <w:w w:val="115"/>
        </w:rPr>
        <w:t>(Rare Voices Australia)</w:t>
      </w:r>
    </w:p>
    <w:p w14:paraId="36C6CB17" w14:textId="77777777" w:rsidR="002138FA" w:rsidRDefault="00A2619F">
      <w:pPr>
        <w:pStyle w:val="BodyText"/>
        <w:spacing w:before="263" w:line="252" w:lineRule="auto"/>
        <w:ind w:right="961"/>
        <w:rPr>
          <w:i w:val="0"/>
        </w:rPr>
      </w:pPr>
      <w:r>
        <w:rPr>
          <w:w w:val="120"/>
        </w:rPr>
        <w:t>“This</w:t>
      </w:r>
      <w:r>
        <w:rPr>
          <w:spacing w:val="-8"/>
          <w:w w:val="120"/>
        </w:rPr>
        <w:t xml:space="preserve"> </w:t>
      </w:r>
      <w:r>
        <w:rPr>
          <w:w w:val="120"/>
        </w:rPr>
        <w:t>approach</w:t>
      </w:r>
      <w:r>
        <w:rPr>
          <w:spacing w:val="-8"/>
          <w:w w:val="120"/>
        </w:rPr>
        <w:t xml:space="preserve"> </w:t>
      </w:r>
      <w:r>
        <w:rPr>
          <w:w w:val="120"/>
        </w:rPr>
        <w:t>should</w:t>
      </w:r>
      <w:r>
        <w:rPr>
          <w:spacing w:val="-8"/>
          <w:w w:val="120"/>
        </w:rPr>
        <w:t xml:space="preserve"> </w:t>
      </w:r>
      <w:r>
        <w:rPr>
          <w:w w:val="120"/>
        </w:rPr>
        <w:t>centre</w:t>
      </w:r>
      <w:r>
        <w:rPr>
          <w:spacing w:val="-8"/>
          <w:w w:val="120"/>
        </w:rPr>
        <w:t xml:space="preserve"> </w:t>
      </w:r>
      <w:r>
        <w:rPr>
          <w:w w:val="120"/>
        </w:rPr>
        <w:t>consumer</w:t>
      </w:r>
      <w:r>
        <w:rPr>
          <w:spacing w:val="-8"/>
          <w:w w:val="120"/>
        </w:rPr>
        <w:t xml:space="preserve"> </w:t>
      </w:r>
      <w:r>
        <w:rPr>
          <w:w w:val="120"/>
        </w:rPr>
        <w:t>and</w:t>
      </w:r>
      <w:r>
        <w:rPr>
          <w:spacing w:val="-8"/>
          <w:w w:val="120"/>
        </w:rPr>
        <w:t xml:space="preserve"> </w:t>
      </w:r>
      <w:r>
        <w:rPr>
          <w:w w:val="120"/>
        </w:rPr>
        <w:t>community</w:t>
      </w:r>
      <w:r>
        <w:rPr>
          <w:spacing w:val="-8"/>
          <w:w w:val="120"/>
        </w:rPr>
        <w:t xml:space="preserve"> </w:t>
      </w:r>
      <w:r>
        <w:rPr>
          <w:w w:val="120"/>
        </w:rPr>
        <w:t>engagement</w:t>
      </w:r>
      <w:r>
        <w:rPr>
          <w:spacing w:val="-10"/>
          <w:w w:val="120"/>
        </w:rPr>
        <w:t xml:space="preserve"> </w:t>
      </w:r>
      <w:r>
        <w:rPr>
          <w:w w:val="120"/>
        </w:rPr>
        <w:t>and</w:t>
      </w:r>
      <w:r>
        <w:rPr>
          <w:spacing w:val="-8"/>
          <w:w w:val="120"/>
        </w:rPr>
        <w:t xml:space="preserve"> </w:t>
      </w:r>
      <w:r>
        <w:rPr>
          <w:w w:val="120"/>
        </w:rPr>
        <w:t>co-design,</w:t>
      </w:r>
      <w:r>
        <w:rPr>
          <w:spacing w:val="-8"/>
          <w:w w:val="120"/>
        </w:rPr>
        <w:t xml:space="preserve"> </w:t>
      </w:r>
      <w:r>
        <w:rPr>
          <w:w w:val="120"/>
        </w:rPr>
        <w:t>leverage and</w:t>
      </w:r>
      <w:r>
        <w:rPr>
          <w:spacing w:val="-17"/>
          <w:w w:val="120"/>
        </w:rPr>
        <w:t xml:space="preserve"> </w:t>
      </w:r>
      <w:r>
        <w:rPr>
          <w:w w:val="120"/>
        </w:rPr>
        <w:t>integrate</w:t>
      </w:r>
      <w:r>
        <w:rPr>
          <w:spacing w:val="-15"/>
          <w:w w:val="120"/>
        </w:rPr>
        <w:t xml:space="preserve"> </w:t>
      </w:r>
      <w:r>
        <w:rPr>
          <w:w w:val="120"/>
        </w:rPr>
        <w:t>existing</w:t>
      </w:r>
      <w:r>
        <w:rPr>
          <w:spacing w:val="-17"/>
          <w:w w:val="120"/>
        </w:rPr>
        <w:t xml:space="preserve"> </w:t>
      </w:r>
      <w:r>
        <w:rPr>
          <w:w w:val="120"/>
        </w:rPr>
        <w:t>international</w:t>
      </w:r>
      <w:r>
        <w:rPr>
          <w:spacing w:val="-15"/>
          <w:w w:val="120"/>
        </w:rPr>
        <w:t xml:space="preserve"> </w:t>
      </w:r>
      <w:r>
        <w:rPr>
          <w:w w:val="120"/>
        </w:rPr>
        <w:t>activities</w:t>
      </w:r>
      <w:r>
        <w:rPr>
          <w:spacing w:val="-15"/>
          <w:w w:val="120"/>
        </w:rPr>
        <w:t xml:space="preserve"> </w:t>
      </w:r>
      <w:r>
        <w:rPr>
          <w:w w:val="120"/>
        </w:rPr>
        <w:t>and</w:t>
      </w:r>
      <w:r>
        <w:rPr>
          <w:spacing w:val="-17"/>
          <w:w w:val="120"/>
        </w:rPr>
        <w:t xml:space="preserve"> </w:t>
      </w:r>
      <w:r>
        <w:rPr>
          <w:w w:val="120"/>
        </w:rPr>
        <w:t>guidelines,</w:t>
      </w:r>
      <w:r>
        <w:rPr>
          <w:spacing w:val="-15"/>
          <w:w w:val="120"/>
        </w:rPr>
        <w:t xml:space="preserve"> </w:t>
      </w:r>
      <w:r>
        <w:rPr>
          <w:w w:val="120"/>
        </w:rPr>
        <w:t>incorporate</w:t>
      </w:r>
      <w:r>
        <w:rPr>
          <w:spacing w:val="-15"/>
          <w:w w:val="120"/>
        </w:rPr>
        <w:t xml:space="preserve"> </w:t>
      </w:r>
      <w:r>
        <w:rPr>
          <w:w w:val="120"/>
        </w:rPr>
        <w:t>Australian</w:t>
      </w:r>
      <w:r>
        <w:rPr>
          <w:spacing w:val="-15"/>
          <w:w w:val="120"/>
        </w:rPr>
        <w:t xml:space="preserve"> </w:t>
      </w:r>
      <w:r>
        <w:rPr>
          <w:w w:val="120"/>
        </w:rPr>
        <w:t>context</w:t>
      </w:r>
      <w:r>
        <w:rPr>
          <w:spacing w:val="-16"/>
          <w:w w:val="120"/>
        </w:rPr>
        <w:t xml:space="preserve"> </w:t>
      </w:r>
      <w:r>
        <w:rPr>
          <w:w w:val="120"/>
        </w:rPr>
        <w:t xml:space="preserve">and evidence, and fine tune responses and messages specific to HTA.” </w:t>
      </w:r>
      <w:r>
        <w:rPr>
          <w:i w:val="0"/>
          <w:w w:val="120"/>
        </w:rPr>
        <w:t xml:space="preserve">(Childhood Dementia </w:t>
      </w:r>
      <w:r>
        <w:rPr>
          <w:i w:val="0"/>
          <w:spacing w:val="-2"/>
          <w:w w:val="120"/>
        </w:rPr>
        <w:t>Initiative)</w:t>
      </w:r>
    </w:p>
    <w:p w14:paraId="36C6CB18" w14:textId="77777777" w:rsidR="002138FA" w:rsidRDefault="00A2619F">
      <w:pPr>
        <w:pStyle w:val="BodyText"/>
        <w:spacing w:before="264" w:line="252" w:lineRule="auto"/>
        <w:ind w:right="959"/>
        <w:rPr>
          <w:i w:val="0"/>
        </w:rPr>
      </w:pPr>
      <w:r>
        <w:rPr>
          <w:w w:val="120"/>
        </w:rPr>
        <w:t xml:space="preserve">“Such an approach should centre consumer and community engagement and co-design, integrate existing international activities and guidelines, and incorporate local context and evidence.” </w:t>
      </w:r>
      <w:r>
        <w:rPr>
          <w:i w:val="0"/>
          <w:w w:val="120"/>
        </w:rPr>
        <w:t>(NeuroEndocrine Cancer Australia)</w:t>
      </w:r>
    </w:p>
    <w:p w14:paraId="36C6CB19" w14:textId="77777777" w:rsidR="002138FA" w:rsidRDefault="00A2619F">
      <w:pPr>
        <w:pStyle w:val="Heading2"/>
        <w:spacing w:before="245"/>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B1A" w14:textId="77777777" w:rsidR="002138FA" w:rsidRDefault="002138FA">
      <w:pPr>
        <w:pStyle w:val="BodyText"/>
        <w:spacing w:before="2"/>
        <w:ind w:left="0"/>
        <w:jc w:val="left"/>
        <w:rPr>
          <w:i w:val="0"/>
          <w:sz w:val="26"/>
        </w:rPr>
      </w:pPr>
    </w:p>
    <w:p w14:paraId="36C6CB1B" w14:textId="77777777" w:rsidR="002138FA" w:rsidRDefault="00A2619F">
      <w:pPr>
        <w:pStyle w:val="Heading3"/>
        <w:spacing w:before="1" w:line="252" w:lineRule="auto"/>
        <w:ind w:right="964"/>
      </w:pPr>
      <w:r>
        <w:rPr>
          <w:w w:val="115"/>
        </w:rPr>
        <w:t>While these stakeholder groups viewed this reform option positively, several stakeholders noted the importance of capacity building across all stakeholders would be essential in optimising collection and use of RWE in HTA.</w:t>
      </w:r>
    </w:p>
    <w:p w14:paraId="36C6CB1C" w14:textId="77777777" w:rsidR="002138FA" w:rsidRDefault="00A2619F">
      <w:pPr>
        <w:pStyle w:val="BodyText"/>
        <w:spacing w:before="262" w:line="252" w:lineRule="auto"/>
        <w:ind w:right="959"/>
        <w:rPr>
          <w:i w:val="0"/>
        </w:rPr>
      </w:pPr>
      <w:r>
        <w:rPr>
          <w:w w:val="115"/>
        </w:rPr>
        <w:t xml:space="preserve">“Establishing a multi-stakeholder advisory group to optimise access and use of RWD in HTA represents a strategic initiative to strengthen evidence-based decision-making and support continuous improvement in healthcare delivery. By bringing together diverse stakeholders, including healthcare professionals, researchers, policymakers, and patient representatives, this approach ensures that RWD is leveraged effectively to inform HTA evaluations.” </w:t>
      </w:r>
      <w:r>
        <w:rPr>
          <w:i w:val="0"/>
          <w:w w:val="115"/>
        </w:rPr>
        <w:t>(Society of Hospital Pharmacists of Australia)</w:t>
      </w:r>
    </w:p>
    <w:p w14:paraId="36C6CB1D" w14:textId="77777777" w:rsidR="002138FA" w:rsidRDefault="00A2619F">
      <w:pPr>
        <w:pStyle w:val="BodyText"/>
        <w:spacing w:before="268" w:line="252" w:lineRule="auto"/>
        <w:ind w:right="959"/>
        <w:rPr>
          <w:i w:val="0"/>
        </w:rPr>
      </w:pPr>
      <w:r>
        <w:rPr>
          <w:w w:val="115"/>
        </w:rPr>
        <w:t>“Sounds</w:t>
      </w:r>
      <w:r>
        <w:rPr>
          <w:spacing w:val="-2"/>
          <w:w w:val="115"/>
        </w:rPr>
        <w:t xml:space="preserve"> </w:t>
      </w:r>
      <w:r>
        <w:rPr>
          <w:w w:val="115"/>
        </w:rPr>
        <w:t>like</w:t>
      </w:r>
      <w:r>
        <w:rPr>
          <w:spacing w:val="-1"/>
          <w:w w:val="115"/>
        </w:rPr>
        <w:t xml:space="preserve"> </w:t>
      </w:r>
      <w:r>
        <w:rPr>
          <w:w w:val="115"/>
        </w:rPr>
        <w:t>a</w:t>
      </w:r>
      <w:r>
        <w:rPr>
          <w:spacing w:val="-1"/>
          <w:w w:val="115"/>
        </w:rPr>
        <w:t xml:space="preserve"> </w:t>
      </w:r>
      <w:r>
        <w:rPr>
          <w:w w:val="115"/>
        </w:rPr>
        <w:t>very</w:t>
      </w:r>
      <w:r>
        <w:rPr>
          <w:spacing w:val="-1"/>
          <w:w w:val="115"/>
        </w:rPr>
        <w:t xml:space="preserve"> </w:t>
      </w:r>
      <w:r>
        <w:rPr>
          <w:w w:val="115"/>
        </w:rPr>
        <w:t>sensible</w:t>
      </w:r>
      <w:r>
        <w:rPr>
          <w:spacing w:val="-1"/>
          <w:w w:val="115"/>
        </w:rPr>
        <w:t xml:space="preserve"> </w:t>
      </w:r>
      <w:r>
        <w:rPr>
          <w:w w:val="115"/>
        </w:rPr>
        <w:t>idea.</w:t>
      </w:r>
      <w:r>
        <w:rPr>
          <w:spacing w:val="-1"/>
          <w:w w:val="115"/>
        </w:rPr>
        <w:t xml:space="preserve"> </w:t>
      </w:r>
      <w:r>
        <w:rPr>
          <w:w w:val="115"/>
        </w:rPr>
        <w:t>HTA</w:t>
      </w:r>
      <w:r>
        <w:rPr>
          <w:spacing w:val="-1"/>
          <w:w w:val="115"/>
        </w:rPr>
        <w:t xml:space="preserve"> </w:t>
      </w:r>
      <w:r>
        <w:rPr>
          <w:w w:val="115"/>
        </w:rPr>
        <w:t>practitioners</w:t>
      </w:r>
      <w:r>
        <w:rPr>
          <w:spacing w:val="-2"/>
          <w:w w:val="115"/>
        </w:rPr>
        <w:t xml:space="preserve"> </w:t>
      </w:r>
      <w:r>
        <w:rPr>
          <w:w w:val="115"/>
        </w:rPr>
        <w:t>need</w:t>
      </w:r>
      <w:r>
        <w:rPr>
          <w:spacing w:val="-2"/>
          <w:w w:val="115"/>
        </w:rPr>
        <w:t xml:space="preserve"> </w:t>
      </w:r>
      <w:r>
        <w:rPr>
          <w:w w:val="115"/>
        </w:rPr>
        <w:t>to</w:t>
      </w:r>
      <w:r>
        <w:rPr>
          <w:spacing w:val="-2"/>
          <w:w w:val="115"/>
        </w:rPr>
        <w:t xml:space="preserve"> </w:t>
      </w:r>
      <w:r>
        <w:rPr>
          <w:w w:val="115"/>
        </w:rPr>
        <w:t>get</w:t>
      </w:r>
      <w:r>
        <w:rPr>
          <w:spacing w:val="-2"/>
          <w:w w:val="115"/>
        </w:rPr>
        <w:t xml:space="preserve"> </w:t>
      </w:r>
      <w:r>
        <w:rPr>
          <w:w w:val="115"/>
        </w:rPr>
        <w:t>better at</w:t>
      </w:r>
      <w:r>
        <w:rPr>
          <w:spacing w:val="-2"/>
          <w:w w:val="115"/>
        </w:rPr>
        <w:t xml:space="preserve"> </w:t>
      </w:r>
      <w:r>
        <w:rPr>
          <w:w w:val="115"/>
        </w:rPr>
        <w:t>this.</w:t>
      </w:r>
      <w:r>
        <w:rPr>
          <w:spacing w:val="-1"/>
          <w:w w:val="115"/>
        </w:rPr>
        <w:t xml:space="preserve"> </w:t>
      </w:r>
      <w:r>
        <w:rPr>
          <w:w w:val="115"/>
        </w:rPr>
        <w:t>In addition</w:t>
      </w:r>
      <w:r>
        <w:rPr>
          <w:spacing w:val="-1"/>
          <w:w w:val="115"/>
        </w:rPr>
        <w:t xml:space="preserve"> </w:t>
      </w:r>
      <w:r>
        <w:rPr>
          <w:w w:val="115"/>
        </w:rPr>
        <w:t>to</w:t>
      </w:r>
      <w:r>
        <w:rPr>
          <w:spacing w:val="-2"/>
          <w:w w:val="115"/>
        </w:rPr>
        <w:t xml:space="preserve"> </w:t>
      </w:r>
      <w:r>
        <w:rPr>
          <w:w w:val="115"/>
        </w:rPr>
        <w:t xml:space="preserve">multi- stakeholder, I would be inclined to include multi-disciplinary. Economists in other disciplines use real world data all the time to make funding decisions - we can learn from that.” </w:t>
      </w:r>
      <w:r>
        <w:rPr>
          <w:i w:val="0"/>
          <w:w w:val="115"/>
        </w:rPr>
        <w:t xml:space="preserve">(THEMA </w:t>
      </w:r>
      <w:r>
        <w:rPr>
          <w:i w:val="0"/>
          <w:spacing w:val="-2"/>
          <w:w w:val="115"/>
        </w:rPr>
        <w:t>Consulting)</w:t>
      </w:r>
    </w:p>
    <w:p w14:paraId="36C6CB1E" w14:textId="77777777" w:rsidR="002138FA" w:rsidRDefault="00A2619F">
      <w:pPr>
        <w:pStyle w:val="BodyText"/>
        <w:spacing w:before="264" w:line="252" w:lineRule="auto"/>
        <w:ind w:right="961"/>
        <w:rPr>
          <w:i w:val="0"/>
        </w:rPr>
      </w:pPr>
      <w:r>
        <w:rPr>
          <w:w w:val="120"/>
        </w:rPr>
        <w:t>“IQVIA agrees with the importance of establishing a multi-stakeholder advisory group to government</w:t>
      </w:r>
      <w:r>
        <w:rPr>
          <w:spacing w:val="-13"/>
          <w:w w:val="120"/>
        </w:rPr>
        <w:t xml:space="preserve"> </w:t>
      </w:r>
      <w:r>
        <w:rPr>
          <w:w w:val="120"/>
        </w:rPr>
        <w:t>to</w:t>
      </w:r>
      <w:r>
        <w:rPr>
          <w:spacing w:val="-12"/>
          <w:w w:val="120"/>
        </w:rPr>
        <w:t xml:space="preserve"> </w:t>
      </w:r>
      <w:r>
        <w:rPr>
          <w:w w:val="120"/>
        </w:rPr>
        <w:t>guide</w:t>
      </w:r>
      <w:r>
        <w:rPr>
          <w:spacing w:val="-13"/>
          <w:w w:val="120"/>
        </w:rPr>
        <w:t xml:space="preserve"> </w:t>
      </w:r>
      <w:r>
        <w:rPr>
          <w:w w:val="120"/>
        </w:rPr>
        <w:t>next</w:t>
      </w:r>
      <w:r>
        <w:rPr>
          <w:spacing w:val="-13"/>
          <w:w w:val="120"/>
        </w:rPr>
        <w:t xml:space="preserve"> </w:t>
      </w:r>
      <w:r>
        <w:rPr>
          <w:w w:val="120"/>
        </w:rPr>
        <w:t>steps</w:t>
      </w:r>
      <w:r>
        <w:rPr>
          <w:spacing w:val="-13"/>
          <w:w w:val="120"/>
        </w:rPr>
        <w:t xml:space="preserve"> </w:t>
      </w:r>
      <w:r>
        <w:rPr>
          <w:w w:val="120"/>
        </w:rPr>
        <w:t>for</w:t>
      </w:r>
      <w:r>
        <w:rPr>
          <w:spacing w:val="-12"/>
          <w:w w:val="120"/>
        </w:rPr>
        <w:t xml:space="preserve"> </w:t>
      </w:r>
      <w:r>
        <w:rPr>
          <w:w w:val="120"/>
        </w:rPr>
        <w:t>optimising</w:t>
      </w:r>
      <w:r>
        <w:rPr>
          <w:spacing w:val="-13"/>
          <w:w w:val="120"/>
        </w:rPr>
        <w:t xml:space="preserve"> </w:t>
      </w:r>
      <w:r>
        <w:rPr>
          <w:w w:val="120"/>
        </w:rPr>
        <w:t>access</w:t>
      </w:r>
      <w:r>
        <w:rPr>
          <w:spacing w:val="-12"/>
          <w:w w:val="120"/>
        </w:rPr>
        <w:t xml:space="preserve"> </w:t>
      </w:r>
      <w:r>
        <w:rPr>
          <w:w w:val="120"/>
        </w:rPr>
        <w:t>and</w:t>
      </w:r>
      <w:r>
        <w:rPr>
          <w:spacing w:val="-13"/>
          <w:w w:val="120"/>
        </w:rPr>
        <w:t xml:space="preserve"> </w:t>
      </w:r>
      <w:r>
        <w:rPr>
          <w:w w:val="120"/>
        </w:rPr>
        <w:t>use</w:t>
      </w:r>
      <w:r>
        <w:rPr>
          <w:spacing w:val="-12"/>
          <w:w w:val="120"/>
        </w:rPr>
        <w:t xml:space="preserve"> </w:t>
      </w:r>
      <w:r>
        <w:rPr>
          <w:w w:val="120"/>
        </w:rPr>
        <w:t>of</w:t>
      </w:r>
      <w:r>
        <w:rPr>
          <w:spacing w:val="-12"/>
          <w:w w:val="120"/>
        </w:rPr>
        <w:t xml:space="preserve"> </w:t>
      </w:r>
      <w:r>
        <w:rPr>
          <w:w w:val="120"/>
        </w:rPr>
        <w:t>RWD</w:t>
      </w:r>
      <w:r>
        <w:rPr>
          <w:spacing w:val="-13"/>
          <w:w w:val="120"/>
        </w:rPr>
        <w:t xml:space="preserve"> </w:t>
      </w:r>
      <w:r>
        <w:rPr>
          <w:w w:val="120"/>
        </w:rPr>
        <w:t>in</w:t>
      </w:r>
      <w:r>
        <w:rPr>
          <w:spacing w:val="-11"/>
          <w:w w:val="120"/>
        </w:rPr>
        <w:t xml:space="preserve"> </w:t>
      </w:r>
      <w:r>
        <w:rPr>
          <w:w w:val="120"/>
        </w:rPr>
        <w:t>HTA.</w:t>
      </w:r>
      <w:r>
        <w:rPr>
          <w:spacing w:val="40"/>
          <w:w w:val="120"/>
        </w:rPr>
        <w:t xml:space="preserve"> </w:t>
      </w:r>
      <w:r>
        <w:rPr>
          <w:w w:val="120"/>
        </w:rPr>
        <w:t>It</w:t>
      </w:r>
      <w:r>
        <w:rPr>
          <w:spacing w:val="-12"/>
          <w:w w:val="120"/>
        </w:rPr>
        <w:t xml:space="preserve"> </w:t>
      </w:r>
      <w:r>
        <w:rPr>
          <w:w w:val="120"/>
        </w:rPr>
        <w:t>will</w:t>
      </w:r>
      <w:r>
        <w:rPr>
          <w:spacing w:val="-12"/>
          <w:w w:val="120"/>
        </w:rPr>
        <w:t xml:space="preserve"> </w:t>
      </w:r>
      <w:r>
        <w:rPr>
          <w:w w:val="120"/>
        </w:rPr>
        <w:t>be</w:t>
      </w:r>
      <w:r>
        <w:rPr>
          <w:spacing w:val="-13"/>
          <w:w w:val="120"/>
        </w:rPr>
        <w:t xml:space="preserve"> </w:t>
      </w:r>
      <w:r>
        <w:rPr>
          <w:w w:val="120"/>
        </w:rPr>
        <w:t xml:space="preserve">critical </w:t>
      </w:r>
      <w:r>
        <w:rPr>
          <w:w w:val="115"/>
        </w:rPr>
        <w:t xml:space="preserve">for this advisory group to contain a well-rounded mix of stakeholder perspectives, with adequate </w:t>
      </w:r>
      <w:r>
        <w:rPr>
          <w:w w:val="120"/>
        </w:rPr>
        <w:t>representation from the commercial sector, in order to produce realistic and implementable recommendations</w:t>
      </w:r>
      <w:r>
        <w:rPr>
          <w:spacing w:val="-4"/>
          <w:w w:val="120"/>
        </w:rPr>
        <w:t xml:space="preserve"> </w:t>
      </w:r>
      <w:r>
        <w:rPr>
          <w:w w:val="120"/>
        </w:rPr>
        <w:t>that</w:t>
      </w:r>
      <w:r>
        <w:rPr>
          <w:spacing w:val="-4"/>
          <w:w w:val="120"/>
        </w:rPr>
        <w:t xml:space="preserve"> </w:t>
      </w:r>
      <w:r>
        <w:rPr>
          <w:w w:val="120"/>
        </w:rPr>
        <w:t>appropriately</w:t>
      </w:r>
      <w:r>
        <w:rPr>
          <w:spacing w:val="-4"/>
          <w:w w:val="120"/>
        </w:rPr>
        <w:t xml:space="preserve"> </w:t>
      </w:r>
      <w:r>
        <w:rPr>
          <w:w w:val="120"/>
        </w:rPr>
        <w:t>account</w:t>
      </w:r>
      <w:r>
        <w:rPr>
          <w:spacing w:val="-5"/>
          <w:w w:val="120"/>
        </w:rPr>
        <w:t xml:space="preserve"> </w:t>
      </w:r>
      <w:r>
        <w:rPr>
          <w:w w:val="120"/>
        </w:rPr>
        <w:t>for</w:t>
      </w:r>
      <w:r>
        <w:rPr>
          <w:spacing w:val="-4"/>
          <w:w w:val="120"/>
        </w:rPr>
        <w:t xml:space="preserve"> </w:t>
      </w:r>
      <w:r>
        <w:rPr>
          <w:w w:val="120"/>
        </w:rPr>
        <w:t>known</w:t>
      </w:r>
      <w:r>
        <w:rPr>
          <w:spacing w:val="-4"/>
          <w:w w:val="120"/>
        </w:rPr>
        <w:t xml:space="preserve"> </w:t>
      </w:r>
      <w:r>
        <w:rPr>
          <w:w w:val="120"/>
        </w:rPr>
        <w:t>operational</w:t>
      </w:r>
      <w:r>
        <w:rPr>
          <w:spacing w:val="-4"/>
          <w:w w:val="120"/>
        </w:rPr>
        <w:t xml:space="preserve"> </w:t>
      </w:r>
      <w:r>
        <w:rPr>
          <w:w w:val="120"/>
        </w:rPr>
        <w:t>challenges</w:t>
      </w:r>
      <w:r>
        <w:rPr>
          <w:spacing w:val="-4"/>
          <w:w w:val="120"/>
        </w:rPr>
        <w:t xml:space="preserve"> </w:t>
      </w:r>
      <w:r>
        <w:rPr>
          <w:w w:val="120"/>
        </w:rPr>
        <w:t>and</w:t>
      </w:r>
      <w:r>
        <w:rPr>
          <w:spacing w:val="-5"/>
          <w:w w:val="120"/>
        </w:rPr>
        <w:t xml:space="preserve"> </w:t>
      </w:r>
      <w:r>
        <w:rPr>
          <w:w w:val="120"/>
        </w:rPr>
        <w:t xml:space="preserve">limitations (including budget and timeline constraints).” </w:t>
      </w:r>
      <w:r>
        <w:rPr>
          <w:i w:val="0"/>
          <w:w w:val="120"/>
        </w:rPr>
        <w:t>(IQVIA)</w:t>
      </w:r>
    </w:p>
    <w:p w14:paraId="36C6CB1F" w14:textId="77777777" w:rsidR="002138FA" w:rsidRDefault="002138FA">
      <w:pPr>
        <w:spacing w:line="252" w:lineRule="auto"/>
        <w:sectPr w:rsidR="002138FA">
          <w:pgSz w:w="11910" w:h="16840"/>
          <w:pgMar w:top="980" w:right="0" w:bottom="760" w:left="800" w:header="0" w:footer="494" w:gutter="0"/>
          <w:cols w:space="720"/>
        </w:sectPr>
      </w:pPr>
    </w:p>
    <w:p w14:paraId="36C6CB20" w14:textId="77777777" w:rsidR="002138FA" w:rsidRDefault="00A2619F">
      <w:pPr>
        <w:spacing w:before="89" w:line="252" w:lineRule="auto"/>
        <w:ind w:left="390" w:right="1017"/>
        <w:jc w:val="both"/>
        <w:rPr>
          <w:rFonts w:ascii="Arial" w:hAnsi="Arial"/>
          <w:sz w:val="24"/>
        </w:rPr>
      </w:pPr>
      <w:r>
        <w:rPr>
          <w:rFonts w:ascii="Arial" w:hAnsi="Arial"/>
          <w:sz w:val="24"/>
        </w:rPr>
        <w:lastRenderedPageBreak/>
        <w:t>Table</w:t>
      </w:r>
      <w:r>
        <w:rPr>
          <w:rFonts w:ascii="Arial" w:hAnsi="Arial"/>
          <w:spacing w:val="-10"/>
          <w:sz w:val="24"/>
        </w:rPr>
        <w:t xml:space="preserve"> </w:t>
      </w:r>
      <w:r>
        <w:rPr>
          <w:rFonts w:ascii="Arial" w:hAnsi="Arial"/>
          <w:sz w:val="24"/>
        </w:rPr>
        <w:t>71.</w:t>
      </w:r>
      <w:r>
        <w:rPr>
          <w:rFonts w:ascii="Arial" w:hAnsi="Arial"/>
          <w:spacing w:val="-11"/>
          <w:sz w:val="24"/>
        </w:rPr>
        <w:t xml:space="preserve"> </w:t>
      </w:r>
      <w:r>
        <w:rPr>
          <w:rFonts w:ascii="Arial" w:hAnsi="Arial"/>
          <w:sz w:val="24"/>
        </w:rPr>
        <w:t>Develop</w:t>
      </w:r>
      <w:r>
        <w:rPr>
          <w:rFonts w:ascii="Arial" w:hAnsi="Arial"/>
          <w:spacing w:val="-11"/>
          <w:sz w:val="24"/>
        </w:rPr>
        <w:t xml:space="preserve"> </w:t>
      </w:r>
      <w:r>
        <w:rPr>
          <w:rFonts w:ascii="Arial" w:hAnsi="Arial"/>
          <w:sz w:val="24"/>
        </w:rPr>
        <w:t>a</w:t>
      </w:r>
      <w:r>
        <w:rPr>
          <w:rFonts w:ascii="Arial" w:hAnsi="Arial"/>
          <w:spacing w:val="-13"/>
          <w:sz w:val="24"/>
        </w:rPr>
        <w:t xml:space="preserve"> </w:t>
      </w:r>
      <w:r>
        <w:rPr>
          <w:rFonts w:ascii="Arial" w:hAnsi="Arial"/>
          <w:sz w:val="24"/>
        </w:rPr>
        <w:t>strategic</w:t>
      </w:r>
      <w:r>
        <w:rPr>
          <w:rFonts w:ascii="Arial" w:hAnsi="Arial"/>
          <w:spacing w:val="-12"/>
          <w:sz w:val="24"/>
        </w:rPr>
        <w:t xml:space="preserve"> </w:t>
      </w:r>
      <w:r>
        <w:rPr>
          <w:rFonts w:ascii="Arial" w:hAnsi="Arial"/>
          <w:sz w:val="24"/>
        </w:rPr>
        <w:t>approach</w:t>
      </w:r>
      <w:r>
        <w:rPr>
          <w:rFonts w:ascii="Arial" w:hAnsi="Arial"/>
          <w:spacing w:val="-11"/>
          <w:sz w:val="24"/>
        </w:rPr>
        <w:t xml:space="preserve"> </w:t>
      </w:r>
      <w:r>
        <w:rPr>
          <w:rFonts w:ascii="Arial" w:hAnsi="Arial"/>
          <w:sz w:val="24"/>
        </w:rPr>
        <w:t>to</w:t>
      </w:r>
      <w:r>
        <w:rPr>
          <w:rFonts w:ascii="Arial" w:hAnsi="Arial"/>
          <w:spacing w:val="-11"/>
          <w:sz w:val="24"/>
        </w:rPr>
        <w:t xml:space="preserve"> </w:t>
      </w:r>
      <w:r>
        <w:rPr>
          <w:rFonts w:ascii="Arial" w:hAnsi="Arial"/>
          <w:sz w:val="24"/>
        </w:rPr>
        <w:t>increase</w:t>
      </w:r>
      <w:r>
        <w:rPr>
          <w:rFonts w:ascii="Arial" w:hAnsi="Arial"/>
          <w:spacing w:val="-11"/>
          <w:sz w:val="24"/>
        </w:rPr>
        <w:t xml:space="preserve"> </w:t>
      </w:r>
      <w:r>
        <w:rPr>
          <w:rFonts w:ascii="Arial" w:hAnsi="Arial"/>
          <w:sz w:val="24"/>
        </w:rPr>
        <w:t>confidence,</w:t>
      </w:r>
      <w:r>
        <w:rPr>
          <w:rFonts w:ascii="Arial" w:hAnsi="Arial"/>
          <w:spacing w:val="-10"/>
          <w:sz w:val="24"/>
        </w:rPr>
        <w:t xml:space="preserve"> </w:t>
      </w:r>
      <w:r>
        <w:rPr>
          <w:rFonts w:ascii="Arial" w:hAnsi="Arial"/>
          <w:sz w:val="24"/>
        </w:rPr>
        <w:t>awareness,</w:t>
      </w:r>
      <w:r>
        <w:rPr>
          <w:rFonts w:ascii="Arial" w:hAnsi="Arial"/>
          <w:spacing w:val="-11"/>
          <w:sz w:val="24"/>
        </w:rPr>
        <w:t xml:space="preserve"> </w:t>
      </w:r>
      <w:r>
        <w:rPr>
          <w:rFonts w:ascii="Arial" w:hAnsi="Arial"/>
          <w:sz w:val="24"/>
        </w:rPr>
        <w:t>and</w:t>
      </w:r>
      <w:r>
        <w:rPr>
          <w:rFonts w:ascii="Arial" w:hAnsi="Arial"/>
          <w:spacing w:val="-12"/>
          <w:sz w:val="24"/>
        </w:rPr>
        <w:t xml:space="preserve"> </w:t>
      </w:r>
      <w:r>
        <w:rPr>
          <w:rFonts w:ascii="Arial" w:hAnsi="Arial"/>
          <w:sz w:val="24"/>
        </w:rPr>
        <w:t>acceptance of cross-jurisdictional and cross-sectoral RWD access and use in HTA – impact on you/organisation by stakeholder type</w:t>
      </w:r>
    </w:p>
    <w:p w14:paraId="36C6CB21"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B32" w14:textId="77777777">
        <w:trPr>
          <w:trHeight w:val="1019"/>
        </w:trPr>
        <w:tc>
          <w:tcPr>
            <w:tcW w:w="2494" w:type="dxa"/>
          </w:tcPr>
          <w:p w14:paraId="36C6CB22" w14:textId="77777777" w:rsidR="002138FA" w:rsidRDefault="002138FA">
            <w:pPr>
              <w:pStyle w:val="TableParagraph"/>
              <w:spacing w:before="0"/>
              <w:ind w:left="0" w:right="0"/>
              <w:jc w:val="left"/>
              <w:rPr>
                <w:rFonts w:ascii="Times New Roman"/>
              </w:rPr>
            </w:pPr>
          </w:p>
        </w:tc>
        <w:tc>
          <w:tcPr>
            <w:tcW w:w="1021" w:type="dxa"/>
          </w:tcPr>
          <w:p w14:paraId="36C6CB23" w14:textId="77777777" w:rsidR="002138FA" w:rsidRDefault="002138FA">
            <w:pPr>
              <w:pStyle w:val="TableParagraph"/>
              <w:spacing w:before="91"/>
              <w:ind w:left="0" w:right="0"/>
              <w:jc w:val="left"/>
              <w:rPr>
                <w:rFonts w:ascii="Arial"/>
                <w:sz w:val="18"/>
              </w:rPr>
            </w:pPr>
          </w:p>
          <w:p w14:paraId="36C6CB24"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B25" w14:textId="77777777" w:rsidR="002138FA" w:rsidRDefault="002138FA">
            <w:pPr>
              <w:pStyle w:val="TableParagraph"/>
              <w:spacing w:before="202"/>
              <w:ind w:left="0" w:right="0"/>
              <w:jc w:val="left"/>
              <w:rPr>
                <w:rFonts w:ascii="Arial"/>
                <w:sz w:val="18"/>
              </w:rPr>
            </w:pPr>
          </w:p>
          <w:p w14:paraId="36C6CB26"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B27" w14:textId="77777777" w:rsidR="002138FA" w:rsidRDefault="002138FA">
            <w:pPr>
              <w:pStyle w:val="TableParagraph"/>
              <w:spacing w:before="202"/>
              <w:ind w:left="0" w:right="0"/>
              <w:jc w:val="left"/>
              <w:rPr>
                <w:rFonts w:ascii="Arial"/>
                <w:sz w:val="18"/>
              </w:rPr>
            </w:pPr>
          </w:p>
          <w:p w14:paraId="36C6CB28"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B29" w14:textId="77777777" w:rsidR="002138FA" w:rsidRDefault="002138FA">
            <w:pPr>
              <w:pStyle w:val="TableParagraph"/>
              <w:spacing w:before="202"/>
              <w:ind w:left="0" w:right="0"/>
              <w:jc w:val="left"/>
              <w:rPr>
                <w:rFonts w:ascii="Arial"/>
                <w:sz w:val="18"/>
              </w:rPr>
            </w:pPr>
          </w:p>
          <w:p w14:paraId="36C6CB2A"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B2B" w14:textId="77777777" w:rsidR="002138FA" w:rsidRDefault="002138FA">
            <w:pPr>
              <w:pStyle w:val="TableParagraph"/>
              <w:spacing w:before="91"/>
              <w:ind w:left="0" w:right="0"/>
              <w:jc w:val="left"/>
              <w:rPr>
                <w:rFonts w:ascii="Arial"/>
                <w:sz w:val="18"/>
              </w:rPr>
            </w:pPr>
          </w:p>
          <w:p w14:paraId="36C6CB2C"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B2D" w14:textId="77777777" w:rsidR="002138FA" w:rsidRDefault="002138FA">
            <w:pPr>
              <w:pStyle w:val="TableParagraph"/>
              <w:spacing w:before="91"/>
              <w:ind w:left="0" w:right="0"/>
              <w:jc w:val="left"/>
              <w:rPr>
                <w:rFonts w:ascii="Arial"/>
                <w:sz w:val="18"/>
              </w:rPr>
            </w:pPr>
          </w:p>
          <w:p w14:paraId="36C6CB2E"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B2F"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B30" w14:textId="77777777" w:rsidR="002138FA" w:rsidRDefault="002138FA">
            <w:pPr>
              <w:pStyle w:val="TableParagraph"/>
              <w:spacing w:before="91"/>
              <w:ind w:left="0" w:right="0"/>
              <w:jc w:val="left"/>
              <w:rPr>
                <w:rFonts w:ascii="Arial"/>
                <w:sz w:val="18"/>
              </w:rPr>
            </w:pPr>
          </w:p>
          <w:p w14:paraId="36C6CB31"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B3B" w14:textId="77777777">
        <w:trPr>
          <w:trHeight w:val="453"/>
        </w:trPr>
        <w:tc>
          <w:tcPr>
            <w:tcW w:w="2494" w:type="dxa"/>
            <w:tcBorders>
              <w:bottom w:val="dotted" w:sz="4" w:space="0" w:color="000000"/>
            </w:tcBorders>
          </w:tcPr>
          <w:p w14:paraId="36C6CB33"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B3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B35"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6F9FF"/>
          </w:tcPr>
          <w:p w14:paraId="36C6CB36" w14:textId="77777777" w:rsidR="002138FA" w:rsidRDefault="00A2619F">
            <w:pPr>
              <w:pStyle w:val="TableParagraph"/>
              <w:rPr>
                <w:rFonts w:ascii="Arial Narrow"/>
                <w:sz w:val="18"/>
              </w:rPr>
            </w:pPr>
            <w:r>
              <w:rPr>
                <w:rFonts w:ascii="Arial Narrow"/>
                <w:spacing w:val="-5"/>
                <w:w w:val="120"/>
                <w:sz w:val="18"/>
              </w:rPr>
              <w:t>8%</w:t>
            </w:r>
          </w:p>
        </w:tc>
        <w:tc>
          <w:tcPr>
            <w:tcW w:w="1020" w:type="dxa"/>
            <w:tcBorders>
              <w:bottom w:val="dotted" w:sz="4" w:space="0" w:color="000000"/>
            </w:tcBorders>
            <w:shd w:val="clear" w:color="auto" w:fill="DCEBFF"/>
          </w:tcPr>
          <w:p w14:paraId="36C6CB37" w14:textId="77777777" w:rsidR="002138FA" w:rsidRDefault="00A2619F">
            <w:pPr>
              <w:pStyle w:val="TableParagraph"/>
              <w:rPr>
                <w:rFonts w:ascii="Arial Narrow"/>
                <w:sz w:val="18"/>
              </w:rPr>
            </w:pPr>
            <w:r>
              <w:rPr>
                <w:rFonts w:ascii="Arial Narrow"/>
                <w:spacing w:val="-5"/>
                <w:w w:val="120"/>
                <w:sz w:val="18"/>
              </w:rPr>
              <w:t>31%</w:t>
            </w:r>
          </w:p>
        </w:tc>
        <w:tc>
          <w:tcPr>
            <w:tcW w:w="1020" w:type="dxa"/>
            <w:tcBorders>
              <w:bottom w:val="dotted" w:sz="4" w:space="0" w:color="000000"/>
            </w:tcBorders>
            <w:shd w:val="clear" w:color="auto" w:fill="C1DDFF"/>
          </w:tcPr>
          <w:p w14:paraId="36C6CB38" w14:textId="77777777" w:rsidR="002138FA" w:rsidRDefault="00A2619F">
            <w:pPr>
              <w:pStyle w:val="TableParagraph"/>
              <w:rPr>
                <w:rFonts w:ascii="Arial Narrow"/>
                <w:sz w:val="18"/>
              </w:rPr>
            </w:pPr>
            <w:r>
              <w:rPr>
                <w:rFonts w:ascii="Arial Narrow"/>
                <w:spacing w:val="-5"/>
                <w:w w:val="120"/>
                <w:sz w:val="18"/>
              </w:rPr>
              <w:t>54%</w:t>
            </w:r>
          </w:p>
        </w:tc>
        <w:tc>
          <w:tcPr>
            <w:tcW w:w="1021" w:type="dxa"/>
            <w:tcBorders>
              <w:bottom w:val="dotted" w:sz="4" w:space="0" w:color="000000"/>
            </w:tcBorders>
            <w:shd w:val="clear" w:color="auto" w:fill="F6F9FF"/>
          </w:tcPr>
          <w:p w14:paraId="36C6CB39" w14:textId="77777777" w:rsidR="002138FA" w:rsidRDefault="00A2619F">
            <w:pPr>
              <w:pStyle w:val="TableParagraph"/>
              <w:ind w:right="48"/>
              <w:rPr>
                <w:rFonts w:ascii="Arial Narrow"/>
                <w:sz w:val="18"/>
              </w:rPr>
            </w:pPr>
            <w:r>
              <w:rPr>
                <w:rFonts w:ascii="Arial Narrow"/>
                <w:spacing w:val="-5"/>
                <w:w w:val="120"/>
                <w:sz w:val="18"/>
              </w:rPr>
              <w:t>8%</w:t>
            </w:r>
          </w:p>
        </w:tc>
        <w:tc>
          <w:tcPr>
            <w:tcW w:w="1020" w:type="dxa"/>
            <w:tcBorders>
              <w:bottom w:val="dotted" w:sz="4" w:space="0" w:color="000000"/>
            </w:tcBorders>
          </w:tcPr>
          <w:p w14:paraId="36C6CB3A" w14:textId="77777777" w:rsidR="002138FA" w:rsidRDefault="00A2619F">
            <w:pPr>
              <w:pStyle w:val="TableParagraph"/>
              <w:ind w:right="46"/>
              <w:rPr>
                <w:rFonts w:ascii="Arial Narrow"/>
                <w:sz w:val="18"/>
              </w:rPr>
            </w:pPr>
            <w:r>
              <w:rPr>
                <w:rFonts w:ascii="Arial Narrow"/>
                <w:spacing w:val="-5"/>
                <w:w w:val="120"/>
                <w:sz w:val="18"/>
              </w:rPr>
              <w:t>13</w:t>
            </w:r>
          </w:p>
        </w:tc>
      </w:tr>
      <w:tr w:rsidR="002138FA" w14:paraId="36C6CB44" w14:textId="77777777">
        <w:trPr>
          <w:trHeight w:val="453"/>
        </w:trPr>
        <w:tc>
          <w:tcPr>
            <w:tcW w:w="2494" w:type="dxa"/>
            <w:tcBorders>
              <w:top w:val="dotted" w:sz="4" w:space="0" w:color="000000"/>
              <w:bottom w:val="dotted" w:sz="4" w:space="0" w:color="000000"/>
            </w:tcBorders>
          </w:tcPr>
          <w:p w14:paraId="36C6CB3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B3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8FAFF"/>
          </w:tcPr>
          <w:p w14:paraId="36C6CB3E"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shd w:val="clear" w:color="auto" w:fill="F0F7FF"/>
          </w:tcPr>
          <w:p w14:paraId="36C6CB3F" w14:textId="77777777" w:rsidR="002138FA" w:rsidRDefault="00A2619F">
            <w:pPr>
              <w:pStyle w:val="TableParagraph"/>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shd w:val="clear" w:color="auto" w:fill="CDE2FF"/>
          </w:tcPr>
          <w:p w14:paraId="36C6CB40" w14:textId="77777777" w:rsidR="002138FA" w:rsidRDefault="00A2619F">
            <w:pPr>
              <w:pStyle w:val="TableParagraph"/>
              <w:rPr>
                <w:rFonts w:ascii="Arial Narrow"/>
                <w:sz w:val="18"/>
              </w:rPr>
            </w:pPr>
            <w:r>
              <w:rPr>
                <w:rFonts w:ascii="Arial Narrow"/>
                <w:spacing w:val="-5"/>
                <w:w w:val="120"/>
                <w:sz w:val="18"/>
              </w:rPr>
              <w:t>44%</w:t>
            </w:r>
          </w:p>
        </w:tc>
        <w:tc>
          <w:tcPr>
            <w:tcW w:w="1020" w:type="dxa"/>
            <w:tcBorders>
              <w:top w:val="dotted" w:sz="4" w:space="0" w:color="000000"/>
              <w:bottom w:val="dotted" w:sz="4" w:space="0" w:color="000000"/>
            </w:tcBorders>
            <w:shd w:val="clear" w:color="auto" w:fill="E9F3FF"/>
          </w:tcPr>
          <w:p w14:paraId="36C6CB41" w14:textId="77777777" w:rsidR="002138FA" w:rsidRDefault="00A2619F">
            <w:pPr>
              <w:pStyle w:val="TableParagraph"/>
              <w:rPr>
                <w:rFonts w:ascii="Arial Narrow"/>
                <w:sz w:val="18"/>
              </w:rPr>
            </w:pPr>
            <w:r>
              <w:rPr>
                <w:rFonts w:ascii="Arial Narrow"/>
                <w:spacing w:val="-5"/>
                <w:w w:val="120"/>
                <w:sz w:val="18"/>
              </w:rPr>
              <w:t>19%</w:t>
            </w:r>
          </w:p>
        </w:tc>
        <w:tc>
          <w:tcPr>
            <w:tcW w:w="1021" w:type="dxa"/>
            <w:tcBorders>
              <w:top w:val="dotted" w:sz="4" w:space="0" w:color="000000"/>
              <w:bottom w:val="dotted" w:sz="4" w:space="0" w:color="000000"/>
            </w:tcBorders>
            <w:shd w:val="clear" w:color="auto" w:fill="E9F3FF"/>
          </w:tcPr>
          <w:p w14:paraId="36C6CB42" w14:textId="77777777" w:rsidR="002138FA" w:rsidRDefault="00A2619F">
            <w:pPr>
              <w:pStyle w:val="TableParagraph"/>
              <w:ind w:right="48"/>
              <w:rPr>
                <w:rFonts w:ascii="Arial Narrow"/>
                <w:sz w:val="18"/>
              </w:rPr>
            </w:pPr>
            <w:r>
              <w:rPr>
                <w:rFonts w:ascii="Arial Narrow"/>
                <w:spacing w:val="-5"/>
                <w:w w:val="120"/>
                <w:sz w:val="18"/>
              </w:rPr>
              <w:t>19%</w:t>
            </w:r>
          </w:p>
        </w:tc>
        <w:tc>
          <w:tcPr>
            <w:tcW w:w="1020" w:type="dxa"/>
            <w:tcBorders>
              <w:top w:val="dotted" w:sz="4" w:space="0" w:color="000000"/>
              <w:bottom w:val="dotted" w:sz="4" w:space="0" w:color="000000"/>
            </w:tcBorders>
          </w:tcPr>
          <w:p w14:paraId="36C6CB43"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CB4D" w14:textId="77777777">
        <w:trPr>
          <w:trHeight w:val="455"/>
        </w:trPr>
        <w:tc>
          <w:tcPr>
            <w:tcW w:w="2494" w:type="dxa"/>
            <w:tcBorders>
              <w:top w:val="dotted" w:sz="4" w:space="0" w:color="000000"/>
              <w:bottom w:val="dotted" w:sz="4" w:space="0" w:color="000000"/>
            </w:tcBorders>
          </w:tcPr>
          <w:p w14:paraId="36C6CB45"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B46"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47"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B48" w14:textId="77777777" w:rsidR="002138FA" w:rsidRDefault="00A2619F">
            <w:pPr>
              <w:pStyle w:val="TableParagraph"/>
              <w:spacing w:before="12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CB49" w14:textId="77777777" w:rsidR="002138FA" w:rsidRDefault="00A2619F">
            <w:pPr>
              <w:pStyle w:val="TableParagraph"/>
              <w:spacing w:before="128"/>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CB4A"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B4B"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4C"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CB56" w14:textId="77777777">
        <w:trPr>
          <w:trHeight w:val="453"/>
        </w:trPr>
        <w:tc>
          <w:tcPr>
            <w:tcW w:w="2494" w:type="dxa"/>
            <w:tcBorders>
              <w:top w:val="dotted" w:sz="4" w:space="0" w:color="000000"/>
              <w:bottom w:val="dotted" w:sz="4" w:space="0" w:color="000000"/>
            </w:tcBorders>
          </w:tcPr>
          <w:p w14:paraId="36C6CB4E"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B4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5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5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A9D0FF"/>
          </w:tcPr>
          <w:p w14:paraId="36C6CB52" w14:textId="77777777" w:rsidR="002138FA" w:rsidRDefault="00A2619F">
            <w:pPr>
              <w:pStyle w:val="TableParagraph"/>
              <w:rPr>
                <w:rFonts w:ascii="Arial Narrow"/>
                <w:sz w:val="18"/>
              </w:rPr>
            </w:pPr>
            <w:r>
              <w:rPr>
                <w:rFonts w:ascii="Arial Narrow"/>
                <w:spacing w:val="-5"/>
                <w:w w:val="120"/>
                <w:sz w:val="18"/>
              </w:rPr>
              <w:t>75%</w:t>
            </w:r>
          </w:p>
        </w:tc>
        <w:tc>
          <w:tcPr>
            <w:tcW w:w="1020" w:type="dxa"/>
            <w:tcBorders>
              <w:top w:val="dotted" w:sz="4" w:space="0" w:color="000000"/>
              <w:bottom w:val="dotted" w:sz="4" w:space="0" w:color="000000"/>
            </w:tcBorders>
            <w:shd w:val="clear" w:color="auto" w:fill="E1EEFF"/>
          </w:tcPr>
          <w:p w14:paraId="36C6CB53"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tcPr>
          <w:p w14:paraId="36C6CB5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55"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B5F" w14:textId="77777777">
        <w:trPr>
          <w:trHeight w:val="453"/>
        </w:trPr>
        <w:tc>
          <w:tcPr>
            <w:tcW w:w="2494" w:type="dxa"/>
            <w:tcBorders>
              <w:top w:val="dotted" w:sz="4" w:space="0" w:color="000000"/>
              <w:bottom w:val="dotted" w:sz="4" w:space="0" w:color="000000"/>
            </w:tcBorders>
          </w:tcPr>
          <w:p w14:paraId="36C6CB57"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B5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5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5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B5B"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B5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B5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5E"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B68" w14:textId="77777777">
        <w:trPr>
          <w:trHeight w:val="456"/>
        </w:trPr>
        <w:tc>
          <w:tcPr>
            <w:tcW w:w="2494" w:type="dxa"/>
            <w:tcBorders>
              <w:top w:val="dotted" w:sz="4" w:space="0" w:color="000000"/>
              <w:bottom w:val="dotted" w:sz="4" w:space="0" w:color="000000"/>
            </w:tcBorders>
          </w:tcPr>
          <w:p w14:paraId="36C6CB60" w14:textId="77777777" w:rsidR="002138FA" w:rsidRDefault="00A2619F">
            <w:pPr>
              <w:pStyle w:val="TableParagraph"/>
              <w:spacing w:before="129"/>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B61" w14:textId="77777777" w:rsidR="002138FA" w:rsidRDefault="00A2619F">
            <w:pPr>
              <w:pStyle w:val="TableParagraph"/>
              <w:spacing w:before="129"/>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62"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63"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B64" w14:textId="77777777" w:rsidR="002138FA" w:rsidRDefault="00A2619F">
            <w:pPr>
              <w:pStyle w:val="TableParagraph"/>
              <w:spacing w:before="129"/>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D9EAFF"/>
          </w:tcPr>
          <w:p w14:paraId="36C6CB65" w14:textId="77777777" w:rsidR="002138FA" w:rsidRDefault="00A2619F">
            <w:pPr>
              <w:pStyle w:val="TableParagraph"/>
              <w:spacing w:before="129"/>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B66" w14:textId="77777777" w:rsidR="002138FA" w:rsidRDefault="00A2619F">
            <w:pPr>
              <w:pStyle w:val="TableParagraph"/>
              <w:spacing w:before="129"/>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67" w14:textId="77777777" w:rsidR="002138FA" w:rsidRDefault="00A2619F">
            <w:pPr>
              <w:pStyle w:val="TableParagraph"/>
              <w:spacing w:before="129"/>
              <w:ind w:right="52"/>
              <w:rPr>
                <w:rFonts w:ascii="Arial Narrow"/>
                <w:sz w:val="18"/>
              </w:rPr>
            </w:pPr>
            <w:r>
              <w:rPr>
                <w:rFonts w:ascii="Arial Narrow"/>
                <w:spacing w:val="-10"/>
                <w:w w:val="120"/>
                <w:sz w:val="18"/>
              </w:rPr>
              <w:t>3</w:t>
            </w:r>
          </w:p>
        </w:tc>
      </w:tr>
      <w:tr w:rsidR="002138FA" w14:paraId="36C6CB71" w14:textId="77777777">
        <w:trPr>
          <w:trHeight w:val="453"/>
        </w:trPr>
        <w:tc>
          <w:tcPr>
            <w:tcW w:w="2494" w:type="dxa"/>
            <w:tcBorders>
              <w:top w:val="dotted" w:sz="4" w:space="0" w:color="000000"/>
              <w:bottom w:val="dotted" w:sz="4" w:space="0" w:color="000000"/>
            </w:tcBorders>
          </w:tcPr>
          <w:p w14:paraId="36C6CB69"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B6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6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6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B6D"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B6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B6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70"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B7A" w14:textId="77777777">
        <w:trPr>
          <w:trHeight w:val="455"/>
        </w:trPr>
        <w:tc>
          <w:tcPr>
            <w:tcW w:w="2494" w:type="dxa"/>
            <w:tcBorders>
              <w:top w:val="dotted" w:sz="4" w:space="0" w:color="000000"/>
            </w:tcBorders>
          </w:tcPr>
          <w:p w14:paraId="36C6CB72"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B7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B7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CB75"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B76"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B77"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tcBorders>
          </w:tcPr>
          <w:p w14:paraId="36C6CB7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B79" w14:textId="77777777" w:rsidR="002138FA" w:rsidRDefault="00A2619F">
            <w:pPr>
              <w:pStyle w:val="TableParagraph"/>
              <w:ind w:right="52"/>
              <w:rPr>
                <w:rFonts w:ascii="Arial Narrow"/>
                <w:sz w:val="18"/>
              </w:rPr>
            </w:pPr>
            <w:r>
              <w:rPr>
                <w:rFonts w:ascii="Arial Narrow"/>
                <w:spacing w:val="-10"/>
                <w:w w:val="120"/>
                <w:sz w:val="18"/>
              </w:rPr>
              <w:t>3</w:t>
            </w:r>
          </w:p>
        </w:tc>
      </w:tr>
    </w:tbl>
    <w:p w14:paraId="36C6CB7B" w14:textId="77777777" w:rsidR="002138FA" w:rsidRDefault="00A2619F">
      <w:pPr>
        <w:pStyle w:val="Heading2"/>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B7C" w14:textId="77777777" w:rsidR="002138FA" w:rsidRDefault="002138FA">
      <w:pPr>
        <w:pStyle w:val="BodyText"/>
        <w:ind w:left="0"/>
        <w:jc w:val="left"/>
        <w:rPr>
          <w:i w:val="0"/>
          <w:sz w:val="26"/>
        </w:rPr>
      </w:pPr>
    </w:p>
    <w:p w14:paraId="36C6CB7D" w14:textId="77777777" w:rsidR="002138FA" w:rsidRDefault="00A2619F">
      <w:pPr>
        <w:pStyle w:val="Heading3"/>
        <w:spacing w:before="1" w:line="252" w:lineRule="auto"/>
        <w:ind w:right="958"/>
      </w:pPr>
      <w:r>
        <w:rPr>
          <w:w w:val="115"/>
        </w:rPr>
        <w:t xml:space="preserve">This reform options were broadly supported across consumer and patient representative groups, </w:t>
      </w:r>
      <w:r>
        <w:rPr>
          <w:w w:val="120"/>
        </w:rPr>
        <w:t>albeit with some noting the importance of both privacy and data security – especially when dealing with small/very small patient cohorts.</w:t>
      </w:r>
    </w:p>
    <w:p w14:paraId="36C6CB7E" w14:textId="77777777" w:rsidR="002138FA" w:rsidRDefault="00A2619F">
      <w:pPr>
        <w:pStyle w:val="BodyText"/>
        <w:spacing w:before="262" w:line="254" w:lineRule="auto"/>
        <w:ind w:right="970"/>
        <w:rPr>
          <w:i w:val="0"/>
        </w:rPr>
      </w:pPr>
      <w:r>
        <w:rPr>
          <w:w w:val="115"/>
        </w:rPr>
        <w:t>“This is particularly important in managed entry and provisional approval options, as this data will be crucial to understanding clinical effectiveness of treatments for small patient populations</w:t>
      </w:r>
      <w:r>
        <w:rPr>
          <w:spacing w:val="40"/>
          <w:w w:val="115"/>
        </w:rPr>
        <w:t xml:space="preserve"> </w:t>
      </w:r>
      <w:r>
        <w:rPr>
          <w:w w:val="115"/>
        </w:rPr>
        <w:t xml:space="preserve">where there are gaps in existing data.” </w:t>
      </w:r>
      <w:r>
        <w:rPr>
          <w:i w:val="0"/>
          <w:w w:val="115"/>
        </w:rPr>
        <w:t>(Rare Voices Australia)</w:t>
      </w:r>
    </w:p>
    <w:p w14:paraId="36C6CB7F" w14:textId="77777777" w:rsidR="002138FA" w:rsidRDefault="00A2619F">
      <w:pPr>
        <w:pStyle w:val="BodyText"/>
        <w:spacing w:before="256"/>
        <w:jc w:val="left"/>
      </w:pPr>
      <w:r>
        <w:rPr>
          <w:w w:val="115"/>
        </w:rPr>
        <w:t>“Essential</w:t>
      </w:r>
      <w:r>
        <w:rPr>
          <w:spacing w:val="49"/>
          <w:w w:val="115"/>
        </w:rPr>
        <w:t xml:space="preserve"> </w:t>
      </w:r>
      <w:r>
        <w:rPr>
          <w:w w:val="115"/>
        </w:rPr>
        <w:t>further</w:t>
      </w:r>
      <w:r>
        <w:rPr>
          <w:spacing w:val="50"/>
          <w:w w:val="115"/>
        </w:rPr>
        <w:t xml:space="preserve"> </w:t>
      </w:r>
      <w:r>
        <w:rPr>
          <w:w w:val="115"/>
        </w:rPr>
        <w:t>strategies</w:t>
      </w:r>
      <w:r>
        <w:rPr>
          <w:spacing w:val="49"/>
          <w:w w:val="115"/>
        </w:rPr>
        <w:t xml:space="preserve"> </w:t>
      </w:r>
      <w:r>
        <w:rPr>
          <w:w w:val="115"/>
        </w:rPr>
        <w:t>are</w:t>
      </w:r>
      <w:r>
        <w:rPr>
          <w:spacing w:val="49"/>
          <w:w w:val="115"/>
        </w:rPr>
        <w:t xml:space="preserve"> </w:t>
      </w:r>
      <w:r>
        <w:rPr>
          <w:w w:val="115"/>
        </w:rPr>
        <w:t>applied</w:t>
      </w:r>
      <w:r>
        <w:rPr>
          <w:spacing w:val="48"/>
          <w:w w:val="115"/>
        </w:rPr>
        <w:t xml:space="preserve"> </w:t>
      </w:r>
      <w:r>
        <w:rPr>
          <w:w w:val="115"/>
        </w:rPr>
        <w:t>so</w:t>
      </w:r>
      <w:r>
        <w:rPr>
          <w:spacing w:val="49"/>
          <w:w w:val="115"/>
        </w:rPr>
        <w:t xml:space="preserve"> </w:t>
      </w:r>
      <w:r>
        <w:rPr>
          <w:w w:val="115"/>
        </w:rPr>
        <w:t>Australia</w:t>
      </w:r>
      <w:r>
        <w:rPr>
          <w:spacing w:val="49"/>
          <w:w w:val="115"/>
        </w:rPr>
        <w:t xml:space="preserve"> </w:t>
      </w:r>
      <w:r>
        <w:rPr>
          <w:w w:val="115"/>
        </w:rPr>
        <w:t>may</w:t>
      </w:r>
      <w:r>
        <w:rPr>
          <w:spacing w:val="50"/>
          <w:w w:val="115"/>
        </w:rPr>
        <w:t xml:space="preserve"> </w:t>
      </w:r>
      <w:r>
        <w:rPr>
          <w:w w:val="115"/>
        </w:rPr>
        <w:t>continue</w:t>
      </w:r>
      <w:r>
        <w:rPr>
          <w:spacing w:val="50"/>
          <w:w w:val="115"/>
        </w:rPr>
        <w:t xml:space="preserve"> </w:t>
      </w:r>
      <w:r>
        <w:rPr>
          <w:w w:val="115"/>
        </w:rPr>
        <w:t>to</w:t>
      </w:r>
      <w:r>
        <w:rPr>
          <w:spacing w:val="49"/>
          <w:w w:val="115"/>
        </w:rPr>
        <w:t xml:space="preserve"> </w:t>
      </w:r>
      <w:r>
        <w:rPr>
          <w:w w:val="115"/>
        </w:rPr>
        <w:t>develop</w:t>
      </w:r>
      <w:r>
        <w:rPr>
          <w:spacing w:val="47"/>
          <w:w w:val="115"/>
        </w:rPr>
        <w:t xml:space="preserve"> </w:t>
      </w:r>
      <w:r>
        <w:rPr>
          <w:w w:val="115"/>
        </w:rPr>
        <w:t>and</w:t>
      </w:r>
      <w:r>
        <w:rPr>
          <w:spacing w:val="48"/>
          <w:w w:val="115"/>
        </w:rPr>
        <w:t xml:space="preserve"> </w:t>
      </w:r>
      <w:r>
        <w:rPr>
          <w:spacing w:val="-2"/>
          <w:w w:val="115"/>
        </w:rPr>
        <w:t>enhance</w:t>
      </w:r>
    </w:p>
    <w:p w14:paraId="36C6CB80" w14:textId="77777777" w:rsidR="002138FA" w:rsidRDefault="00A2619F">
      <w:pPr>
        <w:spacing w:before="17"/>
        <w:ind w:left="390"/>
        <w:rPr>
          <w:sz w:val="24"/>
        </w:rPr>
      </w:pPr>
      <w:r>
        <w:rPr>
          <w:i/>
          <w:spacing w:val="-2"/>
          <w:w w:val="120"/>
          <w:sz w:val="24"/>
        </w:rPr>
        <w:t>systems</w:t>
      </w:r>
      <w:r>
        <w:rPr>
          <w:i/>
          <w:spacing w:val="-5"/>
          <w:w w:val="120"/>
          <w:sz w:val="24"/>
        </w:rPr>
        <w:t xml:space="preserve"> </w:t>
      </w:r>
      <w:r>
        <w:rPr>
          <w:i/>
          <w:spacing w:val="-2"/>
          <w:w w:val="120"/>
          <w:sz w:val="24"/>
        </w:rPr>
        <w:t>that</w:t>
      </w:r>
      <w:r>
        <w:rPr>
          <w:i/>
          <w:spacing w:val="-6"/>
          <w:w w:val="120"/>
          <w:sz w:val="24"/>
        </w:rPr>
        <w:t xml:space="preserve"> </w:t>
      </w:r>
      <w:r>
        <w:rPr>
          <w:i/>
          <w:spacing w:val="-2"/>
          <w:w w:val="120"/>
          <w:sz w:val="24"/>
        </w:rPr>
        <w:t>ensure</w:t>
      </w:r>
      <w:r>
        <w:rPr>
          <w:i/>
          <w:spacing w:val="-5"/>
          <w:w w:val="120"/>
          <w:sz w:val="24"/>
        </w:rPr>
        <w:t xml:space="preserve"> </w:t>
      </w:r>
      <w:r>
        <w:rPr>
          <w:i/>
          <w:spacing w:val="-2"/>
          <w:w w:val="120"/>
          <w:sz w:val="24"/>
        </w:rPr>
        <w:t>privacy</w:t>
      </w:r>
      <w:r>
        <w:rPr>
          <w:i/>
          <w:spacing w:val="-5"/>
          <w:w w:val="120"/>
          <w:sz w:val="24"/>
        </w:rPr>
        <w:t xml:space="preserve"> </w:t>
      </w:r>
      <w:r>
        <w:rPr>
          <w:i/>
          <w:spacing w:val="-2"/>
          <w:w w:val="120"/>
          <w:sz w:val="24"/>
        </w:rPr>
        <w:t>protections</w:t>
      </w:r>
      <w:r>
        <w:rPr>
          <w:i/>
          <w:spacing w:val="-5"/>
          <w:w w:val="120"/>
          <w:sz w:val="24"/>
        </w:rPr>
        <w:t xml:space="preserve"> </w:t>
      </w:r>
      <w:r>
        <w:rPr>
          <w:i/>
          <w:spacing w:val="-2"/>
          <w:w w:val="120"/>
          <w:sz w:val="24"/>
        </w:rPr>
        <w:t>and</w:t>
      </w:r>
      <w:r>
        <w:rPr>
          <w:i/>
          <w:spacing w:val="-6"/>
          <w:w w:val="120"/>
          <w:sz w:val="24"/>
        </w:rPr>
        <w:t xml:space="preserve"> </w:t>
      </w:r>
      <w:r>
        <w:rPr>
          <w:i/>
          <w:spacing w:val="-2"/>
          <w:w w:val="120"/>
          <w:sz w:val="24"/>
        </w:rPr>
        <w:t>data</w:t>
      </w:r>
      <w:r>
        <w:rPr>
          <w:i/>
          <w:spacing w:val="-5"/>
          <w:w w:val="120"/>
          <w:sz w:val="24"/>
        </w:rPr>
        <w:t xml:space="preserve"> </w:t>
      </w:r>
      <w:r>
        <w:rPr>
          <w:i/>
          <w:spacing w:val="-2"/>
          <w:w w:val="120"/>
          <w:sz w:val="24"/>
        </w:rPr>
        <w:t>security.”</w:t>
      </w:r>
      <w:r>
        <w:rPr>
          <w:i/>
          <w:w w:val="120"/>
          <w:sz w:val="24"/>
        </w:rPr>
        <w:t xml:space="preserve"> </w:t>
      </w:r>
      <w:r>
        <w:rPr>
          <w:spacing w:val="-2"/>
          <w:w w:val="120"/>
          <w:sz w:val="24"/>
        </w:rPr>
        <w:t>(NeuroEndocrine</w:t>
      </w:r>
      <w:r>
        <w:rPr>
          <w:spacing w:val="-5"/>
          <w:w w:val="120"/>
          <w:sz w:val="24"/>
        </w:rPr>
        <w:t xml:space="preserve"> </w:t>
      </w:r>
      <w:r>
        <w:rPr>
          <w:spacing w:val="-2"/>
          <w:w w:val="120"/>
          <w:sz w:val="24"/>
        </w:rPr>
        <w:t>Cancer</w:t>
      </w:r>
      <w:r>
        <w:rPr>
          <w:spacing w:val="-4"/>
          <w:w w:val="120"/>
          <w:sz w:val="24"/>
        </w:rPr>
        <w:t xml:space="preserve"> </w:t>
      </w:r>
      <w:r>
        <w:rPr>
          <w:spacing w:val="-2"/>
          <w:w w:val="120"/>
          <w:sz w:val="24"/>
        </w:rPr>
        <w:t>Australia)</w:t>
      </w:r>
    </w:p>
    <w:p w14:paraId="36C6CB81" w14:textId="77777777" w:rsidR="002138FA" w:rsidRDefault="00A2619F">
      <w:pPr>
        <w:pStyle w:val="Heading2"/>
        <w:spacing w:before="255"/>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B82" w14:textId="77777777" w:rsidR="002138FA" w:rsidRDefault="002138FA">
      <w:pPr>
        <w:pStyle w:val="BodyText"/>
        <w:spacing w:before="1"/>
        <w:ind w:left="0"/>
        <w:jc w:val="left"/>
        <w:rPr>
          <w:i w:val="0"/>
          <w:sz w:val="26"/>
        </w:rPr>
      </w:pPr>
    </w:p>
    <w:p w14:paraId="36C6CB83" w14:textId="77777777" w:rsidR="002138FA" w:rsidRDefault="00A2619F">
      <w:pPr>
        <w:pStyle w:val="Heading3"/>
        <w:spacing w:line="252" w:lineRule="auto"/>
        <w:ind w:right="960"/>
      </w:pPr>
      <w:r>
        <w:rPr>
          <w:w w:val="115"/>
        </w:rPr>
        <w:t xml:space="preserve">Pharmaceutical / Medical Technology Companies were broadly supportive, with many calling for </w:t>
      </w:r>
      <w:r>
        <w:rPr>
          <w:w w:val="120"/>
        </w:rPr>
        <w:t>a</w:t>
      </w:r>
      <w:r>
        <w:rPr>
          <w:spacing w:val="-4"/>
          <w:w w:val="120"/>
        </w:rPr>
        <w:t xml:space="preserve"> </w:t>
      </w:r>
      <w:r>
        <w:rPr>
          <w:w w:val="120"/>
        </w:rPr>
        <w:t>co-design</w:t>
      </w:r>
      <w:r>
        <w:rPr>
          <w:spacing w:val="-3"/>
          <w:w w:val="120"/>
        </w:rPr>
        <w:t xml:space="preserve"> </w:t>
      </w:r>
      <w:r>
        <w:rPr>
          <w:w w:val="120"/>
        </w:rPr>
        <w:t>phase</w:t>
      </w:r>
      <w:r>
        <w:rPr>
          <w:spacing w:val="-4"/>
          <w:w w:val="120"/>
        </w:rPr>
        <w:t xml:space="preserve"> </w:t>
      </w:r>
      <w:r>
        <w:rPr>
          <w:w w:val="120"/>
        </w:rPr>
        <w:t>to</w:t>
      </w:r>
      <w:r>
        <w:rPr>
          <w:spacing w:val="-4"/>
          <w:w w:val="120"/>
        </w:rPr>
        <w:t xml:space="preserve"> </w:t>
      </w:r>
      <w:r>
        <w:rPr>
          <w:w w:val="120"/>
        </w:rPr>
        <w:t>ensure</w:t>
      </w:r>
      <w:r>
        <w:rPr>
          <w:spacing w:val="-2"/>
          <w:w w:val="120"/>
        </w:rPr>
        <w:t xml:space="preserve"> </w:t>
      </w:r>
      <w:r>
        <w:rPr>
          <w:w w:val="120"/>
        </w:rPr>
        <w:t>the</w:t>
      </w:r>
      <w:r>
        <w:rPr>
          <w:spacing w:val="-4"/>
          <w:w w:val="120"/>
        </w:rPr>
        <w:t xml:space="preserve"> </w:t>
      </w:r>
      <w:r>
        <w:rPr>
          <w:w w:val="120"/>
        </w:rPr>
        <w:t>approach</w:t>
      </w:r>
      <w:r>
        <w:rPr>
          <w:spacing w:val="-3"/>
          <w:w w:val="120"/>
        </w:rPr>
        <w:t xml:space="preserve"> </w:t>
      </w:r>
      <w:r>
        <w:rPr>
          <w:w w:val="120"/>
        </w:rPr>
        <w:t>was</w:t>
      </w:r>
      <w:r>
        <w:rPr>
          <w:spacing w:val="-4"/>
          <w:w w:val="120"/>
        </w:rPr>
        <w:t xml:space="preserve"> </w:t>
      </w:r>
      <w:r>
        <w:rPr>
          <w:w w:val="120"/>
        </w:rPr>
        <w:t>appropriately</w:t>
      </w:r>
      <w:r>
        <w:rPr>
          <w:spacing w:val="-4"/>
          <w:w w:val="120"/>
        </w:rPr>
        <w:t xml:space="preserve"> </w:t>
      </w:r>
      <w:r>
        <w:rPr>
          <w:w w:val="120"/>
        </w:rPr>
        <w:t>informed</w:t>
      </w:r>
      <w:r>
        <w:rPr>
          <w:spacing w:val="-5"/>
          <w:w w:val="120"/>
        </w:rPr>
        <w:t xml:space="preserve"> </w:t>
      </w:r>
      <w:r>
        <w:rPr>
          <w:w w:val="120"/>
        </w:rPr>
        <w:t>and</w:t>
      </w:r>
      <w:r>
        <w:rPr>
          <w:spacing w:val="-5"/>
          <w:w w:val="120"/>
        </w:rPr>
        <w:t xml:space="preserve"> </w:t>
      </w:r>
      <w:r>
        <w:rPr>
          <w:w w:val="120"/>
        </w:rPr>
        <w:t>fit</w:t>
      </w:r>
      <w:r>
        <w:rPr>
          <w:spacing w:val="-5"/>
          <w:w w:val="120"/>
        </w:rPr>
        <w:t xml:space="preserve"> </w:t>
      </w:r>
      <w:r>
        <w:rPr>
          <w:w w:val="120"/>
        </w:rPr>
        <w:t>for</w:t>
      </w:r>
      <w:r>
        <w:rPr>
          <w:spacing w:val="-4"/>
          <w:w w:val="120"/>
        </w:rPr>
        <w:t xml:space="preserve"> </w:t>
      </w:r>
      <w:r>
        <w:rPr>
          <w:w w:val="120"/>
        </w:rPr>
        <w:t>purpose.</w:t>
      </w:r>
    </w:p>
    <w:p w14:paraId="36C6CB84" w14:textId="77777777" w:rsidR="002138FA" w:rsidRDefault="00A2619F">
      <w:pPr>
        <w:pStyle w:val="BodyText"/>
        <w:spacing w:before="262" w:line="252" w:lineRule="auto"/>
        <w:ind w:right="964"/>
        <w:rPr>
          <w:i w:val="0"/>
        </w:rPr>
      </w:pPr>
      <w:r>
        <w:rPr>
          <w:w w:val="115"/>
        </w:rPr>
        <w:t xml:space="preserve">“Alexion is supportive of this option and recommends its development by the committee overseeing the development and implementation of systems to optimise access to RWD/RWE.” </w:t>
      </w:r>
      <w:r>
        <w:rPr>
          <w:i w:val="0"/>
          <w:spacing w:val="-2"/>
          <w:w w:val="115"/>
        </w:rPr>
        <w:t>(Alexion)</w:t>
      </w:r>
    </w:p>
    <w:p w14:paraId="36C6CB85" w14:textId="77777777" w:rsidR="002138FA" w:rsidRDefault="00A2619F">
      <w:pPr>
        <w:pStyle w:val="BodyText"/>
        <w:spacing w:before="263" w:line="254" w:lineRule="auto"/>
        <w:ind w:right="958"/>
        <w:rPr>
          <w:i w:val="0"/>
        </w:rPr>
      </w:pPr>
      <w:r>
        <w:rPr>
          <w:w w:val="120"/>
        </w:rPr>
        <w:t xml:space="preserve">“A co-design approach with consumer and community is welcomed, however we need to understand first what data we are collecting and how it will be used. Integrate existing </w:t>
      </w:r>
      <w:r>
        <w:rPr>
          <w:spacing w:val="-2"/>
          <w:w w:val="120"/>
        </w:rPr>
        <w:t>international</w:t>
      </w:r>
      <w:r>
        <w:rPr>
          <w:spacing w:val="-8"/>
          <w:w w:val="120"/>
        </w:rPr>
        <w:t xml:space="preserve"> </w:t>
      </w:r>
      <w:r>
        <w:rPr>
          <w:spacing w:val="-2"/>
          <w:w w:val="120"/>
        </w:rPr>
        <w:t>activities</w:t>
      </w:r>
      <w:r>
        <w:rPr>
          <w:spacing w:val="-9"/>
          <w:w w:val="120"/>
        </w:rPr>
        <w:t xml:space="preserve"> </w:t>
      </w:r>
      <w:r>
        <w:rPr>
          <w:spacing w:val="-2"/>
          <w:w w:val="120"/>
        </w:rPr>
        <w:t>and</w:t>
      </w:r>
      <w:r>
        <w:rPr>
          <w:spacing w:val="-10"/>
          <w:w w:val="120"/>
        </w:rPr>
        <w:t xml:space="preserve"> </w:t>
      </w:r>
      <w:r>
        <w:rPr>
          <w:spacing w:val="-2"/>
          <w:w w:val="120"/>
        </w:rPr>
        <w:t>guidelines</w:t>
      </w:r>
      <w:r>
        <w:rPr>
          <w:spacing w:val="-5"/>
          <w:w w:val="120"/>
        </w:rPr>
        <w:t xml:space="preserve"> </w:t>
      </w:r>
      <w:r>
        <w:rPr>
          <w:spacing w:val="-2"/>
          <w:w w:val="120"/>
        </w:rPr>
        <w:t>-</w:t>
      </w:r>
      <w:r>
        <w:rPr>
          <w:spacing w:val="-10"/>
          <w:w w:val="120"/>
        </w:rPr>
        <w:t xml:space="preserve"> </w:t>
      </w:r>
      <w:r>
        <w:rPr>
          <w:spacing w:val="-2"/>
          <w:w w:val="120"/>
        </w:rPr>
        <w:t>there</w:t>
      </w:r>
      <w:r>
        <w:rPr>
          <w:spacing w:val="-9"/>
          <w:w w:val="120"/>
        </w:rPr>
        <w:t xml:space="preserve"> </w:t>
      </w:r>
      <w:r>
        <w:rPr>
          <w:spacing w:val="-2"/>
          <w:w w:val="120"/>
        </w:rPr>
        <w:t>is</w:t>
      </w:r>
      <w:r>
        <w:rPr>
          <w:spacing w:val="-11"/>
          <w:w w:val="120"/>
        </w:rPr>
        <w:t xml:space="preserve"> </w:t>
      </w:r>
      <w:r>
        <w:rPr>
          <w:spacing w:val="-2"/>
          <w:w w:val="120"/>
        </w:rPr>
        <w:t>no</w:t>
      </w:r>
      <w:r>
        <w:rPr>
          <w:spacing w:val="-9"/>
          <w:w w:val="120"/>
        </w:rPr>
        <w:t xml:space="preserve"> </w:t>
      </w:r>
      <w:r>
        <w:rPr>
          <w:spacing w:val="-2"/>
          <w:w w:val="120"/>
        </w:rPr>
        <w:t>detail</w:t>
      </w:r>
      <w:r>
        <w:rPr>
          <w:spacing w:val="-9"/>
          <w:w w:val="120"/>
        </w:rPr>
        <w:t xml:space="preserve"> </w:t>
      </w:r>
      <w:r>
        <w:rPr>
          <w:spacing w:val="-2"/>
          <w:w w:val="120"/>
        </w:rPr>
        <w:t>what</w:t>
      </w:r>
      <w:r>
        <w:rPr>
          <w:spacing w:val="-9"/>
          <w:w w:val="120"/>
        </w:rPr>
        <w:t xml:space="preserve"> </w:t>
      </w:r>
      <w:r>
        <w:rPr>
          <w:spacing w:val="-2"/>
          <w:w w:val="120"/>
        </w:rPr>
        <w:t>this</w:t>
      </w:r>
      <w:r>
        <w:rPr>
          <w:spacing w:val="-11"/>
          <w:w w:val="120"/>
        </w:rPr>
        <w:t xml:space="preserve"> </w:t>
      </w:r>
      <w:r>
        <w:rPr>
          <w:spacing w:val="-2"/>
          <w:w w:val="120"/>
        </w:rPr>
        <w:t>means</w:t>
      </w:r>
      <w:r>
        <w:rPr>
          <w:spacing w:val="-9"/>
          <w:w w:val="120"/>
        </w:rPr>
        <w:t xml:space="preserve"> </w:t>
      </w:r>
      <w:r>
        <w:rPr>
          <w:spacing w:val="-2"/>
          <w:w w:val="120"/>
        </w:rPr>
        <w:t>in</w:t>
      </w:r>
      <w:r>
        <w:rPr>
          <w:spacing w:val="-8"/>
          <w:w w:val="120"/>
        </w:rPr>
        <w:t xml:space="preserve"> </w:t>
      </w:r>
      <w:r>
        <w:rPr>
          <w:spacing w:val="-2"/>
          <w:w w:val="120"/>
        </w:rPr>
        <w:t>terms</w:t>
      </w:r>
      <w:r>
        <w:rPr>
          <w:spacing w:val="-6"/>
          <w:w w:val="120"/>
        </w:rPr>
        <w:t xml:space="preserve"> </w:t>
      </w:r>
      <w:r>
        <w:rPr>
          <w:spacing w:val="-2"/>
          <w:w w:val="120"/>
        </w:rPr>
        <w:t>of</w:t>
      </w:r>
      <w:r>
        <w:rPr>
          <w:spacing w:val="-8"/>
          <w:w w:val="120"/>
        </w:rPr>
        <w:t xml:space="preserve"> </w:t>
      </w:r>
      <w:r>
        <w:rPr>
          <w:spacing w:val="-2"/>
          <w:w w:val="120"/>
        </w:rPr>
        <w:t>context</w:t>
      </w:r>
      <w:r>
        <w:rPr>
          <w:spacing w:val="-9"/>
          <w:w w:val="120"/>
        </w:rPr>
        <w:t xml:space="preserve"> </w:t>
      </w:r>
      <w:r>
        <w:rPr>
          <w:spacing w:val="-2"/>
          <w:w w:val="120"/>
        </w:rPr>
        <w:t xml:space="preserve">and </w:t>
      </w:r>
      <w:r>
        <w:rPr>
          <w:w w:val="120"/>
        </w:rPr>
        <w:t>implementation,</w:t>
      </w:r>
      <w:r>
        <w:rPr>
          <w:spacing w:val="-3"/>
          <w:w w:val="120"/>
        </w:rPr>
        <w:t xml:space="preserve"> </w:t>
      </w:r>
      <w:r>
        <w:rPr>
          <w:w w:val="120"/>
        </w:rPr>
        <w:t>so</w:t>
      </w:r>
      <w:r>
        <w:rPr>
          <w:spacing w:val="-3"/>
          <w:w w:val="120"/>
        </w:rPr>
        <w:t xml:space="preserve"> </w:t>
      </w:r>
      <w:r>
        <w:rPr>
          <w:w w:val="120"/>
        </w:rPr>
        <w:t>we</w:t>
      </w:r>
      <w:r>
        <w:rPr>
          <w:spacing w:val="-6"/>
          <w:w w:val="120"/>
        </w:rPr>
        <w:t xml:space="preserve"> </w:t>
      </w:r>
      <w:r>
        <w:rPr>
          <w:w w:val="120"/>
        </w:rPr>
        <w:t>are</w:t>
      </w:r>
      <w:r>
        <w:rPr>
          <w:spacing w:val="-3"/>
          <w:w w:val="120"/>
        </w:rPr>
        <w:t xml:space="preserve"> </w:t>
      </w:r>
      <w:r>
        <w:rPr>
          <w:w w:val="120"/>
        </w:rPr>
        <w:t>unable</w:t>
      </w:r>
      <w:r>
        <w:rPr>
          <w:spacing w:val="-3"/>
          <w:w w:val="120"/>
        </w:rPr>
        <w:t xml:space="preserve"> </w:t>
      </w:r>
      <w:r>
        <w:rPr>
          <w:w w:val="120"/>
        </w:rPr>
        <w:t>to</w:t>
      </w:r>
      <w:r>
        <w:rPr>
          <w:spacing w:val="-3"/>
          <w:w w:val="120"/>
        </w:rPr>
        <w:t xml:space="preserve"> </w:t>
      </w:r>
      <w:r>
        <w:rPr>
          <w:w w:val="120"/>
        </w:rPr>
        <w:t>support</w:t>
      </w:r>
      <w:r>
        <w:rPr>
          <w:spacing w:val="-4"/>
          <w:w w:val="120"/>
        </w:rPr>
        <w:t xml:space="preserve"> </w:t>
      </w:r>
      <w:r>
        <w:rPr>
          <w:w w:val="120"/>
        </w:rPr>
        <w:t>this</w:t>
      </w:r>
      <w:r>
        <w:rPr>
          <w:spacing w:val="-3"/>
          <w:w w:val="120"/>
        </w:rPr>
        <w:t xml:space="preserve"> </w:t>
      </w:r>
      <w:r>
        <w:rPr>
          <w:w w:val="120"/>
        </w:rPr>
        <w:t>at</w:t>
      </w:r>
      <w:r>
        <w:rPr>
          <w:spacing w:val="-3"/>
          <w:w w:val="120"/>
        </w:rPr>
        <w:t xml:space="preserve"> </w:t>
      </w:r>
      <w:r>
        <w:rPr>
          <w:w w:val="120"/>
        </w:rPr>
        <w:t>this</w:t>
      </w:r>
      <w:r>
        <w:rPr>
          <w:spacing w:val="-3"/>
          <w:w w:val="120"/>
        </w:rPr>
        <w:t xml:space="preserve"> </w:t>
      </w:r>
      <w:r>
        <w:rPr>
          <w:w w:val="120"/>
        </w:rPr>
        <w:t xml:space="preserve">time.” </w:t>
      </w:r>
      <w:r>
        <w:rPr>
          <w:i w:val="0"/>
          <w:w w:val="120"/>
        </w:rPr>
        <w:t>(Antengene</w:t>
      </w:r>
      <w:r>
        <w:rPr>
          <w:i w:val="0"/>
          <w:spacing w:val="-2"/>
          <w:w w:val="120"/>
        </w:rPr>
        <w:t xml:space="preserve"> </w:t>
      </w:r>
      <w:r>
        <w:rPr>
          <w:i w:val="0"/>
          <w:w w:val="120"/>
        </w:rPr>
        <w:t>Australia)</w:t>
      </w:r>
    </w:p>
    <w:p w14:paraId="36C6CB86" w14:textId="77777777" w:rsidR="002138FA" w:rsidRDefault="002138FA">
      <w:pPr>
        <w:spacing w:line="254" w:lineRule="auto"/>
        <w:sectPr w:rsidR="002138FA">
          <w:pgSz w:w="11910" w:h="16840"/>
          <w:pgMar w:top="980" w:right="0" w:bottom="760" w:left="800" w:header="0" w:footer="494" w:gutter="0"/>
          <w:cols w:space="720"/>
        </w:sectPr>
      </w:pPr>
    </w:p>
    <w:p w14:paraId="36C6CB87" w14:textId="77777777" w:rsidR="002138FA" w:rsidRDefault="00A2619F">
      <w:pPr>
        <w:pStyle w:val="BodyText"/>
        <w:spacing w:before="87" w:line="254" w:lineRule="auto"/>
        <w:ind w:right="964"/>
        <w:rPr>
          <w:i w:val="0"/>
        </w:rPr>
      </w:pPr>
      <w:r>
        <w:rPr>
          <w:w w:val="120"/>
        </w:rPr>
        <w:lastRenderedPageBreak/>
        <w:t>“Roche supports further work on the strategic approach to increasing RWD acceptability and use</w:t>
      </w:r>
      <w:r>
        <w:rPr>
          <w:spacing w:val="-17"/>
          <w:w w:val="120"/>
        </w:rPr>
        <w:t xml:space="preserve"> </w:t>
      </w:r>
      <w:r>
        <w:rPr>
          <w:w w:val="120"/>
        </w:rPr>
        <w:t>in</w:t>
      </w:r>
      <w:r>
        <w:rPr>
          <w:spacing w:val="-16"/>
          <w:w w:val="120"/>
        </w:rPr>
        <w:t xml:space="preserve"> </w:t>
      </w:r>
      <w:r>
        <w:rPr>
          <w:w w:val="120"/>
        </w:rPr>
        <w:t>Australian</w:t>
      </w:r>
      <w:r>
        <w:rPr>
          <w:spacing w:val="-17"/>
          <w:w w:val="120"/>
        </w:rPr>
        <w:t xml:space="preserve"> </w:t>
      </w:r>
      <w:r>
        <w:rPr>
          <w:w w:val="120"/>
        </w:rPr>
        <w:t>evaluations</w:t>
      </w:r>
      <w:r>
        <w:rPr>
          <w:spacing w:val="-16"/>
          <w:w w:val="120"/>
        </w:rPr>
        <w:t xml:space="preserve"> </w:t>
      </w:r>
      <w:r>
        <w:rPr>
          <w:w w:val="120"/>
        </w:rPr>
        <w:t>and</w:t>
      </w:r>
      <w:r>
        <w:rPr>
          <w:spacing w:val="-17"/>
          <w:w w:val="120"/>
        </w:rPr>
        <w:t xml:space="preserve"> </w:t>
      </w:r>
      <w:r>
        <w:rPr>
          <w:w w:val="120"/>
        </w:rPr>
        <w:t>decision-making</w:t>
      </w:r>
      <w:r>
        <w:rPr>
          <w:spacing w:val="-16"/>
          <w:w w:val="120"/>
        </w:rPr>
        <w:t xml:space="preserve"> </w:t>
      </w:r>
      <w:r>
        <w:rPr>
          <w:w w:val="120"/>
        </w:rPr>
        <w:t>frameworks.</w:t>
      </w:r>
      <w:r>
        <w:rPr>
          <w:spacing w:val="-16"/>
          <w:w w:val="120"/>
        </w:rPr>
        <w:t xml:space="preserve"> </w:t>
      </w:r>
      <w:r>
        <w:rPr>
          <w:w w:val="120"/>
        </w:rPr>
        <w:t>Further</w:t>
      </w:r>
      <w:r>
        <w:rPr>
          <w:spacing w:val="-17"/>
          <w:w w:val="120"/>
        </w:rPr>
        <w:t xml:space="preserve"> </w:t>
      </w:r>
      <w:r>
        <w:rPr>
          <w:w w:val="120"/>
        </w:rPr>
        <w:t>consultation</w:t>
      </w:r>
      <w:r>
        <w:rPr>
          <w:spacing w:val="-16"/>
          <w:w w:val="120"/>
        </w:rPr>
        <w:t xml:space="preserve"> </w:t>
      </w:r>
      <w:r>
        <w:rPr>
          <w:w w:val="120"/>
        </w:rPr>
        <w:t>and</w:t>
      </w:r>
      <w:r>
        <w:rPr>
          <w:spacing w:val="-17"/>
          <w:w w:val="120"/>
        </w:rPr>
        <w:t xml:space="preserve"> </w:t>
      </w:r>
      <w:r>
        <w:rPr>
          <w:w w:val="120"/>
        </w:rPr>
        <w:t>clarity is</w:t>
      </w:r>
      <w:r>
        <w:rPr>
          <w:spacing w:val="-1"/>
          <w:w w:val="120"/>
        </w:rPr>
        <w:t xml:space="preserve"> </w:t>
      </w:r>
      <w:r>
        <w:rPr>
          <w:w w:val="120"/>
        </w:rPr>
        <w:t>needed</w:t>
      </w:r>
      <w:r>
        <w:rPr>
          <w:spacing w:val="-2"/>
          <w:w w:val="120"/>
        </w:rPr>
        <w:t xml:space="preserve"> </w:t>
      </w:r>
      <w:r>
        <w:rPr>
          <w:w w:val="120"/>
        </w:rPr>
        <w:t>on</w:t>
      </w:r>
      <w:r>
        <w:rPr>
          <w:spacing w:val="-1"/>
          <w:w w:val="120"/>
        </w:rPr>
        <w:t xml:space="preserve"> </w:t>
      </w:r>
      <w:r>
        <w:rPr>
          <w:w w:val="120"/>
        </w:rPr>
        <w:t>the</w:t>
      </w:r>
      <w:r>
        <w:rPr>
          <w:spacing w:val="-1"/>
          <w:w w:val="120"/>
        </w:rPr>
        <w:t xml:space="preserve"> </w:t>
      </w:r>
      <w:r>
        <w:rPr>
          <w:w w:val="120"/>
        </w:rPr>
        <w:t>mechanisms,</w:t>
      </w:r>
      <w:r>
        <w:rPr>
          <w:spacing w:val="-1"/>
          <w:w w:val="120"/>
        </w:rPr>
        <w:t xml:space="preserve"> </w:t>
      </w:r>
      <w:r>
        <w:rPr>
          <w:w w:val="120"/>
        </w:rPr>
        <w:t>policy,</w:t>
      </w:r>
      <w:r>
        <w:rPr>
          <w:spacing w:val="-1"/>
          <w:w w:val="120"/>
        </w:rPr>
        <w:t xml:space="preserve"> </w:t>
      </w:r>
      <w:r>
        <w:rPr>
          <w:w w:val="120"/>
        </w:rPr>
        <w:t>processes</w:t>
      </w:r>
      <w:r>
        <w:rPr>
          <w:spacing w:val="-1"/>
          <w:w w:val="120"/>
        </w:rPr>
        <w:t xml:space="preserve"> </w:t>
      </w:r>
      <w:r>
        <w:rPr>
          <w:w w:val="120"/>
        </w:rPr>
        <w:t>and</w:t>
      </w:r>
      <w:r>
        <w:rPr>
          <w:spacing w:val="-2"/>
          <w:w w:val="120"/>
        </w:rPr>
        <w:t xml:space="preserve"> </w:t>
      </w:r>
      <w:r>
        <w:rPr>
          <w:w w:val="120"/>
        </w:rPr>
        <w:t>frameworks</w:t>
      </w:r>
      <w:r>
        <w:rPr>
          <w:spacing w:val="-1"/>
          <w:w w:val="120"/>
        </w:rPr>
        <w:t xml:space="preserve"> </w:t>
      </w:r>
      <w:r>
        <w:rPr>
          <w:w w:val="120"/>
        </w:rPr>
        <w:t>that</w:t>
      </w:r>
      <w:r>
        <w:rPr>
          <w:spacing w:val="-2"/>
          <w:w w:val="120"/>
        </w:rPr>
        <w:t xml:space="preserve"> </w:t>
      </w:r>
      <w:r>
        <w:rPr>
          <w:w w:val="120"/>
        </w:rPr>
        <w:t>would</w:t>
      </w:r>
      <w:r>
        <w:rPr>
          <w:spacing w:val="-2"/>
          <w:w w:val="120"/>
        </w:rPr>
        <w:t xml:space="preserve"> </w:t>
      </w:r>
      <w:r>
        <w:rPr>
          <w:w w:val="120"/>
        </w:rPr>
        <w:t>enable</w:t>
      </w:r>
      <w:r>
        <w:rPr>
          <w:spacing w:val="-1"/>
          <w:w w:val="120"/>
        </w:rPr>
        <w:t xml:space="preserve"> </w:t>
      </w:r>
      <w:r>
        <w:rPr>
          <w:w w:val="120"/>
        </w:rPr>
        <w:t>this,</w:t>
      </w:r>
      <w:r>
        <w:rPr>
          <w:spacing w:val="-1"/>
          <w:w w:val="120"/>
        </w:rPr>
        <w:t xml:space="preserve"> </w:t>
      </w:r>
      <w:r>
        <w:rPr>
          <w:w w:val="120"/>
        </w:rPr>
        <w:t>with the</w:t>
      </w:r>
      <w:r>
        <w:rPr>
          <w:spacing w:val="-1"/>
          <w:w w:val="120"/>
        </w:rPr>
        <w:t xml:space="preserve"> </w:t>
      </w:r>
      <w:r>
        <w:rPr>
          <w:w w:val="120"/>
        </w:rPr>
        <w:t>need</w:t>
      </w:r>
      <w:r>
        <w:rPr>
          <w:spacing w:val="-2"/>
          <w:w w:val="120"/>
        </w:rPr>
        <w:t xml:space="preserve"> </w:t>
      </w:r>
      <w:r>
        <w:rPr>
          <w:w w:val="120"/>
        </w:rPr>
        <w:t>for</w:t>
      </w:r>
      <w:r>
        <w:rPr>
          <w:spacing w:val="-1"/>
          <w:w w:val="120"/>
        </w:rPr>
        <w:t xml:space="preserve"> </w:t>
      </w:r>
      <w:r>
        <w:rPr>
          <w:w w:val="120"/>
        </w:rPr>
        <w:t>industry</w:t>
      </w:r>
      <w:r>
        <w:rPr>
          <w:spacing w:val="-1"/>
          <w:w w:val="120"/>
        </w:rPr>
        <w:t xml:space="preserve"> </w:t>
      </w:r>
      <w:r>
        <w:rPr>
          <w:w w:val="120"/>
        </w:rPr>
        <w:t>collaboration and</w:t>
      </w:r>
      <w:r>
        <w:rPr>
          <w:spacing w:val="-2"/>
          <w:w w:val="120"/>
        </w:rPr>
        <w:t xml:space="preserve"> </w:t>
      </w:r>
      <w:r>
        <w:rPr>
          <w:w w:val="120"/>
        </w:rPr>
        <w:t>input</w:t>
      </w:r>
      <w:r>
        <w:rPr>
          <w:spacing w:val="-1"/>
          <w:w w:val="120"/>
        </w:rPr>
        <w:t xml:space="preserve"> </w:t>
      </w:r>
      <w:r>
        <w:rPr>
          <w:w w:val="120"/>
        </w:rPr>
        <w:t>into</w:t>
      </w:r>
      <w:r>
        <w:rPr>
          <w:spacing w:val="-1"/>
          <w:w w:val="120"/>
        </w:rPr>
        <w:t xml:space="preserve"> </w:t>
      </w:r>
      <w:r>
        <w:rPr>
          <w:w w:val="120"/>
        </w:rPr>
        <w:t>the</w:t>
      </w:r>
      <w:r>
        <w:rPr>
          <w:spacing w:val="-1"/>
          <w:w w:val="120"/>
        </w:rPr>
        <w:t xml:space="preserve"> </w:t>
      </w:r>
      <w:r>
        <w:rPr>
          <w:w w:val="120"/>
        </w:rPr>
        <w:t xml:space="preserve">co-design.” </w:t>
      </w:r>
      <w:r>
        <w:rPr>
          <w:i w:val="0"/>
          <w:w w:val="120"/>
        </w:rPr>
        <w:t>(Roche</w:t>
      </w:r>
      <w:r>
        <w:rPr>
          <w:i w:val="0"/>
          <w:spacing w:val="-1"/>
          <w:w w:val="120"/>
        </w:rPr>
        <w:t xml:space="preserve"> </w:t>
      </w:r>
      <w:r>
        <w:rPr>
          <w:i w:val="0"/>
          <w:w w:val="120"/>
        </w:rPr>
        <w:t>Products)</w:t>
      </w:r>
    </w:p>
    <w:p w14:paraId="36C6CB88" w14:textId="77777777" w:rsidR="002138FA" w:rsidRDefault="00A2619F">
      <w:pPr>
        <w:pStyle w:val="Heading2"/>
        <w:spacing w:before="237"/>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B89" w14:textId="77777777" w:rsidR="002138FA" w:rsidRDefault="002138FA">
      <w:pPr>
        <w:pStyle w:val="BodyText"/>
        <w:ind w:left="0"/>
        <w:jc w:val="left"/>
        <w:rPr>
          <w:i w:val="0"/>
          <w:sz w:val="26"/>
        </w:rPr>
      </w:pPr>
    </w:p>
    <w:p w14:paraId="36C6CB8A" w14:textId="77777777" w:rsidR="002138FA" w:rsidRDefault="00A2619F">
      <w:pPr>
        <w:pStyle w:val="Heading3"/>
        <w:spacing w:line="252" w:lineRule="auto"/>
        <w:ind w:right="961"/>
      </w:pPr>
      <w:r>
        <w:rPr>
          <w:w w:val="115"/>
        </w:rPr>
        <w:t>While many of these stakeholders were supportive, some identified key logistical challenges and risks that will need to be addressed.</w:t>
      </w:r>
    </w:p>
    <w:p w14:paraId="36C6CB8B" w14:textId="77777777" w:rsidR="002138FA" w:rsidRDefault="00A2619F">
      <w:pPr>
        <w:pStyle w:val="BodyText"/>
        <w:spacing w:before="262" w:line="252" w:lineRule="auto"/>
        <w:ind w:right="957"/>
        <w:rPr>
          <w:i w:val="0"/>
        </w:rPr>
      </w:pPr>
      <w:r>
        <w:rPr>
          <w:w w:val="115"/>
        </w:rPr>
        <w:t>“Developing a strategic approach to increase confidence, awareness, and acceptance of cross- jurisdictional and cross-sectoral RWD</w:t>
      </w:r>
      <w:r>
        <w:rPr>
          <w:spacing w:val="-3"/>
          <w:w w:val="115"/>
        </w:rPr>
        <w:t xml:space="preserve"> </w:t>
      </w:r>
      <w:r>
        <w:rPr>
          <w:w w:val="115"/>
        </w:rPr>
        <w:t>access and use</w:t>
      </w:r>
      <w:r>
        <w:rPr>
          <w:spacing w:val="-1"/>
          <w:w w:val="115"/>
        </w:rPr>
        <w:t xml:space="preserve"> </w:t>
      </w:r>
      <w:r>
        <w:rPr>
          <w:w w:val="115"/>
        </w:rPr>
        <w:t>in HTA supports</w:t>
      </w:r>
      <w:r>
        <w:rPr>
          <w:spacing w:val="-5"/>
          <w:w w:val="115"/>
        </w:rPr>
        <w:t xml:space="preserve"> </w:t>
      </w:r>
      <w:r>
        <w:rPr>
          <w:w w:val="115"/>
        </w:rPr>
        <w:t>evidence-based decision- making and strengthens the integrity of HTA evaluations. By engaging stakeholders, leveraging international expertise, and prioritising data privacy and security, Australia can optimise the use</w:t>
      </w:r>
      <w:r>
        <w:rPr>
          <w:spacing w:val="40"/>
          <w:w w:val="115"/>
        </w:rPr>
        <w:t xml:space="preserve"> </w:t>
      </w:r>
      <w:r>
        <w:rPr>
          <w:w w:val="115"/>
        </w:rPr>
        <w:t xml:space="preserve">of RWD to enhance understanding of health technology performance and improve healthcare outcomes.” </w:t>
      </w:r>
      <w:r>
        <w:rPr>
          <w:i w:val="0"/>
          <w:w w:val="115"/>
        </w:rPr>
        <w:t>(Society of Hospital Pharmacists of Australia)</w:t>
      </w:r>
    </w:p>
    <w:p w14:paraId="36C6CB8C" w14:textId="77777777" w:rsidR="002138FA" w:rsidRDefault="00A2619F">
      <w:pPr>
        <w:spacing w:before="267" w:line="252" w:lineRule="auto"/>
        <w:ind w:left="390" w:right="960"/>
        <w:jc w:val="both"/>
        <w:rPr>
          <w:sz w:val="24"/>
        </w:rPr>
      </w:pPr>
      <w:r>
        <w:rPr>
          <w:i/>
          <w:w w:val="120"/>
          <w:sz w:val="24"/>
        </w:rPr>
        <w:t>“Suggest</w:t>
      </w:r>
      <w:r>
        <w:rPr>
          <w:i/>
          <w:spacing w:val="-9"/>
          <w:w w:val="120"/>
          <w:sz w:val="24"/>
        </w:rPr>
        <w:t xml:space="preserve"> </w:t>
      </w:r>
      <w:r>
        <w:rPr>
          <w:i/>
          <w:w w:val="120"/>
          <w:sz w:val="24"/>
        </w:rPr>
        <w:t>this</w:t>
      </w:r>
      <w:r>
        <w:rPr>
          <w:i/>
          <w:spacing w:val="-9"/>
          <w:w w:val="120"/>
          <w:sz w:val="24"/>
        </w:rPr>
        <w:t xml:space="preserve"> </w:t>
      </w:r>
      <w:r>
        <w:rPr>
          <w:i/>
          <w:w w:val="120"/>
          <w:sz w:val="24"/>
        </w:rPr>
        <w:t>is</w:t>
      </w:r>
      <w:r>
        <w:rPr>
          <w:i/>
          <w:spacing w:val="-9"/>
          <w:w w:val="120"/>
          <w:sz w:val="24"/>
        </w:rPr>
        <w:t xml:space="preserve"> </w:t>
      </w:r>
      <w:r>
        <w:rPr>
          <w:i/>
          <w:w w:val="120"/>
          <w:sz w:val="24"/>
        </w:rPr>
        <w:t>done</w:t>
      </w:r>
      <w:r>
        <w:rPr>
          <w:i/>
          <w:spacing w:val="-9"/>
          <w:w w:val="120"/>
          <w:sz w:val="24"/>
        </w:rPr>
        <w:t xml:space="preserve"> </w:t>
      </w:r>
      <w:r>
        <w:rPr>
          <w:i/>
          <w:w w:val="120"/>
          <w:sz w:val="24"/>
        </w:rPr>
        <w:t>with</w:t>
      </w:r>
      <w:r>
        <w:rPr>
          <w:i/>
          <w:spacing w:val="-9"/>
          <w:w w:val="120"/>
          <w:sz w:val="24"/>
        </w:rPr>
        <w:t xml:space="preserve"> </w:t>
      </w:r>
      <w:r>
        <w:rPr>
          <w:i/>
          <w:w w:val="120"/>
          <w:sz w:val="24"/>
        </w:rPr>
        <w:t>careful</w:t>
      </w:r>
      <w:r>
        <w:rPr>
          <w:i/>
          <w:spacing w:val="-10"/>
          <w:w w:val="120"/>
          <w:sz w:val="24"/>
        </w:rPr>
        <w:t xml:space="preserve"> </w:t>
      </w:r>
      <w:r>
        <w:rPr>
          <w:i/>
          <w:w w:val="120"/>
          <w:sz w:val="24"/>
        </w:rPr>
        <w:t>consideration</w:t>
      </w:r>
      <w:r>
        <w:rPr>
          <w:i/>
          <w:spacing w:val="-9"/>
          <w:w w:val="120"/>
          <w:sz w:val="24"/>
        </w:rPr>
        <w:t xml:space="preserve"> </w:t>
      </w:r>
      <w:r>
        <w:rPr>
          <w:i/>
          <w:w w:val="120"/>
          <w:sz w:val="24"/>
        </w:rPr>
        <w:t>to</w:t>
      </w:r>
      <w:r>
        <w:rPr>
          <w:i/>
          <w:spacing w:val="-10"/>
          <w:w w:val="120"/>
          <w:sz w:val="24"/>
        </w:rPr>
        <w:t xml:space="preserve"> </w:t>
      </w:r>
      <w:r>
        <w:rPr>
          <w:i/>
          <w:w w:val="120"/>
          <w:sz w:val="24"/>
        </w:rPr>
        <w:t>the</w:t>
      </w:r>
      <w:r>
        <w:rPr>
          <w:i/>
          <w:spacing w:val="-9"/>
          <w:w w:val="120"/>
          <w:sz w:val="24"/>
        </w:rPr>
        <w:t xml:space="preserve"> </w:t>
      </w:r>
      <w:r>
        <w:rPr>
          <w:i/>
          <w:w w:val="120"/>
          <w:sz w:val="24"/>
        </w:rPr>
        <w:t>quality</w:t>
      </w:r>
      <w:r>
        <w:rPr>
          <w:i/>
          <w:spacing w:val="-9"/>
          <w:w w:val="120"/>
          <w:sz w:val="24"/>
        </w:rPr>
        <w:t xml:space="preserve"> </w:t>
      </w:r>
      <w:r>
        <w:rPr>
          <w:i/>
          <w:w w:val="120"/>
          <w:sz w:val="24"/>
        </w:rPr>
        <w:t>standards</w:t>
      </w:r>
      <w:r>
        <w:rPr>
          <w:i/>
          <w:spacing w:val="-10"/>
          <w:w w:val="120"/>
          <w:sz w:val="24"/>
        </w:rPr>
        <w:t xml:space="preserve"> </w:t>
      </w:r>
      <w:r>
        <w:rPr>
          <w:i/>
          <w:w w:val="120"/>
          <w:sz w:val="24"/>
        </w:rPr>
        <w:t>of</w:t>
      </w:r>
      <w:r>
        <w:rPr>
          <w:i/>
          <w:spacing w:val="-9"/>
          <w:w w:val="120"/>
          <w:sz w:val="24"/>
        </w:rPr>
        <w:t xml:space="preserve"> </w:t>
      </w:r>
      <w:r>
        <w:rPr>
          <w:i/>
          <w:w w:val="120"/>
          <w:sz w:val="24"/>
        </w:rPr>
        <w:t xml:space="preserve">data.” </w:t>
      </w:r>
      <w:r>
        <w:rPr>
          <w:w w:val="120"/>
          <w:sz w:val="24"/>
        </w:rPr>
        <w:t>(Australasian Leukaemia</w:t>
      </w:r>
      <w:r>
        <w:rPr>
          <w:spacing w:val="-9"/>
          <w:w w:val="120"/>
          <w:sz w:val="24"/>
        </w:rPr>
        <w:t xml:space="preserve"> </w:t>
      </w:r>
      <w:r>
        <w:rPr>
          <w:w w:val="120"/>
          <w:sz w:val="24"/>
        </w:rPr>
        <w:t>&amp;</w:t>
      </w:r>
      <w:r>
        <w:rPr>
          <w:spacing w:val="-7"/>
          <w:w w:val="120"/>
          <w:sz w:val="24"/>
        </w:rPr>
        <w:t xml:space="preserve"> </w:t>
      </w:r>
      <w:r>
        <w:rPr>
          <w:w w:val="120"/>
          <w:sz w:val="24"/>
        </w:rPr>
        <w:t>Lymphoma</w:t>
      </w:r>
      <w:r>
        <w:rPr>
          <w:spacing w:val="-7"/>
          <w:w w:val="120"/>
          <w:sz w:val="24"/>
        </w:rPr>
        <w:t xml:space="preserve"> </w:t>
      </w:r>
      <w:r>
        <w:rPr>
          <w:w w:val="120"/>
          <w:sz w:val="24"/>
        </w:rPr>
        <w:t>Group</w:t>
      </w:r>
      <w:r>
        <w:rPr>
          <w:spacing w:val="-8"/>
          <w:w w:val="120"/>
          <w:sz w:val="24"/>
        </w:rPr>
        <w:t xml:space="preserve"> </w:t>
      </w:r>
      <w:r>
        <w:rPr>
          <w:w w:val="120"/>
          <w:sz w:val="24"/>
        </w:rPr>
        <w:t>and</w:t>
      </w:r>
      <w:r>
        <w:rPr>
          <w:spacing w:val="-8"/>
          <w:w w:val="120"/>
          <w:sz w:val="24"/>
        </w:rPr>
        <w:t xml:space="preserve"> </w:t>
      </w:r>
      <w:r>
        <w:rPr>
          <w:w w:val="120"/>
          <w:sz w:val="24"/>
        </w:rPr>
        <w:t>Haematology</w:t>
      </w:r>
      <w:r>
        <w:rPr>
          <w:spacing w:val="-7"/>
          <w:w w:val="120"/>
          <w:sz w:val="24"/>
        </w:rPr>
        <w:t xml:space="preserve"> </w:t>
      </w:r>
      <w:r>
        <w:rPr>
          <w:w w:val="120"/>
          <w:sz w:val="24"/>
        </w:rPr>
        <w:t>Society</w:t>
      </w:r>
      <w:r>
        <w:rPr>
          <w:spacing w:val="-7"/>
          <w:w w:val="120"/>
          <w:sz w:val="24"/>
        </w:rPr>
        <w:t xml:space="preserve"> </w:t>
      </w:r>
      <w:r>
        <w:rPr>
          <w:w w:val="120"/>
          <w:sz w:val="24"/>
        </w:rPr>
        <w:t>of</w:t>
      </w:r>
      <w:r>
        <w:rPr>
          <w:spacing w:val="-7"/>
          <w:w w:val="120"/>
          <w:sz w:val="24"/>
        </w:rPr>
        <w:t xml:space="preserve"> </w:t>
      </w:r>
      <w:r>
        <w:rPr>
          <w:w w:val="120"/>
          <w:sz w:val="24"/>
        </w:rPr>
        <w:t>Australian</w:t>
      </w:r>
      <w:r>
        <w:rPr>
          <w:spacing w:val="-6"/>
          <w:w w:val="120"/>
          <w:sz w:val="24"/>
        </w:rPr>
        <w:t xml:space="preserve"> </w:t>
      </w:r>
      <w:r>
        <w:rPr>
          <w:w w:val="120"/>
          <w:sz w:val="24"/>
        </w:rPr>
        <w:t>&amp;</w:t>
      </w:r>
      <w:r>
        <w:rPr>
          <w:spacing w:val="-7"/>
          <w:w w:val="120"/>
          <w:sz w:val="24"/>
        </w:rPr>
        <w:t xml:space="preserve"> </w:t>
      </w:r>
      <w:r>
        <w:rPr>
          <w:w w:val="120"/>
          <w:sz w:val="24"/>
        </w:rPr>
        <w:t>New</w:t>
      </w:r>
      <w:r>
        <w:rPr>
          <w:spacing w:val="-7"/>
          <w:w w:val="120"/>
          <w:sz w:val="24"/>
        </w:rPr>
        <w:t xml:space="preserve"> </w:t>
      </w:r>
      <w:r>
        <w:rPr>
          <w:w w:val="120"/>
          <w:sz w:val="24"/>
        </w:rPr>
        <w:t>Zealand)</w:t>
      </w:r>
    </w:p>
    <w:p w14:paraId="36C6CB8D" w14:textId="77777777" w:rsidR="002138FA" w:rsidRDefault="002138FA">
      <w:pPr>
        <w:pStyle w:val="BodyText"/>
        <w:spacing w:before="207"/>
        <w:ind w:left="0"/>
        <w:jc w:val="left"/>
        <w:rPr>
          <w:i w:val="0"/>
        </w:rPr>
      </w:pPr>
    </w:p>
    <w:p w14:paraId="36C6CB8E" w14:textId="77777777" w:rsidR="002138FA" w:rsidRDefault="00A2619F">
      <w:pPr>
        <w:ind w:left="390"/>
        <w:rPr>
          <w:rFonts w:ascii="Arial" w:hAnsi="Arial"/>
          <w:sz w:val="24"/>
        </w:rPr>
      </w:pPr>
      <w:bookmarkStart w:id="97" w:name="_bookmark97"/>
      <w:bookmarkEnd w:id="97"/>
      <w:r>
        <w:rPr>
          <w:rFonts w:ascii="Arial" w:hAnsi="Arial"/>
          <w:sz w:val="24"/>
        </w:rPr>
        <w:t>Table</w:t>
      </w:r>
      <w:r>
        <w:rPr>
          <w:rFonts w:ascii="Arial" w:hAnsi="Arial"/>
          <w:spacing w:val="-9"/>
          <w:sz w:val="24"/>
        </w:rPr>
        <w:t xml:space="preserve"> </w:t>
      </w:r>
      <w:r>
        <w:rPr>
          <w:rFonts w:ascii="Arial" w:hAnsi="Arial"/>
          <w:sz w:val="24"/>
        </w:rPr>
        <w:t>72.</w:t>
      </w:r>
      <w:r>
        <w:rPr>
          <w:rFonts w:ascii="Arial" w:hAnsi="Arial"/>
          <w:spacing w:val="-10"/>
          <w:sz w:val="24"/>
        </w:rPr>
        <w:t xml:space="preserve"> </w:t>
      </w:r>
      <w:r>
        <w:rPr>
          <w:rFonts w:ascii="Arial" w:hAnsi="Arial"/>
          <w:sz w:val="24"/>
        </w:rPr>
        <w:t>Data</w:t>
      </w:r>
      <w:r>
        <w:rPr>
          <w:rFonts w:ascii="Arial" w:hAnsi="Arial"/>
          <w:spacing w:val="-10"/>
          <w:sz w:val="24"/>
        </w:rPr>
        <w:t xml:space="preserve"> </w:t>
      </w:r>
      <w:r>
        <w:rPr>
          <w:rFonts w:ascii="Arial" w:hAnsi="Arial"/>
          <w:sz w:val="24"/>
        </w:rPr>
        <w:t>infrastructure</w:t>
      </w:r>
      <w:r>
        <w:rPr>
          <w:rFonts w:ascii="Arial" w:hAnsi="Arial"/>
          <w:spacing w:val="-8"/>
          <w:sz w:val="24"/>
        </w:rPr>
        <w:t xml:space="preserve"> </w:t>
      </w:r>
      <w:r>
        <w:rPr>
          <w:rFonts w:ascii="Arial" w:hAnsi="Arial"/>
          <w:sz w:val="24"/>
        </w:rPr>
        <w:t>–</w:t>
      </w:r>
      <w:r>
        <w:rPr>
          <w:rFonts w:ascii="Arial" w:hAnsi="Arial"/>
          <w:spacing w:val="-9"/>
          <w:sz w:val="24"/>
        </w:rPr>
        <w:t xml:space="preserve"> </w:t>
      </w:r>
      <w:r>
        <w:rPr>
          <w:rFonts w:ascii="Arial" w:hAnsi="Arial"/>
          <w:sz w:val="24"/>
        </w:rPr>
        <w:t>impact</w:t>
      </w:r>
      <w:r>
        <w:rPr>
          <w:rFonts w:ascii="Arial" w:hAnsi="Arial"/>
          <w:spacing w:val="-9"/>
          <w:sz w:val="24"/>
        </w:rPr>
        <w:t xml:space="preserve"> </w:t>
      </w:r>
      <w:r>
        <w:rPr>
          <w:rFonts w:ascii="Arial" w:hAnsi="Arial"/>
          <w:sz w:val="24"/>
        </w:rPr>
        <w:t>on</w:t>
      </w:r>
      <w:r>
        <w:rPr>
          <w:rFonts w:ascii="Arial" w:hAnsi="Arial"/>
          <w:spacing w:val="-10"/>
          <w:sz w:val="24"/>
        </w:rPr>
        <w:t xml:space="preserve"> </w:t>
      </w:r>
      <w:r>
        <w:rPr>
          <w:rFonts w:ascii="Arial" w:hAnsi="Arial"/>
          <w:sz w:val="24"/>
        </w:rPr>
        <w:t>you/organisation</w:t>
      </w:r>
      <w:r>
        <w:rPr>
          <w:rFonts w:ascii="Arial" w:hAnsi="Arial"/>
          <w:spacing w:val="-11"/>
          <w:sz w:val="24"/>
        </w:rPr>
        <w:t xml:space="preserve"> </w:t>
      </w:r>
      <w:r>
        <w:rPr>
          <w:rFonts w:ascii="Arial" w:hAnsi="Arial"/>
          <w:sz w:val="24"/>
        </w:rPr>
        <w:t>by</w:t>
      </w:r>
      <w:r>
        <w:rPr>
          <w:rFonts w:ascii="Arial" w:hAnsi="Arial"/>
          <w:spacing w:val="-10"/>
          <w:sz w:val="24"/>
        </w:rPr>
        <w:t xml:space="preserve"> </w:t>
      </w:r>
      <w:r>
        <w:rPr>
          <w:rFonts w:ascii="Arial" w:hAnsi="Arial"/>
          <w:sz w:val="24"/>
        </w:rPr>
        <w:t>stakeholder</w:t>
      </w:r>
      <w:r>
        <w:rPr>
          <w:rFonts w:ascii="Arial" w:hAnsi="Arial"/>
          <w:spacing w:val="-10"/>
          <w:sz w:val="24"/>
        </w:rPr>
        <w:t xml:space="preserve"> </w:t>
      </w:r>
      <w:r>
        <w:rPr>
          <w:rFonts w:ascii="Arial" w:hAnsi="Arial"/>
          <w:spacing w:val="-4"/>
          <w:sz w:val="24"/>
        </w:rPr>
        <w:t>type</w:t>
      </w:r>
    </w:p>
    <w:p w14:paraId="36C6CB8F" w14:textId="77777777" w:rsidR="002138FA" w:rsidRDefault="002138FA">
      <w:pPr>
        <w:pStyle w:val="BodyText"/>
        <w:spacing w:before="14"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BA0" w14:textId="77777777">
        <w:trPr>
          <w:trHeight w:val="1021"/>
        </w:trPr>
        <w:tc>
          <w:tcPr>
            <w:tcW w:w="2494" w:type="dxa"/>
          </w:tcPr>
          <w:p w14:paraId="36C6CB90" w14:textId="77777777" w:rsidR="002138FA" w:rsidRDefault="002138FA">
            <w:pPr>
              <w:pStyle w:val="TableParagraph"/>
              <w:spacing w:before="0"/>
              <w:ind w:left="0" w:right="0"/>
              <w:jc w:val="left"/>
              <w:rPr>
                <w:rFonts w:ascii="Times New Roman"/>
              </w:rPr>
            </w:pPr>
          </w:p>
        </w:tc>
        <w:tc>
          <w:tcPr>
            <w:tcW w:w="1021" w:type="dxa"/>
          </w:tcPr>
          <w:p w14:paraId="36C6CB91" w14:textId="77777777" w:rsidR="002138FA" w:rsidRDefault="002138FA">
            <w:pPr>
              <w:pStyle w:val="TableParagraph"/>
              <w:spacing w:before="94"/>
              <w:ind w:left="0" w:right="0"/>
              <w:jc w:val="left"/>
              <w:rPr>
                <w:rFonts w:ascii="Arial"/>
                <w:sz w:val="18"/>
              </w:rPr>
            </w:pPr>
          </w:p>
          <w:p w14:paraId="36C6CB92"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B93" w14:textId="77777777" w:rsidR="002138FA" w:rsidRDefault="002138FA">
            <w:pPr>
              <w:pStyle w:val="TableParagraph"/>
              <w:spacing w:before="202"/>
              <w:ind w:left="0" w:right="0"/>
              <w:jc w:val="left"/>
              <w:rPr>
                <w:rFonts w:ascii="Arial"/>
                <w:sz w:val="18"/>
              </w:rPr>
            </w:pPr>
          </w:p>
          <w:p w14:paraId="36C6CB94"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B95" w14:textId="77777777" w:rsidR="002138FA" w:rsidRDefault="002138FA">
            <w:pPr>
              <w:pStyle w:val="TableParagraph"/>
              <w:spacing w:before="202"/>
              <w:ind w:left="0" w:right="0"/>
              <w:jc w:val="left"/>
              <w:rPr>
                <w:rFonts w:ascii="Arial"/>
                <w:sz w:val="18"/>
              </w:rPr>
            </w:pPr>
          </w:p>
          <w:p w14:paraId="36C6CB96"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B97" w14:textId="77777777" w:rsidR="002138FA" w:rsidRDefault="002138FA">
            <w:pPr>
              <w:pStyle w:val="TableParagraph"/>
              <w:spacing w:before="202"/>
              <w:ind w:left="0" w:right="0"/>
              <w:jc w:val="left"/>
              <w:rPr>
                <w:rFonts w:ascii="Arial"/>
                <w:sz w:val="18"/>
              </w:rPr>
            </w:pPr>
          </w:p>
          <w:p w14:paraId="36C6CB98"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B99" w14:textId="77777777" w:rsidR="002138FA" w:rsidRDefault="002138FA">
            <w:pPr>
              <w:pStyle w:val="TableParagraph"/>
              <w:spacing w:before="94"/>
              <w:ind w:left="0" w:right="0"/>
              <w:jc w:val="left"/>
              <w:rPr>
                <w:rFonts w:ascii="Arial"/>
                <w:sz w:val="18"/>
              </w:rPr>
            </w:pPr>
          </w:p>
          <w:p w14:paraId="36C6CB9A"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B9B" w14:textId="77777777" w:rsidR="002138FA" w:rsidRDefault="002138FA">
            <w:pPr>
              <w:pStyle w:val="TableParagraph"/>
              <w:spacing w:before="94"/>
              <w:ind w:left="0" w:right="0"/>
              <w:jc w:val="left"/>
              <w:rPr>
                <w:rFonts w:ascii="Arial"/>
                <w:sz w:val="18"/>
              </w:rPr>
            </w:pPr>
          </w:p>
          <w:p w14:paraId="36C6CB9C"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B9D"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B9E" w14:textId="77777777" w:rsidR="002138FA" w:rsidRDefault="002138FA">
            <w:pPr>
              <w:pStyle w:val="TableParagraph"/>
              <w:spacing w:before="94"/>
              <w:ind w:left="0" w:right="0"/>
              <w:jc w:val="left"/>
              <w:rPr>
                <w:rFonts w:ascii="Arial"/>
                <w:sz w:val="18"/>
              </w:rPr>
            </w:pPr>
          </w:p>
          <w:p w14:paraId="36C6CB9F"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BA9" w14:textId="77777777">
        <w:trPr>
          <w:trHeight w:val="453"/>
        </w:trPr>
        <w:tc>
          <w:tcPr>
            <w:tcW w:w="2494" w:type="dxa"/>
            <w:tcBorders>
              <w:bottom w:val="dotted" w:sz="4" w:space="0" w:color="000000"/>
            </w:tcBorders>
          </w:tcPr>
          <w:p w14:paraId="36C6CBA1"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BA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BA3"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CBA4"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C9E1FF"/>
          </w:tcPr>
          <w:p w14:paraId="36C6CBA5" w14:textId="77777777" w:rsidR="002138FA" w:rsidRDefault="00A2619F">
            <w:pPr>
              <w:pStyle w:val="TableParagraph"/>
              <w:rPr>
                <w:rFonts w:ascii="Arial Narrow"/>
                <w:sz w:val="18"/>
              </w:rPr>
            </w:pPr>
            <w:r>
              <w:rPr>
                <w:rFonts w:ascii="Arial Narrow"/>
                <w:spacing w:val="-5"/>
                <w:w w:val="120"/>
                <w:sz w:val="18"/>
              </w:rPr>
              <w:t>46%</w:t>
            </w:r>
          </w:p>
        </w:tc>
        <w:tc>
          <w:tcPr>
            <w:tcW w:w="1020" w:type="dxa"/>
            <w:tcBorders>
              <w:bottom w:val="dotted" w:sz="4" w:space="0" w:color="000000"/>
            </w:tcBorders>
            <w:shd w:val="clear" w:color="auto" w:fill="C9E1FF"/>
          </w:tcPr>
          <w:p w14:paraId="36C6CBA6" w14:textId="77777777" w:rsidR="002138FA" w:rsidRDefault="00A2619F">
            <w:pPr>
              <w:pStyle w:val="TableParagraph"/>
              <w:rPr>
                <w:rFonts w:ascii="Arial Narrow"/>
                <w:sz w:val="18"/>
              </w:rPr>
            </w:pPr>
            <w:r>
              <w:rPr>
                <w:rFonts w:ascii="Arial Narrow"/>
                <w:spacing w:val="-5"/>
                <w:w w:val="120"/>
                <w:sz w:val="18"/>
              </w:rPr>
              <w:t>46%</w:t>
            </w:r>
          </w:p>
        </w:tc>
        <w:tc>
          <w:tcPr>
            <w:tcW w:w="1021" w:type="dxa"/>
            <w:tcBorders>
              <w:bottom w:val="dotted" w:sz="4" w:space="0" w:color="000000"/>
            </w:tcBorders>
            <w:shd w:val="clear" w:color="auto" w:fill="F6F9FF"/>
          </w:tcPr>
          <w:p w14:paraId="36C6CBA7" w14:textId="77777777" w:rsidR="002138FA" w:rsidRDefault="00A2619F">
            <w:pPr>
              <w:pStyle w:val="TableParagraph"/>
              <w:ind w:right="48"/>
              <w:rPr>
                <w:rFonts w:ascii="Arial Narrow"/>
                <w:sz w:val="18"/>
              </w:rPr>
            </w:pPr>
            <w:r>
              <w:rPr>
                <w:rFonts w:ascii="Arial Narrow"/>
                <w:spacing w:val="-5"/>
                <w:w w:val="120"/>
                <w:sz w:val="18"/>
              </w:rPr>
              <w:t>8%</w:t>
            </w:r>
          </w:p>
        </w:tc>
        <w:tc>
          <w:tcPr>
            <w:tcW w:w="1020" w:type="dxa"/>
            <w:tcBorders>
              <w:bottom w:val="dotted" w:sz="4" w:space="0" w:color="000000"/>
            </w:tcBorders>
          </w:tcPr>
          <w:p w14:paraId="36C6CBA8" w14:textId="77777777" w:rsidR="002138FA" w:rsidRDefault="00A2619F">
            <w:pPr>
              <w:pStyle w:val="TableParagraph"/>
              <w:ind w:right="46"/>
              <w:rPr>
                <w:rFonts w:ascii="Arial Narrow"/>
                <w:sz w:val="18"/>
              </w:rPr>
            </w:pPr>
            <w:r>
              <w:rPr>
                <w:rFonts w:ascii="Arial Narrow"/>
                <w:spacing w:val="-5"/>
                <w:w w:val="120"/>
                <w:sz w:val="18"/>
              </w:rPr>
              <w:t>13</w:t>
            </w:r>
          </w:p>
        </w:tc>
      </w:tr>
      <w:tr w:rsidR="002138FA" w14:paraId="36C6CBB2" w14:textId="77777777">
        <w:trPr>
          <w:trHeight w:val="453"/>
        </w:trPr>
        <w:tc>
          <w:tcPr>
            <w:tcW w:w="2494" w:type="dxa"/>
            <w:tcBorders>
              <w:top w:val="dotted" w:sz="4" w:space="0" w:color="000000"/>
              <w:bottom w:val="dotted" w:sz="4" w:space="0" w:color="000000"/>
            </w:tcBorders>
          </w:tcPr>
          <w:p w14:paraId="36C6CBAA"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BA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8FAFF"/>
          </w:tcPr>
          <w:p w14:paraId="36C6CBAC"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shd w:val="clear" w:color="auto" w:fill="F8FAFF"/>
          </w:tcPr>
          <w:p w14:paraId="36C6CBAD"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shd w:val="clear" w:color="auto" w:fill="C5DFFF"/>
          </w:tcPr>
          <w:p w14:paraId="36C6CBAE"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E9F3FF"/>
          </w:tcPr>
          <w:p w14:paraId="36C6CBAF" w14:textId="77777777" w:rsidR="002138FA" w:rsidRDefault="00A2619F">
            <w:pPr>
              <w:pStyle w:val="TableParagraph"/>
              <w:rPr>
                <w:rFonts w:ascii="Arial Narrow"/>
                <w:sz w:val="18"/>
              </w:rPr>
            </w:pPr>
            <w:r>
              <w:rPr>
                <w:rFonts w:ascii="Arial Narrow"/>
                <w:spacing w:val="-5"/>
                <w:w w:val="120"/>
                <w:sz w:val="18"/>
              </w:rPr>
              <w:t>19%</w:t>
            </w:r>
          </w:p>
        </w:tc>
        <w:tc>
          <w:tcPr>
            <w:tcW w:w="1021" w:type="dxa"/>
            <w:tcBorders>
              <w:top w:val="dotted" w:sz="4" w:space="0" w:color="000000"/>
              <w:bottom w:val="dotted" w:sz="4" w:space="0" w:color="000000"/>
            </w:tcBorders>
            <w:shd w:val="clear" w:color="auto" w:fill="E9F3FF"/>
          </w:tcPr>
          <w:p w14:paraId="36C6CBB0" w14:textId="77777777" w:rsidR="002138FA" w:rsidRDefault="00A2619F">
            <w:pPr>
              <w:pStyle w:val="TableParagraph"/>
              <w:ind w:right="48"/>
              <w:rPr>
                <w:rFonts w:ascii="Arial Narrow"/>
                <w:sz w:val="18"/>
              </w:rPr>
            </w:pPr>
            <w:r>
              <w:rPr>
                <w:rFonts w:ascii="Arial Narrow"/>
                <w:spacing w:val="-5"/>
                <w:w w:val="120"/>
                <w:sz w:val="18"/>
              </w:rPr>
              <w:t>19%</w:t>
            </w:r>
          </w:p>
        </w:tc>
        <w:tc>
          <w:tcPr>
            <w:tcW w:w="1020" w:type="dxa"/>
            <w:tcBorders>
              <w:top w:val="dotted" w:sz="4" w:space="0" w:color="000000"/>
              <w:bottom w:val="dotted" w:sz="4" w:space="0" w:color="000000"/>
            </w:tcBorders>
          </w:tcPr>
          <w:p w14:paraId="36C6CBB1"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CBBB" w14:textId="77777777">
        <w:trPr>
          <w:trHeight w:val="455"/>
        </w:trPr>
        <w:tc>
          <w:tcPr>
            <w:tcW w:w="2494" w:type="dxa"/>
            <w:tcBorders>
              <w:top w:val="dotted" w:sz="4" w:space="0" w:color="000000"/>
              <w:bottom w:val="dotted" w:sz="4" w:space="0" w:color="000000"/>
            </w:tcBorders>
          </w:tcPr>
          <w:p w14:paraId="36C6CBB3"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BB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B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BB6"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BB7"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BB8"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BB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BA"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BC4" w14:textId="77777777">
        <w:trPr>
          <w:trHeight w:val="453"/>
        </w:trPr>
        <w:tc>
          <w:tcPr>
            <w:tcW w:w="2494" w:type="dxa"/>
            <w:tcBorders>
              <w:top w:val="dotted" w:sz="4" w:space="0" w:color="000000"/>
              <w:bottom w:val="dotted" w:sz="4" w:space="0" w:color="000000"/>
            </w:tcBorders>
          </w:tcPr>
          <w:p w14:paraId="36C6CBB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BB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B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B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9AC7FF"/>
          </w:tcPr>
          <w:p w14:paraId="36C6CBC0" w14:textId="77777777" w:rsidR="002138FA" w:rsidRDefault="00A2619F">
            <w:pPr>
              <w:pStyle w:val="TableParagraph"/>
              <w:rPr>
                <w:rFonts w:ascii="Arial Narrow"/>
                <w:sz w:val="18"/>
              </w:rPr>
            </w:pPr>
            <w:r>
              <w:rPr>
                <w:rFonts w:ascii="Arial Narrow"/>
                <w:spacing w:val="-5"/>
                <w:w w:val="120"/>
                <w:sz w:val="18"/>
              </w:rPr>
              <w:t>88%</w:t>
            </w:r>
          </w:p>
        </w:tc>
        <w:tc>
          <w:tcPr>
            <w:tcW w:w="1020" w:type="dxa"/>
            <w:tcBorders>
              <w:top w:val="dotted" w:sz="4" w:space="0" w:color="000000"/>
              <w:bottom w:val="dotted" w:sz="4" w:space="0" w:color="000000"/>
            </w:tcBorders>
            <w:shd w:val="clear" w:color="auto" w:fill="F0F7FF"/>
          </w:tcPr>
          <w:p w14:paraId="36C6CBC1" w14:textId="77777777" w:rsidR="002138FA" w:rsidRDefault="00A2619F">
            <w:pPr>
              <w:pStyle w:val="TableParagraph"/>
              <w:rPr>
                <w:rFonts w:ascii="Arial Narrow"/>
                <w:sz w:val="18"/>
              </w:rPr>
            </w:pPr>
            <w:r>
              <w:rPr>
                <w:rFonts w:ascii="Arial Narrow"/>
                <w:spacing w:val="-5"/>
                <w:w w:val="120"/>
                <w:sz w:val="18"/>
              </w:rPr>
              <w:t>13%</w:t>
            </w:r>
          </w:p>
        </w:tc>
        <w:tc>
          <w:tcPr>
            <w:tcW w:w="1021" w:type="dxa"/>
            <w:tcBorders>
              <w:top w:val="dotted" w:sz="4" w:space="0" w:color="000000"/>
              <w:bottom w:val="dotted" w:sz="4" w:space="0" w:color="000000"/>
            </w:tcBorders>
          </w:tcPr>
          <w:p w14:paraId="36C6CBC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C3"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BCD" w14:textId="77777777">
        <w:trPr>
          <w:trHeight w:val="453"/>
        </w:trPr>
        <w:tc>
          <w:tcPr>
            <w:tcW w:w="2494" w:type="dxa"/>
            <w:tcBorders>
              <w:top w:val="dotted" w:sz="4" w:space="0" w:color="000000"/>
              <w:bottom w:val="dotted" w:sz="4" w:space="0" w:color="000000"/>
            </w:tcBorders>
          </w:tcPr>
          <w:p w14:paraId="36C6CBC5"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021" w:type="dxa"/>
            <w:tcBorders>
              <w:top w:val="dotted" w:sz="4" w:space="0" w:color="000000"/>
              <w:bottom w:val="dotted" w:sz="4" w:space="0" w:color="000000"/>
            </w:tcBorders>
          </w:tcPr>
          <w:p w14:paraId="36C6CBC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C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C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BC9"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BC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BC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CC"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BD6" w14:textId="77777777">
        <w:trPr>
          <w:trHeight w:val="455"/>
        </w:trPr>
        <w:tc>
          <w:tcPr>
            <w:tcW w:w="2494" w:type="dxa"/>
            <w:tcBorders>
              <w:top w:val="dotted" w:sz="4" w:space="0" w:color="000000"/>
              <w:bottom w:val="dotted" w:sz="4" w:space="0" w:color="000000"/>
            </w:tcBorders>
          </w:tcPr>
          <w:p w14:paraId="36C6CBCE"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BC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D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D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BD2"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D9EAFF"/>
          </w:tcPr>
          <w:p w14:paraId="36C6CBD3"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BD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D5"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BDF" w14:textId="77777777">
        <w:trPr>
          <w:trHeight w:val="453"/>
        </w:trPr>
        <w:tc>
          <w:tcPr>
            <w:tcW w:w="2494" w:type="dxa"/>
            <w:tcBorders>
              <w:top w:val="dotted" w:sz="4" w:space="0" w:color="000000"/>
              <w:bottom w:val="dotted" w:sz="4" w:space="0" w:color="000000"/>
            </w:tcBorders>
          </w:tcPr>
          <w:p w14:paraId="36C6CBD7"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BD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D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D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BDB"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BD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BD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BDE"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BE8" w14:textId="77777777">
        <w:trPr>
          <w:trHeight w:val="453"/>
        </w:trPr>
        <w:tc>
          <w:tcPr>
            <w:tcW w:w="2494" w:type="dxa"/>
            <w:tcBorders>
              <w:top w:val="dotted" w:sz="4" w:space="0" w:color="000000"/>
            </w:tcBorders>
          </w:tcPr>
          <w:p w14:paraId="36C6CBE0"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BE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BE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CBE3"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BE4"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BE5"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tcBorders>
          </w:tcPr>
          <w:p w14:paraId="36C6CBE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BE7" w14:textId="77777777" w:rsidR="002138FA" w:rsidRDefault="00A2619F">
            <w:pPr>
              <w:pStyle w:val="TableParagraph"/>
              <w:ind w:right="52"/>
              <w:rPr>
                <w:rFonts w:ascii="Arial Narrow"/>
                <w:sz w:val="18"/>
              </w:rPr>
            </w:pPr>
            <w:r>
              <w:rPr>
                <w:rFonts w:ascii="Arial Narrow"/>
                <w:spacing w:val="-10"/>
                <w:w w:val="120"/>
                <w:sz w:val="18"/>
              </w:rPr>
              <w:t>3</w:t>
            </w:r>
          </w:p>
        </w:tc>
      </w:tr>
    </w:tbl>
    <w:p w14:paraId="36C6CBE9" w14:textId="77777777" w:rsidR="002138FA" w:rsidRDefault="00A2619F">
      <w:pPr>
        <w:pStyle w:val="Heading2"/>
        <w:spacing w:before="254"/>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BEA" w14:textId="77777777" w:rsidR="002138FA" w:rsidRDefault="002138FA">
      <w:pPr>
        <w:pStyle w:val="BodyText"/>
        <w:spacing w:before="3"/>
        <w:ind w:left="0"/>
        <w:jc w:val="left"/>
        <w:rPr>
          <w:i w:val="0"/>
          <w:sz w:val="26"/>
        </w:rPr>
      </w:pPr>
    </w:p>
    <w:p w14:paraId="36C6CBEB" w14:textId="77777777" w:rsidR="002138FA" w:rsidRDefault="00A2619F">
      <w:pPr>
        <w:pStyle w:val="Heading3"/>
        <w:spacing w:line="252" w:lineRule="auto"/>
        <w:ind w:right="959"/>
      </w:pPr>
      <w:r>
        <w:rPr>
          <w:w w:val="120"/>
        </w:rPr>
        <w:t>Patient and consumer organisations were broadly supportive, albeit with a need to ensure current</w:t>
      </w:r>
      <w:r>
        <w:rPr>
          <w:spacing w:val="-6"/>
          <w:w w:val="120"/>
        </w:rPr>
        <w:t xml:space="preserve"> </w:t>
      </w:r>
      <w:r>
        <w:rPr>
          <w:w w:val="120"/>
        </w:rPr>
        <w:t>data</w:t>
      </w:r>
      <w:r>
        <w:rPr>
          <w:spacing w:val="-5"/>
          <w:w w:val="120"/>
        </w:rPr>
        <w:t xml:space="preserve"> </w:t>
      </w:r>
      <w:r>
        <w:rPr>
          <w:w w:val="120"/>
        </w:rPr>
        <w:t>holdings</w:t>
      </w:r>
      <w:r>
        <w:rPr>
          <w:spacing w:val="-5"/>
          <w:w w:val="120"/>
        </w:rPr>
        <w:t xml:space="preserve"> </w:t>
      </w:r>
      <w:r>
        <w:rPr>
          <w:w w:val="120"/>
        </w:rPr>
        <w:t>and</w:t>
      </w:r>
      <w:r>
        <w:rPr>
          <w:spacing w:val="-6"/>
          <w:w w:val="120"/>
        </w:rPr>
        <w:t xml:space="preserve"> </w:t>
      </w:r>
      <w:r>
        <w:rPr>
          <w:w w:val="120"/>
        </w:rPr>
        <w:t>networks</w:t>
      </w:r>
      <w:r>
        <w:rPr>
          <w:spacing w:val="-5"/>
          <w:w w:val="120"/>
        </w:rPr>
        <w:t xml:space="preserve"> </w:t>
      </w:r>
      <w:r>
        <w:rPr>
          <w:w w:val="120"/>
        </w:rPr>
        <w:t>are</w:t>
      </w:r>
      <w:r>
        <w:rPr>
          <w:spacing w:val="-5"/>
          <w:w w:val="120"/>
        </w:rPr>
        <w:t xml:space="preserve"> </w:t>
      </w:r>
      <w:r>
        <w:rPr>
          <w:w w:val="120"/>
        </w:rPr>
        <w:t>fully</w:t>
      </w:r>
      <w:r>
        <w:rPr>
          <w:spacing w:val="-5"/>
          <w:w w:val="120"/>
        </w:rPr>
        <w:t xml:space="preserve"> </w:t>
      </w:r>
      <w:r>
        <w:rPr>
          <w:w w:val="120"/>
        </w:rPr>
        <w:t>scoped/mapped</w:t>
      </w:r>
      <w:r>
        <w:rPr>
          <w:spacing w:val="-6"/>
          <w:w w:val="120"/>
        </w:rPr>
        <w:t xml:space="preserve"> </w:t>
      </w:r>
      <w:r>
        <w:rPr>
          <w:w w:val="120"/>
        </w:rPr>
        <w:t>first</w:t>
      </w:r>
      <w:r>
        <w:rPr>
          <w:spacing w:val="-5"/>
          <w:w w:val="120"/>
        </w:rPr>
        <w:t xml:space="preserve"> </w:t>
      </w:r>
      <w:r>
        <w:rPr>
          <w:w w:val="120"/>
        </w:rPr>
        <w:t>to</w:t>
      </w:r>
      <w:r>
        <w:rPr>
          <w:spacing w:val="-5"/>
          <w:w w:val="120"/>
        </w:rPr>
        <w:t xml:space="preserve"> </w:t>
      </w:r>
      <w:r>
        <w:rPr>
          <w:w w:val="120"/>
        </w:rPr>
        <w:t>avoid</w:t>
      </w:r>
      <w:r>
        <w:rPr>
          <w:spacing w:val="-6"/>
          <w:w w:val="120"/>
        </w:rPr>
        <w:t xml:space="preserve"> </w:t>
      </w:r>
      <w:r>
        <w:rPr>
          <w:w w:val="120"/>
        </w:rPr>
        <w:t>duplication</w:t>
      </w:r>
      <w:r>
        <w:rPr>
          <w:spacing w:val="-4"/>
          <w:w w:val="120"/>
        </w:rPr>
        <w:t xml:space="preserve"> </w:t>
      </w:r>
      <w:r>
        <w:rPr>
          <w:w w:val="120"/>
        </w:rPr>
        <w:t>of</w:t>
      </w:r>
      <w:r>
        <w:rPr>
          <w:spacing w:val="-5"/>
          <w:w w:val="120"/>
        </w:rPr>
        <w:t xml:space="preserve"> </w:t>
      </w:r>
      <w:r>
        <w:rPr>
          <w:w w:val="120"/>
        </w:rPr>
        <w:t>effort.</w:t>
      </w:r>
    </w:p>
    <w:p w14:paraId="36C6CBEC" w14:textId="77777777" w:rsidR="002138FA" w:rsidRDefault="00A2619F">
      <w:pPr>
        <w:pStyle w:val="BodyText"/>
        <w:spacing w:before="262"/>
        <w:jc w:val="left"/>
        <w:rPr>
          <w:i w:val="0"/>
        </w:rPr>
      </w:pPr>
      <w:r>
        <w:rPr>
          <w:spacing w:val="-2"/>
          <w:w w:val="120"/>
        </w:rPr>
        <w:t>“Needs</w:t>
      </w:r>
      <w:r>
        <w:rPr>
          <w:spacing w:val="-6"/>
          <w:w w:val="120"/>
        </w:rPr>
        <w:t xml:space="preserve"> </w:t>
      </w:r>
      <w:r>
        <w:rPr>
          <w:spacing w:val="-2"/>
          <w:w w:val="120"/>
        </w:rPr>
        <w:t>to</w:t>
      </w:r>
      <w:r>
        <w:rPr>
          <w:spacing w:val="-4"/>
          <w:w w:val="120"/>
        </w:rPr>
        <w:t xml:space="preserve"> </w:t>
      </w:r>
      <w:r>
        <w:rPr>
          <w:spacing w:val="-2"/>
          <w:w w:val="120"/>
        </w:rPr>
        <w:t>include</w:t>
      </w:r>
      <w:r>
        <w:rPr>
          <w:spacing w:val="-5"/>
          <w:w w:val="120"/>
        </w:rPr>
        <w:t xml:space="preserve"> </w:t>
      </w:r>
      <w:r>
        <w:rPr>
          <w:spacing w:val="-2"/>
          <w:w w:val="120"/>
        </w:rPr>
        <w:t>Indigenous</w:t>
      </w:r>
      <w:r>
        <w:rPr>
          <w:spacing w:val="-5"/>
          <w:w w:val="120"/>
        </w:rPr>
        <w:t xml:space="preserve"> </w:t>
      </w:r>
      <w:r>
        <w:rPr>
          <w:spacing w:val="-2"/>
          <w:w w:val="120"/>
        </w:rPr>
        <w:t>data</w:t>
      </w:r>
      <w:r>
        <w:rPr>
          <w:spacing w:val="-4"/>
          <w:w w:val="120"/>
        </w:rPr>
        <w:t xml:space="preserve"> </w:t>
      </w:r>
      <w:r>
        <w:rPr>
          <w:spacing w:val="-2"/>
          <w:w w:val="120"/>
        </w:rPr>
        <w:t>governance.”</w:t>
      </w:r>
      <w:r>
        <w:rPr>
          <w:w w:val="120"/>
        </w:rPr>
        <w:t xml:space="preserve"> </w:t>
      </w:r>
      <w:r>
        <w:rPr>
          <w:i w:val="0"/>
          <w:spacing w:val="-2"/>
          <w:w w:val="120"/>
        </w:rPr>
        <w:t>(NACCHO)</w:t>
      </w:r>
    </w:p>
    <w:p w14:paraId="36C6CBED" w14:textId="77777777" w:rsidR="002138FA" w:rsidRDefault="002138FA">
      <w:pPr>
        <w:sectPr w:rsidR="002138FA">
          <w:pgSz w:w="11910" w:h="16840"/>
          <w:pgMar w:top="980" w:right="0" w:bottom="760" w:left="800" w:header="0" w:footer="494" w:gutter="0"/>
          <w:cols w:space="720"/>
        </w:sectPr>
      </w:pPr>
    </w:p>
    <w:p w14:paraId="36C6CBEE" w14:textId="77777777" w:rsidR="002138FA" w:rsidRDefault="00A2619F">
      <w:pPr>
        <w:pStyle w:val="BodyText"/>
        <w:spacing w:before="87" w:line="254" w:lineRule="auto"/>
        <w:ind w:right="969"/>
        <w:rPr>
          <w:i w:val="0"/>
        </w:rPr>
      </w:pPr>
      <w:r>
        <w:rPr>
          <w:w w:val="120"/>
        </w:rPr>
        <w:lastRenderedPageBreak/>
        <w:t xml:space="preserve">“Data infrastructure options should align with broader government investments in clinical registries (i.e. clinical quality registry investment) to reduce duplication and leverage existing investment.” </w:t>
      </w:r>
      <w:r>
        <w:rPr>
          <w:i w:val="0"/>
          <w:w w:val="120"/>
        </w:rPr>
        <w:t>(Rare Voices Australia)</w:t>
      </w:r>
    </w:p>
    <w:p w14:paraId="36C6CBEF" w14:textId="77777777" w:rsidR="002138FA" w:rsidRDefault="00A2619F">
      <w:pPr>
        <w:pStyle w:val="Heading2"/>
        <w:spacing w:before="239"/>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BF0" w14:textId="77777777" w:rsidR="002138FA" w:rsidRDefault="002138FA">
      <w:pPr>
        <w:pStyle w:val="BodyText"/>
        <w:ind w:left="0"/>
        <w:jc w:val="left"/>
        <w:rPr>
          <w:i w:val="0"/>
          <w:sz w:val="26"/>
        </w:rPr>
      </w:pPr>
    </w:p>
    <w:p w14:paraId="36C6CBF1" w14:textId="77777777" w:rsidR="002138FA" w:rsidRDefault="00A2619F">
      <w:pPr>
        <w:pStyle w:val="Heading3"/>
        <w:spacing w:line="252" w:lineRule="auto"/>
        <w:ind w:right="961"/>
      </w:pPr>
      <w:r>
        <w:rPr>
          <w:w w:val="115"/>
        </w:rPr>
        <w:t>While Pharmaceutical / Medical Technology Companies were broadly supportive, some noted a need for legislative change and greater alignment of data sharing practices across jurisdictions. Some also queried how any new data infrastructure would be funded.</w:t>
      </w:r>
    </w:p>
    <w:p w14:paraId="36C6CBF2" w14:textId="77777777" w:rsidR="002138FA" w:rsidRDefault="00A2619F">
      <w:pPr>
        <w:pStyle w:val="BodyText"/>
        <w:spacing w:before="263" w:line="252" w:lineRule="auto"/>
        <w:ind w:right="969"/>
        <w:rPr>
          <w:i w:val="0"/>
        </w:rPr>
      </w:pPr>
      <w:r>
        <w:rPr>
          <w:w w:val="120"/>
        </w:rPr>
        <w:t>“Strongly</w:t>
      </w:r>
      <w:r>
        <w:rPr>
          <w:spacing w:val="-4"/>
          <w:w w:val="120"/>
        </w:rPr>
        <w:t xml:space="preserve"> </w:t>
      </w:r>
      <w:r>
        <w:rPr>
          <w:w w:val="120"/>
        </w:rPr>
        <w:t>support</w:t>
      </w:r>
      <w:r>
        <w:rPr>
          <w:spacing w:val="-3"/>
          <w:w w:val="120"/>
        </w:rPr>
        <w:t xml:space="preserve"> </w:t>
      </w:r>
      <w:r>
        <w:rPr>
          <w:w w:val="120"/>
        </w:rPr>
        <w:t>-</w:t>
      </w:r>
      <w:r>
        <w:rPr>
          <w:spacing w:val="-5"/>
          <w:w w:val="120"/>
        </w:rPr>
        <w:t xml:space="preserve"> </w:t>
      </w:r>
      <w:r>
        <w:rPr>
          <w:w w:val="120"/>
        </w:rPr>
        <w:t>encourage</w:t>
      </w:r>
      <w:r>
        <w:rPr>
          <w:spacing w:val="-4"/>
          <w:w w:val="120"/>
        </w:rPr>
        <w:t xml:space="preserve"> </w:t>
      </w:r>
      <w:r>
        <w:rPr>
          <w:w w:val="120"/>
        </w:rPr>
        <w:t>legislative</w:t>
      </w:r>
      <w:r>
        <w:rPr>
          <w:spacing w:val="-4"/>
          <w:w w:val="120"/>
        </w:rPr>
        <w:t xml:space="preserve"> </w:t>
      </w:r>
      <w:r>
        <w:rPr>
          <w:w w:val="120"/>
        </w:rPr>
        <w:t>changes</w:t>
      </w:r>
      <w:r>
        <w:rPr>
          <w:spacing w:val="-4"/>
          <w:w w:val="120"/>
        </w:rPr>
        <w:t xml:space="preserve"> </w:t>
      </w:r>
      <w:r>
        <w:rPr>
          <w:w w:val="120"/>
        </w:rPr>
        <w:t>that</w:t>
      </w:r>
      <w:r>
        <w:rPr>
          <w:spacing w:val="-4"/>
          <w:w w:val="120"/>
        </w:rPr>
        <w:t xml:space="preserve"> </w:t>
      </w:r>
      <w:r>
        <w:rPr>
          <w:w w:val="120"/>
        </w:rPr>
        <w:t>would</w:t>
      </w:r>
      <w:r>
        <w:rPr>
          <w:spacing w:val="-4"/>
          <w:w w:val="120"/>
        </w:rPr>
        <w:t xml:space="preserve"> </w:t>
      </w:r>
      <w:r>
        <w:rPr>
          <w:w w:val="120"/>
        </w:rPr>
        <w:t>permit</w:t>
      </w:r>
      <w:r>
        <w:rPr>
          <w:spacing w:val="-4"/>
          <w:w w:val="120"/>
        </w:rPr>
        <w:t xml:space="preserve"> </w:t>
      </w:r>
      <w:r>
        <w:rPr>
          <w:w w:val="120"/>
        </w:rPr>
        <w:t>secondary</w:t>
      </w:r>
      <w:r>
        <w:rPr>
          <w:spacing w:val="-4"/>
          <w:w w:val="120"/>
        </w:rPr>
        <w:t xml:space="preserve"> </w:t>
      </w:r>
      <w:r>
        <w:rPr>
          <w:w w:val="120"/>
        </w:rPr>
        <w:t>use</w:t>
      </w:r>
      <w:r>
        <w:rPr>
          <w:spacing w:val="-4"/>
          <w:w w:val="120"/>
        </w:rPr>
        <w:t xml:space="preserve"> </w:t>
      </w:r>
      <w:r>
        <w:rPr>
          <w:w w:val="120"/>
        </w:rPr>
        <w:t>of</w:t>
      </w:r>
      <w:r>
        <w:rPr>
          <w:spacing w:val="-4"/>
          <w:w w:val="120"/>
        </w:rPr>
        <w:t xml:space="preserve"> </w:t>
      </w:r>
      <w:r>
        <w:rPr>
          <w:w w:val="120"/>
        </w:rPr>
        <w:t>dataset by providers/industry. This could include providing a definition of 'for public benefit’, allowing better cooperation from</w:t>
      </w:r>
      <w:r>
        <w:rPr>
          <w:spacing w:val="-2"/>
          <w:w w:val="120"/>
        </w:rPr>
        <w:t xml:space="preserve"> </w:t>
      </w:r>
      <w:r>
        <w:rPr>
          <w:w w:val="120"/>
        </w:rPr>
        <w:t>data custodians and</w:t>
      </w:r>
      <w:r>
        <w:rPr>
          <w:spacing w:val="-1"/>
          <w:w w:val="120"/>
        </w:rPr>
        <w:t xml:space="preserve"> </w:t>
      </w:r>
      <w:r>
        <w:rPr>
          <w:w w:val="120"/>
        </w:rPr>
        <w:t>speed</w:t>
      </w:r>
      <w:r>
        <w:rPr>
          <w:spacing w:val="-1"/>
          <w:w w:val="120"/>
        </w:rPr>
        <w:t xml:space="preserve"> </w:t>
      </w:r>
      <w:r>
        <w:rPr>
          <w:w w:val="120"/>
        </w:rPr>
        <w:t>up</w:t>
      </w:r>
      <w:r>
        <w:rPr>
          <w:spacing w:val="-1"/>
          <w:w w:val="120"/>
        </w:rPr>
        <w:t xml:space="preserve"> </w:t>
      </w:r>
      <w:r>
        <w:rPr>
          <w:w w:val="120"/>
        </w:rPr>
        <w:t>required</w:t>
      </w:r>
      <w:r>
        <w:rPr>
          <w:spacing w:val="-1"/>
          <w:w w:val="120"/>
        </w:rPr>
        <w:t xml:space="preserve"> </w:t>
      </w:r>
      <w:r>
        <w:rPr>
          <w:w w:val="120"/>
        </w:rPr>
        <w:t>ethics</w:t>
      </w:r>
      <w:r>
        <w:rPr>
          <w:spacing w:val="-3"/>
          <w:w w:val="120"/>
        </w:rPr>
        <w:t xml:space="preserve"> </w:t>
      </w:r>
      <w:r>
        <w:rPr>
          <w:w w:val="120"/>
        </w:rPr>
        <w:t xml:space="preserve">approvals.” </w:t>
      </w:r>
      <w:r>
        <w:rPr>
          <w:i w:val="0"/>
          <w:w w:val="120"/>
        </w:rPr>
        <w:t>(Biogen)</w:t>
      </w:r>
    </w:p>
    <w:p w14:paraId="36C6CBF3" w14:textId="77777777" w:rsidR="002138FA" w:rsidRDefault="00A2619F">
      <w:pPr>
        <w:pStyle w:val="BodyText"/>
        <w:spacing w:before="263" w:line="254" w:lineRule="auto"/>
        <w:ind w:right="957"/>
        <w:rPr>
          <w:i w:val="0"/>
        </w:rPr>
      </w:pPr>
      <w:r>
        <w:rPr>
          <w:w w:val="120"/>
        </w:rPr>
        <w:t>“The</w:t>
      </w:r>
      <w:r>
        <w:rPr>
          <w:spacing w:val="-16"/>
          <w:w w:val="120"/>
        </w:rPr>
        <w:t xml:space="preserve"> </w:t>
      </w:r>
      <w:r>
        <w:rPr>
          <w:w w:val="120"/>
        </w:rPr>
        <w:t>ambition</w:t>
      </w:r>
      <w:r>
        <w:rPr>
          <w:spacing w:val="-15"/>
          <w:w w:val="120"/>
        </w:rPr>
        <w:t xml:space="preserve"> </w:t>
      </w:r>
      <w:r>
        <w:rPr>
          <w:w w:val="120"/>
        </w:rPr>
        <w:t>is</w:t>
      </w:r>
      <w:r>
        <w:rPr>
          <w:spacing w:val="-16"/>
          <w:w w:val="120"/>
        </w:rPr>
        <w:t xml:space="preserve"> </w:t>
      </w:r>
      <w:r>
        <w:rPr>
          <w:w w:val="120"/>
        </w:rPr>
        <w:t>welcomed;</w:t>
      </w:r>
      <w:r>
        <w:rPr>
          <w:spacing w:val="-16"/>
          <w:w w:val="120"/>
        </w:rPr>
        <w:t xml:space="preserve"> </w:t>
      </w:r>
      <w:r>
        <w:rPr>
          <w:w w:val="120"/>
        </w:rPr>
        <w:t>however,</w:t>
      </w:r>
      <w:r>
        <w:rPr>
          <w:spacing w:val="-16"/>
          <w:w w:val="120"/>
        </w:rPr>
        <w:t xml:space="preserve"> </w:t>
      </w:r>
      <w:r>
        <w:rPr>
          <w:w w:val="120"/>
        </w:rPr>
        <w:t>this</w:t>
      </w:r>
      <w:r>
        <w:rPr>
          <w:spacing w:val="-16"/>
          <w:w w:val="120"/>
        </w:rPr>
        <w:t xml:space="preserve"> </w:t>
      </w:r>
      <w:r>
        <w:rPr>
          <w:w w:val="120"/>
        </w:rPr>
        <w:t>is</w:t>
      </w:r>
      <w:r>
        <w:rPr>
          <w:spacing w:val="-16"/>
          <w:w w:val="120"/>
        </w:rPr>
        <w:t xml:space="preserve"> </w:t>
      </w:r>
      <w:r>
        <w:rPr>
          <w:w w:val="120"/>
        </w:rPr>
        <w:t>likely</w:t>
      </w:r>
      <w:r>
        <w:rPr>
          <w:spacing w:val="-16"/>
          <w:w w:val="120"/>
        </w:rPr>
        <w:t xml:space="preserve"> </w:t>
      </w:r>
      <w:r>
        <w:rPr>
          <w:w w:val="120"/>
        </w:rPr>
        <w:t>to</w:t>
      </w:r>
      <w:r>
        <w:rPr>
          <w:spacing w:val="-16"/>
          <w:w w:val="120"/>
        </w:rPr>
        <w:t xml:space="preserve"> </w:t>
      </w:r>
      <w:r>
        <w:rPr>
          <w:w w:val="120"/>
        </w:rPr>
        <w:t>take</w:t>
      </w:r>
      <w:r>
        <w:rPr>
          <w:spacing w:val="-16"/>
          <w:w w:val="120"/>
        </w:rPr>
        <w:t xml:space="preserve"> </w:t>
      </w:r>
      <w:r>
        <w:rPr>
          <w:w w:val="120"/>
        </w:rPr>
        <w:t>many</w:t>
      </w:r>
      <w:r>
        <w:rPr>
          <w:spacing w:val="-16"/>
          <w:w w:val="120"/>
        </w:rPr>
        <w:t xml:space="preserve"> </w:t>
      </w:r>
      <w:r>
        <w:rPr>
          <w:w w:val="120"/>
        </w:rPr>
        <w:t>years,</w:t>
      </w:r>
      <w:r>
        <w:rPr>
          <w:spacing w:val="-16"/>
          <w:w w:val="120"/>
        </w:rPr>
        <w:t xml:space="preserve"> </w:t>
      </w:r>
      <w:r>
        <w:rPr>
          <w:w w:val="120"/>
        </w:rPr>
        <w:t>resources</w:t>
      </w:r>
      <w:r>
        <w:rPr>
          <w:spacing w:val="-16"/>
          <w:w w:val="120"/>
        </w:rPr>
        <w:t xml:space="preserve"> </w:t>
      </w:r>
      <w:r>
        <w:rPr>
          <w:w w:val="120"/>
        </w:rPr>
        <w:t>and</w:t>
      </w:r>
      <w:r>
        <w:rPr>
          <w:spacing w:val="-17"/>
          <w:w w:val="120"/>
        </w:rPr>
        <w:t xml:space="preserve"> </w:t>
      </w:r>
      <w:r>
        <w:rPr>
          <w:w w:val="120"/>
        </w:rPr>
        <w:t>funding</w:t>
      </w:r>
      <w:r>
        <w:rPr>
          <w:spacing w:val="-15"/>
          <w:w w:val="120"/>
        </w:rPr>
        <w:t xml:space="preserve"> </w:t>
      </w:r>
      <w:r>
        <w:rPr>
          <w:w w:val="120"/>
        </w:rPr>
        <w:t>to implement.</w:t>
      </w:r>
      <w:r>
        <w:rPr>
          <w:spacing w:val="-17"/>
          <w:w w:val="120"/>
        </w:rPr>
        <w:t xml:space="preserve"> </w:t>
      </w:r>
      <w:r>
        <w:rPr>
          <w:w w:val="120"/>
        </w:rPr>
        <w:t>We</w:t>
      </w:r>
      <w:r>
        <w:rPr>
          <w:spacing w:val="-16"/>
          <w:w w:val="120"/>
        </w:rPr>
        <w:t xml:space="preserve"> </w:t>
      </w:r>
      <w:r>
        <w:rPr>
          <w:w w:val="120"/>
        </w:rPr>
        <w:t>need</w:t>
      </w:r>
      <w:r>
        <w:rPr>
          <w:spacing w:val="-17"/>
          <w:w w:val="120"/>
        </w:rPr>
        <w:t xml:space="preserve"> </w:t>
      </w:r>
      <w:r>
        <w:rPr>
          <w:w w:val="120"/>
        </w:rPr>
        <w:t>to</w:t>
      </w:r>
      <w:r>
        <w:rPr>
          <w:spacing w:val="-16"/>
          <w:w w:val="120"/>
        </w:rPr>
        <w:t xml:space="preserve"> </w:t>
      </w:r>
      <w:r>
        <w:rPr>
          <w:w w:val="120"/>
        </w:rPr>
        <w:t>consider</w:t>
      </w:r>
      <w:r>
        <w:rPr>
          <w:spacing w:val="-17"/>
          <w:w w:val="120"/>
        </w:rPr>
        <w:t xml:space="preserve"> </w:t>
      </w:r>
      <w:r>
        <w:rPr>
          <w:w w:val="120"/>
        </w:rPr>
        <w:t>having</w:t>
      </w:r>
      <w:r>
        <w:rPr>
          <w:spacing w:val="-16"/>
          <w:w w:val="120"/>
        </w:rPr>
        <w:t xml:space="preserve"> </w:t>
      </w:r>
      <w:r>
        <w:rPr>
          <w:w w:val="120"/>
        </w:rPr>
        <w:t>short-,</w:t>
      </w:r>
      <w:r>
        <w:rPr>
          <w:spacing w:val="-16"/>
          <w:w w:val="120"/>
        </w:rPr>
        <w:t xml:space="preserve"> </w:t>
      </w:r>
      <w:r>
        <w:rPr>
          <w:w w:val="120"/>
        </w:rPr>
        <w:t>medium-</w:t>
      </w:r>
      <w:r>
        <w:rPr>
          <w:spacing w:val="-17"/>
          <w:w w:val="120"/>
        </w:rPr>
        <w:t xml:space="preserve"> </w:t>
      </w:r>
      <w:r>
        <w:rPr>
          <w:w w:val="120"/>
        </w:rPr>
        <w:t>and</w:t>
      </w:r>
      <w:r>
        <w:rPr>
          <w:spacing w:val="-16"/>
          <w:w w:val="120"/>
        </w:rPr>
        <w:t xml:space="preserve"> </w:t>
      </w:r>
      <w:r>
        <w:rPr>
          <w:w w:val="120"/>
        </w:rPr>
        <w:t>long-term</w:t>
      </w:r>
      <w:r>
        <w:rPr>
          <w:spacing w:val="-17"/>
          <w:w w:val="120"/>
        </w:rPr>
        <w:t xml:space="preserve"> </w:t>
      </w:r>
      <w:r>
        <w:rPr>
          <w:w w:val="120"/>
        </w:rPr>
        <w:t>milestones</w:t>
      </w:r>
      <w:r>
        <w:rPr>
          <w:spacing w:val="-16"/>
          <w:w w:val="120"/>
        </w:rPr>
        <w:t xml:space="preserve"> </w:t>
      </w:r>
      <w:r>
        <w:rPr>
          <w:w w:val="120"/>
        </w:rPr>
        <w:t>and</w:t>
      </w:r>
      <w:r>
        <w:rPr>
          <w:spacing w:val="-17"/>
          <w:w w:val="120"/>
        </w:rPr>
        <w:t xml:space="preserve"> </w:t>
      </w:r>
      <w:r>
        <w:rPr>
          <w:w w:val="120"/>
        </w:rPr>
        <w:t>be</w:t>
      </w:r>
      <w:r>
        <w:rPr>
          <w:spacing w:val="-16"/>
          <w:w w:val="120"/>
        </w:rPr>
        <w:t xml:space="preserve"> </w:t>
      </w:r>
      <w:r>
        <w:rPr>
          <w:w w:val="120"/>
        </w:rPr>
        <w:t>clear about</w:t>
      </w:r>
      <w:r>
        <w:rPr>
          <w:spacing w:val="-4"/>
          <w:w w:val="120"/>
        </w:rPr>
        <w:t xml:space="preserve"> </w:t>
      </w:r>
      <w:r>
        <w:rPr>
          <w:w w:val="120"/>
        </w:rPr>
        <w:t>who</w:t>
      </w:r>
      <w:r>
        <w:rPr>
          <w:spacing w:val="-3"/>
          <w:w w:val="120"/>
        </w:rPr>
        <w:t xml:space="preserve"> </w:t>
      </w:r>
      <w:r>
        <w:rPr>
          <w:w w:val="120"/>
        </w:rPr>
        <w:t>and</w:t>
      </w:r>
      <w:r>
        <w:rPr>
          <w:spacing w:val="-4"/>
          <w:w w:val="120"/>
        </w:rPr>
        <w:t xml:space="preserve"> </w:t>
      </w:r>
      <w:r>
        <w:rPr>
          <w:w w:val="120"/>
        </w:rPr>
        <w:t>how</w:t>
      </w:r>
      <w:r>
        <w:rPr>
          <w:spacing w:val="-4"/>
          <w:w w:val="120"/>
        </w:rPr>
        <w:t xml:space="preserve"> </w:t>
      </w:r>
      <w:r>
        <w:rPr>
          <w:w w:val="120"/>
        </w:rPr>
        <w:t>this</w:t>
      </w:r>
      <w:r>
        <w:rPr>
          <w:spacing w:val="-3"/>
          <w:w w:val="120"/>
        </w:rPr>
        <w:t xml:space="preserve"> </w:t>
      </w:r>
      <w:r>
        <w:rPr>
          <w:w w:val="120"/>
        </w:rPr>
        <w:t>is</w:t>
      </w:r>
      <w:r>
        <w:rPr>
          <w:spacing w:val="-3"/>
          <w:w w:val="120"/>
        </w:rPr>
        <w:t xml:space="preserve"> </w:t>
      </w:r>
      <w:r>
        <w:rPr>
          <w:w w:val="120"/>
        </w:rPr>
        <w:t>implemented.</w:t>
      </w:r>
      <w:r>
        <w:rPr>
          <w:spacing w:val="40"/>
          <w:w w:val="120"/>
        </w:rPr>
        <w:t xml:space="preserve"> </w:t>
      </w:r>
      <w:r>
        <w:rPr>
          <w:w w:val="120"/>
        </w:rPr>
        <w:t>It</w:t>
      </w:r>
      <w:r>
        <w:rPr>
          <w:spacing w:val="-3"/>
          <w:w w:val="120"/>
        </w:rPr>
        <w:t xml:space="preserve"> </w:t>
      </w:r>
      <w:r>
        <w:rPr>
          <w:w w:val="120"/>
        </w:rPr>
        <w:t>needs</w:t>
      </w:r>
      <w:r>
        <w:rPr>
          <w:spacing w:val="-4"/>
          <w:w w:val="120"/>
        </w:rPr>
        <w:t xml:space="preserve"> </w:t>
      </w:r>
      <w:r>
        <w:rPr>
          <w:w w:val="120"/>
        </w:rPr>
        <w:t>to</w:t>
      </w:r>
      <w:r>
        <w:rPr>
          <w:spacing w:val="-3"/>
          <w:w w:val="120"/>
        </w:rPr>
        <w:t xml:space="preserve"> </w:t>
      </w:r>
      <w:r>
        <w:rPr>
          <w:w w:val="120"/>
        </w:rPr>
        <w:t>be</w:t>
      </w:r>
      <w:r>
        <w:rPr>
          <w:spacing w:val="-4"/>
          <w:w w:val="120"/>
        </w:rPr>
        <w:t xml:space="preserve"> </w:t>
      </w:r>
      <w:r>
        <w:rPr>
          <w:w w:val="120"/>
        </w:rPr>
        <w:t>a</w:t>
      </w:r>
      <w:r>
        <w:rPr>
          <w:spacing w:val="-3"/>
          <w:w w:val="120"/>
        </w:rPr>
        <w:t xml:space="preserve"> </w:t>
      </w:r>
      <w:r>
        <w:rPr>
          <w:w w:val="120"/>
        </w:rPr>
        <w:t>flexible</w:t>
      </w:r>
      <w:r>
        <w:rPr>
          <w:spacing w:val="-3"/>
          <w:w w:val="120"/>
        </w:rPr>
        <w:t xml:space="preserve"> </w:t>
      </w:r>
      <w:r>
        <w:rPr>
          <w:w w:val="120"/>
        </w:rPr>
        <w:t>system</w:t>
      </w:r>
      <w:r>
        <w:rPr>
          <w:spacing w:val="-3"/>
          <w:w w:val="120"/>
        </w:rPr>
        <w:t xml:space="preserve"> </w:t>
      </w:r>
      <w:r>
        <w:rPr>
          <w:w w:val="120"/>
        </w:rPr>
        <w:t>to</w:t>
      </w:r>
      <w:r>
        <w:rPr>
          <w:spacing w:val="-3"/>
          <w:w w:val="120"/>
        </w:rPr>
        <w:t xml:space="preserve"> </w:t>
      </w:r>
      <w:r>
        <w:rPr>
          <w:w w:val="120"/>
        </w:rPr>
        <w:t>be</w:t>
      </w:r>
      <w:r>
        <w:rPr>
          <w:spacing w:val="-4"/>
          <w:w w:val="120"/>
        </w:rPr>
        <w:t xml:space="preserve"> </w:t>
      </w:r>
      <w:r>
        <w:rPr>
          <w:w w:val="120"/>
        </w:rPr>
        <w:t>able</w:t>
      </w:r>
      <w:r>
        <w:rPr>
          <w:spacing w:val="-3"/>
          <w:w w:val="120"/>
        </w:rPr>
        <w:t xml:space="preserve"> </w:t>
      </w:r>
      <w:r>
        <w:rPr>
          <w:w w:val="120"/>
        </w:rPr>
        <w:t>to</w:t>
      </w:r>
      <w:r>
        <w:rPr>
          <w:spacing w:val="-3"/>
          <w:w w:val="120"/>
        </w:rPr>
        <w:t xml:space="preserve"> </w:t>
      </w:r>
      <w:r>
        <w:rPr>
          <w:w w:val="120"/>
        </w:rPr>
        <w:t>change over</w:t>
      </w:r>
      <w:r>
        <w:rPr>
          <w:spacing w:val="-8"/>
          <w:w w:val="120"/>
        </w:rPr>
        <w:t xml:space="preserve"> </w:t>
      </w:r>
      <w:r>
        <w:rPr>
          <w:w w:val="120"/>
        </w:rPr>
        <w:t>time.</w:t>
      </w:r>
      <w:r>
        <w:rPr>
          <w:spacing w:val="-11"/>
          <w:w w:val="120"/>
        </w:rPr>
        <w:t xml:space="preserve"> </w:t>
      </w:r>
      <w:r>
        <w:rPr>
          <w:w w:val="120"/>
        </w:rPr>
        <w:t>Ultimately</w:t>
      </w:r>
      <w:r>
        <w:rPr>
          <w:spacing w:val="-9"/>
          <w:w w:val="120"/>
        </w:rPr>
        <w:t xml:space="preserve"> </w:t>
      </w:r>
      <w:r>
        <w:rPr>
          <w:w w:val="120"/>
        </w:rPr>
        <w:t>what</w:t>
      </w:r>
      <w:r>
        <w:rPr>
          <w:spacing w:val="-9"/>
          <w:w w:val="120"/>
        </w:rPr>
        <w:t xml:space="preserve"> </w:t>
      </w:r>
      <w:r>
        <w:rPr>
          <w:w w:val="120"/>
        </w:rPr>
        <w:t>data</w:t>
      </w:r>
      <w:r>
        <w:rPr>
          <w:spacing w:val="-9"/>
          <w:w w:val="120"/>
        </w:rPr>
        <w:t xml:space="preserve"> </w:t>
      </w:r>
      <w:r>
        <w:rPr>
          <w:w w:val="120"/>
        </w:rPr>
        <w:t>is</w:t>
      </w:r>
      <w:r>
        <w:rPr>
          <w:spacing w:val="-9"/>
          <w:w w:val="120"/>
        </w:rPr>
        <w:t xml:space="preserve"> </w:t>
      </w:r>
      <w:r>
        <w:rPr>
          <w:w w:val="120"/>
        </w:rPr>
        <w:t>collected,</w:t>
      </w:r>
      <w:r>
        <w:rPr>
          <w:spacing w:val="-9"/>
          <w:w w:val="120"/>
        </w:rPr>
        <w:t xml:space="preserve"> </w:t>
      </w:r>
      <w:r>
        <w:rPr>
          <w:w w:val="120"/>
        </w:rPr>
        <w:t>how</w:t>
      </w:r>
      <w:r>
        <w:rPr>
          <w:spacing w:val="-10"/>
          <w:w w:val="120"/>
        </w:rPr>
        <w:t xml:space="preserve"> </w:t>
      </w:r>
      <w:r>
        <w:rPr>
          <w:w w:val="120"/>
        </w:rPr>
        <w:t>it</w:t>
      </w:r>
      <w:r>
        <w:rPr>
          <w:spacing w:val="-9"/>
          <w:w w:val="120"/>
        </w:rPr>
        <w:t xml:space="preserve"> </w:t>
      </w:r>
      <w:r>
        <w:rPr>
          <w:w w:val="120"/>
        </w:rPr>
        <w:t>will</w:t>
      </w:r>
      <w:r>
        <w:rPr>
          <w:spacing w:val="-9"/>
          <w:w w:val="120"/>
        </w:rPr>
        <w:t xml:space="preserve"> </w:t>
      </w:r>
      <w:r>
        <w:rPr>
          <w:w w:val="120"/>
        </w:rPr>
        <w:t>be</w:t>
      </w:r>
      <w:r>
        <w:rPr>
          <w:spacing w:val="-9"/>
          <w:w w:val="120"/>
        </w:rPr>
        <w:t xml:space="preserve"> </w:t>
      </w:r>
      <w:r>
        <w:rPr>
          <w:w w:val="120"/>
        </w:rPr>
        <w:t>used</w:t>
      </w:r>
      <w:r>
        <w:rPr>
          <w:spacing w:val="-10"/>
          <w:w w:val="120"/>
        </w:rPr>
        <w:t xml:space="preserve"> </w:t>
      </w:r>
      <w:r>
        <w:rPr>
          <w:w w:val="120"/>
        </w:rPr>
        <w:t>and</w:t>
      </w:r>
      <w:r>
        <w:rPr>
          <w:spacing w:val="-10"/>
          <w:w w:val="120"/>
        </w:rPr>
        <w:t xml:space="preserve"> </w:t>
      </w:r>
      <w:r>
        <w:rPr>
          <w:w w:val="120"/>
        </w:rPr>
        <w:t>where</w:t>
      </w:r>
      <w:r>
        <w:rPr>
          <w:spacing w:val="-11"/>
          <w:w w:val="120"/>
        </w:rPr>
        <w:t xml:space="preserve"> </w:t>
      </w:r>
      <w:r>
        <w:rPr>
          <w:w w:val="120"/>
        </w:rPr>
        <w:t>it</w:t>
      </w:r>
      <w:r>
        <w:rPr>
          <w:spacing w:val="-9"/>
          <w:w w:val="120"/>
        </w:rPr>
        <w:t xml:space="preserve"> </w:t>
      </w:r>
      <w:r>
        <w:rPr>
          <w:w w:val="120"/>
        </w:rPr>
        <w:t>fits</w:t>
      </w:r>
      <w:r>
        <w:rPr>
          <w:spacing w:val="-9"/>
          <w:w w:val="120"/>
        </w:rPr>
        <w:t xml:space="preserve"> </w:t>
      </w:r>
      <w:r>
        <w:rPr>
          <w:w w:val="120"/>
        </w:rPr>
        <w:t>in</w:t>
      </w:r>
      <w:r>
        <w:rPr>
          <w:spacing w:val="-8"/>
          <w:w w:val="120"/>
        </w:rPr>
        <w:t xml:space="preserve"> </w:t>
      </w:r>
      <w:r>
        <w:rPr>
          <w:w w:val="120"/>
        </w:rPr>
        <w:t>the</w:t>
      </w:r>
      <w:r>
        <w:rPr>
          <w:spacing w:val="-9"/>
          <w:w w:val="120"/>
        </w:rPr>
        <w:t xml:space="preserve"> </w:t>
      </w:r>
      <w:r>
        <w:rPr>
          <w:w w:val="120"/>
        </w:rPr>
        <w:t>decision- making</w:t>
      </w:r>
      <w:r>
        <w:rPr>
          <w:spacing w:val="-1"/>
          <w:w w:val="120"/>
        </w:rPr>
        <w:t xml:space="preserve"> </w:t>
      </w:r>
      <w:r>
        <w:rPr>
          <w:w w:val="120"/>
        </w:rPr>
        <w:t>process</w:t>
      </w:r>
      <w:r>
        <w:rPr>
          <w:spacing w:val="-4"/>
          <w:w w:val="120"/>
        </w:rPr>
        <w:t xml:space="preserve"> </w:t>
      </w:r>
      <w:r>
        <w:rPr>
          <w:w w:val="120"/>
        </w:rPr>
        <w:t>needs</w:t>
      </w:r>
      <w:r>
        <w:rPr>
          <w:spacing w:val="-5"/>
          <w:w w:val="120"/>
        </w:rPr>
        <w:t xml:space="preserve"> </w:t>
      </w:r>
      <w:r>
        <w:rPr>
          <w:w w:val="120"/>
        </w:rPr>
        <w:t>much more</w:t>
      </w:r>
      <w:r>
        <w:rPr>
          <w:spacing w:val="-1"/>
          <w:w w:val="120"/>
        </w:rPr>
        <w:t xml:space="preserve"> </w:t>
      </w:r>
      <w:r>
        <w:rPr>
          <w:w w:val="120"/>
        </w:rPr>
        <w:t>detail</w:t>
      </w:r>
      <w:r>
        <w:rPr>
          <w:spacing w:val="-1"/>
          <w:w w:val="120"/>
        </w:rPr>
        <w:t xml:space="preserve"> </w:t>
      </w:r>
      <w:r>
        <w:rPr>
          <w:w w:val="120"/>
        </w:rPr>
        <w:t>in order to</w:t>
      </w:r>
      <w:r>
        <w:rPr>
          <w:spacing w:val="-1"/>
          <w:w w:val="120"/>
        </w:rPr>
        <w:t xml:space="preserve"> </w:t>
      </w:r>
      <w:r>
        <w:rPr>
          <w:w w:val="120"/>
        </w:rPr>
        <w:t xml:space="preserve">support.” </w:t>
      </w:r>
      <w:r>
        <w:rPr>
          <w:i w:val="0"/>
          <w:w w:val="120"/>
        </w:rPr>
        <w:t>(Antengene Australia)</w:t>
      </w:r>
    </w:p>
    <w:p w14:paraId="36C6CBF4" w14:textId="77777777" w:rsidR="002138FA" w:rsidRDefault="00A2619F">
      <w:pPr>
        <w:pStyle w:val="BodyText"/>
        <w:spacing w:before="252" w:line="254" w:lineRule="auto"/>
        <w:ind w:right="963"/>
        <w:rPr>
          <w:i w:val="0"/>
        </w:rPr>
      </w:pPr>
      <w:r>
        <w:rPr>
          <w:w w:val="115"/>
        </w:rPr>
        <w:t>“Alexion</w:t>
      </w:r>
      <w:r>
        <w:rPr>
          <w:spacing w:val="28"/>
          <w:w w:val="115"/>
        </w:rPr>
        <w:t xml:space="preserve"> </w:t>
      </w:r>
      <w:r>
        <w:rPr>
          <w:w w:val="115"/>
        </w:rPr>
        <w:t>is</w:t>
      </w:r>
      <w:r>
        <w:rPr>
          <w:spacing w:val="29"/>
          <w:w w:val="115"/>
        </w:rPr>
        <w:t xml:space="preserve"> </w:t>
      </w:r>
      <w:r>
        <w:rPr>
          <w:w w:val="115"/>
        </w:rPr>
        <w:t>supportive of</w:t>
      </w:r>
      <w:r>
        <w:rPr>
          <w:spacing w:val="30"/>
          <w:w w:val="115"/>
        </w:rPr>
        <w:t xml:space="preserve"> </w:t>
      </w:r>
      <w:r>
        <w:rPr>
          <w:w w:val="115"/>
        </w:rPr>
        <w:t>a national</w:t>
      </w:r>
      <w:r>
        <w:rPr>
          <w:spacing w:val="30"/>
          <w:w w:val="115"/>
        </w:rPr>
        <w:t xml:space="preserve"> </w:t>
      </w:r>
      <w:r>
        <w:rPr>
          <w:w w:val="115"/>
        </w:rPr>
        <w:t>approach</w:t>
      </w:r>
      <w:r>
        <w:rPr>
          <w:spacing w:val="30"/>
          <w:w w:val="115"/>
        </w:rPr>
        <w:t xml:space="preserve"> </w:t>
      </w:r>
      <w:r>
        <w:rPr>
          <w:w w:val="115"/>
        </w:rPr>
        <w:t>but</w:t>
      </w:r>
      <w:r>
        <w:rPr>
          <w:spacing w:val="28"/>
          <w:w w:val="115"/>
        </w:rPr>
        <w:t xml:space="preserve"> </w:t>
      </w:r>
      <w:r>
        <w:rPr>
          <w:w w:val="115"/>
        </w:rPr>
        <w:t>for</w:t>
      </w:r>
      <w:r>
        <w:rPr>
          <w:spacing w:val="29"/>
          <w:w w:val="115"/>
        </w:rPr>
        <w:t xml:space="preserve"> </w:t>
      </w:r>
      <w:r>
        <w:rPr>
          <w:w w:val="115"/>
        </w:rPr>
        <w:t>it</w:t>
      </w:r>
      <w:r>
        <w:rPr>
          <w:spacing w:val="29"/>
          <w:w w:val="115"/>
        </w:rPr>
        <w:t xml:space="preserve"> </w:t>
      </w:r>
      <w:r>
        <w:rPr>
          <w:w w:val="115"/>
        </w:rPr>
        <w:t>to</w:t>
      </w:r>
      <w:r>
        <w:rPr>
          <w:spacing w:val="29"/>
          <w:w w:val="115"/>
        </w:rPr>
        <w:t xml:space="preserve"> </w:t>
      </w:r>
      <w:r>
        <w:rPr>
          <w:w w:val="115"/>
        </w:rPr>
        <w:t>be successful,</w:t>
      </w:r>
      <w:r>
        <w:rPr>
          <w:spacing w:val="30"/>
          <w:w w:val="115"/>
        </w:rPr>
        <w:t xml:space="preserve"> </w:t>
      </w:r>
      <w:r>
        <w:rPr>
          <w:w w:val="115"/>
        </w:rPr>
        <w:t>significant</w:t>
      </w:r>
      <w:r>
        <w:rPr>
          <w:spacing w:val="28"/>
          <w:w w:val="115"/>
        </w:rPr>
        <w:t xml:space="preserve"> </w:t>
      </w:r>
      <w:r>
        <w:rPr>
          <w:w w:val="115"/>
        </w:rPr>
        <w:t xml:space="preserve">investment will be necessary to establish a national database where data can be collected and shared between federal and state health departments. For instance, currently Victoria is the only state that has data shared between the immunisation registry and GPs general health data sets.” </w:t>
      </w:r>
      <w:r>
        <w:rPr>
          <w:i w:val="0"/>
          <w:spacing w:val="-2"/>
          <w:w w:val="115"/>
        </w:rPr>
        <w:t>(Alexion)</w:t>
      </w:r>
    </w:p>
    <w:p w14:paraId="36C6CBF5" w14:textId="77777777" w:rsidR="002138FA" w:rsidRDefault="00A2619F">
      <w:pPr>
        <w:pStyle w:val="BodyText"/>
        <w:spacing w:before="252" w:line="254" w:lineRule="auto"/>
        <w:ind w:right="960"/>
        <w:rPr>
          <w:i w:val="0"/>
        </w:rPr>
      </w:pPr>
      <w:r>
        <w:rPr>
          <w:w w:val="120"/>
        </w:rPr>
        <w:t>“Roche supports the option to develop a whole of government data infrastructure and would welcome</w:t>
      </w:r>
      <w:r>
        <w:rPr>
          <w:spacing w:val="-13"/>
          <w:w w:val="120"/>
        </w:rPr>
        <w:t xml:space="preserve"> </w:t>
      </w:r>
      <w:r>
        <w:rPr>
          <w:w w:val="120"/>
        </w:rPr>
        <w:t>further</w:t>
      </w:r>
      <w:r>
        <w:rPr>
          <w:spacing w:val="-13"/>
          <w:w w:val="120"/>
        </w:rPr>
        <w:t xml:space="preserve"> </w:t>
      </w:r>
      <w:r>
        <w:rPr>
          <w:w w:val="120"/>
        </w:rPr>
        <w:t>consultation</w:t>
      </w:r>
      <w:r>
        <w:rPr>
          <w:spacing w:val="-12"/>
          <w:w w:val="120"/>
        </w:rPr>
        <w:t xml:space="preserve"> </w:t>
      </w:r>
      <w:r>
        <w:rPr>
          <w:w w:val="120"/>
        </w:rPr>
        <w:t>to</w:t>
      </w:r>
      <w:r>
        <w:rPr>
          <w:spacing w:val="-13"/>
          <w:w w:val="120"/>
        </w:rPr>
        <w:t xml:space="preserve"> </w:t>
      </w:r>
      <w:r>
        <w:rPr>
          <w:w w:val="120"/>
        </w:rPr>
        <w:t>ensure</w:t>
      </w:r>
      <w:r>
        <w:rPr>
          <w:spacing w:val="-13"/>
          <w:w w:val="120"/>
        </w:rPr>
        <w:t xml:space="preserve"> </w:t>
      </w:r>
      <w:r>
        <w:rPr>
          <w:w w:val="120"/>
        </w:rPr>
        <w:t>that</w:t>
      </w:r>
      <w:r>
        <w:rPr>
          <w:spacing w:val="-13"/>
          <w:w w:val="120"/>
        </w:rPr>
        <w:t xml:space="preserve"> </w:t>
      </w:r>
      <w:r>
        <w:rPr>
          <w:w w:val="120"/>
        </w:rPr>
        <w:t>industry’s</w:t>
      </w:r>
      <w:r>
        <w:rPr>
          <w:spacing w:val="-13"/>
          <w:w w:val="120"/>
        </w:rPr>
        <w:t xml:space="preserve"> </w:t>
      </w:r>
      <w:r>
        <w:rPr>
          <w:w w:val="120"/>
        </w:rPr>
        <w:t>role</w:t>
      </w:r>
      <w:r>
        <w:rPr>
          <w:spacing w:val="-13"/>
          <w:w w:val="120"/>
        </w:rPr>
        <w:t xml:space="preserve"> </w:t>
      </w:r>
      <w:r>
        <w:rPr>
          <w:w w:val="120"/>
        </w:rPr>
        <w:t>in</w:t>
      </w:r>
      <w:r>
        <w:rPr>
          <w:spacing w:val="-13"/>
          <w:w w:val="120"/>
        </w:rPr>
        <w:t xml:space="preserve"> </w:t>
      </w:r>
      <w:r>
        <w:rPr>
          <w:w w:val="120"/>
        </w:rPr>
        <w:t>RWE</w:t>
      </w:r>
      <w:r>
        <w:rPr>
          <w:spacing w:val="-14"/>
          <w:w w:val="120"/>
        </w:rPr>
        <w:t xml:space="preserve"> </w:t>
      </w:r>
      <w:r>
        <w:rPr>
          <w:w w:val="120"/>
        </w:rPr>
        <w:t>is</w:t>
      </w:r>
      <w:r>
        <w:rPr>
          <w:spacing w:val="-13"/>
          <w:w w:val="120"/>
        </w:rPr>
        <w:t xml:space="preserve"> </w:t>
      </w:r>
      <w:r>
        <w:rPr>
          <w:w w:val="120"/>
        </w:rPr>
        <w:t>included</w:t>
      </w:r>
      <w:r>
        <w:rPr>
          <w:spacing w:val="-15"/>
          <w:w w:val="120"/>
        </w:rPr>
        <w:t xml:space="preserve"> </w:t>
      </w:r>
      <w:r>
        <w:rPr>
          <w:w w:val="120"/>
        </w:rPr>
        <w:t>as</w:t>
      </w:r>
      <w:r>
        <w:rPr>
          <w:spacing w:val="-13"/>
          <w:w w:val="120"/>
        </w:rPr>
        <w:t xml:space="preserve"> </w:t>
      </w:r>
      <w:r>
        <w:rPr>
          <w:w w:val="120"/>
        </w:rPr>
        <w:t>part</w:t>
      </w:r>
      <w:r>
        <w:rPr>
          <w:spacing w:val="-14"/>
          <w:w w:val="120"/>
        </w:rPr>
        <w:t xml:space="preserve"> </w:t>
      </w:r>
      <w:r>
        <w:rPr>
          <w:w w:val="120"/>
        </w:rPr>
        <w:t>of</w:t>
      </w:r>
      <w:r>
        <w:rPr>
          <w:spacing w:val="-13"/>
          <w:w w:val="120"/>
        </w:rPr>
        <w:t xml:space="preserve"> </w:t>
      </w:r>
      <w:r>
        <w:rPr>
          <w:w w:val="120"/>
        </w:rPr>
        <w:t>the</w:t>
      </w:r>
      <w:r>
        <w:rPr>
          <w:spacing w:val="-13"/>
          <w:w w:val="120"/>
        </w:rPr>
        <w:t xml:space="preserve"> </w:t>
      </w:r>
      <w:r>
        <w:rPr>
          <w:w w:val="120"/>
        </w:rPr>
        <w:t xml:space="preserve">co- design process.” </w:t>
      </w:r>
      <w:r>
        <w:rPr>
          <w:i w:val="0"/>
          <w:w w:val="120"/>
        </w:rPr>
        <w:t>(Roche Products)</w:t>
      </w:r>
    </w:p>
    <w:p w14:paraId="36C6CBF6" w14:textId="77777777" w:rsidR="002138FA" w:rsidRDefault="00A2619F">
      <w:pPr>
        <w:pStyle w:val="Heading2"/>
        <w:spacing w:before="238"/>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BF7" w14:textId="77777777" w:rsidR="002138FA" w:rsidRDefault="002138FA">
      <w:pPr>
        <w:pStyle w:val="BodyText"/>
        <w:spacing w:before="1"/>
        <w:ind w:left="0"/>
        <w:jc w:val="left"/>
        <w:rPr>
          <w:i w:val="0"/>
          <w:sz w:val="26"/>
        </w:rPr>
      </w:pPr>
    </w:p>
    <w:p w14:paraId="36C6CBF8" w14:textId="77777777" w:rsidR="002138FA" w:rsidRDefault="00A2619F">
      <w:pPr>
        <w:pStyle w:val="Heading3"/>
        <w:spacing w:line="252" w:lineRule="auto"/>
        <w:ind w:right="968"/>
      </w:pPr>
      <w:r>
        <w:rPr>
          <w:w w:val="115"/>
        </w:rPr>
        <w:t>These stakeholders were largely supportive, but commonly tended to appreciate the challenges of achieving this goal – especially in terms of cross jurisdictional agreement.</w:t>
      </w:r>
    </w:p>
    <w:p w14:paraId="36C6CBF9" w14:textId="77777777" w:rsidR="002138FA" w:rsidRDefault="00A2619F">
      <w:pPr>
        <w:spacing w:before="262" w:line="254" w:lineRule="auto"/>
        <w:ind w:left="390" w:right="963"/>
        <w:jc w:val="both"/>
        <w:rPr>
          <w:sz w:val="24"/>
        </w:rPr>
      </w:pPr>
      <w:r>
        <w:rPr>
          <w:i/>
          <w:w w:val="120"/>
          <w:sz w:val="24"/>
        </w:rPr>
        <w:t>“Developing</w:t>
      </w:r>
      <w:r>
        <w:rPr>
          <w:i/>
          <w:spacing w:val="-10"/>
          <w:w w:val="120"/>
          <w:sz w:val="24"/>
        </w:rPr>
        <w:t xml:space="preserve"> </w:t>
      </w:r>
      <w:r>
        <w:rPr>
          <w:i/>
          <w:w w:val="120"/>
          <w:sz w:val="24"/>
        </w:rPr>
        <w:t>a</w:t>
      </w:r>
      <w:r>
        <w:rPr>
          <w:i/>
          <w:spacing w:val="-12"/>
          <w:w w:val="120"/>
          <w:sz w:val="24"/>
        </w:rPr>
        <w:t xml:space="preserve"> </w:t>
      </w:r>
      <w:r>
        <w:rPr>
          <w:i/>
          <w:w w:val="120"/>
          <w:sz w:val="24"/>
        </w:rPr>
        <w:t>robust</w:t>
      </w:r>
      <w:r>
        <w:rPr>
          <w:i/>
          <w:spacing w:val="-10"/>
          <w:w w:val="120"/>
          <w:sz w:val="24"/>
        </w:rPr>
        <w:t xml:space="preserve"> </w:t>
      </w:r>
      <w:r>
        <w:rPr>
          <w:i/>
          <w:w w:val="120"/>
          <w:sz w:val="24"/>
        </w:rPr>
        <w:t>data</w:t>
      </w:r>
      <w:r>
        <w:rPr>
          <w:i/>
          <w:spacing w:val="-10"/>
          <w:w w:val="120"/>
          <w:sz w:val="24"/>
        </w:rPr>
        <w:t xml:space="preserve"> </w:t>
      </w:r>
      <w:r>
        <w:rPr>
          <w:i/>
          <w:w w:val="120"/>
          <w:sz w:val="24"/>
        </w:rPr>
        <w:t>infrastructure</w:t>
      </w:r>
      <w:r>
        <w:rPr>
          <w:i/>
          <w:spacing w:val="-10"/>
          <w:w w:val="120"/>
          <w:sz w:val="24"/>
        </w:rPr>
        <w:t xml:space="preserve"> </w:t>
      </w:r>
      <w:r>
        <w:rPr>
          <w:i/>
          <w:w w:val="120"/>
          <w:sz w:val="24"/>
        </w:rPr>
        <w:t>for</w:t>
      </w:r>
      <w:r>
        <w:rPr>
          <w:i/>
          <w:spacing w:val="-10"/>
          <w:w w:val="120"/>
          <w:sz w:val="24"/>
        </w:rPr>
        <w:t xml:space="preserve"> </w:t>
      </w:r>
      <w:r>
        <w:rPr>
          <w:i/>
          <w:w w:val="120"/>
          <w:sz w:val="24"/>
        </w:rPr>
        <w:t>RWE</w:t>
      </w:r>
      <w:r>
        <w:rPr>
          <w:i/>
          <w:spacing w:val="-11"/>
          <w:w w:val="120"/>
          <w:sz w:val="24"/>
        </w:rPr>
        <w:t xml:space="preserve"> </w:t>
      </w:r>
      <w:r>
        <w:rPr>
          <w:i/>
          <w:w w:val="120"/>
          <w:sz w:val="24"/>
        </w:rPr>
        <w:t>in</w:t>
      </w:r>
      <w:r>
        <w:rPr>
          <w:i/>
          <w:spacing w:val="-10"/>
          <w:w w:val="120"/>
          <w:sz w:val="24"/>
        </w:rPr>
        <w:t xml:space="preserve"> </w:t>
      </w:r>
      <w:r>
        <w:rPr>
          <w:i/>
          <w:w w:val="120"/>
          <w:sz w:val="24"/>
        </w:rPr>
        <w:t>HTA</w:t>
      </w:r>
      <w:r>
        <w:rPr>
          <w:i/>
          <w:spacing w:val="-10"/>
          <w:w w:val="120"/>
          <w:sz w:val="24"/>
        </w:rPr>
        <w:t xml:space="preserve"> </w:t>
      </w:r>
      <w:r>
        <w:rPr>
          <w:i/>
          <w:w w:val="120"/>
          <w:sz w:val="24"/>
        </w:rPr>
        <w:t>improves</w:t>
      </w:r>
      <w:r>
        <w:rPr>
          <w:i/>
          <w:spacing w:val="-10"/>
          <w:w w:val="120"/>
          <w:sz w:val="24"/>
        </w:rPr>
        <w:t xml:space="preserve"> </w:t>
      </w:r>
      <w:r>
        <w:rPr>
          <w:i/>
          <w:w w:val="120"/>
          <w:sz w:val="24"/>
        </w:rPr>
        <w:t>the</w:t>
      </w:r>
      <w:r>
        <w:rPr>
          <w:i/>
          <w:spacing w:val="-10"/>
          <w:w w:val="120"/>
          <w:sz w:val="24"/>
        </w:rPr>
        <w:t xml:space="preserve"> </w:t>
      </w:r>
      <w:r>
        <w:rPr>
          <w:i/>
          <w:w w:val="120"/>
          <w:sz w:val="24"/>
        </w:rPr>
        <w:t>understanding</w:t>
      </w:r>
      <w:r>
        <w:rPr>
          <w:i/>
          <w:spacing w:val="-10"/>
          <w:w w:val="120"/>
          <w:sz w:val="24"/>
        </w:rPr>
        <w:t xml:space="preserve"> </w:t>
      </w:r>
      <w:r>
        <w:rPr>
          <w:i/>
          <w:w w:val="120"/>
          <w:sz w:val="24"/>
        </w:rPr>
        <w:t>of</w:t>
      </w:r>
      <w:r>
        <w:rPr>
          <w:i/>
          <w:spacing w:val="-10"/>
          <w:w w:val="120"/>
          <w:sz w:val="24"/>
        </w:rPr>
        <w:t xml:space="preserve"> </w:t>
      </w:r>
      <w:r>
        <w:rPr>
          <w:i/>
          <w:w w:val="120"/>
          <w:sz w:val="24"/>
        </w:rPr>
        <w:t>health technology performance and supports</w:t>
      </w:r>
      <w:r>
        <w:rPr>
          <w:i/>
          <w:spacing w:val="-2"/>
          <w:w w:val="120"/>
          <w:sz w:val="24"/>
        </w:rPr>
        <w:t xml:space="preserve"> </w:t>
      </w:r>
      <w:r>
        <w:rPr>
          <w:i/>
          <w:w w:val="120"/>
          <w:sz w:val="24"/>
        </w:rPr>
        <w:t xml:space="preserve">evidence-based decision-making.” </w:t>
      </w:r>
      <w:r>
        <w:rPr>
          <w:w w:val="120"/>
          <w:sz w:val="24"/>
        </w:rPr>
        <w:t>(Society</w:t>
      </w:r>
      <w:r>
        <w:rPr>
          <w:spacing w:val="-2"/>
          <w:w w:val="120"/>
          <w:sz w:val="24"/>
        </w:rPr>
        <w:t xml:space="preserve"> </w:t>
      </w:r>
      <w:r>
        <w:rPr>
          <w:w w:val="120"/>
          <w:sz w:val="24"/>
        </w:rPr>
        <w:t>of Hospital Pharmacists of Australia)</w:t>
      </w:r>
    </w:p>
    <w:p w14:paraId="36C6CBFA" w14:textId="77777777" w:rsidR="002138FA" w:rsidRDefault="00A2619F">
      <w:pPr>
        <w:pStyle w:val="BodyText"/>
        <w:spacing w:before="254" w:line="254" w:lineRule="auto"/>
        <w:ind w:right="960"/>
        <w:rPr>
          <w:i w:val="0"/>
        </w:rPr>
      </w:pPr>
      <w:r>
        <w:rPr>
          <w:w w:val="120"/>
        </w:rPr>
        <w:t>“Omico is an example of a not-for-profit, national infrastructure for biomarker-dependent drug development, which collects long term health outcome data on patients with cancer who are treated with HATV. It incorporates the complex technologies which enable identification of populations</w:t>
      </w:r>
      <w:r>
        <w:rPr>
          <w:spacing w:val="-13"/>
          <w:w w:val="120"/>
        </w:rPr>
        <w:t xml:space="preserve"> </w:t>
      </w:r>
      <w:r>
        <w:rPr>
          <w:w w:val="120"/>
        </w:rPr>
        <w:t>with</w:t>
      </w:r>
      <w:r>
        <w:rPr>
          <w:spacing w:val="-13"/>
          <w:w w:val="120"/>
        </w:rPr>
        <w:t xml:space="preserve"> </w:t>
      </w:r>
      <w:r>
        <w:rPr>
          <w:w w:val="120"/>
        </w:rPr>
        <w:t>HUCN</w:t>
      </w:r>
      <w:r>
        <w:rPr>
          <w:spacing w:val="-15"/>
          <w:w w:val="120"/>
        </w:rPr>
        <w:t xml:space="preserve"> </w:t>
      </w:r>
      <w:r>
        <w:rPr>
          <w:w w:val="120"/>
        </w:rPr>
        <w:t>who</w:t>
      </w:r>
      <w:r>
        <w:rPr>
          <w:spacing w:val="-13"/>
          <w:w w:val="120"/>
        </w:rPr>
        <w:t xml:space="preserve"> </w:t>
      </w:r>
      <w:r>
        <w:rPr>
          <w:w w:val="120"/>
        </w:rPr>
        <w:t>would</w:t>
      </w:r>
      <w:r>
        <w:rPr>
          <w:spacing w:val="-14"/>
          <w:w w:val="120"/>
        </w:rPr>
        <w:t xml:space="preserve"> </w:t>
      </w:r>
      <w:r>
        <w:rPr>
          <w:w w:val="120"/>
        </w:rPr>
        <w:t>benefit</w:t>
      </w:r>
      <w:r>
        <w:rPr>
          <w:spacing w:val="-14"/>
          <w:w w:val="120"/>
        </w:rPr>
        <w:t xml:space="preserve"> </w:t>
      </w:r>
      <w:r>
        <w:rPr>
          <w:w w:val="120"/>
        </w:rPr>
        <w:t>from</w:t>
      </w:r>
      <w:r>
        <w:rPr>
          <w:spacing w:val="-15"/>
          <w:w w:val="120"/>
        </w:rPr>
        <w:t xml:space="preserve"> </w:t>
      </w:r>
      <w:r>
        <w:rPr>
          <w:w w:val="120"/>
        </w:rPr>
        <w:t>access</w:t>
      </w:r>
      <w:r>
        <w:rPr>
          <w:spacing w:val="-13"/>
          <w:w w:val="120"/>
        </w:rPr>
        <w:t xml:space="preserve"> </w:t>
      </w:r>
      <w:r>
        <w:rPr>
          <w:w w:val="120"/>
        </w:rPr>
        <w:t>to</w:t>
      </w:r>
      <w:r>
        <w:rPr>
          <w:spacing w:val="-13"/>
          <w:w w:val="120"/>
        </w:rPr>
        <w:t xml:space="preserve"> </w:t>
      </w:r>
      <w:r>
        <w:rPr>
          <w:w w:val="120"/>
        </w:rPr>
        <w:t>HATV,</w:t>
      </w:r>
      <w:r>
        <w:rPr>
          <w:spacing w:val="-13"/>
          <w:w w:val="120"/>
        </w:rPr>
        <w:t xml:space="preserve"> </w:t>
      </w:r>
      <w:r>
        <w:rPr>
          <w:w w:val="120"/>
        </w:rPr>
        <w:t>as</w:t>
      </w:r>
      <w:r>
        <w:rPr>
          <w:spacing w:val="-13"/>
          <w:w w:val="120"/>
        </w:rPr>
        <w:t xml:space="preserve"> </w:t>
      </w:r>
      <w:r>
        <w:rPr>
          <w:w w:val="120"/>
        </w:rPr>
        <w:t>well</w:t>
      </w:r>
      <w:r>
        <w:rPr>
          <w:spacing w:val="-13"/>
          <w:w w:val="120"/>
        </w:rPr>
        <w:t xml:space="preserve"> </w:t>
      </w:r>
      <w:r>
        <w:rPr>
          <w:w w:val="120"/>
        </w:rPr>
        <w:t>as</w:t>
      </w:r>
      <w:r>
        <w:rPr>
          <w:spacing w:val="-13"/>
          <w:w w:val="120"/>
        </w:rPr>
        <w:t xml:space="preserve"> </w:t>
      </w:r>
      <w:r>
        <w:rPr>
          <w:w w:val="120"/>
        </w:rPr>
        <w:t>the</w:t>
      </w:r>
      <w:r>
        <w:rPr>
          <w:spacing w:val="-13"/>
          <w:w w:val="120"/>
        </w:rPr>
        <w:t xml:space="preserve"> </w:t>
      </w:r>
      <w:r>
        <w:rPr>
          <w:w w:val="120"/>
        </w:rPr>
        <w:t>ability</w:t>
      </w:r>
      <w:r>
        <w:rPr>
          <w:spacing w:val="-13"/>
          <w:w w:val="120"/>
        </w:rPr>
        <w:t xml:space="preserve"> </w:t>
      </w:r>
      <w:r>
        <w:rPr>
          <w:w w:val="120"/>
        </w:rPr>
        <w:t>to</w:t>
      </w:r>
      <w:r>
        <w:rPr>
          <w:spacing w:val="-13"/>
          <w:w w:val="120"/>
        </w:rPr>
        <w:t xml:space="preserve"> </w:t>
      </w:r>
      <w:r>
        <w:rPr>
          <w:w w:val="120"/>
        </w:rPr>
        <w:t>collect both patient-centred outcomes and health system resource</w:t>
      </w:r>
      <w:r>
        <w:rPr>
          <w:spacing w:val="-2"/>
          <w:w w:val="120"/>
        </w:rPr>
        <w:t xml:space="preserve"> </w:t>
      </w:r>
      <w:r>
        <w:rPr>
          <w:w w:val="120"/>
        </w:rPr>
        <w:t xml:space="preserve">utilisation.” </w:t>
      </w:r>
      <w:r>
        <w:rPr>
          <w:i w:val="0"/>
          <w:w w:val="120"/>
        </w:rPr>
        <w:t>(Omico)</w:t>
      </w:r>
    </w:p>
    <w:p w14:paraId="36C6CBFB" w14:textId="77777777" w:rsidR="002138FA" w:rsidRDefault="00A2619F">
      <w:pPr>
        <w:pStyle w:val="BodyText"/>
        <w:spacing w:before="255" w:line="252" w:lineRule="auto"/>
        <w:ind w:right="963"/>
      </w:pPr>
      <w:r>
        <w:rPr>
          <w:w w:val="115"/>
        </w:rPr>
        <w:t>“This is central to all of this topic in a country like Australia. And is a bigger topic than just HTA. Not only are we not necessarily very good at using and analysing RWD, we can’t get it most of the</w:t>
      </w:r>
      <w:r>
        <w:rPr>
          <w:spacing w:val="32"/>
          <w:w w:val="115"/>
        </w:rPr>
        <w:t xml:space="preserve">  </w:t>
      </w:r>
      <w:r>
        <w:rPr>
          <w:w w:val="115"/>
        </w:rPr>
        <w:t>time</w:t>
      </w:r>
      <w:r>
        <w:rPr>
          <w:spacing w:val="32"/>
          <w:w w:val="115"/>
        </w:rPr>
        <w:t xml:space="preserve">  </w:t>
      </w:r>
      <w:r>
        <w:rPr>
          <w:w w:val="115"/>
        </w:rPr>
        <w:t>anyway!</w:t>
      </w:r>
      <w:r>
        <w:rPr>
          <w:spacing w:val="33"/>
          <w:w w:val="115"/>
        </w:rPr>
        <w:t xml:space="preserve">  </w:t>
      </w:r>
      <w:r>
        <w:rPr>
          <w:w w:val="115"/>
        </w:rPr>
        <w:t>I</w:t>
      </w:r>
      <w:r>
        <w:rPr>
          <w:spacing w:val="31"/>
          <w:w w:val="115"/>
        </w:rPr>
        <w:t xml:space="preserve">  </w:t>
      </w:r>
      <w:r>
        <w:rPr>
          <w:w w:val="115"/>
        </w:rPr>
        <w:t>learnt</w:t>
      </w:r>
      <w:r>
        <w:rPr>
          <w:spacing w:val="30"/>
          <w:w w:val="115"/>
        </w:rPr>
        <w:t xml:space="preserve">  </w:t>
      </w:r>
      <w:r>
        <w:rPr>
          <w:w w:val="115"/>
        </w:rPr>
        <w:t>a</w:t>
      </w:r>
      <w:r>
        <w:rPr>
          <w:spacing w:val="32"/>
          <w:w w:val="115"/>
        </w:rPr>
        <w:t xml:space="preserve">  </w:t>
      </w:r>
      <w:r>
        <w:rPr>
          <w:w w:val="115"/>
        </w:rPr>
        <w:t>lot</w:t>
      </w:r>
      <w:r>
        <w:rPr>
          <w:spacing w:val="31"/>
          <w:w w:val="115"/>
        </w:rPr>
        <w:t xml:space="preserve">  </w:t>
      </w:r>
      <w:r>
        <w:rPr>
          <w:w w:val="115"/>
        </w:rPr>
        <w:t>about</w:t>
      </w:r>
      <w:r>
        <w:rPr>
          <w:spacing w:val="31"/>
          <w:w w:val="115"/>
        </w:rPr>
        <w:t xml:space="preserve">  </w:t>
      </w:r>
      <w:r>
        <w:rPr>
          <w:w w:val="115"/>
        </w:rPr>
        <w:t>this</w:t>
      </w:r>
      <w:r>
        <w:rPr>
          <w:spacing w:val="32"/>
          <w:w w:val="115"/>
        </w:rPr>
        <w:t xml:space="preserve">  </w:t>
      </w:r>
      <w:r>
        <w:rPr>
          <w:w w:val="115"/>
        </w:rPr>
        <w:t>issue</w:t>
      </w:r>
      <w:r>
        <w:rPr>
          <w:spacing w:val="31"/>
          <w:w w:val="115"/>
        </w:rPr>
        <w:t xml:space="preserve">  </w:t>
      </w:r>
      <w:r>
        <w:rPr>
          <w:w w:val="115"/>
        </w:rPr>
        <w:t>at</w:t>
      </w:r>
      <w:r>
        <w:rPr>
          <w:spacing w:val="32"/>
          <w:w w:val="115"/>
        </w:rPr>
        <w:t xml:space="preserve">  </w:t>
      </w:r>
      <w:r>
        <w:rPr>
          <w:w w:val="115"/>
        </w:rPr>
        <w:t>the</w:t>
      </w:r>
      <w:r>
        <w:rPr>
          <w:spacing w:val="32"/>
          <w:w w:val="115"/>
        </w:rPr>
        <w:t xml:space="preserve">  </w:t>
      </w:r>
      <w:r>
        <w:rPr>
          <w:w w:val="115"/>
        </w:rPr>
        <w:t>ISPOR</w:t>
      </w:r>
      <w:r>
        <w:rPr>
          <w:spacing w:val="31"/>
          <w:w w:val="115"/>
        </w:rPr>
        <w:t xml:space="preserve">  </w:t>
      </w:r>
      <w:r>
        <w:rPr>
          <w:w w:val="115"/>
        </w:rPr>
        <w:t>workshop</w:t>
      </w:r>
      <w:r>
        <w:rPr>
          <w:spacing w:val="31"/>
          <w:w w:val="115"/>
        </w:rPr>
        <w:t xml:space="preserve">  </w:t>
      </w:r>
      <w:r>
        <w:rPr>
          <w:w w:val="115"/>
        </w:rPr>
        <w:t>in</w:t>
      </w:r>
      <w:r>
        <w:rPr>
          <w:spacing w:val="32"/>
          <w:w w:val="115"/>
        </w:rPr>
        <w:t xml:space="preserve">  </w:t>
      </w:r>
      <w:r>
        <w:rPr>
          <w:w w:val="115"/>
        </w:rPr>
        <w:t>2023</w:t>
      </w:r>
    </w:p>
    <w:p w14:paraId="36C6CBFC" w14:textId="77777777" w:rsidR="002138FA" w:rsidRDefault="002138FA">
      <w:pPr>
        <w:spacing w:line="252" w:lineRule="auto"/>
        <w:sectPr w:rsidR="002138FA">
          <w:pgSz w:w="11910" w:h="16840"/>
          <w:pgMar w:top="980" w:right="0" w:bottom="760" w:left="800" w:header="0" w:footer="494" w:gutter="0"/>
          <w:cols w:space="720"/>
        </w:sectPr>
      </w:pPr>
    </w:p>
    <w:p w14:paraId="36C6CBFD" w14:textId="77777777" w:rsidR="002138FA" w:rsidRDefault="00A2619F">
      <w:pPr>
        <w:pStyle w:val="BodyText"/>
        <w:spacing w:before="89" w:line="252" w:lineRule="auto"/>
        <w:ind w:right="961"/>
        <w:rPr>
          <w:i w:val="0"/>
        </w:rPr>
      </w:pPr>
      <w:r>
        <w:rPr>
          <w:w w:val="120"/>
        </w:rPr>
        <w:lastRenderedPageBreak/>
        <w:t>(https://isporac.org/event/ispor-australia-chapter-workshop-on-real-world-evidence/). It feels like</w:t>
      </w:r>
      <w:r>
        <w:rPr>
          <w:spacing w:val="-2"/>
          <w:w w:val="120"/>
        </w:rPr>
        <w:t xml:space="preserve"> </w:t>
      </w:r>
      <w:r>
        <w:rPr>
          <w:w w:val="120"/>
        </w:rPr>
        <w:t>we</w:t>
      </w:r>
      <w:r>
        <w:rPr>
          <w:spacing w:val="-2"/>
          <w:w w:val="120"/>
        </w:rPr>
        <w:t xml:space="preserve"> </w:t>
      </w:r>
      <w:r>
        <w:rPr>
          <w:w w:val="120"/>
        </w:rPr>
        <w:t>are</w:t>
      </w:r>
      <w:r>
        <w:rPr>
          <w:spacing w:val="-2"/>
          <w:w w:val="120"/>
        </w:rPr>
        <w:t xml:space="preserve"> </w:t>
      </w:r>
      <w:r>
        <w:rPr>
          <w:w w:val="120"/>
        </w:rPr>
        <w:t>in</w:t>
      </w:r>
      <w:r>
        <w:rPr>
          <w:spacing w:val="-1"/>
          <w:w w:val="120"/>
        </w:rPr>
        <w:t xml:space="preserve"> </w:t>
      </w:r>
      <w:r>
        <w:rPr>
          <w:w w:val="120"/>
        </w:rPr>
        <w:t>the</w:t>
      </w:r>
      <w:r>
        <w:rPr>
          <w:spacing w:val="-2"/>
          <w:w w:val="120"/>
        </w:rPr>
        <w:t xml:space="preserve"> </w:t>
      </w:r>
      <w:r>
        <w:rPr>
          <w:w w:val="120"/>
        </w:rPr>
        <w:t>pre-harmonised</w:t>
      </w:r>
      <w:r>
        <w:rPr>
          <w:spacing w:val="-3"/>
          <w:w w:val="120"/>
        </w:rPr>
        <w:t xml:space="preserve"> </w:t>
      </w:r>
      <w:r>
        <w:rPr>
          <w:w w:val="120"/>
        </w:rPr>
        <w:t>rail gauges</w:t>
      </w:r>
      <w:r>
        <w:rPr>
          <w:spacing w:val="-2"/>
          <w:w w:val="120"/>
        </w:rPr>
        <w:t xml:space="preserve"> </w:t>
      </w:r>
      <w:r>
        <w:rPr>
          <w:w w:val="120"/>
        </w:rPr>
        <w:t>era!”</w:t>
      </w:r>
      <w:r>
        <w:rPr>
          <w:spacing w:val="40"/>
          <w:w w:val="120"/>
        </w:rPr>
        <w:t xml:space="preserve"> </w:t>
      </w:r>
      <w:r>
        <w:rPr>
          <w:i w:val="0"/>
          <w:w w:val="120"/>
        </w:rPr>
        <w:t>(THEMA</w:t>
      </w:r>
      <w:r>
        <w:rPr>
          <w:i w:val="0"/>
          <w:spacing w:val="-1"/>
          <w:w w:val="120"/>
        </w:rPr>
        <w:t xml:space="preserve"> </w:t>
      </w:r>
      <w:r>
        <w:rPr>
          <w:i w:val="0"/>
          <w:w w:val="120"/>
        </w:rPr>
        <w:t>Consulting)</w:t>
      </w:r>
    </w:p>
    <w:p w14:paraId="36C6CBFE" w14:textId="77777777" w:rsidR="002138FA" w:rsidRDefault="00A2619F">
      <w:pPr>
        <w:pStyle w:val="BodyText"/>
        <w:spacing w:before="262" w:line="252" w:lineRule="auto"/>
        <w:ind w:right="960"/>
        <w:rPr>
          <w:i w:val="0"/>
        </w:rPr>
      </w:pPr>
      <w:r>
        <w:rPr>
          <w:w w:val="120"/>
        </w:rPr>
        <w:t>“IQVIA</w:t>
      </w:r>
      <w:r>
        <w:rPr>
          <w:spacing w:val="-9"/>
          <w:w w:val="120"/>
        </w:rPr>
        <w:t xml:space="preserve"> </w:t>
      </w:r>
      <w:r>
        <w:rPr>
          <w:w w:val="120"/>
        </w:rPr>
        <w:t>agrees</w:t>
      </w:r>
      <w:r>
        <w:rPr>
          <w:spacing w:val="-10"/>
          <w:w w:val="120"/>
        </w:rPr>
        <w:t xml:space="preserve"> </w:t>
      </w:r>
      <w:r>
        <w:rPr>
          <w:w w:val="120"/>
        </w:rPr>
        <w:t>with</w:t>
      </w:r>
      <w:r>
        <w:rPr>
          <w:spacing w:val="-9"/>
          <w:w w:val="120"/>
        </w:rPr>
        <w:t xml:space="preserve"> </w:t>
      </w:r>
      <w:r>
        <w:rPr>
          <w:w w:val="120"/>
        </w:rPr>
        <w:t>the</w:t>
      </w:r>
      <w:r>
        <w:rPr>
          <w:spacing w:val="-10"/>
          <w:w w:val="120"/>
        </w:rPr>
        <w:t xml:space="preserve"> </w:t>
      </w:r>
      <w:r>
        <w:rPr>
          <w:w w:val="120"/>
        </w:rPr>
        <w:t>perspective</w:t>
      </w:r>
      <w:r>
        <w:rPr>
          <w:spacing w:val="-10"/>
          <w:w w:val="120"/>
        </w:rPr>
        <w:t xml:space="preserve"> </w:t>
      </w:r>
      <w:r>
        <w:rPr>
          <w:w w:val="120"/>
        </w:rPr>
        <w:t>that</w:t>
      </w:r>
      <w:r>
        <w:rPr>
          <w:spacing w:val="-10"/>
          <w:w w:val="120"/>
        </w:rPr>
        <w:t xml:space="preserve"> </w:t>
      </w:r>
      <w:r>
        <w:rPr>
          <w:w w:val="120"/>
        </w:rPr>
        <w:t>further</w:t>
      </w:r>
      <w:r>
        <w:rPr>
          <w:spacing w:val="-12"/>
          <w:w w:val="120"/>
        </w:rPr>
        <w:t xml:space="preserve"> </w:t>
      </w:r>
      <w:r>
        <w:rPr>
          <w:w w:val="120"/>
        </w:rPr>
        <w:t>investment</w:t>
      </w:r>
      <w:r>
        <w:rPr>
          <w:spacing w:val="-11"/>
          <w:w w:val="120"/>
        </w:rPr>
        <w:t xml:space="preserve"> </w:t>
      </w:r>
      <w:r>
        <w:rPr>
          <w:w w:val="120"/>
        </w:rPr>
        <w:t>is</w:t>
      </w:r>
      <w:r>
        <w:rPr>
          <w:spacing w:val="-10"/>
          <w:w w:val="120"/>
        </w:rPr>
        <w:t xml:space="preserve"> </w:t>
      </w:r>
      <w:r>
        <w:rPr>
          <w:w w:val="120"/>
        </w:rPr>
        <w:t>required</w:t>
      </w:r>
      <w:r>
        <w:rPr>
          <w:spacing w:val="-12"/>
          <w:w w:val="120"/>
        </w:rPr>
        <w:t xml:space="preserve"> </w:t>
      </w:r>
      <w:r>
        <w:rPr>
          <w:w w:val="120"/>
        </w:rPr>
        <w:t>to</w:t>
      </w:r>
      <w:r>
        <w:rPr>
          <w:spacing w:val="-10"/>
          <w:w w:val="120"/>
        </w:rPr>
        <w:t xml:space="preserve"> </w:t>
      </w:r>
      <w:r>
        <w:rPr>
          <w:w w:val="120"/>
        </w:rPr>
        <w:t>advance</w:t>
      </w:r>
      <w:r>
        <w:rPr>
          <w:spacing w:val="-10"/>
          <w:w w:val="120"/>
        </w:rPr>
        <w:t xml:space="preserve"> </w:t>
      </w:r>
      <w:r>
        <w:rPr>
          <w:w w:val="120"/>
        </w:rPr>
        <w:t>and</w:t>
      </w:r>
      <w:r>
        <w:rPr>
          <w:spacing w:val="-11"/>
          <w:w w:val="120"/>
        </w:rPr>
        <w:t xml:space="preserve"> </w:t>
      </w:r>
      <w:r>
        <w:rPr>
          <w:w w:val="120"/>
        </w:rPr>
        <w:t>future-fit Australia’s infrastructure, processes and systems for enabling high quality RWE generation. Although a wide range of interesting Real World datasets existing in Australia today, they are largely</w:t>
      </w:r>
      <w:r>
        <w:rPr>
          <w:spacing w:val="-14"/>
          <w:w w:val="120"/>
        </w:rPr>
        <w:t xml:space="preserve"> </w:t>
      </w:r>
      <w:r>
        <w:rPr>
          <w:w w:val="120"/>
        </w:rPr>
        <w:t>fragmented</w:t>
      </w:r>
      <w:r>
        <w:rPr>
          <w:spacing w:val="-13"/>
          <w:w w:val="120"/>
        </w:rPr>
        <w:t xml:space="preserve"> </w:t>
      </w:r>
      <w:r>
        <w:rPr>
          <w:w w:val="120"/>
        </w:rPr>
        <w:t>in</w:t>
      </w:r>
      <w:r>
        <w:rPr>
          <w:spacing w:val="-14"/>
          <w:w w:val="120"/>
        </w:rPr>
        <w:t xml:space="preserve"> </w:t>
      </w:r>
      <w:r>
        <w:rPr>
          <w:w w:val="120"/>
        </w:rPr>
        <w:t>nature,</w:t>
      </w:r>
      <w:r>
        <w:rPr>
          <w:spacing w:val="-14"/>
          <w:w w:val="120"/>
        </w:rPr>
        <w:t xml:space="preserve"> </w:t>
      </w:r>
      <w:r>
        <w:rPr>
          <w:w w:val="120"/>
        </w:rPr>
        <w:t>and</w:t>
      </w:r>
      <w:r>
        <w:rPr>
          <w:spacing w:val="-14"/>
          <w:w w:val="120"/>
        </w:rPr>
        <w:t xml:space="preserve"> </w:t>
      </w:r>
      <w:r>
        <w:rPr>
          <w:w w:val="120"/>
        </w:rPr>
        <w:t>data</w:t>
      </w:r>
      <w:r>
        <w:rPr>
          <w:spacing w:val="-14"/>
          <w:w w:val="120"/>
        </w:rPr>
        <w:t xml:space="preserve"> </w:t>
      </w:r>
      <w:r>
        <w:rPr>
          <w:w w:val="120"/>
        </w:rPr>
        <w:t>access</w:t>
      </w:r>
      <w:r>
        <w:rPr>
          <w:spacing w:val="-16"/>
          <w:w w:val="120"/>
        </w:rPr>
        <w:t xml:space="preserve"> </w:t>
      </w:r>
      <w:r>
        <w:rPr>
          <w:w w:val="120"/>
        </w:rPr>
        <w:t>and</w:t>
      </w:r>
      <w:r>
        <w:rPr>
          <w:spacing w:val="-14"/>
          <w:w w:val="120"/>
        </w:rPr>
        <w:t xml:space="preserve"> </w:t>
      </w:r>
      <w:r>
        <w:rPr>
          <w:w w:val="120"/>
        </w:rPr>
        <w:t>linkage</w:t>
      </w:r>
      <w:r>
        <w:rPr>
          <w:spacing w:val="-12"/>
          <w:w w:val="120"/>
        </w:rPr>
        <w:t xml:space="preserve"> </w:t>
      </w:r>
      <w:r>
        <w:rPr>
          <w:w w:val="120"/>
        </w:rPr>
        <w:t>remain</w:t>
      </w:r>
      <w:r>
        <w:rPr>
          <w:spacing w:val="-12"/>
          <w:w w:val="120"/>
        </w:rPr>
        <w:t xml:space="preserve"> </w:t>
      </w:r>
      <w:r>
        <w:rPr>
          <w:w w:val="120"/>
        </w:rPr>
        <w:t>challenging.</w:t>
      </w:r>
      <w:r>
        <w:rPr>
          <w:spacing w:val="-12"/>
          <w:w w:val="120"/>
        </w:rPr>
        <w:t xml:space="preserve"> </w:t>
      </w:r>
      <w:r>
        <w:rPr>
          <w:w w:val="120"/>
        </w:rPr>
        <w:t>Importantly,</w:t>
      </w:r>
      <w:r>
        <w:rPr>
          <w:spacing w:val="-12"/>
          <w:w w:val="120"/>
        </w:rPr>
        <w:t xml:space="preserve"> </w:t>
      </w:r>
      <w:r>
        <w:rPr>
          <w:w w:val="120"/>
        </w:rPr>
        <w:t>the benefits of investing in</w:t>
      </w:r>
      <w:r>
        <w:rPr>
          <w:spacing w:val="-3"/>
          <w:w w:val="120"/>
        </w:rPr>
        <w:t xml:space="preserve"> </w:t>
      </w:r>
      <w:r>
        <w:rPr>
          <w:w w:val="120"/>
        </w:rPr>
        <w:t>data infrastructure are</w:t>
      </w:r>
      <w:r>
        <w:rPr>
          <w:spacing w:val="-3"/>
          <w:w w:val="120"/>
        </w:rPr>
        <w:t xml:space="preserve"> </w:t>
      </w:r>
      <w:r>
        <w:rPr>
          <w:w w:val="120"/>
        </w:rPr>
        <w:t>multi-factorial.”</w:t>
      </w:r>
      <w:r>
        <w:rPr>
          <w:spacing w:val="-1"/>
          <w:w w:val="120"/>
        </w:rPr>
        <w:t xml:space="preserve"> </w:t>
      </w:r>
      <w:r>
        <w:rPr>
          <w:i w:val="0"/>
          <w:w w:val="120"/>
        </w:rPr>
        <w:t>(IQVIA)</w:t>
      </w:r>
    </w:p>
    <w:p w14:paraId="36C6CBFF" w14:textId="77777777" w:rsidR="002138FA" w:rsidRDefault="002138FA">
      <w:pPr>
        <w:pStyle w:val="BodyText"/>
        <w:spacing w:before="211"/>
        <w:ind w:left="0"/>
        <w:jc w:val="left"/>
        <w:rPr>
          <w:i w:val="0"/>
        </w:rPr>
      </w:pPr>
    </w:p>
    <w:p w14:paraId="36C6CC00" w14:textId="77777777" w:rsidR="002138FA" w:rsidRDefault="00A2619F">
      <w:pPr>
        <w:ind w:left="390"/>
        <w:jc w:val="both"/>
        <w:rPr>
          <w:rFonts w:ascii="Arial" w:hAnsi="Arial"/>
          <w:sz w:val="24"/>
        </w:rPr>
      </w:pPr>
      <w:bookmarkStart w:id="98" w:name="_bookmark98"/>
      <w:bookmarkEnd w:id="98"/>
      <w:r>
        <w:rPr>
          <w:rFonts w:ascii="Arial" w:hAnsi="Arial"/>
          <w:sz w:val="24"/>
        </w:rPr>
        <w:t>Table</w:t>
      </w:r>
      <w:r>
        <w:rPr>
          <w:rFonts w:ascii="Arial" w:hAnsi="Arial"/>
          <w:spacing w:val="-8"/>
          <w:sz w:val="24"/>
        </w:rPr>
        <w:t xml:space="preserve"> </w:t>
      </w:r>
      <w:r>
        <w:rPr>
          <w:rFonts w:ascii="Arial" w:hAnsi="Arial"/>
          <w:sz w:val="24"/>
        </w:rPr>
        <w:t>73.</w:t>
      </w:r>
      <w:r>
        <w:rPr>
          <w:rFonts w:ascii="Arial" w:hAnsi="Arial"/>
          <w:spacing w:val="-9"/>
          <w:sz w:val="24"/>
        </w:rPr>
        <w:t xml:space="preserve"> </w:t>
      </w:r>
      <w:r>
        <w:rPr>
          <w:rFonts w:ascii="Arial" w:hAnsi="Arial"/>
          <w:sz w:val="24"/>
        </w:rPr>
        <w:t>Methods</w:t>
      </w:r>
      <w:r>
        <w:rPr>
          <w:rFonts w:ascii="Arial" w:hAnsi="Arial"/>
          <w:spacing w:val="-10"/>
          <w:sz w:val="24"/>
        </w:rPr>
        <w:t xml:space="preserve"> </w:t>
      </w:r>
      <w:r>
        <w:rPr>
          <w:rFonts w:ascii="Arial" w:hAnsi="Arial"/>
          <w:sz w:val="24"/>
        </w:rPr>
        <w:t>development</w:t>
      </w:r>
      <w:r>
        <w:rPr>
          <w:rFonts w:ascii="Arial" w:hAnsi="Arial"/>
          <w:spacing w:val="-7"/>
          <w:sz w:val="24"/>
        </w:rPr>
        <w:t xml:space="preserve"> </w:t>
      </w:r>
      <w:r>
        <w:rPr>
          <w:rFonts w:ascii="Arial" w:hAnsi="Arial"/>
          <w:sz w:val="24"/>
        </w:rPr>
        <w:t>–</w:t>
      </w:r>
      <w:r>
        <w:rPr>
          <w:rFonts w:ascii="Arial" w:hAnsi="Arial"/>
          <w:spacing w:val="-10"/>
          <w:sz w:val="24"/>
        </w:rPr>
        <w:t xml:space="preserve"> </w:t>
      </w:r>
      <w:r>
        <w:rPr>
          <w:rFonts w:ascii="Arial" w:hAnsi="Arial"/>
          <w:sz w:val="24"/>
        </w:rPr>
        <w:t>impact</w:t>
      </w:r>
      <w:r>
        <w:rPr>
          <w:rFonts w:ascii="Arial" w:hAnsi="Arial"/>
          <w:spacing w:val="-9"/>
          <w:sz w:val="24"/>
        </w:rPr>
        <w:t xml:space="preserve"> </w:t>
      </w:r>
      <w:r>
        <w:rPr>
          <w:rFonts w:ascii="Arial" w:hAnsi="Arial"/>
          <w:sz w:val="24"/>
        </w:rPr>
        <w:t>on</w:t>
      </w:r>
      <w:r>
        <w:rPr>
          <w:rFonts w:ascii="Arial" w:hAnsi="Arial"/>
          <w:spacing w:val="-10"/>
          <w:sz w:val="24"/>
        </w:rPr>
        <w:t xml:space="preserve"> </w:t>
      </w:r>
      <w:r>
        <w:rPr>
          <w:rFonts w:ascii="Arial" w:hAnsi="Arial"/>
          <w:sz w:val="24"/>
        </w:rPr>
        <w:t>you/organisation</w:t>
      </w:r>
      <w:r>
        <w:rPr>
          <w:rFonts w:ascii="Arial" w:hAnsi="Arial"/>
          <w:spacing w:val="-8"/>
          <w:sz w:val="24"/>
        </w:rPr>
        <w:t xml:space="preserve"> </w:t>
      </w:r>
      <w:r>
        <w:rPr>
          <w:rFonts w:ascii="Arial" w:hAnsi="Arial"/>
          <w:sz w:val="24"/>
        </w:rPr>
        <w:t>by</w:t>
      </w:r>
      <w:r>
        <w:rPr>
          <w:rFonts w:ascii="Arial" w:hAnsi="Arial"/>
          <w:spacing w:val="-12"/>
          <w:sz w:val="24"/>
        </w:rPr>
        <w:t xml:space="preserve"> </w:t>
      </w:r>
      <w:r>
        <w:rPr>
          <w:rFonts w:ascii="Arial" w:hAnsi="Arial"/>
          <w:sz w:val="24"/>
        </w:rPr>
        <w:t>stakeholder</w:t>
      </w:r>
      <w:r>
        <w:rPr>
          <w:rFonts w:ascii="Arial" w:hAnsi="Arial"/>
          <w:spacing w:val="-8"/>
          <w:sz w:val="24"/>
        </w:rPr>
        <w:t xml:space="preserve"> </w:t>
      </w:r>
      <w:r>
        <w:rPr>
          <w:rFonts w:ascii="Arial" w:hAnsi="Arial"/>
          <w:spacing w:val="-4"/>
          <w:sz w:val="24"/>
        </w:rPr>
        <w:t>type</w:t>
      </w:r>
    </w:p>
    <w:p w14:paraId="36C6CC01"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C12" w14:textId="77777777">
        <w:trPr>
          <w:trHeight w:val="1019"/>
        </w:trPr>
        <w:tc>
          <w:tcPr>
            <w:tcW w:w="2494" w:type="dxa"/>
          </w:tcPr>
          <w:p w14:paraId="36C6CC02" w14:textId="77777777" w:rsidR="002138FA" w:rsidRDefault="002138FA">
            <w:pPr>
              <w:pStyle w:val="TableParagraph"/>
              <w:spacing w:before="0"/>
              <w:ind w:left="0" w:right="0"/>
              <w:jc w:val="left"/>
              <w:rPr>
                <w:rFonts w:ascii="Times New Roman"/>
              </w:rPr>
            </w:pPr>
          </w:p>
        </w:tc>
        <w:tc>
          <w:tcPr>
            <w:tcW w:w="1021" w:type="dxa"/>
          </w:tcPr>
          <w:p w14:paraId="36C6CC03" w14:textId="77777777" w:rsidR="002138FA" w:rsidRDefault="002138FA">
            <w:pPr>
              <w:pStyle w:val="TableParagraph"/>
              <w:spacing w:before="91"/>
              <w:ind w:left="0" w:right="0"/>
              <w:jc w:val="left"/>
              <w:rPr>
                <w:rFonts w:ascii="Arial"/>
                <w:sz w:val="18"/>
              </w:rPr>
            </w:pPr>
          </w:p>
          <w:p w14:paraId="36C6CC04"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C05" w14:textId="77777777" w:rsidR="002138FA" w:rsidRDefault="002138FA">
            <w:pPr>
              <w:pStyle w:val="TableParagraph"/>
              <w:spacing w:before="202"/>
              <w:ind w:left="0" w:right="0"/>
              <w:jc w:val="left"/>
              <w:rPr>
                <w:rFonts w:ascii="Arial"/>
                <w:sz w:val="18"/>
              </w:rPr>
            </w:pPr>
          </w:p>
          <w:p w14:paraId="36C6CC06"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C07" w14:textId="77777777" w:rsidR="002138FA" w:rsidRDefault="002138FA">
            <w:pPr>
              <w:pStyle w:val="TableParagraph"/>
              <w:spacing w:before="202"/>
              <w:ind w:left="0" w:right="0"/>
              <w:jc w:val="left"/>
              <w:rPr>
                <w:rFonts w:ascii="Arial"/>
                <w:sz w:val="18"/>
              </w:rPr>
            </w:pPr>
          </w:p>
          <w:p w14:paraId="36C6CC08"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C09" w14:textId="77777777" w:rsidR="002138FA" w:rsidRDefault="002138FA">
            <w:pPr>
              <w:pStyle w:val="TableParagraph"/>
              <w:spacing w:before="202"/>
              <w:ind w:left="0" w:right="0"/>
              <w:jc w:val="left"/>
              <w:rPr>
                <w:rFonts w:ascii="Arial"/>
                <w:sz w:val="18"/>
              </w:rPr>
            </w:pPr>
          </w:p>
          <w:p w14:paraId="36C6CC0A"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C0B" w14:textId="77777777" w:rsidR="002138FA" w:rsidRDefault="002138FA">
            <w:pPr>
              <w:pStyle w:val="TableParagraph"/>
              <w:spacing w:before="91"/>
              <w:ind w:left="0" w:right="0"/>
              <w:jc w:val="left"/>
              <w:rPr>
                <w:rFonts w:ascii="Arial"/>
                <w:sz w:val="18"/>
              </w:rPr>
            </w:pPr>
          </w:p>
          <w:p w14:paraId="36C6CC0C"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C0D" w14:textId="77777777" w:rsidR="002138FA" w:rsidRDefault="002138FA">
            <w:pPr>
              <w:pStyle w:val="TableParagraph"/>
              <w:spacing w:before="91"/>
              <w:ind w:left="0" w:right="0"/>
              <w:jc w:val="left"/>
              <w:rPr>
                <w:rFonts w:ascii="Arial"/>
                <w:sz w:val="18"/>
              </w:rPr>
            </w:pPr>
          </w:p>
          <w:p w14:paraId="36C6CC0E"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C0F"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C10" w14:textId="77777777" w:rsidR="002138FA" w:rsidRDefault="002138FA">
            <w:pPr>
              <w:pStyle w:val="TableParagraph"/>
              <w:spacing w:before="91"/>
              <w:ind w:left="0" w:right="0"/>
              <w:jc w:val="left"/>
              <w:rPr>
                <w:rFonts w:ascii="Arial"/>
                <w:sz w:val="18"/>
              </w:rPr>
            </w:pPr>
          </w:p>
          <w:p w14:paraId="36C6CC11"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C1B" w14:textId="77777777">
        <w:trPr>
          <w:trHeight w:val="453"/>
        </w:trPr>
        <w:tc>
          <w:tcPr>
            <w:tcW w:w="2494" w:type="dxa"/>
            <w:tcBorders>
              <w:bottom w:val="dotted" w:sz="4" w:space="0" w:color="000000"/>
            </w:tcBorders>
          </w:tcPr>
          <w:p w14:paraId="36C6CC13" w14:textId="77777777" w:rsidR="002138FA" w:rsidRDefault="00A2619F">
            <w:pPr>
              <w:pStyle w:val="TableParagraph"/>
              <w:spacing w:before="14"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C14"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C15"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bottom w:val="dotted" w:sz="4" w:space="0" w:color="000000"/>
            </w:tcBorders>
            <w:shd w:val="clear" w:color="auto" w:fill="F6F9FF"/>
          </w:tcPr>
          <w:p w14:paraId="36C6CC16" w14:textId="77777777" w:rsidR="002138FA" w:rsidRDefault="00A2619F">
            <w:pPr>
              <w:pStyle w:val="TableParagraph"/>
              <w:spacing w:before="127"/>
              <w:rPr>
                <w:rFonts w:ascii="Arial Narrow"/>
                <w:sz w:val="18"/>
              </w:rPr>
            </w:pPr>
            <w:r>
              <w:rPr>
                <w:rFonts w:ascii="Arial Narrow"/>
                <w:spacing w:val="-5"/>
                <w:w w:val="120"/>
                <w:sz w:val="18"/>
              </w:rPr>
              <w:t>8%</w:t>
            </w:r>
          </w:p>
        </w:tc>
        <w:tc>
          <w:tcPr>
            <w:tcW w:w="1020" w:type="dxa"/>
            <w:tcBorders>
              <w:bottom w:val="dotted" w:sz="4" w:space="0" w:color="000000"/>
            </w:tcBorders>
            <w:shd w:val="clear" w:color="auto" w:fill="D2E7FF"/>
          </w:tcPr>
          <w:p w14:paraId="36C6CC17" w14:textId="77777777" w:rsidR="002138FA" w:rsidRDefault="00A2619F">
            <w:pPr>
              <w:pStyle w:val="TableParagraph"/>
              <w:spacing w:before="127"/>
              <w:rPr>
                <w:rFonts w:ascii="Arial Narrow"/>
                <w:sz w:val="18"/>
              </w:rPr>
            </w:pPr>
            <w:r>
              <w:rPr>
                <w:rFonts w:ascii="Arial Narrow"/>
                <w:spacing w:val="-5"/>
                <w:w w:val="120"/>
                <w:sz w:val="18"/>
              </w:rPr>
              <w:t>38%</w:t>
            </w:r>
          </w:p>
        </w:tc>
        <w:tc>
          <w:tcPr>
            <w:tcW w:w="1020" w:type="dxa"/>
            <w:tcBorders>
              <w:bottom w:val="dotted" w:sz="4" w:space="0" w:color="000000"/>
            </w:tcBorders>
            <w:shd w:val="clear" w:color="auto" w:fill="C9E1FF"/>
          </w:tcPr>
          <w:p w14:paraId="36C6CC18" w14:textId="77777777" w:rsidR="002138FA" w:rsidRDefault="00A2619F">
            <w:pPr>
              <w:pStyle w:val="TableParagraph"/>
              <w:spacing w:before="127"/>
              <w:rPr>
                <w:rFonts w:ascii="Arial Narrow"/>
                <w:sz w:val="18"/>
              </w:rPr>
            </w:pPr>
            <w:r>
              <w:rPr>
                <w:rFonts w:ascii="Arial Narrow"/>
                <w:spacing w:val="-5"/>
                <w:w w:val="120"/>
                <w:sz w:val="18"/>
              </w:rPr>
              <w:t>46%</w:t>
            </w:r>
          </w:p>
        </w:tc>
        <w:tc>
          <w:tcPr>
            <w:tcW w:w="1021" w:type="dxa"/>
            <w:tcBorders>
              <w:bottom w:val="dotted" w:sz="4" w:space="0" w:color="000000"/>
            </w:tcBorders>
            <w:shd w:val="clear" w:color="auto" w:fill="F6F9FF"/>
          </w:tcPr>
          <w:p w14:paraId="36C6CC19" w14:textId="77777777" w:rsidR="002138FA" w:rsidRDefault="00A2619F">
            <w:pPr>
              <w:pStyle w:val="TableParagraph"/>
              <w:spacing w:before="127"/>
              <w:ind w:right="48"/>
              <w:rPr>
                <w:rFonts w:ascii="Arial Narrow"/>
                <w:sz w:val="18"/>
              </w:rPr>
            </w:pPr>
            <w:r>
              <w:rPr>
                <w:rFonts w:ascii="Arial Narrow"/>
                <w:spacing w:val="-5"/>
                <w:w w:val="120"/>
                <w:sz w:val="18"/>
              </w:rPr>
              <w:t>8%</w:t>
            </w:r>
          </w:p>
        </w:tc>
        <w:tc>
          <w:tcPr>
            <w:tcW w:w="1020" w:type="dxa"/>
            <w:tcBorders>
              <w:bottom w:val="dotted" w:sz="4" w:space="0" w:color="000000"/>
            </w:tcBorders>
          </w:tcPr>
          <w:p w14:paraId="36C6CC1A" w14:textId="77777777" w:rsidR="002138FA" w:rsidRDefault="00A2619F">
            <w:pPr>
              <w:pStyle w:val="TableParagraph"/>
              <w:spacing w:before="127"/>
              <w:ind w:right="46"/>
              <w:rPr>
                <w:rFonts w:ascii="Arial Narrow"/>
                <w:sz w:val="18"/>
              </w:rPr>
            </w:pPr>
            <w:r>
              <w:rPr>
                <w:rFonts w:ascii="Arial Narrow"/>
                <w:spacing w:val="-5"/>
                <w:w w:val="120"/>
                <w:sz w:val="18"/>
              </w:rPr>
              <w:t>13</w:t>
            </w:r>
          </w:p>
        </w:tc>
      </w:tr>
      <w:tr w:rsidR="002138FA" w14:paraId="36C6CC24" w14:textId="77777777">
        <w:trPr>
          <w:trHeight w:val="453"/>
        </w:trPr>
        <w:tc>
          <w:tcPr>
            <w:tcW w:w="2494" w:type="dxa"/>
            <w:tcBorders>
              <w:top w:val="dotted" w:sz="4" w:space="0" w:color="000000"/>
              <w:bottom w:val="dotted" w:sz="4" w:space="0" w:color="000000"/>
            </w:tcBorders>
          </w:tcPr>
          <w:p w14:paraId="36C6CC1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C1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7FAFF"/>
          </w:tcPr>
          <w:p w14:paraId="36C6CC1E" w14:textId="77777777" w:rsidR="002138FA" w:rsidRDefault="00A2619F">
            <w:pPr>
              <w:pStyle w:val="TableParagraph"/>
              <w:rPr>
                <w:rFonts w:ascii="Arial Narrow"/>
                <w:sz w:val="18"/>
              </w:rPr>
            </w:pPr>
            <w:r>
              <w:rPr>
                <w:rFonts w:ascii="Arial Narrow"/>
                <w:spacing w:val="-5"/>
                <w:w w:val="120"/>
                <w:sz w:val="18"/>
              </w:rPr>
              <w:t>7%</w:t>
            </w:r>
          </w:p>
        </w:tc>
        <w:tc>
          <w:tcPr>
            <w:tcW w:w="1020" w:type="dxa"/>
            <w:tcBorders>
              <w:top w:val="dotted" w:sz="4" w:space="0" w:color="000000"/>
              <w:bottom w:val="dotted" w:sz="4" w:space="0" w:color="000000"/>
            </w:tcBorders>
            <w:shd w:val="clear" w:color="auto" w:fill="E8F1FF"/>
          </w:tcPr>
          <w:p w14:paraId="36C6CC1F"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shd w:val="clear" w:color="auto" w:fill="B9D9FF"/>
          </w:tcPr>
          <w:p w14:paraId="36C6CC20"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000000"/>
              <w:bottom w:val="dotted" w:sz="4" w:space="0" w:color="000000"/>
            </w:tcBorders>
          </w:tcPr>
          <w:p w14:paraId="36C6CC21"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FF7FF"/>
          </w:tcPr>
          <w:p w14:paraId="36C6CC22"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CC23" w14:textId="77777777" w:rsidR="002138FA" w:rsidRDefault="00A2619F">
            <w:pPr>
              <w:pStyle w:val="TableParagraph"/>
              <w:ind w:right="46"/>
              <w:rPr>
                <w:rFonts w:ascii="Arial Narrow"/>
                <w:sz w:val="18"/>
              </w:rPr>
            </w:pPr>
            <w:r>
              <w:rPr>
                <w:rFonts w:ascii="Arial Narrow"/>
                <w:spacing w:val="-5"/>
                <w:w w:val="120"/>
                <w:sz w:val="18"/>
              </w:rPr>
              <w:t>15</w:t>
            </w:r>
          </w:p>
        </w:tc>
      </w:tr>
      <w:tr w:rsidR="002138FA" w14:paraId="36C6CC2D" w14:textId="77777777">
        <w:trPr>
          <w:trHeight w:val="455"/>
        </w:trPr>
        <w:tc>
          <w:tcPr>
            <w:tcW w:w="2494" w:type="dxa"/>
            <w:tcBorders>
              <w:top w:val="dotted" w:sz="4" w:space="0" w:color="000000"/>
              <w:bottom w:val="dotted" w:sz="4" w:space="0" w:color="000000"/>
            </w:tcBorders>
          </w:tcPr>
          <w:p w14:paraId="36C6CC25"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C26"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27"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C28" w14:textId="77777777" w:rsidR="002138FA" w:rsidRDefault="00A2619F">
            <w:pPr>
              <w:pStyle w:val="TableParagraph"/>
              <w:spacing w:before="12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CC29" w14:textId="77777777" w:rsidR="002138FA" w:rsidRDefault="00A2619F">
            <w:pPr>
              <w:pStyle w:val="TableParagraph"/>
              <w:spacing w:before="128"/>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CC2A"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C2B"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2C"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CC36" w14:textId="77777777">
        <w:trPr>
          <w:trHeight w:val="453"/>
        </w:trPr>
        <w:tc>
          <w:tcPr>
            <w:tcW w:w="2494" w:type="dxa"/>
            <w:tcBorders>
              <w:top w:val="dotted" w:sz="4" w:space="0" w:color="000000"/>
              <w:bottom w:val="dotted" w:sz="4" w:space="0" w:color="000000"/>
            </w:tcBorders>
          </w:tcPr>
          <w:p w14:paraId="36C6CC2E"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C2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3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3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9AC7FF"/>
          </w:tcPr>
          <w:p w14:paraId="36C6CC32" w14:textId="77777777" w:rsidR="002138FA" w:rsidRDefault="00A2619F">
            <w:pPr>
              <w:pStyle w:val="TableParagraph"/>
              <w:rPr>
                <w:rFonts w:ascii="Arial Narrow"/>
                <w:sz w:val="18"/>
              </w:rPr>
            </w:pPr>
            <w:r>
              <w:rPr>
                <w:rFonts w:ascii="Arial Narrow"/>
                <w:spacing w:val="-5"/>
                <w:w w:val="120"/>
                <w:sz w:val="18"/>
              </w:rPr>
              <w:t>88%</w:t>
            </w:r>
          </w:p>
        </w:tc>
        <w:tc>
          <w:tcPr>
            <w:tcW w:w="1020" w:type="dxa"/>
            <w:tcBorders>
              <w:top w:val="dotted" w:sz="4" w:space="0" w:color="000000"/>
              <w:bottom w:val="dotted" w:sz="4" w:space="0" w:color="000000"/>
            </w:tcBorders>
            <w:shd w:val="clear" w:color="auto" w:fill="F0F7FF"/>
          </w:tcPr>
          <w:p w14:paraId="36C6CC33" w14:textId="77777777" w:rsidR="002138FA" w:rsidRDefault="00A2619F">
            <w:pPr>
              <w:pStyle w:val="TableParagraph"/>
              <w:rPr>
                <w:rFonts w:ascii="Arial Narrow"/>
                <w:sz w:val="18"/>
              </w:rPr>
            </w:pPr>
            <w:r>
              <w:rPr>
                <w:rFonts w:ascii="Arial Narrow"/>
                <w:spacing w:val="-5"/>
                <w:w w:val="120"/>
                <w:sz w:val="18"/>
              </w:rPr>
              <w:t>13%</w:t>
            </w:r>
          </w:p>
        </w:tc>
        <w:tc>
          <w:tcPr>
            <w:tcW w:w="1021" w:type="dxa"/>
            <w:tcBorders>
              <w:top w:val="dotted" w:sz="4" w:space="0" w:color="000000"/>
              <w:bottom w:val="dotted" w:sz="4" w:space="0" w:color="000000"/>
            </w:tcBorders>
          </w:tcPr>
          <w:p w14:paraId="36C6CC3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35"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C3F" w14:textId="77777777">
        <w:trPr>
          <w:trHeight w:val="453"/>
        </w:trPr>
        <w:tc>
          <w:tcPr>
            <w:tcW w:w="2494" w:type="dxa"/>
            <w:tcBorders>
              <w:top w:val="dotted" w:sz="4" w:space="0" w:color="000000"/>
              <w:bottom w:val="dotted" w:sz="4" w:space="0" w:color="000000"/>
            </w:tcBorders>
          </w:tcPr>
          <w:p w14:paraId="36C6CC37"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C3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3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3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C3B"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C3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C3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3E"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C48" w14:textId="77777777">
        <w:trPr>
          <w:trHeight w:val="455"/>
        </w:trPr>
        <w:tc>
          <w:tcPr>
            <w:tcW w:w="2494" w:type="dxa"/>
            <w:tcBorders>
              <w:top w:val="dotted" w:sz="4" w:space="0" w:color="000000"/>
              <w:bottom w:val="dotted" w:sz="4" w:space="0" w:color="000000"/>
            </w:tcBorders>
          </w:tcPr>
          <w:p w14:paraId="36C6CC40"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C41"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42"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43"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C44" w14:textId="77777777" w:rsidR="002138FA" w:rsidRDefault="00A2619F">
            <w:pPr>
              <w:pStyle w:val="TableParagraph"/>
              <w:spacing w:before="128"/>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D9EAFF"/>
          </w:tcPr>
          <w:p w14:paraId="36C6CC45" w14:textId="77777777" w:rsidR="002138FA" w:rsidRDefault="00A2619F">
            <w:pPr>
              <w:pStyle w:val="TableParagraph"/>
              <w:spacing w:before="128"/>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C46"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47"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CC51" w14:textId="77777777">
        <w:trPr>
          <w:trHeight w:val="453"/>
        </w:trPr>
        <w:tc>
          <w:tcPr>
            <w:tcW w:w="2494" w:type="dxa"/>
            <w:tcBorders>
              <w:top w:val="dotted" w:sz="4" w:space="0" w:color="000000"/>
              <w:bottom w:val="dotted" w:sz="4" w:space="0" w:color="000000"/>
            </w:tcBorders>
          </w:tcPr>
          <w:p w14:paraId="36C6CC49"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C4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4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4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C4D"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C4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C4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50"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C5A" w14:textId="77777777">
        <w:trPr>
          <w:trHeight w:val="455"/>
        </w:trPr>
        <w:tc>
          <w:tcPr>
            <w:tcW w:w="2494" w:type="dxa"/>
            <w:tcBorders>
              <w:top w:val="dotted" w:sz="4" w:space="0" w:color="000000"/>
            </w:tcBorders>
          </w:tcPr>
          <w:p w14:paraId="36C6CC52"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C5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C5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CC55"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C56"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C57"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tcBorders>
          </w:tcPr>
          <w:p w14:paraId="36C6CC5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C59" w14:textId="77777777" w:rsidR="002138FA" w:rsidRDefault="00A2619F">
            <w:pPr>
              <w:pStyle w:val="TableParagraph"/>
              <w:ind w:right="52"/>
              <w:rPr>
                <w:rFonts w:ascii="Arial Narrow"/>
                <w:sz w:val="18"/>
              </w:rPr>
            </w:pPr>
            <w:r>
              <w:rPr>
                <w:rFonts w:ascii="Arial Narrow"/>
                <w:spacing w:val="-10"/>
                <w:w w:val="120"/>
                <w:sz w:val="18"/>
              </w:rPr>
              <w:t>3</w:t>
            </w:r>
          </w:p>
        </w:tc>
      </w:tr>
    </w:tbl>
    <w:p w14:paraId="36C6CC5B" w14:textId="77777777" w:rsidR="002138FA" w:rsidRDefault="00A2619F">
      <w:pPr>
        <w:pStyle w:val="Heading2"/>
        <w:spacing w:before="254"/>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C5C" w14:textId="77777777" w:rsidR="002138FA" w:rsidRDefault="002138FA">
      <w:pPr>
        <w:pStyle w:val="BodyText"/>
        <w:spacing w:before="1"/>
        <w:ind w:left="0"/>
        <w:jc w:val="left"/>
        <w:rPr>
          <w:i w:val="0"/>
          <w:sz w:val="26"/>
        </w:rPr>
      </w:pPr>
    </w:p>
    <w:p w14:paraId="36C6CC5D" w14:textId="77777777" w:rsidR="002138FA" w:rsidRDefault="00A2619F">
      <w:pPr>
        <w:pStyle w:val="Heading3"/>
        <w:spacing w:line="252" w:lineRule="auto"/>
        <w:ind w:right="960"/>
      </w:pPr>
      <w:r>
        <w:rPr>
          <w:w w:val="120"/>
        </w:rPr>
        <w:t>Patient and consumer groups were broadly supportive of the option put forward for methods development, but commonly noted the importance of working with these groups to co-design these</w:t>
      </w:r>
      <w:r>
        <w:rPr>
          <w:spacing w:val="-4"/>
          <w:w w:val="120"/>
        </w:rPr>
        <w:t xml:space="preserve"> </w:t>
      </w:r>
      <w:r>
        <w:rPr>
          <w:w w:val="120"/>
        </w:rPr>
        <w:t>methods</w:t>
      </w:r>
      <w:r>
        <w:rPr>
          <w:spacing w:val="-3"/>
          <w:w w:val="120"/>
        </w:rPr>
        <w:t xml:space="preserve"> </w:t>
      </w:r>
      <w:r>
        <w:rPr>
          <w:w w:val="120"/>
        </w:rPr>
        <w:t>to</w:t>
      </w:r>
      <w:r>
        <w:rPr>
          <w:spacing w:val="-4"/>
          <w:w w:val="120"/>
        </w:rPr>
        <w:t xml:space="preserve"> </w:t>
      </w:r>
      <w:r>
        <w:rPr>
          <w:w w:val="120"/>
        </w:rPr>
        <w:t>ensure</w:t>
      </w:r>
      <w:r>
        <w:rPr>
          <w:spacing w:val="-4"/>
          <w:w w:val="120"/>
        </w:rPr>
        <w:t xml:space="preserve"> </w:t>
      </w:r>
      <w:r>
        <w:rPr>
          <w:w w:val="120"/>
        </w:rPr>
        <w:t>they</w:t>
      </w:r>
      <w:r>
        <w:rPr>
          <w:spacing w:val="-4"/>
          <w:w w:val="120"/>
        </w:rPr>
        <w:t xml:space="preserve"> </w:t>
      </w:r>
      <w:r>
        <w:rPr>
          <w:w w:val="120"/>
        </w:rPr>
        <w:t>are</w:t>
      </w:r>
      <w:r>
        <w:rPr>
          <w:spacing w:val="-4"/>
          <w:w w:val="120"/>
        </w:rPr>
        <w:t xml:space="preserve"> </w:t>
      </w:r>
      <w:r>
        <w:rPr>
          <w:w w:val="120"/>
        </w:rPr>
        <w:t>fit</w:t>
      </w:r>
      <w:r>
        <w:rPr>
          <w:spacing w:val="-4"/>
          <w:w w:val="120"/>
        </w:rPr>
        <w:t xml:space="preserve"> </w:t>
      </w:r>
      <w:r>
        <w:rPr>
          <w:w w:val="120"/>
        </w:rPr>
        <w:t>for</w:t>
      </w:r>
      <w:r>
        <w:rPr>
          <w:spacing w:val="-4"/>
          <w:w w:val="120"/>
        </w:rPr>
        <w:t xml:space="preserve"> </w:t>
      </w:r>
      <w:r>
        <w:rPr>
          <w:w w:val="120"/>
        </w:rPr>
        <w:t>purpose</w:t>
      </w:r>
      <w:r>
        <w:rPr>
          <w:spacing w:val="-2"/>
          <w:w w:val="120"/>
        </w:rPr>
        <w:t xml:space="preserve"> </w:t>
      </w:r>
      <w:r>
        <w:rPr>
          <w:w w:val="120"/>
        </w:rPr>
        <w:t>for</w:t>
      </w:r>
      <w:r>
        <w:rPr>
          <w:spacing w:val="-4"/>
          <w:w w:val="120"/>
        </w:rPr>
        <w:t xml:space="preserve"> </w:t>
      </w:r>
      <w:r>
        <w:rPr>
          <w:w w:val="120"/>
        </w:rPr>
        <w:t>each</w:t>
      </w:r>
      <w:r>
        <w:rPr>
          <w:spacing w:val="-3"/>
          <w:w w:val="120"/>
        </w:rPr>
        <w:t xml:space="preserve"> </w:t>
      </w:r>
      <w:r>
        <w:rPr>
          <w:w w:val="120"/>
        </w:rPr>
        <w:t>specific</w:t>
      </w:r>
      <w:r>
        <w:rPr>
          <w:spacing w:val="-4"/>
          <w:w w:val="120"/>
        </w:rPr>
        <w:t xml:space="preserve"> </w:t>
      </w:r>
      <w:r>
        <w:rPr>
          <w:w w:val="120"/>
        </w:rPr>
        <w:t>disease</w:t>
      </w:r>
      <w:r>
        <w:rPr>
          <w:spacing w:val="-4"/>
          <w:w w:val="120"/>
        </w:rPr>
        <w:t xml:space="preserve"> </w:t>
      </w:r>
      <w:r>
        <w:rPr>
          <w:w w:val="120"/>
        </w:rPr>
        <w:t>or</w:t>
      </w:r>
      <w:r>
        <w:rPr>
          <w:spacing w:val="-3"/>
          <w:w w:val="120"/>
        </w:rPr>
        <w:t xml:space="preserve"> </w:t>
      </w:r>
      <w:r>
        <w:rPr>
          <w:w w:val="120"/>
        </w:rPr>
        <w:t>condition.</w:t>
      </w:r>
    </w:p>
    <w:p w14:paraId="36C6CC5E" w14:textId="77777777" w:rsidR="002138FA" w:rsidRDefault="00A2619F">
      <w:pPr>
        <w:pStyle w:val="BodyText"/>
        <w:spacing w:before="263" w:line="252" w:lineRule="auto"/>
        <w:ind w:right="972"/>
        <w:rPr>
          <w:i w:val="0"/>
        </w:rPr>
      </w:pPr>
      <w:r>
        <w:rPr>
          <w:w w:val="115"/>
        </w:rPr>
        <w:t>“It is critical that tools to measure the performance of health technologies in practice are fit for purpose…It</w:t>
      </w:r>
      <w:r>
        <w:rPr>
          <w:spacing w:val="19"/>
          <w:w w:val="115"/>
        </w:rPr>
        <w:t xml:space="preserve"> </w:t>
      </w:r>
      <w:r>
        <w:rPr>
          <w:w w:val="115"/>
        </w:rPr>
        <w:t>is</w:t>
      </w:r>
      <w:r>
        <w:rPr>
          <w:spacing w:val="19"/>
          <w:w w:val="115"/>
        </w:rPr>
        <w:t xml:space="preserve"> </w:t>
      </w:r>
      <w:r>
        <w:rPr>
          <w:w w:val="115"/>
        </w:rPr>
        <w:t>critical</w:t>
      </w:r>
      <w:r>
        <w:rPr>
          <w:spacing w:val="19"/>
          <w:w w:val="115"/>
        </w:rPr>
        <w:t xml:space="preserve"> </w:t>
      </w:r>
      <w:r>
        <w:rPr>
          <w:w w:val="115"/>
        </w:rPr>
        <w:t>that</w:t>
      </w:r>
      <w:r>
        <w:rPr>
          <w:spacing w:val="19"/>
          <w:w w:val="115"/>
        </w:rPr>
        <w:t xml:space="preserve"> </w:t>
      </w:r>
      <w:r>
        <w:rPr>
          <w:w w:val="115"/>
        </w:rPr>
        <w:t>the</w:t>
      </w:r>
      <w:r>
        <w:rPr>
          <w:spacing w:val="19"/>
          <w:w w:val="115"/>
        </w:rPr>
        <w:t xml:space="preserve"> </w:t>
      </w:r>
      <w:r>
        <w:rPr>
          <w:w w:val="115"/>
        </w:rPr>
        <w:t>right methods and tools</w:t>
      </w:r>
      <w:r>
        <w:rPr>
          <w:spacing w:val="19"/>
          <w:w w:val="115"/>
        </w:rPr>
        <w:t xml:space="preserve"> </w:t>
      </w:r>
      <w:r>
        <w:rPr>
          <w:w w:val="115"/>
        </w:rPr>
        <w:t>are</w:t>
      </w:r>
      <w:r>
        <w:rPr>
          <w:spacing w:val="19"/>
          <w:w w:val="115"/>
        </w:rPr>
        <w:t xml:space="preserve"> </w:t>
      </w:r>
      <w:r>
        <w:rPr>
          <w:w w:val="115"/>
        </w:rPr>
        <w:t>used to</w:t>
      </w:r>
      <w:r>
        <w:rPr>
          <w:spacing w:val="19"/>
          <w:w w:val="115"/>
        </w:rPr>
        <w:t xml:space="preserve"> </w:t>
      </w:r>
      <w:r>
        <w:rPr>
          <w:w w:val="115"/>
        </w:rPr>
        <w:t>understand the</w:t>
      </w:r>
      <w:r>
        <w:rPr>
          <w:spacing w:val="19"/>
          <w:w w:val="115"/>
        </w:rPr>
        <w:t xml:space="preserve"> </w:t>
      </w:r>
      <w:r>
        <w:rPr>
          <w:w w:val="115"/>
        </w:rPr>
        <w:t>performance of healthcare technologies in practice.” (</w:t>
      </w:r>
      <w:r>
        <w:rPr>
          <w:i w:val="0"/>
          <w:w w:val="115"/>
        </w:rPr>
        <w:t>The Australian Diabetes Alliance).</w:t>
      </w:r>
    </w:p>
    <w:p w14:paraId="36C6CC5F" w14:textId="77777777" w:rsidR="002138FA" w:rsidRDefault="00A2619F">
      <w:pPr>
        <w:pStyle w:val="Heading2"/>
        <w:spacing w:before="244"/>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C60" w14:textId="77777777" w:rsidR="002138FA" w:rsidRDefault="002138FA">
      <w:pPr>
        <w:pStyle w:val="BodyText"/>
        <w:spacing w:before="3"/>
        <w:ind w:left="0"/>
        <w:jc w:val="left"/>
        <w:rPr>
          <w:i w:val="0"/>
          <w:sz w:val="26"/>
        </w:rPr>
      </w:pPr>
    </w:p>
    <w:p w14:paraId="36C6CC61" w14:textId="77777777" w:rsidR="002138FA" w:rsidRDefault="00A2619F">
      <w:pPr>
        <w:pStyle w:val="Heading3"/>
        <w:spacing w:line="254" w:lineRule="auto"/>
        <w:ind w:right="961"/>
      </w:pPr>
      <w:r>
        <w:rPr>
          <w:w w:val="115"/>
        </w:rPr>
        <w:t xml:space="preserve">Pharmaceutical / Medical Technology Companies were supportive in general, but wanted further </w:t>
      </w:r>
      <w:r>
        <w:rPr>
          <w:w w:val="120"/>
        </w:rPr>
        <w:t xml:space="preserve">detail on how such methods would be established in practice. Some also expressed concern </w:t>
      </w:r>
      <w:r>
        <w:rPr>
          <w:w w:val="115"/>
        </w:rPr>
        <w:t xml:space="preserve">regarding how resource intensive this might be, both to establish and to maintain over the longer </w:t>
      </w:r>
      <w:r>
        <w:rPr>
          <w:spacing w:val="-2"/>
          <w:w w:val="120"/>
        </w:rPr>
        <w:t>term.</w:t>
      </w:r>
    </w:p>
    <w:p w14:paraId="36C6CC62" w14:textId="77777777" w:rsidR="002138FA" w:rsidRDefault="00A2619F">
      <w:pPr>
        <w:pStyle w:val="BodyText"/>
        <w:spacing w:before="254"/>
        <w:jc w:val="left"/>
      </w:pPr>
      <w:r>
        <w:rPr>
          <w:w w:val="115"/>
        </w:rPr>
        <w:t>“Roche</w:t>
      </w:r>
      <w:r>
        <w:rPr>
          <w:spacing w:val="6"/>
          <w:w w:val="115"/>
        </w:rPr>
        <w:t xml:space="preserve"> </w:t>
      </w:r>
      <w:r>
        <w:rPr>
          <w:w w:val="115"/>
        </w:rPr>
        <w:t>recognises</w:t>
      </w:r>
      <w:r>
        <w:rPr>
          <w:spacing w:val="7"/>
          <w:w w:val="115"/>
        </w:rPr>
        <w:t xml:space="preserve"> </w:t>
      </w:r>
      <w:r>
        <w:rPr>
          <w:w w:val="115"/>
        </w:rPr>
        <w:t>that</w:t>
      </w:r>
      <w:r>
        <w:rPr>
          <w:spacing w:val="4"/>
          <w:w w:val="115"/>
        </w:rPr>
        <w:t xml:space="preserve"> </w:t>
      </w:r>
      <w:r>
        <w:rPr>
          <w:w w:val="115"/>
        </w:rPr>
        <w:t>the</w:t>
      </w:r>
      <w:r>
        <w:rPr>
          <w:spacing w:val="6"/>
          <w:w w:val="115"/>
        </w:rPr>
        <w:t xml:space="preserve"> </w:t>
      </w:r>
      <w:r>
        <w:rPr>
          <w:w w:val="115"/>
        </w:rPr>
        <w:t>structures</w:t>
      </w:r>
      <w:r>
        <w:rPr>
          <w:spacing w:val="7"/>
          <w:w w:val="115"/>
        </w:rPr>
        <w:t xml:space="preserve"> </w:t>
      </w:r>
      <w:r>
        <w:rPr>
          <w:w w:val="115"/>
        </w:rPr>
        <w:t>may</w:t>
      </w:r>
      <w:r>
        <w:rPr>
          <w:spacing w:val="8"/>
          <w:w w:val="115"/>
        </w:rPr>
        <w:t xml:space="preserve"> </w:t>
      </w:r>
      <w:r>
        <w:rPr>
          <w:w w:val="115"/>
        </w:rPr>
        <w:t>take</w:t>
      </w:r>
      <w:r>
        <w:rPr>
          <w:spacing w:val="4"/>
          <w:w w:val="115"/>
        </w:rPr>
        <w:t xml:space="preserve"> </w:t>
      </w:r>
      <w:r>
        <w:rPr>
          <w:w w:val="115"/>
        </w:rPr>
        <w:t>a</w:t>
      </w:r>
      <w:r>
        <w:rPr>
          <w:spacing w:val="6"/>
          <w:w w:val="115"/>
        </w:rPr>
        <w:t xml:space="preserve"> </w:t>
      </w:r>
      <w:r>
        <w:rPr>
          <w:w w:val="115"/>
        </w:rPr>
        <w:t>number</w:t>
      </w:r>
      <w:r>
        <w:rPr>
          <w:spacing w:val="8"/>
          <w:w w:val="115"/>
        </w:rPr>
        <w:t xml:space="preserve"> </w:t>
      </w:r>
      <w:r>
        <w:rPr>
          <w:w w:val="115"/>
        </w:rPr>
        <w:t>of</w:t>
      </w:r>
      <w:r>
        <w:rPr>
          <w:spacing w:val="8"/>
          <w:w w:val="115"/>
        </w:rPr>
        <w:t xml:space="preserve"> </w:t>
      </w:r>
      <w:r>
        <w:rPr>
          <w:w w:val="115"/>
        </w:rPr>
        <w:t>years</w:t>
      </w:r>
      <w:r>
        <w:rPr>
          <w:spacing w:val="6"/>
          <w:w w:val="115"/>
        </w:rPr>
        <w:t xml:space="preserve"> </w:t>
      </w:r>
      <w:r>
        <w:rPr>
          <w:w w:val="115"/>
        </w:rPr>
        <w:t>to</w:t>
      </w:r>
      <w:r>
        <w:rPr>
          <w:spacing w:val="7"/>
          <w:w w:val="115"/>
        </w:rPr>
        <w:t xml:space="preserve"> </w:t>
      </w:r>
      <w:r>
        <w:rPr>
          <w:w w:val="115"/>
        </w:rPr>
        <w:t>effectively</w:t>
      </w:r>
      <w:r>
        <w:rPr>
          <w:spacing w:val="4"/>
          <w:w w:val="115"/>
        </w:rPr>
        <w:t xml:space="preserve"> </w:t>
      </w:r>
      <w:r>
        <w:rPr>
          <w:w w:val="115"/>
        </w:rPr>
        <w:t>establish,</w:t>
      </w:r>
      <w:r>
        <w:rPr>
          <w:spacing w:val="7"/>
          <w:w w:val="115"/>
        </w:rPr>
        <w:t xml:space="preserve"> </w:t>
      </w:r>
      <w:r>
        <w:rPr>
          <w:spacing w:val="-2"/>
          <w:w w:val="115"/>
        </w:rPr>
        <w:t>given</w:t>
      </w:r>
    </w:p>
    <w:p w14:paraId="36C6CC63" w14:textId="77777777" w:rsidR="002138FA" w:rsidRDefault="00A2619F">
      <w:pPr>
        <w:pStyle w:val="BodyText"/>
        <w:spacing w:before="15"/>
        <w:jc w:val="left"/>
      </w:pPr>
      <w:r>
        <w:rPr>
          <w:w w:val="120"/>
        </w:rPr>
        <w:t>the</w:t>
      </w:r>
      <w:r>
        <w:rPr>
          <w:spacing w:val="50"/>
          <w:w w:val="120"/>
        </w:rPr>
        <w:t xml:space="preserve"> </w:t>
      </w:r>
      <w:r>
        <w:rPr>
          <w:w w:val="120"/>
        </w:rPr>
        <w:t>scale</w:t>
      </w:r>
      <w:r>
        <w:rPr>
          <w:spacing w:val="52"/>
          <w:w w:val="120"/>
        </w:rPr>
        <w:t xml:space="preserve"> </w:t>
      </w:r>
      <w:r>
        <w:rPr>
          <w:w w:val="120"/>
        </w:rPr>
        <w:t>and</w:t>
      </w:r>
      <w:r>
        <w:rPr>
          <w:spacing w:val="50"/>
          <w:w w:val="120"/>
        </w:rPr>
        <w:t xml:space="preserve"> </w:t>
      </w:r>
      <w:r>
        <w:rPr>
          <w:w w:val="120"/>
        </w:rPr>
        <w:t>scope</w:t>
      </w:r>
      <w:r>
        <w:rPr>
          <w:spacing w:val="51"/>
          <w:w w:val="120"/>
        </w:rPr>
        <w:t xml:space="preserve"> </w:t>
      </w:r>
      <w:r>
        <w:rPr>
          <w:w w:val="120"/>
        </w:rPr>
        <w:t>of</w:t>
      </w:r>
      <w:r>
        <w:rPr>
          <w:spacing w:val="51"/>
          <w:w w:val="120"/>
        </w:rPr>
        <w:t xml:space="preserve"> </w:t>
      </w:r>
      <w:r>
        <w:rPr>
          <w:w w:val="120"/>
        </w:rPr>
        <w:t>potential</w:t>
      </w:r>
      <w:r>
        <w:rPr>
          <w:spacing w:val="51"/>
          <w:w w:val="120"/>
        </w:rPr>
        <w:t xml:space="preserve"> </w:t>
      </w:r>
      <w:r>
        <w:rPr>
          <w:w w:val="120"/>
        </w:rPr>
        <w:t>change</w:t>
      </w:r>
      <w:r>
        <w:rPr>
          <w:spacing w:val="51"/>
          <w:w w:val="120"/>
        </w:rPr>
        <w:t xml:space="preserve"> </w:t>
      </w:r>
      <w:r>
        <w:rPr>
          <w:w w:val="120"/>
        </w:rPr>
        <w:t>and</w:t>
      </w:r>
      <w:r>
        <w:rPr>
          <w:spacing w:val="50"/>
          <w:w w:val="120"/>
        </w:rPr>
        <w:t xml:space="preserve"> </w:t>
      </w:r>
      <w:r>
        <w:rPr>
          <w:w w:val="120"/>
        </w:rPr>
        <w:t>the</w:t>
      </w:r>
      <w:r>
        <w:rPr>
          <w:spacing w:val="51"/>
          <w:w w:val="120"/>
        </w:rPr>
        <w:t xml:space="preserve"> </w:t>
      </w:r>
      <w:r>
        <w:rPr>
          <w:w w:val="120"/>
        </w:rPr>
        <w:t>potential</w:t>
      </w:r>
      <w:r>
        <w:rPr>
          <w:spacing w:val="51"/>
          <w:w w:val="120"/>
        </w:rPr>
        <w:t xml:space="preserve"> </w:t>
      </w:r>
      <w:r>
        <w:rPr>
          <w:w w:val="120"/>
        </w:rPr>
        <w:t>consequences,</w:t>
      </w:r>
      <w:r>
        <w:rPr>
          <w:spacing w:val="50"/>
          <w:w w:val="120"/>
        </w:rPr>
        <w:t xml:space="preserve"> </w:t>
      </w:r>
      <w:r>
        <w:rPr>
          <w:w w:val="120"/>
        </w:rPr>
        <w:t>intended</w:t>
      </w:r>
      <w:r>
        <w:rPr>
          <w:spacing w:val="50"/>
          <w:w w:val="120"/>
        </w:rPr>
        <w:t xml:space="preserve"> </w:t>
      </w:r>
      <w:r>
        <w:rPr>
          <w:spacing w:val="-5"/>
          <w:w w:val="120"/>
        </w:rPr>
        <w:t>and</w:t>
      </w:r>
    </w:p>
    <w:p w14:paraId="36C6CC64" w14:textId="77777777" w:rsidR="002138FA" w:rsidRDefault="002138FA">
      <w:pPr>
        <w:sectPr w:rsidR="002138FA">
          <w:pgSz w:w="11910" w:h="16840"/>
          <w:pgMar w:top="980" w:right="0" w:bottom="760" w:left="800" w:header="0" w:footer="494" w:gutter="0"/>
          <w:cols w:space="720"/>
        </w:sectPr>
      </w:pPr>
    </w:p>
    <w:p w14:paraId="36C6CC65" w14:textId="77777777" w:rsidR="002138FA" w:rsidRDefault="00A2619F">
      <w:pPr>
        <w:pStyle w:val="BodyText"/>
        <w:spacing w:before="89"/>
        <w:jc w:val="left"/>
      </w:pPr>
      <w:bookmarkStart w:id="99" w:name="_bookmark99"/>
      <w:bookmarkEnd w:id="99"/>
      <w:r>
        <w:rPr>
          <w:w w:val="120"/>
        </w:rPr>
        <w:lastRenderedPageBreak/>
        <w:t>unintended,</w:t>
      </w:r>
      <w:r>
        <w:rPr>
          <w:spacing w:val="-17"/>
          <w:w w:val="120"/>
        </w:rPr>
        <w:t xml:space="preserve"> </w:t>
      </w:r>
      <w:r>
        <w:rPr>
          <w:w w:val="120"/>
        </w:rPr>
        <w:t>with</w:t>
      </w:r>
      <w:r>
        <w:rPr>
          <w:spacing w:val="-14"/>
          <w:w w:val="120"/>
        </w:rPr>
        <w:t xml:space="preserve"> </w:t>
      </w:r>
      <w:r>
        <w:rPr>
          <w:w w:val="120"/>
        </w:rPr>
        <w:t>respect</w:t>
      </w:r>
      <w:r>
        <w:rPr>
          <w:spacing w:val="-16"/>
          <w:w w:val="120"/>
        </w:rPr>
        <w:t xml:space="preserve"> </w:t>
      </w:r>
      <w:r>
        <w:rPr>
          <w:w w:val="120"/>
        </w:rPr>
        <w:t>to</w:t>
      </w:r>
      <w:r>
        <w:rPr>
          <w:spacing w:val="-16"/>
          <w:w w:val="120"/>
        </w:rPr>
        <w:t xml:space="preserve"> </w:t>
      </w:r>
      <w:r>
        <w:rPr>
          <w:w w:val="120"/>
        </w:rPr>
        <w:t>understanding</w:t>
      </w:r>
      <w:r>
        <w:rPr>
          <w:spacing w:val="-15"/>
          <w:w w:val="120"/>
        </w:rPr>
        <w:t xml:space="preserve"> </w:t>
      </w:r>
      <w:r>
        <w:rPr>
          <w:w w:val="120"/>
        </w:rPr>
        <w:t>the</w:t>
      </w:r>
      <w:r>
        <w:rPr>
          <w:spacing w:val="-16"/>
          <w:w w:val="120"/>
        </w:rPr>
        <w:t xml:space="preserve"> </w:t>
      </w:r>
      <w:r>
        <w:rPr>
          <w:w w:val="120"/>
        </w:rPr>
        <w:t>performance</w:t>
      </w:r>
      <w:r>
        <w:rPr>
          <w:spacing w:val="-16"/>
          <w:w w:val="120"/>
        </w:rPr>
        <w:t xml:space="preserve"> </w:t>
      </w:r>
      <w:r>
        <w:rPr>
          <w:w w:val="120"/>
        </w:rPr>
        <w:t>of</w:t>
      </w:r>
      <w:r>
        <w:rPr>
          <w:spacing w:val="-14"/>
          <w:w w:val="120"/>
        </w:rPr>
        <w:t xml:space="preserve"> </w:t>
      </w:r>
      <w:r>
        <w:rPr>
          <w:w w:val="120"/>
        </w:rPr>
        <w:t>health</w:t>
      </w:r>
      <w:r>
        <w:rPr>
          <w:spacing w:val="-17"/>
          <w:w w:val="120"/>
        </w:rPr>
        <w:t xml:space="preserve"> </w:t>
      </w:r>
      <w:r>
        <w:rPr>
          <w:w w:val="120"/>
        </w:rPr>
        <w:t>technologies</w:t>
      </w:r>
      <w:r>
        <w:rPr>
          <w:spacing w:val="-15"/>
          <w:w w:val="120"/>
        </w:rPr>
        <w:t xml:space="preserve"> </w:t>
      </w:r>
      <w:r>
        <w:rPr>
          <w:w w:val="120"/>
        </w:rPr>
        <w:t>in</w:t>
      </w:r>
      <w:r>
        <w:rPr>
          <w:spacing w:val="-15"/>
          <w:w w:val="120"/>
        </w:rPr>
        <w:t xml:space="preserve"> </w:t>
      </w:r>
      <w:r>
        <w:rPr>
          <w:spacing w:val="-2"/>
          <w:w w:val="120"/>
        </w:rPr>
        <w:t>practice.”</w:t>
      </w:r>
    </w:p>
    <w:p w14:paraId="36C6CC66" w14:textId="77777777" w:rsidR="002138FA" w:rsidRDefault="00A2619F">
      <w:pPr>
        <w:pStyle w:val="Heading3"/>
        <w:spacing w:before="15"/>
        <w:jc w:val="left"/>
      </w:pPr>
      <w:r>
        <w:rPr>
          <w:w w:val="115"/>
        </w:rPr>
        <w:t>(Roche</w:t>
      </w:r>
      <w:r>
        <w:rPr>
          <w:spacing w:val="1"/>
          <w:w w:val="120"/>
        </w:rPr>
        <w:t xml:space="preserve"> </w:t>
      </w:r>
      <w:r>
        <w:rPr>
          <w:spacing w:val="-2"/>
          <w:w w:val="120"/>
        </w:rPr>
        <w:t>Products)</w:t>
      </w:r>
    </w:p>
    <w:p w14:paraId="36C6CC67" w14:textId="77777777" w:rsidR="002138FA" w:rsidRDefault="00A2619F">
      <w:pPr>
        <w:pStyle w:val="BodyText"/>
        <w:spacing w:before="275" w:line="252" w:lineRule="auto"/>
        <w:ind w:right="961"/>
        <w:rPr>
          <w:i w:val="0"/>
        </w:rPr>
      </w:pPr>
      <w:r>
        <w:rPr>
          <w:w w:val="115"/>
        </w:rPr>
        <w:t>“As there is no detail, we are unable to support this at this time.</w:t>
      </w:r>
      <w:r>
        <w:rPr>
          <w:spacing w:val="40"/>
          <w:w w:val="115"/>
        </w:rPr>
        <w:t xml:space="preserve"> </w:t>
      </w:r>
      <w:r>
        <w:rPr>
          <w:w w:val="115"/>
        </w:rPr>
        <w:t>What constitutes best-practice methods? What data is standardised?</w:t>
      </w:r>
      <w:r>
        <w:rPr>
          <w:spacing w:val="40"/>
          <w:w w:val="115"/>
        </w:rPr>
        <w:t xml:space="preserve"> </w:t>
      </w:r>
      <w:r>
        <w:rPr>
          <w:w w:val="115"/>
        </w:rPr>
        <w:t xml:space="preserve">Who is responsible and how often is data analytics used? Unfortunately, there are more questions than answers. The other key question is who makes up the multi-stakeholder committee? We would advocate that industry is part of this committee.” </w:t>
      </w:r>
      <w:r>
        <w:rPr>
          <w:i w:val="0"/>
          <w:w w:val="115"/>
        </w:rPr>
        <w:t>(Antengene Australia)</w:t>
      </w:r>
    </w:p>
    <w:p w14:paraId="36C6CC68" w14:textId="77777777" w:rsidR="002138FA" w:rsidRDefault="00A2619F">
      <w:pPr>
        <w:pStyle w:val="BodyText"/>
        <w:spacing w:before="265" w:line="252" w:lineRule="auto"/>
        <w:ind w:right="957"/>
        <w:rPr>
          <w:i w:val="0"/>
        </w:rPr>
      </w:pPr>
      <w:r>
        <w:rPr>
          <w:w w:val="120"/>
        </w:rPr>
        <w:t xml:space="preserve">“Alexion recommends the development of databases which collect data from clinicians in a similar manner to the existing approach where Services Australia records the approval for </w:t>
      </w:r>
      <w:r>
        <w:rPr>
          <w:w w:val="115"/>
        </w:rPr>
        <w:t xml:space="preserve">patients meeting the continuation criteria for existing therapies. A pilot program should be trialled </w:t>
      </w:r>
      <w:r>
        <w:rPr>
          <w:w w:val="120"/>
        </w:rPr>
        <w:t>with stakeholder agreement on what data should be collected and how this data should be interpreted, this should include the involvement of the PBAC, clinicians and pharmaceutical sponsors at the time of</w:t>
      </w:r>
      <w:r>
        <w:rPr>
          <w:spacing w:val="-1"/>
          <w:w w:val="120"/>
        </w:rPr>
        <w:t xml:space="preserve"> </w:t>
      </w:r>
      <w:r>
        <w:rPr>
          <w:w w:val="120"/>
        </w:rPr>
        <w:t xml:space="preserve">establishment and review.” </w:t>
      </w:r>
      <w:r>
        <w:rPr>
          <w:i w:val="0"/>
          <w:w w:val="120"/>
        </w:rPr>
        <w:t>(Alexion)</w:t>
      </w:r>
    </w:p>
    <w:p w14:paraId="36C6CC69" w14:textId="77777777" w:rsidR="002138FA" w:rsidRDefault="00A2619F">
      <w:pPr>
        <w:pStyle w:val="Heading2"/>
        <w:spacing w:before="249"/>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C6A" w14:textId="77777777" w:rsidR="002138FA" w:rsidRDefault="002138FA">
      <w:pPr>
        <w:pStyle w:val="BodyText"/>
        <w:ind w:left="0"/>
        <w:jc w:val="left"/>
        <w:rPr>
          <w:i w:val="0"/>
          <w:sz w:val="26"/>
        </w:rPr>
      </w:pPr>
    </w:p>
    <w:p w14:paraId="36C6CC6B" w14:textId="77777777" w:rsidR="002138FA" w:rsidRDefault="00A2619F">
      <w:pPr>
        <w:pStyle w:val="Heading3"/>
        <w:spacing w:line="252" w:lineRule="auto"/>
        <w:ind w:right="965"/>
      </w:pPr>
      <w:r>
        <w:rPr>
          <w:w w:val="115"/>
        </w:rPr>
        <w:t>These stakeholders were also commonly supportive, with similar calls to ensure existing knowledge and expertise is leveraged in subsequent development.</w:t>
      </w:r>
    </w:p>
    <w:p w14:paraId="36C6CC6C" w14:textId="77777777" w:rsidR="002138FA" w:rsidRDefault="00A2619F">
      <w:pPr>
        <w:spacing w:before="262" w:line="254" w:lineRule="auto"/>
        <w:ind w:left="390" w:right="960"/>
        <w:jc w:val="both"/>
        <w:rPr>
          <w:sz w:val="24"/>
        </w:rPr>
      </w:pPr>
      <w:r>
        <w:rPr>
          <w:i/>
          <w:w w:val="115"/>
          <w:sz w:val="24"/>
        </w:rPr>
        <w:t xml:space="preserve">“Developing a coordinated approach to evidence development using best-practice methods for HTA improves the quality and relevance of evidence used in decision-making processes.” </w:t>
      </w:r>
      <w:r>
        <w:rPr>
          <w:w w:val="115"/>
          <w:sz w:val="24"/>
        </w:rPr>
        <w:t>– (Society of Hospital Pharmacists of Australia)</w:t>
      </w:r>
    </w:p>
    <w:p w14:paraId="36C6CC6D" w14:textId="77777777" w:rsidR="002138FA" w:rsidRDefault="00A2619F">
      <w:pPr>
        <w:spacing w:before="257" w:line="252" w:lineRule="auto"/>
        <w:ind w:left="390" w:right="965"/>
        <w:jc w:val="both"/>
        <w:rPr>
          <w:sz w:val="24"/>
        </w:rPr>
      </w:pPr>
      <w:r>
        <w:rPr>
          <w:i/>
          <w:w w:val="115"/>
          <w:sz w:val="24"/>
        </w:rPr>
        <w:t>“Supported.</w:t>
      </w:r>
      <w:r>
        <w:rPr>
          <w:i/>
          <w:spacing w:val="-1"/>
          <w:w w:val="115"/>
          <w:sz w:val="24"/>
        </w:rPr>
        <w:t xml:space="preserve"> </w:t>
      </w:r>
      <w:r>
        <w:rPr>
          <w:i/>
          <w:w w:val="115"/>
          <w:sz w:val="24"/>
        </w:rPr>
        <w:t>Sponsors</w:t>
      </w:r>
      <w:r>
        <w:rPr>
          <w:i/>
          <w:spacing w:val="-3"/>
          <w:w w:val="115"/>
          <w:sz w:val="24"/>
        </w:rPr>
        <w:t xml:space="preserve"> </w:t>
      </w:r>
      <w:r>
        <w:rPr>
          <w:i/>
          <w:w w:val="115"/>
          <w:sz w:val="24"/>
        </w:rPr>
        <w:t>who</w:t>
      </w:r>
      <w:r>
        <w:rPr>
          <w:i/>
          <w:spacing w:val="-1"/>
          <w:w w:val="115"/>
          <w:sz w:val="24"/>
        </w:rPr>
        <w:t xml:space="preserve"> </w:t>
      </w:r>
      <w:r>
        <w:rPr>
          <w:i/>
          <w:w w:val="115"/>
          <w:sz w:val="24"/>
        </w:rPr>
        <w:t>may</w:t>
      </w:r>
      <w:r>
        <w:rPr>
          <w:i/>
          <w:spacing w:val="-3"/>
          <w:w w:val="115"/>
          <w:sz w:val="24"/>
        </w:rPr>
        <w:t xml:space="preserve"> </w:t>
      </w:r>
      <w:r>
        <w:rPr>
          <w:i/>
          <w:w w:val="115"/>
          <w:sz w:val="24"/>
        </w:rPr>
        <w:t>support</w:t>
      </w:r>
      <w:r>
        <w:rPr>
          <w:i/>
          <w:spacing w:val="-1"/>
          <w:w w:val="115"/>
          <w:sz w:val="24"/>
        </w:rPr>
        <w:t xml:space="preserve"> </w:t>
      </w:r>
      <w:r>
        <w:rPr>
          <w:i/>
          <w:w w:val="115"/>
          <w:sz w:val="24"/>
        </w:rPr>
        <w:t>the</w:t>
      </w:r>
      <w:r>
        <w:rPr>
          <w:i/>
          <w:spacing w:val="-1"/>
          <w:w w:val="115"/>
          <w:sz w:val="24"/>
        </w:rPr>
        <w:t xml:space="preserve"> </w:t>
      </w:r>
      <w:r>
        <w:rPr>
          <w:i/>
          <w:w w:val="115"/>
          <w:sz w:val="24"/>
        </w:rPr>
        <w:t>establishment</w:t>
      </w:r>
      <w:r>
        <w:rPr>
          <w:i/>
          <w:spacing w:val="-1"/>
          <w:w w:val="115"/>
          <w:sz w:val="24"/>
        </w:rPr>
        <w:t xml:space="preserve"> </w:t>
      </w:r>
      <w:r>
        <w:rPr>
          <w:i/>
          <w:w w:val="115"/>
          <w:sz w:val="24"/>
        </w:rPr>
        <w:t>of the</w:t>
      </w:r>
      <w:r>
        <w:rPr>
          <w:i/>
          <w:spacing w:val="-1"/>
          <w:w w:val="115"/>
          <w:sz w:val="24"/>
        </w:rPr>
        <w:t xml:space="preserve"> </w:t>
      </w:r>
      <w:r>
        <w:rPr>
          <w:i/>
          <w:w w:val="115"/>
          <w:sz w:val="24"/>
        </w:rPr>
        <w:t>RWD</w:t>
      </w:r>
      <w:r>
        <w:rPr>
          <w:i/>
          <w:spacing w:val="-5"/>
          <w:w w:val="115"/>
          <w:sz w:val="24"/>
        </w:rPr>
        <w:t xml:space="preserve"> </w:t>
      </w:r>
      <w:r>
        <w:rPr>
          <w:i/>
          <w:w w:val="115"/>
          <w:sz w:val="24"/>
        </w:rPr>
        <w:t>must</w:t>
      </w:r>
      <w:r>
        <w:rPr>
          <w:i/>
          <w:spacing w:val="-1"/>
          <w:w w:val="115"/>
          <w:sz w:val="24"/>
        </w:rPr>
        <w:t xml:space="preserve"> </w:t>
      </w:r>
      <w:r>
        <w:rPr>
          <w:i/>
          <w:w w:val="115"/>
          <w:sz w:val="24"/>
        </w:rPr>
        <w:t>declare</w:t>
      </w:r>
      <w:r>
        <w:rPr>
          <w:i/>
          <w:spacing w:val="-1"/>
          <w:w w:val="115"/>
          <w:sz w:val="24"/>
        </w:rPr>
        <w:t xml:space="preserve"> </w:t>
      </w:r>
      <w:r>
        <w:rPr>
          <w:i/>
          <w:w w:val="115"/>
          <w:sz w:val="24"/>
        </w:rPr>
        <w:t>any</w:t>
      </w:r>
      <w:r>
        <w:rPr>
          <w:i/>
          <w:spacing w:val="-1"/>
          <w:w w:val="115"/>
          <w:sz w:val="24"/>
        </w:rPr>
        <w:t xml:space="preserve"> </w:t>
      </w:r>
      <w:r>
        <w:rPr>
          <w:i/>
          <w:w w:val="115"/>
          <w:sz w:val="24"/>
        </w:rPr>
        <w:t xml:space="preserve">conflicts in the reach or influence of the data (collected, analysed, reported).” </w:t>
      </w:r>
      <w:r>
        <w:rPr>
          <w:w w:val="115"/>
          <w:sz w:val="24"/>
        </w:rPr>
        <w:t>(Australasian Leukaemia &amp; Lymphoma Group and Haematology Society of Australian &amp; New Zealand)</w:t>
      </w:r>
    </w:p>
    <w:p w14:paraId="36C6CC6E" w14:textId="77777777" w:rsidR="002138FA" w:rsidRDefault="00A2619F">
      <w:pPr>
        <w:pStyle w:val="BodyText"/>
        <w:spacing w:before="263"/>
        <w:jc w:val="left"/>
      </w:pPr>
      <w:r>
        <w:rPr>
          <w:w w:val="120"/>
        </w:rPr>
        <w:t>“As</w:t>
      </w:r>
      <w:r>
        <w:rPr>
          <w:spacing w:val="12"/>
          <w:w w:val="120"/>
        </w:rPr>
        <w:t xml:space="preserve"> </w:t>
      </w:r>
      <w:r>
        <w:rPr>
          <w:w w:val="120"/>
        </w:rPr>
        <w:t>above</w:t>
      </w:r>
      <w:r>
        <w:rPr>
          <w:spacing w:val="14"/>
          <w:w w:val="120"/>
        </w:rPr>
        <w:t xml:space="preserve"> </w:t>
      </w:r>
      <w:r>
        <w:rPr>
          <w:w w:val="120"/>
        </w:rPr>
        <w:t>per</w:t>
      </w:r>
      <w:r>
        <w:rPr>
          <w:spacing w:val="14"/>
          <w:w w:val="120"/>
        </w:rPr>
        <w:t xml:space="preserve"> </w:t>
      </w:r>
      <w:r>
        <w:rPr>
          <w:w w:val="120"/>
        </w:rPr>
        <w:t>my</w:t>
      </w:r>
      <w:r>
        <w:rPr>
          <w:spacing w:val="13"/>
          <w:w w:val="120"/>
        </w:rPr>
        <w:t xml:space="preserve"> </w:t>
      </w:r>
      <w:r>
        <w:rPr>
          <w:w w:val="120"/>
        </w:rPr>
        <w:t>response</w:t>
      </w:r>
      <w:r>
        <w:rPr>
          <w:spacing w:val="14"/>
          <w:w w:val="120"/>
        </w:rPr>
        <w:t xml:space="preserve"> </w:t>
      </w:r>
      <w:r>
        <w:rPr>
          <w:w w:val="120"/>
        </w:rPr>
        <w:t>to</w:t>
      </w:r>
      <w:r>
        <w:rPr>
          <w:spacing w:val="13"/>
          <w:w w:val="120"/>
        </w:rPr>
        <w:t xml:space="preserve"> </w:t>
      </w:r>
      <w:r>
        <w:rPr>
          <w:w w:val="120"/>
        </w:rPr>
        <w:t>the</w:t>
      </w:r>
      <w:r>
        <w:rPr>
          <w:spacing w:val="13"/>
          <w:w w:val="120"/>
        </w:rPr>
        <w:t xml:space="preserve"> </w:t>
      </w:r>
      <w:r>
        <w:rPr>
          <w:w w:val="120"/>
        </w:rPr>
        <w:t>oversight</w:t>
      </w:r>
      <w:r>
        <w:rPr>
          <w:spacing w:val="13"/>
          <w:w w:val="120"/>
        </w:rPr>
        <w:t xml:space="preserve"> </w:t>
      </w:r>
      <w:r>
        <w:rPr>
          <w:w w:val="120"/>
        </w:rPr>
        <w:t>advisory</w:t>
      </w:r>
      <w:r>
        <w:rPr>
          <w:spacing w:val="14"/>
          <w:w w:val="120"/>
        </w:rPr>
        <w:t xml:space="preserve"> </w:t>
      </w:r>
      <w:r>
        <w:rPr>
          <w:w w:val="120"/>
        </w:rPr>
        <w:t>group.</w:t>
      </w:r>
      <w:r>
        <w:rPr>
          <w:spacing w:val="12"/>
          <w:w w:val="120"/>
        </w:rPr>
        <w:t xml:space="preserve"> </w:t>
      </w:r>
      <w:r>
        <w:rPr>
          <w:w w:val="120"/>
        </w:rPr>
        <w:t>I</w:t>
      </w:r>
      <w:r>
        <w:rPr>
          <w:spacing w:val="14"/>
          <w:w w:val="120"/>
        </w:rPr>
        <w:t xml:space="preserve"> </w:t>
      </w:r>
      <w:r>
        <w:rPr>
          <w:w w:val="120"/>
        </w:rPr>
        <w:t>think</w:t>
      </w:r>
      <w:r>
        <w:rPr>
          <w:spacing w:val="13"/>
          <w:w w:val="120"/>
        </w:rPr>
        <w:t xml:space="preserve"> </w:t>
      </w:r>
      <w:r>
        <w:rPr>
          <w:w w:val="120"/>
        </w:rPr>
        <w:t>it</w:t>
      </w:r>
      <w:r>
        <w:rPr>
          <w:spacing w:val="11"/>
          <w:w w:val="120"/>
        </w:rPr>
        <w:t xml:space="preserve"> </w:t>
      </w:r>
      <w:r>
        <w:rPr>
          <w:w w:val="120"/>
        </w:rPr>
        <w:t>would</w:t>
      </w:r>
      <w:r>
        <w:rPr>
          <w:spacing w:val="13"/>
          <w:w w:val="120"/>
        </w:rPr>
        <w:t xml:space="preserve"> </w:t>
      </w:r>
      <w:r>
        <w:rPr>
          <w:w w:val="120"/>
        </w:rPr>
        <w:t>be</w:t>
      </w:r>
      <w:r>
        <w:rPr>
          <w:spacing w:val="12"/>
          <w:w w:val="120"/>
        </w:rPr>
        <w:t xml:space="preserve"> </w:t>
      </w:r>
      <w:r>
        <w:rPr>
          <w:w w:val="120"/>
        </w:rPr>
        <w:t>important</w:t>
      </w:r>
      <w:r>
        <w:rPr>
          <w:spacing w:val="13"/>
          <w:w w:val="120"/>
        </w:rPr>
        <w:t xml:space="preserve"> </w:t>
      </w:r>
      <w:r>
        <w:rPr>
          <w:spacing w:val="-7"/>
          <w:w w:val="120"/>
        </w:rPr>
        <w:t>to</w:t>
      </w:r>
    </w:p>
    <w:p w14:paraId="36C6CC6F" w14:textId="77777777" w:rsidR="002138FA" w:rsidRDefault="00A2619F">
      <w:pPr>
        <w:spacing w:before="15"/>
        <w:ind w:left="390"/>
        <w:rPr>
          <w:sz w:val="24"/>
        </w:rPr>
      </w:pPr>
      <w:r>
        <w:rPr>
          <w:i/>
          <w:w w:val="115"/>
          <w:sz w:val="24"/>
        </w:rPr>
        <w:t>include</w:t>
      </w:r>
      <w:r>
        <w:rPr>
          <w:i/>
          <w:spacing w:val="12"/>
          <w:w w:val="115"/>
          <w:sz w:val="24"/>
        </w:rPr>
        <w:t xml:space="preserve"> </w:t>
      </w:r>
      <w:r>
        <w:rPr>
          <w:i/>
          <w:w w:val="115"/>
          <w:sz w:val="24"/>
        </w:rPr>
        <w:t>a</w:t>
      </w:r>
      <w:r>
        <w:rPr>
          <w:i/>
          <w:spacing w:val="14"/>
          <w:w w:val="115"/>
          <w:sz w:val="24"/>
        </w:rPr>
        <w:t xml:space="preserve"> </w:t>
      </w:r>
      <w:r>
        <w:rPr>
          <w:i/>
          <w:w w:val="115"/>
          <w:sz w:val="24"/>
        </w:rPr>
        <w:t>multi-disciplinary</w:t>
      </w:r>
      <w:r>
        <w:rPr>
          <w:i/>
          <w:spacing w:val="13"/>
          <w:w w:val="115"/>
          <w:sz w:val="24"/>
        </w:rPr>
        <w:t xml:space="preserve"> </w:t>
      </w:r>
      <w:r>
        <w:rPr>
          <w:i/>
          <w:w w:val="115"/>
          <w:sz w:val="24"/>
        </w:rPr>
        <w:t>approach</w:t>
      </w:r>
      <w:r>
        <w:rPr>
          <w:i/>
          <w:spacing w:val="15"/>
          <w:w w:val="115"/>
          <w:sz w:val="24"/>
        </w:rPr>
        <w:t xml:space="preserve"> </w:t>
      </w:r>
      <w:r>
        <w:rPr>
          <w:i/>
          <w:w w:val="115"/>
          <w:sz w:val="24"/>
        </w:rPr>
        <w:t>to</w:t>
      </w:r>
      <w:r>
        <w:rPr>
          <w:i/>
          <w:spacing w:val="14"/>
          <w:w w:val="115"/>
          <w:sz w:val="24"/>
        </w:rPr>
        <w:t xml:space="preserve"> </w:t>
      </w:r>
      <w:r>
        <w:rPr>
          <w:i/>
          <w:w w:val="115"/>
          <w:sz w:val="24"/>
        </w:rPr>
        <w:t>this.”</w:t>
      </w:r>
      <w:r>
        <w:rPr>
          <w:i/>
          <w:spacing w:val="15"/>
          <w:w w:val="115"/>
          <w:sz w:val="24"/>
        </w:rPr>
        <w:t xml:space="preserve"> </w:t>
      </w:r>
      <w:r>
        <w:rPr>
          <w:w w:val="115"/>
          <w:sz w:val="24"/>
        </w:rPr>
        <w:t>(THEMA</w:t>
      </w:r>
      <w:r>
        <w:rPr>
          <w:spacing w:val="15"/>
          <w:w w:val="115"/>
          <w:sz w:val="24"/>
        </w:rPr>
        <w:t xml:space="preserve"> </w:t>
      </w:r>
      <w:r>
        <w:rPr>
          <w:spacing w:val="-2"/>
          <w:w w:val="115"/>
          <w:sz w:val="24"/>
        </w:rPr>
        <w:t>Consulting)</w:t>
      </w:r>
    </w:p>
    <w:p w14:paraId="36C6CC70" w14:textId="77777777" w:rsidR="002138FA" w:rsidRDefault="002138FA">
      <w:pPr>
        <w:rPr>
          <w:sz w:val="24"/>
        </w:rPr>
        <w:sectPr w:rsidR="002138FA">
          <w:pgSz w:w="11910" w:h="16840"/>
          <w:pgMar w:top="980" w:right="0" w:bottom="760" w:left="800" w:header="0" w:footer="494" w:gutter="0"/>
          <w:cols w:space="720"/>
        </w:sectPr>
      </w:pPr>
    </w:p>
    <w:p w14:paraId="36C6CC71" w14:textId="77777777" w:rsidR="002138FA" w:rsidRDefault="00A2619F">
      <w:pPr>
        <w:spacing w:before="89"/>
        <w:ind w:left="390"/>
        <w:rPr>
          <w:rFonts w:ascii="Arial" w:hAnsi="Arial"/>
          <w:sz w:val="24"/>
        </w:rPr>
      </w:pPr>
      <w:r>
        <w:rPr>
          <w:rFonts w:ascii="Arial" w:hAnsi="Arial"/>
          <w:sz w:val="24"/>
        </w:rPr>
        <w:lastRenderedPageBreak/>
        <w:t>Table</w:t>
      </w:r>
      <w:r>
        <w:rPr>
          <w:rFonts w:ascii="Arial" w:hAnsi="Arial"/>
          <w:spacing w:val="-10"/>
          <w:sz w:val="24"/>
        </w:rPr>
        <w:t xml:space="preserve"> </w:t>
      </w:r>
      <w:r>
        <w:rPr>
          <w:rFonts w:ascii="Arial" w:hAnsi="Arial"/>
          <w:sz w:val="24"/>
        </w:rPr>
        <w:t>74.</w:t>
      </w:r>
      <w:r>
        <w:rPr>
          <w:rFonts w:ascii="Arial" w:hAnsi="Arial"/>
          <w:spacing w:val="-11"/>
          <w:sz w:val="24"/>
        </w:rPr>
        <w:t xml:space="preserve"> </w:t>
      </w:r>
      <w:r>
        <w:rPr>
          <w:rFonts w:ascii="Arial" w:hAnsi="Arial"/>
          <w:sz w:val="24"/>
        </w:rPr>
        <w:t>Develop</w:t>
      </w:r>
      <w:r>
        <w:rPr>
          <w:rFonts w:ascii="Arial" w:hAnsi="Arial"/>
          <w:spacing w:val="-11"/>
          <w:sz w:val="24"/>
        </w:rPr>
        <w:t xml:space="preserve"> </w:t>
      </w:r>
      <w:r>
        <w:rPr>
          <w:rFonts w:ascii="Arial" w:hAnsi="Arial"/>
          <w:sz w:val="24"/>
        </w:rPr>
        <w:t>Guidance</w:t>
      </w:r>
      <w:r>
        <w:rPr>
          <w:rFonts w:ascii="Arial" w:hAnsi="Arial"/>
          <w:spacing w:val="-10"/>
          <w:sz w:val="24"/>
        </w:rPr>
        <w:t xml:space="preserve"> </w:t>
      </w:r>
      <w:r>
        <w:rPr>
          <w:rFonts w:ascii="Arial" w:hAnsi="Arial"/>
          <w:sz w:val="24"/>
        </w:rPr>
        <w:t>framework</w:t>
      </w:r>
      <w:r>
        <w:rPr>
          <w:rFonts w:ascii="Arial" w:hAnsi="Arial"/>
          <w:spacing w:val="-9"/>
          <w:sz w:val="24"/>
        </w:rPr>
        <w:t xml:space="preserve"> </w:t>
      </w:r>
      <w:r>
        <w:rPr>
          <w:rFonts w:ascii="Arial" w:hAnsi="Arial"/>
          <w:sz w:val="24"/>
        </w:rPr>
        <w:t>–</w:t>
      </w:r>
      <w:r>
        <w:rPr>
          <w:rFonts w:ascii="Arial" w:hAnsi="Arial"/>
          <w:spacing w:val="-13"/>
          <w:sz w:val="24"/>
        </w:rPr>
        <w:t xml:space="preserve"> </w:t>
      </w:r>
      <w:r>
        <w:rPr>
          <w:rFonts w:ascii="Arial" w:hAnsi="Arial"/>
          <w:sz w:val="24"/>
        </w:rPr>
        <w:t>impact</w:t>
      </w:r>
      <w:r>
        <w:rPr>
          <w:rFonts w:ascii="Arial" w:hAnsi="Arial"/>
          <w:spacing w:val="-10"/>
          <w:sz w:val="24"/>
        </w:rPr>
        <w:t xml:space="preserve"> </w:t>
      </w:r>
      <w:r>
        <w:rPr>
          <w:rFonts w:ascii="Arial" w:hAnsi="Arial"/>
          <w:sz w:val="24"/>
        </w:rPr>
        <w:t>on</w:t>
      </w:r>
      <w:r>
        <w:rPr>
          <w:rFonts w:ascii="Arial" w:hAnsi="Arial"/>
          <w:spacing w:val="-11"/>
          <w:sz w:val="24"/>
        </w:rPr>
        <w:t xml:space="preserve"> </w:t>
      </w:r>
      <w:r>
        <w:rPr>
          <w:rFonts w:ascii="Arial" w:hAnsi="Arial"/>
          <w:sz w:val="24"/>
        </w:rPr>
        <w:t>you/organisation</w:t>
      </w:r>
      <w:r>
        <w:rPr>
          <w:rFonts w:ascii="Arial" w:hAnsi="Arial"/>
          <w:spacing w:val="-11"/>
          <w:sz w:val="24"/>
        </w:rPr>
        <w:t xml:space="preserve"> </w:t>
      </w:r>
      <w:r>
        <w:rPr>
          <w:rFonts w:ascii="Arial" w:hAnsi="Arial"/>
          <w:sz w:val="24"/>
        </w:rPr>
        <w:t>by</w:t>
      </w:r>
      <w:r>
        <w:rPr>
          <w:rFonts w:ascii="Arial" w:hAnsi="Arial"/>
          <w:spacing w:val="-13"/>
          <w:sz w:val="24"/>
        </w:rPr>
        <w:t xml:space="preserve"> </w:t>
      </w:r>
      <w:r>
        <w:rPr>
          <w:rFonts w:ascii="Arial" w:hAnsi="Arial"/>
          <w:sz w:val="24"/>
        </w:rPr>
        <w:t>stakeholder</w:t>
      </w:r>
      <w:r>
        <w:rPr>
          <w:rFonts w:ascii="Arial" w:hAnsi="Arial"/>
          <w:spacing w:val="-11"/>
          <w:sz w:val="24"/>
        </w:rPr>
        <w:t xml:space="preserve"> </w:t>
      </w:r>
      <w:r>
        <w:rPr>
          <w:rFonts w:ascii="Arial" w:hAnsi="Arial"/>
          <w:spacing w:val="-4"/>
          <w:sz w:val="24"/>
        </w:rPr>
        <w:t>type</w:t>
      </w:r>
    </w:p>
    <w:p w14:paraId="36C6CC72"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C83" w14:textId="77777777">
        <w:trPr>
          <w:trHeight w:val="1020"/>
        </w:trPr>
        <w:tc>
          <w:tcPr>
            <w:tcW w:w="2494" w:type="dxa"/>
          </w:tcPr>
          <w:p w14:paraId="36C6CC73" w14:textId="77777777" w:rsidR="002138FA" w:rsidRDefault="002138FA">
            <w:pPr>
              <w:pStyle w:val="TableParagraph"/>
              <w:spacing w:before="0"/>
              <w:ind w:left="0" w:right="0"/>
              <w:jc w:val="left"/>
              <w:rPr>
                <w:rFonts w:ascii="Times New Roman"/>
              </w:rPr>
            </w:pPr>
          </w:p>
        </w:tc>
        <w:tc>
          <w:tcPr>
            <w:tcW w:w="1021" w:type="dxa"/>
          </w:tcPr>
          <w:p w14:paraId="36C6CC74" w14:textId="77777777" w:rsidR="002138FA" w:rsidRDefault="002138FA">
            <w:pPr>
              <w:pStyle w:val="TableParagraph"/>
              <w:spacing w:before="92"/>
              <w:ind w:left="0" w:right="0"/>
              <w:jc w:val="left"/>
              <w:rPr>
                <w:rFonts w:ascii="Arial"/>
                <w:sz w:val="18"/>
              </w:rPr>
            </w:pPr>
          </w:p>
          <w:p w14:paraId="36C6CC75"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C76" w14:textId="77777777" w:rsidR="002138FA" w:rsidRDefault="002138FA">
            <w:pPr>
              <w:pStyle w:val="TableParagraph"/>
              <w:spacing w:before="202"/>
              <w:ind w:left="0" w:right="0"/>
              <w:jc w:val="left"/>
              <w:rPr>
                <w:rFonts w:ascii="Arial"/>
                <w:sz w:val="18"/>
              </w:rPr>
            </w:pPr>
          </w:p>
          <w:p w14:paraId="36C6CC77"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C78" w14:textId="77777777" w:rsidR="002138FA" w:rsidRDefault="002138FA">
            <w:pPr>
              <w:pStyle w:val="TableParagraph"/>
              <w:spacing w:before="202"/>
              <w:ind w:left="0" w:right="0"/>
              <w:jc w:val="left"/>
              <w:rPr>
                <w:rFonts w:ascii="Arial"/>
                <w:sz w:val="18"/>
              </w:rPr>
            </w:pPr>
          </w:p>
          <w:p w14:paraId="36C6CC79"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C7A" w14:textId="77777777" w:rsidR="002138FA" w:rsidRDefault="002138FA">
            <w:pPr>
              <w:pStyle w:val="TableParagraph"/>
              <w:spacing w:before="202"/>
              <w:ind w:left="0" w:right="0"/>
              <w:jc w:val="left"/>
              <w:rPr>
                <w:rFonts w:ascii="Arial"/>
                <w:sz w:val="18"/>
              </w:rPr>
            </w:pPr>
          </w:p>
          <w:p w14:paraId="36C6CC7B"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C7C" w14:textId="77777777" w:rsidR="002138FA" w:rsidRDefault="002138FA">
            <w:pPr>
              <w:pStyle w:val="TableParagraph"/>
              <w:spacing w:before="92"/>
              <w:ind w:left="0" w:right="0"/>
              <w:jc w:val="left"/>
              <w:rPr>
                <w:rFonts w:ascii="Arial"/>
                <w:sz w:val="18"/>
              </w:rPr>
            </w:pPr>
          </w:p>
          <w:p w14:paraId="36C6CC7D"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C7E" w14:textId="77777777" w:rsidR="002138FA" w:rsidRDefault="002138FA">
            <w:pPr>
              <w:pStyle w:val="TableParagraph"/>
              <w:spacing w:before="92"/>
              <w:ind w:left="0" w:right="0"/>
              <w:jc w:val="left"/>
              <w:rPr>
                <w:rFonts w:ascii="Arial"/>
                <w:sz w:val="18"/>
              </w:rPr>
            </w:pPr>
          </w:p>
          <w:p w14:paraId="36C6CC7F"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C80"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C81" w14:textId="77777777" w:rsidR="002138FA" w:rsidRDefault="002138FA">
            <w:pPr>
              <w:pStyle w:val="TableParagraph"/>
              <w:spacing w:before="92"/>
              <w:ind w:left="0" w:right="0"/>
              <w:jc w:val="left"/>
              <w:rPr>
                <w:rFonts w:ascii="Arial"/>
                <w:sz w:val="18"/>
              </w:rPr>
            </w:pPr>
          </w:p>
          <w:p w14:paraId="36C6CC82"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C8C" w14:textId="77777777">
        <w:trPr>
          <w:trHeight w:val="453"/>
        </w:trPr>
        <w:tc>
          <w:tcPr>
            <w:tcW w:w="2494" w:type="dxa"/>
            <w:tcBorders>
              <w:bottom w:val="dotted" w:sz="4" w:space="0" w:color="000000"/>
            </w:tcBorders>
          </w:tcPr>
          <w:p w14:paraId="36C6CC84"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C8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C86"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6F9FF"/>
          </w:tcPr>
          <w:p w14:paraId="36C6CC87" w14:textId="77777777" w:rsidR="002138FA" w:rsidRDefault="00A2619F">
            <w:pPr>
              <w:pStyle w:val="TableParagraph"/>
              <w:rPr>
                <w:rFonts w:ascii="Arial Narrow"/>
                <w:sz w:val="18"/>
              </w:rPr>
            </w:pPr>
            <w:r>
              <w:rPr>
                <w:rFonts w:ascii="Arial Narrow"/>
                <w:spacing w:val="-5"/>
                <w:w w:val="120"/>
                <w:sz w:val="18"/>
              </w:rPr>
              <w:t>8%</w:t>
            </w:r>
          </w:p>
        </w:tc>
        <w:tc>
          <w:tcPr>
            <w:tcW w:w="1020" w:type="dxa"/>
            <w:tcBorders>
              <w:bottom w:val="dotted" w:sz="4" w:space="0" w:color="000000"/>
            </w:tcBorders>
            <w:shd w:val="clear" w:color="auto" w:fill="D2E7FF"/>
          </w:tcPr>
          <w:p w14:paraId="36C6CC88" w14:textId="77777777" w:rsidR="002138FA" w:rsidRDefault="00A2619F">
            <w:pPr>
              <w:pStyle w:val="TableParagraph"/>
              <w:rPr>
                <w:rFonts w:ascii="Arial Narrow"/>
                <w:sz w:val="18"/>
              </w:rPr>
            </w:pPr>
            <w:r>
              <w:rPr>
                <w:rFonts w:ascii="Arial Narrow"/>
                <w:spacing w:val="-5"/>
                <w:w w:val="120"/>
                <w:sz w:val="18"/>
              </w:rPr>
              <w:t>38%</w:t>
            </w:r>
          </w:p>
        </w:tc>
        <w:tc>
          <w:tcPr>
            <w:tcW w:w="1020" w:type="dxa"/>
            <w:tcBorders>
              <w:bottom w:val="dotted" w:sz="4" w:space="0" w:color="000000"/>
            </w:tcBorders>
            <w:shd w:val="clear" w:color="auto" w:fill="C9E1FF"/>
          </w:tcPr>
          <w:p w14:paraId="36C6CC89" w14:textId="77777777" w:rsidR="002138FA" w:rsidRDefault="00A2619F">
            <w:pPr>
              <w:pStyle w:val="TableParagraph"/>
              <w:rPr>
                <w:rFonts w:ascii="Arial Narrow"/>
                <w:sz w:val="18"/>
              </w:rPr>
            </w:pPr>
            <w:r>
              <w:rPr>
                <w:rFonts w:ascii="Arial Narrow"/>
                <w:spacing w:val="-5"/>
                <w:w w:val="120"/>
                <w:sz w:val="18"/>
              </w:rPr>
              <w:t>46%</w:t>
            </w:r>
          </w:p>
        </w:tc>
        <w:tc>
          <w:tcPr>
            <w:tcW w:w="1021" w:type="dxa"/>
            <w:tcBorders>
              <w:bottom w:val="dotted" w:sz="4" w:space="0" w:color="000000"/>
            </w:tcBorders>
            <w:shd w:val="clear" w:color="auto" w:fill="F6F9FF"/>
          </w:tcPr>
          <w:p w14:paraId="36C6CC8A" w14:textId="77777777" w:rsidR="002138FA" w:rsidRDefault="00A2619F">
            <w:pPr>
              <w:pStyle w:val="TableParagraph"/>
              <w:ind w:right="48"/>
              <w:rPr>
                <w:rFonts w:ascii="Arial Narrow"/>
                <w:sz w:val="18"/>
              </w:rPr>
            </w:pPr>
            <w:r>
              <w:rPr>
                <w:rFonts w:ascii="Arial Narrow"/>
                <w:spacing w:val="-5"/>
                <w:w w:val="120"/>
                <w:sz w:val="18"/>
              </w:rPr>
              <w:t>8%</w:t>
            </w:r>
          </w:p>
        </w:tc>
        <w:tc>
          <w:tcPr>
            <w:tcW w:w="1020" w:type="dxa"/>
            <w:tcBorders>
              <w:bottom w:val="dotted" w:sz="4" w:space="0" w:color="000000"/>
            </w:tcBorders>
          </w:tcPr>
          <w:p w14:paraId="36C6CC8B" w14:textId="77777777" w:rsidR="002138FA" w:rsidRDefault="00A2619F">
            <w:pPr>
              <w:pStyle w:val="TableParagraph"/>
              <w:ind w:right="46"/>
              <w:rPr>
                <w:rFonts w:ascii="Arial Narrow"/>
                <w:sz w:val="18"/>
              </w:rPr>
            </w:pPr>
            <w:r>
              <w:rPr>
                <w:rFonts w:ascii="Arial Narrow"/>
                <w:spacing w:val="-5"/>
                <w:w w:val="120"/>
                <w:sz w:val="18"/>
              </w:rPr>
              <w:t>13</w:t>
            </w:r>
          </w:p>
        </w:tc>
      </w:tr>
      <w:tr w:rsidR="002138FA" w14:paraId="36C6CC95" w14:textId="77777777">
        <w:trPr>
          <w:trHeight w:val="455"/>
        </w:trPr>
        <w:tc>
          <w:tcPr>
            <w:tcW w:w="2494" w:type="dxa"/>
            <w:tcBorders>
              <w:top w:val="dotted" w:sz="4" w:space="0" w:color="000000"/>
              <w:bottom w:val="dotted" w:sz="4" w:space="0" w:color="000000"/>
            </w:tcBorders>
          </w:tcPr>
          <w:p w14:paraId="36C6CC8D"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C8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8FAFF"/>
          </w:tcPr>
          <w:p w14:paraId="36C6CC8F"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shd w:val="clear" w:color="auto" w:fill="E9F3FF"/>
          </w:tcPr>
          <w:p w14:paraId="36C6CC90" w14:textId="77777777" w:rsidR="002138FA" w:rsidRDefault="00A2619F">
            <w:pPr>
              <w:pStyle w:val="TableParagraph"/>
              <w:rPr>
                <w:rFonts w:ascii="Arial Narrow"/>
                <w:sz w:val="18"/>
              </w:rPr>
            </w:pPr>
            <w:r>
              <w:rPr>
                <w:rFonts w:ascii="Arial Narrow"/>
                <w:spacing w:val="-5"/>
                <w:w w:val="120"/>
                <w:sz w:val="18"/>
              </w:rPr>
              <w:t>19%</w:t>
            </w:r>
          </w:p>
        </w:tc>
        <w:tc>
          <w:tcPr>
            <w:tcW w:w="1020" w:type="dxa"/>
            <w:tcBorders>
              <w:top w:val="dotted" w:sz="4" w:space="0" w:color="000000"/>
              <w:bottom w:val="dotted" w:sz="4" w:space="0" w:color="000000"/>
            </w:tcBorders>
            <w:shd w:val="clear" w:color="auto" w:fill="B7D7FF"/>
          </w:tcPr>
          <w:p w14:paraId="36C6CC91" w14:textId="77777777" w:rsidR="002138FA" w:rsidRDefault="00A2619F">
            <w:pPr>
              <w:pStyle w:val="TableParagraph"/>
              <w:rPr>
                <w:rFonts w:ascii="Arial Narrow"/>
                <w:sz w:val="18"/>
              </w:rPr>
            </w:pPr>
            <w:r>
              <w:rPr>
                <w:rFonts w:ascii="Arial Narrow"/>
                <w:spacing w:val="-5"/>
                <w:w w:val="120"/>
                <w:sz w:val="18"/>
              </w:rPr>
              <w:t>63%</w:t>
            </w:r>
          </w:p>
        </w:tc>
        <w:tc>
          <w:tcPr>
            <w:tcW w:w="1020" w:type="dxa"/>
            <w:tcBorders>
              <w:top w:val="dotted" w:sz="4" w:space="0" w:color="000000"/>
              <w:bottom w:val="dotted" w:sz="4" w:space="0" w:color="000000"/>
            </w:tcBorders>
          </w:tcPr>
          <w:p w14:paraId="36C6CC9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0F7FF"/>
          </w:tcPr>
          <w:p w14:paraId="36C6CC93"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CC94"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CC9E" w14:textId="77777777">
        <w:trPr>
          <w:trHeight w:val="453"/>
        </w:trPr>
        <w:tc>
          <w:tcPr>
            <w:tcW w:w="2494" w:type="dxa"/>
            <w:tcBorders>
              <w:top w:val="dotted" w:sz="4" w:space="0" w:color="000000"/>
              <w:bottom w:val="dotted" w:sz="4" w:space="0" w:color="000000"/>
            </w:tcBorders>
          </w:tcPr>
          <w:p w14:paraId="36C6CC96"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C9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9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C99"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CC9A"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CC9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C9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9D"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CA7" w14:textId="77777777">
        <w:trPr>
          <w:trHeight w:val="453"/>
        </w:trPr>
        <w:tc>
          <w:tcPr>
            <w:tcW w:w="2494" w:type="dxa"/>
            <w:tcBorders>
              <w:top w:val="dotted" w:sz="4" w:space="0" w:color="000000"/>
              <w:bottom w:val="dotted" w:sz="4" w:space="0" w:color="000000"/>
            </w:tcBorders>
          </w:tcPr>
          <w:p w14:paraId="36C6CC9F"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CA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A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A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9AC7FF"/>
          </w:tcPr>
          <w:p w14:paraId="36C6CCA3" w14:textId="77777777" w:rsidR="002138FA" w:rsidRDefault="00A2619F">
            <w:pPr>
              <w:pStyle w:val="TableParagraph"/>
              <w:rPr>
                <w:rFonts w:ascii="Arial Narrow"/>
                <w:sz w:val="18"/>
              </w:rPr>
            </w:pPr>
            <w:r>
              <w:rPr>
                <w:rFonts w:ascii="Arial Narrow"/>
                <w:spacing w:val="-5"/>
                <w:w w:val="120"/>
                <w:sz w:val="18"/>
              </w:rPr>
              <w:t>88%</w:t>
            </w:r>
          </w:p>
        </w:tc>
        <w:tc>
          <w:tcPr>
            <w:tcW w:w="1020" w:type="dxa"/>
            <w:tcBorders>
              <w:top w:val="dotted" w:sz="4" w:space="0" w:color="000000"/>
              <w:bottom w:val="dotted" w:sz="4" w:space="0" w:color="000000"/>
            </w:tcBorders>
            <w:shd w:val="clear" w:color="auto" w:fill="F0F7FF"/>
          </w:tcPr>
          <w:p w14:paraId="36C6CCA4" w14:textId="77777777" w:rsidR="002138FA" w:rsidRDefault="00A2619F">
            <w:pPr>
              <w:pStyle w:val="TableParagraph"/>
              <w:rPr>
                <w:rFonts w:ascii="Arial Narrow"/>
                <w:sz w:val="18"/>
              </w:rPr>
            </w:pPr>
            <w:r>
              <w:rPr>
                <w:rFonts w:ascii="Arial Narrow"/>
                <w:spacing w:val="-5"/>
                <w:w w:val="120"/>
                <w:sz w:val="18"/>
              </w:rPr>
              <w:t>13%</w:t>
            </w:r>
          </w:p>
        </w:tc>
        <w:tc>
          <w:tcPr>
            <w:tcW w:w="1021" w:type="dxa"/>
            <w:tcBorders>
              <w:top w:val="dotted" w:sz="4" w:space="0" w:color="000000"/>
              <w:bottom w:val="dotted" w:sz="4" w:space="0" w:color="000000"/>
            </w:tcBorders>
          </w:tcPr>
          <w:p w14:paraId="36C6CCA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A6"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CB0" w14:textId="77777777">
        <w:trPr>
          <w:trHeight w:val="455"/>
        </w:trPr>
        <w:tc>
          <w:tcPr>
            <w:tcW w:w="2494" w:type="dxa"/>
            <w:tcBorders>
              <w:top w:val="dotted" w:sz="4" w:space="0" w:color="000000"/>
              <w:bottom w:val="dotted" w:sz="4" w:space="0" w:color="000000"/>
            </w:tcBorders>
          </w:tcPr>
          <w:p w14:paraId="36C6CCA8"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CA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A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A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CAC"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CA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CA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AF"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CB9" w14:textId="77777777">
        <w:trPr>
          <w:trHeight w:val="453"/>
        </w:trPr>
        <w:tc>
          <w:tcPr>
            <w:tcW w:w="2494" w:type="dxa"/>
            <w:tcBorders>
              <w:top w:val="dotted" w:sz="4" w:space="0" w:color="000000"/>
              <w:bottom w:val="dotted" w:sz="4" w:space="0" w:color="000000"/>
            </w:tcBorders>
          </w:tcPr>
          <w:p w14:paraId="36C6CCB1"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CB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B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CB4"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CB5"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CB6"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CB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B8"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CC2" w14:textId="77777777">
        <w:trPr>
          <w:trHeight w:val="453"/>
        </w:trPr>
        <w:tc>
          <w:tcPr>
            <w:tcW w:w="2494" w:type="dxa"/>
            <w:tcBorders>
              <w:top w:val="dotted" w:sz="4" w:space="0" w:color="000000"/>
              <w:bottom w:val="dotted" w:sz="4" w:space="0" w:color="000000"/>
            </w:tcBorders>
          </w:tcPr>
          <w:p w14:paraId="36C6CCBA" w14:textId="77777777" w:rsidR="002138FA" w:rsidRDefault="00A2619F">
            <w:pPr>
              <w:pStyle w:val="TableParagraph"/>
              <w:spacing w:before="127"/>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CBB"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BC"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CBD" w14:textId="77777777" w:rsidR="002138FA" w:rsidRDefault="00A2619F">
            <w:pPr>
              <w:pStyle w:val="TableParagraph"/>
              <w:spacing w:before="127"/>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CBE"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BF" w14:textId="77777777" w:rsidR="002138FA" w:rsidRDefault="00A2619F">
            <w:pPr>
              <w:pStyle w:val="TableParagraph"/>
              <w:spacing w:before="127"/>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CC0"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CC1" w14:textId="77777777" w:rsidR="002138FA" w:rsidRDefault="00A2619F">
            <w:pPr>
              <w:pStyle w:val="TableParagraph"/>
              <w:spacing w:before="127"/>
              <w:ind w:right="52"/>
              <w:rPr>
                <w:rFonts w:ascii="Arial Narrow"/>
                <w:sz w:val="18"/>
              </w:rPr>
            </w:pPr>
            <w:r>
              <w:rPr>
                <w:rFonts w:ascii="Arial Narrow"/>
                <w:spacing w:val="-10"/>
                <w:w w:val="120"/>
                <w:sz w:val="18"/>
              </w:rPr>
              <w:t>2</w:t>
            </w:r>
          </w:p>
        </w:tc>
      </w:tr>
      <w:tr w:rsidR="002138FA" w14:paraId="36C6CCCB" w14:textId="77777777">
        <w:trPr>
          <w:trHeight w:val="455"/>
        </w:trPr>
        <w:tc>
          <w:tcPr>
            <w:tcW w:w="2494" w:type="dxa"/>
            <w:tcBorders>
              <w:top w:val="dotted" w:sz="4" w:space="0" w:color="000000"/>
            </w:tcBorders>
          </w:tcPr>
          <w:p w14:paraId="36C6CCC3"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CC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CC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CCC6"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CC7"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CC8"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tcBorders>
          </w:tcPr>
          <w:p w14:paraId="36C6CCC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CCA" w14:textId="77777777" w:rsidR="002138FA" w:rsidRDefault="00A2619F">
            <w:pPr>
              <w:pStyle w:val="TableParagraph"/>
              <w:ind w:right="52"/>
              <w:rPr>
                <w:rFonts w:ascii="Arial Narrow"/>
                <w:sz w:val="18"/>
              </w:rPr>
            </w:pPr>
            <w:r>
              <w:rPr>
                <w:rFonts w:ascii="Arial Narrow"/>
                <w:spacing w:val="-10"/>
                <w:w w:val="120"/>
                <w:sz w:val="18"/>
              </w:rPr>
              <w:t>3</w:t>
            </w:r>
          </w:p>
        </w:tc>
      </w:tr>
    </w:tbl>
    <w:p w14:paraId="36C6CCCC" w14:textId="77777777" w:rsidR="002138FA" w:rsidRDefault="00A2619F">
      <w:pPr>
        <w:pStyle w:val="Heading2"/>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CCD" w14:textId="77777777" w:rsidR="002138FA" w:rsidRDefault="002138FA">
      <w:pPr>
        <w:pStyle w:val="BodyText"/>
        <w:spacing w:before="1"/>
        <w:ind w:left="0"/>
        <w:jc w:val="left"/>
        <w:rPr>
          <w:i w:val="0"/>
          <w:sz w:val="26"/>
        </w:rPr>
      </w:pPr>
    </w:p>
    <w:p w14:paraId="36C6CCCE" w14:textId="77777777" w:rsidR="002138FA" w:rsidRDefault="00A2619F">
      <w:pPr>
        <w:pStyle w:val="Heading3"/>
        <w:spacing w:line="252" w:lineRule="auto"/>
        <w:ind w:right="957"/>
      </w:pPr>
      <w:r>
        <w:rPr>
          <w:w w:val="115"/>
        </w:rPr>
        <w:t>Consumer and patient organisations commonly indicated development of these guidelines would positively impact their organisations. One stakeholder noted the importance of leveraging</w:t>
      </w:r>
      <w:r>
        <w:rPr>
          <w:spacing w:val="80"/>
          <w:w w:val="115"/>
        </w:rPr>
        <w:t xml:space="preserve"> </w:t>
      </w:r>
      <w:r>
        <w:rPr>
          <w:w w:val="115"/>
        </w:rPr>
        <w:t>existing RWD/RWE frameworks rather than developing entirely new guidelines or protocols.</w:t>
      </w:r>
    </w:p>
    <w:p w14:paraId="36C6CCCF" w14:textId="77777777" w:rsidR="002138FA" w:rsidRDefault="00A2619F">
      <w:pPr>
        <w:pStyle w:val="BodyText"/>
        <w:spacing w:before="263" w:line="252" w:lineRule="auto"/>
        <w:ind w:right="963"/>
        <w:rPr>
          <w:i w:val="0"/>
        </w:rPr>
      </w:pPr>
      <w:r>
        <w:rPr>
          <w:w w:val="115"/>
        </w:rPr>
        <w:t>“Essential that guidance on the use of RWD and RWE would occur with the oversight of the aforementioned advisory group, following the development of methods. Delays to approvals should not be due to delayed development of frameworks. As an interim, the FDA data standardisation</w:t>
      </w:r>
      <w:r>
        <w:rPr>
          <w:spacing w:val="18"/>
          <w:w w:val="115"/>
        </w:rPr>
        <w:t xml:space="preserve"> </w:t>
      </w:r>
      <w:r>
        <w:rPr>
          <w:w w:val="115"/>
        </w:rPr>
        <w:t>framework</w:t>
      </w:r>
      <w:r>
        <w:rPr>
          <w:spacing w:val="17"/>
          <w:w w:val="115"/>
        </w:rPr>
        <w:t xml:space="preserve"> </w:t>
      </w:r>
      <w:r>
        <w:rPr>
          <w:w w:val="115"/>
        </w:rPr>
        <w:t>adopted</w:t>
      </w:r>
      <w:r>
        <w:rPr>
          <w:spacing w:val="17"/>
          <w:w w:val="115"/>
        </w:rPr>
        <w:t xml:space="preserve"> </w:t>
      </w:r>
      <w:r>
        <w:rPr>
          <w:w w:val="115"/>
        </w:rPr>
        <w:t>by</w:t>
      </w:r>
      <w:r>
        <w:rPr>
          <w:spacing w:val="19"/>
          <w:w w:val="115"/>
        </w:rPr>
        <w:t xml:space="preserve"> </w:t>
      </w:r>
      <w:r>
        <w:rPr>
          <w:w w:val="115"/>
        </w:rPr>
        <w:t>the</w:t>
      </w:r>
      <w:r>
        <w:rPr>
          <w:spacing w:val="18"/>
          <w:w w:val="115"/>
        </w:rPr>
        <w:t xml:space="preserve"> </w:t>
      </w:r>
      <w:r>
        <w:rPr>
          <w:w w:val="115"/>
        </w:rPr>
        <w:t>TGA</w:t>
      </w:r>
      <w:r>
        <w:rPr>
          <w:spacing w:val="18"/>
          <w:w w:val="115"/>
        </w:rPr>
        <w:t xml:space="preserve"> </w:t>
      </w:r>
      <w:r>
        <w:rPr>
          <w:w w:val="115"/>
        </w:rPr>
        <w:t>may</w:t>
      </w:r>
      <w:r>
        <w:rPr>
          <w:spacing w:val="18"/>
          <w:w w:val="115"/>
        </w:rPr>
        <w:t xml:space="preserve"> </w:t>
      </w:r>
      <w:r>
        <w:rPr>
          <w:w w:val="115"/>
        </w:rPr>
        <w:t>also</w:t>
      </w:r>
      <w:r>
        <w:rPr>
          <w:spacing w:val="18"/>
          <w:w w:val="115"/>
        </w:rPr>
        <w:t xml:space="preserve"> </w:t>
      </w:r>
      <w:r>
        <w:rPr>
          <w:w w:val="115"/>
        </w:rPr>
        <w:t>be</w:t>
      </w:r>
      <w:r>
        <w:rPr>
          <w:spacing w:val="17"/>
          <w:w w:val="115"/>
        </w:rPr>
        <w:t xml:space="preserve"> </w:t>
      </w:r>
      <w:r>
        <w:rPr>
          <w:w w:val="115"/>
        </w:rPr>
        <w:t>adopted</w:t>
      </w:r>
      <w:r>
        <w:rPr>
          <w:spacing w:val="19"/>
          <w:w w:val="115"/>
        </w:rPr>
        <w:t xml:space="preserve"> </w:t>
      </w:r>
      <w:r>
        <w:rPr>
          <w:w w:val="115"/>
        </w:rPr>
        <w:t>to</w:t>
      </w:r>
      <w:r>
        <w:rPr>
          <w:spacing w:val="17"/>
          <w:w w:val="115"/>
        </w:rPr>
        <w:t xml:space="preserve"> </w:t>
      </w:r>
      <w:r>
        <w:rPr>
          <w:w w:val="115"/>
        </w:rPr>
        <w:t>guide</w:t>
      </w:r>
      <w:r>
        <w:rPr>
          <w:spacing w:val="17"/>
          <w:w w:val="115"/>
        </w:rPr>
        <w:t xml:space="preserve"> </w:t>
      </w:r>
      <w:r>
        <w:rPr>
          <w:w w:val="115"/>
        </w:rPr>
        <w:t>the</w:t>
      </w:r>
      <w:r>
        <w:rPr>
          <w:spacing w:val="18"/>
          <w:w w:val="115"/>
        </w:rPr>
        <w:t xml:space="preserve"> </w:t>
      </w:r>
      <w:r>
        <w:rPr>
          <w:w w:val="115"/>
        </w:rPr>
        <w:t>use</w:t>
      </w:r>
      <w:r>
        <w:rPr>
          <w:spacing w:val="18"/>
          <w:w w:val="115"/>
        </w:rPr>
        <w:t xml:space="preserve"> </w:t>
      </w:r>
      <w:r>
        <w:rPr>
          <w:w w:val="115"/>
        </w:rPr>
        <w:t>of</w:t>
      </w:r>
      <w:r>
        <w:rPr>
          <w:spacing w:val="22"/>
          <w:w w:val="115"/>
        </w:rPr>
        <w:t xml:space="preserve"> </w:t>
      </w:r>
      <w:r>
        <w:rPr>
          <w:w w:val="115"/>
        </w:rPr>
        <w:t xml:space="preserve">RWD in HTA for subsidy decisions.” </w:t>
      </w:r>
      <w:r>
        <w:rPr>
          <w:i w:val="0"/>
          <w:w w:val="115"/>
        </w:rPr>
        <w:t>(NeuroEndocrine Cancer Australia)</w:t>
      </w:r>
    </w:p>
    <w:p w14:paraId="36C6CCD0" w14:textId="77777777" w:rsidR="002138FA" w:rsidRDefault="00A2619F">
      <w:pPr>
        <w:pStyle w:val="Heading2"/>
        <w:spacing w:before="247"/>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CD1" w14:textId="77777777" w:rsidR="002138FA" w:rsidRDefault="002138FA">
      <w:pPr>
        <w:pStyle w:val="BodyText"/>
        <w:spacing w:before="3"/>
        <w:ind w:left="0"/>
        <w:jc w:val="left"/>
        <w:rPr>
          <w:i w:val="0"/>
          <w:sz w:val="26"/>
        </w:rPr>
      </w:pPr>
    </w:p>
    <w:p w14:paraId="36C6CCD2" w14:textId="77777777" w:rsidR="002138FA" w:rsidRDefault="00A2619F">
      <w:pPr>
        <w:spacing w:line="252" w:lineRule="auto"/>
        <w:ind w:left="390" w:right="960"/>
        <w:jc w:val="both"/>
        <w:rPr>
          <w:sz w:val="24"/>
        </w:rPr>
      </w:pPr>
      <w:r>
        <w:rPr>
          <w:w w:val="120"/>
          <w:sz w:val="24"/>
        </w:rPr>
        <w:t>These</w:t>
      </w:r>
      <w:r>
        <w:rPr>
          <w:spacing w:val="-14"/>
          <w:w w:val="120"/>
          <w:sz w:val="24"/>
        </w:rPr>
        <w:t xml:space="preserve"> </w:t>
      </w:r>
      <w:r>
        <w:rPr>
          <w:w w:val="120"/>
          <w:sz w:val="24"/>
        </w:rPr>
        <w:t>stakeholders</w:t>
      </w:r>
      <w:r>
        <w:rPr>
          <w:spacing w:val="-14"/>
          <w:w w:val="120"/>
          <w:sz w:val="24"/>
        </w:rPr>
        <w:t xml:space="preserve"> </w:t>
      </w:r>
      <w:r>
        <w:rPr>
          <w:w w:val="120"/>
          <w:sz w:val="24"/>
        </w:rPr>
        <w:t>were</w:t>
      </w:r>
      <w:r>
        <w:rPr>
          <w:spacing w:val="-14"/>
          <w:w w:val="120"/>
          <w:sz w:val="24"/>
        </w:rPr>
        <w:t xml:space="preserve"> </w:t>
      </w:r>
      <w:r>
        <w:rPr>
          <w:w w:val="120"/>
          <w:sz w:val="24"/>
        </w:rPr>
        <w:t>also</w:t>
      </w:r>
      <w:r>
        <w:rPr>
          <w:spacing w:val="-14"/>
          <w:w w:val="120"/>
          <w:sz w:val="24"/>
        </w:rPr>
        <w:t xml:space="preserve"> </w:t>
      </w:r>
      <w:r>
        <w:rPr>
          <w:w w:val="120"/>
          <w:sz w:val="24"/>
        </w:rPr>
        <w:t>supportive</w:t>
      </w:r>
      <w:r>
        <w:rPr>
          <w:spacing w:val="-14"/>
          <w:w w:val="120"/>
          <w:sz w:val="24"/>
        </w:rPr>
        <w:t xml:space="preserve"> </w:t>
      </w:r>
      <w:r>
        <w:rPr>
          <w:w w:val="120"/>
          <w:sz w:val="24"/>
        </w:rPr>
        <w:t>but</w:t>
      </w:r>
      <w:r>
        <w:rPr>
          <w:spacing w:val="-14"/>
          <w:w w:val="120"/>
          <w:sz w:val="24"/>
        </w:rPr>
        <w:t xml:space="preserve"> </w:t>
      </w:r>
      <w:r>
        <w:rPr>
          <w:w w:val="120"/>
          <w:sz w:val="24"/>
        </w:rPr>
        <w:t>re-iterated</w:t>
      </w:r>
      <w:r>
        <w:rPr>
          <w:spacing w:val="-14"/>
          <w:w w:val="120"/>
          <w:sz w:val="24"/>
        </w:rPr>
        <w:t xml:space="preserve"> </w:t>
      </w:r>
      <w:r>
        <w:rPr>
          <w:w w:val="120"/>
          <w:sz w:val="24"/>
        </w:rPr>
        <w:t>the</w:t>
      </w:r>
      <w:r>
        <w:rPr>
          <w:spacing w:val="-14"/>
          <w:w w:val="120"/>
          <w:sz w:val="24"/>
        </w:rPr>
        <w:t xml:space="preserve"> </w:t>
      </w:r>
      <w:r>
        <w:rPr>
          <w:w w:val="120"/>
          <w:sz w:val="24"/>
        </w:rPr>
        <w:t>need</w:t>
      </w:r>
      <w:r>
        <w:rPr>
          <w:spacing w:val="-15"/>
          <w:w w:val="120"/>
          <w:sz w:val="24"/>
        </w:rPr>
        <w:t xml:space="preserve"> </w:t>
      </w:r>
      <w:r>
        <w:rPr>
          <w:w w:val="120"/>
          <w:sz w:val="24"/>
        </w:rPr>
        <w:t>for</w:t>
      </w:r>
      <w:r>
        <w:rPr>
          <w:spacing w:val="-12"/>
          <w:w w:val="120"/>
          <w:sz w:val="24"/>
        </w:rPr>
        <w:t xml:space="preserve"> </w:t>
      </w:r>
      <w:r>
        <w:rPr>
          <w:w w:val="120"/>
          <w:sz w:val="24"/>
        </w:rPr>
        <w:t>industry</w:t>
      </w:r>
      <w:r>
        <w:rPr>
          <w:spacing w:val="-14"/>
          <w:w w:val="120"/>
          <w:sz w:val="24"/>
        </w:rPr>
        <w:t xml:space="preserve"> </w:t>
      </w:r>
      <w:r>
        <w:rPr>
          <w:w w:val="120"/>
          <w:sz w:val="24"/>
        </w:rPr>
        <w:t>engagement</w:t>
      </w:r>
      <w:r>
        <w:rPr>
          <w:spacing w:val="-15"/>
          <w:w w:val="120"/>
          <w:sz w:val="24"/>
        </w:rPr>
        <w:t xml:space="preserve"> </w:t>
      </w:r>
      <w:r>
        <w:rPr>
          <w:w w:val="120"/>
          <w:sz w:val="24"/>
        </w:rPr>
        <w:t>and co-design in moving this concept forward.</w:t>
      </w:r>
    </w:p>
    <w:p w14:paraId="36C6CCD3" w14:textId="77777777" w:rsidR="002138FA" w:rsidRDefault="00A2619F">
      <w:pPr>
        <w:pStyle w:val="Heading2"/>
        <w:spacing w:before="243"/>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CD4" w14:textId="77777777" w:rsidR="002138FA" w:rsidRDefault="002138FA">
      <w:pPr>
        <w:pStyle w:val="BodyText"/>
        <w:ind w:left="0"/>
        <w:jc w:val="left"/>
        <w:rPr>
          <w:i w:val="0"/>
          <w:sz w:val="26"/>
        </w:rPr>
      </w:pPr>
    </w:p>
    <w:p w14:paraId="36C6CCD5" w14:textId="77777777" w:rsidR="002138FA" w:rsidRDefault="00A2619F">
      <w:pPr>
        <w:pStyle w:val="Heading3"/>
        <w:spacing w:line="254" w:lineRule="auto"/>
        <w:ind w:right="973"/>
      </w:pPr>
      <w:r>
        <w:rPr>
          <w:w w:val="115"/>
        </w:rPr>
        <w:t>These stakeholders also broadly supported this reform, albeit with a number of key caveats as identified below.</w:t>
      </w:r>
    </w:p>
    <w:p w14:paraId="36C6CCD6" w14:textId="77777777" w:rsidR="002138FA" w:rsidRDefault="00A2619F">
      <w:pPr>
        <w:spacing w:before="259" w:line="254" w:lineRule="auto"/>
        <w:ind w:left="390" w:right="964"/>
        <w:jc w:val="both"/>
        <w:rPr>
          <w:sz w:val="24"/>
        </w:rPr>
      </w:pPr>
      <w:r>
        <w:rPr>
          <w:i/>
          <w:w w:val="120"/>
          <w:sz w:val="24"/>
        </w:rPr>
        <w:t xml:space="preserve">“Supported, with the caveat that registries do not prescribe clinical decisions and are not </w:t>
      </w:r>
      <w:r>
        <w:rPr>
          <w:i/>
          <w:w w:val="115"/>
          <w:sz w:val="24"/>
        </w:rPr>
        <w:t>established to monitor clinical data. Clinical trials are the appropriately regulated</w:t>
      </w:r>
      <w:r>
        <w:rPr>
          <w:i/>
          <w:spacing w:val="-2"/>
          <w:w w:val="115"/>
          <w:sz w:val="24"/>
        </w:rPr>
        <w:t xml:space="preserve"> </w:t>
      </w:r>
      <w:r>
        <w:rPr>
          <w:i/>
          <w:w w:val="115"/>
          <w:sz w:val="24"/>
        </w:rPr>
        <w:t xml:space="preserve">manner in which </w:t>
      </w:r>
      <w:r>
        <w:rPr>
          <w:i/>
          <w:w w:val="120"/>
          <w:sz w:val="24"/>
        </w:rPr>
        <w:t>to</w:t>
      </w:r>
      <w:r>
        <w:rPr>
          <w:i/>
          <w:spacing w:val="-10"/>
          <w:w w:val="120"/>
          <w:sz w:val="24"/>
        </w:rPr>
        <w:t xml:space="preserve"> </w:t>
      </w:r>
      <w:r>
        <w:rPr>
          <w:i/>
          <w:w w:val="120"/>
          <w:sz w:val="24"/>
        </w:rPr>
        <w:t>ensure</w:t>
      </w:r>
      <w:r>
        <w:rPr>
          <w:i/>
          <w:spacing w:val="-10"/>
          <w:w w:val="120"/>
          <w:sz w:val="24"/>
        </w:rPr>
        <w:t xml:space="preserve"> </w:t>
      </w:r>
      <w:r>
        <w:rPr>
          <w:i/>
          <w:w w:val="120"/>
          <w:sz w:val="24"/>
        </w:rPr>
        <w:t>ethical</w:t>
      </w:r>
      <w:r>
        <w:rPr>
          <w:i/>
          <w:spacing w:val="-10"/>
          <w:w w:val="120"/>
          <w:sz w:val="24"/>
        </w:rPr>
        <w:t xml:space="preserve"> </w:t>
      </w:r>
      <w:r>
        <w:rPr>
          <w:i/>
          <w:w w:val="120"/>
          <w:sz w:val="24"/>
        </w:rPr>
        <w:t>consent</w:t>
      </w:r>
      <w:r>
        <w:rPr>
          <w:i/>
          <w:spacing w:val="-11"/>
          <w:w w:val="120"/>
          <w:sz w:val="24"/>
        </w:rPr>
        <w:t xml:space="preserve"> </w:t>
      </w:r>
      <w:r>
        <w:rPr>
          <w:i/>
          <w:w w:val="120"/>
          <w:sz w:val="24"/>
        </w:rPr>
        <w:t>of</w:t>
      </w:r>
      <w:r>
        <w:rPr>
          <w:i/>
          <w:spacing w:val="-9"/>
          <w:w w:val="120"/>
          <w:sz w:val="24"/>
        </w:rPr>
        <w:t xml:space="preserve"> </w:t>
      </w:r>
      <w:r>
        <w:rPr>
          <w:i/>
          <w:w w:val="120"/>
          <w:sz w:val="24"/>
        </w:rPr>
        <w:t>participants,</w:t>
      </w:r>
      <w:r>
        <w:rPr>
          <w:i/>
          <w:spacing w:val="-10"/>
          <w:w w:val="120"/>
          <w:sz w:val="24"/>
        </w:rPr>
        <w:t xml:space="preserve"> </w:t>
      </w:r>
      <w:r>
        <w:rPr>
          <w:i/>
          <w:w w:val="120"/>
          <w:sz w:val="24"/>
        </w:rPr>
        <w:t>treatment</w:t>
      </w:r>
      <w:r>
        <w:rPr>
          <w:i/>
          <w:spacing w:val="-11"/>
          <w:w w:val="120"/>
          <w:sz w:val="24"/>
        </w:rPr>
        <w:t xml:space="preserve"> </w:t>
      </w:r>
      <w:r>
        <w:rPr>
          <w:i/>
          <w:w w:val="120"/>
          <w:sz w:val="24"/>
        </w:rPr>
        <w:t>and</w:t>
      </w:r>
      <w:r>
        <w:rPr>
          <w:i/>
          <w:spacing w:val="-11"/>
          <w:w w:val="120"/>
          <w:sz w:val="24"/>
        </w:rPr>
        <w:t xml:space="preserve"> </w:t>
      </w:r>
      <w:r>
        <w:rPr>
          <w:i/>
          <w:w w:val="120"/>
          <w:sz w:val="24"/>
        </w:rPr>
        <w:t>clinical</w:t>
      </w:r>
      <w:r>
        <w:rPr>
          <w:i/>
          <w:spacing w:val="-10"/>
          <w:w w:val="120"/>
          <w:sz w:val="24"/>
        </w:rPr>
        <w:t xml:space="preserve"> </w:t>
      </w:r>
      <w:r>
        <w:rPr>
          <w:i/>
          <w:w w:val="120"/>
          <w:sz w:val="24"/>
        </w:rPr>
        <w:t>decisions</w:t>
      </w:r>
      <w:r>
        <w:rPr>
          <w:i/>
          <w:spacing w:val="-10"/>
          <w:w w:val="120"/>
          <w:sz w:val="24"/>
        </w:rPr>
        <w:t xml:space="preserve"> </w:t>
      </w:r>
      <w:r>
        <w:rPr>
          <w:i/>
          <w:w w:val="120"/>
          <w:sz w:val="24"/>
        </w:rPr>
        <w:t>and</w:t>
      </w:r>
      <w:r>
        <w:rPr>
          <w:i/>
          <w:spacing w:val="-11"/>
          <w:w w:val="120"/>
          <w:sz w:val="24"/>
        </w:rPr>
        <w:t xml:space="preserve"> </w:t>
      </w:r>
      <w:r>
        <w:rPr>
          <w:i/>
          <w:w w:val="120"/>
          <w:sz w:val="24"/>
        </w:rPr>
        <w:t>prospective</w:t>
      </w:r>
      <w:r>
        <w:rPr>
          <w:i/>
          <w:spacing w:val="-10"/>
          <w:w w:val="120"/>
          <w:sz w:val="24"/>
        </w:rPr>
        <w:t xml:space="preserve"> </w:t>
      </w:r>
      <w:r>
        <w:rPr>
          <w:i/>
          <w:w w:val="120"/>
          <w:sz w:val="24"/>
        </w:rPr>
        <w:t xml:space="preserve">data collection and monitoring.” </w:t>
      </w:r>
      <w:r>
        <w:rPr>
          <w:w w:val="120"/>
          <w:sz w:val="24"/>
        </w:rPr>
        <w:t>(Australasian Leukaemia &amp; Lymphoma Group and Haematology Society of Australian &amp; New Zealand)</w:t>
      </w:r>
    </w:p>
    <w:p w14:paraId="36C6CCD7" w14:textId="77777777" w:rsidR="002138FA" w:rsidRDefault="00A2619F">
      <w:pPr>
        <w:pStyle w:val="BodyText"/>
        <w:spacing w:before="252"/>
        <w:jc w:val="left"/>
      </w:pPr>
      <w:r>
        <w:rPr>
          <w:w w:val="120"/>
        </w:rPr>
        <w:t>“As</w:t>
      </w:r>
      <w:r>
        <w:rPr>
          <w:spacing w:val="28"/>
          <w:w w:val="120"/>
        </w:rPr>
        <w:t xml:space="preserve"> </w:t>
      </w:r>
      <w:r>
        <w:rPr>
          <w:w w:val="120"/>
        </w:rPr>
        <w:t>stated</w:t>
      </w:r>
      <w:r>
        <w:rPr>
          <w:spacing w:val="27"/>
          <w:w w:val="120"/>
        </w:rPr>
        <w:t xml:space="preserve"> </w:t>
      </w:r>
      <w:r>
        <w:rPr>
          <w:w w:val="120"/>
        </w:rPr>
        <w:t>in</w:t>
      </w:r>
      <w:r>
        <w:rPr>
          <w:spacing w:val="29"/>
          <w:w w:val="120"/>
        </w:rPr>
        <w:t xml:space="preserve"> </w:t>
      </w:r>
      <w:r>
        <w:rPr>
          <w:w w:val="120"/>
        </w:rPr>
        <w:t>Section</w:t>
      </w:r>
      <w:r>
        <w:rPr>
          <w:spacing w:val="27"/>
          <w:w w:val="120"/>
        </w:rPr>
        <w:t xml:space="preserve"> </w:t>
      </w:r>
      <w:r>
        <w:rPr>
          <w:w w:val="120"/>
        </w:rPr>
        <w:t>1.2,</w:t>
      </w:r>
      <w:r>
        <w:rPr>
          <w:spacing w:val="28"/>
          <w:w w:val="120"/>
        </w:rPr>
        <w:t xml:space="preserve"> </w:t>
      </w:r>
      <w:r>
        <w:rPr>
          <w:w w:val="120"/>
        </w:rPr>
        <w:t>IQVIA</w:t>
      </w:r>
      <w:r>
        <w:rPr>
          <w:spacing w:val="30"/>
          <w:w w:val="120"/>
        </w:rPr>
        <w:t xml:space="preserve"> </w:t>
      </w:r>
      <w:r>
        <w:rPr>
          <w:w w:val="120"/>
        </w:rPr>
        <w:t>agrees</w:t>
      </w:r>
      <w:r>
        <w:rPr>
          <w:spacing w:val="28"/>
          <w:w w:val="120"/>
        </w:rPr>
        <w:t xml:space="preserve"> </w:t>
      </w:r>
      <w:r>
        <w:rPr>
          <w:w w:val="120"/>
        </w:rPr>
        <w:t>with</w:t>
      </w:r>
      <w:r>
        <w:rPr>
          <w:spacing w:val="27"/>
          <w:w w:val="120"/>
        </w:rPr>
        <w:t xml:space="preserve"> </w:t>
      </w:r>
      <w:r>
        <w:rPr>
          <w:w w:val="120"/>
        </w:rPr>
        <w:t>the</w:t>
      </w:r>
      <w:r>
        <w:rPr>
          <w:spacing w:val="29"/>
          <w:w w:val="120"/>
        </w:rPr>
        <w:t xml:space="preserve"> </w:t>
      </w:r>
      <w:r>
        <w:rPr>
          <w:w w:val="120"/>
        </w:rPr>
        <w:t>recommendation</w:t>
      </w:r>
      <w:r>
        <w:rPr>
          <w:spacing w:val="29"/>
          <w:w w:val="120"/>
        </w:rPr>
        <w:t xml:space="preserve"> </w:t>
      </w:r>
      <w:r>
        <w:rPr>
          <w:w w:val="120"/>
        </w:rPr>
        <w:t>to</w:t>
      </w:r>
      <w:r>
        <w:rPr>
          <w:spacing w:val="28"/>
          <w:w w:val="120"/>
        </w:rPr>
        <w:t xml:space="preserve"> </w:t>
      </w:r>
      <w:r>
        <w:rPr>
          <w:w w:val="120"/>
        </w:rPr>
        <w:t>provide</w:t>
      </w:r>
      <w:r>
        <w:rPr>
          <w:spacing w:val="28"/>
          <w:w w:val="120"/>
        </w:rPr>
        <w:t xml:space="preserve"> </w:t>
      </w:r>
      <w:r>
        <w:rPr>
          <w:w w:val="120"/>
        </w:rPr>
        <w:t>more</w:t>
      </w:r>
      <w:r>
        <w:rPr>
          <w:spacing w:val="29"/>
          <w:w w:val="120"/>
        </w:rPr>
        <w:t xml:space="preserve"> </w:t>
      </w:r>
      <w:r>
        <w:rPr>
          <w:spacing w:val="-2"/>
          <w:w w:val="120"/>
        </w:rPr>
        <w:t>explicit</w:t>
      </w:r>
    </w:p>
    <w:p w14:paraId="36C6CCD8" w14:textId="77777777" w:rsidR="002138FA" w:rsidRDefault="00A2619F">
      <w:pPr>
        <w:pStyle w:val="BodyText"/>
        <w:spacing w:before="15"/>
        <w:jc w:val="left"/>
      </w:pPr>
      <w:r>
        <w:rPr>
          <w:w w:val="115"/>
        </w:rPr>
        <w:t>guidance</w:t>
      </w:r>
      <w:r>
        <w:rPr>
          <w:spacing w:val="1"/>
          <w:w w:val="115"/>
        </w:rPr>
        <w:t xml:space="preserve"> </w:t>
      </w:r>
      <w:r>
        <w:rPr>
          <w:w w:val="115"/>
        </w:rPr>
        <w:t>on</w:t>
      </w:r>
      <w:r>
        <w:rPr>
          <w:spacing w:val="4"/>
          <w:w w:val="115"/>
        </w:rPr>
        <w:t xml:space="preserve"> </w:t>
      </w:r>
      <w:r>
        <w:rPr>
          <w:w w:val="115"/>
        </w:rPr>
        <w:t>the</w:t>
      </w:r>
      <w:r>
        <w:rPr>
          <w:spacing w:val="3"/>
          <w:w w:val="115"/>
        </w:rPr>
        <w:t xml:space="preserve"> </w:t>
      </w:r>
      <w:r>
        <w:rPr>
          <w:w w:val="115"/>
        </w:rPr>
        <w:t>types</w:t>
      </w:r>
      <w:r>
        <w:rPr>
          <w:spacing w:val="1"/>
          <w:w w:val="115"/>
        </w:rPr>
        <w:t xml:space="preserve"> </w:t>
      </w:r>
      <w:r>
        <w:rPr>
          <w:w w:val="115"/>
        </w:rPr>
        <w:t>of</w:t>
      </w:r>
      <w:r>
        <w:rPr>
          <w:spacing w:val="5"/>
          <w:w w:val="115"/>
        </w:rPr>
        <w:t xml:space="preserve"> </w:t>
      </w:r>
      <w:r>
        <w:rPr>
          <w:w w:val="115"/>
        </w:rPr>
        <w:t>RWD/RWE</w:t>
      </w:r>
      <w:r>
        <w:rPr>
          <w:spacing w:val="2"/>
          <w:w w:val="115"/>
        </w:rPr>
        <w:t xml:space="preserve"> </w:t>
      </w:r>
      <w:r>
        <w:rPr>
          <w:w w:val="115"/>
        </w:rPr>
        <w:t>that</w:t>
      </w:r>
      <w:r>
        <w:rPr>
          <w:spacing w:val="3"/>
          <w:w w:val="115"/>
        </w:rPr>
        <w:t xml:space="preserve"> </w:t>
      </w:r>
      <w:r>
        <w:rPr>
          <w:w w:val="115"/>
        </w:rPr>
        <w:t>would be</w:t>
      </w:r>
      <w:r>
        <w:rPr>
          <w:spacing w:val="3"/>
          <w:w w:val="115"/>
        </w:rPr>
        <w:t xml:space="preserve"> </w:t>
      </w:r>
      <w:r>
        <w:rPr>
          <w:w w:val="115"/>
        </w:rPr>
        <w:t>most</w:t>
      </w:r>
      <w:r>
        <w:rPr>
          <w:spacing w:val="3"/>
          <w:w w:val="115"/>
        </w:rPr>
        <w:t xml:space="preserve"> </w:t>
      </w:r>
      <w:r>
        <w:rPr>
          <w:w w:val="115"/>
        </w:rPr>
        <w:t>informative</w:t>
      </w:r>
      <w:r>
        <w:rPr>
          <w:spacing w:val="1"/>
          <w:w w:val="115"/>
        </w:rPr>
        <w:t xml:space="preserve"> </w:t>
      </w:r>
      <w:r>
        <w:rPr>
          <w:w w:val="115"/>
        </w:rPr>
        <w:t>to</w:t>
      </w:r>
      <w:r>
        <w:rPr>
          <w:spacing w:val="4"/>
          <w:w w:val="115"/>
        </w:rPr>
        <w:t xml:space="preserve"> </w:t>
      </w:r>
      <w:r>
        <w:rPr>
          <w:w w:val="115"/>
        </w:rPr>
        <w:t>the</w:t>
      </w:r>
      <w:r>
        <w:rPr>
          <w:spacing w:val="3"/>
          <w:w w:val="115"/>
        </w:rPr>
        <w:t xml:space="preserve"> </w:t>
      </w:r>
      <w:r>
        <w:rPr>
          <w:w w:val="115"/>
        </w:rPr>
        <w:t>HTA</w:t>
      </w:r>
      <w:r>
        <w:rPr>
          <w:spacing w:val="4"/>
          <w:w w:val="115"/>
        </w:rPr>
        <w:t xml:space="preserve"> </w:t>
      </w:r>
      <w:r>
        <w:rPr>
          <w:w w:val="115"/>
        </w:rPr>
        <w:t>decision-</w:t>
      </w:r>
      <w:r>
        <w:rPr>
          <w:spacing w:val="-2"/>
          <w:w w:val="115"/>
        </w:rPr>
        <w:t>making</w:t>
      </w:r>
    </w:p>
    <w:p w14:paraId="36C6CCD9" w14:textId="77777777" w:rsidR="002138FA" w:rsidRDefault="002138FA">
      <w:pPr>
        <w:sectPr w:rsidR="002138FA">
          <w:pgSz w:w="11910" w:h="16840"/>
          <w:pgMar w:top="980" w:right="0" w:bottom="760" w:left="800" w:header="0" w:footer="494" w:gutter="0"/>
          <w:cols w:space="720"/>
        </w:sectPr>
      </w:pPr>
    </w:p>
    <w:p w14:paraId="36C6CCDA" w14:textId="77777777" w:rsidR="002138FA" w:rsidRDefault="00A2619F">
      <w:pPr>
        <w:pStyle w:val="BodyText"/>
        <w:spacing w:before="89" w:line="252" w:lineRule="auto"/>
        <w:ind w:right="960"/>
        <w:rPr>
          <w:i w:val="0"/>
        </w:rPr>
      </w:pPr>
      <w:r>
        <w:rPr>
          <w:w w:val="115"/>
        </w:rPr>
        <w:lastRenderedPageBreak/>
        <w:t>process. Interestingly, we have previously heard anecdotal feedback from industry that lack of clear guidance around what RWE will be accepted – and associated uncertainty around ROI – disincentivises investment in high-quality RWE generation for HTA submission purposes. Availability of an aligned set of guiding principles could help to address this barrier, resulting in</w:t>
      </w:r>
      <w:r>
        <w:rPr>
          <w:spacing w:val="80"/>
          <w:w w:val="115"/>
        </w:rPr>
        <w:t xml:space="preserve"> </w:t>
      </w:r>
      <w:r>
        <w:rPr>
          <w:w w:val="115"/>
        </w:rPr>
        <w:t xml:space="preserve">an increase in the overall quantity and quality of evidence being submitted.” </w:t>
      </w:r>
      <w:r>
        <w:rPr>
          <w:i w:val="0"/>
          <w:w w:val="115"/>
        </w:rPr>
        <w:t>(IQVIA)</w:t>
      </w:r>
    </w:p>
    <w:p w14:paraId="36C6CCDB" w14:textId="77777777" w:rsidR="002138FA" w:rsidRDefault="002138FA">
      <w:pPr>
        <w:pStyle w:val="BodyText"/>
        <w:spacing w:before="209"/>
        <w:ind w:left="0"/>
        <w:jc w:val="left"/>
        <w:rPr>
          <w:i w:val="0"/>
        </w:rPr>
      </w:pPr>
    </w:p>
    <w:p w14:paraId="36C6CCDC" w14:textId="77777777" w:rsidR="002138FA" w:rsidRDefault="00A2619F">
      <w:pPr>
        <w:spacing w:line="252" w:lineRule="auto"/>
        <w:ind w:left="390" w:right="1024"/>
        <w:jc w:val="both"/>
        <w:rPr>
          <w:rFonts w:ascii="Arial" w:hAnsi="Arial"/>
          <w:sz w:val="24"/>
        </w:rPr>
      </w:pPr>
      <w:bookmarkStart w:id="100" w:name="_bookmark100"/>
      <w:bookmarkEnd w:id="100"/>
      <w:r>
        <w:rPr>
          <w:rFonts w:ascii="Arial" w:hAnsi="Arial"/>
          <w:sz w:val="24"/>
        </w:rPr>
        <w:t>Table 75. Collection of utilisation and outcome data for provisionally listed health technologies – impact on you/organisation by stakeholder type</w:t>
      </w:r>
    </w:p>
    <w:p w14:paraId="36C6CCDD"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CEE" w14:textId="77777777">
        <w:trPr>
          <w:trHeight w:val="1022"/>
        </w:trPr>
        <w:tc>
          <w:tcPr>
            <w:tcW w:w="2494" w:type="dxa"/>
          </w:tcPr>
          <w:p w14:paraId="36C6CCDE" w14:textId="77777777" w:rsidR="002138FA" w:rsidRDefault="002138FA">
            <w:pPr>
              <w:pStyle w:val="TableParagraph"/>
              <w:spacing w:before="0"/>
              <w:ind w:left="0" w:right="0"/>
              <w:jc w:val="left"/>
              <w:rPr>
                <w:rFonts w:ascii="Times New Roman"/>
              </w:rPr>
            </w:pPr>
          </w:p>
        </w:tc>
        <w:tc>
          <w:tcPr>
            <w:tcW w:w="1021" w:type="dxa"/>
          </w:tcPr>
          <w:p w14:paraId="36C6CCDF" w14:textId="77777777" w:rsidR="002138FA" w:rsidRDefault="002138FA">
            <w:pPr>
              <w:pStyle w:val="TableParagraph"/>
              <w:spacing w:before="94"/>
              <w:ind w:left="0" w:right="0"/>
              <w:jc w:val="left"/>
              <w:rPr>
                <w:rFonts w:ascii="Arial"/>
                <w:sz w:val="18"/>
              </w:rPr>
            </w:pPr>
          </w:p>
          <w:p w14:paraId="36C6CCE0"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CE1" w14:textId="77777777" w:rsidR="002138FA" w:rsidRDefault="002138FA">
            <w:pPr>
              <w:pStyle w:val="TableParagraph"/>
              <w:spacing w:before="202"/>
              <w:ind w:left="0" w:right="0"/>
              <w:jc w:val="left"/>
              <w:rPr>
                <w:rFonts w:ascii="Arial"/>
                <w:sz w:val="18"/>
              </w:rPr>
            </w:pPr>
          </w:p>
          <w:p w14:paraId="36C6CCE2"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CE3" w14:textId="77777777" w:rsidR="002138FA" w:rsidRDefault="002138FA">
            <w:pPr>
              <w:pStyle w:val="TableParagraph"/>
              <w:spacing w:before="202"/>
              <w:ind w:left="0" w:right="0"/>
              <w:jc w:val="left"/>
              <w:rPr>
                <w:rFonts w:ascii="Arial"/>
                <w:sz w:val="18"/>
              </w:rPr>
            </w:pPr>
          </w:p>
          <w:p w14:paraId="36C6CCE4"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CE5" w14:textId="77777777" w:rsidR="002138FA" w:rsidRDefault="002138FA">
            <w:pPr>
              <w:pStyle w:val="TableParagraph"/>
              <w:spacing w:before="202"/>
              <w:ind w:left="0" w:right="0"/>
              <w:jc w:val="left"/>
              <w:rPr>
                <w:rFonts w:ascii="Arial"/>
                <w:sz w:val="18"/>
              </w:rPr>
            </w:pPr>
          </w:p>
          <w:p w14:paraId="36C6CCE6"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CE7" w14:textId="77777777" w:rsidR="002138FA" w:rsidRDefault="002138FA">
            <w:pPr>
              <w:pStyle w:val="TableParagraph"/>
              <w:spacing w:before="94"/>
              <w:ind w:left="0" w:right="0"/>
              <w:jc w:val="left"/>
              <w:rPr>
                <w:rFonts w:ascii="Arial"/>
                <w:sz w:val="18"/>
              </w:rPr>
            </w:pPr>
          </w:p>
          <w:p w14:paraId="36C6CCE8"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CE9" w14:textId="77777777" w:rsidR="002138FA" w:rsidRDefault="002138FA">
            <w:pPr>
              <w:pStyle w:val="TableParagraph"/>
              <w:spacing w:before="94"/>
              <w:ind w:left="0" w:right="0"/>
              <w:jc w:val="left"/>
              <w:rPr>
                <w:rFonts w:ascii="Arial"/>
                <w:sz w:val="18"/>
              </w:rPr>
            </w:pPr>
          </w:p>
          <w:p w14:paraId="36C6CCEA"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CEB"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CEC" w14:textId="77777777" w:rsidR="002138FA" w:rsidRDefault="002138FA">
            <w:pPr>
              <w:pStyle w:val="TableParagraph"/>
              <w:spacing w:before="94"/>
              <w:ind w:left="0" w:right="0"/>
              <w:jc w:val="left"/>
              <w:rPr>
                <w:rFonts w:ascii="Arial"/>
                <w:sz w:val="18"/>
              </w:rPr>
            </w:pPr>
          </w:p>
          <w:p w14:paraId="36C6CCED"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CF7" w14:textId="77777777">
        <w:trPr>
          <w:trHeight w:val="453"/>
        </w:trPr>
        <w:tc>
          <w:tcPr>
            <w:tcW w:w="2494" w:type="dxa"/>
            <w:tcBorders>
              <w:bottom w:val="dotted" w:sz="4" w:space="0" w:color="000000"/>
            </w:tcBorders>
          </w:tcPr>
          <w:p w14:paraId="36C6CCEF"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CF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CF1"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6F9FF"/>
          </w:tcPr>
          <w:p w14:paraId="36C6CCF2" w14:textId="77777777" w:rsidR="002138FA" w:rsidRDefault="00A2619F">
            <w:pPr>
              <w:pStyle w:val="TableParagraph"/>
              <w:rPr>
                <w:rFonts w:ascii="Arial Narrow"/>
                <w:sz w:val="18"/>
              </w:rPr>
            </w:pPr>
            <w:r>
              <w:rPr>
                <w:rFonts w:ascii="Arial Narrow"/>
                <w:spacing w:val="-5"/>
                <w:w w:val="120"/>
                <w:sz w:val="18"/>
              </w:rPr>
              <w:t>8%</w:t>
            </w:r>
          </w:p>
        </w:tc>
        <w:tc>
          <w:tcPr>
            <w:tcW w:w="1020" w:type="dxa"/>
            <w:tcBorders>
              <w:bottom w:val="dotted" w:sz="4" w:space="0" w:color="000000"/>
            </w:tcBorders>
            <w:shd w:val="clear" w:color="auto" w:fill="D2E7FF"/>
          </w:tcPr>
          <w:p w14:paraId="36C6CCF3" w14:textId="77777777" w:rsidR="002138FA" w:rsidRDefault="00A2619F">
            <w:pPr>
              <w:pStyle w:val="TableParagraph"/>
              <w:rPr>
                <w:rFonts w:ascii="Arial Narrow"/>
                <w:sz w:val="18"/>
              </w:rPr>
            </w:pPr>
            <w:r>
              <w:rPr>
                <w:rFonts w:ascii="Arial Narrow"/>
                <w:spacing w:val="-5"/>
                <w:w w:val="120"/>
                <w:sz w:val="18"/>
              </w:rPr>
              <w:t>38%</w:t>
            </w:r>
          </w:p>
        </w:tc>
        <w:tc>
          <w:tcPr>
            <w:tcW w:w="1020" w:type="dxa"/>
            <w:tcBorders>
              <w:bottom w:val="dotted" w:sz="4" w:space="0" w:color="000000"/>
            </w:tcBorders>
            <w:shd w:val="clear" w:color="auto" w:fill="C9E1FF"/>
          </w:tcPr>
          <w:p w14:paraId="36C6CCF4" w14:textId="77777777" w:rsidR="002138FA" w:rsidRDefault="00A2619F">
            <w:pPr>
              <w:pStyle w:val="TableParagraph"/>
              <w:rPr>
                <w:rFonts w:ascii="Arial Narrow"/>
                <w:sz w:val="18"/>
              </w:rPr>
            </w:pPr>
            <w:r>
              <w:rPr>
                <w:rFonts w:ascii="Arial Narrow"/>
                <w:spacing w:val="-5"/>
                <w:w w:val="120"/>
                <w:sz w:val="18"/>
              </w:rPr>
              <w:t>46%</w:t>
            </w:r>
          </w:p>
        </w:tc>
        <w:tc>
          <w:tcPr>
            <w:tcW w:w="1021" w:type="dxa"/>
            <w:tcBorders>
              <w:bottom w:val="dotted" w:sz="4" w:space="0" w:color="000000"/>
            </w:tcBorders>
            <w:shd w:val="clear" w:color="auto" w:fill="F6F9FF"/>
          </w:tcPr>
          <w:p w14:paraId="36C6CCF5" w14:textId="77777777" w:rsidR="002138FA" w:rsidRDefault="00A2619F">
            <w:pPr>
              <w:pStyle w:val="TableParagraph"/>
              <w:ind w:right="48"/>
              <w:rPr>
                <w:rFonts w:ascii="Arial Narrow"/>
                <w:sz w:val="18"/>
              </w:rPr>
            </w:pPr>
            <w:r>
              <w:rPr>
                <w:rFonts w:ascii="Arial Narrow"/>
                <w:spacing w:val="-5"/>
                <w:w w:val="120"/>
                <w:sz w:val="18"/>
              </w:rPr>
              <w:t>8%</w:t>
            </w:r>
          </w:p>
        </w:tc>
        <w:tc>
          <w:tcPr>
            <w:tcW w:w="1020" w:type="dxa"/>
            <w:tcBorders>
              <w:bottom w:val="dotted" w:sz="4" w:space="0" w:color="000000"/>
            </w:tcBorders>
          </w:tcPr>
          <w:p w14:paraId="36C6CCF6" w14:textId="77777777" w:rsidR="002138FA" w:rsidRDefault="00A2619F">
            <w:pPr>
              <w:pStyle w:val="TableParagraph"/>
              <w:ind w:right="46"/>
              <w:rPr>
                <w:rFonts w:ascii="Arial Narrow"/>
                <w:sz w:val="18"/>
              </w:rPr>
            </w:pPr>
            <w:r>
              <w:rPr>
                <w:rFonts w:ascii="Arial Narrow"/>
                <w:spacing w:val="-5"/>
                <w:w w:val="120"/>
                <w:sz w:val="18"/>
              </w:rPr>
              <w:t>13</w:t>
            </w:r>
          </w:p>
        </w:tc>
      </w:tr>
      <w:tr w:rsidR="002138FA" w14:paraId="36C6CD00" w14:textId="77777777">
        <w:trPr>
          <w:trHeight w:val="453"/>
        </w:trPr>
        <w:tc>
          <w:tcPr>
            <w:tcW w:w="2494" w:type="dxa"/>
            <w:tcBorders>
              <w:top w:val="dotted" w:sz="4" w:space="0" w:color="000000"/>
              <w:bottom w:val="dotted" w:sz="4" w:space="0" w:color="000000"/>
            </w:tcBorders>
          </w:tcPr>
          <w:p w14:paraId="36C6CCF8" w14:textId="77777777" w:rsidR="002138FA" w:rsidRDefault="00A2619F">
            <w:pPr>
              <w:pStyle w:val="TableParagraph"/>
              <w:spacing w:before="14"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CF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8FAFF"/>
          </w:tcPr>
          <w:p w14:paraId="36C6CCFA"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shd w:val="clear" w:color="auto" w:fill="E1EEFF"/>
          </w:tcPr>
          <w:p w14:paraId="36C6CCFB"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C5DFFF"/>
          </w:tcPr>
          <w:p w14:paraId="36C6CCFC"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CF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9F3FF"/>
          </w:tcPr>
          <w:p w14:paraId="36C6CCFE" w14:textId="77777777" w:rsidR="002138FA" w:rsidRDefault="00A2619F">
            <w:pPr>
              <w:pStyle w:val="TableParagraph"/>
              <w:ind w:right="48"/>
              <w:rPr>
                <w:rFonts w:ascii="Arial Narrow"/>
                <w:sz w:val="18"/>
              </w:rPr>
            </w:pPr>
            <w:r>
              <w:rPr>
                <w:rFonts w:ascii="Arial Narrow"/>
                <w:spacing w:val="-5"/>
                <w:w w:val="120"/>
                <w:sz w:val="18"/>
              </w:rPr>
              <w:t>19%</w:t>
            </w:r>
          </w:p>
        </w:tc>
        <w:tc>
          <w:tcPr>
            <w:tcW w:w="1020" w:type="dxa"/>
            <w:tcBorders>
              <w:top w:val="dotted" w:sz="4" w:space="0" w:color="000000"/>
              <w:bottom w:val="dotted" w:sz="4" w:space="0" w:color="000000"/>
            </w:tcBorders>
          </w:tcPr>
          <w:p w14:paraId="36C6CCFF"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CD09" w14:textId="77777777">
        <w:trPr>
          <w:trHeight w:val="455"/>
        </w:trPr>
        <w:tc>
          <w:tcPr>
            <w:tcW w:w="2494" w:type="dxa"/>
            <w:tcBorders>
              <w:top w:val="dotted" w:sz="4" w:space="0" w:color="000000"/>
              <w:bottom w:val="dotted" w:sz="4" w:space="0" w:color="000000"/>
            </w:tcBorders>
          </w:tcPr>
          <w:p w14:paraId="36C6CD01"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D0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0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D04"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D05"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D06"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D0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08"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D12" w14:textId="77777777">
        <w:trPr>
          <w:trHeight w:val="453"/>
        </w:trPr>
        <w:tc>
          <w:tcPr>
            <w:tcW w:w="2494" w:type="dxa"/>
            <w:tcBorders>
              <w:top w:val="dotted" w:sz="4" w:space="0" w:color="000000"/>
              <w:bottom w:val="dotted" w:sz="4" w:space="0" w:color="000000"/>
            </w:tcBorders>
          </w:tcPr>
          <w:p w14:paraId="36C6CD0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D0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0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0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9AC7FF"/>
          </w:tcPr>
          <w:p w14:paraId="36C6CD0E" w14:textId="77777777" w:rsidR="002138FA" w:rsidRDefault="00A2619F">
            <w:pPr>
              <w:pStyle w:val="TableParagraph"/>
              <w:rPr>
                <w:rFonts w:ascii="Arial Narrow"/>
                <w:sz w:val="18"/>
              </w:rPr>
            </w:pPr>
            <w:r>
              <w:rPr>
                <w:rFonts w:ascii="Arial Narrow"/>
                <w:spacing w:val="-5"/>
                <w:w w:val="120"/>
                <w:sz w:val="18"/>
              </w:rPr>
              <w:t>88%</w:t>
            </w:r>
          </w:p>
        </w:tc>
        <w:tc>
          <w:tcPr>
            <w:tcW w:w="1020" w:type="dxa"/>
            <w:tcBorders>
              <w:top w:val="dotted" w:sz="4" w:space="0" w:color="000000"/>
              <w:bottom w:val="dotted" w:sz="4" w:space="0" w:color="000000"/>
            </w:tcBorders>
            <w:shd w:val="clear" w:color="auto" w:fill="F0F7FF"/>
          </w:tcPr>
          <w:p w14:paraId="36C6CD0F" w14:textId="77777777" w:rsidR="002138FA" w:rsidRDefault="00A2619F">
            <w:pPr>
              <w:pStyle w:val="TableParagraph"/>
              <w:rPr>
                <w:rFonts w:ascii="Arial Narrow"/>
                <w:sz w:val="18"/>
              </w:rPr>
            </w:pPr>
            <w:r>
              <w:rPr>
                <w:rFonts w:ascii="Arial Narrow"/>
                <w:spacing w:val="-5"/>
                <w:w w:val="120"/>
                <w:sz w:val="18"/>
              </w:rPr>
              <w:t>13%</w:t>
            </w:r>
          </w:p>
        </w:tc>
        <w:tc>
          <w:tcPr>
            <w:tcW w:w="1021" w:type="dxa"/>
            <w:tcBorders>
              <w:top w:val="dotted" w:sz="4" w:space="0" w:color="000000"/>
              <w:bottom w:val="dotted" w:sz="4" w:space="0" w:color="000000"/>
            </w:tcBorders>
          </w:tcPr>
          <w:p w14:paraId="36C6CD1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11"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D1B" w14:textId="77777777">
        <w:trPr>
          <w:trHeight w:val="453"/>
        </w:trPr>
        <w:tc>
          <w:tcPr>
            <w:tcW w:w="2494" w:type="dxa"/>
            <w:tcBorders>
              <w:top w:val="dotted" w:sz="4" w:space="0" w:color="000000"/>
              <w:bottom w:val="dotted" w:sz="4" w:space="0" w:color="000000"/>
            </w:tcBorders>
          </w:tcPr>
          <w:p w14:paraId="36C6CD13"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D1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1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1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D17"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D1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D1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1A"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D24" w14:textId="77777777">
        <w:trPr>
          <w:trHeight w:val="455"/>
        </w:trPr>
        <w:tc>
          <w:tcPr>
            <w:tcW w:w="2494" w:type="dxa"/>
            <w:tcBorders>
              <w:top w:val="dotted" w:sz="4" w:space="0" w:color="000000"/>
              <w:bottom w:val="dotted" w:sz="4" w:space="0" w:color="000000"/>
            </w:tcBorders>
          </w:tcPr>
          <w:p w14:paraId="36C6CD1C"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D1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1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D1F"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CD20"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CD21"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D2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23"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D2D" w14:textId="77777777">
        <w:trPr>
          <w:trHeight w:val="453"/>
        </w:trPr>
        <w:tc>
          <w:tcPr>
            <w:tcW w:w="2494" w:type="dxa"/>
            <w:tcBorders>
              <w:top w:val="dotted" w:sz="4" w:space="0" w:color="000000"/>
              <w:bottom w:val="dotted" w:sz="4" w:space="0" w:color="000000"/>
            </w:tcBorders>
          </w:tcPr>
          <w:p w14:paraId="36C6CD25" w14:textId="77777777" w:rsidR="002138FA" w:rsidRDefault="00A2619F">
            <w:pPr>
              <w:pStyle w:val="TableParagraph"/>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2"/>
                <w:w w:val="120"/>
                <w:sz w:val="18"/>
              </w:rPr>
              <w:t xml:space="preserve"> </w:t>
            </w:r>
            <w:r>
              <w:rPr>
                <w:rFonts w:ascii="Arial Narrow"/>
                <w:w w:val="120"/>
                <w:sz w:val="18"/>
              </w:rPr>
              <w:t>Territory</w:t>
            </w:r>
            <w:r>
              <w:rPr>
                <w:rFonts w:ascii="Arial Narrow"/>
                <w:spacing w:val="-12"/>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D2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2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D28"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D2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2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D2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D2C"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D36" w14:textId="77777777">
        <w:trPr>
          <w:trHeight w:val="453"/>
        </w:trPr>
        <w:tc>
          <w:tcPr>
            <w:tcW w:w="2494" w:type="dxa"/>
            <w:tcBorders>
              <w:top w:val="dotted" w:sz="4" w:space="0" w:color="000000"/>
            </w:tcBorders>
          </w:tcPr>
          <w:p w14:paraId="36C6CD2E"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D2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D3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CD31"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D32"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CD33"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tcBorders>
          </w:tcPr>
          <w:p w14:paraId="36C6CD3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D35" w14:textId="77777777" w:rsidR="002138FA" w:rsidRDefault="00A2619F">
            <w:pPr>
              <w:pStyle w:val="TableParagraph"/>
              <w:ind w:right="52"/>
              <w:rPr>
                <w:rFonts w:ascii="Arial Narrow"/>
                <w:sz w:val="18"/>
              </w:rPr>
            </w:pPr>
            <w:r>
              <w:rPr>
                <w:rFonts w:ascii="Arial Narrow"/>
                <w:spacing w:val="-10"/>
                <w:w w:val="120"/>
                <w:sz w:val="18"/>
              </w:rPr>
              <w:t>3</w:t>
            </w:r>
          </w:p>
        </w:tc>
      </w:tr>
    </w:tbl>
    <w:p w14:paraId="36C6CD37"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D38" w14:textId="77777777" w:rsidR="002138FA" w:rsidRDefault="002138FA">
      <w:pPr>
        <w:pStyle w:val="BodyText"/>
        <w:spacing w:before="3"/>
        <w:ind w:left="0"/>
        <w:jc w:val="left"/>
        <w:rPr>
          <w:i w:val="0"/>
          <w:sz w:val="26"/>
        </w:rPr>
      </w:pPr>
    </w:p>
    <w:p w14:paraId="36C6CD39" w14:textId="77777777" w:rsidR="002138FA" w:rsidRDefault="00A2619F">
      <w:pPr>
        <w:pStyle w:val="Heading3"/>
        <w:spacing w:line="252" w:lineRule="auto"/>
        <w:ind w:right="965"/>
      </w:pPr>
      <w:r>
        <w:rPr>
          <w:w w:val="115"/>
        </w:rPr>
        <w:t>This reform option was strongly supported among patient and consumer groups, again with comments noting a desire to leverage existing national and international registries.</w:t>
      </w:r>
    </w:p>
    <w:p w14:paraId="36C6CD3A" w14:textId="77777777" w:rsidR="002138FA" w:rsidRDefault="00A2619F">
      <w:pPr>
        <w:pStyle w:val="BodyText"/>
        <w:spacing w:before="262" w:line="252" w:lineRule="auto"/>
        <w:ind w:right="970"/>
        <w:rPr>
          <w:i w:val="0"/>
        </w:rPr>
      </w:pPr>
      <w:r>
        <w:rPr>
          <w:w w:val="115"/>
        </w:rPr>
        <w:t>“This is particularly important in managed entry and provisional approval options, as this data will be crucial to understanding clinical effectiveness of treatments for small patient populations</w:t>
      </w:r>
      <w:r>
        <w:rPr>
          <w:spacing w:val="40"/>
          <w:w w:val="115"/>
        </w:rPr>
        <w:t xml:space="preserve"> </w:t>
      </w:r>
      <w:r>
        <w:rPr>
          <w:w w:val="115"/>
        </w:rPr>
        <w:t xml:space="preserve">where there are gaps in existing data.” </w:t>
      </w:r>
      <w:r>
        <w:rPr>
          <w:i w:val="0"/>
          <w:w w:val="115"/>
        </w:rPr>
        <w:t>(Rare Voices Australia)</w:t>
      </w:r>
    </w:p>
    <w:p w14:paraId="36C6CD3B" w14:textId="77777777" w:rsidR="002138FA" w:rsidRDefault="00A2619F">
      <w:pPr>
        <w:pStyle w:val="BodyText"/>
        <w:spacing w:before="263" w:line="252" w:lineRule="auto"/>
        <w:ind w:right="961"/>
        <w:rPr>
          <w:i w:val="0"/>
        </w:rPr>
      </w:pPr>
      <w:r>
        <w:rPr>
          <w:w w:val="115"/>
        </w:rPr>
        <w:t>“Essential that existing national and international registries should be used, where possible, to facilitate the collection of outcome data relating to provisionally listed technologies in a timely fashion. For ultra-rare diseases, international registries should be utilised. Prior to entry into any arrangements, the likelihood of obtaining new evidence to address areas of uncertainty should</w:t>
      </w:r>
      <w:r>
        <w:rPr>
          <w:spacing w:val="80"/>
          <w:w w:val="115"/>
        </w:rPr>
        <w:t xml:space="preserve"> </w:t>
      </w:r>
      <w:r>
        <w:rPr>
          <w:w w:val="115"/>
        </w:rPr>
        <w:t xml:space="preserve">be considered.” </w:t>
      </w:r>
      <w:r>
        <w:rPr>
          <w:i w:val="0"/>
          <w:w w:val="115"/>
        </w:rPr>
        <w:t>(NeuroEndocrine Cancer Australia)</w:t>
      </w:r>
    </w:p>
    <w:p w14:paraId="36C6CD3C" w14:textId="77777777" w:rsidR="002138FA" w:rsidRDefault="00A2619F">
      <w:pPr>
        <w:pStyle w:val="Heading2"/>
        <w:spacing w:before="247"/>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D3D" w14:textId="77777777" w:rsidR="002138FA" w:rsidRDefault="002138FA">
      <w:pPr>
        <w:pStyle w:val="BodyText"/>
        <w:spacing w:before="3"/>
        <w:ind w:left="0"/>
        <w:jc w:val="left"/>
        <w:rPr>
          <w:i w:val="0"/>
          <w:sz w:val="26"/>
        </w:rPr>
      </w:pPr>
    </w:p>
    <w:p w14:paraId="36C6CD3E" w14:textId="77777777" w:rsidR="002138FA" w:rsidRDefault="00A2619F">
      <w:pPr>
        <w:pStyle w:val="Heading3"/>
        <w:spacing w:line="252" w:lineRule="auto"/>
        <w:ind w:right="959"/>
      </w:pPr>
      <w:r>
        <w:rPr>
          <w:w w:val="115"/>
        </w:rPr>
        <w:t>Pharmaceutical / Medical Technology Companies were also broadly supportive, and similarly called</w:t>
      </w:r>
      <w:r>
        <w:rPr>
          <w:spacing w:val="-2"/>
          <w:w w:val="115"/>
        </w:rPr>
        <w:t xml:space="preserve"> </w:t>
      </w:r>
      <w:r>
        <w:rPr>
          <w:w w:val="115"/>
        </w:rPr>
        <w:t>for</w:t>
      </w:r>
      <w:r>
        <w:rPr>
          <w:spacing w:val="-3"/>
          <w:w w:val="115"/>
        </w:rPr>
        <w:t xml:space="preserve"> </w:t>
      </w:r>
      <w:r>
        <w:rPr>
          <w:w w:val="115"/>
        </w:rPr>
        <w:t>alignment</w:t>
      </w:r>
      <w:r>
        <w:rPr>
          <w:spacing w:val="-2"/>
          <w:w w:val="115"/>
        </w:rPr>
        <w:t xml:space="preserve"> </w:t>
      </w:r>
      <w:r>
        <w:rPr>
          <w:w w:val="115"/>
        </w:rPr>
        <w:t>with</w:t>
      </w:r>
      <w:r>
        <w:rPr>
          <w:spacing w:val="-3"/>
          <w:w w:val="115"/>
        </w:rPr>
        <w:t xml:space="preserve"> </w:t>
      </w:r>
      <w:r>
        <w:rPr>
          <w:w w:val="115"/>
        </w:rPr>
        <w:t>existing</w:t>
      </w:r>
      <w:r>
        <w:rPr>
          <w:spacing w:val="-5"/>
          <w:w w:val="115"/>
        </w:rPr>
        <w:t xml:space="preserve"> </w:t>
      </w:r>
      <w:r>
        <w:rPr>
          <w:w w:val="115"/>
        </w:rPr>
        <w:t>registries. The</w:t>
      </w:r>
      <w:r>
        <w:rPr>
          <w:spacing w:val="-3"/>
          <w:w w:val="115"/>
        </w:rPr>
        <w:t xml:space="preserve"> </w:t>
      </w:r>
      <w:r>
        <w:rPr>
          <w:w w:val="115"/>
        </w:rPr>
        <w:t>significant</w:t>
      </w:r>
      <w:r>
        <w:rPr>
          <w:spacing w:val="-1"/>
          <w:w w:val="115"/>
        </w:rPr>
        <w:t xml:space="preserve"> </w:t>
      </w:r>
      <w:r>
        <w:rPr>
          <w:w w:val="115"/>
        </w:rPr>
        <w:t>issue</w:t>
      </w:r>
      <w:r>
        <w:rPr>
          <w:spacing w:val="-1"/>
          <w:w w:val="115"/>
        </w:rPr>
        <w:t xml:space="preserve"> </w:t>
      </w:r>
      <w:r>
        <w:rPr>
          <w:w w:val="115"/>
        </w:rPr>
        <w:t>of</w:t>
      </w:r>
      <w:r>
        <w:rPr>
          <w:spacing w:val="-3"/>
          <w:w w:val="115"/>
        </w:rPr>
        <w:t xml:space="preserve"> </w:t>
      </w:r>
      <w:r>
        <w:rPr>
          <w:w w:val="115"/>
        </w:rPr>
        <w:t>adequate</w:t>
      </w:r>
      <w:r>
        <w:rPr>
          <w:spacing w:val="-2"/>
          <w:w w:val="115"/>
        </w:rPr>
        <w:t xml:space="preserve"> </w:t>
      </w:r>
      <w:r>
        <w:rPr>
          <w:w w:val="115"/>
        </w:rPr>
        <w:t>resourcing was</w:t>
      </w:r>
      <w:r>
        <w:rPr>
          <w:spacing w:val="-1"/>
          <w:w w:val="115"/>
        </w:rPr>
        <w:t xml:space="preserve"> </w:t>
      </w:r>
      <w:r>
        <w:rPr>
          <w:w w:val="115"/>
        </w:rPr>
        <w:t>also raised across a number of stakeholder responses.</w:t>
      </w:r>
    </w:p>
    <w:p w14:paraId="36C6CD3F" w14:textId="77777777" w:rsidR="002138FA" w:rsidRDefault="002138FA">
      <w:pPr>
        <w:spacing w:line="252" w:lineRule="auto"/>
        <w:sectPr w:rsidR="002138FA">
          <w:pgSz w:w="11910" w:h="16840"/>
          <w:pgMar w:top="980" w:right="0" w:bottom="760" w:left="800" w:header="0" w:footer="494" w:gutter="0"/>
          <w:cols w:space="720"/>
        </w:sectPr>
      </w:pPr>
    </w:p>
    <w:p w14:paraId="36C6CD40" w14:textId="77777777" w:rsidR="002138FA" w:rsidRDefault="00A2619F">
      <w:pPr>
        <w:pStyle w:val="BodyText"/>
        <w:spacing w:before="87" w:line="252" w:lineRule="auto"/>
        <w:ind w:right="960"/>
        <w:rPr>
          <w:i w:val="0"/>
        </w:rPr>
      </w:pPr>
      <w:r>
        <w:rPr>
          <w:w w:val="120"/>
        </w:rPr>
        <w:lastRenderedPageBreak/>
        <w:t>“We support the use of existing national or international registries to facilitate outcomes data collection</w:t>
      </w:r>
      <w:r>
        <w:rPr>
          <w:spacing w:val="-15"/>
          <w:w w:val="120"/>
        </w:rPr>
        <w:t xml:space="preserve"> </w:t>
      </w:r>
      <w:r>
        <w:rPr>
          <w:w w:val="120"/>
        </w:rPr>
        <w:t>relating</w:t>
      </w:r>
      <w:r>
        <w:rPr>
          <w:spacing w:val="-14"/>
          <w:w w:val="120"/>
        </w:rPr>
        <w:t xml:space="preserve"> </w:t>
      </w:r>
      <w:r>
        <w:rPr>
          <w:w w:val="120"/>
        </w:rPr>
        <w:t>to</w:t>
      </w:r>
      <w:r>
        <w:rPr>
          <w:spacing w:val="-14"/>
          <w:w w:val="120"/>
        </w:rPr>
        <w:t xml:space="preserve"> </w:t>
      </w:r>
      <w:r>
        <w:rPr>
          <w:w w:val="120"/>
        </w:rPr>
        <w:t>provisionally</w:t>
      </w:r>
      <w:r>
        <w:rPr>
          <w:spacing w:val="-13"/>
          <w:w w:val="120"/>
        </w:rPr>
        <w:t xml:space="preserve"> </w:t>
      </w:r>
      <w:r>
        <w:rPr>
          <w:w w:val="120"/>
        </w:rPr>
        <w:t>listed</w:t>
      </w:r>
      <w:r>
        <w:rPr>
          <w:spacing w:val="-14"/>
          <w:w w:val="120"/>
        </w:rPr>
        <w:t xml:space="preserve"> </w:t>
      </w:r>
      <w:r>
        <w:rPr>
          <w:w w:val="120"/>
        </w:rPr>
        <w:t>technologies</w:t>
      </w:r>
      <w:r>
        <w:rPr>
          <w:spacing w:val="-14"/>
          <w:w w:val="120"/>
        </w:rPr>
        <w:t xml:space="preserve"> </w:t>
      </w:r>
      <w:r>
        <w:rPr>
          <w:w w:val="120"/>
        </w:rPr>
        <w:t>in</w:t>
      </w:r>
      <w:r>
        <w:rPr>
          <w:spacing w:val="-15"/>
          <w:w w:val="120"/>
        </w:rPr>
        <w:t xml:space="preserve"> </w:t>
      </w:r>
      <w:r>
        <w:rPr>
          <w:w w:val="120"/>
        </w:rPr>
        <w:t>a</w:t>
      </w:r>
      <w:r>
        <w:rPr>
          <w:spacing w:val="-13"/>
          <w:w w:val="120"/>
        </w:rPr>
        <w:t xml:space="preserve"> </w:t>
      </w:r>
      <w:r>
        <w:rPr>
          <w:w w:val="120"/>
        </w:rPr>
        <w:t>timely</w:t>
      </w:r>
      <w:r>
        <w:rPr>
          <w:spacing w:val="-13"/>
          <w:w w:val="120"/>
        </w:rPr>
        <w:t xml:space="preserve"> </w:t>
      </w:r>
      <w:r>
        <w:rPr>
          <w:w w:val="120"/>
        </w:rPr>
        <w:t>manner.</w:t>
      </w:r>
      <w:r>
        <w:rPr>
          <w:spacing w:val="-7"/>
          <w:w w:val="120"/>
        </w:rPr>
        <w:t xml:space="preserve"> </w:t>
      </w:r>
      <w:r>
        <w:rPr>
          <w:w w:val="120"/>
        </w:rPr>
        <w:t>A</w:t>
      </w:r>
      <w:r>
        <w:rPr>
          <w:spacing w:val="-13"/>
          <w:w w:val="120"/>
        </w:rPr>
        <w:t xml:space="preserve"> </w:t>
      </w:r>
      <w:r>
        <w:rPr>
          <w:w w:val="120"/>
        </w:rPr>
        <w:t>challenge</w:t>
      </w:r>
      <w:r>
        <w:rPr>
          <w:spacing w:val="-13"/>
          <w:w w:val="120"/>
        </w:rPr>
        <w:t xml:space="preserve"> </w:t>
      </w:r>
      <w:r>
        <w:rPr>
          <w:w w:val="120"/>
        </w:rPr>
        <w:t>with</w:t>
      </w:r>
      <w:r>
        <w:rPr>
          <w:spacing w:val="-15"/>
          <w:w w:val="120"/>
        </w:rPr>
        <w:t xml:space="preserve"> </w:t>
      </w:r>
      <w:r>
        <w:rPr>
          <w:w w:val="120"/>
        </w:rPr>
        <w:t xml:space="preserve">most </w:t>
      </w:r>
      <w:r>
        <w:rPr>
          <w:w w:val="115"/>
        </w:rPr>
        <w:t>registry</w:t>
      </w:r>
      <w:r>
        <w:rPr>
          <w:spacing w:val="-7"/>
          <w:w w:val="115"/>
        </w:rPr>
        <w:t xml:space="preserve"> </w:t>
      </w:r>
      <w:r>
        <w:rPr>
          <w:w w:val="115"/>
        </w:rPr>
        <w:t>databases</w:t>
      </w:r>
      <w:r>
        <w:rPr>
          <w:spacing w:val="-7"/>
          <w:w w:val="115"/>
        </w:rPr>
        <w:t xml:space="preserve"> </w:t>
      </w:r>
      <w:r>
        <w:rPr>
          <w:w w:val="115"/>
        </w:rPr>
        <w:t>is</w:t>
      </w:r>
      <w:r>
        <w:rPr>
          <w:spacing w:val="-7"/>
          <w:w w:val="115"/>
        </w:rPr>
        <w:t xml:space="preserve"> </w:t>
      </w:r>
      <w:r>
        <w:rPr>
          <w:w w:val="115"/>
        </w:rPr>
        <w:t>the</w:t>
      </w:r>
      <w:r>
        <w:rPr>
          <w:spacing w:val="-7"/>
          <w:w w:val="115"/>
        </w:rPr>
        <w:t xml:space="preserve"> </w:t>
      </w:r>
      <w:r>
        <w:rPr>
          <w:w w:val="115"/>
        </w:rPr>
        <w:t>quality</w:t>
      </w:r>
      <w:r>
        <w:rPr>
          <w:spacing w:val="-7"/>
          <w:w w:val="115"/>
        </w:rPr>
        <w:t xml:space="preserve"> </w:t>
      </w:r>
      <w:r>
        <w:rPr>
          <w:w w:val="115"/>
        </w:rPr>
        <w:t>of</w:t>
      </w:r>
      <w:r>
        <w:rPr>
          <w:spacing w:val="-7"/>
          <w:w w:val="115"/>
        </w:rPr>
        <w:t xml:space="preserve"> </w:t>
      </w:r>
      <w:r>
        <w:rPr>
          <w:w w:val="115"/>
        </w:rPr>
        <w:t>the</w:t>
      </w:r>
      <w:r>
        <w:rPr>
          <w:spacing w:val="-7"/>
          <w:w w:val="115"/>
        </w:rPr>
        <w:t xml:space="preserve"> </w:t>
      </w:r>
      <w:r>
        <w:rPr>
          <w:w w:val="115"/>
        </w:rPr>
        <w:t>input</w:t>
      </w:r>
      <w:r>
        <w:rPr>
          <w:spacing w:val="-7"/>
          <w:w w:val="115"/>
        </w:rPr>
        <w:t xml:space="preserve"> </w:t>
      </w:r>
      <w:r>
        <w:rPr>
          <w:w w:val="115"/>
        </w:rPr>
        <w:t>(i.e.</w:t>
      </w:r>
      <w:r>
        <w:rPr>
          <w:spacing w:val="-7"/>
          <w:w w:val="115"/>
        </w:rPr>
        <w:t xml:space="preserve"> </w:t>
      </w:r>
      <w:r>
        <w:rPr>
          <w:w w:val="115"/>
        </w:rPr>
        <w:t>missing</w:t>
      </w:r>
      <w:r>
        <w:rPr>
          <w:spacing w:val="-8"/>
          <w:w w:val="115"/>
        </w:rPr>
        <w:t xml:space="preserve"> </w:t>
      </w:r>
      <w:r>
        <w:rPr>
          <w:w w:val="115"/>
        </w:rPr>
        <w:t>data</w:t>
      </w:r>
      <w:r>
        <w:rPr>
          <w:spacing w:val="-8"/>
          <w:w w:val="115"/>
        </w:rPr>
        <w:t xml:space="preserve"> </w:t>
      </w:r>
      <w:r>
        <w:rPr>
          <w:w w:val="115"/>
        </w:rPr>
        <w:t>points</w:t>
      </w:r>
      <w:r>
        <w:rPr>
          <w:spacing w:val="-8"/>
          <w:w w:val="115"/>
        </w:rPr>
        <w:t xml:space="preserve"> </w:t>
      </w:r>
      <w:r>
        <w:rPr>
          <w:w w:val="115"/>
        </w:rPr>
        <w:t>and</w:t>
      </w:r>
      <w:r>
        <w:rPr>
          <w:spacing w:val="-5"/>
          <w:w w:val="115"/>
        </w:rPr>
        <w:t xml:space="preserve"> </w:t>
      </w:r>
      <w:r>
        <w:rPr>
          <w:w w:val="115"/>
        </w:rPr>
        <w:t>how</w:t>
      </w:r>
      <w:r>
        <w:rPr>
          <w:spacing w:val="-8"/>
          <w:w w:val="115"/>
        </w:rPr>
        <w:t xml:space="preserve"> </w:t>
      </w:r>
      <w:r>
        <w:rPr>
          <w:w w:val="115"/>
        </w:rPr>
        <w:t>it</w:t>
      </w:r>
      <w:r>
        <w:rPr>
          <w:spacing w:val="-4"/>
          <w:w w:val="115"/>
        </w:rPr>
        <w:t xml:space="preserve"> </w:t>
      </w:r>
      <w:r>
        <w:rPr>
          <w:w w:val="115"/>
        </w:rPr>
        <w:t>is</w:t>
      </w:r>
      <w:r>
        <w:rPr>
          <w:spacing w:val="-7"/>
          <w:w w:val="115"/>
        </w:rPr>
        <w:t xml:space="preserve"> </w:t>
      </w:r>
      <w:r>
        <w:rPr>
          <w:w w:val="115"/>
        </w:rPr>
        <w:t>heavily</w:t>
      </w:r>
      <w:r>
        <w:rPr>
          <w:spacing w:val="-7"/>
          <w:w w:val="115"/>
        </w:rPr>
        <w:t xml:space="preserve"> </w:t>
      </w:r>
      <w:r>
        <w:rPr>
          <w:w w:val="115"/>
        </w:rPr>
        <w:t>resource intensive for data</w:t>
      </w:r>
      <w:r>
        <w:rPr>
          <w:spacing w:val="-1"/>
          <w:w w:val="115"/>
        </w:rPr>
        <w:t xml:space="preserve"> </w:t>
      </w:r>
      <w:r>
        <w:rPr>
          <w:w w:val="115"/>
        </w:rPr>
        <w:t>entry).</w:t>
      </w:r>
      <w:r>
        <w:rPr>
          <w:spacing w:val="-4"/>
          <w:w w:val="115"/>
        </w:rPr>
        <w:t xml:space="preserve"> </w:t>
      </w:r>
      <w:r>
        <w:rPr>
          <w:w w:val="115"/>
        </w:rPr>
        <w:t>In order</w:t>
      </w:r>
      <w:r>
        <w:rPr>
          <w:spacing w:val="-1"/>
          <w:w w:val="115"/>
        </w:rPr>
        <w:t xml:space="preserve"> </w:t>
      </w:r>
      <w:r>
        <w:rPr>
          <w:w w:val="115"/>
        </w:rPr>
        <w:t>to</w:t>
      </w:r>
      <w:r>
        <w:rPr>
          <w:spacing w:val="-1"/>
          <w:w w:val="115"/>
        </w:rPr>
        <w:t xml:space="preserve"> </w:t>
      </w:r>
      <w:r>
        <w:rPr>
          <w:w w:val="115"/>
        </w:rPr>
        <w:t>improve the</w:t>
      </w:r>
      <w:r>
        <w:rPr>
          <w:spacing w:val="-1"/>
          <w:w w:val="115"/>
        </w:rPr>
        <w:t xml:space="preserve"> </w:t>
      </w:r>
      <w:r>
        <w:rPr>
          <w:w w:val="115"/>
        </w:rPr>
        <w:t>data</w:t>
      </w:r>
      <w:r>
        <w:rPr>
          <w:spacing w:val="-1"/>
          <w:w w:val="115"/>
        </w:rPr>
        <w:t xml:space="preserve"> </w:t>
      </w:r>
      <w:r>
        <w:rPr>
          <w:w w:val="115"/>
        </w:rPr>
        <w:t>input, there</w:t>
      </w:r>
      <w:r>
        <w:rPr>
          <w:spacing w:val="-1"/>
          <w:w w:val="115"/>
        </w:rPr>
        <w:t xml:space="preserve"> </w:t>
      </w:r>
      <w:r>
        <w:rPr>
          <w:w w:val="115"/>
        </w:rPr>
        <w:t>can be</w:t>
      </w:r>
      <w:r>
        <w:rPr>
          <w:spacing w:val="-1"/>
          <w:w w:val="115"/>
        </w:rPr>
        <w:t xml:space="preserve"> </w:t>
      </w:r>
      <w:r>
        <w:rPr>
          <w:w w:val="115"/>
        </w:rPr>
        <w:t>additional costs</w:t>
      </w:r>
      <w:r>
        <w:rPr>
          <w:spacing w:val="-1"/>
          <w:w w:val="115"/>
        </w:rPr>
        <w:t xml:space="preserve"> </w:t>
      </w:r>
      <w:r>
        <w:rPr>
          <w:w w:val="115"/>
        </w:rPr>
        <w:t xml:space="preserve">involved </w:t>
      </w:r>
      <w:r>
        <w:rPr>
          <w:w w:val="120"/>
        </w:rPr>
        <w:t>for</w:t>
      </w:r>
      <w:r>
        <w:rPr>
          <w:spacing w:val="-10"/>
          <w:w w:val="120"/>
        </w:rPr>
        <w:t xml:space="preserve"> </w:t>
      </w:r>
      <w:r>
        <w:rPr>
          <w:w w:val="120"/>
        </w:rPr>
        <w:t>this</w:t>
      </w:r>
      <w:r>
        <w:rPr>
          <w:spacing w:val="-10"/>
          <w:w w:val="120"/>
        </w:rPr>
        <w:t xml:space="preserve"> </w:t>
      </w:r>
      <w:r>
        <w:rPr>
          <w:w w:val="120"/>
        </w:rPr>
        <w:t>resource.</w:t>
      </w:r>
      <w:r>
        <w:rPr>
          <w:spacing w:val="-9"/>
          <w:w w:val="120"/>
        </w:rPr>
        <w:t xml:space="preserve"> </w:t>
      </w:r>
      <w:r>
        <w:rPr>
          <w:w w:val="120"/>
        </w:rPr>
        <w:t>With</w:t>
      </w:r>
      <w:r>
        <w:rPr>
          <w:spacing w:val="-11"/>
          <w:w w:val="120"/>
        </w:rPr>
        <w:t xml:space="preserve"> </w:t>
      </w:r>
      <w:r>
        <w:rPr>
          <w:w w:val="120"/>
        </w:rPr>
        <w:t>any</w:t>
      </w:r>
      <w:r>
        <w:rPr>
          <w:spacing w:val="-10"/>
          <w:w w:val="120"/>
        </w:rPr>
        <w:t xml:space="preserve"> </w:t>
      </w:r>
      <w:r>
        <w:rPr>
          <w:w w:val="120"/>
        </w:rPr>
        <w:t>database,</w:t>
      </w:r>
      <w:r>
        <w:rPr>
          <w:spacing w:val="-9"/>
          <w:w w:val="120"/>
        </w:rPr>
        <w:t xml:space="preserve"> </w:t>
      </w:r>
      <w:r>
        <w:rPr>
          <w:w w:val="120"/>
        </w:rPr>
        <w:t>you</w:t>
      </w:r>
      <w:r>
        <w:rPr>
          <w:spacing w:val="-9"/>
          <w:w w:val="120"/>
        </w:rPr>
        <w:t xml:space="preserve"> </w:t>
      </w:r>
      <w:r>
        <w:rPr>
          <w:w w:val="120"/>
        </w:rPr>
        <w:t>want</w:t>
      </w:r>
      <w:r>
        <w:rPr>
          <w:spacing w:val="-12"/>
          <w:w w:val="120"/>
        </w:rPr>
        <w:t xml:space="preserve"> </w:t>
      </w:r>
      <w:r>
        <w:rPr>
          <w:w w:val="120"/>
        </w:rPr>
        <w:t>quality</w:t>
      </w:r>
      <w:r>
        <w:rPr>
          <w:spacing w:val="-9"/>
          <w:w w:val="120"/>
        </w:rPr>
        <w:t xml:space="preserve"> </w:t>
      </w:r>
      <w:r>
        <w:rPr>
          <w:w w:val="120"/>
        </w:rPr>
        <w:t>data</w:t>
      </w:r>
      <w:r>
        <w:rPr>
          <w:spacing w:val="-10"/>
          <w:w w:val="120"/>
        </w:rPr>
        <w:t xml:space="preserve"> </w:t>
      </w:r>
      <w:r>
        <w:rPr>
          <w:w w:val="120"/>
        </w:rPr>
        <w:t>in</w:t>
      </w:r>
      <w:r>
        <w:rPr>
          <w:spacing w:val="-9"/>
          <w:w w:val="120"/>
        </w:rPr>
        <w:t xml:space="preserve"> </w:t>
      </w:r>
      <w:r>
        <w:rPr>
          <w:w w:val="120"/>
        </w:rPr>
        <w:t>to</w:t>
      </w:r>
      <w:r>
        <w:rPr>
          <w:spacing w:val="-10"/>
          <w:w w:val="120"/>
        </w:rPr>
        <w:t xml:space="preserve"> </w:t>
      </w:r>
      <w:r>
        <w:rPr>
          <w:w w:val="120"/>
        </w:rPr>
        <w:t>get</w:t>
      </w:r>
      <w:r>
        <w:rPr>
          <w:spacing w:val="-10"/>
          <w:w w:val="120"/>
        </w:rPr>
        <w:t xml:space="preserve"> </w:t>
      </w:r>
      <w:r>
        <w:rPr>
          <w:w w:val="120"/>
        </w:rPr>
        <w:t>quality</w:t>
      </w:r>
      <w:r>
        <w:rPr>
          <w:spacing w:val="-10"/>
          <w:w w:val="120"/>
        </w:rPr>
        <w:t xml:space="preserve"> </w:t>
      </w:r>
      <w:r>
        <w:rPr>
          <w:w w:val="120"/>
        </w:rPr>
        <w:t>data</w:t>
      </w:r>
      <w:r>
        <w:rPr>
          <w:spacing w:val="-10"/>
          <w:w w:val="120"/>
        </w:rPr>
        <w:t xml:space="preserve"> </w:t>
      </w:r>
      <w:r>
        <w:rPr>
          <w:w w:val="120"/>
        </w:rPr>
        <w:t>out.</w:t>
      </w:r>
      <w:r>
        <w:rPr>
          <w:spacing w:val="-10"/>
          <w:w w:val="120"/>
        </w:rPr>
        <w:t xml:space="preserve"> </w:t>
      </w:r>
      <w:r>
        <w:rPr>
          <w:w w:val="120"/>
        </w:rPr>
        <w:t>We</w:t>
      </w:r>
      <w:r>
        <w:rPr>
          <w:spacing w:val="-10"/>
          <w:w w:val="120"/>
        </w:rPr>
        <w:t xml:space="preserve"> </w:t>
      </w:r>
      <w:r>
        <w:rPr>
          <w:w w:val="120"/>
        </w:rPr>
        <w:t>would advocate that there is government funding to support these registries to ensure they are adequately</w:t>
      </w:r>
      <w:r>
        <w:rPr>
          <w:spacing w:val="-1"/>
          <w:w w:val="120"/>
        </w:rPr>
        <w:t xml:space="preserve"> </w:t>
      </w:r>
      <w:r>
        <w:rPr>
          <w:w w:val="120"/>
        </w:rPr>
        <w:t>resourced</w:t>
      </w:r>
      <w:r>
        <w:rPr>
          <w:spacing w:val="-2"/>
          <w:w w:val="120"/>
        </w:rPr>
        <w:t xml:space="preserve"> </w:t>
      </w:r>
      <w:r>
        <w:rPr>
          <w:w w:val="120"/>
        </w:rPr>
        <w:t>so</w:t>
      </w:r>
      <w:r>
        <w:rPr>
          <w:spacing w:val="-1"/>
          <w:w w:val="120"/>
        </w:rPr>
        <w:t xml:space="preserve"> </w:t>
      </w:r>
      <w:r>
        <w:rPr>
          <w:w w:val="120"/>
        </w:rPr>
        <w:t>that</w:t>
      </w:r>
      <w:r>
        <w:rPr>
          <w:spacing w:val="-1"/>
          <w:w w:val="120"/>
        </w:rPr>
        <w:t xml:space="preserve"> </w:t>
      </w:r>
      <w:r>
        <w:rPr>
          <w:w w:val="120"/>
        </w:rPr>
        <w:t>they</w:t>
      </w:r>
      <w:r>
        <w:rPr>
          <w:spacing w:val="-1"/>
          <w:w w:val="120"/>
        </w:rPr>
        <w:t xml:space="preserve"> </w:t>
      </w:r>
      <w:r>
        <w:rPr>
          <w:w w:val="120"/>
        </w:rPr>
        <w:t>provide</w:t>
      </w:r>
      <w:r>
        <w:rPr>
          <w:spacing w:val="-2"/>
          <w:w w:val="120"/>
        </w:rPr>
        <w:t xml:space="preserve"> </w:t>
      </w:r>
      <w:r>
        <w:rPr>
          <w:w w:val="120"/>
        </w:rPr>
        <w:t>the</w:t>
      </w:r>
      <w:r>
        <w:rPr>
          <w:spacing w:val="-4"/>
          <w:w w:val="120"/>
        </w:rPr>
        <w:t xml:space="preserve"> </w:t>
      </w:r>
      <w:r>
        <w:rPr>
          <w:w w:val="120"/>
        </w:rPr>
        <w:t>outputs</w:t>
      </w:r>
      <w:r>
        <w:rPr>
          <w:spacing w:val="-2"/>
          <w:w w:val="120"/>
        </w:rPr>
        <w:t xml:space="preserve"> </w:t>
      </w:r>
      <w:r>
        <w:rPr>
          <w:w w:val="120"/>
        </w:rPr>
        <w:t>that</w:t>
      </w:r>
      <w:r>
        <w:rPr>
          <w:spacing w:val="-1"/>
          <w:w w:val="120"/>
        </w:rPr>
        <w:t xml:space="preserve"> </w:t>
      </w:r>
      <w:r>
        <w:rPr>
          <w:w w:val="120"/>
        </w:rPr>
        <w:t>are</w:t>
      </w:r>
      <w:r>
        <w:rPr>
          <w:spacing w:val="-1"/>
          <w:w w:val="120"/>
        </w:rPr>
        <w:t xml:space="preserve"> </w:t>
      </w:r>
      <w:r>
        <w:rPr>
          <w:w w:val="120"/>
        </w:rPr>
        <w:t>meaningful.</w:t>
      </w:r>
      <w:r>
        <w:rPr>
          <w:spacing w:val="-1"/>
          <w:w w:val="120"/>
        </w:rPr>
        <w:t xml:space="preserve"> </w:t>
      </w:r>
      <w:r>
        <w:rPr>
          <w:w w:val="120"/>
        </w:rPr>
        <w:t>Another important consideration</w:t>
      </w:r>
      <w:r>
        <w:rPr>
          <w:spacing w:val="-17"/>
          <w:w w:val="120"/>
        </w:rPr>
        <w:t xml:space="preserve"> </w:t>
      </w:r>
      <w:r>
        <w:rPr>
          <w:w w:val="120"/>
        </w:rPr>
        <w:t>is</w:t>
      </w:r>
      <w:r>
        <w:rPr>
          <w:spacing w:val="-16"/>
          <w:w w:val="120"/>
        </w:rPr>
        <w:t xml:space="preserve"> </w:t>
      </w:r>
      <w:r>
        <w:rPr>
          <w:w w:val="120"/>
        </w:rPr>
        <w:t>what</w:t>
      </w:r>
      <w:r>
        <w:rPr>
          <w:spacing w:val="-17"/>
          <w:w w:val="120"/>
        </w:rPr>
        <w:t xml:space="preserve"> </w:t>
      </w:r>
      <w:r>
        <w:rPr>
          <w:w w:val="120"/>
        </w:rPr>
        <w:t>data</w:t>
      </w:r>
      <w:r>
        <w:rPr>
          <w:spacing w:val="-16"/>
          <w:w w:val="120"/>
        </w:rPr>
        <w:t xml:space="preserve"> </w:t>
      </w:r>
      <w:r>
        <w:rPr>
          <w:w w:val="120"/>
        </w:rPr>
        <w:t>will</w:t>
      </w:r>
      <w:r>
        <w:rPr>
          <w:spacing w:val="-17"/>
          <w:w w:val="120"/>
        </w:rPr>
        <w:t xml:space="preserve"> </w:t>
      </w:r>
      <w:r>
        <w:rPr>
          <w:w w:val="120"/>
        </w:rPr>
        <w:t>be</w:t>
      </w:r>
      <w:r>
        <w:rPr>
          <w:spacing w:val="-16"/>
          <w:w w:val="120"/>
        </w:rPr>
        <w:t xml:space="preserve"> </w:t>
      </w:r>
      <w:r>
        <w:rPr>
          <w:w w:val="120"/>
        </w:rPr>
        <w:t>collected</w:t>
      </w:r>
      <w:r>
        <w:rPr>
          <w:spacing w:val="-16"/>
          <w:w w:val="120"/>
        </w:rPr>
        <w:t xml:space="preserve"> </w:t>
      </w:r>
      <w:r>
        <w:rPr>
          <w:w w:val="120"/>
        </w:rPr>
        <w:t>and</w:t>
      </w:r>
      <w:r>
        <w:rPr>
          <w:spacing w:val="-17"/>
          <w:w w:val="120"/>
        </w:rPr>
        <w:t xml:space="preserve"> </w:t>
      </w:r>
      <w:r>
        <w:rPr>
          <w:w w:val="120"/>
        </w:rPr>
        <w:t>at</w:t>
      </w:r>
      <w:r>
        <w:rPr>
          <w:spacing w:val="-16"/>
          <w:w w:val="120"/>
        </w:rPr>
        <w:t xml:space="preserve"> </w:t>
      </w:r>
      <w:r>
        <w:rPr>
          <w:w w:val="120"/>
        </w:rPr>
        <w:t>what</w:t>
      </w:r>
      <w:r>
        <w:rPr>
          <w:spacing w:val="-17"/>
          <w:w w:val="120"/>
        </w:rPr>
        <w:t xml:space="preserve"> </w:t>
      </w:r>
      <w:r>
        <w:rPr>
          <w:w w:val="120"/>
        </w:rPr>
        <w:t>point</w:t>
      </w:r>
      <w:r>
        <w:rPr>
          <w:spacing w:val="-16"/>
          <w:w w:val="120"/>
        </w:rPr>
        <w:t xml:space="preserve"> </w:t>
      </w:r>
      <w:r>
        <w:rPr>
          <w:w w:val="120"/>
        </w:rPr>
        <w:t>in</w:t>
      </w:r>
      <w:r>
        <w:rPr>
          <w:spacing w:val="-17"/>
          <w:w w:val="120"/>
        </w:rPr>
        <w:t xml:space="preserve"> </w:t>
      </w:r>
      <w:r>
        <w:rPr>
          <w:w w:val="120"/>
        </w:rPr>
        <w:t>the</w:t>
      </w:r>
      <w:r>
        <w:rPr>
          <w:spacing w:val="-16"/>
          <w:w w:val="120"/>
        </w:rPr>
        <w:t xml:space="preserve"> </w:t>
      </w:r>
      <w:r>
        <w:rPr>
          <w:w w:val="120"/>
        </w:rPr>
        <w:t>submission</w:t>
      </w:r>
      <w:r>
        <w:rPr>
          <w:spacing w:val="-16"/>
          <w:w w:val="120"/>
        </w:rPr>
        <w:t xml:space="preserve"> </w:t>
      </w:r>
      <w:r>
        <w:rPr>
          <w:w w:val="120"/>
        </w:rPr>
        <w:t>process</w:t>
      </w:r>
      <w:r>
        <w:rPr>
          <w:spacing w:val="-17"/>
          <w:w w:val="120"/>
        </w:rPr>
        <w:t xml:space="preserve"> </w:t>
      </w:r>
      <w:r>
        <w:rPr>
          <w:w w:val="120"/>
        </w:rPr>
        <w:t>will</w:t>
      </w:r>
      <w:r>
        <w:rPr>
          <w:spacing w:val="-16"/>
          <w:w w:val="120"/>
        </w:rPr>
        <w:t xml:space="preserve"> </w:t>
      </w:r>
      <w:r>
        <w:rPr>
          <w:w w:val="120"/>
        </w:rPr>
        <w:t>it</w:t>
      </w:r>
      <w:r>
        <w:rPr>
          <w:spacing w:val="-17"/>
          <w:w w:val="120"/>
        </w:rPr>
        <w:t xml:space="preserve"> </w:t>
      </w:r>
      <w:r>
        <w:rPr>
          <w:w w:val="120"/>
        </w:rPr>
        <w:t xml:space="preserve">be used, including the weighting of the data.” </w:t>
      </w:r>
      <w:r>
        <w:rPr>
          <w:i w:val="0"/>
          <w:w w:val="120"/>
        </w:rPr>
        <w:t>(Antengene Australia)</w:t>
      </w:r>
    </w:p>
    <w:p w14:paraId="36C6CD41" w14:textId="77777777" w:rsidR="002138FA" w:rsidRDefault="00A2619F">
      <w:pPr>
        <w:pStyle w:val="BodyText"/>
        <w:spacing w:before="271" w:line="252" w:lineRule="auto"/>
        <w:ind w:right="962"/>
        <w:rPr>
          <w:i w:val="0"/>
        </w:rPr>
      </w:pPr>
      <w:r>
        <w:rPr>
          <w:w w:val="115"/>
        </w:rPr>
        <w:t>“In principle, Alexion supports the creation</w:t>
      </w:r>
      <w:r>
        <w:rPr>
          <w:spacing w:val="27"/>
          <w:w w:val="115"/>
        </w:rPr>
        <w:t xml:space="preserve"> </w:t>
      </w:r>
      <w:r>
        <w:rPr>
          <w:w w:val="115"/>
        </w:rPr>
        <w:t>of registries and databases to collect outcome data</w:t>
      </w:r>
      <w:r>
        <w:rPr>
          <w:spacing w:val="80"/>
          <w:w w:val="115"/>
        </w:rPr>
        <w:t xml:space="preserve"> </w:t>
      </w:r>
      <w:r>
        <w:rPr>
          <w:w w:val="115"/>
        </w:rPr>
        <w:t>for provisionally listed therapies. However, the options paper suggests that sponsors would carry the cost</w:t>
      </w:r>
      <w:r>
        <w:rPr>
          <w:spacing w:val="-1"/>
          <w:w w:val="115"/>
        </w:rPr>
        <w:t xml:space="preserve"> </w:t>
      </w:r>
      <w:r>
        <w:rPr>
          <w:w w:val="115"/>
        </w:rPr>
        <w:t>of this activity.</w:t>
      </w:r>
      <w:r>
        <w:rPr>
          <w:spacing w:val="-2"/>
          <w:w w:val="115"/>
        </w:rPr>
        <w:t xml:space="preserve"> </w:t>
      </w:r>
      <w:r>
        <w:rPr>
          <w:w w:val="115"/>
        </w:rPr>
        <w:t>This would</w:t>
      </w:r>
      <w:r>
        <w:rPr>
          <w:spacing w:val="-1"/>
          <w:w w:val="115"/>
        </w:rPr>
        <w:t xml:space="preserve"> </w:t>
      </w:r>
      <w:r>
        <w:rPr>
          <w:w w:val="115"/>
        </w:rPr>
        <w:t>be</w:t>
      </w:r>
      <w:r>
        <w:rPr>
          <w:spacing w:val="-1"/>
          <w:w w:val="115"/>
        </w:rPr>
        <w:t xml:space="preserve"> </w:t>
      </w:r>
      <w:r>
        <w:rPr>
          <w:w w:val="115"/>
        </w:rPr>
        <w:t>an unreasonable cost burden for sponsors</w:t>
      </w:r>
      <w:r>
        <w:rPr>
          <w:spacing w:val="-1"/>
          <w:w w:val="115"/>
        </w:rPr>
        <w:t xml:space="preserve"> </w:t>
      </w:r>
      <w:r>
        <w:rPr>
          <w:w w:val="115"/>
        </w:rPr>
        <w:t>noting</w:t>
      </w:r>
      <w:r>
        <w:rPr>
          <w:spacing w:val="-1"/>
          <w:w w:val="115"/>
        </w:rPr>
        <w:t xml:space="preserve"> </w:t>
      </w:r>
      <w:r>
        <w:rPr>
          <w:w w:val="115"/>
        </w:rPr>
        <w:t>that</w:t>
      </w:r>
      <w:r>
        <w:rPr>
          <w:spacing w:val="-1"/>
          <w:w w:val="115"/>
        </w:rPr>
        <w:t xml:space="preserve"> </w:t>
      </w:r>
      <w:r>
        <w:rPr>
          <w:w w:val="115"/>
        </w:rPr>
        <w:t xml:space="preserve">such data collection could cost several million dollars to establish and maintain. Different registries collect different data and often it is difficult to have one registry encompassing all data sets (i.e. there is no one “best” registry). Therefore, an approach where a specific PBS registry is created may be the most efficient for this intended purpose.” </w:t>
      </w:r>
      <w:r>
        <w:rPr>
          <w:i w:val="0"/>
          <w:w w:val="115"/>
        </w:rPr>
        <w:t>(Alexion)</w:t>
      </w:r>
    </w:p>
    <w:p w14:paraId="36C6CD42" w14:textId="77777777" w:rsidR="002138FA" w:rsidRDefault="00A2619F">
      <w:pPr>
        <w:pStyle w:val="Heading2"/>
        <w:spacing w:before="249"/>
      </w:pPr>
      <w:r>
        <w:rPr>
          <w:color w:val="006FC0"/>
          <w:w w:val="115"/>
        </w:rPr>
        <w:t>Peak</w:t>
      </w:r>
      <w:r>
        <w:rPr>
          <w:color w:val="006FC0"/>
          <w:spacing w:val="14"/>
          <w:w w:val="115"/>
        </w:rPr>
        <w:t xml:space="preserve"> </w:t>
      </w:r>
      <w:r>
        <w:rPr>
          <w:color w:val="006FC0"/>
          <w:w w:val="115"/>
        </w:rPr>
        <w:t>Bodies,</w:t>
      </w:r>
      <w:r>
        <w:rPr>
          <w:color w:val="006FC0"/>
          <w:spacing w:val="14"/>
          <w:w w:val="115"/>
        </w:rPr>
        <w:t xml:space="preserve"> </w:t>
      </w:r>
      <w:r>
        <w:rPr>
          <w:color w:val="006FC0"/>
          <w:w w:val="115"/>
        </w:rPr>
        <w:t>Clinician/Researchers,</w:t>
      </w:r>
      <w:r>
        <w:rPr>
          <w:color w:val="006FC0"/>
          <w:spacing w:val="17"/>
          <w:w w:val="115"/>
        </w:rPr>
        <w:t xml:space="preserve"> </w:t>
      </w:r>
      <w:r>
        <w:rPr>
          <w:color w:val="006FC0"/>
          <w:w w:val="115"/>
        </w:rPr>
        <w:t>Consultants,</w:t>
      </w:r>
      <w:r>
        <w:rPr>
          <w:color w:val="006FC0"/>
          <w:spacing w:val="14"/>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7"/>
          <w:w w:val="115"/>
        </w:rPr>
        <w:t xml:space="preserve"> </w:t>
      </w:r>
      <w:r>
        <w:rPr>
          <w:color w:val="006FC0"/>
          <w:spacing w:val="-2"/>
          <w:w w:val="115"/>
        </w:rPr>
        <w:t>(NFPs)</w:t>
      </w:r>
    </w:p>
    <w:p w14:paraId="36C6CD43" w14:textId="77777777" w:rsidR="002138FA" w:rsidRDefault="002138FA">
      <w:pPr>
        <w:pStyle w:val="BodyText"/>
        <w:spacing w:before="3"/>
        <w:ind w:left="0"/>
        <w:jc w:val="left"/>
        <w:rPr>
          <w:i w:val="0"/>
          <w:sz w:val="26"/>
        </w:rPr>
      </w:pPr>
    </w:p>
    <w:p w14:paraId="36C6CD44" w14:textId="77777777" w:rsidR="002138FA" w:rsidRDefault="00A2619F">
      <w:pPr>
        <w:pStyle w:val="Heading3"/>
        <w:spacing w:line="252" w:lineRule="auto"/>
        <w:ind w:right="960"/>
      </w:pPr>
      <w:r>
        <w:rPr>
          <w:w w:val="115"/>
        </w:rPr>
        <w:t>These stakeholders were also supportive but raised a number of key issues warranting consideration if this concept is to be taken forward.</w:t>
      </w:r>
    </w:p>
    <w:p w14:paraId="36C6CD45" w14:textId="77777777" w:rsidR="002138FA" w:rsidRDefault="00A2619F">
      <w:pPr>
        <w:pStyle w:val="BodyText"/>
        <w:spacing w:before="262" w:line="252" w:lineRule="auto"/>
        <w:ind w:right="959"/>
        <w:rPr>
          <w:i w:val="0"/>
        </w:rPr>
      </w:pPr>
      <w:r>
        <w:rPr>
          <w:w w:val="115"/>
        </w:rPr>
        <w:t>“The collection of utilisation and outcome data through existing registries supports evidence- based decision-making and strengthens the HTA process by providing timely and</w:t>
      </w:r>
      <w:r>
        <w:rPr>
          <w:spacing w:val="80"/>
          <w:w w:val="115"/>
        </w:rPr>
        <w:t xml:space="preserve"> </w:t>
      </w:r>
      <w:r>
        <w:rPr>
          <w:w w:val="115"/>
        </w:rPr>
        <w:t xml:space="preserve">comprehensive insights into health technology performance in real-world settings.” </w:t>
      </w:r>
      <w:r>
        <w:rPr>
          <w:i w:val="0"/>
          <w:w w:val="115"/>
        </w:rPr>
        <w:t>(Society of Hospital Pharmacists of Australia)</w:t>
      </w:r>
    </w:p>
    <w:p w14:paraId="36C6CD46" w14:textId="77777777" w:rsidR="002138FA" w:rsidRDefault="00A2619F">
      <w:pPr>
        <w:pStyle w:val="BodyText"/>
        <w:spacing w:before="264" w:line="252" w:lineRule="auto"/>
        <w:ind w:right="961"/>
        <w:rPr>
          <w:i w:val="0"/>
        </w:rPr>
      </w:pPr>
      <w:r>
        <w:rPr>
          <w:w w:val="120"/>
        </w:rPr>
        <w:t>“Just</w:t>
      </w:r>
      <w:r>
        <w:rPr>
          <w:spacing w:val="-11"/>
          <w:w w:val="120"/>
        </w:rPr>
        <w:t xml:space="preserve"> </w:t>
      </w:r>
      <w:r>
        <w:rPr>
          <w:w w:val="120"/>
        </w:rPr>
        <w:t>also</w:t>
      </w:r>
      <w:r>
        <w:rPr>
          <w:spacing w:val="-11"/>
          <w:w w:val="120"/>
        </w:rPr>
        <w:t xml:space="preserve"> </w:t>
      </w:r>
      <w:r>
        <w:rPr>
          <w:w w:val="120"/>
        </w:rPr>
        <w:t>to</w:t>
      </w:r>
      <w:r>
        <w:rPr>
          <w:spacing w:val="-11"/>
          <w:w w:val="120"/>
        </w:rPr>
        <w:t xml:space="preserve"> </w:t>
      </w:r>
      <w:r>
        <w:rPr>
          <w:w w:val="120"/>
        </w:rPr>
        <w:t>note</w:t>
      </w:r>
      <w:r>
        <w:rPr>
          <w:spacing w:val="-11"/>
          <w:w w:val="120"/>
        </w:rPr>
        <w:t xml:space="preserve"> </w:t>
      </w:r>
      <w:r>
        <w:rPr>
          <w:w w:val="120"/>
        </w:rPr>
        <w:t>that</w:t>
      </w:r>
      <w:r>
        <w:rPr>
          <w:spacing w:val="-11"/>
          <w:w w:val="120"/>
        </w:rPr>
        <w:t xml:space="preserve"> </w:t>
      </w:r>
      <w:r>
        <w:rPr>
          <w:w w:val="120"/>
        </w:rPr>
        <w:t>not</w:t>
      </w:r>
      <w:r>
        <w:rPr>
          <w:spacing w:val="-11"/>
          <w:w w:val="120"/>
        </w:rPr>
        <w:t xml:space="preserve"> </w:t>
      </w:r>
      <w:r>
        <w:rPr>
          <w:w w:val="120"/>
        </w:rPr>
        <w:t>all</w:t>
      </w:r>
      <w:r>
        <w:rPr>
          <w:spacing w:val="-10"/>
          <w:w w:val="120"/>
        </w:rPr>
        <w:t xml:space="preserve"> </w:t>
      </w:r>
      <w:r>
        <w:rPr>
          <w:w w:val="120"/>
        </w:rPr>
        <w:t>relevant</w:t>
      </w:r>
      <w:r>
        <w:rPr>
          <w:spacing w:val="-12"/>
          <w:w w:val="120"/>
        </w:rPr>
        <w:t xml:space="preserve"> </w:t>
      </w:r>
      <w:r>
        <w:rPr>
          <w:w w:val="120"/>
        </w:rPr>
        <w:t>data</w:t>
      </w:r>
      <w:r>
        <w:rPr>
          <w:spacing w:val="-11"/>
          <w:w w:val="120"/>
        </w:rPr>
        <w:t xml:space="preserve"> </w:t>
      </w:r>
      <w:r>
        <w:rPr>
          <w:w w:val="120"/>
        </w:rPr>
        <w:t>will</w:t>
      </w:r>
      <w:r>
        <w:rPr>
          <w:spacing w:val="-11"/>
          <w:w w:val="120"/>
        </w:rPr>
        <w:t xml:space="preserve"> </w:t>
      </w:r>
      <w:r>
        <w:rPr>
          <w:w w:val="120"/>
        </w:rPr>
        <w:t>necessarily</w:t>
      </w:r>
      <w:r>
        <w:rPr>
          <w:spacing w:val="-10"/>
          <w:w w:val="120"/>
        </w:rPr>
        <w:t xml:space="preserve"> </w:t>
      </w:r>
      <w:r>
        <w:rPr>
          <w:w w:val="120"/>
        </w:rPr>
        <w:t>come</w:t>
      </w:r>
      <w:r>
        <w:rPr>
          <w:spacing w:val="-11"/>
          <w:w w:val="120"/>
        </w:rPr>
        <w:t xml:space="preserve"> </w:t>
      </w:r>
      <w:r>
        <w:rPr>
          <w:w w:val="120"/>
        </w:rPr>
        <w:t>from</w:t>
      </w:r>
      <w:r>
        <w:rPr>
          <w:spacing w:val="-12"/>
          <w:w w:val="120"/>
        </w:rPr>
        <w:t xml:space="preserve"> </w:t>
      </w:r>
      <w:r>
        <w:rPr>
          <w:w w:val="120"/>
        </w:rPr>
        <w:t>registries.</w:t>
      </w:r>
      <w:r>
        <w:rPr>
          <w:spacing w:val="-11"/>
          <w:w w:val="120"/>
        </w:rPr>
        <w:t xml:space="preserve"> </w:t>
      </w:r>
      <w:r>
        <w:rPr>
          <w:w w:val="120"/>
        </w:rPr>
        <w:t>Coverage</w:t>
      </w:r>
      <w:r>
        <w:rPr>
          <w:spacing w:val="-10"/>
          <w:w w:val="120"/>
        </w:rPr>
        <w:t xml:space="preserve"> </w:t>
      </w:r>
      <w:r>
        <w:rPr>
          <w:w w:val="120"/>
        </w:rPr>
        <w:t>with evidence development could also rely on trials that are underway and not yet mature, or on administrative data (such as usage, co-administration of medicines, etc). The type of data required</w:t>
      </w:r>
      <w:r>
        <w:rPr>
          <w:spacing w:val="-9"/>
          <w:w w:val="120"/>
        </w:rPr>
        <w:t xml:space="preserve"> </w:t>
      </w:r>
      <w:r>
        <w:rPr>
          <w:w w:val="120"/>
        </w:rPr>
        <w:t>to</w:t>
      </w:r>
      <w:r>
        <w:rPr>
          <w:spacing w:val="-9"/>
          <w:w w:val="120"/>
        </w:rPr>
        <w:t xml:space="preserve"> </w:t>
      </w:r>
      <w:r>
        <w:rPr>
          <w:w w:val="120"/>
        </w:rPr>
        <w:t>reduce</w:t>
      </w:r>
      <w:r>
        <w:rPr>
          <w:spacing w:val="-9"/>
          <w:w w:val="120"/>
        </w:rPr>
        <w:t xml:space="preserve"> </w:t>
      </w:r>
      <w:r>
        <w:rPr>
          <w:w w:val="120"/>
        </w:rPr>
        <w:t>the</w:t>
      </w:r>
      <w:r>
        <w:rPr>
          <w:spacing w:val="-11"/>
          <w:w w:val="120"/>
        </w:rPr>
        <w:t xml:space="preserve"> </w:t>
      </w:r>
      <w:r>
        <w:rPr>
          <w:w w:val="120"/>
        </w:rPr>
        <w:t>decision-making</w:t>
      </w:r>
      <w:r>
        <w:rPr>
          <w:spacing w:val="-9"/>
          <w:w w:val="120"/>
        </w:rPr>
        <w:t xml:space="preserve"> </w:t>
      </w:r>
      <w:r>
        <w:rPr>
          <w:w w:val="120"/>
        </w:rPr>
        <w:t>uncertainty</w:t>
      </w:r>
      <w:r>
        <w:rPr>
          <w:spacing w:val="-9"/>
          <w:w w:val="120"/>
        </w:rPr>
        <w:t xml:space="preserve"> </w:t>
      </w:r>
      <w:r>
        <w:rPr>
          <w:w w:val="120"/>
        </w:rPr>
        <w:t>would</w:t>
      </w:r>
      <w:r>
        <w:rPr>
          <w:spacing w:val="-10"/>
          <w:w w:val="120"/>
        </w:rPr>
        <w:t xml:space="preserve"> </w:t>
      </w:r>
      <w:r>
        <w:rPr>
          <w:w w:val="120"/>
        </w:rPr>
        <w:t>need</w:t>
      </w:r>
      <w:r>
        <w:rPr>
          <w:spacing w:val="-10"/>
          <w:w w:val="120"/>
        </w:rPr>
        <w:t xml:space="preserve"> </w:t>
      </w:r>
      <w:r>
        <w:rPr>
          <w:w w:val="120"/>
        </w:rPr>
        <w:t>to</w:t>
      </w:r>
      <w:r>
        <w:rPr>
          <w:spacing w:val="-9"/>
          <w:w w:val="120"/>
        </w:rPr>
        <w:t xml:space="preserve"> </w:t>
      </w:r>
      <w:r>
        <w:rPr>
          <w:w w:val="120"/>
        </w:rPr>
        <w:t>be</w:t>
      </w:r>
      <w:r>
        <w:rPr>
          <w:spacing w:val="-9"/>
          <w:w w:val="120"/>
        </w:rPr>
        <w:t xml:space="preserve"> </w:t>
      </w:r>
      <w:r>
        <w:rPr>
          <w:w w:val="120"/>
        </w:rPr>
        <w:t>specified</w:t>
      </w:r>
      <w:r>
        <w:rPr>
          <w:spacing w:val="-9"/>
          <w:w w:val="120"/>
        </w:rPr>
        <w:t xml:space="preserve"> </w:t>
      </w:r>
      <w:r>
        <w:rPr>
          <w:w w:val="120"/>
        </w:rPr>
        <w:t>at</w:t>
      </w:r>
      <w:r>
        <w:rPr>
          <w:spacing w:val="-9"/>
          <w:w w:val="120"/>
        </w:rPr>
        <w:t xml:space="preserve"> </w:t>
      </w:r>
      <w:r>
        <w:rPr>
          <w:w w:val="120"/>
        </w:rPr>
        <w:t>the</w:t>
      </w:r>
      <w:r>
        <w:rPr>
          <w:spacing w:val="-9"/>
          <w:w w:val="120"/>
        </w:rPr>
        <w:t xml:space="preserve"> </w:t>
      </w:r>
      <w:r>
        <w:rPr>
          <w:w w:val="120"/>
        </w:rPr>
        <w:t>inception of</w:t>
      </w:r>
      <w:r>
        <w:rPr>
          <w:spacing w:val="-10"/>
          <w:w w:val="120"/>
        </w:rPr>
        <w:t xml:space="preserve"> </w:t>
      </w:r>
      <w:r>
        <w:rPr>
          <w:w w:val="120"/>
        </w:rPr>
        <w:t>provisional</w:t>
      </w:r>
      <w:r>
        <w:rPr>
          <w:spacing w:val="-11"/>
          <w:w w:val="120"/>
        </w:rPr>
        <w:t xml:space="preserve"> </w:t>
      </w:r>
      <w:r>
        <w:rPr>
          <w:w w:val="120"/>
        </w:rPr>
        <w:t>listing</w:t>
      </w:r>
      <w:r>
        <w:rPr>
          <w:spacing w:val="-11"/>
          <w:w w:val="120"/>
        </w:rPr>
        <w:t xml:space="preserve"> </w:t>
      </w:r>
      <w:r>
        <w:rPr>
          <w:w w:val="120"/>
        </w:rPr>
        <w:t>and</w:t>
      </w:r>
      <w:r>
        <w:rPr>
          <w:spacing w:val="-12"/>
          <w:w w:val="120"/>
        </w:rPr>
        <w:t xml:space="preserve"> </w:t>
      </w:r>
      <w:r>
        <w:rPr>
          <w:w w:val="120"/>
        </w:rPr>
        <w:t>would</w:t>
      </w:r>
      <w:r>
        <w:rPr>
          <w:spacing w:val="-12"/>
          <w:w w:val="120"/>
        </w:rPr>
        <w:t xml:space="preserve"> </w:t>
      </w:r>
      <w:r>
        <w:rPr>
          <w:w w:val="120"/>
        </w:rPr>
        <w:t>need</w:t>
      </w:r>
      <w:r>
        <w:rPr>
          <w:spacing w:val="-12"/>
          <w:w w:val="120"/>
        </w:rPr>
        <w:t xml:space="preserve"> </w:t>
      </w:r>
      <w:r>
        <w:rPr>
          <w:w w:val="120"/>
        </w:rPr>
        <w:t>to</w:t>
      </w:r>
      <w:r>
        <w:rPr>
          <w:spacing w:val="-11"/>
          <w:w w:val="120"/>
        </w:rPr>
        <w:t xml:space="preserve"> </w:t>
      </w:r>
      <w:r>
        <w:rPr>
          <w:w w:val="120"/>
        </w:rPr>
        <w:t>involve</w:t>
      </w:r>
      <w:r>
        <w:rPr>
          <w:spacing w:val="-13"/>
          <w:w w:val="120"/>
        </w:rPr>
        <w:t xml:space="preserve"> </w:t>
      </w:r>
      <w:r>
        <w:rPr>
          <w:w w:val="120"/>
        </w:rPr>
        <w:t>the</w:t>
      </w:r>
      <w:r>
        <w:rPr>
          <w:spacing w:val="-11"/>
          <w:w w:val="120"/>
        </w:rPr>
        <w:t xml:space="preserve"> </w:t>
      </w:r>
      <w:r>
        <w:rPr>
          <w:w w:val="120"/>
        </w:rPr>
        <w:t>HTA</w:t>
      </w:r>
      <w:r>
        <w:rPr>
          <w:spacing w:val="-11"/>
          <w:w w:val="120"/>
        </w:rPr>
        <w:t xml:space="preserve"> </w:t>
      </w:r>
      <w:r>
        <w:rPr>
          <w:w w:val="120"/>
        </w:rPr>
        <w:t>evaluators</w:t>
      </w:r>
      <w:r>
        <w:rPr>
          <w:spacing w:val="-11"/>
          <w:w w:val="120"/>
        </w:rPr>
        <w:t xml:space="preserve"> </w:t>
      </w:r>
      <w:r>
        <w:rPr>
          <w:w w:val="120"/>
        </w:rPr>
        <w:t>and</w:t>
      </w:r>
      <w:r>
        <w:rPr>
          <w:spacing w:val="-12"/>
          <w:w w:val="120"/>
        </w:rPr>
        <w:t xml:space="preserve"> </w:t>
      </w:r>
      <w:r>
        <w:rPr>
          <w:w w:val="120"/>
        </w:rPr>
        <w:t>committee</w:t>
      </w:r>
      <w:r>
        <w:rPr>
          <w:spacing w:val="-11"/>
          <w:w w:val="120"/>
        </w:rPr>
        <w:t xml:space="preserve"> </w:t>
      </w:r>
      <w:r>
        <w:rPr>
          <w:w w:val="120"/>
        </w:rPr>
        <w:t>discussants with</w:t>
      </w:r>
      <w:r>
        <w:rPr>
          <w:spacing w:val="-7"/>
          <w:w w:val="120"/>
        </w:rPr>
        <w:t xml:space="preserve"> </w:t>
      </w:r>
      <w:r>
        <w:rPr>
          <w:w w:val="120"/>
        </w:rPr>
        <w:t>the</w:t>
      </w:r>
      <w:r>
        <w:rPr>
          <w:spacing w:val="-8"/>
          <w:w w:val="120"/>
        </w:rPr>
        <w:t xml:space="preserve"> </w:t>
      </w:r>
      <w:r>
        <w:rPr>
          <w:w w:val="120"/>
        </w:rPr>
        <w:t>closest</w:t>
      </w:r>
      <w:r>
        <w:rPr>
          <w:spacing w:val="-8"/>
          <w:w w:val="120"/>
        </w:rPr>
        <w:t xml:space="preserve"> </w:t>
      </w:r>
      <w:r>
        <w:rPr>
          <w:w w:val="120"/>
        </w:rPr>
        <w:t>understanding</w:t>
      </w:r>
      <w:r>
        <w:rPr>
          <w:spacing w:val="-8"/>
          <w:w w:val="120"/>
        </w:rPr>
        <w:t xml:space="preserve"> </w:t>
      </w:r>
      <w:r>
        <w:rPr>
          <w:w w:val="120"/>
        </w:rPr>
        <w:t>of</w:t>
      </w:r>
      <w:r>
        <w:rPr>
          <w:spacing w:val="-8"/>
          <w:w w:val="120"/>
        </w:rPr>
        <w:t xml:space="preserve"> </w:t>
      </w:r>
      <w:r>
        <w:rPr>
          <w:w w:val="120"/>
        </w:rPr>
        <w:t>the</w:t>
      </w:r>
      <w:r>
        <w:rPr>
          <w:spacing w:val="-8"/>
          <w:w w:val="120"/>
        </w:rPr>
        <w:t xml:space="preserve"> </w:t>
      </w:r>
      <w:r>
        <w:rPr>
          <w:w w:val="120"/>
        </w:rPr>
        <w:t>submission.”</w:t>
      </w:r>
      <w:r>
        <w:rPr>
          <w:spacing w:val="-9"/>
          <w:w w:val="120"/>
        </w:rPr>
        <w:t xml:space="preserve"> </w:t>
      </w:r>
      <w:r>
        <w:rPr>
          <w:i w:val="0"/>
          <w:w w:val="120"/>
        </w:rPr>
        <w:t>(Adelaide</w:t>
      </w:r>
      <w:r>
        <w:rPr>
          <w:i w:val="0"/>
          <w:spacing w:val="-9"/>
          <w:w w:val="120"/>
        </w:rPr>
        <w:t xml:space="preserve"> </w:t>
      </w:r>
      <w:r>
        <w:rPr>
          <w:i w:val="0"/>
          <w:w w:val="120"/>
        </w:rPr>
        <w:t>Health</w:t>
      </w:r>
      <w:r>
        <w:rPr>
          <w:i w:val="0"/>
          <w:spacing w:val="-7"/>
          <w:w w:val="120"/>
        </w:rPr>
        <w:t xml:space="preserve"> </w:t>
      </w:r>
      <w:r>
        <w:rPr>
          <w:i w:val="0"/>
          <w:w w:val="120"/>
        </w:rPr>
        <w:t>Technology</w:t>
      </w:r>
      <w:r>
        <w:rPr>
          <w:i w:val="0"/>
          <w:spacing w:val="-8"/>
          <w:w w:val="120"/>
        </w:rPr>
        <w:t xml:space="preserve"> </w:t>
      </w:r>
      <w:r>
        <w:rPr>
          <w:i w:val="0"/>
          <w:w w:val="120"/>
        </w:rPr>
        <w:t>Assessment)</w:t>
      </w:r>
    </w:p>
    <w:p w14:paraId="36C6CD47" w14:textId="77777777" w:rsidR="002138FA" w:rsidRDefault="00A2619F">
      <w:pPr>
        <w:pStyle w:val="BodyText"/>
        <w:spacing w:before="267" w:line="252" w:lineRule="auto"/>
        <w:ind w:right="958"/>
        <w:rPr>
          <w:i w:val="0"/>
        </w:rPr>
      </w:pPr>
      <w:r>
        <w:rPr>
          <w:w w:val="115"/>
        </w:rPr>
        <w:t>“Successful implementation of Coverage with Evidence Development (CED) agreements is contingent upon timely and accurate data collection and reporting. IQVIA agrees that efforts should be made to harmonise data collection efforts with relevant existing databases and minimise duplicate data entry to the degree possible, in order to maximise data completeness</w:t>
      </w:r>
      <w:r>
        <w:rPr>
          <w:spacing w:val="40"/>
          <w:w w:val="115"/>
        </w:rPr>
        <w:t xml:space="preserve"> </w:t>
      </w:r>
      <w:r>
        <w:rPr>
          <w:w w:val="115"/>
        </w:rPr>
        <w:t>and quality. However, this does not necessarily mean that all CED data collection should de-</w:t>
      </w:r>
      <w:r>
        <w:rPr>
          <w:spacing w:val="40"/>
          <w:w w:val="115"/>
        </w:rPr>
        <w:t xml:space="preserve"> </w:t>
      </w:r>
      <w:r>
        <w:rPr>
          <w:w w:val="115"/>
        </w:rPr>
        <w:t xml:space="preserve">facto occur through existing registries. Instead, we recommend considering the merits of all available data collection options and selecting the most fit-for-purpose approach on a case-by- case basis, depending on the individual therapy area and product-specific dynamics and data requirements.” </w:t>
      </w:r>
      <w:r>
        <w:rPr>
          <w:i w:val="0"/>
          <w:w w:val="115"/>
        </w:rPr>
        <w:t>(IQVIA)</w:t>
      </w:r>
    </w:p>
    <w:p w14:paraId="36C6CD48" w14:textId="77777777" w:rsidR="002138FA" w:rsidRDefault="002138FA">
      <w:pPr>
        <w:spacing w:line="252" w:lineRule="auto"/>
        <w:sectPr w:rsidR="002138FA">
          <w:pgSz w:w="11910" w:h="16840"/>
          <w:pgMar w:top="980" w:right="0" w:bottom="760" w:left="800" w:header="0" w:footer="494" w:gutter="0"/>
          <w:cols w:space="720"/>
        </w:sectPr>
      </w:pPr>
    </w:p>
    <w:p w14:paraId="36C6CD49" w14:textId="77777777" w:rsidR="002138FA" w:rsidRDefault="00A2619F">
      <w:pPr>
        <w:pStyle w:val="Heading1"/>
      </w:pPr>
      <w:bookmarkStart w:id="101" w:name="_bookmark101"/>
      <w:bookmarkEnd w:id="101"/>
      <w:r>
        <w:lastRenderedPageBreak/>
        <w:t>Section</w:t>
      </w:r>
      <w:r>
        <w:rPr>
          <w:spacing w:val="-8"/>
        </w:rPr>
        <w:t xml:space="preserve"> </w:t>
      </w:r>
      <w:r>
        <w:t>5:</w:t>
      </w:r>
      <w:r>
        <w:rPr>
          <w:spacing w:val="-7"/>
        </w:rPr>
        <w:t xml:space="preserve"> </w:t>
      </w:r>
      <w:r>
        <w:t>Futureproofing</w:t>
      </w:r>
      <w:r>
        <w:rPr>
          <w:spacing w:val="-7"/>
        </w:rPr>
        <w:t xml:space="preserve"> </w:t>
      </w:r>
      <w:r>
        <w:t>our</w:t>
      </w:r>
      <w:r>
        <w:rPr>
          <w:spacing w:val="-7"/>
        </w:rPr>
        <w:t xml:space="preserve"> </w:t>
      </w:r>
      <w:r>
        <w:t>systems</w:t>
      </w:r>
      <w:r>
        <w:rPr>
          <w:spacing w:val="-8"/>
        </w:rPr>
        <w:t xml:space="preserve"> </w:t>
      </w:r>
      <w:r>
        <w:t>and</w:t>
      </w:r>
      <w:r>
        <w:rPr>
          <w:spacing w:val="-6"/>
        </w:rPr>
        <w:t xml:space="preserve"> </w:t>
      </w:r>
      <w:r>
        <w:rPr>
          <w:spacing w:val="-2"/>
        </w:rPr>
        <w:t>processes</w:t>
      </w:r>
    </w:p>
    <w:p w14:paraId="36C6CD4A" w14:textId="77777777" w:rsidR="002138FA" w:rsidRDefault="00A2619F">
      <w:pPr>
        <w:spacing w:before="273" w:line="252" w:lineRule="auto"/>
        <w:ind w:left="390" w:right="969"/>
        <w:jc w:val="both"/>
        <w:rPr>
          <w:sz w:val="24"/>
        </w:rPr>
      </w:pPr>
      <w:r>
        <w:rPr>
          <w:w w:val="115"/>
          <w:sz w:val="24"/>
        </w:rPr>
        <w:t>Stakeholders were invited to provide written comment on the reform options presented for futureproofing Australia’s HTA systems and processes as per the table below (reproduced from the HTA Review's Options Paper).</w:t>
      </w:r>
    </w:p>
    <w:p w14:paraId="36C6CD4B" w14:textId="77777777" w:rsidR="002138FA" w:rsidRDefault="002138FA">
      <w:pPr>
        <w:pStyle w:val="BodyText"/>
        <w:spacing w:before="10"/>
        <w:ind w:left="0"/>
        <w:jc w:val="left"/>
        <w:rPr>
          <w:i w:val="0"/>
          <w:sz w:val="9"/>
        </w:rPr>
      </w:pPr>
    </w:p>
    <w:tbl>
      <w:tblPr>
        <w:tblW w:w="0" w:type="auto"/>
        <w:tblInd w:w="394" w:type="dxa"/>
        <w:tblLayout w:type="fixed"/>
        <w:tblCellMar>
          <w:left w:w="0" w:type="dxa"/>
          <w:right w:w="0" w:type="dxa"/>
        </w:tblCellMar>
        <w:tblLook w:val="01E0" w:firstRow="1" w:lastRow="1" w:firstColumn="1" w:lastColumn="1" w:noHBand="0" w:noVBand="0"/>
      </w:tblPr>
      <w:tblGrid>
        <w:gridCol w:w="2149"/>
        <w:gridCol w:w="7548"/>
      </w:tblGrid>
      <w:tr w:rsidR="002138FA" w14:paraId="36C6CD4E" w14:textId="77777777">
        <w:trPr>
          <w:trHeight w:val="489"/>
        </w:trPr>
        <w:tc>
          <w:tcPr>
            <w:tcW w:w="2149" w:type="dxa"/>
            <w:tcBorders>
              <w:top w:val="single" w:sz="24" w:space="0" w:color="008995"/>
              <w:bottom w:val="single" w:sz="4" w:space="0" w:color="008995"/>
              <w:right w:val="single" w:sz="8" w:space="0" w:color="FFFFFF"/>
            </w:tcBorders>
            <w:shd w:val="clear" w:color="auto" w:fill="0D213E"/>
          </w:tcPr>
          <w:p w14:paraId="36C6CD4C" w14:textId="77777777" w:rsidR="002138FA" w:rsidRDefault="00A2619F">
            <w:pPr>
              <w:pStyle w:val="TableParagraph"/>
              <w:spacing w:before="72"/>
              <w:ind w:left="663" w:right="0"/>
              <w:jc w:val="left"/>
              <w:rPr>
                <w:b/>
                <w:sz w:val="24"/>
              </w:rPr>
            </w:pPr>
            <w:r>
              <w:rPr>
                <w:b/>
                <w:color w:val="FFFFFF"/>
                <w:spacing w:val="-2"/>
                <w:sz w:val="24"/>
              </w:rPr>
              <w:t>Subject</w:t>
            </w:r>
          </w:p>
        </w:tc>
        <w:tc>
          <w:tcPr>
            <w:tcW w:w="7548" w:type="dxa"/>
            <w:tcBorders>
              <w:top w:val="single" w:sz="24" w:space="0" w:color="008995"/>
              <w:left w:val="single" w:sz="8" w:space="0" w:color="FFFFFF"/>
              <w:bottom w:val="single" w:sz="4" w:space="0" w:color="008995"/>
            </w:tcBorders>
            <w:shd w:val="clear" w:color="auto" w:fill="0D213E"/>
          </w:tcPr>
          <w:p w14:paraId="36C6CD4D" w14:textId="77777777" w:rsidR="002138FA" w:rsidRDefault="00A2619F">
            <w:pPr>
              <w:pStyle w:val="TableParagraph"/>
              <w:spacing w:before="72"/>
              <w:ind w:left="0" w:right="21"/>
              <w:rPr>
                <w:b/>
                <w:sz w:val="24"/>
              </w:rPr>
            </w:pPr>
            <w:r>
              <w:rPr>
                <w:b/>
                <w:color w:val="FFFFFF"/>
                <w:sz w:val="24"/>
              </w:rPr>
              <w:t>Key</w:t>
            </w:r>
            <w:r>
              <w:rPr>
                <w:b/>
                <w:color w:val="FFFFFF"/>
                <w:spacing w:val="-4"/>
                <w:sz w:val="24"/>
              </w:rPr>
              <w:t xml:space="preserve"> </w:t>
            </w:r>
            <w:r>
              <w:rPr>
                <w:b/>
                <w:color w:val="FFFFFF"/>
                <w:spacing w:val="-2"/>
                <w:sz w:val="24"/>
              </w:rPr>
              <w:t>option/s</w:t>
            </w:r>
          </w:p>
        </w:tc>
      </w:tr>
      <w:tr w:rsidR="002138FA" w14:paraId="36C6CD50" w14:textId="77777777">
        <w:trPr>
          <w:trHeight w:val="513"/>
        </w:trPr>
        <w:tc>
          <w:tcPr>
            <w:tcW w:w="9697" w:type="dxa"/>
            <w:gridSpan w:val="2"/>
            <w:tcBorders>
              <w:top w:val="single" w:sz="4" w:space="0" w:color="008995"/>
              <w:bottom w:val="single" w:sz="4" w:space="0" w:color="E7E6E6"/>
            </w:tcBorders>
          </w:tcPr>
          <w:p w14:paraId="36C6CD4F" w14:textId="77777777" w:rsidR="002138FA" w:rsidRDefault="00A2619F">
            <w:pPr>
              <w:pStyle w:val="TableParagraph"/>
              <w:tabs>
                <w:tab w:val="left" w:pos="876"/>
              </w:tabs>
              <w:spacing w:before="72"/>
              <w:ind w:left="157" w:right="0"/>
              <w:jc w:val="left"/>
              <w:rPr>
                <w:sz w:val="24"/>
              </w:rPr>
            </w:pPr>
            <w:r>
              <w:rPr>
                <w:color w:val="008995"/>
                <w:spacing w:val="-5"/>
                <w:sz w:val="24"/>
              </w:rPr>
              <w:t>5.</w:t>
            </w:r>
            <w:r>
              <w:rPr>
                <w:color w:val="008995"/>
                <w:sz w:val="24"/>
              </w:rPr>
              <w:tab/>
              <w:t>Futureproofing</w:t>
            </w:r>
            <w:r>
              <w:rPr>
                <w:color w:val="008995"/>
                <w:spacing w:val="-7"/>
                <w:sz w:val="24"/>
              </w:rPr>
              <w:t xml:space="preserve"> </w:t>
            </w:r>
            <w:r>
              <w:rPr>
                <w:color w:val="008995"/>
                <w:sz w:val="24"/>
              </w:rPr>
              <w:t>Australia’s</w:t>
            </w:r>
            <w:r>
              <w:rPr>
                <w:color w:val="008995"/>
                <w:spacing w:val="-6"/>
                <w:sz w:val="24"/>
              </w:rPr>
              <w:t xml:space="preserve"> </w:t>
            </w:r>
            <w:r>
              <w:rPr>
                <w:color w:val="008995"/>
                <w:sz w:val="24"/>
              </w:rPr>
              <w:t>systems</w:t>
            </w:r>
            <w:r>
              <w:rPr>
                <w:color w:val="008995"/>
                <w:spacing w:val="-7"/>
                <w:sz w:val="24"/>
              </w:rPr>
              <w:t xml:space="preserve"> </w:t>
            </w:r>
            <w:r>
              <w:rPr>
                <w:color w:val="008995"/>
                <w:sz w:val="24"/>
              </w:rPr>
              <w:t>and</w:t>
            </w:r>
            <w:r>
              <w:rPr>
                <w:color w:val="008995"/>
                <w:spacing w:val="-4"/>
                <w:sz w:val="24"/>
              </w:rPr>
              <w:t xml:space="preserve"> </w:t>
            </w:r>
            <w:r>
              <w:rPr>
                <w:color w:val="008995"/>
                <w:spacing w:val="-2"/>
                <w:sz w:val="24"/>
              </w:rPr>
              <w:t>processes</w:t>
            </w:r>
          </w:p>
        </w:tc>
      </w:tr>
      <w:tr w:rsidR="002138FA" w14:paraId="36C6CD52" w14:textId="77777777">
        <w:trPr>
          <w:trHeight w:val="1566"/>
        </w:trPr>
        <w:tc>
          <w:tcPr>
            <w:tcW w:w="9697" w:type="dxa"/>
            <w:gridSpan w:val="2"/>
            <w:tcBorders>
              <w:top w:val="single" w:sz="4" w:space="0" w:color="E7E6E6"/>
              <w:bottom w:val="single" w:sz="4" w:space="0" w:color="E7E6E6"/>
            </w:tcBorders>
          </w:tcPr>
          <w:p w14:paraId="36C6CD51" w14:textId="77777777" w:rsidR="002138FA" w:rsidRDefault="00A2619F">
            <w:pPr>
              <w:pStyle w:val="TableParagraph"/>
              <w:spacing w:before="72" w:line="259" w:lineRule="auto"/>
              <w:ind w:left="157" w:right="75"/>
              <w:jc w:val="left"/>
              <w:rPr>
                <w:i/>
              </w:rPr>
            </w:pPr>
            <w:r>
              <w:rPr>
                <w:i/>
                <w:color w:val="1D437E"/>
              </w:rPr>
              <w:t>5.1. Proactively addressing areas of unmet clinical need and gaps in the PBS – a systematic approach encompassing five interdependent new mechanisms. This new activity w</w:t>
            </w:r>
            <w:r>
              <w:rPr>
                <w:color w:val="1D437E"/>
              </w:rPr>
              <w:t xml:space="preserve">ould </w:t>
            </w:r>
            <w:r>
              <w:rPr>
                <w:i/>
                <w:color w:val="1D437E"/>
              </w:rPr>
              <w:t>require methodological</w:t>
            </w:r>
            <w:r>
              <w:rPr>
                <w:i/>
                <w:color w:val="1D437E"/>
                <w:spacing w:val="-5"/>
              </w:rPr>
              <w:t xml:space="preserve"> </w:t>
            </w:r>
            <w:r>
              <w:rPr>
                <w:i/>
                <w:color w:val="1D437E"/>
              </w:rPr>
              <w:t>development,</w:t>
            </w:r>
            <w:r>
              <w:rPr>
                <w:i/>
                <w:color w:val="1D437E"/>
                <w:spacing w:val="-6"/>
              </w:rPr>
              <w:t xml:space="preserve"> </w:t>
            </w:r>
            <w:r>
              <w:rPr>
                <w:i/>
                <w:color w:val="1D437E"/>
              </w:rPr>
              <w:t>implementation</w:t>
            </w:r>
            <w:r>
              <w:rPr>
                <w:i/>
                <w:color w:val="1D437E"/>
                <w:spacing w:val="-5"/>
              </w:rPr>
              <w:t xml:space="preserve"> </w:t>
            </w:r>
            <w:r>
              <w:rPr>
                <w:i/>
                <w:color w:val="1D437E"/>
              </w:rPr>
              <w:t>planning,</w:t>
            </w:r>
            <w:r>
              <w:rPr>
                <w:i/>
                <w:color w:val="1D437E"/>
                <w:spacing w:val="-5"/>
              </w:rPr>
              <w:t xml:space="preserve"> </w:t>
            </w:r>
            <w:r>
              <w:rPr>
                <w:i/>
                <w:color w:val="1D437E"/>
              </w:rPr>
              <w:t>and</w:t>
            </w:r>
            <w:r>
              <w:rPr>
                <w:i/>
                <w:color w:val="1D437E"/>
                <w:spacing w:val="-8"/>
              </w:rPr>
              <w:t xml:space="preserve"> </w:t>
            </w:r>
            <w:r>
              <w:rPr>
                <w:i/>
                <w:color w:val="1D437E"/>
              </w:rPr>
              <w:t>adequate</w:t>
            </w:r>
            <w:r>
              <w:rPr>
                <w:i/>
                <w:color w:val="1D437E"/>
                <w:spacing w:val="-7"/>
              </w:rPr>
              <w:t xml:space="preserve"> </w:t>
            </w:r>
            <w:r>
              <w:rPr>
                <w:i/>
                <w:color w:val="1D437E"/>
              </w:rPr>
              <w:t>resourcing</w:t>
            </w:r>
            <w:r>
              <w:rPr>
                <w:i/>
                <w:color w:val="1D437E"/>
                <w:spacing w:val="-5"/>
              </w:rPr>
              <w:t xml:space="preserve"> </w:t>
            </w:r>
            <w:r>
              <w:rPr>
                <w:i/>
                <w:color w:val="1D437E"/>
              </w:rPr>
              <w:t>including</w:t>
            </w:r>
            <w:r>
              <w:rPr>
                <w:i/>
                <w:color w:val="1D437E"/>
                <w:spacing w:val="-5"/>
              </w:rPr>
              <w:t xml:space="preserve"> </w:t>
            </w:r>
            <w:r>
              <w:rPr>
                <w:i/>
                <w:color w:val="1D437E"/>
              </w:rPr>
              <w:t xml:space="preserve">joint investment across stakeholder groups </w:t>
            </w:r>
            <w:r>
              <w:rPr>
                <w:color w:val="1D437E"/>
              </w:rPr>
              <w:t>(see Figure 1)</w:t>
            </w:r>
            <w:r>
              <w:rPr>
                <w:i/>
                <w:color w:val="1D437E"/>
              </w:rPr>
              <w:t>.</w:t>
            </w:r>
          </w:p>
        </w:tc>
      </w:tr>
      <w:tr w:rsidR="002138FA" w14:paraId="36C6CD57" w14:textId="77777777">
        <w:trPr>
          <w:trHeight w:val="3017"/>
        </w:trPr>
        <w:tc>
          <w:tcPr>
            <w:tcW w:w="2149" w:type="dxa"/>
            <w:tcBorders>
              <w:top w:val="single" w:sz="4" w:space="0" w:color="E7E6E6"/>
              <w:bottom w:val="single" w:sz="4" w:space="0" w:color="E7E6E6"/>
            </w:tcBorders>
          </w:tcPr>
          <w:p w14:paraId="36C6CD53" w14:textId="77777777" w:rsidR="002138FA" w:rsidRDefault="00A2619F">
            <w:pPr>
              <w:pStyle w:val="TableParagraph"/>
              <w:spacing w:before="74" w:line="259" w:lineRule="auto"/>
              <w:ind w:left="322" w:right="250"/>
              <w:jc w:val="left"/>
              <w:rPr>
                <w:sz w:val="20"/>
              </w:rPr>
            </w:pPr>
            <w:r>
              <w:rPr>
                <w:sz w:val="20"/>
              </w:rPr>
              <w:t>Development</w:t>
            </w:r>
            <w:r>
              <w:rPr>
                <w:spacing w:val="-14"/>
                <w:sz w:val="20"/>
              </w:rPr>
              <w:t xml:space="preserve"> </w:t>
            </w:r>
            <w:r>
              <w:rPr>
                <w:sz w:val="20"/>
              </w:rPr>
              <w:t>of</w:t>
            </w:r>
            <w:r>
              <w:rPr>
                <w:spacing w:val="-14"/>
                <w:sz w:val="20"/>
              </w:rPr>
              <w:t xml:space="preserve"> </w:t>
            </w:r>
            <w:r>
              <w:rPr>
                <w:sz w:val="20"/>
              </w:rPr>
              <w:t>a priority list</w:t>
            </w:r>
          </w:p>
        </w:tc>
        <w:tc>
          <w:tcPr>
            <w:tcW w:w="7548" w:type="dxa"/>
            <w:tcBorders>
              <w:top w:val="single" w:sz="4" w:space="0" w:color="E7E6E6"/>
              <w:bottom w:val="single" w:sz="4" w:space="0" w:color="E7E6E6"/>
            </w:tcBorders>
          </w:tcPr>
          <w:p w14:paraId="36C6CD54" w14:textId="77777777" w:rsidR="002138FA" w:rsidRDefault="00A2619F">
            <w:pPr>
              <w:pStyle w:val="TableParagraph"/>
              <w:numPr>
                <w:ilvl w:val="0"/>
                <w:numId w:val="23"/>
              </w:numPr>
              <w:tabs>
                <w:tab w:val="left" w:pos="504"/>
              </w:tabs>
              <w:spacing w:before="74" w:line="259" w:lineRule="auto"/>
              <w:ind w:right="219"/>
              <w:rPr>
                <w:sz w:val="20"/>
              </w:rPr>
            </w:pPr>
            <w:r>
              <w:rPr>
                <w:sz w:val="20"/>
              </w:rPr>
              <w:t>A priority list of areas of HUCN to be developed and regularly reviewed and updated</w:t>
            </w:r>
            <w:r>
              <w:rPr>
                <w:spacing w:val="-6"/>
                <w:sz w:val="20"/>
              </w:rPr>
              <w:t xml:space="preserve"> </w:t>
            </w:r>
            <w:r>
              <w:rPr>
                <w:sz w:val="20"/>
              </w:rPr>
              <w:t>in</w:t>
            </w:r>
            <w:r>
              <w:rPr>
                <w:spacing w:val="-7"/>
                <w:sz w:val="20"/>
              </w:rPr>
              <w:t xml:space="preserve"> </w:t>
            </w:r>
            <w:r>
              <w:rPr>
                <w:sz w:val="20"/>
              </w:rPr>
              <w:t>partnership</w:t>
            </w:r>
            <w:r>
              <w:rPr>
                <w:spacing w:val="-6"/>
                <w:sz w:val="20"/>
              </w:rPr>
              <w:t xml:space="preserve"> </w:t>
            </w:r>
            <w:r>
              <w:rPr>
                <w:sz w:val="20"/>
              </w:rPr>
              <w:t>between</w:t>
            </w:r>
            <w:r>
              <w:rPr>
                <w:spacing w:val="-6"/>
                <w:sz w:val="20"/>
              </w:rPr>
              <w:t xml:space="preserve"> </w:t>
            </w:r>
            <w:r>
              <w:rPr>
                <w:sz w:val="20"/>
              </w:rPr>
              <w:t>clinicians,</w:t>
            </w:r>
            <w:r>
              <w:rPr>
                <w:spacing w:val="-7"/>
                <w:sz w:val="20"/>
              </w:rPr>
              <w:t xml:space="preserve"> </w:t>
            </w:r>
            <w:r>
              <w:rPr>
                <w:sz w:val="20"/>
              </w:rPr>
              <w:t>patients</w:t>
            </w:r>
            <w:r>
              <w:rPr>
                <w:spacing w:val="-5"/>
                <w:sz w:val="20"/>
              </w:rPr>
              <w:t xml:space="preserve"> </w:t>
            </w:r>
            <w:r>
              <w:rPr>
                <w:sz w:val="20"/>
              </w:rPr>
              <w:t>and</w:t>
            </w:r>
            <w:r>
              <w:rPr>
                <w:spacing w:val="-6"/>
                <w:sz w:val="20"/>
              </w:rPr>
              <w:t xml:space="preserve"> </w:t>
            </w:r>
            <w:r>
              <w:rPr>
                <w:sz w:val="20"/>
              </w:rPr>
              <w:t>patient</w:t>
            </w:r>
            <w:r>
              <w:rPr>
                <w:spacing w:val="-7"/>
                <w:sz w:val="20"/>
              </w:rPr>
              <w:t xml:space="preserve"> </w:t>
            </w:r>
            <w:r>
              <w:rPr>
                <w:sz w:val="20"/>
              </w:rPr>
              <w:t>organisations, and community.</w:t>
            </w:r>
          </w:p>
          <w:p w14:paraId="36C6CD55" w14:textId="77777777" w:rsidR="002138FA" w:rsidRDefault="00A2619F">
            <w:pPr>
              <w:pStyle w:val="TableParagraph"/>
              <w:numPr>
                <w:ilvl w:val="0"/>
                <w:numId w:val="23"/>
              </w:numPr>
              <w:tabs>
                <w:tab w:val="left" w:pos="504"/>
              </w:tabs>
              <w:spacing w:before="0" w:line="259" w:lineRule="auto"/>
              <w:ind w:right="259"/>
              <w:rPr>
                <w:sz w:val="20"/>
              </w:rPr>
            </w:pPr>
            <w:r>
              <w:rPr>
                <w:sz w:val="20"/>
              </w:rPr>
              <w:t xml:space="preserve">In line with the priority reforms under the </w:t>
            </w:r>
            <w:hyperlink r:id="rId25">
              <w:r>
                <w:rPr>
                  <w:sz w:val="20"/>
                </w:rPr>
                <w:t>National Closing the Gap</w:t>
              </w:r>
            </w:hyperlink>
            <w:r>
              <w:rPr>
                <w:sz w:val="20"/>
              </w:rPr>
              <w:t xml:space="preserve"> </w:t>
            </w:r>
            <w:hyperlink r:id="rId26">
              <w:r>
                <w:rPr>
                  <w:sz w:val="20"/>
                </w:rPr>
                <w:t>Agreement</w:t>
              </w:r>
              <w:r>
                <w:rPr>
                  <w:spacing w:val="-5"/>
                  <w:sz w:val="20"/>
                </w:rPr>
                <w:t xml:space="preserve"> </w:t>
              </w:r>
              <w:r>
                <w:rPr>
                  <w:sz w:val="20"/>
                </w:rPr>
                <w:t>2020</w:t>
              </w:r>
            </w:hyperlink>
            <w:r>
              <w:rPr>
                <w:spacing w:val="-2"/>
                <w:sz w:val="20"/>
              </w:rPr>
              <w:t xml:space="preserve"> </w:t>
            </w:r>
            <w:r>
              <w:rPr>
                <w:sz w:val="20"/>
              </w:rPr>
              <w:t>between</w:t>
            </w:r>
            <w:r>
              <w:rPr>
                <w:spacing w:val="-2"/>
                <w:sz w:val="20"/>
              </w:rPr>
              <w:t xml:space="preserve"> </w:t>
            </w:r>
            <w:r>
              <w:rPr>
                <w:sz w:val="20"/>
              </w:rPr>
              <w:t>all</w:t>
            </w:r>
            <w:r>
              <w:rPr>
                <w:spacing w:val="-5"/>
                <w:sz w:val="20"/>
              </w:rPr>
              <w:t xml:space="preserve"> </w:t>
            </w:r>
            <w:r>
              <w:rPr>
                <w:sz w:val="20"/>
              </w:rPr>
              <w:t>Governments</w:t>
            </w:r>
            <w:r>
              <w:rPr>
                <w:spacing w:val="-5"/>
                <w:sz w:val="20"/>
              </w:rPr>
              <w:t xml:space="preserve"> </w:t>
            </w:r>
            <w:r>
              <w:rPr>
                <w:sz w:val="20"/>
              </w:rPr>
              <w:t>and</w:t>
            </w:r>
            <w:r>
              <w:rPr>
                <w:spacing w:val="-2"/>
                <w:sz w:val="20"/>
              </w:rPr>
              <w:t xml:space="preserve"> </w:t>
            </w:r>
            <w:r>
              <w:rPr>
                <w:sz w:val="20"/>
              </w:rPr>
              <w:t>the</w:t>
            </w:r>
            <w:r>
              <w:rPr>
                <w:spacing w:val="-3"/>
                <w:sz w:val="20"/>
              </w:rPr>
              <w:t xml:space="preserve"> </w:t>
            </w:r>
            <w:r>
              <w:rPr>
                <w:sz w:val="20"/>
              </w:rPr>
              <w:t>Coalition</w:t>
            </w:r>
            <w:r>
              <w:rPr>
                <w:spacing w:val="-4"/>
                <w:sz w:val="20"/>
              </w:rPr>
              <w:t xml:space="preserve"> </w:t>
            </w:r>
            <w:r>
              <w:rPr>
                <w:sz w:val="20"/>
              </w:rPr>
              <w:t>of</w:t>
            </w:r>
            <w:r>
              <w:rPr>
                <w:spacing w:val="-4"/>
                <w:sz w:val="20"/>
              </w:rPr>
              <w:t xml:space="preserve"> </w:t>
            </w:r>
            <w:r>
              <w:rPr>
                <w:sz w:val="20"/>
              </w:rPr>
              <w:t>Peaks,</w:t>
            </w:r>
            <w:r>
              <w:rPr>
                <w:spacing w:val="-2"/>
                <w:sz w:val="20"/>
              </w:rPr>
              <w:t xml:space="preserve"> </w:t>
            </w:r>
            <w:r>
              <w:rPr>
                <w:sz w:val="20"/>
              </w:rPr>
              <w:t>a</w:t>
            </w:r>
            <w:r>
              <w:rPr>
                <w:spacing w:val="-5"/>
                <w:sz w:val="20"/>
              </w:rPr>
              <w:t xml:space="preserve"> </w:t>
            </w:r>
            <w:r>
              <w:rPr>
                <w:sz w:val="20"/>
              </w:rPr>
              <w:t>sub- set of the priority list will be developed in partnership with ACCHSs for the priority areas of HUCN for First Nations peoples.</w:t>
            </w:r>
          </w:p>
          <w:p w14:paraId="36C6CD56" w14:textId="77777777" w:rsidR="002138FA" w:rsidRDefault="00A2619F">
            <w:pPr>
              <w:pStyle w:val="TableParagraph"/>
              <w:numPr>
                <w:ilvl w:val="0"/>
                <w:numId w:val="23"/>
              </w:numPr>
              <w:tabs>
                <w:tab w:val="left" w:pos="504"/>
              </w:tabs>
              <w:spacing w:before="0" w:line="259" w:lineRule="auto"/>
              <w:ind w:right="426"/>
              <w:rPr>
                <w:sz w:val="20"/>
              </w:rPr>
            </w:pPr>
            <w:r>
              <w:rPr>
                <w:sz w:val="20"/>
              </w:rPr>
              <w:t>The</w:t>
            </w:r>
            <w:r>
              <w:rPr>
                <w:spacing w:val="-5"/>
                <w:sz w:val="20"/>
              </w:rPr>
              <w:t xml:space="preserve"> </w:t>
            </w:r>
            <w:r>
              <w:rPr>
                <w:sz w:val="20"/>
              </w:rPr>
              <w:t>list</w:t>
            </w:r>
            <w:r>
              <w:rPr>
                <w:spacing w:val="-5"/>
                <w:sz w:val="20"/>
              </w:rPr>
              <w:t xml:space="preserve"> </w:t>
            </w:r>
            <w:r>
              <w:rPr>
                <w:sz w:val="20"/>
              </w:rPr>
              <w:t>should</w:t>
            </w:r>
            <w:r>
              <w:rPr>
                <w:spacing w:val="-5"/>
                <w:sz w:val="20"/>
              </w:rPr>
              <w:t xml:space="preserve"> </w:t>
            </w:r>
            <w:r>
              <w:rPr>
                <w:sz w:val="20"/>
              </w:rPr>
              <w:t>include</w:t>
            </w:r>
            <w:r>
              <w:rPr>
                <w:spacing w:val="-4"/>
                <w:sz w:val="20"/>
              </w:rPr>
              <w:t xml:space="preserve"> </w:t>
            </w:r>
            <w:r>
              <w:rPr>
                <w:sz w:val="20"/>
              </w:rPr>
              <w:t>consideration</w:t>
            </w:r>
            <w:r>
              <w:rPr>
                <w:spacing w:val="-5"/>
                <w:sz w:val="20"/>
              </w:rPr>
              <w:t xml:space="preserve"> </w:t>
            </w:r>
            <w:r>
              <w:rPr>
                <w:sz w:val="20"/>
              </w:rPr>
              <w:t>of</w:t>
            </w:r>
            <w:r>
              <w:rPr>
                <w:spacing w:val="-5"/>
                <w:sz w:val="20"/>
              </w:rPr>
              <w:t xml:space="preserve"> </w:t>
            </w:r>
            <w:r>
              <w:rPr>
                <w:sz w:val="20"/>
              </w:rPr>
              <w:t>surveillance</w:t>
            </w:r>
            <w:r>
              <w:rPr>
                <w:spacing w:val="-5"/>
                <w:sz w:val="20"/>
              </w:rPr>
              <w:t xml:space="preserve"> </w:t>
            </w:r>
            <w:r>
              <w:rPr>
                <w:sz w:val="20"/>
              </w:rPr>
              <w:t>of</w:t>
            </w:r>
            <w:r>
              <w:rPr>
                <w:spacing w:val="-3"/>
                <w:sz w:val="20"/>
              </w:rPr>
              <w:t xml:space="preserve"> </w:t>
            </w:r>
            <w:r>
              <w:rPr>
                <w:sz w:val="20"/>
              </w:rPr>
              <w:t>AMR</w:t>
            </w:r>
            <w:r>
              <w:rPr>
                <w:spacing w:val="-5"/>
                <w:sz w:val="20"/>
              </w:rPr>
              <w:t xml:space="preserve"> </w:t>
            </w:r>
            <w:r>
              <w:rPr>
                <w:sz w:val="20"/>
              </w:rPr>
              <w:t>to</w:t>
            </w:r>
            <w:r>
              <w:rPr>
                <w:spacing w:val="-5"/>
                <w:sz w:val="20"/>
              </w:rPr>
              <w:t xml:space="preserve"> </w:t>
            </w:r>
            <w:r>
              <w:rPr>
                <w:sz w:val="20"/>
              </w:rPr>
              <w:t>identify</w:t>
            </w:r>
            <w:r>
              <w:rPr>
                <w:spacing w:val="-5"/>
                <w:sz w:val="20"/>
              </w:rPr>
              <w:t xml:space="preserve"> </w:t>
            </w:r>
            <w:r>
              <w:rPr>
                <w:sz w:val="20"/>
              </w:rPr>
              <w:t>new microbes developing resistance to current available treatments, and surveillance of vaccine preventable diseases.</w:t>
            </w:r>
          </w:p>
        </w:tc>
      </w:tr>
      <w:tr w:rsidR="002138FA" w14:paraId="36C6CD60" w14:textId="77777777">
        <w:trPr>
          <w:trHeight w:val="3782"/>
        </w:trPr>
        <w:tc>
          <w:tcPr>
            <w:tcW w:w="2149" w:type="dxa"/>
            <w:tcBorders>
              <w:top w:val="single" w:sz="4" w:space="0" w:color="E7E6E6"/>
            </w:tcBorders>
          </w:tcPr>
          <w:p w14:paraId="36C6CD58" w14:textId="77777777" w:rsidR="002138FA" w:rsidRDefault="00A2619F">
            <w:pPr>
              <w:pStyle w:val="TableParagraph"/>
              <w:spacing w:before="72" w:line="259" w:lineRule="auto"/>
              <w:ind w:left="322" w:right="14"/>
              <w:jc w:val="left"/>
              <w:rPr>
                <w:sz w:val="20"/>
              </w:rPr>
            </w:pPr>
            <w:r>
              <w:rPr>
                <w:sz w:val="20"/>
              </w:rPr>
              <w:t>Identifying</w:t>
            </w:r>
            <w:r>
              <w:rPr>
                <w:spacing w:val="-14"/>
                <w:sz w:val="20"/>
              </w:rPr>
              <w:t xml:space="preserve"> </w:t>
            </w:r>
            <w:r>
              <w:rPr>
                <w:sz w:val="20"/>
              </w:rPr>
              <w:t>therapies to meet priority list (horizon scanning)</w:t>
            </w:r>
          </w:p>
        </w:tc>
        <w:tc>
          <w:tcPr>
            <w:tcW w:w="7548" w:type="dxa"/>
            <w:tcBorders>
              <w:top w:val="single" w:sz="4" w:space="0" w:color="E7E6E6"/>
            </w:tcBorders>
          </w:tcPr>
          <w:p w14:paraId="36C6CD59" w14:textId="77777777" w:rsidR="002138FA" w:rsidRDefault="00A2619F">
            <w:pPr>
              <w:pStyle w:val="TableParagraph"/>
              <w:numPr>
                <w:ilvl w:val="0"/>
                <w:numId w:val="22"/>
              </w:numPr>
              <w:tabs>
                <w:tab w:val="left" w:pos="504"/>
              </w:tabs>
              <w:spacing w:before="72" w:line="259" w:lineRule="auto"/>
              <w:ind w:right="199"/>
              <w:rPr>
                <w:sz w:val="20"/>
              </w:rPr>
            </w:pPr>
            <w:r>
              <w:rPr>
                <w:sz w:val="20"/>
              </w:rPr>
              <w:t>An</w:t>
            </w:r>
            <w:r>
              <w:rPr>
                <w:spacing w:val="-4"/>
                <w:sz w:val="20"/>
              </w:rPr>
              <w:t xml:space="preserve"> </w:t>
            </w:r>
            <w:r>
              <w:rPr>
                <w:sz w:val="20"/>
              </w:rPr>
              <w:t>active</w:t>
            </w:r>
            <w:r>
              <w:rPr>
                <w:spacing w:val="-5"/>
                <w:sz w:val="20"/>
              </w:rPr>
              <w:t xml:space="preserve"> </w:t>
            </w:r>
            <w:r>
              <w:rPr>
                <w:sz w:val="20"/>
              </w:rPr>
              <w:t>horizon</w:t>
            </w:r>
            <w:r>
              <w:rPr>
                <w:spacing w:val="-4"/>
                <w:sz w:val="20"/>
              </w:rPr>
              <w:t xml:space="preserve"> </w:t>
            </w:r>
            <w:r>
              <w:rPr>
                <w:sz w:val="20"/>
              </w:rPr>
              <w:t>scanning process</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developed</w:t>
            </w:r>
            <w:r>
              <w:rPr>
                <w:spacing w:val="-4"/>
                <w:sz w:val="20"/>
              </w:rPr>
              <w:t xml:space="preserve"> </w:t>
            </w:r>
            <w:r>
              <w:rPr>
                <w:sz w:val="20"/>
              </w:rPr>
              <w:t>to</w:t>
            </w:r>
            <w:r>
              <w:rPr>
                <w:spacing w:val="-4"/>
                <w:sz w:val="20"/>
              </w:rPr>
              <w:t xml:space="preserve"> </w:t>
            </w:r>
            <w:r>
              <w:rPr>
                <w:sz w:val="20"/>
              </w:rPr>
              <w:t>identify</w:t>
            </w:r>
            <w:r>
              <w:rPr>
                <w:spacing w:val="-5"/>
                <w:sz w:val="20"/>
              </w:rPr>
              <w:t xml:space="preserve"> </w:t>
            </w:r>
            <w:r>
              <w:rPr>
                <w:sz w:val="20"/>
              </w:rPr>
              <w:t>therapies</w:t>
            </w:r>
            <w:r>
              <w:rPr>
                <w:spacing w:val="-5"/>
                <w:sz w:val="20"/>
              </w:rPr>
              <w:t xml:space="preserve"> </w:t>
            </w:r>
            <w:r>
              <w:rPr>
                <w:sz w:val="20"/>
              </w:rPr>
              <w:t>with promising HATV for indications on the priority list (this could include new</w:t>
            </w:r>
          </w:p>
          <w:p w14:paraId="36C6CD5A" w14:textId="77777777" w:rsidR="002138FA" w:rsidRDefault="00A2619F">
            <w:pPr>
              <w:pStyle w:val="TableParagraph"/>
              <w:spacing w:before="0" w:line="265" w:lineRule="exact"/>
              <w:ind w:left="504" w:right="0"/>
              <w:jc w:val="left"/>
              <w:rPr>
                <w:sz w:val="20"/>
              </w:rPr>
            </w:pPr>
            <w:r>
              <w:rPr>
                <w:sz w:val="20"/>
              </w:rPr>
              <w:t>therapies</w:t>
            </w:r>
            <w:r>
              <w:rPr>
                <w:spacing w:val="-6"/>
                <w:sz w:val="20"/>
              </w:rPr>
              <w:t xml:space="preserve"> </w:t>
            </w:r>
            <w:r>
              <w:rPr>
                <w:sz w:val="20"/>
              </w:rPr>
              <w:t>or</w:t>
            </w:r>
            <w:r>
              <w:rPr>
                <w:spacing w:val="-5"/>
                <w:sz w:val="20"/>
              </w:rPr>
              <w:t xml:space="preserve"> </w:t>
            </w:r>
            <w:r>
              <w:rPr>
                <w:sz w:val="20"/>
              </w:rPr>
              <w:t>new</w:t>
            </w:r>
            <w:r>
              <w:rPr>
                <w:spacing w:val="-5"/>
                <w:sz w:val="20"/>
              </w:rPr>
              <w:t xml:space="preserve"> </w:t>
            </w:r>
            <w:r>
              <w:rPr>
                <w:sz w:val="20"/>
              </w:rPr>
              <w:t>patient</w:t>
            </w:r>
            <w:r>
              <w:rPr>
                <w:spacing w:val="-6"/>
                <w:sz w:val="20"/>
              </w:rPr>
              <w:t xml:space="preserve"> </w:t>
            </w:r>
            <w:r>
              <w:rPr>
                <w:sz w:val="20"/>
              </w:rPr>
              <w:t>indications</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‘repurposing’</w:t>
            </w:r>
            <w:r>
              <w:rPr>
                <w:spacing w:val="-5"/>
                <w:sz w:val="20"/>
              </w:rPr>
              <w:t xml:space="preserve"> </w:t>
            </w:r>
            <w:r>
              <w:rPr>
                <w:sz w:val="20"/>
              </w:rPr>
              <w:t>of</w:t>
            </w:r>
            <w:r>
              <w:rPr>
                <w:spacing w:val="-5"/>
                <w:sz w:val="20"/>
              </w:rPr>
              <w:t xml:space="preserve"> </w:t>
            </w:r>
            <w:r>
              <w:rPr>
                <w:spacing w:val="-2"/>
                <w:sz w:val="20"/>
              </w:rPr>
              <w:t>existing</w:t>
            </w:r>
          </w:p>
          <w:p w14:paraId="36C6CD5B" w14:textId="77777777" w:rsidR="002138FA" w:rsidRDefault="00A2619F">
            <w:pPr>
              <w:pStyle w:val="TableParagraph"/>
              <w:spacing w:before="22"/>
              <w:ind w:left="504" w:right="0"/>
              <w:jc w:val="left"/>
              <w:rPr>
                <w:sz w:val="20"/>
              </w:rPr>
            </w:pPr>
            <w:r>
              <w:rPr>
                <w:spacing w:val="-2"/>
                <w:sz w:val="20"/>
              </w:rPr>
              <w:t>therapies).</w:t>
            </w:r>
          </w:p>
          <w:p w14:paraId="36C6CD5C" w14:textId="77777777" w:rsidR="002138FA" w:rsidRDefault="00A2619F">
            <w:pPr>
              <w:pStyle w:val="TableParagraph"/>
              <w:numPr>
                <w:ilvl w:val="0"/>
                <w:numId w:val="22"/>
              </w:numPr>
              <w:tabs>
                <w:tab w:val="left" w:pos="504"/>
              </w:tabs>
              <w:spacing w:before="20" w:line="259" w:lineRule="auto"/>
              <w:ind w:right="192"/>
              <w:rPr>
                <w:sz w:val="20"/>
              </w:rPr>
            </w:pPr>
            <w:r>
              <w:rPr>
                <w:sz w:val="20"/>
              </w:rPr>
              <w:t>This</w:t>
            </w:r>
            <w:r>
              <w:rPr>
                <w:spacing w:val="-5"/>
                <w:sz w:val="20"/>
              </w:rPr>
              <w:t xml:space="preserve"> </w:t>
            </w:r>
            <w:r>
              <w:rPr>
                <w:sz w:val="20"/>
              </w:rPr>
              <w:t>list</w:t>
            </w:r>
            <w:r>
              <w:rPr>
                <w:spacing w:val="-5"/>
                <w:sz w:val="20"/>
              </w:rPr>
              <w:t xml:space="preserve"> </w:t>
            </w:r>
            <w:r>
              <w:rPr>
                <w:sz w:val="20"/>
              </w:rPr>
              <w:t>is</w:t>
            </w:r>
            <w:r>
              <w:rPr>
                <w:spacing w:val="-5"/>
                <w:sz w:val="20"/>
              </w:rPr>
              <w:t xml:space="preserve"> </w:t>
            </w:r>
            <w:r>
              <w:rPr>
                <w:sz w:val="20"/>
              </w:rPr>
              <w:t>to</w:t>
            </w:r>
            <w:r>
              <w:rPr>
                <w:spacing w:val="-4"/>
                <w:sz w:val="20"/>
              </w:rPr>
              <w:t xml:space="preserve"> </w:t>
            </w:r>
            <w:r>
              <w:rPr>
                <w:sz w:val="20"/>
              </w:rPr>
              <w:t>include</w:t>
            </w:r>
            <w:r>
              <w:rPr>
                <w:spacing w:val="-5"/>
                <w:sz w:val="20"/>
              </w:rPr>
              <w:t xml:space="preserve"> </w:t>
            </w:r>
            <w:r>
              <w:rPr>
                <w:sz w:val="20"/>
              </w:rPr>
              <w:t>a</w:t>
            </w:r>
            <w:r>
              <w:rPr>
                <w:spacing w:val="-5"/>
                <w:sz w:val="20"/>
              </w:rPr>
              <w:t xml:space="preserve"> </w:t>
            </w:r>
            <w:r>
              <w:rPr>
                <w:sz w:val="20"/>
              </w:rPr>
              <w:t>mechanism</w:t>
            </w:r>
            <w:r>
              <w:rPr>
                <w:spacing w:val="-4"/>
                <w:sz w:val="20"/>
              </w:rPr>
              <w:t xml:space="preserve"> </w:t>
            </w:r>
            <w:r>
              <w:rPr>
                <w:sz w:val="20"/>
              </w:rPr>
              <w:t>for</w:t>
            </w:r>
            <w:r>
              <w:rPr>
                <w:spacing w:val="-4"/>
                <w:sz w:val="20"/>
              </w:rPr>
              <w:t xml:space="preserve"> </w:t>
            </w:r>
            <w:r>
              <w:rPr>
                <w:sz w:val="20"/>
              </w:rPr>
              <w:t>partnership</w:t>
            </w:r>
            <w:r>
              <w:rPr>
                <w:spacing w:val="-4"/>
                <w:sz w:val="20"/>
              </w:rPr>
              <w:t xml:space="preserve"> </w:t>
            </w:r>
            <w:r>
              <w:rPr>
                <w:sz w:val="20"/>
              </w:rPr>
              <w:t>with</w:t>
            </w:r>
            <w:r>
              <w:rPr>
                <w:spacing w:val="-2"/>
                <w:sz w:val="20"/>
              </w:rPr>
              <w:t xml:space="preserve"> </w:t>
            </w:r>
            <w:r>
              <w:rPr>
                <w:sz w:val="20"/>
              </w:rPr>
              <w:t>ACCHSs</w:t>
            </w:r>
            <w:r>
              <w:rPr>
                <w:spacing w:val="-5"/>
                <w:sz w:val="20"/>
              </w:rPr>
              <w:t xml:space="preserve"> </w:t>
            </w:r>
            <w:r>
              <w:rPr>
                <w:sz w:val="20"/>
              </w:rPr>
              <w:t>to</w:t>
            </w:r>
            <w:r>
              <w:rPr>
                <w:spacing w:val="-4"/>
                <w:sz w:val="20"/>
              </w:rPr>
              <w:t xml:space="preserve"> </w:t>
            </w:r>
            <w:r>
              <w:rPr>
                <w:sz w:val="20"/>
              </w:rPr>
              <w:t>ensure</w:t>
            </w:r>
            <w:r>
              <w:rPr>
                <w:spacing w:val="-5"/>
                <w:sz w:val="20"/>
              </w:rPr>
              <w:t xml:space="preserve"> </w:t>
            </w:r>
            <w:r>
              <w:rPr>
                <w:sz w:val="20"/>
              </w:rPr>
              <w:t>First Nations people's health outcomes and health equity is appropriately</w:t>
            </w:r>
            <w:r>
              <w:rPr>
                <w:spacing w:val="40"/>
                <w:sz w:val="20"/>
              </w:rPr>
              <w:t xml:space="preserve"> </w:t>
            </w:r>
            <w:r>
              <w:rPr>
                <w:spacing w:val="-2"/>
                <w:sz w:val="20"/>
              </w:rPr>
              <w:t>reflected.</w:t>
            </w:r>
          </w:p>
          <w:p w14:paraId="36C6CD5D" w14:textId="77777777" w:rsidR="002138FA" w:rsidRDefault="00A2619F">
            <w:pPr>
              <w:pStyle w:val="TableParagraph"/>
              <w:numPr>
                <w:ilvl w:val="0"/>
                <w:numId w:val="22"/>
              </w:numPr>
              <w:tabs>
                <w:tab w:val="left" w:pos="504"/>
              </w:tabs>
              <w:spacing w:before="0" w:line="259" w:lineRule="auto"/>
              <w:ind w:right="297"/>
              <w:rPr>
                <w:sz w:val="20"/>
              </w:rPr>
            </w:pPr>
            <w:r>
              <w:rPr>
                <w:sz w:val="20"/>
              </w:rPr>
              <w:t>This</w:t>
            </w:r>
            <w:r>
              <w:rPr>
                <w:spacing w:val="-5"/>
                <w:sz w:val="20"/>
              </w:rPr>
              <w:t xml:space="preserve"> </w:t>
            </w:r>
            <w:r>
              <w:rPr>
                <w:sz w:val="20"/>
              </w:rPr>
              <w:t>list</w:t>
            </w:r>
            <w:r>
              <w:rPr>
                <w:spacing w:val="-5"/>
                <w:sz w:val="20"/>
              </w:rPr>
              <w:t xml:space="preserve"> </w:t>
            </w:r>
            <w:r>
              <w:rPr>
                <w:sz w:val="20"/>
              </w:rPr>
              <w:t>would</w:t>
            </w:r>
            <w:r>
              <w:rPr>
                <w:spacing w:val="-4"/>
                <w:sz w:val="20"/>
              </w:rPr>
              <w:t xml:space="preserve"> </w:t>
            </w:r>
            <w:r>
              <w:rPr>
                <w:sz w:val="20"/>
              </w:rPr>
              <w:t>include</w:t>
            </w:r>
            <w:r>
              <w:rPr>
                <w:spacing w:val="-5"/>
                <w:sz w:val="20"/>
              </w:rPr>
              <w:t xml:space="preserve"> </w:t>
            </w:r>
            <w:r>
              <w:rPr>
                <w:sz w:val="20"/>
              </w:rPr>
              <w:t>technologies</w:t>
            </w:r>
            <w:r>
              <w:rPr>
                <w:spacing w:val="-5"/>
                <w:sz w:val="20"/>
              </w:rPr>
              <w:t xml:space="preserve"> </w:t>
            </w:r>
            <w:r>
              <w:rPr>
                <w:sz w:val="20"/>
              </w:rPr>
              <w:t>that</w:t>
            </w:r>
            <w:r>
              <w:rPr>
                <w:spacing w:val="-5"/>
                <w:sz w:val="20"/>
              </w:rPr>
              <w:t xml:space="preserve"> </w:t>
            </w:r>
            <w:r>
              <w:rPr>
                <w:sz w:val="20"/>
              </w:rPr>
              <w:t>do</w:t>
            </w:r>
            <w:r>
              <w:rPr>
                <w:spacing w:val="-4"/>
                <w:sz w:val="20"/>
              </w:rPr>
              <w:t xml:space="preserve"> </w:t>
            </w:r>
            <w:r>
              <w:rPr>
                <w:sz w:val="20"/>
              </w:rPr>
              <w:t>not</w:t>
            </w:r>
            <w:r>
              <w:rPr>
                <w:spacing w:val="-5"/>
                <w:sz w:val="20"/>
              </w:rPr>
              <w:t xml:space="preserve"> </w:t>
            </w:r>
            <w:r>
              <w:rPr>
                <w:sz w:val="20"/>
              </w:rPr>
              <w:t>have</w:t>
            </w:r>
            <w:r>
              <w:rPr>
                <w:spacing w:val="-4"/>
                <w:sz w:val="20"/>
              </w:rPr>
              <w:t xml:space="preserve"> </w:t>
            </w:r>
            <w:r>
              <w:rPr>
                <w:sz w:val="20"/>
              </w:rPr>
              <w:t>market</w:t>
            </w:r>
            <w:r>
              <w:rPr>
                <w:spacing w:val="-3"/>
                <w:sz w:val="20"/>
              </w:rPr>
              <w:t xml:space="preserve"> </w:t>
            </w:r>
            <w:r>
              <w:rPr>
                <w:sz w:val="20"/>
              </w:rPr>
              <w:t>authorisation</w:t>
            </w:r>
            <w:r>
              <w:rPr>
                <w:spacing w:val="-4"/>
                <w:sz w:val="20"/>
              </w:rPr>
              <w:t xml:space="preserve"> </w:t>
            </w:r>
            <w:r>
              <w:rPr>
                <w:sz w:val="20"/>
              </w:rPr>
              <w:t>in Australia as well as technologies where there is evidence they could be repurposed for new indications.</w:t>
            </w:r>
          </w:p>
          <w:p w14:paraId="36C6CD5E" w14:textId="77777777" w:rsidR="002138FA" w:rsidRDefault="00A2619F">
            <w:pPr>
              <w:pStyle w:val="TableParagraph"/>
              <w:spacing w:before="0" w:line="266" w:lineRule="exact"/>
              <w:ind w:left="144" w:right="0"/>
              <w:jc w:val="left"/>
              <w:rPr>
                <w:i/>
                <w:sz w:val="20"/>
              </w:rPr>
            </w:pPr>
            <w:r>
              <w:rPr>
                <w:i/>
                <w:sz w:val="20"/>
              </w:rPr>
              <w:t>Note:</w:t>
            </w:r>
            <w:r>
              <w:rPr>
                <w:i/>
                <w:spacing w:val="-7"/>
                <w:sz w:val="20"/>
              </w:rPr>
              <w:t xml:space="preserve"> </w:t>
            </w:r>
            <w:r>
              <w:rPr>
                <w:i/>
                <w:sz w:val="20"/>
              </w:rPr>
              <w:t>See</w:t>
            </w:r>
            <w:r>
              <w:rPr>
                <w:i/>
                <w:spacing w:val="-7"/>
                <w:sz w:val="20"/>
              </w:rPr>
              <w:t xml:space="preserve"> </w:t>
            </w:r>
            <w:r>
              <w:rPr>
                <w:i/>
                <w:sz w:val="20"/>
              </w:rPr>
              <w:t>separate</w:t>
            </w:r>
            <w:r>
              <w:rPr>
                <w:i/>
                <w:spacing w:val="-6"/>
                <w:sz w:val="20"/>
              </w:rPr>
              <w:t xml:space="preserve"> </w:t>
            </w:r>
            <w:r>
              <w:rPr>
                <w:i/>
                <w:sz w:val="20"/>
              </w:rPr>
              <w:t>section</w:t>
            </w:r>
            <w:r>
              <w:rPr>
                <w:i/>
                <w:spacing w:val="-3"/>
                <w:sz w:val="20"/>
              </w:rPr>
              <w:t xml:space="preserve"> </w:t>
            </w:r>
            <w:r>
              <w:rPr>
                <w:i/>
                <w:sz w:val="20"/>
              </w:rPr>
              <w:t>on</w:t>
            </w:r>
            <w:r>
              <w:rPr>
                <w:i/>
                <w:spacing w:val="-5"/>
                <w:sz w:val="20"/>
              </w:rPr>
              <w:t xml:space="preserve"> </w:t>
            </w:r>
            <w:r>
              <w:rPr>
                <w:i/>
                <w:sz w:val="20"/>
              </w:rPr>
              <w:t>options</w:t>
            </w:r>
            <w:r>
              <w:rPr>
                <w:i/>
                <w:spacing w:val="-5"/>
                <w:sz w:val="20"/>
              </w:rPr>
              <w:t xml:space="preserve"> </w:t>
            </w:r>
            <w:r>
              <w:rPr>
                <w:i/>
                <w:sz w:val="20"/>
              </w:rPr>
              <w:t>for</w:t>
            </w:r>
            <w:r>
              <w:rPr>
                <w:i/>
                <w:spacing w:val="-1"/>
                <w:sz w:val="20"/>
              </w:rPr>
              <w:t xml:space="preserve"> </w:t>
            </w:r>
            <w:r>
              <w:rPr>
                <w:i/>
                <w:sz w:val="20"/>
                <w:u w:val="single"/>
              </w:rPr>
              <w:t>horizon</w:t>
            </w:r>
            <w:r>
              <w:rPr>
                <w:i/>
                <w:spacing w:val="-5"/>
                <w:sz w:val="20"/>
                <w:u w:val="single"/>
              </w:rPr>
              <w:t xml:space="preserve"> </w:t>
            </w:r>
            <w:r>
              <w:rPr>
                <w:i/>
                <w:sz w:val="20"/>
                <w:u w:val="single"/>
              </w:rPr>
              <w:t>scanning</w:t>
            </w:r>
            <w:r>
              <w:rPr>
                <w:i/>
                <w:spacing w:val="-3"/>
                <w:sz w:val="20"/>
              </w:rPr>
              <w:t xml:space="preserve"> </w:t>
            </w:r>
            <w:r>
              <w:rPr>
                <w:i/>
                <w:sz w:val="20"/>
              </w:rPr>
              <w:t>for</w:t>
            </w:r>
            <w:r>
              <w:rPr>
                <w:i/>
                <w:spacing w:val="-6"/>
                <w:sz w:val="20"/>
              </w:rPr>
              <w:t xml:space="preserve"> </w:t>
            </w:r>
            <w:r>
              <w:rPr>
                <w:i/>
                <w:sz w:val="20"/>
              </w:rPr>
              <w:t>further</w:t>
            </w:r>
            <w:r>
              <w:rPr>
                <w:i/>
                <w:spacing w:val="-5"/>
                <w:sz w:val="20"/>
              </w:rPr>
              <w:t xml:space="preserve"> </w:t>
            </w:r>
            <w:r>
              <w:rPr>
                <w:i/>
                <w:spacing w:val="-2"/>
                <w:sz w:val="20"/>
              </w:rPr>
              <w:t>information</w:t>
            </w:r>
          </w:p>
          <w:p w14:paraId="36C6CD5F" w14:textId="77777777" w:rsidR="002138FA" w:rsidRDefault="00A2619F">
            <w:pPr>
              <w:pStyle w:val="TableParagraph"/>
              <w:spacing w:before="0" w:line="280" w:lineRule="atLeast"/>
              <w:ind w:left="144" w:right="0"/>
              <w:jc w:val="left"/>
              <w:rPr>
                <w:i/>
                <w:sz w:val="20"/>
              </w:rPr>
            </w:pPr>
            <w:r>
              <w:rPr>
                <w:i/>
                <w:sz w:val="20"/>
              </w:rPr>
              <w:t>and</w:t>
            </w:r>
            <w:r>
              <w:rPr>
                <w:i/>
                <w:spacing w:val="-5"/>
                <w:sz w:val="20"/>
              </w:rPr>
              <w:t xml:space="preserve"> </w:t>
            </w:r>
            <w:r>
              <w:rPr>
                <w:i/>
                <w:sz w:val="20"/>
              </w:rPr>
              <w:t>additional</w:t>
            </w:r>
            <w:r>
              <w:rPr>
                <w:i/>
                <w:spacing w:val="-4"/>
                <w:sz w:val="20"/>
              </w:rPr>
              <w:t xml:space="preserve"> </w:t>
            </w:r>
            <w:r>
              <w:rPr>
                <w:i/>
                <w:sz w:val="20"/>
              </w:rPr>
              <w:t>preferred</w:t>
            </w:r>
            <w:r>
              <w:rPr>
                <w:i/>
                <w:spacing w:val="-5"/>
                <w:sz w:val="20"/>
              </w:rPr>
              <w:t xml:space="preserve"> </w:t>
            </w:r>
            <w:r>
              <w:rPr>
                <w:i/>
                <w:sz w:val="20"/>
              </w:rPr>
              <w:t>options</w:t>
            </w:r>
            <w:r>
              <w:rPr>
                <w:i/>
                <w:spacing w:val="-4"/>
                <w:sz w:val="20"/>
              </w:rPr>
              <w:t xml:space="preserve"> </w:t>
            </w:r>
            <w:r>
              <w:rPr>
                <w:i/>
                <w:sz w:val="20"/>
              </w:rPr>
              <w:t>considered</w:t>
            </w:r>
            <w:r>
              <w:rPr>
                <w:i/>
                <w:spacing w:val="-5"/>
                <w:sz w:val="20"/>
              </w:rPr>
              <w:t xml:space="preserve"> </w:t>
            </w:r>
            <w:r>
              <w:rPr>
                <w:i/>
                <w:sz w:val="20"/>
              </w:rPr>
              <w:t>by</w:t>
            </w:r>
            <w:r>
              <w:rPr>
                <w:i/>
                <w:spacing w:val="-5"/>
                <w:sz w:val="20"/>
              </w:rPr>
              <w:t xml:space="preserve"> </w:t>
            </w:r>
            <w:r>
              <w:rPr>
                <w:i/>
                <w:sz w:val="20"/>
              </w:rPr>
              <w:t>the</w:t>
            </w:r>
            <w:r>
              <w:rPr>
                <w:i/>
                <w:spacing w:val="-3"/>
                <w:sz w:val="20"/>
              </w:rPr>
              <w:t xml:space="preserve"> </w:t>
            </w:r>
            <w:r>
              <w:rPr>
                <w:i/>
                <w:sz w:val="20"/>
              </w:rPr>
              <w:t>Reference</w:t>
            </w:r>
            <w:r>
              <w:rPr>
                <w:i/>
                <w:spacing w:val="-6"/>
                <w:sz w:val="20"/>
              </w:rPr>
              <w:t xml:space="preserve"> </w:t>
            </w:r>
            <w:r>
              <w:rPr>
                <w:i/>
                <w:sz w:val="20"/>
              </w:rPr>
              <w:t>Committee</w:t>
            </w:r>
            <w:r>
              <w:rPr>
                <w:i/>
                <w:spacing w:val="-6"/>
                <w:sz w:val="20"/>
              </w:rPr>
              <w:t xml:space="preserve"> </w:t>
            </w:r>
            <w:r>
              <w:rPr>
                <w:i/>
                <w:sz w:val="20"/>
              </w:rPr>
              <w:t>relating</w:t>
            </w:r>
            <w:r>
              <w:rPr>
                <w:i/>
                <w:spacing w:val="-5"/>
                <w:sz w:val="20"/>
              </w:rPr>
              <w:t xml:space="preserve"> </w:t>
            </w:r>
            <w:r>
              <w:rPr>
                <w:i/>
                <w:sz w:val="20"/>
              </w:rPr>
              <w:t>to horizon scanning.</w:t>
            </w:r>
          </w:p>
        </w:tc>
      </w:tr>
    </w:tbl>
    <w:p w14:paraId="36C6CD61" w14:textId="77777777" w:rsidR="002138FA" w:rsidRDefault="002138FA">
      <w:pPr>
        <w:pStyle w:val="BodyText"/>
        <w:ind w:left="0"/>
        <w:jc w:val="left"/>
        <w:rPr>
          <w:i w:val="0"/>
          <w:sz w:val="20"/>
        </w:rPr>
      </w:pPr>
    </w:p>
    <w:p w14:paraId="36C6CD62" w14:textId="77777777" w:rsidR="002138FA" w:rsidRDefault="00A2619F">
      <w:pPr>
        <w:pStyle w:val="BodyText"/>
        <w:spacing w:before="186"/>
        <w:ind w:left="0"/>
        <w:jc w:val="left"/>
        <w:rPr>
          <w:i w:val="0"/>
          <w:sz w:val="20"/>
        </w:rPr>
      </w:pPr>
      <w:r>
        <w:rPr>
          <w:noProof/>
        </w:rPr>
        <mc:AlternateContent>
          <mc:Choice Requires="wps">
            <w:drawing>
              <wp:anchor distT="0" distB="0" distL="0" distR="0" simplePos="0" relativeHeight="487598080" behindDoc="1" locked="0" layoutInCell="1" allowOverlap="1" wp14:anchorId="36C6D8C6" wp14:editId="65F2080A">
                <wp:simplePos x="0" y="0"/>
                <wp:positionH relativeFrom="page">
                  <wp:posOffset>752856</wp:posOffset>
                </wp:positionH>
                <wp:positionV relativeFrom="paragraph">
                  <wp:posOffset>279077</wp:posOffset>
                </wp:positionV>
                <wp:extent cx="6153785" cy="635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6350"/>
                        </a:xfrm>
                        <a:custGeom>
                          <a:avLst/>
                          <a:gdLst/>
                          <a:ahLst/>
                          <a:cxnLst/>
                          <a:rect l="l" t="t" r="r" b="b"/>
                          <a:pathLst>
                            <a:path w="6153785" h="6350">
                              <a:moveTo>
                                <a:pt x="6153531" y="0"/>
                              </a:moveTo>
                              <a:lnTo>
                                <a:pt x="6153531" y="0"/>
                              </a:lnTo>
                              <a:lnTo>
                                <a:pt x="0" y="0"/>
                              </a:lnTo>
                              <a:lnTo>
                                <a:pt x="0" y="6096"/>
                              </a:lnTo>
                              <a:lnTo>
                                <a:pt x="6153531" y="6096"/>
                              </a:lnTo>
                              <a:lnTo>
                                <a:pt x="6153531"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31813D9D" id="Graphic 35" o:spid="_x0000_s1026" alt="&quot;&quot;" style="position:absolute;margin-left:59.3pt;margin-top:21.95pt;width:484.5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6153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" path="m6153531,r,l,,,6096r6153531,l6153531,xe" fillcolor="#e7e6e6" stroked="f">
                <v:path arrowok="t"/>
                <w10:wrap type="topAndBottom" anchorx="page"/>
              </v:shape>
            </w:pict>
          </mc:Fallback>
        </mc:AlternateContent>
      </w:r>
    </w:p>
    <w:p w14:paraId="36C6CD63" w14:textId="77777777" w:rsidR="002138FA" w:rsidRDefault="002138FA">
      <w:pPr>
        <w:rPr>
          <w:sz w:val="20"/>
        </w:rPr>
        <w:sectPr w:rsidR="002138FA">
          <w:pgSz w:w="11910" w:h="16840"/>
          <w:pgMar w:top="980" w:right="0" w:bottom="760" w:left="800" w:header="0" w:footer="494" w:gutter="0"/>
          <w:cols w:space="720"/>
        </w:sectPr>
      </w:pPr>
    </w:p>
    <w:tbl>
      <w:tblPr>
        <w:tblW w:w="0" w:type="auto"/>
        <w:tblInd w:w="400" w:type="dxa"/>
        <w:tblLayout w:type="fixed"/>
        <w:tblCellMar>
          <w:left w:w="0" w:type="dxa"/>
          <w:right w:w="0" w:type="dxa"/>
        </w:tblCellMar>
        <w:tblLook w:val="01E0" w:firstRow="1" w:lastRow="1" w:firstColumn="1" w:lastColumn="1" w:noHBand="0" w:noVBand="0"/>
      </w:tblPr>
      <w:tblGrid>
        <w:gridCol w:w="2171"/>
        <w:gridCol w:w="7513"/>
      </w:tblGrid>
      <w:tr w:rsidR="002138FA" w14:paraId="36C6CD66" w14:textId="77777777">
        <w:trPr>
          <w:trHeight w:val="1291"/>
        </w:trPr>
        <w:tc>
          <w:tcPr>
            <w:tcW w:w="2171" w:type="dxa"/>
            <w:tcBorders>
              <w:top w:val="single" w:sz="4" w:space="0" w:color="E7E6E6"/>
              <w:bottom w:val="single" w:sz="4" w:space="0" w:color="E7E6E6"/>
            </w:tcBorders>
          </w:tcPr>
          <w:p w14:paraId="36C6CD64" w14:textId="77777777" w:rsidR="002138FA" w:rsidRDefault="00A2619F">
            <w:pPr>
              <w:pStyle w:val="TableParagraph"/>
              <w:spacing w:before="72" w:line="259" w:lineRule="auto"/>
              <w:ind w:left="317" w:right="91"/>
              <w:jc w:val="left"/>
              <w:rPr>
                <w:sz w:val="20"/>
              </w:rPr>
            </w:pPr>
            <w:r>
              <w:rPr>
                <w:sz w:val="20"/>
              </w:rPr>
              <w:lastRenderedPageBreak/>
              <w:t>Early assessment and</w:t>
            </w:r>
            <w:r>
              <w:rPr>
                <w:spacing w:val="-14"/>
                <w:sz w:val="20"/>
              </w:rPr>
              <w:t xml:space="preserve"> </w:t>
            </w:r>
            <w:r>
              <w:rPr>
                <w:sz w:val="20"/>
              </w:rPr>
              <w:t>prioritisation</w:t>
            </w:r>
            <w:r>
              <w:rPr>
                <w:spacing w:val="-13"/>
                <w:sz w:val="20"/>
              </w:rPr>
              <w:t xml:space="preserve"> </w:t>
            </w:r>
            <w:r>
              <w:rPr>
                <w:sz w:val="20"/>
              </w:rPr>
              <w:t xml:space="preserve">of </w:t>
            </w:r>
            <w:r>
              <w:rPr>
                <w:spacing w:val="-2"/>
                <w:sz w:val="20"/>
              </w:rPr>
              <w:t xml:space="preserve">potentially </w:t>
            </w:r>
            <w:r>
              <w:rPr>
                <w:sz w:val="20"/>
              </w:rPr>
              <w:t>promising</w:t>
            </w:r>
            <w:r>
              <w:rPr>
                <w:spacing w:val="-14"/>
                <w:sz w:val="20"/>
              </w:rPr>
              <w:t xml:space="preserve"> </w:t>
            </w:r>
            <w:r>
              <w:rPr>
                <w:sz w:val="20"/>
              </w:rPr>
              <w:t>therapies</w:t>
            </w:r>
          </w:p>
        </w:tc>
        <w:tc>
          <w:tcPr>
            <w:tcW w:w="7513" w:type="dxa"/>
            <w:tcBorders>
              <w:top w:val="single" w:sz="4" w:space="0" w:color="E7E6E6"/>
              <w:bottom w:val="single" w:sz="4" w:space="0" w:color="E7E6E6"/>
            </w:tcBorders>
          </w:tcPr>
          <w:p w14:paraId="36C6CD65" w14:textId="77777777" w:rsidR="002138FA" w:rsidRDefault="00A2619F">
            <w:pPr>
              <w:pStyle w:val="TableParagraph"/>
              <w:spacing w:before="72" w:line="259" w:lineRule="auto"/>
              <w:ind w:left="116" w:right="115"/>
              <w:jc w:val="left"/>
              <w:rPr>
                <w:sz w:val="20"/>
              </w:rPr>
            </w:pPr>
            <w:r>
              <w:rPr>
                <w:sz w:val="20"/>
              </w:rPr>
              <w:t>Implement</w:t>
            </w:r>
            <w:r>
              <w:rPr>
                <w:spacing w:val="-3"/>
                <w:sz w:val="20"/>
              </w:rPr>
              <w:t xml:space="preserve"> </w:t>
            </w:r>
            <w:r>
              <w:rPr>
                <w:sz w:val="20"/>
              </w:rPr>
              <w:t>a</w:t>
            </w:r>
            <w:r>
              <w:rPr>
                <w:spacing w:val="-5"/>
                <w:sz w:val="20"/>
              </w:rPr>
              <w:t xml:space="preserve"> </w:t>
            </w:r>
            <w:r>
              <w:rPr>
                <w:sz w:val="20"/>
              </w:rPr>
              <w:t>system</w:t>
            </w:r>
            <w:r>
              <w:rPr>
                <w:spacing w:val="-3"/>
                <w:sz w:val="20"/>
              </w:rPr>
              <w:t xml:space="preserve"> </w:t>
            </w:r>
            <w:r>
              <w:rPr>
                <w:sz w:val="20"/>
              </w:rPr>
              <w:t>to</w:t>
            </w:r>
            <w:r>
              <w:rPr>
                <w:spacing w:val="-4"/>
                <w:sz w:val="20"/>
              </w:rPr>
              <w:t xml:space="preserve"> </w:t>
            </w:r>
            <w:r>
              <w:rPr>
                <w:sz w:val="20"/>
              </w:rPr>
              <w:t>assess</w:t>
            </w:r>
            <w:r>
              <w:rPr>
                <w:spacing w:val="-5"/>
                <w:sz w:val="20"/>
              </w:rPr>
              <w:t xml:space="preserve"> </w:t>
            </w:r>
            <w:r>
              <w:rPr>
                <w:sz w:val="20"/>
              </w:rPr>
              <w:t>and</w:t>
            </w:r>
            <w:r>
              <w:rPr>
                <w:spacing w:val="-5"/>
                <w:sz w:val="20"/>
              </w:rPr>
              <w:t xml:space="preserve"> </w:t>
            </w:r>
            <w:r>
              <w:rPr>
                <w:sz w:val="20"/>
              </w:rPr>
              <w:t>prioritise</w:t>
            </w:r>
            <w:r>
              <w:rPr>
                <w:spacing w:val="-5"/>
                <w:sz w:val="20"/>
              </w:rPr>
              <w:t xml:space="preserve"> </w:t>
            </w:r>
            <w:r>
              <w:rPr>
                <w:sz w:val="20"/>
              </w:rPr>
              <w:t>the</w:t>
            </w:r>
            <w:r>
              <w:rPr>
                <w:spacing w:val="-5"/>
                <w:sz w:val="20"/>
              </w:rPr>
              <w:t xml:space="preserve"> </w:t>
            </w:r>
            <w:r>
              <w:rPr>
                <w:sz w:val="20"/>
              </w:rPr>
              <w:t>therapies</w:t>
            </w:r>
            <w:r>
              <w:rPr>
                <w:spacing w:val="-5"/>
                <w:sz w:val="20"/>
              </w:rPr>
              <w:t xml:space="preserve"> </w:t>
            </w:r>
            <w:r>
              <w:rPr>
                <w:sz w:val="20"/>
              </w:rPr>
              <w:t>identified</w:t>
            </w:r>
            <w:r>
              <w:rPr>
                <w:spacing w:val="-4"/>
                <w:sz w:val="20"/>
              </w:rPr>
              <w:t xml:space="preserve"> </w:t>
            </w:r>
            <w:r>
              <w:rPr>
                <w:sz w:val="20"/>
              </w:rPr>
              <w:t>through horizon scanning with the goal of understanding which therapies represent important advances (HATV) in areas of HUCN.</w:t>
            </w:r>
          </w:p>
        </w:tc>
      </w:tr>
      <w:tr w:rsidR="002138FA" w14:paraId="36C6CD6E" w14:textId="77777777">
        <w:trPr>
          <w:trHeight w:val="4164"/>
        </w:trPr>
        <w:tc>
          <w:tcPr>
            <w:tcW w:w="2171" w:type="dxa"/>
            <w:tcBorders>
              <w:top w:val="single" w:sz="4" w:space="0" w:color="E7E6E6"/>
              <w:bottom w:val="single" w:sz="4" w:space="0" w:color="E7E6E6"/>
            </w:tcBorders>
          </w:tcPr>
          <w:p w14:paraId="36C6CD67" w14:textId="77777777" w:rsidR="002138FA" w:rsidRDefault="00A2619F">
            <w:pPr>
              <w:pStyle w:val="TableParagraph"/>
              <w:spacing w:before="74" w:line="259" w:lineRule="auto"/>
              <w:ind w:left="317" w:right="117"/>
              <w:jc w:val="left"/>
              <w:rPr>
                <w:sz w:val="20"/>
              </w:rPr>
            </w:pPr>
            <w:r>
              <w:rPr>
                <w:spacing w:val="-2"/>
                <w:sz w:val="20"/>
              </w:rPr>
              <w:t xml:space="preserve">Proactive submission </w:t>
            </w:r>
            <w:r>
              <w:rPr>
                <w:sz w:val="20"/>
              </w:rPr>
              <w:t xml:space="preserve">invitation and </w:t>
            </w:r>
            <w:r>
              <w:rPr>
                <w:spacing w:val="-2"/>
                <w:sz w:val="20"/>
              </w:rPr>
              <w:t>incentivisation</w:t>
            </w:r>
          </w:p>
        </w:tc>
        <w:tc>
          <w:tcPr>
            <w:tcW w:w="7513" w:type="dxa"/>
            <w:tcBorders>
              <w:top w:val="single" w:sz="4" w:space="0" w:color="E7E6E6"/>
              <w:bottom w:val="single" w:sz="4" w:space="0" w:color="E7E6E6"/>
            </w:tcBorders>
          </w:tcPr>
          <w:p w14:paraId="36C6CD68" w14:textId="77777777" w:rsidR="002138FA" w:rsidRDefault="00A2619F">
            <w:pPr>
              <w:pStyle w:val="TableParagraph"/>
              <w:spacing w:before="74" w:line="259" w:lineRule="auto"/>
              <w:ind w:left="99" w:right="981"/>
              <w:jc w:val="left"/>
              <w:rPr>
                <w:sz w:val="20"/>
              </w:rPr>
            </w:pPr>
            <w:r>
              <w:rPr>
                <w:sz w:val="20"/>
              </w:rPr>
              <w:t>After a therapy identified through horizon scanning has been prioritised through</w:t>
            </w:r>
            <w:r>
              <w:rPr>
                <w:spacing w:val="-5"/>
                <w:sz w:val="20"/>
              </w:rPr>
              <w:t xml:space="preserve"> </w:t>
            </w:r>
            <w:r>
              <w:rPr>
                <w:sz w:val="20"/>
              </w:rPr>
              <w:t>the</w:t>
            </w:r>
            <w:r>
              <w:rPr>
                <w:spacing w:val="-5"/>
                <w:sz w:val="20"/>
              </w:rPr>
              <w:t xml:space="preserve"> </w:t>
            </w:r>
            <w:r>
              <w:rPr>
                <w:sz w:val="20"/>
              </w:rPr>
              <w:t>early</w:t>
            </w:r>
            <w:r>
              <w:rPr>
                <w:spacing w:val="-6"/>
                <w:sz w:val="20"/>
              </w:rPr>
              <w:t xml:space="preserve"> </w:t>
            </w:r>
            <w:r>
              <w:rPr>
                <w:sz w:val="20"/>
              </w:rPr>
              <w:t>assessment,</w:t>
            </w:r>
            <w:r>
              <w:rPr>
                <w:spacing w:val="-6"/>
                <w:sz w:val="20"/>
              </w:rPr>
              <w:t xml:space="preserve"> </w:t>
            </w:r>
            <w:r>
              <w:rPr>
                <w:sz w:val="20"/>
              </w:rPr>
              <w:t>the</w:t>
            </w:r>
            <w:r>
              <w:rPr>
                <w:spacing w:val="-6"/>
                <w:sz w:val="20"/>
              </w:rPr>
              <w:t xml:space="preserve"> </w:t>
            </w:r>
            <w:r>
              <w:rPr>
                <w:sz w:val="20"/>
              </w:rPr>
              <w:t>Government</w:t>
            </w:r>
            <w:r>
              <w:rPr>
                <w:spacing w:val="-6"/>
                <w:sz w:val="20"/>
              </w:rPr>
              <w:t xml:space="preserve"> </w:t>
            </w:r>
            <w:r>
              <w:rPr>
                <w:sz w:val="20"/>
              </w:rPr>
              <w:t>could</w:t>
            </w:r>
            <w:r>
              <w:rPr>
                <w:spacing w:val="-5"/>
                <w:sz w:val="20"/>
              </w:rPr>
              <w:t xml:space="preserve"> </w:t>
            </w:r>
            <w:r>
              <w:rPr>
                <w:sz w:val="20"/>
              </w:rPr>
              <w:t>proactively</w:t>
            </w:r>
            <w:r>
              <w:rPr>
                <w:spacing w:val="-6"/>
                <w:sz w:val="20"/>
              </w:rPr>
              <w:t xml:space="preserve"> </w:t>
            </w:r>
            <w:r>
              <w:rPr>
                <w:sz w:val="20"/>
              </w:rPr>
              <w:t>request a sponsor submission. Incentives for the sponsor to bring a submission forward could include:</w:t>
            </w:r>
          </w:p>
          <w:p w14:paraId="36C6CD69" w14:textId="77777777" w:rsidR="002138FA" w:rsidRDefault="00A2619F">
            <w:pPr>
              <w:pStyle w:val="TableParagraph"/>
              <w:numPr>
                <w:ilvl w:val="0"/>
                <w:numId w:val="21"/>
              </w:numPr>
              <w:tabs>
                <w:tab w:val="left" w:pos="459"/>
              </w:tabs>
              <w:spacing w:before="0" w:line="264" w:lineRule="exact"/>
              <w:ind w:right="0"/>
              <w:jc w:val="left"/>
              <w:rPr>
                <w:sz w:val="20"/>
              </w:rPr>
            </w:pPr>
            <w:r>
              <w:rPr>
                <w:sz w:val="20"/>
              </w:rPr>
              <w:t>fee</w:t>
            </w:r>
            <w:r>
              <w:rPr>
                <w:spacing w:val="-5"/>
                <w:sz w:val="20"/>
              </w:rPr>
              <w:t xml:space="preserve"> </w:t>
            </w:r>
            <w:r>
              <w:rPr>
                <w:spacing w:val="-2"/>
                <w:sz w:val="20"/>
              </w:rPr>
              <w:t>waivers</w:t>
            </w:r>
          </w:p>
          <w:p w14:paraId="36C6CD6A" w14:textId="77777777" w:rsidR="002138FA" w:rsidRDefault="00A2619F">
            <w:pPr>
              <w:pStyle w:val="TableParagraph"/>
              <w:numPr>
                <w:ilvl w:val="0"/>
                <w:numId w:val="21"/>
              </w:numPr>
              <w:tabs>
                <w:tab w:val="left" w:pos="459"/>
              </w:tabs>
              <w:spacing w:before="22"/>
              <w:ind w:right="0"/>
              <w:jc w:val="left"/>
              <w:rPr>
                <w:sz w:val="20"/>
              </w:rPr>
            </w:pPr>
            <w:r>
              <w:rPr>
                <w:sz w:val="20"/>
              </w:rPr>
              <w:t>case</w:t>
            </w:r>
            <w:r>
              <w:rPr>
                <w:spacing w:val="-6"/>
                <w:sz w:val="20"/>
              </w:rPr>
              <w:t xml:space="preserve"> </w:t>
            </w:r>
            <w:r>
              <w:rPr>
                <w:spacing w:val="-2"/>
                <w:sz w:val="20"/>
              </w:rPr>
              <w:t>management</w:t>
            </w:r>
          </w:p>
          <w:p w14:paraId="36C6CD6B" w14:textId="77777777" w:rsidR="002138FA" w:rsidRDefault="00A2619F">
            <w:pPr>
              <w:pStyle w:val="TableParagraph"/>
              <w:numPr>
                <w:ilvl w:val="0"/>
                <w:numId w:val="21"/>
              </w:numPr>
              <w:tabs>
                <w:tab w:val="left" w:pos="459"/>
              </w:tabs>
              <w:spacing w:before="20"/>
              <w:ind w:right="0"/>
              <w:jc w:val="left"/>
              <w:rPr>
                <w:sz w:val="20"/>
              </w:rPr>
            </w:pPr>
            <w:r>
              <w:rPr>
                <w:sz w:val="20"/>
              </w:rPr>
              <w:t>priority</w:t>
            </w:r>
            <w:r>
              <w:rPr>
                <w:spacing w:val="-8"/>
                <w:sz w:val="20"/>
              </w:rPr>
              <w:t xml:space="preserve"> </w:t>
            </w:r>
            <w:r>
              <w:rPr>
                <w:spacing w:val="-2"/>
                <w:sz w:val="20"/>
              </w:rPr>
              <w:t>pathway</w:t>
            </w:r>
          </w:p>
          <w:p w14:paraId="36C6CD6C" w14:textId="77777777" w:rsidR="002138FA" w:rsidRDefault="00A2619F">
            <w:pPr>
              <w:pStyle w:val="TableParagraph"/>
              <w:numPr>
                <w:ilvl w:val="0"/>
                <w:numId w:val="21"/>
              </w:numPr>
              <w:tabs>
                <w:tab w:val="left" w:pos="459"/>
              </w:tabs>
              <w:spacing w:before="22" w:line="259" w:lineRule="auto"/>
              <w:ind w:right="1033"/>
              <w:jc w:val="left"/>
              <w:rPr>
                <w:sz w:val="20"/>
              </w:rPr>
            </w:pPr>
            <w:r>
              <w:rPr>
                <w:sz w:val="20"/>
              </w:rPr>
              <w:t>potential</w:t>
            </w:r>
            <w:r>
              <w:rPr>
                <w:spacing w:val="-6"/>
                <w:sz w:val="20"/>
              </w:rPr>
              <w:t xml:space="preserve"> </w:t>
            </w:r>
            <w:r>
              <w:rPr>
                <w:sz w:val="20"/>
              </w:rPr>
              <w:t>for</w:t>
            </w:r>
            <w:r>
              <w:rPr>
                <w:spacing w:val="-5"/>
                <w:sz w:val="20"/>
              </w:rPr>
              <w:t xml:space="preserve"> </w:t>
            </w:r>
            <w:r>
              <w:rPr>
                <w:sz w:val="20"/>
              </w:rPr>
              <w:t>access</w:t>
            </w:r>
            <w:r>
              <w:rPr>
                <w:spacing w:val="-6"/>
                <w:sz w:val="20"/>
              </w:rPr>
              <w:t xml:space="preserve"> </w:t>
            </w:r>
            <w:r>
              <w:rPr>
                <w:sz w:val="20"/>
              </w:rPr>
              <w:t>to</w:t>
            </w:r>
            <w:r>
              <w:rPr>
                <w:spacing w:val="-5"/>
                <w:sz w:val="20"/>
              </w:rPr>
              <w:t xml:space="preserve"> </w:t>
            </w:r>
            <w:r>
              <w:rPr>
                <w:sz w:val="20"/>
              </w:rPr>
              <w:t>provisional</w:t>
            </w:r>
            <w:r>
              <w:rPr>
                <w:spacing w:val="-6"/>
                <w:sz w:val="20"/>
              </w:rPr>
              <w:t xml:space="preserve"> </w:t>
            </w:r>
            <w:r>
              <w:rPr>
                <w:sz w:val="20"/>
              </w:rPr>
              <w:t>funding</w:t>
            </w:r>
            <w:r>
              <w:rPr>
                <w:spacing w:val="-5"/>
                <w:sz w:val="20"/>
              </w:rPr>
              <w:t xml:space="preserve"> </w:t>
            </w:r>
            <w:r>
              <w:rPr>
                <w:sz w:val="20"/>
              </w:rPr>
              <w:t>programs</w:t>
            </w:r>
            <w:r>
              <w:rPr>
                <w:spacing w:val="-6"/>
                <w:sz w:val="20"/>
              </w:rPr>
              <w:t xml:space="preserve"> </w:t>
            </w:r>
            <w:r>
              <w:rPr>
                <w:sz w:val="20"/>
              </w:rPr>
              <w:t>(subject</w:t>
            </w:r>
            <w:r>
              <w:rPr>
                <w:spacing w:val="-6"/>
                <w:sz w:val="20"/>
              </w:rPr>
              <w:t xml:space="preserve"> </w:t>
            </w:r>
            <w:r>
              <w:rPr>
                <w:sz w:val="20"/>
              </w:rPr>
              <w:t>to</w:t>
            </w:r>
            <w:r>
              <w:rPr>
                <w:spacing w:val="-5"/>
                <w:sz w:val="20"/>
              </w:rPr>
              <w:t xml:space="preserve"> </w:t>
            </w:r>
            <w:r>
              <w:rPr>
                <w:sz w:val="20"/>
              </w:rPr>
              <w:t xml:space="preserve">HTA committee recommendation) (see </w:t>
            </w:r>
            <w:hyperlink w:anchor="_bookmark75" w:history="1">
              <w:r>
                <w:rPr>
                  <w:sz w:val="20"/>
                  <w:u w:val="single"/>
                </w:rPr>
                <w:t>Approaches for managing</w:t>
              </w:r>
            </w:hyperlink>
            <w:r>
              <w:rPr>
                <w:sz w:val="20"/>
              </w:rPr>
              <w:t xml:space="preserve"> </w:t>
            </w:r>
            <w:hyperlink w:anchor="_bookmark75" w:history="1">
              <w:r>
                <w:rPr>
                  <w:spacing w:val="-2"/>
                  <w:sz w:val="20"/>
                  <w:u w:val="single"/>
                </w:rPr>
                <w:t>uncertainty</w:t>
              </w:r>
            </w:hyperlink>
            <w:r>
              <w:rPr>
                <w:spacing w:val="-2"/>
                <w:sz w:val="20"/>
              </w:rPr>
              <w:t>)</w:t>
            </w:r>
          </w:p>
          <w:p w14:paraId="36C6CD6D" w14:textId="77777777" w:rsidR="002138FA" w:rsidRDefault="00A2619F">
            <w:pPr>
              <w:pStyle w:val="TableParagraph"/>
              <w:spacing w:before="0" w:line="259" w:lineRule="auto"/>
              <w:ind w:left="99" w:right="905"/>
              <w:jc w:val="left"/>
              <w:rPr>
                <w:sz w:val="20"/>
              </w:rPr>
            </w:pPr>
            <w:r>
              <w:rPr>
                <w:sz w:val="20"/>
              </w:rPr>
              <w:t>The sponsor would have a defined period to notify the Government of their intention to accept the offer (4-6 weeks) and then will have to make a</w:t>
            </w:r>
            <w:r>
              <w:rPr>
                <w:spacing w:val="-5"/>
                <w:sz w:val="20"/>
              </w:rPr>
              <w:t xml:space="preserve"> </w:t>
            </w:r>
            <w:r>
              <w:rPr>
                <w:sz w:val="20"/>
              </w:rPr>
              <w:t>submission</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PBAC</w:t>
            </w:r>
            <w:r>
              <w:rPr>
                <w:spacing w:val="-5"/>
                <w:sz w:val="20"/>
              </w:rPr>
              <w:t xml:space="preserve"> </w:t>
            </w:r>
            <w:r>
              <w:rPr>
                <w:sz w:val="20"/>
              </w:rPr>
              <w:t>(and</w:t>
            </w:r>
            <w:r>
              <w:rPr>
                <w:spacing w:val="-5"/>
                <w:sz w:val="20"/>
              </w:rPr>
              <w:t xml:space="preserve"> </w:t>
            </w:r>
            <w:r>
              <w:rPr>
                <w:sz w:val="20"/>
              </w:rPr>
              <w:t>application</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TGA</w:t>
            </w:r>
            <w:r>
              <w:rPr>
                <w:spacing w:val="-1"/>
                <w:sz w:val="20"/>
              </w:rPr>
              <w:t xml:space="preserve"> </w:t>
            </w:r>
            <w:r>
              <w:rPr>
                <w:sz w:val="20"/>
              </w:rPr>
              <w:t>if</w:t>
            </w:r>
            <w:r>
              <w:rPr>
                <w:spacing w:val="-5"/>
                <w:sz w:val="20"/>
              </w:rPr>
              <w:t xml:space="preserve"> </w:t>
            </w:r>
            <w:r>
              <w:rPr>
                <w:sz w:val="20"/>
              </w:rPr>
              <w:t>applicable)</w:t>
            </w:r>
            <w:r>
              <w:rPr>
                <w:spacing w:val="-5"/>
                <w:sz w:val="20"/>
              </w:rPr>
              <w:t xml:space="preserve"> </w:t>
            </w:r>
            <w:r>
              <w:rPr>
                <w:sz w:val="20"/>
              </w:rPr>
              <w:t>within a pre-defined time period.</w:t>
            </w:r>
          </w:p>
        </w:tc>
      </w:tr>
      <w:tr w:rsidR="002138FA" w14:paraId="36C6CD71" w14:textId="77777777">
        <w:trPr>
          <w:trHeight w:val="1293"/>
        </w:trPr>
        <w:tc>
          <w:tcPr>
            <w:tcW w:w="2171" w:type="dxa"/>
            <w:tcBorders>
              <w:top w:val="single" w:sz="4" w:space="0" w:color="E7E6E6"/>
              <w:bottom w:val="single" w:sz="2" w:space="0" w:color="1D437E"/>
            </w:tcBorders>
          </w:tcPr>
          <w:p w14:paraId="36C6CD6F" w14:textId="77777777" w:rsidR="002138FA" w:rsidRDefault="00A2619F">
            <w:pPr>
              <w:pStyle w:val="TableParagraph"/>
              <w:spacing w:before="72"/>
              <w:ind w:left="317" w:right="0"/>
              <w:jc w:val="left"/>
              <w:rPr>
                <w:sz w:val="20"/>
              </w:rPr>
            </w:pPr>
            <w:r>
              <w:rPr>
                <w:sz w:val="20"/>
              </w:rPr>
              <w:t>Early</w:t>
            </w:r>
            <w:r>
              <w:rPr>
                <w:spacing w:val="-7"/>
                <w:sz w:val="20"/>
              </w:rPr>
              <w:t xml:space="preserve"> </w:t>
            </w:r>
            <w:r>
              <w:rPr>
                <w:sz w:val="20"/>
              </w:rPr>
              <w:t>PICO</w:t>
            </w:r>
            <w:r>
              <w:rPr>
                <w:spacing w:val="-5"/>
                <w:sz w:val="20"/>
              </w:rPr>
              <w:t xml:space="preserve"> </w:t>
            </w:r>
            <w:r>
              <w:rPr>
                <w:spacing w:val="-2"/>
                <w:sz w:val="20"/>
              </w:rPr>
              <w:t>scoping</w:t>
            </w:r>
          </w:p>
        </w:tc>
        <w:tc>
          <w:tcPr>
            <w:tcW w:w="7513" w:type="dxa"/>
            <w:tcBorders>
              <w:top w:val="single" w:sz="4" w:space="0" w:color="E7E6E6"/>
              <w:bottom w:val="single" w:sz="2" w:space="0" w:color="1D437E"/>
            </w:tcBorders>
          </w:tcPr>
          <w:p w14:paraId="36C6CD70" w14:textId="77777777" w:rsidR="002138FA" w:rsidRDefault="00A2619F">
            <w:pPr>
              <w:pStyle w:val="TableParagraph"/>
              <w:spacing w:before="72" w:line="259" w:lineRule="auto"/>
              <w:ind w:left="116" w:right="115"/>
              <w:jc w:val="left"/>
              <w:rPr>
                <w:sz w:val="20"/>
              </w:rPr>
            </w:pPr>
            <w:r>
              <w:rPr>
                <w:sz w:val="20"/>
              </w:rPr>
              <w:t>For therapies where the sponsor has accepted proactive submission invitation, early</w:t>
            </w:r>
            <w:r>
              <w:rPr>
                <w:spacing w:val="-7"/>
                <w:sz w:val="20"/>
              </w:rPr>
              <w:t xml:space="preserve"> </w:t>
            </w:r>
            <w:r>
              <w:rPr>
                <w:sz w:val="20"/>
              </w:rPr>
              <w:t>PICO</w:t>
            </w:r>
            <w:r>
              <w:rPr>
                <w:spacing w:val="-4"/>
                <w:sz w:val="20"/>
              </w:rPr>
              <w:t xml:space="preserve"> </w:t>
            </w:r>
            <w:r>
              <w:rPr>
                <w:sz w:val="20"/>
              </w:rPr>
              <w:t>scoping</w:t>
            </w:r>
            <w:r>
              <w:rPr>
                <w:spacing w:val="-6"/>
                <w:sz w:val="20"/>
              </w:rPr>
              <w:t xml:space="preserve"> </w:t>
            </w:r>
            <w:r>
              <w:rPr>
                <w:sz w:val="20"/>
              </w:rPr>
              <w:t>including</w:t>
            </w:r>
            <w:r>
              <w:rPr>
                <w:spacing w:val="-6"/>
                <w:sz w:val="20"/>
              </w:rPr>
              <w:t xml:space="preserve"> </w:t>
            </w:r>
            <w:r>
              <w:rPr>
                <w:sz w:val="20"/>
              </w:rPr>
              <w:t>identification</w:t>
            </w:r>
            <w:r>
              <w:rPr>
                <w:spacing w:val="-6"/>
                <w:sz w:val="20"/>
              </w:rPr>
              <w:t xml:space="preserve"> </w:t>
            </w:r>
            <w:r>
              <w:rPr>
                <w:sz w:val="20"/>
              </w:rPr>
              <w:t>of</w:t>
            </w:r>
            <w:r>
              <w:rPr>
                <w:spacing w:val="-6"/>
                <w:sz w:val="20"/>
              </w:rPr>
              <w:t xml:space="preserve"> </w:t>
            </w:r>
            <w:r>
              <w:rPr>
                <w:sz w:val="20"/>
              </w:rPr>
              <w:t>implementation</w:t>
            </w:r>
            <w:r>
              <w:rPr>
                <w:spacing w:val="-6"/>
                <w:sz w:val="20"/>
              </w:rPr>
              <w:t xml:space="preserve"> </w:t>
            </w:r>
            <w:r>
              <w:rPr>
                <w:sz w:val="20"/>
              </w:rPr>
              <w:t>requirements</w:t>
            </w:r>
            <w:r>
              <w:rPr>
                <w:spacing w:val="-7"/>
                <w:sz w:val="20"/>
              </w:rPr>
              <w:t xml:space="preserve"> </w:t>
            </w:r>
            <w:r>
              <w:rPr>
                <w:sz w:val="20"/>
              </w:rPr>
              <w:t>and challenges to occur (this could happen contemporaneously to the sponsor developing their submission).</w:t>
            </w:r>
          </w:p>
        </w:tc>
      </w:tr>
    </w:tbl>
    <w:p w14:paraId="36C6CD72" w14:textId="77777777" w:rsidR="002138FA" w:rsidRDefault="002138FA">
      <w:pPr>
        <w:spacing w:line="259" w:lineRule="auto"/>
        <w:rPr>
          <w:sz w:val="20"/>
        </w:rPr>
        <w:sectPr w:rsidR="002138FA">
          <w:pgSz w:w="11910" w:h="16840"/>
          <w:pgMar w:top="1040" w:right="0" w:bottom="680" w:left="800" w:header="0" w:footer="494" w:gutter="0"/>
          <w:cols w:space="720"/>
        </w:sectPr>
      </w:pPr>
    </w:p>
    <w:tbl>
      <w:tblPr>
        <w:tblW w:w="0" w:type="auto"/>
        <w:tblInd w:w="407" w:type="dxa"/>
        <w:tblLayout w:type="fixed"/>
        <w:tblCellMar>
          <w:left w:w="0" w:type="dxa"/>
          <w:right w:w="0" w:type="dxa"/>
        </w:tblCellMar>
        <w:tblLook w:val="01E0" w:firstRow="1" w:lastRow="1" w:firstColumn="1" w:lastColumn="1" w:noHBand="0" w:noVBand="0"/>
      </w:tblPr>
      <w:tblGrid>
        <w:gridCol w:w="2122"/>
        <w:gridCol w:w="7554"/>
      </w:tblGrid>
      <w:tr w:rsidR="002138FA" w14:paraId="36C6CD74" w14:textId="77777777">
        <w:trPr>
          <w:trHeight w:val="936"/>
        </w:trPr>
        <w:tc>
          <w:tcPr>
            <w:tcW w:w="9676" w:type="dxa"/>
            <w:gridSpan w:val="2"/>
            <w:tcBorders>
              <w:top w:val="single" w:sz="2" w:space="0" w:color="1D437E"/>
              <w:bottom w:val="single" w:sz="4" w:space="0" w:color="E7E6E6"/>
            </w:tcBorders>
          </w:tcPr>
          <w:p w14:paraId="36C6CD73" w14:textId="77777777" w:rsidR="002138FA" w:rsidRDefault="00A2619F">
            <w:pPr>
              <w:pStyle w:val="TableParagraph"/>
              <w:spacing w:before="72" w:line="256" w:lineRule="auto"/>
              <w:ind w:left="144" w:right="193"/>
              <w:jc w:val="left"/>
              <w:rPr>
                <w:i/>
              </w:rPr>
            </w:pPr>
            <w:r>
              <w:rPr>
                <w:i/>
                <w:color w:val="1D437E"/>
              </w:rPr>
              <w:lastRenderedPageBreak/>
              <w:t>5.2.</w:t>
            </w:r>
            <w:r>
              <w:rPr>
                <w:i/>
                <w:color w:val="1D437E"/>
                <w:spacing w:val="-4"/>
              </w:rPr>
              <w:t xml:space="preserve"> </w:t>
            </w:r>
            <w:r>
              <w:rPr>
                <w:i/>
                <w:color w:val="1D437E"/>
              </w:rPr>
              <w:t>Establishment</w:t>
            </w:r>
            <w:r>
              <w:rPr>
                <w:i/>
                <w:color w:val="1D437E"/>
                <w:spacing w:val="-4"/>
              </w:rPr>
              <w:t xml:space="preserve"> </w:t>
            </w:r>
            <w:r>
              <w:rPr>
                <w:i/>
                <w:color w:val="1D437E"/>
              </w:rPr>
              <w:t>of</w:t>
            </w:r>
            <w:r>
              <w:rPr>
                <w:i/>
                <w:color w:val="1D437E"/>
                <w:spacing w:val="-5"/>
              </w:rPr>
              <w:t xml:space="preserve"> </w:t>
            </w:r>
            <w:r>
              <w:rPr>
                <w:i/>
                <w:color w:val="1D437E"/>
              </w:rPr>
              <w:t>horizon</w:t>
            </w:r>
            <w:r>
              <w:rPr>
                <w:i/>
                <w:color w:val="1D437E"/>
                <w:spacing w:val="-3"/>
              </w:rPr>
              <w:t xml:space="preserve"> </w:t>
            </w:r>
            <w:r>
              <w:rPr>
                <w:i/>
                <w:color w:val="1D437E"/>
              </w:rPr>
              <w:t>scanning</w:t>
            </w:r>
            <w:r>
              <w:rPr>
                <w:i/>
                <w:color w:val="1D437E"/>
                <w:spacing w:val="-2"/>
              </w:rPr>
              <w:t xml:space="preserve"> </w:t>
            </w:r>
            <w:r>
              <w:rPr>
                <w:i/>
                <w:color w:val="1D437E"/>
              </w:rPr>
              <w:t>programs</w:t>
            </w:r>
            <w:r>
              <w:rPr>
                <w:i/>
                <w:color w:val="1D437E"/>
                <w:spacing w:val="-4"/>
              </w:rPr>
              <w:t xml:space="preserve"> </w:t>
            </w:r>
            <w:r>
              <w:rPr>
                <w:i/>
                <w:color w:val="1D437E"/>
              </w:rPr>
              <w:t>to</w:t>
            </w:r>
            <w:r>
              <w:rPr>
                <w:i/>
                <w:color w:val="1D437E"/>
                <w:spacing w:val="-5"/>
              </w:rPr>
              <w:t xml:space="preserve"> </w:t>
            </w:r>
            <w:r>
              <w:rPr>
                <w:i/>
                <w:color w:val="1D437E"/>
              </w:rPr>
              <w:t>address</w:t>
            </w:r>
            <w:r>
              <w:rPr>
                <w:i/>
                <w:color w:val="1D437E"/>
                <w:spacing w:val="-5"/>
              </w:rPr>
              <w:t xml:space="preserve"> </w:t>
            </w:r>
            <w:r>
              <w:rPr>
                <w:i/>
                <w:color w:val="1D437E"/>
              </w:rPr>
              <w:t>specific</w:t>
            </w:r>
            <w:r>
              <w:rPr>
                <w:i/>
                <w:color w:val="1D437E"/>
                <w:spacing w:val="-4"/>
              </w:rPr>
              <w:t xml:space="preserve"> </w:t>
            </w:r>
            <w:r>
              <w:rPr>
                <w:i/>
                <w:color w:val="1D437E"/>
              </w:rPr>
              <w:t>informational</w:t>
            </w:r>
            <w:r>
              <w:rPr>
                <w:i/>
                <w:color w:val="1D437E"/>
                <w:spacing w:val="-3"/>
              </w:rPr>
              <w:t xml:space="preserve"> </w:t>
            </w:r>
            <w:r>
              <w:rPr>
                <w:i/>
                <w:color w:val="1D437E"/>
              </w:rPr>
              <w:t>needs</w:t>
            </w:r>
            <w:r>
              <w:rPr>
                <w:i/>
                <w:color w:val="1D437E"/>
                <w:spacing w:val="-5"/>
              </w:rPr>
              <w:t xml:space="preserve"> </w:t>
            </w:r>
            <w:r>
              <w:rPr>
                <w:i/>
                <w:color w:val="1D437E"/>
              </w:rPr>
              <w:t>within HTA and the health system</w:t>
            </w:r>
          </w:p>
        </w:tc>
      </w:tr>
      <w:tr w:rsidR="002138FA" w14:paraId="36C6CD7D" w14:textId="77777777">
        <w:trPr>
          <w:trHeight w:val="7383"/>
        </w:trPr>
        <w:tc>
          <w:tcPr>
            <w:tcW w:w="2122" w:type="dxa"/>
            <w:tcBorders>
              <w:top w:val="single" w:sz="4" w:space="0" w:color="E7E6E6"/>
            </w:tcBorders>
          </w:tcPr>
          <w:p w14:paraId="36C6CD75" w14:textId="77777777" w:rsidR="002138FA" w:rsidRDefault="00A2619F">
            <w:pPr>
              <w:pStyle w:val="TableParagraph"/>
              <w:spacing w:before="72" w:line="259" w:lineRule="auto"/>
              <w:ind w:left="490" w:right="0"/>
              <w:jc w:val="left"/>
              <w:rPr>
                <w:sz w:val="20"/>
              </w:rPr>
            </w:pPr>
            <w:r>
              <w:rPr>
                <w:sz w:val="20"/>
              </w:rPr>
              <w:t xml:space="preserve">Horizon scanning for advanced </w:t>
            </w:r>
            <w:r>
              <w:rPr>
                <w:spacing w:val="-2"/>
                <w:sz w:val="20"/>
              </w:rPr>
              <w:t xml:space="preserve">therapies </w:t>
            </w:r>
            <w:r>
              <w:rPr>
                <w:sz w:val="20"/>
              </w:rPr>
              <w:t>(including high cost,</w:t>
            </w:r>
            <w:r>
              <w:rPr>
                <w:spacing w:val="-14"/>
                <w:sz w:val="20"/>
              </w:rPr>
              <w:t xml:space="preserve"> </w:t>
            </w:r>
            <w:r>
              <w:rPr>
                <w:sz w:val="20"/>
              </w:rPr>
              <w:t>HSTs</w:t>
            </w:r>
            <w:r>
              <w:rPr>
                <w:spacing w:val="-14"/>
                <w:sz w:val="20"/>
              </w:rPr>
              <w:t xml:space="preserve"> </w:t>
            </w:r>
            <w:r>
              <w:rPr>
                <w:sz w:val="20"/>
              </w:rPr>
              <w:t xml:space="preserve">funded through the NHRA) and other </w:t>
            </w:r>
            <w:r>
              <w:rPr>
                <w:spacing w:val="-2"/>
                <w:sz w:val="20"/>
              </w:rPr>
              <w:t>potentially disruptive technologies</w:t>
            </w:r>
          </w:p>
        </w:tc>
        <w:tc>
          <w:tcPr>
            <w:tcW w:w="7554" w:type="dxa"/>
            <w:tcBorders>
              <w:top w:val="single" w:sz="4" w:space="0" w:color="E7E6E6"/>
            </w:tcBorders>
          </w:tcPr>
          <w:p w14:paraId="36C6CD76" w14:textId="77777777" w:rsidR="002138FA" w:rsidRDefault="00A2619F">
            <w:pPr>
              <w:pStyle w:val="TableParagraph"/>
              <w:spacing w:before="72"/>
              <w:ind w:left="158" w:right="0"/>
              <w:jc w:val="left"/>
              <w:rPr>
                <w:sz w:val="20"/>
              </w:rPr>
            </w:pPr>
            <w:r>
              <w:rPr>
                <w:sz w:val="20"/>
              </w:rPr>
              <w:t>Structured</w:t>
            </w:r>
            <w:r>
              <w:rPr>
                <w:spacing w:val="-9"/>
                <w:sz w:val="20"/>
              </w:rPr>
              <w:t xml:space="preserve"> </w:t>
            </w:r>
            <w:r>
              <w:rPr>
                <w:sz w:val="20"/>
              </w:rPr>
              <w:t>horizon</w:t>
            </w:r>
            <w:r>
              <w:rPr>
                <w:spacing w:val="-9"/>
                <w:sz w:val="20"/>
              </w:rPr>
              <w:t xml:space="preserve"> </w:t>
            </w:r>
            <w:r>
              <w:rPr>
                <w:sz w:val="20"/>
              </w:rPr>
              <w:t>scanning</w:t>
            </w:r>
            <w:r>
              <w:rPr>
                <w:spacing w:val="-6"/>
                <w:sz w:val="20"/>
              </w:rPr>
              <w:t xml:space="preserve"> </w:t>
            </w:r>
            <w:r>
              <w:rPr>
                <w:spacing w:val="-2"/>
                <w:sz w:val="20"/>
              </w:rPr>
              <w:t>process:</w:t>
            </w:r>
          </w:p>
          <w:p w14:paraId="36C6CD77" w14:textId="77777777" w:rsidR="002138FA" w:rsidRDefault="00A2619F">
            <w:pPr>
              <w:pStyle w:val="TableParagraph"/>
              <w:numPr>
                <w:ilvl w:val="0"/>
                <w:numId w:val="20"/>
              </w:numPr>
              <w:tabs>
                <w:tab w:val="left" w:pos="518"/>
              </w:tabs>
              <w:spacing w:before="19" w:line="259" w:lineRule="auto"/>
              <w:ind w:right="148"/>
              <w:rPr>
                <w:sz w:val="20"/>
              </w:rPr>
            </w:pPr>
            <w:r>
              <w:rPr>
                <w:sz w:val="20"/>
              </w:rPr>
              <w:t>Consistent with the NHRA mid-term review recommendation 29: A structured horizon scanning process should be established for HST’s, with involvement</w:t>
            </w:r>
            <w:r>
              <w:rPr>
                <w:spacing w:val="40"/>
                <w:sz w:val="20"/>
              </w:rPr>
              <w:t xml:space="preserve"> </w:t>
            </w:r>
            <w:r>
              <w:rPr>
                <w:sz w:val="20"/>
              </w:rPr>
              <w:t>of all jurisdictions, and with input from relevant stakeholders, including but not limited to the National Blood Authority, Organ and Tissue Donation Authority,</w:t>
            </w:r>
            <w:r>
              <w:rPr>
                <w:spacing w:val="-6"/>
                <w:sz w:val="20"/>
              </w:rPr>
              <w:t xml:space="preserve"> </w:t>
            </w:r>
            <w:r>
              <w:rPr>
                <w:sz w:val="20"/>
              </w:rPr>
              <w:t>HTA</w:t>
            </w:r>
            <w:r>
              <w:rPr>
                <w:spacing w:val="-4"/>
                <w:sz w:val="20"/>
              </w:rPr>
              <w:t xml:space="preserve"> </w:t>
            </w:r>
            <w:r>
              <w:rPr>
                <w:sz w:val="20"/>
              </w:rPr>
              <w:t>Advisory</w:t>
            </w:r>
            <w:r>
              <w:rPr>
                <w:spacing w:val="-6"/>
                <w:sz w:val="20"/>
              </w:rPr>
              <w:t xml:space="preserve"> </w:t>
            </w:r>
            <w:r>
              <w:rPr>
                <w:sz w:val="20"/>
              </w:rPr>
              <w:t>Committees</w:t>
            </w:r>
            <w:r>
              <w:rPr>
                <w:spacing w:val="-6"/>
                <w:sz w:val="20"/>
              </w:rPr>
              <w:t xml:space="preserve"> </w:t>
            </w:r>
            <w:r>
              <w:rPr>
                <w:sz w:val="20"/>
              </w:rPr>
              <w:t>(currently</w:t>
            </w:r>
            <w:r>
              <w:rPr>
                <w:spacing w:val="-6"/>
                <w:sz w:val="20"/>
              </w:rPr>
              <w:t xml:space="preserve"> </w:t>
            </w:r>
            <w:r>
              <w:rPr>
                <w:sz w:val="20"/>
              </w:rPr>
              <w:t>PBAC</w:t>
            </w:r>
            <w:r>
              <w:rPr>
                <w:spacing w:val="-6"/>
                <w:sz w:val="20"/>
              </w:rPr>
              <w:t xml:space="preserve"> </w:t>
            </w:r>
            <w:r>
              <w:rPr>
                <w:sz w:val="20"/>
              </w:rPr>
              <w:t>and</w:t>
            </w:r>
            <w:r>
              <w:rPr>
                <w:spacing w:val="-5"/>
                <w:sz w:val="20"/>
              </w:rPr>
              <w:t xml:space="preserve"> </w:t>
            </w:r>
            <w:r>
              <w:rPr>
                <w:sz w:val="20"/>
              </w:rPr>
              <w:t>the</w:t>
            </w:r>
            <w:r>
              <w:rPr>
                <w:spacing w:val="-6"/>
                <w:sz w:val="20"/>
              </w:rPr>
              <w:t xml:space="preserve"> </w:t>
            </w:r>
            <w:r>
              <w:rPr>
                <w:sz w:val="20"/>
              </w:rPr>
              <w:t>Medical</w:t>
            </w:r>
            <w:r>
              <w:rPr>
                <w:spacing w:val="-6"/>
                <w:sz w:val="20"/>
              </w:rPr>
              <w:t xml:space="preserve"> </w:t>
            </w:r>
            <w:r>
              <w:rPr>
                <w:sz w:val="20"/>
              </w:rPr>
              <w:t>Services Advisory Committee (MSAC)) to support forward planning and priority</w:t>
            </w:r>
            <w:r>
              <w:rPr>
                <w:spacing w:val="80"/>
                <w:sz w:val="20"/>
              </w:rPr>
              <w:t xml:space="preserve"> </w:t>
            </w:r>
            <w:r>
              <w:rPr>
                <w:spacing w:val="-2"/>
                <w:sz w:val="20"/>
              </w:rPr>
              <w:t>setting.</w:t>
            </w:r>
          </w:p>
          <w:p w14:paraId="36C6CD78" w14:textId="77777777" w:rsidR="002138FA" w:rsidRDefault="00A2619F">
            <w:pPr>
              <w:pStyle w:val="TableParagraph"/>
              <w:numPr>
                <w:ilvl w:val="0"/>
                <w:numId w:val="20"/>
              </w:numPr>
              <w:tabs>
                <w:tab w:val="left" w:pos="518"/>
              </w:tabs>
              <w:spacing w:before="0" w:line="259" w:lineRule="auto"/>
              <w:ind w:right="293"/>
              <w:rPr>
                <w:sz w:val="20"/>
              </w:rPr>
            </w:pPr>
            <w:r>
              <w:rPr>
                <w:sz w:val="20"/>
              </w:rPr>
              <w:t>This should be done in partnership including Commonwealth, State and territory</w:t>
            </w:r>
            <w:r>
              <w:rPr>
                <w:spacing w:val="-5"/>
                <w:sz w:val="20"/>
              </w:rPr>
              <w:t xml:space="preserve"> </w:t>
            </w:r>
            <w:r>
              <w:rPr>
                <w:sz w:val="20"/>
              </w:rPr>
              <w:t>governments,</w:t>
            </w:r>
            <w:r>
              <w:rPr>
                <w:spacing w:val="-5"/>
                <w:sz w:val="20"/>
              </w:rPr>
              <w:t xml:space="preserve"> </w:t>
            </w:r>
            <w:r>
              <w:rPr>
                <w:sz w:val="20"/>
              </w:rPr>
              <w:t>and</w:t>
            </w:r>
            <w:r>
              <w:rPr>
                <w:spacing w:val="-2"/>
                <w:sz w:val="20"/>
              </w:rPr>
              <w:t xml:space="preserve"> </w:t>
            </w:r>
            <w:r>
              <w:rPr>
                <w:sz w:val="20"/>
              </w:rPr>
              <w:t>industry</w:t>
            </w:r>
            <w:r>
              <w:rPr>
                <w:spacing w:val="-3"/>
                <w:sz w:val="20"/>
              </w:rPr>
              <w:t xml:space="preserve"> </w:t>
            </w:r>
            <w:r>
              <w:rPr>
                <w:sz w:val="20"/>
              </w:rPr>
              <w:t>and</w:t>
            </w:r>
            <w:r>
              <w:rPr>
                <w:spacing w:val="-5"/>
                <w:sz w:val="20"/>
              </w:rPr>
              <w:t xml:space="preserve"> </w:t>
            </w:r>
            <w:r>
              <w:rPr>
                <w:sz w:val="20"/>
              </w:rPr>
              <w:t>on</w:t>
            </w:r>
            <w:r>
              <w:rPr>
                <w:spacing w:val="-5"/>
                <w:sz w:val="20"/>
              </w:rPr>
              <w:t xml:space="preserve"> </w:t>
            </w:r>
            <w:r>
              <w:rPr>
                <w:sz w:val="20"/>
              </w:rPr>
              <w:t>a</w:t>
            </w:r>
            <w:r>
              <w:rPr>
                <w:spacing w:val="-5"/>
                <w:sz w:val="20"/>
              </w:rPr>
              <w:t xml:space="preserve"> </w:t>
            </w:r>
            <w:r>
              <w:rPr>
                <w:sz w:val="20"/>
              </w:rPr>
              <w:t>cost-sharing</w:t>
            </w:r>
            <w:r>
              <w:rPr>
                <w:spacing w:val="-5"/>
                <w:sz w:val="20"/>
              </w:rPr>
              <w:t xml:space="preserve"> </w:t>
            </w:r>
            <w:r>
              <w:rPr>
                <w:sz w:val="20"/>
              </w:rPr>
              <w:t>basis</w:t>
            </w:r>
            <w:r>
              <w:rPr>
                <w:spacing w:val="-5"/>
                <w:sz w:val="20"/>
              </w:rPr>
              <w:t xml:space="preserve"> </w:t>
            </w:r>
            <w:r>
              <w:rPr>
                <w:sz w:val="20"/>
              </w:rPr>
              <w:t>between</w:t>
            </w:r>
            <w:r>
              <w:rPr>
                <w:spacing w:val="-5"/>
                <w:sz w:val="20"/>
              </w:rPr>
              <w:t xml:space="preserve"> </w:t>
            </w:r>
            <w:r>
              <w:rPr>
                <w:sz w:val="20"/>
              </w:rPr>
              <w:t>the partners (with consideration and consultation to what joint investment from industry could look like).</w:t>
            </w:r>
          </w:p>
          <w:p w14:paraId="36C6CD79" w14:textId="77777777" w:rsidR="002138FA" w:rsidRDefault="00A2619F">
            <w:pPr>
              <w:pStyle w:val="TableParagraph"/>
              <w:numPr>
                <w:ilvl w:val="0"/>
                <w:numId w:val="20"/>
              </w:numPr>
              <w:tabs>
                <w:tab w:val="left" w:pos="518"/>
              </w:tabs>
              <w:spacing w:before="0" w:line="259" w:lineRule="auto"/>
              <w:ind w:right="241"/>
              <w:rPr>
                <w:sz w:val="20"/>
              </w:rPr>
            </w:pPr>
            <w:r>
              <w:rPr>
                <w:sz w:val="20"/>
              </w:rPr>
              <w:t>The</w:t>
            </w:r>
            <w:r>
              <w:rPr>
                <w:spacing w:val="-5"/>
                <w:sz w:val="20"/>
              </w:rPr>
              <w:t xml:space="preserve"> </w:t>
            </w:r>
            <w:r>
              <w:rPr>
                <w:sz w:val="20"/>
              </w:rPr>
              <w:t>horizon</w:t>
            </w:r>
            <w:r>
              <w:rPr>
                <w:spacing w:val="-5"/>
                <w:sz w:val="20"/>
              </w:rPr>
              <w:t xml:space="preserve"> </w:t>
            </w:r>
            <w:r>
              <w:rPr>
                <w:sz w:val="20"/>
              </w:rPr>
              <w:t>scanning</w:t>
            </w:r>
            <w:r>
              <w:rPr>
                <w:spacing w:val="-3"/>
                <w:sz w:val="20"/>
              </w:rPr>
              <w:t xml:space="preserve"> </w:t>
            </w:r>
            <w:r>
              <w:rPr>
                <w:sz w:val="20"/>
              </w:rPr>
              <w:t>program</w:t>
            </w:r>
            <w:r>
              <w:rPr>
                <w:spacing w:val="-5"/>
                <w:sz w:val="20"/>
              </w:rPr>
              <w:t xml:space="preserve"> </w:t>
            </w:r>
            <w:r>
              <w:rPr>
                <w:sz w:val="20"/>
              </w:rPr>
              <w:t>should</w:t>
            </w:r>
            <w:r>
              <w:rPr>
                <w:spacing w:val="-5"/>
                <w:sz w:val="20"/>
              </w:rPr>
              <w:t xml:space="preserve"> </w:t>
            </w:r>
            <w:r>
              <w:rPr>
                <w:sz w:val="20"/>
              </w:rPr>
              <w:t>establish</w:t>
            </w:r>
            <w:r>
              <w:rPr>
                <w:spacing w:val="-5"/>
                <w:sz w:val="20"/>
              </w:rPr>
              <w:t xml:space="preserve"> </w:t>
            </w:r>
            <w:r>
              <w:rPr>
                <w:sz w:val="20"/>
              </w:rPr>
              <w:t>and</w:t>
            </w:r>
            <w:r>
              <w:rPr>
                <w:spacing w:val="-5"/>
                <w:sz w:val="20"/>
              </w:rPr>
              <w:t xml:space="preserve"> </w:t>
            </w:r>
            <w:r>
              <w:rPr>
                <w:sz w:val="20"/>
              </w:rPr>
              <w:t>seek</w:t>
            </w:r>
            <w:r>
              <w:rPr>
                <w:spacing w:val="-5"/>
                <w:sz w:val="20"/>
              </w:rPr>
              <w:t xml:space="preserve"> </w:t>
            </w:r>
            <w:r>
              <w:rPr>
                <w:sz w:val="20"/>
              </w:rPr>
              <w:t>agreement</w:t>
            </w:r>
            <w:r>
              <w:rPr>
                <w:spacing w:val="-5"/>
                <w:sz w:val="20"/>
              </w:rPr>
              <w:t xml:space="preserve"> </w:t>
            </w:r>
            <w:r>
              <w:rPr>
                <w:sz w:val="20"/>
              </w:rPr>
              <w:t>on</w:t>
            </w:r>
            <w:r>
              <w:rPr>
                <w:spacing w:val="-5"/>
                <w:sz w:val="20"/>
              </w:rPr>
              <w:t xml:space="preserve"> </w:t>
            </w:r>
            <w:r>
              <w:rPr>
                <w:sz w:val="20"/>
              </w:rPr>
              <w:t>what the purpose and objectives of the horizon scanning process is (what is the research question?),</w:t>
            </w:r>
            <w:r>
              <w:rPr>
                <w:spacing w:val="-1"/>
                <w:sz w:val="20"/>
              </w:rPr>
              <w:t xml:space="preserve"> </w:t>
            </w:r>
            <w:r>
              <w:rPr>
                <w:sz w:val="20"/>
              </w:rPr>
              <w:t>how the</w:t>
            </w:r>
            <w:r>
              <w:rPr>
                <w:spacing w:val="-1"/>
                <w:sz w:val="20"/>
              </w:rPr>
              <w:t xml:space="preserve"> </w:t>
            </w:r>
            <w:r>
              <w:rPr>
                <w:sz w:val="20"/>
              </w:rPr>
              <w:t>information will</w:t>
            </w:r>
            <w:r>
              <w:rPr>
                <w:spacing w:val="-1"/>
                <w:sz w:val="20"/>
              </w:rPr>
              <w:t xml:space="preserve"> </w:t>
            </w:r>
            <w:r>
              <w:rPr>
                <w:sz w:val="20"/>
              </w:rPr>
              <w:t>be</w:t>
            </w:r>
            <w:r>
              <w:rPr>
                <w:spacing w:val="-1"/>
                <w:sz w:val="20"/>
              </w:rPr>
              <w:t xml:space="preserve"> </w:t>
            </w:r>
            <w:r>
              <w:rPr>
                <w:sz w:val="20"/>
              </w:rPr>
              <w:t xml:space="preserve">used/translated into action? (including explicit scope, audience, purpose, process/methods and </w:t>
            </w:r>
            <w:r>
              <w:rPr>
                <w:spacing w:val="-2"/>
                <w:sz w:val="20"/>
              </w:rPr>
              <w:t>outcomes/outputs).</w:t>
            </w:r>
          </w:p>
          <w:p w14:paraId="36C6CD7A" w14:textId="77777777" w:rsidR="002138FA" w:rsidRDefault="00A2619F">
            <w:pPr>
              <w:pStyle w:val="TableParagraph"/>
              <w:numPr>
                <w:ilvl w:val="0"/>
                <w:numId w:val="20"/>
              </w:numPr>
              <w:tabs>
                <w:tab w:val="left" w:pos="518"/>
              </w:tabs>
              <w:spacing w:before="0" w:line="259" w:lineRule="auto"/>
              <w:ind w:right="609"/>
              <w:rPr>
                <w:sz w:val="20"/>
              </w:rPr>
            </w:pPr>
            <w:r>
              <w:rPr>
                <w:sz w:val="20"/>
              </w:rPr>
              <w:t>The</w:t>
            </w:r>
            <w:r>
              <w:rPr>
                <w:spacing w:val="-5"/>
                <w:sz w:val="20"/>
              </w:rPr>
              <w:t xml:space="preserve"> </w:t>
            </w:r>
            <w:r>
              <w:rPr>
                <w:sz w:val="20"/>
              </w:rPr>
              <w:t>developed</w:t>
            </w:r>
            <w:r>
              <w:rPr>
                <w:spacing w:val="-5"/>
                <w:sz w:val="20"/>
              </w:rPr>
              <w:t xml:space="preserve"> </w:t>
            </w:r>
            <w:r>
              <w:rPr>
                <w:sz w:val="20"/>
              </w:rPr>
              <w:t>horizon</w:t>
            </w:r>
            <w:r>
              <w:rPr>
                <w:spacing w:val="-4"/>
                <w:sz w:val="20"/>
              </w:rPr>
              <w:t xml:space="preserve"> </w:t>
            </w:r>
            <w:r>
              <w:rPr>
                <w:sz w:val="20"/>
              </w:rPr>
              <w:t>scanning</w:t>
            </w:r>
            <w:r>
              <w:rPr>
                <w:spacing w:val="-1"/>
                <w:sz w:val="20"/>
              </w:rPr>
              <w:t xml:space="preserve"> </w:t>
            </w:r>
            <w:r>
              <w:rPr>
                <w:sz w:val="20"/>
              </w:rPr>
              <w:t>should</w:t>
            </w:r>
            <w:r>
              <w:rPr>
                <w:spacing w:val="-4"/>
                <w:sz w:val="20"/>
              </w:rPr>
              <w:t xml:space="preserve"> </w:t>
            </w:r>
            <w:r>
              <w:rPr>
                <w:sz w:val="20"/>
              </w:rPr>
              <w:t>be</w:t>
            </w:r>
            <w:r>
              <w:rPr>
                <w:spacing w:val="-5"/>
                <w:sz w:val="20"/>
              </w:rPr>
              <w:t xml:space="preserve"> </w:t>
            </w:r>
            <w:r>
              <w:rPr>
                <w:sz w:val="20"/>
              </w:rPr>
              <w:t>tied</w:t>
            </w:r>
            <w:r>
              <w:rPr>
                <w:spacing w:val="-4"/>
                <w:sz w:val="20"/>
              </w:rPr>
              <w:t xml:space="preserve"> </w:t>
            </w:r>
            <w:r>
              <w:rPr>
                <w:sz w:val="20"/>
              </w:rPr>
              <w:t>to</w:t>
            </w:r>
            <w:r>
              <w:rPr>
                <w:spacing w:val="-4"/>
                <w:sz w:val="20"/>
              </w:rPr>
              <w:t xml:space="preserve"> </w:t>
            </w:r>
            <w:r>
              <w:rPr>
                <w:sz w:val="20"/>
              </w:rPr>
              <w:t>actions</w:t>
            </w:r>
            <w:r>
              <w:rPr>
                <w:spacing w:val="-5"/>
                <w:sz w:val="20"/>
              </w:rPr>
              <w:t xml:space="preserve"> </w:t>
            </w:r>
            <w:r>
              <w:rPr>
                <w:sz w:val="20"/>
              </w:rPr>
              <w:t>required</w:t>
            </w:r>
            <w:r>
              <w:rPr>
                <w:spacing w:val="-4"/>
                <w:sz w:val="20"/>
              </w:rPr>
              <w:t xml:space="preserve"> </w:t>
            </w:r>
            <w:r>
              <w:rPr>
                <w:sz w:val="20"/>
              </w:rPr>
              <w:t>to</w:t>
            </w:r>
            <w:r>
              <w:rPr>
                <w:spacing w:val="-4"/>
                <w:sz w:val="20"/>
              </w:rPr>
              <w:t xml:space="preserve"> </w:t>
            </w:r>
            <w:r>
              <w:rPr>
                <w:sz w:val="20"/>
              </w:rPr>
              <w:t>be undertaken by the partners to prepare for the funding and successful implementation of the identified health technology.</w:t>
            </w:r>
          </w:p>
          <w:p w14:paraId="36C6CD7B" w14:textId="77777777" w:rsidR="002138FA" w:rsidRDefault="00A2619F">
            <w:pPr>
              <w:pStyle w:val="TableParagraph"/>
              <w:numPr>
                <w:ilvl w:val="0"/>
                <w:numId w:val="20"/>
              </w:numPr>
              <w:tabs>
                <w:tab w:val="left" w:pos="518"/>
              </w:tabs>
              <w:spacing w:before="0" w:line="259" w:lineRule="auto"/>
              <w:ind w:right="291"/>
              <w:rPr>
                <w:sz w:val="20"/>
              </w:rPr>
            </w:pPr>
            <w:r>
              <w:rPr>
                <w:sz w:val="20"/>
              </w:rPr>
              <w:t>A method to measure and evaluate the success of the horizon scanning program,</w:t>
            </w:r>
            <w:r>
              <w:rPr>
                <w:spacing w:val="-5"/>
                <w:sz w:val="20"/>
              </w:rPr>
              <w:t xml:space="preserve"> </w:t>
            </w:r>
            <w:r>
              <w:rPr>
                <w:sz w:val="20"/>
              </w:rPr>
              <w:t>its</w:t>
            </w:r>
            <w:r>
              <w:rPr>
                <w:spacing w:val="-5"/>
                <w:sz w:val="20"/>
              </w:rPr>
              <w:t xml:space="preserve"> </w:t>
            </w:r>
            <w:r>
              <w:rPr>
                <w:sz w:val="20"/>
              </w:rPr>
              <w:t>outputs</w:t>
            </w:r>
            <w:r>
              <w:rPr>
                <w:spacing w:val="-5"/>
                <w:sz w:val="20"/>
              </w:rPr>
              <w:t xml:space="preserve"> </w:t>
            </w:r>
            <w:r>
              <w:rPr>
                <w:sz w:val="20"/>
              </w:rPr>
              <w:t>and</w:t>
            </w:r>
            <w:r>
              <w:rPr>
                <w:spacing w:val="-5"/>
                <w:sz w:val="20"/>
              </w:rPr>
              <w:t xml:space="preserve"> </w:t>
            </w:r>
            <w:r>
              <w:rPr>
                <w:sz w:val="20"/>
              </w:rPr>
              <w:t>impacts,</w:t>
            </w:r>
            <w:r>
              <w:rPr>
                <w:spacing w:val="-2"/>
                <w:sz w:val="20"/>
              </w:rPr>
              <w:t xml:space="preserve"> </w:t>
            </w:r>
            <w:r>
              <w:rPr>
                <w:sz w:val="20"/>
              </w:rPr>
              <w:t>should</w:t>
            </w:r>
            <w:r>
              <w:rPr>
                <w:spacing w:val="-4"/>
                <w:sz w:val="20"/>
              </w:rPr>
              <w:t xml:space="preserve"> </w:t>
            </w:r>
            <w:r>
              <w:rPr>
                <w:sz w:val="20"/>
              </w:rPr>
              <w:t>be</w:t>
            </w:r>
            <w:r>
              <w:rPr>
                <w:spacing w:val="-5"/>
                <w:sz w:val="20"/>
              </w:rPr>
              <w:t xml:space="preserve"> </w:t>
            </w:r>
            <w:r>
              <w:rPr>
                <w:sz w:val="20"/>
              </w:rPr>
              <w:t>developed,</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program</w:t>
            </w:r>
            <w:r>
              <w:rPr>
                <w:spacing w:val="-3"/>
                <w:sz w:val="20"/>
              </w:rPr>
              <w:t xml:space="preserve"> </w:t>
            </w:r>
            <w:r>
              <w:rPr>
                <w:sz w:val="20"/>
              </w:rPr>
              <w:t>be regularly reviewed and updated accordingly.</w:t>
            </w:r>
          </w:p>
          <w:p w14:paraId="36C6CD7C" w14:textId="77777777" w:rsidR="002138FA" w:rsidRDefault="00A2619F">
            <w:pPr>
              <w:pStyle w:val="TableParagraph"/>
              <w:spacing w:before="0" w:line="259" w:lineRule="auto"/>
              <w:ind w:left="158" w:right="0"/>
              <w:jc w:val="left"/>
              <w:rPr>
                <w:sz w:val="20"/>
              </w:rPr>
            </w:pPr>
            <w:r>
              <w:rPr>
                <w:sz w:val="20"/>
              </w:rPr>
              <w:t>Continue</w:t>
            </w:r>
            <w:r>
              <w:rPr>
                <w:spacing w:val="-7"/>
                <w:sz w:val="20"/>
              </w:rPr>
              <w:t xml:space="preserve"> </w:t>
            </w:r>
            <w:r>
              <w:rPr>
                <w:sz w:val="20"/>
              </w:rPr>
              <w:t>to</w:t>
            </w:r>
            <w:r>
              <w:rPr>
                <w:spacing w:val="-6"/>
                <w:sz w:val="20"/>
              </w:rPr>
              <w:t xml:space="preserve"> </w:t>
            </w:r>
            <w:r>
              <w:rPr>
                <w:sz w:val="20"/>
              </w:rPr>
              <w:t>progress</w:t>
            </w:r>
            <w:r>
              <w:rPr>
                <w:spacing w:val="-7"/>
                <w:sz w:val="20"/>
              </w:rPr>
              <w:t xml:space="preserve"> </w:t>
            </w:r>
            <w:r>
              <w:rPr>
                <w:sz w:val="20"/>
              </w:rPr>
              <w:t>multi-agency,</w:t>
            </w:r>
            <w:r>
              <w:rPr>
                <w:spacing w:val="-7"/>
                <w:sz w:val="20"/>
              </w:rPr>
              <w:t xml:space="preserve"> </w:t>
            </w:r>
            <w:r>
              <w:rPr>
                <w:sz w:val="20"/>
              </w:rPr>
              <w:t>international</w:t>
            </w:r>
            <w:r>
              <w:rPr>
                <w:spacing w:val="-7"/>
                <w:sz w:val="20"/>
              </w:rPr>
              <w:t xml:space="preserve"> </w:t>
            </w:r>
            <w:r>
              <w:rPr>
                <w:sz w:val="20"/>
              </w:rPr>
              <w:t>collaboration</w:t>
            </w:r>
            <w:r>
              <w:rPr>
                <w:spacing w:val="-3"/>
                <w:sz w:val="20"/>
              </w:rPr>
              <w:t xml:space="preserve"> </w:t>
            </w:r>
            <w:r>
              <w:rPr>
                <w:sz w:val="20"/>
              </w:rPr>
              <w:t>around</w:t>
            </w:r>
            <w:r>
              <w:rPr>
                <w:spacing w:val="-6"/>
                <w:sz w:val="20"/>
              </w:rPr>
              <w:t xml:space="preserve"> </w:t>
            </w:r>
            <w:r>
              <w:rPr>
                <w:sz w:val="20"/>
              </w:rPr>
              <w:t xml:space="preserve">horizon </w:t>
            </w:r>
            <w:r>
              <w:rPr>
                <w:spacing w:val="-2"/>
                <w:sz w:val="20"/>
              </w:rPr>
              <w:t>scanning:</w:t>
            </w:r>
          </w:p>
        </w:tc>
      </w:tr>
      <w:tr w:rsidR="002138FA" w14:paraId="36C6CD80" w14:textId="77777777">
        <w:trPr>
          <w:trHeight w:val="1372"/>
        </w:trPr>
        <w:tc>
          <w:tcPr>
            <w:tcW w:w="2122" w:type="dxa"/>
            <w:tcBorders>
              <w:bottom w:val="single" w:sz="4" w:space="0" w:color="E7E6E6"/>
            </w:tcBorders>
          </w:tcPr>
          <w:p w14:paraId="36C6CD7E" w14:textId="77777777" w:rsidR="002138FA" w:rsidRDefault="002138FA">
            <w:pPr>
              <w:pStyle w:val="TableParagraph"/>
              <w:spacing w:before="0"/>
              <w:ind w:left="0" w:right="0"/>
              <w:jc w:val="left"/>
              <w:rPr>
                <w:rFonts w:ascii="Times New Roman"/>
                <w:sz w:val="18"/>
              </w:rPr>
            </w:pPr>
          </w:p>
        </w:tc>
        <w:tc>
          <w:tcPr>
            <w:tcW w:w="7554" w:type="dxa"/>
            <w:tcBorders>
              <w:bottom w:val="single" w:sz="4" w:space="0" w:color="E7E6E6"/>
            </w:tcBorders>
          </w:tcPr>
          <w:p w14:paraId="36C6CD7F" w14:textId="77777777" w:rsidR="002138FA" w:rsidRDefault="00A2619F">
            <w:pPr>
              <w:pStyle w:val="TableParagraph"/>
              <w:spacing w:before="153" w:line="259" w:lineRule="auto"/>
              <w:ind w:left="158" w:right="335"/>
              <w:jc w:val="left"/>
              <w:rPr>
                <w:sz w:val="20"/>
              </w:rPr>
            </w:pPr>
            <w:r>
              <w:rPr>
                <w:sz w:val="20"/>
              </w:rPr>
              <w:t>Noting the international collaboration efforts the Department is already progressing,</w:t>
            </w:r>
            <w:r>
              <w:rPr>
                <w:spacing w:val="-6"/>
                <w:sz w:val="20"/>
              </w:rPr>
              <w:t xml:space="preserve"> </w:t>
            </w:r>
            <w:r>
              <w:rPr>
                <w:sz w:val="20"/>
              </w:rPr>
              <w:t>investigate</w:t>
            </w:r>
            <w:r>
              <w:rPr>
                <w:spacing w:val="-7"/>
                <w:sz w:val="20"/>
              </w:rPr>
              <w:t xml:space="preserve"> </w:t>
            </w:r>
            <w:r>
              <w:rPr>
                <w:sz w:val="20"/>
              </w:rPr>
              <w:t>if/where</w:t>
            </w:r>
            <w:r>
              <w:rPr>
                <w:spacing w:val="-7"/>
                <w:sz w:val="20"/>
              </w:rPr>
              <w:t xml:space="preserve"> </w:t>
            </w:r>
            <w:r>
              <w:rPr>
                <w:sz w:val="20"/>
              </w:rPr>
              <w:t>the</w:t>
            </w:r>
            <w:r>
              <w:rPr>
                <w:spacing w:val="-7"/>
                <w:sz w:val="20"/>
              </w:rPr>
              <w:t xml:space="preserve"> </w:t>
            </w:r>
            <w:r>
              <w:rPr>
                <w:sz w:val="20"/>
              </w:rPr>
              <w:t>information</w:t>
            </w:r>
            <w:r>
              <w:rPr>
                <w:spacing w:val="-6"/>
                <w:sz w:val="20"/>
              </w:rPr>
              <w:t xml:space="preserve"> </w:t>
            </w:r>
            <w:r>
              <w:rPr>
                <w:sz w:val="20"/>
              </w:rPr>
              <w:t>available</w:t>
            </w:r>
            <w:r>
              <w:rPr>
                <w:spacing w:val="-8"/>
                <w:sz w:val="20"/>
              </w:rPr>
              <w:t xml:space="preserve"> </w:t>
            </w:r>
            <w:r>
              <w:rPr>
                <w:sz w:val="20"/>
              </w:rPr>
              <w:t>through</w:t>
            </w:r>
            <w:r>
              <w:rPr>
                <w:spacing w:val="-6"/>
                <w:sz w:val="20"/>
              </w:rPr>
              <w:t xml:space="preserve"> </w:t>
            </w:r>
            <w:r>
              <w:rPr>
                <w:sz w:val="20"/>
              </w:rPr>
              <w:t>international collaboration on horizon scanning would meet the informational needs (or part there-of) for the purposes of the above.</w:t>
            </w:r>
          </w:p>
        </w:tc>
      </w:tr>
      <w:tr w:rsidR="002138FA" w14:paraId="36C6CD85" w14:textId="77777777">
        <w:trPr>
          <w:trHeight w:val="344"/>
        </w:trPr>
        <w:tc>
          <w:tcPr>
            <w:tcW w:w="2122" w:type="dxa"/>
            <w:tcBorders>
              <w:top w:val="single" w:sz="4" w:space="0" w:color="E7E6E6"/>
            </w:tcBorders>
          </w:tcPr>
          <w:p w14:paraId="36C6CD81" w14:textId="77777777" w:rsidR="002138FA" w:rsidRDefault="00A2619F">
            <w:pPr>
              <w:pStyle w:val="TableParagraph"/>
              <w:spacing w:before="72" w:line="252" w:lineRule="exact"/>
              <w:ind w:left="490" w:right="0"/>
              <w:jc w:val="left"/>
              <w:rPr>
                <w:sz w:val="20"/>
              </w:rPr>
            </w:pPr>
            <w:r>
              <w:rPr>
                <w:sz w:val="20"/>
              </w:rPr>
              <w:t>Horizon</w:t>
            </w:r>
            <w:r>
              <w:rPr>
                <w:spacing w:val="-9"/>
                <w:sz w:val="20"/>
              </w:rPr>
              <w:t xml:space="preserve"> </w:t>
            </w:r>
            <w:r>
              <w:rPr>
                <w:spacing w:val="-2"/>
                <w:sz w:val="20"/>
              </w:rPr>
              <w:t>Scanning</w:t>
            </w:r>
          </w:p>
        </w:tc>
        <w:tc>
          <w:tcPr>
            <w:tcW w:w="7554" w:type="dxa"/>
            <w:vMerge w:val="restart"/>
            <w:tcBorders>
              <w:top w:val="single" w:sz="4" w:space="0" w:color="E7E6E6"/>
              <w:bottom w:val="single" w:sz="4" w:space="0" w:color="E7E6E6"/>
            </w:tcBorders>
          </w:tcPr>
          <w:p w14:paraId="36C6CD82" w14:textId="77777777" w:rsidR="002138FA" w:rsidRDefault="00A2619F">
            <w:pPr>
              <w:pStyle w:val="TableParagraph"/>
              <w:numPr>
                <w:ilvl w:val="0"/>
                <w:numId w:val="19"/>
              </w:numPr>
              <w:tabs>
                <w:tab w:val="left" w:pos="518"/>
              </w:tabs>
              <w:spacing w:before="72" w:line="259" w:lineRule="auto"/>
              <w:ind w:right="252"/>
              <w:rPr>
                <w:sz w:val="20"/>
              </w:rPr>
            </w:pPr>
            <w:r>
              <w:rPr>
                <w:sz w:val="20"/>
              </w:rPr>
              <w:t>Establish an active horizon scanning process that to identify therapies with promising</w:t>
            </w:r>
            <w:r>
              <w:rPr>
                <w:spacing w:val="-4"/>
                <w:sz w:val="20"/>
              </w:rPr>
              <w:t xml:space="preserve"> </w:t>
            </w:r>
            <w:r>
              <w:rPr>
                <w:sz w:val="20"/>
              </w:rPr>
              <w:t>added</w:t>
            </w:r>
            <w:r>
              <w:rPr>
                <w:spacing w:val="-4"/>
                <w:sz w:val="20"/>
              </w:rPr>
              <w:t xml:space="preserve"> </w:t>
            </w:r>
            <w:r>
              <w:rPr>
                <w:sz w:val="20"/>
              </w:rPr>
              <w:t>therapeutic</w:t>
            </w:r>
            <w:r>
              <w:rPr>
                <w:spacing w:val="-5"/>
                <w:sz w:val="20"/>
              </w:rPr>
              <w:t xml:space="preserve"> </w:t>
            </w:r>
            <w:r>
              <w:rPr>
                <w:sz w:val="20"/>
              </w:rPr>
              <w:t>value,</w:t>
            </w:r>
            <w:r>
              <w:rPr>
                <w:spacing w:val="-5"/>
                <w:sz w:val="20"/>
              </w:rPr>
              <w:t xml:space="preserve"> </w:t>
            </w:r>
            <w:r>
              <w:rPr>
                <w:sz w:val="20"/>
              </w:rPr>
              <w:t>in</w:t>
            </w:r>
            <w:r>
              <w:rPr>
                <w:spacing w:val="-4"/>
                <w:sz w:val="20"/>
              </w:rPr>
              <w:t xml:space="preserve"> </w:t>
            </w:r>
            <w:r>
              <w:rPr>
                <w:sz w:val="20"/>
              </w:rPr>
              <w:t>a</w:t>
            </w:r>
            <w:r>
              <w:rPr>
                <w:spacing w:val="-5"/>
                <w:sz w:val="20"/>
              </w:rPr>
              <w:t xml:space="preserve"> </w:t>
            </w:r>
            <w:r>
              <w:rPr>
                <w:sz w:val="20"/>
              </w:rPr>
              <w:t>priority</w:t>
            </w:r>
            <w:r>
              <w:rPr>
                <w:spacing w:val="-5"/>
                <w:sz w:val="20"/>
              </w:rPr>
              <w:t xml:space="preserve"> </w:t>
            </w:r>
            <w:r>
              <w:rPr>
                <w:sz w:val="20"/>
              </w:rPr>
              <w:t>area</w:t>
            </w:r>
            <w:r>
              <w:rPr>
                <w:spacing w:val="-5"/>
                <w:sz w:val="20"/>
              </w:rPr>
              <w:t xml:space="preserve"> </w:t>
            </w:r>
            <w:r>
              <w:rPr>
                <w:sz w:val="20"/>
              </w:rPr>
              <w:t>(patient</w:t>
            </w:r>
            <w:r>
              <w:rPr>
                <w:spacing w:val="-5"/>
                <w:sz w:val="20"/>
              </w:rPr>
              <w:t xml:space="preserve"> </w:t>
            </w:r>
            <w:r>
              <w:rPr>
                <w:sz w:val="20"/>
              </w:rPr>
              <w:t>indication);</w:t>
            </w:r>
            <w:r>
              <w:rPr>
                <w:spacing w:val="-5"/>
                <w:sz w:val="20"/>
              </w:rPr>
              <w:t xml:space="preserve"> </w:t>
            </w:r>
            <w:r>
              <w:rPr>
                <w:sz w:val="20"/>
              </w:rPr>
              <w:t>This should</w:t>
            </w:r>
            <w:r>
              <w:rPr>
                <w:spacing w:val="-3"/>
                <w:sz w:val="20"/>
              </w:rPr>
              <w:t xml:space="preserve"> </w:t>
            </w:r>
            <w:r>
              <w:rPr>
                <w:sz w:val="20"/>
              </w:rPr>
              <w:t>include</w:t>
            </w:r>
            <w:r>
              <w:rPr>
                <w:spacing w:val="-4"/>
                <w:sz w:val="20"/>
              </w:rPr>
              <w:t xml:space="preserve"> </w:t>
            </w:r>
            <w:r>
              <w:rPr>
                <w:sz w:val="20"/>
              </w:rPr>
              <w:t>new</w:t>
            </w:r>
            <w:r>
              <w:rPr>
                <w:spacing w:val="-3"/>
                <w:sz w:val="20"/>
              </w:rPr>
              <w:t xml:space="preserve"> </w:t>
            </w:r>
            <w:r>
              <w:rPr>
                <w:sz w:val="20"/>
              </w:rPr>
              <w:t>therapies</w:t>
            </w:r>
            <w:r>
              <w:rPr>
                <w:spacing w:val="-4"/>
                <w:sz w:val="20"/>
              </w:rPr>
              <w:t xml:space="preserve"> </w:t>
            </w:r>
            <w:r>
              <w:rPr>
                <w:sz w:val="20"/>
              </w:rPr>
              <w:t>or</w:t>
            </w:r>
            <w:r>
              <w:rPr>
                <w:spacing w:val="-3"/>
                <w:sz w:val="20"/>
              </w:rPr>
              <w:t xml:space="preserve"> </w:t>
            </w:r>
            <w:r>
              <w:rPr>
                <w:sz w:val="20"/>
              </w:rPr>
              <w:t>new</w:t>
            </w:r>
            <w:r>
              <w:rPr>
                <w:spacing w:val="-3"/>
                <w:sz w:val="20"/>
              </w:rPr>
              <w:t xml:space="preserve"> </w:t>
            </w:r>
            <w:r>
              <w:rPr>
                <w:sz w:val="20"/>
              </w:rPr>
              <w:t>patient</w:t>
            </w:r>
            <w:r>
              <w:rPr>
                <w:spacing w:val="-4"/>
                <w:sz w:val="20"/>
              </w:rPr>
              <w:t xml:space="preserve"> </w:t>
            </w:r>
            <w:r>
              <w:rPr>
                <w:sz w:val="20"/>
              </w:rPr>
              <w:t>indications</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‘repurposing’ of existing therapies.</w:t>
            </w:r>
          </w:p>
          <w:p w14:paraId="36C6CD83" w14:textId="77777777" w:rsidR="002138FA" w:rsidRDefault="00A2619F">
            <w:pPr>
              <w:pStyle w:val="TableParagraph"/>
              <w:numPr>
                <w:ilvl w:val="0"/>
                <w:numId w:val="19"/>
              </w:numPr>
              <w:tabs>
                <w:tab w:val="left" w:pos="518"/>
              </w:tabs>
              <w:spacing w:before="0" w:line="259" w:lineRule="auto"/>
              <w:ind w:right="283"/>
              <w:rPr>
                <w:sz w:val="20"/>
              </w:rPr>
            </w:pPr>
            <w:r>
              <w:rPr>
                <w:sz w:val="20"/>
              </w:rPr>
              <w:t>This process should be open to the use of patient and clinician community partnerships, to help identify possible therapies / expanded indications, and involve</w:t>
            </w:r>
            <w:r>
              <w:rPr>
                <w:spacing w:val="-4"/>
                <w:sz w:val="20"/>
              </w:rPr>
              <w:t xml:space="preserve"> </w:t>
            </w:r>
            <w:r>
              <w:rPr>
                <w:sz w:val="20"/>
              </w:rPr>
              <w:t>them</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later</w:t>
            </w:r>
            <w:r>
              <w:rPr>
                <w:spacing w:val="-3"/>
                <w:sz w:val="20"/>
              </w:rPr>
              <w:t xml:space="preserve"> </w:t>
            </w:r>
            <w:r>
              <w:rPr>
                <w:sz w:val="20"/>
              </w:rPr>
              <w:t>parts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process</w:t>
            </w:r>
            <w:r>
              <w:rPr>
                <w:spacing w:val="-4"/>
                <w:sz w:val="20"/>
              </w:rPr>
              <w:t xml:space="preserve"> </w:t>
            </w:r>
            <w:r>
              <w:rPr>
                <w:sz w:val="20"/>
              </w:rPr>
              <w:t>to</w:t>
            </w:r>
            <w:r>
              <w:rPr>
                <w:spacing w:val="-3"/>
                <w:sz w:val="20"/>
              </w:rPr>
              <w:t xml:space="preserve"> </w:t>
            </w:r>
            <w:r>
              <w:rPr>
                <w:sz w:val="20"/>
              </w:rPr>
              <w:t>ensure</w:t>
            </w:r>
            <w:r>
              <w:rPr>
                <w:spacing w:val="-2"/>
                <w:sz w:val="20"/>
              </w:rPr>
              <w:t xml:space="preserve"> </w:t>
            </w:r>
            <w:r>
              <w:rPr>
                <w:sz w:val="20"/>
              </w:rPr>
              <w:t>they</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informed about potential future health technologies.</w:t>
            </w:r>
          </w:p>
          <w:p w14:paraId="36C6CD84" w14:textId="77777777" w:rsidR="002138FA" w:rsidRDefault="00A2619F">
            <w:pPr>
              <w:pStyle w:val="TableParagraph"/>
              <w:numPr>
                <w:ilvl w:val="0"/>
                <w:numId w:val="19"/>
              </w:numPr>
              <w:tabs>
                <w:tab w:val="left" w:pos="518"/>
              </w:tabs>
              <w:spacing w:before="0" w:line="259" w:lineRule="auto"/>
              <w:ind w:right="497"/>
              <w:rPr>
                <w:sz w:val="20"/>
              </w:rPr>
            </w:pPr>
            <w:r>
              <w:rPr>
                <w:sz w:val="20"/>
              </w:rPr>
              <w:t>In line with the priority reforms under the National Closing the Gap Agreement</w:t>
            </w:r>
            <w:r>
              <w:rPr>
                <w:spacing w:val="-6"/>
                <w:sz w:val="20"/>
              </w:rPr>
              <w:t xml:space="preserve"> </w:t>
            </w:r>
            <w:r>
              <w:rPr>
                <w:sz w:val="20"/>
              </w:rPr>
              <w:t>2020</w:t>
            </w:r>
            <w:r>
              <w:rPr>
                <w:spacing w:val="-5"/>
                <w:sz w:val="20"/>
              </w:rPr>
              <w:t xml:space="preserve"> </w:t>
            </w:r>
            <w:r>
              <w:rPr>
                <w:sz w:val="20"/>
              </w:rPr>
              <w:t>between</w:t>
            </w:r>
            <w:r>
              <w:rPr>
                <w:spacing w:val="-3"/>
                <w:sz w:val="20"/>
              </w:rPr>
              <w:t xml:space="preserve"> </w:t>
            </w:r>
            <w:r>
              <w:rPr>
                <w:sz w:val="20"/>
              </w:rPr>
              <w:t>all</w:t>
            </w:r>
            <w:r>
              <w:rPr>
                <w:spacing w:val="-6"/>
                <w:sz w:val="20"/>
              </w:rPr>
              <w:t xml:space="preserve"> </w:t>
            </w:r>
            <w:r>
              <w:rPr>
                <w:sz w:val="20"/>
              </w:rPr>
              <w:t>Governments</w:t>
            </w:r>
            <w:r>
              <w:rPr>
                <w:spacing w:val="-6"/>
                <w:sz w:val="20"/>
              </w:rPr>
              <w:t xml:space="preserve"> </w:t>
            </w:r>
            <w:r>
              <w:rPr>
                <w:sz w:val="20"/>
              </w:rPr>
              <w:t>and</w:t>
            </w:r>
            <w:r>
              <w:rPr>
                <w:spacing w:val="-3"/>
                <w:sz w:val="20"/>
              </w:rPr>
              <w:t xml:space="preserve"> </w:t>
            </w:r>
            <w:r>
              <w:rPr>
                <w:sz w:val="20"/>
              </w:rPr>
              <w:t>the</w:t>
            </w:r>
            <w:r>
              <w:rPr>
                <w:spacing w:val="-4"/>
                <w:sz w:val="20"/>
              </w:rPr>
              <w:t xml:space="preserve"> </w:t>
            </w:r>
            <w:r>
              <w:rPr>
                <w:sz w:val="20"/>
              </w:rPr>
              <w:t>Coalition</w:t>
            </w:r>
            <w:r>
              <w:rPr>
                <w:spacing w:val="-5"/>
                <w:sz w:val="20"/>
              </w:rPr>
              <w:t xml:space="preserve"> </w:t>
            </w:r>
            <w:r>
              <w:rPr>
                <w:sz w:val="20"/>
              </w:rPr>
              <w:t>of</w:t>
            </w:r>
            <w:r>
              <w:rPr>
                <w:spacing w:val="-5"/>
                <w:sz w:val="20"/>
              </w:rPr>
              <w:t xml:space="preserve"> </w:t>
            </w:r>
            <w:r>
              <w:rPr>
                <w:sz w:val="20"/>
              </w:rPr>
              <w:t>Peaks,</w:t>
            </w:r>
            <w:r>
              <w:rPr>
                <w:spacing w:val="-6"/>
                <w:sz w:val="20"/>
              </w:rPr>
              <w:t xml:space="preserve"> </w:t>
            </w:r>
            <w:r>
              <w:rPr>
                <w:sz w:val="20"/>
              </w:rPr>
              <w:t xml:space="preserve">this process should also include collaboration with ACCHS to help identify therapies for addressing areas of unmet clinical need for First Nations </w:t>
            </w:r>
            <w:r>
              <w:rPr>
                <w:spacing w:val="-2"/>
                <w:sz w:val="20"/>
              </w:rPr>
              <w:t>peoples.</w:t>
            </w:r>
          </w:p>
        </w:tc>
      </w:tr>
      <w:tr w:rsidR="002138FA" w14:paraId="36C6CD88" w14:textId="77777777">
        <w:trPr>
          <w:trHeight w:val="278"/>
        </w:trPr>
        <w:tc>
          <w:tcPr>
            <w:tcW w:w="2122" w:type="dxa"/>
          </w:tcPr>
          <w:p w14:paraId="36C6CD86" w14:textId="77777777" w:rsidR="002138FA" w:rsidRDefault="00A2619F">
            <w:pPr>
              <w:pStyle w:val="TableParagraph"/>
              <w:spacing w:before="5" w:line="252" w:lineRule="exact"/>
              <w:ind w:left="490" w:right="0"/>
              <w:jc w:val="left"/>
              <w:rPr>
                <w:sz w:val="20"/>
              </w:rPr>
            </w:pPr>
            <w:r>
              <w:rPr>
                <w:sz w:val="20"/>
              </w:rPr>
              <w:t>to</w:t>
            </w:r>
            <w:r>
              <w:rPr>
                <w:spacing w:val="-5"/>
                <w:sz w:val="20"/>
              </w:rPr>
              <w:t xml:space="preserve"> </w:t>
            </w:r>
            <w:r>
              <w:rPr>
                <w:sz w:val="20"/>
              </w:rPr>
              <w:t>meet</w:t>
            </w:r>
            <w:r>
              <w:rPr>
                <w:spacing w:val="-5"/>
                <w:sz w:val="20"/>
              </w:rPr>
              <w:t xml:space="preserve"> </w:t>
            </w:r>
            <w:r>
              <w:rPr>
                <w:spacing w:val="-2"/>
                <w:sz w:val="20"/>
              </w:rPr>
              <w:t>priority</w:t>
            </w:r>
          </w:p>
        </w:tc>
        <w:tc>
          <w:tcPr>
            <w:tcW w:w="7554" w:type="dxa"/>
            <w:vMerge/>
            <w:tcBorders>
              <w:top w:val="nil"/>
              <w:bottom w:val="single" w:sz="4" w:space="0" w:color="E7E6E6"/>
            </w:tcBorders>
          </w:tcPr>
          <w:p w14:paraId="36C6CD87" w14:textId="77777777" w:rsidR="002138FA" w:rsidRDefault="002138FA">
            <w:pPr>
              <w:rPr>
                <w:sz w:val="2"/>
                <w:szCs w:val="2"/>
              </w:rPr>
            </w:pPr>
          </w:p>
        </w:tc>
      </w:tr>
      <w:tr w:rsidR="002138FA" w14:paraId="36C6CD8B" w14:textId="77777777">
        <w:trPr>
          <w:trHeight w:val="276"/>
        </w:trPr>
        <w:tc>
          <w:tcPr>
            <w:tcW w:w="2122" w:type="dxa"/>
          </w:tcPr>
          <w:p w14:paraId="36C6CD89" w14:textId="77777777" w:rsidR="002138FA" w:rsidRDefault="00A2619F">
            <w:pPr>
              <w:pStyle w:val="TableParagraph"/>
              <w:spacing w:before="5" w:line="251" w:lineRule="exact"/>
              <w:ind w:left="490" w:right="0"/>
              <w:jc w:val="left"/>
              <w:rPr>
                <w:sz w:val="20"/>
              </w:rPr>
            </w:pPr>
            <w:r>
              <w:rPr>
                <w:sz w:val="20"/>
              </w:rPr>
              <w:t>areas</w:t>
            </w:r>
            <w:r>
              <w:rPr>
                <w:spacing w:val="-7"/>
                <w:sz w:val="20"/>
              </w:rPr>
              <w:t xml:space="preserve"> </w:t>
            </w:r>
            <w:r>
              <w:rPr>
                <w:spacing w:val="-2"/>
                <w:sz w:val="20"/>
              </w:rPr>
              <w:t>(including</w:t>
            </w:r>
          </w:p>
        </w:tc>
        <w:tc>
          <w:tcPr>
            <w:tcW w:w="7554" w:type="dxa"/>
            <w:vMerge/>
            <w:tcBorders>
              <w:top w:val="nil"/>
              <w:bottom w:val="single" w:sz="4" w:space="0" w:color="E7E6E6"/>
            </w:tcBorders>
          </w:tcPr>
          <w:p w14:paraId="36C6CD8A" w14:textId="77777777" w:rsidR="002138FA" w:rsidRDefault="002138FA">
            <w:pPr>
              <w:rPr>
                <w:sz w:val="2"/>
                <w:szCs w:val="2"/>
              </w:rPr>
            </w:pPr>
          </w:p>
        </w:tc>
      </w:tr>
      <w:tr w:rsidR="002138FA" w14:paraId="36C6CD8E" w14:textId="77777777">
        <w:trPr>
          <w:trHeight w:val="276"/>
        </w:trPr>
        <w:tc>
          <w:tcPr>
            <w:tcW w:w="2122" w:type="dxa"/>
          </w:tcPr>
          <w:p w14:paraId="36C6CD8C" w14:textId="77777777" w:rsidR="002138FA" w:rsidRDefault="00A2619F">
            <w:pPr>
              <w:pStyle w:val="TableParagraph"/>
              <w:spacing w:before="4" w:line="252" w:lineRule="exact"/>
              <w:ind w:left="490" w:right="0"/>
              <w:jc w:val="left"/>
              <w:rPr>
                <w:sz w:val="20"/>
              </w:rPr>
            </w:pPr>
            <w:r>
              <w:rPr>
                <w:sz w:val="20"/>
              </w:rPr>
              <w:t>addressing</w:t>
            </w:r>
            <w:r>
              <w:rPr>
                <w:spacing w:val="-9"/>
                <w:sz w:val="20"/>
              </w:rPr>
              <w:t xml:space="preserve"> </w:t>
            </w:r>
            <w:r>
              <w:rPr>
                <w:spacing w:val="-2"/>
                <w:sz w:val="20"/>
              </w:rPr>
              <w:t>equity</w:t>
            </w:r>
          </w:p>
        </w:tc>
        <w:tc>
          <w:tcPr>
            <w:tcW w:w="7554" w:type="dxa"/>
            <w:vMerge/>
            <w:tcBorders>
              <w:top w:val="nil"/>
              <w:bottom w:val="single" w:sz="4" w:space="0" w:color="E7E6E6"/>
            </w:tcBorders>
          </w:tcPr>
          <w:p w14:paraId="36C6CD8D" w14:textId="77777777" w:rsidR="002138FA" w:rsidRDefault="002138FA">
            <w:pPr>
              <w:rPr>
                <w:sz w:val="2"/>
                <w:szCs w:val="2"/>
              </w:rPr>
            </w:pPr>
          </w:p>
        </w:tc>
      </w:tr>
      <w:tr w:rsidR="002138FA" w14:paraId="36C6CD91" w14:textId="77777777">
        <w:trPr>
          <w:trHeight w:val="2662"/>
        </w:trPr>
        <w:tc>
          <w:tcPr>
            <w:tcW w:w="2122" w:type="dxa"/>
          </w:tcPr>
          <w:p w14:paraId="36C6CD8F" w14:textId="77777777" w:rsidR="002138FA" w:rsidRDefault="00A2619F">
            <w:pPr>
              <w:pStyle w:val="TableParagraph"/>
              <w:spacing w:before="5"/>
              <w:ind w:left="490" w:right="0"/>
              <w:jc w:val="left"/>
              <w:rPr>
                <w:sz w:val="20"/>
              </w:rPr>
            </w:pPr>
            <w:r>
              <w:rPr>
                <w:sz w:val="20"/>
              </w:rPr>
              <w:t>and</w:t>
            </w:r>
            <w:r>
              <w:rPr>
                <w:spacing w:val="-5"/>
                <w:sz w:val="20"/>
              </w:rPr>
              <w:t xml:space="preserve"> </w:t>
            </w:r>
            <w:r>
              <w:rPr>
                <w:spacing w:val="-2"/>
                <w:sz w:val="20"/>
              </w:rPr>
              <w:t>HUCN)</w:t>
            </w:r>
          </w:p>
        </w:tc>
        <w:tc>
          <w:tcPr>
            <w:tcW w:w="7554" w:type="dxa"/>
            <w:vMerge/>
            <w:tcBorders>
              <w:top w:val="nil"/>
              <w:bottom w:val="single" w:sz="4" w:space="0" w:color="E7E6E6"/>
            </w:tcBorders>
          </w:tcPr>
          <w:p w14:paraId="36C6CD90" w14:textId="77777777" w:rsidR="002138FA" w:rsidRDefault="002138FA">
            <w:pPr>
              <w:rPr>
                <w:sz w:val="2"/>
                <w:szCs w:val="2"/>
              </w:rPr>
            </w:pPr>
          </w:p>
        </w:tc>
      </w:tr>
    </w:tbl>
    <w:p w14:paraId="36C6CD92" w14:textId="77777777" w:rsidR="002138FA" w:rsidRDefault="002138FA">
      <w:pPr>
        <w:rPr>
          <w:sz w:val="2"/>
          <w:szCs w:val="2"/>
        </w:rPr>
        <w:sectPr w:rsidR="002138FA">
          <w:pgSz w:w="11910" w:h="16840"/>
          <w:pgMar w:top="1040" w:right="0" w:bottom="680" w:left="800" w:header="0" w:footer="494" w:gutter="0"/>
          <w:cols w:space="720"/>
        </w:sectPr>
      </w:pPr>
    </w:p>
    <w:tbl>
      <w:tblPr>
        <w:tblW w:w="0" w:type="auto"/>
        <w:tblInd w:w="393" w:type="dxa"/>
        <w:tblLayout w:type="fixed"/>
        <w:tblCellMar>
          <w:left w:w="0" w:type="dxa"/>
          <w:right w:w="0" w:type="dxa"/>
        </w:tblCellMar>
        <w:tblLook w:val="01E0" w:firstRow="1" w:lastRow="1" w:firstColumn="1" w:lastColumn="1" w:noHBand="0" w:noVBand="0"/>
      </w:tblPr>
      <w:tblGrid>
        <w:gridCol w:w="2200"/>
        <w:gridCol w:w="7491"/>
      </w:tblGrid>
      <w:tr w:rsidR="002138FA" w14:paraId="36C6CD97" w14:textId="77777777">
        <w:trPr>
          <w:trHeight w:val="1987"/>
        </w:trPr>
        <w:tc>
          <w:tcPr>
            <w:tcW w:w="2200" w:type="dxa"/>
            <w:tcBorders>
              <w:top w:val="single" w:sz="4" w:space="0" w:color="E7E6E6"/>
              <w:bottom w:val="single" w:sz="4" w:space="0" w:color="E7E6E6"/>
            </w:tcBorders>
          </w:tcPr>
          <w:p w14:paraId="36C6CD93" w14:textId="77777777" w:rsidR="002138FA" w:rsidRDefault="002138FA">
            <w:pPr>
              <w:pStyle w:val="TableParagraph"/>
              <w:spacing w:before="0"/>
              <w:ind w:left="0" w:right="0"/>
              <w:jc w:val="left"/>
              <w:rPr>
                <w:rFonts w:ascii="Times New Roman"/>
                <w:sz w:val="18"/>
              </w:rPr>
            </w:pPr>
          </w:p>
        </w:tc>
        <w:tc>
          <w:tcPr>
            <w:tcW w:w="7491" w:type="dxa"/>
            <w:tcBorders>
              <w:top w:val="single" w:sz="4" w:space="0" w:color="E7E6E6"/>
              <w:bottom w:val="single" w:sz="4" w:space="0" w:color="E7E6E6"/>
            </w:tcBorders>
          </w:tcPr>
          <w:p w14:paraId="36C6CD94" w14:textId="77777777" w:rsidR="002138FA" w:rsidRDefault="00A2619F">
            <w:pPr>
              <w:pStyle w:val="TableParagraph"/>
              <w:tabs>
                <w:tab w:val="left" w:pos="454"/>
              </w:tabs>
              <w:spacing w:before="72" w:line="259" w:lineRule="auto"/>
              <w:ind w:left="454" w:right="563" w:hanging="360"/>
              <w:jc w:val="left"/>
              <w:rPr>
                <w:i/>
                <w:sz w:val="20"/>
              </w:rPr>
            </w:pPr>
            <w:r>
              <w:rPr>
                <w:spacing w:val="-6"/>
                <w:sz w:val="20"/>
              </w:rPr>
              <w:t>4.</w:t>
            </w:r>
            <w:r>
              <w:rPr>
                <w:sz w:val="20"/>
              </w:rPr>
              <w:tab/>
              <w:t>Develop a framework that includes an assessment of prioritisation of therapies</w:t>
            </w:r>
            <w:r>
              <w:rPr>
                <w:spacing w:val="-3"/>
                <w:sz w:val="20"/>
              </w:rPr>
              <w:t xml:space="preserve"> </w:t>
            </w:r>
            <w:r>
              <w:rPr>
                <w:sz w:val="20"/>
              </w:rPr>
              <w:t>after</w:t>
            </w:r>
            <w:r>
              <w:rPr>
                <w:spacing w:val="-5"/>
                <w:sz w:val="20"/>
              </w:rPr>
              <w:t xml:space="preserve"> </w:t>
            </w:r>
            <w:r>
              <w:rPr>
                <w:sz w:val="20"/>
              </w:rPr>
              <w:t>they</w:t>
            </w:r>
            <w:r>
              <w:rPr>
                <w:spacing w:val="-6"/>
                <w:sz w:val="20"/>
              </w:rPr>
              <w:t xml:space="preserve"> </w:t>
            </w:r>
            <w:r>
              <w:rPr>
                <w:sz w:val="20"/>
              </w:rPr>
              <w:t>have</w:t>
            </w:r>
            <w:r>
              <w:rPr>
                <w:spacing w:val="-6"/>
                <w:sz w:val="20"/>
              </w:rPr>
              <w:t xml:space="preserve"> </w:t>
            </w:r>
            <w:r>
              <w:rPr>
                <w:sz w:val="20"/>
              </w:rPr>
              <w:t>been</w:t>
            </w:r>
            <w:r>
              <w:rPr>
                <w:spacing w:val="-5"/>
                <w:sz w:val="20"/>
              </w:rPr>
              <w:t xml:space="preserve"> </w:t>
            </w:r>
            <w:r>
              <w:rPr>
                <w:sz w:val="20"/>
              </w:rPr>
              <w:t>identified</w:t>
            </w:r>
            <w:r>
              <w:rPr>
                <w:spacing w:val="-5"/>
                <w:sz w:val="20"/>
              </w:rPr>
              <w:t xml:space="preserve"> </w:t>
            </w:r>
            <w:r>
              <w:rPr>
                <w:sz w:val="20"/>
              </w:rPr>
              <w:t>through</w:t>
            </w:r>
            <w:r>
              <w:rPr>
                <w:spacing w:val="-5"/>
                <w:sz w:val="20"/>
              </w:rPr>
              <w:t xml:space="preserve"> </w:t>
            </w:r>
            <w:r>
              <w:rPr>
                <w:sz w:val="20"/>
              </w:rPr>
              <w:t>the</w:t>
            </w:r>
            <w:r>
              <w:rPr>
                <w:spacing w:val="-4"/>
                <w:sz w:val="20"/>
              </w:rPr>
              <w:t xml:space="preserve"> </w:t>
            </w:r>
            <w:r>
              <w:rPr>
                <w:sz w:val="20"/>
              </w:rPr>
              <w:t>scanning</w:t>
            </w:r>
            <w:r>
              <w:rPr>
                <w:spacing w:val="-5"/>
                <w:sz w:val="20"/>
              </w:rPr>
              <w:t xml:space="preserve"> </w:t>
            </w:r>
            <w:r>
              <w:rPr>
                <w:sz w:val="20"/>
              </w:rPr>
              <w:t>process</w:t>
            </w:r>
            <w:r>
              <w:rPr>
                <w:spacing w:val="-4"/>
                <w:sz w:val="20"/>
              </w:rPr>
              <w:t xml:space="preserve"> </w:t>
            </w:r>
            <w:r>
              <w:rPr>
                <w:sz w:val="20"/>
              </w:rPr>
              <w:t xml:space="preserve">to assist in informing the decision / action related to the identified therapy. </w:t>
            </w:r>
            <w:r>
              <w:rPr>
                <w:i/>
                <w:sz w:val="20"/>
              </w:rPr>
              <w:t>(note: areas of action from this proposed horizon scanning program are</w:t>
            </w:r>
          </w:p>
          <w:p w14:paraId="36C6CD95" w14:textId="77777777" w:rsidR="002138FA" w:rsidRDefault="00A2619F">
            <w:pPr>
              <w:pStyle w:val="TableParagraph"/>
              <w:spacing w:before="0" w:line="264" w:lineRule="exact"/>
              <w:ind w:left="454" w:right="0"/>
              <w:jc w:val="left"/>
              <w:rPr>
                <w:i/>
                <w:sz w:val="20"/>
              </w:rPr>
            </w:pPr>
            <w:r>
              <w:rPr>
                <w:i/>
                <w:sz w:val="20"/>
              </w:rPr>
              <w:t>discussed</w:t>
            </w:r>
            <w:r>
              <w:rPr>
                <w:i/>
                <w:spacing w:val="-4"/>
                <w:sz w:val="20"/>
              </w:rPr>
              <w:t xml:space="preserve"> </w:t>
            </w:r>
            <w:r>
              <w:rPr>
                <w:i/>
                <w:sz w:val="20"/>
              </w:rPr>
              <w:t>under</w:t>
            </w:r>
            <w:r>
              <w:rPr>
                <w:i/>
                <w:spacing w:val="-6"/>
                <w:sz w:val="20"/>
              </w:rPr>
              <w:t xml:space="preserve"> </w:t>
            </w:r>
            <w:r>
              <w:rPr>
                <w:i/>
                <w:sz w:val="20"/>
              </w:rPr>
              <w:t>the</w:t>
            </w:r>
            <w:r>
              <w:rPr>
                <w:i/>
                <w:spacing w:val="-7"/>
                <w:sz w:val="20"/>
              </w:rPr>
              <w:t xml:space="preserve"> </w:t>
            </w:r>
            <w:r>
              <w:rPr>
                <w:i/>
                <w:sz w:val="20"/>
              </w:rPr>
              <w:t>section</w:t>
            </w:r>
            <w:r>
              <w:rPr>
                <w:i/>
                <w:spacing w:val="-3"/>
                <w:sz w:val="20"/>
              </w:rPr>
              <w:t xml:space="preserve"> </w:t>
            </w:r>
            <w:r>
              <w:rPr>
                <w:i/>
                <w:sz w:val="20"/>
              </w:rPr>
              <w:t>on</w:t>
            </w:r>
            <w:r>
              <w:rPr>
                <w:i/>
                <w:spacing w:val="-6"/>
                <w:sz w:val="20"/>
              </w:rPr>
              <w:t xml:space="preserve"> </w:t>
            </w:r>
            <w:r>
              <w:rPr>
                <w:i/>
                <w:sz w:val="20"/>
              </w:rPr>
              <w:t>“proactively</w:t>
            </w:r>
            <w:r>
              <w:rPr>
                <w:i/>
                <w:spacing w:val="-6"/>
                <w:sz w:val="20"/>
              </w:rPr>
              <w:t xml:space="preserve"> </w:t>
            </w:r>
            <w:r>
              <w:rPr>
                <w:i/>
                <w:sz w:val="20"/>
              </w:rPr>
              <w:t>addressing</w:t>
            </w:r>
            <w:r>
              <w:rPr>
                <w:i/>
                <w:spacing w:val="-6"/>
                <w:sz w:val="20"/>
              </w:rPr>
              <w:t xml:space="preserve"> </w:t>
            </w:r>
            <w:r>
              <w:rPr>
                <w:i/>
                <w:sz w:val="20"/>
              </w:rPr>
              <w:t xml:space="preserve">gaps </w:t>
            </w:r>
            <w:r>
              <w:rPr>
                <w:sz w:val="20"/>
              </w:rPr>
              <w:t>in</w:t>
            </w:r>
            <w:r>
              <w:rPr>
                <w:spacing w:val="-6"/>
                <w:sz w:val="20"/>
              </w:rPr>
              <w:t xml:space="preserve"> </w:t>
            </w:r>
            <w:r>
              <w:rPr>
                <w:i/>
                <w:sz w:val="20"/>
              </w:rPr>
              <w:t>the</w:t>
            </w:r>
            <w:r>
              <w:rPr>
                <w:i/>
                <w:spacing w:val="-7"/>
                <w:sz w:val="20"/>
              </w:rPr>
              <w:t xml:space="preserve"> </w:t>
            </w:r>
            <w:r>
              <w:rPr>
                <w:i/>
                <w:sz w:val="20"/>
              </w:rPr>
              <w:t>PBS”</w:t>
            </w:r>
            <w:r>
              <w:rPr>
                <w:i/>
                <w:spacing w:val="-6"/>
                <w:sz w:val="20"/>
              </w:rPr>
              <w:t xml:space="preserve"> </w:t>
            </w:r>
            <w:r>
              <w:rPr>
                <w:i/>
                <w:spacing w:val="-5"/>
                <w:sz w:val="20"/>
              </w:rPr>
              <w:t>and</w:t>
            </w:r>
          </w:p>
          <w:p w14:paraId="36C6CD96" w14:textId="77777777" w:rsidR="002138FA" w:rsidRDefault="00A2619F">
            <w:pPr>
              <w:pStyle w:val="TableParagraph"/>
              <w:spacing w:before="22"/>
              <w:ind w:left="454" w:right="0"/>
              <w:jc w:val="left"/>
              <w:rPr>
                <w:i/>
                <w:sz w:val="20"/>
              </w:rPr>
            </w:pPr>
            <w:r>
              <w:rPr>
                <w:i/>
                <w:sz w:val="20"/>
              </w:rPr>
              <w:t>broader</w:t>
            </w:r>
            <w:r>
              <w:rPr>
                <w:i/>
                <w:spacing w:val="-10"/>
                <w:sz w:val="20"/>
              </w:rPr>
              <w:t xml:space="preserve"> </w:t>
            </w:r>
            <w:r>
              <w:rPr>
                <w:i/>
                <w:sz w:val="20"/>
              </w:rPr>
              <w:t>pathways</w:t>
            </w:r>
            <w:r>
              <w:rPr>
                <w:i/>
                <w:spacing w:val="-9"/>
                <w:sz w:val="20"/>
              </w:rPr>
              <w:t xml:space="preserve"> </w:t>
            </w:r>
            <w:r>
              <w:rPr>
                <w:i/>
                <w:spacing w:val="-2"/>
                <w:sz w:val="20"/>
              </w:rPr>
              <w:t>sections)</w:t>
            </w:r>
          </w:p>
        </w:tc>
      </w:tr>
      <w:tr w:rsidR="002138FA" w14:paraId="36C6CD9D" w14:textId="77777777">
        <w:trPr>
          <w:trHeight w:val="5311"/>
        </w:trPr>
        <w:tc>
          <w:tcPr>
            <w:tcW w:w="2200" w:type="dxa"/>
            <w:tcBorders>
              <w:top w:val="single" w:sz="4" w:space="0" w:color="E7E6E6"/>
              <w:bottom w:val="single" w:sz="2" w:space="0" w:color="1D437E"/>
            </w:tcBorders>
          </w:tcPr>
          <w:p w14:paraId="36C6CD98" w14:textId="77777777" w:rsidR="002138FA" w:rsidRDefault="00A2619F">
            <w:pPr>
              <w:pStyle w:val="TableParagraph"/>
              <w:spacing w:before="72" w:line="259" w:lineRule="auto"/>
              <w:ind w:left="504" w:right="131"/>
              <w:jc w:val="left"/>
              <w:rPr>
                <w:sz w:val="20"/>
              </w:rPr>
            </w:pPr>
            <w:r>
              <w:rPr>
                <w:sz w:val="20"/>
              </w:rPr>
              <w:t>Horizon</w:t>
            </w:r>
            <w:r>
              <w:rPr>
                <w:spacing w:val="-14"/>
                <w:sz w:val="20"/>
              </w:rPr>
              <w:t xml:space="preserve"> </w:t>
            </w:r>
            <w:r>
              <w:rPr>
                <w:sz w:val="20"/>
              </w:rPr>
              <w:t>Scanning to help operational and capacity</w:t>
            </w:r>
            <w:r>
              <w:rPr>
                <w:spacing w:val="-14"/>
                <w:sz w:val="20"/>
              </w:rPr>
              <w:t xml:space="preserve"> </w:t>
            </w:r>
            <w:r>
              <w:rPr>
                <w:sz w:val="20"/>
              </w:rPr>
              <w:t>planning for HTA and health systems</w:t>
            </w:r>
          </w:p>
        </w:tc>
        <w:tc>
          <w:tcPr>
            <w:tcW w:w="7491" w:type="dxa"/>
            <w:tcBorders>
              <w:top w:val="single" w:sz="4" w:space="0" w:color="E7E6E6"/>
              <w:bottom w:val="single" w:sz="2" w:space="0" w:color="1D437E"/>
            </w:tcBorders>
          </w:tcPr>
          <w:p w14:paraId="36C6CD99" w14:textId="77777777" w:rsidR="002138FA" w:rsidRDefault="00A2619F">
            <w:pPr>
              <w:pStyle w:val="TableParagraph"/>
              <w:numPr>
                <w:ilvl w:val="0"/>
                <w:numId w:val="18"/>
              </w:numPr>
              <w:tabs>
                <w:tab w:val="left" w:pos="454"/>
              </w:tabs>
              <w:spacing w:before="72" w:line="259" w:lineRule="auto"/>
              <w:ind w:right="691"/>
              <w:rPr>
                <w:sz w:val="20"/>
              </w:rPr>
            </w:pPr>
            <w:r>
              <w:rPr>
                <w:sz w:val="20"/>
              </w:rPr>
              <w:t>Develop a method to measure and evaluate the success of the horizon scanning</w:t>
            </w:r>
            <w:r>
              <w:rPr>
                <w:spacing w:val="-4"/>
                <w:sz w:val="20"/>
              </w:rPr>
              <w:t xml:space="preserve"> </w:t>
            </w:r>
            <w:r>
              <w:rPr>
                <w:sz w:val="20"/>
              </w:rPr>
              <w:t>mechanism</w:t>
            </w:r>
            <w:r>
              <w:rPr>
                <w:spacing w:val="-4"/>
                <w:sz w:val="20"/>
              </w:rPr>
              <w:t xml:space="preserve"> </w:t>
            </w:r>
            <w:r>
              <w:rPr>
                <w:sz w:val="20"/>
              </w:rPr>
              <w:t>outlined</w:t>
            </w:r>
            <w:r>
              <w:rPr>
                <w:spacing w:val="-5"/>
                <w:sz w:val="20"/>
              </w:rPr>
              <w:t xml:space="preserve"> </w:t>
            </w:r>
            <w:r>
              <w:rPr>
                <w:sz w:val="20"/>
              </w:rPr>
              <w:t>in</w:t>
            </w:r>
            <w:r>
              <w:rPr>
                <w:spacing w:val="-6"/>
                <w:sz w:val="20"/>
              </w:rPr>
              <w:t xml:space="preserve"> </w:t>
            </w:r>
            <w:r>
              <w:rPr>
                <w:sz w:val="20"/>
              </w:rPr>
              <w:t>section</w:t>
            </w:r>
            <w:r>
              <w:rPr>
                <w:spacing w:val="-5"/>
                <w:sz w:val="20"/>
              </w:rPr>
              <w:t xml:space="preserve"> </w:t>
            </w:r>
            <w:r>
              <w:rPr>
                <w:sz w:val="20"/>
              </w:rPr>
              <w:t>6</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Strategic</w:t>
            </w:r>
            <w:r>
              <w:rPr>
                <w:spacing w:val="-6"/>
                <w:sz w:val="20"/>
              </w:rPr>
              <w:t xml:space="preserve"> </w:t>
            </w:r>
            <w:r>
              <w:rPr>
                <w:sz w:val="20"/>
              </w:rPr>
              <w:t>Agreement</w:t>
            </w:r>
            <w:r>
              <w:rPr>
                <w:spacing w:val="-6"/>
                <w:sz w:val="20"/>
              </w:rPr>
              <w:t xml:space="preserve"> </w:t>
            </w:r>
            <w:r>
              <w:rPr>
                <w:sz w:val="20"/>
              </w:rPr>
              <w:t>in meeting its objectives as agreed in the Strategic Agreement:</w:t>
            </w:r>
          </w:p>
          <w:p w14:paraId="36C6CD9A" w14:textId="77777777" w:rsidR="002138FA" w:rsidRDefault="00A2619F">
            <w:pPr>
              <w:pStyle w:val="TableParagraph"/>
              <w:numPr>
                <w:ilvl w:val="1"/>
                <w:numId w:val="18"/>
              </w:numPr>
              <w:tabs>
                <w:tab w:val="left" w:pos="877"/>
              </w:tabs>
              <w:spacing w:before="0" w:line="259" w:lineRule="auto"/>
              <w:ind w:right="355"/>
              <w:rPr>
                <w:sz w:val="20"/>
              </w:rPr>
            </w:pPr>
            <w:r>
              <w:rPr>
                <w:sz w:val="20"/>
              </w:rPr>
              <w:t>identify major therapeutic advances which may enter the regulatory or reimbursement</w:t>
            </w:r>
            <w:r>
              <w:rPr>
                <w:spacing w:val="-3"/>
                <w:sz w:val="20"/>
              </w:rPr>
              <w:t xml:space="preserve"> </w:t>
            </w:r>
            <w:r>
              <w:rPr>
                <w:sz w:val="20"/>
              </w:rPr>
              <w:t>systems</w:t>
            </w:r>
            <w:r>
              <w:rPr>
                <w:spacing w:val="-6"/>
                <w:sz w:val="20"/>
              </w:rPr>
              <w:t xml:space="preserve"> </w:t>
            </w:r>
            <w:r>
              <w:rPr>
                <w:sz w:val="20"/>
              </w:rPr>
              <w:t>(or</w:t>
            </w:r>
            <w:r>
              <w:rPr>
                <w:spacing w:val="-2"/>
                <w:sz w:val="20"/>
              </w:rPr>
              <w:t xml:space="preserve"> </w:t>
            </w:r>
            <w:r>
              <w:rPr>
                <w:sz w:val="20"/>
              </w:rPr>
              <w:t>both)</w:t>
            </w:r>
            <w:r>
              <w:rPr>
                <w:spacing w:val="-6"/>
                <w:sz w:val="20"/>
              </w:rPr>
              <w:t xml:space="preserve"> </w:t>
            </w:r>
            <w:r>
              <w:rPr>
                <w:sz w:val="20"/>
              </w:rPr>
              <w:t>over</w:t>
            </w:r>
            <w:r>
              <w:rPr>
                <w:spacing w:val="-6"/>
                <w:sz w:val="20"/>
              </w:rPr>
              <w:t xml:space="preserve"> </w:t>
            </w:r>
            <w:r>
              <w:rPr>
                <w:sz w:val="20"/>
              </w:rPr>
              <w:t>the</w:t>
            </w:r>
            <w:r>
              <w:rPr>
                <w:spacing w:val="-6"/>
                <w:sz w:val="20"/>
              </w:rPr>
              <w:t xml:space="preserve"> </w:t>
            </w:r>
            <w:r>
              <w:rPr>
                <w:sz w:val="20"/>
              </w:rPr>
              <w:t>following</w:t>
            </w:r>
            <w:r>
              <w:rPr>
                <w:spacing w:val="-5"/>
                <w:sz w:val="20"/>
              </w:rPr>
              <w:t xml:space="preserve"> </w:t>
            </w:r>
            <w:r>
              <w:rPr>
                <w:sz w:val="20"/>
              </w:rPr>
              <w:t>18-24</w:t>
            </w:r>
            <w:r>
              <w:rPr>
                <w:spacing w:val="-5"/>
                <w:sz w:val="20"/>
              </w:rPr>
              <w:t xml:space="preserve"> </w:t>
            </w:r>
            <w:r>
              <w:rPr>
                <w:sz w:val="20"/>
              </w:rPr>
              <w:t>months</w:t>
            </w:r>
            <w:r>
              <w:rPr>
                <w:spacing w:val="-6"/>
                <w:sz w:val="20"/>
              </w:rPr>
              <w:t xml:space="preserve"> </w:t>
            </w:r>
            <w:r>
              <w:rPr>
                <w:sz w:val="20"/>
              </w:rPr>
              <w:t>and other trends and which may represent a significant disruption in the treatment paradigm and/or require innovation in health care system planning; and</w:t>
            </w:r>
          </w:p>
          <w:p w14:paraId="36C6CD9B" w14:textId="77777777" w:rsidR="002138FA" w:rsidRDefault="00A2619F">
            <w:pPr>
              <w:pStyle w:val="TableParagraph"/>
              <w:numPr>
                <w:ilvl w:val="1"/>
                <w:numId w:val="18"/>
              </w:numPr>
              <w:tabs>
                <w:tab w:val="left" w:pos="877"/>
              </w:tabs>
              <w:spacing w:before="0" w:line="259" w:lineRule="auto"/>
              <w:ind w:right="403"/>
              <w:rPr>
                <w:sz w:val="20"/>
              </w:rPr>
            </w:pPr>
            <w:r>
              <w:rPr>
                <w:sz w:val="20"/>
              </w:rPr>
              <w:t>understand</w:t>
            </w:r>
            <w:r>
              <w:rPr>
                <w:spacing w:val="-6"/>
                <w:sz w:val="20"/>
              </w:rPr>
              <w:t xml:space="preserve"> </w:t>
            </w:r>
            <w:r>
              <w:rPr>
                <w:sz w:val="20"/>
              </w:rPr>
              <w:t>the</w:t>
            </w:r>
            <w:r>
              <w:rPr>
                <w:spacing w:val="-6"/>
                <w:sz w:val="20"/>
              </w:rPr>
              <w:t xml:space="preserve"> </w:t>
            </w:r>
            <w:r>
              <w:rPr>
                <w:sz w:val="20"/>
              </w:rPr>
              <w:t>potential</w:t>
            </w:r>
            <w:r>
              <w:rPr>
                <w:spacing w:val="-6"/>
                <w:sz w:val="20"/>
              </w:rPr>
              <w:t xml:space="preserve"> </w:t>
            </w:r>
            <w:r>
              <w:rPr>
                <w:sz w:val="20"/>
              </w:rPr>
              <w:t>implications</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Commonwealth</w:t>
            </w:r>
            <w:r>
              <w:rPr>
                <w:spacing w:val="-6"/>
                <w:sz w:val="20"/>
              </w:rPr>
              <w:t xml:space="preserve"> </w:t>
            </w:r>
            <w:r>
              <w:rPr>
                <w:sz w:val="20"/>
              </w:rPr>
              <w:t>from</w:t>
            </w:r>
            <w:r>
              <w:rPr>
                <w:spacing w:val="-5"/>
                <w:sz w:val="20"/>
              </w:rPr>
              <w:t xml:space="preserve"> </w:t>
            </w:r>
            <w:r>
              <w:rPr>
                <w:sz w:val="20"/>
              </w:rPr>
              <w:t xml:space="preserve">the introduction of these advances in terms of resources, systems and </w:t>
            </w:r>
            <w:r>
              <w:rPr>
                <w:spacing w:val="-2"/>
                <w:sz w:val="20"/>
              </w:rPr>
              <w:t>processes.</w:t>
            </w:r>
          </w:p>
          <w:p w14:paraId="36C6CD9C" w14:textId="77777777" w:rsidR="002138FA" w:rsidRDefault="00A2619F">
            <w:pPr>
              <w:pStyle w:val="TableParagraph"/>
              <w:numPr>
                <w:ilvl w:val="0"/>
                <w:numId w:val="18"/>
              </w:numPr>
              <w:tabs>
                <w:tab w:val="left" w:pos="454"/>
              </w:tabs>
              <w:spacing w:before="0" w:line="259" w:lineRule="auto"/>
              <w:ind w:right="270"/>
              <w:rPr>
                <w:sz w:val="20"/>
              </w:rPr>
            </w:pPr>
            <w:r>
              <w:rPr>
                <w:sz w:val="20"/>
              </w:rPr>
              <w:t>If this mechanism is not meeting its objectives, investigate alternative mechanisms to achieve these objectives in collaboration with industry (e.g. industry could provide advanced notice to the Department and relevant stakeholders</w:t>
            </w:r>
            <w:r>
              <w:rPr>
                <w:spacing w:val="-4"/>
                <w:sz w:val="20"/>
              </w:rPr>
              <w:t xml:space="preserve"> </w:t>
            </w:r>
            <w:r>
              <w:rPr>
                <w:sz w:val="20"/>
              </w:rPr>
              <w:t>and</w:t>
            </w:r>
            <w:r>
              <w:rPr>
                <w:spacing w:val="-3"/>
                <w:sz w:val="20"/>
              </w:rPr>
              <w:t xml:space="preserve"> </w:t>
            </w:r>
            <w:r>
              <w:rPr>
                <w:sz w:val="20"/>
              </w:rPr>
              <w:t>how</w:t>
            </w:r>
            <w:r>
              <w:rPr>
                <w:spacing w:val="-3"/>
                <w:sz w:val="20"/>
              </w:rPr>
              <w:t xml:space="preserve"> </w:t>
            </w:r>
            <w:r>
              <w:rPr>
                <w:sz w:val="20"/>
              </w:rPr>
              <w:t>that</w:t>
            </w:r>
            <w:r>
              <w:rPr>
                <w:spacing w:val="-4"/>
                <w:sz w:val="20"/>
              </w:rPr>
              <w:t xml:space="preserve"> </w:t>
            </w:r>
            <w:r>
              <w:rPr>
                <w:sz w:val="20"/>
              </w:rPr>
              <w:t>information</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tied</w:t>
            </w:r>
            <w:r>
              <w:rPr>
                <w:spacing w:val="-3"/>
                <w:sz w:val="20"/>
              </w:rPr>
              <w:t xml:space="preserve"> </w:t>
            </w:r>
            <w:r>
              <w:rPr>
                <w:sz w:val="20"/>
              </w:rPr>
              <w:t>to</w:t>
            </w:r>
            <w:r>
              <w:rPr>
                <w:spacing w:val="-3"/>
                <w:sz w:val="20"/>
              </w:rPr>
              <w:t xml:space="preserve"> </w:t>
            </w:r>
            <w:r>
              <w:rPr>
                <w:sz w:val="20"/>
              </w:rPr>
              <w:t>action,</w:t>
            </w:r>
            <w:r>
              <w:rPr>
                <w:spacing w:val="-3"/>
                <w:sz w:val="20"/>
              </w:rPr>
              <w:t xml:space="preserve"> </w:t>
            </w:r>
            <w:r>
              <w:rPr>
                <w:sz w:val="20"/>
              </w:rPr>
              <w:t>or</w:t>
            </w:r>
            <w:r>
              <w:rPr>
                <w:spacing w:val="-3"/>
                <w:sz w:val="20"/>
              </w:rPr>
              <w:t xml:space="preserve"> </w:t>
            </w:r>
            <w:r>
              <w:rPr>
                <w:sz w:val="20"/>
              </w:rPr>
              <w:t>if</w:t>
            </w:r>
            <w:r>
              <w:rPr>
                <w:spacing w:val="-4"/>
                <w:sz w:val="20"/>
              </w:rPr>
              <w:t xml:space="preserve"> </w:t>
            </w:r>
            <w:r>
              <w:rPr>
                <w:sz w:val="20"/>
              </w:rPr>
              <w:t>it</w:t>
            </w:r>
            <w:r>
              <w:rPr>
                <w:spacing w:val="-4"/>
                <w:sz w:val="20"/>
              </w:rPr>
              <w:t xml:space="preserve"> </w:t>
            </w:r>
            <w:r>
              <w:rPr>
                <w:sz w:val="20"/>
              </w:rPr>
              <w:t>would</w:t>
            </w:r>
            <w:r>
              <w:rPr>
                <w:spacing w:val="-3"/>
                <w:sz w:val="20"/>
              </w:rPr>
              <w:t xml:space="preserve"> </w:t>
            </w:r>
            <w:r>
              <w:rPr>
                <w:sz w:val="20"/>
              </w:rPr>
              <w:t xml:space="preserve">be more effective to participate in an international collaboration for horizon scanning such as PharmScan used by NICE and how this may be cost </w:t>
            </w:r>
            <w:r>
              <w:rPr>
                <w:spacing w:val="-2"/>
                <w:sz w:val="20"/>
              </w:rPr>
              <w:t>recovered).</w:t>
            </w:r>
          </w:p>
        </w:tc>
      </w:tr>
      <w:tr w:rsidR="002138FA" w14:paraId="36C6CD9F" w14:textId="77777777">
        <w:trPr>
          <w:trHeight w:val="618"/>
        </w:trPr>
        <w:tc>
          <w:tcPr>
            <w:tcW w:w="9691" w:type="dxa"/>
            <w:gridSpan w:val="2"/>
            <w:tcBorders>
              <w:top w:val="single" w:sz="2" w:space="0" w:color="1D437E"/>
            </w:tcBorders>
          </w:tcPr>
          <w:p w14:paraId="36C6CD9E" w14:textId="77777777" w:rsidR="002138FA" w:rsidRDefault="00A2619F">
            <w:pPr>
              <w:pStyle w:val="TableParagraph"/>
              <w:spacing w:before="72"/>
              <w:ind w:left="158" w:right="0"/>
              <w:jc w:val="left"/>
              <w:rPr>
                <w:i/>
              </w:rPr>
            </w:pPr>
            <w:r>
              <w:rPr>
                <w:i/>
                <w:color w:val="1D437E"/>
              </w:rPr>
              <w:t>5.3.</w:t>
            </w:r>
            <w:r>
              <w:rPr>
                <w:i/>
                <w:color w:val="1D437E"/>
                <w:spacing w:val="-5"/>
              </w:rPr>
              <w:t xml:space="preserve"> </w:t>
            </w:r>
            <w:r>
              <w:rPr>
                <w:i/>
                <w:color w:val="1D437E"/>
              </w:rPr>
              <w:t>Consideration</w:t>
            </w:r>
            <w:r>
              <w:rPr>
                <w:i/>
                <w:color w:val="1D437E"/>
                <w:spacing w:val="-4"/>
              </w:rPr>
              <w:t xml:space="preserve"> </w:t>
            </w:r>
            <w:r>
              <w:rPr>
                <w:i/>
                <w:color w:val="1D437E"/>
              </w:rPr>
              <w:t>of</w:t>
            </w:r>
            <w:r>
              <w:rPr>
                <w:i/>
                <w:color w:val="1D437E"/>
                <w:spacing w:val="-6"/>
              </w:rPr>
              <w:t xml:space="preserve"> </w:t>
            </w:r>
            <w:r>
              <w:rPr>
                <w:i/>
                <w:color w:val="1D437E"/>
              </w:rPr>
              <w:t>environmental</w:t>
            </w:r>
            <w:r>
              <w:rPr>
                <w:i/>
                <w:color w:val="1D437E"/>
                <w:spacing w:val="-3"/>
              </w:rPr>
              <w:t xml:space="preserve"> </w:t>
            </w:r>
            <w:r>
              <w:rPr>
                <w:i/>
                <w:color w:val="1D437E"/>
              </w:rPr>
              <w:t>impacts</w:t>
            </w:r>
            <w:r>
              <w:rPr>
                <w:i/>
                <w:color w:val="1D437E"/>
                <w:spacing w:val="-3"/>
              </w:rPr>
              <w:t xml:space="preserve"> </w:t>
            </w:r>
            <w:r>
              <w:rPr>
                <w:i/>
                <w:color w:val="1D437E"/>
              </w:rPr>
              <w:t>in</w:t>
            </w:r>
            <w:r>
              <w:rPr>
                <w:i/>
                <w:color w:val="1D437E"/>
                <w:spacing w:val="-4"/>
              </w:rPr>
              <w:t xml:space="preserve"> </w:t>
            </w:r>
            <w:r>
              <w:rPr>
                <w:i/>
                <w:color w:val="1D437E"/>
              </w:rPr>
              <w:t>the</w:t>
            </w:r>
            <w:r>
              <w:rPr>
                <w:i/>
                <w:color w:val="1D437E"/>
                <w:spacing w:val="-7"/>
              </w:rPr>
              <w:t xml:space="preserve"> </w:t>
            </w:r>
            <w:r>
              <w:rPr>
                <w:i/>
                <w:color w:val="1D437E"/>
                <w:spacing w:val="-5"/>
              </w:rPr>
              <w:t>HTA</w:t>
            </w:r>
          </w:p>
        </w:tc>
      </w:tr>
      <w:tr w:rsidR="002138FA" w14:paraId="36C6CDA8" w14:textId="77777777">
        <w:trPr>
          <w:trHeight w:val="3710"/>
        </w:trPr>
        <w:tc>
          <w:tcPr>
            <w:tcW w:w="2200" w:type="dxa"/>
            <w:tcBorders>
              <w:top w:val="single" w:sz="4" w:space="0" w:color="E7E6E6"/>
              <w:bottom w:val="single" w:sz="2" w:space="0" w:color="1D437E"/>
            </w:tcBorders>
          </w:tcPr>
          <w:p w14:paraId="36C6CDA0" w14:textId="77777777" w:rsidR="002138FA" w:rsidRDefault="00A2619F">
            <w:pPr>
              <w:pStyle w:val="TableParagraph"/>
              <w:spacing w:before="72" w:line="259" w:lineRule="auto"/>
              <w:ind w:left="504" w:right="209"/>
              <w:jc w:val="left"/>
              <w:rPr>
                <w:sz w:val="20"/>
              </w:rPr>
            </w:pPr>
            <w:r>
              <w:rPr>
                <w:spacing w:val="-2"/>
                <w:sz w:val="20"/>
              </w:rPr>
              <w:t xml:space="preserve">Environmental </w:t>
            </w:r>
            <w:r>
              <w:rPr>
                <w:sz w:val="20"/>
              </w:rPr>
              <w:t>impact</w:t>
            </w:r>
            <w:r>
              <w:rPr>
                <w:spacing w:val="-14"/>
                <w:sz w:val="20"/>
              </w:rPr>
              <w:t xml:space="preserve"> </w:t>
            </w:r>
            <w:r>
              <w:rPr>
                <w:sz w:val="20"/>
              </w:rPr>
              <w:t>reporting</w:t>
            </w:r>
          </w:p>
        </w:tc>
        <w:tc>
          <w:tcPr>
            <w:tcW w:w="7491" w:type="dxa"/>
            <w:tcBorders>
              <w:top w:val="single" w:sz="4" w:space="0" w:color="E7E6E6"/>
              <w:bottom w:val="single" w:sz="2" w:space="0" w:color="1D437E"/>
            </w:tcBorders>
          </w:tcPr>
          <w:p w14:paraId="36C6CDA1" w14:textId="77777777" w:rsidR="002138FA" w:rsidRDefault="00A2619F">
            <w:pPr>
              <w:pStyle w:val="TableParagraph"/>
              <w:spacing w:before="72" w:line="259" w:lineRule="auto"/>
              <w:ind w:left="94" w:right="563"/>
              <w:jc w:val="left"/>
              <w:rPr>
                <w:sz w:val="20"/>
              </w:rPr>
            </w:pPr>
            <w:r>
              <w:rPr>
                <w:sz w:val="20"/>
              </w:rPr>
              <w:t>Investigate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following</w:t>
            </w:r>
            <w:r>
              <w:rPr>
                <w:spacing w:val="-3"/>
                <w:sz w:val="20"/>
              </w:rPr>
              <w:t xml:space="preserve"> </w:t>
            </w:r>
            <w:r>
              <w:rPr>
                <w:sz w:val="20"/>
              </w:rPr>
              <w:t>options</w:t>
            </w:r>
            <w:r>
              <w:rPr>
                <w:spacing w:val="-6"/>
                <w:sz w:val="20"/>
              </w:rPr>
              <w:t xml:space="preserve"> </w:t>
            </w:r>
            <w:r>
              <w:rPr>
                <w:sz w:val="20"/>
              </w:rPr>
              <w:t>in</w:t>
            </w:r>
            <w:r>
              <w:rPr>
                <w:spacing w:val="-1"/>
                <w:sz w:val="20"/>
              </w:rPr>
              <w:t xml:space="preserve"> </w:t>
            </w:r>
            <w:r>
              <w:rPr>
                <w:sz w:val="20"/>
              </w:rPr>
              <w:t>consultation</w:t>
            </w:r>
            <w:r>
              <w:rPr>
                <w:spacing w:val="-5"/>
                <w:sz w:val="20"/>
              </w:rPr>
              <w:t xml:space="preserve"> </w:t>
            </w:r>
            <w:r>
              <w:rPr>
                <w:sz w:val="20"/>
              </w:rPr>
              <w:t>with</w:t>
            </w:r>
            <w:r>
              <w:rPr>
                <w:spacing w:val="-5"/>
                <w:sz w:val="20"/>
              </w:rPr>
              <w:t xml:space="preserve"> </w:t>
            </w:r>
            <w:r>
              <w:rPr>
                <w:sz w:val="20"/>
              </w:rPr>
              <w:t>industry</w:t>
            </w:r>
            <w:r>
              <w:rPr>
                <w:spacing w:val="-3"/>
                <w:sz w:val="20"/>
              </w:rPr>
              <w:t xml:space="preserve"> </w:t>
            </w:r>
            <w:r>
              <w:rPr>
                <w:sz w:val="20"/>
              </w:rPr>
              <w:t>and</w:t>
            </w:r>
            <w:r>
              <w:rPr>
                <w:spacing w:val="-6"/>
                <w:sz w:val="20"/>
              </w:rPr>
              <w:t xml:space="preserve"> </w:t>
            </w:r>
            <w:r>
              <w:rPr>
                <w:sz w:val="20"/>
              </w:rPr>
              <w:t xml:space="preserve">other </w:t>
            </w:r>
            <w:r>
              <w:rPr>
                <w:spacing w:val="-2"/>
                <w:sz w:val="20"/>
              </w:rPr>
              <w:t>stakeholders:</w:t>
            </w:r>
          </w:p>
          <w:p w14:paraId="36C6CDA2" w14:textId="77777777" w:rsidR="002138FA" w:rsidRDefault="00A2619F">
            <w:pPr>
              <w:pStyle w:val="TableParagraph"/>
              <w:numPr>
                <w:ilvl w:val="0"/>
                <w:numId w:val="17"/>
              </w:numPr>
              <w:tabs>
                <w:tab w:val="left" w:pos="454"/>
              </w:tabs>
              <w:spacing w:before="121" w:line="256" w:lineRule="auto"/>
              <w:ind w:right="250"/>
              <w:rPr>
                <w:sz w:val="20"/>
              </w:rPr>
            </w:pPr>
            <w:r>
              <w:rPr>
                <w:sz w:val="20"/>
              </w:rPr>
              <w:t>Reporting</w:t>
            </w:r>
            <w:r>
              <w:rPr>
                <w:spacing w:val="-6"/>
                <w:sz w:val="20"/>
              </w:rPr>
              <w:t xml:space="preserve"> </w:t>
            </w:r>
            <w:r>
              <w:rPr>
                <w:sz w:val="20"/>
              </w:rPr>
              <w:t>of</w:t>
            </w:r>
            <w:r>
              <w:rPr>
                <w:spacing w:val="-6"/>
                <w:sz w:val="20"/>
              </w:rPr>
              <w:t xml:space="preserve"> </w:t>
            </w:r>
            <w:r>
              <w:rPr>
                <w:sz w:val="20"/>
              </w:rPr>
              <w:t>environmental</w:t>
            </w:r>
            <w:r>
              <w:rPr>
                <w:spacing w:val="-4"/>
                <w:sz w:val="20"/>
              </w:rPr>
              <w:t xml:space="preserve"> </w:t>
            </w:r>
            <w:r>
              <w:rPr>
                <w:sz w:val="20"/>
              </w:rPr>
              <w:t>impacts,</w:t>
            </w:r>
            <w:r>
              <w:rPr>
                <w:spacing w:val="-4"/>
                <w:sz w:val="20"/>
              </w:rPr>
              <w:t xml:space="preserve"> </w:t>
            </w:r>
            <w:r>
              <w:rPr>
                <w:sz w:val="20"/>
              </w:rPr>
              <w:t>starting</w:t>
            </w:r>
            <w:r>
              <w:rPr>
                <w:spacing w:val="-6"/>
                <w:sz w:val="20"/>
              </w:rPr>
              <w:t xml:space="preserve"> </w:t>
            </w:r>
            <w:r>
              <w:rPr>
                <w:sz w:val="20"/>
              </w:rPr>
              <w:t>with</w:t>
            </w:r>
            <w:r>
              <w:rPr>
                <w:spacing w:val="-4"/>
                <w:sz w:val="20"/>
              </w:rPr>
              <w:t xml:space="preserve"> </w:t>
            </w:r>
            <w:r>
              <w:rPr>
                <w:sz w:val="20"/>
              </w:rPr>
              <w:t>embodied</w:t>
            </w:r>
            <w:r>
              <w:rPr>
                <w:spacing w:val="-6"/>
                <w:sz w:val="20"/>
              </w:rPr>
              <w:t xml:space="preserve"> </w:t>
            </w:r>
            <w:r>
              <w:rPr>
                <w:sz w:val="20"/>
              </w:rPr>
              <w:t>greenhouse</w:t>
            </w:r>
            <w:r>
              <w:rPr>
                <w:spacing w:val="-7"/>
                <w:sz w:val="20"/>
              </w:rPr>
              <w:t xml:space="preserve"> </w:t>
            </w:r>
            <w:r>
              <w:rPr>
                <w:sz w:val="20"/>
              </w:rPr>
              <w:t>gas emissions, in the assessment of cost-effectiveness by Australian HTA bodies.</w:t>
            </w:r>
          </w:p>
          <w:p w14:paraId="36C6CDA3" w14:textId="77777777" w:rsidR="002138FA" w:rsidRDefault="00A2619F">
            <w:pPr>
              <w:pStyle w:val="TableParagraph"/>
              <w:numPr>
                <w:ilvl w:val="0"/>
                <w:numId w:val="17"/>
              </w:numPr>
              <w:tabs>
                <w:tab w:val="left" w:pos="454"/>
              </w:tabs>
              <w:spacing w:before="5"/>
              <w:ind w:right="0"/>
              <w:rPr>
                <w:sz w:val="20"/>
              </w:rPr>
            </w:pPr>
            <w:r>
              <w:rPr>
                <w:sz w:val="20"/>
              </w:rPr>
              <w:t>Potential</w:t>
            </w:r>
            <w:r>
              <w:rPr>
                <w:spacing w:val="-6"/>
                <w:sz w:val="20"/>
              </w:rPr>
              <w:t xml:space="preserve"> </w:t>
            </w:r>
            <w:r>
              <w:rPr>
                <w:sz w:val="20"/>
              </w:rPr>
              <w:t>for</w:t>
            </w:r>
            <w:r>
              <w:rPr>
                <w:spacing w:val="-4"/>
                <w:sz w:val="20"/>
              </w:rPr>
              <w:t xml:space="preserve"> </w:t>
            </w:r>
            <w:r>
              <w:rPr>
                <w:sz w:val="20"/>
              </w:rPr>
              <w:t>use</w:t>
            </w:r>
            <w:r>
              <w:rPr>
                <w:spacing w:val="-4"/>
                <w:sz w:val="20"/>
              </w:rPr>
              <w:t xml:space="preserve"> </w:t>
            </w:r>
            <w:r>
              <w:rPr>
                <w:sz w:val="20"/>
              </w:rPr>
              <w:t>of</w:t>
            </w:r>
            <w:r>
              <w:rPr>
                <w:spacing w:val="-5"/>
                <w:sz w:val="20"/>
              </w:rPr>
              <w:t xml:space="preserve"> </w:t>
            </w:r>
            <w:r>
              <w:rPr>
                <w:sz w:val="20"/>
              </w:rPr>
              <w:t>these</w:t>
            </w:r>
            <w:r>
              <w:rPr>
                <w:spacing w:val="-5"/>
                <w:sz w:val="20"/>
              </w:rPr>
              <w:t xml:space="preserve"> </w:t>
            </w:r>
            <w:r>
              <w:rPr>
                <w:sz w:val="20"/>
              </w:rPr>
              <w:t>data</w:t>
            </w:r>
            <w:r>
              <w:rPr>
                <w:spacing w:val="-5"/>
                <w:sz w:val="20"/>
              </w:rPr>
              <w:t xml:space="preserve"> </w:t>
            </w:r>
            <w:r>
              <w:rPr>
                <w:sz w:val="20"/>
              </w:rPr>
              <w:t>in</w:t>
            </w:r>
            <w:r>
              <w:rPr>
                <w:spacing w:val="-6"/>
                <w:sz w:val="20"/>
              </w:rPr>
              <w:t xml:space="preserve"> </w:t>
            </w:r>
            <w:r>
              <w:rPr>
                <w:sz w:val="20"/>
              </w:rPr>
              <w:t>approval</w:t>
            </w:r>
            <w:r>
              <w:rPr>
                <w:spacing w:val="-5"/>
                <w:sz w:val="20"/>
              </w:rPr>
              <w:t xml:space="preserve"> </w:t>
            </w:r>
            <w:r>
              <w:rPr>
                <w:sz w:val="20"/>
              </w:rPr>
              <w:t>and</w:t>
            </w:r>
            <w:r>
              <w:rPr>
                <w:spacing w:val="-5"/>
                <w:sz w:val="20"/>
              </w:rPr>
              <w:t xml:space="preserve"> </w:t>
            </w:r>
            <w:r>
              <w:rPr>
                <w:sz w:val="20"/>
              </w:rPr>
              <w:t>reimbursement</w:t>
            </w:r>
            <w:r>
              <w:rPr>
                <w:spacing w:val="-5"/>
                <w:sz w:val="20"/>
              </w:rPr>
              <w:t xml:space="preserve"> </w:t>
            </w:r>
            <w:r>
              <w:rPr>
                <w:spacing w:val="-2"/>
                <w:sz w:val="20"/>
              </w:rPr>
              <w:t>decisions.</w:t>
            </w:r>
          </w:p>
          <w:p w14:paraId="36C6CDA4" w14:textId="77777777" w:rsidR="002138FA" w:rsidRDefault="00A2619F">
            <w:pPr>
              <w:pStyle w:val="TableParagraph"/>
              <w:numPr>
                <w:ilvl w:val="0"/>
                <w:numId w:val="17"/>
              </w:numPr>
              <w:tabs>
                <w:tab w:val="left" w:pos="454"/>
              </w:tabs>
              <w:spacing w:before="19" w:line="259" w:lineRule="auto"/>
              <w:ind w:right="835"/>
              <w:rPr>
                <w:sz w:val="20"/>
              </w:rPr>
            </w:pPr>
            <w:r>
              <w:rPr>
                <w:sz w:val="20"/>
              </w:rPr>
              <w:t>Potential</w:t>
            </w:r>
            <w:r>
              <w:rPr>
                <w:spacing w:val="-5"/>
                <w:sz w:val="20"/>
              </w:rPr>
              <w:t xml:space="preserve"> </w:t>
            </w:r>
            <w:r>
              <w:rPr>
                <w:sz w:val="20"/>
              </w:rPr>
              <w:t>for</w:t>
            </w:r>
            <w:r>
              <w:rPr>
                <w:spacing w:val="-4"/>
                <w:sz w:val="20"/>
              </w:rPr>
              <w:t xml:space="preserve"> </w:t>
            </w:r>
            <w:r>
              <w:rPr>
                <w:sz w:val="20"/>
              </w:rPr>
              <w:t>public</w:t>
            </w:r>
            <w:r>
              <w:rPr>
                <w:spacing w:val="-5"/>
                <w:sz w:val="20"/>
              </w:rPr>
              <w:t xml:space="preserve"> </w:t>
            </w:r>
            <w:r>
              <w:rPr>
                <w:sz w:val="20"/>
              </w:rPr>
              <w:t>reporting</w:t>
            </w:r>
            <w:r>
              <w:rPr>
                <w:spacing w:val="-4"/>
                <w:sz w:val="20"/>
              </w:rPr>
              <w:t xml:space="preserve"> </w:t>
            </w:r>
            <w:r>
              <w:rPr>
                <w:sz w:val="20"/>
              </w:rPr>
              <w:t>of</w:t>
            </w:r>
            <w:r>
              <w:rPr>
                <w:spacing w:val="-4"/>
                <w:sz w:val="20"/>
              </w:rPr>
              <w:t xml:space="preserve"> </w:t>
            </w:r>
            <w:r>
              <w:rPr>
                <w:sz w:val="20"/>
              </w:rPr>
              <w:t>these</w:t>
            </w:r>
            <w:r>
              <w:rPr>
                <w:spacing w:val="-5"/>
                <w:sz w:val="20"/>
              </w:rPr>
              <w:t xml:space="preserve"> </w:t>
            </w:r>
            <w:r>
              <w:rPr>
                <w:sz w:val="20"/>
              </w:rPr>
              <w:t>data,</w:t>
            </w:r>
            <w:r>
              <w:rPr>
                <w:spacing w:val="-5"/>
                <w:sz w:val="20"/>
              </w:rPr>
              <w:t xml:space="preserve"> </w:t>
            </w:r>
            <w:r>
              <w:rPr>
                <w:sz w:val="20"/>
              </w:rPr>
              <w:t>to</w:t>
            </w:r>
            <w:r>
              <w:rPr>
                <w:spacing w:val="-4"/>
                <w:sz w:val="20"/>
              </w:rPr>
              <w:t xml:space="preserve"> </w:t>
            </w:r>
            <w:r>
              <w:rPr>
                <w:sz w:val="20"/>
              </w:rPr>
              <w:t>inform</w:t>
            </w:r>
            <w:r>
              <w:rPr>
                <w:spacing w:val="-3"/>
                <w:sz w:val="20"/>
              </w:rPr>
              <w:t xml:space="preserve"> </w:t>
            </w:r>
            <w:r>
              <w:rPr>
                <w:sz w:val="20"/>
              </w:rPr>
              <w:t>clinical</w:t>
            </w:r>
            <w:r>
              <w:rPr>
                <w:spacing w:val="-5"/>
                <w:sz w:val="20"/>
              </w:rPr>
              <w:t xml:space="preserve"> </w:t>
            </w:r>
            <w:r>
              <w:rPr>
                <w:sz w:val="20"/>
              </w:rPr>
              <w:t xml:space="preserve">decision- </w:t>
            </w:r>
            <w:r>
              <w:rPr>
                <w:spacing w:val="-2"/>
                <w:sz w:val="20"/>
              </w:rPr>
              <w:t>making.</w:t>
            </w:r>
          </w:p>
          <w:p w14:paraId="36C6CDA5" w14:textId="77777777" w:rsidR="002138FA" w:rsidRDefault="00A2619F">
            <w:pPr>
              <w:pStyle w:val="TableParagraph"/>
              <w:numPr>
                <w:ilvl w:val="0"/>
                <w:numId w:val="17"/>
              </w:numPr>
              <w:tabs>
                <w:tab w:val="left" w:pos="454"/>
              </w:tabs>
              <w:spacing w:before="2" w:line="256" w:lineRule="auto"/>
              <w:ind w:right="1409"/>
              <w:rPr>
                <w:sz w:val="20"/>
              </w:rPr>
            </w:pPr>
            <w:r>
              <w:rPr>
                <w:sz w:val="20"/>
              </w:rPr>
              <w:t>Development</w:t>
            </w:r>
            <w:r>
              <w:rPr>
                <w:spacing w:val="-7"/>
                <w:sz w:val="20"/>
              </w:rPr>
              <w:t xml:space="preserve"> </w:t>
            </w:r>
            <w:r>
              <w:rPr>
                <w:sz w:val="20"/>
              </w:rPr>
              <w:t>of</w:t>
            </w:r>
            <w:r>
              <w:rPr>
                <w:spacing w:val="-6"/>
                <w:sz w:val="20"/>
              </w:rPr>
              <w:t xml:space="preserve"> </w:t>
            </w:r>
            <w:r>
              <w:rPr>
                <w:sz w:val="20"/>
              </w:rPr>
              <w:t>guidance</w:t>
            </w:r>
            <w:r>
              <w:rPr>
                <w:spacing w:val="-6"/>
                <w:sz w:val="20"/>
              </w:rPr>
              <w:t xml:space="preserve"> </w:t>
            </w:r>
            <w:r>
              <w:rPr>
                <w:sz w:val="20"/>
              </w:rPr>
              <w:t>documents</w:t>
            </w:r>
            <w:r>
              <w:rPr>
                <w:spacing w:val="-7"/>
                <w:sz w:val="20"/>
              </w:rPr>
              <w:t xml:space="preserve"> </w:t>
            </w:r>
            <w:r>
              <w:rPr>
                <w:sz w:val="20"/>
              </w:rPr>
              <w:t>and</w:t>
            </w:r>
            <w:r>
              <w:rPr>
                <w:spacing w:val="-5"/>
                <w:sz w:val="20"/>
              </w:rPr>
              <w:t xml:space="preserve"> </w:t>
            </w:r>
            <w:r>
              <w:rPr>
                <w:sz w:val="20"/>
              </w:rPr>
              <w:t>examples</w:t>
            </w:r>
            <w:r>
              <w:rPr>
                <w:spacing w:val="-7"/>
                <w:sz w:val="20"/>
              </w:rPr>
              <w:t xml:space="preserve"> </w:t>
            </w:r>
            <w:r>
              <w:rPr>
                <w:sz w:val="20"/>
              </w:rPr>
              <w:t>to</w:t>
            </w:r>
            <w:r>
              <w:rPr>
                <w:spacing w:val="-6"/>
                <w:sz w:val="20"/>
              </w:rPr>
              <w:t xml:space="preserve"> </w:t>
            </w:r>
            <w:r>
              <w:rPr>
                <w:sz w:val="20"/>
              </w:rPr>
              <w:t>facilitate environmental impacts reporting.</w:t>
            </w:r>
          </w:p>
          <w:p w14:paraId="36C6CDA6" w14:textId="77777777" w:rsidR="002138FA" w:rsidRDefault="00A2619F">
            <w:pPr>
              <w:pStyle w:val="TableParagraph"/>
              <w:numPr>
                <w:ilvl w:val="0"/>
                <w:numId w:val="17"/>
              </w:numPr>
              <w:tabs>
                <w:tab w:val="left" w:pos="454"/>
              </w:tabs>
              <w:spacing w:before="4"/>
              <w:ind w:right="0"/>
              <w:rPr>
                <w:sz w:val="20"/>
              </w:rPr>
            </w:pPr>
            <w:r>
              <w:rPr>
                <w:sz w:val="20"/>
              </w:rPr>
              <w:t>Alignment</w:t>
            </w:r>
            <w:r>
              <w:rPr>
                <w:spacing w:val="-8"/>
                <w:sz w:val="20"/>
              </w:rPr>
              <w:t xml:space="preserve"> </w:t>
            </w:r>
            <w:r>
              <w:rPr>
                <w:sz w:val="20"/>
              </w:rPr>
              <w:t>with</w:t>
            </w:r>
            <w:r>
              <w:rPr>
                <w:spacing w:val="-7"/>
                <w:sz w:val="20"/>
              </w:rPr>
              <w:t xml:space="preserve"> </w:t>
            </w:r>
            <w:r>
              <w:rPr>
                <w:sz w:val="20"/>
              </w:rPr>
              <w:t>international</w:t>
            </w:r>
            <w:r>
              <w:rPr>
                <w:spacing w:val="-7"/>
                <w:sz w:val="20"/>
              </w:rPr>
              <w:t xml:space="preserve"> </w:t>
            </w:r>
            <w:r>
              <w:rPr>
                <w:sz w:val="20"/>
              </w:rPr>
              <w:t>best</w:t>
            </w:r>
            <w:r>
              <w:rPr>
                <w:spacing w:val="-8"/>
                <w:sz w:val="20"/>
              </w:rPr>
              <w:t xml:space="preserve"> </w:t>
            </w:r>
            <w:r>
              <w:rPr>
                <w:sz w:val="20"/>
              </w:rPr>
              <w:t>practice</w:t>
            </w:r>
            <w:r>
              <w:rPr>
                <w:spacing w:val="-7"/>
                <w:sz w:val="20"/>
              </w:rPr>
              <w:t xml:space="preserve"> </w:t>
            </w:r>
            <w:r>
              <w:rPr>
                <w:sz w:val="20"/>
              </w:rPr>
              <w:t>in</w:t>
            </w:r>
            <w:r>
              <w:rPr>
                <w:spacing w:val="-7"/>
                <w:sz w:val="20"/>
              </w:rPr>
              <w:t xml:space="preserve"> </w:t>
            </w:r>
            <w:r>
              <w:rPr>
                <w:sz w:val="20"/>
              </w:rPr>
              <w:t>comparable</w:t>
            </w:r>
            <w:r>
              <w:rPr>
                <w:spacing w:val="-7"/>
                <w:sz w:val="20"/>
              </w:rPr>
              <w:t xml:space="preserve"> </w:t>
            </w:r>
            <w:r>
              <w:rPr>
                <w:spacing w:val="-2"/>
                <w:sz w:val="20"/>
              </w:rPr>
              <w:t>jurisdictions.</w:t>
            </w:r>
          </w:p>
          <w:p w14:paraId="36C6CDA7" w14:textId="77777777" w:rsidR="002138FA" w:rsidRDefault="00A2619F">
            <w:pPr>
              <w:pStyle w:val="TableParagraph"/>
              <w:numPr>
                <w:ilvl w:val="0"/>
                <w:numId w:val="17"/>
              </w:numPr>
              <w:tabs>
                <w:tab w:val="left" w:pos="454"/>
              </w:tabs>
              <w:spacing w:before="20" w:line="259" w:lineRule="auto"/>
              <w:ind w:right="1027"/>
              <w:rPr>
                <w:sz w:val="20"/>
              </w:rPr>
            </w:pPr>
            <w:r>
              <w:rPr>
                <w:sz w:val="20"/>
              </w:rPr>
              <w:t>The</w:t>
            </w:r>
            <w:r>
              <w:rPr>
                <w:spacing w:val="-5"/>
                <w:sz w:val="20"/>
              </w:rPr>
              <w:t xml:space="preserve"> </w:t>
            </w:r>
            <w:r>
              <w:rPr>
                <w:sz w:val="20"/>
              </w:rPr>
              <w:t>role</w:t>
            </w:r>
            <w:r>
              <w:rPr>
                <w:spacing w:val="-5"/>
                <w:sz w:val="20"/>
              </w:rPr>
              <w:t xml:space="preserve"> </w:t>
            </w:r>
            <w:r>
              <w:rPr>
                <w:sz w:val="20"/>
              </w:rPr>
              <w:t>of</w:t>
            </w:r>
            <w:r>
              <w:rPr>
                <w:spacing w:val="-4"/>
                <w:sz w:val="20"/>
              </w:rPr>
              <w:t xml:space="preserve"> </w:t>
            </w:r>
            <w:r>
              <w:rPr>
                <w:sz w:val="20"/>
              </w:rPr>
              <w:t>international</w:t>
            </w:r>
            <w:r>
              <w:rPr>
                <w:spacing w:val="-5"/>
                <w:sz w:val="20"/>
              </w:rPr>
              <w:t xml:space="preserve"> </w:t>
            </w:r>
            <w:r>
              <w:rPr>
                <w:sz w:val="20"/>
              </w:rPr>
              <w:t>standards</w:t>
            </w:r>
            <w:r>
              <w:rPr>
                <w:spacing w:val="-5"/>
                <w:sz w:val="20"/>
              </w:rPr>
              <w:t xml:space="preserve"> </w:t>
            </w:r>
            <w:r>
              <w:rPr>
                <w:sz w:val="20"/>
              </w:rPr>
              <w:t>for</w:t>
            </w:r>
            <w:r>
              <w:rPr>
                <w:spacing w:val="-4"/>
                <w:sz w:val="20"/>
              </w:rPr>
              <w:t xml:space="preserve"> </w:t>
            </w:r>
            <w:r>
              <w:rPr>
                <w:sz w:val="20"/>
              </w:rPr>
              <w:t>carbon</w:t>
            </w:r>
            <w:r>
              <w:rPr>
                <w:spacing w:val="-4"/>
                <w:sz w:val="20"/>
              </w:rPr>
              <w:t xml:space="preserve"> </w:t>
            </w:r>
            <w:r>
              <w:rPr>
                <w:sz w:val="20"/>
              </w:rPr>
              <w:t>foot</w:t>
            </w:r>
            <w:r>
              <w:rPr>
                <w:spacing w:val="-5"/>
                <w:sz w:val="20"/>
              </w:rPr>
              <w:t xml:space="preserve"> </w:t>
            </w:r>
            <w:r>
              <w:rPr>
                <w:sz w:val="20"/>
              </w:rPr>
              <w:t>printing</w:t>
            </w:r>
            <w:r>
              <w:rPr>
                <w:spacing w:val="-5"/>
                <w:sz w:val="20"/>
              </w:rPr>
              <w:t xml:space="preserve"> </w:t>
            </w:r>
            <w:r>
              <w:rPr>
                <w:sz w:val="20"/>
              </w:rPr>
              <w:t>of</w:t>
            </w:r>
            <w:r>
              <w:rPr>
                <w:spacing w:val="-4"/>
                <w:sz w:val="20"/>
              </w:rPr>
              <w:t xml:space="preserve"> </w:t>
            </w:r>
            <w:r>
              <w:rPr>
                <w:sz w:val="20"/>
              </w:rPr>
              <w:t>health technology products.</w:t>
            </w:r>
          </w:p>
        </w:tc>
      </w:tr>
      <w:tr w:rsidR="002138FA" w14:paraId="36C6CDAA" w14:textId="77777777">
        <w:trPr>
          <w:trHeight w:val="621"/>
        </w:trPr>
        <w:tc>
          <w:tcPr>
            <w:tcW w:w="9691" w:type="dxa"/>
            <w:gridSpan w:val="2"/>
            <w:tcBorders>
              <w:top w:val="single" w:sz="2" w:space="0" w:color="1D437E"/>
            </w:tcBorders>
          </w:tcPr>
          <w:p w14:paraId="36C6CDA9" w14:textId="77777777" w:rsidR="002138FA" w:rsidRDefault="00A2619F">
            <w:pPr>
              <w:pStyle w:val="TableParagraph"/>
              <w:spacing w:before="72"/>
              <w:ind w:left="158" w:right="0"/>
              <w:jc w:val="left"/>
              <w:rPr>
                <w:i/>
              </w:rPr>
            </w:pPr>
            <w:r>
              <w:rPr>
                <w:i/>
                <w:color w:val="1D437E"/>
              </w:rPr>
              <w:t>5.4.</w:t>
            </w:r>
            <w:r>
              <w:rPr>
                <w:i/>
                <w:color w:val="1D437E"/>
                <w:spacing w:val="-6"/>
              </w:rPr>
              <w:t xml:space="preserve"> </w:t>
            </w:r>
            <w:r>
              <w:rPr>
                <w:i/>
                <w:color w:val="1D437E"/>
              </w:rPr>
              <w:t>Mechanisms</w:t>
            </w:r>
            <w:r>
              <w:rPr>
                <w:i/>
                <w:color w:val="1D437E"/>
                <w:spacing w:val="-6"/>
              </w:rPr>
              <w:t xml:space="preserve"> </w:t>
            </w:r>
            <w:r>
              <w:rPr>
                <w:i/>
                <w:color w:val="1D437E"/>
              </w:rPr>
              <w:t>for</w:t>
            </w:r>
            <w:r>
              <w:rPr>
                <w:i/>
                <w:color w:val="1D437E"/>
                <w:spacing w:val="-4"/>
              </w:rPr>
              <w:t xml:space="preserve"> </w:t>
            </w:r>
            <w:r>
              <w:rPr>
                <w:i/>
                <w:color w:val="1D437E"/>
              </w:rPr>
              <w:t>continuous</w:t>
            </w:r>
            <w:r>
              <w:rPr>
                <w:i/>
                <w:color w:val="1D437E"/>
                <w:spacing w:val="-7"/>
              </w:rPr>
              <w:t xml:space="preserve"> </w:t>
            </w:r>
            <w:r>
              <w:rPr>
                <w:i/>
                <w:color w:val="1D437E"/>
              </w:rPr>
              <w:t>review</w:t>
            </w:r>
            <w:r>
              <w:rPr>
                <w:i/>
                <w:color w:val="1D437E"/>
                <w:spacing w:val="-5"/>
              </w:rPr>
              <w:t xml:space="preserve"> </w:t>
            </w:r>
            <w:r>
              <w:rPr>
                <w:i/>
                <w:color w:val="1D437E"/>
              </w:rPr>
              <w:t>and</w:t>
            </w:r>
            <w:r>
              <w:rPr>
                <w:i/>
                <w:color w:val="1D437E"/>
                <w:spacing w:val="-4"/>
              </w:rPr>
              <w:t xml:space="preserve"> </w:t>
            </w:r>
            <w:r>
              <w:rPr>
                <w:i/>
                <w:color w:val="1D437E"/>
                <w:spacing w:val="-2"/>
              </w:rPr>
              <w:t>improvement</w:t>
            </w:r>
          </w:p>
        </w:tc>
      </w:tr>
      <w:tr w:rsidR="002138FA" w14:paraId="36C6CDAE" w14:textId="77777777">
        <w:trPr>
          <w:trHeight w:val="1413"/>
        </w:trPr>
        <w:tc>
          <w:tcPr>
            <w:tcW w:w="2200" w:type="dxa"/>
            <w:tcBorders>
              <w:top w:val="single" w:sz="4" w:space="0" w:color="E7E6E6"/>
              <w:bottom w:val="single" w:sz="2" w:space="0" w:color="1D437E"/>
            </w:tcBorders>
          </w:tcPr>
          <w:p w14:paraId="36C6CDAB" w14:textId="77777777" w:rsidR="002138FA" w:rsidRDefault="00A2619F">
            <w:pPr>
              <w:pStyle w:val="TableParagraph"/>
              <w:spacing w:before="74" w:line="259" w:lineRule="auto"/>
              <w:ind w:left="504" w:right="87"/>
              <w:jc w:val="left"/>
              <w:rPr>
                <w:sz w:val="20"/>
              </w:rPr>
            </w:pPr>
            <w:r>
              <w:rPr>
                <w:sz w:val="20"/>
              </w:rPr>
              <w:t>A program of continuous</w:t>
            </w:r>
            <w:r>
              <w:rPr>
                <w:spacing w:val="-14"/>
                <w:sz w:val="20"/>
              </w:rPr>
              <w:t xml:space="preserve"> </w:t>
            </w:r>
            <w:r>
              <w:rPr>
                <w:sz w:val="20"/>
              </w:rPr>
              <w:t>review and</w:t>
            </w:r>
            <w:r>
              <w:rPr>
                <w:spacing w:val="-8"/>
                <w:sz w:val="20"/>
              </w:rPr>
              <w:t xml:space="preserve"> </w:t>
            </w:r>
            <w:r>
              <w:rPr>
                <w:sz w:val="20"/>
              </w:rPr>
              <w:t>improvement for current HTA</w:t>
            </w:r>
          </w:p>
        </w:tc>
        <w:tc>
          <w:tcPr>
            <w:tcW w:w="7491" w:type="dxa"/>
            <w:tcBorders>
              <w:top w:val="single" w:sz="4" w:space="0" w:color="E7E6E6"/>
              <w:bottom w:val="single" w:sz="2" w:space="0" w:color="1D437E"/>
            </w:tcBorders>
          </w:tcPr>
          <w:p w14:paraId="36C6CDAC" w14:textId="77777777" w:rsidR="002138FA" w:rsidRDefault="00A2619F">
            <w:pPr>
              <w:pStyle w:val="TableParagraph"/>
              <w:spacing w:before="74"/>
              <w:ind w:left="94" w:right="0"/>
              <w:jc w:val="left"/>
              <w:rPr>
                <w:sz w:val="20"/>
              </w:rPr>
            </w:pPr>
            <w:r>
              <w:rPr>
                <w:sz w:val="20"/>
              </w:rPr>
              <w:t>This</w:t>
            </w:r>
            <w:r>
              <w:rPr>
                <w:spacing w:val="-9"/>
                <w:sz w:val="20"/>
              </w:rPr>
              <w:t xml:space="preserve"> </w:t>
            </w:r>
            <w:r>
              <w:rPr>
                <w:sz w:val="20"/>
              </w:rPr>
              <w:t>program</w:t>
            </w:r>
            <w:r>
              <w:rPr>
                <w:spacing w:val="-7"/>
                <w:sz w:val="20"/>
              </w:rPr>
              <w:t xml:space="preserve"> </w:t>
            </w:r>
            <w:r>
              <w:rPr>
                <w:spacing w:val="-2"/>
                <w:sz w:val="20"/>
              </w:rPr>
              <w:t>should:</w:t>
            </w:r>
          </w:p>
          <w:p w14:paraId="36C6CDAD" w14:textId="77777777" w:rsidR="002138FA" w:rsidRDefault="00A2619F">
            <w:pPr>
              <w:pStyle w:val="TableParagraph"/>
              <w:tabs>
                <w:tab w:val="left" w:pos="454"/>
              </w:tabs>
              <w:spacing w:before="140" w:line="259" w:lineRule="auto"/>
              <w:ind w:left="454" w:right="221" w:hanging="360"/>
              <w:jc w:val="left"/>
              <w:rPr>
                <w:sz w:val="20"/>
              </w:rPr>
            </w:pPr>
            <w:r>
              <w:rPr>
                <w:spacing w:val="-6"/>
                <w:sz w:val="20"/>
              </w:rPr>
              <w:t>1.</w:t>
            </w:r>
            <w:r>
              <w:rPr>
                <w:sz w:val="20"/>
              </w:rPr>
              <w:tab/>
              <w:t>Be informed by consultation of internal and external stakeholders as well as research</w:t>
            </w:r>
            <w:r>
              <w:rPr>
                <w:spacing w:val="-4"/>
                <w:sz w:val="20"/>
              </w:rPr>
              <w:t xml:space="preserve"> </w:t>
            </w:r>
            <w:r>
              <w:rPr>
                <w:sz w:val="20"/>
              </w:rPr>
              <w:t>of</w:t>
            </w:r>
            <w:r>
              <w:rPr>
                <w:spacing w:val="-4"/>
                <w:sz w:val="20"/>
              </w:rPr>
              <w:t xml:space="preserve"> </w:t>
            </w:r>
            <w:r>
              <w:rPr>
                <w:sz w:val="20"/>
              </w:rPr>
              <w:t>international</w:t>
            </w:r>
            <w:r>
              <w:rPr>
                <w:spacing w:val="-5"/>
                <w:sz w:val="20"/>
              </w:rPr>
              <w:t xml:space="preserve"> </w:t>
            </w:r>
            <w:r>
              <w:rPr>
                <w:sz w:val="20"/>
              </w:rPr>
              <w:t>and</w:t>
            </w:r>
            <w:r>
              <w:rPr>
                <w:spacing w:val="-4"/>
                <w:sz w:val="20"/>
              </w:rPr>
              <w:t xml:space="preserve"> </w:t>
            </w:r>
            <w:r>
              <w:rPr>
                <w:sz w:val="20"/>
              </w:rPr>
              <w:t>interjurisdictional</w:t>
            </w:r>
            <w:r>
              <w:rPr>
                <w:spacing w:val="-5"/>
                <w:sz w:val="20"/>
              </w:rPr>
              <w:t xml:space="preserve"> </w:t>
            </w:r>
            <w:r>
              <w:rPr>
                <w:sz w:val="20"/>
              </w:rPr>
              <w:t>best</w:t>
            </w:r>
            <w:r>
              <w:rPr>
                <w:spacing w:val="-5"/>
                <w:sz w:val="20"/>
              </w:rPr>
              <w:t xml:space="preserve"> </w:t>
            </w:r>
            <w:r>
              <w:rPr>
                <w:sz w:val="20"/>
              </w:rPr>
              <w:t>practise</w:t>
            </w:r>
            <w:r>
              <w:rPr>
                <w:spacing w:val="-6"/>
                <w:sz w:val="20"/>
              </w:rPr>
              <w:t xml:space="preserve"> </w:t>
            </w:r>
            <w:r>
              <w:rPr>
                <w:sz w:val="20"/>
              </w:rPr>
              <w:t>to</w:t>
            </w:r>
            <w:r>
              <w:rPr>
                <w:spacing w:val="-4"/>
                <w:sz w:val="20"/>
              </w:rPr>
              <w:t xml:space="preserve"> </w:t>
            </w:r>
            <w:r>
              <w:rPr>
                <w:sz w:val="20"/>
              </w:rPr>
              <w:t>pick</w:t>
            </w:r>
            <w:r>
              <w:rPr>
                <w:spacing w:val="-5"/>
                <w:sz w:val="20"/>
              </w:rPr>
              <w:t xml:space="preserve"> </w:t>
            </w:r>
            <w:r>
              <w:rPr>
                <w:sz w:val="20"/>
              </w:rPr>
              <w:t>topics</w:t>
            </w:r>
            <w:r>
              <w:rPr>
                <w:spacing w:val="-5"/>
                <w:sz w:val="20"/>
              </w:rPr>
              <w:t xml:space="preserve"> </w:t>
            </w:r>
            <w:r>
              <w:rPr>
                <w:sz w:val="20"/>
              </w:rPr>
              <w:t xml:space="preserve">for </w:t>
            </w:r>
            <w:r>
              <w:rPr>
                <w:spacing w:val="-2"/>
                <w:sz w:val="20"/>
              </w:rPr>
              <w:t>review.</w:t>
            </w:r>
          </w:p>
        </w:tc>
      </w:tr>
    </w:tbl>
    <w:p w14:paraId="36C6CDAF" w14:textId="77777777" w:rsidR="002138FA" w:rsidRDefault="002138FA">
      <w:pPr>
        <w:spacing w:line="259" w:lineRule="auto"/>
        <w:rPr>
          <w:sz w:val="20"/>
        </w:rPr>
        <w:sectPr w:rsidR="002138FA">
          <w:type w:val="continuous"/>
          <w:pgSz w:w="11910" w:h="16840"/>
          <w:pgMar w:top="1040" w:right="0" w:bottom="680" w:left="800" w:header="0" w:footer="494" w:gutter="0"/>
          <w:cols w:space="720"/>
        </w:sectPr>
      </w:pPr>
    </w:p>
    <w:tbl>
      <w:tblPr>
        <w:tblW w:w="0" w:type="auto"/>
        <w:tblInd w:w="407" w:type="dxa"/>
        <w:tblLayout w:type="fixed"/>
        <w:tblCellMar>
          <w:left w:w="0" w:type="dxa"/>
          <w:right w:w="0" w:type="dxa"/>
        </w:tblCellMar>
        <w:tblLook w:val="01E0" w:firstRow="1" w:lastRow="1" w:firstColumn="1" w:lastColumn="1" w:noHBand="0" w:noVBand="0"/>
      </w:tblPr>
      <w:tblGrid>
        <w:gridCol w:w="2150"/>
        <w:gridCol w:w="7526"/>
      </w:tblGrid>
      <w:tr w:rsidR="002138FA" w14:paraId="36C6CDB4" w14:textId="77777777">
        <w:trPr>
          <w:trHeight w:val="2440"/>
        </w:trPr>
        <w:tc>
          <w:tcPr>
            <w:tcW w:w="2150" w:type="dxa"/>
            <w:tcBorders>
              <w:top w:val="single" w:sz="4" w:space="0" w:color="E7E6E6"/>
              <w:bottom w:val="single" w:sz="2" w:space="0" w:color="1D437E"/>
            </w:tcBorders>
          </w:tcPr>
          <w:p w14:paraId="36C6CDB0" w14:textId="77777777" w:rsidR="002138FA" w:rsidRDefault="00A2619F">
            <w:pPr>
              <w:pStyle w:val="TableParagraph"/>
              <w:spacing w:before="72" w:line="259" w:lineRule="auto"/>
              <w:ind w:left="490" w:right="604"/>
              <w:jc w:val="left"/>
              <w:rPr>
                <w:sz w:val="20"/>
              </w:rPr>
            </w:pPr>
            <w:r>
              <w:rPr>
                <w:sz w:val="20"/>
              </w:rPr>
              <w:lastRenderedPageBreak/>
              <w:t>policies</w:t>
            </w:r>
            <w:r>
              <w:rPr>
                <w:spacing w:val="-14"/>
                <w:sz w:val="20"/>
              </w:rPr>
              <w:t xml:space="preserve"> </w:t>
            </w:r>
            <w:r>
              <w:rPr>
                <w:sz w:val="20"/>
              </w:rPr>
              <w:t xml:space="preserve">and </w:t>
            </w:r>
            <w:r>
              <w:rPr>
                <w:spacing w:val="-2"/>
                <w:sz w:val="20"/>
              </w:rPr>
              <w:t>methods</w:t>
            </w:r>
          </w:p>
        </w:tc>
        <w:tc>
          <w:tcPr>
            <w:tcW w:w="7526" w:type="dxa"/>
            <w:tcBorders>
              <w:top w:val="single" w:sz="4" w:space="0" w:color="E7E6E6"/>
              <w:bottom w:val="single" w:sz="2" w:space="0" w:color="1D437E"/>
            </w:tcBorders>
          </w:tcPr>
          <w:p w14:paraId="36C6CDB1" w14:textId="77777777" w:rsidR="002138FA" w:rsidRDefault="00A2619F">
            <w:pPr>
              <w:pStyle w:val="TableParagraph"/>
              <w:numPr>
                <w:ilvl w:val="0"/>
                <w:numId w:val="16"/>
              </w:numPr>
              <w:tabs>
                <w:tab w:val="left" w:pos="490"/>
              </w:tabs>
              <w:spacing w:before="72" w:line="259" w:lineRule="auto"/>
              <w:ind w:right="928"/>
              <w:rPr>
                <w:sz w:val="20"/>
              </w:rPr>
            </w:pPr>
            <w:r>
              <w:rPr>
                <w:sz w:val="20"/>
              </w:rPr>
              <w:t>Have</w:t>
            </w:r>
            <w:r>
              <w:rPr>
                <w:spacing w:val="-6"/>
                <w:sz w:val="20"/>
              </w:rPr>
              <w:t xml:space="preserve"> </w:t>
            </w:r>
            <w:r>
              <w:rPr>
                <w:sz w:val="20"/>
              </w:rPr>
              <w:t>a</w:t>
            </w:r>
            <w:r>
              <w:rPr>
                <w:spacing w:val="-6"/>
                <w:sz w:val="20"/>
              </w:rPr>
              <w:t xml:space="preserve"> </w:t>
            </w:r>
            <w:r>
              <w:rPr>
                <w:sz w:val="20"/>
              </w:rPr>
              <w:t>transparent</w:t>
            </w:r>
            <w:r>
              <w:rPr>
                <w:spacing w:val="-6"/>
                <w:sz w:val="20"/>
              </w:rPr>
              <w:t xml:space="preserve"> </w:t>
            </w:r>
            <w:r>
              <w:rPr>
                <w:sz w:val="20"/>
              </w:rPr>
              <w:t>forward</w:t>
            </w:r>
            <w:r>
              <w:rPr>
                <w:spacing w:val="-3"/>
                <w:sz w:val="20"/>
              </w:rPr>
              <w:t xml:space="preserve"> </w:t>
            </w:r>
            <w:r>
              <w:rPr>
                <w:sz w:val="20"/>
              </w:rPr>
              <w:t>schedule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consultation</w:t>
            </w:r>
            <w:r>
              <w:rPr>
                <w:spacing w:val="-5"/>
                <w:sz w:val="20"/>
              </w:rPr>
              <w:t xml:space="preserve"> </w:t>
            </w:r>
            <w:r>
              <w:rPr>
                <w:sz w:val="20"/>
              </w:rPr>
              <w:t>and</w:t>
            </w:r>
            <w:r>
              <w:rPr>
                <w:spacing w:val="-6"/>
                <w:sz w:val="20"/>
              </w:rPr>
              <w:t xml:space="preserve"> </w:t>
            </w:r>
            <w:r>
              <w:rPr>
                <w:sz w:val="20"/>
              </w:rPr>
              <w:t>planned elements and features for review.</w:t>
            </w:r>
          </w:p>
          <w:p w14:paraId="36C6CDB2" w14:textId="77777777" w:rsidR="002138FA" w:rsidRDefault="00A2619F">
            <w:pPr>
              <w:pStyle w:val="TableParagraph"/>
              <w:numPr>
                <w:ilvl w:val="0"/>
                <w:numId w:val="16"/>
              </w:numPr>
              <w:tabs>
                <w:tab w:val="left" w:pos="490"/>
              </w:tabs>
              <w:spacing w:before="0" w:line="259" w:lineRule="auto"/>
              <w:ind w:right="450"/>
              <w:rPr>
                <w:sz w:val="20"/>
              </w:rPr>
            </w:pPr>
            <w:r>
              <w:rPr>
                <w:sz w:val="20"/>
              </w:rPr>
              <w:t>Have</w:t>
            </w:r>
            <w:r>
              <w:rPr>
                <w:spacing w:val="-4"/>
                <w:sz w:val="20"/>
              </w:rPr>
              <w:t xml:space="preserve"> </w:t>
            </w:r>
            <w:r>
              <w:rPr>
                <w:sz w:val="20"/>
              </w:rPr>
              <w:t>a</w:t>
            </w:r>
            <w:r>
              <w:rPr>
                <w:spacing w:val="-4"/>
                <w:sz w:val="20"/>
              </w:rPr>
              <w:t xml:space="preserve"> </w:t>
            </w:r>
            <w:r>
              <w:rPr>
                <w:sz w:val="20"/>
              </w:rPr>
              <w:t>set</w:t>
            </w:r>
            <w:r>
              <w:rPr>
                <w:spacing w:val="-4"/>
                <w:sz w:val="20"/>
              </w:rPr>
              <w:t xml:space="preserve"> </w:t>
            </w:r>
            <w:r>
              <w:rPr>
                <w:sz w:val="20"/>
              </w:rPr>
              <w:t>time</w:t>
            </w:r>
            <w:r>
              <w:rPr>
                <w:spacing w:val="-4"/>
                <w:sz w:val="20"/>
              </w:rPr>
              <w:t xml:space="preserve"> </w:t>
            </w:r>
            <w:r>
              <w:rPr>
                <w:sz w:val="20"/>
              </w:rPr>
              <w:t>period</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reviews</w:t>
            </w:r>
            <w:r>
              <w:rPr>
                <w:spacing w:val="-4"/>
                <w:sz w:val="20"/>
              </w:rPr>
              <w:t xml:space="preserve"> </w:t>
            </w:r>
            <w:r>
              <w:rPr>
                <w:sz w:val="20"/>
              </w:rPr>
              <w:t>to</w:t>
            </w:r>
            <w:r>
              <w:rPr>
                <w:spacing w:val="-3"/>
                <w:sz w:val="20"/>
              </w:rPr>
              <w:t xml:space="preserve"> </w:t>
            </w:r>
            <w:r>
              <w:rPr>
                <w:sz w:val="20"/>
              </w:rPr>
              <w:t>be</w:t>
            </w:r>
            <w:r>
              <w:rPr>
                <w:spacing w:val="-4"/>
                <w:sz w:val="20"/>
              </w:rPr>
              <w:t xml:space="preserve"> </w:t>
            </w:r>
            <w:r>
              <w:rPr>
                <w:sz w:val="20"/>
              </w:rPr>
              <w:t>carried</w:t>
            </w:r>
            <w:r>
              <w:rPr>
                <w:spacing w:val="-3"/>
                <w:sz w:val="20"/>
              </w:rPr>
              <w:t xml:space="preserve"> </w:t>
            </w:r>
            <w:r>
              <w:rPr>
                <w:sz w:val="20"/>
              </w:rPr>
              <w:t>out</w:t>
            </w:r>
            <w:r>
              <w:rPr>
                <w:spacing w:val="-1"/>
                <w:sz w:val="20"/>
              </w:rPr>
              <w:t xml:space="preserve"> </w:t>
            </w:r>
            <w:r>
              <w:rPr>
                <w:sz w:val="20"/>
              </w:rPr>
              <w:t>(e.g.</w:t>
            </w:r>
            <w:r>
              <w:rPr>
                <w:spacing w:val="-3"/>
                <w:sz w:val="20"/>
              </w:rPr>
              <w:t xml:space="preserve"> </w:t>
            </w:r>
            <w:r>
              <w:rPr>
                <w:sz w:val="20"/>
              </w:rPr>
              <w:t>12</w:t>
            </w:r>
            <w:r>
              <w:rPr>
                <w:spacing w:val="-3"/>
                <w:sz w:val="20"/>
              </w:rPr>
              <w:t xml:space="preserve"> </w:t>
            </w:r>
            <w:r>
              <w:rPr>
                <w:sz w:val="20"/>
              </w:rPr>
              <w:t>months</w:t>
            </w:r>
            <w:r>
              <w:rPr>
                <w:spacing w:val="-4"/>
                <w:sz w:val="20"/>
              </w:rPr>
              <w:t xml:space="preserve"> </w:t>
            </w:r>
            <w:r>
              <w:rPr>
                <w:sz w:val="20"/>
              </w:rPr>
              <w:t>for the review of each topic or set of topics).</w:t>
            </w:r>
          </w:p>
          <w:p w14:paraId="36C6CDB3" w14:textId="77777777" w:rsidR="002138FA" w:rsidRDefault="00A2619F">
            <w:pPr>
              <w:pStyle w:val="TableParagraph"/>
              <w:numPr>
                <w:ilvl w:val="0"/>
                <w:numId w:val="16"/>
              </w:numPr>
              <w:tabs>
                <w:tab w:val="left" w:pos="490"/>
              </w:tabs>
              <w:spacing w:before="0" w:line="259" w:lineRule="auto"/>
              <w:ind w:right="216"/>
              <w:rPr>
                <w:sz w:val="20"/>
              </w:rPr>
            </w:pPr>
            <w:r>
              <w:rPr>
                <w:sz w:val="20"/>
              </w:rPr>
              <w:t>Include</w:t>
            </w:r>
            <w:r>
              <w:rPr>
                <w:spacing w:val="-5"/>
                <w:sz w:val="20"/>
              </w:rPr>
              <w:t xml:space="preserve"> </w:t>
            </w:r>
            <w:r>
              <w:rPr>
                <w:sz w:val="20"/>
              </w:rPr>
              <w:t>guidance</w:t>
            </w:r>
            <w:r>
              <w:rPr>
                <w:spacing w:val="-5"/>
                <w:sz w:val="20"/>
              </w:rPr>
              <w:t xml:space="preserve"> </w:t>
            </w:r>
            <w:r>
              <w:rPr>
                <w:sz w:val="20"/>
              </w:rPr>
              <w:t>such</w:t>
            </w:r>
            <w:r>
              <w:rPr>
                <w:spacing w:val="-4"/>
                <w:sz w:val="20"/>
              </w:rPr>
              <w:t xml:space="preserve"> </w:t>
            </w:r>
            <w:r>
              <w:rPr>
                <w:sz w:val="20"/>
              </w:rPr>
              <w:t>as</w:t>
            </w:r>
            <w:r>
              <w:rPr>
                <w:spacing w:val="-5"/>
                <w:sz w:val="20"/>
              </w:rPr>
              <w:t xml:space="preserve"> </w:t>
            </w:r>
            <w:r>
              <w:rPr>
                <w:sz w:val="20"/>
              </w:rPr>
              <w:t>the</w:t>
            </w:r>
            <w:r>
              <w:rPr>
                <w:spacing w:val="-5"/>
                <w:sz w:val="20"/>
              </w:rPr>
              <w:t xml:space="preserve"> </w:t>
            </w:r>
            <w:r>
              <w:rPr>
                <w:sz w:val="20"/>
              </w:rPr>
              <w:t>PBAC</w:t>
            </w:r>
            <w:r>
              <w:rPr>
                <w:spacing w:val="-5"/>
                <w:sz w:val="20"/>
              </w:rPr>
              <w:t xml:space="preserve"> </w:t>
            </w:r>
            <w:r>
              <w:rPr>
                <w:sz w:val="20"/>
              </w:rPr>
              <w:t>guidelines.</w:t>
            </w:r>
            <w:r>
              <w:rPr>
                <w:spacing w:val="-5"/>
                <w:sz w:val="20"/>
              </w:rPr>
              <w:t xml:space="preserve"> </w:t>
            </w:r>
            <w:r>
              <w:rPr>
                <w:sz w:val="20"/>
              </w:rPr>
              <w:t>Consideration</w:t>
            </w:r>
            <w:r>
              <w:rPr>
                <w:spacing w:val="-4"/>
                <w:sz w:val="20"/>
              </w:rPr>
              <w:t xml:space="preserve"> </w:t>
            </w:r>
            <w:r>
              <w:rPr>
                <w:sz w:val="20"/>
              </w:rPr>
              <w:t>should</w:t>
            </w:r>
            <w:r>
              <w:rPr>
                <w:spacing w:val="-4"/>
                <w:sz w:val="20"/>
              </w:rPr>
              <w:t xml:space="preserve"> </w:t>
            </w:r>
            <w:r>
              <w:rPr>
                <w:sz w:val="20"/>
              </w:rPr>
              <w:t>be</w:t>
            </w:r>
            <w:r>
              <w:rPr>
                <w:spacing w:val="-5"/>
                <w:sz w:val="20"/>
              </w:rPr>
              <w:t xml:space="preserve"> </w:t>
            </w:r>
            <w:r>
              <w:rPr>
                <w:sz w:val="20"/>
              </w:rPr>
              <w:t xml:space="preserve">given to the development of the guidance as ‘living guidelines’, which may be continuously updated with the evolution of new technologies and </w:t>
            </w:r>
            <w:r>
              <w:rPr>
                <w:spacing w:val="-2"/>
                <w:sz w:val="20"/>
              </w:rPr>
              <w:t>methodologies.</w:t>
            </w:r>
          </w:p>
        </w:tc>
      </w:tr>
      <w:tr w:rsidR="002138FA" w14:paraId="36C6CDB6" w14:textId="77777777">
        <w:trPr>
          <w:trHeight w:val="618"/>
        </w:trPr>
        <w:tc>
          <w:tcPr>
            <w:tcW w:w="9676" w:type="dxa"/>
            <w:gridSpan w:val="2"/>
            <w:tcBorders>
              <w:top w:val="single" w:sz="2" w:space="0" w:color="1D437E"/>
            </w:tcBorders>
          </w:tcPr>
          <w:p w14:paraId="36C6CDB5" w14:textId="77777777" w:rsidR="002138FA" w:rsidRDefault="00A2619F">
            <w:pPr>
              <w:pStyle w:val="TableParagraph"/>
              <w:spacing w:before="72"/>
              <w:ind w:left="144" w:right="0"/>
              <w:jc w:val="left"/>
              <w:rPr>
                <w:i/>
              </w:rPr>
            </w:pPr>
            <w:r>
              <w:rPr>
                <w:i/>
                <w:color w:val="1D437E"/>
              </w:rPr>
              <w:t>5.5.</w:t>
            </w:r>
            <w:r>
              <w:rPr>
                <w:i/>
                <w:color w:val="1D437E"/>
                <w:spacing w:val="-4"/>
              </w:rPr>
              <w:t xml:space="preserve"> </w:t>
            </w:r>
            <w:r>
              <w:rPr>
                <w:i/>
                <w:color w:val="1D437E"/>
              </w:rPr>
              <w:t>Capacity</w:t>
            </w:r>
            <w:r>
              <w:rPr>
                <w:i/>
                <w:color w:val="1D437E"/>
                <w:spacing w:val="-3"/>
              </w:rPr>
              <w:t xml:space="preserve"> </w:t>
            </w:r>
            <w:r>
              <w:rPr>
                <w:i/>
                <w:color w:val="1D437E"/>
              </w:rPr>
              <w:t>and</w:t>
            </w:r>
            <w:r>
              <w:rPr>
                <w:i/>
                <w:color w:val="1D437E"/>
                <w:spacing w:val="-4"/>
              </w:rPr>
              <w:t xml:space="preserve"> </w:t>
            </w:r>
            <w:r>
              <w:rPr>
                <w:i/>
                <w:color w:val="1D437E"/>
              </w:rPr>
              <w:t>capability</w:t>
            </w:r>
            <w:r>
              <w:rPr>
                <w:i/>
                <w:color w:val="1D437E"/>
                <w:spacing w:val="-3"/>
              </w:rPr>
              <w:t xml:space="preserve"> </w:t>
            </w:r>
            <w:r>
              <w:rPr>
                <w:i/>
                <w:color w:val="1D437E"/>
              </w:rPr>
              <w:t>of</w:t>
            </w:r>
            <w:r>
              <w:rPr>
                <w:i/>
                <w:color w:val="1D437E"/>
                <w:spacing w:val="-4"/>
              </w:rPr>
              <w:t xml:space="preserve"> </w:t>
            </w:r>
            <w:r>
              <w:rPr>
                <w:i/>
                <w:color w:val="1D437E"/>
              </w:rPr>
              <w:t>the</w:t>
            </w:r>
            <w:r>
              <w:rPr>
                <w:i/>
                <w:color w:val="1D437E"/>
                <w:spacing w:val="-4"/>
              </w:rPr>
              <w:t xml:space="preserve"> </w:t>
            </w:r>
            <w:r>
              <w:rPr>
                <w:i/>
                <w:color w:val="1D437E"/>
              </w:rPr>
              <w:t>HTA</w:t>
            </w:r>
            <w:r>
              <w:rPr>
                <w:i/>
                <w:color w:val="1D437E"/>
                <w:spacing w:val="-2"/>
              </w:rPr>
              <w:t xml:space="preserve"> system</w:t>
            </w:r>
          </w:p>
        </w:tc>
      </w:tr>
      <w:tr w:rsidR="002138FA" w14:paraId="36C6CDB9" w14:textId="77777777">
        <w:trPr>
          <w:trHeight w:val="2561"/>
        </w:trPr>
        <w:tc>
          <w:tcPr>
            <w:tcW w:w="2150" w:type="dxa"/>
            <w:tcBorders>
              <w:top w:val="single" w:sz="4" w:space="0" w:color="E7E6E6"/>
              <w:bottom w:val="single" w:sz="2" w:space="0" w:color="1D437E"/>
            </w:tcBorders>
          </w:tcPr>
          <w:p w14:paraId="36C6CDB7" w14:textId="77777777" w:rsidR="002138FA" w:rsidRDefault="00A2619F">
            <w:pPr>
              <w:pStyle w:val="TableParagraph"/>
              <w:spacing w:before="72" w:line="259" w:lineRule="auto"/>
              <w:ind w:left="490" w:right="493"/>
              <w:jc w:val="left"/>
              <w:rPr>
                <w:sz w:val="20"/>
              </w:rPr>
            </w:pPr>
            <w:r>
              <w:rPr>
                <w:sz w:val="20"/>
              </w:rPr>
              <w:t>Improve</w:t>
            </w:r>
            <w:r>
              <w:rPr>
                <w:spacing w:val="-14"/>
                <w:sz w:val="20"/>
              </w:rPr>
              <w:t xml:space="preserve"> </w:t>
            </w:r>
            <w:r>
              <w:rPr>
                <w:sz w:val="20"/>
              </w:rPr>
              <w:t xml:space="preserve">HTA capacity and workforce in </w:t>
            </w:r>
            <w:r>
              <w:rPr>
                <w:spacing w:val="-2"/>
                <w:sz w:val="20"/>
              </w:rPr>
              <w:t>Australia</w:t>
            </w:r>
          </w:p>
        </w:tc>
        <w:tc>
          <w:tcPr>
            <w:tcW w:w="7526" w:type="dxa"/>
            <w:tcBorders>
              <w:top w:val="single" w:sz="4" w:space="0" w:color="E7E6E6"/>
              <w:bottom w:val="single" w:sz="2" w:space="0" w:color="1D437E"/>
            </w:tcBorders>
          </w:tcPr>
          <w:p w14:paraId="36C6CDB8" w14:textId="77777777" w:rsidR="002138FA" w:rsidRDefault="00A2619F">
            <w:pPr>
              <w:pStyle w:val="TableParagraph"/>
              <w:spacing w:before="72" w:line="259" w:lineRule="auto"/>
              <w:ind w:left="130" w:right="171"/>
              <w:jc w:val="left"/>
              <w:rPr>
                <w:sz w:val="20"/>
              </w:rPr>
            </w:pPr>
            <w:r>
              <w:rPr>
                <w:sz w:val="20"/>
              </w:rPr>
              <w:t>Develop a sponsored internship program where universities offering HTA courses and with HTA Evaluation Groups identify students for formal training in coursework. Students then undertake paid internships with the Evaluation Group to</w:t>
            </w:r>
            <w:r>
              <w:rPr>
                <w:spacing w:val="-7"/>
                <w:sz w:val="20"/>
              </w:rPr>
              <w:t xml:space="preserve"> </w:t>
            </w:r>
            <w:r>
              <w:rPr>
                <w:sz w:val="20"/>
              </w:rPr>
              <w:t>conduct</w:t>
            </w:r>
            <w:r>
              <w:rPr>
                <w:spacing w:val="-6"/>
                <w:sz w:val="20"/>
              </w:rPr>
              <w:t xml:space="preserve"> </w:t>
            </w:r>
            <w:r>
              <w:rPr>
                <w:sz w:val="20"/>
              </w:rPr>
              <w:t>evaluations,</w:t>
            </w:r>
            <w:r>
              <w:rPr>
                <w:spacing w:val="-7"/>
                <w:sz w:val="20"/>
              </w:rPr>
              <w:t xml:space="preserve"> </w:t>
            </w:r>
            <w:r>
              <w:rPr>
                <w:sz w:val="20"/>
              </w:rPr>
              <w:t>with</w:t>
            </w:r>
            <w:r>
              <w:rPr>
                <w:spacing w:val="-7"/>
                <w:sz w:val="20"/>
              </w:rPr>
              <w:t xml:space="preserve"> </w:t>
            </w:r>
            <w:r>
              <w:rPr>
                <w:sz w:val="20"/>
              </w:rPr>
              <w:t>Governments</w:t>
            </w:r>
            <w:r>
              <w:rPr>
                <w:spacing w:val="-7"/>
                <w:sz w:val="20"/>
              </w:rPr>
              <w:t xml:space="preserve"> </w:t>
            </w:r>
            <w:r>
              <w:rPr>
                <w:sz w:val="20"/>
              </w:rPr>
              <w:t>(Commonwealth</w:t>
            </w:r>
            <w:r>
              <w:rPr>
                <w:spacing w:val="-7"/>
                <w:sz w:val="20"/>
              </w:rPr>
              <w:t xml:space="preserve"> </w:t>
            </w:r>
            <w:r>
              <w:rPr>
                <w:sz w:val="20"/>
              </w:rPr>
              <w:t>and/or</w:t>
            </w:r>
            <w:r>
              <w:rPr>
                <w:spacing w:val="-7"/>
                <w:sz w:val="20"/>
              </w:rPr>
              <w:t xml:space="preserve"> </w:t>
            </w:r>
            <w:r>
              <w:rPr>
                <w:sz w:val="20"/>
              </w:rPr>
              <w:t xml:space="preserve">State/territory) to understand technology appraisal by the HTA Committee/s and policy areas, and industry (where secondment positions available). Development would be based and tracked on the HTA competencies previously developed for </w:t>
            </w:r>
            <w:r>
              <w:rPr>
                <w:spacing w:val="-2"/>
                <w:sz w:val="20"/>
              </w:rPr>
              <w:t>Government.</w:t>
            </w:r>
          </w:p>
        </w:tc>
      </w:tr>
      <w:tr w:rsidR="002138FA" w14:paraId="36C6CDBB" w14:textId="77777777">
        <w:trPr>
          <w:trHeight w:val="529"/>
        </w:trPr>
        <w:tc>
          <w:tcPr>
            <w:tcW w:w="9676" w:type="dxa"/>
            <w:gridSpan w:val="2"/>
            <w:tcBorders>
              <w:top w:val="single" w:sz="2" w:space="0" w:color="1D437E"/>
            </w:tcBorders>
          </w:tcPr>
          <w:p w14:paraId="36C6CDBA" w14:textId="77777777" w:rsidR="002138FA" w:rsidRDefault="00A2619F">
            <w:pPr>
              <w:pStyle w:val="TableParagraph"/>
              <w:spacing w:before="72"/>
              <w:ind w:left="144" w:right="0"/>
              <w:jc w:val="left"/>
              <w:rPr>
                <w:i/>
              </w:rPr>
            </w:pPr>
            <w:r>
              <w:rPr>
                <w:i/>
                <w:color w:val="1D437E"/>
              </w:rPr>
              <w:t>5.6.</w:t>
            </w:r>
            <w:r>
              <w:rPr>
                <w:i/>
                <w:color w:val="1D437E"/>
                <w:spacing w:val="-7"/>
              </w:rPr>
              <w:t xml:space="preserve"> </w:t>
            </w:r>
            <w:r>
              <w:rPr>
                <w:i/>
                <w:color w:val="1D437E"/>
              </w:rPr>
              <w:t>Strengthen</w:t>
            </w:r>
            <w:r>
              <w:rPr>
                <w:i/>
                <w:color w:val="1D437E"/>
                <w:spacing w:val="-7"/>
              </w:rPr>
              <w:t xml:space="preserve"> </w:t>
            </w:r>
            <w:r>
              <w:rPr>
                <w:i/>
                <w:color w:val="1D437E"/>
              </w:rPr>
              <w:t>international</w:t>
            </w:r>
            <w:r>
              <w:rPr>
                <w:i/>
                <w:color w:val="1D437E"/>
                <w:spacing w:val="-6"/>
              </w:rPr>
              <w:t xml:space="preserve"> </w:t>
            </w:r>
            <w:r>
              <w:rPr>
                <w:i/>
                <w:color w:val="1D437E"/>
              </w:rPr>
              <w:t>partnerships</w:t>
            </w:r>
            <w:r>
              <w:rPr>
                <w:i/>
                <w:color w:val="1D437E"/>
                <w:spacing w:val="-7"/>
              </w:rPr>
              <w:t xml:space="preserve"> </w:t>
            </w:r>
            <w:r>
              <w:rPr>
                <w:i/>
                <w:color w:val="1D437E"/>
              </w:rPr>
              <w:t>and</w:t>
            </w:r>
            <w:r>
              <w:rPr>
                <w:i/>
                <w:color w:val="1D437E"/>
                <w:spacing w:val="-6"/>
              </w:rPr>
              <w:t xml:space="preserve"> </w:t>
            </w:r>
            <w:r>
              <w:rPr>
                <w:i/>
                <w:color w:val="1D437E"/>
              </w:rPr>
              <w:t>work-</w:t>
            </w:r>
            <w:r>
              <w:rPr>
                <w:i/>
                <w:color w:val="1D437E"/>
                <w:spacing w:val="-2"/>
              </w:rPr>
              <w:t>sharing</w:t>
            </w:r>
          </w:p>
        </w:tc>
      </w:tr>
      <w:tr w:rsidR="002138FA" w14:paraId="36C6CDBE" w14:textId="77777777">
        <w:trPr>
          <w:trHeight w:val="1790"/>
        </w:trPr>
        <w:tc>
          <w:tcPr>
            <w:tcW w:w="9676" w:type="dxa"/>
            <w:gridSpan w:val="2"/>
          </w:tcPr>
          <w:p w14:paraId="36C6CDBC" w14:textId="77777777" w:rsidR="002138FA" w:rsidRDefault="00A2619F">
            <w:pPr>
              <w:pStyle w:val="TableParagraph"/>
              <w:spacing w:before="164"/>
              <w:ind w:left="490" w:right="0"/>
              <w:jc w:val="left"/>
              <w:rPr>
                <w:sz w:val="20"/>
              </w:rPr>
            </w:pPr>
            <w:r>
              <w:rPr>
                <w:sz w:val="20"/>
              </w:rPr>
              <w:t>A</w:t>
            </w:r>
            <w:r>
              <w:rPr>
                <w:spacing w:val="-6"/>
                <w:sz w:val="20"/>
              </w:rPr>
              <w:t xml:space="preserve"> </w:t>
            </w:r>
            <w:r>
              <w:rPr>
                <w:sz w:val="20"/>
              </w:rPr>
              <w:t>note</w:t>
            </w:r>
            <w:r>
              <w:rPr>
                <w:spacing w:val="-9"/>
                <w:sz w:val="20"/>
              </w:rPr>
              <w:t xml:space="preserve"> </w:t>
            </w:r>
            <w:r>
              <w:rPr>
                <w:sz w:val="20"/>
              </w:rPr>
              <w:t>on</w:t>
            </w:r>
            <w:r>
              <w:rPr>
                <w:spacing w:val="-6"/>
                <w:sz w:val="20"/>
              </w:rPr>
              <w:t xml:space="preserve"> </w:t>
            </w:r>
            <w:r>
              <w:rPr>
                <w:sz w:val="20"/>
              </w:rPr>
              <w:t>international</w:t>
            </w:r>
            <w:r>
              <w:rPr>
                <w:spacing w:val="-8"/>
                <w:sz w:val="20"/>
              </w:rPr>
              <w:t xml:space="preserve"> </w:t>
            </w:r>
            <w:r>
              <w:rPr>
                <w:sz w:val="20"/>
              </w:rPr>
              <w:t>Harmonisation</w:t>
            </w:r>
            <w:r>
              <w:rPr>
                <w:spacing w:val="-6"/>
                <w:sz w:val="20"/>
              </w:rPr>
              <w:t xml:space="preserve"> </w:t>
            </w:r>
            <w:r>
              <w:rPr>
                <w:sz w:val="20"/>
              </w:rPr>
              <w:t>and</w:t>
            </w:r>
            <w:r>
              <w:rPr>
                <w:spacing w:val="-7"/>
                <w:sz w:val="20"/>
              </w:rPr>
              <w:t xml:space="preserve"> </w:t>
            </w:r>
            <w:r>
              <w:rPr>
                <w:sz w:val="20"/>
              </w:rPr>
              <w:t>Work-sharing</w:t>
            </w:r>
            <w:r>
              <w:rPr>
                <w:spacing w:val="-7"/>
                <w:sz w:val="20"/>
              </w:rPr>
              <w:t xml:space="preserve"> </w:t>
            </w:r>
            <w:r>
              <w:rPr>
                <w:spacing w:val="-2"/>
                <w:sz w:val="20"/>
              </w:rPr>
              <w:t>options:</w:t>
            </w:r>
          </w:p>
          <w:p w14:paraId="36C6CDBD" w14:textId="77777777" w:rsidR="002138FA" w:rsidRDefault="00A2619F">
            <w:pPr>
              <w:pStyle w:val="TableParagraph"/>
              <w:spacing w:before="19" w:line="259" w:lineRule="auto"/>
              <w:ind w:left="490" w:right="0"/>
              <w:jc w:val="left"/>
              <w:rPr>
                <w:i/>
                <w:sz w:val="20"/>
              </w:rPr>
            </w:pPr>
            <w:r>
              <w:rPr>
                <w:i/>
                <w:sz w:val="20"/>
              </w:rPr>
              <w:t>The</w:t>
            </w:r>
            <w:r>
              <w:rPr>
                <w:i/>
                <w:spacing w:val="-4"/>
                <w:sz w:val="20"/>
              </w:rPr>
              <w:t xml:space="preserve"> </w:t>
            </w:r>
            <w:r>
              <w:rPr>
                <w:i/>
                <w:sz w:val="20"/>
              </w:rPr>
              <w:t>following</w:t>
            </w:r>
            <w:r>
              <w:rPr>
                <w:i/>
                <w:spacing w:val="-3"/>
                <w:sz w:val="20"/>
              </w:rPr>
              <w:t xml:space="preserve"> </w:t>
            </w:r>
            <w:r>
              <w:rPr>
                <w:i/>
                <w:sz w:val="20"/>
              </w:rPr>
              <w:t>options</w:t>
            </w:r>
            <w:r>
              <w:rPr>
                <w:i/>
                <w:spacing w:val="-2"/>
                <w:sz w:val="20"/>
              </w:rPr>
              <w:t xml:space="preserve"> </w:t>
            </w:r>
            <w:r>
              <w:rPr>
                <w:i/>
                <w:sz w:val="20"/>
              </w:rPr>
              <w:t>are</w:t>
            </w:r>
            <w:r>
              <w:rPr>
                <w:i/>
                <w:spacing w:val="-4"/>
                <w:sz w:val="20"/>
              </w:rPr>
              <w:t xml:space="preserve"> </w:t>
            </w:r>
            <w:r>
              <w:rPr>
                <w:i/>
                <w:sz w:val="20"/>
              </w:rPr>
              <w:t>designed</w:t>
            </w:r>
            <w:r>
              <w:rPr>
                <w:i/>
                <w:spacing w:val="-3"/>
                <w:sz w:val="20"/>
              </w:rPr>
              <w:t xml:space="preserve"> </w:t>
            </w:r>
            <w:r>
              <w:rPr>
                <w:i/>
                <w:sz w:val="20"/>
              </w:rPr>
              <w:t>to</w:t>
            </w:r>
            <w:r>
              <w:rPr>
                <w:i/>
                <w:spacing w:val="-4"/>
                <w:sz w:val="20"/>
              </w:rPr>
              <w:t xml:space="preserve"> </w:t>
            </w:r>
            <w:r>
              <w:rPr>
                <w:i/>
                <w:sz w:val="20"/>
              </w:rPr>
              <w:t>improve</w:t>
            </w:r>
            <w:r>
              <w:rPr>
                <w:i/>
                <w:spacing w:val="-4"/>
                <w:sz w:val="20"/>
              </w:rPr>
              <w:t xml:space="preserve"> </w:t>
            </w:r>
            <w:r>
              <w:rPr>
                <w:i/>
                <w:sz w:val="20"/>
              </w:rPr>
              <w:t>international consistency,</w:t>
            </w:r>
            <w:r>
              <w:rPr>
                <w:i/>
                <w:spacing w:val="-3"/>
                <w:sz w:val="20"/>
              </w:rPr>
              <w:t xml:space="preserve"> </w:t>
            </w:r>
            <w:r>
              <w:rPr>
                <w:i/>
                <w:sz w:val="20"/>
              </w:rPr>
              <w:t>time</w:t>
            </w:r>
            <w:r>
              <w:rPr>
                <w:i/>
                <w:spacing w:val="-4"/>
                <w:sz w:val="20"/>
              </w:rPr>
              <w:t xml:space="preserve"> </w:t>
            </w:r>
            <w:r>
              <w:rPr>
                <w:i/>
                <w:sz w:val="20"/>
              </w:rPr>
              <w:t>to</w:t>
            </w:r>
            <w:r>
              <w:rPr>
                <w:i/>
                <w:spacing w:val="-4"/>
                <w:sz w:val="20"/>
              </w:rPr>
              <w:t xml:space="preserve"> </w:t>
            </w:r>
            <w:r>
              <w:rPr>
                <w:i/>
                <w:sz w:val="20"/>
              </w:rPr>
              <w:t>listing,</w:t>
            </w:r>
            <w:r>
              <w:rPr>
                <w:i/>
                <w:spacing w:val="-3"/>
                <w:sz w:val="20"/>
              </w:rPr>
              <w:t xml:space="preserve"> </w:t>
            </w:r>
            <w:r>
              <w:rPr>
                <w:i/>
                <w:sz w:val="20"/>
              </w:rPr>
              <w:t>and</w:t>
            </w:r>
            <w:r>
              <w:rPr>
                <w:i/>
                <w:spacing w:val="-3"/>
                <w:sz w:val="20"/>
              </w:rPr>
              <w:t xml:space="preserve"> </w:t>
            </w:r>
            <w:r>
              <w:rPr>
                <w:i/>
                <w:sz w:val="20"/>
              </w:rPr>
              <w:t>HTA</w:t>
            </w:r>
            <w:r>
              <w:rPr>
                <w:i/>
                <w:spacing w:val="-4"/>
                <w:sz w:val="20"/>
              </w:rPr>
              <w:t xml:space="preserve"> </w:t>
            </w:r>
            <w:r>
              <w:rPr>
                <w:i/>
                <w:sz w:val="20"/>
              </w:rPr>
              <w:t>capacity. However, it should be noted that resource will be required for the establishment of and operation of international work-sharing pathways, and in some cases the coordination requirements for joint submissions may not result in lower resourcing requirements at the local level</w:t>
            </w:r>
          </w:p>
        </w:tc>
      </w:tr>
      <w:tr w:rsidR="002138FA" w14:paraId="36C6CDC2" w14:textId="77777777">
        <w:trPr>
          <w:trHeight w:val="2726"/>
        </w:trPr>
        <w:tc>
          <w:tcPr>
            <w:tcW w:w="2150" w:type="dxa"/>
            <w:tcBorders>
              <w:top w:val="single" w:sz="4" w:space="0" w:color="E7E6E6"/>
              <w:bottom w:val="single" w:sz="4" w:space="0" w:color="E7E6E6"/>
            </w:tcBorders>
          </w:tcPr>
          <w:p w14:paraId="36C6CDBF" w14:textId="77777777" w:rsidR="002138FA" w:rsidRDefault="00A2619F">
            <w:pPr>
              <w:pStyle w:val="TableParagraph"/>
              <w:spacing w:before="72" w:line="259" w:lineRule="auto"/>
              <w:ind w:left="490" w:right="121"/>
              <w:jc w:val="left"/>
              <w:rPr>
                <w:sz w:val="20"/>
              </w:rPr>
            </w:pPr>
            <w:r>
              <w:rPr>
                <w:sz w:val="20"/>
              </w:rPr>
              <w:t>Harmonisation</w:t>
            </w:r>
            <w:r>
              <w:rPr>
                <w:spacing w:val="-14"/>
                <w:sz w:val="20"/>
              </w:rPr>
              <w:t xml:space="preserve"> </w:t>
            </w:r>
            <w:r>
              <w:rPr>
                <w:sz w:val="20"/>
              </w:rPr>
              <w:t>of HTA evaluations</w:t>
            </w:r>
          </w:p>
        </w:tc>
        <w:tc>
          <w:tcPr>
            <w:tcW w:w="7526" w:type="dxa"/>
            <w:tcBorders>
              <w:top w:val="single" w:sz="4" w:space="0" w:color="E7E6E6"/>
              <w:bottom w:val="single" w:sz="4" w:space="0" w:color="E7E6E6"/>
            </w:tcBorders>
          </w:tcPr>
          <w:p w14:paraId="36C6CDC0" w14:textId="77777777" w:rsidR="002138FA" w:rsidRDefault="00A2619F">
            <w:pPr>
              <w:pStyle w:val="TableParagraph"/>
              <w:numPr>
                <w:ilvl w:val="0"/>
                <w:numId w:val="15"/>
              </w:numPr>
              <w:tabs>
                <w:tab w:val="left" w:pos="490"/>
              </w:tabs>
              <w:spacing w:before="72" w:line="259" w:lineRule="auto"/>
              <w:ind w:right="263"/>
              <w:rPr>
                <w:sz w:val="20"/>
              </w:rPr>
            </w:pPr>
            <w:r>
              <w:rPr>
                <w:sz w:val="20"/>
              </w:rPr>
              <w:t>Methodology</w:t>
            </w:r>
            <w:r>
              <w:rPr>
                <w:spacing w:val="-2"/>
                <w:sz w:val="20"/>
              </w:rPr>
              <w:t xml:space="preserve"> </w:t>
            </w:r>
            <w:r>
              <w:rPr>
                <w:sz w:val="20"/>
              </w:rPr>
              <w:t>-</w:t>
            </w:r>
            <w:r>
              <w:rPr>
                <w:spacing w:val="-4"/>
                <w:sz w:val="20"/>
              </w:rPr>
              <w:t xml:space="preserve"> </w:t>
            </w:r>
            <w:r>
              <w:rPr>
                <w:sz w:val="20"/>
              </w:rPr>
              <w:t>The</w:t>
            </w:r>
            <w:r>
              <w:rPr>
                <w:spacing w:val="-2"/>
                <w:sz w:val="20"/>
              </w:rPr>
              <w:t xml:space="preserve"> </w:t>
            </w:r>
            <w:r>
              <w:rPr>
                <w:sz w:val="20"/>
              </w:rPr>
              <w:t>Commonwealth</w:t>
            </w:r>
            <w:r>
              <w:rPr>
                <w:spacing w:val="-4"/>
                <w:sz w:val="20"/>
              </w:rPr>
              <w:t xml:space="preserve"> </w:t>
            </w:r>
            <w:r>
              <w:rPr>
                <w:sz w:val="20"/>
              </w:rPr>
              <w:t>progress</w:t>
            </w:r>
            <w:r>
              <w:rPr>
                <w:spacing w:val="-4"/>
                <w:sz w:val="20"/>
              </w:rPr>
              <w:t xml:space="preserve"> </w:t>
            </w:r>
            <w:r>
              <w:rPr>
                <w:sz w:val="20"/>
              </w:rPr>
              <w:t>inter-agency</w:t>
            </w:r>
            <w:r>
              <w:rPr>
                <w:spacing w:val="-4"/>
                <w:sz w:val="20"/>
              </w:rPr>
              <w:t xml:space="preserve"> </w:t>
            </w:r>
            <w:r>
              <w:rPr>
                <w:sz w:val="20"/>
              </w:rPr>
              <w:t>collaboration</w:t>
            </w:r>
            <w:r>
              <w:rPr>
                <w:spacing w:val="-1"/>
                <w:sz w:val="20"/>
              </w:rPr>
              <w:t xml:space="preserve"> </w:t>
            </w:r>
            <w:r>
              <w:rPr>
                <w:sz w:val="20"/>
              </w:rPr>
              <w:t>and design</w:t>
            </w:r>
            <w:r>
              <w:rPr>
                <w:spacing w:val="-5"/>
                <w:sz w:val="20"/>
              </w:rPr>
              <w:t xml:space="preserve"> </w:t>
            </w:r>
            <w:r>
              <w:rPr>
                <w:sz w:val="20"/>
              </w:rPr>
              <w:t>relating</w:t>
            </w:r>
            <w:r>
              <w:rPr>
                <w:spacing w:val="-6"/>
                <w:sz w:val="20"/>
              </w:rPr>
              <w:t xml:space="preserve"> </w:t>
            </w:r>
            <w:r>
              <w:rPr>
                <w:sz w:val="20"/>
              </w:rPr>
              <w:t>to</w:t>
            </w:r>
            <w:r>
              <w:rPr>
                <w:spacing w:val="-4"/>
                <w:sz w:val="20"/>
              </w:rPr>
              <w:t xml:space="preserve"> </w:t>
            </w:r>
            <w:r>
              <w:rPr>
                <w:sz w:val="20"/>
              </w:rPr>
              <w:t>common</w:t>
            </w:r>
            <w:r>
              <w:rPr>
                <w:spacing w:val="-3"/>
                <w:sz w:val="20"/>
              </w:rPr>
              <w:t xml:space="preserve"> </w:t>
            </w:r>
            <w:r>
              <w:rPr>
                <w:sz w:val="20"/>
              </w:rPr>
              <w:t>HTA</w:t>
            </w:r>
            <w:r>
              <w:rPr>
                <w:spacing w:val="-4"/>
                <w:sz w:val="20"/>
              </w:rPr>
              <w:t xml:space="preserve"> </w:t>
            </w:r>
            <w:r>
              <w:rPr>
                <w:sz w:val="20"/>
              </w:rPr>
              <w:t>evaluation</w:t>
            </w:r>
            <w:r>
              <w:rPr>
                <w:spacing w:val="-5"/>
                <w:sz w:val="20"/>
              </w:rPr>
              <w:t xml:space="preserve"> </w:t>
            </w:r>
            <w:r>
              <w:rPr>
                <w:sz w:val="20"/>
              </w:rPr>
              <w:t>methodology,</w:t>
            </w:r>
            <w:r>
              <w:rPr>
                <w:spacing w:val="-6"/>
                <w:sz w:val="20"/>
              </w:rPr>
              <w:t xml:space="preserve"> </w:t>
            </w:r>
            <w:r>
              <w:rPr>
                <w:sz w:val="20"/>
              </w:rPr>
              <w:t>to</w:t>
            </w:r>
            <w:r>
              <w:rPr>
                <w:spacing w:val="-4"/>
                <w:sz w:val="20"/>
              </w:rPr>
              <w:t xml:space="preserve"> </w:t>
            </w:r>
            <w:r>
              <w:rPr>
                <w:sz w:val="20"/>
              </w:rPr>
              <w:t>facilitate</w:t>
            </w:r>
            <w:r>
              <w:rPr>
                <w:spacing w:val="-7"/>
                <w:sz w:val="20"/>
              </w:rPr>
              <w:t xml:space="preserve"> </w:t>
            </w:r>
            <w:r>
              <w:rPr>
                <w:sz w:val="20"/>
              </w:rPr>
              <w:t>testing and (prospective) formal introduction of HTA evaluation work sharing pathways across participating jurisdictions.</w:t>
            </w:r>
          </w:p>
          <w:p w14:paraId="36C6CDC1" w14:textId="77777777" w:rsidR="002138FA" w:rsidRDefault="00A2619F">
            <w:pPr>
              <w:pStyle w:val="TableParagraph"/>
              <w:numPr>
                <w:ilvl w:val="0"/>
                <w:numId w:val="15"/>
              </w:numPr>
              <w:tabs>
                <w:tab w:val="left" w:pos="490"/>
              </w:tabs>
              <w:spacing w:before="0" w:line="259" w:lineRule="auto"/>
              <w:ind w:right="272"/>
              <w:rPr>
                <w:sz w:val="20"/>
              </w:rPr>
            </w:pPr>
            <w:r>
              <w:rPr>
                <w:sz w:val="20"/>
              </w:rPr>
              <w:t>Timing of discussions - The Commonwealth to update its parallel scientific advice/early</w:t>
            </w:r>
            <w:r>
              <w:rPr>
                <w:spacing w:val="-6"/>
                <w:sz w:val="20"/>
              </w:rPr>
              <w:t xml:space="preserve"> </w:t>
            </w:r>
            <w:r>
              <w:rPr>
                <w:sz w:val="20"/>
              </w:rPr>
              <w:t>dialogue</w:t>
            </w:r>
            <w:r>
              <w:rPr>
                <w:spacing w:val="-6"/>
                <w:sz w:val="20"/>
              </w:rPr>
              <w:t xml:space="preserve"> </w:t>
            </w:r>
            <w:r>
              <w:rPr>
                <w:sz w:val="20"/>
              </w:rPr>
              <w:t>policies</w:t>
            </w:r>
            <w:r>
              <w:rPr>
                <w:spacing w:val="-6"/>
                <w:sz w:val="20"/>
              </w:rPr>
              <w:t xml:space="preserve"> </w:t>
            </w:r>
            <w:r>
              <w:rPr>
                <w:sz w:val="20"/>
              </w:rPr>
              <w:t>to</w:t>
            </w:r>
            <w:r>
              <w:rPr>
                <w:spacing w:val="-5"/>
                <w:sz w:val="20"/>
              </w:rPr>
              <w:t xml:space="preserve"> </w:t>
            </w:r>
            <w:r>
              <w:rPr>
                <w:sz w:val="20"/>
              </w:rPr>
              <w:t>facilitate</w:t>
            </w:r>
            <w:r>
              <w:rPr>
                <w:spacing w:val="-6"/>
                <w:sz w:val="20"/>
              </w:rPr>
              <w:t xml:space="preserve"> </w:t>
            </w:r>
            <w:r>
              <w:rPr>
                <w:sz w:val="20"/>
              </w:rPr>
              <w:t>discussions</w:t>
            </w:r>
            <w:r>
              <w:rPr>
                <w:spacing w:val="-3"/>
                <w:sz w:val="20"/>
              </w:rPr>
              <w:t xml:space="preserve"> </w:t>
            </w:r>
            <w:r>
              <w:rPr>
                <w:sz w:val="20"/>
              </w:rPr>
              <w:t>with</w:t>
            </w:r>
            <w:r>
              <w:rPr>
                <w:spacing w:val="-6"/>
                <w:sz w:val="20"/>
              </w:rPr>
              <w:t xml:space="preserve"> </w:t>
            </w:r>
            <w:r>
              <w:rPr>
                <w:sz w:val="20"/>
              </w:rPr>
              <w:t>industry</w:t>
            </w:r>
            <w:r>
              <w:rPr>
                <w:spacing w:val="-6"/>
                <w:sz w:val="20"/>
              </w:rPr>
              <w:t xml:space="preserve"> </w:t>
            </w:r>
            <w:r>
              <w:rPr>
                <w:sz w:val="20"/>
              </w:rPr>
              <w:t>sponsors, health technology users (principally clinicians and patients) and HTA and regulatory entities earlier than current arrangements (both locally or regionally where a joint evaluation is under consideration).</w:t>
            </w:r>
          </w:p>
        </w:tc>
      </w:tr>
      <w:tr w:rsidR="002138FA" w14:paraId="36C6CDC6" w14:textId="77777777">
        <w:trPr>
          <w:trHeight w:val="3136"/>
        </w:trPr>
        <w:tc>
          <w:tcPr>
            <w:tcW w:w="2150" w:type="dxa"/>
            <w:tcBorders>
              <w:top w:val="single" w:sz="4" w:space="0" w:color="E7E6E6"/>
              <w:bottom w:val="single" w:sz="4" w:space="0" w:color="E7E6E6"/>
            </w:tcBorders>
          </w:tcPr>
          <w:p w14:paraId="36C6CDC3" w14:textId="77777777" w:rsidR="002138FA" w:rsidRDefault="00A2619F">
            <w:pPr>
              <w:pStyle w:val="TableParagraph"/>
              <w:spacing w:before="74" w:line="259" w:lineRule="auto"/>
              <w:ind w:left="490" w:right="121"/>
              <w:jc w:val="left"/>
              <w:rPr>
                <w:sz w:val="20"/>
              </w:rPr>
            </w:pPr>
            <w:r>
              <w:rPr>
                <w:sz w:val="20"/>
              </w:rPr>
              <w:t>Work</w:t>
            </w:r>
            <w:r>
              <w:rPr>
                <w:spacing w:val="-14"/>
                <w:sz w:val="20"/>
              </w:rPr>
              <w:t xml:space="preserve"> </w:t>
            </w:r>
            <w:r>
              <w:rPr>
                <w:sz w:val="20"/>
              </w:rPr>
              <w:t>sharing</w:t>
            </w:r>
            <w:r>
              <w:rPr>
                <w:spacing w:val="-14"/>
                <w:sz w:val="20"/>
              </w:rPr>
              <w:t xml:space="preserve"> </w:t>
            </w:r>
            <w:r>
              <w:rPr>
                <w:sz w:val="20"/>
              </w:rPr>
              <w:t xml:space="preserve">for </w:t>
            </w:r>
            <w:r>
              <w:rPr>
                <w:spacing w:val="-2"/>
                <w:sz w:val="20"/>
              </w:rPr>
              <w:t>individual submissions</w:t>
            </w:r>
          </w:p>
        </w:tc>
        <w:tc>
          <w:tcPr>
            <w:tcW w:w="7526" w:type="dxa"/>
            <w:tcBorders>
              <w:top w:val="single" w:sz="4" w:space="0" w:color="E7E6E6"/>
              <w:bottom w:val="single" w:sz="4" w:space="0" w:color="E7E6E6"/>
            </w:tcBorders>
          </w:tcPr>
          <w:p w14:paraId="36C6CDC4" w14:textId="77777777" w:rsidR="002138FA" w:rsidRDefault="00A2619F">
            <w:pPr>
              <w:pStyle w:val="TableParagraph"/>
              <w:spacing w:before="74" w:line="259" w:lineRule="auto"/>
              <w:ind w:left="130" w:right="508"/>
              <w:jc w:val="left"/>
              <w:rPr>
                <w:sz w:val="20"/>
              </w:rPr>
            </w:pPr>
            <w:r>
              <w:rPr>
                <w:sz w:val="20"/>
              </w:rPr>
              <w:t>The Commonwealth to progress reforms to pilot work sharing pathways for individual (medicines and advanced therapies reimbursement submissions submitted</w:t>
            </w:r>
            <w:r>
              <w:rPr>
                <w:spacing w:val="-5"/>
                <w:sz w:val="20"/>
              </w:rPr>
              <w:t xml:space="preserve"> </w:t>
            </w:r>
            <w:r>
              <w:rPr>
                <w:sz w:val="20"/>
              </w:rPr>
              <w:t>across</w:t>
            </w:r>
            <w:r>
              <w:rPr>
                <w:spacing w:val="-6"/>
                <w:sz w:val="20"/>
              </w:rPr>
              <w:t xml:space="preserve"> </w:t>
            </w:r>
            <w:r>
              <w:rPr>
                <w:sz w:val="20"/>
              </w:rPr>
              <w:t>jurisdictions</w:t>
            </w:r>
            <w:r>
              <w:rPr>
                <w:spacing w:val="-6"/>
                <w:sz w:val="20"/>
              </w:rPr>
              <w:t xml:space="preserve"> </w:t>
            </w:r>
            <w:r>
              <w:rPr>
                <w:sz w:val="20"/>
              </w:rPr>
              <w:t>with</w:t>
            </w:r>
            <w:r>
              <w:rPr>
                <w:spacing w:val="-6"/>
                <w:sz w:val="20"/>
              </w:rPr>
              <w:t xml:space="preserve"> </w:t>
            </w:r>
            <w:r>
              <w:rPr>
                <w:sz w:val="20"/>
              </w:rPr>
              <w:t>comparable</w:t>
            </w:r>
            <w:r>
              <w:rPr>
                <w:spacing w:val="-6"/>
                <w:sz w:val="20"/>
              </w:rPr>
              <w:t xml:space="preserve"> </w:t>
            </w:r>
            <w:r>
              <w:rPr>
                <w:sz w:val="20"/>
              </w:rPr>
              <w:t>approaches</w:t>
            </w:r>
            <w:r>
              <w:rPr>
                <w:spacing w:val="-6"/>
                <w:sz w:val="20"/>
              </w:rPr>
              <w:t xml:space="preserve"> </w:t>
            </w:r>
            <w:r>
              <w:rPr>
                <w:sz w:val="20"/>
              </w:rPr>
              <w:t>to</w:t>
            </w:r>
            <w:r>
              <w:rPr>
                <w:spacing w:val="-5"/>
                <w:sz w:val="20"/>
              </w:rPr>
              <w:t xml:space="preserve"> </w:t>
            </w:r>
            <w:r>
              <w:rPr>
                <w:sz w:val="20"/>
              </w:rPr>
              <w:t>HTA</w:t>
            </w:r>
            <w:r>
              <w:rPr>
                <w:spacing w:val="-5"/>
                <w:sz w:val="20"/>
              </w:rPr>
              <w:t xml:space="preserve"> </w:t>
            </w:r>
            <w:r>
              <w:rPr>
                <w:sz w:val="20"/>
              </w:rPr>
              <w:t xml:space="preserve">evaluation, with a view to evaluating the merits of collaborative evaluation for reimbursement-related purposes and (if positive) embedding into the HTA framework. Available pathways should include at least one of the following </w:t>
            </w:r>
            <w:r>
              <w:rPr>
                <w:spacing w:val="-2"/>
                <w:sz w:val="20"/>
              </w:rPr>
              <w:t>options:</w:t>
            </w:r>
          </w:p>
          <w:p w14:paraId="36C6CDC5" w14:textId="77777777" w:rsidR="002138FA" w:rsidRDefault="00A2619F">
            <w:pPr>
              <w:pStyle w:val="TableParagraph"/>
              <w:numPr>
                <w:ilvl w:val="0"/>
                <w:numId w:val="14"/>
              </w:numPr>
              <w:tabs>
                <w:tab w:val="left" w:pos="851"/>
              </w:tabs>
              <w:spacing w:before="118" w:line="259" w:lineRule="auto"/>
              <w:ind w:right="284"/>
              <w:jc w:val="left"/>
              <w:rPr>
                <w:sz w:val="20"/>
              </w:rPr>
            </w:pPr>
            <w:r>
              <w:rPr>
                <w:sz w:val="20"/>
                <w:u w:val="single"/>
              </w:rPr>
              <w:t>“Work Sharing Initiative” pathway</w:t>
            </w:r>
            <w:r>
              <w:rPr>
                <w:sz w:val="20"/>
              </w:rPr>
              <w:t>, where concurrent reimbursement submissions</w:t>
            </w:r>
            <w:r>
              <w:rPr>
                <w:spacing w:val="-6"/>
                <w:sz w:val="20"/>
              </w:rPr>
              <w:t xml:space="preserve"> </w:t>
            </w:r>
            <w:r>
              <w:rPr>
                <w:sz w:val="20"/>
              </w:rPr>
              <w:t>are</w:t>
            </w:r>
            <w:r>
              <w:rPr>
                <w:spacing w:val="-6"/>
                <w:sz w:val="20"/>
              </w:rPr>
              <w:t xml:space="preserve"> </w:t>
            </w:r>
            <w:r>
              <w:rPr>
                <w:sz w:val="20"/>
              </w:rPr>
              <w:t>lodged</w:t>
            </w:r>
            <w:r>
              <w:rPr>
                <w:spacing w:val="-6"/>
                <w:sz w:val="20"/>
              </w:rPr>
              <w:t xml:space="preserve"> </w:t>
            </w:r>
            <w:r>
              <w:rPr>
                <w:sz w:val="20"/>
              </w:rPr>
              <w:t>in</w:t>
            </w:r>
            <w:r>
              <w:rPr>
                <w:spacing w:val="-2"/>
                <w:sz w:val="20"/>
              </w:rPr>
              <w:t xml:space="preserve"> </w:t>
            </w:r>
            <w:r>
              <w:rPr>
                <w:sz w:val="20"/>
              </w:rPr>
              <w:t>multiple</w:t>
            </w:r>
            <w:r>
              <w:rPr>
                <w:spacing w:val="-6"/>
                <w:sz w:val="20"/>
              </w:rPr>
              <w:t xml:space="preserve"> </w:t>
            </w:r>
            <w:r>
              <w:rPr>
                <w:sz w:val="20"/>
              </w:rPr>
              <w:t>jurisdictions</w:t>
            </w:r>
            <w:r>
              <w:rPr>
                <w:spacing w:val="-6"/>
                <w:sz w:val="20"/>
              </w:rPr>
              <w:t xml:space="preserve"> </w:t>
            </w:r>
            <w:r>
              <w:rPr>
                <w:sz w:val="20"/>
              </w:rPr>
              <w:t>and</w:t>
            </w:r>
            <w:r>
              <w:rPr>
                <w:spacing w:val="-6"/>
                <w:sz w:val="20"/>
              </w:rPr>
              <w:t xml:space="preserve"> </w:t>
            </w:r>
            <w:r>
              <w:rPr>
                <w:sz w:val="20"/>
              </w:rPr>
              <w:t>dossier</w:t>
            </w:r>
            <w:r>
              <w:rPr>
                <w:spacing w:val="-5"/>
                <w:sz w:val="20"/>
              </w:rPr>
              <w:t xml:space="preserve"> </w:t>
            </w:r>
            <w:r>
              <w:rPr>
                <w:sz w:val="20"/>
              </w:rPr>
              <w:t>modules</w:t>
            </w:r>
            <w:r>
              <w:rPr>
                <w:spacing w:val="-6"/>
                <w:sz w:val="20"/>
              </w:rPr>
              <w:t xml:space="preserve"> </w:t>
            </w:r>
            <w:r>
              <w:rPr>
                <w:sz w:val="20"/>
              </w:rPr>
              <w:t>are work-split amongst participating agencies</w:t>
            </w:r>
          </w:p>
        </w:tc>
      </w:tr>
    </w:tbl>
    <w:p w14:paraId="36C6CDC7" w14:textId="77777777" w:rsidR="002138FA" w:rsidRDefault="002138FA">
      <w:pPr>
        <w:spacing w:line="259" w:lineRule="auto"/>
        <w:rPr>
          <w:sz w:val="20"/>
        </w:rPr>
        <w:sectPr w:rsidR="002138FA">
          <w:type w:val="continuous"/>
          <w:pgSz w:w="11910" w:h="16840"/>
          <w:pgMar w:top="1040" w:right="0" w:bottom="680" w:left="800" w:header="0" w:footer="494" w:gutter="0"/>
          <w:cols w:space="720"/>
        </w:sectPr>
      </w:pPr>
    </w:p>
    <w:tbl>
      <w:tblPr>
        <w:tblW w:w="0" w:type="auto"/>
        <w:tblInd w:w="883" w:type="dxa"/>
        <w:tblLayout w:type="fixed"/>
        <w:tblCellMar>
          <w:left w:w="0" w:type="dxa"/>
          <w:right w:w="0" w:type="dxa"/>
        </w:tblCellMar>
        <w:tblLook w:val="01E0" w:firstRow="1" w:lastRow="1" w:firstColumn="1" w:lastColumn="1" w:noHBand="0" w:noVBand="0"/>
      </w:tblPr>
      <w:tblGrid>
        <w:gridCol w:w="1723"/>
        <w:gridCol w:w="7477"/>
      </w:tblGrid>
      <w:tr w:rsidR="002138FA" w14:paraId="36C6CDCC" w14:textId="77777777">
        <w:trPr>
          <w:trHeight w:val="3302"/>
        </w:trPr>
        <w:tc>
          <w:tcPr>
            <w:tcW w:w="1723" w:type="dxa"/>
            <w:tcBorders>
              <w:top w:val="single" w:sz="4" w:space="0" w:color="E7E6E6"/>
              <w:bottom w:val="single" w:sz="4" w:space="0" w:color="E7E6E6"/>
            </w:tcBorders>
          </w:tcPr>
          <w:p w14:paraId="36C6CDC8" w14:textId="77777777" w:rsidR="002138FA" w:rsidRDefault="002138FA">
            <w:pPr>
              <w:pStyle w:val="TableParagraph"/>
              <w:spacing w:before="0"/>
              <w:ind w:left="0" w:right="0"/>
              <w:jc w:val="left"/>
              <w:rPr>
                <w:rFonts w:ascii="Times New Roman"/>
                <w:sz w:val="18"/>
              </w:rPr>
            </w:pPr>
          </w:p>
        </w:tc>
        <w:tc>
          <w:tcPr>
            <w:tcW w:w="7477" w:type="dxa"/>
            <w:tcBorders>
              <w:top w:val="single" w:sz="4" w:space="0" w:color="E7E6E6"/>
              <w:bottom w:val="single" w:sz="4" w:space="0" w:color="E7E6E6"/>
            </w:tcBorders>
          </w:tcPr>
          <w:p w14:paraId="36C6CDC9" w14:textId="77777777" w:rsidR="002138FA" w:rsidRDefault="00A2619F">
            <w:pPr>
              <w:pStyle w:val="TableParagraph"/>
              <w:numPr>
                <w:ilvl w:val="0"/>
                <w:numId w:val="13"/>
              </w:numPr>
              <w:tabs>
                <w:tab w:val="left" w:pos="800"/>
                <w:tab w:val="left" w:pos="802"/>
              </w:tabs>
              <w:spacing w:before="72" w:line="259" w:lineRule="auto"/>
              <w:ind w:right="662"/>
              <w:jc w:val="both"/>
              <w:rPr>
                <w:sz w:val="20"/>
              </w:rPr>
            </w:pPr>
            <w:r>
              <w:rPr>
                <w:sz w:val="20"/>
                <w:u w:val="single"/>
              </w:rPr>
              <w:t>“Comparable</w:t>
            </w:r>
            <w:r>
              <w:rPr>
                <w:spacing w:val="-6"/>
                <w:sz w:val="20"/>
                <w:u w:val="single"/>
              </w:rPr>
              <w:t xml:space="preserve"> </w:t>
            </w:r>
            <w:r>
              <w:rPr>
                <w:sz w:val="20"/>
                <w:u w:val="single"/>
              </w:rPr>
              <w:t>Overseas</w:t>
            </w:r>
            <w:r>
              <w:rPr>
                <w:spacing w:val="-6"/>
                <w:sz w:val="20"/>
                <w:u w:val="single"/>
              </w:rPr>
              <w:t xml:space="preserve"> </w:t>
            </w:r>
            <w:r>
              <w:rPr>
                <w:sz w:val="20"/>
                <w:u w:val="single"/>
              </w:rPr>
              <w:t>Agency”</w:t>
            </w:r>
            <w:r>
              <w:rPr>
                <w:spacing w:val="-6"/>
                <w:sz w:val="20"/>
                <w:u w:val="single"/>
              </w:rPr>
              <w:t xml:space="preserve"> </w:t>
            </w:r>
            <w:r>
              <w:rPr>
                <w:sz w:val="20"/>
                <w:u w:val="single"/>
              </w:rPr>
              <w:t>(COA)</w:t>
            </w:r>
            <w:r>
              <w:rPr>
                <w:spacing w:val="-6"/>
                <w:sz w:val="20"/>
                <w:u w:val="single"/>
              </w:rPr>
              <w:t xml:space="preserve"> </w:t>
            </w:r>
            <w:r>
              <w:rPr>
                <w:sz w:val="20"/>
                <w:u w:val="single"/>
              </w:rPr>
              <w:t>pathway</w:t>
            </w:r>
            <w:r>
              <w:rPr>
                <w:sz w:val="20"/>
              </w:rPr>
              <w:t>,</w:t>
            </w:r>
            <w:r>
              <w:rPr>
                <w:spacing w:val="-6"/>
                <w:sz w:val="20"/>
              </w:rPr>
              <w:t xml:space="preserve"> </w:t>
            </w:r>
            <w:r>
              <w:rPr>
                <w:sz w:val="20"/>
              </w:rPr>
              <w:t>where</w:t>
            </w:r>
            <w:r>
              <w:rPr>
                <w:spacing w:val="-5"/>
                <w:sz w:val="20"/>
              </w:rPr>
              <w:t xml:space="preserve"> </w:t>
            </w:r>
            <w:r>
              <w:rPr>
                <w:sz w:val="20"/>
              </w:rPr>
              <w:t>finalised</w:t>
            </w:r>
            <w:r>
              <w:rPr>
                <w:spacing w:val="-6"/>
                <w:sz w:val="20"/>
              </w:rPr>
              <w:t xml:space="preserve"> </w:t>
            </w:r>
            <w:r>
              <w:rPr>
                <w:sz w:val="20"/>
              </w:rPr>
              <w:t>HTA evaluations</w:t>
            </w:r>
            <w:r>
              <w:rPr>
                <w:spacing w:val="-3"/>
                <w:sz w:val="20"/>
              </w:rPr>
              <w:t xml:space="preserve"> </w:t>
            </w:r>
            <w:r>
              <w:rPr>
                <w:sz w:val="20"/>
              </w:rPr>
              <w:t>from</w:t>
            </w:r>
            <w:r>
              <w:rPr>
                <w:spacing w:val="-1"/>
                <w:sz w:val="20"/>
              </w:rPr>
              <w:t xml:space="preserve"> </w:t>
            </w:r>
            <w:r>
              <w:rPr>
                <w:sz w:val="20"/>
              </w:rPr>
              <w:t>comparable</w:t>
            </w:r>
            <w:r>
              <w:rPr>
                <w:spacing w:val="-3"/>
                <w:sz w:val="20"/>
              </w:rPr>
              <w:t xml:space="preserve"> </w:t>
            </w:r>
            <w:r>
              <w:rPr>
                <w:sz w:val="20"/>
              </w:rPr>
              <w:t>agencies are</w:t>
            </w:r>
            <w:r>
              <w:rPr>
                <w:spacing w:val="-4"/>
                <w:sz w:val="20"/>
              </w:rPr>
              <w:t xml:space="preserve"> </w:t>
            </w:r>
            <w:r>
              <w:rPr>
                <w:sz w:val="20"/>
              </w:rPr>
              <w:t>provided</w:t>
            </w:r>
            <w:r>
              <w:rPr>
                <w:spacing w:val="-2"/>
                <w:sz w:val="20"/>
              </w:rPr>
              <w:t xml:space="preserve"> </w:t>
            </w:r>
            <w:r>
              <w:rPr>
                <w:sz w:val="20"/>
              </w:rPr>
              <w:t>for</w:t>
            </w:r>
            <w:r>
              <w:rPr>
                <w:spacing w:val="-2"/>
                <w:sz w:val="20"/>
              </w:rPr>
              <w:t xml:space="preserve"> </w:t>
            </w:r>
            <w:r>
              <w:rPr>
                <w:sz w:val="20"/>
              </w:rPr>
              <w:t>review</w:t>
            </w:r>
            <w:r>
              <w:rPr>
                <w:spacing w:val="-2"/>
                <w:sz w:val="20"/>
              </w:rPr>
              <w:t xml:space="preserve"> </w:t>
            </w:r>
            <w:r>
              <w:rPr>
                <w:sz w:val="20"/>
              </w:rPr>
              <w:t>(with redactions for localised pricing information as strictly necessary)</w:t>
            </w:r>
          </w:p>
          <w:p w14:paraId="36C6CDCA" w14:textId="77777777" w:rsidR="002138FA" w:rsidRDefault="00A2619F">
            <w:pPr>
              <w:pStyle w:val="TableParagraph"/>
              <w:numPr>
                <w:ilvl w:val="0"/>
                <w:numId w:val="13"/>
              </w:numPr>
              <w:tabs>
                <w:tab w:val="left" w:pos="802"/>
              </w:tabs>
              <w:spacing w:before="0" w:line="259" w:lineRule="auto"/>
              <w:ind w:right="494"/>
              <w:jc w:val="left"/>
              <w:rPr>
                <w:sz w:val="20"/>
              </w:rPr>
            </w:pPr>
            <w:r>
              <w:rPr>
                <w:sz w:val="20"/>
                <w:u w:val="single"/>
              </w:rPr>
              <w:t>Joint “Expression of Interest” (EOI) HTA pathway</w:t>
            </w:r>
            <w:r>
              <w:rPr>
                <w:sz w:val="20"/>
              </w:rPr>
              <w:t>, where sponsors are invited</w:t>
            </w:r>
            <w:r>
              <w:rPr>
                <w:spacing w:val="-5"/>
                <w:sz w:val="20"/>
              </w:rPr>
              <w:t xml:space="preserve"> </w:t>
            </w:r>
            <w:r>
              <w:rPr>
                <w:sz w:val="20"/>
              </w:rPr>
              <w:t>by</w:t>
            </w:r>
            <w:r>
              <w:rPr>
                <w:spacing w:val="-6"/>
                <w:sz w:val="20"/>
              </w:rPr>
              <w:t xml:space="preserve"> </w:t>
            </w:r>
            <w:r>
              <w:rPr>
                <w:sz w:val="20"/>
              </w:rPr>
              <w:t>HTA</w:t>
            </w:r>
            <w:r>
              <w:rPr>
                <w:spacing w:val="-4"/>
                <w:sz w:val="20"/>
              </w:rPr>
              <w:t xml:space="preserve"> </w:t>
            </w:r>
            <w:r>
              <w:rPr>
                <w:sz w:val="20"/>
              </w:rPr>
              <w:t>agencies</w:t>
            </w:r>
            <w:r>
              <w:rPr>
                <w:spacing w:val="-6"/>
                <w:sz w:val="20"/>
              </w:rPr>
              <w:t xml:space="preserve"> </w:t>
            </w:r>
            <w:r>
              <w:rPr>
                <w:sz w:val="20"/>
              </w:rPr>
              <w:t>to</w:t>
            </w:r>
            <w:r>
              <w:rPr>
                <w:spacing w:val="-5"/>
                <w:sz w:val="20"/>
              </w:rPr>
              <w:t xml:space="preserve"> </w:t>
            </w:r>
            <w:r>
              <w:rPr>
                <w:sz w:val="20"/>
              </w:rPr>
              <w:t>bring</w:t>
            </w:r>
            <w:r>
              <w:rPr>
                <w:spacing w:val="-5"/>
                <w:sz w:val="20"/>
              </w:rPr>
              <w:t xml:space="preserve"> </w:t>
            </w:r>
            <w:r>
              <w:rPr>
                <w:sz w:val="20"/>
              </w:rPr>
              <w:t>forward</w:t>
            </w:r>
            <w:r>
              <w:rPr>
                <w:spacing w:val="-5"/>
                <w:sz w:val="20"/>
              </w:rPr>
              <w:t xml:space="preserve"> </w:t>
            </w:r>
            <w:r>
              <w:rPr>
                <w:sz w:val="20"/>
              </w:rPr>
              <w:t>priority</w:t>
            </w:r>
            <w:r>
              <w:rPr>
                <w:spacing w:val="-3"/>
                <w:sz w:val="20"/>
              </w:rPr>
              <w:t xml:space="preserve"> </w:t>
            </w:r>
            <w:r>
              <w:rPr>
                <w:sz w:val="20"/>
              </w:rPr>
              <w:t>submissions</w:t>
            </w:r>
            <w:r>
              <w:rPr>
                <w:spacing w:val="-6"/>
                <w:sz w:val="20"/>
              </w:rPr>
              <w:t xml:space="preserve"> </w:t>
            </w:r>
            <w:r>
              <w:rPr>
                <w:sz w:val="20"/>
              </w:rPr>
              <w:t>for</w:t>
            </w:r>
            <w:r>
              <w:rPr>
                <w:spacing w:val="-5"/>
                <w:sz w:val="20"/>
              </w:rPr>
              <w:t xml:space="preserve"> </w:t>
            </w:r>
            <w:r>
              <w:rPr>
                <w:sz w:val="20"/>
              </w:rPr>
              <w:t>joint reimbursement evaluation (e.g. specific rare disease treatments or treatments for narrow indications of relevance)</w:t>
            </w:r>
          </w:p>
          <w:p w14:paraId="36C6CDCB" w14:textId="77777777" w:rsidR="002138FA" w:rsidRDefault="00A2619F">
            <w:pPr>
              <w:pStyle w:val="TableParagraph"/>
              <w:numPr>
                <w:ilvl w:val="0"/>
                <w:numId w:val="13"/>
              </w:numPr>
              <w:tabs>
                <w:tab w:val="left" w:pos="802"/>
              </w:tabs>
              <w:spacing w:before="0" w:line="259" w:lineRule="auto"/>
              <w:ind w:right="190"/>
              <w:jc w:val="left"/>
              <w:rPr>
                <w:sz w:val="20"/>
              </w:rPr>
            </w:pPr>
            <w:r>
              <w:rPr>
                <w:sz w:val="20"/>
                <w:u w:val="single"/>
              </w:rPr>
              <w:t>hybrid “sequential lodgement pathway”</w:t>
            </w:r>
            <w:r>
              <w:rPr>
                <w:sz w:val="20"/>
              </w:rPr>
              <w:t>, where dossiers may not be lodged</w:t>
            </w:r>
            <w:r>
              <w:rPr>
                <w:spacing w:val="-6"/>
                <w:sz w:val="20"/>
              </w:rPr>
              <w:t xml:space="preserve"> </w:t>
            </w:r>
            <w:r>
              <w:rPr>
                <w:sz w:val="20"/>
              </w:rPr>
              <w:t>concurrently,</w:t>
            </w:r>
            <w:r>
              <w:rPr>
                <w:spacing w:val="-6"/>
                <w:sz w:val="20"/>
              </w:rPr>
              <w:t xml:space="preserve"> </w:t>
            </w:r>
            <w:r>
              <w:rPr>
                <w:sz w:val="20"/>
              </w:rPr>
              <w:t>but</w:t>
            </w:r>
            <w:r>
              <w:rPr>
                <w:spacing w:val="-6"/>
                <w:sz w:val="20"/>
              </w:rPr>
              <w:t xml:space="preserve"> </w:t>
            </w:r>
            <w:r>
              <w:rPr>
                <w:sz w:val="20"/>
              </w:rPr>
              <w:t>access</w:t>
            </w:r>
            <w:r>
              <w:rPr>
                <w:spacing w:val="-6"/>
                <w:sz w:val="20"/>
              </w:rPr>
              <w:t xml:space="preserve"> </w:t>
            </w:r>
            <w:r>
              <w:rPr>
                <w:sz w:val="20"/>
              </w:rPr>
              <w:t>to</w:t>
            </w:r>
            <w:r>
              <w:rPr>
                <w:spacing w:val="-5"/>
                <w:sz w:val="20"/>
              </w:rPr>
              <w:t xml:space="preserve"> </w:t>
            </w:r>
            <w:r>
              <w:rPr>
                <w:sz w:val="20"/>
              </w:rPr>
              <w:t>interim</w:t>
            </w:r>
            <w:r>
              <w:rPr>
                <w:spacing w:val="-4"/>
                <w:sz w:val="20"/>
              </w:rPr>
              <w:t xml:space="preserve"> </w:t>
            </w:r>
            <w:r>
              <w:rPr>
                <w:sz w:val="20"/>
              </w:rPr>
              <w:t>evaluations</w:t>
            </w:r>
            <w:r>
              <w:rPr>
                <w:spacing w:val="-6"/>
                <w:sz w:val="20"/>
              </w:rPr>
              <w:t xml:space="preserve"> </w:t>
            </w:r>
            <w:r>
              <w:rPr>
                <w:sz w:val="20"/>
              </w:rPr>
              <w:t>from</w:t>
            </w:r>
            <w:r>
              <w:rPr>
                <w:spacing w:val="-4"/>
                <w:sz w:val="20"/>
              </w:rPr>
              <w:t xml:space="preserve"> </w:t>
            </w:r>
            <w:r>
              <w:rPr>
                <w:sz w:val="20"/>
              </w:rPr>
              <w:t>HTA</w:t>
            </w:r>
            <w:r>
              <w:rPr>
                <w:spacing w:val="-4"/>
                <w:sz w:val="20"/>
              </w:rPr>
              <w:t xml:space="preserve"> </w:t>
            </w:r>
            <w:r>
              <w:rPr>
                <w:sz w:val="20"/>
              </w:rPr>
              <w:t>agencies that are further along in HTA considerations are shared with the agreement of the sponsor to facilitate expedited local evaluation.</w:t>
            </w:r>
          </w:p>
        </w:tc>
      </w:tr>
      <w:tr w:rsidR="002138FA" w14:paraId="36C6CDCF" w14:textId="77777777">
        <w:trPr>
          <w:trHeight w:val="1867"/>
        </w:trPr>
        <w:tc>
          <w:tcPr>
            <w:tcW w:w="1723" w:type="dxa"/>
            <w:tcBorders>
              <w:top w:val="single" w:sz="4" w:space="0" w:color="E7E6E6"/>
              <w:bottom w:val="single" w:sz="4" w:space="0" w:color="E7E6E6"/>
            </w:tcBorders>
          </w:tcPr>
          <w:p w14:paraId="36C6CDCD" w14:textId="77777777" w:rsidR="002138FA" w:rsidRDefault="00A2619F">
            <w:pPr>
              <w:pStyle w:val="TableParagraph"/>
              <w:spacing w:before="72" w:line="259" w:lineRule="auto"/>
              <w:ind w:left="14" w:right="79"/>
              <w:jc w:val="left"/>
              <w:rPr>
                <w:sz w:val="20"/>
              </w:rPr>
            </w:pPr>
            <w:r>
              <w:rPr>
                <w:sz w:val="20"/>
              </w:rPr>
              <w:t>Collaboration</w:t>
            </w:r>
            <w:r>
              <w:rPr>
                <w:spacing w:val="-14"/>
                <w:sz w:val="20"/>
              </w:rPr>
              <w:t xml:space="preserve"> </w:t>
            </w:r>
            <w:r>
              <w:rPr>
                <w:sz w:val="20"/>
              </w:rPr>
              <w:t xml:space="preserve">with </w:t>
            </w:r>
            <w:r>
              <w:rPr>
                <w:spacing w:val="-2"/>
                <w:sz w:val="20"/>
              </w:rPr>
              <w:t xml:space="preserve">international </w:t>
            </w:r>
            <w:r>
              <w:rPr>
                <w:sz w:val="20"/>
              </w:rPr>
              <w:t>jurisdictions to deliver</w:t>
            </w:r>
            <w:r>
              <w:rPr>
                <w:spacing w:val="-14"/>
                <w:sz w:val="20"/>
              </w:rPr>
              <w:t xml:space="preserve"> </w:t>
            </w:r>
            <w:r>
              <w:rPr>
                <w:sz w:val="20"/>
              </w:rPr>
              <w:t xml:space="preserve">sustainable access to health </w:t>
            </w:r>
            <w:r>
              <w:rPr>
                <w:spacing w:val="-2"/>
                <w:sz w:val="20"/>
              </w:rPr>
              <w:t>technologies</w:t>
            </w:r>
          </w:p>
        </w:tc>
        <w:tc>
          <w:tcPr>
            <w:tcW w:w="7477" w:type="dxa"/>
            <w:tcBorders>
              <w:top w:val="single" w:sz="4" w:space="0" w:color="E7E6E6"/>
              <w:bottom w:val="single" w:sz="4" w:space="0" w:color="E7E6E6"/>
            </w:tcBorders>
          </w:tcPr>
          <w:p w14:paraId="36C6CDCE" w14:textId="77777777" w:rsidR="002138FA" w:rsidRDefault="00A2619F">
            <w:pPr>
              <w:pStyle w:val="TableParagraph"/>
              <w:spacing w:before="72" w:line="259" w:lineRule="auto"/>
              <w:ind w:left="81" w:right="406"/>
              <w:jc w:val="left"/>
              <w:rPr>
                <w:sz w:val="20"/>
              </w:rPr>
            </w:pPr>
            <w:r>
              <w:rPr>
                <w:sz w:val="20"/>
              </w:rPr>
              <w:t>Investigate opportunities for collaboration with international jurisdictions to increase</w:t>
            </w:r>
            <w:r>
              <w:rPr>
                <w:spacing w:val="-6"/>
                <w:sz w:val="20"/>
              </w:rPr>
              <w:t xml:space="preserve"> </w:t>
            </w:r>
            <w:r>
              <w:rPr>
                <w:sz w:val="20"/>
              </w:rPr>
              <w:t>market</w:t>
            </w:r>
            <w:r>
              <w:rPr>
                <w:spacing w:val="-6"/>
                <w:sz w:val="20"/>
              </w:rPr>
              <w:t xml:space="preserve"> </w:t>
            </w:r>
            <w:r>
              <w:rPr>
                <w:sz w:val="20"/>
              </w:rPr>
              <w:t>share</w:t>
            </w:r>
            <w:r>
              <w:rPr>
                <w:spacing w:val="-4"/>
                <w:sz w:val="20"/>
              </w:rPr>
              <w:t xml:space="preserve"> </w:t>
            </w:r>
            <w:r>
              <w:rPr>
                <w:sz w:val="20"/>
              </w:rPr>
              <w:t>and</w:t>
            </w:r>
            <w:r>
              <w:rPr>
                <w:spacing w:val="-3"/>
                <w:sz w:val="20"/>
              </w:rPr>
              <w:t xml:space="preserve"> </w:t>
            </w:r>
            <w:r>
              <w:rPr>
                <w:sz w:val="20"/>
              </w:rPr>
              <w:t>purchasing</w:t>
            </w:r>
            <w:r>
              <w:rPr>
                <w:spacing w:val="-5"/>
                <w:sz w:val="20"/>
              </w:rPr>
              <w:t xml:space="preserve"> </w:t>
            </w:r>
            <w:r>
              <w:rPr>
                <w:sz w:val="20"/>
              </w:rPr>
              <w:t>power</w:t>
            </w:r>
            <w:r>
              <w:rPr>
                <w:spacing w:val="-5"/>
                <w:sz w:val="20"/>
              </w:rPr>
              <w:t xml:space="preserve"> </w:t>
            </w:r>
            <w:r>
              <w:rPr>
                <w:sz w:val="20"/>
              </w:rPr>
              <w:t>for</w:t>
            </w:r>
            <w:r>
              <w:rPr>
                <w:spacing w:val="-5"/>
                <w:sz w:val="20"/>
              </w:rPr>
              <w:t xml:space="preserve"> </w:t>
            </w:r>
            <w:r>
              <w:rPr>
                <w:sz w:val="20"/>
              </w:rPr>
              <w:t>innovative</w:t>
            </w:r>
            <w:r>
              <w:rPr>
                <w:spacing w:val="-6"/>
                <w:sz w:val="20"/>
              </w:rPr>
              <w:t xml:space="preserve"> </w:t>
            </w:r>
            <w:r>
              <w:rPr>
                <w:sz w:val="20"/>
              </w:rPr>
              <w:t>health</w:t>
            </w:r>
            <w:r>
              <w:rPr>
                <w:spacing w:val="-6"/>
                <w:sz w:val="20"/>
              </w:rPr>
              <w:t xml:space="preserve"> </w:t>
            </w:r>
            <w:r>
              <w:rPr>
                <w:sz w:val="20"/>
              </w:rPr>
              <w:t>technologies which address areas of HUCN.</w:t>
            </w:r>
          </w:p>
        </w:tc>
      </w:tr>
    </w:tbl>
    <w:p w14:paraId="36C6CDD0" w14:textId="77777777" w:rsidR="002138FA" w:rsidRDefault="002138FA">
      <w:pPr>
        <w:spacing w:line="259" w:lineRule="auto"/>
        <w:rPr>
          <w:sz w:val="20"/>
        </w:rPr>
        <w:sectPr w:rsidR="002138FA">
          <w:type w:val="continuous"/>
          <w:pgSz w:w="11910" w:h="16840"/>
          <w:pgMar w:top="1040" w:right="0" w:bottom="680" w:left="800" w:header="0" w:footer="494" w:gutter="0"/>
          <w:cols w:space="720"/>
        </w:sectPr>
      </w:pPr>
    </w:p>
    <w:p w14:paraId="36C6CDD1" w14:textId="77777777" w:rsidR="002138FA" w:rsidRDefault="00A2619F">
      <w:pPr>
        <w:pStyle w:val="Heading3"/>
        <w:spacing w:before="100"/>
        <w:rPr>
          <w:rFonts w:ascii="Arial" w:hAnsi="Arial"/>
        </w:rPr>
      </w:pPr>
      <w:bookmarkStart w:id="102" w:name="_bookmark102"/>
      <w:bookmarkEnd w:id="102"/>
      <w:r>
        <w:rPr>
          <w:rFonts w:ascii="Arial" w:hAnsi="Arial"/>
        </w:rPr>
        <w:lastRenderedPageBreak/>
        <w:t>Section</w:t>
      </w:r>
      <w:r>
        <w:rPr>
          <w:rFonts w:ascii="Arial" w:hAnsi="Arial"/>
          <w:spacing w:val="-8"/>
        </w:rPr>
        <w:t xml:space="preserve"> </w:t>
      </w:r>
      <w:r>
        <w:rPr>
          <w:rFonts w:ascii="Arial" w:hAnsi="Arial"/>
        </w:rPr>
        <w:t>5</w:t>
      </w:r>
      <w:r>
        <w:rPr>
          <w:rFonts w:ascii="Arial" w:hAnsi="Arial"/>
          <w:spacing w:val="-3"/>
        </w:rPr>
        <w:t xml:space="preserve"> </w:t>
      </w:r>
      <w:r>
        <w:rPr>
          <w:rFonts w:ascii="Arial" w:hAnsi="Arial"/>
        </w:rPr>
        <w:t>–</w:t>
      </w:r>
      <w:r>
        <w:rPr>
          <w:rFonts w:ascii="Arial" w:hAnsi="Arial"/>
          <w:spacing w:val="-7"/>
        </w:rPr>
        <w:t xml:space="preserve"> </w:t>
      </w:r>
      <w:r>
        <w:rPr>
          <w:rFonts w:ascii="Arial" w:hAnsi="Arial"/>
        </w:rPr>
        <w:t>Overall</w:t>
      </w:r>
      <w:r>
        <w:rPr>
          <w:rFonts w:ascii="Arial" w:hAnsi="Arial"/>
          <w:spacing w:val="-7"/>
        </w:rPr>
        <w:t xml:space="preserve"> </w:t>
      </w:r>
      <w:r>
        <w:rPr>
          <w:rFonts w:ascii="Arial" w:hAnsi="Arial"/>
          <w:spacing w:val="-2"/>
        </w:rPr>
        <w:t>summary</w:t>
      </w:r>
    </w:p>
    <w:p w14:paraId="36C6CDD2" w14:textId="77777777" w:rsidR="002138FA" w:rsidRDefault="00A2619F">
      <w:pPr>
        <w:spacing w:before="274" w:line="252" w:lineRule="auto"/>
        <w:ind w:left="390" w:right="959"/>
        <w:jc w:val="both"/>
        <w:rPr>
          <w:sz w:val="24"/>
        </w:rPr>
      </w:pPr>
      <w:r>
        <w:rPr>
          <w:w w:val="120"/>
          <w:sz w:val="24"/>
        </w:rPr>
        <w:t>There</w:t>
      </w:r>
      <w:r>
        <w:rPr>
          <w:spacing w:val="-17"/>
          <w:w w:val="120"/>
          <w:sz w:val="24"/>
        </w:rPr>
        <w:t xml:space="preserve"> </w:t>
      </w:r>
      <w:r>
        <w:rPr>
          <w:w w:val="120"/>
          <w:sz w:val="24"/>
        </w:rPr>
        <w:t>is</w:t>
      </w:r>
      <w:r>
        <w:rPr>
          <w:spacing w:val="-16"/>
          <w:w w:val="120"/>
          <w:sz w:val="24"/>
        </w:rPr>
        <w:t xml:space="preserve"> </w:t>
      </w:r>
      <w:r>
        <w:rPr>
          <w:w w:val="120"/>
          <w:sz w:val="24"/>
        </w:rPr>
        <w:t>broad</w:t>
      </w:r>
      <w:r>
        <w:rPr>
          <w:spacing w:val="-17"/>
          <w:w w:val="120"/>
          <w:sz w:val="24"/>
        </w:rPr>
        <w:t xml:space="preserve"> </w:t>
      </w:r>
      <w:r>
        <w:rPr>
          <w:w w:val="120"/>
          <w:sz w:val="24"/>
        </w:rPr>
        <w:t>encouragement</w:t>
      </w:r>
      <w:r>
        <w:rPr>
          <w:spacing w:val="-16"/>
          <w:w w:val="120"/>
          <w:sz w:val="24"/>
        </w:rPr>
        <w:t xml:space="preserve"> </w:t>
      </w:r>
      <w:r>
        <w:rPr>
          <w:w w:val="120"/>
          <w:sz w:val="24"/>
        </w:rPr>
        <w:t>across</w:t>
      </w:r>
      <w:r>
        <w:rPr>
          <w:spacing w:val="-17"/>
          <w:w w:val="120"/>
          <w:sz w:val="24"/>
        </w:rPr>
        <w:t xml:space="preserve"> </w:t>
      </w:r>
      <w:r>
        <w:rPr>
          <w:w w:val="120"/>
          <w:sz w:val="24"/>
        </w:rPr>
        <w:t>the</w:t>
      </w:r>
      <w:r>
        <w:rPr>
          <w:spacing w:val="-16"/>
          <w:w w:val="120"/>
          <w:sz w:val="24"/>
        </w:rPr>
        <w:t xml:space="preserve"> </w:t>
      </w:r>
      <w:r>
        <w:rPr>
          <w:w w:val="120"/>
          <w:sz w:val="24"/>
        </w:rPr>
        <w:t>submissions</w:t>
      </w:r>
      <w:r>
        <w:rPr>
          <w:spacing w:val="-16"/>
          <w:w w:val="120"/>
          <w:sz w:val="24"/>
        </w:rPr>
        <w:t xml:space="preserve"> </w:t>
      </w:r>
      <w:r>
        <w:rPr>
          <w:w w:val="120"/>
          <w:sz w:val="24"/>
        </w:rPr>
        <w:t>for</w:t>
      </w:r>
      <w:r>
        <w:rPr>
          <w:spacing w:val="-17"/>
          <w:w w:val="120"/>
          <w:sz w:val="24"/>
        </w:rPr>
        <w:t xml:space="preserve"> </w:t>
      </w:r>
      <w:r>
        <w:rPr>
          <w:w w:val="120"/>
          <w:sz w:val="24"/>
        </w:rPr>
        <w:t>the</w:t>
      </w:r>
      <w:r>
        <w:rPr>
          <w:spacing w:val="-16"/>
          <w:w w:val="120"/>
          <w:sz w:val="24"/>
        </w:rPr>
        <w:t xml:space="preserve"> </w:t>
      </w:r>
      <w:r>
        <w:rPr>
          <w:w w:val="120"/>
          <w:sz w:val="24"/>
        </w:rPr>
        <w:t>options</w:t>
      </w:r>
      <w:r>
        <w:rPr>
          <w:spacing w:val="-17"/>
          <w:w w:val="120"/>
          <w:sz w:val="24"/>
        </w:rPr>
        <w:t xml:space="preserve"> </w:t>
      </w:r>
      <w:r>
        <w:rPr>
          <w:w w:val="120"/>
          <w:sz w:val="24"/>
        </w:rPr>
        <w:t>presented</w:t>
      </w:r>
      <w:r>
        <w:rPr>
          <w:spacing w:val="-16"/>
          <w:w w:val="120"/>
          <w:sz w:val="24"/>
        </w:rPr>
        <w:t xml:space="preserve"> </w:t>
      </w:r>
      <w:r>
        <w:rPr>
          <w:w w:val="120"/>
          <w:sz w:val="24"/>
        </w:rPr>
        <w:t>in</w:t>
      </w:r>
      <w:r>
        <w:rPr>
          <w:spacing w:val="-17"/>
          <w:w w:val="120"/>
          <w:sz w:val="24"/>
        </w:rPr>
        <w:t xml:space="preserve"> </w:t>
      </w:r>
      <w:r>
        <w:rPr>
          <w:w w:val="120"/>
          <w:sz w:val="24"/>
        </w:rPr>
        <w:t>5.1</w:t>
      </w:r>
      <w:r>
        <w:rPr>
          <w:spacing w:val="-16"/>
          <w:w w:val="120"/>
          <w:sz w:val="24"/>
        </w:rPr>
        <w:t xml:space="preserve"> </w:t>
      </w:r>
      <w:r>
        <w:rPr>
          <w:w w:val="120"/>
          <w:sz w:val="24"/>
        </w:rPr>
        <w:t>through to</w:t>
      </w:r>
      <w:r>
        <w:rPr>
          <w:spacing w:val="-2"/>
          <w:w w:val="120"/>
          <w:sz w:val="24"/>
        </w:rPr>
        <w:t xml:space="preserve"> </w:t>
      </w:r>
      <w:r>
        <w:rPr>
          <w:w w:val="120"/>
          <w:sz w:val="24"/>
        </w:rPr>
        <w:t>5.5.</w:t>
      </w:r>
      <w:r>
        <w:rPr>
          <w:spacing w:val="-2"/>
          <w:w w:val="120"/>
          <w:sz w:val="24"/>
        </w:rPr>
        <w:t xml:space="preserve"> </w:t>
      </w:r>
      <w:r>
        <w:rPr>
          <w:w w:val="120"/>
          <w:sz w:val="24"/>
        </w:rPr>
        <w:t>Most</w:t>
      </w:r>
      <w:r>
        <w:rPr>
          <w:spacing w:val="-2"/>
          <w:w w:val="120"/>
          <w:sz w:val="24"/>
        </w:rPr>
        <w:t xml:space="preserve"> </w:t>
      </w:r>
      <w:r>
        <w:rPr>
          <w:w w:val="120"/>
          <w:sz w:val="24"/>
        </w:rPr>
        <w:t>stakeholder</w:t>
      </w:r>
      <w:r>
        <w:rPr>
          <w:spacing w:val="-1"/>
          <w:w w:val="120"/>
          <w:sz w:val="24"/>
        </w:rPr>
        <w:t xml:space="preserve"> </w:t>
      </w:r>
      <w:r>
        <w:rPr>
          <w:w w:val="120"/>
          <w:sz w:val="24"/>
        </w:rPr>
        <w:t>groups</w:t>
      </w:r>
      <w:r>
        <w:rPr>
          <w:spacing w:val="-3"/>
          <w:w w:val="120"/>
          <w:sz w:val="24"/>
        </w:rPr>
        <w:t xml:space="preserve"> </w:t>
      </w:r>
      <w:r>
        <w:rPr>
          <w:w w:val="120"/>
          <w:sz w:val="24"/>
        </w:rPr>
        <w:t>welcomed</w:t>
      </w:r>
      <w:r>
        <w:rPr>
          <w:spacing w:val="-2"/>
          <w:w w:val="120"/>
          <w:sz w:val="24"/>
        </w:rPr>
        <w:t xml:space="preserve"> </w:t>
      </w:r>
      <w:r>
        <w:rPr>
          <w:w w:val="120"/>
          <w:sz w:val="24"/>
        </w:rPr>
        <w:t>a</w:t>
      </w:r>
      <w:r>
        <w:rPr>
          <w:spacing w:val="-4"/>
          <w:w w:val="120"/>
          <w:sz w:val="24"/>
        </w:rPr>
        <w:t xml:space="preserve"> </w:t>
      </w:r>
      <w:r>
        <w:rPr>
          <w:w w:val="120"/>
          <w:sz w:val="24"/>
        </w:rPr>
        <w:t>more</w:t>
      </w:r>
      <w:r>
        <w:rPr>
          <w:spacing w:val="-2"/>
          <w:w w:val="120"/>
          <w:sz w:val="24"/>
        </w:rPr>
        <w:t xml:space="preserve"> </w:t>
      </w:r>
      <w:r>
        <w:rPr>
          <w:w w:val="120"/>
          <w:sz w:val="24"/>
        </w:rPr>
        <w:t>proactive</w:t>
      </w:r>
      <w:r>
        <w:rPr>
          <w:spacing w:val="-1"/>
          <w:w w:val="120"/>
          <w:sz w:val="24"/>
        </w:rPr>
        <w:t xml:space="preserve"> </w:t>
      </w:r>
      <w:r>
        <w:rPr>
          <w:w w:val="120"/>
          <w:sz w:val="24"/>
        </w:rPr>
        <w:t>approach</w:t>
      </w:r>
      <w:r>
        <w:rPr>
          <w:spacing w:val="-1"/>
          <w:w w:val="120"/>
          <w:sz w:val="24"/>
        </w:rPr>
        <w:t xml:space="preserve"> </w:t>
      </w:r>
      <w:r>
        <w:rPr>
          <w:w w:val="120"/>
          <w:sz w:val="24"/>
        </w:rPr>
        <w:t>to</w:t>
      </w:r>
      <w:r>
        <w:rPr>
          <w:spacing w:val="-2"/>
          <w:w w:val="120"/>
          <w:sz w:val="24"/>
        </w:rPr>
        <w:t xml:space="preserve"> </w:t>
      </w:r>
      <w:r>
        <w:rPr>
          <w:w w:val="120"/>
          <w:sz w:val="24"/>
        </w:rPr>
        <w:t>identifying</w:t>
      </w:r>
      <w:r>
        <w:rPr>
          <w:spacing w:val="-2"/>
          <w:w w:val="120"/>
          <w:sz w:val="24"/>
        </w:rPr>
        <w:t xml:space="preserve"> </w:t>
      </w:r>
      <w:r>
        <w:rPr>
          <w:w w:val="120"/>
          <w:sz w:val="24"/>
        </w:rPr>
        <w:t>therapies that address unmet needs, horizon scanning and strong support is evident for increased environmental consideration. There were some concerns highlighted by Pharmaceutical / Medical</w:t>
      </w:r>
      <w:r>
        <w:rPr>
          <w:spacing w:val="-15"/>
          <w:w w:val="120"/>
          <w:sz w:val="24"/>
        </w:rPr>
        <w:t xml:space="preserve"> </w:t>
      </w:r>
      <w:r>
        <w:rPr>
          <w:w w:val="120"/>
          <w:sz w:val="24"/>
        </w:rPr>
        <w:t>Technology</w:t>
      </w:r>
      <w:r>
        <w:rPr>
          <w:spacing w:val="-15"/>
          <w:w w:val="120"/>
          <w:sz w:val="24"/>
        </w:rPr>
        <w:t xml:space="preserve"> </w:t>
      </w:r>
      <w:r>
        <w:rPr>
          <w:w w:val="120"/>
          <w:sz w:val="24"/>
        </w:rPr>
        <w:t>Companies</w:t>
      </w:r>
      <w:r>
        <w:rPr>
          <w:spacing w:val="-12"/>
          <w:w w:val="120"/>
          <w:sz w:val="24"/>
        </w:rPr>
        <w:t xml:space="preserve"> </w:t>
      </w:r>
      <w:r>
        <w:rPr>
          <w:w w:val="120"/>
          <w:sz w:val="24"/>
        </w:rPr>
        <w:t>about</w:t>
      </w:r>
      <w:r>
        <w:rPr>
          <w:spacing w:val="-15"/>
          <w:w w:val="120"/>
          <w:sz w:val="24"/>
        </w:rPr>
        <w:t xml:space="preserve"> </w:t>
      </w:r>
      <w:r>
        <w:rPr>
          <w:w w:val="120"/>
          <w:sz w:val="24"/>
        </w:rPr>
        <w:t>the</w:t>
      </w:r>
      <w:r>
        <w:rPr>
          <w:spacing w:val="-15"/>
          <w:w w:val="120"/>
          <w:sz w:val="24"/>
        </w:rPr>
        <w:t xml:space="preserve"> </w:t>
      </w:r>
      <w:r>
        <w:rPr>
          <w:w w:val="120"/>
          <w:sz w:val="24"/>
        </w:rPr>
        <w:t>options</w:t>
      </w:r>
      <w:r>
        <w:rPr>
          <w:spacing w:val="-15"/>
          <w:w w:val="120"/>
          <w:sz w:val="24"/>
        </w:rPr>
        <w:t xml:space="preserve"> </w:t>
      </w:r>
      <w:r>
        <w:rPr>
          <w:w w:val="120"/>
          <w:sz w:val="24"/>
        </w:rPr>
        <w:t>in</w:t>
      </w:r>
      <w:r>
        <w:rPr>
          <w:spacing w:val="-14"/>
          <w:w w:val="120"/>
          <w:sz w:val="24"/>
        </w:rPr>
        <w:t xml:space="preserve"> </w:t>
      </w:r>
      <w:r>
        <w:rPr>
          <w:w w:val="120"/>
          <w:sz w:val="24"/>
        </w:rPr>
        <w:t>5.6</w:t>
      </w:r>
      <w:r>
        <w:rPr>
          <w:spacing w:val="-12"/>
          <w:w w:val="120"/>
          <w:sz w:val="24"/>
        </w:rPr>
        <w:t xml:space="preserve"> </w:t>
      </w:r>
      <w:r>
        <w:rPr>
          <w:w w:val="120"/>
          <w:sz w:val="24"/>
        </w:rPr>
        <w:t>and</w:t>
      </w:r>
      <w:r>
        <w:rPr>
          <w:spacing w:val="-15"/>
          <w:w w:val="120"/>
          <w:sz w:val="24"/>
        </w:rPr>
        <w:t xml:space="preserve"> </w:t>
      </w:r>
      <w:r>
        <w:rPr>
          <w:w w:val="120"/>
          <w:sz w:val="24"/>
        </w:rPr>
        <w:t>they</w:t>
      </w:r>
      <w:r>
        <w:rPr>
          <w:spacing w:val="-15"/>
          <w:w w:val="120"/>
          <w:sz w:val="24"/>
        </w:rPr>
        <w:t xml:space="preserve"> </w:t>
      </w:r>
      <w:r>
        <w:rPr>
          <w:w w:val="120"/>
          <w:sz w:val="24"/>
        </w:rPr>
        <w:t>believed</w:t>
      </w:r>
      <w:r>
        <w:rPr>
          <w:spacing w:val="-15"/>
          <w:w w:val="120"/>
          <w:sz w:val="24"/>
        </w:rPr>
        <w:t xml:space="preserve"> </w:t>
      </w:r>
      <w:r>
        <w:rPr>
          <w:w w:val="120"/>
          <w:sz w:val="24"/>
        </w:rPr>
        <w:t>these</w:t>
      </w:r>
      <w:r>
        <w:rPr>
          <w:spacing w:val="-15"/>
          <w:w w:val="120"/>
          <w:sz w:val="24"/>
        </w:rPr>
        <w:t xml:space="preserve"> </w:t>
      </w:r>
      <w:r>
        <w:rPr>
          <w:w w:val="120"/>
          <w:sz w:val="24"/>
        </w:rPr>
        <w:t>options,</w:t>
      </w:r>
      <w:r>
        <w:rPr>
          <w:spacing w:val="-15"/>
          <w:w w:val="120"/>
          <w:sz w:val="24"/>
        </w:rPr>
        <w:t xml:space="preserve"> </w:t>
      </w:r>
      <w:r>
        <w:rPr>
          <w:w w:val="120"/>
          <w:sz w:val="24"/>
        </w:rPr>
        <w:t>such as</w:t>
      </w:r>
      <w:r>
        <w:rPr>
          <w:spacing w:val="-6"/>
          <w:w w:val="120"/>
          <w:sz w:val="24"/>
        </w:rPr>
        <w:t xml:space="preserve"> </w:t>
      </w:r>
      <w:r>
        <w:rPr>
          <w:w w:val="120"/>
          <w:sz w:val="24"/>
        </w:rPr>
        <w:t>international</w:t>
      </w:r>
      <w:r>
        <w:rPr>
          <w:spacing w:val="-6"/>
          <w:w w:val="120"/>
          <w:sz w:val="24"/>
        </w:rPr>
        <w:t xml:space="preserve"> </w:t>
      </w:r>
      <w:r>
        <w:rPr>
          <w:w w:val="120"/>
          <w:sz w:val="24"/>
        </w:rPr>
        <w:t>buying</w:t>
      </w:r>
      <w:r>
        <w:rPr>
          <w:spacing w:val="-6"/>
          <w:w w:val="120"/>
          <w:sz w:val="24"/>
        </w:rPr>
        <w:t xml:space="preserve"> </w:t>
      </w:r>
      <w:r>
        <w:rPr>
          <w:w w:val="120"/>
          <w:sz w:val="24"/>
        </w:rPr>
        <w:t>blocks,</w:t>
      </w:r>
      <w:r>
        <w:rPr>
          <w:spacing w:val="-6"/>
          <w:w w:val="120"/>
          <w:sz w:val="24"/>
        </w:rPr>
        <w:t xml:space="preserve"> </w:t>
      </w:r>
      <w:r>
        <w:rPr>
          <w:w w:val="120"/>
          <w:sz w:val="24"/>
        </w:rPr>
        <w:t>would</w:t>
      </w:r>
      <w:r>
        <w:rPr>
          <w:spacing w:val="-7"/>
          <w:w w:val="120"/>
          <w:sz w:val="24"/>
        </w:rPr>
        <w:t xml:space="preserve"> </w:t>
      </w:r>
      <w:r>
        <w:rPr>
          <w:w w:val="120"/>
          <w:sz w:val="24"/>
        </w:rPr>
        <w:t>certainly</w:t>
      </w:r>
      <w:r>
        <w:rPr>
          <w:spacing w:val="-5"/>
          <w:w w:val="120"/>
          <w:sz w:val="24"/>
        </w:rPr>
        <w:t xml:space="preserve"> </w:t>
      </w:r>
      <w:r>
        <w:rPr>
          <w:w w:val="120"/>
          <w:sz w:val="24"/>
        </w:rPr>
        <w:t>not</w:t>
      </w:r>
      <w:r>
        <w:rPr>
          <w:spacing w:val="-6"/>
          <w:w w:val="120"/>
          <w:sz w:val="24"/>
        </w:rPr>
        <w:t xml:space="preserve"> </w:t>
      </w:r>
      <w:r>
        <w:rPr>
          <w:w w:val="120"/>
          <w:sz w:val="24"/>
        </w:rPr>
        <w:t>address</w:t>
      </w:r>
      <w:r>
        <w:rPr>
          <w:spacing w:val="-6"/>
          <w:w w:val="120"/>
          <w:sz w:val="24"/>
        </w:rPr>
        <w:t xml:space="preserve"> </w:t>
      </w:r>
      <w:r>
        <w:rPr>
          <w:w w:val="120"/>
          <w:sz w:val="24"/>
        </w:rPr>
        <w:t>the</w:t>
      </w:r>
      <w:r>
        <w:rPr>
          <w:spacing w:val="-5"/>
          <w:w w:val="120"/>
          <w:sz w:val="24"/>
        </w:rPr>
        <w:t xml:space="preserve"> </w:t>
      </w:r>
      <w:r>
        <w:rPr>
          <w:w w:val="120"/>
          <w:sz w:val="24"/>
        </w:rPr>
        <w:t>issues</w:t>
      </w:r>
      <w:r>
        <w:rPr>
          <w:spacing w:val="-6"/>
          <w:w w:val="120"/>
          <w:sz w:val="24"/>
        </w:rPr>
        <w:t xml:space="preserve"> </w:t>
      </w:r>
      <w:r>
        <w:rPr>
          <w:w w:val="120"/>
          <w:sz w:val="24"/>
        </w:rPr>
        <w:t>identified.</w:t>
      </w:r>
    </w:p>
    <w:p w14:paraId="36C6CDD3" w14:textId="77777777" w:rsidR="002138FA" w:rsidRDefault="00A2619F">
      <w:pPr>
        <w:spacing w:before="266" w:line="252" w:lineRule="auto"/>
        <w:ind w:left="390" w:right="960"/>
        <w:jc w:val="both"/>
        <w:rPr>
          <w:sz w:val="24"/>
        </w:rPr>
      </w:pPr>
      <w:r>
        <w:rPr>
          <w:w w:val="115"/>
          <w:sz w:val="24"/>
        </w:rPr>
        <w:t>Stakeholder groups were generally very supportive of a proactive approach to addressing unmet clinical need, developing a priority list, early engagement on the PICO and the options outlined</w:t>
      </w:r>
      <w:r>
        <w:rPr>
          <w:spacing w:val="40"/>
          <w:w w:val="115"/>
          <w:sz w:val="24"/>
        </w:rPr>
        <w:t xml:space="preserve"> </w:t>
      </w:r>
      <w:r>
        <w:rPr>
          <w:w w:val="115"/>
          <w:sz w:val="24"/>
        </w:rPr>
        <w:t>for horizon scanning - many seeing this as one of the highest priorities. There were a number of comments</w:t>
      </w:r>
      <w:r>
        <w:rPr>
          <w:spacing w:val="30"/>
          <w:w w:val="115"/>
          <w:sz w:val="24"/>
        </w:rPr>
        <w:t xml:space="preserve"> </w:t>
      </w:r>
      <w:r>
        <w:rPr>
          <w:w w:val="115"/>
          <w:sz w:val="24"/>
        </w:rPr>
        <w:t>about</w:t>
      </w:r>
      <w:r>
        <w:rPr>
          <w:spacing w:val="32"/>
          <w:w w:val="115"/>
          <w:sz w:val="24"/>
        </w:rPr>
        <w:t xml:space="preserve"> </w:t>
      </w:r>
      <w:r>
        <w:rPr>
          <w:w w:val="115"/>
          <w:sz w:val="24"/>
        </w:rPr>
        <w:t>the</w:t>
      </w:r>
      <w:r>
        <w:rPr>
          <w:spacing w:val="30"/>
          <w:w w:val="115"/>
          <w:sz w:val="24"/>
        </w:rPr>
        <w:t xml:space="preserve"> </w:t>
      </w:r>
      <w:r>
        <w:rPr>
          <w:w w:val="115"/>
          <w:sz w:val="24"/>
        </w:rPr>
        <w:t>need</w:t>
      </w:r>
      <w:r>
        <w:rPr>
          <w:spacing w:val="32"/>
          <w:w w:val="115"/>
          <w:sz w:val="24"/>
        </w:rPr>
        <w:t xml:space="preserve"> </w:t>
      </w:r>
      <w:r>
        <w:rPr>
          <w:w w:val="115"/>
          <w:sz w:val="24"/>
        </w:rPr>
        <w:t>for</w:t>
      </w:r>
      <w:r>
        <w:rPr>
          <w:spacing w:val="34"/>
          <w:w w:val="115"/>
          <w:sz w:val="24"/>
        </w:rPr>
        <w:t xml:space="preserve"> </w:t>
      </w:r>
      <w:r>
        <w:rPr>
          <w:w w:val="115"/>
          <w:sz w:val="24"/>
        </w:rPr>
        <w:t>widespread</w:t>
      </w:r>
      <w:r>
        <w:rPr>
          <w:spacing w:val="32"/>
          <w:w w:val="115"/>
          <w:sz w:val="24"/>
        </w:rPr>
        <w:t xml:space="preserve"> </w:t>
      </w:r>
      <w:r>
        <w:rPr>
          <w:w w:val="115"/>
          <w:sz w:val="24"/>
        </w:rPr>
        <w:t>engagement</w:t>
      </w:r>
      <w:r>
        <w:rPr>
          <w:spacing w:val="40"/>
          <w:w w:val="115"/>
          <w:sz w:val="24"/>
        </w:rPr>
        <w:t xml:space="preserve"> </w:t>
      </w:r>
      <w:r>
        <w:rPr>
          <w:w w:val="115"/>
          <w:sz w:val="24"/>
        </w:rPr>
        <w:t>and</w:t>
      </w:r>
      <w:r>
        <w:rPr>
          <w:spacing w:val="32"/>
          <w:w w:val="115"/>
          <w:sz w:val="24"/>
        </w:rPr>
        <w:t xml:space="preserve"> </w:t>
      </w:r>
      <w:r>
        <w:rPr>
          <w:w w:val="115"/>
          <w:sz w:val="24"/>
        </w:rPr>
        <w:t>transparency</w:t>
      </w:r>
      <w:r>
        <w:rPr>
          <w:spacing w:val="35"/>
          <w:w w:val="115"/>
          <w:sz w:val="24"/>
        </w:rPr>
        <w:t xml:space="preserve"> </w:t>
      </w:r>
      <w:r>
        <w:rPr>
          <w:w w:val="115"/>
          <w:sz w:val="24"/>
        </w:rPr>
        <w:t>on</w:t>
      </w:r>
      <w:r>
        <w:rPr>
          <w:spacing w:val="34"/>
          <w:w w:val="115"/>
          <w:sz w:val="24"/>
        </w:rPr>
        <w:t xml:space="preserve"> </w:t>
      </w:r>
      <w:r>
        <w:rPr>
          <w:w w:val="115"/>
          <w:sz w:val="24"/>
        </w:rPr>
        <w:t>the</w:t>
      </w:r>
      <w:r>
        <w:rPr>
          <w:spacing w:val="34"/>
          <w:w w:val="115"/>
          <w:sz w:val="24"/>
        </w:rPr>
        <w:t xml:space="preserve"> </w:t>
      </w:r>
      <w:r>
        <w:rPr>
          <w:w w:val="115"/>
          <w:sz w:val="24"/>
        </w:rPr>
        <w:t>development of priority list for HUCN and in horizon scanning</w:t>
      </w:r>
      <w:r>
        <w:rPr>
          <w:spacing w:val="-1"/>
          <w:w w:val="115"/>
          <w:sz w:val="24"/>
        </w:rPr>
        <w:t xml:space="preserve"> </w:t>
      </w:r>
      <w:r>
        <w:rPr>
          <w:w w:val="115"/>
          <w:sz w:val="24"/>
        </w:rPr>
        <w:t>activities.</w:t>
      </w:r>
      <w:r>
        <w:rPr>
          <w:spacing w:val="-2"/>
          <w:w w:val="115"/>
          <w:sz w:val="24"/>
        </w:rPr>
        <w:t xml:space="preserve"> </w:t>
      </w:r>
      <w:r>
        <w:rPr>
          <w:w w:val="115"/>
          <w:sz w:val="24"/>
        </w:rPr>
        <w:t>The</w:t>
      </w:r>
      <w:r>
        <w:rPr>
          <w:spacing w:val="-1"/>
          <w:w w:val="115"/>
          <w:sz w:val="24"/>
        </w:rPr>
        <w:t xml:space="preserve"> </w:t>
      </w:r>
      <w:r>
        <w:rPr>
          <w:w w:val="115"/>
          <w:sz w:val="24"/>
        </w:rPr>
        <w:t>need for clarity was raised on how the priority list would be selected and what diseases or conditions would qualify, particularly as there would be varying and competing priorities across consumer and patient groups. There was also a concern raised in regard to the heavy reliance on sponsor led submissions.</w:t>
      </w:r>
    </w:p>
    <w:p w14:paraId="36C6CDD4" w14:textId="77777777" w:rsidR="002138FA" w:rsidRDefault="00A2619F">
      <w:pPr>
        <w:spacing w:before="270" w:line="252" w:lineRule="auto"/>
        <w:ind w:left="390" w:right="962"/>
        <w:jc w:val="both"/>
        <w:rPr>
          <w:sz w:val="24"/>
        </w:rPr>
      </w:pPr>
      <w:r>
        <w:rPr>
          <w:w w:val="115"/>
          <w:sz w:val="24"/>
        </w:rPr>
        <w:t>Overall, there was a very welcome response to the potential greater inclusion of environmental impacts being considered in the HTA process. A number of patient representative groups, peak bodies, clinicians and researchers highlight the impact that the healthcare system has on climate change and the environment. It is also mentioned that climate change and increased pollution have a significant impact on the health and wellbeing of patients and consumers (with asthma sufferers put forward as a key example).</w:t>
      </w:r>
    </w:p>
    <w:p w14:paraId="36C6CDD5" w14:textId="77777777" w:rsidR="002138FA" w:rsidRDefault="00A2619F">
      <w:pPr>
        <w:spacing w:before="267" w:line="252" w:lineRule="auto"/>
        <w:ind w:left="390" w:right="960"/>
        <w:jc w:val="both"/>
        <w:rPr>
          <w:sz w:val="24"/>
        </w:rPr>
      </w:pPr>
      <w:r>
        <w:rPr>
          <w:w w:val="115"/>
          <w:sz w:val="24"/>
        </w:rPr>
        <w:t>In futureproofing this system, many submissions focus on the need to consider environmental impacts through all stages of HTA processes. There was discussion about environmental</w:t>
      </w:r>
      <w:r>
        <w:rPr>
          <w:spacing w:val="80"/>
          <w:w w:val="115"/>
          <w:sz w:val="24"/>
        </w:rPr>
        <w:t xml:space="preserve"> </w:t>
      </w:r>
      <w:r>
        <w:rPr>
          <w:w w:val="115"/>
          <w:sz w:val="24"/>
        </w:rPr>
        <w:t>impacts being reported throughout assessments and particularly as part of the cost-</w:t>
      </w:r>
      <w:r>
        <w:rPr>
          <w:spacing w:val="80"/>
          <w:w w:val="115"/>
          <w:sz w:val="24"/>
        </w:rPr>
        <w:t xml:space="preserve"> </w:t>
      </w:r>
      <w:r>
        <w:rPr>
          <w:w w:val="115"/>
          <w:sz w:val="24"/>
        </w:rPr>
        <w:t>effectiveness considerations.</w:t>
      </w:r>
    </w:p>
    <w:p w14:paraId="36C6CDD6" w14:textId="77777777" w:rsidR="002138FA" w:rsidRDefault="00A2619F">
      <w:pPr>
        <w:spacing w:before="264" w:line="252" w:lineRule="auto"/>
        <w:ind w:left="390" w:right="960"/>
        <w:jc w:val="both"/>
        <w:rPr>
          <w:sz w:val="24"/>
        </w:rPr>
      </w:pPr>
      <w:r>
        <w:rPr>
          <w:w w:val="120"/>
          <w:sz w:val="24"/>
        </w:rPr>
        <w:t>There</w:t>
      </w:r>
      <w:r>
        <w:rPr>
          <w:spacing w:val="-10"/>
          <w:w w:val="120"/>
          <w:sz w:val="24"/>
        </w:rPr>
        <w:t xml:space="preserve"> </w:t>
      </w:r>
      <w:r>
        <w:rPr>
          <w:w w:val="120"/>
          <w:sz w:val="24"/>
        </w:rPr>
        <w:t>was</w:t>
      </w:r>
      <w:r>
        <w:rPr>
          <w:spacing w:val="-10"/>
          <w:w w:val="120"/>
          <w:sz w:val="24"/>
        </w:rPr>
        <w:t xml:space="preserve"> </w:t>
      </w:r>
      <w:r>
        <w:rPr>
          <w:w w:val="120"/>
          <w:sz w:val="24"/>
        </w:rPr>
        <w:t>strong</w:t>
      </w:r>
      <w:r>
        <w:rPr>
          <w:spacing w:val="-10"/>
          <w:w w:val="120"/>
          <w:sz w:val="24"/>
        </w:rPr>
        <w:t xml:space="preserve"> </w:t>
      </w:r>
      <w:r>
        <w:rPr>
          <w:w w:val="120"/>
          <w:sz w:val="24"/>
        </w:rPr>
        <w:t>support</w:t>
      </w:r>
      <w:r>
        <w:rPr>
          <w:spacing w:val="-10"/>
          <w:w w:val="120"/>
          <w:sz w:val="24"/>
        </w:rPr>
        <w:t xml:space="preserve"> </w:t>
      </w:r>
      <w:r>
        <w:rPr>
          <w:w w:val="120"/>
          <w:sz w:val="24"/>
        </w:rPr>
        <w:t>amongst</w:t>
      </w:r>
      <w:r>
        <w:rPr>
          <w:spacing w:val="-10"/>
          <w:w w:val="120"/>
          <w:sz w:val="24"/>
        </w:rPr>
        <w:t xml:space="preserve"> </w:t>
      </w:r>
      <w:r>
        <w:rPr>
          <w:w w:val="120"/>
          <w:sz w:val="24"/>
        </w:rPr>
        <w:t>stakeholders</w:t>
      </w:r>
      <w:r>
        <w:rPr>
          <w:spacing w:val="-10"/>
          <w:w w:val="120"/>
          <w:sz w:val="24"/>
        </w:rPr>
        <w:t xml:space="preserve"> </w:t>
      </w:r>
      <w:r>
        <w:rPr>
          <w:w w:val="120"/>
          <w:sz w:val="24"/>
        </w:rPr>
        <w:t>for</w:t>
      </w:r>
      <w:r>
        <w:rPr>
          <w:spacing w:val="-10"/>
          <w:w w:val="120"/>
          <w:sz w:val="24"/>
        </w:rPr>
        <w:t xml:space="preserve"> </w:t>
      </w:r>
      <w:r>
        <w:rPr>
          <w:w w:val="120"/>
          <w:sz w:val="24"/>
        </w:rPr>
        <w:t>the</w:t>
      </w:r>
      <w:r>
        <w:rPr>
          <w:spacing w:val="-10"/>
          <w:w w:val="120"/>
          <w:sz w:val="24"/>
        </w:rPr>
        <w:t xml:space="preserve"> </w:t>
      </w:r>
      <w:r>
        <w:rPr>
          <w:w w:val="120"/>
          <w:sz w:val="24"/>
        </w:rPr>
        <w:t>suggestions</w:t>
      </w:r>
      <w:r>
        <w:rPr>
          <w:spacing w:val="-10"/>
          <w:w w:val="120"/>
          <w:sz w:val="24"/>
        </w:rPr>
        <w:t xml:space="preserve"> </w:t>
      </w:r>
      <w:r>
        <w:rPr>
          <w:w w:val="120"/>
          <w:sz w:val="24"/>
        </w:rPr>
        <w:t>in</w:t>
      </w:r>
      <w:r>
        <w:rPr>
          <w:spacing w:val="-10"/>
          <w:w w:val="120"/>
          <w:sz w:val="24"/>
        </w:rPr>
        <w:t xml:space="preserve"> </w:t>
      </w:r>
      <w:r>
        <w:rPr>
          <w:w w:val="120"/>
          <w:sz w:val="24"/>
        </w:rPr>
        <w:t>5.4,</w:t>
      </w:r>
      <w:r>
        <w:rPr>
          <w:spacing w:val="-10"/>
          <w:w w:val="120"/>
          <w:sz w:val="24"/>
        </w:rPr>
        <w:t xml:space="preserve"> </w:t>
      </w:r>
      <w:r>
        <w:rPr>
          <w:w w:val="120"/>
          <w:sz w:val="24"/>
        </w:rPr>
        <w:t>particularly</w:t>
      </w:r>
      <w:r>
        <w:rPr>
          <w:spacing w:val="-10"/>
          <w:w w:val="120"/>
          <w:sz w:val="24"/>
        </w:rPr>
        <w:t xml:space="preserve"> </w:t>
      </w:r>
      <w:r>
        <w:rPr>
          <w:w w:val="120"/>
          <w:sz w:val="24"/>
        </w:rPr>
        <w:t>around transparency and improved forward planning of consultation and review. Many submissions mentioned</w:t>
      </w:r>
      <w:r>
        <w:rPr>
          <w:spacing w:val="-10"/>
          <w:w w:val="120"/>
          <w:sz w:val="24"/>
        </w:rPr>
        <w:t xml:space="preserve"> </w:t>
      </w:r>
      <w:r>
        <w:rPr>
          <w:w w:val="120"/>
          <w:sz w:val="24"/>
        </w:rPr>
        <w:t>continuous</w:t>
      </w:r>
      <w:r>
        <w:rPr>
          <w:spacing w:val="-10"/>
          <w:w w:val="120"/>
          <w:sz w:val="24"/>
        </w:rPr>
        <w:t xml:space="preserve"> </w:t>
      </w:r>
      <w:r>
        <w:rPr>
          <w:w w:val="120"/>
          <w:sz w:val="24"/>
        </w:rPr>
        <w:t>review</w:t>
      </w:r>
      <w:r>
        <w:rPr>
          <w:spacing w:val="-10"/>
          <w:w w:val="120"/>
          <w:sz w:val="24"/>
        </w:rPr>
        <w:t xml:space="preserve"> </w:t>
      </w:r>
      <w:r>
        <w:rPr>
          <w:w w:val="120"/>
          <w:sz w:val="24"/>
        </w:rPr>
        <w:t>and</w:t>
      </w:r>
      <w:r>
        <w:rPr>
          <w:spacing w:val="-11"/>
          <w:w w:val="120"/>
          <w:sz w:val="24"/>
        </w:rPr>
        <w:t xml:space="preserve"> </w:t>
      </w:r>
      <w:r>
        <w:rPr>
          <w:w w:val="120"/>
          <w:sz w:val="24"/>
        </w:rPr>
        <w:t>improvement</w:t>
      </w:r>
      <w:r>
        <w:rPr>
          <w:spacing w:val="-13"/>
          <w:w w:val="120"/>
          <w:sz w:val="24"/>
        </w:rPr>
        <w:t xml:space="preserve"> </w:t>
      </w:r>
      <w:r>
        <w:rPr>
          <w:w w:val="120"/>
          <w:sz w:val="24"/>
        </w:rPr>
        <w:t>as</w:t>
      </w:r>
      <w:r>
        <w:rPr>
          <w:spacing w:val="-10"/>
          <w:w w:val="120"/>
          <w:sz w:val="24"/>
        </w:rPr>
        <w:t xml:space="preserve"> </w:t>
      </w:r>
      <w:r>
        <w:rPr>
          <w:w w:val="120"/>
          <w:sz w:val="24"/>
        </w:rPr>
        <w:t>pivotal</w:t>
      </w:r>
      <w:r>
        <w:rPr>
          <w:spacing w:val="-10"/>
          <w:w w:val="120"/>
          <w:sz w:val="24"/>
        </w:rPr>
        <w:t xml:space="preserve"> </w:t>
      </w:r>
      <w:r>
        <w:rPr>
          <w:w w:val="120"/>
          <w:sz w:val="24"/>
        </w:rPr>
        <w:t>to</w:t>
      </w:r>
      <w:r>
        <w:rPr>
          <w:spacing w:val="-10"/>
          <w:w w:val="120"/>
          <w:sz w:val="24"/>
        </w:rPr>
        <w:t xml:space="preserve"> </w:t>
      </w:r>
      <w:r>
        <w:rPr>
          <w:w w:val="120"/>
          <w:sz w:val="24"/>
        </w:rPr>
        <w:t>the</w:t>
      </w:r>
      <w:r>
        <w:rPr>
          <w:spacing w:val="-10"/>
          <w:w w:val="120"/>
          <w:sz w:val="24"/>
        </w:rPr>
        <w:t xml:space="preserve"> </w:t>
      </w:r>
      <w:r>
        <w:rPr>
          <w:w w:val="120"/>
          <w:sz w:val="24"/>
        </w:rPr>
        <w:t>long-term</w:t>
      </w:r>
      <w:r>
        <w:rPr>
          <w:spacing w:val="-10"/>
          <w:w w:val="120"/>
          <w:sz w:val="24"/>
        </w:rPr>
        <w:t xml:space="preserve"> </w:t>
      </w:r>
      <w:r>
        <w:rPr>
          <w:w w:val="120"/>
          <w:sz w:val="24"/>
        </w:rPr>
        <w:t>success</w:t>
      </w:r>
      <w:r>
        <w:rPr>
          <w:spacing w:val="-10"/>
          <w:w w:val="120"/>
          <w:sz w:val="24"/>
        </w:rPr>
        <w:t xml:space="preserve"> </w:t>
      </w:r>
      <w:r>
        <w:rPr>
          <w:w w:val="120"/>
          <w:sz w:val="24"/>
        </w:rPr>
        <w:t>of</w:t>
      </w:r>
      <w:r>
        <w:rPr>
          <w:spacing w:val="-10"/>
          <w:w w:val="120"/>
          <w:sz w:val="24"/>
        </w:rPr>
        <w:t xml:space="preserve"> </w:t>
      </w:r>
      <w:r>
        <w:rPr>
          <w:w w:val="120"/>
          <w:sz w:val="24"/>
        </w:rPr>
        <w:t>the</w:t>
      </w:r>
      <w:r>
        <w:rPr>
          <w:spacing w:val="-10"/>
          <w:w w:val="120"/>
          <w:sz w:val="24"/>
        </w:rPr>
        <w:t xml:space="preserve"> </w:t>
      </w:r>
      <w:r>
        <w:rPr>
          <w:w w:val="120"/>
          <w:sz w:val="24"/>
        </w:rPr>
        <w:t>HTA and</w:t>
      </w:r>
      <w:r>
        <w:rPr>
          <w:spacing w:val="-17"/>
          <w:w w:val="120"/>
          <w:sz w:val="24"/>
        </w:rPr>
        <w:t xml:space="preserve"> </w:t>
      </w:r>
      <w:r>
        <w:rPr>
          <w:w w:val="120"/>
          <w:sz w:val="24"/>
        </w:rPr>
        <w:t>to</w:t>
      </w:r>
      <w:r>
        <w:rPr>
          <w:spacing w:val="-16"/>
          <w:w w:val="120"/>
          <w:sz w:val="24"/>
        </w:rPr>
        <w:t xml:space="preserve"> </w:t>
      </w:r>
      <w:r>
        <w:rPr>
          <w:w w:val="120"/>
          <w:sz w:val="24"/>
        </w:rPr>
        <w:t>constantly</w:t>
      </w:r>
      <w:r>
        <w:rPr>
          <w:spacing w:val="-17"/>
          <w:w w:val="120"/>
          <w:sz w:val="24"/>
        </w:rPr>
        <w:t xml:space="preserve"> </w:t>
      </w:r>
      <w:r>
        <w:rPr>
          <w:w w:val="120"/>
          <w:sz w:val="24"/>
        </w:rPr>
        <w:t>be</w:t>
      </w:r>
      <w:r>
        <w:rPr>
          <w:spacing w:val="-16"/>
          <w:w w:val="120"/>
          <w:sz w:val="24"/>
        </w:rPr>
        <w:t xml:space="preserve"> </w:t>
      </w:r>
      <w:r>
        <w:rPr>
          <w:w w:val="120"/>
          <w:sz w:val="24"/>
        </w:rPr>
        <w:t>able</w:t>
      </w:r>
      <w:r>
        <w:rPr>
          <w:spacing w:val="-17"/>
          <w:w w:val="120"/>
          <w:sz w:val="24"/>
        </w:rPr>
        <w:t xml:space="preserve"> </w:t>
      </w:r>
      <w:r>
        <w:rPr>
          <w:w w:val="120"/>
          <w:sz w:val="24"/>
        </w:rPr>
        <w:t>to</w:t>
      </w:r>
      <w:r>
        <w:rPr>
          <w:spacing w:val="-16"/>
          <w:w w:val="120"/>
          <w:sz w:val="24"/>
        </w:rPr>
        <w:t xml:space="preserve"> </w:t>
      </w:r>
      <w:r>
        <w:rPr>
          <w:w w:val="120"/>
          <w:sz w:val="24"/>
        </w:rPr>
        <w:t>meet</w:t>
      </w:r>
      <w:r>
        <w:rPr>
          <w:spacing w:val="-16"/>
          <w:w w:val="120"/>
          <w:sz w:val="24"/>
        </w:rPr>
        <w:t xml:space="preserve"> </w:t>
      </w:r>
      <w:r>
        <w:rPr>
          <w:w w:val="120"/>
          <w:sz w:val="24"/>
        </w:rPr>
        <w:t>the</w:t>
      </w:r>
      <w:r>
        <w:rPr>
          <w:spacing w:val="-17"/>
          <w:w w:val="120"/>
          <w:sz w:val="24"/>
        </w:rPr>
        <w:t xml:space="preserve"> </w:t>
      </w:r>
      <w:r>
        <w:rPr>
          <w:w w:val="120"/>
          <w:sz w:val="24"/>
        </w:rPr>
        <w:t>needs</w:t>
      </w:r>
      <w:r>
        <w:rPr>
          <w:spacing w:val="-16"/>
          <w:w w:val="120"/>
          <w:sz w:val="24"/>
        </w:rPr>
        <w:t xml:space="preserve"> </w:t>
      </w:r>
      <w:r>
        <w:rPr>
          <w:w w:val="120"/>
          <w:sz w:val="24"/>
        </w:rPr>
        <w:t>of</w:t>
      </w:r>
      <w:r>
        <w:rPr>
          <w:spacing w:val="-17"/>
          <w:w w:val="120"/>
          <w:sz w:val="24"/>
        </w:rPr>
        <w:t xml:space="preserve"> </w:t>
      </w:r>
      <w:r>
        <w:rPr>
          <w:w w:val="120"/>
          <w:sz w:val="24"/>
        </w:rPr>
        <w:t>a</w:t>
      </w:r>
      <w:r>
        <w:rPr>
          <w:spacing w:val="-16"/>
          <w:w w:val="120"/>
          <w:sz w:val="24"/>
        </w:rPr>
        <w:t xml:space="preserve"> </w:t>
      </w:r>
      <w:r>
        <w:rPr>
          <w:w w:val="120"/>
          <w:sz w:val="24"/>
        </w:rPr>
        <w:t>rapidly</w:t>
      </w:r>
      <w:r>
        <w:rPr>
          <w:spacing w:val="-17"/>
          <w:w w:val="120"/>
          <w:sz w:val="24"/>
        </w:rPr>
        <w:t xml:space="preserve"> </w:t>
      </w:r>
      <w:r>
        <w:rPr>
          <w:w w:val="120"/>
          <w:sz w:val="24"/>
        </w:rPr>
        <w:t>evolving</w:t>
      </w:r>
      <w:r>
        <w:rPr>
          <w:spacing w:val="-16"/>
          <w:w w:val="120"/>
          <w:sz w:val="24"/>
        </w:rPr>
        <w:t xml:space="preserve"> </w:t>
      </w:r>
      <w:r>
        <w:rPr>
          <w:w w:val="120"/>
          <w:sz w:val="24"/>
        </w:rPr>
        <w:t>and</w:t>
      </w:r>
      <w:r>
        <w:rPr>
          <w:spacing w:val="-16"/>
          <w:w w:val="120"/>
          <w:sz w:val="24"/>
        </w:rPr>
        <w:t xml:space="preserve"> </w:t>
      </w:r>
      <w:r>
        <w:rPr>
          <w:w w:val="120"/>
          <w:sz w:val="24"/>
        </w:rPr>
        <w:t>technology</w:t>
      </w:r>
      <w:r>
        <w:rPr>
          <w:spacing w:val="-17"/>
          <w:w w:val="120"/>
          <w:sz w:val="24"/>
        </w:rPr>
        <w:t xml:space="preserve"> </w:t>
      </w:r>
      <w:r>
        <w:rPr>
          <w:w w:val="120"/>
          <w:sz w:val="24"/>
        </w:rPr>
        <w:t>driven</w:t>
      </w:r>
      <w:r>
        <w:rPr>
          <w:spacing w:val="-16"/>
          <w:w w:val="120"/>
          <w:sz w:val="24"/>
        </w:rPr>
        <w:t xml:space="preserve"> </w:t>
      </w:r>
      <w:r>
        <w:rPr>
          <w:w w:val="120"/>
          <w:sz w:val="24"/>
        </w:rPr>
        <w:t>system. As technologies and treatments change and innovate, the pharmaceutical and research stakeholders emphasised the importance of the system having adequate flexibility to accommodate</w:t>
      </w:r>
      <w:r>
        <w:rPr>
          <w:spacing w:val="-10"/>
          <w:w w:val="120"/>
          <w:sz w:val="24"/>
        </w:rPr>
        <w:t xml:space="preserve"> </w:t>
      </w:r>
      <w:r>
        <w:rPr>
          <w:w w:val="120"/>
          <w:sz w:val="24"/>
        </w:rPr>
        <w:t>assessment</w:t>
      </w:r>
      <w:r>
        <w:rPr>
          <w:spacing w:val="-9"/>
          <w:w w:val="120"/>
          <w:sz w:val="24"/>
        </w:rPr>
        <w:t xml:space="preserve"> </w:t>
      </w:r>
      <w:r>
        <w:rPr>
          <w:w w:val="120"/>
          <w:sz w:val="24"/>
        </w:rPr>
        <w:t>of</w:t>
      </w:r>
      <w:r>
        <w:rPr>
          <w:spacing w:val="-8"/>
          <w:w w:val="120"/>
          <w:sz w:val="24"/>
        </w:rPr>
        <w:t xml:space="preserve"> </w:t>
      </w:r>
      <w:r>
        <w:rPr>
          <w:w w:val="120"/>
          <w:sz w:val="24"/>
        </w:rPr>
        <w:t>these</w:t>
      </w:r>
      <w:r>
        <w:rPr>
          <w:spacing w:val="-10"/>
          <w:w w:val="120"/>
          <w:sz w:val="24"/>
        </w:rPr>
        <w:t xml:space="preserve"> </w:t>
      </w:r>
      <w:r>
        <w:rPr>
          <w:w w:val="120"/>
          <w:sz w:val="24"/>
        </w:rPr>
        <w:t>new</w:t>
      </w:r>
      <w:r>
        <w:rPr>
          <w:spacing w:val="-9"/>
          <w:w w:val="120"/>
          <w:sz w:val="24"/>
        </w:rPr>
        <w:t xml:space="preserve"> </w:t>
      </w:r>
      <w:r>
        <w:rPr>
          <w:w w:val="120"/>
          <w:sz w:val="24"/>
        </w:rPr>
        <w:t>technologies</w:t>
      </w:r>
      <w:r>
        <w:rPr>
          <w:spacing w:val="-8"/>
          <w:w w:val="120"/>
          <w:sz w:val="24"/>
        </w:rPr>
        <w:t xml:space="preserve"> </w:t>
      </w:r>
      <w:r>
        <w:rPr>
          <w:w w:val="120"/>
          <w:sz w:val="24"/>
        </w:rPr>
        <w:t>and</w:t>
      </w:r>
      <w:r>
        <w:rPr>
          <w:spacing w:val="-9"/>
          <w:w w:val="120"/>
          <w:sz w:val="24"/>
        </w:rPr>
        <w:t xml:space="preserve"> </w:t>
      </w:r>
      <w:r>
        <w:rPr>
          <w:w w:val="120"/>
          <w:sz w:val="24"/>
        </w:rPr>
        <w:t>explicit</w:t>
      </w:r>
      <w:r>
        <w:rPr>
          <w:spacing w:val="-11"/>
          <w:w w:val="120"/>
          <w:sz w:val="24"/>
        </w:rPr>
        <w:t xml:space="preserve"> </w:t>
      </w:r>
      <w:r>
        <w:rPr>
          <w:w w:val="120"/>
          <w:sz w:val="24"/>
        </w:rPr>
        <w:t>KPIs</w:t>
      </w:r>
      <w:r>
        <w:rPr>
          <w:spacing w:val="-8"/>
          <w:w w:val="120"/>
          <w:sz w:val="24"/>
        </w:rPr>
        <w:t xml:space="preserve"> </w:t>
      </w:r>
      <w:r>
        <w:rPr>
          <w:w w:val="120"/>
          <w:sz w:val="24"/>
        </w:rPr>
        <w:t>to</w:t>
      </w:r>
      <w:r>
        <w:rPr>
          <w:spacing w:val="-8"/>
          <w:w w:val="120"/>
          <w:sz w:val="24"/>
        </w:rPr>
        <w:t xml:space="preserve"> </w:t>
      </w:r>
      <w:r>
        <w:rPr>
          <w:w w:val="120"/>
          <w:sz w:val="24"/>
        </w:rPr>
        <w:t>track</w:t>
      </w:r>
      <w:r>
        <w:rPr>
          <w:spacing w:val="-8"/>
          <w:w w:val="120"/>
          <w:sz w:val="24"/>
        </w:rPr>
        <w:t xml:space="preserve"> </w:t>
      </w:r>
      <w:r>
        <w:rPr>
          <w:w w:val="120"/>
          <w:sz w:val="24"/>
        </w:rPr>
        <w:t>the</w:t>
      </w:r>
      <w:r>
        <w:rPr>
          <w:spacing w:val="-10"/>
          <w:w w:val="120"/>
          <w:sz w:val="24"/>
        </w:rPr>
        <w:t xml:space="preserve"> </w:t>
      </w:r>
      <w:r>
        <w:rPr>
          <w:w w:val="120"/>
          <w:sz w:val="24"/>
        </w:rPr>
        <w:t>success</w:t>
      </w:r>
      <w:r>
        <w:rPr>
          <w:spacing w:val="-11"/>
          <w:w w:val="120"/>
          <w:sz w:val="24"/>
        </w:rPr>
        <w:t xml:space="preserve"> </w:t>
      </w:r>
      <w:r>
        <w:rPr>
          <w:w w:val="120"/>
          <w:sz w:val="24"/>
        </w:rPr>
        <w:t>of any new reforms.</w:t>
      </w:r>
    </w:p>
    <w:p w14:paraId="36C6CDD7" w14:textId="77777777" w:rsidR="002138FA" w:rsidRDefault="00A2619F">
      <w:pPr>
        <w:spacing w:before="269" w:line="252" w:lineRule="auto"/>
        <w:ind w:left="390" w:right="960"/>
        <w:jc w:val="both"/>
        <w:rPr>
          <w:sz w:val="24"/>
        </w:rPr>
      </w:pPr>
      <w:r>
        <w:rPr>
          <w:w w:val="115"/>
          <w:sz w:val="24"/>
        </w:rPr>
        <w:t>Throughout the written submissions, across a number of responses to options, the capacity, capability and resourcing of the HTA system was mentioned. There were concerns raised in regard to the capacity of the HTA committees if streamlining were to be agreed upon and implemented and there have been concerns raised about resourcing and capacity for horizon scanning to be introduced effectively and systematically. This meant there was general support for a review and overhaul of resourcing of the HTA system.</w:t>
      </w:r>
    </w:p>
    <w:p w14:paraId="36C6CDD8" w14:textId="77777777" w:rsidR="002138FA" w:rsidRDefault="002138FA">
      <w:pPr>
        <w:spacing w:line="252" w:lineRule="auto"/>
        <w:jc w:val="both"/>
        <w:rPr>
          <w:sz w:val="24"/>
        </w:rPr>
        <w:sectPr w:rsidR="002138FA">
          <w:pgSz w:w="11910" w:h="16840"/>
          <w:pgMar w:top="1620" w:right="0" w:bottom="680" w:left="800" w:header="0" w:footer="494" w:gutter="0"/>
          <w:cols w:space="720"/>
        </w:sectPr>
      </w:pPr>
    </w:p>
    <w:p w14:paraId="36C6CDD9" w14:textId="77777777" w:rsidR="002138FA" w:rsidRDefault="00A2619F">
      <w:pPr>
        <w:spacing w:before="87" w:line="254" w:lineRule="auto"/>
        <w:ind w:left="390" w:right="960"/>
        <w:jc w:val="both"/>
        <w:rPr>
          <w:sz w:val="24"/>
        </w:rPr>
      </w:pPr>
      <w:r>
        <w:rPr>
          <w:w w:val="120"/>
          <w:sz w:val="24"/>
        </w:rPr>
        <w:lastRenderedPageBreak/>
        <w:t>In some instances, stakeholder groups agreed that there were benefits from international partnerships</w:t>
      </w:r>
      <w:r>
        <w:rPr>
          <w:spacing w:val="-14"/>
          <w:w w:val="120"/>
          <w:sz w:val="24"/>
        </w:rPr>
        <w:t xml:space="preserve"> </w:t>
      </w:r>
      <w:r>
        <w:rPr>
          <w:w w:val="120"/>
          <w:sz w:val="24"/>
        </w:rPr>
        <w:t>and</w:t>
      </w:r>
      <w:r>
        <w:rPr>
          <w:spacing w:val="-14"/>
          <w:w w:val="120"/>
          <w:sz w:val="24"/>
        </w:rPr>
        <w:t xml:space="preserve"> </w:t>
      </w:r>
      <w:r>
        <w:rPr>
          <w:w w:val="120"/>
          <w:sz w:val="24"/>
        </w:rPr>
        <w:t>work</w:t>
      </w:r>
      <w:r>
        <w:rPr>
          <w:spacing w:val="-15"/>
          <w:w w:val="120"/>
          <w:sz w:val="24"/>
        </w:rPr>
        <w:t xml:space="preserve"> </w:t>
      </w:r>
      <w:r>
        <w:rPr>
          <w:w w:val="120"/>
          <w:sz w:val="24"/>
        </w:rPr>
        <w:t>sharing,</w:t>
      </w:r>
      <w:r>
        <w:rPr>
          <w:spacing w:val="-13"/>
          <w:w w:val="120"/>
          <w:sz w:val="24"/>
        </w:rPr>
        <w:t xml:space="preserve"> </w:t>
      </w:r>
      <w:r>
        <w:rPr>
          <w:w w:val="120"/>
          <w:sz w:val="24"/>
        </w:rPr>
        <w:t>but</w:t>
      </w:r>
      <w:r>
        <w:rPr>
          <w:spacing w:val="-13"/>
          <w:w w:val="120"/>
          <w:sz w:val="24"/>
        </w:rPr>
        <w:t xml:space="preserve"> </w:t>
      </w:r>
      <w:r>
        <w:rPr>
          <w:w w:val="120"/>
          <w:sz w:val="24"/>
        </w:rPr>
        <w:t>there</w:t>
      </w:r>
      <w:r>
        <w:rPr>
          <w:spacing w:val="-13"/>
          <w:w w:val="120"/>
          <w:sz w:val="24"/>
        </w:rPr>
        <w:t xml:space="preserve"> </w:t>
      </w:r>
      <w:r>
        <w:rPr>
          <w:w w:val="120"/>
          <w:sz w:val="24"/>
        </w:rPr>
        <w:t>were</w:t>
      </w:r>
      <w:r>
        <w:rPr>
          <w:spacing w:val="-15"/>
          <w:w w:val="120"/>
          <w:sz w:val="24"/>
        </w:rPr>
        <w:t xml:space="preserve"> </w:t>
      </w:r>
      <w:r>
        <w:rPr>
          <w:w w:val="120"/>
          <w:sz w:val="24"/>
        </w:rPr>
        <w:t>particular</w:t>
      </w:r>
      <w:r>
        <w:rPr>
          <w:spacing w:val="-13"/>
          <w:w w:val="120"/>
          <w:sz w:val="24"/>
        </w:rPr>
        <w:t xml:space="preserve"> </w:t>
      </w:r>
      <w:r>
        <w:rPr>
          <w:w w:val="120"/>
          <w:sz w:val="24"/>
        </w:rPr>
        <w:t>topics</w:t>
      </w:r>
      <w:r>
        <w:rPr>
          <w:spacing w:val="-14"/>
          <w:w w:val="120"/>
          <w:sz w:val="24"/>
        </w:rPr>
        <w:t xml:space="preserve"> </w:t>
      </w:r>
      <w:r>
        <w:rPr>
          <w:w w:val="120"/>
          <w:sz w:val="24"/>
        </w:rPr>
        <w:t>where</w:t>
      </w:r>
      <w:r>
        <w:rPr>
          <w:spacing w:val="-8"/>
          <w:w w:val="120"/>
          <w:sz w:val="24"/>
        </w:rPr>
        <w:t xml:space="preserve"> </w:t>
      </w:r>
      <w:r>
        <w:rPr>
          <w:w w:val="120"/>
          <w:sz w:val="24"/>
        </w:rPr>
        <w:t>groups</w:t>
      </w:r>
      <w:r>
        <w:rPr>
          <w:spacing w:val="-14"/>
          <w:w w:val="120"/>
          <w:sz w:val="24"/>
        </w:rPr>
        <w:t xml:space="preserve"> </w:t>
      </w:r>
      <w:r>
        <w:rPr>
          <w:w w:val="120"/>
          <w:sz w:val="24"/>
        </w:rPr>
        <w:t>highlighted</w:t>
      </w:r>
      <w:r>
        <w:rPr>
          <w:spacing w:val="-14"/>
          <w:w w:val="120"/>
          <w:sz w:val="24"/>
        </w:rPr>
        <w:t xml:space="preserve"> </w:t>
      </w:r>
      <w:r>
        <w:rPr>
          <w:w w:val="120"/>
          <w:sz w:val="24"/>
        </w:rPr>
        <w:t xml:space="preserve">some concerns. The pharmaceutical companies did not endorse or see the benefit of international </w:t>
      </w:r>
      <w:r>
        <w:rPr>
          <w:spacing w:val="-2"/>
          <w:w w:val="120"/>
          <w:sz w:val="24"/>
        </w:rPr>
        <w:t>purchasing</w:t>
      </w:r>
      <w:r>
        <w:rPr>
          <w:spacing w:val="-9"/>
          <w:w w:val="120"/>
          <w:sz w:val="24"/>
        </w:rPr>
        <w:t xml:space="preserve"> </w:t>
      </w:r>
      <w:r>
        <w:rPr>
          <w:spacing w:val="-2"/>
          <w:w w:val="120"/>
          <w:sz w:val="24"/>
        </w:rPr>
        <w:t>or</w:t>
      </w:r>
      <w:r>
        <w:rPr>
          <w:spacing w:val="-6"/>
          <w:w w:val="120"/>
          <w:sz w:val="24"/>
        </w:rPr>
        <w:t xml:space="preserve"> </w:t>
      </w:r>
      <w:r>
        <w:rPr>
          <w:spacing w:val="-2"/>
          <w:w w:val="120"/>
          <w:sz w:val="24"/>
        </w:rPr>
        <w:t>buying</w:t>
      </w:r>
      <w:r>
        <w:rPr>
          <w:spacing w:val="-9"/>
          <w:w w:val="120"/>
          <w:sz w:val="24"/>
        </w:rPr>
        <w:t xml:space="preserve"> </w:t>
      </w:r>
      <w:r>
        <w:rPr>
          <w:spacing w:val="-2"/>
          <w:w w:val="120"/>
          <w:sz w:val="24"/>
        </w:rPr>
        <w:t>groups</w:t>
      </w:r>
      <w:r>
        <w:rPr>
          <w:spacing w:val="-8"/>
          <w:w w:val="120"/>
          <w:sz w:val="24"/>
        </w:rPr>
        <w:t xml:space="preserve"> </w:t>
      </w:r>
      <w:r>
        <w:rPr>
          <w:spacing w:val="-2"/>
          <w:w w:val="120"/>
          <w:sz w:val="24"/>
        </w:rPr>
        <w:t>and</w:t>
      </w:r>
      <w:r>
        <w:rPr>
          <w:spacing w:val="-9"/>
          <w:w w:val="120"/>
          <w:sz w:val="24"/>
        </w:rPr>
        <w:t xml:space="preserve"> </w:t>
      </w:r>
      <w:r>
        <w:rPr>
          <w:spacing w:val="-2"/>
          <w:w w:val="120"/>
          <w:sz w:val="24"/>
        </w:rPr>
        <w:t>there</w:t>
      </w:r>
      <w:r>
        <w:rPr>
          <w:spacing w:val="-8"/>
          <w:w w:val="120"/>
          <w:sz w:val="24"/>
        </w:rPr>
        <w:t xml:space="preserve"> </w:t>
      </w:r>
      <w:r>
        <w:rPr>
          <w:spacing w:val="-2"/>
          <w:w w:val="120"/>
          <w:sz w:val="24"/>
        </w:rPr>
        <w:t>was</w:t>
      </w:r>
      <w:r>
        <w:rPr>
          <w:spacing w:val="-8"/>
          <w:w w:val="120"/>
          <w:sz w:val="24"/>
        </w:rPr>
        <w:t xml:space="preserve"> </w:t>
      </w:r>
      <w:r>
        <w:rPr>
          <w:spacing w:val="-2"/>
          <w:w w:val="120"/>
          <w:sz w:val="24"/>
        </w:rPr>
        <w:t>a</w:t>
      </w:r>
      <w:r>
        <w:rPr>
          <w:spacing w:val="-8"/>
          <w:w w:val="120"/>
          <w:sz w:val="24"/>
        </w:rPr>
        <w:t xml:space="preserve"> </w:t>
      </w:r>
      <w:r>
        <w:rPr>
          <w:spacing w:val="-2"/>
          <w:w w:val="120"/>
          <w:sz w:val="24"/>
        </w:rPr>
        <w:t>call</w:t>
      </w:r>
      <w:r>
        <w:rPr>
          <w:spacing w:val="-8"/>
          <w:w w:val="120"/>
          <w:sz w:val="24"/>
        </w:rPr>
        <w:t xml:space="preserve"> </w:t>
      </w:r>
      <w:r>
        <w:rPr>
          <w:spacing w:val="-2"/>
          <w:w w:val="120"/>
          <w:sz w:val="24"/>
        </w:rPr>
        <w:t>generally</w:t>
      </w:r>
      <w:r>
        <w:rPr>
          <w:spacing w:val="-8"/>
          <w:w w:val="120"/>
          <w:sz w:val="24"/>
        </w:rPr>
        <w:t xml:space="preserve"> </w:t>
      </w:r>
      <w:r>
        <w:rPr>
          <w:spacing w:val="-2"/>
          <w:w w:val="120"/>
          <w:sz w:val="24"/>
        </w:rPr>
        <w:t>across</w:t>
      </w:r>
      <w:r>
        <w:rPr>
          <w:spacing w:val="-8"/>
          <w:w w:val="120"/>
          <w:sz w:val="24"/>
        </w:rPr>
        <w:t xml:space="preserve"> </w:t>
      </w:r>
      <w:r>
        <w:rPr>
          <w:spacing w:val="-2"/>
          <w:w w:val="120"/>
          <w:sz w:val="24"/>
        </w:rPr>
        <w:t>stakeholder</w:t>
      </w:r>
      <w:r>
        <w:rPr>
          <w:spacing w:val="-8"/>
          <w:w w:val="120"/>
          <w:sz w:val="24"/>
        </w:rPr>
        <w:t xml:space="preserve"> </w:t>
      </w:r>
      <w:r>
        <w:rPr>
          <w:spacing w:val="-2"/>
          <w:w w:val="120"/>
          <w:sz w:val="24"/>
        </w:rPr>
        <w:t>groups</w:t>
      </w:r>
      <w:r>
        <w:rPr>
          <w:spacing w:val="-9"/>
          <w:w w:val="120"/>
          <w:sz w:val="24"/>
        </w:rPr>
        <w:t xml:space="preserve"> </w:t>
      </w:r>
      <w:r>
        <w:rPr>
          <w:spacing w:val="-2"/>
          <w:w w:val="120"/>
          <w:sz w:val="24"/>
        </w:rPr>
        <w:t>for</w:t>
      </w:r>
      <w:r>
        <w:rPr>
          <w:spacing w:val="-8"/>
          <w:w w:val="120"/>
          <w:sz w:val="24"/>
        </w:rPr>
        <w:t xml:space="preserve"> </w:t>
      </w:r>
      <w:r>
        <w:rPr>
          <w:spacing w:val="-2"/>
          <w:w w:val="120"/>
          <w:sz w:val="24"/>
        </w:rPr>
        <w:t xml:space="preserve">much </w:t>
      </w:r>
      <w:r>
        <w:rPr>
          <w:w w:val="120"/>
          <w:sz w:val="24"/>
        </w:rPr>
        <w:t>more detail and consultation on these options.</w:t>
      </w:r>
    </w:p>
    <w:p w14:paraId="36C6CDDA" w14:textId="77777777" w:rsidR="002138FA" w:rsidRDefault="002138FA">
      <w:pPr>
        <w:pStyle w:val="BodyText"/>
        <w:spacing w:before="77"/>
        <w:ind w:left="0"/>
        <w:jc w:val="left"/>
        <w:rPr>
          <w:i w:val="0"/>
        </w:rPr>
      </w:pPr>
    </w:p>
    <w:p w14:paraId="36C6CDDB" w14:textId="77777777" w:rsidR="002138FA" w:rsidRDefault="00A2619F">
      <w:pPr>
        <w:pStyle w:val="Heading3"/>
        <w:numPr>
          <w:ilvl w:val="1"/>
          <w:numId w:val="12"/>
        </w:numPr>
        <w:tabs>
          <w:tab w:val="left" w:pos="1110"/>
        </w:tabs>
        <w:ind w:hanging="720"/>
        <w:rPr>
          <w:rFonts w:ascii="Arial"/>
        </w:rPr>
      </w:pPr>
      <w:bookmarkStart w:id="103" w:name="_bookmark103"/>
      <w:bookmarkEnd w:id="103"/>
      <w:r>
        <w:rPr>
          <w:rFonts w:ascii="Arial"/>
        </w:rPr>
        <w:t>Proactively</w:t>
      </w:r>
      <w:r>
        <w:rPr>
          <w:rFonts w:ascii="Arial"/>
          <w:spacing w:val="-9"/>
        </w:rPr>
        <w:t xml:space="preserve"> </w:t>
      </w:r>
      <w:r>
        <w:rPr>
          <w:rFonts w:ascii="Arial"/>
        </w:rPr>
        <w:t>addressing</w:t>
      </w:r>
      <w:r>
        <w:rPr>
          <w:rFonts w:ascii="Arial"/>
          <w:spacing w:val="-9"/>
        </w:rPr>
        <w:t xml:space="preserve"> </w:t>
      </w:r>
      <w:r>
        <w:rPr>
          <w:rFonts w:ascii="Arial"/>
        </w:rPr>
        <w:t>areas</w:t>
      </w:r>
      <w:r>
        <w:rPr>
          <w:rFonts w:ascii="Arial"/>
          <w:spacing w:val="-8"/>
        </w:rPr>
        <w:t xml:space="preserve"> </w:t>
      </w:r>
      <w:r>
        <w:rPr>
          <w:rFonts w:ascii="Arial"/>
        </w:rPr>
        <w:t>of</w:t>
      </w:r>
      <w:r>
        <w:rPr>
          <w:rFonts w:ascii="Arial"/>
          <w:spacing w:val="-9"/>
        </w:rPr>
        <w:t xml:space="preserve"> </w:t>
      </w:r>
      <w:r>
        <w:rPr>
          <w:rFonts w:ascii="Arial"/>
        </w:rPr>
        <w:t>unmet</w:t>
      </w:r>
      <w:r>
        <w:rPr>
          <w:rFonts w:ascii="Arial"/>
          <w:spacing w:val="-10"/>
        </w:rPr>
        <w:t xml:space="preserve"> </w:t>
      </w:r>
      <w:r>
        <w:rPr>
          <w:rFonts w:ascii="Arial"/>
        </w:rPr>
        <w:t>clinical</w:t>
      </w:r>
      <w:r>
        <w:rPr>
          <w:rFonts w:ascii="Arial"/>
          <w:spacing w:val="-8"/>
        </w:rPr>
        <w:t xml:space="preserve"> </w:t>
      </w:r>
      <w:r>
        <w:rPr>
          <w:rFonts w:ascii="Arial"/>
        </w:rPr>
        <w:t>need</w:t>
      </w:r>
      <w:r>
        <w:rPr>
          <w:rFonts w:ascii="Arial"/>
          <w:spacing w:val="-10"/>
        </w:rPr>
        <w:t xml:space="preserve"> </w:t>
      </w:r>
      <w:r>
        <w:rPr>
          <w:rFonts w:ascii="Arial"/>
        </w:rPr>
        <w:t>and</w:t>
      </w:r>
      <w:r>
        <w:rPr>
          <w:rFonts w:ascii="Arial"/>
          <w:spacing w:val="-9"/>
        </w:rPr>
        <w:t xml:space="preserve"> </w:t>
      </w:r>
      <w:r>
        <w:rPr>
          <w:rFonts w:ascii="Arial"/>
        </w:rPr>
        <w:t>gaps</w:t>
      </w:r>
      <w:r>
        <w:rPr>
          <w:rFonts w:ascii="Arial"/>
          <w:spacing w:val="-10"/>
        </w:rPr>
        <w:t xml:space="preserve"> </w:t>
      </w:r>
      <w:r>
        <w:rPr>
          <w:rFonts w:ascii="Arial"/>
        </w:rPr>
        <w:t>in</w:t>
      </w:r>
      <w:r>
        <w:rPr>
          <w:rFonts w:ascii="Arial"/>
          <w:spacing w:val="-8"/>
        </w:rPr>
        <w:t xml:space="preserve"> </w:t>
      </w:r>
      <w:r>
        <w:rPr>
          <w:rFonts w:ascii="Arial"/>
        </w:rPr>
        <w:t>the</w:t>
      </w:r>
      <w:r>
        <w:rPr>
          <w:rFonts w:ascii="Arial"/>
          <w:spacing w:val="-9"/>
        </w:rPr>
        <w:t xml:space="preserve"> </w:t>
      </w:r>
      <w:r>
        <w:rPr>
          <w:rFonts w:ascii="Arial"/>
          <w:spacing w:val="-5"/>
        </w:rPr>
        <w:t>PBS</w:t>
      </w:r>
    </w:p>
    <w:p w14:paraId="36C6CDDC" w14:textId="77777777" w:rsidR="002138FA" w:rsidRDefault="002138FA">
      <w:pPr>
        <w:pStyle w:val="BodyText"/>
        <w:spacing w:before="218"/>
        <w:ind w:left="0"/>
        <w:jc w:val="left"/>
        <w:rPr>
          <w:rFonts w:ascii="Arial"/>
          <w:i w:val="0"/>
        </w:rPr>
      </w:pPr>
    </w:p>
    <w:p w14:paraId="36C6CDDD" w14:textId="77777777" w:rsidR="002138FA" w:rsidRDefault="00A2619F">
      <w:pPr>
        <w:spacing w:line="252" w:lineRule="auto"/>
        <w:ind w:left="390" w:right="1022"/>
        <w:jc w:val="both"/>
        <w:rPr>
          <w:rFonts w:ascii="Arial"/>
          <w:sz w:val="24"/>
        </w:rPr>
      </w:pPr>
      <w:bookmarkStart w:id="104" w:name="_bookmark104"/>
      <w:bookmarkEnd w:id="104"/>
      <w:r>
        <w:rPr>
          <w:rFonts w:ascii="Arial"/>
          <w:sz w:val="24"/>
        </w:rPr>
        <w:t>Table</w:t>
      </w:r>
      <w:r>
        <w:rPr>
          <w:rFonts w:ascii="Arial"/>
          <w:spacing w:val="-13"/>
          <w:sz w:val="24"/>
        </w:rPr>
        <w:t xml:space="preserve"> </w:t>
      </w:r>
      <w:r>
        <w:rPr>
          <w:rFonts w:ascii="Arial"/>
          <w:sz w:val="24"/>
        </w:rPr>
        <w:t>76.</w:t>
      </w:r>
      <w:r>
        <w:rPr>
          <w:rFonts w:ascii="Arial"/>
          <w:spacing w:val="-16"/>
          <w:sz w:val="24"/>
        </w:rPr>
        <w:t xml:space="preserve"> </w:t>
      </w:r>
      <w:r>
        <w:rPr>
          <w:rFonts w:ascii="Arial"/>
          <w:sz w:val="24"/>
        </w:rPr>
        <w:t>5.1.</w:t>
      </w:r>
      <w:r>
        <w:rPr>
          <w:rFonts w:ascii="Arial"/>
          <w:spacing w:val="-16"/>
          <w:sz w:val="24"/>
        </w:rPr>
        <w:t xml:space="preserve"> </w:t>
      </w:r>
      <w:r>
        <w:rPr>
          <w:rFonts w:ascii="Arial"/>
          <w:sz w:val="24"/>
        </w:rPr>
        <w:t>Proactively</w:t>
      </w:r>
      <w:r>
        <w:rPr>
          <w:rFonts w:ascii="Arial"/>
          <w:spacing w:val="-14"/>
          <w:sz w:val="24"/>
        </w:rPr>
        <w:t xml:space="preserve"> </w:t>
      </w:r>
      <w:r>
        <w:rPr>
          <w:rFonts w:ascii="Arial"/>
          <w:sz w:val="24"/>
        </w:rPr>
        <w:t>addressing</w:t>
      </w:r>
      <w:r>
        <w:rPr>
          <w:rFonts w:ascii="Arial"/>
          <w:spacing w:val="-15"/>
          <w:sz w:val="24"/>
        </w:rPr>
        <w:t xml:space="preserve"> </w:t>
      </w:r>
      <w:r>
        <w:rPr>
          <w:rFonts w:ascii="Arial"/>
          <w:sz w:val="24"/>
        </w:rPr>
        <w:t>areas</w:t>
      </w:r>
      <w:r>
        <w:rPr>
          <w:rFonts w:ascii="Arial"/>
          <w:spacing w:val="-16"/>
          <w:sz w:val="24"/>
        </w:rPr>
        <w:t xml:space="preserve"> </w:t>
      </w:r>
      <w:r>
        <w:rPr>
          <w:rFonts w:ascii="Arial"/>
          <w:sz w:val="24"/>
        </w:rPr>
        <w:t>of</w:t>
      </w:r>
      <w:r>
        <w:rPr>
          <w:rFonts w:ascii="Arial"/>
          <w:spacing w:val="-16"/>
          <w:sz w:val="24"/>
        </w:rPr>
        <w:t xml:space="preserve"> </w:t>
      </w:r>
      <w:r>
        <w:rPr>
          <w:rFonts w:ascii="Arial"/>
          <w:sz w:val="24"/>
        </w:rPr>
        <w:t>unmet</w:t>
      </w:r>
      <w:r>
        <w:rPr>
          <w:rFonts w:ascii="Arial"/>
          <w:spacing w:val="-14"/>
          <w:sz w:val="24"/>
        </w:rPr>
        <w:t xml:space="preserve"> </w:t>
      </w:r>
      <w:r>
        <w:rPr>
          <w:rFonts w:ascii="Arial"/>
          <w:sz w:val="24"/>
        </w:rPr>
        <w:t>clinical</w:t>
      </w:r>
      <w:r>
        <w:rPr>
          <w:rFonts w:ascii="Arial"/>
          <w:spacing w:val="-15"/>
          <w:sz w:val="24"/>
        </w:rPr>
        <w:t xml:space="preserve"> </w:t>
      </w:r>
      <w:r>
        <w:rPr>
          <w:rFonts w:ascii="Arial"/>
          <w:sz w:val="24"/>
        </w:rPr>
        <w:t>need</w:t>
      </w:r>
      <w:r>
        <w:rPr>
          <w:rFonts w:ascii="Arial"/>
          <w:spacing w:val="-14"/>
          <w:sz w:val="24"/>
        </w:rPr>
        <w:t xml:space="preserve"> </w:t>
      </w:r>
      <w:r>
        <w:rPr>
          <w:rFonts w:ascii="Arial"/>
          <w:sz w:val="24"/>
        </w:rPr>
        <w:t>and</w:t>
      </w:r>
      <w:r>
        <w:rPr>
          <w:rFonts w:ascii="Arial"/>
          <w:spacing w:val="-14"/>
          <w:sz w:val="24"/>
        </w:rPr>
        <w:t xml:space="preserve"> </w:t>
      </w:r>
      <w:r>
        <w:rPr>
          <w:rFonts w:ascii="Arial"/>
          <w:sz w:val="24"/>
        </w:rPr>
        <w:t>gaps</w:t>
      </w:r>
      <w:r>
        <w:rPr>
          <w:rFonts w:ascii="Arial"/>
          <w:spacing w:val="-13"/>
          <w:sz w:val="24"/>
        </w:rPr>
        <w:t xml:space="preserve"> </w:t>
      </w:r>
      <w:r>
        <w:rPr>
          <w:rFonts w:ascii="Arial"/>
          <w:sz w:val="24"/>
        </w:rPr>
        <w:t>in</w:t>
      </w:r>
      <w:r>
        <w:rPr>
          <w:rFonts w:ascii="Arial"/>
          <w:spacing w:val="-15"/>
          <w:sz w:val="24"/>
        </w:rPr>
        <w:t xml:space="preserve"> </w:t>
      </w:r>
      <w:r>
        <w:rPr>
          <w:rFonts w:ascii="Arial"/>
          <w:sz w:val="24"/>
        </w:rPr>
        <w:t>the</w:t>
      </w:r>
      <w:r>
        <w:rPr>
          <w:rFonts w:ascii="Arial"/>
          <w:spacing w:val="-13"/>
          <w:sz w:val="24"/>
        </w:rPr>
        <w:t xml:space="preserve"> </w:t>
      </w:r>
      <w:r>
        <w:rPr>
          <w:rFonts w:ascii="Arial"/>
          <w:sz w:val="24"/>
        </w:rPr>
        <w:t>PBS:</w:t>
      </w:r>
      <w:r>
        <w:rPr>
          <w:rFonts w:ascii="Arial"/>
          <w:spacing w:val="-16"/>
          <w:sz w:val="24"/>
        </w:rPr>
        <w:t xml:space="preserve"> </w:t>
      </w:r>
      <w:r>
        <w:rPr>
          <w:rFonts w:ascii="Arial"/>
          <w:sz w:val="24"/>
        </w:rPr>
        <w:t>How well reforms address issues by stakeholder type</w:t>
      </w:r>
    </w:p>
    <w:p w14:paraId="36C6CDDE"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CDE8" w14:textId="77777777">
        <w:trPr>
          <w:trHeight w:val="1019"/>
        </w:trPr>
        <w:tc>
          <w:tcPr>
            <w:tcW w:w="2494" w:type="dxa"/>
            <w:tcBorders>
              <w:left w:val="single" w:sz="4" w:space="0" w:color="7A7A7A"/>
              <w:right w:val="single" w:sz="4" w:space="0" w:color="7A7A7A"/>
            </w:tcBorders>
          </w:tcPr>
          <w:p w14:paraId="36C6CDDF" w14:textId="77777777" w:rsidR="002138FA" w:rsidRDefault="002138FA">
            <w:pPr>
              <w:pStyle w:val="TableParagraph"/>
              <w:spacing w:before="0"/>
              <w:ind w:left="0" w:right="0"/>
              <w:jc w:val="left"/>
              <w:rPr>
                <w:rFonts w:ascii="Times New Roman"/>
              </w:rPr>
            </w:pPr>
          </w:p>
        </w:tc>
        <w:tc>
          <w:tcPr>
            <w:tcW w:w="1193" w:type="dxa"/>
            <w:tcBorders>
              <w:left w:val="single" w:sz="4" w:space="0" w:color="7A7A7A"/>
              <w:right w:val="single" w:sz="4" w:space="0" w:color="7A7A7A"/>
            </w:tcBorders>
          </w:tcPr>
          <w:p w14:paraId="36C6CDE0" w14:textId="77777777" w:rsidR="002138FA" w:rsidRDefault="00A2619F">
            <w:pPr>
              <w:pStyle w:val="TableParagraph"/>
              <w:spacing w:before="193"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CDE1" w14:textId="77777777" w:rsidR="002138FA" w:rsidRDefault="00A2619F">
            <w:pPr>
              <w:pStyle w:val="TableParagraph"/>
              <w:spacing w:before="193"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CDE2"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right w:val="single" w:sz="4" w:space="0" w:color="7A7A7A"/>
            </w:tcBorders>
          </w:tcPr>
          <w:p w14:paraId="36C6CDE3"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right w:val="single" w:sz="4" w:space="0" w:color="7A7A7A"/>
            </w:tcBorders>
          </w:tcPr>
          <w:p w14:paraId="36C6CDE4" w14:textId="77777777" w:rsidR="002138FA" w:rsidRDefault="002138FA">
            <w:pPr>
              <w:pStyle w:val="TableParagraph"/>
              <w:spacing w:before="202"/>
              <w:ind w:left="0" w:right="0"/>
              <w:jc w:val="left"/>
              <w:rPr>
                <w:rFonts w:ascii="Arial"/>
                <w:sz w:val="18"/>
              </w:rPr>
            </w:pPr>
          </w:p>
          <w:p w14:paraId="36C6CDE5"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right w:val="single" w:sz="4" w:space="0" w:color="7A7A7A"/>
            </w:tcBorders>
          </w:tcPr>
          <w:p w14:paraId="36C6CDE6" w14:textId="77777777" w:rsidR="002138FA" w:rsidRDefault="002138FA">
            <w:pPr>
              <w:pStyle w:val="TableParagraph"/>
              <w:spacing w:before="202"/>
              <w:ind w:left="0" w:right="0"/>
              <w:jc w:val="left"/>
              <w:rPr>
                <w:rFonts w:ascii="Arial"/>
                <w:sz w:val="18"/>
              </w:rPr>
            </w:pPr>
          </w:p>
          <w:p w14:paraId="36C6CDE7"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CDF0" w14:textId="77777777">
        <w:trPr>
          <w:trHeight w:val="456"/>
        </w:trPr>
        <w:tc>
          <w:tcPr>
            <w:tcW w:w="2494" w:type="dxa"/>
            <w:tcBorders>
              <w:left w:val="single" w:sz="4" w:space="0" w:color="7A7A7A"/>
              <w:bottom w:val="dotted" w:sz="4" w:space="0" w:color="A4A4A4"/>
              <w:right w:val="single" w:sz="4" w:space="0" w:color="7A7A7A"/>
            </w:tcBorders>
          </w:tcPr>
          <w:p w14:paraId="36C6CDE9"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7A7A7A"/>
              <w:bottom w:val="dotted" w:sz="4" w:space="0" w:color="A4A4A4"/>
              <w:right w:val="single" w:sz="4" w:space="0" w:color="7A7A7A"/>
            </w:tcBorders>
            <w:shd w:val="clear" w:color="auto" w:fill="F5F8FF"/>
          </w:tcPr>
          <w:p w14:paraId="36C6CDEA" w14:textId="77777777" w:rsidR="002138FA" w:rsidRDefault="00A2619F">
            <w:pPr>
              <w:pStyle w:val="TableParagraph"/>
              <w:spacing w:before="129"/>
              <w:ind w:left="53" w:right="46"/>
              <w:rPr>
                <w:rFonts w:ascii="Arial Narrow"/>
                <w:sz w:val="18"/>
              </w:rPr>
            </w:pPr>
            <w:r>
              <w:rPr>
                <w:rFonts w:ascii="Arial Narrow"/>
                <w:spacing w:val="-5"/>
                <w:w w:val="120"/>
                <w:sz w:val="18"/>
              </w:rPr>
              <w:t>9%</w:t>
            </w:r>
          </w:p>
        </w:tc>
        <w:tc>
          <w:tcPr>
            <w:tcW w:w="1190" w:type="dxa"/>
            <w:tcBorders>
              <w:left w:val="single" w:sz="4" w:space="0" w:color="7A7A7A"/>
              <w:bottom w:val="dotted" w:sz="4" w:space="0" w:color="A4A4A4"/>
              <w:right w:val="single" w:sz="4" w:space="0" w:color="7A7A7A"/>
            </w:tcBorders>
            <w:shd w:val="clear" w:color="auto" w:fill="B0D3FF"/>
          </w:tcPr>
          <w:p w14:paraId="36C6CDEB" w14:textId="77777777" w:rsidR="002138FA" w:rsidRDefault="00A2619F">
            <w:pPr>
              <w:pStyle w:val="TableParagraph"/>
              <w:spacing w:before="129"/>
              <w:ind w:left="63" w:right="54"/>
              <w:rPr>
                <w:rFonts w:ascii="Arial Narrow"/>
                <w:sz w:val="18"/>
              </w:rPr>
            </w:pPr>
            <w:r>
              <w:rPr>
                <w:rFonts w:ascii="Arial Narrow"/>
                <w:spacing w:val="-5"/>
                <w:w w:val="120"/>
                <w:sz w:val="18"/>
              </w:rPr>
              <w:t>68%</w:t>
            </w:r>
          </w:p>
        </w:tc>
        <w:tc>
          <w:tcPr>
            <w:tcW w:w="1190" w:type="dxa"/>
            <w:tcBorders>
              <w:left w:val="single" w:sz="4" w:space="0" w:color="7A7A7A"/>
              <w:bottom w:val="dotted" w:sz="4" w:space="0" w:color="A4A4A4"/>
              <w:right w:val="single" w:sz="4" w:space="0" w:color="7A7A7A"/>
            </w:tcBorders>
            <w:shd w:val="clear" w:color="auto" w:fill="E4F0FF"/>
          </w:tcPr>
          <w:p w14:paraId="36C6CDEC" w14:textId="77777777" w:rsidR="002138FA" w:rsidRDefault="00A2619F">
            <w:pPr>
              <w:pStyle w:val="TableParagraph"/>
              <w:spacing w:before="129"/>
              <w:ind w:left="63" w:right="53"/>
              <w:rPr>
                <w:rFonts w:ascii="Arial Narrow"/>
                <w:sz w:val="18"/>
              </w:rPr>
            </w:pPr>
            <w:r>
              <w:rPr>
                <w:rFonts w:ascii="Arial Narrow"/>
                <w:spacing w:val="-5"/>
                <w:w w:val="120"/>
                <w:sz w:val="18"/>
              </w:rPr>
              <w:t>23%</w:t>
            </w:r>
          </w:p>
        </w:tc>
        <w:tc>
          <w:tcPr>
            <w:tcW w:w="1190" w:type="dxa"/>
            <w:tcBorders>
              <w:left w:val="single" w:sz="4" w:space="0" w:color="7A7A7A"/>
              <w:bottom w:val="dotted" w:sz="4" w:space="0" w:color="A4A4A4"/>
              <w:right w:val="single" w:sz="4" w:space="0" w:color="7A7A7A"/>
            </w:tcBorders>
          </w:tcPr>
          <w:p w14:paraId="36C6CDED" w14:textId="77777777" w:rsidR="002138FA" w:rsidRDefault="00A2619F">
            <w:pPr>
              <w:pStyle w:val="TableParagraph"/>
              <w:spacing w:before="129"/>
              <w:ind w:left="63" w:right="51"/>
              <w:rPr>
                <w:rFonts w:ascii="Arial Narrow"/>
                <w:sz w:val="18"/>
              </w:rPr>
            </w:pPr>
            <w:r>
              <w:rPr>
                <w:rFonts w:ascii="Arial Narrow"/>
                <w:spacing w:val="-5"/>
                <w:w w:val="120"/>
                <w:sz w:val="18"/>
              </w:rPr>
              <w:t>0%</w:t>
            </w:r>
          </w:p>
        </w:tc>
        <w:tc>
          <w:tcPr>
            <w:tcW w:w="1193" w:type="dxa"/>
            <w:tcBorders>
              <w:left w:val="single" w:sz="4" w:space="0" w:color="7A7A7A"/>
              <w:bottom w:val="dotted" w:sz="4" w:space="0" w:color="A4A4A4"/>
              <w:right w:val="single" w:sz="4" w:space="0" w:color="7A7A7A"/>
            </w:tcBorders>
          </w:tcPr>
          <w:p w14:paraId="36C6CDEE" w14:textId="77777777" w:rsidR="002138FA" w:rsidRDefault="00A2619F">
            <w:pPr>
              <w:pStyle w:val="TableParagraph"/>
              <w:spacing w:before="129"/>
              <w:ind w:left="53" w:right="44"/>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tcPr>
          <w:p w14:paraId="36C6CDEF" w14:textId="77777777" w:rsidR="002138FA" w:rsidRDefault="00A2619F">
            <w:pPr>
              <w:pStyle w:val="TableParagraph"/>
              <w:spacing w:before="129"/>
              <w:ind w:left="65" w:right="51"/>
              <w:rPr>
                <w:rFonts w:ascii="Arial Narrow"/>
                <w:sz w:val="18"/>
              </w:rPr>
            </w:pPr>
            <w:r>
              <w:rPr>
                <w:rFonts w:ascii="Arial Narrow"/>
                <w:spacing w:val="-5"/>
                <w:w w:val="120"/>
                <w:sz w:val="18"/>
              </w:rPr>
              <w:t>22</w:t>
            </w:r>
          </w:p>
        </w:tc>
      </w:tr>
      <w:tr w:rsidR="002138FA" w14:paraId="36C6CDF8"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DF1"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CDF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3E7FF"/>
          </w:tcPr>
          <w:p w14:paraId="36C6CDF3" w14:textId="77777777" w:rsidR="002138FA" w:rsidRDefault="00A2619F">
            <w:pPr>
              <w:pStyle w:val="TableParagraph"/>
              <w:ind w:left="63" w:right="54"/>
              <w:rPr>
                <w:rFonts w:ascii="Arial Narrow"/>
                <w:sz w:val="18"/>
              </w:rPr>
            </w:pPr>
            <w:r>
              <w:rPr>
                <w:rFonts w:ascii="Arial Narrow"/>
                <w:spacing w:val="-5"/>
                <w:w w:val="120"/>
                <w:sz w:val="18"/>
              </w:rPr>
              <w:t>38%</w:t>
            </w:r>
          </w:p>
        </w:tc>
        <w:tc>
          <w:tcPr>
            <w:tcW w:w="1190" w:type="dxa"/>
            <w:tcBorders>
              <w:top w:val="dotted" w:sz="4" w:space="0" w:color="A4A4A4"/>
              <w:left w:val="single" w:sz="4" w:space="0" w:color="7A7A7A"/>
              <w:bottom w:val="dotted" w:sz="4" w:space="0" w:color="A4A4A4"/>
              <w:right w:val="single" w:sz="4" w:space="0" w:color="7A7A7A"/>
            </w:tcBorders>
            <w:shd w:val="clear" w:color="auto" w:fill="BDDCFF"/>
          </w:tcPr>
          <w:p w14:paraId="36C6CDF4" w14:textId="77777777" w:rsidR="002138FA" w:rsidRDefault="00A2619F">
            <w:pPr>
              <w:pStyle w:val="TableParagraph"/>
              <w:ind w:left="63" w:right="53"/>
              <w:rPr>
                <w:rFonts w:ascii="Arial Narrow"/>
                <w:sz w:val="18"/>
              </w:rPr>
            </w:pPr>
            <w:r>
              <w:rPr>
                <w:rFonts w:ascii="Arial Narrow"/>
                <w:spacing w:val="-5"/>
                <w:w w:val="120"/>
                <w:sz w:val="18"/>
              </w:rPr>
              <w:t>56%</w:t>
            </w:r>
          </w:p>
        </w:tc>
        <w:tc>
          <w:tcPr>
            <w:tcW w:w="1190" w:type="dxa"/>
            <w:tcBorders>
              <w:top w:val="dotted" w:sz="4" w:space="0" w:color="A4A4A4"/>
              <w:left w:val="single" w:sz="4" w:space="0" w:color="7A7A7A"/>
              <w:bottom w:val="dotted" w:sz="4" w:space="0" w:color="A4A4A4"/>
              <w:right w:val="single" w:sz="4" w:space="0" w:color="7A7A7A"/>
            </w:tcBorders>
          </w:tcPr>
          <w:p w14:paraId="36C6CDF5"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shd w:val="clear" w:color="auto" w:fill="F8FAFF"/>
          </w:tcPr>
          <w:p w14:paraId="36C6CDF6" w14:textId="77777777" w:rsidR="002138FA" w:rsidRDefault="00A2619F">
            <w:pPr>
              <w:pStyle w:val="TableParagraph"/>
              <w:ind w:left="53" w:right="44"/>
              <w:rPr>
                <w:rFonts w:ascii="Arial Narrow"/>
                <w:sz w:val="18"/>
              </w:rPr>
            </w:pPr>
            <w:r>
              <w:rPr>
                <w:rFonts w:ascii="Arial Narrow"/>
                <w:spacing w:val="-5"/>
                <w:w w:val="120"/>
                <w:sz w:val="18"/>
              </w:rPr>
              <w:t>6%</w:t>
            </w:r>
          </w:p>
        </w:tc>
        <w:tc>
          <w:tcPr>
            <w:tcW w:w="1190" w:type="dxa"/>
            <w:tcBorders>
              <w:top w:val="dotted" w:sz="4" w:space="0" w:color="A4A4A4"/>
              <w:left w:val="single" w:sz="4" w:space="0" w:color="7A7A7A"/>
              <w:bottom w:val="dotted" w:sz="4" w:space="0" w:color="A4A4A4"/>
              <w:right w:val="single" w:sz="4" w:space="0" w:color="7A7A7A"/>
            </w:tcBorders>
          </w:tcPr>
          <w:p w14:paraId="36C6CDF7" w14:textId="77777777" w:rsidR="002138FA" w:rsidRDefault="00A2619F">
            <w:pPr>
              <w:pStyle w:val="TableParagraph"/>
              <w:ind w:left="65" w:right="51"/>
              <w:rPr>
                <w:rFonts w:ascii="Arial Narrow"/>
                <w:sz w:val="18"/>
              </w:rPr>
            </w:pPr>
            <w:r>
              <w:rPr>
                <w:rFonts w:ascii="Arial Narrow"/>
                <w:spacing w:val="-5"/>
                <w:w w:val="120"/>
                <w:sz w:val="18"/>
              </w:rPr>
              <w:t>16</w:t>
            </w:r>
          </w:p>
        </w:tc>
      </w:tr>
      <w:tr w:rsidR="002138FA" w14:paraId="36C6CE00"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DF9"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tcPr>
          <w:p w14:paraId="36C6CDF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5DFFF"/>
          </w:tcPr>
          <w:p w14:paraId="36C6CDFB"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A4A4A4"/>
              <w:right w:val="single" w:sz="4" w:space="0" w:color="7A7A7A"/>
            </w:tcBorders>
          </w:tcPr>
          <w:p w14:paraId="36C6CDFC"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5DFFF"/>
          </w:tcPr>
          <w:p w14:paraId="36C6CDFD" w14:textId="77777777" w:rsidR="002138FA" w:rsidRDefault="00A2619F">
            <w:pPr>
              <w:pStyle w:val="TableParagraph"/>
              <w:ind w:left="63" w:right="51"/>
              <w:rPr>
                <w:rFonts w:ascii="Arial Narrow"/>
                <w:sz w:val="18"/>
              </w:rPr>
            </w:pPr>
            <w:r>
              <w:rPr>
                <w:rFonts w:ascii="Arial Narrow"/>
                <w:spacing w:val="-5"/>
                <w:w w:val="120"/>
                <w:sz w:val="18"/>
              </w:rPr>
              <w:t>50%</w:t>
            </w:r>
          </w:p>
        </w:tc>
        <w:tc>
          <w:tcPr>
            <w:tcW w:w="1193" w:type="dxa"/>
            <w:tcBorders>
              <w:top w:val="dotted" w:sz="4" w:space="0" w:color="A4A4A4"/>
              <w:left w:val="single" w:sz="4" w:space="0" w:color="7A7A7A"/>
              <w:bottom w:val="dotted" w:sz="4" w:space="0" w:color="A4A4A4"/>
              <w:right w:val="single" w:sz="4" w:space="0" w:color="7A7A7A"/>
            </w:tcBorders>
          </w:tcPr>
          <w:p w14:paraId="36C6CDFE"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DFF"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CE08"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CE01"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tcPr>
          <w:p w14:paraId="36C6CE02"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A9D0FF"/>
          </w:tcPr>
          <w:p w14:paraId="36C6CE03" w14:textId="77777777" w:rsidR="002138FA" w:rsidRDefault="00A2619F">
            <w:pPr>
              <w:pStyle w:val="TableParagraph"/>
              <w:spacing w:before="128"/>
              <w:ind w:left="63" w:right="54"/>
              <w:rPr>
                <w:rFonts w:ascii="Arial Narrow"/>
                <w:sz w:val="18"/>
              </w:rPr>
            </w:pPr>
            <w:r>
              <w:rPr>
                <w:rFonts w:ascii="Arial Narrow"/>
                <w:spacing w:val="-5"/>
                <w:w w:val="120"/>
                <w:sz w:val="18"/>
              </w:rPr>
              <w:t>75%</w:t>
            </w:r>
          </w:p>
        </w:tc>
        <w:tc>
          <w:tcPr>
            <w:tcW w:w="1190" w:type="dxa"/>
            <w:tcBorders>
              <w:top w:val="dotted" w:sz="4" w:space="0" w:color="A4A4A4"/>
              <w:left w:val="single" w:sz="4" w:space="0" w:color="7A7A7A"/>
              <w:bottom w:val="dotted" w:sz="4" w:space="0" w:color="A4A4A4"/>
              <w:right w:val="single" w:sz="4" w:space="0" w:color="7A7A7A"/>
            </w:tcBorders>
            <w:shd w:val="clear" w:color="auto" w:fill="E1EEFF"/>
          </w:tcPr>
          <w:p w14:paraId="36C6CE04" w14:textId="77777777" w:rsidR="002138FA" w:rsidRDefault="00A2619F">
            <w:pPr>
              <w:pStyle w:val="TableParagraph"/>
              <w:spacing w:before="128"/>
              <w:ind w:left="63" w:right="53"/>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tcPr>
          <w:p w14:paraId="36C6CE05"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E06"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E07" w14:textId="77777777" w:rsidR="002138FA" w:rsidRDefault="00A2619F">
            <w:pPr>
              <w:pStyle w:val="TableParagraph"/>
              <w:spacing w:before="128"/>
              <w:ind w:left="65" w:right="51"/>
              <w:rPr>
                <w:rFonts w:ascii="Arial Narrow"/>
                <w:sz w:val="18"/>
              </w:rPr>
            </w:pPr>
            <w:r>
              <w:rPr>
                <w:rFonts w:ascii="Arial Narrow"/>
                <w:spacing w:val="-10"/>
                <w:w w:val="120"/>
                <w:sz w:val="18"/>
              </w:rPr>
              <w:t>8</w:t>
            </w:r>
          </w:p>
        </w:tc>
      </w:tr>
      <w:tr w:rsidR="002138FA" w14:paraId="36C6CE10"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E09"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left w:val="single" w:sz="4" w:space="0" w:color="7A7A7A"/>
              <w:bottom w:val="dotted" w:sz="4" w:space="0" w:color="A4A4A4"/>
              <w:right w:val="single" w:sz="4" w:space="0" w:color="7A7A7A"/>
            </w:tcBorders>
          </w:tcPr>
          <w:p w14:paraId="36C6CE0A"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CE0B" w14:textId="77777777" w:rsidR="002138FA" w:rsidRDefault="00A2619F">
            <w:pPr>
              <w:pStyle w:val="TableParagraph"/>
              <w:ind w:left="65"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CE0C"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E0D"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E0E"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E0F"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CE18"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CE11"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A4A4A4"/>
              <w:right w:val="single" w:sz="4" w:space="0" w:color="7A7A7A"/>
            </w:tcBorders>
          </w:tcPr>
          <w:p w14:paraId="36C6CE1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E13"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CE14" w14:textId="77777777" w:rsidR="002138FA" w:rsidRDefault="00A2619F">
            <w:pPr>
              <w:pStyle w:val="TableParagraph"/>
              <w:ind w:left="66"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CE15"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E16"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E17" w14:textId="77777777" w:rsidR="002138FA" w:rsidRDefault="00A2619F">
            <w:pPr>
              <w:pStyle w:val="TableParagraph"/>
              <w:ind w:left="65" w:right="51"/>
              <w:rPr>
                <w:rFonts w:ascii="Arial Narrow"/>
                <w:sz w:val="18"/>
              </w:rPr>
            </w:pPr>
            <w:r>
              <w:rPr>
                <w:rFonts w:ascii="Arial Narrow"/>
                <w:spacing w:val="-10"/>
                <w:w w:val="120"/>
                <w:sz w:val="18"/>
              </w:rPr>
              <w:t>1</w:t>
            </w:r>
          </w:p>
        </w:tc>
      </w:tr>
      <w:tr w:rsidR="002138FA" w14:paraId="36C6CE20"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CE19" w14:textId="77777777" w:rsidR="002138FA" w:rsidRDefault="00A2619F">
            <w:pPr>
              <w:pStyle w:val="TableParagraph"/>
              <w:spacing w:before="128"/>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left w:val="single" w:sz="4" w:space="0" w:color="7A7A7A"/>
              <w:bottom w:val="dotted" w:sz="4" w:space="0" w:color="A4A4A4"/>
              <w:right w:val="single" w:sz="4" w:space="0" w:color="7A7A7A"/>
            </w:tcBorders>
          </w:tcPr>
          <w:p w14:paraId="36C6CE1A"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E1B" w14:textId="77777777" w:rsidR="002138FA" w:rsidRDefault="00A2619F">
            <w:pPr>
              <w:pStyle w:val="TableParagraph"/>
              <w:spacing w:before="128"/>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CE1C" w14:textId="77777777" w:rsidR="002138FA" w:rsidRDefault="00A2619F">
            <w:pPr>
              <w:pStyle w:val="TableParagraph"/>
              <w:spacing w:before="128"/>
              <w:ind w:left="66"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CE1D"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CE1E"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CE1F" w14:textId="77777777" w:rsidR="002138FA" w:rsidRDefault="00A2619F">
            <w:pPr>
              <w:pStyle w:val="TableParagraph"/>
              <w:spacing w:before="128"/>
              <w:ind w:left="65" w:right="51"/>
              <w:rPr>
                <w:rFonts w:ascii="Arial Narrow"/>
                <w:sz w:val="18"/>
              </w:rPr>
            </w:pPr>
            <w:r>
              <w:rPr>
                <w:rFonts w:ascii="Arial Narrow"/>
                <w:spacing w:val="-10"/>
                <w:w w:val="120"/>
                <w:sz w:val="18"/>
              </w:rPr>
              <w:t>2</w:t>
            </w:r>
          </w:p>
        </w:tc>
      </w:tr>
      <w:tr w:rsidR="002138FA" w14:paraId="36C6CE28" w14:textId="77777777">
        <w:trPr>
          <w:trHeight w:val="453"/>
        </w:trPr>
        <w:tc>
          <w:tcPr>
            <w:tcW w:w="2494" w:type="dxa"/>
            <w:tcBorders>
              <w:top w:val="dotted" w:sz="4" w:space="0" w:color="A4A4A4"/>
              <w:left w:val="single" w:sz="4" w:space="0" w:color="7A7A7A"/>
              <w:right w:val="single" w:sz="4" w:space="0" w:color="7A7A7A"/>
            </w:tcBorders>
          </w:tcPr>
          <w:p w14:paraId="36C6CE21"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left w:val="single" w:sz="4" w:space="0" w:color="7A7A7A"/>
              <w:right w:val="single" w:sz="4" w:space="0" w:color="7A7A7A"/>
            </w:tcBorders>
          </w:tcPr>
          <w:p w14:paraId="36C6CE22"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C5DFFF"/>
          </w:tcPr>
          <w:p w14:paraId="36C6CE23"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A4A4A4"/>
              <w:left w:val="single" w:sz="4" w:space="0" w:color="7A7A7A"/>
              <w:right w:val="single" w:sz="4" w:space="0" w:color="7A7A7A"/>
            </w:tcBorders>
            <w:shd w:val="clear" w:color="auto" w:fill="EBF4FF"/>
          </w:tcPr>
          <w:p w14:paraId="36C6CE24" w14:textId="77777777" w:rsidR="002138FA" w:rsidRDefault="00A2619F">
            <w:pPr>
              <w:pStyle w:val="TableParagraph"/>
              <w:ind w:left="63" w:right="53"/>
              <w:rPr>
                <w:rFonts w:ascii="Arial Narrow"/>
                <w:sz w:val="18"/>
              </w:rPr>
            </w:pPr>
            <w:r>
              <w:rPr>
                <w:rFonts w:ascii="Arial Narrow"/>
                <w:spacing w:val="-5"/>
                <w:w w:val="120"/>
                <w:sz w:val="18"/>
              </w:rPr>
              <w:t>17%</w:t>
            </w:r>
          </w:p>
        </w:tc>
        <w:tc>
          <w:tcPr>
            <w:tcW w:w="1190" w:type="dxa"/>
            <w:tcBorders>
              <w:top w:val="dotted" w:sz="4" w:space="0" w:color="A4A4A4"/>
              <w:left w:val="single" w:sz="4" w:space="0" w:color="7A7A7A"/>
              <w:right w:val="single" w:sz="4" w:space="0" w:color="7A7A7A"/>
            </w:tcBorders>
            <w:shd w:val="clear" w:color="auto" w:fill="D9EAFF"/>
          </w:tcPr>
          <w:p w14:paraId="36C6CE25" w14:textId="77777777" w:rsidR="002138FA" w:rsidRDefault="00A2619F">
            <w:pPr>
              <w:pStyle w:val="TableParagraph"/>
              <w:ind w:left="63" w:right="51"/>
              <w:rPr>
                <w:rFonts w:ascii="Arial Narrow"/>
                <w:sz w:val="18"/>
              </w:rPr>
            </w:pPr>
            <w:r>
              <w:rPr>
                <w:rFonts w:ascii="Arial Narrow"/>
                <w:spacing w:val="-5"/>
                <w:w w:val="120"/>
                <w:sz w:val="18"/>
              </w:rPr>
              <w:t>33%</w:t>
            </w:r>
          </w:p>
        </w:tc>
        <w:tc>
          <w:tcPr>
            <w:tcW w:w="1193" w:type="dxa"/>
            <w:tcBorders>
              <w:top w:val="dotted" w:sz="4" w:space="0" w:color="A4A4A4"/>
              <w:left w:val="single" w:sz="4" w:space="0" w:color="7A7A7A"/>
              <w:right w:val="single" w:sz="4" w:space="0" w:color="7A7A7A"/>
            </w:tcBorders>
          </w:tcPr>
          <w:p w14:paraId="36C6CE26"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tcPr>
          <w:p w14:paraId="36C6CE27" w14:textId="77777777" w:rsidR="002138FA" w:rsidRDefault="00A2619F">
            <w:pPr>
              <w:pStyle w:val="TableParagraph"/>
              <w:ind w:left="65" w:right="51"/>
              <w:rPr>
                <w:rFonts w:ascii="Arial Narrow"/>
                <w:sz w:val="18"/>
              </w:rPr>
            </w:pPr>
            <w:r>
              <w:rPr>
                <w:rFonts w:ascii="Arial Narrow"/>
                <w:spacing w:val="-10"/>
                <w:w w:val="120"/>
                <w:sz w:val="18"/>
              </w:rPr>
              <w:t>6</w:t>
            </w:r>
          </w:p>
        </w:tc>
      </w:tr>
    </w:tbl>
    <w:p w14:paraId="36C6CE29"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E2A" w14:textId="77777777" w:rsidR="002138FA" w:rsidRDefault="002138FA">
      <w:pPr>
        <w:pStyle w:val="BodyText"/>
        <w:spacing w:before="3"/>
        <w:ind w:left="0"/>
        <w:jc w:val="left"/>
        <w:rPr>
          <w:i w:val="0"/>
          <w:sz w:val="26"/>
        </w:rPr>
      </w:pPr>
    </w:p>
    <w:p w14:paraId="36C6CE2B" w14:textId="77777777" w:rsidR="002138FA" w:rsidRDefault="00A2619F">
      <w:pPr>
        <w:pStyle w:val="Heading3"/>
        <w:spacing w:line="252" w:lineRule="auto"/>
        <w:ind w:right="958"/>
      </w:pPr>
      <w:r>
        <w:rPr>
          <w:w w:val="115"/>
        </w:rPr>
        <w:t>These stakeholder groups were generally very supportive of a proactive approach to addressing unmet clinical need and the current gaps in the PBS. There were a number of comments about the need for widespread engagement on the development of priority list for HUCN, and the need for clarity as to how the list would be selected and what diseases or conditions would qualify, particularly as there would be varying and competing priorities across consumer and patient groups. There was concern raised in</w:t>
      </w:r>
      <w:r>
        <w:rPr>
          <w:spacing w:val="23"/>
          <w:w w:val="115"/>
        </w:rPr>
        <w:t xml:space="preserve"> </w:t>
      </w:r>
      <w:r>
        <w:rPr>
          <w:w w:val="115"/>
        </w:rPr>
        <w:t>regard to the heavy reliance on sponsor led submissions.</w:t>
      </w:r>
    </w:p>
    <w:p w14:paraId="36C6CE2C" w14:textId="77777777" w:rsidR="002138FA" w:rsidRDefault="00A2619F">
      <w:pPr>
        <w:pStyle w:val="BodyText"/>
        <w:spacing w:before="267" w:line="252" w:lineRule="auto"/>
        <w:ind w:right="961"/>
        <w:rPr>
          <w:i w:val="0"/>
        </w:rPr>
      </w:pPr>
      <w:r>
        <w:rPr>
          <w:w w:val="115"/>
        </w:rPr>
        <w:t xml:space="preserve">“We are very supportive of a more proactive approach to identifying unmet needs and potential therapies that may address them, as well as processes that provide a path for such therapies to be made available to Australian patients.” </w:t>
      </w:r>
      <w:r>
        <w:rPr>
          <w:i w:val="0"/>
          <w:w w:val="115"/>
        </w:rPr>
        <w:t xml:space="preserve">(PRIMCAT Consumer Panel - Independent Consumer </w:t>
      </w:r>
      <w:r>
        <w:rPr>
          <w:i w:val="0"/>
          <w:spacing w:val="-2"/>
          <w:w w:val="115"/>
        </w:rPr>
        <w:t>Panel)</w:t>
      </w:r>
    </w:p>
    <w:p w14:paraId="36C6CE2D" w14:textId="77777777" w:rsidR="002138FA" w:rsidRDefault="00A2619F">
      <w:pPr>
        <w:pStyle w:val="BodyText"/>
        <w:spacing w:before="265" w:line="252" w:lineRule="auto"/>
        <w:ind w:right="960"/>
        <w:rPr>
          <w:i w:val="0"/>
        </w:rPr>
      </w:pPr>
      <w:r>
        <w:rPr>
          <w:w w:val="115"/>
        </w:rPr>
        <w:t xml:space="preserve">“Proactively identifying unmet need, horizon scanning and proactively inviting and incentivising submissions would make a huge difference to the childhood dementia community.” </w:t>
      </w:r>
      <w:r>
        <w:rPr>
          <w:i w:val="0"/>
          <w:w w:val="115"/>
        </w:rPr>
        <w:t>(Childhood Dementia Initiative)</w:t>
      </w:r>
    </w:p>
    <w:p w14:paraId="36C6CE2E" w14:textId="77777777" w:rsidR="002138FA" w:rsidRDefault="002138FA">
      <w:pPr>
        <w:spacing w:line="252" w:lineRule="auto"/>
        <w:sectPr w:rsidR="002138FA">
          <w:pgSz w:w="11910" w:h="16840"/>
          <w:pgMar w:top="980" w:right="0" w:bottom="760" w:left="800" w:header="0" w:footer="494" w:gutter="0"/>
          <w:cols w:space="720"/>
        </w:sectPr>
      </w:pPr>
    </w:p>
    <w:p w14:paraId="36C6CE2F" w14:textId="77777777" w:rsidR="002138FA" w:rsidRDefault="00A2619F">
      <w:pPr>
        <w:pStyle w:val="BodyText"/>
        <w:spacing w:before="87"/>
        <w:jc w:val="left"/>
      </w:pPr>
      <w:r>
        <w:rPr>
          <w:w w:val="115"/>
        </w:rPr>
        <w:lastRenderedPageBreak/>
        <w:t>“Again,</w:t>
      </w:r>
      <w:r>
        <w:rPr>
          <w:spacing w:val="17"/>
          <w:w w:val="115"/>
        </w:rPr>
        <w:t xml:space="preserve"> </w:t>
      </w:r>
      <w:r>
        <w:rPr>
          <w:w w:val="115"/>
        </w:rPr>
        <w:t>clear</w:t>
      </w:r>
      <w:r>
        <w:rPr>
          <w:spacing w:val="19"/>
          <w:w w:val="115"/>
        </w:rPr>
        <w:t xml:space="preserve"> </w:t>
      </w:r>
      <w:r>
        <w:rPr>
          <w:w w:val="115"/>
        </w:rPr>
        <w:t>criteria</w:t>
      </w:r>
      <w:r>
        <w:rPr>
          <w:spacing w:val="21"/>
          <w:w w:val="115"/>
        </w:rPr>
        <w:t xml:space="preserve"> </w:t>
      </w:r>
      <w:r>
        <w:rPr>
          <w:w w:val="115"/>
        </w:rPr>
        <w:t>is</w:t>
      </w:r>
      <w:r>
        <w:rPr>
          <w:spacing w:val="18"/>
          <w:w w:val="115"/>
        </w:rPr>
        <w:t xml:space="preserve"> </w:t>
      </w:r>
      <w:r>
        <w:rPr>
          <w:w w:val="115"/>
        </w:rPr>
        <w:t>needed</w:t>
      </w:r>
      <w:r>
        <w:rPr>
          <w:spacing w:val="16"/>
          <w:w w:val="115"/>
        </w:rPr>
        <w:t xml:space="preserve"> </w:t>
      </w:r>
      <w:r>
        <w:rPr>
          <w:w w:val="115"/>
        </w:rPr>
        <w:t>to</w:t>
      </w:r>
      <w:r>
        <w:rPr>
          <w:spacing w:val="18"/>
          <w:w w:val="115"/>
        </w:rPr>
        <w:t xml:space="preserve"> </w:t>
      </w:r>
      <w:r>
        <w:rPr>
          <w:w w:val="115"/>
        </w:rPr>
        <w:t>define</w:t>
      </w:r>
      <w:r>
        <w:rPr>
          <w:spacing w:val="18"/>
          <w:w w:val="115"/>
        </w:rPr>
        <w:t xml:space="preserve"> </w:t>
      </w:r>
      <w:r>
        <w:rPr>
          <w:w w:val="115"/>
        </w:rPr>
        <w:t>who</w:t>
      </w:r>
      <w:r>
        <w:rPr>
          <w:spacing w:val="18"/>
          <w:w w:val="115"/>
        </w:rPr>
        <w:t xml:space="preserve"> </w:t>
      </w:r>
      <w:r>
        <w:rPr>
          <w:w w:val="115"/>
        </w:rPr>
        <w:t>should</w:t>
      </w:r>
      <w:r>
        <w:rPr>
          <w:spacing w:val="16"/>
          <w:w w:val="115"/>
        </w:rPr>
        <w:t xml:space="preserve"> </w:t>
      </w:r>
      <w:r>
        <w:rPr>
          <w:w w:val="115"/>
        </w:rPr>
        <w:t>be</w:t>
      </w:r>
      <w:r>
        <w:rPr>
          <w:spacing w:val="17"/>
          <w:w w:val="115"/>
        </w:rPr>
        <w:t xml:space="preserve"> </w:t>
      </w:r>
      <w:r>
        <w:rPr>
          <w:w w:val="115"/>
        </w:rPr>
        <w:t>included</w:t>
      </w:r>
      <w:r>
        <w:rPr>
          <w:spacing w:val="16"/>
          <w:w w:val="115"/>
        </w:rPr>
        <w:t xml:space="preserve"> </w:t>
      </w:r>
      <w:r>
        <w:rPr>
          <w:w w:val="115"/>
        </w:rPr>
        <w:t>in</w:t>
      </w:r>
      <w:r>
        <w:rPr>
          <w:spacing w:val="19"/>
          <w:w w:val="115"/>
        </w:rPr>
        <w:t xml:space="preserve"> </w:t>
      </w:r>
      <w:r>
        <w:rPr>
          <w:w w:val="115"/>
        </w:rPr>
        <w:t>a</w:t>
      </w:r>
      <w:r>
        <w:rPr>
          <w:spacing w:val="20"/>
          <w:w w:val="115"/>
        </w:rPr>
        <w:t xml:space="preserve"> </w:t>
      </w:r>
      <w:r>
        <w:rPr>
          <w:w w:val="115"/>
        </w:rPr>
        <w:t>priority</w:t>
      </w:r>
      <w:r>
        <w:rPr>
          <w:spacing w:val="18"/>
          <w:w w:val="115"/>
        </w:rPr>
        <w:t xml:space="preserve"> </w:t>
      </w:r>
      <w:r>
        <w:rPr>
          <w:w w:val="115"/>
        </w:rPr>
        <w:t>list.</w:t>
      </w:r>
      <w:r>
        <w:rPr>
          <w:spacing w:val="18"/>
          <w:w w:val="115"/>
        </w:rPr>
        <w:t xml:space="preserve"> </w:t>
      </w:r>
      <w:r>
        <w:rPr>
          <w:w w:val="115"/>
        </w:rPr>
        <w:t>There</w:t>
      </w:r>
      <w:r>
        <w:rPr>
          <w:spacing w:val="17"/>
          <w:w w:val="115"/>
        </w:rPr>
        <w:t xml:space="preserve"> </w:t>
      </w:r>
      <w:r>
        <w:rPr>
          <w:spacing w:val="-2"/>
          <w:w w:val="115"/>
        </w:rPr>
        <w:t>should</w:t>
      </w:r>
    </w:p>
    <w:p w14:paraId="36C6CE30" w14:textId="77777777" w:rsidR="002138FA" w:rsidRDefault="00A2619F">
      <w:pPr>
        <w:pStyle w:val="BodyText"/>
        <w:spacing w:before="17"/>
        <w:jc w:val="left"/>
        <w:rPr>
          <w:i w:val="0"/>
        </w:rPr>
      </w:pPr>
      <w:r>
        <w:rPr>
          <w:w w:val="120"/>
        </w:rPr>
        <w:t>be</w:t>
      </w:r>
      <w:r>
        <w:rPr>
          <w:spacing w:val="-13"/>
          <w:w w:val="120"/>
        </w:rPr>
        <w:t xml:space="preserve"> </w:t>
      </w:r>
      <w:r>
        <w:rPr>
          <w:w w:val="120"/>
        </w:rPr>
        <w:t>strong</w:t>
      </w:r>
      <w:r>
        <w:rPr>
          <w:spacing w:val="-11"/>
          <w:w w:val="120"/>
        </w:rPr>
        <w:t xml:space="preserve"> </w:t>
      </w:r>
      <w:r>
        <w:rPr>
          <w:w w:val="120"/>
        </w:rPr>
        <w:t>consultation</w:t>
      </w:r>
      <w:r>
        <w:rPr>
          <w:spacing w:val="-13"/>
          <w:w w:val="120"/>
        </w:rPr>
        <w:t xml:space="preserve"> </w:t>
      </w:r>
      <w:r>
        <w:rPr>
          <w:w w:val="120"/>
        </w:rPr>
        <w:t>across</w:t>
      </w:r>
      <w:r>
        <w:rPr>
          <w:spacing w:val="-12"/>
          <w:w w:val="120"/>
        </w:rPr>
        <w:t xml:space="preserve"> </w:t>
      </w:r>
      <w:r>
        <w:rPr>
          <w:w w:val="120"/>
        </w:rPr>
        <w:t>the</w:t>
      </w:r>
      <w:r>
        <w:rPr>
          <w:spacing w:val="-10"/>
          <w:w w:val="120"/>
        </w:rPr>
        <w:t xml:space="preserve"> </w:t>
      </w:r>
      <w:r>
        <w:rPr>
          <w:w w:val="120"/>
        </w:rPr>
        <w:t>sector</w:t>
      </w:r>
      <w:r>
        <w:rPr>
          <w:spacing w:val="-11"/>
          <w:w w:val="120"/>
        </w:rPr>
        <w:t xml:space="preserve"> </w:t>
      </w:r>
      <w:r>
        <w:rPr>
          <w:w w:val="120"/>
        </w:rPr>
        <w:t>for</w:t>
      </w:r>
      <w:r>
        <w:rPr>
          <w:spacing w:val="-11"/>
          <w:w w:val="120"/>
        </w:rPr>
        <w:t xml:space="preserve"> </w:t>
      </w:r>
      <w:r>
        <w:rPr>
          <w:w w:val="120"/>
        </w:rPr>
        <w:t>how</w:t>
      </w:r>
      <w:r>
        <w:rPr>
          <w:spacing w:val="-12"/>
          <w:w w:val="120"/>
        </w:rPr>
        <w:t xml:space="preserve"> </w:t>
      </w:r>
      <w:r>
        <w:rPr>
          <w:w w:val="120"/>
        </w:rPr>
        <w:t>to</w:t>
      </w:r>
      <w:r>
        <w:rPr>
          <w:spacing w:val="-12"/>
          <w:w w:val="120"/>
        </w:rPr>
        <w:t xml:space="preserve"> </w:t>
      </w:r>
      <w:r>
        <w:rPr>
          <w:w w:val="120"/>
        </w:rPr>
        <w:t>decide</w:t>
      </w:r>
      <w:r>
        <w:rPr>
          <w:spacing w:val="-11"/>
          <w:w w:val="120"/>
        </w:rPr>
        <w:t xml:space="preserve"> </w:t>
      </w:r>
      <w:r>
        <w:rPr>
          <w:w w:val="120"/>
        </w:rPr>
        <w:t>on</w:t>
      </w:r>
      <w:r>
        <w:rPr>
          <w:spacing w:val="-11"/>
          <w:w w:val="120"/>
        </w:rPr>
        <w:t xml:space="preserve"> </w:t>
      </w:r>
      <w:r>
        <w:rPr>
          <w:w w:val="120"/>
        </w:rPr>
        <w:t>the</w:t>
      </w:r>
      <w:r>
        <w:rPr>
          <w:spacing w:val="-12"/>
          <w:w w:val="120"/>
        </w:rPr>
        <w:t xml:space="preserve"> </w:t>
      </w:r>
      <w:r>
        <w:rPr>
          <w:w w:val="120"/>
        </w:rPr>
        <w:t>priority</w:t>
      </w:r>
      <w:r>
        <w:rPr>
          <w:spacing w:val="-11"/>
          <w:w w:val="120"/>
        </w:rPr>
        <w:t xml:space="preserve"> </w:t>
      </w:r>
      <w:r>
        <w:rPr>
          <w:w w:val="120"/>
        </w:rPr>
        <w:t>list.”</w:t>
      </w:r>
      <w:r>
        <w:rPr>
          <w:spacing w:val="-6"/>
          <w:w w:val="120"/>
        </w:rPr>
        <w:t xml:space="preserve"> </w:t>
      </w:r>
      <w:r>
        <w:rPr>
          <w:i w:val="0"/>
          <w:w w:val="120"/>
        </w:rPr>
        <w:t>(MND</w:t>
      </w:r>
      <w:r>
        <w:rPr>
          <w:i w:val="0"/>
          <w:spacing w:val="-12"/>
          <w:w w:val="120"/>
        </w:rPr>
        <w:t xml:space="preserve"> </w:t>
      </w:r>
      <w:r>
        <w:rPr>
          <w:i w:val="0"/>
          <w:spacing w:val="-2"/>
          <w:w w:val="120"/>
        </w:rPr>
        <w:t>Australia)</w:t>
      </w:r>
    </w:p>
    <w:p w14:paraId="36C6CE31" w14:textId="77777777" w:rsidR="002138FA" w:rsidRDefault="00A2619F">
      <w:pPr>
        <w:pStyle w:val="BodyText"/>
        <w:spacing w:before="275" w:line="252" w:lineRule="auto"/>
        <w:ind w:right="961"/>
        <w:rPr>
          <w:i w:val="0"/>
        </w:rPr>
      </w:pPr>
      <w:r>
        <w:rPr>
          <w:w w:val="120"/>
        </w:rPr>
        <w:t>“As</w:t>
      </w:r>
      <w:r>
        <w:rPr>
          <w:spacing w:val="-14"/>
          <w:w w:val="120"/>
        </w:rPr>
        <w:t xml:space="preserve"> </w:t>
      </w:r>
      <w:r>
        <w:rPr>
          <w:w w:val="120"/>
        </w:rPr>
        <w:t>stated</w:t>
      </w:r>
      <w:r>
        <w:rPr>
          <w:spacing w:val="-14"/>
          <w:w w:val="120"/>
        </w:rPr>
        <w:t xml:space="preserve"> </w:t>
      </w:r>
      <w:r>
        <w:rPr>
          <w:w w:val="120"/>
        </w:rPr>
        <w:t>earlier,</w:t>
      </w:r>
      <w:r>
        <w:rPr>
          <w:spacing w:val="-14"/>
          <w:w w:val="120"/>
        </w:rPr>
        <w:t xml:space="preserve"> </w:t>
      </w:r>
      <w:r>
        <w:rPr>
          <w:w w:val="120"/>
        </w:rPr>
        <w:t>NAA</w:t>
      </w:r>
      <w:r>
        <w:rPr>
          <w:spacing w:val="-15"/>
          <w:w w:val="120"/>
        </w:rPr>
        <w:t xml:space="preserve"> </w:t>
      </w:r>
      <w:r>
        <w:rPr>
          <w:w w:val="120"/>
        </w:rPr>
        <w:t>members</w:t>
      </w:r>
      <w:r>
        <w:rPr>
          <w:spacing w:val="-15"/>
          <w:w w:val="120"/>
        </w:rPr>
        <w:t xml:space="preserve"> </w:t>
      </w:r>
      <w:r>
        <w:rPr>
          <w:w w:val="120"/>
        </w:rPr>
        <w:t>are</w:t>
      </w:r>
      <w:r>
        <w:rPr>
          <w:spacing w:val="-14"/>
          <w:w w:val="120"/>
        </w:rPr>
        <w:t xml:space="preserve"> </w:t>
      </w:r>
      <w:r>
        <w:rPr>
          <w:w w:val="120"/>
        </w:rPr>
        <w:t>particularly</w:t>
      </w:r>
      <w:r>
        <w:rPr>
          <w:spacing w:val="-14"/>
          <w:w w:val="120"/>
        </w:rPr>
        <w:t xml:space="preserve"> </w:t>
      </w:r>
      <w:r>
        <w:rPr>
          <w:w w:val="120"/>
        </w:rPr>
        <w:t>interested</w:t>
      </w:r>
      <w:r>
        <w:rPr>
          <w:spacing w:val="-14"/>
          <w:w w:val="120"/>
        </w:rPr>
        <w:t xml:space="preserve"> </w:t>
      </w:r>
      <w:r>
        <w:rPr>
          <w:w w:val="120"/>
        </w:rPr>
        <w:t>in</w:t>
      </w:r>
      <w:r>
        <w:rPr>
          <w:spacing w:val="-15"/>
          <w:w w:val="120"/>
        </w:rPr>
        <w:t xml:space="preserve"> </w:t>
      </w:r>
      <w:r>
        <w:rPr>
          <w:w w:val="120"/>
        </w:rPr>
        <w:t>clarity</w:t>
      </w:r>
      <w:r>
        <w:rPr>
          <w:spacing w:val="-14"/>
          <w:w w:val="120"/>
        </w:rPr>
        <w:t xml:space="preserve"> </w:t>
      </w:r>
      <w:r>
        <w:rPr>
          <w:w w:val="120"/>
        </w:rPr>
        <w:t>and</w:t>
      </w:r>
      <w:r>
        <w:rPr>
          <w:spacing w:val="-14"/>
          <w:w w:val="120"/>
        </w:rPr>
        <w:t xml:space="preserve"> </w:t>
      </w:r>
      <w:r>
        <w:rPr>
          <w:w w:val="120"/>
        </w:rPr>
        <w:t>equity</w:t>
      </w:r>
      <w:r>
        <w:rPr>
          <w:spacing w:val="-14"/>
          <w:w w:val="120"/>
        </w:rPr>
        <w:t xml:space="preserve"> </w:t>
      </w:r>
      <w:r>
        <w:rPr>
          <w:w w:val="120"/>
        </w:rPr>
        <w:t>in</w:t>
      </w:r>
      <w:r>
        <w:rPr>
          <w:spacing w:val="-14"/>
          <w:w w:val="120"/>
        </w:rPr>
        <w:t xml:space="preserve"> </w:t>
      </w:r>
      <w:r>
        <w:rPr>
          <w:w w:val="120"/>
        </w:rPr>
        <w:t>how</w:t>
      </w:r>
      <w:r>
        <w:rPr>
          <w:spacing w:val="-14"/>
          <w:w w:val="120"/>
        </w:rPr>
        <w:t xml:space="preserve"> </w:t>
      </w:r>
      <w:r>
        <w:rPr>
          <w:w w:val="120"/>
        </w:rPr>
        <w:t>areas</w:t>
      </w:r>
      <w:r>
        <w:rPr>
          <w:spacing w:val="-14"/>
          <w:w w:val="120"/>
        </w:rPr>
        <w:t xml:space="preserve"> </w:t>
      </w:r>
      <w:r>
        <w:rPr>
          <w:w w:val="120"/>
        </w:rPr>
        <w:t>of high</w:t>
      </w:r>
      <w:r>
        <w:rPr>
          <w:spacing w:val="-14"/>
          <w:w w:val="120"/>
        </w:rPr>
        <w:t xml:space="preserve"> </w:t>
      </w:r>
      <w:r>
        <w:rPr>
          <w:w w:val="120"/>
        </w:rPr>
        <w:t>unmet</w:t>
      </w:r>
      <w:r>
        <w:rPr>
          <w:spacing w:val="-15"/>
          <w:w w:val="120"/>
        </w:rPr>
        <w:t xml:space="preserve"> </w:t>
      </w:r>
      <w:r>
        <w:rPr>
          <w:w w:val="120"/>
        </w:rPr>
        <w:t>clinical</w:t>
      </w:r>
      <w:r>
        <w:rPr>
          <w:spacing w:val="-15"/>
          <w:w w:val="120"/>
        </w:rPr>
        <w:t xml:space="preserve"> </w:t>
      </w:r>
      <w:r>
        <w:rPr>
          <w:w w:val="120"/>
        </w:rPr>
        <w:t>need</w:t>
      </w:r>
      <w:r>
        <w:rPr>
          <w:spacing w:val="-16"/>
          <w:w w:val="120"/>
        </w:rPr>
        <w:t xml:space="preserve"> </w:t>
      </w:r>
      <w:r>
        <w:rPr>
          <w:w w:val="120"/>
        </w:rPr>
        <w:t>(HUCN)</w:t>
      </w:r>
      <w:r>
        <w:rPr>
          <w:spacing w:val="-16"/>
          <w:w w:val="120"/>
        </w:rPr>
        <w:t xml:space="preserve"> </w:t>
      </w:r>
      <w:r>
        <w:rPr>
          <w:w w:val="120"/>
        </w:rPr>
        <w:t>are</w:t>
      </w:r>
      <w:r>
        <w:rPr>
          <w:spacing w:val="-15"/>
          <w:w w:val="120"/>
        </w:rPr>
        <w:t xml:space="preserve"> </w:t>
      </w:r>
      <w:r>
        <w:rPr>
          <w:w w:val="120"/>
        </w:rPr>
        <w:t>defined</w:t>
      </w:r>
      <w:r>
        <w:rPr>
          <w:spacing w:val="-16"/>
          <w:w w:val="120"/>
        </w:rPr>
        <w:t xml:space="preserve"> </w:t>
      </w:r>
      <w:r>
        <w:rPr>
          <w:w w:val="120"/>
        </w:rPr>
        <w:t>in</w:t>
      </w:r>
      <w:r>
        <w:rPr>
          <w:spacing w:val="-14"/>
          <w:w w:val="120"/>
        </w:rPr>
        <w:t xml:space="preserve"> </w:t>
      </w:r>
      <w:r>
        <w:rPr>
          <w:w w:val="120"/>
        </w:rPr>
        <w:t>the</w:t>
      </w:r>
      <w:r>
        <w:rPr>
          <w:spacing w:val="-15"/>
          <w:w w:val="120"/>
        </w:rPr>
        <w:t xml:space="preserve"> </w:t>
      </w:r>
      <w:r>
        <w:rPr>
          <w:w w:val="120"/>
        </w:rPr>
        <w:t>implementation</w:t>
      </w:r>
      <w:r>
        <w:rPr>
          <w:spacing w:val="-15"/>
          <w:w w:val="120"/>
        </w:rPr>
        <w:t xml:space="preserve"> </w:t>
      </w:r>
      <w:r>
        <w:rPr>
          <w:w w:val="120"/>
        </w:rPr>
        <w:t>of</w:t>
      </w:r>
      <w:r>
        <w:rPr>
          <w:spacing w:val="-17"/>
          <w:w w:val="120"/>
        </w:rPr>
        <w:t xml:space="preserve"> </w:t>
      </w:r>
      <w:r>
        <w:rPr>
          <w:w w:val="120"/>
        </w:rPr>
        <w:t>these</w:t>
      </w:r>
      <w:r>
        <w:rPr>
          <w:spacing w:val="-14"/>
          <w:w w:val="120"/>
        </w:rPr>
        <w:t xml:space="preserve"> </w:t>
      </w:r>
      <w:r>
        <w:rPr>
          <w:w w:val="120"/>
        </w:rPr>
        <w:t>reforms.</w:t>
      </w:r>
      <w:r>
        <w:rPr>
          <w:spacing w:val="-15"/>
          <w:w w:val="120"/>
        </w:rPr>
        <w:t xml:space="preserve"> </w:t>
      </w:r>
      <w:r>
        <w:rPr>
          <w:w w:val="120"/>
        </w:rPr>
        <w:t>There</w:t>
      </w:r>
      <w:r>
        <w:rPr>
          <w:spacing w:val="-15"/>
          <w:w w:val="120"/>
        </w:rPr>
        <w:t xml:space="preserve"> </w:t>
      </w:r>
      <w:r>
        <w:rPr>
          <w:w w:val="120"/>
        </w:rPr>
        <w:t xml:space="preserve">are many rare diseases among NAA members, with no or limited treatment options/therapeutics, </w:t>
      </w:r>
      <w:r>
        <w:rPr>
          <w:w w:val="115"/>
        </w:rPr>
        <w:t xml:space="preserve">and there is a risk that the new HUCN criteria will prioritise larger cohorts.” </w:t>
      </w:r>
      <w:r>
        <w:rPr>
          <w:i w:val="0"/>
          <w:w w:val="115"/>
        </w:rPr>
        <w:t xml:space="preserve">(Neurological Alliance </w:t>
      </w:r>
      <w:r>
        <w:rPr>
          <w:i w:val="0"/>
          <w:spacing w:val="-2"/>
          <w:w w:val="120"/>
        </w:rPr>
        <w:t>Australia)</w:t>
      </w:r>
    </w:p>
    <w:p w14:paraId="36C6CE32" w14:textId="77777777" w:rsidR="002138FA" w:rsidRDefault="00A2619F">
      <w:pPr>
        <w:pStyle w:val="BodyText"/>
        <w:spacing w:before="265" w:line="252" w:lineRule="auto"/>
        <w:ind w:right="960"/>
        <w:rPr>
          <w:i w:val="0"/>
        </w:rPr>
      </w:pPr>
      <w:r>
        <w:rPr>
          <w:w w:val="120"/>
        </w:rPr>
        <w:t>“It</w:t>
      </w:r>
      <w:r>
        <w:rPr>
          <w:spacing w:val="-17"/>
          <w:w w:val="120"/>
        </w:rPr>
        <w:t xml:space="preserve"> </w:t>
      </w:r>
      <w:r>
        <w:rPr>
          <w:w w:val="120"/>
        </w:rPr>
        <w:t>is</w:t>
      </w:r>
      <w:r>
        <w:rPr>
          <w:spacing w:val="-16"/>
          <w:w w:val="120"/>
        </w:rPr>
        <w:t xml:space="preserve"> </w:t>
      </w:r>
      <w:r>
        <w:rPr>
          <w:w w:val="120"/>
        </w:rPr>
        <w:t>critical</w:t>
      </w:r>
      <w:r>
        <w:rPr>
          <w:spacing w:val="-17"/>
          <w:w w:val="120"/>
        </w:rPr>
        <w:t xml:space="preserve"> </w:t>
      </w:r>
      <w:r>
        <w:rPr>
          <w:w w:val="120"/>
        </w:rPr>
        <w:t>to</w:t>
      </w:r>
      <w:r>
        <w:rPr>
          <w:spacing w:val="-16"/>
          <w:w w:val="120"/>
        </w:rPr>
        <w:t xml:space="preserve"> </w:t>
      </w:r>
      <w:r>
        <w:rPr>
          <w:w w:val="120"/>
        </w:rPr>
        <w:t>prioritise</w:t>
      </w:r>
      <w:r>
        <w:rPr>
          <w:spacing w:val="-17"/>
          <w:w w:val="120"/>
        </w:rPr>
        <w:t xml:space="preserve"> </w:t>
      </w:r>
      <w:r>
        <w:rPr>
          <w:w w:val="120"/>
        </w:rPr>
        <w:t>the</w:t>
      </w:r>
      <w:r>
        <w:rPr>
          <w:spacing w:val="-16"/>
          <w:w w:val="120"/>
        </w:rPr>
        <w:t xml:space="preserve"> </w:t>
      </w:r>
      <w:r>
        <w:rPr>
          <w:w w:val="120"/>
        </w:rPr>
        <w:t>future</w:t>
      </w:r>
      <w:r>
        <w:rPr>
          <w:spacing w:val="-16"/>
          <w:w w:val="120"/>
        </w:rPr>
        <w:t xml:space="preserve"> </w:t>
      </w:r>
      <w:r>
        <w:rPr>
          <w:w w:val="120"/>
        </w:rPr>
        <w:t>of</w:t>
      </w:r>
      <w:r>
        <w:rPr>
          <w:spacing w:val="-16"/>
          <w:w w:val="120"/>
        </w:rPr>
        <w:t xml:space="preserve"> </w:t>
      </w:r>
      <w:r>
        <w:rPr>
          <w:w w:val="120"/>
        </w:rPr>
        <w:t>healthcare.</w:t>
      </w:r>
      <w:r>
        <w:rPr>
          <w:spacing w:val="-16"/>
          <w:w w:val="120"/>
        </w:rPr>
        <w:t xml:space="preserve"> </w:t>
      </w:r>
      <w:r>
        <w:rPr>
          <w:w w:val="120"/>
        </w:rPr>
        <w:t>In</w:t>
      </w:r>
      <w:r>
        <w:rPr>
          <w:spacing w:val="-16"/>
          <w:w w:val="120"/>
        </w:rPr>
        <w:t xml:space="preserve"> </w:t>
      </w:r>
      <w:r>
        <w:rPr>
          <w:w w:val="120"/>
        </w:rPr>
        <w:t>many</w:t>
      </w:r>
      <w:r>
        <w:rPr>
          <w:spacing w:val="-16"/>
          <w:w w:val="120"/>
        </w:rPr>
        <w:t xml:space="preserve"> </w:t>
      </w:r>
      <w:r>
        <w:rPr>
          <w:w w:val="120"/>
        </w:rPr>
        <w:t>areas,</w:t>
      </w:r>
      <w:r>
        <w:rPr>
          <w:spacing w:val="-17"/>
          <w:w w:val="120"/>
        </w:rPr>
        <w:t xml:space="preserve"> </w:t>
      </w:r>
      <w:r>
        <w:rPr>
          <w:w w:val="120"/>
        </w:rPr>
        <w:t>Australia</w:t>
      </w:r>
      <w:r>
        <w:rPr>
          <w:spacing w:val="-16"/>
          <w:w w:val="120"/>
        </w:rPr>
        <w:t xml:space="preserve"> </w:t>
      </w:r>
      <w:r>
        <w:rPr>
          <w:w w:val="120"/>
        </w:rPr>
        <w:t>lags</w:t>
      </w:r>
      <w:r>
        <w:rPr>
          <w:spacing w:val="-16"/>
          <w:w w:val="120"/>
        </w:rPr>
        <w:t xml:space="preserve"> </w:t>
      </w:r>
      <w:r>
        <w:rPr>
          <w:w w:val="120"/>
        </w:rPr>
        <w:t>behind</w:t>
      </w:r>
      <w:r>
        <w:rPr>
          <w:spacing w:val="-17"/>
          <w:w w:val="120"/>
        </w:rPr>
        <w:t xml:space="preserve"> </w:t>
      </w:r>
      <w:r>
        <w:rPr>
          <w:w w:val="120"/>
        </w:rPr>
        <w:t>other</w:t>
      </w:r>
      <w:r>
        <w:rPr>
          <w:spacing w:val="-15"/>
          <w:w w:val="120"/>
        </w:rPr>
        <w:t xml:space="preserve"> </w:t>
      </w:r>
      <w:r>
        <w:rPr>
          <w:w w:val="120"/>
        </w:rPr>
        <w:t xml:space="preserve">first- world nations. However, the reliance on a sponsor is too heavy. There is significant clinical </w:t>
      </w:r>
      <w:r>
        <w:rPr>
          <w:spacing w:val="-2"/>
          <w:w w:val="120"/>
        </w:rPr>
        <w:t>research</w:t>
      </w:r>
      <w:r>
        <w:rPr>
          <w:spacing w:val="-7"/>
          <w:w w:val="120"/>
        </w:rPr>
        <w:t xml:space="preserve"> </w:t>
      </w:r>
      <w:r>
        <w:rPr>
          <w:spacing w:val="-2"/>
          <w:w w:val="120"/>
        </w:rPr>
        <w:t>taking</w:t>
      </w:r>
      <w:r>
        <w:rPr>
          <w:spacing w:val="-8"/>
          <w:w w:val="120"/>
        </w:rPr>
        <w:t xml:space="preserve"> </w:t>
      </w:r>
      <w:r>
        <w:rPr>
          <w:spacing w:val="-2"/>
          <w:w w:val="120"/>
        </w:rPr>
        <w:t>place</w:t>
      </w:r>
      <w:r>
        <w:rPr>
          <w:spacing w:val="-7"/>
          <w:w w:val="120"/>
        </w:rPr>
        <w:t xml:space="preserve"> </w:t>
      </w:r>
      <w:r>
        <w:rPr>
          <w:spacing w:val="-2"/>
          <w:w w:val="120"/>
        </w:rPr>
        <w:t>independently</w:t>
      </w:r>
      <w:r>
        <w:rPr>
          <w:spacing w:val="-7"/>
          <w:w w:val="120"/>
        </w:rPr>
        <w:t xml:space="preserve"> </w:t>
      </w:r>
      <w:r>
        <w:rPr>
          <w:spacing w:val="-2"/>
          <w:w w:val="120"/>
        </w:rPr>
        <w:t>which</w:t>
      </w:r>
      <w:r>
        <w:rPr>
          <w:spacing w:val="-6"/>
          <w:w w:val="120"/>
        </w:rPr>
        <w:t xml:space="preserve"> </w:t>
      </w:r>
      <w:r>
        <w:rPr>
          <w:spacing w:val="-2"/>
          <w:w w:val="120"/>
        </w:rPr>
        <w:t>could</w:t>
      </w:r>
      <w:r>
        <w:rPr>
          <w:spacing w:val="-8"/>
          <w:w w:val="120"/>
        </w:rPr>
        <w:t xml:space="preserve"> </w:t>
      </w:r>
      <w:r>
        <w:rPr>
          <w:spacing w:val="-2"/>
          <w:w w:val="120"/>
        </w:rPr>
        <w:t>lead</w:t>
      </w:r>
      <w:r>
        <w:rPr>
          <w:spacing w:val="-8"/>
          <w:w w:val="120"/>
        </w:rPr>
        <w:t xml:space="preserve"> </w:t>
      </w:r>
      <w:r>
        <w:rPr>
          <w:spacing w:val="-2"/>
          <w:w w:val="120"/>
        </w:rPr>
        <w:t>to</w:t>
      </w:r>
      <w:r>
        <w:rPr>
          <w:spacing w:val="-5"/>
          <w:w w:val="120"/>
        </w:rPr>
        <w:t xml:space="preserve"> </w:t>
      </w:r>
      <w:r>
        <w:rPr>
          <w:spacing w:val="-2"/>
          <w:w w:val="120"/>
        </w:rPr>
        <w:t>better</w:t>
      </w:r>
      <w:r>
        <w:rPr>
          <w:spacing w:val="-6"/>
          <w:w w:val="120"/>
        </w:rPr>
        <w:t xml:space="preserve"> </w:t>
      </w:r>
      <w:r>
        <w:rPr>
          <w:spacing w:val="-2"/>
          <w:w w:val="120"/>
        </w:rPr>
        <w:t>health</w:t>
      </w:r>
      <w:r>
        <w:rPr>
          <w:spacing w:val="-7"/>
          <w:w w:val="120"/>
        </w:rPr>
        <w:t xml:space="preserve"> </w:t>
      </w:r>
      <w:r>
        <w:rPr>
          <w:spacing w:val="-2"/>
          <w:w w:val="120"/>
        </w:rPr>
        <w:t>outcomes</w:t>
      </w:r>
      <w:r>
        <w:rPr>
          <w:spacing w:val="-7"/>
          <w:w w:val="120"/>
        </w:rPr>
        <w:t xml:space="preserve"> </w:t>
      </w:r>
      <w:r>
        <w:rPr>
          <w:spacing w:val="-2"/>
          <w:w w:val="120"/>
        </w:rPr>
        <w:t>for</w:t>
      </w:r>
      <w:r>
        <w:rPr>
          <w:spacing w:val="-7"/>
          <w:w w:val="120"/>
        </w:rPr>
        <w:t xml:space="preserve"> </w:t>
      </w:r>
      <w:r>
        <w:rPr>
          <w:spacing w:val="-2"/>
          <w:w w:val="120"/>
        </w:rPr>
        <w:t xml:space="preserve">Australians. </w:t>
      </w:r>
      <w:r>
        <w:rPr>
          <w:w w:val="120"/>
        </w:rPr>
        <w:t>A</w:t>
      </w:r>
      <w:r>
        <w:rPr>
          <w:spacing w:val="-11"/>
          <w:w w:val="120"/>
        </w:rPr>
        <w:t xml:space="preserve"> </w:t>
      </w:r>
      <w:r>
        <w:rPr>
          <w:w w:val="120"/>
        </w:rPr>
        <w:t>cross</w:t>
      </w:r>
      <w:r>
        <w:rPr>
          <w:spacing w:val="-11"/>
          <w:w w:val="120"/>
        </w:rPr>
        <w:t xml:space="preserve"> </w:t>
      </w:r>
      <w:r>
        <w:rPr>
          <w:w w:val="120"/>
        </w:rPr>
        <w:t>section</w:t>
      </w:r>
      <w:r>
        <w:rPr>
          <w:spacing w:val="-10"/>
          <w:w w:val="120"/>
        </w:rPr>
        <w:t xml:space="preserve"> </w:t>
      </w:r>
      <w:r>
        <w:rPr>
          <w:w w:val="120"/>
        </w:rPr>
        <w:t>of</w:t>
      </w:r>
      <w:r>
        <w:rPr>
          <w:spacing w:val="-10"/>
          <w:w w:val="120"/>
        </w:rPr>
        <w:t xml:space="preserve"> </w:t>
      </w:r>
      <w:r>
        <w:rPr>
          <w:w w:val="120"/>
        </w:rPr>
        <w:t>data</w:t>
      </w:r>
      <w:r>
        <w:rPr>
          <w:spacing w:val="-11"/>
          <w:w w:val="120"/>
        </w:rPr>
        <w:t xml:space="preserve"> </w:t>
      </w:r>
      <w:r>
        <w:rPr>
          <w:w w:val="120"/>
        </w:rPr>
        <w:t>must</w:t>
      </w:r>
      <w:r>
        <w:rPr>
          <w:spacing w:val="-11"/>
          <w:w w:val="120"/>
        </w:rPr>
        <w:t xml:space="preserve"> </w:t>
      </w:r>
      <w:r>
        <w:rPr>
          <w:w w:val="120"/>
        </w:rPr>
        <w:t>be</w:t>
      </w:r>
      <w:r>
        <w:rPr>
          <w:spacing w:val="-11"/>
          <w:w w:val="120"/>
        </w:rPr>
        <w:t xml:space="preserve"> </w:t>
      </w:r>
      <w:r>
        <w:rPr>
          <w:w w:val="120"/>
        </w:rPr>
        <w:t>considered</w:t>
      </w:r>
      <w:r>
        <w:rPr>
          <w:spacing w:val="-11"/>
          <w:w w:val="120"/>
        </w:rPr>
        <w:t xml:space="preserve"> </w:t>
      </w:r>
      <w:r>
        <w:rPr>
          <w:w w:val="120"/>
        </w:rPr>
        <w:t>and</w:t>
      </w:r>
      <w:r>
        <w:rPr>
          <w:spacing w:val="-11"/>
          <w:w w:val="120"/>
        </w:rPr>
        <w:t xml:space="preserve"> </w:t>
      </w:r>
      <w:r>
        <w:rPr>
          <w:w w:val="120"/>
        </w:rPr>
        <w:t>not</w:t>
      </w:r>
      <w:r>
        <w:rPr>
          <w:spacing w:val="-11"/>
          <w:w w:val="120"/>
        </w:rPr>
        <w:t xml:space="preserve"> </w:t>
      </w:r>
      <w:r>
        <w:rPr>
          <w:w w:val="120"/>
        </w:rPr>
        <w:t>simply</w:t>
      </w:r>
      <w:r>
        <w:rPr>
          <w:spacing w:val="-11"/>
          <w:w w:val="120"/>
        </w:rPr>
        <w:t xml:space="preserve"> </w:t>
      </w:r>
      <w:r>
        <w:rPr>
          <w:w w:val="120"/>
        </w:rPr>
        <w:t>be</w:t>
      </w:r>
      <w:r>
        <w:rPr>
          <w:spacing w:val="-11"/>
          <w:w w:val="120"/>
        </w:rPr>
        <w:t xml:space="preserve"> </w:t>
      </w:r>
      <w:r>
        <w:rPr>
          <w:w w:val="120"/>
        </w:rPr>
        <w:t>sponsor</w:t>
      </w:r>
      <w:r>
        <w:rPr>
          <w:spacing w:val="-11"/>
          <w:w w:val="120"/>
        </w:rPr>
        <w:t xml:space="preserve"> </w:t>
      </w:r>
      <w:r>
        <w:rPr>
          <w:w w:val="120"/>
        </w:rPr>
        <w:t>led/dependent.</w:t>
      </w:r>
      <w:r>
        <w:rPr>
          <w:spacing w:val="-11"/>
          <w:w w:val="120"/>
        </w:rPr>
        <w:t xml:space="preserve"> </w:t>
      </w:r>
      <w:r>
        <w:rPr>
          <w:w w:val="120"/>
        </w:rPr>
        <w:t xml:space="preserve">Further, international collaboration should be considered to further these objectives.” </w:t>
      </w:r>
      <w:r>
        <w:rPr>
          <w:i w:val="0"/>
          <w:w w:val="120"/>
        </w:rPr>
        <w:t xml:space="preserve">(Cystic Fibrosis </w:t>
      </w:r>
      <w:r>
        <w:rPr>
          <w:i w:val="0"/>
          <w:spacing w:val="-2"/>
          <w:w w:val="120"/>
        </w:rPr>
        <w:t>Australia)</w:t>
      </w:r>
    </w:p>
    <w:p w14:paraId="36C6CE33" w14:textId="77777777" w:rsidR="002138FA" w:rsidRDefault="00A2619F">
      <w:pPr>
        <w:pStyle w:val="BodyText"/>
        <w:spacing w:before="267" w:line="252" w:lineRule="auto"/>
        <w:ind w:right="961"/>
      </w:pPr>
      <w:r>
        <w:rPr>
          <w:i w:val="0"/>
          <w:w w:val="115"/>
        </w:rPr>
        <w:t>“</w:t>
      </w:r>
      <w:r>
        <w:rPr>
          <w:w w:val="115"/>
        </w:rPr>
        <w:t>Unmet clinical need is a difficult area to assess given the many and varied competing priorities. Any priority list must be developed based on a clearly established and agreed set of criteria that accurately reflect how unmet need is viewed - by consumers, by clinicians, by industry, by organisations including not for profits and by the government. Horizon scanning must be an intrinsic mechanism built into the work of the HTA NOT an afterthought. How the horizon scanning is conducted and what it identifies needs to be clearly presented in a timely manner so that all stakeholders are aware of potential promising therapies. How promising therapies are assessed and prioritised must be transparently and clearly communicated with easy to understand information relating to decision making processes. Once a promising therapy has been identified and assessed supporting its prioritisation through additional incentives would be supported ONLY if the clinical evidence supports the use of such therapies. Consideration also needs to be given to the application of promising therapies to more than one health priority area</w:t>
      </w:r>
    </w:p>
    <w:p w14:paraId="36C6CE34" w14:textId="77777777" w:rsidR="002138FA" w:rsidRDefault="00A2619F">
      <w:pPr>
        <w:pStyle w:val="BodyText"/>
        <w:spacing w:before="13" w:line="254" w:lineRule="auto"/>
        <w:ind w:right="972"/>
        <w:rPr>
          <w:i w:val="0"/>
        </w:rPr>
      </w:pPr>
      <w:r>
        <w:rPr>
          <w:w w:val="120"/>
        </w:rPr>
        <w:t>-</w:t>
      </w:r>
      <w:r>
        <w:rPr>
          <w:spacing w:val="-11"/>
          <w:w w:val="120"/>
        </w:rPr>
        <w:t xml:space="preserve"> </w:t>
      </w:r>
      <w:r>
        <w:rPr>
          <w:w w:val="120"/>
        </w:rPr>
        <w:t>confining</w:t>
      </w:r>
      <w:r>
        <w:rPr>
          <w:spacing w:val="-11"/>
          <w:w w:val="120"/>
        </w:rPr>
        <w:t xml:space="preserve"> </w:t>
      </w:r>
      <w:r>
        <w:rPr>
          <w:w w:val="120"/>
        </w:rPr>
        <w:t>a</w:t>
      </w:r>
      <w:r>
        <w:rPr>
          <w:spacing w:val="-10"/>
          <w:w w:val="120"/>
        </w:rPr>
        <w:t xml:space="preserve"> </w:t>
      </w:r>
      <w:r>
        <w:rPr>
          <w:w w:val="120"/>
        </w:rPr>
        <w:t>therapy</w:t>
      </w:r>
      <w:r>
        <w:rPr>
          <w:spacing w:val="-11"/>
          <w:w w:val="120"/>
        </w:rPr>
        <w:t xml:space="preserve"> </w:t>
      </w:r>
      <w:r>
        <w:rPr>
          <w:w w:val="120"/>
        </w:rPr>
        <w:t>that</w:t>
      </w:r>
      <w:r>
        <w:rPr>
          <w:spacing w:val="-11"/>
          <w:w w:val="120"/>
        </w:rPr>
        <w:t xml:space="preserve"> </w:t>
      </w:r>
      <w:r>
        <w:rPr>
          <w:w w:val="120"/>
        </w:rPr>
        <w:t>has</w:t>
      </w:r>
      <w:r>
        <w:rPr>
          <w:spacing w:val="-10"/>
          <w:w w:val="120"/>
        </w:rPr>
        <w:t xml:space="preserve"> </w:t>
      </w:r>
      <w:r>
        <w:rPr>
          <w:w w:val="120"/>
        </w:rPr>
        <w:t>multiple</w:t>
      </w:r>
      <w:r>
        <w:rPr>
          <w:spacing w:val="-10"/>
          <w:w w:val="120"/>
        </w:rPr>
        <w:t xml:space="preserve"> </w:t>
      </w:r>
      <w:r>
        <w:rPr>
          <w:w w:val="120"/>
        </w:rPr>
        <w:t>applications</w:t>
      </w:r>
      <w:r>
        <w:rPr>
          <w:spacing w:val="-11"/>
          <w:w w:val="120"/>
        </w:rPr>
        <w:t xml:space="preserve"> </w:t>
      </w:r>
      <w:r>
        <w:rPr>
          <w:w w:val="120"/>
        </w:rPr>
        <w:t>of</w:t>
      </w:r>
      <w:r>
        <w:rPr>
          <w:spacing w:val="-10"/>
          <w:w w:val="120"/>
        </w:rPr>
        <w:t xml:space="preserve"> </w:t>
      </w:r>
      <w:r>
        <w:rPr>
          <w:w w:val="120"/>
        </w:rPr>
        <w:t>impact</w:t>
      </w:r>
      <w:r>
        <w:rPr>
          <w:spacing w:val="-11"/>
          <w:w w:val="120"/>
        </w:rPr>
        <w:t xml:space="preserve"> </w:t>
      </w:r>
      <w:r>
        <w:rPr>
          <w:w w:val="120"/>
        </w:rPr>
        <w:t>and</w:t>
      </w:r>
      <w:r>
        <w:rPr>
          <w:spacing w:val="-11"/>
          <w:w w:val="120"/>
        </w:rPr>
        <w:t xml:space="preserve"> </w:t>
      </w:r>
      <w:r>
        <w:rPr>
          <w:w w:val="120"/>
        </w:rPr>
        <w:t>benefit</w:t>
      </w:r>
      <w:r>
        <w:rPr>
          <w:spacing w:val="-11"/>
          <w:w w:val="120"/>
        </w:rPr>
        <w:t xml:space="preserve"> </w:t>
      </w:r>
      <w:r>
        <w:rPr>
          <w:w w:val="120"/>
        </w:rPr>
        <w:t>across</w:t>
      </w:r>
      <w:r>
        <w:rPr>
          <w:spacing w:val="-11"/>
          <w:w w:val="120"/>
        </w:rPr>
        <w:t xml:space="preserve"> </w:t>
      </w:r>
      <w:r>
        <w:rPr>
          <w:w w:val="120"/>
        </w:rPr>
        <w:t>multiple</w:t>
      </w:r>
      <w:r>
        <w:rPr>
          <w:spacing w:val="-11"/>
          <w:w w:val="120"/>
        </w:rPr>
        <w:t xml:space="preserve"> </w:t>
      </w:r>
      <w:r>
        <w:rPr>
          <w:w w:val="120"/>
        </w:rPr>
        <w:t>health conditions</w:t>
      </w:r>
      <w:r>
        <w:rPr>
          <w:spacing w:val="-4"/>
          <w:w w:val="120"/>
        </w:rPr>
        <w:t xml:space="preserve"> </w:t>
      </w:r>
      <w:r>
        <w:rPr>
          <w:w w:val="120"/>
        </w:rPr>
        <w:t>must</w:t>
      </w:r>
      <w:r>
        <w:rPr>
          <w:spacing w:val="-4"/>
          <w:w w:val="120"/>
        </w:rPr>
        <w:t xml:space="preserve"> </w:t>
      </w:r>
      <w:r>
        <w:rPr>
          <w:w w:val="120"/>
        </w:rPr>
        <w:t>form</w:t>
      </w:r>
      <w:r>
        <w:rPr>
          <w:spacing w:val="-4"/>
          <w:w w:val="120"/>
        </w:rPr>
        <w:t xml:space="preserve"> </w:t>
      </w:r>
      <w:r>
        <w:rPr>
          <w:w w:val="120"/>
        </w:rPr>
        <w:t>part</w:t>
      </w:r>
      <w:r>
        <w:rPr>
          <w:spacing w:val="-5"/>
          <w:w w:val="120"/>
        </w:rPr>
        <w:t xml:space="preserve"> </w:t>
      </w:r>
      <w:r>
        <w:rPr>
          <w:w w:val="120"/>
        </w:rPr>
        <w:t>of</w:t>
      </w:r>
      <w:r>
        <w:rPr>
          <w:spacing w:val="-3"/>
          <w:w w:val="120"/>
        </w:rPr>
        <w:t xml:space="preserve"> </w:t>
      </w:r>
      <w:r>
        <w:rPr>
          <w:w w:val="120"/>
        </w:rPr>
        <w:t>assessment</w:t>
      </w:r>
      <w:r>
        <w:rPr>
          <w:spacing w:val="-5"/>
          <w:w w:val="120"/>
        </w:rPr>
        <w:t xml:space="preserve"> </w:t>
      </w:r>
      <w:r>
        <w:rPr>
          <w:w w:val="120"/>
        </w:rPr>
        <w:t>processes.”</w:t>
      </w:r>
      <w:r>
        <w:rPr>
          <w:spacing w:val="-4"/>
          <w:w w:val="120"/>
        </w:rPr>
        <w:t xml:space="preserve"> </w:t>
      </w:r>
      <w:r>
        <w:rPr>
          <w:i w:val="0"/>
          <w:w w:val="120"/>
        </w:rPr>
        <w:t>(Anonymous</w:t>
      </w:r>
      <w:r>
        <w:rPr>
          <w:i w:val="0"/>
          <w:spacing w:val="-4"/>
          <w:w w:val="120"/>
        </w:rPr>
        <w:t xml:space="preserve"> </w:t>
      </w:r>
      <w:r>
        <w:rPr>
          <w:i w:val="0"/>
          <w:w w:val="120"/>
        </w:rPr>
        <w:t>submission)</w:t>
      </w:r>
    </w:p>
    <w:p w14:paraId="36C6CE35" w14:textId="77777777" w:rsidR="002138FA" w:rsidRDefault="00A2619F">
      <w:pPr>
        <w:pStyle w:val="Heading2"/>
        <w:spacing w:before="238"/>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E36" w14:textId="77777777" w:rsidR="002138FA" w:rsidRDefault="002138FA">
      <w:pPr>
        <w:pStyle w:val="BodyText"/>
        <w:spacing w:before="2"/>
        <w:ind w:left="0"/>
        <w:jc w:val="left"/>
        <w:rPr>
          <w:i w:val="0"/>
          <w:sz w:val="26"/>
        </w:rPr>
      </w:pPr>
    </w:p>
    <w:p w14:paraId="36C6CE37" w14:textId="77777777" w:rsidR="002138FA" w:rsidRDefault="00A2619F">
      <w:pPr>
        <w:pStyle w:val="Heading3"/>
        <w:spacing w:before="1" w:line="252" w:lineRule="auto"/>
        <w:ind w:right="959"/>
      </w:pPr>
      <w:r>
        <w:rPr>
          <w:w w:val="115"/>
        </w:rPr>
        <w:t>Pharmaceutical / Medical Technology Companies were predominantly positive about these options but warned of the potential risks of the priority list if not carefully planned, implemented and managed, they requested more clarity on this. They also questioned how</w:t>
      </w:r>
      <w:r>
        <w:rPr>
          <w:spacing w:val="22"/>
          <w:w w:val="115"/>
        </w:rPr>
        <w:t xml:space="preserve"> </w:t>
      </w:r>
      <w:r>
        <w:rPr>
          <w:w w:val="115"/>
        </w:rPr>
        <w:t>the development</w:t>
      </w:r>
      <w:r>
        <w:rPr>
          <w:spacing w:val="80"/>
          <w:w w:val="115"/>
        </w:rPr>
        <w:t xml:space="preserve"> </w:t>
      </w:r>
      <w:r>
        <w:rPr>
          <w:w w:val="115"/>
        </w:rPr>
        <w:t xml:space="preserve">of the list would be equitable for all of the varying and competing priorities. One of these companies identified an opportunity to design a subset of this list with First Nations people </w:t>
      </w:r>
      <w:r>
        <w:rPr>
          <w:spacing w:val="-2"/>
          <w:w w:val="115"/>
        </w:rPr>
        <w:t>specifically.</w:t>
      </w:r>
    </w:p>
    <w:p w14:paraId="36C6CE38" w14:textId="77777777" w:rsidR="002138FA" w:rsidRDefault="00A2619F">
      <w:pPr>
        <w:pStyle w:val="BodyText"/>
        <w:spacing w:before="266" w:line="254" w:lineRule="auto"/>
        <w:ind w:right="961"/>
      </w:pPr>
      <w:r>
        <w:rPr>
          <w:w w:val="120"/>
        </w:rPr>
        <w:t>“The Options paper notes that stakeholders suggest a more proactive</w:t>
      </w:r>
      <w:r>
        <w:rPr>
          <w:spacing w:val="-1"/>
          <w:w w:val="120"/>
        </w:rPr>
        <w:t xml:space="preserve"> </w:t>
      </w:r>
      <w:r>
        <w:rPr>
          <w:w w:val="120"/>
        </w:rPr>
        <w:t>approach to identifying therapies that address unmet needs in Australia. The paper suggests that development of a priority list of areas of unmet need and horizon scanning be undertaken to better prepare the Australian</w:t>
      </w:r>
      <w:r>
        <w:rPr>
          <w:spacing w:val="-17"/>
          <w:w w:val="120"/>
        </w:rPr>
        <w:t xml:space="preserve"> </w:t>
      </w:r>
      <w:r>
        <w:rPr>
          <w:w w:val="120"/>
        </w:rPr>
        <w:t>health</w:t>
      </w:r>
      <w:r>
        <w:rPr>
          <w:spacing w:val="-16"/>
          <w:w w:val="120"/>
        </w:rPr>
        <w:t xml:space="preserve"> </w:t>
      </w:r>
      <w:r>
        <w:rPr>
          <w:w w:val="120"/>
        </w:rPr>
        <w:t>system.</w:t>
      </w:r>
      <w:r>
        <w:rPr>
          <w:spacing w:val="-17"/>
          <w:w w:val="120"/>
        </w:rPr>
        <w:t xml:space="preserve"> </w:t>
      </w:r>
      <w:r>
        <w:rPr>
          <w:w w:val="120"/>
        </w:rPr>
        <w:t>AZ</w:t>
      </w:r>
      <w:r>
        <w:rPr>
          <w:spacing w:val="-16"/>
          <w:w w:val="120"/>
        </w:rPr>
        <w:t xml:space="preserve"> </w:t>
      </w:r>
      <w:r>
        <w:rPr>
          <w:w w:val="120"/>
        </w:rPr>
        <w:t>agree</w:t>
      </w:r>
      <w:r>
        <w:rPr>
          <w:spacing w:val="-17"/>
          <w:w w:val="120"/>
        </w:rPr>
        <w:t xml:space="preserve"> </w:t>
      </w:r>
      <w:r>
        <w:rPr>
          <w:w w:val="120"/>
        </w:rPr>
        <w:t>these</w:t>
      </w:r>
      <w:r>
        <w:rPr>
          <w:spacing w:val="-16"/>
          <w:w w:val="120"/>
        </w:rPr>
        <w:t xml:space="preserve"> </w:t>
      </w:r>
      <w:r>
        <w:rPr>
          <w:w w:val="120"/>
        </w:rPr>
        <w:t>options</w:t>
      </w:r>
      <w:r>
        <w:rPr>
          <w:spacing w:val="-16"/>
          <w:w w:val="120"/>
        </w:rPr>
        <w:t xml:space="preserve"> </w:t>
      </w:r>
      <w:r>
        <w:rPr>
          <w:w w:val="120"/>
        </w:rPr>
        <w:t>would</w:t>
      </w:r>
      <w:r>
        <w:rPr>
          <w:spacing w:val="-17"/>
          <w:w w:val="120"/>
        </w:rPr>
        <w:t xml:space="preserve"> </w:t>
      </w:r>
      <w:r>
        <w:rPr>
          <w:w w:val="120"/>
        </w:rPr>
        <w:t>have</w:t>
      </w:r>
      <w:r>
        <w:rPr>
          <w:spacing w:val="-16"/>
          <w:w w:val="120"/>
        </w:rPr>
        <w:t xml:space="preserve"> </w:t>
      </w:r>
      <w:r>
        <w:rPr>
          <w:w w:val="120"/>
        </w:rPr>
        <w:t>a</w:t>
      </w:r>
      <w:r>
        <w:rPr>
          <w:spacing w:val="-17"/>
          <w:w w:val="120"/>
        </w:rPr>
        <w:t xml:space="preserve"> </w:t>
      </w:r>
      <w:r>
        <w:rPr>
          <w:w w:val="120"/>
        </w:rPr>
        <w:t>positive</w:t>
      </w:r>
      <w:r>
        <w:rPr>
          <w:spacing w:val="-16"/>
          <w:w w:val="120"/>
        </w:rPr>
        <w:t xml:space="preserve"> </w:t>
      </w:r>
      <w:r>
        <w:rPr>
          <w:w w:val="120"/>
        </w:rPr>
        <w:t>impact”</w:t>
      </w:r>
      <w:r>
        <w:rPr>
          <w:spacing w:val="-17"/>
          <w:w w:val="120"/>
        </w:rPr>
        <w:t xml:space="preserve"> </w:t>
      </w:r>
      <w:r>
        <w:rPr>
          <w:i w:val="0"/>
          <w:w w:val="120"/>
        </w:rPr>
        <w:t>(AstraZeneca)</w:t>
      </w:r>
      <w:r>
        <w:rPr>
          <w:w w:val="120"/>
        </w:rPr>
        <w:t>.</w:t>
      </w:r>
    </w:p>
    <w:p w14:paraId="36C6CE39" w14:textId="77777777" w:rsidR="002138FA" w:rsidRDefault="00A2619F">
      <w:pPr>
        <w:pStyle w:val="BodyText"/>
        <w:spacing w:before="254" w:line="252" w:lineRule="auto"/>
        <w:ind w:right="961"/>
      </w:pPr>
      <w:r>
        <w:rPr>
          <w:w w:val="115"/>
        </w:rPr>
        <w:t>“Alexion supports this approach in principle. A priority list should not exclude rare diseases in its consideration and should be equitable for all patients and disease areas. However, a priority list should avoid any movement towards a Pharmac-style system which has severely limited access to</w:t>
      </w:r>
      <w:r>
        <w:rPr>
          <w:spacing w:val="26"/>
          <w:w w:val="115"/>
        </w:rPr>
        <w:t xml:space="preserve"> </w:t>
      </w:r>
      <w:r>
        <w:rPr>
          <w:w w:val="115"/>
        </w:rPr>
        <w:t>therapies</w:t>
      </w:r>
      <w:r>
        <w:rPr>
          <w:spacing w:val="26"/>
          <w:w w:val="115"/>
        </w:rPr>
        <w:t xml:space="preserve"> </w:t>
      </w:r>
      <w:r>
        <w:rPr>
          <w:w w:val="115"/>
        </w:rPr>
        <w:t>for</w:t>
      </w:r>
      <w:r>
        <w:rPr>
          <w:spacing w:val="27"/>
          <w:w w:val="115"/>
        </w:rPr>
        <w:t xml:space="preserve"> </w:t>
      </w:r>
      <w:r>
        <w:rPr>
          <w:w w:val="115"/>
        </w:rPr>
        <w:t>New</w:t>
      </w:r>
      <w:r>
        <w:rPr>
          <w:spacing w:val="26"/>
          <w:w w:val="115"/>
        </w:rPr>
        <w:t xml:space="preserve"> </w:t>
      </w:r>
      <w:r>
        <w:rPr>
          <w:w w:val="115"/>
        </w:rPr>
        <w:t>Zealanders.</w:t>
      </w:r>
      <w:r>
        <w:rPr>
          <w:spacing w:val="80"/>
          <w:w w:val="150"/>
        </w:rPr>
        <w:t xml:space="preserve"> </w:t>
      </w:r>
      <w:r>
        <w:rPr>
          <w:w w:val="115"/>
        </w:rPr>
        <w:t>An</w:t>
      </w:r>
      <w:r>
        <w:rPr>
          <w:spacing w:val="27"/>
          <w:w w:val="115"/>
        </w:rPr>
        <w:t xml:space="preserve"> </w:t>
      </w:r>
      <w:r>
        <w:rPr>
          <w:w w:val="115"/>
        </w:rPr>
        <w:t>IQVIA</w:t>
      </w:r>
      <w:r>
        <w:rPr>
          <w:spacing w:val="27"/>
          <w:w w:val="115"/>
        </w:rPr>
        <w:t xml:space="preserve"> </w:t>
      </w:r>
      <w:r>
        <w:rPr>
          <w:w w:val="115"/>
        </w:rPr>
        <w:t>study</w:t>
      </w:r>
      <w:r>
        <w:rPr>
          <w:spacing w:val="26"/>
          <w:w w:val="115"/>
        </w:rPr>
        <w:t xml:space="preserve"> </w:t>
      </w:r>
      <w:r>
        <w:rPr>
          <w:w w:val="115"/>
        </w:rPr>
        <w:t>(September</w:t>
      </w:r>
      <w:r>
        <w:rPr>
          <w:spacing w:val="27"/>
          <w:w w:val="115"/>
        </w:rPr>
        <w:t xml:space="preserve"> </w:t>
      </w:r>
      <w:r>
        <w:rPr>
          <w:w w:val="115"/>
        </w:rPr>
        <w:t>2023)</w:t>
      </w:r>
      <w:r>
        <w:rPr>
          <w:spacing w:val="24"/>
          <w:w w:val="115"/>
        </w:rPr>
        <w:t xml:space="preserve"> </w:t>
      </w:r>
      <w:r>
        <w:rPr>
          <w:w w:val="115"/>
        </w:rPr>
        <w:t>found</w:t>
      </w:r>
      <w:r>
        <w:rPr>
          <w:spacing w:val="24"/>
          <w:w w:val="115"/>
        </w:rPr>
        <w:t xml:space="preserve"> </w:t>
      </w:r>
      <w:r>
        <w:rPr>
          <w:w w:val="115"/>
        </w:rPr>
        <w:t>that</w:t>
      </w:r>
      <w:r>
        <w:rPr>
          <w:spacing w:val="26"/>
          <w:w w:val="115"/>
        </w:rPr>
        <w:t xml:space="preserve"> </w:t>
      </w:r>
      <w:r>
        <w:rPr>
          <w:w w:val="115"/>
        </w:rPr>
        <w:t>there</w:t>
      </w:r>
      <w:r>
        <w:rPr>
          <w:spacing w:val="26"/>
          <w:w w:val="115"/>
        </w:rPr>
        <w:t xml:space="preserve"> </w:t>
      </w:r>
      <w:r>
        <w:rPr>
          <w:w w:val="115"/>
        </w:rPr>
        <w:t>are</w:t>
      </w:r>
      <w:r>
        <w:rPr>
          <w:spacing w:val="26"/>
          <w:w w:val="115"/>
        </w:rPr>
        <w:t xml:space="preserve"> </w:t>
      </w:r>
      <w:r>
        <w:rPr>
          <w:w w:val="115"/>
        </w:rPr>
        <w:t>131</w:t>
      </w:r>
    </w:p>
    <w:p w14:paraId="36C6CE3A" w14:textId="77777777" w:rsidR="002138FA" w:rsidRDefault="002138FA">
      <w:pPr>
        <w:spacing w:line="252" w:lineRule="auto"/>
        <w:sectPr w:rsidR="002138FA">
          <w:pgSz w:w="11910" w:h="16840"/>
          <w:pgMar w:top="980" w:right="0" w:bottom="760" w:left="800" w:header="0" w:footer="494" w:gutter="0"/>
          <w:cols w:space="720"/>
        </w:sectPr>
      </w:pPr>
    </w:p>
    <w:p w14:paraId="36C6CE3B" w14:textId="77777777" w:rsidR="002138FA" w:rsidRDefault="00A2619F">
      <w:pPr>
        <w:pStyle w:val="BodyText"/>
        <w:spacing w:before="89"/>
        <w:jc w:val="left"/>
      </w:pPr>
      <w:r>
        <w:rPr>
          <w:spacing w:val="-2"/>
          <w:w w:val="120"/>
        </w:rPr>
        <w:lastRenderedPageBreak/>
        <w:t>modern</w:t>
      </w:r>
      <w:r>
        <w:rPr>
          <w:spacing w:val="-6"/>
          <w:w w:val="120"/>
        </w:rPr>
        <w:t xml:space="preserve"> </w:t>
      </w:r>
      <w:r>
        <w:rPr>
          <w:spacing w:val="-2"/>
          <w:w w:val="120"/>
        </w:rPr>
        <w:t>medicines</w:t>
      </w:r>
      <w:r>
        <w:rPr>
          <w:spacing w:val="-5"/>
          <w:w w:val="120"/>
        </w:rPr>
        <w:t xml:space="preserve"> </w:t>
      </w:r>
      <w:r>
        <w:rPr>
          <w:spacing w:val="-2"/>
          <w:w w:val="120"/>
        </w:rPr>
        <w:t>available</w:t>
      </w:r>
      <w:r>
        <w:rPr>
          <w:spacing w:val="-5"/>
          <w:w w:val="120"/>
        </w:rPr>
        <w:t xml:space="preserve"> </w:t>
      </w:r>
      <w:r>
        <w:rPr>
          <w:spacing w:val="-2"/>
          <w:w w:val="120"/>
        </w:rPr>
        <w:t>through</w:t>
      </w:r>
      <w:r>
        <w:rPr>
          <w:spacing w:val="-5"/>
          <w:w w:val="120"/>
        </w:rPr>
        <w:t xml:space="preserve"> </w:t>
      </w:r>
      <w:r>
        <w:rPr>
          <w:spacing w:val="-2"/>
          <w:w w:val="120"/>
        </w:rPr>
        <w:t>public</w:t>
      </w:r>
      <w:r>
        <w:rPr>
          <w:spacing w:val="-5"/>
          <w:w w:val="120"/>
        </w:rPr>
        <w:t xml:space="preserve"> </w:t>
      </w:r>
      <w:r>
        <w:rPr>
          <w:spacing w:val="-2"/>
          <w:w w:val="120"/>
        </w:rPr>
        <w:t>funding</w:t>
      </w:r>
      <w:r>
        <w:rPr>
          <w:spacing w:val="-6"/>
          <w:w w:val="120"/>
        </w:rPr>
        <w:t xml:space="preserve"> </w:t>
      </w:r>
      <w:r>
        <w:rPr>
          <w:spacing w:val="-2"/>
          <w:w w:val="120"/>
        </w:rPr>
        <w:t>for</w:t>
      </w:r>
      <w:r>
        <w:rPr>
          <w:spacing w:val="-5"/>
          <w:w w:val="120"/>
        </w:rPr>
        <w:t xml:space="preserve"> </w:t>
      </w:r>
      <w:r>
        <w:rPr>
          <w:spacing w:val="-2"/>
          <w:w w:val="120"/>
        </w:rPr>
        <w:t>Australian</w:t>
      </w:r>
      <w:r>
        <w:rPr>
          <w:spacing w:val="-5"/>
          <w:w w:val="120"/>
        </w:rPr>
        <w:t xml:space="preserve"> </w:t>
      </w:r>
      <w:r>
        <w:rPr>
          <w:spacing w:val="-2"/>
          <w:w w:val="120"/>
        </w:rPr>
        <w:t>patients</w:t>
      </w:r>
      <w:r>
        <w:rPr>
          <w:spacing w:val="-6"/>
          <w:w w:val="120"/>
        </w:rPr>
        <w:t xml:space="preserve"> </w:t>
      </w:r>
      <w:r>
        <w:rPr>
          <w:spacing w:val="-2"/>
          <w:w w:val="120"/>
        </w:rPr>
        <w:t>that</w:t>
      </w:r>
      <w:r>
        <w:rPr>
          <w:spacing w:val="-5"/>
          <w:w w:val="120"/>
        </w:rPr>
        <w:t xml:space="preserve"> </w:t>
      </w:r>
      <w:r>
        <w:rPr>
          <w:spacing w:val="-2"/>
          <w:w w:val="120"/>
        </w:rPr>
        <w:t>are</w:t>
      </w:r>
      <w:r>
        <w:rPr>
          <w:spacing w:val="-5"/>
          <w:w w:val="120"/>
        </w:rPr>
        <w:t xml:space="preserve"> </w:t>
      </w:r>
      <w:r>
        <w:rPr>
          <w:spacing w:val="-2"/>
          <w:w w:val="120"/>
        </w:rPr>
        <w:t>not</w:t>
      </w:r>
      <w:r>
        <w:rPr>
          <w:spacing w:val="-5"/>
          <w:w w:val="120"/>
        </w:rPr>
        <w:t xml:space="preserve"> </w:t>
      </w:r>
      <w:r>
        <w:rPr>
          <w:spacing w:val="-2"/>
          <w:w w:val="120"/>
        </w:rPr>
        <w:t>available</w:t>
      </w:r>
    </w:p>
    <w:p w14:paraId="36C6CE3C" w14:textId="77777777" w:rsidR="002138FA" w:rsidRDefault="00A2619F">
      <w:pPr>
        <w:spacing w:before="15"/>
        <w:ind w:left="390"/>
        <w:rPr>
          <w:sz w:val="24"/>
        </w:rPr>
      </w:pPr>
      <w:r>
        <w:rPr>
          <w:i/>
          <w:w w:val="120"/>
          <w:sz w:val="24"/>
        </w:rPr>
        <w:t>to</w:t>
      </w:r>
      <w:r>
        <w:rPr>
          <w:i/>
          <w:spacing w:val="-16"/>
          <w:w w:val="120"/>
          <w:sz w:val="24"/>
        </w:rPr>
        <w:t xml:space="preserve"> </w:t>
      </w:r>
      <w:r>
        <w:rPr>
          <w:i/>
          <w:w w:val="120"/>
          <w:sz w:val="24"/>
        </w:rPr>
        <w:t>New</w:t>
      </w:r>
      <w:r>
        <w:rPr>
          <w:i/>
          <w:spacing w:val="-16"/>
          <w:w w:val="120"/>
          <w:sz w:val="24"/>
        </w:rPr>
        <w:t xml:space="preserve"> </w:t>
      </w:r>
      <w:r>
        <w:rPr>
          <w:i/>
          <w:w w:val="120"/>
          <w:sz w:val="24"/>
        </w:rPr>
        <w:t>Zealand</w:t>
      </w:r>
      <w:r>
        <w:rPr>
          <w:i/>
          <w:spacing w:val="-16"/>
          <w:w w:val="120"/>
          <w:sz w:val="24"/>
        </w:rPr>
        <w:t xml:space="preserve"> </w:t>
      </w:r>
      <w:r>
        <w:rPr>
          <w:i/>
          <w:w w:val="120"/>
          <w:sz w:val="24"/>
        </w:rPr>
        <w:t>patients.”</w:t>
      </w:r>
      <w:r>
        <w:rPr>
          <w:i/>
          <w:spacing w:val="-15"/>
          <w:w w:val="120"/>
          <w:sz w:val="24"/>
        </w:rPr>
        <w:t xml:space="preserve"> </w:t>
      </w:r>
      <w:r>
        <w:rPr>
          <w:spacing w:val="-2"/>
          <w:w w:val="120"/>
          <w:sz w:val="24"/>
        </w:rPr>
        <w:t>(Alexion)</w:t>
      </w:r>
    </w:p>
    <w:p w14:paraId="36C6CE3D" w14:textId="77777777" w:rsidR="002138FA" w:rsidRDefault="00A2619F">
      <w:pPr>
        <w:pStyle w:val="BodyText"/>
        <w:spacing w:before="275" w:line="252" w:lineRule="auto"/>
        <w:ind w:right="965"/>
        <w:rPr>
          <w:i w:val="0"/>
        </w:rPr>
      </w:pPr>
      <w:r>
        <w:rPr>
          <w:w w:val="115"/>
        </w:rPr>
        <w:t xml:space="preserve">“This proposal needs to be planned and implemented carefully to avoid an overly restrictive priority list, with a clear framework to ensure that all stakeholders know what to expect. There should be no artificial limits on disease areas, population sizes or technology types. Adequate and early stakeholder consultation including industry on creation of the priority list and horizon scanning will be essential. Early PICO scoping should be an interactive and consultative process that is also pragmatic in terms of the resources required by all stakeholders. This proposal could be effective but must be guided by clinical need rather than budget considerations and would need to be subject to regular review to ensure the priorities remain current. The option for proactive submission invitation and incentivisation includes impractical timelines and must be further consulted to ensure any new approach can actually work in practice to deliver for all stakeholders.” </w:t>
      </w:r>
      <w:r>
        <w:rPr>
          <w:i w:val="0"/>
          <w:w w:val="115"/>
        </w:rPr>
        <w:t>(Pfizer)</w:t>
      </w:r>
    </w:p>
    <w:p w14:paraId="36C6CE3E" w14:textId="77777777" w:rsidR="002138FA" w:rsidRDefault="00A2619F">
      <w:pPr>
        <w:pStyle w:val="BodyText"/>
        <w:spacing w:before="270" w:line="252" w:lineRule="auto"/>
        <w:ind w:right="965"/>
        <w:rPr>
          <w:i w:val="0"/>
        </w:rPr>
      </w:pPr>
      <w:r>
        <w:rPr>
          <w:w w:val="120"/>
        </w:rPr>
        <w:t>“Currently, some Sponsors already proactively submit drugs for early assessment. If there is proactivity</w:t>
      </w:r>
      <w:r>
        <w:rPr>
          <w:spacing w:val="-17"/>
          <w:w w:val="120"/>
        </w:rPr>
        <w:t xml:space="preserve"> </w:t>
      </w:r>
      <w:r>
        <w:rPr>
          <w:w w:val="120"/>
        </w:rPr>
        <w:t>from</w:t>
      </w:r>
      <w:r>
        <w:rPr>
          <w:spacing w:val="-16"/>
          <w:w w:val="120"/>
        </w:rPr>
        <w:t xml:space="preserve"> </w:t>
      </w:r>
      <w:r>
        <w:rPr>
          <w:w w:val="120"/>
        </w:rPr>
        <w:t>the</w:t>
      </w:r>
      <w:r>
        <w:rPr>
          <w:spacing w:val="-16"/>
          <w:w w:val="120"/>
        </w:rPr>
        <w:t xml:space="preserve"> </w:t>
      </w:r>
      <w:r>
        <w:rPr>
          <w:w w:val="120"/>
        </w:rPr>
        <w:t>Department</w:t>
      </w:r>
      <w:r>
        <w:rPr>
          <w:spacing w:val="-16"/>
          <w:w w:val="120"/>
        </w:rPr>
        <w:t xml:space="preserve"> </w:t>
      </w:r>
      <w:r>
        <w:rPr>
          <w:w w:val="120"/>
        </w:rPr>
        <w:t>of</w:t>
      </w:r>
      <w:r>
        <w:rPr>
          <w:spacing w:val="-16"/>
          <w:w w:val="120"/>
        </w:rPr>
        <w:t xml:space="preserve"> </w:t>
      </w:r>
      <w:r>
        <w:rPr>
          <w:w w:val="120"/>
        </w:rPr>
        <w:t>Health</w:t>
      </w:r>
      <w:r>
        <w:rPr>
          <w:spacing w:val="-15"/>
          <w:w w:val="120"/>
        </w:rPr>
        <w:t xml:space="preserve"> </w:t>
      </w:r>
      <w:r>
        <w:rPr>
          <w:w w:val="120"/>
        </w:rPr>
        <w:t>and</w:t>
      </w:r>
      <w:r>
        <w:rPr>
          <w:spacing w:val="-17"/>
          <w:w w:val="120"/>
        </w:rPr>
        <w:t xml:space="preserve"> </w:t>
      </w:r>
      <w:r>
        <w:rPr>
          <w:w w:val="120"/>
        </w:rPr>
        <w:t>Aged</w:t>
      </w:r>
      <w:r>
        <w:rPr>
          <w:spacing w:val="-16"/>
          <w:w w:val="120"/>
        </w:rPr>
        <w:t xml:space="preserve"> </w:t>
      </w:r>
      <w:r>
        <w:rPr>
          <w:w w:val="120"/>
        </w:rPr>
        <w:t>Care,</w:t>
      </w:r>
      <w:r>
        <w:rPr>
          <w:spacing w:val="-16"/>
          <w:w w:val="120"/>
        </w:rPr>
        <w:t xml:space="preserve"> </w:t>
      </w:r>
      <w:r>
        <w:rPr>
          <w:w w:val="120"/>
        </w:rPr>
        <w:t>a</w:t>
      </w:r>
      <w:r>
        <w:rPr>
          <w:spacing w:val="-16"/>
          <w:w w:val="120"/>
        </w:rPr>
        <w:t xml:space="preserve"> </w:t>
      </w:r>
      <w:r>
        <w:rPr>
          <w:w w:val="120"/>
        </w:rPr>
        <w:t>clearer</w:t>
      </w:r>
      <w:r>
        <w:rPr>
          <w:spacing w:val="-16"/>
          <w:w w:val="120"/>
        </w:rPr>
        <w:t xml:space="preserve"> </w:t>
      </w:r>
      <w:r>
        <w:rPr>
          <w:w w:val="120"/>
        </w:rPr>
        <w:t>framework</w:t>
      </w:r>
      <w:r>
        <w:rPr>
          <w:spacing w:val="-17"/>
          <w:w w:val="120"/>
        </w:rPr>
        <w:t xml:space="preserve"> </w:t>
      </w:r>
      <w:r>
        <w:rPr>
          <w:w w:val="120"/>
        </w:rPr>
        <w:t>would</w:t>
      </w:r>
      <w:r>
        <w:rPr>
          <w:spacing w:val="-16"/>
          <w:w w:val="120"/>
        </w:rPr>
        <w:t xml:space="preserve"> </w:t>
      </w:r>
      <w:r>
        <w:rPr>
          <w:w w:val="120"/>
        </w:rPr>
        <w:t>be</w:t>
      </w:r>
      <w:r>
        <w:rPr>
          <w:spacing w:val="-16"/>
          <w:w w:val="120"/>
        </w:rPr>
        <w:t xml:space="preserve"> </w:t>
      </w:r>
      <w:r>
        <w:rPr>
          <w:w w:val="120"/>
        </w:rPr>
        <w:t xml:space="preserve">crucial to manage expectations. The proposed 4-6 week timeframe for accepting these invitations to </w:t>
      </w:r>
      <w:r>
        <w:rPr>
          <w:spacing w:val="-2"/>
          <w:w w:val="120"/>
        </w:rPr>
        <w:t>apply</w:t>
      </w:r>
      <w:r>
        <w:rPr>
          <w:spacing w:val="-10"/>
          <w:w w:val="120"/>
        </w:rPr>
        <w:t xml:space="preserve"> </w:t>
      </w:r>
      <w:r>
        <w:rPr>
          <w:spacing w:val="-2"/>
          <w:w w:val="120"/>
        </w:rPr>
        <w:t>is</w:t>
      </w:r>
      <w:r>
        <w:rPr>
          <w:spacing w:val="-10"/>
          <w:w w:val="120"/>
        </w:rPr>
        <w:t xml:space="preserve"> </w:t>
      </w:r>
      <w:r>
        <w:rPr>
          <w:spacing w:val="-2"/>
          <w:w w:val="120"/>
        </w:rPr>
        <w:t>an</w:t>
      </w:r>
      <w:r>
        <w:rPr>
          <w:spacing w:val="-9"/>
          <w:w w:val="120"/>
        </w:rPr>
        <w:t xml:space="preserve"> </w:t>
      </w:r>
      <w:r>
        <w:rPr>
          <w:spacing w:val="-2"/>
          <w:w w:val="120"/>
        </w:rPr>
        <w:t>unnecessary</w:t>
      </w:r>
      <w:r>
        <w:rPr>
          <w:spacing w:val="-12"/>
          <w:w w:val="120"/>
        </w:rPr>
        <w:t xml:space="preserve"> </w:t>
      </w:r>
      <w:r>
        <w:rPr>
          <w:spacing w:val="-2"/>
          <w:w w:val="120"/>
        </w:rPr>
        <w:t>restriction</w:t>
      </w:r>
      <w:r>
        <w:rPr>
          <w:spacing w:val="-10"/>
          <w:w w:val="120"/>
        </w:rPr>
        <w:t xml:space="preserve"> </w:t>
      </w:r>
      <w:r>
        <w:rPr>
          <w:spacing w:val="-2"/>
          <w:w w:val="120"/>
        </w:rPr>
        <w:t>and</w:t>
      </w:r>
      <w:r>
        <w:rPr>
          <w:spacing w:val="-11"/>
          <w:w w:val="120"/>
        </w:rPr>
        <w:t xml:space="preserve"> </w:t>
      </w:r>
      <w:r>
        <w:rPr>
          <w:spacing w:val="-2"/>
          <w:w w:val="120"/>
        </w:rPr>
        <w:t>in</w:t>
      </w:r>
      <w:r>
        <w:rPr>
          <w:spacing w:val="-10"/>
          <w:w w:val="120"/>
        </w:rPr>
        <w:t xml:space="preserve"> </w:t>
      </w:r>
      <w:r>
        <w:rPr>
          <w:spacing w:val="-2"/>
          <w:w w:val="120"/>
        </w:rPr>
        <w:t>practice,</w:t>
      </w:r>
      <w:r>
        <w:rPr>
          <w:spacing w:val="-10"/>
          <w:w w:val="120"/>
        </w:rPr>
        <w:t xml:space="preserve"> </w:t>
      </w:r>
      <w:r>
        <w:rPr>
          <w:spacing w:val="-2"/>
          <w:w w:val="120"/>
        </w:rPr>
        <w:t>it</w:t>
      </w:r>
      <w:r>
        <w:rPr>
          <w:spacing w:val="-11"/>
          <w:w w:val="120"/>
        </w:rPr>
        <w:t xml:space="preserve"> </w:t>
      </w:r>
      <w:r>
        <w:rPr>
          <w:spacing w:val="-2"/>
          <w:w w:val="120"/>
        </w:rPr>
        <w:t>would</w:t>
      </w:r>
      <w:r>
        <w:rPr>
          <w:spacing w:val="-11"/>
          <w:w w:val="120"/>
        </w:rPr>
        <w:t xml:space="preserve"> </w:t>
      </w:r>
      <w:r>
        <w:rPr>
          <w:spacing w:val="-2"/>
          <w:w w:val="120"/>
        </w:rPr>
        <w:t>be</w:t>
      </w:r>
      <w:r>
        <w:rPr>
          <w:spacing w:val="-11"/>
          <w:w w:val="120"/>
        </w:rPr>
        <w:t xml:space="preserve"> </w:t>
      </w:r>
      <w:r>
        <w:rPr>
          <w:spacing w:val="-2"/>
          <w:w w:val="120"/>
        </w:rPr>
        <w:t>almost</w:t>
      </w:r>
      <w:r>
        <w:rPr>
          <w:spacing w:val="-11"/>
          <w:w w:val="120"/>
        </w:rPr>
        <w:t xml:space="preserve"> </w:t>
      </w:r>
      <w:r>
        <w:rPr>
          <w:spacing w:val="-2"/>
          <w:w w:val="120"/>
        </w:rPr>
        <w:t>impossible</w:t>
      </w:r>
      <w:r>
        <w:rPr>
          <w:spacing w:val="-10"/>
          <w:w w:val="120"/>
        </w:rPr>
        <w:t xml:space="preserve"> </w:t>
      </w:r>
      <w:r>
        <w:rPr>
          <w:spacing w:val="-2"/>
          <w:w w:val="120"/>
        </w:rPr>
        <w:t>to</w:t>
      </w:r>
      <w:r>
        <w:rPr>
          <w:spacing w:val="-10"/>
          <w:w w:val="120"/>
        </w:rPr>
        <w:t xml:space="preserve"> </w:t>
      </w:r>
      <w:r>
        <w:rPr>
          <w:spacing w:val="-2"/>
          <w:w w:val="120"/>
        </w:rPr>
        <w:t>achieve</w:t>
      </w:r>
      <w:r>
        <w:rPr>
          <w:spacing w:val="-10"/>
          <w:w w:val="120"/>
        </w:rPr>
        <w:t xml:space="preserve"> </w:t>
      </w:r>
      <w:r>
        <w:rPr>
          <w:spacing w:val="-2"/>
          <w:w w:val="120"/>
        </w:rPr>
        <w:t xml:space="preserve">due </w:t>
      </w:r>
      <w:r>
        <w:rPr>
          <w:w w:val="120"/>
        </w:rPr>
        <w:t xml:space="preserve">to internal approval and governance processes. is impractical for global companies. A longer timeframe is needed in order to ensure an appropriate assessment of the risks, benefits, and uncertainties involved, especially for repurposed medicines or other technologies with limited </w:t>
      </w:r>
      <w:r>
        <w:rPr>
          <w:w w:val="115"/>
        </w:rPr>
        <w:t xml:space="preserve">evidence. To incentivize participation, considering exemptions from standard price reductions or </w:t>
      </w:r>
      <w:r>
        <w:rPr>
          <w:w w:val="120"/>
        </w:rPr>
        <w:t xml:space="preserve">other attractive benefits could be key. Overall, it is also unclear how the priorities would be determined.” </w:t>
      </w:r>
      <w:r>
        <w:rPr>
          <w:i w:val="0"/>
          <w:w w:val="120"/>
        </w:rPr>
        <w:t>(UCB Australia)</w:t>
      </w:r>
    </w:p>
    <w:p w14:paraId="36C6CE3F" w14:textId="77777777" w:rsidR="002138FA" w:rsidRDefault="00A2619F">
      <w:pPr>
        <w:pStyle w:val="BodyText"/>
        <w:spacing w:before="272" w:line="252" w:lineRule="auto"/>
        <w:ind w:right="959"/>
        <w:rPr>
          <w:i w:val="0"/>
        </w:rPr>
      </w:pPr>
      <w:r>
        <w:rPr>
          <w:w w:val="115"/>
        </w:rPr>
        <w:t>“Roche supports the development of a priority list of high unmet clinical need priority areas and the potential future opportunity to accelerate access for treatments in these areas.</w:t>
      </w:r>
      <w:r>
        <w:rPr>
          <w:spacing w:val="40"/>
          <w:w w:val="115"/>
        </w:rPr>
        <w:t xml:space="preserve"> </w:t>
      </w:r>
      <w:r>
        <w:rPr>
          <w:w w:val="115"/>
        </w:rPr>
        <w:t>Roche notes that the development of a priority list should not come at the expense of established pathways and consideration of technologies that may not address an area of high unmet clinical need (i.e.</w:t>
      </w:r>
      <w:r>
        <w:rPr>
          <w:spacing w:val="80"/>
          <w:w w:val="115"/>
        </w:rPr>
        <w:t xml:space="preserve"> </w:t>
      </w:r>
      <w:r>
        <w:rPr>
          <w:w w:val="115"/>
        </w:rPr>
        <w:t>a therapy that may have high added therapeutic value, but not in a HUCN). Further detail and clarity are needed on how this list would compare and connect with National Health Priority</w:t>
      </w:r>
      <w:r>
        <w:rPr>
          <w:spacing w:val="40"/>
          <w:w w:val="115"/>
        </w:rPr>
        <w:t xml:space="preserve"> </w:t>
      </w:r>
      <w:r>
        <w:rPr>
          <w:w w:val="115"/>
        </w:rPr>
        <w:t xml:space="preserve">areas. Likewise for antimicrobials and vaccines, further clarity would be required to understand the rationale for any significant non-regional specific deviation from the WHO’s Global Priority Pathogens or Vaccine-Preventable Diseases lists. Consistent with Option 1.3, Roche also supports a subset of the priority list to be developed in partnership with First Nations people representative organisations for areas of unmet clinical need and gaps in funded access for First Nations peoples.” </w:t>
      </w:r>
      <w:r>
        <w:rPr>
          <w:i w:val="0"/>
          <w:w w:val="115"/>
        </w:rPr>
        <w:t>(Roche Products)</w:t>
      </w:r>
    </w:p>
    <w:p w14:paraId="36C6CE40" w14:textId="77777777" w:rsidR="002138FA" w:rsidRDefault="00A2619F">
      <w:pPr>
        <w:pStyle w:val="Heading2"/>
        <w:spacing w:before="256"/>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E41" w14:textId="77777777" w:rsidR="002138FA" w:rsidRDefault="002138FA">
      <w:pPr>
        <w:pStyle w:val="BodyText"/>
        <w:ind w:left="0"/>
        <w:jc w:val="left"/>
        <w:rPr>
          <w:i w:val="0"/>
          <w:sz w:val="26"/>
        </w:rPr>
      </w:pPr>
    </w:p>
    <w:p w14:paraId="36C6CE42" w14:textId="77777777" w:rsidR="002138FA" w:rsidRDefault="00A2619F">
      <w:pPr>
        <w:pStyle w:val="Heading3"/>
        <w:spacing w:before="1" w:line="256" w:lineRule="auto"/>
        <w:ind w:right="961"/>
      </w:pPr>
      <w:r>
        <w:rPr>
          <w:w w:val="120"/>
        </w:rPr>
        <w:t>There was support</w:t>
      </w:r>
      <w:r>
        <w:rPr>
          <w:spacing w:val="-1"/>
          <w:w w:val="120"/>
        </w:rPr>
        <w:t xml:space="preserve"> </w:t>
      </w:r>
      <w:r>
        <w:rPr>
          <w:w w:val="120"/>
        </w:rPr>
        <w:t>from these stakeholder groups with some commentary about the need</w:t>
      </w:r>
      <w:r>
        <w:rPr>
          <w:spacing w:val="-1"/>
          <w:w w:val="120"/>
        </w:rPr>
        <w:t xml:space="preserve"> </w:t>
      </w:r>
      <w:r>
        <w:rPr>
          <w:w w:val="120"/>
        </w:rPr>
        <w:t>for flexibility</w:t>
      </w:r>
      <w:r>
        <w:rPr>
          <w:spacing w:val="-1"/>
          <w:w w:val="120"/>
        </w:rPr>
        <w:t xml:space="preserve"> </w:t>
      </w:r>
      <w:r>
        <w:rPr>
          <w:w w:val="120"/>
        </w:rPr>
        <w:t>and</w:t>
      </w:r>
      <w:r>
        <w:rPr>
          <w:spacing w:val="-3"/>
          <w:w w:val="120"/>
        </w:rPr>
        <w:t xml:space="preserve"> </w:t>
      </w:r>
      <w:r>
        <w:rPr>
          <w:w w:val="120"/>
        </w:rPr>
        <w:t>the</w:t>
      </w:r>
      <w:r>
        <w:rPr>
          <w:spacing w:val="-2"/>
          <w:w w:val="120"/>
        </w:rPr>
        <w:t xml:space="preserve"> </w:t>
      </w:r>
      <w:r>
        <w:rPr>
          <w:w w:val="120"/>
        </w:rPr>
        <w:t>recommendation</w:t>
      </w:r>
      <w:r>
        <w:rPr>
          <w:spacing w:val="-1"/>
          <w:w w:val="120"/>
        </w:rPr>
        <w:t xml:space="preserve"> </w:t>
      </w:r>
      <w:r>
        <w:rPr>
          <w:w w:val="120"/>
        </w:rPr>
        <w:t>of</w:t>
      </w:r>
      <w:r>
        <w:rPr>
          <w:spacing w:val="-2"/>
          <w:w w:val="120"/>
        </w:rPr>
        <w:t xml:space="preserve"> </w:t>
      </w:r>
      <w:r>
        <w:rPr>
          <w:w w:val="120"/>
        </w:rPr>
        <w:t>a</w:t>
      </w:r>
      <w:r>
        <w:rPr>
          <w:spacing w:val="-2"/>
          <w:w w:val="120"/>
        </w:rPr>
        <w:t xml:space="preserve"> </w:t>
      </w:r>
      <w:r>
        <w:rPr>
          <w:w w:val="120"/>
        </w:rPr>
        <w:t>rating</w:t>
      </w:r>
      <w:r>
        <w:rPr>
          <w:spacing w:val="-2"/>
          <w:w w:val="120"/>
        </w:rPr>
        <w:t xml:space="preserve"> </w:t>
      </w:r>
      <w:r>
        <w:rPr>
          <w:w w:val="120"/>
        </w:rPr>
        <w:t>system</w:t>
      </w:r>
      <w:r>
        <w:rPr>
          <w:spacing w:val="-2"/>
          <w:w w:val="120"/>
        </w:rPr>
        <w:t xml:space="preserve"> </w:t>
      </w:r>
      <w:r>
        <w:rPr>
          <w:w w:val="120"/>
        </w:rPr>
        <w:t>for</w:t>
      </w:r>
      <w:r>
        <w:rPr>
          <w:spacing w:val="-2"/>
          <w:w w:val="120"/>
        </w:rPr>
        <w:t xml:space="preserve"> </w:t>
      </w:r>
      <w:r>
        <w:rPr>
          <w:w w:val="120"/>
        </w:rPr>
        <w:t>HUCN.</w:t>
      </w:r>
    </w:p>
    <w:p w14:paraId="36C6CE43" w14:textId="77777777" w:rsidR="002138FA" w:rsidRDefault="00A2619F">
      <w:pPr>
        <w:pStyle w:val="BodyText"/>
        <w:spacing w:before="253" w:line="252" w:lineRule="auto"/>
        <w:ind w:right="961"/>
        <w:rPr>
          <w:i w:val="0"/>
        </w:rPr>
      </w:pPr>
      <w:r>
        <w:rPr>
          <w:w w:val="115"/>
        </w:rPr>
        <w:t>“I support this initiative. However, I wonder whether the kind of companies provided fee waiver should</w:t>
      </w:r>
      <w:r>
        <w:rPr>
          <w:spacing w:val="-7"/>
          <w:w w:val="115"/>
        </w:rPr>
        <w:t xml:space="preserve"> </w:t>
      </w:r>
      <w:r>
        <w:rPr>
          <w:w w:val="115"/>
        </w:rPr>
        <w:t>be</w:t>
      </w:r>
      <w:r>
        <w:rPr>
          <w:spacing w:val="-7"/>
          <w:w w:val="115"/>
        </w:rPr>
        <w:t xml:space="preserve"> </w:t>
      </w:r>
      <w:r>
        <w:rPr>
          <w:w w:val="115"/>
        </w:rPr>
        <w:t>considered.</w:t>
      </w:r>
      <w:r>
        <w:rPr>
          <w:spacing w:val="-6"/>
          <w:w w:val="115"/>
        </w:rPr>
        <w:t xml:space="preserve"> </w:t>
      </w:r>
      <w:r>
        <w:rPr>
          <w:w w:val="115"/>
        </w:rPr>
        <w:t>Should</w:t>
      </w:r>
      <w:r>
        <w:rPr>
          <w:spacing w:val="-7"/>
          <w:w w:val="115"/>
        </w:rPr>
        <w:t xml:space="preserve"> </w:t>
      </w:r>
      <w:r>
        <w:rPr>
          <w:w w:val="115"/>
        </w:rPr>
        <w:t>this</w:t>
      </w:r>
      <w:r>
        <w:rPr>
          <w:spacing w:val="-6"/>
          <w:w w:val="115"/>
        </w:rPr>
        <w:t xml:space="preserve"> </w:t>
      </w:r>
      <w:r>
        <w:rPr>
          <w:w w:val="115"/>
        </w:rPr>
        <w:t>be</w:t>
      </w:r>
      <w:r>
        <w:rPr>
          <w:spacing w:val="-7"/>
          <w:w w:val="115"/>
        </w:rPr>
        <w:t xml:space="preserve"> </w:t>
      </w:r>
      <w:r>
        <w:rPr>
          <w:w w:val="115"/>
        </w:rPr>
        <w:t>means</w:t>
      </w:r>
      <w:r>
        <w:rPr>
          <w:spacing w:val="-6"/>
          <w:w w:val="115"/>
        </w:rPr>
        <w:t xml:space="preserve"> </w:t>
      </w:r>
      <w:r>
        <w:rPr>
          <w:w w:val="115"/>
        </w:rPr>
        <w:t>tested</w:t>
      </w:r>
      <w:r>
        <w:rPr>
          <w:spacing w:val="-7"/>
          <w:w w:val="115"/>
        </w:rPr>
        <w:t xml:space="preserve"> </w:t>
      </w:r>
      <w:r>
        <w:rPr>
          <w:w w:val="115"/>
        </w:rPr>
        <w:t>in</w:t>
      </w:r>
      <w:r>
        <w:rPr>
          <w:spacing w:val="-5"/>
          <w:w w:val="115"/>
        </w:rPr>
        <w:t xml:space="preserve"> </w:t>
      </w:r>
      <w:r>
        <w:rPr>
          <w:w w:val="115"/>
        </w:rPr>
        <w:t>some</w:t>
      </w:r>
      <w:r>
        <w:rPr>
          <w:spacing w:val="-6"/>
          <w:w w:val="115"/>
        </w:rPr>
        <w:t xml:space="preserve"> </w:t>
      </w:r>
      <w:r>
        <w:rPr>
          <w:w w:val="115"/>
        </w:rPr>
        <w:t>way?</w:t>
      </w:r>
      <w:r>
        <w:rPr>
          <w:spacing w:val="-7"/>
          <w:w w:val="115"/>
        </w:rPr>
        <w:t xml:space="preserve"> </w:t>
      </w:r>
      <w:r>
        <w:rPr>
          <w:w w:val="115"/>
        </w:rPr>
        <w:t>Should</w:t>
      </w:r>
      <w:r>
        <w:rPr>
          <w:spacing w:val="-7"/>
          <w:w w:val="115"/>
        </w:rPr>
        <w:t xml:space="preserve"> </w:t>
      </w:r>
      <w:r>
        <w:rPr>
          <w:w w:val="115"/>
        </w:rPr>
        <w:t>incentivization</w:t>
      </w:r>
      <w:r>
        <w:rPr>
          <w:spacing w:val="-6"/>
          <w:w w:val="115"/>
        </w:rPr>
        <w:t xml:space="preserve"> </w:t>
      </w:r>
      <w:r>
        <w:rPr>
          <w:w w:val="115"/>
        </w:rPr>
        <w:t>be</w:t>
      </w:r>
      <w:r>
        <w:rPr>
          <w:spacing w:val="-7"/>
          <w:w w:val="115"/>
        </w:rPr>
        <w:t xml:space="preserve"> </w:t>
      </w:r>
      <w:r>
        <w:rPr>
          <w:w w:val="115"/>
        </w:rPr>
        <w:t xml:space="preserve">linked to the urgency of the situation? Throughout all of these processes ensuring that the carbon emissions and waste associated with these products should happen up front.” </w:t>
      </w:r>
      <w:r>
        <w:rPr>
          <w:i w:val="0"/>
          <w:w w:val="115"/>
        </w:rPr>
        <w:t>(The University of Notre Dame Australia)</w:t>
      </w:r>
    </w:p>
    <w:p w14:paraId="36C6CE44" w14:textId="77777777" w:rsidR="002138FA" w:rsidRDefault="002138FA">
      <w:pPr>
        <w:spacing w:line="252" w:lineRule="auto"/>
        <w:sectPr w:rsidR="002138FA">
          <w:pgSz w:w="11910" w:h="16840"/>
          <w:pgMar w:top="980" w:right="0" w:bottom="760" w:left="800" w:header="0" w:footer="494" w:gutter="0"/>
          <w:cols w:space="720"/>
        </w:sectPr>
      </w:pPr>
    </w:p>
    <w:p w14:paraId="36C6CE45" w14:textId="77777777" w:rsidR="002138FA" w:rsidRDefault="00A2619F">
      <w:pPr>
        <w:pStyle w:val="BodyText"/>
        <w:spacing w:before="87" w:line="254" w:lineRule="auto"/>
        <w:ind w:right="966"/>
        <w:rPr>
          <w:i w:val="0"/>
        </w:rPr>
      </w:pPr>
      <w:r>
        <w:rPr>
          <w:w w:val="120"/>
        </w:rPr>
        <w:lastRenderedPageBreak/>
        <w:t>“Support</w:t>
      </w:r>
      <w:r>
        <w:rPr>
          <w:spacing w:val="-12"/>
          <w:w w:val="120"/>
        </w:rPr>
        <w:t xml:space="preserve"> </w:t>
      </w:r>
      <w:r>
        <w:rPr>
          <w:w w:val="120"/>
        </w:rPr>
        <w:t>in</w:t>
      </w:r>
      <w:r>
        <w:rPr>
          <w:spacing w:val="-10"/>
          <w:w w:val="120"/>
        </w:rPr>
        <w:t xml:space="preserve"> </w:t>
      </w:r>
      <w:r>
        <w:rPr>
          <w:w w:val="120"/>
        </w:rPr>
        <w:t>principle</w:t>
      </w:r>
      <w:r>
        <w:rPr>
          <w:spacing w:val="-11"/>
          <w:w w:val="120"/>
        </w:rPr>
        <w:t xml:space="preserve"> </w:t>
      </w:r>
      <w:r>
        <w:rPr>
          <w:w w:val="120"/>
        </w:rPr>
        <w:t>this</w:t>
      </w:r>
      <w:r>
        <w:rPr>
          <w:spacing w:val="-11"/>
          <w:w w:val="120"/>
        </w:rPr>
        <w:t xml:space="preserve"> </w:t>
      </w:r>
      <w:r>
        <w:rPr>
          <w:w w:val="120"/>
        </w:rPr>
        <w:t>proposal</w:t>
      </w:r>
      <w:r>
        <w:rPr>
          <w:spacing w:val="-11"/>
          <w:w w:val="120"/>
        </w:rPr>
        <w:t xml:space="preserve"> </w:t>
      </w:r>
      <w:r>
        <w:rPr>
          <w:w w:val="120"/>
        </w:rPr>
        <w:t>because</w:t>
      </w:r>
      <w:r>
        <w:rPr>
          <w:spacing w:val="-11"/>
          <w:w w:val="120"/>
        </w:rPr>
        <w:t xml:space="preserve"> </w:t>
      </w:r>
      <w:r>
        <w:rPr>
          <w:w w:val="120"/>
        </w:rPr>
        <w:t>the</w:t>
      </w:r>
      <w:r>
        <w:rPr>
          <w:spacing w:val="-12"/>
          <w:w w:val="120"/>
        </w:rPr>
        <w:t xml:space="preserve"> </w:t>
      </w:r>
      <w:r>
        <w:rPr>
          <w:w w:val="120"/>
        </w:rPr>
        <w:t>system</w:t>
      </w:r>
      <w:r>
        <w:rPr>
          <w:spacing w:val="-11"/>
          <w:w w:val="120"/>
        </w:rPr>
        <w:t xml:space="preserve"> </w:t>
      </w:r>
      <w:r>
        <w:rPr>
          <w:w w:val="120"/>
        </w:rPr>
        <w:t>needs</w:t>
      </w:r>
      <w:r>
        <w:rPr>
          <w:spacing w:val="-12"/>
          <w:w w:val="120"/>
        </w:rPr>
        <w:t xml:space="preserve"> </w:t>
      </w:r>
      <w:r>
        <w:rPr>
          <w:w w:val="120"/>
        </w:rPr>
        <w:t>to</w:t>
      </w:r>
      <w:r>
        <w:rPr>
          <w:spacing w:val="-11"/>
          <w:w w:val="120"/>
        </w:rPr>
        <w:t xml:space="preserve"> </w:t>
      </w:r>
      <w:r>
        <w:rPr>
          <w:w w:val="120"/>
        </w:rPr>
        <w:t>be</w:t>
      </w:r>
      <w:r>
        <w:rPr>
          <w:spacing w:val="-11"/>
          <w:w w:val="120"/>
        </w:rPr>
        <w:t xml:space="preserve"> </w:t>
      </w:r>
      <w:r>
        <w:rPr>
          <w:w w:val="120"/>
        </w:rPr>
        <w:t>flexible</w:t>
      </w:r>
      <w:r>
        <w:rPr>
          <w:spacing w:val="-11"/>
          <w:w w:val="120"/>
        </w:rPr>
        <w:t xml:space="preserve"> </w:t>
      </w:r>
      <w:r>
        <w:rPr>
          <w:w w:val="120"/>
        </w:rPr>
        <w:t>and</w:t>
      </w:r>
      <w:r>
        <w:rPr>
          <w:spacing w:val="-12"/>
          <w:w w:val="120"/>
        </w:rPr>
        <w:t xml:space="preserve"> </w:t>
      </w:r>
      <w:r>
        <w:rPr>
          <w:w w:val="120"/>
        </w:rPr>
        <w:t>combining</w:t>
      </w:r>
      <w:r>
        <w:rPr>
          <w:spacing w:val="-11"/>
          <w:w w:val="120"/>
        </w:rPr>
        <w:t xml:space="preserve"> </w:t>
      </w:r>
      <w:r>
        <w:rPr>
          <w:w w:val="120"/>
        </w:rPr>
        <w:t xml:space="preserve">with </w:t>
      </w:r>
      <w:r>
        <w:rPr>
          <w:w w:val="115"/>
        </w:rPr>
        <w:t>horizon</w:t>
      </w:r>
      <w:r>
        <w:rPr>
          <w:spacing w:val="-1"/>
          <w:w w:val="115"/>
        </w:rPr>
        <w:t xml:space="preserve"> </w:t>
      </w:r>
      <w:r>
        <w:rPr>
          <w:w w:val="115"/>
        </w:rPr>
        <w:t>scanning use all</w:t>
      </w:r>
      <w:r>
        <w:rPr>
          <w:spacing w:val="-1"/>
          <w:w w:val="115"/>
        </w:rPr>
        <w:t xml:space="preserve"> </w:t>
      </w:r>
      <w:r>
        <w:rPr>
          <w:w w:val="115"/>
        </w:rPr>
        <w:t>of the opportunity to get value for money. Important to</w:t>
      </w:r>
      <w:r>
        <w:rPr>
          <w:spacing w:val="-2"/>
          <w:w w:val="115"/>
        </w:rPr>
        <w:t xml:space="preserve"> </w:t>
      </w:r>
      <w:r>
        <w:rPr>
          <w:w w:val="115"/>
        </w:rPr>
        <w:t xml:space="preserve">use infrastructure </w:t>
      </w:r>
      <w:r>
        <w:rPr>
          <w:w w:val="120"/>
        </w:rPr>
        <w:t>that</w:t>
      </w:r>
      <w:r>
        <w:rPr>
          <w:spacing w:val="-5"/>
          <w:w w:val="120"/>
        </w:rPr>
        <w:t xml:space="preserve"> </w:t>
      </w:r>
      <w:r>
        <w:rPr>
          <w:w w:val="120"/>
        </w:rPr>
        <w:t>already</w:t>
      </w:r>
      <w:r>
        <w:rPr>
          <w:spacing w:val="-5"/>
          <w:w w:val="120"/>
        </w:rPr>
        <w:t xml:space="preserve"> </w:t>
      </w:r>
      <w:r>
        <w:rPr>
          <w:w w:val="120"/>
        </w:rPr>
        <w:t>exists.</w:t>
      </w:r>
      <w:r>
        <w:rPr>
          <w:spacing w:val="-4"/>
          <w:w w:val="120"/>
        </w:rPr>
        <w:t xml:space="preserve"> </w:t>
      </w:r>
      <w:r>
        <w:rPr>
          <w:w w:val="120"/>
        </w:rPr>
        <w:t>Transparency</w:t>
      </w:r>
      <w:r>
        <w:rPr>
          <w:spacing w:val="-4"/>
          <w:w w:val="120"/>
        </w:rPr>
        <w:t xml:space="preserve"> </w:t>
      </w:r>
      <w:r>
        <w:rPr>
          <w:w w:val="120"/>
        </w:rPr>
        <w:t>and</w:t>
      </w:r>
      <w:r>
        <w:rPr>
          <w:spacing w:val="-6"/>
          <w:w w:val="120"/>
        </w:rPr>
        <w:t xml:space="preserve"> </w:t>
      </w:r>
      <w:r>
        <w:rPr>
          <w:w w:val="120"/>
        </w:rPr>
        <w:t>consultation.”</w:t>
      </w:r>
      <w:r>
        <w:rPr>
          <w:spacing w:val="-4"/>
          <w:w w:val="120"/>
        </w:rPr>
        <w:t xml:space="preserve"> </w:t>
      </w:r>
      <w:r>
        <w:rPr>
          <w:i w:val="0"/>
          <w:w w:val="120"/>
        </w:rPr>
        <w:t>(Immunisation</w:t>
      </w:r>
      <w:r>
        <w:rPr>
          <w:i w:val="0"/>
          <w:spacing w:val="-4"/>
          <w:w w:val="120"/>
        </w:rPr>
        <w:t xml:space="preserve"> </w:t>
      </w:r>
      <w:r>
        <w:rPr>
          <w:i w:val="0"/>
          <w:w w:val="120"/>
        </w:rPr>
        <w:t>Coalition)</w:t>
      </w:r>
    </w:p>
    <w:p w14:paraId="36C6CE46" w14:textId="77777777" w:rsidR="002138FA" w:rsidRDefault="00A2619F">
      <w:pPr>
        <w:pStyle w:val="BodyText"/>
        <w:spacing w:before="257" w:line="252" w:lineRule="auto"/>
        <w:ind w:right="960"/>
        <w:rPr>
          <w:i w:val="0"/>
        </w:rPr>
      </w:pPr>
      <w:r>
        <w:rPr>
          <w:w w:val="115"/>
        </w:rPr>
        <w:t>“‘Unmet needs’" must be defined and a rating must be allocated. It will be seen differently according to the aetiology and difficulty of treating a disease and the familiarity/understanding of the members of any committee/team making decisions. Prioritisation is likely to be biased and inequitable simply due to lack of specialist knowledge. There needs to be exceptional transparency on how prioritisation is decided as well as a public list of medicines being considered and the queue in</w:t>
      </w:r>
      <w:r>
        <w:rPr>
          <w:spacing w:val="31"/>
          <w:w w:val="115"/>
        </w:rPr>
        <w:t xml:space="preserve"> </w:t>
      </w:r>
      <w:r>
        <w:rPr>
          <w:w w:val="115"/>
        </w:rPr>
        <w:t>order of</w:t>
      </w:r>
      <w:r>
        <w:rPr>
          <w:spacing w:val="31"/>
          <w:w w:val="115"/>
        </w:rPr>
        <w:t xml:space="preserve"> </w:t>
      </w:r>
      <w:r>
        <w:rPr>
          <w:w w:val="115"/>
        </w:rPr>
        <w:t>priority of</w:t>
      </w:r>
      <w:r>
        <w:rPr>
          <w:spacing w:val="37"/>
          <w:w w:val="115"/>
        </w:rPr>
        <w:t xml:space="preserve"> </w:t>
      </w:r>
      <w:r>
        <w:rPr>
          <w:w w:val="115"/>
        </w:rPr>
        <w:t>the others that will be evaluated.”</w:t>
      </w:r>
      <w:r>
        <w:rPr>
          <w:spacing w:val="34"/>
          <w:w w:val="115"/>
        </w:rPr>
        <w:t xml:space="preserve"> </w:t>
      </w:r>
      <w:r>
        <w:rPr>
          <w:i w:val="0"/>
          <w:w w:val="115"/>
        </w:rPr>
        <w:t>(Consumer and independent researcher)</w:t>
      </w:r>
    </w:p>
    <w:p w14:paraId="36C6CE47" w14:textId="77777777" w:rsidR="002138FA" w:rsidRDefault="00A2619F">
      <w:pPr>
        <w:pStyle w:val="BodyText"/>
        <w:spacing w:before="268" w:line="252" w:lineRule="auto"/>
        <w:ind w:right="969"/>
        <w:rPr>
          <w:i w:val="0"/>
        </w:rPr>
      </w:pPr>
      <w:r>
        <w:rPr>
          <w:w w:val="115"/>
        </w:rPr>
        <w:t>“This has been written in a way that is only focused on the PBS. This needs to be expanded to</w:t>
      </w:r>
      <w:r>
        <w:rPr>
          <w:spacing w:val="80"/>
          <w:w w:val="115"/>
        </w:rPr>
        <w:t xml:space="preserve"> </w:t>
      </w:r>
      <w:r>
        <w:rPr>
          <w:w w:val="115"/>
        </w:rPr>
        <w:t xml:space="preserve">all technologies. The responses below assume it is extended to MedTech and digital health technologies” </w:t>
      </w:r>
      <w:r>
        <w:rPr>
          <w:i w:val="0"/>
          <w:w w:val="115"/>
        </w:rPr>
        <w:t>(Medical Technology Association of Australia)</w:t>
      </w:r>
    </w:p>
    <w:p w14:paraId="36C6CE48" w14:textId="77777777" w:rsidR="002138FA" w:rsidRDefault="002138FA">
      <w:pPr>
        <w:pStyle w:val="BodyText"/>
        <w:spacing w:before="209"/>
        <w:ind w:left="0"/>
        <w:jc w:val="left"/>
        <w:rPr>
          <w:i w:val="0"/>
        </w:rPr>
      </w:pPr>
    </w:p>
    <w:p w14:paraId="36C6CE49" w14:textId="77777777" w:rsidR="002138FA" w:rsidRDefault="00A2619F">
      <w:pPr>
        <w:ind w:left="390"/>
        <w:jc w:val="both"/>
        <w:rPr>
          <w:rFonts w:ascii="Arial" w:hAnsi="Arial"/>
          <w:sz w:val="24"/>
        </w:rPr>
      </w:pPr>
      <w:bookmarkStart w:id="105" w:name="_bookmark105"/>
      <w:bookmarkEnd w:id="105"/>
      <w:r>
        <w:rPr>
          <w:rFonts w:ascii="Arial" w:hAnsi="Arial"/>
          <w:sz w:val="24"/>
        </w:rPr>
        <w:t>Table</w:t>
      </w:r>
      <w:r>
        <w:rPr>
          <w:rFonts w:ascii="Arial" w:hAnsi="Arial"/>
          <w:spacing w:val="-7"/>
          <w:sz w:val="24"/>
        </w:rPr>
        <w:t xml:space="preserve"> </w:t>
      </w:r>
      <w:r>
        <w:rPr>
          <w:rFonts w:ascii="Arial" w:hAnsi="Arial"/>
          <w:sz w:val="24"/>
        </w:rPr>
        <w:t>77.</w:t>
      </w:r>
      <w:r>
        <w:rPr>
          <w:rFonts w:ascii="Arial" w:hAnsi="Arial"/>
          <w:spacing w:val="-7"/>
          <w:sz w:val="24"/>
        </w:rPr>
        <w:t xml:space="preserve"> </w:t>
      </w:r>
      <w:r>
        <w:rPr>
          <w:rFonts w:ascii="Arial" w:hAnsi="Arial"/>
          <w:sz w:val="24"/>
        </w:rPr>
        <w:t>Development</w:t>
      </w:r>
      <w:r>
        <w:rPr>
          <w:rFonts w:ascii="Arial" w:hAnsi="Arial"/>
          <w:spacing w:val="-7"/>
          <w:sz w:val="24"/>
        </w:rPr>
        <w:t xml:space="preserve"> </w:t>
      </w:r>
      <w:r>
        <w:rPr>
          <w:rFonts w:ascii="Arial" w:hAnsi="Arial"/>
          <w:sz w:val="24"/>
        </w:rPr>
        <w:t>of</w:t>
      </w:r>
      <w:r>
        <w:rPr>
          <w:rFonts w:ascii="Arial" w:hAnsi="Arial"/>
          <w:spacing w:val="-9"/>
          <w:sz w:val="24"/>
        </w:rPr>
        <w:t xml:space="preserve"> </w:t>
      </w:r>
      <w:r>
        <w:rPr>
          <w:rFonts w:ascii="Arial" w:hAnsi="Arial"/>
          <w:sz w:val="24"/>
        </w:rPr>
        <w:t>a</w:t>
      </w:r>
      <w:r>
        <w:rPr>
          <w:rFonts w:ascii="Arial" w:hAnsi="Arial"/>
          <w:spacing w:val="-8"/>
          <w:sz w:val="24"/>
        </w:rPr>
        <w:t xml:space="preserve"> </w:t>
      </w:r>
      <w:r>
        <w:rPr>
          <w:rFonts w:ascii="Arial" w:hAnsi="Arial"/>
          <w:sz w:val="24"/>
        </w:rPr>
        <w:t>priority</w:t>
      </w:r>
      <w:r>
        <w:rPr>
          <w:rFonts w:ascii="Arial" w:hAnsi="Arial"/>
          <w:spacing w:val="-7"/>
          <w:sz w:val="24"/>
        </w:rPr>
        <w:t xml:space="preserve"> </w:t>
      </w:r>
      <w:r>
        <w:rPr>
          <w:rFonts w:ascii="Arial" w:hAnsi="Arial"/>
          <w:sz w:val="24"/>
        </w:rPr>
        <w:t>list</w:t>
      </w:r>
      <w:r>
        <w:rPr>
          <w:rFonts w:ascii="Arial" w:hAnsi="Arial"/>
          <w:spacing w:val="-5"/>
          <w:sz w:val="24"/>
        </w:rPr>
        <w:t xml:space="preserve"> </w:t>
      </w:r>
      <w:r>
        <w:rPr>
          <w:rFonts w:ascii="Arial" w:hAnsi="Arial"/>
          <w:sz w:val="24"/>
        </w:rPr>
        <w:t>–</w:t>
      </w:r>
      <w:r>
        <w:rPr>
          <w:rFonts w:ascii="Arial" w:hAnsi="Arial"/>
          <w:spacing w:val="-7"/>
          <w:sz w:val="24"/>
        </w:rPr>
        <w:t xml:space="preserve"> </w:t>
      </w:r>
      <w:r>
        <w:rPr>
          <w:rFonts w:ascii="Arial" w:hAnsi="Arial"/>
          <w:sz w:val="24"/>
        </w:rPr>
        <w:t>impact</w:t>
      </w:r>
      <w:r>
        <w:rPr>
          <w:rFonts w:ascii="Arial" w:hAnsi="Arial"/>
          <w:spacing w:val="-7"/>
          <w:sz w:val="24"/>
        </w:rPr>
        <w:t xml:space="preserve"> </w:t>
      </w:r>
      <w:r>
        <w:rPr>
          <w:rFonts w:ascii="Arial" w:hAnsi="Arial"/>
          <w:sz w:val="24"/>
        </w:rPr>
        <w:t>on</w:t>
      </w:r>
      <w:r>
        <w:rPr>
          <w:rFonts w:ascii="Arial" w:hAnsi="Arial"/>
          <w:spacing w:val="-8"/>
          <w:sz w:val="24"/>
        </w:rPr>
        <w:t xml:space="preserve"> </w:t>
      </w:r>
      <w:r>
        <w:rPr>
          <w:rFonts w:ascii="Arial" w:hAnsi="Arial"/>
          <w:sz w:val="24"/>
        </w:rPr>
        <w:t>you/organisation</w:t>
      </w:r>
      <w:r>
        <w:rPr>
          <w:rFonts w:ascii="Arial" w:hAnsi="Arial"/>
          <w:spacing w:val="-7"/>
          <w:sz w:val="24"/>
        </w:rPr>
        <w:t xml:space="preserve"> </w:t>
      </w:r>
      <w:r>
        <w:rPr>
          <w:rFonts w:ascii="Arial" w:hAnsi="Arial"/>
          <w:sz w:val="24"/>
        </w:rPr>
        <w:t>by</w:t>
      </w:r>
      <w:r>
        <w:rPr>
          <w:rFonts w:ascii="Arial" w:hAnsi="Arial"/>
          <w:spacing w:val="-9"/>
          <w:sz w:val="24"/>
        </w:rPr>
        <w:t xml:space="preserve"> </w:t>
      </w:r>
      <w:r>
        <w:rPr>
          <w:rFonts w:ascii="Arial" w:hAnsi="Arial"/>
          <w:sz w:val="24"/>
        </w:rPr>
        <w:t>stakeholder</w:t>
      </w:r>
      <w:r>
        <w:rPr>
          <w:rFonts w:ascii="Arial" w:hAnsi="Arial"/>
          <w:spacing w:val="-8"/>
          <w:sz w:val="24"/>
        </w:rPr>
        <w:t xml:space="preserve"> </w:t>
      </w:r>
      <w:r>
        <w:rPr>
          <w:rFonts w:ascii="Arial" w:hAnsi="Arial"/>
          <w:spacing w:val="-4"/>
          <w:sz w:val="24"/>
        </w:rPr>
        <w:t>type</w:t>
      </w:r>
    </w:p>
    <w:p w14:paraId="36C6CE4A"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E5B" w14:textId="77777777">
        <w:trPr>
          <w:trHeight w:val="1019"/>
        </w:trPr>
        <w:tc>
          <w:tcPr>
            <w:tcW w:w="2494" w:type="dxa"/>
          </w:tcPr>
          <w:p w14:paraId="36C6CE4B" w14:textId="77777777" w:rsidR="002138FA" w:rsidRDefault="002138FA">
            <w:pPr>
              <w:pStyle w:val="TableParagraph"/>
              <w:spacing w:before="0"/>
              <w:ind w:left="0" w:right="0"/>
              <w:jc w:val="left"/>
              <w:rPr>
                <w:rFonts w:ascii="Times New Roman"/>
              </w:rPr>
            </w:pPr>
          </w:p>
        </w:tc>
        <w:tc>
          <w:tcPr>
            <w:tcW w:w="1021" w:type="dxa"/>
          </w:tcPr>
          <w:p w14:paraId="36C6CE4C" w14:textId="77777777" w:rsidR="002138FA" w:rsidRDefault="002138FA">
            <w:pPr>
              <w:pStyle w:val="TableParagraph"/>
              <w:spacing w:before="91"/>
              <w:ind w:left="0" w:right="0"/>
              <w:jc w:val="left"/>
              <w:rPr>
                <w:rFonts w:ascii="Arial"/>
                <w:sz w:val="18"/>
              </w:rPr>
            </w:pPr>
          </w:p>
          <w:p w14:paraId="36C6CE4D"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E4E" w14:textId="77777777" w:rsidR="002138FA" w:rsidRDefault="002138FA">
            <w:pPr>
              <w:pStyle w:val="TableParagraph"/>
              <w:spacing w:before="202"/>
              <w:ind w:left="0" w:right="0"/>
              <w:jc w:val="left"/>
              <w:rPr>
                <w:rFonts w:ascii="Arial"/>
                <w:sz w:val="18"/>
              </w:rPr>
            </w:pPr>
          </w:p>
          <w:p w14:paraId="36C6CE4F"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E50" w14:textId="77777777" w:rsidR="002138FA" w:rsidRDefault="002138FA">
            <w:pPr>
              <w:pStyle w:val="TableParagraph"/>
              <w:spacing w:before="202"/>
              <w:ind w:left="0" w:right="0"/>
              <w:jc w:val="left"/>
              <w:rPr>
                <w:rFonts w:ascii="Arial"/>
                <w:sz w:val="18"/>
              </w:rPr>
            </w:pPr>
          </w:p>
          <w:p w14:paraId="36C6CE51"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E52" w14:textId="77777777" w:rsidR="002138FA" w:rsidRDefault="002138FA">
            <w:pPr>
              <w:pStyle w:val="TableParagraph"/>
              <w:spacing w:before="202"/>
              <w:ind w:left="0" w:right="0"/>
              <w:jc w:val="left"/>
              <w:rPr>
                <w:rFonts w:ascii="Arial"/>
                <w:sz w:val="18"/>
              </w:rPr>
            </w:pPr>
          </w:p>
          <w:p w14:paraId="36C6CE53"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E54" w14:textId="77777777" w:rsidR="002138FA" w:rsidRDefault="002138FA">
            <w:pPr>
              <w:pStyle w:val="TableParagraph"/>
              <w:spacing w:before="91"/>
              <w:ind w:left="0" w:right="0"/>
              <w:jc w:val="left"/>
              <w:rPr>
                <w:rFonts w:ascii="Arial"/>
                <w:sz w:val="18"/>
              </w:rPr>
            </w:pPr>
          </w:p>
          <w:p w14:paraId="36C6CE55"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E56" w14:textId="77777777" w:rsidR="002138FA" w:rsidRDefault="002138FA">
            <w:pPr>
              <w:pStyle w:val="TableParagraph"/>
              <w:spacing w:before="91"/>
              <w:ind w:left="0" w:right="0"/>
              <w:jc w:val="left"/>
              <w:rPr>
                <w:rFonts w:ascii="Arial"/>
                <w:sz w:val="18"/>
              </w:rPr>
            </w:pPr>
          </w:p>
          <w:p w14:paraId="36C6CE57"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E58"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E59" w14:textId="77777777" w:rsidR="002138FA" w:rsidRDefault="002138FA">
            <w:pPr>
              <w:pStyle w:val="TableParagraph"/>
              <w:spacing w:before="91"/>
              <w:ind w:left="0" w:right="0"/>
              <w:jc w:val="left"/>
              <w:rPr>
                <w:rFonts w:ascii="Arial"/>
                <w:sz w:val="18"/>
              </w:rPr>
            </w:pPr>
          </w:p>
          <w:p w14:paraId="36C6CE5A"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E64" w14:textId="77777777">
        <w:trPr>
          <w:trHeight w:val="453"/>
        </w:trPr>
        <w:tc>
          <w:tcPr>
            <w:tcW w:w="2494" w:type="dxa"/>
            <w:tcBorders>
              <w:bottom w:val="dotted" w:sz="4" w:space="0" w:color="000000"/>
            </w:tcBorders>
          </w:tcPr>
          <w:p w14:paraId="36C6CE5C"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E5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E5E"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8FBFF"/>
          </w:tcPr>
          <w:p w14:paraId="36C6CE5F" w14:textId="77777777" w:rsidR="002138FA" w:rsidRDefault="00A2619F">
            <w:pPr>
              <w:pStyle w:val="TableParagraph"/>
              <w:rPr>
                <w:rFonts w:ascii="Arial Narrow"/>
                <w:sz w:val="18"/>
              </w:rPr>
            </w:pPr>
            <w:r>
              <w:rPr>
                <w:rFonts w:ascii="Arial Narrow"/>
                <w:spacing w:val="-5"/>
                <w:w w:val="120"/>
                <w:sz w:val="18"/>
              </w:rPr>
              <w:t>5%</w:t>
            </w:r>
          </w:p>
        </w:tc>
        <w:tc>
          <w:tcPr>
            <w:tcW w:w="1020" w:type="dxa"/>
            <w:tcBorders>
              <w:bottom w:val="dotted" w:sz="4" w:space="0" w:color="000000"/>
            </w:tcBorders>
            <w:shd w:val="clear" w:color="auto" w:fill="DCEBFF"/>
          </w:tcPr>
          <w:p w14:paraId="36C6CE60" w14:textId="77777777" w:rsidR="002138FA" w:rsidRDefault="00A2619F">
            <w:pPr>
              <w:pStyle w:val="TableParagraph"/>
              <w:rPr>
                <w:rFonts w:ascii="Arial Narrow"/>
                <w:sz w:val="18"/>
              </w:rPr>
            </w:pPr>
            <w:r>
              <w:rPr>
                <w:rFonts w:ascii="Arial Narrow"/>
                <w:spacing w:val="-5"/>
                <w:w w:val="120"/>
                <w:sz w:val="18"/>
              </w:rPr>
              <w:t>30%</w:t>
            </w:r>
          </w:p>
        </w:tc>
        <w:tc>
          <w:tcPr>
            <w:tcW w:w="1020" w:type="dxa"/>
            <w:tcBorders>
              <w:bottom w:val="dotted" w:sz="4" w:space="0" w:color="000000"/>
            </w:tcBorders>
            <w:shd w:val="clear" w:color="auto" w:fill="B9D9FF"/>
          </w:tcPr>
          <w:p w14:paraId="36C6CE61" w14:textId="77777777" w:rsidR="002138FA" w:rsidRDefault="00A2619F">
            <w:pPr>
              <w:pStyle w:val="TableParagraph"/>
              <w:rPr>
                <w:rFonts w:ascii="Arial Narrow"/>
                <w:sz w:val="18"/>
              </w:rPr>
            </w:pPr>
            <w:r>
              <w:rPr>
                <w:rFonts w:ascii="Arial Narrow"/>
                <w:spacing w:val="-5"/>
                <w:w w:val="120"/>
                <w:sz w:val="18"/>
              </w:rPr>
              <w:t>60%</w:t>
            </w:r>
          </w:p>
        </w:tc>
        <w:tc>
          <w:tcPr>
            <w:tcW w:w="1021" w:type="dxa"/>
            <w:tcBorders>
              <w:bottom w:val="dotted" w:sz="4" w:space="0" w:color="000000"/>
            </w:tcBorders>
            <w:shd w:val="clear" w:color="auto" w:fill="F8FBFF"/>
          </w:tcPr>
          <w:p w14:paraId="36C6CE62"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bottom w:val="dotted" w:sz="4" w:space="0" w:color="000000"/>
            </w:tcBorders>
          </w:tcPr>
          <w:p w14:paraId="36C6CE63"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CE6D" w14:textId="77777777">
        <w:trPr>
          <w:trHeight w:val="455"/>
        </w:trPr>
        <w:tc>
          <w:tcPr>
            <w:tcW w:w="2494" w:type="dxa"/>
            <w:tcBorders>
              <w:top w:val="dotted" w:sz="4" w:space="0" w:color="000000"/>
              <w:bottom w:val="dotted" w:sz="4" w:space="0" w:color="000000"/>
            </w:tcBorders>
          </w:tcPr>
          <w:p w14:paraId="36C6CE65"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E6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8FAFF"/>
          </w:tcPr>
          <w:p w14:paraId="36C6CE67"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shd w:val="clear" w:color="auto" w:fill="E3EFFF"/>
          </w:tcPr>
          <w:p w14:paraId="36C6CE68" w14:textId="77777777" w:rsidR="002138FA" w:rsidRDefault="00A2619F">
            <w:pPr>
              <w:pStyle w:val="TableParagraph"/>
              <w:rPr>
                <w:rFonts w:ascii="Arial Narrow"/>
                <w:sz w:val="18"/>
              </w:rPr>
            </w:pPr>
            <w:r>
              <w:rPr>
                <w:rFonts w:ascii="Arial Narrow"/>
                <w:spacing w:val="-5"/>
                <w:w w:val="120"/>
                <w:sz w:val="18"/>
              </w:rPr>
              <w:t>24%</w:t>
            </w:r>
          </w:p>
        </w:tc>
        <w:tc>
          <w:tcPr>
            <w:tcW w:w="1020" w:type="dxa"/>
            <w:tcBorders>
              <w:top w:val="dotted" w:sz="4" w:space="0" w:color="000000"/>
              <w:bottom w:val="dotted" w:sz="4" w:space="0" w:color="000000"/>
            </w:tcBorders>
            <w:shd w:val="clear" w:color="auto" w:fill="BADAFF"/>
          </w:tcPr>
          <w:p w14:paraId="36C6CE69" w14:textId="77777777" w:rsidR="002138FA" w:rsidRDefault="00A2619F">
            <w:pPr>
              <w:pStyle w:val="TableParagraph"/>
              <w:rPr>
                <w:rFonts w:ascii="Arial Narrow"/>
                <w:sz w:val="18"/>
              </w:rPr>
            </w:pPr>
            <w:r>
              <w:rPr>
                <w:rFonts w:ascii="Arial Narrow"/>
                <w:spacing w:val="-5"/>
                <w:w w:val="120"/>
                <w:sz w:val="18"/>
              </w:rPr>
              <w:t>59%</w:t>
            </w:r>
          </w:p>
        </w:tc>
        <w:tc>
          <w:tcPr>
            <w:tcW w:w="1020" w:type="dxa"/>
            <w:tcBorders>
              <w:top w:val="dotted" w:sz="4" w:space="0" w:color="000000"/>
              <w:bottom w:val="dotted" w:sz="4" w:space="0" w:color="000000"/>
            </w:tcBorders>
          </w:tcPr>
          <w:p w14:paraId="36C6CE6A"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0F8FF"/>
          </w:tcPr>
          <w:p w14:paraId="36C6CE6B" w14:textId="77777777" w:rsidR="002138FA" w:rsidRDefault="00A2619F">
            <w:pPr>
              <w:pStyle w:val="TableParagraph"/>
              <w:ind w:right="48"/>
              <w:rPr>
                <w:rFonts w:ascii="Arial Narrow"/>
                <w:sz w:val="18"/>
              </w:rPr>
            </w:pPr>
            <w:r>
              <w:rPr>
                <w:rFonts w:ascii="Arial Narrow"/>
                <w:spacing w:val="-5"/>
                <w:w w:val="120"/>
                <w:sz w:val="18"/>
              </w:rPr>
              <w:t>12%</w:t>
            </w:r>
          </w:p>
        </w:tc>
        <w:tc>
          <w:tcPr>
            <w:tcW w:w="1020" w:type="dxa"/>
            <w:tcBorders>
              <w:top w:val="dotted" w:sz="4" w:space="0" w:color="000000"/>
              <w:bottom w:val="dotted" w:sz="4" w:space="0" w:color="000000"/>
            </w:tcBorders>
          </w:tcPr>
          <w:p w14:paraId="36C6CE6C"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CE76" w14:textId="77777777">
        <w:trPr>
          <w:trHeight w:val="453"/>
        </w:trPr>
        <w:tc>
          <w:tcPr>
            <w:tcW w:w="2494" w:type="dxa"/>
            <w:tcBorders>
              <w:top w:val="dotted" w:sz="4" w:space="0" w:color="000000"/>
              <w:bottom w:val="dotted" w:sz="4" w:space="0" w:color="000000"/>
            </w:tcBorders>
          </w:tcPr>
          <w:p w14:paraId="36C6CE6E"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E6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7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E71"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E7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E73" w14:textId="77777777" w:rsidR="002138FA" w:rsidRDefault="00A2619F">
            <w:pPr>
              <w:pStyle w:val="TableParagraph"/>
              <w:rPr>
                <w:rFonts w:ascii="Arial Narrow"/>
                <w:sz w:val="18"/>
              </w:rPr>
            </w:pPr>
            <w:r>
              <w:rPr>
                <w:rFonts w:ascii="Arial Narrow"/>
                <w:spacing w:val="-5"/>
                <w:w w:val="120"/>
                <w:sz w:val="18"/>
              </w:rPr>
              <w:t>67%</w:t>
            </w:r>
          </w:p>
        </w:tc>
        <w:tc>
          <w:tcPr>
            <w:tcW w:w="1021" w:type="dxa"/>
            <w:tcBorders>
              <w:top w:val="dotted" w:sz="4" w:space="0" w:color="000000"/>
              <w:bottom w:val="dotted" w:sz="4" w:space="0" w:color="000000"/>
            </w:tcBorders>
          </w:tcPr>
          <w:p w14:paraId="36C6CE7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75"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E7F" w14:textId="77777777">
        <w:trPr>
          <w:trHeight w:val="453"/>
        </w:trPr>
        <w:tc>
          <w:tcPr>
            <w:tcW w:w="2494" w:type="dxa"/>
            <w:tcBorders>
              <w:top w:val="dotted" w:sz="4" w:space="0" w:color="000000"/>
              <w:bottom w:val="dotted" w:sz="4" w:space="0" w:color="000000"/>
            </w:tcBorders>
          </w:tcPr>
          <w:p w14:paraId="36C6CE77"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E7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7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7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CDBFF"/>
          </w:tcPr>
          <w:p w14:paraId="36C6CE7B" w14:textId="77777777" w:rsidR="002138FA" w:rsidRDefault="00A2619F">
            <w:pPr>
              <w:pStyle w:val="TableParagraph"/>
              <w:rPr>
                <w:rFonts w:ascii="Arial Narrow"/>
                <w:sz w:val="18"/>
              </w:rPr>
            </w:pPr>
            <w:r>
              <w:rPr>
                <w:rFonts w:ascii="Arial Narrow"/>
                <w:spacing w:val="-5"/>
                <w:w w:val="120"/>
                <w:sz w:val="18"/>
              </w:rPr>
              <w:t>57%</w:t>
            </w:r>
          </w:p>
        </w:tc>
        <w:tc>
          <w:tcPr>
            <w:tcW w:w="1020" w:type="dxa"/>
            <w:tcBorders>
              <w:top w:val="dotted" w:sz="4" w:space="0" w:color="000000"/>
              <w:bottom w:val="dotted" w:sz="4" w:space="0" w:color="000000"/>
            </w:tcBorders>
            <w:shd w:val="clear" w:color="auto" w:fill="CEE3FF"/>
          </w:tcPr>
          <w:p w14:paraId="36C6CE7C" w14:textId="77777777" w:rsidR="002138FA" w:rsidRDefault="00A2619F">
            <w:pPr>
              <w:pStyle w:val="TableParagraph"/>
              <w:rPr>
                <w:rFonts w:ascii="Arial Narrow"/>
                <w:sz w:val="18"/>
              </w:rPr>
            </w:pPr>
            <w:r>
              <w:rPr>
                <w:rFonts w:ascii="Arial Narrow"/>
                <w:spacing w:val="-5"/>
                <w:w w:val="120"/>
                <w:sz w:val="18"/>
              </w:rPr>
              <w:t>43%</w:t>
            </w:r>
          </w:p>
        </w:tc>
        <w:tc>
          <w:tcPr>
            <w:tcW w:w="1021" w:type="dxa"/>
            <w:tcBorders>
              <w:top w:val="dotted" w:sz="4" w:space="0" w:color="000000"/>
              <w:bottom w:val="dotted" w:sz="4" w:space="0" w:color="000000"/>
            </w:tcBorders>
          </w:tcPr>
          <w:p w14:paraId="36C6CE7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7E"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CE88" w14:textId="77777777">
        <w:trPr>
          <w:trHeight w:val="456"/>
        </w:trPr>
        <w:tc>
          <w:tcPr>
            <w:tcW w:w="2494" w:type="dxa"/>
            <w:tcBorders>
              <w:top w:val="dotted" w:sz="4" w:space="0" w:color="000000"/>
              <w:bottom w:val="dotted" w:sz="4" w:space="0" w:color="000000"/>
            </w:tcBorders>
          </w:tcPr>
          <w:p w14:paraId="36C6CE80"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E8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8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E83"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E8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E85"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CE8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87"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E91" w14:textId="77777777">
        <w:trPr>
          <w:trHeight w:val="453"/>
        </w:trPr>
        <w:tc>
          <w:tcPr>
            <w:tcW w:w="2494" w:type="dxa"/>
            <w:tcBorders>
              <w:top w:val="dotted" w:sz="4" w:space="0" w:color="000000"/>
              <w:bottom w:val="dotted" w:sz="4" w:space="0" w:color="000000"/>
            </w:tcBorders>
          </w:tcPr>
          <w:p w14:paraId="36C6CE89"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E8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8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8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E8D"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E8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E8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90"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E9A" w14:textId="77777777">
        <w:trPr>
          <w:trHeight w:val="453"/>
        </w:trPr>
        <w:tc>
          <w:tcPr>
            <w:tcW w:w="2494" w:type="dxa"/>
            <w:tcBorders>
              <w:top w:val="dotted" w:sz="4" w:space="0" w:color="000000"/>
              <w:bottom w:val="dotted" w:sz="4" w:space="0" w:color="000000"/>
            </w:tcBorders>
          </w:tcPr>
          <w:p w14:paraId="36C6CE92"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E9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9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E95"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E9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97"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E9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99"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EA3" w14:textId="77777777">
        <w:trPr>
          <w:trHeight w:val="455"/>
        </w:trPr>
        <w:tc>
          <w:tcPr>
            <w:tcW w:w="2494" w:type="dxa"/>
            <w:tcBorders>
              <w:top w:val="dotted" w:sz="4" w:space="0" w:color="000000"/>
            </w:tcBorders>
          </w:tcPr>
          <w:p w14:paraId="36C6CE9B"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E9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E9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8F1FF"/>
          </w:tcPr>
          <w:p w14:paraId="36C6CE9E"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shd w:val="clear" w:color="auto" w:fill="D1E6FF"/>
          </w:tcPr>
          <w:p w14:paraId="36C6CE9F"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000000"/>
            </w:tcBorders>
            <w:shd w:val="clear" w:color="auto" w:fill="D1E6FF"/>
          </w:tcPr>
          <w:p w14:paraId="36C6CEA0" w14:textId="77777777" w:rsidR="002138FA" w:rsidRDefault="00A2619F">
            <w:pPr>
              <w:pStyle w:val="TableParagraph"/>
              <w:rPr>
                <w:rFonts w:ascii="Arial Narrow"/>
                <w:sz w:val="18"/>
              </w:rPr>
            </w:pPr>
            <w:r>
              <w:rPr>
                <w:rFonts w:ascii="Arial Narrow"/>
                <w:spacing w:val="-5"/>
                <w:w w:val="120"/>
                <w:sz w:val="18"/>
              </w:rPr>
              <w:t>40%</w:t>
            </w:r>
          </w:p>
        </w:tc>
        <w:tc>
          <w:tcPr>
            <w:tcW w:w="1021" w:type="dxa"/>
            <w:tcBorders>
              <w:top w:val="dotted" w:sz="4" w:space="0" w:color="000000"/>
            </w:tcBorders>
          </w:tcPr>
          <w:p w14:paraId="36C6CEA1"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EA2" w14:textId="77777777" w:rsidR="002138FA" w:rsidRDefault="00A2619F">
            <w:pPr>
              <w:pStyle w:val="TableParagraph"/>
              <w:ind w:right="52"/>
              <w:rPr>
                <w:rFonts w:ascii="Arial Narrow"/>
                <w:sz w:val="18"/>
              </w:rPr>
            </w:pPr>
            <w:r>
              <w:rPr>
                <w:rFonts w:ascii="Arial Narrow"/>
                <w:spacing w:val="-10"/>
                <w:w w:val="120"/>
                <w:sz w:val="18"/>
              </w:rPr>
              <w:t>5</w:t>
            </w:r>
          </w:p>
        </w:tc>
      </w:tr>
    </w:tbl>
    <w:p w14:paraId="36C6CEA4"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EA5" w14:textId="77777777" w:rsidR="002138FA" w:rsidRDefault="002138FA">
      <w:pPr>
        <w:pStyle w:val="BodyText"/>
        <w:ind w:left="0"/>
        <w:jc w:val="left"/>
        <w:rPr>
          <w:i w:val="0"/>
          <w:sz w:val="26"/>
        </w:rPr>
      </w:pPr>
    </w:p>
    <w:p w14:paraId="36C6CEA6" w14:textId="77777777" w:rsidR="002138FA" w:rsidRDefault="00A2619F">
      <w:pPr>
        <w:pStyle w:val="Heading3"/>
        <w:spacing w:line="252" w:lineRule="auto"/>
        <w:ind w:right="959"/>
      </w:pPr>
      <w:r>
        <w:rPr>
          <w:w w:val="115"/>
        </w:rPr>
        <w:t>This option is well supported by patient and consumer representative groups with the suggestion that it should be developed transparently and with the voice of the consumer included. There are also</w:t>
      </w:r>
      <w:r>
        <w:rPr>
          <w:spacing w:val="-2"/>
          <w:w w:val="115"/>
        </w:rPr>
        <w:t xml:space="preserve"> </w:t>
      </w:r>
      <w:r>
        <w:rPr>
          <w:w w:val="115"/>
        </w:rPr>
        <w:t>concerns</w:t>
      </w:r>
      <w:r>
        <w:rPr>
          <w:spacing w:val="-2"/>
          <w:w w:val="115"/>
        </w:rPr>
        <w:t xml:space="preserve"> </w:t>
      </w:r>
      <w:r>
        <w:rPr>
          <w:w w:val="115"/>
        </w:rPr>
        <w:t>about</w:t>
      </w:r>
      <w:r>
        <w:rPr>
          <w:spacing w:val="-2"/>
          <w:w w:val="115"/>
        </w:rPr>
        <w:t xml:space="preserve"> </w:t>
      </w:r>
      <w:r>
        <w:rPr>
          <w:w w:val="115"/>
        </w:rPr>
        <w:t>how the</w:t>
      </w:r>
      <w:r>
        <w:rPr>
          <w:spacing w:val="-2"/>
          <w:w w:val="115"/>
        </w:rPr>
        <w:t xml:space="preserve"> </w:t>
      </w:r>
      <w:r>
        <w:rPr>
          <w:w w:val="115"/>
        </w:rPr>
        <w:t>conditions</w:t>
      </w:r>
      <w:r>
        <w:rPr>
          <w:spacing w:val="-2"/>
          <w:w w:val="115"/>
        </w:rPr>
        <w:t xml:space="preserve"> </w:t>
      </w:r>
      <w:r>
        <w:rPr>
          <w:w w:val="115"/>
        </w:rPr>
        <w:t>on</w:t>
      </w:r>
      <w:r>
        <w:rPr>
          <w:spacing w:val="-1"/>
          <w:w w:val="115"/>
        </w:rPr>
        <w:t xml:space="preserve"> </w:t>
      </w:r>
      <w:r>
        <w:rPr>
          <w:w w:val="115"/>
        </w:rPr>
        <w:t>this</w:t>
      </w:r>
      <w:r>
        <w:rPr>
          <w:spacing w:val="-2"/>
          <w:w w:val="115"/>
        </w:rPr>
        <w:t xml:space="preserve"> </w:t>
      </w:r>
      <w:r>
        <w:rPr>
          <w:w w:val="115"/>
        </w:rPr>
        <w:t>list</w:t>
      </w:r>
      <w:r>
        <w:rPr>
          <w:spacing w:val="-2"/>
          <w:w w:val="115"/>
        </w:rPr>
        <w:t xml:space="preserve"> </w:t>
      </w:r>
      <w:r>
        <w:rPr>
          <w:w w:val="115"/>
        </w:rPr>
        <w:t>will</w:t>
      </w:r>
      <w:r>
        <w:rPr>
          <w:spacing w:val="-2"/>
          <w:w w:val="115"/>
        </w:rPr>
        <w:t xml:space="preserve"> </w:t>
      </w:r>
      <w:r>
        <w:rPr>
          <w:w w:val="115"/>
        </w:rPr>
        <w:t>be</w:t>
      </w:r>
      <w:r>
        <w:rPr>
          <w:spacing w:val="-2"/>
          <w:w w:val="115"/>
        </w:rPr>
        <w:t xml:space="preserve"> </w:t>
      </w:r>
      <w:r>
        <w:rPr>
          <w:w w:val="115"/>
        </w:rPr>
        <w:t>selected. More</w:t>
      </w:r>
      <w:r>
        <w:rPr>
          <w:spacing w:val="-2"/>
          <w:w w:val="115"/>
        </w:rPr>
        <w:t xml:space="preserve"> </w:t>
      </w:r>
      <w:r>
        <w:rPr>
          <w:w w:val="115"/>
        </w:rPr>
        <w:t>detail</w:t>
      </w:r>
      <w:r>
        <w:rPr>
          <w:spacing w:val="-2"/>
          <w:w w:val="115"/>
        </w:rPr>
        <w:t xml:space="preserve"> </w:t>
      </w:r>
      <w:r>
        <w:rPr>
          <w:w w:val="115"/>
        </w:rPr>
        <w:t>around</w:t>
      </w:r>
      <w:r>
        <w:rPr>
          <w:spacing w:val="-3"/>
          <w:w w:val="115"/>
        </w:rPr>
        <w:t xml:space="preserve"> </w:t>
      </w:r>
      <w:r>
        <w:rPr>
          <w:w w:val="115"/>
        </w:rPr>
        <w:t>this</w:t>
      </w:r>
      <w:r>
        <w:rPr>
          <w:spacing w:val="-2"/>
          <w:w w:val="115"/>
        </w:rPr>
        <w:t xml:space="preserve"> </w:t>
      </w:r>
      <w:r>
        <w:rPr>
          <w:w w:val="115"/>
        </w:rPr>
        <w:t xml:space="preserve">option </w:t>
      </w:r>
      <w:r>
        <w:rPr>
          <w:w w:val="120"/>
        </w:rPr>
        <w:t>has been requested. Adding children to the priority list was seen by these groups as an opportunity to incentivise sponsors to bring new paediatric medicines to market, if suitable medicines can be found</w:t>
      </w:r>
      <w:r>
        <w:rPr>
          <w:spacing w:val="-1"/>
          <w:w w:val="120"/>
        </w:rPr>
        <w:t xml:space="preserve"> </w:t>
      </w:r>
      <w:r>
        <w:rPr>
          <w:w w:val="120"/>
        </w:rPr>
        <w:t>through the proposed</w:t>
      </w:r>
      <w:r>
        <w:rPr>
          <w:spacing w:val="-4"/>
          <w:w w:val="120"/>
        </w:rPr>
        <w:t xml:space="preserve"> </w:t>
      </w:r>
      <w:r>
        <w:rPr>
          <w:w w:val="120"/>
        </w:rPr>
        <w:t>horizon-scanning capability.</w:t>
      </w:r>
    </w:p>
    <w:p w14:paraId="36C6CEA7" w14:textId="77777777" w:rsidR="002138FA" w:rsidRDefault="00A2619F">
      <w:pPr>
        <w:pStyle w:val="BodyText"/>
        <w:spacing w:before="268" w:line="252" w:lineRule="auto"/>
        <w:ind w:right="963"/>
      </w:pPr>
      <w:r>
        <w:rPr>
          <w:w w:val="115"/>
        </w:rPr>
        <w:t>“Painaustralia supports measures to proactively address areas of unmet clinical need and gaps</w:t>
      </w:r>
      <w:r>
        <w:rPr>
          <w:spacing w:val="80"/>
          <w:w w:val="115"/>
        </w:rPr>
        <w:t xml:space="preserve"> </w:t>
      </w:r>
      <w:r>
        <w:rPr>
          <w:w w:val="115"/>
        </w:rPr>
        <w:t>in the PBS (5.1). Painaustralia concurs that any such measures would ‘require methodological development, implementation planning, and adequate resourcing including joint investment across stakeholder groups. It is Painaustralia’s view that the development of a priority list of high</w:t>
      </w:r>
    </w:p>
    <w:p w14:paraId="36C6CEA8" w14:textId="77777777" w:rsidR="002138FA" w:rsidRDefault="002138FA">
      <w:pPr>
        <w:spacing w:line="252" w:lineRule="auto"/>
        <w:sectPr w:rsidR="002138FA">
          <w:pgSz w:w="11910" w:h="16840"/>
          <w:pgMar w:top="980" w:right="0" w:bottom="760" w:left="800" w:header="0" w:footer="494" w:gutter="0"/>
          <w:cols w:space="720"/>
        </w:sectPr>
      </w:pPr>
    </w:p>
    <w:p w14:paraId="36C6CEA9" w14:textId="77777777" w:rsidR="002138FA" w:rsidRDefault="00A2619F">
      <w:pPr>
        <w:pStyle w:val="BodyText"/>
        <w:spacing w:before="89"/>
        <w:jc w:val="left"/>
      </w:pPr>
      <w:r>
        <w:rPr>
          <w:w w:val="115"/>
        </w:rPr>
        <w:lastRenderedPageBreak/>
        <w:t>unmet</w:t>
      </w:r>
      <w:r>
        <w:rPr>
          <w:spacing w:val="24"/>
          <w:w w:val="115"/>
        </w:rPr>
        <w:t xml:space="preserve"> </w:t>
      </w:r>
      <w:r>
        <w:rPr>
          <w:w w:val="115"/>
        </w:rPr>
        <w:t>clinical</w:t>
      </w:r>
      <w:r>
        <w:rPr>
          <w:spacing w:val="24"/>
          <w:w w:val="115"/>
        </w:rPr>
        <w:t xml:space="preserve"> </w:t>
      </w:r>
      <w:r>
        <w:rPr>
          <w:w w:val="115"/>
        </w:rPr>
        <w:t>need;</w:t>
      </w:r>
      <w:r>
        <w:rPr>
          <w:spacing w:val="21"/>
          <w:w w:val="115"/>
        </w:rPr>
        <w:t xml:space="preserve"> </w:t>
      </w:r>
      <w:r>
        <w:rPr>
          <w:w w:val="115"/>
        </w:rPr>
        <w:t>identification</w:t>
      </w:r>
      <w:r>
        <w:rPr>
          <w:spacing w:val="25"/>
          <w:w w:val="115"/>
        </w:rPr>
        <w:t xml:space="preserve"> </w:t>
      </w:r>
      <w:r>
        <w:rPr>
          <w:w w:val="115"/>
        </w:rPr>
        <w:t>of</w:t>
      </w:r>
      <w:r>
        <w:rPr>
          <w:spacing w:val="26"/>
          <w:w w:val="115"/>
        </w:rPr>
        <w:t xml:space="preserve"> </w:t>
      </w:r>
      <w:r>
        <w:rPr>
          <w:w w:val="115"/>
        </w:rPr>
        <w:t>therapies</w:t>
      </w:r>
      <w:r>
        <w:rPr>
          <w:spacing w:val="22"/>
          <w:w w:val="115"/>
        </w:rPr>
        <w:t xml:space="preserve"> </w:t>
      </w:r>
      <w:r>
        <w:rPr>
          <w:w w:val="115"/>
        </w:rPr>
        <w:t>to</w:t>
      </w:r>
      <w:r>
        <w:rPr>
          <w:spacing w:val="24"/>
          <w:w w:val="115"/>
        </w:rPr>
        <w:t xml:space="preserve"> </w:t>
      </w:r>
      <w:r>
        <w:rPr>
          <w:w w:val="115"/>
        </w:rPr>
        <w:t>meet</w:t>
      </w:r>
      <w:r>
        <w:rPr>
          <w:spacing w:val="23"/>
          <w:w w:val="115"/>
        </w:rPr>
        <w:t xml:space="preserve"> </w:t>
      </w:r>
      <w:r>
        <w:rPr>
          <w:w w:val="115"/>
        </w:rPr>
        <w:t>priority</w:t>
      </w:r>
      <w:r>
        <w:rPr>
          <w:spacing w:val="24"/>
          <w:w w:val="115"/>
        </w:rPr>
        <w:t xml:space="preserve"> </w:t>
      </w:r>
      <w:r>
        <w:rPr>
          <w:w w:val="115"/>
        </w:rPr>
        <w:t>lists;</w:t>
      </w:r>
      <w:r>
        <w:rPr>
          <w:spacing w:val="24"/>
          <w:w w:val="115"/>
        </w:rPr>
        <w:t xml:space="preserve"> </w:t>
      </w:r>
      <w:r>
        <w:rPr>
          <w:w w:val="115"/>
        </w:rPr>
        <w:t>and</w:t>
      </w:r>
      <w:r>
        <w:rPr>
          <w:spacing w:val="23"/>
          <w:w w:val="115"/>
        </w:rPr>
        <w:t xml:space="preserve"> </w:t>
      </w:r>
      <w:r>
        <w:rPr>
          <w:w w:val="115"/>
        </w:rPr>
        <w:t>early</w:t>
      </w:r>
      <w:r>
        <w:rPr>
          <w:spacing w:val="22"/>
          <w:w w:val="115"/>
        </w:rPr>
        <w:t xml:space="preserve"> </w:t>
      </w:r>
      <w:r>
        <w:rPr>
          <w:w w:val="115"/>
        </w:rPr>
        <w:t>assessment</w:t>
      </w:r>
      <w:r>
        <w:rPr>
          <w:spacing w:val="24"/>
          <w:w w:val="115"/>
        </w:rPr>
        <w:t xml:space="preserve"> </w:t>
      </w:r>
      <w:r>
        <w:rPr>
          <w:spacing w:val="-5"/>
          <w:w w:val="115"/>
        </w:rPr>
        <w:t>and</w:t>
      </w:r>
    </w:p>
    <w:p w14:paraId="36C6CEAA" w14:textId="77777777" w:rsidR="002138FA" w:rsidRDefault="00A2619F">
      <w:pPr>
        <w:pStyle w:val="BodyText"/>
        <w:spacing w:before="15"/>
        <w:jc w:val="left"/>
        <w:rPr>
          <w:i w:val="0"/>
        </w:rPr>
      </w:pPr>
      <w:r>
        <w:rPr>
          <w:w w:val="115"/>
        </w:rPr>
        <w:t>prioritisation</w:t>
      </w:r>
      <w:r>
        <w:rPr>
          <w:spacing w:val="9"/>
          <w:w w:val="115"/>
        </w:rPr>
        <w:t xml:space="preserve"> </w:t>
      </w:r>
      <w:r>
        <w:rPr>
          <w:w w:val="115"/>
        </w:rPr>
        <w:t>of</w:t>
      </w:r>
      <w:r>
        <w:rPr>
          <w:spacing w:val="10"/>
          <w:w w:val="115"/>
        </w:rPr>
        <w:t xml:space="preserve"> </w:t>
      </w:r>
      <w:r>
        <w:rPr>
          <w:w w:val="115"/>
        </w:rPr>
        <w:t>potentially</w:t>
      </w:r>
      <w:r>
        <w:rPr>
          <w:spacing w:val="10"/>
          <w:w w:val="115"/>
        </w:rPr>
        <w:t xml:space="preserve"> </w:t>
      </w:r>
      <w:r>
        <w:rPr>
          <w:w w:val="115"/>
        </w:rPr>
        <w:t>promising</w:t>
      </w:r>
      <w:r>
        <w:rPr>
          <w:spacing w:val="10"/>
          <w:w w:val="115"/>
        </w:rPr>
        <w:t xml:space="preserve"> </w:t>
      </w:r>
      <w:r>
        <w:rPr>
          <w:w w:val="115"/>
        </w:rPr>
        <w:t>therapies</w:t>
      </w:r>
      <w:r>
        <w:rPr>
          <w:spacing w:val="11"/>
          <w:w w:val="115"/>
        </w:rPr>
        <w:t xml:space="preserve"> </w:t>
      </w:r>
      <w:r>
        <w:rPr>
          <w:w w:val="115"/>
        </w:rPr>
        <w:t>would</w:t>
      </w:r>
      <w:r>
        <w:rPr>
          <w:spacing w:val="9"/>
          <w:w w:val="115"/>
        </w:rPr>
        <w:t xml:space="preserve"> </w:t>
      </w:r>
      <w:r>
        <w:rPr>
          <w:w w:val="115"/>
        </w:rPr>
        <w:t>assist</w:t>
      </w:r>
      <w:r>
        <w:rPr>
          <w:spacing w:val="9"/>
          <w:w w:val="115"/>
        </w:rPr>
        <w:t xml:space="preserve"> </w:t>
      </w:r>
      <w:r>
        <w:rPr>
          <w:w w:val="115"/>
        </w:rPr>
        <w:t>in</w:t>
      </w:r>
      <w:r>
        <w:rPr>
          <w:spacing w:val="11"/>
          <w:w w:val="115"/>
        </w:rPr>
        <w:t xml:space="preserve"> </w:t>
      </w:r>
      <w:r>
        <w:rPr>
          <w:w w:val="115"/>
        </w:rPr>
        <w:t>this</w:t>
      </w:r>
      <w:r>
        <w:rPr>
          <w:spacing w:val="10"/>
          <w:w w:val="115"/>
        </w:rPr>
        <w:t xml:space="preserve"> </w:t>
      </w:r>
      <w:r>
        <w:rPr>
          <w:w w:val="115"/>
        </w:rPr>
        <w:t>regard.”</w:t>
      </w:r>
      <w:r>
        <w:rPr>
          <w:spacing w:val="18"/>
          <w:w w:val="115"/>
        </w:rPr>
        <w:t xml:space="preserve"> </w:t>
      </w:r>
      <w:r>
        <w:rPr>
          <w:i w:val="0"/>
          <w:spacing w:val="-2"/>
          <w:w w:val="115"/>
        </w:rPr>
        <w:t>(Painaustralia)</w:t>
      </w:r>
    </w:p>
    <w:p w14:paraId="36C6CEAB" w14:textId="77777777" w:rsidR="002138FA" w:rsidRDefault="00A2619F">
      <w:pPr>
        <w:pStyle w:val="BodyText"/>
        <w:spacing w:before="275" w:line="252" w:lineRule="auto"/>
        <w:ind w:right="959"/>
        <w:rPr>
          <w:i w:val="0"/>
        </w:rPr>
      </w:pPr>
      <w:r>
        <w:rPr>
          <w:spacing w:val="-2"/>
          <w:w w:val="120"/>
        </w:rPr>
        <w:t>“It</w:t>
      </w:r>
      <w:r>
        <w:rPr>
          <w:spacing w:val="-9"/>
          <w:w w:val="120"/>
        </w:rPr>
        <w:t xml:space="preserve"> </w:t>
      </w:r>
      <w:r>
        <w:rPr>
          <w:spacing w:val="-2"/>
          <w:w w:val="120"/>
        </w:rPr>
        <w:t>will</w:t>
      </w:r>
      <w:r>
        <w:rPr>
          <w:spacing w:val="-8"/>
          <w:w w:val="120"/>
        </w:rPr>
        <w:t xml:space="preserve"> </w:t>
      </w:r>
      <w:r>
        <w:rPr>
          <w:spacing w:val="-2"/>
          <w:w w:val="120"/>
        </w:rPr>
        <w:t>be</w:t>
      </w:r>
      <w:r>
        <w:rPr>
          <w:spacing w:val="-9"/>
          <w:w w:val="120"/>
        </w:rPr>
        <w:t xml:space="preserve"> </w:t>
      </w:r>
      <w:r>
        <w:rPr>
          <w:spacing w:val="-2"/>
          <w:w w:val="120"/>
        </w:rPr>
        <w:t>important</w:t>
      </w:r>
      <w:r>
        <w:rPr>
          <w:spacing w:val="-9"/>
          <w:w w:val="120"/>
        </w:rPr>
        <w:t xml:space="preserve"> </w:t>
      </w:r>
      <w:r>
        <w:rPr>
          <w:spacing w:val="-2"/>
          <w:w w:val="120"/>
        </w:rPr>
        <w:t>to</w:t>
      </w:r>
      <w:r>
        <w:rPr>
          <w:spacing w:val="-9"/>
          <w:w w:val="120"/>
        </w:rPr>
        <w:t xml:space="preserve"> </w:t>
      </w:r>
      <w:r>
        <w:rPr>
          <w:spacing w:val="-2"/>
          <w:w w:val="120"/>
        </w:rPr>
        <w:t>ensure</w:t>
      </w:r>
      <w:r>
        <w:rPr>
          <w:spacing w:val="-8"/>
          <w:w w:val="120"/>
        </w:rPr>
        <w:t xml:space="preserve"> </w:t>
      </w:r>
      <w:r>
        <w:rPr>
          <w:spacing w:val="-2"/>
          <w:w w:val="120"/>
        </w:rPr>
        <w:t>that</w:t>
      </w:r>
      <w:r>
        <w:rPr>
          <w:spacing w:val="-9"/>
          <w:w w:val="120"/>
        </w:rPr>
        <w:t xml:space="preserve"> </w:t>
      </w:r>
      <w:r>
        <w:rPr>
          <w:spacing w:val="-2"/>
          <w:w w:val="120"/>
        </w:rPr>
        <w:t>the</w:t>
      </w:r>
      <w:r>
        <w:rPr>
          <w:spacing w:val="-8"/>
          <w:w w:val="120"/>
        </w:rPr>
        <w:t xml:space="preserve"> </w:t>
      </w:r>
      <w:r>
        <w:rPr>
          <w:spacing w:val="-2"/>
          <w:w w:val="120"/>
        </w:rPr>
        <w:t>process</w:t>
      </w:r>
      <w:r>
        <w:rPr>
          <w:spacing w:val="-9"/>
          <w:w w:val="120"/>
        </w:rPr>
        <w:t xml:space="preserve"> </w:t>
      </w:r>
      <w:r>
        <w:rPr>
          <w:spacing w:val="-2"/>
          <w:w w:val="120"/>
        </w:rPr>
        <w:t>of</w:t>
      </w:r>
      <w:r>
        <w:rPr>
          <w:spacing w:val="-8"/>
          <w:w w:val="120"/>
        </w:rPr>
        <w:t xml:space="preserve"> </w:t>
      </w:r>
      <w:r>
        <w:rPr>
          <w:spacing w:val="-2"/>
          <w:w w:val="120"/>
        </w:rPr>
        <w:t>developing</w:t>
      </w:r>
      <w:r>
        <w:rPr>
          <w:spacing w:val="-9"/>
          <w:w w:val="120"/>
        </w:rPr>
        <w:t xml:space="preserve"> </w:t>
      </w:r>
      <w:r>
        <w:rPr>
          <w:spacing w:val="-2"/>
          <w:w w:val="120"/>
        </w:rPr>
        <w:t>the</w:t>
      </w:r>
      <w:r>
        <w:rPr>
          <w:spacing w:val="-8"/>
          <w:w w:val="120"/>
        </w:rPr>
        <w:t xml:space="preserve"> </w:t>
      </w:r>
      <w:r>
        <w:rPr>
          <w:spacing w:val="-2"/>
          <w:w w:val="120"/>
        </w:rPr>
        <w:t>priorities</w:t>
      </w:r>
      <w:r>
        <w:rPr>
          <w:spacing w:val="-9"/>
          <w:w w:val="120"/>
        </w:rPr>
        <w:t xml:space="preserve"> </w:t>
      </w:r>
      <w:r>
        <w:rPr>
          <w:spacing w:val="-2"/>
          <w:w w:val="120"/>
        </w:rPr>
        <w:t>is</w:t>
      </w:r>
      <w:r>
        <w:rPr>
          <w:spacing w:val="-9"/>
          <w:w w:val="120"/>
        </w:rPr>
        <w:t xml:space="preserve"> </w:t>
      </w:r>
      <w:r>
        <w:rPr>
          <w:spacing w:val="-2"/>
          <w:w w:val="120"/>
        </w:rPr>
        <w:t>transparent</w:t>
      </w:r>
      <w:r>
        <w:rPr>
          <w:spacing w:val="-9"/>
          <w:w w:val="120"/>
        </w:rPr>
        <w:t xml:space="preserve"> </w:t>
      </w:r>
      <w:r>
        <w:rPr>
          <w:spacing w:val="-2"/>
          <w:w w:val="120"/>
        </w:rPr>
        <w:t>and</w:t>
      </w:r>
      <w:r>
        <w:rPr>
          <w:spacing w:val="-10"/>
          <w:w w:val="120"/>
        </w:rPr>
        <w:t xml:space="preserve"> </w:t>
      </w:r>
      <w:r>
        <w:rPr>
          <w:spacing w:val="-2"/>
          <w:w w:val="120"/>
        </w:rPr>
        <w:t xml:space="preserve">that </w:t>
      </w:r>
      <w:r>
        <w:rPr>
          <w:w w:val="120"/>
        </w:rPr>
        <w:t xml:space="preserve">consumer voice is present here. The process must not be subject to power imbalance where industry or well-funded consumer groups dominate the priorities established.” </w:t>
      </w:r>
      <w:r>
        <w:rPr>
          <w:i w:val="0"/>
          <w:w w:val="120"/>
        </w:rPr>
        <w:t>PRIMCAT Consumer Panel (Independent Consumer Panel)</w:t>
      </w:r>
    </w:p>
    <w:p w14:paraId="36C6CEAC" w14:textId="77777777" w:rsidR="002138FA" w:rsidRDefault="00A2619F">
      <w:pPr>
        <w:pStyle w:val="BodyText"/>
        <w:spacing w:before="264" w:line="252" w:lineRule="auto"/>
        <w:ind w:right="962"/>
        <w:rPr>
          <w:i w:val="0"/>
        </w:rPr>
      </w:pPr>
      <w:r>
        <w:rPr>
          <w:i w:val="0"/>
          <w:w w:val="115"/>
        </w:rPr>
        <w:t>“</w:t>
      </w:r>
      <w:r>
        <w:rPr>
          <w:w w:val="115"/>
        </w:rPr>
        <w:t xml:space="preserve">We would like to see children be listed as a priority group. There is a lack of medicines for children in Australia, including asthma medicines, when compared with countries with similar economies.” </w:t>
      </w:r>
      <w:r>
        <w:rPr>
          <w:i w:val="0"/>
          <w:w w:val="115"/>
        </w:rPr>
        <w:t>(Asthma Australia)</w:t>
      </w:r>
    </w:p>
    <w:p w14:paraId="36C6CEAD" w14:textId="77777777" w:rsidR="002138FA" w:rsidRDefault="00A2619F">
      <w:pPr>
        <w:pStyle w:val="BodyText"/>
        <w:spacing w:before="263" w:line="252" w:lineRule="auto"/>
        <w:ind w:right="963"/>
        <w:rPr>
          <w:i w:val="0"/>
        </w:rPr>
      </w:pPr>
      <w:r>
        <w:rPr>
          <w:w w:val="115"/>
        </w:rPr>
        <w:t xml:space="preserve">“CHF supports the development of a priority list for high unmet clinical need, developed in partnership between clinicians, patient organisations, and community. CHF also welcomes the development of priority areas in partnership with Aboriginal Community Controlled Organisations (ACCOs).” </w:t>
      </w:r>
      <w:r>
        <w:rPr>
          <w:i w:val="0"/>
          <w:w w:val="115"/>
        </w:rPr>
        <w:t>(Consumers Health Forum of Australia)</w:t>
      </w:r>
    </w:p>
    <w:p w14:paraId="36C6CEAE" w14:textId="77777777" w:rsidR="002138FA" w:rsidRDefault="00A2619F">
      <w:pPr>
        <w:pStyle w:val="BodyText"/>
        <w:spacing w:before="265" w:line="252" w:lineRule="auto"/>
        <w:ind w:right="968"/>
        <w:rPr>
          <w:i w:val="0"/>
        </w:rPr>
      </w:pPr>
      <w:r>
        <w:rPr>
          <w:w w:val="120"/>
        </w:rPr>
        <w:t>“Essential the priority list</w:t>
      </w:r>
      <w:r>
        <w:rPr>
          <w:spacing w:val="-1"/>
          <w:w w:val="120"/>
        </w:rPr>
        <w:t xml:space="preserve"> </w:t>
      </w:r>
      <w:r>
        <w:rPr>
          <w:w w:val="120"/>
        </w:rPr>
        <w:t>development</w:t>
      </w:r>
      <w:r>
        <w:rPr>
          <w:spacing w:val="-1"/>
          <w:w w:val="120"/>
        </w:rPr>
        <w:t xml:space="preserve"> </w:t>
      </w:r>
      <w:r>
        <w:rPr>
          <w:w w:val="120"/>
        </w:rPr>
        <w:t>explicitly involves</w:t>
      </w:r>
      <w:r>
        <w:rPr>
          <w:spacing w:val="-1"/>
          <w:w w:val="120"/>
        </w:rPr>
        <w:t xml:space="preserve"> </w:t>
      </w:r>
      <w:r>
        <w:rPr>
          <w:w w:val="120"/>
        </w:rPr>
        <w:t>consumers,</w:t>
      </w:r>
      <w:r>
        <w:rPr>
          <w:spacing w:val="-2"/>
          <w:w w:val="120"/>
        </w:rPr>
        <w:t xml:space="preserve"> </w:t>
      </w:r>
      <w:r>
        <w:rPr>
          <w:w w:val="120"/>
        </w:rPr>
        <w:t xml:space="preserve">consumer organisations and clinician experts from the outset.” </w:t>
      </w:r>
      <w:r>
        <w:rPr>
          <w:i w:val="0"/>
          <w:w w:val="120"/>
        </w:rPr>
        <w:t>(NeuroEndocrine Cancer Australia)</w:t>
      </w:r>
    </w:p>
    <w:p w14:paraId="36C6CEAF" w14:textId="77777777" w:rsidR="002138FA" w:rsidRDefault="00A2619F">
      <w:pPr>
        <w:spacing w:before="261"/>
        <w:ind w:left="390"/>
        <w:rPr>
          <w:sz w:val="24"/>
        </w:rPr>
      </w:pPr>
      <w:r>
        <w:rPr>
          <w:i/>
          <w:w w:val="115"/>
          <w:sz w:val="24"/>
        </w:rPr>
        <w:t>“More</w:t>
      </w:r>
      <w:r>
        <w:rPr>
          <w:i/>
          <w:spacing w:val="16"/>
          <w:w w:val="115"/>
          <w:sz w:val="24"/>
        </w:rPr>
        <w:t xml:space="preserve"> </w:t>
      </w:r>
      <w:r>
        <w:rPr>
          <w:i/>
          <w:w w:val="115"/>
          <w:sz w:val="24"/>
        </w:rPr>
        <w:t>detail</w:t>
      </w:r>
      <w:r>
        <w:rPr>
          <w:i/>
          <w:spacing w:val="16"/>
          <w:w w:val="115"/>
          <w:sz w:val="24"/>
        </w:rPr>
        <w:t xml:space="preserve"> </w:t>
      </w:r>
      <w:r>
        <w:rPr>
          <w:i/>
          <w:w w:val="115"/>
          <w:sz w:val="24"/>
        </w:rPr>
        <w:t>is</w:t>
      </w:r>
      <w:r>
        <w:rPr>
          <w:i/>
          <w:spacing w:val="12"/>
          <w:w w:val="115"/>
          <w:sz w:val="24"/>
        </w:rPr>
        <w:t xml:space="preserve"> </w:t>
      </w:r>
      <w:r>
        <w:rPr>
          <w:i/>
          <w:w w:val="115"/>
          <w:sz w:val="24"/>
        </w:rPr>
        <w:t>required</w:t>
      </w:r>
      <w:r>
        <w:rPr>
          <w:i/>
          <w:spacing w:val="15"/>
          <w:w w:val="115"/>
          <w:sz w:val="24"/>
        </w:rPr>
        <w:t xml:space="preserve"> </w:t>
      </w:r>
      <w:r>
        <w:rPr>
          <w:i/>
          <w:w w:val="115"/>
          <w:sz w:val="24"/>
        </w:rPr>
        <w:t>here.”</w:t>
      </w:r>
      <w:r>
        <w:rPr>
          <w:i/>
          <w:spacing w:val="20"/>
          <w:w w:val="115"/>
          <w:sz w:val="24"/>
        </w:rPr>
        <w:t xml:space="preserve"> </w:t>
      </w:r>
      <w:r>
        <w:rPr>
          <w:w w:val="115"/>
          <w:sz w:val="24"/>
        </w:rPr>
        <w:t>(Anonymous</w:t>
      </w:r>
      <w:r>
        <w:rPr>
          <w:spacing w:val="16"/>
          <w:w w:val="115"/>
          <w:sz w:val="24"/>
        </w:rPr>
        <w:t xml:space="preserve"> </w:t>
      </w:r>
      <w:r>
        <w:rPr>
          <w:spacing w:val="-2"/>
          <w:w w:val="115"/>
          <w:sz w:val="24"/>
        </w:rPr>
        <w:t>submission)</w:t>
      </w:r>
    </w:p>
    <w:p w14:paraId="36C6CEB0" w14:textId="77777777" w:rsidR="002138FA" w:rsidRDefault="002138FA">
      <w:pPr>
        <w:pStyle w:val="BodyText"/>
        <w:spacing w:before="1"/>
        <w:ind w:left="0"/>
        <w:jc w:val="left"/>
        <w:rPr>
          <w:i w:val="0"/>
        </w:rPr>
      </w:pPr>
    </w:p>
    <w:p w14:paraId="36C6CEB1" w14:textId="77777777" w:rsidR="002138FA" w:rsidRDefault="00A2619F">
      <w:pPr>
        <w:pStyle w:val="BodyText"/>
        <w:spacing w:before="1" w:line="252" w:lineRule="auto"/>
        <w:ind w:right="967"/>
        <w:rPr>
          <w:i w:val="0"/>
        </w:rPr>
      </w:pPr>
      <w:r>
        <w:rPr>
          <w:w w:val="115"/>
        </w:rPr>
        <w:t xml:space="preserve">“More information is need on how a priority list will be compiled. There are 145 rare genetic disorders that cause dementia in childhood and have no treatments. Will they all be on the list?” </w:t>
      </w:r>
      <w:r>
        <w:rPr>
          <w:i w:val="0"/>
          <w:w w:val="115"/>
        </w:rPr>
        <w:t>(Childhood Dementia Initiative)</w:t>
      </w:r>
    </w:p>
    <w:p w14:paraId="36C6CEB2" w14:textId="77777777" w:rsidR="002138FA" w:rsidRDefault="00A2619F">
      <w:pPr>
        <w:pStyle w:val="Heading2"/>
        <w:spacing w:before="244"/>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EB3" w14:textId="77777777" w:rsidR="002138FA" w:rsidRDefault="002138FA">
      <w:pPr>
        <w:pStyle w:val="BodyText"/>
        <w:ind w:left="0"/>
        <w:jc w:val="left"/>
        <w:rPr>
          <w:i w:val="0"/>
          <w:sz w:val="26"/>
        </w:rPr>
      </w:pPr>
    </w:p>
    <w:p w14:paraId="36C6CEB4" w14:textId="77777777" w:rsidR="002138FA" w:rsidRDefault="00A2619F">
      <w:pPr>
        <w:pStyle w:val="Heading3"/>
        <w:spacing w:line="254" w:lineRule="auto"/>
        <w:ind w:right="961"/>
      </w:pPr>
      <w:r>
        <w:rPr>
          <w:w w:val="115"/>
        </w:rPr>
        <w:t>There was broad support for the development of a priority list</w:t>
      </w:r>
      <w:r>
        <w:rPr>
          <w:spacing w:val="24"/>
          <w:w w:val="115"/>
        </w:rPr>
        <w:t xml:space="preserve"> </w:t>
      </w:r>
      <w:r>
        <w:rPr>
          <w:w w:val="115"/>
        </w:rPr>
        <w:t>and commentary on how it would be developed, with further industry engagement commonly requested. There were some concerns raised that this list should not result in the deprioritisation of other</w:t>
      </w:r>
      <w:r>
        <w:rPr>
          <w:spacing w:val="30"/>
          <w:w w:val="115"/>
        </w:rPr>
        <w:t xml:space="preserve"> </w:t>
      </w:r>
      <w:r>
        <w:rPr>
          <w:w w:val="115"/>
        </w:rPr>
        <w:t>areas.</w:t>
      </w:r>
    </w:p>
    <w:p w14:paraId="36C6CEB5" w14:textId="77777777" w:rsidR="002138FA" w:rsidRDefault="00A2619F">
      <w:pPr>
        <w:pStyle w:val="BodyText"/>
        <w:spacing w:before="255" w:line="254" w:lineRule="auto"/>
        <w:ind w:right="969"/>
        <w:rPr>
          <w:i w:val="0"/>
        </w:rPr>
      </w:pPr>
      <w:r>
        <w:rPr>
          <w:w w:val="115"/>
        </w:rPr>
        <w:t xml:space="preserve">“We strongly support the inclusion of surveillance of AMR and vaccine preventable diseases in the priority list.” </w:t>
      </w:r>
      <w:r>
        <w:rPr>
          <w:i w:val="0"/>
          <w:w w:val="115"/>
        </w:rPr>
        <w:t>(GSK)</w:t>
      </w:r>
    </w:p>
    <w:p w14:paraId="36C6CEB6" w14:textId="77777777" w:rsidR="002138FA" w:rsidRDefault="00A2619F">
      <w:pPr>
        <w:spacing w:before="259"/>
        <w:ind w:left="390"/>
        <w:rPr>
          <w:sz w:val="24"/>
        </w:rPr>
      </w:pPr>
      <w:r>
        <w:rPr>
          <w:i/>
          <w:spacing w:val="-2"/>
          <w:w w:val="120"/>
          <w:sz w:val="24"/>
        </w:rPr>
        <w:t>“Industry</w:t>
      </w:r>
      <w:r>
        <w:rPr>
          <w:i/>
          <w:spacing w:val="-6"/>
          <w:w w:val="120"/>
          <w:sz w:val="24"/>
        </w:rPr>
        <w:t xml:space="preserve"> </w:t>
      </w:r>
      <w:r>
        <w:rPr>
          <w:i/>
          <w:spacing w:val="-2"/>
          <w:w w:val="120"/>
          <w:sz w:val="24"/>
        </w:rPr>
        <w:t>should</w:t>
      </w:r>
      <w:r>
        <w:rPr>
          <w:i/>
          <w:spacing w:val="-8"/>
          <w:w w:val="120"/>
          <w:sz w:val="24"/>
        </w:rPr>
        <w:t xml:space="preserve"> </w:t>
      </w:r>
      <w:r>
        <w:rPr>
          <w:i/>
          <w:spacing w:val="-2"/>
          <w:w w:val="120"/>
          <w:sz w:val="24"/>
        </w:rPr>
        <w:t>be</w:t>
      </w:r>
      <w:r>
        <w:rPr>
          <w:i/>
          <w:spacing w:val="-7"/>
          <w:w w:val="120"/>
          <w:sz w:val="24"/>
        </w:rPr>
        <w:t xml:space="preserve"> </w:t>
      </w:r>
      <w:r>
        <w:rPr>
          <w:i/>
          <w:spacing w:val="-2"/>
          <w:w w:val="120"/>
          <w:sz w:val="24"/>
        </w:rPr>
        <w:t>involved</w:t>
      </w:r>
      <w:r>
        <w:rPr>
          <w:i/>
          <w:spacing w:val="-8"/>
          <w:w w:val="120"/>
          <w:sz w:val="24"/>
        </w:rPr>
        <w:t xml:space="preserve"> </w:t>
      </w:r>
      <w:r>
        <w:rPr>
          <w:i/>
          <w:spacing w:val="-2"/>
          <w:w w:val="120"/>
          <w:sz w:val="24"/>
        </w:rPr>
        <w:t>in</w:t>
      </w:r>
      <w:r>
        <w:rPr>
          <w:i/>
          <w:spacing w:val="-6"/>
          <w:w w:val="120"/>
          <w:sz w:val="24"/>
        </w:rPr>
        <w:t xml:space="preserve"> </w:t>
      </w:r>
      <w:r>
        <w:rPr>
          <w:i/>
          <w:spacing w:val="-2"/>
          <w:w w:val="120"/>
          <w:sz w:val="24"/>
        </w:rPr>
        <w:t>the</w:t>
      </w:r>
      <w:r>
        <w:rPr>
          <w:i/>
          <w:spacing w:val="-6"/>
          <w:w w:val="120"/>
          <w:sz w:val="24"/>
        </w:rPr>
        <w:t xml:space="preserve"> </w:t>
      </w:r>
      <w:r>
        <w:rPr>
          <w:i/>
          <w:spacing w:val="-2"/>
          <w:w w:val="120"/>
          <w:sz w:val="24"/>
        </w:rPr>
        <w:t>development</w:t>
      </w:r>
      <w:r>
        <w:rPr>
          <w:i/>
          <w:spacing w:val="-8"/>
          <w:w w:val="120"/>
          <w:sz w:val="24"/>
        </w:rPr>
        <w:t xml:space="preserve"> </w:t>
      </w:r>
      <w:r>
        <w:rPr>
          <w:i/>
          <w:spacing w:val="-2"/>
          <w:w w:val="120"/>
          <w:sz w:val="24"/>
        </w:rPr>
        <w:t>of</w:t>
      </w:r>
      <w:r>
        <w:rPr>
          <w:i/>
          <w:spacing w:val="-5"/>
          <w:w w:val="120"/>
          <w:sz w:val="24"/>
        </w:rPr>
        <w:t xml:space="preserve"> </w:t>
      </w:r>
      <w:r>
        <w:rPr>
          <w:i/>
          <w:spacing w:val="-2"/>
          <w:w w:val="120"/>
          <w:sz w:val="24"/>
        </w:rPr>
        <w:t>a</w:t>
      </w:r>
      <w:r>
        <w:rPr>
          <w:i/>
          <w:spacing w:val="-7"/>
          <w:w w:val="120"/>
          <w:sz w:val="24"/>
        </w:rPr>
        <w:t xml:space="preserve"> </w:t>
      </w:r>
      <w:r>
        <w:rPr>
          <w:i/>
          <w:spacing w:val="-2"/>
          <w:w w:val="120"/>
          <w:sz w:val="24"/>
        </w:rPr>
        <w:t>priority</w:t>
      </w:r>
      <w:r>
        <w:rPr>
          <w:i/>
          <w:spacing w:val="-7"/>
          <w:w w:val="120"/>
          <w:sz w:val="24"/>
        </w:rPr>
        <w:t xml:space="preserve"> </w:t>
      </w:r>
      <w:r>
        <w:rPr>
          <w:i/>
          <w:spacing w:val="-2"/>
          <w:w w:val="120"/>
          <w:sz w:val="24"/>
        </w:rPr>
        <w:t>list</w:t>
      </w:r>
      <w:r>
        <w:rPr>
          <w:i/>
          <w:spacing w:val="-7"/>
          <w:w w:val="120"/>
          <w:sz w:val="24"/>
        </w:rPr>
        <w:t xml:space="preserve"> </w:t>
      </w:r>
      <w:r>
        <w:rPr>
          <w:i/>
          <w:spacing w:val="-2"/>
          <w:w w:val="120"/>
          <w:sz w:val="24"/>
        </w:rPr>
        <w:t>for</w:t>
      </w:r>
      <w:r>
        <w:rPr>
          <w:i/>
          <w:spacing w:val="-7"/>
          <w:w w:val="120"/>
          <w:sz w:val="24"/>
        </w:rPr>
        <w:t xml:space="preserve"> </w:t>
      </w:r>
      <w:r>
        <w:rPr>
          <w:i/>
          <w:spacing w:val="-2"/>
          <w:w w:val="120"/>
          <w:sz w:val="24"/>
        </w:rPr>
        <w:t>HUCN.”</w:t>
      </w:r>
      <w:r>
        <w:rPr>
          <w:i/>
          <w:spacing w:val="-1"/>
          <w:w w:val="120"/>
          <w:sz w:val="24"/>
        </w:rPr>
        <w:t xml:space="preserve"> </w:t>
      </w:r>
      <w:r>
        <w:rPr>
          <w:spacing w:val="-2"/>
          <w:w w:val="120"/>
          <w:sz w:val="24"/>
        </w:rPr>
        <w:t>(Novartis</w:t>
      </w:r>
      <w:r>
        <w:rPr>
          <w:spacing w:val="-9"/>
          <w:w w:val="120"/>
          <w:sz w:val="24"/>
        </w:rPr>
        <w:t xml:space="preserve"> </w:t>
      </w:r>
      <w:r>
        <w:rPr>
          <w:spacing w:val="-2"/>
          <w:w w:val="120"/>
          <w:sz w:val="24"/>
        </w:rPr>
        <w:t>Australia)</w:t>
      </w:r>
    </w:p>
    <w:p w14:paraId="36C6CEB7" w14:textId="77777777" w:rsidR="002138FA" w:rsidRDefault="00A2619F">
      <w:pPr>
        <w:pStyle w:val="BodyText"/>
        <w:spacing w:before="274" w:line="252" w:lineRule="auto"/>
        <w:ind w:right="969"/>
        <w:rPr>
          <w:i w:val="0"/>
        </w:rPr>
      </w:pPr>
      <w:r>
        <w:rPr>
          <w:w w:val="115"/>
        </w:rPr>
        <w:t>“Supportive of prioritisation of therapies representing important advances in areas of HCUN, but not if it results in the active deprioritisation of other medicines.”</w:t>
      </w:r>
      <w:r>
        <w:rPr>
          <w:spacing w:val="31"/>
          <w:w w:val="115"/>
        </w:rPr>
        <w:t xml:space="preserve"> </w:t>
      </w:r>
      <w:r>
        <w:rPr>
          <w:i w:val="0"/>
          <w:w w:val="115"/>
        </w:rPr>
        <w:t>(Eli Lilly Australia)</w:t>
      </w:r>
    </w:p>
    <w:p w14:paraId="36C6CEB8" w14:textId="77777777" w:rsidR="002138FA" w:rsidRDefault="00A2619F">
      <w:pPr>
        <w:pStyle w:val="BodyText"/>
        <w:spacing w:before="262" w:line="252" w:lineRule="auto"/>
        <w:ind w:right="971"/>
        <w:rPr>
          <w:i w:val="0"/>
        </w:rPr>
      </w:pPr>
      <w:r>
        <w:rPr>
          <w:w w:val="115"/>
        </w:rPr>
        <w:t xml:space="preserve">“Prioritization around unmet clinical need and gaps in the PBS must not result in other areas being deprioritized for review.” </w:t>
      </w:r>
      <w:r>
        <w:rPr>
          <w:i w:val="0"/>
          <w:w w:val="115"/>
        </w:rPr>
        <w:t>(Bayer Pharmaceuticals ANZ)</w:t>
      </w:r>
    </w:p>
    <w:p w14:paraId="36C6CEB9" w14:textId="77777777" w:rsidR="002138FA" w:rsidRDefault="00A2619F">
      <w:pPr>
        <w:pStyle w:val="BodyText"/>
        <w:spacing w:before="262" w:line="252" w:lineRule="auto"/>
        <w:ind w:right="960"/>
        <w:rPr>
          <w:i w:val="0"/>
        </w:rPr>
      </w:pPr>
      <w:r>
        <w:rPr>
          <w:w w:val="115"/>
        </w:rPr>
        <w:t>“As is observed with other countries (i.e. NZ), a priority list for funding is somewhat redundant if there are no policies to support innovative medicines. The list continues to grow and the notion</w:t>
      </w:r>
      <w:r>
        <w:rPr>
          <w:spacing w:val="80"/>
          <w:w w:val="150"/>
        </w:rPr>
        <w:t xml:space="preserve"> </w:t>
      </w:r>
      <w:r>
        <w:rPr>
          <w:w w:val="115"/>
        </w:rPr>
        <w:t>of a treatment</w:t>
      </w:r>
      <w:r>
        <w:rPr>
          <w:spacing w:val="-1"/>
          <w:w w:val="115"/>
        </w:rPr>
        <w:t xml:space="preserve"> </w:t>
      </w:r>
      <w:r>
        <w:rPr>
          <w:w w:val="115"/>
        </w:rPr>
        <w:t>being</w:t>
      </w:r>
      <w:r>
        <w:rPr>
          <w:spacing w:val="-4"/>
          <w:w w:val="115"/>
        </w:rPr>
        <w:t xml:space="preserve"> </w:t>
      </w:r>
      <w:r>
        <w:rPr>
          <w:w w:val="115"/>
        </w:rPr>
        <w:t>a priority</w:t>
      </w:r>
      <w:r>
        <w:rPr>
          <w:spacing w:val="-4"/>
          <w:w w:val="115"/>
        </w:rPr>
        <w:t xml:space="preserve"> </w:t>
      </w:r>
      <w:r>
        <w:rPr>
          <w:w w:val="115"/>
        </w:rPr>
        <w:t>is arguably</w:t>
      </w:r>
      <w:r>
        <w:rPr>
          <w:spacing w:val="-4"/>
          <w:w w:val="115"/>
        </w:rPr>
        <w:t xml:space="preserve"> </w:t>
      </w:r>
      <w:r>
        <w:rPr>
          <w:w w:val="115"/>
        </w:rPr>
        <w:t>a futile</w:t>
      </w:r>
      <w:r>
        <w:rPr>
          <w:spacing w:val="-3"/>
          <w:w w:val="115"/>
        </w:rPr>
        <w:t xml:space="preserve"> </w:t>
      </w:r>
      <w:r>
        <w:rPr>
          <w:w w:val="115"/>
        </w:rPr>
        <w:t>exercise.</w:t>
      </w:r>
      <w:r>
        <w:rPr>
          <w:spacing w:val="-4"/>
          <w:w w:val="115"/>
        </w:rPr>
        <w:t xml:space="preserve"> </w:t>
      </w:r>
      <w:r>
        <w:rPr>
          <w:w w:val="115"/>
        </w:rPr>
        <w:t>Any</w:t>
      </w:r>
      <w:r>
        <w:rPr>
          <w:spacing w:val="-4"/>
          <w:w w:val="115"/>
        </w:rPr>
        <w:t xml:space="preserve"> </w:t>
      </w:r>
      <w:r>
        <w:rPr>
          <w:w w:val="115"/>
        </w:rPr>
        <w:t>prioritisation around</w:t>
      </w:r>
      <w:r>
        <w:rPr>
          <w:spacing w:val="-1"/>
          <w:w w:val="115"/>
        </w:rPr>
        <w:t xml:space="preserve"> </w:t>
      </w:r>
      <w:r>
        <w:rPr>
          <w:w w:val="115"/>
        </w:rPr>
        <w:t>unmet</w:t>
      </w:r>
      <w:r>
        <w:rPr>
          <w:spacing w:val="-1"/>
          <w:w w:val="115"/>
        </w:rPr>
        <w:t xml:space="preserve"> </w:t>
      </w:r>
      <w:r>
        <w:rPr>
          <w:w w:val="115"/>
        </w:rPr>
        <w:t>clinical need</w:t>
      </w:r>
      <w:r>
        <w:rPr>
          <w:spacing w:val="-4"/>
          <w:w w:val="115"/>
        </w:rPr>
        <w:t xml:space="preserve"> </w:t>
      </w:r>
      <w:r>
        <w:rPr>
          <w:w w:val="115"/>
        </w:rPr>
        <w:t>and</w:t>
      </w:r>
      <w:r>
        <w:rPr>
          <w:spacing w:val="-4"/>
          <w:w w:val="115"/>
        </w:rPr>
        <w:t xml:space="preserve"> </w:t>
      </w:r>
      <w:r>
        <w:rPr>
          <w:w w:val="115"/>
        </w:rPr>
        <w:t>gaps</w:t>
      </w:r>
      <w:r>
        <w:rPr>
          <w:spacing w:val="-4"/>
          <w:w w:val="115"/>
        </w:rPr>
        <w:t xml:space="preserve"> </w:t>
      </w:r>
      <w:r>
        <w:rPr>
          <w:w w:val="115"/>
        </w:rPr>
        <w:t>in</w:t>
      </w:r>
      <w:r>
        <w:rPr>
          <w:spacing w:val="-2"/>
          <w:w w:val="115"/>
        </w:rPr>
        <w:t xml:space="preserve"> </w:t>
      </w:r>
      <w:r>
        <w:rPr>
          <w:w w:val="115"/>
        </w:rPr>
        <w:t>the</w:t>
      </w:r>
      <w:r>
        <w:rPr>
          <w:spacing w:val="-2"/>
          <w:w w:val="115"/>
        </w:rPr>
        <w:t xml:space="preserve"> </w:t>
      </w:r>
      <w:r>
        <w:rPr>
          <w:w w:val="115"/>
        </w:rPr>
        <w:t>PBS</w:t>
      </w:r>
      <w:r>
        <w:rPr>
          <w:spacing w:val="-4"/>
          <w:w w:val="115"/>
        </w:rPr>
        <w:t xml:space="preserve"> </w:t>
      </w:r>
      <w:r>
        <w:rPr>
          <w:w w:val="115"/>
        </w:rPr>
        <w:t>must</w:t>
      </w:r>
      <w:r>
        <w:rPr>
          <w:spacing w:val="-4"/>
          <w:w w:val="115"/>
        </w:rPr>
        <w:t xml:space="preserve"> </w:t>
      </w:r>
      <w:r>
        <w:rPr>
          <w:w w:val="115"/>
        </w:rPr>
        <w:t>not</w:t>
      </w:r>
      <w:r>
        <w:rPr>
          <w:spacing w:val="-4"/>
          <w:w w:val="115"/>
        </w:rPr>
        <w:t xml:space="preserve"> </w:t>
      </w:r>
      <w:r>
        <w:rPr>
          <w:w w:val="115"/>
        </w:rPr>
        <w:t>result</w:t>
      </w:r>
      <w:r>
        <w:rPr>
          <w:spacing w:val="-4"/>
          <w:w w:val="115"/>
        </w:rPr>
        <w:t xml:space="preserve"> </w:t>
      </w:r>
      <w:r>
        <w:rPr>
          <w:w w:val="115"/>
        </w:rPr>
        <w:t>in</w:t>
      </w:r>
      <w:r>
        <w:rPr>
          <w:spacing w:val="-2"/>
          <w:w w:val="115"/>
        </w:rPr>
        <w:t xml:space="preserve"> </w:t>
      </w:r>
      <w:r>
        <w:rPr>
          <w:w w:val="115"/>
        </w:rPr>
        <w:t>other</w:t>
      </w:r>
      <w:r>
        <w:rPr>
          <w:spacing w:val="-2"/>
          <w:w w:val="115"/>
        </w:rPr>
        <w:t xml:space="preserve"> </w:t>
      </w:r>
      <w:r>
        <w:rPr>
          <w:w w:val="115"/>
        </w:rPr>
        <w:t>areas</w:t>
      </w:r>
      <w:r>
        <w:rPr>
          <w:spacing w:val="-4"/>
          <w:w w:val="115"/>
        </w:rPr>
        <w:t xml:space="preserve"> </w:t>
      </w:r>
      <w:r>
        <w:rPr>
          <w:w w:val="115"/>
        </w:rPr>
        <w:t>being</w:t>
      </w:r>
      <w:r>
        <w:rPr>
          <w:spacing w:val="-4"/>
          <w:w w:val="115"/>
        </w:rPr>
        <w:t xml:space="preserve"> </w:t>
      </w:r>
      <w:r>
        <w:rPr>
          <w:w w:val="115"/>
        </w:rPr>
        <w:t>deprioritised</w:t>
      </w:r>
      <w:r>
        <w:rPr>
          <w:spacing w:val="-4"/>
          <w:w w:val="115"/>
        </w:rPr>
        <w:t xml:space="preserve"> </w:t>
      </w:r>
      <w:r>
        <w:rPr>
          <w:w w:val="115"/>
        </w:rPr>
        <w:t>(such</w:t>
      </w:r>
      <w:r>
        <w:rPr>
          <w:spacing w:val="-1"/>
          <w:w w:val="115"/>
        </w:rPr>
        <w:t xml:space="preserve"> </w:t>
      </w:r>
      <w:r>
        <w:rPr>
          <w:w w:val="115"/>
        </w:rPr>
        <w:t>as</w:t>
      </w:r>
      <w:r>
        <w:rPr>
          <w:spacing w:val="-2"/>
          <w:w w:val="115"/>
        </w:rPr>
        <w:t xml:space="preserve"> </w:t>
      </w:r>
      <w:r>
        <w:rPr>
          <w:w w:val="115"/>
        </w:rPr>
        <w:t>rare</w:t>
      </w:r>
      <w:r>
        <w:rPr>
          <w:spacing w:val="-2"/>
          <w:w w:val="115"/>
        </w:rPr>
        <w:t xml:space="preserve"> </w:t>
      </w:r>
      <w:r>
        <w:rPr>
          <w:w w:val="115"/>
        </w:rPr>
        <w:t xml:space="preserve">disease treatments).” </w:t>
      </w:r>
      <w:r>
        <w:rPr>
          <w:i w:val="0"/>
          <w:w w:val="115"/>
        </w:rPr>
        <w:t>(Biogen)</w:t>
      </w:r>
    </w:p>
    <w:p w14:paraId="36C6CEBA" w14:textId="77777777" w:rsidR="002138FA" w:rsidRDefault="002138FA">
      <w:pPr>
        <w:spacing w:line="252" w:lineRule="auto"/>
        <w:sectPr w:rsidR="002138FA">
          <w:pgSz w:w="11910" w:h="16840"/>
          <w:pgMar w:top="980" w:right="0" w:bottom="760" w:left="800" w:header="0" w:footer="494" w:gutter="0"/>
          <w:cols w:space="720"/>
        </w:sectPr>
      </w:pPr>
    </w:p>
    <w:p w14:paraId="36C6CEBB" w14:textId="77777777" w:rsidR="002138FA" w:rsidRDefault="00A2619F">
      <w:pPr>
        <w:pStyle w:val="BodyText"/>
        <w:spacing w:before="87" w:line="252" w:lineRule="auto"/>
        <w:ind w:right="961"/>
        <w:rPr>
          <w:i w:val="0"/>
        </w:rPr>
      </w:pPr>
      <w:bookmarkStart w:id="106" w:name="_bookmark106"/>
      <w:bookmarkEnd w:id="106"/>
      <w:r>
        <w:rPr>
          <w:w w:val="115"/>
        </w:rPr>
        <w:lastRenderedPageBreak/>
        <w:t>“(AbbVie’s position is that a priority list should be created and maintained for the purpose of forward-focused horizon scanning only, and not be related to any value</w:t>
      </w:r>
      <w:r>
        <w:rPr>
          <w:spacing w:val="-1"/>
          <w:w w:val="115"/>
        </w:rPr>
        <w:t xml:space="preserve"> </w:t>
      </w:r>
      <w:r>
        <w:rPr>
          <w:w w:val="115"/>
        </w:rPr>
        <w:t xml:space="preserve">and/or funding decisions. This would present an unacceptable level of risk for Sponsors and patients, particularly if this led to the deprioritisation of what would be considered “non-priority” treatments. It is vitally important that there is sufficient capacity within the HTA evaluation process to adopt an “and” not an “or” approach to the consideration of submissions.” </w:t>
      </w:r>
      <w:r>
        <w:rPr>
          <w:i w:val="0"/>
          <w:w w:val="115"/>
        </w:rPr>
        <w:t>(AbbVie)</w:t>
      </w:r>
    </w:p>
    <w:p w14:paraId="36C6CEBC" w14:textId="77777777" w:rsidR="002138FA" w:rsidRDefault="00A2619F">
      <w:pPr>
        <w:pStyle w:val="BodyText"/>
        <w:spacing w:before="267" w:line="252" w:lineRule="auto"/>
        <w:ind w:right="960"/>
        <w:rPr>
          <w:i w:val="0"/>
        </w:rPr>
      </w:pPr>
      <w:r>
        <w:rPr>
          <w:w w:val="115"/>
        </w:rPr>
        <w:t>“Roche supports the development of a priority list of high unmet clinical need priority areas and the potential future opportunity to accelerate access for treatments in these areas. Roche notes that the development of a priority list should not come at the expense of</w:t>
      </w:r>
      <w:r>
        <w:rPr>
          <w:spacing w:val="23"/>
          <w:w w:val="115"/>
        </w:rPr>
        <w:t xml:space="preserve"> </w:t>
      </w:r>
      <w:r>
        <w:rPr>
          <w:w w:val="115"/>
        </w:rPr>
        <w:t>established pathways</w:t>
      </w:r>
      <w:r>
        <w:rPr>
          <w:spacing w:val="80"/>
          <w:w w:val="115"/>
        </w:rPr>
        <w:t xml:space="preserve"> </w:t>
      </w:r>
      <w:r>
        <w:rPr>
          <w:w w:val="115"/>
        </w:rPr>
        <w:t>for technologies that may not address an area of high unmet clinical need (i.e.. a therapy that</w:t>
      </w:r>
      <w:r>
        <w:rPr>
          <w:spacing w:val="40"/>
          <w:w w:val="115"/>
        </w:rPr>
        <w:t xml:space="preserve"> </w:t>
      </w:r>
      <w:r>
        <w:rPr>
          <w:w w:val="115"/>
        </w:rPr>
        <w:t>may have high added therapeutic value, but not in a HUCN).</w:t>
      </w:r>
      <w:r>
        <w:rPr>
          <w:spacing w:val="22"/>
          <w:w w:val="115"/>
        </w:rPr>
        <w:t xml:space="preserve"> </w:t>
      </w:r>
      <w:r>
        <w:rPr>
          <w:w w:val="115"/>
        </w:rPr>
        <w:t>Roche notes that focussing solely</w:t>
      </w:r>
      <w:r>
        <w:rPr>
          <w:spacing w:val="80"/>
          <w:w w:val="115"/>
        </w:rPr>
        <w:t xml:space="preserve"> </w:t>
      </w:r>
      <w:r>
        <w:rPr>
          <w:w w:val="115"/>
        </w:rPr>
        <w:t>in areas of priority may result in the unintended consequence of therapeutic advances, be it therapies that have high added therapeutic value but not in an area of HUCN, or add value to patients or healthcare systems that may not have a demonstrable improvement in health outcomes,</w:t>
      </w:r>
      <w:r>
        <w:rPr>
          <w:spacing w:val="40"/>
          <w:w w:val="115"/>
        </w:rPr>
        <w:t xml:space="preserve"> </w:t>
      </w:r>
      <w:r>
        <w:rPr>
          <w:w w:val="115"/>
        </w:rPr>
        <w:t>becoming less attractive</w:t>
      </w:r>
      <w:r>
        <w:rPr>
          <w:spacing w:val="40"/>
          <w:w w:val="115"/>
        </w:rPr>
        <w:t xml:space="preserve"> </w:t>
      </w:r>
      <w:r>
        <w:rPr>
          <w:w w:val="115"/>
        </w:rPr>
        <w:t>to launch</w:t>
      </w:r>
      <w:r>
        <w:rPr>
          <w:spacing w:val="40"/>
          <w:w w:val="115"/>
        </w:rPr>
        <w:t xml:space="preserve"> </w:t>
      </w:r>
      <w:r>
        <w:rPr>
          <w:w w:val="115"/>
        </w:rPr>
        <w:t>in</w:t>
      </w:r>
      <w:r>
        <w:rPr>
          <w:spacing w:val="40"/>
          <w:w w:val="115"/>
        </w:rPr>
        <w:t xml:space="preserve"> </w:t>
      </w:r>
      <w:r>
        <w:rPr>
          <w:w w:val="115"/>
        </w:rPr>
        <w:t>Australia,</w:t>
      </w:r>
      <w:r>
        <w:rPr>
          <w:spacing w:val="40"/>
          <w:w w:val="115"/>
        </w:rPr>
        <w:t xml:space="preserve"> </w:t>
      </w:r>
      <w:r>
        <w:rPr>
          <w:w w:val="115"/>
        </w:rPr>
        <w:t xml:space="preserve">impacting patient and clinician choice.” </w:t>
      </w:r>
      <w:r>
        <w:rPr>
          <w:i w:val="0"/>
          <w:w w:val="115"/>
        </w:rPr>
        <w:t>(Roche Products)</w:t>
      </w:r>
    </w:p>
    <w:p w14:paraId="36C6CEBD" w14:textId="77777777" w:rsidR="002138FA" w:rsidRDefault="00A2619F">
      <w:pPr>
        <w:pStyle w:val="Heading2"/>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EBE" w14:textId="77777777" w:rsidR="002138FA" w:rsidRDefault="002138FA">
      <w:pPr>
        <w:pStyle w:val="BodyText"/>
        <w:spacing w:before="3"/>
        <w:ind w:left="0"/>
        <w:jc w:val="left"/>
        <w:rPr>
          <w:i w:val="0"/>
          <w:sz w:val="26"/>
        </w:rPr>
      </w:pPr>
    </w:p>
    <w:p w14:paraId="36C6CEBF" w14:textId="77777777" w:rsidR="002138FA" w:rsidRDefault="00A2619F">
      <w:pPr>
        <w:pStyle w:val="Heading3"/>
        <w:spacing w:line="252" w:lineRule="auto"/>
        <w:ind w:right="960"/>
      </w:pPr>
      <w:r>
        <w:rPr>
          <w:w w:val="120"/>
        </w:rPr>
        <w:t xml:space="preserve">There was broad support for this option with these stakeholder groups, they did highlight </w:t>
      </w:r>
      <w:r>
        <w:rPr>
          <w:w w:val="115"/>
        </w:rPr>
        <w:t xml:space="preserve">however the need for a diverse group of stakeholders to be consulted on the development of the </w:t>
      </w:r>
      <w:r>
        <w:rPr>
          <w:w w:val="120"/>
        </w:rPr>
        <w:t xml:space="preserve">list, with stakeholders again highlighting that there could not be any deprioritisation of other </w:t>
      </w:r>
      <w:r>
        <w:rPr>
          <w:spacing w:val="-2"/>
          <w:w w:val="120"/>
        </w:rPr>
        <w:t>areas.</w:t>
      </w:r>
    </w:p>
    <w:p w14:paraId="36C6CEC0" w14:textId="77777777" w:rsidR="002138FA" w:rsidRDefault="00A2619F">
      <w:pPr>
        <w:pStyle w:val="BodyText"/>
        <w:spacing w:before="264" w:line="252" w:lineRule="auto"/>
        <w:ind w:right="961"/>
        <w:rPr>
          <w:i w:val="0"/>
        </w:rPr>
      </w:pPr>
      <w:r>
        <w:rPr>
          <w:w w:val="115"/>
        </w:rPr>
        <w:t>“The development of a priority list for HUCN, informed by diverse stakeholders and inclusive of specific considerations</w:t>
      </w:r>
      <w:r>
        <w:rPr>
          <w:spacing w:val="-1"/>
          <w:w w:val="115"/>
        </w:rPr>
        <w:t xml:space="preserve"> </w:t>
      </w:r>
      <w:r>
        <w:rPr>
          <w:w w:val="115"/>
        </w:rPr>
        <w:t>for Indigenous health and public health surveillance, strengthens</w:t>
      </w:r>
      <w:r>
        <w:rPr>
          <w:spacing w:val="-1"/>
          <w:w w:val="115"/>
        </w:rPr>
        <w:t xml:space="preserve"> </w:t>
      </w:r>
      <w:r>
        <w:rPr>
          <w:w w:val="115"/>
        </w:rPr>
        <w:t xml:space="preserve">the HTA process and ensures that healthcare resources are directed toward areas of greatest need.” </w:t>
      </w:r>
      <w:r>
        <w:rPr>
          <w:i w:val="0"/>
          <w:w w:val="115"/>
        </w:rPr>
        <w:t>(Society of Hospital Pharmacists of Australia)</w:t>
      </w:r>
    </w:p>
    <w:p w14:paraId="36C6CEC1" w14:textId="77777777" w:rsidR="002138FA" w:rsidRDefault="00A2619F">
      <w:pPr>
        <w:pStyle w:val="BodyText"/>
        <w:spacing w:before="265"/>
        <w:jc w:val="left"/>
      </w:pPr>
      <w:r>
        <w:rPr>
          <w:w w:val="115"/>
        </w:rPr>
        <w:t>“Seems</w:t>
      </w:r>
      <w:r>
        <w:rPr>
          <w:spacing w:val="64"/>
          <w:w w:val="115"/>
        </w:rPr>
        <w:t xml:space="preserve"> </w:t>
      </w:r>
      <w:r>
        <w:rPr>
          <w:w w:val="115"/>
        </w:rPr>
        <w:t>entirely</w:t>
      </w:r>
      <w:r>
        <w:rPr>
          <w:spacing w:val="66"/>
          <w:w w:val="115"/>
        </w:rPr>
        <w:t xml:space="preserve"> </w:t>
      </w:r>
      <w:r>
        <w:rPr>
          <w:w w:val="115"/>
        </w:rPr>
        <w:t>sensible.</w:t>
      </w:r>
      <w:r>
        <w:rPr>
          <w:spacing w:val="66"/>
          <w:w w:val="115"/>
        </w:rPr>
        <w:t xml:space="preserve"> </w:t>
      </w:r>
      <w:r>
        <w:rPr>
          <w:w w:val="115"/>
        </w:rPr>
        <w:t>It</w:t>
      </w:r>
      <w:r>
        <w:rPr>
          <w:spacing w:val="65"/>
          <w:w w:val="115"/>
        </w:rPr>
        <w:t xml:space="preserve"> </w:t>
      </w:r>
      <w:r>
        <w:rPr>
          <w:w w:val="115"/>
        </w:rPr>
        <w:t>will</w:t>
      </w:r>
      <w:r>
        <w:rPr>
          <w:spacing w:val="65"/>
          <w:w w:val="115"/>
        </w:rPr>
        <w:t xml:space="preserve"> </w:t>
      </w:r>
      <w:r>
        <w:rPr>
          <w:w w:val="115"/>
        </w:rPr>
        <w:t>be</w:t>
      </w:r>
      <w:r>
        <w:rPr>
          <w:spacing w:val="65"/>
          <w:w w:val="115"/>
        </w:rPr>
        <w:t xml:space="preserve"> </w:t>
      </w:r>
      <w:r>
        <w:rPr>
          <w:w w:val="115"/>
        </w:rPr>
        <w:t>important</w:t>
      </w:r>
      <w:r>
        <w:rPr>
          <w:spacing w:val="63"/>
          <w:w w:val="115"/>
        </w:rPr>
        <w:t xml:space="preserve"> </w:t>
      </w:r>
      <w:r>
        <w:rPr>
          <w:w w:val="115"/>
        </w:rPr>
        <w:t>that</w:t>
      </w:r>
      <w:r>
        <w:rPr>
          <w:spacing w:val="64"/>
          <w:w w:val="115"/>
        </w:rPr>
        <w:t xml:space="preserve"> </w:t>
      </w:r>
      <w:r>
        <w:rPr>
          <w:w w:val="115"/>
        </w:rPr>
        <w:t>the</w:t>
      </w:r>
      <w:r>
        <w:rPr>
          <w:spacing w:val="66"/>
          <w:w w:val="115"/>
        </w:rPr>
        <w:t xml:space="preserve"> </w:t>
      </w:r>
      <w:r>
        <w:rPr>
          <w:w w:val="115"/>
        </w:rPr>
        <w:t>priority</w:t>
      </w:r>
      <w:r>
        <w:rPr>
          <w:spacing w:val="66"/>
          <w:w w:val="115"/>
        </w:rPr>
        <w:t xml:space="preserve"> </w:t>
      </w:r>
      <w:r>
        <w:rPr>
          <w:w w:val="115"/>
        </w:rPr>
        <w:t>list</w:t>
      </w:r>
      <w:r>
        <w:rPr>
          <w:spacing w:val="65"/>
          <w:w w:val="115"/>
        </w:rPr>
        <w:t xml:space="preserve"> </w:t>
      </w:r>
      <w:r>
        <w:rPr>
          <w:w w:val="115"/>
        </w:rPr>
        <w:t>has</w:t>
      </w:r>
      <w:r>
        <w:rPr>
          <w:spacing w:val="74"/>
          <w:w w:val="115"/>
        </w:rPr>
        <w:t xml:space="preserve"> </w:t>
      </w:r>
      <w:r>
        <w:rPr>
          <w:w w:val="115"/>
        </w:rPr>
        <w:t>sufficient</w:t>
      </w:r>
      <w:r>
        <w:rPr>
          <w:spacing w:val="67"/>
          <w:w w:val="115"/>
        </w:rPr>
        <w:t xml:space="preserve"> </w:t>
      </w:r>
      <w:r>
        <w:rPr>
          <w:w w:val="115"/>
        </w:rPr>
        <w:t>detail</w:t>
      </w:r>
      <w:r>
        <w:rPr>
          <w:spacing w:val="66"/>
          <w:w w:val="115"/>
        </w:rPr>
        <w:t xml:space="preserve"> </w:t>
      </w:r>
      <w:r>
        <w:rPr>
          <w:spacing w:val="-5"/>
          <w:w w:val="115"/>
        </w:rPr>
        <w:t>and</w:t>
      </w:r>
    </w:p>
    <w:p w14:paraId="36C6CEC2" w14:textId="77777777" w:rsidR="002138FA" w:rsidRDefault="00A2619F">
      <w:pPr>
        <w:spacing w:before="15"/>
        <w:ind w:left="390"/>
        <w:rPr>
          <w:sz w:val="24"/>
        </w:rPr>
      </w:pPr>
      <w:r>
        <w:rPr>
          <w:i/>
          <w:w w:val="115"/>
          <w:sz w:val="24"/>
        </w:rPr>
        <w:t>specification</w:t>
      </w:r>
      <w:r>
        <w:rPr>
          <w:i/>
          <w:spacing w:val="11"/>
          <w:w w:val="115"/>
          <w:sz w:val="24"/>
        </w:rPr>
        <w:t xml:space="preserve"> </w:t>
      </w:r>
      <w:r>
        <w:rPr>
          <w:i/>
          <w:w w:val="115"/>
          <w:sz w:val="24"/>
        </w:rPr>
        <w:t>so</w:t>
      </w:r>
      <w:r>
        <w:rPr>
          <w:i/>
          <w:spacing w:val="10"/>
          <w:w w:val="115"/>
          <w:sz w:val="24"/>
        </w:rPr>
        <w:t xml:space="preserve"> </w:t>
      </w:r>
      <w:r>
        <w:rPr>
          <w:i/>
          <w:w w:val="115"/>
          <w:sz w:val="24"/>
        </w:rPr>
        <w:t>that</w:t>
      </w:r>
      <w:r>
        <w:rPr>
          <w:i/>
          <w:spacing w:val="9"/>
          <w:w w:val="115"/>
          <w:sz w:val="24"/>
        </w:rPr>
        <w:t xml:space="preserve"> </w:t>
      </w:r>
      <w:r>
        <w:rPr>
          <w:i/>
          <w:w w:val="115"/>
          <w:sz w:val="24"/>
        </w:rPr>
        <w:t>it</w:t>
      </w:r>
      <w:r>
        <w:rPr>
          <w:i/>
          <w:spacing w:val="10"/>
          <w:w w:val="115"/>
          <w:sz w:val="24"/>
        </w:rPr>
        <w:t xml:space="preserve"> </w:t>
      </w:r>
      <w:r>
        <w:rPr>
          <w:i/>
          <w:w w:val="115"/>
          <w:sz w:val="24"/>
        </w:rPr>
        <w:t>has</w:t>
      </w:r>
      <w:r>
        <w:rPr>
          <w:i/>
          <w:spacing w:val="10"/>
          <w:w w:val="115"/>
          <w:sz w:val="24"/>
        </w:rPr>
        <w:t xml:space="preserve"> </w:t>
      </w:r>
      <w:r>
        <w:rPr>
          <w:i/>
          <w:w w:val="115"/>
          <w:sz w:val="24"/>
        </w:rPr>
        <w:t>meaning.”</w:t>
      </w:r>
      <w:r>
        <w:rPr>
          <w:i/>
          <w:spacing w:val="13"/>
          <w:w w:val="115"/>
          <w:sz w:val="24"/>
        </w:rPr>
        <w:t xml:space="preserve"> </w:t>
      </w:r>
      <w:r>
        <w:rPr>
          <w:w w:val="115"/>
          <w:sz w:val="24"/>
        </w:rPr>
        <w:t>(THEMA</w:t>
      </w:r>
      <w:r>
        <w:rPr>
          <w:spacing w:val="8"/>
          <w:w w:val="115"/>
          <w:sz w:val="24"/>
        </w:rPr>
        <w:t xml:space="preserve"> </w:t>
      </w:r>
      <w:r>
        <w:rPr>
          <w:spacing w:val="-2"/>
          <w:w w:val="115"/>
          <w:sz w:val="24"/>
        </w:rPr>
        <w:t>Consulting)</w:t>
      </w:r>
    </w:p>
    <w:p w14:paraId="36C6CEC3" w14:textId="77777777" w:rsidR="002138FA" w:rsidRDefault="00A2619F">
      <w:pPr>
        <w:pStyle w:val="BodyText"/>
        <w:spacing w:before="274" w:line="252" w:lineRule="auto"/>
        <w:ind w:right="968"/>
        <w:rPr>
          <w:i w:val="0"/>
        </w:rPr>
      </w:pPr>
      <w:r>
        <w:rPr>
          <w:w w:val="120"/>
        </w:rPr>
        <w:t>“In</w:t>
      </w:r>
      <w:r>
        <w:rPr>
          <w:spacing w:val="-10"/>
          <w:w w:val="120"/>
        </w:rPr>
        <w:t xml:space="preserve"> </w:t>
      </w:r>
      <w:r>
        <w:rPr>
          <w:w w:val="120"/>
        </w:rPr>
        <w:t>general,</w:t>
      </w:r>
      <w:r>
        <w:rPr>
          <w:spacing w:val="-10"/>
          <w:w w:val="120"/>
        </w:rPr>
        <w:t xml:space="preserve"> </w:t>
      </w:r>
      <w:r>
        <w:rPr>
          <w:w w:val="120"/>
        </w:rPr>
        <w:t>I</w:t>
      </w:r>
      <w:r>
        <w:rPr>
          <w:spacing w:val="-11"/>
          <w:w w:val="120"/>
        </w:rPr>
        <w:t xml:space="preserve"> </w:t>
      </w:r>
      <w:r>
        <w:rPr>
          <w:w w:val="120"/>
        </w:rPr>
        <w:t>would</w:t>
      </w:r>
      <w:r>
        <w:rPr>
          <w:spacing w:val="-12"/>
          <w:w w:val="120"/>
        </w:rPr>
        <w:t xml:space="preserve"> </w:t>
      </w:r>
      <w:r>
        <w:rPr>
          <w:w w:val="120"/>
        </w:rPr>
        <w:t>support</w:t>
      </w:r>
      <w:r>
        <w:rPr>
          <w:spacing w:val="-12"/>
          <w:w w:val="120"/>
        </w:rPr>
        <w:t xml:space="preserve"> </w:t>
      </w:r>
      <w:r>
        <w:rPr>
          <w:w w:val="120"/>
        </w:rPr>
        <w:t>a</w:t>
      </w:r>
      <w:r>
        <w:rPr>
          <w:spacing w:val="-11"/>
          <w:w w:val="120"/>
        </w:rPr>
        <w:t xml:space="preserve"> </w:t>
      </w:r>
      <w:r>
        <w:rPr>
          <w:w w:val="120"/>
        </w:rPr>
        <w:t>more</w:t>
      </w:r>
      <w:r>
        <w:rPr>
          <w:spacing w:val="-11"/>
          <w:w w:val="120"/>
        </w:rPr>
        <w:t xml:space="preserve"> </w:t>
      </w:r>
      <w:r>
        <w:rPr>
          <w:w w:val="120"/>
        </w:rPr>
        <w:t>proactive</w:t>
      </w:r>
      <w:r>
        <w:rPr>
          <w:spacing w:val="-11"/>
          <w:w w:val="120"/>
        </w:rPr>
        <w:t xml:space="preserve"> </w:t>
      </w:r>
      <w:r>
        <w:rPr>
          <w:w w:val="120"/>
        </w:rPr>
        <w:t>system</w:t>
      </w:r>
      <w:r>
        <w:rPr>
          <w:spacing w:val="-11"/>
          <w:w w:val="120"/>
        </w:rPr>
        <w:t xml:space="preserve"> </w:t>
      </w:r>
      <w:r>
        <w:rPr>
          <w:w w:val="120"/>
        </w:rPr>
        <w:t>that</w:t>
      </w:r>
      <w:r>
        <w:rPr>
          <w:spacing w:val="-11"/>
          <w:w w:val="120"/>
        </w:rPr>
        <w:t xml:space="preserve"> </w:t>
      </w:r>
      <w:r>
        <w:rPr>
          <w:w w:val="120"/>
        </w:rPr>
        <w:t>seeks</w:t>
      </w:r>
      <w:r>
        <w:rPr>
          <w:spacing w:val="-13"/>
          <w:w w:val="120"/>
        </w:rPr>
        <w:t xml:space="preserve"> </w:t>
      </w:r>
      <w:r>
        <w:rPr>
          <w:w w:val="120"/>
        </w:rPr>
        <w:t>future</w:t>
      </w:r>
      <w:r>
        <w:rPr>
          <w:spacing w:val="-13"/>
          <w:w w:val="120"/>
        </w:rPr>
        <w:t xml:space="preserve"> </w:t>
      </w:r>
      <w:r>
        <w:rPr>
          <w:w w:val="120"/>
        </w:rPr>
        <w:t>opportunities</w:t>
      </w:r>
      <w:r>
        <w:rPr>
          <w:spacing w:val="-13"/>
          <w:w w:val="120"/>
        </w:rPr>
        <w:t xml:space="preserve"> </w:t>
      </w:r>
      <w:r>
        <w:rPr>
          <w:w w:val="120"/>
        </w:rPr>
        <w:t>as</w:t>
      </w:r>
      <w:r>
        <w:rPr>
          <w:spacing w:val="-11"/>
          <w:w w:val="120"/>
        </w:rPr>
        <w:t xml:space="preserve"> </w:t>
      </w:r>
      <w:r>
        <w:rPr>
          <w:w w:val="120"/>
        </w:rPr>
        <w:t>long</w:t>
      </w:r>
      <w:r>
        <w:rPr>
          <w:spacing w:val="-11"/>
          <w:w w:val="120"/>
        </w:rPr>
        <w:t xml:space="preserve"> </w:t>
      </w:r>
      <w:r>
        <w:rPr>
          <w:w w:val="120"/>
        </w:rPr>
        <w:t xml:space="preserve">as it is adequately resourced and informed by experts with the aim of bringing new therapies to patients in a more timely manner.” </w:t>
      </w:r>
      <w:r>
        <w:rPr>
          <w:i w:val="0"/>
          <w:w w:val="120"/>
        </w:rPr>
        <w:t>(Clinician)</w:t>
      </w:r>
    </w:p>
    <w:p w14:paraId="36C6CEC4" w14:textId="77777777" w:rsidR="002138FA" w:rsidRDefault="002138FA">
      <w:pPr>
        <w:spacing w:line="252" w:lineRule="auto"/>
        <w:sectPr w:rsidR="002138FA">
          <w:pgSz w:w="11910" w:h="16840"/>
          <w:pgMar w:top="980" w:right="0" w:bottom="760" w:left="800" w:header="0" w:footer="494" w:gutter="0"/>
          <w:cols w:space="720"/>
        </w:sectPr>
      </w:pPr>
    </w:p>
    <w:p w14:paraId="36C6CEC5" w14:textId="77777777" w:rsidR="002138FA" w:rsidRDefault="00A2619F">
      <w:pPr>
        <w:spacing w:before="89" w:line="252" w:lineRule="auto"/>
        <w:ind w:left="390" w:right="1019"/>
        <w:jc w:val="both"/>
        <w:rPr>
          <w:rFonts w:ascii="Arial" w:hAnsi="Arial"/>
          <w:sz w:val="24"/>
        </w:rPr>
      </w:pPr>
      <w:r>
        <w:rPr>
          <w:rFonts w:ascii="Arial" w:hAnsi="Arial"/>
          <w:sz w:val="24"/>
        </w:rPr>
        <w:lastRenderedPageBreak/>
        <w:t>Table 78. Identifying therapies to meet priority list (horizon scanning) – impact on you/organisation by stakeholder type</w:t>
      </w:r>
    </w:p>
    <w:p w14:paraId="36C6CEC6"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ED7" w14:textId="77777777">
        <w:trPr>
          <w:trHeight w:val="1019"/>
        </w:trPr>
        <w:tc>
          <w:tcPr>
            <w:tcW w:w="2494" w:type="dxa"/>
          </w:tcPr>
          <w:p w14:paraId="36C6CEC7" w14:textId="77777777" w:rsidR="002138FA" w:rsidRDefault="002138FA">
            <w:pPr>
              <w:pStyle w:val="TableParagraph"/>
              <w:spacing w:before="0"/>
              <w:ind w:left="0" w:right="0"/>
              <w:jc w:val="left"/>
              <w:rPr>
                <w:rFonts w:ascii="Times New Roman"/>
              </w:rPr>
            </w:pPr>
          </w:p>
        </w:tc>
        <w:tc>
          <w:tcPr>
            <w:tcW w:w="1021" w:type="dxa"/>
          </w:tcPr>
          <w:p w14:paraId="36C6CEC8" w14:textId="77777777" w:rsidR="002138FA" w:rsidRDefault="002138FA">
            <w:pPr>
              <w:pStyle w:val="TableParagraph"/>
              <w:spacing w:before="91"/>
              <w:ind w:left="0" w:right="0"/>
              <w:jc w:val="left"/>
              <w:rPr>
                <w:rFonts w:ascii="Arial"/>
                <w:sz w:val="18"/>
              </w:rPr>
            </w:pPr>
          </w:p>
          <w:p w14:paraId="36C6CEC9"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ECA" w14:textId="77777777" w:rsidR="002138FA" w:rsidRDefault="002138FA">
            <w:pPr>
              <w:pStyle w:val="TableParagraph"/>
              <w:spacing w:before="202"/>
              <w:ind w:left="0" w:right="0"/>
              <w:jc w:val="left"/>
              <w:rPr>
                <w:rFonts w:ascii="Arial"/>
                <w:sz w:val="18"/>
              </w:rPr>
            </w:pPr>
          </w:p>
          <w:p w14:paraId="36C6CECB"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ECC" w14:textId="77777777" w:rsidR="002138FA" w:rsidRDefault="002138FA">
            <w:pPr>
              <w:pStyle w:val="TableParagraph"/>
              <w:spacing w:before="202"/>
              <w:ind w:left="0" w:right="0"/>
              <w:jc w:val="left"/>
              <w:rPr>
                <w:rFonts w:ascii="Arial"/>
                <w:sz w:val="18"/>
              </w:rPr>
            </w:pPr>
          </w:p>
          <w:p w14:paraId="36C6CECD"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ECE" w14:textId="77777777" w:rsidR="002138FA" w:rsidRDefault="002138FA">
            <w:pPr>
              <w:pStyle w:val="TableParagraph"/>
              <w:spacing w:before="202"/>
              <w:ind w:left="0" w:right="0"/>
              <w:jc w:val="left"/>
              <w:rPr>
                <w:rFonts w:ascii="Arial"/>
                <w:sz w:val="18"/>
              </w:rPr>
            </w:pPr>
          </w:p>
          <w:p w14:paraId="36C6CECF"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ED0" w14:textId="77777777" w:rsidR="002138FA" w:rsidRDefault="002138FA">
            <w:pPr>
              <w:pStyle w:val="TableParagraph"/>
              <w:spacing w:before="91"/>
              <w:ind w:left="0" w:right="0"/>
              <w:jc w:val="left"/>
              <w:rPr>
                <w:rFonts w:ascii="Arial"/>
                <w:sz w:val="18"/>
              </w:rPr>
            </w:pPr>
          </w:p>
          <w:p w14:paraId="36C6CED1"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ED2" w14:textId="77777777" w:rsidR="002138FA" w:rsidRDefault="002138FA">
            <w:pPr>
              <w:pStyle w:val="TableParagraph"/>
              <w:spacing w:before="91"/>
              <w:ind w:left="0" w:right="0"/>
              <w:jc w:val="left"/>
              <w:rPr>
                <w:rFonts w:ascii="Arial"/>
                <w:sz w:val="18"/>
              </w:rPr>
            </w:pPr>
          </w:p>
          <w:p w14:paraId="36C6CED3"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ED4"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ED5" w14:textId="77777777" w:rsidR="002138FA" w:rsidRDefault="002138FA">
            <w:pPr>
              <w:pStyle w:val="TableParagraph"/>
              <w:spacing w:before="91"/>
              <w:ind w:left="0" w:right="0"/>
              <w:jc w:val="left"/>
              <w:rPr>
                <w:rFonts w:ascii="Arial"/>
                <w:sz w:val="18"/>
              </w:rPr>
            </w:pPr>
          </w:p>
          <w:p w14:paraId="36C6CED6"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CEE0" w14:textId="77777777">
        <w:trPr>
          <w:trHeight w:val="453"/>
        </w:trPr>
        <w:tc>
          <w:tcPr>
            <w:tcW w:w="2494" w:type="dxa"/>
            <w:tcBorders>
              <w:bottom w:val="dotted" w:sz="4" w:space="0" w:color="000000"/>
            </w:tcBorders>
          </w:tcPr>
          <w:p w14:paraId="36C6CED8"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ED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EDA"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9FBFF"/>
          </w:tcPr>
          <w:p w14:paraId="36C6CEDB" w14:textId="77777777" w:rsidR="002138FA" w:rsidRDefault="00A2619F">
            <w:pPr>
              <w:pStyle w:val="TableParagraph"/>
              <w:rPr>
                <w:rFonts w:ascii="Arial Narrow"/>
                <w:sz w:val="18"/>
              </w:rPr>
            </w:pPr>
            <w:r>
              <w:rPr>
                <w:rFonts w:ascii="Arial Narrow"/>
                <w:spacing w:val="-5"/>
                <w:w w:val="120"/>
                <w:sz w:val="18"/>
              </w:rPr>
              <w:t>5%</w:t>
            </w:r>
          </w:p>
        </w:tc>
        <w:tc>
          <w:tcPr>
            <w:tcW w:w="1020" w:type="dxa"/>
            <w:tcBorders>
              <w:bottom w:val="dotted" w:sz="4" w:space="0" w:color="000000"/>
            </w:tcBorders>
            <w:shd w:val="clear" w:color="auto" w:fill="D9EAFF"/>
          </w:tcPr>
          <w:p w14:paraId="36C6CEDC" w14:textId="77777777" w:rsidR="002138FA" w:rsidRDefault="00A2619F">
            <w:pPr>
              <w:pStyle w:val="TableParagraph"/>
              <w:rPr>
                <w:rFonts w:ascii="Arial Narrow"/>
                <w:sz w:val="18"/>
              </w:rPr>
            </w:pPr>
            <w:r>
              <w:rPr>
                <w:rFonts w:ascii="Arial Narrow"/>
                <w:spacing w:val="-5"/>
                <w:w w:val="120"/>
                <w:sz w:val="18"/>
              </w:rPr>
              <w:t>33%</w:t>
            </w:r>
          </w:p>
        </w:tc>
        <w:tc>
          <w:tcPr>
            <w:tcW w:w="1020" w:type="dxa"/>
            <w:tcBorders>
              <w:bottom w:val="dotted" w:sz="4" w:space="0" w:color="000000"/>
            </w:tcBorders>
            <w:shd w:val="clear" w:color="auto" w:fill="B8D7FF"/>
          </w:tcPr>
          <w:p w14:paraId="36C6CEDD" w14:textId="77777777" w:rsidR="002138FA" w:rsidRDefault="00A2619F">
            <w:pPr>
              <w:pStyle w:val="TableParagraph"/>
              <w:rPr>
                <w:rFonts w:ascii="Arial Narrow"/>
                <w:sz w:val="18"/>
              </w:rPr>
            </w:pPr>
            <w:r>
              <w:rPr>
                <w:rFonts w:ascii="Arial Narrow"/>
                <w:spacing w:val="-5"/>
                <w:w w:val="120"/>
                <w:sz w:val="18"/>
              </w:rPr>
              <w:t>62%</w:t>
            </w:r>
          </w:p>
        </w:tc>
        <w:tc>
          <w:tcPr>
            <w:tcW w:w="1021" w:type="dxa"/>
            <w:tcBorders>
              <w:bottom w:val="dotted" w:sz="4" w:space="0" w:color="000000"/>
            </w:tcBorders>
          </w:tcPr>
          <w:p w14:paraId="36C6CED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bottom w:val="dotted" w:sz="4" w:space="0" w:color="000000"/>
            </w:tcBorders>
          </w:tcPr>
          <w:p w14:paraId="36C6CEDF" w14:textId="77777777" w:rsidR="002138FA" w:rsidRDefault="00A2619F">
            <w:pPr>
              <w:pStyle w:val="TableParagraph"/>
              <w:ind w:right="46"/>
              <w:rPr>
                <w:rFonts w:ascii="Arial Narrow"/>
                <w:sz w:val="18"/>
              </w:rPr>
            </w:pPr>
            <w:r>
              <w:rPr>
                <w:rFonts w:ascii="Arial Narrow"/>
                <w:spacing w:val="-5"/>
                <w:w w:val="120"/>
                <w:sz w:val="18"/>
              </w:rPr>
              <w:t>21</w:t>
            </w:r>
          </w:p>
        </w:tc>
      </w:tr>
      <w:tr w:rsidR="002138FA" w14:paraId="36C6CEE9" w14:textId="77777777">
        <w:trPr>
          <w:trHeight w:val="453"/>
        </w:trPr>
        <w:tc>
          <w:tcPr>
            <w:tcW w:w="2494" w:type="dxa"/>
            <w:tcBorders>
              <w:top w:val="dotted" w:sz="4" w:space="0" w:color="000000"/>
              <w:bottom w:val="dotted" w:sz="4" w:space="0" w:color="000000"/>
            </w:tcBorders>
          </w:tcPr>
          <w:p w14:paraId="36C6CEE1"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EE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E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3E7FF"/>
          </w:tcPr>
          <w:p w14:paraId="36C6CEE4" w14:textId="77777777" w:rsidR="002138FA" w:rsidRDefault="00A2619F">
            <w:pPr>
              <w:pStyle w:val="TableParagraph"/>
              <w:rPr>
                <w:rFonts w:ascii="Arial Narrow"/>
                <w:sz w:val="18"/>
              </w:rPr>
            </w:pPr>
            <w:r>
              <w:rPr>
                <w:rFonts w:ascii="Arial Narrow"/>
                <w:spacing w:val="-5"/>
                <w:w w:val="120"/>
                <w:sz w:val="18"/>
              </w:rPr>
              <w:t>38%</w:t>
            </w:r>
          </w:p>
        </w:tc>
        <w:tc>
          <w:tcPr>
            <w:tcW w:w="1020" w:type="dxa"/>
            <w:tcBorders>
              <w:top w:val="dotted" w:sz="4" w:space="0" w:color="000000"/>
              <w:bottom w:val="dotted" w:sz="4" w:space="0" w:color="000000"/>
            </w:tcBorders>
            <w:shd w:val="clear" w:color="auto" w:fill="BDDCFF"/>
          </w:tcPr>
          <w:p w14:paraId="36C6CEE5" w14:textId="77777777" w:rsidR="002138FA" w:rsidRDefault="00A2619F">
            <w:pPr>
              <w:pStyle w:val="TableParagraph"/>
              <w:rPr>
                <w:rFonts w:ascii="Arial Narrow"/>
                <w:sz w:val="18"/>
              </w:rPr>
            </w:pPr>
            <w:r>
              <w:rPr>
                <w:rFonts w:ascii="Arial Narrow"/>
                <w:spacing w:val="-5"/>
                <w:w w:val="120"/>
                <w:sz w:val="18"/>
              </w:rPr>
              <w:t>56%</w:t>
            </w:r>
          </w:p>
        </w:tc>
        <w:tc>
          <w:tcPr>
            <w:tcW w:w="1020" w:type="dxa"/>
            <w:tcBorders>
              <w:top w:val="dotted" w:sz="4" w:space="0" w:color="000000"/>
              <w:bottom w:val="dotted" w:sz="4" w:space="0" w:color="000000"/>
            </w:tcBorders>
          </w:tcPr>
          <w:p w14:paraId="36C6CEE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8FAFF"/>
          </w:tcPr>
          <w:p w14:paraId="36C6CEE7"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tcPr>
          <w:p w14:paraId="36C6CEE8"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CEF2" w14:textId="77777777">
        <w:trPr>
          <w:trHeight w:val="455"/>
        </w:trPr>
        <w:tc>
          <w:tcPr>
            <w:tcW w:w="2494" w:type="dxa"/>
            <w:tcBorders>
              <w:top w:val="dotted" w:sz="4" w:space="0" w:color="000000"/>
              <w:bottom w:val="dotted" w:sz="4" w:space="0" w:color="000000"/>
            </w:tcBorders>
          </w:tcPr>
          <w:p w14:paraId="36C6CEEA"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EEB"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EC"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EED" w14:textId="77777777" w:rsidR="002138FA" w:rsidRDefault="00A2619F">
            <w:pPr>
              <w:pStyle w:val="TableParagraph"/>
              <w:spacing w:before="12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EEE"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EEF" w14:textId="77777777" w:rsidR="002138FA" w:rsidRDefault="00A2619F">
            <w:pPr>
              <w:pStyle w:val="TableParagraph"/>
              <w:spacing w:before="128"/>
              <w:rPr>
                <w:rFonts w:ascii="Arial Narrow"/>
                <w:sz w:val="18"/>
              </w:rPr>
            </w:pPr>
            <w:r>
              <w:rPr>
                <w:rFonts w:ascii="Arial Narrow"/>
                <w:spacing w:val="-5"/>
                <w:w w:val="120"/>
                <w:sz w:val="18"/>
              </w:rPr>
              <w:t>67%</w:t>
            </w:r>
          </w:p>
        </w:tc>
        <w:tc>
          <w:tcPr>
            <w:tcW w:w="1021" w:type="dxa"/>
            <w:tcBorders>
              <w:top w:val="dotted" w:sz="4" w:space="0" w:color="000000"/>
              <w:bottom w:val="dotted" w:sz="4" w:space="0" w:color="000000"/>
            </w:tcBorders>
          </w:tcPr>
          <w:p w14:paraId="36C6CEF0"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F1"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CEFB" w14:textId="77777777">
        <w:trPr>
          <w:trHeight w:val="453"/>
        </w:trPr>
        <w:tc>
          <w:tcPr>
            <w:tcW w:w="2494" w:type="dxa"/>
            <w:tcBorders>
              <w:top w:val="dotted" w:sz="4" w:space="0" w:color="000000"/>
              <w:bottom w:val="dotted" w:sz="4" w:space="0" w:color="000000"/>
            </w:tcBorders>
          </w:tcPr>
          <w:p w14:paraId="36C6CEF3"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EF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F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F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EF7"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CEF8"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CEF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FA"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CF04" w14:textId="77777777">
        <w:trPr>
          <w:trHeight w:val="453"/>
        </w:trPr>
        <w:tc>
          <w:tcPr>
            <w:tcW w:w="2494" w:type="dxa"/>
            <w:tcBorders>
              <w:top w:val="dotted" w:sz="4" w:space="0" w:color="000000"/>
              <w:bottom w:val="dotted" w:sz="4" w:space="0" w:color="000000"/>
            </w:tcBorders>
          </w:tcPr>
          <w:p w14:paraId="36C6CEFC"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EF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F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EF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F00"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CF01"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CF0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03"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F0D" w14:textId="77777777">
        <w:trPr>
          <w:trHeight w:val="456"/>
        </w:trPr>
        <w:tc>
          <w:tcPr>
            <w:tcW w:w="2494" w:type="dxa"/>
            <w:tcBorders>
              <w:top w:val="dotted" w:sz="4" w:space="0" w:color="000000"/>
              <w:bottom w:val="dotted" w:sz="4" w:space="0" w:color="000000"/>
            </w:tcBorders>
          </w:tcPr>
          <w:p w14:paraId="36C6CF05"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F06"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07"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F08" w14:textId="77777777" w:rsidR="002138FA" w:rsidRDefault="00A2619F">
            <w:pPr>
              <w:pStyle w:val="TableParagraph"/>
              <w:spacing w:before="12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F09"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0A"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F0B"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0C" w14:textId="77777777" w:rsidR="002138FA" w:rsidRDefault="00A2619F">
            <w:pPr>
              <w:pStyle w:val="TableParagraph"/>
              <w:spacing w:before="128"/>
              <w:ind w:right="52"/>
              <w:rPr>
                <w:rFonts w:ascii="Arial Narrow"/>
                <w:sz w:val="18"/>
              </w:rPr>
            </w:pPr>
            <w:r>
              <w:rPr>
                <w:rFonts w:ascii="Arial Narrow"/>
                <w:spacing w:val="-10"/>
                <w:w w:val="120"/>
                <w:sz w:val="18"/>
              </w:rPr>
              <w:t>1</w:t>
            </w:r>
          </w:p>
        </w:tc>
      </w:tr>
      <w:tr w:rsidR="002138FA" w14:paraId="36C6CF16" w14:textId="77777777">
        <w:trPr>
          <w:trHeight w:val="453"/>
        </w:trPr>
        <w:tc>
          <w:tcPr>
            <w:tcW w:w="2494" w:type="dxa"/>
            <w:tcBorders>
              <w:top w:val="dotted" w:sz="4" w:space="0" w:color="000000"/>
              <w:bottom w:val="dotted" w:sz="4" w:space="0" w:color="000000"/>
            </w:tcBorders>
          </w:tcPr>
          <w:p w14:paraId="36C6CF0E"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F0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1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F11"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F1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13"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F1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15"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F1F" w14:textId="77777777">
        <w:trPr>
          <w:trHeight w:val="455"/>
        </w:trPr>
        <w:tc>
          <w:tcPr>
            <w:tcW w:w="2494" w:type="dxa"/>
            <w:tcBorders>
              <w:top w:val="dotted" w:sz="4" w:space="0" w:color="000000"/>
            </w:tcBorders>
          </w:tcPr>
          <w:p w14:paraId="36C6CF17"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F1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F1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8F1FF"/>
          </w:tcPr>
          <w:p w14:paraId="36C6CF1A"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shd w:val="clear" w:color="auto" w:fill="E8F1FF"/>
          </w:tcPr>
          <w:p w14:paraId="36C6CF1B"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shd w:val="clear" w:color="auto" w:fill="B9D9FF"/>
          </w:tcPr>
          <w:p w14:paraId="36C6CF1C" w14:textId="77777777" w:rsidR="002138FA" w:rsidRDefault="00A2619F">
            <w:pPr>
              <w:pStyle w:val="TableParagraph"/>
              <w:rPr>
                <w:rFonts w:ascii="Arial Narrow"/>
                <w:sz w:val="18"/>
              </w:rPr>
            </w:pPr>
            <w:r>
              <w:rPr>
                <w:rFonts w:ascii="Arial Narrow"/>
                <w:spacing w:val="-5"/>
                <w:w w:val="120"/>
                <w:sz w:val="18"/>
              </w:rPr>
              <w:t>60%</w:t>
            </w:r>
          </w:p>
        </w:tc>
        <w:tc>
          <w:tcPr>
            <w:tcW w:w="1021" w:type="dxa"/>
            <w:tcBorders>
              <w:top w:val="dotted" w:sz="4" w:space="0" w:color="000000"/>
            </w:tcBorders>
          </w:tcPr>
          <w:p w14:paraId="36C6CF1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F1E" w14:textId="77777777" w:rsidR="002138FA" w:rsidRDefault="00A2619F">
            <w:pPr>
              <w:pStyle w:val="TableParagraph"/>
              <w:ind w:right="52"/>
              <w:rPr>
                <w:rFonts w:ascii="Arial Narrow"/>
                <w:sz w:val="18"/>
              </w:rPr>
            </w:pPr>
            <w:r>
              <w:rPr>
                <w:rFonts w:ascii="Arial Narrow"/>
                <w:spacing w:val="-10"/>
                <w:w w:val="120"/>
                <w:sz w:val="18"/>
              </w:rPr>
              <w:t>5</w:t>
            </w:r>
          </w:p>
        </w:tc>
      </w:tr>
    </w:tbl>
    <w:p w14:paraId="36C6CF20"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9"/>
          <w:w w:val="115"/>
        </w:rPr>
        <w:t xml:space="preserve"> </w:t>
      </w:r>
      <w:r>
        <w:rPr>
          <w:color w:val="006FC0"/>
          <w:w w:val="115"/>
        </w:rPr>
        <w:t>and</w:t>
      </w:r>
      <w:r>
        <w:rPr>
          <w:color w:val="006FC0"/>
          <w:spacing w:val="10"/>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F21" w14:textId="77777777" w:rsidR="002138FA" w:rsidRDefault="002138FA">
      <w:pPr>
        <w:pStyle w:val="BodyText"/>
        <w:ind w:left="0"/>
        <w:jc w:val="left"/>
        <w:rPr>
          <w:i w:val="0"/>
          <w:sz w:val="26"/>
        </w:rPr>
      </w:pPr>
    </w:p>
    <w:p w14:paraId="36C6CF22" w14:textId="77777777" w:rsidR="002138FA" w:rsidRDefault="00A2619F">
      <w:pPr>
        <w:pStyle w:val="Heading3"/>
        <w:spacing w:before="1" w:line="252" w:lineRule="auto"/>
        <w:ind w:right="959"/>
      </w:pPr>
      <w:r>
        <w:rPr>
          <w:w w:val="115"/>
        </w:rPr>
        <w:t>There was a great deal of support for horizon scanning, many called it out as a very high priority for improving the HTA system and requested both international and consumer engagement and collaboration from the outset.</w:t>
      </w:r>
    </w:p>
    <w:p w14:paraId="36C6CF23" w14:textId="77777777" w:rsidR="002138FA" w:rsidRDefault="00A2619F">
      <w:pPr>
        <w:spacing w:before="262" w:line="252" w:lineRule="auto"/>
        <w:ind w:left="390" w:right="959"/>
        <w:jc w:val="both"/>
        <w:rPr>
          <w:sz w:val="24"/>
        </w:rPr>
      </w:pPr>
      <w:r>
        <w:rPr>
          <w:w w:val="115"/>
          <w:sz w:val="24"/>
        </w:rPr>
        <w:t xml:space="preserve">The Collaborative Consumer Group Response submission emphasised the need to </w:t>
      </w:r>
      <w:r>
        <w:rPr>
          <w:i/>
          <w:w w:val="115"/>
          <w:sz w:val="24"/>
        </w:rPr>
        <w:t xml:space="preserve">“ensure horizon scanning and prioritisation approaches are codesigned and mandate consumer involvement in horizon scanning and prioritisation activities. It is not clear how community perspectives and priorities will be identified and these should inform any horizon scanning and prioritisation activities.” </w:t>
      </w:r>
      <w:r>
        <w:rPr>
          <w:w w:val="115"/>
          <w:sz w:val="24"/>
        </w:rPr>
        <w:t>(Collaborative Consumer Group Response)</w:t>
      </w:r>
    </w:p>
    <w:p w14:paraId="36C6CF24" w14:textId="77777777" w:rsidR="002138FA" w:rsidRDefault="00A2619F">
      <w:pPr>
        <w:pStyle w:val="BodyText"/>
        <w:spacing w:before="266" w:line="252" w:lineRule="auto"/>
        <w:ind w:right="960"/>
        <w:rPr>
          <w:i w:val="0"/>
        </w:rPr>
      </w:pPr>
      <w:r>
        <w:rPr>
          <w:w w:val="120"/>
        </w:rPr>
        <w:t>“Formal</w:t>
      </w:r>
      <w:r>
        <w:rPr>
          <w:spacing w:val="-3"/>
          <w:w w:val="120"/>
        </w:rPr>
        <w:t xml:space="preserve"> </w:t>
      </w:r>
      <w:r>
        <w:rPr>
          <w:w w:val="120"/>
        </w:rPr>
        <w:t>HTA</w:t>
      </w:r>
      <w:r>
        <w:rPr>
          <w:spacing w:val="-3"/>
          <w:w w:val="120"/>
        </w:rPr>
        <w:t xml:space="preserve"> </w:t>
      </w:r>
      <w:r>
        <w:rPr>
          <w:w w:val="120"/>
        </w:rPr>
        <w:t>approaches</w:t>
      </w:r>
      <w:r>
        <w:rPr>
          <w:spacing w:val="-3"/>
          <w:w w:val="120"/>
        </w:rPr>
        <w:t xml:space="preserve"> </w:t>
      </w:r>
      <w:r>
        <w:rPr>
          <w:w w:val="120"/>
        </w:rPr>
        <w:t>must</w:t>
      </w:r>
      <w:r>
        <w:rPr>
          <w:spacing w:val="-4"/>
          <w:w w:val="120"/>
        </w:rPr>
        <w:t xml:space="preserve"> </w:t>
      </w:r>
      <w:r>
        <w:rPr>
          <w:w w:val="120"/>
        </w:rPr>
        <w:t>identify</w:t>
      </w:r>
      <w:r>
        <w:rPr>
          <w:spacing w:val="-3"/>
          <w:w w:val="120"/>
        </w:rPr>
        <w:t xml:space="preserve"> </w:t>
      </w:r>
      <w:r>
        <w:rPr>
          <w:w w:val="120"/>
        </w:rPr>
        <w:t>and</w:t>
      </w:r>
      <w:r>
        <w:rPr>
          <w:spacing w:val="-4"/>
          <w:w w:val="120"/>
        </w:rPr>
        <w:t xml:space="preserve"> </w:t>
      </w:r>
      <w:r>
        <w:rPr>
          <w:w w:val="120"/>
        </w:rPr>
        <w:t>accommodate</w:t>
      </w:r>
      <w:r>
        <w:rPr>
          <w:spacing w:val="-3"/>
          <w:w w:val="120"/>
        </w:rPr>
        <w:t xml:space="preserve"> </w:t>
      </w:r>
      <w:r>
        <w:rPr>
          <w:w w:val="120"/>
        </w:rPr>
        <w:t>major</w:t>
      </w:r>
      <w:r>
        <w:rPr>
          <w:spacing w:val="-3"/>
          <w:w w:val="120"/>
        </w:rPr>
        <w:t xml:space="preserve"> </w:t>
      </w:r>
      <w:r>
        <w:rPr>
          <w:w w:val="120"/>
        </w:rPr>
        <w:t>therapeutic</w:t>
      </w:r>
      <w:r>
        <w:rPr>
          <w:spacing w:val="-4"/>
          <w:w w:val="120"/>
        </w:rPr>
        <w:t xml:space="preserve"> </w:t>
      </w:r>
      <w:r>
        <w:rPr>
          <w:w w:val="120"/>
        </w:rPr>
        <w:t>advances</w:t>
      </w:r>
      <w:r>
        <w:rPr>
          <w:spacing w:val="-3"/>
          <w:w w:val="120"/>
        </w:rPr>
        <w:t xml:space="preserve"> </w:t>
      </w:r>
      <w:r>
        <w:rPr>
          <w:w w:val="120"/>
        </w:rPr>
        <w:t>for</w:t>
      </w:r>
      <w:r>
        <w:rPr>
          <w:spacing w:val="-3"/>
          <w:w w:val="120"/>
        </w:rPr>
        <w:t xml:space="preserve"> </w:t>
      </w:r>
      <w:r>
        <w:rPr>
          <w:w w:val="120"/>
        </w:rPr>
        <w:t>the treatment and management of chronic pain that may enter the regulatory or reimbursement systems</w:t>
      </w:r>
      <w:r>
        <w:rPr>
          <w:spacing w:val="-1"/>
          <w:w w:val="120"/>
        </w:rPr>
        <w:t xml:space="preserve"> </w:t>
      </w:r>
      <w:r>
        <w:rPr>
          <w:w w:val="120"/>
        </w:rPr>
        <w:t>(or both).</w:t>
      </w:r>
      <w:r>
        <w:rPr>
          <w:spacing w:val="-1"/>
          <w:w w:val="120"/>
        </w:rPr>
        <w:t xml:space="preserve"> </w:t>
      </w:r>
      <w:r>
        <w:rPr>
          <w:w w:val="120"/>
        </w:rPr>
        <w:t>The</w:t>
      </w:r>
      <w:r>
        <w:rPr>
          <w:spacing w:val="-3"/>
          <w:w w:val="120"/>
        </w:rPr>
        <w:t xml:space="preserve"> </w:t>
      </w:r>
      <w:r>
        <w:rPr>
          <w:w w:val="120"/>
        </w:rPr>
        <w:t>contemporary evidence</w:t>
      </w:r>
      <w:r>
        <w:rPr>
          <w:spacing w:val="-3"/>
          <w:w w:val="120"/>
        </w:rPr>
        <w:t xml:space="preserve"> </w:t>
      </w:r>
      <w:r>
        <w:rPr>
          <w:w w:val="120"/>
        </w:rPr>
        <w:t>base underpinning</w:t>
      </w:r>
      <w:r>
        <w:rPr>
          <w:spacing w:val="-1"/>
          <w:w w:val="120"/>
        </w:rPr>
        <w:t xml:space="preserve"> </w:t>
      </w:r>
      <w:r>
        <w:rPr>
          <w:w w:val="120"/>
        </w:rPr>
        <w:t>therapeutic</w:t>
      </w:r>
      <w:r>
        <w:rPr>
          <w:spacing w:val="-1"/>
          <w:w w:val="120"/>
        </w:rPr>
        <w:t xml:space="preserve"> </w:t>
      </w:r>
      <w:r>
        <w:rPr>
          <w:w w:val="120"/>
        </w:rPr>
        <w:t>innovations</w:t>
      </w:r>
      <w:r>
        <w:rPr>
          <w:spacing w:val="-1"/>
          <w:w w:val="120"/>
        </w:rPr>
        <w:t xml:space="preserve"> </w:t>
      </w:r>
      <w:r>
        <w:rPr>
          <w:w w:val="120"/>
        </w:rPr>
        <w:t xml:space="preserve">for </w:t>
      </w:r>
      <w:r>
        <w:rPr>
          <w:w w:val="115"/>
        </w:rPr>
        <w:t>pain management supports the use of therapies</w:t>
      </w:r>
      <w:r>
        <w:rPr>
          <w:spacing w:val="-3"/>
          <w:w w:val="115"/>
        </w:rPr>
        <w:t xml:space="preserve"> </w:t>
      </w:r>
      <w:r>
        <w:rPr>
          <w:w w:val="115"/>
        </w:rPr>
        <w:t xml:space="preserve">that include consideration of the pain experience </w:t>
      </w:r>
      <w:r>
        <w:rPr>
          <w:w w:val="120"/>
        </w:rPr>
        <w:t xml:space="preserve">from a biomedical and biopsychosocial perspective. This includes both pharmacological and nonpharmacological therapies.” </w:t>
      </w:r>
      <w:r>
        <w:rPr>
          <w:i w:val="0"/>
          <w:w w:val="120"/>
        </w:rPr>
        <w:t>(Painaustralia)</w:t>
      </w:r>
    </w:p>
    <w:p w14:paraId="36C6CF25" w14:textId="77777777" w:rsidR="002138FA" w:rsidRDefault="00A2619F">
      <w:pPr>
        <w:pStyle w:val="BodyText"/>
        <w:spacing w:before="267" w:line="254" w:lineRule="auto"/>
        <w:ind w:right="960"/>
        <w:rPr>
          <w:i w:val="0"/>
        </w:rPr>
      </w:pPr>
      <w:r>
        <w:rPr>
          <w:w w:val="115"/>
        </w:rPr>
        <w:t>“MSCAN welcomes the focus in the Options paper on Horizon Scanning. This is an incredibly important component of improving the HTA process and delivering better outcomes for</w:t>
      </w:r>
      <w:r>
        <w:rPr>
          <w:spacing w:val="40"/>
          <w:w w:val="115"/>
        </w:rPr>
        <w:t xml:space="preserve"> </w:t>
      </w:r>
      <w:r>
        <w:rPr>
          <w:w w:val="115"/>
        </w:rPr>
        <w:t>Australia’s patients. Workshops that facilitate multistakeholder consultation should be at the core of a horizon scanning system to ensure needs, gaps, possible changes and preparedness is aligned</w:t>
      </w:r>
      <w:r>
        <w:rPr>
          <w:spacing w:val="37"/>
          <w:w w:val="115"/>
        </w:rPr>
        <w:t xml:space="preserve"> </w:t>
      </w:r>
      <w:r>
        <w:rPr>
          <w:w w:val="115"/>
        </w:rPr>
        <w:t>and</w:t>
      </w:r>
      <w:r>
        <w:rPr>
          <w:spacing w:val="37"/>
          <w:w w:val="115"/>
        </w:rPr>
        <w:t xml:space="preserve"> </w:t>
      </w:r>
      <w:r>
        <w:rPr>
          <w:w w:val="115"/>
        </w:rPr>
        <w:t>well</w:t>
      </w:r>
      <w:r>
        <w:rPr>
          <w:spacing w:val="38"/>
          <w:w w:val="115"/>
        </w:rPr>
        <w:t xml:space="preserve"> </w:t>
      </w:r>
      <w:r>
        <w:rPr>
          <w:w w:val="115"/>
        </w:rPr>
        <w:t>considered.”</w:t>
      </w:r>
      <w:r>
        <w:rPr>
          <w:spacing w:val="40"/>
          <w:w w:val="115"/>
        </w:rPr>
        <w:t xml:space="preserve"> </w:t>
      </w:r>
      <w:r>
        <w:rPr>
          <w:i w:val="0"/>
          <w:w w:val="115"/>
        </w:rPr>
        <w:t>(Melanoma</w:t>
      </w:r>
      <w:r>
        <w:rPr>
          <w:i w:val="0"/>
          <w:spacing w:val="38"/>
          <w:w w:val="115"/>
        </w:rPr>
        <w:t xml:space="preserve"> </w:t>
      </w:r>
      <w:r>
        <w:rPr>
          <w:i w:val="0"/>
          <w:w w:val="115"/>
        </w:rPr>
        <w:t>&amp;</w:t>
      </w:r>
      <w:r>
        <w:rPr>
          <w:i w:val="0"/>
          <w:spacing w:val="38"/>
          <w:w w:val="115"/>
        </w:rPr>
        <w:t xml:space="preserve"> </w:t>
      </w:r>
      <w:r>
        <w:rPr>
          <w:i w:val="0"/>
          <w:w w:val="115"/>
        </w:rPr>
        <w:t>Skin</w:t>
      </w:r>
      <w:r>
        <w:rPr>
          <w:i w:val="0"/>
          <w:spacing w:val="40"/>
          <w:w w:val="115"/>
        </w:rPr>
        <w:t xml:space="preserve"> </w:t>
      </w:r>
      <w:r>
        <w:rPr>
          <w:i w:val="0"/>
          <w:w w:val="115"/>
        </w:rPr>
        <w:t>Cancer</w:t>
      </w:r>
      <w:r>
        <w:rPr>
          <w:i w:val="0"/>
          <w:spacing w:val="35"/>
          <w:w w:val="115"/>
        </w:rPr>
        <w:t xml:space="preserve"> </w:t>
      </w:r>
      <w:r>
        <w:rPr>
          <w:i w:val="0"/>
          <w:w w:val="115"/>
        </w:rPr>
        <w:t>Advocacy Network</w:t>
      </w:r>
      <w:r>
        <w:rPr>
          <w:i w:val="0"/>
          <w:spacing w:val="37"/>
          <w:w w:val="115"/>
        </w:rPr>
        <w:t xml:space="preserve"> </w:t>
      </w:r>
      <w:r>
        <w:rPr>
          <w:i w:val="0"/>
          <w:w w:val="115"/>
        </w:rPr>
        <w:t>(MSCAN))</w:t>
      </w:r>
    </w:p>
    <w:p w14:paraId="36C6CF26" w14:textId="77777777" w:rsidR="002138FA" w:rsidRDefault="00A2619F">
      <w:pPr>
        <w:spacing w:before="252" w:line="254" w:lineRule="auto"/>
        <w:ind w:left="390" w:right="967"/>
        <w:jc w:val="both"/>
        <w:rPr>
          <w:sz w:val="24"/>
        </w:rPr>
      </w:pPr>
      <w:r>
        <w:rPr>
          <w:i/>
          <w:w w:val="120"/>
          <w:sz w:val="24"/>
        </w:rPr>
        <w:t xml:space="preserve">“Essential that horizon scanning explicitly involves consumers, consumer organisations and clinician experts from the outset.” </w:t>
      </w:r>
      <w:r>
        <w:rPr>
          <w:w w:val="120"/>
          <w:sz w:val="24"/>
        </w:rPr>
        <w:t>(NeuroEndocrine Cancer Australia)</w:t>
      </w:r>
    </w:p>
    <w:p w14:paraId="36C6CF27" w14:textId="77777777" w:rsidR="002138FA" w:rsidRDefault="002138FA">
      <w:pPr>
        <w:spacing w:line="254" w:lineRule="auto"/>
        <w:jc w:val="both"/>
        <w:rPr>
          <w:sz w:val="24"/>
        </w:rPr>
        <w:sectPr w:rsidR="002138FA">
          <w:pgSz w:w="11910" w:h="16840"/>
          <w:pgMar w:top="980" w:right="0" w:bottom="760" w:left="800" w:header="0" w:footer="494" w:gutter="0"/>
          <w:cols w:space="720"/>
        </w:sectPr>
      </w:pPr>
    </w:p>
    <w:p w14:paraId="36C6CF28" w14:textId="77777777" w:rsidR="002138FA" w:rsidRDefault="00A2619F">
      <w:pPr>
        <w:pStyle w:val="BodyText"/>
        <w:spacing w:before="87" w:line="254" w:lineRule="auto"/>
        <w:ind w:right="964"/>
        <w:rPr>
          <w:i w:val="0"/>
        </w:rPr>
      </w:pPr>
      <w:r>
        <w:rPr>
          <w:w w:val="115"/>
        </w:rPr>
        <w:lastRenderedPageBreak/>
        <w:t>“Patient organisations often have detailed information about therapies on the horizon that is not easily obtained the public domain. Partnerships with patient organisations in this horizon</w:t>
      </w:r>
      <w:r>
        <w:rPr>
          <w:spacing w:val="40"/>
          <w:w w:val="115"/>
        </w:rPr>
        <w:t xml:space="preserve"> </w:t>
      </w:r>
      <w:r>
        <w:rPr>
          <w:w w:val="115"/>
        </w:rPr>
        <w:t>scanning would increase efficiency and accuracy.”</w:t>
      </w:r>
      <w:r>
        <w:rPr>
          <w:spacing w:val="40"/>
          <w:w w:val="115"/>
        </w:rPr>
        <w:t xml:space="preserve"> </w:t>
      </w:r>
      <w:r>
        <w:rPr>
          <w:i w:val="0"/>
          <w:w w:val="115"/>
        </w:rPr>
        <w:t>(Childhood Dementia Initiative)</w:t>
      </w:r>
    </w:p>
    <w:p w14:paraId="36C6CF29" w14:textId="77777777" w:rsidR="002138FA" w:rsidRDefault="00A2619F">
      <w:pPr>
        <w:pStyle w:val="BodyText"/>
        <w:spacing w:before="257" w:line="252" w:lineRule="auto"/>
        <w:ind w:right="962"/>
        <w:rPr>
          <w:i w:val="0"/>
        </w:rPr>
      </w:pPr>
      <w:r>
        <w:rPr>
          <w:w w:val="115"/>
        </w:rPr>
        <w:t xml:space="preserve">“CHF welcomes and supports the development of horizon scanning capacities in Australia, as well as direct mention of a partnership mechanism with Aboriginal Community Controlled Organisations (ACCOs) to ensure health outcomes and equity for First Nations Peoples are prioritised. The options mention that horizon scanning should be "open" to the use of patient and clinician partnership. CHF argues that a stronger commitment to consumer involvement is necessary to ensure that the activities of horizon scanning bodies reflect the real needs of the community.” </w:t>
      </w:r>
      <w:r>
        <w:rPr>
          <w:i w:val="0"/>
          <w:w w:val="115"/>
        </w:rPr>
        <w:t>(Consumers Health Forum of Australia)</w:t>
      </w:r>
    </w:p>
    <w:p w14:paraId="36C6CF2A" w14:textId="77777777" w:rsidR="002138FA" w:rsidRDefault="00A2619F">
      <w:pPr>
        <w:spacing w:before="268" w:line="252" w:lineRule="auto"/>
        <w:ind w:left="390" w:right="960"/>
        <w:jc w:val="both"/>
        <w:rPr>
          <w:sz w:val="24"/>
        </w:rPr>
      </w:pPr>
      <w:r>
        <w:rPr>
          <w:i/>
          <w:w w:val="115"/>
          <w:sz w:val="24"/>
        </w:rPr>
        <w:t xml:space="preserve">“More detail is required here and international collaboration is essential.” </w:t>
      </w:r>
      <w:r>
        <w:rPr>
          <w:w w:val="115"/>
          <w:sz w:val="24"/>
        </w:rPr>
        <w:t>(Cystic Fibrosis</w:t>
      </w:r>
      <w:r>
        <w:rPr>
          <w:spacing w:val="40"/>
          <w:w w:val="115"/>
          <w:sz w:val="24"/>
        </w:rPr>
        <w:t xml:space="preserve"> </w:t>
      </w:r>
      <w:r>
        <w:rPr>
          <w:spacing w:val="-2"/>
          <w:w w:val="115"/>
          <w:sz w:val="24"/>
        </w:rPr>
        <w:t>Australia</w:t>
      </w:r>
    </w:p>
    <w:p w14:paraId="36C6CF2B" w14:textId="77777777" w:rsidR="002138FA" w:rsidRDefault="00A2619F">
      <w:pPr>
        <w:pStyle w:val="Heading2"/>
        <w:spacing w:before="243"/>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F2C" w14:textId="77777777" w:rsidR="002138FA" w:rsidRDefault="002138FA">
      <w:pPr>
        <w:pStyle w:val="BodyText"/>
        <w:spacing w:before="1"/>
        <w:ind w:left="0"/>
        <w:jc w:val="left"/>
        <w:rPr>
          <w:i w:val="0"/>
          <w:sz w:val="26"/>
        </w:rPr>
      </w:pPr>
    </w:p>
    <w:p w14:paraId="36C6CF2D" w14:textId="77777777" w:rsidR="002138FA" w:rsidRDefault="00A2619F">
      <w:pPr>
        <w:pStyle w:val="Heading3"/>
        <w:spacing w:line="252" w:lineRule="auto"/>
        <w:ind w:right="960"/>
      </w:pPr>
      <w:r>
        <w:rPr>
          <w:w w:val="120"/>
        </w:rPr>
        <w:t>These</w:t>
      </w:r>
      <w:r>
        <w:rPr>
          <w:spacing w:val="-8"/>
          <w:w w:val="120"/>
        </w:rPr>
        <w:t xml:space="preserve"> </w:t>
      </w:r>
      <w:r>
        <w:rPr>
          <w:w w:val="120"/>
        </w:rPr>
        <w:t>companies</w:t>
      </w:r>
      <w:r>
        <w:rPr>
          <w:spacing w:val="-8"/>
          <w:w w:val="120"/>
        </w:rPr>
        <w:t xml:space="preserve"> </w:t>
      </w:r>
      <w:r>
        <w:rPr>
          <w:w w:val="120"/>
        </w:rPr>
        <w:t>broadly</w:t>
      </w:r>
      <w:r>
        <w:rPr>
          <w:spacing w:val="-8"/>
          <w:w w:val="120"/>
        </w:rPr>
        <w:t xml:space="preserve"> </w:t>
      </w:r>
      <w:r>
        <w:rPr>
          <w:w w:val="120"/>
        </w:rPr>
        <w:t>supported</w:t>
      </w:r>
      <w:r>
        <w:rPr>
          <w:spacing w:val="-9"/>
          <w:w w:val="120"/>
        </w:rPr>
        <w:t xml:space="preserve"> </w:t>
      </w:r>
      <w:r>
        <w:rPr>
          <w:w w:val="120"/>
        </w:rPr>
        <w:t>horizon</w:t>
      </w:r>
      <w:r>
        <w:rPr>
          <w:spacing w:val="-8"/>
          <w:w w:val="120"/>
        </w:rPr>
        <w:t xml:space="preserve"> </w:t>
      </w:r>
      <w:r>
        <w:rPr>
          <w:w w:val="120"/>
        </w:rPr>
        <w:t>scanning</w:t>
      </w:r>
      <w:r>
        <w:rPr>
          <w:spacing w:val="-8"/>
          <w:w w:val="120"/>
        </w:rPr>
        <w:t xml:space="preserve"> </w:t>
      </w:r>
      <w:r>
        <w:rPr>
          <w:w w:val="120"/>
        </w:rPr>
        <w:t>and</w:t>
      </w:r>
      <w:r>
        <w:rPr>
          <w:spacing w:val="-9"/>
          <w:w w:val="120"/>
        </w:rPr>
        <w:t xml:space="preserve"> </w:t>
      </w:r>
      <w:r>
        <w:rPr>
          <w:w w:val="120"/>
        </w:rPr>
        <w:t>believed</w:t>
      </w:r>
      <w:r>
        <w:rPr>
          <w:spacing w:val="-9"/>
          <w:w w:val="120"/>
        </w:rPr>
        <w:t xml:space="preserve"> </w:t>
      </w:r>
      <w:r>
        <w:rPr>
          <w:w w:val="120"/>
        </w:rPr>
        <w:t>that</w:t>
      </w:r>
      <w:r>
        <w:rPr>
          <w:spacing w:val="-9"/>
          <w:w w:val="120"/>
        </w:rPr>
        <w:t xml:space="preserve"> </w:t>
      </w:r>
      <w:r>
        <w:rPr>
          <w:w w:val="120"/>
        </w:rPr>
        <w:t>it</w:t>
      </w:r>
      <w:r>
        <w:rPr>
          <w:spacing w:val="-8"/>
          <w:w w:val="120"/>
        </w:rPr>
        <w:t xml:space="preserve"> </w:t>
      </w:r>
      <w:r>
        <w:rPr>
          <w:w w:val="120"/>
        </w:rPr>
        <w:t>was</w:t>
      </w:r>
      <w:r>
        <w:rPr>
          <w:spacing w:val="-8"/>
          <w:w w:val="120"/>
        </w:rPr>
        <w:t xml:space="preserve"> </w:t>
      </w:r>
      <w:r>
        <w:rPr>
          <w:w w:val="120"/>
        </w:rPr>
        <w:t>crucial</w:t>
      </w:r>
      <w:r>
        <w:rPr>
          <w:spacing w:val="-6"/>
          <w:w w:val="120"/>
        </w:rPr>
        <w:t xml:space="preserve"> </w:t>
      </w:r>
      <w:r>
        <w:rPr>
          <w:w w:val="120"/>
        </w:rPr>
        <w:t>in</w:t>
      </w:r>
      <w:r>
        <w:rPr>
          <w:spacing w:val="-8"/>
          <w:w w:val="120"/>
        </w:rPr>
        <w:t xml:space="preserve"> </w:t>
      </w:r>
      <w:r>
        <w:rPr>
          <w:w w:val="120"/>
        </w:rPr>
        <w:t>order to adopt a truly proactive and forward focused approach.</w:t>
      </w:r>
    </w:p>
    <w:p w14:paraId="36C6CF2E" w14:textId="77777777" w:rsidR="002138FA" w:rsidRDefault="00A2619F">
      <w:pPr>
        <w:spacing w:before="262"/>
        <w:ind w:left="390"/>
        <w:rPr>
          <w:sz w:val="24"/>
        </w:rPr>
      </w:pPr>
      <w:r>
        <w:rPr>
          <w:i/>
          <w:spacing w:val="-2"/>
          <w:w w:val="120"/>
          <w:sz w:val="24"/>
        </w:rPr>
        <w:t>“Industry</w:t>
      </w:r>
      <w:r>
        <w:rPr>
          <w:i/>
          <w:spacing w:val="-7"/>
          <w:w w:val="120"/>
          <w:sz w:val="24"/>
        </w:rPr>
        <w:t xml:space="preserve"> </w:t>
      </w:r>
      <w:r>
        <w:rPr>
          <w:i/>
          <w:spacing w:val="-2"/>
          <w:w w:val="120"/>
          <w:sz w:val="24"/>
        </w:rPr>
        <w:t>should</w:t>
      </w:r>
      <w:r>
        <w:rPr>
          <w:i/>
          <w:spacing w:val="-8"/>
          <w:w w:val="120"/>
          <w:sz w:val="24"/>
        </w:rPr>
        <w:t xml:space="preserve"> </w:t>
      </w:r>
      <w:r>
        <w:rPr>
          <w:i/>
          <w:spacing w:val="-2"/>
          <w:w w:val="120"/>
          <w:sz w:val="24"/>
        </w:rPr>
        <w:t>be</w:t>
      </w:r>
      <w:r>
        <w:rPr>
          <w:i/>
          <w:spacing w:val="-7"/>
          <w:w w:val="120"/>
          <w:sz w:val="24"/>
        </w:rPr>
        <w:t xml:space="preserve"> </w:t>
      </w:r>
      <w:r>
        <w:rPr>
          <w:i/>
          <w:spacing w:val="-2"/>
          <w:w w:val="120"/>
          <w:sz w:val="24"/>
        </w:rPr>
        <w:t>involved</w:t>
      </w:r>
      <w:r>
        <w:rPr>
          <w:i/>
          <w:spacing w:val="-8"/>
          <w:w w:val="120"/>
          <w:sz w:val="24"/>
        </w:rPr>
        <w:t xml:space="preserve"> </w:t>
      </w:r>
      <w:r>
        <w:rPr>
          <w:i/>
          <w:spacing w:val="-2"/>
          <w:w w:val="120"/>
          <w:sz w:val="24"/>
        </w:rPr>
        <w:t>in</w:t>
      </w:r>
      <w:r>
        <w:rPr>
          <w:i/>
          <w:spacing w:val="-5"/>
          <w:w w:val="120"/>
          <w:sz w:val="24"/>
        </w:rPr>
        <w:t xml:space="preserve"> </w:t>
      </w:r>
      <w:r>
        <w:rPr>
          <w:i/>
          <w:spacing w:val="-2"/>
          <w:w w:val="120"/>
          <w:sz w:val="24"/>
        </w:rPr>
        <w:t>the</w:t>
      </w:r>
      <w:r>
        <w:rPr>
          <w:i/>
          <w:spacing w:val="-7"/>
          <w:w w:val="120"/>
          <w:sz w:val="24"/>
        </w:rPr>
        <w:t xml:space="preserve"> </w:t>
      </w:r>
      <w:r>
        <w:rPr>
          <w:i/>
          <w:spacing w:val="-2"/>
          <w:w w:val="120"/>
          <w:sz w:val="24"/>
        </w:rPr>
        <w:t>development</w:t>
      </w:r>
      <w:r>
        <w:rPr>
          <w:i/>
          <w:spacing w:val="-8"/>
          <w:w w:val="120"/>
          <w:sz w:val="24"/>
        </w:rPr>
        <w:t xml:space="preserve"> </w:t>
      </w:r>
      <w:r>
        <w:rPr>
          <w:i/>
          <w:spacing w:val="-2"/>
          <w:w w:val="120"/>
          <w:sz w:val="24"/>
        </w:rPr>
        <w:t>of</w:t>
      </w:r>
      <w:r>
        <w:rPr>
          <w:i/>
          <w:spacing w:val="-5"/>
          <w:w w:val="120"/>
          <w:sz w:val="24"/>
        </w:rPr>
        <w:t xml:space="preserve"> </w:t>
      </w:r>
      <w:r>
        <w:rPr>
          <w:i/>
          <w:spacing w:val="-2"/>
          <w:w w:val="120"/>
          <w:sz w:val="24"/>
        </w:rPr>
        <w:t>a</w:t>
      </w:r>
      <w:r>
        <w:rPr>
          <w:i/>
          <w:spacing w:val="-7"/>
          <w:w w:val="120"/>
          <w:sz w:val="24"/>
        </w:rPr>
        <w:t xml:space="preserve"> </w:t>
      </w:r>
      <w:r>
        <w:rPr>
          <w:i/>
          <w:spacing w:val="-2"/>
          <w:w w:val="120"/>
          <w:sz w:val="24"/>
        </w:rPr>
        <w:t>priority</w:t>
      </w:r>
      <w:r>
        <w:rPr>
          <w:i/>
          <w:spacing w:val="-7"/>
          <w:w w:val="120"/>
          <w:sz w:val="24"/>
        </w:rPr>
        <w:t xml:space="preserve"> </w:t>
      </w:r>
      <w:r>
        <w:rPr>
          <w:i/>
          <w:spacing w:val="-2"/>
          <w:w w:val="120"/>
          <w:sz w:val="24"/>
        </w:rPr>
        <w:t>list</w:t>
      </w:r>
      <w:r>
        <w:rPr>
          <w:i/>
          <w:spacing w:val="-7"/>
          <w:w w:val="120"/>
          <w:sz w:val="24"/>
        </w:rPr>
        <w:t xml:space="preserve"> </w:t>
      </w:r>
      <w:r>
        <w:rPr>
          <w:i/>
          <w:spacing w:val="-2"/>
          <w:w w:val="120"/>
          <w:sz w:val="24"/>
        </w:rPr>
        <w:t>for</w:t>
      </w:r>
      <w:r>
        <w:rPr>
          <w:i/>
          <w:spacing w:val="-7"/>
          <w:w w:val="120"/>
          <w:sz w:val="24"/>
        </w:rPr>
        <w:t xml:space="preserve"> </w:t>
      </w:r>
      <w:r>
        <w:rPr>
          <w:i/>
          <w:spacing w:val="-2"/>
          <w:w w:val="120"/>
          <w:sz w:val="24"/>
        </w:rPr>
        <w:t>HUCN.”</w:t>
      </w:r>
      <w:r>
        <w:rPr>
          <w:i/>
          <w:w w:val="120"/>
          <w:sz w:val="24"/>
        </w:rPr>
        <w:t xml:space="preserve"> </w:t>
      </w:r>
      <w:r>
        <w:rPr>
          <w:spacing w:val="-2"/>
          <w:w w:val="120"/>
          <w:sz w:val="24"/>
        </w:rPr>
        <w:t>(Novartis</w:t>
      </w:r>
      <w:r>
        <w:rPr>
          <w:spacing w:val="-9"/>
          <w:w w:val="120"/>
          <w:sz w:val="24"/>
        </w:rPr>
        <w:t xml:space="preserve"> </w:t>
      </w:r>
      <w:r>
        <w:rPr>
          <w:spacing w:val="-2"/>
          <w:w w:val="120"/>
          <w:sz w:val="24"/>
        </w:rPr>
        <w:t>Australia)</w:t>
      </w:r>
    </w:p>
    <w:p w14:paraId="36C6CF2F" w14:textId="77777777" w:rsidR="002138FA" w:rsidRDefault="002138FA">
      <w:pPr>
        <w:pStyle w:val="BodyText"/>
        <w:spacing w:before="1"/>
        <w:ind w:left="0"/>
        <w:jc w:val="left"/>
        <w:rPr>
          <w:i w:val="0"/>
        </w:rPr>
      </w:pPr>
    </w:p>
    <w:p w14:paraId="36C6CF30" w14:textId="77777777" w:rsidR="002138FA" w:rsidRDefault="00A2619F">
      <w:pPr>
        <w:pStyle w:val="BodyText"/>
        <w:spacing w:line="252" w:lineRule="auto"/>
        <w:ind w:right="957"/>
        <w:rPr>
          <w:i w:val="0"/>
        </w:rPr>
      </w:pPr>
      <w:r>
        <w:rPr>
          <w:w w:val="115"/>
        </w:rPr>
        <w:t xml:space="preserve">“Using horizon scanning to identify therapies to meet the priority list is appropriate, if a fit-for- purpose horizon scanning system is established.” </w:t>
      </w:r>
      <w:r>
        <w:rPr>
          <w:i w:val="0"/>
          <w:w w:val="115"/>
        </w:rPr>
        <w:t>(Eli Lilly Australia)</w:t>
      </w:r>
    </w:p>
    <w:p w14:paraId="36C6CF31" w14:textId="77777777" w:rsidR="002138FA" w:rsidRDefault="00A2619F">
      <w:pPr>
        <w:pStyle w:val="BodyText"/>
        <w:spacing w:before="262" w:line="252" w:lineRule="auto"/>
        <w:ind w:right="961"/>
        <w:rPr>
          <w:i w:val="0"/>
        </w:rPr>
      </w:pPr>
      <w:r>
        <w:rPr>
          <w:w w:val="120"/>
        </w:rPr>
        <w:t>“The potential for company-specific pipeline discussions should be explored in order to truly adopt</w:t>
      </w:r>
      <w:r>
        <w:rPr>
          <w:spacing w:val="-6"/>
          <w:w w:val="120"/>
        </w:rPr>
        <w:t xml:space="preserve"> </w:t>
      </w:r>
      <w:r>
        <w:rPr>
          <w:w w:val="120"/>
        </w:rPr>
        <w:t>a</w:t>
      </w:r>
      <w:r>
        <w:rPr>
          <w:spacing w:val="-5"/>
          <w:w w:val="120"/>
        </w:rPr>
        <w:t xml:space="preserve"> </w:t>
      </w:r>
      <w:r>
        <w:rPr>
          <w:w w:val="120"/>
        </w:rPr>
        <w:t>forward-focused</w:t>
      </w:r>
      <w:r>
        <w:rPr>
          <w:spacing w:val="-6"/>
          <w:w w:val="120"/>
        </w:rPr>
        <w:t xml:space="preserve"> </w:t>
      </w:r>
      <w:r>
        <w:rPr>
          <w:w w:val="120"/>
        </w:rPr>
        <w:t>approach</w:t>
      </w:r>
      <w:r>
        <w:rPr>
          <w:spacing w:val="-5"/>
          <w:w w:val="120"/>
        </w:rPr>
        <w:t xml:space="preserve"> </w:t>
      </w:r>
      <w:r>
        <w:rPr>
          <w:w w:val="120"/>
        </w:rPr>
        <w:t>to</w:t>
      </w:r>
      <w:r>
        <w:rPr>
          <w:spacing w:val="-5"/>
          <w:w w:val="120"/>
        </w:rPr>
        <w:t xml:space="preserve"> </w:t>
      </w:r>
      <w:r>
        <w:rPr>
          <w:w w:val="120"/>
        </w:rPr>
        <w:t>understanding</w:t>
      </w:r>
      <w:r>
        <w:rPr>
          <w:spacing w:val="-5"/>
          <w:w w:val="120"/>
        </w:rPr>
        <w:t xml:space="preserve"> </w:t>
      </w:r>
      <w:r>
        <w:rPr>
          <w:w w:val="120"/>
        </w:rPr>
        <w:t>future</w:t>
      </w:r>
      <w:r>
        <w:rPr>
          <w:spacing w:val="-5"/>
          <w:w w:val="120"/>
        </w:rPr>
        <w:t xml:space="preserve"> </w:t>
      </w:r>
      <w:r>
        <w:rPr>
          <w:w w:val="120"/>
        </w:rPr>
        <w:t>health</w:t>
      </w:r>
      <w:r>
        <w:rPr>
          <w:spacing w:val="-4"/>
          <w:w w:val="120"/>
        </w:rPr>
        <w:t xml:space="preserve"> </w:t>
      </w:r>
      <w:r>
        <w:rPr>
          <w:w w:val="120"/>
        </w:rPr>
        <w:t>technologies</w:t>
      </w:r>
      <w:r>
        <w:rPr>
          <w:spacing w:val="-5"/>
          <w:w w:val="120"/>
        </w:rPr>
        <w:t xml:space="preserve"> </w:t>
      </w:r>
      <w:r>
        <w:rPr>
          <w:w w:val="120"/>
        </w:rPr>
        <w:t>and</w:t>
      </w:r>
      <w:r>
        <w:rPr>
          <w:spacing w:val="-6"/>
          <w:w w:val="120"/>
        </w:rPr>
        <w:t xml:space="preserve"> </w:t>
      </w:r>
      <w:r>
        <w:rPr>
          <w:w w:val="120"/>
        </w:rPr>
        <w:t>to</w:t>
      </w:r>
      <w:r>
        <w:rPr>
          <w:spacing w:val="-5"/>
          <w:w w:val="120"/>
        </w:rPr>
        <w:t xml:space="preserve"> </w:t>
      </w:r>
      <w:r>
        <w:rPr>
          <w:w w:val="120"/>
        </w:rPr>
        <w:t>support operational</w:t>
      </w:r>
      <w:r>
        <w:rPr>
          <w:spacing w:val="-17"/>
          <w:w w:val="120"/>
        </w:rPr>
        <w:t xml:space="preserve"> </w:t>
      </w:r>
      <w:r>
        <w:rPr>
          <w:w w:val="120"/>
        </w:rPr>
        <w:t>and</w:t>
      </w:r>
      <w:r>
        <w:rPr>
          <w:spacing w:val="-16"/>
          <w:w w:val="120"/>
        </w:rPr>
        <w:t xml:space="preserve"> </w:t>
      </w:r>
      <w:r>
        <w:rPr>
          <w:w w:val="120"/>
        </w:rPr>
        <w:t>capacity</w:t>
      </w:r>
      <w:r>
        <w:rPr>
          <w:spacing w:val="-17"/>
          <w:w w:val="120"/>
        </w:rPr>
        <w:t xml:space="preserve"> </w:t>
      </w:r>
      <w:r>
        <w:rPr>
          <w:w w:val="120"/>
        </w:rPr>
        <w:t>planning.</w:t>
      </w:r>
      <w:r>
        <w:rPr>
          <w:spacing w:val="-16"/>
          <w:w w:val="120"/>
        </w:rPr>
        <w:t xml:space="preserve"> </w:t>
      </w:r>
      <w:r>
        <w:rPr>
          <w:w w:val="120"/>
        </w:rPr>
        <w:t>AbbVie</w:t>
      </w:r>
      <w:r>
        <w:rPr>
          <w:spacing w:val="-17"/>
          <w:w w:val="120"/>
        </w:rPr>
        <w:t xml:space="preserve"> </w:t>
      </w:r>
      <w:r>
        <w:rPr>
          <w:w w:val="120"/>
        </w:rPr>
        <w:t>would</w:t>
      </w:r>
      <w:r>
        <w:rPr>
          <w:spacing w:val="-16"/>
          <w:w w:val="120"/>
        </w:rPr>
        <w:t xml:space="preserve"> </w:t>
      </w:r>
      <w:r>
        <w:rPr>
          <w:w w:val="120"/>
        </w:rPr>
        <w:t>welcome</w:t>
      </w:r>
      <w:r>
        <w:rPr>
          <w:spacing w:val="-16"/>
          <w:w w:val="120"/>
        </w:rPr>
        <w:t xml:space="preserve"> </w:t>
      </w:r>
      <w:r>
        <w:rPr>
          <w:w w:val="120"/>
        </w:rPr>
        <w:t>the</w:t>
      </w:r>
      <w:r>
        <w:rPr>
          <w:spacing w:val="-17"/>
          <w:w w:val="120"/>
        </w:rPr>
        <w:t xml:space="preserve"> </w:t>
      </w:r>
      <w:r>
        <w:rPr>
          <w:w w:val="120"/>
        </w:rPr>
        <w:t>opportunity</w:t>
      </w:r>
      <w:r>
        <w:rPr>
          <w:spacing w:val="-16"/>
          <w:w w:val="120"/>
        </w:rPr>
        <w:t xml:space="preserve"> </w:t>
      </w:r>
      <w:r>
        <w:rPr>
          <w:w w:val="120"/>
        </w:rPr>
        <w:t>to</w:t>
      </w:r>
      <w:r>
        <w:rPr>
          <w:spacing w:val="-17"/>
          <w:w w:val="120"/>
        </w:rPr>
        <w:t xml:space="preserve"> </w:t>
      </w:r>
      <w:r>
        <w:rPr>
          <w:w w:val="120"/>
        </w:rPr>
        <w:t>enter</w:t>
      </w:r>
      <w:r>
        <w:rPr>
          <w:spacing w:val="-16"/>
          <w:w w:val="120"/>
        </w:rPr>
        <w:t xml:space="preserve"> </w:t>
      </w:r>
      <w:r>
        <w:rPr>
          <w:w w:val="120"/>
        </w:rPr>
        <w:t>into</w:t>
      </w:r>
      <w:r>
        <w:rPr>
          <w:spacing w:val="-17"/>
          <w:w w:val="120"/>
        </w:rPr>
        <w:t xml:space="preserve"> </w:t>
      </w:r>
      <w:r>
        <w:rPr>
          <w:w w:val="120"/>
        </w:rPr>
        <w:t>an</w:t>
      </w:r>
      <w:r>
        <w:rPr>
          <w:spacing w:val="-16"/>
          <w:w w:val="120"/>
        </w:rPr>
        <w:t xml:space="preserve"> </w:t>
      </w:r>
      <w:r>
        <w:rPr>
          <w:w w:val="120"/>
        </w:rPr>
        <w:t>open dialogue</w:t>
      </w:r>
      <w:r>
        <w:rPr>
          <w:spacing w:val="-5"/>
          <w:w w:val="120"/>
        </w:rPr>
        <w:t xml:space="preserve"> </w:t>
      </w:r>
      <w:r>
        <w:rPr>
          <w:w w:val="120"/>
        </w:rPr>
        <w:t>at</w:t>
      </w:r>
      <w:r>
        <w:rPr>
          <w:spacing w:val="-5"/>
          <w:w w:val="120"/>
        </w:rPr>
        <w:t xml:space="preserve"> </w:t>
      </w:r>
      <w:r>
        <w:rPr>
          <w:w w:val="120"/>
        </w:rPr>
        <w:t>regular</w:t>
      </w:r>
      <w:r>
        <w:rPr>
          <w:spacing w:val="-5"/>
          <w:w w:val="120"/>
        </w:rPr>
        <w:t xml:space="preserve"> </w:t>
      </w:r>
      <w:r>
        <w:rPr>
          <w:w w:val="120"/>
        </w:rPr>
        <w:t>cadence</w:t>
      </w:r>
      <w:r>
        <w:rPr>
          <w:spacing w:val="-5"/>
          <w:w w:val="120"/>
        </w:rPr>
        <w:t xml:space="preserve"> </w:t>
      </w:r>
      <w:r>
        <w:rPr>
          <w:w w:val="120"/>
        </w:rPr>
        <w:t>with</w:t>
      </w:r>
      <w:r>
        <w:rPr>
          <w:spacing w:val="-4"/>
          <w:w w:val="120"/>
        </w:rPr>
        <w:t xml:space="preserve"> </w:t>
      </w:r>
      <w:r>
        <w:rPr>
          <w:w w:val="120"/>
        </w:rPr>
        <w:t>the</w:t>
      </w:r>
      <w:r>
        <w:rPr>
          <w:spacing w:val="-5"/>
          <w:w w:val="120"/>
        </w:rPr>
        <w:t xml:space="preserve"> </w:t>
      </w:r>
      <w:r>
        <w:rPr>
          <w:w w:val="120"/>
        </w:rPr>
        <w:t>PBAC</w:t>
      </w:r>
      <w:r>
        <w:rPr>
          <w:spacing w:val="-6"/>
          <w:w w:val="120"/>
        </w:rPr>
        <w:t xml:space="preserve"> </w:t>
      </w:r>
      <w:r>
        <w:rPr>
          <w:w w:val="120"/>
        </w:rPr>
        <w:t>and</w:t>
      </w:r>
      <w:r>
        <w:rPr>
          <w:spacing w:val="-6"/>
          <w:w w:val="120"/>
        </w:rPr>
        <w:t xml:space="preserve"> </w:t>
      </w:r>
      <w:r>
        <w:rPr>
          <w:w w:val="120"/>
        </w:rPr>
        <w:t>DoHAC</w:t>
      </w:r>
      <w:r>
        <w:rPr>
          <w:spacing w:val="-5"/>
          <w:w w:val="120"/>
        </w:rPr>
        <w:t xml:space="preserve"> </w:t>
      </w:r>
      <w:r>
        <w:rPr>
          <w:w w:val="120"/>
        </w:rPr>
        <w:t>on</w:t>
      </w:r>
      <w:r>
        <w:rPr>
          <w:spacing w:val="-4"/>
          <w:w w:val="120"/>
        </w:rPr>
        <w:t xml:space="preserve"> </w:t>
      </w:r>
      <w:r>
        <w:rPr>
          <w:w w:val="120"/>
        </w:rPr>
        <w:t>pipeline</w:t>
      </w:r>
      <w:r>
        <w:rPr>
          <w:spacing w:val="-5"/>
          <w:w w:val="120"/>
        </w:rPr>
        <w:t xml:space="preserve"> </w:t>
      </w:r>
      <w:r>
        <w:rPr>
          <w:w w:val="120"/>
        </w:rPr>
        <w:t xml:space="preserve">technologies.” </w:t>
      </w:r>
      <w:r>
        <w:rPr>
          <w:i w:val="0"/>
          <w:w w:val="120"/>
        </w:rPr>
        <w:t>(AbbVie)</w:t>
      </w:r>
    </w:p>
    <w:p w14:paraId="36C6CF32" w14:textId="77777777" w:rsidR="002138FA" w:rsidRDefault="00A2619F">
      <w:pPr>
        <w:pStyle w:val="BodyText"/>
        <w:spacing w:before="264" w:line="252" w:lineRule="auto"/>
        <w:ind w:right="961"/>
        <w:rPr>
          <w:i w:val="0"/>
        </w:rPr>
      </w:pPr>
      <w:r>
        <w:rPr>
          <w:w w:val="115"/>
        </w:rPr>
        <w:t xml:space="preserve">“Repurposing of medicines naturally fits with industry principles and the NMP principle of expanding access in a sustainable way. Repurposing medicines can be complex, and hence requires opportunism from all stakeholders (regulators, industry, payers, clinicians and patients). Previous consultations that have discussed options that include compelling sponsor to submit applications, or allow non-sponsor applications (i.e. clinicians, other organisations) fail to recognise the supply chain and demand planning considerations for non-sponsor submission. The relaxing of other pricing (price disclosure, SPRs, SPAs) and cost recovery (fee waivers) polices should be looked at as incentives for repurposing.” </w:t>
      </w:r>
      <w:r>
        <w:rPr>
          <w:i w:val="0"/>
          <w:w w:val="115"/>
        </w:rPr>
        <w:t>(Biogen)</w:t>
      </w:r>
    </w:p>
    <w:p w14:paraId="36C6CF33" w14:textId="77777777" w:rsidR="002138FA" w:rsidRDefault="00A2619F">
      <w:pPr>
        <w:pStyle w:val="Heading2"/>
        <w:spacing w:before="251"/>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F34" w14:textId="77777777" w:rsidR="002138FA" w:rsidRDefault="002138FA">
      <w:pPr>
        <w:pStyle w:val="BodyText"/>
        <w:ind w:left="0"/>
        <w:jc w:val="left"/>
        <w:rPr>
          <w:i w:val="0"/>
          <w:sz w:val="26"/>
        </w:rPr>
      </w:pPr>
    </w:p>
    <w:p w14:paraId="36C6CF35" w14:textId="77777777" w:rsidR="002138FA" w:rsidRDefault="00A2619F">
      <w:pPr>
        <w:pStyle w:val="Heading3"/>
        <w:spacing w:line="256" w:lineRule="auto"/>
        <w:ind w:right="962"/>
      </w:pPr>
      <w:r>
        <w:rPr>
          <w:w w:val="115"/>
        </w:rPr>
        <w:t>There was strong support for horizon scanning amongst these groups, there was also a few additional suggestions for consideration - these have been highlighted below.</w:t>
      </w:r>
    </w:p>
    <w:p w14:paraId="36C6CF36" w14:textId="77777777" w:rsidR="002138FA" w:rsidRDefault="00A2619F">
      <w:pPr>
        <w:spacing w:before="254" w:line="252" w:lineRule="auto"/>
        <w:ind w:left="390" w:right="960"/>
        <w:jc w:val="both"/>
        <w:rPr>
          <w:sz w:val="24"/>
        </w:rPr>
      </w:pPr>
      <w:r>
        <w:rPr>
          <w:i/>
          <w:w w:val="115"/>
          <w:sz w:val="24"/>
        </w:rPr>
        <w:t>“Strongly supported, this may also give a lot of credibility to investigator research that is</w:t>
      </w:r>
      <w:r>
        <w:rPr>
          <w:i/>
          <w:spacing w:val="40"/>
          <w:w w:val="115"/>
          <w:sz w:val="24"/>
        </w:rPr>
        <w:t xml:space="preserve"> </w:t>
      </w:r>
      <w:r>
        <w:rPr>
          <w:i/>
          <w:w w:val="115"/>
          <w:sz w:val="24"/>
        </w:rPr>
        <w:t xml:space="preserve">underway or planned and bolster its relevance in the determination of the HTA.” </w:t>
      </w:r>
      <w:r>
        <w:rPr>
          <w:w w:val="115"/>
          <w:sz w:val="24"/>
        </w:rPr>
        <w:t>(Australasian Leukaemia &amp; Lymphoma Group and Haematology Society of Australian &amp; New Zealand)</w:t>
      </w:r>
    </w:p>
    <w:p w14:paraId="36C6CF37"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CF38" w14:textId="77777777" w:rsidR="002138FA" w:rsidRDefault="00A2619F">
      <w:pPr>
        <w:pStyle w:val="BodyText"/>
        <w:spacing w:before="87" w:line="252" w:lineRule="auto"/>
        <w:ind w:right="960"/>
        <w:rPr>
          <w:i w:val="0"/>
        </w:rPr>
      </w:pPr>
      <w:r>
        <w:rPr>
          <w:w w:val="115"/>
        </w:rPr>
        <w:lastRenderedPageBreak/>
        <w:t>“By systematically scanning for new therapies or new indications for existing therapies, this approach ensures that emerging healthcare innovations are promptly evaluated and considered for funding. Partnering with ACCHSs to ensure the inclusion of First Nations peoples' health outcomes and health equity in the horizon scanning process is essential for addressing</w:t>
      </w:r>
      <w:r>
        <w:rPr>
          <w:spacing w:val="40"/>
          <w:w w:val="115"/>
        </w:rPr>
        <w:t xml:space="preserve"> </w:t>
      </w:r>
      <w:r>
        <w:rPr>
          <w:w w:val="115"/>
        </w:rPr>
        <w:t>disparities in healthcare access and outcomes. This partnership approach recognises the importance</w:t>
      </w:r>
      <w:r>
        <w:rPr>
          <w:spacing w:val="24"/>
          <w:w w:val="115"/>
        </w:rPr>
        <w:t xml:space="preserve"> </w:t>
      </w:r>
      <w:r>
        <w:rPr>
          <w:w w:val="115"/>
        </w:rPr>
        <w:t>of</w:t>
      </w:r>
      <w:r>
        <w:rPr>
          <w:spacing w:val="25"/>
          <w:w w:val="115"/>
        </w:rPr>
        <w:t xml:space="preserve"> </w:t>
      </w:r>
      <w:r>
        <w:rPr>
          <w:w w:val="115"/>
        </w:rPr>
        <w:t>Indigenous</w:t>
      </w:r>
      <w:r>
        <w:rPr>
          <w:spacing w:val="24"/>
          <w:w w:val="115"/>
        </w:rPr>
        <w:t xml:space="preserve"> </w:t>
      </w:r>
      <w:r>
        <w:rPr>
          <w:w w:val="115"/>
        </w:rPr>
        <w:t>perspectives</w:t>
      </w:r>
      <w:r>
        <w:rPr>
          <w:spacing w:val="24"/>
          <w:w w:val="115"/>
        </w:rPr>
        <w:t xml:space="preserve"> </w:t>
      </w:r>
      <w:r>
        <w:rPr>
          <w:w w:val="115"/>
        </w:rPr>
        <w:t>and</w:t>
      </w:r>
      <w:r>
        <w:rPr>
          <w:spacing w:val="23"/>
          <w:w w:val="115"/>
        </w:rPr>
        <w:t xml:space="preserve"> </w:t>
      </w:r>
      <w:r>
        <w:rPr>
          <w:w w:val="115"/>
        </w:rPr>
        <w:t>priorities</w:t>
      </w:r>
      <w:r>
        <w:rPr>
          <w:spacing w:val="24"/>
          <w:w w:val="115"/>
        </w:rPr>
        <w:t xml:space="preserve"> </w:t>
      </w:r>
      <w:r>
        <w:rPr>
          <w:w w:val="115"/>
        </w:rPr>
        <w:t>in</w:t>
      </w:r>
      <w:r>
        <w:rPr>
          <w:spacing w:val="25"/>
          <w:w w:val="115"/>
        </w:rPr>
        <w:t xml:space="preserve"> </w:t>
      </w:r>
      <w:r>
        <w:rPr>
          <w:w w:val="115"/>
        </w:rPr>
        <w:t>identifying</w:t>
      </w:r>
      <w:r>
        <w:rPr>
          <w:spacing w:val="24"/>
          <w:w w:val="115"/>
        </w:rPr>
        <w:t xml:space="preserve"> </w:t>
      </w:r>
      <w:r>
        <w:rPr>
          <w:w w:val="115"/>
        </w:rPr>
        <w:t>therapies</w:t>
      </w:r>
      <w:r>
        <w:rPr>
          <w:spacing w:val="24"/>
          <w:w w:val="115"/>
        </w:rPr>
        <w:t xml:space="preserve"> </w:t>
      </w:r>
      <w:r>
        <w:rPr>
          <w:w w:val="115"/>
        </w:rPr>
        <w:t>to</w:t>
      </w:r>
      <w:r>
        <w:rPr>
          <w:spacing w:val="24"/>
          <w:w w:val="115"/>
        </w:rPr>
        <w:t xml:space="preserve"> </w:t>
      </w:r>
      <w:r>
        <w:rPr>
          <w:w w:val="115"/>
        </w:rPr>
        <w:t>meet</w:t>
      </w:r>
      <w:r>
        <w:rPr>
          <w:spacing w:val="23"/>
          <w:w w:val="115"/>
        </w:rPr>
        <w:t xml:space="preserve"> </w:t>
      </w:r>
      <w:r>
        <w:rPr>
          <w:w w:val="115"/>
        </w:rPr>
        <w:t>the</w:t>
      </w:r>
      <w:r>
        <w:rPr>
          <w:spacing w:val="24"/>
          <w:w w:val="115"/>
        </w:rPr>
        <w:t xml:space="preserve"> </w:t>
      </w:r>
      <w:r>
        <w:rPr>
          <w:w w:val="115"/>
        </w:rPr>
        <w:t xml:space="preserve">needs of diverse patient populations. Furthermore, including technologies without market authorisation in Australia and exploring opportunities for repurposing existing therapies for new indications broadens the scope of the horizon scanning process. This comprehensive approach maximises the potential to identify innovative solutions and address gaps in funded access across various healthcare settings.” </w:t>
      </w:r>
      <w:r>
        <w:rPr>
          <w:i w:val="0"/>
          <w:w w:val="115"/>
        </w:rPr>
        <w:t>(Society of Hospital Pharmacists of Australia)</w:t>
      </w:r>
    </w:p>
    <w:p w14:paraId="36C6CF39" w14:textId="77777777" w:rsidR="002138FA" w:rsidRDefault="002138FA">
      <w:pPr>
        <w:pStyle w:val="BodyText"/>
        <w:spacing w:before="218"/>
        <w:ind w:left="0"/>
        <w:jc w:val="left"/>
        <w:rPr>
          <w:i w:val="0"/>
        </w:rPr>
      </w:pPr>
    </w:p>
    <w:p w14:paraId="36C6CF3A" w14:textId="77777777" w:rsidR="002138FA" w:rsidRDefault="00A2619F">
      <w:pPr>
        <w:spacing w:line="252" w:lineRule="auto"/>
        <w:ind w:left="390" w:right="1017"/>
        <w:jc w:val="both"/>
        <w:rPr>
          <w:rFonts w:ascii="Arial" w:hAnsi="Arial"/>
          <w:sz w:val="24"/>
        </w:rPr>
      </w:pPr>
      <w:bookmarkStart w:id="107" w:name="_bookmark107"/>
      <w:bookmarkEnd w:id="107"/>
      <w:r>
        <w:rPr>
          <w:rFonts w:ascii="Arial" w:hAnsi="Arial"/>
          <w:sz w:val="24"/>
        </w:rPr>
        <w:t>Table</w:t>
      </w:r>
      <w:r>
        <w:rPr>
          <w:rFonts w:ascii="Arial" w:hAnsi="Arial"/>
          <w:spacing w:val="-1"/>
          <w:sz w:val="24"/>
        </w:rPr>
        <w:t xml:space="preserve"> </w:t>
      </w:r>
      <w:r>
        <w:rPr>
          <w:rFonts w:ascii="Arial" w:hAnsi="Arial"/>
          <w:sz w:val="24"/>
        </w:rPr>
        <w:t>79.</w:t>
      </w:r>
      <w:r>
        <w:rPr>
          <w:rFonts w:ascii="Arial" w:hAnsi="Arial"/>
          <w:spacing w:val="-2"/>
          <w:sz w:val="24"/>
        </w:rPr>
        <w:t xml:space="preserve"> </w:t>
      </w:r>
      <w:r>
        <w:rPr>
          <w:rFonts w:ascii="Arial" w:hAnsi="Arial"/>
          <w:sz w:val="24"/>
        </w:rPr>
        <w:t>Early</w:t>
      </w:r>
      <w:r>
        <w:rPr>
          <w:rFonts w:ascii="Arial" w:hAnsi="Arial"/>
          <w:spacing w:val="-2"/>
          <w:sz w:val="24"/>
        </w:rPr>
        <w:t xml:space="preserve"> </w:t>
      </w:r>
      <w:r>
        <w:rPr>
          <w:rFonts w:ascii="Arial" w:hAnsi="Arial"/>
          <w:sz w:val="24"/>
        </w:rPr>
        <w:t>assessment</w:t>
      </w:r>
      <w:r>
        <w:rPr>
          <w:rFonts w:ascii="Arial" w:hAnsi="Arial"/>
          <w:spacing w:val="-2"/>
          <w:sz w:val="24"/>
        </w:rPr>
        <w:t xml:space="preserve"> </w:t>
      </w:r>
      <w:r>
        <w:rPr>
          <w:rFonts w:ascii="Arial" w:hAnsi="Arial"/>
          <w:sz w:val="24"/>
        </w:rPr>
        <w:t>and</w:t>
      </w:r>
      <w:r>
        <w:rPr>
          <w:rFonts w:ascii="Arial" w:hAnsi="Arial"/>
          <w:spacing w:val="-2"/>
          <w:sz w:val="24"/>
        </w:rPr>
        <w:t xml:space="preserve"> </w:t>
      </w:r>
      <w:r>
        <w:rPr>
          <w:rFonts w:ascii="Arial" w:hAnsi="Arial"/>
          <w:sz w:val="24"/>
        </w:rPr>
        <w:t>prioritisation</w:t>
      </w:r>
      <w:r>
        <w:rPr>
          <w:rFonts w:ascii="Arial" w:hAnsi="Arial"/>
          <w:spacing w:val="-3"/>
          <w:sz w:val="24"/>
        </w:rPr>
        <w:t xml:space="preserve"> </w:t>
      </w:r>
      <w:r>
        <w:rPr>
          <w:rFonts w:ascii="Arial" w:hAnsi="Arial"/>
          <w:sz w:val="24"/>
        </w:rPr>
        <w:t>of</w:t>
      </w:r>
      <w:r>
        <w:rPr>
          <w:rFonts w:ascii="Arial" w:hAnsi="Arial"/>
          <w:spacing w:val="-1"/>
          <w:sz w:val="24"/>
        </w:rPr>
        <w:t xml:space="preserve"> </w:t>
      </w:r>
      <w:r>
        <w:rPr>
          <w:rFonts w:ascii="Arial" w:hAnsi="Arial"/>
          <w:sz w:val="24"/>
        </w:rPr>
        <w:t>potentially</w:t>
      </w:r>
      <w:r>
        <w:rPr>
          <w:rFonts w:ascii="Arial" w:hAnsi="Arial"/>
          <w:spacing w:val="-2"/>
          <w:sz w:val="24"/>
        </w:rPr>
        <w:t xml:space="preserve"> </w:t>
      </w:r>
      <w:r>
        <w:rPr>
          <w:rFonts w:ascii="Arial" w:hAnsi="Arial"/>
          <w:sz w:val="24"/>
        </w:rPr>
        <w:t>promising</w:t>
      </w:r>
      <w:r>
        <w:rPr>
          <w:rFonts w:ascii="Arial" w:hAnsi="Arial"/>
          <w:spacing w:val="-1"/>
          <w:sz w:val="24"/>
        </w:rPr>
        <w:t xml:space="preserve"> </w:t>
      </w:r>
      <w:r>
        <w:rPr>
          <w:rFonts w:ascii="Arial" w:hAnsi="Arial"/>
          <w:sz w:val="24"/>
        </w:rPr>
        <w:t>therapies –</w:t>
      </w:r>
      <w:r>
        <w:rPr>
          <w:rFonts w:ascii="Arial" w:hAnsi="Arial"/>
          <w:spacing w:val="-4"/>
          <w:sz w:val="24"/>
        </w:rPr>
        <w:t xml:space="preserve"> </w:t>
      </w:r>
      <w:r>
        <w:rPr>
          <w:rFonts w:ascii="Arial" w:hAnsi="Arial"/>
          <w:sz w:val="24"/>
        </w:rPr>
        <w:t>impact</w:t>
      </w:r>
      <w:r>
        <w:rPr>
          <w:rFonts w:ascii="Arial" w:hAnsi="Arial"/>
          <w:spacing w:val="-2"/>
          <w:sz w:val="24"/>
        </w:rPr>
        <w:t xml:space="preserve"> </w:t>
      </w:r>
      <w:r>
        <w:rPr>
          <w:rFonts w:ascii="Arial" w:hAnsi="Arial"/>
          <w:sz w:val="24"/>
        </w:rPr>
        <w:t>on you/organisation by stakeholder type</w:t>
      </w:r>
    </w:p>
    <w:p w14:paraId="36C6CF3B"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F4C" w14:textId="77777777">
        <w:trPr>
          <w:trHeight w:val="1020"/>
        </w:trPr>
        <w:tc>
          <w:tcPr>
            <w:tcW w:w="2494" w:type="dxa"/>
          </w:tcPr>
          <w:p w14:paraId="36C6CF3C" w14:textId="77777777" w:rsidR="002138FA" w:rsidRDefault="002138FA">
            <w:pPr>
              <w:pStyle w:val="TableParagraph"/>
              <w:spacing w:before="0"/>
              <w:ind w:left="0" w:right="0"/>
              <w:jc w:val="left"/>
              <w:rPr>
                <w:rFonts w:ascii="Times New Roman"/>
              </w:rPr>
            </w:pPr>
          </w:p>
        </w:tc>
        <w:tc>
          <w:tcPr>
            <w:tcW w:w="1021" w:type="dxa"/>
          </w:tcPr>
          <w:p w14:paraId="36C6CF3D" w14:textId="77777777" w:rsidR="002138FA" w:rsidRDefault="002138FA">
            <w:pPr>
              <w:pStyle w:val="TableParagraph"/>
              <w:spacing w:before="94"/>
              <w:ind w:left="0" w:right="0"/>
              <w:jc w:val="left"/>
              <w:rPr>
                <w:rFonts w:ascii="Arial"/>
                <w:sz w:val="18"/>
              </w:rPr>
            </w:pPr>
          </w:p>
          <w:p w14:paraId="36C6CF3E" w14:textId="77777777" w:rsidR="002138FA" w:rsidRDefault="00A2619F">
            <w:pPr>
              <w:pStyle w:val="TableParagraph"/>
              <w:spacing w:before="1" w:line="249"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F3F" w14:textId="77777777" w:rsidR="002138FA" w:rsidRDefault="002138FA">
            <w:pPr>
              <w:pStyle w:val="TableParagraph"/>
              <w:spacing w:before="202"/>
              <w:ind w:left="0" w:right="0"/>
              <w:jc w:val="left"/>
              <w:rPr>
                <w:rFonts w:ascii="Arial"/>
                <w:sz w:val="18"/>
              </w:rPr>
            </w:pPr>
          </w:p>
          <w:p w14:paraId="36C6CF40" w14:textId="77777777" w:rsidR="002138FA" w:rsidRDefault="00A2619F">
            <w:pPr>
              <w:pStyle w:val="TableParagraph"/>
              <w:spacing w:before="1"/>
              <w:ind w:right="51"/>
              <w:rPr>
                <w:rFonts w:ascii="Arial"/>
                <w:sz w:val="18"/>
              </w:rPr>
            </w:pPr>
            <w:r>
              <w:rPr>
                <w:rFonts w:ascii="Arial"/>
                <w:spacing w:val="-2"/>
                <w:sz w:val="18"/>
              </w:rPr>
              <w:t>Negative</w:t>
            </w:r>
          </w:p>
        </w:tc>
        <w:tc>
          <w:tcPr>
            <w:tcW w:w="1020" w:type="dxa"/>
          </w:tcPr>
          <w:p w14:paraId="36C6CF41" w14:textId="77777777" w:rsidR="002138FA" w:rsidRDefault="002138FA">
            <w:pPr>
              <w:pStyle w:val="TableParagraph"/>
              <w:spacing w:before="202"/>
              <w:ind w:left="0" w:right="0"/>
              <w:jc w:val="left"/>
              <w:rPr>
                <w:rFonts w:ascii="Arial"/>
                <w:sz w:val="18"/>
              </w:rPr>
            </w:pPr>
          </w:p>
          <w:p w14:paraId="36C6CF42" w14:textId="77777777" w:rsidR="002138FA" w:rsidRDefault="00A2619F">
            <w:pPr>
              <w:pStyle w:val="TableParagraph"/>
              <w:spacing w:before="1"/>
              <w:ind w:right="49"/>
              <w:rPr>
                <w:rFonts w:ascii="Arial"/>
                <w:sz w:val="18"/>
              </w:rPr>
            </w:pPr>
            <w:r>
              <w:rPr>
                <w:rFonts w:ascii="Arial"/>
                <w:spacing w:val="-2"/>
                <w:sz w:val="18"/>
              </w:rPr>
              <w:t>Neutral</w:t>
            </w:r>
          </w:p>
        </w:tc>
        <w:tc>
          <w:tcPr>
            <w:tcW w:w="1020" w:type="dxa"/>
          </w:tcPr>
          <w:p w14:paraId="36C6CF43" w14:textId="77777777" w:rsidR="002138FA" w:rsidRDefault="002138FA">
            <w:pPr>
              <w:pStyle w:val="TableParagraph"/>
              <w:spacing w:before="202"/>
              <w:ind w:left="0" w:right="0"/>
              <w:jc w:val="left"/>
              <w:rPr>
                <w:rFonts w:ascii="Arial"/>
                <w:sz w:val="18"/>
              </w:rPr>
            </w:pPr>
          </w:p>
          <w:p w14:paraId="36C6CF44" w14:textId="77777777" w:rsidR="002138FA" w:rsidRDefault="00A2619F">
            <w:pPr>
              <w:pStyle w:val="TableParagraph"/>
              <w:spacing w:before="1"/>
              <w:ind w:right="46"/>
              <w:rPr>
                <w:rFonts w:ascii="Arial"/>
                <w:sz w:val="18"/>
              </w:rPr>
            </w:pPr>
            <w:r>
              <w:rPr>
                <w:rFonts w:ascii="Arial"/>
                <w:spacing w:val="-2"/>
                <w:sz w:val="18"/>
              </w:rPr>
              <w:t>Positive</w:t>
            </w:r>
          </w:p>
        </w:tc>
        <w:tc>
          <w:tcPr>
            <w:tcW w:w="1020" w:type="dxa"/>
          </w:tcPr>
          <w:p w14:paraId="36C6CF45" w14:textId="77777777" w:rsidR="002138FA" w:rsidRDefault="002138FA">
            <w:pPr>
              <w:pStyle w:val="TableParagraph"/>
              <w:spacing w:before="94"/>
              <w:ind w:left="0" w:right="0"/>
              <w:jc w:val="left"/>
              <w:rPr>
                <w:rFonts w:ascii="Arial"/>
                <w:sz w:val="18"/>
              </w:rPr>
            </w:pPr>
          </w:p>
          <w:p w14:paraId="36C6CF46" w14:textId="77777777" w:rsidR="002138FA" w:rsidRDefault="00A2619F">
            <w:pPr>
              <w:pStyle w:val="TableParagraph"/>
              <w:spacing w:before="1" w:line="249"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F47" w14:textId="77777777" w:rsidR="002138FA" w:rsidRDefault="002138FA">
            <w:pPr>
              <w:pStyle w:val="TableParagraph"/>
              <w:spacing w:before="94"/>
              <w:ind w:left="0" w:right="0"/>
              <w:jc w:val="left"/>
              <w:rPr>
                <w:rFonts w:ascii="Arial"/>
                <w:sz w:val="18"/>
              </w:rPr>
            </w:pPr>
          </w:p>
          <w:p w14:paraId="36C6CF48"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CF49" w14:textId="77777777" w:rsidR="002138FA" w:rsidRDefault="00A2619F">
            <w:pPr>
              <w:pStyle w:val="TableParagraph"/>
              <w:spacing w:before="9"/>
              <w:ind w:left="297" w:right="0"/>
              <w:jc w:val="left"/>
              <w:rPr>
                <w:rFonts w:ascii="Arial"/>
                <w:sz w:val="18"/>
              </w:rPr>
            </w:pPr>
            <w:r>
              <w:rPr>
                <w:rFonts w:ascii="Arial"/>
                <w:spacing w:val="-4"/>
                <w:sz w:val="18"/>
              </w:rPr>
              <w:t>know</w:t>
            </w:r>
          </w:p>
        </w:tc>
        <w:tc>
          <w:tcPr>
            <w:tcW w:w="1020" w:type="dxa"/>
          </w:tcPr>
          <w:p w14:paraId="36C6CF4A" w14:textId="77777777" w:rsidR="002138FA" w:rsidRDefault="002138FA">
            <w:pPr>
              <w:pStyle w:val="TableParagraph"/>
              <w:spacing w:before="94"/>
              <w:ind w:left="0" w:right="0"/>
              <w:jc w:val="left"/>
              <w:rPr>
                <w:rFonts w:ascii="Arial"/>
                <w:sz w:val="18"/>
              </w:rPr>
            </w:pPr>
          </w:p>
          <w:p w14:paraId="36C6CF4B" w14:textId="77777777" w:rsidR="002138FA" w:rsidRDefault="00A2619F">
            <w:pPr>
              <w:pStyle w:val="TableParagraph"/>
              <w:spacing w:before="1" w:line="249" w:lineRule="auto"/>
              <w:ind w:left="354" w:right="0" w:hanging="149"/>
              <w:jc w:val="left"/>
              <w:rPr>
                <w:rFonts w:ascii="Arial"/>
                <w:sz w:val="18"/>
              </w:rPr>
            </w:pPr>
            <w:r>
              <w:rPr>
                <w:rFonts w:ascii="Arial"/>
                <w:spacing w:val="-4"/>
                <w:sz w:val="18"/>
              </w:rPr>
              <w:t>Sample size</w:t>
            </w:r>
          </w:p>
        </w:tc>
      </w:tr>
      <w:tr w:rsidR="002138FA" w14:paraId="36C6CF55" w14:textId="77777777">
        <w:trPr>
          <w:trHeight w:val="455"/>
        </w:trPr>
        <w:tc>
          <w:tcPr>
            <w:tcW w:w="2494" w:type="dxa"/>
            <w:tcBorders>
              <w:bottom w:val="dotted" w:sz="4" w:space="0" w:color="000000"/>
            </w:tcBorders>
          </w:tcPr>
          <w:p w14:paraId="36C6CF4D"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F4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F4F"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8FBFF"/>
          </w:tcPr>
          <w:p w14:paraId="36C6CF50" w14:textId="77777777" w:rsidR="002138FA" w:rsidRDefault="00A2619F">
            <w:pPr>
              <w:pStyle w:val="TableParagraph"/>
              <w:rPr>
                <w:rFonts w:ascii="Arial Narrow"/>
                <w:sz w:val="18"/>
              </w:rPr>
            </w:pPr>
            <w:r>
              <w:rPr>
                <w:rFonts w:ascii="Arial Narrow"/>
                <w:spacing w:val="-5"/>
                <w:w w:val="120"/>
                <w:sz w:val="18"/>
              </w:rPr>
              <w:t>5%</w:t>
            </w:r>
          </w:p>
        </w:tc>
        <w:tc>
          <w:tcPr>
            <w:tcW w:w="1020" w:type="dxa"/>
            <w:tcBorders>
              <w:bottom w:val="dotted" w:sz="4" w:space="0" w:color="000000"/>
            </w:tcBorders>
            <w:shd w:val="clear" w:color="auto" w:fill="E8F1FF"/>
          </w:tcPr>
          <w:p w14:paraId="36C6CF51" w14:textId="77777777" w:rsidR="002138FA" w:rsidRDefault="00A2619F">
            <w:pPr>
              <w:pStyle w:val="TableParagraph"/>
              <w:rPr>
                <w:rFonts w:ascii="Arial Narrow"/>
                <w:sz w:val="18"/>
              </w:rPr>
            </w:pPr>
            <w:r>
              <w:rPr>
                <w:rFonts w:ascii="Arial Narrow"/>
                <w:spacing w:val="-5"/>
                <w:w w:val="120"/>
                <w:sz w:val="18"/>
              </w:rPr>
              <w:t>20%</w:t>
            </w:r>
          </w:p>
        </w:tc>
        <w:tc>
          <w:tcPr>
            <w:tcW w:w="1020" w:type="dxa"/>
            <w:tcBorders>
              <w:bottom w:val="dotted" w:sz="4" w:space="0" w:color="000000"/>
            </w:tcBorders>
            <w:shd w:val="clear" w:color="auto" w:fill="A9D0FF"/>
          </w:tcPr>
          <w:p w14:paraId="36C6CF52" w14:textId="77777777" w:rsidR="002138FA" w:rsidRDefault="00A2619F">
            <w:pPr>
              <w:pStyle w:val="TableParagraph"/>
              <w:rPr>
                <w:rFonts w:ascii="Arial Narrow"/>
                <w:sz w:val="18"/>
              </w:rPr>
            </w:pPr>
            <w:r>
              <w:rPr>
                <w:rFonts w:ascii="Arial Narrow"/>
                <w:spacing w:val="-5"/>
                <w:w w:val="120"/>
                <w:sz w:val="18"/>
              </w:rPr>
              <w:t>75%</w:t>
            </w:r>
          </w:p>
        </w:tc>
        <w:tc>
          <w:tcPr>
            <w:tcW w:w="1021" w:type="dxa"/>
            <w:tcBorders>
              <w:bottom w:val="dotted" w:sz="4" w:space="0" w:color="000000"/>
            </w:tcBorders>
          </w:tcPr>
          <w:p w14:paraId="36C6CF5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bottom w:val="dotted" w:sz="4" w:space="0" w:color="000000"/>
            </w:tcBorders>
          </w:tcPr>
          <w:p w14:paraId="36C6CF54"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CF5E" w14:textId="77777777">
        <w:trPr>
          <w:trHeight w:val="453"/>
        </w:trPr>
        <w:tc>
          <w:tcPr>
            <w:tcW w:w="2494" w:type="dxa"/>
            <w:tcBorders>
              <w:top w:val="dotted" w:sz="4" w:space="0" w:color="000000"/>
              <w:bottom w:val="dotted" w:sz="4" w:space="0" w:color="000000"/>
            </w:tcBorders>
          </w:tcPr>
          <w:p w14:paraId="36C6CF56"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F5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5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FEDFF"/>
          </w:tcPr>
          <w:p w14:paraId="36C6CF59" w14:textId="77777777" w:rsidR="002138FA" w:rsidRDefault="00A2619F">
            <w:pPr>
              <w:pStyle w:val="TableParagraph"/>
              <w:rPr>
                <w:rFonts w:ascii="Arial Narrow"/>
                <w:sz w:val="18"/>
              </w:rPr>
            </w:pPr>
            <w:r>
              <w:rPr>
                <w:rFonts w:ascii="Arial Narrow"/>
                <w:spacing w:val="-5"/>
                <w:w w:val="120"/>
                <w:sz w:val="18"/>
              </w:rPr>
              <w:t>27%</w:t>
            </w:r>
          </w:p>
        </w:tc>
        <w:tc>
          <w:tcPr>
            <w:tcW w:w="1020" w:type="dxa"/>
            <w:tcBorders>
              <w:top w:val="dotted" w:sz="4" w:space="0" w:color="000000"/>
              <w:bottom w:val="dotted" w:sz="4" w:space="0" w:color="000000"/>
            </w:tcBorders>
            <w:shd w:val="clear" w:color="auto" w:fill="B9D9FF"/>
          </w:tcPr>
          <w:p w14:paraId="36C6CF5A"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000000"/>
              <w:bottom w:val="dotted" w:sz="4" w:space="0" w:color="000000"/>
            </w:tcBorders>
          </w:tcPr>
          <w:p w14:paraId="36C6CF5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FF7FF"/>
          </w:tcPr>
          <w:p w14:paraId="36C6CF5C"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CF5D" w14:textId="77777777" w:rsidR="002138FA" w:rsidRDefault="00A2619F">
            <w:pPr>
              <w:pStyle w:val="TableParagraph"/>
              <w:ind w:right="46"/>
              <w:rPr>
                <w:rFonts w:ascii="Arial Narrow"/>
                <w:sz w:val="18"/>
              </w:rPr>
            </w:pPr>
            <w:r>
              <w:rPr>
                <w:rFonts w:ascii="Arial Narrow"/>
                <w:spacing w:val="-5"/>
                <w:w w:val="120"/>
                <w:sz w:val="18"/>
              </w:rPr>
              <w:t>15</w:t>
            </w:r>
          </w:p>
        </w:tc>
      </w:tr>
      <w:tr w:rsidR="002138FA" w14:paraId="36C6CF67" w14:textId="77777777">
        <w:trPr>
          <w:trHeight w:val="453"/>
        </w:trPr>
        <w:tc>
          <w:tcPr>
            <w:tcW w:w="2494" w:type="dxa"/>
            <w:tcBorders>
              <w:top w:val="dotted" w:sz="4" w:space="0" w:color="000000"/>
              <w:bottom w:val="dotted" w:sz="4" w:space="0" w:color="000000"/>
            </w:tcBorders>
          </w:tcPr>
          <w:p w14:paraId="36C6CF5F"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F6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6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CF62"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F63"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D9EAFF"/>
          </w:tcPr>
          <w:p w14:paraId="36C6CF64"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bottom w:val="dotted" w:sz="4" w:space="0" w:color="000000"/>
            </w:tcBorders>
          </w:tcPr>
          <w:p w14:paraId="36C6CF6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66"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CF70" w14:textId="77777777">
        <w:trPr>
          <w:trHeight w:val="455"/>
        </w:trPr>
        <w:tc>
          <w:tcPr>
            <w:tcW w:w="2494" w:type="dxa"/>
            <w:tcBorders>
              <w:top w:val="dotted" w:sz="4" w:space="0" w:color="000000"/>
              <w:bottom w:val="dotted" w:sz="4" w:space="0" w:color="000000"/>
            </w:tcBorders>
          </w:tcPr>
          <w:p w14:paraId="36C6CF68"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F6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6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6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CDBFF"/>
          </w:tcPr>
          <w:p w14:paraId="36C6CF6C" w14:textId="77777777" w:rsidR="002138FA" w:rsidRDefault="00A2619F">
            <w:pPr>
              <w:pStyle w:val="TableParagraph"/>
              <w:rPr>
                <w:rFonts w:ascii="Arial Narrow"/>
                <w:sz w:val="18"/>
              </w:rPr>
            </w:pPr>
            <w:r>
              <w:rPr>
                <w:rFonts w:ascii="Arial Narrow"/>
                <w:spacing w:val="-5"/>
                <w:w w:val="120"/>
                <w:sz w:val="18"/>
              </w:rPr>
              <w:t>57%</w:t>
            </w:r>
          </w:p>
        </w:tc>
        <w:tc>
          <w:tcPr>
            <w:tcW w:w="1020" w:type="dxa"/>
            <w:tcBorders>
              <w:top w:val="dotted" w:sz="4" w:space="0" w:color="000000"/>
              <w:bottom w:val="dotted" w:sz="4" w:space="0" w:color="000000"/>
            </w:tcBorders>
            <w:shd w:val="clear" w:color="auto" w:fill="CEE3FF"/>
          </w:tcPr>
          <w:p w14:paraId="36C6CF6D" w14:textId="77777777" w:rsidR="002138FA" w:rsidRDefault="00A2619F">
            <w:pPr>
              <w:pStyle w:val="TableParagraph"/>
              <w:rPr>
                <w:rFonts w:ascii="Arial Narrow"/>
                <w:sz w:val="18"/>
              </w:rPr>
            </w:pPr>
            <w:r>
              <w:rPr>
                <w:rFonts w:ascii="Arial Narrow"/>
                <w:spacing w:val="-5"/>
                <w:w w:val="120"/>
                <w:sz w:val="18"/>
              </w:rPr>
              <w:t>43%</w:t>
            </w:r>
          </w:p>
        </w:tc>
        <w:tc>
          <w:tcPr>
            <w:tcW w:w="1021" w:type="dxa"/>
            <w:tcBorders>
              <w:top w:val="dotted" w:sz="4" w:space="0" w:color="000000"/>
              <w:bottom w:val="dotted" w:sz="4" w:space="0" w:color="000000"/>
            </w:tcBorders>
          </w:tcPr>
          <w:p w14:paraId="36C6CF6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6F"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CF79" w14:textId="77777777">
        <w:trPr>
          <w:trHeight w:val="453"/>
        </w:trPr>
        <w:tc>
          <w:tcPr>
            <w:tcW w:w="2494" w:type="dxa"/>
            <w:tcBorders>
              <w:top w:val="dotted" w:sz="4" w:space="0" w:color="000000"/>
              <w:bottom w:val="dotted" w:sz="4" w:space="0" w:color="000000"/>
            </w:tcBorders>
          </w:tcPr>
          <w:p w14:paraId="36C6CF71"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F7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7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7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F75"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CF76"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CF7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78"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F82" w14:textId="77777777">
        <w:trPr>
          <w:trHeight w:val="453"/>
        </w:trPr>
        <w:tc>
          <w:tcPr>
            <w:tcW w:w="2494" w:type="dxa"/>
            <w:tcBorders>
              <w:top w:val="dotted" w:sz="4" w:space="0" w:color="000000"/>
              <w:bottom w:val="dotted" w:sz="4" w:space="0" w:color="000000"/>
            </w:tcBorders>
          </w:tcPr>
          <w:p w14:paraId="36C6CF7A"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F7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7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7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F7E"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F7F"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F8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81"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CF8B" w14:textId="77777777">
        <w:trPr>
          <w:trHeight w:val="456"/>
        </w:trPr>
        <w:tc>
          <w:tcPr>
            <w:tcW w:w="2494" w:type="dxa"/>
            <w:tcBorders>
              <w:top w:val="dotted" w:sz="4" w:space="0" w:color="000000"/>
              <w:bottom w:val="dotted" w:sz="4" w:space="0" w:color="000000"/>
            </w:tcBorders>
          </w:tcPr>
          <w:p w14:paraId="36C6CF83"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CF8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8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F86"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CF87"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CF8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F8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8A"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F94" w14:textId="77777777">
        <w:trPr>
          <w:trHeight w:val="453"/>
        </w:trPr>
        <w:tc>
          <w:tcPr>
            <w:tcW w:w="2494" w:type="dxa"/>
            <w:tcBorders>
              <w:top w:val="dotted" w:sz="4" w:space="0" w:color="000000"/>
            </w:tcBorders>
          </w:tcPr>
          <w:p w14:paraId="36C6CF8C"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CF8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CF8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1EEFF"/>
          </w:tcPr>
          <w:p w14:paraId="36C6CF8F"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E1EEFF"/>
          </w:tcPr>
          <w:p w14:paraId="36C6CF90"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C5DFFF"/>
          </w:tcPr>
          <w:p w14:paraId="36C6CF91"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tcBorders>
          </w:tcPr>
          <w:p w14:paraId="36C6CF9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CF93" w14:textId="77777777" w:rsidR="002138FA" w:rsidRDefault="00A2619F">
            <w:pPr>
              <w:pStyle w:val="TableParagraph"/>
              <w:ind w:right="52"/>
              <w:rPr>
                <w:rFonts w:ascii="Arial Narrow"/>
                <w:sz w:val="18"/>
              </w:rPr>
            </w:pPr>
            <w:r>
              <w:rPr>
                <w:rFonts w:ascii="Arial Narrow"/>
                <w:spacing w:val="-10"/>
                <w:w w:val="120"/>
                <w:sz w:val="18"/>
              </w:rPr>
              <w:t>4</w:t>
            </w:r>
          </w:p>
        </w:tc>
      </w:tr>
    </w:tbl>
    <w:p w14:paraId="36C6CF95" w14:textId="77777777" w:rsidR="002138FA" w:rsidRDefault="00A2619F">
      <w:pPr>
        <w:pStyle w:val="Heading2"/>
        <w:spacing w:before="25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CF96" w14:textId="77777777" w:rsidR="002138FA" w:rsidRDefault="002138FA">
      <w:pPr>
        <w:pStyle w:val="BodyText"/>
        <w:spacing w:before="1"/>
        <w:ind w:left="0"/>
        <w:jc w:val="left"/>
        <w:rPr>
          <w:i w:val="0"/>
          <w:sz w:val="26"/>
        </w:rPr>
      </w:pPr>
    </w:p>
    <w:p w14:paraId="36C6CF97" w14:textId="77777777" w:rsidR="002138FA" w:rsidRDefault="00A2619F">
      <w:pPr>
        <w:pStyle w:val="Heading3"/>
        <w:spacing w:line="254" w:lineRule="auto"/>
        <w:ind w:right="972"/>
      </w:pPr>
      <w:r>
        <w:rPr>
          <w:w w:val="115"/>
        </w:rPr>
        <w:t>There was a very positive response to this option from consumer and patient representative groups, with only a small amount of additional commentary provided.</w:t>
      </w:r>
    </w:p>
    <w:p w14:paraId="36C6CF98" w14:textId="77777777" w:rsidR="002138FA" w:rsidRDefault="00A2619F">
      <w:pPr>
        <w:pStyle w:val="BodyText"/>
        <w:spacing w:before="259" w:line="252" w:lineRule="auto"/>
        <w:ind w:right="960"/>
        <w:rPr>
          <w:i w:val="0"/>
        </w:rPr>
      </w:pPr>
      <w:r>
        <w:rPr>
          <w:w w:val="115"/>
        </w:rPr>
        <w:t xml:space="preserve">“With the narrow therapeutic window of progressive, fatal diseases like the childhood dementia disorders, prioritisation of breakthrough drugs could potentially save many lives.” </w:t>
      </w:r>
      <w:r>
        <w:rPr>
          <w:i w:val="0"/>
          <w:w w:val="115"/>
        </w:rPr>
        <w:t>(Childhood Dementia Initiative)</w:t>
      </w:r>
    </w:p>
    <w:p w14:paraId="36C6CF99" w14:textId="77777777" w:rsidR="002138FA" w:rsidRDefault="00A2619F">
      <w:pPr>
        <w:pStyle w:val="BodyText"/>
        <w:spacing w:before="263" w:line="252" w:lineRule="auto"/>
        <w:ind w:right="970"/>
        <w:rPr>
          <w:i w:val="0"/>
        </w:rPr>
      </w:pPr>
      <w:r>
        <w:rPr>
          <w:w w:val="120"/>
        </w:rPr>
        <w:t>“Essential</w:t>
      </w:r>
      <w:r>
        <w:rPr>
          <w:spacing w:val="-17"/>
          <w:w w:val="120"/>
        </w:rPr>
        <w:t xml:space="preserve"> </w:t>
      </w:r>
      <w:r>
        <w:rPr>
          <w:w w:val="120"/>
        </w:rPr>
        <w:t>that</w:t>
      </w:r>
      <w:r>
        <w:rPr>
          <w:spacing w:val="-16"/>
          <w:w w:val="120"/>
        </w:rPr>
        <w:t xml:space="preserve"> </w:t>
      </w:r>
      <w:r>
        <w:rPr>
          <w:w w:val="120"/>
        </w:rPr>
        <w:t>this</w:t>
      </w:r>
      <w:r>
        <w:rPr>
          <w:spacing w:val="-17"/>
          <w:w w:val="120"/>
        </w:rPr>
        <w:t xml:space="preserve"> </w:t>
      </w:r>
      <w:r>
        <w:rPr>
          <w:w w:val="120"/>
        </w:rPr>
        <w:t>early</w:t>
      </w:r>
      <w:r>
        <w:rPr>
          <w:spacing w:val="-16"/>
          <w:w w:val="120"/>
        </w:rPr>
        <w:t xml:space="preserve"> </w:t>
      </w:r>
      <w:r>
        <w:rPr>
          <w:w w:val="120"/>
        </w:rPr>
        <w:t>assessment</w:t>
      </w:r>
      <w:r>
        <w:rPr>
          <w:spacing w:val="-17"/>
          <w:w w:val="120"/>
        </w:rPr>
        <w:t xml:space="preserve"> </w:t>
      </w:r>
      <w:r>
        <w:rPr>
          <w:w w:val="120"/>
        </w:rPr>
        <w:t>and</w:t>
      </w:r>
      <w:r>
        <w:rPr>
          <w:spacing w:val="-16"/>
          <w:w w:val="120"/>
        </w:rPr>
        <w:t xml:space="preserve"> </w:t>
      </w:r>
      <w:r>
        <w:rPr>
          <w:w w:val="120"/>
        </w:rPr>
        <w:t>prioritisation</w:t>
      </w:r>
      <w:r>
        <w:rPr>
          <w:spacing w:val="-16"/>
          <w:w w:val="120"/>
        </w:rPr>
        <w:t xml:space="preserve"> </w:t>
      </w:r>
      <w:r>
        <w:rPr>
          <w:w w:val="120"/>
        </w:rPr>
        <w:t>explicitly</w:t>
      </w:r>
      <w:r>
        <w:rPr>
          <w:spacing w:val="-17"/>
          <w:w w:val="120"/>
        </w:rPr>
        <w:t xml:space="preserve"> </w:t>
      </w:r>
      <w:r>
        <w:rPr>
          <w:w w:val="120"/>
        </w:rPr>
        <w:t>involves</w:t>
      </w:r>
      <w:r>
        <w:rPr>
          <w:spacing w:val="-16"/>
          <w:w w:val="120"/>
        </w:rPr>
        <w:t xml:space="preserve"> </w:t>
      </w:r>
      <w:r>
        <w:rPr>
          <w:w w:val="120"/>
        </w:rPr>
        <w:t>consumers,</w:t>
      </w:r>
      <w:r>
        <w:rPr>
          <w:spacing w:val="-17"/>
          <w:w w:val="120"/>
        </w:rPr>
        <w:t xml:space="preserve"> </w:t>
      </w:r>
      <w:r>
        <w:rPr>
          <w:w w:val="120"/>
        </w:rPr>
        <w:t>consumer organisations</w:t>
      </w:r>
      <w:r>
        <w:rPr>
          <w:spacing w:val="-4"/>
          <w:w w:val="120"/>
        </w:rPr>
        <w:t xml:space="preserve"> </w:t>
      </w:r>
      <w:r>
        <w:rPr>
          <w:w w:val="120"/>
        </w:rPr>
        <w:t>and</w:t>
      </w:r>
      <w:r>
        <w:rPr>
          <w:spacing w:val="-5"/>
          <w:w w:val="120"/>
        </w:rPr>
        <w:t xml:space="preserve"> </w:t>
      </w:r>
      <w:r>
        <w:rPr>
          <w:w w:val="120"/>
        </w:rPr>
        <w:t>clinician</w:t>
      </w:r>
      <w:r>
        <w:rPr>
          <w:spacing w:val="-3"/>
          <w:w w:val="120"/>
        </w:rPr>
        <w:t xml:space="preserve"> </w:t>
      </w:r>
      <w:r>
        <w:rPr>
          <w:w w:val="120"/>
        </w:rPr>
        <w:t>experts</w:t>
      </w:r>
      <w:r>
        <w:rPr>
          <w:spacing w:val="-4"/>
          <w:w w:val="120"/>
        </w:rPr>
        <w:t xml:space="preserve"> </w:t>
      </w:r>
      <w:r>
        <w:rPr>
          <w:w w:val="120"/>
        </w:rPr>
        <w:t>from</w:t>
      </w:r>
      <w:r>
        <w:rPr>
          <w:spacing w:val="-3"/>
          <w:w w:val="120"/>
        </w:rPr>
        <w:t xml:space="preserve"> </w:t>
      </w:r>
      <w:r>
        <w:rPr>
          <w:w w:val="120"/>
        </w:rPr>
        <w:t>the</w:t>
      </w:r>
      <w:r>
        <w:rPr>
          <w:spacing w:val="-4"/>
          <w:w w:val="120"/>
        </w:rPr>
        <w:t xml:space="preserve"> </w:t>
      </w:r>
      <w:r>
        <w:rPr>
          <w:w w:val="120"/>
        </w:rPr>
        <w:t>outset.”</w:t>
      </w:r>
      <w:r>
        <w:rPr>
          <w:spacing w:val="-5"/>
          <w:w w:val="120"/>
        </w:rPr>
        <w:t xml:space="preserve"> </w:t>
      </w:r>
      <w:r>
        <w:rPr>
          <w:i w:val="0"/>
          <w:w w:val="120"/>
        </w:rPr>
        <w:t>(NeuroEndocrine</w:t>
      </w:r>
      <w:r>
        <w:rPr>
          <w:i w:val="0"/>
          <w:spacing w:val="-7"/>
          <w:w w:val="120"/>
        </w:rPr>
        <w:t xml:space="preserve"> </w:t>
      </w:r>
      <w:r>
        <w:rPr>
          <w:i w:val="0"/>
          <w:w w:val="120"/>
        </w:rPr>
        <w:t>Cancer</w:t>
      </w:r>
      <w:r>
        <w:rPr>
          <w:i w:val="0"/>
          <w:spacing w:val="-3"/>
          <w:w w:val="120"/>
        </w:rPr>
        <w:t xml:space="preserve"> </w:t>
      </w:r>
      <w:r>
        <w:rPr>
          <w:i w:val="0"/>
          <w:w w:val="120"/>
        </w:rPr>
        <w:t>Australia)</w:t>
      </w:r>
    </w:p>
    <w:p w14:paraId="36C6CF9A" w14:textId="77777777" w:rsidR="002138FA" w:rsidRDefault="00A2619F">
      <w:pPr>
        <w:pStyle w:val="Heading2"/>
        <w:spacing w:before="243"/>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CF9B" w14:textId="77777777" w:rsidR="002138FA" w:rsidRDefault="002138FA">
      <w:pPr>
        <w:pStyle w:val="BodyText"/>
        <w:ind w:left="0"/>
        <w:jc w:val="left"/>
        <w:rPr>
          <w:i w:val="0"/>
          <w:sz w:val="26"/>
        </w:rPr>
      </w:pPr>
    </w:p>
    <w:p w14:paraId="36C6CF9C" w14:textId="77777777" w:rsidR="002138FA" w:rsidRDefault="00A2619F">
      <w:pPr>
        <w:pStyle w:val="Heading3"/>
        <w:spacing w:line="254" w:lineRule="auto"/>
        <w:ind w:right="959"/>
      </w:pPr>
      <w:r>
        <w:rPr>
          <w:w w:val="115"/>
        </w:rPr>
        <w:t>Overall, there was also a very positive response from industry in regard to this option and it was seen to have a number of potential positive impacts, but more information was requested.</w:t>
      </w:r>
    </w:p>
    <w:p w14:paraId="36C6CF9D" w14:textId="77777777" w:rsidR="002138FA" w:rsidRDefault="002138FA">
      <w:pPr>
        <w:spacing w:line="254" w:lineRule="auto"/>
        <w:sectPr w:rsidR="002138FA">
          <w:pgSz w:w="11910" w:h="16840"/>
          <w:pgMar w:top="980" w:right="0" w:bottom="760" w:left="800" w:header="0" w:footer="494" w:gutter="0"/>
          <w:cols w:space="720"/>
        </w:sectPr>
      </w:pPr>
    </w:p>
    <w:p w14:paraId="36C6CF9E" w14:textId="77777777" w:rsidR="002138FA" w:rsidRDefault="00A2619F">
      <w:pPr>
        <w:pStyle w:val="BodyText"/>
        <w:spacing w:before="87" w:line="254" w:lineRule="auto"/>
        <w:ind w:right="963"/>
        <w:rPr>
          <w:i w:val="0"/>
        </w:rPr>
      </w:pPr>
      <w:r>
        <w:rPr>
          <w:w w:val="120"/>
        </w:rPr>
        <w:lastRenderedPageBreak/>
        <w:t xml:space="preserve">“Assessment of whether a therapy is potentially promising, to enable prioritisation, can have </w:t>
      </w:r>
      <w:r>
        <w:rPr>
          <w:w w:val="115"/>
        </w:rPr>
        <w:t xml:space="preserve">positive impacts. Understanding the criteria of the potential promise requires further clarity. Early attempts at HTA assessment are not appropriate as there is insufficient information at that stage </w:t>
      </w:r>
      <w:r>
        <w:rPr>
          <w:w w:val="120"/>
        </w:rPr>
        <w:t xml:space="preserve">to draw meaningful conclusions.” </w:t>
      </w:r>
      <w:r>
        <w:rPr>
          <w:i w:val="0"/>
          <w:w w:val="120"/>
        </w:rPr>
        <w:t>(Eli Lilly Australia)</w:t>
      </w:r>
    </w:p>
    <w:p w14:paraId="36C6CF9F" w14:textId="77777777" w:rsidR="002138FA" w:rsidRDefault="00A2619F">
      <w:pPr>
        <w:pStyle w:val="BodyText"/>
        <w:spacing w:before="256" w:line="252" w:lineRule="auto"/>
        <w:ind w:right="965"/>
        <w:rPr>
          <w:i w:val="0"/>
        </w:rPr>
      </w:pPr>
      <w:r>
        <w:rPr>
          <w:w w:val="115"/>
        </w:rPr>
        <w:t>“Roche would support this option if the outcome resulted in the prioritisation of therapies that would represent important advances in areas of HUCN. However, more detail on this option is required to make a full assessment of its ability to address the issues outlined. This detail should include</w:t>
      </w:r>
      <w:r>
        <w:rPr>
          <w:spacing w:val="16"/>
          <w:w w:val="115"/>
        </w:rPr>
        <w:t xml:space="preserve"> </w:t>
      </w:r>
      <w:r>
        <w:rPr>
          <w:w w:val="115"/>
        </w:rPr>
        <w:t>how</w:t>
      </w:r>
      <w:r>
        <w:rPr>
          <w:spacing w:val="18"/>
          <w:w w:val="115"/>
        </w:rPr>
        <w:t xml:space="preserve"> </w:t>
      </w:r>
      <w:r>
        <w:rPr>
          <w:w w:val="115"/>
        </w:rPr>
        <w:t>these</w:t>
      </w:r>
      <w:r>
        <w:rPr>
          <w:spacing w:val="19"/>
          <w:w w:val="115"/>
        </w:rPr>
        <w:t xml:space="preserve"> </w:t>
      </w:r>
      <w:r>
        <w:rPr>
          <w:w w:val="115"/>
        </w:rPr>
        <w:t>particular</w:t>
      </w:r>
      <w:r>
        <w:rPr>
          <w:spacing w:val="21"/>
          <w:w w:val="115"/>
        </w:rPr>
        <w:t xml:space="preserve"> </w:t>
      </w:r>
      <w:r>
        <w:rPr>
          <w:w w:val="115"/>
        </w:rPr>
        <w:t>therapies</w:t>
      </w:r>
      <w:r>
        <w:rPr>
          <w:spacing w:val="19"/>
          <w:w w:val="115"/>
        </w:rPr>
        <w:t xml:space="preserve"> </w:t>
      </w:r>
      <w:r>
        <w:rPr>
          <w:w w:val="115"/>
        </w:rPr>
        <w:t>will</w:t>
      </w:r>
      <w:r>
        <w:rPr>
          <w:spacing w:val="19"/>
          <w:w w:val="115"/>
        </w:rPr>
        <w:t xml:space="preserve"> </w:t>
      </w:r>
      <w:r>
        <w:rPr>
          <w:w w:val="115"/>
        </w:rPr>
        <w:t>be</w:t>
      </w:r>
      <w:r>
        <w:rPr>
          <w:spacing w:val="19"/>
          <w:w w:val="115"/>
        </w:rPr>
        <w:t xml:space="preserve"> </w:t>
      </w:r>
      <w:r>
        <w:rPr>
          <w:w w:val="115"/>
        </w:rPr>
        <w:t>identified</w:t>
      </w:r>
      <w:r>
        <w:rPr>
          <w:spacing w:val="19"/>
          <w:w w:val="115"/>
        </w:rPr>
        <w:t xml:space="preserve"> </w:t>
      </w:r>
      <w:r>
        <w:rPr>
          <w:w w:val="115"/>
        </w:rPr>
        <w:t>through</w:t>
      </w:r>
      <w:r>
        <w:rPr>
          <w:spacing w:val="21"/>
          <w:w w:val="115"/>
        </w:rPr>
        <w:t xml:space="preserve"> </w:t>
      </w:r>
      <w:r>
        <w:rPr>
          <w:w w:val="115"/>
        </w:rPr>
        <w:t>a</w:t>
      </w:r>
      <w:r>
        <w:rPr>
          <w:spacing w:val="19"/>
          <w:w w:val="115"/>
        </w:rPr>
        <w:t xml:space="preserve"> </w:t>
      </w:r>
      <w:r>
        <w:rPr>
          <w:w w:val="115"/>
        </w:rPr>
        <w:t>pipeline</w:t>
      </w:r>
      <w:r>
        <w:rPr>
          <w:spacing w:val="19"/>
          <w:w w:val="115"/>
        </w:rPr>
        <w:t xml:space="preserve"> </w:t>
      </w:r>
      <w:r>
        <w:rPr>
          <w:w w:val="115"/>
        </w:rPr>
        <w:t>and</w:t>
      </w:r>
      <w:r>
        <w:rPr>
          <w:spacing w:val="18"/>
          <w:w w:val="115"/>
        </w:rPr>
        <w:t xml:space="preserve"> </w:t>
      </w:r>
      <w:r>
        <w:rPr>
          <w:w w:val="115"/>
        </w:rPr>
        <w:t>directed</w:t>
      </w:r>
      <w:r>
        <w:rPr>
          <w:spacing w:val="18"/>
          <w:w w:val="115"/>
        </w:rPr>
        <w:t xml:space="preserve"> </w:t>
      </w:r>
      <w:r>
        <w:rPr>
          <w:w w:val="115"/>
        </w:rPr>
        <w:t>through a prioritised process. There is also the possibility of an unintended consequence of this option leading to the de-prioritisation of other therapies with similar health benefits launching in</w:t>
      </w:r>
      <w:r>
        <w:rPr>
          <w:spacing w:val="40"/>
          <w:w w:val="115"/>
        </w:rPr>
        <w:t xml:space="preserve"> </w:t>
      </w:r>
      <w:r>
        <w:rPr>
          <w:w w:val="115"/>
        </w:rPr>
        <w:t xml:space="preserve">Australia, as they will be ineligible for this pathway.” </w:t>
      </w:r>
      <w:r>
        <w:rPr>
          <w:i w:val="0"/>
          <w:w w:val="115"/>
        </w:rPr>
        <w:t>(Roche Products)</w:t>
      </w:r>
    </w:p>
    <w:p w14:paraId="36C6CFA0" w14:textId="77777777" w:rsidR="002138FA" w:rsidRDefault="00A2619F">
      <w:pPr>
        <w:pStyle w:val="Heading2"/>
        <w:spacing w:before="249"/>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CFA1" w14:textId="77777777" w:rsidR="002138FA" w:rsidRDefault="002138FA">
      <w:pPr>
        <w:pStyle w:val="BodyText"/>
        <w:ind w:left="0"/>
        <w:jc w:val="left"/>
        <w:rPr>
          <w:i w:val="0"/>
          <w:sz w:val="26"/>
        </w:rPr>
      </w:pPr>
    </w:p>
    <w:p w14:paraId="36C6CFA2" w14:textId="77777777" w:rsidR="002138FA" w:rsidRDefault="00A2619F">
      <w:pPr>
        <w:pStyle w:val="Heading3"/>
        <w:spacing w:line="254" w:lineRule="auto"/>
        <w:ind w:right="961"/>
      </w:pPr>
      <w:r>
        <w:rPr>
          <w:w w:val="120"/>
        </w:rPr>
        <w:t>Further support and encouragement were received from these groups, but more detail was requested. There was also a warning from one stakeholder about the risks associated with assessing</w:t>
      </w:r>
      <w:r>
        <w:rPr>
          <w:spacing w:val="-10"/>
          <w:w w:val="120"/>
        </w:rPr>
        <w:t xml:space="preserve"> </w:t>
      </w:r>
      <w:r>
        <w:rPr>
          <w:w w:val="120"/>
        </w:rPr>
        <w:t>a</w:t>
      </w:r>
      <w:r>
        <w:rPr>
          <w:spacing w:val="-10"/>
          <w:w w:val="120"/>
        </w:rPr>
        <w:t xml:space="preserve"> </w:t>
      </w:r>
      <w:r>
        <w:rPr>
          <w:w w:val="120"/>
        </w:rPr>
        <w:t>specific</w:t>
      </w:r>
      <w:r>
        <w:rPr>
          <w:spacing w:val="-10"/>
          <w:w w:val="120"/>
        </w:rPr>
        <w:t xml:space="preserve"> </w:t>
      </w:r>
      <w:r>
        <w:rPr>
          <w:w w:val="120"/>
        </w:rPr>
        <w:t>health</w:t>
      </w:r>
      <w:r>
        <w:rPr>
          <w:spacing w:val="-9"/>
          <w:w w:val="120"/>
        </w:rPr>
        <w:t xml:space="preserve"> </w:t>
      </w:r>
      <w:r>
        <w:rPr>
          <w:w w:val="120"/>
        </w:rPr>
        <w:t>technology</w:t>
      </w:r>
      <w:r>
        <w:rPr>
          <w:spacing w:val="-9"/>
          <w:w w:val="120"/>
        </w:rPr>
        <w:t xml:space="preserve"> </w:t>
      </w:r>
      <w:r>
        <w:rPr>
          <w:w w:val="120"/>
        </w:rPr>
        <w:t>too</w:t>
      </w:r>
      <w:r>
        <w:rPr>
          <w:spacing w:val="-10"/>
          <w:w w:val="120"/>
        </w:rPr>
        <w:t xml:space="preserve"> </w:t>
      </w:r>
      <w:r>
        <w:rPr>
          <w:w w:val="120"/>
        </w:rPr>
        <w:t>early</w:t>
      </w:r>
      <w:r>
        <w:rPr>
          <w:spacing w:val="-10"/>
          <w:w w:val="120"/>
        </w:rPr>
        <w:t xml:space="preserve"> </w:t>
      </w:r>
      <w:r>
        <w:rPr>
          <w:w w:val="120"/>
        </w:rPr>
        <w:t>without</w:t>
      </w:r>
      <w:r>
        <w:rPr>
          <w:spacing w:val="-11"/>
          <w:w w:val="120"/>
        </w:rPr>
        <w:t xml:space="preserve"> </w:t>
      </w:r>
      <w:r>
        <w:rPr>
          <w:w w:val="120"/>
        </w:rPr>
        <w:t>access</w:t>
      </w:r>
      <w:r>
        <w:rPr>
          <w:spacing w:val="-10"/>
          <w:w w:val="120"/>
        </w:rPr>
        <w:t xml:space="preserve"> </w:t>
      </w:r>
      <w:r>
        <w:rPr>
          <w:w w:val="120"/>
        </w:rPr>
        <w:t>to</w:t>
      </w:r>
      <w:r>
        <w:rPr>
          <w:spacing w:val="-10"/>
          <w:w w:val="120"/>
        </w:rPr>
        <w:t xml:space="preserve"> </w:t>
      </w:r>
      <w:r>
        <w:rPr>
          <w:w w:val="120"/>
        </w:rPr>
        <w:t>the</w:t>
      </w:r>
      <w:r>
        <w:rPr>
          <w:spacing w:val="-12"/>
          <w:w w:val="120"/>
        </w:rPr>
        <w:t xml:space="preserve"> </w:t>
      </w:r>
      <w:r>
        <w:rPr>
          <w:w w:val="120"/>
        </w:rPr>
        <w:t>best</w:t>
      </w:r>
      <w:r>
        <w:rPr>
          <w:spacing w:val="-11"/>
          <w:w w:val="120"/>
        </w:rPr>
        <w:t xml:space="preserve"> </w:t>
      </w:r>
      <w:r>
        <w:rPr>
          <w:w w:val="120"/>
        </w:rPr>
        <w:t>available</w:t>
      </w:r>
      <w:r>
        <w:rPr>
          <w:spacing w:val="-10"/>
          <w:w w:val="120"/>
        </w:rPr>
        <w:t xml:space="preserve"> </w:t>
      </w:r>
      <w:r>
        <w:rPr>
          <w:w w:val="120"/>
        </w:rPr>
        <w:t>evidence.</w:t>
      </w:r>
    </w:p>
    <w:p w14:paraId="36C6CFA3" w14:textId="77777777" w:rsidR="002138FA" w:rsidRDefault="00A2619F">
      <w:pPr>
        <w:pStyle w:val="BodyText"/>
        <w:spacing w:before="256" w:line="252" w:lineRule="auto"/>
        <w:ind w:right="960"/>
        <w:rPr>
          <w:i w:val="0"/>
        </w:rPr>
      </w:pPr>
      <w:r>
        <w:rPr>
          <w:w w:val="115"/>
        </w:rPr>
        <w:t>“By engaging in early assessment and prioritisation, healthcare decision-makers can make informed choices about which therapies to prioritise for further evaluation and potential funding. This systematic approach enhances the effectiveness of the HTA process by focusing attention and resources on therapies that have the most significant impact on addressing unmet clinical needs and improving patient care.”</w:t>
      </w:r>
      <w:r>
        <w:rPr>
          <w:spacing w:val="38"/>
          <w:w w:val="115"/>
        </w:rPr>
        <w:t xml:space="preserve"> </w:t>
      </w:r>
      <w:r>
        <w:rPr>
          <w:i w:val="0"/>
          <w:w w:val="115"/>
        </w:rPr>
        <w:t>(Society of Hospital Pharmacists of Australia)</w:t>
      </w:r>
    </w:p>
    <w:p w14:paraId="36C6CFA4" w14:textId="77777777" w:rsidR="002138FA" w:rsidRDefault="00A2619F">
      <w:pPr>
        <w:pStyle w:val="BodyText"/>
        <w:spacing w:before="265" w:line="252" w:lineRule="auto"/>
        <w:ind w:right="963"/>
        <w:rPr>
          <w:i w:val="0"/>
        </w:rPr>
      </w:pPr>
      <w:r>
        <w:rPr>
          <w:w w:val="120"/>
        </w:rPr>
        <w:t>“Seems</w:t>
      </w:r>
      <w:r>
        <w:rPr>
          <w:spacing w:val="-17"/>
          <w:w w:val="120"/>
        </w:rPr>
        <w:t xml:space="preserve"> </w:t>
      </w:r>
      <w:r>
        <w:rPr>
          <w:w w:val="120"/>
        </w:rPr>
        <w:t>reasonable.</w:t>
      </w:r>
      <w:r>
        <w:rPr>
          <w:spacing w:val="-16"/>
          <w:w w:val="120"/>
        </w:rPr>
        <w:t xml:space="preserve"> </w:t>
      </w:r>
      <w:r>
        <w:rPr>
          <w:w w:val="120"/>
        </w:rPr>
        <w:t>However,</w:t>
      </w:r>
      <w:r>
        <w:rPr>
          <w:spacing w:val="-17"/>
          <w:w w:val="120"/>
        </w:rPr>
        <w:t xml:space="preserve"> </w:t>
      </w:r>
      <w:r>
        <w:rPr>
          <w:w w:val="120"/>
        </w:rPr>
        <w:t>I</w:t>
      </w:r>
      <w:r>
        <w:rPr>
          <w:spacing w:val="-16"/>
          <w:w w:val="120"/>
        </w:rPr>
        <w:t xml:space="preserve"> </w:t>
      </w:r>
      <w:r>
        <w:rPr>
          <w:w w:val="120"/>
        </w:rPr>
        <w:t>caution</w:t>
      </w:r>
      <w:r>
        <w:rPr>
          <w:spacing w:val="-17"/>
          <w:w w:val="120"/>
        </w:rPr>
        <w:t xml:space="preserve"> </w:t>
      </w:r>
      <w:r>
        <w:rPr>
          <w:w w:val="120"/>
        </w:rPr>
        <w:t>that</w:t>
      </w:r>
      <w:r>
        <w:rPr>
          <w:spacing w:val="-16"/>
          <w:w w:val="120"/>
        </w:rPr>
        <w:t xml:space="preserve"> </w:t>
      </w:r>
      <w:r>
        <w:rPr>
          <w:w w:val="120"/>
        </w:rPr>
        <w:t>if</w:t>
      </w:r>
      <w:r>
        <w:rPr>
          <w:spacing w:val="-16"/>
          <w:w w:val="120"/>
        </w:rPr>
        <w:t xml:space="preserve"> </w:t>
      </w:r>
      <w:r>
        <w:rPr>
          <w:w w:val="120"/>
        </w:rPr>
        <w:t>this</w:t>
      </w:r>
      <w:r>
        <w:rPr>
          <w:spacing w:val="-17"/>
          <w:w w:val="120"/>
        </w:rPr>
        <w:t xml:space="preserve"> </w:t>
      </w:r>
      <w:r>
        <w:rPr>
          <w:w w:val="120"/>
        </w:rPr>
        <w:t>assessment</w:t>
      </w:r>
      <w:r>
        <w:rPr>
          <w:spacing w:val="-16"/>
          <w:w w:val="120"/>
        </w:rPr>
        <w:t xml:space="preserve"> </w:t>
      </w:r>
      <w:r>
        <w:rPr>
          <w:w w:val="120"/>
        </w:rPr>
        <w:t>is</w:t>
      </w:r>
      <w:r>
        <w:rPr>
          <w:spacing w:val="-17"/>
          <w:w w:val="120"/>
        </w:rPr>
        <w:t xml:space="preserve"> </w:t>
      </w:r>
      <w:r>
        <w:rPr>
          <w:w w:val="120"/>
        </w:rPr>
        <w:t>done</w:t>
      </w:r>
      <w:r>
        <w:rPr>
          <w:spacing w:val="-16"/>
          <w:w w:val="120"/>
        </w:rPr>
        <w:t xml:space="preserve"> </w:t>
      </w:r>
      <w:r>
        <w:rPr>
          <w:w w:val="120"/>
        </w:rPr>
        <w:t>too</w:t>
      </w:r>
      <w:r>
        <w:rPr>
          <w:spacing w:val="-17"/>
          <w:w w:val="120"/>
        </w:rPr>
        <w:t xml:space="preserve"> </w:t>
      </w:r>
      <w:r>
        <w:rPr>
          <w:w w:val="120"/>
        </w:rPr>
        <w:t>early</w:t>
      </w:r>
      <w:r>
        <w:rPr>
          <w:spacing w:val="-16"/>
          <w:w w:val="120"/>
        </w:rPr>
        <w:t xml:space="preserve"> </w:t>
      </w:r>
      <w:r>
        <w:rPr>
          <w:w w:val="120"/>
        </w:rPr>
        <w:t>without</w:t>
      </w:r>
      <w:r>
        <w:rPr>
          <w:spacing w:val="-16"/>
          <w:w w:val="120"/>
        </w:rPr>
        <w:t xml:space="preserve"> </w:t>
      </w:r>
      <w:r>
        <w:rPr>
          <w:w w:val="120"/>
        </w:rPr>
        <w:t>access to</w:t>
      </w:r>
      <w:r>
        <w:rPr>
          <w:spacing w:val="-5"/>
          <w:w w:val="120"/>
        </w:rPr>
        <w:t xml:space="preserve"> </w:t>
      </w:r>
      <w:r>
        <w:rPr>
          <w:w w:val="120"/>
        </w:rPr>
        <w:t>all</w:t>
      </w:r>
      <w:r>
        <w:rPr>
          <w:spacing w:val="-4"/>
          <w:w w:val="120"/>
        </w:rPr>
        <w:t xml:space="preserve"> </w:t>
      </w:r>
      <w:r>
        <w:rPr>
          <w:w w:val="120"/>
        </w:rPr>
        <w:t>the</w:t>
      </w:r>
      <w:r>
        <w:rPr>
          <w:spacing w:val="-5"/>
          <w:w w:val="120"/>
        </w:rPr>
        <w:t xml:space="preserve"> </w:t>
      </w:r>
      <w:r>
        <w:rPr>
          <w:w w:val="120"/>
        </w:rPr>
        <w:t>best</w:t>
      </w:r>
      <w:r>
        <w:rPr>
          <w:spacing w:val="-5"/>
          <w:w w:val="120"/>
        </w:rPr>
        <w:t xml:space="preserve"> </w:t>
      </w:r>
      <w:r>
        <w:rPr>
          <w:w w:val="120"/>
        </w:rPr>
        <w:t>available</w:t>
      </w:r>
      <w:r>
        <w:rPr>
          <w:spacing w:val="-6"/>
          <w:w w:val="120"/>
        </w:rPr>
        <w:t xml:space="preserve"> </w:t>
      </w:r>
      <w:r>
        <w:rPr>
          <w:w w:val="120"/>
        </w:rPr>
        <w:t>evidence</w:t>
      </w:r>
      <w:r>
        <w:rPr>
          <w:spacing w:val="-5"/>
          <w:w w:val="120"/>
        </w:rPr>
        <w:t xml:space="preserve"> </w:t>
      </w:r>
      <w:r>
        <w:rPr>
          <w:w w:val="120"/>
        </w:rPr>
        <w:t>there</w:t>
      </w:r>
      <w:r>
        <w:rPr>
          <w:spacing w:val="-5"/>
          <w:w w:val="120"/>
        </w:rPr>
        <w:t xml:space="preserve"> </w:t>
      </w:r>
      <w:r>
        <w:rPr>
          <w:w w:val="120"/>
        </w:rPr>
        <w:t>could</w:t>
      </w:r>
      <w:r>
        <w:rPr>
          <w:spacing w:val="-5"/>
          <w:w w:val="120"/>
        </w:rPr>
        <w:t xml:space="preserve"> </w:t>
      </w:r>
      <w:r>
        <w:rPr>
          <w:w w:val="120"/>
        </w:rPr>
        <w:t>be</w:t>
      </w:r>
      <w:r>
        <w:rPr>
          <w:spacing w:val="-5"/>
          <w:w w:val="120"/>
        </w:rPr>
        <w:t xml:space="preserve"> </w:t>
      </w:r>
      <w:r>
        <w:rPr>
          <w:w w:val="120"/>
        </w:rPr>
        <w:t>the</w:t>
      </w:r>
      <w:r>
        <w:rPr>
          <w:spacing w:val="-5"/>
          <w:w w:val="120"/>
        </w:rPr>
        <w:t xml:space="preserve"> </w:t>
      </w:r>
      <w:r>
        <w:rPr>
          <w:w w:val="120"/>
        </w:rPr>
        <w:t>potential</w:t>
      </w:r>
      <w:r>
        <w:rPr>
          <w:spacing w:val="-4"/>
          <w:w w:val="120"/>
        </w:rPr>
        <w:t xml:space="preserve"> </w:t>
      </w:r>
      <w:r>
        <w:rPr>
          <w:w w:val="120"/>
        </w:rPr>
        <w:t>to</w:t>
      </w:r>
      <w:r>
        <w:rPr>
          <w:spacing w:val="-5"/>
          <w:w w:val="120"/>
        </w:rPr>
        <w:t xml:space="preserve"> </w:t>
      </w:r>
      <w:r>
        <w:rPr>
          <w:w w:val="120"/>
        </w:rPr>
        <w:t>unfairly</w:t>
      </w:r>
      <w:r>
        <w:rPr>
          <w:spacing w:val="-5"/>
          <w:w w:val="120"/>
        </w:rPr>
        <w:t xml:space="preserve"> </w:t>
      </w:r>
      <w:r>
        <w:rPr>
          <w:w w:val="120"/>
        </w:rPr>
        <w:t>de-prioritise</w:t>
      </w:r>
      <w:r>
        <w:rPr>
          <w:spacing w:val="-4"/>
          <w:w w:val="120"/>
        </w:rPr>
        <w:t xml:space="preserve"> </w:t>
      </w:r>
      <w:r>
        <w:rPr>
          <w:w w:val="120"/>
        </w:rPr>
        <w:t>and</w:t>
      </w:r>
      <w:r>
        <w:rPr>
          <w:spacing w:val="-6"/>
          <w:w w:val="120"/>
        </w:rPr>
        <w:t xml:space="preserve"> </w:t>
      </w:r>
      <w:r>
        <w:rPr>
          <w:w w:val="120"/>
        </w:rPr>
        <w:t xml:space="preserve">harm the reputation of a given intervention.” </w:t>
      </w:r>
      <w:r>
        <w:rPr>
          <w:i w:val="0"/>
          <w:w w:val="120"/>
        </w:rPr>
        <w:t>(THEMA Consulting)</w:t>
      </w:r>
    </w:p>
    <w:p w14:paraId="36C6CFA5" w14:textId="77777777" w:rsidR="002138FA" w:rsidRDefault="00A2619F">
      <w:pPr>
        <w:pStyle w:val="BodyText"/>
        <w:spacing w:before="263" w:line="254" w:lineRule="auto"/>
        <w:ind w:right="971"/>
        <w:rPr>
          <w:i w:val="0"/>
        </w:rPr>
      </w:pPr>
      <w:r>
        <w:rPr>
          <w:w w:val="120"/>
        </w:rPr>
        <w:t xml:space="preserve">“On face value this seems reasonable as long as the process does not slow down access to medications overall...” </w:t>
      </w:r>
      <w:r>
        <w:rPr>
          <w:i w:val="0"/>
          <w:w w:val="120"/>
        </w:rPr>
        <w:t>(Clinician)</w:t>
      </w:r>
    </w:p>
    <w:p w14:paraId="36C6CFA6" w14:textId="77777777" w:rsidR="002138FA" w:rsidRDefault="002138FA">
      <w:pPr>
        <w:pStyle w:val="BodyText"/>
        <w:spacing w:before="201"/>
        <w:ind w:left="0"/>
        <w:jc w:val="left"/>
        <w:rPr>
          <w:i w:val="0"/>
        </w:rPr>
      </w:pPr>
    </w:p>
    <w:p w14:paraId="36C6CFA7" w14:textId="77777777" w:rsidR="002138FA" w:rsidRDefault="00A2619F">
      <w:pPr>
        <w:spacing w:before="1" w:line="252" w:lineRule="auto"/>
        <w:ind w:left="390" w:right="1020"/>
        <w:jc w:val="both"/>
        <w:rPr>
          <w:rFonts w:ascii="Arial" w:hAnsi="Arial"/>
          <w:sz w:val="24"/>
        </w:rPr>
      </w:pPr>
      <w:bookmarkStart w:id="108" w:name="_bookmark108"/>
      <w:bookmarkEnd w:id="108"/>
      <w:r>
        <w:rPr>
          <w:rFonts w:ascii="Arial" w:hAnsi="Arial"/>
          <w:sz w:val="24"/>
        </w:rPr>
        <w:t>Table</w:t>
      </w:r>
      <w:r>
        <w:rPr>
          <w:rFonts w:ascii="Arial" w:hAnsi="Arial"/>
          <w:spacing w:val="-17"/>
          <w:sz w:val="24"/>
        </w:rPr>
        <w:t xml:space="preserve"> </w:t>
      </w:r>
      <w:r>
        <w:rPr>
          <w:rFonts w:ascii="Arial" w:hAnsi="Arial"/>
          <w:sz w:val="24"/>
        </w:rPr>
        <w:t>80.</w:t>
      </w:r>
      <w:r>
        <w:rPr>
          <w:rFonts w:ascii="Arial" w:hAnsi="Arial"/>
          <w:spacing w:val="-17"/>
          <w:sz w:val="24"/>
        </w:rPr>
        <w:t xml:space="preserve"> </w:t>
      </w:r>
      <w:r>
        <w:rPr>
          <w:rFonts w:ascii="Arial" w:hAnsi="Arial"/>
          <w:sz w:val="24"/>
        </w:rPr>
        <w:t>Proactive</w:t>
      </w:r>
      <w:r>
        <w:rPr>
          <w:rFonts w:ascii="Arial" w:hAnsi="Arial"/>
          <w:spacing w:val="-16"/>
          <w:sz w:val="24"/>
        </w:rPr>
        <w:t xml:space="preserve"> </w:t>
      </w:r>
      <w:r>
        <w:rPr>
          <w:rFonts w:ascii="Arial" w:hAnsi="Arial"/>
          <w:sz w:val="24"/>
        </w:rPr>
        <w:t>submission</w:t>
      </w:r>
      <w:r>
        <w:rPr>
          <w:rFonts w:ascii="Arial" w:hAnsi="Arial"/>
          <w:spacing w:val="-17"/>
          <w:sz w:val="24"/>
        </w:rPr>
        <w:t xml:space="preserve"> </w:t>
      </w:r>
      <w:r>
        <w:rPr>
          <w:rFonts w:ascii="Arial" w:hAnsi="Arial"/>
          <w:sz w:val="24"/>
        </w:rPr>
        <w:t>invitation</w:t>
      </w:r>
      <w:r>
        <w:rPr>
          <w:rFonts w:ascii="Arial" w:hAnsi="Arial"/>
          <w:spacing w:val="-17"/>
          <w:sz w:val="24"/>
        </w:rPr>
        <w:t xml:space="preserve"> </w:t>
      </w:r>
      <w:r>
        <w:rPr>
          <w:rFonts w:ascii="Arial" w:hAnsi="Arial"/>
          <w:sz w:val="24"/>
        </w:rPr>
        <w:t>and</w:t>
      </w:r>
      <w:r>
        <w:rPr>
          <w:rFonts w:ascii="Arial" w:hAnsi="Arial"/>
          <w:spacing w:val="-17"/>
          <w:sz w:val="24"/>
        </w:rPr>
        <w:t xml:space="preserve"> </w:t>
      </w:r>
      <w:r>
        <w:rPr>
          <w:rFonts w:ascii="Arial" w:hAnsi="Arial"/>
          <w:sz w:val="24"/>
        </w:rPr>
        <w:t>incentivisation</w:t>
      </w:r>
      <w:r>
        <w:rPr>
          <w:rFonts w:ascii="Arial" w:hAnsi="Arial"/>
          <w:spacing w:val="-16"/>
          <w:sz w:val="24"/>
        </w:rPr>
        <w:t xml:space="preserve"> </w:t>
      </w:r>
      <w:r>
        <w:rPr>
          <w:rFonts w:ascii="Arial" w:hAnsi="Arial"/>
          <w:sz w:val="24"/>
        </w:rPr>
        <w:t>–</w:t>
      </w:r>
      <w:r>
        <w:rPr>
          <w:rFonts w:ascii="Arial" w:hAnsi="Arial"/>
          <w:spacing w:val="-17"/>
          <w:sz w:val="24"/>
        </w:rPr>
        <w:t xml:space="preserve"> </w:t>
      </w:r>
      <w:r>
        <w:rPr>
          <w:rFonts w:ascii="Arial" w:hAnsi="Arial"/>
          <w:sz w:val="24"/>
        </w:rPr>
        <w:t>impact</w:t>
      </w:r>
      <w:r>
        <w:rPr>
          <w:rFonts w:ascii="Arial" w:hAnsi="Arial"/>
          <w:spacing w:val="-17"/>
          <w:sz w:val="24"/>
        </w:rPr>
        <w:t xml:space="preserve"> </w:t>
      </w:r>
      <w:r>
        <w:rPr>
          <w:rFonts w:ascii="Arial" w:hAnsi="Arial"/>
          <w:sz w:val="24"/>
        </w:rPr>
        <w:t>on</w:t>
      </w:r>
      <w:r>
        <w:rPr>
          <w:rFonts w:ascii="Arial" w:hAnsi="Arial"/>
          <w:spacing w:val="-16"/>
          <w:sz w:val="24"/>
        </w:rPr>
        <w:t xml:space="preserve"> </w:t>
      </w:r>
      <w:r>
        <w:rPr>
          <w:rFonts w:ascii="Arial" w:hAnsi="Arial"/>
          <w:sz w:val="24"/>
        </w:rPr>
        <w:t>you/organisation</w:t>
      </w:r>
      <w:r>
        <w:rPr>
          <w:rFonts w:ascii="Arial" w:hAnsi="Arial"/>
          <w:spacing w:val="-17"/>
          <w:sz w:val="24"/>
        </w:rPr>
        <w:t xml:space="preserve"> </w:t>
      </w:r>
      <w:r>
        <w:rPr>
          <w:rFonts w:ascii="Arial" w:hAnsi="Arial"/>
          <w:sz w:val="24"/>
        </w:rPr>
        <w:t>by stakeholder type</w:t>
      </w:r>
    </w:p>
    <w:p w14:paraId="36C6CFA8"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FB9" w14:textId="77777777">
        <w:trPr>
          <w:trHeight w:val="1021"/>
        </w:trPr>
        <w:tc>
          <w:tcPr>
            <w:tcW w:w="2494" w:type="dxa"/>
          </w:tcPr>
          <w:p w14:paraId="36C6CFA9" w14:textId="77777777" w:rsidR="002138FA" w:rsidRDefault="002138FA">
            <w:pPr>
              <w:pStyle w:val="TableParagraph"/>
              <w:spacing w:before="0"/>
              <w:ind w:left="0" w:right="0"/>
              <w:jc w:val="left"/>
              <w:rPr>
                <w:rFonts w:ascii="Times New Roman"/>
              </w:rPr>
            </w:pPr>
          </w:p>
        </w:tc>
        <w:tc>
          <w:tcPr>
            <w:tcW w:w="1021" w:type="dxa"/>
          </w:tcPr>
          <w:p w14:paraId="36C6CFAA" w14:textId="77777777" w:rsidR="002138FA" w:rsidRDefault="002138FA">
            <w:pPr>
              <w:pStyle w:val="TableParagraph"/>
              <w:spacing w:before="94"/>
              <w:ind w:left="0" w:right="0"/>
              <w:jc w:val="left"/>
              <w:rPr>
                <w:rFonts w:ascii="Arial"/>
                <w:sz w:val="18"/>
              </w:rPr>
            </w:pPr>
          </w:p>
          <w:p w14:paraId="36C6CFAB"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CFAC" w14:textId="77777777" w:rsidR="002138FA" w:rsidRDefault="002138FA">
            <w:pPr>
              <w:pStyle w:val="TableParagraph"/>
              <w:spacing w:before="202"/>
              <w:ind w:left="0" w:right="0"/>
              <w:jc w:val="left"/>
              <w:rPr>
                <w:rFonts w:ascii="Arial"/>
                <w:sz w:val="18"/>
              </w:rPr>
            </w:pPr>
          </w:p>
          <w:p w14:paraId="36C6CFAD"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CFAE" w14:textId="77777777" w:rsidR="002138FA" w:rsidRDefault="002138FA">
            <w:pPr>
              <w:pStyle w:val="TableParagraph"/>
              <w:spacing w:before="202"/>
              <w:ind w:left="0" w:right="0"/>
              <w:jc w:val="left"/>
              <w:rPr>
                <w:rFonts w:ascii="Arial"/>
                <w:sz w:val="18"/>
              </w:rPr>
            </w:pPr>
          </w:p>
          <w:p w14:paraId="36C6CFAF"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CFB0" w14:textId="77777777" w:rsidR="002138FA" w:rsidRDefault="002138FA">
            <w:pPr>
              <w:pStyle w:val="TableParagraph"/>
              <w:spacing w:before="202"/>
              <w:ind w:left="0" w:right="0"/>
              <w:jc w:val="left"/>
              <w:rPr>
                <w:rFonts w:ascii="Arial"/>
                <w:sz w:val="18"/>
              </w:rPr>
            </w:pPr>
          </w:p>
          <w:p w14:paraId="36C6CFB1"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CFB2" w14:textId="77777777" w:rsidR="002138FA" w:rsidRDefault="002138FA">
            <w:pPr>
              <w:pStyle w:val="TableParagraph"/>
              <w:spacing w:before="94"/>
              <w:ind w:left="0" w:right="0"/>
              <w:jc w:val="left"/>
              <w:rPr>
                <w:rFonts w:ascii="Arial"/>
                <w:sz w:val="18"/>
              </w:rPr>
            </w:pPr>
          </w:p>
          <w:p w14:paraId="36C6CFB3"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CFB4" w14:textId="77777777" w:rsidR="002138FA" w:rsidRDefault="002138FA">
            <w:pPr>
              <w:pStyle w:val="TableParagraph"/>
              <w:spacing w:before="94"/>
              <w:ind w:left="0" w:right="0"/>
              <w:jc w:val="left"/>
              <w:rPr>
                <w:rFonts w:ascii="Arial"/>
                <w:sz w:val="18"/>
              </w:rPr>
            </w:pPr>
          </w:p>
          <w:p w14:paraId="36C6CFB5"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CFB6"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CFB7" w14:textId="77777777" w:rsidR="002138FA" w:rsidRDefault="002138FA">
            <w:pPr>
              <w:pStyle w:val="TableParagraph"/>
              <w:spacing w:before="94"/>
              <w:ind w:left="0" w:right="0"/>
              <w:jc w:val="left"/>
              <w:rPr>
                <w:rFonts w:ascii="Arial"/>
                <w:sz w:val="18"/>
              </w:rPr>
            </w:pPr>
          </w:p>
          <w:p w14:paraId="36C6CFB8"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CFC2" w14:textId="77777777">
        <w:trPr>
          <w:trHeight w:val="453"/>
        </w:trPr>
        <w:tc>
          <w:tcPr>
            <w:tcW w:w="2494" w:type="dxa"/>
            <w:tcBorders>
              <w:bottom w:val="dotted" w:sz="4" w:space="0" w:color="000000"/>
            </w:tcBorders>
          </w:tcPr>
          <w:p w14:paraId="36C6CFBA"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CFB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CFBC"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8FBFF"/>
          </w:tcPr>
          <w:p w14:paraId="36C6CFBD" w14:textId="77777777" w:rsidR="002138FA" w:rsidRDefault="00A2619F">
            <w:pPr>
              <w:pStyle w:val="TableParagraph"/>
              <w:rPr>
                <w:rFonts w:ascii="Arial Narrow"/>
                <w:sz w:val="18"/>
              </w:rPr>
            </w:pPr>
            <w:r>
              <w:rPr>
                <w:rFonts w:ascii="Arial Narrow"/>
                <w:spacing w:val="-5"/>
                <w:w w:val="120"/>
                <w:sz w:val="18"/>
              </w:rPr>
              <w:t>5%</w:t>
            </w:r>
          </w:p>
        </w:tc>
        <w:tc>
          <w:tcPr>
            <w:tcW w:w="1020" w:type="dxa"/>
            <w:tcBorders>
              <w:bottom w:val="dotted" w:sz="4" w:space="0" w:color="000000"/>
            </w:tcBorders>
            <w:shd w:val="clear" w:color="auto" w:fill="E8F1FF"/>
          </w:tcPr>
          <w:p w14:paraId="36C6CFBE" w14:textId="77777777" w:rsidR="002138FA" w:rsidRDefault="00A2619F">
            <w:pPr>
              <w:pStyle w:val="TableParagraph"/>
              <w:rPr>
                <w:rFonts w:ascii="Arial Narrow"/>
                <w:sz w:val="18"/>
              </w:rPr>
            </w:pPr>
            <w:r>
              <w:rPr>
                <w:rFonts w:ascii="Arial Narrow"/>
                <w:spacing w:val="-5"/>
                <w:w w:val="120"/>
                <w:sz w:val="18"/>
              </w:rPr>
              <w:t>20%</w:t>
            </w:r>
          </w:p>
        </w:tc>
        <w:tc>
          <w:tcPr>
            <w:tcW w:w="1020" w:type="dxa"/>
            <w:tcBorders>
              <w:bottom w:val="dotted" w:sz="4" w:space="0" w:color="000000"/>
            </w:tcBorders>
            <w:shd w:val="clear" w:color="auto" w:fill="ADD2FF"/>
          </w:tcPr>
          <w:p w14:paraId="36C6CFBF" w14:textId="77777777" w:rsidR="002138FA" w:rsidRDefault="00A2619F">
            <w:pPr>
              <w:pStyle w:val="TableParagraph"/>
              <w:rPr>
                <w:rFonts w:ascii="Arial Narrow"/>
                <w:sz w:val="18"/>
              </w:rPr>
            </w:pPr>
            <w:r>
              <w:rPr>
                <w:rFonts w:ascii="Arial Narrow"/>
                <w:spacing w:val="-5"/>
                <w:w w:val="120"/>
                <w:sz w:val="18"/>
              </w:rPr>
              <w:t>70%</w:t>
            </w:r>
          </w:p>
        </w:tc>
        <w:tc>
          <w:tcPr>
            <w:tcW w:w="1021" w:type="dxa"/>
            <w:tcBorders>
              <w:bottom w:val="dotted" w:sz="4" w:space="0" w:color="000000"/>
            </w:tcBorders>
            <w:shd w:val="clear" w:color="auto" w:fill="F8FBFF"/>
          </w:tcPr>
          <w:p w14:paraId="36C6CFC0" w14:textId="77777777" w:rsidR="002138FA" w:rsidRDefault="00A2619F">
            <w:pPr>
              <w:pStyle w:val="TableParagraph"/>
              <w:ind w:right="48"/>
              <w:rPr>
                <w:rFonts w:ascii="Arial Narrow"/>
                <w:sz w:val="18"/>
              </w:rPr>
            </w:pPr>
            <w:r>
              <w:rPr>
                <w:rFonts w:ascii="Arial Narrow"/>
                <w:spacing w:val="-5"/>
                <w:w w:val="120"/>
                <w:sz w:val="18"/>
              </w:rPr>
              <w:t>5%</w:t>
            </w:r>
          </w:p>
        </w:tc>
        <w:tc>
          <w:tcPr>
            <w:tcW w:w="1020" w:type="dxa"/>
            <w:tcBorders>
              <w:bottom w:val="dotted" w:sz="4" w:space="0" w:color="000000"/>
            </w:tcBorders>
          </w:tcPr>
          <w:p w14:paraId="36C6CFC1"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CFCB" w14:textId="77777777">
        <w:trPr>
          <w:trHeight w:val="453"/>
        </w:trPr>
        <w:tc>
          <w:tcPr>
            <w:tcW w:w="2494" w:type="dxa"/>
            <w:tcBorders>
              <w:top w:val="dotted" w:sz="4" w:space="0" w:color="000000"/>
              <w:bottom w:val="dotted" w:sz="4" w:space="0" w:color="000000"/>
            </w:tcBorders>
          </w:tcPr>
          <w:p w14:paraId="36C6CFC3"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CFC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C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3E7FF"/>
          </w:tcPr>
          <w:p w14:paraId="36C6CFC6" w14:textId="77777777" w:rsidR="002138FA" w:rsidRDefault="00A2619F">
            <w:pPr>
              <w:pStyle w:val="TableParagraph"/>
              <w:rPr>
                <w:rFonts w:ascii="Arial Narrow"/>
                <w:sz w:val="18"/>
              </w:rPr>
            </w:pPr>
            <w:r>
              <w:rPr>
                <w:rFonts w:ascii="Arial Narrow"/>
                <w:spacing w:val="-5"/>
                <w:w w:val="120"/>
                <w:sz w:val="18"/>
              </w:rPr>
              <w:t>38%</w:t>
            </w:r>
          </w:p>
        </w:tc>
        <w:tc>
          <w:tcPr>
            <w:tcW w:w="1020" w:type="dxa"/>
            <w:tcBorders>
              <w:top w:val="dotted" w:sz="4" w:space="0" w:color="000000"/>
              <w:bottom w:val="dotted" w:sz="4" w:space="0" w:color="000000"/>
            </w:tcBorders>
            <w:shd w:val="clear" w:color="auto" w:fill="CDE2FF"/>
          </w:tcPr>
          <w:p w14:paraId="36C6CFC7" w14:textId="77777777" w:rsidR="002138FA" w:rsidRDefault="00A2619F">
            <w:pPr>
              <w:pStyle w:val="TableParagraph"/>
              <w:rPr>
                <w:rFonts w:ascii="Arial Narrow"/>
                <w:sz w:val="18"/>
              </w:rPr>
            </w:pPr>
            <w:r>
              <w:rPr>
                <w:rFonts w:ascii="Arial Narrow"/>
                <w:spacing w:val="-5"/>
                <w:w w:val="120"/>
                <w:sz w:val="18"/>
              </w:rPr>
              <w:t>44%</w:t>
            </w:r>
          </w:p>
        </w:tc>
        <w:tc>
          <w:tcPr>
            <w:tcW w:w="1020" w:type="dxa"/>
            <w:tcBorders>
              <w:top w:val="dotted" w:sz="4" w:space="0" w:color="000000"/>
              <w:bottom w:val="dotted" w:sz="4" w:space="0" w:color="000000"/>
            </w:tcBorders>
          </w:tcPr>
          <w:p w14:paraId="36C6CFC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9F3FF"/>
          </w:tcPr>
          <w:p w14:paraId="36C6CFC9" w14:textId="77777777" w:rsidR="002138FA" w:rsidRDefault="00A2619F">
            <w:pPr>
              <w:pStyle w:val="TableParagraph"/>
              <w:ind w:right="48"/>
              <w:rPr>
                <w:rFonts w:ascii="Arial Narrow"/>
                <w:sz w:val="18"/>
              </w:rPr>
            </w:pPr>
            <w:r>
              <w:rPr>
                <w:rFonts w:ascii="Arial Narrow"/>
                <w:spacing w:val="-5"/>
                <w:w w:val="120"/>
                <w:sz w:val="18"/>
              </w:rPr>
              <w:t>19%</w:t>
            </w:r>
          </w:p>
        </w:tc>
        <w:tc>
          <w:tcPr>
            <w:tcW w:w="1020" w:type="dxa"/>
            <w:tcBorders>
              <w:top w:val="dotted" w:sz="4" w:space="0" w:color="000000"/>
              <w:bottom w:val="dotted" w:sz="4" w:space="0" w:color="000000"/>
            </w:tcBorders>
          </w:tcPr>
          <w:p w14:paraId="36C6CFCA"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CFD4" w14:textId="77777777">
        <w:trPr>
          <w:trHeight w:val="456"/>
        </w:trPr>
        <w:tc>
          <w:tcPr>
            <w:tcW w:w="2494" w:type="dxa"/>
            <w:tcBorders>
              <w:top w:val="dotted" w:sz="4" w:space="0" w:color="000000"/>
              <w:bottom w:val="dotted" w:sz="4" w:space="0" w:color="000000"/>
            </w:tcBorders>
          </w:tcPr>
          <w:p w14:paraId="36C6CFCC" w14:textId="77777777" w:rsidR="002138FA" w:rsidRDefault="00A2619F">
            <w:pPr>
              <w:pStyle w:val="TableParagraph"/>
              <w:spacing w:before="127"/>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CFCD" w14:textId="77777777" w:rsidR="002138FA" w:rsidRDefault="00A2619F">
            <w:pPr>
              <w:pStyle w:val="TableParagraph"/>
              <w:spacing w:before="127"/>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CE" w14:textId="77777777" w:rsidR="002138FA" w:rsidRDefault="00A2619F">
            <w:pPr>
              <w:pStyle w:val="TableParagraph"/>
              <w:spacing w:before="127"/>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CFCF" w14:textId="77777777" w:rsidR="002138FA" w:rsidRDefault="00A2619F">
            <w:pPr>
              <w:pStyle w:val="TableParagraph"/>
              <w:spacing w:before="127"/>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D9EAFF"/>
          </w:tcPr>
          <w:p w14:paraId="36C6CFD0" w14:textId="77777777" w:rsidR="002138FA" w:rsidRDefault="00A2619F">
            <w:pPr>
              <w:pStyle w:val="TableParagraph"/>
              <w:spacing w:before="127"/>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CFD1" w14:textId="77777777" w:rsidR="002138FA" w:rsidRDefault="00A2619F">
            <w:pPr>
              <w:pStyle w:val="TableParagraph"/>
              <w:spacing w:before="127"/>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FD2" w14:textId="77777777" w:rsidR="002138FA" w:rsidRDefault="00A2619F">
            <w:pPr>
              <w:pStyle w:val="TableParagraph"/>
              <w:spacing w:before="127"/>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D3" w14:textId="77777777" w:rsidR="002138FA" w:rsidRDefault="00A2619F">
            <w:pPr>
              <w:pStyle w:val="TableParagraph"/>
              <w:spacing w:before="127"/>
              <w:ind w:right="52"/>
              <w:rPr>
                <w:rFonts w:ascii="Arial Narrow"/>
                <w:sz w:val="18"/>
              </w:rPr>
            </w:pPr>
            <w:r>
              <w:rPr>
                <w:rFonts w:ascii="Arial Narrow"/>
                <w:spacing w:val="-10"/>
                <w:w w:val="120"/>
                <w:sz w:val="18"/>
              </w:rPr>
              <w:t>3</w:t>
            </w:r>
          </w:p>
        </w:tc>
      </w:tr>
      <w:tr w:rsidR="002138FA" w14:paraId="36C6CFDD" w14:textId="77777777">
        <w:trPr>
          <w:trHeight w:val="453"/>
        </w:trPr>
        <w:tc>
          <w:tcPr>
            <w:tcW w:w="2494" w:type="dxa"/>
            <w:tcBorders>
              <w:top w:val="dotted" w:sz="4" w:space="0" w:color="000000"/>
              <w:bottom w:val="dotted" w:sz="4" w:space="0" w:color="000000"/>
            </w:tcBorders>
          </w:tcPr>
          <w:p w14:paraId="36C6CFD5"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CFD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D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EF6FF"/>
          </w:tcPr>
          <w:p w14:paraId="36C6CFD8"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CEE3FF"/>
          </w:tcPr>
          <w:p w14:paraId="36C6CFD9" w14:textId="77777777" w:rsidR="002138FA" w:rsidRDefault="00A2619F">
            <w:pPr>
              <w:pStyle w:val="TableParagraph"/>
              <w:rPr>
                <w:rFonts w:ascii="Arial Narrow"/>
                <w:sz w:val="18"/>
              </w:rPr>
            </w:pPr>
            <w:r>
              <w:rPr>
                <w:rFonts w:ascii="Arial Narrow"/>
                <w:spacing w:val="-5"/>
                <w:w w:val="120"/>
                <w:sz w:val="18"/>
              </w:rPr>
              <w:t>43%</w:t>
            </w:r>
          </w:p>
        </w:tc>
        <w:tc>
          <w:tcPr>
            <w:tcW w:w="1020" w:type="dxa"/>
            <w:tcBorders>
              <w:top w:val="dotted" w:sz="4" w:space="0" w:color="000000"/>
              <w:bottom w:val="dotted" w:sz="4" w:space="0" w:color="000000"/>
            </w:tcBorders>
            <w:shd w:val="clear" w:color="auto" w:fill="CEE3FF"/>
          </w:tcPr>
          <w:p w14:paraId="36C6CFDA" w14:textId="77777777" w:rsidR="002138FA" w:rsidRDefault="00A2619F">
            <w:pPr>
              <w:pStyle w:val="TableParagraph"/>
              <w:rPr>
                <w:rFonts w:ascii="Arial Narrow"/>
                <w:sz w:val="18"/>
              </w:rPr>
            </w:pPr>
            <w:r>
              <w:rPr>
                <w:rFonts w:ascii="Arial Narrow"/>
                <w:spacing w:val="-5"/>
                <w:w w:val="120"/>
                <w:sz w:val="18"/>
              </w:rPr>
              <w:t>43%</w:t>
            </w:r>
          </w:p>
        </w:tc>
        <w:tc>
          <w:tcPr>
            <w:tcW w:w="1021" w:type="dxa"/>
            <w:tcBorders>
              <w:top w:val="dotted" w:sz="4" w:space="0" w:color="000000"/>
              <w:bottom w:val="dotted" w:sz="4" w:space="0" w:color="000000"/>
            </w:tcBorders>
          </w:tcPr>
          <w:p w14:paraId="36C6CFD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DC"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CFE6" w14:textId="77777777">
        <w:trPr>
          <w:trHeight w:val="453"/>
        </w:trPr>
        <w:tc>
          <w:tcPr>
            <w:tcW w:w="2494" w:type="dxa"/>
            <w:tcBorders>
              <w:top w:val="dotted" w:sz="4" w:space="0" w:color="000000"/>
              <w:bottom w:val="dotted" w:sz="4" w:space="0" w:color="000000"/>
            </w:tcBorders>
          </w:tcPr>
          <w:p w14:paraId="36C6CFDE"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CFD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E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E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CFE2"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CFE3"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CFE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E5"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CFEF" w14:textId="77777777">
        <w:trPr>
          <w:trHeight w:val="455"/>
        </w:trPr>
        <w:tc>
          <w:tcPr>
            <w:tcW w:w="2494" w:type="dxa"/>
            <w:tcBorders>
              <w:top w:val="dotted" w:sz="4" w:space="0" w:color="000000"/>
              <w:bottom w:val="dotted" w:sz="4" w:space="0" w:color="000000"/>
            </w:tcBorders>
          </w:tcPr>
          <w:p w14:paraId="36C6CFE7"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CFE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E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E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CFEB"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CFE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CFE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CFEE" w14:textId="77777777" w:rsidR="002138FA" w:rsidRDefault="00A2619F">
            <w:pPr>
              <w:pStyle w:val="TableParagraph"/>
              <w:ind w:right="52"/>
              <w:rPr>
                <w:rFonts w:ascii="Arial Narrow"/>
                <w:sz w:val="18"/>
              </w:rPr>
            </w:pPr>
            <w:r>
              <w:rPr>
                <w:rFonts w:ascii="Arial Narrow"/>
                <w:spacing w:val="-10"/>
                <w:w w:val="120"/>
                <w:sz w:val="18"/>
              </w:rPr>
              <w:t>1</w:t>
            </w:r>
          </w:p>
        </w:tc>
      </w:tr>
    </w:tbl>
    <w:p w14:paraId="36C6CFF0" w14:textId="77777777" w:rsidR="002138FA" w:rsidRDefault="002138FA">
      <w:pPr>
        <w:rPr>
          <w:sz w:val="18"/>
        </w:rPr>
        <w:sectPr w:rsidR="002138FA">
          <w:pgSz w:w="11910" w:h="16840"/>
          <w:pgMar w:top="980" w:right="0" w:bottom="1584" w:left="800" w:header="0" w:footer="494" w:gutter="0"/>
          <w:cols w:space="720"/>
        </w:sectPr>
      </w:pPr>
    </w:p>
    <w:tbl>
      <w:tblPr>
        <w:tblW w:w="0" w:type="auto"/>
        <w:tblInd w:w="40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CFF9" w14:textId="77777777">
        <w:trPr>
          <w:trHeight w:val="453"/>
        </w:trPr>
        <w:tc>
          <w:tcPr>
            <w:tcW w:w="2494" w:type="dxa"/>
            <w:tcBorders>
              <w:left w:val="single" w:sz="4" w:space="0" w:color="525252"/>
              <w:right w:val="single" w:sz="4" w:space="0" w:color="525252"/>
            </w:tcBorders>
          </w:tcPr>
          <w:p w14:paraId="36C6CFF1" w14:textId="77777777" w:rsidR="002138FA" w:rsidRDefault="00A2619F">
            <w:pPr>
              <w:pStyle w:val="TableParagraph"/>
              <w:ind w:left="107" w:right="0"/>
              <w:jc w:val="left"/>
              <w:rPr>
                <w:rFonts w:ascii="Arial Narrow"/>
                <w:sz w:val="18"/>
              </w:rPr>
            </w:pPr>
            <w:r>
              <w:rPr>
                <w:rFonts w:ascii="Arial Narrow"/>
                <w:spacing w:val="-2"/>
                <w:w w:val="120"/>
                <w:sz w:val="18"/>
              </w:rPr>
              <w:lastRenderedPageBreak/>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left w:val="single" w:sz="4" w:space="0" w:color="525252"/>
              <w:right w:val="single" w:sz="4" w:space="0" w:color="525252"/>
            </w:tcBorders>
          </w:tcPr>
          <w:p w14:paraId="36C6CFF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FF3"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shd w:val="clear" w:color="auto" w:fill="8BC0FF"/>
          </w:tcPr>
          <w:p w14:paraId="36C6CFF4" w14:textId="77777777" w:rsidR="002138FA" w:rsidRDefault="00A2619F">
            <w:pPr>
              <w:pStyle w:val="TableParagraph"/>
              <w:rPr>
                <w:rFonts w:ascii="Arial Narrow"/>
                <w:sz w:val="18"/>
              </w:rPr>
            </w:pPr>
            <w:r>
              <w:rPr>
                <w:rFonts w:ascii="Arial Narrow"/>
                <w:spacing w:val="-4"/>
                <w:w w:val="120"/>
                <w:sz w:val="18"/>
              </w:rPr>
              <w:t>100%</w:t>
            </w:r>
          </w:p>
        </w:tc>
        <w:tc>
          <w:tcPr>
            <w:tcW w:w="1020" w:type="dxa"/>
            <w:tcBorders>
              <w:left w:val="single" w:sz="4" w:space="0" w:color="525252"/>
              <w:right w:val="single" w:sz="4" w:space="0" w:color="525252"/>
            </w:tcBorders>
          </w:tcPr>
          <w:p w14:paraId="36C6CFF5"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FF6" w14:textId="77777777" w:rsidR="002138FA" w:rsidRDefault="00A2619F">
            <w:pPr>
              <w:pStyle w:val="TableParagraph"/>
              <w:rPr>
                <w:rFonts w:ascii="Arial Narrow"/>
                <w:sz w:val="18"/>
              </w:rPr>
            </w:pPr>
            <w:r>
              <w:rPr>
                <w:rFonts w:ascii="Arial Narrow"/>
                <w:spacing w:val="-5"/>
                <w:w w:val="120"/>
                <w:sz w:val="18"/>
              </w:rPr>
              <w:t>0%</w:t>
            </w:r>
          </w:p>
        </w:tc>
        <w:tc>
          <w:tcPr>
            <w:tcW w:w="1021" w:type="dxa"/>
            <w:tcBorders>
              <w:left w:val="single" w:sz="4" w:space="0" w:color="525252"/>
              <w:right w:val="single" w:sz="4" w:space="0" w:color="525252"/>
            </w:tcBorders>
          </w:tcPr>
          <w:p w14:paraId="36C6CFF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left w:val="single" w:sz="4" w:space="0" w:color="525252"/>
              <w:right w:val="single" w:sz="4" w:space="0" w:color="525252"/>
            </w:tcBorders>
          </w:tcPr>
          <w:p w14:paraId="36C6CFF8"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D002" w14:textId="77777777">
        <w:trPr>
          <w:trHeight w:val="455"/>
        </w:trPr>
        <w:tc>
          <w:tcPr>
            <w:tcW w:w="2494" w:type="dxa"/>
            <w:tcBorders>
              <w:left w:val="single" w:sz="4" w:space="0" w:color="525252"/>
              <w:bottom w:val="single" w:sz="4" w:space="0" w:color="525252"/>
              <w:right w:val="single" w:sz="4" w:space="0" w:color="525252"/>
            </w:tcBorders>
          </w:tcPr>
          <w:p w14:paraId="36C6CFFA"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left w:val="single" w:sz="4" w:space="0" w:color="525252"/>
              <w:bottom w:val="single" w:sz="4" w:space="0" w:color="525252"/>
              <w:right w:val="single" w:sz="4" w:space="0" w:color="525252"/>
            </w:tcBorders>
          </w:tcPr>
          <w:p w14:paraId="36C6CFF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left w:val="single" w:sz="4" w:space="0" w:color="525252"/>
              <w:bottom w:val="single" w:sz="4" w:space="0" w:color="525252"/>
              <w:right w:val="single" w:sz="4" w:space="0" w:color="525252"/>
            </w:tcBorders>
          </w:tcPr>
          <w:p w14:paraId="36C6CFFC"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bottom w:val="single" w:sz="4" w:space="0" w:color="525252"/>
              <w:right w:val="single" w:sz="4" w:space="0" w:color="525252"/>
            </w:tcBorders>
            <w:shd w:val="clear" w:color="auto" w:fill="E1EEFF"/>
          </w:tcPr>
          <w:p w14:paraId="36C6CFFD" w14:textId="77777777" w:rsidR="002138FA" w:rsidRDefault="00A2619F">
            <w:pPr>
              <w:pStyle w:val="TableParagraph"/>
              <w:rPr>
                <w:rFonts w:ascii="Arial Narrow"/>
                <w:sz w:val="18"/>
              </w:rPr>
            </w:pPr>
            <w:r>
              <w:rPr>
                <w:rFonts w:ascii="Arial Narrow"/>
                <w:spacing w:val="-5"/>
                <w:w w:val="120"/>
                <w:sz w:val="18"/>
              </w:rPr>
              <w:t>25%</w:t>
            </w:r>
          </w:p>
        </w:tc>
        <w:tc>
          <w:tcPr>
            <w:tcW w:w="1020" w:type="dxa"/>
            <w:tcBorders>
              <w:left w:val="single" w:sz="4" w:space="0" w:color="525252"/>
              <w:bottom w:val="single" w:sz="4" w:space="0" w:color="525252"/>
              <w:right w:val="single" w:sz="4" w:space="0" w:color="525252"/>
            </w:tcBorders>
            <w:shd w:val="clear" w:color="auto" w:fill="E1EEFF"/>
          </w:tcPr>
          <w:p w14:paraId="36C6CFFE" w14:textId="77777777" w:rsidR="002138FA" w:rsidRDefault="00A2619F">
            <w:pPr>
              <w:pStyle w:val="TableParagraph"/>
              <w:rPr>
                <w:rFonts w:ascii="Arial Narrow"/>
                <w:sz w:val="18"/>
              </w:rPr>
            </w:pPr>
            <w:r>
              <w:rPr>
                <w:rFonts w:ascii="Arial Narrow"/>
                <w:spacing w:val="-5"/>
                <w:w w:val="120"/>
                <w:sz w:val="18"/>
              </w:rPr>
              <w:t>25%</w:t>
            </w:r>
          </w:p>
        </w:tc>
        <w:tc>
          <w:tcPr>
            <w:tcW w:w="1020" w:type="dxa"/>
            <w:tcBorders>
              <w:left w:val="single" w:sz="4" w:space="0" w:color="525252"/>
              <w:bottom w:val="single" w:sz="4" w:space="0" w:color="525252"/>
              <w:right w:val="single" w:sz="4" w:space="0" w:color="525252"/>
            </w:tcBorders>
            <w:shd w:val="clear" w:color="auto" w:fill="E1EEFF"/>
          </w:tcPr>
          <w:p w14:paraId="36C6CFFF" w14:textId="77777777" w:rsidR="002138FA" w:rsidRDefault="00A2619F">
            <w:pPr>
              <w:pStyle w:val="TableParagraph"/>
              <w:rPr>
                <w:rFonts w:ascii="Arial Narrow"/>
                <w:sz w:val="18"/>
              </w:rPr>
            </w:pPr>
            <w:r>
              <w:rPr>
                <w:rFonts w:ascii="Arial Narrow"/>
                <w:spacing w:val="-5"/>
                <w:w w:val="120"/>
                <w:sz w:val="18"/>
              </w:rPr>
              <w:t>25%</w:t>
            </w:r>
          </w:p>
        </w:tc>
        <w:tc>
          <w:tcPr>
            <w:tcW w:w="1021" w:type="dxa"/>
            <w:tcBorders>
              <w:left w:val="single" w:sz="4" w:space="0" w:color="525252"/>
              <w:bottom w:val="single" w:sz="4" w:space="0" w:color="525252"/>
              <w:right w:val="single" w:sz="4" w:space="0" w:color="525252"/>
            </w:tcBorders>
            <w:shd w:val="clear" w:color="auto" w:fill="E1EEFF"/>
          </w:tcPr>
          <w:p w14:paraId="36C6D000"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left w:val="single" w:sz="4" w:space="0" w:color="525252"/>
              <w:bottom w:val="single" w:sz="4" w:space="0" w:color="525252"/>
              <w:right w:val="single" w:sz="4" w:space="0" w:color="525252"/>
            </w:tcBorders>
          </w:tcPr>
          <w:p w14:paraId="36C6D001" w14:textId="77777777" w:rsidR="002138FA" w:rsidRDefault="00A2619F">
            <w:pPr>
              <w:pStyle w:val="TableParagraph"/>
              <w:ind w:right="52"/>
              <w:rPr>
                <w:rFonts w:ascii="Arial Narrow"/>
                <w:sz w:val="18"/>
              </w:rPr>
            </w:pPr>
            <w:r>
              <w:rPr>
                <w:rFonts w:ascii="Arial Narrow"/>
                <w:spacing w:val="-10"/>
                <w:w w:val="120"/>
                <w:sz w:val="18"/>
              </w:rPr>
              <w:t>4</w:t>
            </w:r>
          </w:p>
        </w:tc>
      </w:tr>
    </w:tbl>
    <w:p w14:paraId="36C6D003" w14:textId="77777777" w:rsidR="002138FA" w:rsidRDefault="00A2619F">
      <w:pPr>
        <w:pStyle w:val="Heading2"/>
        <w:spacing w:before="270"/>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004" w14:textId="77777777" w:rsidR="002138FA" w:rsidRDefault="002138FA">
      <w:pPr>
        <w:pStyle w:val="BodyText"/>
        <w:spacing w:before="1"/>
        <w:ind w:left="0"/>
        <w:jc w:val="left"/>
        <w:rPr>
          <w:i w:val="0"/>
          <w:sz w:val="26"/>
        </w:rPr>
      </w:pPr>
    </w:p>
    <w:p w14:paraId="36C6D005" w14:textId="77777777" w:rsidR="002138FA" w:rsidRDefault="00A2619F">
      <w:pPr>
        <w:pStyle w:val="Heading3"/>
        <w:spacing w:line="252" w:lineRule="auto"/>
        <w:ind w:right="959"/>
      </w:pPr>
      <w:r>
        <w:rPr>
          <w:w w:val="120"/>
        </w:rPr>
        <w:t>This option again received</w:t>
      </w:r>
      <w:r>
        <w:rPr>
          <w:spacing w:val="-1"/>
          <w:w w:val="120"/>
        </w:rPr>
        <w:t xml:space="preserve"> </w:t>
      </w:r>
      <w:r>
        <w:rPr>
          <w:w w:val="120"/>
        </w:rPr>
        <w:t>very positive feedback from these groups,</w:t>
      </w:r>
      <w:r>
        <w:rPr>
          <w:spacing w:val="-2"/>
          <w:w w:val="120"/>
        </w:rPr>
        <w:t xml:space="preserve"> </w:t>
      </w:r>
      <w:r>
        <w:rPr>
          <w:w w:val="120"/>
        </w:rPr>
        <w:t xml:space="preserve">there were a number of </w:t>
      </w:r>
      <w:r>
        <w:rPr>
          <w:w w:val="115"/>
        </w:rPr>
        <w:t xml:space="preserve">potential positive opportunities identified by these groups including the possibility that as a result </w:t>
      </w:r>
      <w:r>
        <w:rPr>
          <w:w w:val="120"/>
        </w:rPr>
        <w:t xml:space="preserve">of this option being introduced, it could potentially incentivise sponsors to put forward </w:t>
      </w:r>
      <w:r>
        <w:rPr>
          <w:w w:val="115"/>
        </w:rPr>
        <w:t xml:space="preserve">submissions for smaller populations. One further suggestion was that the role of non-commercial </w:t>
      </w:r>
      <w:r>
        <w:rPr>
          <w:w w:val="120"/>
        </w:rPr>
        <w:t>sponsorship should be explicitly acknowledged.</w:t>
      </w:r>
    </w:p>
    <w:p w14:paraId="36C6D006" w14:textId="77777777" w:rsidR="002138FA" w:rsidRDefault="00A2619F">
      <w:pPr>
        <w:pStyle w:val="BodyText"/>
        <w:spacing w:before="265" w:line="254" w:lineRule="auto"/>
        <w:ind w:right="961"/>
        <w:rPr>
          <w:i w:val="0"/>
        </w:rPr>
      </w:pPr>
      <w:r>
        <w:rPr>
          <w:w w:val="115"/>
        </w:rPr>
        <w:t>“There are treatments for some of these rare diseases approved overseas but the companies</w:t>
      </w:r>
      <w:r>
        <w:rPr>
          <w:spacing w:val="80"/>
          <w:w w:val="150"/>
        </w:rPr>
        <w:t xml:space="preserve"> </w:t>
      </w:r>
      <w:r>
        <w:rPr>
          <w:w w:val="115"/>
        </w:rPr>
        <w:t xml:space="preserve">are not even considering submitting an application in Australia because the population is too small and they are small companies, often not familiar with Australian processes. Examples of this are gene therapies for adrenoleukodystrophy and metachromatic leukodystrophy.” </w:t>
      </w:r>
      <w:r>
        <w:rPr>
          <w:i w:val="0"/>
          <w:w w:val="115"/>
        </w:rPr>
        <w:t>– (Childhood Dementia Initiative)</w:t>
      </w:r>
    </w:p>
    <w:p w14:paraId="36C6D007" w14:textId="77777777" w:rsidR="002138FA" w:rsidRDefault="00A2619F">
      <w:pPr>
        <w:pStyle w:val="BodyText"/>
        <w:spacing w:before="253" w:line="252" w:lineRule="auto"/>
        <w:ind w:right="967"/>
        <w:rPr>
          <w:i w:val="0"/>
        </w:rPr>
      </w:pPr>
      <w:r>
        <w:rPr>
          <w:w w:val="115"/>
        </w:rPr>
        <w:t xml:space="preserve">“Once a therapy is identified through horizon scanning and has been prioritised through the early assessment, the Government could proactively request a sponsor submission with incentives for a sponsor to bring this forward.” </w:t>
      </w:r>
      <w:r>
        <w:rPr>
          <w:i w:val="0"/>
          <w:w w:val="115"/>
        </w:rPr>
        <w:t>(NeuroEndocrine Cancer Australia)</w:t>
      </w:r>
    </w:p>
    <w:p w14:paraId="36C6D008" w14:textId="77777777" w:rsidR="002138FA" w:rsidRDefault="00A2619F">
      <w:pPr>
        <w:pStyle w:val="BodyText"/>
        <w:spacing w:before="262" w:line="252" w:lineRule="auto"/>
        <w:ind w:right="961"/>
        <w:rPr>
          <w:i w:val="0"/>
        </w:rPr>
      </w:pPr>
      <w:r>
        <w:rPr>
          <w:w w:val="115"/>
        </w:rPr>
        <w:t xml:space="preserve">“This option still focuses on sponsor submissions. The role of non-commercial sponsorship should be explicitly acknowledged and work on this pathway should be part of this option. This should include submissions by non-government organisations and professional bodies.” </w:t>
      </w:r>
      <w:r>
        <w:rPr>
          <w:i w:val="0"/>
          <w:w w:val="115"/>
        </w:rPr>
        <w:t xml:space="preserve">(Mito </w:t>
      </w:r>
      <w:r>
        <w:rPr>
          <w:i w:val="0"/>
          <w:spacing w:val="-2"/>
          <w:w w:val="115"/>
        </w:rPr>
        <w:t>Foundation)</w:t>
      </w:r>
    </w:p>
    <w:p w14:paraId="36C6D009" w14:textId="77777777" w:rsidR="002138FA" w:rsidRDefault="00A2619F">
      <w:pPr>
        <w:pStyle w:val="Heading2"/>
        <w:spacing w:before="246"/>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00A" w14:textId="77777777" w:rsidR="002138FA" w:rsidRDefault="002138FA">
      <w:pPr>
        <w:pStyle w:val="BodyText"/>
        <w:spacing w:before="3"/>
        <w:ind w:left="0"/>
        <w:jc w:val="left"/>
        <w:rPr>
          <w:i w:val="0"/>
          <w:sz w:val="26"/>
        </w:rPr>
      </w:pPr>
    </w:p>
    <w:p w14:paraId="36C6D00B" w14:textId="77777777" w:rsidR="002138FA" w:rsidRDefault="00A2619F">
      <w:pPr>
        <w:pStyle w:val="Heading3"/>
        <w:spacing w:line="252" w:lineRule="auto"/>
        <w:ind w:right="962"/>
      </w:pPr>
      <w:r>
        <w:rPr>
          <w:w w:val="120"/>
        </w:rPr>
        <w:t>Industry expressed support for this option and believed incentives and invitations had the potential</w:t>
      </w:r>
      <w:r>
        <w:rPr>
          <w:spacing w:val="-14"/>
          <w:w w:val="120"/>
        </w:rPr>
        <w:t xml:space="preserve"> </w:t>
      </w:r>
      <w:r>
        <w:rPr>
          <w:w w:val="120"/>
        </w:rPr>
        <w:t>for</w:t>
      </w:r>
      <w:r>
        <w:rPr>
          <w:spacing w:val="-14"/>
          <w:w w:val="120"/>
        </w:rPr>
        <w:t xml:space="preserve"> </w:t>
      </w:r>
      <w:r>
        <w:rPr>
          <w:w w:val="120"/>
        </w:rPr>
        <w:t>positive</w:t>
      </w:r>
      <w:r>
        <w:rPr>
          <w:spacing w:val="-14"/>
          <w:w w:val="120"/>
        </w:rPr>
        <w:t xml:space="preserve"> </w:t>
      </w:r>
      <w:r>
        <w:rPr>
          <w:w w:val="120"/>
        </w:rPr>
        <w:t>impacts.</w:t>
      </w:r>
      <w:r>
        <w:rPr>
          <w:spacing w:val="-14"/>
          <w:w w:val="120"/>
        </w:rPr>
        <w:t xml:space="preserve"> </w:t>
      </w:r>
      <w:r>
        <w:rPr>
          <w:w w:val="120"/>
        </w:rPr>
        <w:t>There</w:t>
      </w:r>
      <w:r>
        <w:rPr>
          <w:spacing w:val="-14"/>
          <w:w w:val="120"/>
        </w:rPr>
        <w:t xml:space="preserve"> </w:t>
      </w:r>
      <w:r>
        <w:rPr>
          <w:w w:val="120"/>
        </w:rPr>
        <w:t>were</w:t>
      </w:r>
      <w:r>
        <w:rPr>
          <w:spacing w:val="-14"/>
          <w:w w:val="120"/>
        </w:rPr>
        <w:t xml:space="preserve"> </w:t>
      </w:r>
      <w:r>
        <w:rPr>
          <w:w w:val="120"/>
        </w:rPr>
        <w:t>some</w:t>
      </w:r>
      <w:r>
        <w:rPr>
          <w:spacing w:val="-14"/>
          <w:w w:val="120"/>
        </w:rPr>
        <w:t xml:space="preserve"> </w:t>
      </w:r>
      <w:r>
        <w:rPr>
          <w:w w:val="120"/>
        </w:rPr>
        <w:t>suggestions</w:t>
      </w:r>
      <w:r>
        <w:rPr>
          <w:spacing w:val="-14"/>
          <w:w w:val="120"/>
        </w:rPr>
        <w:t xml:space="preserve"> </w:t>
      </w:r>
      <w:r>
        <w:rPr>
          <w:w w:val="120"/>
        </w:rPr>
        <w:t>that</w:t>
      </w:r>
      <w:r>
        <w:rPr>
          <w:spacing w:val="-14"/>
          <w:w w:val="120"/>
        </w:rPr>
        <w:t xml:space="preserve"> </w:t>
      </w:r>
      <w:r>
        <w:rPr>
          <w:w w:val="120"/>
        </w:rPr>
        <w:t>a</w:t>
      </w:r>
      <w:r>
        <w:rPr>
          <w:spacing w:val="-16"/>
          <w:w w:val="120"/>
        </w:rPr>
        <w:t xml:space="preserve"> </w:t>
      </w:r>
      <w:r>
        <w:rPr>
          <w:w w:val="120"/>
        </w:rPr>
        <w:t>framework</w:t>
      </w:r>
      <w:r>
        <w:rPr>
          <w:spacing w:val="-15"/>
          <w:w w:val="120"/>
        </w:rPr>
        <w:t xml:space="preserve"> </w:t>
      </w:r>
      <w:r>
        <w:rPr>
          <w:w w:val="120"/>
        </w:rPr>
        <w:t>was</w:t>
      </w:r>
      <w:r>
        <w:rPr>
          <w:spacing w:val="-14"/>
          <w:w w:val="120"/>
        </w:rPr>
        <w:t xml:space="preserve"> </w:t>
      </w:r>
      <w:r>
        <w:rPr>
          <w:w w:val="120"/>
        </w:rPr>
        <w:t>needed</w:t>
      </w:r>
      <w:r>
        <w:rPr>
          <w:spacing w:val="-15"/>
          <w:w w:val="120"/>
        </w:rPr>
        <w:t xml:space="preserve"> </w:t>
      </w:r>
      <w:r>
        <w:rPr>
          <w:w w:val="120"/>
        </w:rPr>
        <w:t xml:space="preserve">and that incentives for early reimbursement or repurposing need to be long term for a sustainable </w:t>
      </w:r>
      <w:r>
        <w:rPr>
          <w:spacing w:val="-2"/>
          <w:w w:val="120"/>
        </w:rPr>
        <w:t>listing.</w:t>
      </w:r>
    </w:p>
    <w:p w14:paraId="36C6D00C" w14:textId="77777777" w:rsidR="002138FA" w:rsidRDefault="00A2619F">
      <w:pPr>
        <w:pStyle w:val="BodyText"/>
        <w:spacing w:before="264" w:line="252" w:lineRule="auto"/>
        <w:ind w:right="961"/>
        <w:rPr>
          <w:i w:val="0"/>
        </w:rPr>
      </w:pPr>
      <w:r>
        <w:rPr>
          <w:w w:val="115"/>
        </w:rPr>
        <w:t xml:space="preserve">“Submission invitation and incentivisation can have a positive impact, but 4-6 weeks for notification of acceptance is insufficient time. 2-3 months would be more appropriate.” </w:t>
      </w:r>
      <w:r>
        <w:rPr>
          <w:i w:val="0"/>
          <w:w w:val="115"/>
        </w:rPr>
        <w:t xml:space="preserve">(Eli Lilly </w:t>
      </w:r>
      <w:r>
        <w:rPr>
          <w:i w:val="0"/>
          <w:spacing w:val="-2"/>
          <w:w w:val="115"/>
        </w:rPr>
        <w:t>Australia)</w:t>
      </w:r>
    </w:p>
    <w:p w14:paraId="36C6D00D" w14:textId="77777777" w:rsidR="002138FA" w:rsidRDefault="00A2619F">
      <w:pPr>
        <w:pStyle w:val="BodyText"/>
        <w:spacing w:before="263" w:line="252" w:lineRule="auto"/>
        <w:ind w:right="962"/>
        <w:rPr>
          <w:i w:val="0"/>
        </w:rPr>
      </w:pPr>
      <w:r>
        <w:rPr>
          <w:w w:val="120"/>
        </w:rPr>
        <w:t>“This</w:t>
      </w:r>
      <w:r>
        <w:rPr>
          <w:spacing w:val="-15"/>
          <w:w w:val="120"/>
        </w:rPr>
        <w:t xml:space="preserve"> </w:t>
      </w:r>
      <w:r>
        <w:rPr>
          <w:w w:val="120"/>
        </w:rPr>
        <w:t>already</w:t>
      </w:r>
      <w:r>
        <w:rPr>
          <w:spacing w:val="-13"/>
          <w:w w:val="120"/>
        </w:rPr>
        <w:t xml:space="preserve"> </w:t>
      </w:r>
      <w:r>
        <w:rPr>
          <w:w w:val="120"/>
        </w:rPr>
        <w:t>happens</w:t>
      </w:r>
      <w:r>
        <w:rPr>
          <w:spacing w:val="-13"/>
          <w:w w:val="120"/>
        </w:rPr>
        <w:t xml:space="preserve"> </w:t>
      </w:r>
      <w:r>
        <w:rPr>
          <w:w w:val="120"/>
        </w:rPr>
        <w:t>from</w:t>
      </w:r>
      <w:r>
        <w:rPr>
          <w:spacing w:val="-12"/>
          <w:w w:val="120"/>
        </w:rPr>
        <w:t xml:space="preserve"> </w:t>
      </w:r>
      <w:r>
        <w:rPr>
          <w:w w:val="120"/>
        </w:rPr>
        <w:t>time</w:t>
      </w:r>
      <w:r>
        <w:rPr>
          <w:spacing w:val="-13"/>
          <w:w w:val="120"/>
        </w:rPr>
        <w:t xml:space="preserve"> </w:t>
      </w:r>
      <w:r>
        <w:rPr>
          <w:w w:val="120"/>
        </w:rPr>
        <w:t>to</w:t>
      </w:r>
      <w:r>
        <w:rPr>
          <w:spacing w:val="-13"/>
          <w:w w:val="120"/>
        </w:rPr>
        <w:t xml:space="preserve"> </w:t>
      </w:r>
      <w:r>
        <w:rPr>
          <w:w w:val="120"/>
        </w:rPr>
        <w:t>time.</w:t>
      </w:r>
      <w:r>
        <w:rPr>
          <w:spacing w:val="-12"/>
          <w:w w:val="120"/>
        </w:rPr>
        <w:t xml:space="preserve"> </w:t>
      </w:r>
      <w:r>
        <w:rPr>
          <w:w w:val="120"/>
        </w:rPr>
        <w:t>This</w:t>
      </w:r>
      <w:r>
        <w:rPr>
          <w:spacing w:val="-13"/>
          <w:w w:val="120"/>
        </w:rPr>
        <w:t xml:space="preserve"> </w:t>
      </w:r>
      <w:r>
        <w:rPr>
          <w:w w:val="120"/>
        </w:rPr>
        <w:t>proposal</w:t>
      </w:r>
      <w:r>
        <w:rPr>
          <w:spacing w:val="-13"/>
          <w:w w:val="120"/>
        </w:rPr>
        <w:t xml:space="preserve"> </w:t>
      </w:r>
      <w:r>
        <w:rPr>
          <w:w w:val="120"/>
        </w:rPr>
        <w:t>should</w:t>
      </w:r>
      <w:r>
        <w:rPr>
          <w:spacing w:val="-16"/>
          <w:w w:val="120"/>
        </w:rPr>
        <w:t xml:space="preserve"> </w:t>
      </w:r>
      <w:r>
        <w:rPr>
          <w:w w:val="120"/>
        </w:rPr>
        <w:t>include</w:t>
      </w:r>
      <w:r>
        <w:rPr>
          <w:spacing w:val="-16"/>
          <w:w w:val="120"/>
        </w:rPr>
        <w:t xml:space="preserve"> </w:t>
      </w:r>
      <w:r>
        <w:rPr>
          <w:w w:val="120"/>
        </w:rPr>
        <w:t>a</w:t>
      </w:r>
      <w:r>
        <w:rPr>
          <w:spacing w:val="-13"/>
          <w:w w:val="120"/>
        </w:rPr>
        <w:t xml:space="preserve"> </w:t>
      </w:r>
      <w:r>
        <w:rPr>
          <w:w w:val="120"/>
        </w:rPr>
        <w:t>framework,</w:t>
      </w:r>
      <w:r>
        <w:rPr>
          <w:spacing w:val="-13"/>
          <w:w w:val="120"/>
        </w:rPr>
        <w:t xml:space="preserve"> </w:t>
      </w:r>
      <w:r>
        <w:rPr>
          <w:w w:val="120"/>
        </w:rPr>
        <w:t>with</w:t>
      </w:r>
      <w:r>
        <w:rPr>
          <w:spacing w:val="-12"/>
          <w:w w:val="120"/>
        </w:rPr>
        <w:t xml:space="preserve"> </w:t>
      </w:r>
      <w:r>
        <w:rPr>
          <w:w w:val="120"/>
        </w:rPr>
        <w:t>a</w:t>
      </w:r>
      <w:r>
        <w:rPr>
          <w:spacing w:val="-13"/>
          <w:w w:val="120"/>
        </w:rPr>
        <w:t xml:space="preserve"> </w:t>
      </w:r>
      <w:r>
        <w:rPr>
          <w:w w:val="120"/>
        </w:rPr>
        <w:t>time frame</w:t>
      </w:r>
      <w:r>
        <w:rPr>
          <w:spacing w:val="-2"/>
          <w:w w:val="120"/>
        </w:rPr>
        <w:t xml:space="preserve"> </w:t>
      </w:r>
      <w:r>
        <w:rPr>
          <w:w w:val="120"/>
        </w:rPr>
        <w:t>longer than 4 to</w:t>
      </w:r>
      <w:r>
        <w:rPr>
          <w:spacing w:val="-2"/>
          <w:w w:val="120"/>
        </w:rPr>
        <w:t xml:space="preserve"> </w:t>
      </w:r>
      <w:r>
        <w:rPr>
          <w:w w:val="120"/>
        </w:rPr>
        <w:t>6 weeks for sponsors to respond to the invitation; this time frame does not</w:t>
      </w:r>
      <w:r>
        <w:rPr>
          <w:spacing w:val="-13"/>
          <w:w w:val="120"/>
        </w:rPr>
        <w:t xml:space="preserve"> </w:t>
      </w:r>
      <w:r>
        <w:rPr>
          <w:w w:val="120"/>
        </w:rPr>
        <w:t>allow</w:t>
      </w:r>
      <w:r>
        <w:rPr>
          <w:spacing w:val="-13"/>
          <w:w w:val="120"/>
        </w:rPr>
        <w:t xml:space="preserve"> </w:t>
      </w:r>
      <w:r>
        <w:rPr>
          <w:w w:val="120"/>
        </w:rPr>
        <w:t>sponsors</w:t>
      </w:r>
      <w:r>
        <w:rPr>
          <w:spacing w:val="-13"/>
          <w:w w:val="120"/>
        </w:rPr>
        <w:t xml:space="preserve"> </w:t>
      </w:r>
      <w:r>
        <w:rPr>
          <w:w w:val="120"/>
        </w:rPr>
        <w:t>like</w:t>
      </w:r>
      <w:r>
        <w:rPr>
          <w:spacing w:val="-12"/>
          <w:w w:val="120"/>
        </w:rPr>
        <w:t xml:space="preserve"> </w:t>
      </w:r>
      <w:r>
        <w:rPr>
          <w:w w:val="120"/>
        </w:rPr>
        <w:t>Menarini</w:t>
      </w:r>
      <w:r>
        <w:rPr>
          <w:spacing w:val="-13"/>
          <w:w w:val="120"/>
        </w:rPr>
        <w:t xml:space="preserve"> </w:t>
      </w:r>
      <w:r>
        <w:rPr>
          <w:w w:val="120"/>
        </w:rPr>
        <w:t>sufficient</w:t>
      </w:r>
      <w:r>
        <w:rPr>
          <w:spacing w:val="-13"/>
          <w:w w:val="120"/>
        </w:rPr>
        <w:t xml:space="preserve"> </w:t>
      </w:r>
      <w:r>
        <w:rPr>
          <w:w w:val="120"/>
        </w:rPr>
        <w:t>time</w:t>
      </w:r>
      <w:r>
        <w:rPr>
          <w:spacing w:val="-13"/>
          <w:w w:val="120"/>
        </w:rPr>
        <w:t xml:space="preserve"> </w:t>
      </w:r>
      <w:r>
        <w:rPr>
          <w:w w:val="120"/>
        </w:rPr>
        <w:t>to</w:t>
      </w:r>
      <w:r>
        <w:rPr>
          <w:spacing w:val="-13"/>
          <w:w w:val="120"/>
        </w:rPr>
        <w:t xml:space="preserve"> </w:t>
      </w:r>
      <w:r>
        <w:rPr>
          <w:w w:val="120"/>
        </w:rPr>
        <w:t>assess</w:t>
      </w:r>
      <w:r>
        <w:rPr>
          <w:spacing w:val="-13"/>
          <w:w w:val="120"/>
        </w:rPr>
        <w:t xml:space="preserve"> </w:t>
      </w:r>
      <w:r>
        <w:rPr>
          <w:w w:val="120"/>
        </w:rPr>
        <w:t>the</w:t>
      </w:r>
      <w:r>
        <w:rPr>
          <w:spacing w:val="-13"/>
          <w:w w:val="120"/>
        </w:rPr>
        <w:t xml:space="preserve"> </w:t>
      </w:r>
      <w:r>
        <w:rPr>
          <w:w w:val="120"/>
        </w:rPr>
        <w:t>risks</w:t>
      </w:r>
      <w:r>
        <w:rPr>
          <w:spacing w:val="-13"/>
          <w:w w:val="120"/>
        </w:rPr>
        <w:t xml:space="preserve"> </w:t>
      </w:r>
      <w:r>
        <w:rPr>
          <w:w w:val="120"/>
        </w:rPr>
        <w:t>and</w:t>
      </w:r>
      <w:r>
        <w:rPr>
          <w:spacing w:val="-12"/>
          <w:w w:val="120"/>
        </w:rPr>
        <w:t xml:space="preserve"> </w:t>
      </w:r>
      <w:r>
        <w:rPr>
          <w:w w:val="120"/>
        </w:rPr>
        <w:t>benefits</w:t>
      </w:r>
      <w:r>
        <w:rPr>
          <w:spacing w:val="-13"/>
          <w:w w:val="120"/>
        </w:rPr>
        <w:t xml:space="preserve"> </w:t>
      </w:r>
      <w:r>
        <w:rPr>
          <w:w w:val="120"/>
        </w:rPr>
        <w:t>to</w:t>
      </w:r>
      <w:r>
        <w:rPr>
          <w:spacing w:val="-13"/>
          <w:w w:val="120"/>
        </w:rPr>
        <w:t xml:space="preserve"> </w:t>
      </w:r>
      <w:r>
        <w:rPr>
          <w:w w:val="120"/>
        </w:rPr>
        <w:t>the</w:t>
      </w:r>
      <w:r>
        <w:rPr>
          <w:spacing w:val="-13"/>
          <w:w w:val="120"/>
        </w:rPr>
        <w:t xml:space="preserve"> </w:t>
      </w:r>
      <w:r>
        <w:rPr>
          <w:w w:val="120"/>
        </w:rPr>
        <w:t xml:space="preserve">company or find licencing partners if needed. Further, sponsors should be incentivised to accept, for example, through exemptions from the standard price reductions, and exclusivity arrangements.” </w:t>
      </w:r>
      <w:r>
        <w:rPr>
          <w:i w:val="0"/>
          <w:w w:val="120"/>
        </w:rPr>
        <w:t>(A.Menarini Australia)</w:t>
      </w:r>
    </w:p>
    <w:p w14:paraId="36C6D00E" w14:textId="77777777" w:rsidR="002138FA" w:rsidRDefault="00A2619F">
      <w:pPr>
        <w:pStyle w:val="BodyText"/>
        <w:spacing w:before="267" w:line="252" w:lineRule="auto"/>
        <w:ind w:right="966"/>
      </w:pPr>
      <w:r>
        <w:rPr>
          <w:w w:val="120"/>
        </w:rPr>
        <w:t>“Incentives for early reimbursement applications or for repurposing products need to be long term</w:t>
      </w:r>
      <w:r>
        <w:rPr>
          <w:spacing w:val="-14"/>
          <w:w w:val="120"/>
        </w:rPr>
        <w:t xml:space="preserve"> </w:t>
      </w:r>
      <w:r>
        <w:rPr>
          <w:w w:val="120"/>
        </w:rPr>
        <w:t>for</w:t>
      </w:r>
      <w:r>
        <w:rPr>
          <w:spacing w:val="-14"/>
          <w:w w:val="120"/>
        </w:rPr>
        <w:t xml:space="preserve"> </w:t>
      </w:r>
      <w:r>
        <w:rPr>
          <w:w w:val="120"/>
        </w:rPr>
        <w:t>sustainable</w:t>
      </w:r>
      <w:r>
        <w:rPr>
          <w:spacing w:val="-14"/>
          <w:w w:val="120"/>
        </w:rPr>
        <w:t xml:space="preserve"> </w:t>
      </w:r>
      <w:r>
        <w:rPr>
          <w:w w:val="120"/>
        </w:rPr>
        <w:t>listing.</w:t>
      </w:r>
      <w:r>
        <w:rPr>
          <w:spacing w:val="-11"/>
          <w:w w:val="120"/>
        </w:rPr>
        <w:t xml:space="preserve"> </w:t>
      </w:r>
      <w:r>
        <w:rPr>
          <w:w w:val="120"/>
        </w:rPr>
        <w:t>the</w:t>
      </w:r>
      <w:r>
        <w:rPr>
          <w:spacing w:val="-15"/>
          <w:w w:val="120"/>
        </w:rPr>
        <w:t xml:space="preserve"> </w:t>
      </w:r>
      <w:r>
        <w:rPr>
          <w:w w:val="120"/>
        </w:rPr>
        <w:t>Review</w:t>
      </w:r>
      <w:r>
        <w:rPr>
          <w:spacing w:val="-14"/>
          <w:w w:val="120"/>
        </w:rPr>
        <w:t xml:space="preserve"> </w:t>
      </w:r>
      <w:r>
        <w:rPr>
          <w:w w:val="120"/>
        </w:rPr>
        <w:t>document</w:t>
      </w:r>
      <w:r>
        <w:rPr>
          <w:spacing w:val="-14"/>
          <w:w w:val="120"/>
        </w:rPr>
        <w:t xml:space="preserve"> </w:t>
      </w:r>
      <w:r>
        <w:rPr>
          <w:w w:val="120"/>
        </w:rPr>
        <w:t>describes</w:t>
      </w:r>
      <w:r>
        <w:rPr>
          <w:spacing w:val="-14"/>
          <w:w w:val="120"/>
        </w:rPr>
        <w:t xml:space="preserve"> </w:t>
      </w:r>
      <w:r>
        <w:rPr>
          <w:w w:val="120"/>
        </w:rPr>
        <w:t>some</w:t>
      </w:r>
      <w:r>
        <w:rPr>
          <w:spacing w:val="-14"/>
          <w:w w:val="120"/>
        </w:rPr>
        <w:t xml:space="preserve"> </w:t>
      </w:r>
      <w:r>
        <w:rPr>
          <w:w w:val="120"/>
        </w:rPr>
        <w:t>incentives</w:t>
      </w:r>
      <w:r>
        <w:rPr>
          <w:spacing w:val="-14"/>
          <w:w w:val="120"/>
        </w:rPr>
        <w:t xml:space="preserve"> </w:t>
      </w:r>
      <w:r>
        <w:rPr>
          <w:w w:val="120"/>
        </w:rPr>
        <w:t>such</w:t>
      </w:r>
      <w:r>
        <w:rPr>
          <w:spacing w:val="-15"/>
          <w:w w:val="120"/>
        </w:rPr>
        <w:t xml:space="preserve"> </w:t>
      </w:r>
      <w:r>
        <w:rPr>
          <w:w w:val="120"/>
        </w:rPr>
        <w:t>as</w:t>
      </w:r>
      <w:r>
        <w:rPr>
          <w:spacing w:val="-14"/>
          <w:w w:val="120"/>
        </w:rPr>
        <w:t xml:space="preserve"> </w:t>
      </w:r>
      <w:r>
        <w:rPr>
          <w:w w:val="120"/>
        </w:rPr>
        <w:t>provision of</w:t>
      </w:r>
      <w:r>
        <w:rPr>
          <w:spacing w:val="-10"/>
          <w:w w:val="120"/>
        </w:rPr>
        <w:t xml:space="preserve"> </w:t>
      </w:r>
      <w:r>
        <w:rPr>
          <w:w w:val="120"/>
        </w:rPr>
        <w:t>a</w:t>
      </w:r>
      <w:r>
        <w:rPr>
          <w:spacing w:val="-11"/>
          <w:w w:val="120"/>
        </w:rPr>
        <w:t xml:space="preserve"> </w:t>
      </w:r>
      <w:r>
        <w:rPr>
          <w:w w:val="120"/>
        </w:rPr>
        <w:t>case</w:t>
      </w:r>
      <w:r>
        <w:rPr>
          <w:spacing w:val="-11"/>
          <w:w w:val="120"/>
        </w:rPr>
        <w:t xml:space="preserve"> </w:t>
      </w:r>
      <w:r>
        <w:rPr>
          <w:w w:val="120"/>
        </w:rPr>
        <w:t>worker</w:t>
      </w:r>
      <w:r>
        <w:rPr>
          <w:spacing w:val="-10"/>
          <w:w w:val="120"/>
        </w:rPr>
        <w:t xml:space="preserve"> </w:t>
      </w:r>
      <w:r>
        <w:rPr>
          <w:w w:val="120"/>
        </w:rPr>
        <w:t>and</w:t>
      </w:r>
      <w:r>
        <w:rPr>
          <w:spacing w:val="-12"/>
          <w:w w:val="120"/>
        </w:rPr>
        <w:t xml:space="preserve"> </w:t>
      </w:r>
      <w:r>
        <w:rPr>
          <w:w w:val="120"/>
        </w:rPr>
        <w:t>cost-recovery</w:t>
      </w:r>
      <w:r>
        <w:rPr>
          <w:spacing w:val="-11"/>
          <w:w w:val="120"/>
        </w:rPr>
        <w:t xml:space="preserve"> </w:t>
      </w:r>
      <w:r>
        <w:rPr>
          <w:w w:val="120"/>
        </w:rPr>
        <w:t>fee</w:t>
      </w:r>
      <w:r>
        <w:rPr>
          <w:spacing w:val="-11"/>
          <w:w w:val="120"/>
        </w:rPr>
        <w:t xml:space="preserve"> </w:t>
      </w:r>
      <w:r>
        <w:rPr>
          <w:w w:val="120"/>
        </w:rPr>
        <w:t>exemptions</w:t>
      </w:r>
      <w:r>
        <w:rPr>
          <w:spacing w:val="-11"/>
          <w:w w:val="120"/>
        </w:rPr>
        <w:t xml:space="preserve"> </w:t>
      </w:r>
      <w:r>
        <w:rPr>
          <w:w w:val="120"/>
        </w:rPr>
        <w:t>but</w:t>
      </w:r>
      <w:r>
        <w:rPr>
          <w:spacing w:val="-11"/>
          <w:w w:val="120"/>
        </w:rPr>
        <w:t xml:space="preserve"> </w:t>
      </w:r>
      <w:r>
        <w:rPr>
          <w:w w:val="120"/>
        </w:rPr>
        <w:t>the</w:t>
      </w:r>
      <w:r>
        <w:rPr>
          <w:spacing w:val="-11"/>
          <w:w w:val="120"/>
        </w:rPr>
        <w:t xml:space="preserve"> </w:t>
      </w:r>
      <w:r>
        <w:rPr>
          <w:w w:val="120"/>
        </w:rPr>
        <w:t>costs</w:t>
      </w:r>
      <w:r>
        <w:rPr>
          <w:spacing w:val="-11"/>
          <w:w w:val="120"/>
        </w:rPr>
        <w:t xml:space="preserve"> </w:t>
      </w:r>
      <w:r>
        <w:rPr>
          <w:w w:val="120"/>
        </w:rPr>
        <w:t>of</w:t>
      </w:r>
      <w:r>
        <w:rPr>
          <w:spacing w:val="-13"/>
          <w:w w:val="120"/>
        </w:rPr>
        <w:t xml:space="preserve"> </w:t>
      </w:r>
      <w:r>
        <w:rPr>
          <w:w w:val="120"/>
        </w:rPr>
        <w:t>listing</w:t>
      </w:r>
      <w:r>
        <w:rPr>
          <w:spacing w:val="-11"/>
          <w:w w:val="120"/>
        </w:rPr>
        <w:t xml:space="preserve"> </w:t>
      </w:r>
      <w:r>
        <w:rPr>
          <w:w w:val="120"/>
        </w:rPr>
        <w:t>either</w:t>
      </w:r>
      <w:r>
        <w:rPr>
          <w:spacing w:val="-11"/>
          <w:w w:val="120"/>
        </w:rPr>
        <w:t xml:space="preserve"> </w:t>
      </w:r>
      <w:r>
        <w:rPr>
          <w:w w:val="120"/>
        </w:rPr>
        <w:t>new</w:t>
      </w:r>
      <w:r>
        <w:rPr>
          <w:spacing w:val="-12"/>
          <w:w w:val="120"/>
        </w:rPr>
        <w:t xml:space="preserve"> </w:t>
      </w:r>
      <w:r>
        <w:rPr>
          <w:w w:val="120"/>
        </w:rPr>
        <w:t>therapies early or repurposing other products would require different types of incentives. For example,</w:t>
      </w:r>
    </w:p>
    <w:p w14:paraId="36C6D00F" w14:textId="77777777" w:rsidR="002138FA" w:rsidRDefault="002138FA">
      <w:pPr>
        <w:spacing w:line="252" w:lineRule="auto"/>
        <w:sectPr w:rsidR="002138FA">
          <w:type w:val="continuous"/>
          <w:pgSz w:w="11910" w:h="16840"/>
          <w:pgMar w:top="1040" w:right="0" w:bottom="760" w:left="800" w:header="0" w:footer="494" w:gutter="0"/>
          <w:cols w:space="720"/>
        </w:sectPr>
      </w:pPr>
    </w:p>
    <w:p w14:paraId="36C6D010" w14:textId="77777777" w:rsidR="002138FA" w:rsidRDefault="00A2619F">
      <w:pPr>
        <w:pStyle w:val="BodyText"/>
        <w:spacing w:before="89" w:line="252" w:lineRule="auto"/>
        <w:ind w:right="961"/>
        <w:rPr>
          <w:i w:val="0"/>
        </w:rPr>
      </w:pPr>
      <w:r>
        <w:rPr>
          <w:w w:val="120"/>
        </w:rPr>
        <w:lastRenderedPageBreak/>
        <w:t>potential incentives to encourage an early reimbursement submission could include a greater willingness</w:t>
      </w:r>
      <w:r>
        <w:rPr>
          <w:spacing w:val="-8"/>
          <w:w w:val="120"/>
        </w:rPr>
        <w:t xml:space="preserve"> </w:t>
      </w:r>
      <w:r>
        <w:rPr>
          <w:w w:val="120"/>
        </w:rPr>
        <w:t>to</w:t>
      </w:r>
      <w:r>
        <w:rPr>
          <w:spacing w:val="-8"/>
          <w:w w:val="120"/>
        </w:rPr>
        <w:t xml:space="preserve"> </w:t>
      </w:r>
      <w:r>
        <w:rPr>
          <w:w w:val="120"/>
        </w:rPr>
        <w:t>accept</w:t>
      </w:r>
      <w:r>
        <w:rPr>
          <w:spacing w:val="-9"/>
          <w:w w:val="120"/>
        </w:rPr>
        <w:t xml:space="preserve"> </w:t>
      </w:r>
      <w:r>
        <w:rPr>
          <w:w w:val="120"/>
        </w:rPr>
        <w:t>clinical</w:t>
      </w:r>
      <w:r>
        <w:rPr>
          <w:spacing w:val="-8"/>
          <w:w w:val="120"/>
        </w:rPr>
        <w:t xml:space="preserve"> </w:t>
      </w:r>
      <w:r>
        <w:rPr>
          <w:w w:val="120"/>
        </w:rPr>
        <w:t>and</w:t>
      </w:r>
      <w:r>
        <w:rPr>
          <w:spacing w:val="-9"/>
          <w:w w:val="120"/>
        </w:rPr>
        <w:t xml:space="preserve"> </w:t>
      </w:r>
      <w:r>
        <w:rPr>
          <w:w w:val="120"/>
        </w:rPr>
        <w:t>economic</w:t>
      </w:r>
      <w:r>
        <w:rPr>
          <w:spacing w:val="-8"/>
          <w:w w:val="120"/>
        </w:rPr>
        <w:t xml:space="preserve"> </w:t>
      </w:r>
      <w:r>
        <w:rPr>
          <w:w w:val="120"/>
        </w:rPr>
        <w:t>uncertainty</w:t>
      </w:r>
      <w:r>
        <w:rPr>
          <w:spacing w:val="-8"/>
          <w:w w:val="120"/>
        </w:rPr>
        <w:t xml:space="preserve"> </w:t>
      </w:r>
      <w:r>
        <w:rPr>
          <w:w w:val="120"/>
        </w:rPr>
        <w:t>when</w:t>
      </w:r>
      <w:r>
        <w:rPr>
          <w:spacing w:val="-8"/>
          <w:w w:val="120"/>
        </w:rPr>
        <w:t xml:space="preserve"> </w:t>
      </w:r>
      <w:r>
        <w:rPr>
          <w:w w:val="120"/>
        </w:rPr>
        <w:t>evaluating</w:t>
      </w:r>
      <w:r>
        <w:rPr>
          <w:spacing w:val="-8"/>
          <w:w w:val="120"/>
        </w:rPr>
        <w:t xml:space="preserve"> </w:t>
      </w:r>
      <w:r>
        <w:rPr>
          <w:w w:val="120"/>
        </w:rPr>
        <w:t>the</w:t>
      </w:r>
      <w:r>
        <w:rPr>
          <w:spacing w:val="-8"/>
          <w:w w:val="120"/>
        </w:rPr>
        <w:t xml:space="preserve"> </w:t>
      </w:r>
      <w:r>
        <w:rPr>
          <w:w w:val="120"/>
        </w:rPr>
        <w:t>therapy,</w:t>
      </w:r>
      <w:r>
        <w:rPr>
          <w:spacing w:val="-8"/>
          <w:w w:val="120"/>
        </w:rPr>
        <w:t xml:space="preserve"> </w:t>
      </w:r>
      <w:r>
        <w:rPr>
          <w:w w:val="120"/>
        </w:rPr>
        <w:t>complete confidential</w:t>
      </w:r>
      <w:r>
        <w:rPr>
          <w:spacing w:val="-5"/>
          <w:w w:val="120"/>
        </w:rPr>
        <w:t xml:space="preserve"> </w:t>
      </w:r>
      <w:r>
        <w:rPr>
          <w:w w:val="120"/>
        </w:rPr>
        <w:t>pricing</w:t>
      </w:r>
      <w:r>
        <w:rPr>
          <w:spacing w:val="-5"/>
          <w:w w:val="120"/>
        </w:rPr>
        <w:t xml:space="preserve"> </w:t>
      </w:r>
      <w:r>
        <w:rPr>
          <w:w w:val="120"/>
        </w:rPr>
        <w:t>for</w:t>
      </w:r>
      <w:r>
        <w:rPr>
          <w:spacing w:val="-5"/>
          <w:w w:val="120"/>
        </w:rPr>
        <w:t xml:space="preserve"> </w:t>
      </w:r>
      <w:r>
        <w:rPr>
          <w:w w:val="120"/>
        </w:rPr>
        <w:t>the</w:t>
      </w:r>
      <w:r>
        <w:rPr>
          <w:spacing w:val="-5"/>
          <w:w w:val="120"/>
        </w:rPr>
        <w:t xml:space="preserve"> </w:t>
      </w:r>
      <w:r>
        <w:rPr>
          <w:w w:val="120"/>
        </w:rPr>
        <w:t>period</w:t>
      </w:r>
      <w:r>
        <w:rPr>
          <w:spacing w:val="-6"/>
          <w:w w:val="120"/>
        </w:rPr>
        <w:t xml:space="preserve"> </w:t>
      </w:r>
      <w:r>
        <w:rPr>
          <w:w w:val="120"/>
        </w:rPr>
        <w:t>that</w:t>
      </w:r>
      <w:r>
        <w:rPr>
          <w:spacing w:val="-5"/>
          <w:w w:val="120"/>
        </w:rPr>
        <w:t xml:space="preserve"> </w:t>
      </w:r>
      <w:r>
        <w:rPr>
          <w:w w:val="120"/>
        </w:rPr>
        <w:t>the</w:t>
      </w:r>
      <w:r>
        <w:rPr>
          <w:spacing w:val="-5"/>
          <w:w w:val="120"/>
        </w:rPr>
        <w:t xml:space="preserve"> </w:t>
      </w:r>
      <w:r>
        <w:rPr>
          <w:w w:val="120"/>
        </w:rPr>
        <w:t>therapies</w:t>
      </w:r>
      <w:r>
        <w:rPr>
          <w:spacing w:val="-5"/>
          <w:w w:val="120"/>
        </w:rPr>
        <w:t xml:space="preserve"> </w:t>
      </w:r>
      <w:r>
        <w:rPr>
          <w:w w:val="120"/>
        </w:rPr>
        <w:t>clinical</w:t>
      </w:r>
      <w:r>
        <w:rPr>
          <w:spacing w:val="-5"/>
          <w:w w:val="120"/>
        </w:rPr>
        <w:t xml:space="preserve"> </w:t>
      </w:r>
      <w:r>
        <w:rPr>
          <w:w w:val="120"/>
        </w:rPr>
        <w:t>data</w:t>
      </w:r>
      <w:r>
        <w:rPr>
          <w:spacing w:val="-5"/>
          <w:w w:val="120"/>
        </w:rPr>
        <w:t xml:space="preserve"> </w:t>
      </w:r>
      <w:r>
        <w:rPr>
          <w:w w:val="120"/>
        </w:rPr>
        <w:t>is</w:t>
      </w:r>
      <w:r>
        <w:rPr>
          <w:spacing w:val="-5"/>
          <w:w w:val="120"/>
        </w:rPr>
        <w:t xml:space="preserve"> </w:t>
      </w:r>
      <w:r>
        <w:rPr>
          <w:w w:val="120"/>
        </w:rPr>
        <w:t>considered</w:t>
      </w:r>
      <w:r>
        <w:rPr>
          <w:spacing w:val="-6"/>
          <w:w w:val="120"/>
        </w:rPr>
        <w:t xml:space="preserve"> </w:t>
      </w:r>
      <w:r>
        <w:rPr>
          <w:w w:val="120"/>
        </w:rPr>
        <w:t>immature,</w:t>
      </w:r>
      <w:r>
        <w:rPr>
          <w:spacing w:val="-5"/>
          <w:w w:val="120"/>
        </w:rPr>
        <w:t xml:space="preserve"> </w:t>
      </w:r>
      <w:r>
        <w:rPr>
          <w:w w:val="120"/>
        </w:rPr>
        <w:t>or</w:t>
      </w:r>
      <w:r>
        <w:rPr>
          <w:spacing w:val="-5"/>
          <w:w w:val="120"/>
        </w:rPr>
        <w:t xml:space="preserve"> </w:t>
      </w:r>
      <w:r>
        <w:rPr>
          <w:w w:val="120"/>
        </w:rPr>
        <w:t>no budget</w:t>
      </w:r>
      <w:r>
        <w:rPr>
          <w:spacing w:val="-15"/>
          <w:w w:val="120"/>
        </w:rPr>
        <w:t xml:space="preserve"> </w:t>
      </w:r>
      <w:r>
        <w:rPr>
          <w:w w:val="120"/>
        </w:rPr>
        <w:t>expenditure</w:t>
      </w:r>
      <w:r>
        <w:rPr>
          <w:spacing w:val="-15"/>
          <w:w w:val="120"/>
        </w:rPr>
        <w:t xml:space="preserve"> </w:t>
      </w:r>
      <w:r>
        <w:rPr>
          <w:w w:val="120"/>
        </w:rPr>
        <w:t>caps.</w:t>
      </w:r>
      <w:r>
        <w:rPr>
          <w:spacing w:val="-15"/>
          <w:w w:val="120"/>
        </w:rPr>
        <w:t xml:space="preserve"> </w:t>
      </w:r>
      <w:r>
        <w:rPr>
          <w:w w:val="120"/>
        </w:rPr>
        <w:t>For</w:t>
      </w:r>
      <w:r>
        <w:rPr>
          <w:spacing w:val="-14"/>
          <w:w w:val="120"/>
        </w:rPr>
        <w:t xml:space="preserve"> </w:t>
      </w:r>
      <w:r>
        <w:rPr>
          <w:w w:val="120"/>
        </w:rPr>
        <w:t>products</w:t>
      </w:r>
      <w:r>
        <w:rPr>
          <w:spacing w:val="-15"/>
          <w:w w:val="120"/>
        </w:rPr>
        <w:t xml:space="preserve"> </w:t>
      </w:r>
      <w:r>
        <w:rPr>
          <w:w w:val="120"/>
        </w:rPr>
        <w:t>that</w:t>
      </w:r>
      <w:r>
        <w:rPr>
          <w:spacing w:val="-15"/>
          <w:w w:val="120"/>
        </w:rPr>
        <w:t xml:space="preserve"> </w:t>
      </w:r>
      <w:r>
        <w:rPr>
          <w:w w:val="120"/>
        </w:rPr>
        <w:t>are</w:t>
      </w:r>
      <w:r>
        <w:rPr>
          <w:spacing w:val="-16"/>
          <w:w w:val="120"/>
        </w:rPr>
        <w:t xml:space="preserve"> </w:t>
      </w:r>
      <w:r>
        <w:rPr>
          <w:w w:val="120"/>
        </w:rPr>
        <w:t>repurposed</w:t>
      </w:r>
      <w:r>
        <w:rPr>
          <w:spacing w:val="-15"/>
          <w:w w:val="120"/>
        </w:rPr>
        <w:t xml:space="preserve"> </w:t>
      </w:r>
      <w:r>
        <w:rPr>
          <w:w w:val="120"/>
        </w:rPr>
        <w:t>exemptions</w:t>
      </w:r>
      <w:r>
        <w:rPr>
          <w:spacing w:val="-15"/>
          <w:w w:val="120"/>
        </w:rPr>
        <w:t xml:space="preserve"> </w:t>
      </w:r>
      <w:r>
        <w:rPr>
          <w:w w:val="120"/>
        </w:rPr>
        <w:t>from</w:t>
      </w:r>
      <w:r>
        <w:rPr>
          <w:spacing w:val="-14"/>
          <w:w w:val="120"/>
        </w:rPr>
        <w:t xml:space="preserve"> </w:t>
      </w:r>
      <w:r>
        <w:rPr>
          <w:w w:val="120"/>
        </w:rPr>
        <w:t>price</w:t>
      </w:r>
      <w:r>
        <w:rPr>
          <w:spacing w:val="-15"/>
          <w:w w:val="120"/>
        </w:rPr>
        <w:t xml:space="preserve"> </w:t>
      </w:r>
      <w:r>
        <w:rPr>
          <w:w w:val="120"/>
        </w:rPr>
        <w:t>referencing, lowest</w:t>
      </w:r>
      <w:r>
        <w:rPr>
          <w:spacing w:val="-3"/>
          <w:w w:val="120"/>
        </w:rPr>
        <w:t xml:space="preserve"> </w:t>
      </w:r>
      <w:r>
        <w:rPr>
          <w:w w:val="120"/>
        </w:rPr>
        <w:t>cost</w:t>
      </w:r>
      <w:r>
        <w:rPr>
          <w:spacing w:val="-3"/>
          <w:w w:val="120"/>
        </w:rPr>
        <w:t xml:space="preserve"> </w:t>
      </w:r>
      <w:r>
        <w:rPr>
          <w:w w:val="120"/>
        </w:rPr>
        <w:t>comparator</w:t>
      </w:r>
      <w:r>
        <w:rPr>
          <w:spacing w:val="-4"/>
          <w:w w:val="120"/>
        </w:rPr>
        <w:t xml:space="preserve"> </w:t>
      </w:r>
      <w:r>
        <w:rPr>
          <w:w w:val="120"/>
        </w:rPr>
        <w:t>and</w:t>
      </w:r>
      <w:r>
        <w:rPr>
          <w:spacing w:val="-4"/>
          <w:w w:val="120"/>
        </w:rPr>
        <w:t xml:space="preserve"> </w:t>
      </w:r>
      <w:r>
        <w:rPr>
          <w:w w:val="120"/>
        </w:rPr>
        <w:t>impact</w:t>
      </w:r>
      <w:r>
        <w:rPr>
          <w:spacing w:val="-3"/>
          <w:w w:val="120"/>
        </w:rPr>
        <w:t xml:space="preserve"> </w:t>
      </w:r>
      <w:r>
        <w:rPr>
          <w:w w:val="120"/>
        </w:rPr>
        <w:t>on</w:t>
      </w:r>
      <w:r>
        <w:rPr>
          <w:spacing w:val="-2"/>
          <w:w w:val="120"/>
        </w:rPr>
        <w:t xml:space="preserve"> </w:t>
      </w:r>
      <w:r>
        <w:rPr>
          <w:w w:val="120"/>
        </w:rPr>
        <w:t>the</w:t>
      </w:r>
      <w:r>
        <w:rPr>
          <w:spacing w:val="-2"/>
          <w:w w:val="120"/>
        </w:rPr>
        <w:t xml:space="preserve"> </w:t>
      </w:r>
      <w:r>
        <w:rPr>
          <w:w w:val="120"/>
        </w:rPr>
        <w:t>other</w:t>
      </w:r>
      <w:r>
        <w:rPr>
          <w:spacing w:val="-2"/>
          <w:w w:val="120"/>
        </w:rPr>
        <w:t xml:space="preserve"> </w:t>
      </w:r>
      <w:r>
        <w:rPr>
          <w:w w:val="120"/>
        </w:rPr>
        <w:t>indications</w:t>
      </w:r>
      <w:r>
        <w:rPr>
          <w:spacing w:val="-3"/>
          <w:w w:val="120"/>
        </w:rPr>
        <w:t xml:space="preserve"> </w:t>
      </w:r>
      <w:r>
        <w:rPr>
          <w:w w:val="120"/>
        </w:rPr>
        <w:t>of</w:t>
      </w:r>
      <w:r>
        <w:rPr>
          <w:spacing w:val="-2"/>
          <w:w w:val="120"/>
        </w:rPr>
        <w:t xml:space="preserve"> </w:t>
      </w:r>
      <w:r>
        <w:rPr>
          <w:w w:val="120"/>
        </w:rPr>
        <w:t>the</w:t>
      </w:r>
      <w:r>
        <w:rPr>
          <w:spacing w:val="-2"/>
          <w:w w:val="120"/>
        </w:rPr>
        <w:t xml:space="preserve"> </w:t>
      </w:r>
      <w:r>
        <w:rPr>
          <w:w w:val="120"/>
        </w:rPr>
        <w:t>product</w:t>
      </w:r>
      <w:r>
        <w:rPr>
          <w:spacing w:val="-3"/>
          <w:w w:val="120"/>
        </w:rPr>
        <w:t xml:space="preserve"> </w:t>
      </w:r>
      <w:r>
        <w:rPr>
          <w:w w:val="120"/>
        </w:rPr>
        <w:t>would</w:t>
      </w:r>
      <w:r>
        <w:rPr>
          <w:spacing w:val="-3"/>
          <w:w w:val="120"/>
        </w:rPr>
        <w:t xml:space="preserve"> </w:t>
      </w:r>
      <w:r>
        <w:rPr>
          <w:w w:val="120"/>
        </w:rPr>
        <w:t>be</w:t>
      </w:r>
      <w:r>
        <w:rPr>
          <w:spacing w:val="-3"/>
          <w:w w:val="120"/>
        </w:rPr>
        <w:t xml:space="preserve"> </w:t>
      </w:r>
      <w:r>
        <w:rPr>
          <w:w w:val="120"/>
        </w:rPr>
        <w:t xml:space="preserve">required.” </w:t>
      </w:r>
      <w:r>
        <w:rPr>
          <w:i w:val="0"/>
          <w:w w:val="120"/>
        </w:rPr>
        <w:t>(Novartis Australia)</w:t>
      </w:r>
    </w:p>
    <w:p w14:paraId="36C6D011" w14:textId="77777777" w:rsidR="002138FA" w:rsidRDefault="00A2619F">
      <w:pPr>
        <w:pStyle w:val="BodyText"/>
        <w:spacing w:before="265" w:line="252" w:lineRule="auto"/>
        <w:ind w:right="961"/>
        <w:rPr>
          <w:i w:val="0"/>
        </w:rPr>
      </w:pPr>
      <w:r>
        <w:rPr>
          <w:w w:val="120"/>
        </w:rPr>
        <w:t>“Proactive requests for sponsor submissions already occur. It would be helpful to design a framework</w:t>
      </w:r>
      <w:r>
        <w:rPr>
          <w:spacing w:val="-7"/>
          <w:w w:val="120"/>
        </w:rPr>
        <w:t xml:space="preserve"> </w:t>
      </w:r>
      <w:r>
        <w:rPr>
          <w:w w:val="120"/>
        </w:rPr>
        <w:t>so</w:t>
      </w:r>
      <w:r>
        <w:rPr>
          <w:spacing w:val="-6"/>
          <w:w w:val="120"/>
        </w:rPr>
        <w:t xml:space="preserve"> </w:t>
      </w:r>
      <w:r>
        <w:rPr>
          <w:w w:val="120"/>
        </w:rPr>
        <w:t>that</w:t>
      </w:r>
      <w:r>
        <w:rPr>
          <w:spacing w:val="-7"/>
          <w:w w:val="120"/>
        </w:rPr>
        <w:t xml:space="preserve"> </w:t>
      </w:r>
      <w:r>
        <w:rPr>
          <w:w w:val="120"/>
        </w:rPr>
        <w:t>both</w:t>
      </w:r>
      <w:r>
        <w:rPr>
          <w:spacing w:val="-9"/>
          <w:w w:val="120"/>
        </w:rPr>
        <w:t xml:space="preserve"> </w:t>
      </w:r>
      <w:r>
        <w:rPr>
          <w:w w:val="120"/>
        </w:rPr>
        <w:t>parties</w:t>
      </w:r>
      <w:r>
        <w:rPr>
          <w:spacing w:val="-6"/>
          <w:w w:val="120"/>
        </w:rPr>
        <w:t xml:space="preserve"> </w:t>
      </w:r>
      <w:r>
        <w:rPr>
          <w:w w:val="120"/>
        </w:rPr>
        <w:t>(government</w:t>
      </w:r>
      <w:r>
        <w:rPr>
          <w:spacing w:val="-7"/>
          <w:w w:val="120"/>
        </w:rPr>
        <w:t xml:space="preserve"> </w:t>
      </w:r>
      <w:r>
        <w:rPr>
          <w:w w:val="120"/>
        </w:rPr>
        <w:t>and</w:t>
      </w:r>
      <w:r>
        <w:rPr>
          <w:spacing w:val="-8"/>
          <w:w w:val="120"/>
        </w:rPr>
        <w:t xml:space="preserve"> </w:t>
      </w:r>
      <w:r>
        <w:rPr>
          <w:w w:val="120"/>
        </w:rPr>
        <w:t>sponsor)</w:t>
      </w:r>
      <w:r>
        <w:rPr>
          <w:spacing w:val="-8"/>
          <w:w w:val="120"/>
        </w:rPr>
        <w:t xml:space="preserve"> </w:t>
      </w:r>
      <w:r>
        <w:rPr>
          <w:w w:val="120"/>
        </w:rPr>
        <w:t>know</w:t>
      </w:r>
      <w:r>
        <w:rPr>
          <w:spacing w:val="-7"/>
          <w:w w:val="120"/>
        </w:rPr>
        <w:t xml:space="preserve"> </w:t>
      </w:r>
      <w:r>
        <w:rPr>
          <w:w w:val="120"/>
        </w:rPr>
        <w:t>what</w:t>
      </w:r>
      <w:r>
        <w:rPr>
          <w:spacing w:val="-9"/>
          <w:w w:val="120"/>
        </w:rPr>
        <w:t xml:space="preserve"> </w:t>
      </w:r>
      <w:r>
        <w:rPr>
          <w:w w:val="120"/>
        </w:rPr>
        <w:t>to</w:t>
      </w:r>
      <w:r>
        <w:rPr>
          <w:spacing w:val="-7"/>
          <w:w w:val="120"/>
        </w:rPr>
        <w:t xml:space="preserve"> </w:t>
      </w:r>
      <w:r>
        <w:rPr>
          <w:w w:val="120"/>
        </w:rPr>
        <w:t>expect.</w:t>
      </w:r>
      <w:r>
        <w:rPr>
          <w:spacing w:val="-7"/>
          <w:w w:val="120"/>
        </w:rPr>
        <w:t xml:space="preserve"> </w:t>
      </w:r>
      <w:r>
        <w:rPr>
          <w:w w:val="120"/>
        </w:rPr>
        <w:t>The</w:t>
      </w:r>
      <w:r>
        <w:rPr>
          <w:spacing w:val="-6"/>
          <w:w w:val="120"/>
        </w:rPr>
        <w:t xml:space="preserve"> </w:t>
      </w:r>
      <w:r>
        <w:rPr>
          <w:w w:val="120"/>
        </w:rPr>
        <w:t xml:space="preserve">proposed timeframe for offer acceptance is unrealistic to gain global endorsement and to conduct necessary assessments of risk and benefits. These medicines may have uncertainty in their </w:t>
      </w:r>
      <w:r>
        <w:rPr>
          <w:w w:val="115"/>
        </w:rPr>
        <w:t xml:space="preserve">evidence, consideration of incentives for companies to make the proposition viable; for example, fee-wavering, or exemptions from standard price reductions may need to be introduced to make </w:t>
      </w:r>
      <w:r>
        <w:rPr>
          <w:w w:val="120"/>
        </w:rPr>
        <w:t xml:space="preserve">this option workable.” </w:t>
      </w:r>
      <w:r>
        <w:rPr>
          <w:i w:val="0"/>
          <w:w w:val="120"/>
        </w:rPr>
        <w:t>(Bayer Pharmaceuticals ANZ)</w:t>
      </w:r>
    </w:p>
    <w:p w14:paraId="36C6D012" w14:textId="77777777" w:rsidR="002138FA" w:rsidRDefault="00A2619F">
      <w:pPr>
        <w:pStyle w:val="BodyText"/>
        <w:spacing w:before="268" w:line="252" w:lineRule="auto"/>
        <w:ind w:right="957"/>
        <w:rPr>
          <w:i w:val="0"/>
        </w:rPr>
      </w:pPr>
      <w:r>
        <w:rPr>
          <w:w w:val="120"/>
        </w:rPr>
        <w:t xml:space="preserve">“Roche supports the option of incentives to encourage prioritising therapies identified through horizon scanning. The outlined options may help to address the current issues with attracting </w:t>
      </w:r>
      <w:r>
        <w:rPr>
          <w:w w:val="115"/>
        </w:rPr>
        <w:t xml:space="preserve">therapies which address areas of HUCN, however, Roche does not believe that these incentives </w:t>
      </w:r>
      <w:r>
        <w:rPr>
          <w:w w:val="120"/>
        </w:rPr>
        <w:t>replace</w:t>
      </w:r>
      <w:r>
        <w:rPr>
          <w:spacing w:val="-11"/>
          <w:w w:val="120"/>
        </w:rPr>
        <w:t xml:space="preserve"> </w:t>
      </w:r>
      <w:r>
        <w:rPr>
          <w:w w:val="120"/>
        </w:rPr>
        <w:t>appropriate</w:t>
      </w:r>
      <w:r>
        <w:rPr>
          <w:spacing w:val="-11"/>
          <w:w w:val="120"/>
        </w:rPr>
        <w:t xml:space="preserve"> </w:t>
      </w:r>
      <w:r>
        <w:rPr>
          <w:w w:val="120"/>
        </w:rPr>
        <w:t>value</w:t>
      </w:r>
      <w:r>
        <w:rPr>
          <w:spacing w:val="-11"/>
          <w:w w:val="120"/>
        </w:rPr>
        <w:t xml:space="preserve"> </w:t>
      </w:r>
      <w:r>
        <w:rPr>
          <w:w w:val="120"/>
        </w:rPr>
        <w:t>recognition</w:t>
      </w:r>
      <w:r>
        <w:rPr>
          <w:spacing w:val="-11"/>
          <w:w w:val="120"/>
        </w:rPr>
        <w:t xml:space="preserve"> </w:t>
      </w:r>
      <w:r>
        <w:rPr>
          <w:w w:val="120"/>
        </w:rPr>
        <w:t>commensurate</w:t>
      </w:r>
      <w:r>
        <w:rPr>
          <w:spacing w:val="-11"/>
          <w:w w:val="120"/>
        </w:rPr>
        <w:t xml:space="preserve"> </w:t>
      </w:r>
      <w:r>
        <w:rPr>
          <w:w w:val="120"/>
        </w:rPr>
        <w:t>with</w:t>
      </w:r>
      <w:r>
        <w:rPr>
          <w:spacing w:val="-11"/>
          <w:w w:val="120"/>
        </w:rPr>
        <w:t xml:space="preserve"> </w:t>
      </w:r>
      <w:r>
        <w:rPr>
          <w:w w:val="120"/>
        </w:rPr>
        <w:t>a</w:t>
      </w:r>
      <w:r>
        <w:rPr>
          <w:spacing w:val="-11"/>
          <w:w w:val="120"/>
        </w:rPr>
        <w:t xml:space="preserve"> </w:t>
      </w:r>
      <w:r>
        <w:rPr>
          <w:w w:val="120"/>
        </w:rPr>
        <w:t>technology</w:t>
      </w:r>
      <w:r>
        <w:rPr>
          <w:spacing w:val="-11"/>
          <w:w w:val="120"/>
        </w:rPr>
        <w:t xml:space="preserve"> </w:t>
      </w:r>
      <w:r>
        <w:rPr>
          <w:w w:val="120"/>
        </w:rPr>
        <w:t>that</w:t>
      </w:r>
      <w:r>
        <w:rPr>
          <w:spacing w:val="-12"/>
          <w:w w:val="120"/>
        </w:rPr>
        <w:t xml:space="preserve"> </w:t>
      </w:r>
      <w:r>
        <w:rPr>
          <w:w w:val="120"/>
        </w:rPr>
        <w:t>addresses</w:t>
      </w:r>
      <w:r>
        <w:rPr>
          <w:spacing w:val="-12"/>
          <w:w w:val="120"/>
        </w:rPr>
        <w:t xml:space="preserve"> </w:t>
      </w:r>
      <w:r>
        <w:rPr>
          <w:w w:val="120"/>
        </w:rPr>
        <w:t>HUCN, to</w:t>
      </w:r>
      <w:r>
        <w:rPr>
          <w:spacing w:val="-5"/>
          <w:w w:val="120"/>
        </w:rPr>
        <w:t xml:space="preserve"> </w:t>
      </w:r>
      <w:r>
        <w:rPr>
          <w:w w:val="120"/>
        </w:rPr>
        <w:t>ensure</w:t>
      </w:r>
      <w:r>
        <w:rPr>
          <w:spacing w:val="-5"/>
          <w:w w:val="120"/>
        </w:rPr>
        <w:t xml:space="preserve"> </w:t>
      </w:r>
      <w:r>
        <w:rPr>
          <w:w w:val="120"/>
        </w:rPr>
        <w:t>Australia</w:t>
      </w:r>
      <w:r>
        <w:rPr>
          <w:spacing w:val="-5"/>
          <w:w w:val="120"/>
        </w:rPr>
        <w:t xml:space="preserve"> </w:t>
      </w:r>
      <w:r>
        <w:rPr>
          <w:w w:val="120"/>
        </w:rPr>
        <w:t>remains</w:t>
      </w:r>
      <w:r>
        <w:rPr>
          <w:spacing w:val="-5"/>
          <w:w w:val="120"/>
        </w:rPr>
        <w:t xml:space="preserve"> </w:t>
      </w:r>
      <w:r>
        <w:rPr>
          <w:w w:val="120"/>
        </w:rPr>
        <w:t>attractive</w:t>
      </w:r>
      <w:r>
        <w:rPr>
          <w:spacing w:val="-5"/>
          <w:w w:val="120"/>
        </w:rPr>
        <w:t xml:space="preserve"> </w:t>
      </w:r>
      <w:r>
        <w:rPr>
          <w:w w:val="120"/>
        </w:rPr>
        <w:t>as</w:t>
      </w:r>
      <w:r>
        <w:rPr>
          <w:spacing w:val="-5"/>
          <w:w w:val="120"/>
        </w:rPr>
        <w:t xml:space="preserve"> </w:t>
      </w:r>
      <w:r>
        <w:rPr>
          <w:w w:val="120"/>
        </w:rPr>
        <w:t>a</w:t>
      </w:r>
      <w:r>
        <w:rPr>
          <w:spacing w:val="-5"/>
          <w:w w:val="120"/>
        </w:rPr>
        <w:t xml:space="preserve"> </w:t>
      </w:r>
      <w:r>
        <w:rPr>
          <w:w w:val="120"/>
        </w:rPr>
        <w:t>first</w:t>
      </w:r>
      <w:r>
        <w:rPr>
          <w:spacing w:val="-6"/>
          <w:w w:val="120"/>
        </w:rPr>
        <w:t xml:space="preserve"> </w:t>
      </w:r>
      <w:r>
        <w:rPr>
          <w:w w:val="120"/>
        </w:rPr>
        <w:t>launch</w:t>
      </w:r>
      <w:r>
        <w:rPr>
          <w:spacing w:val="-5"/>
          <w:w w:val="120"/>
        </w:rPr>
        <w:t xml:space="preserve"> </w:t>
      </w:r>
      <w:r>
        <w:rPr>
          <w:w w:val="120"/>
        </w:rPr>
        <w:t>country.</w:t>
      </w:r>
      <w:r>
        <w:rPr>
          <w:spacing w:val="-5"/>
          <w:w w:val="120"/>
        </w:rPr>
        <w:t xml:space="preserve"> </w:t>
      </w:r>
      <w:r>
        <w:rPr>
          <w:w w:val="120"/>
        </w:rPr>
        <w:t>Similarly,</w:t>
      </w:r>
      <w:r>
        <w:rPr>
          <w:spacing w:val="-5"/>
          <w:w w:val="120"/>
        </w:rPr>
        <w:t xml:space="preserve"> </w:t>
      </w:r>
      <w:r>
        <w:rPr>
          <w:w w:val="120"/>
        </w:rPr>
        <w:t>a</w:t>
      </w:r>
      <w:r>
        <w:rPr>
          <w:spacing w:val="-5"/>
          <w:w w:val="120"/>
        </w:rPr>
        <w:t xml:space="preserve"> </w:t>
      </w:r>
      <w:r>
        <w:rPr>
          <w:w w:val="120"/>
        </w:rPr>
        <w:t>provisional</w:t>
      </w:r>
      <w:r>
        <w:rPr>
          <w:spacing w:val="-5"/>
          <w:w w:val="120"/>
        </w:rPr>
        <w:t xml:space="preserve"> </w:t>
      </w:r>
      <w:r>
        <w:rPr>
          <w:w w:val="120"/>
        </w:rPr>
        <w:t>funding program for patients to obtain access would also only be viable if an acceptable pricing arrangement</w:t>
      </w:r>
      <w:r>
        <w:rPr>
          <w:spacing w:val="-2"/>
          <w:w w:val="120"/>
        </w:rPr>
        <w:t xml:space="preserve"> </w:t>
      </w:r>
      <w:r>
        <w:rPr>
          <w:w w:val="120"/>
        </w:rPr>
        <w:t>could</w:t>
      </w:r>
      <w:r>
        <w:rPr>
          <w:spacing w:val="-2"/>
          <w:w w:val="120"/>
        </w:rPr>
        <w:t xml:space="preserve"> </w:t>
      </w:r>
      <w:r>
        <w:rPr>
          <w:w w:val="120"/>
        </w:rPr>
        <w:t>be</w:t>
      </w:r>
      <w:r>
        <w:rPr>
          <w:spacing w:val="-2"/>
          <w:w w:val="120"/>
        </w:rPr>
        <w:t xml:space="preserve"> </w:t>
      </w:r>
      <w:r>
        <w:rPr>
          <w:w w:val="120"/>
        </w:rPr>
        <w:t>agreed</w:t>
      </w:r>
      <w:r>
        <w:rPr>
          <w:spacing w:val="-2"/>
          <w:w w:val="120"/>
        </w:rPr>
        <w:t xml:space="preserve"> </w:t>
      </w:r>
      <w:r>
        <w:rPr>
          <w:w w:val="120"/>
        </w:rPr>
        <w:t>to</w:t>
      </w:r>
      <w:r>
        <w:rPr>
          <w:spacing w:val="-1"/>
          <w:w w:val="120"/>
        </w:rPr>
        <w:t xml:space="preserve"> </w:t>
      </w:r>
      <w:r>
        <w:rPr>
          <w:w w:val="120"/>
        </w:rPr>
        <w:t>by</w:t>
      </w:r>
      <w:r>
        <w:rPr>
          <w:spacing w:val="-2"/>
          <w:w w:val="120"/>
        </w:rPr>
        <w:t xml:space="preserve"> </w:t>
      </w:r>
      <w:r>
        <w:rPr>
          <w:w w:val="120"/>
        </w:rPr>
        <w:t>sponsors</w:t>
      </w:r>
      <w:r>
        <w:rPr>
          <w:spacing w:val="-1"/>
          <w:w w:val="120"/>
        </w:rPr>
        <w:t xml:space="preserve"> </w:t>
      </w:r>
      <w:r>
        <w:rPr>
          <w:w w:val="120"/>
        </w:rPr>
        <w:t>and</w:t>
      </w:r>
      <w:r>
        <w:rPr>
          <w:spacing w:val="-2"/>
          <w:w w:val="120"/>
        </w:rPr>
        <w:t xml:space="preserve"> </w:t>
      </w:r>
      <w:r>
        <w:rPr>
          <w:w w:val="120"/>
        </w:rPr>
        <w:t>the</w:t>
      </w:r>
      <w:r>
        <w:rPr>
          <w:spacing w:val="-1"/>
          <w:w w:val="120"/>
        </w:rPr>
        <w:t xml:space="preserve"> </w:t>
      </w:r>
      <w:r>
        <w:rPr>
          <w:w w:val="120"/>
        </w:rPr>
        <w:t>Government.</w:t>
      </w:r>
      <w:r>
        <w:rPr>
          <w:spacing w:val="-1"/>
          <w:w w:val="120"/>
        </w:rPr>
        <w:t xml:space="preserve"> </w:t>
      </w:r>
      <w:r>
        <w:rPr>
          <w:w w:val="120"/>
        </w:rPr>
        <w:t>Timelines</w:t>
      </w:r>
      <w:r>
        <w:rPr>
          <w:spacing w:val="-1"/>
          <w:w w:val="120"/>
        </w:rPr>
        <w:t xml:space="preserve"> </w:t>
      </w:r>
      <w:r>
        <w:rPr>
          <w:w w:val="120"/>
        </w:rPr>
        <w:t>also</w:t>
      </w:r>
      <w:r>
        <w:rPr>
          <w:spacing w:val="-1"/>
          <w:w w:val="120"/>
        </w:rPr>
        <w:t xml:space="preserve"> </w:t>
      </w:r>
      <w:r>
        <w:rPr>
          <w:w w:val="120"/>
        </w:rPr>
        <w:t>need</w:t>
      </w:r>
      <w:r>
        <w:rPr>
          <w:spacing w:val="-2"/>
          <w:w w:val="120"/>
        </w:rPr>
        <w:t xml:space="preserve"> </w:t>
      </w:r>
      <w:r>
        <w:rPr>
          <w:w w:val="120"/>
        </w:rPr>
        <w:t>to</w:t>
      </w:r>
      <w:r>
        <w:rPr>
          <w:spacing w:val="-1"/>
          <w:w w:val="120"/>
        </w:rPr>
        <w:t xml:space="preserve"> </w:t>
      </w:r>
      <w:r>
        <w:rPr>
          <w:w w:val="120"/>
        </w:rPr>
        <w:t>be jointly agreed with the sponsor rather than a pre-defined notification to Government with the acceptance</w:t>
      </w:r>
      <w:r>
        <w:rPr>
          <w:spacing w:val="-12"/>
          <w:w w:val="120"/>
        </w:rPr>
        <w:t xml:space="preserve"> </w:t>
      </w:r>
      <w:r>
        <w:rPr>
          <w:w w:val="120"/>
        </w:rPr>
        <w:t>of</w:t>
      </w:r>
      <w:r>
        <w:rPr>
          <w:spacing w:val="-12"/>
          <w:w w:val="120"/>
        </w:rPr>
        <w:t xml:space="preserve"> </w:t>
      </w:r>
      <w:r>
        <w:rPr>
          <w:w w:val="120"/>
        </w:rPr>
        <w:t>a</w:t>
      </w:r>
      <w:r>
        <w:rPr>
          <w:spacing w:val="-12"/>
          <w:w w:val="120"/>
        </w:rPr>
        <w:t xml:space="preserve"> </w:t>
      </w:r>
      <w:r>
        <w:rPr>
          <w:w w:val="120"/>
        </w:rPr>
        <w:t>proactive</w:t>
      </w:r>
      <w:r>
        <w:rPr>
          <w:spacing w:val="-12"/>
          <w:w w:val="120"/>
        </w:rPr>
        <w:t xml:space="preserve"> </w:t>
      </w:r>
      <w:r>
        <w:rPr>
          <w:w w:val="120"/>
        </w:rPr>
        <w:t>submission</w:t>
      </w:r>
      <w:r>
        <w:rPr>
          <w:spacing w:val="-11"/>
          <w:w w:val="120"/>
        </w:rPr>
        <w:t xml:space="preserve"> </w:t>
      </w:r>
      <w:r>
        <w:rPr>
          <w:w w:val="120"/>
        </w:rPr>
        <w:t>offer.</w:t>
      </w:r>
      <w:r>
        <w:rPr>
          <w:spacing w:val="-12"/>
          <w:w w:val="120"/>
        </w:rPr>
        <w:t xml:space="preserve"> </w:t>
      </w:r>
      <w:r>
        <w:rPr>
          <w:w w:val="120"/>
        </w:rPr>
        <w:t>Depending</w:t>
      </w:r>
      <w:r>
        <w:rPr>
          <w:spacing w:val="-13"/>
          <w:w w:val="120"/>
        </w:rPr>
        <w:t xml:space="preserve"> </w:t>
      </w:r>
      <w:r>
        <w:rPr>
          <w:w w:val="120"/>
        </w:rPr>
        <w:t>on</w:t>
      </w:r>
      <w:r>
        <w:rPr>
          <w:spacing w:val="-11"/>
          <w:w w:val="120"/>
        </w:rPr>
        <w:t xml:space="preserve"> </w:t>
      </w:r>
      <w:r>
        <w:rPr>
          <w:w w:val="120"/>
        </w:rPr>
        <w:t>the</w:t>
      </w:r>
      <w:r>
        <w:rPr>
          <w:spacing w:val="-12"/>
          <w:w w:val="120"/>
        </w:rPr>
        <w:t xml:space="preserve"> </w:t>
      </w:r>
      <w:r>
        <w:rPr>
          <w:w w:val="120"/>
        </w:rPr>
        <w:t>situation</w:t>
      </w:r>
      <w:r>
        <w:rPr>
          <w:spacing w:val="-12"/>
          <w:w w:val="120"/>
        </w:rPr>
        <w:t xml:space="preserve"> </w:t>
      </w:r>
      <w:r>
        <w:rPr>
          <w:w w:val="120"/>
        </w:rPr>
        <w:t>and</w:t>
      </w:r>
      <w:r>
        <w:rPr>
          <w:spacing w:val="-13"/>
          <w:w w:val="120"/>
        </w:rPr>
        <w:t xml:space="preserve"> </w:t>
      </w:r>
      <w:r>
        <w:rPr>
          <w:w w:val="120"/>
        </w:rPr>
        <w:t>circumstance,</w:t>
      </w:r>
      <w:r>
        <w:rPr>
          <w:spacing w:val="-12"/>
          <w:w w:val="120"/>
        </w:rPr>
        <w:t xml:space="preserve"> </w:t>
      </w:r>
      <w:r>
        <w:rPr>
          <w:w w:val="120"/>
        </w:rPr>
        <w:t>a</w:t>
      </w:r>
      <w:r>
        <w:rPr>
          <w:spacing w:val="-14"/>
          <w:w w:val="120"/>
        </w:rPr>
        <w:t xml:space="preserve"> </w:t>
      </w:r>
      <w:r>
        <w:rPr>
          <w:w w:val="120"/>
        </w:rPr>
        <w:t xml:space="preserve">4- </w:t>
      </w:r>
      <w:r>
        <w:rPr>
          <w:w w:val="115"/>
        </w:rPr>
        <w:t xml:space="preserve">6 week time period may be insufficient to assess the potential viability and consequences, within </w:t>
      </w:r>
      <w:r>
        <w:rPr>
          <w:w w:val="120"/>
        </w:rPr>
        <w:t xml:space="preserve">and external to Australia.” </w:t>
      </w:r>
      <w:r>
        <w:rPr>
          <w:i w:val="0"/>
          <w:w w:val="120"/>
        </w:rPr>
        <w:t>(Roche Products)</w:t>
      </w:r>
    </w:p>
    <w:p w14:paraId="36C6D013" w14:textId="77777777" w:rsidR="002138FA" w:rsidRDefault="00A2619F">
      <w:pPr>
        <w:pStyle w:val="Heading2"/>
        <w:spacing w:before="254"/>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014" w14:textId="77777777" w:rsidR="002138FA" w:rsidRDefault="002138FA">
      <w:pPr>
        <w:pStyle w:val="BodyText"/>
        <w:spacing w:before="4"/>
        <w:ind w:left="0"/>
        <w:jc w:val="left"/>
        <w:rPr>
          <w:i w:val="0"/>
          <w:sz w:val="26"/>
        </w:rPr>
      </w:pPr>
    </w:p>
    <w:p w14:paraId="36C6D015" w14:textId="77777777" w:rsidR="002138FA" w:rsidRDefault="00A2619F">
      <w:pPr>
        <w:pStyle w:val="Heading3"/>
        <w:spacing w:line="252" w:lineRule="auto"/>
        <w:ind w:right="967"/>
      </w:pPr>
      <w:r>
        <w:rPr>
          <w:w w:val="115"/>
        </w:rPr>
        <w:t>These groups were positive and supportive of this option, they did however offer a few individual suggestions that have been included below.</w:t>
      </w:r>
    </w:p>
    <w:p w14:paraId="36C6D016" w14:textId="77777777" w:rsidR="002138FA" w:rsidRDefault="00A2619F">
      <w:pPr>
        <w:spacing w:before="261" w:line="252" w:lineRule="auto"/>
        <w:ind w:left="390" w:right="966"/>
        <w:jc w:val="both"/>
        <w:rPr>
          <w:sz w:val="24"/>
        </w:rPr>
      </w:pPr>
      <w:r>
        <w:rPr>
          <w:i/>
          <w:w w:val="115"/>
          <w:sz w:val="24"/>
        </w:rPr>
        <w:t xml:space="preserve">“Supported, conflict of interests must be declared and it will be important that selection bias does not occur.” </w:t>
      </w:r>
      <w:r>
        <w:rPr>
          <w:w w:val="115"/>
          <w:sz w:val="24"/>
        </w:rPr>
        <w:t>(Australasian Leukaemia &amp; Lymphoma Group and Haematology Society of Australian &amp; New Zealand)</w:t>
      </w:r>
    </w:p>
    <w:p w14:paraId="36C6D017" w14:textId="77777777" w:rsidR="002138FA" w:rsidRDefault="00A2619F">
      <w:pPr>
        <w:pStyle w:val="BodyText"/>
        <w:spacing w:before="263" w:line="252" w:lineRule="auto"/>
        <w:ind w:right="961"/>
        <w:rPr>
          <w:i w:val="0"/>
        </w:rPr>
      </w:pPr>
      <w:r>
        <w:rPr>
          <w:w w:val="115"/>
        </w:rPr>
        <w:t>“While the process issues/fees would be welcome, I think it would also be important that interventions for these priority areas are afforded special decision-making consideration also.</w:t>
      </w:r>
      <w:r>
        <w:rPr>
          <w:spacing w:val="80"/>
          <w:w w:val="115"/>
        </w:rPr>
        <w:t xml:space="preserve"> </w:t>
      </w:r>
      <w:r>
        <w:rPr>
          <w:w w:val="115"/>
        </w:rPr>
        <w:t xml:space="preserve">EG: all else equal a treatment in a priority area would attract a higher cost/QALY threshold. this could easily be accommodated in the explicit value framework.” </w:t>
      </w:r>
      <w:r>
        <w:rPr>
          <w:i w:val="0"/>
          <w:w w:val="115"/>
        </w:rPr>
        <w:t>(THEMA Consulting)</w:t>
      </w:r>
    </w:p>
    <w:p w14:paraId="36C6D018" w14:textId="77777777" w:rsidR="002138FA" w:rsidRDefault="00A2619F">
      <w:pPr>
        <w:spacing w:before="264" w:line="254" w:lineRule="auto"/>
        <w:ind w:left="390" w:right="972"/>
        <w:jc w:val="both"/>
        <w:rPr>
          <w:sz w:val="24"/>
        </w:rPr>
      </w:pPr>
      <w:r>
        <w:rPr>
          <w:i/>
          <w:w w:val="120"/>
          <w:sz w:val="24"/>
        </w:rPr>
        <w:t>“Fee</w:t>
      </w:r>
      <w:r>
        <w:rPr>
          <w:i/>
          <w:spacing w:val="-4"/>
          <w:w w:val="120"/>
          <w:sz w:val="24"/>
        </w:rPr>
        <w:t xml:space="preserve"> </w:t>
      </w:r>
      <w:r>
        <w:rPr>
          <w:i/>
          <w:w w:val="120"/>
          <w:sz w:val="24"/>
        </w:rPr>
        <w:t>waivers</w:t>
      </w:r>
      <w:r>
        <w:rPr>
          <w:i/>
          <w:spacing w:val="-4"/>
          <w:w w:val="120"/>
          <w:sz w:val="24"/>
        </w:rPr>
        <w:t xml:space="preserve"> </w:t>
      </w:r>
      <w:r>
        <w:rPr>
          <w:i/>
          <w:w w:val="120"/>
          <w:sz w:val="24"/>
        </w:rPr>
        <w:t>for</w:t>
      </w:r>
      <w:r>
        <w:rPr>
          <w:i/>
          <w:spacing w:val="-3"/>
          <w:w w:val="120"/>
          <w:sz w:val="24"/>
        </w:rPr>
        <w:t xml:space="preserve"> </w:t>
      </w:r>
      <w:r>
        <w:rPr>
          <w:i/>
          <w:w w:val="120"/>
          <w:sz w:val="24"/>
        </w:rPr>
        <w:t>any</w:t>
      </w:r>
      <w:r>
        <w:rPr>
          <w:i/>
          <w:spacing w:val="-4"/>
          <w:w w:val="120"/>
          <w:sz w:val="24"/>
        </w:rPr>
        <w:t xml:space="preserve"> </w:t>
      </w:r>
      <w:r>
        <w:rPr>
          <w:i/>
          <w:w w:val="120"/>
          <w:sz w:val="24"/>
        </w:rPr>
        <w:t>submissions</w:t>
      </w:r>
      <w:r>
        <w:rPr>
          <w:i/>
          <w:spacing w:val="-6"/>
          <w:w w:val="120"/>
          <w:sz w:val="24"/>
        </w:rPr>
        <w:t xml:space="preserve"> </w:t>
      </w:r>
      <w:r>
        <w:rPr>
          <w:i/>
          <w:w w:val="120"/>
          <w:sz w:val="24"/>
        </w:rPr>
        <w:t>for</w:t>
      </w:r>
      <w:r>
        <w:rPr>
          <w:i/>
          <w:spacing w:val="-6"/>
          <w:w w:val="120"/>
          <w:sz w:val="24"/>
        </w:rPr>
        <w:t xml:space="preserve"> </w:t>
      </w:r>
      <w:r>
        <w:rPr>
          <w:i/>
          <w:w w:val="120"/>
          <w:sz w:val="24"/>
        </w:rPr>
        <w:t>repurposing</w:t>
      </w:r>
      <w:r>
        <w:rPr>
          <w:i/>
          <w:spacing w:val="-4"/>
          <w:w w:val="120"/>
          <w:sz w:val="24"/>
        </w:rPr>
        <w:t xml:space="preserve"> </w:t>
      </w:r>
      <w:r>
        <w:rPr>
          <w:i/>
          <w:w w:val="120"/>
          <w:sz w:val="24"/>
        </w:rPr>
        <w:t>drugs</w:t>
      </w:r>
      <w:r>
        <w:rPr>
          <w:i/>
          <w:spacing w:val="-6"/>
          <w:w w:val="120"/>
          <w:sz w:val="24"/>
        </w:rPr>
        <w:t xml:space="preserve"> </w:t>
      </w:r>
      <w:r>
        <w:rPr>
          <w:i/>
          <w:w w:val="120"/>
          <w:sz w:val="24"/>
        </w:rPr>
        <w:t>at</w:t>
      </w:r>
      <w:r>
        <w:rPr>
          <w:i/>
          <w:spacing w:val="-4"/>
          <w:w w:val="120"/>
          <w:sz w:val="24"/>
        </w:rPr>
        <w:t xml:space="preserve"> </w:t>
      </w:r>
      <w:r>
        <w:rPr>
          <w:i/>
          <w:w w:val="120"/>
          <w:sz w:val="24"/>
        </w:rPr>
        <w:t>the</w:t>
      </w:r>
      <w:r>
        <w:rPr>
          <w:i/>
          <w:spacing w:val="-4"/>
          <w:w w:val="120"/>
          <w:sz w:val="24"/>
        </w:rPr>
        <w:t xml:space="preserve"> </w:t>
      </w:r>
      <w:r>
        <w:rPr>
          <w:i/>
          <w:w w:val="120"/>
          <w:sz w:val="24"/>
        </w:rPr>
        <w:t>end</w:t>
      </w:r>
      <w:r>
        <w:rPr>
          <w:i/>
          <w:spacing w:val="-5"/>
          <w:w w:val="120"/>
          <w:sz w:val="24"/>
        </w:rPr>
        <w:t xml:space="preserve"> </w:t>
      </w:r>
      <w:r>
        <w:rPr>
          <w:i/>
          <w:w w:val="120"/>
          <w:sz w:val="24"/>
        </w:rPr>
        <w:t>of</w:t>
      </w:r>
      <w:r>
        <w:rPr>
          <w:i/>
          <w:spacing w:val="-5"/>
          <w:w w:val="120"/>
          <w:sz w:val="24"/>
        </w:rPr>
        <w:t xml:space="preserve"> </w:t>
      </w:r>
      <w:r>
        <w:rPr>
          <w:i/>
          <w:w w:val="120"/>
          <w:sz w:val="24"/>
        </w:rPr>
        <w:t>their</w:t>
      </w:r>
      <w:r>
        <w:rPr>
          <w:i/>
          <w:spacing w:val="-3"/>
          <w:w w:val="120"/>
          <w:sz w:val="24"/>
        </w:rPr>
        <w:t xml:space="preserve"> </w:t>
      </w:r>
      <w:r>
        <w:rPr>
          <w:i/>
          <w:w w:val="120"/>
          <w:sz w:val="24"/>
        </w:rPr>
        <w:t>patent</w:t>
      </w:r>
      <w:r>
        <w:rPr>
          <w:i/>
          <w:spacing w:val="-4"/>
          <w:w w:val="120"/>
          <w:sz w:val="24"/>
        </w:rPr>
        <w:t xml:space="preserve"> </w:t>
      </w:r>
      <w:r>
        <w:rPr>
          <w:i/>
          <w:w w:val="120"/>
          <w:sz w:val="24"/>
        </w:rPr>
        <w:t>or</w:t>
      </w:r>
      <w:r>
        <w:rPr>
          <w:i/>
          <w:spacing w:val="-5"/>
          <w:w w:val="120"/>
          <w:sz w:val="24"/>
        </w:rPr>
        <w:t xml:space="preserve"> </w:t>
      </w:r>
      <w:r>
        <w:rPr>
          <w:i/>
          <w:w w:val="120"/>
          <w:sz w:val="24"/>
        </w:rPr>
        <w:t>off</w:t>
      </w:r>
      <w:r>
        <w:rPr>
          <w:i/>
          <w:spacing w:val="-3"/>
          <w:w w:val="120"/>
          <w:sz w:val="24"/>
        </w:rPr>
        <w:t xml:space="preserve"> </w:t>
      </w:r>
      <w:r>
        <w:rPr>
          <w:i/>
          <w:w w:val="120"/>
          <w:sz w:val="24"/>
        </w:rPr>
        <w:t xml:space="preserve">patent are essential.” </w:t>
      </w:r>
      <w:r>
        <w:rPr>
          <w:w w:val="120"/>
          <w:sz w:val="24"/>
        </w:rPr>
        <w:t>(Consumer and independent researcher)</w:t>
      </w:r>
    </w:p>
    <w:p w14:paraId="36C6D019" w14:textId="77777777" w:rsidR="002138FA" w:rsidRDefault="002138FA">
      <w:pPr>
        <w:spacing w:line="254" w:lineRule="auto"/>
        <w:jc w:val="both"/>
        <w:rPr>
          <w:sz w:val="24"/>
        </w:rPr>
        <w:sectPr w:rsidR="002138FA">
          <w:pgSz w:w="11910" w:h="16840"/>
          <w:pgMar w:top="980" w:right="0" w:bottom="760" w:left="800" w:header="0" w:footer="494" w:gutter="0"/>
          <w:cols w:space="720"/>
        </w:sectPr>
      </w:pPr>
    </w:p>
    <w:p w14:paraId="36C6D01A" w14:textId="77777777" w:rsidR="002138FA" w:rsidRDefault="00A2619F">
      <w:pPr>
        <w:spacing w:before="89"/>
        <w:ind w:left="390"/>
        <w:jc w:val="both"/>
        <w:rPr>
          <w:rFonts w:ascii="Arial" w:hAnsi="Arial"/>
          <w:sz w:val="24"/>
        </w:rPr>
      </w:pPr>
      <w:bookmarkStart w:id="109" w:name="_bookmark109"/>
      <w:bookmarkEnd w:id="109"/>
      <w:r>
        <w:rPr>
          <w:rFonts w:ascii="Arial" w:hAnsi="Arial"/>
          <w:sz w:val="24"/>
        </w:rPr>
        <w:lastRenderedPageBreak/>
        <w:t>Table</w:t>
      </w:r>
      <w:r>
        <w:rPr>
          <w:rFonts w:ascii="Arial" w:hAnsi="Arial"/>
          <w:spacing w:val="-10"/>
          <w:sz w:val="24"/>
        </w:rPr>
        <w:t xml:space="preserve"> </w:t>
      </w:r>
      <w:r>
        <w:rPr>
          <w:rFonts w:ascii="Arial" w:hAnsi="Arial"/>
          <w:sz w:val="24"/>
        </w:rPr>
        <w:t>81.</w:t>
      </w:r>
      <w:r>
        <w:rPr>
          <w:rFonts w:ascii="Arial" w:hAnsi="Arial"/>
          <w:spacing w:val="-10"/>
          <w:sz w:val="24"/>
        </w:rPr>
        <w:t xml:space="preserve"> </w:t>
      </w:r>
      <w:r>
        <w:rPr>
          <w:rFonts w:ascii="Arial" w:hAnsi="Arial"/>
          <w:sz w:val="24"/>
        </w:rPr>
        <w:t>Early</w:t>
      </w:r>
      <w:r>
        <w:rPr>
          <w:rFonts w:ascii="Arial" w:hAnsi="Arial"/>
          <w:spacing w:val="-11"/>
          <w:sz w:val="24"/>
        </w:rPr>
        <w:t xml:space="preserve"> </w:t>
      </w:r>
      <w:r>
        <w:rPr>
          <w:rFonts w:ascii="Arial" w:hAnsi="Arial"/>
          <w:sz w:val="24"/>
        </w:rPr>
        <w:t>PICO</w:t>
      </w:r>
      <w:r>
        <w:rPr>
          <w:rFonts w:ascii="Arial" w:hAnsi="Arial"/>
          <w:spacing w:val="-9"/>
          <w:sz w:val="24"/>
        </w:rPr>
        <w:t xml:space="preserve"> </w:t>
      </w:r>
      <w:r>
        <w:rPr>
          <w:rFonts w:ascii="Arial" w:hAnsi="Arial"/>
          <w:sz w:val="24"/>
        </w:rPr>
        <w:t>scoping</w:t>
      </w:r>
      <w:r>
        <w:rPr>
          <w:rFonts w:ascii="Arial" w:hAnsi="Arial"/>
          <w:spacing w:val="-8"/>
          <w:sz w:val="24"/>
        </w:rPr>
        <w:t xml:space="preserve"> </w:t>
      </w:r>
      <w:r>
        <w:rPr>
          <w:rFonts w:ascii="Arial" w:hAnsi="Arial"/>
          <w:sz w:val="24"/>
        </w:rPr>
        <w:t>–</w:t>
      </w:r>
      <w:r>
        <w:rPr>
          <w:rFonts w:ascii="Arial" w:hAnsi="Arial"/>
          <w:spacing w:val="-11"/>
          <w:sz w:val="24"/>
        </w:rPr>
        <w:t xml:space="preserve"> </w:t>
      </w:r>
      <w:r>
        <w:rPr>
          <w:rFonts w:ascii="Arial" w:hAnsi="Arial"/>
          <w:sz w:val="24"/>
        </w:rPr>
        <w:t>impact</w:t>
      </w:r>
      <w:r>
        <w:rPr>
          <w:rFonts w:ascii="Arial" w:hAnsi="Arial"/>
          <w:spacing w:val="-10"/>
          <w:sz w:val="24"/>
        </w:rPr>
        <w:t xml:space="preserve"> </w:t>
      </w:r>
      <w:r>
        <w:rPr>
          <w:rFonts w:ascii="Arial" w:hAnsi="Arial"/>
          <w:sz w:val="24"/>
        </w:rPr>
        <w:t>on</w:t>
      </w:r>
      <w:r>
        <w:rPr>
          <w:rFonts w:ascii="Arial" w:hAnsi="Arial"/>
          <w:spacing w:val="-12"/>
          <w:sz w:val="24"/>
        </w:rPr>
        <w:t xml:space="preserve"> </w:t>
      </w:r>
      <w:r>
        <w:rPr>
          <w:rFonts w:ascii="Arial" w:hAnsi="Arial"/>
          <w:sz w:val="24"/>
        </w:rPr>
        <w:t>you/organisation</w:t>
      </w:r>
      <w:r>
        <w:rPr>
          <w:rFonts w:ascii="Arial" w:hAnsi="Arial"/>
          <w:spacing w:val="-11"/>
          <w:sz w:val="24"/>
        </w:rPr>
        <w:t xml:space="preserve"> </w:t>
      </w:r>
      <w:r>
        <w:rPr>
          <w:rFonts w:ascii="Arial" w:hAnsi="Arial"/>
          <w:sz w:val="24"/>
        </w:rPr>
        <w:t>by</w:t>
      </w:r>
      <w:r>
        <w:rPr>
          <w:rFonts w:ascii="Arial" w:hAnsi="Arial"/>
          <w:spacing w:val="-13"/>
          <w:sz w:val="24"/>
        </w:rPr>
        <w:t xml:space="preserve"> </w:t>
      </w:r>
      <w:r>
        <w:rPr>
          <w:rFonts w:ascii="Arial" w:hAnsi="Arial"/>
          <w:sz w:val="24"/>
        </w:rPr>
        <w:t>stakeholder</w:t>
      </w:r>
      <w:r>
        <w:rPr>
          <w:rFonts w:ascii="Arial" w:hAnsi="Arial"/>
          <w:spacing w:val="-10"/>
          <w:sz w:val="24"/>
        </w:rPr>
        <w:t xml:space="preserve"> </w:t>
      </w:r>
      <w:r>
        <w:rPr>
          <w:rFonts w:ascii="Arial" w:hAnsi="Arial"/>
          <w:spacing w:val="-4"/>
          <w:sz w:val="24"/>
        </w:rPr>
        <w:t>type</w:t>
      </w:r>
    </w:p>
    <w:p w14:paraId="36C6D01B"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02C" w14:textId="77777777">
        <w:trPr>
          <w:trHeight w:val="1020"/>
        </w:trPr>
        <w:tc>
          <w:tcPr>
            <w:tcW w:w="2494" w:type="dxa"/>
          </w:tcPr>
          <w:p w14:paraId="36C6D01C" w14:textId="77777777" w:rsidR="002138FA" w:rsidRDefault="002138FA">
            <w:pPr>
              <w:pStyle w:val="TableParagraph"/>
              <w:spacing w:before="0"/>
              <w:ind w:left="0" w:right="0"/>
              <w:jc w:val="left"/>
              <w:rPr>
                <w:rFonts w:ascii="Times New Roman"/>
              </w:rPr>
            </w:pPr>
          </w:p>
        </w:tc>
        <w:tc>
          <w:tcPr>
            <w:tcW w:w="1021" w:type="dxa"/>
          </w:tcPr>
          <w:p w14:paraId="36C6D01D" w14:textId="77777777" w:rsidR="002138FA" w:rsidRDefault="002138FA">
            <w:pPr>
              <w:pStyle w:val="TableParagraph"/>
              <w:spacing w:before="92"/>
              <w:ind w:left="0" w:right="0"/>
              <w:jc w:val="left"/>
              <w:rPr>
                <w:rFonts w:ascii="Arial"/>
                <w:sz w:val="18"/>
              </w:rPr>
            </w:pPr>
          </w:p>
          <w:p w14:paraId="36C6D01E"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D01F" w14:textId="77777777" w:rsidR="002138FA" w:rsidRDefault="002138FA">
            <w:pPr>
              <w:pStyle w:val="TableParagraph"/>
              <w:spacing w:before="202"/>
              <w:ind w:left="0" w:right="0"/>
              <w:jc w:val="left"/>
              <w:rPr>
                <w:rFonts w:ascii="Arial"/>
                <w:sz w:val="18"/>
              </w:rPr>
            </w:pPr>
          </w:p>
          <w:p w14:paraId="36C6D020"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D021" w14:textId="77777777" w:rsidR="002138FA" w:rsidRDefault="002138FA">
            <w:pPr>
              <w:pStyle w:val="TableParagraph"/>
              <w:spacing w:before="202"/>
              <w:ind w:left="0" w:right="0"/>
              <w:jc w:val="left"/>
              <w:rPr>
                <w:rFonts w:ascii="Arial"/>
                <w:sz w:val="18"/>
              </w:rPr>
            </w:pPr>
          </w:p>
          <w:p w14:paraId="36C6D022"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D023" w14:textId="77777777" w:rsidR="002138FA" w:rsidRDefault="002138FA">
            <w:pPr>
              <w:pStyle w:val="TableParagraph"/>
              <w:spacing w:before="202"/>
              <w:ind w:left="0" w:right="0"/>
              <w:jc w:val="left"/>
              <w:rPr>
                <w:rFonts w:ascii="Arial"/>
                <w:sz w:val="18"/>
              </w:rPr>
            </w:pPr>
          </w:p>
          <w:p w14:paraId="36C6D024"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D025" w14:textId="77777777" w:rsidR="002138FA" w:rsidRDefault="002138FA">
            <w:pPr>
              <w:pStyle w:val="TableParagraph"/>
              <w:spacing w:before="92"/>
              <w:ind w:left="0" w:right="0"/>
              <w:jc w:val="left"/>
              <w:rPr>
                <w:rFonts w:ascii="Arial"/>
                <w:sz w:val="18"/>
              </w:rPr>
            </w:pPr>
          </w:p>
          <w:p w14:paraId="36C6D026"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D027" w14:textId="77777777" w:rsidR="002138FA" w:rsidRDefault="002138FA">
            <w:pPr>
              <w:pStyle w:val="TableParagraph"/>
              <w:spacing w:before="92"/>
              <w:ind w:left="0" w:right="0"/>
              <w:jc w:val="left"/>
              <w:rPr>
                <w:rFonts w:ascii="Arial"/>
                <w:sz w:val="18"/>
              </w:rPr>
            </w:pPr>
          </w:p>
          <w:p w14:paraId="36C6D028"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D029"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D02A" w14:textId="77777777" w:rsidR="002138FA" w:rsidRDefault="002138FA">
            <w:pPr>
              <w:pStyle w:val="TableParagraph"/>
              <w:spacing w:before="92"/>
              <w:ind w:left="0" w:right="0"/>
              <w:jc w:val="left"/>
              <w:rPr>
                <w:rFonts w:ascii="Arial"/>
                <w:sz w:val="18"/>
              </w:rPr>
            </w:pPr>
          </w:p>
          <w:p w14:paraId="36C6D02B"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D035" w14:textId="77777777">
        <w:trPr>
          <w:trHeight w:val="453"/>
        </w:trPr>
        <w:tc>
          <w:tcPr>
            <w:tcW w:w="2494" w:type="dxa"/>
            <w:tcBorders>
              <w:bottom w:val="dotted" w:sz="4" w:space="0" w:color="000000"/>
            </w:tcBorders>
          </w:tcPr>
          <w:p w14:paraId="36C6D02D"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D02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D02F"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D030"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D1E6FF"/>
          </w:tcPr>
          <w:p w14:paraId="36C6D031" w14:textId="77777777" w:rsidR="002138FA" w:rsidRDefault="00A2619F">
            <w:pPr>
              <w:pStyle w:val="TableParagraph"/>
              <w:rPr>
                <w:rFonts w:ascii="Arial Narrow"/>
                <w:sz w:val="18"/>
              </w:rPr>
            </w:pPr>
            <w:r>
              <w:rPr>
                <w:rFonts w:ascii="Arial Narrow"/>
                <w:spacing w:val="-5"/>
                <w:w w:val="120"/>
                <w:sz w:val="18"/>
              </w:rPr>
              <w:t>40%</w:t>
            </w:r>
          </w:p>
        </w:tc>
        <w:tc>
          <w:tcPr>
            <w:tcW w:w="1020" w:type="dxa"/>
            <w:tcBorders>
              <w:bottom w:val="dotted" w:sz="4" w:space="0" w:color="000000"/>
            </w:tcBorders>
            <w:shd w:val="clear" w:color="auto" w:fill="C5DFFF"/>
          </w:tcPr>
          <w:p w14:paraId="36C6D032" w14:textId="77777777" w:rsidR="002138FA" w:rsidRDefault="00A2619F">
            <w:pPr>
              <w:pStyle w:val="TableParagraph"/>
              <w:rPr>
                <w:rFonts w:ascii="Arial Narrow"/>
                <w:sz w:val="18"/>
              </w:rPr>
            </w:pPr>
            <w:r>
              <w:rPr>
                <w:rFonts w:ascii="Arial Narrow"/>
                <w:spacing w:val="-5"/>
                <w:w w:val="120"/>
                <w:sz w:val="18"/>
              </w:rPr>
              <w:t>50%</w:t>
            </w:r>
          </w:p>
        </w:tc>
        <w:tc>
          <w:tcPr>
            <w:tcW w:w="1021" w:type="dxa"/>
            <w:tcBorders>
              <w:bottom w:val="dotted" w:sz="4" w:space="0" w:color="000000"/>
            </w:tcBorders>
            <w:shd w:val="clear" w:color="auto" w:fill="F3F8FF"/>
          </w:tcPr>
          <w:p w14:paraId="36C6D033" w14:textId="77777777" w:rsidR="002138FA" w:rsidRDefault="00A2619F">
            <w:pPr>
              <w:pStyle w:val="TableParagraph"/>
              <w:ind w:right="48"/>
              <w:rPr>
                <w:rFonts w:ascii="Arial Narrow"/>
                <w:sz w:val="18"/>
              </w:rPr>
            </w:pPr>
            <w:r>
              <w:rPr>
                <w:rFonts w:ascii="Arial Narrow"/>
                <w:spacing w:val="-5"/>
                <w:w w:val="120"/>
                <w:sz w:val="18"/>
              </w:rPr>
              <w:t>10%</w:t>
            </w:r>
          </w:p>
        </w:tc>
        <w:tc>
          <w:tcPr>
            <w:tcW w:w="1020" w:type="dxa"/>
            <w:tcBorders>
              <w:bottom w:val="dotted" w:sz="4" w:space="0" w:color="000000"/>
            </w:tcBorders>
          </w:tcPr>
          <w:p w14:paraId="36C6D034" w14:textId="77777777" w:rsidR="002138FA" w:rsidRDefault="00A2619F">
            <w:pPr>
              <w:pStyle w:val="TableParagraph"/>
              <w:ind w:right="46"/>
              <w:rPr>
                <w:rFonts w:ascii="Arial Narrow"/>
                <w:sz w:val="18"/>
              </w:rPr>
            </w:pPr>
            <w:r>
              <w:rPr>
                <w:rFonts w:ascii="Arial Narrow"/>
                <w:spacing w:val="-5"/>
                <w:w w:val="120"/>
                <w:sz w:val="18"/>
              </w:rPr>
              <w:t>20</w:t>
            </w:r>
          </w:p>
        </w:tc>
      </w:tr>
      <w:tr w:rsidR="002138FA" w14:paraId="36C6D03E" w14:textId="77777777">
        <w:trPr>
          <w:trHeight w:val="455"/>
        </w:trPr>
        <w:tc>
          <w:tcPr>
            <w:tcW w:w="2494" w:type="dxa"/>
            <w:tcBorders>
              <w:top w:val="dotted" w:sz="4" w:space="0" w:color="000000"/>
              <w:bottom w:val="dotted" w:sz="4" w:space="0" w:color="000000"/>
            </w:tcBorders>
          </w:tcPr>
          <w:p w14:paraId="36C6D036"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D03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3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8F1FF"/>
          </w:tcPr>
          <w:p w14:paraId="36C6D039"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shd w:val="clear" w:color="auto" w:fill="C2DDFF"/>
          </w:tcPr>
          <w:p w14:paraId="36C6D03A" w14:textId="77777777" w:rsidR="002138FA" w:rsidRDefault="00A2619F">
            <w:pPr>
              <w:pStyle w:val="TableParagraph"/>
              <w:rPr>
                <w:rFonts w:ascii="Arial Narrow"/>
                <w:sz w:val="18"/>
              </w:rPr>
            </w:pPr>
            <w:r>
              <w:rPr>
                <w:rFonts w:ascii="Arial Narrow"/>
                <w:spacing w:val="-5"/>
                <w:w w:val="120"/>
                <w:sz w:val="18"/>
              </w:rPr>
              <w:t>53%</w:t>
            </w:r>
          </w:p>
        </w:tc>
        <w:tc>
          <w:tcPr>
            <w:tcW w:w="1020" w:type="dxa"/>
            <w:tcBorders>
              <w:top w:val="dotted" w:sz="4" w:space="0" w:color="000000"/>
              <w:bottom w:val="dotted" w:sz="4" w:space="0" w:color="000000"/>
            </w:tcBorders>
            <w:shd w:val="clear" w:color="auto" w:fill="EFF7FF"/>
          </w:tcPr>
          <w:p w14:paraId="36C6D03B" w14:textId="77777777" w:rsidR="002138FA" w:rsidRDefault="00A2619F">
            <w:pPr>
              <w:pStyle w:val="TableParagraph"/>
              <w:rPr>
                <w:rFonts w:ascii="Arial Narrow"/>
                <w:sz w:val="18"/>
              </w:rPr>
            </w:pPr>
            <w:r>
              <w:rPr>
                <w:rFonts w:ascii="Arial Narrow"/>
                <w:spacing w:val="-5"/>
                <w:w w:val="120"/>
                <w:sz w:val="18"/>
              </w:rPr>
              <w:t>13%</w:t>
            </w:r>
          </w:p>
        </w:tc>
        <w:tc>
          <w:tcPr>
            <w:tcW w:w="1021" w:type="dxa"/>
            <w:tcBorders>
              <w:top w:val="dotted" w:sz="4" w:space="0" w:color="000000"/>
              <w:bottom w:val="dotted" w:sz="4" w:space="0" w:color="000000"/>
            </w:tcBorders>
            <w:shd w:val="clear" w:color="auto" w:fill="EFF7FF"/>
          </w:tcPr>
          <w:p w14:paraId="36C6D03C"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D03D" w14:textId="77777777" w:rsidR="002138FA" w:rsidRDefault="00A2619F">
            <w:pPr>
              <w:pStyle w:val="TableParagraph"/>
              <w:ind w:right="46"/>
              <w:rPr>
                <w:rFonts w:ascii="Arial Narrow"/>
                <w:sz w:val="18"/>
              </w:rPr>
            </w:pPr>
            <w:r>
              <w:rPr>
                <w:rFonts w:ascii="Arial Narrow"/>
                <w:spacing w:val="-5"/>
                <w:w w:val="120"/>
                <w:sz w:val="18"/>
              </w:rPr>
              <w:t>15</w:t>
            </w:r>
          </w:p>
        </w:tc>
      </w:tr>
      <w:tr w:rsidR="002138FA" w14:paraId="36C6D047" w14:textId="77777777">
        <w:trPr>
          <w:trHeight w:val="453"/>
        </w:trPr>
        <w:tc>
          <w:tcPr>
            <w:tcW w:w="2494" w:type="dxa"/>
            <w:tcBorders>
              <w:top w:val="dotted" w:sz="4" w:space="0" w:color="000000"/>
              <w:bottom w:val="dotted" w:sz="4" w:space="0" w:color="000000"/>
            </w:tcBorders>
          </w:tcPr>
          <w:p w14:paraId="36C6D03F"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10"/>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D04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4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D042"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D043"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D044"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04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46"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D050" w14:textId="77777777">
        <w:trPr>
          <w:trHeight w:val="453"/>
        </w:trPr>
        <w:tc>
          <w:tcPr>
            <w:tcW w:w="2494" w:type="dxa"/>
            <w:tcBorders>
              <w:top w:val="dotted" w:sz="4" w:space="0" w:color="000000"/>
              <w:bottom w:val="dotted" w:sz="4" w:space="0" w:color="000000"/>
            </w:tcBorders>
          </w:tcPr>
          <w:p w14:paraId="36C6D048"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D04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4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4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04C"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04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04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4F"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D059" w14:textId="77777777">
        <w:trPr>
          <w:trHeight w:val="455"/>
        </w:trPr>
        <w:tc>
          <w:tcPr>
            <w:tcW w:w="2494" w:type="dxa"/>
            <w:tcBorders>
              <w:top w:val="dotted" w:sz="4" w:space="0" w:color="000000"/>
              <w:bottom w:val="dotted" w:sz="4" w:space="0" w:color="000000"/>
            </w:tcBorders>
          </w:tcPr>
          <w:p w14:paraId="36C6D051"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D05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5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5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D055"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D056"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D05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58"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D062" w14:textId="77777777">
        <w:trPr>
          <w:trHeight w:val="453"/>
        </w:trPr>
        <w:tc>
          <w:tcPr>
            <w:tcW w:w="2494" w:type="dxa"/>
            <w:tcBorders>
              <w:top w:val="dotted" w:sz="4" w:space="0" w:color="000000"/>
              <w:bottom w:val="dotted" w:sz="4" w:space="0" w:color="000000"/>
            </w:tcBorders>
          </w:tcPr>
          <w:p w14:paraId="36C6D05A"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D05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5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5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05E"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05F"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06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061"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D06B" w14:textId="77777777">
        <w:trPr>
          <w:trHeight w:val="453"/>
        </w:trPr>
        <w:tc>
          <w:tcPr>
            <w:tcW w:w="2494" w:type="dxa"/>
            <w:tcBorders>
              <w:top w:val="dotted" w:sz="4" w:space="0" w:color="000000"/>
              <w:bottom w:val="dotted" w:sz="4" w:space="0" w:color="000000"/>
            </w:tcBorders>
          </w:tcPr>
          <w:p w14:paraId="36C6D063" w14:textId="77777777" w:rsidR="002138FA" w:rsidRDefault="00A2619F">
            <w:pPr>
              <w:pStyle w:val="TableParagraph"/>
              <w:spacing w:before="127"/>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D064"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065"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066"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067"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068" w14:textId="77777777" w:rsidR="002138FA" w:rsidRDefault="002138FA">
            <w:pPr>
              <w:pStyle w:val="TableParagraph"/>
              <w:spacing w:before="0"/>
              <w:ind w:left="0" w:right="0"/>
              <w:jc w:val="left"/>
              <w:rPr>
                <w:rFonts w:ascii="Times New Roman"/>
              </w:rPr>
            </w:pPr>
          </w:p>
        </w:tc>
        <w:tc>
          <w:tcPr>
            <w:tcW w:w="1021" w:type="dxa"/>
            <w:tcBorders>
              <w:top w:val="dotted" w:sz="4" w:space="0" w:color="000000"/>
              <w:bottom w:val="dotted" w:sz="4" w:space="0" w:color="000000"/>
            </w:tcBorders>
          </w:tcPr>
          <w:p w14:paraId="36C6D069"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06A" w14:textId="77777777" w:rsidR="002138FA" w:rsidRDefault="00A2619F">
            <w:pPr>
              <w:pStyle w:val="TableParagraph"/>
              <w:spacing w:before="127"/>
              <w:ind w:right="52"/>
              <w:rPr>
                <w:rFonts w:ascii="Arial Narrow"/>
                <w:sz w:val="18"/>
              </w:rPr>
            </w:pPr>
            <w:r>
              <w:rPr>
                <w:rFonts w:ascii="Arial Narrow"/>
                <w:spacing w:val="-10"/>
                <w:w w:val="120"/>
                <w:sz w:val="18"/>
              </w:rPr>
              <w:t>0</w:t>
            </w:r>
          </w:p>
        </w:tc>
      </w:tr>
      <w:tr w:rsidR="002138FA" w14:paraId="36C6D074" w14:textId="77777777">
        <w:trPr>
          <w:trHeight w:val="455"/>
        </w:trPr>
        <w:tc>
          <w:tcPr>
            <w:tcW w:w="2494" w:type="dxa"/>
            <w:tcBorders>
              <w:top w:val="dotted" w:sz="4" w:space="0" w:color="000000"/>
            </w:tcBorders>
          </w:tcPr>
          <w:p w14:paraId="36C6D06C"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D06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D06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D06F"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9EAFF"/>
          </w:tcPr>
          <w:p w14:paraId="36C6D070"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tcPr>
          <w:p w14:paraId="36C6D071"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shd w:val="clear" w:color="auto" w:fill="D9EAFF"/>
          </w:tcPr>
          <w:p w14:paraId="36C6D072" w14:textId="77777777" w:rsidR="002138FA" w:rsidRDefault="00A2619F">
            <w:pPr>
              <w:pStyle w:val="TableParagraph"/>
              <w:ind w:right="48"/>
              <w:rPr>
                <w:rFonts w:ascii="Arial Narrow"/>
                <w:sz w:val="18"/>
              </w:rPr>
            </w:pPr>
            <w:r>
              <w:rPr>
                <w:rFonts w:ascii="Arial Narrow"/>
                <w:spacing w:val="-5"/>
                <w:w w:val="120"/>
                <w:sz w:val="18"/>
              </w:rPr>
              <w:t>33%</w:t>
            </w:r>
          </w:p>
        </w:tc>
        <w:tc>
          <w:tcPr>
            <w:tcW w:w="1020" w:type="dxa"/>
            <w:tcBorders>
              <w:top w:val="dotted" w:sz="4" w:space="0" w:color="000000"/>
            </w:tcBorders>
          </w:tcPr>
          <w:p w14:paraId="36C6D073" w14:textId="77777777" w:rsidR="002138FA" w:rsidRDefault="00A2619F">
            <w:pPr>
              <w:pStyle w:val="TableParagraph"/>
              <w:ind w:right="52"/>
              <w:rPr>
                <w:rFonts w:ascii="Arial Narrow"/>
                <w:sz w:val="18"/>
              </w:rPr>
            </w:pPr>
            <w:r>
              <w:rPr>
                <w:rFonts w:ascii="Arial Narrow"/>
                <w:spacing w:val="-10"/>
                <w:w w:val="120"/>
                <w:sz w:val="18"/>
              </w:rPr>
              <w:t>3</w:t>
            </w:r>
          </w:p>
        </w:tc>
      </w:tr>
    </w:tbl>
    <w:p w14:paraId="36C6D075"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076" w14:textId="77777777" w:rsidR="002138FA" w:rsidRDefault="002138FA">
      <w:pPr>
        <w:pStyle w:val="BodyText"/>
        <w:spacing w:before="1"/>
        <w:ind w:left="0"/>
        <w:jc w:val="left"/>
        <w:rPr>
          <w:i w:val="0"/>
          <w:sz w:val="26"/>
        </w:rPr>
      </w:pPr>
    </w:p>
    <w:p w14:paraId="36C6D077" w14:textId="77777777" w:rsidR="002138FA" w:rsidRDefault="00A2619F">
      <w:pPr>
        <w:pStyle w:val="Heading3"/>
        <w:spacing w:line="252" w:lineRule="auto"/>
        <w:ind w:right="960"/>
      </w:pPr>
      <w:r>
        <w:rPr>
          <w:w w:val="115"/>
        </w:rPr>
        <w:t>There was a very positive response to this option, with a comment highlighting the need for consumer engagement at the earliest possible stage in the process.</w:t>
      </w:r>
    </w:p>
    <w:p w14:paraId="36C6D078" w14:textId="77777777" w:rsidR="002138FA" w:rsidRDefault="00A2619F">
      <w:pPr>
        <w:pStyle w:val="BodyText"/>
        <w:spacing w:before="262" w:line="254" w:lineRule="auto"/>
        <w:ind w:right="966"/>
        <w:rPr>
          <w:i w:val="0"/>
        </w:rPr>
      </w:pPr>
      <w:r>
        <w:rPr>
          <w:w w:val="115"/>
        </w:rPr>
        <w:t xml:space="preserve">“Post early horizon scanning, absolutely non-negotiable that this process must involve consumers, consumer organisations and clinician stakeholders from the earliest stage of PICO development.” </w:t>
      </w:r>
      <w:r>
        <w:rPr>
          <w:i w:val="0"/>
          <w:w w:val="115"/>
        </w:rPr>
        <w:t>(NeuroEndocrine Cancer Australia)</w:t>
      </w:r>
    </w:p>
    <w:p w14:paraId="36C6D079" w14:textId="77777777" w:rsidR="002138FA" w:rsidRDefault="00A2619F">
      <w:pPr>
        <w:pStyle w:val="Heading2"/>
        <w:spacing w:before="236"/>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07A" w14:textId="77777777" w:rsidR="002138FA" w:rsidRDefault="002138FA">
      <w:pPr>
        <w:pStyle w:val="BodyText"/>
        <w:spacing w:before="3"/>
        <w:ind w:left="0"/>
        <w:jc w:val="left"/>
        <w:rPr>
          <w:i w:val="0"/>
          <w:sz w:val="26"/>
        </w:rPr>
      </w:pPr>
    </w:p>
    <w:p w14:paraId="36C6D07B" w14:textId="77777777" w:rsidR="002138FA" w:rsidRDefault="00A2619F">
      <w:pPr>
        <w:pStyle w:val="Heading3"/>
        <w:spacing w:line="252" w:lineRule="auto"/>
        <w:ind w:right="960"/>
      </w:pPr>
      <w:r>
        <w:rPr>
          <w:w w:val="115"/>
        </w:rPr>
        <w:t>Pharmaceutical / Medical Technology Companies were generally supportive of this option and believed that early alignment on the PICO could reduce delays, early adoption by clinicians and allow potential stakeholders to prepare for the introductions of</w:t>
      </w:r>
      <w:r>
        <w:rPr>
          <w:spacing w:val="34"/>
          <w:w w:val="115"/>
        </w:rPr>
        <w:t xml:space="preserve"> </w:t>
      </w:r>
      <w:r>
        <w:rPr>
          <w:w w:val="115"/>
        </w:rPr>
        <w:t>the new technology.</w:t>
      </w:r>
    </w:p>
    <w:p w14:paraId="36C6D07C" w14:textId="77777777" w:rsidR="002138FA" w:rsidRDefault="00A2619F">
      <w:pPr>
        <w:pStyle w:val="BodyText"/>
        <w:spacing w:before="263" w:line="252" w:lineRule="auto"/>
        <w:ind w:right="961"/>
        <w:rPr>
          <w:i w:val="0"/>
        </w:rPr>
      </w:pPr>
      <w:r>
        <w:rPr>
          <w:w w:val="120"/>
        </w:rPr>
        <w:t xml:space="preserve">“Aligning on the PICO early would ensure that there are no delays in recommendation due to </w:t>
      </w:r>
      <w:r>
        <w:rPr>
          <w:w w:val="115"/>
        </w:rPr>
        <w:t xml:space="preserve">different expectations of the PICO and could be beneficial to all medicines in the future.” </w:t>
      </w:r>
      <w:r>
        <w:rPr>
          <w:i w:val="0"/>
          <w:w w:val="115"/>
        </w:rPr>
        <w:t xml:space="preserve">(Eli Lilly </w:t>
      </w:r>
      <w:r>
        <w:rPr>
          <w:i w:val="0"/>
          <w:spacing w:val="-2"/>
          <w:w w:val="120"/>
        </w:rPr>
        <w:t>Australia)</w:t>
      </w:r>
    </w:p>
    <w:p w14:paraId="36C6D07D" w14:textId="77777777" w:rsidR="002138FA" w:rsidRDefault="00A2619F">
      <w:pPr>
        <w:pStyle w:val="BodyText"/>
        <w:spacing w:before="263" w:line="252" w:lineRule="auto"/>
        <w:ind w:right="963"/>
        <w:rPr>
          <w:i w:val="0"/>
        </w:rPr>
      </w:pPr>
      <w:r>
        <w:rPr>
          <w:w w:val="115"/>
        </w:rPr>
        <w:t xml:space="preserve">“Roche supports a PICO scoping phase, especially in the circumstances where implementation requirements and challenges can be identified. Roche notes that early PICO scoping would be particularly useful for the preparation of potential stakeholders impacted by the introduction of a new technology. From an industry perspective, early PICO scoping would be useful to ensure more rapid adoption of the technology within the clinical community, once funded, ensuring that the benefit from the technology can be optimised as soon as it becomes available.” </w:t>
      </w:r>
      <w:r>
        <w:rPr>
          <w:i w:val="0"/>
          <w:w w:val="115"/>
        </w:rPr>
        <w:t xml:space="preserve">(Roche </w:t>
      </w:r>
      <w:r>
        <w:rPr>
          <w:i w:val="0"/>
          <w:spacing w:val="-2"/>
          <w:w w:val="115"/>
        </w:rPr>
        <w:t>Products)</w:t>
      </w:r>
    </w:p>
    <w:p w14:paraId="36C6D07E" w14:textId="77777777" w:rsidR="002138FA" w:rsidRDefault="002138FA">
      <w:pPr>
        <w:spacing w:line="252" w:lineRule="auto"/>
        <w:sectPr w:rsidR="002138FA">
          <w:pgSz w:w="11910" w:h="16840"/>
          <w:pgMar w:top="980" w:right="0" w:bottom="760" w:left="800" w:header="0" w:footer="494" w:gutter="0"/>
          <w:cols w:space="720"/>
        </w:sectPr>
      </w:pPr>
    </w:p>
    <w:p w14:paraId="36C6D07F" w14:textId="77777777" w:rsidR="002138FA" w:rsidRDefault="00A2619F">
      <w:pPr>
        <w:pStyle w:val="Heading2"/>
        <w:spacing w:before="90"/>
      </w:pPr>
      <w:r>
        <w:rPr>
          <w:color w:val="006FC0"/>
          <w:w w:val="115"/>
        </w:rPr>
        <w:lastRenderedPageBreak/>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080" w14:textId="77777777" w:rsidR="002138FA" w:rsidRDefault="002138FA">
      <w:pPr>
        <w:pStyle w:val="BodyText"/>
        <w:ind w:left="0"/>
        <w:jc w:val="left"/>
        <w:rPr>
          <w:i w:val="0"/>
          <w:sz w:val="26"/>
        </w:rPr>
      </w:pPr>
    </w:p>
    <w:p w14:paraId="36C6D081" w14:textId="77777777" w:rsidR="002138FA" w:rsidRDefault="00A2619F">
      <w:pPr>
        <w:pStyle w:val="Heading3"/>
        <w:spacing w:before="1" w:line="252" w:lineRule="auto"/>
        <w:ind w:right="961"/>
      </w:pPr>
      <w:r>
        <w:rPr>
          <w:w w:val="115"/>
        </w:rPr>
        <w:t>These groups supported early PICO engagement and believed it was a sensible approach that could aid efficiencies and effectiveness in the HTA process.</w:t>
      </w:r>
    </w:p>
    <w:p w14:paraId="36C6D082" w14:textId="77777777" w:rsidR="002138FA" w:rsidRDefault="00A2619F">
      <w:pPr>
        <w:spacing w:before="261" w:line="254" w:lineRule="auto"/>
        <w:ind w:left="390" w:right="960"/>
        <w:jc w:val="both"/>
        <w:rPr>
          <w:sz w:val="24"/>
        </w:rPr>
      </w:pPr>
      <w:r>
        <w:rPr>
          <w:i/>
          <w:w w:val="115"/>
          <w:sz w:val="24"/>
        </w:rPr>
        <w:t xml:space="preserve">“Early PICO scoping enhances the efficiency and effectiveness of the HTA process by ensuring that key evaluation parameters are identified and addressed early on.” </w:t>
      </w:r>
      <w:r>
        <w:rPr>
          <w:w w:val="115"/>
          <w:sz w:val="24"/>
        </w:rPr>
        <w:t>(Society of Hospital Pharmacists of Australia)</w:t>
      </w:r>
    </w:p>
    <w:p w14:paraId="36C6D083" w14:textId="77777777" w:rsidR="002138FA" w:rsidRDefault="00A2619F">
      <w:pPr>
        <w:pStyle w:val="BodyText"/>
        <w:spacing w:before="257" w:line="252" w:lineRule="auto"/>
        <w:ind w:right="959"/>
        <w:rPr>
          <w:i w:val="0"/>
        </w:rPr>
      </w:pPr>
      <w:r>
        <w:rPr>
          <w:w w:val="115"/>
        </w:rPr>
        <w:t xml:space="preserve">“Contemporaneously with the development of the submission itself makes sense.” </w:t>
      </w:r>
      <w:r>
        <w:rPr>
          <w:i w:val="0"/>
          <w:w w:val="115"/>
        </w:rPr>
        <w:t xml:space="preserve">(THEMA </w:t>
      </w:r>
      <w:r>
        <w:rPr>
          <w:i w:val="0"/>
          <w:spacing w:val="-2"/>
          <w:w w:val="115"/>
        </w:rPr>
        <w:t>Consulting)</w:t>
      </w:r>
    </w:p>
    <w:p w14:paraId="36C6D084" w14:textId="77777777" w:rsidR="002138FA" w:rsidRDefault="002138FA">
      <w:pPr>
        <w:pStyle w:val="BodyText"/>
        <w:spacing w:before="87"/>
        <w:ind w:left="0"/>
        <w:jc w:val="left"/>
        <w:rPr>
          <w:i w:val="0"/>
        </w:rPr>
      </w:pPr>
    </w:p>
    <w:p w14:paraId="36C6D085" w14:textId="77777777" w:rsidR="002138FA" w:rsidRDefault="00A2619F">
      <w:pPr>
        <w:pStyle w:val="Heading3"/>
        <w:numPr>
          <w:ilvl w:val="1"/>
          <w:numId w:val="12"/>
        </w:numPr>
        <w:tabs>
          <w:tab w:val="left" w:pos="1110"/>
        </w:tabs>
        <w:spacing w:line="252" w:lineRule="auto"/>
        <w:ind w:right="1024"/>
        <w:rPr>
          <w:rFonts w:ascii="Arial"/>
        </w:rPr>
      </w:pPr>
      <w:bookmarkStart w:id="110" w:name="_bookmark110"/>
      <w:bookmarkEnd w:id="110"/>
      <w:r>
        <w:rPr>
          <w:rFonts w:ascii="Arial"/>
        </w:rPr>
        <w:t>Establishment</w:t>
      </w:r>
      <w:r>
        <w:rPr>
          <w:rFonts w:ascii="Arial"/>
          <w:spacing w:val="-3"/>
        </w:rPr>
        <w:t xml:space="preserve"> </w:t>
      </w:r>
      <w:r>
        <w:rPr>
          <w:rFonts w:ascii="Arial"/>
        </w:rPr>
        <w:t>of</w:t>
      </w:r>
      <w:r>
        <w:rPr>
          <w:rFonts w:ascii="Arial"/>
          <w:spacing w:val="-3"/>
        </w:rPr>
        <w:t xml:space="preserve"> </w:t>
      </w:r>
      <w:r>
        <w:rPr>
          <w:rFonts w:ascii="Arial"/>
        </w:rPr>
        <w:t>horizon</w:t>
      </w:r>
      <w:r>
        <w:rPr>
          <w:rFonts w:ascii="Arial"/>
          <w:spacing w:val="-3"/>
        </w:rPr>
        <w:t xml:space="preserve"> </w:t>
      </w:r>
      <w:r>
        <w:rPr>
          <w:rFonts w:ascii="Arial"/>
        </w:rPr>
        <w:t>scanning</w:t>
      </w:r>
      <w:r>
        <w:rPr>
          <w:rFonts w:ascii="Arial"/>
          <w:spacing w:val="-2"/>
        </w:rPr>
        <w:t xml:space="preserve"> </w:t>
      </w:r>
      <w:r>
        <w:rPr>
          <w:rFonts w:ascii="Arial"/>
        </w:rPr>
        <w:t>programs</w:t>
      </w:r>
      <w:r>
        <w:rPr>
          <w:rFonts w:ascii="Arial"/>
          <w:spacing w:val="-2"/>
        </w:rPr>
        <w:t xml:space="preserve"> </w:t>
      </w:r>
      <w:r>
        <w:rPr>
          <w:rFonts w:ascii="Arial"/>
        </w:rPr>
        <w:t>to</w:t>
      </w:r>
      <w:r>
        <w:rPr>
          <w:rFonts w:ascii="Arial"/>
          <w:spacing w:val="-3"/>
        </w:rPr>
        <w:t xml:space="preserve"> </w:t>
      </w:r>
      <w:r>
        <w:rPr>
          <w:rFonts w:ascii="Arial"/>
        </w:rPr>
        <w:t>address</w:t>
      </w:r>
      <w:r>
        <w:rPr>
          <w:rFonts w:ascii="Arial"/>
          <w:spacing w:val="-3"/>
        </w:rPr>
        <w:t xml:space="preserve"> </w:t>
      </w:r>
      <w:r>
        <w:rPr>
          <w:rFonts w:ascii="Arial"/>
        </w:rPr>
        <w:t>specific</w:t>
      </w:r>
      <w:r>
        <w:rPr>
          <w:rFonts w:ascii="Arial"/>
          <w:spacing w:val="-2"/>
        </w:rPr>
        <w:t xml:space="preserve"> </w:t>
      </w:r>
      <w:r>
        <w:rPr>
          <w:rFonts w:ascii="Arial"/>
        </w:rPr>
        <w:t>informational</w:t>
      </w:r>
      <w:r>
        <w:rPr>
          <w:rFonts w:ascii="Arial"/>
          <w:spacing w:val="-2"/>
        </w:rPr>
        <w:t xml:space="preserve"> </w:t>
      </w:r>
      <w:r>
        <w:rPr>
          <w:rFonts w:ascii="Arial"/>
        </w:rPr>
        <w:t>needs within HTA and the health system</w:t>
      </w:r>
    </w:p>
    <w:p w14:paraId="36C6D086" w14:textId="77777777" w:rsidR="002138FA" w:rsidRDefault="002138FA">
      <w:pPr>
        <w:pStyle w:val="BodyText"/>
        <w:spacing w:before="206"/>
        <w:ind w:left="0"/>
        <w:jc w:val="left"/>
        <w:rPr>
          <w:rFonts w:ascii="Arial"/>
          <w:i w:val="0"/>
        </w:rPr>
      </w:pPr>
    </w:p>
    <w:p w14:paraId="36C6D087" w14:textId="77777777" w:rsidR="002138FA" w:rsidRDefault="00A2619F">
      <w:pPr>
        <w:spacing w:line="252" w:lineRule="auto"/>
        <w:ind w:left="390" w:right="1019"/>
        <w:jc w:val="both"/>
        <w:rPr>
          <w:rFonts w:ascii="Arial"/>
          <w:sz w:val="24"/>
        </w:rPr>
      </w:pPr>
      <w:bookmarkStart w:id="111" w:name="_bookmark111"/>
      <w:bookmarkEnd w:id="111"/>
      <w:r>
        <w:rPr>
          <w:rFonts w:ascii="Arial"/>
          <w:sz w:val="24"/>
        </w:rPr>
        <w:t>Table</w:t>
      </w:r>
      <w:r>
        <w:rPr>
          <w:rFonts w:ascii="Arial"/>
          <w:spacing w:val="-7"/>
          <w:sz w:val="24"/>
        </w:rPr>
        <w:t xml:space="preserve"> </w:t>
      </w:r>
      <w:r>
        <w:rPr>
          <w:rFonts w:ascii="Arial"/>
          <w:sz w:val="24"/>
        </w:rPr>
        <w:t>82.</w:t>
      </w:r>
      <w:r>
        <w:rPr>
          <w:rFonts w:ascii="Arial"/>
          <w:spacing w:val="-10"/>
          <w:sz w:val="24"/>
        </w:rPr>
        <w:t xml:space="preserve"> </w:t>
      </w:r>
      <w:r>
        <w:rPr>
          <w:rFonts w:ascii="Arial"/>
          <w:sz w:val="24"/>
        </w:rPr>
        <w:t>5.2.</w:t>
      </w:r>
      <w:r>
        <w:rPr>
          <w:rFonts w:ascii="Arial"/>
          <w:spacing w:val="-11"/>
          <w:sz w:val="24"/>
        </w:rPr>
        <w:t xml:space="preserve"> </w:t>
      </w:r>
      <w:r>
        <w:rPr>
          <w:rFonts w:ascii="Arial"/>
          <w:sz w:val="24"/>
        </w:rPr>
        <w:t>Establishment</w:t>
      </w:r>
      <w:r>
        <w:rPr>
          <w:rFonts w:ascii="Arial"/>
          <w:spacing w:val="-11"/>
          <w:sz w:val="24"/>
        </w:rPr>
        <w:t xml:space="preserve"> </w:t>
      </w:r>
      <w:r>
        <w:rPr>
          <w:rFonts w:ascii="Arial"/>
          <w:sz w:val="24"/>
        </w:rPr>
        <w:t>of</w:t>
      </w:r>
      <w:r>
        <w:rPr>
          <w:rFonts w:ascii="Arial"/>
          <w:spacing w:val="-10"/>
          <w:sz w:val="24"/>
        </w:rPr>
        <w:t xml:space="preserve"> </w:t>
      </w:r>
      <w:r>
        <w:rPr>
          <w:rFonts w:ascii="Arial"/>
          <w:sz w:val="24"/>
        </w:rPr>
        <w:t>horizon</w:t>
      </w:r>
      <w:r>
        <w:rPr>
          <w:rFonts w:ascii="Arial"/>
          <w:spacing w:val="-10"/>
          <w:sz w:val="24"/>
        </w:rPr>
        <w:t xml:space="preserve"> </w:t>
      </w:r>
      <w:r>
        <w:rPr>
          <w:rFonts w:ascii="Arial"/>
          <w:sz w:val="24"/>
        </w:rPr>
        <w:t>scanning</w:t>
      </w:r>
      <w:r>
        <w:rPr>
          <w:rFonts w:ascii="Arial"/>
          <w:spacing w:val="-10"/>
          <w:sz w:val="24"/>
        </w:rPr>
        <w:t xml:space="preserve"> </w:t>
      </w:r>
      <w:r>
        <w:rPr>
          <w:rFonts w:ascii="Arial"/>
          <w:sz w:val="24"/>
        </w:rPr>
        <w:t>programs</w:t>
      </w:r>
      <w:r>
        <w:rPr>
          <w:rFonts w:ascii="Arial"/>
          <w:spacing w:val="-9"/>
          <w:sz w:val="24"/>
        </w:rPr>
        <w:t xml:space="preserve"> </w:t>
      </w:r>
      <w:r>
        <w:rPr>
          <w:rFonts w:ascii="Arial"/>
          <w:sz w:val="24"/>
        </w:rPr>
        <w:t>to</w:t>
      </w:r>
      <w:r>
        <w:rPr>
          <w:rFonts w:ascii="Arial"/>
          <w:spacing w:val="-10"/>
          <w:sz w:val="24"/>
        </w:rPr>
        <w:t xml:space="preserve"> </w:t>
      </w:r>
      <w:r>
        <w:rPr>
          <w:rFonts w:ascii="Arial"/>
          <w:sz w:val="24"/>
        </w:rPr>
        <w:t>address</w:t>
      </w:r>
      <w:r>
        <w:rPr>
          <w:rFonts w:ascii="Arial"/>
          <w:spacing w:val="-10"/>
          <w:sz w:val="24"/>
        </w:rPr>
        <w:t xml:space="preserve"> </w:t>
      </w:r>
      <w:r>
        <w:rPr>
          <w:rFonts w:ascii="Arial"/>
          <w:sz w:val="24"/>
        </w:rPr>
        <w:t>specific</w:t>
      </w:r>
      <w:r>
        <w:rPr>
          <w:rFonts w:ascii="Arial"/>
          <w:spacing w:val="-10"/>
          <w:sz w:val="24"/>
        </w:rPr>
        <w:t xml:space="preserve"> </w:t>
      </w:r>
      <w:r>
        <w:rPr>
          <w:rFonts w:ascii="Arial"/>
          <w:sz w:val="24"/>
        </w:rPr>
        <w:t>informational needs within HTA and the health system into</w:t>
      </w:r>
      <w:r>
        <w:rPr>
          <w:rFonts w:ascii="Arial"/>
          <w:spacing w:val="-1"/>
          <w:sz w:val="24"/>
        </w:rPr>
        <w:t xml:space="preserve"> </w:t>
      </w:r>
      <w:r>
        <w:rPr>
          <w:rFonts w:ascii="Arial"/>
          <w:sz w:val="24"/>
        </w:rPr>
        <w:t>account: How well reforms address issues by stakeholder type</w:t>
      </w:r>
    </w:p>
    <w:p w14:paraId="36C6D088" w14:textId="77777777" w:rsidR="002138FA" w:rsidRDefault="002138FA">
      <w:pPr>
        <w:pStyle w:val="BodyText"/>
        <w:spacing w:before="2"/>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D092" w14:textId="77777777">
        <w:trPr>
          <w:trHeight w:val="1019"/>
        </w:trPr>
        <w:tc>
          <w:tcPr>
            <w:tcW w:w="2494" w:type="dxa"/>
            <w:tcBorders>
              <w:left w:val="single" w:sz="4" w:space="0" w:color="7A7A7A"/>
              <w:right w:val="single" w:sz="4" w:space="0" w:color="7A7A7A"/>
            </w:tcBorders>
          </w:tcPr>
          <w:p w14:paraId="36C6D089" w14:textId="77777777" w:rsidR="002138FA" w:rsidRDefault="002138FA">
            <w:pPr>
              <w:pStyle w:val="TableParagraph"/>
              <w:spacing w:before="0"/>
              <w:ind w:left="0" w:right="0"/>
              <w:jc w:val="left"/>
              <w:rPr>
                <w:rFonts w:ascii="Times New Roman"/>
              </w:rPr>
            </w:pPr>
          </w:p>
        </w:tc>
        <w:tc>
          <w:tcPr>
            <w:tcW w:w="1193" w:type="dxa"/>
            <w:tcBorders>
              <w:left w:val="single" w:sz="4" w:space="0" w:color="7A7A7A"/>
              <w:right w:val="single" w:sz="4" w:space="0" w:color="7A7A7A"/>
            </w:tcBorders>
          </w:tcPr>
          <w:p w14:paraId="36C6D08A"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D08B"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D08C" w14:textId="77777777" w:rsidR="002138FA" w:rsidRDefault="00A2619F">
            <w:pPr>
              <w:pStyle w:val="TableParagraph"/>
              <w:spacing w:before="80" w:line="254"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right w:val="single" w:sz="4" w:space="0" w:color="7A7A7A"/>
            </w:tcBorders>
          </w:tcPr>
          <w:p w14:paraId="36C6D08D" w14:textId="77777777" w:rsidR="002138FA" w:rsidRDefault="00A2619F">
            <w:pPr>
              <w:pStyle w:val="TableParagraph"/>
              <w:spacing w:before="80" w:line="254"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right w:val="single" w:sz="4" w:space="0" w:color="7A7A7A"/>
            </w:tcBorders>
          </w:tcPr>
          <w:p w14:paraId="36C6D08E" w14:textId="77777777" w:rsidR="002138FA" w:rsidRDefault="002138FA">
            <w:pPr>
              <w:pStyle w:val="TableParagraph"/>
              <w:spacing w:before="202"/>
              <w:ind w:left="0" w:right="0"/>
              <w:jc w:val="left"/>
              <w:rPr>
                <w:rFonts w:ascii="Arial"/>
                <w:sz w:val="18"/>
              </w:rPr>
            </w:pPr>
          </w:p>
          <w:p w14:paraId="36C6D08F"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right w:val="single" w:sz="4" w:space="0" w:color="7A7A7A"/>
            </w:tcBorders>
          </w:tcPr>
          <w:p w14:paraId="36C6D090" w14:textId="77777777" w:rsidR="002138FA" w:rsidRDefault="002138FA">
            <w:pPr>
              <w:pStyle w:val="TableParagraph"/>
              <w:spacing w:before="202"/>
              <w:ind w:left="0" w:right="0"/>
              <w:jc w:val="left"/>
              <w:rPr>
                <w:rFonts w:ascii="Arial"/>
                <w:sz w:val="18"/>
              </w:rPr>
            </w:pPr>
          </w:p>
          <w:p w14:paraId="36C6D091"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D09A" w14:textId="77777777">
        <w:trPr>
          <w:trHeight w:val="453"/>
        </w:trPr>
        <w:tc>
          <w:tcPr>
            <w:tcW w:w="2494" w:type="dxa"/>
            <w:tcBorders>
              <w:left w:val="single" w:sz="4" w:space="0" w:color="7A7A7A"/>
              <w:bottom w:val="dotted" w:sz="4" w:space="0" w:color="A4A4A4"/>
              <w:right w:val="single" w:sz="4" w:space="0" w:color="7A7A7A"/>
            </w:tcBorders>
          </w:tcPr>
          <w:p w14:paraId="36C6D093"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7A7A7A"/>
              <w:bottom w:val="dotted" w:sz="4" w:space="0" w:color="A4A4A4"/>
              <w:right w:val="single" w:sz="4" w:space="0" w:color="7A7A7A"/>
            </w:tcBorders>
            <w:shd w:val="clear" w:color="auto" w:fill="F8FBFF"/>
          </w:tcPr>
          <w:p w14:paraId="36C6D094" w14:textId="77777777" w:rsidR="002138FA" w:rsidRDefault="00A2619F">
            <w:pPr>
              <w:pStyle w:val="TableParagraph"/>
              <w:ind w:left="53" w:right="46"/>
              <w:rPr>
                <w:rFonts w:ascii="Arial Narrow"/>
                <w:sz w:val="18"/>
              </w:rPr>
            </w:pPr>
            <w:r>
              <w:rPr>
                <w:rFonts w:ascii="Arial Narrow"/>
                <w:spacing w:val="-5"/>
                <w:w w:val="120"/>
                <w:sz w:val="18"/>
              </w:rPr>
              <w:t>5%</w:t>
            </w:r>
          </w:p>
        </w:tc>
        <w:tc>
          <w:tcPr>
            <w:tcW w:w="1190" w:type="dxa"/>
            <w:tcBorders>
              <w:left w:val="single" w:sz="4" w:space="0" w:color="7A7A7A"/>
              <w:bottom w:val="dotted" w:sz="4" w:space="0" w:color="A4A4A4"/>
              <w:right w:val="single" w:sz="4" w:space="0" w:color="7A7A7A"/>
            </w:tcBorders>
            <w:shd w:val="clear" w:color="auto" w:fill="A3CDFF"/>
          </w:tcPr>
          <w:p w14:paraId="36C6D095" w14:textId="77777777" w:rsidR="002138FA" w:rsidRDefault="00A2619F">
            <w:pPr>
              <w:pStyle w:val="TableParagraph"/>
              <w:ind w:left="63" w:right="54"/>
              <w:rPr>
                <w:rFonts w:ascii="Arial Narrow"/>
                <w:sz w:val="18"/>
              </w:rPr>
            </w:pPr>
            <w:r>
              <w:rPr>
                <w:rFonts w:ascii="Arial Narrow"/>
                <w:spacing w:val="-5"/>
                <w:w w:val="120"/>
                <w:sz w:val="18"/>
              </w:rPr>
              <w:t>79%</w:t>
            </w:r>
          </w:p>
        </w:tc>
        <w:tc>
          <w:tcPr>
            <w:tcW w:w="1190" w:type="dxa"/>
            <w:tcBorders>
              <w:left w:val="single" w:sz="4" w:space="0" w:color="7A7A7A"/>
              <w:bottom w:val="dotted" w:sz="4" w:space="0" w:color="A4A4A4"/>
              <w:right w:val="single" w:sz="4" w:space="0" w:color="7A7A7A"/>
            </w:tcBorders>
            <w:shd w:val="clear" w:color="auto" w:fill="F3F8FF"/>
          </w:tcPr>
          <w:p w14:paraId="36C6D096" w14:textId="77777777" w:rsidR="002138FA" w:rsidRDefault="00A2619F">
            <w:pPr>
              <w:pStyle w:val="TableParagraph"/>
              <w:ind w:left="63" w:right="53"/>
              <w:rPr>
                <w:rFonts w:ascii="Arial Narrow"/>
                <w:sz w:val="18"/>
              </w:rPr>
            </w:pPr>
            <w:r>
              <w:rPr>
                <w:rFonts w:ascii="Arial Narrow"/>
                <w:spacing w:val="-5"/>
                <w:w w:val="120"/>
                <w:sz w:val="18"/>
              </w:rPr>
              <w:t>11%</w:t>
            </w:r>
          </w:p>
        </w:tc>
        <w:tc>
          <w:tcPr>
            <w:tcW w:w="1190" w:type="dxa"/>
            <w:tcBorders>
              <w:left w:val="single" w:sz="4" w:space="0" w:color="7A7A7A"/>
              <w:bottom w:val="dotted" w:sz="4" w:space="0" w:color="A4A4A4"/>
              <w:right w:val="single" w:sz="4" w:space="0" w:color="7A7A7A"/>
            </w:tcBorders>
          </w:tcPr>
          <w:p w14:paraId="36C6D097"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left w:val="single" w:sz="4" w:space="0" w:color="7A7A7A"/>
              <w:bottom w:val="dotted" w:sz="4" w:space="0" w:color="A4A4A4"/>
              <w:right w:val="single" w:sz="4" w:space="0" w:color="7A7A7A"/>
            </w:tcBorders>
            <w:shd w:val="clear" w:color="auto" w:fill="F8FBFF"/>
          </w:tcPr>
          <w:p w14:paraId="36C6D098" w14:textId="77777777" w:rsidR="002138FA" w:rsidRDefault="00A2619F">
            <w:pPr>
              <w:pStyle w:val="TableParagraph"/>
              <w:ind w:left="53" w:right="44"/>
              <w:rPr>
                <w:rFonts w:ascii="Arial Narrow"/>
                <w:sz w:val="18"/>
              </w:rPr>
            </w:pPr>
            <w:r>
              <w:rPr>
                <w:rFonts w:ascii="Arial Narrow"/>
                <w:spacing w:val="-5"/>
                <w:w w:val="120"/>
                <w:sz w:val="18"/>
              </w:rPr>
              <w:t>5%</w:t>
            </w:r>
          </w:p>
        </w:tc>
        <w:tc>
          <w:tcPr>
            <w:tcW w:w="1190" w:type="dxa"/>
            <w:tcBorders>
              <w:left w:val="single" w:sz="4" w:space="0" w:color="7A7A7A"/>
              <w:bottom w:val="dotted" w:sz="4" w:space="0" w:color="A4A4A4"/>
              <w:right w:val="single" w:sz="4" w:space="0" w:color="7A7A7A"/>
            </w:tcBorders>
          </w:tcPr>
          <w:p w14:paraId="36C6D099" w14:textId="77777777" w:rsidR="002138FA" w:rsidRDefault="00A2619F">
            <w:pPr>
              <w:pStyle w:val="TableParagraph"/>
              <w:ind w:left="65" w:right="51"/>
              <w:rPr>
                <w:rFonts w:ascii="Arial Narrow"/>
                <w:sz w:val="18"/>
              </w:rPr>
            </w:pPr>
            <w:r>
              <w:rPr>
                <w:rFonts w:ascii="Arial Narrow"/>
                <w:spacing w:val="-5"/>
                <w:w w:val="120"/>
                <w:sz w:val="18"/>
              </w:rPr>
              <w:t>19</w:t>
            </w:r>
          </w:p>
        </w:tc>
      </w:tr>
      <w:tr w:rsidR="002138FA" w14:paraId="36C6D0A2"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09B"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D09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B7D7FF"/>
          </w:tcPr>
          <w:p w14:paraId="36C6D09D" w14:textId="77777777" w:rsidR="002138FA" w:rsidRDefault="00A2619F">
            <w:pPr>
              <w:pStyle w:val="TableParagraph"/>
              <w:ind w:left="63" w:right="54"/>
              <w:rPr>
                <w:rFonts w:ascii="Arial Narrow"/>
                <w:sz w:val="18"/>
              </w:rPr>
            </w:pPr>
            <w:r>
              <w:rPr>
                <w:rFonts w:ascii="Arial Narrow"/>
                <w:spacing w:val="-5"/>
                <w:w w:val="120"/>
                <w:sz w:val="18"/>
              </w:rPr>
              <w:t>63%</w:t>
            </w:r>
          </w:p>
        </w:tc>
        <w:tc>
          <w:tcPr>
            <w:tcW w:w="1190" w:type="dxa"/>
            <w:tcBorders>
              <w:top w:val="dotted" w:sz="4" w:space="0" w:color="A4A4A4"/>
              <w:left w:val="single" w:sz="4" w:space="0" w:color="7A7A7A"/>
              <w:bottom w:val="dotted" w:sz="4" w:space="0" w:color="A4A4A4"/>
              <w:right w:val="single" w:sz="4" w:space="0" w:color="7A7A7A"/>
            </w:tcBorders>
            <w:shd w:val="clear" w:color="auto" w:fill="DBEBFF"/>
          </w:tcPr>
          <w:p w14:paraId="36C6D09E" w14:textId="77777777" w:rsidR="002138FA" w:rsidRDefault="00A2619F">
            <w:pPr>
              <w:pStyle w:val="TableParagraph"/>
              <w:ind w:left="63" w:right="53"/>
              <w:rPr>
                <w:rFonts w:ascii="Arial Narrow"/>
                <w:sz w:val="18"/>
              </w:rPr>
            </w:pPr>
            <w:r>
              <w:rPr>
                <w:rFonts w:ascii="Arial Narrow"/>
                <w:spacing w:val="-5"/>
                <w:w w:val="120"/>
                <w:sz w:val="18"/>
              </w:rPr>
              <w:t>31%</w:t>
            </w:r>
          </w:p>
        </w:tc>
        <w:tc>
          <w:tcPr>
            <w:tcW w:w="1190" w:type="dxa"/>
            <w:tcBorders>
              <w:top w:val="dotted" w:sz="4" w:space="0" w:color="A4A4A4"/>
              <w:left w:val="single" w:sz="4" w:space="0" w:color="7A7A7A"/>
              <w:bottom w:val="dotted" w:sz="4" w:space="0" w:color="A4A4A4"/>
              <w:right w:val="single" w:sz="4" w:space="0" w:color="7A7A7A"/>
            </w:tcBorders>
            <w:shd w:val="clear" w:color="auto" w:fill="F8FAFF"/>
          </w:tcPr>
          <w:p w14:paraId="36C6D09F" w14:textId="77777777" w:rsidR="002138FA" w:rsidRDefault="00A2619F">
            <w:pPr>
              <w:pStyle w:val="TableParagraph"/>
              <w:ind w:left="63" w:right="51"/>
              <w:rPr>
                <w:rFonts w:ascii="Arial Narrow"/>
                <w:sz w:val="18"/>
              </w:rPr>
            </w:pPr>
            <w:r>
              <w:rPr>
                <w:rFonts w:ascii="Arial Narrow"/>
                <w:spacing w:val="-5"/>
                <w:w w:val="120"/>
                <w:sz w:val="18"/>
              </w:rPr>
              <w:t>6%</w:t>
            </w:r>
          </w:p>
        </w:tc>
        <w:tc>
          <w:tcPr>
            <w:tcW w:w="1193" w:type="dxa"/>
            <w:tcBorders>
              <w:top w:val="dotted" w:sz="4" w:space="0" w:color="A4A4A4"/>
              <w:left w:val="single" w:sz="4" w:space="0" w:color="7A7A7A"/>
              <w:bottom w:val="dotted" w:sz="4" w:space="0" w:color="A4A4A4"/>
              <w:right w:val="single" w:sz="4" w:space="0" w:color="7A7A7A"/>
            </w:tcBorders>
          </w:tcPr>
          <w:p w14:paraId="36C6D0A0"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0A1" w14:textId="77777777" w:rsidR="002138FA" w:rsidRDefault="00A2619F">
            <w:pPr>
              <w:pStyle w:val="TableParagraph"/>
              <w:ind w:left="65" w:right="51"/>
              <w:rPr>
                <w:rFonts w:ascii="Arial Narrow"/>
                <w:sz w:val="18"/>
              </w:rPr>
            </w:pPr>
            <w:r>
              <w:rPr>
                <w:rFonts w:ascii="Arial Narrow"/>
                <w:spacing w:val="-5"/>
                <w:w w:val="120"/>
                <w:sz w:val="18"/>
              </w:rPr>
              <w:t>16</w:t>
            </w:r>
          </w:p>
        </w:tc>
      </w:tr>
      <w:tr w:rsidR="002138FA" w14:paraId="36C6D0AA"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D0A3"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shd w:val="clear" w:color="auto" w:fill="E1EEFF"/>
          </w:tcPr>
          <w:p w14:paraId="36C6D0A4" w14:textId="77777777" w:rsidR="002138FA" w:rsidRDefault="00A2619F">
            <w:pPr>
              <w:pStyle w:val="TableParagraph"/>
              <w:ind w:left="53" w:right="46"/>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shd w:val="clear" w:color="auto" w:fill="E1EEFF"/>
          </w:tcPr>
          <w:p w14:paraId="36C6D0A5" w14:textId="77777777" w:rsidR="002138FA" w:rsidRDefault="00A2619F">
            <w:pPr>
              <w:pStyle w:val="TableParagraph"/>
              <w:ind w:left="63" w:right="54"/>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shd w:val="clear" w:color="auto" w:fill="E1EEFF"/>
          </w:tcPr>
          <w:p w14:paraId="36C6D0A6" w14:textId="77777777" w:rsidR="002138FA" w:rsidRDefault="00A2619F">
            <w:pPr>
              <w:pStyle w:val="TableParagraph"/>
              <w:ind w:left="63" w:right="53"/>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tcPr>
          <w:p w14:paraId="36C6D0A7"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shd w:val="clear" w:color="auto" w:fill="E1EEFF"/>
          </w:tcPr>
          <w:p w14:paraId="36C6D0A8" w14:textId="77777777" w:rsidR="002138FA" w:rsidRDefault="00A2619F">
            <w:pPr>
              <w:pStyle w:val="TableParagraph"/>
              <w:ind w:left="53" w:right="44"/>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tcPr>
          <w:p w14:paraId="36C6D0A9" w14:textId="77777777" w:rsidR="002138FA" w:rsidRDefault="00A2619F">
            <w:pPr>
              <w:pStyle w:val="TableParagraph"/>
              <w:ind w:left="65" w:right="51"/>
              <w:rPr>
                <w:rFonts w:ascii="Arial Narrow"/>
                <w:sz w:val="18"/>
              </w:rPr>
            </w:pPr>
            <w:r>
              <w:rPr>
                <w:rFonts w:ascii="Arial Narrow"/>
                <w:spacing w:val="-10"/>
                <w:w w:val="120"/>
                <w:sz w:val="18"/>
              </w:rPr>
              <w:t>4</w:t>
            </w:r>
          </w:p>
        </w:tc>
      </w:tr>
      <w:tr w:rsidR="002138FA" w14:paraId="36C6D0B2"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0AB"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tcPr>
          <w:p w14:paraId="36C6D0A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A9D0FF"/>
          </w:tcPr>
          <w:p w14:paraId="36C6D0AD" w14:textId="77777777" w:rsidR="002138FA" w:rsidRDefault="00A2619F">
            <w:pPr>
              <w:pStyle w:val="TableParagraph"/>
              <w:ind w:left="63" w:right="54"/>
              <w:rPr>
                <w:rFonts w:ascii="Arial Narrow"/>
                <w:sz w:val="18"/>
              </w:rPr>
            </w:pPr>
            <w:r>
              <w:rPr>
                <w:rFonts w:ascii="Arial Narrow"/>
                <w:spacing w:val="-5"/>
                <w:w w:val="120"/>
                <w:sz w:val="18"/>
              </w:rPr>
              <w:t>75%</w:t>
            </w:r>
          </w:p>
        </w:tc>
        <w:tc>
          <w:tcPr>
            <w:tcW w:w="1190" w:type="dxa"/>
            <w:tcBorders>
              <w:top w:val="dotted" w:sz="4" w:space="0" w:color="A4A4A4"/>
              <w:left w:val="single" w:sz="4" w:space="0" w:color="7A7A7A"/>
              <w:bottom w:val="dotted" w:sz="4" w:space="0" w:color="A4A4A4"/>
              <w:right w:val="single" w:sz="4" w:space="0" w:color="7A7A7A"/>
            </w:tcBorders>
            <w:shd w:val="clear" w:color="auto" w:fill="E1EEFF"/>
          </w:tcPr>
          <w:p w14:paraId="36C6D0AE" w14:textId="77777777" w:rsidR="002138FA" w:rsidRDefault="00A2619F">
            <w:pPr>
              <w:pStyle w:val="TableParagraph"/>
              <w:ind w:left="63" w:right="53"/>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tcPr>
          <w:p w14:paraId="36C6D0AF"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0B0"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0B1" w14:textId="77777777" w:rsidR="002138FA" w:rsidRDefault="00A2619F">
            <w:pPr>
              <w:pStyle w:val="TableParagraph"/>
              <w:ind w:left="65" w:right="51"/>
              <w:rPr>
                <w:rFonts w:ascii="Arial Narrow"/>
                <w:sz w:val="18"/>
              </w:rPr>
            </w:pPr>
            <w:r>
              <w:rPr>
                <w:rFonts w:ascii="Arial Narrow"/>
                <w:spacing w:val="-10"/>
                <w:w w:val="120"/>
                <w:sz w:val="18"/>
              </w:rPr>
              <w:t>8</w:t>
            </w:r>
          </w:p>
        </w:tc>
      </w:tr>
      <w:tr w:rsidR="002138FA" w14:paraId="36C6D0BA"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0B3"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left w:val="single" w:sz="4" w:space="0" w:color="7A7A7A"/>
              <w:bottom w:val="dotted" w:sz="4" w:space="0" w:color="A4A4A4"/>
              <w:right w:val="single" w:sz="4" w:space="0" w:color="7A7A7A"/>
            </w:tcBorders>
          </w:tcPr>
          <w:p w14:paraId="36C6D0B4"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D0B5" w14:textId="77777777" w:rsidR="002138FA" w:rsidRDefault="00A2619F">
            <w:pPr>
              <w:pStyle w:val="TableParagraph"/>
              <w:ind w:left="65"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D0B6"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0B7"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0B8"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0B9"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D0C2"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D0BB"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A4A4A4"/>
              <w:right w:val="single" w:sz="4" w:space="0" w:color="7A7A7A"/>
            </w:tcBorders>
          </w:tcPr>
          <w:p w14:paraId="36C6D0B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D0BD" w14:textId="77777777" w:rsidR="002138FA" w:rsidRDefault="00A2619F">
            <w:pPr>
              <w:pStyle w:val="TableParagraph"/>
              <w:ind w:left="65"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D0BE"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0BF"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0C0"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0C1" w14:textId="77777777" w:rsidR="002138FA" w:rsidRDefault="00A2619F">
            <w:pPr>
              <w:pStyle w:val="TableParagraph"/>
              <w:ind w:left="65" w:right="51"/>
              <w:rPr>
                <w:rFonts w:ascii="Arial Narrow"/>
                <w:sz w:val="18"/>
              </w:rPr>
            </w:pPr>
            <w:r>
              <w:rPr>
                <w:rFonts w:ascii="Arial Narrow"/>
                <w:spacing w:val="-10"/>
                <w:w w:val="120"/>
                <w:sz w:val="18"/>
              </w:rPr>
              <w:t>1</w:t>
            </w:r>
          </w:p>
        </w:tc>
      </w:tr>
      <w:tr w:rsidR="002138FA" w14:paraId="36C6D0CA"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0C3"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left w:val="single" w:sz="4" w:space="0" w:color="7A7A7A"/>
              <w:bottom w:val="dotted" w:sz="4" w:space="0" w:color="A4A4A4"/>
              <w:right w:val="single" w:sz="4" w:space="0" w:color="7A7A7A"/>
            </w:tcBorders>
          </w:tcPr>
          <w:p w14:paraId="36C6D0C4"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0C5"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D0C6" w14:textId="77777777" w:rsidR="002138FA" w:rsidRDefault="00A2619F">
            <w:pPr>
              <w:pStyle w:val="TableParagraph"/>
              <w:ind w:left="66"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D0C7"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0C8"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0C9"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D0D2" w14:textId="77777777">
        <w:trPr>
          <w:trHeight w:val="455"/>
        </w:trPr>
        <w:tc>
          <w:tcPr>
            <w:tcW w:w="2494" w:type="dxa"/>
            <w:tcBorders>
              <w:top w:val="dotted" w:sz="4" w:space="0" w:color="A4A4A4"/>
              <w:left w:val="single" w:sz="4" w:space="0" w:color="7A7A7A"/>
              <w:right w:val="single" w:sz="4" w:space="0" w:color="7A7A7A"/>
            </w:tcBorders>
          </w:tcPr>
          <w:p w14:paraId="36C6D0CB"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left w:val="single" w:sz="4" w:space="0" w:color="7A7A7A"/>
              <w:right w:val="single" w:sz="4" w:space="0" w:color="7A7A7A"/>
            </w:tcBorders>
          </w:tcPr>
          <w:p w14:paraId="36C6D0C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A9D0FF"/>
          </w:tcPr>
          <w:p w14:paraId="36C6D0CD" w14:textId="77777777" w:rsidR="002138FA" w:rsidRDefault="00A2619F">
            <w:pPr>
              <w:pStyle w:val="TableParagraph"/>
              <w:ind w:left="63" w:right="54"/>
              <w:rPr>
                <w:rFonts w:ascii="Arial Narrow"/>
                <w:sz w:val="18"/>
              </w:rPr>
            </w:pPr>
            <w:r>
              <w:rPr>
                <w:rFonts w:ascii="Arial Narrow"/>
                <w:spacing w:val="-5"/>
                <w:w w:val="120"/>
                <w:sz w:val="18"/>
              </w:rPr>
              <w:t>75%</w:t>
            </w:r>
          </w:p>
        </w:tc>
        <w:tc>
          <w:tcPr>
            <w:tcW w:w="1190" w:type="dxa"/>
            <w:tcBorders>
              <w:top w:val="dotted" w:sz="4" w:space="0" w:color="A4A4A4"/>
              <w:left w:val="single" w:sz="4" w:space="0" w:color="7A7A7A"/>
              <w:right w:val="single" w:sz="4" w:space="0" w:color="7A7A7A"/>
            </w:tcBorders>
            <w:shd w:val="clear" w:color="auto" w:fill="E1EEFF"/>
          </w:tcPr>
          <w:p w14:paraId="36C6D0CE" w14:textId="77777777" w:rsidR="002138FA" w:rsidRDefault="00A2619F">
            <w:pPr>
              <w:pStyle w:val="TableParagraph"/>
              <w:ind w:left="63" w:right="53"/>
              <w:rPr>
                <w:rFonts w:ascii="Arial Narrow"/>
                <w:sz w:val="18"/>
              </w:rPr>
            </w:pPr>
            <w:r>
              <w:rPr>
                <w:rFonts w:ascii="Arial Narrow"/>
                <w:spacing w:val="-5"/>
                <w:w w:val="120"/>
                <w:sz w:val="18"/>
              </w:rPr>
              <w:t>25%</w:t>
            </w:r>
          </w:p>
        </w:tc>
        <w:tc>
          <w:tcPr>
            <w:tcW w:w="1190" w:type="dxa"/>
            <w:tcBorders>
              <w:top w:val="dotted" w:sz="4" w:space="0" w:color="A4A4A4"/>
              <w:left w:val="single" w:sz="4" w:space="0" w:color="7A7A7A"/>
              <w:right w:val="single" w:sz="4" w:space="0" w:color="7A7A7A"/>
            </w:tcBorders>
          </w:tcPr>
          <w:p w14:paraId="36C6D0CF"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right w:val="single" w:sz="4" w:space="0" w:color="7A7A7A"/>
            </w:tcBorders>
          </w:tcPr>
          <w:p w14:paraId="36C6D0D0"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tcPr>
          <w:p w14:paraId="36C6D0D1" w14:textId="77777777" w:rsidR="002138FA" w:rsidRDefault="00A2619F">
            <w:pPr>
              <w:pStyle w:val="TableParagraph"/>
              <w:ind w:left="65" w:right="51"/>
              <w:rPr>
                <w:rFonts w:ascii="Arial Narrow"/>
                <w:sz w:val="18"/>
              </w:rPr>
            </w:pPr>
            <w:r>
              <w:rPr>
                <w:rFonts w:ascii="Arial Narrow"/>
                <w:spacing w:val="-10"/>
                <w:w w:val="120"/>
                <w:sz w:val="18"/>
              </w:rPr>
              <w:t>4</w:t>
            </w:r>
          </w:p>
        </w:tc>
      </w:tr>
    </w:tbl>
    <w:p w14:paraId="36C6D0D3" w14:textId="77777777" w:rsidR="002138FA" w:rsidRDefault="00A2619F">
      <w:pPr>
        <w:pStyle w:val="Heading2"/>
        <w:spacing w:before="254"/>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0D4" w14:textId="77777777" w:rsidR="002138FA" w:rsidRDefault="002138FA">
      <w:pPr>
        <w:pStyle w:val="BodyText"/>
        <w:ind w:left="0"/>
        <w:jc w:val="left"/>
        <w:rPr>
          <w:i w:val="0"/>
          <w:sz w:val="26"/>
        </w:rPr>
      </w:pPr>
    </w:p>
    <w:p w14:paraId="36C6D0D5" w14:textId="77777777" w:rsidR="002138FA" w:rsidRDefault="00A2619F">
      <w:pPr>
        <w:pStyle w:val="Heading3"/>
        <w:spacing w:line="252" w:lineRule="auto"/>
        <w:ind w:right="958"/>
      </w:pPr>
      <w:r>
        <w:rPr>
          <w:w w:val="115"/>
        </w:rPr>
        <w:t>There was strong support identified from stakeholders in these groups. Many advocated for consumer engagement in these programs and emphasised horizon scanning programs are critical, particularly for those with rare diseases.</w:t>
      </w:r>
    </w:p>
    <w:p w14:paraId="36C6D0D6" w14:textId="77777777" w:rsidR="002138FA" w:rsidRDefault="00A2619F">
      <w:pPr>
        <w:pStyle w:val="BodyText"/>
        <w:spacing w:before="264" w:line="252" w:lineRule="auto"/>
        <w:ind w:right="962"/>
      </w:pPr>
      <w:r>
        <w:rPr>
          <w:w w:val="120"/>
        </w:rPr>
        <w:t>“Horizon</w:t>
      </w:r>
      <w:r>
        <w:rPr>
          <w:spacing w:val="-17"/>
          <w:w w:val="120"/>
        </w:rPr>
        <w:t xml:space="preserve"> </w:t>
      </w:r>
      <w:r>
        <w:rPr>
          <w:w w:val="120"/>
        </w:rPr>
        <w:t>scanning</w:t>
      </w:r>
      <w:r>
        <w:rPr>
          <w:spacing w:val="-16"/>
          <w:w w:val="120"/>
        </w:rPr>
        <w:t xml:space="preserve"> </w:t>
      </w:r>
      <w:r>
        <w:rPr>
          <w:w w:val="120"/>
        </w:rPr>
        <w:t>to</w:t>
      </w:r>
      <w:r>
        <w:rPr>
          <w:spacing w:val="-17"/>
          <w:w w:val="120"/>
        </w:rPr>
        <w:t xml:space="preserve"> </w:t>
      </w:r>
      <w:r>
        <w:rPr>
          <w:w w:val="120"/>
        </w:rPr>
        <w:t>facilitate</w:t>
      </w:r>
      <w:r>
        <w:rPr>
          <w:spacing w:val="-16"/>
          <w:w w:val="120"/>
        </w:rPr>
        <w:t xml:space="preserve"> </w:t>
      </w:r>
      <w:r>
        <w:rPr>
          <w:w w:val="120"/>
        </w:rPr>
        <w:t>timely</w:t>
      </w:r>
      <w:r>
        <w:rPr>
          <w:spacing w:val="-17"/>
          <w:w w:val="120"/>
        </w:rPr>
        <w:t xml:space="preserve"> </w:t>
      </w:r>
      <w:r>
        <w:rPr>
          <w:w w:val="120"/>
        </w:rPr>
        <w:t>planning</w:t>
      </w:r>
      <w:r>
        <w:rPr>
          <w:spacing w:val="-16"/>
          <w:w w:val="120"/>
        </w:rPr>
        <w:t xml:space="preserve"> </w:t>
      </w:r>
      <w:r>
        <w:rPr>
          <w:w w:val="120"/>
        </w:rPr>
        <w:t>and</w:t>
      </w:r>
      <w:r>
        <w:rPr>
          <w:spacing w:val="-16"/>
          <w:w w:val="120"/>
        </w:rPr>
        <w:t xml:space="preserve"> </w:t>
      </w:r>
      <w:r>
        <w:rPr>
          <w:w w:val="120"/>
        </w:rPr>
        <w:t>adoption</w:t>
      </w:r>
      <w:r>
        <w:rPr>
          <w:spacing w:val="-17"/>
          <w:w w:val="120"/>
        </w:rPr>
        <w:t xml:space="preserve"> </w:t>
      </w:r>
      <w:r>
        <w:rPr>
          <w:w w:val="120"/>
        </w:rPr>
        <w:t>ahead</w:t>
      </w:r>
      <w:r>
        <w:rPr>
          <w:spacing w:val="-16"/>
          <w:w w:val="120"/>
        </w:rPr>
        <w:t xml:space="preserve"> </w:t>
      </w:r>
      <w:r>
        <w:rPr>
          <w:w w:val="120"/>
        </w:rPr>
        <w:t>of</w:t>
      </w:r>
      <w:r>
        <w:rPr>
          <w:spacing w:val="-17"/>
          <w:w w:val="120"/>
        </w:rPr>
        <w:t xml:space="preserve"> </w:t>
      </w:r>
      <w:r>
        <w:rPr>
          <w:w w:val="120"/>
        </w:rPr>
        <w:t>TGA</w:t>
      </w:r>
      <w:r>
        <w:rPr>
          <w:spacing w:val="-16"/>
          <w:w w:val="120"/>
        </w:rPr>
        <w:t xml:space="preserve"> </w:t>
      </w:r>
      <w:r>
        <w:rPr>
          <w:w w:val="120"/>
        </w:rPr>
        <w:t>sponsor</w:t>
      </w:r>
      <w:r>
        <w:rPr>
          <w:spacing w:val="-17"/>
          <w:w w:val="120"/>
        </w:rPr>
        <w:t xml:space="preserve"> </w:t>
      </w:r>
      <w:r>
        <w:rPr>
          <w:w w:val="120"/>
        </w:rPr>
        <w:t xml:space="preserve">applications </w:t>
      </w:r>
      <w:r>
        <w:rPr>
          <w:w w:val="115"/>
        </w:rPr>
        <w:t>is crucial in these times</w:t>
      </w:r>
      <w:r>
        <w:rPr>
          <w:spacing w:val="-2"/>
          <w:w w:val="115"/>
        </w:rPr>
        <w:t xml:space="preserve"> </w:t>
      </w:r>
      <w:r>
        <w:rPr>
          <w:w w:val="115"/>
        </w:rPr>
        <w:t>of rapidly evolving therapeutic technologies. It is</w:t>
      </w:r>
      <w:r>
        <w:rPr>
          <w:spacing w:val="-2"/>
          <w:w w:val="115"/>
        </w:rPr>
        <w:t xml:space="preserve"> </w:t>
      </w:r>
      <w:r>
        <w:rPr>
          <w:w w:val="115"/>
        </w:rPr>
        <w:t xml:space="preserve">also important to ensure </w:t>
      </w:r>
      <w:r>
        <w:rPr>
          <w:w w:val="120"/>
        </w:rPr>
        <w:t>that there is a disease-specific as well as a broader approach to this in stakeholder input and opportunities</w:t>
      </w:r>
      <w:r>
        <w:rPr>
          <w:spacing w:val="-3"/>
          <w:w w:val="120"/>
        </w:rPr>
        <w:t xml:space="preserve"> </w:t>
      </w:r>
      <w:r>
        <w:rPr>
          <w:w w:val="120"/>
        </w:rPr>
        <w:t>for</w:t>
      </w:r>
      <w:r>
        <w:rPr>
          <w:spacing w:val="-3"/>
          <w:w w:val="120"/>
        </w:rPr>
        <w:t xml:space="preserve"> </w:t>
      </w:r>
      <w:r>
        <w:rPr>
          <w:w w:val="120"/>
        </w:rPr>
        <w:t>each</w:t>
      </w:r>
      <w:r>
        <w:rPr>
          <w:spacing w:val="-3"/>
          <w:w w:val="120"/>
        </w:rPr>
        <w:t xml:space="preserve"> </w:t>
      </w:r>
      <w:r>
        <w:rPr>
          <w:w w:val="120"/>
        </w:rPr>
        <w:t>group</w:t>
      </w:r>
      <w:r>
        <w:rPr>
          <w:spacing w:val="-4"/>
          <w:w w:val="120"/>
        </w:rPr>
        <w:t xml:space="preserve"> </w:t>
      </w:r>
      <w:r>
        <w:rPr>
          <w:w w:val="120"/>
        </w:rPr>
        <w:t>to</w:t>
      </w:r>
      <w:r>
        <w:rPr>
          <w:spacing w:val="-3"/>
          <w:w w:val="120"/>
        </w:rPr>
        <w:t xml:space="preserve"> </w:t>
      </w:r>
      <w:r>
        <w:rPr>
          <w:w w:val="120"/>
        </w:rPr>
        <w:t>learn</w:t>
      </w:r>
      <w:r>
        <w:rPr>
          <w:spacing w:val="-3"/>
          <w:w w:val="120"/>
        </w:rPr>
        <w:t xml:space="preserve"> </w:t>
      </w:r>
      <w:r>
        <w:rPr>
          <w:w w:val="120"/>
        </w:rPr>
        <w:t>from</w:t>
      </w:r>
      <w:r>
        <w:rPr>
          <w:spacing w:val="-3"/>
          <w:w w:val="120"/>
        </w:rPr>
        <w:t xml:space="preserve"> </w:t>
      </w:r>
      <w:r>
        <w:rPr>
          <w:w w:val="120"/>
        </w:rPr>
        <w:t>each</w:t>
      </w:r>
      <w:r>
        <w:rPr>
          <w:spacing w:val="-3"/>
          <w:w w:val="120"/>
        </w:rPr>
        <w:t xml:space="preserve"> </w:t>
      </w:r>
      <w:r>
        <w:rPr>
          <w:w w:val="120"/>
        </w:rPr>
        <w:t>other.</w:t>
      </w:r>
      <w:r>
        <w:rPr>
          <w:spacing w:val="-3"/>
          <w:w w:val="120"/>
        </w:rPr>
        <w:t xml:space="preserve"> </w:t>
      </w:r>
      <w:r>
        <w:rPr>
          <w:w w:val="120"/>
        </w:rPr>
        <w:t>This</w:t>
      </w:r>
      <w:r>
        <w:rPr>
          <w:spacing w:val="-3"/>
          <w:w w:val="120"/>
        </w:rPr>
        <w:t xml:space="preserve"> </w:t>
      </w:r>
      <w:r>
        <w:rPr>
          <w:w w:val="120"/>
        </w:rPr>
        <w:t>option</w:t>
      </w:r>
      <w:r>
        <w:rPr>
          <w:spacing w:val="-2"/>
          <w:w w:val="120"/>
        </w:rPr>
        <w:t xml:space="preserve"> </w:t>
      </w:r>
      <w:r>
        <w:rPr>
          <w:w w:val="120"/>
        </w:rPr>
        <w:t>has</w:t>
      </w:r>
      <w:r>
        <w:rPr>
          <w:spacing w:val="-4"/>
          <w:w w:val="120"/>
        </w:rPr>
        <w:t xml:space="preserve"> </w:t>
      </w:r>
      <w:r>
        <w:rPr>
          <w:w w:val="120"/>
        </w:rPr>
        <w:t>the</w:t>
      </w:r>
      <w:r>
        <w:rPr>
          <w:spacing w:val="-3"/>
          <w:w w:val="120"/>
        </w:rPr>
        <w:t xml:space="preserve"> </w:t>
      </w:r>
      <w:r>
        <w:rPr>
          <w:w w:val="120"/>
        </w:rPr>
        <w:t>potential</w:t>
      </w:r>
      <w:r>
        <w:rPr>
          <w:spacing w:val="-3"/>
          <w:w w:val="120"/>
        </w:rPr>
        <w:t xml:space="preserve"> </w:t>
      </w:r>
      <w:r>
        <w:rPr>
          <w:w w:val="120"/>
        </w:rPr>
        <w:t>to</w:t>
      </w:r>
      <w:r>
        <w:rPr>
          <w:spacing w:val="-3"/>
          <w:w w:val="120"/>
        </w:rPr>
        <w:t xml:space="preserve"> </w:t>
      </w:r>
      <w:r>
        <w:rPr>
          <w:w w:val="120"/>
        </w:rPr>
        <w:t>build</w:t>
      </w:r>
      <w:r>
        <w:rPr>
          <w:spacing w:val="-4"/>
          <w:w w:val="120"/>
        </w:rPr>
        <w:t xml:space="preserve"> </w:t>
      </w:r>
      <w:r>
        <w:rPr>
          <w:w w:val="120"/>
        </w:rPr>
        <w:t xml:space="preserve">on </w:t>
      </w:r>
      <w:r>
        <w:rPr>
          <w:w w:val="115"/>
        </w:rPr>
        <w:t xml:space="preserve">existing strengths in the blood products area and National Blood Arrangements. With low patient </w:t>
      </w:r>
      <w:r>
        <w:rPr>
          <w:w w:val="120"/>
        </w:rPr>
        <w:t>numbers worldwide, rare diseases are by their nature not conducive to large national clinical</w:t>
      </w:r>
    </w:p>
    <w:p w14:paraId="36C6D0D7" w14:textId="77777777" w:rsidR="002138FA" w:rsidRDefault="002138FA">
      <w:pPr>
        <w:spacing w:line="252" w:lineRule="auto"/>
        <w:sectPr w:rsidR="002138FA">
          <w:pgSz w:w="11910" w:h="16840"/>
          <w:pgMar w:top="980" w:right="0" w:bottom="760" w:left="800" w:header="0" w:footer="494" w:gutter="0"/>
          <w:cols w:space="720"/>
        </w:sectPr>
      </w:pPr>
    </w:p>
    <w:p w14:paraId="36C6D0D8" w14:textId="77777777" w:rsidR="002138FA" w:rsidRDefault="00A2619F">
      <w:pPr>
        <w:pStyle w:val="BodyText"/>
        <w:spacing w:before="89" w:line="252" w:lineRule="auto"/>
        <w:ind w:right="960"/>
        <w:rPr>
          <w:i w:val="0"/>
        </w:rPr>
      </w:pPr>
      <w:r>
        <w:rPr>
          <w:w w:val="115"/>
        </w:rPr>
        <w:lastRenderedPageBreak/>
        <w:t xml:space="preserve">studies. International networks in the disease area are often already active in collaborating, sharing data to aggregate larger data results and developing best practice clinical guidelines. They also collaborate to develop and validate health-condition specific benchmarks and evaluation tools.” </w:t>
      </w:r>
      <w:r>
        <w:rPr>
          <w:i w:val="0"/>
          <w:w w:val="115"/>
        </w:rPr>
        <w:t>(Haemophilia Foundation Australia)</w:t>
      </w:r>
    </w:p>
    <w:p w14:paraId="36C6D0D9" w14:textId="77777777" w:rsidR="002138FA" w:rsidRDefault="00A2619F">
      <w:pPr>
        <w:pStyle w:val="BodyText"/>
        <w:spacing w:before="265" w:line="252" w:lineRule="auto"/>
        <w:ind w:right="968"/>
        <w:rPr>
          <w:i w:val="0"/>
        </w:rPr>
      </w:pPr>
      <w:r>
        <w:rPr>
          <w:spacing w:val="-2"/>
          <w:w w:val="120"/>
        </w:rPr>
        <w:t>“NAA</w:t>
      </w:r>
      <w:r>
        <w:rPr>
          <w:spacing w:val="-10"/>
          <w:w w:val="120"/>
        </w:rPr>
        <w:t xml:space="preserve"> </w:t>
      </w:r>
      <w:r>
        <w:rPr>
          <w:spacing w:val="-2"/>
          <w:w w:val="120"/>
        </w:rPr>
        <w:t>members</w:t>
      </w:r>
      <w:r>
        <w:rPr>
          <w:spacing w:val="-11"/>
          <w:w w:val="120"/>
        </w:rPr>
        <w:t xml:space="preserve"> </w:t>
      </w:r>
      <w:r>
        <w:rPr>
          <w:spacing w:val="-2"/>
          <w:w w:val="120"/>
        </w:rPr>
        <w:t>are</w:t>
      </w:r>
      <w:r>
        <w:rPr>
          <w:spacing w:val="-10"/>
          <w:w w:val="120"/>
        </w:rPr>
        <w:t xml:space="preserve"> </w:t>
      </w:r>
      <w:r>
        <w:rPr>
          <w:spacing w:val="-2"/>
          <w:w w:val="120"/>
        </w:rPr>
        <w:t>excited</w:t>
      </w:r>
      <w:r>
        <w:rPr>
          <w:spacing w:val="-11"/>
          <w:w w:val="120"/>
        </w:rPr>
        <w:t xml:space="preserve"> </w:t>
      </w:r>
      <w:r>
        <w:rPr>
          <w:spacing w:val="-2"/>
          <w:w w:val="120"/>
        </w:rPr>
        <w:t>about</w:t>
      </w:r>
      <w:r>
        <w:rPr>
          <w:spacing w:val="-11"/>
          <w:w w:val="120"/>
        </w:rPr>
        <w:t xml:space="preserve"> </w:t>
      </w:r>
      <w:r>
        <w:rPr>
          <w:spacing w:val="-2"/>
          <w:w w:val="120"/>
        </w:rPr>
        <w:t>the</w:t>
      </w:r>
      <w:r>
        <w:rPr>
          <w:spacing w:val="-10"/>
          <w:w w:val="120"/>
        </w:rPr>
        <w:t xml:space="preserve"> </w:t>
      </w:r>
      <w:r>
        <w:rPr>
          <w:spacing w:val="-2"/>
          <w:w w:val="120"/>
        </w:rPr>
        <w:t>prospect</w:t>
      </w:r>
      <w:r>
        <w:rPr>
          <w:spacing w:val="-11"/>
          <w:w w:val="120"/>
        </w:rPr>
        <w:t xml:space="preserve"> </w:t>
      </w:r>
      <w:r>
        <w:rPr>
          <w:spacing w:val="-2"/>
          <w:w w:val="120"/>
        </w:rPr>
        <w:t>of</w:t>
      </w:r>
      <w:r>
        <w:rPr>
          <w:spacing w:val="-10"/>
          <w:w w:val="120"/>
        </w:rPr>
        <w:t xml:space="preserve"> </w:t>
      </w:r>
      <w:r>
        <w:rPr>
          <w:spacing w:val="-2"/>
          <w:w w:val="120"/>
        </w:rPr>
        <w:t>horizon</w:t>
      </w:r>
      <w:r>
        <w:rPr>
          <w:spacing w:val="-10"/>
          <w:w w:val="120"/>
        </w:rPr>
        <w:t xml:space="preserve"> </w:t>
      </w:r>
      <w:r>
        <w:rPr>
          <w:spacing w:val="-2"/>
          <w:w w:val="120"/>
        </w:rPr>
        <w:t>scanning</w:t>
      </w:r>
      <w:r>
        <w:rPr>
          <w:spacing w:val="-11"/>
          <w:w w:val="120"/>
        </w:rPr>
        <w:t xml:space="preserve"> </w:t>
      </w:r>
      <w:r>
        <w:rPr>
          <w:spacing w:val="-2"/>
          <w:w w:val="120"/>
        </w:rPr>
        <w:t>to</w:t>
      </w:r>
      <w:r>
        <w:rPr>
          <w:spacing w:val="-11"/>
          <w:w w:val="120"/>
        </w:rPr>
        <w:t xml:space="preserve"> </w:t>
      </w:r>
      <w:r>
        <w:rPr>
          <w:spacing w:val="-2"/>
          <w:w w:val="120"/>
        </w:rPr>
        <w:t>both</w:t>
      </w:r>
      <w:r>
        <w:rPr>
          <w:spacing w:val="-10"/>
          <w:w w:val="120"/>
        </w:rPr>
        <w:t xml:space="preserve"> </w:t>
      </w:r>
      <w:r>
        <w:rPr>
          <w:spacing w:val="-2"/>
          <w:w w:val="120"/>
        </w:rPr>
        <w:t>address</w:t>
      </w:r>
      <w:r>
        <w:rPr>
          <w:spacing w:val="-11"/>
          <w:w w:val="120"/>
        </w:rPr>
        <w:t xml:space="preserve"> </w:t>
      </w:r>
      <w:r>
        <w:rPr>
          <w:spacing w:val="-2"/>
          <w:w w:val="120"/>
        </w:rPr>
        <w:t>inequity</w:t>
      </w:r>
      <w:r>
        <w:rPr>
          <w:spacing w:val="-10"/>
          <w:w w:val="120"/>
        </w:rPr>
        <w:t xml:space="preserve"> </w:t>
      </w:r>
      <w:r>
        <w:rPr>
          <w:spacing w:val="-2"/>
          <w:w w:val="120"/>
        </w:rPr>
        <w:t xml:space="preserve">and </w:t>
      </w:r>
      <w:r>
        <w:rPr>
          <w:w w:val="120"/>
        </w:rPr>
        <w:t>support timely access and look forward to further details on how this process will be implemented,</w:t>
      </w:r>
      <w:r>
        <w:rPr>
          <w:spacing w:val="-5"/>
          <w:w w:val="120"/>
        </w:rPr>
        <w:t xml:space="preserve"> </w:t>
      </w:r>
      <w:r>
        <w:rPr>
          <w:w w:val="120"/>
        </w:rPr>
        <w:t>including</w:t>
      </w:r>
      <w:r>
        <w:rPr>
          <w:spacing w:val="-8"/>
          <w:w w:val="120"/>
        </w:rPr>
        <w:t xml:space="preserve"> </w:t>
      </w:r>
      <w:r>
        <w:rPr>
          <w:w w:val="120"/>
        </w:rPr>
        <w:t>the</w:t>
      </w:r>
      <w:r>
        <w:rPr>
          <w:spacing w:val="-5"/>
          <w:w w:val="120"/>
        </w:rPr>
        <w:t xml:space="preserve"> </w:t>
      </w:r>
      <w:r>
        <w:rPr>
          <w:w w:val="120"/>
        </w:rPr>
        <w:t>evaluations</w:t>
      </w:r>
      <w:r>
        <w:rPr>
          <w:spacing w:val="-5"/>
          <w:w w:val="120"/>
        </w:rPr>
        <w:t xml:space="preserve"> </w:t>
      </w:r>
      <w:r>
        <w:rPr>
          <w:w w:val="120"/>
        </w:rPr>
        <w:t xml:space="preserve">process.” </w:t>
      </w:r>
      <w:r>
        <w:rPr>
          <w:i w:val="0"/>
          <w:w w:val="120"/>
        </w:rPr>
        <w:t>(Neurological</w:t>
      </w:r>
      <w:r>
        <w:rPr>
          <w:i w:val="0"/>
          <w:spacing w:val="-8"/>
          <w:w w:val="120"/>
        </w:rPr>
        <w:t xml:space="preserve"> </w:t>
      </w:r>
      <w:r>
        <w:rPr>
          <w:i w:val="0"/>
          <w:w w:val="120"/>
        </w:rPr>
        <w:t>Alliance</w:t>
      </w:r>
      <w:r>
        <w:rPr>
          <w:i w:val="0"/>
          <w:spacing w:val="-5"/>
          <w:w w:val="120"/>
        </w:rPr>
        <w:t xml:space="preserve"> </w:t>
      </w:r>
      <w:r>
        <w:rPr>
          <w:i w:val="0"/>
          <w:w w:val="120"/>
        </w:rPr>
        <w:t>Australia)</w:t>
      </w:r>
    </w:p>
    <w:p w14:paraId="36C6D0DA" w14:textId="77777777" w:rsidR="002138FA" w:rsidRDefault="00A2619F">
      <w:pPr>
        <w:pStyle w:val="BodyText"/>
        <w:spacing w:before="263" w:line="252" w:lineRule="auto"/>
        <w:ind w:right="960"/>
        <w:rPr>
          <w:i w:val="0"/>
        </w:rPr>
      </w:pPr>
      <w:r>
        <w:rPr>
          <w:w w:val="115"/>
        </w:rPr>
        <w:t>“Essential that consumers informational needs are addressed with this change- Patients are not treated equitably, as information for options to alternate access e.g. TGA special access</w:t>
      </w:r>
      <w:r>
        <w:rPr>
          <w:spacing w:val="80"/>
          <w:w w:val="115"/>
        </w:rPr>
        <w:t xml:space="preserve"> </w:t>
      </w:r>
      <w:r>
        <w:rPr>
          <w:w w:val="115"/>
        </w:rPr>
        <w:t>scheme, compassionate access or the Medical Treatment Overseas Plan is complex,</w:t>
      </w:r>
      <w:r>
        <w:rPr>
          <w:spacing w:val="80"/>
          <w:w w:val="115"/>
        </w:rPr>
        <w:t xml:space="preserve"> </w:t>
      </w:r>
      <w:r>
        <w:rPr>
          <w:w w:val="115"/>
        </w:rPr>
        <w:t xml:space="preserve">fragmented and is very poorly understood by most health care providers.” </w:t>
      </w:r>
      <w:r>
        <w:rPr>
          <w:i w:val="0"/>
          <w:w w:val="115"/>
        </w:rPr>
        <w:t>(NeuroEndocrine Cancer Australia)</w:t>
      </w:r>
    </w:p>
    <w:p w14:paraId="36C6D0DB" w14:textId="77777777" w:rsidR="002138FA" w:rsidRDefault="00A2619F">
      <w:pPr>
        <w:spacing w:before="265" w:line="254" w:lineRule="auto"/>
        <w:ind w:left="390" w:right="968"/>
        <w:jc w:val="both"/>
        <w:rPr>
          <w:sz w:val="24"/>
        </w:rPr>
      </w:pPr>
      <w:r>
        <w:rPr>
          <w:i/>
          <w:w w:val="120"/>
          <w:sz w:val="24"/>
        </w:rPr>
        <w:t xml:space="preserve">“Definitely need to include all stakeholders including patients/consumers and support organisations.” </w:t>
      </w:r>
      <w:r>
        <w:rPr>
          <w:w w:val="120"/>
          <w:sz w:val="24"/>
        </w:rPr>
        <w:t>(Genetic Support Network of Victoria)</w:t>
      </w:r>
    </w:p>
    <w:p w14:paraId="36C6D0DC" w14:textId="77777777" w:rsidR="002138FA" w:rsidRDefault="00A2619F">
      <w:pPr>
        <w:pStyle w:val="BodyText"/>
        <w:spacing w:before="257" w:line="252" w:lineRule="auto"/>
        <w:ind w:right="961"/>
      </w:pPr>
      <w:r>
        <w:rPr>
          <w:w w:val="115"/>
        </w:rPr>
        <w:t>“Lung Foundation Australia strongly supports horizon scanning. We note that consumer engagement/involvement in this process is not fully developed. We advocate for consumer engagement being incorporated into the horizon scanning process. For horizon scanning to</w:t>
      </w:r>
      <w:r>
        <w:rPr>
          <w:spacing w:val="80"/>
          <w:w w:val="115"/>
        </w:rPr>
        <w:t xml:space="preserve"> </w:t>
      </w:r>
      <w:r>
        <w:rPr>
          <w:w w:val="115"/>
        </w:rPr>
        <w:t>work, and work effectively and efficiently, it must:</w:t>
      </w:r>
    </w:p>
    <w:p w14:paraId="36C6D0DD" w14:textId="77777777" w:rsidR="002138FA" w:rsidRDefault="00A2619F">
      <w:pPr>
        <w:pStyle w:val="ListParagraph"/>
        <w:numPr>
          <w:ilvl w:val="0"/>
          <w:numId w:val="11"/>
        </w:numPr>
        <w:tabs>
          <w:tab w:val="left" w:pos="1110"/>
        </w:tabs>
        <w:spacing w:before="255" w:line="249" w:lineRule="auto"/>
        <w:ind w:right="973"/>
        <w:jc w:val="both"/>
        <w:rPr>
          <w:i/>
          <w:sz w:val="24"/>
        </w:rPr>
      </w:pPr>
      <w:r>
        <w:rPr>
          <w:i/>
          <w:w w:val="115"/>
          <w:sz w:val="24"/>
        </w:rPr>
        <w:t>be forward facing and future proof with a minimum of five years to decrease lag time to clinical application and approval as it presently is impacting too many Australians;</w:t>
      </w:r>
    </w:p>
    <w:p w14:paraId="36C6D0DE" w14:textId="77777777" w:rsidR="002138FA" w:rsidRDefault="00A2619F">
      <w:pPr>
        <w:pStyle w:val="ListParagraph"/>
        <w:numPr>
          <w:ilvl w:val="0"/>
          <w:numId w:val="11"/>
        </w:numPr>
        <w:tabs>
          <w:tab w:val="left" w:pos="1110"/>
        </w:tabs>
        <w:spacing w:before="252" w:line="249" w:lineRule="auto"/>
        <w:ind w:right="964"/>
        <w:jc w:val="both"/>
        <w:rPr>
          <w:i/>
          <w:sz w:val="24"/>
        </w:rPr>
      </w:pPr>
      <w:r>
        <w:rPr>
          <w:i/>
          <w:w w:val="115"/>
          <w:sz w:val="24"/>
        </w:rPr>
        <w:t xml:space="preserve">be enhanced to ensure that Australians are provided with timely access to new drugs and </w:t>
      </w:r>
      <w:r>
        <w:rPr>
          <w:i/>
          <w:w w:val="120"/>
          <w:sz w:val="24"/>
        </w:rPr>
        <w:t>novel medical technologies, including for rare diseases; and,</w:t>
      </w:r>
    </w:p>
    <w:p w14:paraId="36C6D0DF" w14:textId="77777777" w:rsidR="002138FA" w:rsidRDefault="00A2619F">
      <w:pPr>
        <w:pStyle w:val="ListParagraph"/>
        <w:numPr>
          <w:ilvl w:val="0"/>
          <w:numId w:val="11"/>
        </w:numPr>
        <w:tabs>
          <w:tab w:val="left" w:pos="1110"/>
        </w:tabs>
        <w:spacing w:before="256" w:line="252" w:lineRule="auto"/>
        <w:ind w:right="965"/>
        <w:jc w:val="both"/>
        <w:rPr>
          <w:sz w:val="24"/>
        </w:rPr>
      </w:pPr>
      <w:r>
        <w:rPr>
          <w:i/>
          <w:w w:val="115"/>
          <w:sz w:val="24"/>
        </w:rPr>
        <w:t xml:space="preserve">include Patient Reported Outcome Measures (PROMs) and Patient Reported Experience Measures (PREMs) as the absence of these across the continuum limits the quality of care and value of health services being delivered.” </w:t>
      </w:r>
      <w:r>
        <w:rPr>
          <w:w w:val="115"/>
          <w:sz w:val="24"/>
        </w:rPr>
        <w:t>(Lung Foundation Australia)</w:t>
      </w:r>
    </w:p>
    <w:p w14:paraId="36C6D0E0" w14:textId="77777777" w:rsidR="002138FA" w:rsidRDefault="00A2619F">
      <w:pPr>
        <w:pStyle w:val="BodyText"/>
        <w:spacing w:before="260"/>
      </w:pPr>
      <w:r>
        <w:rPr>
          <w:w w:val="115"/>
        </w:rPr>
        <w:t>“Proactive</w:t>
      </w:r>
      <w:r>
        <w:rPr>
          <w:spacing w:val="2"/>
          <w:w w:val="115"/>
        </w:rPr>
        <w:t xml:space="preserve"> </w:t>
      </w:r>
      <w:r>
        <w:rPr>
          <w:w w:val="115"/>
        </w:rPr>
        <w:t>horizon</w:t>
      </w:r>
      <w:r>
        <w:rPr>
          <w:spacing w:val="2"/>
          <w:w w:val="115"/>
        </w:rPr>
        <w:t xml:space="preserve"> </w:t>
      </w:r>
      <w:r>
        <w:rPr>
          <w:w w:val="115"/>
        </w:rPr>
        <w:t>scanning</w:t>
      </w:r>
      <w:r>
        <w:rPr>
          <w:spacing w:val="1"/>
          <w:w w:val="115"/>
        </w:rPr>
        <w:t xml:space="preserve"> </w:t>
      </w:r>
      <w:r>
        <w:rPr>
          <w:w w:val="115"/>
        </w:rPr>
        <w:t>is</w:t>
      </w:r>
      <w:r>
        <w:rPr>
          <w:spacing w:val="1"/>
          <w:w w:val="115"/>
        </w:rPr>
        <w:t xml:space="preserve"> </w:t>
      </w:r>
      <w:r>
        <w:rPr>
          <w:w w:val="115"/>
        </w:rPr>
        <w:t>very</w:t>
      </w:r>
      <w:r>
        <w:rPr>
          <w:spacing w:val="2"/>
          <w:w w:val="115"/>
        </w:rPr>
        <w:t xml:space="preserve"> </w:t>
      </w:r>
      <w:r>
        <w:rPr>
          <w:w w:val="115"/>
        </w:rPr>
        <w:t>important</w:t>
      </w:r>
      <w:r>
        <w:rPr>
          <w:spacing w:val="1"/>
          <w:w w:val="115"/>
        </w:rPr>
        <w:t xml:space="preserve"> </w:t>
      </w:r>
      <w:r>
        <w:rPr>
          <w:w w:val="115"/>
        </w:rPr>
        <w:t>for</w:t>
      </w:r>
      <w:r>
        <w:rPr>
          <w:spacing w:val="2"/>
          <w:w w:val="115"/>
        </w:rPr>
        <w:t xml:space="preserve"> </w:t>
      </w:r>
      <w:r>
        <w:rPr>
          <w:w w:val="115"/>
        </w:rPr>
        <w:t>rare</w:t>
      </w:r>
      <w:r>
        <w:rPr>
          <w:spacing w:val="2"/>
          <w:w w:val="115"/>
        </w:rPr>
        <w:t xml:space="preserve"> </w:t>
      </w:r>
      <w:r>
        <w:rPr>
          <w:w w:val="115"/>
        </w:rPr>
        <w:t>diseases.</w:t>
      </w:r>
      <w:r>
        <w:rPr>
          <w:spacing w:val="2"/>
          <w:w w:val="115"/>
        </w:rPr>
        <w:t xml:space="preserve"> </w:t>
      </w:r>
      <w:r>
        <w:rPr>
          <w:w w:val="115"/>
        </w:rPr>
        <w:t>For</w:t>
      </w:r>
      <w:r>
        <w:rPr>
          <w:spacing w:val="3"/>
          <w:w w:val="115"/>
        </w:rPr>
        <w:t xml:space="preserve"> </w:t>
      </w:r>
      <w:r>
        <w:rPr>
          <w:w w:val="115"/>
        </w:rPr>
        <w:t>rare</w:t>
      </w:r>
      <w:r>
        <w:rPr>
          <w:spacing w:val="-2"/>
          <w:w w:val="115"/>
        </w:rPr>
        <w:t xml:space="preserve"> </w:t>
      </w:r>
      <w:r>
        <w:rPr>
          <w:w w:val="115"/>
        </w:rPr>
        <w:t>diseases</w:t>
      </w:r>
      <w:r>
        <w:rPr>
          <w:spacing w:val="1"/>
          <w:w w:val="115"/>
        </w:rPr>
        <w:t xml:space="preserve"> </w:t>
      </w:r>
      <w:r>
        <w:rPr>
          <w:w w:val="115"/>
        </w:rPr>
        <w:t>especially,</w:t>
      </w:r>
      <w:r>
        <w:rPr>
          <w:spacing w:val="2"/>
          <w:w w:val="115"/>
        </w:rPr>
        <w:t xml:space="preserve"> </w:t>
      </w:r>
      <w:r>
        <w:rPr>
          <w:spacing w:val="-5"/>
          <w:w w:val="115"/>
        </w:rPr>
        <w:t>the</w:t>
      </w:r>
    </w:p>
    <w:p w14:paraId="36C6D0E1" w14:textId="77777777" w:rsidR="002138FA" w:rsidRDefault="00A2619F">
      <w:pPr>
        <w:pStyle w:val="BodyText"/>
        <w:spacing w:before="15"/>
      </w:pPr>
      <w:r>
        <w:rPr>
          <w:w w:val="115"/>
        </w:rPr>
        <w:t>process</w:t>
      </w:r>
      <w:r>
        <w:rPr>
          <w:spacing w:val="11"/>
          <w:w w:val="115"/>
        </w:rPr>
        <w:t xml:space="preserve"> </w:t>
      </w:r>
      <w:r>
        <w:rPr>
          <w:w w:val="115"/>
        </w:rPr>
        <w:t>should</w:t>
      </w:r>
      <w:r>
        <w:rPr>
          <w:spacing w:val="10"/>
          <w:w w:val="115"/>
        </w:rPr>
        <w:t xml:space="preserve"> </w:t>
      </w:r>
      <w:r>
        <w:rPr>
          <w:w w:val="115"/>
        </w:rPr>
        <w:t>focus</w:t>
      </w:r>
      <w:r>
        <w:rPr>
          <w:spacing w:val="11"/>
          <w:w w:val="115"/>
        </w:rPr>
        <w:t xml:space="preserve"> </w:t>
      </w:r>
      <w:r>
        <w:rPr>
          <w:spacing w:val="-5"/>
          <w:w w:val="115"/>
        </w:rPr>
        <w:t>on:</w:t>
      </w:r>
    </w:p>
    <w:p w14:paraId="36C6D0E2" w14:textId="77777777" w:rsidR="002138FA" w:rsidRDefault="00A2619F">
      <w:pPr>
        <w:pStyle w:val="ListParagraph"/>
        <w:numPr>
          <w:ilvl w:val="0"/>
          <w:numId w:val="11"/>
        </w:numPr>
        <w:tabs>
          <w:tab w:val="left" w:pos="1110"/>
        </w:tabs>
        <w:spacing w:before="265" w:line="249" w:lineRule="auto"/>
        <w:ind w:right="968"/>
        <w:jc w:val="both"/>
        <w:rPr>
          <w:i/>
          <w:sz w:val="24"/>
        </w:rPr>
      </w:pPr>
      <w:r>
        <w:rPr>
          <w:i/>
          <w:w w:val="115"/>
          <w:sz w:val="24"/>
        </w:rPr>
        <w:t>Earlier and better consumer involvement, including partnerships with consumers and clinicians to participate in horizon scanning,</w:t>
      </w:r>
    </w:p>
    <w:p w14:paraId="36C6D0E3" w14:textId="77777777" w:rsidR="002138FA" w:rsidRDefault="00A2619F">
      <w:pPr>
        <w:pStyle w:val="ListParagraph"/>
        <w:numPr>
          <w:ilvl w:val="0"/>
          <w:numId w:val="11"/>
        </w:numPr>
        <w:tabs>
          <w:tab w:val="left" w:pos="1110"/>
        </w:tabs>
        <w:spacing w:before="252" w:line="249" w:lineRule="auto"/>
        <w:ind w:right="970"/>
        <w:jc w:val="both"/>
        <w:rPr>
          <w:i/>
          <w:sz w:val="24"/>
        </w:rPr>
      </w:pPr>
      <w:r>
        <w:rPr>
          <w:i/>
          <w:w w:val="115"/>
          <w:sz w:val="24"/>
        </w:rPr>
        <w:t xml:space="preserve">Support for these partnerships, especially for individual consumers/smaller consumer </w:t>
      </w:r>
      <w:r>
        <w:rPr>
          <w:i/>
          <w:spacing w:val="-2"/>
          <w:w w:val="115"/>
          <w:sz w:val="24"/>
        </w:rPr>
        <w:t>organisations,</w:t>
      </w:r>
    </w:p>
    <w:p w14:paraId="36C6D0E4" w14:textId="77777777" w:rsidR="002138FA" w:rsidRDefault="00A2619F">
      <w:pPr>
        <w:pStyle w:val="ListParagraph"/>
        <w:numPr>
          <w:ilvl w:val="0"/>
          <w:numId w:val="11"/>
        </w:numPr>
        <w:tabs>
          <w:tab w:val="left" w:pos="1110"/>
        </w:tabs>
        <w:spacing w:before="256"/>
        <w:rPr>
          <w:sz w:val="24"/>
        </w:rPr>
      </w:pPr>
      <w:r>
        <w:rPr>
          <w:i/>
          <w:w w:val="120"/>
          <w:sz w:val="24"/>
        </w:rPr>
        <w:t>Transparency</w:t>
      </w:r>
      <w:r>
        <w:rPr>
          <w:i/>
          <w:spacing w:val="-17"/>
          <w:w w:val="120"/>
          <w:sz w:val="24"/>
        </w:rPr>
        <w:t xml:space="preserve"> </w:t>
      </w:r>
      <w:r>
        <w:rPr>
          <w:i/>
          <w:w w:val="120"/>
          <w:sz w:val="24"/>
        </w:rPr>
        <w:t>in</w:t>
      </w:r>
      <w:r>
        <w:rPr>
          <w:i/>
          <w:spacing w:val="-16"/>
          <w:w w:val="120"/>
          <w:sz w:val="24"/>
        </w:rPr>
        <w:t xml:space="preserve"> </w:t>
      </w:r>
      <w:r>
        <w:rPr>
          <w:i/>
          <w:w w:val="120"/>
          <w:sz w:val="24"/>
        </w:rPr>
        <w:t>processes</w:t>
      </w:r>
      <w:r>
        <w:rPr>
          <w:i/>
          <w:spacing w:val="-16"/>
          <w:w w:val="120"/>
          <w:sz w:val="24"/>
        </w:rPr>
        <w:t xml:space="preserve"> </w:t>
      </w:r>
      <w:r>
        <w:rPr>
          <w:i/>
          <w:w w:val="120"/>
          <w:sz w:val="24"/>
        </w:rPr>
        <w:t>and</w:t>
      </w:r>
      <w:r>
        <w:rPr>
          <w:i/>
          <w:spacing w:val="-16"/>
          <w:w w:val="120"/>
          <w:sz w:val="24"/>
        </w:rPr>
        <w:t xml:space="preserve"> </w:t>
      </w:r>
      <w:r>
        <w:rPr>
          <w:i/>
          <w:w w:val="120"/>
          <w:sz w:val="24"/>
        </w:rPr>
        <w:t>criteria</w:t>
      </w:r>
      <w:r>
        <w:rPr>
          <w:i/>
          <w:spacing w:val="-16"/>
          <w:w w:val="120"/>
          <w:sz w:val="24"/>
        </w:rPr>
        <w:t xml:space="preserve"> </w:t>
      </w:r>
      <w:r>
        <w:rPr>
          <w:i/>
          <w:w w:val="120"/>
          <w:sz w:val="24"/>
        </w:rPr>
        <w:t>for</w:t>
      </w:r>
      <w:r>
        <w:rPr>
          <w:i/>
          <w:spacing w:val="-16"/>
          <w:w w:val="120"/>
          <w:sz w:val="24"/>
        </w:rPr>
        <w:t xml:space="preserve"> </w:t>
      </w:r>
      <w:r>
        <w:rPr>
          <w:i/>
          <w:w w:val="120"/>
          <w:sz w:val="24"/>
        </w:rPr>
        <w:t>HUCN.”</w:t>
      </w:r>
      <w:r>
        <w:rPr>
          <w:i/>
          <w:spacing w:val="-13"/>
          <w:w w:val="120"/>
          <w:sz w:val="24"/>
        </w:rPr>
        <w:t xml:space="preserve"> </w:t>
      </w:r>
      <w:r>
        <w:rPr>
          <w:w w:val="120"/>
          <w:sz w:val="24"/>
        </w:rPr>
        <w:t>(Mito</w:t>
      </w:r>
      <w:r>
        <w:rPr>
          <w:spacing w:val="-16"/>
          <w:w w:val="120"/>
          <w:sz w:val="24"/>
        </w:rPr>
        <w:t xml:space="preserve"> </w:t>
      </w:r>
      <w:r>
        <w:rPr>
          <w:spacing w:val="-2"/>
          <w:w w:val="120"/>
          <w:sz w:val="24"/>
        </w:rPr>
        <w:t>Foundation)</w:t>
      </w:r>
    </w:p>
    <w:p w14:paraId="36C6D0E5" w14:textId="77777777" w:rsidR="002138FA" w:rsidRDefault="00A2619F">
      <w:pPr>
        <w:pStyle w:val="BodyText"/>
        <w:spacing w:before="272" w:line="252" w:lineRule="auto"/>
        <w:ind w:right="960"/>
      </w:pPr>
      <w:r>
        <w:rPr>
          <w:w w:val="115"/>
        </w:rPr>
        <w:t>“The solutions proposed appear to lack avenues through which consumers can actively engage</w:t>
      </w:r>
      <w:r>
        <w:rPr>
          <w:spacing w:val="40"/>
          <w:w w:val="115"/>
        </w:rPr>
        <w:t xml:space="preserve"> </w:t>
      </w:r>
      <w:r>
        <w:rPr>
          <w:w w:val="115"/>
        </w:rPr>
        <w:t>in this horizon scanning process. Once again, and based on initial comments, consumers should be involved in every aspect of assessment particularly when discussing programs to address specific information needs within the HTA and the health system. Further work needs to be done on</w:t>
      </w:r>
      <w:r>
        <w:rPr>
          <w:spacing w:val="30"/>
          <w:w w:val="115"/>
        </w:rPr>
        <w:t xml:space="preserve"> </w:t>
      </w:r>
      <w:r>
        <w:rPr>
          <w:w w:val="115"/>
        </w:rPr>
        <w:t>this</w:t>
      </w:r>
      <w:r>
        <w:rPr>
          <w:spacing w:val="29"/>
          <w:w w:val="115"/>
        </w:rPr>
        <w:t xml:space="preserve"> </w:t>
      </w:r>
      <w:r>
        <w:rPr>
          <w:w w:val="115"/>
        </w:rPr>
        <w:t>solution</w:t>
      </w:r>
      <w:r>
        <w:rPr>
          <w:spacing w:val="30"/>
          <w:w w:val="115"/>
        </w:rPr>
        <w:t xml:space="preserve"> </w:t>
      </w:r>
      <w:r>
        <w:rPr>
          <w:w w:val="115"/>
        </w:rPr>
        <w:t>to</w:t>
      </w:r>
      <w:r>
        <w:rPr>
          <w:spacing w:val="29"/>
          <w:w w:val="115"/>
        </w:rPr>
        <w:t xml:space="preserve"> </w:t>
      </w:r>
      <w:r>
        <w:rPr>
          <w:w w:val="115"/>
        </w:rPr>
        <w:t>better</w:t>
      </w:r>
      <w:r>
        <w:rPr>
          <w:spacing w:val="30"/>
          <w:w w:val="115"/>
        </w:rPr>
        <w:t xml:space="preserve"> </w:t>
      </w:r>
      <w:r>
        <w:rPr>
          <w:w w:val="115"/>
        </w:rPr>
        <w:t>articulate</w:t>
      </w:r>
      <w:r>
        <w:rPr>
          <w:spacing w:val="29"/>
          <w:w w:val="115"/>
        </w:rPr>
        <w:t xml:space="preserve"> </w:t>
      </w:r>
      <w:r>
        <w:rPr>
          <w:w w:val="115"/>
        </w:rPr>
        <w:t>how</w:t>
      </w:r>
      <w:r>
        <w:rPr>
          <w:spacing w:val="29"/>
          <w:w w:val="115"/>
        </w:rPr>
        <w:t xml:space="preserve"> </w:t>
      </w:r>
      <w:r>
        <w:rPr>
          <w:w w:val="115"/>
        </w:rPr>
        <w:t>consumers</w:t>
      </w:r>
      <w:r>
        <w:rPr>
          <w:spacing w:val="29"/>
          <w:w w:val="115"/>
        </w:rPr>
        <w:t xml:space="preserve"> </w:t>
      </w:r>
      <w:r>
        <w:rPr>
          <w:w w:val="115"/>
        </w:rPr>
        <w:t>and</w:t>
      </w:r>
      <w:r>
        <w:rPr>
          <w:spacing w:val="28"/>
          <w:w w:val="115"/>
        </w:rPr>
        <w:t xml:space="preserve"> </w:t>
      </w:r>
      <w:r>
        <w:rPr>
          <w:w w:val="115"/>
        </w:rPr>
        <w:t>consumer</w:t>
      </w:r>
      <w:r>
        <w:rPr>
          <w:spacing w:val="30"/>
          <w:w w:val="115"/>
        </w:rPr>
        <w:t xml:space="preserve"> </w:t>
      </w:r>
      <w:r>
        <w:rPr>
          <w:w w:val="115"/>
        </w:rPr>
        <w:t>focussed</w:t>
      </w:r>
      <w:r>
        <w:rPr>
          <w:spacing w:val="28"/>
          <w:w w:val="115"/>
        </w:rPr>
        <w:t xml:space="preserve"> </w:t>
      </w:r>
      <w:r>
        <w:rPr>
          <w:w w:val="115"/>
        </w:rPr>
        <w:t>organisations</w:t>
      </w:r>
      <w:r>
        <w:rPr>
          <w:spacing w:val="29"/>
          <w:w w:val="115"/>
        </w:rPr>
        <w:t xml:space="preserve"> </w:t>
      </w:r>
      <w:r>
        <w:rPr>
          <w:w w:val="115"/>
        </w:rPr>
        <w:t>(not for</w:t>
      </w:r>
      <w:r>
        <w:rPr>
          <w:spacing w:val="38"/>
          <w:w w:val="115"/>
        </w:rPr>
        <w:t xml:space="preserve"> </w:t>
      </w:r>
      <w:r>
        <w:rPr>
          <w:w w:val="115"/>
        </w:rPr>
        <w:t>profits)</w:t>
      </w:r>
      <w:r>
        <w:rPr>
          <w:spacing w:val="36"/>
          <w:w w:val="115"/>
        </w:rPr>
        <w:t xml:space="preserve"> </w:t>
      </w:r>
      <w:r>
        <w:rPr>
          <w:w w:val="115"/>
        </w:rPr>
        <w:t>will</w:t>
      </w:r>
      <w:r>
        <w:rPr>
          <w:spacing w:val="38"/>
          <w:w w:val="115"/>
        </w:rPr>
        <w:t xml:space="preserve"> </w:t>
      </w:r>
      <w:r>
        <w:rPr>
          <w:w w:val="115"/>
        </w:rPr>
        <w:t>be</w:t>
      </w:r>
      <w:r>
        <w:rPr>
          <w:spacing w:val="37"/>
          <w:w w:val="115"/>
        </w:rPr>
        <w:t xml:space="preserve"> </w:t>
      </w:r>
      <w:r>
        <w:rPr>
          <w:w w:val="115"/>
        </w:rPr>
        <w:t>actively</w:t>
      </w:r>
      <w:r>
        <w:rPr>
          <w:spacing w:val="38"/>
          <w:w w:val="115"/>
        </w:rPr>
        <w:t xml:space="preserve"> </w:t>
      </w:r>
      <w:r>
        <w:rPr>
          <w:w w:val="115"/>
        </w:rPr>
        <w:t>engaged</w:t>
      </w:r>
      <w:r>
        <w:rPr>
          <w:spacing w:val="37"/>
          <w:w w:val="115"/>
        </w:rPr>
        <w:t xml:space="preserve"> </w:t>
      </w:r>
      <w:r>
        <w:rPr>
          <w:w w:val="115"/>
        </w:rPr>
        <w:t>as</w:t>
      </w:r>
      <w:r>
        <w:rPr>
          <w:spacing w:val="38"/>
          <w:w w:val="115"/>
        </w:rPr>
        <w:t xml:space="preserve"> </w:t>
      </w:r>
      <w:r>
        <w:rPr>
          <w:w w:val="115"/>
        </w:rPr>
        <w:t>relevant</w:t>
      </w:r>
      <w:r>
        <w:rPr>
          <w:spacing w:val="37"/>
          <w:w w:val="115"/>
        </w:rPr>
        <w:t xml:space="preserve"> </w:t>
      </w:r>
      <w:r>
        <w:rPr>
          <w:w w:val="115"/>
        </w:rPr>
        <w:t>stakeholders</w:t>
      </w:r>
      <w:r>
        <w:rPr>
          <w:spacing w:val="37"/>
          <w:w w:val="115"/>
        </w:rPr>
        <w:t xml:space="preserve"> </w:t>
      </w:r>
      <w:r>
        <w:rPr>
          <w:w w:val="115"/>
        </w:rPr>
        <w:t>to</w:t>
      </w:r>
      <w:r>
        <w:rPr>
          <w:spacing w:val="34"/>
          <w:w w:val="115"/>
        </w:rPr>
        <w:t xml:space="preserve"> </w:t>
      </w:r>
      <w:r>
        <w:rPr>
          <w:w w:val="115"/>
        </w:rPr>
        <w:t>support</w:t>
      </w:r>
      <w:r>
        <w:rPr>
          <w:spacing w:val="37"/>
          <w:w w:val="115"/>
        </w:rPr>
        <w:t xml:space="preserve"> </w:t>
      </w:r>
      <w:r>
        <w:rPr>
          <w:w w:val="115"/>
        </w:rPr>
        <w:t>forward</w:t>
      </w:r>
      <w:r>
        <w:rPr>
          <w:spacing w:val="37"/>
          <w:w w:val="115"/>
        </w:rPr>
        <w:t xml:space="preserve"> </w:t>
      </w:r>
      <w:r>
        <w:rPr>
          <w:w w:val="115"/>
        </w:rPr>
        <w:t>planning</w:t>
      </w:r>
      <w:r>
        <w:rPr>
          <w:spacing w:val="37"/>
          <w:w w:val="115"/>
        </w:rPr>
        <w:t xml:space="preserve"> </w:t>
      </w:r>
      <w:r>
        <w:rPr>
          <w:w w:val="115"/>
        </w:rPr>
        <w:t>and</w:t>
      </w:r>
    </w:p>
    <w:p w14:paraId="36C6D0E6" w14:textId="77777777" w:rsidR="002138FA" w:rsidRDefault="002138FA">
      <w:pPr>
        <w:spacing w:line="252" w:lineRule="auto"/>
        <w:sectPr w:rsidR="002138FA">
          <w:pgSz w:w="11910" w:h="16840"/>
          <w:pgMar w:top="980" w:right="0" w:bottom="760" w:left="800" w:header="0" w:footer="494" w:gutter="0"/>
          <w:cols w:space="720"/>
        </w:sectPr>
      </w:pPr>
    </w:p>
    <w:p w14:paraId="36C6D0E7" w14:textId="77777777" w:rsidR="002138FA" w:rsidRDefault="00A2619F">
      <w:pPr>
        <w:pStyle w:val="BodyText"/>
        <w:spacing w:before="89" w:line="252" w:lineRule="auto"/>
        <w:ind w:right="961"/>
        <w:rPr>
          <w:i w:val="0"/>
        </w:rPr>
      </w:pPr>
      <w:r>
        <w:rPr>
          <w:spacing w:val="-2"/>
          <w:w w:val="120"/>
        </w:rPr>
        <w:lastRenderedPageBreak/>
        <w:t>priority</w:t>
      </w:r>
      <w:r>
        <w:rPr>
          <w:spacing w:val="-7"/>
          <w:w w:val="120"/>
        </w:rPr>
        <w:t xml:space="preserve"> </w:t>
      </w:r>
      <w:r>
        <w:rPr>
          <w:spacing w:val="-2"/>
          <w:w w:val="120"/>
        </w:rPr>
        <w:t>setting.</w:t>
      </w:r>
      <w:r>
        <w:rPr>
          <w:spacing w:val="-7"/>
          <w:w w:val="120"/>
        </w:rPr>
        <w:t xml:space="preserve"> </w:t>
      </w:r>
      <w:r>
        <w:rPr>
          <w:spacing w:val="-2"/>
          <w:w w:val="120"/>
        </w:rPr>
        <w:t>Consumers,</w:t>
      </w:r>
      <w:r>
        <w:rPr>
          <w:spacing w:val="-7"/>
          <w:w w:val="120"/>
        </w:rPr>
        <w:t xml:space="preserve"> </w:t>
      </w:r>
      <w:r>
        <w:rPr>
          <w:spacing w:val="-2"/>
          <w:w w:val="120"/>
        </w:rPr>
        <w:t>particularly</w:t>
      </w:r>
      <w:r>
        <w:rPr>
          <w:spacing w:val="-7"/>
          <w:w w:val="120"/>
        </w:rPr>
        <w:t xml:space="preserve"> </w:t>
      </w:r>
      <w:r>
        <w:rPr>
          <w:spacing w:val="-2"/>
          <w:w w:val="120"/>
        </w:rPr>
        <w:t>those</w:t>
      </w:r>
      <w:r>
        <w:rPr>
          <w:spacing w:val="-7"/>
          <w:w w:val="120"/>
        </w:rPr>
        <w:t xml:space="preserve"> </w:t>
      </w:r>
      <w:r>
        <w:rPr>
          <w:spacing w:val="-2"/>
          <w:w w:val="120"/>
        </w:rPr>
        <w:t>with</w:t>
      </w:r>
      <w:r>
        <w:rPr>
          <w:spacing w:val="-6"/>
          <w:w w:val="120"/>
        </w:rPr>
        <w:t xml:space="preserve"> </w:t>
      </w:r>
      <w:r>
        <w:rPr>
          <w:spacing w:val="-2"/>
          <w:w w:val="120"/>
        </w:rPr>
        <w:t>high</w:t>
      </w:r>
      <w:r>
        <w:rPr>
          <w:spacing w:val="-6"/>
          <w:w w:val="120"/>
        </w:rPr>
        <w:t xml:space="preserve"> </w:t>
      </w:r>
      <w:r>
        <w:rPr>
          <w:spacing w:val="-2"/>
          <w:w w:val="120"/>
        </w:rPr>
        <w:t>health</w:t>
      </w:r>
      <w:r>
        <w:rPr>
          <w:spacing w:val="-6"/>
          <w:w w:val="120"/>
        </w:rPr>
        <w:t xml:space="preserve"> </w:t>
      </w:r>
      <w:r>
        <w:rPr>
          <w:spacing w:val="-2"/>
          <w:w w:val="120"/>
        </w:rPr>
        <w:t>literacy,</w:t>
      </w:r>
      <w:r>
        <w:rPr>
          <w:spacing w:val="-9"/>
          <w:w w:val="120"/>
        </w:rPr>
        <w:t xml:space="preserve"> </w:t>
      </w:r>
      <w:r>
        <w:rPr>
          <w:spacing w:val="-2"/>
          <w:w w:val="120"/>
        </w:rPr>
        <w:t>are</w:t>
      </w:r>
      <w:r>
        <w:rPr>
          <w:spacing w:val="-7"/>
          <w:w w:val="120"/>
        </w:rPr>
        <w:t xml:space="preserve"> </w:t>
      </w:r>
      <w:r>
        <w:rPr>
          <w:spacing w:val="-2"/>
          <w:w w:val="120"/>
        </w:rPr>
        <w:t>often</w:t>
      </w:r>
      <w:r>
        <w:rPr>
          <w:spacing w:val="-6"/>
          <w:w w:val="120"/>
        </w:rPr>
        <w:t xml:space="preserve"> </w:t>
      </w:r>
      <w:r>
        <w:rPr>
          <w:spacing w:val="-2"/>
          <w:w w:val="120"/>
        </w:rPr>
        <w:t>the</w:t>
      </w:r>
      <w:r>
        <w:rPr>
          <w:spacing w:val="-7"/>
          <w:w w:val="120"/>
        </w:rPr>
        <w:t xml:space="preserve"> </w:t>
      </w:r>
      <w:r>
        <w:rPr>
          <w:spacing w:val="-2"/>
          <w:w w:val="120"/>
        </w:rPr>
        <w:t>people</w:t>
      </w:r>
      <w:r>
        <w:rPr>
          <w:spacing w:val="-7"/>
          <w:w w:val="120"/>
        </w:rPr>
        <w:t xml:space="preserve"> </w:t>
      </w:r>
      <w:r>
        <w:rPr>
          <w:spacing w:val="-2"/>
          <w:w w:val="120"/>
        </w:rPr>
        <w:t xml:space="preserve">who </w:t>
      </w:r>
      <w:r>
        <w:rPr>
          <w:w w:val="120"/>
        </w:rPr>
        <w:t xml:space="preserve">have advanced knowledge of disruptive and advanced therapies. The HTA must seek every opportunity to allow for consumer engagement and contribution to identifying and prioritising these therapies.” </w:t>
      </w:r>
      <w:r>
        <w:rPr>
          <w:i w:val="0"/>
          <w:w w:val="120"/>
        </w:rPr>
        <w:t>(Anonymous submission)</w:t>
      </w:r>
    </w:p>
    <w:p w14:paraId="36C6D0E8" w14:textId="77777777" w:rsidR="002138FA" w:rsidRDefault="00A2619F">
      <w:pPr>
        <w:pStyle w:val="BodyText"/>
        <w:spacing w:before="265" w:line="252" w:lineRule="auto"/>
        <w:ind w:right="971"/>
        <w:rPr>
          <w:i w:val="0"/>
        </w:rPr>
      </w:pPr>
      <w:r>
        <w:rPr>
          <w:w w:val="120"/>
        </w:rPr>
        <w:t>“Who</w:t>
      </w:r>
      <w:r>
        <w:rPr>
          <w:spacing w:val="-11"/>
          <w:w w:val="120"/>
        </w:rPr>
        <w:t xml:space="preserve"> </w:t>
      </w:r>
      <w:r>
        <w:rPr>
          <w:w w:val="120"/>
        </w:rPr>
        <w:t>undertakes</w:t>
      </w:r>
      <w:r>
        <w:rPr>
          <w:spacing w:val="-12"/>
          <w:w w:val="120"/>
        </w:rPr>
        <w:t xml:space="preserve"> </w:t>
      </w:r>
      <w:r>
        <w:rPr>
          <w:w w:val="120"/>
        </w:rPr>
        <w:t>the</w:t>
      </w:r>
      <w:r>
        <w:rPr>
          <w:spacing w:val="-11"/>
          <w:w w:val="120"/>
        </w:rPr>
        <w:t xml:space="preserve"> </w:t>
      </w:r>
      <w:r>
        <w:rPr>
          <w:w w:val="120"/>
        </w:rPr>
        <w:t>Horizon</w:t>
      </w:r>
      <w:r>
        <w:rPr>
          <w:spacing w:val="-11"/>
          <w:w w:val="120"/>
        </w:rPr>
        <w:t xml:space="preserve"> </w:t>
      </w:r>
      <w:r>
        <w:rPr>
          <w:w w:val="120"/>
        </w:rPr>
        <w:t>Scanning?</w:t>
      </w:r>
      <w:r>
        <w:rPr>
          <w:spacing w:val="-14"/>
          <w:w w:val="120"/>
        </w:rPr>
        <w:t xml:space="preserve"> </w:t>
      </w:r>
      <w:r>
        <w:rPr>
          <w:w w:val="120"/>
        </w:rPr>
        <w:t>And</w:t>
      </w:r>
      <w:r>
        <w:rPr>
          <w:spacing w:val="-15"/>
          <w:w w:val="120"/>
        </w:rPr>
        <w:t xml:space="preserve"> </w:t>
      </w:r>
      <w:r>
        <w:rPr>
          <w:w w:val="120"/>
        </w:rPr>
        <w:t>what</w:t>
      </w:r>
      <w:r>
        <w:rPr>
          <w:spacing w:val="-12"/>
          <w:w w:val="120"/>
        </w:rPr>
        <w:t xml:space="preserve"> </w:t>
      </w:r>
      <w:r>
        <w:rPr>
          <w:w w:val="120"/>
        </w:rPr>
        <w:t>are</w:t>
      </w:r>
      <w:r>
        <w:rPr>
          <w:spacing w:val="-11"/>
          <w:w w:val="120"/>
        </w:rPr>
        <w:t xml:space="preserve"> </w:t>
      </w:r>
      <w:r>
        <w:rPr>
          <w:w w:val="120"/>
        </w:rPr>
        <w:t>the</w:t>
      </w:r>
      <w:r>
        <w:rPr>
          <w:spacing w:val="-11"/>
          <w:w w:val="120"/>
        </w:rPr>
        <w:t xml:space="preserve"> </w:t>
      </w:r>
      <w:r>
        <w:rPr>
          <w:w w:val="120"/>
        </w:rPr>
        <w:t>criteria?</w:t>
      </w:r>
      <w:r>
        <w:rPr>
          <w:spacing w:val="-11"/>
          <w:w w:val="120"/>
        </w:rPr>
        <w:t xml:space="preserve"> </w:t>
      </w:r>
      <w:r>
        <w:rPr>
          <w:w w:val="120"/>
        </w:rPr>
        <w:t>Again,</w:t>
      </w:r>
      <w:r>
        <w:rPr>
          <w:spacing w:val="-11"/>
          <w:w w:val="120"/>
        </w:rPr>
        <w:t xml:space="preserve"> </w:t>
      </w:r>
      <w:r>
        <w:rPr>
          <w:w w:val="120"/>
        </w:rPr>
        <w:t>a</w:t>
      </w:r>
      <w:r>
        <w:rPr>
          <w:spacing w:val="-14"/>
          <w:w w:val="120"/>
        </w:rPr>
        <w:t xml:space="preserve"> </w:t>
      </w:r>
      <w:r>
        <w:rPr>
          <w:w w:val="120"/>
        </w:rPr>
        <w:t>clear</w:t>
      </w:r>
      <w:r>
        <w:rPr>
          <w:spacing w:val="-11"/>
          <w:w w:val="120"/>
        </w:rPr>
        <w:t xml:space="preserve"> </w:t>
      </w:r>
      <w:r>
        <w:rPr>
          <w:w w:val="120"/>
        </w:rPr>
        <w:t>definition</w:t>
      </w:r>
      <w:r>
        <w:rPr>
          <w:spacing w:val="-13"/>
          <w:w w:val="120"/>
        </w:rPr>
        <w:t xml:space="preserve"> </w:t>
      </w:r>
      <w:r>
        <w:rPr>
          <w:w w:val="120"/>
        </w:rPr>
        <w:t xml:space="preserve">for HUCN is needed.” </w:t>
      </w:r>
      <w:r>
        <w:rPr>
          <w:i w:val="0"/>
          <w:w w:val="120"/>
        </w:rPr>
        <w:t>(MND Australia)</w:t>
      </w:r>
    </w:p>
    <w:p w14:paraId="36C6D0E9" w14:textId="77777777" w:rsidR="002138FA" w:rsidRDefault="00A2619F">
      <w:pPr>
        <w:pStyle w:val="Heading2"/>
        <w:spacing w:before="243"/>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0EA" w14:textId="77777777" w:rsidR="002138FA" w:rsidRDefault="002138FA">
      <w:pPr>
        <w:pStyle w:val="BodyText"/>
        <w:ind w:left="0"/>
        <w:jc w:val="left"/>
        <w:rPr>
          <w:i w:val="0"/>
          <w:sz w:val="26"/>
        </w:rPr>
      </w:pPr>
    </w:p>
    <w:p w14:paraId="36C6D0EB" w14:textId="77777777" w:rsidR="002138FA" w:rsidRDefault="00A2619F">
      <w:pPr>
        <w:pStyle w:val="Heading3"/>
        <w:spacing w:line="252" w:lineRule="auto"/>
        <w:ind w:right="963"/>
      </w:pPr>
      <w:r>
        <w:rPr>
          <w:w w:val="115"/>
        </w:rPr>
        <w:t xml:space="preserve">There was broad support from companies, however many highlighted the need for significant consultation and more detail in regard to these programs, as well as the need for international </w:t>
      </w:r>
      <w:r>
        <w:rPr>
          <w:spacing w:val="-2"/>
          <w:w w:val="115"/>
        </w:rPr>
        <w:t>collaboration.</w:t>
      </w:r>
    </w:p>
    <w:p w14:paraId="36C6D0EC" w14:textId="77777777" w:rsidR="002138FA" w:rsidRDefault="00A2619F">
      <w:pPr>
        <w:pStyle w:val="BodyText"/>
        <w:spacing w:before="263" w:line="252" w:lineRule="auto"/>
        <w:ind w:right="961"/>
        <w:rPr>
          <w:i w:val="0"/>
        </w:rPr>
      </w:pPr>
      <w:r>
        <w:rPr>
          <w:w w:val="115"/>
        </w:rPr>
        <w:t>“Horizon scanning offers the greatest benefit when it enables meaningful preparation and action from impacted stakeholders. Roche supports the level of consultation described in the Options paper; engaging with relevant Committees, Commonwealth, State and Territory Governments, and industry. Significant consultation would be required to understand expectations of the joint investment from industry to warrant the support in horizon scanning. Roche notes that to</w:t>
      </w:r>
      <w:r>
        <w:rPr>
          <w:spacing w:val="80"/>
          <w:w w:val="115"/>
        </w:rPr>
        <w:t xml:space="preserve"> </w:t>
      </w:r>
      <w:r>
        <w:rPr>
          <w:w w:val="115"/>
        </w:rPr>
        <w:t xml:space="preserve">optimise the introduction of horizon scanning, international collaborations where extensive investment has already gone into establishing horizon scanning processes should be leveraged wherever possible. Roche recommends that the current aim of ‘addressing specific informational needs’ is a first step in ensuring a responsive HTA and health policy system is prepared and ready to enable the delivery of new healthcare innovations.” </w:t>
      </w:r>
      <w:r>
        <w:rPr>
          <w:i w:val="0"/>
          <w:w w:val="115"/>
        </w:rPr>
        <w:t>(Roche Products)</w:t>
      </w:r>
    </w:p>
    <w:p w14:paraId="36C6D0ED" w14:textId="77777777" w:rsidR="002138FA" w:rsidRDefault="00A2619F">
      <w:pPr>
        <w:pStyle w:val="BodyText"/>
        <w:spacing w:before="272"/>
        <w:jc w:val="left"/>
        <w:rPr>
          <w:i w:val="0"/>
        </w:rPr>
      </w:pPr>
      <w:r>
        <w:rPr>
          <w:spacing w:val="-2"/>
          <w:w w:val="120"/>
        </w:rPr>
        <w:t>“We</w:t>
      </w:r>
      <w:r>
        <w:rPr>
          <w:spacing w:val="-7"/>
          <w:w w:val="120"/>
        </w:rPr>
        <w:t xml:space="preserve"> </w:t>
      </w:r>
      <w:r>
        <w:rPr>
          <w:spacing w:val="-2"/>
          <w:w w:val="120"/>
        </w:rPr>
        <w:t>support</w:t>
      </w:r>
      <w:r>
        <w:rPr>
          <w:spacing w:val="-6"/>
          <w:w w:val="120"/>
        </w:rPr>
        <w:t xml:space="preserve"> </w:t>
      </w:r>
      <w:r>
        <w:rPr>
          <w:spacing w:val="-2"/>
          <w:w w:val="120"/>
        </w:rPr>
        <w:t>the</w:t>
      </w:r>
      <w:r>
        <w:rPr>
          <w:spacing w:val="-6"/>
          <w:w w:val="120"/>
        </w:rPr>
        <w:t xml:space="preserve"> </w:t>
      </w:r>
      <w:r>
        <w:rPr>
          <w:spacing w:val="-2"/>
          <w:w w:val="120"/>
        </w:rPr>
        <w:t>implementation</w:t>
      </w:r>
      <w:r>
        <w:rPr>
          <w:spacing w:val="-6"/>
          <w:w w:val="120"/>
        </w:rPr>
        <w:t xml:space="preserve"> </w:t>
      </w:r>
      <w:r>
        <w:rPr>
          <w:spacing w:val="-2"/>
          <w:w w:val="120"/>
        </w:rPr>
        <w:t>of</w:t>
      </w:r>
      <w:r>
        <w:rPr>
          <w:spacing w:val="-6"/>
          <w:w w:val="120"/>
        </w:rPr>
        <w:t xml:space="preserve"> </w:t>
      </w:r>
      <w:r>
        <w:rPr>
          <w:spacing w:val="-2"/>
          <w:w w:val="120"/>
        </w:rPr>
        <w:t>horizon</w:t>
      </w:r>
      <w:r>
        <w:rPr>
          <w:spacing w:val="-6"/>
          <w:w w:val="120"/>
        </w:rPr>
        <w:t xml:space="preserve"> </w:t>
      </w:r>
      <w:r>
        <w:rPr>
          <w:spacing w:val="-2"/>
          <w:w w:val="120"/>
        </w:rPr>
        <w:t>scanning</w:t>
      </w:r>
      <w:r>
        <w:rPr>
          <w:spacing w:val="-6"/>
          <w:w w:val="120"/>
        </w:rPr>
        <w:t xml:space="preserve"> </w:t>
      </w:r>
      <w:r>
        <w:rPr>
          <w:spacing w:val="-2"/>
          <w:w w:val="120"/>
        </w:rPr>
        <w:t>programs.”</w:t>
      </w:r>
      <w:r>
        <w:rPr>
          <w:spacing w:val="-1"/>
          <w:w w:val="120"/>
        </w:rPr>
        <w:t xml:space="preserve"> </w:t>
      </w:r>
      <w:r>
        <w:rPr>
          <w:i w:val="0"/>
          <w:spacing w:val="-2"/>
          <w:w w:val="120"/>
        </w:rPr>
        <w:t>(UCB</w:t>
      </w:r>
      <w:r>
        <w:rPr>
          <w:i w:val="0"/>
          <w:spacing w:val="-6"/>
          <w:w w:val="120"/>
        </w:rPr>
        <w:t xml:space="preserve"> </w:t>
      </w:r>
      <w:r>
        <w:rPr>
          <w:i w:val="0"/>
          <w:spacing w:val="-2"/>
          <w:w w:val="120"/>
        </w:rPr>
        <w:t>Australia)</w:t>
      </w:r>
    </w:p>
    <w:p w14:paraId="36C6D0EE" w14:textId="77777777" w:rsidR="002138FA" w:rsidRDefault="00A2619F">
      <w:pPr>
        <w:pStyle w:val="BodyText"/>
        <w:spacing w:before="275" w:line="252" w:lineRule="auto"/>
        <w:ind w:right="964"/>
        <w:rPr>
          <w:i w:val="0"/>
        </w:rPr>
      </w:pPr>
      <w:r>
        <w:rPr>
          <w:w w:val="115"/>
        </w:rPr>
        <w:t xml:space="preserve">“This proposal is reasonable but needs to be implemented carefully to avoid an overly restrictive </w:t>
      </w:r>
      <w:r>
        <w:rPr>
          <w:spacing w:val="-2"/>
          <w:w w:val="120"/>
        </w:rPr>
        <w:t>priority</w:t>
      </w:r>
      <w:r>
        <w:rPr>
          <w:spacing w:val="-9"/>
          <w:w w:val="120"/>
        </w:rPr>
        <w:t xml:space="preserve"> </w:t>
      </w:r>
      <w:r>
        <w:rPr>
          <w:spacing w:val="-2"/>
          <w:w w:val="120"/>
        </w:rPr>
        <w:t>list</w:t>
      </w:r>
      <w:r>
        <w:rPr>
          <w:spacing w:val="-9"/>
          <w:w w:val="120"/>
        </w:rPr>
        <w:t xml:space="preserve"> </w:t>
      </w:r>
      <w:r>
        <w:rPr>
          <w:spacing w:val="-2"/>
          <w:w w:val="120"/>
        </w:rPr>
        <w:t>as</w:t>
      </w:r>
      <w:r>
        <w:rPr>
          <w:spacing w:val="-9"/>
          <w:w w:val="120"/>
        </w:rPr>
        <w:t xml:space="preserve"> </w:t>
      </w:r>
      <w:r>
        <w:rPr>
          <w:spacing w:val="-2"/>
          <w:w w:val="120"/>
        </w:rPr>
        <w:t>discussed</w:t>
      </w:r>
      <w:r>
        <w:rPr>
          <w:spacing w:val="-13"/>
          <w:w w:val="120"/>
        </w:rPr>
        <w:t xml:space="preserve"> </w:t>
      </w:r>
      <w:r>
        <w:rPr>
          <w:spacing w:val="-2"/>
          <w:w w:val="120"/>
        </w:rPr>
        <w:t>in</w:t>
      </w:r>
      <w:r>
        <w:rPr>
          <w:spacing w:val="-8"/>
          <w:w w:val="120"/>
        </w:rPr>
        <w:t xml:space="preserve"> </w:t>
      </w:r>
      <w:r>
        <w:rPr>
          <w:spacing w:val="-2"/>
          <w:w w:val="120"/>
        </w:rPr>
        <w:t>our</w:t>
      </w:r>
      <w:r>
        <w:rPr>
          <w:spacing w:val="-11"/>
          <w:w w:val="120"/>
        </w:rPr>
        <w:t xml:space="preserve"> </w:t>
      </w:r>
      <w:r>
        <w:rPr>
          <w:spacing w:val="-2"/>
          <w:w w:val="120"/>
        </w:rPr>
        <w:t>response</w:t>
      </w:r>
      <w:r>
        <w:rPr>
          <w:spacing w:val="-9"/>
          <w:w w:val="120"/>
        </w:rPr>
        <w:t xml:space="preserve"> </w:t>
      </w:r>
      <w:r>
        <w:rPr>
          <w:spacing w:val="-2"/>
          <w:w w:val="120"/>
        </w:rPr>
        <w:t>to</w:t>
      </w:r>
      <w:r>
        <w:rPr>
          <w:spacing w:val="-9"/>
          <w:w w:val="120"/>
        </w:rPr>
        <w:t xml:space="preserve"> </w:t>
      </w:r>
      <w:r>
        <w:rPr>
          <w:spacing w:val="-2"/>
          <w:w w:val="120"/>
        </w:rPr>
        <w:t>Option</w:t>
      </w:r>
      <w:r>
        <w:rPr>
          <w:spacing w:val="-8"/>
          <w:w w:val="120"/>
        </w:rPr>
        <w:t xml:space="preserve"> </w:t>
      </w:r>
      <w:r>
        <w:rPr>
          <w:spacing w:val="-2"/>
          <w:w w:val="120"/>
        </w:rPr>
        <w:t>5.1.</w:t>
      </w:r>
      <w:r>
        <w:rPr>
          <w:spacing w:val="-11"/>
          <w:w w:val="120"/>
        </w:rPr>
        <w:t xml:space="preserve"> </w:t>
      </w:r>
      <w:r>
        <w:rPr>
          <w:spacing w:val="-2"/>
          <w:w w:val="120"/>
        </w:rPr>
        <w:t>A</w:t>
      </w:r>
      <w:r>
        <w:rPr>
          <w:spacing w:val="-9"/>
          <w:w w:val="120"/>
        </w:rPr>
        <w:t xml:space="preserve"> </w:t>
      </w:r>
      <w:r>
        <w:rPr>
          <w:spacing w:val="-2"/>
          <w:w w:val="120"/>
        </w:rPr>
        <w:t>stronger</w:t>
      </w:r>
      <w:r>
        <w:rPr>
          <w:spacing w:val="-9"/>
          <w:w w:val="120"/>
        </w:rPr>
        <w:t xml:space="preserve"> </w:t>
      </w:r>
      <w:r>
        <w:rPr>
          <w:spacing w:val="-2"/>
          <w:w w:val="120"/>
        </w:rPr>
        <w:t>justification</w:t>
      </w:r>
      <w:r>
        <w:rPr>
          <w:spacing w:val="-9"/>
          <w:w w:val="120"/>
        </w:rPr>
        <w:t xml:space="preserve"> </w:t>
      </w:r>
      <w:r>
        <w:rPr>
          <w:spacing w:val="-2"/>
          <w:w w:val="120"/>
        </w:rPr>
        <w:t>and</w:t>
      </w:r>
      <w:r>
        <w:rPr>
          <w:spacing w:val="-10"/>
          <w:w w:val="120"/>
        </w:rPr>
        <w:t xml:space="preserve"> </w:t>
      </w:r>
      <w:r>
        <w:rPr>
          <w:spacing w:val="-2"/>
          <w:w w:val="120"/>
        </w:rPr>
        <w:t>clearer</w:t>
      </w:r>
      <w:r>
        <w:rPr>
          <w:spacing w:val="-11"/>
          <w:w w:val="120"/>
        </w:rPr>
        <w:t xml:space="preserve"> </w:t>
      </w:r>
      <w:r>
        <w:rPr>
          <w:spacing w:val="-2"/>
          <w:w w:val="120"/>
        </w:rPr>
        <w:t xml:space="preserve">model </w:t>
      </w:r>
      <w:r>
        <w:rPr>
          <w:w w:val="120"/>
        </w:rPr>
        <w:t xml:space="preserve">for cost sharing with industry should be provided. There should be a clearly defined role of horizon scanning aligned with section 6.2.1 of the Strategic Agreement to promote greater understanding and insight into new and emerging technologies to facilitate faster access for </w:t>
      </w:r>
      <w:r>
        <w:rPr>
          <w:w w:val="115"/>
        </w:rPr>
        <w:t xml:space="preserve">Australian patients. As with the proposal above, any horizon scanning work should be guided by </w:t>
      </w:r>
      <w:r>
        <w:rPr>
          <w:w w:val="120"/>
        </w:rPr>
        <w:t>unmet clinical</w:t>
      </w:r>
      <w:r>
        <w:rPr>
          <w:spacing w:val="-3"/>
          <w:w w:val="120"/>
        </w:rPr>
        <w:t xml:space="preserve"> </w:t>
      </w:r>
      <w:r>
        <w:rPr>
          <w:w w:val="120"/>
        </w:rPr>
        <w:t>need</w:t>
      </w:r>
      <w:r>
        <w:rPr>
          <w:spacing w:val="-1"/>
          <w:w w:val="120"/>
        </w:rPr>
        <w:t xml:space="preserve"> </w:t>
      </w:r>
      <w:r>
        <w:rPr>
          <w:w w:val="120"/>
        </w:rPr>
        <w:t>not</w:t>
      </w:r>
      <w:r>
        <w:rPr>
          <w:spacing w:val="-3"/>
          <w:w w:val="120"/>
        </w:rPr>
        <w:t xml:space="preserve"> </w:t>
      </w:r>
      <w:r>
        <w:rPr>
          <w:w w:val="120"/>
        </w:rPr>
        <w:t>budget considerations</w:t>
      </w:r>
      <w:r>
        <w:rPr>
          <w:spacing w:val="-3"/>
          <w:w w:val="120"/>
        </w:rPr>
        <w:t xml:space="preserve"> </w:t>
      </w:r>
      <w:r>
        <w:rPr>
          <w:w w:val="120"/>
        </w:rPr>
        <w:t>and</w:t>
      </w:r>
      <w:r>
        <w:rPr>
          <w:spacing w:val="-1"/>
          <w:w w:val="120"/>
        </w:rPr>
        <w:t xml:space="preserve"> </w:t>
      </w:r>
      <w:r>
        <w:rPr>
          <w:w w:val="120"/>
        </w:rPr>
        <w:t>subject to ongoing</w:t>
      </w:r>
      <w:r>
        <w:rPr>
          <w:spacing w:val="-3"/>
          <w:w w:val="120"/>
        </w:rPr>
        <w:t xml:space="preserve"> </w:t>
      </w:r>
      <w:r>
        <w:rPr>
          <w:w w:val="120"/>
        </w:rPr>
        <w:t>review.”</w:t>
      </w:r>
      <w:r>
        <w:rPr>
          <w:spacing w:val="-1"/>
          <w:w w:val="120"/>
        </w:rPr>
        <w:t xml:space="preserve"> </w:t>
      </w:r>
      <w:r>
        <w:rPr>
          <w:i w:val="0"/>
          <w:w w:val="120"/>
        </w:rPr>
        <w:t>(Pfizer)</w:t>
      </w:r>
    </w:p>
    <w:p w14:paraId="36C6D0EF" w14:textId="77777777" w:rsidR="002138FA" w:rsidRDefault="00A2619F">
      <w:pPr>
        <w:pStyle w:val="BodyText"/>
        <w:spacing w:before="268" w:line="254" w:lineRule="auto"/>
        <w:ind w:right="964"/>
        <w:rPr>
          <w:i w:val="0"/>
        </w:rPr>
      </w:pPr>
      <w:r>
        <w:rPr>
          <w:w w:val="115"/>
        </w:rPr>
        <w:t>“Boehringer Ingelheim supports the option for horizon scanning programs. However, it is</w:t>
      </w:r>
      <w:r>
        <w:rPr>
          <w:spacing w:val="40"/>
          <w:w w:val="115"/>
        </w:rPr>
        <w:t xml:space="preserve"> </w:t>
      </w:r>
      <w:r>
        <w:rPr>
          <w:w w:val="115"/>
        </w:rPr>
        <w:t xml:space="preserve">essential that these programs are guided by well-defined and publicly available disease priorities established by the Department. Any implementation of horizon scanning programs should be accompanied by augmented investment in the PBS.” </w:t>
      </w:r>
      <w:r>
        <w:rPr>
          <w:i w:val="0"/>
          <w:w w:val="115"/>
        </w:rPr>
        <w:t>(Boehringer Ingelheim)</w:t>
      </w:r>
    </w:p>
    <w:p w14:paraId="36C6D0F0" w14:textId="77777777" w:rsidR="002138FA" w:rsidRDefault="00A2619F">
      <w:pPr>
        <w:pStyle w:val="Heading2"/>
        <w:spacing w:before="237"/>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0F1" w14:textId="77777777" w:rsidR="002138FA" w:rsidRDefault="002138FA">
      <w:pPr>
        <w:pStyle w:val="BodyText"/>
        <w:ind w:left="0"/>
        <w:jc w:val="left"/>
        <w:rPr>
          <w:i w:val="0"/>
          <w:sz w:val="26"/>
        </w:rPr>
      </w:pPr>
    </w:p>
    <w:p w14:paraId="36C6D0F2" w14:textId="77777777" w:rsidR="002138FA" w:rsidRDefault="00A2619F">
      <w:pPr>
        <w:pStyle w:val="Heading3"/>
        <w:spacing w:before="1" w:line="252" w:lineRule="auto"/>
        <w:ind w:right="959"/>
      </w:pPr>
      <w:r>
        <w:rPr>
          <w:w w:val="115"/>
        </w:rPr>
        <w:t>Again, broad support was highlighted</w:t>
      </w:r>
      <w:r>
        <w:rPr>
          <w:spacing w:val="-2"/>
          <w:w w:val="115"/>
        </w:rPr>
        <w:t xml:space="preserve"> </w:t>
      </w:r>
      <w:r>
        <w:rPr>
          <w:w w:val="115"/>
        </w:rPr>
        <w:t>here. One stakeholder did emphasise the</w:t>
      </w:r>
      <w:r>
        <w:rPr>
          <w:spacing w:val="-1"/>
          <w:w w:val="115"/>
        </w:rPr>
        <w:t xml:space="preserve"> </w:t>
      </w:r>
      <w:r>
        <w:rPr>
          <w:w w:val="115"/>
        </w:rPr>
        <w:t>need to measure and</w:t>
      </w:r>
      <w:r>
        <w:rPr>
          <w:spacing w:val="-1"/>
          <w:w w:val="115"/>
        </w:rPr>
        <w:t xml:space="preserve"> </w:t>
      </w:r>
      <w:r>
        <w:rPr>
          <w:w w:val="115"/>
        </w:rPr>
        <w:t>evaluate the success of this program and</w:t>
      </w:r>
      <w:r>
        <w:rPr>
          <w:spacing w:val="-4"/>
          <w:w w:val="115"/>
        </w:rPr>
        <w:t xml:space="preserve"> </w:t>
      </w:r>
      <w:r>
        <w:rPr>
          <w:w w:val="115"/>
        </w:rPr>
        <w:t>requested</w:t>
      </w:r>
      <w:r>
        <w:rPr>
          <w:spacing w:val="-1"/>
          <w:w w:val="115"/>
        </w:rPr>
        <w:t xml:space="preserve"> </w:t>
      </w:r>
      <w:r>
        <w:rPr>
          <w:w w:val="115"/>
        </w:rPr>
        <w:t>information</w:t>
      </w:r>
      <w:r>
        <w:rPr>
          <w:spacing w:val="-3"/>
          <w:w w:val="115"/>
        </w:rPr>
        <w:t xml:space="preserve"> </w:t>
      </w:r>
      <w:r>
        <w:rPr>
          <w:w w:val="115"/>
        </w:rPr>
        <w:t>on the goals and</w:t>
      </w:r>
      <w:r>
        <w:rPr>
          <w:spacing w:val="-1"/>
          <w:w w:val="115"/>
        </w:rPr>
        <w:t xml:space="preserve"> </w:t>
      </w:r>
      <w:r>
        <w:rPr>
          <w:w w:val="115"/>
        </w:rPr>
        <w:t xml:space="preserve">KPIs being </w:t>
      </w:r>
      <w:r>
        <w:rPr>
          <w:spacing w:val="-2"/>
          <w:w w:val="115"/>
        </w:rPr>
        <w:t>considered.</w:t>
      </w:r>
    </w:p>
    <w:p w14:paraId="36C6D0F3" w14:textId="77777777" w:rsidR="002138FA" w:rsidRDefault="00A2619F">
      <w:pPr>
        <w:spacing w:before="263" w:line="252" w:lineRule="auto"/>
        <w:ind w:left="390" w:right="973"/>
        <w:jc w:val="both"/>
        <w:rPr>
          <w:sz w:val="24"/>
        </w:rPr>
      </w:pPr>
      <w:r>
        <w:rPr>
          <w:i/>
          <w:w w:val="120"/>
          <w:sz w:val="24"/>
        </w:rPr>
        <w:t>“AHHA</w:t>
      </w:r>
      <w:r>
        <w:rPr>
          <w:i/>
          <w:spacing w:val="-13"/>
          <w:w w:val="120"/>
          <w:sz w:val="24"/>
        </w:rPr>
        <w:t xml:space="preserve"> </w:t>
      </w:r>
      <w:r>
        <w:rPr>
          <w:i/>
          <w:w w:val="120"/>
          <w:sz w:val="24"/>
        </w:rPr>
        <w:t>supports</w:t>
      </w:r>
      <w:r>
        <w:rPr>
          <w:i/>
          <w:spacing w:val="-14"/>
          <w:w w:val="120"/>
          <w:sz w:val="24"/>
        </w:rPr>
        <w:t xml:space="preserve"> </w:t>
      </w:r>
      <w:r>
        <w:rPr>
          <w:i/>
          <w:w w:val="120"/>
          <w:sz w:val="24"/>
        </w:rPr>
        <w:t>the</w:t>
      </w:r>
      <w:r>
        <w:rPr>
          <w:i/>
          <w:spacing w:val="-13"/>
          <w:w w:val="120"/>
          <w:sz w:val="24"/>
        </w:rPr>
        <w:t xml:space="preserve"> </w:t>
      </w:r>
      <w:r>
        <w:rPr>
          <w:i/>
          <w:w w:val="120"/>
          <w:sz w:val="24"/>
        </w:rPr>
        <w:t>introduction</w:t>
      </w:r>
      <w:r>
        <w:rPr>
          <w:i/>
          <w:spacing w:val="-13"/>
          <w:w w:val="120"/>
          <w:sz w:val="24"/>
        </w:rPr>
        <w:t xml:space="preserve"> </w:t>
      </w:r>
      <w:r>
        <w:rPr>
          <w:i/>
          <w:w w:val="120"/>
          <w:sz w:val="24"/>
        </w:rPr>
        <w:t>of</w:t>
      </w:r>
      <w:r>
        <w:rPr>
          <w:i/>
          <w:spacing w:val="-13"/>
          <w:w w:val="120"/>
          <w:sz w:val="24"/>
        </w:rPr>
        <w:t xml:space="preserve"> </w:t>
      </w:r>
      <w:r>
        <w:rPr>
          <w:i/>
          <w:w w:val="120"/>
          <w:sz w:val="24"/>
        </w:rPr>
        <w:t>a</w:t>
      </w:r>
      <w:r>
        <w:rPr>
          <w:i/>
          <w:spacing w:val="-13"/>
          <w:w w:val="120"/>
          <w:sz w:val="24"/>
        </w:rPr>
        <w:t xml:space="preserve"> </w:t>
      </w:r>
      <w:r>
        <w:rPr>
          <w:i/>
          <w:w w:val="120"/>
          <w:sz w:val="24"/>
        </w:rPr>
        <w:t>horizon</w:t>
      </w:r>
      <w:r>
        <w:rPr>
          <w:i/>
          <w:spacing w:val="-13"/>
          <w:w w:val="120"/>
          <w:sz w:val="24"/>
        </w:rPr>
        <w:t xml:space="preserve"> </w:t>
      </w:r>
      <w:r>
        <w:rPr>
          <w:i/>
          <w:w w:val="120"/>
          <w:sz w:val="24"/>
        </w:rPr>
        <w:t>scanning</w:t>
      </w:r>
      <w:r>
        <w:rPr>
          <w:i/>
          <w:spacing w:val="-14"/>
          <w:w w:val="120"/>
          <w:sz w:val="24"/>
        </w:rPr>
        <w:t xml:space="preserve"> </w:t>
      </w:r>
      <w:r>
        <w:rPr>
          <w:i/>
          <w:w w:val="120"/>
          <w:sz w:val="24"/>
        </w:rPr>
        <w:t>program</w:t>
      </w:r>
      <w:r>
        <w:rPr>
          <w:i/>
          <w:spacing w:val="-13"/>
          <w:w w:val="120"/>
          <w:sz w:val="24"/>
        </w:rPr>
        <w:t xml:space="preserve"> </w:t>
      </w:r>
      <w:r>
        <w:rPr>
          <w:i/>
          <w:w w:val="120"/>
          <w:sz w:val="24"/>
        </w:rPr>
        <w:t>focused</w:t>
      </w:r>
      <w:r>
        <w:rPr>
          <w:i/>
          <w:spacing w:val="-14"/>
          <w:w w:val="120"/>
          <w:sz w:val="24"/>
        </w:rPr>
        <w:t xml:space="preserve"> </w:t>
      </w:r>
      <w:r>
        <w:rPr>
          <w:i/>
          <w:w w:val="120"/>
          <w:sz w:val="24"/>
        </w:rPr>
        <w:t>on</w:t>
      </w:r>
      <w:r>
        <w:rPr>
          <w:i/>
          <w:spacing w:val="-12"/>
          <w:w w:val="120"/>
          <w:sz w:val="24"/>
        </w:rPr>
        <w:t xml:space="preserve"> </w:t>
      </w:r>
      <w:r>
        <w:rPr>
          <w:i/>
          <w:w w:val="120"/>
          <w:sz w:val="24"/>
        </w:rPr>
        <w:t>meeting</w:t>
      </w:r>
      <w:r>
        <w:rPr>
          <w:i/>
          <w:spacing w:val="-14"/>
          <w:w w:val="120"/>
          <w:sz w:val="24"/>
        </w:rPr>
        <w:t xml:space="preserve"> </w:t>
      </w:r>
      <w:r>
        <w:rPr>
          <w:i/>
          <w:w w:val="120"/>
          <w:sz w:val="24"/>
        </w:rPr>
        <w:t>the</w:t>
      </w:r>
      <w:r>
        <w:rPr>
          <w:i/>
          <w:spacing w:val="-13"/>
          <w:w w:val="120"/>
          <w:sz w:val="24"/>
        </w:rPr>
        <w:t xml:space="preserve"> </w:t>
      </w:r>
      <w:r>
        <w:rPr>
          <w:i/>
          <w:w w:val="120"/>
          <w:sz w:val="24"/>
        </w:rPr>
        <w:t xml:space="preserve">needs of Australians.” </w:t>
      </w:r>
      <w:r>
        <w:rPr>
          <w:w w:val="120"/>
          <w:sz w:val="24"/>
        </w:rPr>
        <w:t>(Australian Healthcare</w:t>
      </w:r>
      <w:r>
        <w:rPr>
          <w:spacing w:val="-1"/>
          <w:w w:val="120"/>
          <w:sz w:val="24"/>
        </w:rPr>
        <w:t xml:space="preserve"> </w:t>
      </w:r>
      <w:r>
        <w:rPr>
          <w:w w:val="120"/>
          <w:sz w:val="24"/>
        </w:rPr>
        <w:t>and</w:t>
      </w:r>
      <w:r>
        <w:rPr>
          <w:spacing w:val="-2"/>
          <w:w w:val="120"/>
          <w:sz w:val="24"/>
        </w:rPr>
        <w:t xml:space="preserve"> </w:t>
      </w:r>
      <w:r>
        <w:rPr>
          <w:w w:val="120"/>
          <w:sz w:val="24"/>
        </w:rPr>
        <w:t>Hospitals</w:t>
      </w:r>
      <w:r>
        <w:rPr>
          <w:spacing w:val="-1"/>
          <w:w w:val="120"/>
          <w:sz w:val="24"/>
        </w:rPr>
        <w:t xml:space="preserve"> </w:t>
      </w:r>
      <w:r>
        <w:rPr>
          <w:w w:val="120"/>
          <w:sz w:val="24"/>
        </w:rPr>
        <w:t>Association)</w:t>
      </w:r>
    </w:p>
    <w:p w14:paraId="36C6D0F4"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D0F5" w14:textId="77777777" w:rsidR="002138FA" w:rsidRDefault="00A2619F">
      <w:pPr>
        <w:pStyle w:val="BodyText"/>
        <w:spacing w:before="87" w:line="254" w:lineRule="auto"/>
        <w:ind w:right="963"/>
        <w:rPr>
          <w:i w:val="0"/>
        </w:rPr>
      </w:pPr>
      <w:r>
        <w:rPr>
          <w:w w:val="115"/>
        </w:rPr>
        <w:lastRenderedPageBreak/>
        <w:t>“This seemed like a considered approach. I consider that all steps should be considering the carbon emissions of these products. If the carbon footprint is</w:t>
      </w:r>
      <w:r>
        <w:rPr>
          <w:spacing w:val="27"/>
          <w:w w:val="115"/>
        </w:rPr>
        <w:t xml:space="preserve"> </w:t>
      </w:r>
      <w:r>
        <w:rPr>
          <w:w w:val="115"/>
        </w:rPr>
        <w:t>excessive that may be the trigger</w:t>
      </w:r>
      <w:r>
        <w:rPr>
          <w:spacing w:val="40"/>
          <w:w w:val="115"/>
        </w:rPr>
        <w:t xml:space="preserve"> </w:t>
      </w:r>
      <w:r>
        <w:rPr>
          <w:w w:val="115"/>
        </w:rPr>
        <w:t xml:space="preserve">for halting the whole process.” </w:t>
      </w:r>
      <w:r>
        <w:rPr>
          <w:i w:val="0"/>
          <w:w w:val="115"/>
        </w:rPr>
        <w:t>(The University of Notre Dame Australia)</w:t>
      </w:r>
    </w:p>
    <w:p w14:paraId="36C6D0F6" w14:textId="77777777" w:rsidR="002138FA" w:rsidRDefault="00A2619F">
      <w:pPr>
        <w:pStyle w:val="BodyText"/>
        <w:spacing w:before="257" w:line="252" w:lineRule="auto"/>
        <w:ind w:right="963"/>
        <w:rPr>
          <w:i w:val="0"/>
        </w:rPr>
      </w:pPr>
      <w:r>
        <w:rPr>
          <w:w w:val="120"/>
        </w:rPr>
        <w:t xml:space="preserve">“We suggest the scope for review of the impact of HTA for access to health technologies be extended to include the full spectrum of diagnostic tools and supporting technology, not just those within the narrow use of medicines. Restricting horizon scanning to technologies that impact the PBS leaves much of the impact of other IVD technologies outside the reach of our healthcare system.” </w:t>
      </w:r>
      <w:r>
        <w:rPr>
          <w:i w:val="0"/>
          <w:w w:val="120"/>
        </w:rPr>
        <w:t>(Pathology Technology Australia)</w:t>
      </w:r>
    </w:p>
    <w:p w14:paraId="36C6D0F7" w14:textId="77777777" w:rsidR="002138FA" w:rsidRDefault="002138FA">
      <w:pPr>
        <w:pStyle w:val="BodyText"/>
        <w:spacing w:before="211"/>
        <w:ind w:left="0"/>
        <w:jc w:val="left"/>
        <w:rPr>
          <w:i w:val="0"/>
        </w:rPr>
      </w:pPr>
    </w:p>
    <w:p w14:paraId="36C6D0F8" w14:textId="77777777" w:rsidR="002138FA" w:rsidRDefault="00A2619F">
      <w:pPr>
        <w:spacing w:line="252" w:lineRule="auto"/>
        <w:ind w:left="390" w:right="1019"/>
        <w:jc w:val="both"/>
        <w:rPr>
          <w:rFonts w:ascii="Arial" w:hAnsi="Arial"/>
          <w:sz w:val="24"/>
        </w:rPr>
      </w:pPr>
      <w:bookmarkStart w:id="112" w:name="_bookmark112"/>
      <w:bookmarkEnd w:id="112"/>
      <w:r>
        <w:rPr>
          <w:rFonts w:ascii="Arial" w:hAnsi="Arial"/>
          <w:sz w:val="24"/>
        </w:rPr>
        <w:t>Table 83. Horizon scanning for advanced therapies (including high cost, HSTs funded through the NHRA) and other potentially disruptive technologies – impact on you/organisation by stakeholder type</w:t>
      </w:r>
    </w:p>
    <w:p w14:paraId="36C6D0F9"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10A" w14:textId="77777777">
        <w:trPr>
          <w:trHeight w:val="1020"/>
        </w:trPr>
        <w:tc>
          <w:tcPr>
            <w:tcW w:w="2494" w:type="dxa"/>
          </w:tcPr>
          <w:p w14:paraId="36C6D0FA" w14:textId="77777777" w:rsidR="002138FA" w:rsidRDefault="002138FA">
            <w:pPr>
              <w:pStyle w:val="TableParagraph"/>
              <w:spacing w:before="0"/>
              <w:ind w:left="0" w:right="0"/>
              <w:jc w:val="left"/>
              <w:rPr>
                <w:rFonts w:ascii="Times New Roman"/>
              </w:rPr>
            </w:pPr>
          </w:p>
        </w:tc>
        <w:tc>
          <w:tcPr>
            <w:tcW w:w="1021" w:type="dxa"/>
          </w:tcPr>
          <w:p w14:paraId="36C6D0FB" w14:textId="77777777" w:rsidR="002138FA" w:rsidRDefault="002138FA">
            <w:pPr>
              <w:pStyle w:val="TableParagraph"/>
              <w:spacing w:before="92"/>
              <w:ind w:left="0" w:right="0"/>
              <w:jc w:val="left"/>
              <w:rPr>
                <w:rFonts w:ascii="Arial"/>
                <w:sz w:val="18"/>
              </w:rPr>
            </w:pPr>
          </w:p>
          <w:p w14:paraId="36C6D0FC"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D0FD" w14:textId="77777777" w:rsidR="002138FA" w:rsidRDefault="002138FA">
            <w:pPr>
              <w:pStyle w:val="TableParagraph"/>
              <w:spacing w:before="202"/>
              <w:ind w:left="0" w:right="0"/>
              <w:jc w:val="left"/>
              <w:rPr>
                <w:rFonts w:ascii="Arial"/>
                <w:sz w:val="18"/>
              </w:rPr>
            </w:pPr>
          </w:p>
          <w:p w14:paraId="36C6D0FE" w14:textId="77777777" w:rsidR="002138FA" w:rsidRDefault="00A2619F">
            <w:pPr>
              <w:pStyle w:val="TableParagraph"/>
              <w:spacing w:before="1"/>
              <w:ind w:right="51"/>
              <w:rPr>
                <w:rFonts w:ascii="Arial"/>
                <w:sz w:val="18"/>
              </w:rPr>
            </w:pPr>
            <w:r>
              <w:rPr>
                <w:rFonts w:ascii="Arial"/>
                <w:spacing w:val="-2"/>
                <w:sz w:val="18"/>
              </w:rPr>
              <w:t>Negative</w:t>
            </w:r>
          </w:p>
        </w:tc>
        <w:tc>
          <w:tcPr>
            <w:tcW w:w="1020" w:type="dxa"/>
          </w:tcPr>
          <w:p w14:paraId="36C6D0FF" w14:textId="77777777" w:rsidR="002138FA" w:rsidRDefault="002138FA">
            <w:pPr>
              <w:pStyle w:val="TableParagraph"/>
              <w:spacing w:before="202"/>
              <w:ind w:left="0" w:right="0"/>
              <w:jc w:val="left"/>
              <w:rPr>
                <w:rFonts w:ascii="Arial"/>
                <w:sz w:val="18"/>
              </w:rPr>
            </w:pPr>
          </w:p>
          <w:p w14:paraId="36C6D100" w14:textId="77777777" w:rsidR="002138FA" w:rsidRDefault="00A2619F">
            <w:pPr>
              <w:pStyle w:val="TableParagraph"/>
              <w:spacing w:before="1"/>
              <w:ind w:right="49"/>
              <w:rPr>
                <w:rFonts w:ascii="Arial"/>
                <w:sz w:val="18"/>
              </w:rPr>
            </w:pPr>
            <w:r>
              <w:rPr>
                <w:rFonts w:ascii="Arial"/>
                <w:spacing w:val="-2"/>
                <w:sz w:val="18"/>
              </w:rPr>
              <w:t>Neutral</w:t>
            </w:r>
          </w:p>
        </w:tc>
        <w:tc>
          <w:tcPr>
            <w:tcW w:w="1020" w:type="dxa"/>
          </w:tcPr>
          <w:p w14:paraId="36C6D101" w14:textId="77777777" w:rsidR="002138FA" w:rsidRDefault="002138FA">
            <w:pPr>
              <w:pStyle w:val="TableParagraph"/>
              <w:spacing w:before="202"/>
              <w:ind w:left="0" w:right="0"/>
              <w:jc w:val="left"/>
              <w:rPr>
                <w:rFonts w:ascii="Arial"/>
                <w:sz w:val="18"/>
              </w:rPr>
            </w:pPr>
          </w:p>
          <w:p w14:paraId="36C6D102" w14:textId="77777777" w:rsidR="002138FA" w:rsidRDefault="00A2619F">
            <w:pPr>
              <w:pStyle w:val="TableParagraph"/>
              <w:spacing w:before="1"/>
              <w:ind w:right="46"/>
              <w:rPr>
                <w:rFonts w:ascii="Arial"/>
                <w:sz w:val="18"/>
              </w:rPr>
            </w:pPr>
            <w:r>
              <w:rPr>
                <w:rFonts w:ascii="Arial"/>
                <w:spacing w:val="-2"/>
                <w:sz w:val="18"/>
              </w:rPr>
              <w:t>Positive</w:t>
            </w:r>
          </w:p>
        </w:tc>
        <w:tc>
          <w:tcPr>
            <w:tcW w:w="1020" w:type="dxa"/>
          </w:tcPr>
          <w:p w14:paraId="36C6D103" w14:textId="77777777" w:rsidR="002138FA" w:rsidRDefault="002138FA">
            <w:pPr>
              <w:pStyle w:val="TableParagraph"/>
              <w:spacing w:before="92"/>
              <w:ind w:left="0" w:right="0"/>
              <w:jc w:val="left"/>
              <w:rPr>
                <w:rFonts w:ascii="Arial"/>
                <w:sz w:val="18"/>
              </w:rPr>
            </w:pPr>
          </w:p>
          <w:p w14:paraId="36C6D104"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D105" w14:textId="77777777" w:rsidR="002138FA" w:rsidRDefault="002138FA">
            <w:pPr>
              <w:pStyle w:val="TableParagraph"/>
              <w:spacing w:before="92"/>
              <w:ind w:left="0" w:right="0"/>
              <w:jc w:val="left"/>
              <w:rPr>
                <w:rFonts w:ascii="Arial"/>
                <w:sz w:val="18"/>
              </w:rPr>
            </w:pPr>
          </w:p>
          <w:p w14:paraId="36C6D106"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D107" w14:textId="77777777" w:rsidR="002138FA" w:rsidRDefault="00A2619F">
            <w:pPr>
              <w:pStyle w:val="TableParagraph"/>
              <w:spacing w:before="12"/>
              <w:ind w:left="297" w:right="0"/>
              <w:jc w:val="left"/>
              <w:rPr>
                <w:rFonts w:ascii="Arial"/>
                <w:sz w:val="18"/>
              </w:rPr>
            </w:pPr>
            <w:r>
              <w:rPr>
                <w:rFonts w:ascii="Arial"/>
                <w:spacing w:val="-4"/>
                <w:sz w:val="18"/>
              </w:rPr>
              <w:t>know</w:t>
            </w:r>
          </w:p>
        </w:tc>
        <w:tc>
          <w:tcPr>
            <w:tcW w:w="1020" w:type="dxa"/>
          </w:tcPr>
          <w:p w14:paraId="36C6D108" w14:textId="77777777" w:rsidR="002138FA" w:rsidRDefault="002138FA">
            <w:pPr>
              <w:pStyle w:val="TableParagraph"/>
              <w:spacing w:before="92"/>
              <w:ind w:left="0" w:right="0"/>
              <w:jc w:val="left"/>
              <w:rPr>
                <w:rFonts w:ascii="Arial"/>
                <w:sz w:val="18"/>
              </w:rPr>
            </w:pPr>
          </w:p>
          <w:p w14:paraId="36C6D109"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D113" w14:textId="77777777">
        <w:trPr>
          <w:trHeight w:val="453"/>
        </w:trPr>
        <w:tc>
          <w:tcPr>
            <w:tcW w:w="2494" w:type="dxa"/>
            <w:tcBorders>
              <w:bottom w:val="dotted" w:sz="4" w:space="0" w:color="000000"/>
            </w:tcBorders>
          </w:tcPr>
          <w:p w14:paraId="36C6D10B"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D10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D10D"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D10E"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D3E7FF"/>
          </w:tcPr>
          <w:p w14:paraId="36C6D10F" w14:textId="77777777" w:rsidR="002138FA" w:rsidRDefault="00A2619F">
            <w:pPr>
              <w:pStyle w:val="TableParagraph"/>
              <w:rPr>
                <w:rFonts w:ascii="Arial Narrow"/>
                <w:sz w:val="18"/>
              </w:rPr>
            </w:pPr>
            <w:r>
              <w:rPr>
                <w:rFonts w:ascii="Arial Narrow"/>
                <w:spacing w:val="-5"/>
                <w:w w:val="120"/>
                <w:sz w:val="18"/>
              </w:rPr>
              <w:t>38%</w:t>
            </w:r>
          </w:p>
        </w:tc>
        <w:tc>
          <w:tcPr>
            <w:tcW w:w="1020" w:type="dxa"/>
            <w:tcBorders>
              <w:bottom w:val="dotted" w:sz="4" w:space="0" w:color="000000"/>
            </w:tcBorders>
            <w:shd w:val="clear" w:color="auto" w:fill="BDDCFF"/>
          </w:tcPr>
          <w:p w14:paraId="36C6D110" w14:textId="77777777" w:rsidR="002138FA" w:rsidRDefault="00A2619F">
            <w:pPr>
              <w:pStyle w:val="TableParagraph"/>
              <w:rPr>
                <w:rFonts w:ascii="Arial Narrow"/>
                <w:sz w:val="18"/>
              </w:rPr>
            </w:pPr>
            <w:r>
              <w:rPr>
                <w:rFonts w:ascii="Arial Narrow"/>
                <w:spacing w:val="-5"/>
                <w:w w:val="120"/>
                <w:sz w:val="18"/>
              </w:rPr>
              <w:t>56%</w:t>
            </w:r>
          </w:p>
        </w:tc>
        <w:tc>
          <w:tcPr>
            <w:tcW w:w="1021" w:type="dxa"/>
            <w:tcBorders>
              <w:bottom w:val="dotted" w:sz="4" w:space="0" w:color="000000"/>
            </w:tcBorders>
            <w:shd w:val="clear" w:color="auto" w:fill="F8FAFF"/>
          </w:tcPr>
          <w:p w14:paraId="36C6D111"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bottom w:val="dotted" w:sz="4" w:space="0" w:color="000000"/>
            </w:tcBorders>
          </w:tcPr>
          <w:p w14:paraId="36C6D112"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D11C" w14:textId="77777777">
        <w:trPr>
          <w:trHeight w:val="453"/>
        </w:trPr>
        <w:tc>
          <w:tcPr>
            <w:tcW w:w="2494" w:type="dxa"/>
            <w:tcBorders>
              <w:top w:val="dotted" w:sz="4" w:space="0" w:color="000000"/>
              <w:bottom w:val="dotted" w:sz="4" w:space="0" w:color="000000"/>
            </w:tcBorders>
          </w:tcPr>
          <w:p w14:paraId="36C6D114"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D11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1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FEDFF"/>
          </w:tcPr>
          <w:p w14:paraId="36C6D117" w14:textId="77777777" w:rsidR="002138FA" w:rsidRDefault="00A2619F">
            <w:pPr>
              <w:pStyle w:val="TableParagraph"/>
              <w:rPr>
                <w:rFonts w:ascii="Arial Narrow"/>
                <w:sz w:val="18"/>
              </w:rPr>
            </w:pPr>
            <w:r>
              <w:rPr>
                <w:rFonts w:ascii="Arial Narrow"/>
                <w:spacing w:val="-5"/>
                <w:w w:val="120"/>
                <w:sz w:val="18"/>
              </w:rPr>
              <w:t>27%</w:t>
            </w:r>
          </w:p>
        </w:tc>
        <w:tc>
          <w:tcPr>
            <w:tcW w:w="1020" w:type="dxa"/>
            <w:tcBorders>
              <w:top w:val="dotted" w:sz="4" w:space="0" w:color="000000"/>
              <w:bottom w:val="dotted" w:sz="4" w:space="0" w:color="000000"/>
            </w:tcBorders>
            <w:shd w:val="clear" w:color="auto" w:fill="B1D4FF"/>
          </w:tcPr>
          <w:p w14:paraId="36C6D118"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F7FAFF"/>
          </w:tcPr>
          <w:p w14:paraId="36C6D119" w14:textId="77777777" w:rsidR="002138FA" w:rsidRDefault="00A2619F">
            <w:pPr>
              <w:pStyle w:val="TableParagraph"/>
              <w:rPr>
                <w:rFonts w:ascii="Arial Narrow"/>
                <w:sz w:val="18"/>
              </w:rPr>
            </w:pPr>
            <w:r>
              <w:rPr>
                <w:rFonts w:ascii="Arial Narrow"/>
                <w:spacing w:val="-5"/>
                <w:w w:val="120"/>
                <w:sz w:val="18"/>
              </w:rPr>
              <w:t>7%</w:t>
            </w:r>
          </w:p>
        </w:tc>
        <w:tc>
          <w:tcPr>
            <w:tcW w:w="1021" w:type="dxa"/>
            <w:tcBorders>
              <w:top w:val="dotted" w:sz="4" w:space="0" w:color="000000"/>
              <w:bottom w:val="dotted" w:sz="4" w:space="0" w:color="000000"/>
            </w:tcBorders>
          </w:tcPr>
          <w:p w14:paraId="36C6D11A"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1B" w14:textId="77777777" w:rsidR="002138FA" w:rsidRDefault="00A2619F">
            <w:pPr>
              <w:pStyle w:val="TableParagraph"/>
              <w:ind w:right="46"/>
              <w:rPr>
                <w:rFonts w:ascii="Arial Narrow"/>
                <w:sz w:val="18"/>
              </w:rPr>
            </w:pPr>
            <w:r>
              <w:rPr>
                <w:rFonts w:ascii="Arial Narrow"/>
                <w:spacing w:val="-5"/>
                <w:w w:val="120"/>
                <w:sz w:val="18"/>
              </w:rPr>
              <w:t>15</w:t>
            </w:r>
          </w:p>
        </w:tc>
      </w:tr>
      <w:tr w:rsidR="002138FA" w14:paraId="36C6D125" w14:textId="77777777">
        <w:trPr>
          <w:trHeight w:val="455"/>
        </w:trPr>
        <w:tc>
          <w:tcPr>
            <w:tcW w:w="2494" w:type="dxa"/>
            <w:tcBorders>
              <w:top w:val="dotted" w:sz="4" w:space="0" w:color="000000"/>
              <w:bottom w:val="dotted" w:sz="4" w:space="0" w:color="000000"/>
            </w:tcBorders>
          </w:tcPr>
          <w:p w14:paraId="36C6D11D"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D11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1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D120"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D121"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D12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12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24"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D12E" w14:textId="77777777">
        <w:trPr>
          <w:trHeight w:val="453"/>
        </w:trPr>
        <w:tc>
          <w:tcPr>
            <w:tcW w:w="2494" w:type="dxa"/>
            <w:tcBorders>
              <w:top w:val="dotted" w:sz="4" w:space="0" w:color="000000"/>
              <w:bottom w:val="dotted" w:sz="4" w:space="0" w:color="000000"/>
            </w:tcBorders>
          </w:tcPr>
          <w:p w14:paraId="36C6D126"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D12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2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EF6FF"/>
          </w:tcPr>
          <w:p w14:paraId="36C6D129"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BCDBFF"/>
          </w:tcPr>
          <w:p w14:paraId="36C6D12A" w14:textId="77777777" w:rsidR="002138FA" w:rsidRDefault="00A2619F">
            <w:pPr>
              <w:pStyle w:val="TableParagraph"/>
              <w:rPr>
                <w:rFonts w:ascii="Arial Narrow"/>
                <w:sz w:val="18"/>
              </w:rPr>
            </w:pPr>
            <w:r>
              <w:rPr>
                <w:rFonts w:ascii="Arial Narrow"/>
                <w:spacing w:val="-5"/>
                <w:w w:val="120"/>
                <w:sz w:val="18"/>
              </w:rPr>
              <w:t>57%</w:t>
            </w:r>
          </w:p>
        </w:tc>
        <w:tc>
          <w:tcPr>
            <w:tcW w:w="1020" w:type="dxa"/>
            <w:tcBorders>
              <w:top w:val="dotted" w:sz="4" w:space="0" w:color="000000"/>
              <w:bottom w:val="dotted" w:sz="4" w:space="0" w:color="000000"/>
            </w:tcBorders>
            <w:shd w:val="clear" w:color="auto" w:fill="DEECFF"/>
          </w:tcPr>
          <w:p w14:paraId="36C6D12B" w14:textId="77777777" w:rsidR="002138FA" w:rsidRDefault="00A2619F">
            <w:pPr>
              <w:pStyle w:val="TableParagraph"/>
              <w:rPr>
                <w:rFonts w:ascii="Arial Narrow"/>
                <w:sz w:val="18"/>
              </w:rPr>
            </w:pPr>
            <w:r>
              <w:rPr>
                <w:rFonts w:ascii="Arial Narrow"/>
                <w:spacing w:val="-5"/>
                <w:w w:val="120"/>
                <w:sz w:val="18"/>
              </w:rPr>
              <w:t>29%</w:t>
            </w:r>
          </w:p>
        </w:tc>
        <w:tc>
          <w:tcPr>
            <w:tcW w:w="1021" w:type="dxa"/>
            <w:tcBorders>
              <w:top w:val="dotted" w:sz="4" w:space="0" w:color="000000"/>
              <w:bottom w:val="dotted" w:sz="4" w:space="0" w:color="000000"/>
            </w:tcBorders>
          </w:tcPr>
          <w:p w14:paraId="36C6D12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2D"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D137" w14:textId="77777777">
        <w:trPr>
          <w:trHeight w:val="453"/>
        </w:trPr>
        <w:tc>
          <w:tcPr>
            <w:tcW w:w="2494" w:type="dxa"/>
            <w:tcBorders>
              <w:top w:val="dotted" w:sz="4" w:space="0" w:color="000000"/>
              <w:bottom w:val="dotted" w:sz="4" w:space="0" w:color="000000"/>
            </w:tcBorders>
          </w:tcPr>
          <w:p w14:paraId="36C6D12F"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D13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3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3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133"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134"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13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36"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D140" w14:textId="77777777">
        <w:trPr>
          <w:trHeight w:val="455"/>
        </w:trPr>
        <w:tc>
          <w:tcPr>
            <w:tcW w:w="2494" w:type="dxa"/>
            <w:tcBorders>
              <w:top w:val="dotted" w:sz="4" w:space="0" w:color="000000"/>
              <w:bottom w:val="dotted" w:sz="4" w:space="0" w:color="000000"/>
            </w:tcBorders>
          </w:tcPr>
          <w:p w14:paraId="36C6D138"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D13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3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3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13C"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13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13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3F"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D149" w14:textId="77777777">
        <w:trPr>
          <w:trHeight w:val="453"/>
        </w:trPr>
        <w:tc>
          <w:tcPr>
            <w:tcW w:w="2494" w:type="dxa"/>
            <w:tcBorders>
              <w:top w:val="dotted" w:sz="4" w:space="0" w:color="000000"/>
              <w:bottom w:val="dotted" w:sz="4" w:space="0" w:color="000000"/>
            </w:tcBorders>
          </w:tcPr>
          <w:p w14:paraId="36C6D141"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D14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4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144"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14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4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14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48"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D152" w14:textId="77777777">
        <w:trPr>
          <w:trHeight w:val="455"/>
        </w:trPr>
        <w:tc>
          <w:tcPr>
            <w:tcW w:w="2494" w:type="dxa"/>
            <w:tcBorders>
              <w:top w:val="dotted" w:sz="4" w:space="0" w:color="000000"/>
            </w:tcBorders>
          </w:tcPr>
          <w:p w14:paraId="36C6D14A"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D14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shd w:val="clear" w:color="auto" w:fill="E1EEFF"/>
          </w:tcPr>
          <w:p w14:paraId="36C6D14C"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E1EEFF"/>
          </w:tcPr>
          <w:p w14:paraId="36C6D14D"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E1EEFF"/>
          </w:tcPr>
          <w:p w14:paraId="36C6D14E"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E1EEFF"/>
          </w:tcPr>
          <w:p w14:paraId="36C6D14F"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tcBorders>
          </w:tcPr>
          <w:p w14:paraId="36C6D15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D151" w14:textId="77777777" w:rsidR="002138FA" w:rsidRDefault="00A2619F">
            <w:pPr>
              <w:pStyle w:val="TableParagraph"/>
              <w:ind w:right="52"/>
              <w:rPr>
                <w:rFonts w:ascii="Arial Narrow"/>
                <w:sz w:val="18"/>
              </w:rPr>
            </w:pPr>
            <w:r>
              <w:rPr>
                <w:rFonts w:ascii="Arial Narrow"/>
                <w:spacing w:val="-10"/>
                <w:w w:val="120"/>
                <w:sz w:val="18"/>
              </w:rPr>
              <w:t>4</w:t>
            </w:r>
          </w:p>
        </w:tc>
      </w:tr>
    </w:tbl>
    <w:p w14:paraId="36C6D153" w14:textId="77777777" w:rsidR="002138FA" w:rsidRDefault="002138FA">
      <w:pPr>
        <w:pStyle w:val="BodyText"/>
        <w:ind w:left="0"/>
        <w:jc w:val="left"/>
        <w:rPr>
          <w:rFonts w:ascii="Arial"/>
          <w:i w:val="0"/>
        </w:rPr>
      </w:pPr>
    </w:p>
    <w:p w14:paraId="36C6D154" w14:textId="77777777" w:rsidR="002138FA" w:rsidRDefault="002138FA">
      <w:pPr>
        <w:pStyle w:val="BodyText"/>
        <w:spacing w:before="66"/>
        <w:ind w:left="0"/>
        <w:jc w:val="left"/>
        <w:rPr>
          <w:rFonts w:ascii="Arial"/>
          <w:i w:val="0"/>
        </w:rPr>
      </w:pPr>
    </w:p>
    <w:p w14:paraId="36C6D155" w14:textId="77777777" w:rsidR="002138FA" w:rsidRDefault="00A2619F">
      <w:pPr>
        <w:pStyle w:val="Heading2"/>
        <w:spacing w:before="0"/>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156" w14:textId="77777777" w:rsidR="002138FA" w:rsidRDefault="002138FA">
      <w:pPr>
        <w:pStyle w:val="BodyText"/>
        <w:spacing w:before="1"/>
        <w:ind w:left="0"/>
        <w:jc w:val="left"/>
        <w:rPr>
          <w:i w:val="0"/>
          <w:sz w:val="26"/>
        </w:rPr>
      </w:pPr>
    </w:p>
    <w:p w14:paraId="36C6D157" w14:textId="77777777" w:rsidR="002138FA" w:rsidRDefault="00A2619F">
      <w:pPr>
        <w:pStyle w:val="Heading3"/>
        <w:spacing w:line="252" w:lineRule="auto"/>
        <w:ind w:right="958"/>
      </w:pPr>
      <w:r>
        <w:rPr>
          <w:w w:val="115"/>
        </w:rPr>
        <w:t>There was support for horizon scanning amongst these stakeholder groups and there was hope that by horizon scanning internationally for advanced therapies that</w:t>
      </w:r>
      <w:r>
        <w:rPr>
          <w:spacing w:val="17"/>
          <w:w w:val="115"/>
        </w:rPr>
        <w:t xml:space="preserve"> </w:t>
      </w:r>
      <w:r>
        <w:rPr>
          <w:w w:val="115"/>
        </w:rPr>
        <w:t>this could decrease the time</w:t>
      </w:r>
      <w:r>
        <w:rPr>
          <w:spacing w:val="40"/>
          <w:w w:val="115"/>
        </w:rPr>
        <w:t xml:space="preserve"> </w:t>
      </w:r>
      <w:r>
        <w:rPr>
          <w:w w:val="115"/>
        </w:rPr>
        <w:t>it takes to access innovative therapies in Australia.</w:t>
      </w:r>
    </w:p>
    <w:p w14:paraId="36C6D158" w14:textId="77777777" w:rsidR="002138FA" w:rsidRDefault="00A2619F">
      <w:pPr>
        <w:pStyle w:val="BodyText"/>
        <w:spacing w:before="263" w:line="252" w:lineRule="auto"/>
        <w:ind w:right="961"/>
      </w:pPr>
      <w:r>
        <w:rPr>
          <w:w w:val="115"/>
        </w:rPr>
        <w:t>“International horizon scanning to see what therapies are advancing in the pipeline and could have benefits for Australians is standard practice in bleeding disorders. Australia has a history of slow access to innovative therapies, as has been our experience with bleeding disorders. For example, it took nearly three years from registration to funding approval in 2020 for an important innovative therapy for haemophilia A, omalizumab/Hemlibra®. This meant that Australian</w:t>
      </w:r>
      <w:r>
        <w:rPr>
          <w:spacing w:val="80"/>
          <w:w w:val="115"/>
        </w:rPr>
        <w:t xml:space="preserve"> </w:t>
      </w:r>
      <w:r>
        <w:rPr>
          <w:w w:val="115"/>
        </w:rPr>
        <w:t>patients with inhibitors and severe haemophilia continued to live in pain, experience bleeding episodes, hospitalisations and poor quality of life while patients in other countries with similar health economies already had access to this therapy for some years. However, this horizon scanning</w:t>
      </w:r>
      <w:r>
        <w:rPr>
          <w:spacing w:val="19"/>
          <w:w w:val="115"/>
        </w:rPr>
        <w:t xml:space="preserve"> </w:t>
      </w:r>
      <w:r>
        <w:rPr>
          <w:w w:val="115"/>
        </w:rPr>
        <w:t>and</w:t>
      </w:r>
      <w:r>
        <w:rPr>
          <w:spacing w:val="18"/>
          <w:w w:val="115"/>
        </w:rPr>
        <w:t xml:space="preserve"> </w:t>
      </w:r>
      <w:r>
        <w:rPr>
          <w:w w:val="115"/>
        </w:rPr>
        <w:t>monitoring</w:t>
      </w:r>
      <w:r>
        <w:rPr>
          <w:spacing w:val="19"/>
          <w:w w:val="115"/>
        </w:rPr>
        <w:t xml:space="preserve"> </w:t>
      </w:r>
      <w:r>
        <w:rPr>
          <w:w w:val="115"/>
        </w:rPr>
        <w:t>of</w:t>
      </w:r>
      <w:r>
        <w:rPr>
          <w:spacing w:val="20"/>
          <w:w w:val="115"/>
        </w:rPr>
        <w:t xml:space="preserve"> </w:t>
      </w:r>
      <w:r>
        <w:rPr>
          <w:w w:val="115"/>
        </w:rPr>
        <w:t>experience</w:t>
      </w:r>
      <w:r>
        <w:rPr>
          <w:spacing w:val="19"/>
          <w:w w:val="115"/>
        </w:rPr>
        <w:t xml:space="preserve"> </w:t>
      </w:r>
      <w:r>
        <w:rPr>
          <w:w w:val="115"/>
        </w:rPr>
        <w:t>in</w:t>
      </w:r>
      <w:r>
        <w:rPr>
          <w:spacing w:val="20"/>
          <w:w w:val="115"/>
        </w:rPr>
        <w:t xml:space="preserve"> </w:t>
      </w:r>
      <w:r>
        <w:rPr>
          <w:w w:val="115"/>
        </w:rPr>
        <w:t>other</w:t>
      </w:r>
      <w:r>
        <w:rPr>
          <w:spacing w:val="18"/>
          <w:w w:val="115"/>
        </w:rPr>
        <w:t xml:space="preserve"> </w:t>
      </w:r>
      <w:r>
        <w:rPr>
          <w:w w:val="115"/>
        </w:rPr>
        <w:t>similar</w:t>
      </w:r>
      <w:r>
        <w:rPr>
          <w:spacing w:val="19"/>
          <w:w w:val="115"/>
        </w:rPr>
        <w:t xml:space="preserve"> </w:t>
      </w:r>
      <w:r>
        <w:rPr>
          <w:w w:val="115"/>
        </w:rPr>
        <w:t>countries</w:t>
      </w:r>
      <w:r>
        <w:rPr>
          <w:spacing w:val="19"/>
          <w:w w:val="115"/>
        </w:rPr>
        <w:t xml:space="preserve"> </w:t>
      </w:r>
      <w:r>
        <w:rPr>
          <w:w w:val="115"/>
        </w:rPr>
        <w:t>can</w:t>
      </w:r>
      <w:r>
        <w:rPr>
          <w:spacing w:val="20"/>
          <w:w w:val="115"/>
        </w:rPr>
        <w:t xml:space="preserve"> </w:t>
      </w:r>
      <w:r>
        <w:rPr>
          <w:w w:val="115"/>
        </w:rPr>
        <w:t>provide</w:t>
      </w:r>
      <w:r>
        <w:rPr>
          <w:spacing w:val="19"/>
          <w:w w:val="115"/>
        </w:rPr>
        <w:t xml:space="preserve"> </w:t>
      </w:r>
      <w:r>
        <w:rPr>
          <w:w w:val="115"/>
        </w:rPr>
        <w:t>an</w:t>
      </w:r>
      <w:r>
        <w:rPr>
          <w:spacing w:val="20"/>
          <w:w w:val="115"/>
        </w:rPr>
        <w:t xml:space="preserve"> </w:t>
      </w:r>
      <w:r>
        <w:rPr>
          <w:w w:val="115"/>
        </w:rPr>
        <w:t>opportunity</w:t>
      </w:r>
      <w:r>
        <w:rPr>
          <w:spacing w:val="19"/>
          <w:w w:val="115"/>
        </w:rPr>
        <w:t xml:space="preserve"> </w:t>
      </w:r>
      <w:r>
        <w:rPr>
          <w:w w:val="115"/>
        </w:rPr>
        <w:t>for</w:t>
      </w:r>
    </w:p>
    <w:p w14:paraId="36C6D159" w14:textId="77777777" w:rsidR="002138FA" w:rsidRDefault="002138FA">
      <w:pPr>
        <w:spacing w:line="252" w:lineRule="auto"/>
        <w:sectPr w:rsidR="002138FA">
          <w:pgSz w:w="11910" w:h="16840"/>
          <w:pgMar w:top="980" w:right="0" w:bottom="760" w:left="800" w:header="0" w:footer="494" w:gutter="0"/>
          <w:cols w:space="720"/>
        </w:sectPr>
      </w:pPr>
    </w:p>
    <w:p w14:paraId="36C6D15A" w14:textId="77777777" w:rsidR="002138FA" w:rsidRDefault="00A2619F">
      <w:pPr>
        <w:spacing w:before="89" w:line="252" w:lineRule="auto"/>
        <w:ind w:left="390" w:right="959"/>
        <w:jc w:val="both"/>
        <w:rPr>
          <w:sz w:val="24"/>
        </w:rPr>
      </w:pPr>
      <w:r>
        <w:rPr>
          <w:i/>
          <w:w w:val="120"/>
          <w:sz w:val="24"/>
        </w:rPr>
        <w:lastRenderedPageBreak/>
        <w:t xml:space="preserve">valuable collaborations among stakeholders to prepare the ground for them.” </w:t>
      </w:r>
      <w:r>
        <w:rPr>
          <w:w w:val="120"/>
          <w:sz w:val="24"/>
        </w:rPr>
        <w:t>(Haemophilia Foundation Australia)</w:t>
      </w:r>
    </w:p>
    <w:p w14:paraId="36C6D15B" w14:textId="77777777" w:rsidR="002138FA" w:rsidRDefault="00A2619F">
      <w:pPr>
        <w:pStyle w:val="BodyText"/>
        <w:spacing w:before="262" w:line="252" w:lineRule="auto"/>
        <w:ind w:right="968"/>
        <w:rPr>
          <w:i w:val="0"/>
        </w:rPr>
      </w:pPr>
      <w:r>
        <w:rPr>
          <w:w w:val="115"/>
        </w:rPr>
        <w:t xml:space="preserve">“We are excited about the prospect of horizon scanning to both address inequity and support timely access for patients with rare diseases and high unmet need, as is the case for childhood dementia.” </w:t>
      </w:r>
      <w:r>
        <w:rPr>
          <w:i w:val="0"/>
          <w:w w:val="115"/>
        </w:rPr>
        <w:t>(Childhood Dementia Initiative)</w:t>
      </w:r>
    </w:p>
    <w:p w14:paraId="36C6D15C" w14:textId="77777777" w:rsidR="002138FA" w:rsidRDefault="00A2619F">
      <w:pPr>
        <w:pStyle w:val="Heading2"/>
        <w:spacing w:before="244"/>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15D" w14:textId="77777777" w:rsidR="002138FA" w:rsidRDefault="002138FA">
      <w:pPr>
        <w:pStyle w:val="BodyText"/>
        <w:spacing w:before="1"/>
        <w:ind w:left="0"/>
        <w:jc w:val="left"/>
        <w:rPr>
          <w:i w:val="0"/>
          <w:sz w:val="26"/>
        </w:rPr>
      </w:pPr>
    </w:p>
    <w:p w14:paraId="36C6D15E" w14:textId="77777777" w:rsidR="002138FA" w:rsidRDefault="00A2619F">
      <w:pPr>
        <w:pStyle w:val="Heading3"/>
        <w:spacing w:line="252" w:lineRule="auto"/>
        <w:ind w:right="958"/>
      </w:pPr>
      <w:r>
        <w:rPr>
          <w:w w:val="115"/>
        </w:rPr>
        <w:t>Pharmaceutical / Medical Technology Companies could see the possibilities for benefits in horizon scanning for advanced therapies, they did however request clarity and more detail on a number of factors including resourcing, responsibility and accountability, funding and joint investment. There was one potential issue/hurdle flagged in regard to how much information would be available publicly from international companies, who tend to keep their information commercial in confidence, with restricted access, until market entry.</w:t>
      </w:r>
    </w:p>
    <w:p w14:paraId="36C6D15F" w14:textId="77777777" w:rsidR="002138FA" w:rsidRDefault="00A2619F">
      <w:pPr>
        <w:spacing w:before="267" w:line="254" w:lineRule="auto"/>
        <w:ind w:left="390" w:right="961"/>
        <w:jc w:val="both"/>
        <w:rPr>
          <w:sz w:val="24"/>
        </w:rPr>
      </w:pPr>
      <w:r>
        <w:rPr>
          <w:i/>
          <w:w w:val="115"/>
          <w:sz w:val="24"/>
        </w:rPr>
        <w:t xml:space="preserve">“Positive provided the horizon scanning triggers meaningful actions and progression to submission and listings.” </w:t>
      </w:r>
      <w:r>
        <w:rPr>
          <w:w w:val="115"/>
          <w:sz w:val="24"/>
        </w:rPr>
        <w:t>(Johnson and Johnson Innovative Medicines)</w:t>
      </w:r>
    </w:p>
    <w:p w14:paraId="36C6D160" w14:textId="77777777" w:rsidR="002138FA" w:rsidRDefault="00A2619F">
      <w:pPr>
        <w:pStyle w:val="BodyText"/>
        <w:spacing w:before="256" w:line="252" w:lineRule="auto"/>
        <w:ind w:right="964"/>
        <w:rPr>
          <w:i w:val="0"/>
        </w:rPr>
      </w:pPr>
      <w:r>
        <w:rPr>
          <w:w w:val="120"/>
        </w:rPr>
        <w:t>“Horizon</w:t>
      </w:r>
      <w:r>
        <w:rPr>
          <w:spacing w:val="-9"/>
          <w:w w:val="120"/>
        </w:rPr>
        <w:t xml:space="preserve"> </w:t>
      </w:r>
      <w:r>
        <w:rPr>
          <w:w w:val="120"/>
        </w:rPr>
        <w:t>scanning</w:t>
      </w:r>
      <w:r>
        <w:rPr>
          <w:spacing w:val="-9"/>
          <w:w w:val="120"/>
        </w:rPr>
        <w:t xml:space="preserve"> </w:t>
      </w:r>
      <w:r>
        <w:rPr>
          <w:w w:val="120"/>
        </w:rPr>
        <w:t>for</w:t>
      </w:r>
      <w:r>
        <w:rPr>
          <w:spacing w:val="-9"/>
          <w:w w:val="120"/>
        </w:rPr>
        <w:t xml:space="preserve"> </w:t>
      </w:r>
      <w:r>
        <w:rPr>
          <w:w w:val="120"/>
        </w:rPr>
        <w:t>advanced</w:t>
      </w:r>
      <w:r>
        <w:rPr>
          <w:spacing w:val="-10"/>
          <w:w w:val="120"/>
        </w:rPr>
        <w:t xml:space="preserve"> </w:t>
      </w:r>
      <w:r>
        <w:rPr>
          <w:w w:val="120"/>
        </w:rPr>
        <w:t>therapies</w:t>
      </w:r>
      <w:r>
        <w:rPr>
          <w:spacing w:val="-9"/>
          <w:w w:val="120"/>
        </w:rPr>
        <w:t xml:space="preserve"> </w:t>
      </w:r>
      <w:r>
        <w:rPr>
          <w:w w:val="120"/>
        </w:rPr>
        <w:t>and</w:t>
      </w:r>
      <w:r>
        <w:rPr>
          <w:spacing w:val="-10"/>
          <w:w w:val="120"/>
        </w:rPr>
        <w:t xml:space="preserve"> </w:t>
      </w:r>
      <w:r>
        <w:rPr>
          <w:w w:val="120"/>
        </w:rPr>
        <w:t>other</w:t>
      </w:r>
      <w:r>
        <w:rPr>
          <w:spacing w:val="-8"/>
          <w:w w:val="120"/>
        </w:rPr>
        <w:t xml:space="preserve"> </w:t>
      </w:r>
      <w:r>
        <w:rPr>
          <w:w w:val="120"/>
        </w:rPr>
        <w:t>potentially</w:t>
      </w:r>
      <w:r>
        <w:rPr>
          <w:spacing w:val="-9"/>
          <w:w w:val="120"/>
        </w:rPr>
        <w:t xml:space="preserve"> </w:t>
      </w:r>
      <w:r>
        <w:rPr>
          <w:w w:val="120"/>
        </w:rPr>
        <w:t>disruptive</w:t>
      </w:r>
      <w:r>
        <w:rPr>
          <w:spacing w:val="-9"/>
          <w:w w:val="120"/>
        </w:rPr>
        <w:t xml:space="preserve"> </w:t>
      </w:r>
      <w:r>
        <w:rPr>
          <w:w w:val="120"/>
        </w:rPr>
        <w:t>technologies</w:t>
      </w:r>
      <w:r>
        <w:rPr>
          <w:spacing w:val="-9"/>
          <w:w w:val="120"/>
        </w:rPr>
        <w:t xml:space="preserve"> </w:t>
      </w:r>
      <w:r>
        <w:rPr>
          <w:w w:val="120"/>
        </w:rPr>
        <w:t>can</w:t>
      </w:r>
      <w:r>
        <w:rPr>
          <w:spacing w:val="-8"/>
          <w:w w:val="120"/>
        </w:rPr>
        <w:t xml:space="preserve"> </w:t>
      </w:r>
      <w:r>
        <w:rPr>
          <w:w w:val="120"/>
        </w:rPr>
        <w:t>be of</w:t>
      </w:r>
      <w:r>
        <w:rPr>
          <w:spacing w:val="-6"/>
          <w:w w:val="120"/>
        </w:rPr>
        <w:t xml:space="preserve"> </w:t>
      </w:r>
      <w:r>
        <w:rPr>
          <w:w w:val="120"/>
        </w:rPr>
        <w:t>great</w:t>
      </w:r>
      <w:r>
        <w:rPr>
          <w:spacing w:val="-8"/>
          <w:w w:val="120"/>
        </w:rPr>
        <w:t xml:space="preserve"> </w:t>
      </w:r>
      <w:r>
        <w:rPr>
          <w:w w:val="120"/>
        </w:rPr>
        <w:t>benefit,</w:t>
      </w:r>
      <w:r>
        <w:rPr>
          <w:spacing w:val="-7"/>
          <w:w w:val="120"/>
        </w:rPr>
        <w:t xml:space="preserve"> </w:t>
      </w:r>
      <w:r>
        <w:rPr>
          <w:w w:val="120"/>
        </w:rPr>
        <w:t>and</w:t>
      </w:r>
      <w:r>
        <w:rPr>
          <w:spacing w:val="-8"/>
          <w:w w:val="120"/>
        </w:rPr>
        <w:t xml:space="preserve"> </w:t>
      </w:r>
      <w:r>
        <w:rPr>
          <w:w w:val="120"/>
        </w:rPr>
        <w:t>partnership</w:t>
      </w:r>
      <w:r>
        <w:rPr>
          <w:spacing w:val="-8"/>
          <w:w w:val="120"/>
        </w:rPr>
        <w:t xml:space="preserve"> </w:t>
      </w:r>
      <w:r>
        <w:rPr>
          <w:w w:val="120"/>
        </w:rPr>
        <w:t>with</w:t>
      </w:r>
      <w:r>
        <w:rPr>
          <w:spacing w:val="-7"/>
          <w:w w:val="120"/>
        </w:rPr>
        <w:t xml:space="preserve"> </w:t>
      </w:r>
      <w:r>
        <w:rPr>
          <w:w w:val="120"/>
        </w:rPr>
        <w:t>the</w:t>
      </w:r>
      <w:r>
        <w:rPr>
          <w:spacing w:val="-7"/>
          <w:w w:val="120"/>
        </w:rPr>
        <w:t xml:space="preserve"> </w:t>
      </w:r>
      <w:r>
        <w:rPr>
          <w:w w:val="120"/>
        </w:rPr>
        <w:t>Commonwealth,</w:t>
      </w:r>
      <w:r>
        <w:rPr>
          <w:spacing w:val="-7"/>
          <w:w w:val="120"/>
        </w:rPr>
        <w:t xml:space="preserve"> </w:t>
      </w:r>
      <w:r>
        <w:rPr>
          <w:w w:val="120"/>
        </w:rPr>
        <w:t>state</w:t>
      </w:r>
      <w:r>
        <w:rPr>
          <w:spacing w:val="-7"/>
          <w:w w:val="120"/>
        </w:rPr>
        <w:t xml:space="preserve"> </w:t>
      </w:r>
      <w:r>
        <w:rPr>
          <w:w w:val="120"/>
        </w:rPr>
        <w:t>and</w:t>
      </w:r>
      <w:r>
        <w:rPr>
          <w:spacing w:val="-8"/>
          <w:w w:val="120"/>
        </w:rPr>
        <w:t xml:space="preserve"> </w:t>
      </w:r>
      <w:r>
        <w:rPr>
          <w:w w:val="120"/>
        </w:rPr>
        <w:t>territory</w:t>
      </w:r>
      <w:r>
        <w:rPr>
          <w:spacing w:val="-7"/>
          <w:w w:val="120"/>
        </w:rPr>
        <w:t xml:space="preserve"> </w:t>
      </w:r>
      <w:r>
        <w:rPr>
          <w:w w:val="120"/>
        </w:rPr>
        <w:t>governments</w:t>
      </w:r>
      <w:r>
        <w:rPr>
          <w:spacing w:val="-8"/>
          <w:w w:val="120"/>
        </w:rPr>
        <w:t xml:space="preserve"> </w:t>
      </w:r>
      <w:r>
        <w:rPr>
          <w:w w:val="120"/>
        </w:rPr>
        <w:t>and industry is imperative. However, it is the responsibility of the government to provide the infrastructure</w:t>
      </w:r>
      <w:r>
        <w:rPr>
          <w:spacing w:val="-2"/>
          <w:w w:val="120"/>
        </w:rPr>
        <w:t xml:space="preserve"> </w:t>
      </w:r>
      <w:r>
        <w:rPr>
          <w:w w:val="120"/>
        </w:rPr>
        <w:t>and</w:t>
      </w:r>
      <w:r>
        <w:rPr>
          <w:spacing w:val="-2"/>
          <w:w w:val="120"/>
        </w:rPr>
        <w:t xml:space="preserve"> </w:t>
      </w:r>
      <w:r>
        <w:rPr>
          <w:w w:val="120"/>
        </w:rPr>
        <w:t>the</w:t>
      </w:r>
      <w:r>
        <w:rPr>
          <w:spacing w:val="-2"/>
          <w:w w:val="120"/>
        </w:rPr>
        <w:t xml:space="preserve"> </w:t>
      </w:r>
      <w:r>
        <w:rPr>
          <w:w w:val="120"/>
        </w:rPr>
        <w:t>resource</w:t>
      </w:r>
      <w:r>
        <w:rPr>
          <w:spacing w:val="-2"/>
          <w:w w:val="120"/>
        </w:rPr>
        <w:t xml:space="preserve"> </w:t>
      </w:r>
      <w:r>
        <w:rPr>
          <w:w w:val="120"/>
        </w:rPr>
        <w:t>to</w:t>
      </w:r>
      <w:r>
        <w:rPr>
          <w:spacing w:val="-2"/>
          <w:w w:val="120"/>
        </w:rPr>
        <w:t xml:space="preserve"> </w:t>
      </w:r>
      <w:r>
        <w:rPr>
          <w:w w:val="120"/>
        </w:rPr>
        <w:t>implement</w:t>
      </w:r>
      <w:r>
        <w:rPr>
          <w:spacing w:val="-4"/>
          <w:w w:val="120"/>
        </w:rPr>
        <w:t xml:space="preserve"> </w:t>
      </w:r>
      <w:r>
        <w:rPr>
          <w:w w:val="120"/>
        </w:rPr>
        <w:t>an</w:t>
      </w:r>
      <w:r>
        <w:rPr>
          <w:spacing w:val="-1"/>
          <w:w w:val="120"/>
        </w:rPr>
        <w:t xml:space="preserve"> </w:t>
      </w:r>
      <w:r>
        <w:rPr>
          <w:w w:val="120"/>
        </w:rPr>
        <w:t>effective</w:t>
      </w:r>
      <w:r>
        <w:rPr>
          <w:spacing w:val="-1"/>
          <w:w w:val="120"/>
        </w:rPr>
        <w:t xml:space="preserve"> </w:t>
      </w:r>
      <w:r>
        <w:rPr>
          <w:w w:val="120"/>
        </w:rPr>
        <w:t>horizon</w:t>
      </w:r>
      <w:r>
        <w:rPr>
          <w:spacing w:val="-2"/>
          <w:w w:val="120"/>
        </w:rPr>
        <w:t xml:space="preserve"> </w:t>
      </w:r>
      <w:r>
        <w:rPr>
          <w:w w:val="120"/>
        </w:rPr>
        <w:t>scanning</w:t>
      </w:r>
      <w:r>
        <w:rPr>
          <w:spacing w:val="-2"/>
          <w:w w:val="120"/>
        </w:rPr>
        <w:t xml:space="preserve"> </w:t>
      </w:r>
      <w:r>
        <w:rPr>
          <w:w w:val="120"/>
        </w:rPr>
        <w:t>system,</w:t>
      </w:r>
      <w:r>
        <w:rPr>
          <w:spacing w:val="-2"/>
          <w:w w:val="120"/>
        </w:rPr>
        <w:t xml:space="preserve"> </w:t>
      </w:r>
      <w:r>
        <w:rPr>
          <w:w w:val="120"/>
        </w:rPr>
        <w:t>given</w:t>
      </w:r>
      <w:r>
        <w:rPr>
          <w:spacing w:val="-1"/>
          <w:w w:val="120"/>
        </w:rPr>
        <w:t xml:space="preserve"> </w:t>
      </w:r>
      <w:r>
        <w:rPr>
          <w:w w:val="120"/>
        </w:rPr>
        <w:t xml:space="preserve">that </w:t>
      </w:r>
      <w:r>
        <w:rPr>
          <w:w w:val="115"/>
        </w:rPr>
        <w:t xml:space="preserve">the purpose is to prepare Australian health systems for appropriate budgeting, capacity planning </w:t>
      </w:r>
      <w:r>
        <w:rPr>
          <w:w w:val="120"/>
        </w:rPr>
        <w:t>and</w:t>
      </w:r>
      <w:r>
        <w:rPr>
          <w:spacing w:val="-17"/>
          <w:w w:val="120"/>
        </w:rPr>
        <w:t xml:space="preserve"> </w:t>
      </w:r>
      <w:r>
        <w:rPr>
          <w:w w:val="120"/>
        </w:rPr>
        <w:t>implementation</w:t>
      </w:r>
      <w:r>
        <w:rPr>
          <w:spacing w:val="-14"/>
          <w:w w:val="120"/>
        </w:rPr>
        <w:t xml:space="preserve"> </w:t>
      </w:r>
      <w:r>
        <w:rPr>
          <w:w w:val="120"/>
        </w:rPr>
        <w:t>of</w:t>
      </w:r>
      <w:r>
        <w:rPr>
          <w:spacing w:val="-17"/>
          <w:w w:val="120"/>
        </w:rPr>
        <w:t xml:space="preserve"> </w:t>
      </w:r>
      <w:r>
        <w:rPr>
          <w:w w:val="120"/>
        </w:rPr>
        <w:t>new</w:t>
      </w:r>
      <w:r>
        <w:rPr>
          <w:spacing w:val="-16"/>
          <w:w w:val="120"/>
        </w:rPr>
        <w:t xml:space="preserve"> </w:t>
      </w:r>
      <w:r>
        <w:rPr>
          <w:w w:val="120"/>
        </w:rPr>
        <w:t>technologies.</w:t>
      </w:r>
      <w:r>
        <w:rPr>
          <w:spacing w:val="-15"/>
          <w:w w:val="120"/>
        </w:rPr>
        <w:t xml:space="preserve"> </w:t>
      </w:r>
      <w:r>
        <w:rPr>
          <w:w w:val="120"/>
        </w:rPr>
        <w:t>Whilst</w:t>
      </w:r>
      <w:r>
        <w:rPr>
          <w:spacing w:val="-15"/>
          <w:w w:val="120"/>
        </w:rPr>
        <w:t xml:space="preserve"> </w:t>
      </w:r>
      <w:r>
        <w:rPr>
          <w:w w:val="120"/>
        </w:rPr>
        <w:t>the</w:t>
      </w:r>
      <w:r>
        <w:rPr>
          <w:spacing w:val="-15"/>
          <w:w w:val="120"/>
        </w:rPr>
        <w:t xml:space="preserve"> </w:t>
      </w:r>
      <w:r>
        <w:rPr>
          <w:w w:val="120"/>
        </w:rPr>
        <w:t>horizon</w:t>
      </w:r>
      <w:r>
        <w:rPr>
          <w:spacing w:val="-15"/>
          <w:w w:val="120"/>
        </w:rPr>
        <w:t xml:space="preserve"> </w:t>
      </w:r>
      <w:r>
        <w:rPr>
          <w:w w:val="120"/>
        </w:rPr>
        <w:t>scanning</w:t>
      </w:r>
      <w:r>
        <w:rPr>
          <w:spacing w:val="-17"/>
          <w:w w:val="120"/>
        </w:rPr>
        <w:t xml:space="preserve"> </w:t>
      </w:r>
      <w:r>
        <w:rPr>
          <w:w w:val="120"/>
        </w:rPr>
        <w:t>system</w:t>
      </w:r>
      <w:r>
        <w:rPr>
          <w:spacing w:val="-15"/>
          <w:w w:val="120"/>
        </w:rPr>
        <w:t xml:space="preserve"> </w:t>
      </w:r>
      <w:r>
        <w:rPr>
          <w:w w:val="120"/>
        </w:rPr>
        <w:t>should</w:t>
      </w:r>
      <w:r>
        <w:rPr>
          <w:spacing w:val="-16"/>
          <w:w w:val="120"/>
        </w:rPr>
        <w:t xml:space="preserve"> </w:t>
      </w:r>
      <w:r>
        <w:rPr>
          <w:w w:val="120"/>
        </w:rPr>
        <w:t>be</w:t>
      </w:r>
      <w:r>
        <w:rPr>
          <w:spacing w:val="-15"/>
          <w:w w:val="120"/>
        </w:rPr>
        <w:t xml:space="preserve"> </w:t>
      </w:r>
      <w:r>
        <w:rPr>
          <w:w w:val="120"/>
        </w:rPr>
        <w:t>able</w:t>
      </w:r>
      <w:r>
        <w:rPr>
          <w:spacing w:val="-13"/>
          <w:w w:val="120"/>
        </w:rPr>
        <w:t xml:space="preserve"> </w:t>
      </w:r>
      <w:r>
        <w:rPr>
          <w:w w:val="120"/>
        </w:rPr>
        <w:t>to allow</w:t>
      </w:r>
      <w:r>
        <w:rPr>
          <w:spacing w:val="-3"/>
          <w:w w:val="120"/>
        </w:rPr>
        <w:t xml:space="preserve"> </w:t>
      </w:r>
      <w:r>
        <w:rPr>
          <w:w w:val="120"/>
        </w:rPr>
        <w:t>the</w:t>
      </w:r>
      <w:r>
        <w:rPr>
          <w:spacing w:val="-3"/>
          <w:w w:val="120"/>
        </w:rPr>
        <w:t xml:space="preserve"> </w:t>
      </w:r>
      <w:r>
        <w:rPr>
          <w:w w:val="120"/>
        </w:rPr>
        <w:t>identification</w:t>
      </w:r>
      <w:r>
        <w:rPr>
          <w:spacing w:val="-5"/>
          <w:w w:val="120"/>
        </w:rPr>
        <w:t xml:space="preserve"> </w:t>
      </w:r>
      <w:r>
        <w:rPr>
          <w:w w:val="120"/>
        </w:rPr>
        <w:t>of</w:t>
      </w:r>
      <w:r>
        <w:rPr>
          <w:spacing w:val="-2"/>
          <w:w w:val="120"/>
        </w:rPr>
        <w:t xml:space="preserve"> </w:t>
      </w:r>
      <w:r>
        <w:rPr>
          <w:w w:val="120"/>
        </w:rPr>
        <w:t>high-cost</w:t>
      </w:r>
      <w:r>
        <w:rPr>
          <w:spacing w:val="-3"/>
          <w:w w:val="120"/>
        </w:rPr>
        <w:t xml:space="preserve"> </w:t>
      </w:r>
      <w:r>
        <w:rPr>
          <w:w w:val="120"/>
        </w:rPr>
        <w:t>HST’s,</w:t>
      </w:r>
      <w:r>
        <w:rPr>
          <w:spacing w:val="-3"/>
          <w:w w:val="120"/>
        </w:rPr>
        <w:t xml:space="preserve"> </w:t>
      </w:r>
      <w:r>
        <w:rPr>
          <w:w w:val="120"/>
        </w:rPr>
        <w:t>it</w:t>
      </w:r>
      <w:r>
        <w:rPr>
          <w:spacing w:val="-3"/>
          <w:w w:val="120"/>
        </w:rPr>
        <w:t xml:space="preserve"> </w:t>
      </w:r>
      <w:r>
        <w:rPr>
          <w:w w:val="120"/>
        </w:rPr>
        <w:t>should</w:t>
      </w:r>
      <w:r>
        <w:rPr>
          <w:spacing w:val="-6"/>
          <w:w w:val="120"/>
        </w:rPr>
        <w:t xml:space="preserve"> </w:t>
      </w:r>
      <w:r>
        <w:rPr>
          <w:w w:val="120"/>
        </w:rPr>
        <w:t>not</w:t>
      </w:r>
      <w:r>
        <w:rPr>
          <w:spacing w:val="-3"/>
          <w:w w:val="120"/>
        </w:rPr>
        <w:t xml:space="preserve"> </w:t>
      </w:r>
      <w:r>
        <w:rPr>
          <w:w w:val="120"/>
        </w:rPr>
        <w:t>be</w:t>
      </w:r>
      <w:r>
        <w:rPr>
          <w:spacing w:val="-3"/>
          <w:w w:val="120"/>
        </w:rPr>
        <w:t xml:space="preserve"> </w:t>
      </w:r>
      <w:r>
        <w:rPr>
          <w:w w:val="120"/>
        </w:rPr>
        <w:t>restricted</w:t>
      </w:r>
      <w:r>
        <w:rPr>
          <w:spacing w:val="-6"/>
          <w:w w:val="120"/>
        </w:rPr>
        <w:t xml:space="preserve"> </w:t>
      </w:r>
      <w:r>
        <w:rPr>
          <w:w w:val="120"/>
        </w:rPr>
        <w:t>to</w:t>
      </w:r>
      <w:r>
        <w:rPr>
          <w:spacing w:val="-3"/>
          <w:w w:val="120"/>
        </w:rPr>
        <w:t xml:space="preserve"> </w:t>
      </w:r>
      <w:r>
        <w:rPr>
          <w:w w:val="120"/>
        </w:rPr>
        <w:t>high</w:t>
      </w:r>
      <w:r>
        <w:rPr>
          <w:spacing w:val="-4"/>
          <w:w w:val="120"/>
        </w:rPr>
        <w:t xml:space="preserve"> </w:t>
      </w:r>
      <w:r>
        <w:rPr>
          <w:w w:val="120"/>
        </w:rPr>
        <w:t>cost</w:t>
      </w:r>
      <w:r>
        <w:rPr>
          <w:spacing w:val="-3"/>
          <w:w w:val="120"/>
        </w:rPr>
        <w:t xml:space="preserve"> </w:t>
      </w:r>
      <w:r>
        <w:rPr>
          <w:w w:val="120"/>
        </w:rPr>
        <w:t>therapies,</w:t>
      </w:r>
      <w:r>
        <w:rPr>
          <w:spacing w:val="-7"/>
          <w:w w:val="120"/>
        </w:rPr>
        <w:t xml:space="preserve"> </w:t>
      </w:r>
      <w:r>
        <w:rPr>
          <w:w w:val="120"/>
        </w:rPr>
        <w:t xml:space="preserve">as low cost therapies (e.g. digital therapies) may cause significant disruption that requires future planning.” </w:t>
      </w:r>
      <w:r>
        <w:rPr>
          <w:i w:val="0"/>
          <w:w w:val="120"/>
        </w:rPr>
        <w:t>(Eli Lilly Australia)</w:t>
      </w:r>
    </w:p>
    <w:p w14:paraId="36C6D161" w14:textId="77777777" w:rsidR="002138FA" w:rsidRDefault="00A2619F">
      <w:pPr>
        <w:pStyle w:val="BodyText"/>
        <w:spacing w:before="271"/>
        <w:jc w:val="left"/>
      </w:pPr>
      <w:r>
        <w:rPr>
          <w:w w:val="115"/>
        </w:rPr>
        <w:t>“Roche</w:t>
      </w:r>
      <w:r>
        <w:rPr>
          <w:spacing w:val="12"/>
          <w:w w:val="115"/>
        </w:rPr>
        <w:t xml:space="preserve"> </w:t>
      </w:r>
      <w:r>
        <w:rPr>
          <w:w w:val="115"/>
        </w:rPr>
        <w:t>supports</w:t>
      </w:r>
      <w:r>
        <w:rPr>
          <w:spacing w:val="13"/>
          <w:w w:val="115"/>
        </w:rPr>
        <w:t xml:space="preserve"> </w:t>
      </w:r>
      <w:r>
        <w:rPr>
          <w:w w:val="115"/>
        </w:rPr>
        <w:t>in</w:t>
      </w:r>
      <w:r>
        <w:rPr>
          <w:spacing w:val="14"/>
          <w:w w:val="115"/>
        </w:rPr>
        <w:t xml:space="preserve"> </w:t>
      </w:r>
      <w:r>
        <w:rPr>
          <w:w w:val="115"/>
        </w:rPr>
        <w:t>principle</w:t>
      </w:r>
      <w:r>
        <w:rPr>
          <w:spacing w:val="13"/>
          <w:w w:val="115"/>
        </w:rPr>
        <w:t xml:space="preserve"> </w:t>
      </w:r>
      <w:r>
        <w:rPr>
          <w:w w:val="115"/>
        </w:rPr>
        <w:t>horizon</w:t>
      </w:r>
      <w:r>
        <w:rPr>
          <w:spacing w:val="14"/>
          <w:w w:val="115"/>
        </w:rPr>
        <w:t xml:space="preserve"> </w:t>
      </w:r>
      <w:r>
        <w:rPr>
          <w:w w:val="115"/>
        </w:rPr>
        <w:t>scanning</w:t>
      </w:r>
      <w:r>
        <w:rPr>
          <w:spacing w:val="10"/>
          <w:w w:val="115"/>
        </w:rPr>
        <w:t xml:space="preserve"> </w:t>
      </w:r>
      <w:r>
        <w:rPr>
          <w:w w:val="115"/>
        </w:rPr>
        <w:t>for</w:t>
      </w:r>
      <w:r>
        <w:rPr>
          <w:spacing w:val="14"/>
          <w:w w:val="115"/>
        </w:rPr>
        <w:t xml:space="preserve"> </w:t>
      </w:r>
      <w:r>
        <w:rPr>
          <w:w w:val="115"/>
        </w:rPr>
        <w:t>advanced</w:t>
      </w:r>
      <w:r>
        <w:rPr>
          <w:spacing w:val="11"/>
          <w:w w:val="115"/>
        </w:rPr>
        <w:t xml:space="preserve"> </w:t>
      </w:r>
      <w:r>
        <w:rPr>
          <w:w w:val="115"/>
        </w:rPr>
        <w:t>therapies,</w:t>
      </w:r>
      <w:r>
        <w:rPr>
          <w:spacing w:val="10"/>
          <w:w w:val="115"/>
        </w:rPr>
        <w:t xml:space="preserve"> </w:t>
      </w:r>
      <w:r>
        <w:rPr>
          <w:w w:val="115"/>
        </w:rPr>
        <w:t>noting</w:t>
      </w:r>
      <w:r>
        <w:rPr>
          <w:spacing w:val="12"/>
          <w:w w:val="115"/>
        </w:rPr>
        <w:t xml:space="preserve"> </w:t>
      </w:r>
      <w:r>
        <w:rPr>
          <w:w w:val="115"/>
        </w:rPr>
        <w:t>that</w:t>
      </w:r>
      <w:r>
        <w:rPr>
          <w:spacing w:val="13"/>
          <w:w w:val="115"/>
        </w:rPr>
        <w:t xml:space="preserve"> </w:t>
      </w:r>
      <w:r>
        <w:rPr>
          <w:w w:val="115"/>
        </w:rPr>
        <w:t>further</w:t>
      </w:r>
      <w:r>
        <w:rPr>
          <w:spacing w:val="13"/>
          <w:w w:val="115"/>
        </w:rPr>
        <w:t xml:space="preserve"> </w:t>
      </w:r>
      <w:r>
        <w:rPr>
          <w:spacing w:val="-2"/>
          <w:w w:val="115"/>
        </w:rPr>
        <w:t>clarity</w:t>
      </w:r>
    </w:p>
    <w:p w14:paraId="36C6D162" w14:textId="77777777" w:rsidR="002138FA" w:rsidRDefault="00A2619F">
      <w:pPr>
        <w:pStyle w:val="BodyText"/>
        <w:spacing w:before="18"/>
        <w:jc w:val="left"/>
      </w:pPr>
      <w:r>
        <w:rPr>
          <w:w w:val="115"/>
        </w:rPr>
        <w:t>and</w:t>
      </w:r>
      <w:r>
        <w:rPr>
          <w:spacing w:val="5"/>
          <w:w w:val="115"/>
        </w:rPr>
        <w:t xml:space="preserve"> </w:t>
      </w:r>
      <w:r>
        <w:rPr>
          <w:w w:val="115"/>
        </w:rPr>
        <w:t>consultation</w:t>
      </w:r>
      <w:r>
        <w:rPr>
          <w:spacing w:val="8"/>
          <w:w w:val="115"/>
        </w:rPr>
        <w:t xml:space="preserve"> </w:t>
      </w:r>
      <w:r>
        <w:rPr>
          <w:w w:val="115"/>
        </w:rPr>
        <w:t>is</w:t>
      </w:r>
      <w:r>
        <w:rPr>
          <w:spacing w:val="3"/>
          <w:w w:val="115"/>
        </w:rPr>
        <w:t xml:space="preserve"> </w:t>
      </w:r>
      <w:r>
        <w:rPr>
          <w:w w:val="115"/>
        </w:rPr>
        <w:t>required</w:t>
      </w:r>
      <w:r>
        <w:rPr>
          <w:spacing w:val="5"/>
          <w:w w:val="115"/>
        </w:rPr>
        <w:t xml:space="preserve"> </w:t>
      </w:r>
      <w:r>
        <w:rPr>
          <w:w w:val="115"/>
        </w:rPr>
        <w:t>in</w:t>
      </w:r>
      <w:r>
        <w:rPr>
          <w:spacing w:val="8"/>
          <w:w w:val="115"/>
        </w:rPr>
        <w:t xml:space="preserve"> </w:t>
      </w:r>
      <w:r>
        <w:rPr>
          <w:w w:val="115"/>
        </w:rPr>
        <w:t>a</w:t>
      </w:r>
      <w:r>
        <w:rPr>
          <w:spacing w:val="6"/>
          <w:w w:val="115"/>
        </w:rPr>
        <w:t xml:space="preserve"> </w:t>
      </w:r>
      <w:r>
        <w:rPr>
          <w:w w:val="115"/>
        </w:rPr>
        <w:t>number</w:t>
      </w:r>
      <w:r>
        <w:rPr>
          <w:spacing w:val="7"/>
          <w:w w:val="115"/>
        </w:rPr>
        <w:t xml:space="preserve"> </w:t>
      </w:r>
      <w:r>
        <w:rPr>
          <w:w w:val="115"/>
        </w:rPr>
        <w:t>of</w:t>
      </w:r>
      <w:r>
        <w:rPr>
          <w:spacing w:val="6"/>
          <w:w w:val="115"/>
        </w:rPr>
        <w:t xml:space="preserve"> </w:t>
      </w:r>
      <w:r>
        <w:rPr>
          <w:w w:val="115"/>
        </w:rPr>
        <w:t>areas.</w:t>
      </w:r>
      <w:r>
        <w:rPr>
          <w:spacing w:val="7"/>
          <w:w w:val="115"/>
        </w:rPr>
        <w:t xml:space="preserve"> </w:t>
      </w:r>
      <w:r>
        <w:rPr>
          <w:w w:val="115"/>
        </w:rPr>
        <w:t>Roche</w:t>
      </w:r>
      <w:r>
        <w:rPr>
          <w:spacing w:val="6"/>
          <w:w w:val="115"/>
        </w:rPr>
        <w:t xml:space="preserve"> </w:t>
      </w:r>
      <w:r>
        <w:rPr>
          <w:spacing w:val="-2"/>
          <w:w w:val="115"/>
        </w:rPr>
        <w:t>recommends:</w:t>
      </w:r>
    </w:p>
    <w:p w14:paraId="36C6D163" w14:textId="77777777" w:rsidR="002138FA" w:rsidRDefault="00A2619F">
      <w:pPr>
        <w:pStyle w:val="ListParagraph"/>
        <w:numPr>
          <w:ilvl w:val="0"/>
          <w:numId w:val="10"/>
        </w:numPr>
        <w:tabs>
          <w:tab w:val="left" w:pos="1110"/>
        </w:tabs>
        <w:spacing w:before="262" w:line="249" w:lineRule="auto"/>
        <w:ind w:right="965"/>
        <w:jc w:val="both"/>
        <w:rPr>
          <w:i/>
          <w:sz w:val="24"/>
        </w:rPr>
      </w:pPr>
      <w:r>
        <w:rPr>
          <w:i/>
          <w:w w:val="115"/>
          <w:sz w:val="24"/>
        </w:rPr>
        <w:t xml:space="preserve">A commitment to the establishment, responsibility and accountability for horizon scanning </w:t>
      </w:r>
      <w:r>
        <w:rPr>
          <w:i/>
          <w:w w:val="120"/>
          <w:sz w:val="24"/>
        </w:rPr>
        <w:t>with clear and regular timelines for meetings and reporting,</w:t>
      </w:r>
    </w:p>
    <w:p w14:paraId="36C6D164" w14:textId="77777777" w:rsidR="002138FA" w:rsidRDefault="00A2619F">
      <w:pPr>
        <w:pStyle w:val="ListParagraph"/>
        <w:numPr>
          <w:ilvl w:val="0"/>
          <w:numId w:val="10"/>
        </w:numPr>
        <w:tabs>
          <w:tab w:val="left" w:pos="1110"/>
        </w:tabs>
        <w:spacing w:before="255" w:line="252" w:lineRule="auto"/>
        <w:ind w:right="960"/>
        <w:jc w:val="both"/>
        <w:rPr>
          <w:i/>
          <w:sz w:val="24"/>
        </w:rPr>
      </w:pPr>
      <w:r>
        <w:rPr>
          <w:i/>
          <w:w w:val="115"/>
          <w:sz w:val="24"/>
        </w:rPr>
        <w:t>An ‘enduring’ structure is established to ensure continuity and consistency for horizon scanning. As seen with previous structures, such as HealthPACT, horizon scanning</w:t>
      </w:r>
      <w:r>
        <w:rPr>
          <w:i/>
          <w:spacing w:val="40"/>
          <w:w w:val="115"/>
          <w:sz w:val="24"/>
        </w:rPr>
        <w:t xml:space="preserve"> </w:t>
      </w:r>
      <w:r>
        <w:rPr>
          <w:i/>
          <w:w w:val="115"/>
          <w:sz w:val="24"/>
        </w:rPr>
        <w:t>efforts were disbanded when the Australian Health Ministers’ Advisory Council (its parent committee) was dismantled;</w:t>
      </w:r>
    </w:p>
    <w:p w14:paraId="36C6D165" w14:textId="77777777" w:rsidR="002138FA" w:rsidRDefault="00A2619F">
      <w:pPr>
        <w:pStyle w:val="ListParagraph"/>
        <w:numPr>
          <w:ilvl w:val="0"/>
          <w:numId w:val="10"/>
        </w:numPr>
        <w:tabs>
          <w:tab w:val="left" w:pos="1110"/>
        </w:tabs>
        <w:spacing w:before="250" w:line="252" w:lineRule="auto"/>
        <w:ind w:right="968"/>
        <w:jc w:val="both"/>
        <w:rPr>
          <w:i/>
          <w:sz w:val="24"/>
        </w:rPr>
      </w:pPr>
      <w:r>
        <w:rPr>
          <w:i/>
          <w:w w:val="115"/>
          <w:sz w:val="24"/>
        </w:rPr>
        <w:t xml:space="preserve">Early and meaningful industry engagement to ensure critical endorsement, noting NHRA </w:t>
      </w:r>
      <w:r>
        <w:rPr>
          <w:i/>
          <w:w w:val="120"/>
          <w:sz w:val="24"/>
        </w:rPr>
        <w:t>consultation and current International HTA Collaboration meetings have not been extended to industry;</w:t>
      </w:r>
    </w:p>
    <w:p w14:paraId="36C6D166" w14:textId="77777777" w:rsidR="002138FA" w:rsidRDefault="00A2619F">
      <w:pPr>
        <w:pStyle w:val="ListParagraph"/>
        <w:numPr>
          <w:ilvl w:val="0"/>
          <w:numId w:val="10"/>
        </w:numPr>
        <w:tabs>
          <w:tab w:val="left" w:pos="1110"/>
        </w:tabs>
        <w:spacing w:before="251" w:line="252" w:lineRule="auto"/>
        <w:ind w:right="957"/>
        <w:jc w:val="both"/>
        <w:rPr>
          <w:i/>
          <w:sz w:val="24"/>
        </w:rPr>
      </w:pPr>
      <w:r>
        <w:rPr>
          <w:i/>
          <w:w w:val="120"/>
          <w:sz w:val="24"/>
        </w:rPr>
        <w:t>Further consultation</w:t>
      </w:r>
      <w:r>
        <w:rPr>
          <w:i/>
          <w:spacing w:val="-1"/>
          <w:w w:val="120"/>
          <w:sz w:val="24"/>
        </w:rPr>
        <w:t xml:space="preserve"> </w:t>
      </w:r>
      <w:r>
        <w:rPr>
          <w:i/>
          <w:w w:val="120"/>
          <w:sz w:val="24"/>
        </w:rPr>
        <w:t>and</w:t>
      </w:r>
      <w:r>
        <w:rPr>
          <w:i/>
          <w:spacing w:val="-1"/>
          <w:w w:val="120"/>
          <w:sz w:val="24"/>
        </w:rPr>
        <w:t xml:space="preserve"> </w:t>
      </w:r>
      <w:r>
        <w:rPr>
          <w:i/>
          <w:w w:val="120"/>
          <w:sz w:val="24"/>
        </w:rPr>
        <w:t>clarity on the</w:t>
      </w:r>
      <w:r>
        <w:rPr>
          <w:i/>
          <w:spacing w:val="-2"/>
          <w:w w:val="120"/>
          <w:sz w:val="24"/>
        </w:rPr>
        <w:t xml:space="preserve"> </w:t>
      </w:r>
      <w:r>
        <w:rPr>
          <w:i/>
          <w:w w:val="120"/>
          <w:sz w:val="24"/>
        </w:rPr>
        <w:t>rationale for ‘cost-sharing’ and ‘joint investment’ from industry in the absence of agreement on the scope and objectives of the horizon scanning process; and</w:t>
      </w:r>
    </w:p>
    <w:p w14:paraId="36C6D167"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D168" w14:textId="77777777" w:rsidR="002138FA" w:rsidRDefault="00A2619F">
      <w:pPr>
        <w:pStyle w:val="ListParagraph"/>
        <w:numPr>
          <w:ilvl w:val="0"/>
          <w:numId w:val="10"/>
        </w:numPr>
        <w:tabs>
          <w:tab w:val="left" w:pos="1110"/>
        </w:tabs>
        <w:spacing w:line="249" w:lineRule="auto"/>
        <w:ind w:right="958"/>
        <w:rPr>
          <w:sz w:val="24"/>
        </w:rPr>
      </w:pPr>
      <w:r>
        <w:rPr>
          <w:i/>
          <w:w w:val="120"/>
          <w:sz w:val="24"/>
        </w:rPr>
        <w:lastRenderedPageBreak/>
        <w:t>Agreement</w:t>
      </w:r>
      <w:r>
        <w:rPr>
          <w:i/>
          <w:spacing w:val="40"/>
          <w:w w:val="120"/>
          <w:sz w:val="24"/>
        </w:rPr>
        <w:t xml:space="preserve"> </w:t>
      </w:r>
      <w:r>
        <w:rPr>
          <w:i/>
          <w:w w:val="120"/>
          <w:sz w:val="24"/>
        </w:rPr>
        <w:t>on</w:t>
      </w:r>
      <w:r>
        <w:rPr>
          <w:i/>
          <w:spacing w:val="40"/>
          <w:w w:val="120"/>
          <w:sz w:val="24"/>
        </w:rPr>
        <w:t xml:space="preserve"> </w:t>
      </w:r>
      <w:r>
        <w:rPr>
          <w:i/>
          <w:w w:val="120"/>
          <w:sz w:val="24"/>
        </w:rPr>
        <w:t>the</w:t>
      </w:r>
      <w:r>
        <w:rPr>
          <w:i/>
          <w:spacing w:val="40"/>
          <w:w w:val="120"/>
          <w:sz w:val="24"/>
        </w:rPr>
        <w:t xml:space="preserve"> </w:t>
      </w:r>
      <w:r>
        <w:rPr>
          <w:i/>
          <w:w w:val="120"/>
          <w:sz w:val="24"/>
        </w:rPr>
        <w:t>proposed</w:t>
      </w:r>
      <w:r>
        <w:rPr>
          <w:i/>
          <w:spacing w:val="40"/>
          <w:w w:val="120"/>
          <w:sz w:val="24"/>
        </w:rPr>
        <w:t xml:space="preserve"> </w:t>
      </w:r>
      <w:r>
        <w:rPr>
          <w:i/>
          <w:w w:val="120"/>
          <w:sz w:val="24"/>
        </w:rPr>
        <w:t>scope</w:t>
      </w:r>
      <w:r>
        <w:rPr>
          <w:i/>
          <w:spacing w:val="40"/>
          <w:w w:val="120"/>
          <w:sz w:val="24"/>
        </w:rPr>
        <w:t xml:space="preserve"> </w:t>
      </w:r>
      <w:r>
        <w:rPr>
          <w:i/>
          <w:w w:val="120"/>
          <w:sz w:val="24"/>
        </w:rPr>
        <w:t>which</w:t>
      </w:r>
      <w:r>
        <w:rPr>
          <w:i/>
          <w:spacing w:val="40"/>
          <w:w w:val="120"/>
          <w:sz w:val="24"/>
        </w:rPr>
        <w:t xml:space="preserve"> </w:t>
      </w:r>
      <w:r>
        <w:rPr>
          <w:i/>
          <w:w w:val="120"/>
          <w:sz w:val="24"/>
        </w:rPr>
        <w:t>is</w:t>
      </w:r>
      <w:r>
        <w:rPr>
          <w:i/>
          <w:spacing w:val="40"/>
          <w:w w:val="120"/>
          <w:sz w:val="24"/>
        </w:rPr>
        <w:t xml:space="preserve"> </w:t>
      </w:r>
      <w:r>
        <w:rPr>
          <w:i/>
          <w:w w:val="120"/>
          <w:sz w:val="24"/>
        </w:rPr>
        <w:t>currently</w:t>
      </w:r>
      <w:r>
        <w:rPr>
          <w:i/>
          <w:spacing w:val="40"/>
          <w:w w:val="120"/>
          <w:sz w:val="24"/>
        </w:rPr>
        <w:t xml:space="preserve"> </w:t>
      </w:r>
      <w:r>
        <w:rPr>
          <w:i/>
          <w:w w:val="120"/>
          <w:sz w:val="24"/>
        </w:rPr>
        <w:t>stated</w:t>
      </w:r>
      <w:r>
        <w:rPr>
          <w:i/>
          <w:spacing w:val="40"/>
          <w:w w:val="120"/>
          <w:sz w:val="24"/>
        </w:rPr>
        <w:t xml:space="preserve"> </w:t>
      </w:r>
      <w:r>
        <w:rPr>
          <w:i/>
          <w:w w:val="120"/>
          <w:sz w:val="24"/>
        </w:rPr>
        <w:t>to</w:t>
      </w:r>
      <w:r>
        <w:rPr>
          <w:i/>
          <w:spacing w:val="40"/>
          <w:w w:val="120"/>
          <w:sz w:val="24"/>
        </w:rPr>
        <w:t xml:space="preserve"> </w:t>
      </w:r>
      <w:r>
        <w:rPr>
          <w:i/>
          <w:w w:val="120"/>
          <w:sz w:val="24"/>
        </w:rPr>
        <w:t>include</w:t>
      </w:r>
      <w:r>
        <w:rPr>
          <w:i/>
          <w:spacing w:val="40"/>
          <w:w w:val="120"/>
          <w:sz w:val="24"/>
        </w:rPr>
        <w:t xml:space="preserve"> </w:t>
      </w:r>
      <w:r>
        <w:rPr>
          <w:i/>
          <w:w w:val="120"/>
          <w:sz w:val="24"/>
        </w:rPr>
        <w:t>‘advanced therapies’</w:t>
      </w:r>
      <w:r>
        <w:rPr>
          <w:i/>
          <w:spacing w:val="-1"/>
          <w:w w:val="120"/>
          <w:sz w:val="24"/>
        </w:rPr>
        <w:t xml:space="preserve"> </w:t>
      </w:r>
      <w:r>
        <w:rPr>
          <w:i/>
          <w:w w:val="120"/>
          <w:sz w:val="24"/>
        </w:rPr>
        <w:t>and</w:t>
      </w:r>
      <w:r>
        <w:rPr>
          <w:i/>
          <w:spacing w:val="-1"/>
          <w:w w:val="120"/>
          <w:sz w:val="24"/>
        </w:rPr>
        <w:t xml:space="preserve"> </w:t>
      </w:r>
      <w:r>
        <w:rPr>
          <w:i/>
          <w:w w:val="120"/>
          <w:sz w:val="24"/>
        </w:rPr>
        <w:t>‘other potentially disruptive technologies’.” (</w:t>
      </w:r>
      <w:r>
        <w:rPr>
          <w:w w:val="120"/>
          <w:sz w:val="24"/>
        </w:rPr>
        <w:t>Roche Products)</w:t>
      </w:r>
    </w:p>
    <w:p w14:paraId="36C6D169" w14:textId="77777777" w:rsidR="002138FA" w:rsidRDefault="00A2619F">
      <w:pPr>
        <w:pStyle w:val="Heading2"/>
        <w:spacing w:before="245"/>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16A" w14:textId="77777777" w:rsidR="002138FA" w:rsidRDefault="002138FA">
      <w:pPr>
        <w:pStyle w:val="BodyText"/>
        <w:spacing w:before="1"/>
        <w:ind w:left="0"/>
        <w:jc w:val="left"/>
        <w:rPr>
          <w:i w:val="0"/>
          <w:sz w:val="26"/>
        </w:rPr>
      </w:pPr>
    </w:p>
    <w:p w14:paraId="36C6D16B" w14:textId="77777777" w:rsidR="002138FA" w:rsidRDefault="00A2619F">
      <w:pPr>
        <w:pStyle w:val="Heading3"/>
        <w:spacing w:line="254" w:lineRule="auto"/>
        <w:ind w:right="957"/>
      </w:pPr>
      <w:r>
        <w:rPr>
          <w:w w:val="115"/>
        </w:rPr>
        <w:t>There was a positive response from these stakeholder groups who suggested that with all the relevant jurisdictions and stakeholders engaged, that this would ensure a comprehensive and collaborative program.</w:t>
      </w:r>
    </w:p>
    <w:p w14:paraId="36C6D16C" w14:textId="77777777" w:rsidR="002138FA" w:rsidRDefault="00A2619F">
      <w:pPr>
        <w:spacing w:before="257" w:line="252" w:lineRule="auto"/>
        <w:ind w:left="390" w:right="972"/>
        <w:jc w:val="both"/>
        <w:rPr>
          <w:sz w:val="24"/>
        </w:rPr>
      </w:pPr>
      <w:r>
        <w:rPr>
          <w:i/>
          <w:w w:val="120"/>
          <w:sz w:val="24"/>
        </w:rPr>
        <w:t>“The</w:t>
      </w:r>
      <w:r>
        <w:rPr>
          <w:i/>
          <w:spacing w:val="-2"/>
          <w:w w:val="120"/>
          <w:sz w:val="24"/>
        </w:rPr>
        <w:t xml:space="preserve"> </w:t>
      </w:r>
      <w:r>
        <w:rPr>
          <w:i/>
          <w:w w:val="120"/>
          <w:sz w:val="24"/>
        </w:rPr>
        <w:t>structured</w:t>
      </w:r>
      <w:r>
        <w:rPr>
          <w:i/>
          <w:spacing w:val="-2"/>
          <w:w w:val="120"/>
          <w:sz w:val="24"/>
        </w:rPr>
        <w:t xml:space="preserve"> </w:t>
      </w:r>
      <w:r>
        <w:rPr>
          <w:i/>
          <w:w w:val="120"/>
          <w:sz w:val="24"/>
        </w:rPr>
        <w:t>scanning</w:t>
      </w:r>
      <w:r>
        <w:rPr>
          <w:i/>
          <w:spacing w:val="-2"/>
          <w:w w:val="120"/>
          <w:sz w:val="24"/>
        </w:rPr>
        <w:t xml:space="preserve"> </w:t>
      </w:r>
      <w:r>
        <w:rPr>
          <w:i/>
          <w:w w:val="120"/>
          <w:sz w:val="24"/>
        </w:rPr>
        <w:t>process</w:t>
      </w:r>
      <w:r>
        <w:rPr>
          <w:i/>
          <w:spacing w:val="-2"/>
          <w:w w:val="120"/>
          <w:sz w:val="24"/>
        </w:rPr>
        <w:t xml:space="preserve"> </w:t>
      </w:r>
      <w:r>
        <w:rPr>
          <w:i/>
          <w:w w:val="120"/>
          <w:sz w:val="24"/>
        </w:rPr>
        <w:t>seemed</w:t>
      </w:r>
      <w:r>
        <w:rPr>
          <w:i/>
          <w:spacing w:val="-2"/>
          <w:w w:val="120"/>
          <w:sz w:val="24"/>
        </w:rPr>
        <w:t xml:space="preserve"> </w:t>
      </w:r>
      <w:r>
        <w:rPr>
          <w:i/>
          <w:w w:val="120"/>
          <w:sz w:val="24"/>
        </w:rPr>
        <w:t>robust.</w:t>
      </w:r>
      <w:r>
        <w:rPr>
          <w:i/>
          <w:spacing w:val="-2"/>
          <w:w w:val="120"/>
          <w:sz w:val="24"/>
        </w:rPr>
        <w:t xml:space="preserve"> </w:t>
      </w:r>
      <w:r>
        <w:rPr>
          <w:i/>
          <w:w w:val="120"/>
          <w:sz w:val="24"/>
        </w:rPr>
        <w:t>Good</w:t>
      </w:r>
      <w:r>
        <w:rPr>
          <w:i/>
          <w:spacing w:val="-2"/>
          <w:w w:val="120"/>
          <w:sz w:val="24"/>
        </w:rPr>
        <w:t xml:space="preserve"> </w:t>
      </w:r>
      <w:r>
        <w:rPr>
          <w:i/>
          <w:w w:val="120"/>
          <w:sz w:val="24"/>
        </w:rPr>
        <w:t>that</w:t>
      </w:r>
      <w:r>
        <w:rPr>
          <w:i/>
          <w:spacing w:val="-2"/>
          <w:w w:val="120"/>
          <w:sz w:val="24"/>
        </w:rPr>
        <w:t xml:space="preserve"> </w:t>
      </w:r>
      <w:r>
        <w:rPr>
          <w:i/>
          <w:w w:val="120"/>
          <w:sz w:val="24"/>
        </w:rPr>
        <w:t>it</w:t>
      </w:r>
      <w:r>
        <w:rPr>
          <w:i/>
          <w:spacing w:val="-2"/>
          <w:w w:val="120"/>
          <w:sz w:val="24"/>
        </w:rPr>
        <w:t xml:space="preserve"> </w:t>
      </w:r>
      <w:r>
        <w:rPr>
          <w:i/>
          <w:w w:val="120"/>
          <w:sz w:val="24"/>
        </w:rPr>
        <w:t>included</w:t>
      </w:r>
      <w:r>
        <w:rPr>
          <w:i/>
          <w:spacing w:val="-3"/>
          <w:w w:val="120"/>
          <w:sz w:val="24"/>
        </w:rPr>
        <w:t xml:space="preserve"> </w:t>
      </w:r>
      <w:r>
        <w:rPr>
          <w:i/>
          <w:w w:val="120"/>
          <w:sz w:val="24"/>
        </w:rPr>
        <w:t>a</w:t>
      </w:r>
      <w:r>
        <w:rPr>
          <w:i/>
          <w:spacing w:val="-2"/>
          <w:w w:val="120"/>
          <w:sz w:val="24"/>
        </w:rPr>
        <w:t xml:space="preserve"> </w:t>
      </w:r>
      <w:r>
        <w:rPr>
          <w:i/>
          <w:w w:val="120"/>
          <w:sz w:val="24"/>
        </w:rPr>
        <w:t>method</w:t>
      </w:r>
      <w:r>
        <w:rPr>
          <w:i/>
          <w:spacing w:val="-2"/>
          <w:w w:val="120"/>
          <w:sz w:val="24"/>
        </w:rPr>
        <w:t xml:space="preserve"> </w:t>
      </w:r>
      <w:r>
        <w:rPr>
          <w:i/>
          <w:w w:val="120"/>
          <w:sz w:val="24"/>
        </w:rPr>
        <w:t>to</w:t>
      </w:r>
      <w:r>
        <w:rPr>
          <w:i/>
          <w:spacing w:val="-2"/>
          <w:w w:val="120"/>
          <w:sz w:val="24"/>
        </w:rPr>
        <w:t xml:space="preserve"> </w:t>
      </w:r>
      <w:r>
        <w:rPr>
          <w:i/>
          <w:w w:val="120"/>
          <w:sz w:val="24"/>
        </w:rPr>
        <w:t>measure and</w:t>
      </w:r>
      <w:r>
        <w:rPr>
          <w:i/>
          <w:spacing w:val="-2"/>
          <w:w w:val="120"/>
          <w:sz w:val="24"/>
        </w:rPr>
        <w:t xml:space="preserve"> </w:t>
      </w:r>
      <w:r>
        <w:rPr>
          <w:i/>
          <w:w w:val="120"/>
          <w:sz w:val="24"/>
        </w:rPr>
        <w:t>evaluate</w:t>
      </w:r>
      <w:r>
        <w:rPr>
          <w:i/>
          <w:spacing w:val="-1"/>
          <w:w w:val="120"/>
          <w:sz w:val="24"/>
        </w:rPr>
        <w:t xml:space="preserve"> </w:t>
      </w:r>
      <w:r>
        <w:rPr>
          <w:i/>
          <w:w w:val="120"/>
          <w:sz w:val="24"/>
        </w:rPr>
        <w:t>the</w:t>
      </w:r>
      <w:r>
        <w:rPr>
          <w:i/>
          <w:spacing w:val="-1"/>
          <w:w w:val="120"/>
          <w:sz w:val="24"/>
        </w:rPr>
        <w:t xml:space="preserve"> </w:t>
      </w:r>
      <w:r>
        <w:rPr>
          <w:i/>
          <w:w w:val="120"/>
          <w:sz w:val="24"/>
        </w:rPr>
        <w:t>success.”</w:t>
      </w:r>
      <w:r>
        <w:rPr>
          <w:i/>
          <w:spacing w:val="-1"/>
          <w:w w:val="120"/>
          <w:sz w:val="24"/>
        </w:rPr>
        <w:t xml:space="preserve"> </w:t>
      </w:r>
      <w:r>
        <w:rPr>
          <w:w w:val="120"/>
          <w:sz w:val="24"/>
        </w:rPr>
        <w:t>(The</w:t>
      </w:r>
      <w:r>
        <w:rPr>
          <w:spacing w:val="-1"/>
          <w:w w:val="120"/>
          <w:sz w:val="24"/>
        </w:rPr>
        <w:t xml:space="preserve"> </w:t>
      </w:r>
      <w:r>
        <w:rPr>
          <w:w w:val="120"/>
          <w:sz w:val="24"/>
        </w:rPr>
        <w:t>University</w:t>
      </w:r>
      <w:r>
        <w:rPr>
          <w:spacing w:val="-1"/>
          <w:w w:val="120"/>
          <w:sz w:val="24"/>
        </w:rPr>
        <w:t xml:space="preserve"> </w:t>
      </w:r>
      <w:r>
        <w:rPr>
          <w:w w:val="120"/>
          <w:sz w:val="24"/>
        </w:rPr>
        <w:t>of</w:t>
      </w:r>
      <w:r>
        <w:rPr>
          <w:spacing w:val="-4"/>
          <w:w w:val="120"/>
          <w:sz w:val="24"/>
        </w:rPr>
        <w:t xml:space="preserve"> </w:t>
      </w:r>
      <w:r>
        <w:rPr>
          <w:w w:val="120"/>
          <w:sz w:val="24"/>
        </w:rPr>
        <w:t>Notre</w:t>
      </w:r>
      <w:r>
        <w:rPr>
          <w:spacing w:val="-1"/>
          <w:w w:val="120"/>
          <w:sz w:val="24"/>
        </w:rPr>
        <w:t xml:space="preserve"> </w:t>
      </w:r>
      <w:r>
        <w:rPr>
          <w:w w:val="120"/>
          <w:sz w:val="24"/>
        </w:rPr>
        <w:t>Dame</w:t>
      </w:r>
      <w:r>
        <w:rPr>
          <w:spacing w:val="-1"/>
          <w:w w:val="120"/>
          <w:sz w:val="24"/>
        </w:rPr>
        <w:t xml:space="preserve"> </w:t>
      </w:r>
      <w:r>
        <w:rPr>
          <w:w w:val="120"/>
          <w:sz w:val="24"/>
        </w:rPr>
        <w:t>Australia)</w:t>
      </w:r>
    </w:p>
    <w:p w14:paraId="36C6D16D" w14:textId="77777777" w:rsidR="002138FA" w:rsidRDefault="00A2619F">
      <w:pPr>
        <w:spacing w:before="262" w:line="252" w:lineRule="auto"/>
        <w:ind w:left="390" w:right="961"/>
        <w:jc w:val="both"/>
        <w:rPr>
          <w:sz w:val="24"/>
        </w:rPr>
      </w:pPr>
      <w:r>
        <w:rPr>
          <w:i/>
          <w:w w:val="115"/>
          <w:sz w:val="24"/>
        </w:rPr>
        <w:t>“By involving all jurisdictions and relevant stakeholders, including healthcare agencies and industry,</w:t>
      </w:r>
      <w:r>
        <w:rPr>
          <w:i/>
          <w:spacing w:val="40"/>
          <w:w w:val="115"/>
          <w:sz w:val="24"/>
        </w:rPr>
        <w:t xml:space="preserve"> </w:t>
      </w:r>
      <w:r>
        <w:rPr>
          <w:i/>
          <w:w w:val="115"/>
          <w:sz w:val="24"/>
        </w:rPr>
        <w:t>this</w:t>
      </w:r>
      <w:r>
        <w:rPr>
          <w:i/>
          <w:spacing w:val="40"/>
          <w:w w:val="115"/>
          <w:sz w:val="24"/>
        </w:rPr>
        <w:t xml:space="preserve"> </w:t>
      </w:r>
      <w:r>
        <w:rPr>
          <w:i/>
          <w:w w:val="115"/>
          <w:sz w:val="24"/>
        </w:rPr>
        <w:t>approach</w:t>
      </w:r>
      <w:r>
        <w:rPr>
          <w:i/>
          <w:spacing w:val="40"/>
          <w:w w:val="115"/>
          <w:sz w:val="24"/>
        </w:rPr>
        <w:t xml:space="preserve"> </w:t>
      </w:r>
      <w:r>
        <w:rPr>
          <w:i/>
          <w:w w:val="115"/>
          <w:sz w:val="24"/>
        </w:rPr>
        <w:t>ensures</w:t>
      </w:r>
      <w:r>
        <w:rPr>
          <w:i/>
          <w:spacing w:val="40"/>
          <w:w w:val="115"/>
          <w:sz w:val="24"/>
        </w:rPr>
        <w:t xml:space="preserve"> </w:t>
      </w:r>
      <w:r>
        <w:rPr>
          <w:i/>
          <w:w w:val="115"/>
          <w:sz w:val="24"/>
        </w:rPr>
        <w:t>comprehensive</w:t>
      </w:r>
      <w:r>
        <w:rPr>
          <w:i/>
          <w:spacing w:val="40"/>
          <w:w w:val="115"/>
          <w:sz w:val="24"/>
        </w:rPr>
        <w:t xml:space="preserve"> </w:t>
      </w:r>
      <w:r>
        <w:rPr>
          <w:i/>
          <w:w w:val="115"/>
          <w:sz w:val="24"/>
        </w:rPr>
        <w:t>coverage</w:t>
      </w:r>
      <w:r>
        <w:rPr>
          <w:i/>
          <w:spacing w:val="40"/>
          <w:w w:val="115"/>
          <w:sz w:val="24"/>
        </w:rPr>
        <w:t xml:space="preserve"> </w:t>
      </w:r>
      <w:r>
        <w:rPr>
          <w:i/>
          <w:w w:val="115"/>
          <w:sz w:val="24"/>
        </w:rPr>
        <w:t>and</w:t>
      </w:r>
      <w:r>
        <w:rPr>
          <w:i/>
          <w:spacing w:val="40"/>
          <w:w w:val="115"/>
          <w:sz w:val="24"/>
        </w:rPr>
        <w:t xml:space="preserve"> </w:t>
      </w:r>
      <w:r>
        <w:rPr>
          <w:i/>
          <w:w w:val="115"/>
          <w:sz w:val="24"/>
        </w:rPr>
        <w:t>collaboration.”</w:t>
      </w:r>
      <w:r>
        <w:rPr>
          <w:i/>
          <w:spacing w:val="40"/>
          <w:w w:val="115"/>
          <w:sz w:val="24"/>
        </w:rPr>
        <w:t xml:space="preserve"> </w:t>
      </w:r>
      <w:r>
        <w:rPr>
          <w:w w:val="115"/>
          <w:sz w:val="24"/>
        </w:rPr>
        <w:t>(Society</w:t>
      </w:r>
      <w:r>
        <w:rPr>
          <w:spacing w:val="40"/>
          <w:w w:val="115"/>
          <w:sz w:val="24"/>
        </w:rPr>
        <w:t xml:space="preserve"> </w:t>
      </w:r>
      <w:r>
        <w:rPr>
          <w:w w:val="115"/>
          <w:sz w:val="24"/>
        </w:rPr>
        <w:t>of Hospital Pharmacists of Australia</w:t>
      </w:r>
      <w:bookmarkStart w:id="113" w:name="_bookmark113"/>
      <w:bookmarkEnd w:id="113"/>
      <w:r>
        <w:rPr>
          <w:w w:val="115"/>
          <w:sz w:val="24"/>
        </w:rPr>
        <w:t>)</w:t>
      </w:r>
    </w:p>
    <w:p w14:paraId="36C6D16E" w14:textId="77777777" w:rsidR="002138FA" w:rsidRDefault="002138FA">
      <w:pPr>
        <w:pStyle w:val="BodyText"/>
        <w:spacing w:before="208"/>
        <w:ind w:left="0"/>
        <w:jc w:val="left"/>
        <w:rPr>
          <w:i w:val="0"/>
        </w:rPr>
      </w:pPr>
    </w:p>
    <w:p w14:paraId="36C6D16F" w14:textId="77777777" w:rsidR="002138FA" w:rsidRDefault="00A2619F">
      <w:pPr>
        <w:ind w:left="390"/>
        <w:jc w:val="both"/>
        <w:rPr>
          <w:rFonts w:ascii="Arial"/>
          <w:sz w:val="24"/>
        </w:rPr>
      </w:pPr>
      <w:r>
        <w:rPr>
          <w:rFonts w:ascii="Arial"/>
          <w:sz w:val="24"/>
        </w:rPr>
        <w:t>Table</w:t>
      </w:r>
      <w:r>
        <w:rPr>
          <w:rFonts w:ascii="Arial"/>
          <w:spacing w:val="2"/>
          <w:sz w:val="24"/>
        </w:rPr>
        <w:t xml:space="preserve"> </w:t>
      </w:r>
      <w:r>
        <w:rPr>
          <w:rFonts w:ascii="Arial"/>
          <w:sz w:val="24"/>
        </w:rPr>
        <w:t>84.</w:t>
      </w:r>
      <w:r>
        <w:rPr>
          <w:rFonts w:ascii="Arial"/>
          <w:spacing w:val="1"/>
          <w:sz w:val="24"/>
        </w:rPr>
        <w:t xml:space="preserve"> </w:t>
      </w:r>
      <w:r>
        <w:rPr>
          <w:rFonts w:ascii="Arial"/>
          <w:sz w:val="24"/>
        </w:rPr>
        <w:t>Horizon</w:t>
      </w:r>
      <w:r>
        <w:rPr>
          <w:rFonts w:ascii="Arial"/>
          <w:spacing w:val="-1"/>
          <w:sz w:val="24"/>
        </w:rPr>
        <w:t xml:space="preserve"> </w:t>
      </w:r>
      <w:r>
        <w:rPr>
          <w:rFonts w:ascii="Arial"/>
          <w:sz w:val="24"/>
        </w:rPr>
        <w:t>Scanning</w:t>
      </w:r>
      <w:r>
        <w:rPr>
          <w:rFonts w:ascii="Arial"/>
          <w:spacing w:val="2"/>
          <w:sz w:val="24"/>
        </w:rPr>
        <w:t xml:space="preserve"> </w:t>
      </w:r>
      <w:r>
        <w:rPr>
          <w:rFonts w:ascii="Arial"/>
          <w:sz w:val="24"/>
        </w:rPr>
        <w:t>to</w:t>
      </w:r>
      <w:r>
        <w:rPr>
          <w:rFonts w:ascii="Arial"/>
          <w:spacing w:val="3"/>
          <w:sz w:val="24"/>
        </w:rPr>
        <w:t xml:space="preserve"> </w:t>
      </w:r>
      <w:r>
        <w:rPr>
          <w:rFonts w:ascii="Arial"/>
          <w:sz w:val="24"/>
        </w:rPr>
        <w:t>meet</w:t>
      </w:r>
      <w:r>
        <w:rPr>
          <w:rFonts w:ascii="Arial"/>
          <w:spacing w:val="1"/>
          <w:sz w:val="24"/>
        </w:rPr>
        <w:t xml:space="preserve"> </w:t>
      </w:r>
      <w:r>
        <w:rPr>
          <w:rFonts w:ascii="Arial"/>
          <w:sz w:val="24"/>
        </w:rPr>
        <w:t>priority</w:t>
      </w:r>
      <w:r>
        <w:rPr>
          <w:rFonts w:ascii="Arial"/>
          <w:spacing w:val="1"/>
          <w:sz w:val="24"/>
        </w:rPr>
        <w:t xml:space="preserve"> </w:t>
      </w:r>
      <w:r>
        <w:rPr>
          <w:rFonts w:ascii="Arial"/>
          <w:sz w:val="24"/>
        </w:rPr>
        <w:t>areas</w:t>
      </w:r>
      <w:r>
        <w:rPr>
          <w:rFonts w:ascii="Arial"/>
          <w:spacing w:val="1"/>
          <w:sz w:val="24"/>
        </w:rPr>
        <w:t xml:space="preserve"> </w:t>
      </w:r>
      <w:r>
        <w:rPr>
          <w:rFonts w:ascii="Arial"/>
          <w:sz w:val="24"/>
        </w:rPr>
        <w:t>(including</w:t>
      </w:r>
      <w:r>
        <w:rPr>
          <w:rFonts w:ascii="Arial"/>
          <w:spacing w:val="2"/>
          <w:sz w:val="24"/>
        </w:rPr>
        <w:t xml:space="preserve"> </w:t>
      </w:r>
      <w:r>
        <w:rPr>
          <w:rFonts w:ascii="Arial"/>
          <w:sz w:val="24"/>
        </w:rPr>
        <w:t>addressing</w:t>
      </w:r>
      <w:r>
        <w:rPr>
          <w:rFonts w:ascii="Arial"/>
          <w:spacing w:val="2"/>
          <w:sz w:val="24"/>
        </w:rPr>
        <w:t xml:space="preserve"> </w:t>
      </w:r>
      <w:r>
        <w:rPr>
          <w:rFonts w:ascii="Arial"/>
          <w:sz w:val="24"/>
        </w:rPr>
        <w:t>equity</w:t>
      </w:r>
      <w:r>
        <w:rPr>
          <w:rFonts w:ascii="Arial"/>
          <w:spacing w:val="2"/>
          <w:sz w:val="24"/>
        </w:rPr>
        <w:t xml:space="preserve"> </w:t>
      </w:r>
      <w:r>
        <w:rPr>
          <w:rFonts w:ascii="Arial"/>
          <w:sz w:val="24"/>
        </w:rPr>
        <w:t>and</w:t>
      </w:r>
      <w:r>
        <w:rPr>
          <w:rFonts w:ascii="Arial"/>
          <w:spacing w:val="1"/>
          <w:sz w:val="24"/>
        </w:rPr>
        <w:t xml:space="preserve"> </w:t>
      </w:r>
      <w:r>
        <w:rPr>
          <w:rFonts w:ascii="Arial"/>
          <w:spacing w:val="-2"/>
          <w:sz w:val="24"/>
        </w:rPr>
        <w:t>HUCN)</w:t>
      </w:r>
    </w:p>
    <w:p w14:paraId="36C6D170" w14:textId="77777777" w:rsidR="002138FA" w:rsidRDefault="00A2619F">
      <w:pPr>
        <w:spacing w:before="15"/>
        <w:ind w:left="390"/>
        <w:jc w:val="both"/>
        <w:rPr>
          <w:rFonts w:ascii="Arial" w:hAnsi="Arial"/>
          <w:sz w:val="24"/>
        </w:rPr>
      </w:pPr>
      <w:r>
        <w:rPr>
          <w:rFonts w:ascii="Arial" w:hAnsi="Arial"/>
          <w:sz w:val="24"/>
        </w:rPr>
        <w:t>–</w:t>
      </w:r>
      <w:r>
        <w:rPr>
          <w:rFonts w:ascii="Arial" w:hAnsi="Arial"/>
          <w:spacing w:val="-8"/>
          <w:sz w:val="24"/>
        </w:rPr>
        <w:t xml:space="preserve"> </w:t>
      </w:r>
      <w:r>
        <w:rPr>
          <w:rFonts w:ascii="Arial" w:hAnsi="Arial"/>
          <w:sz w:val="24"/>
        </w:rPr>
        <w:t>impact</w:t>
      </w:r>
      <w:r>
        <w:rPr>
          <w:rFonts w:ascii="Arial" w:hAnsi="Arial"/>
          <w:spacing w:val="-8"/>
          <w:sz w:val="24"/>
        </w:rPr>
        <w:t xml:space="preserve"> </w:t>
      </w:r>
      <w:r>
        <w:rPr>
          <w:rFonts w:ascii="Arial" w:hAnsi="Arial"/>
          <w:sz w:val="24"/>
        </w:rPr>
        <w:t>on</w:t>
      </w:r>
      <w:r>
        <w:rPr>
          <w:rFonts w:ascii="Arial" w:hAnsi="Arial"/>
          <w:spacing w:val="-9"/>
          <w:sz w:val="24"/>
        </w:rPr>
        <w:t xml:space="preserve"> </w:t>
      </w:r>
      <w:r>
        <w:rPr>
          <w:rFonts w:ascii="Arial" w:hAnsi="Arial"/>
          <w:sz w:val="24"/>
        </w:rPr>
        <w:t>you/organisation</w:t>
      </w:r>
      <w:r>
        <w:rPr>
          <w:rFonts w:ascii="Arial" w:hAnsi="Arial"/>
          <w:spacing w:val="-8"/>
          <w:sz w:val="24"/>
        </w:rPr>
        <w:t xml:space="preserve"> </w:t>
      </w:r>
      <w:r>
        <w:rPr>
          <w:rFonts w:ascii="Arial" w:hAnsi="Arial"/>
          <w:sz w:val="24"/>
        </w:rPr>
        <w:t>by</w:t>
      </w:r>
      <w:r>
        <w:rPr>
          <w:rFonts w:ascii="Arial" w:hAnsi="Arial"/>
          <w:spacing w:val="-11"/>
          <w:sz w:val="24"/>
        </w:rPr>
        <w:t xml:space="preserve"> </w:t>
      </w:r>
      <w:r>
        <w:rPr>
          <w:rFonts w:ascii="Arial" w:hAnsi="Arial"/>
          <w:sz w:val="24"/>
        </w:rPr>
        <w:t>stakeholder</w:t>
      </w:r>
      <w:r>
        <w:rPr>
          <w:rFonts w:ascii="Arial" w:hAnsi="Arial"/>
          <w:spacing w:val="-8"/>
          <w:sz w:val="24"/>
        </w:rPr>
        <w:t xml:space="preserve"> </w:t>
      </w:r>
      <w:r>
        <w:rPr>
          <w:rFonts w:ascii="Arial" w:hAnsi="Arial"/>
          <w:spacing w:val="-4"/>
          <w:sz w:val="24"/>
        </w:rPr>
        <w:t>type</w:t>
      </w:r>
    </w:p>
    <w:p w14:paraId="36C6D171"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182" w14:textId="77777777">
        <w:trPr>
          <w:trHeight w:val="1019"/>
        </w:trPr>
        <w:tc>
          <w:tcPr>
            <w:tcW w:w="2494" w:type="dxa"/>
          </w:tcPr>
          <w:p w14:paraId="36C6D172" w14:textId="77777777" w:rsidR="002138FA" w:rsidRDefault="002138FA">
            <w:pPr>
              <w:pStyle w:val="TableParagraph"/>
              <w:spacing w:before="0"/>
              <w:ind w:left="0" w:right="0"/>
              <w:jc w:val="left"/>
              <w:rPr>
                <w:rFonts w:ascii="Times New Roman"/>
              </w:rPr>
            </w:pPr>
          </w:p>
        </w:tc>
        <w:tc>
          <w:tcPr>
            <w:tcW w:w="1021" w:type="dxa"/>
          </w:tcPr>
          <w:p w14:paraId="36C6D173" w14:textId="77777777" w:rsidR="002138FA" w:rsidRDefault="002138FA">
            <w:pPr>
              <w:pStyle w:val="TableParagraph"/>
              <w:spacing w:before="94"/>
              <w:ind w:left="0" w:right="0"/>
              <w:jc w:val="left"/>
              <w:rPr>
                <w:rFonts w:ascii="Arial"/>
                <w:sz w:val="18"/>
              </w:rPr>
            </w:pPr>
          </w:p>
          <w:p w14:paraId="36C6D174" w14:textId="77777777" w:rsidR="002138FA" w:rsidRDefault="00A2619F">
            <w:pPr>
              <w:pStyle w:val="TableParagraph"/>
              <w:spacing w:before="0" w:line="249"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D175" w14:textId="77777777" w:rsidR="002138FA" w:rsidRDefault="002138FA">
            <w:pPr>
              <w:pStyle w:val="TableParagraph"/>
              <w:spacing w:before="202"/>
              <w:ind w:left="0" w:right="0"/>
              <w:jc w:val="left"/>
              <w:rPr>
                <w:rFonts w:ascii="Arial"/>
                <w:sz w:val="18"/>
              </w:rPr>
            </w:pPr>
          </w:p>
          <w:p w14:paraId="36C6D176"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D177" w14:textId="77777777" w:rsidR="002138FA" w:rsidRDefault="002138FA">
            <w:pPr>
              <w:pStyle w:val="TableParagraph"/>
              <w:spacing w:before="202"/>
              <w:ind w:left="0" w:right="0"/>
              <w:jc w:val="left"/>
              <w:rPr>
                <w:rFonts w:ascii="Arial"/>
                <w:sz w:val="18"/>
              </w:rPr>
            </w:pPr>
          </w:p>
          <w:p w14:paraId="36C6D178"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D179" w14:textId="77777777" w:rsidR="002138FA" w:rsidRDefault="002138FA">
            <w:pPr>
              <w:pStyle w:val="TableParagraph"/>
              <w:spacing w:before="202"/>
              <w:ind w:left="0" w:right="0"/>
              <w:jc w:val="left"/>
              <w:rPr>
                <w:rFonts w:ascii="Arial"/>
                <w:sz w:val="18"/>
              </w:rPr>
            </w:pPr>
          </w:p>
          <w:p w14:paraId="36C6D17A"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D17B" w14:textId="77777777" w:rsidR="002138FA" w:rsidRDefault="002138FA">
            <w:pPr>
              <w:pStyle w:val="TableParagraph"/>
              <w:spacing w:before="94"/>
              <w:ind w:left="0" w:right="0"/>
              <w:jc w:val="left"/>
              <w:rPr>
                <w:rFonts w:ascii="Arial"/>
                <w:sz w:val="18"/>
              </w:rPr>
            </w:pPr>
          </w:p>
          <w:p w14:paraId="36C6D17C" w14:textId="77777777" w:rsidR="002138FA" w:rsidRDefault="00A2619F">
            <w:pPr>
              <w:pStyle w:val="TableParagraph"/>
              <w:spacing w:before="0" w:line="249"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D17D" w14:textId="77777777" w:rsidR="002138FA" w:rsidRDefault="002138FA">
            <w:pPr>
              <w:pStyle w:val="TableParagraph"/>
              <w:spacing w:before="94"/>
              <w:ind w:left="0" w:right="0"/>
              <w:jc w:val="left"/>
              <w:rPr>
                <w:rFonts w:ascii="Arial"/>
                <w:sz w:val="18"/>
              </w:rPr>
            </w:pPr>
          </w:p>
          <w:p w14:paraId="36C6D17E"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D17F" w14:textId="77777777" w:rsidR="002138FA" w:rsidRDefault="00A2619F">
            <w:pPr>
              <w:pStyle w:val="TableParagraph"/>
              <w:spacing w:before="9"/>
              <w:ind w:left="297" w:right="0"/>
              <w:jc w:val="left"/>
              <w:rPr>
                <w:rFonts w:ascii="Arial"/>
                <w:sz w:val="18"/>
              </w:rPr>
            </w:pPr>
            <w:r>
              <w:rPr>
                <w:rFonts w:ascii="Arial"/>
                <w:spacing w:val="-4"/>
                <w:sz w:val="18"/>
              </w:rPr>
              <w:t>know</w:t>
            </w:r>
          </w:p>
        </w:tc>
        <w:tc>
          <w:tcPr>
            <w:tcW w:w="1020" w:type="dxa"/>
          </w:tcPr>
          <w:p w14:paraId="36C6D180" w14:textId="77777777" w:rsidR="002138FA" w:rsidRDefault="002138FA">
            <w:pPr>
              <w:pStyle w:val="TableParagraph"/>
              <w:spacing w:before="94"/>
              <w:ind w:left="0" w:right="0"/>
              <w:jc w:val="left"/>
              <w:rPr>
                <w:rFonts w:ascii="Arial"/>
                <w:sz w:val="18"/>
              </w:rPr>
            </w:pPr>
          </w:p>
          <w:p w14:paraId="36C6D181" w14:textId="77777777" w:rsidR="002138FA" w:rsidRDefault="00A2619F">
            <w:pPr>
              <w:pStyle w:val="TableParagraph"/>
              <w:spacing w:before="0" w:line="249" w:lineRule="auto"/>
              <w:ind w:left="354" w:right="0" w:hanging="149"/>
              <w:jc w:val="left"/>
              <w:rPr>
                <w:rFonts w:ascii="Arial"/>
                <w:sz w:val="18"/>
              </w:rPr>
            </w:pPr>
            <w:r>
              <w:rPr>
                <w:rFonts w:ascii="Arial"/>
                <w:spacing w:val="-4"/>
                <w:sz w:val="18"/>
              </w:rPr>
              <w:t>Sample size</w:t>
            </w:r>
          </w:p>
        </w:tc>
      </w:tr>
      <w:tr w:rsidR="002138FA" w14:paraId="36C6D18B" w14:textId="77777777">
        <w:trPr>
          <w:trHeight w:val="453"/>
        </w:trPr>
        <w:tc>
          <w:tcPr>
            <w:tcW w:w="2494" w:type="dxa"/>
            <w:tcBorders>
              <w:bottom w:val="dotted" w:sz="4" w:space="0" w:color="000000"/>
            </w:tcBorders>
          </w:tcPr>
          <w:p w14:paraId="36C6D183"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D18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D185"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D186"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D2E6FF"/>
          </w:tcPr>
          <w:p w14:paraId="36C6D187" w14:textId="77777777" w:rsidR="002138FA" w:rsidRDefault="00A2619F">
            <w:pPr>
              <w:pStyle w:val="TableParagraph"/>
              <w:rPr>
                <w:rFonts w:ascii="Arial Narrow"/>
                <w:sz w:val="18"/>
              </w:rPr>
            </w:pPr>
            <w:r>
              <w:rPr>
                <w:rFonts w:ascii="Arial Narrow"/>
                <w:spacing w:val="-5"/>
                <w:w w:val="120"/>
                <w:sz w:val="18"/>
              </w:rPr>
              <w:t>39%</w:t>
            </w:r>
          </w:p>
        </w:tc>
        <w:tc>
          <w:tcPr>
            <w:tcW w:w="1020" w:type="dxa"/>
            <w:tcBorders>
              <w:bottom w:val="dotted" w:sz="4" w:space="0" w:color="000000"/>
            </w:tcBorders>
            <w:shd w:val="clear" w:color="auto" w:fill="BEDCFF"/>
          </w:tcPr>
          <w:p w14:paraId="36C6D188" w14:textId="77777777" w:rsidR="002138FA" w:rsidRDefault="00A2619F">
            <w:pPr>
              <w:pStyle w:val="TableParagraph"/>
              <w:rPr>
                <w:rFonts w:ascii="Arial Narrow"/>
                <w:sz w:val="18"/>
              </w:rPr>
            </w:pPr>
            <w:r>
              <w:rPr>
                <w:rFonts w:ascii="Arial Narrow"/>
                <w:spacing w:val="-5"/>
                <w:w w:val="120"/>
                <w:sz w:val="18"/>
              </w:rPr>
              <w:t>56%</w:t>
            </w:r>
          </w:p>
        </w:tc>
        <w:tc>
          <w:tcPr>
            <w:tcW w:w="1021" w:type="dxa"/>
            <w:tcBorders>
              <w:bottom w:val="dotted" w:sz="4" w:space="0" w:color="000000"/>
            </w:tcBorders>
            <w:shd w:val="clear" w:color="auto" w:fill="F8FAFF"/>
          </w:tcPr>
          <w:p w14:paraId="36C6D189"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bottom w:val="dotted" w:sz="4" w:space="0" w:color="000000"/>
            </w:tcBorders>
          </w:tcPr>
          <w:p w14:paraId="36C6D18A"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D194" w14:textId="77777777">
        <w:trPr>
          <w:trHeight w:val="455"/>
        </w:trPr>
        <w:tc>
          <w:tcPr>
            <w:tcW w:w="2494" w:type="dxa"/>
            <w:tcBorders>
              <w:top w:val="dotted" w:sz="4" w:space="0" w:color="000000"/>
              <w:bottom w:val="dotted" w:sz="4" w:space="0" w:color="000000"/>
            </w:tcBorders>
          </w:tcPr>
          <w:p w14:paraId="36C6D18C"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D18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8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8F1FF"/>
          </w:tcPr>
          <w:p w14:paraId="36C6D18F"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shd w:val="clear" w:color="auto" w:fill="B9D9FF"/>
          </w:tcPr>
          <w:p w14:paraId="36C6D190"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000000"/>
              <w:bottom w:val="dotted" w:sz="4" w:space="0" w:color="000000"/>
            </w:tcBorders>
            <w:shd w:val="clear" w:color="auto" w:fill="EFF7FF"/>
          </w:tcPr>
          <w:p w14:paraId="36C6D191" w14:textId="77777777" w:rsidR="002138FA" w:rsidRDefault="00A2619F">
            <w:pPr>
              <w:pStyle w:val="TableParagraph"/>
              <w:rPr>
                <w:rFonts w:ascii="Arial Narrow"/>
                <w:sz w:val="18"/>
              </w:rPr>
            </w:pPr>
            <w:r>
              <w:rPr>
                <w:rFonts w:ascii="Arial Narrow"/>
                <w:spacing w:val="-5"/>
                <w:w w:val="120"/>
                <w:sz w:val="18"/>
              </w:rPr>
              <w:t>13%</w:t>
            </w:r>
          </w:p>
        </w:tc>
        <w:tc>
          <w:tcPr>
            <w:tcW w:w="1021" w:type="dxa"/>
            <w:tcBorders>
              <w:top w:val="dotted" w:sz="4" w:space="0" w:color="000000"/>
              <w:bottom w:val="dotted" w:sz="4" w:space="0" w:color="000000"/>
            </w:tcBorders>
            <w:shd w:val="clear" w:color="auto" w:fill="F7FAFF"/>
          </w:tcPr>
          <w:p w14:paraId="36C6D192" w14:textId="77777777" w:rsidR="002138FA" w:rsidRDefault="00A2619F">
            <w:pPr>
              <w:pStyle w:val="TableParagraph"/>
              <w:ind w:right="48"/>
              <w:rPr>
                <w:rFonts w:ascii="Arial Narrow"/>
                <w:sz w:val="18"/>
              </w:rPr>
            </w:pPr>
            <w:r>
              <w:rPr>
                <w:rFonts w:ascii="Arial Narrow"/>
                <w:spacing w:val="-5"/>
                <w:w w:val="120"/>
                <w:sz w:val="18"/>
              </w:rPr>
              <w:t>7%</w:t>
            </w:r>
          </w:p>
        </w:tc>
        <w:tc>
          <w:tcPr>
            <w:tcW w:w="1020" w:type="dxa"/>
            <w:tcBorders>
              <w:top w:val="dotted" w:sz="4" w:space="0" w:color="000000"/>
              <w:bottom w:val="dotted" w:sz="4" w:space="0" w:color="000000"/>
            </w:tcBorders>
          </w:tcPr>
          <w:p w14:paraId="36C6D193" w14:textId="77777777" w:rsidR="002138FA" w:rsidRDefault="00A2619F">
            <w:pPr>
              <w:pStyle w:val="TableParagraph"/>
              <w:ind w:right="46"/>
              <w:rPr>
                <w:rFonts w:ascii="Arial Narrow"/>
                <w:sz w:val="18"/>
              </w:rPr>
            </w:pPr>
            <w:r>
              <w:rPr>
                <w:rFonts w:ascii="Arial Narrow"/>
                <w:spacing w:val="-5"/>
                <w:w w:val="120"/>
                <w:sz w:val="18"/>
              </w:rPr>
              <w:t>15</w:t>
            </w:r>
          </w:p>
        </w:tc>
      </w:tr>
      <w:tr w:rsidR="002138FA" w14:paraId="36C6D19D" w14:textId="77777777">
        <w:trPr>
          <w:trHeight w:val="453"/>
        </w:trPr>
        <w:tc>
          <w:tcPr>
            <w:tcW w:w="2494" w:type="dxa"/>
            <w:tcBorders>
              <w:top w:val="dotted" w:sz="4" w:space="0" w:color="000000"/>
              <w:bottom w:val="dotted" w:sz="4" w:space="0" w:color="000000"/>
            </w:tcBorders>
          </w:tcPr>
          <w:p w14:paraId="36C6D195"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D19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9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D198"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E1EEFF"/>
          </w:tcPr>
          <w:p w14:paraId="36C6D199"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D19A"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tcPr>
          <w:p w14:paraId="36C6D19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9C"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D1A6" w14:textId="77777777">
        <w:trPr>
          <w:trHeight w:val="453"/>
        </w:trPr>
        <w:tc>
          <w:tcPr>
            <w:tcW w:w="2494" w:type="dxa"/>
            <w:tcBorders>
              <w:top w:val="dotted" w:sz="4" w:space="0" w:color="000000"/>
              <w:bottom w:val="dotted" w:sz="4" w:space="0" w:color="000000"/>
            </w:tcBorders>
          </w:tcPr>
          <w:p w14:paraId="36C6D19E"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D19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A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1F8FF"/>
          </w:tcPr>
          <w:p w14:paraId="36C6D1A1" w14:textId="77777777" w:rsidR="002138FA" w:rsidRDefault="00A2619F">
            <w:pPr>
              <w:pStyle w:val="TableParagraph"/>
              <w:rPr>
                <w:rFonts w:ascii="Arial Narrow"/>
                <w:sz w:val="18"/>
              </w:rPr>
            </w:pPr>
            <w:r>
              <w:rPr>
                <w:rFonts w:ascii="Arial Narrow"/>
                <w:spacing w:val="-5"/>
                <w:w w:val="120"/>
                <w:sz w:val="18"/>
              </w:rPr>
              <w:t>11%</w:t>
            </w:r>
          </w:p>
        </w:tc>
        <w:tc>
          <w:tcPr>
            <w:tcW w:w="1020" w:type="dxa"/>
            <w:tcBorders>
              <w:top w:val="dotted" w:sz="4" w:space="0" w:color="000000"/>
              <w:bottom w:val="dotted" w:sz="4" w:space="0" w:color="000000"/>
            </w:tcBorders>
            <w:shd w:val="clear" w:color="auto" w:fill="B1D4FF"/>
          </w:tcPr>
          <w:p w14:paraId="36C6D1A2"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E4F0FF"/>
          </w:tcPr>
          <w:p w14:paraId="36C6D1A3" w14:textId="77777777" w:rsidR="002138FA" w:rsidRDefault="00A2619F">
            <w:pPr>
              <w:pStyle w:val="TableParagraph"/>
              <w:rPr>
                <w:rFonts w:ascii="Arial Narrow"/>
                <w:sz w:val="18"/>
              </w:rPr>
            </w:pPr>
            <w:r>
              <w:rPr>
                <w:rFonts w:ascii="Arial Narrow"/>
                <w:spacing w:val="-5"/>
                <w:w w:val="120"/>
                <w:sz w:val="18"/>
              </w:rPr>
              <w:t>22%</w:t>
            </w:r>
          </w:p>
        </w:tc>
        <w:tc>
          <w:tcPr>
            <w:tcW w:w="1021" w:type="dxa"/>
            <w:tcBorders>
              <w:top w:val="dotted" w:sz="4" w:space="0" w:color="000000"/>
              <w:bottom w:val="dotted" w:sz="4" w:space="0" w:color="000000"/>
            </w:tcBorders>
          </w:tcPr>
          <w:p w14:paraId="36C6D1A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A5" w14:textId="77777777" w:rsidR="002138FA" w:rsidRDefault="00A2619F">
            <w:pPr>
              <w:pStyle w:val="TableParagraph"/>
              <w:ind w:right="52"/>
              <w:rPr>
                <w:rFonts w:ascii="Arial Narrow"/>
                <w:sz w:val="18"/>
              </w:rPr>
            </w:pPr>
            <w:r>
              <w:rPr>
                <w:rFonts w:ascii="Arial Narrow"/>
                <w:spacing w:val="-10"/>
                <w:w w:val="120"/>
                <w:sz w:val="18"/>
              </w:rPr>
              <w:t>9</w:t>
            </w:r>
          </w:p>
        </w:tc>
      </w:tr>
      <w:tr w:rsidR="002138FA" w14:paraId="36C6D1AF" w14:textId="77777777">
        <w:trPr>
          <w:trHeight w:val="455"/>
        </w:trPr>
        <w:tc>
          <w:tcPr>
            <w:tcW w:w="2494" w:type="dxa"/>
            <w:tcBorders>
              <w:top w:val="dotted" w:sz="4" w:space="0" w:color="000000"/>
              <w:bottom w:val="dotted" w:sz="4" w:space="0" w:color="000000"/>
            </w:tcBorders>
          </w:tcPr>
          <w:p w14:paraId="36C6D1A7"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021" w:type="dxa"/>
            <w:tcBorders>
              <w:top w:val="dotted" w:sz="4" w:space="0" w:color="000000"/>
              <w:bottom w:val="dotted" w:sz="4" w:space="0" w:color="000000"/>
            </w:tcBorders>
          </w:tcPr>
          <w:p w14:paraId="36C6D1A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A9"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A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1AB"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1AC"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1A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AE"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D1B8" w14:textId="77777777">
        <w:trPr>
          <w:trHeight w:val="453"/>
        </w:trPr>
        <w:tc>
          <w:tcPr>
            <w:tcW w:w="2494" w:type="dxa"/>
            <w:tcBorders>
              <w:top w:val="dotted" w:sz="4" w:space="0" w:color="000000"/>
              <w:bottom w:val="dotted" w:sz="4" w:space="0" w:color="000000"/>
            </w:tcBorders>
          </w:tcPr>
          <w:p w14:paraId="36C6D1B0"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D1B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B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B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1B4"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1B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1B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B7"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D1C1" w14:textId="77777777">
        <w:trPr>
          <w:trHeight w:val="453"/>
        </w:trPr>
        <w:tc>
          <w:tcPr>
            <w:tcW w:w="2494" w:type="dxa"/>
            <w:tcBorders>
              <w:top w:val="dotted" w:sz="4" w:space="0" w:color="000000"/>
              <w:bottom w:val="dotted" w:sz="4" w:space="0" w:color="000000"/>
            </w:tcBorders>
          </w:tcPr>
          <w:p w14:paraId="36C6D1B9"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D1B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B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1BC"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1B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B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1BF"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1C0"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D1CA" w14:textId="77777777">
        <w:trPr>
          <w:trHeight w:val="455"/>
        </w:trPr>
        <w:tc>
          <w:tcPr>
            <w:tcW w:w="2494" w:type="dxa"/>
            <w:tcBorders>
              <w:top w:val="dotted" w:sz="4" w:space="0" w:color="000000"/>
            </w:tcBorders>
          </w:tcPr>
          <w:p w14:paraId="36C6D1C2"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D1C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D1C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8F1FF"/>
          </w:tcPr>
          <w:p w14:paraId="36C6D1C5" w14:textId="77777777" w:rsidR="002138FA" w:rsidRDefault="00A2619F">
            <w:pPr>
              <w:pStyle w:val="TableParagraph"/>
              <w:rPr>
                <w:rFonts w:ascii="Arial Narrow"/>
                <w:sz w:val="18"/>
              </w:rPr>
            </w:pPr>
            <w:r>
              <w:rPr>
                <w:rFonts w:ascii="Arial Narrow"/>
                <w:spacing w:val="-5"/>
                <w:w w:val="120"/>
                <w:sz w:val="18"/>
              </w:rPr>
              <w:t>20%</w:t>
            </w:r>
          </w:p>
        </w:tc>
        <w:tc>
          <w:tcPr>
            <w:tcW w:w="1020" w:type="dxa"/>
            <w:tcBorders>
              <w:top w:val="dotted" w:sz="4" w:space="0" w:color="000000"/>
            </w:tcBorders>
            <w:shd w:val="clear" w:color="auto" w:fill="D1E6FF"/>
          </w:tcPr>
          <w:p w14:paraId="36C6D1C6"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000000"/>
            </w:tcBorders>
            <w:shd w:val="clear" w:color="auto" w:fill="D1E6FF"/>
          </w:tcPr>
          <w:p w14:paraId="36C6D1C7" w14:textId="77777777" w:rsidR="002138FA" w:rsidRDefault="00A2619F">
            <w:pPr>
              <w:pStyle w:val="TableParagraph"/>
              <w:rPr>
                <w:rFonts w:ascii="Arial Narrow"/>
                <w:sz w:val="18"/>
              </w:rPr>
            </w:pPr>
            <w:r>
              <w:rPr>
                <w:rFonts w:ascii="Arial Narrow"/>
                <w:spacing w:val="-5"/>
                <w:w w:val="120"/>
                <w:sz w:val="18"/>
              </w:rPr>
              <w:t>40%</w:t>
            </w:r>
          </w:p>
        </w:tc>
        <w:tc>
          <w:tcPr>
            <w:tcW w:w="1021" w:type="dxa"/>
            <w:tcBorders>
              <w:top w:val="dotted" w:sz="4" w:space="0" w:color="000000"/>
            </w:tcBorders>
          </w:tcPr>
          <w:p w14:paraId="36C6D1C8"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D1C9" w14:textId="77777777" w:rsidR="002138FA" w:rsidRDefault="00A2619F">
            <w:pPr>
              <w:pStyle w:val="TableParagraph"/>
              <w:ind w:right="52"/>
              <w:rPr>
                <w:rFonts w:ascii="Arial Narrow"/>
                <w:sz w:val="18"/>
              </w:rPr>
            </w:pPr>
            <w:r>
              <w:rPr>
                <w:rFonts w:ascii="Arial Narrow"/>
                <w:spacing w:val="-10"/>
                <w:w w:val="120"/>
                <w:sz w:val="18"/>
              </w:rPr>
              <w:t>5</w:t>
            </w:r>
          </w:p>
        </w:tc>
      </w:tr>
    </w:tbl>
    <w:p w14:paraId="36C6D1CB" w14:textId="77777777" w:rsidR="002138FA" w:rsidRDefault="00A2619F">
      <w:pPr>
        <w:pStyle w:val="Heading2"/>
        <w:spacing w:before="254"/>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1CC" w14:textId="77777777" w:rsidR="002138FA" w:rsidRDefault="002138FA">
      <w:pPr>
        <w:pStyle w:val="BodyText"/>
        <w:ind w:left="0"/>
        <w:jc w:val="left"/>
        <w:rPr>
          <w:i w:val="0"/>
          <w:sz w:val="26"/>
        </w:rPr>
      </w:pPr>
    </w:p>
    <w:p w14:paraId="36C6D1CD" w14:textId="77777777" w:rsidR="002138FA" w:rsidRDefault="00A2619F">
      <w:pPr>
        <w:pStyle w:val="Heading3"/>
        <w:spacing w:line="254" w:lineRule="auto"/>
        <w:ind w:right="963"/>
      </w:pPr>
      <w:r>
        <w:rPr>
          <w:w w:val="115"/>
        </w:rPr>
        <w:t>This supported overwhelmingly by these groups who said they have advocated for this option for many years and who said they had been shouldering the burden of horizon scanning themselves for some time. It was suggested that specific capacity-building for rarer disease types could be included as a recommendation, as this was said to be resource-intensive.</w:t>
      </w:r>
    </w:p>
    <w:p w14:paraId="36C6D1CE" w14:textId="77777777" w:rsidR="002138FA" w:rsidRDefault="00A2619F">
      <w:pPr>
        <w:pStyle w:val="BodyText"/>
        <w:spacing w:before="254" w:line="254" w:lineRule="auto"/>
        <w:ind w:right="962"/>
        <w:rPr>
          <w:i w:val="0"/>
        </w:rPr>
      </w:pPr>
      <w:r>
        <w:rPr>
          <w:w w:val="120"/>
        </w:rPr>
        <w:t xml:space="preserve">“Our consumers and our organisation have advocated for many years for the inclusion of a systemic approach and pathway to enable faster access to therapies for underrepresented populations of patients due to a lack of horizon scanning or a commercial sponsor to make a submission.” </w:t>
      </w:r>
      <w:r>
        <w:rPr>
          <w:i w:val="0"/>
          <w:w w:val="120"/>
        </w:rPr>
        <w:t>(NeuroEndocrine Cancer Australia)</w:t>
      </w:r>
    </w:p>
    <w:p w14:paraId="36C6D1CF" w14:textId="77777777" w:rsidR="002138FA" w:rsidRDefault="002138FA">
      <w:pPr>
        <w:spacing w:line="254" w:lineRule="auto"/>
        <w:sectPr w:rsidR="002138FA">
          <w:pgSz w:w="11910" w:h="16840"/>
          <w:pgMar w:top="980" w:right="0" w:bottom="760" w:left="800" w:header="0" w:footer="494" w:gutter="0"/>
          <w:cols w:space="720"/>
        </w:sectPr>
      </w:pPr>
    </w:p>
    <w:p w14:paraId="36C6D1D0" w14:textId="77777777" w:rsidR="002138FA" w:rsidRDefault="00A2619F">
      <w:pPr>
        <w:pStyle w:val="BodyText"/>
        <w:spacing w:before="87" w:line="252" w:lineRule="auto"/>
        <w:ind w:right="960"/>
        <w:rPr>
          <w:i w:val="0"/>
        </w:rPr>
      </w:pPr>
      <w:r>
        <w:rPr>
          <w:w w:val="120"/>
        </w:rPr>
        <w:lastRenderedPageBreak/>
        <w:t>“Proactive and dedicated horizon scanning process was highlighted by BCNA as a key recommendation in our original Phase 1 HTA consultation response. Currently, the burden of horizon scanning is left to patients and patient groups in a majority of incidences, placing an unfair burden on smaller and less resourced disease types and meaning Australia’s HTA is seldom prepared ahead of time for novel therapies and new types of treatment options. In oncology, these include precision medicines,</w:t>
      </w:r>
      <w:r>
        <w:rPr>
          <w:spacing w:val="-1"/>
          <w:w w:val="120"/>
        </w:rPr>
        <w:t xml:space="preserve"> </w:t>
      </w:r>
      <w:r>
        <w:rPr>
          <w:w w:val="120"/>
        </w:rPr>
        <w:t>genomics, antibody-drug conjugates, and</w:t>
      </w:r>
      <w:r>
        <w:rPr>
          <w:spacing w:val="-1"/>
          <w:w w:val="120"/>
        </w:rPr>
        <w:t xml:space="preserve"> </w:t>
      </w:r>
      <w:r>
        <w:rPr>
          <w:w w:val="120"/>
        </w:rPr>
        <w:t xml:space="preserve">drugs </w:t>
      </w:r>
      <w:r>
        <w:rPr>
          <w:w w:val="115"/>
        </w:rPr>
        <w:t xml:space="preserve">for new breast cancer subtypes such as HER2-low. BCNA was pleased to see dedicated horizon </w:t>
      </w:r>
      <w:r>
        <w:rPr>
          <w:w w:val="120"/>
        </w:rPr>
        <w:t>scanning</w:t>
      </w:r>
      <w:r>
        <w:rPr>
          <w:spacing w:val="-13"/>
          <w:w w:val="120"/>
        </w:rPr>
        <w:t xml:space="preserve"> </w:t>
      </w:r>
      <w:r>
        <w:rPr>
          <w:w w:val="120"/>
        </w:rPr>
        <w:t>processes</w:t>
      </w:r>
      <w:r>
        <w:rPr>
          <w:spacing w:val="-13"/>
          <w:w w:val="120"/>
        </w:rPr>
        <w:t xml:space="preserve"> </w:t>
      </w:r>
      <w:r>
        <w:rPr>
          <w:w w:val="120"/>
        </w:rPr>
        <w:t>recommended</w:t>
      </w:r>
      <w:r>
        <w:rPr>
          <w:spacing w:val="-14"/>
          <w:w w:val="120"/>
        </w:rPr>
        <w:t xml:space="preserve"> </w:t>
      </w:r>
      <w:r>
        <w:rPr>
          <w:w w:val="120"/>
        </w:rPr>
        <w:t>in</w:t>
      </w:r>
      <w:r>
        <w:rPr>
          <w:spacing w:val="-13"/>
          <w:w w:val="120"/>
        </w:rPr>
        <w:t xml:space="preserve"> </w:t>
      </w:r>
      <w:r>
        <w:rPr>
          <w:w w:val="120"/>
        </w:rPr>
        <w:t>the</w:t>
      </w:r>
      <w:r>
        <w:rPr>
          <w:spacing w:val="-13"/>
          <w:w w:val="120"/>
        </w:rPr>
        <w:t xml:space="preserve"> </w:t>
      </w:r>
      <w:r>
        <w:rPr>
          <w:w w:val="120"/>
        </w:rPr>
        <w:t>Options</w:t>
      </w:r>
      <w:r>
        <w:rPr>
          <w:spacing w:val="-13"/>
          <w:w w:val="120"/>
        </w:rPr>
        <w:t xml:space="preserve"> </w:t>
      </w:r>
      <w:r>
        <w:rPr>
          <w:w w:val="120"/>
        </w:rPr>
        <w:t>Paper</w:t>
      </w:r>
      <w:r>
        <w:rPr>
          <w:spacing w:val="-13"/>
          <w:w w:val="120"/>
        </w:rPr>
        <w:t xml:space="preserve"> </w:t>
      </w:r>
      <w:r>
        <w:rPr>
          <w:w w:val="120"/>
        </w:rPr>
        <w:t>but</w:t>
      </w:r>
      <w:r>
        <w:rPr>
          <w:spacing w:val="-13"/>
          <w:w w:val="120"/>
        </w:rPr>
        <w:t xml:space="preserve"> </w:t>
      </w:r>
      <w:r>
        <w:rPr>
          <w:w w:val="120"/>
        </w:rPr>
        <w:t>notes</w:t>
      </w:r>
      <w:r>
        <w:rPr>
          <w:spacing w:val="-13"/>
          <w:w w:val="120"/>
        </w:rPr>
        <w:t xml:space="preserve"> </w:t>
      </w:r>
      <w:r>
        <w:rPr>
          <w:w w:val="120"/>
        </w:rPr>
        <w:t>that</w:t>
      </w:r>
      <w:r>
        <w:rPr>
          <w:spacing w:val="-15"/>
          <w:w w:val="120"/>
        </w:rPr>
        <w:t xml:space="preserve"> </w:t>
      </w:r>
      <w:r>
        <w:rPr>
          <w:w w:val="120"/>
        </w:rPr>
        <w:t>only</w:t>
      </w:r>
      <w:r>
        <w:rPr>
          <w:spacing w:val="-13"/>
          <w:w w:val="120"/>
        </w:rPr>
        <w:t xml:space="preserve"> </w:t>
      </w:r>
      <w:r>
        <w:rPr>
          <w:w w:val="120"/>
        </w:rPr>
        <w:t>tentative</w:t>
      </w:r>
      <w:r>
        <w:rPr>
          <w:spacing w:val="-13"/>
          <w:w w:val="120"/>
        </w:rPr>
        <w:t xml:space="preserve"> </w:t>
      </w:r>
      <w:r>
        <w:rPr>
          <w:w w:val="120"/>
        </w:rPr>
        <w:t>language is used</w:t>
      </w:r>
      <w:r>
        <w:rPr>
          <w:spacing w:val="-1"/>
          <w:w w:val="120"/>
        </w:rPr>
        <w:t xml:space="preserve"> </w:t>
      </w:r>
      <w:r>
        <w:rPr>
          <w:w w:val="120"/>
        </w:rPr>
        <w:t>to suggest</w:t>
      </w:r>
      <w:r>
        <w:rPr>
          <w:spacing w:val="-1"/>
          <w:w w:val="120"/>
        </w:rPr>
        <w:t xml:space="preserve"> </w:t>
      </w:r>
      <w:r>
        <w:rPr>
          <w:w w:val="120"/>
        </w:rPr>
        <w:t>the involvement</w:t>
      </w:r>
      <w:r>
        <w:rPr>
          <w:spacing w:val="-1"/>
          <w:w w:val="120"/>
        </w:rPr>
        <w:t xml:space="preserve"> </w:t>
      </w:r>
      <w:r>
        <w:rPr>
          <w:w w:val="120"/>
        </w:rPr>
        <w:t>of patients and</w:t>
      </w:r>
      <w:r>
        <w:rPr>
          <w:spacing w:val="-1"/>
          <w:w w:val="120"/>
        </w:rPr>
        <w:t xml:space="preserve"> </w:t>
      </w:r>
      <w:r>
        <w:rPr>
          <w:w w:val="120"/>
        </w:rPr>
        <w:t>patient</w:t>
      </w:r>
      <w:r>
        <w:rPr>
          <w:spacing w:val="-1"/>
          <w:w w:val="120"/>
        </w:rPr>
        <w:t xml:space="preserve"> </w:t>
      </w:r>
      <w:r>
        <w:rPr>
          <w:w w:val="120"/>
        </w:rPr>
        <w:t>groups</w:t>
      </w:r>
      <w:r>
        <w:rPr>
          <w:spacing w:val="-1"/>
          <w:w w:val="120"/>
        </w:rPr>
        <w:t xml:space="preserve"> </w:t>
      </w:r>
      <w:r>
        <w:rPr>
          <w:w w:val="120"/>
        </w:rPr>
        <w:t>who are currently central to this</w:t>
      </w:r>
      <w:r>
        <w:rPr>
          <w:spacing w:val="-4"/>
          <w:w w:val="120"/>
        </w:rPr>
        <w:t xml:space="preserve"> </w:t>
      </w:r>
      <w:r>
        <w:rPr>
          <w:w w:val="120"/>
        </w:rPr>
        <w:t>process</w:t>
      </w:r>
      <w:r>
        <w:rPr>
          <w:spacing w:val="-4"/>
          <w:w w:val="120"/>
        </w:rPr>
        <w:t xml:space="preserve"> </w:t>
      </w:r>
      <w:r>
        <w:rPr>
          <w:w w:val="120"/>
        </w:rPr>
        <w:t>and</w:t>
      </w:r>
      <w:r>
        <w:rPr>
          <w:spacing w:val="-4"/>
          <w:w w:val="120"/>
        </w:rPr>
        <w:t xml:space="preserve"> </w:t>
      </w:r>
      <w:r>
        <w:rPr>
          <w:w w:val="120"/>
        </w:rPr>
        <w:t>must</w:t>
      </w:r>
      <w:r>
        <w:rPr>
          <w:spacing w:val="-6"/>
          <w:w w:val="120"/>
        </w:rPr>
        <w:t xml:space="preserve"> </w:t>
      </w:r>
      <w:r>
        <w:rPr>
          <w:w w:val="120"/>
        </w:rPr>
        <w:t>be</w:t>
      </w:r>
      <w:r>
        <w:rPr>
          <w:spacing w:val="-4"/>
          <w:w w:val="120"/>
        </w:rPr>
        <w:t xml:space="preserve"> </w:t>
      </w:r>
      <w:r>
        <w:rPr>
          <w:w w:val="120"/>
        </w:rPr>
        <w:t>involved</w:t>
      </w:r>
      <w:r>
        <w:rPr>
          <w:spacing w:val="-4"/>
          <w:w w:val="120"/>
        </w:rPr>
        <w:t xml:space="preserve"> </w:t>
      </w:r>
      <w:r>
        <w:rPr>
          <w:w w:val="120"/>
        </w:rPr>
        <w:t>in</w:t>
      </w:r>
      <w:r>
        <w:rPr>
          <w:spacing w:val="-3"/>
          <w:w w:val="120"/>
        </w:rPr>
        <w:t xml:space="preserve"> </w:t>
      </w:r>
      <w:r>
        <w:rPr>
          <w:w w:val="120"/>
        </w:rPr>
        <w:t>horizon</w:t>
      </w:r>
      <w:r>
        <w:rPr>
          <w:spacing w:val="-4"/>
          <w:w w:val="120"/>
        </w:rPr>
        <w:t xml:space="preserve"> </w:t>
      </w:r>
      <w:r>
        <w:rPr>
          <w:w w:val="120"/>
        </w:rPr>
        <w:t>scanning</w:t>
      </w:r>
      <w:r>
        <w:rPr>
          <w:spacing w:val="-4"/>
          <w:w w:val="120"/>
        </w:rPr>
        <w:t xml:space="preserve"> </w:t>
      </w:r>
      <w:r>
        <w:rPr>
          <w:w w:val="120"/>
        </w:rPr>
        <w:t>processes</w:t>
      </w:r>
      <w:r>
        <w:rPr>
          <w:spacing w:val="-4"/>
          <w:w w:val="120"/>
        </w:rPr>
        <w:t xml:space="preserve"> </w:t>
      </w:r>
      <w:r>
        <w:rPr>
          <w:w w:val="120"/>
        </w:rPr>
        <w:t>moving</w:t>
      </w:r>
      <w:r>
        <w:rPr>
          <w:spacing w:val="-4"/>
          <w:w w:val="120"/>
        </w:rPr>
        <w:t xml:space="preserve"> </w:t>
      </w:r>
      <w:r>
        <w:rPr>
          <w:w w:val="120"/>
        </w:rPr>
        <w:t>forward.</w:t>
      </w:r>
      <w:r>
        <w:rPr>
          <w:spacing w:val="-4"/>
          <w:w w:val="120"/>
        </w:rPr>
        <w:t xml:space="preserve"> </w:t>
      </w:r>
      <w:r>
        <w:rPr>
          <w:w w:val="120"/>
        </w:rPr>
        <w:t>BCNA</w:t>
      </w:r>
      <w:r>
        <w:rPr>
          <w:spacing w:val="-4"/>
          <w:w w:val="120"/>
        </w:rPr>
        <w:t xml:space="preserve"> </w:t>
      </w:r>
      <w:r>
        <w:rPr>
          <w:w w:val="120"/>
        </w:rPr>
        <w:t>also notes</w:t>
      </w:r>
      <w:r>
        <w:rPr>
          <w:spacing w:val="-17"/>
          <w:w w:val="120"/>
        </w:rPr>
        <w:t xml:space="preserve"> </w:t>
      </w:r>
      <w:r>
        <w:rPr>
          <w:w w:val="120"/>
        </w:rPr>
        <w:t>that</w:t>
      </w:r>
      <w:r>
        <w:rPr>
          <w:spacing w:val="-16"/>
          <w:w w:val="120"/>
        </w:rPr>
        <w:t xml:space="preserve"> </w:t>
      </w:r>
      <w:r>
        <w:rPr>
          <w:w w:val="120"/>
        </w:rPr>
        <w:t>this</w:t>
      </w:r>
      <w:r>
        <w:rPr>
          <w:spacing w:val="-17"/>
          <w:w w:val="120"/>
        </w:rPr>
        <w:t xml:space="preserve"> </w:t>
      </w:r>
      <w:r>
        <w:rPr>
          <w:w w:val="120"/>
        </w:rPr>
        <w:t>is</w:t>
      </w:r>
      <w:r>
        <w:rPr>
          <w:spacing w:val="-16"/>
          <w:w w:val="120"/>
        </w:rPr>
        <w:t xml:space="preserve"> </w:t>
      </w:r>
      <w:r>
        <w:rPr>
          <w:w w:val="120"/>
        </w:rPr>
        <w:t>a</w:t>
      </w:r>
      <w:r>
        <w:rPr>
          <w:spacing w:val="-17"/>
          <w:w w:val="120"/>
        </w:rPr>
        <w:t xml:space="preserve"> </w:t>
      </w:r>
      <w:r>
        <w:rPr>
          <w:w w:val="120"/>
        </w:rPr>
        <w:t>resource-intensive</w:t>
      </w:r>
      <w:r>
        <w:rPr>
          <w:spacing w:val="-16"/>
          <w:w w:val="120"/>
        </w:rPr>
        <w:t xml:space="preserve"> </w:t>
      </w:r>
      <w:r>
        <w:rPr>
          <w:w w:val="120"/>
        </w:rPr>
        <w:t>process</w:t>
      </w:r>
      <w:r>
        <w:rPr>
          <w:spacing w:val="-16"/>
          <w:w w:val="120"/>
        </w:rPr>
        <w:t xml:space="preserve"> </w:t>
      </w:r>
      <w:r>
        <w:rPr>
          <w:w w:val="120"/>
        </w:rPr>
        <w:t>and</w:t>
      </w:r>
      <w:r>
        <w:rPr>
          <w:spacing w:val="-17"/>
          <w:w w:val="120"/>
        </w:rPr>
        <w:t xml:space="preserve"> </w:t>
      </w:r>
      <w:r>
        <w:rPr>
          <w:w w:val="120"/>
        </w:rPr>
        <w:t>questions</w:t>
      </w:r>
      <w:r>
        <w:rPr>
          <w:spacing w:val="-16"/>
          <w:w w:val="120"/>
        </w:rPr>
        <w:t xml:space="preserve"> </w:t>
      </w:r>
      <w:r>
        <w:rPr>
          <w:w w:val="120"/>
        </w:rPr>
        <w:t>whether</w:t>
      </w:r>
      <w:r>
        <w:rPr>
          <w:spacing w:val="-17"/>
          <w:w w:val="120"/>
        </w:rPr>
        <w:t xml:space="preserve"> </w:t>
      </w:r>
      <w:r>
        <w:rPr>
          <w:w w:val="120"/>
        </w:rPr>
        <w:t>specific</w:t>
      </w:r>
      <w:r>
        <w:rPr>
          <w:spacing w:val="-16"/>
          <w:w w:val="120"/>
        </w:rPr>
        <w:t xml:space="preserve"> </w:t>
      </w:r>
      <w:r>
        <w:rPr>
          <w:w w:val="120"/>
        </w:rPr>
        <w:t>capacity-building for</w:t>
      </w:r>
      <w:r>
        <w:rPr>
          <w:spacing w:val="-13"/>
          <w:w w:val="120"/>
        </w:rPr>
        <w:t xml:space="preserve"> </w:t>
      </w:r>
      <w:r>
        <w:rPr>
          <w:w w:val="120"/>
        </w:rPr>
        <w:t>rarer</w:t>
      </w:r>
      <w:r>
        <w:rPr>
          <w:spacing w:val="-13"/>
          <w:w w:val="120"/>
        </w:rPr>
        <w:t xml:space="preserve"> </w:t>
      </w:r>
      <w:r>
        <w:rPr>
          <w:w w:val="120"/>
        </w:rPr>
        <w:t>disease</w:t>
      </w:r>
      <w:r>
        <w:rPr>
          <w:spacing w:val="-13"/>
          <w:w w:val="120"/>
        </w:rPr>
        <w:t xml:space="preserve"> </w:t>
      </w:r>
      <w:r>
        <w:rPr>
          <w:w w:val="120"/>
        </w:rPr>
        <w:t>types</w:t>
      </w:r>
      <w:r>
        <w:rPr>
          <w:spacing w:val="-14"/>
          <w:w w:val="120"/>
        </w:rPr>
        <w:t xml:space="preserve"> </w:t>
      </w:r>
      <w:r>
        <w:rPr>
          <w:w w:val="120"/>
        </w:rPr>
        <w:t>could</w:t>
      </w:r>
      <w:r>
        <w:rPr>
          <w:spacing w:val="-14"/>
          <w:w w:val="120"/>
        </w:rPr>
        <w:t xml:space="preserve"> </w:t>
      </w:r>
      <w:r>
        <w:rPr>
          <w:w w:val="120"/>
        </w:rPr>
        <w:t>be</w:t>
      </w:r>
      <w:r>
        <w:rPr>
          <w:spacing w:val="-14"/>
          <w:w w:val="120"/>
        </w:rPr>
        <w:t xml:space="preserve"> </w:t>
      </w:r>
      <w:r>
        <w:rPr>
          <w:w w:val="120"/>
        </w:rPr>
        <w:t>included</w:t>
      </w:r>
      <w:r>
        <w:rPr>
          <w:spacing w:val="-14"/>
          <w:w w:val="120"/>
        </w:rPr>
        <w:t xml:space="preserve"> </w:t>
      </w:r>
      <w:r>
        <w:rPr>
          <w:w w:val="120"/>
        </w:rPr>
        <w:t>as</w:t>
      </w:r>
      <w:r>
        <w:rPr>
          <w:spacing w:val="-13"/>
          <w:w w:val="120"/>
        </w:rPr>
        <w:t xml:space="preserve"> </w:t>
      </w:r>
      <w:r>
        <w:rPr>
          <w:w w:val="120"/>
        </w:rPr>
        <w:t>a</w:t>
      </w:r>
      <w:r>
        <w:rPr>
          <w:spacing w:val="-14"/>
          <w:w w:val="120"/>
        </w:rPr>
        <w:t xml:space="preserve"> </w:t>
      </w:r>
      <w:r>
        <w:rPr>
          <w:w w:val="120"/>
        </w:rPr>
        <w:t>recommendation,</w:t>
      </w:r>
      <w:r>
        <w:rPr>
          <w:spacing w:val="-13"/>
          <w:w w:val="120"/>
        </w:rPr>
        <w:t xml:space="preserve"> </w:t>
      </w:r>
      <w:r>
        <w:rPr>
          <w:w w:val="120"/>
        </w:rPr>
        <w:t>and</w:t>
      </w:r>
      <w:r>
        <w:rPr>
          <w:spacing w:val="-14"/>
          <w:w w:val="120"/>
        </w:rPr>
        <w:t xml:space="preserve"> </w:t>
      </w:r>
      <w:r>
        <w:rPr>
          <w:w w:val="120"/>
        </w:rPr>
        <w:t>that</w:t>
      </w:r>
      <w:r>
        <w:rPr>
          <w:spacing w:val="-13"/>
          <w:w w:val="120"/>
        </w:rPr>
        <w:t xml:space="preserve"> </w:t>
      </w:r>
      <w:r>
        <w:rPr>
          <w:w w:val="120"/>
        </w:rPr>
        <w:t>processes</w:t>
      </w:r>
      <w:r>
        <w:rPr>
          <w:spacing w:val="-13"/>
          <w:w w:val="120"/>
        </w:rPr>
        <w:t xml:space="preserve"> </w:t>
      </w:r>
      <w:r>
        <w:rPr>
          <w:w w:val="120"/>
        </w:rPr>
        <w:t>concerned with</w:t>
      </w:r>
      <w:r>
        <w:rPr>
          <w:spacing w:val="-7"/>
          <w:w w:val="120"/>
        </w:rPr>
        <w:t xml:space="preserve"> </w:t>
      </w:r>
      <w:r>
        <w:rPr>
          <w:w w:val="120"/>
        </w:rPr>
        <w:t>horizon</w:t>
      </w:r>
      <w:r>
        <w:rPr>
          <w:spacing w:val="-7"/>
          <w:w w:val="120"/>
        </w:rPr>
        <w:t xml:space="preserve"> </w:t>
      </w:r>
      <w:r>
        <w:rPr>
          <w:w w:val="120"/>
        </w:rPr>
        <w:t>scanning</w:t>
      </w:r>
      <w:r>
        <w:rPr>
          <w:spacing w:val="-7"/>
          <w:w w:val="120"/>
        </w:rPr>
        <w:t xml:space="preserve"> </w:t>
      </w:r>
      <w:r>
        <w:rPr>
          <w:w w:val="120"/>
        </w:rPr>
        <w:t>are</w:t>
      </w:r>
      <w:r>
        <w:rPr>
          <w:spacing w:val="-7"/>
          <w:w w:val="120"/>
        </w:rPr>
        <w:t xml:space="preserve"> </w:t>
      </w:r>
      <w:r>
        <w:rPr>
          <w:w w:val="120"/>
        </w:rPr>
        <w:t>established</w:t>
      </w:r>
      <w:r>
        <w:rPr>
          <w:spacing w:val="-7"/>
          <w:w w:val="120"/>
        </w:rPr>
        <w:t xml:space="preserve"> </w:t>
      </w:r>
      <w:r>
        <w:rPr>
          <w:w w:val="120"/>
        </w:rPr>
        <w:t>in</w:t>
      </w:r>
      <w:r>
        <w:rPr>
          <w:spacing w:val="-7"/>
          <w:w w:val="120"/>
        </w:rPr>
        <w:t xml:space="preserve"> </w:t>
      </w:r>
      <w:r>
        <w:rPr>
          <w:w w:val="120"/>
        </w:rPr>
        <w:t>partnership</w:t>
      </w:r>
      <w:r>
        <w:rPr>
          <w:spacing w:val="-7"/>
          <w:w w:val="120"/>
        </w:rPr>
        <w:t xml:space="preserve"> </w:t>
      </w:r>
      <w:r>
        <w:rPr>
          <w:w w:val="120"/>
        </w:rPr>
        <w:t>with</w:t>
      </w:r>
      <w:r>
        <w:rPr>
          <w:spacing w:val="-7"/>
          <w:w w:val="120"/>
        </w:rPr>
        <w:t xml:space="preserve"> </w:t>
      </w:r>
      <w:r>
        <w:rPr>
          <w:w w:val="120"/>
        </w:rPr>
        <w:t>those</w:t>
      </w:r>
      <w:r>
        <w:rPr>
          <w:spacing w:val="-7"/>
          <w:w w:val="120"/>
        </w:rPr>
        <w:t xml:space="preserve"> </w:t>
      </w:r>
      <w:r>
        <w:rPr>
          <w:w w:val="120"/>
        </w:rPr>
        <w:t>already</w:t>
      </w:r>
      <w:r>
        <w:rPr>
          <w:spacing w:val="-7"/>
          <w:w w:val="120"/>
        </w:rPr>
        <w:t xml:space="preserve"> </w:t>
      </w:r>
      <w:r>
        <w:rPr>
          <w:w w:val="120"/>
        </w:rPr>
        <w:t>doing</w:t>
      </w:r>
      <w:r>
        <w:rPr>
          <w:spacing w:val="-7"/>
          <w:w w:val="120"/>
        </w:rPr>
        <w:t xml:space="preserve"> </w:t>
      </w:r>
      <w:r>
        <w:rPr>
          <w:w w:val="120"/>
        </w:rPr>
        <w:t>this</w:t>
      </w:r>
      <w:r>
        <w:rPr>
          <w:spacing w:val="-7"/>
          <w:w w:val="120"/>
        </w:rPr>
        <w:t xml:space="preserve"> </w:t>
      </w:r>
      <w:r>
        <w:rPr>
          <w:w w:val="120"/>
        </w:rPr>
        <w:t>work</w:t>
      </w:r>
      <w:r>
        <w:rPr>
          <w:spacing w:val="-7"/>
          <w:w w:val="120"/>
        </w:rPr>
        <w:t xml:space="preserve"> </w:t>
      </w:r>
      <w:r>
        <w:rPr>
          <w:w w:val="120"/>
        </w:rPr>
        <w:t xml:space="preserve">across the NFP and research sectors.” </w:t>
      </w:r>
      <w:r>
        <w:rPr>
          <w:i w:val="0"/>
          <w:w w:val="120"/>
        </w:rPr>
        <w:t>(Breast Cancer Network Australia)</w:t>
      </w:r>
    </w:p>
    <w:p w14:paraId="36C6D1D1" w14:textId="77777777" w:rsidR="002138FA" w:rsidRDefault="00A2619F">
      <w:pPr>
        <w:pStyle w:val="Heading2"/>
        <w:spacing w:before="258"/>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1D2" w14:textId="77777777" w:rsidR="002138FA" w:rsidRDefault="002138FA">
      <w:pPr>
        <w:pStyle w:val="BodyText"/>
        <w:spacing w:before="1"/>
        <w:ind w:left="0"/>
        <w:jc w:val="left"/>
        <w:rPr>
          <w:i w:val="0"/>
          <w:sz w:val="26"/>
        </w:rPr>
      </w:pPr>
    </w:p>
    <w:p w14:paraId="36C6D1D3" w14:textId="77777777" w:rsidR="002138FA" w:rsidRDefault="00A2619F">
      <w:pPr>
        <w:pStyle w:val="Heading3"/>
        <w:spacing w:line="254" w:lineRule="auto"/>
        <w:ind w:right="965"/>
      </w:pPr>
      <w:r>
        <w:rPr>
          <w:w w:val="120"/>
        </w:rPr>
        <w:t>There</w:t>
      </w:r>
      <w:r>
        <w:rPr>
          <w:spacing w:val="-17"/>
          <w:w w:val="120"/>
        </w:rPr>
        <w:t xml:space="preserve"> </w:t>
      </w:r>
      <w:r>
        <w:rPr>
          <w:w w:val="120"/>
        </w:rPr>
        <w:t>was</w:t>
      </w:r>
      <w:r>
        <w:rPr>
          <w:spacing w:val="-16"/>
          <w:w w:val="120"/>
        </w:rPr>
        <w:t xml:space="preserve"> </w:t>
      </w:r>
      <w:r>
        <w:rPr>
          <w:w w:val="120"/>
        </w:rPr>
        <w:t>support</w:t>
      </w:r>
      <w:r>
        <w:rPr>
          <w:spacing w:val="-17"/>
          <w:w w:val="120"/>
        </w:rPr>
        <w:t xml:space="preserve"> </w:t>
      </w:r>
      <w:r>
        <w:rPr>
          <w:w w:val="120"/>
        </w:rPr>
        <w:t>for</w:t>
      </w:r>
      <w:r>
        <w:rPr>
          <w:spacing w:val="-16"/>
          <w:w w:val="120"/>
        </w:rPr>
        <w:t xml:space="preserve"> </w:t>
      </w:r>
      <w:r>
        <w:rPr>
          <w:w w:val="120"/>
        </w:rPr>
        <w:t>this</w:t>
      </w:r>
      <w:r>
        <w:rPr>
          <w:spacing w:val="-17"/>
          <w:w w:val="120"/>
        </w:rPr>
        <w:t xml:space="preserve"> </w:t>
      </w:r>
      <w:r>
        <w:rPr>
          <w:w w:val="120"/>
        </w:rPr>
        <w:t>option,</w:t>
      </w:r>
      <w:r>
        <w:rPr>
          <w:spacing w:val="-16"/>
          <w:w w:val="120"/>
        </w:rPr>
        <w:t xml:space="preserve"> </w:t>
      </w:r>
      <w:r>
        <w:rPr>
          <w:w w:val="120"/>
        </w:rPr>
        <w:t>but</w:t>
      </w:r>
      <w:r>
        <w:rPr>
          <w:spacing w:val="-16"/>
          <w:w w:val="120"/>
        </w:rPr>
        <w:t xml:space="preserve"> </w:t>
      </w:r>
      <w:r>
        <w:rPr>
          <w:w w:val="120"/>
        </w:rPr>
        <w:t>it</w:t>
      </w:r>
      <w:r>
        <w:rPr>
          <w:spacing w:val="-17"/>
          <w:w w:val="120"/>
        </w:rPr>
        <w:t xml:space="preserve"> </w:t>
      </w:r>
      <w:r>
        <w:rPr>
          <w:w w:val="120"/>
        </w:rPr>
        <w:t>was</w:t>
      </w:r>
      <w:r>
        <w:rPr>
          <w:spacing w:val="-16"/>
          <w:w w:val="120"/>
        </w:rPr>
        <w:t xml:space="preserve"> </w:t>
      </w:r>
      <w:r>
        <w:rPr>
          <w:w w:val="120"/>
        </w:rPr>
        <w:t>emphasised</w:t>
      </w:r>
      <w:r>
        <w:rPr>
          <w:spacing w:val="-17"/>
          <w:w w:val="120"/>
        </w:rPr>
        <w:t xml:space="preserve"> </w:t>
      </w:r>
      <w:r>
        <w:rPr>
          <w:w w:val="120"/>
        </w:rPr>
        <w:t>that</w:t>
      </w:r>
      <w:r>
        <w:rPr>
          <w:spacing w:val="-16"/>
          <w:w w:val="120"/>
        </w:rPr>
        <w:t xml:space="preserve"> </w:t>
      </w:r>
      <w:r>
        <w:rPr>
          <w:w w:val="120"/>
        </w:rPr>
        <w:t>careful</w:t>
      </w:r>
      <w:r>
        <w:rPr>
          <w:spacing w:val="-17"/>
          <w:w w:val="120"/>
        </w:rPr>
        <w:t xml:space="preserve"> </w:t>
      </w:r>
      <w:r>
        <w:rPr>
          <w:w w:val="120"/>
        </w:rPr>
        <w:t>planning</w:t>
      </w:r>
      <w:r>
        <w:rPr>
          <w:spacing w:val="-16"/>
          <w:w w:val="120"/>
        </w:rPr>
        <w:t xml:space="preserve"> </w:t>
      </w:r>
      <w:r>
        <w:rPr>
          <w:w w:val="120"/>
        </w:rPr>
        <w:t>was</w:t>
      </w:r>
      <w:r>
        <w:rPr>
          <w:spacing w:val="-16"/>
          <w:w w:val="120"/>
        </w:rPr>
        <w:t xml:space="preserve"> </w:t>
      </w:r>
      <w:r>
        <w:rPr>
          <w:w w:val="120"/>
        </w:rPr>
        <w:t>required</w:t>
      </w:r>
      <w:r>
        <w:rPr>
          <w:spacing w:val="-17"/>
          <w:w w:val="120"/>
        </w:rPr>
        <w:t xml:space="preserve"> </w:t>
      </w:r>
      <w:r>
        <w:rPr>
          <w:w w:val="120"/>
        </w:rPr>
        <w:t>and consideration</w:t>
      </w:r>
      <w:r>
        <w:rPr>
          <w:spacing w:val="-9"/>
          <w:w w:val="120"/>
        </w:rPr>
        <w:t xml:space="preserve"> </w:t>
      </w:r>
      <w:r>
        <w:rPr>
          <w:w w:val="120"/>
        </w:rPr>
        <w:t>given</w:t>
      </w:r>
      <w:r>
        <w:rPr>
          <w:spacing w:val="-9"/>
          <w:w w:val="120"/>
        </w:rPr>
        <w:t xml:space="preserve"> </w:t>
      </w:r>
      <w:r>
        <w:rPr>
          <w:w w:val="120"/>
        </w:rPr>
        <w:t>to</w:t>
      </w:r>
      <w:r>
        <w:rPr>
          <w:spacing w:val="-9"/>
          <w:w w:val="120"/>
        </w:rPr>
        <w:t xml:space="preserve"> </w:t>
      </w:r>
      <w:r>
        <w:rPr>
          <w:w w:val="120"/>
        </w:rPr>
        <w:t>a</w:t>
      </w:r>
      <w:r>
        <w:rPr>
          <w:spacing w:val="-11"/>
          <w:w w:val="120"/>
        </w:rPr>
        <w:t xml:space="preserve"> </w:t>
      </w:r>
      <w:r>
        <w:rPr>
          <w:w w:val="120"/>
        </w:rPr>
        <w:t>broader</w:t>
      </w:r>
      <w:r>
        <w:rPr>
          <w:spacing w:val="-9"/>
          <w:w w:val="120"/>
        </w:rPr>
        <w:t xml:space="preserve"> </w:t>
      </w:r>
      <w:r>
        <w:rPr>
          <w:w w:val="120"/>
        </w:rPr>
        <w:t>focus</w:t>
      </w:r>
      <w:r>
        <w:rPr>
          <w:spacing w:val="-9"/>
          <w:w w:val="120"/>
        </w:rPr>
        <w:t xml:space="preserve"> </w:t>
      </w:r>
      <w:r>
        <w:rPr>
          <w:w w:val="120"/>
        </w:rPr>
        <w:t>of</w:t>
      </w:r>
      <w:r>
        <w:rPr>
          <w:spacing w:val="-9"/>
          <w:w w:val="120"/>
        </w:rPr>
        <w:t xml:space="preserve"> </w:t>
      </w:r>
      <w:r>
        <w:rPr>
          <w:w w:val="120"/>
        </w:rPr>
        <w:t>horizon</w:t>
      </w:r>
      <w:r>
        <w:rPr>
          <w:spacing w:val="-9"/>
          <w:w w:val="120"/>
        </w:rPr>
        <w:t xml:space="preserve"> </w:t>
      </w:r>
      <w:r>
        <w:rPr>
          <w:w w:val="120"/>
        </w:rPr>
        <w:t>scanning,</w:t>
      </w:r>
      <w:r>
        <w:rPr>
          <w:spacing w:val="-12"/>
          <w:w w:val="120"/>
        </w:rPr>
        <w:t xml:space="preserve"> </w:t>
      </w:r>
      <w:r>
        <w:rPr>
          <w:w w:val="120"/>
        </w:rPr>
        <w:t>not</w:t>
      </w:r>
      <w:r>
        <w:rPr>
          <w:spacing w:val="-9"/>
          <w:w w:val="120"/>
        </w:rPr>
        <w:t xml:space="preserve"> </w:t>
      </w:r>
      <w:r>
        <w:rPr>
          <w:w w:val="120"/>
        </w:rPr>
        <w:t>just</w:t>
      </w:r>
      <w:r>
        <w:rPr>
          <w:spacing w:val="-9"/>
          <w:w w:val="120"/>
        </w:rPr>
        <w:t xml:space="preserve"> </w:t>
      </w:r>
      <w:r>
        <w:rPr>
          <w:w w:val="120"/>
        </w:rPr>
        <w:t>through</w:t>
      </w:r>
      <w:r>
        <w:rPr>
          <w:spacing w:val="-9"/>
          <w:w w:val="120"/>
        </w:rPr>
        <w:t xml:space="preserve"> </w:t>
      </w:r>
      <w:r>
        <w:rPr>
          <w:w w:val="120"/>
        </w:rPr>
        <w:t>the</w:t>
      </w:r>
      <w:r>
        <w:rPr>
          <w:spacing w:val="-9"/>
          <w:w w:val="120"/>
        </w:rPr>
        <w:t xml:space="preserve"> </w:t>
      </w:r>
      <w:r>
        <w:rPr>
          <w:w w:val="120"/>
        </w:rPr>
        <w:t>lens</w:t>
      </w:r>
      <w:r>
        <w:rPr>
          <w:spacing w:val="-9"/>
          <w:w w:val="120"/>
        </w:rPr>
        <w:t xml:space="preserve"> </w:t>
      </w:r>
      <w:r>
        <w:rPr>
          <w:w w:val="120"/>
        </w:rPr>
        <w:t>of</w:t>
      </w:r>
      <w:r>
        <w:rPr>
          <w:spacing w:val="-9"/>
          <w:w w:val="120"/>
        </w:rPr>
        <w:t xml:space="preserve"> </w:t>
      </w:r>
      <w:r>
        <w:rPr>
          <w:w w:val="120"/>
        </w:rPr>
        <w:t>HUCN.</w:t>
      </w:r>
    </w:p>
    <w:p w14:paraId="36C6D1D4" w14:textId="77777777" w:rsidR="002138FA" w:rsidRDefault="00A2619F">
      <w:pPr>
        <w:pStyle w:val="BodyText"/>
        <w:spacing w:before="259" w:line="252" w:lineRule="auto"/>
        <w:ind w:right="967"/>
        <w:rPr>
          <w:i w:val="0"/>
        </w:rPr>
      </w:pPr>
      <w:r>
        <w:rPr>
          <w:w w:val="120"/>
        </w:rPr>
        <w:t xml:space="preserve">“A horizon scanning system that has been developed with clear objectives should be able to </w:t>
      </w:r>
      <w:r>
        <w:rPr>
          <w:w w:val="115"/>
        </w:rPr>
        <w:t>allow</w:t>
      </w:r>
      <w:r>
        <w:rPr>
          <w:spacing w:val="-1"/>
          <w:w w:val="115"/>
        </w:rPr>
        <w:t xml:space="preserve"> </w:t>
      </w:r>
      <w:r>
        <w:rPr>
          <w:w w:val="115"/>
        </w:rPr>
        <w:t>scanning</w:t>
      </w:r>
      <w:r>
        <w:rPr>
          <w:spacing w:val="-4"/>
          <w:w w:val="115"/>
        </w:rPr>
        <w:t xml:space="preserve"> </w:t>
      </w:r>
      <w:r>
        <w:rPr>
          <w:w w:val="115"/>
        </w:rPr>
        <w:t>to</w:t>
      </w:r>
      <w:r>
        <w:rPr>
          <w:spacing w:val="-1"/>
          <w:w w:val="115"/>
        </w:rPr>
        <w:t xml:space="preserve"> </w:t>
      </w:r>
      <w:r>
        <w:rPr>
          <w:w w:val="115"/>
        </w:rPr>
        <w:t>identify therapies that</w:t>
      </w:r>
      <w:r>
        <w:rPr>
          <w:spacing w:val="-4"/>
          <w:w w:val="115"/>
        </w:rPr>
        <w:t xml:space="preserve"> </w:t>
      </w:r>
      <w:r>
        <w:rPr>
          <w:w w:val="115"/>
        </w:rPr>
        <w:t>address</w:t>
      </w:r>
      <w:r>
        <w:rPr>
          <w:spacing w:val="-4"/>
          <w:w w:val="115"/>
        </w:rPr>
        <w:t xml:space="preserve"> </w:t>
      </w:r>
      <w:r>
        <w:rPr>
          <w:w w:val="115"/>
        </w:rPr>
        <w:t>priority</w:t>
      </w:r>
      <w:r>
        <w:rPr>
          <w:spacing w:val="-4"/>
          <w:w w:val="115"/>
        </w:rPr>
        <w:t xml:space="preserve"> </w:t>
      </w:r>
      <w:r>
        <w:rPr>
          <w:w w:val="115"/>
        </w:rPr>
        <w:t>areas. But</w:t>
      </w:r>
      <w:r>
        <w:rPr>
          <w:spacing w:val="-1"/>
          <w:w w:val="115"/>
        </w:rPr>
        <w:t xml:space="preserve"> </w:t>
      </w:r>
      <w:r>
        <w:rPr>
          <w:w w:val="115"/>
        </w:rPr>
        <w:t>careful</w:t>
      </w:r>
      <w:r>
        <w:rPr>
          <w:spacing w:val="-1"/>
          <w:w w:val="115"/>
        </w:rPr>
        <w:t xml:space="preserve"> </w:t>
      </w:r>
      <w:r>
        <w:rPr>
          <w:w w:val="115"/>
        </w:rPr>
        <w:t>planning</w:t>
      </w:r>
      <w:r>
        <w:rPr>
          <w:spacing w:val="-4"/>
          <w:w w:val="115"/>
        </w:rPr>
        <w:t xml:space="preserve"> </w:t>
      </w:r>
      <w:r>
        <w:rPr>
          <w:w w:val="115"/>
        </w:rPr>
        <w:t xml:space="preserve">of the system </w:t>
      </w:r>
      <w:r>
        <w:rPr>
          <w:w w:val="120"/>
        </w:rPr>
        <w:t xml:space="preserve">is essential.” </w:t>
      </w:r>
      <w:r>
        <w:rPr>
          <w:i w:val="0"/>
          <w:w w:val="120"/>
        </w:rPr>
        <w:t>(Eli Lilly Australia)</w:t>
      </w:r>
    </w:p>
    <w:p w14:paraId="36C6D1D5" w14:textId="77777777" w:rsidR="002138FA" w:rsidRDefault="00A2619F">
      <w:pPr>
        <w:pStyle w:val="BodyText"/>
        <w:spacing w:before="263" w:line="252" w:lineRule="auto"/>
        <w:ind w:right="963"/>
      </w:pPr>
      <w:r>
        <w:rPr>
          <w:w w:val="115"/>
        </w:rPr>
        <w:t>“Roche supports</w:t>
      </w:r>
      <w:r>
        <w:rPr>
          <w:spacing w:val="-1"/>
          <w:w w:val="115"/>
        </w:rPr>
        <w:t xml:space="preserve"> </w:t>
      </w:r>
      <w:r>
        <w:rPr>
          <w:w w:val="115"/>
        </w:rPr>
        <w:t>horizon scanning to</w:t>
      </w:r>
      <w:r>
        <w:rPr>
          <w:spacing w:val="-1"/>
          <w:w w:val="115"/>
        </w:rPr>
        <w:t xml:space="preserve"> </w:t>
      </w:r>
      <w:r>
        <w:rPr>
          <w:w w:val="115"/>
        </w:rPr>
        <w:t>raise early awareness</w:t>
      </w:r>
      <w:r>
        <w:rPr>
          <w:spacing w:val="-1"/>
          <w:w w:val="115"/>
        </w:rPr>
        <w:t xml:space="preserve"> </w:t>
      </w:r>
      <w:r>
        <w:rPr>
          <w:w w:val="115"/>
        </w:rPr>
        <w:t>of emerging</w:t>
      </w:r>
      <w:r>
        <w:rPr>
          <w:spacing w:val="-1"/>
          <w:w w:val="115"/>
        </w:rPr>
        <w:t xml:space="preserve"> </w:t>
      </w:r>
      <w:r>
        <w:rPr>
          <w:w w:val="115"/>
        </w:rPr>
        <w:t>new health technologies that</w:t>
      </w:r>
      <w:r>
        <w:rPr>
          <w:spacing w:val="-2"/>
          <w:w w:val="115"/>
        </w:rPr>
        <w:t xml:space="preserve"> </w:t>
      </w:r>
      <w:r>
        <w:rPr>
          <w:w w:val="115"/>
        </w:rPr>
        <w:t>will</w:t>
      </w:r>
      <w:r>
        <w:rPr>
          <w:spacing w:val="-2"/>
          <w:w w:val="115"/>
        </w:rPr>
        <w:t xml:space="preserve"> </w:t>
      </w:r>
      <w:r>
        <w:rPr>
          <w:w w:val="115"/>
        </w:rPr>
        <w:t>impact</w:t>
      </w:r>
      <w:r>
        <w:rPr>
          <w:spacing w:val="-3"/>
          <w:w w:val="115"/>
        </w:rPr>
        <w:t xml:space="preserve"> </w:t>
      </w:r>
      <w:r>
        <w:rPr>
          <w:w w:val="115"/>
        </w:rPr>
        <w:t>health system</w:t>
      </w:r>
      <w:r>
        <w:rPr>
          <w:spacing w:val="-2"/>
          <w:w w:val="115"/>
        </w:rPr>
        <w:t xml:space="preserve"> </w:t>
      </w:r>
      <w:r>
        <w:rPr>
          <w:w w:val="115"/>
        </w:rPr>
        <w:t>policies,</w:t>
      </w:r>
      <w:r>
        <w:rPr>
          <w:spacing w:val="-2"/>
          <w:w w:val="115"/>
        </w:rPr>
        <w:t xml:space="preserve"> </w:t>
      </w:r>
      <w:r>
        <w:rPr>
          <w:w w:val="115"/>
        </w:rPr>
        <w:t>administration and</w:t>
      </w:r>
      <w:r>
        <w:rPr>
          <w:spacing w:val="-3"/>
          <w:w w:val="115"/>
        </w:rPr>
        <w:t xml:space="preserve"> </w:t>
      </w:r>
      <w:r>
        <w:rPr>
          <w:w w:val="115"/>
        </w:rPr>
        <w:t>funding</w:t>
      </w:r>
      <w:r>
        <w:rPr>
          <w:spacing w:val="-2"/>
          <w:w w:val="115"/>
        </w:rPr>
        <w:t xml:space="preserve"> </w:t>
      </w:r>
      <w:r>
        <w:rPr>
          <w:w w:val="115"/>
        </w:rPr>
        <w:t>in the</w:t>
      </w:r>
      <w:r>
        <w:rPr>
          <w:spacing w:val="-4"/>
          <w:w w:val="115"/>
        </w:rPr>
        <w:t xml:space="preserve"> </w:t>
      </w:r>
      <w:r>
        <w:rPr>
          <w:w w:val="115"/>
        </w:rPr>
        <w:t>mid</w:t>
      </w:r>
      <w:r>
        <w:rPr>
          <w:spacing w:val="-3"/>
          <w:w w:val="115"/>
        </w:rPr>
        <w:t xml:space="preserve"> </w:t>
      </w:r>
      <w:r>
        <w:rPr>
          <w:w w:val="115"/>
        </w:rPr>
        <w:t>to</w:t>
      </w:r>
      <w:r>
        <w:rPr>
          <w:spacing w:val="-2"/>
          <w:w w:val="115"/>
        </w:rPr>
        <w:t xml:space="preserve"> </w:t>
      </w:r>
      <w:r>
        <w:rPr>
          <w:w w:val="115"/>
        </w:rPr>
        <w:t>long</w:t>
      </w:r>
      <w:r>
        <w:rPr>
          <w:spacing w:val="-2"/>
          <w:w w:val="115"/>
        </w:rPr>
        <w:t xml:space="preserve"> </w:t>
      </w:r>
      <w:r>
        <w:rPr>
          <w:w w:val="115"/>
        </w:rPr>
        <w:t>term.</w:t>
      </w:r>
      <w:r>
        <w:rPr>
          <w:spacing w:val="-2"/>
          <w:w w:val="115"/>
        </w:rPr>
        <w:t xml:space="preserve"> </w:t>
      </w:r>
      <w:r>
        <w:rPr>
          <w:w w:val="115"/>
        </w:rPr>
        <w:t>Without an embedded horizon scanning model that has clear scope, objectives and process, Roche is concerned with a potentially premature narrow focus on priority areas. Whilst it is important to include topics where equity and HUCN are identified, these should be in addition to, and not at the expense of, examining information on other health technologies and disruptive therapies.</w:t>
      </w:r>
    </w:p>
    <w:p w14:paraId="36C6D1D6" w14:textId="77777777" w:rsidR="002138FA" w:rsidRDefault="00A2619F">
      <w:pPr>
        <w:pStyle w:val="BodyText"/>
        <w:spacing w:before="267" w:line="252" w:lineRule="auto"/>
        <w:ind w:right="963"/>
        <w:rPr>
          <w:i w:val="0"/>
        </w:rPr>
      </w:pPr>
      <w:r>
        <w:rPr>
          <w:w w:val="115"/>
        </w:rPr>
        <w:t>It</w:t>
      </w:r>
      <w:r>
        <w:rPr>
          <w:spacing w:val="-2"/>
          <w:w w:val="115"/>
        </w:rPr>
        <w:t xml:space="preserve"> </w:t>
      </w:r>
      <w:r>
        <w:rPr>
          <w:w w:val="115"/>
        </w:rPr>
        <w:t>is</w:t>
      </w:r>
      <w:r>
        <w:rPr>
          <w:spacing w:val="-2"/>
          <w:w w:val="115"/>
        </w:rPr>
        <w:t xml:space="preserve"> </w:t>
      </w:r>
      <w:r>
        <w:rPr>
          <w:w w:val="115"/>
        </w:rPr>
        <w:t>unclear</w:t>
      </w:r>
      <w:r>
        <w:rPr>
          <w:spacing w:val="-1"/>
          <w:w w:val="115"/>
        </w:rPr>
        <w:t xml:space="preserve"> </w:t>
      </w:r>
      <w:r>
        <w:rPr>
          <w:w w:val="115"/>
        </w:rPr>
        <w:t>how</w:t>
      </w:r>
      <w:r>
        <w:rPr>
          <w:spacing w:val="-2"/>
          <w:w w:val="115"/>
        </w:rPr>
        <w:t xml:space="preserve"> </w:t>
      </w:r>
      <w:r>
        <w:rPr>
          <w:w w:val="115"/>
        </w:rPr>
        <w:t>horizon</w:t>
      </w:r>
      <w:r>
        <w:rPr>
          <w:spacing w:val="-5"/>
          <w:w w:val="115"/>
        </w:rPr>
        <w:t xml:space="preserve"> </w:t>
      </w:r>
      <w:r>
        <w:rPr>
          <w:w w:val="115"/>
        </w:rPr>
        <w:t>scanning</w:t>
      </w:r>
      <w:r>
        <w:rPr>
          <w:spacing w:val="-2"/>
          <w:w w:val="115"/>
        </w:rPr>
        <w:t xml:space="preserve"> </w:t>
      </w:r>
      <w:r>
        <w:rPr>
          <w:w w:val="115"/>
        </w:rPr>
        <w:t>focused</w:t>
      </w:r>
      <w:r>
        <w:rPr>
          <w:spacing w:val="-3"/>
          <w:w w:val="115"/>
        </w:rPr>
        <w:t xml:space="preserve"> </w:t>
      </w:r>
      <w:r>
        <w:rPr>
          <w:w w:val="115"/>
        </w:rPr>
        <w:t>on</w:t>
      </w:r>
      <w:r>
        <w:rPr>
          <w:spacing w:val="-1"/>
          <w:w w:val="115"/>
        </w:rPr>
        <w:t xml:space="preserve"> </w:t>
      </w:r>
      <w:r>
        <w:rPr>
          <w:w w:val="115"/>
        </w:rPr>
        <w:t>HUCN</w:t>
      </w:r>
      <w:r>
        <w:rPr>
          <w:spacing w:val="-1"/>
          <w:w w:val="115"/>
        </w:rPr>
        <w:t xml:space="preserve"> </w:t>
      </w:r>
      <w:r>
        <w:rPr>
          <w:w w:val="115"/>
        </w:rPr>
        <w:t>or</w:t>
      </w:r>
      <w:r>
        <w:rPr>
          <w:spacing w:val="-1"/>
          <w:w w:val="115"/>
        </w:rPr>
        <w:t xml:space="preserve"> </w:t>
      </w:r>
      <w:r>
        <w:rPr>
          <w:w w:val="115"/>
        </w:rPr>
        <w:t>priority</w:t>
      </w:r>
      <w:r>
        <w:rPr>
          <w:spacing w:val="-2"/>
          <w:w w:val="115"/>
        </w:rPr>
        <w:t xml:space="preserve"> </w:t>
      </w:r>
      <w:r>
        <w:rPr>
          <w:w w:val="115"/>
        </w:rPr>
        <w:t>populations</w:t>
      </w:r>
      <w:r>
        <w:rPr>
          <w:spacing w:val="-2"/>
          <w:w w:val="115"/>
        </w:rPr>
        <w:t xml:space="preserve"> </w:t>
      </w:r>
      <w:r>
        <w:rPr>
          <w:w w:val="115"/>
        </w:rPr>
        <w:t>will</w:t>
      </w:r>
      <w:r>
        <w:rPr>
          <w:spacing w:val="-2"/>
          <w:w w:val="115"/>
        </w:rPr>
        <w:t xml:space="preserve"> </w:t>
      </w:r>
      <w:r>
        <w:rPr>
          <w:w w:val="115"/>
        </w:rPr>
        <w:t>further</w:t>
      </w:r>
      <w:r>
        <w:rPr>
          <w:spacing w:val="-1"/>
          <w:w w:val="115"/>
        </w:rPr>
        <w:t xml:space="preserve"> </w:t>
      </w:r>
      <w:r>
        <w:rPr>
          <w:w w:val="115"/>
        </w:rPr>
        <w:t xml:space="preserve">incentivise the research and development required for new medicines and treatments to become available for HTA (noting that there are substantial risks in the development of innovative treatments and health technologies). Further consultation is recommended to ensure that there is a balanced approach to horizon scanning, and stakeholder expectations in terms of viable healthcare solutions successfully navigating HTA are managed accordingly.” </w:t>
      </w:r>
      <w:r>
        <w:rPr>
          <w:i w:val="0"/>
          <w:w w:val="115"/>
        </w:rPr>
        <w:t>(Roche Products)</w:t>
      </w:r>
    </w:p>
    <w:p w14:paraId="36C6D1D7" w14:textId="77777777" w:rsidR="002138FA" w:rsidRDefault="00A2619F">
      <w:pPr>
        <w:pStyle w:val="Heading2"/>
        <w:spacing w:before="248"/>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1D8" w14:textId="77777777" w:rsidR="002138FA" w:rsidRDefault="002138FA">
      <w:pPr>
        <w:pStyle w:val="BodyText"/>
        <w:ind w:left="0"/>
        <w:jc w:val="left"/>
        <w:rPr>
          <w:i w:val="0"/>
          <w:sz w:val="26"/>
        </w:rPr>
      </w:pPr>
    </w:p>
    <w:p w14:paraId="36C6D1D9" w14:textId="77777777" w:rsidR="002138FA" w:rsidRDefault="00A2619F">
      <w:pPr>
        <w:pStyle w:val="Heading3"/>
        <w:spacing w:line="254" w:lineRule="auto"/>
        <w:ind w:right="966"/>
      </w:pPr>
      <w:r>
        <w:rPr>
          <w:w w:val="115"/>
        </w:rPr>
        <w:t>There was support from these stakeholder groups with a focus on the significance of</w:t>
      </w:r>
      <w:r>
        <w:rPr>
          <w:spacing w:val="80"/>
          <w:w w:val="115"/>
        </w:rPr>
        <w:t xml:space="preserve"> </w:t>
      </w:r>
      <w:r>
        <w:rPr>
          <w:w w:val="115"/>
        </w:rPr>
        <w:t>jurisdictions, patient and clinician involvement, not narrowing the focus of the horizon scanning activities and forming international collaborations.</w:t>
      </w:r>
    </w:p>
    <w:p w14:paraId="36C6D1DA" w14:textId="77777777" w:rsidR="002138FA" w:rsidRDefault="00A2619F">
      <w:pPr>
        <w:spacing w:before="255" w:line="254" w:lineRule="auto"/>
        <w:ind w:left="390" w:right="971"/>
        <w:jc w:val="both"/>
        <w:rPr>
          <w:sz w:val="24"/>
        </w:rPr>
      </w:pPr>
      <w:r>
        <w:rPr>
          <w:i/>
          <w:w w:val="120"/>
          <w:sz w:val="24"/>
        </w:rPr>
        <w:t>“I thought that it was a good idea to form international collaborations with trusted groups with similar</w:t>
      </w:r>
      <w:r>
        <w:rPr>
          <w:i/>
          <w:spacing w:val="-4"/>
          <w:w w:val="120"/>
          <w:sz w:val="24"/>
        </w:rPr>
        <w:t xml:space="preserve"> </w:t>
      </w:r>
      <w:r>
        <w:rPr>
          <w:i/>
          <w:w w:val="120"/>
          <w:sz w:val="24"/>
        </w:rPr>
        <w:t>value</w:t>
      </w:r>
      <w:r>
        <w:rPr>
          <w:i/>
          <w:spacing w:val="-4"/>
          <w:w w:val="120"/>
          <w:sz w:val="24"/>
        </w:rPr>
        <w:t xml:space="preserve"> </w:t>
      </w:r>
      <w:r>
        <w:rPr>
          <w:i/>
          <w:w w:val="120"/>
          <w:sz w:val="24"/>
        </w:rPr>
        <w:t>systems.”</w:t>
      </w:r>
      <w:r>
        <w:rPr>
          <w:i/>
          <w:spacing w:val="-5"/>
          <w:w w:val="120"/>
          <w:sz w:val="24"/>
        </w:rPr>
        <w:t xml:space="preserve"> </w:t>
      </w:r>
      <w:r>
        <w:rPr>
          <w:w w:val="120"/>
          <w:sz w:val="24"/>
        </w:rPr>
        <w:t>(The</w:t>
      </w:r>
      <w:r>
        <w:rPr>
          <w:spacing w:val="-4"/>
          <w:w w:val="120"/>
          <w:sz w:val="24"/>
        </w:rPr>
        <w:t xml:space="preserve"> </w:t>
      </w:r>
      <w:r>
        <w:rPr>
          <w:w w:val="120"/>
          <w:sz w:val="24"/>
        </w:rPr>
        <w:t>University</w:t>
      </w:r>
      <w:r>
        <w:rPr>
          <w:spacing w:val="-4"/>
          <w:w w:val="120"/>
          <w:sz w:val="24"/>
        </w:rPr>
        <w:t xml:space="preserve"> </w:t>
      </w:r>
      <w:r>
        <w:rPr>
          <w:w w:val="120"/>
          <w:sz w:val="24"/>
        </w:rPr>
        <w:t>of</w:t>
      </w:r>
      <w:r>
        <w:rPr>
          <w:spacing w:val="-4"/>
          <w:w w:val="120"/>
          <w:sz w:val="24"/>
        </w:rPr>
        <w:t xml:space="preserve"> </w:t>
      </w:r>
      <w:r>
        <w:rPr>
          <w:w w:val="120"/>
          <w:sz w:val="24"/>
        </w:rPr>
        <w:t>Notre</w:t>
      </w:r>
      <w:r>
        <w:rPr>
          <w:spacing w:val="-6"/>
          <w:w w:val="120"/>
          <w:sz w:val="24"/>
        </w:rPr>
        <w:t xml:space="preserve"> </w:t>
      </w:r>
      <w:r>
        <w:rPr>
          <w:w w:val="120"/>
          <w:sz w:val="24"/>
        </w:rPr>
        <w:t>Dame</w:t>
      </w:r>
      <w:r>
        <w:rPr>
          <w:spacing w:val="-4"/>
          <w:w w:val="120"/>
          <w:sz w:val="24"/>
        </w:rPr>
        <w:t xml:space="preserve"> </w:t>
      </w:r>
      <w:r>
        <w:rPr>
          <w:w w:val="120"/>
          <w:sz w:val="24"/>
        </w:rPr>
        <w:t>Australia)</w:t>
      </w:r>
    </w:p>
    <w:p w14:paraId="36C6D1DB" w14:textId="77777777" w:rsidR="002138FA" w:rsidRDefault="00A2619F">
      <w:pPr>
        <w:pStyle w:val="BodyText"/>
        <w:spacing w:before="259"/>
        <w:jc w:val="left"/>
      </w:pPr>
      <w:r>
        <w:rPr>
          <w:w w:val="115"/>
        </w:rPr>
        <w:t>“Australia</w:t>
      </w:r>
      <w:r>
        <w:rPr>
          <w:spacing w:val="12"/>
          <w:w w:val="115"/>
        </w:rPr>
        <w:t xml:space="preserve"> </w:t>
      </w:r>
      <w:r>
        <w:rPr>
          <w:w w:val="115"/>
        </w:rPr>
        <w:t>could</w:t>
      </w:r>
      <w:r>
        <w:rPr>
          <w:spacing w:val="11"/>
          <w:w w:val="115"/>
        </w:rPr>
        <w:t xml:space="preserve"> </w:t>
      </w:r>
      <w:r>
        <w:rPr>
          <w:w w:val="115"/>
        </w:rPr>
        <w:t>become</w:t>
      </w:r>
      <w:r>
        <w:rPr>
          <w:spacing w:val="12"/>
          <w:w w:val="115"/>
        </w:rPr>
        <w:t xml:space="preserve"> </w:t>
      </w:r>
      <w:r>
        <w:rPr>
          <w:w w:val="115"/>
        </w:rPr>
        <w:t>a</w:t>
      </w:r>
      <w:r>
        <w:rPr>
          <w:spacing w:val="12"/>
          <w:w w:val="115"/>
        </w:rPr>
        <w:t xml:space="preserve"> </w:t>
      </w:r>
      <w:r>
        <w:rPr>
          <w:w w:val="115"/>
        </w:rPr>
        <w:t>world</w:t>
      </w:r>
      <w:r>
        <w:rPr>
          <w:spacing w:val="11"/>
          <w:w w:val="115"/>
        </w:rPr>
        <w:t xml:space="preserve"> </w:t>
      </w:r>
      <w:r>
        <w:rPr>
          <w:w w:val="115"/>
        </w:rPr>
        <w:t>leader</w:t>
      </w:r>
      <w:r>
        <w:rPr>
          <w:spacing w:val="13"/>
          <w:w w:val="115"/>
        </w:rPr>
        <w:t xml:space="preserve"> </w:t>
      </w:r>
      <w:r>
        <w:rPr>
          <w:w w:val="115"/>
        </w:rPr>
        <w:t>in</w:t>
      </w:r>
      <w:r>
        <w:rPr>
          <w:spacing w:val="12"/>
          <w:w w:val="115"/>
        </w:rPr>
        <w:t xml:space="preserve"> </w:t>
      </w:r>
      <w:r>
        <w:rPr>
          <w:w w:val="115"/>
        </w:rPr>
        <w:t>the</w:t>
      </w:r>
      <w:r>
        <w:rPr>
          <w:spacing w:val="9"/>
          <w:w w:val="115"/>
        </w:rPr>
        <w:t xml:space="preserve"> </w:t>
      </w:r>
      <w:r>
        <w:rPr>
          <w:w w:val="115"/>
        </w:rPr>
        <w:t>development</w:t>
      </w:r>
      <w:r>
        <w:rPr>
          <w:spacing w:val="11"/>
          <w:w w:val="115"/>
        </w:rPr>
        <w:t xml:space="preserve"> </w:t>
      </w:r>
      <w:r>
        <w:rPr>
          <w:w w:val="115"/>
        </w:rPr>
        <w:t>of</w:t>
      </w:r>
      <w:r>
        <w:rPr>
          <w:spacing w:val="12"/>
          <w:w w:val="115"/>
        </w:rPr>
        <w:t xml:space="preserve"> </w:t>
      </w:r>
      <w:r>
        <w:rPr>
          <w:w w:val="115"/>
        </w:rPr>
        <w:t>consistent</w:t>
      </w:r>
      <w:r>
        <w:rPr>
          <w:spacing w:val="11"/>
          <w:w w:val="115"/>
        </w:rPr>
        <w:t xml:space="preserve"> </w:t>
      </w:r>
      <w:r>
        <w:rPr>
          <w:w w:val="115"/>
        </w:rPr>
        <w:t>processes</w:t>
      </w:r>
      <w:r>
        <w:rPr>
          <w:spacing w:val="12"/>
          <w:w w:val="115"/>
        </w:rPr>
        <w:t xml:space="preserve"> </w:t>
      </w:r>
      <w:r>
        <w:rPr>
          <w:w w:val="115"/>
        </w:rPr>
        <w:t>to</w:t>
      </w:r>
      <w:r>
        <w:rPr>
          <w:spacing w:val="13"/>
          <w:w w:val="115"/>
        </w:rPr>
        <w:t xml:space="preserve"> </w:t>
      </w:r>
      <w:r>
        <w:rPr>
          <w:spacing w:val="-2"/>
          <w:w w:val="115"/>
        </w:rPr>
        <w:t>measure</w:t>
      </w:r>
    </w:p>
    <w:p w14:paraId="36C6D1DC" w14:textId="77777777" w:rsidR="002138FA" w:rsidRDefault="00A2619F">
      <w:pPr>
        <w:pStyle w:val="BodyText"/>
        <w:spacing w:before="15"/>
        <w:jc w:val="left"/>
      </w:pPr>
      <w:r>
        <w:rPr>
          <w:w w:val="115"/>
        </w:rPr>
        <w:t>health</w:t>
      </w:r>
      <w:r>
        <w:rPr>
          <w:spacing w:val="26"/>
          <w:w w:val="115"/>
        </w:rPr>
        <w:t xml:space="preserve"> </w:t>
      </w:r>
      <w:r>
        <w:rPr>
          <w:w w:val="115"/>
        </w:rPr>
        <w:t>equity</w:t>
      </w:r>
      <w:r>
        <w:rPr>
          <w:spacing w:val="27"/>
          <w:w w:val="115"/>
        </w:rPr>
        <w:t xml:space="preserve"> </w:t>
      </w:r>
      <w:r>
        <w:rPr>
          <w:w w:val="115"/>
        </w:rPr>
        <w:t>considerations</w:t>
      </w:r>
      <w:r>
        <w:rPr>
          <w:spacing w:val="27"/>
          <w:w w:val="115"/>
        </w:rPr>
        <w:t xml:space="preserve"> </w:t>
      </w:r>
      <w:r>
        <w:rPr>
          <w:w w:val="115"/>
        </w:rPr>
        <w:t>in</w:t>
      </w:r>
      <w:r>
        <w:rPr>
          <w:spacing w:val="26"/>
          <w:w w:val="115"/>
        </w:rPr>
        <w:t xml:space="preserve"> </w:t>
      </w:r>
      <w:r>
        <w:rPr>
          <w:w w:val="115"/>
        </w:rPr>
        <w:t>HTA</w:t>
      </w:r>
      <w:r>
        <w:rPr>
          <w:spacing w:val="28"/>
          <w:w w:val="115"/>
        </w:rPr>
        <w:t xml:space="preserve"> </w:t>
      </w:r>
      <w:r>
        <w:rPr>
          <w:w w:val="115"/>
        </w:rPr>
        <w:t>for</w:t>
      </w:r>
      <w:r>
        <w:rPr>
          <w:spacing w:val="28"/>
          <w:w w:val="115"/>
        </w:rPr>
        <w:t xml:space="preserve"> </w:t>
      </w:r>
      <w:r>
        <w:rPr>
          <w:w w:val="115"/>
        </w:rPr>
        <w:t>priority</w:t>
      </w:r>
      <w:r>
        <w:rPr>
          <w:spacing w:val="26"/>
          <w:w w:val="115"/>
        </w:rPr>
        <w:t xml:space="preserve"> </w:t>
      </w:r>
      <w:r>
        <w:rPr>
          <w:w w:val="115"/>
        </w:rPr>
        <w:t>populations</w:t>
      </w:r>
      <w:r>
        <w:rPr>
          <w:spacing w:val="25"/>
          <w:w w:val="115"/>
        </w:rPr>
        <w:t xml:space="preserve"> </w:t>
      </w:r>
      <w:r>
        <w:rPr>
          <w:w w:val="115"/>
        </w:rPr>
        <w:t>such</w:t>
      </w:r>
      <w:r>
        <w:rPr>
          <w:spacing w:val="28"/>
          <w:w w:val="115"/>
        </w:rPr>
        <w:t xml:space="preserve"> </w:t>
      </w:r>
      <w:r>
        <w:rPr>
          <w:w w:val="115"/>
        </w:rPr>
        <w:t>as</w:t>
      </w:r>
      <w:r>
        <w:rPr>
          <w:spacing w:val="28"/>
          <w:w w:val="115"/>
        </w:rPr>
        <w:t xml:space="preserve"> </w:t>
      </w:r>
      <w:r>
        <w:rPr>
          <w:w w:val="115"/>
        </w:rPr>
        <w:t>First</w:t>
      </w:r>
      <w:r>
        <w:rPr>
          <w:spacing w:val="27"/>
          <w:w w:val="115"/>
        </w:rPr>
        <w:t xml:space="preserve"> </w:t>
      </w:r>
      <w:r>
        <w:rPr>
          <w:w w:val="115"/>
        </w:rPr>
        <w:t>Nations</w:t>
      </w:r>
      <w:r>
        <w:rPr>
          <w:spacing w:val="27"/>
          <w:w w:val="115"/>
        </w:rPr>
        <w:t xml:space="preserve"> </w:t>
      </w:r>
      <w:r>
        <w:rPr>
          <w:w w:val="115"/>
        </w:rPr>
        <w:t>people</w:t>
      </w:r>
      <w:r>
        <w:rPr>
          <w:spacing w:val="25"/>
          <w:w w:val="115"/>
        </w:rPr>
        <w:t xml:space="preserve"> </w:t>
      </w:r>
      <w:r>
        <w:rPr>
          <w:w w:val="115"/>
        </w:rPr>
        <w:t>in</w:t>
      </w:r>
      <w:r>
        <w:rPr>
          <w:spacing w:val="28"/>
          <w:w w:val="115"/>
        </w:rPr>
        <w:t xml:space="preserve"> </w:t>
      </w:r>
      <w:r>
        <w:rPr>
          <w:spacing w:val="-5"/>
          <w:w w:val="115"/>
        </w:rPr>
        <w:t>all</w:t>
      </w:r>
    </w:p>
    <w:p w14:paraId="36C6D1DD" w14:textId="77777777" w:rsidR="002138FA" w:rsidRDefault="002138FA">
      <w:pPr>
        <w:sectPr w:rsidR="002138FA">
          <w:pgSz w:w="11910" w:h="16840"/>
          <w:pgMar w:top="980" w:right="0" w:bottom="760" w:left="800" w:header="0" w:footer="494" w:gutter="0"/>
          <w:cols w:space="720"/>
        </w:sectPr>
      </w:pPr>
    </w:p>
    <w:p w14:paraId="36C6D1DE" w14:textId="77777777" w:rsidR="002138FA" w:rsidRDefault="00A2619F">
      <w:pPr>
        <w:pStyle w:val="BodyText"/>
        <w:spacing w:before="89" w:line="252" w:lineRule="auto"/>
        <w:ind w:right="961"/>
        <w:rPr>
          <w:i w:val="0"/>
        </w:rPr>
      </w:pPr>
      <w:r>
        <w:rPr>
          <w:w w:val="115"/>
        </w:rPr>
        <w:lastRenderedPageBreak/>
        <w:t>phases throughout the HTA decision-making process. A publicly available calculator has been developed for the UK context for socioeconomic quintiles and can assess the likely direction and size of health inequality impacts of interventions under consideration. It allows a quick indication of whether health equity impact might be decision relevant, and whether further analysis is required. Calculators could measure the impact of interventions by Indigenous status, area of remoteness index and socioeconomic position. The development of these economic tools for priority populations in Australia will enable decision-makers to know the full picture of health equity impacts.</w:t>
      </w:r>
      <w:r>
        <w:rPr>
          <w:spacing w:val="-3"/>
          <w:w w:val="115"/>
        </w:rPr>
        <w:t xml:space="preserve"> </w:t>
      </w:r>
      <w:r>
        <w:rPr>
          <w:w w:val="115"/>
        </w:rPr>
        <w:t>We will</w:t>
      </w:r>
      <w:r>
        <w:rPr>
          <w:spacing w:val="-6"/>
          <w:w w:val="115"/>
        </w:rPr>
        <w:t xml:space="preserve"> </w:t>
      </w:r>
      <w:r>
        <w:rPr>
          <w:w w:val="115"/>
        </w:rPr>
        <w:t>begin to</w:t>
      </w:r>
      <w:r>
        <w:rPr>
          <w:spacing w:val="-1"/>
          <w:w w:val="115"/>
        </w:rPr>
        <w:t xml:space="preserve"> </w:t>
      </w:r>
      <w:r>
        <w:rPr>
          <w:w w:val="115"/>
        </w:rPr>
        <w:t>develop</w:t>
      </w:r>
      <w:r>
        <w:rPr>
          <w:spacing w:val="-1"/>
          <w:w w:val="115"/>
        </w:rPr>
        <w:t xml:space="preserve"> </w:t>
      </w:r>
      <w:r>
        <w:rPr>
          <w:w w:val="115"/>
        </w:rPr>
        <w:t>Australian versions</w:t>
      </w:r>
      <w:r>
        <w:rPr>
          <w:spacing w:val="-1"/>
          <w:w w:val="115"/>
        </w:rPr>
        <w:t xml:space="preserve"> </w:t>
      </w:r>
      <w:r>
        <w:rPr>
          <w:w w:val="115"/>
        </w:rPr>
        <w:t>of the health equity</w:t>
      </w:r>
      <w:r>
        <w:rPr>
          <w:spacing w:val="-3"/>
          <w:w w:val="115"/>
        </w:rPr>
        <w:t xml:space="preserve"> </w:t>
      </w:r>
      <w:r>
        <w:rPr>
          <w:w w:val="115"/>
        </w:rPr>
        <w:t>impact</w:t>
      </w:r>
      <w:r>
        <w:rPr>
          <w:spacing w:val="-1"/>
          <w:w w:val="115"/>
        </w:rPr>
        <w:t xml:space="preserve"> </w:t>
      </w:r>
      <w:r>
        <w:rPr>
          <w:w w:val="115"/>
        </w:rPr>
        <w:t>calculator in 2024. The calculator could be used at the initial stage of scoping and</w:t>
      </w:r>
      <w:r>
        <w:rPr>
          <w:spacing w:val="-1"/>
          <w:w w:val="115"/>
        </w:rPr>
        <w:t xml:space="preserve"> </w:t>
      </w:r>
      <w:r>
        <w:rPr>
          <w:w w:val="115"/>
        </w:rPr>
        <w:t>early assessment of new technologies where initial advice is being collected to guide discussions on the direction and significance of health inequality impacts. This economic tool should be part of a framework that will provide a transparent, rigorous evidence-informed approach to ensure that funding decisions do</w:t>
      </w:r>
      <w:r>
        <w:rPr>
          <w:spacing w:val="-2"/>
          <w:w w:val="115"/>
        </w:rPr>
        <w:t xml:space="preserve"> </w:t>
      </w:r>
      <w:r>
        <w:rPr>
          <w:w w:val="115"/>
        </w:rPr>
        <w:t>not</w:t>
      </w:r>
      <w:r>
        <w:rPr>
          <w:spacing w:val="-2"/>
          <w:w w:val="115"/>
        </w:rPr>
        <w:t xml:space="preserve"> </w:t>
      </w:r>
      <w:r>
        <w:rPr>
          <w:w w:val="115"/>
        </w:rPr>
        <w:t>increase</w:t>
      </w:r>
      <w:r>
        <w:rPr>
          <w:spacing w:val="-5"/>
          <w:w w:val="115"/>
        </w:rPr>
        <w:t xml:space="preserve"> </w:t>
      </w:r>
      <w:r>
        <w:rPr>
          <w:w w:val="115"/>
        </w:rPr>
        <w:t>health</w:t>
      </w:r>
      <w:r>
        <w:rPr>
          <w:spacing w:val="-1"/>
          <w:w w:val="115"/>
        </w:rPr>
        <w:t xml:space="preserve"> </w:t>
      </w:r>
      <w:r>
        <w:rPr>
          <w:w w:val="115"/>
        </w:rPr>
        <w:t>inequalities</w:t>
      </w:r>
      <w:r>
        <w:rPr>
          <w:spacing w:val="-2"/>
          <w:w w:val="115"/>
        </w:rPr>
        <w:t xml:space="preserve"> </w:t>
      </w:r>
      <w:r>
        <w:rPr>
          <w:w w:val="115"/>
        </w:rPr>
        <w:t>and</w:t>
      </w:r>
      <w:r>
        <w:rPr>
          <w:spacing w:val="-3"/>
          <w:w w:val="115"/>
        </w:rPr>
        <w:t xml:space="preserve"> </w:t>
      </w:r>
      <w:r>
        <w:rPr>
          <w:w w:val="115"/>
        </w:rPr>
        <w:t>where</w:t>
      </w:r>
      <w:r>
        <w:rPr>
          <w:spacing w:val="-2"/>
          <w:w w:val="115"/>
        </w:rPr>
        <w:t xml:space="preserve"> </w:t>
      </w:r>
      <w:r>
        <w:rPr>
          <w:w w:val="115"/>
        </w:rPr>
        <w:t>possible</w:t>
      </w:r>
      <w:r>
        <w:rPr>
          <w:spacing w:val="-2"/>
          <w:w w:val="115"/>
        </w:rPr>
        <w:t xml:space="preserve"> </w:t>
      </w:r>
      <w:r>
        <w:rPr>
          <w:w w:val="115"/>
        </w:rPr>
        <w:t>reduce</w:t>
      </w:r>
      <w:r>
        <w:rPr>
          <w:spacing w:val="-2"/>
          <w:w w:val="115"/>
        </w:rPr>
        <w:t xml:space="preserve"> </w:t>
      </w:r>
      <w:r>
        <w:rPr>
          <w:w w:val="115"/>
        </w:rPr>
        <w:t>health</w:t>
      </w:r>
      <w:r>
        <w:rPr>
          <w:spacing w:val="-1"/>
          <w:w w:val="115"/>
        </w:rPr>
        <w:t xml:space="preserve"> </w:t>
      </w:r>
      <w:r>
        <w:rPr>
          <w:w w:val="115"/>
        </w:rPr>
        <w:t>inequalities</w:t>
      </w:r>
      <w:r>
        <w:rPr>
          <w:spacing w:val="-2"/>
          <w:w w:val="115"/>
        </w:rPr>
        <w:t xml:space="preserve"> </w:t>
      </w:r>
      <w:r>
        <w:rPr>
          <w:w w:val="115"/>
        </w:rPr>
        <w:t>amongst</w:t>
      </w:r>
      <w:r>
        <w:rPr>
          <w:spacing w:val="-2"/>
          <w:w w:val="115"/>
        </w:rPr>
        <w:t xml:space="preserve"> </w:t>
      </w:r>
      <w:r>
        <w:rPr>
          <w:w w:val="115"/>
        </w:rPr>
        <w:t xml:space="preserve">priority populations.” </w:t>
      </w:r>
      <w:r>
        <w:rPr>
          <w:i w:val="0"/>
          <w:w w:val="115"/>
        </w:rPr>
        <w:t>(Deakin University)</w:t>
      </w:r>
    </w:p>
    <w:p w14:paraId="36C6D1DF" w14:textId="77777777" w:rsidR="002138FA" w:rsidRDefault="00A2619F">
      <w:pPr>
        <w:pStyle w:val="BodyText"/>
        <w:spacing w:before="275" w:line="254" w:lineRule="auto"/>
        <w:ind w:right="971"/>
        <w:rPr>
          <w:i w:val="0"/>
        </w:rPr>
      </w:pPr>
      <w:r>
        <w:rPr>
          <w:w w:val="115"/>
        </w:rPr>
        <w:t>“Horizon scanning activities should include the full scope of the IVD sector, not just those technologies within the narrow scope of medicines.”</w:t>
      </w:r>
      <w:r>
        <w:rPr>
          <w:spacing w:val="40"/>
          <w:w w:val="115"/>
        </w:rPr>
        <w:t xml:space="preserve"> </w:t>
      </w:r>
      <w:r>
        <w:rPr>
          <w:i w:val="0"/>
          <w:w w:val="115"/>
        </w:rPr>
        <w:t>(Pathology Technology Australia)</w:t>
      </w:r>
    </w:p>
    <w:p w14:paraId="36C6D1E0" w14:textId="77777777" w:rsidR="002138FA" w:rsidRDefault="00A2619F">
      <w:pPr>
        <w:pStyle w:val="BodyText"/>
        <w:spacing w:before="257" w:line="252" w:lineRule="auto"/>
        <w:ind w:right="967"/>
        <w:rPr>
          <w:i w:val="0"/>
        </w:rPr>
      </w:pPr>
      <w:r>
        <w:rPr>
          <w:w w:val="115"/>
        </w:rPr>
        <w:t xml:space="preserve">“Involving patient and clinician communities in the identification process ensures diverse perspectives are considered, enhancing the relevance and effectiveness of the scanning efforts.” </w:t>
      </w:r>
      <w:r>
        <w:rPr>
          <w:i w:val="0"/>
          <w:w w:val="115"/>
        </w:rPr>
        <w:t>(Society of Hospital Pharmacists of Australia)</w:t>
      </w:r>
    </w:p>
    <w:p w14:paraId="36C6D1E1" w14:textId="77777777" w:rsidR="002138FA" w:rsidRDefault="00A2619F">
      <w:pPr>
        <w:pStyle w:val="BodyText"/>
        <w:spacing w:before="262" w:line="252" w:lineRule="auto"/>
        <w:ind w:right="957"/>
        <w:rPr>
          <w:i w:val="0"/>
        </w:rPr>
      </w:pPr>
      <w:r>
        <w:rPr>
          <w:w w:val="120"/>
        </w:rPr>
        <w:t>“In agreement, noting the need for jurisdictional consultation and feedback. Additionally, how does</w:t>
      </w:r>
      <w:r>
        <w:rPr>
          <w:spacing w:val="-2"/>
          <w:w w:val="120"/>
        </w:rPr>
        <w:t xml:space="preserve"> </w:t>
      </w:r>
      <w:r>
        <w:rPr>
          <w:w w:val="120"/>
        </w:rPr>
        <w:t>this</w:t>
      </w:r>
      <w:r>
        <w:rPr>
          <w:spacing w:val="-2"/>
          <w:w w:val="120"/>
        </w:rPr>
        <w:t xml:space="preserve"> </w:t>
      </w:r>
      <w:r>
        <w:rPr>
          <w:w w:val="120"/>
        </w:rPr>
        <w:t>align</w:t>
      </w:r>
      <w:r>
        <w:rPr>
          <w:spacing w:val="-2"/>
          <w:w w:val="120"/>
        </w:rPr>
        <w:t xml:space="preserve"> </w:t>
      </w:r>
      <w:r>
        <w:rPr>
          <w:w w:val="120"/>
        </w:rPr>
        <w:t>with</w:t>
      </w:r>
      <w:r>
        <w:rPr>
          <w:spacing w:val="-2"/>
          <w:w w:val="120"/>
        </w:rPr>
        <w:t xml:space="preserve"> </w:t>
      </w:r>
      <w:r>
        <w:rPr>
          <w:w w:val="120"/>
        </w:rPr>
        <w:t>the</w:t>
      </w:r>
      <w:r>
        <w:rPr>
          <w:spacing w:val="-4"/>
          <w:w w:val="120"/>
        </w:rPr>
        <w:t xml:space="preserve"> </w:t>
      </w:r>
      <w:r>
        <w:rPr>
          <w:w w:val="120"/>
        </w:rPr>
        <w:t>abovementioned</w:t>
      </w:r>
      <w:r>
        <w:rPr>
          <w:spacing w:val="-2"/>
          <w:w w:val="120"/>
        </w:rPr>
        <w:t xml:space="preserve"> </w:t>
      </w:r>
      <w:r>
        <w:rPr>
          <w:w w:val="120"/>
        </w:rPr>
        <w:t>priority</w:t>
      </w:r>
      <w:r>
        <w:rPr>
          <w:spacing w:val="-2"/>
          <w:w w:val="120"/>
        </w:rPr>
        <w:t xml:space="preserve"> </w:t>
      </w:r>
      <w:r>
        <w:rPr>
          <w:w w:val="120"/>
        </w:rPr>
        <w:t>listing? 1.</w:t>
      </w:r>
      <w:r>
        <w:rPr>
          <w:spacing w:val="-2"/>
          <w:w w:val="120"/>
        </w:rPr>
        <w:t xml:space="preserve"> </w:t>
      </w:r>
      <w:r>
        <w:rPr>
          <w:w w:val="120"/>
        </w:rPr>
        <w:t>Enable</w:t>
      </w:r>
      <w:r>
        <w:rPr>
          <w:spacing w:val="-4"/>
          <w:w w:val="120"/>
        </w:rPr>
        <w:t xml:space="preserve"> </w:t>
      </w:r>
      <w:r>
        <w:rPr>
          <w:w w:val="120"/>
        </w:rPr>
        <w:t>consumer-</w:t>
      </w:r>
      <w:r>
        <w:rPr>
          <w:spacing w:val="-2"/>
          <w:w w:val="120"/>
        </w:rPr>
        <w:t xml:space="preserve"> </w:t>
      </w:r>
      <w:r>
        <w:rPr>
          <w:w w:val="120"/>
        </w:rPr>
        <w:t>and/or</w:t>
      </w:r>
      <w:r>
        <w:rPr>
          <w:spacing w:val="-2"/>
          <w:w w:val="120"/>
        </w:rPr>
        <w:t xml:space="preserve"> </w:t>
      </w:r>
      <w:r>
        <w:rPr>
          <w:w w:val="120"/>
        </w:rPr>
        <w:t>clinician- initiated submissions for repurposed off-patent medicines that are listed on the PBS for other indications. Submissions should be required to be accompanied by sufficient researched scientific evidence of both clinical efficacy and health system economic impact to facilitate an adequate</w:t>
      </w:r>
      <w:r>
        <w:rPr>
          <w:spacing w:val="-12"/>
          <w:w w:val="120"/>
        </w:rPr>
        <w:t xml:space="preserve"> </w:t>
      </w:r>
      <w:r>
        <w:rPr>
          <w:w w:val="120"/>
        </w:rPr>
        <w:t>preliminary</w:t>
      </w:r>
      <w:r>
        <w:rPr>
          <w:spacing w:val="-12"/>
          <w:w w:val="120"/>
        </w:rPr>
        <w:t xml:space="preserve"> </w:t>
      </w:r>
      <w:r>
        <w:rPr>
          <w:w w:val="120"/>
        </w:rPr>
        <w:t>assessment;</w:t>
      </w:r>
      <w:r>
        <w:rPr>
          <w:spacing w:val="-12"/>
          <w:w w:val="120"/>
        </w:rPr>
        <w:t xml:space="preserve"> </w:t>
      </w:r>
      <w:r>
        <w:rPr>
          <w:w w:val="120"/>
        </w:rPr>
        <w:t>the</w:t>
      </w:r>
      <w:r>
        <w:rPr>
          <w:spacing w:val="-12"/>
          <w:w w:val="120"/>
        </w:rPr>
        <w:t xml:space="preserve"> </w:t>
      </w:r>
      <w:r>
        <w:rPr>
          <w:w w:val="120"/>
        </w:rPr>
        <w:t>PBAC</w:t>
      </w:r>
      <w:r>
        <w:rPr>
          <w:spacing w:val="-13"/>
          <w:w w:val="120"/>
        </w:rPr>
        <w:t xml:space="preserve"> </w:t>
      </w:r>
      <w:r>
        <w:rPr>
          <w:w w:val="120"/>
        </w:rPr>
        <w:t>would</w:t>
      </w:r>
      <w:r>
        <w:rPr>
          <w:spacing w:val="-13"/>
          <w:w w:val="120"/>
        </w:rPr>
        <w:t xml:space="preserve"> </w:t>
      </w:r>
      <w:r>
        <w:rPr>
          <w:w w:val="120"/>
        </w:rPr>
        <w:t>decide</w:t>
      </w:r>
      <w:r>
        <w:rPr>
          <w:spacing w:val="-12"/>
          <w:w w:val="120"/>
        </w:rPr>
        <w:t xml:space="preserve"> </w:t>
      </w:r>
      <w:r>
        <w:rPr>
          <w:w w:val="120"/>
        </w:rPr>
        <w:t>to</w:t>
      </w:r>
      <w:r>
        <w:rPr>
          <w:spacing w:val="-12"/>
          <w:w w:val="120"/>
        </w:rPr>
        <w:t xml:space="preserve"> </w:t>
      </w:r>
      <w:r>
        <w:rPr>
          <w:w w:val="120"/>
        </w:rPr>
        <w:t>request</w:t>
      </w:r>
      <w:r>
        <w:rPr>
          <w:spacing w:val="-13"/>
          <w:w w:val="120"/>
        </w:rPr>
        <w:t xml:space="preserve"> </w:t>
      </w:r>
      <w:r>
        <w:rPr>
          <w:w w:val="120"/>
        </w:rPr>
        <w:t>or</w:t>
      </w:r>
      <w:r>
        <w:rPr>
          <w:spacing w:val="-11"/>
          <w:w w:val="120"/>
        </w:rPr>
        <w:t xml:space="preserve"> </w:t>
      </w:r>
      <w:r>
        <w:rPr>
          <w:w w:val="120"/>
        </w:rPr>
        <w:t>decline</w:t>
      </w:r>
      <w:r>
        <w:rPr>
          <w:spacing w:val="-12"/>
          <w:w w:val="120"/>
        </w:rPr>
        <w:t xml:space="preserve"> </w:t>
      </w:r>
      <w:r>
        <w:rPr>
          <w:w w:val="120"/>
        </w:rPr>
        <w:t>a</w:t>
      </w:r>
      <w:r>
        <w:rPr>
          <w:spacing w:val="-12"/>
          <w:w w:val="120"/>
        </w:rPr>
        <w:t xml:space="preserve"> </w:t>
      </w:r>
      <w:r>
        <w:rPr>
          <w:w w:val="120"/>
        </w:rPr>
        <w:t>review</w:t>
      </w:r>
      <w:r>
        <w:rPr>
          <w:spacing w:val="-13"/>
          <w:w w:val="120"/>
        </w:rPr>
        <w:t xml:space="preserve"> </w:t>
      </w:r>
      <w:r>
        <w:rPr>
          <w:w w:val="120"/>
        </w:rPr>
        <w:t>to</w:t>
      </w:r>
      <w:r>
        <w:rPr>
          <w:spacing w:val="-12"/>
          <w:w w:val="120"/>
        </w:rPr>
        <w:t xml:space="preserve"> </w:t>
      </w:r>
      <w:r>
        <w:rPr>
          <w:w w:val="120"/>
        </w:rPr>
        <w:t xml:space="preserve">be </w:t>
      </w:r>
      <w:r>
        <w:rPr>
          <w:w w:val="115"/>
        </w:rPr>
        <w:t xml:space="preserve">undertaken a qualified team for a full submission for consideration of listing change. 2. Regularly invite disease specialists to submit treatments identified in their practice/research that has strong </w:t>
      </w:r>
      <w:r>
        <w:rPr>
          <w:spacing w:val="-2"/>
          <w:w w:val="120"/>
        </w:rPr>
        <w:t>or</w:t>
      </w:r>
      <w:r>
        <w:rPr>
          <w:spacing w:val="-7"/>
          <w:w w:val="120"/>
        </w:rPr>
        <w:t xml:space="preserve"> </w:t>
      </w:r>
      <w:r>
        <w:rPr>
          <w:spacing w:val="-2"/>
          <w:w w:val="120"/>
        </w:rPr>
        <w:t>growing</w:t>
      </w:r>
      <w:r>
        <w:rPr>
          <w:spacing w:val="-8"/>
          <w:w w:val="120"/>
        </w:rPr>
        <w:t xml:space="preserve"> </w:t>
      </w:r>
      <w:r>
        <w:rPr>
          <w:spacing w:val="-2"/>
          <w:w w:val="120"/>
        </w:rPr>
        <w:t>evidence</w:t>
      </w:r>
      <w:r>
        <w:rPr>
          <w:spacing w:val="-8"/>
          <w:w w:val="120"/>
        </w:rPr>
        <w:t xml:space="preserve"> </w:t>
      </w:r>
      <w:r>
        <w:rPr>
          <w:spacing w:val="-2"/>
          <w:w w:val="120"/>
        </w:rPr>
        <w:t>of</w:t>
      </w:r>
      <w:r>
        <w:rPr>
          <w:spacing w:val="-10"/>
          <w:w w:val="120"/>
        </w:rPr>
        <w:t xml:space="preserve"> </w:t>
      </w:r>
      <w:r>
        <w:rPr>
          <w:spacing w:val="-2"/>
          <w:w w:val="120"/>
        </w:rPr>
        <w:t>success</w:t>
      </w:r>
      <w:r>
        <w:rPr>
          <w:spacing w:val="-8"/>
          <w:w w:val="120"/>
        </w:rPr>
        <w:t xml:space="preserve"> </w:t>
      </w:r>
      <w:r>
        <w:rPr>
          <w:spacing w:val="-2"/>
          <w:w w:val="120"/>
        </w:rPr>
        <w:t>in</w:t>
      </w:r>
      <w:r>
        <w:rPr>
          <w:spacing w:val="-7"/>
          <w:w w:val="120"/>
        </w:rPr>
        <w:t xml:space="preserve"> </w:t>
      </w:r>
      <w:r>
        <w:rPr>
          <w:spacing w:val="-2"/>
          <w:w w:val="120"/>
        </w:rPr>
        <w:t>off-patent</w:t>
      </w:r>
      <w:r>
        <w:rPr>
          <w:spacing w:val="-8"/>
          <w:w w:val="120"/>
        </w:rPr>
        <w:t xml:space="preserve"> </w:t>
      </w:r>
      <w:r>
        <w:rPr>
          <w:spacing w:val="-2"/>
          <w:w w:val="120"/>
        </w:rPr>
        <w:t>repurposed</w:t>
      </w:r>
      <w:r>
        <w:rPr>
          <w:spacing w:val="-8"/>
          <w:w w:val="120"/>
        </w:rPr>
        <w:t xml:space="preserve"> </w:t>
      </w:r>
      <w:r>
        <w:rPr>
          <w:spacing w:val="-2"/>
          <w:w w:val="120"/>
        </w:rPr>
        <w:t>use.</w:t>
      </w:r>
      <w:r>
        <w:rPr>
          <w:spacing w:val="-8"/>
          <w:w w:val="120"/>
        </w:rPr>
        <w:t xml:space="preserve"> </w:t>
      </w:r>
      <w:r>
        <w:rPr>
          <w:spacing w:val="-2"/>
          <w:w w:val="120"/>
        </w:rPr>
        <w:t>When</w:t>
      </w:r>
      <w:r>
        <w:rPr>
          <w:spacing w:val="-7"/>
          <w:w w:val="120"/>
        </w:rPr>
        <w:t xml:space="preserve"> </w:t>
      </w:r>
      <w:r>
        <w:rPr>
          <w:spacing w:val="-2"/>
          <w:w w:val="120"/>
        </w:rPr>
        <w:t>there</w:t>
      </w:r>
      <w:r>
        <w:rPr>
          <w:spacing w:val="-8"/>
          <w:w w:val="120"/>
        </w:rPr>
        <w:t xml:space="preserve"> </w:t>
      </w:r>
      <w:r>
        <w:rPr>
          <w:spacing w:val="-2"/>
          <w:w w:val="120"/>
        </w:rPr>
        <w:t>are</w:t>
      </w:r>
      <w:r>
        <w:rPr>
          <w:spacing w:val="-8"/>
          <w:w w:val="120"/>
        </w:rPr>
        <w:t xml:space="preserve"> </w:t>
      </w:r>
      <w:r>
        <w:rPr>
          <w:spacing w:val="-2"/>
          <w:w w:val="120"/>
        </w:rPr>
        <w:t>multiple</w:t>
      </w:r>
      <w:r>
        <w:rPr>
          <w:spacing w:val="-8"/>
          <w:w w:val="120"/>
        </w:rPr>
        <w:t xml:space="preserve"> </w:t>
      </w:r>
      <w:r>
        <w:rPr>
          <w:spacing w:val="-2"/>
          <w:w w:val="120"/>
        </w:rPr>
        <w:t xml:space="preserve">clinicians </w:t>
      </w:r>
      <w:r>
        <w:rPr>
          <w:w w:val="120"/>
        </w:rPr>
        <w:t>indicating</w:t>
      </w:r>
      <w:r>
        <w:rPr>
          <w:spacing w:val="-9"/>
          <w:w w:val="120"/>
        </w:rPr>
        <w:t xml:space="preserve"> </w:t>
      </w:r>
      <w:r>
        <w:rPr>
          <w:w w:val="120"/>
        </w:rPr>
        <w:t>the</w:t>
      </w:r>
      <w:r>
        <w:rPr>
          <w:spacing w:val="-9"/>
          <w:w w:val="120"/>
        </w:rPr>
        <w:t xml:space="preserve"> </w:t>
      </w:r>
      <w:r>
        <w:rPr>
          <w:w w:val="120"/>
        </w:rPr>
        <w:t>same</w:t>
      </w:r>
      <w:r>
        <w:rPr>
          <w:spacing w:val="-9"/>
          <w:w w:val="120"/>
        </w:rPr>
        <w:t xml:space="preserve"> </w:t>
      </w:r>
      <w:r>
        <w:rPr>
          <w:w w:val="120"/>
        </w:rPr>
        <w:t>treatment,</w:t>
      </w:r>
      <w:r>
        <w:rPr>
          <w:spacing w:val="-9"/>
          <w:w w:val="120"/>
        </w:rPr>
        <w:t xml:space="preserve"> </w:t>
      </w:r>
      <w:r>
        <w:rPr>
          <w:w w:val="120"/>
        </w:rPr>
        <w:t>it</w:t>
      </w:r>
      <w:r>
        <w:rPr>
          <w:spacing w:val="-9"/>
          <w:w w:val="120"/>
        </w:rPr>
        <w:t xml:space="preserve"> </w:t>
      </w:r>
      <w:r>
        <w:rPr>
          <w:w w:val="120"/>
        </w:rPr>
        <w:t>warrants</w:t>
      </w:r>
      <w:r>
        <w:rPr>
          <w:spacing w:val="-9"/>
          <w:w w:val="120"/>
        </w:rPr>
        <w:t xml:space="preserve"> </w:t>
      </w:r>
      <w:r>
        <w:rPr>
          <w:w w:val="120"/>
        </w:rPr>
        <w:t>investigation</w:t>
      </w:r>
      <w:r>
        <w:rPr>
          <w:spacing w:val="-8"/>
          <w:w w:val="120"/>
        </w:rPr>
        <w:t xml:space="preserve"> </w:t>
      </w:r>
      <w:r>
        <w:rPr>
          <w:w w:val="120"/>
        </w:rPr>
        <w:t>by</w:t>
      </w:r>
      <w:r>
        <w:rPr>
          <w:spacing w:val="-9"/>
          <w:w w:val="120"/>
        </w:rPr>
        <w:t xml:space="preserve"> </w:t>
      </w:r>
      <w:r>
        <w:rPr>
          <w:w w:val="120"/>
        </w:rPr>
        <w:t>the</w:t>
      </w:r>
      <w:r>
        <w:rPr>
          <w:spacing w:val="-9"/>
          <w:w w:val="120"/>
        </w:rPr>
        <w:t xml:space="preserve"> </w:t>
      </w:r>
      <w:r>
        <w:rPr>
          <w:w w:val="120"/>
        </w:rPr>
        <w:t>PBAC.</w:t>
      </w:r>
      <w:r>
        <w:rPr>
          <w:spacing w:val="-7"/>
          <w:w w:val="120"/>
        </w:rPr>
        <w:t xml:space="preserve"> </w:t>
      </w:r>
      <w:r>
        <w:rPr>
          <w:w w:val="120"/>
        </w:rPr>
        <w:t>Number</w:t>
      </w:r>
      <w:r>
        <w:rPr>
          <w:spacing w:val="-9"/>
          <w:w w:val="120"/>
        </w:rPr>
        <w:t xml:space="preserve"> </w:t>
      </w:r>
      <w:r>
        <w:rPr>
          <w:w w:val="120"/>
        </w:rPr>
        <w:t>1</w:t>
      </w:r>
      <w:r>
        <w:rPr>
          <w:spacing w:val="-9"/>
          <w:w w:val="120"/>
        </w:rPr>
        <w:t xml:space="preserve"> </w:t>
      </w:r>
      <w:r>
        <w:rPr>
          <w:w w:val="120"/>
        </w:rPr>
        <w:t>cannot</w:t>
      </w:r>
      <w:r>
        <w:rPr>
          <w:spacing w:val="-9"/>
          <w:w w:val="120"/>
        </w:rPr>
        <w:t xml:space="preserve"> </w:t>
      </w:r>
      <w:r>
        <w:rPr>
          <w:w w:val="120"/>
        </w:rPr>
        <w:t>be</w:t>
      </w:r>
      <w:r>
        <w:rPr>
          <w:spacing w:val="-9"/>
          <w:w w:val="120"/>
        </w:rPr>
        <w:t xml:space="preserve"> </w:t>
      </w:r>
      <w:r>
        <w:rPr>
          <w:w w:val="120"/>
        </w:rPr>
        <w:t xml:space="preserve">tied to number 2.” </w:t>
      </w:r>
      <w:r>
        <w:rPr>
          <w:i w:val="0"/>
          <w:w w:val="120"/>
        </w:rPr>
        <w:t>(Consumer and independent researcher)</w:t>
      </w:r>
    </w:p>
    <w:p w14:paraId="36C6D1E2" w14:textId="77777777" w:rsidR="002138FA" w:rsidRDefault="002138FA">
      <w:pPr>
        <w:spacing w:line="252" w:lineRule="auto"/>
        <w:sectPr w:rsidR="002138FA">
          <w:pgSz w:w="11910" w:h="16840"/>
          <w:pgMar w:top="980" w:right="0" w:bottom="760" w:left="800" w:header="0" w:footer="494" w:gutter="0"/>
          <w:cols w:space="720"/>
        </w:sectPr>
      </w:pPr>
    </w:p>
    <w:p w14:paraId="36C6D1E3" w14:textId="77777777" w:rsidR="002138FA" w:rsidRDefault="00A2619F">
      <w:pPr>
        <w:spacing w:before="89" w:line="252" w:lineRule="auto"/>
        <w:ind w:left="390" w:right="1102"/>
        <w:rPr>
          <w:rFonts w:ascii="Arial" w:hAnsi="Arial"/>
          <w:sz w:val="24"/>
        </w:rPr>
      </w:pPr>
      <w:bookmarkStart w:id="114" w:name="_bookmark114"/>
      <w:bookmarkEnd w:id="114"/>
      <w:r>
        <w:rPr>
          <w:rFonts w:ascii="Arial" w:hAnsi="Arial"/>
          <w:sz w:val="24"/>
        </w:rPr>
        <w:lastRenderedPageBreak/>
        <w:t>Table 85. Horizon Scanning to help operational and capacity planning for HTA and health systems – impact on you/organisation by stakeholder type</w:t>
      </w:r>
    </w:p>
    <w:p w14:paraId="36C6D1E4"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1F5" w14:textId="77777777">
        <w:trPr>
          <w:trHeight w:val="1019"/>
        </w:trPr>
        <w:tc>
          <w:tcPr>
            <w:tcW w:w="2494" w:type="dxa"/>
          </w:tcPr>
          <w:p w14:paraId="36C6D1E5" w14:textId="77777777" w:rsidR="002138FA" w:rsidRDefault="002138FA">
            <w:pPr>
              <w:pStyle w:val="TableParagraph"/>
              <w:spacing w:before="0"/>
              <w:ind w:left="0" w:right="0"/>
              <w:jc w:val="left"/>
              <w:rPr>
                <w:rFonts w:ascii="Times New Roman"/>
              </w:rPr>
            </w:pPr>
          </w:p>
        </w:tc>
        <w:tc>
          <w:tcPr>
            <w:tcW w:w="1021" w:type="dxa"/>
          </w:tcPr>
          <w:p w14:paraId="36C6D1E6" w14:textId="77777777" w:rsidR="002138FA" w:rsidRDefault="002138FA">
            <w:pPr>
              <w:pStyle w:val="TableParagraph"/>
              <w:spacing w:before="91"/>
              <w:ind w:left="0" w:right="0"/>
              <w:jc w:val="left"/>
              <w:rPr>
                <w:rFonts w:ascii="Arial"/>
                <w:sz w:val="18"/>
              </w:rPr>
            </w:pPr>
          </w:p>
          <w:p w14:paraId="36C6D1E7"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D1E8" w14:textId="77777777" w:rsidR="002138FA" w:rsidRDefault="002138FA">
            <w:pPr>
              <w:pStyle w:val="TableParagraph"/>
              <w:spacing w:before="202"/>
              <w:ind w:left="0" w:right="0"/>
              <w:jc w:val="left"/>
              <w:rPr>
                <w:rFonts w:ascii="Arial"/>
                <w:sz w:val="18"/>
              </w:rPr>
            </w:pPr>
          </w:p>
          <w:p w14:paraId="36C6D1E9"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D1EA" w14:textId="77777777" w:rsidR="002138FA" w:rsidRDefault="002138FA">
            <w:pPr>
              <w:pStyle w:val="TableParagraph"/>
              <w:spacing w:before="202"/>
              <w:ind w:left="0" w:right="0"/>
              <w:jc w:val="left"/>
              <w:rPr>
                <w:rFonts w:ascii="Arial"/>
                <w:sz w:val="18"/>
              </w:rPr>
            </w:pPr>
          </w:p>
          <w:p w14:paraId="36C6D1EB"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D1EC" w14:textId="77777777" w:rsidR="002138FA" w:rsidRDefault="002138FA">
            <w:pPr>
              <w:pStyle w:val="TableParagraph"/>
              <w:spacing w:before="202"/>
              <w:ind w:left="0" w:right="0"/>
              <w:jc w:val="left"/>
              <w:rPr>
                <w:rFonts w:ascii="Arial"/>
                <w:sz w:val="18"/>
              </w:rPr>
            </w:pPr>
          </w:p>
          <w:p w14:paraId="36C6D1ED"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D1EE" w14:textId="77777777" w:rsidR="002138FA" w:rsidRDefault="002138FA">
            <w:pPr>
              <w:pStyle w:val="TableParagraph"/>
              <w:spacing w:before="91"/>
              <w:ind w:left="0" w:right="0"/>
              <w:jc w:val="left"/>
              <w:rPr>
                <w:rFonts w:ascii="Arial"/>
                <w:sz w:val="18"/>
              </w:rPr>
            </w:pPr>
          </w:p>
          <w:p w14:paraId="36C6D1EF"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D1F0" w14:textId="77777777" w:rsidR="002138FA" w:rsidRDefault="002138FA">
            <w:pPr>
              <w:pStyle w:val="TableParagraph"/>
              <w:spacing w:before="91"/>
              <w:ind w:left="0" w:right="0"/>
              <w:jc w:val="left"/>
              <w:rPr>
                <w:rFonts w:ascii="Arial"/>
                <w:sz w:val="18"/>
              </w:rPr>
            </w:pPr>
          </w:p>
          <w:p w14:paraId="36C6D1F1"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D1F2"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D1F3" w14:textId="77777777" w:rsidR="002138FA" w:rsidRDefault="002138FA">
            <w:pPr>
              <w:pStyle w:val="TableParagraph"/>
              <w:spacing w:before="91"/>
              <w:ind w:left="0" w:right="0"/>
              <w:jc w:val="left"/>
              <w:rPr>
                <w:rFonts w:ascii="Arial"/>
                <w:sz w:val="18"/>
              </w:rPr>
            </w:pPr>
          </w:p>
          <w:p w14:paraId="36C6D1F4"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D1FE" w14:textId="77777777">
        <w:trPr>
          <w:trHeight w:val="453"/>
        </w:trPr>
        <w:tc>
          <w:tcPr>
            <w:tcW w:w="2494" w:type="dxa"/>
            <w:tcBorders>
              <w:bottom w:val="dotted" w:sz="4" w:space="0" w:color="000000"/>
            </w:tcBorders>
          </w:tcPr>
          <w:p w14:paraId="36C6D1F6"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D1F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D1F8"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D1F9"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DBEBFF"/>
          </w:tcPr>
          <w:p w14:paraId="36C6D1FA" w14:textId="77777777" w:rsidR="002138FA" w:rsidRDefault="00A2619F">
            <w:pPr>
              <w:pStyle w:val="TableParagraph"/>
              <w:rPr>
                <w:rFonts w:ascii="Arial Narrow"/>
                <w:sz w:val="18"/>
              </w:rPr>
            </w:pPr>
            <w:r>
              <w:rPr>
                <w:rFonts w:ascii="Arial Narrow"/>
                <w:spacing w:val="-5"/>
                <w:w w:val="120"/>
                <w:sz w:val="18"/>
              </w:rPr>
              <w:t>31%</w:t>
            </w:r>
          </w:p>
        </w:tc>
        <w:tc>
          <w:tcPr>
            <w:tcW w:w="1020" w:type="dxa"/>
            <w:tcBorders>
              <w:bottom w:val="dotted" w:sz="4" w:space="0" w:color="000000"/>
            </w:tcBorders>
            <w:shd w:val="clear" w:color="auto" w:fill="B7D7FF"/>
          </w:tcPr>
          <w:p w14:paraId="36C6D1FB" w14:textId="77777777" w:rsidR="002138FA" w:rsidRDefault="00A2619F">
            <w:pPr>
              <w:pStyle w:val="TableParagraph"/>
              <w:rPr>
                <w:rFonts w:ascii="Arial Narrow"/>
                <w:sz w:val="18"/>
              </w:rPr>
            </w:pPr>
            <w:r>
              <w:rPr>
                <w:rFonts w:ascii="Arial Narrow"/>
                <w:spacing w:val="-5"/>
                <w:w w:val="120"/>
                <w:sz w:val="18"/>
              </w:rPr>
              <w:t>63%</w:t>
            </w:r>
          </w:p>
        </w:tc>
        <w:tc>
          <w:tcPr>
            <w:tcW w:w="1021" w:type="dxa"/>
            <w:tcBorders>
              <w:bottom w:val="dotted" w:sz="4" w:space="0" w:color="000000"/>
            </w:tcBorders>
            <w:shd w:val="clear" w:color="auto" w:fill="F8FAFF"/>
          </w:tcPr>
          <w:p w14:paraId="36C6D1FC" w14:textId="77777777" w:rsidR="002138FA" w:rsidRDefault="00A2619F">
            <w:pPr>
              <w:pStyle w:val="TableParagraph"/>
              <w:ind w:right="48"/>
              <w:rPr>
                <w:rFonts w:ascii="Arial Narrow"/>
                <w:sz w:val="18"/>
              </w:rPr>
            </w:pPr>
            <w:r>
              <w:rPr>
                <w:rFonts w:ascii="Arial Narrow"/>
                <w:spacing w:val="-5"/>
                <w:w w:val="120"/>
                <w:sz w:val="18"/>
              </w:rPr>
              <w:t>6%</w:t>
            </w:r>
          </w:p>
        </w:tc>
        <w:tc>
          <w:tcPr>
            <w:tcW w:w="1020" w:type="dxa"/>
            <w:tcBorders>
              <w:bottom w:val="dotted" w:sz="4" w:space="0" w:color="000000"/>
            </w:tcBorders>
          </w:tcPr>
          <w:p w14:paraId="36C6D1FD"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D207" w14:textId="77777777">
        <w:trPr>
          <w:trHeight w:val="453"/>
        </w:trPr>
        <w:tc>
          <w:tcPr>
            <w:tcW w:w="2494" w:type="dxa"/>
            <w:tcBorders>
              <w:top w:val="dotted" w:sz="4" w:space="0" w:color="000000"/>
              <w:bottom w:val="dotted" w:sz="4" w:space="0" w:color="000000"/>
            </w:tcBorders>
          </w:tcPr>
          <w:p w14:paraId="36C6D1FF"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D20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0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EECFF"/>
          </w:tcPr>
          <w:p w14:paraId="36C6D202" w14:textId="77777777" w:rsidR="002138FA" w:rsidRDefault="00A2619F">
            <w:pPr>
              <w:pStyle w:val="TableParagraph"/>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shd w:val="clear" w:color="auto" w:fill="BCDBFF"/>
          </w:tcPr>
          <w:p w14:paraId="36C6D203" w14:textId="77777777" w:rsidR="002138FA" w:rsidRDefault="00A2619F">
            <w:pPr>
              <w:pStyle w:val="TableParagraph"/>
              <w:rPr>
                <w:rFonts w:ascii="Arial Narrow"/>
                <w:sz w:val="18"/>
              </w:rPr>
            </w:pPr>
            <w:r>
              <w:rPr>
                <w:rFonts w:ascii="Arial Narrow"/>
                <w:spacing w:val="-5"/>
                <w:w w:val="120"/>
                <w:sz w:val="18"/>
              </w:rPr>
              <w:t>57%</w:t>
            </w:r>
          </w:p>
        </w:tc>
        <w:tc>
          <w:tcPr>
            <w:tcW w:w="1020" w:type="dxa"/>
            <w:tcBorders>
              <w:top w:val="dotted" w:sz="4" w:space="0" w:color="000000"/>
              <w:bottom w:val="dotted" w:sz="4" w:space="0" w:color="000000"/>
            </w:tcBorders>
            <w:shd w:val="clear" w:color="auto" w:fill="EEF6FF"/>
          </w:tcPr>
          <w:p w14:paraId="36C6D204" w14:textId="77777777" w:rsidR="002138FA" w:rsidRDefault="00A2619F">
            <w:pPr>
              <w:pStyle w:val="TableParagraph"/>
              <w:rPr>
                <w:rFonts w:ascii="Arial Narrow"/>
                <w:sz w:val="18"/>
              </w:rPr>
            </w:pPr>
            <w:r>
              <w:rPr>
                <w:rFonts w:ascii="Arial Narrow"/>
                <w:spacing w:val="-5"/>
                <w:w w:val="120"/>
                <w:sz w:val="18"/>
              </w:rPr>
              <w:t>14%</w:t>
            </w:r>
          </w:p>
        </w:tc>
        <w:tc>
          <w:tcPr>
            <w:tcW w:w="1021" w:type="dxa"/>
            <w:tcBorders>
              <w:top w:val="dotted" w:sz="4" w:space="0" w:color="000000"/>
              <w:bottom w:val="dotted" w:sz="4" w:space="0" w:color="000000"/>
            </w:tcBorders>
          </w:tcPr>
          <w:p w14:paraId="36C6D20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06" w14:textId="77777777" w:rsidR="002138FA" w:rsidRDefault="00A2619F">
            <w:pPr>
              <w:pStyle w:val="TableParagraph"/>
              <w:ind w:right="46"/>
              <w:rPr>
                <w:rFonts w:ascii="Arial Narrow"/>
                <w:sz w:val="18"/>
              </w:rPr>
            </w:pPr>
            <w:r>
              <w:rPr>
                <w:rFonts w:ascii="Arial Narrow"/>
                <w:spacing w:val="-5"/>
                <w:w w:val="120"/>
                <w:sz w:val="18"/>
              </w:rPr>
              <w:t>14</w:t>
            </w:r>
          </w:p>
        </w:tc>
      </w:tr>
      <w:tr w:rsidR="002138FA" w14:paraId="36C6D210" w14:textId="77777777">
        <w:trPr>
          <w:trHeight w:val="455"/>
        </w:trPr>
        <w:tc>
          <w:tcPr>
            <w:tcW w:w="2494" w:type="dxa"/>
            <w:tcBorders>
              <w:top w:val="dotted" w:sz="4" w:space="0" w:color="000000"/>
              <w:bottom w:val="dotted" w:sz="4" w:space="0" w:color="000000"/>
            </w:tcBorders>
          </w:tcPr>
          <w:p w14:paraId="36C6D208"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D209"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0A"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D20B"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E1EEFF"/>
          </w:tcPr>
          <w:p w14:paraId="36C6D20C" w14:textId="77777777" w:rsidR="002138FA" w:rsidRDefault="00A2619F">
            <w:pPr>
              <w:pStyle w:val="TableParagraph"/>
              <w:spacing w:before="12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E1EEFF"/>
          </w:tcPr>
          <w:p w14:paraId="36C6D20D" w14:textId="77777777" w:rsidR="002138FA" w:rsidRDefault="00A2619F">
            <w:pPr>
              <w:pStyle w:val="TableParagraph"/>
              <w:spacing w:before="128"/>
              <w:rPr>
                <w:rFonts w:ascii="Arial Narrow"/>
                <w:sz w:val="18"/>
              </w:rPr>
            </w:pPr>
            <w:r>
              <w:rPr>
                <w:rFonts w:ascii="Arial Narrow"/>
                <w:spacing w:val="-5"/>
                <w:w w:val="120"/>
                <w:sz w:val="18"/>
              </w:rPr>
              <w:t>25%</w:t>
            </w:r>
          </w:p>
        </w:tc>
        <w:tc>
          <w:tcPr>
            <w:tcW w:w="1021" w:type="dxa"/>
            <w:tcBorders>
              <w:top w:val="dotted" w:sz="4" w:space="0" w:color="000000"/>
              <w:bottom w:val="dotted" w:sz="4" w:space="0" w:color="000000"/>
            </w:tcBorders>
          </w:tcPr>
          <w:p w14:paraId="36C6D20E"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0F" w14:textId="77777777" w:rsidR="002138FA" w:rsidRDefault="00A2619F">
            <w:pPr>
              <w:pStyle w:val="TableParagraph"/>
              <w:spacing w:before="128"/>
              <w:ind w:right="52"/>
              <w:rPr>
                <w:rFonts w:ascii="Arial Narrow"/>
                <w:sz w:val="18"/>
              </w:rPr>
            </w:pPr>
            <w:r>
              <w:rPr>
                <w:rFonts w:ascii="Arial Narrow"/>
                <w:spacing w:val="-10"/>
                <w:w w:val="120"/>
                <w:sz w:val="18"/>
              </w:rPr>
              <w:t>4</w:t>
            </w:r>
          </w:p>
        </w:tc>
      </w:tr>
      <w:tr w:rsidR="002138FA" w14:paraId="36C6D219" w14:textId="77777777">
        <w:trPr>
          <w:trHeight w:val="453"/>
        </w:trPr>
        <w:tc>
          <w:tcPr>
            <w:tcW w:w="2494" w:type="dxa"/>
            <w:tcBorders>
              <w:top w:val="dotted" w:sz="4" w:space="0" w:color="000000"/>
              <w:bottom w:val="dotted" w:sz="4" w:space="0" w:color="000000"/>
            </w:tcBorders>
          </w:tcPr>
          <w:p w14:paraId="36C6D211"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D21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1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EF6FF"/>
          </w:tcPr>
          <w:p w14:paraId="36C6D214"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BCDBFF"/>
          </w:tcPr>
          <w:p w14:paraId="36C6D215" w14:textId="77777777" w:rsidR="002138FA" w:rsidRDefault="00A2619F">
            <w:pPr>
              <w:pStyle w:val="TableParagraph"/>
              <w:rPr>
                <w:rFonts w:ascii="Arial Narrow"/>
                <w:sz w:val="18"/>
              </w:rPr>
            </w:pPr>
            <w:r>
              <w:rPr>
                <w:rFonts w:ascii="Arial Narrow"/>
                <w:spacing w:val="-5"/>
                <w:w w:val="120"/>
                <w:sz w:val="18"/>
              </w:rPr>
              <w:t>57%</w:t>
            </w:r>
          </w:p>
        </w:tc>
        <w:tc>
          <w:tcPr>
            <w:tcW w:w="1020" w:type="dxa"/>
            <w:tcBorders>
              <w:top w:val="dotted" w:sz="4" w:space="0" w:color="000000"/>
              <w:bottom w:val="dotted" w:sz="4" w:space="0" w:color="000000"/>
            </w:tcBorders>
            <w:shd w:val="clear" w:color="auto" w:fill="DEECFF"/>
          </w:tcPr>
          <w:p w14:paraId="36C6D216" w14:textId="77777777" w:rsidR="002138FA" w:rsidRDefault="00A2619F">
            <w:pPr>
              <w:pStyle w:val="TableParagraph"/>
              <w:rPr>
                <w:rFonts w:ascii="Arial Narrow"/>
                <w:sz w:val="18"/>
              </w:rPr>
            </w:pPr>
            <w:r>
              <w:rPr>
                <w:rFonts w:ascii="Arial Narrow"/>
                <w:spacing w:val="-5"/>
                <w:w w:val="120"/>
                <w:sz w:val="18"/>
              </w:rPr>
              <w:t>29%</w:t>
            </w:r>
          </w:p>
        </w:tc>
        <w:tc>
          <w:tcPr>
            <w:tcW w:w="1021" w:type="dxa"/>
            <w:tcBorders>
              <w:top w:val="dotted" w:sz="4" w:space="0" w:color="000000"/>
              <w:bottom w:val="dotted" w:sz="4" w:space="0" w:color="000000"/>
            </w:tcBorders>
          </w:tcPr>
          <w:p w14:paraId="36C6D21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18"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D222" w14:textId="77777777">
        <w:trPr>
          <w:trHeight w:val="453"/>
        </w:trPr>
        <w:tc>
          <w:tcPr>
            <w:tcW w:w="2494" w:type="dxa"/>
            <w:tcBorders>
              <w:top w:val="dotted" w:sz="4" w:space="0" w:color="000000"/>
              <w:bottom w:val="dotted" w:sz="4" w:space="0" w:color="000000"/>
            </w:tcBorders>
          </w:tcPr>
          <w:p w14:paraId="36C6D21A"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021" w:type="dxa"/>
            <w:tcBorders>
              <w:top w:val="dotted" w:sz="4" w:space="0" w:color="000000"/>
              <w:bottom w:val="dotted" w:sz="4" w:space="0" w:color="000000"/>
            </w:tcBorders>
          </w:tcPr>
          <w:p w14:paraId="36C6D21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1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1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21E"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21F"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22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21"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D22B" w14:textId="77777777">
        <w:trPr>
          <w:trHeight w:val="456"/>
        </w:trPr>
        <w:tc>
          <w:tcPr>
            <w:tcW w:w="2494" w:type="dxa"/>
            <w:tcBorders>
              <w:top w:val="dotted" w:sz="4" w:space="0" w:color="000000"/>
              <w:bottom w:val="dotted" w:sz="4" w:space="0" w:color="000000"/>
            </w:tcBorders>
          </w:tcPr>
          <w:p w14:paraId="36C6D223"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D224"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25"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26"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227" w14:textId="77777777" w:rsidR="002138FA" w:rsidRDefault="00A2619F">
            <w:pPr>
              <w:pStyle w:val="TableParagraph"/>
              <w:spacing w:before="12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228"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229"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2A" w14:textId="77777777" w:rsidR="002138FA" w:rsidRDefault="00A2619F">
            <w:pPr>
              <w:pStyle w:val="TableParagraph"/>
              <w:spacing w:before="128"/>
              <w:ind w:right="52"/>
              <w:rPr>
                <w:rFonts w:ascii="Arial Narrow"/>
                <w:sz w:val="18"/>
              </w:rPr>
            </w:pPr>
            <w:r>
              <w:rPr>
                <w:rFonts w:ascii="Arial Narrow"/>
                <w:spacing w:val="-10"/>
                <w:w w:val="120"/>
                <w:sz w:val="18"/>
              </w:rPr>
              <w:t>1</w:t>
            </w:r>
          </w:p>
        </w:tc>
      </w:tr>
      <w:tr w:rsidR="002138FA" w14:paraId="36C6D234" w14:textId="77777777">
        <w:trPr>
          <w:trHeight w:val="453"/>
        </w:trPr>
        <w:tc>
          <w:tcPr>
            <w:tcW w:w="2494" w:type="dxa"/>
            <w:tcBorders>
              <w:top w:val="dotted" w:sz="4" w:space="0" w:color="000000"/>
              <w:bottom w:val="dotted" w:sz="4" w:space="0" w:color="000000"/>
            </w:tcBorders>
          </w:tcPr>
          <w:p w14:paraId="36C6D22C"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D22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2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22F"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23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31"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23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33"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D23D" w14:textId="77777777">
        <w:trPr>
          <w:trHeight w:val="455"/>
        </w:trPr>
        <w:tc>
          <w:tcPr>
            <w:tcW w:w="2494" w:type="dxa"/>
            <w:tcBorders>
              <w:top w:val="dotted" w:sz="4" w:space="0" w:color="000000"/>
            </w:tcBorders>
          </w:tcPr>
          <w:p w14:paraId="36C6D235"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D236"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D237"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C5DFFF"/>
          </w:tcPr>
          <w:p w14:paraId="36C6D238"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shd w:val="clear" w:color="auto" w:fill="E1EEFF"/>
          </w:tcPr>
          <w:p w14:paraId="36C6D239"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E1EEFF"/>
          </w:tcPr>
          <w:p w14:paraId="36C6D23A"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tcBorders>
          </w:tcPr>
          <w:p w14:paraId="36C6D23B"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D23C" w14:textId="77777777" w:rsidR="002138FA" w:rsidRDefault="00A2619F">
            <w:pPr>
              <w:pStyle w:val="TableParagraph"/>
              <w:ind w:right="52"/>
              <w:rPr>
                <w:rFonts w:ascii="Arial Narrow"/>
                <w:sz w:val="18"/>
              </w:rPr>
            </w:pPr>
            <w:r>
              <w:rPr>
                <w:rFonts w:ascii="Arial Narrow"/>
                <w:spacing w:val="-10"/>
                <w:w w:val="120"/>
                <w:sz w:val="18"/>
              </w:rPr>
              <w:t>4</w:t>
            </w:r>
          </w:p>
        </w:tc>
      </w:tr>
    </w:tbl>
    <w:p w14:paraId="36C6D23E" w14:textId="77777777" w:rsidR="002138FA" w:rsidRDefault="00A2619F">
      <w:pPr>
        <w:pStyle w:val="Heading2"/>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23F" w14:textId="77777777" w:rsidR="002138FA" w:rsidRDefault="002138FA">
      <w:pPr>
        <w:pStyle w:val="BodyText"/>
        <w:ind w:left="0"/>
        <w:jc w:val="left"/>
        <w:rPr>
          <w:i w:val="0"/>
          <w:sz w:val="26"/>
        </w:rPr>
      </w:pPr>
    </w:p>
    <w:p w14:paraId="36C6D240" w14:textId="77777777" w:rsidR="002138FA" w:rsidRDefault="00A2619F">
      <w:pPr>
        <w:pStyle w:val="Heading3"/>
        <w:spacing w:before="1"/>
        <w:jc w:val="left"/>
      </w:pPr>
      <w:r>
        <w:rPr>
          <w:w w:val="115"/>
        </w:rPr>
        <w:t>There</w:t>
      </w:r>
      <w:r>
        <w:rPr>
          <w:spacing w:val="10"/>
          <w:w w:val="115"/>
        </w:rPr>
        <w:t xml:space="preserve"> </w:t>
      </w:r>
      <w:r>
        <w:rPr>
          <w:w w:val="115"/>
        </w:rPr>
        <w:t>was</w:t>
      </w:r>
      <w:r>
        <w:rPr>
          <w:spacing w:val="11"/>
          <w:w w:val="115"/>
        </w:rPr>
        <w:t xml:space="preserve"> </w:t>
      </w:r>
      <w:r>
        <w:rPr>
          <w:w w:val="115"/>
        </w:rPr>
        <w:t>widespread</w:t>
      </w:r>
      <w:r>
        <w:rPr>
          <w:spacing w:val="9"/>
          <w:w w:val="115"/>
        </w:rPr>
        <w:t xml:space="preserve"> </w:t>
      </w:r>
      <w:r>
        <w:rPr>
          <w:w w:val="115"/>
        </w:rPr>
        <w:t>support</w:t>
      </w:r>
      <w:r>
        <w:rPr>
          <w:spacing w:val="10"/>
          <w:w w:val="115"/>
        </w:rPr>
        <w:t xml:space="preserve"> </w:t>
      </w:r>
      <w:r>
        <w:rPr>
          <w:w w:val="115"/>
        </w:rPr>
        <w:t>from</w:t>
      </w:r>
      <w:r>
        <w:rPr>
          <w:spacing w:val="14"/>
          <w:w w:val="115"/>
        </w:rPr>
        <w:t xml:space="preserve"> </w:t>
      </w:r>
      <w:r>
        <w:rPr>
          <w:w w:val="115"/>
        </w:rPr>
        <w:t>these</w:t>
      </w:r>
      <w:r>
        <w:rPr>
          <w:spacing w:val="10"/>
          <w:w w:val="115"/>
        </w:rPr>
        <w:t xml:space="preserve"> </w:t>
      </w:r>
      <w:r>
        <w:rPr>
          <w:w w:val="115"/>
        </w:rPr>
        <w:t>stakeholder</w:t>
      </w:r>
      <w:r>
        <w:rPr>
          <w:spacing w:val="11"/>
          <w:w w:val="115"/>
        </w:rPr>
        <w:t xml:space="preserve"> </w:t>
      </w:r>
      <w:r>
        <w:rPr>
          <w:w w:val="115"/>
        </w:rPr>
        <w:t>groups</w:t>
      </w:r>
      <w:r>
        <w:rPr>
          <w:spacing w:val="10"/>
          <w:w w:val="115"/>
        </w:rPr>
        <w:t xml:space="preserve"> </w:t>
      </w:r>
      <w:r>
        <w:rPr>
          <w:w w:val="115"/>
        </w:rPr>
        <w:t>for</w:t>
      </w:r>
      <w:r>
        <w:rPr>
          <w:spacing w:val="10"/>
          <w:w w:val="115"/>
        </w:rPr>
        <w:t xml:space="preserve"> </w:t>
      </w:r>
      <w:r>
        <w:rPr>
          <w:w w:val="115"/>
        </w:rPr>
        <w:t>this</w:t>
      </w:r>
      <w:r>
        <w:rPr>
          <w:spacing w:val="7"/>
          <w:w w:val="115"/>
        </w:rPr>
        <w:t xml:space="preserve"> </w:t>
      </w:r>
      <w:r>
        <w:rPr>
          <w:spacing w:val="-2"/>
          <w:w w:val="115"/>
        </w:rPr>
        <w:t>option.</w:t>
      </w:r>
    </w:p>
    <w:p w14:paraId="36C6D241" w14:textId="77777777" w:rsidR="002138FA" w:rsidRDefault="00A2619F">
      <w:pPr>
        <w:pStyle w:val="BodyText"/>
        <w:spacing w:before="274"/>
        <w:jc w:val="left"/>
      </w:pPr>
      <w:r>
        <w:rPr>
          <w:w w:val="115"/>
        </w:rPr>
        <w:t>“We</w:t>
      </w:r>
      <w:r>
        <w:rPr>
          <w:spacing w:val="11"/>
          <w:w w:val="115"/>
        </w:rPr>
        <w:t xml:space="preserve"> </w:t>
      </w:r>
      <w:r>
        <w:rPr>
          <w:w w:val="115"/>
        </w:rPr>
        <w:t>support</w:t>
      </w:r>
      <w:r>
        <w:rPr>
          <w:spacing w:val="11"/>
          <w:w w:val="115"/>
        </w:rPr>
        <w:t xml:space="preserve"> </w:t>
      </w:r>
      <w:r>
        <w:rPr>
          <w:w w:val="115"/>
        </w:rPr>
        <w:t>the</w:t>
      </w:r>
      <w:r>
        <w:rPr>
          <w:spacing w:val="12"/>
          <w:w w:val="115"/>
        </w:rPr>
        <w:t xml:space="preserve"> </w:t>
      </w:r>
      <w:r>
        <w:rPr>
          <w:w w:val="115"/>
        </w:rPr>
        <w:t>establishment</w:t>
      </w:r>
      <w:r>
        <w:rPr>
          <w:spacing w:val="11"/>
          <w:w w:val="115"/>
        </w:rPr>
        <w:t xml:space="preserve"> </w:t>
      </w:r>
      <w:r>
        <w:rPr>
          <w:w w:val="115"/>
        </w:rPr>
        <w:t>of</w:t>
      </w:r>
      <w:r>
        <w:rPr>
          <w:spacing w:val="11"/>
          <w:w w:val="115"/>
        </w:rPr>
        <w:t xml:space="preserve"> </w:t>
      </w:r>
      <w:r>
        <w:rPr>
          <w:w w:val="115"/>
        </w:rPr>
        <w:t>horizon</w:t>
      </w:r>
      <w:r>
        <w:rPr>
          <w:spacing w:val="12"/>
          <w:w w:val="115"/>
        </w:rPr>
        <w:t xml:space="preserve"> </w:t>
      </w:r>
      <w:r>
        <w:rPr>
          <w:w w:val="115"/>
        </w:rPr>
        <w:t>scanning</w:t>
      </w:r>
      <w:r>
        <w:rPr>
          <w:spacing w:val="11"/>
          <w:w w:val="115"/>
        </w:rPr>
        <w:t xml:space="preserve"> </w:t>
      </w:r>
      <w:r>
        <w:rPr>
          <w:w w:val="115"/>
        </w:rPr>
        <w:t>programs</w:t>
      </w:r>
      <w:r>
        <w:rPr>
          <w:spacing w:val="12"/>
          <w:w w:val="115"/>
        </w:rPr>
        <w:t xml:space="preserve"> </w:t>
      </w:r>
      <w:r>
        <w:rPr>
          <w:w w:val="115"/>
        </w:rPr>
        <w:t>to</w:t>
      </w:r>
      <w:r>
        <w:rPr>
          <w:spacing w:val="12"/>
          <w:w w:val="115"/>
        </w:rPr>
        <w:t xml:space="preserve"> </w:t>
      </w:r>
      <w:r>
        <w:rPr>
          <w:w w:val="115"/>
        </w:rPr>
        <w:t>ensure</w:t>
      </w:r>
      <w:r>
        <w:rPr>
          <w:spacing w:val="11"/>
          <w:w w:val="115"/>
        </w:rPr>
        <w:t xml:space="preserve"> </w:t>
      </w:r>
      <w:r>
        <w:rPr>
          <w:w w:val="115"/>
        </w:rPr>
        <w:t>Australia’s</w:t>
      </w:r>
      <w:r>
        <w:rPr>
          <w:spacing w:val="12"/>
          <w:w w:val="115"/>
        </w:rPr>
        <w:t xml:space="preserve"> </w:t>
      </w:r>
      <w:r>
        <w:rPr>
          <w:w w:val="115"/>
        </w:rPr>
        <w:t>HTA</w:t>
      </w:r>
      <w:r>
        <w:rPr>
          <w:spacing w:val="12"/>
          <w:w w:val="115"/>
        </w:rPr>
        <w:t xml:space="preserve"> </w:t>
      </w:r>
      <w:r>
        <w:rPr>
          <w:spacing w:val="-2"/>
          <w:w w:val="115"/>
        </w:rPr>
        <w:t>system</w:t>
      </w:r>
    </w:p>
    <w:p w14:paraId="36C6D242" w14:textId="77777777" w:rsidR="002138FA" w:rsidRDefault="00A2619F">
      <w:pPr>
        <w:pStyle w:val="BodyText"/>
        <w:spacing w:before="17"/>
        <w:jc w:val="left"/>
        <w:rPr>
          <w:i w:val="0"/>
        </w:rPr>
      </w:pPr>
      <w:r>
        <w:rPr>
          <w:spacing w:val="-2"/>
          <w:w w:val="120"/>
        </w:rPr>
        <w:t>is</w:t>
      </w:r>
      <w:r>
        <w:rPr>
          <w:spacing w:val="-7"/>
          <w:w w:val="120"/>
        </w:rPr>
        <w:t xml:space="preserve"> </w:t>
      </w:r>
      <w:r>
        <w:rPr>
          <w:spacing w:val="-2"/>
          <w:w w:val="120"/>
        </w:rPr>
        <w:t>aware</w:t>
      </w:r>
      <w:r>
        <w:rPr>
          <w:spacing w:val="-7"/>
          <w:w w:val="120"/>
        </w:rPr>
        <w:t xml:space="preserve"> </w:t>
      </w:r>
      <w:r>
        <w:rPr>
          <w:spacing w:val="-2"/>
          <w:w w:val="120"/>
        </w:rPr>
        <w:t>of</w:t>
      </w:r>
      <w:r>
        <w:rPr>
          <w:spacing w:val="-5"/>
          <w:w w:val="120"/>
        </w:rPr>
        <w:t xml:space="preserve"> </w:t>
      </w:r>
      <w:r>
        <w:rPr>
          <w:spacing w:val="-2"/>
          <w:w w:val="120"/>
        </w:rPr>
        <w:t>and</w:t>
      </w:r>
      <w:r>
        <w:rPr>
          <w:spacing w:val="-8"/>
          <w:w w:val="120"/>
        </w:rPr>
        <w:t xml:space="preserve"> </w:t>
      </w:r>
      <w:r>
        <w:rPr>
          <w:spacing w:val="-2"/>
          <w:w w:val="120"/>
        </w:rPr>
        <w:t>responsive</w:t>
      </w:r>
      <w:r>
        <w:rPr>
          <w:spacing w:val="-6"/>
          <w:w w:val="120"/>
        </w:rPr>
        <w:t xml:space="preserve"> </w:t>
      </w:r>
      <w:r>
        <w:rPr>
          <w:spacing w:val="-2"/>
          <w:w w:val="120"/>
        </w:rPr>
        <w:t>to</w:t>
      </w:r>
      <w:r>
        <w:rPr>
          <w:spacing w:val="-7"/>
          <w:w w:val="120"/>
        </w:rPr>
        <w:t xml:space="preserve"> </w:t>
      </w:r>
      <w:r>
        <w:rPr>
          <w:spacing w:val="-2"/>
          <w:w w:val="120"/>
        </w:rPr>
        <w:t>emerging</w:t>
      </w:r>
      <w:r>
        <w:rPr>
          <w:spacing w:val="-7"/>
          <w:w w:val="120"/>
        </w:rPr>
        <w:t xml:space="preserve"> </w:t>
      </w:r>
      <w:r>
        <w:rPr>
          <w:spacing w:val="-2"/>
          <w:w w:val="120"/>
        </w:rPr>
        <w:t>technologies</w:t>
      </w:r>
      <w:r>
        <w:rPr>
          <w:spacing w:val="-6"/>
          <w:w w:val="120"/>
        </w:rPr>
        <w:t xml:space="preserve"> </w:t>
      </w:r>
      <w:r>
        <w:rPr>
          <w:spacing w:val="-2"/>
          <w:w w:val="120"/>
        </w:rPr>
        <w:t>or</w:t>
      </w:r>
      <w:r>
        <w:rPr>
          <w:spacing w:val="-7"/>
          <w:w w:val="120"/>
        </w:rPr>
        <w:t xml:space="preserve"> </w:t>
      </w:r>
      <w:r>
        <w:rPr>
          <w:spacing w:val="-2"/>
          <w:w w:val="120"/>
        </w:rPr>
        <w:t>patterns</w:t>
      </w:r>
      <w:r>
        <w:rPr>
          <w:spacing w:val="-6"/>
          <w:w w:val="120"/>
        </w:rPr>
        <w:t xml:space="preserve"> </w:t>
      </w:r>
      <w:r>
        <w:rPr>
          <w:spacing w:val="-2"/>
          <w:w w:val="120"/>
        </w:rPr>
        <w:t>of</w:t>
      </w:r>
      <w:r>
        <w:rPr>
          <w:spacing w:val="-7"/>
          <w:w w:val="120"/>
        </w:rPr>
        <w:t xml:space="preserve"> </w:t>
      </w:r>
      <w:r>
        <w:rPr>
          <w:spacing w:val="-2"/>
          <w:w w:val="120"/>
        </w:rPr>
        <w:t>use.”</w:t>
      </w:r>
      <w:r>
        <w:rPr>
          <w:spacing w:val="-7"/>
          <w:w w:val="120"/>
        </w:rPr>
        <w:t xml:space="preserve"> </w:t>
      </w:r>
      <w:r>
        <w:rPr>
          <w:i w:val="0"/>
          <w:spacing w:val="-2"/>
          <w:w w:val="120"/>
        </w:rPr>
        <w:t>(Asthma</w:t>
      </w:r>
      <w:r>
        <w:rPr>
          <w:i w:val="0"/>
          <w:spacing w:val="-7"/>
          <w:w w:val="120"/>
        </w:rPr>
        <w:t xml:space="preserve"> </w:t>
      </w:r>
      <w:r>
        <w:rPr>
          <w:i w:val="0"/>
          <w:spacing w:val="-2"/>
          <w:w w:val="120"/>
        </w:rPr>
        <w:t>Australia)</w:t>
      </w:r>
    </w:p>
    <w:p w14:paraId="36C6D243" w14:textId="77777777" w:rsidR="002138FA" w:rsidRDefault="00A2619F">
      <w:pPr>
        <w:pStyle w:val="BodyText"/>
        <w:spacing w:before="274" w:line="254" w:lineRule="auto"/>
        <w:ind w:right="971"/>
      </w:pPr>
      <w:r>
        <w:rPr>
          <w:w w:val="115"/>
        </w:rPr>
        <w:t>“Gene therapy in haemophilia is one example where work to prepare the ground to help operational and capacity planning is taking place in Australia, learning from the process in other countries :</w:t>
      </w:r>
    </w:p>
    <w:p w14:paraId="36C6D244" w14:textId="77777777" w:rsidR="002138FA" w:rsidRDefault="00A2619F">
      <w:pPr>
        <w:pStyle w:val="ListParagraph"/>
        <w:numPr>
          <w:ilvl w:val="0"/>
          <w:numId w:val="9"/>
        </w:numPr>
        <w:tabs>
          <w:tab w:val="left" w:pos="1110"/>
        </w:tabs>
        <w:spacing w:before="246"/>
        <w:rPr>
          <w:i/>
          <w:sz w:val="24"/>
        </w:rPr>
      </w:pPr>
      <w:r>
        <w:rPr>
          <w:i/>
          <w:w w:val="115"/>
          <w:sz w:val="24"/>
        </w:rPr>
        <w:t>Australia</w:t>
      </w:r>
      <w:r>
        <w:rPr>
          <w:i/>
          <w:spacing w:val="10"/>
          <w:w w:val="115"/>
          <w:sz w:val="24"/>
        </w:rPr>
        <w:t xml:space="preserve"> </w:t>
      </w:r>
      <w:r>
        <w:rPr>
          <w:i/>
          <w:w w:val="115"/>
          <w:sz w:val="24"/>
        </w:rPr>
        <w:t>has</w:t>
      </w:r>
      <w:r>
        <w:rPr>
          <w:i/>
          <w:spacing w:val="10"/>
          <w:w w:val="115"/>
          <w:sz w:val="24"/>
        </w:rPr>
        <w:t xml:space="preserve"> </w:t>
      </w:r>
      <w:r>
        <w:rPr>
          <w:i/>
          <w:w w:val="115"/>
          <w:sz w:val="24"/>
        </w:rPr>
        <w:t>participated</w:t>
      </w:r>
      <w:r>
        <w:rPr>
          <w:i/>
          <w:spacing w:val="10"/>
          <w:w w:val="115"/>
          <w:sz w:val="24"/>
        </w:rPr>
        <w:t xml:space="preserve"> </w:t>
      </w:r>
      <w:r>
        <w:rPr>
          <w:i/>
          <w:w w:val="115"/>
          <w:sz w:val="24"/>
        </w:rPr>
        <w:t>in</w:t>
      </w:r>
      <w:r>
        <w:rPr>
          <w:i/>
          <w:spacing w:val="11"/>
          <w:w w:val="115"/>
          <w:sz w:val="24"/>
        </w:rPr>
        <w:t xml:space="preserve"> </w:t>
      </w:r>
      <w:r>
        <w:rPr>
          <w:i/>
          <w:w w:val="115"/>
          <w:sz w:val="24"/>
        </w:rPr>
        <w:t>the</w:t>
      </w:r>
      <w:r>
        <w:rPr>
          <w:i/>
          <w:spacing w:val="11"/>
          <w:w w:val="115"/>
          <w:sz w:val="24"/>
        </w:rPr>
        <w:t xml:space="preserve"> </w:t>
      </w:r>
      <w:r>
        <w:rPr>
          <w:i/>
          <w:w w:val="115"/>
          <w:sz w:val="24"/>
        </w:rPr>
        <w:t>international</w:t>
      </w:r>
      <w:r>
        <w:rPr>
          <w:i/>
          <w:spacing w:val="10"/>
          <w:w w:val="115"/>
          <w:sz w:val="24"/>
        </w:rPr>
        <w:t xml:space="preserve"> </w:t>
      </w:r>
      <w:r>
        <w:rPr>
          <w:i/>
          <w:w w:val="115"/>
          <w:sz w:val="24"/>
        </w:rPr>
        <w:t>clinical</w:t>
      </w:r>
      <w:r>
        <w:rPr>
          <w:i/>
          <w:spacing w:val="11"/>
          <w:w w:val="115"/>
          <w:sz w:val="24"/>
        </w:rPr>
        <w:t xml:space="preserve"> </w:t>
      </w:r>
      <w:r>
        <w:rPr>
          <w:i/>
          <w:spacing w:val="-2"/>
          <w:w w:val="115"/>
          <w:sz w:val="24"/>
        </w:rPr>
        <w:t>trials</w:t>
      </w:r>
    </w:p>
    <w:p w14:paraId="36C6D245" w14:textId="77777777" w:rsidR="002138FA" w:rsidRDefault="00A2619F">
      <w:pPr>
        <w:pStyle w:val="ListParagraph"/>
        <w:numPr>
          <w:ilvl w:val="0"/>
          <w:numId w:val="9"/>
        </w:numPr>
        <w:tabs>
          <w:tab w:val="left" w:pos="1110"/>
        </w:tabs>
        <w:spacing w:before="261" w:line="249" w:lineRule="auto"/>
        <w:ind w:right="964"/>
        <w:rPr>
          <w:i/>
          <w:sz w:val="24"/>
        </w:rPr>
      </w:pPr>
      <w:r>
        <w:rPr>
          <w:i/>
          <w:w w:val="115"/>
          <w:sz w:val="24"/>
        </w:rPr>
        <w:t>The World Federation of Haemophilia (WFH) has developed a Gene Therapy Registry to aggregate clinical results internationally</w:t>
      </w:r>
    </w:p>
    <w:p w14:paraId="36C6D246" w14:textId="77777777" w:rsidR="002138FA" w:rsidRDefault="00A2619F">
      <w:pPr>
        <w:pStyle w:val="ListParagraph"/>
        <w:numPr>
          <w:ilvl w:val="0"/>
          <w:numId w:val="9"/>
        </w:numPr>
        <w:tabs>
          <w:tab w:val="left" w:pos="1110"/>
        </w:tabs>
        <w:spacing w:before="255" w:line="249" w:lineRule="auto"/>
        <w:ind w:right="963"/>
        <w:rPr>
          <w:i/>
          <w:sz w:val="24"/>
        </w:rPr>
      </w:pPr>
      <w:r>
        <w:rPr>
          <w:i/>
          <w:w w:val="115"/>
          <w:sz w:val="24"/>
        </w:rPr>
        <w:t>WFH</w:t>
      </w:r>
      <w:r>
        <w:rPr>
          <w:i/>
          <w:spacing w:val="40"/>
          <w:w w:val="115"/>
          <w:sz w:val="24"/>
        </w:rPr>
        <w:t xml:space="preserve"> </w:t>
      </w:r>
      <w:r>
        <w:rPr>
          <w:i/>
          <w:w w:val="115"/>
          <w:sz w:val="24"/>
        </w:rPr>
        <w:t>has</w:t>
      </w:r>
      <w:r>
        <w:rPr>
          <w:i/>
          <w:spacing w:val="40"/>
          <w:w w:val="115"/>
          <w:sz w:val="24"/>
        </w:rPr>
        <w:t xml:space="preserve"> </w:t>
      </w:r>
      <w:r>
        <w:rPr>
          <w:i/>
          <w:w w:val="115"/>
          <w:sz w:val="24"/>
        </w:rPr>
        <w:t>also</w:t>
      </w:r>
      <w:r>
        <w:rPr>
          <w:i/>
          <w:spacing w:val="40"/>
          <w:w w:val="115"/>
          <w:sz w:val="24"/>
        </w:rPr>
        <w:t xml:space="preserve"> </w:t>
      </w:r>
      <w:r>
        <w:rPr>
          <w:i/>
          <w:w w:val="115"/>
          <w:sz w:val="24"/>
        </w:rPr>
        <w:t>developed</w:t>
      </w:r>
      <w:r>
        <w:rPr>
          <w:i/>
          <w:spacing w:val="40"/>
          <w:w w:val="115"/>
          <w:sz w:val="24"/>
        </w:rPr>
        <w:t xml:space="preserve"> </w:t>
      </w:r>
      <w:r>
        <w:rPr>
          <w:i/>
          <w:w w:val="115"/>
          <w:sz w:val="24"/>
        </w:rPr>
        <w:t>a</w:t>
      </w:r>
      <w:r>
        <w:rPr>
          <w:i/>
          <w:spacing w:val="40"/>
          <w:w w:val="115"/>
          <w:sz w:val="24"/>
        </w:rPr>
        <w:t xml:space="preserve"> </w:t>
      </w:r>
      <w:r>
        <w:rPr>
          <w:i/>
          <w:w w:val="115"/>
          <w:sz w:val="24"/>
        </w:rPr>
        <w:t>Shared</w:t>
      </w:r>
      <w:r>
        <w:rPr>
          <w:i/>
          <w:spacing w:val="40"/>
          <w:w w:val="115"/>
          <w:sz w:val="24"/>
        </w:rPr>
        <w:t xml:space="preserve"> </w:t>
      </w:r>
      <w:r>
        <w:rPr>
          <w:i/>
          <w:w w:val="115"/>
          <w:sz w:val="24"/>
        </w:rPr>
        <w:t>Decision-Making</w:t>
      </w:r>
      <w:r>
        <w:rPr>
          <w:i/>
          <w:spacing w:val="40"/>
          <w:w w:val="115"/>
          <w:sz w:val="24"/>
        </w:rPr>
        <w:t xml:space="preserve"> </w:t>
      </w:r>
      <w:r>
        <w:rPr>
          <w:i/>
          <w:w w:val="115"/>
          <w:sz w:val="24"/>
        </w:rPr>
        <w:t>Tool</w:t>
      </w:r>
      <w:r>
        <w:rPr>
          <w:i/>
          <w:spacing w:val="40"/>
          <w:w w:val="115"/>
          <w:sz w:val="24"/>
        </w:rPr>
        <w:t xml:space="preserve"> </w:t>
      </w:r>
      <w:r>
        <w:rPr>
          <w:i/>
          <w:w w:val="115"/>
          <w:sz w:val="24"/>
        </w:rPr>
        <w:t>for</w:t>
      </w:r>
      <w:r>
        <w:rPr>
          <w:i/>
          <w:spacing w:val="40"/>
          <w:w w:val="115"/>
          <w:sz w:val="24"/>
        </w:rPr>
        <w:t xml:space="preserve"> </w:t>
      </w:r>
      <w:r>
        <w:rPr>
          <w:i/>
          <w:w w:val="115"/>
          <w:sz w:val="24"/>
        </w:rPr>
        <w:t>patients</w:t>
      </w:r>
      <w:r>
        <w:rPr>
          <w:i/>
          <w:spacing w:val="40"/>
          <w:w w:val="115"/>
          <w:sz w:val="24"/>
        </w:rPr>
        <w:t xml:space="preserve"> </w:t>
      </w:r>
      <w:r>
        <w:rPr>
          <w:i/>
          <w:w w:val="115"/>
          <w:sz w:val="24"/>
        </w:rPr>
        <w:t>and</w:t>
      </w:r>
      <w:r>
        <w:rPr>
          <w:i/>
          <w:spacing w:val="40"/>
          <w:w w:val="115"/>
          <w:sz w:val="24"/>
        </w:rPr>
        <w:t xml:space="preserve"> </w:t>
      </w:r>
      <w:r>
        <w:rPr>
          <w:i/>
          <w:w w:val="115"/>
          <w:sz w:val="24"/>
        </w:rPr>
        <w:t>clinicians considering new haemophilia therapies and this will be tested in Australia</w:t>
      </w:r>
    </w:p>
    <w:p w14:paraId="36C6D247" w14:textId="77777777" w:rsidR="002138FA" w:rsidRDefault="00A2619F">
      <w:pPr>
        <w:pStyle w:val="ListParagraph"/>
        <w:numPr>
          <w:ilvl w:val="0"/>
          <w:numId w:val="9"/>
        </w:numPr>
        <w:tabs>
          <w:tab w:val="left" w:pos="1110"/>
        </w:tabs>
        <w:spacing w:before="252"/>
        <w:rPr>
          <w:i/>
          <w:sz w:val="24"/>
        </w:rPr>
      </w:pPr>
      <w:r>
        <w:rPr>
          <w:i/>
          <w:w w:val="115"/>
          <w:sz w:val="24"/>
        </w:rPr>
        <w:t>The</w:t>
      </w:r>
      <w:r>
        <w:rPr>
          <w:i/>
          <w:spacing w:val="34"/>
          <w:w w:val="115"/>
          <w:sz w:val="24"/>
        </w:rPr>
        <w:t xml:space="preserve"> </w:t>
      </w:r>
      <w:r>
        <w:rPr>
          <w:i/>
          <w:w w:val="115"/>
          <w:sz w:val="24"/>
        </w:rPr>
        <w:t>Australian</w:t>
      </w:r>
      <w:r>
        <w:rPr>
          <w:i/>
          <w:spacing w:val="36"/>
          <w:w w:val="115"/>
          <w:sz w:val="24"/>
        </w:rPr>
        <w:t xml:space="preserve"> </w:t>
      </w:r>
      <w:r>
        <w:rPr>
          <w:i/>
          <w:w w:val="115"/>
          <w:sz w:val="24"/>
        </w:rPr>
        <w:t>Haemophilia</w:t>
      </w:r>
      <w:r>
        <w:rPr>
          <w:i/>
          <w:spacing w:val="36"/>
          <w:w w:val="115"/>
          <w:sz w:val="24"/>
        </w:rPr>
        <w:t xml:space="preserve"> </w:t>
      </w:r>
      <w:r>
        <w:rPr>
          <w:i/>
          <w:w w:val="115"/>
          <w:sz w:val="24"/>
        </w:rPr>
        <w:t>Centre</w:t>
      </w:r>
      <w:r>
        <w:rPr>
          <w:i/>
          <w:spacing w:val="35"/>
          <w:w w:val="115"/>
          <w:sz w:val="24"/>
        </w:rPr>
        <w:t xml:space="preserve"> </w:t>
      </w:r>
      <w:r>
        <w:rPr>
          <w:i/>
          <w:w w:val="115"/>
          <w:sz w:val="24"/>
        </w:rPr>
        <w:t>Directors’</w:t>
      </w:r>
      <w:r>
        <w:rPr>
          <w:i/>
          <w:spacing w:val="32"/>
          <w:w w:val="115"/>
          <w:sz w:val="24"/>
        </w:rPr>
        <w:t xml:space="preserve"> </w:t>
      </w:r>
      <w:r>
        <w:rPr>
          <w:i/>
          <w:w w:val="115"/>
          <w:sz w:val="24"/>
        </w:rPr>
        <w:t>Organisation</w:t>
      </w:r>
      <w:r>
        <w:rPr>
          <w:i/>
          <w:spacing w:val="36"/>
          <w:w w:val="115"/>
          <w:sz w:val="24"/>
        </w:rPr>
        <w:t xml:space="preserve"> </w:t>
      </w:r>
      <w:r>
        <w:rPr>
          <w:i/>
          <w:w w:val="115"/>
          <w:sz w:val="24"/>
        </w:rPr>
        <w:t>(AHCDO)</w:t>
      </w:r>
      <w:r>
        <w:rPr>
          <w:i/>
          <w:spacing w:val="34"/>
          <w:w w:val="115"/>
          <w:sz w:val="24"/>
        </w:rPr>
        <w:t xml:space="preserve"> </w:t>
      </w:r>
      <w:r>
        <w:rPr>
          <w:i/>
          <w:w w:val="115"/>
          <w:sz w:val="24"/>
        </w:rPr>
        <w:t>has</w:t>
      </w:r>
      <w:r>
        <w:rPr>
          <w:i/>
          <w:spacing w:val="34"/>
          <w:w w:val="115"/>
          <w:sz w:val="24"/>
        </w:rPr>
        <w:t xml:space="preserve"> </w:t>
      </w:r>
      <w:r>
        <w:rPr>
          <w:i/>
          <w:w w:val="115"/>
          <w:sz w:val="24"/>
        </w:rPr>
        <w:t>developed</w:t>
      </w:r>
      <w:r>
        <w:rPr>
          <w:i/>
          <w:spacing w:val="34"/>
          <w:w w:val="115"/>
          <w:sz w:val="24"/>
        </w:rPr>
        <w:t xml:space="preserve"> </w:t>
      </w:r>
      <w:r>
        <w:rPr>
          <w:i/>
          <w:spacing w:val="-10"/>
          <w:w w:val="115"/>
          <w:sz w:val="24"/>
        </w:rPr>
        <w:t>a</w:t>
      </w:r>
    </w:p>
    <w:p w14:paraId="36C6D248" w14:textId="77777777" w:rsidR="002138FA" w:rsidRDefault="00A2619F">
      <w:pPr>
        <w:pStyle w:val="BodyText"/>
        <w:spacing w:before="13"/>
        <w:ind w:left="1110"/>
        <w:jc w:val="left"/>
      </w:pPr>
      <w:r>
        <w:rPr>
          <w:w w:val="120"/>
        </w:rPr>
        <w:t>model</w:t>
      </w:r>
      <w:r>
        <w:rPr>
          <w:spacing w:val="-13"/>
          <w:w w:val="120"/>
        </w:rPr>
        <w:t xml:space="preserve"> </w:t>
      </w:r>
      <w:r>
        <w:rPr>
          <w:w w:val="120"/>
        </w:rPr>
        <w:t>of</w:t>
      </w:r>
      <w:r>
        <w:rPr>
          <w:spacing w:val="-13"/>
          <w:w w:val="120"/>
        </w:rPr>
        <w:t xml:space="preserve"> </w:t>
      </w:r>
      <w:r>
        <w:rPr>
          <w:w w:val="120"/>
        </w:rPr>
        <w:t>care</w:t>
      </w:r>
      <w:r>
        <w:rPr>
          <w:spacing w:val="-13"/>
          <w:w w:val="120"/>
        </w:rPr>
        <w:t xml:space="preserve"> </w:t>
      </w:r>
      <w:r>
        <w:rPr>
          <w:w w:val="120"/>
        </w:rPr>
        <w:t>to</w:t>
      </w:r>
      <w:r>
        <w:rPr>
          <w:spacing w:val="-13"/>
          <w:w w:val="120"/>
        </w:rPr>
        <w:t xml:space="preserve"> </w:t>
      </w:r>
      <w:r>
        <w:rPr>
          <w:w w:val="120"/>
        </w:rPr>
        <w:t>provide</w:t>
      </w:r>
      <w:r>
        <w:rPr>
          <w:spacing w:val="-13"/>
          <w:w w:val="120"/>
        </w:rPr>
        <w:t xml:space="preserve"> </w:t>
      </w:r>
      <w:r>
        <w:rPr>
          <w:w w:val="120"/>
        </w:rPr>
        <w:t>equitable</w:t>
      </w:r>
      <w:r>
        <w:rPr>
          <w:spacing w:val="-13"/>
          <w:w w:val="120"/>
        </w:rPr>
        <w:t xml:space="preserve"> </w:t>
      </w:r>
      <w:r>
        <w:rPr>
          <w:w w:val="120"/>
        </w:rPr>
        <w:t>best</w:t>
      </w:r>
      <w:r>
        <w:rPr>
          <w:spacing w:val="-13"/>
          <w:w w:val="120"/>
        </w:rPr>
        <w:t xml:space="preserve"> </w:t>
      </w:r>
      <w:r>
        <w:rPr>
          <w:w w:val="120"/>
        </w:rPr>
        <w:t>practice</w:t>
      </w:r>
      <w:r>
        <w:rPr>
          <w:spacing w:val="-13"/>
          <w:w w:val="120"/>
        </w:rPr>
        <w:t xml:space="preserve"> </w:t>
      </w:r>
      <w:r>
        <w:rPr>
          <w:w w:val="120"/>
        </w:rPr>
        <w:t>access</w:t>
      </w:r>
      <w:r>
        <w:rPr>
          <w:spacing w:val="-13"/>
          <w:w w:val="120"/>
        </w:rPr>
        <w:t xml:space="preserve"> </w:t>
      </w:r>
      <w:r>
        <w:rPr>
          <w:w w:val="120"/>
        </w:rPr>
        <w:t>to</w:t>
      </w:r>
      <w:r>
        <w:rPr>
          <w:spacing w:val="-13"/>
          <w:w w:val="120"/>
        </w:rPr>
        <w:t xml:space="preserve"> </w:t>
      </w:r>
      <w:r>
        <w:rPr>
          <w:w w:val="120"/>
        </w:rPr>
        <w:t>gene</w:t>
      </w:r>
      <w:r>
        <w:rPr>
          <w:spacing w:val="-13"/>
          <w:w w:val="120"/>
        </w:rPr>
        <w:t xml:space="preserve"> </w:t>
      </w:r>
      <w:r>
        <w:rPr>
          <w:w w:val="120"/>
        </w:rPr>
        <w:t>therapy</w:t>
      </w:r>
      <w:r>
        <w:rPr>
          <w:spacing w:val="-13"/>
          <w:w w:val="120"/>
        </w:rPr>
        <w:t xml:space="preserve"> </w:t>
      </w:r>
      <w:r>
        <w:rPr>
          <w:spacing w:val="-2"/>
          <w:w w:val="120"/>
        </w:rPr>
        <w:t>nationally</w:t>
      </w:r>
    </w:p>
    <w:p w14:paraId="36C6D249" w14:textId="77777777" w:rsidR="002138FA" w:rsidRDefault="00A2619F">
      <w:pPr>
        <w:pStyle w:val="ListParagraph"/>
        <w:numPr>
          <w:ilvl w:val="0"/>
          <w:numId w:val="9"/>
        </w:numPr>
        <w:tabs>
          <w:tab w:val="left" w:pos="1110"/>
        </w:tabs>
        <w:spacing w:before="266" w:line="249" w:lineRule="auto"/>
        <w:ind w:right="969"/>
        <w:rPr>
          <w:i/>
          <w:sz w:val="24"/>
        </w:rPr>
      </w:pPr>
      <w:r>
        <w:rPr>
          <w:i/>
          <w:w w:val="115"/>
          <w:sz w:val="24"/>
        </w:rPr>
        <w:t>PROBE</w:t>
      </w:r>
      <w:r>
        <w:rPr>
          <w:i/>
          <w:spacing w:val="40"/>
          <w:w w:val="115"/>
          <w:sz w:val="24"/>
        </w:rPr>
        <w:t xml:space="preserve"> </w:t>
      </w:r>
      <w:r>
        <w:rPr>
          <w:i/>
          <w:w w:val="115"/>
          <w:sz w:val="24"/>
        </w:rPr>
        <w:t>international</w:t>
      </w:r>
      <w:r>
        <w:rPr>
          <w:i/>
          <w:spacing w:val="40"/>
          <w:w w:val="115"/>
          <w:sz w:val="24"/>
        </w:rPr>
        <w:t xml:space="preserve"> </w:t>
      </w:r>
      <w:r>
        <w:rPr>
          <w:i/>
          <w:w w:val="115"/>
          <w:sz w:val="24"/>
        </w:rPr>
        <w:t>is</w:t>
      </w:r>
      <w:r>
        <w:rPr>
          <w:i/>
          <w:spacing w:val="40"/>
          <w:w w:val="115"/>
          <w:sz w:val="24"/>
        </w:rPr>
        <w:t xml:space="preserve"> </w:t>
      </w:r>
      <w:r>
        <w:rPr>
          <w:i/>
          <w:w w:val="115"/>
          <w:sz w:val="24"/>
        </w:rPr>
        <w:t>developing</w:t>
      </w:r>
      <w:r>
        <w:rPr>
          <w:i/>
          <w:spacing w:val="40"/>
          <w:w w:val="115"/>
          <w:sz w:val="24"/>
        </w:rPr>
        <w:t xml:space="preserve"> </w:t>
      </w:r>
      <w:r>
        <w:rPr>
          <w:i/>
          <w:w w:val="115"/>
          <w:sz w:val="24"/>
        </w:rPr>
        <w:t>and</w:t>
      </w:r>
      <w:r>
        <w:rPr>
          <w:i/>
          <w:spacing w:val="40"/>
          <w:w w:val="115"/>
          <w:sz w:val="24"/>
        </w:rPr>
        <w:t xml:space="preserve"> </w:t>
      </w:r>
      <w:r>
        <w:rPr>
          <w:i/>
          <w:w w:val="115"/>
          <w:sz w:val="24"/>
        </w:rPr>
        <w:t>validating</w:t>
      </w:r>
      <w:r>
        <w:rPr>
          <w:i/>
          <w:spacing w:val="40"/>
          <w:w w:val="115"/>
          <w:sz w:val="24"/>
        </w:rPr>
        <w:t xml:space="preserve"> </w:t>
      </w:r>
      <w:r>
        <w:rPr>
          <w:i/>
          <w:w w:val="115"/>
          <w:sz w:val="24"/>
        </w:rPr>
        <w:t>patient</w:t>
      </w:r>
      <w:r>
        <w:rPr>
          <w:i/>
          <w:spacing w:val="40"/>
          <w:w w:val="115"/>
          <w:sz w:val="24"/>
        </w:rPr>
        <w:t xml:space="preserve"> </w:t>
      </w:r>
      <w:r>
        <w:rPr>
          <w:i/>
          <w:w w:val="115"/>
          <w:sz w:val="24"/>
        </w:rPr>
        <w:t>reported</w:t>
      </w:r>
      <w:r>
        <w:rPr>
          <w:i/>
          <w:spacing w:val="40"/>
          <w:w w:val="115"/>
          <w:sz w:val="24"/>
        </w:rPr>
        <w:t xml:space="preserve"> </w:t>
      </w:r>
      <w:r>
        <w:rPr>
          <w:i/>
          <w:w w:val="115"/>
          <w:sz w:val="24"/>
        </w:rPr>
        <w:t>outcome</w:t>
      </w:r>
      <w:r>
        <w:rPr>
          <w:i/>
          <w:spacing w:val="40"/>
          <w:w w:val="115"/>
          <w:sz w:val="24"/>
        </w:rPr>
        <w:t xml:space="preserve"> </w:t>
      </w:r>
      <w:r>
        <w:rPr>
          <w:i/>
          <w:w w:val="115"/>
          <w:sz w:val="24"/>
        </w:rPr>
        <w:t>measures specific to gene therapy in haemophilia, with participation from Australian patients</w:t>
      </w:r>
    </w:p>
    <w:p w14:paraId="36C6D24A" w14:textId="77777777" w:rsidR="002138FA" w:rsidRDefault="00A2619F">
      <w:pPr>
        <w:pStyle w:val="ListParagraph"/>
        <w:numPr>
          <w:ilvl w:val="0"/>
          <w:numId w:val="9"/>
        </w:numPr>
        <w:tabs>
          <w:tab w:val="left" w:pos="1110"/>
        </w:tabs>
        <w:spacing w:before="252" w:line="249" w:lineRule="auto"/>
        <w:ind w:right="970"/>
        <w:rPr>
          <w:i/>
          <w:sz w:val="24"/>
        </w:rPr>
      </w:pPr>
      <w:r>
        <w:rPr>
          <w:i/>
          <w:w w:val="115"/>
          <w:sz w:val="24"/>
        </w:rPr>
        <w:t>HFA</w:t>
      </w:r>
      <w:r>
        <w:rPr>
          <w:i/>
          <w:spacing w:val="80"/>
          <w:w w:val="115"/>
          <w:sz w:val="24"/>
        </w:rPr>
        <w:t xml:space="preserve"> </w:t>
      </w:r>
      <w:r>
        <w:rPr>
          <w:i/>
          <w:w w:val="115"/>
          <w:sz w:val="24"/>
        </w:rPr>
        <w:t>and</w:t>
      </w:r>
      <w:r>
        <w:rPr>
          <w:i/>
          <w:spacing w:val="80"/>
          <w:w w:val="115"/>
          <w:sz w:val="24"/>
        </w:rPr>
        <w:t xml:space="preserve"> </w:t>
      </w:r>
      <w:r>
        <w:rPr>
          <w:i/>
          <w:w w:val="115"/>
          <w:sz w:val="24"/>
        </w:rPr>
        <w:t>Australian</w:t>
      </w:r>
      <w:r>
        <w:rPr>
          <w:i/>
          <w:spacing w:val="80"/>
          <w:w w:val="115"/>
          <w:sz w:val="24"/>
        </w:rPr>
        <w:t xml:space="preserve"> </w:t>
      </w:r>
      <w:r>
        <w:rPr>
          <w:i/>
          <w:w w:val="115"/>
          <w:sz w:val="24"/>
        </w:rPr>
        <w:t>clinicians</w:t>
      </w:r>
      <w:r>
        <w:rPr>
          <w:i/>
          <w:spacing w:val="80"/>
          <w:w w:val="115"/>
          <w:sz w:val="24"/>
        </w:rPr>
        <w:t xml:space="preserve"> </w:t>
      </w:r>
      <w:r>
        <w:rPr>
          <w:i/>
          <w:w w:val="115"/>
          <w:sz w:val="24"/>
        </w:rPr>
        <w:t>have</w:t>
      </w:r>
      <w:r>
        <w:rPr>
          <w:i/>
          <w:spacing w:val="80"/>
          <w:w w:val="115"/>
          <w:sz w:val="24"/>
        </w:rPr>
        <w:t xml:space="preserve"> </w:t>
      </w:r>
      <w:r>
        <w:rPr>
          <w:i/>
          <w:w w:val="115"/>
          <w:sz w:val="24"/>
        </w:rPr>
        <w:t>been</w:t>
      </w:r>
      <w:r>
        <w:rPr>
          <w:i/>
          <w:spacing w:val="80"/>
          <w:w w:val="115"/>
          <w:sz w:val="24"/>
        </w:rPr>
        <w:t xml:space="preserve"> </w:t>
      </w:r>
      <w:r>
        <w:rPr>
          <w:i/>
          <w:w w:val="115"/>
          <w:sz w:val="24"/>
        </w:rPr>
        <w:t>looking</w:t>
      </w:r>
      <w:r>
        <w:rPr>
          <w:i/>
          <w:spacing w:val="80"/>
          <w:w w:val="115"/>
          <w:sz w:val="24"/>
        </w:rPr>
        <w:t xml:space="preserve"> </w:t>
      </w:r>
      <w:r>
        <w:rPr>
          <w:i/>
          <w:w w:val="115"/>
          <w:sz w:val="24"/>
        </w:rPr>
        <w:t>closely</w:t>
      </w:r>
      <w:r>
        <w:rPr>
          <w:i/>
          <w:spacing w:val="80"/>
          <w:w w:val="115"/>
          <w:sz w:val="24"/>
        </w:rPr>
        <w:t xml:space="preserve"> </w:t>
      </w:r>
      <w:r>
        <w:rPr>
          <w:i/>
          <w:w w:val="115"/>
          <w:sz w:val="24"/>
        </w:rPr>
        <w:t>at</w:t>
      </w:r>
      <w:r>
        <w:rPr>
          <w:i/>
          <w:spacing w:val="80"/>
          <w:w w:val="115"/>
          <w:sz w:val="24"/>
        </w:rPr>
        <w:t xml:space="preserve"> </w:t>
      </w:r>
      <w:r>
        <w:rPr>
          <w:i/>
          <w:w w:val="115"/>
          <w:sz w:val="24"/>
        </w:rPr>
        <w:t>patient</w:t>
      </w:r>
      <w:r>
        <w:rPr>
          <w:i/>
          <w:spacing w:val="80"/>
          <w:w w:val="115"/>
          <w:sz w:val="24"/>
        </w:rPr>
        <w:t xml:space="preserve"> </w:t>
      </w:r>
      <w:r>
        <w:rPr>
          <w:i/>
          <w:w w:val="115"/>
          <w:sz w:val="24"/>
        </w:rPr>
        <w:t>outcomes</w:t>
      </w:r>
      <w:r>
        <w:rPr>
          <w:i/>
          <w:spacing w:val="80"/>
          <w:w w:val="115"/>
          <w:sz w:val="24"/>
        </w:rPr>
        <w:t xml:space="preserve"> </w:t>
      </w:r>
      <w:r>
        <w:rPr>
          <w:i/>
          <w:w w:val="115"/>
          <w:sz w:val="24"/>
        </w:rPr>
        <w:t>and experiences reported in Australia and other countries</w:t>
      </w:r>
    </w:p>
    <w:p w14:paraId="36C6D24B" w14:textId="77777777" w:rsidR="002138FA" w:rsidRDefault="002138FA">
      <w:pPr>
        <w:spacing w:line="249" w:lineRule="auto"/>
        <w:rPr>
          <w:sz w:val="24"/>
        </w:rPr>
        <w:sectPr w:rsidR="002138FA">
          <w:pgSz w:w="11910" w:h="16840"/>
          <w:pgMar w:top="980" w:right="0" w:bottom="760" w:left="800" w:header="0" w:footer="494" w:gutter="0"/>
          <w:cols w:space="720"/>
        </w:sectPr>
      </w:pPr>
    </w:p>
    <w:p w14:paraId="36C6D24C" w14:textId="77777777" w:rsidR="002138FA" w:rsidRDefault="00A2619F">
      <w:pPr>
        <w:pStyle w:val="ListParagraph"/>
        <w:numPr>
          <w:ilvl w:val="0"/>
          <w:numId w:val="9"/>
        </w:numPr>
        <w:tabs>
          <w:tab w:val="left" w:pos="1110"/>
        </w:tabs>
        <w:spacing w:line="252" w:lineRule="auto"/>
        <w:ind w:right="969"/>
        <w:jc w:val="both"/>
        <w:rPr>
          <w:sz w:val="24"/>
        </w:rPr>
      </w:pPr>
      <w:r>
        <w:rPr>
          <w:i/>
          <w:w w:val="115"/>
          <w:sz w:val="24"/>
        </w:rPr>
        <w:lastRenderedPageBreak/>
        <w:t>Australian stakeholders are monitoring the progress of gene therapy for haemophilia through HTA in other countries with similar health economies, consulting with</w:t>
      </w:r>
      <w:r>
        <w:rPr>
          <w:i/>
          <w:spacing w:val="80"/>
          <w:w w:val="115"/>
          <w:sz w:val="24"/>
        </w:rPr>
        <w:t xml:space="preserve"> </w:t>
      </w:r>
      <w:r>
        <w:rPr>
          <w:i/>
          <w:w w:val="115"/>
          <w:sz w:val="24"/>
        </w:rPr>
        <w:t>international</w:t>
      </w:r>
      <w:r>
        <w:rPr>
          <w:i/>
          <w:spacing w:val="31"/>
          <w:w w:val="115"/>
          <w:sz w:val="24"/>
        </w:rPr>
        <w:t xml:space="preserve"> </w:t>
      </w:r>
      <w:r>
        <w:rPr>
          <w:i/>
          <w:w w:val="115"/>
          <w:sz w:val="24"/>
        </w:rPr>
        <w:t>colleagues on</w:t>
      </w:r>
      <w:r>
        <w:rPr>
          <w:i/>
          <w:spacing w:val="31"/>
          <w:w w:val="115"/>
          <w:sz w:val="24"/>
        </w:rPr>
        <w:t xml:space="preserve"> </w:t>
      </w:r>
      <w:r>
        <w:rPr>
          <w:i/>
          <w:w w:val="115"/>
          <w:sz w:val="24"/>
        </w:rPr>
        <w:t>their experience and are considering what may</w:t>
      </w:r>
      <w:r>
        <w:rPr>
          <w:i/>
          <w:spacing w:val="31"/>
          <w:w w:val="115"/>
          <w:sz w:val="24"/>
        </w:rPr>
        <w:t xml:space="preserve"> </w:t>
      </w:r>
      <w:r>
        <w:rPr>
          <w:i/>
          <w:w w:val="115"/>
          <w:sz w:val="24"/>
        </w:rPr>
        <w:t xml:space="preserve">be required for HTA in Australia.” </w:t>
      </w:r>
      <w:r>
        <w:rPr>
          <w:w w:val="115"/>
          <w:sz w:val="24"/>
        </w:rPr>
        <w:t>(Haemophilia Foundation Australia)</w:t>
      </w:r>
    </w:p>
    <w:p w14:paraId="36C6D24D" w14:textId="77777777" w:rsidR="002138FA" w:rsidRDefault="00A2619F">
      <w:pPr>
        <w:pStyle w:val="Heading2"/>
        <w:spacing w:before="242"/>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24E" w14:textId="77777777" w:rsidR="002138FA" w:rsidRDefault="002138FA">
      <w:pPr>
        <w:pStyle w:val="BodyText"/>
        <w:spacing w:before="1"/>
        <w:ind w:left="0"/>
        <w:jc w:val="left"/>
        <w:rPr>
          <w:i w:val="0"/>
          <w:sz w:val="26"/>
        </w:rPr>
      </w:pPr>
    </w:p>
    <w:p w14:paraId="36C6D24F" w14:textId="77777777" w:rsidR="002138FA" w:rsidRDefault="00A2619F">
      <w:pPr>
        <w:pStyle w:val="Heading3"/>
        <w:spacing w:line="254" w:lineRule="auto"/>
        <w:ind w:right="962"/>
      </w:pPr>
      <w:r>
        <w:rPr>
          <w:w w:val="115"/>
        </w:rPr>
        <w:t>Pharmaceutical /</w:t>
      </w:r>
      <w:r>
        <w:rPr>
          <w:spacing w:val="-3"/>
          <w:w w:val="115"/>
        </w:rPr>
        <w:t xml:space="preserve"> </w:t>
      </w:r>
      <w:r>
        <w:rPr>
          <w:w w:val="115"/>
        </w:rPr>
        <w:t xml:space="preserve">Medical Technology Companies stated support for this option with an emphasis </w:t>
      </w:r>
      <w:r>
        <w:rPr>
          <w:w w:val="120"/>
        </w:rPr>
        <w:t>that</w:t>
      </w:r>
      <w:r>
        <w:rPr>
          <w:spacing w:val="-3"/>
          <w:w w:val="120"/>
        </w:rPr>
        <w:t xml:space="preserve"> </w:t>
      </w:r>
      <w:r>
        <w:rPr>
          <w:w w:val="120"/>
        </w:rPr>
        <w:t>more</w:t>
      </w:r>
      <w:r>
        <w:rPr>
          <w:spacing w:val="-3"/>
          <w:w w:val="120"/>
        </w:rPr>
        <w:t xml:space="preserve"> </w:t>
      </w:r>
      <w:r>
        <w:rPr>
          <w:w w:val="120"/>
        </w:rPr>
        <w:t>information</w:t>
      </w:r>
      <w:r>
        <w:rPr>
          <w:spacing w:val="-1"/>
          <w:w w:val="120"/>
        </w:rPr>
        <w:t xml:space="preserve"> </w:t>
      </w:r>
      <w:r>
        <w:rPr>
          <w:w w:val="120"/>
        </w:rPr>
        <w:t>is</w:t>
      </w:r>
      <w:r>
        <w:rPr>
          <w:spacing w:val="-6"/>
          <w:w w:val="120"/>
        </w:rPr>
        <w:t xml:space="preserve"> </w:t>
      </w:r>
      <w:r>
        <w:rPr>
          <w:w w:val="120"/>
        </w:rPr>
        <w:t>needed</w:t>
      </w:r>
      <w:r>
        <w:rPr>
          <w:spacing w:val="-4"/>
          <w:w w:val="120"/>
        </w:rPr>
        <w:t xml:space="preserve"> </w:t>
      </w:r>
      <w:r>
        <w:rPr>
          <w:w w:val="120"/>
        </w:rPr>
        <w:t>and</w:t>
      </w:r>
      <w:r>
        <w:rPr>
          <w:spacing w:val="-3"/>
          <w:w w:val="120"/>
        </w:rPr>
        <w:t xml:space="preserve"> </w:t>
      </w:r>
      <w:r>
        <w:rPr>
          <w:w w:val="120"/>
        </w:rPr>
        <w:t>some</w:t>
      </w:r>
      <w:r>
        <w:rPr>
          <w:spacing w:val="-3"/>
          <w:w w:val="120"/>
        </w:rPr>
        <w:t xml:space="preserve"> </w:t>
      </w:r>
      <w:r>
        <w:rPr>
          <w:w w:val="120"/>
        </w:rPr>
        <w:t>further</w:t>
      </w:r>
      <w:r>
        <w:rPr>
          <w:spacing w:val="-2"/>
          <w:w w:val="120"/>
        </w:rPr>
        <w:t xml:space="preserve"> </w:t>
      </w:r>
      <w:r>
        <w:rPr>
          <w:w w:val="120"/>
        </w:rPr>
        <w:t>suggestions</w:t>
      </w:r>
      <w:r>
        <w:rPr>
          <w:spacing w:val="-4"/>
          <w:w w:val="120"/>
        </w:rPr>
        <w:t xml:space="preserve"> </w:t>
      </w:r>
      <w:r>
        <w:rPr>
          <w:w w:val="120"/>
        </w:rPr>
        <w:t>could</w:t>
      </w:r>
      <w:r>
        <w:rPr>
          <w:spacing w:val="-4"/>
          <w:w w:val="120"/>
        </w:rPr>
        <w:t xml:space="preserve"> </w:t>
      </w:r>
      <w:r>
        <w:rPr>
          <w:w w:val="120"/>
        </w:rPr>
        <w:t>be</w:t>
      </w:r>
      <w:r>
        <w:rPr>
          <w:spacing w:val="-4"/>
          <w:w w:val="120"/>
        </w:rPr>
        <w:t xml:space="preserve"> </w:t>
      </w:r>
      <w:r>
        <w:rPr>
          <w:w w:val="120"/>
        </w:rPr>
        <w:t>considered.</w:t>
      </w:r>
    </w:p>
    <w:p w14:paraId="36C6D250" w14:textId="77777777" w:rsidR="002138FA" w:rsidRDefault="00A2619F">
      <w:pPr>
        <w:pStyle w:val="BodyText"/>
        <w:spacing w:before="258" w:line="252" w:lineRule="auto"/>
        <w:ind w:right="963"/>
        <w:rPr>
          <w:i w:val="0"/>
        </w:rPr>
      </w:pPr>
      <w:r>
        <w:rPr>
          <w:spacing w:val="-2"/>
          <w:w w:val="120"/>
        </w:rPr>
        <w:t>“Horizon</w:t>
      </w:r>
      <w:r>
        <w:rPr>
          <w:spacing w:val="-8"/>
          <w:w w:val="120"/>
        </w:rPr>
        <w:t xml:space="preserve"> </w:t>
      </w:r>
      <w:r>
        <w:rPr>
          <w:spacing w:val="-2"/>
          <w:w w:val="120"/>
        </w:rPr>
        <w:t>scanning</w:t>
      </w:r>
      <w:r>
        <w:rPr>
          <w:spacing w:val="-8"/>
          <w:w w:val="120"/>
        </w:rPr>
        <w:t xml:space="preserve"> </w:t>
      </w:r>
      <w:r>
        <w:rPr>
          <w:spacing w:val="-2"/>
          <w:w w:val="120"/>
        </w:rPr>
        <w:t>can</w:t>
      </w:r>
      <w:r>
        <w:rPr>
          <w:spacing w:val="-9"/>
          <w:w w:val="120"/>
        </w:rPr>
        <w:t xml:space="preserve"> </w:t>
      </w:r>
      <w:r>
        <w:rPr>
          <w:spacing w:val="-2"/>
          <w:w w:val="120"/>
        </w:rPr>
        <w:t>certainly</w:t>
      </w:r>
      <w:r>
        <w:rPr>
          <w:spacing w:val="-8"/>
          <w:w w:val="120"/>
        </w:rPr>
        <w:t xml:space="preserve"> </w:t>
      </w:r>
      <w:r>
        <w:rPr>
          <w:spacing w:val="-2"/>
          <w:w w:val="120"/>
        </w:rPr>
        <w:t>help</w:t>
      </w:r>
      <w:r>
        <w:rPr>
          <w:spacing w:val="-8"/>
          <w:w w:val="120"/>
        </w:rPr>
        <w:t xml:space="preserve"> </w:t>
      </w:r>
      <w:r>
        <w:rPr>
          <w:spacing w:val="-2"/>
          <w:w w:val="120"/>
        </w:rPr>
        <w:t>with</w:t>
      </w:r>
      <w:r>
        <w:rPr>
          <w:spacing w:val="-7"/>
          <w:w w:val="120"/>
        </w:rPr>
        <w:t xml:space="preserve"> </w:t>
      </w:r>
      <w:r>
        <w:rPr>
          <w:spacing w:val="-2"/>
          <w:w w:val="120"/>
        </w:rPr>
        <w:t>capacity</w:t>
      </w:r>
      <w:r>
        <w:rPr>
          <w:spacing w:val="-8"/>
          <w:w w:val="120"/>
        </w:rPr>
        <w:t xml:space="preserve"> </w:t>
      </w:r>
      <w:r>
        <w:rPr>
          <w:spacing w:val="-2"/>
          <w:w w:val="120"/>
        </w:rPr>
        <w:t>planning</w:t>
      </w:r>
      <w:r>
        <w:rPr>
          <w:spacing w:val="-8"/>
          <w:w w:val="120"/>
        </w:rPr>
        <w:t xml:space="preserve"> </w:t>
      </w:r>
      <w:r>
        <w:rPr>
          <w:spacing w:val="-2"/>
          <w:w w:val="120"/>
        </w:rPr>
        <w:t>for</w:t>
      </w:r>
      <w:r>
        <w:rPr>
          <w:spacing w:val="-7"/>
          <w:w w:val="120"/>
        </w:rPr>
        <w:t xml:space="preserve"> </w:t>
      </w:r>
      <w:r>
        <w:rPr>
          <w:spacing w:val="-2"/>
          <w:w w:val="120"/>
        </w:rPr>
        <w:t>HTA</w:t>
      </w:r>
      <w:r>
        <w:rPr>
          <w:spacing w:val="-7"/>
          <w:w w:val="120"/>
        </w:rPr>
        <w:t xml:space="preserve"> </w:t>
      </w:r>
      <w:r>
        <w:rPr>
          <w:spacing w:val="-2"/>
          <w:w w:val="120"/>
        </w:rPr>
        <w:t>systems</w:t>
      </w:r>
      <w:r>
        <w:rPr>
          <w:spacing w:val="-8"/>
          <w:w w:val="120"/>
        </w:rPr>
        <w:t xml:space="preserve"> </w:t>
      </w:r>
      <w:r>
        <w:rPr>
          <w:spacing w:val="-2"/>
          <w:w w:val="120"/>
        </w:rPr>
        <w:t>and</w:t>
      </w:r>
      <w:r>
        <w:rPr>
          <w:spacing w:val="-9"/>
          <w:w w:val="120"/>
        </w:rPr>
        <w:t xml:space="preserve"> </w:t>
      </w:r>
      <w:r>
        <w:rPr>
          <w:spacing w:val="-2"/>
          <w:w w:val="120"/>
        </w:rPr>
        <w:t>health</w:t>
      </w:r>
      <w:r>
        <w:rPr>
          <w:spacing w:val="-7"/>
          <w:w w:val="120"/>
        </w:rPr>
        <w:t xml:space="preserve"> </w:t>
      </w:r>
      <w:r>
        <w:rPr>
          <w:spacing w:val="-2"/>
          <w:w w:val="120"/>
        </w:rPr>
        <w:t xml:space="preserve">system </w:t>
      </w:r>
      <w:r>
        <w:rPr>
          <w:w w:val="120"/>
        </w:rPr>
        <w:t>planning,</w:t>
      </w:r>
      <w:r>
        <w:rPr>
          <w:spacing w:val="-2"/>
          <w:w w:val="120"/>
        </w:rPr>
        <w:t xml:space="preserve"> </w:t>
      </w:r>
      <w:r>
        <w:rPr>
          <w:w w:val="120"/>
        </w:rPr>
        <w:t>but</w:t>
      </w:r>
      <w:r>
        <w:rPr>
          <w:spacing w:val="-2"/>
          <w:w w:val="120"/>
        </w:rPr>
        <w:t xml:space="preserve"> </w:t>
      </w:r>
      <w:r>
        <w:rPr>
          <w:w w:val="120"/>
        </w:rPr>
        <w:t>the</w:t>
      </w:r>
      <w:r>
        <w:rPr>
          <w:spacing w:val="-2"/>
          <w:w w:val="120"/>
        </w:rPr>
        <w:t xml:space="preserve"> </w:t>
      </w:r>
      <w:r>
        <w:rPr>
          <w:w w:val="120"/>
        </w:rPr>
        <w:t>requirements</w:t>
      </w:r>
      <w:r>
        <w:rPr>
          <w:spacing w:val="-3"/>
          <w:w w:val="120"/>
        </w:rPr>
        <w:t xml:space="preserve"> </w:t>
      </w:r>
      <w:r>
        <w:rPr>
          <w:w w:val="120"/>
        </w:rPr>
        <w:t>of</w:t>
      </w:r>
      <w:r>
        <w:rPr>
          <w:spacing w:val="-2"/>
          <w:w w:val="120"/>
        </w:rPr>
        <w:t xml:space="preserve"> </w:t>
      </w:r>
      <w:r>
        <w:rPr>
          <w:w w:val="120"/>
        </w:rPr>
        <w:t>these</w:t>
      </w:r>
      <w:r>
        <w:rPr>
          <w:spacing w:val="-2"/>
          <w:w w:val="120"/>
        </w:rPr>
        <w:t xml:space="preserve"> </w:t>
      </w:r>
      <w:r>
        <w:rPr>
          <w:w w:val="120"/>
        </w:rPr>
        <w:t>two</w:t>
      </w:r>
      <w:r>
        <w:rPr>
          <w:spacing w:val="-2"/>
          <w:w w:val="120"/>
        </w:rPr>
        <w:t xml:space="preserve"> </w:t>
      </w:r>
      <w:r>
        <w:rPr>
          <w:w w:val="120"/>
        </w:rPr>
        <w:t>systems</w:t>
      </w:r>
      <w:r>
        <w:rPr>
          <w:spacing w:val="-2"/>
          <w:w w:val="120"/>
        </w:rPr>
        <w:t xml:space="preserve"> </w:t>
      </w:r>
      <w:r>
        <w:rPr>
          <w:w w:val="120"/>
        </w:rPr>
        <w:t>are</w:t>
      </w:r>
      <w:r>
        <w:rPr>
          <w:spacing w:val="-2"/>
          <w:w w:val="120"/>
        </w:rPr>
        <w:t xml:space="preserve"> </w:t>
      </w:r>
      <w:r>
        <w:rPr>
          <w:w w:val="120"/>
        </w:rPr>
        <w:t>very</w:t>
      </w:r>
      <w:r>
        <w:rPr>
          <w:spacing w:val="-2"/>
          <w:w w:val="120"/>
        </w:rPr>
        <w:t xml:space="preserve"> </w:t>
      </w:r>
      <w:r>
        <w:rPr>
          <w:w w:val="120"/>
        </w:rPr>
        <w:t>different,</w:t>
      </w:r>
      <w:r>
        <w:rPr>
          <w:spacing w:val="-2"/>
          <w:w w:val="120"/>
        </w:rPr>
        <w:t xml:space="preserve"> </w:t>
      </w:r>
      <w:r>
        <w:rPr>
          <w:w w:val="120"/>
        </w:rPr>
        <w:t>and</w:t>
      </w:r>
      <w:r>
        <w:rPr>
          <w:spacing w:val="-3"/>
          <w:w w:val="120"/>
        </w:rPr>
        <w:t xml:space="preserve"> </w:t>
      </w:r>
      <w:r>
        <w:rPr>
          <w:w w:val="120"/>
        </w:rPr>
        <w:t>so</w:t>
      </w:r>
      <w:r>
        <w:rPr>
          <w:spacing w:val="-2"/>
          <w:w w:val="120"/>
        </w:rPr>
        <w:t xml:space="preserve"> </w:t>
      </w:r>
      <w:r>
        <w:rPr>
          <w:w w:val="120"/>
        </w:rPr>
        <w:t>developing</w:t>
      </w:r>
      <w:r>
        <w:rPr>
          <w:spacing w:val="-3"/>
          <w:w w:val="120"/>
        </w:rPr>
        <w:t xml:space="preserve"> </w:t>
      </w:r>
      <w:r>
        <w:rPr>
          <w:w w:val="120"/>
        </w:rPr>
        <w:t xml:space="preserve">the </w:t>
      </w:r>
      <w:r>
        <w:rPr>
          <w:w w:val="115"/>
        </w:rPr>
        <w:t xml:space="preserve">same objectives for the two systems is not appropriate. For example, identification of therapeutic </w:t>
      </w:r>
      <w:r>
        <w:rPr>
          <w:w w:val="120"/>
        </w:rPr>
        <w:t xml:space="preserve">advances 18-24 months prior to entry into the regulatory or reimbursement system may be </w:t>
      </w:r>
      <w:r>
        <w:rPr>
          <w:w w:val="115"/>
        </w:rPr>
        <w:t xml:space="preserve">appropriate for submission processing capacity planning and for budget planning, but not for the </w:t>
      </w:r>
      <w:r>
        <w:rPr>
          <w:w w:val="120"/>
        </w:rPr>
        <w:t xml:space="preserve">development or changes to infrastructure to enable implementation of the therapeutic advances.” </w:t>
      </w:r>
      <w:r>
        <w:rPr>
          <w:i w:val="0"/>
          <w:w w:val="120"/>
        </w:rPr>
        <w:t>(Eli Lilly Australia)</w:t>
      </w:r>
    </w:p>
    <w:p w14:paraId="36C6D251" w14:textId="77777777" w:rsidR="002138FA" w:rsidRDefault="00A2619F">
      <w:pPr>
        <w:pStyle w:val="BodyText"/>
        <w:spacing w:before="266" w:line="254" w:lineRule="auto"/>
        <w:ind w:right="967"/>
      </w:pPr>
      <w:r>
        <w:rPr>
          <w:w w:val="115"/>
        </w:rPr>
        <w:t xml:space="preserve">“Further clarity and detail is required to better understand the impact of horizon scanning. Roche </w:t>
      </w:r>
      <w:r>
        <w:rPr>
          <w:w w:val="120"/>
        </w:rPr>
        <w:t>strongly supports:</w:t>
      </w:r>
    </w:p>
    <w:p w14:paraId="36C6D252" w14:textId="77777777" w:rsidR="002138FA" w:rsidRDefault="00A2619F">
      <w:pPr>
        <w:pStyle w:val="ListParagraph"/>
        <w:numPr>
          <w:ilvl w:val="0"/>
          <w:numId w:val="9"/>
        </w:numPr>
        <w:tabs>
          <w:tab w:val="left" w:pos="1110"/>
        </w:tabs>
        <w:spacing w:before="247" w:line="252" w:lineRule="auto"/>
        <w:ind w:right="962"/>
        <w:jc w:val="both"/>
        <w:rPr>
          <w:i/>
          <w:sz w:val="24"/>
        </w:rPr>
      </w:pPr>
      <w:r>
        <w:rPr>
          <w:i/>
          <w:w w:val="115"/>
          <w:sz w:val="24"/>
        </w:rPr>
        <w:t>The Commonwealth taking a lead role which extends to securing Commonwealth funding for implementation of horizon scanning on behalf of the States and Territories which can be further detailed in the next NHRA,</w:t>
      </w:r>
    </w:p>
    <w:p w14:paraId="36C6D253" w14:textId="77777777" w:rsidR="002138FA" w:rsidRDefault="00A2619F">
      <w:pPr>
        <w:pStyle w:val="ListParagraph"/>
        <w:numPr>
          <w:ilvl w:val="0"/>
          <w:numId w:val="9"/>
        </w:numPr>
        <w:tabs>
          <w:tab w:val="left" w:pos="1110"/>
        </w:tabs>
        <w:spacing w:before="251" w:line="249" w:lineRule="auto"/>
        <w:ind w:right="971"/>
        <w:jc w:val="both"/>
        <w:rPr>
          <w:i/>
          <w:sz w:val="24"/>
        </w:rPr>
      </w:pPr>
      <w:r>
        <w:rPr>
          <w:i/>
          <w:w w:val="120"/>
          <w:sz w:val="24"/>
        </w:rPr>
        <w:t>A</w:t>
      </w:r>
      <w:r>
        <w:rPr>
          <w:i/>
          <w:spacing w:val="-11"/>
          <w:w w:val="120"/>
          <w:sz w:val="24"/>
        </w:rPr>
        <w:t xml:space="preserve"> </w:t>
      </w:r>
      <w:r>
        <w:rPr>
          <w:i/>
          <w:w w:val="120"/>
          <w:sz w:val="24"/>
        </w:rPr>
        <w:t>collaborative</w:t>
      </w:r>
      <w:r>
        <w:rPr>
          <w:i/>
          <w:spacing w:val="-11"/>
          <w:w w:val="120"/>
          <w:sz w:val="24"/>
        </w:rPr>
        <w:t xml:space="preserve"> </w:t>
      </w:r>
      <w:r>
        <w:rPr>
          <w:i/>
          <w:w w:val="120"/>
          <w:sz w:val="24"/>
        </w:rPr>
        <w:t>approach</w:t>
      </w:r>
      <w:r>
        <w:rPr>
          <w:i/>
          <w:spacing w:val="-11"/>
          <w:w w:val="120"/>
          <w:sz w:val="24"/>
        </w:rPr>
        <w:t xml:space="preserve"> </w:t>
      </w:r>
      <w:r>
        <w:rPr>
          <w:i/>
          <w:w w:val="120"/>
          <w:sz w:val="24"/>
        </w:rPr>
        <w:t>with</w:t>
      </w:r>
      <w:r>
        <w:rPr>
          <w:i/>
          <w:spacing w:val="-11"/>
          <w:w w:val="120"/>
          <w:sz w:val="24"/>
        </w:rPr>
        <w:t xml:space="preserve"> </w:t>
      </w:r>
      <w:r>
        <w:rPr>
          <w:i/>
          <w:w w:val="120"/>
          <w:sz w:val="24"/>
        </w:rPr>
        <w:t>industry</w:t>
      </w:r>
      <w:r>
        <w:rPr>
          <w:i/>
          <w:spacing w:val="-11"/>
          <w:w w:val="120"/>
          <w:sz w:val="24"/>
        </w:rPr>
        <w:t xml:space="preserve"> </w:t>
      </w:r>
      <w:r>
        <w:rPr>
          <w:i/>
          <w:w w:val="120"/>
          <w:sz w:val="24"/>
        </w:rPr>
        <w:t>to</w:t>
      </w:r>
      <w:r>
        <w:rPr>
          <w:i/>
          <w:spacing w:val="-11"/>
          <w:w w:val="120"/>
          <w:sz w:val="24"/>
        </w:rPr>
        <w:t xml:space="preserve"> </w:t>
      </w:r>
      <w:r>
        <w:rPr>
          <w:i/>
          <w:w w:val="120"/>
          <w:sz w:val="24"/>
        </w:rPr>
        <w:t>accelerate</w:t>
      </w:r>
      <w:r>
        <w:rPr>
          <w:i/>
          <w:spacing w:val="-11"/>
          <w:w w:val="120"/>
          <w:sz w:val="24"/>
        </w:rPr>
        <w:t xml:space="preserve"> </w:t>
      </w:r>
      <w:r>
        <w:rPr>
          <w:i/>
          <w:w w:val="120"/>
          <w:sz w:val="24"/>
        </w:rPr>
        <w:t>establishment</w:t>
      </w:r>
      <w:r>
        <w:rPr>
          <w:i/>
          <w:spacing w:val="-12"/>
          <w:w w:val="120"/>
          <w:sz w:val="24"/>
        </w:rPr>
        <w:t xml:space="preserve"> </w:t>
      </w:r>
      <w:r>
        <w:rPr>
          <w:i/>
          <w:w w:val="120"/>
          <w:sz w:val="24"/>
        </w:rPr>
        <w:t>of</w:t>
      </w:r>
      <w:r>
        <w:rPr>
          <w:i/>
          <w:spacing w:val="-13"/>
          <w:w w:val="120"/>
          <w:sz w:val="24"/>
        </w:rPr>
        <w:t xml:space="preserve"> </w:t>
      </w:r>
      <w:r>
        <w:rPr>
          <w:i/>
          <w:w w:val="120"/>
          <w:sz w:val="24"/>
        </w:rPr>
        <w:t>horizon</w:t>
      </w:r>
      <w:r>
        <w:rPr>
          <w:i/>
          <w:spacing w:val="-13"/>
          <w:w w:val="120"/>
          <w:sz w:val="24"/>
        </w:rPr>
        <w:t xml:space="preserve"> </w:t>
      </w:r>
      <w:r>
        <w:rPr>
          <w:i/>
          <w:w w:val="120"/>
          <w:sz w:val="24"/>
        </w:rPr>
        <w:t>scanning, as</w:t>
      </w:r>
      <w:r>
        <w:rPr>
          <w:i/>
          <w:spacing w:val="-1"/>
          <w:w w:val="120"/>
          <w:sz w:val="24"/>
        </w:rPr>
        <w:t xml:space="preserve"> </w:t>
      </w:r>
      <w:r>
        <w:rPr>
          <w:i/>
          <w:w w:val="120"/>
          <w:sz w:val="24"/>
        </w:rPr>
        <w:t>opposed</w:t>
      </w:r>
      <w:r>
        <w:rPr>
          <w:i/>
          <w:spacing w:val="-2"/>
          <w:w w:val="120"/>
          <w:sz w:val="24"/>
        </w:rPr>
        <w:t xml:space="preserve"> </w:t>
      </w:r>
      <w:r>
        <w:rPr>
          <w:i/>
          <w:w w:val="120"/>
          <w:sz w:val="24"/>
        </w:rPr>
        <w:t>to</w:t>
      </w:r>
      <w:r>
        <w:rPr>
          <w:i/>
          <w:spacing w:val="-1"/>
          <w:w w:val="120"/>
          <w:sz w:val="24"/>
        </w:rPr>
        <w:t xml:space="preserve"> </w:t>
      </w:r>
      <w:r>
        <w:rPr>
          <w:i/>
          <w:w w:val="120"/>
          <w:sz w:val="24"/>
        </w:rPr>
        <w:t>industry</w:t>
      </w:r>
      <w:r>
        <w:rPr>
          <w:i/>
          <w:spacing w:val="-4"/>
          <w:w w:val="120"/>
          <w:sz w:val="24"/>
        </w:rPr>
        <w:t xml:space="preserve"> </w:t>
      </w:r>
      <w:r>
        <w:rPr>
          <w:i/>
          <w:w w:val="120"/>
          <w:sz w:val="24"/>
        </w:rPr>
        <w:t>providing</w:t>
      </w:r>
      <w:r>
        <w:rPr>
          <w:i/>
          <w:spacing w:val="-1"/>
          <w:w w:val="120"/>
          <w:sz w:val="24"/>
        </w:rPr>
        <w:t xml:space="preserve"> </w:t>
      </w:r>
      <w:r>
        <w:rPr>
          <w:i/>
          <w:w w:val="120"/>
          <w:sz w:val="24"/>
        </w:rPr>
        <w:t>advanced</w:t>
      </w:r>
      <w:r>
        <w:rPr>
          <w:i/>
          <w:spacing w:val="-2"/>
          <w:w w:val="120"/>
          <w:sz w:val="24"/>
        </w:rPr>
        <w:t xml:space="preserve"> </w:t>
      </w:r>
      <w:r>
        <w:rPr>
          <w:i/>
          <w:w w:val="120"/>
          <w:sz w:val="24"/>
        </w:rPr>
        <w:t>notice</w:t>
      </w:r>
      <w:r>
        <w:rPr>
          <w:i/>
          <w:spacing w:val="-1"/>
          <w:w w:val="120"/>
          <w:sz w:val="24"/>
        </w:rPr>
        <w:t xml:space="preserve"> </w:t>
      </w:r>
      <w:r>
        <w:rPr>
          <w:i/>
          <w:w w:val="120"/>
          <w:sz w:val="24"/>
        </w:rPr>
        <w:t>as</w:t>
      </w:r>
      <w:r>
        <w:rPr>
          <w:i/>
          <w:spacing w:val="-1"/>
          <w:w w:val="120"/>
          <w:sz w:val="24"/>
        </w:rPr>
        <w:t xml:space="preserve"> </w:t>
      </w:r>
      <w:r>
        <w:rPr>
          <w:i/>
          <w:w w:val="120"/>
          <w:sz w:val="24"/>
        </w:rPr>
        <w:t>proposed</w:t>
      </w:r>
      <w:r>
        <w:rPr>
          <w:i/>
          <w:spacing w:val="-2"/>
          <w:w w:val="120"/>
          <w:sz w:val="24"/>
        </w:rPr>
        <w:t xml:space="preserve"> </w:t>
      </w:r>
      <w:r>
        <w:rPr>
          <w:i/>
          <w:w w:val="120"/>
          <w:sz w:val="24"/>
        </w:rPr>
        <w:t>in the</w:t>
      </w:r>
      <w:r>
        <w:rPr>
          <w:i/>
          <w:spacing w:val="-4"/>
          <w:w w:val="120"/>
          <w:sz w:val="24"/>
        </w:rPr>
        <w:t xml:space="preserve"> </w:t>
      </w:r>
      <w:r>
        <w:rPr>
          <w:i/>
          <w:w w:val="120"/>
          <w:sz w:val="24"/>
        </w:rPr>
        <w:t>options</w:t>
      </w:r>
    </w:p>
    <w:p w14:paraId="36C6D254" w14:textId="77777777" w:rsidR="002138FA" w:rsidRDefault="00A2619F">
      <w:pPr>
        <w:pStyle w:val="ListParagraph"/>
        <w:numPr>
          <w:ilvl w:val="0"/>
          <w:numId w:val="9"/>
        </w:numPr>
        <w:tabs>
          <w:tab w:val="left" w:pos="1110"/>
        </w:tabs>
        <w:spacing w:before="253" w:line="252" w:lineRule="auto"/>
        <w:ind w:right="964"/>
        <w:jc w:val="both"/>
        <w:rPr>
          <w:i/>
          <w:sz w:val="24"/>
        </w:rPr>
      </w:pPr>
      <w:r>
        <w:rPr>
          <w:i/>
          <w:w w:val="120"/>
          <w:sz w:val="24"/>
        </w:rPr>
        <w:t>A</w:t>
      </w:r>
      <w:r>
        <w:rPr>
          <w:i/>
          <w:spacing w:val="-6"/>
          <w:w w:val="120"/>
          <w:sz w:val="24"/>
        </w:rPr>
        <w:t xml:space="preserve"> </w:t>
      </w:r>
      <w:r>
        <w:rPr>
          <w:i/>
          <w:w w:val="120"/>
          <w:sz w:val="24"/>
        </w:rPr>
        <w:t>flexible</w:t>
      </w:r>
      <w:r>
        <w:rPr>
          <w:i/>
          <w:spacing w:val="-7"/>
          <w:w w:val="120"/>
          <w:sz w:val="24"/>
        </w:rPr>
        <w:t xml:space="preserve"> </w:t>
      </w:r>
      <w:r>
        <w:rPr>
          <w:i/>
          <w:w w:val="120"/>
          <w:sz w:val="24"/>
        </w:rPr>
        <w:t>time</w:t>
      </w:r>
      <w:r>
        <w:rPr>
          <w:i/>
          <w:spacing w:val="-6"/>
          <w:w w:val="120"/>
          <w:sz w:val="24"/>
        </w:rPr>
        <w:t xml:space="preserve"> </w:t>
      </w:r>
      <w:r>
        <w:rPr>
          <w:i/>
          <w:w w:val="120"/>
          <w:sz w:val="24"/>
        </w:rPr>
        <w:t>horizon</w:t>
      </w:r>
      <w:r>
        <w:rPr>
          <w:i/>
          <w:spacing w:val="-6"/>
          <w:w w:val="120"/>
          <w:sz w:val="24"/>
        </w:rPr>
        <w:t xml:space="preserve"> </w:t>
      </w:r>
      <w:r>
        <w:rPr>
          <w:i/>
          <w:w w:val="120"/>
          <w:sz w:val="24"/>
        </w:rPr>
        <w:t>not</w:t>
      </w:r>
      <w:r>
        <w:rPr>
          <w:i/>
          <w:spacing w:val="-7"/>
          <w:w w:val="120"/>
          <w:sz w:val="24"/>
        </w:rPr>
        <w:t xml:space="preserve"> </w:t>
      </w:r>
      <w:r>
        <w:rPr>
          <w:i/>
          <w:w w:val="120"/>
          <w:sz w:val="24"/>
        </w:rPr>
        <w:t>fixed</w:t>
      </w:r>
      <w:r>
        <w:rPr>
          <w:i/>
          <w:spacing w:val="-7"/>
          <w:w w:val="120"/>
          <w:sz w:val="24"/>
        </w:rPr>
        <w:t xml:space="preserve"> </w:t>
      </w:r>
      <w:r>
        <w:rPr>
          <w:i/>
          <w:w w:val="120"/>
          <w:sz w:val="24"/>
        </w:rPr>
        <w:t>at</w:t>
      </w:r>
      <w:r>
        <w:rPr>
          <w:i/>
          <w:spacing w:val="-7"/>
          <w:w w:val="120"/>
          <w:sz w:val="24"/>
        </w:rPr>
        <w:t xml:space="preserve"> </w:t>
      </w:r>
      <w:r>
        <w:rPr>
          <w:i/>
          <w:w w:val="120"/>
          <w:sz w:val="24"/>
        </w:rPr>
        <w:t>18-24</w:t>
      </w:r>
      <w:r>
        <w:rPr>
          <w:i/>
          <w:spacing w:val="-6"/>
          <w:w w:val="120"/>
          <w:sz w:val="24"/>
        </w:rPr>
        <w:t xml:space="preserve"> </w:t>
      </w:r>
      <w:r>
        <w:rPr>
          <w:i/>
          <w:w w:val="120"/>
          <w:sz w:val="24"/>
        </w:rPr>
        <w:t>months</w:t>
      </w:r>
      <w:r>
        <w:rPr>
          <w:i/>
          <w:spacing w:val="-7"/>
          <w:w w:val="120"/>
          <w:sz w:val="24"/>
        </w:rPr>
        <w:t xml:space="preserve"> </w:t>
      </w:r>
      <w:r>
        <w:rPr>
          <w:i/>
          <w:w w:val="120"/>
          <w:sz w:val="24"/>
        </w:rPr>
        <w:t>but</w:t>
      </w:r>
      <w:r>
        <w:rPr>
          <w:i/>
          <w:spacing w:val="-7"/>
          <w:w w:val="120"/>
          <w:sz w:val="24"/>
        </w:rPr>
        <w:t xml:space="preserve"> </w:t>
      </w:r>
      <w:r>
        <w:rPr>
          <w:i/>
          <w:w w:val="120"/>
          <w:sz w:val="24"/>
        </w:rPr>
        <w:t>calibrated</w:t>
      </w:r>
      <w:r>
        <w:rPr>
          <w:i/>
          <w:spacing w:val="-7"/>
          <w:w w:val="120"/>
          <w:sz w:val="24"/>
        </w:rPr>
        <w:t xml:space="preserve"> </w:t>
      </w:r>
      <w:r>
        <w:rPr>
          <w:i/>
          <w:w w:val="120"/>
          <w:sz w:val="24"/>
        </w:rPr>
        <w:t>according</w:t>
      </w:r>
      <w:r>
        <w:rPr>
          <w:i/>
          <w:spacing w:val="-7"/>
          <w:w w:val="120"/>
          <w:sz w:val="24"/>
        </w:rPr>
        <w:t xml:space="preserve"> </w:t>
      </w:r>
      <w:r>
        <w:rPr>
          <w:i/>
          <w:w w:val="120"/>
          <w:sz w:val="24"/>
        </w:rPr>
        <w:t>to</w:t>
      </w:r>
      <w:r>
        <w:rPr>
          <w:i/>
          <w:spacing w:val="-7"/>
          <w:w w:val="120"/>
          <w:sz w:val="24"/>
        </w:rPr>
        <w:t xml:space="preserve"> </w:t>
      </w:r>
      <w:r>
        <w:rPr>
          <w:i/>
          <w:w w:val="120"/>
          <w:sz w:val="24"/>
        </w:rPr>
        <w:t>the</w:t>
      </w:r>
      <w:r>
        <w:rPr>
          <w:i/>
          <w:spacing w:val="-6"/>
          <w:w w:val="120"/>
          <w:sz w:val="24"/>
        </w:rPr>
        <w:t xml:space="preserve"> </w:t>
      </w:r>
      <w:r>
        <w:rPr>
          <w:i/>
          <w:w w:val="120"/>
          <w:sz w:val="24"/>
        </w:rPr>
        <w:t>level</w:t>
      </w:r>
      <w:r>
        <w:rPr>
          <w:i/>
          <w:spacing w:val="-6"/>
          <w:w w:val="120"/>
          <w:sz w:val="24"/>
        </w:rPr>
        <w:t xml:space="preserve"> </w:t>
      </w:r>
      <w:r>
        <w:rPr>
          <w:i/>
          <w:w w:val="120"/>
          <w:sz w:val="24"/>
        </w:rPr>
        <w:t xml:space="preserve">of disruption expected. For example, longer lead times may be required for significant changes to workforce capability and capacity or investment in new complex </w:t>
      </w:r>
      <w:r>
        <w:rPr>
          <w:i/>
          <w:spacing w:val="-2"/>
          <w:w w:val="120"/>
          <w:sz w:val="24"/>
        </w:rPr>
        <w:t>infrastructure.</w:t>
      </w:r>
    </w:p>
    <w:p w14:paraId="36C6D255" w14:textId="77777777" w:rsidR="002138FA" w:rsidRDefault="00A2619F">
      <w:pPr>
        <w:pStyle w:val="ListParagraph"/>
        <w:numPr>
          <w:ilvl w:val="0"/>
          <w:numId w:val="9"/>
        </w:numPr>
        <w:tabs>
          <w:tab w:val="left" w:pos="1110"/>
        </w:tabs>
        <w:spacing w:before="252" w:line="252" w:lineRule="auto"/>
        <w:ind w:right="959"/>
        <w:jc w:val="both"/>
        <w:rPr>
          <w:sz w:val="24"/>
        </w:rPr>
      </w:pPr>
      <w:r>
        <w:rPr>
          <w:i/>
          <w:w w:val="115"/>
          <w:sz w:val="24"/>
        </w:rPr>
        <w:t xml:space="preserve">Further rationale for cost recovery being proposed for international collaboration when as </w:t>
      </w:r>
      <w:r>
        <w:rPr>
          <w:i/>
          <w:w w:val="120"/>
          <w:sz w:val="24"/>
        </w:rPr>
        <w:t>noted</w:t>
      </w:r>
      <w:r>
        <w:rPr>
          <w:i/>
          <w:spacing w:val="-6"/>
          <w:w w:val="120"/>
          <w:sz w:val="24"/>
        </w:rPr>
        <w:t xml:space="preserve"> </w:t>
      </w:r>
      <w:r>
        <w:rPr>
          <w:i/>
          <w:w w:val="120"/>
          <w:sz w:val="24"/>
        </w:rPr>
        <w:t>in</w:t>
      </w:r>
      <w:r>
        <w:rPr>
          <w:i/>
          <w:spacing w:val="-4"/>
          <w:w w:val="120"/>
          <w:sz w:val="24"/>
        </w:rPr>
        <w:t xml:space="preserve"> </w:t>
      </w:r>
      <w:r>
        <w:rPr>
          <w:i/>
          <w:w w:val="120"/>
          <w:sz w:val="24"/>
        </w:rPr>
        <w:t>the</w:t>
      </w:r>
      <w:r>
        <w:rPr>
          <w:i/>
          <w:spacing w:val="-4"/>
          <w:w w:val="120"/>
          <w:sz w:val="24"/>
        </w:rPr>
        <w:t xml:space="preserve"> </w:t>
      </w:r>
      <w:r>
        <w:rPr>
          <w:i/>
          <w:w w:val="120"/>
          <w:sz w:val="24"/>
        </w:rPr>
        <w:t>options</w:t>
      </w:r>
      <w:r>
        <w:rPr>
          <w:i/>
          <w:spacing w:val="-5"/>
          <w:w w:val="120"/>
          <w:sz w:val="24"/>
        </w:rPr>
        <w:t xml:space="preserve"> </w:t>
      </w:r>
      <w:r>
        <w:rPr>
          <w:i/>
          <w:w w:val="120"/>
          <w:sz w:val="24"/>
        </w:rPr>
        <w:t>paper,</w:t>
      </w:r>
      <w:r>
        <w:rPr>
          <w:i/>
          <w:spacing w:val="-1"/>
          <w:w w:val="120"/>
          <w:sz w:val="24"/>
        </w:rPr>
        <w:t xml:space="preserve"> </w:t>
      </w:r>
      <w:r>
        <w:rPr>
          <w:i/>
          <w:w w:val="120"/>
          <w:sz w:val="24"/>
        </w:rPr>
        <w:t>”horizon</w:t>
      </w:r>
      <w:r>
        <w:rPr>
          <w:i/>
          <w:spacing w:val="-4"/>
          <w:w w:val="120"/>
          <w:sz w:val="24"/>
        </w:rPr>
        <w:t xml:space="preserve"> </w:t>
      </w:r>
      <w:r>
        <w:rPr>
          <w:i/>
          <w:w w:val="120"/>
          <w:sz w:val="24"/>
        </w:rPr>
        <w:t>scanning</w:t>
      </w:r>
      <w:r>
        <w:rPr>
          <w:i/>
          <w:spacing w:val="-5"/>
          <w:w w:val="120"/>
          <w:sz w:val="24"/>
        </w:rPr>
        <w:t xml:space="preserve"> </w:t>
      </w:r>
      <w:r>
        <w:rPr>
          <w:i/>
          <w:w w:val="120"/>
          <w:sz w:val="24"/>
        </w:rPr>
        <w:t>in</w:t>
      </w:r>
      <w:r>
        <w:rPr>
          <w:i/>
          <w:spacing w:val="-4"/>
          <w:w w:val="120"/>
          <w:sz w:val="24"/>
        </w:rPr>
        <w:t xml:space="preserve"> </w:t>
      </w:r>
      <w:r>
        <w:rPr>
          <w:i/>
          <w:w w:val="120"/>
          <w:sz w:val="24"/>
        </w:rPr>
        <w:t>the</w:t>
      </w:r>
      <w:r>
        <w:rPr>
          <w:i/>
          <w:spacing w:val="-4"/>
          <w:w w:val="120"/>
          <w:sz w:val="24"/>
        </w:rPr>
        <w:t xml:space="preserve"> </w:t>
      </w:r>
      <w:r>
        <w:rPr>
          <w:i/>
          <w:w w:val="120"/>
          <w:sz w:val="24"/>
        </w:rPr>
        <w:t>healthcare</w:t>
      </w:r>
      <w:r>
        <w:rPr>
          <w:i/>
          <w:spacing w:val="-4"/>
          <w:w w:val="120"/>
          <w:sz w:val="24"/>
        </w:rPr>
        <w:t xml:space="preserve"> </w:t>
      </w:r>
      <w:r>
        <w:rPr>
          <w:i/>
          <w:w w:val="120"/>
          <w:sz w:val="24"/>
        </w:rPr>
        <w:t>context</w:t>
      </w:r>
      <w:r>
        <w:rPr>
          <w:i/>
          <w:spacing w:val="-5"/>
          <w:w w:val="120"/>
          <w:sz w:val="24"/>
        </w:rPr>
        <w:t xml:space="preserve"> </w:t>
      </w:r>
      <w:r>
        <w:rPr>
          <w:i/>
          <w:w w:val="120"/>
          <w:sz w:val="24"/>
        </w:rPr>
        <w:t>can</w:t>
      </w:r>
      <w:r>
        <w:rPr>
          <w:i/>
          <w:spacing w:val="-3"/>
          <w:w w:val="120"/>
          <w:sz w:val="24"/>
        </w:rPr>
        <w:t xml:space="preserve"> </w:t>
      </w:r>
      <w:r>
        <w:rPr>
          <w:i/>
          <w:w w:val="120"/>
          <w:sz w:val="24"/>
        </w:rPr>
        <w:t>be</w:t>
      </w:r>
      <w:r>
        <w:rPr>
          <w:i/>
          <w:spacing w:val="-5"/>
          <w:w w:val="120"/>
          <w:sz w:val="24"/>
        </w:rPr>
        <w:t xml:space="preserve"> </w:t>
      </w:r>
      <w:r>
        <w:rPr>
          <w:i/>
          <w:w w:val="120"/>
          <w:sz w:val="24"/>
        </w:rPr>
        <w:t>taken</w:t>
      </w:r>
      <w:r>
        <w:rPr>
          <w:i/>
          <w:spacing w:val="-3"/>
          <w:w w:val="120"/>
          <w:sz w:val="24"/>
        </w:rPr>
        <w:t xml:space="preserve"> </w:t>
      </w:r>
      <w:r>
        <w:rPr>
          <w:i/>
          <w:w w:val="120"/>
          <w:sz w:val="24"/>
        </w:rPr>
        <w:t xml:space="preserve">to </w:t>
      </w:r>
      <w:r>
        <w:rPr>
          <w:i/>
          <w:spacing w:val="-2"/>
          <w:w w:val="120"/>
          <w:sz w:val="24"/>
        </w:rPr>
        <w:t>broadly</w:t>
      </w:r>
      <w:r>
        <w:rPr>
          <w:i/>
          <w:spacing w:val="-9"/>
          <w:w w:val="120"/>
          <w:sz w:val="24"/>
        </w:rPr>
        <w:t xml:space="preserve"> </w:t>
      </w:r>
      <w:r>
        <w:rPr>
          <w:i/>
          <w:spacing w:val="-2"/>
          <w:w w:val="120"/>
          <w:sz w:val="24"/>
        </w:rPr>
        <w:t>describe</w:t>
      </w:r>
      <w:r>
        <w:rPr>
          <w:i/>
          <w:spacing w:val="-10"/>
          <w:w w:val="120"/>
          <w:sz w:val="24"/>
        </w:rPr>
        <w:t xml:space="preserve"> </w:t>
      </w:r>
      <w:r>
        <w:rPr>
          <w:i/>
          <w:spacing w:val="-2"/>
          <w:w w:val="120"/>
          <w:sz w:val="24"/>
        </w:rPr>
        <w:t>a</w:t>
      </w:r>
      <w:r>
        <w:rPr>
          <w:i/>
          <w:spacing w:val="-9"/>
          <w:w w:val="120"/>
          <w:sz w:val="24"/>
        </w:rPr>
        <w:t xml:space="preserve"> </w:t>
      </w:r>
      <w:r>
        <w:rPr>
          <w:i/>
          <w:spacing w:val="-2"/>
          <w:w w:val="120"/>
          <w:sz w:val="24"/>
        </w:rPr>
        <w:t>process</w:t>
      </w:r>
      <w:r>
        <w:rPr>
          <w:i/>
          <w:spacing w:val="-9"/>
          <w:w w:val="120"/>
          <w:sz w:val="24"/>
        </w:rPr>
        <w:t xml:space="preserve"> </w:t>
      </w:r>
      <w:r>
        <w:rPr>
          <w:i/>
          <w:spacing w:val="-2"/>
          <w:w w:val="120"/>
          <w:sz w:val="24"/>
        </w:rPr>
        <w:t>that</w:t>
      </w:r>
      <w:r>
        <w:rPr>
          <w:i/>
          <w:spacing w:val="-9"/>
          <w:w w:val="120"/>
          <w:sz w:val="24"/>
        </w:rPr>
        <w:t xml:space="preserve"> </w:t>
      </w:r>
      <w:r>
        <w:rPr>
          <w:i/>
          <w:spacing w:val="-2"/>
          <w:w w:val="120"/>
          <w:sz w:val="24"/>
        </w:rPr>
        <w:t>is</w:t>
      </w:r>
      <w:r>
        <w:rPr>
          <w:i/>
          <w:spacing w:val="-9"/>
          <w:w w:val="120"/>
          <w:sz w:val="24"/>
        </w:rPr>
        <w:t xml:space="preserve"> </w:t>
      </w:r>
      <w:r>
        <w:rPr>
          <w:i/>
          <w:spacing w:val="-2"/>
          <w:w w:val="120"/>
          <w:sz w:val="24"/>
        </w:rPr>
        <w:t>intended</w:t>
      </w:r>
      <w:r>
        <w:rPr>
          <w:i/>
          <w:spacing w:val="-11"/>
          <w:w w:val="120"/>
          <w:sz w:val="24"/>
        </w:rPr>
        <w:t xml:space="preserve"> </w:t>
      </w:r>
      <w:r>
        <w:rPr>
          <w:i/>
          <w:spacing w:val="-2"/>
          <w:w w:val="120"/>
          <w:sz w:val="24"/>
        </w:rPr>
        <w:t>to</w:t>
      </w:r>
      <w:r>
        <w:rPr>
          <w:i/>
          <w:spacing w:val="-12"/>
          <w:w w:val="120"/>
          <w:sz w:val="24"/>
        </w:rPr>
        <w:t xml:space="preserve"> </w:t>
      </w:r>
      <w:r>
        <w:rPr>
          <w:i/>
          <w:spacing w:val="-2"/>
          <w:w w:val="120"/>
          <w:sz w:val="24"/>
        </w:rPr>
        <w:t>help</w:t>
      </w:r>
      <w:r>
        <w:rPr>
          <w:i/>
          <w:spacing w:val="-10"/>
          <w:w w:val="120"/>
          <w:sz w:val="24"/>
        </w:rPr>
        <w:t xml:space="preserve"> </w:t>
      </w:r>
      <w:r>
        <w:rPr>
          <w:i/>
          <w:spacing w:val="-2"/>
          <w:w w:val="120"/>
          <w:sz w:val="24"/>
        </w:rPr>
        <w:t>different</w:t>
      </w:r>
      <w:r>
        <w:rPr>
          <w:i/>
          <w:spacing w:val="-10"/>
          <w:w w:val="120"/>
          <w:sz w:val="24"/>
        </w:rPr>
        <w:t xml:space="preserve"> </w:t>
      </w:r>
      <w:r>
        <w:rPr>
          <w:i/>
          <w:spacing w:val="-2"/>
          <w:w w:val="120"/>
          <w:sz w:val="24"/>
        </w:rPr>
        <w:t>stakeholders</w:t>
      </w:r>
      <w:r>
        <w:rPr>
          <w:i/>
          <w:spacing w:val="-9"/>
          <w:w w:val="120"/>
          <w:sz w:val="24"/>
        </w:rPr>
        <w:t xml:space="preserve"> </w:t>
      </w:r>
      <w:r>
        <w:rPr>
          <w:i/>
          <w:spacing w:val="-2"/>
          <w:w w:val="120"/>
          <w:sz w:val="24"/>
        </w:rPr>
        <w:t>be</w:t>
      </w:r>
      <w:r>
        <w:rPr>
          <w:i/>
          <w:spacing w:val="-10"/>
          <w:w w:val="120"/>
          <w:sz w:val="24"/>
        </w:rPr>
        <w:t xml:space="preserve"> </w:t>
      </w:r>
      <w:r>
        <w:rPr>
          <w:i/>
          <w:spacing w:val="-2"/>
          <w:w w:val="120"/>
          <w:sz w:val="24"/>
        </w:rPr>
        <w:t>aware</w:t>
      </w:r>
      <w:r>
        <w:rPr>
          <w:i/>
          <w:spacing w:val="-9"/>
          <w:w w:val="120"/>
          <w:sz w:val="24"/>
        </w:rPr>
        <w:t xml:space="preserve"> </w:t>
      </w:r>
      <w:r>
        <w:rPr>
          <w:i/>
          <w:spacing w:val="-2"/>
          <w:w w:val="120"/>
          <w:sz w:val="24"/>
        </w:rPr>
        <w:t>of</w:t>
      </w:r>
      <w:r>
        <w:rPr>
          <w:i/>
          <w:spacing w:val="-9"/>
          <w:w w:val="120"/>
          <w:sz w:val="24"/>
        </w:rPr>
        <w:t xml:space="preserve"> </w:t>
      </w:r>
      <w:r>
        <w:rPr>
          <w:i/>
          <w:spacing w:val="-2"/>
          <w:w w:val="120"/>
          <w:sz w:val="24"/>
        </w:rPr>
        <w:t xml:space="preserve">the </w:t>
      </w:r>
      <w:r>
        <w:rPr>
          <w:i/>
          <w:w w:val="115"/>
          <w:sz w:val="24"/>
        </w:rPr>
        <w:t xml:space="preserve">implications of technologies that will affect healthcare policy or delivery in some way, and </w:t>
      </w:r>
      <w:r>
        <w:rPr>
          <w:i/>
          <w:w w:val="120"/>
          <w:sz w:val="24"/>
        </w:rPr>
        <w:t>(where necessary) provide an evidence base to support the case for changes to the health system in some form.” As these activities would have a benefit to multiple stakeholders</w:t>
      </w:r>
      <w:r>
        <w:rPr>
          <w:i/>
          <w:spacing w:val="-10"/>
          <w:w w:val="120"/>
          <w:sz w:val="24"/>
        </w:rPr>
        <w:t xml:space="preserve"> </w:t>
      </w:r>
      <w:r>
        <w:rPr>
          <w:i/>
          <w:w w:val="120"/>
          <w:sz w:val="24"/>
        </w:rPr>
        <w:t>(not</w:t>
      </w:r>
      <w:r>
        <w:rPr>
          <w:i/>
          <w:spacing w:val="-8"/>
          <w:w w:val="120"/>
          <w:sz w:val="24"/>
        </w:rPr>
        <w:t xml:space="preserve"> </w:t>
      </w:r>
      <w:r>
        <w:rPr>
          <w:i/>
          <w:w w:val="120"/>
          <w:sz w:val="24"/>
        </w:rPr>
        <w:t>just</w:t>
      </w:r>
      <w:r>
        <w:rPr>
          <w:i/>
          <w:spacing w:val="-10"/>
          <w:w w:val="120"/>
          <w:sz w:val="24"/>
        </w:rPr>
        <w:t xml:space="preserve"> </w:t>
      </w:r>
      <w:r>
        <w:rPr>
          <w:i/>
          <w:w w:val="120"/>
          <w:sz w:val="24"/>
        </w:rPr>
        <w:t>sponsors)</w:t>
      </w:r>
      <w:r>
        <w:rPr>
          <w:i/>
          <w:spacing w:val="-8"/>
          <w:w w:val="120"/>
          <w:sz w:val="24"/>
        </w:rPr>
        <w:t xml:space="preserve"> </w:t>
      </w:r>
      <w:r>
        <w:rPr>
          <w:i/>
          <w:w w:val="120"/>
          <w:sz w:val="24"/>
        </w:rPr>
        <w:t>it</w:t>
      </w:r>
      <w:r>
        <w:rPr>
          <w:i/>
          <w:spacing w:val="-7"/>
          <w:w w:val="120"/>
          <w:sz w:val="24"/>
        </w:rPr>
        <w:t xml:space="preserve"> </w:t>
      </w:r>
      <w:r>
        <w:rPr>
          <w:i/>
          <w:w w:val="120"/>
          <w:sz w:val="24"/>
        </w:rPr>
        <w:t>is</w:t>
      </w:r>
      <w:r>
        <w:rPr>
          <w:i/>
          <w:spacing w:val="-9"/>
          <w:w w:val="120"/>
          <w:sz w:val="24"/>
        </w:rPr>
        <w:t xml:space="preserve"> </w:t>
      </w:r>
      <w:r>
        <w:rPr>
          <w:i/>
          <w:w w:val="120"/>
          <w:sz w:val="24"/>
        </w:rPr>
        <w:t>not</w:t>
      </w:r>
      <w:r>
        <w:rPr>
          <w:i/>
          <w:spacing w:val="-10"/>
          <w:w w:val="120"/>
          <w:sz w:val="24"/>
        </w:rPr>
        <w:t xml:space="preserve"> </w:t>
      </w:r>
      <w:r>
        <w:rPr>
          <w:i/>
          <w:w w:val="120"/>
          <w:sz w:val="24"/>
        </w:rPr>
        <w:t>reasonable</w:t>
      </w:r>
      <w:r>
        <w:rPr>
          <w:i/>
          <w:spacing w:val="-7"/>
          <w:w w:val="120"/>
          <w:sz w:val="24"/>
        </w:rPr>
        <w:t xml:space="preserve"> </w:t>
      </w:r>
      <w:r>
        <w:rPr>
          <w:i/>
          <w:w w:val="120"/>
          <w:sz w:val="24"/>
        </w:rPr>
        <w:t>for</w:t>
      </w:r>
      <w:r>
        <w:rPr>
          <w:i/>
          <w:spacing w:val="-7"/>
          <w:w w:val="120"/>
          <w:sz w:val="24"/>
        </w:rPr>
        <w:t xml:space="preserve"> </w:t>
      </w:r>
      <w:r>
        <w:rPr>
          <w:i/>
          <w:w w:val="120"/>
          <w:sz w:val="24"/>
        </w:rPr>
        <w:t>the</w:t>
      </w:r>
      <w:r>
        <w:rPr>
          <w:i/>
          <w:spacing w:val="-7"/>
          <w:w w:val="120"/>
          <w:sz w:val="24"/>
        </w:rPr>
        <w:t xml:space="preserve"> </w:t>
      </w:r>
      <w:r>
        <w:rPr>
          <w:i/>
          <w:w w:val="120"/>
          <w:sz w:val="24"/>
        </w:rPr>
        <w:t>full</w:t>
      </w:r>
      <w:r>
        <w:rPr>
          <w:i/>
          <w:spacing w:val="-7"/>
          <w:w w:val="120"/>
          <w:sz w:val="24"/>
        </w:rPr>
        <w:t xml:space="preserve"> </w:t>
      </w:r>
      <w:r>
        <w:rPr>
          <w:i/>
          <w:w w:val="120"/>
          <w:sz w:val="24"/>
        </w:rPr>
        <w:t>cost</w:t>
      </w:r>
      <w:r>
        <w:rPr>
          <w:i/>
          <w:spacing w:val="-10"/>
          <w:w w:val="120"/>
          <w:sz w:val="24"/>
        </w:rPr>
        <w:t xml:space="preserve"> </w:t>
      </w:r>
      <w:r>
        <w:rPr>
          <w:i/>
          <w:w w:val="120"/>
          <w:sz w:val="24"/>
        </w:rPr>
        <w:t>of</w:t>
      </w:r>
      <w:r>
        <w:rPr>
          <w:i/>
          <w:spacing w:val="-9"/>
          <w:w w:val="120"/>
          <w:sz w:val="24"/>
        </w:rPr>
        <w:t xml:space="preserve"> </w:t>
      </w:r>
      <w:r>
        <w:rPr>
          <w:i/>
          <w:w w:val="120"/>
          <w:sz w:val="24"/>
        </w:rPr>
        <w:t>horizon</w:t>
      </w:r>
      <w:r>
        <w:rPr>
          <w:i/>
          <w:spacing w:val="-7"/>
          <w:w w:val="120"/>
          <w:sz w:val="24"/>
        </w:rPr>
        <w:t xml:space="preserve"> </w:t>
      </w:r>
      <w:r>
        <w:rPr>
          <w:i/>
          <w:w w:val="120"/>
          <w:sz w:val="24"/>
        </w:rPr>
        <w:t xml:space="preserve">scanning to be recovered from industry.” </w:t>
      </w:r>
      <w:r>
        <w:rPr>
          <w:w w:val="120"/>
          <w:sz w:val="24"/>
        </w:rPr>
        <w:t>(Roche Products)</w:t>
      </w:r>
    </w:p>
    <w:p w14:paraId="36C6D256"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D257" w14:textId="77777777" w:rsidR="002138FA" w:rsidRDefault="00A2619F">
      <w:pPr>
        <w:pStyle w:val="Heading2"/>
        <w:spacing w:before="90"/>
        <w:jc w:val="left"/>
      </w:pPr>
      <w:r>
        <w:rPr>
          <w:color w:val="006FC0"/>
          <w:w w:val="115"/>
        </w:rPr>
        <w:lastRenderedPageBreak/>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258" w14:textId="77777777" w:rsidR="002138FA" w:rsidRDefault="002138FA">
      <w:pPr>
        <w:pStyle w:val="BodyText"/>
        <w:ind w:left="0"/>
        <w:jc w:val="left"/>
        <w:rPr>
          <w:i w:val="0"/>
          <w:sz w:val="26"/>
        </w:rPr>
      </w:pPr>
    </w:p>
    <w:p w14:paraId="36C6D259" w14:textId="77777777" w:rsidR="002138FA" w:rsidRDefault="00A2619F">
      <w:pPr>
        <w:pStyle w:val="Heading3"/>
        <w:spacing w:before="1"/>
        <w:jc w:val="left"/>
      </w:pPr>
      <w:r>
        <w:rPr>
          <w:w w:val="115"/>
        </w:rPr>
        <w:t>There</w:t>
      </w:r>
      <w:r>
        <w:rPr>
          <w:spacing w:val="11"/>
          <w:w w:val="115"/>
        </w:rPr>
        <w:t xml:space="preserve"> </w:t>
      </w:r>
      <w:r>
        <w:rPr>
          <w:w w:val="115"/>
        </w:rPr>
        <w:t>was</w:t>
      </w:r>
      <w:r>
        <w:rPr>
          <w:spacing w:val="12"/>
          <w:w w:val="115"/>
        </w:rPr>
        <w:t xml:space="preserve"> </w:t>
      </w:r>
      <w:r>
        <w:rPr>
          <w:w w:val="115"/>
        </w:rPr>
        <w:t>broad</w:t>
      </w:r>
      <w:r>
        <w:rPr>
          <w:spacing w:val="11"/>
          <w:w w:val="115"/>
        </w:rPr>
        <w:t xml:space="preserve"> </w:t>
      </w:r>
      <w:r>
        <w:rPr>
          <w:w w:val="115"/>
        </w:rPr>
        <w:t>support</w:t>
      </w:r>
      <w:r>
        <w:rPr>
          <w:spacing w:val="11"/>
          <w:w w:val="115"/>
        </w:rPr>
        <w:t xml:space="preserve"> </w:t>
      </w:r>
      <w:r>
        <w:rPr>
          <w:w w:val="115"/>
        </w:rPr>
        <w:t>from</w:t>
      </w:r>
      <w:r>
        <w:rPr>
          <w:spacing w:val="13"/>
          <w:w w:val="115"/>
        </w:rPr>
        <w:t xml:space="preserve"> </w:t>
      </w:r>
      <w:r>
        <w:rPr>
          <w:w w:val="115"/>
        </w:rPr>
        <w:t>these</w:t>
      </w:r>
      <w:r>
        <w:rPr>
          <w:spacing w:val="12"/>
          <w:w w:val="115"/>
        </w:rPr>
        <w:t xml:space="preserve"> </w:t>
      </w:r>
      <w:r>
        <w:rPr>
          <w:w w:val="115"/>
        </w:rPr>
        <w:t>stakeholder</w:t>
      </w:r>
      <w:r>
        <w:rPr>
          <w:spacing w:val="12"/>
          <w:w w:val="115"/>
        </w:rPr>
        <w:t xml:space="preserve"> </w:t>
      </w:r>
      <w:r>
        <w:rPr>
          <w:spacing w:val="-2"/>
          <w:w w:val="115"/>
        </w:rPr>
        <w:t>groups.</w:t>
      </w:r>
    </w:p>
    <w:p w14:paraId="36C6D25A" w14:textId="77777777" w:rsidR="002138FA" w:rsidRDefault="00A2619F">
      <w:pPr>
        <w:spacing w:before="274" w:line="254" w:lineRule="auto"/>
        <w:ind w:left="390" w:right="961"/>
        <w:jc w:val="both"/>
        <w:rPr>
          <w:sz w:val="24"/>
        </w:rPr>
      </w:pPr>
      <w:r>
        <w:rPr>
          <w:i/>
          <w:w w:val="115"/>
          <w:sz w:val="24"/>
        </w:rPr>
        <w:t xml:space="preserve">“Again, I thought that including a capacity to measure and evaluate this was good.” </w:t>
      </w:r>
      <w:r>
        <w:rPr>
          <w:w w:val="115"/>
          <w:sz w:val="24"/>
        </w:rPr>
        <w:t>(The University of Notre Dame Australia)</w:t>
      </w:r>
    </w:p>
    <w:p w14:paraId="36C6D25B" w14:textId="77777777" w:rsidR="002138FA" w:rsidRDefault="00A2619F">
      <w:pPr>
        <w:pStyle w:val="BodyText"/>
        <w:spacing w:before="258" w:line="252" w:lineRule="auto"/>
        <w:ind w:right="963"/>
        <w:rPr>
          <w:i w:val="0"/>
        </w:rPr>
      </w:pPr>
      <w:r>
        <w:rPr>
          <w:w w:val="115"/>
        </w:rPr>
        <w:t>“By identifying major therapeutic advances and trends, this option facilitates proactive planning</w:t>
      </w:r>
      <w:r>
        <w:rPr>
          <w:spacing w:val="40"/>
          <w:w w:val="115"/>
        </w:rPr>
        <w:t xml:space="preserve"> </w:t>
      </w:r>
      <w:r>
        <w:rPr>
          <w:w w:val="115"/>
        </w:rPr>
        <w:t>for regulatory and reimbursement systems and enables anticipation of potential disruptions in treatment paradigms. Collaboration with industry ensures a comprehensive approach to horizon scanning, exploring alternative mechanisms if necessary to enhance effectiveness. This</w:t>
      </w:r>
      <w:r>
        <w:rPr>
          <w:spacing w:val="40"/>
          <w:w w:val="115"/>
        </w:rPr>
        <w:t xml:space="preserve"> </w:t>
      </w:r>
      <w:r>
        <w:rPr>
          <w:w w:val="115"/>
        </w:rPr>
        <w:t xml:space="preserve">proactive approach supports efficient resource allocation and system preparedness, ultimately improving decision-making and healthcare delivery in the HTA process.” </w:t>
      </w:r>
      <w:r>
        <w:rPr>
          <w:i w:val="0"/>
          <w:w w:val="115"/>
        </w:rPr>
        <w:t>- Society of Hospital Pharmacists of Australia</w:t>
      </w:r>
    </w:p>
    <w:p w14:paraId="36C6D25C" w14:textId="77777777" w:rsidR="002138FA" w:rsidRDefault="002138FA">
      <w:pPr>
        <w:pStyle w:val="BodyText"/>
        <w:spacing w:before="94"/>
        <w:ind w:left="0"/>
        <w:jc w:val="left"/>
        <w:rPr>
          <w:i w:val="0"/>
        </w:rPr>
      </w:pPr>
    </w:p>
    <w:p w14:paraId="36C6D25D" w14:textId="77777777" w:rsidR="002138FA" w:rsidRDefault="00A2619F">
      <w:pPr>
        <w:pStyle w:val="Heading3"/>
        <w:numPr>
          <w:ilvl w:val="1"/>
          <w:numId w:val="12"/>
        </w:numPr>
        <w:tabs>
          <w:tab w:val="left" w:pos="1110"/>
        </w:tabs>
        <w:ind w:hanging="720"/>
        <w:rPr>
          <w:rFonts w:ascii="Arial"/>
        </w:rPr>
      </w:pPr>
      <w:bookmarkStart w:id="115" w:name="_bookmark115"/>
      <w:bookmarkEnd w:id="115"/>
      <w:r>
        <w:rPr>
          <w:rFonts w:ascii="Arial"/>
        </w:rPr>
        <w:t>Consideration</w:t>
      </w:r>
      <w:r>
        <w:rPr>
          <w:rFonts w:ascii="Arial"/>
          <w:spacing w:val="-7"/>
        </w:rPr>
        <w:t xml:space="preserve"> </w:t>
      </w:r>
      <w:r>
        <w:rPr>
          <w:rFonts w:ascii="Arial"/>
        </w:rPr>
        <w:t>of</w:t>
      </w:r>
      <w:r>
        <w:rPr>
          <w:rFonts w:ascii="Arial"/>
          <w:spacing w:val="-9"/>
        </w:rPr>
        <w:t xml:space="preserve"> </w:t>
      </w:r>
      <w:r>
        <w:rPr>
          <w:rFonts w:ascii="Arial"/>
        </w:rPr>
        <w:t>environmental</w:t>
      </w:r>
      <w:r>
        <w:rPr>
          <w:rFonts w:ascii="Arial"/>
          <w:spacing w:val="-5"/>
        </w:rPr>
        <w:t xml:space="preserve"> </w:t>
      </w:r>
      <w:r>
        <w:rPr>
          <w:rFonts w:ascii="Arial"/>
        </w:rPr>
        <w:t>impacts</w:t>
      </w:r>
      <w:r>
        <w:rPr>
          <w:rFonts w:ascii="Arial"/>
          <w:spacing w:val="-7"/>
        </w:rPr>
        <w:t xml:space="preserve"> </w:t>
      </w:r>
      <w:r>
        <w:rPr>
          <w:rFonts w:ascii="Arial"/>
        </w:rPr>
        <w:t>in</w:t>
      </w:r>
      <w:r>
        <w:rPr>
          <w:rFonts w:ascii="Arial"/>
          <w:spacing w:val="-6"/>
        </w:rPr>
        <w:t xml:space="preserve"> </w:t>
      </w:r>
      <w:r>
        <w:rPr>
          <w:rFonts w:ascii="Arial"/>
        </w:rPr>
        <w:t>the</w:t>
      </w:r>
      <w:r>
        <w:rPr>
          <w:rFonts w:ascii="Arial"/>
          <w:spacing w:val="-7"/>
        </w:rPr>
        <w:t xml:space="preserve"> </w:t>
      </w:r>
      <w:r>
        <w:rPr>
          <w:rFonts w:ascii="Arial"/>
          <w:spacing w:val="-5"/>
        </w:rPr>
        <w:t>HTA</w:t>
      </w:r>
    </w:p>
    <w:p w14:paraId="36C6D25E" w14:textId="77777777" w:rsidR="002138FA" w:rsidRDefault="00A2619F">
      <w:pPr>
        <w:spacing w:before="274" w:line="252" w:lineRule="auto"/>
        <w:ind w:left="390" w:right="965"/>
        <w:jc w:val="both"/>
        <w:rPr>
          <w:sz w:val="24"/>
        </w:rPr>
      </w:pPr>
      <w:r>
        <w:rPr>
          <w:w w:val="120"/>
          <w:sz w:val="24"/>
        </w:rPr>
        <w:t>Overall, stakeholders welcomed potential greater inclusion of environmental impacts being considered in the HTA process.</w:t>
      </w:r>
      <w:r>
        <w:rPr>
          <w:spacing w:val="40"/>
          <w:w w:val="120"/>
          <w:sz w:val="24"/>
        </w:rPr>
        <w:t xml:space="preserve"> </w:t>
      </w:r>
      <w:r>
        <w:rPr>
          <w:w w:val="120"/>
          <w:sz w:val="24"/>
        </w:rPr>
        <w:t xml:space="preserve">A number of patient representative groups, peak bodies, </w:t>
      </w:r>
      <w:r>
        <w:rPr>
          <w:w w:val="115"/>
          <w:sz w:val="24"/>
        </w:rPr>
        <w:t>clinicians and researchers highlight the impact</w:t>
      </w:r>
      <w:r>
        <w:rPr>
          <w:spacing w:val="-2"/>
          <w:w w:val="115"/>
          <w:sz w:val="24"/>
        </w:rPr>
        <w:t xml:space="preserve"> </w:t>
      </w:r>
      <w:r>
        <w:rPr>
          <w:w w:val="115"/>
          <w:sz w:val="24"/>
        </w:rPr>
        <w:t xml:space="preserve">that the healthcare system has on climate change </w:t>
      </w:r>
      <w:r>
        <w:rPr>
          <w:w w:val="120"/>
          <w:sz w:val="24"/>
        </w:rPr>
        <w:t>and the</w:t>
      </w:r>
      <w:r>
        <w:rPr>
          <w:spacing w:val="-1"/>
          <w:w w:val="120"/>
          <w:sz w:val="24"/>
        </w:rPr>
        <w:t xml:space="preserve"> </w:t>
      </w:r>
      <w:r>
        <w:rPr>
          <w:w w:val="120"/>
          <w:sz w:val="24"/>
        </w:rPr>
        <w:t>environment. It</w:t>
      </w:r>
      <w:r>
        <w:rPr>
          <w:spacing w:val="-1"/>
          <w:w w:val="120"/>
          <w:sz w:val="24"/>
        </w:rPr>
        <w:t xml:space="preserve"> </w:t>
      </w:r>
      <w:r>
        <w:rPr>
          <w:w w:val="120"/>
          <w:sz w:val="24"/>
        </w:rPr>
        <w:t>is also</w:t>
      </w:r>
      <w:r>
        <w:rPr>
          <w:spacing w:val="-1"/>
          <w:w w:val="120"/>
          <w:sz w:val="24"/>
        </w:rPr>
        <w:t xml:space="preserve"> </w:t>
      </w:r>
      <w:r>
        <w:rPr>
          <w:w w:val="120"/>
          <w:sz w:val="24"/>
        </w:rPr>
        <w:t>mentioned that</w:t>
      </w:r>
      <w:r>
        <w:rPr>
          <w:spacing w:val="-1"/>
          <w:w w:val="120"/>
          <w:sz w:val="24"/>
        </w:rPr>
        <w:t xml:space="preserve"> </w:t>
      </w:r>
      <w:r>
        <w:rPr>
          <w:w w:val="120"/>
          <w:sz w:val="24"/>
        </w:rPr>
        <w:t xml:space="preserve">climate change and increased pollution have a </w:t>
      </w:r>
      <w:r>
        <w:rPr>
          <w:spacing w:val="-2"/>
          <w:w w:val="120"/>
          <w:sz w:val="24"/>
        </w:rPr>
        <w:t>significant</w:t>
      </w:r>
      <w:r>
        <w:rPr>
          <w:spacing w:val="-8"/>
          <w:w w:val="120"/>
          <w:sz w:val="24"/>
        </w:rPr>
        <w:t xml:space="preserve"> </w:t>
      </w:r>
      <w:r>
        <w:rPr>
          <w:spacing w:val="-2"/>
          <w:w w:val="120"/>
          <w:sz w:val="24"/>
        </w:rPr>
        <w:t>impact</w:t>
      </w:r>
      <w:r>
        <w:rPr>
          <w:spacing w:val="-9"/>
          <w:w w:val="120"/>
          <w:sz w:val="24"/>
        </w:rPr>
        <w:t xml:space="preserve"> </w:t>
      </w:r>
      <w:r>
        <w:rPr>
          <w:spacing w:val="-2"/>
          <w:w w:val="120"/>
          <w:sz w:val="24"/>
        </w:rPr>
        <w:t>on</w:t>
      </w:r>
      <w:r>
        <w:rPr>
          <w:spacing w:val="-7"/>
          <w:w w:val="120"/>
          <w:sz w:val="24"/>
        </w:rPr>
        <w:t xml:space="preserve"> </w:t>
      </w:r>
      <w:r>
        <w:rPr>
          <w:spacing w:val="-2"/>
          <w:w w:val="120"/>
          <w:sz w:val="24"/>
        </w:rPr>
        <w:t>the</w:t>
      </w:r>
      <w:r>
        <w:rPr>
          <w:spacing w:val="-8"/>
          <w:w w:val="120"/>
          <w:sz w:val="24"/>
        </w:rPr>
        <w:t xml:space="preserve"> </w:t>
      </w:r>
      <w:r>
        <w:rPr>
          <w:spacing w:val="-2"/>
          <w:w w:val="120"/>
          <w:sz w:val="24"/>
        </w:rPr>
        <w:t>health</w:t>
      </w:r>
      <w:r>
        <w:rPr>
          <w:spacing w:val="-7"/>
          <w:w w:val="120"/>
          <w:sz w:val="24"/>
        </w:rPr>
        <w:t xml:space="preserve"> </w:t>
      </w:r>
      <w:r>
        <w:rPr>
          <w:spacing w:val="-2"/>
          <w:w w:val="120"/>
          <w:sz w:val="24"/>
        </w:rPr>
        <w:t>and</w:t>
      </w:r>
      <w:r>
        <w:rPr>
          <w:spacing w:val="-9"/>
          <w:w w:val="120"/>
          <w:sz w:val="24"/>
        </w:rPr>
        <w:t xml:space="preserve"> </w:t>
      </w:r>
      <w:r>
        <w:rPr>
          <w:spacing w:val="-2"/>
          <w:w w:val="120"/>
          <w:sz w:val="24"/>
        </w:rPr>
        <w:t>wellbeing</w:t>
      </w:r>
      <w:r>
        <w:rPr>
          <w:spacing w:val="-8"/>
          <w:w w:val="120"/>
          <w:sz w:val="24"/>
        </w:rPr>
        <w:t xml:space="preserve"> </w:t>
      </w:r>
      <w:r>
        <w:rPr>
          <w:spacing w:val="-2"/>
          <w:w w:val="120"/>
          <w:sz w:val="24"/>
        </w:rPr>
        <w:t>of</w:t>
      </w:r>
      <w:r>
        <w:rPr>
          <w:spacing w:val="-7"/>
          <w:w w:val="120"/>
          <w:sz w:val="24"/>
        </w:rPr>
        <w:t xml:space="preserve"> </w:t>
      </w:r>
      <w:r>
        <w:rPr>
          <w:spacing w:val="-2"/>
          <w:w w:val="120"/>
          <w:sz w:val="24"/>
        </w:rPr>
        <w:t>patients</w:t>
      </w:r>
      <w:r>
        <w:rPr>
          <w:spacing w:val="-8"/>
          <w:w w:val="120"/>
          <w:sz w:val="24"/>
        </w:rPr>
        <w:t xml:space="preserve"> </w:t>
      </w:r>
      <w:r>
        <w:rPr>
          <w:spacing w:val="-2"/>
          <w:w w:val="120"/>
          <w:sz w:val="24"/>
        </w:rPr>
        <w:t>and</w:t>
      </w:r>
      <w:r>
        <w:rPr>
          <w:spacing w:val="-9"/>
          <w:w w:val="120"/>
          <w:sz w:val="24"/>
        </w:rPr>
        <w:t xml:space="preserve"> </w:t>
      </w:r>
      <w:r>
        <w:rPr>
          <w:spacing w:val="-2"/>
          <w:w w:val="120"/>
          <w:sz w:val="24"/>
        </w:rPr>
        <w:t>consumers</w:t>
      </w:r>
      <w:r>
        <w:rPr>
          <w:spacing w:val="-8"/>
          <w:w w:val="120"/>
          <w:sz w:val="24"/>
        </w:rPr>
        <w:t xml:space="preserve"> </w:t>
      </w:r>
      <w:r>
        <w:rPr>
          <w:spacing w:val="-2"/>
          <w:w w:val="120"/>
          <w:sz w:val="24"/>
        </w:rPr>
        <w:t>(with</w:t>
      </w:r>
      <w:r>
        <w:rPr>
          <w:spacing w:val="-7"/>
          <w:w w:val="120"/>
          <w:sz w:val="24"/>
        </w:rPr>
        <w:t xml:space="preserve"> </w:t>
      </w:r>
      <w:r>
        <w:rPr>
          <w:spacing w:val="-2"/>
          <w:w w:val="120"/>
          <w:sz w:val="24"/>
        </w:rPr>
        <w:t>asthma</w:t>
      </w:r>
      <w:r>
        <w:rPr>
          <w:spacing w:val="-8"/>
          <w:w w:val="120"/>
          <w:sz w:val="24"/>
        </w:rPr>
        <w:t xml:space="preserve"> </w:t>
      </w:r>
      <w:r>
        <w:rPr>
          <w:spacing w:val="-2"/>
          <w:w w:val="120"/>
          <w:sz w:val="24"/>
        </w:rPr>
        <w:t xml:space="preserve">sufferers </w:t>
      </w:r>
      <w:r>
        <w:rPr>
          <w:w w:val="120"/>
          <w:sz w:val="24"/>
        </w:rPr>
        <w:t>put forward as a key example).</w:t>
      </w:r>
    </w:p>
    <w:p w14:paraId="36C6D25F" w14:textId="77777777" w:rsidR="002138FA" w:rsidRDefault="00A2619F">
      <w:pPr>
        <w:spacing w:before="266" w:line="252" w:lineRule="auto"/>
        <w:ind w:left="390" w:right="961"/>
        <w:jc w:val="both"/>
        <w:rPr>
          <w:sz w:val="24"/>
        </w:rPr>
      </w:pPr>
      <w:r>
        <w:rPr>
          <w:w w:val="120"/>
          <w:sz w:val="24"/>
        </w:rPr>
        <w:t>Many</w:t>
      </w:r>
      <w:r>
        <w:rPr>
          <w:spacing w:val="-14"/>
          <w:w w:val="120"/>
          <w:sz w:val="24"/>
        </w:rPr>
        <w:t xml:space="preserve"> </w:t>
      </w:r>
      <w:r>
        <w:rPr>
          <w:w w:val="120"/>
          <w:sz w:val="24"/>
        </w:rPr>
        <w:t>stakeholders</w:t>
      </w:r>
      <w:r>
        <w:rPr>
          <w:spacing w:val="-14"/>
          <w:w w:val="120"/>
          <w:sz w:val="24"/>
        </w:rPr>
        <w:t xml:space="preserve"> </w:t>
      </w:r>
      <w:r>
        <w:rPr>
          <w:w w:val="120"/>
          <w:sz w:val="24"/>
        </w:rPr>
        <w:t>focussed</w:t>
      </w:r>
      <w:r>
        <w:rPr>
          <w:spacing w:val="-15"/>
          <w:w w:val="120"/>
          <w:sz w:val="24"/>
        </w:rPr>
        <w:t xml:space="preserve"> </w:t>
      </w:r>
      <w:r>
        <w:rPr>
          <w:w w:val="120"/>
          <w:sz w:val="24"/>
        </w:rPr>
        <w:t>on</w:t>
      </w:r>
      <w:r>
        <w:rPr>
          <w:spacing w:val="-14"/>
          <w:w w:val="120"/>
          <w:sz w:val="24"/>
        </w:rPr>
        <w:t xml:space="preserve"> </w:t>
      </w:r>
      <w:r>
        <w:rPr>
          <w:w w:val="120"/>
          <w:sz w:val="24"/>
        </w:rPr>
        <w:t>the</w:t>
      </w:r>
      <w:r>
        <w:rPr>
          <w:spacing w:val="-15"/>
          <w:w w:val="120"/>
          <w:sz w:val="24"/>
        </w:rPr>
        <w:t xml:space="preserve"> </w:t>
      </w:r>
      <w:r>
        <w:rPr>
          <w:w w:val="120"/>
          <w:sz w:val="24"/>
        </w:rPr>
        <w:t>need</w:t>
      </w:r>
      <w:r>
        <w:rPr>
          <w:spacing w:val="-16"/>
          <w:w w:val="120"/>
          <w:sz w:val="24"/>
        </w:rPr>
        <w:t xml:space="preserve"> </w:t>
      </w:r>
      <w:r>
        <w:rPr>
          <w:w w:val="120"/>
          <w:sz w:val="24"/>
        </w:rPr>
        <w:t>to</w:t>
      </w:r>
      <w:r>
        <w:rPr>
          <w:spacing w:val="-15"/>
          <w:w w:val="120"/>
          <w:sz w:val="24"/>
        </w:rPr>
        <w:t xml:space="preserve"> </w:t>
      </w:r>
      <w:r>
        <w:rPr>
          <w:w w:val="120"/>
          <w:sz w:val="24"/>
        </w:rPr>
        <w:t>consider</w:t>
      </w:r>
      <w:r>
        <w:rPr>
          <w:spacing w:val="-14"/>
          <w:w w:val="120"/>
          <w:sz w:val="24"/>
        </w:rPr>
        <w:t xml:space="preserve"> </w:t>
      </w:r>
      <w:r>
        <w:rPr>
          <w:w w:val="120"/>
          <w:sz w:val="24"/>
        </w:rPr>
        <w:t>environmental</w:t>
      </w:r>
      <w:r>
        <w:rPr>
          <w:spacing w:val="-15"/>
          <w:w w:val="120"/>
          <w:sz w:val="24"/>
        </w:rPr>
        <w:t xml:space="preserve"> </w:t>
      </w:r>
      <w:r>
        <w:rPr>
          <w:w w:val="120"/>
          <w:sz w:val="24"/>
        </w:rPr>
        <w:t>impacts</w:t>
      </w:r>
      <w:r>
        <w:rPr>
          <w:spacing w:val="-16"/>
          <w:w w:val="120"/>
          <w:sz w:val="24"/>
        </w:rPr>
        <w:t xml:space="preserve"> </w:t>
      </w:r>
      <w:r>
        <w:rPr>
          <w:w w:val="120"/>
          <w:sz w:val="24"/>
        </w:rPr>
        <w:t>through</w:t>
      </w:r>
      <w:r>
        <w:rPr>
          <w:spacing w:val="-14"/>
          <w:w w:val="120"/>
          <w:sz w:val="24"/>
        </w:rPr>
        <w:t xml:space="preserve"> </w:t>
      </w:r>
      <w:r>
        <w:rPr>
          <w:w w:val="120"/>
          <w:sz w:val="24"/>
        </w:rPr>
        <w:t>all</w:t>
      </w:r>
      <w:r>
        <w:rPr>
          <w:spacing w:val="-14"/>
          <w:w w:val="120"/>
          <w:sz w:val="24"/>
        </w:rPr>
        <w:t xml:space="preserve"> </w:t>
      </w:r>
      <w:r>
        <w:rPr>
          <w:w w:val="120"/>
          <w:sz w:val="24"/>
        </w:rPr>
        <w:t xml:space="preserve">stages of HTA processes to futureproof the system. Stakeholders discussed environmental impacts being reported throughout assessments and particularly as part of the cost-effectiveness </w:t>
      </w:r>
      <w:r>
        <w:rPr>
          <w:spacing w:val="-2"/>
          <w:w w:val="120"/>
          <w:sz w:val="24"/>
        </w:rPr>
        <w:t>considerations.</w:t>
      </w:r>
    </w:p>
    <w:p w14:paraId="36C6D260"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D261" w14:textId="77777777" w:rsidR="002138FA" w:rsidRDefault="00A2619F">
      <w:pPr>
        <w:spacing w:before="89" w:line="252" w:lineRule="auto"/>
        <w:ind w:left="390" w:right="409"/>
        <w:rPr>
          <w:rFonts w:ascii="Arial"/>
          <w:sz w:val="24"/>
        </w:rPr>
      </w:pPr>
      <w:bookmarkStart w:id="116" w:name="_bookmark116"/>
      <w:bookmarkEnd w:id="116"/>
      <w:r>
        <w:rPr>
          <w:rFonts w:ascii="Arial"/>
          <w:sz w:val="24"/>
        </w:rPr>
        <w:lastRenderedPageBreak/>
        <w:t>Table</w:t>
      </w:r>
      <w:r>
        <w:rPr>
          <w:rFonts w:ascii="Arial"/>
          <w:spacing w:val="-14"/>
          <w:sz w:val="24"/>
        </w:rPr>
        <w:t xml:space="preserve"> </w:t>
      </w:r>
      <w:r>
        <w:rPr>
          <w:rFonts w:ascii="Arial"/>
          <w:sz w:val="24"/>
        </w:rPr>
        <w:t>86.</w:t>
      </w:r>
      <w:r>
        <w:rPr>
          <w:rFonts w:ascii="Arial"/>
          <w:spacing w:val="-15"/>
          <w:sz w:val="24"/>
        </w:rPr>
        <w:t xml:space="preserve"> </w:t>
      </w:r>
      <w:r>
        <w:rPr>
          <w:rFonts w:ascii="Arial"/>
          <w:sz w:val="24"/>
        </w:rPr>
        <w:t>5.3.</w:t>
      </w:r>
      <w:r>
        <w:rPr>
          <w:rFonts w:ascii="Arial"/>
          <w:spacing w:val="-17"/>
          <w:sz w:val="24"/>
        </w:rPr>
        <w:t xml:space="preserve"> </w:t>
      </w:r>
      <w:r>
        <w:rPr>
          <w:rFonts w:ascii="Arial"/>
          <w:sz w:val="24"/>
        </w:rPr>
        <w:t>Consideration</w:t>
      </w:r>
      <w:r>
        <w:rPr>
          <w:rFonts w:ascii="Arial"/>
          <w:spacing w:val="-13"/>
          <w:sz w:val="24"/>
        </w:rPr>
        <w:t xml:space="preserve"> </w:t>
      </w:r>
      <w:r>
        <w:rPr>
          <w:rFonts w:ascii="Arial"/>
          <w:sz w:val="24"/>
        </w:rPr>
        <w:t>of</w:t>
      </w:r>
      <w:r>
        <w:rPr>
          <w:rFonts w:ascii="Arial"/>
          <w:spacing w:val="-15"/>
          <w:sz w:val="24"/>
        </w:rPr>
        <w:t xml:space="preserve"> </w:t>
      </w:r>
      <w:r>
        <w:rPr>
          <w:rFonts w:ascii="Arial"/>
          <w:sz w:val="24"/>
        </w:rPr>
        <w:t>environmental</w:t>
      </w:r>
      <w:r>
        <w:rPr>
          <w:rFonts w:ascii="Arial"/>
          <w:spacing w:val="-16"/>
          <w:sz w:val="24"/>
        </w:rPr>
        <w:t xml:space="preserve"> </w:t>
      </w:r>
      <w:r>
        <w:rPr>
          <w:rFonts w:ascii="Arial"/>
          <w:sz w:val="24"/>
        </w:rPr>
        <w:t>impacts</w:t>
      </w:r>
      <w:r>
        <w:rPr>
          <w:rFonts w:ascii="Arial"/>
          <w:spacing w:val="-14"/>
          <w:sz w:val="24"/>
        </w:rPr>
        <w:t xml:space="preserve"> </w:t>
      </w:r>
      <w:r>
        <w:rPr>
          <w:rFonts w:ascii="Arial"/>
          <w:sz w:val="24"/>
        </w:rPr>
        <w:t>in</w:t>
      </w:r>
      <w:r>
        <w:rPr>
          <w:rFonts w:ascii="Arial"/>
          <w:spacing w:val="-14"/>
          <w:sz w:val="24"/>
        </w:rPr>
        <w:t xml:space="preserve"> </w:t>
      </w:r>
      <w:r>
        <w:rPr>
          <w:rFonts w:ascii="Arial"/>
          <w:sz w:val="24"/>
        </w:rPr>
        <w:t>the</w:t>
      </w:r>
      <w:r>
        <w:rPr>
          <w:rFonts w:ascii="Arial"/>
          <w:spacing w:val="-15"/>
          <w:sz w:val="24"/>
        </w:rPr>
        <w:t xml:space="preserve"> </w:t>
      </w:r>
      <w:r>
        <w:rPr>
          <w:rFonts w:ascii="Arial"/>
          <w:sz w:val="24"/>
        </w:rPr>
        <w:t>HTA:</w:t>
      </w:r>
      <w:r>
        <w:rPr>
          <w:rFonts w:ascii="Arial"/>
          <w:spacing w:val="-15"/>
          <w:sz w:val="24"/>
        </w:rPr>
        <w:t xml:space="preserve"> </w:t>
      </w:r>
      <w:r>
        <w:rPr>
          <w:rFonts w:ascii="Arial"/>
          <w:sz w:val="24"/>
        </w:rPr>
        <w:t>How</w:t>
      </w:r>
      <w:r>
        <w:rPr>
          <w:rFonts w:ascii="Arial"/>
          <w:spacing w:val="-16"/>
          <w:sz w:val="24"/>
        </w:rPr>
        <w:t xml:space="preserve"> </w:t>
      </w:r>
      <w:r>
        <w:rPr>
          <w:rFonts w:ascii="Arial"/>
          <w:sz w:val="24"/>
        </w:rPr>
        <w:t>well</w:t>
      </w:r>
      <w:r>
        <w:rPr>
          <w:rFonts w:ascii="Arial"/>
          <w:spacing w:val="-16"/>
          <w:sz w:val="24"/>
        </w:rPr>
        <w:t xml:space="preserve"> </w:t>
      </w:r>
      <w:r>
        <w:rPr>
          <w:rFonts w:ascii="Arial"/>
          <w:sz w:val="24"/>
        </w:rPr>
        <w:t>reforms</w:t>
      </w:r>
      <w:r>
        <w:rPr>
          <w:rFonts w:ascii="Arial"/>
          <w:spacing w:val="-14"/>
          <w:sz w:val="24"/>
        </w:rPr>
        <w:t xml:space="preserve"> </w:t>
      </w:r>
      <w:r>
        <w:rPr>
          <w:rFonts w:ascii="Arial"/>
          <w:sz w:val="24"/>
        </w:rPr>
        <w:t>address issues by stakeholder type</w:t>
      </w:r>
    </w:p>
    <w:p w14:paraId="36C6D262"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D26C" w14:textId="77777777">
        <w:trPr>
          <w:trHeight w:val="1019"/>
        </w:trPr>
        <w:tc>
          <w:tcPr>
            <w:tcW w:w="2494" w:type="dxa"/>
            <w:tcBorders>
              <w:left w:val="single" w:sz="4" w:space="0" w:color="7A7A7A"/>
              <w:right w:val="single" w:sz="4" w:space="0" w:color="7A7A7A"/>
            </w:tcBorders>
          </w:tcPr>
          <w:p w14:paraId="36C6D263" w14:textId="77777777" w:rsidR="002138FA" w:rsidRDefault="002138FA">
            <w:pPr>
              <w:pStyle w:val="TableParagraph"/>
              <w:spacing w:before="0"/>
              <w:ind w:left="0" w:right="0"/>
              <w:jc w:val="left"/>
              <w:rPr>
                <w:rFonts w:ascii="Times New Roman"/>
              </w:rPr>
            </w:pPr>
          </w:p>
        </w:tc>
        <w:tc>
          <w:tcPr>
            <w:tcW w:w="1193" w:type="dxa"/>
            <w:tcBorders>
              <w:left w:val="single" w:sz="4" w:space="0" w:color="7A7A7A"/>
              <w:right w:val="single" w:sz="4" w:space="0" w:color="7A7A7A"/>
            </w:tcBorders>
          </w:tcPr>
          <w:p w14:paraId="36C6D264"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D265"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D266"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right w:val="single" w:sz="4" w:space="0" w:color="7A7A7A"/>
            </w:tcBorders>
          </w:tcPr>
          <w:p w14:paraId="36C6D267"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right w:val="single" w:sz="4" w:space="0" w:color="7A7A7A"/>
            </w:tcBorders>
          </w:tcPr>
          <w:p w14:paraId="36C6D268" w14:textId="77777777" w:rsidR="002138FA" w:rsidRDefault="002138FA">
            <w:pPr>
              <w:pStyle w:val="TableParagraph"/>
              <w:spacing w:before="202"/>
              <w:ind w:left="0" w:right="0"/>
              <w:jc w:val="left"/>
              <w:rPr>
                <w:rFonts w:ascii="Arial"/>
                <w:sz w:val="18"/>
              </w:rPr>
            </w:pPr>
          </w:p>
          <w:p w14:paraId="36C6D269"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right w:val="single" w:sz="4" w:space="0" w:color="7A7A7A"/>
            </w:tcBorders>
          </w:tcPr>
          <w:p w14:paraId="36C6D26A" w14:textId="77777777" w:rsidR="002138FA" w:rsidRDefault="002138FA">
            <w:pPr>
              <w:pStyle w:val="TableParagraph"/>
              <w:spacing w:before="202"/>
              <w:ind w:left="0" w:right="0"/>
              <w:jc w:val="left"/>
              <w:rPr>
                <w:rFonts w:ascii="Arial"/>
                <w:sz w:val="18"/>
              </w:rPr>
            </w:pPr>
          </w:p>
          <w:p w14:paraId="36C6D26B"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D274" w14:textId="77777777">
        <w:trPr>
          <w:trHeight w:val="453"/>
        </w:trPr>
        <w:tc>
          <w:tcPr>
            <w:tcW w:w="2494" w:type="dxa"/>
            <w:tcBorders>
              <w:left w:val="single" w:sz="4" w:space="0" w:color="7A7A7A"/>
              <w:bottom w:val="dotted" w:sz="4" w:space="0" w:color="A4A4A4"/>
              <w:right w:val="single" w:sz="4" w:space="0" w:color="7A7A7A"/>
            </w:tcBorders>
          </w:tcPr>
          <w:p w14:paraId="36C6D26D"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7A7A7A"/>
              <w:bottom w:val="dotted" w:sz="4" w:space="0" w:color="A4A4A4"/>
              <w:right w:val="single" w:sz="4" w:space="0" w:color="7A7A7A"/>
            </w:tcBorders>
          </w:tcPr>
          <w:p w14:paraId="36C6D26E"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shd w:val="clear" w:color="auto" w:fill="B1D4FF"/>
          </w:tcPr>
          <w:p w14:paraId="36C6D26F" w14:textId="77777777" w:rsidR="002138FA" w:rsidRDefault="00A2619F">
            <w:pPr>
              <w:pStyle w:val="TableParagraph"/>
              <w:ind w:left="63" w:right="54"/>
              <w:rPr>
                <w:rFonts w:ascii="Arial Narrow"/>
                <w:sz w:val="18"/>
              </w:rPr>
            </w:pPr>
            <w:r>
              <w:rPr>
                <w:rFonts w:ascii="Arial Narrow"/>
                <w:spacing w:val="-5"/>
                <w:w w:val="120"/>
                <w:sz w:val="18"/>
              </w:rPr>
              <w:t>67%</w:t>
            </w:r>
          </w:p>
        </w:tc>
        <w:tc>
          <w:tcPr>
            <w:tcW w:w="1190" w:type="dxa"/>
            <w:tcBorders>
              <w:left w:val="single" w:sz="4" w:space="0" w:color="7A7A7A"/>
              <w:bottom w:val="dotted" w:sz="4" w:space="0" w:color="A4A4A4"/>
              <w:right w:val="single" w:sz="4" w:space="0" w:color="7A7A7A"/>
            </w:tcBorders>
          </w:tcPr>
          <w:p w14:paraId="36C6D270"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tcPr>
          <w:p w14:paraId="36C6D271"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left w:val="single" w:sz="4" w:space="0" w:color="7A7A7A"/>
              <w:bottom w:val="dotted" w:sz="4" w:space="0" w:color="A4A4A4"/>
              <w:right w:val="single" w:sz="4" w:space="0" w:color="7A7A7A"/>
            </w:tcBorders>
            <w:shd w:val="clear" w:color="auto" w:fill="D9EAFF"/>
          </w:tcPr>
          <w:p w14:paraId="36C6D272" w14:textId="77777777" w:rsidR="002138FA" w:rsidRDefault="00A2619F">
            <w:pPr>
              <w:pStyle w:val="TableParagraph"/>
              <w:ind w:left="53" w:right="44"/>
              <w:rPr>
                <w:rFonts w:ascii="Arial Narrow"/>
                <w:sz w:val="18"/>
              </w:rPr>
            </w:pPr>
            <w:r>
              <w:rPr>
                <w:rFonts w:ascii="Arial Narrow"/>
                <w:spacing w:val="-5"/>
                <w:w w:val="120"/>
                <w:sz w:val="18"/>
              </w:rPr>
              <w:t>33%</w:t>
            </w:r>
          </w:p>
        </w:tc>
        <w:tc>
          <w:tcPr>
            <w:tcW w:w="1190" w:type="dxa"/>
            <w:tcBorders>
              <w:left w:val="single" w:sz="4" w:space="0" w:color="7A7A7A"/>
              <w:bottom w:val="dotted" w:sz="4" w:space="0" w:color="A4A4A4"/>
              <w:right w:val="single" w:sz="4" w:space="0" w:color="7A7A7A"/>
            </w:tcBorders>
          </w:tcPr>
          <w:p w14:paraId="36C6D273" w14:textId="77777777" w:rsidR="002138FA" w:rsidRDefault="00A2619F">
            <w:pPr>
              <w:pStyle w:val="TableParagraph"/>
              <w:ind w:left="65" w:right="51"/>
              <w:rPr>
                <w:rFonts w:ascii="Arial Narrow"/>
                <w:sz w:val="18"/>
              </w:rPr>
            </w:pPr>
            <w:r>
              <w:rPr>
                <w:rFonts w:ascii="Arial Narrow"/>
                <w:spacing w:val="-10"/>
                <w:w w:val="120"/>
                <w:sz w:val="18"/>
              </w:rPr>
              <w:t>6</w:t>
            </w:r>
          </w:p>
        </w:tc>
      </w:tr>
      <w:tr w:rsidR="002138FA" w14:paraId="36C6D27C"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275"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D276"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DEBFF"/>
          </w:tcPr>
          <w:p w14:paraId="36C6D277" w14:textId="77777777" w:rsidR="002138FA" w:rsidRDefault="00A2619F">
            <w:pPr>
              <w:pStyle w:val="TableParagraph"/>
              <w:ind w:left="63" w:right="54"/>
              <w:rPr>
                <w:rFonts w:ascii="Arial Narrow"/>
                <w:sz w:val="18"/>
              </w:rPr>
            </w:pPr>
            <w:r>
              <w:rPr>
                <w:rFonts w:ascii="Arial Narrow"/>
                <w:spacing w:val="-5"/>
                <w:w w:val="120"/>
                <w:sz w:val="18"/>
              </w:rPr>
              <w:t>29%</w:t>
            </w:r>
          </w:p>
        </w:tc>
        <w:tc>
          <w:tcPr>
            <w:tcW w:w="1190" w:type="dxa"/>
            <w:tcBorders>
              <w:top w:val="dotted" w:sz="4" w:space="0" w:color="A4A4A4"/>
              <w:left w:val="single" w:sz="4" w:space="0" w:color="7A7A7A"/>
              <w:bottom w:val="dotted" w:sz="4" w:space="0" w:color="A4A4A4"/>
              <w:right w:val="single" w:sz="4" w:space="0" w:color="7A7A7A"/>
            </w:tcBorders>
            <w:shd w:val="clear" w:color="auto" w:fill="EBF4FF"/>
          </w:tcPr>
          <w:p w14:paraId="36C6D278" w14:textId="77777777" w:rsidR="002138FA" w:rsidRDefault="00A2619F">
            <w:pPr>
              <w:pStyle w:val="TableParagraph"/>
              <w:ind w:left="63" w:right="53"/>
              <w:rPr>
                <w:rFonts w:ascii="Arial Narrow"/>
                <w:sz w:val="18"/>
              </w:rPr>
            </w:pPr>
            <w:r>
              <w:rPr>
                <w:rFonts w:ascii="Arial Narrow"/>
                <w:spacing w:val="-5"/>
                <w:w w:val="120"/>
                <w:sz w:val="18"/>
              </w:rPr>
              <w:t>18%</w:t>
            </w:r>
          </w:p>
        </w:tc>
        <w:tc>
          <w:tcPr>
            <w:tcW w:w="1190" w:type="dxa"/>
            <w:tcBorders>
              <w:top w:val="dotted" w:sz="4" w:space="0" w:color="A4A4A4"/>
              <w:left w:val="single" w:sz="4" w:space="0" w:color="7A7A7A"/>
              <w:bottom w:val="dotted" w:sz="4" w:space="0" w:color="A4A4A4"/>
              <w:right w:val="single" w:sz="4" w:space="0" w:color="7A7A7A"/>
            </w:tcBorders>
            <w:shd w:val="clear" w:color="auto" w:fill="C8E0FF"/>
          </w:tcPr>
          <w:p w14:paraId="36C6D279" w14:textId="77777777" w:rsidR="002138FA" w:rsidRDefault="00A2619F">
            <w:pPr>
              <w:pStyle w:val="TableParagraph"/>
              <w:ind w:left="63" w:right="51"/>
              <w:rPr>
                <w:rFonts w:ascii="Arial Narrow"/>
                <w:sz w:val="18"/>
              </w:rPr>
            </w:pPr>
            <w:r>
              <w:rPr>
                <w:rFonts w:ascii="Arial Narrow"/>
                <w:spacing w:val="-5"/>
                <w:w w:val="120"/>
                <w:sz w:val="18"/>
              </w:rPr>
              <w:t>47%</w:t>
            </w:r>
          </w:p>
        </w:tc>
        <w:tc>
          <w:tcPr>
            <w:tcW w:w="1193" w:type="dxa"/>
            <w:tcBorders>
              <w:top w:val="dotted" w:sz="4" w:space="0" w:color="A4A4A4"/>
              <w:left w:val="single" w:sz="4" w:space="0" w:color="7A7A7A"/>
              <w:bottom w:val="dotted" w:sz="4" w:space="0" w:color="A4A4A4"/>
              <w:right w:val="single" w:sz="4" w:space="0" w:color="7A7A7A"/>
            </w:tcBorders>
            <w:shd w:val="clear" w:color="auto" w:fill="F8FAFF"/>
          </w:tcPr>
          <w:p w14:paraId="36C6D27A" w14:textId="77777777" w:rsidR="002138FA" w:rsidRDefault="00A2619F">
            <w:pPr>
              <w:pStyle w:val="TableParagraph"/>
              <w:ind w:left="53" w:right="44"/>
              <w:rPr>
                <w:rFonts w:ascii="Arial Narrow"/>
                <w:sz w:val="18"/>
              </w:rPr>
            </w:pPr>
            <w:r>
              <w:rPr>
                <w:rFonts w:ascii="Arial Narrow"/>
                <w:spacing w:val="-5"/>
                <w:w w:val="120"/>
                <w:sz w:val="18"/>
              </w:rPr>
              <w:t>6%</w:t>
            </w:r>
          </w:p>
        </w:tc>
        <w:tc>
          <w:tcPr>
            <w:tcW w:w="1190" w:type="dxa"/>
            <w:tcBorders>
              <w:top w:val="dotted" w:sz="4" w:space="0" w:color="A4A4A4"/>
              <w:left w:val="single" w:sz="4" w:space="0" w:color="7A7A7A"/>
              <w:bottom w:val="dotted" w:sz="4" w:space="0" w:color="A4A4A4"/>
              <w:right w:val="single" w:sz="4" w:space="0" w:color="7A7A7A"/>
            </w:tcBorders>
          </w:tcPr>
          <w:p w14:paraId="36C6D27B" w14:textId="77777777" w:rsidR="002138FA" w:rsidRDefault="00A2619F">
            <w:pPr>
              <w:pStyle w:val="TableParagraph"/>
              <w:ind w:left="65" w:right="51"/>
              <w:rPr>
                <w:rFonts w:ascii="Arial Narrow"/>
                <w:sz w:val="18"/>
              </w:rPr>
            </w:pPr>
            <w:r>
              <w:rPr>
                <w:rFonts w:ascii="Arial Narrow"/>
                <w:spacing w:val="-5"/>
                <w:w w:val="120"/>
                <w:sz w:val="18"/>
              </w:rPr>
              <w:t>17</w:t>
            </w:r>
          </w:p>
        </w:tc>
      </w:tr>
      <w:tr w:rsidR="002138FA" w14:paraId="36C6D284"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D27D"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9"/>
                <w:w w:val="115"/>
                <w:sz w:val="18"/>
              </w:rPr>
              <w:t xml:space="preserve"> </w:t>
            </w:r>
            <w:r>
              <w:rPr>
                <w:rFonts w:ascii="Arial Narrow"/>
                <w:w w:val="115"/>
                <w:sz w:val="18"/>
              </w:rPr>
              <w:t>research</w:t>
            </w:r>
            <w:r>
              <w:rPr>
                <w:rFonts w:ascii="Arial Narrow"/>
                <w:spacing w:val="7"/>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tcPr>
          <w:p w14:paraId="36C6D27E"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ABD1FF"/>
          </w:tcPr>
          <w:p w14:paraId="36C6D27F" w14:textId="77777777" w:rsidR="002138FA" w:rsidRDefault="00A2619F">
            <w:pPr>
              <w:pStyle w:val="TableParagraph"/>
              <w:spacing w:before="128"/>
              <w:ind w:left="63" w:right="54"/>
              <w:rPr>
                <w:rFonts w:ascii="Arial Narrow"/>
                <w:sz w:val="18"/>
              </w:rPr>
            </w:pPr>
            <w:r>
              <w:rPr>
                <w:rFonts w:ascii="Arial Narrow"/>
                <w:spacing w:val="-5"/>
                <w:w w:val="120"/>
                <w:sz w:val="18"/>
              </w:rPr>
              <w:t>73%</w:t>
            </w:r>
          </w:p>
        </w:tc>
        <w:tc>
          <w:tcPr>
            <w:tcW w:w="1190" w:type="dxa"/>
            <w:tcBorders>
              <w:top w:val="dotted" w:sz="4" w:space="0" w:color="A4A4A4"/>
              <w:left w:val="single" w:sz="4" w:space="0" w:color="7A7A7A"/>
              <w:bottom w:val="dotted" w:sz="4" w:space="0" w:color="A4A4A4"/>
              <w:right w:val="single" w:sz="4" w:space="0" w:color="7A7A7A"/>
            </w:tcBorders>
            <w:shd w:val="clear" w:color="auto" w:fill="DFEDFF"/>
          </w:tcPr>
          <w:p w14:paraId="36C6D280" w14:textId="77777777" w:rsidR="002138FA" w:rsidRDefault="00A2619F">
            <w:pPr>
              <w:pStyle w:val="TableParagraph"/>
              <w:spacing w:before="128"/>
              <w:ind w:left="63" w:right="53"/>
              <w:rPr>
                <w:rFonts w:ascii="Arial Narrow"/>
                <w:sz w:val="18"/>
              </w:rPr>
            </w:pPr>
            <w:r>
              <w:rPr>
                <w:rFonts w:ascii="Arial Narrow"/>
                <w:spacing w:val="-5"/>
                <w:w w:val="120"/>
                <w:sz w:val="18"/>
              </w:rPr>
              <w:t>27%</w:t>
            </w:r>
          </w:p>
        </w:tc>
        <w:tc>
          <w:tcPr>
            <w:tcW w:w="1190" w:type="dxa"/>
            <w:tcBorders>
              <w:top w:val="dotted" w:sz="4" w:space="0" w:color="A4A4A4"/>
              <w:left w:val="single" w:sz="4" w:space="0" w:color="7A7A7A"/>
              <w:bottom w:val="dotted" w:sz="4" w:space="0" w:color="A4A4A4"/>
              <w:right w:val="single" w:sz="4" w:space="0" w:color="7A7A7A"/>
            </w:tcBorders>
          </w:tcPr>
          <w:p w14:paraId="36C6D281"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282"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283" w14:textId="77777777" w:rsidR="002138FA" w:rsidRDefault="00A2619F">
            <w:pPr>
              <w:pStyle w:val="TableParagraph"/>
              <w:spacing w:before="128"/>
              <w:ind w:left="65" w:right="51"/>
              <w:rPr>
                <w:rFonts w:ascii="Arial Narrow"/>
                <w:sz w:val="18"/>
              </w:rPr>
            </w:pPr>
            <w:r>
              <w:rPr>
                <w:rFonts w:ascii="Arial Narrow"/>
                <w:spacing w:val="-5"/>
                <w:w w:val="120"/>
                <w:sz w:val="18"/>
              </w:rPr>
              <w:t>11</w:t>
            </w:r>
          </w:p>
        </w:tc>
      </w:tr>
      <w:tr w:rsidR="002138FA" w14:paraId="36C6D28C"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285"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tcPr>
          <w:p w14:paraId="36C6D286"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BCDBFF"/>
          </w:tcPr>
          <w:p w14:paraId="36C6D287" w14:textId="77777777" w:rsidR="002138FA" w:rsidRDefault="00A2619F">
            <w:pPr>
              <w:pStyle w:val="TableParagraph"/>
              <w:ind w:left="63" w:right="54"/>
              <w:rPr>
                <w:rFonts w:ascii="Arial Narrow"/>
                <w:sz w:val="18"/>
              </w:rPr>
            </w:pPr>
            <w:r>
              <w:rPr>
                <w:rFonts w:ascii="Arial Narrow"/>
                <w:spacing w:val="-5"/>
                <w:w w:val="120"/>
                <w:sz w:val="18"/>
              </w:rPr>
              <w:t>57%</w:t>
            </w:r>
          </w:p>
        </w:tc>
        <w:tc>
          <w:tcPr>
            <w:tcW w:w="1190" w:type="dxa"/>
            <w:tcBorders>
              <w:top w:val="dotted" w:sz="4" w:space="0" w:color="A4A4A4"/>
              <w:left w:val="single" w:sz="4" w:space="0" w:color="7A7A7A"/>
              <w:bottom w:val="dotted" w:sz="4" w:space="0" w:color="A4A4A4"/>
              <w:right w:val="single" w:sz="4" w:space="0" w:color="7A7A7A"/>
            </w:tcBorders>
            <w:shd w:val="clear" w:color="auto" w:fill="CEE3FF"/>
          </w:tcPr>
          <w:p w14:paraId="36C6D288" w14:textId="77777777" w:rsidR="002138FA" w:rsidRDefault="00A2619F">
            <w:pPr>
              <w:pStyle w:val="TableParagraph"/>
              <w:ind w:left="63" w:right="53"/>
              <w:rPr>
                <w:rFonts w:ascii="Arial Narrow"/>
                <w:sz w:val="18"/>
              </w:rPr>
            </w:pPr>
            <w:r>
              <w:rPr>
                <w:rFonts w:ascii="Arial Narrow"/>
                <w:spacing w:val="-5"/>
                <w:w w:val="120"/>
                <w:sz w:val="18"/>
              </w:rPr>
              <w:t>43%</w:t>
            </w:r>
          </w:p>
        </w:tc>
        <w:tc>
          <w:tcPr>
            <w:tcW w:w="1190" w:type="dxa"/>
            <w:tcBorders>
              <w:top w:val="dotted" w:sz="4" w:space="0" w:color="A4A4A4"/>
              <w:left w:val="single" w:sz="4" w:space="0" w:color="7A7A7A"/>
              <w:bottom w:val="dotted" w:sz="4" w:space="0" w:color="A4A4A4"/>
              <w:right w:val="single" w:sz="4" w:space="0" w:color="7A7A7A"/>
            </w:tcBorders>
          </w:tcPr>
          <w:p w14:paraId="36C6D289"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28A"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28B" w14:textId="77777777" w:rsidR="002138FA" w:rsidRDefault="00A2619F">
            <w:pPr>
              <w:pStyle w:val="TableParagraph"/>
              <w:ind w:left="65" w:right="51"/>
              <w:rPr>
                <w:rFonts w:ascii="Arial Narrow"/>
                <w:sz w:val="18"/>
              </w:rPr>
            </w:pPr>
            <w:r>
              <w:rPr>
                <w:rFonts w:ascii="Arial Narrow"/>
                <w:spacing w:val="-10"/>
                <w:w w:val="120"/>
                <w:sz w:val="18"/>
              </w:rPr>
              <w:t>7</w:t>
            </w:r>
          </w:p>
        </w:tc>
      </w:tr>
      <w:tr w:rsidR="002138FA" w14:paraId="36C6D294"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28D"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left w:val="single" w:sz="4" w:space="0" w:color="7A7A7A"/>
              <w:bottom w:val="dotted" w:sz="4" w:space="0" w:color="A4A4A4"/>
              <w:right w:val="single" w:sz="4" w:space="0" w:color="7A7A7A"/>
            </w:tcBorders>
            <w:shd w:val="clear" w:color="auto" w:fill="E1EEFF"/>
          </w:tcPr>
          <w:p w14:paraId="36C6D28E" w14:textId="77777777" w:rsidR="002138FA" w:rsidRDefault="00A2619F">
            <w:pPr>
              <w:pStyle w:val="TableParagraph"/>
              <w:ind w:left="53" w:right="46"/>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tcPr>
          <w:p w14:paraId="36C6D28F"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A9D0FF"/>
          </w:tcPr>
          <w:p w14:paraId="36C6D290" w14:textId="77777777" w:rsidR="002138FA" w:rsidRDefault="00A2619F">
            <w:pPr>
              <w:pStyle w:val="TableParagraph"/>
              <w:ind w:left="63" w:right="53"/>
              <w:rPr>
                <w:rFonts w:ascii="Arial Narrow"/>
                <w:sz w:val="18"/>
              </w:rPr>
            </w:pPr>
            <w:r>
              <w:rPr>
                <w:rFonts w:ascii="Arial Narrow"/>
                <w:spacing w:val="-5"/>
                <w:w w:val="120"/>
                <w:sz w:val="18"/>
              </w:rPr>
              <w:t>75%</w:t>
            </w:r>
          </w:p>
        </w:tc>
        <w:tc>
          <w:tcPr>
            <w:tcW w:w="1190" w:type="dxa"/>
            <w:tcBorders>
              <w:top w:val="dotted" w:sz="4" w:space="0" w:color="A4A4A4"/>
              <w:left w:val="single" w:sz="4" w:space="0" w:color="7A7A7A"/>
              <w:bottom w:val="dotted" w:sz="4" w:space="0" w:color="A4A4A4"/>
              <w:right w:val="single" w:sz="4" w:space="0" w:color="7A7A7A"/>
            </w:tcBorders>
          </w:tcPr>
          <w:p w14:paraId="36C6D291"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292"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293" w14:textId="77777777" w:rsidR="002138FA" w:rsidRDefault="00A2619F">
            <w:pPr>
              <w:pStyle w:val="TableParagraph"/>
              <w:ind w:left="65" w:right="51"/>
              <w:rPr>
                <w:rFonts w:ascii="Arial Narrow"/>
                <w:sz w:val="18"/>
              </w:rPr>
            </w:pPr>
            <w:r>
              <w:rPr>
                <w:rFonts w:ascii="Arial Narrow"/>
                <w:spacing w:val="-10"/>
                <w:w w:val="120"/>
                <w:sz w:val="18"/>
              </w:rPr>
              <w:t>4</w:t>
            </w:r>
          </w:p>
        </w:tc>
      </w:tr>
      <w:tr w:rsidR="002138FA" w14:paraId="36C6D29C" w14:textId="77777777">
        <w:trPr>
          <w:trHeight w:val="456"/>
        </w:trPr>
        <w:tc>
          <w:tcPr>
            <w:tcW w:w="2494" w:type="dxa"/>
            <w:tcBorders>
              <w:top w:val="dotted" w:sz="4" w:space="0" w:color="A4A4A4"/>
              <w:left w:val="single" w:sz="4" w:space="0" w:color="7A7A7A"/>
              <w:bottom w:val="dotted" w:sz="4" w:space="0" w:color="A4A4A4"/>
              <w:right w:val="single" w:sz="4" w:space="0" w:color="7A7A7A"/>
            </w:tcBorders>
          </w:tcPr>
          <w:p w14:paraId="36C6D295"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A4A4A4"/>
              <w:right w:val="single" w:sz="4" w:space="0" w:color="7A7A7A"/>
            </w:tcBorders>
          </w:tcPr>
          <w:p w14:paraId="36C6D296"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297" w14:textId="77777777" w:rsidR="002138FA" w:rsidRDefault="00A2619F">
            <w:pPr>
              <w:pStyle w:val="TableParagraph"/>
              <w:spacing w:before="128"/>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298" w14:textId="77777777" w:rsidR="002138FA" w:rsidRDefault="00A2619F">
            <w:pPr>
              <w:pStyle w:val="TableParagraph"/>
              <w:spacing w:before="128"/>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299"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shd w:val="clear" w:color="auto" w:fill="8BC0FF"/>
          </w:tcPr>
          <w:p w14:paraId="36C6D29A" w14:textId="77777777" w:rsidR="002138FA" w:rsidRDefault="00A2619F">
            <w:pPr>
              <w:pStyle w:val="TableParagraph"/>
              <w:spacing w:before="128"/>
              <w:ind w:left="53" w:right="39"/>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D29B" w14:textId="77777777" w:rsidR="002138FA" w:rsidRDefault="00A2619F">
            <w:pPr>
              <w:pStyle w:val="TableParagraph"/>
              <w:spacing w:before="128"/>
              <w:ind w:left="65" w:right="51"/>
              <w:rPr>
                <w:rFonts w:ascii="Arial Narrow"/>
                <w:sz w:val="18"/>
              </w:rPr>
            </w:pPr>
            <w:r>
              <w:rPr>
                <w:rFonts w:ascii="Arial Narrow"/>
                <w:spacing w:val="-10"/>
                <w:w w:val="120"/>
                <w:sz w:val="18"/>
              </w:rPr>
              <w:t>1</w:t>
            </w:r>
          </w:p>
        </w:tc>
      </w:tr>
      <w:tr w:rsidR="002138FA" w14:paraId="36C6D2A4"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29D"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left w:val="single" w:sz="4" w:space="0" w:color="7A7A7A"/>
              <w:bottom w:val="dotted" w:sz="4" w:space="0" w:color="A4A4A4"/>
              <w:right w:val="single" w:sz="4" w:space="0" w:color="7A7A7A"/>
            </w:tcBorders>
          </w:tcPr>
          <w:p w14:paraId="36C6D29E"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29F"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2A0"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2A1" w14:textId="77777777" w:rsidR="002138FA" w:rsidRDefault="002138FA">
            <w:pPr>
              <w:pStyle w:val="TableParagraph"/>
              <w:spacing w:before="0"/>
              <w:ind w:left="0" w:right="0"/>
              <w:jc w:val="left"/>
              <w:rPr>
                <w:rFonts w:ascii="Times New Roman"/>
              </w:rPr>
            </w:pPr>
          </w:p>
        </w:tc>
        <w:tc>
          <w:tcPr>
            <w:tcW w:w="1193" w:type="dxa"/>
            <w:tcBorders>
              <w:top w:val="dotted" w:sz="4" w:space="0" w:color="A4A4A4"/>
              <w:left w:val="single" w:sz="4" w:space="0" w:color="7A7A7A"/>
              <w:bottom w:val="dotted" w:sz="4" w:space="0" w:color="A4A4A4"/>
              <w:right w:val="single" w:sz="4" w:space="0" w:color="7A7A7A"/>
            </w:tcBorders>
          </w:tcPr>
          <w:p w14:paraId="36C6D2A2"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2A3" w14:textId="77777777" w:rsidR="002138FA" w:rsidRDefault="00A2619F">
            <w:pPr>
              <w:pStyle w:val="TableParagraph"/>
              <w:ind w:left="65" w:right="51"/>
              <w:rPr>
                <w:rFonts w:ascii="Arial Narrow"/>
                <w:sz w:val="18"/>
              </w:rPr>
            </w:pPr>
            <w:r>
              <w:rPr>
                <w:rFonts w:ascii="Arial Narrow"/>
                <w:spacing w:val="-10"/>
                <w:w w:val="120"/>
                <w:sz w:val="18"/>
              </w:rPr>
              <w:t>0</w:t>
            </w:r>
          </w:p>
        </w:tc>
      </w:tr>
      <w:tr w:rsidR="002138FA" w14:paraId="36C6D2AC" w14:textId="77777777">
        <w:trPr>
          <w:trHeight w:val="455"/>
        </w:trPr>
        <w:tc>
          <w:tcPr>
            <w:tcW w:w="2494" w:type="dxa"/>
            <w:tcBorders>
              <w:top w:val="dotted" w:sz="4" w:space="0" w:color="A4A4A4"/>
              <w:left w:val="single" w:sz="4" w:space="0" w:color="7A7A7A"/>
              <w:right w:val="single" w:sz="4" w:space="0" w:color="7A7A7A"/>
            </w:tcBorders>
          </w:tcPr>
          <w:p w14:paraId="36C6D2A5"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left w:val="single" w:sz="4" w:space="0" w:color="7A7A7A"/>
              <w:right w:val="single" w:sz="4" w:space="0" w:color="7A7A7A"/>
            </w:tcBorders>
            <w:shd w:val="clear" w:color="auto" w:fill="E1EEFF"/>
          </w:tcPr>
          <w:p w14:paraId="36C6D2A6" w14:textId="77777777" w:rsidR="002138FA" w:rsidRDefault="00A2619F">
            <w:pPr>
              <w:pStyle w:val="TableParagraph"/>
              <w:ind w:left="53" w:right="46"/>
              <w:rPr>
                <w:rFonts w:ascii="Arial Narrow"/>
                <w:sz w:val="18"/>
              </w:rPr>
            </w:pPr>
            <w:r>
              <w:rPr>
                <w:rFonts w:ascii="Arial Narrow"/>
                <w:spacing w:val="-5"/>
                <w:w w:val="120"/>
                <w:sz w:val="18"/>
              </w:rPr>
              <w:t>25%</w:t>
            </w:r>
          </w:p>
        </w:tc>
        <w:tc>
          <w:tcPr>
            <w:tcW w:w="1190" w:type="dxa"/>
            <w:tcBorders>
              <w:top w:val="dotted" w:sz="4" w:space="0" w:color="A4A4A4"/>
              <w:left w:val="single" w:sz="4" w:space="0" w:color="7A7A7A"/>
              <w:right w:val="single" w:sz="4" w:space="0" w:color="7A7A7A"/>
            </w:tcBorders>
            <w:shd w:val="clear" w:color="auto" w:fill="C5DFFF"/>
          </w:tcPr>
          <w:p w14:paraId="36C6D2A7"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A4A4A4"/>
              <w:left w:val="single" w:sz="4" w:space="0" w:color="7A7A7A"/>
              <w:right w:val="single" w:sz="4" w:space="0" w:color="7A7A7A"/>
            </w:tcBorders>
            <w:shd w:val="clear" w:color="auto" w:fill="E1EEFF"/>
          </w:tcPr>
          <w:p w14:paraId="36C6D2A8" w14:textId="77777777" w:rsidR="002138FA" w:rsidRDefault="00A2619F">
            <w:pPr>
              <w:pStyle w:val="TableParagraph"/>
              <w:ind w:left="63" w:right="53"/>
              <w:rPr>
                <w:rFonts w:ascii="Arial Narrow"/>
                <w:sz w:val="18"/>
              </w:rPr>
            </w:pPr>
            <w:r>
              <w:rPr>
                <w:rFonts w:ascii="Arial Narrow"/>
                <w:spacing w:val="-5"/>
                <w:w w:val="120"/>
                <w:sz w:val="18"/>
              </w:rPr>
              <w:t>25%</w:t>
            </w:r>
          </w:p>
        </w:tc>
        <w:tc>
          <w:tcPr>
            <w:tcW w:w="1190" w:type="dxa"/>
            <w:tcBorders>
              <w:top w:val="dotted" w:sz="4" w:space="0" w:color="A4A4A4"/>
              <w:left w:val="single" w:sz="4" w:space="0" w:color="7A7A7A"/>
              <w:right w:val="single" w:sz="4" w:space="0" w:color="7A7A7A"/>
            </w:tcBorders>
          </w:tcPr>
          <w:p w14:paraId="36C6D2A9"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right w:val="single" w:sz="4" w:space="0" w:color="7A7A7A"/>
            </w:tcBorders>
          </w:tcPr>
          <w:p w14:paraId="36C6D2AA"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tcPr>
          <w:p w14:paraId="36C6D2AB" w14:textId="77777777" w:rsidR="002138FA" w:rsidRDefault="00A2619F">
            <w:pPr>
              <w:pStyle w:val="TableParagraph"/>
              <w:ind w:left="65" w:right="51"/>
              <w:rPr>
                <w:rFonts w:ascii="Arial Narrow"/>
                <w:sz w:val="18"/>
              </w:rPr>
            </w:pPr>
            <w:r>
              <w:rPr>
                <w:rFonts w:ascii="Arial Narrow"/>
                <w:spacing w:val="-10"/>
                <w:w w:val="120"/>
                <w:sz w:val="18"/>
              </w:rPr>
              <w:t>4</w:t>
            </w:r>
          </w:p>
        </w:tc>
      </w:tr>
    </w:tbl>
    <w:p w14:paraId="36C6D2AD" w14:textId="77777777" w:rsidR="002138FA" w:rsidRDefault="00A2619F">
      <w:pPr>
        <w:pStyle w:val="Heading2"/>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2AE" w14:textId="77777777" w:rsidR="002138FA" w:rsidRDefault="002138FA">
      <w:pPr>
        <w:pStyle w:val="BodyText"/>
        <w:ind w:left="0"/>
        <w:jc w:val="left"/>
        <w:rPr>
          <w:i w:val="0"/>
          <w:sz w:val="26"/>
        </w:rPr>
      </w:pPr>
    </w:p>
    <w:p w14:paraId="36C6D2AF" w14:textId="77777777" w:rsidR="002138FA" w:rsidRDefault="00A2619F">
      <w:pPr>
        <w:pStyle w:val="Heading3"/>
        <w:spacing w:before="1" w:line="252" w:lineRule="auto"/>
        <w:ind w:right="960"/>
      </w:pPr>
      <w:r>
        <w:rPr>
          <w:w w:val="115"/>
        </w:rPr>
        <w:t>There was some support from these stakeholders for the inclusion of environment impacts in the HTA. This was particularly evident from patient representative groups whose cohorts health are significantly impacted by climate change.</w:t>
      </w:r>
    </w:p>
    <w:p w14:paraId="36C6D2B0" w14:textId="77777777" w:rsidR="002138FA" w:rsidRDefault="00A2619F">
      <w:pPr>
        <w:pStyle w:val="BodyText"/>
        <w:spacing w:before="262"/>
        <w:jc w:val="left"/>
      </w:pPr>
      <w:r>
        <w:rPr>
          <w:w w:val="115"/>
        </w:rPr>
        <w:t>“Climate</w:t>
      </w:r>
      <w:r>
        <w:rPr>
          <w:spacing w:val="-4"/>
          <w:w w:val="115"/>
        </w:rPr>
        <w:t xml:space="preserve"> </w:t>
      </w:r>
      <w:r>
        <w:rPr>
          <w:w w:val="115"/>
        </w:rPr>
        <w:t>change</w:t>
      </w:r>
      <w:r>
        <w:rPr>
          <w:spacing w:val="-5"/>
          <w:w w:val="115"/>
        </w:rPr>
        <w:t xml:space="preserve"> </w:t>
      </w:r>
      <w:r>
        <w:rPr>
          <w:w w:val="115"/>
        </w:rPr>
        <w:t>mitigation</w:t>
      </w:r>
      <w:r>
        <w:rPr>
          <w:spacing w:val="-4"/>
          <w:w w:val="115"/>
        </w:rPr>
        <w:t xml:space="preserve"> </w:t>
      </w:r>
      <w:r>
        <w:rPr>
          <w:w w:val="115"/>
        </w:rPr>
        <w:t>is</w:t>
      </w:r>
      <w:r>
        <w:rPr>
          <w:spacing w:val="-5"/>
          <w:w w:val="115"/>
        </w:rPr>
        <w:t xml:space="preserve"> </w:t>
      </w:r>
      <w:r>
        <w:rPr>
          <w:w w:val="115"/>
        </w:rPr>
        <w:t>an</w:t>
      </w:r>
      <w:r>
        <w:rPr>
          <w:spacing w:val="-3"/>
          <w:w w:val="115"/>
        </w:rPr>
        <w:t xml:space="preserve"> </w:t>
      </w:r>
      <w:r>
        <w:rPr>
          <w:w w:val="115"/>
        </w:rPr>
        <w:t>advocacy priority</w:t>
      </w:r>
      <w:r>
        <w:rPr>
          <w:spacing w:val="-5"/>
          <w:w w:val="115"/>
        </w:rPr>
        <w:t xml:space="preserve"> </w:t>
      </w:r>
      <w:r>
        <w:rPr>
          <w:w w:val="115"/>
        </w:rPr>
        <w:t>of</w:t>
      </w:r>
      <w:r>
        <w:rPr>
          <w:spacing w:val="-4"/>
          <w:w w:val="115"/>
        </w:rPr>
        <w:t xml:space="preserve"> </w:t>
      </w:r>
      <w:r>
        <w:rPr>
          <w:w w:val="115"/>
        </w:rPr>
        <w:t>Asthma</w:t>
      </w:r>
      <w:r>
        <w:rPr>
          <w:spacing w:val="-5"/>
          <w:w w:val="115"/>
        </w:rPr>
        <w:t xml:space="preserve"> </w:t>
      </w:r>
      <w:r>
        <w:rPr>
          <w:w w:val="115"/>
        </w:rPr>
        <w:t>Australia</w:t>
      </w:r>
      <w:r>
        <w:rPr>
          <w:spacing w:val="-4"/>
          <w:w w:val="115"/>
        </w:rPr>
        <w:t xml:space="preserve"> </w:t>
      </w:r>
      <w:r>
        <w:rPr>
          <w:w w:val="115"/>
        </w:rPr>
        <w:t>and</w:t>
      </w:r>
      <w:r>
        <w:rPr>
          <w:spacing w:val="-6"/>
          <w:w w:val="115"/>
        </w:rPr>
        <w:t xml:space="preserve"> </w:t>
      </w:r>
      <w:r>
        <w:rPr>
          <w:w w:val="115"/>
        </w:rPr>
        <w:t>measures</w:t>
      </w:r>
      <w:r>
        <w:rPr>
          <w:spacing w:val="-5"/>
          <w:w w:val="115"/>
        </w:rPr>
        <w:t xml:space="preserve"> </w:t>
      </w:r>
      <w:r>
        <w:rPr>
          <w:w w:val="115"/>
        </w:rPr>
        <w:t xml:space="preserve">that </w:t>
      </w:r>
      <w:r>
        <w:rPr>
          <w:spacing w:val="-2"/>
          <w:w w:val="115"/>
        </w:rPr>
        <w:t>reduce</w:t>
      </w:r>
    </w:p>
    <w:p w14:paraId="36C6D2B1" w14:textId="77777777" w:rsidR="002138FA" w:rsidRDefault="00A2619F">
      <w:pPr>
        <w:spacing w:before="15"/>
        <w:ind w:left="390"/>
        <w:rPr>
          <w:sz w:val="24"/>
        </w:rPr>
      </w:pPr>
      <w:r>
        <w:rPr>
          <w:i/>
          <w:w w:val="115"/>
          <w:sz w:val="24"/>
        </w:rPr>
        <w:t>Australia’s</w:t>
      </w:r>
      <w:r>
        <w:rPr>
          <w:i/>
          <w:spacing w:val="12"/>
          <w:w w:val="115"/>
          <w:sz w:val="24"/>
        </w:rPr>
        <w:t xml:space="preserve"> </w:t>
      </w:r>
      <w:r>
        <w:rPr>
          <w:i/>
          <w:w w:val="115"/>
          <w:sz w:val="24"/>
        </w:rPr>
        <w:t>emissions</w:t>
      </w:r>
      <w:r>
        <w:rPr>
          <w:i/>
          <w:spacing w:val="12"/>
          <w:w w:val="115"/>
          <w:sz w:val="24"/>
        </w:rPr>
        <w:t xml:space="preserve"> </w:t>
      </w:r>
      <w:r>
        <w:rPr>
          <w:i/>
          <w:w w:val="115"/>
          <w:sz w:val="24"/>
        </w:rPr>
        <w:t>are</w:t>
      </w:r>
      <w:r>
        <w:rPr>
          <w:i/>
          <w:spacing w:val="12"/>
          <w:w w:val="115"/>
          <w:sz w:val="24"/>
        </w:rPr>
        <w:t xml:space="preserve"> </w:t>
      </w:r>
      <w:r>
        <w:rPr>
          <w:i/>
          <w:w w:val="115"/>
          <w:sz w:val="24"/>
        </w:rPr>
        <w:t>urgently</w:t>
      </w:r>
      <w:r>
        <w:rPr>
          <w:i/>
          <w:spacing w:val="13"/>
          <w:w w:val="115"/>
          <w:sz w:val="24"/>
        </w:rPr>
        <w:t xml:space="preserve"> </w:t>
      </w:r>
      <w:r>
        <w:rPr>
          <w:i/>
          <w:w w:val="115"/>
          <w:sz w:val="24"/>
        </w:rPr>
        <w:t>needed.”</w:t>
      </w:r>
      <w:r>
        <w:rPr>
          <w:i/>
          <w:spacing w:val="12"/>
          <w:w w:val="115"/>
          <w:sz w:val="24"/>
        </w:rPr>
        <w:t xml:space="preserve"> </w:t>
      </w:r>
      <w:r>
        <w:rPr>
          <w:w w:val="115"/>
          <w:sz w:val="24"/>
        </w:rPr>
        <w:t>(Asthma</w:t>
      </w:r>
      <w:r>
        <w:rPr>
          <w:spacing w:val="12"/>
          <w:w w:val="115"/>
          <w:sz w:val="24"/>
        </w:rPr>
        <w:t xml:space="preserve"> </w:t>
      </w:r>
      <w:r>
        <w:rPr>
          <w:spacing w:val="-2"/>
          <w:w w:val="115"/>
          <w:sz w:val="24"/>
        </w:rPr>
        <w:t>Australia)</w:t>
      </w:r>
    </w:p>
    <w:p w14:paraId="36C6D2B2" w14:textId="77777777" w:rsidR="002138FA" w:rsidRDefault="00A2619F">
      <w:pPr>
        <w:spacing w:before="275"/>
        <w:ind w:left="390"/>
        <w:rPr>
          <w:sz w:val="24"/>
        </w:rPr>
      </w:pPr>
      <w:r>
        <w:rPr>
          <w:i/>
          <w:w w:val="115"/>
          <w:sz w:val="24"/>
        </w:rPr>
        <w:t>“It</w:t>
      </w:r>
      <w:r>
        <w:rPr>
          <w:i/>
          <w:spacing w:val="11"/>
          <w:w w:val="115"/>
          <w:sz w:val="24"/>
        </w:rPr>
        <w:t xml:space="preserve"> </w:t>
      </w:r>
      <w:r>
        <w:rPr>
          <w:i/>
          <w:w w:val="115"/>
          <w:sz w:val="24"/>
        </w:rPr>
        <w:t>is</w:t>
      </w:r>
      <w:r>
        <w:rPr>
          <w:i/>
          <w:spacing w:val="11"/>
          <w:w w:val="115"/>
          <w:sz w:val="24"/>
        </w:rPr>
        <w:t xml:space="preserve"> </w:t>
      </w:r>
      <w:r>
        <w:rPr>
          <w:i/>
          <w:w w:val="115"/>
          <w:sz w:val="24"/>
        </w:rPr>
        <w:t>strategic</w:t>
      </w:r>
      <w:r>
        <w:rPr>
          <w:i/>
          <w:spacing w:val="12"/>
          <w:w w:val="115"/>
          <w:sz w:val="24"/>
        </w:rPr>
        <w:t xml:space="preserve"> </w:t>
      </w:r>
      <w:r>
        <w:rPr>
          <w:i/>
          <w:w w:val="115"/>
          <w:sz w:val="24"/>
        </w:rPr>
        <w:t>and</w:t>
      </w:r>
      <w:r>
        <w:rPr>
          <w:i/>
          <w:spacing w:val="10"/>
          <w:w w:val="115"/>
          <w:sz w:val="24"/>
        </w:rPr>
        <w:t xml:space="preserve"> </w:t>
      </w:r>
      <w:r>
        <w:rPr>
          <w:i/>
          <w:w w:val="115"/>
          <w:sz w:val="24"/>
        </w:rPr>
        <w:t>proactive</w:t>
      </w:r>
      <w:r>
        <w:rPr>
          <w:i/>
          <w:spacing w:val="12"/>
          <w:w w:val="115"/>
          <w:sz w:val="24"/>
        </w:rPr>
        <w:t xml:space="preserve"> </w:t>
      </w:r>
      <w:r>
        <w:rPr>
          <w:i/>
          <w:w w:val="115"/>
          <w:sz w:val="24"/>
        </w:rPr>
        <w:t>for</w:t>
      </w:r>
      <w:r>
        <w:rPr>
          <w:i/>
          <w:spacing w:val="12"/>
          <w:w w:val="115"/>
          <w:sz w:val="24"/>
        </w:rPr>
        <w:t xml:space="preserve"> </w:t>
      </w:r>
      <w:r>
        <w:rPr>
          <w:i/>
          <w:w w:val="115"/>
          <w:sz w:val="24"/>
        </w:rPr>
        <w:t>environmental</w:t>
      </w:r>
      <w:r>
        <w:rPr>
          <w:i/>
          <w:spacing w:val="12"/>
          <w:w w:val="115"/>
          <w:sz w:val="24"/>
        </w:rPr>
        <w:t xml:space="preserve"> </w:t>
      </w:r>
      <w:r>
        <w:rPr>
          <w:i/>
          <w:w w:val="115"/>
          <w:sz w:val="24"/>
        </w:rPr>
        <w:t>issues</w:t>
      </w:r>
      <w:r>
        <w:rPr>
          <w:i/>
          <w:spacing w:val="11"/>
          <w:w w:val="115"/>
          <w:sz w:val="24"/>
        </w:rPr>
        <w:t xml:space="preserve"> </w:t>
      </w:r>
      <w:r>
        <w:rPr>
          <w:i/>
          <w:w w:val="115"/>
          <w:sz w:val="24"/>
        </w:rPr>
        <w:t>to</w:t>
      </w:r>
      <w:r>
        <w:rPr>
          <w:i/>
          <w:spacing w:val="12"/>
          <w:w w:val="115"/>
          <w:sz w:val="24"/>
        </w:rPr>
        <w:t xml:space="preserve"> </w:t>
      </w:r>
      <w:r>
        <w:rPr>
          <w:i/>
          <w:w w:val="115"/>
          <w:sz w:val="24"/>
        </w:rPr>
        <w:t>be</w:t>
      </w:r>
      <w:r>
        <w:rPr>
          <w:i/>
          <w:spacing w:val="10"/>
          <w:w w:val="115"/>
          <w:sz w:val="24"/>
        </w:rPr>
        <w:t xml:space="preserve"> </w:t>
      </w:r>
      <w:r>
        <w:rPr>
          <w:i/>
          <w:w w:val="115"/>
          <w:sz w:val="24"/>
        </w:rPr>
        <w:t>considered”</w:t>
      </w:r>
      <w:r>
        <w:rPr>
          <w:i/>
          <w:spacing w:val="10"/>
          <w:w w:val="115"/>
          <w:sz w:val="24"/>
        </w:rPr>
        <w:t xml:space="preserve"> </w:t>
      </w:r>
      <w:r>
        <w:rPr>
          <w:w w:val="115"/>
          <w:sz w:val="24"/>
        </w:rPr>
        <w:t>(Rare</w:t>
      </w:r>
      <w:r>
        <w:rPr>
          <w:spacing w:val="12"/>
          <w:w w:val="115"/>
          <w:sz w:val="24"/>
        </w:rPr>
        <w:t xml:space="preserve"> </w:t>
      </w:r>
      <w:r>
        <w:rPr>
          <w:w w:val="115"/>
          <w:sz w:val="24"/>
        </w:rPr>
        <w:t>Voices</w:t>
      </w:r>
      <w:r>
        <w:rPr>
          <w:spacing w:val="11"/>
          <w:w w:val="115"/>
          <w:sz w:val="24"/>
        </w:rPr>
        <w:t xml:space="preserve"> </w:t>
      </w:r>
      <w:r>
        <w:rPr>
          <w:spacing w:val="-2"/>
          <w:w w:val="115"/>
          <w:sz w:val="24"/>
        </w:rPr>
        <w:t>Australia)</w:t>
      </w:r>
    </w:p>
    <w:p w14:paraId="36C6D2B3" w14:textId="77777777" w:rsidR="002138FA" w:rsidRDefault="00A2619F">
      <w:pPr>
        <w:pStyle w:val="Heading2"/>
        <w:spacing w:before="258"/>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2B4" w14:textId="77777777" w:rsidR="002138FA" w:rsidRDefault="002138FA">
      <w:pPr>
        <w:pStyle w:val="BodyText"/>
        <w:ind w:left="0"/>
        <w:jc w:val="left"/>
        <w:rPr>
          <w:i w:val="0"/>
          <w:sz w:val="26"/>
        </w:rPr>
      </w:pPr>
    </w:p>
    <w:p w14:paraId="36C6D2B5" w14:textId="77777777" w:rsidR="002138FA" w:rsidRDefault="00A2619F">
      <w:pPr>
        <w:pStyle w:val="Heading3"/>
        <w:spacing w:line="252" w:lineRule="auto"/>
        <w:ind w:right="968"/>
      </w:pPr>
      <w:r>
        <w:rPr>
          <w:w w:val="115"/>
        </w:rPr>
        <w:t xml:space="preserve">There was broad support from these stakeholders for the inclusion of environment impacts in the </w:t>
      </w:r>
      <w:r>
        <w:rPr>
          <w:w w:val="120"/>
        </w:rPr>
        <w:t>HTA</w:t>
      </w:r>
      <w:r>
        <w:rPr>
          <w:spacing w:val="-3"/>
          <w:w w:val="120"/>
        </w:rPr>
        <w:t xml:space="preserve"> </w:t>
      </w:r>
      <w:r>
        <w:rPr>
          <w:w w:val="120"/>
        </w:rPr>
        <w:t>and</w:t>
      </w:r>
      <w:r>
        <w:rPr>
          <w:spacing w:val="-4"/>
          <w:w w:val="120"/>
        </w:rPr>
        <w:t xml:space="preserve"> </w:t>
      </w:r>
      <w:r>
        <w:rPr>
          <w:w w:val="120"/>
        </w:rPr>
        <w:t>the</w:t>
      </w:r>
      <w:r>
        <w:rPr>
          <w:spacing w:val="-3"/>
          <w:w w:val="120"/>
        </w:rPr>
        <w:t xml:space="preserve"> </w:t>
      </w:r>
      <w:r>
        <w:rPr>
          <w:w w:val="120"/>
        </w:rPr>
        <w:t>urgent</w:t>
      </w:r>
      <w:r>
        <w:rPr>
          <w:spacing w:val="-4"/>
          <w:w w:val="120"/>
        </w:rPr>
        <w:t xml:space="preserve"> </w:t>
      </w:r>
      <w:r>
        <w:rPr>
          <w:w w:val="120"/>
        </w:rPr>
        <w:t>need</w:t>
      </w:r>
      <w:r>
        <w:rPr>
          <w:spacing w:val="-4"/>
          <w:w w:val="120"/>
        </w:rPr>
        <w:t xml:space="preserve"> </w:t>
      </w:r>
      <w:r>
        <w:rPr>
          <w:w w:val="120"/>
        </w:rPr>
        <w:t>to</w:t>
      </w:r>
      <w:r>
        <w:rPr>
          <w:spacing w:val="-3"/>
          <w:w w:val="120"/>
        </w:rPr>
        <w:t xml:space="preserve"> </w:t>
      </w:r>
      <w:r>
        <w:rPr>
          <w:w w:val="120"/>
        </w:rPr>
        <w:t>address</w:t>
      </w:r>
      <w:r>
        <w:rPr>
          <w:spacing w:val="-3"/>
          <w:w w:val="120"/>
        </w:rPr>
        <w:t xml:space="preserve"> </w:t>
      </w:r>
      <w:r>
        <w:rPr>
          <w:w w:val="120"/>
        </w:rPr>
        <w:t>the</w:t>
      </w:r>
      <w:r>
        <w:rPr>
          <w:spacing w:val="-2"/>
          <w:w w:val="120"/>
        </w:rPr>
        <w:t xml:space="preserve"> </w:t>
      </w:r>
      <w:r>
        <w:rPr>
          <w:w w:val="120"/>
        </w:rPr>
        <w:t>health</w:t>
      </w:r>
      <w:r>
        <w:rPr>
          <w:spacing w:val="-2"/>
          <w:w w:val="120"/>
        </w:rPr>
        <w:t xml:space="preserve"> </w:t>
      </w:r>
      <w:r>
        <w:rPr>
          <w:w w:val="120"/>
        </w:rPr>
        <w:t>risks</w:t>
      </w:r>
      <w:r>
        <w:rPr>
          <w:spacing w:val="-3"/>
          <w:w w:val="120"/>
        </w:rPr>
        <w:t xml:space="preserve"> </w:t>
      </w:r>
      <w:r>
        <w:rPr>
          <w:w w:val="120"/>
        </w:rPr>
        <w:t>associated</w:t>
      </w:r>
      <w:r>
        <w:rPr>
          <w:spacing w:val="-3"/>
          <w:w w:val="120"/>
        </w:rPr>
        <w:t xml:space="preserve"> </w:t>
      </w:r>
      <w:r>
        <w:rPr>
          <w:w w:val="120"/>
        </w:rPr>
        <w:t>with</w:t>
      </w:r>
      <w:r>
        <w:rPr>
          <w:spacing w:val="-2"/>
          <w:w w:val="120"/>
        </w:rPr>
        <w:t xml:space="preserve"> </w:t>
      </w:r>
      <w:r>
        <w:rPr>
          <w:w w:val="120"/>
        </w:rPr>
        <w:t>climate</w:t>
      </w:r>
      <w:r>
        <w:rPr>
          <w:spacing w:val="-3"/>
          <w:w w:val="120"/>
        </w:rPr>
        <w:t xml:space="preserve"> </w:t>
      </w:r>
      <w:r>
        <w:rPr>
          <w:w w:val="120"/>
        </w:rPr>
        <w:t>change.</w:t>
      </w:r>
    </w:p>
    <w:p w14:paraId="36C6D2B6" w14:textId="77777777" w:rsidR="002138FA" w:rsidRDefault="00A2619F">
      <w:pPr>
        <w:pStyle w:val="BodyText"/>
        <w:spacing w:before="262" w:line="252" w:lineRule="auto"/>
        <w:ind w:right="962"/>
        <w:rPr>
          <w:i w:val="0"/>
        </w:rPr>
      </w:pPr>
      <w:r>
        <w:rPr>
          <w:w w:val="115"/>
        </w:rPr>
        <w:t xml:space="preserve">“AZ supports efforts to include EIA in HTA evaluation. AZ is aligned with Australia’s first National Health and Climate Strategy that there is urgent need to address the health risks associated with </w:t>
      </w:r>
      <w:r>
        <w:rPr>
          <w:w w:val="120"/>
        </w:rPr>
        <w:t>climate</w:t>
      </w:r>
      <w:r>
        <w:rPr>
          <w:spacing w:val="-12"/>
          <w:w w:val="120"/>
        </w:rPr>
        <w:t xml:space="preserve"> </w:t>
      </w:r>
      <w:r>
        <w:rPr>
          <w:w w:val="120"/>
        </w:rPr>
        <w:t>change.</w:t>
      </w:r>
      <w:r>
        <w:rPr>
          <w:spacing w:val="-12"/>
          <w:w w:val="120"/>
        </w:rPr>
        <w:t xml:space="preserve"> </w:t>
      </w:r>
      <w:r>
        <w:rPr>
          <w:w w:val="120"/>
        </w:rPr>
        <w:t>A</w:t>
      </w:r>
      <w:r>
        <w:rPr>
          <w:spacing w:val="-12"/>
          <w:w w:val="120"/>
        </w:rPr>
        <w:t xml:space="preserve"> </w:t>
      </w:r>
      <w:r>
        <w:rPr>
          <w:w w:val="120"/>
        </w:rPr>
        <w:t>key</w:t>
      </w:r>
      <w:r>
        <w:rPr>
          <w:spacing w:val="-13"/>
          <w:w w:val="120"/>
        </w:rPr>
        <w:t xml:space="preserve"> </w:t>
      </w:r>
      <w:r>
        <w:rPr>
          <w:w w:val="120"/>
        </w:rPr>
        <w:t>action</w:t>
      </w:r>
      <w:r>
        <w:rPr>
          <w:spacing w:val="-12"/>
          <w:w w:val="120"/>
        </w:rPr>
        <w:t xml:space="preserve"> </w:t>
      </w:r>
      <w:r>
        <w:rPr>
          <w:w w:val="120"/>
        </w:rPr>
        <w:t>in</w:t>
      </w:r>
      <w:r>
        <w:rPr>
          <w:spacing w:val="-12"/>
          <w:w w:val="120"/>
        </w:rPr>
        <w:t xml:space="preserve"> </w:t>
      </w:r>
      <w:r>
        <w:rPr>
          <w:w w:val="120"/>
        </w:rPr>
        <w:t>the</w:t>
      </w:r>
      <w:r>
        <w:rPr>
          <w:spacing w:val="-12"/>
          <w:w w:val="120"/>
        </w:rPr>
        <w:t xml:space="preserve"> </w:t>
      </w:r>
      <w:r>
        <w:rPr>
          <w:w w:val="120"/>
        </w:rPr>
        <w:t>Strategy</w:t>
      </w:r>
      <w:r>
        <w:rPr>
          <w:spacing w:val="-12"/>
          <w:w w:val="120"/>
        </w:rPr>
        <w:t xml:space="preserve"> </w:t>
      </w:r>
      <w:r>
        <w:rPr>
          <w:w w:val="120"/>
        </w:rPr>
        <w:t>involves</w:t>
      </w:r>
      <w:r>
        <w:rPr>
          <w:spacing w:val="-12"/>
          <w:w w:val="120"/>
        </w:rPr>
        <w:t xml:space="preserve"> </w:t>
      </w:r>
      <w:r>
        <w:rPr>
          <w:w w:val="120"/>
        </w:rPr>
        <w:t>the</w:t>
      </w:r>
      <w:r>
        <w:rPr>
          <w:spacing w:val="-5"/>
          <w:w w:val="120"/>
        </w:rPr>
        <w:t xml:space="preserve"> </w:t>
      </w:r>
      <w:r>
        <w:rPr>
          <w:w w:val="120"/>
        </w:rPr>
        <w:t>inclusion</w:t>
      </w:r>
      <w:r>
        <w:rPr>
          <w:spacing w:val="-13"/>
          <w:w w:val="120"/>
        </w:rPr>
        <w:t xml:space="preserve"> </w:t>
      </w:r>
      <w:r>
        <w:rPr>
          <w:w w:val="120"/>
        </w:rPr>
        <w:t>of</w:t>
      </w:r>
      <w:r>
        <w:rPr>
          <w:spacing w:val="-13"/>
          <w:w w:val="120"/>
        </w:rPr>
        <w:t xml:space="preserve"> </w:t>
      </w:r>
      <w:r>
        <w:rPr>
          <w:w w:val="120"/>
        </w:rPr>
        <w:t>emissions</w:t>
      </w:r>
      <w:r>
        <w:rPr>
          <w:spacing w:val="-12"/>
          <w:w w:val="120"/>
        </w:rPr>
        <w:t xml:space="preserve"> </w:t>
      </w:r>
      <w:r>
        <w:rPr>
          <w:w w:val="120"/>
        </w:rPr>
        <w:t>considerations in HTA evaluations, starting with embodied greenhouse gas emissions. The Options paper outlines activities such as examining the potential for use of these data in approval and reimbursement decisions, development of guidance documents and</w:t>
      </w:r>
      <w:r>
        <w:rPr>
          <w:spacing w:val="-1"/>
          <w:w w:val="120"/>
        </w:rPr>
        <w:t xml:space="preserve"> </w:t>
      </w:r>
      <w:r>
        <w:rPr>
          <w:w w:val="120"/>
        </w:rPr>
        <w:t xml:space="preserve">examples and alignment with international best practice in comparable jurisdictions. AZ believes these options are positive, however, the inclusion of EIA information should not slow time to access, or overly burden with HTA process with data requirements.” </w:t>
      </w:r>
      <w:r>
        <w:rPr>
          <w:i w:val="0"/>
          <w:w w:val="120"/>
        </w:rPr>
        <w:t>(AstraZeneca)</w:t>
      </w:r>
    </w:p>
    <w:p w14:paraId="36C6D2B7" w14:textId="77777777" w:rsidR="002138FA" w:rsidRDefault="00A2619F">
      <w:pPr>
        <w:pStyle w:val="BodyText"/>
        <w:spacing w:before="271" w:line="252" w:lineRule="auto"/>
        <w:ind w:right="961"/>
      </w:pPr>
      <w:r>
        <w:rPr>
          <w:w w:val="115"/>
        </w:rPr>
        <w:t>“While the principle of addressing environmental impacts of health technologies could merit further consideration, this must be developed carefully to avoid unintended consequences that could</w:t>
      </w:r>
      <w:r>
        <w:rPr>
          <w:spacing w:val="34"/>
          <w:w w:val="115"/>
        </w:rPr>
        <w:t xml:space="preserve"> </w:t>
      </w:r>
      <w:r>
        <w:rPr>
          <w:w w:val="115"/>
        </w:rPr>
        <w:t>hinder</w:t>
      </w:r>
      <w:r>
        <w:rPr>
          <w:spacing w:val="32"/>
          <w:w w:val="115"/>
        </w:rPr>
        <w:t xml:space="preserve"> </w:t>
      </w:r>
      <w:r>
        <w:rPr>
          <w:w w:val="115"/>
        </w:rPr>
        <w:t>or</w:t>
      </w:r>
      <w:r>
        <w:rPr>
          <w:spacing w:val="35"/>
          <w:w w:val="115"/>
        </w:rPr>
        <w:t xml:space="preserve"> </w:t>
      </w:r>
      <w:r>
        <w:rPr>
          <w:w w:val="115"/>
        </w:rPr>
        <w:t>cause</w:t>
      </w:r>
      <w:r>
        <w:rPr>
          <w:spacing w:val="32"/>
          <w:w w:val="115"/>
        </w:rPr>
        <w:t xml:space="preserve"> </w:t>
      </w:r>
      <w:r>
        <w:rPr>
          <w:w w:val="115"/>
        </w:rPr>
        <w:t>delays</w:t>
      </w:r>
      <w:r>
        <w:rPr>
          <w:spacing w:val="34"/>
          <w:w w:val="115"/>
        </w:rPr>
        <w:t xml:space="preserve"> </w:t>
      </w:r>
      <w:r>
        <w:rPr>
          <w:w w:val="115"/>
        </w:rPr>
        <w:t>in</w:t>
      </w:r>
      <w:r>
        <w:rPr>
          <w:spacing w:val="33"/>
          <w:w w:val="115"/>
        </w:rPr>
        <w:t xml:space="preserve"> </w:t>
      </w:r>
      <w:r>
        <w:rPr>
          <w:w w:val="115"/>
        </w:rPr>
        <w:t>access.</w:t>
      </w:r>
      <w:r>
        <w:rPr>
          <w:spacing w:val="33"/>
          <w:w w:val="115"/>
        </w:rPr>
        <w:t xml:space="preserve"> </w:t>
      </w:r>
      <w:r>
        <w:rPr>
          <w:w w:val="115"/>
        </w:rPr>
        <w:t>Until</w:t>
      </w:r>
      <w:r>
        <w:rPr>
          <w:spacing w:val="32"/>
          <w:w w:val="115"/>
        </w:rPr>
        <w:t xml:space="preserve"> </w:t>
      </w:r>
      <w:r>
        <w:rPr>
          <w:w w:val="115"/>
        </w:rPr>
        <w:t>methods</w:t>
      </w:r>
      <w:r>
        <w:rPr>
          <w:spacing w:val="34"/>
          <w:w w:val="115"/>
        </w:rPr>
        <w:t xml:space="preserve"> </w:t>
      </w:r>
      <w:r>
        <w:rPr>
          <w:w w:val="115"/>
        </w:rPr>
        <w:t>for</w:t>
      </w:r>
      <w:r>
        <w:rPr>
          <w:spacing w:val="33"/>
          <w:w w:val="115"/>
        </w:rPr>
        <w:t xml:space="preserve"> </w:t>
      </w:r>
      <w:r>
        <w:rPr>
          <w:w w:val="115"/>
        </w:rPr>
        <w:t>reporting</w:t>
      </w:r>
      <w:r>
        <w:rPr>
          <w:spacing w:val="32"/>
          <w:w w:val="115"/>
        </w:rPr>
        <w:t xml:space="preserve"> </w:t>
      </w:r>
      <w:r>
        <w:rPr>
          <w:w w:val="115"/>
        </w:rPr>
        <w:t>environmental</w:t>
      </w:r>
      <w:r>
        <w:rPr>
          <w:spacing w:val="32"/>
          <w:w w:val="115"/>
        </w:rPr>
        <w:t xml:space="preserve"> </w:t>
      </w:r>
      <w:r>
        <w:rPr>
          <w:w w:val="115"/>
        </w:rPr>
        <w:t>impact</w:t>
      </w:r>
      <w:r>
        <w:rPr>
          <w:spacing w:val="34"/>
          <w:w w:val="115"/>
        </w:rPr>
        <w:t xml:space="preserve"> </w:t>
      </w:r>
      <w:r>
        <w:rPr>
          <w:w w:val="115"/>
        </w:rPr>
        <w:t>are</w:t>
      </w:r>
    </w:p>
    <w:p w14:paraId="36C6D2B8" w14:textId="77777777" w:rsidR="002138FA" w:rsidRDefault="002138FA">
      <w:pPr>
        <w:spacing w:line="252" w:lineRule="auto"/>
        <w:sectPr w:rsidR="002138FA">
          <w:pgSz w:w="11910" w:h="16840"/>
          <w:pgMar w:top="980" w:right="0" w:bottom="760" w:left="800" w:header="0" w:footer="494" w:gutter="0"/>
          <w:cols w:space="720"/>
        </w:sectPr>
      </w:pPr>
    </w:p>
    <w:p w14:paraId="36C6D2B9" w14:textId="77777777" w:rsidR="002138FA" w:rsidRDefault="00A2619F">
      <w:pPr>
        <w:pStyle w:val="BodyText"/>
        <w:spacing w:before="89" w:line="252" w:lineRule="auto"/>
        <w:ind w:right="962"/>
        <w:rPr>
          <w:i w:val="0"/>
        </w:rPr>
      </w:pPr>
      <w:r>
        <w:rPr>
          <w:w w:val="115"/>
        </w:rPr>
        <w:lastRenderedPageBreak/>
        <w:t>more established, inclusion of these data in cost</w:t>
      </w:r>
      <w:r>
        <w:rPr>
          <w:spacing w:val="-2"/>
          <w:w w:val="115"/>
        </w:rPr>
        <w:t xml:space="preserve"> </w:t>
      </w:r>
      <w:r>
        <w:rPr>
          <w:w w:val="115"/>
        </w:rPr>
        <w:t>effectiveness or</w:t>
      </w:r>
      <w:r>
        <w:rPr>
          <w:spacing w:val="-1"/>
          <w:w w:val="115"/>
        </w:rPr>
        <w:t xml:space="preserve"> </w:t>
      </w:r>
      <w:r>
        <w:rPr>
          <w:w w:val="115"/>
        </w:rPr>
        <w:t xml:space="preserve">reimbursement decisions would </w:t>
      </w:r>
      <w:r>
        <w:rPr>
          <w:w w:val="120"/>
        </w:rPr>
        <w:t xml:space="preserve">be premature. Determination of evaluation criteria or proposals should include careful consultation with industry as a key stakeholder to ensure reporting requirements are fit for purpose, meaningful, achievable and add value.” </w:t>
      </w:r>
      <w:r>
        <w:rPr>
          <w:i w:val="0"/>
          <w:w w:val="120"/>
        </w:rPr>
        <w:t>(Pfizer)</w:t>
      </w:r>
    </w:p>
    <w:p w14:paraId="36C6D2BA" w14:textId="77777777" w:rsidR="002138FA" w:rsidRDefault="00A2619F">
      <w:pPr>
        <w:pStyle w:val="BodyText"/>
        <w:spacing w:before="265" w:line="252" w:lineRule="auto"/>
        <w:ind w:right="962"/>
        <w:rPr>
          <w:i w:val="0"/>
        </w:rPr>
      </w:pPr>
      <w:r>
        <w:rPr>
          <w:w w:val="115"/>
        </w:rPr>
        <w:t xml:space="preserve">“The framework for environmental sustainability considerations should be workshopped together with the pharmaceutical sector to ensure any approach is aligned with global objectives. Further, the inclusion of environmental concerns should be part of the qualitative assessment as an incentive, rather than as a requirement or any other element that can penalise companies (given that much of the environmental sustainability concerns would be outside the scope of local stakeholders ).” </w:t>
      </w:r>
      <w:r>
        <w:rPr>
          <w:i w:val="0"/>
          <w:w w:val="115"/>
        </w:rPr>
        <w:t>(UCB Australia)</w:t>
      </w:r>
    </w:p>
    <w:p w14:paraId="36C6D2BB" w14:textId="77777777" w:rsidR="002138FA" w:rsidRDefault="00A2619F">
      <w:pPr>
        <w:pStyle w:val="BodyText"/>
        <w:spacing w:before="266" w:line="252" w:lineRule="auto"/>
        <w:ind w:right="961"/>
        <w:rPr>
          <w:i w:val="0"/>
        </w:rPr>
      </w:pPr>
      <w:r>
        <w:rPr>
          <w:w w:val="115"/>
        </w:rPr>
        <w:t xml:space="preserve">“Roche is proud to be recognised as one of the most sustainable healthcare companies in the Dow Jones Sustainability Indices since 2009 and is mindful of its environmental footprint. If introduced, the potential weighting of environmental impacts in the decision making process would need to be clarified. There is a risk of adding further complexity to the evaluation process with the inclusion of environmental impact components, particularly whereby corporations are already bound by other existing legislative requirements to report and deliver on environmental impact targets. It is unclear how including the environmental impacts in HTA will improve timely access to new health technologies.” </w:t>
      </w:r>
      <w:r>
        <w:rPr>
          <w:i w:val="0"/>
          <w:w w:val="115"/>
        </w:rPr>
        <w:t>(Roche Products)</w:t>
      </w:r>
    </w:p>
    <w:p w14:paraId="36C6D2BC" w14:textId="77777777" w:rsidR="002138FA" w:rsidRDefault="00A2619F">
      <w:pPr>
        <w:pStyle w:val="Heading2"/>
        <w:spacing w:before="249"/>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2BD" w14:textId="77777777" w:rsidR="002138FA" w:rsidRDefault="002138FA">
      <w:pPr>
        <w:pStyle w:val="BodyText"/>
        <w:spacing w:before="3"/>
        <w:ind w:left="0"/>
        <w:jc w:val="left"/>
        <w:rPr>
          <w:i w:val="0"/>
          <w:sz w:val="26"/>
        </w:rPr>
      </w:pPr>
    </w:p>
    <w:p w14:paraId="36C6D2BE" w14:textId="77777777" w:rsidR="002138FA" w:rsidRDefault="00A2619F">
      <w:pPr>
        <w:pStyle w:val="Heading3"/>
        <w:spacing w:line="252" w:lineRule="auto"/>
        <w:ind w:right="958"/>
      </w:pPr>
      <w:r>
        <w:rPr>
          <w:w w:val="115"/>
        </w:rPr>
        <w:t>There was overwhelming support for the consideration of environmental impacts amongst these stakeholder groups. Stakeholders stated an emphasis on the urgency of this issue drawing attention to the stated very large carbon and waste footprint of the Australian healthcare system.</w:t>
      </w:r>
    </w:p>
    <w:p w14:paraId="36C6D2BF" w14:textId="77777777" w:rsidR="002138FA" w:rsidRDefault="00A2619F">
      <w:pPr>
        <w:pStyle w:val="BodyText"/>
        <w:spacing w:before="263" w:line="252" w:lineRule="auto"/>
        <w:ind w:right="960"/>
        <w:rPr>
          <w:i w:val="0"/>
        </w:rPr>
      </w:pPr>
      <w:r>
        <w:rPr>
          <w:w w:val="115"/>
        </w:rPr>
        <w:t>“The proposed options do well to address their related issues. If implemented, the options would also be world leading. For environmental impacts to be included as not only part of the HTA process, but also, for the emissions data of health technology products to be publicly available would directly address the challenge and opportunity to safely decarbonise Australia’s health system. Such information would enable patients and clinicians to make low emissions decisions on medicines and medical technologies when other factors, such as clinical outcomes and cost effectiveness, are equal. Ultimately, this could influence industry competition towards</w:t>
      </w:r>
      <w:r>
        <w:rPr>
          <w:spacing w:val="40"/>
          <w:w w:val="115"/>
        </w:rPr>
        <w:t xml:space="preserve"> </w:t>
      </w:r>
      <w:r>
        <w:rPr>
          <w:w w:val="115"/>
        </w:rPr>
        <w:t>sustainable, low carbon technologies. Also, reducing the health system’s carbon emissions is a key objective of Australia’s National Health and Climate Strategy. Implementing these options directly</w:t>
      </w:r>
      <w:r>
        <w:rPr>
          <w:spacing w:val="35"/>
          <w:w w:val="115"/>
        </w:rPr>
        <w:t xml:space="preserve"> </w:t>
      </w:r>
      <w:r>
        <w:rPr>
          <w:w w:val="115"/>
        </w:rPr>
        <w:t>corresponds</w:t>
      </w:r>
      <w:r>
        <w:rPr>
          <w:spacing w:val="34"/>
          <w:w w:val="115"/>
        </w:rPr>
        <w:t xml:space="preserve"> </w:t>
      </w:r>
      <w:r>
        <w:rPr>
          <w:w w:val="115"/>
        </w:rPr>
        <w:t>to</w:t>
      </w:r>
      <w:r>
        <w:rPr>
          <w:spacing w:val="35"/>
          <w:w w:val="115"/>
        </w:rPr>
        <w:t xml:space="preserve"> </w:t>
      </w:r>
      <w:r>
        <w:rPr>
          <w:w w:val="115"/>
        </w:rPr>
        <w:t>several</w:t>
      </w:r>
      <w:r>
        <w:rPr>
          <w:spacing w:val="35"/>
          <w:w w:val="115"/>
        </w:rPr>
        <w:t xml:space="preserve"> </w:t>
      </w:r>
      <w:r>
        <w:rPr>
          <w:w w:val="115"/>
        </w:rPr>
        <w:t>of</w:t>
      </w:r>
      <w:r>
        <w:rPr>
          <w:spacing w:val="35"/>
          <w:w w:val="115"/>
        </w:rPr>
        <w:t xml:space="preserve"> </w:t>
      </w:r>
      <w:r>
        <w:rPr>
          <w:w w:val="115"/>
        </w:rPr>
        <w:t>the</w:t>
      </w:r>
      <w:r>
        <w:rPr>
          <w:spacing w:val="35"/>
          <w:w w:val="115"/>
        </w:rPr>
        <w:t xml:space="preserve"> </w:t>
      </w:r>
      <w:r>
        <w:rPr>
          <w:w w:val="115"/>
        </w:rPr>
        <w:t>Strategy’s</w:t>
      </w:r>
      <w:r>
        <w:rPr>
          <w:spacing w:val="34"/>
          <w:w w:val="115"/>
        </w:rPr>
        <w:t xml:space="preserve"> </w:t>
      </w:r>
      <w:r>
        <w:rPr>
          <w:w w:val="115"/>
        </w:rPr>
        <w:t>actions,</w:t>
      </w:r>
      <w:r>
        <w:rPr>
          <w:spacing w:val="35"/>
          <w:w w:val="115"/>
        </w:rPr>
        <w:t xml:space="preserve"> </w:t>
      </w:r>
      <w:r>
        <w:rPr>
          <w:w w:val="115"/>
        </w:rPr>
        <w:t>in</w:t>
      </w:r>
      <w:r>
        <w:rPr>
          <w:spacing w:val="36"/>
          <w:w w:val="115"/>
        </w:rPr>
        <w:t xml:space="preserve"> </w:t>
      </w:r>
      <w:r>
        <w:rPr>
          <w:w w:val="115"/>
        </w:rPr>
        <w:t>particular, action</w:t>
      </w:r>
      <w:r>
        <w:rPr>
          <w:spacing w:val="35"/>
          <w:w w:val="115"/>
        </w:rPr>
        <w:t xml:space="preserve"> </w:t>
      </w:r>
      <w:r>
        <w:rPr>
          <w:w w:val="115"/>
        </w:rPr>
        <w:t>5.1</w:t>
      </w:r>
      <w:r>
        <w:rPr>
          <w:spacing w:val="36"/>
          <w:w w:val="115"/>
        </w:rPr>
        <w:t xml:space="preserve"> </w:t>
      </w:r>
      <w:r>
        <w:rPr>
          <w:w w:val="115"/>
        </w:rPr>
        <w:t>“Considering the role for emissions footprinting of health technology products The Australian Government will, in consultation with industry and other relevant stakeholders, review options for including public reporting and consideration of environmental impacts, starting with greenhouse gas emissions,</w:t>
      </w:r>
      <w:r>
        <w:rPr>
          <w:spacing w:val="80"/>
          <w:w w:val="115"/>
        </w:rPr>
        <w:t xml:space="preserve"> </w:t>
      </w:r>
      <w:r>
        <w:rPr>
          <w:w w:val="115"/>
        </w:rPr>
        <w:t xml:space="preserve">of health technologies, in collaboration and alignment with international best practice in comparable jurisdictions.” </w:t>
      </w:r>
      <w:r>
        <w:rPr>
          <w:i w:val="0"/>
          <w:w w:val="115"/>
        </w:rPr>
        <w:t>(Public Health Association Australia)</w:t>
      </w:r>
    </w:p>
    <w:p w14:paraId="36C6D2C0" w14:textId="77777777" w:rsidR="002138FA" w:rsidRDefault="002138FA">
      <w:pPr>
        <w:pStyle w:val="BodyText"/>
        <w:spacing w:before="3"/>
        <w:ind w:left="0"/>
        <w:jc w:val="left"/>
        <w:rPr>
          <w:i w:val="0"/>
        </w:rPr>
      </w:pPr>
    </w:p>
    <w:p w14:paraId="36C6D2C1" w14:textId="77777777" w:rsidR="002138FA" w:rsidRDefault="00A2619F">
      <w:pPr>
        <w:pStyle w:val="BodyText"/>
        <w:spacing w:line="252" w:lineRule="auto"/>
        <w:ind w:right="960"/>
      </w:pPr>
      <w:r>
        <w:rPr>
          <w:w w:val="120"/>
        </w:rPr>
        <w:t>“AHHA has long advocated for, and strongly supports, the embedding of environmental considerations into the prosses of HTA in Australia. Prioritising new technologies with a low carbon footprint is a simple strategy to reduce the health and aged care’s impact on climate change and will ensure alignment with the National Health and Climate Strategy in particular Objectives</w:t>
      </w:r>
      <w:r>
        <w:rPr>
          <w:spacing w:val="-3"/>
          <w:w w:val="120"/>
        </w:rPr>
        <w:t xml:space="preserve"> </w:t>
      </w:r>
      <w:r>
        <w:rPr>
          <w:w w:val="120"/>
        </w:rPr>
        <w:t>2</w:t>
      </w:r>
      <w:r>
        <w:rPr>
          <w:spacing w:val="-2"/>
          <w:w w:val="120"/>
        </w:rPr>
        <w:t xml:space="preserve"> </w:t>
      </w:r>
      <w:r>
        <w:rPr>
          <w:w w:val="120"/>
        </w:rPr>
        <w:t>(Health</w:t>
      </w:r>
      <w:r>
        <w:rPr>
          <w:spacing w:val="-2"/>
          <w:w w:val="120"/>
        </w:rPr>
        <w:t xml:space="preserve"> </w:t>
      </w:r>
      <w:r>
        <w:rPr>
          <w:w w:val="120"/>
        </w:rPr>
        <w:t>system</w:t>
      </w:r>
      <w:r>
        <w:rPr>
          <w:spacing w:val="-2"/>
          <w:w w:val="120"/>
        </w:rPr>
        <w:t xml:space="preserve"> </w:t>
      </w:r>
      <w:r>
        <w:rPr>
          <w:w w:val="120"/>
        </w:rPr>
        <w:t>decarbonisation)</w:t>
      </w:r>
      <w:r>
        <w:rPr>
          <w:spacing w:val="-5"/>
          <w:w w:val="120"/>
        </w:rPr>
        <w:t xml:space="preserve"> </w:t>
      </w:r>
      <w:r>
        <w:rPr>
          <w:w w:val="120"/>
        </w:rPr>
        <w:t>and</w:t>
      </w:r>
      <w:r>
        <w:rPr>
          <w:spacing w:val="-4"/>
          <w:w w:val="120"/>
        </w:rPr>
        <w:t xml:space="preserve"> </w:t>
      </w:r>
      <w:r>
        <w:rPr>
          <w:w w:val="120"/>
        </w:rPr>
        <w:t>3</w:t>
      </w:r>
      <w:r>
        <w:rPr>
          <w:spacing w:val="-2"/>
          <w:w w:val="120"/>
        </w:rPr>
        <w:t xml:space="preserve"> </w:t>
      </w:r>
      <w:r>
        <w:rPr>
          <w:w w:val="120"/>
        </w:rPr>
        <w:t>(International</w:t>
      </w:r>
      <w:r>
        <w:rPr>
          <w:spacing w:val="-2"/>
          <w:w w:val="120"/>
        </w:rPr>
        <w:t xml:space="preserve"> </w:t>
      </w:r>
      <w:r>
        <w:rPr>
          <w:w w:val="120"/>
        </w:rPr>
        <w:t>collaboration).</w:t>
      </w:r>
      <w:r>
        <w:rPr>
          <w:spacing w:val="-3"/>
          <w:w w:val="120"/>
        </w:rPr>
        <w:t xml:space="preserve"> </w:t>
      </w:r>
      <w:r>
        <w:rPr>
          <w:w w:val="120"/>
        </w:rPr>
        <w:t xml:space="preserve">Additionally, </w:t>
      </w:r>
      <w:r>
        <w:rPr>
          <w:w w:val="115"/>
        </w:rPr>
        <w:t>organisations, services and health professionals across Australia are actively engaging in efforts</w:t>
      </w:r>
    </w:p>
    <w:p w14:paraId="36C6D2C2" w14:textId="77777777" w:rsidR="002138FA" w:rsidRDefault="002138FA">
      <w:pPr>
        <w:spacing w:line="252" w:lineRule="auto"/>
        <w:sectPr w:rsidR="002138FA">
          <w:pgSz w:w="11910" w:h="16840"/>
          <w:pgMar w:top="980" w:right="0" w:bottom="760" w:left="800" w:header="0" w:footer="494" w:gutter="0"/>
          <w:cols w:space="720"/>
        </w:sectPr>
      </w:pPr>
    </w:p>
    <w:p w14:paraId="36C6D2C3" w14:textId="77777777" w:rsidR="002138FA" w:rsidRDefault="00A2619F">
      <w:pPr>
        <w:pStyle w:val="BodyText"/>
        <w:spacing w:before="89" w:line="252" w:lineRule="auto"/>
        <w:ind w:right="961"/>
        <w:rPr>
          <w:i w:val="0"/>
        </w:rPr>
      </w:pPr>
      <w:r>
        <w:rPr>
          <w:w w:val="120"/>
        </w:rPr>
        <w:lastRenderedPageBreak/>
        <w:t>to reduce the environmental impacts of the care they provide, yet report difficulties due to the complexity</w:t>
      </w:r>
      <w:r>
        <w:rPr>
          <w:spacing w:val="-13"/>
          <w:w w:val="120"/>
        </w:rPr>
        <w:t xml:space="preserve"> </w:t>
      </w:r>
      <w:r>
        <w:rPr>
          <w:w w:val="120"/>
        </w:rPr>
        <w:t>of</w:t>
      </w:r>
      <w:r>
        <w:rPr>
          <w:spacing w:val="-13"/>
          <w:w w:val="120"/>
        </w:rPr>
        <w:t xml:space="preserve"> </w:t>
      </w:r>
      <w:r>
        <w:rPr>
          <w:w w:val="120"/>
        </w:rPr>
        <w:t>obtaining</w:t>
      </w:r>
      <w:r>
        <w:rPr>
          <w:spacing w:val="-14"/>
          <w:w w:val="120"/>
        </w:rPr>
        <w:t xml:space="preserve"> </w:t>
      </w:r>
      <w:r>
        <w:rPr>
          <w:w w:val="120"/>
        </w:rPr>
        <w:t>comprehensive</w:t>
      </w:r>
      <w:r>
        <w:rPr>
          <w:spacing w:val="-13"/>
          <w:w w:val="120"/>
        </w:rPr>
        <w:t xml:space="preserve"> </w:t>
      </w:r>
      <w:r>
        <w:rPr>
          <w:w w:val="120"/>
        </w:rPr>
        <w:t>information</w:t>
      </w:r>
      <w:r>
        <w:rPr>
          <w:spacing w:val="-12"/>
          <w:w w:val="120"/>
        </w:rPr>
        <w:t xml:space="preserve"> </w:t>
      </w:r>
      <w:r>
        <w:rPr>
          <w:w w:val="120"/>
        </w:rPr>
        <w:t>to</w:t>
      </w:r>
      <w:r>
        <w:rPr>
          <w:spacing w:val="-14"/>
          <w:w w:val="120"/>
        </w:rPr>
        <w:t xml:space="preserve"> </w:t>
      </w:r>
      <w:r>
        <w:rPr>
          <w:w w:val="120"/>
        </w:rPr>
        <w:t>inform</w:t>
      </w:r>
      <w:r>
        <w:rPr>
          <w:spacing w:val="-13"/>
          <w:w w:val="120"/>
        </w:rPr>
        <w:t xml:space="preserve"> </w:t>
      </w:r>
      <w:r>
        <w:rPr>
          <w:w w:val="120"/>
        </w:rPr>
        <w:t>procurement</w:t>
      </w:r>
      <w:r>
        <w:rPr>
          <w:spacing w:val="-14"/>
          <w:w w:val="120"/>
        </w:rPr>
        <w:t xml:space="preserve"> </w:t>
      </w:r>
      <w:r>
        <w:rPr>
          <w:w w:val="120"/>
        </w:rPr>
        <w:t>and</w:t>
      </w:r>
      <w:r>
        <w:rPr>
          <w:spacing w:val="-14"/>
          <w:w w:val="120"/>
        </w:rPr>
        <w:t xml:space="preserve"> </w:t>
      </w:r>
      <w:r>
        <w:rPr>
          <w:w w:val="120"/>
        </w:rPr>
        <w:t>clinical</w:t>
      </w:r>
      <w:r>
        <w:rPr>
          <w:spacing w:val="-14"/>
          <w:w w:val="120"/>
        </w:rPr>
        <w:t xml:space="preserve"> </w:t>
      </w:r>
      <w:r>
        <w:rPr>
          <w:w w:val="120"/>
        </w:rPr>
        <w:t>decision around</w:t>
      </w:r>
      <w:r>
        <w:rPr>
          <w:spacing w:val="-7"/>
          <w:w w:val="120"/>
        </w:rPr>
        <w:t xml:space="preserve"> </w:t>
      </w:r>
      <w:r>
        <w:rPr>
          <w:w w:val="120"/>
        </w:rPr>
        <w:t>scope</w:t>
      </w:r>
      <w:r>
        <w:rPr>
          <w:spacing w:val="-7"/>
          <w:w w:val="120"/>
        </w:rPr>
        <w:t xml:space="preserve"> </w:t>
      </w:r>
      <w:r>
        <w:rPr>
          <w:w w:val="120"/>
        </w:rPr>
        <w:t>2</w:t>
      </w:r>
      <w:r>
        <w:rPr>
          <w:spacing w:val="-6"/>
          <w:w w:val="120"/>
        </w:rPr>
        <w:t xml:space="preserve"> </w:t>
      </w:r>
      <w:r>
        <w:rPr>
          <w:w w:val="120"/>
        </w:rPr>
        <w:t>and</w:t>
      </w:r>
      <w:r>
        <w:rPr>
          <w:spacing w:val="-7"/>
          <w:w w:val="120"/>
        </w:rPr>
        <w:t xml:space="preserve"> </w:t>
      </w:r>
      <w:r>
        <w:rPr>
          <w:w w:val="120"/>
        </w:rPr>
        <w:t>3</w:t>
      </w:r>
      <w:r>
        <w:rPr>
          <w:spacing w:val="-6"/>
          <w:w w:val="120"/>
        </w:rPr>
        <w:t xml:space="preserve"> </w:t>
      </w:r>
      <w:r>
        <w:rPr>
          <w:w w:val="120"/>
        </w:rPr>
        <w:t>emissions</w:t>
      </w:r>
      <w:r>
        <w:rPr>
          <w:spacing w:val="-6"/>
          <w:w w:val="120"/>
        </w:rPr>
        <w:t xml:space="preserve"> </w:t>
      </w:r>
      <w:r>
        <w:rPr>
          <w:w w:val="120"/>
        </w:rPr>
        <w:t>on</w:t>
      </w:r>
      <w:r>
        <w:rPr>
          <w:spacing w:val="-5"/>
          <w:w w:val="120"/>
        </w:rPr>
        <w:t xml:space="preserve"> </w:t>
      </w:r>
      <w:r>
        <w:rPr>
          <w:w w:val="120"/>
        </w:rPr>
        <w:t>top</w:t>
      </w:r>
      <w:r>
        <w:rPr>
          <w:spacing w:val="-7"/>
          <w:w w:val="120"/>
        </w:rPr>
        <w:t xml:space="preserve"> </w:t>
      </w:r>
      <w:r>
        <w:rPr>
          <w:w w:val="120"/>
        </w:rPr>
        <w:t>of</w:t>
      </w:r>
      <w:r>
        <w:rPr>
          <w:spacing w:val="-5"/>
          <w:w w:val="120"/>
        </w:rPr>
        <w:t xml:space="preserve"> </w:t>
      </w:r>
      <w:r>
        <w:rPr>
          <w:w w:val="120"/>
        </w:rPr>
        <w:t>already</w:t>
      </w:r>
      <w:r>
        <w:rPr>
          <w:spacing w:val="-7"/>
          <w:w w:val="120"/>
        </w:rPr>
        <w:t xml:space="preserve"> </w:t>
      </w:r>
      <w:r>
        <w:rPr>
          <w:w w:val="120"/>
        </w:rPr>
        <w:t>significant</w:t>
      </w:r>
      <w:r>
        <w:rPr>
          <w:spacing w:val="-7"/>
          <w:w w:val="120"/>
        </w:rPr>
        <w:t xml:space="preserve"> </w:t>
      </w:r>
      <w:r>
        <w:rPr>
          <w:w w:val="120"/>
        </w:rPr>
        <w:t>workloads.</w:t>
      </w:r>
      <w:r>
        <w:rPr>
          <w:spacing w:val="-6"/>
          <w:w w:val="120"/>
        </w:rPr>
        <w:t xml:space="preserve"> </w:t>
      </w:r>
      <w:r>
        <w:rPr>
          <w:w w:val="120"/>
        </w:rPr>
        <w:t>Activity</w:t>
      </w:r>
      <w:r>
        <w:rPr>
          <w:spacing w:val="-6"/>
          <w:w w:val="120"/>
        </w:rPr>
        <w:t xml:space="preserve"> </w:t>
      </w:r>
      <w:r>
        <w:rPr>
          <w:w w:val="120"/>
        </w:rPr>
        <w:t>to</w:t>
      </w:r>
      <w:r>
        <w:rPr>
          <w:spacing w:val="-6"/>
          <w:w w:val="120"/>
        </w:rPr>
        <w:t xml:space="preserve"> </w:t>
      </w:r>
      <w:r>
        <w:rPr>
          <w:w w:val="120"/>
        </w:rPr>
        <w:t>assess</w:t>
      </w:r>
      <w:r>
        <w:rPr>
          <w:spacing w:val="-6"/>
          <w:w w:val="120"/>
        </w:rPr>
        <w:t xml:space="preserve"> </w:t>
      </w:r>
      <w:r>
        <w:rPr>
          <w:w w:val="120"/>
        </w:rPr>
        <w:t xml:space="preserve">the environmental impact of new health technologies and products at the HTA level and </w:t>
      </w:r>
      <w:r>
        <w:rPr>
          <w:w w:val="115"/>
        </w:rPr>
        <w:t xml:space="preserve">transparency of reporting of this information is a critical step to better supporting decarbonisation </w:t>
      </w:r>
      <w:r>
        <w:rPr>
          <w:w w:val="120"/>
        </w:rPr>
        <w:t>and</w:t>
      </w:r>
      <w:r>
        <w:rPr>
          <w:spacing w:val="-6"/>
          <w:w w:val="120"/>
        </w:rPr>
        <w:t xml:space="preserve"> </w:t>
      </w:r>
      <w:r>
        <w:rPr>
          <w:w w:val="120"/>
        </w:rPr>
        <w:t>investment</w:t>
      </w:r>
      <w:r>
        <w:rPr>
          <w:spacing w:val="-6"/>
          <w:w w:val="120"/>
        </w:rPr>
        <w:t xml:space="preserve"> </w:t>
      </w:r>
      <w:r>
        <w:rPr>
          <w:w w:val="120"/>
        </w:rPr>
        <w:t>decision</w:t>
      </w:r>
      <w:r>
        <w:rPr>
          <w:spacing w:val="-5"/>
          <w:w w:val="120"/>
        </w:rPr>
        <w:t xml:space="preserve"> </w:t>
      </w:r>
      <w:r>
        <w:rPr>
          <w:w w:val="120"/>
        </w:rPr>
        <w:t>making</w:t>
      </w:r>
      <w:r>
        <w:rPr>
          <w:spacing w:val="-6"/>
          <w:w w:val="120"/>
        </w:rPr>
        <w:t xml:space="preserve"> </w:t>
      </w:r>
      <w:r>
        <w:rPr>
          <w:w w:val="120"/>
        </w:rPr>
        <w:t>at</w:t>
      </w:r>
      <w:r>
        <w:rPr>
          <w:spacing w:val="-5"/>
          <w:w w:val="120"/>
        </w:rPr>
        <w:t xml:space="preserve"> </w:t>
      </w:r>
      <w:r>
        <w:rPr>
          <w:w w:val="120"/>
        </w:rPr>
        <w:t>all</w:t>
      </w:r>
      <w:r>
        <w:rPr>
          <w:spacing w:val="-5"/>
          <w:w w:val="120"/>
        </w:rPr>
        <w:t xml:space="preserve"> </w:t>
      </w:r>
      <w:r>
        <w:rPr>
          <w:w w:val="120"/>
        </w:rPr>
        <w:t>levels</w:t>
      </w:r>
      <w:r>
        <w:rPr>
          <w:spacing w:val="-5"/>
          <w:w w:val="120"/>
        </w:rPr>
        <w:t xml:space="preserve"> </w:t>
      </w:r>
      <w:r>
        <w:rPr>
          <w:w w:val="120"/>
        </w:rPr>
        <w:t>of</w:t>
      </w:r>
      <w:r>
        <w:rPr>
          <w:spacing w:val="-7"/>
          <w:w w:val="120"/>
        </w:rPr>
        <w:t xml:space="preserve"> </w:t>
      </w:r>
      <w:r>
        <w:rPr>
          <w:w w:val="120"/>
        </w:rPr>
        <w:t>the</w:t>
      </w:r>
      <w:r>
        <w:rPr>
          <w:spacing w:val="-5"/>
          <w:w w:val="120"/>
        </w:rPr>
        <w:t xml:space="preserve"> </w:t>
      </w:r>
      <w:r>
        <w:rPr>
          <w:w w:val="120"/>
        </w:rPr>
        <w:t>health</w:t>
      </w:r>
      <w:r>
        <w:rPr>
          <w:spacing w:val="-5"/>
          <w:w w:val="120"/>
        </w:rPr>
        <w:t xml:space="preserve"> </w:t>
      </w:r>
      <w:r>
        <w:rPr>
          <w:w w:val="120"/>
        </w:rPr>
        <w:t>system.”</w:t>
      </w:r>
      <w:r>
        <w:rPr>
          <w:spacing w:val="-5"/>
          <w:w w:val="120"/>
        </w:rPr>
        <w:t xml:space="preserve"> </w:t>
      </w:r>
      <w:r>
        <w:rPr>
          <w:i w:val="0"/>
          <w:w w:val="120"/>
        </w:rPr>
        <w:t>(Australian</w:t>
      </w:r>
      <w:r>
        <w:rPr>
          <w:i w:val="0"/>
          <w:spacing w:val="-4"/>
          <w:w w:val="120"/>
        </w:rPr>
        <w:t xml:space="preserve"> </w:t>
      </w:r>
      <w:r>
        <w:rPr>
          <w:i w:val="0"/>
          <w:w w:val="120"/>
        </w:rPr>
        <w:t>Healthcare</w:t>
      </w:r>
      <w:r>
        <w:rPr>
          <w:i w:val="0"/>
          <w:spacing w:val="-5"/>
          <w:w w:val="120"/>
        </w:rPr>
        <w:t xml:space="preserve"> </w:t>
      </w:r>
      <w:r>
        <w:rPr>
          <w:i w:val="0"/>
          <w:w w:val="120"/>
        </w:rPr>
        <w:t>and Hospitals Association)</w:t>
      </w:r>
    </w:p>
    <w:p w14:paraId="36C6D2C4" w14:textId="77777777" w:rsidR="002138FA" w:rsidRDefault="00A2619F">
      <w:pPr>
        <w:pStyle w:val="BodyText"/>
        <w:spacing w:before="266" w:line="252" w:lineRule="auto"/>
        <w:ind w:right="961"/>
        <w:rPr>
          <w:i w:val="0"/>
        </w:rPr>
      </w:pPr>
      <w:r>
        <w:rPr>
          <w:w w:val="115"/>
        </w:rPr>
        <w:t>“The options suggested here would represent an important step forward in this increasingly important and urgent space. However, it is critical to recognise that HTA must be treated as just one component of an integrated, overall climate and health strategy. HTA has a very important role to play but must be fully integrated with other aspects of the drive towards low carbon, climate resilient health systems. Many other regulatory tools (e.g. overall product standards) might actually be more direct and cost-effective tools for reducing the carbon footprint of</w:t>
      </w:r>
      <w:r>
        <w:rPr>
          <w:spacing w:val="80"/>
          <w:w w:val="115"/>
        </w:rPr>
        <w:t xml:space="preserve"> </w:t>
      </w:r>
      <w:r>
        <w:rPr>
          <w:w w:val="115"/>
        </w:rPr>
        <w:t>products than would making HTA the only mechanism. I understand the importance of</w:t>
      </w:r>
      <w:r>
        <w:rPr>
          <w:spacing w:val="40"/>
          <w:w w:val="115"/>
        </w:rPr>
        <w:t xml:space="preserve"> </w:t>
      </w:r>
      <w:r>
        <w:rPr>
          <w:w w:val="115"/>
        </w:rPr>
        <w:t>addressing climate and greenhouse gas emissions but would urge the Review not to discount other key environmental impacts, especially biodiversity loss (particularly when key active ingredients</w:t>
      </w:r>
      <w:r>
        <w:rPr>
          <w:spacing w:val="20"/>
          <w:w w:val="115"/>
        </w:rPr>
        <w:t xml:space="preserve"> </w:t>
      </w:r>
      <w:r>
        <w:rPr>
          <w:w w:val="115"/>
        </w:rPr>
        <w:t>may</w:t>
      </w:r>
      <w:r>
        <w:rPr>
          <w:spacing w:val="22"/>
          <w:w w:val="115"/>
        </w:rPr>
        <w:t xml:space="preserve"> </w:t>
      </w:r>
      <w:r>
        <w:rPr>
          <w:w w:val="115"/>
        </w:rPr>
        <w:t>be</w:t>
      </w:r>
      <w:r>
        <w:rPr>
          <w:spacing w:val="20"/>
          <w:w w:val="115"/>
        </w:rPr>
        <w:t xml:space="preserve"> </w:t>
      </w:r>
      <w:r>
        <w:rPr>
          <w:w w:val="115"/>
        </w:rPr>
        <w:t>sourced</w:t>
      </w:r>
      <w:r>
        <w:rPr>
          <w:spacing w:val="20"/>
          <w:w w:val="115"/>
        </w:rPr>
        <w:t xml:space="preserve"> </w:t>
      </w:r>
      <w:r>
        <w:rPr>
          <w:w w:val="115"/>
        </w:rPr>
        <w:t>from</w:t>
      </w:r>
      <w:r>
        <w:rPr>
          <w:spacing w:val="22"/>
          <w:w w:val="115"/>
        </w:rPr>
        <w:t xml:space="preserve"> </w:t>
      </w:r>
      <w:r>
        <w:rPr>
          <w:w w:val="115"/>
        </w:rPr>
        <w:t>at</w:t>
      </w:r>
      <w:r>
        <w:rPr>
          <w:spacing w:val="20"/>
          <w:w w:val="115"/>
        </w:rPr>
        <w:t xml:space="preserve"> </w:t>
      </w:r>
      <w:r>
        <w:rPr>
          <w:w w:val="115"/>
        </w:rPr>
        <w:t>risk</w:t>
      </w:r>
      <w:r>
        <w:rPr>
          <w:spacing w:val="20"/>
          <w:w w:val="115"/>
        </w:rPr>
        <w:t xml:space="preserve"> </w:t>
      </w:r>
      <w:r>
        <w:rPr>
          <w:w w:val="115"/>
        </w:rPr>
        <w:t>species</w:t>
      </w:r>
      <w:r>
        <w:rPr>
          <w:spacing w:val="20"/>
          <w:w w:val="115"/>
        </w:rPr>
        <w:t xml:space="preserve"> </w:t>
      </w:r>
      <w:r>
        <w:rPr>
          <w:w w:val="115"/>
        </w:rPr>
        <w:t>or</w:t>
      </w:r>
      <w:r>
        <w:rPr>
          <w:spacing w:val="22"/>
          <w:w w:val="115"/>
        </w:rPr>
        <w:t xml:space="preserve"> </w:t>
      </w:r>
      <w:r>
        <w:rPr>
          <w:w w:val="115"/>
        </w:rPr>
        <w:t>ecosystems)</w:t>
      </w:r>
      <w:r>
        <w:rPr>
          <w:spacing w:val="20"/>
          <w:w w:val="115"/>
        </w:rPr>
        <w:t xml:space="preserve"> </w:t>
      </w:r>
      <w:r>
        <w:rPr>
          <w:w w:val="115"/>
        </w:rPr>
        <w:t>and</w:t>
      </w:r>
      <w:r>
        <w:rPr>
          <w:spacing w:val="19"/>
          <w:w w:val="115"/>
        </w:rPr>
        <w:t xml:space="preserve"> </w:t>
      </w:r>
      <w:r>
        <w:rPr>
          <w:w w:val="115"/>
        </w:rPr>
        <w:t>the</w:t>
      </w:r>
      <w:r>
        <w:rPr>
          <w:spacing w:val="22"/>
          <w:w w:val="115"/>
        </w:rPr>
        <w:t xml:space="preserve"> </w:t>
      </w:r>
      <w:r>
        <w:rPr>
          <w:w w:val="115"/>
        </w:rPr>
        <w:t>impact</w:t>
      </w:r>
      <w:r>
        <w:rPr>
          <w:spacing w:val="20"/>
          <w:w w:val="115"/>
        </w:rPr>
        <w:t xml:space="preserve"> </w:t>
      </w:r>
      <w:r>
        <w:rPr>
          <w:w w:val="115"/>
        </w:rPr>
        <w:t>of</w:t>
      </w:r>
      <w:r>
        <w:rPr>
          <w:spacing w:val="22"/>
          <w:w w:val="115"/>
        </w:rPr>
        <w:t xml:space="preserve"> </w:t>
      </w:r>
      <w:r>
        <w:rPr>
          <w:w w:val="115"/>
        </w:rPr>
        <w:t>other</w:t>
      </w:r>
      <w:r>
        <w:rPr>
          <w:spacing w:val="22"/>
          <w:w w:val="115"/>
        </w:rPr>
        <w:t xml:space="preserve"> </w:t>
      </w:r>
      <w:r>
        <w:rPr>
          <w:w w:val="115"/>
        </w:rPr>
        <w:t xml:space="preserve">forms of pollution.” </w:t>
      </w:r>
      <w:r>
        <w:rPr>
          <w:i w:val="0"/>
          <w:w w:val="115"/>
        </w:rPr>
        <w:t>(Menzies Institute for Medical Research, University of Tasmania; Member, South Australian Health Performance Council)</w:t>
      </w:r>
    </w:p>
    <w:p w14:paraId="36C6D2C5" w14:textId="77777777" w:rsidR="002138FA" w:rsidRDefault="00A2619F">
      <w:pPr>
        <w:pStyle w:val="BodyText"/>
        <w:spacing w:before="275" w:line="252" w:lineRule="auto"/>
        <w:ind w:right="962"/>
        <w:rPr>
          <w:i w:val="0"/>
        </w:rPr>
      </w:pPr>
      <w:r>
        <w:rPr>
          <w:w w:val="115"/>
        </w:rPr>
        <w:t>“Healthcare in Australia has a very large carbon and waste footprint. I teach a course on the environmental sustainability of health care and Healthcare systems and the healthcare workers who attend this are deeply concerned about the carbon and waste footprints of their practice. While as individuals they can support and help drive change locally - the scale of the issue requires system level solutions. An individual pharmacist in a country hospital has only so much influence on the carbon footprint of inhalers. We need change at pace and scale if we are to</w:t>
      </w:r>
      <w:r>
        <w:rPr>
          <w:spacing w:val="80"/>
          <w:w w:val="115"/>
        </w:rPr>
        <w:t xml:space="preserve"> </w:t>
      </w:r>
      <w:r>
        <w:rPr>
          <w:w w:val="115"/>
        </w:rPr>
        <w:t xml:space="preserve">meet national targets for containing carbon emissions. This is an essential development described in this section.” </w:t>
      </w:r>
      <w:r>
        <w:rPr>
          <w:i w:val="0"/>
          <w:w w:val="115"/>
        </w:rPr>
        <w:t>(The University of Notre Dame Australia)</w:t>
      </w:r>
    </w:p>
    <w:p w14:paraId="36C6D2C6" w14:textId="77777777" w:rsidR="002138FA" w:rsidRDefault="00A2619F">
      <w:pPr>
        <w:spacing w:before="269" w:line="252" w:lineRule="auto"/>
        <w:ind w:left="390" w:right="963"/>
        <w:jc w:val="both"/>
        <w:rPr>
          <w:sz w:val="24"/>
        </w:rPr>
      </w:pPr>
      <w:r>
        <w:rPr>
          <w:i/>
          <w:w w:val="115"/>
          <w:sz w:val="24"/>
        </w:rPr>
        <w:t xml:space="preserve">“A research agenda is required to ensure process-based life cycle assessment is undertaken for </w:t>
      </w:r>
      <w:r>
        <w:rPr>
          <w:i/>
          <w:w w:val="120"/>
          <w:sz w:val="24"/>
        </w:rPr>
        <w:t>commonly</w:t>
      </w:r>
      <w:r>
        <w:rPr>
          <w:i/>
          <w:spacing w:val="-11"/>
          <w:w w:val="120"/>
          <w:sz w:val="24"/>
        </w:rPr>
        <w:t xml:space="preserve"> </w:t>
      </w:r>
      <w:r>
        <w:rPr>
          <w:i/>
          <w:w w:val="120"/>
          <w:sz w:val="24"/>
        </w:rPr>
        <w:t>used</w:t>
      </w:r>
      <w:r>
        <w:rPr>
          <w:i/>
          <w:spacing w:val="-12"/>
          <w:w w:val="120"/>
          <w:sz w:val="24"/>
        </w:rPr>
        <w:t xml:space="preserve"> </w:t>
      </w:r>
      <w:r>
        <w:rPr>
          <w:i/>
          <w:w w:val="120"/>
          <w:sz w:val="24"/>
        </w:rPr>
        <w:t>products,</w:t>
      </w:r>
      <w:r>
        <w:rPr>
          <w:i/>
          <w:spacing w:val="-11"/>
          <w:w w:val="120"/>
          <w:sz w:val="24"/>
        </w:rPr>
        <w:t xml:space="preserve"> </w:t>
      </w:r>
      <w:r>
        <w:rPr>
          <w:i/>
          <w:w w:val="120"/>
          <w:sz w:val="24"/>
        </w:rPr>
        <w:t>and</w:t>
      </w:r>
      <w:r>
        <w:rPr>
          <w:i/>
          <w:spacing w:val="-12"/>
          <w:w w:val="120"/>
          <w:sz w:val="24"/>
        </w:rPr>
        <w:t xml:space="preserve"> </w:t>
      </w:r>
      <w:r>
        <w:rPr>
          <w:i/>
          <w:w w:val="120"/>
          <w:sz w:val="24"/>
        </w:rPr>
        <w:t>that</w:t>
      </w:r>
      <w:r>
        <w:rPr>
          <w:i/>
          <w:spacing w:val="-11"/>
          <w:w w:val="120"/>
          <w:sz w:val="24"/>
        </w:rPr>
        <w:t xml:space="preserve"> </w:t>
      </w:r>
      <w:r>
        <w:rPr>
          <w:i/>
          <w:w w:val="120"/>
          <w:sz w:val="24"/>
        </w:rPr>
        <w:t>a</w:t>
      </w:r>
      <w:r>
        <w:rPr>
          <w:i/>
          <w:spacing w:val="-11"/>
          <w:w w:val="120"/>
          <w:sz w:val="24"/>
        </w:rPr>
        <w:t xml:space="preserve"> </w:t>
      </w:r>
      <w:r>
        <w:rPr>
          <w:i/>
          <w:w w:val="120"/>
          <w:sz w:val="24"/>
        </w:rPr>
        <w:t>health</w:t>
      </w:r>
      <w:r>
        <w:rPr>
          <w:i/>
          <w:spacing w:val="-10"/>
          <w:w w:val="120"/>
          <w:sz w:val="24"/>
        </w:rPr>
        <w:t xml:space="preserve"> </w:t>
      </w:r>
      <w:r>
        <w:rPr>
          <w:i/>
          <w:w w:val="120"/>
          <w:sz w:val="24"/>
        </w:rPr>
        <w:t>services</w:t>
      </w:r>
      <w:r>
        <w:rPr>
          <w:i/>
          <w:spacing w:val="-11"/>
          <w:w w:val="120"/>
          <w:sz w:val="24"/>
        </w:rPr>
        <w:t xml:space="preserve"> </w:t>
      </w:r>
      <w:r>
        <w:rPr>
          <w:i/>
          <w:w w:val="120"/>
          <w:sz w:val="24"/>
        </w:rPr>
        <w:t>research</w:t>
      </w:r>
      <w:r>
        <w:rPr>
          <w:i/>
          <w:spacing w:val="-10"/>
          <w:w w:val="120"/>
          <w:sz w:val="24"/>
        </w:rPr>
        <w:t xml:space="preserve"> </w:t>
      </w:r>
      <w:r>
        <w:rPr>
          <w:i/>
          <w:w w:val="120"/>
          <w:sz w:val="24"/>
        </w:rPr>
        <w:t>agenda</w:t>
      </w:r>
      <w:r>
        <w:rPr>
          <w:i/>
          <w:spacing w:val="-14"/>
          <w:w w:val="120"/>
          <w:sz w:val="24"/>
        </w:rPr>
        <w:t xml:space="preserve"> </w:t>
      </w:r>
      <w:r>
        <w:rPr>
          <w:i/>
          <w:w w:val="120"/>
          <w:sz w:val="24"/>
        </w:rPr>
        <w:t>is</w:t>
      </w:r>
      <w:r>
        <w:rPr>
          <w:i/>
          <w:spacing w:val="-11"/>
          <w:w w:val="120"/>
          <w:sz w:val="24"/>
        </w:rPr>
        <w:t xml:space="preserve"> </w:t>
      </w:r>
      <w:r>
        <w:rPr>
          <w:i/>
          <w:w w:val="120"/>
          <w:sz w:val="24"/>
        </w:rPr>
        <w:t>supported</w:t>
      </w:r>
      <w:r>
        <w:rPr>
          <w:i/>
          <w:spacing w:val="-12"/>
          <w:w w:val="120"/>
          <w:sz w:val="24"/>
        </w:rPr>
        <w:t xml:space="preserve"> </w:t>
      </w:r>
      <w:r>
        <w:rPr>
          <w:i/>
          <w:w w:val="120"/>
          <w:sz w:val="24"/>
        </w:rPr>
        <w:t>to</w:t>
      </w:r>
      <w:r>
        <w:rPr>
          <w:i/>
          <w:spacing w:val="-11"/>
          <w:w w:val="120"/>
          <w:sz w:val="24"/>
        </w:rPr>
        <w:t xml:space="preserve"> </w:t>
      </w:r>
      <w:r>
        <w:rPr>
          <w:i/>
          <w:w w:val="120"/>
          <w:sz w:val="24"/>
        </w:rPr>
        <w:t>evaluate consequences</w:t>
      </w:r>
      <w:r>
        <w:rPr>
          <w:i/>
          <w:spacing w:val="-11"/>
          <w:w w:val="120"/>
          <w:sz w:val="24"/>
        </w:rPr>
        <w:t xml:space="preserve"> </w:t>
      </w:r>
      <w:r>
        <w:rPr>
          <w:i/>
          <w:w w:val="120"/>
          <w:sz w:val="24"/>
        </w:rPr>
        <w:t>of</w:t>
      </w:r>
      <w:r>
        <w:rPr>
          <w:i/>
          <w:spacing w:val="-10"/>
          <w:w w:val="120"/>
          <w:sz w:val="24"/>
        </w:rPr>
        <w:t xml:space="preserve"> </w:t>
      </w:r>
      <w:r>
        <w:rPr>
          <w:i/>
          <w:w w:val="120"/>
          <w:sz w:val="24"/>
        </w:rPr>
        <w:t>these</w:t>
      </w:r>
      <w:r>
        <w:rPr>
          <w:i/>
          <w:spacing w:val="-12"/>
          <w:w w:val="120"/>
          <w:sz w:val="24"/>
        </w:rPr>
        <w:t xml:space="preserve"> </w:t>
      </w:r>
      <w:r>
        <w:rPr>
          <w:i/>
          <w:w w:val="120"/>
          <w:sz w:val="24"/>
        </w:rPr>
        <w:t>reforms.”</w:t>
      </w:r>
      <w:r>
        <w:rPr>
          <w:i/>
          <w:spacing w:val="-11"/>
          <w:w w:val="120"/>
          <w:sz w:val="24"/>
        </w:rPr>
        <w:t xml:space="preserve"> </w:t>
      </w:r>
      <w:r>
        <w:rPr>
          <w:w w:val="120"/>
          <w:sz w:val="24"/>
        </w:rPr>
        <w:t>(Health</w:t>
      </w:r>
      <w:r>
        <w:rPr>
          <w:spacing w:val="-10"/>
          <w:w w:val="120"/>
          <w:sz w:val="24"/>
        </w:rPr>
        <w:t xml:space="preserve"> </w:t>
      </w:r>
      <w:r>
        <w:rPr>
          <w:w w:val="120"/>
          <w:sz w:val="24"/>
        </w:rPr>
        <w:t>Services</w:t>
      </w:r>
      <w:r>
        <w:rPr>
          <w:spacing w:val="-11"/>
          <w:w w:val="120"/>
          <w:sz w:val="24"/>
        </w:rPr>
        <w:t xml:space="preserve"> </w:t>
      </w:r>
      <w:r>
        <w:rPr>
          <w:w w:val="120"/>
          <w:sz w:val="24"/>
        </w:rPr>
        <w:t>Research</w:t>
      </w:r>
      <w:r>
        <w:rPr>
          <w:spacing w:val="-12"/>
          <w:w w:val="120"/>
          <w:sz w:val="24"/>
        </w:rPr>
        <w:t xml:space="preserve"> </w:t>
      </w:r>
      <w:r>
        <w:rPr>
          <w:w w:val="120"/>
          <w:sz w:val="24"/>
        </w:rPr>
        <w:t>Association</w:t>
      </w:r>
      <w:r>
        <w:rPr>
          <w:spacing w:val="-10"/>
          <w:w w:val="120"/>
          <w:sz w:val="24"/>
        </w:rPr>
        <w:t xml:space="preserve"> </w:t>
      </w:r>
      <w:r>
        <w:rPr>
          <w:w w:val="120"/>
          <w:sz w:val="24"/>
        </w:rPr>
        <w:t>of</w:t>
      </w:r>
      <w:r>
        <w:rPr>
          <w:spacing w:val="-10"/>
          <w:w w:val="120"/>
          <w:sz w:val="24"/>
        </w:rPr>
        <w:t xml:space="preserve"> </w:t>
      </w:r>
      <w:r>
        <w:rPr>
          <w:w w:val="120"/>
          <w:sz w:val="24"/>
        </w:rPr>
        <w:t>Australia</w:t>
      </w:r>
      <w:r>
        <w:rPr>
          <w:spacing w:val="-11"/>
          <w:w w:val="120"/>
          <w:sz w:val="24"/>
        </w:rPr>
        <w:t xml:space="preserve"> </w:t>
      </w:r>
      <w:r>
        <w:rPr>
          <w:w w:val="120"/>
          <w:sz w:val="24"/>
        </w:rPr>
        <w:t>and</w:t>
      </w:r>
      <w:r>
        <w:rPr>
          <w:spacing w:val="-12"/>
          <w:w w:val="120"/>
          <w:sz w:val="24"/>
        </w:rPr>
        <w:t xml:space="preserve"> </w:t>
      </w:r>
      <w:r>
        <w:rPr>
          <w:w w:val="120"/>
          <w:sz w:val="24"/>
        </w:rPr>
        <w:t xml:space="preserve">New </w:t>
      </w:r>
      <w:r>
        <w:rPr>
          <w:spacing w:val="-2"/>
          <w:w w:val="120"/>
          <w:sz w:val="24"/>
        </w:rPr>
        <w:t>Zealand)</w:t>
      </w:r>
    </w:p>
    <w:p w14:paraId="36C6D2C7" w14:textId="77777777" w:rsidR="002138FA" w:rsidRDefault="00A2619F">
      <w:pPr>
        <w:pStyle w:val="BodyText"/>
        <w:spacing w:before="264" w:line="252" w:lineRule="auto"/>
        <w:ind w:right="959"/>
        <w:rPr>
          <w:i w:val="0"/>
        </w:rPr>
      </w:pPr>
      <w:r>
        <w:rPr>
          <w:w w:val="120"/>
        </w:rPr>
        <w:t>“It</w:t>
      </w:r>
      <w:r>
        <w:rPr>
          <w:spacing w:val="-3"/>
          <w:w w:val="120"/>
        </w:rPr>
        <w:t xml:space="preserve"> </w:t>
      </w:r>
      <w:r>
        <w:rPr>
          <w:w w:val="120"/>
        </w:rPr>
        <w:t>is</w:t>
      </w:r>
      <w:r>
        <w:rPr>
          <w:spacing w:val="-2"/>
          <w:w w:val="120"/>
        </w:rPr>
        <w:t xml:space="preserve"> </w:t>
      </w:r>
      <w:r>
        <w:rPr>
          <w:w w:val="120"/>
        </w:rPr>
        <w:t>clear</w:t>
      </w:r>
      <w:r>
        <w:rPr>
          <w:spacing w:val="-1"/>
          <w:w w:val="120"/>
        </w:rPr>
        <w:t xml:space="preserve"> </w:t>
      </w:r>
      <w:r>
        <w:rPr>
          <w:w w:val="120"/>
        </w:rPr>
        <w:t>that</w:t>
      </w:r>
      <w:r>
        <w:rPr>
          <w:spacing w:val="-2"/>
          <w:w w:val="120"/>
        </w:rPr>
        <w:t xml:space="preserve"> </w:t>
      </w:r>
      <w:r>
        <w:rPr>
          <w:w w:val="120"/>
        </w:rPr>
        <w:t>action on</w:t>
      </w:r>
      <w:r>
        <w:rPr>
          <w:spacing w:val="-2"/>
          <w:w w:val="120"/>
        </w:rPr>
        <w:t xml:space="preserve"> </w:t>
      </w:r>
      <w:r>
        <w:rPr>
          <w:w w:val="120"/>
        </w:rPr>
        <w:t>climate</w:t>
      </w:r>
      <w:r>
        <w:rPr>
          <w:spacing w:val="-2"/>
          <w:w w:val="120"/>
        </w:rPr>
        <w:t xml:space="preserve"> </w:t>
      </w:r>
      <w:r>
        <w:rPr>
          <w:w w:val="120"/>
        </w:rPr>
        <w:t>change</w:t>
      </w:r>
      <w:r>
        <w:rPr>
          <w:spacing w:val="-2"/>
          <w:w w:val="120"/>
        </w:rPr>
        <w:t xml:space="preserve"> </w:t>
      </w:r>
      <w:r>
        <w:rPr>
          <w:w w:val="120"/>
        </w:rPr>
        <w:t>is</w:t>
      </w:r>
      <w:r>
        <w:rPr>
          <w:spacing w:val="-2"/>
          <w:w w:val="120"/>
        </w:rPr>
        <w:t xml:space="preserve"> </w:t>
      </w:r>
      <w:r>
        <w:rPr>
          <w:w w:val="120"/>
        </w:rPr>
        <w:t>hugely</w:t>
      </w:r>
      <w:r>
        <w:rPr>
          <w:spacing w:val="-2"/>
          <w:w w:val="120"/>
        </w:rPr>
        <w:t xml:space="preserve"> </w:t>
      </w:r>
      <w:r>
        <w:rPr>
          <w:w w:val="120"/>
        </w:rPr>
        <w:t>beneficial</w:t>
      </w:r>
      <w:r>
        <w:rPr>
          <w:spacing w:val="-2"/>
          <w:w w:val="120"/>
        </w:rPr>
        <w:t xml:space="preserve"> </w:t>
      </w:r>
      <w:r>
        <w:rPr>
          <w:w w:val="120"/>
        </w:rPr>
        <w:t>for</w:t>
      </w:r>
      <w:r>
        <w:rPr>
          <w:spacing w:val="-2"/>
          <w:w w:val="120"/>
        </w:rPr>
        <w:t xml:space="preserve"> </w:t>
      </w:r>
      <w:r>
        <w:rPr>
          <w:w w:val="120"/>
        </w:rPr>
        <w:t>social,</w:t>
      </w:r>
      <w:r>
        <w:rPr>
          <w:spacing w:val="-2"/>
          <w:w w:val="120"/>
        </w:rPr>
        <w:t xml:space="preserve"> </w:t>
      </w:r>
      <w:r>
        <w:rPr>
          <w:w w:val="120"/>
        </w:rPr>
        <w:t>environmental,</w:t>
      </w:r>
      <w:r>
        <w:rPr>
          <w:spacing w:val="-2"/>
          <w:w w:val="120"/>
        </w:rPr>
        <w:t xml:space="preserve"> </w:t>
      </w:r>
      <w:r>
        <w:rPr>
          <w:w w:val="120"/>
        </w:rPr>
        <w:t xml:space="preserve">cultural </w:t>
      </w:r>
      <w:r>
        <w:rPr>
          <w:w w:val="115"/>
        </w:rPr>
        <w:t>and economic outcomes. However, these benefits can only be achieved</w:t>
      </w:r>
      <w:r>
        <w:rPr>
          <w:spacing w:val="-2"/>
          <w:w w:val="115"/>
        </w:rPr>
        <w:t xml:space="preserve"> </w:t>
      </w:r>
      <w:r>
        <w:rPr>
          <w:w w:val="115"/>
        </w:rPr>
        <w:t xml:space="preserve">with urgent and decisive </w:t>
      </w:r>
      <w:r>
        <w:rPr>
          <w:w w:val="120"/>
        </w:rPr>
        <w:t xml:space="preserve">action, coupled with the government policy and funding to execute it. The recent launch of Australia’s first National Health and Climate Strategy (NHCS) is a significant step forward in addressing the health impacts of climate change and the environmental burden of the health </w:t>
      </w:r>
      <w:r>
        <w:rPr>
          <w:w w:val="115"/>
        </w:rPr>
        <w:t>sector. While the</w:t>
      </w:r>
      <w:r>
        <w:rPr>
          <w:spacing w:val="-3"/>
          <w:w w:val="115"/>
        </w:rPr>
        <w:t xml:space="preserve"> </w:t>
      </w:r>
      <w:r>
        <w:rPr>
          <w:w w:val="115"/>
        </w:rPr>
        <w:t>NHCS needs funding to undertake its commitments and actions, it</w:t>
      </w:r>
      <w:r>
        <w:rPr>
          <w:spacing w:val="-3"/>
          <w:w w:val="115"/>
        </w:rPr>
        <w:t xml:space="preserve"> </w:t>
      </w:r>
      <w:r>
        <w:rPr>
          <w:w w:val="115"/>
        </w:rPr>
        <w:t>also</w:t>
      </w:r>
      <w:r>
        <w:rPr>
          <w:spacing w:val="-3"/>
          <w:w w:val="115"/>
        </w:rPr>
        <w:t xml:space="preserve"> </w:t>
      </w:r>
      <w:r>
        <w:rPr>
          <w:w w:val="115"/>
        </w:rPr>
        <w:t xml:space="preserve">requires </w:t>
      </w:r>
      <w:r>
        <w:rPr>
          <w:w w:val="120"/>
        </w:rPr>
        <w:t>a</w:t>
      </w:r>
      <w:r>
        <w:rPr>
          <w:spacing w:val="-12"/>
          <w:w w:val="120"/>
        </w:rPr>
        <w:t xml:space="preserve"> </w:t>
      </w:r>
      <w:r>
        <w:rPr>
          <w:w w:val="120"/>
        </w:rPr>
        <w:t>rethink</w:t>
      </w:r>
      <w:r>
        <w:rPr>
          <w:spacing w:val="-13"/>
          <w:w w:val="120"/>
        </w:rPr>
        <w:t xml:space="preserve"> </w:t>
      </w:r>
      <w:r>
        <w:rPr>
          <w:w w:val="120"/>
        </w:rPr>
        <w:t>of</w:t>
      </w:r>
      <w:r>
        <w:rPr>
          <w:spacing w:val="-11"/>
          <w:w w:val="120"/>
        </w:rPr>
        <w:t xml:space="preserve"> </w:t>
      </w:r>
      <w:r>
        <w:rPr>
          <w:w w:val="120"/>
        </w:rPr>
        <w:t>our</w:t>
      </w:r>
      <w:r>
        <w:rPr>
          <w:spacing w:val="-12"/>
          <w:w w:val="120"/>
        </w:rPr>
        <w:t xml:space="preserve"> </w:t>
      </w:r>
      <w:r>
        <w:rPr>
          <w:w w:val="120"/>
        </w:rPr>
        <w:t>health</w:t>
      </w:r>
      <w:r>
        <w:rPr>
          <w:spacing w:val="-11"/>
          <w:w w:val="120"/>
        </w:rPr>
        <w:t xml:space="preserve"> </w:t>
      </w:r>
      <w:r>
        <w:rPr>
          <w:w w:val="120"/>
        </w:rPr>
        <w:t>systems</w:t>
      </w:r>
      <w:r>
        <w:rPr>
          <w:spacing w:val="-12"/>
          <w:w w:val="120"/>
        </w:rPr>
        <w:t xml:space="preserve"> </w:t>
      </w:r>
      <w:r>
        <w:rPr>
          <w:w w:val="120"/>
        </w:rPr>
        <w:t>policies,</w:t>
      </w:r>
      <w:r>
        <w:rPr>
          <w:spacing w:val="-12"/>
          <w:w w:val="120"/>
        </w:rPr>
        <w:t xml:space="preserve"> </w:t>
      </w:r>
      <w:r>
        <w:rPr>
          <w:w w:val="120"/>
        </w:rPr>
        <w:t>systems</w:t>
      </w:r>
      <w:r>
        <w:rPr>
          <w:spacing w:val="-12"/>
          <w:w w:val="120"/>
        </w:rPr>
        <w:t xml:space="preserve"> </w:t>
      </w:r>
      <w:r>
        <w:rPr>
          <w:w w:val="120"/>
        </w:rPr>
        <w:t>and</w:t>
      </w:r>
      <w:r>
        <w:rPr>
          <w:spacing w:val="-13"/>
          <w:w w:val="120"/>
        </w:rPr>
        <w:t xml:space="preserve"> </w:t>
      </w:r>
      <w:r>
        <w:rPr>
          <w:w w:val="120"/>
        </w:rPr>
        <w:t>procedures.</w:t>
      </w:r>
      <w:r>
        <w:rPr>
          <w:spacing w:val="-12"/>
          <w:w w:val="120"/>
        </w:rPr>
        <w:t xml:space="preserve"> </w:t>
      </w:r>
      <w:r>
        <w:rPr>
          <w:w w:val="120"/>
        </w:rPr>
        <w:t>It</w:t>
      </w:r>
      <w:r>
        <w:rPr>
          <w:spacing w:val="-12"/>
          <w:w w:val="120"/>
        </w:rPr>
        <w:t xml:space="preserve"> </w:t>
      </w:r>
      <w:r>
        <w:rPr>
          <w:w w:val="120"/>
        </w:rPr>
        <w:t>will</w:t>
      </w:r>
      <w:r>
        <w:rPr>
          <w:spacing w:val="-12"/>
          <w:w w:val="120"/>
        </w:rPr>
        <w:t xml:space="preserve"> </w:t>
      </w:r>
      <w:r>
        <w:rPr>
          <w:w w:val="120"/>
        </w:rPr>
        <w:t>take</w:t>
      </w:r>
      <w:r>
        <w:rPr>
          <w:spacing w:val="-12"/>
          <w:w w:val="120"/>
        </w:rPr>
        <w:t xml:space="preserve"> </w:t>
      </w:r>
      <w:r>
        <w:rPr>
          <w:w w:val="120"/>
        </w:rPr>
        <w:t>a</w:t>
      </w:r>
      <w:r>
        <w:rPr>
          <w:spacing w:val="-9"/>
          <w:w w:val="120"/>
        </w:rPr>
        <w:t xml:space="preserve"> </w:t>
      </w:r>
      <w:r>
        <w:rPr>
          <w:w w:val="120"/>
        </w:rPr>
        <w:t>whole</w:t>
      </w:r>
      <w:r>
        <w:rPr>
          <w:spacing w:val="-12"/>
          <w:w w:val="120"/>
        </w:rPr>
        <w:t xml:space="preserve"> </w:t>
      </w:r>
      <w:r>
        <w:rPr>
          <w:w w:val="120"/>
        </w:rPr>
        <w:t>of</w:t>
      </w:r>
      <w:r>
        <w:rPr>
          <w:spacing w:val="-11"/>
          <w:w w:val="120"/>
        </w:rPr>
        <w:t xml:space="preserve"> </w:t>
      </w:r>
      <w:r>
        <w:rPr>
          <w:w w:val="120"/>
        </w:rPr>
        <w:t>system approach, whereby each branch and agency within the Department of Health and Aged Care (DOHAC)</w:t>
      </w:r>
      <w:r>
        <w:rPr>
          <w:spacing w:val="-17"/>
          <w:w w:val="120"/>
        </w:rPr>
        <w:t xml:space="preserve"> </w:t>
      </w:r>
      <w:r>
        <w:rPr>
          <w:w w:val="120"/>
        </w:rPr>
        <w:t>considers</w:t>
      </w:r>
      <w:r>
        <w:rPr>
          <w:spacing w:val="-16"/>
          <w:w w:val="120"/>
        </w:rPr>
        <w:t xml:space="preserve"> </w:t>
      </w:r>
      <w:r>
        <w:rPr>
          <w:w w:val="120"/>
        </w:rPr>
        <w:t>the</w:t>
      </w:r>
      <w:r>
        <w:rPr>
          <w:spacing w:val="-17"/>
          <w:w w:val="120"/>
        </w:rPr>
        <w:t xml:space="preserve"> </w:t>
      </w:r>
      <w:r>
        <w:rPr>
          <w:w w:val="120"/>
        </w:rPr>
        <w:t>environmental</w:t>
      </w:r>
      <w:r>
        <w:rPr>
          <w:spacing w:val="-16"/>
          <w:w w:val="120"/>
        </w:rPr>
        <w:t xml:space="preserve"> </w:t>
      </w:r>
      <w:r>
        <w:rPr>
          <w:w w:val="120"/>
        </w:rPr>
        <w:t>impacts</w:t>
      </w:r>
      <w:r>
        <w:rPr>
          <w:spacing w:val="-17"/>
          <w:w w:val="120"/>
        </w:rPr>
        <w:t xml:space="preserve"> </w:t>
      </w:r>
      <w:r>
        <w:rPr>
          <w:w w:val="120"/>
        </w:rPr>
        <w:t>of</w:t>
      </w:r>
      <w:r>
        <w:rPr>
          <w:spacing w:val="-16"/>
          <w:w w:val="120"/>
        </w:rPr>
        <w:t xml:space="preserve"> </w:t>
      </w:r>
      <w:r>
        <w:rPr>
          <w:w w:val="120"/>
        </w:rPr>
        <w:t>its</w:t>
      </w:r>
      <w:r>
        <w:rPr>
          <w:spacing w:val="-16"/>
          <w:w w:val="120"/>
        </w:rPr>
        <w:t xml:space="preserve"> </w:t>
      </w:r>
      <w:r>
        <w:rPr>
          <w:w w:val="120"/>
        </w:rPr>
        <w:t>work</w:t>
      </w:r>
      <w:r>
        <w:rPr>
          <w:spacing w:val="-17"/>
          <w:w w:val="120"/>
        </w:rPr>
        <w:t xml:space="preserve"> </w:t>
      </w:r>
      <w:r>
        <w:rPr>
          <w:w w:val="120"/>
        </w:rPr>
        <w:t>and</w:t>
      </w:r>
      <w:r>
        <w:rPr>
          <w:spacing w:val="-16"/>
          <w:w w:val="120"/>
        </w:rPr>
        <w:t xml:space="preserve"> </w:t>
      </w:r>
      <w:r>
        <w:rPr>
          <w:w w:val="120"/>
        </w:rPr>
        <w:t>seeks</w:t>
      </w:r>
      <w:r>
        <w:rPr>
          <w:spacing w:val="-17"/>
          <w:w w:val="120"/>
        </w:rPr>
        <w:t xml:space="preserve"> </w:t>
      </w:r>
      <w:r>
        <w:rPr>
          <w:w w:val="120"/>
        </w:rPr>
        <w:t>to</w:t>
      </w:r>
      <w:r>
        <w:rPr>
          <w:spacing w:val="-16"/>
          <w:w w:val="120"/>
        </w:rPr>
        <w:t xml:space="preserve"> </w:t>
      </w:r>
      <w:r>
        <w:rPr>
          <w:w w:val="120"/>
        </w:rPr>
        <w:t>redress</w:t>
      </w:r>
      <w:r>
        <w:rPr>
          <w:spacing w:val="-17"/>
          <w:w w:val="120"/>
        </w:rPr>
        <w:t xml:space="preserve"> </w:t>
      </w:r>
      <w:r>
        <w:rPr>
          <w:w w:val="120"/>
        </w:rPr>
        <w:t>the</w:t>
      </w:r>
      <w:r>
        <w:rPr>
          <w:spacing w:val="-16"/>
          <w:w w:val="120"/>
        </w:rPr>
        <w:t xml:space="preserve"> </w:t>
      </w:r>
      <w:r>
        <w:rPr>
          <w:w w:val="120"/>
        </w:rPr>
        <w:t>omission</w:t>
      </w:r>
      <w:r>
        <w:rPr>
          <w:spacing w:val="-16"/>
          <w:w w:val="120"/>
        </w:rPr>
        <w:t xml:space="preserve"> </w:t>
      </w:r>
      <w:r>
        <w:rPr>
          <w:w w:val="120"/>
        </w:rPr>
        <w:t xml:space="preserve">of environmental impacts on human health outcomes. As such, CAHA supports the inclusion of ‘Consideration of environmental impacts in the HTA’ in Consultation Paper 2. This inclusion supports the implementation of Objectives 2 (Health system decarbonisation) and 3 (International collaboration) within the NHCS and are a positive step towards actioning both objectives.” </w:t>
      </w:r>
      <w:r>
        <w:rPr>
          <w:i w:val="0"/>
          <w:w w:val="120"/>
        </w:rPr>
        <w:t>(Climate and Health Alliance)</w:t>
      </w:r>
    </w:p>
    <w:p w14:paraId="36C6D2C8" w14:textId="77777777" w:rsidR="002138FA" w:rsidRDefault="002138FA">
      <w:pPr>
        <w:spacing w:line="252" w:lineRule="auto"/>
        <w:sectPr w:rsidR="002138FA">
          <w:pgSz w:w="11910" w:h="16840"/>
          <w:pgMar w:top="980" w:right="0" w:bottom="760" w:left="800" w:header="0" w:footer="494" w:gutter="0"/>
          <w:cols w:space="720"/>
        </w:sectPr>
      </w:pPr>
    </w:p>
    <w:p w14:paraId="36C6D2C9" w14:textId="77777777" w:rsidR="002138FA" w:rsidRDefault="00A2619F">
      <w:pPr>
        <w:spacing w:before="89"/>
        <w:ind w:left="390"/>
        <w:jc w:val="both"/>
        <w:rPr>
          <w:rFonts w:ascii="Arial" w:hAnsi="Arial"/>
          <w:sz w:val="24"/>
        </w:rPr>
      </w:pPr>
      <w:bookmarkStart w:id="117" w:name="_bookmark117"/>
      <w:bookmarkEnd w:id="117"/>
      <w:r>
        <w:rPr>
          <w:rFonts w:ascii="Arial" w:hAnsi="Arial"/>
          <w:sz w:val="24"/>
        </w:rPr>
        <w:lastRenderedPageBreak/>
        <w:t>Table</w:t>
      </w:r>
      <w:r>
        <w:rPr>
          <w:rFonts w:ascii="Arial" w:hAnsi="Arial"/>
          <w:spacing w:val="-9"/>
          <w:sz w:val="24"/>
        </w:rPr>
        <w:t xml:space="preserve"> </w:t>
      </w:r>
      <w:r>
        <w:rPr>
          <w:rFonts w:ascii="Arial" w:hAnsi="Arial"/>
          <w:sz w:val="24"/>
        </w:rPr>
        <w:t>87.</w:t>
      </w:r>
      <w:r>
        <w:rPr>
          <w:rFonts w:ascii="Arial" w:hAnsi="Arial"/>
          <w:spacing w:val="-9"/>
          <w:sz w:val="24"/>
        </w:rPr>
        <w:t xml:space="preserve"> </w:t>
      </w:r>
      <w:r>
        <w:rPr>
          <w:rFonts w:ascii="Arial" w:hAnsi="Arial"/>
          <w:sz w:val="24"/>
        </w:rPr>
        <w:t>Environmental</w:t>
      </w:r>
      <w:r>
        <w:rPr>
          <w:rFonts w:ascii="Arial" w:hAnsi="Arial"/>
          <w:spacing w:val="-10"/>
          <w:sz w:val="24"/>
        </w:rPr>
        <w:t xml:space="preserve"> </w:t>
      </w:r>
      <w:r>
        <w:rPr>
          <w:rFonts w:ascii="Arial" w:hAnsi="Arial"/>
          <w:sz w:val="24"/>
        </w:rPr>
        <w:t>impact</w:t>
      </w:r>
      <w:r>
        <w:rPr>
          <w:rFonts w:ascii="Arial" w:hAnsi="Arial"/>
          <w:spacing w:val="-9"/>
          <w:sz w:val="24"/>
        </w:rPr>
        <w:t xml:space="preserve"> </w:t>
      </w:r>
      <w:r>
        <w:rPr>
          <w:rFonts w:ascii="Arial" w:hAnsi="Arial"/>
          <w:sz w:val="24"/>
        </w:rPr>
        <w:t>reporting</w:t>
      </w:r>
      <w:r>
        <w:rPr>
          <w:rFonts w:ascii="Arial" w:hAnsi="Arial"/>
          <w:spacing w:val="-6"/>
          <w:sz w:val="24"/>
        </w:rPr>
        <w:t xml:space="preserve"> </w:t>
      </w:r>
      <w:r>
        <w:rPr>
          <w:rFonts w:ascii="Arial" w:hAnsi="Arial"/>
          <w:sz w:val="24"/>
        </w:rPr>
        <w:t>–</w:t>
      </w:r>
      <w:r>
        <w:rPr>
          <w:rFonts w:ascii="Arial" w:hAnsi="Arial"/>
          <w:spacing w:val="-9"/>
          <w:sz w:val="24"/>
        </w:rPr>
        <w:t xml:space="preserve"> </w:t>
      </w:r>
      <w:r>
        <w:rPr>
          <w:rFonts w:ascii="Arial" w:hAnsi="Arial"/>
          <w:sz w:val="24"/>
        </w:rPr>
        <w:t>impact</w:t>
      </w:r>
      <w:r>
        <w:rPr>
          <w:rFonts w:ascii="Arial" w:hAnsi="Arial"/>
          <w:spacing w:val="-9"/>
          <w:sz w:val="24"/>
        </w:rPr>
        <w:t xml:space="preserve"> </w:t>
      </w:r>
      <w:r>
        <w:rPr>
          <w:rFonts w:ascii="Arial" w:hAnsi="Arial"/>
          <w:sz w:val="24"/>
        </w:rPr>
        <w:t>on</w:t>
      </w:r>
      <w:r>
        <w:rPr>
          <w:rFonts w:ascii="Arial" w:hAnsi="Arial"/>
          <w:spacing w:val="-9"/>
          <w:sz w:val="24"/>
        </w:rPr>
        <w:t xml:space="preserve"> </w:t>
      </w:r>
      <w:r>
        <w:rPr>
          <w:rFonts w:ascii="Arial" w:hAnsi="Arial"/>
          <w:sz w:val="24"/>
        </w:rPr>
        <w:t>you/organisation</w:t>
      </w:r>
      <w:r>
        <w:rPr>
          <w:rFonts w:ascii="Arial" w:hAnsi="Arial"/>
          <w:spacing w:val="-9"/>
          <w:sz w:val="24"/>
        </w:rPr>
        <w:t xml:space="preserve"> </w:t>
      </w:r>
      <w:r>
        <w:rPr>
          <w:rFonts w:ascii="Arial" w:hAnsi="Arial"/>
          <w:sz w:val="24"/>
        </w:rPr>
        <w:t>by</w:t>
      </w:r>
      <w:r>
        <w:rPr>
          <w:rFonts w:ascii="Arial" w:hAnsi="Arial"/>
          <w:spacing w:val="-12"/>
          <w:sz w:val="24"/>
        </w:rPr>
        <w:t xml:space="preserve"> </w:t>
      </w:r>
      <w:r>
        <w:rPr>
          <w:rFonts w:ascii="Arial" w:hAnsi="Arial"/>
          <w:sz w:val="24"/>
        </w:rPr>
        <w:t>stakeholder</w:t>
      </w:r>
      <w:r>
        <w:rPr>
          <w:rFonts w:ascii="Arial" w:hAnsi="Arial"/>
          <w:spacing w:val="-9"/>
          <w:sz w:val="24"/>
        </w:rPr>
        <w:t xml:space="preserve"> </w:t>
      </w:r>
      <w:r>
        <w:rPr>
          <w:rFonts w:ascii="Arial" w:hAnsi="Arial"/>
          <w:spacing w:val="-4"/>
          <w:sz w:val="24"/>
        </w:rPr>
        <w:t>type</w:t>
      </w:r>
    </w:p>
    <w:p w14:paraId="36C6D2CA" w14:textId="77777777" w:rsidR="002138FA" w:rsidRDefault="002138FA">
      <w:pPr>
        <w:pStyle w:val="BodyText"/>
        <w:spacing w:before="14"/>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2DB" w14:textId="77777777">
        <w:trPr>
          <w:trHeight w:val="1020"/>
        </w:trPr>
        <w:tc>
          <w:tcPr>
            <w:tcW w:w="2494" w:type="dxa"/>
          </w:tcPr>
          <w:p w14:paraId="36C6D2CB" w14:textId="77777777" w:rsidR="002138FA" w:rsidRDefault="002138FA">
            <w:pPr>
              <w:pStyle w:val="TableParagraph"/>
              <w:spacing w:before="0"/>
              <w:ind w:left="0" w:right="0"/>
              <w:jc w:val="left"/>
              <w:rPr>
                <w:rFonts w:ascii="Times New Roman"/>
              </w:rPr>
            </w:pPr>
          </w:p>
        </w:tc>
        <w:tc>
          <w:tcPr>
            <w:tcW w:w="1021" w:type="dxa"/>
          </w:tcPr>
          <w:p w14:paraId="36C6D2CC" w14:textId="77777777" w:rsidR="002138FA" w:rsidRDefault="002138FA">
            <w:pPr>
              <w:pStyle w:val="TableParagraph"/>
              <w:spacing w:before="92"/>
              <w:ind w:left="0" w:right="0"/>
              <w:jc w:val="left"/>
              <w:rPr>
                <w:rFonts w:ascii="Arial"/>
                <w:sz w:val="18"/>
              </w:rPr>
            </w:pPr>
          </w:p>
          <w:p w14:paraId="36C6D2CD" w14:textId="77777777" w:rsidR="002138FA" w:rsidRDefault="00A2619F">
            <w:pPr>
              <w:pStyle w:val="TableParagraph"/>
              <w:spacing w:before="0"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D2CE" w14:textId="77777777" w:rsidR="002138FA" w:rsidRDefault="002138FA">
            <w:pPr>
              <w:pStyle w:val="TableParagraph"/>
              <w:spacing w:before="202"/>
              <w:ind w:left="0" w:right="0"/>
              <w:jc w:val="left"/>
              <w:rPr>
                <w:rFonts w:ascii="Arial"/>
                <w:sz w:val="18"/>
              </w:rPr>
            </w:pPr>
          </w:p>
          <w:p w14:paraId="36C6D2CF"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D2D0" w14:textId="77777777" w:rsidR="002138FA" w:rsidRDefault="002138FA">
            <w:pPr>
              <w:pStyle w:val="TableParagraph"/>
              <w:spacing w:before="202"/>
              <w:ind w:left="0" w:right="0"/>
              <w:jc w:val="left"/>
              <w:rPr>
                <w:rFonts w:ascii="Arial"/>
                <w:sz w:val="18"/>
              </w:rPr>
            </w:pPr>
          </w:p>
          <w:p w14:paraId="36C6D2D1"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D2D2" w14:textId="77777777" w:rsidR="002138FA" w:rsidRDefault="002138FA">
            <w:pPr>
              <w:pStyle w:val="TableParagraph"/>
              <w:spacing w:before="202"/>
              <w:ind w:left="0" w:right="0"/>
              <w:jc w:val="left"/>
              <w:rPr>
                <w:rFonts w:ascii="Arial"/>
                <w:sz w:val="18"/>
              </w:rPr>
            </w:pPr>
          </w:p>
          <w:p w14:paraId="36C6D2D3"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D2D4" w14:textId="77777777" w:rsidR="002138FA" w:rsidRDefault="002138FA">
            <w:pPr>
              <w:pStyle w:val="TableParagraph"/>
              <w:spacing w:before="92"/>
              <w:ind w:left="0" w:right="0"/>
              <w:jc w:val="left"/>
              <w:rPr>
                <w:rFonts w:ascii="Arial"/>
                <w:sz w:val="18"/>
              </w:rPr>
            </w:pPr>
          </w:p>
          <w:p w14:paraId="36C6D2D5" w14:textId="77777777" w:rsidR="002138FA" w:rsidRDefault="00A2619F">
            <w:pPr>
              <w:pStyle w:val="TableParagraph"/>
              <w:spacing w:before="0"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D2D6" w14:textId="77777777" w:rsidR="002138FA" w:rsidRDefault="002138FA">
            <w:pPr>
              <w:pStyle w:val="TableParagraph"/>
              <w:spacing w:before="92"/>
              <w:ind w:left="0" w:right="0"/>
              <w:jc w:val="left"/>
              <w:rPr>
                <w:rFonts w:ascii="Arial"/>
                <w:sz w:val="18"/>
              </w:rPr>
            </w:pPr>
          </w:p>
          <w:p w14:paraId="36C6D2D7"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D2D8"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D2D9" w14:textId="77777777" w:rsidR="002138FA" w:rsidRDefault="002138FA">
            <w:pPr>
              <w:pStyle w:val="TableParagraph"/>
              <w:spacing w:before="92"/>
              <w:ind w:left="0" w:right="0"/>
              <w:jc w:val="left"/>
              <w:rPr>
                <w:rFonts w:ascii="Arial"/>
                <w:sz w:val="18"/>
              </w:rPr>
            </w:pPr>
          </w:p>
          <w:p w14:paraId="36C6D2DA" w14:textId="77777777" w:rsidR="002138FA" w:rsidRDefault="00A2619F">
            <w:pPr>
              <w:pStyle w:val="TableParagraph"/>
              <w:spacing w:before="0" w:line="254" w:lineRule="auto"/>
              <w:ind w:left="354" w:right="0" w:hanging="149"/>
              <w:jc w:val="left"/>
              <w:rPr>
                <w:rFonts w:ascii="Arial"/>
                <w:sz w:val="18"/>
              </w:rPr>
            </w:pPr>
            <w:r>
              <w:rPr>
                <w:rFonts w:ascii="Arial"/>
                <w:spacing w:val="-4"/>
                <w:sz w:val="18"/>
              </w:rPr>
              <w:t>Sample size</w:t>
            </w:r>
          </w:p>
        </w:tc>
      </w:tr>
      <w:tr w:rsidR="002138FA" w14:paraId="36C6D2E4" w14:textId="77777777">
        <w:trPr>
          <w:trHeight w:val="453"/>
        </w:trPr>
        <w:tc>
          <w:tcPr>
            <w:tcW w:w="2494" w:type="dxa"/>
            <w:tcBorders>
              <w:bottom w:val="dotted" w:sz="4" w:space="0" w:color="000000"/>
            </w:tcBorders>
          </w:tcPr>
          <w:p w14:paraId="36C6D2DC"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D2D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D2DE"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BF4FF"/>
          </w:tcPr>
          <w:p w14:paraId="36C6D2DF" w14:textId="77777777" w:rsidR="002138FA" w:rsidRDefault="00A2619F">
            <w:pPr>
              <w:pStyle w:val="TableParagraph"/>
              <w:rPr>
                <w:rFonts w:ascii="Arial Narrow"/>
                <w:sz w:val="18"/>
              </w:rPr>
            </w:pPr>
            <w:r>
              <w:rPr>
                <w:rFonts w:ascii="Arial Narrow"/>
                <w:spacing w:val="-5"/>
                <w:w w:val="120"/>
                <w:sz w:val="18"/>
              </w:rPr>
              <w:t>17%</w:t>
            </w:r>
          </w:p>
        </w:tc>
        <w:tc>
          <w:tcPr>
            <w:tcW w:w="1020" w:type="dxa"/>
            <w:tcBorders>
              <w:bottom w:val="dotted" w:sz="4" w:space="0" w:color="000000"/>
            </w:tcBorders>
            <w:shd w:val="clear" w:color="auto" w:fill="EBF4FF"/>
          </w:tcPr>
          <w:p w14:paraId="36C6D2E0" w14:textId="77777777" w:rsidR="002138FA" w:rsidRDefault="00A2619F">
            <w:pPr>
              <w:pStyle w:val="TableParagraph"/>
              <w:rPr>
                <w:rFonts w:ascii="Arial Narrow"/>
                <w:sz w:val="18"/>
              </w:rPr>
            </w:pPr>
            <w:r>
              <w:rPr>
                <w:rFonts w:ascii="Arial Narrow"/>
                <w:spacing w:val="-5"/>
                <w:w w:val="120"/>
                <w:sz w:val="18"/>
              </w:rPr>
              <w:t>17%</w:t>
            </w:r>
          </w:p>
        </w:tc>
        <w:tc>
          <w:tcPr>
            <w:tcW w:w="1020" w:type="dxa"/>
            <w:tcBorders>
              <w:bottom w:val="dotted" w:sz="4" w:space="0" w:color="000000"/>
            </w:tcBorders>
            <w:shd w:val="clear" w:color="auto" w:fill="EBF4FF"/>
          </w:tcPr>
          <w:p w14:paraId="36C6D2E1" w14:textId="77777777" w:rsidR="002138FA" w:rsidRDefault="00A2619F">
            <w:pPr>
              <w:pStyle w:val="TableParagraph"/>
              <w:rPr>
                <w:rFonts w:ascii="Arial Narrow"/>
                <w:sz w:val="18"/>
              </w:rPr>
            </w:pPr>
            <w:r>
              <w:rPr>
                <w:rFonts w:ascii="Arial Narrow"/>
                <w:spacing w:val="-5"/>
                <w:w w:val="120"/>
                <w:sz w:val="18"/>
              </w:rPr>
              <w:t>17%</w:t>
            </w:r>
          </w:p>
        </w:tc>
        <w:tc>
          <w:tcPr>
            <w:tcW w:w="1021" w:type="dxa"/>
            <w:tcBorders>
              <w:bottom w:val="dotted" w:sz="4" w:space="0" w:color="000000"/>
            </w:tcBorders>
            <w:shd w:val="clear" w:color="auto" w:fill="C5DFFF"/>
          </w:tcPr>
          <w:p w14:paraId="36C6D2E2" w14:textId="77777777" w:rsidR="002138FA" w:rsidRDefault="00A2619F">
            <w:pPr>
              <w:pStyle w:val="TableParagraph"/>
              <w:ind w:right="48"/>
              <w:rPr>
                <w:rFonts w:ascii="Arial Narrow"/>
                <w:sz w:val="18"/>
              </w:rPr>
            </w:pPr>
            <w:r>
              <w:rPr>
                <w:rFonts w:ascii="Arial Narrow"/>
                <w:spacing w:val="-5"/>
                <w:w w:val="120"/>
                <w:sz w:val="18"/>
              </w:rPr>
              <w:t>50%</w:t>
            </w:r>
          </w:p>
        </w:tc>
        <w:tc>
          <w:tcPr>
            <w:tcW w:w="1020" w:type="dxa"/>
            <w:tcBorders>
              <w:bottom w:val="dotted" w:sz="4" w:space="0" w:color="000000"/>
            </w:tcBorders>
          </w:tcPr>
          <w:p w14:paraId="36C6D2E3"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D2ED" w14:textId="77777777">
        <w:trPr>
          <w:trHeight w:val="455"/>
        </w:trPr>
        <w:tc>
          <w:tcPr>
            <w:tcW w:w="2494" w:type="dxa"/>
            <w:tcBorders>
              <w:top w:val="dotted" w:sz="4" w:space="0" w:color="000000"/>
              <w:bottom w:val="dotted" w:sz="4" w:space="0" w:color="000000"/>
            </w:tcBorders>
          </w:tcPr>
          <w:p w14:paraId="36C6D2E5"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F8FAFF"/>
          </w:tcPr>
          <w:p w14:paraId="36C6D2E6" w14:textId="77777777" w:rsidR="002138FA" w:rsidRDefault="00A2619F">
            <w:pPr>
              <w:pStyle w:val="TableParagraph"/>
              <w:ind w:right="46"/>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shd w:val="clear" w:color="auto" w:fill="F8FAFF"/>
          </w:tcPr>
          <w:p w14:paraId="36C6D2E7" w14:textId="77777777" w:rsidR="002138FA" w:rsidRDefault="00A2619F">
            <w:pPr>
              <w:pStyle w:val="TableParagraph"/>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shd w:val="clear" w:color="auto" w:fill="D3E7FF"/>
          </w:tcPr>
          <w:p w14:paraId="36C6D2E8" w14:textId="77777777" w:rsidR="002138FA" w:rsidRDefault="00A2619F">
            <w:pPr>
              <w:pStyle w:val="TableParagraph"/>
              <w:rPr>
                <w:rFonts w:ascii="Arial Narrow"/>
                <w:sz w:val="18"/>
              </w:rPr>
            </w:pPr>
            <w:r>
              <w:rPr>
                <w:rFonts w:ascii="Arial Narrow"/>
                <w:spacing w:val="-5"/>
                <w:w w:val="120"/>
                <w:sz w:val="18"/>
              </w:rPr>
              <w:t>38%</w:t>
            </w:r>
          </w:p>
        </w:tc>
        <w:tc>
          <w:tcPr>
            <w:tcW w:w="1020" w:type="dxa"/>
            <w:tcBorders>
              <w:top w:val="dotted" w:sz="4" w:space="0" w:color="000000"/>
              <w:bottom w:val="dotted" w:sz="4" w:space="0" w:color="000000"/>
            </w:tcBorders>
            <w:shd w:val="clear" w:color="auto" w:fill="E9F3FF"/>
          </w:tcPr>
          <w:p w14:paraId="36C6D2E9" w14:textId="77777777" w:rsidR="002138FA" w:rsidRDefault="00A2619F">
            <w:pPr>
              <w:pStyle w:val="TableParagraph"/>
              <w:rPr>
                <w:rFonts w:ascii="Arial Narrow"/>
                <w:sz w:val="18"/>
              </w:rPr>
            </w:pPr>
            <w:r>
              <w:rPr>
                <w:rFonts w:ascii="Arial Narrow"/>
                <w:spacing w:val="-5"/>
                <w:w w:val="120"/>
                <w:sz w:val="18"/>
              </w:rPr>
              <w:t>19%</w:t>
            </w:r>
          </w:p>
        </w:tc>
        <w:tc>
          <w:tcPr>
            <w:tcW w:w="1020" w:type="dxa"/>
            <w:tcBorders>
              <w:top w:val="dotted" w:sz="4" w:space="0" w:color="000000"/>
              <w:bottom w:val="dotted" w:sz="4" w:space="0" w:color="000000"/>
            </w:tcBorders>
            <w:shd w:val="clear" w:color="auto" w:fill="F8FAFF"/>
          </w:tcPr>
          <w:p w14:paraId="36C6D2EA" w14:textId="77777777" w:rsidR="002138FA" w:rsidRDefault="00A2619F">
            <w:pPr>
              <w:pStyle w:val="TableParagraph"/>
              <w:rPr>
                <w:rFonts w:ascii="Arial Narrow"/>
                <w:sz w:val="18"/>
              </w:rPr>
            </w:pPr>
            <w:r>
              <w:rPr>
                <w:rFonts w:ascii="Arial Narrow"/>
                <w:spacing w:val="-5"/>
                <w:w w:val="120"/>
                <w:sz w:val="18"/>
              </w:rPr>
              <w:t>6%</w:t>
            </w:r>
          </w:p>
        </w:tc>
        <w:tc>
          <w:tcPr>
            <w:tcW w:w="1021" w:type="dxa"/>
            <w:tcBorders>
              <w:top w:val="dotted" w:sz="4" w:space="0" w:color="000000"/>
              <w:bottom w:val="dotted" w:sz="4" w:space="0" w:color="000000"/>
            </w:tcBorders>
            <w:shd w:val="clear" w:color="auto" w:fill="E1EEFF"/>
          </w:tcPr>
          <w:p w14:paraId="36C6D2EB" w14:textId="77777777" w:rsidR="002138FA" w:rsidRDefault="00A2619F">
            <w:pPr>
              <w:pStyle w:val="TableParagraph"/>
              <w:ind w:right="4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D2EC" w14:textId="77777777" w:rsidR="002138FA" w:rsidRDefault="00A2619F">
            <w:pPr>
              <w:pStyle w:val="TableParagraph"/>
              <w:ind w:right="46"/>
              <w:rPr>
                <w:rFonts w:ascii="Arial Narrow"/>
                <w:sz w:val="18"/>
              </w:rPr>
            </w:pPr>
            <w:r>
              <w:rPr>
                <w:rFonts w:ascii="Arial Narrow"/>
                <w:spacing w:val="-5"/>
                <w:w w:val="120"/>
                <w:sz w:val="18"/>
              </w:rPr>
              <w:t>16</w:t>
            </w:r>
          </w:p>
        </w:tc>
      </w:tr>
      <w:tr w:rsidR="002138FA" w14:paraId="36C6D2F6" w14:textId="77777777">
        <w:trPr>
          <w:trHeight w:val="453"/>
        </w:trPr>
        <w:tc>
          <w:tcPr>
            <w:tcW w:w="2494" w:type="dxa"/>
            <w:tcBorders>
              <w:top w:val="dotted" w:sz="4" w:space="0" w:color="000000"/>
              <w:bottom w:val="dotted" w:sz="4" w:space="0" w:color="000000"/>
            </w:tcBorders>
          </w:tcPr>
          <w:p w14:paraId="36C6D2EE"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D2E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F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4F0FF"/>
          </w:tcPr>
          <w:p w14:paraId="36C6D2F1" w14:textId="77777777" w:rsidR="002138FA" w:rsidRDefault="00A2619F">
            <w:pPr>
              <w:pStyle w:val="TableParagraph"/>
              <w:rPr>
                <w:rFonts w:ascii="Arial Narrow"/>
                <w:sz w:val="18"/>
              </w:rPr>
            </w:pPr>
            <w:r>
              <w:rPr>
                <w:rFonts w:ascii="Arial Narrow"/>
                <w:spacing w:val="-5"/>
                <w:w w:val="120"/>
                <w:sz w:val="18"/>
              </w:rPr>
              <w:t>22%</w:t>
            </w:r>
          </w:p>
        </w:tc>
        <w:tc>
          <w:tcPr>
            <w:tcW w:w="1020" w:type="dxa"/>
            <w:tcBorders>
              <w:top w:val="dotted" w:sz="4" w:space="0" w:color="000000"/>
              <w:bottom w:val="dotted" w:sz="4" w:space="0" w:color="000000"/>
            </w:tcBorders>
            <w:shd w:val="clear" w:color="auto" w:fill="F1F8FF"/>
          </w:tcPr>
          <w:p w14:paraId="36C6D2F2" w14:textId="77777777" w:rsidR="002138FA" w:rsidRDefault="00A2619F">
            <w:pPr>
              <w:pStyle w:val="TableParagraph"/>
              <w:rPr>
                <w:rFonts w:ascii="Arial Narrow"/>
                <w:sz w:val="18"/>
              </w:rPr>
            </w:pPr>
            <w:r>
              <w:rPr>
                <w:rFonts w:ascii="Arial Narrow"/>
                <w:spacing w:val="-5"/>
                <w:w w:val="120"/>
                <w:sz w:val="18"/>
              </w:rPr>
              <w:t>11%</w:t>
            </w:r>
          </w:p>
        </w:tc>
        <w:tc>
          <w:tcPr>
            <w:tcW w:w="1020" w:type="dxa"/>
            <w:tcBorders>
              <w:top w:val="dotted" w:sz="4" w:space="0" w:color="000000"/>
              <w:bottom w:val="dotted" w:sz="4" w:space="0" w:color="000000"/>
            </w:tcBorders>
            <w:shd w:val="clear" w:color="auto" w:fill="B1D4FF"/>
          </w:tcPr>
          <w:p w14:paraId="36C6D2F3" w14:textId="77777777" w:rsidR="002138FA" w:rsidRDefault="00A2619F">
            <w:pPr>
              <w:pStyle w:val="TableParagraph"/>
              <w:rPr>
                <w:rFonts w:ascii="Arial Narrow"/>
                <w:sz w:val="18"/>
              </w:rPr>
            </w:pPr>
            <w:r>
              <w:rPr>
                <w:rFonts w:ascii="Arial Narrow"/>
                <w:spacing w:val="-5"/>
                <w:w w:val="120"/>
                <w:sz w:val="18"/>
              </w:rPr>
              <w:t>67%</w:t>
            </w:r>
          </w:p>
        </w:tc>
        <w:tc>
          <w:tcPr>
            <w:tcW w:w="1021" w:type="dxa"/>
            <w:tcBorders>
              <w:top w:val="dotted" w:sz="4" w:space="0" w:color="000000"/>
              <w:bottom w:val="dotted" w:sz="4" w:space="0" w:color="000000"/>
            </w:tcBorders>
          </w:tcPr>
          <w:p w14:paraId="36C6D2F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F5" w14:textId="77777777" w:rsidR="002138FA" w:rsidRDefault="00A2619F">
            <w:pPr>
              <w:pStyle w:val="TableParagraph"/>
              <w:ind w:right="52"/>
              <w:rPr>
                <w:rFonts w:ascii="Arial Narrow"/>
                <w:sz w:val="18"/>
              </w:rPr>
            </w:pPr>
            <w:r>
              <w:rPr>
                <w:rFonts w:ascii="Arial Narrow"/>
                <w:spacing w:val="-10"/>
                <w:w w:val="120"/>
                <w:sz w:val="18"/>
              </w:rPr>
              <w:t>9</w:t>
            </w:r>
          </w:p>
        </w:tc>
      </w:tr>
      <w:tr w:rsidR="002138FA" w14:paraId="36C6D2FF" w14:textId="77777777">
        <w:trPr>
          <w:trHeight w:val="453"/>
        </w:trPr>
        <w:tc>
          <w:tcPr>
            <w:tcW w:w="2494" w:type="dxa"/>
            <w:tcBorders>
              <w:top w:val="dotted" w:sz="4" w:space="0" w:color="000000"/>
              <w:bottom w:val="dotted" w:sz="4" w:space="0" w:color="000000"/>
            </w:tcBorders>
          </w:tcPr>
          <w:p w14:paraId="36C6D2F7"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D2F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EF6FF"/>
          </w:tcPr>
          <w:p w14:paraId="36C6D2F9" w14:textId="77777777" w:rsidR="002138FA" w:rsidRDefault="00A2619F">
            <w:pPr>
              <w:pStyle w:val="TableParagraph"/>
              <w:rPr>
                <w:rFonts w:ascii="Arial Narrow"/>
                <w:sz w:val="18"/>
              </w:rPr>
            </w:pPr>
            <w:r>
              <w:rPr>
                <w:rFonts w:ascii="Arial Narrow"/>
                <w:spacing w:val="-5"/>
                <w:w w:val="120"/>
                <w:sz w:val="18"/>
              </w:rPr>
              <w:t>14%</w:t>
            </w:r>
          </w:p>
        </w:tc>
        <w:tc>
          <w:tcPr>
            <w:tcW w:w="1020" w:type="dxa"/>
            <w:tcBorders>
              <w:top w:val="dotted" w:sz="4" w:space="0" w:color="000000"/>
              <w:bottom w:val="dotted" w:sz="4" w:space="0" w:color="000000"/>
            </w:tcBorders>
            <w:shd w:val="clear" w:color="auto" w:fill="DEECFF"/>
          </w:tcPr>
          <w:p w14:paraId="36C6D2FA" w14:textId="77777777" w:rsidR="002138FA" w:rsidRDefault="00A2619F">
            <w:pPr>
              <w:pStyle w:val="TableParagraph"/>
              <w:rPr>
                <w:rFonts w:ascii="Arial Narrow"/>
                <w:sz w:val="18"/>
              </w:rPr>
            </w:pPr>
            <w:r>
              <w:rPr>
                <w:rFonts w:ascii="Arial Narrow"/>
                <w:spacing w:val="-5"/>
                <w:w w:val="120"/>
                <w:sz w:val="18"/>
              </w:rPr>
              <w:t>29%</w:t>
            </w:r>
          </w:p>
        </w:tc>
        <w:tc>
          <w:tcPr>
            <w:tcW w:w="1020" w:type="dxa"/>
            <w:tcBorders>
              <w:top w:val="dotted" w:sz="4" w:space="0" w:color="000000"/>
              <w:bottom w:val="dotted" w:sz="4" w:space="0" w:color="000000"/>
            </w:tcBorders>
            <w:shd w:val="clear" w:color="auto" w:fill="CEE3FF"/>
          </w:tcPr>
          <w:p w14:paraId="36C6D2FB" w14:textId="77777777" w:rsidR="002138FA" w:rsidRDefault="00A2619F">
            <w:pPr>
              <w:pStyle w:val="TableParagraph"/>
              <w:rPr>
                <w:rFonts w:ascii="Arial Narrow"/>
                <w:sz w:val="18"/>
              </w:rPr>
            </w:pPr>
            <w:r>
              <w:rPr>
                <w:rFonts w:ascii="Arial Narrow"/>
                <w:spacing w:val="-5"/>
                <w:w w:val="120"/>
                <w:sz w:val="18"/>
              </w:rPr>
              <w:t>43%</w:t>
            </w:r>
          </w:p>
        </w:tc>
        <w:tc>
          <w:tcPr>
            <w:tcW w:w="1020" w:type="dxa"/>
            <w:tcBorders>
              <w:top w:val="dotted" w:sz="4" w:space="0" w:color="000000"/>
              <w:bottom w:val="dotted" w:sz="4" w:space="0" w:color="000000"/>
            </w:tcBorders>
            <w:shd w:val="clear" w:color="auto" w:fill="EEF6FF"/>
          </w:tcPr>
          <w:p w14:paraId="36C6D2FC" w14:textId="77777777" w:rsidR="002138FA" w:rsidRDefault="00A2619F">
            <w:pPr>
              <w:pStyle w:val="TableParagraph"/>
              <w:rPr>
                <w:rFonts w:ascii="Arial Narrow"/>
                <w:sz w:val="18"/>
              </w:rPr>
            </w:pPr>
            <w:r>
              <w:rPr>
                <w:rFonts w:ascii="Arial Narrow"/>
                <w:spacing w:val="-5"/>
                <w:w w:val="120"/>
                <w:sz w:val="18"/>
              </w:rPr>
              <w:t>14%</w:t>
            </w:r>
          </w:p>
        </w:tc>
        <w:tc>
          <w:tcPr>
            <w:tcW w:w="1021" w:type="dxa"/>
            <w:tcBorders>
              <w:top w:val="dotted" w:sz="4" w:space="0" w:color="000000"/>
              <w:bottom w:val="dotted" w:sz="4" w:space="0" w:color="000000"/>
            </w:tcBorders>
          </w:tcPr>
          <w:p w14:paraId="36C6D2FD"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2FE"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D308" w14:textId="77777777">
        <w:trPr>
          <w:trHeight w:val="455"/>
        </w:trPr>
        <w:tc>
          <w:tcPr>
            <w:tcW w:w="2494" w:type="dxa"/>
            <w:tcBorders>
              <w:top w:val="dotted" w:sz="4" w:space="0" w:color="000000"/>
              <w:bottom w:val="dotted" w:sz="4" w:space="0" w:color="000000"/>
            </w:tcBorders>
          </w:tcPr>
          <w:p w14:paraId="36C6D300"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D301"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02"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1EEFF"/>
          </w:tcPr>
          <w:p w14:paraId="36C6D303"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tcPr>
          <w:p w14:paraId="36C6D30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A9D0FF"/>
          </w:tcPr>
          <w:p w14:paraId="36C6D305" w14:textId="77777777" w:rsidR="002138FA" w:rsidRDefault="00A2619F">
            <w:pPr>
              <w:pStyle w:val="TableParagraph"/>
              <w:rPr>
                <w:rFonts w:ascii="Arial Narrow"/>
                <w:sz w:val="18"/>
              </w:rPr>
            </w:pPr>
            <w:r>
              <w:rPr>
                <w:rFonts w:ascii="Arial Narrow"/>
                <w:spacing w:val="-5"/>
                <w:w w:val="120"/>
                <w:sz w:val="18"/>
              </w:rPr>
              <w:t>75%</w:t>
            </w:r>
          </w:p>
        </w:tc>
        <w:tc>
          <w:tcPr>
            <w:tcW w:w="1021" w:type="dxa"/>
            <w:tcBorders>
              <w:top w:val="dotted" w:sz="4" w:space="0" w:color="000000"/>
              <w:bottom w:val="dotted" w:sz="4" w:space="0" w:color="000000"/>
            </w:tcBorders>
          </w:tcPr>
          <w:p w14:paraId="36C6D306"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07" w14:textId="77777777" w:rsidR="002138FA" w:rsidRDefault="00A2619F">
            <w:pPr>
              <w:pStyle w:val="TableParagraph"/>
              <w:ind w:right="52"/>
              <w:rPr>
                <w:rFonts w:ascii="Arial Narrow"/>
                <w:sz w:val="18"/>
              </w:rPr>
            </w:pPr>
            <w:r>
              <w:rPr>
                <w:rFonts w:ascii="Arial Narrow"/>
                <w:spacing w:val="-10"/>
                <w:w w:val="120"/>
                <w:sz w:val="18"/>
              </w:rPr>
              <w:t>4</w:t>
            </w:r>
          </w:p>
        </w:tc>
      </w:tr>
      <w:tr w:rsidR="002138FA" w14:paraId="36C6D311" w14:textId="77777777">
        <w:trPr>
          <w:trHeight w:val="453"/>
        </w:trPr>
        <w:tc>
          <w:tcPr>
            <w:tcW w:w="2494" w:type="dxa"/>
            <w:tcBorders>
              <w:top w:val="dotted" w:sz="4" w:space="0" w:color="000000"/>
              <w:bottom w:val="dotted" w:sz="4" w:space="0" w:color="000000"/>
            </w:tcBorders>
          </w:tcPr>
          <w:p w14:paraId="36C6D309"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D30A"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0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0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0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0E"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8BC0FF"/>
          </w:tcPr>
          <w:p w14:paraId="36C6D30F" w14:textId="77777777" w:rsidR="002138FA" w:rsidRDefault="00A2619F">
            <w:pPr>
              <w:pStyle w:val="TableParagraph"/>
              <w:ind w:right="4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310"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D31A" w14:textId="77777777">
        <w:trPr>
          <w:trHeight w:val="453"/>
        </w:trPr>
        <w:tc>
          <w:tcPr>
            <w:tcW w:w="2494" w:type="dxa"/>
            <w:tcBorders>
              <w:top w:val="dotted" w:sz="4" w:space="0" w:color="000000"/>
              <w:bottom w:val="dotted" w:sz="4" w:space="0" w:color="000000"/>
            </w:tcBorders>
          </w:tcPr>
          <w:p w14:paraId="36C6D312" w14:textId="77777777" w:rsidR="002138FA" w:rsidRDefault="00A2619F">
            <w:pPr>
              <w:pStyle w:val="TableParagraph"/>
              <w:spacing w:before="127"/>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1"/>
                <w:w w:val="120"/>
                <w:sz w:val="18"/>
              </w:rPr>
              <w:t xml:space="preserve"> </w:t>
            </w:r>
            <w:r>
              <w:rPr>
                <w:rFonts w:ascii="Arial Narrow"/>
                <w:w w:val="120"/>
                <w:sz w:val="18"/>
              </w:rPr>
              <w:t>Territory</w:t>
            </w:r>
            <w:r>
              <w:rPr>
                <w:rFonts w:ascii="Arial Narrow"/>
                <w:spacing w:val="-1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D313"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314"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315"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316"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317" w14:textId="77777777" w:rsidR="002138FA" w:rsidRDefault="002138FA">
            <w:pPr>
              <w:pStyle w:val="TableParagraph"/>
              <w:spacing w:before="0"/>
              <w:ind w:left="0" w:right="0"/>
              <w:jc w:val="left"/>
              <w:rPr>
                <w:rFonts w:ascii="Times New Roman"/>
              </w:rPr>
            </w:pPr>
          </w:p>
        </w:tc>
        <w:tc>
          <w:tcPr>
            <w:tcW w:w="1021" w:type="dxa"/>
            <w:tcBorders>
              <w:top w:val="dotted" w:sz="4" w:space="0" w:color="000000"/>
              <w:bottom w:val="dotted" w:sz="4" w:space="0" w:color="000000"/>
            </w:tcBorders>
          </w:tcPr>
          <w:p w14:paraId="36C6D318"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319" w14:textId="77777777" w:rsidR="002138FA" w:rsidRDefault="00A2619F">
            <w:pPr>
              <w:pStyle w:val="TableParagraph"/>
              <w:spacing w:before="127"/>
              <w:ind w:right="52"/>
              <w:rPr>
                <w:rFonts w:ascii="Arial Narrow"/>
                <w:sz w:val="18"/>
              </w:rPr>
            </w:pPr>
            <w:r>
              <w:rPr>
                <w:rFonts w:ascii="Arial Narrow"/>
                <w:spacing w:val="-10"/>
                <w:w w:val="120"/>
                <w:sz w:val="18"/>
              </w:rPr>
              <w:t>0</w:t>
            </w:r>
          </w:p>
        </w:tc>
      </w:tr>
      <w:tr w:rsidR="002138FA" w14:paraId="36C6D323" w14:textId="77777777">
        <w:trPr>
          <w:trHeight w:val="455"/>
        </w:trPr>
        <w:tc>
          <w:tcPr>
            <w:tcW w:w="2494" w:type="dxa"/>
            <w:tcBorders>
              <w:top w:val="dotted" w:sz="4" w:space="0" w:color="000000"/>
            </w:tcBorders>
          </w:tcPr>
          <w:p w14:paraId="36C6D31B"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D31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D31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B9D9FF"/>
          </w:tcPr>
          <w:p w14:paraId="36C6D31E" w14:textId="77777777" w:rsidR="002138FA" w:rsidRDefault="00A2619F">
            <w:pPr>
              <w:pStyle w:val="TableParagraph"/>
              <w:rPr>
                <w:rFonts w:ascii="Arial Narrow"/>
                <w:sz w:val="18"/>
              </w:rPr>
            </w:pPr>
            <w:r>
              <w:rPr>
                <w:rFonts w:ascii="Arial Narrow"/>
                <w:spacing w:val="-5"/>
                <w:w w:val="120"/>
                <w:sz w:val="18"/>
              </w:rPr>
              <w:t>60%</w:t>
            </w:r>
          </w:p>
        </w:tc>
        <w:tc>
          <w:tcPr>
            <w:tcW w:w="1020" w:type="dxa"/>
            <w:tcBorders>
              <w:top w:val="dotted" w:sz="4" w:space="0" w:color="000000"/>
            </w:tcBorders>
          </w:tcPr>
          <w:p w14:paraId="36C6D31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1E6FF"/>
          </w:tcPr>
          <w:p w14:paraId="36C6D320" w14:textId="77777777" w:rsidR="002138FA" w:rsidRDefault="00A2619F">
            <w:pPr>
              <w:pStyle w:val="TableParagraph"/>
              <w:rPr>
                <w:rFonts w:ascii="Arial Narrow"/>
                <w:sz w:val="18"/>
              </w:rPr>
            </w:pPr>
            <w:r>
              <w:rPr>
                <w:rFonts w:ascii="Arial Narrow"/>
                <w:spacing w:val="-5"/>
                <w:w w:val="120"/>
                <w:sz w:val="18"/>
              </w:rPr>
              <w:t>40%</w:t>
            </w:r>
          </w:p>
        </w:tc>
        <w:tc>
          <w:tcPr>
            <w:tcW w:w="1021" w:type="dxa"/>
            <w:tcBorders>
              <w:top w:val="dotted" w:sz="4" w:space="0" w:color="000000"/>
            </w:tcBorders>
          </w:tcPr>
          <w:p w14:paraId="36C6D321"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D322" w14:textId="77777777" w:rsidR="002138FA" w:rsidRDefault="00A2619F">
            <w:pPr>
              <w:pStyle w:val="TableParagraph"/>
              <w:ind w:right="52"/>
              <w:rPr>
                <w:rFonts w:ascii="Arial Narrow"/>
                <w:sz w:val="18"/>
              </w:rPr>
            </w:pPr>
            <w:r>
              <w:rPr>
                <w:rFonts w:ascii="Arial Narrow"/>
                <w:spacing w:val="-10"/>
                <w:w w:val="120"/>
                <w:sz w:val="18"/>
              </w:rPr>
              <w:t>5</w:t>
            </w:r>
          </w:p>
        </w:tc>
      </w:tr>
    </w:tbl>
    <w:p w14:paraId="36C6D324"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325" w14:textId="77777777" w:rsidR="002138FA" w:rsidRDefault="002138FA">
      <w:pPr>
        <w:pStyle w:val="BodyText"/>
        <w:spacing w:before="1"/>
        <w:ind w:left="0"/>
        <w:jc w:val="left"/>
        <w:rPr>
          <w:i w:val="0"/>
          <w:sz w:val="26"/>
        </w:rPr>
      </w:pPr>
    </w:p>
    <w:p w14:paraId="36C6D326" w14:textId="77777777" w:rsidR="002138FA" w:rsidRDefault="00A2619F">
      <w:pPr>
        <w:pStyle w:val="Heading3"/>
        <w:spacing w:line="252" w:lineRule="auto"/>
        <w:ind w:right="961"/>
      </w:pPr>
      <w:r>
        <w:rPr>
          <w:w w:val="120"/>
        </w:rPr>
        <w:t xml:space="preserve">There was some support from these groups for the option to report environmental impacts, </w:t>
      </w:r>
      <w:r>
        <w:rPr>
          <w:w w:val="115"/>
        </w:rPr>
        <w:t xml:space="preserve">however some responded that they did not know what the impact would be on their organisation, and they highlighted the need for more specific information before they could support the option. </w:t>
      </w:r>
      <w:r>
        <w:rPr>
          <w:w w:val="120"/>
        </w:rPr>
        <w:t>Stakeholders called for more consultation on this option.</w:t>
      </w:r>
    </w:p>
    <w:p w14:paraId="36C6D327" w14:textId="77777777" w:rsidR="002138FA" w:rsidRDefault="00A2619F">
      <w:pPr>
        <w:pStyle w:val="BodyText"/>
        <w:spacing w:before="264" w:line="252" w:lineRule="auto"/>
        <w:ind w:right="961"/>
        <w:rPr>
          <w:i w:val="0"/>
        </w:rPr>
      </w:pPr>
      <w:r>
        <w:rPr>
          <w:w w:val="120"/>
        </w:rPr>
        <w:t>“Given the particularly</w:t>
      </w:r>
      <w:r>
        <w:rPr>
          <w:spacing w:val="-2"/>
          <w:w w:val="120"/>
        </w:rPr>
        <w:t xml:space="preserve"> </w:t>
      </w:r>
      <w:r>
        <w:rPr>
          <w:w w:val="120"/>
        </w:rPr>
        <w:t>harmful impact that the</w:t>
      </w:r>
      <w:r>
        <w:rPr>
          <w:spacing w:val="-2"/>
          <w:w w:val="120"/>
        </w:rPr>
        <w:t xml:space="preserve"> </w:t>
      </w:r>
      <w:r>
        <w:rPr>
          <w:w w:val="120"/>
        </w:rPr>
        <w:t>effects of climate change have</w:t>
      </w:r>
      <w:r>
        <w:rPr>
          <w:spacing w:val="-2"/>
          <w:w w:val="120"/>
        </w:rPr>
        <w:t xml:space="preserve"> </w:t>
      </w:r>
      <w:r>
        <w:rPr>
          <w:w w:val="120"/>
        </w:rPr>
        <w:t>on the health</w:t>
      </w:r>
      <w:r>
        <w:rPr>
          <w:spacing w:val="-1"/>
          <w:w w:val="120"/>
        </w:rPr>
        <w:t xml:space="preserve"> </w:t>
      </w:r>
      <w:r>
        <w:rPr>
          <w:w w:val="120"/>
        </w:rPr>
        <w:t xml:space="preserve">of people with asthma and the significant contribution of health technologies to climate change, </w:t>
      </w:r>
      <w:r>
        <w:rPr>
          <w:w w:val="115"/>
        </w:rPr>
        <w:t xml:space="preserve">appropriately resourced, planned and co-designed environmental impact reporting could be very </w:t>
      </w:r>
      <w:r>
        <w:rPr>
          <w:w w:val="120"/>
        </w:rPr>
        <w:t>positive on consumers</w:t>
      </w:r>
      <w:r>
        <w:rPr>
          <w:spacing w:val="-2"/>
          <w:w w:val="120"/>
        </w:rPr>
        <w:t xml:space="preserve"> </w:t>
      </w:r>
      <w:r>
        <w:rPr>
          <w:w w:val="120"/>
        </w:rPr>
        <w:t xml:space="preserve">and Asthma Australia.” </w:t>
      </w:r>
      <w:r>
        <w:rPr>
          <w:i w:val="0"/>
          <w:w w:val="120"/>
        </w:rPr>
        <w:t>(Asthma Australia)</w:t>
      </w:r>
    </w:p>
    <w:p w14:paraId="36C6D328" w14:textId="77777777" w:rsidR="002138FA" w:rsidRDefault="00A2619F">
      <w:pPr>
        <w:pStyle w:val="BodyText"/>
        <w:spacing w:before="265" w:line="254" w:lineRule="auto"/>
        <w:ind w:right="967"/>
        <w:rPr>
          <w:i w:val="0"/>
        </w:rPr>
      </w:pPr>
      <w:r>
        <w:rPr>
          <w:w w:val="115"/>
        </w:rPr>
        <w:t xml:space="preserve">“In principle, CHF welcomes and supports environmental impact reporting. However, the options </w:t>
      </w:r>
      <w:r>
        <w:rPr>
          <w:w w:val="120"/>
        </w:rPr>
        <w:t xml:space="preserve">in this section are too vague and will require more specific consultation prior to design and implementation.” </w:t>
      </w:r>
      <w:r>
        <w:rPr>
          <w:i w:val="0"/>
          <w:w w:val="120"/>
        </w:rPr>
        <w:t>(Consumers Health Forum of Australia)</w:t>
      </w:r>
    </w:p>
    <w:p w14:paraId="36C6D329" w14:textId="77777777" w:rsidR="002138FA" w:rsidRDefault="00A2619F">
      <w:pPr>
        <w:pStyle w:val="Heading2"/>
        <w:spacing w:before="238"/>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32A" w14:textId="77777777" w:rsidR="002138FA" w:rsidRDefault="002138FA">
      <w:pPr>
        <w:pStyle w:val="BodyText"/>
        <w:ind w:left="0"/>
        <w:jc w:val="left"/>
        <w:rPr>
          <w:i w:val="0"/>
          <w:sz w:val="26"/>
        </w:rPr>
      </w:pPr>
    </w:p>
    <w:p w14:paraId="36C6D32B" w14:textId="77777777" w:rsidR="002138FA" w:rsidRDefault="00A2619F">
      <w:pPr>
        <w:pStyle w:val="Heading3"/>
        <w:spacing w:line="252" w:lineRule="auto"/>
        <w:ind w:right="959"/>
      </w:pPr>
      <w:r>
        <w:rPr>
          <w:w w:val="120"/>
        </w:rPr>
        <w:t>Pharmaceutical</w:t>
      </w:r>
      <w:r>
        <w:rPr>
          <w:spacing w:val="-1"/>
          <w:w w:val="120"/>
        </w:rPr>
        <w:t xml:space="preserve"> </w:t>
      </w:r>
      <w:r>
        <w:rPr>
          <w:w w:val="120"/>
        </w:rPr>
        <w:t>/</w:t>
      </w:r>
      <w:r>
        <w:rPr>
          <w:spacing w:val="-3"/>
          <w:w w:val="120"/>
        </w:rPr>
        <w:t xml:space="preserve"> </w:t>
      </w:r>
      <w:r>
        <w:rPr>
          <w:w w:val="120"/>
        </w:rPr>
        <w:t>Medical</w:t>
      </w:r>
      <w:r>
        <w:rPr>
          <w:spacing w:val="-3"/>
          <w:w w:val="120"/>
        </w:rPr>
        <w:t xml:space="preserve"> </w:t>
      </w:r>
      <w:r>
        <w:rPr>
          <w:w w:val="120"/>
        </w:rPr>
        <w:t>Technology</w:t>
      </w:r>
      <w:r>
        <w:rPr>
          <w:spacing w:val="-1"/>
          <w:w w:val="120"/>
        </w:rPr>
        <w:t xml:space="preserve"> </w:t>
      </w:r>
      <w:r>
        <w:rPr>
          <w:w w:val="120"/>
        </w:rPr>
        <w:t>companies</w:t>
      </w:r>
      <w:r>
        <w:rPr>
          <w:spacing w:val="-2"/>
          <w:w w:val="120"/>
        </w:rPr>
        <w:t xml:space="preserve"> </w:t>
      </w:r>
      <w:r>
        <w:rPr>
          <w:w w:val="120"/>
        </w:rPr>
        <w:t>were</w:t>
      </w:r>
      <w:r>
        <w:rPr>
          <w:spacing w:val="-3"/>
          <w:w w:val="120"/>
        </w:rPr>
        <w:t xml:space="preserve"> </w:t>
      </w:r>
      <w:r>
        <w:rPr>
          <w:w w:val="120"/>
        </w:rPr>
        <w:t>supportive</w:t>
      </w:r>
      <w:r>
        <w:rPr>
          <w:spacing w:val="-3"/>
          <w:w w:val="120"/>
        </w:rPr>
        <w:t xml:space="preserve"> </w:t>
      </w:r>
      <w:r>
        <w:rPr>
          <w:w w:val="120"/>
        </w:rPr>
        <w:t>of</w:t>
      </w:r>
      <w:r>
        <w:rPr>
          <w:spacing w:val="-2"/>
          <w:w w:val="120"/>
        </w:rPr>
        <w:t xml:space="preserve"> </w:t>
      </w:r>
      <w:r>
        <w:rPr>
          <w:w w:val="120"/>
        </w:rPr>
        <w:t>the need</w:t>
      </w:r>
      <w:r>
        <w:rPr>
          <w:spacing w:val="-4"/>
          <w:w w:val="120"/>
        </w:rPr>
        <w:t xml:space="preserve"> </w:t>
      </w:r>
      <w:r>
        <w:rPr>
          <w:w w:val="120"/>
        </w:rPr>
        <w:t>and</w:t>
      </w:r>
      <w:r>
        <w:rPr>
          <w:spacing w:val="-2"/>
          <w:w w:val="120"/>
        </w:rPr>
        <w:t xml:space="preserve"> </w:t>
      </w:r>
      <w:r>
        <w:rPr>
          <w:w w:val="120"/>
        </w:rPr>
        <w:t>premise</w:t>
      </w:r>
      <w:r>
        <w:rPr>
          <w:spacing w:val="-3"/>
          <w:w w:val="120"/>
        </w:rPr>
        <w:t xml:space="preserve"> </w:t>
      </w:r>
      <w:r>
        <w:rPr>
          <w:w w:val="120"/>
        </w:rPr>
        <w:t>of environmental</w:t>
      </w:r>
      <w:r>
        <w:rPr>
          <w:spacing w:val="-3"/>
          <w:w w:val="120"/>
        </w:rPr>
        <w:t xml:space="preserve"> </w:t>
      </w:r>
      <w:r>
        <w:rPr>
          <w:w w:val="120"/>
        </w:rPr>
        <w:t>reporting</w:t>
      </w:r>
      <w:r>
        <w:rPr>
          <w:spacing w:val="-3"/>
          <w:w w:val="120"/>
        </w:rPr>
        <w:t xml:space="preserve"> </w:t>
      </w:r>
      <w:r>
        <w:rPr>
          <w:w w:val="120"/>
        </w:rPr>
        <w:t>but</w:t>
      </w:r>
      <w:r>
        <w:rPr>
          <w:spacing w:val="-2"/>
          <w:w w:val="120"/>
        </w:rPr>
        <w:t xml:space="preserve"> </w:t>
      </w:r>
      <w:r>
        <w:rPr>
          <w:w w:val="120"/>
        </w:rPr>
        <w:t>were not</w:t>
      </w:r>
      <w:r>
        <w:rPr>
          <w:spacing w:val="-1"/>
          <w:w w:val="120"/>
        </w:rPr>
        <w:t xml:space="preserve"> </w:t>
      </w:r>
      <w:r>
        <w:rPr>
          <w:w w:val="120"/>
        </w:rPr>
        <w:t>sure</w:t>
      </w:r>
      <w:r>
        <w:rPr>
          <w:spacing w:val="-1"/>
          <w:w w:val="120"/>
        </w:rPr>
        <w:t xml:space="preserve"> </w:t>
      </w:r>
      <w:r>
        <w:rPr>
          <w:w w:val="120"/>
        </w:rPr>
        <w:t>how</w:t>
      </w:r>
      <w:r>
        <w:rPr>
          <w:spacing w:val="-2"/>
          <w:w w:val="120"/>
        </w:rPr>
        <w:t xml:space="preserve"> </w:t>
      </w:r>
      <w:r>
        <w:rPr>
          <w:w w:val="120"/>
        </w:rPr>
        <w:t>this</w:t>
      </w:r>
      <w:r>
        <w:rPr>
          <w:spacing w:val="-2"/>
          <w:w w:val="120"/>
        </w:rPr>
        <w:t xml:space="preserve"> </w:t>
      </w:r>
      <w:r>
        <w:rPr>
          <w:w w:val="120"/>
        </w:rPr>
        <w:t>contributed</w:t>
      </w:r>
      <w:r>
        <w:rPr>
          <w:spacing w:val="-2"/>
          <w:w w:val="120"/>
        </w:rPr>
        <w:t xml:space="preserve"> </w:t>
      </w:r>
      <w:r>
        <w:rPr>
          <w:w w:val="120"/>
        </w:rPr>
        <w:t>to accelerated</w:t>
      </w:r>
      <w:r>
        <w:rPr>
          <w:spacing w:val="-1"/>
          <w:w w:val="120"/>
        </w:rPr>
        <w:t xml:space="preserve"> </w:t>
      </w:r>
      <w:r>
        <w:rPr>
          <w:w w:val="120"/>
        </w:rPr>
        <w:t>patient</w:t>
      </w:r>
      <w:r>
        <w:rPr>
          <w:spacing w:val="-2"/>
          <w:w w:val="120"/>
        </w:rPr>
        <w:t xml:space="preserve"> </w:t>
      </w:r>
      <w:r>
        <w:rPr>
          <w:w w:val="120"/>
        </w:rPr>
        <w:t xml:space="preserve">access. One company proposed that environmental planning should be managed under TGA </w:t>
      </w:r>
      <w:r>
        <w:rPr>
          <w:w w:val="115"/>
        </w:rPr>
        <w:t xml:space="preserve">requirements and streamlined through one government department. Companies recommended </w:t>
      </w:r>
      <w:r>
        <w:rPr>
          <w:w w:val="120"/>
        </w:rPr>
        <w:t>careful and considerable consultation with industry to determine requirements and the appropriate timing to establish them.</w:t>
      </w:r>
    </w:p>
    <w:p w14:paraId="36C6D32C" w14:textId="77777777" w:rsidR="002138FA" w:rsidRDefault="00A2619F">
      <w:pPr>
        <w:pStyle w:val="BodyText"/>
        <w:spacing w:before="268" w:line="252" w:lineRule="auto"/>
        <w:ind w:right="959"/>
        <w:rPr>
          <w:i w:val="0"/>
        </w:rPr>
      </w:pPr>
      <w:r>
        <w:rPr>
          <w:w w:val="115"/>
        </w:rPr>
        <w:t>“Boehringer Ingelheim supports the underlying premise of the need to embed sustainability across all industries. However, further detail is required to understand the proposed environmental impact reporting obligations. Furthermore, any proposed changes should not</w:t>
      </w:r>
      <w:r>
        <w:rPr>
          <w:spacing w:val="40"/>
          <w:w w:val="115"/>
        </w:rPr>
        <w:t xml:space="preserve"> </w:t>
      </w:r>
      <w:r>
        <w:rPr>
          <w:w w:val="115"/>
        </w:rPr>
        <w:t xml:space="preserve">make the submission process more onerous and detract from the fundamental issue of faster patient access.” </w:t>
      </w:r>
      <w:r>
        <w:rPr>
          <w:i w:val="0"/>
          <w:w w:val="115"/>
        </w:rPr>
        <w:t>(Boehringer Ingelheim)</w:t>
      </w:r>
    </w:p>
    <w:p w14:paraId="36C6D32D" w14:textId="77777777" w:rsidR="002138FA" w:rsidRDefault="002138FA">
      <w:pPr>
        <w:spacing w:line="252" w:lineRule="auto"/>
        <w:sectPr w:rsidR="002138FA">
          <w:pgSz w:w="11910" w:h="16840"/>
          <w:pgMar w:top="980" w:right="0" w:bottom="760" w:left="800" w:header="0" w:footer="494" w:gutter="0"/>
          <w:cols w:space="720"/>
        </w:sectPr>
      </w:pPr>
    </w:p>
    <w:p w14:paraId="36C6D32E" w14:textId="77777777" w:rsidR="002138FA" w:rsidRDefault="00A2619F">
      <w:pPr>
        <w:pStyle w:val="BodyText"/>
        <w:spacing w:before="87" w:line="254" w:lineRule="auto"/>
        <w:ind w:right="960"/>
        <w:rPr>
          <w:i w:val="0"/>
        </w:rPr>
      </w:pPr>
      <w:r>
        <w:rPr>
          <w:w w:val="115"/>
        </w:rPr>
        <w:lastRenderedPageBreak/>
        <w:t>“Environmental impact reporting should be managed under TGA requirements, including manufacturing standards, including packaging. All of the points mentioned are valid, however if we can streamline through one government department that would be ideal, because the same data</w:t>
      </w:r>
      <w:r>
        <w:rPr>
          <w:spacing w:val="33"/>
          <w:w w:val="115"/>
        </w:rPr>
        <w:t xml:space="preserve"> </w:t>
      </w:r>
      <w:r>
        <w:rPr>
          <w:w w:val="115"/>
        </w:rPr>
        <w:t>would be reported and would only</w:t>
      </w:r>
      <w:r>
        <w:rPr>
          <w:spacing w:val="33"/>
          <w:w w:val="115"/>
        </w:rPr>
        <w:t xml:space="preserve"> </w:t>
      </w:r>
      <w:r>
        <w:rPr>
          <w:w w:val="115"/>
        </w:rPr>
        <w:t>add to</w:t>
      </w:r>
      <w:r>
        <w:rPr>
          <w:spacing w:val="33"/>
          <w:w w:val="115"/>
        </w:rPr>
        <w:t xml:space="preserve"> </w:t>
      </w:r>
      <w:r>
        <w:rPr>
          <w:w w:val="115"/>
        </w:rPr>
        <w:t>duplication.”</w:t>
      </w:r>
      <w:r>
        <w:rPr>
          <w:spacing w:val="39"/>
          <w:w w:val="115"/>
        </w:rPr>
        <w:t xml:space="preserve"> </w:t>
      </w:r>
      <w:r>
        <w:rPr>
          <w:i w:val="0"/>
          <w:w w:val="115"/>
        </w:rPr>
        <w:t>(Antengene Australia)</w:t>
      </w:r>
    </w:p>
    <w:p w14:paraId="36C6D32F" w14:textId="77777777" w:rsidR="002138FA" w:rsidRDefault="00A2619F">
      <w:pPr>
        <w:pStyle w:val="BodyText"/>
        <w:spacing w:before="256" w:line="252" w:lineRule="auto"/>
        <w:ind w:right="972"/>
        <w:rPr>
          <w:i w:val="0"/>
        </w:rPr>
      </w:pPr>
      <w:r>
        <w:rPr>
          <w:w w:val="120"/>
        </w:rPr>
        <w:t>“This</w:t>
      </w:r>
      <w:r>
        <w:rPr>
          <w:spacing w:val="-4"/>
          <w:w w:val="120"/>
        </w:rPr>
        <w:t xml:space="preserve"> </w:t>
      </w:r>
      <w:r>
        <w:rPr>
          <w:w w:val="120"/>
        </w:rPr>
        <w:t>potentially</w:t>
      </w:r>
      <w:r>
        <w:rPr>
          <w:spacing w:val="-4"/>
          <w:w w:val="120"/>
        </w:rPr>
        <w:t xml:space="preserve"> </w:t>
      </w:r>
      <w:r>
        <w:rPr>
          <w:w w:val="120"/>
        </w:rPr>
        <w:t>more</w:t>
      </w:r>
      <w:r>
        <w:rPr>
          <w:spacing w:val="-4"/>
          <w:w w:val="120"/>
        </w:rPr>
        <w:t xml:space="preserve"> </w:t>
      </w:r>
      <w:r>
        <w:rPr>
          <w:w w:val="120"/>
        </w:rPr>
        <w:t>work</w:t>
      </w:r>
      <w:r>
        <w:rPr>
          <w:spacing w:val="-4"/>
          <w:w w:val="120"/>
        </w:rPr>
        <w:t xml:space="preserve"> </w:t>
      </w:r>
      <w:r>
        <w:rPr>
          <w:w w:val="120"/>
        </w:rPr>
        <w:t>for</w:t>
      </w:r>
      <w:r>
        <w:rPr>
          <w:spacing w:val="-3"/>
          <w:w w:val="120"/>
        </w:rPr>
        <w:t xml:space="preserve"> </w:t>
      </w:r>
      <w:r>
        <w:rPr>
          <w:w w:val="120"/>
        </w:rPr>
        <w:t>companies</w:t>
      </w:r>
      <w:r>
        <w:rPr>
          <w:spacing w:val="-3"/>
          <w:w w:val="120"/>
        </w:rPr>
        <w:t xml:space="preserve"> </w:t>
      </w:r>
      <w:r>
        <w:rPr>
          <w:w w:val="120"/>
        </w:rPr>
        <w:t>that</w:t>
      </w:r>
      <w:r>
        <w:rPr>
          <w:spacing w:val="-4"/>
          <w:w w:val="120"/>
        </w:rPr>
        <w:t xml:space="preserve"> </w:t>
      </w:r>
      <w:r>
        <w:rPr>
          <w:w w:val="120"/>
        </w:rPr>
        <w:t>are</w:t>
      </w:r>
      <w:r>
        <w:rPr>
          <w:spacing w:val="-4"/>
          <w:w w:val="120"/>
        </w:rPr>
        <w:t xml:space="preserve"> </w:t>
      </w:r>
      <w:r>
        <w:rPr>
          <w:w w:val="120"/>
        </w:rPr>
        <w:t>largely</w:t>
      </w:r>
      <w:r>
        <w:rPr>
          <w:spacing w:val="-3"/>
          <w:w w:val="120"/>
        </w:rPr>
        <w:t xml:space="preserve"> </w:t>
      </w:r>
      <w:r>
        <w:rPr>
          <w:w w:val="120"/>
        </w:rPr>
        <w:t>neutral,</w:t>
      </w:r>
      <w:r>
        <w:rPr>
          <w:spacing w:val="-3"/>
          <w:w w:val="120"/>
        </w:rPr>
        <w:t xml:space="preserve"> </w:t>
      </w:r>
      <w:r>
        <w:rPr>
          <w:w w:val="120"/>
        </w:rPr>
        <w:t>and</w:t>
      </w:r>
      <w:r>
        <w:rPr>
          <w:spacing w:val="-5"/>
          <w:w w:val="120"/>
        </w:rPr>
        <w:t xml:space="preserve"> </w:t>
      </w:r>
      <w:r>
        <w:rPr>
          <w:w w:val="120"/>
        </w:rPr>
        <w:t>difficult</w:t>
      </w:r>
      <w:r>
        <w:rPr>
          <w:spacing w:val="-4"/>
          <w:w w:val="120"/>
        </w:rPr>
        <w:t xml:space="preserve"> </w:t>
      </w:r>
      <w:r>
        <w:rPr>
          <w:w w:val="120"/>
        </w:rPr>
        <w:t>to</w:t>
      </w:r>
      <w:r>
        <w:rPr>
          <w:spacing w:val="-4"/>
          <w:w w:val="120"/>
        </w:rPr>
        <w:t xml:space="preserve"> </w:t>
      </w:r>
      <w:r>
        <w:rPr>
          <w:w w:val="120"/>
        </w:rPr>
        <w:t>see</w:t>
      </w:r>
      <w:r>
        <w:rPr>
          <w:spacing w:val="-4"/>
          <w:w w:val="120"/>
        </w:rPr>
        <w:t xml:space="preserve"> </w:t>
      </w:r>
      <w:r>
        <w:rPr>
          <w:w w:val="120"/>
        </w:rPr>
        <w:t>how</w:t>
      </w:r>
      <w:r>
        <w:rPr>
          <w:spacing w:val="-2"/>
          <w:w w:val="120"/>
        </w:rPr>
        <w:t xml:space="preserve"> </w:t>
      </w:r>
      <w:r>
        <w:rPr>
          <w:w w:val="120"/>
        </w:rPr>
        <w:t xml:space="preserve">this contributes to more timely access.” </w:t>
      </w:r>
      <w:r>
        <w:rPr>
          <w:i w:val="0"/>
          <w:w w:val="120"/>
        </w:rPr>
        <w:t>(Amgen)</w:t>
      </w:r>
    </w:p>
    <w:p w14:paraId="36C6D330" w14:textId="77777777" w:rsidR="002138FA" w:rsidRDefault="00A2619F">
      <w:pPr>
        <w:pStyle w:val="BodyText"/>
        <w:spacing w:before="261" w:line="252" w:lineRule="auto"/>
        <w:ind w:right="962"/>
        <w:rPr>
          <w:i w:val="0"/>
        </w:rPr>
      </w:pPr>
      <w:r>
        <w:rPr>
          <w:w w:val="120"/>
        </w:rPr>
        <w:t>“While</w:t>
      </w:r>
      <w:r>
        <w:rPr>
          <w:spacing w:val="-3"/>
          <w:w w:val="120"/>
        </w:rPr>
        <w:t xml:space="preserve"> </w:t>
      </w:r>
      <w:r>
        <w:rPr>
          <w:w w:val="120"/>
        </w:rPr>
        <w:t>environment</w:t>
      </w:r>
      <w:r>
        <w:rPr>
          <w:spacing w:val="-4"/>
          <w:w w:val="120"/>
        </w:rPr>
        <w:t xml:space="preserve"> </w:t>
      </w:r>
      <w:r>
        <w:rPr>
          <w:w w:val="120"/>
        </w:rPr>
        <w:t>impact</w:t>
      </w:r>
      <w:r>
        <w:rPr>
          <w:spacing w:val="-5"/>
          <w:w w:val="120"/>
        </w:rPr>
        <w:t xml:space="preserve"> </w:t>
      </w:r>
      <w:r>
        <w:rPr>
          <w:w w:val="120"/>
        </w:rPr>
        <w:t>reporting</w:t>
      </w:r>
      <w:r>
        <w:rPr>
          <w:spacing w:val="-4"/>
          <w:w w:val="120"/>
        </w:rPr>
        <w:t xml:space="preserve"> </w:t>
      </w:r>
      <w:r>
        <w:rPr>
          <w:w w:val="120"/>
        </w:rPr>
        <w:t>is</w:t>
      </w:r>
      <w:r>
        <w:rPr>
          <w:spacing w:val="-4"/>
          <w:w w:val="120"/>
        </w:rPr>
        <w:t xml:space="preserve"> </w:t>
      </w:r>
      <w:r>
        <w:rPr>
          <w:w w:val="120"/>
        </w:rPr>
        <w:t>important,</w:t>
      </w:r>
      <w:r>
        <w:rPr>
          <w:spacing w:val="-4"/>
          <w:w w:val="120"/>
        </w:rPr>
        <w:t xml:space="preserve"> </w:t>
      </w:r>
      <w:r>
        <w:rPr>
          <w:w w:val="120"/>
        </w:rPr>
        <w:t>this</w:t>
      </w:r>
      <w:r>
        <w:rPr>
          <w:spacing w:val="-4"/>
          <w:w w:val="120"/>
        </w:rPr>
        <w:t xml:space="preserve"> </w:t>
      </w:r>
      <w:r>
        <w:rPr>
          <w:w w:val="120"/>
        </w:rPr>
        <w:t>itself</w:t>
      </w:r>
      <w:r>
        <w:rPr>
          <w:spacing w:val="-3"/>
          <w:w w:val="120"/>
        </w:rPr>
        <w:t xml:space="preserve"> </w:t>
      </w:r>
      <w:r>
        <w:rPr>
          <w:w w:val="120"/>
        </w:rPr>
        <w:t>does</w:t>
      </w:r>
      <w:r>
        <w:rPr>
          <w:spacing w:val="-6"/>
          <w:w w:val="120"/>
        </w:rPr>
        <w:t xml:space="preserve"> </w:t>
      </w:r>
      <w:r>
        <w:rPr>
          <w:w w:val="120"/>
        </w:rPr>
        <w:t>not contribute</w:t>
      </w:r>
      <w:r>
        <w:rPr>
          <w:spacing w:val="-4"/>
          <w:w w:val="120"/>
        </w:rPr>
        <w:t xml:space="preserve"> </w:t>
      </w:r>
      <w:r>
        <w:rPr>
          <w:w w:val="120"/>
        </w:rPr>
        <w:t>to</w:t>
      </w:r>
      <w:r>
        <w:rPr>
          <w:spacing w:val="-4"/>
          <w:w w:val="120"/>
        </w:rPr>
        <w:t xml:space="preserve"> </w:t>
      </w:r>
      <w:r>
        <w:rPr>
          <w:w w:val="120"/>
        </w:rPr>
        <w:t xml:space="preserve">accelerated patient access and therefore is not considered relevant to the HTA Review or a priority for implementation.” </w:t>
      </w:r>
      <w:r>
        <w:rPr>
          <w:i w:val="0"/>
          <w:w w:val="120"/>
        </w:rPr>
        <w:t>(Eli Lilly Australia)</w:t>
      </w:r>
    </w:p>
    <w:p w14:paraId="36C6D331" w14:textId="77777777" w:rsidR="002138FA" w:rsidRDefault="00A2619F">
      <w:pPr>
        <w:pStyle w:val="BodyText"/>
        <w:spacing w:before="263" w:line="252" w:lineRule="auto"/>
        <w:ind w:right="960"/>
        <w:rPr>
          <w:i w:val="0"/>
        </w:rPr>
      </w:pPr>
      <w:r>
        <w:rPr>
          <w:i w:val="0"/>
          <w:w w:val="115"/>
        </w:rPr>
        <w:t>“</w:t>
      </w:r>
      <w:r>
        <w:rPr>
          <w:w w:val="115"/>
        </w:rPr>
        <w:t>Bayer is committed to environmental sustainability; however, this option needs further consideration</w:t>
      </w:r>
      <w:r>
        <w:rPr>
          <w:spacing w:val="19"/>
          <w:w w:val="115"/>
        </w:rPr>
        <w:t xml:space="preserve"> </w:t>
      </w:r>
      <w:r>
        <w:rPr>
          <w:w w:val="115"/>
        </w:rPr>
        <w:t>and</w:t>
      </w:r>
      <w:r>
        <w:rPr>
          <w:spacing w:val="17"/>
          <w:w w:val="115"/>
        </w:rPr>
        <w:t xml:space="preserve"> </w:t>
      </w:r>
      <w:r>
        <w:rPr>
          <w:w w:val="115"/>
        </w:rPr>
        <w:t>development</w:t>
      </w:r>
      <w:r>
        <w:rPr>
          <w:spacing w:val="17"/>
          <w:w w:val="115"/>
        </w:rPr>
        <w:t xml:space="preserve"> </w:t>
      </w:r>
      <w:r>
        <w:rPr>
          <w:w w:val="115"/>
        </w:rPr>
        <w:t>to</w:t>
      </w:r>
      <w:r>
        <w:rPr>
          <w:spacing w:val="18"/>
          <w:w w:val="115"/>
        </w:rPr>
        <w:t xml:space="preserve"> </w:t>
      </w:r>
      <w:r>
        <w:rPr>
          <w:w w:val="115"/>
        </w:rPr>
        <w:t>ensure</w:t>
      </w:r>
      <w:r>
        <w:rPr>
          <w:spacing w:val="18"/>
          <w:w w:val="115"/>
        </w:rPr>
        <w:t xml:space="preserve"> </w:t>
      </w:r>
      <w:r>
        <w:rPr>
          <w:w w:val="115"/>
        </w:rPr>
        <w:t>measures</w:t>
      </w:r>
      <w:r>
        <w:rPr>
          <w:spacing w:val="18"/>
          <w:w w:val="115"/>
        </w:rPr>
        <w:t xml:space="preserve"> </w:t>
      </w:r>
      <w:r>
        <w:rPr>
          <w:w w:val="115"/>
        </w:rPr>
        <w:t>are</w:t>
      </w:r>
      <w:r>
        <w:rPr>
          <w:spacing w:val="18"/>
          <w:w w:val="115"/>
        </w:rPr>
        <w:t xml:space="preserve"> </w:t>
      </w:r>
      <w:r>
        <w:rPr>
          <w:w w:val="115"/>
        </w:rPr>
        <w:t>aligned</w:t>
      </w:r>
      <w:r>
        <w:rPr>
          <w:spacing w:val="18"/>
          <w:w w:val="115"/>
        </w:rPr>
        <w:t xml:space="preserve"> </w:t>
      </w:r>
      <w:r>
        <w:rPr>
          <w:w w:val="115"/>
        </w:rPr>
        <w:t>globally.</w:t>
      </w:r>
      <w:r>
        <w:rPr>
          <w:spacing w:val="18"/>
          <w:w w:val="115"/>
        </w:rPr>
        <w:t xml:space="preserve"> </w:t>
      </w:r>
      <w:r>
        <w:rPr>
          <w:w w:val="115"/>
        </w:rPr>
        <w:t>This</w:t>
      </w:r>
      <w:r>
        <w:rPr>
          <w:spacing w:val="18"/>
          <w:w w:val="115"/>
        </w:rPr>
        <w:t xml:space="preserve"> </w:t>
      </w:r>
      <w:r>
        <w:rPr>
          <w:w w:val="115"/>
        </w:rPr>
        <w:t>option</w:t>
      </w:r>
      <w:r>
        <w:rPr>
          <w:spacing w:val="19"/>
          <w:w w:val="115"/>
        </w:rPr>
        <w:t xml:space="preserve"> </w:t>
      </w:r>
      <w:r>
        <w:rPr>
          <w:w w:val="115"/>
        </w:rPr>
        <w:t>should</w:t>
      </w:r>
      <w:r>
        <w:rPr>
          <w:spacing w:val="17"/>
          <w:w w:val="115"/>
        </w:rPr>
        <w:t xml:space="preserve"> </w:t>
      </w:r>
      <w:r>
        <w:rPr>
          <w:w w:val="115"/>
        </w:rPr>
        <w:t xml:space="preserve">be a qualitative consideration with a focus on incentivizing sponsors to maintain responsible environmental policies rather than penalizing them. Inclusion of environmental impact into cost effectiveness analysis may increase uncertainty in the value of medicine, therefore this should remain an option element within economic analysis.” </w:t>
      </w:r>
      <w:r>
        <w:rPr>
          <w:i w:val="0"/>
          <w:w w:val="115"/>
        </w:rPr>
        <w:t>(Bayer Pharmaceuticals ANZ)</w:t>
      </w:r>
    </w:p>
    <w:p w14:paraId="36C6D332" w14:textId="77777777" w:rsidR="002138FA" w:rsidRDefault="00A2619F">
      <w:pPr>
        <w:pStyle w:val="BodyText"/>
        <w:spacing w:before="268" w:line="252" w:lineRule="auto"/>
        <w:ind w:right="959"/>
        <w:rPr>
          <w:i w:val="0"/>
        </w:rPr>
      </w:pPr>
      <w:r>
        <w:rPr>
          <w:w w:val="120"/>
        </w:rPr>
        <w:t>“Whilst</w:t>
      </w:r>
      <w:r>
        <w:rPr>
          <w:spacing w:val="-16"/>
          <w:w w:val="120"/>
        </w:rPr>
        <w:t xml:space="preserve"> </w:t>
      </w:r>
      <w:r>
        <w:rPr>
          <w:w w:val="120"/>
        </w:rPr>
        <w:t>there</w:t>
      </w:r>
      <w:r>
        <w:rPr>
          <w:spacing w:val="-15"/>
          <w:w w:val="120"/>
        </w:rPr>
        <w:t xml:space="preserve"> </w:t>
      </w:r>
      <w:r>
        <w:rPr>
          <w:w w:val="120"/>
        </w:rPr>
        <w:t>are</w:t>
      </w:r>
      <w:r>
        <w:rPr>
          <w:spacing w:val="-15"/>
          <w:w w:val="120"/>
        </w:rPr>
        <w:t xml:space="preserve"> </w:t>
      </w:r>
      <w:r>
        <w:rPr>
          <w:w w:val="120"/>
        </w:rPr>
        <w:t>some</w:t>
      </w:r>
      <w:r>
        <w:rPr>
          <w:spacing w:val="-17"/>
          <w:w w:val="120"/>
        </w:rPr>
        <w:t xml:space="preserve"> </w:t>
      </w:r>
      <w:r>
        <w:rPr>
          <w:w w:val="120"/>
        </w:rPr>
        <w:t>potential</w:t>
      </w:r>
      <w:r>
        <w:rPr>
          <w:spacing w:val="-15"/>
          <w:w w:val="120"/>
        </w:rPr>
        <w:t xml:space="preserve"> </w:t>
      </w:r>
      <w:r>
        <w:rPr>
          <w:w w:val="120"/>
        </w:rPr>
        <w:t>positive</w:t>
      </w:r>
      <w:r>
        <w:rPr>
          <w:spacing w:val="-15"/>
          <w:w w:val="120"/>
        </w:rPr>
        <w:t xml:space="preserve"> </w:t>
      </w:r>
      <w:r>
        <w:rPr>
          <w:w w:val="120"/>
        </w:rPr>
        <w:t>elements</w:t>
      </w:r>
      <w:r>
        <w:rPr>
          <w:spacing w:val="-16"/>
          <w:w w:val="120"/>
        </w:rPr>
        <w:t xml:space="preserve"> </w:t>
      </w:r>
      <w:r>
        <w:rPr>
          <w:w w:val="120"/>
        </w:rPr>
        <w:t>to</w:t>
      </w:r>
      <w:r>
        <w:rPr>
          <w:spacing w:val="-15"/>
          <w:w w:val="120"/>
        </w:rPr>
        <w:t xml:space="preserve"> </w:t>
      </w:r>
      <w:r>
        <w:rPr>
          <w:w w:val="120"/>
        </w:rPr>
        <w:t>this</w:t>
      </w:r>
      <w:r>
        <w:rPr>
          <w:spacing w:val="-15"/>
          <w:w w:val="120"/>
        </w:rPr>
        <w:t xml:space="preserve"> </w:t>
      </w:r>
      <w:r>
        <w:rPr>
          <w:w w:val="120"/>
        </w:rPr>
        <w:t>option</w:t>
      </w:r>
      <w:r>
        <w:rPr>
          <w:spacing w:val="-15"/>
          <w:w w:val="120"/>
        </w:rPr>
        <w:t xml:space="preserve"> </w:t>
      </w:r>
      <w:r>
        <w:rPr>
          <w:w w:val="120"/>
        </w:rPr>
        <w:t>such</w:t>
      </w:r>
      <w:r>
        <w:rPr>
          <w:spacing w:val="-9"/>
          <w:w w:val="120"/>
        </w:rPr>
        <w:t xml:space="preserve"> </w:t>
      </w:r>
      <w:r>
        <w:rPr>
          <w:w w:val="120"/>
        </w:rPr>
        <w:t>as</w:t>
      </w:r>
      <w:r>
        <w:rPr>
          <w:spacing w:val="-15"/>
          <w:w w:val="120"/>
        </w:rPr>
        <w:t xml:space="preserve"> </w:t>
      </w:r>
      <w:r>
        <w:rPr>
          <w:w w:val="120"/>
        </w:rPr>
        <w:t>-</w:t>
      </w:r>
      <w:r>
        <w:rPr>
          <w:spacing w:val="-16"/>
          <w:w w:val="120"/>
        </w:rPr>
        <w:t xml:space="preserve"> </w:t>
      </w:r>
      <w:r>
        <w:rPr>
          <w:w w:val="120"/>
        </w:rPr>
        <w:t>greater</w:t>
      </w:r>
      <w:r>
        <w:rPr>
          <w:spacing w:val="-15"/>
          <w:w w:val="120"/>
        </w:rPr>
        <w:t xml:space="preserve"> </w:t>
      </w:r>
      <w:r>
        <w:rPr>
          <w:w w:val="120"/>
        </w:rPr>
        <w:t>awareness</w:t>
      </w:r>
      <w:r>
        <w:rPr>
          <w:spacing w:val="-15"/>
          <w:w w:val="120"/>
        </w:rPr>
        <w:t xml:space="preserve"> </w:t>
      </w:r>
      <w:r>
        <w:rPr>
          <w:w w:val="120"/>
        </w:rPr>
        <w:t>of environmental</w:t>
      </w:r>
      <w:r>
        <w:rPr>
          <w:spacing w:val="-8"/>
          <w:w w:val="120"/>
        </w:rPr>
        <w:t xml:space="preserve"> </w:t>
      </w:r>
      <w:r>
        <w:rPr>
          <w:w w:val="120"/>
        </w:rPr>
        <w:t>considerations,</w:t>
      </w:r>
      <w:r>
        <w:rPr>
          <w:spacing w:val="-8"/>
          <w:w w:val="120"/>
        </w:rPr>
        <w:t xml:space="preserve"> </w:t>
      </w:r>
      <w:r>
        <w:rPr>
          <w:w w:val="120"/>
        </w:rPr>
        <w:t>it</w:t>
      </w:r>
      <w:r>
        <w:rPr>
          <w:spacing w:val="-8"/>
          <w:w w:val="120"/>
        </w:rPr>
        <w:t xml:space="preserve"> </w:t>
      </w:r>
      <w:r>
        <w:rPr>
          <w:w w:val="120"/>
        </w:rPr>
        <w:t>is</w:t>
      </w:r>
      <w:r>
        <w:rPr>
          <w:spacing w:val="-8"/>
          <w:w w:val="120"/>
        </w:rPr>
        <w:t xml:space="preserve"> </w:t>
      </w:r>
      <w:r>
        <w:rPr>
          <w:w w:val="120"/>
        </w:rPr>
        <w:t>unclear</w:t>
      </w:r>
      <w:r>
        <w:rPr>
          <w:spacing w:val="-8"/>
          <w:w w:val="120"/>
        </w:rPr>
        <w:t xml:space="preserve"> </w:t>
      </w:r>
      <w:r>
        <w:rPr>
          <w:w w:val="120"/>
        </w:rPr>
        <w:t>how</w:t>
      </w:r>
      <w:r>
        <w:rPr>
          <w:spacing w:val="-9"/>
          <w:w w:val="120"/>
        </w:rPr>
        <w:t xml:space="preserve"> </w:t>
      </w:r>
      <w:r>
        <w:rPr>
          <w:w w:val="120"/>
        </w:rPr>
        <w:t>these</w:t>
      </w:r>
      <w:r>
        <w:rPr>
          <w:spacing w:val="-8"/>
          <w:w w:val="120"/>
        </w:rPr>
        <w:t xml:space="preserve"> </w:t>
      </w:r>
      <w:r>
        <w:rPr>
          <w:w w:val="120"/>
        </w:rPr>
        <w:t>will</w:t>
      </w:r>
      <w:r>
        <w:rPr>
          <w:spacing w:val="-8"/>
          <w:w w:val="120"/>
        </w:rPr>
        <w:t xml:space="preserve"> </w:t>
      </w:r>
      <w:r>
        <w:rPr>
          <w:w w:val="120"/>
        </w:rPr>
        <w:t>be</w:t>
      </w:r>
      <w:r>
        <w:rPr>
          <w:spacing w:val="-7"/>
          <w:w w:val="120"/>
        </w:rPr>
        <w:t xml:space="preserve"> </w:t>
      </w:r>
      <w:r>
        <w:rPr>
          <w:w w:val="120"/>
        </w:rPr>
        <w:t>measured</w:t>
      </w:r>
      <w:r>
        <w:rPr>
          <w:spacing w:val="-9"/>
          <w:w w:val="120"/>
        </w:rPr>
        <w:t xml:space="preserve"> </w:t>
      </w:r>
      <w:r>
        <w:rPr>
          <w:w w:val="120"/>
        </w:rPr>
        <w:t>or</w:t>
      </w:r>
      <w:r>
        <w:rPr>
          <w:spacing w:val="-7"/>
          <w:w w:val="120"/>
        </w:rPr>
        <w:t xml:space="preserve"> </w:t>
      </w:r>
      <w:r>
        <w:rPr>
          <w:w w:val="120"/>
        </w:rPr>
        <w:t>if</w:t>
      </w:r>
      <w:r>
        <w:rPr>
          <w:spacing w:val="-8"/>
          <w:w w:val="120"/>
        </w:rPr>
        <w:t xml:space="preserve"> </w:t>
      </w:r>
      <w:r>
        <w:rPr>
          <w:w w:val="120"/>
        </w:rPr>
        <w:t>greater</w:t>
      </w:r>
      <w:r>
        <w:rPr>
          <w:spacing w:val="-7"/>
          <w:w w:val="120"/>
        </w:rPr>
        <w:t xml:space="preserve"> </w:t>
      </w:r>
      <w:r>
        <w:rPr>
          <w:w w:val="120"/>
        </w:rPr>
        <w:t>resourcing is</w:t>
      </w:r>
      <w:r>
        <w:rPr>
          <w:spacing w:val="-7"/>
          <w:w w:val="120"/>
        </w:rPr>
        <w:t xml:space="preserve"> </w:t>
      </w:r>
      <w:r>
        <w:rPr>
          <w:w w:val="120"/>
        </w:rPr>
        <w:t>required</w:t>
      </w:r>
      <w:r>
        <w:rPr>
          <w:spacing w:val="-8"/>
          <w:w w:val="120"/>
        </w:rPr>
        <w:t xml:space="preserve"> </w:t>
      </w:r>
      <w:r>
        <w:rPr>
          <w:w w:val="120"/>
        </w:rPr>
        <w:t>to</w:t>
      </w:r>
      <w:r>
        <w:rPr>
          <w:spacing w:val="-7"/>
          <w:w w:val="120"/>
        </w:rPr>
        <w:t xml:space="preserve"> </w:t>
      </w:r>
      <w:r>
        <w:rPr>
          <w:w w:val="120"/>
        </w:rPr>
        <w:t>implement</w:t>
      </w:r>
      <w:r>
        <w:rPr>
          <w:spacing w:val="-8"/>
          <w:w w:val="120"/>
        </w:rPr>
        <w:t xml:space="preserve"> </w:t>
      </w:r>
      <w:r>
        <w:rPr>
          <w:w w:val="120"/>
        </w:rPr>
        <w:t>environmental</w:t>
      </w:r>
      <w:r>
        <w:rPr>
          <w:spacing w:val="-7"/>
          <w:w w:val="120"/>
        </w:rPr>
        <w:t xml:space="preserve"> </w:t>
      </w:r>
      <w:r>
        <w:rPr>
          <w:w w:val="120"/>
        </w:rPr>
        <w:t>impacts</w:t>
      </w:r>
      <w:r>
        <w:rPr>
          <w:spacing w:val="-7"/>
          <w:w w:val="120"/>
        </w:rPr>
        <w:t xml:space="preserve"> </w:t>
      </w:r>
      <w:r>
        <w:rPr>
          <w:w w:val="120"/>
        </w:rPr>
        <w:t>as</w:t>
      </w:r>
      <w:r>
        <w:rPr>
          <w:spacing w:val="-7"/>
          <w:w w:val="120"/>
        </w:rPr>
        <w:t xml:space="preserve"> </w:t>
      </w:r>
      <w:r>
        <w:rPr>
          <w:w w:val="120"/>
        </w:rPr>
        <w:t>outlined</w:t>
      </w:r>
      <w:r>
        <w:rPr>
          <w:spacing w:val="-8"/>
          <w:w w:val="120"/>
        </w:rPr>
        <w:t xml:space="preserve"> </w:t>
      </w:r>
      <w:r>
        <w:rPr>
          <w:w w:val="120"/>
        </w:rPr>
        <w:t>in</w:t>
      </w:r>
      <w:r>
        <w:rPr>
          <w:spacing w:val="-7"/>
          <w:w w:val="120"/>
        </w:rPr>
        <w:t xml:space="preserve"> </w:t>
      </w:r>
      <w:r>
        <w:rPr>
          <w:w w:val="120"/>
        </w:rPr>
        <w:t>the</w:t>
      </w:r>
      <w:r>
        <w:rPr>
          <w:spacing w:val="-7"/>
          <w:w w:val="120"/>
        </w:rPr>
        <w:t xml:space="preserve"> </w:t>
      </w:r>
      <w:r>
        <w:rPr>
          <w:w w:val="120"/>
        </w:rPr>
        <w:t>options.</w:t>
      </w:r>
      <w:r>
        <w:rPr>
          <w:spacing w:val="-7"/>
          <w:w w:val="120"/>
        </w:rPr>
        <w:t xml:space="preserve"> </w:t>
      </w:r>
      <w:r>
        <w:rPr>
          <w:w w:val="120"/>
        </w:rPr>
        <w:t>We</w:t>
      </w:r>
      <w:r>
        <w:rPr>
          <w:spacing w:val="-7"/>
          <w:w w:val="120"/>
        </w:rPr>
        <w:t xml:space="preserve"> </w:t>
      </w:r>
      <w:r>
        <w:rPr>
          <w:w w:val="120"/>
        </w:rPr>
        <w:t>note</w:t>
      </w:r>
      <w:r>
        <w:rPr>
          <w:spacing w:val="-7"/>
          <w:w w:val="120"/>
        </w:rPr>
        <w:t xml:space="preserve"> </w:t>
      </w:r>
      <w:r>
        <w:rPr>
          <w:w w:val="120"/>
        </w:rPr>
        <w:t>that,</w:t>
      </w:r>
      <w:r>
        <w:rPr>
          <w:spacing w:val="-7"/>
          <w:w w:val="120"/>
        </w:rPr>
        <w:t xml:space="preserve"> </w:t>
      </w:r>
      <w:r>
        <w:rPr>
          <w:w w:val="120"/>
        </w:rPr>
        <w:t xml:space="preserve">whilst </w:t>
      </w:r>
      <w:r>
        <w:rPr>
          <w:w w:val="115"/>
        </w:rPr>
        <w:t xml:space="preserve">reporting carbon emissions related to a technology related to an asthma inhaler may be relatively </w:t>
      </w:r>
      <w:r>
        <w:rPr>
          <w:w w:val="120"/>
        </w:rPr>
        <w:t>more straightforward,</w:t>
      </w:r>
      <w:r>
        <w:rPr>
          <w:spacing w:val="-1"/>
          <w:w w:val="120"/>
        </w:rPr>
        <w:t xml:space="preserve"> </w:t>
      </w:r>
      <w:r>
        <w:rPr>
          <w:w w:val="120"/>
        </w:rPr>
        <w:t>factoring</w:t>
      </w:r>
      <w:r>
        <w:rPr>
          <w:spacing w:val="-1"/>
          <w:w w:val="120"/>
        </w:rPr>
        <w:t xml:space="preserve"> </w:t>
      </w:r>
      <w:r>
        <w:rPr>
          <w:w w:val="120"/>
        </w:rPr>
        <w:t>in</w:t>
      </w:r>
      <w:r>
        <w:rPr>
          <w:spacing w:val="-1"/>
          <w:w w:val="120"/>
        </w:rPr>
        <w:t xml:space="preserve"> </w:t>
      </w:r>
      <w:r>
        <w:rPr>
          <w:w w:val="120"/>
        </w:rPr>
        <w:t>carbon emissions</w:t>
      </w:r>
      <w:r>
        <w:rPr>
          <w:spacing w:val="-1"/>
          <w:w w:val="120"/>
        </w:rPr>
        <w:t xml:space="preserve"> </w:t>
      </w:r>
      <w:r>
        <w:rPr>
          <w:w w:val="120"/>
        </w:rPr>
        <w:t>and</w:t>
      </w:r>
      <w:r>
        <w:rPr>
          <w:spacing w:val="-2"/>
          <w:w w:val="120"/>
        </w:rPr>
        <w:t xml:space="preserve"> </w:t>
      </w:r>
      <w:r>
        <w:rPr>
          <w:w w:val="120"/>
        </w:rPr>
        <w:t>quantifying</w:t>
      </w:r>
      <w:r>
        <w:rPr>
          <w:spacing w:val="-3"/>
          <w:w w:val="120"/>
        </w:rPr>
        <w:t xml:space="preserve"> </w:t>
      </w:r>
      <w:r>
        <w:rPr>
          <w:w w:val="120"/>
        </w:rPr>
        <w:t>the environmental</w:t>
      </w:r>
      <w:r>
        <w:rPr>
          <w:spacing w:val="-1"/>
          <w:w w:val="120"/>
        </w:rPr>
        <w:t xml:space="preserve"> </w:t>
      </w:r>
      <w:r>
        <w:rPr>
          <w:w w:val="120"/>
        </w:rPr>
        <w:t>impact externalities</w:t>
      </w:r>
      <w:r>
        <w:rPr>
          <w:spacing w:val="-17"/>
          <w:w w:val="120"/>
        </w:rPr>
        <w:t xml:space="preserve"> </w:t>
      </w:r>
      <w:r>
        <w:rPr>
          <w:w w:val="120"/>
        </w:rPr>
        <w:t>could</w:t>
      </w:r>
      <w:r>
        <w:rPr>
          <w:spacing w:val="-16"/>
          <w:w w:val="120"/>
        </w:rPr>
        <w:t xml:space="preserve"> </w:t>
      </w:r>
      <w:r>
        <w:rPr>
          <w:w w:val="120"/>
        </w:rPr>
        <w:t>be</w:t>
      </w:r>
      <w:r>
        <w:rPr>
          <w:spacing w:val="-17"/>
          <w:w w:val="120"/>
        </w:rPr>
        <w:t xml:space="preserve"> </w:t>
      </w:r>
      <w:r>
        <w:rPr>
          <w:w w:val="120"/>
        </w:rPr>
        <w:t>a</w:t>
      </w:r>
      <w:r>
        <w:rPr>
          <w:spacing w:val="-16"/>
          <w:w w:val="120"/>
        </w:rPr>
        <w:t xml:space="preserve"> </w:t>
      </w:r>
      <w:r>
        <w:rPr>
          <w:w w:val="120"/>
        </w:rPr>
        <w:t>substantial</w:t>
      </w:r>
      <w:r>
        <w:rPr>
          <w:spacing w:val="-17"/>
          <w:w w:val="120"/>
        </w:rPr>
        <w:t xml:space="preserve"> </w:t>
      </w:r>
      <w:r>
        <w:rPr>
          <w:w w:val="120"/>
        </w:rPr>
        <w:t>resource</w:t>
      </w:r>
      <w:r>
        <w:rPr>
          <w:spacing w:val="-16"/>
          <w:w w:val="120"/>
        </w:rPr>
        <w:t xml:space="preserve"> </w:t>
      </w:r>
      <w:r>
        <w:rPr>
          <w:w w:val="120"/>
        </w:rPr>
        <w:t>requirement.</w:t>
      </w:r>
      <w:r>
        <w:rPr>
          <w:spacing w:val="9"/>
          <w:w w:val="120"/>
        </w:rPr>
        <w:t xml:space="preserve"> </w:t>
      </w:r>
      <w:r>
        <w:rPr>
          <w:w w:val="120"/>
        </w:rPr>
        <w:t>Furthermore,</w:t>
      </w:r>
      <w:r>
        <w:rPr>
          <w:spacing w:val="-16"/>
          <w:w w:val="120"/>
        </w:rPr>
        <w:t xml:space="preserve"> </w:t>
      </w:r>
      <w:r>
        <w:rPr>
          <w:w w:val="120"/>
        </w:rPr>
        <w:t>the</w:t>
      </w:r>
      <w:r>
        <w:rPr>
          <w:spacing w:val="-17"/>
          <w:w w:val="120"/>
        </w:rPr>
        <w:t xml:space="preserve"> </w:t>
      </w:r>
      <w:r>
        <w:rPr>
          <w:w w:val="120"/>
        </w:rPr>
        <w:t>added</w:t>
      </w:r>
      <w:r>
        <w:rPr>
          <w:spacing w:val="-16"/>
          <w:w w:val="120"/>
        </w:rPr>
        <w:t xml:space="preserve"> </w:t>
      </w:r>
      <w:r>
        <w:rPr>
          <w:w w:val="120"/>
        </w:rPr>
        <w:t>requirement of</w:t>
      </w:r>
      <w:r>
        <w:rPr>
          <w:spacing w:val="-10"/>
          <w:w w:val="120"/>
        </w:rPr>
        <w:t xml:space="preserve"> </w:t>
      </w:r>
      <w:r>
        <w:rPr>
          <w:w w:val="120"/>
        </w:rPr>
        <w:t>reporting</w:t>
      </w:r>
      <w:r>
        <w:rPr>
          <w:spacing w:val="-11"/>
          <w:w w:val="120"/>
        </w:rPr>
        <w:t xml:space="preserve"> </w:t>
      </w:r>
      <w:r>
        <w:rPr>
          <w:w w:val="120"/>
        </w:rPr>
        <w:t>and</w:t>
      </w:r>
      <w:r>
        <w:rPr>
          <w:spacing w:val="-12"/>
          <w:w w:val="120"/>
        </w:rPr>
        <w:t xml:space="preserve"> </w:t>
      </w:r>
      <w:r>
        <w:rPr>
          <w:w w:val="120"/>
        </w:rPr>
        <w:t>monitoring</w:t>
      </w:r>
      <w:r>
        <w:rPr>
          <w:spacing w:val="-11"/>
          <w:w w:val="120"/>
        </w:rPr>
        <w:t xml:space="preserve"> </w:t>
      </w:r>
      <w:r>
        <w:rPr>
          <w:w w:val="120"/>
        </w:rPr>
        <w:t>may</w:t>
      </w:r>
      <w:r>
        <w:rPr>
          <w:spacing w:val="-11"/>
          <w:w w:val="120"/>
        </w:rPr>
        <w:t xml:space="preserve"> </w:t>
      </w:r>
      <w:r>
        <w:rPr>
          <w:w w:val="120"/>
        </w:rPr>
        <w:t>be</w:t>
      </w:r>
      <w:r>
        <w:rPr>
          <w:spacing w:val="-12"/>
          <w:w w:val="120"/>
        </w:rPr>
        <w:t xml:space="preserve"> </w:t>
      </w:r>
      <w:r>
        <w:rPr>
          <w:w w:val="120"/>
        </w:rPr>
        <w:t>administratively</w:t>
      </w:r>
      <w:r>
        <w:rPr>
          <w:spacing w:val="-10"/>
          <w:w w:val="120"/>
        </w:rPr>
        <w:t xml:space="preserve"> </w:t>
      </w:r>
      <w:r>
        <w:rPr>
          <w:w w:val="120"/>
        </w:rPr>
        <w:t>burdensome.</w:t>
      </w:r>
      <w:r>
        <w:rPr>
          <w:spacing w:val="-11"/>
          <w:w w:val="120"/>
        </w:rPr>
        <w:t xml:space="preserve"> </w:t>
      </w:r>
      <w:r>
        <w:rPr>
          <w:w w:val="120"/>
        </w:rPr>
        <w:t>Guidelines</w:t>
      </w:r>
      <w:r>
        <w:rPr>
          <w:spacing w:val="-11"/>
          <w:w w:val="120"/>
        </w:rPr>
        <w:t xml:space="preserve"> </w:t>
      </w:r>
      <w:r>
        <w:rPr>
          <w:w w:val="120"/>
        </w:rPr>
        <w:t>would</w:t>
      </w:r>
      <w:r>
        <w:rPr>
          <w:spacing w:val="-12"/>
          <w:w w:val="120"/>
        </w:rPr>
        <w:t xml:space="preserve"> </w:t>
      </w:r>
      <w:r>
        <w:rPr>
          <w:w w:val="120"/>
        </w:rPr>
        <w:t>need</w:t>
      </w:r>
      <w:r>
        <w:rPr>
          <w:spacing w:val="-12"/>
          <w:w w:val="120"/>
        </w:rPr>
        <w:t xml:space="preserve"> </w:t>
      </w:r>
      <w:r>
        <w:rPr>
          <w:w w:val="120"/>
        </w:rPr>
        <w:t>to</w:t>
      </w:r>
      <w:r>
        <w:rPr>
          <w:spacing w:val="-11"/>
          <w:w w:val="120"/>
        </w:rPr>
        <w:t xml:space="preserve"> </w:t>
      </w:r>
      <w:r>
        <w:rPr>
          <w:w w:val="120"/>
        </w:rPr>
        <w:t>be standardised into recording and reporting mechanisms to ensure reporting is meaningful, including</w:t>
      </w:r>
      <w:r>
        <w:rPr>
          <w:spacing w:val="-15"/>
          <w:w w:val="120"/>
        </w:rPr>
        <w:t xml:space="preserve"> </w:t>
      </w:r>
      <w:r>
        <w:rPr>
          <w:w w:val="120"/>
        </w:rPr>
        <w:t>an</w:t>
      </w:r>
      <w:r>
        <w:rPr>
          <w:spacing w:val="-14"/>
          <w:w w:val="120"/>
        </w:rPr>
        <w:t xml:space="preserve"> </w:t>
      </w:r>
      <w:r>
        <w:rPr>
          <w:w w:val="120"/>
        </w:rPr>
        <w:t>agreed</w:t>
      </w:r>
      <w:r>
        <w:rPr>
          <w:spacing w:val="-15"/>
          <w:w w:val="120"/>
        </w:rPr>
        <w:t xml:space="preserve"> </w:t>
      </w:r>
      <w:r>
        <w:rPr>
          <w:w w:val="120"/>
        </w:rPr>
        <w:t>calculation</w:t>
      </w:r>
      <w:r>
        <w:rPr>
          <w:spacing w:val="-14"/>
          <w:w w:val="120"/>
        </w:rPr>
        <w:t xml:space="preserve"> </w:t>
      </w:r>
      <w:r>
        <w:rPr>
          <w:w w:val="120"/>
        </w:rPr>
        <w:t>method.</w:t>
      </w:r>
      <w:r>
        <w:rPr>
          <w:spacing w:val="-16"/>
          <w:w w:val="120"/>
        </w:rPr>
        <w:t xml:space="preserve"> </w:t>
      </w:r>
      <w:r>
        <w:rPr>
          <w:w w:val="120"/>
        </w:rPr>
        <w:t>An</w:t>
      </w:r>
      <w:r>
        <w:rPr>
          <w:spacing w:val="-14"/>
          <w:w w:val="120"/>
        </w:rPr>
        <w:t xml:space="preserve"> </w:t>
      </w:r>
      <w:r>
        <w:rPr>
          <w:w w:val="120"/>
        </w:rPr>
        <w:t>example</w:t>
      </w:r>
      <w:r>
        <w:rPr>
          <w:spacing w:val="-15"/>
          <w:w w:val="120"/>
        </w:rPr>
        <w:t xml:space="preserve"> </w:t>
      </w:r>
      <w:r>
        <w:rPr>
          <w:w w:val="120"/>
        </w:rPr>
        <w:t>of</w:t>
      </w:r>
      <w:r>
        <w:rPr>
          <w:spacing w:val="-8"/>
          <w:w w:val="120"/>
        </w:rPr>
        <w:t xml:space="preserve"> </w:t>
      </w:r>
      <w:r>
        <w:rPr>
          <w:w w:val="120"/>
        </w:rPr>
        <w:t>an</w:t>
      </w:r>
      <w:r>
        <w:rPr>
          <w:spacing w:val="-14"/>
          <w:w w:val="120"/>
        </w:rPr>
        <w:t xml:space="preserve"> </w:t>
      </w:r>
      <w:r>
        <w:rPr>
          <w:w w:val="120"/>
        </w:rPr>
        <w:t>area</w:t>
      </w:r>
      <w:r>
        <w:rPr>
          <w:spacing w:val="-14"/>
          <w:w w:val="120"/>
        </w:rPr>
        <w:t xml:space="preserve"> </w:t>
      </w:r>
      <w:r>
        <w:rPr>
          <w:w w:val="120"/>
        </w:rPr>
        <w:t>where</w:t>
      </w:r>
      <w:r>
        <w:rPr>
          <w:spacing w:val="-17"/>
          <w:w w:val="120"/>
        </w:rPr>
        <w:t xml:space="preserve"> </w:t>
      </w:r>
      <w:r>
        <w:rPr>
          <w:w w:val="120"/>
        </w:rPr>
        <w:t>further</w:t>
      </w:r>
      <w:r>
        <w:rPr>
          <w:spacing w:val="-13"/>
          <w:w w:val="120"/>
        </w:rPr>
        <w:t xml:space="preserve"> </w:t>
      </w:r>
      <w:r>
        <w:rPr>
          <w:w w:val="120"/>
        </w:rPr>
        <w:t>clarity</w:t>
      </w:r>
      <w:r>
        <w:rPr>
          <w:spacing w:val="-14"/>
          <w:w w:val="120"/>
        </w:rPr>
        <w:t xml:space="preserve"> </w:t>
      </w:r>
      <w:r>
        <w:rPr>
          <w:w w:val="120"/>
        </w:rPr>
        <w:t>is</w:t>
      </w:r>
      <w:r>
        <w:rPr>
          <w:spacing w:val="-14"/>
          <w:w w:val="120"/>
        </w:rPr>
        <w:t xml:space="preserve"> </w:t>
      </w:r>
      <w:r>
        <w:rPr>
          <w:w w:val="120"/>
        </w:rPr>
        <w:t>required is</w:t>
      </w:r>
      <w:r>
        <w:rPr>
          <w:spacing w:val="-9"/>
          <w:w w:val="120"/>
        </w:rPr>
        <w:t xml:space="preserve"> </w:t>
      </w:r>
      <w:r>
        <w:rPr>
          <w:w w:val="120"/>
        </w:rPr>
        <w:t>how</w:t>
      </w:r>
      <w:r>
        <w:rPr>
          <w:spacing w:val="-10"/>
          <w:w w:val="120"/>
        </w:rPr>
        <w:t xml:space="preserve"> </w:t>
      </w:r>
      <w:r>
        <w:rPr>
          <w:w w:val="120"/>
        </w:rPr>
        <w:t>environmental</w:t>
      </w:r>
      <w:r>
        <w:rPr>
          <w:spacing w:val="-9"/>
          <w:w w:val="120"/>
        </w:rPr>
        <w:t xml:space="preserve"> </w:t>
      </w:r>
      <w:r>
        <w:rPr>
          <w:w w:val="120"/>
        </w:rPr>
        <w:t>impact</w:t>
      </w:r>
      <w:r>
        <w:rPr>
          <w:spacing w:val="-10"/>
          <w:w w:val="120"/>
        </w:rPr>
        <w:t xml:space="preserve"> </w:t>
      </w:r>
      <w:r>
        <w:rPr>
          <w:w w:val="120"/>
        </w:rPr>
        <w:t>elements</w:t>
      </w:r>
      <w:r>
        <w:rPr>
          <w:spacing w:val="-10"/>
          <w:w w:val="120"/>
        </w:rPr>
        <w:t xml:space="preserve"> </w:t>
      </w:r>
      <w:r>
        <w:rPr>
          <w:w w:val="120"/>
        </w:rPr>
        <w:t>might</w:t>
      </w:r>
      <w:r>
        <w:rPr>
          <w:spacing w:val="-10"/>
          <w:w w:val="120"/>
        </w:rPr>
        <w:t xml:space="preserve"> </w:t>
      </w:r>
      <w:r>
        <w:rPr>
          <w:w w:val="120"/>
        </w:rPr>
        <w:t>be</w:t>
      </w:r>
      <w:r>
        <w:rPr>
          <w:spacing w:val="-10"/>
          <w:w w:val="120"/>
        </w:rPr>
        <w:t xml:space="preserve"> </w:t>
      </w:r>
      <w:r>
        <w:rPr>
          <w:w w:val="120"/>
        </w:rPr>
        <w:t>weighted</w:t>
      </w:r>
      <w:r>
        <w:rPr>
          <w:spacing w:val="-10"/>
          <w:w w:val="120"/>
        </w:rPr>
        <w:t xml:space="preserve"> </w:t>
      </w:r>
      <w:r>
        <w:rPr>
          <w:w w:val="120"/>
        </w:rPr>
        <w:t>in</w:t>
      </w:r>
      <w:r>
        <w:rPr>
          <w:spacing w:val="-8"/>
          <w:w w:val="120"/>
        </w:rPr>
        <w:t xml:space="preserve"> </w:t>
      </w:r>
      <w:r>
        <w:rPr>
          <w:w w:val="120"/>
        </w:rPr>
        <w:t>the</w:t>
      </w:r>
      <w:r>
        <w:rPr>
          <w:spacing w:val="-3"/>
          <w:w w:val="120"/>
        </w:rPr>
        <w:t xml:space="preserve"> </w:t>
      </w:r>
      <w:r>
        <w:rPr>
          <w:w w:val="120"/>
        </w:rPr>
        <w:t>decision-making</w:t>
      </w:r>
      <w:r>
        <w:rPr>
          <w:spacing w:val="-8"/>
          <w:w w:val="120"/>
        </w:rPr>
        <w:t xml:space="preserve"> </w:t>
      </w:r>
      <w:r>
        <w:rPr>
          <w:w w:val="120"/>
        </w:rPr>
        <w:t>process,</w:t>
      </w:r>
      <w:r>
        <w:rPr>
          <w:spacing w:val="-9"/>
          <w:w w:val="120"/>
        </w:rPr>
        <w:t xml:space="preserve"> </w:t>
      </w:r>
      <w:r>
        <w:rPr>
          <w:w w:val="120"/>
        </w:rPr>
        <w:t xml:space="preserve">and the effect the collection of this data might have on timely access to new health technologies. Roche recommends further consultation so that all stakeholders can better understand, have greater clarity and co-design potential alternative approaches where necessary, noting the broader whole of Government requirements for environmental impact reporting.” </w:t>
      </w:r>
      <w:r>
        <w:rPr>
          <w:i w:val="0"/>
          <w:w w:val="120"/>
        </w:rPr>
        <w:t xml:space="preserve">(Roche </w:t>
      </w:r>
      <w:r>
        <w:rPr>
          <w:i w:val="0"/>
          <w:spacing w:val="-2"/>
          <w:w w:val="120"/>
        </w:rPr>
        <w:t>Products)</w:t>
      </w:r>
    </w:p>
    <w:p w14:paraId="36C6D333" w14:textId="77777777" w:rsidR="002138FA" w:rsidRDefault="002138FA">
      <w:pPr>
        <w:pStyle w:val="BodyText"/>
        <w:spacing w:before="2"/>
        <w:ind w:left="0"/>
        <w:jc w:val="left"/>
        <w:rPr>
          <w:i w:val="0"/>
        </w:rPr>
      </w:pPr>
    </w:p>
    <w:p w14:paraId="36C6D334" w14:textId="77777777" w:rsidR="002138FA" w:rsidRDefault="00A2619F">
      <w:pPr>
        <w:pStyle w:val="BodyText"/>
        <w:spacing w:line="252" w:lineRule="auto"/>
        <w:ind w:right="962"/>
        <w:rPr>
          <w:i w:val="0"/>
        </w:rPr>
      </w:pPr>
      <w:r>
        <w:rPr>
          <w:w w:val="120"/>
        </w:rPr>
        <w:t>“Menarini</w:t>
      </w:r>
      <w:r>
        <w:rPr>
          <w:spacing w:val="-16"/>
          <w:w w:val="120"/>
        </w:rPr>
        <w:t xml:space="preserve"> </w:t>
      </w:r>
      <w:r>
        <w:rPr>
          <w:w w:val="120"/>
        </w:rPr>
        <w:t>supports</w:t>
      </w:r>
      <w:r>
        <w:rPr>
          <w:spacing w:val="-15"/>
          <w:w w:val="120"/>
        </w:rPr>
        <w:t xml:space="preserve"> </w:t>
      </w:r>
      <w:r>
        <w:rPr>
          <w:w w:val="120"/>
        </w:rPr>
        <w:t>embedding</w:t>
      </w:r>
      <w:r>
        <w:rPr>
          <w:spacing w:val="-15"/>
          <w:w w:val="120"/>
        </w:rPr>
        <w:t xml:space="preserve"> </w:t>
      </w:r>
      <w:r>
        <w:rPr>
          <w:w w:val="120"/>
        </w:rPr>
        <w:t>sustainability</w:t>
      </w:r>
      <w:r>
        <w:rPr>
          <w:spacing w:val="-15"/>
          <w:w w:val="120"/>
        </w:rPr>
        <w:t xml:space="preserve"> </w:t>
      </w:r>
      <w:r>
        <w:rPr>
          <w:w w:val="120"/>
        </w:rPr>
        <w:t>across</w:t>
      </w:r>
      <w:r>
        <w:rPr>
          <w:spacing w:val="-15"/>
          <w:w w:val="120"/>
        </w:rPr>
        <w:t xml:space="preserve"> </w:t>
      </w:r>
      <w:r>
        <w:rPr>
          <w:w w:val="120"/>
        </w:rPr>
        <w:t>all</w:t>
      </w:r>
      <w:r>
        <w:rPr>
          <w:spacing w:val="-15"/>
          <w:w w:val="120"/>
        </w:rPr>
        <w:t xml:space="preserve"> </w:t>
      </w:r>
      <w:r>
        <w:rPr>
          <w:w w:val="120"/>
        </w:rPr>
        <w:t>industries.</w:t>
      </w:r>
      <w:r>
        <w:rPr>
          <w:spacing w:val="-15"/>
          <w:w w:val="120"/>
        </w:rPr>
        <w:t xml:space="preserve"> </w:t>
      </w:r>
      <w:r>
        <w:rPr>
          <w:w w:val="120"/>
        </w:rPr>
        <w:t>This</w:t>
      </w:r>
      <w:r>
        <w:rPr>
          <w:spacing w:val="-15"/>
          <w:w w:val="120"/>
        </w:rPr>
        <w:t xml:space="preserve"> </w:t>
      </w:r>
      <w:r>
        <w:rPr>
          <w:w w:val="120"/>
        </w:rPr>
        <w:t>option</w:t>
      </w:r>
      <w:r>
        <w:rPr>
          <w:spacing w:val="-15"/>
          <w:w w:val="120"/>
        </w:rPr>
        <w:t xml:space="preserve"> </w:t>
      </w:r>
      <w:r>
        <w:rPr>
          <w:w w:val="120"/>
        </w:rPr>
        <w:t>would</w:t>
      </w:r>
      <w:r>
        <w:rPr>
          <w:spacing w:val="-16"/>
          <w:w w:val="120"/>
        </w:rPr>
        <w:t xml:space="preserve"> </w:t>
      </w:r>
      <w:r>
        <w:rPr>
          <w:w w:val="120"/>
        </w:rPr>
        <w:t>need</w:t>
      </w:r>
      <w:r>
        <w:rPr>
          <w:spacing w:val="-16"/>
          <w:w w:val="120"/>
        </w:rPr>
        <w:t xml:space="preserve"> </w:t>
      </w:r>
      <w:r>
        <w:rPr>
          <w:w w:val="120"/>
        </w:rPr>
        <w:t>to</w:t>
      </w:r>
      <w:r>
        <w:rPr>
          <w:spacing w:val="-17"/>
          <w:w w:val="120"/>
        </w:rPr>
        <w:t xml:space="preserve"> </w:t>
      </w:r>
      <w:r>
        <w:rPr>
          <w:w w:val="120"/>
        </w:rPr>
        <w:t>be developed</w:t>
      </w:r>
      <w:r>
        <w:rPr>
          <w:spacing w:val="-17"/>
          <w:w w:val="120"/>
        </w:rPr>
        <w:t xml:space="preserve"> </w:t>
      </w:r>
      <w:r>
        <w:rPr>
          <w:w w:val="120"/>
        </w:rPr>
        <w:t>in</w:t>
      </w:r>
      <w:r>
        <w:rPr>
          <w:spacing w:val="-16"/>
          <w:w w:val="120"/>
        </w:rPr>
        <w:t xml:space="preserve"> </w:t>
      </w:r>
      <w:r>
        <w:rPr>
          <w:w w:val="120"/>
        </w:rPr>
        <w:t>close</w:t>
      </w:r>
      <w:r>
        <w:rPr>
          <w:spacing w:val="-17"/>
          <w:w w:val="120"/>
        </w:rPr>
        <w:t xml:space="preserve"> </w:t>
      </w:r>
      <w:r>
        <w:rPr>
          <w:w w:val="120"/>
        </w:rPr>
        <w:t>consultation</w:t>
      </w:r>
      <w:r>
        <w:rPr>
          <w:spacing w:val="-16"/>
          <w:w w:val="120"/>
        </w:rPr>
        <w:t xml:space="preserve"> </w:t>
      </w:r>
      <w:r>
        <w:rPr>
          <w:w w:val="120"/>
        </w:rPr>
        <w:t>with</w:t>
      </w:r>
      <w:r>
        <w:rPr>
          <w:spacing w:val="-17"/>
          <w:w w:val="120"/>
        </w:rPr>
        <w:t xml:space="preserve"> </w:t>
      </w:r>
      <w:r>
        <w:rPr>
          <w:w w:val="120"/>
        </w:rPr>
        <w:t>the</w:t>
      </w:r>
      <w:r>
        <w:rPr>
          <w:spacing w:val="-16"/>
          <w:w w:val="120"/>
        </w:rPr>
        <w:t xml:space="preserve"> </w:t>
      </w:r>
      <w:r>
        <w:rPr>
          <w:w w:val="120"/>
        </w:rPr>
        <w:t>pharmaceutical</w:t>
      </w:r>
      <w:r>
        <w:rPr>
          <w:spacing w:val="-16"/>
          <w:w w:val="120"/>
        </w:rPr>
        <w:t xml:space="preserve"> </w:t>
      </w:r>
      <w:r>
        <w:rPr>
          <w:w w:val="120"/>
        </w:rPr>
        <w:t>sector</w:t>
      </w:r>
      <w:r>
        <w:rPr>
          <w:spacing w:val="-17"/>
          <w:w w:val="120"/>
        </w:rPr>
        <w:t xml:space="preserve"> </w:t>
      </w:r>
      <w:r>
        <w:rPr>
          <w:w w:val="120"/>
        </w:rPr>
        <w:t>to</w:t>
      </w:r>
      <w:r>
        <w:rPr>
          <w:spacing w:val="-16"/>
          <w:w w:val="120"/>
        </w:rPr>
        <w:t xml:space="preserve"> </w:t>
      </w:r>
      <w:r>
        <w:rPr>
          <w:w w:val="120"/>
        </w:rPr>
        <w:t>ensure</w:t>
      </w:r>
      <w:r>
        <w:rPr>
          <w:spacing w:val="-17"/>
          <w:w w:val="120"/>
        </w:rPr>
        <w:t xml:space="preserve"> </w:t>
      </w:r>
      <w:r>
        <w:rPr>
          <w:w w:val="120"/>
        </w:rPr>
        <w:t>measures</w:t>
      </w:r>
      <w:r>
        <w:rPr>
          <w:spacing w:val="-16"/>
          <w:w w:val="120"/>
        </w:rPr>
        <w:t xml:space="preserve"> </w:t>
      </w:r>
      <w:r>
        <w:rPr>
          <w:w w:val="120"/>
        </w:rPr>
        <w:t>are</w:t>
      </w:r>
      <w:r>
        <w:rPr>
          <w:spacing w:val="-17"/>
          <w:w w:val="120"/>
        </w:rPr>
        <w:t xml:space="preserve"> </w:t>
      </w:r>
      <w:r>
        <w:rPr>
          <w:w w:val="120"/>
        </w:rPr>
        <w:t xml:space="preserve">aligned </w:t>
      </w:r>
      <w:r>
        <w:rPr>
          <w:spacing w:val="-2"/>
          <w:w w:val="120"/>
        </w:rPr>
        <w:t>globally,</w:t>
      </w:r>
      <w:r>
        <w:rPr>
          <w:spacing w:val="-10"/>
          <w:w w:val="120"/>
        </w:rPr>
        <w:t xml:space="preserve"> </w:t>
      </w:r>
      <w:r>
        <w:rPr>
          <w:spacing w:val="-2"/>
          <w:w w:val="120"/>
        </w:rPr>
        <w:t>given</w:t>
      </w:r>
      <w:r>
        <w:rPr>
          <w:spacing w:val="-10"/>
          <w:w w:val="120"/>
        </w:rPr>
        <w:t xml:space="preserve"> </w:t>
      </w:r>
      <w:r>
        <w:rPr>
          <w:spacing w:val="-2"/>
          <w:w w:val="120"/>
        </w:rPr>
        <w:t>the</w:t>
      </w:r>
      <w:r>
        <w:rPr>
          <w:spacing w:val="-10"/>
          <w:w w:val="120"/>
        </w:rPr>
        <w:t xml:space="preserve"> </w:t>
      </w:r>
      <w:r>
        <w:rPr>
          <w:spacing w:val="-2"/>
          <w:w w:val="120"/>
        </w:rPr>
        <w:t>global</w:t>
      </w:r>
      <w:r>
        <w:rPr>
          <w:spacing w:val="-10"/>
          <w:w w:val="120"/>
        </w:rPr>
        <w:t xml:space="preserve"> </w:t>
      </w:r>
      <w:r>
        <w:rPr>
          <w:spacing w:val="-2"/>
          <w:w w:val="120"/>
        </w:rPr>
        <w:t>nature</w:t>
      </w:r>
      <w:r>
        <w:rPr>
          <w:spacing w:val="-10"/>
          <w:w w:val="120"/>
        </w:rPr>
        <w:t xml:space="preserve"> </w:t>
      </w:r>
      <w:r>
        <w:rPr>
          <w:spacing w:val="-2"/>
          <w:w w:val="120"/>
        </w:rPr>
        <w:t>of</w:t>
      </w:r>
      <w:r>
        <w:rPr>
          <w:spacing w:val="-10"/>
          <w:w w:val="120"/>
        </w:rPr>
        <w:t xml:space="preserve"> </w:t>
      </w:r>
      <w:r>
        <w:rPr>
          <w:spacing w:val="-2"/>
          <w:w w:val="120"/>
        </w:rPr>
        <w:t>the</w:t>
      </w:r>
      <w:r>
        <w:rPr>
          <w:spacing w:val="-10"/>
          <w:w w:val="120"/>
        </w:rPr>
        <w:t xml:space="preserve"> </w:t>
      </w:r>
      <w:r>
        <w:rPr>
          <w:spacing w:val="-2"/>
          <w:w w:val="120"/>
        </w:rPr>
        <w:t>industry.</w:t>
      </w:r>
      <w:r>
        <w:rPr>
          <w:spacing w:val="-10"/>
          <w:w w:val="120"/>
        </w:rPr>
        <w:t xml:space="preserve"> </w:t>
      </w:r>
      <w:r>
        <w:rPr>
          <w:spacing w:val="-2"/>
          <w:w w:val="120"/>
        </w:rPr>
        <w:t>It</w:t>
      </w:r>
      <w:r>
        <w:rPr>
          <w:spacing w:val="-10"/>
          <w:w w:val="120"/>
        </w:rPr>
        <w:t xml:space="preserve"> </w:t>
      </w:r>
      <w:r>
        <w:rPr>
          <w:spacing w:val="-2"/>
          <w:w w:val="120"/>
        </w:rPr>
        <w:t>should</w:t>
      </w:r>
      <w:r>
        <w:rPr>
          <w:spacing w:val="-11"/>
          <w:w w:val="120"/>
        </w:rPr>
        <w:t xml:space="preserve"> </w:t>
      </w:r>
      <w:r>
        <w:rPr>
          <w:spacing w:val="-2"/>
          <w:w w:val="120"/>
        </w:rPr>
        <w:t>be</w:t>
      </w:r>
      <w:r>
        <w:rPr>
          <w:spacing w:val="-11"/>
          <w:w w:val="120"/>
        </w:rPr>
        <w:t xml:space="preserve"> </w:t>
      </w:r>
      <w:r>
        <w:rPr>
          <w:spacing w:val="-2"/>
          <w:w w:val="120"/>
        </w:rPr>
        <w:t>a</w:t>
      </w:r>
      <w:r>
        <w:rPr>
          <w:spacing w:val="-4"/>
          <w:w w:val="120"/>
        </w:rPr>
        <w:t xml:space="preserve"> </w:t>
      </w:r>
      <w:r>
        <w:rPr>
          <w:spacing w:val="-2"/>
          <w:w w:val="120"/>
        </w:rPr>
        <w:t>qualitative</w:t>
      </w:r>
      <w:r>
        <w:rPr>
          <w:spacing w:val="-10"/>
          <w:w w:val="120"/>
        </w:rPr>
        <w:t xml:space="preserve"> </w:t>
      </w:r>
      <w:r>
        <w:rPr>
          <w:spacing w:val="-2"/>
          <w:w w:val="120"/>
        </w:rPr>
        <w:t>rather</w:t>
      </w:r>
      <w:r>
        <w:rPr>
          <w:spacing w:val="-10"/>
          <w:w w:val="120"/>
        </w:rPr>
        <w:t xml:space="preserve"> </w:t>
      </w:r>
      <w:r>
        <w:rPr>
          <w:spacing w:val="-2"/>
          <w:w w:val="120"/>
        </w:rPr>
        <w:t>than</w:t>
      </w:r>
      <w:r>
        <w:rPr>
          <w:spacing w:val="-9"/>
          <w:w w:val="120"/>
        </w:rPr>
        <w:t xml:space="preserve"> </w:t>
      </w:r>
      <w:r>
        <w:rPr>
          <w:spacing w:val="-2"/>
          <w:w w:val="120"/>
        </w:rPr>
        <w:t xml:space="preserve">quantitative </w:t>
      </w:r>
      <w:r>
        <w:rPr>
          <w:w w:val="120"/>
        </w:rPr>
        <w:t>consideration,</w:t>
      </w:r>
      <w:r>
        <w:rPr>
          <w:spacing w:val="-1"/>
          <w:w w:val="120"/>
        </w:rPr>
        <w:t xml:space="preserve"> </w:t>
      </w:r>
      <w:r>
        <w:rPr>
          <w:w w:val="120"/>
        </w:rPr>
        <w:t>with</w:t>
      </w:r>
      <w:r>
        <w:rPr>
          <w:spacing w:val="-2"/>
          <w:w w:val="120"/>
        </w:rPr>
        <w:t xml:space="preserve"> </w:t>
      </w:r>
      <w:r>
        <w:rPr>
          <w:w w:val="120"/>
        </w:rPr>
        <w:t>a</w:t>
      </w:r>
      <w:r>
        <w:rPr>
          <w:spacing w:val="-1"/>
          <w:w w:val="120"/>
        </w:rPr>
        <w:t xml:space="preserve"> </w:t>
      </w:r>
      <w:r>
        <w:rPr>
          <w:w w:val="120"/>
        </w:rPr>
        <w:t>focus</w:t>
      </w:r>
      <w:r>
        <w:rPr>
          <w:spacing w:val="-2"/>
          <w:w w:val="120"/>
        </w:rPr>
        <w:t xml:space="preserve"> </w:t>
      </w:r>
      <w:r>
        <w:rPr>
          <w:w w:val="120"/>
        </w:rPr>
        <w:t>on</w:t>
      </w:r>
      <w:r>
        <w:rPr>
          <w:spacing w:val="-1"/>
          <w:w w:val="120"/>
        </w:rPr>
        <w:t xml:space="preserve"> </w:t>
      </w:r>
      <w:r>
        <w:rPr>
          <w:w w:val="120"/>
        </w:rPr>
        <w:t>incentivising</w:t>
      </w:r>
      <w:r>
        <w:rPr>
          <w:spacing w:val="-2"/>
          <w:w w:val="120"/>
        </w:rPr>
        <w:t xml:space="preserve"> </w:t>
      </w:r>
      <w:r>
        <w:rPr>
          <w:w w:val="120"/>
        </w:rPr>
        <w:t>sponsors.</w:t>
      </w:r>
      <w:r>
        <w:rPr>
          <w:spacing w:val="-1"/>
          <w:w w:val="120"/>
        </w:rPr>
        <w:t xml:space="preserve"> </w:t>
      </w:r>
      <w:r>
        <w:rPr>
          <w:w w:val="120"/>
        </w:rPr>
        <w:t>Additionally,</w:t>
      </w:r>
      <w:r>
        <w:rPr>
          <w:spacing w:val="-1"/>
          <w:w w:val="120"/>
        </w:rPr>
        <w:t xml:space="preserve"> </w:t>
      </w:r>
      <w:r>
        <w:rPr>
          <w:w w:val="120"/>
        </w:rPr>
        <w:t>this</w:t>
      </w:r>
      <w:r>
        <w:rPr>
          <w:spacing w:val="-2"/>
          <w:w w:val="120"/>
        </w:rPr>
        <w:t xml:space="preserve"> </w:t>
      </w:r>
      <w:r>
        <w:rPr>
          <w:w w:val="120"/>
        </w:rPr>
        <w:t>option</w:t>
      </w:r>
      <w:r>
        <w:rPr>
          <w:spacing w:val="-1"/>
          <w:w w:val="120"/>
        </w:rPr>
        <w:t xml:space="preserve"> </w:t>
      </w:r>
      <w:r>
        <w:rPr>
          <w:w w:val="120"/>
        </w:rPr>
        <w:t>should</w:t>
      </w:r>
      <w:r>
        <w:rPr>
          <w:spacing w:val="-2"/>
          <w:w w:val="120"/>
        </w:rPr>
        <w:t xml:space="preserve"> </w:t>
      </w:r>
      <w:r>
        <w:rPr>
          <w:w w:val="120"/>
        </w:rPr>
        <w:t>not</w:t>
      </w:r>
      <w:r>
        <w:rPr>
          <w:spacing w:val="-2"/>
          <w:w w:val="120"/>
        </w:rPr>
        <w:t xml:space="preserve"> </w:t>
      </w:r>
      <w:r>
        <w:rPr>
          <w:w w:val="120"/>
        </w:rPr>
        <w:t xml:space="preserve">slow patient access.” </w:t>
      </w:r>
      <w:r>
        <w:rPr>
          <w:i w:val="0"/>
          <w:w w:val="120"/>
        </w:rPr>
        <w:t>(A.Menarini Australia)</w:t>
      </w:r>
    </w:p>
    <w:p w14:paraId="36C6D335" w14:textId="77777777" w:rsidR="002138FA" w:rsidRDefault="00A2619F">
      <w:pPr>
        <w:pStyle w:val="Heading2"/>
        <w:spacing w:before="247"/>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336" w14:textId="77777777" w:rsidR="002138FA" w:rsidRDefault="002138FA">
      <w:pPr>
        <w:pStyle w:val="BodyText"/>
        <w:spacing w:before="1"/>
        <w:ind w:left="0"/>
        <w:jc w:val="left"/>
        <w:rPr>
          <w:i w:val="0"/>
          <w:sz w:val="26"/>
        </w:rPr>
      </w:pPr>
    </w:p>
    <w:p w14:paraId="36C6D337" w14:textId="77777777" w:rsidR="002138FA" w:rsidRDefault="00A2619F">
      <w:pPr>
        <w:pStyle w:val="Heading3"/>
        <w:spacing w:line="252" w:lineRule="auto"/>
        <w:ind w:right="962"/>
      </w:pPr>
      <w:r>
        <w:rPr>
          <w:w w:val="115"/>
        </w:rPr>
        <w:t>This option was seen as essential and critical to these stakeholder groups. They have provided significant comment in support of environmental reporting.</w:t>
      </w:r>
    </w:p>
    <w:p w14:paraId="36C6D338" w14:textId="77777777" w:rsidR="002138FA" w:rsidRDefault="00A2619F">
      <w:pPr>
        <w:pStyle w:val="BodyText"/>
        <w:spacing w:before="262" w:line="252" w:lineRule="auto"/>
        <w:ind w:right="963"/>
      </w:pPr>
      <w:r>
        <w:rPr>
          <w:w w:val="115"/>
        </w:rPr>
        <w:t>“Reporting will provide critical additional data and I would strongly welcome it. But it must be firmly based on international standards and best practice, and well-integrated with other environmental</w:t>
      </w:r>
      <w:r>
        <w:rPr>
          <w:spacing w:val="21"/>
          <w:w w:val="115"/>
        </w:rPr>
        <w:t xml:space="preserve"> </w:t>
      </w:r>
      <w:r>
        <w:rPr>
          <w:w w:val="115"/>
        </w:rPr>
        <w:t>reporting</w:t>
      </w:r>
      <w:r>
        <w:rPr>
          <w:spacing w:val="19"/>
          <w:w w:val="115"/>
        </w:rPr>
        <w:t xml:space="preserve"> </w:t>
      </w:r>
      <w:r>
        <w:rPr>
          <w:w w:val="115"/>
        </w:rPr>
        <w:t>requirements</w:t>
      </w:r>
      <w:r>
        <w:rPr>
          <w:spacing w:val="23"/>
          <w:w w:val="115"/>
        </w:rPr>
        <w:t xml:space="preserve"> </w:t>
      </w:r>
      <w:r>
        <w:rPr>
          <w:w w:val="115"/>
        </w:rPr>
        <w:t>on</w:t>
      </w:r>
      <w:r>
        <w:rPr>
          <w:spacing w:val="22"/>
          <w:w w:val="115"/>
        </w:rPr>
        <w:t xml:space="preserve"> </w:t>
      </w:r>
      <w:r>
        <w:rPr>
          <w:w w:val="115"/>
        </w:rPr>
        <w:t>firms.</w:t>
      </w:r>
      <w:r>
        <w:rPr>
          <w:spacing w:val="21"/>
          <w:w w:val="115"/>
        </w:rPr>
        <w:t xml:space="preserve"> </w:t>
      </w:r>
      <w:r>
        <w:rPr>
          <w:w w:val="115"/>
        </w:rPr>
        <w:t>Avoid</w:t>
      </w:r>
      <w:r>
        <w:rPr>
          <w:spacing w:val="22"/>
          <w:w w:val="115"/>
        </w:rPr>
        <w:t xml:space="preserve"> </w:t>
      </w:r>
      <w:r>
        <w:rPr>
          <w:w w:val="115"/>
        </w:rPr>
        <w:t>getting</w:t>
      </w:r>
      <w:r>
        <w:rPr>
          <w:spacing w:val="19"/>
          <w:w w:val="115"/>
        </w:rPr>
        <w:t xml:space="preserve"> </w:t>
      </w:r>
      <w:r>
        <w:rPr>
          <w:w w:val="115"/>
        </w:rPr>
        <w:t>caught</w:t>
      </w:r>
      <w:r>
        <w:rPr>
          <w:spacing w:val="22"/>
          <w:w w:val="115"/>
        </w:rPr>
        <w:t xml:space="preserve"> </w:t>
      </w:r>
      <w:r>
        <w:rPr>
          <w:w w:val="115"/>
        </w:rPr>
        <w:t>up</w:t>
      </w:r>
      <w:r>
        <w:rPr>
          <w:spacing w:val="34"/>
          <w:w w:val="115"/>
        </w:rPr>
        <w:t xml:space="preserve"> </w:t>
      </w:r>
      <w:r>
        <w:rPr>
          <w:w w:val="115"/>
        </w:rPr>
        <w:t>in</w:t>
      </w:r>
      <w:r>
        <w:rPr>
          <w:spacing w:val="25"/>
          <w:w w:val="115"/>
        </w:rPr>
        <w:t xml:space="preserve"> </w:t>
      </w:r>
      <w:r>
        <w:rPr>
          <w:w w:val="115"/>
        </w:rPr>
        <w:t>semantic</w:t>
      </w:r>
      <w:r>
        <w:rPr>
          <w:spacing w:val="23"/>
          <w:w w:val="115"/>
        </w:rPr>
        <w:t xml:space="preserve"> </w:t>
      </w:r>
      <w:r>
        <w:rPr>
          <w:w w:val="115"/>
        </w:rPr>
        <w:t>arguments</w:t>
      </w:r>
    </w:p>
    <w:p w14:paraId="36C6D339" w14:textId="77777777" w:rsidR="002138FA" w:rsidRDefault="002138FA">
      <w:pPr>
        <w:spacing w:line="252" w:lineRule="auto"/>
        <w:sectPr w:rsidR="002138FA">
          <w:pgSz w:w="11910" w:h="16840"/>
          <w:pgMar w:top="980" w:right="0" w:bottom="760" w:left="800" w:header="0" w:footer="494" w:gutter="0"/>
          <w:cols w:space="720"/>
        </w:sectPr>
      </w:pPr>
    </w:p>
    <w:p w14:paraId="36C6D33A" w14:textId="77777777" w:rsidR="002138FA" w:rsidRDefault="00A2619F">
      <w:pPr>
        <w:spacing w:before="89" w:line="252" w:lineRule="auto"/>
        <w:ind w:left="390" w:right="960"/>
        <w:jc w:val="both"/>
        <w:rPr>
          <w:sz w:val="24"/>
        </w:rPr>
      </w:pPr>
      <w:r>
        <w:rPr>
          <w:i/>
          <w:w w:val="115"/>
          <w:sz w:val="24"/>
        </w:rPr>
        <w:lastRenderedPageBreak/>
        <w:t>about Scope 1/2/3 and onshore versus offshore emissions etc. – reporting must capture full carbon (or other environmental) footprint of products as manufactured and used. Effective reporting</w:t>
      </w:r>
      <w:r>
        <w:rPr>
          <w:i/>
          <w:spacing w:val="32"/>
          <w:w w:val="115"/>
          <w:sz w:val="24"/>
        </w:rPr>
        <w:t xml:space="preserve"> </w:t>
      </w:r>
      <w:r>
        <w:rPr>
          <w:i/>
          <w:w w:val="115"/>
          <w:sz w:val="24"/>
        </w:rPr>
        <w:t>must</w:t>
      </w:r>
      <w:r>
        <w:rPr>
          <w:i/>
          <w:spacing w:val="36"/>
          <w:w w:val="115"/>
          <w:sz w:val="24"/>
        </w:rPr>
        <w:t xml:space="preserve"> </w:t>
      </w:r>
      <w:r>
        <w:rPr>
          <w:i/>
          <w:w w:val="115"/>
          <w:sz w:val="24"/>
        </w:rPr>
        <w:t>be</w:t>
      </w:r>
      <w:r>
        <w:rPr>
          <w:i/>
          <w:spacing w:val="32"/>
          <w:w w:val="115"/>
          <w:sz w:val="24"/>
        </w:rPr>
        <w:t xml:space="preserve"> </w:t>
      </w:r>
      <w:r>
        <w:rPr>
          <w:i/>
          <w:w w:val="115"/>
          <w:sz w:val="24"/>
        </w:rPr>
        <w:t>mandatory</w:t>
      </w:r>
      <w:r>
        <w:rPr>
          <w:i/>
          <w:spacing w:val="36"/>
          <w:w w:val="115"/>
          <w:sz w:val="24"/>
        </w:rPr>
        <w:t xml:space="preserve"> </w:t>
      </w:r>
      <w:r>
        <w:rPr>
          <w:i/>
          <w:w w:val="115"/>
          <w:sz w:val="24"/>
        </w:rPr>
        <w:t>and</w:t>
      </w:r>
      <w:r>
        <w:rPr>
          <w:i/>
          <w:spacing w:val="32"/>
          <w:w w:val="115"/>
          <w:sz w:val="24"/>
        </w:rPr>
        <w:t xml:space="preserve"> </w:t>
      </w:r>
      <w:r>
        <w:rPr>
          <w:i/>
          <w:w w:val="115"/>
          <w:sz w:val="24"/>
        </w:rPr>
        <w:t>not</w:t>
      </w:r>
      <w:r>
        <w:rPr>
          <w:i/>
          <w:spacing w:val="36"/>
          <w:w w:val="115"/>
          <w:sz w:val="24"/>
        </w:rPr>
        <w:t xml:space="preserve"> </w:t>
      </w:r>
      <w:r>
        <w:rPr>
          <w:i/>
          <w:w w:val="115"/>
          <w:sz w:val="24"/>
        </w:rPr>
        <w:t>voluntary,</w:t>
      </w:r>
      <w:r>
        <w:rPr>
          <w:i/>
          <w:spacing w:val="37"/>
          <w:w w:val="115"/>
          <w:sz w:val="24"/>
        </w:rPr>
        <w:t xml:space="preserve"> </w:t>
      </w:r>
      <w:r>
        <w:rPr>
          <w:i/>
          <w:w w:val="115"/>
          <w:sz w:val="24"/>
        </w:rPr>
        <w:t>and</w:t>
      </w:r>
      <w:r>
        <w:rPr>
          <w:i/>
          <w:spacing w:val="35"/>
          <w:w w:val="115"/>
          <w:sz w:val="24"/>
        </w:rPr>
        <w:t xml:space="preserve"> </w:t>
      </w:r>
      <w:r>
        <w:rPr>
          <w:i/>
          <w:w w:val="115"/>
          <w:sz w:val="24"/>
        </w:rPr>
        <w:t>to</w:t>
      </w:r>
      <w:r>
        <w:rPr>
          <w:i/>
          <w:spacing w:val="36"/>
          <w:w w:val="115"/>
          <w:sz w:val="24"/>
        </w:rPr>
        <w:t xml:space="preserve"> </w:t>
      </w:r>
      <w:r>
        <w:rPr>
          <w:i/>
          <w:w w:val="115"/>
          <w:sz w:val="24"/>
        </w:rPr>
        <w:t>standards</w:t>
      </w:r>
      <w:r>
        <w:rPr>
          <w:i/>
          <w:spacing w:val="35"/>
          <w:w w:val="115"/>
          <w:sz w:val="24"/>
        </w:rPr>
        <w:t xml:space="preserve"> </w:t>
      </w:r>
      <w:r>
        <w:rPr>
          <w:i/>
          <w:w w:val="115"/>
          <w:sz w:val="24"/>
        </w:rPr>
        <w:t>acceptable</w:t>
      </w:r>
      <w:r>
        <w:rPr>
          <w:i/>
          <w:spacing w:val="40"/>
          <w:w w:val="115"/>
          <w:sz w:val="24"/>
        </w:rPr>
        <w:t xml:space="preserve"> </w:t>
      </w:r>
      <w:r>
        <w:rPr>
          <w:i/>
          <w:w w:val="115"/>
          <w:sz w:val="24"/>
        </w:rPr>
        <w:t>to</w:t>
      </w:r>
      <w:r>
        <w:rPr>
          <w:i/>
          <w:spacing w:val="36"/>
          <w:w w:val="115"/>
          <w:sz w:val="24"/>
        </w:rPr>
        <w:t xml:space="preserve"> </w:t>
      </w:r>
      <w:r>
        <w:rPr>
          <w:i/>
          <w:w w:val="115"/>
          <w:sz w:val="24"/>
        </w:rPr>
        <w:t xml:space="preserve">Government, not just using industry ESG metrics.” </w:t>
      </w:r>
      <w:r>
        <w:rPr>
          <w:w w:val="115"/>
          <w:sz w:val="24"/>
        </w:rPr>
        <w:t>(Menzies Institute for Medical Research, University of Tasmania; Member, South Australian Health Performance Council)</w:t>
      </w:r>
    </w:p>
    <w:p w14:paraId="36C6D33B" w14:textId="77777777" w:rsidR="002138FA" w:rsidRDefault="00A2619F">
      <w:pPr>
        <w:pStyle w:val="BodyText"/>
        <w:spacing w:before="264" w:line="254" w:lineRule="auto"/>
        <w:ind w:right="960"/>
        <w:rPr>
          <w:i w:val="0"/>
        </w:rPr>
      </w:pPr>
      <w:r>
        <w:rPr>
          <w:w w:val="115"/>
        </w:rPr>
        <w:t xml:space="preserve">“Agree. Prioritise the use of process-based life cycle assessment (LCA), which is precise, robust and evidence based. Ensure that scope 2 emissions are accurately captured and included in reporting” </w:t>
      </w:r>
      <w:r>
        <w:rPr>
          <w:i w:val="0"/>
          <w:w w:val="115"/>
        </w:rPr>
        <w:t>(Doctors for the Environment Australia)</w:t>
      </w:r>
    </w:p>
    <w:p w14:paraId="36C6D33C" w14:textId="77777777" w:rsidR="002138FA" w:rsidRDefault="00A2619F">
      <w:pPr>
        <w:pStyle w:val="BodyText"/>
        <w:spacing w:before="257" w:line="252" w:lineRule="auto"/>
        <w:ind w:right="961"/>
        <w:rPr>
          <w:i w:val="0"/>
        </w:rPr>
      </w:pPr>
      <w:r>
        <w:rPr>
          <w:w w:val="115"/>
        </w:rPr>
        <w:t xml:space="preserve">“Reporting greenhouse gas emissions is essential. Both benefits described on page 159 of the review document are very important. The example for the inhalers is excellent. Having international alignment is essential. We all have scare resources and with agreed approaches resources can be combined. The companies producing these products are international companies and we need an international and consistent response to them.” </w:t>
      </w:r>
      <w:r>
        <w:rPr>
          <w:i w:val="0"/>
          <w:w w:val="115"/>
        </w:rPr>
        <w:t>(The University of Notre Dame Australia)</w:t>
      </w:r>
    </w:p>
    <w:p w14:paraId="36C6D33D" w14:textId="77777777" w:rsidR="002138FA" w:rsidRDefault="00A2619F">
      <w:pPr>
        <w:pStyle w:val="BodyText"/>
        <w:spacing w:before="267" w:line="252" w:lineRule="auto"/>
        <w:ind w:right="959"/>
        <w:rPr>
          <w:i w:val="0"/>
        </w:rPr>
      </w:pPr>
      <w:r>
        <w:rPr>
          <w:w w:val="115"/>
        </w:rPr>
        <w:t>“A core goal of the PHAA is to see an effective response to climate change and its impact on health. The National Health and Climate Strategy (NHCS) is an important conduit to mitigating climate change as well as beginning the process of adapting to the change that is already occurring. Reducing health system emissions is a core objective of the NHCS and emissions footprinting of health technology products are specifically outlined as one action to achieve this objective. If implemented, these options play a key part in the larger effort to reduce the health system’s emissions. The health system is responsible for 5.3% of Australia’s emissions, so reducing emissions in the sector is an important factor in reducing Australia’s total emissions. However, PHAA acknowledges that most emissions reductions must be made by the highest emitting sectors including energy, stationary energy, transport and</w:t>
      </w:r>
      <w:r>
        <w:rPr>
          <w:spacing w:val="40"/>
          <w:w w:val="115"/>
        </w:rPr>
        <w:t xml:space="preserve"> </w:t>
      </w:r>
      <w:r>
        <w:rPr>
          <w:w w:val="115"/>
        </w:rPr>
        <w:t>agriculture to reach</w:t>
      </w:r>
      <w:r>
        <w:rPr>
          <w:spacing w:val="40"/>
          <w:w w:val="115"/>
        </w:rPr>
        <w:t xml:space="preserve"> </w:t>
      </w:r>
      <w:r>
        <w:rPr>
          <w:w w:val="115"/>
        </w:rPr>
        <w:t>Australia’s Paris Climate Agreement target. Rapid reduction of emissions would mean mitigating the global temperature increase to well below 2°C above pre-industrial levels and limit it to 1.5°C above pre-industrial levels. Achieving this would drastically reduce the worst impacts to health, the environment, food sustainability, infrastructure, and the list continues.</w:t>
      </w:r>
      <w:r>
        <w:rPr>
          <w:spacing w:val="40"/>
          <w:w w:val="115"/>
        </w:rPr>
        <w:t xml:space="preserve"> </w:t>
      </w:r>
      <w:r>
        <w:rPr>
          <w:w w:val="115"/>
        </w:rPr>
        <w:t xml:space="preserve">Implementing the evidence informed actions of the NHCS to protect the health and wellbeing of Australians is not only a positive outcome for PHAA, but is a positive outcome for all.” </w:t>
      </w:r>
      <w:r>
        <w:rPr>
          <w:i w:val="0"/>
          <w:w w:val="115"/>
        </w:rPr>
        <w:t xml:space="preserve">(Public Health Association </w:t>
      </w:r>
      <w:r>
        <w:rPr>
          <w:i w:val="0"/>
          <w:spacing w:val="-2"/>
          <w:w w:val="115"/>
        </w:rPr>
        <w:t>Australia)</w:t>
      </w:r>
    </w:p>
    <w:p w14:paraId="36C6D33E" w14:textId="77777777" w:rsidR="002138FA" w:rsidRDefault="002138FA">
      <w:pPr>
        <w:pStyle w:val="BodyText"/>
        <w:spacing w:before="3"/>
        <w:ind w:left="0"/>
        <w:jc w:val="left"/>
        <w:rPr>
          <w:i w:val="0"/>
        </w:rPr>
      </w:pPr>
    </w:p>
    <w:p w14:paraId="36C6D33F" w14:textId="77777777" w:rsidR="002138FA" w:rsidRDefault="00A2619F">
      <w:pPr>
        <w:pStyle w:val="BodyText"/>
        <w:spacing w:line="252" w:lineRule="auto"/>
        <w:ind w:right="959"/>
        <w:rPr>
          <w:i w:val="0"/>
        </w:rPr>
      </w:pPr>
      <w:r>
        <w:rPr>
          <w:w w:val="120"/>
        </w:rPr>
        <w:t>“There is no doubt that further environmental impact reporting will add regulatory burden to companies. However, this doesn’t mean it should happen given the wider social and health issues involved which MedTech are committed to addressing. However, it needs to be reasonable</w:t>
      </w:r>
      <w:r>
        <w:rPr>
          <w:spacing w:val="-6"/>
          <w:w w:val="120"/>
        </w:rPr>
        <w:t xml:space="preserve"> </w:t>
      </w:r>
      <w:r>
        <w:rPr>
          <w:w w:val="120"/>
        </w:rPr>
        <w:t>and</w:t>
      </w:r>
      <w:r>
        <w:rPr>
          <w:spacing w:val="-8"/>
          <w:w w:val="120"/>
        </w:rPr>
        <w:t xml:space="preserve"> </w:t>
      </w:r>
      <w:r>
        <w:rPr>
          <w:w w:val="120"/>
        </w:rPr>
        <w:t>in</w:t>
      </w:r>
      <w:r>
        <w:rPr>
          <w:spacing w:val="-6"/>
          <w:w w:val="120"/>
        </w:rPr>
        <w:t xml:space="preserve"> </w:t>
      </w:r>
      <w:r>
        <w:rPr>
          <w:w w:val="120"/>
        </w:rPr>
        <w:t>line</w:t>
      </w:r>
      <w:r>
        <w:rPr>
          <w:spacing w:val="-9"/>
          <w:w w:val="120"/>
        </w:rPr>
        <w:t xml:space="preserve"> </w:t>
      </w:r>
      <w:r>
        <w:rPr>
          <w:w w:val="120"/>
        </w:rPr>
        <w:t>with</w:t>
      </w:r>
      <w:r>
        <w:rPr>
          <w:spacing w:val="-6"/>
          <w:w w:val="120"/>
        </w:rPr>
        <w:t xml:space="preserve"> </w:t>
      </w:r>
      <w:r>
        <w:rPr>
          <w:w w:val="120"/>
        </w:rPr>
        <w:t>global</w:t>
      </w:r>
      <w:r>
        <w:rPr>
          <w:spacing w:val="-7"/>
          <w:w w:val="120"/>
        </w:rPr>
        <w:t xml:space="preserve"> </w:t>
      </w:r>
      <w:r>
        <w:rPr>
          <w:w w:val="120"/>
        </w:rPr>
        <w:t>standards</w:t>
      </w:r>
      <w:r>
        <w:rPr>
          <w:spacing w:val="-7"/>
          <w:w w:val="120"/>
        </w:rPr>
        <w:t xml:space="preserve"> </w:t>
      </w:r>
      <w:r>
        <w:rPr>
          <w:w w:val="120"/>
        </w:rPr>
        <w:t>given</w:t>
      </w:r>
      <w:r>
        <w:rPr>
          <w:spacing w:val="-6"/>
          <w:w w:val="120"/>
        </w:rPr>
        <w:t xml:space="preserve"> </w:t>
      </w:r>
      <w:r>
        <w:rPr>
          <w:w w:val="120"/>
        </w:rPr>
        <w:t>that</w:t>
      </w:r>
      <w:r>
        <w:rPr>
          <w:spacing w:val="-7"/>
          <w:w w:val="120"/>
        </w:rPr>
        <w:t xml:space="preserve"> </w:t>
      </w:r>
      <w:r>
        <w:rPr>
          <w:w w:val="120"/>
        </w:rPr>
        <w:t>most</w:t>
      </w:r>
      <w:r>
        <w:rPr>
          <w:spacing w:val="-7"/>
          <w:w w:val="120"/>
        </w:rPr>
        <w:t xml:space="preserve"> </w:t>
      </w:r>
      <w:r>
        <w:rPr>
          <w:w w:val="120"/>
        </w:rPr>
        <w:t>products</w:t>
      </w:r>
      <w:r>
        <w:rPr>
          <w:spacing w:val="-9"/>
          <w:w w:val="120"/>
        </w:rPr>
        <w:t xml:space="preserve"> </w:t>
      </w:r>
      <w:r>
        <w:rPr>
          <w:w w:val="120"/>
        </w:rPr>
        <w:t>are</w:t>
      </w:r>
      <w:r>
        <w:rPr>
          <w:spacing w:val="-6"/>
          <w:w w:val="120"/>
        </w:rPr>
        <w:t xml:space="preserve"> </w:t>
      </w:r>
      <w:r>
        <w:rPr>
          <w:w w:val="120"/>
        </w:rPr>
        <w:t>imported</w:t>
      </w:r>
      <w:r>
        <w:rPr>
          <w:spacing w:val="-7"/>
          <w:w w:val="120"/>
        </w:rPr>
        <w:t xml:space="preserve"> </w:t>
      </w:r>
      <w:r>
        <w:rPr>
          <w:w w:val="120"/>
        </w:rPr>
        <w:t>and</w:t>
      </w:r>
      <w:r>
        <w:rPr>
          <w:spacing w:val="-8"/>
          <w:w w:val="120"/>
        </w:rPr>
        <w:t xml:space="preserve"> </w:t>
      </w:r>
      <w:r>
        <w:rPr>
          <w:w w:val="120"/>
        </w:rPr>
        <w:t>part</w:t>
      </w:r>
      <w:r>
        <w:rPr>
          <w:spacing w:val="-7"/>
          <w:w w:val="120"/>
        </w:rPr>
        <w:t xml:space="preserve"> </w:t>
      </w:r>
      <w:r>
        <w:rPr>
          <w:w w:val="120"/>
        </w:rPr>
        <w:t>of a global supply chain. Furthermore, patient outcomes should remain the priority when determining</w:t>
      </w:r>
      <w:r>
        <w:rPr>
          <w:spacing w:val="-2"/>
          <w:w w:val="120"/>
        </w:rPr>
        <w:t xml:space="preserve"> </w:t>
      </w:r>
      <w:r>
        <w:rPr>
          <w:w w:val="120"/>
        </w:rPr>
        <w:t xml:space="preserve">reimbursement.” </w:t>
      </w:r>
      <w:r>
        <w:rPr>
          <w:i w:val="0"/>
          <w:w w:val="120"/>
        </w:rPr>
        <w:t>(Medical</w:t>
      </w:r>
      <w:r>
        <w:rPr>
          <w:i w:val="0"/>
          <w:spacing w:val="-2"/>
          <w:w w:val="120"/>
        </w:rPr>
        <w:t xml:space="preserve"> </w:t>
      </w:r>
      <w:r>
        <w:rPr>
          <w:i w:val="0"/>
          <w:w w:val="120"/>
        </w:rPr>
        <w:t>Technology</w:t>
      </w:r>
      <w:r>
        <w:rPr>
          <w:i w:val="0"/>
          <w:spacing w:val="-2"/>
          <w:w w:val="120"/>
        </w:rPr>
        <w:t xml:space="preserve"> </w:t>
      </w:r>
      <w:r>
        <w:rPr>
          <w:i w:val="0"/>
          <w:w w:val="120"/>
        </w:rPr>
        <w:t>Association</w:t>
      </w:r>
      <w:r>
        <w:rPr>
          <w:i w:val="0"/>
          <w:spacing w:val="-1"/>
          <w:w w:val="120"/>
        </w:rPr>
        <w:t xml:space="preserve"> </w:t>
      </w:r>
      <w:r>
        <w:rPr>
          <w:i w:val="0"/>
          <w:w w:val="120"/>
        </w:rPr>
        <w:t>of</w:t>
      </w:r>
      <w:r>
        <w:rPr>
          <w:i w:val="0"/>
          <w:spacing w:val="-2"/>
          <w:w w:val="120"/>
        </w:rPr>
        <w:t xml:space="preserve"> </w:t>
      </w:r>
      <w:r>
        <w:rPr>
          <w:i w:val="0"/>
          <w:w w:val="120"/>
        </w:rPr>
        <w:t>Australia)</w:t>
      </w:r>
    </w:p>
    <w:p w14:paraId="36C6D340" w14:textId="77777777" w:rsidR="002138FA" w:rsidRDefault="00A2619F">
      <w:pPr>
        <w:pStyle w:val="BodyText"/>
        <w:spacing w:before="267" w:line="252" w:lineRule="auto"/>
        <w:ind w:right="967"/>
        <w:rPr>
          <w:i w:val="0"/>
        </w:rPr>
      </w:pPr>
      <w:r>
        <w:rPr>
          <w:w w:val="120"/>
        </w:rPr>
        <w:t xml:space="preserve">“By investigating the feasibility of reporting embodied greenhouse gas emissions and other </w:t>
      </w:r>
      <w:r>
        <w:rPr>
          <w:spacing w:val="-2"/>
          <w:w w:val="120"/>
        </w:rPr>
        <w:t>environmental</w:t>
      </w:r>
      <w:r>
        <w:rPr>
          <w:spacing w:val="-6"/>
          <w:w w:val="120"/>
        </w:rPr>
        <w:t xml:space="preserve"> </w:t>
      </w:r>
      <w:r>
        <w:rPr>
          <w:spacing w:val="-2"/>
          <w:w w:val="120"/>
        </w:rPr>
        <w:t>impacts,</w:t>
      </w:r>
      <w:r>
        <w:rPr>
          <w:spacing w:val="-9"/>
          <w:w w:val="120"/>
        </w:rPr>
        <w:t xml:space="preserve"> </w:t>
      </w:r>
      <w:r>
        <w:rPr>
          <w:spacing w:val="-2"/>
          <w:w w:val="120"/>
        </w:rPr>
        <w:t>HTA</w:t>
      </w:r>
      <w:r>
        <w:rPr>
          <w:spacing w:val="-6"/>
          <w:w w:val="120"/>
        </w:rPr>
        <w:t xml:space="preserve"> </w:t>
      </w:r>
      <w:r>
        <w:rPr>
          <w:spacing w:val="-2"/>
          <w:w w:val="120"/>
        </w:rPr>
        <w:t>bodies</w:t>
      </w:r>
      <w:r>
        <w:rPr>
          <w:spacing w:val="-6"/>
          <w:w w:val="120"/>
        </w:rPr>
        <w:t xml:space="preserve"> </w:t>
      </w:r>
      <w:r>
        <w:rPr>
          <w:spacing w:val="-2"/>
          <w:w w:val="120"/>
        </w:rPr>
        <w:t>can</w:t>
      </w:r>
      <w:r>
        <w:rPr>
          <w:spacing w:val="-5"/>
          <w:w w:val="120"/>
        </w:rPr>
        <w:t xml:space="preserve"> </w:t>
      </w:r>
      <w:r>
        <w:rPr>
          <w:spacing w:val="-2"/>
          <w:w w:val="120"/>
        </w:rPr>
        <w:t>contribute</w:t>
      </w:r>
      <w:r>
        <w:rPr>
          <w:spacing w:val="-6"/>
          <w:w w:val="120"/>
        </w:rPr>
        <w:t xml:space="preserve"> </w:t>
      </w:r>
      <w:r>
        <w:rPr>
          <w:spacing w:val="-2"/>
          <w:w w:val="120"/>
        </w:rPr>
        <w:t>to</w:t>
      </w:r>
      <w:r>
        <w:rPr>
          <w:spacing w:val="-6"/>
          <w:w w:val="120"/>
        </w:rPr>
        <w:t xml:space="preserve"> </w:t>
      </w:r>
      <w:r>
        <w:rPr>
          <w:spacing w:val="-2"/>
          <w:w w:val="120"/>
        </w:rPr>
        <w:t>broader</w:t>
      </w:r>
      <w:r>
        <w:rPr>
          <w:spacing w:val="-6"/>
          <w:w w:val="120"/>
        </w:rPr>
        <w:t xml:space="preserve"> </w:t>
      </w:r>
      <w:r>
        <w:rPr>
          <w:spacing w:val="-2"/>
          <w:w w:val="120"/>
        </w:rPr>
        <w:t>efforts</w:t>
      </w:r>
      <w:r>
        <w:rPr>
          <w:spacing w:val="-7"/>
          <w:w w:val="120"/>
        </w:rPr>
        <w:t xml:space="preserve"> </w:t>
      </w:r>
      <w:r>
        <w:rPr>
          <w:spacing w:val="-2"/>
          <w:w w:val="120"/>
        </w:rPr>
        <w:t>to</w:t>
      </w:r>
      <w:r>
        <w:rPr>
          <w:spacing w:val="-9"/>
          <w:w w:val="120"/>
        </w:rPr>
        <w:t xml:space="preserve"> </w:t>
      </w:r>
      <w:r>
        <w:rPr>
          <w:spacing w:val="-2"/>
          <w:w w:val="120"/>
        </w:rPr>
        <w:t>mitigate</w:t>
      </w:r>
      <w:r>
        <w:rPr>
          <w:spacing w:val="-6"/>
          <w:w w:val="120"/>
        </w:rPr>
        <w:t xml:space="preserve"> </w:t>
      </w:r>
      <w:r>
        <w:rPr>
          <w:spacing w:val="-2"/>
          <w:w w:val="120"/>
        </w:rPr>
        <w:t>climate</w:t>
      </w:r>
      <w:r>
        <w:rPr>
          <w:spacing w:val="-6"/>
          <w:w w:val="120"/>
        </w:rPr>
        <w:t xml:space="preserve"> </w:t>
      </w:r>
      <w:r>
        <w:rPr>
          <w:spacing w:val="-2"/>
          <w:w w:val="120"/>
        </w:rPr>
        <w:t xml:space="preserve">change </w:t>
      </w:r>
      <w:r>
        <w:rPr>
          <w:w w:val="120"/>
        </w:rPr>
        <w:t>and</w:t>
      </w:r>
      <w:r>
        <w:rPr>
          <w:spacing w:val="-7"/>
          <w:w w:val="120"/>
        </w:rPr>
        <w:t xml:space="preserve"> </w:t>
      </w:r>
      <w:r>
        <w:rPr>
          <w:w w:val="120"/>
        </w:rPr>
        <w:t>promote</w:t>
      </w:r>
      <w:r>
        <w:rPr>
          <w:spacing w:val="-6"/>
          <w:w w:val="120"/>
        </w:rPr>
        <w:t xml:space="preserve"> </w:t>
      </w:r>
      <w:r>
        <w:rPr>
          <w:w w:val="120"/>
        </w:rPr>
        <w:t>sustainability</w:t>
      </w:r>
      <w:r>
        <w:rPr>
          <w:spacing w:val="-6"/>
          <w:w w:val="120"/>
        </w:rPr>
        <w:t xml:space="preserve"> </w:t>
      </w:r>
      <w:r>
        <w:rPr>
          <w:w w:val="120"/>
        </w:rPr>
        <w:t>in</w:t>
      </w:r>
      <w:r>
        <w:rPr>
          <w:spacing w:val="-5"/>
          <w:w w:val="120"/>
        </w:rPr>
        <w:t xml:space="preserve"> </w:t>
      </w:r>
      <w:r>
        <w:rPr>
          <w:w w:val="120"/>
        </w:rPr>
        <w:t>healthcare.”</w:t>
      </w:r>
      <w:r>
        <w:rPr>
          <w:spacing w:val="-7"/>
          <w:w w:val="120"/>
        </w:rPr>
        <w:t xml:space="preserve"> </w:t>
      </w:r>
      <w:r>
        <w:rPr>
          <w:i w:val="0"/>
          <w:w w:val="120"/>
        </w:rPr>
        <w:t>(Society</w:t>
      </w:r>
      <w:r>
        <w:rPr>
          <w:i w:val="0"/>
          <w:spacing w:val="-6"/>
          <w:w w:val="120"/>
        </w:rPr>
        <w:t xml:space="preserve"> </w:t>
      </w:r>
      <w:r>
        <w:rPr>
          <w:i w:val="0"/>
          <w:w w:val="120"/>
        </w:rPr>
        <w:t>of</w:t>
      </w:r>
      <w:r>
        <w:rPr>
          <w:i w:val="0"/>
          <w:spacing w:val="-6"/>
          <w:w w:val="120"/>
        </w:rPr>
        <w:t xml:space="preserve"> </w:t>
      </w:r>
      <w:r>
        <w:rPr>
          <w:i w:val="0"/>
          <w:w w:val="120"/>
        </w:rPr>
        <w:t>Hospital</w:t>
      </w:r>
      <w:r>
        <w:rPr>
          <w:i w:val="0"/>
          <w:spacing w:val="-6"/>
          <w:w w:val="120"/>
        </w:rPr>
        <w:t xml:space="preserve"> </w:t>
      </w:r>
      <w:r>
        <w:rPr>
          <w:i w:val="0"/>
          <w:w w:val="120"/>
        </w:rPr>
        <w:t>Pharmacists</w:t>
      </w:r>
      <w:r>
        <w:rPr>
          <w:i w:val="0"/>
          <w:spacing w:val="-6"/>
          <w:w w:val="120"/>
        </w:rPr>
        <w:t xml:space="preserve"> </w:t>
      </w:r>
      <w:r>
        <w:rPr>
          <w:i w:val="0"/>
          <w:w w:val="120"/>
        </w:rPr>
        <w:t>of</w:t>
      </w:r>
      <w:r>
        <w:rPr>
          <w:i w:val="0"/>
          <w:spacing w:val="-5"/>
          <w:w w:val="120"/>
        </w:rPr>
        <w:t xml:space="preserve"> </w:t>
      </w:r>
      <w:r>
        <w:rPr>
          <w:i w:val="0"/>
          <w:w w:val="120"/>
        </w:rPr>
        <w:t>Australia)</w:t>
      </w:r>
    </w:p>
    <w:p w14:paraId="36C6D341" w14:textId="77777777" w:rsidR="002138FA" w:rsidRDefault="00A2619F">
      <w:pPr>
        <w:pStyle w:val="BodyText"/>
        <w:spacing w:before="263" w:line="254" w:lineRule="auto"/>
        <w:ind w:right="964"/>
      </w:pPr>
      <w:r>
        <w:rPr>
          <w:spacing w:val="-2"/>
          <w:w w:val="120"/>
        </w:rPr>
        <w:t>“All</w:t>
      </w:r>
      <w:r>
        <w:rPr>
          <w:spacing w:val="-7"/>
          <w:w w:val="120"/>
        </w:rPr>
        <w:t xml:space="preserve"> </w:t>
      </w:r>
      <w:r>
        <w:rPr>
          <w:spacing w:val="-2"/>
          <w:w w:val="120"/>
        </w:rPr>
        <w:t>companies</w:t>
      </w:r>
      <w:r>
        <w:rPr>
          <w:spacing w:val="-7"/>
          <w:w w:val="120"/>
        </w:rPr>
        <w:t xml:space="preserve"> </w:t>
      </w:r>
      <w:r>
        <w:rPr>
          <w:spacing w:val="-2"/>
          <w:w w:val="120"/>
        </w:rPr>
        <w:t>(commercial</w:t>
      </w:r>
      <w:r>
        <w:rPr>
          <w:spacing w:val="-7"/>
          <w:w w:val="120"/>
        </w:rPr>
        <w:t xml:space="preserve"> </w:t>
      </w:r>
      <w:r>
        <w:rPr>
          <w:spacing w:val="-2"/>
          <w:w w:val="120"/>
        </w:rPr>
        <w:t>and</w:t>
      </w:r>
      <w:r>
        <w:rPr>
          <w:spacing w:val="-8"/>
          <w:w w:val="120"/>
        </w:rPr>
        <w:t xml:space="preserve"> </w:t>
      </w:r>
      <w:r>
        <w:rPr>
          <w:spacing w:val="-2"/>
          <w:w w:val="120"/>
        </w:rPr>
        <w:t>not-for-profit)</w:t>
      </w:r>
      <w:r>
        <w:rPr>
          <w:spacing w:val="-9"/>
          <w:w w:val="120"/>
        </w:rPr>
        <w:t xml:space="preserve"> </w:t>
      </w:r>
      <w:r>
        <w:rPr>
          <w:spacing w:val="-2"/>
          <w:w w:val="120"/>
        </w:rPr>
        <w:t>will</w:t>
      </w:r>
      <w:r>
        <w:rPr>
          <w:spacing w:val="-7"/>
          <w:w w:val="120"/>
        </w:rPr>
        <w:t xml:space="preserve"> </w:t>
      </w:r>
      <w:r>
        <w:rPr>
          <w:spacing w:val="-2"/>
          <w:w w:val="120"/>
        </w:rPr>
        <w:t>need</w:t>
      </w:r>
      <w:r>
        <w:rPr>
          <w:spacing w:val="-8"/>
          <w:w w:val="120"/>
        </w:rPr>
        <w:t xml:space="preserve"> </w:t>
      </w:r>
      <w:r>
        <w:rPr>
          <w:spacing w:val="-2"/>
          <w:w w:val="120"/>
        </w:rPr>
        <w:t>to</w:t>
      </w:r>
      <w:r>
        <w:rPr>
          <w:spacing w:val="-7"/>
          <w:w w:val="120"/>
        </w:rPr>
        <w:t xml:space="preserve"> </w:t>
      </w:r>
      <w:r>
        <w:rPr>
          <w:spacing w:val="-2"/>
          <w:w w:val="120"/>
        </w:rPr>
        <w:t>adopt</w:t>
      </w:r>
      <w:r>
        <w:rPr>
          <w:spacing w:val="-8"/>
          <w:w w:val="120"/>
        </w:rPr>
        <w:t xml:space="preserve"> </w:t>
      </w:r>
      <w:r>
        <w:rPr>
          <w:spacing w:val="-2"/>
          <w:w w:val="120"/>
        </w:rPr>
        <w:t>the</w:t>
      </w:r>
      <w:r>
        <w:rPr>
          <w:spacing w:val="-7"/>
          <w:w w:val="120"/>
        </w:rPr>
        <w:t xml:space="preserve"> </w:t>
      </w:r>
      <w:r>
        <w:rPr>
          <w:spacing w:val="-2"/>
          <w:w w:val="120"/>
        </w:rPr>
        <w:t>ESG</w:t>
      </w:r>
      <w:r>
        <w:rPr>
          <w:spacing w:val="-7"/>
          <w:w w:val="120"/>
        </w:rPr>
        <w:t xml:space="preserve"> </w:t>
      </w:r>
      <w:r>
        <w:rPr>
          <w:spacing w:val="-2"/>
          <w:w w:val="120"/>
        </w:rPr>
        <w:t>accounting</w:t>
      </w:r>
      <w:r>
        <w:rPr>
          <w:spacing w:val="-8"/>
          <w:w w:val="120"/>
        </w:rPr>
        <w:t xml:space="preserve"> </w:t>
      </w:r>
      <w:r>
        <w:rPr>
          <w:spacing w:val="-2"/>
          <w:w w:val="120"/>
        </w:rPr>
        <w:t xml:space="preserve">standards </w:t>
      </w:r>
      <w:r>
        <w:rPr>
          <w:w w:val="120"/>
        </w:rPr>
        <w:t>in</w:t>
      </w:r>
      <w:r>
        <w:rPr>
          <w:spacing w:val="36"/>
          <w:w w:val="120"/>
        </w:rPr>
        <w:t xml:space="preserve"> </w:t>
      </w:r>
      <w:r>
        <w:rPr>
          <w:w w:val="120"/>
        </w:rPr>
        <w:t>coming</w:t>
      </w:r>
      <w:r>
        <w:rPr>
          <w:spacing w:val="35"/>
          <w:w w:val="120"/>
        </w:rPr>
        <w:t xml:space="preserve"> </w:t>
      </w:r>
      <w:r>
        <w:rPr>
          <w:w w:val="120"/>
        </w:rPr>
        <w:t>year(s).</w:t>
      </w:r>
      <w:r>
        <w:rPr>
          <w:spacing w:val="36"/>
          <w:w w:val="120"/>
        </w:rPr>
        <w:t xml:space="preserve"> </w:t>
      </w:r>
      <w:r>
        <w:rPr>
          <w:w w:val="120"/>
        </w:rPr>
        <w:t>planning</w:t>
      </w:r>
      <w:r>
        <w:rPr>
          <w:spacing w:val="35"/>
          <w:w w:val="120"/>
        </w:rPr>
        <w:t xml:space="preserve"> </w:t>
      </w:r>
      <w:r>
        <w:rPr>
          <w:w w:val="120"/>
        </w:rPr>
        <w:t>now</w:t>
      </w:r>
      <w:r>
        <w:rPr>
          <w:spacing w:val="35"/>
          <w:w w:val="120"/>
        </w:rPr>
        <w:t xml:space="preserve"> </w:t>
      </w:r>
      <w:r>
        <w:rPr>
          <w:w w:val="120"/>
        </w:rPr>
        <w:t>for</w:t>
      </w:r>
      <w:r>
        <w:rPr>
          <w:spacing w:val="36"/>
          <w:w w:val="120"/>
        </w:rPr>
        <w:t xml:space="preserve"> </w:t>
      </w:r>
      <w:r>
        <w:rPr>
          <w:w w:val="120"/>
        </w:rPr>
        <w:t>how</w:t>
      </w:r>
      <w:r>
        <w:rPr>
          <w:spacing w:val="35"/>
          <w:w w:val="120"/>
        </w:rPr>
        <w:t xml:space="preserve"> </w:t>
      </w:r>
      <w:r>
        <w:rPr>
          <w:w w:val="120"/>
        </w:rPr>
        <w:t>this</w:t>
      </w:r>
      <w:r>
        <w:rPr>
          <w:spacing w:val="35"/>
          <w:w w:val="120"/>
        </w:rPr>
        <w:t xml:space="preserve"> </w:t>
      </w:r>
      <w:r>
        <w:rPr>
          <w:w w:val="120"/>
        </w:rPr>
        <w:t>will</w:t>
      </w:r>
      <w:r>
        <w:rPr>
          <w:spacing w:val="36"/>
          <w:w w:val="120"/>
        </w:rPr>
        <w:t xml:space="preserve"> </w:t>
      </w:r>
      <w:r>
        <w:rPr>
          <w:w w:val="120"/>
        </w:rPr>
        <w:t>impact</w:t>
      </w:r>
      <w:r>
        <w:rPr>
          <w:spacing w:val="35"/>
          <w:w w:val="120"/>
        </w:rPr>
        <w:t xml:space="preserve"> </w:t>
      </w:r>
      <w:r>
        <w:rPr>
          <w:w w:val="120"/>
        </w:rPr>
        <w:t>the</w:t>
      </w:r>
      <w:r>
        <w:rPr>
          <w:spacing w:val="36"/>
          <w:w w:val="120"/>
        </w:rPr>
        <w:t xml:space="preserve"> </w:t>
      </w:r>
      <w:r>
        <w:rPr>
          <w:w w:val="120"/>
        </w:rPr>
        <w:t>decision</w:t>
      </w:r>
      <w:r>
        <w:rPr>
          <w:spacing w:val="36"/>
          <w:w w:val="120"/>
        </w:rPr>
        <w:t xml:space="preserve"> </w:t>
      </w:r>
      <w:r>
        <w:rPr>
          <w:w w:val="120"/>
        </w:rPr>
        <w:t>making</w:t>
      </w:r>
      <w:r>
        <w:rPr>
          <w:spacing w:val="35"/>
          <w:w w:val="120"/>
        </w:rPr>
        <w:t xml:space="preserve"> </w:t>
      </w:r>
      <w:r>
        <w:rPr>
          <w:w w:val="120"/>
        </w:rPr>
        <w:t>and</w:t>
      </w:r>
      <w:r>
        <w:rPr>
          <w:spacing w:val="34"/>
          <w:w w:val="120"/>
        </w:rPr>
        <w:t xml:space="preserve"> </w:t>
      </w:r>
      <w:r>
        <w:rPr>
          <w:w w:val="120"/>
        </w:rPr>
        <w:t>horizon</w:t>
      </w:r>
    </w:p>
    <w:p w14:paraId="36C6D342" w14:textId="77777777" w:rsidR="002138FA" w:rsidRDefault="002138FA">
      <w:pPr>
        <w:spacing w:line="254" w:lineRule="auto"/>
        <w:sectPr w:rsidR="002138FA">
          <w:pgSz w:w="11910" w:h="16840"/>
          <w:pgMar w:top="980" w:right="0" w:bottom="760" w:left="800" w:header="0" w:footer="494" w:gutter="0"/>
          <w:cols w:space="720"/>
        </w:sectPr>
      </w:pPr>
    </w:p>
    <w:p w14:paraId="36C6D343" w14:textId="77777777" w:rsidR="002138FA" w:rsidRDefault="00A2619F">
      <w:pPr>
        <w:spacing w:before="89" w:line="252" w:lineRule="auto"/>
        <w:ind w:left="390" w:right="969"/>
        <w:jc w:val="both"/>
        <w:rPr>
          <w:sz w:val="24"/>
        </w:rPr>
      </w:pPr>
      <w:r>
        <w:rPr>
          <w:i/>
          <w:w w:val="115"/>
          <w:sz w:val="24"/>
        </w:rPr>
        <w:lastRenderedPageBreak/>
        <w:t xml:space="preserve">scanning is key.” </w:t>
      </w:r>
      <w:r>
        <w:rPr>
          <w:w w:val="115"/>
          <w:sz w:val="24"/>
        </w:rPr>
        <w:t>(Australasian Leukaemia &amp; Lymphoma Group and Haematology Society of Australian &amp; New Zealand)</w:t>
      </w:r>
    </w:p>
    <w:p w14:paraId="36C6D344" w14:textId="77777777" w:rsidR="002138FA" w:rsidRDefault="002138FA">
      <w:pPr>
        <w:pStyle w:val="BodyText"/>
        <w:spacing w:before="87"/>
        <w:ind w:left="0"/>
        <w:jc w:val="left"/>
        <w:rPr>
          <w:i w:val="0"/>
        </w:rPr>
      </w:pPr>
    </w:p>
    <w:p w14:paraId="36C6D345" w14:textId="77777777" w:rsidR="002138FA" w:rsidRDefault="00A2619F">
      <w:pPr>
        <w:pStyle w:val="Heading3"/>
        <w:numPr>
          <w:ilvl w:val="1"/>
          <w:numId w:val="12"/>
        </w:numPr>
        <w:tabs>
          <w:tab w:val="left" w:pos="1110"/>
        </w:tabs>
        <w:ind w:hanging="720"/>
        <w:rPr>
          <w:rFonts w:ascii="Arial"/>
        </w:rPr>
      </w:pPr>
      <w:bookmarkStart w:id="118" w:name="_bookmark118"/>
      <w:bookmarkEnd w:id="118"/>
      <w:r>
        <w:rPr>
          <w:rFonts w:ascii="Arial"/>
        </w:rPr>
        <w:t>Mechanisms</w:t>
      </w:r>
      <w:r>
        <w:rPr>
          <w:rFonts w:ascii="Arial"/>
          <w:spacing w:val="-8"/>
        </w:rPr>
        <w:t xml:space="preserve"> </w:t>
      </w:r>
      <w:r>
        <w:rPr>
          <w:rFonts w:ascii="Arial"/>
        </w:rPr>
        <w:t>for</w:t>
      </w:r>
      <w:r>
        <w:rPr>
          <w:rFonts w:ascii="Arial"/>
          <w:spacing w:val="-9"/>
        </w:rPr>
        <w:t xml:space="preserve"> </w:t>
      </w:r>
      <w:r>
        <w:rPr>
          <w:rFonts w:ascii="Arial"/>
        </w:rPr>
        <w:t>continuous</w:t>
      </w:r>
      <w:r>
        <w:rPr>
          <w:rFonts w:ascii="Arial"/>
          <w:spacing w:val="-7"/>
        </w:rPr>
        <w:t xml:space="preserve"> </w:t>
      </w:r>
      <w:r>
        <w:rPr>
          <w:rFonts w:ascii="Arial"/>
        </w:rPr>
        <w:t>review</w:t>
      </w:r>
      <w:r>
        <w:rPr>
          <w:rFonts w:ascii="Arial"/>
          <w:spacing w:val="-7"/>
        </w:rPr>
        <w:t xml:space="preserve"> </w:t>
      </w:r>
      <w:r>
        <w:rPr>
          <w:rFonts w:ascii="Arial"/>
        </w:rPr>
        <w:t>and</w:t>
      </w:r>
      <w:r>
        <w:rPr>
          <w:rFonts w:ascii="Arial"/>
          <w:spacing w:val="-9"/>
        </w:rPr>
        <w:t xml:space="preserve"> </w:t>
      </w:r>
      <w:r>
        <w:rPr>
          <w:rFonts w:ascii="Arial"/>
          <w:spacing w:val="-2"/>
        </w:rPr>
        <w:t>improvement;</w:t>
      </w:r>
    </w:p>
    <w:p w14:paraId="36C6D346" w14:textId="77777777" w:rsidR="002138FA" w:rsidRDefault="002138FA">
      <w:pPr>
        <w:pStyle w:val="BodyText"/>
        <w:spacing w:before="219"/>
        <w:ind w:left="0"/>
        <w:jc w:val="left"/>
        <w:rPr>
          <w:rFonts w:ascii="Arial"/>
          <w:i w:val="0"/>
        </w:rPr>
      </w:pPr>
    </w:p>
    <w:p w14:paraId="36C6D347" w14:textId="77777777" w:rsidR="002138FA" w:rsidRDefault="00A2619F">
      <w:pPr>
        <w:spacing w:line="252" w:lineRule="auto"/>
        <w:ind w:left="390" w:right="1024"/>
        <w:jc w:val="both"/>
        <w:rPr>
          <w:rFonts w:ascii="Arial"/>
          <w:sz w:val="24"/>
        </w:rPr>
      </w:pPr>
      <w:bookmarkStart w:id="119" w:name="_bookmark119"/>
      <w:bookmarkEnd w:id="119"/>
      <w:r>
        <w:rPr>
          <w:rFonts w:ascii="Arial"/>
          <w:sz w:val="24"/>
        </w:rPr>
        <w:t>Table 88. 5.4. Mechanisms for continuous review and improvement: How well reforms address issues by stakeholder type</w:t>
      </w:r>
    </w:p>
    <w:p w14:paraId="36C6D348" w14:textId="77777777" w:rsidR="002138FA" w:rsidRDefault="002138FA">
      <w:pPr>
        <w:pStyle w:val="BodyText"/>
        <w:spacing w:before="10"/>
        <w:ind w:left="0"/>
        <w:jc w:val="left"/>
        <w:rPr>
          <w:rFonts w:ascii="Arial"/>
          <w:i w:val="0"/>
          <w:sz w:val="19"/>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D352" w14:textId="77777777">
        <w:trPr>
          <w:trHeight w:val="1021"/>
        </w:trPr>
        <w:tc>
          <w:tcPr>
            <w:tcW w:w="2494" w:type="dxa"/>
            <w:tcBorders>
              <w:left w:val="single" w:sz="4" w:space="0" w:color="7A7A7A"/>
              <w:right w:val="single" w:sz="4" w:space="0" w:color="7A7A7A"/>
            </w:tcBorders>
          </w:tcPr>
          <w:p w14:paraId="36C6D349" w14:textId="77777777" w:rsidR="002138FA" w:rsidRDefault="002138FA">
            <w:pPr>
              <w:pStyle w:val="TableParagraph"/>
              <w:spacing w:before="0"/>
              <w:ind w:left="0" w:right="0"/>
              <w:jc w:val="left"/>
              <w:rPr>
                <w:rFonts w:ascii="Times New Roman"/>
              </w:rPr>
            </w:pPr>
          </w:p>
        </w:tc>
        <w:tc>
          <w:tcPr>
            <w:tcW w:w="1193" w:type="dxa"/>
            <w:tcBorders>
              <w:left w:val="single" w:sz="4" w:space="0" w:color="7A7A7A"/>
              <w:right w:val="single" w:sz="4" w:space="0" w:color="7A7A7A"/>
            </w:tcBorders>
          </w:tcPr>
          <w:p w14:paraId="36C6D34A" w14:textId="77777777" w:rsidR="002138FA" w:rsidRDefault="00A2619F">
            <w:pPr>
              <w:pStyle w:val="TableParagraph"/>
              <w:spacing w:before="193"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D34B" w14:textId="77777777" w:rsidR="002138FA" w:rsidRDefault="00A2619F">
            <w:pPr>
              <w:pStyle w:val="TableParagraph"/>
              <w:spacing w:before="193"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D34C" w14:textId="77777777" w:rsidR="002138FA" w:rsidRDefault="00A2619F">
            <w:pPr>
              <w:pStyle w:val="TableParagraph"/>
              <w:spacing w:before="83" w:line="254"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right w:val="single" w:sz="4" w:space="0" w:color="7A7A7A"/>
            </w:tcBorders>
          </w:tcPr>
          <w:p w14:paraId="36C6D34D" w14:textId="77777777" w:rsidR="002138FA" w:rsidRDefault="00A2619F">
            <w:pPr>
              <w:pStyle w:val="TableParagraph"/>
              <w:spacing w:before="83" w:line="254"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right w:val="single" w:sz="4" w:space="0" w:color="7A7A7A"/>
            </w:tcBorders>
          </w:tcPr>
          <w:p w14:paraId="36C6D34E" w14:textId="77777777" w:rsidR="002138FA" w:rsidRDefault="002138FA">
            <w:pPr>
              <w:pStyle w:val="TableParagraph"/>
              <w:spacing w:before="204"/>
              <w:ind w:left="0" w:right="0"/>
              <w:jc w:val="left"/>
              <w:rPr>
                <w:rFonts w:ascii="Arial"/>
                <w:sz w:val="18"/>
              </w:rPr>
            </w:pPr>
          </w:p>
          <w:p w14:paraId="36C6D34F"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right w:val="single" w:sz="4" w:space="0" w:color="7A7A7A"/>
            </w:tcBorders>
          </w:tcPr>
          <w:p w14:paraId="36C6D350" w14:textId="77777777" w:rsidR="002138FA" w:rsidRDefault="002138FA">
            <w:pPr>
              <w:pStyle w:val="TableParagraph"/>
              <w:spacing w:before="204"/>
              <w:ind w:left="0" w:right="0"/>
              <w:jc w:val="left"/>
              <w:rPr>
                <w:rFonts w:ascii="Arial"/>
                <w:sz w:val="18"/>
              </w:rPr>
            </w:pPr>
          </w:p>
          <w:p w14:paraId="36C6D351"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D35A" w14:textId="77777777">
        <w:trPr>
          <w:trHeight w:val="453"/>
        </w:trPr>
        <w:tc>
          <w:tcPr>
            <w:tcW w:w="2494" w:type="dxa"/>
            <w:tcBorders>
              <w:left w:val="single" w:sz="4" w:space="0" w:color="7A7A7A"/>
              <w:bottom w:val="dotted" w:sz="4" w:space="0" w:color="A4A4A4"/>
              <w:right w:val="single" w:sz="4" w:space="0" w:color="7A7A7A"/>
            </w:tcBorders>
          </w:tcPr>
          <w:p w14:paraId="36C6D353"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7A7A7A"/>
              <w:bottom w:val="dotted" w:sz="4" w:space="0" w:color="A4A4A4"/>
              <w:right w:val="single" w:sz="4" w:space="0" w:color="7A7A7A"/>
            </w:tcBorders>
            <w:shd w:val="clear" w:color="auto" w:fill="F7FAFF"/>
          </w:tcPr>
          <w:p w14:paraId="36C6D354" w14:textId="77777777" w:rsidR="002138FA" w:rsidRDefault="00A2619F">
            <w:pPr>
              <w:pStyle w:val="TableParagraph"/>
              <w:ind w:left="53" w:right="46"/>
              <w:rPr>
                <w:rFonts w:ascii="Arial Narrow"/>
                <w:sz w:val="18"/>
              </w:rPr>
            </w:pPr>
            <w:r>
              <w:rPr>
                <w:rFonts w:ascii="Arial Narrow"/>
                <w:spacing w:val="-5"/>
                <w:w w:val="120"/>
                <w:sz w:val="18"/>
              </w:rPr>
              <w:t>7%</w:t>
            </w:r>
          </w:p>
        </w:tc>
        <w:tc>
          <w:tcPr>
            <w:tcW w:w="1190" w:type="dxa"/>
            <w:tcBorders>
              <w:left w:val="single" w:sz="4" w:space="0" w:color="7A7A7A"/>
              <w:bottom w:val="dotted" w:sz="4" w:space="0" w:color="A4A4A4"/>
              <w:right w:val="single" w:sz="4" w:space="0" w:color="7A7A7A"/>
            </w:tcBorders>
            <w:shd w:val="clear" w:color="auto" w:fill="A4CDFF"/>
          </w:tcPr>
          <w:p w14:paraId="36C6D355" w14:textId="77777777" w:rsidR="002138FA" w:rsidRDefault="00A2619F">
            <w:pPr>
              <w:pStyle w:val="TableParagraph"/>
              <w:ind w:left="63" w:right="54"/>
              <w:rPr>
                <w:rFonts w:ascii="Arial Narrow"/>
                <w:sz w:val="18"/>
              </w:rPr>
            </w:pPr>
            <w:r>
              <w:rPr>
                <w:rFonts w:ascii="Arial Narrow"/>
                <w:spacing w:val="-5"/>
                <w:w w:val="120"/>
                <w:sz w:val="18"/>
              </w:rPr>
              <w:t>79%</w:t>
            </w:r>
          </w:p>
        </w:tc>
        <w:tc>
          <w:tcPr>
            <w:tcW w:w="1190" w:type="dxa"/>
            <w:tcBorders>
              <w:left w:val="single" w:sz="4" w:space="0" w:color="7A7A7A"/>
              <w:bottom w:val="dotted" w:sz="4" w:space="0" w:color="A4A4A4"/>
              <w:right w:val="single" w:sz="4" w:space="0" w:color="7A7A7A"/>
            </w:tcBorders>
          </w:tcPr>
          <w:p w14:paraId="36C6D356"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shd w:val="clear" w:color="auto" w:fill="EEF6FF"/>
          </w:tcPr>
          <w:p w14:paraId="36C6D357" w14:textId="77777777" w:rsidR="002138FA" w:rsidRDefault="00A2619F">
            <w:pPr>
              <w:pStyle w:val="TableParagraph"/>
              <w:ind w:left="63" w:right="51"/>
              <w:rPr>
                <w:rFonts w:ascii="Arial Narrow"/>
                <w:sz w:val="18"/>
              </w:rPr>
            </w:pPr>
            <w:r>
              <w:rPr>
                <w:rFonts w:ascii="Arial Narrow"/>
                <w:spacing w:val="-5"/>
                <w:w w:val="120"/>
                <w:sz w:val="18"/>
              </w:rPr>
              <w:t>14%</w:t>
            </w:r>
          </w:p>
        </w:tc>
        <w:tc>
          <w:tcPr>
            <w:tcW w:w="1193" w:type="dxa"/>
            <w:tcBorders>
              <w:left w:val="single" w:sz="4" w:space="0" w:color="7A7A7A"/>
              <w:bottom w:val="dotted" w:sz="4" w:space="0" w:color="A4A4A4"/>
              <w:right w:val="single" w:sz="4" w:space="0" w:color="7A7A7A"/>
            </w:tcBorders>
          </w:tcPr>
          <w:p w14:paraId="36C6D358"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tcPr>
          <w:p w14:paraId="36C6D359" w14:textId="77777777" w:rsidR="002138FA" w:rsidRDefault="00A2619F">
            <w:pPr>
              <w:pStyle w:val="TableParagraph"/>
              <w:ind w:left="65" w:right="51"/>
              <w:rPr>
                <w:rFonts w:ascii="Arial Narrow"/>
                <w:sz w:val="18"/>
              </w:rPr>
            </w:pPr>
            <w:r>
              <w:rPr>
                <w:rFonts w:ascii="Arial Narrow"/>
                <w:spacing w:val="-5"/>
                <w:w w:val="120"/>
                <w:sz w:val="18"/>
              </w:rPr>
              <w:t>14</w:t>
            </w:r>
          </w:p>
        </w:tc>
      </w:tr>
      <w:tr w:rsidR="002138FA" w14:paraId="36C6D362"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35B"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D35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FEDFF"/>
          </w:tcPr>
          <w:p w14:paraId="36C6D35D" w14:textId="77777777" w:rsidR="002138FA" w:rsidRDefault="00A2619F">
            <w:pPr>
              <w:pStyle w:val="TableParagraph"/>
              <w:ind w:left="63" w:right="54"/>
              <w:rPr>
                <w:rFonts w:ascii="Arial Narrow"/>
                <w:sz w:val="18"/>
              </w:rPr>
            </w:pPr>
            <w:r>
              <w:rPr>
                <w:rFonts w:ascii="Arial Narrow"/>
                <w:spacing w:val="-5"/>
                <w:w w:val="120"/>
                <w:sz w:val="18"/>
              </w:rPr>
              <w:t>27%</w:t>
            </w:r>
          </w:p>
        </w:tc>
        <w:tc>
          <w:tcPr>
            <w:tcW w:w="1190" w:type="dxa"/>
            <w:tcBorders>
              <w:top w:val="dotted" w:sz="4" w:space="0" w:color="A4A4A4"/>
              <w:left w:val="single" w:sz="4" w:space="0" w:color="7A7A7A"/>
              <w:bottom w:val="dotted" w:sz="4" w:space="0" w:color="A4A4A4"/>
              <w:right w:val="single" w:sz="4" w:space="0" w:color="7A7A7A"/>
            </w:tcBorders>
            <w:shd w:val="clear" w:color="auto" w:fill="C2DDFF"/>
          </w:tcPr>
          <w:p w14:paraId="36C6D35E" w14:textId="77777777" w:rsidR="002138FA" w:rsidRDefault="00A2619F">
            <w:pPr>
              <w:pStyle w:val="TableParagraph"/>
              <w:ind w:left="63" w:right="53"/>
              <w:rPr>
                <w:rFonts w:ascii="Arial Narrow"/>
                <w:sz w:val="18"/>
              </w:rPr>
            </w:pPr>
            <w:r>
              <w:rPr>
                <w:rFonts w:ascii="Arial Narrow"/>
                <w:spacing w:val="-5"/>
                <w:w w:val="120"/>
                <w:sz w:val="18"/>
              </w:rPr>
              <w:t>53%</w:t>
            </w:r>
          </w:p>
        </w:tc>
        <w:tc>
          <w:tcPr>
            <w:tcW w:w="1190" w:type="dxa"/>
            <w:tcBorders>
              <w:top w:val="dotted" w:sz="4" w:space="0" w:color="A4A4A4"/>
              <w:left w:val="single" w:sz="4" w:space="0" w:color="7A7A7A"/>
              <w:bottom w:val="dotted" w:sz="4" w:space="0" w:color="A4A4A4"/>
              <w:right w:val="single" w:sz="4" w:space="0" w:color="7A7A7A"/>
            </w:tcBorders>
            <w:shd w:val="clear" w:color="auto" w:fill="EFF7FF"/>
          </w:tcPr>
          <w:p w14:paraId="36C6D35F" w14:textId="77777777" w:rsidR="002138FA" w:rsidRDefault="00A2619F">
            <w:pPr>
              <w:pStyle w:val="TableParagraph"/>
              <w:ind w:left="63" w:right="51"/>
              <w:rPr>
                <w:rFonts w:ascii="Arial Narrow"/>
                <w:sz w:val="18"/>
              </w:rPr>
            </w:pPr>
            <w:r>
              <w:rPr>
                <w:rFonts w:ascii="Arial Narrow"/>
                <w:spacing w:val="-5"/>
                <w:w w:val="120"/>
                <w:sz w:val="18"/>
              </w:rPr>
              <w:t>13%</w:t>
            </w:r>
          </w:p>
        </w:tc>
        <w:tc>
          <w:tcPr>
            <w:tcW w:w="1193" w:type="dxa"/>
            <w:tcBorders>
              <w:top w:val="dotted" w:sz="4" w:space="0" w:color="A4A4A4"/>
              <w:left w:val="single" w:sz="4" w:space="0" w:color="7A7A7A"/>
              <w:bottom w:val="dotted" w:sz="4" w:space="0" w:color="A4A4A4"/>
              <w:right w:val="single" w:sz="4" w:space="0" w:color="7A7A7A"/>
            </w:tcBorders>
            <w:shd w:val="clear" w:color="auto" w:fill="F7FAFF"/>
          </w:tcPr>
          <w:p w14:paraId="36C6D360" w14:textId="77777777" w:rsidR="002138FA" w:rsidRDefault="00A2619F">
            <w:pPr>
              <w:pStyle w:val="TableParagraph"/>
              <w:ind w:left="53" w:right="44"/>
              <w:rPr>
                <w:rFonts w:ascii="Arial Narrow"/>
                <w:sz w:val="18"/>
              </w:rPr>
            </w:pPr>
            <w:r>
              <w:rPr>
                <w:rFonts w:ascii="Arial Narrow"/>
                <w:spacing w:val="-5"/>
                <w:w w:val="120"/>
                <w:sz w:val="18"/>
              </w:rPr>
              <w:t>7%</w:t>
            </w:r>
          </w:p>
        </w:tc>
        <w:tc>
          <w:tcPr>
            <w:tcW w:w="1190" w:type="dxa"/>
            <w:tcBorders>
              <w:top w:val="dotted" w:sz="4" w:space="0" w:color="A4A4A4"/>
              <w:left w:val="single" w:sz="4" w:space="0" w:color="7A7A7A"/>
              <w:bottom w:val="dotted" w:sz="4" w:space="0" w:color="A4A4A4"/>
              <w:right w:val="single" w:sz="4" w:space="0" w:color="7A7A7A"/>
            </w:tcBorders>
          </w:tcPr>
          <w:p w14:paraId="36C6D361" w14:textId="77777777" w:rsidR="002138FA" w:rsidRDefault="00A2619F">
            <w:pPr>
              <w:pStyle w:val="TableParagraph"/>
              <w:ind w:left="65" w:right="51"/>
              <w:rPr>
                <w:rFonts w:ascii="Arial Narrow"/>
                <w:sz w:val="18"/>
              </w:rPr>
            </w:pPr>
            <w:r>
              <w:rPr>
                <w:rFonts w:ascii="Arial Narrow"/>
                <w:spacing w:val="-5"/>
                <w:w w:val="120"/>
                <w:sz w:val="18"/>
              </w:rPr>
              <w:t>15</w:t>
            </w:r>
          </w:p>
        </w:tc>
      </w:tr>
      <w:tr w:rsidR="002138FA" w14:paraId="36C6D36A" w14:textId="77777777">
        <w:trPr>
          <w:trHeight w:val="456"/>
        </w:trPr>
        <w:tc>
          <w:tcPr>
            <w:tcW w:w="2494" w:type="dxa"/>
            <w:tcBorders>
              <w:top w:val="dotted" w:sz="4" w:space="0" w:color="A4A4A4"/>
              <w:left w:val="single" w:sz="4" w:space="0" w:color="7A7A7A"/>
              <w:bottom w:val="dotted" w:sz="4" w:space="0" w:color="A4A4A4"/>
              <w:right w:val="single" w:sz="4" w:space="0" w:color="7A7A7A"/>
            </w:tcBorders>
          </w:tcPr>
          <w:p w14:paraId="36C6D363" w14:textId="77777777" w:rsidR="002138FA" w:rsidRDefault="00A2619F">
            <w:pPr>
              <w:pStyle w:val="TableParagraph"/>
              <w:spacing w:before="127"/>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tcPr>
          <w:p w14:paraId="36C6D364" w14:textId="77777777" w:rsidR="002138FA" w:rsidRDefault="00A2619F">
            <w:pPr>
              <w:pStyle w:val="TableParagraph"/>
              <w:spacing w:before="127"/>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5DFFF"/>
          </w:tcPr>
          <w:p w14:paraId="36C6D365" w14:textId="77777777" w:rsidR="002138FA" w:rsidRDefault="00A2619F">
            <w:pPr>
              <w:pStyle w:val="TableParagraph"/>
              <w:spacing w:before="127"/>
              <w:ind w:left="63" w:right="54"/>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A4A4A4"/>
              <w:right w:val="single" w:sz="4" w:space="0" w:color="7A7A7A"/>
            </w:tcBorders>
          </w:tcPr>
          <w:p w14:paraId="36C6D366" w14:textId="77777777" w:rsidR="002138FA" w:rsidRDefault="00A2619F">
            <w:pPr>
              <w:pStyle w:val="TableParagraph"/>
              <w:spacing w:before="127"/>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367" w14:textId="77777777" w:rsidR="002138FA" w:rsidRDefault="00A2619F">
            <w:pPr>
              <w:pStyle w:val="TableParagraph"/>
              <w:spacing w:before="127"/>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shd w:val="clear" w:color="auto" w:fill="C5DFFF"/>
          </w:tcPr>
          <w:p w14:paraId="36C6D368" w14:textId="77777777" w:rsidR="002138FA" w:rsidRDefault="00A2619F">
            <w:pPr>
              <w:pStyle w:val="TableParagraph"/>
              <w:spacing w:before="127"/>
              <w:ind w:left="53" w:right="44"/>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A4A4A4"/>
              <w:right w:val="single" w:sz="4" w:space="0" w:color="7A7A7A"/>
            </w:tcBorders>
          </w:tcPr>
          <w:p w14:paraId="36C6D369" w14:textId="77777777" w:rsidR="002138FA" w:rsidRDefault="00A2619F">
            <w:pPr>
              <w:pStyle w:val="TableParagraph"/>
              <w:spacing w:before="127"/>
              <w:ind w:left="65" w:right="51"/>
              <w:rPr>
                <w:rFonts w:ascii="Arial Narrow"/>
                <w:sz w:val="18"/>
              </w:rPr>
            </w:pPr>
            <w:r>
              <w:rPr>
                <w:rFonts w:ascii="Arial Narrow"/>
                <w:spacing w:val="-10"/>
                <w:w w:val="120"/>
                <w:sz w:val="18"/>
              </w:rPr>
              <w:t>2</w:t>
            </w:r>
          </w:p>
        </w:tc>
      </w:tr>
      <w:tr w:rsidR="002138FA" w14:paraId="36C6D372"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36B"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shd w:val="clear" w:color="auto" w:fill="EEF6FF"/>
          </w:tcPr>
          <w:p w14:paraId="36C6D36C" w14:textId="77777777" w:rsidR="002138FA" w:rsidRDefault="00A2619F">
            <w:pPr>
              <w:pStyle w:val="TableParagraph"/>
              <w:ind w:left="53" w:right="46"/>
              <w:rPr>
                <w:rFonts w:ascii="Arial Narrow"/>
                <w:sz w:val="18"/>
              </w:rPr>
            </w:pPr>
            <w:r>
              <w:rPr>
                <w:rFonts w:ascii="Arial Narrow"/>
                <w:spacing w:val="-5"/>
                <w:w w:val="120"/>
                <w:sz w:val="18"/>
              </w:rPr>
              <w:t>14%</w:t>
            </w:r>
          </w:p>
        </w:tc>
        <w:tc>
          <w:tcPr>
            <w:tcW w:w="1190" w:type="dxa"/>
            <w:tcBorders>
              <w:top w:val="dotted" w:sz="4" w:space="0" w:color="A4A4A4"/>
              <w:left w:val="single" w:sz="4" w:space="0" w:color="7A7A7A"/>
              <w:bottom w:val="dotted" w:sz="4" w:space="0" w:color="A4A4A4"/>
              <w:right w:val="single" w:sz="4" w:space="0" w:color="7A7A7A"/>
            </w:tcBorders>
            <w:shd w:val="clear" w:color="auto" w:fill="CEE3FF"/>
          </w:tcPr>
          <w:p w14:paraId="36C6D36D" w14:textId="77777777" w:rsidR="002138FA" w:rsidRDefault="00A2619F">
            <w:pPr>
              <w:pStyle w:val="TableParagraph"/>
              <w:ind w:left="63" w:right="54"/>
              <w:rPr>
                <w:rFonts w:ascii="Arial Narrow"/>
                <w:sz w:val="18"/>
              </w:rPr>
            </w:pPr>
            <w:r>
              <w:rPr>
                <w:rFonts w:ascii="Arial Narrow"/>
                <w:spacing w:val="-5"/>
                <w:w w:val="120"/>
                <w:sz w:val="18"/>
              </w:rPr>
              <w:t>43%</w:t>
            </w:r>
          </w:p>
        </w:tc>
        <w:tc>
          <w:tcPr>
            <w:tcW w:w="1190" w:type="dxa"/>
            <w:tcBorders>
              <w:top w:val="dotted" w:sz="4" w:space="0" w:color="A4A4A4"/>
              <w:left w:val="single" w:sz="4" w:space="0" w:color="7A7A7A"/>
              <w:bottom w:val="dotted" w:sz="4" w:space="0" w:color="A4A4A4"/>
              <w:right w:val="single" w:sz="4" w:space="0" w:color="7A7A7A"/>
            </w:tcBorders>
            <w:shd w:val="clear" w:color="auto" w:fill="DEECFF"/>
          </w:tcPr>
          <w:p w14:paraId="36C6D36E" w14:textId="77777777" w:rsidR="002138FA" w:rsidRDefault="00A2619F">
            <w:pPr>
              <w:pStyle w:val="TableParagraph"/>
              <w:ind w:left="63" w:right="53"/>
              <w:rPr>
                <w:rFonts w:ascii="Arial Narrow"/>
                <w:sz w:val="18"/>
              </w:rPr>
            </w:pPr>
            <w:r>
              <w:rPr>
                <w:rFonts w:ascii="Arial Narrow"/>
                <w:spacing w:val="-5"/>
                <w:w w:val="120"/>
                <w:sz w:val="18"/>
              </w:rPr>
              <w:t>29%</w:t>
            </w:r>
          </w:p>
        </w:tc>
        <w:tc>
          <w:tcPr>
            <w:tcW w:w="1190" w:type="dxa"/>
            <w:tcBorders>
              <w:top w:val="dotted" w:sz="4" w:space="0" w:color="A4A4A4"/>
              <w:left w:val="single" w:sz="4" w:space="0" w:color="7A7A7A"/>
              <w:bottom w:val="dotted" w:sz="4" w:space="0" w:color="A4A4A4"/>
              <w:right w:val="single" w:sz="4" w:space="0" w:color="7A7A7A"/>
            </w:tcBorders>
          </w:tcPr>
          <w:p w14:paraId="36C6D36F"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shd w:val="clear" w:color="auto" w:fill="EEF6FF"/>
          </w:tcPr>
          <w:p w14:paraId="36C6D370" w14:textId="77777777" w:rsidR="002138FA" w:rsidRDefault="00A2619F">
            <w:pPr>
              <w:pStyle w:val="TableParagraph"/>
              <w:ind w:left="53" w:right="44"/>
              <w:rPr>
                <w:rFonts w:ascii="Arial Narrow"/>
                <w:sz w:val="18"/>
              </w:rPr>
            </w:pPr>
            <w:r>
              <w:rPr>
                <w:rFonts w:ascii="Arial Narrow"/>
                <w:spacing w:val="-5"/>
                <w:w w:val="120"/>
                <w:sz w:val="18"/>
              </w:rPr>
              <w:t>14%</w:t>
            </w:r>
          </w:p>
        </w:tc>
        <w:tc>
          <w:tcPr>
            <w:tcW w:w="1190" w:type="dxa"/>
            <w:tcBorders>
              <w:top w:val="dotted" w:sz="4" w:space="0" w:color="A4A4A4"/>
              <w:left w:val="single" w:sz="4" w:space="0" w:color="7A7A7A"/>
              <w:bottom w:val="dotted" w:sz="4" w:space="0" w:color="A4A4A4"/>
              <w:right w:val="single" w:sz="4" w:space="0" w:color="7A7A7A"/>
            </w:tcBorders>
          </w:tcPr>
          <w:p w14:paraId="36C6D371" w14:textId="77777777" w:rsidR="002138FA" w:rsidRDefault="00A2619F">
            <w:pPr>
              <w:pStyle w:val="TableParagraph"/>
              <w:ind w:left="65" w:right="51"/>
              <w:rPr>
                <w:rFonts w:ascii="Arial Narrow"/>
                <w:sz w:val="18"/>
              </w:rPr>
            </w:pPr>
            <w:r>
              <w:rPr>
                <w:rFonts w:ascii="Arial Narrow"/>
                <w:spacing w:val="-10"/>
                <w:w w:val="120"/>
                <w:sz w:val="18"/>
              </w:rPr>
              <w:t>7</w:t>
            </w:r>
          </w:p>
        </w:tc>
      </w:tr>
      <w:tr w:rsidR="002138FA" w14:paraId="36C6D37A"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373" w14:textId="77777777" w:rsidR="002138FA" w:rsidRDefault="00A2619F">
            <w:pPr>
              <w:pStyle w:val="TableParagraph"/>
              <w:spacing w:before="13" w:line="21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left w:val="single" w:sz="4" w:space="0" w:color="7A7A7A"/>
              <w:bottom w:val="dotted" w:sz="4" w:space="0" w:color="A4A4A4"/>
              <w:right w:val="single" w:sz="4" w:space="0" w:color="7A7A7A"/>
            </w:tcBorders>
          </w:tcPr>
          <w:p w14:paraId="36C6D374"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5DFFF"/>
          </w:tcPr>
          <w:p w14:paraId="36C6D375"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A4A4A4"/>
              <w:right w:val="single" w:sz="4" w:space="0" w:color="7A7A7A"/>
            </w:tcBorders>
            <w:shd w:val="clear" w:color="auto" w:fill="C5DFFF"/>
          </w:tcPr>
          <w:p w14:paraId="36C6D376" w14:textId="77777777" w:rsidR="002138FA" w:rsidRDefault="00A2619F">
            <w:pPr>
              <w:pStyle w:val="TableParagraph"/>
              <w:ind w:left="63" w:right="53"/>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A4A4A4"/>
              <w:right w:val="single" w:sz="4" w:space="0" w:color="7A7A7A"/>
            </w:tcBorders>
          </w:tcPr>
          <w:p w14:paraId="36C6D377"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378"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379"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D382"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D37B"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A4A4A4"/>
              <w:right w:val="single" w:sz="4" w:space="0" w:color="7A7A7A"/>
            </w:tcBorders>
          </w:tcPr>
          <w:p w14:paraId="36C6D37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37D"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D37E" w14:textId="77777777" w:rsidR="002138FA" w:rsidRDefault="00A2619F">
            <w:pPr>
              <w:pStyle w:val="TableParagraph"/>
              <w:ind w:left="66"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D37F"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380"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381" w14:textId="77777777" w:rsidR="002138FA" w:rsidRDefault="00A2619F">
            <w:pPr>
              <w:pStyle w:val="TableParagraph"/>
              <w:ind w:left="65" w:right="51"/>
              <w:rPr>
                <w:rFonts w:ascii="Arial Narrow"/>
                <w:sz w:val="18"/>
              </w:rPr>
            </w:pPr>
            <w:r>
              <w:rPr>
                <w:rFonts w:ascii="Arial Narrow"/>
                <w:spacing w:val="-10"/>
                <w:w w:val="120"/>
                <w:sz w:val="18"/>
              </w:rPr>
              <w:t>1</w:t>
            </w:r>
          </w:p>
        </w:tc>
      </w:tr>
      <w:tr w:rsidR="002138FA" w14:paraId="36C6D38A"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383" w14:textId="77777777" w:rsidR="002138FA" w:rsidRDefault="00A2619F">
            <w:pPr>
              <w:pStyle w:val="TableParagraph"/>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1"/>
                <w:w w:val="120"/>
                <w:sz w:val="18"/>
              </w:rPr>
              <w:t xml:space="preserve"> </w:t>
            </w:r>
            <w:r>
              <w:rPr>
                <w:rFonts w:ascii="Arial Narrow"/>
                <w:w w:val="120"/>
                <w:sz w:val="18"/>
              </w:rPr>
              <w:t>Territory</w:t>
            </w:r>
            <w:r>
              <w:rPr>
                <w:rFonts w:ascii="Arial Narrow"/>
                <w:spacing w:val="-13"/>
                <w:w w:val="120"/>
                <w:sz w:val="18"/>
              </w:rPr>
              <w:t xml:space="preserve"> </w:t>
            </w:r>
            <w:r>
              <w:rPr>
                <w:rFonts w:ascii="Arial Narrow"/>
                <w:spacing w:val="-2"/>
                <w:w w:val="120"/>
                <w:sz w:val="18"/>
              </w:rPr>
              <w:t>government</w:t>
            </w:r>
          </w:p>
        </w:tc>
        <w:tc>
          <w:tcPr>
            <w:tcW w:w="1193" w:type="dxa"/>
            <w:tcBorders>
              <w:top w:val="dotted" w:sz="4" w:space="0" w:color="A4A4A4"/>
              <w:left w:val="single" w:sz="4" w:space="0" w:color="7A7A7A"/>
              <w:bottom w:val="dotted" w:sz="4" w:space="0" w:color="A4A4A4"/>
              <w:right w:val="single" w:sz="4" w:space="0" w:color="7A7A7A"/>
            </w:tcBorders>
          </w:tcPr>
          <w:p w14:paraId="36C6D384"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385"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386"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387" w14:textId="77777777" w:rsidR="002138FA" w:rsidRDefault="002138FA">
            <w:pPr>
              <w:pStyle w:val="TableParagraph"/>
              <w:spacing w:before="0"/>
              <w:ind w:left="0" w:right="0"/>
              <w:jc w:val="left"/>
              <w:rPr>
                <w:rFonts w:ascii="Times New Roman"/>
              </w:rPr>
            </w:pPr>
          </w:p>
        </w:tc>
        <w:tc>
          <w:tcPr>
            <w:tcW w:w="1193" w:type="dxa"/>
            <w:tcBorders>
              <w:top w:val="dotted" w:sz="4" w:space="0" w:color="A4A4A4"/>
              <w:left w:val="single" w:sz="4" w:space="0" w:color="7A7A7A"/>
              <w:bottom w:val="dotted" w:sz="4" w:space="0" w:color="A4A4A4"/>
              <w:right w:val="single" w:sz="4" w:space="0" w:color="7A7A7A"/>
            </w:tcBorders>
          </w:tcPr>
          <w:p w14:paraId="36C6D388"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389" w14:textId="77777777" w:rsidR="002138FA" w:rsidRDefault="00A2619F">
            <w:pPr>
              <w:pStyle w:val="TableParagraph"/>
              <w:ind w:left="65" w:right="51"/>
              <w:rPr>
                <w:rFonts w:ascii="Arial Narrow"/>
                <w:sz w:val="18"/>
              </w:rPr>
            </w:pPr>
            <w:r>
              <w:rPr>
                <w:rFonts w:ascii="Arial Narrow"/>
                <w:spacing w:val="-10"/>
                <w:w w:val="120"/>
                <w:sz w:val="18"/>
              </w:rPr>
              <w:t>0</w:t>
            </w:r>
          </w:p>
        </w:tc>
      </w:tr>
      <w:tr w:rsidR="002138FA" w14:paraId="36C6D392" w14:textId="77777777">
        <w:trPr>
          <w:trHeight w:val="453"/>
        </w:trPr>
        <w:tc>
          <w:tcPr>
            <w:tcW w:w="2494" w:type="dxa"/>
            <w:tcBorders>
              <w:top w:val="dotted" w:sz="4" w:space="0" w:color="A4A4A4"/>
              <w:left w:val="single" w:sz="4" w:space="0" w:color="7A7A7A"/>
              <w:right w:val="single" w:sz="4" w:space="0" w:color="7A7A7A"/>
            </w:tcBorders>
          </w:tcPr>
          <w:p w14:paraId="36C6D38B"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left w:val="single" w:sz="4" w:space="0" w:color="7A7A7A"/>
              <w:right w:val="single" w:sz="4" w:space="0" w:color="7A7A7A"/>
            </w:tcBorders>
          </w:tcPr>
          <w:p w14:paraId="36C6D38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A9D0FF"/>
          </w:tcPr>
          <w:p w14:paraId="36C6D38D" w14:textId="77777777" w:rsidR="002138FA" w:rsidRDefault="00A2619F">
            <w:pPr>
              <w:pStyle w:val="TableParagraph"/>
              <w:ind w:left="63" w:right="54"/>
              <w:rPr>
                <w:rFonts w:ascii="Arial Narrow"/>
                <w:sz w:val="18"/>
              </w:rPr>
            </w:pPr>
            <w:r>
              <w:rPr>
                <w:rFonts w:ascii="Arial Narrow"/>
                <w:spacing w:val="-5"/>
                <w:w w:val="120"/>
                <w:sz w:val="18"/>
              </w:rPr>
              <w:t>75%</w:t>
            </w:r>
          </w:p>
        </w:tc>
        <w:tc>
          <w:tcPr>
            <w:tcW w:w="1190" w:type="dxa"/>
            <w:tcBorders>
              <w:top w:val="dotted" w:sz="4" w:space="0" w:color="A4A4A4"/>
              <w:left w:val="single" w:sz="4" w:space="0" w:color="7A7A7A"/>
              <w:right w:val="single" w:sz="4" w:space="0" w:color="7A7A7A"/>
            </w:tcBorders>
          </w:tcPr>
          <w:p w14:paraId="36C6D38E"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tcPr>
          <w:p w14:paraId="36C6D38F"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right w:val="single" w:sz="4" w:space="0" w:color="7A7A7A"/>
            </w:tcBorders>
            <w:shd w:val="clear" w:color="auto" w:fill="E1EEFF"/>
          </w:tcPr>
          <w:p w14:paraId="36C6D390" w14:textId="77777777" w:rsidR="002138FA" w:rsidRDefault="00A2619F">
            <w:pPr>
              <w:pStyle w:val="TableParagraph"/>
              <w:ind w:left="53" w:right="44"/>
              <w:rPr>
                <w:rFonts w:ascii="Arial Narrow"/>
                <w:sz w:val="18"/>
              </w:rPr>
            </w:pPr>
            <w:r>
              <w:rPr>
                <w:rFonts w:ascii="Arial Narrow"/>
                <w:spacing w:val="-5"/>
                <w:w w:val="120"/>
                <w:sz w:val="18"/>
              </w:rPr>
              <w:t>25%</w:t>
            </w:r>
          </w:p>
        </w:tc>
        <w:tc>
          <w:tcPr>
            <w:tcW w:w="1190" w:type="dxa"/>
            <w:tcBorders>
              <w:top w:val="dotted" w:sz="4" w:space="0" w:color="A4A4A4"/>
              <w:left w:val="single" w:sz="4" w:space="0" w:color="7A7A7A"/>
              <w:right w:val="single" w:sz="4" w:space="0" w:color="7A7A7A"/>
            </w:tcBorders>
          </w:tcPr>
          <w:p w14:paraId="36C6D391" w14:textId="77777777" w:rsidR="002138FA" w:rsidRDefault="00A2619F">
            <w:pPr>
              <w:pStyle w:val="TableParagraph"/>
              <w:ind w:left="65" w:right="51"/>
              <w:rPr>
                <w:rFonts w:ascii="Arial Narrow"/>
                <w:sz w:val="18"/>
              </w:rPr>
            </w:pPr>
            <w:r>
              <w:rPr>
                <w:rFonts w:ascii="Arial Narrow"/>
                <w:spacing w:val="-10"/>
                <w:w w:val="120"/>
                <w:sz w:val="18"/>
              </w:rPr>
              <w:t>4</w:t>
            </w:r>
          </w:p>
        </w:tc>
      </w:tr>
    </w:tbl>
    <w:p w14:paraId="36C6D393" w14:textId="77777777" w:rsidR="002138FA" w:rsidRDefault="00A2619F">
      <w:pPr>
        <w:spacing w:before="272" w:line="252" w:lineRule="auto"/>
        <w:ind w:left="390" w:right="959"/>
        <w:jc w:val="both"/>
        <w:rPr>
          <w:sz w:val="24"/>
        </w:rPr>
      </w:pPr>
      <w:r>
        <w:rPr>
          <w:w w:val="120"/>
          <w:sz w:val="24"/>
        </w:rPr>
        <w:t>There was strong support amongst stakeholders for the reforms in Option 5.4, particularly in respect to proposed transparency and greater forward planning of consultation and review. Many</w:t>
      </w:r>
      <w:r>
        <w:rPr>
          <w:spacing w:val="-5"/>
          <w:w w:val="120"/>
          <w:sz w:val="24"/>
        </w:rPr>
        <w:t xml:space="preserve"> </w:t>
      </w:r>
      <w:r>
        <w:rPr>
          <w:w w:val="120"/>
          <w:sz w:val="24"/>
        </w:rPr>
        <w:t>stakeholders</w:t>
      </w:r>
      <w:r>
        <w:rPr>
          <w:spacing w:val="-5"/>
          <w:w w:val="120"/>
          <w:sz w:val="24"/>
        </w:rPr>
        <w:t xml:space="preserve"> </w:t>
      </w:r>
      <w:r>
        <w:rPr>
          <w:w w:val="120"/>
          <w:sz w:val="24"/>
        </w:rPr>
        <w:t>mentioned</w:t>
      </w:r>
      <w:r>
        <w:rPr>
          <w:spacing w:val="-6"/>
          <w:w w:val="120"/>
          <w:sz w:val="24"/>
        </w:rPr>
        <w:t xml:space="preserve"> </w:t>
      </w:r>
      <w:r>
        <w:rPr>
          <w:w w:val="120"/>
          <w:sz w:val="24"/>
        </w:rPr>
        <w:t>continuous</w:t>
      </w:r>
      <w:r>
        <w:rPr>
          <w:spacing w:val="-8"/>
          <w:w w:val="120"/>
          <w:sz w:val="24"/>
        </w:rPr>
        <w:t xml:space="preserve"> </w:t>
      </w:r>
      <w:r>
        <w:rPr>
          <w:w w:val="120"/>
          <w:sz w:val="24"/>
        </w:rPr>
        <w:t>review</w:t>
      </w:r>
      <w:r>
        <w:rPr>
          <w:spacing w:val="-6"/>
          <w:w w:val="120"/>
          <w:sz w:val="24"/>
        </w:rPr>
        <w:t xml:space="preserve"> </w:t>
      </w:r>
      <w:r>
        <w:rPr>
          <w:w w:val="120"/>
          <w:sz w:val="24"/>
        </w:rPr>
        <w:t>and</w:t>
      </w:r>
      <w:r>
        <w:rPr>
          <w:spacing w:val="-6"/>
          <w:w w:val="120"/>
          <w:sz w:val="24"/>
        </w:rPr>
        <w:t xml:space="preserve"> </w:t>
      </w:r>
      <w:r>
        <w:rPr>
          <w:w w:val="120"/>
          <w:sz w:val="24"/>
        </w:rPr>
        <w:t>improvement</w:t>
      </w:r>
      <w:r>
        <w:rPr>
          <w:spacing w:val="-6"/>
          <w:w w:val="120"/>
          <w:sz w:val="24"/>
        </w:rPr>
        <w:t xml:space="preserve"> </w:t>
      </w:r>
      <w:r>
        <w:rPr>
          <w:w w:val="120"/>
          <w:sz w:val="24"/>
        </w:rPr>
        <w:t>as</w:t>
      </w:r>
      <w:r>
        <w:rPr>
          <w:spacing w:val="-6"/>
          <w:w w:val="120"/>
          <w:sz w:val="24"/>
        </w:rPr>
        <w:t xml:space="preserve"> </w:t>
      </w:r>
      <w:r>
        <w:rPr>
          <w:w w:val="120"/>
          <w:sz w:val="24"/>
        </w:rPr>
        <w:t>pivotal</w:t>
      </w:r>
      <w:r>
        <w:rPr>
          <w:spacing w:val="-6"/>
          <w:w w:val="120"/>
          <w:sz w:val="24"/>
        </w:rPr>
        <w:t xml:space="preserve"> </w:t>
      </w:r>
      <w:r>
        <w:rPr>
          <w:w w:val="120"/>
          <w:sz w:val="24"/>
        </w:rPr>
        <w:t>to</w:t>
      </w:r>
      <w:r>
        <w:rPr>
          <w:spacing w:val="-6"/>
          <w:w w:val="120"/>
          <w:sz w:val="24"/>
        </w:rPr>
        <w:t xml:space="preserve"> </w:t>
      </w:r>
      <w:r>
        <w:rPr>
          <w:w w:val="120"/>
          <w:sz w:val="24"/>
        </w:rPr>
        <w:t>the</w:t>
      </w:r>
      <w:r>
        <w:rPr>
          <w:spacing w:val="-6"/>
          <w:w w:val="120"/>
          <w:sz w:val="24"/>
        </w:rPr>
        <w:t xml:space="preserve"> </w:t>
      </w:r>
      <w:r>
        <w:rPr>
          <w:w w:val="120"/>
          <w:sz w:val="24"/>
        </w:rPr>
        <w:t xml:space="preserve">long-term success of the HTA and to constantly be able to meet the needs of a rapidly evolving and technology driven system. As technologies and treatments change and innovate, the pharmaceutical and research stakeholders emphasised the importance of the system having </w:t>
      </w:r>
      <w:r>
        <w:rPr>
          <w:spacing w:val="-2"/>
          <w:w w:val="120"/>
          <w:sz w:val="24"/>
        </w:rPr>
        <w:t>adequate</w:t>
      </w:r>
      <w:r>
        <w:rPr>
          <w:spacing w:val="-7"/>
          <w:w w:val="120"/>
          <w:sz w:val="24"/>
        </w:rPr>
        <w:t xml:space="preserve"> </w:t>
      </w:r>
      <w:r>
        <w:rPr>
          <w:spacing w:val="-2"/>
          <w:w w:val="120"/>
          <w:sz w:val="24"/>
        </w:rPr>
        <w:t>flexibility</w:t>
      </w:r>
      <w:r>
        <w:rPr>
          <w:spacing w:val="-7"/>
          <w:w w:val="120"/>
          <w:sz w:val="24"/>
        </w:rPr>
        <w:t xml:space="preserve"> </w:t>
      </w:r>
      <w:r>
        <w:rPr>
          <w:spacing w:val="-2"/>
          <w:w w:val="120"/>
          <w:sz w:val="24"/>
        </w:rPr>
        <w:t>to</w:t>
      </w:r>
      <w:r>
        <w:rPr>
          <w:spacing w:val="-7"/>
          <w:w w:val="120"/>
          <w:sz w:val="24"/>
        </w:rPr>
        <w:t xml:space="preserve"> </w:t>
      </w:r>
      <w:r>
        <w:rPr>
          <w:spacing w:val="-2"/>
          <w:w w:val="120"/>
          <w:sz w:val="24"/>
        </w:rPr>
        <w:t>accommodate</w:t>
      </w:r>
      <w:r>
        <w:rPr>
          <w:spacing w:val="-7"/>
          <w:w w:val="120"/>
          <w:sz w:val="24"/>
        </w:rPr>
        <w:t xml:space="preserve"> </w:t>
      </w:r>
      <w:r>
        <w:rPr>
          <w:spacing w:val="-2"/>
          <w:w w:val="120"/>
          <w:sz w:val="24"/>
        </w:rPr>
        <w:t>assessment</w:t>
      </w:r>
      <w:r>
        <w:rPr>
          <w:spacing w:val="-8"/>
          <w:w w:val="120"/>
          <w:sz w:val="24"/>
        </w:rPr>
        <w:t xml:space="preserve"> </w:t>
      </w:r>
      <w:r>
        <w:rPr>
          <w:spacing w:val="-2"/>
          <w:w w:val="120"/>
          <w:sz w:val="24"/>
        </w:rPr>
        <w:t>of</w:t>
      </w:r>
      <w:r>
        <w:rPr>
          <w:spacing w:val="-7"/>
          <w:w w:val="120"/>
          <w:sz w:val="24"/>
        </w:rPr>
        <w:t xml:space="preserve"> </w:t>
      </w:r>
      <w:r>
        <w:rPr>
          <w:spacing w:val="-2"/>
          <w:w w:val="120"/>
          <w:sz w:val="24"/>
        </w:rPr>
        <w:t>these</w:t>
      </w:r>
      <w:r>
        <w:rPr>
          <w:spacing w:val="-7"/>
          <w:w w:val="120"/>
          <w:sz w:val="24"/>
        </w:rPr>
        <w:t xml:space="preserve"> </w:t>
      </w:r>
      <w:r>
        <w:rPr>
          <w:spacing w:val="-2"/>
          <w:w w:val="120"/>
          <w:sz w:val="24"/>
        </w:rPr>
        <w:t>new</w:t>
      </w:r>
      <w:r>
        <w:rPr>
          <w:spacing w:val="-8"/>
          <w:w w:val="120"/>
          <w:sz w:val="24"/>
        </w:rPr>
        <w:t xml:space="preserve"> </w:t>
      </w:r>
      <w:r>
        <w:rPr>
          <w:spacing w:val="-2"/>
          <w:w w:val="120"/>
          <w:sz w:val="24"/>
        </w:rPr>
        <w:t>technologies and</w:t>
      </w:r>
      <w:r>
        <w:rPr>
          <w:spacing w:val="-8"/>
          <w:w w:val="120"/>
          <w:sz w:val="24"/>
        </w:rPr>
        <w:t xml:space="preserve"> </w:t>
      </w:r>
      <w:r>
        <w:rPr>
          <w:spacing w:val="-2"/>
          <w:w w:val="120"/>
          <w:sz w:val="24"/>
        </w:rPr>
        <w:t>explicit</w:t>
      </w:r>
      <w:r>
        <w:rPr>
          <w:spacing w:val="-8"/>
          <w:w w:val="120"/>
          <w:sz w:val="24"/>
        </w:rPr>
        <w:t xml:space="preserve"> </w:t>
      </w:r>
      <w:r>
        <w:rPr>
          <w:spacing w:val="-2"/>
          <w:w w:val="120"/>
          <w:sz w:val="24"/>
        </w:rPr>
        <w:t>KPIs</w:t>
      </w:r>
      <w:r>
        <w:rPr>
          <w:spacing w:val="-7"/>
          <w:w w:val="120"/>
          <w:sz w:val="24"/>
        </w:rPr>
        <w:t xml:space="preserve"> </w:t>
      </w:r>
      <w:r>
        <w:rPr>
          <w:spacing w:val="-2"/>
          <w:w w:val="120"/>
          <w:sz w:val="24"/>
        </w:rPr>
        <w:t xml:space="preserve">to </w:t>
      </w:r>
      <w:r>
        <w:rPr>
          <w:w w:val="120"/>
          <w:sz w:val="24"/>
        </w:rPr>
        <w:t>track the success of any new reforms.</w:t>
      </w:r>
    </w:p>
    <w:p w14:paraId="36C6D394" w14:textId="77777777" w:rsidR="002138FA" w:rsidRDefault="00A2619F">
      <w:pPr>
        <w:pStyle w:val="Heading2"/>
        <w:spacing w:before="251"/>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395" w14:textId="77777777" w:rsidR="002138FA" w:rsidRDefault="002138FA">
      <w:pPr>
        <w:pStyle w:val="BodyText"/>
        <w:spacing w:before="2"/>
        <w:ind w:left="0"/>
        <w:jc w:val="left"/>
        <w:rPr>
          <w:i w:val="0"/>
          <w:sz w:val="26"/>
        </w:rPr>
      </w:pPr>
    </w:p>
    <w:p w14:paraId="36C6D396" w14:textId="77777777" w:rsidR="002138FA" w:rsidRDefault="00A2619F">
      <w:pPr>
        <w:pStyle w:val="Heading3"/>
        <w:spacing w:line="252" w:lineRule="auto"/>
        <w:ind w:right="960"/>
      </w:pPr>
      <w:r>
        <w:rPr>
          <w:w w:val="120"/>
        </w:rPr>
        <w:t>These stakeholder groups were supportive of these options and welcomed mechanisms for review</w:t>
      </w:r>
      <w:r>
        <w:rPr>
          <w:spacing w:val="-3"/>
          <w:w w:val="120"/>
        </w:rPr>
        <w:t xml:space="preserve"> </w:t>
      </w:r>
      <w:r>
        <w:rPr>
          <w:w w:val="120"/>
        </w:rPr>
        <w:t>more</w:t>
      </w:r>
      <w:r>
        <w:rPr>
          <w:spacing w:val="-2"/>
          <w:w w:val="120"/>
        </w:rPr>
        <w:t xml:space="preserve"> </w:t>
      </w:r>
      <w:r>
        <w:rPr>
          <w:w w:val="120"/>
        </w:rPr>
        <w:t>frequently.</w:t>
      </w:r>
      <w:r>
        <w:rPr>
          <w:spacing w:val="-4"/>
          <w:w w:val="120"/>
        </w:rPr>
        <w:t xml:space="preserve"> </w:t>
      </w:r>
      <w:r>
        <w:rPr>
          <w:w w:val="120"/>
        </w:rPr>
        <w:t>Those</w:t>
      </w:r>
      <w:r>
        <w:rPr>
          <w:spacing w:val="-2"/>
          <w:w w:val="120"/>
        </w:rPr>
        <w:t xml:space="preserve"> </w:t>
      </w:r>
      <w:r>
        <w:rPr>
          <w:w w:val="120"/>
        </w:rPr>
        <w:t>who</w:t>
      </w:r>
      <w:r>
        <w:rPr>
          <w:spacing w:val="-2"/>
          <w:w w:val="120"/>
        </w:rPr>
        <w:t xml:space="preserve"> </w:t>
      </w:r>
      <w:r>
        <w:rPr>
          <w:w w:val="120"/>
        </w:rPr>
        <w:t>were not</w:t>
      </w:r>
      <w:r>
        <w:rPr>
          <w:spacing w:val="-3"/>
          <w:w w:val="120"/>
        </w:rPr>
        <w:t xml:space="preserve"> </w:t>
      </w:r>
      <w:r>
        <w:rPr>
          <w:w w:val="120"/>
        </w:rPr>
        <w:t>sure</w:t>
      </w:r>
      <w:r>
        <w:rPr>
          <w:spacing w:val="-1"/>
          <w:w w:val="120"/>
        </w:rPr>
        <w:t xml:space="preserve"> </w:t>
      </w:r>
      <w:r>
        <w:rPr>
          <w:w w:val="120"/>
        </w:rPr>
        <w:t>about</w:t>
      </w:r>
      <w:r>
        <w:rPr>
          <w:spacing w:val="-3"/>
          <w:w w:val="120"/>
        </w:rPr>
        <w:t xml:space="preserve"> </w:t>
      </w:r>
      <w:r>
        <w:rPr>
          <w:w w:val="120"/>
        </w:rPr>
        <w:t>this</w:t>
      </w:r>
      <w:r>
        <w:rPr>
          <w:spacing w:val="-2"/>
          <w:w w:val="120"/>
        </w:rPr>
        <w:t xml:space="preserve"> </w:t>
      </w:r>
      <w:r>
        <w:rPr>
          <w:w w:val="120"/>
        </w:rPr>
        <w:t>option,</w:t>
      </w:r>
      <w:r>
        <w:rPr>
          <w:spacing w:val="-2"/>
          <w:w w:val="120"/>
        </w:rPr>
        <w:t xml:space="preserve"> </w:t>
      </w:r>
      <w:r>
        <w:rPr>
          <w:w w:val="120"/>
        </w:rPr>
        <w:t>highlighted a</w:t>
      </w:r>
      <w:r>
        <w:rPr>
          <w:spacing w:val="-2"/>
          <w:w w:val="120"/>
        </w:rPr>
        <w:t xml:space="preserve"> </w:t>
      </w:r>
      <w:r>
        <w:rPr>
          <w:w w:val="120"/>
        </w:rPr>
        <w:t>stated</w:t>
      </w:r>
      <w:r>
        <w:rPr>
          <w:spacing w:val="-3"/>
          <w:w w:val="120"/>
        </w:rPr>
        <w:t xml:space="preserve"> </w:t>
      </w:r>
      <w:r>
        <w:rPr>
          <w:w w:val="120"/>
        </w:rPr>
        <w:t>need for</w:t>
      </w:r>
      <w:r>
        <w:rPr>
          <w:spacing w:val="-4"/>
          <w:w w:val="120"/>
        </w:rPr>
        <w:t xml:space="preserve"> </w:t>
      </w:r>
      <w:r>
        <w:rPr>
          <w:w w:val="120"/>
        </w:rPr>
        <w:t>the</w:t>
      </w:r>
      <w:r>
        <w:rPr>
          <w:spacing w:val="-5"/>
          <w:w w:val="120"/>
        </w:rPr>
        <w:t xml:space="preserve"> </w:t>
      </w:r>
      <w:r>
        <w:rPr>
          <w:w w:val="120"/>
        </w:rPr>
        <w:t>methods</w:t>
      </w:r>
      <w:r>
        <w:rPr>
          <w:spacing w:val="-5"/>
          <w:w w:val="120"/>
        </w:rPr>
        <w:t xml:space="preserve"> </w:t>
      </w:r>
      <w:r>
        <w:rPr>
          <w:w w:val="120"/>
        </w:rPr>
        <w:t>to</w:t>
      </w:r>
      <w:r>
        <w:rPr>
          <w:spacing w:val="-6"/>
          <w:w w:val="120"/>
        </w:rPr>
        <w:t xml:space="preserve"> </w:t>
      </w:r>
      <w:r>
        <w:rPr>
          <w:w w:val="120"/>
        </w:rPr>
        <w:t>be</w:t>
      </w:r>
      <w:r>
        <w:rPr>
          <w:spacing w:val="-6"/>
          <w:w w:val="120"/>
        </w:rPr>
        <w:t xml:space="preserve"> </w:t>
      </w:r>
      <w:r>
        <w:rPr>
          <w:w w:val="120"/>
        </w:rPr>
        <w:t>explicitly</w:t>
      </w:r>
      <w:r>
        <w:rPr>
          <w:spacing w:val="-5"/>
          <w:w w:val="120"/>
        </w:rPr>
        <w:t xml:space="preserve"> </w:t>
      </w:r>
      <w:r>
        <w:rPr>
          <w:w w:val="120"/>
        </w:rPr>
        <w:t>clear</w:t>
      </w:r>
      <w:r>
        <w:rPr>
          <w:spacing w:val="-3"/>
          <w:w w:val="120"/>
        </w:rPr>
        <w:t xml:space="preserve"> </w:t>
      </w:r>
      <w:r>
        <w:rPr>
          <w:w w:val="120"/>
        </w:rPr>
        <w:t>and</w:t>
      </w:r>
      <w:r>
        <w:rPr>
          <w:spacing w:val="-6"/>
          <w:w w:val="120"/>
        </w:rPr>
        <w:t xml:space="preserve"> </w:t>
      </w:r>
      <w:r>
        <w:rPr>
          <w:w w:val="120"/>
        </w:rPr>
        <w:t>timelines</w:t>
      </w:r>
      <w:r>
        <w:rPr>
          <w:spacing w:val="-4"/>
          <w:w w:val="120"/>
        </w:rPr>
        <w:t xml:space="preserve"> </w:t>
      </w:r>
      <w:r>
        <w:rPr>
          <w:w w:val="120"/>
        </w:rPr>
        <w:t>to</w:t>
      </w:r>
      <w:r>
        <w:rPr>
          <w:spacing w:val="-5"/>
          <w:w w:val="120"/>
        </w:rPr>
        <w:t xml:space="preserve"> </w:t>
      </w:r>
      <w:r>
        <w:rPr>
          <w:w w:val="120"/>
        </w:rPr>
        <w:t>be</w:t>
      </w:r>
      <w:r>
        <w:rPr>
          <w:spacing w:val="-5"/>
          <w:w w:val="120"/>
        </w:rPr>
        <w:t xml:space="preserve"> </w:t>
      </w:r>
      <w:r>
        <w:rPr>
          <w:w w:val="120"/>
        </w:rPr>
        <w:t>defined</w:t>
      </w:r>
      <w:r>
        <w:rPr>
          <w:spacing w:val="-6"/>
          <w:w w:val="120"/>
        </w:rPr>
        <w:t xml:space="preserve"> </w:t>
      </w:r>
      <w:r>
        <w:rPr>
          <w:w w:val="120"/>
        </w:rPr>
        <w:t>for</w:t>
      </w:r>
      <w:r>
        <w:rPr>
          <w:spacing w:val="-5"/>
          <w:w w:val="120"/>
        </w:rPr>
        <w:t xml:space="preserve"> </w:t>
      </w:r>
      <w:r>
        <w:rPr>
          <w:w w:val="120"/>
        </w:rPr>
        <w:t>stakeholders</w:t>
      </w:r>
      <w:r>
        <w:rPr>
          <w:spacing w:val="-5"/>
          <w:w w:val="120"/>
        </w:rPr>
        <w:t xml:space="preserve"> </w:t>
      </w:r>
      <w:r>
        <w:rPr>
          <w:w w:val="120"/>
        </w:rPr>
        <w:t>to</w:t>
      </w:r>
      <w:r>
        <w:rPr>
          <w:spacing w:val="-5"/>
          <w:w w:val="120"/>
        </w:rPr>
        <w:t xml:space="preserve"> </w:t>
      </w:r>
      <w:r>
        <w:rPr>
          <w:w w:val="120"/>
        </w:rPr>
        <w:t>follow.</w:t>
      </w:r>
    </w:p>
    <w:p w14:paraId="36C6D397" w14:textId="77777777" w:rsidR="002138FA" w:rsidRDefault="00A2619F">
      <w:pPr>
        <w:pStyle w:val="BodyText"/>
        <w:spacing w:before="263" w:line="254" w:lineRule="auto"/>
        <w:ind w:right="973"/>
        <w:rPr>
          <w:i w:val="0"/>
        </w:rPr>
      </w:pPr>
      <w:r>
        <w:rPr>
          <w:w w:val="115"/>
        </w:rPr>
        <w:t xml:space="preserve">“This option should provide a mechanism for HTA processes to evolve with innovation in health technologies.” </w:t>
      </w:r>
      <w:r>
        <w:rPr>
          <w:i w:val="0"/>
          <w:w w:val="115"/>
        </w:rPr>
        <w:t>(Rare Voices Australia)</w:t>
      </w:r>
    </w:p>
    <w:p w14:paraId="36C6D398" w14:textId="77777777" w:rsidR="002138FA" w:rsidRDefault="00A2619F">
      <w:pPr>
        <w:pStyle w:val="BodyText"/>
        <w:spacing w:before="257"/>
        <w:jc w:val="left"/>
      </w:pPr>
      <w:r>
        <w:rPr>
          <w:w w:val="115"/>
        </w:rPr>
        <w:t>“These</w:t>
      </w:r>
      <w:r>
        <w:rPr>
          <w:spacing w:val="25"/>
          <w:w w:val="115"/>
        </w:rPr>
        <w:t xml:space="preserve">  </w:t>
      </w:r>
      <w:r>
        <w:rPr>
          <w:w w:val="115"/>
        </w:rPr>
        <w:t>methods</w:t>
      </w:r>
      <w:r>
        <w:rPr>
          <w:spacing w:val="26"/>
          <w:w w:val="115"/>
        </w:rPr>
        <w:t xml:space="preserve">  </w:t>
      </w:r>
      <w:r>
        <w:rPr>
          <w:w w:val="115"/>
        </w:rPr>
        <w:t>must</w:t>
      </w:r>
      <w:r>
        <w:rPr>
          <w:spacing w:val="26"/>
          <w:w w:val="115"/>
        </w:rPr>
        <w:t xml:space="preserve">  </w:t>
      </w:r>
      <w:r>
        <w:rPr>
          <w:w w:val="115"/>
        </w:rPr>
        <w:t>be</w:t>
      </w:r>
      <w:r>
        <w:rPr>
          <w:spacing w:val="26"/>
          <w:w w:val="115"/>
        </w:rPr>
        <w:t xml:space="preserve">  </w:t>
      </w:r>
      <w:r>
        <w:rPr>
          <w:w w:val="115"/>
        </w:rPr>
        <w:t>explicitly</w:t>
      </w:r>
      <w:r>
        <w:rPr>
          <w:spacing w:val="27"/>
          <w:w w:val="115"/>
        </w:rPr>
        <w:t xml:space="preserve">  </w:t>
      </w:r>
      <w:r>
        <w:rPr>
          <w:w w:val="115"/>
        </w:rPr>
        <w:t>outlined</w:t>
      </w:r>
      <w:r>
        <w:rPr>
          <w:spacing w:val="26"/>
          <w:w w:val="115"/>
        </w:rPr>
        <w:t xml:space="preserve">  </w:t>
      </w:r>
      <w:r>
        <w:rPr>
          <w:w w:val="115"/>
        </w:rPr>
        <w:t>and</w:t>
      </w:r>
      <w:r>
        <w:rPr>
          <w:spacing w:val="26"/>
          <w:w w:val="115"/>
        </w:rPr>
        <w:t xml:space="preserve">  </w:t>
      </w:r>
      <w:r>
        <w:rPr>
          <w:w w:val="115"/>
        </w:rPr>
        <w:t>clear</w:t>
      </w:r>
      <w:r>
        <w:rPr>
          <w:spacing w:val="27"/>
          <w:w w:val="115"/>
        </w:rPr>
        <w:t xml:space="preserve">  </w:t>
      </w:r>
      <w:r>
        <w:rPr>
          <w:w w:val="115"/>
        </w:rPr>
        <w:t>for</w:t>
      </w:r>
      <w:r>
        <w:rPr>
          <w:spacing w:val="27"/>
          <w:w w:val="115"/>
        </w:rPr>
        <w:t xml:space="preserve">  </w:t>
      </w:r>
      <w:r>
        <w:rPr>
          <w:w w:val="115"/>
        </w:rPr>
        <w:t>all</w:t>
      </w:r>
      <w:r>
        <w:rPr>
          <w:spacing w:val="25"/>
          <w:w w:val="115"/>
        </w:rPr>
        <w:t xml:space="preserve">  </w:t>
      </w:r>
      <w:r>
        <w:rPr>
          <w:w w:val="115"/>
        </w:rPr>
        <w:t>stakeholders</w:t>
      </w:r>
      <w:r>
        <w:rPr>
          <w:spacing w:val="27"/>
          <w:w w:val="115"/>
        </w:rPr>
        <w:t xml:space="preserve">  </w:t>
      </w:r>
      <w:r>
        <w:rPr>
          <w:w w:val="115"/>
        </w:rPr>
        <w:t>to</w:t>
      </w:r>
      <w:r>
        <w:rPr>
          <w:spacing w:val="25"/>
          <w:w w:val="115"/>
        </w:rPr>
        <w:t xml:space="preserve">  </w:t>
      </w:r>
      <w:r>
        <w:rPr>
          <w:spacing w:val="-2"/>
          <w:w w:val="115"/>
        </w:rPr>
        <w:t>follow.”</w:t>
      </w:r>
    </w:p>
    <w:p w14:paraId="36C6D399" w14:textId="77777777" w:rsidR="002138FA" w:rsidRDefault="00A2619F">
      <w:pPr>
        <w:pStyle w:val="Heading3"/>
        <w:spacing w:before="15"/>
        <w:jc w:val="left"/>
      </w:pPr>
      <w:r>
        <w:rPr>
          <w:w w:val="115"/>
        </w:rPr>
        <w:t>(NeuroEndocrine</w:t>
      </w:r>
      <w:r>
        <w:rPr>
          <w:spacing w:val="23"/>
          <w:w w:val="115"/>
        </w:rPr>
        <w:t xml:space="preserve"> </w:t>
      </w:r>
      <w:r>
        <w:rPr>
          <w:w w:val="115"/>
        </w:rPr>
        <w:t>Cancer</w:t>
      </w:r>
      <w:r>
        <w:rPr>
          <w:spacing w:val="24"/>
          <w:w w:val="115"/>
        </w:rPr>
        <w:t xml:space="preserve"> </w:t>
      </w:r>
      <w:r>
        <w:rPr>
          <w:spacing w:val="-2"/>
          <w:w w:val="115"/>
        </w:rPr>
        <w:t>Australia)</w:t>
      </w:r>
    </w:p>
    <w:p w14:paraId="36C6D39A" w14:textId="77777777" w:rsidR="002138FA" w:rsidRDefault="00A2619F">
      <w:pPr>
        <w:pStyle w:val="BodyText"/>
        <w:spacing w:before="274"/>
        <w:jc w:val="left"/>
      </w:pPr>
      <w:r>
        <w:rPr>
          <w:w w:val="120"/>
        </w:rPr>
        <w:t>“The</w:t>
      </w:r>
      <w:r>
        <w:rPr>
          <w:spacing w:val="42"/>
          <w:w w:val="120"/>
        </w:rPr>
        <w:t xml:space="preserve"> </w:t>
      </w:r>
      <w:r>
        <w:rPr>
          <w:w w:val="120"/>
        </w:rPr>
        <w:t>solution</w:t>
      </w:r>
      <w:r>
        <w:rPr>
          <w:spacing w:val="44"/>
          <w:w w:val="120"/>
        </w:rPr>
        <w:t xml:space="preserve"> </w:t>
      </w:r>
      <w:r>
        <w:rPr>
          <w:w w:val="120"/>
        </w:rPr>
        <w:t>proposed</w:t>
      </w:r>
      <w:r>
        <w:rPr>
          <w:spacing w:val="42"/>
          <w:w w:val="120"/>
        </w:rPr>
        <w:t xml:space="preserve"> </w:t>
      </w:r>
      <w:r>
        <w:rPr>
          <w:w w:val="120"/>
        </w:rPr>
        <w:t>appears</w:t>
      </w:r>
      <w:r>
        <w:rPr>
          <w:spacing w:val="43"/>
          <w:w w:val="120"/>
        </w:rPr>
        <w:t xml:space="preserve"> </w:t>
      </w:r>
      <w:r>
        <w:rPr>
          <w:w w:val="120"/>
        </w:rPr>
        <w:t>to</w:t>
      </w:r>
      <w:r>
        <w:rPr>
          <w:spacing w:val="43"/>
          <w:w w:val="120"/>
        </w:rPr>
        <w:t xml:space="preserve"> </w:t>
      </w:r>
      <w:r>
        <w:rPr>
          <w:w w:val="120"/>
        </w:rPr>
        <w:t>be</w:t>
      </w:r>
      <w:r>
        <w:rPr>
          <w:spacing w:val="42"/>
          <w:w w:val="120"/>
        </w:rPr>
        <w:t xml:space="preserve"> </w:t>
      </w:r>
      <w:r>
        <w:rPr>
          <w:w w:val="120"/>
        </w:rPr>
        <w:t>very</w:t>
      </w:r>
      <w:r>
        <w:rPr>
          <w:spacing w:val="41"/>
          <w:w w:val="120"/>
        </w:rPr>
        <w:t xml:space="preserve"> </w:t>
      </w:r>
      <w:r>
        <w:rPr>
          <w:w w:val="120"/>
        </w:rPr>
        <w:t>limited</w:t>
      </w:r>
      <w:r>
        <w:rPr>
          <w:spacing w:val="42"/>
          <w:w w:val="120"/>
        </w:rPr>
        <w:t xml:space="preserve"> </w:t>
      </w:r>
      <w:r>
        <w:rPr>
          <w:w w:val="120"/>
        </w:rPr>
        <w:t>and</w:t>
      </w:r>
      <w:r>
        <w:rPr>
          <w:spacing w:val="42"/>
          <w:w w:val="120"/>
        </w:rPr>
        <w:t xml:space="preserve"> </w:t>
      </w:r>
      <w:r>
        <w:rPr>
          <w:w w:val="120"/>
        </w:rPr>
        <w:t>does</w:t>
      </w:r>
      <w:r>
        <w:rPr>
          <w:spacing w:val="43"/>
          <w:w w:val="120"/>
        </w:rPr>
        <w:t xml:space="preserve"> </w:t>
      </w:r>
      <w:r>
        <w:rPr>
          <w:w w:val="120"/>
        </w:rPr>
        <w:t>not</w:t>
      </w:r>
      <w:r>
        <w:rPr>
          <w:spacing w:val="41"/>
          <w:w w:val="120"/>
        </w:rPr>
        <w:t xml:space="preserve"> </w:t>
      </w:r>
      <w:r>
        <w:rPr>
          <w:w w:val="120"/>
        </w:rPr>
        <w:t>specifically</w:t>
      </w:r>
      <w:r>
        <w:rPr>
          <w:spacing w:val="43"/>
          <w:w w:val="120"/>
        </w:rPr>
        <w:t xml:space="preserve"> </w:t>
      </w:r>
      <w:r>
        <w:rPr>
          <w:w w:val="120"/>
        </w:rPr>
        <w:t>address</w:t>
      </w:r>
      <w:r>
        <w:rPr>
          <w:spacing w:val="43"/>
          <w:w w:val="120"/>
        </w:rPr>
        <w:t xml:space="preserve"> </w:t>
      </w:r>
      <w:r>
        <w:rPr>
          <w:spacing w:val="-5"/>
          <w:w w:val="120"/>
        </w:rPr>
        <w:t>the</w:t>
      </w:r>
    </w:p>
    <w:p w14:paraId="36C6D39B" w14:textId="77777777" w:rsidR="002138FA" w:rsidRDefault="00A2619F">
      <w:pPr>
        <w:pStyle w:val="BodyText"/>
        <w:spacing w:before="18"/>
        <w:jc w:val="left"/>
      </w:pPr>
      <w:r>
        <w:rPr>
          <w:w w:val="120"/>
        </w:rPr>
        <w:t>complexities</w:t>
      </w:r>
      <w:r>
        <w:rPr>
          <w:spacing w:val="26"/>
          <w:w w:val="120"/>
        </w:rPr>
        <w:t xml:space="preserve"> </w:t>
      </w:r>
      <w:r>
        <w:rPr>
          <w:w w:val="120"/>
        </w:rPr>
        <w:t>of</w:t>
      </w:r>
      <w:r>
        <w:rPr>
          <w:spacing w:val="27"/>
          <w:w w:val="120"/>
        </w:rPr>
        <w:t xml:space="preserve"> </w:t>
      </w:r>
      <w:r>
        <w:rPr>
          <w:w w:val="120"/>
        </w:rPr>
        <w:t>pro-actively</w:t>
      </w:r>
      <w:r>
        <w:rPr>
          <w:spacing w:val="28"/>
          <w:w w:val="120"/>
        </w:rPr>
        <w:t xml:space="preserve"> </w:t>
      </w:r>
      <w:r>
        <w:rPr>
          <w:w w:val="120"/>
        </w:rPr>
        <w:t>engaging</w:t>
      </w:r>
      <w:r>
        <w:rPr>
          <w:spacing w:val="26"/>
          <w:w w:val="120"/>
        </w:rPr>
        <w:t xml:space="preserve"> </w:t>
      </w:r>
      <w:r>
        <w:rPr>
          <w:w w:val="120"/>
        </w:rPr>
        <w:t>consumers</w:t>
      </w:r>
      <w:r>
        <w:rPr>
          <w:spacing w:val="27"/>
          <w:w w:val="120"/>
        </w:rPr>
        <w:t xml:space="preserve"> </w:t>
      </w:r>
      <w:r>
        <w:rPr>
          <w:w w:val="120"/>
        </w:rPr>
        <w:t>and</w:t>
      </w:r>
      <w:r>
        <w:rPr>
          <w:spacing w:val="25"/>
          <w:w w:val="120"/>
        </w:rPr>
        <w:t xml:space="preserve"> </w:t>
      </w:r>
      <w:r>
        <w:rPr>
          <w:w w:val="120"/>
        </w:rPr>
        <w:t>other</w:t>
      </w:r>
      <w:r>
        <w:rPr>
          <w:spacing w:val="28"/>
          <w:w w:val="120"/>
        </w:rPr>
        <w:t xml:space="preserve"> </w:t>
      </w:r>
      <w:r>
        <w:rPr>
          <w:w w:val="120"/>
        </w:rPr>
        <w:t>relevant</w:t>
      </w:r>
      <w:r>
        <w:rPr>
          <w:spacing w:val="24"/>
          <w:w w:val="120"/>
        </w:rPr>
        <w:t xml:space="preserve"> </w:t>
      </w:r>
      <w:r>
        <w:rPr>
          <w:w w:val="120"/>
        </w:rPr>
        <w:t>stakeholder</w:t>
      </w:r>
      <w:r>
        <w:rPr>
          <w:spacing w:val="27"/>
          <w:w w:val="120"/>
        </w:rPr>
        <w:t xml:space="preserve"> </w:t>
      </w:r>
      <w:r>
        <w:rPr>
          <w:w w:val="120"/>
        </w:rPr>
        <w:t>groups</w:t>
      </w:r>
      <w:r>
        <w:rPr>
          <w:spacing w:val="26"/>
          <w:w w:val="120"/>
        </w:rPr>
        <w:t xml:space="preserve"> </w:t>
      </w:r>
      <w:r>
        <w:rPr>
          <w:spacing w:val="-5"/>
          <w:w w:val="120"/>
        </w:rPr>
        <w:t>to</w:t>
      </w:r>
    </w:p>
    <w:p w14:paraId="36C6D39C" w14:textId="77777777" w:rsidR="002138FA" w:rsidRDefault="002138FA">
      <w:pPr>
        <w:sectPr w:rsidR="002138FA">
          <w:pgSz w:w="11910" w:h="16840"/>
          <w:pgMar w:top="980" w:right="0" w:bottom="760" w:left="800" w:header="0" w:footer="494" w:gutter="0"/>
          <w:cols w:space="720"/>
        </w:sectPr>
      </w:pPr>
    </w:p>
    <w:p w14:paraId="36C6D39D" w14:textId="77777777" w:rsidR="002138FA" w:rsidRDefault="00A2619F">
      <w:pPr>
        <w:pStyle w:val="BodyText"/>
        <w:spacing w:before="89" w:line="252" w:lineRule="auto"/>
        <w:ind w:right="962"/>
        <w:rPr>
          <w:i w:val="0"/>
        </w:rPr>
      </w:pPr>
      <w:bookmarkStart w:id="120" w:name="_bookmark120"/>
      <w:bookmarkEnd w:id="120"/>
      <w:r>
        <w:rPr>
          <w:w w:val="115"/>
        </w:rPr>
        <w:lastRenderedPageBreak/>
        <w:t xml:space="preserve">support continuous improvement. Guidelines that are constantly evolving with the latest information and updates must be easily accessible, easy to read and understand, relevant and timely. Setting realistic timeframes for review including allowing adequate time horizons for stakeholder contributions must be more clearly articulated in terms of continuous review and improvement.” </w:t>
      </w:r>
      <w:r>
        <w:rPr>
          <w:i w:val="0"/>
          <w:w w:val="115"/>
        </w:rPr>
        <w:t>(Anonymous submission)</w:t>
      </w:r>
    </w:p>
    <w:p w14:paraId="36C6D39E" w14:textId="77777777" w:rsidR="002138FA" w:rsidRDefault="00A2619F">
      <w:pPr>
        <w:pStyle w:val="Heading2"/>
        <w:spacing w:before="245"/>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39F" w14:textId="77777777" w:rsidR="002138FA" w:rsidRDefault="002138FA">
      <w:pPr>
        <w:pStyle w:val="BodyText"/>
        <w:spacing w:before="3"/>
        <w:ind w:left="0"/>
        <w:jc w:val="left"/>
        <w:rPr>
          <w:i w:val="0"/>
          <w:sz w:val="26"/>
        </w:rPr>
      </w:pPr>
    </w:p>
    <w:p w14:paraId="36C6D3A0" w14:textId="77777777" w:rsidR="002138FA" w:rsidRDefault="00A2619F">
      <w:pPr>
        <w:pStyle w:val="Heading3"/>
        <w:jc w:val="left"/>
      </w:pPr>
      <w:r>
        <w:rPr>
          <w:w w:val="115"/>
        </w:rPr>
        <w:t>There</w:t>
      </w:r>
      <w:r>
        <w:rPr>
          <w:spacing w:val="6"/>
          <w:w w:val="115"/>
        </w:rPr>
        <w:t xml:space="preserve"> </w:t>
      </w:r>
      <w:r>
        <w:rPr>
          <w:w w:val="115"/>
        </w:rPr>
        <w:t>was</w:t>
      </w:r>
      <w:r>
        <w:rPr>
          <w:spacing w:val="6"/>
          <w:w w:val="115"/>
        </w:rPr>
        <w:t xml:space="preserve"> </w:t>
      </w:r>
      <w:r>
        <w:rPr>
          <w:w w:val="115"/>
        </w:rPr>
        <w:t>general</w:t>
      </w:r>
      <w:r>
        <w:rPr>
          <w:spacing w:val="7"/>
          <w:w w:val="115"/>
        </w:rPr>
        <w:t xml:space="preserve"> </w:t>
      </w:r>
      <w:r>
        <w:rPr>
          <w:w w:val="115"/>
        </w:rPr>
        <w:t>support</w:t>
      </w:r>
      <w:r>
        <w:rPr>
          <w:spacing w:val="5"/>
          <w:w w:val="115"/>
        </w:rPr>
        <w:t xml:space="preserve"> </w:t>
      </w:r>
      <w:r>
        <w:rPr>
          <w:w w:val="115"/>
        </w:rPr>
        <w:t>for</w:t>
      </w:r>
      <w:r>
        <w:rPr>
          <w:spacing w:val="6"/>
          <w:w w:val="115"/>
        </w:rPr>
        <w:t xml:space="preserve"> </w:t>
      </w:r>
      <w:r>
        <w:rPr>
          <w:w w:val="115"/>
        </w:rPr>
        <w:t>these</w:t>
      </w:r>
      <w:r>
        <w:rPr>
          <w:spacing w:val="7"/>
          <w:w w:val="115"/>
        </w:rPr>
        <w:t xml:space="preserve"> </w:t>
      </w:r>
      <w:r>
        <w:rPr>
          <w:w w:val="115"/>
        </w:rPr>
        <w:t>options,</w:t>
      </w:r>
      <w:r>
        <w:rPr>
          <w:spacing w:val="10"/>
          <w:w w:val="115"/>
        </w:rPr>
        <w:t xml:space="preserve"> </w:t>
      </w:r>
      <w:r>
        <w:rPr>
          <w:w w:val="115"/>
        </w:rPr>
        <w:t>but</w:t>
      </w:r>
      <w:r>
        <w:rPr>
          <w:spacing w:val="6"/>
          <w:w w:val="115"/>
        </w:rPr>
        <w:t xml:space="preserve"> </w:t>
      </w:r>
      <w:r>
        <w:rPr>
          <w:w w:val="115"/>
        </w:rPr>
        <w:t>more</w:t>
      </w:r>
      <w:r>
        <w:rPr>
          <w:spacing w:val="6"/>
          <w:w w:val="115"/>
        </w:rPr>
        <w:t xml:space="preserve"> </w:t>
      </w:r>
      <w:r>
        <w:rPr>
          <w:w w:val="115"/>
        </w:rPr>
        <w:t>detail</w:t>
      </w:r>
      <w:r>
        <w:rPr>
          <w:spacing w:val="6"/>
          <w:w w:val="115"/>
        </w:rPr>
        <w:t xml:space="preserve"> </w:t>
      </w:r>
      <w:r>
        <w:rPr>
          <w:w w:val="115"/>
        </w:rPr>
        <w:t>and</w:t>
      </w:r>
      <w:r>
        <w:rPr>
          <w:spacing w:val="7"/>
          <w:w w:val="115"/>
        </w:rPr>
        <w:t xml:space="preserve"> </w:t>
      </w:r>
      <w:r>
        <w:rPr>
          <w:w w:val="115"/>
        </w:rPr>
        <w:t>explicit</w:t>
      </w:r>
      <w:r>
        <w:rPr>
          <w:spacing w:val="6"/>
          <w:w w:val="115"/>
        </w:rPr>
        <w:t xml:space="preserve"> </w:t>
      </w:r>
      <w:r>
        <w:rPr>
          <w:w w:val="115"/>
        </w:rPr>
        <w:t>KPIs</w:t>
      </w:r>
      <w:r>
        <w:rPr>
          <w:spacing w:val="7"/>
          <w:w w:val="115"/>
        </w:rPr>
        <w:t xml:space="preserve"> </w:t>
      </w:r>
      <w:r>
        <w:rPr>
          <w:w w:val="115"/>
        </w:rPr>
        <w:t>were</w:t>
      </w:r>
      <w:r>
        <w:rPr>
          <w:spacing w:val="6"/>
          <w:w w:val="115"/>
        </w:rPr>
        <w:t xml:space="preserve"> </w:t>
      </w:r>
      <w:r>
        <w:rPr>
          <w:spacing w:val="-2"/>
          <w:w w:val="115"/>
        </w:rPr>
        <w:t>requested.</w:t>
      </w:r>
    </w:p>
    <w:p w14:paraId="36C6D3A1" w14:textId="77777777" w:rsidR="002138FA" w:rsidRDefault="00A2619F">
      <w:pPr>
        <w:spacing w:before="274"/>
        <w:ind w:left="390"/>
        <w:rPr>
          <w:sz w:val="24"/>
        </w:rPr>
      </w:pPr>
      <w:r>
        <w:rPr>
          <w:i/>
          <w:spacing w:val="-2"/>
          <w:w w:val="120"/>
          <w:sz w:val="24"/>
        </w:rPr>
        <w:t>“Supportive</w:t>
      </w:r>
      <w:r>
        <w:rPr>
          <w:i/>
          <w:spacing w:val="-7"/>
          <w:w w:val="120"/>
          <w:sz w:val="24"/>
        </w:rPr>
        <w:t xml:space="preserve"> </w:t>
      </w:r>
      <w:r>
        <w:rPr>
          <w:i/>
          <w:spacing w:val="-2"/>
          <w:w w:val="120"/>
          <w:sz w:val="24"/>
        </w:rPr>
        <w:t>however</w:t>
      </w:r>
      <w:r>
        <w:rPr>
          <w:i/>
          <w:spacing w:val="-6"/>
          <w:w w:val="120"/>
          <w:sz w:val="24"/>
        </w:rPr>
        <w:t xml:space="preserve"> </w:t>
      </w:r>
      <w:r>
        <w:rPr>
          <w:i/>
          <w:spacing w:val="-2"/>
          <w:w w:val="120"/>
          <w:sz w:val="24"/>
        </w:rPr>
        <w:t>there</w:t>
      </w:r>
      <w:r>
        <w:rPr>
          <w:i/>
          <w:spacing w:val="-7"/>
          <w:w w:val="120"/>
          <w:sz w:val="24"/>
        </w:rPr>
        <w:t xml:space="preserve"> </w:t>
      </w:r>
      <w:r>
        <w:rPr>
          <w:i/>
          <w:spacing w:val="-2"/>
          <w:w w:val="120"/>
          <w:sz w:val="24"/>
        </w:rPr>
        <w:t>is</w:t>
      </w:r>
      <w:r>
        <w:rPr>
          <w:i/>
          <w:spacing w:val="-7"/>
          <w:w w:val="120"/>
          <w:sz w:val="24"/>
        </w:rPr>
        <w:t xml:space="preserve"> </w:t>
      </w:r>
      <w:r>
        <w:rPr>
          <w:i/>
          <w:spacing w:val="-2"/>
          <w:w w:val="120"/>
          <w:sz w:val="24"/>
        </w:rPr>
        <w:t>lack</w:t>
      </w:r>
      <w:r>
        <w:rPr>
          <w:i/>
          <w:spacing w:val="-7"/>
          <w:w w:val="120"/>
          <w:sz w:val="24"/>
        </w:rPr>
        <w:t xml:space="preserve"> </w:t>
      </w:r>
      <w:r>
        <w:rPr>
          <w:i/>
          <w:spacing w:val="-2"/>
          <w:w w:val="120"/>
          <w:sz w:val="24"/>
        </w:rPr>
        <w:t>of</w:t>
      </w:r>
      <w:r>
        <w:rPr>
          <w:i/>
          <w:spacing w:val="-6"/>
          <w:w w:val="120"/>
          <w:sz w:val="24"/>
        </w:rPr>
        <w:t xml:space="preserve"> </w:t>
      </w:r>
      <w:r>
        <w:rPr>
          <w:i/>
          <w:spacing w:val="-2"/>
          <w:w w:val="120"/>
          <w:sz w:val="24"/>
        </w:rPr>
        <w:t>detail</w:t>
      </w:r>
      <w:r>
        <w:rPr>
          <w:i/>
          <w:spacing w:val="-7"/>
          <w:w w:val="120"/>
          <w:sz w:val="24"/>
        </w:rPr>
        <w:t xml:space="preserve"> </w:t>
      </w:r>
      <w:r>
        <w:rPr>
          <w:i/>
          <w:spacing w:val="-2"/>
          <w:w w:val="120"/>
          <w:sz w:val="24"/>
        </w:rPr>
        <w:t>and</w:t>
      </w:r>
      <w:r>
        <w:rPr>
          <w:i/>
          <w:spacing w:val="-8"/>
          <w:w w:val="120"/>
          <w:sz w:val="24"/>
        </w:rPr>
        <w:t xml:space="preserve"> </w:t>
      </w:r>
      <w:r>
        <w:rPr>
          <w:i/>
          <w:spacing w:val="-2"/>
          <w:w w:val="120"/>
          <w:sz w:val="24"/>
        </w:rPr>
        <w:t>industry</w:t>
      </w:r>
      <w:r>
        <w:rPr>
          <w:i/>
          <w:spacing w:val="-7"/>
          <w:w w:val="120"/>
          <w:sz w:val="24"/>
        </w:rPr>
        <w:t xml:space="preserve"> </w:t>
      </w:r>
      <w:r>
        <w:rPr>
          <w:i/>
          <w:spacing w:val="-2"/>
          <w:w w:val="120"/>
          <w:sz w:val="24"/>
        </w:rPr>
        <w:t>involvement.”</w:t>
      </w:r>
      <w:r>
        <w:rPr>
          <w:i/>
          <w:spacing w:val="-1"/>
          <w:w w:val="120"/>
          <w:sz w:val="24"/>
        </w:rPr>
        <w:t xml:space="preserve"> </w:t>
      </w:r>
      <w:r>
        <w:rPr>
          <w:spacing w:val="-2"/>
          <w:w w:val="120"/>
          <w:sz w:val="24"/>
        </w:rPr>
        <w:t>(Novartis</w:t>
      </w:r>
      <w:r>
        <w:rPr>
          <w:spacing w:val="-7"/>
          <w:w w:val="120"/>
          <w:sz w:val="24"/>
        </w:rPr>
        <w:t xml:space="preserve"> </w:t>
      </w:r>
      <w:r>
        <w:rPr>
          <w:spacing w:val="-2"/>
          <w:w w:val="120"/>
          <w:sz w:val="24"/>
        </w:rPr>
        <w:t>Australia)</w:t>
      </w:r>
    </w:p>
    <w:p w14:paraId="36C6D3A2" w14:textId="77777777" w:rsidR="002138FA" w:rsidRDefault="00A2619F">
      <w:pPr>
        <w:pStyle w:val="BodyText"/>
        <w:spacing w:before="274" w:line="254" w:lineRule="auto"/>
        <w:ind w:right="960"/>
        <w:rPr>
          <w:i w:val="0"/>
        </w:rPr>
      </w:pPr>
      <w:r>
        <w:rPr>
          <w:w w:val="115"/>
        </w:rPr>
        <w:t xml:space="preserve">“For successful review and improvement, key performance indicators need to be defined.” </w:t>
      </w:r>
      <w:r>
        <w:rPr>
          <w:i w:val="0"/>
          <w:w w:val="115"/>
        </w:rPr>
        <w:t xml:space="preserve">(UCB </w:t>
      </w:r>
      <w:r>
        <w:rPr>
          <w:i w:val="0"/>
          <w:spacing w:val="-2"/>
          <w:w w:val="120"/>
        </w:rPr>
        <w:t>Australia)</w:t>
      </w:r>
    </w:p>
    <w:p w14:paraId="36C6D3A3" w14:textId="77777777" w:rsidR="002138FA" w:rsidRDefault="00A2619F">
      <w:pPr>
        <w:pStyle w:val="BodyText"/>
        <w:spacing w:before="259" w:line="254" w:lineRule="auto"/>
        <w:ind w:right="964"/>
        <w:rPr>
          <w:i w:val="0"/>
        </w:rPr>
      </w:pPr>
      <w:r>
        <w:rPr>
          <w:w w:val="115"/>
        </w:rPr>
        <w:t>“GSK agrees with Medicines Australia that in the interests of continuous review and</w:t>
      </w:r>
      <w:r>
        <w:rPr>
          <w:spacing w:val="40"/>
          <w:w w:val="115"/>
        </w:rPr>
        <w:t xml:space="preserve"> </w:t>
      </w:r>
      <w:r>
        <w:rPr>
          <w:w w:val="115"/>
        </w:rPr>
        <w:t xml:space="preserve">improvement, it will be crucial to embed agreed KPIs in the mechanisms. There needs to be a measure for access that is agreed by all stakeholders, so that progress can be meaningfully measure.” </w:t>
      </w:r>
      <w:r>
        <w:rPr>
          <w:i w:val="0"/>
          <w:w w:val="115"/>
        </w:rPr>
        <w:t>(GSK)</w:t>
      </w:r>
    </w:p>
    <w:p w14:paraId="36C6D3A4" w14:textId="77777777" w:rsidR="002138FA" w:rsidRDefault="00A2619F">
      <w:pPr>
        <w:pStyle w:val="BodyText"/>
        <w:spacing w:before="253" w:line="252" w:lineRule="auto"/>
        <w:ind w:right="961"/>
        <w:rPr>
          <w:i w:val="0"/>
        </w:rPr>
      </w:pPr>
      <w:r>
        <w:rPr>
          <w:w w:val="115"/>
        </w:rPr>
        <w:t>“AZ believes major HTA system reviews should occur at shorter time intervals as part of a process of rolling reviews. Moreover, an agreed set of KPIs need to be developed with stakeholders</w:t>
      </w:r>
      <w:r>
        <w:rPr>
          <w:spacing w:val="-3"/>
          <w:w w:val="115"/>
        </w:rPr>
        <w:t xml:space="preserve"> </w:t>
      </w:r>
      <w:r>
        <w:rPr>
          <w:w w:val="115"/>
        </w:rPr>
        <w:t>to</w:t>
      </w:r>
      <w:r>
        <w:rPr>
          <w:spacing w:val="-3"/>
          <w:w w:val="115"/>
        </w:rPr>
        <w:t xml:space="preserve"> </w:t>
      </w:r>
      <w:r>
        <w:rPr>
          <w:w w:val="115"/>
        </w:rPr>
        <w:t>objectively</w:t>
      </w:r>
      <w:r>
        <w:rPr>
          <w:spacing w:val="-1"/>
          <w:w w:val="115"/>
        </w:rPr>
        <w:t xml:space="preserve"> </w:t>
      </w:r>
      <w:r>
        <w:rPr>
          <w:w w:val="115"/>
        </w:rPr>
        <w:t>measure</w:t>
      </w:r>
      <w:r>
        <w:rPr>
          <w:spacing w:val="-5"/>
          <w:w w:val="115"/>
        </w:rPr>
        <w:t xml:space="preserve"> </w:t>
      </w:r>
      <w:r>
        <w:rPr>
          <w:w w:val="115"/>
        </w:rPr>
        <w:t>how</w:t>
      </w:r>
      <w:r>
        <w:rPr>
          <w:spacing w:val="-3"/>
          <w:w w:val="115"/>
        </w:rPr>
        <w:t xml:space="preserve"> </w:t>
      </w:r>
      <w:r>
        <w:rPr>
          <w:w w:val="115"/>
        </w:rPr>
        <w:t>the</w:t>
      </w:r>
      <w:r>
        <w:rPr>
          <w:spacing w:val="-3"/>
          <w:w w:val="115"/>
        </w:rPr>
        <w:t xml:space="preserve"> </w:t>
      </w:r>
      <w:r>
        <w:rPr>
          <w:w w:val="115"/>
        </w:rPr>
        <w:t>HTA</w:t>
      </w:r>
      <w:r>
        <w:rPr>
          <w:spacing w:val="-1"/>
          <w:w w:val="115"/>
        </w:rPr>
        <w:t xml:space="preserve"> </w:t>
      </w:r>
      <w:r>
        <w:rPr>
          <w:w w:val="115"/>
        </w:rPr>
        <w:t>system</w:t>
      </w:r>
      <w:r>
        <w:rPr>
          <w:spacing w:val="-3"/>
          <w:w w:val="115"/>
        </w:rPr>
        <w:t xml:space="preserve"> </w:t>
      </w:r>
      <w:r>
        <w:rPr>
          <w:w w:val="115"/>
        </w:rPr>
        <w:t>is</w:t>
      </w:r>
      <w:r>
        <w:rPr>
          <w:spacing w:val="-3"/>
          <w:w w:val="115"/>
        </w:rPr>
        <w:t xml:space="preserve"> </w:t>
      </w:r>
      <w:r>
        <w:rPr>
          <w:w w:val="115"/>
        </w:rPr>
        <w:t>performing.</w:t>
      </w:r>
      <w:r>
        <w:rPr>
          <w:spacing w:val="-5"/>
          <w:w w:val="115"/>
        </w:rPr>
        <w:t xml:space="preserve"> </w:t>
      </w:r>
      <w:r>
        <w:rPr>
          <w:w w:val="115"/>
        </w:rPr>
        <w:t>The</w:t>
      </w:r>
      <w:r>
        <w:rPr>
          <w:spacing w:val="-3"/>
          <w:w w:val="115"/>
        </w:rPr>
        <w:t xml:space="preserve"> </w:t>
      </w:r>
      <w:r>
        <w:rPr>
          <w:w w:val="115"/>
        </w:rPr>
        <w:t>Options paper</w:t>
      </w:r>
      <w:r>
        <w:rPr>
          <w:spacing w:val="-1"/>
          <w:w w:val="115"/>
        </w:rPr>
        <w:t xml:space="preserve"> </w:t>
      </w:r>
      <w:r>
        <w:rPr>
          <w:w w:val="115"/>
        </w:rPr>
        <w:t xml:space="preserve">notes the Department publishes PBS process statistics each year and has committed to working with Medicines Australia to determine a range of KPIs. KPI development is a priority, otherwise improvement in the HTA system cannot be objectively measured.” </w:t>
      </w:r>
      <w:r>
        <w:rPr>
          <w:i w:val="0"/>
          <w:w w:val="115"/>
        </w:rPr>
        <w:t>(AstraZeneca)</w:t>
      </w:r>
    </w:p>
    <w:p w14:paraId="36C6D3A5" w14:textId="77777777" w:rsidR="002138FA" w:rsidRDefault="00A2619F">
      <w:pPr>
        <w:pStyle w:val="BodyText"/>
        <w:spacing w:before="267" w:line="252" w:lineRule="auto"/>
        <w:ind w:right="960"/>
        <w:rPr>
          <w:i w:val="0"/>
        </w:rPr>
      </w:pPr>
      <w:r>
        <w:rPr>
          <w:w w:val="120"/>
        </w:rPr>
        <w:t xml:space="preserve">“The proposed options would mostly address the issue of a continuous review and update to </w:t>
      </w:r>
      <w:r>
        <w:rPr>
          <w:w w:val="115"/>
        </w:rPr>
        <w:t xml:space="preserve">guidelines to ensure alignment and relevance with the newest health technologies. However, the suggested options require more detail to enable assessment and determine whether they will be </w:t>
      </w:r>
      <w:r>
        <w:rPr>
          <w:w w:val="120"/>
        </w:rPr>
        <w:t xml:space="preserve">fit for purpose and resourced appropriately.” </w:t>
      </w:r>
      <w:r>
        <w:rPr>
          <w:i w:val="0"/>
          <w:w w:val="120"/>
        </w:rPr>
        <w:t>(Roche Products)</w:t>
      </w:r>
    </w:p>
    <w:p w14:paraId="36C6D3A6" w14:textId="77777777" w:rsidR="002138FA" w:rsidRDefault="00A2619F">
      <w:pPr>
        <w:pStyle w:val="Heading2"/>
        <w:spacing w:before="246"/>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3A7" w14:textId="77777777" w:rsidR="002138FA" w:rsidRDefault="002138FA">
      <w:pPr>
        <w:pStyle w:val="BodyText"/>
        <w:ind w:left="0"/>
        <w:jc w:val="left"/>
        <w:rPr>
          <w:i w:val="0"/>
          <w:sz w:val="26"/>
        </w:rPr>
      </w:pPr>
    </w:p>
    <w:p w14:paraId="36C6D3A8" w14:textId="77777777" w:rsidR="002138FA" w:rsidRDefault="00A2619F">
      <w:pPr>
        <w:spacing w:line="254" w:lineRule="auto"/>
        <w:ind w:left="390" w:right="959"/>
        <w:jc w:val="both"/>
        <w:rPr>
          <w:sz w:val="24"/>
        </w:rPr>
      </w:pPr>
      <w:r>
        <w:rPr>
          <w:w w:val="120"/>
          <w:sz w:val="24"/>
        </w:rPr>
        <w:t>There</w:t>
      </w:r>
      <w:r>
        <w:rPr>
          <w:spacing w:val="-9"/>
          <w:w w:val="120"/>
          <w:sz w:val="24"/>
        </w:rPr>
        <w:t xml:space="preserve"> </w:t>
      </w:r>
      <w:r>
        <w:rPr>
          <w:w w:val="120"/>
          <w:sz w:val="24"/>
        </w:rPr>
        <w:t>was</w:t>
      </w:r>
      <w:r>
        <w:rPr>
          <w:spacing w:val="-8"/>
          <w:w w:val="120"/>
          <w:sz w:val="24"/>
        </w:rPr>
        <w:t xml:space="preserve"> </w:t>
      </w:r>
      <w:r>
        <w:rPr>
          <w:w w:val="120"/>
          <w:sz w:val="24"/>
        </w:rPr>
        <w:t>some</w:t>
      </w:r>
      <w:r>
        <w:rPr>
          <w:spacing w:val="-9"/>
          <w:w w:val="120"/>
          <w:sz w:val="24"/>
        </w:rPr>
        <w:t xml:space="preserve"> </w:t>
      </w:r>
      <w:r>
        <w:rPr>
          <w:w w:val="120"/>
          <w:sz w:val="24"/>
        </w:rPr>
        <w:t>support</w:t>
      </w:r>
      <w:r>
        <w:rPr>
          <w:spacing w:val="-10"/>
          <w:w w:val="120"/>
          <w:sz w:val="24"/>
        </w:rPr>
        <w:t xml:space="preserve"> </w:t>
      </w:r>
      <w:r>
        <w:rPr>
          <w:w w:val="120"/>
          <w:sz w:val="24"/>
        </w:rPr>
        <w:t>for</w:t>
      </w:r>
      <w:r>
        <w:rPr>
          <w:spacing w:val="-11"/>
          <w:w w:val="120"/>
          <w:sz w:val="24"/>
        </w:rPr>
        <w:t xml:space="preserve"> </w:t>
      </w:r>
      <w:r>
        <w:rPr>
          <w:w w:val="120"/>
          <w:sz w:val="24"/>
        </w:rPr>
        <w:t>these</w:t>
      </w:r>
      <w:r>
        <w:rPr>
          <w:spacing w:val="-11"/>
          <w:w w:val="120"/>
          <w:sz w:val="24"/>
        </w:rPr>
        <w:t xml:space="preserve"> </w:t>
      </w:r>
      <w:r>
        <w:rPr>
          <w:w w:val="120"/>
          <w:sz w:val="24"/>
        </w:rPr>
        <w:t>options</w:t>
      </w:r>
      <w:r>
        <w:rPr>
          <w:spacing w:val="-11"/>
          <w:w w:val="120"/>
          <w:sz w:val="24"/>
        </w:rPr>
        <w:t xml:space="preserve"> </w:t>
      </w:r>
      <w:r>
        <w:rPr>
          <w:w w:val="120"/>
          <w:sz w:val="24"/>
        </w:rPr>
        <w:t>amongst</w:t>
      </w:r>
      <w:r>
        <w:rPr>
          <w:spacing w:val="-10"/>
          <w:w w:val="120"/>
          <w:sz w:val="24"/>
        </w:rPr>
        <w:t xml:space="preserve"> </w:t>
      </w:r>
      <w:r>
        <w:rPr>
          <w:w w:val="120"/>
          <w:sz w:val="24"/>
        </w:rPr>
        <w:t>these</w:t>
      </w:r>
      <w:r>
        <w:rPr>
          <w:spacing w:val="-9"/>
          <w:w w:val="120"/>
          <w:sz w:val="24"/>
        </w:rPr>
        <w:t xml:space="preserve"> </w:t>
      </w:r>
      <w:r>
        <w:rPr>
          <w:w w:val="120"/>
          <w:sz w:val="24"/>
        </w:rPr>
        <w:t>stakeholder</w:t>
      </w:r>
      <w:r>
        <w:rPr>
          <w:spacing w:val="-9"/>
          <w:w w:val="120"/>
          <w:sz w:val="24"/>
        </w:rPr>
        <w:t xml:space="preserve"> </w:t>
      </w:r>
      <w:r>
        <w:rPr>
          <w:w w:val="120"/>
          <w:sz w:val="24"/>
        </w:rPr>
        <w:t>groups,</w:t>
      </w:r>
      <w:r>
        <w:rPr>
          <w:spacing w:val="-8"/>
          <w:w w:val="120"/>
          <w:sz w:val="24"/>
        </w:rPr>
        <w:t xml:space="preserve"> </w:t>
      </w:r>
      <w:r>
        <w:rPr>
          <w:w w:val="120"/>
          <w:sz w:val="24"/>
        </w:rPr>
        <w:t>but</w:t>
      </w:r>
      <w:r>
        <w:rPr>
          <w:spacing w:val="-9"/>
          <w:w w:val="120"/>
          <w:sz w:val="24"/>
        </w:rPr>
        <w:t xml:space="preserve"> </w:t>
      </w:r>
      <w:r>
        <w:rPr>
          <w:w w:val="120"/>
          <w:sz w:val="24"/>
        </w:rPr>
        <w:t>they</w:t>
      </w:r>
      <w:r>
        <w:rPr>
          <w:spacing w:val="-9"/>
          <w:w w:val="120"/>
          <w:sz w:val="24"/>
        </w:rPr>
        <w:t xml:space="preserve"> </w:t>
      </w:r>
      <w:r>
        <w:rPr>
          <w:w w:val="120"/>
          <w:sz w:val="24"/>
        </w:rPr>
        <w:t>did</w:t>
      </w:r>
      <w:r>
        <w:rPr>
          <w:spacing w:val="-11"/>
          <w:w w:val="120"/>
          <w:sz w:val="24"/>
        </w:rPr>
        <w:t xml:space="preserve"> </w:t>
      </w:r>
      <w:r>
        <w:rPr>
          <w:w w:val="120"/>
          <w:sz w:val="24"/>
        </w:rPr>
        <w:t>not provide extensive commentary.</w:t>
      </w:r>
    </w:p>
    <w:p w14:paraId="36C6D3A9" w14:textId="77777777" w:rsidR="002138FA" w:rsidRDefault="002138FA">
      <w:pPr>
        <w:spacing w:line="254" w:lineRule="auto"/>
        <w:jc w:val="both"/>
        <w:rPr>
          <w:sz w:val="24"/>
        </w:rPr>
        <w:sectPr w:rsidR="002138FA">
          <w:pgSz w:w="11910" w:h="16840"/>
          <w:pgMar w:top="980" w:right="0" w:bottom="760" w:left="800" w:header="0" w:footer="494" w:gutter="0"/>
          <w:cols w:space="720"/>
        </w:sectPr>
      </w:pPr>
    </w:p>
    <w:p w14:paraId="36C6D3AA" w14:textId="77777777" w:rsidR="002138FA" w:rsidRDefault="00A2619F">
      <w:pPr>
        <w:spacing w:before="89" w:line="252" w:lineRule="auto"/>
        <w:ind w:left="390" w:right="1025"/>
        <w:jc w:val="both"/>
        <w:rPr>
          <w:rFonts w:ascii="Arial" w:hAnsi="Arial"/>
          <w:sz w:val="24"/>
        </w:rPr>
      </w:pPr>
      <w:r>
        <w:rPr>
          <w:rFonts w:ascii="Arial" w:hAnsi="Arial"/>
          <w:sz w:val="24"/>
        </w:rPr>
        <w:lastRenderedPageBreak/>
        <w:t>Table 89. A program of continuous review and improvement for current HTA policies and methods – impact on you/organisation by stakeholder type</w:t>
      </w:r>
    </w:p>
    <w:p w14:paraId="36C6D3AB"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3BC" w14:textId="77777777">
        <w:trPr>
          <w:trHeight w:val="1019"/>
        </w:trPr>
        <w:tc>
          <w:tcPr>
            <w:tcW w:w="2494" w:type="dxa"/>
          </w:tcPr>
          <w:p w14:paraId="36C6D3AC" w14:textId="77777777" w:rsidR="002138FA" w:rsidRDefault="002138FA">
            <w:pPr>
              <w:pStyle w:val="TableParagraph"/>
              <w:spacing w:before="0"/>
              <w:ind w:left="0" w:right="0"/>
              <w:jc w:val="left"/>
              <w:rPr>
                <w:rFonts w:ascii="Times New Roman"/>
              </w:rPr>
            </w:pPr>
          </w:p>
        </w:tc>
        <w:tc>
          <w:tcPr>
            <w:tcW w:w="1021" w:type="dxa"/>
          </w:tcPr>
          <w:p w14:paraId="36C6D3AD" w14:textId="77777777" w:rsidR="002138FA" w:rsidRDefault="002138FA">
            <w:pPr>
              <w:pStyle w:val="TableParagraph"/>
              <w:spacing w:before="91"/>
              <w:ind w:left="0" w:right="0"/>
              <w:jc w:val="left"/>
              <w:rPr>
                <w:rFonts w:ascii="Arial"/>
                <w:sz w:val="18"/>
              </w:rPr>
            </w:pPr>
          </w:p>
          <w:p w14:paraId="36C6D3AE"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D3AF" w14:textId="77777777" w:rsidR="002138FA" w:rsidRDefault="002138FA">
            <w:pPr>
              <w:pStyle w:val="TableParagraph"/>
              <w:spacing w:before="202"/>
              <w:ind w:left="0" w:right="0"/>
              <w:jc w:val="left"/>
              <w:rPr>
                <w:rFonts w:ascii="Arial"/>
                <w:sz w:val="18"/>
              </w:rPr>
            </w:pPr>
          </w:p>
          <w:p w14:paraId="36C6D3B0"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D3B1" w14:textId="77777777" w:rsidR="002138FA" w:rsidRDefault="002138FA">
            <w:pPr>
              <w:pStyle w:val="TableParagraph"/>
              <w:spacing w:before="202"/>
              <w:ind w:left="0" w:right="0"/>
              <w:jc w:val="left"/>
              <w:rPr>
                <w:rFonts w:ascii="Arial"/>
                <w:sz w:val="18"/>
              </w:rPr>
            </w:pPr>
          </w:p>
          <w:p w14:paraId="36C6D3B2"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D3B3" w14:textId="77777777" w:rsidR="002138FA" w:rsidRDefault="002138FA">
            <w:pPr>
              <w:pStyle w:val="TableParagraph"/>
              <w:spacing w:before="202"/>
              <w:ind w:left="0" w:right="0"/>
              <w:jc w:val="left"/>
              <w:rPr>
                <w:rFonts w:ascii="Arial"/>
                <w:sz w:val="18"/>
              </w:rPr>
            </w:pPr>
          </w:p>
          <w:p w14:paraId="36C6D3B4"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D3B5" w14:textId="77777777" w:rsidR="002138FA" w:rsidRDefault="002138FA">
            <w:pPr>
              <w:pStyle w:val="TableParagraph"/>
              <w:spacing w:before="91"/>
              <w:ind w:left="0" w:right="0"/>
              <w:jc w:val="left"/>
              <w:rPr>
                <w:rFonts w:ascii="Arial"/>
                <w:sz w:val="18"/>
              </w:rPr>
            </w:pPr>
          </w:p>
          <w:p w14:paraId="36C6D3B6"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D3B7" w14:textId="77777777" w:rsidR="002138FA" w:rsidRDefault="002138FA">
            <w:pPr>
              <w:pStyle w:val="TableParagraph"/>
              <w:spacing w:before="91"/>
              <w:ind w:left="0" w:right="0"/>
              <w:jc w:val="left"/>
              <w:rPr>
                <w:rFonts w:ascii="Arial"/>
                <w:sz w:val="18"/>
              </w:rPr>
            </w:pPr>
          </w:p>
          <w:p w14:paraId="36C6D3B8"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D3B9"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D3BA" w14:textId="77777777" w:rsidR="002138FA" w:rsidRDefault="002138FA">
            <w:pPr>
              <w:pStyle w:val="TableParagraph"/>
              <w:spacing w:before="91"/>
              <w:ind w:left="0" w:right="0"/>
              <w:jc w:val="left"/>
              <w:rPr>
                <w:rFonts w:ascii="Arial"/>
                <w:sz w:val="18"/>
              </w:rPr>
            </w:pPr>
          </w:p>
          <w:p w14:paraId="36C6D3BB"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D3C5" w14:textId="77777777">
        <w:trPr>
          <w:trHeight w:val="453"/>
        </w:trPr>
        <w:tc>
          <w:tcPr>
            <w:tcW w:w="2494" w:type="dxa"/>
            <w:tcBorders>
              <w:bottom w:val="dotted" w:sz="4" w:space="0" w:color="000000"/>
            </w:tcBorders>
          </w:tcPr>
          <w:p w14:paraId="36C6D3BD"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shd w:val="clear" w:color="auto" w:fill="F7FAFF"/>
          </w:tcPr>
          <w:p w14:paraId="36C6D3BE" w14:textId="77777777" w:rsidR="002138FA" w:rsidRDefault="00A2619F">
            <w:pPr>
              <w:pStyle w:val="TableParagraph"/>
              <w:ind w:right="46"/>
              <w:rPr>
                <w:rFonts w:ascii="Arial Narrow"/>
                <w:sz w:val="18"/>
              </w:rPr>
            </w:pPr>
            <w:r>
              <w:rPr>
                <w:rFonts w:ascii="Arial Narrow"/>
                <w:spacing w:val="-5"/>
                <w:w w:val="120"/>
                <w:sz w:val="18"/>
              </w:rPr>
              <w:t>7%</w:t>
            </w:r>
          </w:p>
        </w:tc>
        <w:tc>
          <w:tcPr>
            <w:tcW w:w="1020" w:type="dxa"/>
            <w:tcBorders>
              <w:bottom w:val="dotted" w:sz="4" w:space="0" w:color="000000"/>
            </w:tcBorders>
          </w:tcPr>
          <w:p w14:paraId="36C6D3BF"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D3C0"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DEECFF"/>
          </w:tcPr>
          <w:p w14:paraId="36C6D3C1" w14:textId="77777777" w:rsidR="002138FA" w:rsidRDefault="00A2619F">
            <w:pPr>
              <w:pStyle w:val="TableParagraph"/>
              <w:rPr>
                <w:rFonts w:ascii="Arial Narrow"/>
                <w:sz w:val="18"/>
              </w:rPr>
            </w:pPr>
            <w:r>
              <w:rPr>
                <w:rFonts w:ascii="Arial Narrow"/>
                <w:spacing w:val="-5"/>
                <w:w w:val="120"/>
                <w:sz w:val="18"/>
              </w:rPr>
              <w:t>29%</w:t>
            </w:r>
          </w:p>
        </w:tc>
        <w:tc>
          <w:tcPr>
            <w:tcW w:w="1020" w:type="dxa"/>
            <w:tcBorders>
              <w:bottom w:val="dotted" w:sz="4" w:space="0" w:color="000000"/>
            </w:tcBorders>
            <w:shd w:val="clear" w:color="auto" w:fill="B5D5FF"/>
          </w:tcPr>
          <w:p w14:paraId="36C6D3C2" w14:textId="77777777" w:rsidR="002138FA" w:rsidRDefault="00A2619F">
            <w:pPr>
              <w:pStyle w:val="TableParagraph"/>
              <w:rPr>
                <w:rFonts w:ascii="Arial Narrow"/>
                <w:sz w:val="18"/>
              </w:rPr>
            </w:pPr>
            <w:r>
              <w:rPr>
                <w:rFonts w:ascii="Arial Narrow"/>
                <w:spacing w:val="-5"/>
                <w:w w:val="120"/>
                <w:sz w:val="18"/>
              </w:rPr>
              <w:t>64%</w:t>
            </w:r>
          </w:p>
        </w:tc>
        <w:tc>
          <w:tcPr>
            <w:tcW w:w="1021" w:type="dxa"/>
            <w:tcBorders>
              <w:bottom w:val="dotted" w:sz="4" w:space="0" w:color="000000"/>
            </w:tcBorders>
          </w:tcPr>
          <w:p w14:paraId="36C6D3C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bottom w:val="dotted" w:sz="4" w:space="0" w:color="000000"/>
            </w:tcBorders>
          </w:tcPr>
          <w:p w14:paraId="36C6D3C4" w14:textId="77777777" w:rsidR="002138FA" w:rsidRDefault="00A2619F">
            <w:pPr>
              <w:pStyle w:val="TableParagraph"/>
              <w:ind w:right="46"/>
              <w:rPr>
                <w:rFonts w:ascii="Arial Narrow"/>
                <w:sz w:val="18"/>
              </w:rPr>
            </w:pPr>
            <w:r>
              <w:rPr>
                <w:rFonts w:ascii="Arial Narrow"/>
                <w:spacing w:val="-5"/>
                <w:w w:val="120"/>
                <w:sz w:val="18"/>
              </w:rPr>
              <w:t>14</w:t>
            </w:r>
          </w:p>
        </w:tc>
      </w:tr>
      <w:tr w:rsidR="002138FA" w14:paraId="36C6D3CE" w14:textId="77777777">
        <w:trPr>
          <w:trHeight w:val="453"/>
        </w:trPr>
        <w:tc>
          <w:tcPr>
            <w:tcW w:w="2494" w:type="dxa"/>
            <w:tcBorders>
              <w:top w:val="dotted" w:sz="4" w:space="0" w:color="000000"/>
              <w:bottom w:val="dotted" w:sz="4" w:space="0" w:color="000000"/>
            </w:tcBorders>
          </w:tcPr>
          <w:p w14:paraId="36C6D3C6"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D3C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C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FF7FF"/>
          </w:tcPr>
          <w:p w14:paraId="36C6D3C9" w14:textId="77777777" w:rsidR="002138FA" w:rsidRDefault="00A2619F">
            <w:pPr>
              <w:pStyle w:val="TableParagraph"/>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shd w:val="clear" w:color="auto" w:fill="B1D4FF"/>
          </w:tcPr>
          <w:p w14:paraId="36C6D3CA"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F7FAFF"/>
          </w:tcPr>
          <w:p w14:paraId="36C6D3CB" w14:textId="77777777" w:rsidR="002138FA" w:rsidRDefault="00A2619F">
            <w:pPr>
              <w:pStyle w:val="TableParagraph"/>
              <w:rPr>
                <w:rFonts w:ascii="Arial Narrow"/>
                <w:sz w:val="18"/>
              </w:rPr>
            </w:pPr>
            <w:r>
              <w:rPr>
                <w:rFonts w:ascii="Arial Narrow"/>
                <w:spacing w:val="-5"/>
                <w:w w:val="120"/>
                <w:sz w:val="18"/>
              </w:rPr>
              <w:t>7%</w:t>
            </w:r>
          </w:p>
        </w:tc>
        <w:tc>
          <w:tcPr>
            <w:tcW w:w="1021" w:type="dxa"/>
            <w:tcBorders>
              <w:top w:val="dotted" w:sz="4" w:space="0" w:color="000000"/>
              <w:bottom w:val="dotted" w:sz="4" w:space="0" w:color="000000"/>
            </w:tcBorders>
            <w:shd w:val="clear" w:color="auto" w:fill="EFF7FF"/>
          </w:tcPr>
          <w:p w14:paraId="36C6D3CC"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D3CD" w14:textId="77777777" w:rsidR="002138FA" w:rsidRDefault="00A2619F">
            <w:pPr>
              <w:pStyle w:val="TableParagraph"/>
              <w:ind w:right="46"/>
              <w:rPr>
                <w:rFonts w:ascii="Arial Narrow"/>
                <w:sz w:val="18"/>
              </w:rPr>
            </w:pPr>
            <w:r>
              <w:rPr>
                <w:rFonts w:ascii="Arial Narrow"/>
                <w:spacing w:val="-5"/>
                <w:w w:val="120"/>
                <w:sz w:val="18"/>
              </w:rPr>
              <w:t>15</w:t>
            </w:r>
          </w:p>
        </w:tc>
      </w:tr>
      <w:tr w:rsidR="002138FA" w14:paraId="36C6D3D7" w14:textId="77777777">
        <w:trPr>
          <w:trHeight w:val="455"/>
        </w:trPr>
        <w:tc>
          <w:tcPr>
            <w:tcW w:w="2494" w:type="dxa"/>
            <w:tcBorders>
              <w:top w:val="dotted" w:sz="4" w:space="0" w:color="000000"/>
              <w:bottom w:val="dotted" w:sz="4" w:space="0" w:color="000000"/>
            </w:tcBorders>
          </w:tcPr>
          <w:p w14:paraId="36C6D3CF"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D3D0"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D1"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D3D2"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D3D3" w14:textId="77777777" w:rsidR="002138FA" w:rsidRDefault="00A2619F">
            <w:pPr>
              <w:pStyle w:val="TableParagraph"/>
              <w:spacing w:before="128"/>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D3D4"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3D5"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D6" w14:textId="77777777" w:rsidR="002138FA" w:rsidRDefault="00A2619F">
            <w:pPr>
              <w:pStyle w:val="TableParagraph"/>
              <w:spacing w:before="128"/>
              <w:ind w:right="52"/>
              <w:rPr>
                <w:rFonts w:ascii="Arial Narrow"/>
                <w:sz w:val="18"/>
              </w:rPr>
            </w:pPr>
            <w:r>
              <w:rPr>
                <w:rFonts w:ascii="Arial Narrow"/>
                <w:spacing w:val="-10"/>
                <w:w w:val="120"/>
                <w:sz w:val="18"/>
              </w:rPr>
              <w:t>2</w:t>
            </w:r>
          </w:p>
        </w:tc>
      </w:tr>
      <w:tr w:rsidR="002138FA" w14:paraId="36C6D3E0" w14:textId="77777777">
        <w:trPr>
          <w:trHeight w:val="453"/>
        </w:trPr>
        <w:tc>
          <w:tcPr>
            <w:tcW w:w="2494" w:type="dxa"/>
            <w:tcBorders>
              <w:top w:val="dotted" w:sz="4" w:space="0" w:color="000000"/>
              <w:bottom w:val="dotted" w:sz="4" w:space="0" w:color="000000"/>
            </w:tcBorders>
          </w:tcPr>
          <w:p w14:paraId="36C6D3D8"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D3D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D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DB"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ACD2FF"/>
          </w:tcPr>
          <w:p w14:paraId="36C6D3DC" w14:textId="77777777" w:rsidR="002138FA" w:rsidRDefault="00A2619F">
            <w:pPr>
              <w:pStyle w:val="TableParagraph"/>
              <w:rPr>
                <w:rFonts w:ascii="Arial Narrow"/>
                <w:sz w:val="18"/>
              </w:rPr>
            </w:pPr>
            <w:r>
              <w:rPr>
                <w:rFonts w:ascii="Arial Narrow"/>
                <w:spacing w:val="-5"/>
                <w:w w:val="120"/>
                <w:sz w:val="18"/>
              </w:rPr>
              <w:t>71%</w:t>
            </w:r>
          </w:p>
        </w:tc>
        <w:tc>
          <w:tcPr>
            <w:tcW w:w="1020" w:type="dxa"/>
            <w:tcBorders>
              <w:top w:val="dotted" w:sz="4" w:space="0" w:color="000000"/>
              <w:bottom w:val="dotted" w:sz="4" w:space="0" w:color="000000"/>
            </w:tcBorders>
            <w:shd w:val="clear" w:color="auto" w:fill="DEECFF"/>
          </w:tcPr>
          <w:p w14:paraId="36C6D3DD" w14:textId="77777777" w:rsidR="002138FA" w:rsidRDefault="00A2619F">
            <w:pPr>
              <w:pStyle w:val="TableParagraph"/>
              <w:rPr>
                <w:rFonts w:ascii="Arial Narrow"/>
                <w:sz w:val="18"/>
              </w:rPr>
            </w:pPr>
            <w:r>
              <w:rPr>
                <w:rFonts w:ascii="Arial Narrow"/>
                <w:spacing w:val="-5"/>
                <w:w w:val="120"/>
                <w:sz w:val="18"/>
              </w:rPr>
              <w:t>29%</w:t>
            </w:r>
          </w:p>
        </w:tc>
        <w:tc>
          <w:tcPr>
            <w:tcW w:w="1021" w:type="dxa"/>
            <w:tcBorders>
              <w:top w:val="dotted" w:sz="4" w:space="0" w:color="000000"/>
              <w:bottom w:val="dotted" w:sz="4" w:space="0" w:color="000000"/>
            </w:tcBorders>
          </w:tcPr>
          <w:p w14:paraId="36C6D3D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DF" w14:textId="77777777" w:rsidR="002138FA" w:rsidRDefault="00A2619F">
            <w:pPr>
              <w:pStyle w:val="TableParagraph"/>
              <w:ind w:right="52"/>
              <w:rPr>
                <w:rFonts w:ascii="Arial Narrow"/>
                <w:sz w:val="18"/>
              </w:rPr>
            </w:pPr>
            <w:r>
              <w:rPr>
                <w:rFonts w:ascii="Arial Narrow"/>
                <w:spacing w:val="-10"/>
                <w:w w:val="120"/>
                <w:sz w:val="18"/>
              </w:rPr>
              <w:t>7</w:t>
            </w:r>
          </w:p>
        </w:tc>
      </w:tr>
      <w:tr w:rsidR="002138FA" w14:paraId="36C6D3E9" w14:textId="77777777">
        <w:trPr>
          <w:trHeight w:val="453"/>
        </w:trPr>
        <w:tc>
          <w:tcPr>
            <w:tcW w:w="2494" w:type="dxa"/>
            <w:tcBorders>
              <w:top w:val="dotted" w:sz="4" w:space="0" w:color="000000"/>
              <w:bottom w:val="dotted" w:sz="4" w:space="0" w:color="000000"/>
            </w:tcBorders>
          </w:tcPr>
          <w:p w14:paraId="36C6D3E1"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D3E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E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D3E4"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D3E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D3E6" w14:textId="77777777" w:rsidR="002138FA" w:rsidRDefault="00A2619F">
            <w:pPr>
              <w:pStyle w:val="TableParagraph"/>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D3E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E8"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D3F2" w14:textId="77777777">
        <w:trPr>
          <w:trHeight w:val="456"/>
        </w:trPr>
        <w:tc>
          <w:tcPr>
            <w:tcW w:w="2494" w:type="dxa"/>
            <w:tcBorders>
              <w:top w:val="dotted" w:sz="4" w:space="0" w:color="000000"/>
              <w:bottom w:val="dotted" w:sz="4" w:space="0" w:color="000000"/>
            </w:tcBorders>
          </w:tcPr>
          <w:p w14:paraId="36C6D3EA"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D3EB"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EC"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ED"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3EE" w14:textId="77777777" w:rsidR="002138FA" w:rsidRDefault="00A2619F">
            <w:pPr>
              <w:pStyle w:val="TableParagraph"/>
              <w:spacing w:before="12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3EF"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3F0"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3F1" w14:textId="77777777" w:rsidR="002138FA" w:rsidRDefault="00A2619F">
            <w:pPr>
              <w:pStyle w:val="TableParagraph"/>
              <w:spacing w:before="128"/>
              <w:ind w:right="52"/>
              <w:rPr>
                <w:rFonts w:ascii="Arial Narrow"/>
                <w:sz w:val="18"/>
              </w:rPr>
            </w:pPr>
            <w:r>
              <w:rPr>
                <w:rFonts w:ascii="Arial Narrow"/>
                <w:spacing w:val="-10"/>
                <w:w w:val="120"/>
                <w:sz w:val="18"/>
              </w:rPr>
              <w:t>1</w:t>
            </w:r>
          </w:p>
        </w:tc>
      </w:tr>
      <w:tr w:rsidR="002138FA" w14:paraId="36C6D3FB" w14:textId="77777777">
        <w:trPr>
          <w:trHeight w:val="453"/>
        </w:trPr>
        <w:tc>
          <w:tcPr>
            <w:tcW w:w="2494" w:type="dxa"/>
            <w:tcBorders>
              <w:top w:val="dotted" w:sz="4" w:space="0" w:color="000000"/>
              <w:bottom w:val="dotted" w:sz="4" w:space="0" w:color="000000"/>
            </w:tcBorders>
          </w:tcPr>
          <w:p w14:paraId="36C6D3F3" w14:textId="77777777" w:rsidR="002138FA" w:rsidRDefault="00A2619F">
            <w:pPr>
              <w:pStyle w:val="TableParagraph"/>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2"/>
                <w:w w:val="120"/>
                <w:sz w:val="18"/>
              </w:rPr>
              <w:t xml:space="preserve"> </w:t>
            </w:r>
            <w:r>
              <w:rPr>
                <w:rFonts w:ascii="Arial Narrow"/>
                <w:w w:val="120"/>
                <w:sz w:val="18"/>
              </w:rPr>
              <w:t>Territory</w:t>
            </w:r>
            <w:r>
              <w:rPr>
                <w:rFonts w:ascii="Arial Narrow"/>
                <w:spacing w:val="-12"/>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D3F4"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3F5"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3F6"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3F7"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3F8" w14:textId="77777777" w:rsidR="002138FA" w:rsidRDefault="002138FA">
            <w:pPr>
              <w:pStyle w:val="TableParagraph"/>
              <w:spacing w:before="0"/>
              <w:ind w:left="0" w:right="0"/>
              <w:jc w:val="left"/>
              <w:rPr>
                <w:rFonts w:ascii="Times New Roman"/>
              </w:rPr>
            </w:pPr>
          </w:p>
        </w:tc>
        <w:tc>
          <w:tcPr>
            <w:tcW w:w="1021" w:type="dxa"/>
            <w:tcBorders>
              <w:top w:val="dotted" w:sz="4" w:space="0" w:color="000000"/>
              <w:bottom w:val="dotted" w:sz="4" w:space="0" w:color="000000"/>
            </w:tcBorders>
          </w:tcPr>
          <w:p w14:paraId="36C6D3F9"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3FA"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D404" w14:textId="77777777">
        <w:trPr>
          <w:trHeight w:val="455"/>
        </w:trPr>
        <w:tc>
          <w:tcPr>
            <w:tcW w:w="2494" w:type="dxa"/>
            <w:tcBorders>
              <w:top w:val="dotted" w:sz="4" w:space="0" w:color="000000"/>
            </w:tcBorders>
          </w:tcPr>
          <w:p w14:paraId="36C6D3FC"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D3FD"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D3FE"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E1EEFF"/>
          </w:tcPr>
          <w:p w14:paraId="36C6D3FF" w14:textId="77777777" w:rsidR="002138FA" w:rsidRDefault="00A2619F">
            <w:pPr>
              <w:pStyle w:val="TableParagraph"/>
              <w:rPr>
                <w:rFonts w:ascii="Arial Narrow"/>
                <w:sz w:val="18"/>
              </w:rPr>
            </w:pPr>
            <w:r>
              <w:rPr>
                <w:rFonts w:ascii="Arial Narrow"/>
                <w:spacing w:val="-5"/>
                <w:w w:val="120"/>
                <w:sz w:val="18"/>
              </w:rPr>
              <w:t>25%</w:t>
            </w:r>
          </w:p>
        </w:tc>
        <w:tc>
          <w:tcPr>
            <w:tcW w:w="1020" w:type="dxa"/>
            <w:tcBorders>
              <w:top w:val="dotted" w:sz="4" w:space="0" w:color="000000"/>
            </w:tcBorders>
            <w:shd w:val="clear" w:color="auto" w:fill="C5DFFF"/>
          </w:tcPr>
          <w:p w14:paraId="36C6D400"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shd w:val="clear" w:color="auto" w:fill="E1EEFF"/>
          </w:tcPr>
          <w:p w14:paraId="36C6D401" w14:textId="77777777" w:rsidR="002138FA" w:rsidRDefault="00A2619F">
            <w:pPr>
              <w:pStyle w:val="TableParagraph"/>
              <w:rPr>
                <w:rFonts w:ascii="Arial Narrow"/>
                <w:sz w:val="18"/>
              </w:rPr>
            </w:pPr>
            <w:r>
              <w:rPr>
                <w:rFonts w:ascii="Arial Narrow"/>
                <w:spacing w:val="-5"/>
                <w:w w:val="120"/>
                <w:sz w:val="18"/>
              </w:rPr>
              <w:t>25%</w:t>
            </w:r>
          </w:p>
        </w:tc>
        <w:tc>
          <w:tcPr>
            <w:tcW w:w="1021" w:type="dxa"/>
            <w:tcBorders>
              <w:top w:val="dotted" w:sz="4" w:space="0" w:color="000000"/>
            </w:tcBorders>
          </w:tcPr>
          <w:p w14:paraId="36C6D402"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D403" w14:textId="77777777" w:rsidR="002138FA" w:rsidRDefault="00A2619F">
            <w:pPr>
              <w:pStyle w:val="TableParagraph"/>
              <w:ind w:right="52"/>
              <w:rPr>
                <w:rFonts w:ascii="Arial Narrow"/>
                <w:sz w:val="18"/>
              </w:rPr>
            </w:pPr>
            <w:r>
              <w:rPr>
                <w:rFonts w:ascii="Arial Narrow"/>
                <w:spacing w:val="-10"/>
                <w:w w:val="120"/>
                <w:sz w:val="18"/>
              </w:rPr>
              <w:t>4</w:t>
            </w:r>
          </w:p>
        </w:tc>
      </w:tr>
    </w:tbl>
    <w:p w14:paraId="36C6D405"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406" w14:textId="77777777" w:rsidR="002138FA" w:rsidRDefault="002138FA">
      <w:pPr>
        <w:pStyle w:val="BodyText"/>
        <w:ind w:left="0"/>
        <w:jc w:val="left"/>
        <w:rPr>
          <w:i w:val="0"/>
          <w:sz w:val="26"/>
        </w:rPr>
      </w:pPr>
    </w:p>
    <w:p w14:paraId="36C6D407" w14:textId="77777777" w:rsidR="002138FA" w:rsidRDefault="00A2619F">
      <w:pPr>
        <w:pStyle w:val="Heading3"/>
        <w:spacing w:before="1" w:line="252" w:lineRule="auto"/>
        <w:ind w:right="961"/>
      </w:pPr>
      <w:r>
        <w:rPr>
          <w:w w:val="115"/>
        </w:rPr>
        <w:t>There was overwhelming support for this option from these stakeholder groups, but one group highlighted some concern that is outlined below.</w:t>
      </w:r>
    </w:p>
    <w:p w14:paraId="36C6D408" w14:textId="77777777" w:rsidR="002138FA" w:rsidRDefault="00A2619F">
      <w:pPr>
        <w:pStyle w:val="BodyText"/>
        <w:spacing w:before="261" w:line="252" w:lineRule="auto"/>
        <w:ind w:right="961"/>
        <w:rPr>
          <w:i w:val="0"/>
        </w:rPr>
      </w:pPr>
      <w:r>
        <w:rPr>
          <w:w w:val="115"/>
        </w:rPr>
        <w:t>“Regarding mechanisms for continuous review and improvement (5.4)—Painaustralia strongly supports a program of continuous review and improvement for current HTA policies and</w:t>
      </w:r>
      <w:r>
        <w:rPr>
          <w:spacing w:val="40"/>
          <w:w w:val="115"/>
        </w:rPr>
        <w:t xml:space="preserve"> </w:t>
      </w:r>
      <w:r>
        <w:rPr>
          <w:w w:val="115"/>
        </w:rPr>
        <w:t xml:space="preserve">methods. The effective implementation of the five proposed program components will facilitate earlier patient access to therapeutic innovations in a timely, equitable, safe and affordable way.” </w:t>
      </w:r>
      <w:r>
        <w:rPr>
          <w:i w:val="0"/>
          <w:spacing w:val="-2"/>
          <w:w w:val="115"/>
        </w:rPr>
        <w:t>(Painaustralia)</w:t>
      </w:r>
    </w:p>
    <w:p w14:paraId="36C6D409" w14:textId="77777777" w:rsidR="002138FA" w:rsidRDefault="00A2619F">
      <w:pPr>
        <w:pStyle w:val="BodyText"/>
        <w:spacing w:before="266" w:line="252" w:lineRule="auto"/>
        <w:ind w:right="962"/>
        <w:rPr>
          <w:i w:val="0"/>
        </w:rPr>
      </w:pPr>
      <w:r>
        <w:rPr>
          <w:w w:val="115"/>
        </w:rPr>
        <w:t xml:space="preserve">“CHF will always support plans for the continuous evaluation of HTA processes. Care must be taken to ensure that such evaluation includes qualitative data, and is collected from a suitable variety of sources. Most importantly, the evaluation must not mistake HTA outcomes with HTA outputs. Naturally, capturing short, medium and long term outcomes of HTA outputs will require adequate funding.” </w:t>
      </w:r>
      <w:r>
        <w:rPr>
          <w:i w:val="0"/>
          <w:w w:val="115"/>
        </w:rPr>
        <w:t>(Consumers Health Forum of Australia)</w:t>
      </w:r>
    </w:p>
    <w:p w14:paraId="36C6D40A" w14:textId="77777777" w:rsidR="002138FA" w:rsidRDefault="00A2619F">
      <w:pPr>
        <w:pStyle w:val="BodyText"/>
        <w:spacing w:before="265"/>
        <w:rPr>
          <w:i w:val="0"/>
        </w:rPr>
      </w:pPr>
      <w:r>
        <w:rPr>
          <w:w w:val="120"/>
        </w:rPr>
        <w:t>“Sustainable</w:t>
      </w:r>
      <w:r>
        <w:rPr>
          <w:spacing w:val="-17"/>
          <w:w w:val="120"/>
        </w:rPr>
        <w:t xml:space="preserve"> </w:t>
      </w:r>
      <w:r>
        <w:rPr>
          <w:w w:val="120"/>
        </w:rPr>
        <w:t>from</w:t>
      </w:r>
      <w:r>
        <w:rPr>
          <w:spacing w:val="-16"/>
          <w:w w:val="120"/>
        </w:rPr>
        <w:t xml:space="preserve"> </w:t>
      </w:r>
      <w:r>
        <w:rPr>
          <w:w w:val="120"/>
        </w:rPr>
        <w:t>one</w:t>
      </w:r>
      <w:r>
        <w:rPr>
          <w:spacing w:val="-17"/>
          <w:w w:val="120"/>
        </w:rPr>
        <w:t xml:space="preserve"> </w:t>
      </w:r>
      <w:r>
        <w:rPr>
          <w:w w:val="120"/>
        </w:rPr>
        <w:t>government</w:t>
      </w:r>
      <w:r>
        <w:rPr>
          <w:spacing w:val="-16"/>
          <w:w w:val="120"/>
        </w:rPr>
        <w:t xml:space="preserve"> </w:t>
      </w:r>
      <w:r>
        <w:rPr>
          <w:w w:val="120"/>
        </w:rPr>
        <w:t>to</w:t>
      </w:r>
      <w:r>
        <w:rPr>
          <w:spacing w:val="-17"/>
          <w:w w:val="120"/>
        </w:rPr>
        <w:t xml:space="preserve"> </w:t>
      </w:r>
      <w:r>
        <w:rPr>
          <w:w w:val="120"/>
        </w:rPr>
        <w:t>next</w:t>
      </w:r>
      <w:r>
        <w:rPr>
          <w:spacing w:val="-16"/>
          <w:w w:val="120"/>
        </w:rPr>
        <w:t xml:space="preserve"> </w:t>
      </w:r>
      <w:r>
        <w:rPr>
          <w:w w:val="120"/>
        </w:rPr>
        <w:t>is</w:t>
      </w:r>
      <w:r>
        <w:rPr>
          <w:spacing w:val="-16"/>
          <w:w w:val="120"/>
        </w:rPr>
        <w:t xml:space="preserve"> </w:t>
      </w:r>
      <w:r>
        <w:rPr>
          <w:w w:val="120"/>
        </w:rPr>
        <w:t>important.”</w:t>
      </w:r>
      <w:r>
        <w:rPr>
          <w:spacing w:val="-13"/>
          <w:w w:val="120"/>
        </w:rPr>
        <w:t xml:space="preserve"> </w:t>
      </w:r>
      <w:r>
        <w:rPr>
          <w:i w:val="0"/>
          <w:spacing w:val="-2"/>
          <w:w w:val="120"/>
        </w:rPr>
        <w:t>(NACCHO)</w:t>
      </w:r>
    </w:p>
    <w:p w14:paraId="36C6D40B" w14:textId="77777777" w:rsidR="002138FA" w:rsidRDefault="002138FA">
      <w:pPr>
        <w:pStyle w:val="BodyText"/>
        <w:spacing w:before="1"/>
        <w:ind w:left="0"/>
        <w:jc w:val="left"/>
        <w:rPr>
          <w:i w:val="0"/>
        </w:rPr>
      </w:pPr>
    </w:p>
    <w:p w14:paraId="36C6D40C" w14:textId="77777777" w:rsidR="002138FA" w:rsidRDefault="00A2619F">
      <w:pPr>
        <w:pStyle w:val="BodyText"/>
        <w:spacing w:before="1" w:line="252" w:lineRule="auto"/>
        <w:ind w:right="962"/>
      </w:pPr>
      <w:r>
        <w:rPr>
          <w:w w:val="115"/>
        </w:rPr>
        <w:t>“Timeframes and compliance are a big downfall in all domains. Stakeholders should deliver on time in order to make treatments accessible.</w:t>
      </w:r>
      <w:r>
        <w:rPr>
          <w:spacing w:val="40"/>
          <w:w w:val="115"/>
        </w:rPr>
        <w:t xml:space="preserve"> </w:t>
      </w:r>
      <w:r>
        <w:rPr>
          <w:w w:val="115"/>
        </w:rPr>
        <w:t>Language choices in reporting are also important. I've not spoken elsewhere perhaps about the fall in peer review standard and the inaccurate and fatalistic prognosis information that pervades even the newest technological approaches, by not acknowledging the efforts of clinicians for the last decade or more and worse, not giving patients an accurate foundation/information on which to base ethical decisions about affected children</w:t>
      </w:r>
      <w:r>
        <w:rPr>
          <w:spacing w:val="40"/>
          <w:w w:val="115"/>
        </w:rPr>
        <w:t xml:space="preserve"> </w:t>
      </w:r>
      <w:r>
        <w:rPr>
          <w:w w:val="115"/>
        </w:rPr>
        <w:t>and their</w:t>
      </w:r>
      <w:r>
        <w:rPr>
          <w:spacing w:val="25"/>
          <w:w w:val="115"/>
        </w:rPr>
        <w:t xml:space="preserve"> </w:t>
      </w:r>
      <w:r>
        <w:rPr>
          <w:w w:val="115"/>
        </w:rPr>
        <w:t>prognosis and therefore treatment choices. Critical literacy is so important and a skill</w:t>
      </w:r>
      <w:r>
        <w:rPr>
          <w:spacing w:val="80"/>
          <w:w w:val="115"/>
        </w:rPr>
        <w:t xml:space="preserve"> </w:t>
      </w:r>
      <w:r>
        <w:rPr>
          <w:w w:val="115"/>
        </w:rPr>
        <w:t>for consumer representatives to consolidate - much easier if our population returned to a basic health science foundational curriculum through school.</w:t>
      </w:r>
      <w:r>
        <w:rPr>
          <w:spacing w:val="40"/>
          <w:w w:val="115"/>
        </w:rPr>
        <w:t xml:space="preserve"> </w:t>
      </w:r>
      <w:r>
        <w:rPr>
          <w:w w:val="115"/>
        </w:rPr>
        <w:t>The problem is only going to worsen with</w:t>
      </w:r>
    </w:p>
    <w:p w14:paraId="36C6D40D" w14:textId="77777777" w:rsidR="002138FA" w:rsidRDefault="002138FA">
      <w:pPr>
        <w:spacing w:line="252" w:lineRule="auto"/>
        <w:sectPr w:rsidR="002138FA">
          <w:pgSz w:w="11910" w:h="16840"/>
          <w:pgMar w:top="980" w:right="0" w:bottom="760" w:left="800" w:header="0" w:footer="494" w:gutter="0"/>
          <w:cols w:space="720"/>
        </w:sectPr>
      </w:pPr>
    </w:p>
    <w:p w14:paraId="36C6D40E" w14:textId="77777777" w:rsidR="002138FA" w:rsidRDefault="00A2619F">
      <w:pPr>
        <w:pStyle w:val="BodyText"/>
        <w:spacing w:before="89"/>
        <w:jc w:val="left"/>
      </w:pPr>
      <w:r>
        <w:rPr>
          <w:w w:val="120"/>
        </w:rPr>
        <w:lastRenderedPageBreak/>
        <w:t>Ai,</w:t>
      </w:r>
      <w:r>
        <w:rPr>
          <w:spacing w:val="28"/>
          <w:w w:val="120"/>
        </w:rPr>
        <w:t xml:space="preserve"> </w:t>
      </w:r>
      <w:r>
        <w:rPr>
          <w:w w:val="120"/>
        </w:rPr>
        <w:t>aggregating</w:t>
      </w:r>
      <w:r>
        <w:rPr>
          <w:spacing w:val="29"/>
          <w:w w:val="120"/>
        </w:rPr>
        <w:t xml:space="preserve"> </w:t>
      </w:r>
      <w:r>
        <w:rPr>
          <w:w w:val="120"/>
        </w:rPr>
        <w:t>from</w:t>
      </w:r>
      <w:r>
        <w:rPr>
          <w:spacing w:val="30"/>
          <w:w w:val="120"/>
        </w:rPr>
        <w:t xml:space="preserve"> </w:t>
      </w:r>
      <w:r>
        <w:rPr>
          <w:w w:val="120"/>
        </w:rPr>
        <w:t>both</w:t>
      </w:r>
      <w:r>
        <w:rPr>
          <w:spacing w:val="29"/>
          <w:w w:val="120"/>
        </w:rPr>
        <w:t xml:space="preserve"> </w:t>
      </w:r>
      <w:r>
        <w:rPr>
          <w:w w:val="120"/>
        </w:rPr>
        <w:t>grey</w:t>
      </w:r>
      <w:r>
        <w:rPr>
          <w:spacing w:val="30"/>
          <w:w w:val="120"/>
        </w:rPr>
        <w:t xml:space="preserve"> </w:t>
      </w:r>
      <w:r>
        <w:rPr>
          <w:w w:val="120"/>
        </w:rPr>
        <w:t>and</w:t>
      </w:r>
      <w:r>
        <w:rPr>
          <w:spacing w:val="28"/>
          <w:w w:val="120"/>
        </w:rPr>
        <w:t xml:space="preserve"> </w:t>
      </w:r>
      <w:r>
        <w:rPr>
          <w:w w:val="120"/>
        </w:rPr>
        <w:t>medical</w:t>
      </w:r>
      <w:r>
        <w:rPr>
          <w:spacing w:val="28"/>
          <w:w w:val="120"/>
        </w:rPr>
        <w:t xml:space="preserve"> </w:t>
      </w:r>
      <w:r>
        <w:rPr>
          <w:w w:val="120"/>
        </w:rPr>
        <w:t>literature,</w:t>
      </w:r>
      <w:r>
        <w:rPr>
          <w:spacing w:val="30"/>
          <w:w w:val="120"/>
        </w:rPr>
        <w:t xml:space="preserve"> </w:t>
      </w:r>
      <w:r>
        <w:rPr>
          <w:w w:val="120"/>
        </w:rPr>
        <w:t>very</w:t>
      </w:r>
      <w:r>
        <w:rPr>
          <w:spacing w:val="29"/>
          <w:w w:val="120"/>
        </w:rPr>
        <w:t xml:space="preserve"> </w:t>
      </w:r>
      <w:r>
        <w:rPr>
          <w:w w:val="120"/>
        </w:rPr>
        <w:t>out</w:t>
      </w:r>
      <w:r>
        <w:rPr>
          <w:spacing w:val="29"/>
          <w:w w:val="120"/>
        </w:rPr>
        <w:t xml:space="preserve"> </w:t>
      </w:r>
      <w:r>
        <w:rPr>
          <w:w w:val="120"/>
        </w:rPr>
        <w:t>of</w:t>
      </w:r>
      <w:r>
        <w:rPr>
          <w:spacing w:val="30"/>
          <w:w w:val="120"/>
        </w:rPr>
        <w:t xml:space="preserve"> </w:t>
      </w:r>
      <w:r>
        <w:rPr>
          <w:w w:val="120"/>
        </w:rPr>
        <w:t>date</w:t>
      </w:r>
      <w:r>
        <w:rPr>
          <w:spacing w:val="28"/>
          <w:w w:val="120"/>
        </w:rPr>
        <w:t xml:space="preserve"> </w:t>
      </w:r>
      <w:r>
        <w:rPr>
          <w:w w:val="120"/>
        </w:rPr>
        <w:t>abilities,</w:t>
      </w:r>
      <w:r>
        <w:rPr>
          <w:spacing w:val="29"/>
          <w:w w:val="120"/>
        </w:rPr>
        <w:t xml:space="preserve"> </w:t>
      </w:r>
      <w:r>
        <w:rPr>
          <w:spacing w:val="-2"/>
          <w:w w:val="120"/>
        </w:rPr>
        <w:t>incidence,</w:t>
      </w:r>
    </w:p>
    <w:p w14:paraId="36C6D40F" w14:textId="77777777" w:rsidR="002138FA" w:rsidRDefault="00A2619F">
      <w:pPr>
        <w:spacing w:before="15"/>
        <w:ind w:left="390"/>
        <w:rPr>
          <w:sz w:val="24"/>
        </w:rPr>
      </w:pPr>
      <w:r>
        <w:rPr>
          <w:i/>
          <w:spacing w:val="-2"/>
          <w:w w:val="120"/>
          <w:sz w:val="24"/>
        </w:rPr>
        <w:t>survival</w:t>
      </w:r>
      <w:r>
        <w:rPr>
          <w:i/>
          <w:spacing w:val="-8"/>
          <w:w w:val="120"/>
          <w:sz w:val="24"/>
        </w:rPr>
        <w:t xml:space="preserve"> </w:t>
      </w:r>
      <w:r>
        <w:rPr>
          <w:i/>
          <w:spacing w:val="-2"/>
          <w:w w:val="120"/>
          <w:sz w:val="24"/>
        </w:rPr>
        <w:t>rate</w:t>
      </w:r>
      <w:r>
        <w:rPr>
          <w:i/>
          <w:spacing w:val="-8"/>
          <w:w w:val="120"/>
          <w:sz w:val="24"/>
        </w:rPr>
        <w:t xml:space="preserve"> </w:t>
      </w:r>
      <w:r>
        <w:rPr>
          <w:i/>
          <w:spacing w:val="-2"/>
          <w:w w:val="120"/>
          <w:sz w:val="24"/>
        </w:rPr>
        <w:t>etc.”</w:t>
      </w:r>
      <w:r>
        <w:rPr>
          <w:i/>
          <w:spacing w:val="-5"/>
          <w:w w:val="120"/>
          <w:sz w:val="24"/>
        </w:rPr>
        <w:t xml:space="preserve"> </w:t>
      </w:r>
      <w:r>
        <w:rPr>
          <w:spacing w:val="-2"/>
          <w:w w:val="120"/>
          <w:sz w:val="24"/>
        </w:rPr>
        <w:t>(Save</w:t>
      </w:r>
      <w:r>
        <w:rPr>
          <w:spacing w:val="-10"/>
          <w:w w:val="120"/>
          <w:sz w:val="24"/>
        </w:rPr>
        <w:t xml:space="preserve"> </w:t>
      </w:r>
      <w:r>
        <w:rPr>
          <w:spacing w:val="-2"/>
          <w:w w:val="120"/>
          <w:sz w:val="24"/>
        </w:rPr>
        <w:t>Our</w:t>
      </w:r>
      <w:r>
        <w:rPr>
          <w:spacing w:val="-8"/>
          <w:w w:val="120"/>
          <w:sz w:val="24"/>
        </w:rPr>
        <w:t xml:space="preserve"> </w:t>
      </w:r>
      <w:r>
        <w:rPr>
          <w:spacing w:val="-2"/>
          <w:w w:val="120"/>
          <w:sz w:val="24"/>
        </w:rPr>
        <w:t>Sons</w:t>
      </w:r>
      <w:r>
        <w:rPr>
          <w:spacing w:val="-7"/>
          <w:w w:val="120"/>
          <w:sz w:val="24"/>
        </w:rPr>
        <w:t xml:space="preserve"> </w:t>
      </w:r>
      <w:r>
        <w:rPr>
          <w:spacing w:val="-2"/>
          <w:w w:val="120"/>
          <w:sz w:val="24"/>
        </w:rPr>
        <w:t>Duchenne</w:t>
      </w:r>
      <w:r>
        <w:rPr>
          <w:spacing w:val="-8"/>
          <w:w w:val="120"/>
          <w:sz w:val="24"/>
        </w:rPr>
        <w:t xml:space="preserve"> </w:t>
      </w:r>
      <w:r>
        <w:rPr>
          <w:spacing w:val="-2"/>
          <w:w w:val="120"/>
          <w:sz w:val="24"/>
        </w:rPr>
        <w:t>Foundation)</w:t>
      </w:r>
    </w:p>
    <w:p w14:paraId="36C6D410" w14:textId="77777777" w:rsidR="002138FA" w:rsidRDefault="00A2619F">
      <w:pPr>
        <w:pStyle w:val="Heading2"/>
        <w:spacing w:before="256"/>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411" w14:textId="77777777" w:rsidR="002138FA" w:rsidRDefault="002138FA">
      <w:pPr>
        <w:pStyle w:val="BodyText"/>
        <w:ind w:left="0"/>
        <w:jc w:val="left"/>
        <w:rPr>
          <w:i w:val="0"/>
          <w:sz w:val="26"/>
        </w:rPr>
      </w:pPr>
    </w:p>
    <w:p w14:paraId="36C6D412" w14:textId="77777777" w:rsidR="002138FA" w:rsidRDefault="00A2619F">
      <w:pPr>
        <w:pStyle w:val="Heading3"/>
        <w:spacing w:before="1" w:line="252" w:lineRule="auto"/>
        <w:ind w:right="963"/>
      </w:pPr>
      <w:r>
        <w:rPr>
          <w:w w:val="115"/>
        </w:rPr>
        <w:t xml:space="preserve">There was broad support for these options, with further caveats for the inclusion of KPIs and ongoing consultation with industry, particularly with Medicines Australia – in line with current </w:t>
      </w:r>
      <w:r>
        <w:rPr>
          <w:spacing w:val="-2"/>
          <w:w w:val="115"/>
        </w:rPr>
        <w:t>practice.</w:t>
      </w:r>
    </w:p>
    <w:p w14:paraId="36C6D413" w14:textId="77777777" w:rsidR="002138FA" w:rsidRDefault="00A2619F">
      <w:pPr>
        <w:pStyle w:val="BodyText"/>
        <w:spacing w:before="262" w:line="252" w:lineRule="auto"/>
        <w:ind w:right="966"/>
        <w:rPr>
          <w:i w:val="0"/>
        </w:rPr>
      </w:pPr>
      <w:r>
        <w:rPr>
          <w:w w:val="120"/>
        </w:rPr>
        <w:t>“Boehringer</w:t>
      </w:r>
      <w:r>
        <w:rPr>
          <w:spacing w:val="-7"/>
          <w:w w:val="120"/>
        </w:rPr>
        <w:t xml:space="preserve"> </w:t>
      </w:r>
      <w:r>
        <w:rPr>
          <w:w w:val="120"/>
        </w:rPr>
        <w:t>Ingelheim</w:t>
      </w:r>
      <w:r>
        <w:rPr>
          <w:spacing w:val="-10"/>
          <w:w w:val="120"/>
        </w:rPr>
        <w:t xml:space="preserve"> </w:t>
      </w:r>
      <w:r>
        <w:rPr>
          <w:w w:val="120"/>
        </w:rPr>
        <w:t>supports</w:t>
      </w:r>
      <w:r>
        <w:rPr>
          <w:spacing w:val="-9"/>
          <w:w w:val="120"/>
        </w:rPr>
        <w:t xml:space="preserve"> </w:t>
      </w:r>
      <w:r>
        <w:rPr>
          <w:w w:val="120"/>
        </w:rPr>
        <w:t>the</w:t>
      </w:r>
      <w:r>
        <w:rPr>
          <w:spacing w:val="-8"/>
          <w:w w:val="120"/>
        </w:rPr>
        <w:t xml:space="preserve"> </w:t>
      </w:r>
      <w:r>
        <w:rPr>
          <w:w w:val="120"/>
        </w:rPr>
        <w:t>concept</w:t>
      </w:r>
      <w:r>
        <w:rPr>
          <w:spacing w:val="-9"/>
          <w:w w:val="120"/>
        </w:rPr>
        <w:t xml:space="preserve"> </w:t>
      </w:r>
      <w:r>
        <w:rPr>
          <w:w w:val="120"/>
        </w:rPr>
        <w:t>of</w:t>
      </w:r>
      <w:r>
        <w:rPr>
          <w:spacing w:val="-8"/>
          <w:w w:val="120"/>
        </w:rPr>
        <w:t xml:space="preserve"> </w:t>
      </w:r>
      <w:r>
        <w:rPr>
          <w:w w:val="120"/>
        </w:rPr>
        <w:t>continuous</w:t>
      </w:r>
      <w:r>
        <w:rPr>
          <w:spacing w:val="-8"/>
          <w:w w:val="120"/>
        </w:rPr>
        <w:t xml:space="preserve"> </w:t>
      </w:r>
      <w:r>
        <w:rPr>
          <w:w w:val="120"/>
        </w:rPr>
        <w:t>improvement.</w:t>
      </w:r>
      <w:r>
        <w:rPr>
          <w:spacing w:val="-8"/>
          <w:w w:val="120"/>
        </w:rPr>
        <w:t xml:space="preserve"> </w:t>
      </w:r>
      <w:r>
        <w:rPr>
          <w:w w:val="120"/>
        </w:rPr>
        <w:t>However,</w:t>
      </w:r>
      <w:r>
        <w:rPr>
          <w:spacing w:val="-8"/>
          <w:w w:val="120"/>
        </w:rPr>
        <w:t xml:space="preserve"> </w:t>
      </w:r>
      <w:r>
        <w:rPr>
          <w:w w:val="120"/>
        </w:rPr>
        <w:t>there</w:t>
      </w:r>
      <w:r>
        <w:rPr>
          <w:spacing w:val="-8"/>
          <w:w w:val="120"/>
        </w:rPr>
        <w:t xml:space="preserve"> </w:t>
      </w:r>
      <w:r>
        <w:rPr>
          <w:w w:val="120"/>
        </w:rPr>
        <w:t>must be a consultation period with Medicines Australia whenever changes are made to the PBAC guidelines,</w:t>
      </w:r>
      <w:r>
        <w:rPr>
          <w:spacing w:val="-8"/>
          <w:w w:val="120"/>
        </w:rPr>
        <w:t xml:space="preserve"> </w:t>
      </w:r>
      <w:r>
        <w:rPr>
          <w:w w:val="120"/>
        </w:rPr>
        <w:t>as</w:t>
      </w:r>
      <w:r>
        <w:rPr>
          <w:spacing w:val="-8"/>
          <w:w w:val="120"/>
        </w:rPr>
        <w:t xml:space="preserve"> </w:t>
      </w:r>
      <w:r>
        <w:rPr>
          <w:w w:val="120"/>
        </w:rPr>
        <w:t>this</w:t>
      </w:r>
      <w:r>
        <w:rPr>
          <w:spacing w:val="-8"/>
          <w:w w:val="120"/>
        </w:rPr>
        <w:t xml:space="preserve"> </w:t>
      </w:r>
      <w:r>
        <w:rPr>
          <w:w w:val="120"/>
        </w:rPr>
        <w:t>has</w:t>
      </w:r>
      <w:r>
        <w:rPr>
          <w:spacing w:val="-8"/>
          <w:w w:val="120"/>
        </w:rPr>
        <w:t xml:space="preserve"> </w:t>
      </w:r>
      <w:r>
        <w:rPr>
          <w:w w:val="120"/>
        </w:rPr>
        <w:t>been</w:t>
      </w:r>
      <w:r>
        <w:rPr>
          <w:spacing w:val="-7"/>
          <w:w w:val="120"/>
        </w:rPr>
        <w:t xml:space="preserve"> </w:t>
      </w:r>
      <w:r>
        <w:rPr>
          <w:w w:val="120"/>
        </w:rPr>
        <w:t>the</w:t>
      </w:r>
      <w:r>
        <w:rPr>
          <w:spacing w:val="-8"/>
          <w:w w:val="120"/>
        </w:rPr>
        <w:t xml:space="preserve"> </w:t>
      </w:r>
      <w:r>
        <w:rPr>
          <w:w w:val="120"/>
        </w:rPr>
        <w:t>established</w:t>
      </w:r>
      <w:r>
        <w:rPr>
          <w:spacing w:val="-9"/>
          <w:w w:val="120"/>
        </w:rPr>
        <w:t xml:space="preserve"> </w:t>
      </w:r>
      <w:r>
        <w:rPr>
          <w:w w:val="120"/>
        </w:rPr>
        <w:t>process</w:t>
      </w:r>
      <w:r>
        <w:rPr>
          <w:spacing w:val="-8"/>
          <w:w w:val="120"/>
        </w:rPr>
        <w:t xml:space="preserve"> </w:t>
      </w:r>
      <w:r>
        <w:rPr>
          <w:w w:val="120"/>
        </w:rPr>
        <w:t>thus</w:t>
      </w:r>
      <w:r>
        <w:rPr>
          <w:spacing w:val="-8"/>
          <w:w w:val="120"/>
        </w:rPr>
        <w:t xml:space="preserve"> </w:t>
      </w:r>
      <w:r>
        <w:rPr>
          <w:w w:val="120"/>
        </w:rPr>
        <w:t>far.”</w:t>
      </w:r>
      <w:r>
        <w:rPr>
          <w:spacing w:val="-9"/>
          <w:w w:val="120"/>
        </w:rPr>
        <w:t xml:space="preserve"> </w:t>
      </w:r>
      <w:r>
        <w:rPr>
          <w:i w:val="0"/>
          <w:w w:val="120"/>
        </w:rPr>
        <w:t>(Boehringer</w:t>
      </w:r>
      <w:r>
        <w:rPr>
          <w:i w:val="0"/>
          <w:spacing w:val="-7"/>
          <w:w w:val="120"/>
        </w:rPr>
        <w:t xml:space="preserve"> </w:t>
      </w:r>
      <w:r>
        <w:rPr>
          <w:i w:val="0"/>
          <w:w w:val="120"/>
        </w:rPr>
        <w:t>Ingelheim)</w:t>
      </w:r>
    </w:p>
    <w:p w14:paraId="36C6D414" w14:textId="77777777" w:rsidR="002138FA" w:rsidRDefault="00A2619F">
      <w:pPr>
        <w:pStyle w:val="BodyText"/>
        <w:spacing w:before="263" w:line="252" w:lineRule="auto"/>
        <w:ind w:right="961"/>
      </w:pPr>
      <w:r>
        <w:rPr>
          <w:w w:val="115"/>
        </w:rPr>
        <w:t>“Continuous review and improvement programs should be embedded with agreed key performance indicators that meet the objectives of the Strategic Agreement so that processes</w:t>
      </w:r>
      <w:r>
        <w:rPr>
          <w:spacing w:val="40"/>
          <w:w w:val="115"/>
        </w:rPr>
        <w:t xml:space="preserve"> </w:t>
      </w:r>
      <w:r>
        <w:rPr>
          <w:w w:val="115"/>
        </w:rPr>
        <w:t>can be meaningfully measured. The implementation of co-designed key metrics was highlighted as a facilitator of earlier patient access in the Strategic Agreement (clause 6.1: Continuous process improvement). These metrics include ‘Reduce time to PBS listing, including time from TGA registration to PBS listing within the Term of the Agreement’. A baseline measure will be established, and specific metrics will be reported on an ongoing basis. The implementation and publication of performance indicators was also raised through the Parliamentary Inquiry’s The New Frontier</w:t>
      </w:r>
      <w:r>
        <w:rPr>
          <w:spacing w:val="40"/>
          <w:w w:val="115"/>
        </w:rPr>
        <w:t xml:space="preserve"> </w:t>
      </w:r>
      <w:r>
        <w:rPr>
          <w:w w:val="115"/>
        </w:rPr>
        <w:t>report. In line with MSD’s recommendation from Consultation 1, these metrics should be categorised as:</w:t>
      </w:r>
    </w:p>
    <w:p w14:paraId="36C6D415" w14:textId="77777777" w:rsidR="002138FA" w:rsidRDefault="00A2619F">
      <w:pPr>
        <w:pStyle w:val="ListParagraph"/>
        <w:numPr>
          <w:ilvl w:val="0"/>
          <w:numId w:val="8"/>
        </w:numPr>
        <w:tabs>
          <w:tab w:val="left" w:pos="1110"/>
        </w:tabs>
        <w:spacing w:before="263"/>
        <w:rPr>
          <w:i/>
          <w:sz w:val="24"/>
        </w:rPr>
      </w:pPr>
      <w:r>
        <w:rPr>
          <w:i/>
          <w:w w:val="115"/>
          <w:sz w:val="24"/>
        </w:rPr>
        <w:t>domestic;</w:t>
      </w:r>
      <w:r>
        <w:rPr>
          <w:i/>
          <w:spacing w:val="16"/>
          <w:w w:val="115"/>
          <w:sz w:val="24"/>
        </w:rPr>
        <w:t xml:space="preserve"> </w:t>
      </w:r>
      <w:r>
        <w:rPr>
          <w:i/>
          <w:w w:val="115"/>
          <w:sz w:val="24"/>
        </w:rPr>
        <w:t>capturing</w:t>
      </w:r>
      <w:r>
        <w:rPr>
          <w:i/>
          <w:spacing w:val="17"/>
          <w:w w:val="115"/>
          <w:sz w:val="24"/>
        </w:rPr>
        <w:t xml:space="preserve"> </w:t>
      </w:r>
      <w:r>
        <w:rPr>
          <w:i/>
          <w:w w:val="115"/>
          <w:sz w:val="24"/>
        </w:rPr>
        <w:t>the</w:t>
      </w:r>
      <w:r>
        <w:rPr>
          <w:i/>
          <w:spacing w:val="14"/>
          <w:w w:val="115"/>
          <w:sz w:val="24"/>
        </w:rPr>
        <w:t xml:space="preserve"> </w:t>
      </w:r>
      <w:r>
        <w:rPr>
          <w:i/>
          <w:w w:val="115"/>
          <w:sz w:val="24"/>
        </w:rPr>
        <w:t>following</w:t>
      </w:r>
      <w:r>
        <w:rPr>
          <w:i/>
          <w:spacing w:val="16"/>
          <w:w w:val="115"/>
          <w:sz w:val="24"/>
        </w:rPr>
        <w:t xml:space="preserve"> </w:t>
      </w:r>
      <w:r>
        <w:rPr>
          <w:i/>
          <w:w w:val="115"/>
          <w:sz w:val="24"/>
        </w:rPr>
        <w:t>milestone</w:t>
      </w:r>
      <w:r>
        <w:rPr>
          <w:i/>
          <w:spacing w:val="17"/>
          <w:w w:val="115"/>
          <w:sz w:val="24"/>
        </w:rPr>
        <w:t xml:space="preserve"> </w:t>
      </w:r>
      <w:r>
        <w:rPr>
          <w:i/>
          <w:spacing w:val="-2"/>
          <w:w w:val="115"/>
          <w:sz w:val="24"/>
        </w:rPr>
        <w:t>dates:</w:t>
      </w:r>
    </w:p>
    <w:p w14:paraId="36C6D416" w14:textId="77777777" w:rsidR="002138FA" w:rsidRDefault="00A2619F">
      <w:pPr>
        <w:pStyle w:val="ListParagraph"/>
        <w:numPr>
          <w:ilvl w:val="1"/>
          <w:numId w:val="8"/>
        </w:numPr>
        <w:tabs>
          <w:tab w:val="left" w:pos="1829"/>
        </w:tabs>
        <w:spacing w:before="272"/>
        <w:ind w:left="1829" w:hanging="359"/>
        <w:rPr>
          <w:i/>
          <w:sz w:val="24"/>
        </w:rPr>
      </w:pPr>
      <w:r>
        <w:rPr>
          <w:i/>
          <w:w w:val="115"/>
          <w:sz w:val="24"/>
        </w:rPr>
        <w:t>ARTG</w:t>
      </w:r>
      <w:r>
        <w:rPr>
          <w:i/>
          <w:spacing w:val="-5"/>
          <w:w w:val="115"/>
          <w:sz w:val="24"/>
        </w:rPr>
        <w:t xml:space="preserve"> </w:t>
      </w:r>
      <w:r>
        <w:rPr>
          <w:i/>
          <w:w w:val="115"/>
          <w:sz w:val="24"/>
        </w:rPr>
        <w:t>listing</w:t>
      </w:r>
      <w:r>
        <w:rPr>
          <w:i/>
          <w:spacing w:val="-4"/>
          <w:w w:val="115"/>
          <w:sz w:val="24"/>
        </w:rPr>
        <w:t xml:space="preserve"> </w:t>
      </w:r>
      <w:r>
        <w:rPr>
          <w:i/>
          <w:w w:val="115"/>
          <w:sz w:val="24"/>
        </w:rPr>
        <w:t>to</w:t>
      </w:r>
      <w:r>
        <w:rPr>
          <w:i/>
          <w:spacing w:val="-4"/>
          <w:w w:val="115"/>
          <w:sz w:val="24"/>
        </w:rPr>
        <w:t xml:space="preserve"> </w:t>
      </w:r>
      <w:r>
        <w:rPr>
          <w:i/>
          <w:w w:val="115"/>
          <w:sz w:val="24"/>
        </w:rPr>
        <w:t>PBS</w:t>
      </w:r>
      <w:r>
        <w:rPr>
          <w:i/>
          <w:spacing w:val="-5"/>
          <w:w w:val="115"/>
          <w:sz w:val="24"/>
        </w:rPr>
        <w:t xml:space="preserve"> </w:t>
      </w:r>
      <w:r>
        <w:rPr>
          <w:i/>
          <w:spacing w:val="-2"/>
          <w:w w:val="115"/>
          <w:sz w:val="24"/>
        </w:rPr>
        <w:t>listing,</w:t>
      </w:r>
    </w:p>
    <w:p w14:paraId="36C6D417" w14:textId="77777777" w:rsidR="002138FA" w:rsidRDefault="00A2619F">
      <w:pPr>
        <w:pStyle w:val="ListParagraph"/>
        <w:numPr>
          <w:ilvl w:val="1"/>
          <w:numId w:val="8"/>
        </w:numPr>
        <w:tabs>
          <w:tab w:val="left" w:pos="1829"/>
        </w:tabs>
        <w:spacing w:before="253"/>
        <w:ind w:left="1829" w:hanging="359"/>
        <w:rPr>
          <w:i/>
          <w:sz w:val="24"/>
        </w:rPr>
      </w:pPr>
      <w:r>
        <w:rPr>
          <w:i/>
          <w:w w:val="115"/>
          <w:sz w:val="24"/>
        </w:rPr>
        <w:t>TGA</w:t>
      </w:r>
      <w:r>
        <w:rPr>
          <w:i/>
          <w:spacing w:val="4"/>
          <w:w w:val="115"/>
          <w:sz w:val="24"/>
        </w:rPr>
        <w:t xml:space="preserve"> </w:t>
      </w:r>
      <w:r>
        <w:rPr>
          <w:i/>
          <w:w w:val="115"/>
          <w:sz w:val="24"/>
        </w:rPr>
        <w:t>submission</w:t>
      </w:r>
      <w:r>
        <w:rPr>
          <w:i/>
          <w:spacing w:val="4"/>
          <w:w w:val="115"/>
          <w:sz w:val="24"/>
        </w:rPr>
        <w:t xml:space="preserve"> </w:t>
      </w:r>
      <w:r>
        <w:rPr>
          <w:i/>
          <w:w w:val="115"/>
          <w:sz w:val="24"/>
        </w:rPr>
        <w:t>to</w:t>
      </w:r>
      <w:r>
        <w:rPr>
          <w:i/>
          <w:spacing w:val="3"/>
          <w:w w:val="115"/>
          <w:sz w:val="24"/>
        </w:rPr>
        <w:t xml:space="preserve"> </w:t>
      </w:r>
      <w:r>
        <w:rPr>
          <w:i/>
          <w:w w:val="115"/>
          <w:sz w:val="24"/>
        </w:rPr>
        <w:t>PBAC</w:t>
      </w:r>
      <w:r>
        <w:rPr>
          <w:i/>
          <w:spacing w:val="2"/>
          <w:w w:val="115"/>
          <w:sz w:val="24"/>
        </w:rPr>
        <w:t xml:space="preserve"> </w:t>
      </w:r>
      <w:r>
        <w:rPr>
          <w:i/>
          <w:spacing w:val="-2"/>
          <w:w w:val="115"/>
          <w:sz w:val="24"/>
        </w:rPr>
        <w:t>submission,</w:t>
      </w:r>
    </w:p>
    <w:p w14:paraId="36C6D418" w14:textId="77777777" w:rsidR="002138FA" w:rsidRDefault="00A2619F">
      <w:pPr>
        <w:pStyle w:val="ListParagraph"/>
        <w:numPr>
          <w:ilvl w:val="1"/>
          <w:numId w:val="8"/>
        </w:numPr>
        <w:tabs>
          <w:tab w:val="left" w:pos="1829"/>
        </w:tabs>
        <w:spacing w:before="253"/>
        <w:ind w:left="1829" w:hanging="359"/>
        <w:rPr>
          <w:i/>
          <w:sz w:val="24"/>
        </w:rPr>
      </w:pPr>
      <w:r>
        <w:rPr>
          <w:i/>
          <w:w w:val="115"/>
          <w:sz w:val="24"/>
        </w:rPr>
        <w:t>PBAC</w:t>
      </w:r>
      <w:r>
        <w:rPr>
          <w:i/>
          <w:spacing w:val="10"/>
          <w:w w:val="115"/>
          <w:sz w:val="24"/>
        </w:rPr>
        <w:t xml:space="preserve"> </w:t>
      </w:r>
      <w:r>
        <w:rPr>
          <w:i/>
          <w:w w:val="115"/>
          <w:sz w:val="24"/>
        </w:rPr>
        <w:t>submission</w:t>
      </w:r>
      <w:r>
        <w:rPr>
          <w:i/>
          <w:spacing w:val="14"/>
          <w:w w:val="115"/>
          <w:sz w:val="24"/>
        </w:rPr>
        <w:t xml:space="preserve"> </w:t>
      </w:r>
      <w:r>
        <w:rPr>
          <w:i/>
          <w:w w:val="115"/>
          <w:sz w:val="24"/>
        </w:rPr>
        <w:t>date</w:t>
      </w:r>
      <w:r>
        <w:rPr>
          <w:i/>
          <w:spacing w:val="9"/>
          <w:w w:val="115"/>
          <w:sz w:val="24"/>
        </w:rPr>
        <w:t xml:space="preserve"> </w:t>
      </w:r>
      <w:r>
        <w:rPr>
          <w:i/>
          <w:w w:val="115"/>
          <w:sz w:val="24"/>
        </w:rPr>
        <w:t>to</w:t>
      </w:r>
      <w:r>
        <w:rPr>
          <w:i/>
          <w:spacing w:val="12"/>
          <w:w w:val="115"/>
          <w:sz w:val="24"/>
        </w:rPr>
        <w:t xml:space="preserve"> </w:t>
      </w:r>
      <w:r>
        <w:rPr>
          <w:i/>
          <w:w w:val="115"/>
          <w:sz w:val="24"/>
        </w:rPr>
        <w:t>PBAC</w:t>
      </w:r>
      <w:r>
        <w:rPr>
          <w:i/>
          <w:spacing w:val="11"/>
          <w:w w:val="115"/>
          <w:sz w:val="24"/>
        </w:rPr>
        <w:t xml:space="preserve"> </w:t>
      </w:r>
      <w:r>
        <w:rPr>
          <w:i/>
          <w:w w:val="115"/>
          <w:sz w:val="24"/>
        </w:rPr>
        <w:t>recommendation,</w:t>
      </w:r>
      <w:r>
        <w:rPr>
          <w:i/>
          <w:spacing w:val="12"/>
          <w:w w:val="115"/>
          <w:sz w:val="24"/>
        </w:rPr>
        <w:t xml:space="preserve"> </w:t>
      </w:r>
      <w:r>
        <w:rPr>
          <w:i/>
          <w:spacing w:val="-5"/>
          <w:w w:val="115"/>
          <w:sz w:val="24"/>
        </w:rPr>
        <w:t>and</w:t>
      </w:r>
    </w:p>
    <w:p w14:paraId="36C6D419" w14:textId="77777777" w:rsidR="002138FA" w:rsidRDefault="00A2619F">
      <w:pPr>
        <w:pStyle w:val="ListParagraph"/>
        <w:numPr>
          <w:ilvl w:val="1"/>
          <w:numId w:val="8"/>
        </w:numPr>
        <w:tabs>
          <w:tab w:val="left" w:pos="1829"/>
        </w:tabs>
        <w:spacing w:before="255"/>
        <w:ind w:left="1829" w:hanging="359"/>
        <w:rPr>
          <w:i/>
          <w:sz w:val="24"/>
        </w:rPr>
      </w:pPr>
      <w:r>
        <w:rPr>
          <w:i/>
          <w:w w:val="115"/>
          <w:sz w:val="24"/>
        </w:rPr>
        <w:t>PBAC</w:t>
      </w:r>
      <w:r>
        <w:rPr>
          <w:i/>
          <w:spacing w:val="7"/>
          <w:w w:val="115"/>
          <w:sz w:val="24"/>
        </w:rPr>
        <w:t xml:space="preserve"> </w:t>
      </w:r>
      <w:r>
        <w:rPr>
          <w:i/>
          <w:w w:val="115"/>
          <w:sz w:val="24"/>
        </w:rPr>
        <w:t>recommendation</w:t>
      </w:r>
      <w:r>
        <w:rPr>
          <w:i/>
          <w:spacing w:val="8"/>
          <w:w w:val="115"/>
          <w:sz w:val="24"/>
        </w:rPr>
        <w:t xml:space="preserve"> </w:t>
      </w:r>
      <w:r>
        <w:rPr>
          <w:i/>
          <w:w w:val="115"/>
          <w:sz w:val="24"/>
        </w:rPr>
        <w:t>to</w:t>
      </w:r>
      <w:r>
        <w:rPr>
          <w:i/>
          <w:spacing w:val="9"/>
          <w:w w:val="115"/>
          <w:sz w:val="24"/>
        </w:rPr>
        <w:t xml:space="preserve"> </w:t>
      </w:r>
      <w:r>
        <w:rPr>
          <w:i/>
          <w:w w:val="115"/>
          <w:sz w:val="24"/>
        </w:rPr>
        <w:t>PBS</w:t>
      </w:r>
      <w:r>
        <w:rPr>
          <w:i/>
          <w:spacing w:val="8"/>
          <w:w w:val="115"/>
          <w:sz w:val="24"/>
        </w:rPr>
        <w:t xml:space="preserve"> </w:t>
      </w:r>
      <w:r>
        <w:rPr>
          <w:i/>
          <w:spacing w:val="-2"/>
          <w:w w:val="115"/>
          <w:sz w:val="24"/>
        </w:rPr>
        <w:t>listing.</w:t>
      </w:r>
    </w:p>
    <w:p w14:paraId="36C6D41A" w14:textId="77777777" w:rsidR="002138FA" w:rsidRDefault="00A2619F">
      <w:pPr>
        <w:pStyle w:val="ListParagraph"/>
        <w:numPr>
          <w:ilvl w:val="0"/>
          <w:numId w:val="8"/>
        </w:numPr>
        <w:tabs>
          <w:tab w:val="left" w:pos="1110"/>
        </w:tabs>
        <w:spacing w:before="244" w:line="249" w:lineRule="auto"/>
        <w:ind w:right="969"/>
        <w:rPr>
          <w:i/>
          <w:sz w:val="24"/>
        </w:rPr>
      </w:pPr>
      <w:r>
        <w:rPr>
          <w:i/>
          <w:w w:val="115"/>
          <w:sz w:val="24"/>
        </w:rPr>
        <w:t>international; from the date of the earliest marketing or regulatory authorization amongst OECD countries (or another pre-specified group of countries) until PBS listing date.</w:t>
      </w:r>
    </w:p>
    <w:p w14:paraId="36C6D41B" w14:textId="77777777" w:rsidR="002138FA" w:rsidRDefault="00A2619F">
      <w:pPr>
        <w:pStyle w:val="BodyText"/>
        <w:spacing w:before="264"/>
        <w:jc w:val="left"/>
      </w:pPr>
      <w:r>
        <w:rPr>
          <w:w w:val="115"/>
        </w:rPr>
        <w:t>These</w:t>
      </w:r>
      <w:r>
        <w:rPr>
          <w:spacing w:val="26"/>
          <w:w w:val="115"/>
        </w:rPr>
        <w:t xml:space="preserve"> </w:t>
      </w:r>
      <w:r>
        <w:rPr>
          <w:w w:val="115"/>
        </w:rPr>
        <w:t>metrics</w:t>
      </w:r>
      <w:r>
        <w:rPr>
          <w:spacing w:val="27"/>
          <w:w w:val="115"/>
        </w:rPr>
        <w:t xml:space="preserve"> </w:t>
      </w:r>
      <w:r>
        <w:rPr>
          <w:w w:val="115"/>
        </w:rPr>
        <w:t>should</w:t>
      </w:r>
      <w:r>
        <w:rPr>
          <w:spacing w:val="25"/>
          <w:w w:val="115"/>
        </w:rPr>
        <w:t xml:space="preserve"> </w:t>
      </w:r>
      <w:r>
        <w:rPr>
          <w:w w:val="115"/>
        </w:rPr>
        <w:t>be</w:t>
      </w:r>
      <w:r>
        <w:rPr>
          <w:spacing w:val="27"/>
          <w:w w:val="115"/>
        </w:rPr>
        <w:t xml:space="preserve"> </w:t>
      </w:r>
      <w:r>
        <w:rPr>
          <w:w w:val="115"/>
        </w:rPr>
        <w:t>published</w:t>
      </w:r>
      <w:r>
        <w:rPr>
          <w:spacing w:val="26"/>
          <w:w w:val="115"/>
        </w:rPr>
        <w:t xml:space="preserve"> </w:t>
      </w:r>
      <w:r>
        <w:rPr>
          <w:w w:val="115"/>
        </w:rPr>
        <w:t>on</w:t>
      </w:r>
      <w:r>
        <w:rPr>
          <w:spacing w:val="28"/>
          <w:w w:val="115"/>
        </w:rPr>
        <w:t xml:space="preserve"> </w:t>
      </w:r>
      <w:r>
        <w:rPr>
          <w:w w:val="115"/>
        </w:rPr>
        <w:t>a</w:t>
      </w:r>
      <w:r>
        <w:rPr>
          <w:spacing w:val="27"/>
          <w:w w:val="115"/>
        </w:rPr>
        <w:t xml:space="preserve"> </w:t>
      </w:r>
      <w:r>
        <w:rPr>
          <w:w w:val="115"/>
        </w:rPr>
        <w:t>PBS</w:t>
      </w:r>
      <w:r>
        <w:rPr>
          <w:spacing w:val="29"/>
          <w:w w:val="115"/>
        </w:rPr>
        <w:t xml:space="preserve"> </w:t>
      </w:r>
      <w:r>
        <w:rPr>
          <w:w w:val="115"/>
        </w:rPr>
        <w:t>webpage</w:t>
      </w:r>
      <w:r>
        <w:rPr>
          <w:spacing w:val="27"/>
          <w:w w:val="115"/>
        </w:rPr>
        <w:t xml:space="preserve"> </w:t>
      </w:r>
      <w:r>
        <w:rPr>
          <w:w w:val="115"/>
        </w:rPr>
        <w:t>such</w:t>
      </w:r>
      <w:r>
        <w:rPr>
          <w:spacing w:val="28"/>
          <w:w w:val="115"/>
        </w:rPr>
        <w:t xml:space="preserve"> </w:t>
      </w:r>
      <w:r>
        <w:rPr>
          <w:w w:val="115"/>
        </w:rPr>
        <w:t>as</w:t>
      </w:r>
      <w:r>
        <w:rPr>
          <w:spacing w:val="26"/>
          <w:w w:val="115"/>
        </w:rPr>
        <w:t xml:space="preserve"> </w:t>
      </w:r>
      <w:r>
        <w:rPr>
          <w:w w:val="115"/>
        </w:rPr>
        <w:t>the</w:t>
      </w:r>
      <w:r>
        <w:rPr>
          <w:spacing w:val="27"/>
          <w:w w:val="115"/>
        </w:rPr>
        <w:t xml:space="preserve"> </w:t>
      </w:r>
      <w:r>
        <w:rPr>
          <w:w w:val="115"/>
        </w:rPr>
        <w:t>Medicine</w:t>
      </w:r>
      <w:r>
        <w:rPr>
          <w:spacing w:val="27"/>
          <w:w w:val="115"/>
        </w:rPr>
        <w:t xml:space="preserve"> </w:t>
      </w:r>
      <w:r>
        <w:rPr>
          <w:w w:val="115"/>
        </w:rPr>
        <w:t>Status</w:t>
      </w:r>
      <w:r>
        <w:rPr>
          <w:spacing w:val="26"/>
          <w:w w:val="115"/>
        </w:rPr>
        <w:t xml:space="preserve"> </w:t>
      </w:r>
      <w:r>
        <w:rPr>
          <w:spacing w:val="-2"/>
          <w:w w:val="115"/>
        </w:rPr>
        <w:t>Website</w:t>
      </w:r>
    </w:p>
    <w:p w14:paraId="36C6D41C" w14:textId="77777777" w:rsidR="002138FA" w:rsidRDefault="00A2619F">
      <w:pPr>
        <w:spacing w:before="15"/>
        <w:ind w:left="390"/>
        <w:rPr>
          <w:sz w:val="24"/>
        </w:rPr>
      </w:pPr>
      <w:r>
        <w:rPr>
          <w:i/>
          <w:w w:val="120"/>
          <w:sz w:val="24"/>
        </w:rPr>
        <w:t>(MSW)</w:t>
      </w:r>
      <w:r>
        <w:rPr>
          <w:i/>
          <w:spacing w:val="-16"/>
          <w:w w:val="120"/>
          <w:sz w:val="24"/>
        </w:rPr>
        <w:t xml:space="preserve"> </w:t>
      </w:r>
      <w:r>
        <w:rPr>
          <w:i/>
          <w:w w:val="120"/>
          <w:sz w:val="24"/>
        </w:rPr>
        <w:t>and</w:t>
      </w:r>
      <w:r>
        <w:rPr>
          <w:i/>
          <w:spacing w:val="-16"/>
          <w:w w:val="120"/>
          <w:sz w:val="24"/>
        </w:rPr>
        <w:t xml:space="preserve"> </w:t>
      </w:r>
      <w:r>
        <w:rPr>
          <w:i/>
          <w:w w:val="120"/>
          <w:sz w:val="24"/>
        </w:rPr>
        <w:t>updated</w:t>
      </w:r>
      <w:r>
        <w:rPr>
          <w:i/>
          <w:spacing w:val="-14"/>
          <w:w w:val="120"/>
          <w:sz w:val="24"/>
        </w:rPr>
        <w:t xml:space="preserve"> </w:t>
      </w:r>
      <w:r>
        <w:rPr>
          <w:i/>
          <w:w w:val="120"/>
          <w:sz w:val="24"/>
        </w:rPr>
        <w:t>routinely</w:t>
      </w:r>
      <w:r>
        <w:rPr>
          <w:i/>
          <w:spacing w:val="-15"/>
          <w:w w:val="120"/>
          <w:sz w:val="24"/>
        </w:rPr>
        <w:t xml:space="preserve"> </w:t>
      </w:r>
      <w:r>
        <w:rPr>
          <w:i/>
          <w:w w:val="120"/>
          <w:sz w:val="24"/>
        </w:rPr>
        <w:t>(at</w:t>
      </w:r>
      <w:r>
        <w:rPr>
          <w:i/>
          <w:spacing w:val="-15"/>
          <w:w w:val="120"/>
          <w:sz w:val="24"/>
        </w:rPr>
        <w:t xml:space="preserve"> </w:t>
      </w:r>
      <w:r>
        <w:rPr>
          <w:i/>
          <w:w w:val="120"/>
          <w:sz w:val="24"/>
        </w:rPr>
        <w:t>least</w:t>
      </w:r>
      <w:r>
        <w:rPr>
          <w:i/>
          <w:spacing w:val="-15"/>
          <w:w w:val="120"/>
          <w:sz w:val="24"/>
        </w:rPr>
        <w:t xml:space="preserve"> </w:t>
      </w:r>
      <w:r>
        <w:rPr>
          <w:i/>
          <w:w w:val="120"/>
          <w:sz w:val="24"/>
        </w:rPr>
        <w:t>twice</w:t>
      </w:r>
      <w:r>
        <w:rPr>
          <w:i/>
          <w:spacing w:val="-15"/>
          <w:w w:val="120"/>
          <w:sz w:val="24"/>
        </w:rPr>
        <w:t xml:space="preserve"> </w:t>
      </w:r>
      <w:r>
        <w:rPr>
          <w:i/>
          <w:w w:val="120"/>
          <w:sz w:val="24"/>
        </w:rPr>
        <w:t>per</w:t>
      </w:r>
      <w:r>
        <w:rPr>
          <w:i/>
          <w:spacing w:val="-14"/>
          <w:w w:val="120"/>
          <w:sz w:val="24"/>
        </w:rPr>
        <w:t xml:space="preserve"> </w:t>
      </w:r>
      <w:r>
        <w:rPr>
          <w:i/>
          <w:w w:val="120"/>
          <w:sz w:val="24"/>
        </w:rPr>
        <w:t>year).”</w:t>
      </w:r>
      <w:r>
        <w:rPr>
          <w:i/>
          <w:spacing w:val="-12"/>
          <w:w w:val="120"/>
          <w:sz w:val="24"/>
        </w:rPr>
        <w:t xml:space="preserve"> </w:t>
      </w:r>
      <w:r>
        <w:rPr>
          <w:w w:val="120"/>
          <w:sz w:val="24"/>
        </w:rPr>
        <w:t>(MSD</w:t>
      </w:r>
      <w:r>
        <w:rPr>
          <w:spacing w:val="-15"/>
          <w:w w:val="120"/>
          <w:sz w:val="24"/>
        </w:rPr>
        <w:t xml:space="preserve"> </w:t>
      </w:r>
      <w:r>
        <w:rPr>
          <w:spacing w:val="-2"/>
          <w:w w:val="120"/>
          <w:sz w:val="24"/>
        </w:rPr>
        <w:t>Australia)</w:t>
      </w:r>
    </w:p>
    <w:p w14:paraId="36C6D41D" w14:textId="77777777" w:rsidR="002138FA" w:rsidRDefault="00A2619F">
      <w:pPr>
        <w:pStyle w:val="BodyText"/>
        <w:spacing w:before="274" w:line="252" w:lineRule="auto"/>
        <w:ind w:right="960"/>
        <w:rPr>
          <w:i w:val="0"/>
        </w:rPr>
      </w:pPr>
      <w:r>
        <w:rPr>
          <w:w w:val="120"/>
        </w:rPr>
        <w:t>“A process of continual</w:t>
      </w:r>
      <w:r>
        <w:rPr>
          <w:spacing w:val="-2"/>
          <w:w w:val="120"/>
        </w:rPr>
        <w:t xml:space="preserve"> </w:t>
      </w:r>
      <w:r>
        <w:rPr>
          <w:w w:val="120"/>
        </w:rPr>
        <w:t>review and</w:t>
      </w:r>
      <w:r>
        <w:rPr>
          <w:spacing w:val="-1"/>
          <w:w w:val="120"/>
        </w:rPr>
        <w:t xml:space="preserve"> </w:t>
      </w:r>
      <w:r>
        <w:rPr>
          <w:w w:val="120"/>
        </w:rPr>
        <w:t>improvement</w:t>
      </w:r>
      <w:r>
        <w:rPr>
          <w:spacing w:val="-1"/>
          <w:w w:val="120"/>
        </w:rPr>
        <w:t xml:space="preserve"> </w:t>
      </w:r>
      <w:r>
        <w:rPr>
          <w:w w:val="120"/>
        </w:rPr>
        <w:t>is valuable and</w:t>
      </w:r>
      <w:r>
        <w:rPr>
          <w:spacing w:val="-1"/>
          <w:w w:val="120"/>
        </w:rPr>
        <w:t xml:space="preserve"> </w:t>
      </w:r>
      <w:r>
        <w:rPr>
          <w:w w:val="120"/>
        </w:rPr>
        <w:t>should</w:t>
      </w:r>
      <w:r>
        <w:rPr>
          <w:spacing w:val="-1"/>
          <w:w w:val="120"/>
        </w:rPr>
        <w:t xml:space="preserve"> </w:t>
      </w:r>
      <w:r>
        <w:rPr>
          <w:w w:val="120"/>
        </w:rPr>
        <w:t>have clear objectives and KPIs which align with the goals of the current HTA review to reduce time to access for Australians,</w:t>
      </w:r>
      <w:r>
        <w:rPr>
          <w:spacing w:val="-9"/>
          <w:w w:val="120"/>
        </w:rPr>
        <w:t xml:space="preserve"> </w:t>
      </w:r>
      <w:r>
        <w:rPr>
          <w:w w:val="120"/>
        </w:rPr>
        <w:t>maintain</w:t>
      </w:r>
      <w:r>
        <w:rPr>
          <w:spacing w:val="-9"/>
          <w:w w:val="120"/>
        </w:rPr>
        <w:t xml:space="preserve"> </w:t>
      </w:r>
      <w:r>
        <w:rPr>
          <w:w w:val="120"/>
        </w:rPr>
        <w:t>attractiveness</w:t>
      </w:r>
      <w:r>
        <w:rPr>
          <w:spacing w:val="-9"/>
          <w:w w:val="120"/>
        </w:rPr>
        <w:t xml:space="preserve"> </w:t>
      </w:r>
      <w:r>
        <w:rPr>
          <w:w w:val="120"/>
        </w:rPr>
        <w:t>as</w:t>
      </w:r>
      <w:r>
        <w:rPr>
          <w:spacing w:val="-9"/>
          <w:w w:val="120"/>
        </w:rPr>
        <w:t xml:space="preserve"> </w:t>
      </w:r>
      <w:r>
        <w:rPr>
          <w:w w:val="120"/>
        </w:rPr>
        <w:t>a</w:t>
      </w:r>
      <w:r>
        <w:rPr>
          <w:spacing w:val="-9"/>
          <w:w w:val="120"/>
        </w:rPr>
        <w:t xml:space="preserve"> </w:t>
      </w:r>
      <w:r>
        <w:rPr>
          <w:w w:val="120"/>
        </w:rPr>
        <w:t>first</w:t>
      </w:r>
      <w:r>
        <w:rPr>
          <w:spacing w:val="-9"/>
          <w:w w:val="120"/>
        </w:rPr>
        <w:t xml:space="preserve"> </w:t>
      </w:r>
      <w:r>
        <w:rPr>
          <w:w w:val="120"/>
        </w:rPr>
        <w:t>launch</w:t>
      </w:r>
      <w:r>
        <w:rPr>
          <w:spacing w:val="-9"/>
          <w:w w:val="120"/>
        </w:rPr>
        <w:t xml:space="preserve"> </w:t>
      </w:r>
      <w:r>
        <w:rPr>
          <w:w w:val="120"/>
        </w:rPr>
        <w:t>country</w:t>
      </w:r>
      <w:r>
        <w:rPr>
          <w:spacing w:val="-9"/>
          <w:w w:val="120"/>
        </w:rPr>
        <w:t xml:space="preserve"> </w:t>
      </w:r>
      <w:r>
        <w:rPr>
          <w:w w:val="120"/>
        </w:rPr>
        <w:t>and</w:t>
      </w:r>
      <w:r>
        <w:rPr>
          <w:spacing w:val="-10"/>
          <w:w w:val="120"/>
        </w:rPr>
        <w:t xml:space="preserve"> </w:t>
      </w:r>
      <w:r>
        <w:rPr>
          <w:w w:val="120"/>
        </w:rPr>
        <w:t>ensure</w:t>
      </w:r>
      <w:r>
        <w:rPr>
          <w:spacing w:val="-2"/>
          <w:w w:val="120"/>
        </w:rPr>
        <w:t xml:space="preserve"> </w:t>
      </w:r>
      <w:r>
        <w:rPr>
          <w:w w:val="120"/>
        </w:rPr>
        <w:t>processes</w:t>
      </w:r>
      <w:r>
        <w:rPr>
          <w:spacing w:val="-9"/>
          <w:w w:val="120"/>
        </w:rPr>
        <w:t xml:space="preserve"> </w:t>
      </w:r>
      <w:r>
        <w:rPr>
          <w:w w:val="120"/>
        </w:rPr>
        <w:t>keep</w:t>
      </w:r>
      <w:r>
        <w:rPr>
          <w:spacing w:val="-9"/>
          <w:w w:val="120"/>
        </w:rPr>
        <w:t xml:space="preserve"> </w:t>
      </w:r>
      <w:r>
        <w:rPr>
          <w:w w:val="120"/>
        </w:rPr>
        <w:t xml:space="preserve">pace </w:t>
      </w:r>
      <w:r>
        <w:rPr>
          <w:spacing w:val="-2"/>
          <w:w w:val="120"/>
        </w:rPr>
        <w:t>with</w:t>
      </w:r>
      <w:r>
        <w:rPr>
          <w:spacing w:val="-7"/>
          <w:w w:val="120"/>
        </w:rPr>
        <w:t xml:space="preserve"> </w:t>
      </w:r>
      <w:r>
        <w:rPr>
          <w:spacing w:val="-2"/>
          <w:w w:val="120"/>
        </w:rPr>
        <w:t>advancing</w:t>
      </w:r>
      <w:r>
        <w:rPr>
          <w:spacing w:val="-8"/>
          <w:w w:val="120"/>
        </w:rPr>
        <w:t xml:space="preserve"> </w:t>
      </w:r>
      <w:r>
        <w:rPr>
          <w:spacing w:val="-2"/>
          <w:w w:val="120"/>
        </w:rPr>
        <w:t>technologies.</w:t>
      </w:r>
      <w:r>
        <w:rPr>
          <w:spacing w:val="-8"/>
          <w:w w:val="120"/>
        </w:rPr>
        <w:t xml:space="preserve"> </w:t>
      </w:r>
      <w:r>
        <w:rPr>
          <w:spacing w:val="-2"/>
          <w:w w:val="120"/>
        </w:rPr>
        <w:t>The</w:t>
      </w:r>
      <w:r>
        <w:rPr>
          <w:spacing w:val="-11"/>
          <w:w w:val="120"/>
        </w:rPr>
        <w:t xml:space="preserve"> </w:t>
      </w:r>
      <w:r>
        <w:rPr>
          <w:spacing w:val="-2"/>
          <w:w w:val="120"/>
        </w:rPr>
        <w:t>risk</w:t>
      </w:r>
      <w:r>
        <w:rPr>
          <w:spacing w:val="-8"/>
          <w:w w:val="120"/>
        </w:rPr>
        <w:t xml:space="preserve"> </w:t>
      </w:r>
      <w:r>
        <w:rPr>
          <w:spacing w:val="-2"/>
          <w:w w:val="120"/>
        </w:rPr>
        <w:t>without</w:t>
      </w:r>
      <w:r>
        <w:rPr>
          <w:spacing w:val="-11"/>
          <w:w w:val="120"/>
        </w:rPr>
        <w:t xml:space="preserve"> </w:t>
      </w:r>
      <w:r>
        <w:rPr>
          <w:spacing w:val="-2"/>
          <w:w w:val="120"/>
        </w:rPr>
        <w:t>defining</w:t>
      </w:r>
      <w:r>
        <w:rPr>
          <w:spacing w:val="-11"/>
          <w:w w:val="120"/>
        </w:rPr>
        <w:t xml:space="preserve"> </w:t>
      </w:r>
      <w:r>
        <w:rPr>
          <w:spacing w:val="-2"/>
          <w:w w:val="120"/>
        </w:rPr>
        <w:t>these</w:t>
      </w:r>
      <w:r>
        <w:rPr>
          <w:spacing w:val="-10"/>
          <w:w w:val="120"/>
        </w:rPr>
        <w:t xml:space="preserve"> </w:t>
      </w:r>
      <w:r>
        <w:rPr>
          <w:spacing w:val="-2"/>
          <w:w w:val="120"/>
        </w:rPr>
        <w:t>goals</w:t>
      </w:r>
      <w:r>
        <w:rPr>
          <w:spacing w:val="-11"/>
          <w:w w:val="120"/>
        </w:rPr>
        <w:t xml:space="preserve"> </w:t>
      </w:r>
      <w:r>
        <w:rPr>
          <w:spacing w:val="-2"/>
          <w:w w:val="120"/>
        </w:rPr>
        <w:t>and</w:t>
      </w:r>
      <w:r>
        <w:rPr>
          <w:spacing w:val="-9"/>
          <w:w w:val="120"/>
        </w:rPr>
        <w:t xml:space="preserve"> </w:t>
      </w:r>
      <w:r>
        <w:rPr>
          <w:spacing w:val="-2"/>
          <w:w w:val="120"/>
        </w:rPr>
        <w:t>agreeing</w:t>
      </w:r>
      <w:r>
        <w:rPr>
          <w:spacing w:val="-8"/>
          <w:w w:val="120"/>
        </w:rPr>
        <w:t xml:space="preserve"> </w:t>
      </w:r>
      <w:r>
        <w:rPr>
          <w:spacing w:val="-2"/>
          <w:w w:val="120"/>
        </w:rPr>
        <w:t>on</w:t>
      </w:r>
      <w:r>
        <w:rPr>
          <w:spacing w:val="-10"/>
          <w:w w:val="120"/>
        </w:rPr>
        <w:t xml:space="preserve"> </w:t>
      </w:r>
      <w:r>
        <w:rPr>
          <w:spacing w:val="-2"/>
          <w:w w:val="120"/>
        </w:rPr>
        <w:t>KPIs,</w:t>
      </w:r>
      <w:r>
        <w:rPr>
          <w:spacing w:val="-8"/>
          <w:w w:val="120"/>
        </w:rPr>
        <w:t xml:space="preserve"> </w:t>
      </w:r>
      <w:r>
        <w:rPr>
          <w:spacing w:val="-2"/>
          <w:w w:val="120"/>
        </w:rPr>
        <w:t>is</w:t>
      </w:r>
      <w:r>
        <w:rPr>
          <w:spacing w:val="-8"/>
          <w:w w:val="120"/>
        </w:rPr>
        <w:t xml:space="preserve"> </w:t>
      </w:r>
      <w:r>
        <w:rPr>
          <w:spacing w:val="-2"/>
          <w:w w:val="120"/>
        </w:rPr>
        <w:t xml:space="preserve">that </w:t>
      </w:r>
      <w:r>
        <w:rPr>
          <w:w w:val="120"/>
        </w:rPr>
        <w:t xml:space="preserve">such a process could become a vehicle for regular price policy negotiations which would run counter to the objectives of the HTA review by undermining value and delaying launch in Australia.” </w:t>
      </w:r>
      <w:r>
        <w:rPr>
          <w:i w:val="0"/>
          <w:w w:val="120"/>
        </w:rPr>
        <w:t>(Pfizer)</w:t>
      </w:r>
    </w:p>
    <w:p w14:paraId="36C6D41E" w14:textId="77777777" w:rsidR="002138FA" w:rsidRDefault="00A2619F">
      <w:pPr>
        <w:pStyle w:val="BodyText"/>
        <w:spacing w:before="268" w:line="252" w:lineRule="auto"/>
        <w:ind w:right="967"/>
      </w:pPr>
      <w:r>
        <w:rPr>
          <w:i w:val="0"/>
          <w:w w:val="115"/>
        </w:rPr>
        <w:t>“</w:t>
      </w:r>
      <w:r>
        <w:rPr>
          <w:w w:val="115"/>
        </w:rPr>
        <w:t>Bayer</w:t>
      </w:r>
      <w:r>
        <w:rPr>
          <w:spacing w:val="17"/>
          <w:w w:val="115"/>
        </w:rPr>
        <w:t xml:space="preserve"> </w:t>
      </w:r>
      <w:r>
        <w:rPr>
          <w:w w:val="115"/>
        </w:rPr>
        <w:t>supports activities designed will lead to continuous review and system improvement and</w:t>
      </w:r>
      <w:r>
        <w:rPr>
          <w:spacing w:val="80"/>
          <w:w w:val="115"/>
        </w:rPr>
        <w:t xml:space="preserve"> </w:t>
      </w:r>
      <w:r>
        <w:rPr>
          <w:w w:val="115"/>
        </w:rPr>
        <w:t>it</w:t>
      </w:r>
      <w:r>
        <w:rPr>
          <w:spacing w:val="73"/>
          <w:w w:val="115"/>
        </w:rPr>
        <w:t xml:space="preserve"> </w:t>
      </w:r>
      <w:r>
        <w:rPr>
          <w:w w:val="115"/>
        </w:rPr>
        <w:t>is</w:t>
      </w:r>
      <w:r>
        <w:rPr>
          <w:spacing w:val="73"/>
          <w:w w:val="115"/>
        </w:rPr>
        <w:t xml:space="preserve"> </w:t>
      </w:r>
      <w:r>
        <w:rPr>
          <w:w w:val="115"/>
        </w:rPr>
        <w:t>important</w:t>
      </w:r>
      <w:r>
        <w:rPr>
          <w:spacing w:val="73"/>
          <w:w w:val="115"/>
        </w:rPr>
        <w:t xml:space="preserve"> </w:t>
      </w:r>
      <w:r>
        <w:rPr>
          <w:w w:val="115"/>
        </w:rPr>
        <w:t>that</w:t>
      </w:r>
      <w:r>
        <w:rPr>
          <w:spacing w:val="73"/>
          <w:w w:val="115"/>
        </w:rPr>
        <w:t xml:space="preserve"> </w:t>
      </w:r>
      <w:r>
        <w:rPr>
          <w:w w:val="115"/>
        </w:rPr>
        <w:t>key</w:t>
      </w:r>
      <w:r>
        <w:rPr>
          <w:spacing w:val="73"/>
          <w:w w:val="115"/>
        </w:rPr>
        <w:t xml:space="preserve"> </w:t>
      </w:r>
      <w:r>
        <w:rPr>
          <w:w w:val="115"/>
        </w:rPr>
        <w:t>performance</w:t>
      </w:r>
      <w:r>
        <w:rPr>
          <w:spacing w:val="73"/>
          <w:w w:val="115"/>
        </w:rPr>
        <w:t xml:space="preserve"> </w:t>
      </w:r>
      <w:r>
        <w:rPr>
          <w:w w:val="115"/>
        </w:rPr>
        <w:t>indicators</w:t>
      </w:r>
      <w:r>
        <w:rPr>
          <w:spacing w:val="73"/>
          <w:w w:val="115"/>
        </w:rPr>
        <w:t xml:space="preserve"> </w:t>
      </w:r>
      <w:r>
        <w:rPr>
          <w:w w:val="115"/>
        </w:rPr>
        <w:t>are</w:t>
      </w:r>
      <w:r>
        <w:rPr>
          <w:spacing w:val="71"/>
          <w:w w:val="115"/>
        </w:rPr>
        <w:t xml:space="preserve"> </w:t>
      </w:r>
      <w:r>
        <w:rPr>
          <w:w w:val="115"/>
        </w:rPr>
        <w:t>agreed</w:t>
      </w:r>
      <w:r>
        <w:rPr>
          <w:spacing w:val="72"/>
          <w:w w:val="115"/>
        </w:rPr>
        <w:t xml:space="preserve"> </w:t>
      </w:r>
      <w:r>
        <w:rPr>
          <w:w w:val="115"/>
        </w:rPr>
        <w:t>and</w:t>
      </w:r>
      <w:r>
        <w:rPr>
          <w:spacing w:val="72"/>
          <w:w w:val="115"/>
        </w:rPr>
        <w:t xml:space="preserve"> </w:t>
      </w:r>
      <w:r>
        <w:rPr>
          <w:w w:val="115"/>
        </w:rPr>
        <w:t>embedded.</w:t>
      </w:r>
      <w:r>
        <w:rPr>
          <w:spacing w:val="73"/>
          <w:w w:val="115"/>
        </w:rPr>
        <w:t xml:space="preserve"> </w:t>
      </w:r>
      <w:r>
        <w:rPr>
          <w:w w:val="115"/>
        </w:rPr>
        <w:t>Additionally,</w:t>
      </w:r>
      <w:r>
        <w:rPr>
          <w:spacing w:val="71"/>
          <w:w w:val="115"/>
        </w:rPr>
        <w:t xml:space="preserve"> </w:t>
      </w:r>
      <w:r>
        <w:rPr>
          <w:w w:val="115"/>
        </w:rPr>
        <w:t>a</w:t>
      </w:r>
    </w:p>
    <w:p w14:paraId="36C6D41F" w14:textId="77777777" w:rsidR="002138FA" w:rsidRDefault="002138FA">
      <w:pPr>
        <w:spacing w:line="252" w:lineRule="auto"/>
        <w:sectPr w:rsidR="002138FA">
          <w:pgSz w:w="11910" w:h="16840"/>
          <w:pgMar w:top="980" w:right="0" w:bottom="760" w:left="800" w:header="0" w:footer="494" w:gutter="0"/>
          <w:cols w:space="720"/>
        </w:sectPr>
      </w:pPr>
    </w:p>
    <w:p w14:paraId="36C6D420" w14:textId="77777777" w:rsidR="002138FA" w:rsidRDefault="00A2619F">
      <w:pPr>
        <w:pStyle w:val="BodyText"/>
        <w:spacing w:before="89" w:line="252" w:lineRule="auto"/>
        <w:ind w:right="972"/>
        <w:rPr>
          <w:i w:val="0"/>
        </w:rPr>
      </w:pPr>
      <w:r>
        <w:rPr>
          <w:w w:val="115"/>
        </w:rPr>
        <w:lastRenderedPageBreak/>
        <w:t>measure for medicines access that is agreed by all stakeholders needs to be defined so that progress can be meaningfully measured.</w:t>
      </w:r>
      <w:r>
        <w:rPr>
          <w:i w:val="0"/>
          <w:w w:val="115"/>
        </w:rPr>
        <w:t>” (Bayer Pharmaceuticals ANZ)</w:t>
      </w:r>
    </w:p>
    <w:p w14:paraId="36C6D421" w14:textId="77777777" w:rsidR="002138FA" w:rsidRDefault="00A2619F">
      <w:pPr>
        <w:pStyle w:val="BodyText"/>
        <w:spacing w:before="262" w:line="252" w:lineRule="auto"/>
        <w:ind w:right="960"/>
        <w:rPr>
          <w:i w:val="0"/>
        </w:rPr>
      </w:pPr>
      <w:r>
        <w:rPr>
          <w:w w:val="115"/>
        </w:rPr>
        <w:t>“Roche supports in principle options which address the outlined need for a continuous approach to reviewing and updating guidelines, methods, policies and processes, so that HTA in Australia can</w:t>
      </w:r>
      <w:r>
        <w:rPr>
          <w:spacing w:val="-1"/>
          <w:w w:val="115"/>
        </w:rPr>
        <w:t xml:space="preserve"> </w:t>
      </w:r>
      <w:r>
        <w:rPr>
          <w:w w:val="115"/>
        </w:rPr>
        <w:t>keep</w:t>
      </w:r>
      <w:r>
        <w:rPr>
          <w:spacing w:val="-2"/>
          <w:w w:val="115"/>
        </w:rPr>
        <w:t xml:space="preserve"> </w:t>
      </w:r>
      <w:r>
        <w:rPr>
          <w:w w:val="115"/>
        </w:rPr>
        <w:t>pace</w:t>
      </w:r>
      <w:r>
        <w:rPr>
          <w:spacing w:val="-2"/>
          <w:w w:val="115"/>
        </w:rPr>
        <w:t xml:space="preserve"> </w:t>
      </w:r>
      <w:r>
        <w:rPr>
          <w:w w:val="115"/>
        </w:rPr>
        <w:t>with the evolution</w:t>
      </w:r>
      <w:r>
        <w:rPr>
          <w:spacing w:val="-1"/>
          <w:w w:val="115"/>
        </w:rPr>
        <w:t xml:space="preserve"> </w:t>
      </w:r>
      <w:r>
        <w:rPr>
          <w:w w:val="115"/>
        </w:rPr>
        <w:t>in</w:t>
      </w:r>
      <w:r>
        <w:rPr>
          <w:spacing w:val="-1"/>
          <w:w w:val="115"/>
        </w:rPr>
        <w:t xml:space="preserve"> </w:t>
      </w:r>
      <w:r>
        <w:rPr>
          <w:w w:val="115"/>
        </w:rPr>
        <w:t>health</w:t>
      </w:r>
      <w:r>
        <w:rPr>
          <w:spacing w:val="-1"/>
          <w:w w:val="115"/>
        </w:rPr>
        <w:t xml:space="preserve"> </w:t>
      </w:r>
      <w:r>
        <w:rPr>
          <w:w w:val="115"/>
        </w:rPr>
        <w:t>technologies.</w:t>
      </w:r>
      <w:r>
        <w:rPr>
          <w:spacing w:val="-2"/>
          <w:w w:val="115"/>
        </w:rPr>
        <w:t xml:space="preserve"> </w:t>
      </w:r>
      <w:r>
        <w:rPr>
          <w:w w:val="115"/>
        </w:rPr>
        <w:t>Roche</w:t>
      </w:r>
      <w:r>
        <w:rPr>
          <w:spacing w:val="-2"/>
          <w:w w:val="115"/>
        </w:rPr>
        <w:t xml:space="preserve"> </w:t>
      </w:r>
      <w:r>
        <w:rPr>
          <w:w w:val="115"/>
        </w:rPr>
        <w:t>notes</w:t>
      </w:r>
      <w:r>
        <w:rPr>
          <w:spacing w:val="-2"/>
          <w:w w:val="115"/>
        </w:rPr>
        <w:t xml:space="preserve"> </w:t>
      </w:r>
      <w:r>
        <w:rPr>
          <w:w w:val="115"/>
        </w:rPr>
        <w:t>that</w:t>
      </w:r>
      <w:r>
        <w:rPr>
          <w:spacing w:val="-2"/>
          <w:w w:val="115"/>
        </w:rPr>
        <w:t xml:space="preserve"> </w:t>
      </w:r>
      <w:r>
        <w:rPr>
          <w:w w:val="115"/>
        </w:rPr>
        <w:t>more</w:t>
      </w:r>
      <w:r>
        <w:rPr>
          <w:spacing w:val="-2"/>
          <w:w w:val="115"/>
        </w:rPr>
        <w:t xml:space="preserve"> </w:t>
      </w:r>
      <w:r>
        <w:rPr>
          <w:w w:val="115"/>
        </w:rPr>
        <w:t>clarity</w:t>
      </w:r>
      <w:r>
        <w:rPr>
          <w:spacing w:val="-2"/>
          <w:w w:val="115"/>
        </w:rPr>
        <w:t xml:space="preserve"> </w:t>
      </w:r>
      <w:r>
        <w:rPr>
          <w:w w:val="115"/>
        </w:rPr>
        <w:t>is</w:t>
      </w:r>
      <w:r>
        <w:rPr>
          <w:spacing w:val="-2"/>
          <w:w w:val="115"/>
        </w:rPr>
        <w:t xml:space="preserve"> </w:t>
      </w:r>
      <w:r>
        <w:rPr>
          <w:w w:val="115"/>
        </w:rPr>
        <w:t>required to understand the parameters of the proposed reviews, implementation of potential findings, expectations and contributions from industry and other stakeholders, and resourcing requirements. Roche has previously noted that more guidelines does not necessarily translate to improved or accelerated</w:t>
      </w:r>
      <w:r>
        <w:rPr>
          <w:spacing w:val="40"/>
          <w:w w:val="115"/>
        </w:rPr>
        <w:t xml:space="preserve"> </w:t>
      </w:r>
      <w:r>
        <w:rPr>
          <w:w w:val="115"/>
        </w:rPr>
        <w:t>access,</w:t>
      </w:r>
      <w:r>
        <w:rPr>
          <w:spacing w:val="40"/>
          <w:w w:val="115"/>
        </w:rPr>
        <w:t xml:space="preserve"> </w:t>
      </w:r>
      <w:r>
        <w:rPr>
          <w:w w:val="115"/>
        </w:rPr>
        <w:t>especially</w:t>
      </w:r>
      <w:r>
        <w:rPr>
          <w:spacing w:val="40"/>
          <w:w w:val="115"/>
        </w:rPr>
        <w:t xml:space="preserve"> </w:t>
      </w:r>
      <w:r>
        <w:rPr>
          <w:w w:val="115"/>
        </w:rPr>
        <w:t>in</w:t>
      </w:r>
      <w:r>
        <w:rPr>
          <w:spacing w:val="40"/>
          <w:w w:val="115"/>
        </w:rPr>
        <w:t xml:space="preserve"> </w:t>
      </w:r>
      <w:r>
        <w:rPr>
          <w:w w:val="115"/>
        </w:rPr>
        <w:t>the</w:t>
      </w:r>
      <w:r>
        <w:rPr>
          <w:spacing w:val="40"/>
          <w:w w:val="115"/>
        </w:rPr>
        <w:t xml:space="preserve"> </w:t>
      </w:r>
      <w:r>
        <w:rPr>
          <w:w w:val="115"/>
        </w:rPr>
        <w:t>circumstance</w:t>
      </w:r>
      <w:r>
        <w:rPr>
          <w:spacing w:val="40"/>
          <w:w w:val="115"/>
        </w:rPr>
        <w:t xml:space="preserve"> </w:t>
      </w:r>
      <w:r>
        <w:rPr>
          <w:w w:val="115"/>
        </w:rPr>
        <w:t>that</w:t>
      </w:r>
      <w:r>
        <w:rPr>
          <w:spacing w:val="40"/>
          <w:w w:val="115"/>
        </w:rPr>
        <w:t xml:space="preserve"> </w:t>
      </w:r>
      <w:r>
        <w:rPr>
          <w:w w:val="115"/>
        </w:rPr>
        <w:t>the</w:t>
      </w:r>
      <w:r>
        <w:rPr>
          <w:spacing w:val="40"/>
          <w:w w:val="115"/>
        </w:rPr>
        <w:t xml:space="preserve"> </w:t>
      </w:r>
      <w:r>
        <w:rPr>
          <w:w w:val="115"/>
        </w:rPr>
        <w:t>valuation of technologies is not befitting that of a first-wave country. Additionally, any reporting should outline specific measurements on the policy and method changes implemented as a result of this Review. This will allow both successes and failures to be assessed against the agreed intent in an</w:t>
      </w:r>
      <w:r>
        <w:rPr>
          <w:spacing w:val="31"/>
          <w:w w:val="115"/>
        </w:rPr>
        <w:t xml:space="preserve"> </w:t>
      </w:r>
      <w:r>
        <w:rPr>
          <w:w w:val="115"/>
        </w:rPr>
        <w:t>open</w:t>
      </w:r>
      <w:r>
        <w:rPr>
          <w:spacing w:val="30"/>
          <w:w w:val="115"/>
        </w:rPr>
        <w:t xml:space="preserve"> </w:t>
      </w:r>
      <w:r>
        <w:rPr>
          <w:w w:val="115"/>
        </w:rPr>
        <w:t>and transparent manner</w:t>
      </w:r>
      <w:r>
        <w:rPr>
          <w:spacing w:val="31"/>
          <w:w w:val="115"/>
        </w:rPr>
        <w:t xml:space="preserve"> </w:t>
      </w:r>
      <w:r>
        <w:rPr>
          <w:w w:val="115"/>
        </w:rPr>
        <w:t>with</w:t>
      </w:r>
      <w:r>
        <w:rPr>
          <w:spacing w:val="31"/>
          <w:w w:val="115"/>
        </w:rPr>
        <w:t xml:space="preserve"> </w:t>
      </w:r>
      <w:r>
        <w:rPr>
          <w:w w:val="115"/>
        </w:rPr>
        <w:t>input</w:t>
      </w:r>
      <w:r>
        <w:rPr>
          <w:spacing w:val="30"/>
          <w:w w:val="115"/>
        </w:rPr>
        <w:t xml:space="preserve"> </w:t>
      </w:r>
      <w:r>
        <w:rPr>
          <w:w w:val="115"/>
        </w:rPr>
        <w:t>from</w:t>
      </w:r>
      <w:r>
        <w:rPr>
          <w:spacing w:val="30"/>
          <w:w w:val="115"/>
        </w:rPr>
        <w:t xml:space="preserve"> </w:t>
      </w:r>
      <w:r>
        <w:rPr>
          <w:w w:val="115"/>
        </w:rPr>
        <w:t>all</w:t>
      </w:r>
      <w:r>
        <w:rPr>
          <w:spacing w:val="30"/>
          <w:w w:val="115"/>
        </w:rPr>
        <w:t xml:space="preserve"> </w:t>
      </w:r>
      <w:r>
        <w:rPr>
          <w:w w:val="115"/>
        </w:rPr>
        <w:t xml:space="preserve">relevant stakeholders.” </w:t>
      </w:r>
      <w:r>
        <w:rPr>
          <w:i w:val="0"/>
          <w:w w:val="115"/>
        </w:rPr>
        <w:t>(Roche</w:t>
      </w:r>
      <w:r>
        <w:rPr>
          <w:i w:val="0"/>
          <w:spacing w:val="30"/>
          <w:w w:val="115"/>
        </w:rPr>
        <w:t xml:space="preserve"> </w:t>
      </w:r>
      <w:r>
        <w:rPr>
          <w:i w:val="0"/>
          <w:w w:val="115"/>
        </w:rPr>
        <w:t>Products)</w:t>
      </w:r>
    </w:p>
    <w:p w14:paraId="36C6D422" w14:textId="77777777" w:rsidR="002138FA" w:rsidRDefault="00A2619F">
      <w:pPr>
        <w:pStyle w:val="BodyText"/>
        <w:spacing w:before="271" w:line="254" w:lineRule="auto"/>
        <w:ind w:right="961"/>
        <w:rPr>
          <w:i w:val="0"/>
        </w:rPr>
      </w:pPr>
      <w:r>
        <w:rPr>
          <w:w w:val="120"/>
        </w:rPr>
        <w:t>“This</w:t>
      </w:r>
      <w:r>
        <w:rPr>
          <w:spacing w:val="-9"/>
          <w:w w:val="120"/>
        </w:rPr>
        <w:t xml:space="preserve"> </w:t>
      </w:r>
      <w:r>
        <w:rPr>
          <w:w w:val="120"/>
        </w:rPr>
        <w:t>proposal</w:t>
      </w:r>
      <w:r>
        <w:rPr>
          <w:spacing w:val="-9"/>
          <w:w w:val="120"/>
        </w:rPr>
        <w:t xml:space="preserve"> </w:t>
      </w:r>
      <w:r>
        <w:rPr>
          <w:w w:val="120"/>
        </w:rPr>
        <w:t>must</w:t>
      </w:r>
      <w:r>
        <w:rPr>
          <w:spacing w:val="-9"/>
          <w:w w:val="120"/>
        </w:rPr>
        <w:t xml:space="preserve"> </w:t>
      </w:r>
      <w:r>
        <w:rPr>
          <w:w w:val="120"/>
        </w:rPr>
        <w:t>include</w:t>
      </w:r>
      <w:r>
        <w:rPr>
          <w:spacing w:val="-10"/>
          <w:w w:val="120"/>
        </w:rPr>
        <w:t xml:space="preserve"> </w:t>
      </w:r>
      <w:r>
        <w:rPr>
          <w:w w:val="120"/>
        </w:rPr>
        <w:t>agreed-upon</w:t>
      </w:r>
      <w:r>
        <w:rPr>
          <w:spacing w:val="-9"/>
          <w:w w:val="120"/>
        </w:rPr>
        <w:t xml:space="preserve"> </w:t>
      </w:r>
      <w:r>
        <w:rPr>
          <w:w w:val="120"/>
        </w:rPr>
        <w:t>metrics</w:t>
      </w:r>
      <w:r>
        <w:rPr>
          <w:spacing w:val="-9"/>
          <w:w w:val="120"/>
        </w:rPr>
        <w:t xml:space="preserve"> </w:t>
      </w:r>
      <w:r>
        <w:rPr>
          <w:w w:val="120"/>
        </w:rPr>
        <w:t>with</w:t>
      </w:r>
      <w:r>
        <w:rPr>
          <w:spacing w:val="-9"/>
          <w:w w:val="120"/>
        </w:rPr>
        <w:t xml:space="preserve"> </w:t>
      </w:r>
      <w:r>
        <w:rPr>
          <w:w w:val="120"/>
        </w:rPr>
        <w:t>defined</w:t>
      </w:r>
      <w:r>
        <w:rPr>
          <w:spacing w:val="-10"/>
          <w:w w:val="120"/>
        </w:rPr>
        <w:t xml:space="preserve"> </w:t>
      </w:r>
      <w:r>
        <w:rPr>
          <w:w w:val="120"/>
        </w:rPr>
        <w:t>key</w:t>
      </w:r>
      <w:r>
        <w:rPr>
          <w:spacing w:val="-9"/>
          <w:w w:val="120"/>
        </w:rPr>
        <w:t xml:space="preserve"> </w:t>
      </w:r>
      <w:r>
        <w:rPr>
          <w:w w:val="120"/>
        </w:rPr>
        <w:t>performance</w:t>
      </w:r>
      <w:r>
        <w:rPr>
          <w:spacing w:val="-4"/>
          <w:w w:val="120"/>
        </w:rPr>
        <w:t xml:space="preserve"> </w:t>
      </w:r>
      <w:r>
        <w:rPr>
          <w:w w:val="120"/>
        </w:rPr>
        <w:t>indicators</w:t>
      </w:r>
      <w:r>
        <w:rPr>
          <w:spacing w:val="-9"/>
          <w:w w:val="120"/>
        </w:rPr>
        <w:t xml:space="preserve"> </w:t>
      </w:r>
      <w:r>
        <w:rPr>
          <w:w w:val="120"/>
        </w:rPr>
        <w:t xml:space="preserve">and must align with work being undertaken as part of Appendix 3 of the Strategic Agreement.” </w:t>
      </w:r>
      <w:r>
        <w:rPr>
          <w:i w:val="0"/>
          <w:w w:val="120"/>
        </w:rPr>
        <w:t>(A.Menarini Australia)</w:t>
      </w:r>
    </w:p>
    <w:p w14:paraId="36C6D423" w14:textId="77777777" w:rsidR="002138FA" w:rsidRDefault="00A2619F">
      <w:pPr>
        <w:pStyle w:val="Heading2"/>
        <w:spacing w:before="239"/>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424" w14:textId="77777777" w:rsidR="002138FA" w:rsidRDefault="002138FA">
      <w:pPr>
        <w:pStyle w:val="BodyText"/>
        <w:ind w:left="0"/>
        <w:jc w:val="left"/>
        <w:rPr>
          <w:i w:val="0"/>
          <w:sz w:val="26"/>
        </w:rPr>
      </w:pPr>
    </w:p>
    <w:p w14:paraId="36C6D425" w14:textId="77777777" w:rsidR="002138FA" w:rsidRDefault="00A2619F">
      <w:pPr>
        <w:pStyle w:val="Heading3"/>
      </w:pPr>
      <w:r>
        <w:rPr>
          <w:w w:val="115"/>
        </w:rPr>
        <w:t>A</w:t>
      </w:r>
      <w:r>
        <w:rPr>
          <w:spacing w:val="7"/>
          <w:w w:val="115"/>
        </w:rPr>
        <w:t xml:space="preserve"> </w:t>
      </w:r>
      <w:r>
        <w:rPr>
          <w:w w:val="115"/>
        </w:rPr>
        <w:t>very</w:t>
      </w:r>
      <w:r>
        <w:rPr>
          <w:spacing w:val="8"/>
          <w:w w:val="115"/>
        </w:rPr>
        <w:t xml:space="preserve"> </w:t>
      </w:r>
      <w:r>
        <w:rPr>
          <w:w w:val="115"/>
        </w:rPr>
        <w:t>strong</w:t>
      </w:r>
      <w:r>
        <w:rPr>
          <w:spacing w:val="8"/>
          <w:w w:val="115"/>
        </w:rPr>
        <w:t xml:space="preserve"> </w:t>
      </w:r>
      <w:r>
        <w:rPr>
          <w:w w:val="115"/>
        </w:rPr>
        <w:t>level</w:t>
      </w:r>
      <w:r>
        <w:rPr>
          <w:spacing w:val="8"/>
          <w:w w:val="115"/>
        </w:rPr>
        <w:t xml:space="preserve"> </w:t>
      </w:r>
      <w:r>
        <w:rPr>
          <w:w w:val="115"/>
        </w:rPr>
        <w:t>of</w:t>
      </w:r>
      <w:r>
        <w:rPr>
          <w:spacing w:val="7"/>
          <w:w w:val="115"/>
        </w:rPr>
        <w:t xml:space="preserve"> </w:t>
      </w:r>
      <w:r>
        <w:rPr>
          <w:w w:val="115"/>
        </w:rPr>
        <w:t>support</w:t>
      </w:r>
      <w:r>
        <w:rPr>
          <w:spacing w:val="7"/>
          <w:w w:val="115"/>
        </w:rPr>
        <w:t xml:space="preserve"> </w:t>
      </w:r>
      <w:r>
        <w:rPr>
          <w:w w:val="115"/>
        </w:rPr>
        <w:t>for</w:t>
      </w:r>
      <w:r>
        <w:rPr>
          <w:spacing w:val="8"/>
          <w:w w:val="115"/>
        </w:rPr>
        <w:t xml:space="preserve"> </w:t>
      </w:r>
      <w:r>
        <w:rPr>
          <w:w w:val="115"/>
        </w:rPr>
        <w:t>these</w:t>
      </w:r>
      <w:r>
        <w:rPr>
          <w:spacing w:val="8"/>
          <w:w w:val="115"/>
        </w:rPr>
        <w:t xml:space="preserve"> </w:t>
      </w:r>
      <w:r>
        <w:rPr>
          <w:w w:val="115"/>
        </w:rPr>
        <w:t>options</w:t>
      </w:r>
      <w:r>
        <w:rPr>
          <w:spacing w:val="7"/>
          <w:w w:val="115"/>
        </w:rPr>
        <w:t xml:space="preserve"> </w:t>
      </w:r>
      <w:r>
        <w:rPr>
          <w:w w:val="115"/>
        </w:rPr>
        <w:t>was</w:t>
      </w:r>
      <w:r>
        <w:rPr>
          <w:spacing w:val="13"/>
          <w:w w:val="115"/>
        </w:rPr>
        <w:t xml:space="preserve"> </w:t>
      </w:r>
      <w:r>
        <w:rPr>
          <w:w w:val="115"/>
        </w:rPr>
        <w:t>expressed</w:t>
      </w:r>
      <w:r>
        <w:rPr>
          <w:spacing w:val="6"/>
          <w:w w:val="115"/>
        </w:rPr>
        <w:t xml:space="preserve"> </w:t>
      </w:r>
      <w:r>
        <w:rPr>
          <w:w w:val="115"/>
        </w:rPr>
        <w:t>by</w:t>
      </w:r>
      <w:r>
        <w:rPr>
          <w:spacing w:val="8"/>
          <w:w w:val="115"/>
        </w:rPr>
        <w:t xml:space="preserve"> </w:t>
      </w:r>
      <w:r>
        <w:rPr>
          <w:w w:val="115"/>
        </w:rPr>
        <w:t>these</w:t>
      </w:r>
      <w:r>
        <w:rPr>
          <w:spacing w:val="8"/>
          <w:w w:val="115"/>
        </w:rPr>
        <w:t xml:space="preserve"> </w:t>
      </w:r>
      <w:r>
        <w:rPr>
          <w:w w:val="115"/>
        </w:rPr>
        <w:t>stakeholder</w:t>
      </w:r>
      <w:r>
        <w:rPr>
          <w:spacing w:val="8"/>
          <w:w w:val="115"/>
        </w:rPr>
        <w:t xml:space="preserve"> </w:t>
      </w:r>
      <w:r>
        <w:rPr>
          <w:spacing w:val="-2"/>
          <w:w w:val="115"/>
        </w:rPr>
        <w:t>groups.</w:t>
      </w:r>
    </w:p>
    <w:p w14:paraId="36C6D426" w14:textId="77777777" w:rsidR="002138FA" w:rsidRDefault="00A2619F">
      <w:pPr>
        <w:spacing w:before="274" w:line="252" w:lineRule="auto"/>
        <w:ind w:left="390" w:right="961"/>
        <w:jc w:val="both"/>
        <w:rPr>
          <w:sz w:val="24"/>
        </w:rPr>
      </w:pPr>
      <w:r>
        <w:rPr>
          <w:i/>
          <w:w w:val="115"/>
          <w:sz w:val="24"/>
        </w:rPr>
        <w:t xml:space="preserve">“Overall, this is welcome if applied to HTA for all technologies included MedTech and digital health (unlike this review). Changes need to be monitored for their actual impact.” </w:t>
      </w:r>
      <w:r>
        <w:rPr>
          <w:w w:val="115"/>
          <w:sz w:val="24"/>
        </w:rPr>
        <w:t>(Medical Technology Association of Australia)</w:t>
      </w:r>
    </w:p>
    <w:p w14:paraId="36C6D427" w14:textId="77777777" w:rsidR="002138FA" w:rsidRDefault="00A2619F">
      <w:pPr>
        <w:pStyle w:val="BodyText"/>
        <w:spacing w:before="263" w:line="254" w:lineRule="auto"/>
        <w:ind w:right="960"/>
        <w:rPr>
          <w:i w:val="0"/>
        </w:rPr>
      </w:pPr>
      <w:r>
        <w:rPr>
          <w:w w:val="120"/>
        </w:rPr>
        <w:t>“By</w:t>
      </w:r>
      <w:r>
        <w:rPr>
          <w:spacing w:val="-15"/>
          <w:w w:val="120"/>
        </w:rPr>
        <w:t xml:space="preserve"> </w:t>
      </w:r>
      <w:r>
        <w:rPr>
          <w:w w:val="120"/>
        </w:rPr>
        <w:t>systematically</w:t>
      </w:r>
      <w:r>
        <w:rPr>
          <w:spacing w:val="-15"/>
          <w:w w:val="120"/>
        </w:rPr>
        <w:t xml:space="preserve"> </w:t>
      </w:r>
      <w:r>
        <w:rPr>
          <w:w w:val="120"/>
        </w:rPr>
        <w:t>evaluating</w:t>
      </w:r>
      <w:r>
        <w:rPr>
          <w:spacing w:val="-16"/>
          <w:w w:val="120"/>
        </w:rPr>
        <w:t xml:space="preserve"> </w:t>
      </w:r>
      <w:r>
        <w:rPr>
          <w:w w:val="120"/>
        </w:rPr>
        <w:t>and</w:t>
      </w:r>
      <w:r>
        <w:rPr>
          <w:spacing w:val="-16"/>
          <w:w w:val="120"/>
        </w:rPr>
        <w:t xml:space="preserve"> </w:t>
      </w:r>
      <w:r>
        <w:rPr>
          <w:w w:val="120"/>
        </w:rPr>
        <w:t>updating</w:t>
      </w:r>
      <w:r>
        <w:rPr>
          <w:spacing w:val="-16"/>
          <w:w w:val="120"/>
        </w:rPr>
        <w:t xml:space="preserve"> </w:t>
      </w:r>
      <w:r>
        <w:rPr>
          <w:w w:val="120"/>
        </w:rPr>
        <w:t>HTA</w:t>
      </w:r>
      <w:r>
        <w:rPr>
          <w:spacing w:val="-15"/>
          <w:w w:val="120"/>
        </w:rPr>
        <w:t xml:space="preserve"> </w:t>
      </w:r>
      <w:r>
        <w:rPr>
          <w:w w:val="120"/>
        </w:rPr>
        <w:t>practices,</w:t>
      </w:r>
      <w:r>
        <w:rPr>
          <w:spacing w:val="-15"/>
          <w:w w:val="120"/>
        </w:rPr>
        <w:t xml:space="preserve"> </w:t>
      </w:r>
      <w:r>
        <w:rPr>
          <w:w w:val="120"/>
        </w:rPr>
        <w:t>this</w:t>
      </w:r>
      <w:r>
        <w:rPr>
          <w:spacing w:val="-15"/>
          <w:w w:val="120"/>
        </w:rPr>
        <w:t xml:space="preserve"> </w:t>
      </w:r>
      <w:r>
        <w:rPr>
          <w:w w:val="120"/>
        </w:rPr>
        <w:t>program</w:t>
      </w:r>
      <w:r>
        <w:rPr>
          <w:spacing w:val="-15"/>
          <w:w w:val="120"/>
        </w:rPr>
        <w:t xml:space="preserve"> </w:t>
      </w:r>
      <w:r>
        <w:rPr>
          <w:w w:val="120"/>
        </w:rPr>
        <w:t>can</w:t>
      </w:r>
      <w:r>
        <w:rPr>
          <w:spacing w:val="-15"/>
          <w:w w:val="120"/>
        </w:rPr>
        <w:t xml:space="preserve"> </w:t>
      </w:r>
      <w:r>
        <w:rPr>
          <w:w w:val="120"/>
        </w:rPr>
        <w:t>enhance</w:t>
      </w:r>
      <w:r>
        <w:rPr>
          <w:spacing w:val="-15"/>
          <w:w w:val="120"/>
        </w:rPr>
        <w:t xml:space="preserve"> </w:t>
      </w:r>
      <w:r>
        <w:rPr>
          <w:w w:val="120"/>
        </w:rPr>
        <w:t xml:space="preserve">decision- making, promote transparency, and accommodate advancements in technology and methodologies.” </w:t>
      </w:r>
      <w:r>
        <w:rPr>
          <w:i w:val="0"/>
          <w:w w:val="120"/>
        </w:rPr>
        <w:t>(Society of Hospital Pharmacists of Australia)</w:t>
      </w:r>
    </w:p>
    <w:p w14:paraId="36C6D428" w14:textId="77777777" w:rsidR="002138FA" w:rsidRDefault="00A2619F">
      <w:pPr>
        <w:spacing w:before="258" w:line="252" w:lineRule="auto"/>
        <w:ind w:left="390" w:right="961"/>
        <w:jc w:val="both"/>
        <w:rPr>
          <w:sz w:val="24"/>
        </w:rPr>
      </w:pPr>
      <w:r>
        <w:rPr>
          <w:i/>
          <w:w w:val="115"/>
          <w:sz w:val="24"/>
        </w:rPr>
        <w:t xml:space="preserve">“Concept is supported but how this is operationalised with the reform may need to be assessed again at later day i.e. 12-15m after reform implementation. The forward schedule for review should be stipulated at the time of acceptance of a new HT.” </w:t>
      </w:r>
      <w:r>
        <w:rPr>
          <w:w w:val="115"/>
          <w:sz w:val="24"/>
        </w:rPr>
        <w:t>(Australasian Leukaemia &amp; Lymphoma Group and Haematology Society of Australian &amp; New Zealand)</w:t>
      </w:r>
    </w:p>
    <w:p w14:paraId="36C6D429" w14:textId="77777777" w:rsidR="002138FA" w:rsidRDefault="00A2619F">
      <w:pPr>
        <w:pStyle w:val="BodyText"/>
        <w:spacing w:before="264" w:line="252" w:lineRule="auto"/>
        <w:ind w:right="965"/>
        <w:rPr>
          <w:i w:val="0"/>
        </w:rPr>
      </w:pPr>
      <w:r>
        <w:rPr>
          <w:w w:val="120"/>
        </w:rPr>
        <w:t>“I</w:t>
      </w:r>
      <w:r>
        <w:rPr>
          <w:spacing w:val="-17"/>
          <w:w w:val="120"/>
        </w:rPr>
        <w:t xml:space="preserve"> </w:t>
      </w:r>
      <w:r>
        <w:rPr>
          <w:w w:val="120"/>
        </w:rPr>
        <w:t>like</w:t>
      </w:r>
      <w:r>
        <w:rPr>
          <w:spacing w:val="-16"/>
          <w:w w:val="120"/>
        </w:rPr>
        <w:t xml:space="preserve"> </w:t>
      </w:r>
      <w:r>
        <w:rPr>
          <w:w w:val="120"/>
        </w:rPr>
        <w:t>the</w:t>
      </w:r>
      <w:r>
        <w:rPr>
          <w:spacing w:val="-17"/>
          <w:w w:val="120"/>
        </w:rPr>
        <w:t xml:space="preserve"> </w:t>
      </w:r>
      <w:r>
        <w:rPr>
          <w:w w:val="120"/>
        </w:rPr>
        <w:t>idea</w:t>
      </w:r>
      <w:r>
        <w:rPr>
          <w:spacing w:val="-16"/>
          <w:w w:val="120"/>
        </w:rPr>
        <w:t xml:space="preserve"> </w:t>
      </w:r>
      <w:r>
        <w:rPr>
          <w:w w:val="120"/>
        </w:rPr>
        <w:t>of</w:t>
      </w:r>
      <w:r>
        <w:rPr>
          <w:spacing w:val="-17"/>
          <w:w w:val="120"/>
        </w:rPr>
        <w:t xml:space="preserve"> </w:t>
      </w:r>
      <w:r>
        <w:rPr>
          <w:w w:val="120"/>
        </w:rPr>
        <w:t>continuously</w:t>
      </w:r>
      <w:r>
        <w:rPr>
          <w:spacing w:val="-16"/>
          <w:w w:val="120"/>
        </w:rPr>
        <w:t xml:space="preserve"> </w:t>
      </w:r>
      <w:r>
        <w:rPr>
          <w:w w:val="120"/>
        </w:rPr>
        <w:t>reviewing</w:t>
      </w:r>
      <w:r>
        <w:rPr>
          <w:spacing w:val="-16"/>
          <w:w w:val="120"/>
        </w:rPr>
        <w:t xml:space="preserve"> </w:t>
      </w:r>
      <w:r>
        <w:rPr>
          <w:w w:val="120"/>
        </w:rPr>
        <w:t>the</w:t>
      </w:r>
      <w:r>
        <w:rPr>
          <w:spacing w:val="-17"/>
          <w:w w:val="120"/>
        </w:rPr>
        <w:t xml:space="preserve"> </w:t>
      </w:r>
      <w:r>
        <w:rPr>
          <w:w w:val="120"/>
        </w:rPr>
        <w:t>PBAC</w:t>
      </w:r>
      <w:r>
        <w:rPr>
          <w:spacing w:val="-16"/>
          <w:w w:val="120"/>
        </w:rPr>
        <w:t xml:space="preserve"> </w:t>
      </w:r>
      <w:r>
        <w:rPr>
          <w:w w:val="120"/>
        </w:rPr>
        <w:t>guidelines.</w:t>
      </w:r>
      <w:r>
        <w:rPr>
          <w:spacing w:val="-17"/>
          <w:w w:val="120"/>
        </w:rPr>
        <w:t xml:space="preserve"> </w:t>
      </w:r>
      <w:r>
        <w:rPr>
          <w:w w:val="120"/>
        </w:rPr>
        <w:t>However,</w:t>
      </w:r>
      <w:r>
        <w:rPr>
          <w:spacing w:val="-16"/>
          <w:w w:val="120"/>
        </w:rPr>
        <w:t xml:space="preserve"> </w:t>
      </w:r>
      <w:r>
        <w:rPr>
          <w:w w:val="120"/>
        </w:rPr>
        <w:t>it</w:t>
      </w:r>
      <w:r>
        <w:rPr>
          <w:spacing w:val="-17"/>
          <w:w w:val="120"/>
        </w:rPr>
        <w:t xml:space="preserve"> </w:t>
      </w:r>
      <w:r>
        <w:rPr>
          <w:w w:val="120"/>
        </w:rPr>
        <w:t>feels</w:t>
      </w:r>
      <w:r>
        <w:rPr>
          <w:spacing w:val="-16"/>
          <w:w w:val="120"/>
        </w:rPr>
        <w:t xml:space="preserve"> </w:t>
      </w:r>
      <w:r>
        <w:rPr>
          <w:w w:val="120"/>
        </w:rPr>
        <w:t>like</w:t>
      </w:r>
      <w:r>
        <w:rPr>
          <w:spacing w:val="-16"/>
          <w:w w:val="120"/>
        </w:rPr>
        <w:t xml:space="preserve"> </w:t>
      </w:r>
      <w:r>
        <w:rPr>
          <w:w w:val="120"/>
        </w:rPr>
        <w:t>the</w:t>
      </w:r>
      <w:r>
        <w:rPr>
          <w:spacing w:val="-17"/>
          <w:w w:val="120"/>
        </w:rPr>
        <w:t xml:space="preserve"> </w:t>
      </w:r>
      <w:r>
        <w:rPr>
          <w:w w:val="120"/>
        </w:rPr>
        <w:t>industry is</w:t>
      </w:r>
      <w:r>
        <w:rPr>
          <w:spacing w:val="-10"/>
          <w:w w:val="120"/>
        </w:rPr>
        <w:t xml:space="preserve"> </w:t>
      </w:r>
      <w:r>
        <w:rPr>
          <w:w w:val="120"/>
        </w:rPr>
        <w:t>forever</w:t>
      </w:r>
      <w:r>
        <w:rPr>
          <w:spacing w:val="-10"/>
          <w:w w:val="120"/>
        </w:rPr>
        <w:t xml:space="preserve"> </w:t>
      </w:r>
      <w:r>
        <w:rPr>
          <w:w w:val="120"/>
        </w:rPr>
        <w:t>in</w:t>
      </w:r>
      <w:r>
        <w:rPr>
          <w:spacing w:val="-10"/>
          <w:w w:val="120"/>
        </w:rPr>
        <w:t xml:space="preserve"> </w:t>
      </w:r>
      <w:r>
        <w:rPr>
          <w:w w:val="120"/>
        </w:rPr>
        <w:t>the</w:t>
      </w:r>
      <w:r>
        <w:rPr>
          <w:spacing w:val="-10"/>
          <w:w w:val="120"/>
        </w:rPr>
        <w:t xml:space="preserve"> </w:t>
      </w:r>
      <w:r>
        <w:rPr>
          <w:w w:val="120"/>
        </w:rPr>
        <w:t>cycle</w:t>
      </w:r>
      <w:r>
        <w:rPr>
          <w:spacing w:val="-10"/>
          <w:w w:val="120"/>
        </w:rPr>
        <w:t xml:space="preserve"> </w:t>
      </w:r>
      <w:r>
        <w:rPr>
          <w:w w:val="120"/>
        </w:rPr>
        <w:t>of</w:t>
      </w:r>
      <w:r>
        <w:rPr>
          <w:spacing w:val="-10"/>
          <w:w w:val="120"/>
        </w:rPr>
        <w:t xml:space="preserve"> </w:t>
      </w:r>
      <w:r>
        <w:rPr>
          <w:w w:val="120"/>
        </w:rPr>
        <w:t>writing</w:t>
      </w:r>
      <w:r>
        <w:rPr>
          <w:spacing w:val="-11"/>
          <w:w w:val="120"/>
        </w:rPr>
        <w:t xml:space="preserve"> </w:t>
      </w:r>
      <w:r>
        <w:rPr>
          <w:w w:val="120"/>
        </w:rPr>
        <w:t>and</w:t>
      </w:r>
      <w:r>
        <w:rPr>
          <w:spacing w:val="-11"/>
          <w:w w:val="120"/>
        </w:rPr>
        <w:t xml:space="preserve"> </w:t>
      </w:r>
      <w:r>
        <w:rPr>
          <w:w w:val="120"/>
        </w:rPr>
        <w:t>reviewing</w:t>
      </w:r>
      <w:r>
        <w:rPr>
          <w:spacing w:val="-12"/>
          <w:w w:val="120"/>
        </w:rPr>
        <w:t xml:space="preserve"> </w:t>
      </w:r>
      <w:r>
        <w:rPr>
          <w:w w:val="120"/>
        </w:rPr>
        <w:t>PBAC</w:t>
      </w:r>
      <w:r>
        <w:rPr>
          <w:spacing w:val="-11"/>
          <w:w w:val="120"/>
        </w:rPr>
        <w:t xml:space="preserve"> </w:t>
      </w:r>
      <w:r>
        <w:rPr>
          <w:w w:val="120"/>
        </w:rPr>
        <w:t>submissions</w:t>
      </w:r>
      <w:r>
        <w:rPr>
          <w:spacing w:val="-11"/>
          <w:w w:val="120"/>
        </w:rPr>
        <w:t xml:space="preserve"> </w:t>
      </w:r>
      <w:r>
        <w:rPr>
          <w:w w:val="120"/>
        </w:rPr>
        <w:t>that</w:t>
      </w:r>
      <w:r>
        <w:rPr>
          <w:spacing w:val="-12"/>
          <w:w w:val="120"/>
        </w:rPr>
        <w:t xml:space="preserve"> </w:t>
      </w:r>
      <w:r>
        <w:rPr>
          <w:w w:val="120"/>
        </w:rPr>
        <w:t>there</w:t>
      </w:r>
      <w:r>
        <w:rPr>
          <w:spacing w:val="-10"/>
          <w:w w:val="120"/>
        </w:rPr>
        <w:t xml:space="preserve"> </w:t>
      </w:r>
      <w:r>
        <w:rPr>
          <w:w w:val="120"/>
        </w:rPr>
        <w:t>isn't</w:t>
      </w:r>
      <w:r>
        <w:rPr>
          <w:spacing w:val="-11"/>
          <w:w w:val="120"/>
        </w:rPr>
        <w:t xml:space="preserve"> </w:t>
      </w:r>
      <w:r>
        <w:rPr>
          <w:w w:val="120"/>
        </w:rPr>
        <w:t>the</w:t>
      </w:r>
      <w:r>
        <w:rPr>
          <w:spacing w:val="-10"/>
          <w:w w:val="120"/>
        </w:rPr>
        <w:t xml:space="preserve"> </w:t>
      </w:r>
      <w:r>
        <w:rPr>
          <w:w w:val="120"/>
        </w:rPr>
        <w:t>resources to</w:t>
      </w:r>
      <w:r>
        <w:rPr>
          <w:spacing w:val="-5"/>
          <w:w w:val="120"/>
        </w:rPr>
        <w:t xml:space="preserve"> </w:t>
      </w:r>
      <w:r>
        <w:rPr>
          <w:w w:val="120"/>
        </w:rPr>
        <w:t>do</w:t>
      </w:r>
      <w:r>
        <w:rPr>
          <w:spacing w:val="-5"/>
          <w:w w:val="120"/>
        </w:rPr>
        <w:t xml:space="preserve"> </w:t>
      </w:r>
      <w:r>
        <w:rPr>
          <w:w w:val="120"/>
        </w:rPr>
        <w:t>this</w:t>
      </w:r>
      <w:r>
        <w:rPr>
          <w:spacing w:val="-5"/>
          <w:w w:val="120"/>
        </w:rPr>
        <w:t xml:space="preserve"> </w:t>
      </w:r>
      <w:r>
        <w:rPr>
          <w:w w:val="120"/>
        </w:rPr>
        <w:t>effectively.</w:t>
      </w:r>
      <w:r>
        <w:rPr>
          <w:spacing w:val="-4"/>
          <w:w w:val="120"/>
        </w:rPr>
        <w:t xml:space="preserve"> </w:t>
      </w:r>
      <w:r>
        <w:rPr>
          <w:w w:val="120"/>
        </w:rPr>
        <w:t>With</w:t>
      </w:r>
      <w:r>
        <w:rPr>
          <w:spacing w:val="-4"/>
          <w:w w:val="120"/>
        </w:rPr>
        <w:t xml:space="preserve"> </w:t>
      </w:r>
      <w:r>
        <w:rPr>
          <w:w w:val="120"/>
        </w:rPr>
        <w:t>this</w:t>
      </w:r>
      <w:r>
        <w:rPr>
          <w:spacing w:val="-5"/>
          <w:w w:val="120"/>
        </w:rPr>
        <w:t xml:space="preserve"> </w:t>
      </w:r>
      <w:r>
        <w:rPr>
          <w:w w:val="120"/>
        </w:rPr>
        <w:t>in</w:t>
      </w:r>
      <w:r>
        <w:rPr>
          <w:spacing w:val="-4"/>
          <w:w w:val="120"/>
        </w:rPr>
        <w:t xml:space="preserve"> </w:t>
      </w:r>
      <w:r>
        <w:rPr>
          <w:w w:val="120"/>
        </w:rPr>
        <w:t>mind,</w:t>
      </w:r>
      <w:r>
        <w:rPr>
          <w:spacing w:val="-5"/>
          <w:w w:val="120"/>
        </w:rPr>
        <w:t xml:space="preserve"> </w:t>
      </w:r>
      <w:r>
        <w:rPr>
          <w:w w:val="120"/>
        </w:rPr>
        <w:t>I</w:t>
      </w:r>
      <w:r>
        <w:rPr>
          <w:spacing w:val="-5"/>
          <w:w w:val="120"/>
        </w:rPr>
        <w:t xml:space="preserve"> </w:t>
      </w:r>
      <w:r>
        <w:rPr>
          <w:w w:val="120"/>
        </w:rPr>
        <w:t>think</w:t>
      </w:r>
      <w:r>
        <w:rPr>
          <w:spacing w:val="-5"/>
          <w:w w:val="120"/>
        </w:rPr>
        <w:t xml:space="preserve"> </w:t>
      </w:r>
      <w:r>
        <w:rPr>
          <w:w w:val="120"/>
        </w:rPr>
        <w:t>it</w:t>
      </w:r>
      <w:r>
        <w:rPr>
          <w:spacing w:val="-5"/>
          <w:w w:val="120"/>
        </w:rPr>
        <w:t xml:space="preserve"> </w:t>
      </w:r>
      <w:r>
        <w:rPr>
          <w:w w:val="120"/>
        </w:rPr>
        <w:t>is</w:t>
      </w:r>
      <w:r>
        <w:rPr>
          <w:spacing w:val="-5"/>
          <w:w w:val="120"/>
        </w:rPr>
        <w:t xml:space="preserve"> </w:t>
      </w:r>
      <w:r>
        <w:rPr>
          <w:w w:val="120"/>
        </w:rPr>
        <w:t>important</w:t>
      </w:r>
      <w:r>
        <w:rPr>
          <w:spacing w:val="-5"/>
          <w:w w:val="120"/>
        </w:rPr>
        <w:t xml:space="preserve"> </w:t>
      </w:r>
      <w:r>
        <w:rPr>
          <w:w w:val="120"/>
        </w:rPr>
        <w:t>that</w:t>
      </w:r>
      <w:r>
        <w:rPr>
          <w:spacing w:val="-5"/>
          <w:w w:val="120"/>
        </w:rPr>
        <w:t xml:space="preserve"> </w:t>
      </w:r>
      <w:r>
        <w:rPr>
          <w:w w:val="120"/>
        </w:rPr>
        <w:t>the</w:t>
      </w:r>
      <w:r>
        <w:rPr>
          <w:spacing w:val="-7"/>
          <w:w w:val="120"/>
        </w:rPr>
        <w:t xml:space="preserve"> </w:t>
      </w:r>
      <w:r>
        <w:rPr>
          <w:w w:val="120"/>
        </w:rPr>
        <w:t>Guidelines</w:t>
      </w:r>
      <w:r>
        <w:rPr>
          <w:spacing w:val="-5"/>
          <w:w w:val="120"/>
        </w:rPr>
        <w:t xml:space="preserve"> </w:t>
      </w:r>
      <w:r>
        <w:rPr>
          <w:w w:val="120"/>
        </w:rPr>
        <w:t>themselves</w:t>
      </w:r>
      <w:r>
        <w:rPr>
          <w:spacing w:val="-7"/>
          <w:w w:val="120"/>
        </w:rPr>
        <w:t xml:space="preserve"> </w:t>
      </w:r>
      <w:r>
        <w:rPr>
          <w:w w:val="120"/>
        </w:rPr>
        <w:t>be written</w:t>
      </w:r>
      <w:r>
        <w:rPr>
          <w:spacing w:val="-17"/>
          <w:w w:val="120"/>
        </w:rPr>
        <w:t xml:space="preserve"> </w:t>
      </w:r>
      <w:r>
        <w:rPr>
          <w:w w:val="120"/>
        </w:rPr>
        <w:t>and</w:t>
      </w:r>
      <w:r>
        <w:rPr>
          <w:spacing w:val="-16"/>
          <w:w w:val="120"/>
        </w:rPr>
        <w:t xml:space="preserve"> </w:t>
      </w:r>
      <w:r>
        <w:rPr>
          <w:w w:val="120"/>
        </w:rPr>
        <w:t>interpreted</w:t>
      </w:r>
      <w:r>
        <w:rPr>
          <w:spacing w:val="-17"/>
          <w:w w:val="120"/>
        </w:rPr>
        <w:t xml:space="preserve"> </w:t>
      </w:r>
      <w:r>
        <w:rPr>
          <w:w w:val="120"/>
        </w:rPr>
        <w:t>in</w:t>
      </w:r>
      <w:r>
        <w:rPr>
          <w:spacing w:val="-16"/>
          <w:w w:val="120"/>
        </w:rPr>
        <w:t xml:space="preserve"> </w:t>
      </w:r>
      <w:r>
        <w:rPr>
          <w:w w:val="120"/>
        </w:rPr>
        <w:t>a</w:t>
      </w:r>
      <w:r>
        <w:rPr>
          <w:spacing w:val="-17"/>
          <w:w w:val="120"/>
        </w:rPr>
        <w:t xml:space="preserve"> </w:t>
      </w:r>
      <w:r>
        <w:rPr>
          <w:w w:val="120"/>
        </w:rPr>
        <w:t>way</w:t>
      </w:r>
      <w:r>
        <w:rPr>
          <w:spacing w:val="-16"/>
          <w:w w:val="120"/>
        </w:rPr>
        <w:t xml:space="preserve"> </w:t>
      </w:r>
      <w:r>
        <w:rPr>
          <w:w w:val="120"/>
        </w:rPr>
        <w:t>that</w:t>
      </w:r>
      <w:r>
        <w:rPr>
          <w:spacing w:val="-16"/>
          <w:w w:val="120"/>
        </w:rPr>
        <w:t xml:space="preserve"> </w:t>
      </w:r>
      <w:r>
        <w:rPr>
          <w:w w:val="120"/>
        </w:rPr>
        <w:t>doesn’t</w:t>
      </w:r>
      <w:r>
        <w:rPr>
          <w:spacing w:val="-17"/>
          <w:w w:val="120"/>
        </w:rPr>
        <w:t xml:space="preserve"> </w:t>
      </w:r>
      <w:r>
        <w:rPr>
          <w:w w:val="120"/>
        </w:rPr>
        <w:t>necessarily</w:t>
      </w:r>
      <w:r>
        <w:rPr>
          <w:spacing w:val="-16"/>
          <w:w w:val="120"/>
        </w:rPr>
        <w:t xml:space="preserve"> </w:t>
      </w:r>
      <w:r>
        <w:rPr>
          <w:w w:val="120"/>
        </w:rPr>
        <w:t>require</w:t>
      </w:r>
      <w:r>
        <w:rPr>
          <w:spacing w:val="-17"/>
          <w:w w:val="120"/>
        </w:rPr>
        <w:t xml:space="preserve"> </w:t>
      </w:r>
      <w:r>
        <w:rPr>
          <w:w w:val="120"/>
        </w:rPr>
        <w:t>continuous</w:t>
      </w:r>
      <w:r>
        <w:rPr>
          <w:spacing w:val="-16"/>
          <w:w w:val="120"/>
        </w:rPr>
        <w:t xml:space="preserve"> </w:t>
      </w:r>
      <w:r>
        <w:rPr>
          <w:w w:val="120"/>
        </w:rPr>
        <w:t>review</w:t>
      </w:r>
      <w:r>
        <w:rPr>
          <w:spacing w:val="-17"/>
          <w:w w:val="120"/>
        </w:rPr>
        <w:t xml:space="preserve"> </w:t>
      </w:r>
      <w:r>
        <w:rPr>
          <w:w w:val="120"/>
        </w:rPr>
        <w:t>and</w:t>
      </w:r>
      <w:r>
        <w:rPr>
          <w:spacing w:val="-16"/>
          <w:w w:val="120"/>
        </w:rPr>
        <w:t xml:space="preserve"> </w:t>
      </w:r>
      <w:r>
        <w:rPr>
          <w:w w:val="120"/>
        </w:rPr>
        <w:t>they</w:t>
      </w:r>
      <w:r>
        <w:rPr>
          <w:spacing w:val="-16"/>
          <w:w w:val="120"/>
        </w:rPr>
        <w:t xml:space="preserve"> </w:t>
      </w:r>
      <w:r>
        <w:rPr>
          <w:w w:val="120"/>
        </w:rPr>
        <w:t>are future</w:t>
      </w:r>
      <w:r>
        <w:rPr>
          <w:spacing w:val="-14"/>
          <w:w w:val="120"/>
        </w:rPr>
        <w:t xml:space="preserve"> </w:t>
      </w:r>
      <w:r>
        <w:rPr>
          <w:w w:val="120"/>
        </w:rPr>
        <w:t>proofed.</w:t>
      </w:r>
      <w:r>
        <w:rPr>
          <w:spacing w:val="-14"/>
          <w:w w:val="120"/>
        </w:rPr>
        <w:t xml:space="preserve"> </w:t>
      </w:r>
      <w:r>
        <w:rPr>
          <w:w w:val="120"/>
        </w:rPr>
        <w:t>As</w:t>
      </w:r>
      <w:r>
        <w:rPr>
          <w:spacing w:val="-14"/>
          <w:w w:val="120"/>
        </w:rPr>
        <w:t xml:space="preserve"> </w:t>
      </w:r>
      <w:r>
        <w:rPr>
          <w:w w:val="120"/>
        </w:rPr>
        <w:t>discussed</w:t>
      </w:r>
      <w:r>
        <w:rPr>
          <w:spacing w:val="-15"/>
          <w:w w:val="120"/>
        </w:rPr>
        <w:t xml:space="preserve"> </w:t>
      </w:r>
      <w:r>
        <w:rPr>
          <w:w w:val="120"/>
        </w:rPr>
        <w:t>in</w:t>
      </w:r>
      <w:r>
        <w:rPr>
          <w:spacing w:val="-14"/>
          <w:w w:val="120"/>
        </w:rPr>
        <w:t xml:space="preserve"> </w:t>
      </w:r>
      <w:r>
        <w:rPr>
          <w:w w:val="120"/>
        </w:rPr>
        <w:t>a</w:t>
      </w:r>
      <w:r>
        <w:rPr>
          <w:spacing w:val="-14"/>
          <w:w w:val="120"/>
        </w:rPr>
        <w:t xml:space="preserve"> </w:t>
      </w:r>
      <w:r>
        <w:rPr>
          <w:w w:val="120"/>
        </w:rPr>
        <w:t>previous</w:t>
      </w:r>
      <w:r>
        <w:rPr>
          <w:spacing w:val="-14"/>
          <w:w w:val="120"/>
        </w:rPr>
        <w:t xml:space="preserve"> </w:t>
      </w:r>
      <w:r>
        <w:rPr>
          <w:w w:val="120"/>
        </w:rPr>
        <w:t>response,</w:t>
      </w:r>
      <w:r>
        <w:rPr>
          <w:spacing w:val="-14"/>
          <w:w w:val="120"/>
        </w:rPr>
        <w:t xml:space="preserve"> </w:t>
      </w:r>
      <w:r>
        <w:rPr>
          <w:w w:val="120"/>
        </w:rPr>
        <w:t>this</w:t>
      </w:r>
      <w:r>
        <w:rPr>
          <w:spacing w:val="-14"/>
          <w:w w:val="120"/>
        </w:rPr>
        <w:t xml:space="preserve"> </w:t>
      </w:r>
      <w:r>
        <w:rPr>
          <w:w w:val="120"/>
        </w:rPr>
        <w:t>is</w:t>
      </w:r>
      <w:r>
        <w:rPr>
          <w:spacing w:val="-14"/>
          <w:w w:val="120"/>
        </w:rPr>
        <w:t xml:space="preserve"> </w:t>
      </w:r>
      <w:r>
        <w:rPr>
          <w:w w:val="120"/>
        </w:rPr>
        <w:t>why</w:t>
      </w:r>
      <w:r>
        <w:rPr>
          <w:spacing w:val="-14"/>
          <w:w w:val="120"/>
        </w:rPr>
        <w:t xml:space="preserve"> </w:t>
      </w:r>
      <w:r>
        <w:rPr>
          <w:w w:val="120"/>
        </w:rPr>
        <w:t>I</w:t>
      </w:r>
      <w:r>
        <w:rPr>
          <w:spacing w:val="-14"/>
          <w:w w:val="120"/>
        </w:rPr>
        <w:t xml:space="preserve"> </w:t>
      </w:r>
      <w:r>
        <w:rPr>
          <w:w w:val="120"/>
        </w:rPr>
        <w:t>don’t</w:t>
      </w:r>
      <w:r>
        <w:rPr>
          <w:spacing w:val="-15"/>
          <w:w w:val="120"/>
        </w:rPr>
        <w:t xml:space="preserve"> </w:t>
      </w:r>
      <w:r>
        <w:rPr>
          <w:w w:val="120"/>
        </w:rPr>
        <w:t>necessarily</w:t>
      </w:r>
      <w:r>
        <w:rPr>
          <w:spacing w:val="-14"/>
          <w:w w:val="120"/>
        </w:rPr>
        <w:t xml:space="preserve"> </w:t>
      </w:r>
      <w:r>
        <w:rPr>
          <w:w w:val="120"/>
        </w:rPr>
        <w:t>like</w:t>
      </w:r>
      <w:r>
        <w:rPr>
          <w:spacing w:val="-14"/>
          <w:w w:val="120"/>
        </w:rPr>
        <w:t xml:space="preserve"> </w:t>
      </w:r>
      <w:r>
        <w:rPr>
          <w:w w:val="120"/>
        </w:rPr>
        <w:t>the</w:t>
      </w:r>
      <w:r>
        <w:rPr>
          <w:spacing w:val="-14"/>
          <w:w w:val="120"/>
        </w:rPr>
        <w:t xml:space="preserve"> </w:t>
      </w:r>
      <w:r>
        <w:rPr>
          <w:w w:val="120"/>
        </w:rPr>
        <w:t xml:space="preserve">idea of curated methodologies.” </w:t>
      </w:r>
      <w:r>
        <w:rPr>
          <w:i w:val="0"/>
          <w:w w:val="120"/>
        </w:rPr>
        <w:t>(THEMA Consulting)</w:t>
      </w:r>
    </w:p>
    <w:p w14:paraId="36C6D42A" w14:textId="77777777" w:rsidR="002138FA" w:rsidRDefault="002138FA">
      <w:pPr>
        <w:spacing w:line="252" w:lineRule="auto"/>
        <w:sectPr w:rsidR="002138FA">
          <w:pgSz w:w="11910" w:h="16840"/>
          <w:pgMar w:top="980" w:right="0" w:bottom="760" w:left="800" w:header="0" w:footer="494" w:gutter="0"/>
          <w:cols w:space="720"/>
        </w:sectPr>
      </w:pPr>
    </w:p>
    <w:p w14:paraId="36C6D42B" w14:textId="77777777" w:rsidR="002138FA" w:rsidRDefault="00A2619F">
      <w:pPr>
        <w:pStyle w:val="Heading3"/>
        <w:numPr>
          <w:ilvl w:val="1"/>
          <w:numId w:val="12"/>
        </w:numPr>
        <w:tabs>
          <w:tab w:val="left" w:pos="1110"/>
        </w:tabs>
        <w:spacing w:before="89"/>
        <w:ind w:hanging="720"/>
        <w:rPr>
          <w:rFonts w:ascii="Arial"/>
        </w:rPr>
      </w:pPr>
      <w:bookmarkStart w:id="121" w:name="_bookmark121"/>
      <w:bookmarkEnd w:id="121"/>
      <w:r>
        <w:rPr>
          <w:rFonts w:ascii="Arial"/>
        </w:rPr>
        <w:lastRenderedPageBreak/>
        <w:t>Capacity</w:t>
      </w:r>
      <w:r>
        <w:rPr>
          <w:rFonts w:ascii="Arial"/>
          <w:spacing w:val="-7"/>
        </w:rPr>
        <w:t xml:space="preserve"> </w:t>
      </w:r>
      <w:r>
        <w:rPr>
          <w:rFonts w:ascii="Arial"/>
        </w:rPr>
        <w:t>and</w:t>
      </w:r>
      <w:r>
        <w:rPr>
          <w:rFonts w:ascii="Arial"/>
          <w:spacing w:val="-8"/>
        </w:rPr>
        <w:t xml:space="preserve"> </w:t>
      </w:r>
      <w:r>
        <w:rPr>
          <w:rFonts w:ascii="Arial"/>
        </w:rPr>
        <w:t>capability</w:t>
      </w:r>
      <w:r>
        <w:rPr>
          <w:rFonts w:ascii="Arial"/>
          <w:spacing w:val="-7"/>
        </w:rPr>
        <w:t xml:space="preserve"> </w:t>
      </w:r>
      <w:r>
        <w:rPr>
          <w:rFonts w:ascii="Arial"/>
        </w:rPr>
        <w:t>of</w:t>
      </w:r>
      <w:r>
        <w:rPr>
          <w:rFonts w:ascii="Arial"/>
          <w:spacing w:val="-9"/>
        </w:rPr>
        <w:t xml:space="preserve"> </w:t>
      </w:r>
      <w:r>
        <w:rPr>
          <w:rFonts w:ascii="Arial"/>
        </w:rPr>
        <w:t>the</w:t>
      </w:r>
      <w:r>
        <w:rPr>
          <w:rFonts w:ascii="Arial"/>
          <w:spacing w:val="-9"/>
        </w:rPr>
        <w:t xml:space="preserve"> </w:t>
      </w:r>
      <w:r>
        <w:rPr>
          <w:rFonts w:ascii="Arial"/>
        </w:rPr>
        <w:t>HTA</w:t>
      </w:r>
      <w:r>
        <w:rPr>
          <w:rFonts w:ascii="Arial"/>
          <w:spacing w:val="-8"/>
        </w:rPr>
        <w:t xml:space="preserve"> </w:t>
      </w:r>
      <w:r>
        <w:rPr>
          <w:rFonts w:ascii="Arial"/>
          <w:spacing w:val="-2"/>
        </w:rPr>
        <w:t>system</w:t>
      </w:r>
    </w:p>
    <w:p w14:paraId="36C6D42C" w14:textId="77777777" w:rsidR="002138FA" w:rsidRDefault="00A2619F">
      <w:pPr>
        <w:spacing w:before="274" w:line="252" w:lineRule="auto"/>
        <w:ind w:left="390" w:right="963"/>
        <w:jc w:val="both"/>
        <w:rPr>
          <w:sz w:val="24"/>
        </w:rPr>
      </w:pPr>
      <w:r>
        <w:rPr>
          <w:w w:val="115"/>
          <w:sz w:val="24"/>
        </w:rPr>
        <w:t>Across stakeholders, and a number of responses to options, the capacity, capability and resourcing of the HTA system was mentioned. There were concerns raised in regard to the capacity of the HTA committees if streamlining were to be agreed and implemented and there have been stated concerns about resourcing and capacity for horizon scanning to be introduced effectively and systematically. There was stated general support for a review and overhaul of resourcing of the HTA system. Any additional concerns that were not covered under the appropriate</w:t>
      </w:r>
      <w:r>
        <w:rPr>
          <w:spacing w:val="3"/>
          <w:w w:val="115"/>
          <w:sz w:val="24"/>
        </w:rPr>
        <w:t xml:space="preserve"> </w:t>
      </w:r>
      <w:r>
        <w:rPr>
          <w:w w:val="115"/>
          <w:sz w:val="24"/>
        </w:rPr>
        <w:t>sections</w:t>
      </w:r>
      <w:r>
        <w:rPr>
          <w:spacing w:val="-1"/>
          <w:w w:val="115"/>
          <w:sz w:val="24"/>
        </w:rPr>
        <w:t xml:space="preserve"> </w:t>
      </w:r>
      <w:r>
        <w:rPr>
          <w:w w:val="115"/>
          <w:sz w:val="24"/>
        </w:rPr>
        <w:t>and</w:t>
      </w:r>
      <w:r>
        <w:rPr>
          <w:spacing w:val="1"/>
          <w:w w:val="115"/>
          <w:sz w:val="24"/>
        </w:rPr>
        <w:t xml:space="preserve"> </w:t>
      </w:r>
      <w:r>
        <w:rPr>
          <w:w w:val="115"/>
          <w:sz w:val="24"/>
        </w:rPr>
        <w:t>feedback</w:t>
      </w:r>
      <w:r>
        <w:rPr>
          <w:spacing w:val="2"/>
          <w:w w:val="115"/>
          <w:sz w:val="24"/>
        </w:rPr>
        <w:t xml:space="preserve"> </w:t>
      </w:r>
      <w:r>
        <w:rPr>
          <w:w w:val="115"/>
          <w:sz w:val="24"/>
        </w:rPr>
        <w:t>about</w:t>
      </w:r>
      <w:r>
        <w:rPr>
          <w:spacing w:val="2"/>
          <w:w w:val="115"/>
          <w:sz w:val="24"/>
        </w:rPr>
        <w:t xml:space="preserve"> </w:t>
      </w:r>
      <w:r>
        <w:rPr>
          <w:w w:val="115"/>
          <w:sz w:val="24"/>
        </w:rPr>
        <w:t>the</w:t>
      </w:r>
      <w:r>
        <w:rPr>
          <w:spacing w:val="2"/>
          <w:w w:val="115"/>
          <w:sz w:val="24"/>
        </w:rPr>
        <w:t xml:space="preserve"> </w:t>
      </w:r>
      <w:r>
        <w:rPr>
          <w:w w:val="115"/>
          <w:sz w:val="24"/>
        </w:rPr>
        <w:t>proposed</w:t>
      </w:r>
      <w:r>
        <w:rPr>
          <w:spacing w:val="1"/>
          <w:w w:val="115"/>
          <w:sz w:val="24"/>
        </w:rPr>
        <w:t xml:space="preserve"> </w:t>
      </w:r>
      <w:r>
        <w:rPr>
          <w:w w:val="115"/>
          <w:sz w:val="24"/>
        </w:rPr>
        <w:t>internship program</w:t>
      </w:r>
      <w:r>
        <w:rPr>
          <w:spacing w:val="4"/>
          <w:w w:val="115"/>
          <w:sz w:val="24"/>
        </w:rPr>
        <w:t xml:space="preserve"> </w:t>
      </w:r>
      <w:r>
        <w:rPr>
          <w:w w:val="115"/>
          <w:sz w:val="24"/>
        </w:rPr>
        <w:t>are</w:t>
      </w:r>
      <w:r>
        <w:rPr>
          <w:spacing w:val="2"/>
          <w:w w:val="115"/>
          <w:sz w:val="24"/>
        </w:rPr>
        <w:t xml:space="preserve"> </w:t>
      </w:r>
      <w:r>
        <w:rPr>
          <w:w w:val="115"/>
          <w:sz w:val="24"/>
        </w:rPr>
        <w:t>mentioned</w:t>
      </w:r>
      <w:r>
        <w:rPr>
          <w:spacing w:val="2"/>
          <w:w w:val="115"/>
          <w:sz w:val="24"/>
        </w:rPr>
        <w:t xml:space="preserve"> </w:t>
      </w:r>
      <w:r>
        <w:rPr>
          <w:spacing w:val="-2"/>
          <w:w w:val="115"/>
          <w:sz w:val="24"/>
        </w:rPr>
        <w:t>below.</w:t>
      </w:r>
    </w:p>
    <w:p w14:paraId="36C6D42D" w14:textId="77777777" w:rsidR="002138FA" w:rsidRDefault="002138FA">
      <w:pPr>
        <w:pStyle w:val="BodyText"/>
        <w:spacing w:before="213"/>
        <w:ind w:left="0"/>
        <w:jc w:val="left"/>
        <w:rPr>
          <w:i w:val="0"/>
        </w:rPr>
      </w:pPr>
    </w:p>
    <w:p w14:paraId="36C6D42E" w14:textId="77777777" w:rsidR="002138FA" w:rsidRDefault="00A2619F">
      <w:pPr>
        <w:spacing w:line="252" w:lineRule="auto"/>
        <w:ind w:left="390" w:right="1026"/>
        <w:jc w:val="both"/>
        <w:rPr>
          <w:rFonts w:ascii="Arial"/>
          <w:sz w:val="24"/>
        </w:rPr>
      </w:pPr>
      <w:bookmarkStart w:id="122" w:name="_bookmark122"/>
      <w:bookmarkEnd w:id="122"/>
      <w:r>
        <w:rPr>
          <w:rFonts w:ascii="Arial"/>
          <w:sz w:val="24"/>
        </w:rPr>
        <w:t>Table</w:t>
      </w:r>
      <w:r>
        <w:rPr>
          <w:rFonts w:ascii="Arial"/>
          <w:spacing w:val="-2"/>
          <w:sz w:val="24"/>
        </w:rPr>
        <w:t xml:space="preserve"> </w:t>
      </w:r>
      <w:r>
        <w:rPr>
          <w:rFonts w:ascii="Arial"/>
          <w:sz w:val="24"/>
        </w:rPr>
        <w:t>90.</w:t>
      </w:r>
      <w:r>
        <w:rPr>
          <w:rFonts w:ascii="Arial"/>
          <w:spacing w:val="-3"/>
          <w:sz w:val="24"/>
        </w:rPr>
        <w:t xml:space="preserve"> </w:t>
      </w:r>
      <w:r>
        <w:rPr>
          <w:rFonts w:ascii="Arial"/>
          <w:sz w:val="24"/>
        </w:rPr>
        <w:t>5.5.</w:t>
      </w:r>
      <w:r>
        <w:rPr>
          <w:rFonts w:ascii="Arial"/>
          <w:spacing w:val="-4"/>
          <w:sz w:val="24"/>
        </w:rPr>
        <w:t xml:space="preserve"> </w:t>
      </w:r>
      <w:r>
        <w:rPr>
          <w:rFonts w:ascii="Arial"/>
          <w:sz w:val="24"/>
        </w:rPr>
        <w:t>Capacity</w:t>
      </w:r>
      <w:r>
        <w:rPr>
          <w:rFonts w:ascii="Arial"/>
          <w:spacing w:val="-1"/>
          <w:sz w:val="24"/>
        </w:rPr>
        <w:t xml:space="preserve"> </w:t>
      </w:r>
      <w:r>
        <w:rPr>
          <w:rFonts w:ascii="Arial"/>
          <w:sz w:val="24"/>
        </w:rPr>
        <w:t>and</w:t>
      </w:r>
      <w:r>
        <w:rPr>
          <w:rFonts w:ascii="Arial"/>
          <w:spacing w:val="-3"/>
          <w:sz w:val="24"/>
        </w:rPr>
        <w:t xml:space="preserve"> </w:t>
      </w:r>
      <w:r>
        <w:rPr>
          <w:rFonts w:ascii="Arial"/>
          <w:sz w:val="24"/>
        </w:rPr>
        <w:t>capability</w:t>
      </w:r>
      <w:r>
        <w:rPr>
          <w:rFonts w:ascii="Arial"/>
          <w:spacing w:val="-3"/>
          <w:sz w:val="24"/>
        </w:rPr>
        <w:t xml:space="preserve"> </w:t>
      </w:r>
      <w:r>
        <w:rPr>
          <w:rFonts w:ascii="Arial"/>
          <w:sz w:val="24"/>
        </w:rPr>
        <w:t>of</w:t>
      </w:r>
      <w:r>
        <w:rPr>
          <w:rFonts w:ascii="Arial"/>
          <w:spacing w:val="-2"/>
          <w:sz w:val="24"/>
        </w:rPr>
        <w:t xml:space="preserve"> </w:t>
      </w:r>
      <w:r>
        <w:rPr>
          <w:rFonts w:ascii="Arial"/>
          <w:sz w:val="24"/>
        </w:rPr>
        <w:t>the</w:t>
      </w:r>
      <w:r>
        <w:rPr>
          <w:rFonts w:ascii="Arial"/>
          <w:spacing w:val="-4"/>
          <w:sz w:val="24"/>
        </w:rPr>
        <w:t xml:space="preserve"> </w:t>
      </w:r>
      <w:r>
        <w:rPr>
          <w:rFonts w:ascii="Arial"/>
          <w:sz w:val="24"/>
        </w:rPr>
        <w:t>HTA</w:t>
      </w:r>
      <w:r>
        <w:rPr>
          <w:rFonts w:ascii="Arial"/>
          <w:spacing w:val="-2"/>
          <w:sz w:val="24"/>
        </w:rPr>
        <w:t xml:space="preserve"> </w:t>
      </w:r>
      <w:r>
        <w:rPr>
          <w:rFonts w:ascii="Arial"/>
          <w:sz w:val="24"/>
        </w:rPr>
        <w:t>system:</w:t>
      </w:r>
      <w:r>
        <w:rPr>
          <w:rFonts w:ascii="Arial"/>
          <w:spacing w:val="-3"/>
          <w:sz w:val="24"/>
        </w:rPr>
        <w:t xml:space="preserve"> </w:t>
      </w:r>
      <w:r>
        <w:rPr>
          <w:rFonts w:ascii="Arial"/>
          <w:sz w:val="24"/>
        </w:rPr>
        <w:t>How</w:t>
      </w:r>
      <w:r>
        <w:rPr>
          <w:rFonts w:ascii="Arial"/>
          <w:spacing w:val="-3"/>
          <w:sz w:val="24"/>
        </w:rPr>
        <w:t xml:space="preserve"> </w:t>
      </w:r>
      <w:r>
        <w:rPr>
          <w:rFonts w:ascii="Arial"/>
          <w:sz w:val="24"/>
        </w:rPr>
        <w:t>well</w:t>
      </w:r>
      <w:r>
        <w:rPr>
          <w:rFonts w:ascii="Arial"/>
          <w:spacing w:val="-3"/>
          <w:sz w:val="24"/>
        </w:rPr>
        <w:t xml:space="preserve"> </w:t>
      </w:r>
      <w:r>
        <w:rPr>
          <w:rFonts w:ascii="Arial"/>
          <w:sz w:val="24"/>
        </w:rPr>
        <w:t>reforms</w:t>
      </w:r>
      <w:r>
        <w:rPr>
          <w:rFonts w:ascii="Arial"/>
          <w:spacing w:val="-3"/>
          <w:sz w:val="24"/>
        </w:rPr>
        <w:t xml:space="preserve"> </w:t>
      </w:r>
      <w:r>
        <w:rPr>
          <w:rFonts w:ascii="Arial"/>
          <w:sz w:val="24"/>
        </w:rPr>
        <w:t>address</w:t>
      </w:r>
      <w:r>
        <w:rPr>
          <w:rFonts w:ascii="Arial"/>
          <w:spacing w:val="-2"/>
          <w:sz w:val="24"/>
        </w:rPr>
        <w:t xml:space="preserve"> </w:t>
      </w:r>
      <w:r>
        <w:rPr>
          <w:rFonts w:ascii="Arial"/>
          <w:sz w:val="24"/>
        </w:rPr>
        <w:t>issues by stakeholder type</w:t>
      </w:r>
    </w:p>
    <w:p w14:paraId="36C6D42F"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D439" w14:textId="77777777">
        <w:trPr>
          <w:trHeight w:val="1020"/>
        </w:trPr>
        <w:tc>
          <w:tcPr>
            <w:tcW w:w="2494" w:type="dxa"/>
            <w:tcBorders>
              <w:left w:val="single" w:sz="4" w:space="0" w:color="7A7A7A"/>
              <w:right w:val="single" w:sz="4" w:space="0" w:color="7A7A7A"/>
            </w:tcBorders>
          </w:tcPr>
          <w:p w14:paraId="36C6D430" w14:textId="77777777" w:rsidR="002138FA" w:rsidRDefault="002138FA">
            <w:pPr>
              <w:pStyle w:val="TableParagraph"/>
              <w:spacing w:before="0"/>
              <w:ind w:left="0" w:right="0"/>
              <w:jc w:val="left"/>
              <w:rPr>
                <w:rFonts w:ascii="Times New Roman"/>
              </w:rPr>
            </w:pPr>
          </w:p>
        </w:tc>
        <w:tc>
          <w:tcPr>
            <w:tcW w:w="1193" w:type="dxa"/>
            <w:tcBorders>
              <w:left w:val="single" w:sz="4" w:space="0" w:color="7A7A7A"/>
              <w:right w:val="single" w:sz="4" w:space="0" w:color="7A7A7A"/>
            </w:tcBorders>
          </w:tcPr>
          <w:p w14:paraId="36C6D431"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D432"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D433"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right w:val="single" w:sz="4" w:space="0" w:color="7A7A7A"/>
            </w:tcBorders>
          </w:tcPr>
          <w:p w14:paraId="36C6D434"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right w:val="single" w:sz="4" w:space="0" w:color="7A7A7A"/>
            </w:tcBorders>
          </w:tcPr>
          <w:p w14:paraId="36C6D435" w14:textId="77777777" w:rsidR="002138FA" w:rsidRDefault="002138FA">
            <w:pPr>
              <w:pStyle w:val="TableParagraph"/>
              <w:spacing w:before="202"/>
              <w:ind w:left="0" w:right="0"/>
              <w:jc w:val="left"/>
              <w:rPr>
                <w:rFonts w:ascii="Arial"/>
                <w:sz w:val="18"/>
              </w:rPr>
            </w:pPr>
          </w:p>
          <w:p w14:paraId="36C6D436"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right w:val="single" w:sz="4" w:space="0" w:color="7A7A7A"/>
            </w:tcBorders>
          </w:tcPr>
          <w:p w14:paraId="36C6D437" w14:textId="77777777" w:rsidR="002138FA" w:rsidRDefault="002138FA">
            <w:pPr>
              <w:pStyle w:val="TableParagraph"/>
              <w:spacing w:before="202"/>
              <w:ind w:left="0" w:right="0"/>
              <w:jc w:val="left"/>
              <w:rPr>
                <w:rFonts w:ascii="Arial"/>
                <w:sz w:val="18"/>
              </w:rPr>
            </w:pPr>
          </w:p>
          <w:p w14:paraId="36C6D438"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D441" w14:textId="77777777">
        <w:trPr>
          <w:trHeight w:val="453"/>
        </w:trPr>
        <w:tc>
          <w:tcPr>
            <w:tcW w:w="2494" w:type="dxa"/>
            <w:tcBorders>
              <w:left w:val="single" w:sz="4" w:space="0" w:color="7A7A7A"/>
              <w:bottom w:val="dotted" w:sz="4" w:space="0" w:color="A4A4A4"/>
              <w:right w:val="single" w:sz="4" w:space="0" w:color="7A7A7A"/>
            </w:tcBorders>
          </w:tcPr>
          <w:p w14:paraId="36C6D43A"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7A7A7A"/>
              <w:bottom w:val="dotted" w:sz="4" w:space="0" w:color="A4A4A4"/>
              <w:right w:val="single" w:sz="4" w:space="0" w:color="7A7A7A"/>
            </w:tcBorders>
          </w:tcPr>
          <w:p w14:paraId="36C6D43B"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shd w:val="clear" w:color="auto" w:fill="BEDCFF"/>
          </w:tcPr>
          <w:p w14:paraId="36C6D43C" w14:textId="77777777" w:rsidR="002138FA" w:rsidRDefault="00A2619F">
            <w:pPr>
              <w:pStyle w:val="TableParagraph"/>
              <w:ind w:left="63" w:right="54"/>
              <w:rPr>
                <w:rFonts w:ascii="Arial Narrow"/>
                <w:sz w:val="18"/>
              </w:rPr>
            </w:pPr>
            <w:r>
              <w:rPr>
                <w:rFonts w:ascii="Arial Narrow"/>
                <w:spacing w:val="-5"/>
                <w:w w:val="120"/>
                <w:sz w:val="18"/>
              </w:rPr>
              <w:t>56%</w:t>
            </w:r>
          </w:p>
        </w:tc>
        <w:tc>
          <w:tcPr>
            <w:tcW w:w="1190" w:type="dxa"/>
            <w:tcBorders>
              <w:left w:val="single" w:sz="4" w:space="0" w:color="7A7A7A"/>
              <w:bottom w:val="dotted" w:sz="4" w:space="0" w:color="A4A4A4"/>
              <w:right w:val="single" w:sz="4" w:space="0" w:color="7A7A7A"/>
            </w:tcBorders>
            <w:shd w:val="clear" w:color="auto" w:fill="E4F0FF"/>
          </w:tcPr>
          <w:p w14:paraId="36C6D43D" w14:textId="77777777" w:rsidR="002138FA" w:rsidRDefault="00A2619F">
            <w:pPr>
              <w:pStyle w:val="TableParagraph"/>
              <w:ind w:left="63" w:right="53"/>
              <w:rPr>
                <w:rFonts w:ascii="Arial Narrow"/>
                <w:sz w:val="18"/>
              </w:rPr>
            </w:pPr>
            <w:r>
              <w:rPr>
                <w:rFonts w:ascii="Arial Narrow"/>
                <w:spacing w:val="-5"/>
                <w:w w:val="120"/>
                <w:sz w:val="18"/>
              </w:rPr>
              <w:t>22%</w:t>
            </w:r>
          </w:p>
        </w:tc>
        <w:tc>
          <w:tcPr>
            <w:tcW w:w="1190" w:type="dxa"/>
            <w:tcBorders>
              <w:left w:val="single" w:sz="4" w:space="0" w:color="7A7A7A"/>
              <w:bottom w:val="dotted" w:sz="4" w:space="0" w:color="A4A4A4"/>
              <w:right w:val="single" w:sz="4" w:space="0" w:color="7A7A7A"/>
            </w:tcBorders>
            <w:shd w:val="clear" w:color="auto" w:fill="F1F8FF"/>
          </w:tcPr>
          <w:p w14:paraId="36C6D43E" w14:textId="77777777" w:rsidR="002138FA" w:rsidRDefault="00A2619F">
            <w:pPr>
              <w:pStyle w:val="TableParagraph"/>
              <w:ind w:left="63" w:right="51"/>
              <w:rPr>
                <w:rFonts w:ascii="Arial Narrow"/>
                <w:sz w:val="18"/>
              </w:rPr>
            </w:pPr>
            <w:r>
              <w:rPr>
                <w:rFonts w:ascii="Arial Narrow"/>
                <w:spacing w:val="-5"/>
                <w:w w:val="120"/>
                <w:sz w:val="18"/>
              </w:rPr>
              <w:t>11%</w:t>
            </w:r>
          </w:p>
        </w:tc>
        <w:tc>
          <w:tcPr>
            <w:tcW w:w="1193" w:type="dxa"/>
            <w:tcBorders>
              <w:left w:val="single" w:sz="4" w:space="0" w:color="7A7A7A"/>
              <w:bottom w:val="dotted" w:sz="4" w:space="0" w:color="A4A4A4"/>
              <w:right w:val="single" w:sz="4" w:space="0" w:color="7A7A7A"/>
            </w:tcBorders>
            <w:shd w:val="clear" w:color="auto" w:fill="F1F8FF"/>
          </w:tcPr>
          <w:p w14:paraId="36C6D43F" w14:textId="77777777" w:rsidR="002138FA" w:rsidRDefault="00A2619F">
            <w:pPr>
              <w:pStyle w:val="TableParagraph"/>
              <w:ind w:left="53" w:right="44"/>
              <w:rPr>
                <w:rFonts w:ascii="Arial Narrow"/>
                <w:sz w:val="18"/>
              </w:rPr>
            </w:pPr>
            <w:r>
              <w:rPr>
                <w:rFonts w:ascii="Arial Narrow"/>
                <w:spacing w:val="-5"/>
                <w:w w:val="120"/>
                <w:sz w:val="18"/>
              </w:rPr>
              <w:t>11%</w:t>
            </w:r>
          </w:p>
        </w:tc>
        <w:tc>
          <w:tcPr>
            <w:tcW w:w="1190" w:type="dxa"/>
            <w:tcBorders>
              <w:left w:val="single" w:sz="4" w:space="0" w:color="7A7A7A"/>
              <w:bottom w:val="dotted" w:sz="4" w:space="0" w:color="A4A4A4"/>
              <w:right w:val="single" w:sz="4" w:space="0" w:color="7A7A7A"/>
            </w:tcBorders>
          </w:tcPr>
          <w:p w14:paraId="36C6D440" w14:textId="77777777" w:rsidR="002138FA" w:rsidRDefault="00A2619F">
            <w:pPr>
              <w:pStyle w:val="TableParagraph"/>
              <w:ind w:left="65" w:right="51"/>
              <w:rPr>
                <w:rFonts w:ascii="Arial Narrow"/>
                <w:sz w:val="18"/>
              </w:rPr>
            </w:pPr>
            <w:r>
              <w:rPr>
                <w:rFonts w:ascii="Arial Narrow"/>
                <w:spacing w:val="-10"/>
                <w:w w:val="120"/>
                <w:sz w:val="18"/>
              </w:rPr>
              <w:t>9</w:t>
            </w:r>
          </w:p>
        </w:tc>
      </w:tr>
      <w:tr w:rsidR="002138FA" w14:paraId="36C6D449"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442"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D443"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2E7FF"/>
          </w:tcPr>
          <w:p w14:paraId="36C6D444" w14:textId="77777777" w:rsidR="002138FA" w:rsidRDefault="00A2619F">
            <w:pPr>
              <w:pStyle w:val="TableParagraph"/>
              <w:ind w:left="63" w:right="54"/>
              <w:rPr>
                <w:rFonts w:ascii="Arial Narrow"/>
                <w:sz w:val="18"/>
              </w:rPr>
            </w:pPr>
            <w:r>
              <w:rPr>
                <w:rFonts w:ascii="Arial Narrow"/>
                <w:spacing w:val="-5"/>
                <w:w w:val="120"/>
                <w:sz w:val="18"/>
              </w:rPr>
              <w:t>38%</w:t>
            </w:r>
          </w:p>
        </w:tc>
        <w:tc>
          <w:tcPr>
            <w:tcW w:w="1190" w:type="dxa"/>
            <w:tcBorders>
              <w:top w:val="dotted" w:sz="4" w:space="0" w:color="A4A4A4"/>
              <w:left w:val="single" w:sz="4" w:space="0" w:color="7A7A7A"/>
              <w:bottom w:val="dotted" w:sz="4" w:space="0" w:color="A4A4A4"/>
              <w:right w:val="single" w:sz="4" w:space="0" w:color="7A7A7A"/>
            </w:tcBorders>
            <w:shd w:val="clear" w:color="auto" w:fill="D2E7FF"/>
          </w:tcPr>
          <w:p w14:paraId="36C6D445" w14:textId="77777777" w:rsidR="002138FA" w:rsidRDefault="00A2619F">
            <w:pPr>
              <w:pStyle w:val="TableParagraph"/>
              <w:ind w:left="63" w:right="53"/>
              <w:rPr>
                <w:rFonts w:ascii="Arial Narrow"/>
                <w:sz w:val="18"/>
              </w:rPr>
            </w:pPr>
            <w:r>
              <w:rPr>
                <w:rFonts w:ascii="Arial Narrow"/>
                <w:spacing w:val="-5"/>
                <w:w w:val="120"/>
                <w:sz w:val="18"/>
              </w:rPr>
              <w:t>38%</w:t>
            </w:r>
          </w:p>
        </w:tc>
        <w:tc>
          <w:tcPr>
            <w:tcW w:w="1190" w:type="dxa"/>
            <w:tcBorders>
              <w:top w:val="dotted" w:sz="4" w:space="0" w:color="A4A4A4"/>
              <w:left w:val="single" w:sz="4" w:space="0" w:color="7A7A7A"/>
              <w:bottom w:val="dotted" w:sz="4" w:space="0" w:color="A4A4A4"/>
              <w:right w:val="single" w:sz="4" w:space="0" w:color="7A7A7A"/>
            </w:tcBorders>
            <w:shd w:val="clear" w:color="auto" w:fill="ECF5FF"/>
          </w:tcPr>
          <w:p w14:paraId="36C6D446" w14:textId="77777777" w:rsidR="002138FA" w:rsidRDefault="00A2619F">
            <w:pPr>
              <w:pStyle w:val="TableParagraph"/>
              <w:ind w:left="63" w:right="51"/>
              <w:rPr>
                <w:rFonts w:ascii="Arial Narrow"/>
                <w:sz w:val="18"/>
              </w:rPr>
            </w:pPr>
            <w:r>
              <w:rPr>
                <w:rFonts w:ascii="Arial Narrow"/>
                <w:spacing w:val="-5"/>
                <w:w w:val="120"/>
                <w:sz w:val="18"/>
              </w:rPr>
              <w:t>15%</w:t>
            </w:r>
          </w:p>
        </w:tc>
        <w:tc>
          <w:tcPr>
            <w:tcW w:w="1193" w:type="dxa"/>
            <w:tcBorders>
              <w:top w:val="dotted" w:sz="4" w:space="0" w:color="A4A4A4"/>
              <w:left w:val="single" w:sz="4" w:space="0" w:color="7A7A7A"/>
              <w:bottom w:val="dotted" w:sz="4" w:space="0" w:color="A4A4A4"/>
              <w:right w:val="single" w:sz="4" w:space="0" w:color="7A7A7A"/>
            </w:tcBorders>
            <w:shd w:val="clear" w:color="auto" w:fill="F6F9FF"/>
          </w:tcPr>
          <w:p w14:paraId="36C6D447" w14:textId="77777777" w:rsidR="002138FA" w:rsidRDefault="00A2619F">
            <w:pPr>
              <w:pStyle w:val="TableParagraph"/>
              <w:ind w:left="53" w:right="44"/>
              <w:rPr>
                <w:rFonts w:ascii="Arial Narrow"/>
                <w:sz w:val="18"/>
              </w:rPr>
            </w:pPr>
            <w:r>
              <w:rPr>
                <w:rFonts w:ascii="Arial Narrow"/>
                <w:spacing w:val="-5"/>
                <w:w w:val="120"/>
                <w:sz w:val="18"/>
              </w:rPr>
              <w:t>8%</w:t>
            </w:r>
          </w:p>
        </w:tc>
        <w:tc>
          <w:tcPr>
            <w:tcW w:w="1190" w:type="dxa"/>
            <w:tcBorders>
              <w:top w:val="dotted" w:sz="4" w:space="0" w:color="A4A4A4"/>
              <w:left w:val="single" w:sz="4" w:space="0" w:color="7A7A7A"/>
              <w:bottom w:val="dotted" w:sz="4" w:space="0" w:color="A4A4A4"/>
              <w:right w:val="single" w:sz="4" w:space="0" w:color="7A7A7A"/>
            </w:tcBorders>
          </w:tcPr>
          <w:p w14:paraId="36C6D448" w14:textId="77777777" w:rsidR="002138FA" w:rsidRDefault="00A2619F">
            <w:pPr>
              <w:pStyle w:val="TableParagraph"/>
              <w:ind w:left="65" w:right="51"/>
              <w:rPr>
                <w:rFonts w:ascii="Arial Narrow"/>
                <w:sz w:val="18"/>
              </w:rPr>
            </w:pPr>
            <w:r>
              <w:rPr>
                <w:rFonts w:ascii="Arial Narrow"/>
                <w:spacing w:val="-5"/>
                <w:w w:val="120"/>
                <w:sz w:val="18"/>
              </w:rPr>
              <w:t>13</w:t>
            </w:r>
          </w:p>
        </w:tc>
      </w:tr>
      <w:tr w:rsidR="002138FA" w14:paraId="36C6D451"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D44A"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tcPr>
          <w:p w14:paraId="36C6D44B"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1E6FF"/>
          </w:tcPr>
          <w:p w14:paraId="36C6D44C" w14:textId="77777777" w:rsidR="002138FA" w:rsidRDefault="00A2619F">
            <w:pPr>
              <w:pStyle w:val="TableParagraph"/>
              <w:ind w:left="63" w:right="54"/>
              <w:rPr>
                <w:rFonts w:ascii="Arial Narrow"/>
                <w:sz w:val="18"/>
              </w:rPr>
            </w:pPr>
            <w:r>
              <w:rPr>
                <w:rFonts w:ascii="Arial Narrow"/>
                <w:spacing w:val="-5"/>
                <w:w w:val="120"/>
                <w:sz w:val="18"/>
              </w:rPr>
              <w:t>40%</w:t>
            </w:r>
          </w:p>
        </w:tc>
        <w:tc>
          <w:tcPr>
            <w:tcW w:w="1190" w:type="dxa"/>
            <w:tcBorders>
              <w:top w:val="dotted" w:sz="4" w:space="0" w:color="A4A4A4"/>
              <w:left w:val="single" w:sz="4" w:space="0" w:color="7A7A7A"/>
              <w:bottom w:val="dotted" w:sz="4" w:space="0" w:color="A4A4A4"/>
              <w:right w:val="single" w:sz="4" w:space="0" w:color="7A7A7A"/>
            </w:tcBorders>
            <w:shd w:val="clear" w:color="auto" w:fill="B9D9FF"/>
          </w:tcPr>
          <w:p w14:paraId="36C6D44D" w14:textId="77777777" w:rsidR="002138FA" w:rsidRDefault="00A2619F">
            <w:pPr>
              <w:pStyle w:val="TableParagraph"/>
              <w:ind w:left="63" w:right="53"/>
              <w:rPr>
                <w:rFonts w:ascii="Arial Narrow"/>
                <w:sz w:val="18"/>
              </w:rPr>
            </w:pPr>
            <w:r>
              <w:rPr>
                <w:rFonts w:ascii="Arial Narrow"/>
                <w:spacing w:val="-5"/>
                <w:w w:val="120"/>
                <w:sz w:val="18"/>
              </w:rPr>
              <w:t>60%</w:t>
            </w:r>
          </w:p>
        </w:tc>
        <w:tc>
          <w:tcPr>
            <w:tcW w:w="1190" w:type="dxa"/>
            <w:tcBorders>
              <w:top w:val="dotted" w:sz="4" w:space="0" w:color="A4A4A4"/>
              <w:left w:val="single" w:sz="4" w:space="0" w:color="7A7A7A"/>
              <w:bottom w:val="dotted" w:sz="4" w:space="0" w:color="A4A4A4"/>
              <w:right w:val="single" w:sz="4" w:space="0" w:color="7A7A7A"/>
            </w:tcBorders>
          </w:tcPr>
          <w:p w14:paraId="36C6D44E"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44F"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450" w14:textId="77777777" w:rsidR="002138FA" w:rsidRDefault="00A2619F">
            <w:pPr>
              <w:pStyle w:val="TableParagraph"/>
              <w:ind w:left="65" w:right="51"/>
              <w:rPr>
                <w:rFonts w:ascii="Arial Narrow"/>
                <w:sz w:val="18"/>
              </w:rPr>
            </w:pPr>
            <w:r>
              <w:rPr>
                <w:rFonts w:ascii="Arial Narrow"/>
                <w:spacing w:val="-10"/>
                <w:w w:val="120"/>
                <w:sz w:val="18"/>
              </w:rPr>
              <w:t>5</w:t>
            </w:r>
          </w:p>
        </w:tc>
      </w:tr>
      <w:tr w:rsidR="002138FA" w14:paraId="36C6D459"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452"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tcPr>
          <w:p w14:paraId="36C6D453"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1E6FF"/>
          </w:tcPr>
          <w:p w14:paraId="36C6D454" w14:textId="77777777" w:rsidR="002138FA" w:rsidRDefault="00A2619F">
            <w:pPr>
              <w:pStyle w:val="TableParagraph"/>
              <w:ind w:left="63" w:right="54"/>
              <w:rPr>
                <w:rFonts w:ascii="Arial Narrow"/>
                <w:sz w:val="18"/>
              </w:rPr>
            </w:pPr>
            <w:r>
              <w:rPr>
                <w:rFonts w:ascii="Arial Narrow"/>
                <w:spacing w:val="-5"/>
                <w:w w:val="120"/>
                <w:sz w:val="18"/>
              </w:rPr>
              <w:t>40%</w:t>
            </w:r>
          </w:p>
        </w:tc>
        <w:tc>
          <w:tcPr>
            <w:tcW w:w="1190" w:type="dxa"/>
            <w:tcBorders>
              <w:top w:val="dotted" w:sz="4" w:space="0" w:color="A4A4A4"/>
              <w:left w:val="single" w:sz="4" w:space="0" w:color="7A7A7A"/>
              <w:bottom w:val="dotted" w:sz="4" w:space="0" w:color="A4A4A4"/>
              <w:right w:val="single" w:sz="4" w:space="0" w:color="7A7A7A"/>
            </w:tcBorders>
            <w:shd w:val="clear" w:color="auto" w:fill="B9D9FF"/>
          </w:tcPr>
          <w:p w14:paraId="36C6D455" w14:textId="77777777" w:rsidR="002138FA" w:rsidRDefault="00A2619F">
            <w:pPr>
              <w:pStyle w:val="TableParagraph"/>
              <w:ind w:left="63" w:right="53"/>
              <w:rPr>
                <w:rFonts w:ascii="Arial Narrow"/>
                <w:sz w:val="18"/>
              </w:rPr>
            </w:pPr>
            <w:r>
              <w:rPr>
                <w:rFonts w:ascii="Arial Narrow"/>
                <w:spacing w:val="-5"/>
                <w:w w:val="120"/>
                <w:sz w:val="18"/>
              </w:rPr>
              <w:t>60%</w:t>
            </w:r>
          </w:p>
        </w:tc>
        <w:tc>
          <w:tcPr>
            <w:tcW w:w="1190" w:type="dxa"/>
            <w:tcBorders>
              <w:top w:val="dotted" w:sz="4" w:space="0" w:color="A4A4A4"/>
              <w:left w:val="single" w:sz="4" w:space="0" w:color="7A7A7A"/>
              <w:bottom w:val="dotted" w:sz="4" w:space="0" w:color="A4A4A4"/>
              <w:right w:val="single" w:sz="4" w:space="0" w:color="7A7A7A"/>
            </w:tcBorders>
          </w:tcPr>
          <w:p w14:paraId="36C6D456"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457"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458" w14:textId="77777777" w:rsidR="002138FA" w:rsidRDefault="00A2619F">
            <w:pPr>
              <w:pStyle w:val="TableParagraph"/>
              <w:ind w:left="65" w:right="51"/>
              <w:rPr>
                <w:rFonts w:ascii="Arial Narrow"/>
                <w:sz w:val="18"/>
              </w:rPr>
            </w:pPr>
            <w:r>
              <w:rPr>
                <w:rFonts w:ascii="Arial Narrow"/>
                <w:spacing w:val="-10"/>
                <w:w w:val="120"/>
                <w:sz w:val="18"/>
              </w:rPr>
              <w:t>5</w:t>
            </w:r>
          </w:p>
        </w:tc>
      </w:tr>
      <w:tr w:rsidR="002138FA" w14:paraId="36C6D461"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45A"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left w:val="single" w:sz="4" w:space="0" w:color="7A7A7A"/>
              <w:bottom w:val="dotted" w:sz="4" w:space="0" w:color="A4A4A4"/>
              <w:right w:val="single" w:sz="4" w:space="0" w:color="7A7A7A"/>
            </w:tcBorders>
          </w:tcPr>
          <w:p w14:paraId="36C6D45B"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45C"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D45D" w14:textId="77777777" w:rsidR="002138FA" w:rsidRDefault="00A2619F">
            <w:pPr>
              <w:pStyle w:val="TableParagraph"/>
              <w:ind w:left="66"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D45E"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45F"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460"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D469"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D462"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A4A4A4"/>
              <w:right w:val="single" w:sz="4" w:space="0" w:color="7A7A7A"/>
            </w:tcBorders>
          </w:tcPr>
          <w:p w14:paraId="36C6D463"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D464" w14:textId="77777777" w:rsidR="002138FA" w:rsidRDefault="00A2619F">
            <w:pPr>
              <w:pStyle w:val="TableParagraph"/>
              <w:ind w:left="63" w:right="54"/>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shd w:val="clear" w:color="auto" w:fill="B1D4FF"/>
          </w:tcPr>
          <w:p w14:paraId="36C6D465" w14:textId="77777777" w:rsidR="002138FA" w:rsidRDefault="00A2619F">
            <w:pPr>
              <w:pStyle w:val="TableParagraph"/>
              <w:ind w:left="63" w:right="53"/>
              <w:rPr>
                <w:rFonts w:ascii="Arial Narrow"/>
                <w:sz w:val="18"/>
              </w:rPr>
            </w:pPr>
            <w:r>
              <w:rPr>
                <w:rFonts w:ascii="Arial Narrow"/>
                <w:spacing w:val="-5"/>
                <w:w w:val="120"/>
                <w:sz w:val="18"/>
              </w:rPr>
              <w:t>67%</w:t>
            </w:r>
          </w:p>
        </w:tc>
        <w:tc>
          <w:tcPr>
            <w:tcW w:w="1190" w:type="dxa"/>
            <w:tcBorders>
              <w:top w:val="dotted" w:sz="4" w:space="0" w:color="A4A4A4"/>
              <w:left w:val="single" w:sz="4" w:space="0" w:color="7A7A7A"/>
              <w:bottom w:val="dotted" w:sz="4" w:space="0" w:color="A4A4A4"/>
              <w:right w:val="single" w:sz="4" w:space="0" w:color="7A7A7A"/>
            </w:tcBorders>
          </w:tcPr>
          <w:p w14:paraId="36C6D466"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467"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468" w14:textId="77777777" w:rsidR="002138FA" w:rsidRDefault="00A2619F">
            <w:pPr>
              <w:pStyle w:val="TableParagraph"/>
              <w:ind w:left="65" w:right="51"/>
              <w:rPr>
                <w:rFonts w:ascii="Arial Narrow"/>
                <w:sz w:val="18"/>
              </w:rPr>
            </w:pPr>
            <w:r>
              <w:rPr>
                <w:rFonts w:ascii="Arial Narrow"/>
                <w:spacing w:val="-10"/>
                <w:w w:val="120"/>
                <w:sz w:val="18"/>
              </w:rPr>
              <w:t>3</w:t>
            </w:r>
          </w:p>
        </w:tc>
      </w:tr>
      <w:tr w:rsidR="002138FA" w14:paraId="36C6D471"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46A" w14:textId="77777777" w:rsidR="002138FA" w:rsidRDefault="00A2619F">
            <w:pPr>
              <w:pStyle w:val="TableParagraph"/>
              <w:ind w:left="107" w:right="0"/>
              <w:jc w:val="left"/>
              <w:rPr>
                <w:rFonts w:ascii="Arial Narrow"/>
                <w:sz w:val="18"/>
              </w:rPr>
            </w:pPr>
            <w:r>
              <w:rPr>
                <w:rFonts w:ascii="Arial Narrow"/>
                <w:w w:val="120"/>
                <w:sz w:val="18"/>
              </w:rPr>
              <w:t>State</w:t>
            </w:r>
            <w:r>
              <w:rPr>
                <w:rFonts w:ascii="Arial Narrow"/>
                <w:spacing w:val="-13"/>
                <w:w w:val="120"/>
                <w:sz w:val="18"/>
              </w:rPr>
              <w:t xml:space="preserve"> </w:t>
            </w:r>
            <w:r>
              <w:rPr>
                <w:rFonts w:ascii="Arial Narrow"/>
                <w:w w:val="120"/>
                <w:sz w:val="18"/>
              </w:rPr>
              <w:t>/</w:t>
            </w:r>
            <w:r>
              <w:rPr>
                <w:rFonts w:ascii="Arial Narrow"/>
                <w:spacing w:val="-11"/>
                <w:w w:val="120"/>
                <w:sz w:val="18"/>
              </w:rPr>
              <w:t xml:space="preserve"> </w:t>
            </w:r>
            <w:r>
              <w:rPr>
                <w:rFonts w:ascii="Arial Narrow"/>
                <w:w w:val="120"/>
                <w:sz w:val="18"/>
              </w:rPr>
              <w:t>Territory</w:t>
            </w:r>
            <w:r>
              <w:rPr>
                <w:rFonts w:ascii="Arial Narrow"/>
                <w:spacing w:val="-13"/>
                <w:w w:val="120"/>
                <w:sz w:val="18"/>
              </w:rPr>
              <w:t xml:space="preserve"> </w:t>
            </w:r>
            <w:r>
              <w:rPr>
                <w:rFonts w:ascii="Arial Narrow"/>
                <w:spacing w:val="-2"/>
                <w:w w:val="120"/>
                <w:sz w:val="18"/>
              </w:rPr>
              <w:t>government</w:t>
            </w:r>
          </w:p>
        </w:tc>
        <w:tc>
          <w:tcPr>
            <w:tcW w:w="1193" w:type="dxa"/>
            <w:tcBorders>
              <w:top w:val="dotted" w:sz="4" w:space="0" w:color="A4A4A4"/>
              <w:left w:val="single" w:sz="4" w:space="0" w:color="7A7A7A"/>
              <w:bottom w:val="dotted" w:sz="4" w:space="0" w:color="A4A4A4"/>
              <w:right w:val="single" w:sz="4" w:space="0" w:color="7A7A7A"/>
            </w:tcBorders>
          </w:tcPr>
          <w:p w14:paraId="36C6D46B"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46C"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46D"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46E" w14:textId="77777777" w:rsidR="002138FA" w:rsidRDefault="002138FA">
            <w:pPr>
              <w:pStyle w:val="TableParagraph"/>
              <w:spacing w:before="0"/>
              <w:ind w:left="0" w:right="0"/>
              <w:jc w:val="left"/>
              <w:rPr>
                <w:rFonts w:ascii="Times New Roman"/>
              </w:rPr>
            </w:pPr>
          </w:p>
        </w:tc>
        <w:tc>
          <w:tcPr>
            <w:tcW w:w="1193" w:type="dxa"/>
            <w:tcBorders>
              <w:top w:val="dotted" w:sz="4" w:space="0" w:color="A4A4A4"/>
              <w:left w:val="single" w:sz="4" w:space="0" w:color="7A7A7A"/>
              <w:bottom w:val="dotted" w:sz="4" w:space="0" w:color="A4A4A4"/>
              <w:right w:val="single" w:sz="4" w:space="0" w:color="7A7A7A"/>
            </w:tcBorders>
          </w:tcPr>
          <w:p w14:paraId="36C6D46F" w14:textId="77777777" w:rsidR="002138FA" w:rsidRDefault="002138FA">
            <w:pPr>
              <w:pStyle w:val="TableParagraph"/>
              <w:spacing w:before="0"/>
              <w:ind w:left="0" w:right="0"/>
              <w:jc w:val="left"/>
              <w:rPr>
                <w:rFonts w:ascii="Times New Roman"/>
              </w:rPr>
            </w:pPr>
          </w:p>
        </w:tc>
        <w:tc>
          <w:tcPr>
            <w:tcW w:w="1190" w:type="dxa"/>
            <w:tcBorders>
              <w:top w:val="dotted" w:sz="4" w:space="0" w:color="A4A4A4"/>
              <w:left w:val="single" w:sz="4" w:space="0" w:color="7A7A7A"/>
              <w:bottom w:val="dotted" w:sz="4" w:space="0" w:color="A4A4A4"/>
              <w:right w:val="single" w:sz="4" w:space="0" w:color="7A7A7A"/>
            </w:tcBorders>
          </w:tcPr>
          <w:p w14:paraId="36C6D470" w14:textId="77777777" w:rsidR="002138FA" w:rsidRDefault="00A2619F">
            <w:pPr>
              <w:pStyle w:val="TableParagraph"/>
              <w:ind w:left="65" w:right="51"/>
              <w:rPr>
                <w:rFonts w:ascii="Arial Narrow"/>
                <w:sz w:val="18"/>
              </w:rPr>
            </w:pPr>
            <w:r>
              <w:rPr>
                <w:rFonts w:ascii="Arial Narrow"/>
                <w:spacing w:val="-10"/>
                <w:w w:val="120"/>
                <w:sz w:val="18"/>
              </w:rPr>
              <w:t>0</w:t>
            </w:r>
          </w:p>
        </w:tc>
      </w:tr>
      <w:tr w:rsidR="002138FA" w14:paraId="36C6D479" w14:textId="77777777">
        <w:trPr>
          <w:trHeight w:val="455"/>
        </w:trPr>
        <w:tc>
          <w:tcPr>
            <w:tcW w:w="2494" w:type="dxa"/>
            <w:tcBorders>
              <w:top w:val="dotted" w:sz="4" w:space="0" w:color="A4A4A4"/>
              <w:left w:val="single" w:sz="4" w:space="0" w:color="7A7A7A"/>
              <w:right w:val="single" w:sz="4" w:space="0" w:color="7A7A7A"/>
            </w:tcBorders>
          </w:tcPr>
          <w:p w14:paraId="36C6D472"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left w:val="single" w:sz="4" w:space="0" w:color="7A7A7A"/>
              <w:right w:val="single" w:sz="4" w:space="0" w:color="7A7A7A"/>
            </w:tcBorders>
          </w:tcPr>
          <w:p w14:paraId="36C6D473"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C5DFFF"/>
          </w:tcPr>
          <w:p w14:paraId="36C6D474"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A4A4A4"/>
              <w:left w:val="single" w:sz="4" w:space="0" w:color="7A7A7A"/>
              <w:right w:val="single" w:sz="4" w:space="0" w:color="7A7A7A"/>
            </w:tcBorders>
            <w:shd w:val="clear" w:color="auto" w:fill="C5DFFF"/>
          </w:tcPr>
          <w:p w14:paraId="36C6D475" w14:textId="77777777" w:rsidR="002138FA" w:rsidRDefault="00A2619F">
            <w:pPr>
              <w:pStyle w:val="TableParagraph"/>
              <w:ind w:left="63" w:right="53"/>
              <w:rPr>
                <w:rFonts w:ascii="Arial Narrow"/>
                <w:sz w:val="18"/>
              </w:rPr>
            </w:pPr>
            <w:r>
              <w:rPr>
                <w:rFonts w:ascii="Arial Narrow"/>
                <w:spacing w:val="-5"/>
                <w:w w:val="120"/>
                <w:sz w:val="18"/>
              </w:rPr>
              <w:t>50%</w:t>
            </w:r>
          </w:p>
        </w:tc>
        <w:tc>
          <w:tcPr>
            <w:tcW w:w="1190" w:type="dxa"/>
            <w:tcBorders>
              <w:top w:val="dotted" w:sz="4" w:space="0" w:color="A4A4A4"/>
              <w:left w:val="single" w:sz="4" w:space="0" w:color="7A7A7A"/>
              <w:right w:val="single" w:sz="4" w:space="0" w:color="7A7A7A"/>
            </w:tcBorders>
          </w:tcPr>
          <w:p w14:paraId="36C6D476"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right w:val="single" w:sz="4" w:space="0" w:color="7A7A7A"/>
            </w:tcBorders>
          </w:tcPr>
          <w:p w14:paraId="36C6D477"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tcPr>
          <w:p w14:paraId="36C6D478" w14:textId="77777777" w:rsidR="002138FA" w:rsidRDefault="00A2619F">
            <w:pPr>
              <w:pStyle w:val="TableParagraph"/>
              <w:ind w:left="65" w:right="51"/>
              <w:rPr>
                <w:rFonts w:ascii="Arial Narrow"/>
                <w:sz w:val="18"/>
              </w:rPr>
            </w:pPr>
            <w:r>
              <w:rPr>
                <w:rFonts w:ascii="Arial Narrow"/>
                <w:spacing w:val="-10"/>
                <w:w w:val="120"/>
                <w:sz w:val="18"/>
              </w:rPr>
              <w:t>2</w:t>
            </w:r>
          </w:p>
        </w:tc>
      </w:tr>
    </w:tbl>
    <w:p w14:paraId="36C6D47A"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47B" w14:textId="77777777" w:rsidR="002138FA" w:rsidRDefault="002138FA">
      <w:pPr>
        <w:pStyle w:val="BodyText"/>
        <w:spacing w:before="1"/>
        <w:ind w:left="0"/>
        <w:jc w:val="left"/>
        <w:rPr>
          <w:i w:val="0"/>
          <w:sz w:val="26"/>
        </w:rPr>
      </w:pPr>
    </w:p>
    <w:p w14:paraId="36C6D47C" w14:textId="77777777" w:rsidR="002138FA" w:rsidRDefault="00A2619F">
      <w:pPr>
        <w:pStyle w:val="Heading3"/>
        <w:spacing w:line="252" w:lineRule="auto"/>
        <w:ind w:right="961"/>
      </w:pPr>
      <w:r>
        <w:rPr>
          <w:w w:val="115"/>
        </w:rPr>
        <w:t>There was general support for an increased HTA capacity and workforce amongst these stakeholder</w:t>
      </w:r>
      <w:r>
        <w:rPr>
          <w:spacing w:val="19"/>
          <w:w w:val="115"/>
        </w:rPr>
        <w:t xml:space="preserve"> </w:t>
      </w:r>
      <w:r>
        <w:rPr>
          <w:w w:val="115"/>
        </w:rPr>
        <w:t>groups,</w:t>
      </w:r>
      <w:r>
        <w:rPr>
          <w:spacing w:val="22"/>
          <w:w w:val="115"/>
        </w:rPr>
        <w:t xml:space="preserve"> </w:t>
      </w:r>
      <w:r>
        <w:rPr>
          <w:w w:val="115"/>
        </w:rPr>
        <w:t>but</w:t>
      </w:r>
      <w:r>
        <w:rPr>
          <w:spacing w:val="22"/>
          <w:w w:val="115"/>
        </w:rPr>
        <w:t xml:space="preserve"> </w:t>
      </w:r>
      <w:r>
        <w:rPr>
          <w:w w:val="115"/>
        </w:rPr>
        <w:t>one</w:t>
      </w:r>
      <w:r>
        <w:rPr>
          <w:spacing w:val="22"/>
          <w:w w:val="115"/>
        </w:rPr>
        <w:t xml:space="preserve"> </w:t>
      </w:r>
      <w:r>
        <w:rPr>
          <w:w w:val="115"/>
        </w:rPr>
        <w:t>group</w:t>
      </w:r>
      <w:r>
        <w:rPr>
          <w:spacing w:val="21"/>
          <w:w w:val="115"/>
        </w:rPr>
        <w:t xml:space="preserve"> </w:t>
      </w:r>
      <w:r>
        <w:rPr>
          <w:w w:val="115"/>
        </w:rPr>
        <w:t>observed</w:t>
      </w:r>
      <w:r>
        <w:rPr>
          <w:spacing w:val="21"/>
          <w:w w:val="115"/>
        </w:rPr>
        <w:t xml:space="preserve"> </w:t>
      </w:r>
      <w:r>
        <w:rPr>
          <w:w w:val="115"/>
        </w:rPr>
        <w:t>that</w:t>
      </w:r>
      <w:r>
        <w:rPr>
          <w:spacing w:val="22"/>
          <w:w w:val="115"/>
        </w:rPr>
        <w:t xml:space="preserve"> </w:t>
      </w:r>
      <w:r>
        <w:rPr>
          <w:w w:val="115"/>
        </w:rPr>
        <w:t>the</w:t>
      </w:r>
      <w:r>
        <w:rPr>
          <w:spacing w:val="22"/>
          <w:w w:val="115"/>
        </w:rPr>
        <w:t xml:space="preserve"> </w:t>
      </w:r>
      <w:r>
        <w:rPr>
          <w:w w:val="115"/>
        </w:rPr>
        <w:t>issues</w:t>
      </w:r>
      <w:r>
        <w:rPr>
          <w:spacing w:val="22"/>
          <w:w w:val="115"/>
        </w:rPr>
        <w:t xml:space="preserve"> </w:t>
      </w:r>
      <w:r>
        <w:rPr>
          <w:w w:val="115"/>
        </w:rPr>
        <w:t>outlined</w:t>
      </w:r>
      <w:r>
        <w:rPr>
          <w:spacing w:val="21"/>
          <w:w w:val="115"/>
        </w:rPr>
        <w:t xml:space="preserve"> </w:t>
      </w:r>
      <w:r>
        <w:rPr>
          <w:w w:val="115"/>
        </w:rPr>
        <w:t>in</w:t>
      </w:r>
      <w:r>
        <w:rPr>
          <w:spacing w:val="21"/>
          <w:w w:val="115"/>
        </w:rPr>
        <w:t xml:space="preserve"> </w:t>
      </w:r>
      <w:r>
        <w:rPr>
          <w:w w:val="115"/>
        </w:rPr>
        <w:t>the</w:t>
      </w:r>
      <w:r>
        <w:rPr>
          <w:spacing w:val="29"/>
          <w:w w:val="115"/>
        </w:rPr>
        <w:t xml:space="preserve"> </w:t>
      </w:r>
      <w:r>
        <w:rPr>
          <w:w w:val="115"/>
        </w:rPr>
        <w:t>paper</w:t>
      </w:r>
      <w:r>
        <w:rPr>
          <w:spacing w:val="23"/>
          <w:w w:val="115"/>
        </w:rPr>
        <w:t xml:space="preserve"> </w:t>
      </w:r>
      <w:r>
        <w:rPr>
          <w:w w:val="115"/>
        </w:rPr>
        <w:t>do</w:t>
      </w:r>
      <w:r>
        <w:rPr>
          <w:spacing w:val="18"/>
          <w:w w:val="115"/>
        </w:rPr>
        <w:t xml:space="preserve"> </w:t>
      </w:r>
      <w:r>
        <w:rPr>
          <w:w w:val="115"/>
        </w:rPr>
        <w:t>not</w:t>
      </w:r>
      <w:r>
        <w:rPr>
          <w:spacing w:val="22"/>
          <w:w w:val="115"/>
        </w:rPr>
        <w:t xml:space="preserve"> </w:t>
      </w:r>
      <w:r>
        <w:rPr>
          <w:w w:val="115"/>
        </w:rPr>
        <w:t>seem to adequately address in these options.</w:t>
      </w:r>
    </w:p>
    <w:p w14:paraId="36C6D47D" w14:textId="77777777" w:rsidR="002138FA" w:rsidRDefault="00A2619F">
      <w:pPr>
        <w:pStyle w:val="BodyText"/>
        <w:spacing w:before="263" w:line="252" w:lineRule="auto"/>
        <w:ind w:right="963"/>
        <w:rPr>
          <w:i w:val="0"/>
        </w:rPr>
      </w:pPr>
      <w:r>
        <w:rPr>
          <w:w w:val="120"/>
        </w:rPr>
        <w:t>“The</w:t>
      </w:r>
      <w:r>
        <w:rPr>
          <w:spacing w:val="-2"/>
          <w:w w:val="120"/>
        </w:rPr>
        <w:t xml:space="preserve"> </w:t>
      </w:r>
      <w:r>
        <w:rPr>
          <w:w w:val="120"/>
        </w:rPr>
        <w:t>scale</w:t>
      </w:r>
      <w:r>
        <w:rPr>
          <w:spacing w:val="-1"/>
          <w:w w:val="120"/>
        </w:rPr>
        <w:t xml:space="preserve"> </w:t>
      </w:r>
      <w:r>
        <w:rPr>
          <w:w w:val="120"/>
        </w:rPr>
        <w:t>of</w:t>
      </w:r>
      <w:r>
        <w:rPr>
          <w:spacing w:val="-1"/>
          <w:w w:val="120"/>
        </w:rPr>
        <w:t xml:space="preserve"> </w:t>
      </w:r>
      <w:r>
        <w:rPr>
          <w:w w:val="120"/>
        </w:rPr>
        <w:t>the</w:t>
      </w:r>
      <w:r>
        <w:rPr>
          <w:spacing w:val="-2"/>
          <w:w w:val="120"/>
        </w:rPr>
        <w:t xml:space="preserve"> </w:t>
      </w:r>
      <w:r>
        <w:rPr>
          <w:w w:val="120"/>
        </w:rPr>
        <w:t>capacity</w:t>
      </w:r>
      <w:r>
        <w:rPr>
          <w:spacing w:val="-2"/>
          <w:w w:val="120"/>
        </w:rPr>
        <w:t xml:space="preserve"> </w:t>
      </w:r>
      <w:r>
        <w:rPr>
          <w:w w:val="120"/>
        </w:rPr>
        <w:t>and</w:t>
      </w:r>
      <w:r>
        <w:rPr>
          <w:spacing w:val="-3"/>
          <w:w w:val="120"/>
        </w:rPr>
        <w:t xml:space="preserve"> </w:t>
      </w:r>
      <w:r>
        <w:rPr>
          <w:w w:val="120"/>
        </w:rPr>
        <w:t>capability</w:t>
      </w:r>
      <w:r>
        <w:rPr>
          <w:spacing w:val="-2"/>
          <w:w w:val="120"/>
        </w:rPr>
        <w:t xml:space="preserve"> </w:t>
      </w:r>
      <w:r>
        <w:rPr>
          <w:w w:val="120"/>
        </w:rPr>
        <w:t>issues</w:t>
      </w:r>
      <w:r>
        <w:rPr>
          <w:spacing w:val="-2"/>
          <w:w w:val="120"/>
        </w:rPr>
        <w:t xml:space="preserve"> </w:t>
      </w:r>
      <w:r>
        <w:rPr>
          <w:w w:val="120"/>
        </w:rPr>
        <w:t>outlined</w:t>
      </w:r>
      <w:r>
        <w:rPr>
          <w:spacing w:val="-2"/>
          <w:w w:val="120"/>
        </w:rPr>
        <w:t xml:space="preserve"> </w:t>
      </w:r>
      <w:r>
        <w:rPr>
          <w:w w:val="120"/>
        </w:rPr>
        <w:t>by</w:t>
      </w:r>
      <w:r>
        <w:rPr>
          <w:spacing w:val="-2"/>
          <w:w w:val="120"/>
        </w:rPr>
        <w:t xml:space="preserve"> </w:t>
      </w:r>
      <w:r>
        <w:rPr>
          <w:w w:val="120"/>
        </w:rPr>
        <w:t>the</w:t>
      </w:r>
      <w:r>
        <w:rPr>
          <w:spacing w:val="-2"/>
          <w:w w:val="120"/>
        </w:rPr>
        <w:t xml:space="preserve"> </w:t>
      </w:r>
      <w:r>
        <w:rPr>
          <w:w w:val="120"/>
        </w:rPr>
        <w:t>Options</w:t>
      </w:r>
      <w:r>
        <w:rPr>
          <w:spacing w:val="-2"/>
          <w:w w:val="120"/>
        </w:rPr>
        <w:t xml:space="preserve"> </w:t>
      </w:r>
      <w:r>
        <w:rPr>
          <w:w w:val="120"/>
        </w:rPr>
        <w:t>Paper</w:t>
      </w:r>
      <w:r>
        <w:rPr>
          <w:spacing w:val="-1"/>
          <w:w w:val="120"/>
        </w:rPr>
        <w:t xml:space="preserve"> </w:t>
      </w:r>
      <w:r>
        <w:rPr>
          <w:w w:val="120"/>
        </w:rPr>
        <w:t>do</w:t>
      </w:r>
      <w:r>
        <w:rPr>
          <w:spacing w:val="-2"/>
          <w:w w:val="120"/>
        </w:rPr>
        <w:t xml:space="preserve"> </w:t>
      </w:r>
      <w:r>
        <w:rPr>
          <w:w w:val="120"/>
        </w:rPr>
        <w:t>not</w:t>
      </w:r>
      <w:r>
        <w:rPr>
          <w:spacing w:val="-2"/>
          <w:w w:val="120"/>
        </w:rPr>
        <w:t xml:space="preserve"> </w:t>
      </w:r>
      <w:r>
        <w:rPr>
          <w:w w:val="120"/>
        </w:rPr>
        <w:t>seem</w:t>
      </w:r>
      <w:r>
        <w:rPr>
          <w:spacing w:val="-1"/>
          <w:w w:val="120"/>
        </w:rPr>
        <w:t xml:space="preserve"> </w:t>
      </w:r>
      <w:r>
        <w:rPr>
          <w:w w:val="120"/>
        </w:rPr>
        <w:t>to have</w:t>
      </w:r>
      <w:r>
        <w:rPr>
          <w:spacing w:val="-17"/>
          <w:w w:val="120"/>
        </w:rPr>
        <w:t xml:space="preserve"> </w:t>
      </w:r>
      <w:r>
        <w:rPr>
          <w:w w:val="120"/>
        </w:rPr>
        <w:t>been</w:t>
      </w:r>
      <w:r>
        <w:rPr>
          <w:spacing w:val="-16"/>
          <w:w w:val="120"/>
        </w:rPr>
        <w:t xml:space="preserve"> </w:t>
      </w:r>
      <w:r>
        <w:rPr>
          <w:w w:val="120"/>
        </w:rPr>
        <w:t>adequately</w:t>
      </w:r>
      <w:r>
        <w:rPr>
          <w:spacing w:val="-17"/>
          <w:w w:val="120"/>
        </w:rPr>
        <w:t xml:space="preserve"> </w:t>
      </w:r>
      <w:r>
        <w:rPr>
          <w:w w:val="120"/>
        </w:rPr>
        <w:t>addressed</w:t>
      </w:r>
      <w:r>
        <w:rPr>
          <w:spacing w:val="-16"/>
          <w:w w:val="120"/>
        </w:rPr>
        <w:t xml:space="preserve"> </w:t>
      </w:r>
      <w:r>
        <w:rPr>
          <w:w w:val="120"/>
        </w:rPr>
        <w:t>by</w:t>
      </w:r>
      <w:r>
        <w:rPr>
          <w:spacing w:val="-17"/>
          <w:w w:val="120"/>
        </w:rPr>
        <w:t xml:space="preserve"> </w:t>
      </w:r>
      <w:r>
        <w:rPr>
          <w:w w:val="120"/>
        </w:rPr>
        <w:t>the</w:t>
      </w:r>
      <w:r>
        <w:rPr>
          <w:spacing w:val="-16"/>
          <w:w w:val="120"/>
        </w:rPr>
        <w:t xml:space="preserve"> </w:t>
      </w:r>
      <w:r>
        <w:rPr>
          <w:w w:val="120"/>
        </w:rPr>
        <w:t>options</w:t>
      </w:r>
      <w:r>
        <w:rPr>
          <w:spacing w:val="-16"/>
          <w:w w:val="120"/>
        </w:rPr>
        <w:t xml:space="preserve"> </w:t>
      </w:r>
      <w:r>
        <w:rPr>
          <w:w w:val="120"/>
        </w:rPr>
        <w:t>presented.</w:t>
      </w:r>
      <w:r>
        <w:rPr>
          <w:spacing w:val="-16"/>
          <w:w w:val="120"/>
        </w:rPr>
        <w:t xml:space="preserve"> </w:t>
      </w:r>
      <w:r>
        <w:rPr>
          <w:w w:val="120"/>
        </w:rPr>
        <w:t>While</w:t>
      </w:r>
      <w:r>
        <w:rPr>
          <w:spacing w:val="-16"/>
          <w:w w:val="120"/>
        </w:rPr>
        <w:t xml:space="preserve"> </w:t>
      </w:r>
      <w:r>
        <w:rPr>
          <w:w w:val="120"/>
        </w:rPr>
        <w:t>we</w:t>
      </w:r>
      <w:r>
        <w:rPr>
          <w:spacing w:val="-16"/>
          <w:w w:val="120"/>
        </w:rPr>
        <w:t xml:space="preserve"> </w:t>
      </w:r>
      <w:r>
        <w:rPr>
          <w:w w:val="120"/>
        </w:rPr>
        <w:t>support</w:t>
      </w:r>
      <w:r>
        <w:rPr>
          <w:spacing w:val="-17"/>
          <w:w w:val="120"/>
        </w:rPr>
        <w:t xml:space="preserve"> </w:t>
      </w:r>
      <w:r>
        <w:rPr>
          <w:w w:val="120"/>
        </w:rPr>
        <w:t>the</w:t>
      </w:r>
      <w:r>
        <w:rPr>
          <w:spacing w:val="-15"/>
          <w:w w:val="120"/>
        </w:rPr>
        <w:t xml:space="preserve"> </w:t>
      </w:r>
      <w:r>
        <w:rPr>
          <w:w w:val="120"/>
        </w:rPr>
        <w:t>measure,</w:t>
      </w:r>
      <w:r>
        <w:rPr>
          <w:spacing w:val="-16"/>
          <w:w w:val="120"/>
        </w:rPr>
        <w:t xml:space="preserve"> </w:t>
      </w:r>
      <w:r>
        <w:rPr>
          <w:w w:val="120"/>
        </w:rPr>
        <w:t xml:space="preserve">the </w:t>
      </w:r>
      <w:r>
        <w:rPr>
          <w:w w:val="115"/>
        </w:rPr>
        <w:t xml:space="preserve">development of a sponsored internship program should not be seen as a cheap way to resource </w:t>
      </w:r>
      <w:r>
        <w:rPr>
          <w:w w:val="120"/>
        </w:rPr>
        <w:t>the</w:t>
      </w:r>
      <w:r>
        <w:rPr>
          <w:spacing w:val="-3"/>
          <w:w w:val="120"/>
        </w:rPr>
        <w:t xml:space="preserve"> </w:t>
      </w:r>
      <w:r>
        <w:rPr>
          <w:w w:val="120"/>
        </w:rPr>
        <w:t>HTA</w:t>
      </w:r>
      <w:r>
        <w:rPr>
          <w:spacing w:val="-3"/>
          <w:w w:val="120"/>
        </w:rPr>
        <w:t xml:space="preserve"> </w:t>
      </w:r>
      <w:r>
        <w:rPr>
          <w:w w:val="120"/>
        </w:rPr>
        <w:t>and</w:t>
      </w:r>
      <w:r>
        <w:rPr>
          <w:spacing w:val="-4"/>
          <w:w w:val="120"/>
        </w:rPr>
        <w:t xml:space="preserve"> </w:t>
      </w:r>
      <w:r>
        <w:rPr>
          <w:w w:val="120"/>
        </w:rPr>
        <w:t>interns</w:t>
      </w:r>
      <w:r>
        <w:rPr>
          <w:spacing w:val="-3"/>
          <w:w w:val="120"/>
        </w:rPr>
        <w:t xml:space="preserve"> </w:t>
      </w:r>
      <w:r>
        <w:rPr>
          <w:w w:val="120"/>
        </w:rPr>
        <w:t>should</w:t>
      </w:r>
      <w:r>
        <w:rPr>
          <w:spacing w:val="-4"/>
          <w:w w:val="120"/>
        </w:rPr>
        <w:t xml:space="preserve"> </w:t>
      </w:r>
      <w:r>
        <w:rPr>
          <w:w w:val="120"/>
        </w:rPr>
        <w:t>be</w:t>
      </w:r>
      <w:r>
        <w:rPr>
          <w:spacing w:val="-4"/>
          <w:w w:val="120"/>
        </w:rPr>
        <w:t xml:space="preserve"> </w:t>
      </w:r>
      <w:r>
        <w:rPr>
          <w:w w:val="120"/>
        </w:rPr>
        <w:t>appropriately</w:t>
      </w:r>
      <w:r>
        <w:rPr>
          <w:spacing w:val="-3"/>
          <w:w w:val="120"/>
        </w:rPr>
        <w:t xml:space="preserve"> </w:t>
      </w:r>
      <w:r>
        <w:rPr>
          <w:w w:val="120"/>
        </w:rPr>
        <w:t>compensated</w:t>
      </w:r>
      <w:r>
        <w:rPr>
          <w:spacing w:val="-4"/>
          <w:w w:val="120"/>
        </w:rPr>
        <w:t xml:space="preserve"> </w:t>
      </w:r>
      <w:r>
        <w:rPr>
          <w:w w:val="120"/>
        </w:rPr>
        <w:t>for</w:t>
      </w:r>
      <w:r>
        <w:rPr>
          <w:spacing w:val="-3"/>
          <w:w w:val="120"/>
        </w:rPr>
        <w:t xml:space="preserve"> </w:t>
      </w:r>
      <w:r>
        <w:rPr>
          <w:w w:val="120"/>
        </w:rPr>
        <w:t>their</w:t>
      </w:r>
      <w:r>
        <w:rPr>
          <w:spacing w:val="-3"/>
          <w:w w:val="120"/>
        </w:rPr>
        <w:t xml:space="preserve"> </w:t>
      </w:r>
      <w:r>
        <w:rPr>
          <w:w w:val="120"/>
        </w:rPr>
        <w:t xml:space="preserve">work.” </w:t>
      </w:r>
      <w:r>
        <w:rPr>
          <w:i w:val="0"/>
          <w:w w:val="120"/>
        </w:rPr>
        <w:t>(Asthma</w:t>
      </w:r>
      <w:r>
        <w:rPr>
          <w:i w:val="0"/>
          <w:spacing w:val="-3"/>
          <w:w w:val="120"/>
        </w:rPr>
        <w:t xml:space="preserve"> </w:t>
      </w:r>
      <w:r>
        <w:rPr>
          <w:i w:val="0"/>
          <w:w w:val="120"/>
        </w:rPr>
        <w:t>Australia)</w:t>
      </w:r>
    </w:p>
    <w:p w14:paraId="36C6D47E" w14:textId="77777777" w:rsidR="002138FA" w:rsidRDefault="00A2619F">
      <w:pPr>
        <w:pStyle w:val="BodyText"/>
        <w:spacing w:before="265" w:line="254" w:lineRule="auto"/>
        <w:ind w:right="968"/>
        <w:rPr>
          <w:i w:val="0"/>
        </w:rPr>
      </w:pPr>
      <w:r>
        <w:rPr>
          <w:w w:val="115"/>
        </w:rPr>
        <w:t xml:space="preserve">“The speed of innovation and increasing complexity of health technologies requires increased HTA capacity and workforce.” </w:t>
      </w:r>
      <w:r>
        <w:rPr>
          <w:i w:val="0"/>
          <w:w w:val="115"/>
        </w:rPr>
        <w:t>(Rare Voices Australia)</w:t>
      </w:r>
    </w:p>
    <w:p w14:paraId="36C6D47F" w14:textId="77777777" w:rsidR="002138FA" w:rsidRDefault="002138FA">
      <w:pPr>
        <w:spacing w:line="254" w:lineRule="auto"/>
        <w:sectPr w:rsidR="002138FA">
          <w:pgSz w:w="11910" w:h="16840"/>
          <w:pgMar w:top="980" w:right="0" w:bottom="760" w:left="800" w:header="0" w:footer="494" w:gutter="0"/>
          <w:cols w:space="720"/>
        </w:sectPr>
      </w:pPr>
    </w:p>
    <w:p w14:paraId="36C6D480" w14:textId="77777777" w:rsidR="002138FA" w:rsidRDefault="00A2619F">
      <w:pPr>
        <w:pStyle w:val="Heading2"/>
        <w:spacing w:before="90"/>
      </w:pPr>
      <w:r>
        <w:rPr>
          <w:color w:val="006FC0"/>
          <w:w w:val="115"/>
        </w:rPr>
        <w:lastRenderedPageBreak/>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481" w14:textId="77777777" w:rsidR="002138FA" w:rsidRDefault="002138FA">
      <w:pPr>
        <w:pStyle w:val="BodyText"/>
        <w:ind w:left="0"/>
        <w:jc w:val="left"/>
        <w:rPr>
          <w:i w:val="0"/>
          <w:sz w:val="26"/>
        </w:rPr>
      </w:pPr>
    </w:p>
    <w:p w14:paraId="36C6D482" w14:textId="77777777" w:rsidR="002138FA" w:rsidRDefault="00A2619F">
      <w:pPr>
        <w:pStyle w:val="Heading3"/>
        <w:spacing w:before="1" w:line="252" w:lineRule="auto"/>
        <w:ind w:right="961"/>
      </w:pPr>
      <w:r>
        <w:rPr>
          <w:w w:val="115"/>
        </w:rPr>
        <w:t>There was support from companies for the strengthening of the capacity and workforce of the HTA. More information was requested on the implementation of this option including timelines and how the resourcing and training were going to be organised.</w:t>
      </w:r>
    </w:p>
    <w:p w14:paraId="36C6D483" w14:textId="77777777" w:rsidR="002138FA" w:rsidRDefault="00A2619F">
      <w:pPr>
        <w:pStyle w:val="BodyText"/>
        <w:spacing w:before="262" w:line="252" w:lineRule="auto"/>
        <w:ind w:right="961"/>
        <w:rPr>
          <w:i w:val="0"/>
        </w:rPr>
      </w:pPr>
      <w:r>
        <w:rPr>
          <w:w w:val="115"/>
        </w:rPr>
        <w:t xml:space="preserve">“The Options paper proposes work-sharing locally and internationally as strategies to improve HTA evaluation efficiency. These options have value, although a key constraint is current limited HTA capacity and workforce in Australia. AZ believe there is need to strengthen this workforce with specialist expertise in HTA methodology and policy. The option of developing a sponsored internship program with universities and industry using secondment positions is a positive step. Funding case manager positions is suggested in the Options Paper. International workshare could help improve HTA efficiencies, although it is not clear how the option will be implemented.” </w:t>
      </w:r>
      <w:r>
        <w:rPr>
          <w:i w:val="0"/>
          <w:spacing w:val="-2"/>
          <w:w w:val="115"/>
        </w:rPr>
        <w:t>(AstraZeneca)</w:t>
      </w:r>
    </w:p>
    <w:p w14:paraId="36C6D484" w14:textId="77777777" w:rsidR="002138FA" w:rsidRDefault="00A2619F">
      <w:pPr>
        <w:pStyle w:val="BodyText"/>
        <w:spacing w:before="270" w:line="256" w:lineRule="auto"/>
        <w:ind w:right="971"/>
        <w:rPr>
          <w:i w:val="0"/>
        </w:rPr>
      </w:pPr>
      <w:r>
        <w:rPr>
          <w:w w:val="120"/>
        </w:rPr>
        <w:t xml:space="preserve">“No details are provided on how the resourcing and training are going to be organised and timelines are also unclear.” </w:t>
      </w:r>
      <w:r>
        <w:rPr>
          <w:i w:val="0"/>
          <w:w w:val="120"/>
        </w:rPr>
        <w:t>(UCB Australia)</w:t>
      </w:r>
    </w:p>
    <w:p w14:paraId="36C6D485" w14:textId="77777777" w:rsidR="002138FA" w:rsidRDefault="00A2619F">
      <w:pPr>
        <w:pStyle w:val="Heading2"/>
        <w:spacing w:before="232"/>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486" w14:textId="77777777" w:rsidR="002138FA" w:rsidRDefault="002138FA">
      <w:pPr>
        <w:pStyle w:val="BodyText"/>
        <w:spacing w:before="3"/>
        <w:ind w:left="0"/>
        <w:jc w:val="left"/>
        <w:rPr>
          <w:i w:val="0"/>
          <w:sz w:val="26"/>
        </w:rPr>
      </w:pPr>
    </w:p>
    <w:p w14:paraId="36C6D487" w14:textId="77777777" w:rsidR="002138FA" w:rsidRDefault="00A2619F">
      <w:pPr>
        <w:pStyle w:val="Heading3"/>
        <w:spacing w:line="252" w:lineRule="auto"/>
        <w:ind w:right="956"/>
      </w:pPr>
      <w:r>
        <w:rPr>
          <w:w w:val="120"/>
        </w:rPr>
        <w:t>Stakeholders</w:t>
      </w:r>
      <w:r>
        <w:rPr>
          <w:spacing w:val="-9"/>
          <w:w w:val="120"/>
        </w:rPr>
        <w:t xml:space="preserve"> </w:t>
      </w:r>
      <w:r>
        <w:rPr>
          <w:w w:val="120"/>
        </w:rPr>
        <w:t>stated</w:t>
      </w:r>
      <w:r>
        <w:rPr>
          <w:spacing w:val="-10"/>
          <w:w w:val="120"/>
        </w:rPr>
        <w:t xml:space="preserve"> </w:t>
      </w:r>
      <w:r>
        <w:rPr>
          <w:w w:val="120"/>
        </w:rPr>
        <w:t>support</w:t>
      </w:r>
      <w:r>
        <w:rPr>
          <w:spacing w:val="-9"/>
          <w:w w:val="120"/>
        </w:rPr>
        <w:t xml:space="preserve"> </w:t>
      </w:r>
      <w:r>
        <w:rPr>
          <w:w w:val="120"/>
        </w:rPr>
        <w:t>for</w:t>
      </w:r>
      <w:r>
        <w:rPr>
          <w:spacing w:val="-5"/>
          <w:w w:val="120"/>
        </w:rPr>
        <w:t xml:space="preserve"> </w:t>
      </w:r>
      <w:r>
        <w:rPr>
          <w:w w:val="120"/>
        </w:rPr>
        <w:t>these</w:t>
      </w:r>
      <w:r>
        <w:rPr>
          <w:spacing w:val="-8"/>
          <w:w w:val="120"/>
        </w:rPr>
        <w:t xml:space="preserve"> </w:t>
      </w:r>
      <w:r>
        <w:rPr>
          <w:w w:val="120"/>
        </w:rPr>
        <w:t>options,</w:t>
      </w:r>
      <w:r>
        <w:rPr>
          <w:spacing w:val="-10"/>
          <w:w w:val="120"/>
        </w:rPr>
        <w:t xml:space="preserve"> </w:t>
      </w:r>
      <w:r>
        <w:rPr>
          <w:w w:val="120"/>
        </w:rPr>
        <w:t>with</w:t>
      </w:r>
      <w:r>
        <w:rPr>
          <w:spacing w:val="-7"/>
          <w:w w:val="120"/>
        </w:rPr>
        <w:t xml:space="preserve"> </w:t>
      </w:r>
      <w:r>
        <w:rPr>
          <w:w w:val="120"/>
        </w:rPr>
        <w:t>an</w:t>
      </w:r>
      <w:r>
        <w:rPr>
          <w:spacing w:val="-7"/>
          <w:w w:val="120"/>
        </w:rPr>
        <w:t xml:space="preserve"> </w:t>
      </w:r>
      <w:r>
        <w:rPr>
          <w:w w:val="120"/>
        </w:rPr>
        <w:t>acknowledgement</w:t>
      </w:r>
      <w:r>
        <w:rPr>
          <w:spacing w:val="-9"/>
          <w:w w:val="120"/>
        </w:rPr>
        <w:t xml:space="preserve"> </w:t>
      </w:r>
      <w:r>
        <w:rPr>
          <w:w w:val="120"/>
        </w:rPr>
        <w:t>of</w:t>
      </w:r>
      <w:r>
        <w:rPr>
          <w:spacing w:val="-8"/>
          <w:w w:val="120"/>
        </w:rPr>
        <w:t xml:space="preserve"> </w:t>
      </w:r>
      <w:r>
        <w:rPr>
          <w:w w:val="120"/>
        </w:rPr>
        <w:t>the</w:t>
      </w:r>
      <w:r>
        <w:rPr>
          <w:spacing w:val="-6"/>
          <w:w w:val="120"/>
        </w:rPr>
        <w:t xml:space="preserve"> </w:t>
      </w:r>
      <w:r>
        <w:rPr>
          <w:w w:val="120"/>
        </w:rPr>
        <w:t>stated</w:t>
      </w:r>
      <w:r>
        <w:rPr>
          <w:spacing w:val="-9"/>
          <w:w w:val="120"/>
        </w:rPr>
        <w:t xml:space="preserve"> </w:t>
      </w:r>
      <w:r>
        <w:rPr>
          <w:w w:val="120"/>
        </w:rPr>
        <w:t>need</w:t>
      </w:r>
      <w:r>
        <w:rPr>
          <w:spacing w:val="-9"/>
          <w:w w:val="120"/>
        </w:rPr>
        <w:t xml:space="preserve"> </w:t>
      </w:r>
      <w:r>
        <w:rPr>
          <w:w w:val="120"/>
        </w:rPr>
        <w:t>to expand the capacity of the HTA, they also highlighted stated skill limitations in the wider workforce as a risk to the implementation of this option. Stakeholders suggested that Commonwealth could support places on public health coursework and that outsourcing</w:t>
      </w:r>
      <w:r>
        <w:rPr>
          <w:spacing w:val="-1"/>
          <w:w w:val="120"/>
        </w:rPr>
        <w:t xml:space="preserve"> </w:t>
      </w:r>
      <w:r>
        <w:rPr>
          <w:w w:val="120"/>
        </w:rPr>
        <w:t>could also</w:t>
      </w:r>
      <w:r>
        <w:rPr>
          <w:spacing w:val="-7"/>
          <w:w w:val="120"/>
        </w:rPr>
        <w:t xml:space="preserve"> </w:t>
      </w:r>
      <w:r>
        <w:rPr>
          <w:w w:val="120"/>
        </w:rPr>
        <w:t>assist</w:t>
      </w:r>
      <w:r>
        <w:rPr>
          <w:spacing w:val="-8"/>
          <w:w w:val="120"/>
        </w:rPr>
        <w:t xml:space="preserve"> </w:t>
      </w:r>
      <w:r>
        <w:rPr>
          <w:w w:val="120"/>
        </w:rPr>
        <w:t>with</w:t>
      </w:r>
      <w:r>
        <w:rPr>
          <w:spacing w:val="-6"/>
          <w:w w:val="120"/>
        </w:rPr>
        <w:t xml:space="preserve"> </w:t>
      </w:r>
      <w:r>
        <w:rPr>
          <w:w w:val="120"/>
        </w:rPr>
        <w:t>some</w:t>
      </w:r>
      <w:r>
        <w:rPr>
          <w:spacing w:val="-7"/>
          <w:w w:val="120"/>
        </w:rPr>
        <w:t xml:space="preserve"> </w:t>
      </w:r>
      <w:r>
        <w:rPr>
          <w:w w:val="120"/>
        </w:rPr>
        <w:t>of</w:t>
      </w:r>
      <w:r>
        <w:rPr>
          <w:spacing w:val="-9"/>
          <w:w w:val="120"/>
        </w:rPr>
        <w:t xml:space="preserve"> </w:t>
      </w:r>
      <w:r>
        <w:rPr>
          <w:w w:val="120"/>
        </w:rPr>
        <w:t>the</w:t>
      </w:r>
      <w:r>
        <w:rPr>
          <w:spacing w:val="-7"/>
          <w:w w:val="120"/>
        </w:rPr>
        <w:t xml:space="preserve"> </w:t>
      </w:r>
      <w:r>
        <w:rPr>
          <w:w w:val="120"/>
        </w:rPr>
        <w:t>challenges</w:t>
      </w:r>
      <w:r>
        <w:rPr>
          <w:spacing w:val="-7"/>
          <w:w w:val="120"/>
        </w:rPr>
        <w:t xml:space="preserve"> </w:t>
      </w:r>
      <w:r>
        <w:rPr>
          <w:w w:val="120"/>
        </w:rPr>
        <w:t>in</w:t>
      </w:r>
      <w:r>
        <w:rPr>
          <w:spacing w:val="-7"/>
          <w:w w:val="120"/>
        </w:rPr>
        <w:t xml:space="preserve"> </w:t>
      </w:r>
      <w:r>
        <w:rPr>
          <w:w w:val="120"/>
        </w:rPr>
        <w:t>the</w:t>
      </w:r>
      <w:r>
        <w:rPr>
          <w:spacing w:val="-7"/>
          <w:w w:val="120"/>
        </w:rPr>
        <w:t xml:space="preserve"> </w:t>
      </w:r>
      <w:r>
        <w:rPr>
          <w:w w:val="120"/>
        </w:rPr>
        <w:t>implementation</w:t>
      </w:r>
      <w:r>
        <w:rPr>
          <w:spacing w:val="-7"/>
          <w:w w:val="120"/>
        </w:rPr>
        <w:t xml:space="preserve"> </w:t>
      </w:r>
      <w:r>
        <w:rPr>
          <w:w w:val="120"/>
        </w:rPr>
        <w:t>of</w:t>
      </w:r>
      <w:r>
        <w:rPr>
          <w:spacing w:val="-7"/>
          <w:w w:val="120"/>
        </w:rPr>
        <w:t xml:space="preserve"> </w:t>
      </w:r>
      <w:r>
        <w:rPr>
          <w:w w:val="120"/>
        </w:rPr>
        <w:t>these</w:t>
      </w:r>
      <w:r>
        <w:rPr>
          <w:spacing w:val="-9"/>
          <w:w w:val="120"/>
        </w:rPr>
        <w:t xml:space="preserve"> </w:t>
      </w:r>
      <w:r>
        <w:rPr>
          <w:w w:val="120"/>
        </w:rPr>
        <w:t>options.</w:t>
      </w:r>
    </w:p>
    <w:p w14:paraId="36C6D488" w14:textId="77777777" w:rsidR="002138FA" w:rsidRDefault="00A2619F">
      <w:pPr>
        <w:pStyle w:val="BodyText"/>
        <w:spacing w:before="265" w:line="252" w:lineRule="auto"/>
        <w:ind w:right="961"/>
        <w:rPr>
          <w:i w:val="0"/>
        </w:rPr>
      </w:pPr>
      <w:r>
        <w:rPr>
          <w:w w:val="120"/>
        </w:rPr>
        <w:t>“Strongly agree that we need greater capacity in health economics. we also need greater capacity</w:t>
      </w:r>
      <w:r>
        <w:rPr>
          <w:spacing w:val="-11"/>
          <w:w w:val="120"/>
        </w:rPr>
        <w:t xml:space="preserve"> </w:t>
      </w:r>
      <w:r>
        <w:rPr>
          <w:w w:val="120"/>
        </w:rPr>
        <w:t>to</w:t>
      </w:r>
      <w:r>
        <w:rPr>
          <w:spacing w:val="-12"/>
          <w:w w:val="120"/>
        </w:rPr>
        <w:t xml:space="preserve"> </w:t>
      </w:r>
      <w:r>
        <w:rPr>
          <w:w w:val="120"/>
        </w:rPr>
        <w:t>be</w:t>
      </w:r>
      <w:r>
        <w:rPr>
          <w:spacing w:val="-12"/>
          <w:w w:val="120"/>
        </w:rPr>
        <w:t xml:space="preserve"> </w:t>
      </w:r>
      <w:r>
        <w:rPr>
          <w:w w:val="120"/>
        </w:rPr>
        <w:t>able</w:t>
      </w:r>
      <w:r>
        <w:rPr>
          <w:spacing w:val="-11"/>
          <w:w w:val="120"/>
        </w:rPr>
        <w:t xml:space="preserve"> </w:t>
      </w:r>
      <w:r>
        <w:rPr>
          <w:w w:val="120"/>
        </w:rPr>
        <w:t>to</w:t>
      </w:r>
      <w:r>
        <w:rPr>
          <w:spacing w:val="-12"/>
          <w:w w:val="120"/>
        </w:rPr>
        <w:t xml:space="preserve"> </w:t>
      </w:r>
      <w:r>
        <w:rPr>
          <w:w w:val="120"/>
        </w:rPr>
        <w:t>do</w:t>
      </w:r>
      <w:r>
        <w:rPr>
          <w:spacing w:val="-11"/>
          <w:w w:val="120"/>
        </w:rPr>
        <w:t xml:space="preserve"> </w:t>
      </w:r>
      <w:r>
        <w:rPr>
          <w:w w:val="120"/>
        </w:rPr>
        <w:t>environmental</w:t>
      </w:r>
      <w:r>
        <w:rPr>
          <w:spacing w:val="-11"/>
          <w:w w:val="120"/>
        </w:rPr>
        <w:t xml:space="preserve"> </w:t>
      </w:r>
      <w:r>
        <w:rPr>
          <w:w w:val="120"/>
        </w:rPr>
        <w:t>assessments</w:t>
      </w:r>
      <w:r>
        <w:rPr>
          <w:spacing w:val="-12"/>
          <w:w w:val="120"/>
        </w:rPr>
        <w:t xml:space="preserve"> </w:t>
      </w:r>
      <w:r>
        <w:rPr>
          <w:w w:val="120"/>
        </w:rPr>
        <w:t>of</w:t>
      </w:r>
      <w:r>
        <w:rPr>
          <w:spacing w:val="-11"/>
          <w:w w:val="120"/>
        </w:rPr>
        <w:t xml:space="preserve"> </w:t>
      </w:r>
      <w:r>
        <w:rPr>
          <w:w w:val="120"/>
        </w:rPr>
        <w:t>all</w:t>
      </w:r>
      <w:r>
        <w:rPr>
          <w:spacing w:val="-11"/>
          <w:w w:val="120"/>
        </w:rPr>
        <w:t xml:space="preserve"> </w:t>
      </w:r>
      <w:r>
        <w:rPr>
          <w:w w:val="120"/>
        </w:rPr>
        <w:t>technologies</w:t>
      </w:r>
      <w:r>
        <w:rPr>
          <w:spacing w:val="-12"/>
          <w:w w:val="120"/>
        </w:rPr>
        <w:t xml:space="preserve"> </w:t>
      </w:r>
      <w:r>
        <w:rPr>
          <w:w w:val="120"/>
        </w:rPr>
        <w:t>and</w:t>
      </w:r>
      <w:r>
        <w:rPr>
          <w:spacing w:val="-13"/>
          <w:w w:val="120"/>
        </w:rPr>
        <w:t xml:space="preserve"> </w:t>
      </w:r>
      <w:r>
        <w:rPr>
          <w:w w:val="120"/>
        </w:rPr>
        <w:t>indeed</w:t>
      </w:r>
      <w:r>
        <w:rPr>
          <w:spacing w:val="-12"/>
          <w:w w:val="120"/>
        </w:rPr>
        <w:t xml:space="preserve"> </w:t>
      </w:r>
      <w:r>
        <w:rPr>
          <w:w w:val="120"/>
        </w:rPr>
        <w:t>all</w:t>
      </w:r>
      <w:r>
        <w:rPr>
          <w:spacing w:val="-11"/>
          <w:w w:val="120"/>
        </w:rPr>
        <w:t xml:space="preserve"> </w:t>
      </w:r>
      <w:r>
        <w:rPr>
          <w:w w:val="120"/>
        </w:rPr>
        <w:t>models of</w:t>
      </w:r>
      <w:r>
        <w:rPr>
          <w:spacing w:val="-5"/>
          <w:w w:val="120"/>
        </w:rPr>
        <w:t xml:space="preserve"> </w:t>
      </w:r>
      <w:r>
        <w:rPr>
          <w:w w:val="120"/>
        </w:rPr>
        <w:t>care.</w:t>
      </w:r>
      <w:r>
        <w:rPr>
          <w:spacing w:val="-5"/>
          <w:w w:val="120"/>
        </w:rPr>
        <w:t xml:space="preserve"> </w:t>
      </w:r>
      <w:r>
        <w:rPr>
          <w:w w:val="120"/>
        </w:rPr>
        <w:t>We</w:t>
      </w:r>
      <w:r>
        <w:rPr>
          <w:spacing w:val="-6"/>
          <w:w w:val="120"/>
        </w:rPr>
        <w:t xml:space="preserve"> </w:t>
      </w:r>
      <w:r>
        <w:rPr>
          <w:w w:val="120"/>
        </w:rPr>
        <w:t>don’t</w:t>
      </w:r>
      <w:r>
        <w:rPr>
          <w:spacing w:val="-7"/>
          <w:w w:val="120"/>
        </w:rPr>
        <w:t xml:space="preserve"> </w:t>
      </w:r>
      <w:r>
        <w:rPr>
          <w:w w:val="120"/>
        </w:rPr>
        <w:t>have</w:t>
      </w:r>
      <w:r>
        <w:rPr>
          <w:spacing w:val="-6"/>
          <w:w w:val="120"/>
        </w:rPr>
        <w:t xml:space="preserve"> </w:t>
      </w:r>
      <w:r>
        <w:rPr>
          <w:w w:val="120"/>
        </w:rPr>
        <w:t>the</w:t>
      </w:r>
      <w:r>
        <w:rPr>
          <w:spacing w:val="-6"/>
          <w:w w:val="120"/>
        </w:rPr>
        <w:t xml:space="preserve"> </w:t>
      </w:r>
      <w:r>
        <w:rPr>
          <w:w w:val="120"/>
        </w:rPr>
        <w:t>skills</w:t>
      </w:r>
      <w:r>
        <w:rPr>
          <w:spacing w:val="-6"/>
          <w:w w:val="120"/>
        </w:rPr>
        <w:t xml:space="preserve"> </w:t>
      </w:r>
      <w:r>
        <w:rPr>
          <w:w w:val="120"/>
        </w:rPr>
        <w:t>in</w:t>
      </w:r>
      <w:r>
        <w:rPr>
          <w:spacing w:val="-5"/>
          <w:w w:val="120"/>
        </w:rPr>
        <w:t xml:space="preserve"> </w:t>
      </w:r>
      <w:r>
        <w:rPr>
          <w:w w:val="120"/>
        </w:rPr>
        <w:t>the</w:t>
      </w:r>
      <w:r>
        <w:rPr>
          <w:spacing w:val="-6"/>
          <w:w w:val="120"/>
        </w:rPr>
        <w:t xml:space="preserve"> </w:t>
      </w:r>
      <w:r>
        <w:rPr>
          <w:w w:val="120"/>
        </w:rPr>
        <w:t>current</w:t>
      </w:r>
      <w:r>
        <w:rPr>
          <w:spacing w:val="-7"/>
          <w:w w:val="120"/>
        </w:rPr>
        <w:t xml:space="preserve"> </w:t>
      </w:r>
      <w:r>
        <w:rPr>
          <w:w w:val="120"/>
        </w:rPr>
        <w:t>workforce</w:t>
      </w:r>
      <w:r>
        <w:rPr>
          <w:spacing w:val="-6"/>
          <w:w w:val="120"/>
        </w:rPr>
        <w:t xml:space="preserve"> </w:t>
      </w:r>
      <w:r>
        <w:rPr>
          <w:w w:val="120"/>
        </w:rPr>
        <w:t>to</w:t>
      </w:r>
      <w:r>
        <w:rPr>
          <w:spacing w:val="-6"/>
          <w:w w:val="120"/>
        </w:rPr>
        <w:t xml:space="preserve"> </w:t>
      </w:r>
      <w:r>
        <w:rPr>
          <w:w w:val="120"/>
        </w:rPr>
        <w:t>do</w:t>
      </w:r>
      <w:r>
        <w:rPr>
          <w:spacing w:val="-7"/>
          <w:w w:val="120"/>
        </w:rPr>
        <w:t xml:space="preserve"> </w:t>
      </w:r>
      <w:r>
        <w:rPr>
          <w:w w:val="120"/>
        </w:rPr>
        <w:t>this.</w:t>
      </w:r>
      <w:r>
        <w:rPr>
          <w:spacing w:val="-5"/>
          <w:w w:val="120"/>
        </w:rPr>
        <w:t xml:space="preserve"> </w:t>
      </w:r>
      <w:r>
        <w:rPr>
          <w:w w:val="120"/>
        </w:rPr>
        <w:t>The capacity</w:t>
      </w:r>
      <w:r>
        <w:rPr>
          <w:spacing w:val="-6"/>
          <w:w w:val="120"/>
        </w:rPr>
        <w:t xml:space="preserve"> </w:t>
      </w:r>
      <w:r>
        <w:rPr>
          <w:w w:val="120"/>
        </w:rPr>
        <w:t>to</w:t>
      </w:r>
      <w:r>
        <w:rPr>
          <w:spacing w:val="-6"/>
          <w:w w:val="120"/>
        </w:rPr>
        <w:t xml:space="preserve"> </w:t>
      </w:r>
      <w:r>
        <w:rPr>
          <w:w w:val="120"/>
        </w:rPr>
        <w:t>respond</w:t>
      </w:r>
      <w:r>
        <w:rPr>
          <w:spacing w:val="-7"/>
          <w:w w:val="120"/>
        </w:rPr>
        <w:t xml:space="preserve"> </w:t>
      </w:r>
      <w:r>
        <w:rPr>
          <w:w w:val="120"/>
        </w:rPr>
        <w:t>to these</w:t>
      </w:r>
      <w:r>
        <w:rPr>
          <w:spacing w:val="-11"/>
          <w:w w:val="120"/>
        </w:rPr>
        <w:t xml:space="preserve"> </w:t>
      </w:r>
      <w:r>
        <w:rPr>
          <w:w w:val="120"/>
        </w:rPr>
        <w:t>recommendations</w:t>
      </w:r>
      <w:r>
        <w:rPr>
          <w:spacing w:val="-11"/>
          <w:w w:val="120"/>
        </w:rPr>
        <w:t xml:space="preserve"> </w:t>
      </w:r>
      <w:r>
        <w:rPr>
          <w:w w:val="120"/>
        </w:rPr>
        <w:t>in</w:t>
      </w:r>
      <w:r>
        <w:rPr>
          <w:spacing w:val="-10"/>
          <w:w w:val="120"/>
        </w:rPr>
        <w:t xml:space="preserve"> </w:t>
      </w:r>
      <w:r>
        <w:rPr>
          <w:w w:val="120"/>
        </w:rPr>
        <w:t>this</w:t>
      </w:r>
      <w:r>
        <w:rPr>
          <w:spacing w:val="-11"/>
          <w:w w:val="120"/>
        </w:rPr>
        <w:t xml:space="preserve"> </w:t>
      </w:r>
      <w:r>
        <w:rPr>
          <w:w w:val="120"/>
        </w:rPr>
        <w:t>important</w:t>
      </w:r>
      <w:r>
        <w:rPr>
          <w:spacing w:val="-12"/>
          <w:w w:val="120"/>
        </w:rPr>
        <w:t xml:space="preserve"> </w:t>
      </w:r>
      <w:r>
        <w:rPr>
          <w:w w:val="120"/>
        </w:rPr>
        <w:t>review</w:t>
      </w:r>
      <w:r>
        <w:rPr>
          <w:spacing w:val="-12"/>
          <w:w w:val="120"/>
        </w:rPr>
        <w:t xml:space="preserve"> </w:t>
      </w:r>
      <w:r>
        <w:rPr>
          <w:w w:val="120"/>
        </w:rPr>
        <w:t>document</w:t>
      </w:r>
      <w:r>
        <w:rPr>
          <w:spacing w:val="-12"/>
          <w:w w:val="120"/>
        </w:rPr>
        <w:t xml:space="preserve"> </w:t>
      </w:r>
      <w:r>
        <w:rPr>
          <w:w w:val="120"/>
        </w:rPr>
        <w:t>will</w:t>
      </w:r>
      <w:r>
        <w:rPr>
          <w:spacing w:val="-11"/>
          <w:w w:val="120"/>
        </w:rPr>
        <w:t xml:space="preserve"> </w:t>
      </w:r>
      <w:r>
        <w:rPr>
          <w:w w:val="120"/>
        </w:rPr>
        <w:t>be</w:t>
      </w:r>
      <w:r>
        <w:rPr>
          <w:spacing w:val="-14"/>
          <w:w w:val="120"/>
        </w:rPr>
        <w:t xml:space="preserve"> </w:t>
      </w:r>
      <w:r>
        <w:rPr>
          <w:w w:val="120"/>
        </w:rPr>
        <w:t>limited</w:t>
      </w:r>
      <w:r>
        <w:rPr>
          <w:spacing w:val="-11"/>
          <w:w w:val="120"/>
        </w:rPr>
        <w:t xml:space="preserve"> </w:t>
      </w:r>
      <w:r>
        <w:rPr>
          <w:w w:val="120"/>
        </w:rPr>
        <w:t>by</w:t>
      </w:r>
      <w:r>
        <w:rPr>
          <w:spacing w:val="-11"/>
          <w:w w:val="120"/>
        </w:rPr>
        <w:t xml:space="preserve"> </w:t>
      </w:r>
      <w:r>
        <w:rPr>
          <w:w w:val="120"/>
        </w:rPr>
        <w:t>the</w:t>
      </w:r>
      <w:r>
        <w:rPr>
          <w:spacing w:val="-11"/>
          <w:w w:val="120"/>
        </w:rPr>
        <w:t xml:space="preserve"> </w:t>
      </w:r>
      <w:r>
        <w:rPr>
          <w:w w:val="120"/>
        </w:rPr>
        <w:t>capacity</w:t>
      </w:r>
      <w:r>
        <w:rPr>
          <w:spacing w:val="-13"/>
          <w:w w:val="120"/>
        </w:rPr>
        <w:t xml:space="preserve"> </w:t>
      </w:r>
      <w:r>
        <w:rPr>
          <w:w w:val="120"/>
        </w:rPr>
        <w:t>of</w:t>
      </w:r>
      <w:r>
        <w:rPr>
          <w:spacing w:val="-10"/>
          <w:w w:val="120"/>
        </w:rPr>
        <w:t xml:space="preserve"> </w:t>
      </w:r>
      <w:r>
        <w:rPr>
          <w:w w:val="120"/>
        </w:rPr>
        <w:t>the workforce.</w:t>
      </w:r>
      <w:r>
        <w:rPr>
          <w:spacing w:val="-2"/>
          <w:w w:val="120"/>
        </w:rPr>
        <w:t xml:space="preserve"> </w:t>
      </w:r>
      <w:r>
        <w:rPr>
          <w:w w:val="120"/>
        </w:rPr>
        <w:t>The</w:t>
      </w:r>
      <w:r>
        <w:rPr>
          <w:spacing w:val="-2"/>
          <w:w w:val="120"/>
        </w:rPr>
        <w:t xml:space="preserve"> </w:t>
      </w:r>
      <w:r>
        <w:rPr>
          <w:w w:val="120"/>
        </w:rPr>
        <w:t>internship</w:t>
      </w:r>
      <w:r>
        <w:rPr>
          <w:spacing w:val="-3"/>
          <w:w w:val="120"/>
        </w:rPr>
        <w:t xml:space="preserve"> </w:t>
      </w:r>
      <w:r>
        <w:rPr>
          <w:w w:val="120"/>
        </w:rPr>
        <w:t>program</w:t>
      </w:r>
      <w:r>
        <w:rPr>
          <w:spacing w:val="-2"/>
          <w:w w:val="120"/>
        </w:rPr>
        <w:t xml:space="preserve"> </w:t>
      </w:r>
      <w:r>
        <w:rPr>
          <w:w w:val="120"/>
        </w:rPr>
        <w:t>is</w:t>
      </w:r>
      <w:r>
        <w:rPr>
          <w:spacing w:val="-2"/>
          <w:w w:val="120"/>
        </w:rPr>
        <w:t xml:space="preserve"> </w:t>
      </w:r>
      <w:r>
        <w:rPr>
          <w:w w:val="120"/>
        </w:rPr>
        <w:t>potentially</w:t>
      </w:r>
      <w:r>
        <w:rPr>
          <w:spacing w:val="-2"/>
          <w:w w:val="120"/>
        </w:rPr>
        <w:t xml:space="preserve"> </w:t>
      </w:r>
      <w:r>
        <w:rPr>
          <w:w w:val="120"/>
        </w:rPr>
        <w:t>one</w:t>
      </w:r>
      <w:r>
        <w:rPr>
          <w:spacing w:val="-2"/>
          <w:w w:val="120"/>
        </w:rPr>
        <w:t xml:space="preserve"> </w:t>
      </w:r>
      <w:r>
        <w:rPr>
          <w:w w:val="120"/>
        </w:rPr>
        <w:t>small</w:t>
      </w:r>
      <w:r>
        <w:rPr>
          <w:spacing w:val="-2"/>
          <w:w w:val="120"/>
        </w:rPr>
        <w:t xml:space="preserve"> </w:t>
      </w:r>
      <w:r>
        <w:rPr>
          <w:w w:val="120"/>
        </w:rPr>
        <w:t>part</w:t>
      </w:r>
      <w:r>
        <w:rPr>
          <w:spacing w:val="-3"/>
          <w:w w:val="120"/>
        </w:rPr>
        <w:t xml:space="preserve"> </w:t>
      </w:r>
      <w:r>
        <w:rPr>
          <w:w w:val="120"/>
        </w:rPr>
        <w:t>of</w:t>
      </w:r>
      <w:r>
        <w:rPr>
          <w:spacing w:val="-2"/>
          <w:w w:val="120"/>
        </w:rPr>
        <w:t xml:space="preserve"> </w:t>
      </w:r>
      <w:r>
        <w:rPr>
          <w:w w:val="120"/>
        </w:rPr>
        <w:t>a</w:t>
      </w:r>
      <w:r>
        <w:rPr>
          <w:spacing w:val="-2"/>
          <w:w w:val="120"/>
        </w:rPr>
        <w:t xml:space="preserve"> </w:t>
      </w:r>
      <w:r>
        <w:rPr>
          <w:w w:val="120"/>
        </w:rPr>
        <w:t>response -</w:t>
      </w:r>
      <w:r>
        <w:rPr>
          <w:spacing w:val="-3"/>
          <w:w w:val="120"/>
        </w:rPr>
        <w:t xml:space="preserve"> </w:t>
      </w:r>
      <w:r>
        <w:rPr>
          <w:w w:val="120"/>
        </w:rPr>
        <w:t>as</w:t>
      </w:r>
      <w:r>
        <w:rPr>
          <w:spacing w:val="-2"/>
          <w:w w:val="120"/>
        </w:rPr>
        <w:t xml:space="preserve"> </w:t>
      </w:r>
      <w:r>
        <w:rPr>
          <w:w w:val="120"/>
        </w:rPr>
        <w:t>long</w:t>
      </w:r>
      <w:r>
        <w:rPr>
          <w:spacing w:val="-3"/>
          <w:w w:val="120"/>
        </w:rPr>
        <w:t xml:space="preserve"> </w:t>
      </w:r>
      <w:r>
        <w:rPr>
          <w:w w:val="120"/>
        </w:rPr>
        <w:t>as</w:t>
      </w:r>
      <w:r>
        <w:rPr>
          <w:spacing w:val="-2"/>
          <w:w w:val="120"/>
        </w:rPr>
        <w:t xml:space="preserve"> </w:t>
      </w:r>
      <w:r>
        <w:rPr>
          <w:w w:val="120"/>
        </w:rPr>
        <w:t>you appreciate that this measure alone will be medium to long term strategy. You might need to actively</w:t>
      </w:r>
      <w:r>
        <w:rPr>
          <w:spacing w:val="-8"/>
          <w:w w:val="120"/>
        </w:rPr>
        <w:t xml:space="preserve"> </w:t>
      </w:r>
      <w:r>
        <w:rPr>
          <w:w w:val="120"/>
        </w:rPr>
        <w:t>recruit</w:t>
      </w:r>
      <w:r>
        <w:rPr>
          <w:spacing w:val="-7"/>
          <w:w w:val="120"/>
        </w:rPr>
        <w:t xml:space="preserve"> </w:t>
      </w:r>
      <w:r>
        <w:rPr>
          <w:w w:val="120"/>
        </w:rPr>
        <w:t>people</w:t>
      </w:r>
      <w:r>
        <w:rPr>
          <w:spacing w:val="-10"/>
          <w:w w:val="120"/>
        </w:rPr>
        <w:t xml:space="preserve"> </w:t>
      </w:r>
      <w:r>
        <w:rPr>
          <w:w w:val="120"/>
        </w:rPr>
        <w:t>with</w:t>
      </w:r>
      <w:r>
        <w:rPr>
          <w:spacing w:val="-6"/>
          <w:w w:val="120"/>
        </w:rPr>
        <w:t xml:space="preserve"> </w:t>
      </w:r>
      <w:r>
        <w:rPr>
          <w:w w:val="120"/>
        </w:rPr>
        <w:t>the</w:t>
      </w:r>
      <w:r>
        <w:rPr>
          <w:spacing w:val="-6"/>
          <w:w w:val="120"/>
        </w:rPr>
        <w:t xml:space="preserve"> </w:t>
      </w:r>
      <w:r>
        <w:rPr>
          <w:w w:val="120"/>
        </w:rPr>
        <w:t>skills</w:t>
      </w:r>
      <w:r>
        <w:rPr>
          <w:spacing w:val="-6"/>
          <w:w w:val="120"/>
        </w:rPr>
        <w:t xml:space="preserve"> </w:t>
      </w:r>
      <w:r>
        <w:rPr>
          <w:w w:val="120"/>
        </w:rPr>
        <w:t>in</w:t>
      </w:r>
      <w:r>
        <w:rPr>
          <w:spacing w:val="-8"/>
          <w:w w:val="120"/>
        </w:rPr>
        <w:t xml:space="preserve"> </w:t>
      </w:r>
      <w:r>
        <w:rPr>
          <w:w w:val="120"/>
        </w:rPr>
        <w:t>the</w:t>
      </w:r>
      <w:r>
        <w:rPr>
          <w:spacing w:val="-9"/>
          <w:w w:val="120"/>
        </w:rPr>
        <w:t xml:space="preserve"> </w:t>
      </w:r>
      <w:r>
        <w:rPr>
          <w:w w:val="120"/>
        </w:rPr>
        <w:t>first</w:t>
      </w:r>
      <w:r>
        <w:rPr>
          <w:spacing w:val="-9"/>
          <w:w w:val="120"/>
        </w:rPr>
        <w:t xml:space="preserve"> </w:t>
      </w:r>
      <w:r>
        <w:rPr>
          <w:w w:val="120"/>
        </w:rPr>
        <w:t>instance</w:t>
      </w:r>
      <w:r>
        <w:rPr>
          <w:spacing w:val="-6"/>
          <w:w w:val="120"/>
        </w:rPr>
        <w:t xml:space="preserve"> </w:t>
      </w:r>
      <w:r>
        <w:rPr>
          <w:w w:val="120"/>
        </w:rPr>
        <w:t>and</w:t>
      </w:r>
      <w:r>
        <w:rPr>
          <w:spacing w:val="-8"/>
          <w:w w:val="120"/>
        </w:rPr>
        <w:t xml:space="preserve"> </w:t>
      </w:r>
      <w:r>
        <w:rPr>
          <w:w w:val="120"/>
        </w:rPr>
        <w:t>ramp</w:t>
      </w:r>
      <w:r>
        <w:rPr>
          <w:spacing w:val="-10"/>
          <w:w w:val="120"/>
        </w:rPr>
        <w:t xml:space="preserve"> </w:t>
      </w:r>
      <w:r>
        <w:rPr>
          <w:w w:val="120"/>
        </w:rPr>
        <w:t>up</w:t>
      </w:r>
      <w:r>
        <w:rPr>
          <w:spacing w:val="-10"/>
          <w:w w:val="120"/>
        </w:rPr>
        <w:t xml:space="preserve"> </w:t>
      </w:r>
      <w:r>
        <w:rPr>
          <w:w w:val="120"/>
        </w:rPr>
        <w:t>training</w:t>
      </w:r>
      <w:r>
        <w:rPr>
          <w:spacing w:val="-7"/>
          <w:w w:val="120"/>
        </w:rPr>
        <w:t xml:space="preserve"> </w:t>
      </w:r>
      <w:r>
        <w:rPr>
          <w:w w:val="120"/>
        </w:rPr>
        <w:t>across</w:t>
      </w:r>
      <w:r>
        <w:rPr>
          <w:spacing w:val="-7"/>
          <w:w w:val="120"/>
        </w:rPr>
        <w:t xml:space="preserve"> </w:t>
      </w:r>
      <w:r>
        <w:rPr>
          <w:w w:val="120"/>
        </w:rPr>
        <w:t>the</w:t>
      </w:r>
      <w:r>
        <w:rPr>
          <w:spacing w:val="-6"/>
          <w:w w:val="120"/>
        </w:rPr>
        <w:t xml:space="preserve"> </w:t>
      </w:r>
      <w:r>
        <w:rPr>
          <w:w w:val="120"/>
        </w:rPr>
        <w:t>board in</w:t>
      </w:r>
      <w:r>
        <w:rPr>
          <w:spacing w:val="-3"/>
          <w:w w:val="120"/>
        </w:rPr>
        <w:t xml:space="preserve"> </w:t>
      </w:r>
      <w:r>
        <w:rPr>
          <w:w w:val="120"/>
        </w:rPr>
        <w:t>segments</w:t>
      </w:r>
      <w:r>
        <w:rPr>
          <w:spacing w:val="-4"/>
          <w:w w:val="120"/>
        </w:rPr>
        <w:t xml:space="preserve"> </w:t>
      </w:r>
      <w:r>
        <w:rPr>
          <w:w w:val="120"/>
        </w:rPr>
        <w:t>of</w:t>
      </w:r>
      <w:r>
        <w:rPr>
          <w:spacing w:val="-4"/>
          <w:w w:val="120"/>
        </w:rPr>
        <w:t xml:space="preserve"> </w:t>
      </w:r>
      <w:r>
        <w:rPr>
          <w:w w:val="120"/>
        </w:rPr>
        <w:t>the</w:t>
      </w:r>
      <w:r>
        <w:rPr>
          <w:spacing w:val="-7"/>
          <w:w w:val="120"/>
        </w:rPr>
        <w:t xml:space="preserve"> </w:t>
      </w:r>
      <w:r>
        <w:rPr>
          <w:w w:val="120"/>
        </w:rPr>
        <w:t>health</w:t>
      </w:r>
      <w:r>
        <w:rPr>
          <w:spacing w:val="-3"/>
          <w:w w:val="120"/>
        </w:rPr>
        <w:t xml:space="preserve"> </w:t>
      </w:r>
      <w:r>
        <w:rPr>
          <w:w w:val="120"/>
        </w:rPr>
        <w:t xml:space="preserve">workforce.” </w:t>
      </w:r>
      <w:r>
        <w:rPr>
          <w:i w:val="0"/>
          <w:w w:val="120"/>
        </w:rPr>
        <w:t>(The</w:t>
      </w:r>
      <w:r>
        <w:rPr>
          <w:i w:val="0"/>
          <w:spacing w:val="-7"/>
          <w:w w:val="120"/>
        </w:rPr>
        <w:t xml:space="preserve"> </w:t>
      </w:r>
      <w:r>
        <w:rPr>
          <w:i w:val="0"/>
          <w:w w:val="120"/>
        </w:rPr>
        <w:t>University</w:t>
      </w:r>
      <w:r>
        <w:rPr>
          <w:i w:val="0"/>
          <w:spacing w:val="-4"/>
          <w:w w:val="120"/>
        </w:rPr>
        <w:t xml:space="preserve"> </w:t>
      </w:r>
      <w:r>
        <w:rPr>
          <w:i w:val="0"/>
          <w:w w:val="120"/>
        </w:rPr>
        <w:t>of</w:t>
      </w:r>
      <w:r>
        <w:rPr>
          <w:i w:val="0"/>
          <w:spacing w:val="-4"/>
          <w:w w:val="120"/>
        </w:rPr>
        <w:t xml:space="preserve"> </w:t>
      </w:r>
      <w:r>
        <w:rPr>
          <w:i w:val="0"/>
          <w:w w:val="120"/>
        </w:rPr>
        <w:t>Notre</w:t>
      </w:r>
      <w:r>
        <w:rPr>
          <w:i w:val="0"/>
          <w:spacing w:val="-4"/>
          <w:w w:val="120"/>
        </w:rPr>
        <w:t xml:space="preserve"> </w:t>
      </w:r>
      <w:r>
        <w:rPr>
          <w:i w:val="0"/>
          <w:w w:val="120"/>
        </w:rPr>
        <w:t>Dame</w:t>
      </w:r>
      <w:r>
        <w:rPr>
          <w:i w:val="0"/>
          <w:spacing w:val="-4"/>
          <w:w w:val="120"/>
        </w:rPr>
        <w:t xml:space="preserve"> </w:t>
      </w:r>
      <w:r>
        <w:rPr>
          <w:i w:val="0"/>
          <w:w w:val="120"/>
        </w:rPr>
        <w:t>Australia)</w:t>
      </w:r>
    </w:p>
    <w:p w14:paraId="36C6D489" w14:textId="77777777" w:rsidR="002138FA" w:rsidRDefault="00A2619F">
      <w:pPr>
        <w:spacing w:before="270" w:line="252" w:lineRule="auto"/>
        <w:ind w:left="390" w:right="961"/>
        <w:jc w:val="both"/>
        <w:rPr>
          <w:sz w:val="24"/>
        </w:rPr>
      </w:pPr>
      <w:r>
        <w:rPr>
          <w:i/>
          <w:w w:val="115"/>
          <w:sz w:val="24"/>
        </w:rPr>
        <w:t>“Suggest also Commonwealth Supported Places are offered for Public Health coursework degrees</w:t>
      </w:r>
      <w:r>
        <w:rPr>
          <w:i/>
          <w:spacing w:val="40"/>
          <w:w w:val="115"/>
          <w:sz w:val="24"/>
        </w:rPr>
        <w:t xml:space="preserve"> </w:t>
      </w:r>
      <w:r>
        <w:rPr>
          <w:i/>
          <w:w w:val="115"/>
          <w:sz w:val="24"/>
        </w:rPr>
        <w:t>and</w:t>
      </w:r>
      <w:r>
        <w:rPr>
          <w:i/>
          <w:spacing w:val="40"/>
          <w:w w:val="115"/>
          <w:sz w:val="24"/>
        </w:rPr>
        <w:t xml:space="preserve"> </w:t>
      </w:r>
      <w:r>
        <w:rPr>
          <w:i/>
          <w:w w:val="115"/>
          <w:sz w:val="24"/>
        </w:rPr>
        <w:t>Health</w:t>
      </w:r>
      <w:r>
        <w:rPr>
          <w:i/>
          <w:spacing w:val="40"/>
          <w:w w:val="115"/>
          <w:sz w:val="24"/>
        </w:rPr>
        <w:t xml:space="preserve"> </w:t>
      </w:r>
      <w:r>
        <w:rPr>
          <w:i/>
          <w:w w:val="115"/>
          <w:sz w:val="24"/>
        </w:rPr>
        <w:t>economics</w:t>
      </w:r>
      <w:r>
        <w:rPr>
          <w:i/>
          <w:spacing w:val="40"/>
          <w:w w:val="115"/>
          <w:sz w:val="24"/>
        </w:rPr>
        <w:t xml:space="preserve"> </w:t>
      </w:r>
      <w:r>
        <w:rPr>
          <w:i/>
          <w:w w:val="115"/>
          <w:sz w:val="24"/>
        </w:rPr>
        <w:t>coursework</w:t>
      </w:r>
      <w:r>
        <w:rPr>
          <w:i/>
          <w:spacing w:val="40"/>
          <w:w w:val="115"/>
          <w:sz w:val="24"/>
        </w:rPr>
        <w:t xml:space="preserve"> </w:t>
      </w:r>
      <w:r>
        <w:rPr>
          <w:i/>
          <w:w w:val="115"/>
          <w:sz w:val="24"/>
        </w:rPr>
        <w:t>degrees.”</w:t>
      </w:r>
      <w:r>
        <w:rPr>
          <w:i/>
          <w:spacing w:val="40"/>
          <w:w w:val="115"/>
          <w:sz w:val="24"/>
        </w:rPr>
        <w:t xml:space="preserve"> </w:t>
      </w:r>
      <w:r>
        <w:rPr>
          <w:w w:val="115"/>
          <w:sz w:val="24"/>
        </w:rPr>
        <w:t>(Adelaide</w:t>
      </w:r>
      <w:r>
        <w:rPr>
          <w:spacing w:val="40"/>
          <w:w w:val="115"/>
          <w:sz w:val="24"/>
        </w:rPr>
        <w:t xml:space="preserve"> </w:t>
      </w:r>
      <w:r>
        <w:rPr>
          <w:w w:val="115"/>
          <w:sz w:val="24"/>
        </w:rPr>
        <w:t>Health</w:t>
      </w:r>
      <w:r>
        <w:rPr>
          <w:spacing w:val="40"/>
          <w:w w:val="115"/>
          <w:sz w:val="24"/>
        </w:rPr>
        <w:t xml:space="preserve"> </w:t>
      </w:r>
      <w:r>
        <w:rPr>
          <w:w w:val="115"/>
          <w:sz w:val="24"/>
        </w:rPr>
        <w:t xml:space="preserve">Technology </w:t>
      </w:r>
      <w:r>
        <w:rPr>
          <w:spacing w:val="-2"/>
          <w:w w:val="115"/>
          <w:sz w:val="24"/>
        </w:rPr>
        <w:t>Assessment)</w:t>
      </w:r>
    </w:p>
    <w:p w14:paraId="36C6D48A" w14:textId="77777777" w:rsidR="002138FA" w:rsidRDefault="00A2619F">
      <w:pPr>
        <w:spacing w:before="263" w:line="252" w:lineRule="auto"/>
        <w:ind w:left="390" w:right="962"/>
        <w:jc w:val="both"/>
        <w:rPr>
          <w:sz w:val="24"/>
        </w:rPr>
      </w:pPr>
      <w:r>
        <w:rPr>
          <w:i/>
          <w:w w:val="115"/>
          <w:sz w:val="24"/>
        </w:rPr>
        <w:t xml:space="preserve">“Contract out research projects to epidemiologists, health economists, and biostatisticians in academic institutions, and through research peak bodies such as HSRAANZ, ACTA.” </w:t>
      </w:r>
      <w:r>
        <w:rPr>
          <w:w w:val="115"/>
          <w:sz w:val="24"/>
        </w:rPr>
        <w:t>(Health Services Research Association of Australia and New Zealand)</w:t>
      </w:r>
    </w:p>
    <w:p w14:paraId="36C6D48B"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D48C" w14:textId="77777777" w:rsidR="002138FA" w:rsidRDefault="00A2619F">
      <w:pPr>
        <w:spacing w:before="89" w:line="252" w:lineRule="auto"/>
        <w:ind w:left="390" w:right="1021"/>
        <w:jc w:val="both"/>
        <w:rPr>
          <w:rFonts w:ascii="Arial" w:hAnsi="Arial"/>
          <w:sz w:val="24"/>
        </w:rPr>
      </w:pPr>
      <w:bookmarkStart w:id="123" w:name="_bookmark123"/>
      <w:bookmarkEnd w:id="123"/>
      <w:r>
        <w:rPr>
          <w:rFonts w:ascii="Arial" w:hAnsi="Arial"/>
          <w:sz w:val="24"/>
        </w:rPr>
        <w:lastRenderedPageBreak/>
        <w:t>Table</w:t>
      </w:r>
      <w:r>
        <w:rPr>
          <w:rFonts w:ascii="Arial" w:hAnsi="Arial"/>
          <w:spacing w:val="-4"/>
          <w:sz w:val="24"/>
        </w:rPr>
        <w:t xml:space="preserve"> </w:t>
      </w:r>
      <w:r>
        <w:rPr>
          <w:rFonts w:ascii="Arial" w:hAnsi="Arial"/>
          <w:sz w:val="24"/>
        </w:rPr>
        <w:t>91.</w:t>
      </w:r>
      <w:r>
        <w:rPr>
          <w:rFonts w:ascii="Arial" w:hAnsi="Arial"/>
          <w:spacing w:val="-6"/>
          <w:sz w:val="24"/>
        </w:rPr>
        <w:t xml:space="preserve"> </w:t>
      </w:r>
      <w:r>
        <w:rPr>
          <w:rFonts w:ascii="Arial" w:hAnsi="Arial"/>
          <w:sz w:val="24"/>
        </w:rPr>
        <w:t>Improve</w:t>
      </w:r>
      <w:r>
        <w:rPr>
          <w:rFonts w:ascii="Arial" w:hAnsi="Arial"/>
          <w:spacing w:val="-5"/>
          <w:sz w:val="24"/>
        </w:rPr>
        <w:t xml:space="preserve"> </w:t>
      </w:r>
      <w:r>
        <w:rPr>
          <w:rFonts w:ascii="Arial" w:hAnsi="Arial"/>
          <w:sz w:val="24"/>
        </w:rPr>
        <w:t>HTA</w:t>
      </w:r>
      <w:r>
        <w:rPr>
          <w:rFonts w:ascii="Arial" w:hAnsi="Arial"/>
          <w:spacing w:val="-4"/>
          <w:sz w:val="24"/>
        </w:rPr>
        <w:t xml:space="preserve"> </w:t>
      </w:r>
      <w:r>
        <w:rPr>
          <w:rFonts w:ascii="Arial" w:hAnsi="Arial"/>
          <w:sz w:val="24"/>
        </w:rPr>
        <w:t>capacity</w:t>
      </w:r>
      <w:r>
        <w:rPr>
          <w:rFonts w:ascii="Arial" w:hAnsi="Arial"/>
          <w:spacing w:val="-5"/>
          <w:sz w:val="24"/>
        </w:rPr>
        <w:t xml:space="preserve"> </w:t>
      </w:r>
      <w:r>
        <w:rPr>
          <w:rFonts w:ascii="Arial" w:hAnsi="Arial"/>
          <w:sz w:val="24"/>
        </w:rPr>
        <w:t>and</w:t>
      </w:r>
      <w:r>
        <w:rPr>
          <w:rFonts w:ascii="Arial" w:hAnsi="Arial"/>
          <w:spacing w:val="-5"/>
          <w:sz w:val="24"/>
        </w:rPr>
        <w:t xml:space="preserve"> </w:t>
      </w:r>
      <w:r>
        <w:rPr>
          <w:rFonts w:ascii="Arial" w:hAnsi="Arial"/>
          <w:sz w:val="24"/>
        </w:rPr>
        <w:t>workforce</w:t>
      </w:r>
      <w:r>
        <w:rPr>
          <w:rFonts w:ascii="Arial" w:hAnsi="Arial"/>
          <w:spacing w:val="-4"/>
          <w:sz w:val="24"/>
        </w:rPr>
        <w:t xml:space="preserve"> </w:t>
      </w:r>
      <w:r>
        <w:rPr>
          <w:rFonts w:ascii="Arial" w:hAnsi="Arial"/>
          <w:sz w:val="24"/>
        </w:rPr>
        <w:t>in</w:t>
      </w:r>
      <w:r>
        <w:rPr>
          <w:rFonts w:ascii="Arial" w:hAnsi="Arial"/>
          <w:spacing w:val="-6"/>
          <w:sz w:val="24"/>
        </w:rPr>
        <w:t xml:space="preserve"> </w:t>
      </w:r>
      <w:r>
        <w:rPr>
          <w:rFonts w:ascii="Arial" w:hAnsi="Arial"/>
          <w:sz w:val="24"/>
        </w:rPr>
        <w:t>Australia</w:t>
      </w:r>
      <w:r>
        <w:rPr>
          <w:rFonts w:ascii="Arial" w:hAnsi="Arial"/>
          <w:spacing w:val="-1"/>
          <w:sz w:val="24"/>
        </w:rPr>
        <w:t xml:space="preserve"> </w:t>
      </w:r>
      <w:r>
        <w:rPr>
          <w:rFonts w:ascii="Arial" w:hAnsi="Arial"/>
          <w:sz w:val="24"/>
        </w:rPr>
        <w:t>–</w:t>
      </w:r>
      <w:r>
        <w:rPr>
          <w:rFonts w:ascii="Arial" w:hAnsi="Arial"/>
          <w:spacing w:val="-5"/>
          <w:sz w:val="24"/>
        </w:rPr>
        <w:t xml:space="preserve"> </w:t>
      </w:r>
      <w:r>
        <w:rPr>
          <w:rFonts w:ascii="Arial" w:hAnsi="Arial"/>
          <w:sz w:val="24"/>
        </w:rPr>
        <w:t>impact</w:t>
      </w:r>
      <w:r>
        <w:rPr>
          <w:rFonts w:ascii="Arial" w:hAnsi="Arial"/>
          <w:spacing w:val="-5"/>
          <w:sz w:val="24"/>
        </w:rPr>
        <w:t xml:space="preserve"> </w:t>
      </w:r>
      <w:r>
        <w:rPr>
          <w:rFonts w:ascii="Arial" w:hAnsi="Arial"/>
          <w:sz w:val="24"/>
        </w:rPr>
        <w:t>on</w:t>
      </w:r>
      <w:r>
        <w:rPr>
          <w:rFonts w:ascii="Arial" w:hAnsi="Arial"/>
          <w:spacing w:val="-5"/>
          <w:sz w:val="24"/>
        </w:rPr>
        <w:t xml:space="preserve"> </w:t>
      </w:r>
      <w:r>
        <w:rPr>
          <w:rFonts w:ascii="Arial" w:hAnsi="Arial"/>
          <w:sz w:val="24"/>
        </w:rPr>
        <w:t>you/organisation</w:t>
      </w:r>
      <w:r>
        <w:rPr>
          <w:rFonts w:ascii="Arial" w:hAnsi="Arial"/>
          <w:spacing w:val="-5"/>
          <w:sz w:val="24"/>
        </w:rPr>
        <w:t xml:space="preserve"> </w:t>
      </w:r>
      <w:r>
        <w:rPr>
          <w:rFonts w:ascii="Arial" w:hAnsi="Arial"/>
          <w:sz w:val="24"/>
        </w:rPr>
        <w:t>by stakeholder type</w:t>
      </w:r>
    </w:p>
    <w:p w14:paraId="36C6D48D" w14:textId="77777777" w:rsidR="002138FA" w:rsidRDefault="002138FA">
      <w:pPr>
        <w:pStyle w:val="BodyText"/>
        <w:spacing w:before="1" w:after="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49E" w14:textId="77777777">
        <w:trPr>
          <w:trHeight w:val="1019"/>
        </w:trPr>
        <w:tc>
          <w:tcPr>
            <w:tcW w:w="2494" w:type="dxa"/>
          </w:tcPr>
          <w:p w14:paraId="36C6D48E" w14:textId="77777777" w:rsidR="002138FA" w:rsidRDefault="002138FA">
            <w:pPr>
              <w:pStyle w:val="TableParagraph"/>
              <w:spacing w:before="0"/>
              <w:ind w:left="0" w:right="0"/>
              <w:jc w:val="left"/>
              <w:rPr>
                <w:rFonts w:ascii="Times New Roman"/>
              </w:rPr>
            </w:pPr>
          </w:p>
        </w:tc>
        <w:tc>
          <w:tcPr>
            <w:tcW w:w="1021" w:type="dxa"/>
          </w:tcPr>
          <w:p w14:paraId="36C6D48F" w14:textId="77777777" w:rsidR="002138FA" w:rsidRDefault="002138FA">
            <w:pPr>
              <w:pStyle w:val="TableParagraph"/>
              <w:spacing w:before="91"/>
              <w:ind w:left="0" w:right="0"/>
              <w:jc w:val="left"/>
              <w:rPr>
                <w:rFonts w:ascii="Arial"/>
                <w:sz w:val="18"/>
              </w:rPr>
            </w:pPr>
          </w:p>
          <w:p w14:paraId="36C6D490"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D491" w14:textId="77777777" w:rsidR="002138FA" w:rsidRDefault="002138FA">
            <w:pPr>
              <w:pStyle w:val="TableParagraph"/>
              <w:spacing w:before="202"/>
              <w:ind w:left="0" w:right="0"/>
              <w:jc w:val="left"/>
              <w:rPr>
                <w:rFonts w:ascii="Arial"/>
                <w:sz w:val="18"/>
              </w:rPr>
            </w:pPr>
          </w:p>
          <w:p w14:paraId="36C6D492"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D493" w14:textId="77777777" w:rsidR="002138FA" w:rsidRDefault="002138FA">
            <w:pPr>
              <w:pStyle w:val="TableParagraph"/>
              <w:spacing w:before="202"/>
              <w:ind w:left="0" w:right="0"/>
              <w:jc w:val="left"/>
              <w:rPr>
                <w:rFonts w:ascii="Arial"/>
                <w:sz w:val="18"/>
              </w:rPr>
            </w:pPr>
          </w:p>
          <w:p w14:paraId="36C6D494"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D495" w14:textId="77777777" w:rsidR="002138FA" w:rsidRDefault="002138FA">
            <w:pPr>
              <w:pStyle w:val="TableParagraph"/>
              <w:spacing w:before="202"/>
              <w:ind w:left="0" w:right="0"/>
              <w:jc w:val="left"/>
              <w:rPr>
                <w:rFonts w:ascii="Arial"/>
                <w:sz w:val="18"/>
              </w:rPr>
            </w:pPr>
          </w:p>
          <w:p w14:paraId="36C6D496"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D497" w14:textId="77777777" w:rsidR="002138FA" w:rsidRDefault="002138FA">
            <w:pPr>
              <w:pStyle w:val="TableParagraph"/>
              <w:spacing w:before="91"/>
              <w:ind w:left="0" w:right="0"/>
              <w:jc w:val="left"/>
              <w:rPr>
                <w:rFonts w:ascii="Arial"/>
                <w:sz w:val="18"/>
              </w:rPr>
            </w:pPr>
          </w:p>
          <w:p w14:paraId="36C6D498"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D499" w14:textId="77777777" w:rsidR="002138FA" w:rsidRDefault="002138FA">
            <w:pPr>
              <w:pStyle w:val="TableParagraph"/>
              <w:spacing w:before="91"/>
              <w:ind w:left="0" w:right="0"/>
              <w:jc w:val="left"/>
              <w:rPr>
                <w:rFonts w:ascii="Arial"/>
                <w:sz w:val="18"/>
              </w:rPr>
            </w:pPr>
          </w:p>
          <w:p w14:paraId="36C6D49A"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D49B"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D49C" w14:textId="77777777" w:rsidR="002138FA" w:rsidRDefault="002138FA">
            <w:pPr>
              <w:pStyle w:val="TableParagraph"/>
              <w:spacing w:before="91"/>
              <w:ind w:left="0" w:right="0"/>
              <w:jc w:val="left"/>
              <w:rPr>
                <w:rFonts w:ascii="Arial"/>
                <w:sz w:val="18"/>
              </w:rPr>
            </w:pPr>
          </w:p>
          <w:p w14:paraId="36C6D49D"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D4A7" w14:textId="77777777">
        <w:trPr>
          <w:trHeight w:val="453"/>
        </w:trPr>
        <w:tc>
          <w:tcPr>
            <w:tcW w:w="2494" w:type="dxa"/>
            <w:tcBorders>
              <w:bottom w:val="dotted" w:sz="4" w:space="0" w:color="000000"/>
            </w:tcBorders>
          </w:tcPr>
          <w:p w14:paraId="36C6D49F"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shd w:val="clear" w:color="auto" w:fill="F0F7FF"/>
          </w:tcPr>
          <w:p w14:paraId="36C6D4A0" w14:textId="77777777" w:rsidR="002138FA" w:rsidRDefault="00A2619F">
            <w:pPr>
              <w:pStyle w:val="TableParagraph"/>
              <w:ind w:right="46"/>
              <w:rPr>
                <w:rFonts w:ascii="Arial Narrow"/>
                <w:sz w:val="18"/>
              </w:rPr>
            </w:pPr>
            <w:r>
              <w:rPr>
                <w:rFonts w:ascii="Arial Narrow"/>
                <w:spacing w:val="-5"/>
                <w:w w:val="120"/>
                <w:sz w:val="18"/>
              </w:rPr>
              <w:t>10%</w:t>
            </w:r>
          </w:p>
        </w:tc>
        <w:tc>
          <w:tcPr>
            <w:tcW w:w="1020" w:type="dxa"/>
            <w:tcBorders>
              <w:bottom w:val="dotted" w:sz="4" w:space="0" w:color="000000"/>
            </w:tcBorders>
          </w:tcPr>
          <w:p w14:paraId="36C6D4A1"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D4A2"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F0F7FF"/>
          </w:tcPr>
          <w:p w14:paraId="36C6D4A3" w14:textId="77777777" w:rsidR="002138FA" w:rsidRDefault="00A2619F">
            <w:pPr>
              <w:pStyle w:val="TableParagraph"/>
              <w:rPr>
                <w:rFonts w:ascii="Arial Narrow"/>
                <w:sz w:val="18"/>
              </w:rPr>
            </w:pPr>
            <w:r>
              <w:rPr>
                <w:rFonts w:ascii="Arial Narrow"/>
                <w:spacing w:val="-5"/>
                <w:w w:val="120"/>
                <w:sz w:val="18"/>
              </w:rPr>
              <w:t>10%</w:t>
            </w:r>
          </w:p>
        </w:tc>
        <w:tc>
          <w:tcPr>
            <w:tcW w:w="1020" w:type="dxa"/>
            <w:tcBorders>
              <w:bottom w:val="dotted" w:sz="4" w:space="0" w:color="000000"/>
            </w:tcBorders>
            <w:shd w:val="clear" w:color="auto" w:fill="9EC9FF"/>
          </w:tcPr>
          <w:p w14:paraId="36C6D4A4" w14:textId="77777777" w:rsidR="002138FA" w:rsidRDefault="00A2619F">
            <w:pPr>
              <w:pStyle w:val="TableParagraph"/>
              <w:rPr>
                <w:rFonts w:ascii="Arial Narrow"/>
                <w:sz w:val="18"/>
              </w:rPr>
            </w:pPr>
            <w:r>
              <w:rPr>
                <w:rFonts w:ascii="Arial Narrow"/>
                <w:spacing w:val="-5"/>
                <w:w w:val="120"/>
                <w:sz w:val="18"/>
              </w:rPr>
              <w:t>70%</w:t>
            </w:r>
          </w:p>
        </w:tc>
        <w:tc>
          <w:tcPr>
            <w:tcW w:w="1021" w:type="dxa"/>
            <w:tcBorders>
              <w:bottom w:val="dotted" w:sz="4" w:space="0" w:color="000000"/>
            </w:tcBorders>
            <w:shd w:val="clear" w:color="auto" w:fill="F0F7FF"/>
          </w:tcPr>
          <w:p w14:paraId="36C6D4A5" w14:textId="77777777" w:rsidR="002138FA" w:rsidRDefault="00A2619F">
            <w:pPr>
              <w:pStyle w:val="TableParagraph"/>
              <w:ind w:right="48"/>
              <w:rPr>
                <w:rFonts w:ascii="Arial Narrow"/>
                <w:sz w:val="18"/>
              </w:rPr>
            </w:pPr>
            <w:r>
              <w:rPr>
                <w:rFonts w:ascii="Arial Narrow"/>
                <w:spacing w:val="-5"/>
                <w:w w:val="120"/>
                <w:sz w:val="18"/>
              </w:rPr>
              <w:t>10%</w:t>
            </w:r>
          </w:p>
        </w:tc>
        <w:tc>
          <w:tcPr>
            <w:tcW w:w="1020" w:type="dxa"/>
            <w:tcBorders>
              <w:bottom w:val="dotted" w:sz="4" w:space="0" w:color="000000"/>
            </w:tcBorders>
          </w:tcPr>
          <w:p w14:paraId="36C6D4A6" w14:textId="77777777" w:rsidR="002138FA" w:rsidRDefault="00A2619F">
            <w:pPr>
              <w:pStyle w:val="TableParagraph"/>
              <w:ind w:right="46"/>
              <w:rPr>
                <w:rFonts w:ascii="Arial Narrow"/>
                <w:sz w:val="18"/>
              </w:rPr>
            </w:pPr>
            <w:r>
              <w:rPr>
                <w:rFonts w:ascii="Arial Narrow"/>
                <w:spacing w:val="-5"/>
                <w:w w:val="120"/>
                <w:sz w:val="18"/>
              </w:rPr>
              <w:t>10</w:t>
            </w:r>
          </w:p>
        </w:tc>
      </w:tr>
      <w:tr w:rsidR="002138FA" w14:paraId="36C6D4B0" w14:textId="77777777">
        <w:trPr>
          <w:trHeight w:val="453"/>
        </w:trPr>
        <w:tc>
          <w:tcPr>
            <w:tcW w:w="2494" w:type="dxa"/>
            <w:tcBorders>
              <w:top w:val="dotted" w:sz="4" w:space="0" w:color="000000"/>
              <w:bottom w:val="dotted" w:sz="4" w:space="0" w:color="000000"/>
            </w:tcBorders>
          </w:tcPr>
          <w:p w14:paraId="36C6D4A8"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tcPr>
          <w:p w14:paraId="36C6D4A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4AA"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FEDFF"/>
          </w:tcPr>
          <w:p w14:paraId="36C6D4AB" w14:textId="77777777" w:rsidR="002138FA" w:rsidRDefault="00A2619F">
            <w:pPr>
              <w:pStyle w:val="TableParagraph"/>
              <w:rPr>
                <w:rFonts w:ascii="Arial Narrow"/>
                <w:sz w:val="18"/>
              </w:rPr>
            </w:pPr>
            <w:r>
              <w:rPr>
                <w:rFonts w:ascii="Arial Narrow"/>
                <w:spacing w:val="-5"/>
                <w:w w:val="120"/>
                <w:sz w:val="18"/>
              </w:rPr>
              <w:t>23%</w:t>
            </w:r>
          </w:p>
        </w:tc>
        <w:tc>
          <w:tcPr>
            <w:tcW w:w="1020" w:type="dxa"/>
            <w:tcBorders>
              <w:top w:val="dotted" w:sz="4" w:space="0" w:color="000000"/>
              <w:bottom w:val="dotted" w:sz="4" w:space="0" w:color="000000"/>
            </w:tcBorders>
            <w:shd w:val="clear" w:color="auto" w:fill="AAD0FF"/>
          </w:tcPr>
          <w:p w14:paraId="36C6D4AC" w14:textId="77777777" w:rsidR="002138FA" w:rsidRDefault="00A2619F">
            <w:pPr>
              <w:pStyle w:val="TableParagraph"/>
              <w:rPr>
                <w:rFonts w:ascii="Arial Narrow"/>
                <w:sz w:val="18"/>
              </w:rPr>
            </w:pPr>
            <w:r>
              <w:rPr>
                <w:rFonts w:ascii="Arial Narrow"/>
                <w:spacing w:val="-5"/>
                <w:w w:val="120"/>
                <w:sz w:val="18"/>
              </w:rPr>
              <w:t>62%</w:t>
            </w:r>
          </w:p>
        </w:tc>
        <w:tc>
          <w:tcPr>
            <w:tcW w:w="1020" w:type="dxa"/>
            <w:tcBorders>
              <w:top w:val="dotted" w:sz="4" w:space="0" w:color="000000"/>
              <w:bottom w:val="dotted" w:sz="4" w:space="0" w:color="000000"/>
            </w:tcBorders>
            <w:shd w:val="clear" w:color="auto" w:fill="F4F8FF"/>
          </w:tcPr>
          <w:p w14:paraId="36C6D4AD" w14:textId="77777777" w:rsidR="002138FA" w:rsidRDefault="00A2619F">
            <w:pPr>
              <w:pStyle w:val="TableParagraph"/>
              <w:rPr>
                <w:rFonts w:ascii="Arial Narrow"/>
                <w:sz w:val="18"/>
              </w:rPr>
            </w:pPr>
            <w:r>
              <w:rPr>
                <w:rFonts w:ascii="Arial Narrow"/>
                <w:spacing w:val="-5"/>
                <w:w w:val="120"/>
                <w:sz w:val="18"/>
              </w:rPr>
              <w:t>8%</w:t>
            </w:r>
          </w:p>
        </w:tc>
        <w:tc>
          <w:tcPr>
            <w:tcW w:w="1021" w:type="dxa"/>
            <w:tcBorders>
              <w:top w:val="dotted" w:sz="4" w:space="0" w:color="000000"/>
              <w:bottom w:val="dotted" w:sz="4" w:space="0" w:color="000000"/>
            </w:tcBorders>
            <w:shd w:val="clear" w:color="auto" w:fill="F4F8FF"/>
          </w:tcPr>
          <w:p w14:paraId="36C6D4AE" w14:textId="77777777" w:rsidR="002138FA" w:rsidRDefault="00A2619F">
            <w:pPr>
              <w:pStyle w:val="TableParagraph"/>
              <w:ind w:right="48"/>
              <w:rPr>
                <w:rFonts w:ascii="Arial Narrow"/>
                <w:sz w:val="18"/>
              </w:rPr>
            </w:pPr>
            <w:r>
              <w:rPr>
                <w:rFonts w:ascii="Arial Narrow"/>
                <w:spacing w:val="-5"/>
                <w:w w:val="120"/>
                <w:sz w:val="18"/>
              </w:rPr>
              <w:t>8%</w:t>
            </w:r>
          </w:p>
        </w:tc>
        <w:tc>
          <w:tcPr>
            <w:tcW w:w="1020" w:type="dxa"/>
            <w:tcBorders>
              <w:top w:val="dotted" w:sz="4" w:space="0" w:color="000000"/>
              <w:bottom w:val="dotted" w:sz="4" w:space="0" w:color="000000"/>
            </w:tcBorders>
          </w:tcPr>
          <w:p w14:paraId="36C6D4AF" w14:textId="77777777" w:rsidR="002138FA" w:rsidRDefault="00A2619F">
            <w:pPr>
              <w:pStyle w:val="TableParagraph"/>
              <w:ind w:right="46"/>
              <w:rPr>
                <w:rFonts w:ascii="Arial Narrow"/>
                <w:sz w:val="18"/>
              </w:rPr>
            </w:pPr>
            <w:r>
              <w:rPr>
                <w:rFonts w:ascii="Arial Narrow"/>
                <w:spacing w:val="-5"/>
                <w:w w:val="120"/>
                <w:sz w:val="18"/>
              </w:rPr>
              <w:t>13</w:t>
            </w:r>
          </w:p>
        </w:tc>
      </w:tr>
      <w:tr w:rsidR="002138FA" w14:paraId="36C6D4B9" w14:textId="77777777">
        <w:trPr>
          <w:trHeight w:val="455"/>
        </w:trPr>
        <w:tc>
          <w:tcPr>
            <w:tcW w:w="2494" w:type="dxa"/>
            <w:tcBorders>
              <w:top w:val="dotted" w:sz="4" w:space="0" w:color="000000"/>
              <w:bottom w:val="dotted" w:sz="4" w:space="0" w:color="000000"/>
            </w:tcBorders>
          </w:tcPr>
          <w:p w14:paraId="36C6D4B1"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D4B2"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4B3"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CEBFF"/>
          </w:tcPr>
          <w:p w14:paraId="36C6D4B4" w14:textId="77777777" w:rsidR="002138FA" w:rsidRDefault="00A2619F">
            <w:pPr>
              <w:pStyle w:val="TableParagraph"/>
              <w:spacing w:before="12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DCEBFF"/>
          </w:tcPr>
          <w:p w14:paraId="36C6D4B5" w14:textId="77777777" w:rsidR="002138FA" w:rsidRDefault="00A2619F">
            <w:pPr>
              <w:pStyle w:val="TableParagraph"/>
              <w:spacing w:before="128"/>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B9D9FF"/>
          </w:tcPr>
          <w:p w14:paraId="36C6D4B6" w14:textId="77777777" w:rsidR="002138FA" w:rsidRDefault="00A2619F">
            <w:pPr>
              <w:pStyle w:val="TableParagraph"/>
              <w:spacing w:before="128"/>
              <w:rPr>
                <w:rFonts w:ascii="Arial Narrow"/>
                <w:sz w:val="18"/>
              </w:rPr>
            </w:pPr>
            <w:r>
              <w:rPr>
                <w:rFonts w:ascii="Arial Narrow"/>
                <w:spacing w:val="-5"/>
                <w:w w:val="120"/>
                <w:sz w:val="18"/>
              </w:rPr>
              <w:t>50%</w:t>
            </w:r>
          </w:p>
        </w:tc>
        <w:tc>
          <w:tcPr>
            <w:tcW w:w="1021" w:type="dxa"/>
            <w:tcBorders>
              <w:top w:val="dotted" w:sz="4" w:space="0" w:color="000000"/>
              <w:bottom w:val="dotted" w:sz="4" w:space="0" w:color="000000"/>
            </w:tcBorders>
          </w:tcPr>
          <w:p w14:paraId="36C6D4B7"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4B8" w14:textId="77777777" w:rsidR="002138FA" w:rsidRDefault="00A2619F">
            <w:pPr>
              <w:pStyle w:val="TableParagraph"/>
              <w:spacing w:before="128"/>
              <w:ind w:right="52"/>
              <w:rPr>
                <w:rFonts w:ascii="Arial Narrow"/>
                <w:sz w:val="18"/>
              </w:rPr>
            </w:pPr>
            <w:r>
              <w:rPr>
                <w:rFonts w:ascii="Arial Narrow"/>
                <w:spacing w:val="-10"/>
                <w:w w:val="120"/>
                <w:sz w:val="18"/>
              </w:rPr>
              <w:t>4</w:t>
            </w:r>
          </w:p>
        </w:tc>
      </w:tr>
      <w:tr w:rsidR="002138FA" w14:paraId="36C6D4C2" w14:textId="77777777">
        <w:trPr>
          <w:trHeight w:val="453"/>
        </w:trPr>
        <w:tc>
          <w:tcPr>
            <w:tcW w:w="2494" w:type="dxa"/>
            <w:tcBorders>
              <w:top w:val="dotted" w:sz="4" w:space="0" w:color="000000"/>
              <w:bottom w:val="dotted" w:sz="4" w:space="0" w:color="000000"/>
            </w:tcBorders>
          </w:tcPr>
          <w:p w14:paraId="36C6D4BA"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D4BB"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4B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4B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4BE" w14:textId="77777777" w:rsidR="002138FA" w:rsidRDefault="00A2619F">
            <w:pPr>
              <w:pStyle w:val="TableParagraph"/>
              <w:rPr>
                <w:rFonts w:ascii="Arial Narrow"/>
                <w:sz w:val="18"/>
              </w:rPr>
            </w:pPr>
            <w:r>
              <w:rPr>
                <w:rFonts w:ascii="Arial Narrow"/>
                <w:spacing w:val="-5"/>
                <w:w w:val="120"/>
                <w:sz w:val="18"/>
              </w:rPr>
              <w:t>83%</w:t>
            </w:r>
          </w:p>
        </w:tc>
        <w:tc>
          <w:tcPr>
            <w:tcW w:w="1020" w:type="dxa"/>
            <w:tcBorders>
              <w:top w:val="dotted" w:sz="4" w:space="0" w:color="000000"/>
              <w:bottom w:val="dotted" w:sz="4" w:space="0" w:color="000000"/>
            </w:tcBorders>
            <w:shd w:val="clear" w:color="auto" w:fill="E8F1FF"/>
          </w:tcPr>
          <w:p w14:paraId="36C6D4BF" w14:textId="77777777" w:rsidR="002138FA" w:rsidRDefault="00A2619F">
            <w:pPr>
              <w:pStyle w:val="TableParagraph"/>
              <w:rPr>
                <w:rFonts w:ascii="Arial Narrow"/>
                <w:sz w:val="18"/>
              </w:rPr>
            </w:pPr>
            <w:r>
              <w:rPr>
                <w:rFonts w:ascii="Arial Narrow"/>
                <w:spacing w:val="-5"/>
                <w:w w:val="120"/>
                <w:sz w:val="18"/>
              </w:rPr>
              <w:t>17%</w:t>
            </w:r>
          </w:p>
        </w:tc>
        <w:tc>
          <w:tcPr>
            <w:tcW w:w="1021" w:type="dxa"/>
            <w:tcBorders>
              <w:top w:val="dotted" w:sz="4" w:space="0" w:color="000000"/>
              <w:bottom w:val="dotted" w:sz="4" w:space="0" w:color="000000"/>
            </w:tcBorders>
          </w:tcPr>
          <w:p w14:paraId="36C6D4C0"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4C1"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D4CB" w14:textId="77777777">
        <w:trPr>
          <w:trHeight w:val="453"/>
        </w:trPr>
        <w:tc>
          <w:tcPr>
            <w:tcW w:w="2494" w:type="dxa"/>
            <w:tcBorders>
              <w:top w:val="dotted" w:sz="4" w:space="0" w:color="000000"/>
              <w:bottom w:val="dotted" w:sz="4" w:space="0" w:color="000000"/>
            </w:tcBorders>
          </w:tcPr>
          <w:p w14:paraId="36C6D4C3"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Clinician</w:t>
            </w:r>
            <w:r>
              <w:rPr>
                <w:rFonts w:ascii="Arial Narrow"/>
                <w:spacing w:val="-11"/>
                <w:w w:val="120"/>
                <w:sz w:val="18"/>
              </w:rPr>
              <w:t xml:space="preserve"> </w:t>
            </w:r>
            <w:r>
              <w:rPr>
                <w:rFonts w:ascii="Arial Narrow"/>
                <w:spacing w:val="-2"/>
                <w:w w:val="120"/>
                <w:sz w:val="18"/>
              </w:rPr>
              <w:t>(or</w:t>
            </w:r>
            <w:r>
              <w:rPr>
                <w:rFonts w:ascii="Arial Narrow"/>
                <w:spacing w:val="-10"/>
                <w:w w:val="120"/>
                <w:sz w:val="18"/>
              </w:rPr>
              <w:t xml:space="preserve"> </w:t>
            </w:r>
            <w:r>
              <w:rPr>
                <w:rFonts w:ascii="Arial Narrow"/>
                <w:spacing w:val="-2"/>
                <w:w w:val="120"/>
                <w:sz w:val="18"/>
              </w:rPr>
              <w:t>representative organisation)</w:t>
            </w:r>
          </w:p>
        </w:tc>
        <w:tc>
          <w:tcPr>
            <w:tcW w:w="1021" w:type="dxa"/>
            <w:tcBorders>
              <w:top w:val="dotted" w:sz="4" w:space="0" w:color="000000"/>
              <w:bottom w:val="dotted" w:sz="4" w:space="0" w:color="000000"/>
            </w:tcBorders>
          </w:tcPr>
          <w:p w14:paraId="36C6D4C4"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4C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9D9FF"/>
          </w:tcPr>
          <w:p w14:paraId="36C6D4C6"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B9D9FF"/>
          </w:tcPr>
          <w:p w14:paraId="36C6D4C7"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D4C8"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4C9"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4CA"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D4D4" w14:textId="77777777">
        <w:trPr>
          <w:trHeight w:val="456"/>
        </w:trPr>
        <w:tc>
          <w:tcPr>
            <w:tcW w:w="2494" w:type="dxa"/>
            <w:tcBorders>
              <w:top w:val="dotted" w:sz="4" w:space="0" w:color="000000"/>
              <w:bottom w:val="dotted" w:sz="4" w:space="0" w:color="000000"/>
            </w:tcBorders>
          </w:tcPr>
          <w:p w14:paraId="36C6D4CC"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D4CD"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4CE"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A2CDFF"/>
          </w:tcPr>
          <w:p w14:paraId="36C6D4CF" w14:textId="77777777" w:rsidR="002138FA" w:rsidRDefault="00A2619F">
            <w:pPr>
              <w:pStyle w:val="TableParagraph"/>
              <w:spacing w:before="128"/>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shd w:val="clear" w:color="auto" w:fill="D1E6FF"/>
          </w:tcPr>
          <w:p w14:paraId="36C6D4D0" w14:textId="77777777" w:rsidR="002138FA" w:rsidRDefault="00A2619F">
            <w:pPr>
              <w:pStyle w:val="TableParagraph"/>
              <w:spacing w:before="128"/>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D4D1"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4D2"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4D3" w14:textId="77777777" w:rsidR="002138FA" w:rsidRDefault="00A2619F">
            <w:pPr>
              <w:pStyle w:val="TableParagraph"/>
              <w:spacing w:before="128"/>
              <w:ind w:right="52"/>
              <w:rPr>
                <w:rFonts w:ascii="Arial Narrow"/>
                <w:sz w:val="18"/>
              </w:rPr>
            </w:pPr>
            <w:r>
              <w:rPr>
                <w:rFonts w:ascii="Arial Narrow"/>
                <w:spacing w:val="-10"/>
                <w:w w:val="120"/>
                <w:sz w:val="18"/>
              </w:rPr>
              <w:t>3</w:t>
            </w:r>
          </w:p>
        </w:tc>
      </w:tr>
      <w:tr w:rsidR="002138FA" w14:paraId="36C6D4DD" w14:textId="77777777">
        <w:trPr>
          <w:trHeight w:val="453"/>
        </w:trPr>
        <w:tc>
          <w:tcPr>
            <w:tcW w:w="2494" w:type="dxa"/>
            <w:tcBorders>
              <w:top w:val="dotted" w:sz="4" w:space="0" w:color="000000"/>
              <w:bottom w:val="dotted" w:sz="4" w:space="0" w:color="000000"/>
            </w:tcBorders>
          </w:tcPr>
          <w:p w14:paraId="36C6D4D5"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D4D6"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4D7"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4D8"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4D9"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4DA" w14:textId="77777777" w:rsidR="002138FA" w:rsidRDefault="002138FA">
            <w:pPr>
              <w:pStyle w:val="TableParagraph"/>
              <w:spacing w:before="0"/>
              <w:ind w:left="0" w:right="0"/>
              <w:jc w:val="left"/>
              <w:rPr>
                <w:rFonts w:ascii="Times New Roman"/>
              </w:rPr>
            </w:pPr>
          </w:p>
        </w:tc>
        <w:tc>
          <w:tcPr>
            <w:tcW w:w="1021" w:type="dxa"/>
            <w:tcBorders>
              <w:top w:val="dotted" w:sz="4" w:space="0" w:color="000000"/>
              <w:bottom w:val="dotted" w:sz="4" w:space="0" w:color="000000"/>
            </w:tcBorders>
          </w:tcPr>
          <w:p w14:paraId="36C6D4DB" w14:textId="77777777" w:rsidR="002138FA" w:rsidRDefault="002138FA">
            <w:pPr>
              <w:pStyle w:val="TableParagraph"/>
              <w:spacing w:before="0"/>
              <w:ind w:left="0" w:right="0"/>
              <w:jc w:val="left"/>
              <w:rPr>
                <w:rFonts w:ascii="Times New Roman"/>
              </w:rPr>
            </w:pPr>
          </w:p>
        </w:tc>
        <w:tc>
          <w:tcPr>
            <w:tcW w:w="1020" w:type="dxa"/>
            <w:tcBorders>
              <w:top w:val="dotted" w:sz="4" w:space="0" w:color="000000"/>
              <w:bottom w:val="dotted" w:sz="4" w:space="0" w:color="000000"/>
            </w:tcBorders>
          </w:tcPr>
          <w:p w14:paraId="36C6D4DC" w14:textId="77777777" w:rsidR="002138FA" w:rsidRDefault="00A2619F">
            <w:pPr>
              <w:pStyle w:val="TableParagraph"/>
              <w:ind w:right="52"/>
              <w:rPr>
                <w:rFonts w:ascii="Arial Narrow"/>
                <w:sz w:val="18"/>
              </w:rPr>
            </w:pPr>
            <w:r>
              <w:rPr>
                <w:rFonts w:ascii="Arial Narrow"/>
                <w:spacing w:val="-10"/>
                <w:w w:val="120"/>
                <w:sz w:val="18"/>
              </w:rPr>
              <w:t>0</w:t>
            </w:r>
          </w:p>
        </w:tc>
      </w:tr>
      <w:tr w:rsidR="002138FA" w14:paraId="36C6D4E6" w14:textId="77777777">
        <w:trPr>
          <w:trHeight w:val="455"/>
        </w:trPr>
        <w:tc>
          <w:tcPr>
            <w:tcW w:w="2494" w:type="dxa"/>
            <w:tcBorders>
              <w:top w:val="dotted" w:sz="4" w:space="0" w:color="000000"/>
            </w:tcBorders>
          </w:tcPr>
          <w:p w14:paraId="36C6D4DE"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D4DF"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D4E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D1E6FF"/>
          </w:tcPr>
          <w:p w14:paraId="36C6D4E1"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1E6FF"/>
          </w:tcPr>
          <w:p w14:paraId="36C6D4E2"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tcBorders>
            <w:shd w:val="clear" w:color="auto" w:fill="D1E6FF"/>
          </w:tcPr>
          <w:p w14:paraId="36C6D4E3" w14:textId="77777777" w:rsidR="002138FA" w:rsidRDefault="00A2619F">
            <w:pPr>
              <w:pStyle w:val="TableParagraph"/>
              <w:rPr>
                <w:rFonts w:ascii="Arial Narrow"/>
                <w:sz w:val="18"/>
              </w:rPr>
            </w:pPr>
            <w:r>
              <w:rPr>
                <w:rFonts w:ascii="Arial Narrow"/>
                <w:spacing w:val="-5"/>
                <w:w w:val="120"/>
                <w:sz w:val="18"/>
              </w:rPr>
              <w:t>33%</w:t>
            </w:r>
          </w:p>
        </w:tc>
        <w:tc>
          <w:tcPr>
            <w:tcW w:w="1021" w:type="dxa"/>
            <w:tcBorders>
              <w:top w:val="dotted" w:sz="4" w:space="0" w:color="000000"/>
            </w:tcBorders>
          </w:tcPr>
          <w:p w14:paraId="36C6D4E4"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D4E5" w14:textId="77777777" w:rsidR="002138FA" w:rsidRDefault="00A2619F">
            <w:pPr>
              <w:pStyle w:val="TableParagraph"/>
              <w:ind w:right="52"/>
              <w:rPr>
                <w:rFonts w:ascii="Arial Narrow"/>
                <w:sz w:val="18"/>
              </w:rPr>
            </w:pPr>
            <w:r>
              <w:rPr>
                <w:rFonts w:ascii="Arial Narrow"/>
                <w:spacing w:val="-10"/>
                <w:w w:val="120"/>
                <w:sz w:val="18"/>
              </w:rPr>
              <w:t>3</w:t>
            </w:r>
          </w:p>
        </w:tc>
      </w:tr>
    </w:tbl>
    <w:p w14:paraId="36C6D4E7" w14:textId="77777777" w:rsidR="002138FA" w:rsidRDefault="00A2619F">
      <w:pPr>
        <w:pStyle w:val="Heading2"/>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4E8" w14:textId="77777777" w:rsidR="002138FA" w:rsidRDefault="002138FA">
      <w:pPr>
        <w:pStyle w:val="BodyText"/>
        <w:ind w:left="0"/>
        <w:jc w:val="left"/>
        <w:rPr>
          <w:i w:val="0"/>
          <w:sz w:val="26"/>
        </w:rPr>
      </w:pPr>
    </w:p>
    <w:p w14:paraId="36C6D4E9" w14:textId="77777777" w:rsidR="002138FA" w:rsidRDefault="00A2619F">
      <w:pPr>
        <w:pStyle w:val="Heading3"/>
        <w:spacing w:before="1"/>
      </w:pPr>
      <w:r>
        <w:rPr>
          <w:w w:val="115"/>
        </w:rPr>
        <w:t>This</w:t>
      </w:r>
      <w:r>
        <w:rPr>
          <w:spacing w:val="5"/>
          <w:w w:val="115"/>
        </w:rPr>
        <w:t xml:space="preserve"> </w:t>
      </w:r>
      <w:r>
        <w:rPr>
          <w:w w:val="115"/>
        </w:rPr>
        <w:t>option</w:t>
      </w:r>
      <w:r>
        <w:rPr>
          <w:spacing w:val="8"/>
          <w:w w:val="115"/>
        </w:rPr>
        <w:t xml:space="preserve"> </w:t>
      </w:r>
      <w:r>
        <w:rPr>
          <w:w w:val="115"/>
        </w:rPr>
        <w:t>was</w:t>
      </w:r>
      <w:r>
        <w:rPr>
          <w:spacing w:val="8"/>
          <w:w w:val="115"/>
        </w:rPr>
        <w:t xml:space="preserve"> </w:t>
      </w:r>
      <w:r>
        <w:rPr>
          <w:w w:val="115"/>
        </w:rPr>
        <w:t>widely</w:t>
      </w:r>
      <w:r>
        <w:rPr>
          <w:spacing w:val="4"/>
          <w:w w:val="115"/>
        </w:rPr>
        <w:t xml:space="preserve"> </w:t>
      </w:r>
      <w:r>
        <w:rPr>
          <w:w w:val="115"/>
        </w:rPr>
        <w:t>supported</w:t>
      </w:r>
      <w:r>
        <w:rPr>
          <w:spacing w:val="6"/>
          <w:w w:val="115"/>
        </w:rPr>
        <w:t xml:space="preserve"> </w:t>
      </w:r>
      <w:r>
        <w:rPr>
          <w:w w:val="115"/>
        </w:rPr>
        <w:t>by</w:t>
      </w:r>
      <w:r>
        <w:rPr>
          <w:spacing w:val="7"/>
          <w:w w:val="115"/>
        </w:rPr>
        <w:t xml:space="preserve"> </w:t>
      </w:r>
      <w:r>
        <w:rPr>
          <w:w w:val="115"/>
        </w:rPr>
        <w:t>these</w:t>
      </w:r>
      <w:r>
        <w:rPr>
          <w:spacing w:val="9"/>
          <w:w w:val="115"/>
        </w:rPr>
        <w:t xml:space="preserve"> </w:t>
      </w:r>
      <w:r>
        <w:rPr>
          <w:spacing w:val="-2"/>
          <w:w w:val="115"/>
        </w:rPr>
        <w:t>groups.</w:t>
      </w:r>
    </w:p>
    <w:p w14:paraId="36C6D4EA" w14:textId="77777777" w:rsidR="002138FA" w:rsidRDefault="00A2619F">
      <w:pPr>
        <w:pStyle w:val="BodyText"/>
        <w:spacing w:before="274" w:line="254" w:lineRule="auto"/>
        <w:ind w:right="966"/>
        <w:rPr>
          <w:i w:val="0"/>
        </w:rPr>
      </w:pPr>
      <w:r>
        <w:rPr>
          <w:w w:val="115"/>
        </w:rPr>
        <w:t xml:space="preserve">“With the breadth of scope of the current HTA review, and the sizeable amount of resources and funds it will command, it is paramount for the HTA review to make plans to train and expand the HTA workforce.” </w:t>
      </w:r>
      <w:r>
        <w:rPr>
          <w:i w:val="0"/>
          <w:w w:val="115"/>
        </w:rPr>
        <w:t>(Consumers Health Forum of Australia)</w:t>
      </w:r>
    </w:p>
    <w:p w14:paraId="36C6D4EB" w14:textId="77777777" w:rsidR="002138FA" w:rsidRDefault="00A2619F">
      <w:pPr>
        <w:pStyle w:val="BodyText"/>
        <w:spacing w:before="254" w:line="254" w:lineRule="auto"/>
        <w:ind w:right="961"/>
        <w:rPr>
          <w:i w:val="0"/>
        </w:rPr>
      </w:pPr>
      <w:r>
        <w:rPr>
          <w:w w:val="120"/>
        </w:rPr>
        <w:t>“An</w:t>
      </w:r>
      <w:r>
        <w:rPr>
          <w:spacing w:val="-3"/>
          <w:w w:val="120"/>
        </w:rPr>
        <w:t xml:space="preserve"> </w:t>
      </w:r>
      <w:r>
        <w:rPr>
          <w:w w:val="120"/>
        </w:rPr>
        <w:t>HTA</w:t>
      </w:r>
      <w:r>
        <w:rPr>
          <w:spacing w:val="-3"/>
          <w:w w:val="120"/>
        </w:rPr>
        <w:t xml:space="preserve"> </w:t>
      </w:r>
      <w:r>
        <w:rPr>
          <w:w w:val="120"/>
        </w:rPr>
        <w:t>that</w:t>
      </w:r>
      <w:r>
        <w:rPr>
          <w:spacing w:val="-3"/>
          <w:w w:val="120"/>
        </w:rPr>
        <w:t xml:space="preserve"> </w:t>
      </w:r>
      <w:r>
        <w:rPr>
          <w:w w:val="120"/>
        </w:rPr>
        <w:t>has</w:t>
      </w:r>
      <w:r>
        <w:rPr>
          <w:spacing w:val="-3"/>
          <w:w w:val="120"/>
        </w:rPr>
        <w:t xml:space="preserve"> </w:t>
      </w:r>
      <w:r>
        <w:rPr>
          <w:w w:val="120"/>
        </w:rPr>
        <w:t>optimal</w:t>
      </w:r>
      <w:r>
        <w:rPr>
          <w:spacing w:val="-3"/>
          <w:w w:val="120"/>
        </w:rPr>
        <w:t xml:space="preserve"> </w:t>
      </w:r>
      <w:r>
        <w:rPr>
          <w:w w:val="120"/>
        </w:rPr>
        <w:t>capacity</w:t>
      </w:r>
      <w:r>
        <w:rPr>
          <w:spacing w:val="-3"/>
          <w:w w:val="120"/>
        </w:rPr>
        <w:t xml:space="preserve"> </w:t>
      </w:r>
      <w:r>
        <w:rPr>
          <w:w w:val="120"/>
        </w:rPr>
        <w:t>and</w:t>
      </w:r>
      <w:r>
        <w:rPr>
          <w:spacing w:val="-4"/>
          <w:w w:val="120"/>
        </w:rPr>
        <w:t xml:space="preserve"> </w:t>
      </w:r>
      <w:r>
        <w:rPr>
          <w:w w:val="120"/>
        </w:rPr>
        <w:t>workforce</w:t>
      </w:r>
      <w:r>
        <w:rPr>
          <w:spacing w:val="-3"/>
          <w:w w:val="120"/>
        </w:rPr>
        <w:t xml:space="preserve"> </w:t>
      </w:r>
      <w:r>
        <w:rPr>
          <w:w w:val="120"/>
        </w:rPr>
        <w:t>will</w:t>
      </w:r>
      <w:r>
        <w:rPr>
          <w:spacing w:val="-3"/>
          <w:w w:val="120"/>
        </w:rPr>
        <w:t xml:space="preserve"> </w:t>
      </w:r>
      <w:r>
        <w:rPr>
          <w:w w:val="120"/>
        </w:rPr>
        <w:t>be</w:t>
      </w:r>
      <w:r>
        <w:rPr>
          <w:spacing w:val="-4"/>
          <w:w w:val="120"/>
        </w:rPr>
        <w:t xml:space="preserve"> </w:t>
      </w:r>
      <w:r>
        <w:rPr>
          <w:w w:val="120"/>
        </w:rPr>
        <w:t>of</w:t>
      </w:r>
      <w:r>
        <w:rPr>
          <w:spacing w:val="-3"/>
          <w:w w:val="120"/>
        </w:rPr>
        <w:t xml:space="preserve"> </w:t>
      </w:r>
      <w:r>
        <w:rPr>
          <w:w w:val="120"/>
        </w:rPr>
        <w:t>benefit</w:t>
      </w:r>
      <w:r>
        <w:rPr>
          <w:spacing w:val="-4"/>
          <w:w w:val="120"/>
        </w:rPr>
        <w:t xml:space="preserve"> </w:t>
      </w:r>
      <w:r>
        <w:rPr>
          <w:w w:val="120"/>
        </w:rPr>
        <w:t>to</w:t>
      </w:r>
      <w:r>
        <w:rPr>
          <w:spacing w:val="-3"/>
          <w:w w:val="120"/>
        </w:rPr>
        <w:t xml:space="preserve"> </w:t>
      </w:r>
      <w:r>
        <w:rPr>
          <w:w w:val="120"/>
        </w:rPr>
        <w:t>consumers</w:t>
      </w:r>
      <w:r>
        <w:rPr>
          <w:spacing w:val="-3"/>
          <w:w w:val="120"/>
        </w:rPr>
        <w:t xml:space="preserve"> </w:t>
      </w:r>
      <w:r>
        <w:rPr>
          <w:w w:val="120"/>
        </w:rPr>
        <w:t>by</w:t>
      </w:r>
      <w:r>
        <w:rPr>
          <w:spacing w:val="-4"/>
          <w:w w:val="120"/>
        </w:rPr>
        <w:t xml:space="preserve"> </w:t>
      </w:r>
      <w:r>
        <w:rPr>
          <w:w w:val="120"/>
        </w:rPr>
        <w:t>helping</w:t>
      </w:r>
      <w:r>
        <w:rPr>
          <w:spacing w:val="-3"/>
          <w:w w:val="120"/>
        </w:rPr>
        <w:t xml:space="preserve"> </w:t>
      </w:r>
      <w:r>
        <w:rPr>
          <w:w w:val="120"/>
        </w:rPr>
        <w:t>to ensure</w:t>
      </w:r>
      <w:r>
        <w:rPr>
          <w:spacing w:val="-12"/>
          <w:w w:val="120"/>
        </w:rPr>
        <w:t xml:space="preserve"> </w:t>
      </w:r>
      <w:r>
        <w:rPr>
          <w:w w:val="120"/>
        </w:rPr>
        <w:t>that</w:t>
      </w:r>
      <w:r>
        <w:rPr>
          <w:spacing w:val="-12"/>
          <w:w w:val="120"/>
        </w:rPr>
        <w:t xml:space="preserve"> </w:t>
      </w:r>
      <w:r>
        <w:rPr>
          <w:w w:val="120"/>
        </w:rPr>
        <w:t>they</w:t>
      </w:r>
      <w:r>
        <w:rPr>
          <w:spacing w:val="-11"/>
          <w:w w:val="120"/>
        </w:rPr>
        <w:t xml:space="preserve"> </w:t>
      </w:r>
      <w:r>
        <w:rPr>
          <w:w w:val="120"/>
        </w:rPr>
        <w:t>have</w:t>
      </w:r>
      <w:r>
        <w:rPr>
          <w:spacing w:val="-12"/>
          <w:w w:val="120"/>
        </w:rPr>
        <w:t xml:space="preserve"> </w:t>
      </w:r>
      <w:r>
        <w:rPr>
          <w:w w:val="120"/>
        </w:rPr>
        <w:t>access</w:t>
      </w:r>
      <w:r>
        <w:rPr>
          <w:spacing w:val="-12"/>
          <w:w w:val="120"/>
        </w:rPr>
        <w:t xml:space="preserve"> </w:t>
      </w:r>
      <w:r>
        <w:rPr>
          <w:w w:val="120"/>
        </w:rPr>
        <w:t>to</w:t>
      </w:r>
      <w:r>
        <w:rPr>
          <w:spacing w:val="-12"/>
          <w:w w:val="120"/>
        </w:rPr>
        <w:t xml:space="preserve"> </w:t>
      </w:r>
      <w:r>
        <w:rPr>
          <w:w w:val="120"/>
        </w:rPr>
        <w:t>health</w:t>
      </w:r>
      <w:r>
        <w:rPr>
          <w:spacing w:val="-11"/>
          <w:w w:val="120"/>
        </w:rPr>
        <w:t xml:space="preserve"> </w:t>
      </w:r>
      <w:r>
        <w:rPr>
          <w:w w:val="120"/>
        </w:rPr>
        <w:t>technologies</w:t>
      </w:r>
      <w:r>
        <w:rPr>
          <w:spacing w:val="-12"/>
          <w:w w:val="120"/>
        </w:rPr>
        <w:t xml:space="preserve"> </w:t>
      </w:r>
      <w:r>
        <w:rPr>
          <w:w w:val="120"/>
        </w:rPr>
        <w:t>in</w:t>
      </w:r>
      <w:r>
        <w:rPr>
          <w:spacing w:val="-11"/>
          <w:w w:val="120"/>
        </w:rPr>
        <w:t xml:space="preserve"> </w:t>
      </w:r>
      <w:r>
        <w:rPr>
          <w:w w:val="120"/>
        </w:rPr>
        <w:t>the</w:t>
      </w:r>
      <w:r>
        <w:rPr>
          <w:spacing w:val="-12"/>
          <w:w w:val="120"/>
        </w:rPr>
        <w:t xml:space="preserve"> </w:t>
      </w:r>
      <w:r>
        <w:rPr>
          <w:w w:val="120"/>
        </w:rPr>
        <w:t>shortest</w:t>
      </w:r>
      <w:r>
        <w:rPr>
          <w:spacing w:val="-12"/>
          <w:w w:val="120"/>
        </w:rPr>
        <w:t xml:space="preserve"> </w:t>
      </w:r>
      <w:r>
        <w:rPr>
          <w:w w:val="120"/>
        </w:rPr>
        <w:t>timeframe</w:t>
      </w:r>
      <w:r>
        <w:rPr>
          <w:spacing w:val="-12"/>
          <w:w w:val="120"/>
        </w:rPr>
        <w:t xml:space="preserve"> </w:t>
      </w:r>
      <w:r>
        <w:rPr>
          <w:w w:val="120"/>
        </w:rPr>
        <w:t>possible,</w:t>
      </w:r>
      <w:r>
        <w:rPr>
          <w:spacing w:val="-11"/>
          <w:w w:val="120"/>
        </w:rPr>
        <w:t xml:space="preserve"> </w:t>
      </w:r>
      <w:r>
        <w:rPr>
          <w:w w:val="120"/>
        </w:rPr>
        <w:t>and</w:t>
      </w:r>
      <w:r>
        <w:rPr>
          <w:spacing w:val="-13"/>
          <w:w w:val="120"/>
        </w:rPr>
        <w:t xml:space="preserve"> </w:t>
      </w:r>
      <w:r>
        <w:rPr>
          <w:w w:val="120"/>
        </w:rPr>
        <w:t xml:space="preserve">by </w:t>
      </w:r>
      <w:r>
        <w:rPr>
          <w:w w:val="115"/>
        </w:rPr>
        <w:t>helping</w:t>
      </w:r>
      <w:r>
        <w:rPr>
          <w:spacing w:val="-1"/>
          <w:w w:val="115"/>
        </w:rPr>
        <w:t xml:space="preserve"> </w:t>
      </w:r>
      <w:r>
        <w:rPr>
          <w:w w:val="115"/>
        </w:rPr>
        <w:t>to</w:t>
      </w:r>
      <w:r>
        <w:rPr>
          <w:spacing w:val="-1"/>
          <w:w w:val="115"/>
        </w:rPr>
        <w:t xml:space="preserve"> </w:t>
      </w:r>
      <w:r>
        <w:rPr>
          <w:w w:val="115"/>
        </w:rPr>
        <w:t>ensure</w:t>
      </w:r>
      <w:r>
        <w:rPr>
          <w:spacing w:val="-1"/>
          <w:w w:val="115"/>
        </w:rPr>
        <w:t xml:space="preserve"> </w:t>
      </w:r>
      <w:r>
        <w:rPr>
          <w:w w:val="115"/>
        </w:rPr>
        <w:t>that</w:t>
      </w:r>
      <w:r>
        <w:rPr>
          <w:spacing w:val="-1"/>
          <w:w w:val="115"/>
        </w:rPr>
        <w:t xml:space="preserve"> </w:t>
      </w:r>
      <w:r>
        <w:rPr>
          <w:w w:val="115"/>
        </w:rPr>
        <w:t>risk,</w:t>
      </w:r>
      <w:r>
        <w:rPr>
          <w:spacing w:val="-1"/>
          <w:w w:val="115"/>
        </w:rPr>
        <w:t xml:space="preserve"> </w:t>
      </w:r>
      <w:r>
        <w:rPr>
          <w:w w:val="115"/>
        </w:rPr>
        <w:t>safety,</w:t>
      </w:r>
      <w:r>
        <w:rPr>
          <w:spacing w:val="-1"/>
          <w:w w:val="115"/>
        </w:rPr>
        <w:t xml:space="preserve"> </w:t>
      </w:r>
      <w:r>
        <w:rPr>
          <w:w w:val="115"/>
        </w:rPr>
        <w:t>equity</w:t>
      </w:r>
      <w:r>
        <w:rPr>
          <w:spacing w:val="-1"/>
          <w:w w:val="115"/>
        </w:rPr>
        <w:t xml:space="preserve"> </w:t>
      </w:r>
      <w:r>
        <w:rPr>
          <w:w w:val="115"/>
        </w:rPr>
        <w:t>and</w:t>
      </w:r>
      <w:r>
        <w:rPr>
          <w:spacing w:val="-2"/>
          <w:w w:val="115"/>
        </w:rPr>
        <w:t xml:space="preserve"> </w:t>
      </w:r>
      <w:r>
        <w:rPr>
          <w:w w:val="115"/>
        </w:rPr>
        <w:t>other values</w:t>
      </w:r>
      <w:r>
        <w:rPr>
          <w:spacing w:val="-3"/>
          <w:w w:val="115"/>
        </w:rPr>
        <w:t xml:space="preserve"> </w:t>
      </w:r>
      <w:r>
        <w:rPr>
          <w:w w:val="115"/>
        </w:rPr>
        <w:t>such as</w:t>
      </w:r>
      <w:r>
        <w:rPr>
          <w:spacing w:val="-1"/>
          <w:w w:val="115"/>
        </w:rPr>
        <w:t xml:space="preserve"> </w:t>
      </w:r>
      <w:r>
        <w:rPr>
          <w:w w:val="115"/>
        </w:rPr>
        <w:t>the</w:t>
      </w:r>
      <w:r>
        <w:rPr>
          <w:spacing w:val="-1"/>
          <w:w w:val="115"/>
        </w:rPr>
        <w:t xml:space="preserve"> </w:t>
      </w:r>
      <w:r>
        <w:rPr>
          <w:w w:val="115"/>
        </w:rPr>
        <w:t>environment</w:t>
      </w:r>
      <w:r>
        <w:rPr>
          <w:spacing w:val="-2"/>
          <w:w w:val="115"/>
        </w:rPr>
        <w:t xml:space="preserve"> </w:t>
      </w:r>
      <w:r>
        <w:rPr>
          <w:w w:val="115"/>
        </w:rPr>
        <w:t>have</w:t>
      </w:r>
      <w:r>
        <w:rPr>
          <w:spacing w:val="-1"/>
          <w:w w:val="115"/>
        </w:rPr>
        <w:t xml:space="preserve"> </w:t>
      </w:r>
      <w:r>
        <w:rPr>
          <w:w w:val="115"/>
        </w:rPr>
        <w:t>all</w:t>
      </w:r>
      <w:r>
        <w:rPr>
          <w:spacing w:val="-1"/>
          <w:w w:val="115"/>
        </w:rPr>
        <w:t xml:space="preserve"> </w:t>
      </w:r>
      <w:r>
        <w:rPr>
          <w:w w:val="115"/>
        </w:rPr>
        <w:t xml:space="preserve">been </w:t>
      </w:r>
      <w:r>
        <w:rPr>
          <w:w w:val="120"/>
        </w:rPr>
        <w:t xml:space="preserve">appropriately considered and accommodated in this process. However, this will require appropriate resourcing.” </w:t>
      </w:r>
      <w:r>
        <w:rPr>
          <w:i w:val="0"/>
          <w:w w:val="120"/>
        </w:rPr>
        <w:t>(Asthma Australia)</w:t>
      </w:r>
    </w:p>
    <w:p w14:paraId="36C6D4EC" w14:textId="77777777" w:rsidR="002138FA" w:rsidRDefault="00A2619F">
      <w:pPr>
        <w:pStyle w:val="BodyText"/>
        <w:spacing w:before="255" w:line="252" w:lineRule="auto"/>
        <w:ind w:right="970"/>
        <w:rPr>
          <w:i w:val="0"/>
        </w:rPr>
      </w:pPr>
      <w:r>
        <w:rPr>
          <w:w w:val="120"/>
        </w:rPr>
        <w:t>“CCA</w:t>
      </w:r>
      <w:r>
        <w:rPr>
          <w:spacing w:val="-6"/>
          <w:w w:val="120"/>
        </w:rPr>
        <w:t xml:space="preserve"> </w:t>
      </w:r>
      <w:r>
        <w:rPr>
          <w:w w:val="120"/>
        </w:rPr>
        <w:t>support</w:t>
      </w:r>
      <w:r>
        <w:rPr>
          <w:spacing w:val="-7"/>
          <w:w w:val="120"/>
        </w:rPr>
        <w:t xml:space="preserve"> </w:t>
      </w:r>
      <w:r>
        <w:rPr>
          <w:w w:val="120"/>
        </w:rPr>
        <w:t>sponsored</w:t>
      </w:r>
      <w:r>
        <w:rPr>
          <w:spacing w:val="-7"/>
          <w:w w:val="120"/>
        </w:rPr>
        <w:t xml:space="preserve"> </w:t>
      </w:r>
      <w:r>
        <w:rPr>
          <w:w w:val="120"/>
        </w:rPr>
        <w:t>internships</w:t>
      </w:r>
      <w:r>
        <w:rPr>
          <w:spacing w:val="-7"/>
          <w:w w:val="120"/>
        </w:rPr>
        <w:t xml:space="preserve"> </w:t>
      </w:r>
      <w:r>
        <w:rPr>
          <w:w w:val="120"/>
        </w:rPr>
        <w:t>and</w:t>
      </w:r>
      <w:r>
        <w:rPr>
          <w:spacing w:val="-8"/>
          <w:w w:val="120"/>
        </w:rPr>
        <w:t xml:space="preserve"> </w:t>
      </w:r>
      <w:r>
        <w:rPr>
          <w:w w:val="120"/>
        </w:rPr>
        <w:t>we</w:t>
      </w:r>
      <w:r>
        <w:rPr>
          <w:spacing w:val="-6"/>
          <w:w w:val="120"/>
        </w:rPr>
        <w:t xml:space="preserve"> </w:t>
      </w:r>
      <w:r>
        <w:rPr>
          <w:w w:val="120"/>
        </w:rPr>
        <w:t>suggest</w:t>
      </w:r>
      <w:r>
        <w:rPr>
          <w:spacing w:val="-6"/>
          <w:w w:val="120"/>
        </w:rPr>
        <w:t xml:space="preserve"> </w:t>
      </w:r>
      <w:r>
        <w:rPr>
          <w:w w:val="120"/>
        </w:rPr>
        <w:t>that</w:t>
      </w:r>
      <w:r>
        <w:rPr>
          <w:spacing w:val="-7"/>
          <w:w w:val="120"/>
        </w:rPr>
        <w:t xml:space="preserve"> </w:t>
      </w:r>
      <w:r>
        <w:rPr>
          <w:w w:val="120"/>
        </w:rPr>
        <w:t>these</w:t>
      </w:r>
      <w:r>
        <w:rPr>
          <w:spacing w:val="-6"/>
          <w:w w:val="120"/>
        </w:rPr>
        <w:t xml:space="preserve"> </w:t>
      </w:r>
      <w:r>
        <w:rPr>
          <w:w w:val="120"/>
        </w:rPr>
        <w:t>are</w:t>
      </w:r>
      <w:r>
        <w:rPr>
          <w:spacing w:val="-6"/>
          <w:w w:val="120"/>
        </w:rPr>
        <w:t xml:space="preserve"> </w:t>
      </w:r>
      <w:r>
        <w:rPr>
          <w:w w:val="120"/>
        </w:rPr>
        <w:t>targeted</w:t>
      </w:r>
      <w:r>
        <w:rPr>
          <w:spacing w:val="-7"/>
          <w:w w:val="120"/>
        </w:rPr>
        <w:t xml:space="preserve"> </w:t>
      </w:r>
      <w:r>
        <w:rPr>
          <w:w w:val="120"/>
        </w:rPr>
        <w:t>to</w:t>
      </w:r>
      <w:r>
        <w:rPr>
          <w:spacing w:val="-7"/>
          <w:w w:val="120"/>
        </w:rPr>
        <w:t xml:space="preserve"> </w:t>
      </w:r>
      <w:r>
        <w:rPr>
          <w:w w:val="120"/>
        </w:rPr>
        <w:t>be</w:t>
      </w:r>
      <w:r>
        <w:rPr>
          <w:spacing w:val="-7"/>
          <w:w w:val="120"/>
        </w:rPr>
        <w:t xml:space="preserve"> </w:t>
      </w:r>
      <w:r>
        <w:rPr>
          <w:w w:val="120"/>
        </w:rPr>
        <w:t>inclusive</w:t>
      </w:r>
      <w:r>
        <w:rPr>
          <w:spacing w:val="-8"/>
          <w:w w:val="120"/>
        </w:rPr>
        <w:t xml:space="preserve"> </w:t>
      </w:r>
      <w:r>
        <w:rPr>
          <w:w w:val="120"/>
        </w:rPr>
        <w:t xml:space="preserve">of a range of cultural and minority groups to ensure promote diversity across the HTA system.” </w:t>
      </w:r>
      <w:r>
        <w:rPr>
          <w:i w:val="0"/>
          <w:w w:val="120"/>
        </w:rPr>
        <w:t>(Crohn's &amp; Colitis Australia)</w:t>
      </w:r>
    </w:p>
    <w:p w14:paraId="36C6D4ED" w14:textId="77777777" w:rsidR="002138FA" w:rsidRDefault="00A2619F">
      <w:pPr>
        <w:pStyle w:val="BodyText"/>
        <w:spacing w:before="263" w:line="252" w:lineRule="auto"/>
        <w:ind w:right="962"/>
        <w:rPr>
          <w:i w:val="0"/>
        </w:rPr>
      </w:pPr>
      <w:r>
        <w:rPr>
          <w:w w:val="115"/>
        </w:rPr>
        <w:t>“Building consumer capacity is essential for consumers to be able to provide informed</w:t>
      </w:r>
      <w:r>
        <w:rPr>
          <w:spacing w:val="40"/>
          <w:w w:val="115"/>
        </w:rPr>
        <w:t xml:space="preserve"> </w:t>
      </w:r>
      <w:r>
        <w:rPr>
          <w:w w:val="115"/>
        </w:rPr>
        <w:t>and meaningful into HTA processes.</w:t>
      </w:r>
      <w:r>
        <w:rPr>
          <w:spacing w:val="40"/>
          <w:w w:val="115"/>
        </w:rPr>
        <w:t xml:space="preserve"> </w:t>
      </w:r>
      <w:r>
        <w:rPr>
          <w:w w:val="115"/>
        </w:rPr>
        <w:t xml:space="preserve">The HTA Consumer Evidence and Engagement Unit has existing strengths in this areas and should be resourced and authorised to expand this work.” </w:t>
      </w:r>
      <w:r>
        <w:rPr>
          <w:i w:val="0"/>
          <w:w w:val="115"/>
        </w:rPr>
        <w:t>(Rare Voices Australia)</w:t>
      </w:r>
    </w:p>
    <w:p w14:paraId="36C6D4EE" w14:textId="77777777" w:rsidR="002138FA" w:rsidRDefault="00A2619F">
      <w:pPr>
        <w:pStyle w:val="BodyText"/>
        <w:spacing w:before="265" w:line="252" w:lineRule="auto"/>
        <w:ind w:right="969"/>
        <w:rPr>
          <w:i w:val="0"/>
        </w:rPr>
      </w:pPr>
      <w:r>
        <w:rPr>
          <w:w w:val="115"/>
        </w:rPr>
        <w:t>“Essential that this improved capacity reflects the National Medicines Policy, the increasing</w:t>
      </w:r>
      <w:r>
        <w:rPr>
          <w:spacing w:val="40"/>
          <w:w w:val="115"/>
        </w:rPr>
        <w:t xml:space="preserve"> </w:t>
      </w:r>
      <w:r>
        <w:rPr>
          <w:w w:val="115"/>
        </w:rPr>
        <w:t xml:space="preserve">health needs of Australians, and that consumer consultation is fully funded and resourced nationally.” </w:t>
      </w:r>
      <w:r>
        <w:rPr>
          <w:i w:val="0"/>
          <w:w w:val="115"/>
        </w:rPr>
        <w:t>(NeuroEndocrine Cancer Australia)</w:t>
      </w:r>
    </w:p>
    <w:p w14:paraId="36C6D4EF" w14:textId="77777777" w:rsidR="002138FA" w:rsidRDefault="002138FA">
      <w:pPr>
        <w:spacing w:line="252" w:lineRule="auto"/>
        <w:sectPr w:rsidR="002138FA">
          <w:pgSz w:w="11910" w:h="16840"/>
          <w:pgMar w:top="980" w:right="0" w:bottom="760" w:left="800" w:header="0" w:footer="494" w:gutter="0"/>
          <w:cols w:space="720"/>
        </w:sectPr>
      </w:pPr>
    </w:p>
    <w:p w14:paraId="36C6D4F0" w14:textId="77777777" w:rsidR="002138FA" w:rsidRDefault="00A2619F">
      <w:pPr>
        <w:pStyle w:val="Heading2"/>
        <w:spacing w:before="90"/>
      </w:pPr>
      <w:r>
        <w:rPr>
          <w:color w:val="006FC0"/>
          <w:w w:val="115"/>
        </w:rPr>
        <w:lastRenderedPageBreak/>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4F1" w14:textId="77777777" w:rsidR="002138FA" w:rsidRDefault="002138FA">
      <w:pPr>
        <w:pStyle w:val="BodyText"/>
        <w:ind w:left="0"/>
        <w:jc w:val="left"/>
        <w:rPr>
          <w:i w:val="0"/>
          <w:sz w:val="26"/>
        </w:rPr>
      </w:pPr>
    </w:p>
    <w:p w14:paraId="36C6D4F2" w14:textId="77777777" w:rsidR="002138FA" w:rsidRDefault="00A2619F">
      <w:pPr>
        <w:pStyle w:val="Heading3"/>
        <w:spacing w:before="1" w:line="252" w:lineRule="auto"/>
        <w:ind w:right="959"/>
      </w:pPr>
      <w:r>
        <w:rPr>
          <w:w w:val="115"/>
        </w:rPr>
        <w:t>There was stated support for the increased capacity and workforce of the HTA, they support investment in training courses and offer to share insights from the industry’s capability building endeavours. Stakeholders discussed examining what the overall skilled workforce across the health</w:t>
      </w:r>
      <w:r>
        <w:rPr>
          <w:spacing w:val="31"/>
          <w:w w:val="115"/>
        </w:rPr>
        <w:t xml:space="preserve"> </w:t>
      </w:r>
      <w:r>
        <w:rPr>
          <w:w w:val="115"/>
        </w:rPr>
        <w:t>system</w:t>
      </w:r>
      <w:r>
        <w:rPr>
          <w:spacing w:val="31"/>
          <w:w w:val="115"/>
        </w:rPr>
        <w:t xml:space="preserve"> </w:t>
      </w:r>
      <w:r>
        <w:rPr>
          <w:w w:val="115"/>
        </w:rPr>
        <w:t>can</w:t>
      </w:r>
      <w:r>
        <w:rPr>
          <w:spacing w:val="31"/>
          <w:w w:val="115"/>
        </w:rPr>
        <w:t xml:space="preserve"> </w:t>
      </w:r>
      <w:r>
        <w:rPr>
          <w:w w:val="115"/>
        </w:rPr>
        <w:t>bring to the table to support capacity and capability building.</w:t>
      </w:r>
    </w:p>
    <w:p w14:paraId="36C6D4F3" w14:textId="77777777" w:rsidR="002138FA" w:rsidRDefault="00A2619F">
      <w:pPr>
        <w:pStyle w:val="BodyText"/>
        <w:spacing w:before="264" w:line="252" w:lineRule="auto"/>
        <w:ind w:right="966"/>
        <w:rPr>
          <w:i w:val="0"/>
        </w:rPr>
      </w:pPr>
      <w:r>
        <w:rPr>
          <w:w w:val="115"/>
        </w:rPr>
        <w:t>“Development of additional local HTA expertise and workforce capacity could support more efficient assessment and decision making and therefore accelerated patient access. Investment in training courses, both tertiary and post-qualification, from a range of institutions that teach</w:t>
      </w:r>
      <w:r>
        <w:rPr>
          <w:spacing w:val="40"/>
          <w:w w:val="115"/>
        </w:rPr>
        <w:t xml:space="preserve"> </w:t>
      </w:r>
      <w:r>
        <w:rPr>
          <w:w w:val="115"/>
        </w:rPr>
        <w:t xml:space="preserve">skills useful in the sector would a means of further supporting any internship model.” </w:t>
      </w:r>
      <w:r>
        <w:rPr>
          <w:i w:val="0"/>
          <w:w w:val="115"/>
        </w:rPr>
        <w:t>(Pfizer)</w:t>
      </w:r>
    </w:p>
    <w:p w14:paraId="36C6D4F4" w14:textId="77777777" w:rsidR="002138FA" w:rsidRDefault="00A2619F">
      <w:pPr>
        <w:pStyle w:val="BodyText"/>
        <w:spacing w:before="264" w:line="252" w:lineRule="auto"/>
        <w:ind w:right="962"/>
        <w:rPr>
          <w:i w:val="0"/>
        </w:rPr>
      </w:pPr>
      <w:r>
        <w:rPr>
          <w:w w:val="115"/>
        </w:rPr>
        <w:t>“As capacity will be fundamental to the successful implementation of many of these Options, (AbbVie supports the proposal to improve HTA capacity and workforce in Australia and</w:t>
      </w:r>
      <w:r>
        <w:rPr>
          <w:spacing w:val="80"/>
          <w:w w:val="150"/>
        </w:rPr>
        <w:t xml:space="preserve"> </w:t>
      </w:r>
      <w:r>
        <w:rPr>
          <w:w w:val="115"/>
        </w:rPr>
        <w:t>considers that industry is a key partner in achieving this goal. Industry can share insights and successes from prior programs and could also be involved in designing and executing future scholarships, internships, and training programs. The Options Paper proposes to improve HTA capacity and workforce in Australia through the support of students to undergo formal training</w:t>
      </w:r>
      <w:r>
        <w:rPr>
          <w:spacing w:val="40"/>
          <w:w w:val="115"/>
        </w:rPr>
        <w:t xml:space="preserve"> </w:t>
      </w:r>
      <w:r>
        <w:rPr>
          <w:w w:val="115"/>
        </w:rPr>
        <w:t>and internships. (AbbVie notes that several members of the Medicines Industry currently support and fund similar programs, contributing to the development of HTA knowledge and</w:t>
      </w:r>
      <w:r>
        <w:rPr>
          <w:spacing w:val="80"/>
          <w:w w:val="150"/>
        </w:rPr>
        <w:t xml:space="preserve"> </w:t>
      </w:r>
      <w:r>
        <w:rPr>
          <w:w w:val="115"/>
        </w:rPr>
        <w:t>competencies in Australia.</w:t>
      </w:r>
      <w:r>
        <w:rPr>
          <w:spacing w:val="40"/>
          <w:w w:val="115"/>
        </w:rPr>
        <w:t xml:space="preserve"> </w:t>
      </w:r>
      <w:r>
        <w:rPr>
          <w:w w:val="115"/>
        </w:rPr>
        <w:t>For example, many</w:t>
      </w:r>
      <w:r>
        <w:rPr>
          <w:spacing w:val="-2"/>
          <w:w w:val="115"/>
        </w:rPr>
        <w:t xml:space="preserve"> </w:t>
      </w:r>
      <w:r>
        <w:rPr>
          <w:w w:val="115"/>
        </w:rPr>
        <w:t>Sponsors operate internship programs or support local health economic research through scholarships such as the Macquarie University</w:t>
      </w:r>
      <w:r>
        <w:rPr>
          <w:spacing w:val="80"/>
          <w:w w:val="115"/>
        </w:rPr>
        <w:t xml:space="preserve"> </w:t>
      </w:r>
      <w:r>
        <w:rPr>
          <w:w w:val="115"/>
        </w:rPr>
        <w:t xml:space="preserve">Australian Pharmaceutical Scholarship (MUAPS) Program.” </w:t>
      </w:r>
      <w:r>
        <w:rPr>
          <w:i w:val="0"/>
          <w:w w:val="115"/>
        </w:rPr>
        <w:t>(AbbVie)</w:t>
      </w:r>
    </w:p>
    <w:p w14:paraId="36C6D4F5" w14:textId="77777777" w:rsidR="002138FA" w:rsidRDefault="00A2619F">
      <w:pPr>
        <w:pStyle w:val="BodyText"/>
        <w:spacing w:before="273" w:line="252" w:lineRule="auto"/>
        <w:ind w:right="962"/>
        <w:rPr>
          <w:i w:val="0"/>
        </w:rPr>
      </w:pPr>
      <w:r>
        <w:rPr>
          <w:w w:val="115"/>
        </w:rPr>
        <w:t xml:space="preserve">“Roche supports in principle options to improve HTA capacity and workforce in Australia. Consideration should be given to ensuring this is across all sectors from government, evaluation and industry sectors as each brings their own unique skills, expertise and perspectives to furthering healthcare in Australia.” </w:t>
      </w:r>
      <w:r>
        <w:rPr>
          <w:i w:val="0"/>
          <w:w w:val="115"/>
        </w:rPr>
        <w:t>(Roche Products)</w:t>
      </w:r>
    </w:p>
    <w:p w14:paraId="36C6D4F6" w14:textId="77777777" w:rsidR="002138FA" w:rsidRDefault="00A2619F">
      <w:pPr>
        <w:pStyle w:val="Heading2"/>
        <w:spacing w:before="246"/>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4F7" w14:textId="77777777" w:rsidR="002138FA" w:rsidRDefault="002138FA">
      <w:pPr>
        <w:pStyle w:val="BodyText"/>
        <w:spacing w:before="3"/>
        <w:ind w:left="0"/>
        <w:jc w:val="left"/>
        <w:rPr>
          <w:i w:val="0"/>
          <w:sz w:val="26"/>
        </w:rPr>
      </w:pPr>
    </w:p>
    <w:p w14:paraId="36C6D4F8" w14:textId="77777777" w:rsidR="002138FA" w:rsidRDefault="00A2619F">
      <w:pPr>
        <w:pStyle w:val="Heading3"/>
        <w:spacing w:line="252" w:lineRule="auto"/>
        <w:ind w:right="961"/>
      </w:pPr>
      <w:r>
        <w:rPr>
          <w:w w:val="120"/>
        </w:rPr>
        <w:t>These groups stated broad support for this option and highlighted the stated significant challenges facing the HTA to build that skilled</w:t>
      </w:r>
      <w:r>
        <w:rPr>
          <w:spacing w:val="-1"/>
          <w:w w:val="120"/>
        </w:rPr>
        <w:t xml:space="preserve"> </w:t>
      </w:r>
      <w:r>
        <w:rPr>
          <w:w w:val="120"/>
        </w:rPr>
        <w:t>workforce.</w:t>
      </w:r>
    </w:p>
    <w:p w14:paraId="36C6D4F9" w14:textId="77777777" w:rsidR="002138FA" w:rsidRDefault="00A2619F">
      <w:pPr>
        <w:pStyle w:val="BodyText"/>
        <w:spacing w:before="262" w:line="252" w:lineRule="auto"/>
        <w:ind w:right="961"/>
        <w:rPr>
          <w:i w:val="0"/>
        </w:rPr>
      </w:pPr>
      <w:r>
        <w:rPr>
          <w:w w:val="115"/>
        </w:rPr>
        <w:t>“Without a skilled workforce it will be difficult to achieve the necessary outcomes. The need to assess these technologies from an environmental perspective is a rapidly emerging need and</w:t>
      </w:r>
      <w:r>
        <w:rPr>
          <w:spacing w:val="40"/>
          <w:w w:val="115"/>
        </w:rPr>
        <w:t xml:space="preserve"> </w:t>
      </w:r>
      <w:r>
        <w:rPr>
          <w:w w:val="115"/>
        </w:rPr>
        <w:t xml:space="preserve">one that Australia must respond to. The lack of an adequate health economics workforce has been a long-standing issue. The other skill that is not mentioned here is a capacity to take a systems approach to these issues. Systems thinking does not currently feature in health professional development.” </w:t>
      </w:r>
      <w:r>
        <w:rPr>
          <w:i w:val="0"/>
          <w:w w:val="115"/>
        </w:rPr>
        <w:t>(The University of Notre Dame Australia)</w:t>
      </w:r>
    </w:p>
    <w:p w14:paraId="36C6D4FA" w14:textId="77777777" w:rsidR="002138FA" w:rsidRDefault="00A2619F">
      <w:pPr>
        <w:spacing w:before="266" w:line="254" w:lineRule="auto"/>
        <w:ind w:left="390" w:right="959"/>
        <w:jc w:val="both"/>
        <w:rPr>
          <w:sz w:val="24"/>
        </w:rPr>
      </w:pPr>
      <w:r>
        <w:rPr>
          <w:i/>
          <w:w w:val="115"/>
          <w:sz w:val="24"/>
        </w:rPr>
        <w:t>“This is a significant challenge. Where does the workforce come from i.e. professional development pathways and incentives to retain talent in Australia are an absolute priority.</w:t>
      </w:r>
      <w:r>
        <w:rPr>
          <w:i/>
          <w:spacing w:val="40"/>
          <w:w w:val="115"/>
          <w:sz w:val="24"/>
        </w:rPr>
        <w:t xml:space="preserve"> </w:t>
      </w:r>
      <w:r>
        <w:rPr>
          <w:i/>
          <w:w w:val="115"/>
          <w:sz w:val="24"/>
        </w:rPr>
        <w:t>Support the proposed internship as a pathway to increase the numbers</w:t>
      </w:r>
      <w:r>
        <w:rPr>
          <w:i/>
          <w:spacing w:val="-2"/>
          <w:w w:val="115"/>
          <w:sz w:val="24"/>
        </w:rPr>
        <w:t xml:space="preserve"> </w:t>
      </w:r>
      <w:r>
        <w:rPr>
          <w:i/>
          <w:w w:val="115"/>
          <w:sz w:val="24"/>
        </w:rPr>
        <w:t>of</w:t>
      </w:r>
      <w:r>
        <w:rPr>
          <w:i/>
          <w:spacing w:val="40"/>
          <w:w w:val="115"/>
          <w:sz w:val="24"/>
        </w:rPr>
        <w:t xml:space="preserve"> </w:t>
      </w:r>
      <w:r>
        <w:rPr>
          <w:i/>
          <w:w w:val="115"/>
          <w:sz w:val="24"/>
        </w:rPr>
        <w:t xml:space="preserve">appropriately qualified and experienced candidates.” </w:t>
      </w:r>
      <w:r>
        <w:rPr>
          <w:w w:val="115"/>
          <w:sz w:val="24"/>
        </w:rPr>
        <w:t>(Australasian Leukaemia &amp; Lymphoma Group and Haematology Society of Australian &amp; New Zealand)</w:t>
      </w:r>
    </w:p>
    <w:p w14:paraId="36C6D4FB" w14:textId="77777777" w:rsidR="002138FA" w:rsidRDefault="002138FA">
      <w:pPr>
        <w:spacing w:line="254" w:lineRule="auto"/>
        <w:jc w:val="both"/>
        <w:rPr>
          <w:sz w:val="24"/>
        </w:rPr>
        <w:sectPr w:rsidR="002138FA">
          <w:pgSz w:w="11910" w:h="16840"/>
          <w:pgMar w:top="980" w:right="0" w:bottom="760" w:left="800" w:header="0" w:footer="494" w:gutter="0"/>
          <w:cols w:space="720"/>
        </w:sectPr>
      </w:pPr>
    </w:p>
    <w:p w14:paraId="36C6D4FC" w14:textId="77777777" w:rsidR="002138FA" w:rsidRDefault="00A2619F">
      <w:pPr>
        <w:pStyle w:val="Heading3"/>
        <w:numPr>
          <w:ilvl w:val="1"/>
          <w:numId w:val="12"/>
        </w:numPr>
        <w:tabs>
          <w:tab w:val="left" w:pos="1110"/>
        </w:tabs>
        <w:spacing w:before="89"/>
        <w:ind w:hanging="720"/>
        <w:rPr>
          <w:rFonts w:ascii="Arial"/>
        </w:rPr>
      </w:pPr>
      <w:bookmarkStart w:id="124" w:name="_bookmark124"/>
      <w:bookmarkEnd w:id="124"/>
      <w:r>
        <w:rPr>
          <w:rFonts w:ascii="Arial"/>
        </w:rPr>
        <w:lastRenderedPageBreak/>
        <w:t>Strengthen</w:t>
      </w:r>
      <w:r>
        <w:rPr>
          <w:rFonts w:ascii="Arial"/>
          <w:spacing w:val="-10"/>
        </w:rPr>
        <w:t xml:space="preserve"> </w:t>
      </w:r>
      <w:r>
        <w:rPr>
          <w:rFonts w:ascii="Arial"/>
        </w:rPr>
        <w:t>international</w:t>
      </w:r>
      <w:r>
        <w:rPr>
          <w:rFonts w:ascii="Arial"/>
          <w:spacing w:val="-9"/>
        </w:rPr>
        <w:t xml:space="preserve"> </w:t>
      </w:r>
      <w:r>
        <w:rPr>
          <w:rFonts w:ascii="Arial"/>
        </w:rPr>
        <w:t>partnerships</w:t>
      </w:r>
      <w:r>
        <w:rPr>
          <w:rFonts w:ascii="Arial"/>
          <w:spacing w:val="-8"/>
        </w:rPr>
        <w:t xml:space="preserve"> </w:t>
      </w:r>
      <w:r>
        <w:rPr>
          <w:rFonts w:ascii="Arial"/>
        </w:rPr>
        <w:t>and</w:t>
      </w:r>
      <w:r>
        <w:rPr>
          <w:rFonts w:ascii="Arial"/>
          <w:spacing w:val="-9"/>
        </w:rPr>
        <w:t xml:space="preserve"> </w:t>
      </w:r>
      <w:r>
        <w:rPr>
          <w:rFonts w:ascii="Arial"/>
        </w:rPr>
        <w:t>work-</w:t>
      </w:r>
      <w:r>
        <w:rPr>
          <w:rFonts w:ascii="Arial"/>
          <w:spacing w:val="-2"/>
        </w:rPr>
        <w:t>sharing</w:t>
      </w:r>
    </w:p>
    <w:p w14:paraId="36C6D4FD" w14:textId="77777777" w:rsidR="002138FA" w:rsidRDefault="00A2619F">
      <w:pPr>
        <w:spacing w:before="274" w:line="252" w:lineRule="auto"/>
        <w:ind w:left="390" w:right="963"/>
        <w:jc w:val="both"/>
        <w:rPr>
          <w:sz w:val="24"/>
        </w:rPr>
      </w:pPr>
      <w:r>
        <w:rPr>
          <w:w w:val="115"/>
          <w:sz w:val="24"/>
        </w:rPr>
        <w:t>In some instances, stakeholder groups agreed that there were benefits from international partnerships and work sharing, but there were particular topics where groups highlighted some concerns. These stakeholders did not endorse or see the benefit of international purchasing or buying groups and there was a call generally across stakeholder groups for much more detail</w:t>
      </w:r>
      <w:r>
        <w:rPr>
          <w:spacing w:val="40"/>
          <w:w w:val="115"/>
          <w:sz w:val="24"/>
        </w:rPr>
        <w:t xml:space="preserve"> </w:t>
      </w:r>
      <w:r>
        <w:rPr>
          <w:w w:val="115"/>
          <w:sz w:val="24"/>
        </w:rPr>
        <w:t>and consultation on these options.</w:t>
      </w:r>
    </w:p>
    <w:p w14:paraId="36C6D4FE" w14:textId="77777777" w:rsidR="002138FA" w:rsidRDefault="002138FA">
      <w:pPr>
        <w:pStyle w:val="BodyText"/>
        <w:spacing w:before="211"/>
        <w:ind w:left="0"/>
        <w:jc w:val="left"/>
        <w:rPr>
          <w:i w:val="0"/>
        </w:rPr>
      </w:pPr>
    </w:p>
    <w:p w14:paraId="36C6D4FF" w14:textId="77777777" w:rsidR="002138FA" w:rsidRDefault="00A2619F">
      <w:pPr>
        <w:spacing w:line="252" w:lineRule="auto"/>
        <w:ind w:left="390" w:right="1017"/>
        <w:jc w:val="both"/>
        <w:rPr>
          <w:rFonts w:ascii="Arial"/>
          <w:sz w:val="24"/>
        </w:rPr>
      </w:pPr>
      <w:bookmarkStart w:id="125" w:name="_bookmark125"/>
      <w:bookmarkEnd w:id="125"/>
      <w:r>
        <w:rPr>
          <w:rFonts w:ascii="Arial"/>
          <w:sz w:val="24"/>
        </w:rPr>
        <w:t>Table</w:t>
      </w:r>
      <w:r>
        <w:rPr>
          <w:rFonts w:ascii="Arial"/>
          <w:spacing w:val="-16"/>
          <w:sz w:val="24"/>
        </w:rPr>
        <w:t xml:space="preserve"> </w:t>
      </w:r>
      <w:r>
        <w:rPr>
          <w:rFonts w:ascii="Arial"/>
          <w:sz w:val="24"/>
        </w:rPr>
        <w:t>92.</w:t>
      </w:r>
      <w:r>
        <w:rPr>
          <w:rFonts w:ascii="Arial"/>
          <w:spacing w:val="-16"/>
          <w:sz w:val="24"/>
        </w:rPr>
        <w:t xml:space="preserve"> </w:t>
      </w:r>
      <w:r>
        <w:rPr>
          <w:rFonts w:ascii="Arial"/>
          <w:sz w:val="24"/>
        </w:rPr>
        <w:t>5.6.</w:t>
      </w:r>
      <w:r>
        <w:rPr>
          <w:rFonts w:ascii="Arial"/>
          <w:spacing w:val="-16"/>
          <w:sz w:val="24"/>
        </w:rPr>
        <w:t xml:space="preserve"> </w:t>
      </w:r>
      <w:r>
        <w:rPr>
          <w:rFonts w:ascii="Arial"/>
          <w:sz w:val="24"/>
        </w:rPr>
        <w:t>Strengthen</w:t>
      </w:r>
      <w:r>
        <w:rPr>
          <w:rFonts w:ascii="Arial"/>
          <w:spacing w:val="-14"/>
          <w:sz w:val="24"/>
        </w:rPr>
        <w:t xml:space="preserve"> </w:t>
      </w:r>
      <w:r>
        <w:rPr>
          <w:rFonts w:ascii="Arial"/>
          <w:sz w:val="24"/>
        </w:rPr>
        <w:t>international</w:t>
      </w:r>
      <w:r>
        <w:rPr>
          <w:rFonts w:ascii="Arial"/>
          <w:spacing w:val="-16"/>
          <w:sz w:val="24"/>
        </w:rPr>
        <w:t xml:space="preserve"> </w:t>
      </w:r>
      <w:r>
        <w:rPr>
          <w:rFonts w:ascii="Arial"/>
          <w:sz w:val="24"/>
        </w:rPr>
        <w:t>partnerships</w:t>
      </w:r>
      <w:r>
        <w:rPr>
          <w:rFonts w:ascii="Arial"/>
          <w:spacing w:val="-15"/>
          <w:sz w:val="24"/>
        </w:rPr>
        <w:t xml:space="preserve"> </w:t>
      </w:r>
      <w:r>
        <w:rPr>
          <w:rFonts w:ascii="Arial"/>
          <w:sz w:val="24"/>
        </w:rPr>
        <w:t>and</w:t>
      </w:r>
      <w:r>
        <w:rPr>
          <w:rFonts w:ascii="Arial"/>
          <w:spacing w:val="-16"/>
          <w:sz w:val="24"/>
        </w:rPr>
        <w:t xml:space="preserve"> </w:t>
      </w:r>
      <w:r>
        <w:rPr>
          <w:rFonts w:ascii="Arial"/>
          <w:sz w:val="24"/>
        </w:rPr>
        <w:t>work-sharing</w:t>
      </w:r>
      <w:r>
        <w:rPr>
          <w:rFonts w:ascii="Arial"/>
          <w:spacing w:val="-17"/>
          <w:sz w:val="24"/>
        </w:rPr>
        <w:t xml:space="preserve"> </w:t>
      </w:r>
      <w:r>
        <w:rPr>
          <w:rFonts w:ascii="Arial"/>
          <w:sz w:val="24"/>
        </w:rPr>
        <w:t>into</w:t>
      </w:r>
      <w:r>
        <w:rPr>
          <w:rFonts w:ascii="Arial"/>
          <w:spacing w:val="-15"/>
          <w:sz w:val="24"/>
        </w:rPr>
        <w:t xml:space="preserve"> </w:t>
      </w:r>
      <w:r>
        <w:rPr>
          <w:rFonts w:ascii="Arial"/>
          <w:sz w:val="24"/>
        </w:rPr>
        <w:t>account:</w:t>
      </w:r>
      <w:r>
        <w:rPr>
          <w:rFonts w:ascii="Arial"/>
          <w:spacing w:val="-17"/>
          <w:sz w:val="24"/>
        </w:rPr>
        <w:t xml:space="preserve"> </w:t>
      </w:r>
      <w:r>
        <w:rPr>
          <w:rFonts w:ascii="Arial"/>
          <w:sz w:val="24"/>
        </w:rPr>
        <w:t>How</w:t>
      </w:r>
      <w:r>
        <w:rPr>
          <w:rFonts w:ascii="Arial"/>
          <w:spacing w:val="-16"/>
          <w:sz w:val="24"/>
        </w:rPr>
        <w:t xml:space="preserve"> </w:t>
      </w:r>
      <w:r>
        <w:rPr>
          <w:rFonts w:ascii="Arial"/>
          <w:sz w:val="24"/>
        </w:rPr>
        <w:t>well reforms address issues by stakeholder type</w:t>
      </w:r>
    </w:p>
    <w:p w14:paraId="36C6D500"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193"/>
        <w:gridCol w:w="1190"/>
        <w:gridCol w:w="1190"/>
        <w:gridCol w:w="1190"/>
        <w:gridCol w:w="1193"/>
        <w:gridCol w:w="1190"/>
      </w:tblGrid>
      <w:tr w:rsidR="002138FA" w14:paraId="36C6D50A" w14:textId="77777777">
        <w:trPr>
          <w:trHeight w:val="1019"/>
        </w:trPr>
        <w:tc>
          <w:tcPr>
            <w:tcW w:w="2494" w:type="dxa"/>
            <w:tcBorders>
              <w:left w:val="single" w:sz="4" w:space="0" w:color="7A7A7A"/>
              <w:right w:val="single" w:sz="4" w:space="0" w:color="7A7A7A"/>
            </w:tcBorders>
          </w:tcPr>
          <w:p w14:paraId="36C6D501" w14:textId="77777777" w:rsidR="002138FA" w:rsidRDefault="002138FA">
            <w:pPr>
              <w:pStyle w:val="TableParagraph"/>
              <w:spacing w:before="0"/>
              <w:ind w:left="0" w:right="0"/>
              <w:jc w:val="left"/>
              <w:rPr>
                <w:rFonts w:ascii="Times New Roman"/>
              </w:rPr>
            </w:pPr>
          </w:p>
        </w:tc>
        <w:tc>
          <w:tcPr>
            <w:tcW w:w="1193" w:type="dxa"/>
            <w:tcBorders>
              <w:left w:val="single" w:sz="4" w:space="0" w:color="7A7A7A"/>
              <w:right w:val="single" w:sz="4" w:space="0" w:color="7A7A7A"/>
            </w:tcBorders>
          </w:tcPr>
          <w:p w14:paraId="36C6D502" w14:textId="77777777" w:rsidR="002138FA" w:rsidRDefault="00A2619F">
            <w:pPr>
              <w:pStyle w:val="TableParagraph"/>
              <w:spacing w:before="191" w:line="252" w:lineRule="auto"/>
              <w:ind w:left="126" w:right="116" w:hanging="6"/>
              <w:rPr>
                <w:rFonts w:ascii="Arial"/>
                <w:sz w:val="18"/>
              </w:rPr>
            </w:pPr>
            <w:r>
              <w:rPr>
                <w:rFonts w:ascii="Arial"/>
                <w:spacing w:val="-2"/>
                <w:sz w:val="18"/>
              </w:rPr>
              <w:t xml:space="preserve">Completely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D503" w14:textId="77777777" w:rsidR="002138FA" w:rsidRDefault="00A2619F">
            <w:pPr>
              <w:pStyle w:val="TableParagraph"/>
              <w:spacing w:before="191" w:line="252" w:lineRule="auto"/>
              <w:ind w:left="127" w:right="113" w:hanging="6"/>
              <w:rPr>
                <w:rFonts w:ascii="Arial"/>
                <w:sz w:val="18"/>
              </w:rPr>
            </w:pPr>
            <w:r>
              <w:rPr>
                <w:rFonts w:ascii="Arial"/>
                <w:spacing w:val="-2"/>
                <w:sz w:val="18"/>
              </w:rPr>
              <w:t xml:space="preserve">Mostly </w:t>
            </w:r>
            <w:r>
              <w:rPr>
                <w:rFonts w:ascii="Arial"/>
                <w:sz w:val="18"/>
              </w:rPr>
              <w:t>address</w:t>
            </w:r>
            <w:r>
              <w:rPr>
                <w:rFonts w:ascii="Arial"/>
                <w:spacing w:val="-13"/>
                <w:sz w:val="18"/>
              </w:rPr>
              <w:t xml:space="preserve"> </w:t>
            </w:r>
            <w:r>
              <w:rPr>
                <w:rFonts w:ascii="Arial"/>
                <w:sz w:val="18"/>
              </w:rPr>
              <w:t xml:space="preserve">the </w:t>
            </w:r>
            <w:r>
              <w:rPr>
                <w:rFonts w:ascii="Arial"/>
                <w:spacing w:val="-2"/>
                <w:sz w:val="18"/>
              </w:rPr>
              <w:t>issue(s)</w:t>
            </w:r>
          </w:p>
        </w:tc>
        <w:tc>
          <w:tcPr>
            <w:tcW w:w="1190" w:type="dxa"/>
            <w:tcBorders>
              <w:left w:val="single" w:sz="4" w:space="0" w:color="7A7A7A"/>
              <w:right w:val="single" w:sz="4" w:space="0" w:color="7A7A7A"/>
            </w:tcBorders>
          </w:tcPr>
          <w:p w14:paraId="36C6D504" w14:textId="77777777" w:rsidR="002138FA" w:rsidRDefault="00A2619F">
            <w:pPr>
              <w:pStyle w:val="TableParagraph"/>
              <w:spacing w:before="83" w:line="252" w:lineRule="auto"/>
              <w:ind w:left="137" w:right="122" w:hanging="2"/>
              <w:rPr>
                <w:rFonts w:ascii="Arial"/>
                <w:sz w:val="18"/>
              </w:rPr>
            </w:pPr>
            <w:r>
              <w:rPr>
                <w:rFonts w:ascii="Arial"/>
                <w:spacing w:val="-2"/>
                <w:sz w:val="18"/>
              </w:rPr>
              <w:t xml:space="preserve">Address </w:t>
            </w:r>
            <w:r>
              <w:rPr>
                <w:rFonts w:ascii="Arial"/>
                <w:sz w:val="18"/>
              </w:rPr>
              <w:t>some but not</w:t>
            </w:r>
            <w:r>
              <w:rPr>
                <w:rFonts w:ascii="Arial"/>
                <w:spacing w:val="-4"/>
                <w:sz w:val="18"/>
              </w:rPr>
              <w:t xml:space="preserve"> </w:t>
            </w:r>
            <w:r>
              <w:rPr>
                <w:rFonts w:ascii="Arial"/>
                <w:sz w:val="18"/>
              </w:rPr>
              <w:t>most</w:t>
            </w:r>
            <w:r>
              <w:rPr>
                <w:rFonts w:ascii="Arial"/>
                <w:spacing w:val="-6"/>
                <w:sz w:val="18"/>
              </w:rPr>
              <w:t xml:space="preserve"> </w:t>
            </w:r>
            <w:r>
              <w:rPr>
                <w:rFonts w:ascii="Arial"/>
                <w:sz w:val="18"/>
              </w:rPr>
              <w:t>of the</w:t>
            </w:r>
            <w:r>
              <w:rPr>
                <w:rFonts w:ascii="Arial"/>
                <w:spacing w:val="-2"/>
                <w:sz w:val="18"/>
              </w:rPr>
              <w:t xml:space="preserve"> </w:t>
            </w:r>
            <w:r>
              <w:rPr>
                <w:rFonts w:ascii="Arial"/>
                <w:spacing w:val="-4"/>
                <w:sz w:val="18"/>
              </w:rPr>
              <w:t>issue(s)</w:t>
            </w:r>
          </w:p>
        </w:tc>
        <w:tc>
          <w:tcPr>
            <w:tcW w:w="1190" w:type="dxa"/>
            <w:tcBorders>
              <w:left w:val="single" w:sz="4" w:space="0" w:color="7A7A7A"/>
              <w:right w:val="single" w:sz="4" w:space="0" w:color="7A7A7A"/>
            </w:tcBorders>
          </w:tcPr>
          <w:p w14:paraId="36C6D505" w14:textId="77777777" w:rsidR="002138FA" w:rsidRDefault="00A2619F">
            <w:pPr>
              <w:pStyle w:val="TableParagraph"/>
              <w:spacing w:before="83" w:line="252" w:lineRule="auto"/>
              <w:ind w:left="145" w:right="131" w:hanging="1"/>
              <w:rPr>
                <w:rFonts w:ascii="Arial"/>
                <w:sz w:val="18"/>
              </w:rPr>
            </w:pPr>
            <w:r>
              <w:rPr>
                <w:rFonts w:ascii="Arial"/>
                <w:spacing w:val="-2"/>
                <w:sz w:val="18"/>
              </w:rPr>
              <w:t xml:space="preserve">Address </w:t>
            </w:r>
            <w:r>
              <w:rPr>
                <w:rFonts w:ascii="Arial"/>
                <w:sz w:val="18"/>
              </w:rPr>
              <w:t>little or none</w:t>
            </w:r>
            <w:r>
              <w:rPr>
                <w:rFonts w:ascii="Arial"/>
                <w:spacing w:val="-15"/>
                <w:sz w:val="18"/>
              </w:rPr>
              <w:t xml:space="preserve"> </w:t>
            </w:r>
            <w:r>
              <w:rPr>
                <w:rFonts w:ascii="Arial"/>
                <w:sz w:val="18"/>
              </w:rPr>
              <w:t>of</w:t>
            </w:r>
            <w:r>
              <w:rPr>
                <w:rFonts w:ascii="Arial"/>
                <w:spacing w:val="-12"/>
                <w:sz w:val="18"/>
              </w:rPr>
              <w:t xml:space="preserve"> </w:t>
            </w:r>
            <w:r>
              <w:rPr>
                <w:rFonts w:ascii="Arial"/>
                <w:sz w:val="18"/>
              </w:rPr>
              <w:t xml:space="preserve">the </w:t>
            </w:r>
            <w:r>
              <w:rPr>
                <w:rFonts w:ascii="Arial"/>
                <w:spacing w:val="-2"/>
                <w:sz w:val="18"/>
              </w:rPr>
              <w:t>issue(s)</w:t>
            </w:r>
          </w:p>
        </w:tc>
        <w:tc>
          <w:tcPr>
            <w:tcW w:w="1193" w:type="dxa"/>
            <w:tcBorders>
              <w:left w:val="single" w:sz="4" w:space="0" w:color="7A7A7A"/>
              <w:right w:val="single" w:sz="4" w:space="0" w:color="7A7A7A"/>
            </w:tcBorders>
          </w:tcPr>
          <w:p w14:paraId="36C6D506" w14:textId="77777777" w:rsidR="002138FA" w:rsidRDefault="002138FA">
            <w:pPr>
              <w:pStyle w:val="TableParagraph"/>
              <w:spacing w:before="202"/>
              <w:ind w:left="0" w:right="0"/>
              <w:jc w:val="left"/>
              <w:rPr>
                <w:rFonts w:ascii="Arial"/>
                <w:sz w:val="18"/>
              </w:rPr>
            </w:pPr>
          </w:p>
          <w:p w14:paraId="36C6D507" w14:textId="77777777" w:rsidR="002138FA" w:rsidRDefault="00A2619F">
            <w:pPr>
              <w:pStyle w:val="TableParagraph"/>
              <w:spacing w:before="0"/>
              <w:ind w:left="53" w:right="41"/>
              <w:rPr>
                <w:rFonts w:ascii="Arial" w:hAnsi="Arial"/>
                <w:sz w:val="18"/>
              </w:rPr>
            </w:pPr>
            <w:r>
              <w:rPr>
                <w:rFonts w:ascii="Arial" w:hAnsi="Arial"/>
                <w:sz w:val="18"/>
              </w:rPr>
              <w:t>Don’t</w:t>
            </w:r>
            <w:r>
              <w:rPr>
                <w:rFonts w:ascii="Arial" w:hAnsi="Arial"/>
                <w:spacing w:val="-4"/>
                <w:sz w:val="18"/>
              </w:rPr>
              <w:t xml:space="preserve"> know</w:t>
            </w:r>
          </w:p>
        </w:tc>
        <w:tc>
          <w:tcPr>
            <w:tcW w:w="1190" w:type="dxa"/>
            <w:tcBorders>
              <w:left w:val="single" w:sz="4" w:space="0" w:color="7A7A7A"/>
              <w:right w:val="single" w:sz="4" w:space="0" w:color="7A7A7A"/>
            </w:tcBorders>
          </w:tcPr>
          <w:p w14:paraId="36C6D508" w14:textId="77777777" w:rsidR="002138FA" w:rsidRDefault="002138FA">
            <w:pPr>
              <w:pStyle w:val="TableParagraph"/>
              <w:spacing w:before="202"/>
              <w:ind w:left="0" w:right="0"/>
              <w:jc w:val="left"/>
              <w:rPr>
                <w:rFonts w:ascii="Arial"/>
                <w:sz w:val="18"/>
              </w:rPr>
            </w:pPr>
          </w:p>
          <w:p w14:paraId="36C6D509" w14:textId="77777777" w:rsidR="002138FA" w:rsidRDefault="00A2619F">
            <w:pPr>
              <w:pStyle w:val="TableParagraph"/>
              <w:spacing w:before="0"/>
              <w:ind w:left="64" w:right="51"/>
              <w:rPr>
                <w:rFonts w:ascii="Arial"/>
                <w:sz w:val="18"/>
              </w:rPr>
            </w:pPr>
            <w:r>
              <w:rPr>
                <w:rFonts w:ascii="Arial"/>
                <w:sz w:val="18"/>
              </w:rPr>
              <w:t>Sample</w:t>
            </w:r>
            <w:r>
              <w:rPr>
                <w:rFonts w:ascii="Arial"/>
                <w:spacing w:val="-9"/>
                <w:sz w:val="18"/>
              </w:rPr>
              <w:t xml:space="preserve"> </w:t>
            </w:r>
            <w:r>
              <w:rPr>
                <w:rFonts w:ascii="Arial"/>
                <w:spacing w:val="-4"/>
                <w:sz w:val="18"/>
              </w:rPr>
              <w:t>size</w:t>
            </w:r>
          </w:p>
        </w:tc>
      </w:tr>
      <w:tr w:rsidR="002138FA" w14:paraId="36C6D512" w14:textId="77777777">
        <w:trPr>
          <w:trHeight w:val="453"/>
        </w:trPr>
        <w:tc>
          <w:tcPr>
            <w:tcW w:w="2494" w:type="dxa"/>
            <w:tcBorders>
              <w:left w:val="single" w:sz="4" w:space="0" w:color="7A7A7A"/>
              <w:bottom w:val="dotted" w:sz="4" w:space="0" w:color="A4A4A4"/>
              <w:right w:val="single" w:sz="4" w:space="0" w:color="7A7A7A"/>
            </w:tcBorders>
          </w:tcPr>
          <w:p w14:paraId="36C6D50B" w14:textId="77777777" w:rsidR="002138FA" w:rsidRDefault="00A2619F">
            <w:pPr>
              <w:pStyle w:val="TableParagraph"/>
              <w:spacing w:before="14"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193" w:type="dxa"/>
            <w:tcBorders>
              <w:left w:val="single" w:sz="4" w:space="0" w:color="7A7A7A"/>
              <w:bottom w:val="dotted" w:sz="4" w:space="0" w:color="A4A4A4"/>
              <w:right w:val="single" w:sz="4" w:space="0" w:color="7A7A7A"/>
            </w:tcBorders>
          </w:tcPr>
          <w:p w14:paraId="36C6D50C" w14:textId="77777777" w:rsidR="002138FA" w:rsidRDefault="00A2619F">
            <w:pPr>
              <w:pStyle w:val="TableParagraph"/>
              <w:spacing w:before="127"/>
              <w:ind w:left="53" w:right="46"/>
              <w:rPr>
                <w:rFonts w:ascii="Arial Narrow"/>
                <w:sz w:val="18"/>
              </w:rPr>
            </w:pPr>
            <w:r>
              <w:rPr>
                <w:rFonts w:ascii="Arial Narrow"/>
                <w:spacing w:val="-5"/>
                <w:w w:val="120"/>
                <w:sz w:val="18"/>
              </w:rPr>
              <w:t>0%</w:t>
            </w:r>
          </w:p>
        </w:tc>
        <w:tc>
          <w:tcPr>
            <w:tcW w:w="1190" w:type="dxa"/>
            <w:tcBorders>
              <w:left w:val="single" w:sz="4" w:space="0" w:color="7A7A7A"/>
              <w:bottom w:val="dotted" w:sz="4" w:space="0" w:color="A4A4A4"/>
              <w:right w:val="single" w:sz="4" w:space="0" w:color="7A7A7A"/>
            </w:tcBorders>
            <w:shd w:val="clear" w:color="auto" w:fill="ABD1FF"/>
          </w:tcPr>
          <w:p w14:paraId="36C6D50D" w14:textId="77777777" w:rsidR="002138FA" w:rsidRDefault="00A2619F">
            <w:pPr>
              <w:pStyle w:val="TableParagraph"/>
              <w:spacing w:before="127"/>
              <w:ind w:left="63" w:right="54"/>
              <w:rPr>
                <w:rFonts w:ascii="Arial Narrow"/>
                <w:sz w:val="18"/>
              </w:rPr>
            </w:pPr>
            <w:r>
              <w:rPr>
                <w:rFonts w:ascii="Arial Narrow"/>
                <w:spacing w:val="-5"/>
                <w:w w:val="120"/>
                <w:sz w:val="18"/>
              </w:rPr>
              <w:t>73%</w:t>
            </w:r>
          </w:p>
        </w:tc>
        <w:tc>
          <w:tcPr>
            <w:tcW w:w="1190" w:type="dxa"/>
            <w:tcBorders>
              <w:left w:val="single" w:sz="4" w:space="0" w:color="7A7A7A"/>
              <w:bottom w:val="dotted" w:sz="4" w:space="0" w:color="A4A4A4"/>
              <w:right w:val="single" w:sz="4" w:space="0" w:color="7A7A7A"/>
            </w:tcBorders>
            <w:shd w:val="clear" w:color="auto" w:fill="EAF4FF"/>
          </w:tcPr>
          <w:p w14:paraId="36C6D50E" w14:textId="77777777" w:rsidR="002138FA" w:rsidRDefault="00A2619F">
            <w:pPr>
              <w:pStyle w:val="TableParagraph"/>
              <w:spacing w:before="127"/>
              <w:ind w:left="63" w:right="53"/>
              <w:rPr>
                <w:rFonts w:ascii="Arial Narrow"/>
                <w:sz w:val="18"/>
              </w:rPr>
            </w:pPr>
            <w:r>
              <w:rPr>
                <w:rFonts w:ascii="Arial Narrow"/>
                <w:spacing w:val="-5"/>
                <w:w w:val="120"/>
                <w:sz w:val="18"/>
              </w:rPr>
              <w:t>18%</w:t>
            </w:r>
          </w:p>
        </w:tc>
        <w:tc>
          <w:tcPr>
            <w:tcW w:w="1190" w:type="dxa"/>
            <w:tcBorders>
              <w:left w:val="single" w:sz="4" w:space="0" w:color="7A7A7A"/>
              <w:bottom w:val="dotted" w:sz="4" w:space="0" w:color="A4A4A4"/>
              <w:right w:val="single" w:sz="4" w:space="0" w:color="7A7A7A"/>
            </w:tcBorders>
          </w:tcPr>
          <w:p w14:paraId="36C6D50F" w14:textId="77777777" w:rsidR="002138FA" w:rsidRDefault="00A2619F">
            <w:pPr>
              <w:pStyle w:val="TableParagraph"/>
              <w:spacing w:before="127"/>
              <w:ind w:left="63" w:right="51"/>
              <w:rPr>
                <w:rFonts w:ascii="Arial Narrow"/>
                <w:sz w:val="18"/>
              </w:rPr>
            </w:pPr>
            <w:r>
              <w:rPr>
                <w:rFonts w:ascii="Arial Narrow"/>
                <w:spacing w:val="-5"/>
                <w:w w:val="120"/>
                <w:sz w:val="18"/>
              </w:rPr>
              <w:t>0%</w:t>
            </w:r>
          </w:p>
        </w:tc>
        <w:tc>
          <w:tcPr>
            <w:tcW w:w="1193" w:type="dxa"/>
            <w:tcBorders>
              <w:left w:val="single" w:sz="4" w:space="0" w:color="7A7A7A"/>
              <w:bottom w:val="dotted" w:sz="4" w:space="0" w:color="A4A4A4"/>
              <w:right w:val="single" w:sz="4" w:space="0" w:color="7A7A7A"/>
            </w:tcBorders>
            <w:shd w:val="clear" w:color="auto" w:fill="F5F8FF"/>
          </w:tcPr>
          <w:p w14:paraId="36C6D510" w14:textId="77777777" w:rsidR="002138FA" w:rsidRDefault="00A2619F">
            <w:pPr>
              <w:pStyle w:val="TableParagraph"/>
              <w:spacing w:before="127"/>
              <w:ind w:left="53" w:right="44"/>
              <w:rPr>
                <w:rFonts w:ascii="Arial Narrow"/>
                <w:sz w:val="18"/>
              </w:rPr>
            </w:pPr>
            <w:r>
              <w:rPr>
                <w:rFonts w:ascii="Arial Narrow"/>
                <w:spacing w:val="-5"/>
                <w:w w:val="120"/>
                <w:sz w:val="18"/>
              </w:rPr>
              <w:t>9%</w:t>
            </w:r>
          </w:p>
        </w:tc>
        <w:tc>
          <w:tcPr>
            <w:tcW w:w="1190" w:type="dxa"/>
            <w:tcBorders>
              <w:left w:val="single" w:sz="4" w:space="0" w:color="7A7A7A"/>
              <w:bottom w:val="dotted" w:sz="4" w:space="0" w:color="A4A4A4"/>
              <w:right w:val="single" w:sz="4" w:space="0" w:color="7A7A7A"/>
            </w:tcBorders>
          </w:tcPr>
          <w:p w14:paraId="36C6D511" w14:textId="77777777" w:rsidR="002138FA" w:rsidRDefault="00A2619F">
            <w:pPr>
              <w:pStyle w:val="TableParagraph"/>
              <w:spacing w:before="127"/>
              <w:ind w:left="65" w:right="51"/>
              <w:rPr>
                <w:rFonts w:ascii="Arial Narrow"/>
                <w:sz w:val="18"/>
              </w:rPr>
            </w:pPr>
            <w:r>
              <w:rPr>
                <w:rFonts w:ascii="Arial Narrow"/>
                <w:spacing w:val="-5"/>
                <w:w w:val="120"/>
                <w:sz w:val="18"/>
              </w:rPr>
              <w:t>11</w:t>
            </w:r>
          </w:p>
        </w:tc>
      </w:tr>
      <w:tr w:rsidR="002138FA" w14:paraId="36C6D51A"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513"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193" w:type="dxa"/>
            <w:tcBorders>
              <w:top w:val="dotted" w:sz="4" w:space="0" w:color="A4A4A4"/>
              <w:left w:val="single" w:sz="4" w:space="0" w:color="7A7A7A"/>
              <w:bottom w:val="dotted" w:sz="4" w:space="0" w:color="A4A4A4"/>
              <w:right w:val="single" w:sz="4" w:space="0" w:color="7A7A7A"/>
            </w:tcBorders>
          </w:tcPr>
          <w:p w14:paraId="36C6D514"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515" w14:textId="77777777" w:rsidR="002138FA" w:rsidRDefault="00A2619F">
            <w:pPr>
              <w:pStyle w:val="TableParagraph"/>
              <w:ind w:left="63" w:right="5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2DEFF"/>
          </w:tcPr>
          <w:p w14:paraId="36C6D516" w14:textId="77777777" w:rsidR="002138FA" w:rsidRDefault="00A2619F">
            <w:pPr>
              <w:pStyle w:val="TableParagraph"/>
              <w:ind w:left="63" w:right="53"/>
              <w:rPr>
                <w:rFonts w:ascii="Arial Narrow"/>
                <w:sz w:val="18"/>
              </w:rPr>
            </w:pPr>
            <w:r>
              <w:rPr>
                <w:rFonts w:ascii="Arial Narrow"/>
                <w:spacing w:val="-5"/>
                <w:w w:val="120"/>
                <w:sz w:val="18"/>
              </w:rPr>
              <w:t>53%</w:t>
            </w:r>
          </w:p>
        </w:tc>
        <w:tc>
          <w:tcPr>
            <w:tcW w:w="1190" w:type="dxa"/>
            <w:tcBorders>
              <w:top w:val="dotted" w:sz="4" w:space="0" w:color="A4A4A4"/>
              <w:left w:val="single" w:sz="4" w:space="0" w:color="7A7A7A"/>
              <w:bottom w:val="dotted" w:sz="4" w:space="0" w:color="A4A4A4"/>
              <w:right w:val="single" w:sz="4" w:space="0" w:color="7A7A7A"/>
            </w:tcBorders>
            <w:shd w:val="clear" w:color="auto" w:fill="C8E0FF"/>
          </w:tcPr>
          <w:p w14:paraId="36C6D517" w14:textId="77777777" w:rsidR="002138FA" w:rsidRDefault="00A2619F">
            <w:pPr>
              <w:pStyle w:val="TableParagraph"/>
              <w:ind w:left="63" w:right="51"/>
              <w:rPr>
                <w:rFonts w:ascii="Arial Narrow"/>
                <w:sz w:val="18"/>
              </w:rPr>
            </w:pPr>
            <w:r>
              <w:rPr>
                <w:rFonts w:ascii="Arial Narrow"/>
                <w:spacing w:val="-5"/>
                <w:w w:val="120"/>
                <w:sz w:val="18"/>
              </w:rPr>
              <w:t>47%</w:t>
            </w:r>
          </w:p>
        </w:tc>
        <w:tc>
          <w:tcPr>
            <w:tcW w:w="1193" w:type="dxa"/>
            <w:tcBorders>
              <w:top w:val="dotted" w:sz="4" w:space="0" w:color="A4A4A4"/>
              <w:left w:val="single" w:sz="4" w:space="0" w:color="7A7A7A"/>
              <w:bottom w:val="dotted" w:sz="4" w:space="0" w:color="A4A4A4"/>
              <w:right w:val="single" w:sz="4" w:space="0" w:color="7A7A7A"/>
            </w:tcBorders>
          </w:tcPr>
          <w:p w14:paraId="36C6D518"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519" w14:textId="77777777" w:rsidR="002138FA" w:rsidRDefault="00A2619F">
            <w:pPr>
              <w:pStyle w:val="TableParagraph"/>
              <w:ind w:left="65" w:right="51"/>
              <w:rPr>
                <w:rFonts w:ascii="Arial Narrow"/>
                <w:sz w:val="18"/>
              </w:rPr>
            </w:pPr>
            <w:r>
              <w:rPr>
                <w:rFonts w:ascii="Arial Narrow"/>
                <w:spacing w:val="-5"/>
                <w:w w:val="120"/>
                <w:sz w:val="18"/>
              </w:rPr>
              <w:t>17</w:t>
            </w:r>
          </w:p>
        </w:tc>
      </w:tr>
      <w:tr w:rsidR="002138FA" w14:paraId="36C6D522"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D51B" w14:textId="77777777" w:rsidR="002138FA" w:rsidRDefault="00A2619F">
            <w:pPr>
              <w:pStyle w:val="TableParagraph"/>
              <w:spacing w:before="128"/>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193" w:type="dxa"/>
            <w:tcBorders>
              <w:top w:val="dotted" w:sz="4" w:space="0" w:color="A4A4A4"/>
              <w:left w:val="single" w:sz="4" w:space="0" w:color="7A7A7A"/>
              <w:bottom w:val="dotted" w:sz="4" w:space="0" w:color="A4A4A4"/>
              <w:right w:val="single" w:sz="4" w:space="0" w:color="7A7A7A"/>
            </w:tcBorders>
            <w:shd w:val="clear" w:color="auto" w:fill="E1EEFF"/>
          </w:tcPr>
          <w:p w14:paraId="36C6D51C" w14:textId="77777777" w:rsidR="002138FA" w:rsidRDefault="00A2619F">
            <w:pPr>
              <w:pStyle w:val="TableParagraph"/>
              <w:spacing w:before="128"/>
              <w:ind w:left="53" w:right="46"/>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shd w:val="clear" w:color="auto" w:fill="E1EEFF"/>
          </w:tcPr>
          <w:p w14:paraId="36C6D51D" w14:textId="77777777" w:rsidR="002138FA" w:rsidRDefault="00A2619F">
            <w:pPr>
              <w:pStyle w:val="TableParagraph"/>
              <w:spacing w:before="128"/>
              <w:ind w:left="63" w:right="54"/>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shd w:val="clear" w:color="auto" w:fill="E1EEFF"/>
          </w:tcPr>
          <w:p w14:paraId="36C6D51E" w14:textId="77777777" w:rsidR="002138FA" w:rsidRDefault="00A2619F">
            <w:pPr>
              <w:pStyle w:val="TableParagraph"/>
              <w:spacing w:before="128"/>
              <w:ind w:left="63" w:right="53"/>
              <w:rPr>
                <w:rFonts w:ascii="Arial Narrow"/>
                <w:sz w:val="18"/>
              </w:rPr>
            </w:pPr>
            <w:r>
              <w:rPr>
                <w:rFonts w:ascii="Arial Narrow"/>
                <w:spacing w:val="-5"/>
                <w:w w:val="120"/>
                <w:sz w:val="18"/>
              </w:rPr>
              <w:t>25%</w:t>
            </w:r>
          </w:p>
        </w:tc>
        <w:tc>
          <w:tcPr>
            <w:tcW w:w="1190" w:type="dxa"/>
            <w:tcBorders>
              <w:top w:val="dotted" w:sz="4" w:space="0" w:color="A4A4A4"/>
              <w:left w:val="single" w:sz="4" w:space="0" w:color="7A7A7A"/>
              <w:bottom w:val="dotted" w:sz="4" w:space="0" w:color="A4A4A4"/>
              <w:right w:val="single" w:sz="4" w:space="0" w:color="7A7A7A"/>
            </w:tcBorders>
            <w:shd w:val="clear" w:color="auto" w:fill="E1EEFF"/>
          </w:tcPr>
          <w:p w14:paraId="36C6D51F" w14:textId="77777777" w:rsidR="002138FA" w:rsidRDefault="00A2619F">
            <w:pPr>
              <w:pStyle w:val="TableParagraph"/>
              <w:spacing w:before="128"/>
              <w:ind w:left="63" w:right="51"/>
              <w:rPr>
                <w:rFonts w:ascii="Arial Narrow"/>
                <w:sz w:val="18"/>
              </w:rPr>
            </w:pPr>
            <w:r>
              <w:rPr>
                <w:rFonts w:ascii="Arial Narrow"/>
                <w:spacing w:val="-5"/>
                <w:w w:val="120"/>
                <w:sz w:val="18"/>
              </w:rPr>
              <w:t>25%</w:t>
            </w:r>
          </w:p>
        </w:tc>
        <w:tc>
          <w:tcPr>
            <w:tcW w:w="1193" w:type="dxa"/>
            <w:tcBorders>
              <w:top w:val="dotted" w:sz="4" w:space="0" w:color="A4A4A4"/>
              <w:left w:val="single" w:sz="4" w:space="0" w:color="7A7A7A"/>
              <w:bottom w:val="dotted" w:sz="4" w:space="0" w:color="A4A4A4"/>
              <w:right w:val="single" w:sz="4" w:space="0" w:color="7A7A7A"/>
            </w:tcBorders>
          </w:tcPr>
          <w:p w14:paraId="36C6D520"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521" w14:textId="77777777" w:rsidR="002138FA" w:rsidRDefault="00A2619F">
            <w:pPr>
              <w:pStyle w:val="TableParagraph"/>
              <w:spacing w:before="128"/>
              <w:ind w:left="65" w:right="51"/>
              <w:rPr>
                <w:rFonts w:ascii="Arial Narrow"/>
                <w:sz w:val="18"/>
              </w:rPr>
            </w:pPr>
            <w:r>
              <w:rPr>
                <w:rFonts w:ascii="Arial Narrow"/>
                <w:spacing w:val="-10"/>
                <w:w w:val="120"/>
                <w:sz w:val="18"/>
              </w:rPr>
              <w:t>4</w:t>
            </w:r>
          </w:p>
        </w:tc>
      </w:tr>
      <w:tr w:rsidR="002138FA" w14:paraId="36C6D52A"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523"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193" w:type="dxa"/>
            <w:tcBorders>
              <w:top w:val="dotted" w:sz="4" w:space="0" w:color="A4A4A4"/>
              <w:left w:val="single" w:sz="4" w:space="0" w:color="7A7A7A"/>
              <w:bottom w:val="dotted" w:sz="4" w:space="0" w:color="A4A4A4"/>
              <w:right w:val="single" w:sz="4" w:space="0" w:color="7A7A7A"/>
            </w:tcBorders>
          </w:tcPr>
          <w:p w14:paraId="36C6D524"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EE3FF"/>
          </w:tcPr>
          <w:p w14:paraId="36C6D525" w14:textId="77777777" w:rsidR="002138FA" w:rsidRDefault="00A2619F">
            <w:pPr>
              <w:pStyle w:val="TableParagraph"/>
              <w:ind w:left="63" w:right="54"/>
              <w:rPr>
                <w:rFonts w:ascii="Arial Narrow"/>
                <w:sz w:val="18"/>
              </w:rPr>
            </w:pPr>
            <w:r>
              <w:rPr>
                <w:rFonts w:ascii="Arial Narrow"/>
                <w:spacing w:val="-5"/>
                <w:w w:val="120"/>
                <w:sz w:val="18"/>
              </w:rPr>
              <w:t>43%</w:t>
            </w:r>
          </w:p>
        </w:tc>
        <w:tc>
          <w:tcPr>
            <w:tcW w:w="1190" w:type="dxa"/>
            <w:tcBorders>
              <w:top w:val="dotted" w:sz="4" w:space="0" w:color="A4A4A4"/>
              <w:left w:val="single" w:sz="4" w:space="0" w:color="7A7A7A"/>
              <w:bottom w:val="dotted" w:sz="4" w:space="0" w:color="A4A4A4"/>
              <w:right w:val="single" w:sz="4" w:space="0" w:color="7A7A7A"/>
            </w:tcBorders>
            <w:shd w:val="clear" w:color="auto" w:fill="CEE3FF"/>
          </w:tcPr>
          <w:p w14:paraId="36C6D526" w14:textId="77777777" w:rsidR="002138FA" w:rsidRDefault="00A2619F">
            <w:pPr>
              <w:pStyle w:val="TableParagraph"/>
              <w:ind w:left="63" w:right="53"/>
              <w:rPr>
                <w:rFonts w:ascii="Arial Narrow"/>
                <w:sz w:val="18"/>
              </w:rPr>
            </w:pPr>
            <w:r>
              <w:rPr>
                <w:rFonts w:ascii="Arial Narrow"/>
                <w:spacing w:val="-5"/>
                <w:w w:val="120"/>
                <w:sz w:val="18"/>
              </w:rPr>
              <w:t>43%</w:t>
            </w:r>
          </w:p>
        </w:tc>
        <w:tc>
          <w:tcPr>
            <w:tcW w:w="1190" w:type="dxa"/>
            <w:tcBorders>
              <w:top w:val="dotted" w:sz="4" w:space="0" w:color="A4A4A4"/>
              <w:left w:val="single" w:sz="4" w:space="0" w:color="7A7A7A"/>
              <w:bottom w:val="dotted" w:sz="4" w:space="0" w:color="A4A4A4"/>
              <w:right w:val="single" w:sz="4" w:space="0" w:color="7A7A7A"/>
            </w:tcBorders>
            <w:shd w:val="clear" w:color="auto" w:fill="EEF6FF"/>
          </w:tcPr>
          <w:p w14:paraId="36C6D527" w14:textId="77777777" w:rsidR="002138FA" w:rsidRDefault="00A2619F">
            <w:pPr>
              <w:pStyle w:val="TableParagraph"/>
              <w:ind w:left="63" w:right="51"/>
              <w:rPr>
                <w:rFonts w:ascii="Arial Narrow"/>
                <w:sz w:val="18"/>
              </w:rPr>
            </w:pPr>
            <w:r>
              <w:rPr>
                <w:rFonts w:ascii="Arial Narrow"/>
                <w:spacing w:val="-5"/>
                <w:w w:val="120"/>
                <w:sz w:val="18"/>
              </w:rPr>
              <w:t>14%</w:t>
            </w:r>
          </w:p>
        </w:tc>
        <w:tc>
          <w:tcPr>
            <w:tcW w:w="1193" w:type="dxa"/>
            <w:tcBorders>
              <w:top w:val="dotted" w:sz="4" w:space="0" w:color="A4A4A4"/>
              <w:left w:val="single" w:sz="4" w:space="0" w:color="7A7A7A"/>
              <w:bottom w:val="dotted" w:sz="4" w:space="0" w:color="A4A4A4"/>
              <w:right w:val="single" w:sz="4" w:space="0" w:color="7A7A7A"/>
            </w:tcBorders>
          </w:tcPr>
          <w:p w14:paraId="36C6D528"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529" w14:textId="77777777" w:rsidR="002138FA" w:rsidRDefault="00A2619F">
            <w:pPr>
              <w:pStyle w:val="TableParagraph"/>
              <w:ind w:left="65" w:right="51"/>
              <w:rPr>
                <w:rFonts w:ascii="Arial Narrow"/>
                <w:sz w:val="18"/>
              </w:rPr>
            </w:pPr>
            <w:r>
              <w:rPr>
                <w:rFonts w:ascii="Arial Narrow"/>
                <w:spacing w:val="-10"/>
                <w:w w:val="120"/>
                <w:sz w:val="18"/>
              </w:rPr>
              <w:t>7</w:t>
            </w:r>
          </w:p>
        </w:tc>
      </w:tr>
      <w:tr w:rsidR="002138FA" w14:paraId="36C6D532"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52B"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193" w:type="dxa"/>
            <w:tcBorders>
              <w:top w:val="dotted" w:sz="4" w:space="0" w:color="A4A4A4"/>
              <w:left w:val="single" w:sz="4" w:space="0" w:color="7A7A7A"/>
              <w:bottom w:val="dotted" w:sz="4" w:space="0" w:color="A4A4A4"/>
              <w:right w:val="single" w:sz="4" w:space="0" w:color="7A7A7A"/>
            </w:tcBorders>
          </w:tcPr>
          <w:p w14:paraId="36C6D52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D9EAFF"/>
          </w:tcPr>
          <w:p w14:paraId="36C6D52D" w14:textId="77777777" w:rsidR="002138FA" w:rsidRDefault="00A2619F">
            <w:pPr>
              <w:pStyle w:val="TableParagraph"/>
              <w:ind w:left="63" w:right="54"/>
              <w:rPr>
                <w:rFonts w:ascii="Arial Narrow"/>
                <w:sz w:val="18"/>
              </w:rPr>
            </w:pPr>
            <w:r>
              <w:rPr>
                <w:rFonts w:ascii="Arial Narrow"/>
                <w:spacing w:val="-5"/>
                <w:w w:val="120"/>
                <w:sz w:val="18"/>
              </w:rPr>
              <w:t>33%</w:t>
            </w:r>
          </w:p>
        </w:tc>
        <w:tc>
          <w:tcPr>
            <w:tcW w:w="1190" w:type="dxa"/>
            <w:tcBorders>
              <w:top w:val="dotted" w:sz="4" w:space="0" w:color="A4A4A4"/>
              <w:left w:val="single" w:sz="4" w:space="0" w:color="7A7A7A"/>
              <w:bottom w:val="dotted" w:sz="4" w:space="0" w:color="A4A4A4"/>
              <w:right w:val="single" w:sz="4" w:space="0" w:color="7A7A7A"/>
            </w:tcBorders>
            <w:shd w:val="clear" w:color="auto" w:fill="B1D4FF"/>
          </w:tcPr>
          <w:p w14:paraId="36C6D52E" w14:textId="77777777" w:rsidR="002138FA" w:rsidRDefault="00A2619F">
            <w:pPr>
              <w:pStyle w:val="TableParagraph"/>
              <w:ind w:left="63" w:right="53"/>
              <w:rPr>
                <w:rFonts w:ascii="Arial Narrow"/>
                <w:sz w:val="18"/>
              </w:rPr>
            </w:pPr>
            <w:r>
              <w:rPr>
                <w:rFonts w:ascii="Arial Narrow"/>
                <w:spacing w:val="-5"/>
                <w:w w:val="120"/>
                <w:sz w:val="18"/>
              </w:rPr>
              <w:t>67%</w:t>
            </w:r>
          </w:p>
        </w:tc>
        <w:tc>
          <w:tcPr>
            <w:tcW w:w="1190" w:type="dxa"/>
            <w:tcBorders>
              <w:top w:val="dotted" w:sz="4" w:space="0" w:color="A4A4A4"/>
              <w:left w:val="single" w:sz="4" w:space="0" w:color="7A7A7A"/>
              <w:bottom w:val="dotted" w:sz="4" w:space="0" w:color="A4A4A4"/>
              <w:right w:val="single" w:sz="4" w:space="0" w:color="7A7A7A"/>
            </w:tcBorders>
          </w:tcPr>
          <w:p w14:paraId="36C6D52F"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530"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531" w14:textId="77777777" w:rsidR="002138FA" w:rsidRDefault="00A2619F">
            <w:pPr>
              <w:pStyle w:val="TableParagraph"/>
              <w:ind w:left="65" w:right="51"/>
              <w:rPr>
                <w:rFonts w:ascii="Arial Narrow"/>
                <w:sz w:val="18"/>
              </w:rPr>
            </w:pPr>
            <w:r>
              <w:rPr>
                <w:rFonts w:ascii="Arial Narrow"/>
                <w:spacing w:val="-10"/>
                <w:w w:val="120"/>
                <w:sz w:val="18"/>
              </w:rPr>
              <w:t>3</w:t>
            </w:r>
          </w:p>
        </w:tc>
      </w:tr>
      <w:tr w:rsidR="002138FA" w14:paraId="36C6D53A" w14:textId="77777777">
        <w:trPr>
          <w:trHeight w:val="455"/>
        </w:trPr>
        <w:tc>
          <w:tcPr>
            <w:tcW w:w="2494" w:type="dxa"/>
            <w:tcBorders>
              <w:top w:val="dotted" w:sz="4" w:space="0" w:color="A4A4A4"/>
              <w:left w:val="single" w:sz="4" w:space="0" w:color="7A7A7A"/>
              <w:bottom w:val="dotted" w:sz="4" w:space="0" w:color="A4A4A4"/>
              <w:right w:val="single" w:sz="4" w:space="0" w:color="7A7A7A"/>
            </w:tcBorders>
          </w:tcPr>
          <w:p w14:paraId="36C6D533"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193" w:type="dxa"/>
            <w:tcBorders>
              <w:top w:val="dotted" w:sz="4" w:space="0" w:color="A4A4A4"/>
              <w:left w:val="single" w:sz="4" w:space="0" w:color="7A7A7A"/>
              <w:bottom w:val="dotted" w:sz="4" w:space="0" w:color="A4A4A4"/>
              <w:right w:val="single" w:sz="4" w:space="0" w:color="7A7A7A"/>
            </w:tcBorders>
          </w:tcPr>
          <w:p w14:paraId="36C6D534" w14:textId="77777777" w:rsidR="002138FA" w:rsidRDefault="00A2619F">
            <w:pPr>
              <w:pStyle w:val="TableParagraph"/>
              <w:spacing w:before="128"/>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8BC0FF"/>
          </w:tcPr>
          <w:p w14:paraId="36C6D535" w14:textId="77777777" w:rsidR="002138FA" w:rsidRDefault="00A2619F">
            <w:pPr>
              <w:pStyle w:val="TableParagraph"/>
              <w:spacing w:before="128"/>
              <w:ind w:left="65" w:right="51"/>
              <w:rPr>
                <w:rFonts w:ascii="Arial Narrow"/>
                <w:sz w:val="18"/>
              </w:rPr>
            </w:pPr>
            <w:r>
              <w:rPr>
                <w:rFonts w:ascii="Arial Narrow"/>
                <w:spacing w:val="-4"/>
                <w:w w:val="120"/>
                <w:sz w:val="18"/>
              </w:rPr>
              <w:t>100%</w:t>
            </w:r>
          </w:p>
        </w:tc>
        <w:tc>
          <w:tcPr>
            <w:tcW w:w="1190" w:type="dxa"/>
            <w:tcBorders>
              <w:top w:val="dotted" w:sz="4" w:space="0" w:color="A4A4A4"/>
              <w:left w:val="single" w:sz="4" w:space="0" w:color="7A7A7A"/>
              <w:bottom w:val="dotted" w:sz="4" w:space="0" w:color="A4A4A4"/>
              <w:right w:val="single" w:sz="4" w:space="0" w:color="7A7A7A"/>
            </w:tcBorders>
          </w:tcPr>
          <w:p w14:paraId="36C6D536" w14:textId="77777777" w:rsidR="002138FA" w:rsidRDefault="00A2619F">
            <w:pPr>
              <w:pStyle w:val="TableParagraph"/>
              <w:spacing w:before="128"/>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537" w14:textId="77777777" w:rsidR="002138FA" w:rsidRDefault="00A2619F">
            <w:pPr>
              <w:pStyle w:val="TableParagraph"/>
              <w:spacing w:before="128"/>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538" w14:textId="77777777" w:rsidR="002138FA" w:rsidRDefault="00A2619F">
            <w:pPr>
              <w:pStyle w:val="TableParagraph"/>
              <w:spacing w:before="128"/>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539" w14:textId="77777777" w:rsidR="002138FA" w:rsidRDefault="00A2619F">
            <w:pPr>
              <w:pStyle w:val="TableParagraph"/>
              <w:spacing w:before="128"/>
              <w:ind w:left="65" w:right="51"/>
              <w:rPr>
                <w:rFonts w:ascii="Arial Narrow"/>
                <w:sz w:val="18"/>
              </w:rPr>
            </w:pPr>
            <w:r>
              <w:rPr>
                <w:rFonts w:ascii="Arial Narrow"/>
                <w:spacing w:val="-10"/>
                <w:w w:val="120"/>
                <w:sz w:val="18"/>
              </w:rPr>
              <w:t>1</w:t>
            </w:r>
          </w:p>
        </w:tc>
      </w:tr>
      <w:tr w:rsidR="002138FA" w14:paraId="36C6D542" w14:textId="77777777">
        <w:trPr>
          <w:trHeight w:val="453"/>
        </w:trPr>
        <w:tc>
          <w:tcPr>
            <w:tcW w:w="2494" w:type="dxa"/>
            <w:tcBorders>
              <w:top w:val="dotted" w:sz="4" w:space="0" w:color="A4A4A4"/>
              <w:left w:val="single" w:sz="4" w:space="0" w:color="7A7A7A"/>
              <w:bottom w:val="dotted" w:sz="4" w:space="0" w:color="A4A4A4"/>
              <w:right w:val="single" w:sz="4" w:space="0" w:color="7A7A7A"/>
            </w:tcBorders>
          </w:tcPr>
          <w:p w14:paraId="36C6D53B"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193" w:type="dxa"/>
            <w:tcBorders>
              <w:top w:val="dotted" w:sz="4" w:space="0" w:color="A4A4A4"/>
              <w:left w:val="single" w:sz="4" w:space="0" w:color="7A7A7A"/>
              <w:bottom w:val="dotted" w:sz="4" w:space="0" w:color="A4A4A4"/>
              <w:right w:val="single" w:sz="4" w:space="0" w:color="7A7A7A"/>
            </w:tcBorders>
          </w:tcPr>
          <w:p w14:paraId="36C6D53C"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shd w:val="clear" w:color="auto" w:fill="C5DFFF"/>
          </w:tcPr>
          <w:p w14:paraId="36C6D53D" w14:textId="77777777" w:rsidR="002138FA" w:rsidRDefault="00A2619F">
            <w:pPr>
              <w:pStyle w:val="TableParagraph"/>
              <w:ind w:left="63" w:right="54"/>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A4A4A4"/>
              <w:right w:val="single" w:sz="4" w:space="0" w:color="7A7A7A"/>
            </w:tcBorders>
            <w:shd w:val="clear" w:color="auto" w:fill="C5DFFF"/>
          </w:tcPr>
          <w:p w14:paraId="36C6D53E" w14:textId="77777777" w:rsidR="002138FA" w:rsidRDefault="00A2619F">
            <w:pPr>
              <w:pStyle w:val="TableParagraph"/>
              <w:ind w:left="63" w:right="53"/>
              <w:rPr>
                <w:rFonts w:ascii="Arial Narrow"/>
                <w:sz w:val="18"/>
              </w:rPr>
            </w:pPr>
            <w:r>
              <w:rPr>
                <w:rFonts w:ascii="Arial Narrow"/>
                <w:spacing w:val="-5"/>
                <w:w w:val="120"/>
                <w:sz w:val="18"/>
              </w:rPr>
              <w:t>50%</w:t>
            </w:r>
          </w:p>
        </w:tc>
        <w:tc>
          <w:tcPr>
            <w:tcW w:w="1190" w:type="dxa"/>
            <w:tcBorders>
              <w:top w:val="dotted" w:sz="4" w:space="0" w:color="A4A4A4"/>
              <w:left w:val="single" w:sz="4" w:space="0" w:color="7A7A7A"/>
              <w:bottom w:val="dotted" w:sz="4" w:space="0" w:color="A4A4A4"/>
              <w:right w:val="single" w:sz="4" w:space="0" w:color="7A7A7A"/>
            </w:tcBorders>
          </w:tcPr>
          <w:p w14:paraId="36C6D53F" w14:textId="77777777" w:rsidR="002138FA" w:rsidRDefault="00A2619F">
            <w:pPr>
              <w:pStyle w:val="TableParagraph"/>
              <w:ind w:left="63" w:right="51"/>
              <w:rPr>
                <w:rFonts w:ascii="Arial Narrow"/>
                <w:sz w:val="18"/>
              </w:rPr>
            </w:pPr>
            <w:r>
              <w:rPr>
                <w:rFonts w:ascii="Arial Narrow"/>
                <w:spacing w:val="-5"/>
                <w:w w:val="120"/>
                <w:sz w:val="18"/>
              </w:rPr>
              <w:t>0%</w:t>
            </w:r>
          </w:p>
        </w:tc>
        <w:tc>
          <w:tcPr>
            <w:tcW w:w="1193" w:type="dxa"/>
            <w:tcBorders>
              <w:top w:val="dotted" w:sz="4" w:space="0" w:color="A4A4A4"/>
              <w:left w:val="single" w:sz="4" w:space="0" w:color="7A7A7A"/>
              <w:bottom w:val="dotted" w:sz="4" w:space="0" w:color="A4A4A4"/>
              <w:right w:val="single" w:sz="4" w:space="0" w:color="7A7A7A"/>
            </w:tcBorders>
          </w:tcPr>
          <w:p w14:paraId="36C6D540"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bottom w:val="dotted" w:sz="4" w:space="0" w:color="A4A4A4"/>
              <w:right w:val="single" w:sz="4" w:space="0" w:color="7A7A7A"/>
            </w:tcBorders>
          </w:tcPr>
          <w:p w14:paraId="36C6D541" w14:textId="77777777" w:rsidR="002138FA" w:rsidRDefault="00A2619F">
            <w:pPr>
              <w:pStyle w:val="TableParagraph"/>
              <w:ind w:left="65" w:right="51"/>
              <w:rPr>
                <w:rFonts w:ascii="Arial Narrow"/>
                <w:sz w:val="18"/>
              </w:rPr>
            </w:pPr>
            <w:r>
              <w:rPr>
                <w:rFonts w:ascii="Arial Narrow"/>
                <w:spacing w:val="-10"/>
                <w:w w:val="120"/>
                <w:sz w:val="18"/>
              </w:rPr>
              <w:t>2</w:t>
            </w:r>
          </w:p>
        </w:tc>
      </w:tr>
      <w:tr w:rsidR="002138FA" w14:paraId="36C6D54A" w14:textId="77777777">
        <w:trPr>
          <w:trHeight w:val="455"/>
        </w:trPr>
        <w:tc>
          <w:tcPr>
            <w:tcW w:w="2494" w:type="dxa"/>
            <w:tcBorders>
              <w:top w:val="dotted" w:sz="4" w:space="0" w:color="A4A4A4"/>
              <w:left w:val="single" w:sz="4" w:space="0" w:color="7A7A7A"/>
              <w:right w:val="single" w:sz="4" w:space="0" w:color="7A7A7A"/>
            </w:tcBorders>
          </w:tcPr>
          <w:p w14:paraId="36C6D543"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193" w:type="dxa"/>
            <w:tcBorders>
              <w:top w:val="dotted" w:sz="4" w:space="0" w:color="A4A4A4"/>
              <w:left w:val="single" w:sz="4" w:space="0" w:color="7A7A7A"/>
              <w:right w:val="single" w:sz="4" w:space="0" w:color="7A7A7A"/>
            </w:tcBorders>
          </w:tcPr>
          <w:p w14:paraId="36C6D544" w14:textId="77777777" w:rsidR="002138FA" w:rsidRDefault="00A2619F">
            <w:pPr>
              <w:pStyle w:val="TableParagraph"/>
              <w:ind w:left="53" w:right="46"/>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B1D4FF"/>
          </w:tcPr>
          <w:p w14:paraId="36C6D545" w14:textId="77777777" w:rsidR="002138FA" w:rsidRDefault="00A2619F">
            <w:pPr>
              <w:pStyle w:val="TableParagraph"/>
              <w:ind w:left="63" w:right="54"/>
              <w:rPr>
                <w:rFonts w:ascii="Arial Narrow"/>
                <w:sz w:val="18"/>
              </w:rPr>
            </w:pPr>
            <w:r>
              <w:rPr>
                <w:rFonts w:ascii="Arial Narrow"/>
                <w:spacing w:val="-5"/>
                <w:w w:val="120"/>
                <w:sz w:val="18"/>
              </w:rPr>
              <w:t>67%</w:t>
            </w:r>
          </w:p>
        </w:tc>
        <w:tc>
          <w:tcPr>
            <w:tcW w:w="1190" w:type="dxa"/>
            <w:tcBorders>
              <w:top w:val="dotted" w:sz="4" w:space="0" w:color="A4A4A4"/>
              <w:left w:val="single" w:sz="4" w:space="0" w:color="7A7A7A"/>
              <w:right w:val="single" w:sz="4" w:space="0" w:color="7A7A7A"/>
            </w:tcBorders>
          </w:tcPr>
          <w:p w14:paraId="36C6D546" w14:textId="77777777" w:rsidR="002138FA" w:rsidRDefault="00A2619F">
            <w:pPr>
              <w:pStyle w:val="TableParagraph"/>
              <w:ind w:left="63" w:right="53"/>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shd w:val="clear" w:color="auto" w:fill="D9EAFF"/>
          </w:tcPr>
          <w:p w14:paraId="36C6D547" w14:textId="77777777" w:rsidR="002138FA" w:rsidRDefault="00A2619F">
            <w:pPr>
              <w:pStyle w:val="TableParagraph"/>
              <w:ind w:left="63" w:right="51"/>
              <w:rPr>
                <w:rFonts w:ascii="Arial Narrow"/>
                <w:sz w:val="18"/>
              </w:rPr>
            </w:pPr>
            <w:r>
              <w:rPr>
                <w:rFonts w:ascii="Arial Narrow"/>
                <w:spacing w:val="-5"/>
                <w:w w:val="120"/>
                <w:sz w:val="18"/>
              </w:rPr>
              <w:t>33%</w:t>
            </w:r>
          </w:p>
        </w:tc>
        <w:tc>
          <w:tcPr>
            <w:tcW w:w="1193" w:type="dxa"/>
            <w:tcBorders>
              <w:top w:val="dotted" w:sz="4" w:space="0" w:color="A4A4A4"/>
              <w:left w:val="single" w:sz="4" w:space="0" w:color="7A7A7A"/>
              <w:right w:val="single" w:sz="4" w:space="0" w:color="7A7A7A"/>
            </w:tcBorders>
          </w:tcPr>
          <w:p w14:paraId="36C6D548" w14:textId="77777777" w:rsidR="002138FA" w:rsidRDefault="00A2619F">
            <w:pPr>
              <w:pStyle w:val="TableParagraph"/>
              <w:ind w:left="53" w:right="44"/>
              <w:rPr>
                <w:rFonts w:ascii="Arial Narrow"/>
                <w:sz w:val="18"/>
              </w:rPr>
            </w:pPr>
            <w:r>
              <w:rPr>
                <w:rFonts w:ascii="Arial Narrow"/>
                <w:spacing w:val="-5"/>
                <w:w w:val="120"/>
                <w:sz w:val="18"/>
              </w:rPr>
              <w:t>0%</w:t>
            </w:r>
          </w:p>
        </w:tc>
        <w:tc>
          <w:tcPr>
            <w:tcW w:w="1190" w:type="dxa"/>
            <w:tcBorders>
              <w:top w:val="dotted" w:sz="4" w:space="0" w:color="A4A4A4"/>
              <w:left w:val="single" w:sz="4" w:space="0" w:color="7A7A7A"/>
              <w:right w:val="single" w:sz="4" w:space="0" w:color="7A7A7A"/>
            </w:tcBorders>
          </w:tcPr>
          <w:p w14:paraId="36C6D549" w14:textId="77777777" w:rsidR="002138FA" w:rsidRDefault="00A2619F">
            <w:pPr>
              <w:pStyle w:val="TableParagraph"/>
              <w:ind w:left="65" w:right="51"/>
              <w:rPr>
                <w:rFonts w:ascii="Arial Narrow"/>
                <w:sz w:val="18"/>
              </w:rPr>
            </w:pPr>
            <w:r>
              <w:rPr>
                <w:rFonts w:ascii="Arial Narrow"/>
                <w:spacing w:val="-10"/>
                <w:w w:val="120"/>
                <w:sz w:val="18"/>
              </w:rPr>
              <w:t>3</w:t>
            </w:r>
          </w:p>
        </w:tc>
      </w:tr>
    </w:tbl>
    <w:p w14:paraId="36C6D54B" w14:textId="77777777" w:rsidR="002138FA" w:rsidRDefault="00A2619F">
      <w:pPr>
        <w:pStyle w:val="Heading2"/>
        <w:spacing w:before="254"/>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54C" w14:textId="77777777" w:rsidR="002138FA" w:rsidRDefault="002138FA">
      <w:pPr>
        <w:pStyle w:val="BodyText"/>
        <w:spacing w:before="1"/>
        <w:ind w:left="0"/>
        <w:jc w:val="left"/>
        <w:rPr>
          <w:i w:val="0"/>
          <w:sz w:val="26"/>
        </w:rPr>
      </w:pPr>
    </w:p>
    <w:p w14:paraId="36C6D54D" w14:textId="77777777" w:rsidR="002138FA" w:rsidRDefault="00A2619F">
      <w:pPr>
        <w:pStyle w:val="Heading3"/>
        <w:spacing w:line="252" w:lineRule="auto"/>
        <w:ind w:right="961"/>
      </w:pPr>
      <w:r>
        <w:rPr>
          <w:w w:val="120"/>
        </w:rPr>
        <w:t>There was a high level of support for strengthening international partnerships from these stakeholder</w:t>
      </w:r>
      <w:r>
        <w:rPr>
          <w:spacing w:val="-17"/>
          <w:w w:val="120"/>
        </w:rPr>
        <w:t xml:space="preserve"> </w:t>
      </w:r>
      <w:r>
        <w:rPr>
          <w:w w:val="120"/>
        </w:rPr>
        <w:t>groups,</w:t>
      </w:r>
      <w:r>
        <w:rPr>
          <w:spacing w:val="-16"/>
          <w:w w:val="120"/>
        </w:rPr>
        <w:t xml:space="preserve"> </w:t>
      </w:r>
      <w:r>
        <w:rPr>
          <w:w w:val="120"/>
        </w:rPr>
        <w:t>many</w:t>
      </w:r>
      <w:r>
        <w:rPr>
          <w:spacing w:val="-17"/>
          <w:w w:val="120"/>
        </w:rPr>
        <w:t xml:space="preserve"> </w:t>
      </w:r>
      <w:r>
        <w:rPr>
          <w:w w:val="120"/>
        </w:rPr>
        <w:t>believed</w:t>
      </w:r>
      <w:r>
        <w:rPr>
          <w:spacing w:val="-16"/>
          <w:w w:val="120"/>
        </w:rPr>
        <w:t xml:space="preserve"> </w:t>
      </w:r>
      <w:r>
        <w:rPr>
          <w:w w:val="120"/>
        </w:rPr>
        <w:t>this</w:t>
      </w:r>
      <w:r>
        <w:rPr>
          <w:spacing w:val="-17"/>
          <w:w w:val="120"/>
        </w:rPr>
        <w:t xml:space="preserve"> </w:t>
      </w:r>
      <w:r>
        <w:rPr>
          <w:w w:val="120"/>
        </w:rPr>
        <w:t>was</w:t>
      </w:r>
      <w:r>
        <w:rPr>
          <w:spacing w:val="-16"/>
          <w:w w:val="120"/>
        </w:rPr>
        <w:t xml:space="preserve"> </w:t>
      </w:r>
      <w:r>
        <w:rPr>
          <w:w w:val="120"/>
        </w:rPr>
        <w:t>critical</w:t>
      </w:r>
      <w:r>
        <w:rPr>
          <w:spacing w:val="-16"/>
          <w:w w:val="120"/>
        </w:rPr>
        <w:t xml:space="preserve"> </w:t>
      </w:r>
      <w:r>
        <w:rPr>
          <w:w w:val="120"/>
        </w:rPr>
        <w:t>to</w:t>
      </w:r>
      <w:r>
        <w:rPr>
          <w:spacing w:val="-17"/>
          <w:w w:val="120"/>
        </w:rPr>
        <w:t xml:space="preserve"> </w:t>
      </w:r>
      <w:r>
        <w:rPr>
          <w:w w:val="120"/>
        </w:rPr>
        <w:t>decreasing</w:t>
      </w:r>
      <w:r>
        <w:rPr>
          <w:spacing w:val="-16"/>
          <w:w w:val="120"/>
        </w:rPr>
        <w:t xml:space="preserve"> </w:t>
      </w:r>
      <w:r>
        <w:rPr>
          <w:w w:val="120"/>
        </w:rPr>
        <w:t>the</w:t>
      </w:r>
      <w:r>
        <w:rPr>
          <w:spacing w:val="-17"/>
          <w:w w:val="120"/>
        </w:rPr>
        <w:t xml:space="preserve"> </w:t>
      </w:r>
      <w:r>
        <w:rPr>
          <w:w w:val="120"/>
        </w:rPr>
        <w:t>time</w:t>
      </w:r>
      <w:r>
        <w:rPr>
          <w:spacing w:val="-16"/>
          <w:w w:val="120"/>
        </w:rPr>
        <w:t xml:space="preserve"> </w:t>
      </w:r>
      <w:r>
        <w:rPr>
          <w:w w:val="120"/>
        </w:rPr>
        <w:t>to</w:t>
      </w:r>
      <w:r>
        <w:rPr>
          <w:spacing w:val="-17"/>
          <w:w w:val="120"/>
        </w:rPr>
        <w:t xml:space="preserve"> </w:t>
      </w:r>
      <w:r>
        <w:rPr>
          <w:w w:val="120"/>
        </w:rPr>
        <w:t>access</w:t>
      </w:r>
      <w:r>
        <w:rPr>
          <w:spacing w:val="-16"/>
          <w:w w:val="120"/>
        </w:rPr>
        <w:t xml:space="preserve"> </w:t>
      </w:r>
      <w:r>
        <w:rPr>
          <w:w w:val="120"/>
        </w:rPr>
        <w:t xml:space="preserve">treatments for patients. There was a comment from one of these groups that they could only “mostly” </w:t>
      </w:r>
      <w:r>
        <w:rPr>
          <w:w w:val="115"/>
        </w:rPr>
        <w:t>support these options due to the overly technical language describing these in the options paper.</w:t>
      </w:r>
    </w:p>
    <w:p w14:paraId="36C6D54E" w14:textId="77777777" w:rsidR="002138FA" w:rsidRDefault="00A2619F">
      <w:pPr>
        <w:pStyle w:val="BodyText"/>
        <w:spacing w:before="264" w:line="252" w:lineRule="auto"/>
        <w:ind w:right="970"/>
        <w:rPr>
          <w:i w:val="0"/>
        </w:rPr>
      </w:pPr>
      <w:r>
        <w:rPr>
          <w:w w:val="120"/>
        </w:rPr>
        <w:t>“This is critical to speed up approvals. MND patients do not have time to wait for duplicate approval</w:t>
      </w:r>
      <w:r>
        <w:rPr>
          <w:spacing w:val="-2"/>
          <w:w w:val="120"/>
        </w:rPr>
        <w:t xml:space="preserve"> </w:t>
      </w:r>
      <w:r>
        <w:rPr>
          <w:w w:val="120"/>
        </w:rPr>
        <w:t>processes</w:t>
      </w:r>
      <w:r>
        <w:rPr>
          <w:spacing w:val="-3"/>
          <w:w w:val="120"/>
        </w:rPr>
        <w:t xml:space="preserve"> </w:t>
      </w:r>
      <w:r>
        <w:rPr>
          <w:w w:val="120"/>
        </w:rPr>
        <w:t>to</w:t>
      </w:r>
      <w:r>
        <w:rPr>
          <w:spacing w:val="-3"/>
          <w:w w:val="120"/>
        </w:rPr>
        <w:t xml:space="preserve"> </w:t>
      </w:r>
      <w:r>
        <w:rPr>
          <w:w w:val="120"/>
        </w:rPr>
        <w:t>be</w:t>
      </w:r>
      <w:r>
        <w:rPr>
          <w:spacing w:val="-3"/>
          <w:w w:val="120"/>
        </w:rPr>
        <w:t xml:space="preserve"> </w:t>
      </w:r>
      <w:r>
        <w:rPr>
          <w:w w:val="120"/>
        </w:rPr>
        <w:t>undertaken.</w:t>
      </w:r>
      <w:r>
        <w:rPr>
          <w:spacing w:val="-3"/>
          <w:w w:val="120"/>
        </w:rPr>
        <w:t xml:space="preserve"> </w:t>
      </w:r>
      <w:r>
        <w:rPr>
          <w:w w:val="120"/>
        </w:rPr>
        <w:t>Jurisdictions</w:t>
      </w:r>
      <w:r>
        <w:rPr>
          <w:spacing w:val="-3"/>
          <w:w w:val="120"/>
        </w:rPr>
        <w:t xml:space="preserve"> </w:t>
      </w:r>
      <w:r>
        <w:rPr>
          <w:w w:val="120"/>
        </w:rPr>
        <w:t>should</w:t>
      </w:r>
      <w:r>
        <w:rPr>
          <w:spacing w:val="-4"/>
          <w:w w:val="120"/>
        </w:rPr>
        <w:t xml:space="preserve"> </w:t>
      </w:r>
      <w:r>
        <w:rPr>
          <w:w w:val="120"/>
        </w:rPr>
        <w:t>align</w:t>
      </w:r>
      <w:r>
        <w:rPr>
          <w:spacing w:val="-2"/>
          <w:w w:val="120"/>
        </w:rPr>
        <w:t xml:space="preserve"> </w:t>
      </w:r>
      <w:r>
        <w:rPr>
          <w:w w:val="120"/>
        </w:rPr>
        <w:t>processes</w:t>
      </w:r>
      <w:r>
        <w:rPr>
          <w:spacing w:val="-3"/>
          <w:w w:val="120"/>
        </w:rPr>
        <w:t xml:space="preserve"> </w:t>
      </w:r>
      <w:r>
        <w:rPr>
          <w:w w:val="120"/>
        </w:rPr>
        <w:t>and</w:t>
      </w:r>
      <w:r>
        <w:rPr>
          <w:spacing w:val="-4"/>
          <w:w w:val="120"/>
        </w:rPr>
        <w:t xml:space="preserve"> </w:t>
      </w:r>
      <w:r>
        <w:rPr>
          <w:w w:val="120"/>
        </w:rPr>
        <w:t>share</w:t>
      </w:r>
      <w:r>
        <w:rPr>
          <w:spacing w:val="-3"/>
          <w:w w:val="120"/>
        </w:rPr>
        <w:t xml:space="preserve"> </w:t>
      </w:r>
      <w:r>
        <w:rPr>
          <w:w w:val="120"/>
        </w:rPr>
        <w:t>data</w:t>
      </w:r>
      <w:r>
        <w:rPr>
          <w:spacing w:val="-3"/>
          <w:w w:val="120"/>
        </w:rPr>
        <w:t xml:space="preserve"> </w:t>
      </w:r>
      <w:r>
        <w:rPr>
          <w:w w:val="120"/>
        </w:rPr>
        <w:t xml:space="preserve">as much as possible.” </w:t>
      </w:r>
      <w:r>
        <w:rPr>
          <w:i w:val="0"/>
          <w:w w:val="120"/>
        </w:rPr>
        <w:t>(MND Australia)</w:t>
      </w:r>
    </w:p>
    <w:p w14:paraId="36C6D54F" w14:textId="77777777" w:rsidR="002138FA" w:rsidRDefault="00A2619F">
      <w:pPr>
        <w:pStyle w:val="BodyText"/>
        <w:spacing w:before="263" w:line="254" w:lineRule="auto"/>
        <w:ind w:right="961"/>
        <w:rPr>
          <w:i w:val="0"/>
        </w:rPr>
      </w:pPr>
      <w:r>
        <w:rPr>
          <w:w w:val="115"/>
        </w:rPr>
        <w:t xml:space="preserve">“The Australian diabetes community expresses frustration that technologies available in other jurisdictions lags in Australia. While this is often a consequence of commercial decisions by industry, any effort that harmonises approvals with international best practice would be welcomed.” </w:t>
      </w:r>
      <w:r>
        <w:rPr>
          <w:i w:val="0"/>
          <w:w w:val="115"/>
        </w:rPr>
        <w:t>(The Australian Diabetes Alliance)</w:t>
      </w:r>
    </w:p>
    <w:p w14:paraId="36C6D550" w14:textId="77777777" w:rsidR="002138FA" w:rsidRDefault="00A2619F">
      <w:pPr>
        <w:pStyle w:val="BodyText"/>
        <w:spacing w:before="254" w:line="254" w:lineRule="auto"/>
        <w:ind w:right="959"/>
        <w:rPr>
          <w:i w:val="0"/>
        </w:rPr>
      </w:pPr>
      <w:r>
        <w:rPr>
          <w:w w:val="115"/>
        </w:rPr>
        <w:t xml:space="preserve">“We support this recommendation for the purposes of improving time to listing and HTA capacity and in particular joint expression of interest pathways for specific rare disease treatments.” </w:t>
      </w:r>
      <w:r>
        <w:rPr>
          <w:i w:val="0"/>
          <w:w w:val="115"/>
        </w:rPr>
        <w:t>(Rare Voices Australia)</w:t>
      </w:r>
    </w:p>
    <w:p w14:paraId="36C6D551" w14:textId="77777777" w:rsidR="002138FA" w:rsidRDefault="002138FA">
      <w:pPr>
        <w:spacing w:line="254" w:lineRule="auto"/>
        <w:sectPr w:rsidR="002138FA">
          <w:pgSz w:w="11910" w:h="16840"/>
          <w:pgMar w:top="980" w:right="0" w:bottom="760" w:left="800" w:header="0" w:footer="494" w:gutter="0"/>
          <w:cols w:space="720"/>
        </w:sectPr>
      </w:pPr>
    </w:p>
    <w:p w14:paraId="36C6D552" w14:textId="77777777" w:rsidR="002138FA" w:rsidRDefault="00A2619F">
      <w:pPr>
        <w:pStyle w:val="BodyText"/>
        <w:spacing w:before="87" w:line="254" w:lineRule="auto"/>
        <w:ind w:right="968"/>
        <w:rPr>
          <w:i w:val="0"/>
        </w:rPr>
      </w:pPr>
      <w:r>
        <w:rPr>
          <w:w w:val="115"/>
        </w:rPr>
        <w:lastRenderedPageBreak/>
        <w:t>“Some of the options presented are very technical and hence we deemed it only possible to suggest that they might ‘mostly address the issue/s’ given that they seem to be sound options and based on the Review’s investigative research over past months.”</w:t>
      </w:r>
      <w:r>
        <w:rPr>
          <w:spacing w:val="38"/>
          <w:w w:val="115"/>
        </w:rPr>
        <w:t xml:space="preserve"> </w:t>
      </w:r>
      <w:r>
        <w:rPr>
          <w:i w:val="0"/>
          <w:w w:val="115"/>
        </w:rPr>
        <w:t>(Asthma Australia)</w:t>
      </w:r>
    </w:p>
    <w:p w14:paraId="36C6D553" w14:textId="77777777" w:rsidR="002138FA" w:rsidRDefault="00A2619F">
      <w:pPr>
        <w:pStyle w:val="Heading2"/>
        <w:spacing w:before="239"/>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554" w14:textId="77777777" w:rsidR="002138FA" w:rsidRDefault="002138FA">
      <w:pPr>
        <w:pStyle w:val="BodyText"/>
        <w:ind w:left="0"/>
        <w:jc w:val="left"/>
        <w:rPr>
          <w:i w:val="0"/>
          <w:sz w:val="26"/>
        </w:rPr>
      </w:pPr>
    </w:p>
    <w:p w14:paraId="36C6D555" w14:textId="77777777" w:rsidR="002138FA" w:rsidRDefault="00A2619F">
      <w:pPr>
        <w:pStyle w:val="Heading3"/>
        <w:spacing w:line="252" w:lineRule="auto"/>
        <w:ind w:right="959"/>
      </w:pPr>
      <w:r>
        <w:rPr>
          <w:w w:val="115"/>
        </w:rPr>
        <w:t>Many of these companies expressed a belief that these options only somewhat addressed the issues, if at all. There was</w:t>
      </w:r>
      <w:r>
        <w:rPr>
          <w:spacing w:val="21"/>
          <w:w w:val="115"/>
        </w:rPr>
        <w:t xml:space="preserve"> </w:t>
      </w:r>
      <w:r>
        <w:rPr>
          <w:w w:val="115"/>
        </w:rPr>
        <w:t>support for international collaboration, but</w:t>
      </w:r>
      <w:r>
        <w:rPr>
          <w:spacing w:val="20"/>
          <w:w w:val="115"/>
        </w:rPr>
        <w:t xml:space="preserve"> </w:t>
      </w:r>
      <w:r>
        <w:rPr>
          <w:w w:val="115"/>
        </w:rPr>
        <w:t>one particular</w:t>
      </w:r>
      <w:r>
        <w:rPr>
          <w:spacing w:val="21"/>
          <w:w w:val="115"/>
        </w:rPr>
        <w:t xml:space="preserve"> </w:t>
      </w:r>
      <w:r>
        <w:rPr>
          <w:w w:val="115"/>
        </w:rPr>
        <w:t>stated area</w:t>
      </w:r>
      <w:r>
        <w:rPr>
          <w:spacing w:val="40"/>
          <w:w w:val="115"/>
        </w:rPr>
        <w:t xml:space="preserve"> </w:t>
      </w:r>
      <w:r>
        <w:rPr>
          <w:w w:val="115"/>
        </w:rPr>
        <w:t>of concern for industry was the prospect of Australia joining buying groups in international markets. They stated a strong belief that this could actually disadvantage Australian patients in terms of timely access to affordable technologies.</w:t>
      </w:r>
    </w:p>
    <w:p w14:paraId="36C6D556" w14:textId="77777777" w:rsidR="002138FA" w:rsidRDefault="00A2619F">
      <w:pPr>
        <w:pStyle w:val="BodyText"/>
        <w:spacing w:before="265" w:line="254" w:lineRule="auto"/>
        <w:ind w:right="961"/>
        <w:rPr>
          <w:i w:val="0"/>
        </w:rPr>
      </w:pPr>
      <w:r>
        <w:rPr>
          <w:w w:val="120"/>
        </w:rPr>
        <w:t>“Alexion</w:t>
      </w:r>
      <w:r>
        <w:rPr>
          <w:spacing w:val="-6"/>
          <w:w w:val="120"/>
        </w:rPr>
        <w:t xml:space="preserve"> </w:t>
      </w:r>
      <w:r>
        <w:rPr>
          <w:w w:val="120"/>
        </w:rPr>
        <w:t>opposes</w:t>
      </w:r>
      <w:r>
        <w:rPr>
          <w:spacing w:val="-7"/>
          <w:w w:val="120"/>
        </w:rPr>
        <w:t xml:space="preserve"> </w:t>
      </w:r>
      <w:r>
        <w:rPr>
          <w:w w:val="120"/>
        </w:rPr>
        <w:t>this</w:t>
      </w:r>
      <w:r>
        <w:rPr>
          <w:spacing w:val="-8"/>
          <w:w w:val="120"/>
        </w:rPr>
        <w:t xml:space="preserve"> </w:t>
      </w:r>
      <w:r>
        <w:rPr>
          <w:w w:val="120"/>
        </w:rPr>
        <w:t>in</w:t>
      </w:r>
      <w:r>
        <w:rPr>
          <w:spacing w:val="-7"/>
          <w:w w:val="120"/>
        </w:rPr>
        <w:t xml:space="preserve"> </w:t>
      </w:r>
      <w:r>
        <w:rPr>
          <w:w w:val="120"/>
        </w:rPr>
        <w:t>principle.</w:t>
      </w:r>
      <w:r>
        <w:rPr>
          <w:spacing w:val="-7"/>
          <w:w w:val="120"/>
        </w:rPr>
        <w:t xml:space="preserve"> </w:t>
      </w:r>
      <w:r>
        <w:rPr>
          <w:w w:val="120"/>
        </w:rPr>
        <w:t>If</w:t>
      </w:r>
      <w:r>
        <w:rPr>
          <w:spacing w:val="-7"/>
          <w:w w:val="120"/>
        </w:rPr>
        <w:t xml:space="preserve"> </w:t>
      </w:r>
      <w:r>
        <w:rPr>
          <w:w w:val="120"/>
        </w:rPr>
        <w:t>Australia</w:t>
      </w:r>
      <w:r>
        <w:rPr>
          <w:spacing w:val="-7"/>
          <w:w w:val="120"/>
        </w:rPr>
        <w:t xml:space="preserve"> </w:t>
      </w:r>
      <w:r>
        <w:rPr>
          <w:w w:val="120"/>
        </w:rPr>
        <w:t>were</w:t>
      </w:r>
      <w:r>
        <w:rPr>
          <w:spacing w:val="-7"/>
          <w:w w:val="120"/>
        </w:rPr>
        <w:t xml:space="preserve"> </w:t>
      </w:r>
      <w:r>
        <w:rPr>
          <w:w w:val="120"/>
        </w:rPr>
        <w:t>to</w:t>
      </w:r>
      <w:r>
        <w:rPr>
          <w:spacing w:val="-8"/>
          <w:w w:val="120"/>
        </w:rPr>
        <w:t xml:space="preserve"> </w:t>
      </w:r>
      <w:r>
        <w:rPr>
          <w:w w:val="120"/>
        </w:rPr>
        <w:t>join</w:t>
      </w:r>
      <w:r>
        <w:rPr>
          <w:spacing w:val="-7"/>
          <w:w w:val="120"/>
        </w:rPr>
        <w:t xml:space="preserve"> </w:t>
      </w:r>
      <w:r>
        <w:rPr>
          <w:w w:val="120"/>
        </w:rPr>
        <w:t>a</w:t>
      </w:r>
      <w:r>
        <w:rPr>
          <w:spacing w:val="-7"/>
          <w:w w:val="120"/>
        </w:rPr>
        <w:t xml:space="preserve"> </w:t>
      </w:r>
      <w:r>
        <w:rPr>
          <w:w w:val="120"/>
        </w:rPr>
        <w:t>buying</w:t>
      </w:r>
      <w:r>
        <w:rPr>
          <w:spacing w:val="-8"/>
          <w:w w:val="120"/>
        </w:rPr>
        <w:t xml:space="preserve"> </w:t>
      </w:r>
      <w:r>
        <w:rPr>
          <w:w w:val="120"/>
        </w:rPr>
        <w:t>group</w:t>
      </w:r>
      <w:r>
        <w:rPr>
          <w:spacing w:val="-9"/>
          <w:w w:val="120"/>
        </w:rPr>
        <w:t xml:space="preserve"> </w:t>
      </w:r>
      <w:r>
        <w:rPr>
          <w:w w:val="120"/>
        </w:rPr>
        <w:t>with</w:t>
      </w:r>
      <w:r>
        <w:rPr>
          <w:spacing w:val="-7"/>
          <w:w w:val="120"/>
        </w:rPr>
        <w:t xml:space="preserve"> </w:t>
      </w:r>
      <w:r>
        <w:rPr>
          <w:w w:val="120"/>
        </w:rPr>
        <w:t>other</w:t>
      </w:r>
      <w:r>
        <w:rPr>
          <w:spacing w:val="-7"/>
          <w:w w:val="120"/>
        </w:rPr>
        <w:t xml:space="preserve"> </w:t>
      </w:r>
      <w:r>
        <w:rPr>
          <w:w w:val="120"/>
        </w:rPr>
        <w:t>markets,</w:t>
      </w:r>
      <w:r>
        <w:rPr>
          <w:spacing w:val="-9"/>
          <w:w w:val="120"/>
        </w:rPr>
        <w:t xml:space="preserve"> </w:t>
      </w:r>
      <w:r>
        <w:rPr>
          <w:w w:val="120"/>
        </w:rPr>
        <w:t>it is expected that manufacturers would need to waive rights to confidential pricing among the payers within the buying group to generate a common price. This would have detrimental international reference pricing implications that would be unviable for manufacturers. It would ultimately</w:t>
      </w:r>
      <w:r>
        <w:rPr>
          <w:spacing w:val="-6"/>
          <w:w w:val="120"/>
        </w:rPr>
        <w:t xml:space="preserve"> </w:t>
      </w:r>
      <w:r>
        <w:rPr>
          <w:w w:val="120"/>
        </w:rPr>
        <w:t>result</w:t>
      </w:r>
      <w:r>
        <w:rPr>
          <w:spacing w:val="-6"/>
          <w:w w:val="120"/>
        </w:rPr>
        <w:t xml:space="preserve"> </w:t>
      </w:r>
      <w:r>
        <w:rPr>
          <w:w w:val="120"/>
        </w:rPr>
        <w:t>in</w:t>
      </w:r>
      <w:r>
        <w:rPr>
          <w:spacing w:val="-6"/>
          <w:w w:val="120"/>
        </w:rPr>
        <w:t xml:space="preserve"> </w:t>
      </w:r>
      <w:r>
        <w:rPr>
          <w:w w:val="120"/>
        </w:rPr>
        <w:t>new</w:t>
      </w:r>
      <w:r>
        <w:rPr>
          <w:spacing w:val="-9"/>
          <w:w w:val="120"/>
        </w:rPr>
        <w:t xml:space="preserve"> </w:t>
      </w:r>
      <w:r>
        <w:rPr>
          <w:w w:val="120"/>
        </w:rPr>
        <w:t>health</w:t>
      </w:r>
      <w:r>
        <w:rPr>
          <w:spacing w:val="-5"/>
          <w:w w:val="120"/>
        </w:rPr>
        <w:t xml:space="preserve"> </w:t>
      </w:r>
      <w:r>
        <w:rPr>
          <w:w w:val="120"/>
        </w:rPr>
        <w:t>technologies</w:t>
      </w:r>
      <w:r>
        <w:rPr>
          <w:spacing w:val="-6"/>
          <w:w w:val="120"/>
        </w:rPr>
        <w:t xml:space="preserve"> </w:t>
      </w:r>
      <w:r>
        <w:rPr>
          <w:w w:val="120"/>
        </w:rPr>
        <w:t>simply</w:t>
      </w:r>
      <w:r>
        <w:rPr>
          <w:spacing w:val="-6"/>
          <w:w w:val="120"/>
        </w:rPr>
        <w:t xml:space="preserve"> </w:t>
      </w:r>
      <w:r>
        <w:rPr>
          <w:w w:val="120"/>
        </w:rPr>
        <w:t>not</w:t>
      </w:r>
      <w:r>
        <w:rPr>
          <w:spacing w:val="-6"/>
          <w:w w:val="120"/>
        </w:rPr>
        <w:t xml:space="preserve"> </w:t>
      </w:r>
      <w:r>
        <w:rPr>
          <w:w w:val="120"/>
        </w:rPr>
        <w:t>coming</w:t>
      </w:r>
      <w:r>
        <w:rPr>
          <w:spacing w:val="-6"/>
          <w:w w:val="120"/>
        </w:rPr>
        <w:t xml:space="preserve"> </w:t>
      </w:r>
      <w:r>
        <w:rPr>
          <w:w w:val="120"/>
        </w:rPr>
        <w:t>to</w:t>
      </w:r>
      <w:r>
        <w:rPr>
          <w:spacing w:val="-6"/>
          <w:w w:val="120"/>
        </w:rPr>
        <w:t xml:space="preserve"> </w:t>
      </w:r>
      <w:r>
        <w:rPr>
          <w:w w:val="120"/>
        </w:rPr>
        <w:t xml:space="preserve">Australia.” </w:t>
      </w:r>
      <w:r>
        <w:rPr>
          <w:i w:val="0"/>
          <w:w w:val="120"/>
        </w:rPr>
        <w:t>(Alexion)</w:t>
      </w:r>
    </w:p>
    <w:p w14:paraId="36C6D557" w14:textId="77777777" w:rsidR="002138FA" w:rsidRDefault="00A2619F">
      <w:pPr>
        <w:pStyle w:val="BodyText"/>
        <w:spacing w:before="253" w:line="252" w:lineRule="auto"/>
        <w:ind w:right="970"/>
        <w:rPr>
          <w:i w:val="0"/>
        </w:rPr>
      </w:pPr>
      <w:r>
        <w:rPr>
          <w:w w:val="115"/>
        </w:rPr>
        <w:t>“This should not appear in the Reference Committee's final report. It is not likely to be</w:t>
      </w:r>
      <w:r>
        <w:rPr>
          <w:spacing w:val="22"/>
          <w:w w:val="115"/>
        </w:rPr>
        <w:t xml:space="preserve"> </w:t>
      </w:r>
      <w:r>
        <w:rPr>
          <w:w w:val="115"/>
        </w:rPr>
        <w:t>feasible</w:t>
      </w:r>
      <w:r>
        <w:rPr>
          <w:spacing w:val="80"/>
          <w:w w:val="115"/>
        </w:rPr>
        <w:t xml:space="preserve"> </w:t>
      </w:r>
      <w:r>
        <w:rPr>
          <w:w w:val="115"/>
        </w:rPr>
        <w:t xml:space="preserve">for sponsor companies and it is unclear how this will speed up access for Australian patients.” </w:t>
      </w:r>
      <w:r>
        <w:rPr>
          <w:i w:val="0"/>
          <w:w w:val="115"/>
        </w:rPr>
        <w:t>(Bayer Pharmaceuticals ANZ)</w:t>
      </w:r>
    </w:p>
    <w:p w14:paraId="36C6D558" w14:textId="77777777" w:rsidR="002138FA" w:rsidRDefault="00A2619F">
      <w:pPr>
        <w:pStyle w:val="BodyText"/>
        <w:spacing w:before="263" w:line="252" w:lineRule="auto"/>
        <w:ind w:right="962"/>
        <w:rPr>
          <w:i w:val="0"/>
        </w:rPr>
      </w:pPr>
      <w:r>
        <w:rPr>
          <w:w w:val="120"/>
        </w:rPr>
        <w:t>“BMSA, while not opposed to some of the benefits that might arise from greater international collaboration, is opposed to the option that recommends investigating “opportunities for collaboration</w:t>
      </w:r>
      <w:r>
        <w:rPr>
          <w:spacing w:val="-14"/>
          <w:w w:val="120"/>
        </w:rPr>
        <w:t xml:space="preserve"> </w:t>
      </w:r>
      <w:r>
        <w:rPr>
          <w:w w:val="120"/>
        </w:rPr>
        <w:t>with</w:t>
      </w:r>
      <w:r>
        <w:rPr>
          <w:spacing w:val="-14"/>
          <w:w w:val="120"/>
        </w:rPr>
        <w:t xml:space="preserve"> </w:t>
      </w:r>
      <w:r>
        <w:rPr>
          <w:w w:val="120"/>
        </w:rPr>
        <w:t>international</w:t>
      </w:r>
      <w:r>
        <w:rPr>
          <w:spacing w:val="-14"/>
          <w:w w:val="120"/>
        </w:rPr>
        <w:t xml:space="preserve"> </w:t>
      </w:r>
      <w:r>
        <w:rPr>
          <w:w w:val="120"/>
        </w:rPr>
        <w:t>jurisdictions</w:t>
      </w:r>
      <w:r>
        <w:rPr>
          <w:spacing w:val="-15"/>
          <w:w w:val="120"/>
        </w:rPr>
        <w:t xml:space="preserve"> </w:t>
      </w:r>
      <w:r>
        <w:rPr>
          <w:w w:val="120"/>
        </w:rPr>
        <w:t>to</w:t>
      </w:r>
      <w:r>
        <w:rPr>
          <w:spacing w:val="-15"/>
          <w:w w:val="120"/>
        </w:rPr>
        <w:t xml:space="preserve"> </w:t>
      </w:r>
      <w:r>
        <w:rPr>
          <w:w w:val="120"/>
        </w:rPr>
        <w:t>increase</w:t>
      </w:r>
      <w:r>
        <w:rPr>
          <w:spacing w:val="-15"/>
          <w:w w:val="120"/>
        </w:rPr>
        <w:t xml:space="preserve"> </w:t>
      </w:r>
      <w:r>
        <w:rPr>
          <w:w w:val="120"/>
        </w:rPr>
        <w:t>market</w:t>
      </w:r>
      <w:r>
        <w:rPr>
          <w:spacing w:val="-15"/>
          <w:w w:val="120"/>
        </w:rPr>
        <w:t xml:space="preserve"> </w:t>
      </w:r>
      <w:r>
        <w:rPr>
          <w:w w:val="120"/>
        </w:rPr>
        <w:t>share</w:t>
      </w:r>
      <w:r>
        <w:rPr>
          <w:spacing w:val="-15"/>
          <w:w w:val="120"/>
        </w:rPr>
        <w:t xml:space="preserve"> </w:t>
      </w:r>
      <w:r>
        <w:rPr>
          <w:w w:val="120"/>
        </w:rPr>
        <w:t>and</w:t>
      </w:r>
      <w:r>
        <w:rPr>
          <w:spacing w:val="-16"/>
          <w:w w:val="120"/>
        </w:rPr>
        <w:t xml:space="preserve"> </w:t>
      </w:r>
      <w:r>
        <w:rPr>
          <w:w w:val="120"/>
        </w:rPr>
        <w:t>purchasing</w:t>
      </w:r>
      <w:r>
        <w:rPr>
          <w:spacing w:val="-15"/>
          <w:w w:val="120"/>
        </w:rPr>
        <w:t xml:space="preserve"> </w:t>
      </w:r>
      <w:r>
        <w:rPr>
          <w:w w:val="120"/>
        </w:rPr>
        <w:t>power</w:t>
      </w:r>
      <w:r>
        <w:rPr>
          <w:spacing w:val="-14"/>
          <w:w w:val="120"/>
        </w:rPr>
        <w:t xml:space="preserve"> </w:t>
      </w:r>
      <w:r>
        <w:rPr>
          <w:w w:val="120"/>
        </w:rPr>
        <w:t>for innovative</w:t>
      </w:r>
      <w:r>
        <w:rPr>
          <w:spacing w:val="-17"/>
          <w:w w:val="120"/>
        </w:rPr>
        <w:t xml:space="preserve"> </w:t>
      </w:r>
      <w:r>
        <w:rPr>
          <w:w w:val="120"/>
        </w:rPr>
        <w:t>health</w:t>
      </w:r>
      <w:r>
        <w:rPr>
          <w:spacing w:val="-14"/>
          <w:w w:val="120"/>
        </w:rPr>
        <w:t xml:space="preserve"> </w:t>
      </w:r>
      <w:r>
        <w:rPr>
          <w:w w:val="120"/>
        </w:rPr>
        <w:t>technologies</w:t>
      </w:r>
      <w:r>
        <w:rPr>
          <w:spacing w:val="-15"/>
          <w:w w:val="120"/>
        </w:rPr>
        <w:t xml:space="preserve"> </w:t>
      </w:r>
      <w:r>
        <w:rPr>
          <w:w w:val="120"/>
        </w:rPr>
        <w:t>which</w:t>
      </w:r>
      <w:r>
        <w:rPr>
          <w:spacing w:val="-15"/>
          <w:w w:val="120"/>
        </w:rPr>
        <w:t xml:space="preserve"> </w:t>
      </w:r>
      <w:r>
        <w:rPr>
          <w:w w:val="120"/>
        </w:rPr>
        <w:t>address</w:t>
      </w:r>
      <w:r>
        <w:rPr>
          <w:spacing w:val="-15"/>
          <w:w w:val="120"/>
        </w:rPr>
        <w:t xml:space="preserve"> </w:t>
      </w:r>
      <w:r>
        <w:rPr>
          <w:w w:val="120"/>
        </w:rPr>
        <w:t>areas</w:t>
      </w:r>
      <w:r>
        <w:rPr>
          <w:spacing w:val="-15"/>
          <w:w w:val="120"/>
        </w:rPr>
        <w:t xml:space="preserve"> </w:t>
      </w:r>
      <w:r>
        <w:rPr>
          <w:w w:val="120"/>
        </w:rPr>
        <w:t>of</w:t>
      </w:r>
      <w:r>
        <w:rPr>
          <w:spacing w:val="-15"/>
          <w:w w:val="120"/>
        </w:rPr>
        <w:t xml:space="preserve"> </w:t>
      </w:r>
      <w:r>
        <w:rPr>
          <w:w w:val="120"/>
        </w:rPr>
        <w:t>HUCN”.</w:t>
      </w:r>
      <w:r>
        <w:rPr>
          <w:spacing w:val="35"/>
          <w:w w:val="120"/>
        </w:rPr>
        <w:t xml:space="preserve"> </w:t>
      </w:r>
      <w:r>
        <w:rPr>
          <w:w w:val="120"/>
        </w:rPr>
        <w:t>Australia</w:t>
      </w:r>
      <w:r>
        <w:rPr>
          <w:spacing w:val="-15"/>
          <w:w w:val="120"/>
        </w:rPr>
        <w:t xml:space="preserve"> </w:t>
      </w:r>
      <w:r>
        <w:rPr>
          <w:w w:val="120"/>
        </w:rPr>
        <w:t>already</w:t>
      </w:r>
      <w:r>
        <w:rPr>
          <w:spacing w:val="-15"/>
          <w:w w:val="120"/>
        </w:rPr>
        <w:t xml:space="preserve"> </w:t>
      </w:r>
      <w:r>
        <w:rPr>
          <w:w w:val="120"/>
        </w:rPr>
        <w:t>pays</w:t>
      </w:r>
      <w:r>
        <w:rPr>
          <w:spacing w:val="-15"/>
          <w:w w:val="120"/>
        </w:rPr>
        <w:t xml:space="preserve"> </w:t>
      </w:r>
      <w:r>
        <w:rPr>
          <w:w w:val="120"/>
        </w:rPr>
        <w:t>some</w:t>
      </w:r>
      <w:r>
        <w:rPr>
          <w:spacing w:val="-15"/>
          <w:w w:val="120"/>
        </w:rPr>
        <w:t xml:space="preserve"> </w:t>
      </w:r>
      <w:r>
        <w:rPr>
          <w:w w:val="120"/>
        </w:rPr>
        <w:t>of the lowest prices in the developed world for innovative medicines.</w:t>
      </w:r>
      <w:r>
        <w:rPr>
          <w:spacing w:val="40"/>
          <w:w w:val="120"/>
        </w:rPr>
        <w:t xml:space="preserve"> </w:t>
      </w:r>
      <w:r>
        <w:rPr>
          <w:w w:val="120"/>
        </w:rPr>
        <w:t xml:space="preserve">It is hard to see how this initiative would improve matters in terms of appropriate valuation of innovation and speed of access by patients.” </w:t>
      </w:r>
      <w:r>
        <w:rPr>
          <w:i w:val="0"/>
          <w:w w:val="120"/>
        </w:rPr>
        <w:t>(Bristol Myers Squibb Australia)</w:t>
      </w:r>
    </w:p>
    <w:p w14:paraId="36C6D559" w14:textId="77777777" w:rsidR="002138FA" w:rsidRDefault="00A2619F">
      <w:pPr>
        <w:pStyle w:val="BodyText"/>
        <w:spacing w:before="268" w:line="252" w:lineRule="auto"/>
        <w:ind w:right="962"/>
        <w:rPr>
          <w:i w:val="0"/>
        </w:rPr>
      </w:pPr>
      <w:r>
        <w:rPr>
          <w:w w:val="115"/>
        </w:rPr>
        <w:t>“While we support international collaboration if it leads to enhancement of HTA processes and faster access for patients, this collaboration must not oversee the specific context and nuances</w:t>
      </w:r>
      <w:r>
        <w:rPr>
          <w:spacing w:val="80"/>
          <w:w w:val="115"/>
        </w:rPr>
        <w:t xml:space="preserve"> </w:t>
      </w:r>
      <w:r>
        <w:rPr>
          <w:w w:val="115"/>
        </w:rPr>
        <w:t xml:space="preserve">of each setting. We do not support any international collaboration that would threaten the confidentiality of prices or clinical data. The overall impact of these options is unknown until further information on implementation is provided.” </w:t>
      </w:r>
      <w:r>
        <w:rPr>
          <w:i w:val="0"/>
          <w:w w:val="115"/>
        </w:rPr>
        <w:t>(UCB Australia)</w:t>
      </w:r>
    </w:p>
    <w:p w14:paraId="36C6D55A" w14:textId="77777777" w:rsidR="002138FA" w:rsidRDefault="00A2619F">
      <w:pPr>
        <w:pStyle w:val="Heading2"/>
        <w:spacing w:before="246"/>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55B" w14:textId="77777777" w:rsidR="002138FA" w:rsidRDefault="002138FA">
      <w:pPr>
        <w:pStyle w:val="BodyText"/>
        <w:spacing w:before="3"/>
        <w:ind w:left="0"/>
        <w:jc w:val="left"/>
        <w:rPr>
          <w:i w:val="0"/>
          <w:sz w:val="26"/>
        </w:rPr>
      </w:pPr>
    </w:p>
    <w:p w14:paraId="36C6D55C" w14:textId="77777777" w:rsidR="002138FA" w:rsidRDefault="00A2619F">
      <w:pPr>
        <w:pStyle w:val="Heading3"/>
        <w:spacing w:line="252" w:lineRule="auto"/>
        <w:ind w:right="961"/>
      </w:pPr>
      <w:r>
        <w:rPr>
          <w:w w:val="115"/>
        </w:rPr>
        <w:t>These stakeholder groups were supportive and could reportedly see the benefits of international collaboration, but</w:t>
      </w:r>
      <w:r>
        <w:rPr>
          <w:spacing w:val="-3"/>
          <w:w w:val="115"/>
        </w:rPr>
        <w:t xml:space="preserve"> </w:t>
      </w:r>
      <w:r>
        <w:rPr>
          <w:w w:val="115"/>
        </w:rPr>
        <w:t>raised some questions that</w:t>
      </w:r>
      <w:r>
        <w:rPr>
          <w:spacing w:val="-3"/>
          <w:w w:val="115"/>
        </w:rPr>
        <w:t xml:space="preserve"> </w:t>
      </w:r>
      <w:r>
        <w:rPr>
          <w:w w:val="115"/>
        </w:rPr>
        <w:t>needed</w:t>
      </w:r>
      <w:r>
        <w:rPr>
          <w:spacing w:val="-1"/>
          <w:w w:val="115"/>
        </w:rPr>
        <w:t xml:space="preserve"> </w:t>
      </w:r>
      <w:r>
        <w:rPr>
          <w:w w:val="115"/>
        </w:rPr>
        <w:t>to be addressed</w:t>
      </w:r>
      <w:r>
        <w:rPr>
          <w:spacing w:val="-1"/>
          <w:w w:val="115"/>
        </w:rPr>
        <w:t xml:space="preserve"> </w:t>
      </w:r>
      <w:r>
        <w:rPr>
          <w:w w:val="115"/>
        </w:rPr>
        <w:t>as to whether international partnerships would actually advance Australia, as we could actually see an increase the cost of treatments aligning with international partnerships.</w:t>
      </w:r>
    </w:p>
    <w:p w14:paraId="36C6D55D" w14:textId="77777777" w:rsidR="002138FA" w:rsidRDefault="00A2619F">
      <w:pPr>
        <w:pStyle w:val="BodyText"/>
        <w:spacing w:before="265" w:line="252" w:lineRule="auto"/>
        <w:ind w:right="968"/>
        <w:rPr>
          <w:i w:val="0"/>
        </w:rPr>
      </w:pPr>
      <w:r>
        <w:rPr>
          <w:w w:val="115"/>
        </w:rPr>
        <w:t>“As demonstrated by the COVID-19 pandemic, when we collaborate internationally, many</w:t>
      </w:r>
      <w:r>
        <w:rPr>
          <w:spacing w:val="40"/>
          <w:w w:val="115"/>
        </w:rPr>
        <w:t xml:space="preserve"> </w:t>
      </w:r>
      <w:r>
        <w:rPr>
          <w:w w:val="115"/>
        </w:rPr>
        <w:t>positive</w:t>
      </w:r>
      <w:r>
        <w:rPr>
          <w:spacing w:val="21"/>
          <w:w w:val="115"/>
        </w:rPr>
        <w:t xml:space="preserve"> </w:t>
      </w:r>
      <w:r>
        <w:rPr>
          <w:w w:val="115"/>
        </w:rPr>
        <w:t>outcomes</w:t>
      </w:r>
      <w:r>
        <w:rPr>
          <w:spacing w:val="21"/>
          <w:w w:val="115"/>
        </w:rPr>
        <w:t xml:space="preserve"> </w:t>
      </w:r>
      <w:r>
        <w:rPr>
          <w:w w:val="115"/>
        </w:rPr>
        <w:t>can</w:t>
      </w:r>
      <w:r>
        <w:rPr>
          <w:spacing w:val="20"/>
          <w:w w:val="115"/>
        </w:rPr>
        <w:t xml:space="preserve"> </w:t>
      </w:r>
      <w:r>
        <w:rPr>
          <w:w w:val="115"/>
        </w:rPr>
        <w:t>occur.</w:t>
      </w:r>
      <w:r>
        <w:rPr>
          <w:spacing w:val="18"/>
          <w:w w:val="115"/>
        </w:rPr>
        <w:t xml:space="preserve"> </w:t>
      </w:r>
      <w:r>
        <w:rPr>
          <w:w w:val="115"/>
        </w:rPr>
        <w:t>We</w:t>
      </w:r>
      <w:r>
        <w:rPr>
          <w:spacing w:val="21"/>
          <w:w w:val="115"/>
        </w:rPr>
        <w:t xml:space="preserve"> </w:t>
      </w:r>
      <w:r>
        <w:rPr>
          <w:w w:val="115"/>
        </w:rPr>
        <w:t>need</w:t>
      </w:r>
      <w:r>
        <w:rPr>
          <w:spacing w:val="20"/>
          <w:w w:val="115"/>
        </w:rPr>
        <w:t xml:space="preserve"> </w:t>
      </w:r>
      <w:r>
        <w:rPr>
          <w:w w:val="115"/>
        </w:rPr>
        <w:t>to</w:t>
      </w:r>
      <w:r>
        <w:rPr>
          <w:spacing w:val="21"/>
          <w:w w:val="115"/>
        </w:rPr>
        <w:t xml:space="preserve"> </w:t>
      </w:r>
      <w:r>
        <w:rPr>
          <w:w w:val="115"/>
        </w:rPr>
        <w:t>take</w:t>
      </w:r>
      <w:r>
        <w:rPr>
          <w:spacing w:val="18"/>
          <w:w w:val="115"/>
        </w:rPr>
        <w:t xml:space="preserve"> </w:t>
      </w:r>
      <w:r>
        <w:rPr>
          <w:w w:val="115"/>
        </w:rPr>
        <w:t>away</w:t>
      </w:r>
      <w:r>
        <w:rPr>
          <w:spacing w:val="21"/>
          <w:w w:val="115"/>
        </w:rPr>
        <w:t xml:space="preserve"> </w:t>
      </w:r>
      <w:r>
        <w:rPr>
          <w:w w:val="115"/>
        </w:rPr>
        <w:t>barriers,</w:t>
      </w:r>
      <w:r>
        <w:rPr>
          <w:spacing w:val="21"/>
          <w:w w:val="115"/>
        </w:rPr>
        <w:t xml:space="preserve"> </w:t>
      </w:r>
      <w:r>
        <w:rPr>
          <w:w w:val="115"/>
        </w:rPr>
        <w:t>professionally</w:t>
      </w:r>
      <w:r>
        <w:rPr>
          <w:spacing w:val="18"/>
          <w:w w:val="115"/>
        </w:rPr>
        <w:t xml:space="preserve"> </w:t>
      </w:r>
      <w:r>
        <w:rPr>
          <w:w w:val="115"/>
        </w:rPr>
        <w:t>or</w:t>
      </w:r>
      <w:r>
        <w:rPr>
          <w:spacing w:val="22"/>
          <w:w w:val="115"/>
        </w:rPr>
        <w:t xml:space="preserve"> </w:t>
      </w:r>
      <w:r>
        <w:rPr>
          <w:w w:val="115"/>
        </w:rPr>
        <w:t>legally,</w:t>
      </w:r>
      <w:r>
        <w:rPr>
          <w:spacing w:val="18"/>
          <w:w w:val="115"/>
        </w:rPr>
        <w:t xml:space="preserve"> </w:t>
      </w:r>
      <w:r>
        <w:rPr>
          <w:w w:val="115"/>
        </w:rPr>
        <w:t>in</w:t>
      </w:r>
      <w:r>
        <w:rPr>
          <w:spacing w:val="22"/>
          <w:w w:val="115"/>
        </w:rPr>
        <w:t xml:space="preserve"> </w:t>
      </w:r>
      <w:r>
        <w:rPr>
          <w:w w:val="115"/>
        </w:rPr>
        <w:t>order to reap the benefits of information sharing.”</w:t>
      </w:r>
      <w:r>
        <w:rPr>
          <w:spacing w:val="35"/>
          <w:w w:val="115"/>
        </w:rPr>
        <w:t xml:space="preserve"> </w:t>
      </w:r>
      <w:r>
        <w:rPr>
          <w:i w:val="0"/>
          <w:w w:val="115"/>
        </w:rPr>
        <w:t>(Australasian College for Emergency Medicine)</w:t>
      </w:r>
    </w:p>
    <w:p w14:paraId="36C6D55E" w14:textId="77777777" w:rsidR="002138FA" w:rsidRDefault="00A2619F">
      <w:pPr>
        <w:pStyle w:val="BodyText"/>
        <w:spacing w:before="263"/>
        <w:jc w:val="left"/>
      </w:pPr>
      <w:r>
        <w:rPr>
          <w:w w:val="115"/>
        </w:rPr>
        <w:t>“International</w:t>
      </w:r>
      <w:r>
        <w:rPr>
          <w:spacing w:val="-1"/>
          <w:w w:val="115"/>
        </w:rPr>
        <w:t xml:space="preserve"> </w:t>
      </w:r>
      <w:r>
        <w:rPr>
          <w:w w:val="115"/>
        </w:rPr>
        <w:t>partnerships</w:t>
      </w:r>
      <w:r>
        <w:rPr>
          <w:spacing w:val="-3"/>
          <w:w w:val="115"/>
        </w:rPr>
        <w:t xml:space="preserve"> </w:t>
      </w:r>
      <w:r>
        <w:rPr>
          <w:w w:val="115"/>
        </w:rPr>
        <w:t>with trusted</w:t>
      </w:r>
      <w:r>
        <w:rPr>
          <w:spacing w:val="-2"/>
          <w:w w:val="115"/>
        </w:rPr>
        <w:t xml:space="preserve"> </w:t>
      </w:r>
      <w:r>
        <w:rPr>
          <w:w w:val="115"/>
        </w:rPr>
        <w:t>countries</w:t>
      </w:r>
      <w:r>
        <w:rPr>
          <w:spacing w:val="-1"/>
          <w:w w:val="115"/>
        </w:rPr>
        <w:t xml:space="preserve"> </w:t>
      </w:r>
      <w:r>
        <w:rPr>
          <w:w w:val="115"/>
        </w:rPr>
        <w:t>and</w:t>
      </w:r>
      <w:r>
        <w:rPr>
          <w:spacing w:val="-3"/>
          <w:w w:val="115"/>
        </w:rPr>
        <w:t xml:space="preserve"> </w:t>
      </w:r>
      <w:r>
        <w:rPr>
          <w:w w:val="115"/>
        </w:rPr>
        <w:t>organisations</w:t>
      </w:r>
      <w:r>
        <w:rPr>
          <w:spacing w:val="-2"/>
          <w:w w:val="115"/>
        </w:rPr>
        <w:t xml:space="preserve"> </w:t>
      </w:r>
      <w:r>
        <w:rPr>
          <w:w w:val="115"/>
        </w:rPr>
        <w:t>that</w:t>
      </w:r>
      <w:r>
        <w:rPr>
          <w:spacing w:val="-4"/>
          <w:w w:val="115"/>
        </w:rPr>
        <w:t xml:space="preserve"> </w:t>
      </w:r>
      <w:r>
        <w:rPr>
          <w:w w:val="115"/>
        </w:rPr>
        <w:t>share</w:t>
      </w:r>
      <w:r>
        <w:rPr>
          <w:spacing w:val="-2"/>
          <w:w w:val="115"/>
        </w:rPr>
        <w:t xml:space="preserve"> </w:t>
      </w:r>
      <w:r>
        <w:rPr>
          <w:w w:val="115"/>
        </w:rPr>
        <w:t>our values</w:t>
      </w:r>
      <w:r>
        <w:rPr>
          <w:spacing w:val="-2"/>
          <w:w w:val="115"/>
        </w:rPr>
        <w:t xml:space="preserve"> provide</w:t>
      </w:r>
    </w:p>
    <w:p w14:paraId="36C6D55F" w14:textId="77777777" w:rsidR="002138FA" w:rsidRDefault="00A2619F">
      <w:pPr>
        <w:pStyle w:val="BodyText"/>
        <w:spacing w:before="15"/>
        <w:jc w:val="left"/>
      </w:pPr>
      <w:r>
        <w:rPr>
          <w:w w:val="120"/>
        </w:rPr>
        <w:t>an</w:t>
      </w:r>
      <w:r>
        <w:rPr>
          <w:spacing w:val="-12"/>
          <w:w w:val="120"/>
        </w:rPr>
        <w:t xml:space="preserve"> </w:t>
      </w:r>
      <w:r>
        <w:rPr>
          <w:w w:val="120"/>
        </w:rPr>
        <w:t>opportunity</w:t>
      </w:r>
      <w:r>
        <w:rPr>
          <w:spacing w:val="-13"/>
          <w:w w:val="120"/>
        </w:rPr>
        <w:t xml:space="preserve"> </w:t>
      </w:r>
      <w:r>
        <w:rPr>
          <w:w w:val="120"/>
        </w:rPr>
        <w:t>to</w:t>
      </w:r>
      <w:r>
        <w:rPr>
          <w:spacing w:val="-12"/>
          <w:w w:val="120"/>
        </w:rPr>
        <w:t xml:space="preserve"> </w:t>
      </w:r>
      <w:r>
        <w:rPr>
          <w:w w:val="120"/>
        </w:rPr>
        <w:t>combine</w:t>
      </w:r>
      <w:r>
        <w:rPr>
          <w:spacing w:val="-12"/>
          <w:w w:val="120"/>
        </w:rPr>
        <w:t xml:space="preserve"> </w:t>
      </w:r>
      <w:r>
        <w:rPr>
          <w:w w:val="120"/>
        </w:rPr>
        <w:t>scarce</w:t>
      </w:r>
      <w:r>
        <w:rPr>
          <w:spacing w:val="-13"/>
          <w:w w:val="120"/>
        </w:rPr>
        <w:t xml:space="preserve"> </w:t>
      </w:r>
      <w:r>
        <w:rPr>
          <w:w w:val="120"/>
        </w:rPr>
        <w:t>resources.</w:t>
      </w:r>
      <w:r>
        <w:rPr>
          <w:spacing w:val="-12"/>
          <w:w w:val="120"/>
        </w:rPr>
        <w:t xml:space="preserve"> </w:t>
      </w:r>
      <w:r>
        <w:rPr>
          <w:w w:val="120"/>
        </w:rPr>
        <w:t>There</w:t>
      </w:r>
      <w:r>
        <w:rPr>
          <w:spacing w:val="-13"/>
          <w:w w:val="120"/>
        </w:rPr>
        <w:t xml:space="preserve"> </w:t>
      </w:r>
      <w:r>
        <w:rPr>
          <w:w w:val="120"/>
        </w:rPr>
        <w:t>are</w:t>
      </w:r>
      <w:r>
        <w:rPr>
          <w:spacing w:val="-12"/>
          <w:w w:val="120"/>
        </w:rPr>
        <w:t xml:space="preserve"> </w:t>
      </w:r>
      <w:r>
        <w:rPr>
          <w:w w:val="120"/>
        </w:rPr>
        <w:t>also</w:t>
      </w:r>
      <w:r>
        <w:rPr>
          <w:spacing w:val="-12"/>
          <w:w w:val="120"/>
        </w:rPr>
        <w:t xml:space="preserve"> </w:t>
      </w:r>
      <w:r>
        <w:rPr>
          <w:w w:val="120"/>
        </w:rPr>
        <w:t>risks</w:t>
      </w:r>
      <w:r>
        <w:rPr>
          <w:spacing w:val="-13"/>
          <w:w w:val="120"/>
        </w:rPr>
        <w:t xml:space="preserve"> </w:t>
      </w:r>
      <w:r>
        <w:rPr>
          <w:w w:val="120"/>
        </w:rPr>
        <w:t>if</w:t>
      </w:r>
      <w:r>
        <w:rPr>
          <w:spacing w:val="-12"/>
          <w:w w:val="120"/>
        </w:rPr>
        <w:t xml:space="preserve"> </w:t>
      </w:r>
      <w:r>
        <w:rPr>
          <w:w w:val="120"/>
        </w:rPr>
        <w:t>the</w:t>
      </w:r>
      <w:r>
        <w:rPr>
          <w:spacing w:val="-14"/>
          <w:w w:val="120"/>
        </w:rPr>
        <w:t xml:space="preserve"> </w:t>
      </w:r>
      <w:r>
        <w:rPr>
          <w:w w:val="120"/>
        </w:rPr>
        <w:t>countries</w:t>
      </w:r>
      <w:r>
        <w:rPr>
          <w:spacing w:val="-12"/>
          <w:w w:val="120"/>
        </w:rPr>
        <w:t xml:space="preserve"> </w:t>
      </w:r>
      <w:r>
        <w:rPr>
          <w:w w:val="120"/>
        </w:rPr>
        <w:t>or</w:t>
      </w:r>
      <w:r>
        <w:rPr>
          <w:spacing w:val="-12"/>
          <w:w w:val="120"/>
        </w:rPr>
        <w:t xml:space="preserve"> </w:t>
      </w:r>
      <w:r>
        <w:rPr>
          <w:w w:val="120"/>
        </w:rPr>
        <w:t>groups</w:t>
      </w:r>
      <w:r>
        <w:rPr>
          <w:spacing w:val="-13"/>
          <w:w w:val="120"/>
        </w:rPr>
        <w:t xml:space="preserve"> </w:t>
      </w:r>
      <w:r>
        <w:rPr>
          <w:spacing w:val="-5"/>
          <w:w w:val="120"/>
        </w:rPr>
        <w:t>are</w:t>
      </w:r>
    </w:p>
    <w:p w14:paraId="36C6D560" w14:textId="77777777" w:rsidR="002138FA" w:rsidRDefault="002138FA">
      <w:pPr>
        <w:sectPr w:rsidR="002138FA">
          <w:pgSz w:w="11910" w:h="16840"/>
          <w:pgMar w:top="980" w:right="0" w:bottom="760" w:left="800" w:header="0" w:footer="494" w:gutter="0"/>
          <w:cols w:space="720"/>
        </w:sectPr>
      </w:pPr>
    </w:p>
    <w:p w14:paraId="36C6D561" w14:textId="77777777" w:rsidR="002138FA" w:rsidRDefault="00A2619F">
      <w:pPr>
        <w:pStyle w:val="BodyText"/>
        <w:spacing w:before="89"/>
        <w:jc w:val="left"/>
      </w:pPr>
      <w:r>
        <w:rPr>
          <w:w w:val="115"/>
        </w:rPr>
        <w:lastRenderedPageBreak/>
        <w:t>too</w:t>
      </w:r>
      <w:r>
        <w:rPr>
          <w:spacing w:val="9"/>
          <w:w w:val="115"/>
        </w:rPr>
        <w:t xml:space="preserve"> </w:t>
      </w:r>
      <w:r>
        <w:rPr>
          <w:w w:val="115"/>
        </w:rPr>
        <w:t>closely</w:t>
      </w:r>
      <w:r>
        <w:rPr>
          <w:spacing w:val="10"/>
          <w:w w:val="115"/>
        </w:rPr>
        <w:t xml:space="preserve"> </w:t>
      </w:r>
      <w:r>
        <w:rPr>
          <w:w w:val="115"/>
        </w:rPr>
        <w:t>aligned</w:t>
      </w:r>
      <w:r>
        <w:rPr>
          <w:spacing w:val="8"/>
          <w:w w:val="115"/>
        </w:rPr>
        <w:t xml:space="preserve"> </w:t>
      </w:r>
      <w:r>
        <w:rPr>
          <w:w w:val="115"/>
        </w:rPr>
        <w:t>with</w:t>
      </w:r>
      <w:r>
        <w:rPr>
          <w:spacing w:val="11"/>
          <w:w w:val="115"/>
        </w:rPr>
        <w:t xml:space="preserve"> </w:t>
      </w:r>
      <w:r>
        <w:rPr>
          <w:w w:val="115"/>
        </w:rPr>
        <w:t>the</w:t>
      </w:r>
      <w:r>
        <w:rPr>
          <w:spacing w:val="9"/>
          <w:w w:val="115"/>
        </w:rPr>
        <w:t xml:space="preserve"> </w:t>
      </w:r>
      <w:r>
        <w:rPr>
          <w:w w:val="115"/>
        </w:rPr>
        <w:t>private</w:t>
      </w:r>
      <w:r>
        <w:rPr>
          <w:spacing w:val="10"/>
          <w:w w:val="115"/>
        </w:rPr>
        <w:t xml:space="preserve"> </w:t>
      </w:r>
      <w:r>
        <w:rPr>
          <w:w w:val="115"/>
        </w:rPr>
        <w:t>sector.</w:t>
      </w:r>
      <w:r>
        <w:rPr>
          <w:spacing w:val="13"/>
          <w:w w:val="115"/>
        </w:rPr>
        <w:t xml:space="preserve"> </w:t>
      </w:r>
      <w:r>
        <w:rPr>
          <w:w w:val="115"/>
        </w:rPr>
        <w:t>So,</w:t>
      </w:r>
      <w:r>
        <w:rPr>
          <w:spacing w:val="10"/>
          <w:w w:val="115"/>
        </w:rPr>
        <w:t xml:space="preserve"> </w:t>
      </w:r>
      <w:r>
        <w:rPr>
          <w:w w:val="115"/>
        </w:rPr>
        <w:t>some</w:t>
      </w:r>
      <w:r>
        <w:rPr>
          <w:spacing w:val="9"/>
          <w:w w:val="115"/>
        </w:rPr>
        <w:t xml:space="preserve"> </w:t>
      </w:r>
      <w:r>
        <w:rPr>
          <w:w w:val="115"/>
        </w:rPr>
        <w:t>process</w:t>
      </w:r>
      <w:r>
        <w:rPr>
          <w:spacing w:val="10"/>
          <w:w w:val="115"/>
        </w:rPr>
        <w:t xml:space="preserve"> </w:t>
      </w:r>
      <w:r>
        <w:rPr>
          <w:w w:val="115"/>
        </w:rPr>
        <w:t>of</w:t>
      </w:r>
      <w:r>
        <w:rPr>
          <w:spacing w:val="10"/>
          <w:w w:val="115"/>
        </w:rPr>
        <w:t xml:space="preserve"> </w:t>
      </w:r>
      <w:r>
        <w:rPr>
          <w:w w:val="115"/>
        </w:rPr>
        <w:t>screening</w:t>
      </w:r>
      <w:r>
        <w:rPr>
          <w:spacing w:val="10"/>
          <w:w w:val="115"/>
        </w:rPr>
        <w:t xml:space="preserve"> </w:t>
      </w:r>
      <w:r>
        <w:rPr>
          <w:w w:val="115"/>
        </w:rPr>
        <w:t>and</w:t>
      </w:r>
      <w:r>
        <w:rPr>
          <w:spacing w:val="8"/>
          <w:w w:val="115"/>
        </w:rPr>
        <w:t xml:space="preserve"> </w:t>
      </w:r>
      <w:r>
        <w:rPr>
          <w:w w:val="115"/>
        </w:rPr>
        <w:t>regular</w:t>
      </w:r>
      <w:r>
        <w:rPr>
          <w:spacing w:val="8"/>
          <w:w w:val="115"/>
        </w:rPr>
        <w:t xml:space="preserve"> </w:t>
      </w:r>
      <w:r>
        <w:rPr>
          <w:w w:val="115"/>
        </w:rPr>
        <w:t>review</w:t>
      </w:r>
      <w:r>
        <w:rPr>
          <w:spacing w:val="9"/>
          <w:w w:val="115"/>
        </w:rPr>
        <w:t xml:space="preserve"> </w:t>
      </w:r>
      <w:r>
        <w:rPr>
          <w:spacing w:val="-5"/>
          <w:w w:val="115"/>
        </w:rPr>
        <w:t>of</w:t>
      </w:r>
    </w:p>
    <w:p w14:paraId="36C6D562" w14:textId="77777777" w:rsidR="002138FA" w:rsidRDefault="00A2619F">
      <w:pPr>
        <w:spacing w:before="15"/>
        <w:ind w:left="390"/>
        <w:rPr>
          <w:sz w:val="24"/>
        </w:rPr>
      </w:pPr>
      <w:r>
        <w:rPr>
          <w:i/>
          <w:w w:val="115"/>
          <w:sz w:val="24"/>
        </w:rPr>
        <w:t>international</w:t>
      </w:r>
      <w:r>
        <w:rPr>
          <w:i/>
          <w:spacing w:val="9"/>
          <w:w w:val="115"/>
          <w:sz w:val="24"/>
        </w:rPr>
        <w:t xml:space="preserve"> </w:t>
      </w:r>
      <w:r>
        <w:rPr>
          <w:i/>
          <w:w w:val="115"/>
          <w:sz w:val="24"/>
        </w:rPr>
        <w:t>partnerships</w:t>
      </w:r>
      <w:r>
        <w:rPr>
          <w:i/>
          <w:spacing w:val="9"/>
          <w:w w:val="115"/>
          <w:sz w:val="24"/>
        </w:rPr>
        <w:t xml:space="preserve"> </w:t>
      </w:r>
      <w:r>
        <w:rPr>
          <w:i/>
          <w:w w:val="115"/>
          <w:sz w:val="24"/>
        </w:rPr>
        <w:t>is</w:t>
      </w:r>
      <w:r>
        <w:rPr>
          <w:i/>
          <w:spacing w:val="10"/>
          <w:w w:val="115"/>
          <w:sz w:val="24"/>
        </w:rPr>
        <w:t xml:space="preserve"> </w:t>
      </w:r>
      <w:r>
        <w:rPr>
          <w:i/>
          <w:w w:val="115"/>
          <w:sz w:val="24"/>
        </w:rPr>
        <w:t>required.”</w:t>
      </w:r>
      <w:r>
        <w:rPr>
          <w:i/>
          <w:spacing w:val="14"/>
          <w:w w:val="115"/>
          <w:sz w:val="24"/>
        </w:rPr>
        <w:t xml:space="preserve"> </w:t>
      </w:r>
      <w:r>
        <w:rPr>
          <w:w w:val="115"/>
          <w:sz w:val="24"/>
        </w:rPr>
        <w:t>(The</w:t>
      </w:r>
      <w:r>
        <w:rPr>
          <w:spacing w:val="10"/>
          <w:w w:val="115"/>
          <w:sz w:val="24"/>
        </w:rPr>
        <w:t xml:space="preserve"> </w:t>
      </w:r>
      <w:r>
        <w:rPr>
          <w:w w:val="115"/>
          <w:sz w:val="24"/>
        </w:rPr>
        <w:t>University</w:t>
      </w:r>
      <w:r>
        <w:rPr>
          <w:spacing w:val="9"/>
          <w:w w:val="115"/>
          <w:sz w:val="24"/>
        </w:rPr>
        <w:t xml:space="preserve"> </w:t>
      </w:r>
      <w:r>
        <w:rPr>
          <w:w w:val="115"/>
          <w:sz w:val="24"/>
        </w:rPr>
        <w:t>of</w:t>
      </w:r>
      <w:r>
        <w:rPr>
          <w:spacing w:val="10"/>
          <w:w w:val="115"/>
          <w:sz w:val="24"/>
        </w:rPr>
        <w:t xml:space="preserve"> </w:t>
      </w:r>
      <w:r>
        <w:rPr>
          <w:w w:val="115"/>
          <w:sz w:val="24"/>
        </w:rPr>
        <w:t>Notre</w:t>
      </w:r>
      <w:r>
        <w:rPr>
          <w:spacing w:val="10"/>
          <w:w w:val="115"/>
          <w:sz w:val="24"/>
        </w:rPr>
        <w:t xml:space="preserve"> </w:t>
      </w:r>
      <w:r>
        <w:rPr>
          <w:w w:val="115"/>
          <w:sz w:val="24"/>
        </w:rPr>
        <w:t>Dame</w:t>
      </w:r>
      <w:r>
        <w:rPr>
          <w:spacing w:val="6"/>
          <w:w w:val="115"/>
          <w:sz w:val="24"/>
        </w:rPr>
        <w:t xml:space="preserve"> </w:t>
      </w:r>
      <w:r>
        <w:rPr>
          <w:spacing w:val="-2"/>
          <w:w w:val="115"/>
          <w:sz w:val="24"/>
        </w:rPr>
        <w:t>Australia)</w:t>
      </w:r>
    </w:p>
    <w:p w14:paraId="36C6D563" w14:textId="77777777" w:rsidR="002138FA" w:rsidRDefault="00A2619F">
      <w:pPr>
        <w:pStyle w:val="BodyText"/>
        <w:spacing w:before="275" w:line="252" w:lineRule="auto"/>
        <w:ind w:right="969"/>
        <w:rPr>
          <w:i w:val="0"/>
        </w:rPr>
      </w:pPr>
      <w:r>
        <w:rPr>
          <w:w w:val="115"/>
        </w:rPr>
        <w:t>“It</w:t>
      </w:r>
      <w:r>
        <w:rPr>
          <w:spacing w:val="-3"/>
          <w:w w:val="115"/>
        </w:rPr>
        <w:t xml:space="preserve"> </w:t>
      </w:r>
      <w:r>
        <w:rPr>
          <w:w w:val="115"/>
        </w:rPr>
        <w:t>is</w:t>
      </w:r>
      <w:r>
        <w:rPr>
          <w:spacing w:val="-2"/>
          <w:w w:val="115"/>
        </w:rPr>
        <w:t xml:space="preserve"> </w:t>
      </w:r>
      <w:r>
        <w:rPr>
          <w:w w:val="115"/>
        </w:rPr>
        <w:t>unclear</w:t>
      </w:r>
      <w:r>
        <w:rPr>
          <w:spacing w:val="40"/>
          <w:w w:val="115"/>
        </w:rPr>
        <w:t xml:space="preserve"> </w:t>
      </w:r>
      <w:r>
        <w:rPr>
          <w:w w:val="115"/>
        </w:rPr>
        <w:t>whether</w:t>
      </w:r>
      <w:r>
        <w:rPr>
          <w:spacing w:val="40"/>
          <w:w w:val="115"/>
        </w:rPr>
        <w:t xml:space="preserve"> </w:t>
      </w:r>
      <w:r>
        <w:rPr>
          <w:w w:val="115"/>
        </w:rPr>
        <w:t>international</w:t>
      </w:r>
      <w:r>
        <w:rPr>
          <w:spacing w:val="-2"/>
          <w:w w:val="115"/>
        </w:rPr>
        <w:t xml:space="preserve"> </w:t>
      </w:r>
      <w:r>
        <w:rPr>
          <w:w w:val="115"/>
        </w:rPr>
        <w:t>work</w:t>
      </w:r>
      <w:r>
        <w:rPr>
          <w:spacing w:val="-3"/>
          <w:w w:val="115"/>
        </w:rPr>
        <w:t xml:space="preserve"> </w:t>
      </w:r>
      <w:r>
        <w:rPr>
          <w:w w:val="115"/>
        </w:rPr>
        <w:t>sharing</w:t>
      </w:r>
      <w:r>
        <w:rPr>
          <w:spacing w:val="-6"/>
          <w:w w:val="115"/>
        </w:rPr>
        <w:t xml:space="preserve"> </w:t>
      </w:r>
      <w:r>
        <w:rPr>
          <w:w w:val="115"/>
        </w:rPr>
        <w:t>would</w:t>
      </w:r>
      <w:r>
        <w:rPr>
          <w:spacing w:val="-3"/>
          <w:w w:val="115"/>
        </w:rPr>
        <w:t xml:space="preserve"> </w:t>
      </w:r>
      <w:r>
        <w:rPr>
          <w:w w:val="115"/>
        </w:rPr>
        <w:t>really</w:t>
      </w:r>
      <w:r>
        <w:rPr>
          <w:spacing w:val="-2"/>
          <w:w w:val="115"/>
        </w:rPr>
        <w:t xml:space="preserve"> </w:t>
      </w:r>
      <w:r>
        <w:rPr>
          <w:w w:val="115"/>
        </w:rPr>
        <w:t>be</w:t>
      </w:r>
      <w:r>
        <w:rPr>
          <w:spacing w:val="-6"/>
          <w:w w:val="115"/>
        </w:rPr>
        <w:t xml:space="preserve"> </w:t>
      </w:r>
      <w:r>
        <w:rPr>
          <w:w w:val="115"/>
        </w:rPr>
        <w:t>an</w:t>
      </w:r>
      <w:r>
        <w:rPr>
          <w:spacing w:val="-1"/>
          <w:w w:val="115"/>
        </w:rPr>
        <w:t xml:space="preserve"> </w:t>
      </w:r>
      <w:r>
        <w:rPr>
          <w:w w:val="115"/>
        </w:rPr>
        <w:t>advance.</w:t>
      </w:r>
      <w:r>
        <w:rPr>
          <w:spacing w:val="-2"/>
          <w:w w:val="115"/>
        </w:rPr>
        <w:t xml:space="preserve"> </w:t>
      </w:r>
      <w:r>
        <w:rPr>
          <w:w w:val="115"/>
        </w:rPr>
        <w:t>One</w:t>
      </w:r>
      <w:r>
        <w:rPr>
          <w:spacing w:val="-2"/>
          <w:w w:val="115"/>
        </w:rPr>
        <w:t xml:space="preserve"> </w:t>
      </w:r>
      <w:r>
        <w:rPr>
          <w:w w:val="115"/>
        </w:rPr>
        <w:t>test</w:t>
      </w:r>
      <w:r>
        <w:rPr>
          <w:spacing w:val="-3"/>
          <w:w w:val="115"/>
        </w:rPr>
        <w:t xml:space="preserve"> </w:t>
      </w:r>
      <w:r>
        <w:rPr>
          <w:w w:val="115"/>
        </w:rPr>
        <w:t>is</w:t>
      </w:r>
      <w:r>
        <w:rPr>
          <w:spacing w:val="-2"/>
          <w:w w:val="115"/>
        </w:rPr>
        <w:t xml:space="preserve"> </w:t>
      </w:r>
      <w:r>
        <w:rPr>
          <w:w w:val="115"/>
        </w:rPr>
        <w:t xml:space="preserve">whether it would reduce cost for the sponsor based on cost recovery. If it doesn’t it probably means nothing has been gained.” </w:t>
      </w:r>
      <w:r>
        <w:rPr>
          <w:i w:val="0"/>
          <w:w w:val="115"/>
        </w:rPr>
        <w:t>(Medical Technology Association of Australia)</w:t>
      </w:r>
    </w:p>
    <w:p w14:paraId="36C6D564" w14:textId="77777777" w:rsidR="002138FA" w:rsidRDefault="002138FA">
      <w:pPr>
        <w:pStyle w:val="BodyText"/>
        <w:spacing w:before="208"/>
        <w:ind w:left="0"/>
        <w:jc w:val="left"/>
        <w:rPr>
          <w:i w:val="0"/>
        </w:rPr>
      </w:pPr>
    </w:p>
    <w:p w14:paraId="36C6D565" w14:textId="77777777" w:rsidR="002138FA" w:rsidRDefault="00A2619F">
      <w:pPr>
        <w:spacing w:line="252" w:lineRule="auto"/>
        <w:ind w:left="390" w:right="1020"/>
        <w:jc w:val="both"/>
        <w:rPr>
          <w:rFonts w:ascii="Arial" w:hAnsi="Arial"/>
          <w:sz w:val="24"/>
        </w:rPr>
      </w:pPr>
      <w:bookmarkStart w:id="126" w:name="_bookmark126"/>
      <w:bookmarkEnd w:id="126"/>
      <w:r>
        <w:rPr>
          <w:rFonts w:ascii="Arial" w:hAnsi="Arial"/>
          <w:sz w:val="24"/>
        </w:rPr>
        <w:t xml:space="preserve">Table 93. Harmonisation of HTA evaluations – impact on you/organisation by stakeholder </w:t>
      </w:r>
      <w:r>
        <w:rPr>
          <w:rFonts w:ascii="Arial" w:hAnsi="Arial"/>
          <w:spacing w:val="-4"/>
          <w:sz w:val="24"/>
        </w:rPr>
        <w:t>type</w:t>
      </w:r>
    </w:p>
    <w:p w14:paraId="36C6D566"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577" w14:textId="77777777">
        <w:trPr>
          <w:trHeight w:val="1019"/>
        </w:trPr>
        <w:tc>
          <w:tcPr>
            <w:tcW w:w="2494" w:type="dxa"/>
          </w:tcPr>
          <w:p w14:paraId="36C6D567" w14:textId="77777777" w:rsidR="002138FA" w:rsidRDefault="002138FA">
            <w:pPr>
              <w:pStyle w:val="TableParagraph"/>
              <w:spacing w:before="0"/>
              <w:ind w:left="0" w:right="0"/>
              <w:jc w:val="left"/>
              <w:rPr>
                <w:rFonts w:ascii="Times New Roman"/>
              </w:rPr>
            </w:pPr>
          </w:p>
        </w:tc>
        <w:tc>
          <w:tcPr>
            <w:tcW w:w="1021" w:type="dxa"/>
          </w:tcPr>
          <w:p w14:paraId="36C6D568" w14:textId="77777777" w:rsidR="002138FA" w:rsidRDefault="002138FA">
            <w:pPr>
              <w:pStyle w:val="TableParagraph"/>
              <w:spacing w:before="91"/>
              <w:ind w:left="0" w:right="0"/>
              <w:jc w:val="left"/>
              <w:rPr>
                <w:rFonts w:ascii="Arial"/>
                <w:sz w:val="18"/>
              </w:rPr>
            </w:pPr>
          </w:p>
          <w:p w14:paraId="36C6D569"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D56A" w14:textId="77777777" w:rsidR="002138FA" w:rsidRDefault="002138FA">
            <w:pPr>
              <w:pStyle w:val="TableParagraph"/>
              <w:spacing w:before="202"/>
              <w:ind w:left="0" w:right="0"/>
              <w:jc w:val="left"/>
              <w:rPr>
                <w:rFonts w:ascii="Arial"/>
                <w:sz w:val="18"/>
              </w:rPr>
            </w:pPr>
          </w:p>
          <w:p w14:paraId="36C6D56B"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D56C" w14:textId="77777777" w:rsidR="002138FA" w:rsidRDefault="002138FA">
            <w:pPr>
              <w:pStyle w:val="TableParagraph"/>
              <w:spacing w:before="202"/>
              <w:ind w:left="0" w:right="0"/>
              <w:jc w:val="left"/>
              <w:rPr>
                <w:rFonts w:ascii="Arial"/>
                <w:sz w:val="18"/>
              </w:rPr>
            </w:pPr>
          </w:p>
          <w:p w14:paraId="36C6D56D"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D56E" w14:textId="77777777" w:rsidR="002138FA" w:rsidRDefault="002138FA">
            <w:pPr>
              <w:pStyle w:val="TableParagraph"/>
              <w:spacing w:before="202"/>
              <w:ind w:left="0" w:right="0"/>
              <w:jc w:val="left"/>
              <w:rPr>
                <w:rFonts w:ascii="Arial"/>
                <w:sz w:val="18"/>
              </w:rPr>
            </w:pPr>
          </w:p>
          <w:p w14:paraId="36C6D56F"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D570" w14:textId="77777777" w:rsidR="002138FA" w:rsidRDefault="002138FA">
            <w:pPr>
              <w:pStyle w:val="TableParagraph"/>
              <w:spacing w:before="91"/>
              <w:ind w:left="0" w:right="0"/>
              <w:jc w:val="left"/>
              <w:rPr>
                <w:rFonts w:ascii="Arial"/>
                <w:sz w:val="18"/>
              </w:rPr>
            </w:pPr>
          </w:p>
          <w:p w14:paraId="36C6D571"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D572" w14:textId="77777777" w:rsidR="002138FA" w:rsidRDefault="002138FA">
            <w:pPr>
              <w:pStyle w:val="TableParagraph"/>
              <w:spacing w:before="91"/>
              <w:ind w:left="0" w:right="0"/>
              <w:jc w:val="left"/>
              <w:rPr>
                <w:rFonts w:ascii="Arial"/>
                <w:sz w:val="18"/>
              </w:rPr>
            </w:pPr>
          </w:p>
          <w:p w14:paraId="36C6D573"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D574"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D575" w14:textId="77777777" w:rsidR="002138FA" w:rsidRDefault="002138FA">
            <w:pPr>
              <w:pStyle w:val="TableParagraph"/>
              <w:spacing w:before="91"/>
              <w:ind w:left="0" w:right="0"/>
              <w:jc w:val="left"/>
              <w:rPr>
                <w:rFonts w:ascii="Arial"/>
                <w:sz w:val="18"/>
              </w:rPr>
            </w:pPr>
          </w:p>
          <w:p w14:paraId="36C6D576"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D580" w14:textId="77777777">
        <w:trPr>
          <w:trHeight w:val="510"/>
        </w:trPr>
        <w:tc>
          <w:tcPr>
            <w:tcW w:w="2494" w:type="dxa"/>
            <w:tcBorders>
              <w:bottom w:val="dotted" w:sz="4" w:space="0" w:color="000000"/>
            </w:tcBorders>
          </w:tcPr>
          <w:p w14:paraId="36C6D578" w14:textId="77777777" w:rsidR="002138FA" w:rsidRDefault="00A2619F">
            <w:pPr>
              <w:pStyle w:val="TableParagraph"/>
              <w:spacing w:before="44" w:line="254" w:lineRule="auto"/>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D579" w14:textId="77777777" w:rsidR="002138FA" w:rsidRDefault="00A2619F">
            <w:pPr>
              <w:pStyle w:val="TableParagraph"/>
              <w:spacing w:before="155"/>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D57A" w14:textId="77777777" w:rsidR="002138FA" w:rsidRDefault="00A2619F">
            <w:pPr>
              <w:pStyle w:val="TableParagraph"/>
              <w:spacing w:before="155"/>
              <w:rPr>
                <w:rFonts w:ascii="Arial Narrow"/>
                <w:sz w:val="18"/>
              </w:rPr>
            </w:pPr>
            <w:r>
              <w:rPr>
                <w:rFonts w:ascii="Arial Narrow"/>
                <w:spacing w:val="-5"/>
                <w:w w:val="120"/>
                <w:sz w:val="18"/>
              </w:rPr>
              <w:t>0%</w:t>
            </w:r>
          </w:p>
        </w:tc>
        <w:tc>
          <w:tcPr>
            <w:tcW w:w="1020" w:type="dxa"/>
            <w:tcBorders>
              <w:bottom w:val="dotted" w:sz="4" w:space="0" w:color="000000"/>
            </w:tcBorders>
          </w:tcPr>
          <w:p w14:paraId="36C6D57B" w14:textId="77777777" w:rsidR="002138FA" w:rsidRDefault="00A2619F">
            <w:pPr>
              <w:pStyle w:val="TableParagraph"/>
              <w:spacing w:before="155"/>
              <w:rPr>
                <w:rFonts w:ascii="Arial Narrow"/>
                <w:sz w:val="18"/>
              </w:rPr>
            </w:pPr>
            <w:r>
              <w:rPr>
                <w:rFonts w:ascii="Arial Narrow"/>
                <w:spacing w:val="-5"/>
                <w:w w:val="120"/>
                <w:sz w:val="18"/>
              </w:rPr>
              <w:t>0%</w:t>
            </w:r>
          </w:p>
        </w:tc>
        <w:tc>
          <w:tcPr>
            <w:tcW w:w="1020" w:type="dxa"/>
            <w:tcBorders>
              <w:bottom w:val="dotted" w:sz="4" w:space="0" w:color="000000"/>
            </w:tcBorders>
            <w:shd w:val="clear" w:color="auto" w:fill="C5DFFF"/>
          </w:tcPr>
          <w:p w14:paraId="36C6D57C" w14:textId="77777777" w:rsidR="002138FA" w:rsidRDefault="00A2619F">
            <w:pPr>
              <w:pStyle w:val="TableParagraph"/>
              <w:spacing w:before="155"/>
              <w:rPr>
                <w:rFonts w:ascii="Arial Narrow"/>
                <w:sz w:val="18"/>
              </w:rPr>
            </w:pPr>
            <w:r>
              <w:rPr>
                <w:rFonts w:ascii="Arial Narrow"/>
                <w:spacing w:val="-5"/>
                <w:w w:val="120"/>
                <w:sz w:val="18"/>
              </w:rPr>
              <w:t>50%</w:t>
            </w:r>
          </w:p>
        </w:tc>
        <w:tc>
          <w:tcPr>
            <w:tcW w:w="1020" w:type="dxa"/>
            <w:tcBorders>
              <w:bottom w:val="dotted" w:sz="4" w:space="0" w:color="000000"/>
            </w:tcBorders>
            <w:shd w:val="clear" w:color="auto" w:fill="D9EAFF"/>
          </w:tcPr>
          <w:p w14:paraId="36C6D57D" w14:textId="77777777" w:rsidR="002138FA" w:rsidRDefault="00A2619F">
            <w:pPr>
              <w:pStyle w:val="TableParagraph"/>
              <w:spacing w:before="155"/>
              <w:rPr>
                <w:rFonts w:ascii="Arial Narrow"/>
                <w:sz w:val="18"/>
              </w:rPr>
            </w:pPr>
            <w:r>
              <w:rPr>
                <w:rFonts w:ascii="Arial Narrow"/>
                <w:spacing w:val="-5"/>
                <w:w w:val="120"/>
                <w:sz w:val="18"/>
              </w:rPr>
              <w:t>33%</w:t>
            </w:r>
          </w:p>
        </w:tc>
        <w:tc>
          <w:tcPr>
            <w:tcW w:w="1021" w:type="dxa"/>
            <w:tcBorders>
              <w:bottom w:val="dotted" w:sz="4" w:space="0" w:color="000000"/>
            </w:tcBorders>
            <w:shd w:val="clear" w:color="auto" w:fill="EBF4FF"/>
          </w:tcPr>
          <w:p w14:paraId="36C6D57E" w14:textId="77777777" w:rsidR="002138FA" w:rsidRDefault="00A2619F">
            <w:pPr>
              <w:pStyle w:val="TableParagraph"/>
              <w:spacing w:before="155"/>
              <w:ind w:right="48"/>
              <w:rPr>
                <w:rFonts w:ascii="Arial Narrow"/>
                <w:sz w:val="18"/>
              </w:rPr>
            </w:pPr>
            <w:r>
              <w:rPr>
                <w:rFonts w:ascii="Arial Narrow"/>
                <w:spacing w:val="-5"/>
                <w:w w:val="120"/>
                <w:sz w:val="18"/>
              </w:rPr>
              <w:t>17%</w:t>
            </w:r>
          </w:p>
        </w:tc>
        <w:tc>
          <w:tcPr>
            <w:tcW w:w="1020" w:type="dxa"/>
            <w:tcBorders>
              <w:bottom w:val="dotted" w:sz="4" w:space="0" w:color="000000"/>
            </w:tcBorders>
          </w:tcPr>
          <w:p w14:paraId="36C6D57F" w14:textId="77777777" w:rsidR="002138FA" w:rsidRDefault="00A2619F">
            <w:pPr>
              <w:pStyle w:val="TableParagraph"/>
              <w:spacing w:before="155"/>
              <w:ind w:right="46"/>
              <w:rPr>
                <w:rFonts w:ascii="Arial Narrow"/>
                <w:sz w:val="18"/>
              </w:rPr>
            </w:pPr>
            <w:r>
              <w:rPr>
                <w:rFonts w:ascii="Arial Narrow"/>
                <w:spacing w:val="-5"/>
                <w:w w:val="120"/>
                <w:sz w:val="18"/>
              </w:rPr>
              <w:t>12</w:t>
            </w:r>
          </w:p>
        </w:tc>
      </w:tr>
      <w:tr w:rsidR="002138FA" w14:paraId="36C6D589" w14:textId="77777777">
        <w:trPr>
          <w:trHeight w:val="508"/>
        </w:trPr>
        <w:tc>
          <w:tcPr>
            <w:tcW w:w="2494" w:type="dxa"/>
            <w:tcBorders>
              <w:top w:val="dotted" w:sz="4" w:space="0" w:color="000000"/>
              <w:bottom w:val="dotted" w:sz="4" w:space="0" w:color="000000"/>
            </w:tcBorders>
          </w:tcPr>
          <w:p w14:paraId="36C6D581" w14:textId="77777777" w:rsidR="002138FA" w:rsidRDefault="00A2619F">
            <w:pPr>
              <w:pStyle w:val="TableParagraph"/>
              <w:spacing w:before="45" w:line="254" w:lineRule="auto"/>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F0F7FF"/>
          </w:tcPr>
          <w:p w14:paraId="36C6D582" w14:textId="77777777" w:rsidR="002138FA" w:rsidRDefault="00A2619F">
            <w:pPr>
              <w:pStyle w:val="TableParagraph"/>
              <w:spacing w:before="153"/>
              <w:ind w:right="46"/>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shd w:val="clear" w:color="auto" w:fill="E1EEFF"/>
          </w:tcPr>
          <w:p w14:paraId="36C6D583" w14:textId="77777777" w:rsidR="002138FA" w:rsidRDefault="00A2619F">
            <w:pPr>
              <w:pStyle w:val="TableParagraph"/>
              <w:spacing w:before="153"/>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CDE2FF"/>
          </w:tcPr>
          <w:p w14:paraId="36C6D584" w14:textId="77777777" w:rsidR="002138FA" w:rsidRDefault="00A2619F">
            <w:pPr>
              <w:pStyle w:val="TableParagraph"/>
              <w:spacing w:before="153"/>
              <w:rPr>
                <w:rFonts w:ascii="Arial Narrow"/>
                <w:sz w:val="18"/>
              </w:rPr>
            </w:pPr>
            <w:r>
              <w:rPr>
                <w:rFonts w:ascii="Arial Narrow"/>
                <w:spacing w:val="-5"/>
                <w:w w:val="120"/>
                <w:sz w:val="18"/>
              </w:rPr>
              <w:t>44%</w:t>
            </w:r>
          </w:p>
        </w:tc>
        <w:tc>
          <w:tcPr>
            <w:tcW w:w="1020" w:type="dxa"/>
            <w:tcBorders>
              <w:top w:val="dotted" w:sz="4" w:space="0" w:color="000000"/>
              <w:bottom w:val="dotted" w:sz="4" w:space="0" w:color="000000"/>
            </w:tcBorders>
            <w:shd w:val="clear" w:color="auto" w:fill="F8FAFF"/>
          </w:tcPr>
          <w:p w14:paraId="36C6D585" w14:textId="77777777" w:rsidR="002138FA" w:rsidRDefault="00A2619F">
            <w:pPr>
              <w:pStyle w:val="TableParagraph"/>
              <w:spacing w:before="153"/>
              <w:rPr>
                <w:rFonts w:ascii="Arial Narrow"/>
                <w:sz w:val="18"/>
              </w:rPr>
            </w:pPr>
            <w:r>
              <w:rPr>
                <w:rFonts w:ascii="Arial Narrow"/>
                <w:spacing w:val="-5"/>
                <w:w w:val="120"/>
                <w:sz w:val="18"/>
              </w:rPr>
              <w:t>6%</w:t>
            </w:r>
          </w:p>
        </w:tc>
        <w:tc>
          <w:tcPr>
            <w:tcW w:w="1020" w:type="dxa"/>
            <w:tcBorders>
              <w:top w:val="dotted" w:sz="4" w:space="0" w:color="000000"/>
              <w:bottom w:val="dotted" w:sz="4" w:space="0" w:color="000000"/>
            </w:tcBorders>
          </w:tcPr>
          <w:p w14:paraId="36C6D586" w14:textId="77777777" w:rsidR="002138FA" w:rsidRDefault="00A2619F">
            <w:pPr>
              <w:pStyle w:val="TableParagraph"/>
              <w:spacing w:before="153"/>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0F7FF"/>
          </w:tcPr>
          <w:p w14:paraId="36C6D587" w14:textId="77777777" w:rsidR="002138FA" w:rsidRDefault="00A2619F">
            <w:pPr>
              <w:pStyle w:val="TableParagraph"/>
              <w:spacing w:before="153"/>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D588" w14:textId="77777777" w:rsidR="002138FA" w:rsidRDefault="00A2619F">
            <w:pPr>
              <w:pStyle w:val="TableParagraph"/>
              <w:spacing w:before="153"/>
              <w:ind w:right="46"/>
              <w:rPr>
                <w:rFonts w:ascii="Arial Narrow"/>
                <w:sz w:val="18"/>
              </w:rPr>
            </w:pPr>
            <w:r>
              <w:rPr>
                <w:rFonts w:ascii="Arial Narrow"/>
                <w:spacing w:val="-5"/>
                <w:w w:val="120"/>
                <w:sz w:val="18"/>
              </w:rPr>
              <w:t>16</w:t>
            </w:r>
          </w:p>
        </w:tc>
      </w:tr>
      <w:tr w:rsidR="002138FA" w14:paraId="36C6D592" w14:textId="77777777">
        <w:trPr>
          <w:trHeight w:val="510"/>
        </w:trPr>
        <w:tc>
          <w:tcPr>
            <w:tcW w:w="2494" w:type="dxa"/>
            <w:tcBorders>
              <w:top w:val="dotted" w:sz="4" w:space="0" w:color="000000"/>
              <w:bottom w:val="dotted" w:sz="4" w:space="0" w:color="000000"/>
            </w:tcBorders>
          </w:tcPr>
          <w:p w14:paraId="36C6D58A" w14:textId="77777777" w:rsidR="002138FA" w:rsidRDefault="00A2619F">
            <w:pPr>
              <w:pStyle w:val="TableParagraph"/>
              <w:spacing w:before="155"/>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9"/>
                <w:w w:val="115"/>
                <w:sz w:val="18"/>
              </w:rPr>
              <w:t xml:space="preserve"> </w:t>
            </w:r>
            <w:r>
              <w:rPr>
                <w:rFonts w:ascii="Arial Narrow"/>
                <w:w w:val="115"/>
                <w:sz w:val="18"/>
              </w:rPr>
              <w:t>research</w:t>
            </w:r>
            <w:r>
              <w:rPr>
                <w:rFonts w:ascii="Arial Narrow"/>
                <w:spacing w:val="7"/>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D58B" w14:textId="77777777" w:rsidR="002138FA" w:rsidRDefault="00A2619F">
            <w:pPr>
              <w:pStyle w:val="TableParagraph"/>
              <w:spacing w:before="155"/>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8C" w14:textId="77777777" w:rsidR="002138FA" w:rsidRDefault="00A2619F">
            <w:pPr>
              <w:pStyle w:val="TableParagraph"/>
              <w:spacing w:before="155"/>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1E6FF"/>
          </w:tcPr>
          <w:p w14:paraId="36C6D58D" w14:textId="77777777" w:rsidR="002138FA" w:rsidRDefault="00A2619F">
            <w:pPr>
              <w:pStyle w:val="TableParagraph"/>
              <w:spacing w:before="155"/>
              <w:rPr>
                <w:rFonts w:ascii="Arial Narrow"/>
                <w:sz w:val="18"/>
              </w:rPr>
            </w:pPr>
            <w:r>
              <w:rPr>
                <w:rFonts w:ascii="Arial Narrow"/>
                <w:spacing w:val="-5"/>
                <w:w w:val="120"/>
                <w:sz w:val="18"/>
              </w:rPr>
              <w:t>40%</w:t>
            </w:r>
          </w:p>
        </w:tc>
        <w:tc>
          <w:tcPr>
            <w:tcW w:w="1020" w:type="dxa"/>
            <w:tcBorders>
              <w:top w:val="dotted" w:sz="4" w:space="0" w:color="000000"/>
              <w:bottom w:val="dotted" w:sz="4" w:space="0" w:color="000000"/>
            </w:tcBorders>
            <w:shd w:val="clear" w:color="auto" w:fill="D1E6FF"/>
          </w:tcPr>
          <w:p w14:paraId="36C6D58E" w14:textId="77777777" w:rsidR="002138FA" w:rsidRDefault="00A2619F">
            <w:pPr>
              <w:pStyle w:val="TableParagraph"/>
              <w:spacing w:before="155"/>
              <w:rPr>
                <w:rFonts w:ascii="Arial Narrow"/>
                <w:sz w:val="18"/>
              </w:rPr>
            </w:pPr>
            <w:r>
              <w:rPr>
                <w:rFonts w:ascii="Arial Narrow"/>
                <w:spacing w:val="-5"/>
                <w:w w:val="120"/>
                <w:sz w:val="18"/>
              </w:rPr>
              <w:t>40%</w:t>
            </w:r>
          </w:p>
        </w:tc>
        <w:tc>
          <w:tcPr>
            <w:tcW w:w="1020" w:type="dxa"/>
            <w:tcBorders>
              <w:top w:val="dotted" w:sz="4" w:space="0" w:color="000000"/>
              <w:bottom w:val="dotted" w:sz="4" w:space="0" w:color="000000"/>
            </w:tcBorders>
            <w:shd w:val="clear" w:color="auto" w:fill="E8F1FF"/>
          </w:tcPr>
          <w:p w14:paraId="36C6D58F" w14:textId="77777777" w:rsidR="002138FA" w:rsidRDefault="00A2619F">
            <w:pPr>
              <w:pStyle w:val="TableParagraph"/>
              <w:spacing w:before="155"/>
              <w:rPr>
                <w:rFonts w:ascii="Arial Narrow"/>
                <w:sz w:val="18"/>
              </w:rPr>
            </w:pPr>
            <w:r>
              <w:rPr>
                <w:rFonts w:ascii="Arial Narrow"/>
                <w:spacing w:val="-5"/>
                <w:w w:val="120"/>
                <w:sz w:val="18"/>
              </w:rPr>
              <w:t>20%</w:t>
            </w:r>
          </w:p>
        </w:tc>
        <w:tc>
          <w:tcPr>
            <w:tcW w:w="1021" w:type="dxa"/>
            <w:tcBorders>
              <w:top w:val="dotted" w:sz="4" w:space="0" w:color="000000"/>
              <w:bottom w:val="dotted" w:sz="4" w:space="0" w:color="000000"/>
            </w:tcBorders>
          </w:tcPr>
          <w:p w14:paraId="36C6D590" w14:textId="77777777" w:rsidR="002138FA" w:rsidRDefault="00A2619F">
            <w:pPr>
              <w:pStyle w:val="TableParagraph"/>
              <w:spacing w:before="155"/>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91" w14:textId="77777777" w:rsidR="002138FA" w:rsidRDefault="00A2619F">
            <w:pPr>
              <w:pStyle w:val="TableParagraph"/>
              <w:spacing w:before="155"/>
              <w:ind w:right="52"/>
              <w:rPr>
                <w:rFonts w:ascii="Arial Narrow"/>
                <w:sz w:val="18"/>
              </w:rPr>
            </w:pPr>
            <w:r>
              <w:rPr>
                <w:rFonts w:ascii="Arial Narrow"/>
                <w:spacing w:val="-10"/>
                <w:w w:val="120"/>
                <w:sz w:val="18"/>
              </w:rPr>
              <w:t>5</w:t>
            </w:r>
          </w:p>
        </w:tc>
      </w:tr>
      <w:tr w:rsidR="002138FA" w14:paraId="36C6D59B" w14:textId="77777777">
        <w:trPr>
          <w:trHeight w:val="510"/>
        </w:trPr>
        <w:tc>
          <w:tcPr>
            <w:tcW w:w="2494" w:type="dxa"/>
            <w:tcBorders>
              <w:top w:val="dotted" w:sz="4" w:space="0" w:color="000000"/>
              <w:bottom w:val="dotted" w:sz="4" w:space="0" w:color="000000"/>
            </w:tcBorders>
          </w:tcPr>
          <w:p w14:paraId="36C6D593" w14:textId="77777777" w:rsidR="002138FA" w:rsidRDefault="00A2619F">
            <w:pPr>
              <w:pStyle w:val="TableParagraph"/>
              <w:spacing w:before="44" w:line="254" w:lineRule="auto"/>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D594" w14:textId="77777777" w:rsidR="002138FA" w:rsidRDefault="00A2619F">
            <w:pPr>
              <w:pStyle w:val="TableParagraph"/>
              <w:spacing w:before="155"/>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95" w14:textId="77777777" w:rsidR="002138FA" w:rsidRDefault="00A2619F">
            <w:pPr>
              <w:pStyle w:val="TableParagraph"/>
              <w:spacing w:before="155"/>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F0F7FF"/>
          </w:tcPr>
          <w:p w14:paraId="36C6D596" w14:textId="77777777" w:rsidR="002138FA" w:rsidRDefault="00A2619F">
            <w:pPr>
              <w:pStyle w:val="TableParagraph"/>
              <w:spacing w:before="155"/>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shd w:val="clear" w:color="auto" w:fill="A9D0FF"/>
          </w:tcPr>
          <w:p w14:paraId="36C6D597" w14:textId="77777777" w:rsidR="002138FA" w:rsidRDefault="00A2619F">
            <w:pPr>
              <w:pStyle w:val="TableParagraph"/>
              <w:spacing w:before="155"/>
              <w:rPr>
                <w:rFonts w:ascii="Arial Narrow"/>
                <w:sz w:val="18"/>
              </w:rPr>
            </w:pPr>
            <w:r>
              <w:rPr>
                <w:rFonts w:ascii="Arial Narrow"/>
                <w:spacing w:val="-5"/>
                <w:w w:val="120"/>
                <w:sz w:val="18"/>
              </w:rPr>
              <w:t>75%</w:t>
            </w:r>
          </w:p>
        </w:tc>
        <w:tc>
          <w:tcPr>
            <w:tcW w:w="1020" w:type="dxa"/>
            <w:tcBorders>
              <w:top w:val="dotted" w:sz="4" w:space="0" w:color="000000"/>
              <w:bottom w:val="dotted" w:sz="4" w:space="0" w:color="000000"/>
            </w:tcBorders>
          </w:tcPr>
          <w:p w14:paraId="36C6D598" w14:textId="77777777" w:rsidR="002138FA" w:rsidRDefault="00A2619F">
            <w:pPr>
              <w:pStyle w:val="TableParagraph"/>
              <w:spacing w:before="155"/>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0F7FF"/>
          </w:tcPr>
          <w:p w14:paraId="36C6D599" w14:textId="77777777" w:rsidR="002138FA" w:rsidRDefault="00A2619F">
            <w:pPr>
              <w:pStyle w:val="TableParagraph"/>
              <w:spacing w:before="155"/>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D59A" w14:textId="77777777" w:rsidR="002138FA" w:rsidRDefault="00A2619F">
            <w:pPr>
              <w:pStyle w:val="TableParagraph"/>
              <w:spacing w:before="155"/>
              <w:ind w:right="52"/>
              <w:rPr>
                <w:rFonts w:ascii="Arial Narrow"/>
                <w:sz w:val="18"/>
              </w:rPr>
            </w:pPr>
            <w:r>
              <w:rPr>
                <w:rFonts w:ascii="Arial Narrow"/>
                <w:spacing w:val="-10"/>
                <w:w w:val="120"/>
                <w:sz w:val="18"/>
              </w:rPr>
              <w:t>8</w:t>
            </w:r>
          </w:p>
        </w:tc>
      </w:tr>
      <w:tr w:rsidR="002138FA" w14:paraId="36C6D5A4" w14:textId="77777777">
        <w:trPr>
          <w:trHeight w:val="508"/>
        </w:trPr>
        <w:tc>
          <w:tcPr>
            <w:tcW w:w="2494" w:type="dxa"/>
            <w:tcBorders>
              <w:top w:val="dotted" w:sz="4" w:space="0" w:color="000000"/>
              <w:bottom w:val="dotted" w:sz="4" w:space="0" w:color="000000"/>
            </w:tcBorders>
          </w:tcPr>
          <w:p w14:paraId="36C6D59C" w14:textId="77777777" w:rsidR="002138FA" w:rsidRDefault="00A2619F">
            <w:pPr>
              <w:pStyle w:val="TableParagraph"/>
              <w:spacing w:before="44" w:line="254" w:lineRule="auto"/>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D59D" w14:textId="77777777" w:rsidR="002138FA" w:rsidRDefault="00A2619F">
            <w:pPr>
              <w:pStyle w:val="TableParagraph"/>
              <w:spacing w:before="152"/>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9E" w14:textId="77777777" w:rsidR="002138FA" w:rsidRDefault="00A2619F">
            <w:pPr>
              <w:pStyle w:val="TableParagraph"/>
              <w:spacing w:before="152"/>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D59F" w14:textId="77777777" w:rsidR="002138FA" w:rsidRDefault="00A2619F">
            <w:pPr>
              <w:pStyle w:val="TableParagraph"/>
              <w:spacing w:before="152"/>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D5A0" w14:textId="77777777" w:rsidR="002138FA" w:rsidRDefault="00A2619F">
            <w:pPr>
              <w:pStyle w:val="TableParagraph"/>
              <w:spacing w:before="152"/>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D5A1" w14:textId="77777777" w:rsidR="002138FA" w:rsidRDefault="00A2619F">
            <w:pPr>
              <w:pStyle w:val="TableParagraph"/>
              <w:spacing w:before="152"/>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5A2" w14:textId="77777777" w:rsidR="002138FA" w:rsidRDefault="00A2619F">
            <w:pPr>
              <w:pStyle w:val="TableParagraph"/>
              <w:spacing w:before="152"/>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A3" w14:textId="77777777" w:rsidR="002138FA" w:rsidRDefault="00A2619F">
            <w:pPr>
              <w:pStyle w:val="TableParagraph"/>
              <w:spacing w:before="152"/>
              <w:ind w:right="52"/>
              <w:rPr>
                <w:rFonts w:ascii="Arial Narrow"/>
                <w:sz w:val="18"/>
              </w:rPr>
            </w:pPr>
            <w:r>
              <w:rPr>
                <w:rFonts w:ascii="Arial Narrow"/>
                <w:spacing w:val="-10"/>
                <w:w w:val="120"/>
                <w:sz w:val="18"/>
              </w:rPr>
              <w:t>3</w:t>
            </w:r>
          </w:p>
        </w:tc>
      </w:tr>
      <w:tr w:rsidR="002138FA" w14:paraId="36C6D5AD" w14:textId="77777777">
        <w:trPr>
          <w:trHeight w:val="510"/>
        </w:trPr>
        <w:tc>
          <w:tcPr>
            <w:tcW w:w="2494" w:type="dxa"/>
            <w:tcBorders>
              <w:top w:val="dotted" w:sz="4" w:space="0" w:color="000000"/>
              <w:bottom w:val="dotted" w:sz="4" w:space="0" w:color="000000"/>
            </w:tcBorders>
          </w:tcPr>
          <w:p w14:paraId="36C6D5A5" w14:textId="77777777" w:rsidR="002138FA" w:rsidRDefault="00A2619F">
            <w:pPr>
              <w:pStyle w:val="TableParagraph"/>
              <w:spacing w:before="155"/>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D5A6" w14:textId="77777777" w:rsidR="002138FA" w:rsidRDefault="00A2619F">
            <w:pPr>
              <w:pStyle w:val="TableParagraph"/>
              <w:spacing w:before="155"/>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A7" w14:textId="77777777" w:rsidR="002138FA" w:rsidRDefault="00A2619F">
            <w:pPr>
              <w:pStyle w:val="TableParagraph"/>
              <w:spacing w:before="155"/>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5A8" w14:textId="77777777" w:rsidR="002138FA" w:rsidRDefault="00A2619F">
            <w:pPr>
              <w:pStyle w:val="TableParagraph"/>
              <w:spacing w:before="155"/>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5A9" w14:textId="77777777" w:rsidR="002138FA" w:rsidRDefault="00A2619F">
            <w:pPr>
              <w:pStyle w:val="TableParagraph"/>
              <w:spacing w:before="155"/>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AA" w14:textId="77777777" w:rsidR="002138FA" w:rsidRDefault="00A2619F">
            <w:pPr>
              <w:pStyle w:val="TableParagraph"/>
              <w:spacing w:before="155"/>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5AB" w14:textId="77777777" w:rsidR="002138FA" w:rsidRDefault="00A2619F">
            <w:pPr>
              <w:pStyle w:val="TableParagraph"/>
              <w:spacing w:before="155"/>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AC" w14:textId="77777777" w:rsidR="002138FA" w:rsidRDefault="00A2619F">
            <w:pPr>
              <w:pStyle w:val="TableParagraph"/>
              <w:spacing w:before="155"/>
              <w:ind w:right="52"/>
              <w:rPr>
                <w:rFonts w:ascii="Arial Narrow"/>
                <w:sz w:val="18"/>
              </w:rPr>
            </w:pPr>
            <w:r>
              <w:rPr>
                <w:rFonts w:ascii="Arial Narrow"/>
                <w:spacing w:val="-10"/>
                <w:w w:val="120"/>
                <w:sz w:val="18"/>
              </w:rPr>
              <w:t>1</w:t>
            </w:r>
          </w:p>
        </w:tc>
      </w:tr>
      <w:tr w:rsidR="002138FA" w14:paraId="36C6D5B6" w14:textId="77777777">
        <w:trPr>
          <w:trHeight w:val="510"/>
        </w:trPr>
        <w:tc>
          <w:tcPr>
            <w:tcW w:w="2494" w:type="dxa"/>
            <w:tcBorders>
              <w:top w:val="dotted" w:sz="4" w:space="0" w:color="000000"/>
              <w:bottom w:val="dotted" w:sz="4" w:space="0" w:color="000000"/>
            </w:tcBorders>
          </w:tcPr>
          <w:p w14:paraId="36C6D5AE" w14:textId="77777777" w:rsidR="002138FA" w:rsidRDefault="00A2619F">
            <w:pPr>
              <w:pStyle w:val="TableParagraph"/>
              <w:spacing w:before="155"/>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D5AF" w14:textId="77777777" w:rsidR="002138FA" w:rsidRDefault="00A2619F">
            <w:pPr>
              <w:pStyle w:val="TableParagraph"/>
              <w:spacing w:before="155"/>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B0" w14:textId="77777777" w:rsidR="002138FA" w:rsidRDefault="00A2619F">
            <w:pPr>
              <w:pStyle w:val="TableParagraph"/>
              <w:spacing w:before="155"/>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5B1" w14:textId="77777777" w:rsidR="002138FA" w:rsidRDefault="00A2619F">
            <w:pPr>
              <w:pStyle w:val="TableParagraph"/>
              <w:spacing w:before="155"/>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5B2" w14:textId="77777777" w:rsidR="002138FA" w:rsidRDefault="00A2619F">
            <w:pPr>
              <w:pStyle w:val="TableParagraph"/>
              <w:spacing w:before="155"/>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B3" w14:textId="77777777" w:rsidR="002138FA" w:rsidRDefault="00A2619F">
            <w:pPr>
              <w:pStyle w:val="TableParagraph"/>
              <w:spacing w:before="155"/>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5B4" w14:textId="77777777" w:rsidR="002138FA" w:rsidRDefault="00A2619F">
            <w:pPr>
              <w:pStyle w:val="TableParagraph"/>
              <w:spacing w:before="155"/>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5B5" w14:textId="77777777" w:rsidR="002138FA" w:rsidRDefault="00A2619F">
            <w:pPr>
              <w:pStyle w:val="TableParagraph"/>
              <w:spacing w:before="155"/>
              <w:ind w:right="52"/>
              <w:rPr>
                <w:rFonts w:ascii="Arial Narrow"/>
                <w:sz w:val="18"/>
              </w:rPr>
            </w:pPr>
            <w:r>
              <w:rPr>
                <w:rFonts w:ascii="Arial Narrow"/>
                <w:spacing w:val="-10"/>
                <w:w w:val="120"/>
                <w:sz w:val="18"/>
              </w:rPr>
              <w:t>1</w:t>
            </w:r>
          </w:p>
        </w:tc>
      </w:tr>
      <w:tr w:rsidR="002138FA" w14:paraId="36C6D5BF" w14:textId="77777777">
        <w:trPr>
          <w:trHeight w:val="508"/>
        </w:trPr>
        <w:tc>
          <w:tcPr>
            <w:tcW w:w="2494" w:type="dxa"/>
            <w:tcBorders>
              <w:top w:val="dotted" w:sz="4" w:space="0" w:color="000000"/>
            </w:tcBorders>
          </w:tcPr>
          <w:p w14:paraId="36C6D5B7" w14:textId="77777777" w:rsidR="002138FA" w:rsidRDefault="00A2619F">
            <w:pPr>
              <w:pStyle w:val="TableParagraph"/>
              <w:spacing w:before="152"/>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D5B8" w14:textId="77777777" w:rsidR="002138FA" w:rsidRDefault="00A2619F">
            <w:pPr>
              <w:pStyle w:val="TableParagraph"/>
              <w:spacing w:before="152"/>
              <w:ind w:right="46"/>
              <w:rPr>
                <w:rFonts w:ascii="Arial Narrow"/>
                <w:sz w:val="18"/>
              </w:rPr>
            </w:pPr>
            <w:r>
              <w:rPr>
                <w:rFonts w:ascii="Arial Narrow"/>
                <w:spacing w:val="-5"/>
                <w:w w:val="120"/>
                <w:sz w:val="18"/>
              </w:rPr>
              <w:t>0%</w:t>
            </w:r>
          </w:p>
        </w:tc>
        <w:tc>
          <w:tcPr>
            <w:tcW w:w="1020" w:type="dxa"/>
            <w:tcBorders>
              <w:top w:val="dotted" w:sz="4" w:space="0" w:color="000000"/>
            </w:tcBorders>
          </w:tcPr>
          <w:p w14:paraId="36C6D5B9" w14:textId="77777777" w:rsidR="002138FA" w:rsidRDefault="00A2619F">
            <w:pPr>
              <w:pStyle w:val="TableParagraph"/>
              <w:spacing w:before="152"/>
              <w:rPr>
                <w:rFonts w:ascii="Arial Narrow"/>
                <w:sz w:val="18"/>
              </w:rPr>
            </w:pPr>
            <w:r>
              <w:rPr>
                <w:rFonts w:ascii="Arial Narrow"/>
                <w:spacing w:val="-5"/>
                <w:w w:val="120"/>
                <w:sz w:val="18"/>
              </w:rPr>
              <w:t>0%</w:t>
            </w:r>
          </w:p>
        </w:tc>
        <w:tc>
          <w:tcPr>
            <w:tcW w:w="1020" w:type="dxa"/>
            <w:tcBorders>
              <w:top w:val="dotted" w:sz="4" w:space="0" w:color="000000"/>
            </w:tcBorders>
            <w:shd w:val="clear" w:color="auto" w:fill="D9EAFF"/>
          </w:tcPr>
          <w:p w14:paraId="36C6D5BA" w14:textId="77777777" w:rsidR="002138FA" w:rsidRDefault="00A2619F">
            <w:pPr>
              <w:pStyle w:val="TableParagraph"/>
              <w:spacing w:before="152"/>
              <w:rPr>
                <w:rFonts w:ascii="Arial Narrow"/>
                <w:sz w:val="18"/>
              </w:rPr>
            </w:pPr>
            <w:r>
              <w:rPr>
                <w:rFonts w:ascii="Arial Narrow"/>
                <w:spacing w:val="-5"/>
                <w:w w:val="120"/>
                <w:sz w:val="18"/>
              </w:rPr>
              <w:t>33%</w:t>
            </w:r>
          </w:p>
        </w:tc>
        <w:tc>
          <w:tcPr>
            <w:tcW w:w="1020" w:type="dxa"/>
            <w:tcBorders>
              <w:top w:val="dotted" w:sz="4" w:space="0" w:color="000000"/>
            </w:tcBorders>
            <w:shd w:val="clear" w:color="auto" w:fill="B1D4FF"/>
          </w:tcPr>
          <w:p w14:paraId="36C6D5BB" w14:textId="77777777" w:rsidR="002138FA" w:rsidRDefault="00A2619F">
            <w:pPr>
              <w:pStyle w:val="TableParagraph"/>
              <w:spacing w:before="152"/>
              <w:rPr>
                <w:rFonts w:ascii="Arial Narrow"/>
                <w:sz w:val="18"/>
              </w:rPr>
            </w:pPr>
            <w:r>
              <w:rPr>
                <w:rFonts w:ascii="Arial Narrow"/>
                <w:spacing w:val="-5"/>
                <w:w w:val="120"/>
                <w:sz w:val="18"/>
              </w:rPr>
              <w:t>67%</w:t>
            </w:r>
          </w:p>
        </w:tc>
        <w:tc>
          <w:tcPr>
            <w:tcW w:w="1020" w:type="dxa"/>
            <w:tcBorders>
              <w:top w:val="dotted" w:sz="4" w:space="0" w:color="000000"/>
            </w:tcBorders>
          </w:tcPr>
          <w:p w14:paraId="36C6D5BC" w14:textId="77777777" w:rsidR="002138FA" w:rsidRDefault="00A2619F">
            <w:pPr>
              <w:pStyle w:val="TableParagraph"/>
              <w:spacing w:before="152"/>
              <w:rPr>
                <w:rFonts w:ascii="Arial Narrow"/>
                <w:sz w:val="18"/>
              </w:rPr>
            </w:pPr>
            <w:r>
              <w:rPr>
                <w:rFonts w:ascii="Arial Narrow"/>
                <w:spacing w:val="-5"/>
                <w:w w:val="120"/>
                <w:sz w:val="18"/>
              </w:rPr>
              <w:t>0%</w:t>
            </w:r>
          </w:p>
        </w:tc>
        <w:tc>
          <w:tcPr>
            <w:tcW w:w="1021" w:type="dxa"/>
            <w:tcBorders>
              <w:top w:val="dotted" w:sz="4" w:space="0" w:color="000000"/>
            </w:tcBorders>
          </w:tcPr>
          <w:p w14:paraId="36C6D5BD" w14:textId="77777777" w:rsidR="002138FA" w:rsidRDefault="00A2619F">
            <w:pPr>
              <w:pStyle w:val="TableParagraph"/>
              <w:spacing w:before="152"/>
              <w:ind w:right="48"/>
              <w:rPr>
                <w:rFonts w:ascii="Arial Narrow"/>
                <w:sz w:val="18"/>
              </w:rPr>
            </w:pPr>
            <w:r>
              <w:rPr>
                <w:rFonts w:ascii="Arial Narrow"/>
                <w:spacing w:val="-5"/>
                <w:w w:val="120"/>
                <w:sz w:val="18"/>
              </w:rPr>
              <w:t>0%</w:t>
            </w:r>
          </w:p>
        </w:tc>
        <w:tc>
          <w:tcPr>
            <w:tcW w:w="1020" w:type="dxa"/>
            <w:tcBorders>
              <w:top w:val="dotted" w:sz="4" w:space="0" w:color="000000"/>
            </w:tcBorders>
          </w:tcPr>
          <w:p w14:paraId="36C6D5BE" w14:textId="77777777" w:rsidR="002138FA" w:rsidRDefault="00A2619F">
            <w:pPr>
              <w:pStyle w:val="TableParagraph"/>
              <w:spacing w:before="152"/>
              <w:ind w:right="52"/>
              <w:rPr>
                <w:rFonts w:ascii="Arial Narrow"/>
                <w:sz w:val="18"/>
              </w:rPr>
            </w:pPr>
            <w:r>
              <w:rPr>
                <w:rFonts w:ascii="Arial Narrow"/>
                <w:spacing w:val="-10"/>
                <w:w w:val="120"/>
                <w:sz w:val="18"/>
              </w:rPr>
              <w:t>3</w:t>
            </w:r>
          </w:p>
        </w:tc>
      </w:tr>
    </w:tbl>
    <w:p w14:paraId="36C6D5C0" w14:textId="77777777" w:rsidR="002138FA" w:rsidRDefault="00A2619F">
      <w:pPr>
        <w:pStyle w:val="Heading2"/>
        <w:spacing w:before="257"/>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5C1" w14:textId="77777777" w:rsidR="002138FA" w:rsidRDefault="002138FA">
      <w:pPr>
        <w:pStyle w:val="BodyText"/>
        <w:spacing w:before="3"/>
        <w:ind w:left="0"/>
        <w:jc w:val="left"/>
        <w:rPr>
          <w:i w:val="0"/>
          <w:sz w:val="26"/>
        </w:rPr>
      </w:pPr>
    </w:p>
    <w:p w14:paraId="36C6D5C2" w14:textId="77777777" w:rsidR="002138FA" w:rsidRDefault="00A2619F">
      <w:pPr>
        <w:pStyle w:val="Heading3"/>
        <w:spacing w:line="252" w:lineRule="auto"/>
        <w:ind w:right="957"/>
      </w:pPr>
      <w:r>
        <w:rPr>
          <w:w w:val="115"/>
        </w:rPr>
        <w:t>There was support for international harmonisation by these groups, they highlighted the potential for preventing costly duplication that this option aims to provide, so long as international processes were as equally vigorous as Australia’s. Additionally, one group stated this should be included as part of horizon scanning activities.</w:t>
      </w:r>
    </w:p>
    <w:p w14:paraId="36C6D5C3" w14:textId="77777777" w:rsidR="002138FA" w:rsidRDefault="00A2619F">
      <w:pPr>
        <w:pStyle w:val="BodyText"/>
        <w:spacing w:before="264" w:line="252" w:lineRule="auto"/>
        <w:ind w:right="962"/>
        <w:rPr>
          <w:i w:val="0"/>
        </w:rPr>
      </w:pPr>
      <w:r>
        <w:rPr>
          <w:w w:val="120"/>
        </w:rPr>
        <w:t>“Noting</w:t>
      </w:r>
      <w:r>
        <w:rPr>
          <w:spacing w:val="-6"/>
          <w:w w:val="120"/>
        </w:rPr>
        <w:t xml:space="preserve"> </w:t>
      </w:r>
      <w:r>
        <w:rPr>
          <w:w w:val="120"/>
        </w:rPr>
        <w:t>the</w:t>
      </w:r>
      <w:r>
        <w:rPr>
          <w:spacing w:val="-6"/>
          <w:w w:val="120"/>
        </w:rPr>
        <w:t xml:space="preserve"> </w:t>
      </w:r>
      <w:r>
        <w:rPr>
          <w:w w:val="120"/>
        </w:rPr>
        <w:t>interconnectedness</w:t>
      </w:r>
      <w:r>
        <w:rPr>
          <w:spacing w:val="-6"/>
          <w:w w:val="120"/>
        </w:rPr>
        <w:t xml:space="preserve"> </w:t>
      </w:r>
      <w:r>
        <w:rPr>
          <w:w w:val="120"/>
        </w:rPr>
        <w:t>of</w:t>
      </w:r>
      <w:r>
        <w:rPr>
          <w:spacing w:val="-5"/>
          <w:w w:val="120"/>
        </w:rPr>
        <w:t xml:space="preserve"> </w:t>
      </w:r>
      <w:r>
        <w:rPr>
          <w:w w:val="120"/>
        </w:rPr>
        <w:t>many</w:t>
      </w:r>
      <w:r>
        <w:rPr>
          <w:spacing w:val="-6"/>
          <w:w w:val="120"/>
        </w:rPr>
        <w:t xml:space="preserve"> </w:t>
      </w:r>
      <w:r>
        <w:rPr>
          <w:w w:val="120"/>
        </w:rPr>
        <w:t>of</w:t>
      </w:r>
      <w:r>
        <w:rPr>
          <w:spacing w:val="-5"/>
          <w:w w:val="120"/>
        </w:rPr>
        <w:t xml:space="preserve"> </w:t>
      </w:r>
      <w:r>
        <w:rPr>
          <w:w w:val="120"/>
        </w:rPr>
        <w:t>the</w:t>
      </w:r>
      <w:r>
        <w:rPr>
          <w:spacing w:val="-6"/>
          <w:w w:val="120"/>
        </w:rPr>
        <w:t xml:space="preserve"> </w:t>
      </w:r>
      <w:r>
        <w:rPr>
          <w:w w:val="120"/>
        </w:rPr>
        <w:t>recommendations</w:t>
      </w:r>
      <w:r>
        <w:rPr>
          <w:spacing w:val="-6"/>
          <w:w w:val="120"/>
        </w:rPr>
        <w:t xml:space="preserve"> </w:t>
      </w:r>
      <w:r>
        <w:rPr>
          <w:w w:val="120"/>
        </w:rPr>
        <w:t>in</w:t>
      </w:r>
      <w:r>
        <w:rPr>
          <w:spacing w:val="-5"/>
          <w:w w:val="120"/>
        </w:rPr>
        <w:t xml:space="preserve"> </w:t>
      </w:r>
      <w:r>
        <w:rPr>
          <w:w w:val="120"/>
        </w:rPr>
        <w:t>the</w:t>
      </w:r>
      <w:r>
        <w:rPr>
          <w:spacing w:val="-6"/>
          <w:w w:val="120"/>
        </w:rPr>
        <w:t xml:space="preserve"> </w:t>
      </w:r>
      <w:r>
        <w:rPr>
          <w:w w:val="120"/>
        </w:rPr>
        <w:t>Options</w:t>
      </w:r>
      <w:r>
        <w:rPr>
          <w:spacing w:val="-6"/>
          <w:w w:val="120"/>
        </w:rPr>
        <w:t xml:space="preserve"> </w:t>
      </w:r>
      <w:r>
        <w:rPr>
          <w:w w:val="120"/>
        </w:rPr>
        <w:t>Paper,</w:t>
      </w:r>
      <w:r>
        <w:rPr>
          <w:spacing w:val="-6"/>
          <w:w w:val="120"/>
        </w:rPr>
        <w:t xml:space="preserve"> </w:t>
      </w:r>
      <w:r>
        <w:rPr>
          <w:w w:val="120"/>
        </w:rPr>
        <w:t>BCNA encourages international harmonization to be part of horizon scanning activities to ensure consistency</w:t>
      </w:r>
      <w:r>
        <w:rPr>
          <w:spacing w:val="-16"/>
          <w:w w:val="120"/>
        </w:rPr>
        <w:t xml:space="preserve"> </w:t>
      </w:r>
      <w:r>
        <w:rPr>
          <w:w w:val="120"/>
        </w:rPr>
        <w:t>and</w:t>
      </w:r>
      <w:r>
        <w:rPr>
          <w:spacing w:val="-16"/>
          <w:w w:val="120"/>
        </w:rPr>
        <w:t xml:space="preserve"> </w:t>
      </w:r>
      <w:r>
        <w:rPr>
          <w:w w:val="120"/>
        </w:rPr>
        <w:t>equity</w:t>
      </w:r>
      <w:r>
        <w:rPr>
          <w:spacing w:val="-16"/>
          <w:w w:val="120"/>
        </w:rPr>
        <w:t xml:space="preserve"> </w:t>
      </w:r>
      <w:r>
        <w:rPr>
          <w:w w:val="120"/>
        </w:rPr>
        <w:t>with</w:t>
      </w:r>
      <w:r>
        <w:rPr>
          <w:spacing w:val="-16"/>
          <w:w w:val="120"/>
        </w:rPr>
        <w:t xml:space="preserve"> </w:t>
      </w:r>
      <w:r>
        <w:rPr>
          <w:w w:val="120"/>
        </w:rPr>
        <w:t>comparable</w:t>
      </w:r>
      <w:r>
        <w:rPr>
          <w:spacing w:val="-16"/>
          <w:w w:val="120"/>
        </w:rPr>
        <w:t xml:space="preserve"> </w:t>
      </w:r>
      <w:r>
        <w:rPr>
          <w:w w:val="120"/>
        </w:rPr>
        <w:t>jurisdictions</w:t>
      </w:r>
      <w:r>
        <w:rPr>
          <w:spacing w:val="-16"/>
          <w:w w:val="120"/>
        </w:rPr>
        <w:t xml:space="preserve"> </w:t>
      </w:r>
      <w:r>
        <w:rPr>
          <w:w w:val="120"/>
        </w:rPr>
        <w:t>overseas,</w:t>
      </w:r>
      <w:r>
        <w:rPr>
          <w:spacing w:val="-16"/>
          <w:w w:val="120"/>
        </w:rPr>
        <w:t xml:space="preserve"> </w:t>
      </w:r>
      <w:r>
        <w:rPr>
          <w:w w:val="120"/>
        </w:rPr>
        <w:t>as</w:t>
      </w:r>
      <w:r>
        <w:rPr>
          <w:spacing w:val="-16"/>
          <w:w w:val="120"/>
        </w:rPr>
        <w:t xml:space="preserve"> </w:t>
      </w:r>
      <w:r>
        <w:rPr>
          <w:w w:val="120"/>
        </w:rPr>
        <w:t>well</w:t>
      </w:r>
      <w:r>
        <w:rPr>
          <w:spacing w:val="-16"/>
          <w:w w:val="120"/>
        </w:rPr>
        <w:t xml:space="preserve"> </w:t>
      </w:r>
      <w:r>
        <w:rPr>
          <w:w w:val="120"/>
        </w:rPr>
        <w:t>as</w:t>
      </w:r>
      <w:r>
        <w:rPr>
          <w:spacing w:val="-16"/>
          <w:w w:val="120"/>
        </w:rPr>
        <w:t xml:space="preserve"> </w:t>
      </w:r>
      <w:r>
        <w:rPr>
          <w:w w:val="120"/>
        </w:rPr>
        <w:t>the</w:t>
      </w:r>
      <w:r>
        <w:rPr>
          <w:spacing w:val="-16"/>
          <w:w w:val="120"/>
        </w:rPr>
        <w:t xml:space="preserve"> </w:t>
      </w:r>
      <w:r>
        <w:rPr>
          <w:w w:val="120"/>
        </w:rPr>
        <w:t>potential</w:t>
      </w:r>
      <w:r>
        <w:rPr>
          <w:spacing w:val="-16"/>
          <w:w w:val="120"/>
        </w:rPr>
        <w:t xml:space="preserve"> </w:t>
      </w:r>
      <w:r>
        <w:rPr>
          <w:w w:val="120"/>
        </w:rPr>
        <w:t>to</w:t>
      </w:r>
      <w:r>
        <w:rPr>
          <w:spacing w:val="-14"/>
          <w:w w:val="120"/>
        </w:rPr>
        <w:t xml:space="preserve"> </w:t>
      </w:r>
      <w:r>
        <w:rPr>
          <w:w w:val="120"/>
        </w:rPr>
        <w:t xml:space="preserve">avoid overall duplication of work.” </w:t>
      </w:r>
      <w:r>
        <w:rPr>
          <w:i w:val="0"/>
          <w:w w:val="120"/>
        </w:rPr>
        <w:t>(Breast Cancer Network Australia)</w:t>
      </w:r>
    </w:p>
    <w:p w14:paraId="36C6D5C4" w14:textId="77777777" w:rsidR="002138FA" w:rsidRDefault="00A2619F">
      <w:pPr>
        <w:pStyle w:val="BodyText"/>
        <w:tabs>
          <w:tab w:val="left" w:pos="1965"/>
          <w:tab w:val="left" w:pos="3177"/>
          <w:tab w:val="left" w:pos="3801"/>
          <w:tab w:val="left" w:pos="5177"/>
          <w:tab w:val="left" w:pos="6169"/>
          <w:tab w:val="left" w:pos="6565"/>
          <w:tab w:val="left" w:pos="7697"/>
          <w:tab w:val="left" w:pos="8205"/>
          <w:tab w:val="left" w:pos="8663"/>
        </w:tabs>
        <w:spacing w:before="265"/>
        <w:jc w:val="left"/>
      </w:pPr>
      <w:r>
        <w:rPr>
          <w:spacing w:val="-2"/>
          <w:w w:val="115"/>
        </w:rPr>
        <w:t>“Transparent</w:t>
      </w:r>
      <w:r>
        <w:tab/>
      </w:r>
      <w:r>
        <w:rPr>
          <w:spacing w:val="-2"/>
          <w:w w:val="115"/>
        </w:rPr>
        <w:t>pathways</w:t>
      </w:r>
      <w:r>
        <w:tab/>
      </w:r>
      <w:r>
        <w:rPr>
          <w:spacing w:val="-5"/>
          <w:w w:val="115"/>
        </w:rPr>
        <w:t>and</w:t>
      </w:r>
      <w:r>
        <w:tab/>
      </w:r>
      <w:r>
        <w:rPr>
          <w:spacing w:val="-2"/>
          <w:w w:val="115"/>
        </w:rPr>
        <w:t>information</w:t>
      </w:r>
      <w:r>
        <w:tab/>
      </w:r>
      <w:r>
        <w:rPr>
          <w:spacing w:val="-2"/>
          <w:w w:val="115"/>
        </w:rPr>
        <w:t>sharing</w:t>
      </w:r>
      <w:r>
        <w:tab/>
      </w:r>
      <w:r>
        <w:rPr>
          <w:spacing w:val="-5"/>
          <w:w w:val="115"/>
        </w:rPr>
        <w:t>is</w:t>
      </w:r>
      <w:r>
        <w:tab/>
      </w:r>
      <w:r>
        <w:rPr>
          <w:spacing w:val="-2"/>
          <w:w w:val="115"/>
        </w:rPr>
        <w:t>essential</w:t>
      </w:r>
      <w:r>
        <w:tab/>
      </w:r>
      <w:r>
        <w:rPr>
          <w:spacing w:val="-5"/>
          <w:w w:val="115"/>
        </w:rPr>
        <w:t>for</w:t>
      </w:r>
      <w:r>
        <w:tab/>
      </w:r>
      <w:r>
        <w:rPr>
          <w:spacing w:val="-5"/>
          <w:w w:val="115"/>
        </w:rPr>
        <w:t>all</w:t>
      </w:r>
      <w:r>
        <w:tab/>
      </w:r>
      <w:r>
        <w:rPr>
          <w:spacing w:val="-2"/>
          <w:w w:val="115"/>
        </w:rPr>
        <w:t>stakeholders.”</w:t>
      </w:r>
    </w:p>
    <w:p w14:paraId="36C6D5C5" w14:textId="77777777" w:rsidR="002138FA" w:rsidRDefault="00A2619F">
      <w:pPr>
        <w:pStyle w:val="Heading3"/>
        <w:spacing w:before="15"/>
        <w:jc w:val="left"/>
      </w:pPr>
      <w:r>
        <w:rPr>
          <w:w w:val="115"/>
        </w:rPr>
        <w:t>(NeuroEndocrine</w:t>
      </w:r>
      <w:r>
        <w:rPr>
          <w:spacing w:val="23"/>
          <w:w w:val="115"/>
        </w:rPr>
        <w:t xml:space="preserve"> </w:t>
      </w:r>
      <w:r>
        <w:rPr>
          <w:w w:val="115"/>
        </w:rPr>
        <w:t>Cancer</w:t>
      </w:r>
      <w:r>
        <w:rPr>
          <w:spacing w:val="24"/>
          <w:w w:val="115"/>
        </w:rPr>
        <w:t xml:space="preserve"> </w:t>
      </w:r>
      <w:r>
        <w:rPr>
          <w:spacing w:val="-2"/>
          <w:w w:val="115"/>
        </w:rPr>
        <w:t>Australia)</w:t>
      </w:r>
    </w:p>
    <w:p w14:paraId="36C6D5C6" w14:textId="77777777" w:rsidR="002138FA" w:rsidRDefault="00A2619F">
      <w:pPr>
        <w:pStyle w:val="BodyText"/>
        <w:spacing w:before="274" w:line="252" w:lineRule="auto"/>
        <w:ind w:right="959"/>
        <w:rPr>
          <w:i w:val="0"/>
        </w:rPr>
      </w:pPr>
      <w:r>
        <w:rPr>
          <w:w w:val="115"/>
        </w:rPr>
        <w:t xml:space="preserve">“CHF is not opposed to efforts at harmonising Australian HTA processes with international processes, assuming such processes equally prioritise safety, quality, and efficacy. If done well, harmonisation can prevent costly work duplication and deliver better value-for-money to consumers.” </w:t>
      </w:r>
      <w:r>
        <w:rPr>
          <w:i w:val="0"/>
          <w:w w:val="115"/>
        </w:rPr>
        <w:t>(Consumers Health Forum of Australia)</w:t>
      </w:r>
    </w:p>
    <w:p w14:paraId="36C6D5C7" w14:textId="77777777" w:rsidR="002138FA" w:rsidRDefault="002138FA">
      <w:pPr>
        <w:spacing w:line="252" w:lineRule="auto"/>
        <w:sectPr w:rsidR="002138FA">
          <w:pgSz w:w="11910" w:h="16840"/>
          <w:pgMar w:top="980" w:right="0" w:bottom="760" w:left="800" w:header="0" w:footer="494" w:gutter="0"/>
          <w:cols w:space="720"/>
        </w:sectPr>
      </w:pPr>
    </w:p>
    <w:p w14:paraId="36C6D5C8" w14:textId="77777777" w:rsidR="002138FA" w:rsidRDefault="00A2619F">
      <w:pPr>
        <w:pStyle w:val="Heading2"/>
        <w:spacing w:before="90"/>
        <w:jc w:val="left"/>
      </w:pPr>
      <w:r>
        <w:rPr>
          <w:color w:val="006FC0"/>
          <w:w w:val="115"/>
        </w:rPr>
        <w:lastRenderedPageBreak/>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5C9" w14:textId="77777777" w:rsidR="002138FA" w:rsidRDefault="002138FA">
      <w:pPr>
        <w:pStyle w:val="BodyText"/>
        <w:ind w:left="0"/>
        <w:jc w:val="left"/>
        <w:rPr>
          <w:i w:val="0"/>
          <w:sz w:val="26"/>
        </w:rPr>
      </w:pPr>
    </w:p>
    <w:p w14:paraId="36C6D5CA" w14:textId="77777777" w:rsidR="002138FA" w:rsidRDefault="00A2619F">
      <w:pPr>
        <w:pStyle w:val="Heading3"/>
        <w:spacing w:before="1" w:line="252" w:lineRule="auto"/>
        <w:ind w:right="960"/>
      </w:pPr>
      <w:r>
        <w:rPr>
          <w:w w:val="115"/>
        </w:rPr>
        <w:t>These companies stated there are potential benefits from international work-sharing, including</w:t>
      </w:r>
      <w:r>
        <w:rPr>
          <w:spacing w:val="40"/>
          <w:w w:val="115"/>
        </w:rPr>
        <w:t xml:space="preserve"> </w:t>
      </w:r>
      <w:r>
        <w:rPr>
          <w:w w:val="115"/>
        </w:rPr>
        <w:t>the ability to increase the capacity and capability of the HTA workforce, improve international consistency and time to listing, but they cautioned that it could lead to more complex and restrictive</w:t>
      </w:r>
      <w:r>
        <w:rPr>
          <w:spacing w:val="27"/>
          <w:w w:val="115"/>
        </w:rPr>
        <w:t xml:space="preserve"> </w:t>
      </w:r>
      <w:r>
        <w:rPr>
          <w:w w:val="115"/>
        </w:rPr>
        <w:t>requirements if</w:t>
      </w:r>
      <w:r>
        <w:rPr>
          <w:spacing w:val="24"/>
          <w:w w:val="115"/>
        </w:rPr>
        <w:t xml:space="preserve"> </w:t>
      </w:r>
      <w:r>
        <w:rPr>
          <w:w w:val="115"/>
        </w:rPr>
        <w:t>not</w:t>
      </w:r>
      <w:r>
        <w:rPr>
          <w:spacing w:val="27"/>
          <w:w w:val="115"/>
        </w:rPr>
        <w:t xml:space="preserve"> </w:t>
      </w:r>
      <w:r>
        <w:rPr>
          <w:w w:val="115"/>
        </w:rPr>
        <w:t>conducted</w:t>
      </w:r>
      <w:r>
        <w:rPr>
          <w:spacing w:val="24"/>
          <w:w w:val="115"/>
        </w:rPr>
        <w:t xml:space="preserve"> </w:t>
      </w:r>
      <w:r>
        <w:rPr>
          <w:w w:val="115"/>
        </w:rPr>
        <w:t>without</w:t>
      </w:r>
      <w:r>
        <w:rPr>
          <w:spacing w:val="22"/>
          <w:w w:val="115"/>
        </w:rPr>
        <w:t xml:space="preserve"> </w:t>
      </w:r>
      <w:r>
        <w:rPr>
          <w:w w:val="115"/>
        </w:rPr>
        <w:t>adequate</w:t>
      </w:r>
      <w:r>
        <w:rPr>
          <w:spacing w:val="24"/>
          <w:w w:val="115"/>
        </w:rPr>
        <w:t xml:space="preserve"> </w:t>
      </w:r>
      <w:r>
        <w:rPr>
          <w:w w:val="115"/>
        </w:rPr>
        <w:t>local</w:t>
      </w:r>
      <w:r>
        <w:rPr>
          <w:spacing w:val="24"/>
          <w:w w:val="115"/>
        </w:rPr>
        <w:t xml:space="preserve"> </w:t>
      </w:r>
      <w:r>
        <w:rPr>
          <w:w w:val="115"/>
        </w:rPr>
        <w:t>consultation</w:t>
      </w:r>
      <w:r>
        <w:rPr>
          <w:spacing w:val="25"/>
          <w:w w:val="115"/>
        </w:rPr>
        <w:t xml:space="preserve"> </w:t>
      </w:r>
      <w:r>
        <w:rPr>
          <w:w w:val="115"/>
        </w:rPr>
        <w:t>with</w:t>
      </w:r>
      <w:r>
        <w:rPr>
          <w:spacing w:val="25"/>
          <w:w w:val="115"/>
        </w:rPr>
        <w:t xml:space="preserve"> </w:t>
      </w:r>
      <w:r>
        <w:rPr>
          <w:w w:val="115"/>
        </w:rPr>
        <w:t>stakeholders.</w:t>
      </w:r>
    </w:p>
    <w:p w14:paraId="36C6D5CB" w14:textId="77777777" w:rsidR="002138FA" w:rsidRDefault="00A2619F">
      <w:pPr>
        <w:pStyle w:val="BodyText"/>
        <w:spacing w:before="264" w:line="252" w:lineRule="auto"/>
        <w:ind w:right="958"/>
        <w:rPr>
          <w:i w:val="0"/>
        </w:rPr>
      </w:pPr>
      <w:r>
        <w:rPr>
          <w:w w:val="115"/>
        </w:rPr>
        <w:t>“Roche supports the harmonisation of HTA across jurisdictions on the basis of improving international consistency, time to listing and HTA capacity. Priorities for the HTA collaborations must be to establish and ensure a streamlined, well-integrated process that improves patient access to innovation across all countries (timely and equitable access), uses a state-of-art assessment approach, and engages with industry, patients, clinicians, academia and other experts throughout the</w:t>
      </w:r>
      <w:r>
        <w:rPr>
          <w:spacing w:val="-3"/>
          <w:w w:val="115"/>
        </w:rPr>
        <w:t xml:space="preserve"> </w:t>
      </w:r>
      <w:r>
        <w:rPr>
          <w:w w:val="115"/>
        </w:rPr>
        <w:t>process. Processes need to be appropriately resourced to ensure a clear, workable and predictable framework, delivering consistent high-quality outputs. Roche supports the harmonisation of HTA methods. International alignment on technical matters may result in Australia better understanding the methodological approaches considered best-practice by HTA agencies, such as NICE, leading to wider adoption in Australia. Consequently, this may enable earlier submissions in Australia by reducing the need to respecify base case parameters or develop Australian specific cost-effectiveness models beyond simply adapting specific local</w:t>
      </w:r>
      <w:r>
        <w:rPr>
          <w:spacing w:val="40"/>
          <w:w w:val="115"/>
        </w:rPr>
        <w:t xml:space="preserve"> </w:t>
      </w:r>
      <w:r>
        <w:rPr>
          <w:w w:val="115"/>
        </w:rPr>
        <w:t xml:space="preserve">costs. To achieve this however, the PBAC and its sub-committees must be willing to soften long held positions where they differ from those; Roche noted this in Consultation 1. The alternative would result in even further delays to submissions and evaluations and would need to be conducted in sequence rather than in parallel.” </w:t>
      </w:r>
      <w:r>
        <w:rPr>
          <w:i w:val="0"/>
          <w:w w:val="115"/>
        </w:rPr>
        <w:t>(Roche Products)</w:t>
      </w:r>
    </w:p>
    <w:p w14:paraId="36C6D5CC" w14:textId="77777777" w:rsidR="002138FA" w:rsidRDefault="002138FA">
      <w:pPr>
        <w:pStyle w:val="BodyText"/>
        <w:spacing w:before="4"/>
        <w:ind w:left="0"/>
        <w:jc w:val="left"/>
        <w:rPr>
          <w:i w:val="0"/>
        </w:rPr>
      </w:pPr>
    </w:p>
    <w:p w14:paraId="36C6D5CD" w14:textId="77777777" w:rsidR="002138FA" w:rsidRDefault="00A2619F">
      <w:pPr>
        <w:pStyle w:val="BodyText"/>
        <w:jc w:val="left"/>
      </w:pPr>
      <w:r>
        <w:rPr>
          <w:w w:val="115"/>
        </w:rPr>
        <w:t>“In</w:t>
      </w:r>
      <w:r>
        <w:rPr>
          <w:spacing w:val="22"/>
          <w:w w:val="115"/>
        </w:rPr>
        <w:t xml:space="preserve"> </w:t>
      </w:r>
      <w:r>
        <w:rPr>
          <w:w w:val="115"/>
        </w:rPr>
        <w:t>principle,</w:t>
      </w:r>
      <w:r>
        <w:rPr>
          <w:spacing w:val="23"/>
          <w:w w:val="115"/>
        </w:rPr>
        <w:t xml:space="preserve"> </w:t>
      </w:r>
      <w:r>
        <w:rPr>
          <w:w w:val="115"/>
        </w:rPr>
        <w:t>Menarini</w:t>
      </w:r>
      <w:r>
        <w:rPr>
          <w:spacing w:val="20"/>
          <w:w w:val="115"/>
        </w:rPr>
        <w:t xml:space="preserve"> </w:t>
      </w:r>
      <w:r>
        <w:rPr>
          <w:w w:val="115"/>
        </w:rPr>
        <w:t>is</w:t>
      </w:r>
      <w:r>
        <w:rPr>
          <w:spacing w:val="22"/>
          <w:w w:val="115"/>
        </w:rPr>
        <w:t xml:space="preserve"> </w:t>
      </w:r>
      <w:r>
        <w:rPr>
          <w:w w:val="115"/>
        </w:rPr>
        <w:t>supportive</w:t>
      </w:r>
      <w:r>
        <w:rPr>
          <w:spacing w:val="23"/>
          <w:w w:val="115"/>
        </w:rPr>
        <w:t xml:space="preserve"> </w:t>
      </w:r>
      <w:r>
        <w:rPr>
          <w:w w:val="115"/>
        </w:rPr>
        <w:t>of</w:t>
      </w:r>
      <w:r>
        <w:rPr>
          <w:spacing w:val="23"/>
          <w:w w:val="115"/>
        </w:rPr>
        <w:t xml:space="preserve"> </w:t>
      </w:r>
      <w:r>
        <w:rPr>
          <w:w w:val="115"/>
        </w:rPr>
        <w:t>harmonisation</w:t>
      </w:r>
      <w:r>
        <w:rPr>
          <w:spacing w:val="24"/>
          <w:w w:val="115"/>
        </w:rPr>
        <w:t xml:space="preserve"> </w:t>
      </w:r>
      <w:r>
        <w:rPr>
          <w:w w:val="115"/>
        </w:rPr>
        <w:t>of</w:t>
      </w:r>
      <w:r>
        <w:rPr>
          <w:spacing w:val="23"/>
          <w:w w:val="115"/>
        </w:rPr>
        <w:t xml:space="preserve"> </w:t>
      </w:r>
      <w:r>
        <w:rPr>
          <w:w w:val="115"/>
        </w:rPr>
        <w:t>HTA</w:t>
      </w:r>
      <w:r>
        <w:rPr>
          <w:spacing w:val="23"/>
          <w:w w:val="115"/>
        </w:rPr>
        <w:t xml:space="preserve"> </w:t>
      </w:r>
      <w:r>
        <w:rPr>
          <w:w w:val="115"/>
        </w:rPr>
        <w:t>evaluations</w:t>
      </w:r>
      <w:r>
        <w:rPr>
          <w:spacing w:val="22"/>
          <w:w w:val="115"/>
        </w:rPr>
        <w:t xml:space="preserve"> </w:t>
      </w:r>
      <w:r>
        <w:rPr>
          <w:w w:val="115"/>
        </w:rPr>
        <w:t>but</w:t>
      </w:r>
      <w:r>
        <w:rPr>
          <w:spacing w:val="23"/>
          <w:w w:val="115"/>
        </w:rPr>
        <w:t xml:space="preserve"> </w:t>
      </w:r>
      <w:r>
        <w:rPr>
          <w:w w:val="115"/>
        </w:rPr>
        <w:t>requests</w:t>
      </w:r>
      <w:r>
        <w:rPr>
          <w:spacing w:val="22"/>
          <w:w w:val="115"/>
        </w:rPr>
        <w:t xml:space="preserve"> </w:t>
      </w:r>
      <w:r>
        <w:rPr>
          <w:w w:val="115"/>
        </w:rPr>
        <w:t>that</w:t>
      </w:r>
      <w:r>
        <w:rPr>
          <w:spacing w:val="23"/>
          <w:w w:val="115"/>
        </w:rPr>
        <w:t xml:space="preserve"> </w:t>
      </w:r>
      <w:r>
        <w:rPr>
          <w:spacing w:val="-4"/>
          <w:w w:val="115"/>
        </w:rPr>
        <w:t>this</w:t>
      </w:r>
    </w:p>
    <w:p w14:paraId="36C6D5CE" w14:textId="77777777" w:rsidR="002138FA" w:rsidRDefault="00A2619F">
      <w:pPr>
        <w:pStyle w:val="BodyText"/>
        <w:spacing w:before="15"/>
        <w:jc w:val="left"/>
      </w:pPr>
      <w:r>
        <w:rPr>
          <w:w w:val="115"/>
        </w:rPr>
        <w:t>option</w:t>
      </w:r>
      <w:r>
        <w:rPr>
          <w:spacing w:val="13"/>
          <w:w w:val="115"/>
        </w:rPr>
        <w:t xml:space="preserve"> </w:t>
      </w:r>
      <w:r>
        <w:rPr>
          <w:w w:val="115"/>
        </w:rPr>
        <w:t>does</w:t>
      </w:r>
      <w:r>
        <w:rPr>
          <w:spacing w:val="12"/>
          <w:w w:val="115"/>
        </w:rPr>
        <w:t xml:space="preserve"> </w:t>
      </w:r>
      <w:r>
        <w:rPr>
          <w:w w:val="115"/>
        </w:rPr>
        <w:t>not</w:t>
      </w:r>
      <w:r>
        <w:rPr>
          <w:spacing w:val="13"/>
          <w:w w:val="115"/>
        </w:rPr>
        <w:t xml:space="preserve"> </w:t>
      </w:r>
      <w:r>
        <w:rPr>
          <w:w w:val="115"/>
        </w:rPr>
        <w:t>disadvantage</w:t>
      </w:r>
      <w:r>
        <w:rPr>
          <w:spacing w:val="12"/>
          <w:w w:val="115"/>
        </w:rPr>
        <w:t xml:space="preserve"> </w:t>
      </w:r>
      <w:r>
        <w:rPr>
          <w:w w:val="115"/>
        </w:rPr>
        <w:t>companies</w:t>
      </w:r>
      <w:r>
        <w:rPr>
          <w:spacing w:val="12"/>
          <w:w w:val="115"/>
        </w:rPr>
        <w:t xml:space="preserve"> </w:t>
      </w:r>
      <w:r>
        <w:rPr>
          <w:w w:val="115"/>
        </w:rPr>
        <w:t>who</w:t>
      </w:r>
      <w:r>
        <w:rPr>
          <w:spacing w:val="13"/>
          <w:w w:val="115"/>
        </w:rPr>
        <w:t xml:space="preserve"> </w:t>
      </w:r>
      <w:r>
        <w:rPr>
          <w:spacing w:val="-2"/>
          <w:w w:val="115"/>
        </w:rPr>
        <w:t>either:</w:t>
      </w:r>
    </w:p>
    <w:p w14:paraId="36C6D5CF" w14:textId="77777777" w:rsidR="002138FA" w:rsidRDefault="00A2619F">
      <w:pPr>
        <w:pStyle w:val="ListParagraph"/>
        <w:numPr>
          <w:ilvl w:val="0"/>
          <w:numId w:val="7"/>
        </w:numPr>
        <w:tabs>
          <w:tab w:val="left" w:pos="1110"/>
        </w:tabs>
        <w:spacing w:before="265" w:line="252" w:lineRule="auto"/>
        <w:ind w:right="969"/>
        <w:jc w:val="both"/>
        <w:rPr>
          <w:i/>
          <w:sz w:val="24"/>
        </w:rPr>
      </w:pPr>
      <w:r>
        <w:rPr>
          <w:i/>
          <w:w w:val="120"/>
          <w:sz w:val="24"/>
        </w:rPr>
        <w:t>are not the licensor for the product in one or more of the jurisdictions which are part of this collaboration, as it may be in breach of competition laws for these companies to collaborate on the applications, or</w:t>
      </w:r>
    </w:p>
    <w:p w14:paraId="36C6D5D0" w14:textId="77777777" w:rsidR="002138FA" w:rsidRDefault="00A2619F">
      <w:pPr>
        <w:pStyle w:val="ListParagraph"/>
        <w:numPr>
          <w:ilvl w:val="0"/>
          <w:numId w:val="7"/>
        </w:numPr>
        <w:tabs>
          <w:tab w:val="left" w:pos="1110"/>
        </w:tabs>
        <w:spacing w:before="249"/>
        <w:rPr>
          <w:i/>
          <w:sz w:val="24"/>
        </w:rPr>
      </w:pPr>
      <w:r>
        <w:rPr>
          <w:i/>
          <w:w w:val="115"/>
          <w:sz w:val="24"/>
        </w:rPr>
        <w:t>do</w:t>
      </w:r>
      <w:r>
        <w:rPr>
          <w:i/>
          <w:spacing w:val="-5"/>
          <w:w w:val="115"/>
          <w:sz w:val="24"/>
        </w:rPr>
        <w:t xml:space="preserve"> </w:t>
      </w:r>
      <w:r>
        <w:rPr>
          <w:i/>
          <w:w w:val="115"/>
          <w:sz w:val="24"/>
        </w:rPr>
        <w:t>not</w:t>
      </w:r>
      <w:r>
        <w:rPr>
          <w:i/>
          <w:spacing w:val="-4"/>
          <w:w w:val="115"/>
          <w:sz w:val="24"/>
        </w:rPr>
        <w:t xml:space="preserve"> </w:t>
      </w:r>
      <w:r>
        <w:rPr>
          <w:i/>
          <w:w w:val="115"/>
          <w:sz w:val="24"/>
        </w:rPr>
        <w:t>have</w:t>
      </w:r>
      <w:r>
        <w:rPr>
          <w:i/>
          <w:spacing w:val="-3"/>
          <w:w w:val="115"/>
          <w:sz w:val="24"/>
        </w:rPr>
        <w:t xml:space="preserve"> </w:t>
      </w:r>
      <w:r>
        <w:rPr>
          <w:i/>
          <w:w w:val="115"/>
          <w:sz w:val="24"/>
        </w:rPr>
        <w:t>a</w:t>
      </w:r>
      <w:r>
        <w:rPr>
          <w:i/>
          <w:spacing w:val="-3"/>
          <w:w w:val="115"/>
          <w:sz w:val="24"/>
        </w:rPr>
        <w:t xml:space="preserve"> </w:t>
      </w:r>
      <w:r>
        <w:rPr>
          <w:i/>
          <w:w w:val="115"/>
          <w:sz w:val="24"/>
        </w:rPr>
        <w:t>legal</w:t>
      </w:r>
      <w:r>
        <w:rPr>
          <w:i/>
          <w:spacing w:val="-3"/>
          <w:w w:val="115"/>
          <w:sz w:val="24"/>
        </w:rPr>
        <w:t xml:space="preserve"> </w:t>
      </w:r>
      <w:r>
        <w:rPr>
          <w:i/>
          <w:w w:val="115"/>
          <w:sz w:val="24"/>
        </w:rPr>
        <w:t>entity</w:t>
      </w:r>
      <w:r>
        <w:rPr>
          <w:i/>
          <w:spacing w:val="-5"/>
          <w:w w:val="115"/>
          <w:sz w:val="24"/>
        </w:rPr>
        <w:t xml:space="preserve"> </w:t>
      </w:r>
      <w:r>
        <w:rPr>
          <w:i/>
          <w:w w:val="115"/>
          <w:sz w:val="24"/>
        </w:rPr>
        <w:t>in</w:t>
      </w:r>
      <w:r>
        <w:rPr>
          <w:i/>
          <w:spacing w:val="-3"/>
          <w:w w:val="115"/>
          <w:sz w:val="24"/>
        </w:rPr>
        <w:t xml:space="preserve"> </w:t>
      </w:r>
      <w:r>
        <w:rPr>
          <w:i/>
          <w:w w:val="115"/>
          <w:sz w:val="24"/>
        </w:rPr>
        <w:t>that</w:t>
      </w:r>
      <w:r>
        <w:rPr>
          <w:i/>
          <w:spacing w:val="-4"/>
          <w:w w:val="115"/>
          <w:sz w:val="24"/>
        </w:rPr>
        <w:t xml:space="preserve"> </w:t>
      </w:r>
      <w:r>
        <w:rPr>
          <w:i/>
          <w:w w:val="115"/>
          <w:sz w:val="24"/>
        </w:rPr>
        <w:t>jurisdiction</w:t>
      </w:r>
      <w:r>
        <w:rPr>
          <w:i/>
          <w:spacing w:val="-2"/>
          <w:w w:val="115"/>
          <w:sz w:val="24"/>
        </w:rPr>
        <w:t xml:space="preserve"> </w:t>
      </w:r>
      <w:r>
        <w:rPr>
          <w:i/>
          <w:w w:val="115"/>
          <w:sz w:val="24"/>
        </w:rPr>
        <w:t>and</w:t>
      </w:r>
      <w:r>
        <w:rPr>
          <w:i/>
          <w:spacing w:val="-5"/>
          <w:w w:val="115"/>
          <w:sz w:val="24"/>
        </w:rPr>
        <w:t xml:space="preserve"> </w:t>
      </w:r>
      <w:r>
        <w:rPr>
          <w:i/>
          <w:w w:val="115"/>
          <w:sz w:val="24"/>
        </w:rPr>
        <w:t>therefore</w:t>
      </w:r>
      <w:r>
        <w:rPr>
          <w:i/>
          <w:spacing w:val="-3"/>
          <w:w w:val="115"/>
          <w:sz w:val="24"/>
        </w:rPr>
        <w:t xml:space="preserve"> </w:t>
      </w:r>
      <w:r>
        <w:rPr>
          <w:i/>
          <w:w w:val="115"/>
          <w:sz w:val="24"/>
        </w:rPr>
        <w:t>would</w:t>
      </w:r>
      <w:r>
        <w:rPr>
          <w:i/>
          <w:spacing w:val="-4"/>
          <w:w w:val="115"/>
          <w:sz w:val="24"/>
        </w:rPr>
        <w:t xml:space="preserve"> </w:t>
      </w:r>
      <w:r>
        <w:rPr>
          <w:i/>
          <w:w w:val="115"/>
          <w:sz w:val="24"/>
        </w:rPr>
        <w:t>not</w:t>
      </w:r>
      <w:r>
        <w:rPr>
          <w:i/>
          <w:spacing w:val="-4"/>
          <w:w w:val="115"/>
          <w:sz w:val="24"/>
        </w:rPr>
        <w:t xml:space="preserve"> </w:t>
      </w:r>
      <w:r>
        <w:rPr>
          <w:i/>
          <w:w w:val="115"/>
          <w:sz w:val="24"/>
        </w:rPr>
        <w:t>be</w:t>
      </w:r>
      <w:r>
        <w:rPr>
          <w:i/>
          <w:spacing w:val="-5"/>
          <w:w w:val="115"/>
          <w:sz w:val="24"/>
        </w:rPr>
        <w:t xml:space="preserve"> </w:t>
      </w:r>
      <w:r>
        <w:rPr>
          <w:i/>
          <w:w w:val="115"/>
          <w:sz w:val="24"/>
        </w:rPr>
        <w:t>submitting</w:t>
      </w:r>
      <w:r>
        <w:rPr>
          <w:i/>
          <w:spacing w:val="-4"/>
          <w:w w:val="115"/>
          <w:sz w:val="24"/>
        </w:rPr>
        <w:t xml:space="preserve"> </w:t>
      </w:r>
      <w:r>
        <w:rPr>
          <w:i/>
          <w:w w:val="115"/>
          <w:sz w:val="24"/>
        </w:rPr>
        <w:t>an</w:t>
      </w:r>
      <w:r>
        <w:rPr>
          <w:i/>
          <w:spacing w:val="-2"/>
          <w:w w:val="115"/>
          <w:sz w:val="24"/>
        </w:rPr>
        <w:t xml:space="preserve"> </w:t>
      </w:r>
      <w:r>
        <w:rPr>
          <w:i/>
          <w:spacing w:val="-5"/>
          <w:w w:val="115"/>
          <w:sz w:val="24"/>
        </w:rPr>
        <w:t>HTA</w:t>
      </w:r>
    </w:p>
    <w:p w14:paraId="36C6D5D1" w14:textId="77777777" w:rsidR="002138FA" w:rsidRDefault="00A2619F">
      <w:pPr>
        <w:spacing w:before="12"/>
        <w:ind w:left="1110"/>
        <w:rPr>
          <w:sz w:val="24"/>
        </w:rPr>
      </w:pPr>
      <w:r>
        <w:rPr>
          <w:i/>
          <w:spacing w:val="-2"/>
          <w:w w:val="120"/>
          <w:sz w:val="24"/>
        </w:rPr>
        <w:t>application</w:t>
      </w:r>
      <w:r>
        <w:rPr>
          <w:i/>
          <w:spacing w:val="-4"/>
          <w:w w:val="120"/>
          <w:sz w:val="24"/>
        </w:rPr>
        <w:t xml:space="preserve"> </w:t>
      </w:r>
      <w:r>
        <w:rPr>
          <w:i/>
          <w:spacing w:val="-2"/>
          <w:w w:val="120"/>
          <w:sz w:val="24"/>
        </w:rPr>
        <w:t>in</w:t>
      </w:r>
      <w:r>
        <w:rPr>
          <w:i/>
          <w:spacing w:val="-4"/>
          <w:w w:val="120"/>
          <w:sz w:val="24"/>
        </w:rPr>
        <w:t xml:space="preserve"> </w:t>
      </w:r>
      <w:r>
        <w:rPr>
          <w:i/>
          <w:spacing w:val="-2"/>
          <w:w w:val="120"/>
          <w:sz w:val="24"/>
        </w:rPr>
        <w:t>that</w:t>
      </w:r>
      <w:r>
        <w:rPr>
          <w:i/>
          <w:spacing w:val="-4"/>
          <w:w w:val="120"/>
          <w:sz w:val="24"/>
        </w:rPr>
        <w:t xml:space="preserve"> </w:t>
      </w:r>
      <w:r>
        <w:rPr>
          <w:i/>
          <w:spacing w:val="-2"/>
          <w:w w:val="120"/>
          <w:sz w:val="24"/>
        </w:rPr>
        <w:t xml:space="preserve">jurisdiction” </w:t>
      </w:r>
      <w:r>
        <w:rPr>
          <w:spacing w:val="-2"/>
          <w:w w:val="120"/>
          <w:sz w:val="24"/>
        </w:rPr>
        <w:t>(A.Menarini</w:t>
      </w:r>
      <w:r>
        <w:rPr>
          <w:spacing w:val="-4"/>
          <w:w w:val="120"/>
          <w:sz w:val="24"/>
        </w:rPr>
        <w:t xml:space="preserve"> </w:t>
      </w:r>
      <w:r>
        <w:rPr>
          <w:spacing w:val="-2"/>
          <w:w w:val="120"/>
          <w:sz w:val="24"/>
        </w:rPr>
        <w:t>Australia)</w:t>
      </w:r>
    </w:p>
    <w:p w14:paraId="36C6D5D2" w14:textId="77777777" w:rsidR="002138FA" w:rsidRDefault="00A2619F">
      <w:pPr>
        <w:pStyle w:val="BodyText"/>
        <w:spacing w:before="275" w:line="252" w:lineRule="auto"/>
        <w:ind w:right="961"/>
        <w:rPr>
          <w:i w:val="0"/>
        </w:rPr>
      </w:pPr>
      <w:r>
        <w:rPr>
          <w:w w:val="115"/>
        </w:rPr>
        <w:t xml:space="preserve">“Harmonisation of methods could be beneficial in some circumstances, but should always be considered against the goals of the HTA review. This proposal has the risk of creating more conservative, restrictive or complex requirements if developed without adequate consultation of local stakeholders including industry.” </w:t>
      </w:r>
      <w:r>
        <w:rPr>
          <w:i w:val="0"/>
          <w:w w:val="115"/>
        </w:rPr>
        <w:t>(Pfizer)</w:t>
      </w:r>
    </w:p>
    <w:p w14:paraId="36C6D5D3" w14:textId="77777777" w:rsidR="002138FA" w:rsidRDefault="00A2619F">
      <w:pPr>
        <w:pStyle w:val="Heading2"/>
        <w:spacing w:before="245"/>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5D4" w14:textId="77777777" w:rsidR="002138FA" w:rsidRDefault="002138FA">
      <w:pPr>
        <w:pStyle w:val="BodyText"/>
        <w:spacing w:before="3"/>
        <w:ind w:left="0"/>
        <w:jc w:val="left"/>
        <w:rPr>
          <w:i w:val="0"/>
          <w:sz w:val="26"/>
        </w:rPr>
      </w:pPr>
    </w:p>
    <w:p w14:paraId="36C6D5D5" w14:textId="77777777" w:rsidR="002138FA" w:rsidRDefault="00A2619F">
      <w:pPr>
        <w:pStyle w:val="Heading3"/>
        <w:spacing w:line="254" w:lineRule="auto"/>
        <w:ind w:right="962"/>
      </w:pPr>
      <w:r>
        <w:rPr>
          <w:w w:val="115"/>
        </w:rPr>
        <w:t>These groups were supportive of this option, they highlighted stated potential benefits such as streamlined processes, timeliness and fostering collaboration. But they also identified some stated risks around resourcing, information sharing of pricing or budget-related information and cultural and values differences between Australia and other countries.</w:t>
      </w:r>
    </w:p>
    <w:p w14:paraId="36C6D5D6" w14:textId="77777777" w:rsidR="002138FA" w:rsidRDefault="00A2619F">
      <w:pPr>
        <w:pStyle w:val="BodyText"/>
        <w:spacing w:before="254" w:line="252" w:lineRule="auto"/>
        <w:ind w:right="965"/>
      </w:pPr>
      <w:r>
        <w:rPr>
          <w:w w:val="115"/>
        </w:rPr>
        <w:t>“By aligning evaluation methodologies and facilitating early dialogue with stakeholders, including industry sponsors, clinicians, patients, and regulatory entities, jurisdictions can streamline processes, reduce duplication, and promote consistency in</w:t>
      </w:r>
      <w:r>
        <w:rPr>
          <w:spacing w:val="21"/>
          <w:w w:val="115"/>
        </w:rPr>
        <w:t xml:space="preserve"> </w:t>
      </w:r>
      <w:r>
        <w:rPr>
          <w:w w:val="115"/>
        </w:rPr>
        <w:t>decision-making. This approach not</w:t>
      </w:r>
    </w:p>
    <w:p w14:paraId="36C6D5D7" w14:textId="77777777" w:rsidR="002138FA" w:rsidRDefault="002138FA">
      <w:pPr>
        <w:spacing w:line="252" w:lineRule="auto"/>
        <w:sectPr w:rsidR="002138FA">
          <w:pgSz w:w="11910" w:h="16840"/>
          <w:pgMar w:top="980" w:right="0" w:bottom="760" w:left="800" w:header="0" w:footer="494" w:gutter="0"/>
          <w:cols w:space="720"/>
        </w:sectPr>
      </w:pPr>
    </w:p>
    <w:p w14:paraId="36C6D5D8" w14:textId="77777777" w:rsidR="002138FA" w:rsidRDefault="00A2619F">
      <w:pPr>
        <w:pStyle w:val="BodyText"/>
        <w:spacing w:before="89" w:line="254" w:lineRule="auto"/>
        <w:ind w:right="960"/>
        <w:rPr>
          <w:i w:val="0"/>
        </w:rPr>
      </w:pPr>
      <w:r>
        <w:rPr>
          <w:w w:val="115"/>
        </w:rPr>
        <w:lastRenderedPageBreak/>
        <w:t>only enhances efficiency but also fosters collaboration, knowledge exchange, and mutual</w:t>
      </w:r>
      <w:r>
        <w:rPr>
          <w:spacing w:val="40"/>
          <w:w w:val="115"/>
        </w:rPr>
        <w:t xml:space="preserve"> </w:t>
      </w:r>
      <w:r>
        <w:rPr>
          <w:w w:val="115"/>
        </w:rPr>
        <w:t xml:space="preserve">learning among participating jurisdictions, ultimately leading to more robust and evidence-based HTA outcomes.” </w:t>
      </w:r>
      <w:r>
        <w:rPr>
          <w:i w:val="0"/>
          <w:w w:val="115"/>
        </w:rPr>
        <w:t>(Society of Hospital Pharmacists of Australia)</w:t>
      </w:r>
    </w:p>
    <w:p w14:paraId="36C6D5D9" w14:textId="77777777" w:rsidR="002138FA" w:rsidRDefault="00A2619F">
      <w:pPr>
        <w:spacing w:before="255" w:line="252" w:lineRule="auto"/>
        <w:ind w:left="390" w:right="965"/>
        <w:jc w:val="both"/>
        <w:rPr>
          <w:sz w:val="24"/>
        </w:rPr>
      </w:pPr>
      <w:r>
        <w:rPr>
          <w:i/>
          <w:spacing w:val="-2"/>
          <w:w w:val="120"/>
          <w:sz w:val="24"/>
        </w:rPr>
        <w:t>“Proposal</w:t>
      </w:r>
      <w:r>
        <w:rPr>
          <w:i/>
          <w:spacing w:val="-7"/>
          <w:w w:val="120"/>
          <w:sz w:val="24"/>
        </w:rPr>
        <w:t xml:space="preserve"> </w:t>
      </w:r>
      <w:r>
        <w:rPr>
          <w:i/>
          <w:spacing w:val="-2"/>
          <w:w w:val="120"/>
          <w:sz w:val="24"/>
        </w:rPr>
        <w:t>appears</w:t>
      </w:r>
      <w:r>
        <w:rPr>
          <w:i/>
          <w:spacing w:val="-7"/>
          <w:w w:val="120"/>
          <w:sz w:val="24"/>
        </w:rPr>
        <w:t xml:space="preserve"> </w:t>
      </w:r>
      <w:r>
        <w:rPr>
          <w:i/>
          <w:spacing w:val="-2"/>
          <w:w w:val="120"/>
          <w:sz w:val="24"/>
        </w:rPr>
        <w:t>to</w:t>
      </w:r>
      <w:r>
        <w:rPr>
          <w:i/>
          <w:spacing w:val="-7"/>
          <w:w w:val="120"/>
          <w:sz w:val="24"/>
        </w:rPr>
        <w:t xml:space="preserve"> </w:t>
      </w:r>
      <w:r>
        <w:rPr>
          <w:i/>
          <w:spacing w:val="-2"/>
          <w:w w:val="120"/>
          <w:sz w:val="24"/>
        </w:rPr>
        <w:t>address</w:t>
      </w:r>
      <w:r>
        <w:rPr>
          <w:i/>
          <w:spacing w:val="-7"/>
          <w:w w:val="120"/>
          <w:sz w:val="24"/>
        </w:rPr>
        <w:t xml:space="preserve"> </w:t>
      </w:r>
      <w:r>
        <w:rPr>
          <w:i/>
          <w:spacing w:val="-2"/>
          <w:w w:val="120"/>
          <w:sz w:val="24"/>
        </w:rPr>
        <w:t>timeliness</w:t>
      </w:r>
      <w:r>
        <w:rPr>
          <w:i/>
          <w:spacing w:val="-7"/>
          <w:w w:val="120"/>
          <w:sz w:val="24"/>
        </w:rPr>
        <w:t xml:space="preserve"> </w:t>
      </w:r>
      <w:r>
        <w:rPr>
          <w:i/>
          <w:spacing w:val="-2"/>
          <w:w w:val="120"/>
          <w:sz w:val="24"/>
        </w:rPr>
        <w:t>issues.”</w:t>
      </w:r>
      <w:r>
        <w:rPr>
          <w:i/>
          <w:spacing w:val="-3"/>
          <w:w w:val="120"/>
          <w:sz w:val="24"/>
        </w:rPr>
        <w:t xml:space="preserve"> </w:t>
      </w:r>
      <w:r>
        <w:rPr>
          <w:spacing w:val="-2"/>
          <w:w w:val="120"/>
          <w:sz w:val="24"/>
        </w:rPr>
        <w:t>(Australasian</w:t>
      </w:r>
      <w:r>
        <w:rPr>
          <w:spacing w:val="-7"/>
          <w:w w:val="120"/>
          <w:sz w:val="24"/>
        </w:rPr>
        <w:t xml:space="preserve"> </w:t>
      </w:r>
      <w:r>
        <w:rPr>
          <w:spacing w:val="-2"/>
          <w:w w:val="120"/>
          <w:sz w:val="24"/>
        </w:rPr>
        <w:t>Leukaemia</w:t>
      </w:r>
      <w:r>
        <w:rPr>
          <w:spacing w:val="-7"/>
          <w:w w:val="120"/>
          <w:sz w:val="24"/>
        </w:rPr>
        <w:t xml:space="preserve"> </w:t>
      </w:r>
      <w:r>
        <w:rPr>
          <w:spacing w:val="-2"/>
          <w:w w:val="120"/>
          <w:sz w:val="24"/>
        </w:rPr>
        <w:t>&amp;</w:t>
      </w:r>
      <w:r>
        <w:rPr>
          <w:spacing w:val="-7"/>
          <w:w w:val="120"/>
          <w:sz w:val="24"/>
        </w:rPr>
        <w:t xml:space="preserve"> </w:t>
      </w:r>
      <w:r>
        <w:rPr>
          <w:spacing w:val="-2"/>
          <w:w w:val="120"/>
          <w:sz w:val="24"/>
        </w:rPr>
        <w:t>Lymphoma</w:t>
      </w:r>
      <w:r>
        <w:rPr>
          <w:spacing w:val="-7"/>
          <w:w w:val="120"/>
          <w:sz w:val="24"/>
        </w:rPr>
        <w:t xml:space="preserve"> </w:t>
      </w:r>
      <w:r>
        <w:rPr>
          <w:spacing w:val="-2"/>
          <w:w w:val="120"/>
          <w:sz w:val="24"/>
        </w:rPr>
        <w:t xml:space="preserve">Group </w:t>
      </w:r>
      <w:r>
        <w:rPr>
          <w:w w:val="120"/>
          <w:sz w:val="24"/>
        </w:rPr>
        <w:t>and</w:t>
      </w:r>
      <w:r>
        <w:rPr>
          <w:spacing w:val="-1"/>
          <w:w w:val="120"/>
          <w:sz w:val="24"/>
        </w:rPr>
        <w:t xml:space="preserve"> </w:t>
      </w:r>
      <w:r>
        <w:rPr>
          <w:w w:val="120"/>
          <w:sz w:val="24"/>
        </w:rPr>
        <w:t>Haematology Society of Australian &amp; New</w:t>
      </w:r>
      <w:r>
        <w:rPr>
          <w:spacing w:val="-3"/>
          <w:w w:val="120"/>
          <w:sz w:val="24"/>
        </w:rPr>
        <w:t xml:space="preserve"> </w:t>
      </w:r>
      <w:r>
        <w:rPr>
          <w:w w:val="120"/>
          <w:sz w:val="24"/>
        </w:rPr>
        <w:t>Zealand</w:t>
      </w:r>
    </w:p>
    <w:p w14:paraId="36C6D5DA" w14:textId="77777777" w:rsidR="002138FA" w:rsidRDefault="00A2619F">
      <w:pPr>
        <w:pStyle w:val="BodyText"/>
        <w:spacing w:before="262"/>
        <w:jc w:val="left"/>
      </w:pPr>
      <w:r>
        <w:rPr>
          <w:w w:val="115"/>
        </w:rPr>
        <w:t>“Interagency</w:t>
      </w:r>
      <w:r>
        <w:rPr>
          <w:spacing w:val="1"/>
          <w:w w:val="115"/>
        </w:rPr>
        <w:t xml:space="preserve"> </w:t>
      </w:r>
      <w:r>
        <w:rPr>
          <w:w w:val="115"/>
        </w:rPr>
        <w:t>working</w:t>
      </w:r>
      <w:r>
        <w:rPr>
          <w:spacing w:val="2"/>
          <w:w w:val="115"/>
        </w:rPr>
        <w:t xml:space="preserve"> </w:t>
      </w:r>
      <w:r>
        <w:rPr>
          <w:w w:val="115"/>
        </w:rPr>
        <w:t>requires</w:t>
      </w:r>
      <w:r>
        <w:rPr>
          <w:spacing w:val="1"/>
          <w:w w:val="115"/>
        </w:rPr>
        <w:t xml:space="preserve"> </w:t>
      </w:r>
      <w:r>
        <w:rPr>
          <w:w w:val="115"/>
        </w:rPr>
        <w:t>resourcing</w:t>
      </w:r>
      <w:r>
        <w:rPr>
          <w:spacing w:val="3"/>
          <w:w w:val="115"/>
        </w:rPr>
        <w:t xml:space="preserve"> </w:t>
      </w:r>
      <w:r>
        <w:rPr>
          <w:w w:val="115"/>
        </w:rPr>
        <w:t>to</w:t>
      </w:r>
      <w:r>
        <w:rPr>
          <w:spacing w:val="4"/>
          <w:w w:val="115"/>
        </w:rPr>
        <w:t xml:space="preserve"> </w:t>
      </w:r>
      <w:r>
        <w:rPr>
          <w:w w:val="115"/>
        </w:rPr>
        <w:t>be successful.</w:t>
      </w:r>
      <w:r>
        <w:rPr>
          <w:spacing w:val="1"/>
          <w:w w:val="115"/>
        </w:rPr>
        <w:t xml:space="preserve"> </w:t>
      </w:r>
      <w:r>
        <w:rPr>
          <w:w w:val="115"/>
        </w:rPr>
        <w:t>These</w:t>
      </w:r>
      <w:r>
        <w:rPr>
          <w:spacing w:val="3"/>
          <w:w w:val="115"/>
        </w:rPr>
        <w:t xml:space="preserve"> </w:t>
      </w:r>
      <w:r>
        <w:rPr>
          <w:w w:val="115"/>
        </w:rPr>
        <w:t>measures</w:t>
      </w:r>
      <w:r>
        <w:rPr>
          <w:spacing w:val="1"/>
          <w:w w:val="115"/>
        </w:rPr>
        <w:t xml:space="preserve"> </w:t>
      </w:r>
      <w:r>
        <w:rPr>
          <w:w w:val="115"/>
        </w:rPr>
        <w:t>must</w:t>
      </w:r>
      <w:r>
        <w:rPr>
          <w:spacing w:val="4"/>
          <w:w w:val="115"/>
        </w:rPr>
        <w:t xml:space="preserve"> </w:t>
      </w:r>
      <w:r>
        <w:rPr>
          <w:w w:val="115"/>
        </w:rPr>
        <w:t>be</w:t>
      </w:r>
      <w:r>
        <w:rPr>
          <w:spacing w:val="2"/>
          <w:w w:val="115"/>
        </w:rPr>
        <w:t xml:space="preserve"> </w:t>
      </w:r>
      <w:r>
        <w:rPr>
          <w:spacing w:val="-2"/>
          <w:w w:val="115"/>
        </w:rPr>
        <w:t>adequately</w:t>
      </w:r>
    </w:p>
    <w:p w14:paraId="36C6D5DB" w14:textId="77777777" w:rsidR="002138FA" w:rsidRDefault="00A2619F">
      <w:pPr>
        <w:spacing w:before="15"/>
        <w:ind w:left="390"/>
        <w:rPr>
          <w:sz w:val="24"/>
        </w:rPr>
      </w:pPr>
      <w:r>
        <w:rPr>
          <w:i/>
          <w:w w:val="115"/>
          <w:sz w:val="24"/>
        </w:rPr>
        <w:t>resourced</w:t>
      </w:r>
      <w:r>
        <w:rPr>
          <w:i/>
          <w:spacing w:val="8"/>
          <w:w w:val="115"/>
          <w:sz w:val="24"/>
        </w:rPr>
        <w:t xml:space="preserve"> </w:t>
      </w:r>
      <w:r>
        <w:rPr>
          <w:i/>
          <w:w w:val="115"/>
          <w:sz w:val="24"/>
        </w:rPr>
        <w:t>to</w:t>
      </w:r>
      <w:r>
        <w:rPr>
          <w:i/>
          <w:spacing w:val="11"/>
          <w:w w:val="115"/>
          <w:sz w:val="24"/>
        </w:rPr>
        <w:t xml:space="preserve"> </w:t>
      </w:r>
      <w:r>
        <w:rPr>
          <w:i/>
          <w:w w:val="115"/>
          <w:sz w:val="24"/>
        </w:rPr>
        <w:t>obtain</w:t>
      </w:r>
      <w:r>
        <w:rPr>
          <w:i/>
          <w:spacing w:val="11"/>
          <w:w w:val="115"/>
          <w:sz w:val="24"/>
        </w:rPr>
        <w:t xml:space="preserve"> </w:t>
      </w:r>
      <w:r>
        <w:rPr>
          <w:i/>
          <w:w w:val="115"/>
          <w:sz w:val="24"/>
        </w:rPr>
        <w:t>full</w:t>
      </w:r>
      <w:r>
        <w:rPr>
          <w:i/>
          <w:spacing w:val="7"/>
          <w:w w:val="115"/>
          <w:sz w:val="24"/>
        </w:rPr>
        <w:t xml:space="preserve"> </w:t>
      </w:r>
      <w:r>
        <w:rPr>
          <w:i/>
          <w:w w:val="115"/>
          <w:sz w:val="24"/>
        </w:rPr>
        <w:t>benefit.”</w:t>
      </w:r>
      <w:r>
        <w:rPr>
          <w:i/>
          <w:spacing w:val="13"/>
          <w:w w:val="115"/>
          <w:sz w:val="24"/>
        </w:rPr>
        <w:t xml:space="preserve"> </w:t>
      </w:r>
      <w:r>
        <w:rPr>
          <w:w w:val="115"/>
          <w:sz w:val="24"/>
        </w:rPr>
        <w:t>(The</w:t>
      </w:r>
      <w:r>
        <w:rPr>
          <w:spacing w:val="10"/>
          <w:w w:val="115"/>
          <w:sz w:val="24"/>
        </w:rPr>
        <w:t xml:space="preserve"> </w:t>
      </w:r>
      <w:r>
        <w:rPr>
          <w:w w:val="115"/>
          <w:sz w:val="24"/>
        </w:rPr>
        <w:t>University</w:t>
      </w:r>
      <w:r>
        <w:rPr>
          <w:spacing w:val="8"/>
          <w:w w:val="115"/>
          <w:sz w:val="24"/>
        </w:rPr>
        <w:t xml:space="preserve"> </w:t>
      </w:r>
      <w:r>
        <w:rPr>
          <w:w w:val="115"/>
          <w:sz w:val="24"/>
        </w:rPr>
        <w:t>of</w:t>
      </w:r>
      <w:r>
        <w:rPr>
          <w:spacing w:val="10"/>
          <w:w w:val="115"/>
          <w:sz w:val="24"/>
        </w:rPr>
        <w:t xml:space="preserve"> </w:t>
      </w:r>
      <w:r>
        <w:rPr>
          <w:w w:val="115"/>
          <w:sz w:val="24"/>
        </w:rPr>
        <w:t>Notre</w:t>
      </w:r>
      <w:r>
        <w:rPr>
          <w:spacing w:val="10"/>
          <w:w w:val="115"/>
          <w:sz w:val="24"/>
        </w:rPr>
        <w:t xml:space="preserve"> </w:t>
      </w:r>
      <w:r>
        <w:rPr>
          <w:w w:val="115"/>
          <w:sz w:val="24"/>
        </w:rPr>
        <w:t>Dame</w:t>
      </w:r>
      <w:r>
        <w:rPr>
          <w:spacing w:val="11"/>
          <w:w w:val="115"/>
          <w:sz w:val="24"/>
        </w:rPr>
        <w:t xml:space="preserve"> </w:t>
      </w:r>
      <w:r>
        <w:rPr>
          <w:spacing w:val="-2"/>
          <w:w w:val="115"/>
          <w:sz w:val="24"/>
        </w:rPr>
        <w:t>Australia)</w:t>
      </w:r>
    </w:p>
    <w:p w14:paraId="36C6D5DC" w14:textId="77777777" w:rsidR="002138FA" w:rsidRDefault="00A2619F">
      <w:pPr>
        <w:pStyle w:val="BodyText"/>
        <w:spacing w:before="274" w:line="252" w:lineRule="auto"/>
        <w:ind w:right="960"/>
        <w:rPr>
          <w:i w:val="0"/>
        </w:rPr>
      </w:pPr>
      <w:r>
        <w:rPr>
          <w:w w:val="115"/>
        </w:rPr>
        <w:t>“While I can see the value in more harmonisation, I am acutely aware that HTA processes have been set</w:t>
      </w:r>
      <w:r>
        <w:rPr>
          <w:spacing w:val="-4"/>
          <w:w w:val="115"/>
        </w:rPr>
        <w:t xml:space="preserve"> </w:t>
      </w:r>
      <w:r>
        <w:rPr>
          <w:w w:val="115"/>
        </w:rPr>
        <w:t>up</w:t>
      </w:r>
      <w:r>
        <w:rPr>
          <w:spacing w:val="-2"/>
          <w:w w:val="115"/>
        </w:rPr>
        <w:t xml:space="preserve"> </w:t>
      </w:r>
      <w:r>
        <w:rPr>
          <w:w w:val="115"/>
        </w:rPr>
        <w:t>to</w:t>
      </w:r>
      <w:r>
        <w:rPr>
          <w:spacing w:val="-2"/>
          <w:w w:val="115"/>
        </w:rPr>
        <w:t xml:space="preserve"> </w:t>
      </w:r>
      <w:r>
        <w:rPr>
          <w:w w:val="115"/>
        </w:rPr>
        <w:t>reflect</w:t>
      </w:r>
      <w:r>
        <w:rPr>
          <w:spacing w:val="-2"/>
          <w:w w:val="115"/>
        </w:rPr>
        <w:t xml:space="preserve"> </w:t>
      </w:r>
      <w:r>
        <w:rPr>
          <w:w w:val="115"/>
        </w:rPr>
        <w:t>the health systems,</w:t>
      </w:r>
      <w:r>
        <w:rPr>
          <w:spacing w:val="-4"/>
          <w:w w:val="115"/>
        </w:rPr>
        <w:t xml:space="preserve"> </w:t>
      </w:r>
      <w:r>
        <w:rPr>
          <w:w w:val="115"/>
        </w:rPr>
        <w:t>values</w:t>
      </w:r>
      <w:r>
        <w:rPr>
          <w:spacing w:val="-2"/>
          <w:w w:val="115"/>
        </w:rPr>
        <w:t xml:space="preserve"> </w:t>
      </w:r>
      <w:r>
        <w:rPr>
          <w:w w:val="115"/>
        </w:rPr>
        <w:t>and</w:t>
      </w:r>
      <w:r>
        <w:rPr>
          <w:spacing w:val="-2"/>
          <w:w w:val="115"/>
        </w:rPr>
        <w:t xml:space="preserve"> </w:t>
      </w:r>
      <w:r>
        <w:rPr>
          <w:w w:val="115"/>
        </w:rPr>
        <w:t>cultures</w:t>
      </w:r>
      <w:r>
        <w:rPr>
          <w:spacing w:val="-2"/>
          <w:w w:val="115"/>
        </w:rPr>
        <w:t xml:space="preserve"> </w:t>
      </w:r>
      <w:r>
        <w:rPr>
          <w:w w:val="115"/>
        </w:rPr>
        <w:t>in</w:t>
      </w:r>
      <w:r>
        <w:rPr>
          <w:spacing w:val="-3"/>
          <w:w w:val="115"/>
        </w:rPr>
        <w:t xml:space="preserve"> </w:t>
      </w:r>
      <w:r>
        <w:rPr>
          <w:w w:val="115"/>
        </w:rPr>
        <w:t>different</w:t>
      </w:r>
      <w:r>
        <w:rPr>
          <w:spacing w:val="-2"/>
          <w:w w:val="115"/>
        </w:rPr>
        <w:t xml:space="preserve"> </w:t>
      </w:r>
      <w:r>
        <w:rPr>
          <w:w w:val="115"/>
        </w:rPr>
        <w:t>countries</w:t>
      </w:r>
      <w:r>
        <w:rPr>
          <w:spacing w:val="-3"/>
          <w:w w:val="115"/>
        </w:rPr>
        <w:t xml:space="preserve"> </w:t>
      </w:r>
      <w:r>
        <w:rPr>
          <w:w w:val="115"/>
        </w:rPr>
        <w:t>and</w:t>
      </w:r>
      <w:r>
        <w:rPr>
          <w:spacing w:val="-2"/>
          <w:w w:val="115"/>
        </w:rPr>
        <w:t xml:space="preserve"> </w:t>
      </w:r>
      <w:r>
        <w:rPr>
          <w:w w:val="115"/>
        </w:rPr>
        <w:t>that</w:t>
      </w:r>
      <w:r>
        <w:rPr>
          <w:spacing w:val="-2"/>
          <w:w w:val="115"/>
        </w:rPr>
        <w:t xml:space="preserve"> </w:t>
      </w:r>
      <w:r>
        <w:rPr>
          <w:w w:val="115"/>
        </w:rPr>
        <w:t xml:space="preserve">these differ between countries (as seen in Paper 1). Harmonisation in methods and processes may not result in harmonisation of funding decisions (as was demonstrated in Europe). Also some methods and processes have values underpinning them that might be contrary to values in another jurisdiction. I am therefore neutral on the subject - I think it will depend on how it is rolled out.” </w:t>
      </w:r>
      <w:r>
        <w:rPr>
          <w:i w:val="0"/>
          <w:w w:val="115"/>
        </w:rPr>
        <w:t>(Adelaide Health Technology Assessment)</w:t>
      </w:r>
    </w:p>
    <w:p w14:paraId="36C6D5DD" w14:textId="77777777" w:rsidR="002138FA" w:rsidRDefault="00A2619F">
      <w:pPr>
        <w:pStyle w:val="BodyText"/>
        <w:spacing w:before="269" w:line="252" w:lineRule="auto"/>
        <w:ind w:right="971"/>
        <w:rPr>
          <w:i w:val="0"/>
        </w:rPr>
      </w:pPr>
      <w:r>
        <w:rPr>
          <w:w w:val="120"/>
        </w:rPr>
        <w:t>“It</w:t>
      </w:r>
      <w:r>
        <w:rPr>
          <w:spacing w:val="-15"/>
          <w:w w:val="120"/>
        </w:rPr>
        <w:t xml:space="preserve"> </w:t>
      </w:r>
      <w:r>
        <w:rPr>
          <w:w w:val="120"/>
        </w:rPr>
        <w:t>is</w:t>
      </w:r>
      <w:r>
        <w:rPr>
          <w:spacing w:val="-14"/>
          <w:w w:val="120"/>
        </w:rPr>
        <w:t xml:space="preserve"> </w:t>
      </w:r>
      <w:r>
        <w:rPr>
          <w:w w:val="120"/>
        </w:rPr>
        <w:t>unclear</w:t>
      </w:r>
      <w:r>
        <w:rPr>
          <w:spacing w:val="-14"/>
          <w:w w:val="120"/>
        </w:rPr>
        <w:t xml:space="preserve"> </w:t>
      </w:r>
      <w:r>
        <w:rPr>
          <w:w w:val="120"/>
        </w:rPr>
        <w:t>whether</w:t>
      </w:r>
      <w:r>
        <w:rPr>
          <w:spacing w:val="-14"/>
          <w:w w:val="120"/>
        </w:rPr>
        <w:t xml:space="preserve"> </w:t>
      </w:r>
      <w:r>
        <w:rPr>
          <w:w w:val="120"/>
        </w:rPr>
        <w:t>this</w:t>
      </w:r>
      <w:r>
        <w:rPr>
          <w:spacing w:val="-14"/>
          <w:w w:val="120"/>
        </w:rPr>
        <w:t xml:space="preserve"> </w:t>
      </w:r>
      <w:r>
        <w:rPr>
          <w:w w:val="120"/>
        </w:rPr>
        <w:t>would</w:t>
      </w:r>
      <w:r>
        <w:rPr>
          <w:spacing w:val="-15"/>
          <w:w w:val="120"/>
        </w:rPr>
        <w:t xml:space="preserve"> </w:t>
      </w:r>
      <w:r>
        <w:rPr>
          <w:w w:val="120"/>
        </w:rPr>
        <w:t>take</w:t>
      </w:r>
      <w:r>
        <w:rPr>
          <w:spacing w:val="-14"/>
          <w:w w:val="120"/>
        </w:rPr>
        <w:t xml:space="preserve"> </w:t>
      </w:r>
      <w:r>
        <w:rPr>
          <w:w w:val="120"/>
        </w:rPr>
        <w:t>away</w:t>
      </w:r>
      <w:r>
        <w:rPr>
          <w:spacing w:val="-14"/>
          <w:w w:val="120"/>
        </w:rPr>
        <w:t xml:space="preserve"> </w:t>
      </w:r>
      <w:r>
        <w:rPr>
          <w:w w:val="120"/>
        </w:rPr>
        <w:t>the</w:t>
      </w:r>
      <w:r>
        <w:rPr>
          <w:spacing w:val="-14"/>
          <w:w w:val="120"/>
        </w:rPr>
        <w:t xml:space="preserve"> </w:t>
      </w:r>
      <w:r>
        <w:rPr>
          <w:w w:val="120"/>
        </w:rPr>
        <w:t>flexibility</w:t>
      </w:r>
      <w:r>
        <w:rPr>
          <w:spacing w:val="-14"/>
          <w:w w:val="120"/>
        </w:rPr>
        <w:t xml:space="preserve"> </w:t>
      </w:r>
      <w:r>
        <w:rPr>
          <w:w w:val="120"/>
        </w:rPr>
        <w:t>for</w:t>
      </w:r>
      <w:r>
        <w:rPr>
          <w:spacing w:val="-14"/>
          <w:w w:val="120"/>
        </w:rPr>
        <w:t xml:space="preserve"> </w:t>
      </w:r>
      <w:r>
        <w:rPr>
          <w:w w:val="120"/>
        </w:rPr>
        <w:t>companies</w:t>
      </w:r>
      <w:r>
        <w:rPr>
          <w:spacing w:val="-15"/>
          <w:w w:val="120"/>
        </w:rPr>
        <w:t xml:space="preserve"> </w:t>
      </w:r>
      <w:r>
        <w:rPr>
          <w:w w:val="120"/>
        </w:rPr>
        <w:t>in</w:t>
      </w:r>
      <w:r>
        <w:rPr>
          <w:spacing w:val="-13"/>
          <w:w w:val="120"/>
        </w:rPr>
        <w:t xml:space="preserve"> </w:t>
      </w:r>
      <w:r>
        <w:rPr>
          <w:w w:val="120"/>
        </w:rPr>
        <w:t>timing</w:t>
      </w:r>
      <w:r>
        <w:rPr>
          <w:spacing w:val="-14"/>
          <w:w w:val="120"/>
        </w:rPr>
        <w:t xml:space="preserve"> </w:t>
      </w:r>
      <w:r>
        <w:rPr>
          <w:w w:val="120"/>
        </w:rPr>
        <w:t>of</w:t>
      </w:r>
      <w:r>
        <w:rPr>
          <w:spacing w:val="-13"/>
          <w:w w:val="120"/>
        </w:rPr>
        <w:t xml:space="preserve"> </w:t>
      </w:r>
      <w:r>
        <w:rPr>
          <w:w w:val="120"/>
        </w:rPr>
        <w:t xml:space="preserve">submissions and whether it would actually reduce resource use. It cannot apply to economic evaluations.” </w:t>
      </w:r>
      <w:r>
        <w:rPr>
          <w:i w:val="0"/>
          <w:w w:val="120"/>
        </w:rPr>
        <w:t>(Medical Technology Association of Australia)</w:t>
      </w:r>
    </w:p>
    <w:p w14:paraId="36C6D5DE" w14:textId="77777777" w:rsidR="002138FA" w:rsidRDefault="002138FA">
      <w:pPr>
        <w:pStyle w:val="BodyText"/>
        <w:spacing w:before="208"/>
        <w:ind w:left="0"/>
        <w:jc w:val="left"/>
        <w:rPr>
          <w:i w:val="0"/>
        </w:rPr>
      </w:pPr>
    </w:p>
    <w:p w14:paraId="36C6D5DF" w14:textId="77777777" w:rsidR="002138FA" w:rsidRDefault="00A2619F">
      <w:pPr>
        <w:spacing w:line="252" w:lineRule="auto"/>
        <w:ind w:left="390"/>
        <w:rPr>
          <w:rFonts w:ascii="Arial" w:hAnsi="Arial"/>
          <w:sz w:val="24"/>
        </w:rPr>
      </w:pPr>
      <w:bookmarkStart w:id="127" w:name="_bookmark127"/>
      <w:bookmarkEnd w:id="127"/>
      <w:r>
        <w:rPr>
          <w:rFonts w:ascii="Arial" w:hAnsi="Arial"/>
          <w:sz w:val="24"/>
        </w:rPr>
        <w:t>Table</w:t>
      </w:r>
      <w:r>
        <w:rPr>
          <w:rFonts w:ascii="Arial" w:hAnsi="Arial"/>
          <w:spacing w:val="80"/>
          <w:sz w:val="24"/>
        </w:rPr>
        <w:t xml:space="preserve"> </w:t>
      </w:r>
      <w:r>
        <w:rPr>
          <w:rFonts w:ascii="Arial" w:hAnsi="Arial"/>
          <w:sz w:val="24"/>
        </w:rPr>
        <w:t>94.</w:t>
      </w:r>
      <w:r>
        <w:rPr>
          <w:rFonts w:ascii="Arial" w:hAnsi="Arial"/>
          <w:spacing w:val="80"/>
          <w:sz w:val="24"/>
        </w:rPr>
        <w:t xml:space="preserve"> </w:t>
      </w:r>
      <w:r>
        <w:rPr>
          <w:rFonts w:ascii="Arial" w:hAnsi="Arial"/>
          <w:sz w:val="24"/>
        </w:rPr>
        <w:t>Work</w:t>
      </w:r>
      <w:r>
        <w:rPr>
          <w:rFonts w:ascii="Arial" w:hAnsi="Arial"/>
          <w:spacing w:val="80"/>
          <w:sz w:val="24"/>
        </w:rPr>
        <w:t xml:space="preserve"> </w:t>
      </w:r>
      <w:r>
        <w:rPr>
          <w:rFonts w:ascii="Arial" w:hAnsi="Arial"/>
          <w:sz w:val="24"/>
        </w:rPr>
        <w:t>sharing</w:t>
      </w:r>
      <w:r>
        <w:rPr>
          <w:rFonts w:ascii="Arial" w:hAnsi="Arial"/>
          <w:spacing w:val="80"/>
          <w:sz w:val="24"/>
        </w:rPr>
        <w:t xml:space="preserve"> </w:t>
      </w:r>
      <w:r>
        <w:rPr>
          <w:rFonts w:ascii="Arial" w:hAnsi="Arial"/>
          <w:sz w:val="24"/>
        </w:rPr>
        <w:t>for</w:t>
      </w:r>
      <w:r>
        <w:rPr>
          <w:rFonts w:ascii="Arial" w:hAnsi="Arial"/>
          <w:spacing w:val="80"/>
          <w:sz w:val="24"/>
        </w:rPr>
        <w:t xml:space="preserve"> </w:t>
      </w:r>
      <w:r>
        <w:rPr>
          <w:rFonts w:ascii="Arial" w:hAnsi="Arial"/>
          <w:sz w:val="24"/>
        </w:rPr>
        <w:t>individual</w:t>
      </w:r>
      <w:r>
        <w:rPr>
          <w:rFonts w:ascii="Arial" w:hAnsi="Arial"/>
          <w:spacing w:val="80"/>
          <w:sz w:val="24"/>
        </w:rPr>
        <w:t xml:space="preserve"> </w:t>
      </w:r>
      <w:r>
        <w:rPr>
          <w:rFonts w:ascii="Arial" w:hAnsi="Arial"/>
          <w:sz w:val="24"/>
        </w:rPr>
        <w:t>submissions</w:t>
      </w:r>
      <w:r>
        <w:rPr>
          <w:rFonts w:ascii="Arial" w:hAnsi="Arial"/>
          <w:spacing w:val="80"/>
          <w:sz w:val="24"/>
        </w:rPr>
        <w:t xml:space="preserve"> </w:t>
      </w:r>
      <w:r>
        <w:rPr>
          <w:rFonts w:ascii="Arial" w:hAnsi="Arial"/>
          <w:sz w:val="24"/>
        </w:rPr>
        <w:t>–</w:t>
      </w:r>
      <w:r>
        <w:rPr>
          <w:rFonts w:ascii="Arial" w:hAnsi="Arial"/>
          <w:spacing w:val="80"/>
          <w:sz w:val="24"/>
        </w:rPr>
        <w:t xml:space="preserve"> </w:t>
      </w:r>
      <w:r>
        <w:rPr>
          <w:rFonts w:ascii="Arial" w:hAnsi="Arial"/>
          <w:sz w:val="24"/>
        </w:rPr>
        <w:t>impact</w:t>
      </w:r>
      <w:r>
        <w:rPr>
          <w:rFonts w:ascii="Arial" w:hAnsi="Arial"/>
          <w:spacing w:val="80"/>
          <w:sz w:val="24"/>
        </w:rPr>
        <w:t xml:space="preserve"> </w:t>
      </w:r>
      <w:r>
        <w:rPr>
          <w:rFonts w:ascii="Arial" w:hAnsi="Arial"/>
          <w:sz w:val="24"/>
        </w:rPr>
        <w:t>on</w:t>
      </w:r>
      <w:r>
        <w:rPr>
          <w:rFonts w:ascii="Arial" w:hAnsi="Arial"/>
          <w:spacing w:val="80"/>
          <w:sz w:val="24"/>
        </w:rPr>
        <w:t xml:space="preserve"> </w:t>
      </w:r>
      <w:r>
        <w:rPr>
          <w:rFonts w:ascii="Arial" w:hAnsi="Arial"/>
          <w:sz w:val="24"/>
        </w:rPr>
        <w:t>you/organisation</w:t>
      </w:r>
      <w:r>
        <w:rPr>
          <w:rFonts w:ascii="Arial" w:hAnsi="Arial"/>
          <w:spacing w:val="80"/>
          <w:sz w:val="24"/>
        </w:rPr>
        <w:t xml:space="preserve"> </w:t>
      </w:r>
      <w:r>
        <w:rPr>
          <w:rFonts w:ascii="Arial" w:hAnsi="Arial"/>
          <w:sz w:val="24"/>
        </w:rPr>
        <w:t>by stakeholder type</w:t>
      </w:r>
    </w:p>
    <w:p w14:paraId="36C6D5E0"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5F1" w14:textId="77777777">
        <w:trPr>
          <w:trHeight w:val="1019"/>
        </w:trPr>
        <w:tc>
          <w:tcPr>
            <w:tcW w:w="2494" w:type="dxa"/>
          </w:tcPr>
          <w:p w14:paraId="36C6D5E1" w14:textId="77777777" w:rsidR="002138FA" w:rsidRDefault="002138FA">
            <w:pPr>
              <w:pStyle w:val="TableParagraph"/>
              <w:spacing w:before="0"/>
              <w:ind w:left="0" w:right="0"/>
              <w:jc w:val="left"/>
              <w:rPr>
                <w:rFonts w:ascii="Times New Roman"/>
              </w:rPr>
            </w:pPr>
          </w:p>
        </w:tc>
        <w:tc>
          <w:tcPr>
            <w:tcW w:w="1021" w:type="dxa"/>
          </w:tcPr>
          <w:p w14:paraId="36C6D5E2" w14:textId="77777777" w:rsidR="002138FA" w:rsidRDefault="002138FA">
            <w:pPr>
              <w:pStyle w:val="TableParagraph"/>
              <w:spacing w:before="94"/>
              <w:ind w:left="0" w:right="0"/>
              <w:jc w:val="left"/>
              <w:rPr>
                <w:rFonts w:ascii="Arial"/>
                <w:sz w:val="18"/>
              </w:rPr>
            </w:pPr>
          </w:p>
          <w:p w14:paraId="36C6D5E3" w14:textId="77777777" w:rsidR="002138FA" w:rsidRDefault="00A2619F">
            <w:pPr>
              <w:pStyle w:val="TableParagraph"/>
              <w:spacing w:before="0" w:line="249"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D5E4" w14:textId="77777777" w:rsidR="002138FA" w:rsidRDefault="002138FA">
            <w:pPr>
              <w:pStyle w:val="TableParagraph"/>
              <w:spacing w:before="202"/>
              <w:ind w:left="0" w:right="0"/>
              <w:jc w:val="left"/>
              <w:rPr>
                <w:rFonts w:ascii="Arial"/>
                <w:sz w:val="18"/>
              </w:rPr>
            </w:pPr>
          </w:p>
          <w:p w14:paraId="36C6D5E5"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D5E6" w14:textId="77777777" w:rsidR="002138FA" w:rsidRDefault="002138FA">
            <w:pPr>
              <w:pStyle w:val="TableParagraph"/>
              <w:spacing w:before="202"/>
              <w:ind w:left="0" w:right="0"/>
              <w:jc w:val="left"/>
              <w:rPr>
                <w:rFonts w:ascii="Arial"/>
                <w:sz w:val="18"/>
              </w:rPr>
            </w:pPr>
          </w:p>
          <w:p w14:paraId="36C6D5E7"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D5E8" w14:textId="77777777" w:rsidR="002138FA" w:rsidRDefault="002138FA">
            <w:pPr>
              <w:pStyle w:val="TableParagraph"/>
              <w:spacing w:before="202"/>
              <w:ind w:left="0" w:right="0"/>
              <w:jc w:val="left"/>
              <w:rPr>
                <w:rFonts w:ascii="Arial"/>
                <w:sz w:val="18"/>
              </w:rPr>
            </w:pPr>
          </w:p>
          <w:p w14:paraId="36C6D5E9"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D5EA" w14:textId="77777777" w:rsidR="002138FA" w:rsidRDefault="002138FA">
            <w:pPr>
              <w:pStyle w:val="TableParagraph"/>
              <w:spacing w:before="94"/>
              <w:ind w:left="0" w:right="0"/>
              <w:jc w:val="left"/>
              <w:rPr>
                <w:rFonts w:ascii="Arial"/>
                <w:sz w:val="18"/>
              </w:rPr>
            </w:pPr>
          </w:p>
          <w:p w14:paraId="36C6D5EB" w14:textId="77777777" w:rsidR="002138FA" w:rsidRDefault="00A2619F">
            <w:pPr>
              <w:pStyle w:val="TableParagraph"/>
              <w:spacing w:before="0" w:line="249"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D5EC" w14:textId="77777777" w:rsidR="002138FA" w:rsidRDefault="002138FA">
            <w:pPr>
              <w:pStyle w:val="TableParagraph"/>
              <w:spacing w:before="94"/>
              <w:ind w:left="0" w:right="0"/>
              <w:jc w:val="left"/>
              <w:rPr>
                <w:rFonts w:ascii="Arial"/>
                <w:sz w:val="18"/>
              </w:rPr>
            </w:pPr>
          </w:p>
          <w:p w14:paraId="36C6D5ED" w14:textId="77777777" w:rsidR="002138FA" w:rsidRDefault="00A2619F">
            <w:pPr>
              <w:pStyle w:val="TableParagraph"/>
              <w:spacing w:before="0"/>
              <w:ind w:left="297" w:right="0"/>
              <w:jc w:val="left"/>
              <w:rPr>
                <w:rFonts w:ascii="Arial" w:hAnsi="Arial"/>
                <w:sz w:val="18"/>
              </w:rPr>
            </w:pPr>
            <w:r>
              <w:rPr>
                <w:rFonts w:ascii="Arial" w:hAnsi="Arial"/>
                <w:spacing w:val="-2"/>
                <w:sz w:val="18"/>
              </w:rPr>
              <w:t>Don’t</w:t>
            </w:r>
          </w:p>
          <w:p w14:paraId="36C6D5EE" w14:textId="77777777" w:rsidR="002138FA" w:rsidRDefault="00A2619F">
            <w:pPr>
              <w:pStyle w:val="TableParagraph"/>
              <w:spacing w:before="9"/>
              <w:ind w:left="297" w:right="0"/>
              <w:jc w:val="left"/>
              <w:rPr>
                <w:rFonts w:ascii="Arial"/>
                <w:sz w:val="18"/>
              </w:rPr>
            </w:pPr>
            <w:r>
              <w:rPr>
                <w:rFonts w:ascii="Arial"/>
                <w:spacing w:val="-4"/>
                <w:sz w:val="18"/>
              </w:rPr>
              <w:t>know</w:t>
            </w:r>
          </w:p>
        </w:tc>
        <w:tc>
          <w:tcPr>
            <w:tcW w:w="1020" w:type="dxa"/>
          </w:tcPr>
          <w:p w14:paraId="36C6D5EF" w14:textId="77777777" w:rsidR="002138FA" w:rsidRDefault="002138FA">
            <w:pPr>
              <w:pStyle w:val="TableParagraph"/>
              <w:spacing w:before="94"/>
              <w:ind w:left="0" w:right="0"/>
              <w:jc w:val="left"/>
              <w:rPr>
                <w:rFonts w:ascii="Arial"/>
                <w:sz w:val="18"/>
              </w:rPr>
            </w:pPr>
          </w:p>
          <w:p w14:paraId="36C6D5F0" w14:textId="77777777" w:rsidR="002138FA" w:rsidRDefault="00A2619F">
            <w:pPr>
              <w:pStyle w:val="TableParagraph"/>
              <w:spacing w:before="0" w:line="249" w:lineRule="auto"/>
              <w:ind w:left="354" w:right="0" w:hanging="149"/>
              <w:jc w:val="left"/>
              <w:rPr>
                <w:rFonts w:ascii="Arial"/>
                <w:sz w:val="18"/>
              </w:rPr>
            </w:pPr>
            <w:r>
              <w:rPr>
                <w:rFonts w:ascii="Arial"/>
                <w:spacing w:val="-4"/>
                <w:sz w:val="18"/>
              </w:rPr>
              <w:t>Sample size</w:t>
            </w:r>
          </w:p>
        </w:tc>
      </w:tr>
      <w:tr w:rsidR="002138FA" w14:paraId="36C6D5FA" w14:textId="77777777">
        <w:trPr>
          <w:trHeight w:val="456"/>
        </w:trPr>
        <w:tc>
          <w:tcPr>
            <w:tcW w:w="2494" w:type="dxa"/>
            <w:tcBorders>
              <w:bottom w:val="dotted" w:sz="4" w:space="0" w:color="000000"/>
            </w:tcBorders>
          </w:tcPr>
          <w:p w14:paraId="36C6D5F2" w14:textId="77777777" w:rsidR="002138FA" w:rsidRDefault="00A2619F">
            <w:pPr>
              <w:pStyle w:val="TableParagraph"/>
              <w:spacing w:before="0" w:line="22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D5F3"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D5F4"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D5F5"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C5DFFF"/>
          </w:tcPr>
          <w:p w14:paraId="36C6D5F6" w14:textId="77777777" w:rsidR="002138FA" w:rsidRDefault="00A2619F">
            <w:pPr>
              <w:pStyle w:val="TableParagraph"/>
              <w:rPr>
                <w:rFonts w:ascii="Arial Narrow"/>
                <w:sz w:val="18"/>
              </w:rPr>
            </w:pPr>
            <w:r>
              <w:rPr>
                <w:rFonts w:ascii="Arial Narrow"/>
                <w:spacing w:val="-5"/>
                <w:w w:val="120"/>
                <w:sz w:val="18"/>
              </w:rPr>
              <w:t>50%</w:t>
            </w:r>
          </w:p>
        </w:tc>
        <w:tc>
          <w:tcPr>
            <w:tcW w:w="1020" w:type="dxa"/>
            <w:tcBorders>
              <w:bottom w:val="dotted" w:sz="4" w:space="0" w:color="000000"/>
            </w:tcBorders>
            <w:shd w:val="clear" w:color="auto" w:fill="D1E6FF"/>
          </w:tcPr>
          <w:p w14:paraId="36C6D5F7" w14:textId="77777777" w:rsidR="002138FA" w:rsidRDefault="00A2619F">
            <w:pPr>
              <w:pStyle w:val="TableParagraph"/>
              <w:rPr>
                <w:rFonts w:ascii="Arial Narrow"/>
                <w:sz w:val="18"/>
              </w:rPr>
            </w:pPr>
            <w:r>
              <w:rPr>
                <w:rFonts w:ascii="Arial Narrow"/>
                <w:spacing w:val="-5"/>
                <w:w w:val="120"/>
                <w:sz w:val="18"/>
              </w:rPr>
              <w:t>40%</w:t>
            </w:r>
          </w:p>
        </w:tc>
        <w:tc>
          <w:tcPr>
            <w:tcW w:w="1021" w:type="dxa"/>
            <w:tcBorders>
              <w:bottom w:val="dotted" w:sz="4" w:space="0" w:color="000000"/>
            </w:tcBorders>
            <w:shd w:val="clear" w:color="auto" w:fill="F3F8FF"/>
          </w:tcPr>
          <w:p w14:paraId="36C6D5F8" w14:textId="77777777" w:rsidR="002138FA" w:rsidRDefault="00A2619F">
            <w:pPr>
              <w:pStyle w:val="TableParagraph"/>
              <w:ind w:right="48"/>
              <w:rPr>
                <w:rFonts w:ascii="Arial Narrow"/>
                <w:sz w:val="18"/>
              </w:rPr>
            </w:pPr>
            <w:r>
              <w:rPr>
                <w:rFonts w:ascii="Arial Narrow"/>
                <w:spacing w:val="-5"/>
                <w:w w:val="120"/>
                <w:sz w:val="18"/>
              </w:rPr>
              <w:t>10%</w:t>
            </w:r>
          </w:p>
        </w:tc>
        <w:tc>
          <w:tcPr>
            <w:tcW w:w="1020" w:type="dxa"/>
            <w:tcBorders>
              <w:bottom w:val="dotted" w:sz="4" w:space="0" w:color="000000"/>
            </w:tcBorders>
          </w:tcPr>
          <w:p w14:paraId="36C6D5F9" w14:textId="77777777" w:rsidR="002138FA" w:rsidRDefault="00A2619F">
            <w:pPr>
              <w:pStyle w:val="TableParagraph"/>
              <w:ind w:right="46"/>
              <w:rPr>
                <w:rFonts w:ascii="Arial Narrow"/>
                <w:sz w:val="18"/>
              </w:rPr>
            </w:pPr>
            <w:r>
              <w:rPr>
                <w:rFonts w:ascii="Arial Narrow"/>
                <w:spacing w:val="-5"/>
                <w:w w:val="120"/>
                <w:sz w:val="18"/>
              </w:rPr>
              <w:t>10</w:t>
            </w:r>
          </w:p>
        </w:tc>
      </w:tr>
      <w:tr w:rsidR="002138FA" w14:paraId="36C6D603" w14:textId="77777777">
        <w:trPr>
          <w:trHeight w:val="453"/>
        </w:trPr>
        <w:tc>
          <w:tcPr>
            <w:tcW w:w="2494" w:type="dxa"/>
            <w:tcBorders>
              <w:top w:val="dotted" w:sz="4" w:space="0" w:color="000000"/>
              <w:bottom w:val="dotted" w:sz="4" w:space="0" w:color="000000"/>
            </w:tcBorders>
          </w:tcPr>
          <w:p w14:paraId="36C6D5FB"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EBF4FF"/>
          </w:tcPr>
          <w:p w14:paraId="36C6D5FC" w14:textId="77777777" w:rsidR="002138FA" w:rsidRDefault="00A2619F">
            <w:pPr>
              <w:pStyle w:val="TableParagraph"/>
              <w:ind w:right="46"/>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shd w:val="clear" w:color="auto" w:fill="EBF4FF"/>
          </w:tcPr>
          <w:p w14:paraId="36C6D5FD" w14:textId="77777777" w:rsidR="002138FA" w:rsidRDefault="00A2619F">
            <w:pPr>
              <w:pStyle w:val="TableParagraph"/>
              <w:rPr>
                <w:rFonts w:ascii="Arial Narrow"/>
                <w:sz w:val="18"/>
              </w:rPr>
            </w:pPr>
            <w:r>
              <w:rPr>
                <w:rFonts w:ascii="Arial Narrow"/>
                <w:spacing w:val="-5"/>
                <w:w w:val="120"/>
                <w:sz w:val="18"/>
              </w:rPr>
              <w:t>18%</w:t>
            </w:r>
          </w:p>
        </w:tc>
        <w:tc>
          <w:tcPr>
            <w:tcW w:w="1020" w:type="dxa"/>
            <w:tcBorders>
              <w:top w:val="dotted" w:sz="4" w:space="0" w:color="000000"/>
              <w:bottom w:val="dotted" w:sz="4" w:space="0" w:color="000000"/>
            </w:tcBorders>
            <w:shd w:val="clear" w:color="auto" w:fill="D0E4FF"/>
          </w:tcPr>
          <w:p w14:paraId="36C6D5FE" w14:textId="77777777" w:rsidR="002138FA" w:rsidRDefault="00A2619F">
            <w:pPr>
              <w:pStyle w:val="TableParagraph"/>
              <w:rPr>
                <w:rFonts w:ascii="Arial Narrow"/>
                <w:sz w:val="18"/>
              </w:rPr>
            </w:pPr>
            <w:r>
              <w:rPr>
                <w:rFonts w:ascii="Arial Narrow"/>
                <w:spacing w:val="-5"/>
                <w:w w:val="120"/>
                <w:sz w:val="18"/>
              </w:rPr>
              <w:t>41%</w:t>
            </w:r>
          </w:p>
        </w:tc>
        <w:tc>
          <w:tcPr>
            <w:tcW w:w="1020" w:type="dxa"/>
            <w:tcBorders>
              <w:top w:val="dotted" w:sz="4" w:space="0" w:color="000000"/>
              <w:bottom w:val="dotted" w:sz="4" w:space="0" w:color="000000"/>
            </w:tcBorders>
            <w:shd w:val="clear" w:color="auto" w:fill="F0F8FF"/>
          </w:tcPr>
          <w:p w14:paraId="36C6D5FF" w14:textId="77777777" w:rsidR="002138FA" w:rsidRDefault="00A2619F">
            <w:pPr>
              <w:pStyle w:val="TableParagraph"/>
              <w:rPr>
                <w:rFonts w:ascii="Arial Narrow"/>
                <w:sz w:val="18"/>
              </w:rPr>
            </w:pPr>
            <w:r>
              <w:rPr>
                <w:rFonts w:ascii="Arial Narrow"/>
                <w:spacing w:val="-5"/>
                <w:w w:val="120"/>
                <w:sz w:val="18"/>
              </w:rPr>
              <w:t>12%</w:t>
            </w:r>
          </w:p>
        </w:tc>
        <w:tc>
          <w:tcPr>
            <w:tcW w:w="1020" w:type="dxa"/>
            <w:tcBorders>
              <w:top w:val="dotted" w:sz="4" w:space="0" w:color="000000"/>
              <w:bottom w:val="dotted" w:sz="4" w:space="0" w:color="000000"/>
            </w:tcBorders>
          </w:tcPr>
          <w:p w14:paraId="36C6D600"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0F8FF"/>
          </w:tcPr>
          <w:p w14:paraId="36C6D601" w14:textId="77777777" w:rsidR="002138FA" w:rsidRDefault="00A2619F">
            <w:pPr>
              <w:pStyle w:val="TableParagraph"/>
              <w:ind w:right="48"/>
              <w:rPr>
                <w:rFonts w:ascii="Arial Narrow"/>
                <w:sz w:val="18"/>
              </w:rPr>
            </w:pPr>
            <w:r>
              <w:rPr>
                <w:rFonts w:ascii="Arial Narrow"/>
                <w:spacing w:val="-5"/>
                <w:w w:val="120"/>
                <w:sz w:val="18"/>
              </w:rPr>
              <w:t>12%</w:t>
            </w:r>
          </w:p>
        </w:tc>
        <w:tc>
          <w:tcPr>
            <w:tcW w:w="1020" w:type="dxa"/>
            <w:tcBorders>
              <w:top w:val="dotted" w:sz="4" w:space="0" w:color="000000"/>
              <w:bottom w:val="dotted" w:sz="4" w:space="0" w:color="000000"/>
            </w:tcBorders>
          </w:tcPr>
          <w:p w14:paraId="36C6D602" w14:textId="77777777" w:rsidR="002138FA" w:rsidRDefault="00A2619F">
            <w:pPr>
              <w:pStyle w:val="TableParagraph"/>
              <w:ind w:right="46"/>
              <w:rPr>
                <w:rFonts w:ascii="Arial Narrow"/>
                <w:sz w:val="18"/>
              </w:rPr>
            </w:pPr>
            <w:r>
              <w:rPr>
                <w:rFonts w:ascii="Arial Narrow"/>
                <w:spacing w:val="-5"/>
                <w:w w:val="120"/>
                <w:sz w:val="18"/>
              </w:rPr>
              <w:t>17</w:t>
            </w:r>
          </w:p>
        </w:tc>
      </w:tr>
      <w:tr w:rsidR="002138FA" w14:paraId="36C6D60C" w14:textId="77777777">
        <w:trPr>
          <w:trHeight w:val="453"/>
        </w:trPr>
        <w:tc>
          <w:tcPr>
            <w:tcW w:w="2494" w:type="dxa"/>
            <w:tcBorders>
              <w:top w:val="dotted" w:sz="4" w:space="0" w:color="000000"/>
              <w:bottom w:val="dotted" w:sz="4" w:space="0" w:color="000000"/>
            </w:tcBorders>
          </w:tcPr>
          <w:p w14:paraId="36C6D604" w14:textId="77777777" w:rsidR="002138FA" w:rsidRDefault="00A2619F">
            <w:pPr>
              <w:pStyle w:val="TableParagraph"/>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D605"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06"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1E6FF"/>
          </w:tcPr>
          <w:p w14:paraId="36C6D607"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000000"/>
              <w:bottom w:val="dotted" w:sz="4" w:space="0" w:color="000000"/>
            </w:tcBorders>
            <w:shd w:val="clear" w:color="auto" w:fill="D1E6FF"/>
          </w:tcPr>
          <w:p w14:paraId="36C6D608" w14:textId="77777777" w:rsidR="002138FA" w:rsidRDefault="00A2619F">
            <w:pPr>
              <w:pStyle w:val="TableParagraph"/>
              <w:rPr>
                <w:rFonts w:ascii="Arial Narrow"/>
                <w:sz w:val="18"/>
              </w:rPr>
            </w:pPr>
            <w:r>
              <w:rPr>
                <w:rFonts w:ascii="Arial Narrow"/>
                <w:spacing w:val="-5"/>
                <w:w w:val="120"/>
                <w:sz w:val="18"/>
              </w:rPr>
              <w:t>40%</w:t>
            </w:r>
          </w:p>
        </w:tc>
        <w:tc>
          <w:tcPr>
            <w:tcW w:w="1020" w:type="dxa"/>
            <w:tcBorders>
              <w:top w:val="dotted" w:sz="4" w:space="0" w:color="000000"/>
              <w:bottom w:val="dotted" w:sz="4" w:space="0" w:color="000000"/>
            </w:tcBorders>
            <w:shd w:val="clear" w:color="auto" w:fill="E8F1FF"/>
          </w:tcPr>
          <w:p w14:paraId="36C6D609" w14:textId="77777777" w:rsidR="002138FA" w:rsidRDefault="00A2619F">
            <w:pPr>
              <w:pStyle w:val="TableParagraph"/>
              <w:rPr>
                <w:rFonts w:ascii="Arial Narrow"/>
                <w:sz w:val="18"/>
              </w:rPr>
            </w:pPr>
            <w:r>
              <w:rPr>
                <w:rFonts w:ascii="Arial Narrow"/>
                <w:spacing w:val="-5"/>
                <w:w w:val="120"/>
                <w:sz w:val="18"/>
              </w:rPr>
              <w:t>20%</w:t>
            </w:r>
          </w:p>
        </w:tc>
        <w:tc>
          <w:tcPr>
            <w:tcW w:w="1021" w:type="dxa"/>
            <w:tcBorders>
              <w:top w:val="dotted" w:sz="4" w:space="0" w:color="000000"/>
              <w:bottom w:val="dotted" w:sz="4" w:space="0" w:color="000000"/>
            </w:tcBorders>
          </w:tcPr>
          <w:p w14:paraId="36C6D60A"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0B" w14:textId="77777777" w:rsidR="002138FA" w:rsidRDefault="00A2619F">
            <w:pPr>
              <w:pStyle w:val="TableParagraph"/>
              <w:ind w:right="52"/>
              <w:rPr>
                <w:rFonts w:ascii="Arial Narrow"/>
                <w:sz w:val="18"/>
              </w:rPr>
            </w:pPr>
            <w:r>
              <w:rPr>
                <w:rFonts w:ascii="Arial Narrow"/>
                <w:spacing w:val="-10"/>
                <w:w w:val="120"/>
                <w:sz w:val="18"/>
              </w:rPr>
              <w:t>5</w:t>
            </w:r>
          </w:p>
        </w:tc>
      </w:tr>
      <w:tr w:rsidR="002138FA" w14:paraId="36C6D615" w14:textId="77777777">
        <w:trPr>
          <w:trHeight w:val="455"/>
        </w:trPr>
        <w:tc>
          <w:tcPr>
            <w:tcW w:w="2494" w:type="dxa"/>
            <w:tcBorders>
              <w:top w:val="dotted" w:sz="4" w:space="0" w:color="000000"/>
              <w:bottom w:val="dotted" w:sz="4" w:space="0" w:color="000000"/>
            </w:tcBorders>
          </w:tcPr>
          <w:p w14:paraId="36C6D60D"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tcPr>
          <w:p w14:paraId="36C6D60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0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BF4FF"/>
          </w:tcPr>
          <w:p w14:paraId="36C6D610"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B1D4FF"/>
          </w:tcPr>
          <w:p w14:paraId="36C6D611"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D61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EBF4FF"/>
          </w:tcPr>
          <w:p w14:paraId="36C6D613" w14:textId="77777777" w:rsidR="002138FA" w:rsidRDefault="00A2619F">
            <w:pPr>
              <w:pStyle w:val="TableParagraph"/>
              <w:ind w:right="48"/>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tcPr>
          <w:p w14:paraId="36C6D614" w14:textId="77777777" w:rsidR="002138FA" w:rsidRDefault="00A2619F">
            <w:pPr>
              <w:pStyle w:val="TableParagraph"/>
              <w:ind w:right="52"/>
              <w:rPr>
                <w:rFonts w:ascii="Arial Narrow"/>
                <w:sz w:val="18"/>
              </w:rPr>
            </w:pPr>
            <w:r>
              <w:rPr>
                <w:rFonts w:ascii="Arial Narrow"/>
                <w:spacing w:val="-10"/>
                <w:w w:val="120"/>
                <w:sz w:val="18"/>
              </w:rPr>
              <w:t>6</w:t>
            </w:r>
          </w:p>
        </w:tc>
      </w:tr>
      <w:tr w:rsidR="002138FA" w14:paraId="36C6D61E" w14:textId="77777777">
        <w:trPr>
          <w:trHeight w:val="453"/>
        </w:trPr>
        <w:tc>
          <w:tcPr>
            <w:tcW w:w="2494" w:type="dxa"/>
            <w:tcBorders>
              <w:top w:val="dotted" w:sz="4" w:space="0" w:color="000000"/>
              <w:bottom w:val="dotted" w:sz="4" w:space="0" w:color="000000"/>
            </w:tcBorders>
          </w:tcPr>
          <w:p w14:paraId="36C6D616"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D617"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18"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D619"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shd w:val="clear" w:color="auto" w:fill="B1D4FF"/>
          </w:tcPr>
          <w:p w14:paraId="36C6D61A" w14:textId="77777777" w:rsidR="002138FA" w:rsidRDefault="00A2619F">
            <w:pPr>
              <w:pStyle w:val="TableParagraph"/>
              <w:rPr>
                <w:rFonts w:ascii="Arial Narrow"/>
                <w:sz w:val="18"/>
              </w:rPr>
            </w:pPr>
            <w:r>
              <w:rPr>
                <w:rFonts w:ascii="Arial Narrow"/>
                <w:spacing w:val="-5"/>
                <w:w w:val="120"/>
                <w:sz w:val="18"/>
              </w:rPr>
              <w:t>67%</w:t>
            </w:r>
          </w:p>
        </w:tc>
        <w:tc>
          <w:tcPr>
            <w:tcW w:w="1020" w:type="dxa"/>
            <w:tcBorders>
              <w:top w:val="dotted" w:sz="4" w:space="0" w:color="000000"/>
              <w:bottom w:val="dotted" w:sz="4" w:space="0" w:color="000000"/>
            </w:tcBorders>
          </w:tcPr>
          <w:p w14:paraId="36C6D61B"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61C"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1D"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D627" w14:textId="77777777">
        <w:trPr>
          <w:trHeight w:val="453"/>
        </w:trPr>
        <w:tc>
          <w:tcPr>
            <w:tcW w:w="2494" w:type="dxa"/>
            <w:tcBorders>
              <w:top w:val="dotted" w:sz="4" w:space="0" w:color="000000"/>
              <w:bottom w:val="dotted" w:sz="4" w:space="0" w:color="000000"/>
            </w:tcBorders>
          </w:tcPr>
          <w:p w14:paraId="36C6D61F" w14:textId="77777777" w:rsidR="002138FA" w:rsidRDefault="00A2619F">
            <w:pPr>
              <w:pStyle w:val="TableParagraph"/>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D620"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21"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622"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62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24"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625"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26" w14:textId="77777777" w:rsidR="002138FA" w:rsidRDefault="00A2619F">
            <w:pPr>
              <w:pStyle w:val="TableParagraph"/>
              <w:ind w:right="52"/>
              <w:rPr>
                <w:rFonts w:ascii="Arial Narrow"/>
                <w:sz w:val="18"/>
              </w:rPr>
            </w:pPr>
            <w:r>
              <w:rPr>
                <w:rFonts w:ascii="Arial Narrow"/>
                <w:spacing w:val="-10"/>
                <w:w w:val="120"/>
                <w:sz w:val="18"/>
              </w:rPr>
              <w:t>1</w:t>
            </w:r>
          </w:p>
        </w:tc>
      </w:tr>
      <w:tr w:rsidR="002138FA" w14:paraId="36C6D630" w14:textId="77777777">
        <w:trPr>
          <w:trHeight w:val="455"/>
        </w:trPr>
        <w:tc>
          <w:tcPr>
            <w:tcW w:w="2494" w:type="dxa"/>
            <w:tcBorders>
              <w:top w:val="dotted" w:sz="4" w:space="0" w:color="000000"/>
              <w:bottom w:val="dotted" w:sz="4" w:space="0" w:color="000000"/>
            </w:tcBorders>
          </w:tcPr>
          <w:p w14:paraId="36C6D628"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D629"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C5DFFF"/>
          </w:tcPr>
          <w:p w14:paraId="36C6D62A"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shd w:val="clear" w:color="auto" w:fill="C5DFFF"/>
          </w:tcPr>
          <w:p w14:paraId="36C6D62B"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bottom w:val="dotted" w:sz="4" w:space="0" w:color="000000"/>
            </w:tcBorders>
          </w:tcPr>
          <w:p w14:paraId="36C6D62C"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2D"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62E"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2F" w14:textId="77777777" w:rsidR="002138FA" w:rsidRDefault="00A2619F">
            <w:pPr>
              <w:pStyle w:val="TableParagraph"/>
              <w:ind w:right="52"/>
              <w:rPr>
                <w:rFonts w:ascii="Arial Narrow"/>
                <w:sz w:val="18"/>
              </w:rPr>
            </w:pPr>
            <w:r>
              <w:rPr>
                <w:rFonts w:ascii="Arial Narrow"/>
                <w:spacing w:val="-10"/>
                <w:w w:val="120"/>
                <w:sz w:val="18"/>
              </w:rPr>
              <w:t>2</w:t>
            </w:r>
          </w:p>
        </w:tc>
      </w:tr>
      <w:tr w:rsidR="002138FA" w14:paraId="36C6D639" w14:textId="77777777">
        <w:trPr>
          <w:trHeight w:val="453"/>
        </w:trPr>
        <w:tc>
          <w:tcPr>
            <w:tcW w:w="2494" w:type="dxa"/>
            <w:tcBorders>
              <w:top w:val="dotted" w:sz="4" w:space="0" w:color="000000"/>
            </w:tcBorders>
          </w:tcPr>
          <w:p w14:paraId="36C6D631" w14:textId="77777777" w:rsidR="002138FA" w:rsidRDefault="00A2619F">
            <w:pPr>
              <w:pStyle w:val="TableParagraph"/>
              <w:ind w:left="107" w:right="0"/>
              <w:jc w:val="left"/>
              <w:rPr>
                <w:rFonts w:ascii="Arial Narrow"/>
                <w:sz w:val="18"/>
              </w:rPr>
            </w:pPr>
            <w:r>
              <w:rPr>
                <w:rFonts w:ascii="Arial Narrow"/>
                <w:spacing w:val="-4"/>
                <w:w w:val="120"/>
                <w:sz w:val="18"/>
              </w:rPr>
              <w:t>Other</w:t>
            </w:r>
          </w:p>
        </w:tc>
        <w:tc>
          <w:tcPr>
            <w:tcW w:w="1021" w:type="dxa"/>
            <w:tcBorders>
              <w:top w:val="dotted" w:sz="4" w:space="0" w:color="000000"/>
            </w:tcBorders>
          </w:tcPr>
          <w:p w14:paraId="36C6D632"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tcBorders>
          </w:tcPr>
          <w:p w14:paraId="36C6D633"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tcBorders>
            <w:shd w:val="clear" w:color="auto" w:fill="C5DFFF"/>
          </w:tcPr>
          <w:p w14:paraId="36C6D634"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shd w:val="clear" w:color="auto" w:fill="C5DFFF"/>
          </w:tcPr>
          <w:p w14:paraId="36C6D635" w14:textId="77777777" w:rsidR="002138FA" w:rsidRDefault="00A2619F">
            <w:pPr>
              <w:pStyle w:val="TableParagraph"/>
              <w:rPr>
                <w:rFonts w:ascii="Arial Narrow"/>
                <w:sz w:val="18"/>
              </w:rPr>
            </w:pPr>
            <w:r>
              <w:rPr>
                <w:rFonts w:ascii="Arial Narrow"/>
                <w:spacing w:val="-5"/>
                <w:w w:val="120"/>
                <w:sz w:val="18"/>
              </w:rPr>
              <w:t>50%</w:t>
            </w:r>
          </w:p>
        </w:tc>
        <w:tc>
          <w:tcPr>
            <w:tcW w:w="1020" w:type="dxa"/>
            <w:tcBorders>
              <w:top w:val="dotted" w:sz="4" w:space="0" w:color="000000"/>
            </w:tcBorders>
          </w:tcPr>
          <w:p w14:paraId="36C6D636"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tcBorders>
          </w:tcPr>
          <w:p w14:paraId="36C6D637"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tcBorders>
          </w:tcPr>
          <w:p w14:paraId="36C6D638" w14:textId="77777777" w:rsidR="002138FA" w:rsidRDefault="00A2619F">
            <w:pPr>
              <w:pStyle w:val="TableParagraph"/>
              <w:ind w:right="52"/>
              <w:rPr>
                <w:rFonts w:ascii="Arial Narrow"/>
                <w:sz w:val="18"/>
              </w:rPr>
            </w:pPr>
            <w:r>
              <w:rPr>
                <w:rFonts w:ascii="Arial Narrow"/>
                <w:spacing w:val="-10"/>
                <w:w w:val="120"/>
                <w:sz w:val="18"/>
              </w:rPr>
              <w:t>2</w:t>
            </w:r>
          </w:p>
        </w:tc>
      </w:tr>
    </w:tbl>
    <w:p w14:paraId="36C6D63A" w14:textId="77777777" w:rsidR="002138FA" w:rsidRDefault="00A2619F">
      <w:pPr>
        <w:pStyle w:val="Heading2"/>
        <w:jc w:val="left"/>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63B" w14:textId="77777777" w:rsidR="002138FA" w:rsidRDefault="002138FA">
      <w:pPr>
        <w:pStyle w:val="BodyText"/>
        <w:spacing w:before="1"/>
        <w:ind w:left="0"/>
        <w:jc w:val="left"/>
        <w:rPr>
          <w:i w:val="0"/>
          <w:sz w:val="26"/>
        </w:rPr>
      </w:pPr>
    </w:p>
    <w:p w14:paraId="36C6D63C" w14:textId="77777777" w:rsidR="002138FA" w:rsidRDefault="00A2619F">
      <w:pPr>
        <w:pStyle w:val="Heading3"/>
        <w:spacing w:line="254" w:lineRule="auto"/>
        <w:ind w:right="961"/>
      </w:pPr>
      <w:r>
        <w:rPr>
          <w:w w:val="120"/>
        </w:rPr>
        <w:t>Whilst these groups stated strong support for this option, some requested more detail be provided here.</w:t>
      </w:r>
    </w:p>
    <w:p w14:paraId="36C6D63D" w14:textId="77777777" w:rsidR="002138FA" w:rsidRDefault="002138FA">
      <w:pPr>
        <w:spacing w:line="254" w:lineRule="auto"/>
        <w:sectPr w:rsidR="002138FA">
          <w:pgSz w:w="11910" w:h="16840"/>
          <w:pgMar w:top="980" w:right="0" w:bottom="760" w:left="800" w:header="0" w:footer="494" w:gutter="0"/>
          <w:cols w:space="720"/>
        </w:sectPr>
      </w:pPr>
    </w:p>
    <w:p w14:paraId="36C6D63E" w14:textId="77777777" w:rsidR="002138FA" w:rsidRDefault="00A2619F">
      <w:pPr>
        <w:spacing w:before="87" w:line="254" w:lineRule="auto"/>
        <w:ind w:left="390" w:right="961"/>
        <w:jc w:val="both"/>
        <w:rPr>
          <w:sz w:val="24"/>
        </w:rPr>
      </w:pPr>
      <w:r>
        <w:rPr>
          <w:i/>
          <w:w w:val="115"/>
          <w:sz w:val="24"/>
        </w:rPr>
        <w:lastRenderedPageBreak/>
        <w:t>“Essential for complex technologies that have cross jurisdictional funding.”</w:t>
      </w:r>
      <w:r>
        <w:rPr>
          <w:i/>
          <w:spacing w:val="40"/>
          <w:w w:val="115"/>
          <w:sz w:val="24"/>
        </w:rPr>
        <w:t xml:space="preserve"> </w:t>
      </w:r>
      <w:r>
        <w:rPr>
          <w:w w:val="115"/>
          <w:sz w:val="24"/>
        </w:rPr>
        <w:t>(Rare Voices</w:t>
      </w:r>
      <w:r>
        <w:rPr>
          <w:spacing w:val="80"/>
          <w:w w:val="115"/>
          <w:sz w:val="24"/>
        </w:rPr>
        <w:t xml:space="preserve"> </w:t>
      </w:r>
      <w:r>
        <w:rPr>
          <w:spacing w:val="-2"/>
          <w:w w:val="115"/>
          <w:sz w:val="24"/>
        </w:rPr>
        <w:t>Australia</w:t>
      </w:r>
    </w:p>
    <w:p w14:paraId="36C6D63F" w14:textId="77777777" w:rsidR="002138FA" w:rsidRDefault="00A2619F">
      <w:pPr>
        <w:spacing w:before="259"/>
        <w:ind w:left="390"/>
        <w:rPr>
          <w:sz w:val="24"/>
        </w:rPr>
      </w:pPr>
      <w:r>
        <w:rPr>
          <w:i/>
          <w:w w:val="115"/>
          <w:sz w:val="24"/>
        </w:rPr>
        <w:t>“More</w:t>
      </w:r>
      <w:r>
        <w:rPr>
          <w:i/>
          <w:spacing w:val="16"/>
          <w:w w:val="115"/>
          <w:sz w:val="24"/>
        </w:rPr>
        <w:t xml:space="preserve"> </w:t>
      </w:r>
      <w:r>
        <w:rPr>
          <w:i/>
          <w:w w:val="115"/>
          <w:sz w:val="24"/>
        </w:rPr>
        <w:t>detail</w:t>
      </w:r>
      <w:r>
        <w:rPr>
          <w:i/>
          <w:spacing w:val="16"/>
          <w:w w:val="115"/>
          <w:sz w:val="24"/>
        </w:rPr>
        <w:t xml:space="preserve"> </w:t>
      </w:r>
      <w:r>
        <w:rPr>
          <w:i/>
          <w:w w:val="115"/>
          <w:sz w:val="24"/>
        </w:rPr>
        <w:t>is</w:t>
      </w:r>
      <w:r>
        <w:rPr>
          <w:i/>
          <w:spacing w:val="12"/>
          <w:w w:val="115"/>
          <w:sz w:val="24"/>
        </w:rPr>
        <w:t xml:space="preserve"> </w:t>
      </w:r>
      <w:r>
        <w:rPr>
          <w:i/>
          <w:w w:val="115"/>
          <w:sz w:val="24"/>
        </w:rPr>
        <w:t>required</w:t>
      </w:r>
      <w:r>
        <w:rPr>
          <w:i/>
          <w:spacing w:val="15"/>
          <w:w w:val="115"/>
          <w:sz w:val="24"/>
        </w:rPr>
        <w:t xml:space="preserve"> </w:t>
      </w:r>
      <w:r>
        <w:rPr>
          <w:i/>
          <w:w w:val="115"/>
          <w:sz w:val="24"/>
        </w:rPr>
        <w:t>here.”</w:t>
      </w:r>
      <w:r>
        <w:rPr>
          <w:i/>
          <w:spacing w:val="20"/>
          <w:w w:val="115"/>
          <w:sz w:val="24"/>
        </w:rPr>
        <w:t xml:space="preserve"> </w:t>
      </w:r>
      <w:r>
        <w:rPr>
          <w:w w:val="115"/>
          <w:sz w:val="24"/>
        </w:rPr>
        <w:t>(Anonymous</w:t>
      </w:r>
      <w:r>
        <w:rPr>
          <w:spacing w:val="16"/>
          <w:w w:val="115"/>
          <w:sz w:val="24"/>
        </w:rPr>
        <w:t xml:space="preserve"> </w:t>
      </w:r>
      <w:r>
        <w:rPr>
          <w:spacing w:val="-2"/>
          <w:w w:val="115"/>
          <w:sz w:val="24"/>
        </w:rPr>
        <w:t>submission)</w:t>
      </w:r>
    </w:p>
    <w:p w14:paraId="36C6D640" w14:textId="77777777" w:rsidR="002138FA" w:rsidRDefault="00A2619F">
      <w:pPr>
        <w:pStyle w:val="Heading2"/>
        <w:spacing w:before="255"/>
        <w:jc w:val="left"/>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641" w14:textId="77777777" w:rsidR="002138FA" w:rsidRDefault="002138FA">
      <w:pPr>
        <w:pStyle w:val="BodyText"/>
        <w:spacing w:before="1"/>
        <w:ind w:left="0"/>
        <w:jc w:val="left"/>
        <w:rPr>
          <w:i w:val="0"/>
          <w:sz w:val="26"/>
        </w:rPr>
      </w:pPr>
    </w:p>
    <w:p w14:paraId="36C6D642" w14:textId="77777777" w:rsidR="002138FA" w:rsidRDefault="00A2619F">
      <w:pPr>
        <w:pStyle w:val="Heading3"/>
        <w:spacing w:line="254" w:lineRule="auto"/>
        <w:ind w:right="958"/>
      </w:pPr>
      <w:r>
        <w:rPr>
          <w:w w:val="120"/>
        </w:rPr>
        <w:t xml:space="preserve">There was stated support from these companies for this option, while including a </w:t>
      </w:r>
      <w:r>
        <w:rPr>
          <w:w w:val="115"/>
        </w:rPr>
        <w:t>recommendation to consult with Medicines Australia about areas of submissions that should not be subject to collaboration, such as product-specific costs and confidential business information.</w:t>
      </w:r>
    </w:p>
    <w:p w14:paraId="36C6D643" w14:textId="77777777" w:rsidR="002138FA" w:rsidRDefault="00A2619F">
      <w:pPr>
        <w:pStyle w:val="BodyText"/>
        <w:spacing w:before="254" w:line="254" w:lineRule="auto"/>
        <w:ind w:right="960"/>
        <w:rPr>
          <w:i w:val="0"/>
        </w:rPr>
      </w:pPr>
      <w:r>
        <w:rPr>
          <w:w w:val="120"/>
        </w:rPr>
        <w:t>“Adequate</w:t>
      </w:r>
      <w:r>
        <w:rPr>
          <w:spacing w:val="-4"/>
          <w:w w:val="120"/>
        </w:rPr>
        <w:t xml:space="preserve"> </w:t>
      </w:r>
      <w:r>
        <w:rPr>
          <w:w w:val="120"/>
        </w:rPr>
        <w:t>consultation</w:t>
      </w:r>
      <w:r>
        <w:rPr>
          <w:spacing w:val="-5"/>
          <w:w w:val="120"/>
        </w:rPr>
        <w:t xml:space="preserve"> </w:t>
      </w:r>
      <w:r>
        <w:rPr>
          <w:w w:val="120"/>
        </w:rPr>
        <w:t>with</w:t>
      </w:r>
      <w:r>
        <w:rPr>
          <w:spacing w:val="-4"/>
          <w:w w:val="120"/>
        </w:rPr>
        <w:t xml:space="preserve"> </w:t>
      </w:r>
      <w:r>
        <w:rPr>
          <w:w w:val="120"/>
        </w:rPr>
        <w:t>Medicines</w:t>
      </w:r>
      <w:r>
        <w:rPr>
          <w:spacing w:val="-5"/>
          <w:w w:val="120"/>
        </w:rPr>
        <w:t xml:space="preserve"> </w:t>
      </w:r>
      <w:r>
        <w:rPr>
          <w:w w:val="120"/>
        </w:rPr>
        <w:t>Australia</w:t>
      </w:r>
      <w:r>
        <w:rPr>
          <w:spacing w:val="-5"/>
          <w:w w:val="120"/>
        </w:rPr>
        <w:t xml:space="preserve"> </w:t>
      </w:r>
      <w:r>
        <w:rPr>
          <w:w w:val="120"/>
        </w:rPr>
        <w:t>is</w:t>
      </w:r>
      <w:r>
        <w:rPr>
          <w:spacing w:val="-5"/>
          <w:w w:val="120"/>
        </w:rPr>
        <w:t xml:space="preserve"> </w:t>
      </w:r>
      <w:r>
        <w:rPr>
          <w:w w:val="120"/>
        </w:rPr>
        <w:t>required</w:t>
      </w:r>
      <w:r>
        <w:rPr>
          <w:spacing w:val="-5"/>
          <w:w w:val="120"/>
        </w:rPr>
        <w:t xml:space="preserve"> </w:t>
      </w:r>
      <w:r>
        <w:rPr>
          <w:w w:val="120"/>
        </w:rPr>
        <w:t>to</w:t>
      </w:r>
      <w:r>
        <w:rPr>
          <w:spacing w:val="-5"/>
          <w:w w:val="120"/>
        </w:rPr>
        <w:t xml:space="preserve"> </w:t>
      </w:r>
      <w:r>
        <w:rPr>
          <w:w w:val="120"/>
        </w:rPr>
        <w:t>determine</w:t>
      </w:r>
      <w:r>
        <w:rPr>
          <w:spacing w:val="-5"/>
          <w:w w:val="120"/>
        </w:rPr>
        <w:t xml:space="preserve"> </w:t>
      </w:r>
      <w:r>
        <w:rPr>
          <w:w w:val="120"/>
        </w:rPr>
        <w:t>which</w:t>
      </w:r>
      <w:r>
        <w:rPr>
          <w:spacing w:val="-5"/>
          <w:w w:val="120"/>
        </w:rPr>
        <w:t xml:space="preserve"> </w:t>
      </w:r>
      <w:r>
        <w:rPr>
          <w:w w:val="120"/>
        </w:rPr>
        <w:t>aspects</w:t>
      </w:r>
      <w:r>
        <w:rPr>
          <w:spacing w:val="-5"/>
          <w:w w:val="120"/>
        </w:rPr>
        <w:t xml:space="preserve"> </w:t>
      </w:r>
      <w:r>
        <w:rPr>
          <w:w w:val="120"/>
        </w:rPr>
        <w:t>of</w:t>
      </w:r>
      <w:r>
        <w:rPr>
          <w:spacing w:val="-4"/>
          <w:w w:val="120"/>
        </w:rPr>
        <w:t xml:space="preserve"> </w:t>
      </w:r>
      <w:r>
        <w:rPr>
          <w:w w:val="120"/>
        </w:rPr>
        <w:t xml:space="preserve">the </w:t>
      </w:r>
      <w:r>
        <w:rPr>
          <w:w w:val="115"/>
        </w:rPr>
        <w:t>submission should be subject to collaboration</w:t>
      </w:r>
      <w:r>
        <w:rPr>
          <w:spacing w:val="-1"/>
          <w:w w:val="115"/>
        </w:rPr>
        <w:t xml:space="preserve"> </w:t>
      </w:r>
      <w:r>
        <w:rPr>
          <w:w w:val="115"/>
        </w:rPr>
        <w:t xml:space="preserve">with other HTA bodies. It is Boehringer Ingelheim's </w:t>
      </w:r>
      <w:r>
        <w:rPr>
          <w:w w:val="120"/>
        </w:rPr>
        <w:t>view,</w:t>
      </w:r>
      <w:r>
        <w:rPr>
          <w:spacing w:val="-2"/>
          <w:w w:val="120"/>
        </w:rPr>
        <w:t xml:space="preserve"> </w:t>
      </w:r>
      <w:r>
        <w:rPr>
          <w:w w:val="120"/>
        </w:rPr>
        <w:t>that</w:t>
      </w:r>
      <w:r>
        <w:rPr>
          <w:spacing w:val="-2"/>
          <w:w w:val="120"/>
        </w:rPr>
        <w:t xml:space="preserve"> </w:t>
      </w:r>
      <w:r>
        <w:rPr>
          <w:w w:val="120"/>
        </w:rPr>
        <w:t>Section</w:t>
      </w:r>
      <w:r>
        <w:rPr>
          <w:spacing w:val="-1"/>
          <w:w w:val="120"/>
        </w:rPr>
        <w:t xml:space="preserve"> </w:t>
      </w:r>
      <w:r>
        <w:rPr>
          <w:w w:val="120"/>
        </w:rPr>
        <w:t>3</w:t>
      </w:r>
      <w:r>
        <w:rPr>
          <w:spacing w:val="-1"/>
          <w:w w:val="120"/>
        </w:rPr>
        <w:t xml:space="preserve"> </w:t>
      </w:r>
      <w:r>
        <w:rPr>
          <w:w w:val="120"/>
        </w:rPr>
        <w:t>and</w:t>
      </w:r>
      <w:r>
        <w:rPr>
          <w:spacing w:val="-3"/>
          <w:w w:val="120"/>
        </w:rPr>
        <w:t xml:space="preserve"> </w:t>
      </w:r>
      <w:r>
        <w:rPr>
          <w:w w:val="120"/>
        </w:rPr>
        <w:t>4</w:t>
      </w:r>
      <w:r>
        <w:rPr>
          <w:spacing w:val="-1"/>
          <w:w w:val="120"/>
        </w:rPr>
        <w:t xml:space="preserve"> </w:t>
      </w:r>
      <w:r>
        <w:rPr>
          <w:w w:val="120"/>
        </w:rPr>
        <w:t>of</w:t>
      </w:r>
      <w:r>
        <w:rPr>
          <w:spacing w:val="-1"/>
          <w:w w:val="120"/>
        </w:rPr>
        <w:t xml:space="preserve"> </w:t>
      </w:r>
      <w:r>
        <w:rPr>
          <w:w w:val="120"/>
        </w:rPr>
        <w:t>the</w:t>
      </w:r>
      <w:r>
        <w:rPr>
          <w:spacing w:val="-2"/>
          <w:w w:val="120"/>
        </w:rPr>
        <w:t xml:space="preserve"> </w:t>
      </w:r>
      <w:r>
        <w:rPr>
          <w:w w:val="120"/>
        </w:rPr>
        <w:t>PBAC</w:t>
      </w:r>
      <w:r>
        <w:rPr>
          <w:spacing w:val="-2"/>
          <w:w w:val="120"/>
        </w:rPr>
        <w:t xml:space="preserve"> </w:t>
      </w:r>
      <w:r>
        <w:rPr>
          <w:w w:val="120"/>
        </w:rPr>
        <w:t>submission</w:t>
      </w:r>
      <w:r>
        <w:rPr>
          <w:spacing w:val="-1"/>
          <w:w w:val="120"/>
        </w:rPr>
        <w:t xml:space="preserve"> </w:t>
      </w:r>
      <w:r>
        <w:rPr>
          <w:w w:val="120"/>
        </w:rPr>
        <w:t>are</w:t>
      </w:r>
      <w:r>
        <w:rPr>
          <w:spacing w:val="-2"/>
          <w:w w:val="120"/>
        </w:rPr>
        <w:t xml:space="preserve"> </w:t>
      </w:r>
      <w:r>
        <w:rPr>
          <w:w w:val="120"/>
        </w:rPr>
        <w:t>not</w:t>
      </w:r>
      <w:r>
        <w:rPr>
          <w:spacing w:val="-2"/>
          <w:w w:val="120"/>
        </w:rPr>
        <w:t xml:space="preserve"> </w:t>
      </w:r>
      <w:r>
        <w:rPr>
          <w:w w:val="120"/>
        </w:rPr>
        <w:t>appropriate</w:t>
      </w:r>
      <w:r>
        <w:rPr>
          <w:spacing w:val="-2"/>
          <w:w w:val="120"/>
        </w:rPr>
        <w:t xml:space="preserve"> </w:t>
      </w:r>
      <w:r>
        <w:rPr>
          <w:w w:val="120"/>
        </w:rPr>
        <w:t>to</w:t>
      </w:r>
      <w:r>
        <w:rPr>
          <w:spacing w:val="-2"/>
          <w:w w:val="120"/>
        </w:rPr>
        <w:t xml:space="preserve"> </w:t>
      </w:r>
      <w:r>
        <w:rPr>
          <w:w w:val="120"/>
        </w:rPr>
        <w:t>share.”</w:t>
      </w:r>
      <w:r>
        <w:rPr>
          <w:spacing w:val="-1"/>
          <w:w w:val="120"/>
        </w:rPr>
        <w:t xml:space="preserve"> </w:t>
      </w:r>
      <w:r>
        <w:rPr>
          <w:i w:val="0"/>
          <w:w w:val="120"/>
        </w:rPr>
        <w:t xml:space="preserve">(Boehringer </w:t>
      </w:r>
      <w:r>
        <w:rPr>
          <w:i w:val="0"/>
          <w:spacing w:val="-2"/>
          <w:w w:val="120"/>
        </w:rPr>
        <w:t>Ingelheim)</w:t>
      </w:r>
    </w:p>
    <w:p w14:paraId="36C6D644" w14:textId="77777777" w:rsidR="002138FA" w:rsidRDefault="00A2619F">
      <w:pPr>
        <w:pStyle w:val="BodyText"/>
        <w:spacing w:before="257" w:line="252" w:lineRule="auto"/>
        <w:ind w:right="958"/>
        <w:rPr>
          <w:i w:val="0"/>
        </w:rPr>
      </w:pPr>
      <w:r>
        <w:rPr>
          <w:w w:val="120"/>
        </w:rPr>
        <w:t>“Roche supports international collaboration on clinical components of HTA evaluations and would</w:t>
      </w:r>
      <w:r>
        <w:rPr>
          <w:spacing w:val="-14"/>
          <w:w w:val="120"/>
        </w:rPr>
        <w:t xml:space="preserve"> </w:t>
      </w:r>
      <w:r>
        <w:rPr>
          <w:w w:val="120"/>
        </w:rPr>
        <w:t>welcome</w:t>
      </w:r>
      <w:r>
        <w:rPr>
          <w:spacing w:val="-13"/>
          <w:w w:val="120"/>
        </w:rPr>
        <w:t xml:space="preserve"> </w:t>
      </w:r>
      <w:r>
        <w:rPr>
          <w:w w:val="120"/>
        </w:rPr>
        <w:t>the</w:t>
      </w:r>
      <w:r>
        <w:rPr>
          <w:spacing w:val="-15"/>
          <w:w w:val="120"/>
        </w:rPr>
        <w:t xml:space="preserve"> </w:t>
      </w:r>
      <w:r>
        <w:rPr>
          <w:w w:val="120"/>
        </w:rPr>
        <w:t>opportunity</w:t>
      </w:r>
      <w:r>
        <w:rPr>
          <w:spacing w:val="-13"/>
          <w:w w:val="120"/>
        </w:rPr>
        <w:t xml:space="preserve"> </w:t>
      </w:r>
      <w:r>
        <w:rPr>
          <w:w w:val="120"/>
        </w:rPr>
        <w:t>to</w:t>
      </w:r>
      <w:r>
        <w:rPr>
          <w:spacing w:val="-13"/>
          <w:w w:val="120"/>
        </w:rPr>
        <w:t xml:space="preserve"> </w:t>
      </w:r>
      <w:r>
        <w:rPr>
          <w:w w:val="120"/>
        </w:rPr>
        <w:t>participate</w:t>
      </w:r>
      <w:r>
        <w:rPr>
          <w:spacing w:val="-13"/>
          <w:w w:val="120"/>
        </w:rPr>
        <w:t xml:space="preserve"> </w:t>
      </w:r>
      <w:r>
        <w:rPr>
          <w:w w:val="120"/>
        </w:rPr>
        <w:t>in</w:t>
      </w:r>
      <w:r>
        <w:rPr>
          <w:spacing w:val="-15"/>
          <w:w w:val="120"/>
        </w:rPr>
        <w:t xml:space="preserve"> </w:t>
      </w:r>
      <w:r>
        <w:rPr>
          <w:w w:val="120"/>
        </w:rPr>
        <w:t>a</w:t>
      </w:r>
      <w:r>
        <w:rPr>
          <w:spacing w:val="-13"/>
          <w:w w:val="120"/>
        </w:rPr>
        <w:t xml:space="preserve"> </w:t>
      </w:r>
      <w:r>
        <w:rPr>
          <w:w w:val="120"/>
        </w:rPr>
        <w:t>proposed</w:t>
      </w:r>
      <w:r>
        <w:rPr>
          <w:spacing w:val="-14"/>
          <w:w w:val="120"/>
        </w:rPr>
        <w:t xml:space="preserve"> </w:t>
      </w:r>
      <w:r>
        <w:rPr>
          <w:w w:val="120"/>
        </w:rPr>
        <w:t>clinical</w:t>
      </w:r>
      <w:r>
        <w:rPr>
          <w:spacing w:val="-13"/>
          <w:w w:val="120"/>
        </w:rPr>
        <w:t xml:space="preserve"> </w:t>
      </w:r>
      <w:r>
        <w:rPr>
          <w:w w:val="120"/>
        </w:rPr>
        <w:t>evaluation</w:t>
      </w:r>
      <w:r>
        <w:rPr>
          <w:spacing w:val="-13"/>
          <w:w w:val="120"/>
        </w:rPr>
        <w:t xml:space="preserve"> </w:t>
      </w:r>
      <w:r>
        <w:rPr>
          <w:w w:val="120"/>
        </w:rPr>
        <w:t>pilot.</w:t>
      </w:r>
      <w:r>
        <w:rPr>
          <w:spacing w:val="-13"/>
          <w:w w:val="120"/>
        </w:rPr>
        <w:t xml:space="preserve"> </w:t>
      </w:r>
      <w:r>
        <w:rPr>
          <w:w w:val="120"/>
        </w:rPr>
        <w:t>Each</w:t>
      </w:r>
      <w:r>
        <w:rPr>
          <w:spacing w:val="-13"/>
          <w:w w:val="120"/>
        </w:rPr>
        <w:t xml:space="preserve"> </w:t>
      </w:r>
      <w:r>
        <w:rPr>
          <w:w w:val="120"/>
        </w:rPr>
        <w:t>of</w:t>
      </w:r>
      <w:r>
        <w:rPr>
          <w:spacing w:val="-13"/>
          <w:w w:val="120"/>
        </w:rPr>
        <w:t xml:space="preserve"> </w:t>
      </w:r>
      <w:r>
        <w:rPr>
          <w:w w:val="120"/>
        </w:rPr>
        <w:t xml:space="preserve">the four pathways proposed have merit and could be appropriate for specific circumstances.” </w:t>
      </w:r>
      <w:r>
        <w:rPr>
          <w:i w:val="0"/>
          <w:w w:val="120"/>
        </w:rPr>
        <w:t>(Roche Products)</w:t>
      </w:r>
    </w:p>
    <w:p w14:paraId="36C6D645" w14:textId="77777777" w:rsidR="002138FA" w:rsidRDefault="00A2619F">
      <w:pPr>
        <w:pStyle w:val="BodyText"/>
        <w:spacing w:before="264" w:line="252" w:lineRule="auto"/>
        <w:ind w:right="964"/>
      </w:pPr>
      <w:r>
        <w:rPr>
          <w:w w:val="115"/>
        </w:rPr>
        <w:t>“Bayer is supportive of international work-sharing for individual submission if it leads to improvements in HTA processes and faster access for patients. Although there are risks within this option that would require further consideration before implementation:</w:t>
      </w:r>
    </w:p>
    <w:p w14:paraId="36C6D646" w14:textId="77777777" w:rsidR="002138FA" w:rsidRDefault="00A2619F">
      <w:pPr>
        <w:pStyle w:val="ListParagraph"/>
        <w:numPr>
          <w:ilvl w:val="0"/>
          <w:numId w:val="7"/>
        </w:numPr>
        <w:tabs>
          <w:tab w:val="left" w:pos="1110"/>
        </w:tabs>
        <w:spacing w:before="253"/>
        <w:rPr>
          <w:i/>
          <w:sz w:val="24"/>
        </w:rPr>
      </w:pPr>
      <w:r>
        <w:rPr>
          <w:i/>
          <w:spacing w:val="-2"/>
          <w:w w:val="120"/>
          <w:sz w:val="24"/>
        </w:rPr>
        <w:t>Clarity</w:t>
      </w:r>
      <w:r>
        <w:rPr>
          <w:i/>
          <w:spacing w:val="-4"/>
          <w:w w:val="120"/>
          <w:sz w:val="24"/>
        </w:rPr>
        <w:t xml:space="preserve"> </w:t>
      </w:r>
      <w:r>
        <w:rPr>
          <w:i/>
          <w:spacing w:val="-2"/>
          <w:w w:val="120"/>
          <w:sz w:val="24"/>
        </w:rPr>
        <w:t>and</w:t>
      </w:r>
      <w:r>
        <w:rPr>
          <w:i/>
          <w:spacing w:val="-5"/>
          <w:w w:val="120"/>
          <w:sz w:val="24"/>
        </w:rPr>
        <w:t xml:space="preserve"> </w:t>
      </w:r>
      <w:r>
        <w:rPr>
          <w:i/>
          <w:spacing w:val="-2"/>
          <w:w w:val="120"/>
          <w:sz w:val="24"/>
        </w:rPr>
        <w:t>agreement</w:t>
      </w:r>
      <w:r>
        <w:rPr>
          <w:i/>
          <w:spacing w:val="-6"/>
          <w:w w:val="120"/>
          <w:sz w:val="24"/>
        </w:rPr>
        <w:t xml:space="preserve"> </w:t>
      </w:r>
      <w:r>
        <w:rPr>
          <w:i/>
          <w:spacing w:val="-2"/>
          <w:w w:val="120"/>
          <w:sz w:val="24"/>
        </w:rPr>
        <w:t>around</w:t>
      </w:r>
      <w:r>
        <w:rPr>
          <w:i/>
          <w:spacing w:val="-5"/>
          <w:w w:val="120"/>
          <w:sz w:val="24"/>
        </w:rPr>
        <w:t xml:space="preserve"> </w:t>
      </w:r>
      <w:r>
        <w:rPr>
          <w:i/>
          <w:spacing w:val="-2"/>
          <w:w w:val="120"/>
          <w:sz w:val="24"/>
        </w:rPr>
        <w:t>the</w:t>
      </w:r>
      <w:r>
        <w:rPr>
          <w:i/>
          <w:spacing w:val="-4"/>
          <w:w w:val="120"/>
          <w:sz w:val="24"/>
        </w:rPr>
        <w:t xml:space="preserve"> </w:t>
      </w:r>
      <w:r>
        <w:rPr>
          <w:i/>
          <w:spacing w:val="-2"/>
          <w:w w:val="120"/>
          <w:sz w:val="24"/>
        </w:rPr>
        <w:t>scope</w:t>
      </w:r>
      <w:r>
        <w:rPr>
          <w:i/>
          <w:spacing w:val="-4"/>
          <w:w w:val="120"/>
          <w:sz w:val="24"/>
        </w:rPr>
        <w:t xml:space="preserve"> </w:t>
      </w:r>
      <w:r>
        <w:rPr>
          <w:i/>
          <w:spacing w:val="-2"/>
          <w:w w:val="120"/>
          <w:sz w:val="24"/>
        </w:rPr>
        <w:t>and</w:t>
      </w:r>
      <w:r>
        <w:rPr>
          <w:i/>
          <w:spacing w:val="-5"/>
          <w:w w:val="120"/>
          <w:sz w:val="24"/>
        </w:rPr>
        <w:t xml:space="preserve"> </w:t>
      </w:r>
      <w:r>
        <w:rPr>
          <w:i/>
          <w:spacing w:val="-2"/>
          <w:w w:val="120"/>
          <w:sz w:val="24"/>
        </w:rPr>
        <w:t>participating</w:t>
      </w:r>
      <w:r>
        <w:rPr>
          <w:i/>
          <w:spacing w:val="-4"/>
          <w:w w:val="120"/>
          <w:sz w:val="24"/>
        </w:rPr>
        <w:t xml:space="preserve"> </w:t>
      </w:r>
      <w:r>
        <w:rPr>
          <w:i/>
          <w:spacing w:val="-2"/>
          <w:w w:val="120"/>
          <w:sz w:val="24"/>
        </w:rPr>
        <w:t>markets</w:t>
      </w:r>
    </w:p>
    <w:p w14:paraId="36C6D647" w14:textId="77777777" w:rsidR="002138FA" w:rsidRDefault="00A2619F">
      <w:pPr>
        <w:pStyle w:val="ListParagraph"/>
        <w:numPr>
          <w:ilvl w:val="0"/>
          <w:numId w:val="7"/>
        </w:numPr>
        <w:tabs>
          <w:tab w:val="left" w:pos="1110"/>
        </w:tabs>
        <w:spacing w:before="263"/>
        <w:rPr>
          <w:i/>
          <w:sz w:val="24"/>
        </w:rPr>
      </w:pPr>
      <w:r>
        <w:rPr>
          <w:i/>
          <w:w w:val="115"/>
          <w:sz w:val="24"/>
        </w:rPr>
        <w:t>Product-specific</w:t>
      </w:r>
      <w:r>
        <w:rPr>
          <w:i/>
          <w:spacing w:val="16"/>
          <w:w w:val="115"/>
          <w:sz w:val="24"/>
        </w:rPr>
        <w:t xml:space="preserve"> </w:t>
      </w:r>
      <w:r>
        <w:rPr>
          <w:i/>
          <w:w w:val="115"/>
          <w:sz w:val="24"/>
        </w:rPr>
        <w:t>costs</w:t>
      </w:r>
      <w:r>
        <w:rPr>
          <w:i/>
          <w:spacing w:val="13"/>
          <w:w w:val="115"/>
          <w:sz w:val="24"/>
        </w:rPr>
        <w:t xml:space="preserve"> </w:t>
      </w:r>
      <w:r>
        <w:rPr>
          <w:i/>
          <w:w w:val="115"/>
          <w:sz w:val="24"/>
        </w:rPr>
        <w:t>and</w:t>
      </w:r>
      <w:r>
        <w:rPr>
          <w:i/>
          <w:spacing w:val="16"/>
          <w:w w:val="115"/>
          <w:sz w:val="24"/>
        </w:rPr>
        <w:t xml:space="preserve"> </w:t>
      </w:r>
      <w:r>
        <w:rPr>
          <w:i/>
          <w:w w:val="115"/>
          <w:sz w:val="24"/>
        </w:rPr>
        <w:t>pricing</w:t>
      </w:r>
      <w:r>
        <w:rPr>
          <w:i/>
          <w:spacing w:val="17"/>
          <w:w w:val="115"/>
          <w:sz w:val="24"/>
        </w:rPr>
        <w:t xml:space="preserve"> </w:t>
      </w:r>
      <w:r>
        <w:rPr>
          <w:i/>
          <w:w w:val="115"/>
          <w:sz w:val="24"/>
        </w:rPr>
        <w:t>discussions</w:t>
      </w:r>
      <w:r>
        <w:rPr>
          <w:i/>
          <w:spacing w:val="13"/>
          <w:w w:val="115"/>
          <w:sz w:val="24"/>
        </w:rPr>
        <w:t xml:space="preserve"> </w:t>
      </w:r>
      <w:r>
        <w:rPr>
          <w:i/>
          <w:w w:val="115"/>
          <w:sz w:val="24"/>
        </w:rPr>
        <w:t>should</w:t>
      </w:r>
      <w:r>
        <w:rPr>
          <w:i/>
          <w:spacing w:val="15"/>
          <w:w w:val="115"/>
          <w:sz w:val="24"/>
        </w:rPr>
        <w:t xml:space="preserve"> </w:t>
      </w:r>
      <w:r>
        <w:rPr>
          <w:i/>
          <w:w w:val="115"/>
          <w:sz w:val="24"/>
        </w:rPr>
        <w:t>be</w:t>
      </w:r>
      <w:r>
        <w:rPr>
          <w:i/>
          <w:spacing w:val="16"/>
          <w:w w:val="115"/>
          <w:sz w:val="24"/>
        </w:rPr>
        <w:t xml:space="preserve"> </w:t>
      </w:r>
      <w:r>
        <w:rPr>
          <w:i/>
          <w:spacing w:val="-2"/>
          <w:w w:val="115"/>
          <w:sz w:val="24"/>
        </w:rPr>
        <w:t>avoided</w:t>
      </w:r>
    </w:p>
    <w:p w14:paraId="36C6D648" w14:textId="77777777" w:rsidR="002138FA" w:rsidRDefault="00A2619F">
      <w:pPr>
        <w:pStyle w:val="ListParagraph"/>
        <w:numPr>
          <w:ilvl w:val="0"/>
          <w:numId w:val="7"/>
        </w:numPr>
        <w:tabs>
          <w:tab w:val="left" w:pos="1110"/>
        </w:tabs>
        <w:spacing w:before="261" w:line="249" w:lineRule="auto"/>
        <w:ind w:right="966"/>
        <w:rPr>
          <w:i/>
          <w:sz w:val="24"/>
        </w:rPr>
      </w:pPr>
      <w:r>
        <w:rPr>
          <w:i/>
          <w:w w:val="115"/>
          <w:sz w:val="24"/>
        </w:rPr>
        <w:t>Confidential business</w:t>
      </w:r>
      <w:r>
        <w:rPr>
          <w:i/>
          <w:spacing w:val="-1"/>
          <w:w w:val="115"/>
          <w:sz w:val="24"/>
        </w:rPr>
        <w:t xml:space="preserve"> </w:t>
      </w:r>
      <w:r>
        <w:rPr>
          <w:i/>
          <w:w w:val="115"/>
          <w:sz w:val="24"/>
        </w:rPr>
        <w:t xml:space="preserve">information (bespoke clinical analyses, cost effectiveness analyses, </w:t>
      </w:r>
      <w:r>
        <w:rPr>
          <w:i/>
          <w:w w:val="120"/>
          <w:sz w:val="24"/>
        </w:rPr>
        <w:t>pricing information) would continue to be protected</w:t>
      </w:r>
    </w:p>
    <w:p w14:paraId="36C6D649" w14:textId="77777777" w:rsidR="002138FA" w:rsidRDefault="00A2619F">
      <w:pPr>
        <w:pStyle w:val="ListParagraph"/>
        <w:numPr>
          <w:ilvl w:val="0"/>
          <w:numId w:val="7"/>
        </w:numPr>
        <w:tabs>
          <w:tab w:val="left" w:pos="1110"/>
        </w:tabs>
        <w:spacing w:before="253"/>
        <w:rPr>
          <w:i/>
          <w:sz w:val="24"/>
        </w:rPr>
      </w:pPr>
      <w:r>
        <w:rPr>
          <w:i/>
          <w:w w:val="115"/>
          <w:sz w:val="24"/>
        </w:rPr>
        <w:t>Consideration</w:t>
      </w:r>
      <w:r>
        <w:rPr>
          <w:i/>
          <w:spacing w:val="38"/>
          <w:w w:val="115"/>
          <w:sz w:val="24"/>
        </w:rPr>
        <w:t xml:space="preserve"> </w:t>
      </w:r>
      <w:r>
        <w:rPr>
          <w:i/>
          <w:w w:val="115"/>
          <w:sz w:val="24"/>
        </w:rPr>
        <w:t>of</w:t>
      </w:r>
      <w:r>
        <w:rPr>
          <w:i/>
          <w:spacing w:val="39"/>
          <w:w w:val="115"/>
          <w:sz w:val="24"/>
        </w:rPr>
        <w:t xml:space="preserve"> </w:t>
      </w:r>
      <w:r>
        <w:rPr>
          <w:i/>
          <w:w w:val="115"/>
          <w:sz w:val="24"/>
        </w:rPr>
        <w:t>local</w:t>
      </w:r>
      <w:r>
        <w:rPr>
          <w:i/>
          <w:spacing w:val="36"/>
          <w:w w:val="115"/>
          <w:sz w:val="24"/>
        </w:rPr>
        <w:t xml:space="preserve"> </w:t>
      </w:r>
      <w:r>
        <w:rPr>
          <w:i/>
          <w:w w:val="115"/>
          <w:sz w:val="24"/>
        </w:rPr>
        <w:t>needs</w:t>
      </w:r>
      <w:r>
        <w:rPr>
          <w:i/>
          <w:spacing w:val="38"/>
          <w:w w:val="115"/>
          <w:sz w:val="24"/>
        </w:rPr>
        <w:t xml:space="preserve"> </w:t>
      </w:r>
      <w:r>
        <w:rPr>
          <w:i/>
          <w:w w:val="115"/>
          <w:sz w:val="24"/>
        </w:rPr>
        <w:t>and</w:t>
      </w:r>
      <w:r>
        <w:rPr>
          <w:i/>
          <w:spacing w:val="37"/>
          <w:w w:val="115"/>
          <w:sz w:val="24"/>
        </w:rPr>
        <w:t xml:space="preserve"> </w:t>
      </w:r>
      <w:r>
        <w:rPr>
          <w:i/>
          <w:w w:val="115"/>
          <w:sz w:val="24"/>
        </w:rPr>
        <w:t>processes</w:t>
      </w:r>
      <w:r>
        <w:rPr>
          <w:i/>
          <w:spacing w:val="35"/>
          <w:w w:val="115"/>
          <w:sz w:val="24"/>
        </w:rPr>
        <w:t xml:space="preserve"> </w:t>
      </w:r>
      <w:r>
        <w:rPr>
          <w:i/>
          <w:w w:val="115"/>
          <w:sz w:val="24"/>
        </w:rPr>
        <w:t>before</w:t>
      </w:r>
      <w:r>
        <w:rPr>
          <w:i/>
          <w:spacing w:val="37"/>
          <w:w w:val="115"/>
          <w:sz w:val="24"/>
        </w:rPr>
        <w:t xml:space="preserve"> </w:t>
      </w:r>
      <w:r>
        <w:rPr>
          <w:i/>
          <w:w w:val="115"/>
          <w:sz w:val="24"/>
        </w:rPr>
        <w:t>adoption</w:t>
      </w:r>
      <w:r>
        <w:rPr>
          <w:i/>
          <w:spacing w:val="38"/>
          <w:w w:val="115"/>
          <w:sz w:val="24"/>
        </w:rPr>
        <w:t xml:space="preserve"> </w:t>
      </w:r>
      <w:r>
        <w:rPr>
          <w:i/>
          <w:w w:val="115"/>
          <w:sz w:val="24"/>
        </w:rPr>
        <w:t>of</w:t>
      </w:r>
      <w:r>
        <w:rPr>
          <w:i/>
          <w:spacing w:val="39"/>
          <w:w w:val="115"/>
          <w:sz w:val="24"/>
        </w:rPr>
        <w:t xml:space="preserve"> </w:t>
      </w:r>
      <w:r>
        <w:rPr>
          <w:i/>
          <w:w w:val="115"/>
          <w:sz w:val="24"/>
        </w:rPr>
        <w:t>international</w:t>
      </w:r>
      <w:r>
        <w:rPr>
          <w:i/>
          <w:spacing w:val="38"/>
          <w:w w:val="115"/>
          <w:sz w:val="24"/>
        </w:rPr>
        <w:t xml:space="preserve"> </w:t>
      </w:r>
      <w:r>
        <w:rPr>
          <w:i/>
          <w:spacing w:val="-2"/>
          <w:w w:val="115"/>
          <w:sz w:val="24"/>
        </w:rPr>
        <w:t>policies.”</w:t>
      </w:r>
    </w:p>
    <w:p w14:paraId="36C6D64A" w14:textId="77777777" w:rsidR="002138FA" w:rsidRDefault="00A2619F">
      <w:pPr>
        <w:pStyle w:val="Heading3"/>
        <w:spacing w:before="12"/>
        <w:ind w:left="1110"/>
        <w:jc w:val="left"/>
      </w:pPr>
      <w:r>
        <w:rPr>
          <w:w w:val="115"/>
        </w:rPr>
        <w:t>(Bayer</w:t>
      </w:r>
      <w:r>
        <w:rPr>
          <w:spacing w:val="18"/>
          <w:w w:val="115"/>
        </w:rPr>
        <w:t xml:space="preserve"> </w:t>
      </w:r>
      <w:r>
        <w:rPr>
          <w:w w:val="115"/>
        </w:rPr>
        <w:t>Pharmaceuticals</w:t>
      </w:r>
      <w:r>
        <w:rPr>
          <w:spacing w:val="15"/>
          <w:w w:val="115"/>
        </w:rPr>
        <w:t xml:space="preserve"> </w:t>
      </w:r>
      <w:r>
        <w:rPr>
          <w:spacing w:val="-4"/>
          <w:w w:val="115"/>
        </w:rPr>
        <w:t>ANZ)</w:t>
      </w:r>
    </w:p>
    <w:p w14:paraId="36C6D64B" w14:textId="77777777" w:rsidR="002138FA" w:rsidRDefault="00A2619F">
      <w:pPr>
        <w:pStyle w:val="BodyText"/>
        <w:spacing w:before="275" w:line="252" w:lineRule="auto"/>
        <w:ind w:right="961"/>
        <w:rPr>
          <w:i w:val="0"/>
        </w:rPr>
      </w:pPr>
      <w:r>
        <w:rPr>
          <w:w w:val="115"/>
        </w:rPr>
        <w:t>“It’s not clear how evaluations from other countries would be accepted in Australia and whether policy differences would</w:t>
      </w:r>
      <w:r>
        <w:rPr>
          <w:spacing w:val="-4"/>
          <w:w w:val="115"/>
        </w:rPr>
        <w:t xml:space="preserve"> </w:t>
      </w:r>
      <w:r>
        <w:rPr>
          <w:w w:val="115"/>
        </w:rPr>
        <w:t>mean assessments from other countries don’t</w:t>
      </w:r>
      <w:r>
        <w:rPr>
          <w:spacing w:val="-4"/>
          <w:w w:val="115"/>
        </w:rPr>
        <w:t xml:space="preserve"> </w:t>
      </w:r>
      <w:r>
        <w:rPr>
          <w:w w:val="115"/>
        </w:rPr>
        <w:t>respond</w:t>
      </w:r>
      <w:r>
        <w:rPr>
          <w:spacing w:val="-1"/>
          <w:w w:val="115"/>
        </w:rPr>
        <w:t xml:space="preserve"> </w:t>
      </w:r>
      <w:r>
        <w:rPr>
          <w:w w:val="115"/>
        </w:rPr>
        <w:t>to all the relevant issues. Similarly, there is a risk that the proposal causes additional delay. Without close coordination between countries on priorities, resourcing and processes there is a risk that misalignment of priorities will mean an evaluation that is required in one jurisdiction is delayed by a failure to prioritise it in another. There is a risk that relying on overseas evaluations and commentaries leaves Australian patients and other stakeholders out of the conversation and</w:t>
      </w:r>
      <w:r>
        <w:rPr>
          <w:spacing w:val="80"/>
          <w:w w:val="115"/>
        </w:rPr>
        <w:t xml:space="preserve"> </w:t>
      </w:r>
      <w:r>
        <w:rPr>
          <w:w w:val="115"/>
        </w:rPr>
        <w:t xml:space="preserve">risks an evaluation being received that has not been informed by patient preferences and needs that aren’t aligned with those of Australian patients. Confidentiality obligations must be met to ensure all information that is confidential to one country or shared on a confidential basis with an individual HTA organisation is treated appropriately at all times.” </w:t>
      </w:r>
      <w:r>
        <w:rPr>
          <w:i w:val="0"/>
          <w:w w:val="115"/>
        </w:rPr>
        <w:t>(Pfizer)</w:t>
      </w:r>
    </w:p>
    <w:p w14:paraId="36C6D64C" w14:textId="77777777" w:rsidR="002138FA" w:rsidRDefault="00A2619F">
      <w:pPr>
        <w:pStyle w:val="Heading2"/>
        <w:spacing w:before="254"/>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64D" w14:textId="77777777" w:rsidR="002138FA" w:rsidRDefault="002138FA">
      <w:pPr>
        <w:sectPr w:rsidR="002138FA">
          <w:pgSz w:w="11910" w:h="16840"/>
          <w:pgMar w:top="980" w:right="0" w:bottom="760" w:left="800" w:header="0" w:footer="494" w:gutter="0"/>
          <w:cols w:space="720"/>
        </w:sectPr>
      </w:pPr>
    </w:p>
    <w:p w14:paraId="36C6D64E" w14:textId="77777777" w:rsidR="002138FA" w:rsidRDefault="00A2619F">
      <w:pPr>
        <w:pStyle w:val="Heading3"/>
        <w:spacing w:before="87" w:line="254" w:lineRule="auto"/>
        <w:ind w:right="959"/>
      </w:pPr>
      <w:r>
        <w:rPr>
          <w:w w:val="115"/>
        </w:rPr>
        <w:lastRenderedPageBreak/>
        <w:t>Many of these groups supported this option, and believed this collaboration could leverage expertise</w:t>
      </w:r>
      <w:r>
        <w:rPr>
          <w:spacing w:val="-5"/>
          <w:w w:val="115"/>
        </w:rPr>
        <w:t xml:space="preserve"> </w:t>
      </w:r>
      <w:r>
        <w:rPr>
          <w:w w:val="115"/>
        </w:rPr>
        <w:t>and</w:t>
      </w:r>
      <w:r>
        <w:rPr>
          <w:spacing w:val="-4"/>
          <w:w w:val="115"/>
        </w:rPr>
        <w:t xml:space="preserve"> </w:t>
      </w:r>
      <w:r>
        <w:rPr>
          <w:w w:val="115"/>
        </w:rPr>
        <w:t>build</w:t>
      </w:r>
      <w:r>
        <w:rPr>
          <w:spacing w:val="-4"/>
          <w:w w:val="115"/>
        </w:rPr>
        <w:t xml:space="preserve"> </w:t>
      </w:r>
      <w:r>
        <w:rPr>
          <w:w w:val="115"/>
        </w:rPr>
        <w:t>on</w:t>
      </w:r>
      <w:r>
        <w:rPr>
          <w:spacing w:val="-1"/>
          <w:w w:val="115"/>
        </w:rPr>
        <w:t xml:space="preserve"> </w:t>
      </w:r>
      <w:r>
        <w:rPr>
          <w:w w:val="115"/>
        </w:rPr>
        <w:t>capability –</w:t>
      </w:r>
      <w:r>
        <w:rPr>
          <w:spacing w:val="-2"/>
          <w:w w:val="115"/>
        </w:rPr>
        <w:t xml:space="preserve"> </w:t>
      </w:r>
      <w:r>
        <w:rPr>
          <w:w w:val="115"/>
        </w:rPr>
        <w:t>but</w:t>
      </w:r>
      <w:r>
        <w:rPr>
          <w:spacing w:val="-2"/>
          <w:w w:val="115"/>
        </w:rPr>
        <w:t xml:space="preserve"> </w:t>
      </w:r>
      <w:r>
        <w:rPr>
          <w:w w:val="115"/>
        </w:rPr>
        <w:t>with</w:t>
      </w:r>
      <w:r>
        <w:rPr>
          <w:spacing w:val="-1"/>
          <w:w w:val="115"/>
        </w:rPr>
        <w:t xml:space="preserve"> </w:t>
      </w:r>
      <w:r>
        <w:rPr>
          <w:w w:val="115"/>
        </w:rPr>
        <w:t>a</w:t>
      </w:r>
      <w:r>
        <w:rPr>
          <w:spacing w:val="-5"/>
          <w:w w:val="115"/>
        </w:rPr>
        <w:t xml:space="preserve"> </w:t>
      </w:r>
      <w:r>
        <w:rPr>
          <w:w w:val="115"/>
        </w:rPr>
        <w:t>need</w:t>
      </w:r>
      <w:r>
        <w:rPr>
          <w:spacing w:val="-2"/>
          <w:w w:val="115"/>
        </w:rPr>
        <w:t xml:space="preserve"> </w:t>
      </w:r>
      <w:r>
        <w:rPr>
          <w:w w:val="115"/>
        </w:rPr>
        <w:t>for caveats</w:t>
      </w:r>
      <w:r>
        <w:rPr>
          <w:spacing w:val="-1"/>
          <w:w w:val="115"/>
        </w:rPr>
        <w:t xml:space="preserve"> </w:t>
      </w:r>
      <w:r>
        <w:rPr>
          <w:w w:val="115"/>
        </w:rPr>
        <w:t>regarding</w:t>
      </w:r>
      <w:r>
        <w:rPr>
          <w:spacing w:val="-2"/>
          <w:w w:val="115"/>
        </w:rPr>
        <w:t xml:space="preserve"> </w:t>
      </w:r>
      <w:r>
        <w:rPr>
          <w:w w:val="115"/>
        </w:rPr>
        <w:t>price</w:t>
      </w:r>
      <w:r>
        <w:rPr>
          <w:spacing w:val="-1"/>
          <w:w w:val="115"/>
        </w:rPr>
        <w:t xml:space="preserve"> </w:t>
      </w:r>
      <w:r>
        <w:rPr>
          <w:w w:val="115"/>
        </w:rPr>
        <w:t>sharing</w:t>
      </w:r>
      <w:r>
        <w:rPr>
          <w:spacing w:val="-6"/>
          <w:w w:val="115"/>
        </w:rPr>
        <w:t xml:space="preserve"> </w:t>
      </w:r>
      <w:r>
        <w:rPr>
          <w:w w:val="115"/>
        </w:rPr>
        <w:t>and</w:t>
      </w:r>
      <w:r>
        <w:rPr>
          <w:spacing w:val="-4"/>
          <w:w w:val="115"/>
        </w:rPr>
        <w:t xml:space="preserve"> </w:t>
      </w:r>
      <w:r>
        <w:rPr>
          <w:w w:val="115"/>
        </w:rPr>
        <w:t xml:space="preserve">budget </w:t>
      </w:r>
      <w:r>
        <w:rPr>
          <w:spacing w:val="-2"/>
          <w:w w:val="115"/>
        </w:rPr>
        <w:t>information.</w:t>
      </w:r>
    </w:p>
    <w:p w14:paraId="36C6D64F" w14:textId="77777777" w:rsidR="002138FA" w:rsidRDefault="00A2619F">
      <w:pPr>
        <w:spacing w:before="257" w:line="252" w:lineRule="auto"/>
        <w:ind w:left="390" w:right="964"/>
        <w:jc w:val="both"/>
        <w:rPr>
          <w:sz w:val="24"/>
        </w:rPr>
      </w:pPr>
      <w:r>
        <w:rPr>
          <w:i/>
          <w:w w:val="115"/>
          <w:sz w:val="24"/>
        </w:rPr>
        <w:t xml:space="preserve">“As noted, I think this is the only realistic way to leverage the currently embryonic global capabilities in healthcare LCA for environmental assessment.” </w:t>
      </w:r>
      <w:r>
        <w:rPr>
          <w:w w:val="115"/>
          <w:sz w:val="24"/>
        </w:rPr>
        <w:t>(Menzies Institute for Medical Research, University of Tasmania; Member, South Australian Health Performance Council)</w:t>
      </w:r>
    </w:p>
    <w:p w14:paraId="36C6D650" w14:textId="77777777" w:rsidR="002138FA" w:rsidRDefault="00A2619F">
      <w:pPr>
        <w:pStyle w:val="BodyText"/>
        <w:spacing w:before="263" w:line="252" w:lineRule="auto"/>
        <w:ind w:right="965"/>
        <w:rPr>
          <w:i w:val="0"/>
        </w:rPr>
      </w:pPr>
      <w:r>
        <w:rPr>
          <w:w w:val="120"/>
        </w:rPr>
        <w:t>“The</w:t>
      </w:r>
      <w:r>
        <w:rPr>
          <w:spacing w:val="-11"/>
          <w:w w:val="120"/>
        </w:rPr>
        <w:t xml:space="preserve"> </w:t>
      </w:r>
      <w:r>
        <w:rPr>
          <w:w w:val="120"/>
        </w:rPr>
        <w:t>literature</w:t>
      </w:r>
      <w:r>
        <w:rPr>
          <w:spacing w:val="-11"/>
          <w:w w:val="120"/>
        </w:rPr>
        <w:t xml:space="preserve"> </w:t>
      </w:r>
      <w:r>
        <w:rPr>
          <w:w w:val="120"/>
        </w:rPr>
        <w:t>and</w:t>
      </w:r>
      <w:r>
        <w:rPr>
          <w:spacing w:val="-12"/>
          <w:w w:val="120"/>
        </w:rPr>
        <w:t xml:space="preserve"> </w:t>
      </w:r>
      <w:r>
        <w:rPr>
          <w:w w:val="120"/>
        </w:rPr>
        <w:t>experience</w:t>
      </w:r>
      <w:r>
        <w:rPr>
          <w:spacing w:val="-11"/>
          <w:w w:val="120"/>
        </w:rPr>
        <w:t xml:space="preserve"> </w:t>
      </w:r>
      <w:r>
        <w:rPr>
          <w:w w:val="120"/>
        </w:rPr>
        <w:t>of</w:t>
      </w:r>
      <w:r>
        <w:rPr>
          <w:spacing w:val="-10"/>
          <w:w w:val="120"/>
        </w:rPr>
        <w:t xml:space="preserve"> </w:t>
      </w:r>
      <w:r>
        <w:rPr>
          <w:w w:val="120"/>
        </w:rPr>
        <w:t>workforce</w:t>
      </w:r>
      <w:r>
        <w:rPr>
          <w:spacing w:val="-11"/>
          <w:w w:val="120"/>
        </w:rPr>
        <w:t xml:space="preserve"> </w:t>
      </w:r>
      <w:r>
        <w:rPr>
          <w:w w:val="120"/>
        </w:rPr>
        <w:t>and</w:t>
      </w:r>
      <w:r>
        <w:rPr>
          <w:spacing w:val="-12"/>
          <w:w w:val="120"/>
        </w:rPr>
        <w:t xml:space="preserve"> </w:t>
      </w:r>
      <w:r>
        <w:rPr>
          <w:w w:val="120"/>
        </w:rPr>
        <w:t>researcher</w:t>
      </w:r>
      <w:r>
        <w:rPr>
          <w:spacing w:val="-11"/>
          <w:w w:val="120"/>
        </w:rPr>
        <w:t xml:space="preserve"> </w:t>
      </w:r>
      <w:r>
        <w:rPr>
          <w:w w:val="120"/>
        </w:rPr>
        <w:t>capacity</w:t>
      </w:r>
      <w:r>
        <w:rPr>
          <w:spacing w:val="-11"/>
          <w:w w:val="120"/>
        </w:rPr>
        <w:t xml:space="preserve"> </w:t>
      </w:r>
      <w:r>
        <w:rPr>
          <w:w w:val="120"/>
        </w:rPr>
        <w:t>building</w:t>
      </w:r>
      <w:r>
        <w:rPr>
          <w:spacing w:val="-11"/>
          <w:w w:val="120"/>
        </w:rPr>
        <w:t xml:space="preserve"> </w:t>
      </w:r>
      <w:r>
        <w:rPr>
          <w:w w:val="120"/>
        </w:rPr>
        <w:t>strongly</w:t>
      </w:r>
      <w:r>
        <w:rPr>
          <w:spacing w:val="-11"/>
          <w:w w:val="120"/>
        </w:rPr>
        <w:t xml:space="preserve"> </w:t>
      </w:r>
      <w:r>
        <w:rPr>
          <w:w w:val="120"/>
        </w:rPr>
        <w:t xml:space="preserve">supports the value of international partnerships. These are beneficial to the organization and to the individual. To the organisation because they strengthen capacity within the unit, widen the </w:t>
      </w:r>
      <w:r>
        <w:rPr>
          <w:spacing w:val="-2"/>
          <w:w w:val="120"/>
        </w:rPr>
        <w:t>potential</w:t>
      </w:r>
      <w:r>
        <w:rPr>
          <w:spacing w:val="-11"/>
          <w:w w:val="120"/>
        </w:rPr>
        <w:t xml:space="preserve"> </w:t>
      </w:r>
      <w:r>
        <w:rPr>
          <w:spacing w:val="-2"/>
          <w:w w:val="120"/>
        </w:rPr>
        <w:t>pool</w:t>
      </w:r>
      <w:r>
        <w:rPr>
          <w:spacing w:val="-11"/>
          <w:w w:val="120"/>
        </w:rPr>
        <w:t xml:space="preserve"> </w:t>
      </w:r>
      <w:r>
        <w:rPr>
          <w:spacing w:val="-2"/>
          <w:w w:val="120"/>
        </w:rPr>
        <w:t>for</w:t>
      </w:r>
      <w:r>
        <w:rPr>
          <w:spacing w:val="-11"/>
          <w:w w:val="120"/>
        </w:rPr>
        <w:t xml:space="preserve"> </w:t>
      </w:r>
      <w:r>
        <w:rPr>
          <w:spacing w:val="-2"/>
          <w:w w:val="120"/>
        </w:rPr>
        <w:t>recruitment</w:t>
      </w:r>
      <w:r>
        <w:rPr>
          <w:spacing w:val="-12"/>
          <w:w w:val="120"/>
        </w:rPr>
        <w:t xml:space="preserve"> </w:t>
      </w:r>
      <w:r>
        <w:rPr>
          <w:spacing w:val="-2"/>
          <w:w w:val="120"/>
        </w:rPr>
        <w:t>and</w:t>
      </w:r>
      <w:r>
        <w:rPr>
          <w:spacing w:val="-13"/>
          <w:w w:val="120"/>
        </w:rPr>
        <w:t xml:space="preserve"> </w:t>
      </w:r>
      <w:r>
        <w:rPr>
          <w:spacing w:val="-2"/>
          <w:w w:val="120"/>
        </w:rPr>
        <w:t>enrich</w:t>
      </w:r>
      <w:r>
        <w:rPr>
          <w:spacing w:val="-11"/>
          <w:w w:val="120"/>
        </w:rPr>
        <w:t xml:space="preserve"> </w:t>
      </w:r>
      <w:r>
        <w:rPr>
          <w:spacing w:val="-2"/>
          <w:w w:val="120"/>
        </w:rPr>
        <w:t>research</w:t>
      </w:r>
      <w:r>
        <w:rPr>
          <w:spacing w:val="40"/>
          <w:w w:val="120"/>
        </w:rPr>
        <w:t xml:space="preserve"> </w:t>
      </w:r>
      <w:r>
        <w:rPr>
          <w:spacing w:val="-2"/>
          <w:w w:val="120"/>
        </w:rPr>
        <w:t>processes.</w:t>
      </w:r>
      <w:r>
        <w:rPr>
          <w:spacing w:val="-11"/>
          <w:w w:val="120"/>
        </w:rPr>
        <w:t xml:space="preserve"> </w:t>
      </w:r>
      <w:r>
        <w:rPr>
          <w:spacing w:val="-2"/>
          <w:w w:val="120"/>
        </w:rPr>
        <w:t>For</w:t>
      </w:r>
      <w:r>
        <w:rPr>
          <w:spacing w:val="-11"/>
          <w:w w:val="120"/>
        </w:rPr>
        <w:t xml:space="preserve"> </w:t>
      </w:r>
      <w:r>
        <w:rPr>
          <w:spacing w:val="-2"/>
          <w:w w:val="120"/>
        </w:rPr>
        <w:t>the</w:t>
      </w:r>
      <w:r>
        <w:rPr>
          <w:spacing w:val="-11"/>
          <w:w w:val="120"/>
        </w:rPr>
        <w:t xml:space="preserve"> </w:t>
      </w:r>
      <w:r>
        <w:rPr>
          <w:spacing w:val="-2"/>
          <w:w w:val="120"/>
        </w:rPr>
        <w:t>individual</w:t>
      </w:r>
      <w:r>
        <w:rPr>
          <w:spacing w:val="-11"/>
          <w:w w:val="120"/>
        </w:rPr>
        <w:t xml:space="preserve"> </w:t>
      </w:r>
      <w:r>
        <w:rPr>
          <w:spacing w:val="-2"/>
          <w:w w:val="120"/>
        </w:rPr>
        <w:t>they</w:t>
      </w:r>
      <w:r>
        <w:rPr>
          <w:spacing w:val="-11"/>
          <w:w w:val="120"/>
        </w:rPr>
        <w:t xml:space="preserve"> </w:t>
      </w:r>
      <w:r>
        <w:rPr>
          <w:spacing w:val="-2"/>
          <w:w w:val="120"/>
        </w:rPr>
        <w:t>enrich</w:t>
      </w:r>
      <w:r>
        <w:rPr>
          <w:spacing w:val="-11"/>
          <w:w w:val="120"/>
        </w:rPr>
        <w:t xml:space="preserve"> </w:t>
      </w:r>
      <w:r>
        <w:rPr>
          <w:spacing w:val="-2"/>
          <w:w w:val="120"/>
        </w:rPr>
        <w:t xml:space="preserve">their </w:t>
      </w:r>
      <w:r>
        <w:rPr>
          <w:w w:val="120"/>
        </w:rPr>
        <w:t>networks, potentially expand their understanding and thinking and broaden long term employment</w:t>
      </w:r>
      <w:r>
        <w:rPr>
          <w:spacing w:val="-2"/>
          <w:w w:val="120"/>
        </w:rPr>
        <w:t xml:space="preserve"> </w:t>
      </w:r>
      <w:r>
        <w:rPr>
          <w:w w:val="120"/>
        </w:rPr>
        <w:t>opportunities.”</w:t>
      </w:r>
      <w:r>
        <w:rPr>
          <w:spacing w:val="-1"/>
          <w:w w:val="120"/>
        </w:rPr>
        <w:t xml:space="preserve"> </w:t>
      </w:r>
      <w:r>
        <w:rPr>
          <w:i w:val="0"/>
          <w:w w:val="120"/>
        </w:rPr>
        <w:t>(The</w:t>
      </w:r>
      <w:r>
        <w:rPr>
          <w:i w:val="0"/>
          <w:spacing w:val="-1"/>
          <w:w w:val="120"/>
        </w:rPr>
        <w:t xml:space="preserve"> </w:t>
      </w:r>
      <w:r>
        <w:rPr>
          <w:i w:val="0"/>
          <w:w w:val="120"/>
        </w:rPr>
        <w:t>University</w:t>
      </w:r>
      <w:r>
        <w:rPr>
          <w:i w:val="0"/>
          <w:spacing w:val="-1"/>
          <w:w w:val="120"/>
        </w:rPr>
        <w:t xml:space="preserve"> </w:t>
      </w:r>
      <w:r>
        <w:rPr>
          <w:i w:val="0"/>
          <w:w w:val="120"/>
        </w:rPr>
        <w:t>of</w:t>
      </w:r>
      <w:r>
        <w:rPr>
          <w:i w:val="0"/>
          <w:spacing w:val="-1"/>
          <w:w w:val="120"/>
        </w:rPr>
        <w:t xml:space="preserve"> </w:t>
      </w:r>
      <w:r>
        <w:rPr>
          <w:i w:val="0"/>
          <w:w w:val="120"/>
        </w:rPr>
        <w:t>Notre</w:t>
      </w:r>
      <w:r>
        <w:rPr>
          <w:i w:val="0"/>
          <w:spacing w:val="-1"/>
          <w:w w:val="120"/>
        </w:rPr>
        <w:t xml:space="preserve"> </w:t>
      </w:r>
      <w:r>
        <w:rPr>
          <w:i w:val="0"/>
          <w:w w:val="120"/>
        </w:rPr>
        <w:t>Dame</w:t>
      </w:r>
      <w:r>
        <w:rPr>
          <w:i w:val="0"/>
          <w:spacing w:val="-1"/>
          <w:w w:val="120"/>
        </w:rPr>
        <w:t xml:space="preserve"> </w:t>
      </w:r>
      <w:r>
        <w:rPr>
          <w:i w:val="0"/>
          <w:w w:val="120"/>
        </w:rPr>
        <w:t>Australia)</w:t>
      </w:r>
    </w:p>
    <w:p w14:paraId="36C6D651" w14:textId="77777777" w:rsidR="002138FA" w:rsidRDefault="00A2619F">
      <w:pPr>
        <w:pStyle w:val="BodyText"/>
        <w:spacing w:before="267" w:line="254" w:lineRule="auto"/>
        <w:ind w:right="962"/>
        <w:rPr>
          <w:i w:val="0"/>
        </w:rPr>
      </w:pPr>
      <w:r>
        <w:rPr>
          <w:w w:val="115"/>
        </w:rPr>
        <w:t xml:space="preserve">“By piloting initiatives such as the "Work Sharing Initiative" pathway and the "Comparable Overseas Agency" pathway, jurisdictions can leverage each other's expertise and resources to streamline evaluation processes and enhance efficiency in decision-making.” </w:t>
      </w:r>
      <w:r>
        <w:rPr>
          <w:i w:val="0"/>
          <w:w w:val="115"/>
        </w:rPr>
        <w:t>(Society</w:t>
      </w:r>
      <w:r>
        <w:rPr>
          <w:i w:val="0"/>
          <w:spacing w:val="-1"/>
          <w:w w:val="115"/>
        </w:rPr>
        <w:t xml:space="preserve"> </w:t>
      </w:r>
      <w:r>
        <w:rPr>
          <w:i w:val="0"/>
          <w:w w:val="115"/>
        </w:rPr>
        <w:t>of Hospital Pharmacists of Australia)</w:t>
      </w:r>
    </w:p>
    <w:p w14:paraId="36C6D652" w14:textId="77777777" w:rsidR="002138FA" w:rsidRDefault="00A2619F">
      <w:pPr>
        <w:pStyle w:val="BodyText"/>
        <w:spacing w:before="254" w:line="252" w:lineRule="auto"/>
        <w:ind w:right="960"/>
        <w:rPr>
          <w:i w:val="0"/>
        </w:rPr>
      </w:pPr>
      <w:r>
        <w:rPr>
          <w:w w:val="115"/>
        </w:rPr>
        <w:t>“While I can see the value in work sharing from an evaluation perspective, I am also aware that HTA processes have been set up to reflect the health systems, values and cultures in different countries and that these differ between countries. Any work sharing will depend on like-minded approaches to assessment and would therefore likely be a slow process - at least early on - and might not result in any efficiencies of process. It will depend on how it is implemented. Work- sharing in terms of concurrent lodgement of submissions to multiple agencies and then work-</w:t>
      </w:r>
      <w:r>
        <w:rPr>
          <w:spacing w:val="40"/>
          <w:w w:val="115"/>
        </w:rPr>
        <w:t xml:space="preserve"> </w:t>
      </w:r>
      <w:r>
        <w:rPr>
          <w:w w:val="115"/>
        </w:rPr>
        <w:t>split among agencies, could result in some efficiencies and early access to medicines but as PICOs/clinical pathways per disease area often differ between countries, the topics would have</w:t>
      </w:r>
      <w:r>
        <w:rPr>
          <w:spacing w:val="40"/>
          <w:w w:val="115"/>
        </w:rPr>
        <w:t xml:space="preserve"> </w:t>
      </w:r>
      <w:r>
        <w:rPr>
          <w:w w:val="115"/>
        </w:rPr>
        <w:t xml:space="preserve">to be carefully screened to ensure the submissions are suitable for all of the participating jurisdictions.” </w:t>
      </w:r>
      <w:r>
        <w:rPr>
          <w:i w:val="0"/>
          <w:w w:val="115"/>
        </w:rPr>
        <w:t>(Adelaide Health Technology Assessment)</w:t>
      </w:r>
    </w:p>
    <w:p w14:paraId="36C6D653" w14:textId="77777777" w:rsidR="002138FA" w:rsidRDefault="002138FA">
      <w:pPr>
        <w:pStyle w:val="BodyText"/>
        <w:spacing w:before="217"/>
        <w:ind w:left="0"/>
        <w:jc w:val="left"/>
        <w:rPr>
          <w:i w:val="0"/>
        </w:rPr>
      </w:pPr>
    </w:p>
    <w:p w14:paraId="36C6D654" w14:textId="77777777" w:rsidR="002138FA" w:rsidRDefault="00A2619F">
      <w:pPr>
        <w:spacing w:line="252" w:lineRule="auto"/>
        <w:ind w:left="390" w:right="1025"/>
        <w:jc w:val="both"/>
        <w:rPr>
          <w:rFonts w:ascii="Arial" w:hAnsi="Arial"/>
          <w:sz w:val="24"/>
        </w:rPr>
      </w:pPr>
      <w:bookmarkStart w:id="128" w:name="_bookmark128"/>
      <w:bookmarkEnd w:id="128"/>
      <w:r>
        <w:rPr>
          <w:rFonts w:ascii="Arial" w:hAnsi="Arial"/>
          <w:sz w:val="24"/>
        </w:rPr>
        <w:t>Table</w:t>
      </w:r>
      <w:r>
        <w:rPr>
          <w:rFonts w:ascii="Arial" w:hAnsi="Arial"/>
          <w:spacing w:val="-13"/>
          <w:sz w:val="24"/>
        </w:rPr>
        <w:t xml:space="preserve"> </w:t>
      </w:r>
      <w:r>
        <w:rPr>
          <w:rFonts w:ascii="Arial" w:hAnsi="Arial"/>
          <w:sz w:val="24"/>
        </w:rPr>
        <w:t>95.</w:t>
      </w:r>
      <w:r>
        <w:rPr>
          <w:rFonts w:ascii="Arial" w:hAnsi="Arial"/>
          <w:spacing w:val="-13"/>
          <w:sz w:val="24"/>
        </w:rPr>
        <w:t xml:space="preserve"> </w:t>
      </w:r>
      <w:r>
        <w:rPr>
          <w:rFonts w:ascii="Arial" w:hAnsi="Arial"/>
          <w:sz w:val="24"/>
        </w:rPr>
        <w:t>Collaboration</w:t>
      </w:r>
      <w:r>
        <w:rPr>
          <w:rFonts w:ascii="Arial" w:hAnsi="Arial"/>
          <w:spacing w:val="-13"/>
          <w:sz w:val="24"/>
        </w:rPr>
        <w:t xml:space="preserve"> </w:t>
      </w:r>
      <w:r>
        <w:rPr>
          <w:rFonts w:ascii="Arial" w:hAnsi="Arial"/>
          <w:sz w:val="24"/>
        </w:rPr>
        <w:t>with</w:t>
      </w:r>
      <w:r>
        <w:rPr>
          <w:rFonts w:ascii="Arial" w:hAnsi="Arial"/>
          <w:spacing w:val="-13"/>
          <w:sz w:val="24"/>
        </w:rPr>
        <w:t xml:space="preserve"> </w:t>
      </w:r>
      <w:r>
        <w:rPr>
          <w:rFonts w:ascii="Arial" w:hAnsi="Arial"/>
          <w:sz w:val="24"/>
        </w:rPr>
        <w:t>international</w:t>
      </w:r>
      <w:r>
        <w:rPr>
          <w:rFonts w:ascii="Arial" w:hAnsi="Arial"/>
          <w:spacing w:val="-14"/>
          <w:sz w:val="24"/>
        </w:rPr>
        <w:t xml:space="preserve"> </w:t>
      </w:r>
      <w:r>
        <w:rPr>
          <w:rFonts w:ascii="Arial" w:hAnsi="Arial"/>
          <w:sz w:val="24"/>
        </w:rPr>
        <w:t>jurisdictions</w:t>
      </w:r>
      <w:r>
        <w:rPr>
          <w:rFonts w:ascii="Arial" w:hAnsi="Arial"/>
          <w:spacing w:val="-13"/>
          <w:sz w:val="24"/>
        </w:rPr>
        <w:t xml:space="preserve"> </w:t>
      </w:r>
      <w:r>
        <w:rPr>
          <w:rFonts w:ascii="Arial" w:hAnsi="Arial"/>
          <w:sz w:val="24"/>
        </w:rPr>
        <w:t>to</w:t>
      </w:r>
      <w:r>
        <w:rPr>
          <w:rFonts w:ascii="Arial" w:hAnsi="Arial"/>
          <w:spacing w:val="-13"/>
          <w:sz w:val="24"/>
        </w:rPr>
        <w:t xml:space="preserve"> </w:t>
      </w:r>
      <w:r>
        <w:rPr>
          <w:rFonts w:ascii="Arial" w:hAnsi="Arial"/>
          <w:sz w:val="24"/>
        </w:rPr>
        <w:t>deliver</w:t>
      </w:r>
      <w:r>
        <w:rPr>
          <w:rFonts w:ascii="Arial" w:hAnsi="Arial"/>
          <w:spacing w:val="-13"/>
          <w:sz w:val="24"/>
        </w:rPr>
        <w:t xml:space="preserve"> </w:t>
      </w:r>
      <w:r>
        <w:rPr>
          <w:rFonts w:ascii="Arial" w:hAnsi="Arial"/>
          <w:sz w:val="24"/>
        </w:rPr>
        <w:t>sustainable</w:t>
      </w:r>
      <w:r>
        <w:rPr>
          <w:rFonts w:ascii="Arial" w:hAnsi="Arial"/>
          <w:spacing w:val="-13"/>
          <w:sz w:val="24"/>
        </w:rPr>
        <w:t xml:space="preserve"> </w:t>
      </w:r>
      <w:r>
        <w:rPr>
          <w:rFonts w:ascii="Arial" w:hAnsi="Arial"/>
          <w:sz w:val="24"/>
        </w:rPr>
        <w:t>access</w:t>
      </w:r>
      <w:r>
        <w:rPr>
          <w:rFonts w:ascii="Arial" w:hAnsi="Arial"/>
          <w:spacing w:val="-13"/>
          <w:sz w:val="24"/>
        </w:rPr>
        <w:t xml:space="preserve"> </w:t>
      </w:r>
      <w:r>
        <w:rPr>
          <w:rFonts w:ascii="Arial" w:hAnsi="Arial"/>
          <w:sz w:val="24"/>
        </w:rPr>
        <w:t>to</w:t>
      </w:r>
      <w:r>
        <w:rPr>
          <w:rFonts w:ascii="Arial" w:hAnsi="Arial"/>
          <w:spacing w:val="-14"/>
          <w:sz w:val="24"/>
        </w:rPr>
        <w:t xml:space="preserve"> </w:t>
      </w:r>
      <w:r>
        <w:rPr>
          <w:rFonts w:ascii="Arial" w:hAnsi="Arial"/>
          <w:sz w:val="24"/>
        </w:rPr>
        <w:t>health technologies – impact on you/organisation by stakeholder type</w:t>
      </w:r>
    </w:p>
    <w:p w14:paraId="36C6D655" w14:textId="77777777" w:rsidR="002138FA" w:rsidRDefault="002138FA">
      <w:pPr>
        <w:pStyle w:val="BodyText"/>
        <w:spacing w:before="1"/>
        <w:ind w:left="0"/>
        <w:jc w:val="left"/>
        <w:rPr>
          <w:rFonts w:ascii="Arial"/>
          <w:i w:val="0"/>
          <w:sz w:val="20"/>
        </w:rPr>
      </w:pPr>
    </w:p>
    <w:tbl>
      <w:tblPr>
        <w:tblW w:w="0" w:type="auto"/>
        <w:tblInd w:w="40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666" w14:textId="77777777">
        <w:trPr>
          <w:trHeight w:val="1019"/>
        </w:trPr>
        <w:tc>
          <w:tcPr>
            <w:tcW w:w="2494" w:type="dxa"/>
          </w:tcPr>
          <w:p w14:paraId="36C6D656" w14:textId="77777777" w:rsidR="002138FA" w:rsidRDefault="002138FA">
            <w:pPr>
              <w:pStyle w:val="TableParagraph"/>
              <w:spacing w:before="0"/>
              <w:ind w:left="0" w:right="0"/>
              <w:jc w:val="left"/>
              <w:rPr>
                <w:rFonts w:ascii="Times New Roman"/>
              </w:rPr>
            </w:pPr>
          </w:p>
        </w:tc>
        <w:tc>
          <w:tcPr>
            <w:tcW w:w="1021" w:type="dxa"/>
          </w:tcPr>
          <w:p w14:paraId="36C6D657" w14:textId="77777777" w:rsidR="002138FA" w:rsidRDefault="002138FA">
            <w:pPr>
              <w:pStyle w:val="TableParagraph"/>
              <w:spacing w:before="91"/>
              <w:ind w:left="0" w:right="0"/>
              <w:jc w:val="left"/>
              <w:rPr>
                <w:rFonts w:ascii="Arial"/>
                <w:sz w:val="18"/>
              </w:rPr>
            </w:pPr>
          </w:p>
          <w:p w14:paraId="36C6D658" w14:textId="77777777" w:rsidR="002138FA" w:rsidRDefault="00A2619F">
            <w:pPr>
              <w:pStyle w:val="TableParagraph"/>
              <w:spacing w:before="1" w:line="254" w:lineRule="auto"/>
              <w:ind w:left="172" w:right="154" w:firstLine="151"/>
              <w:jc w:val="left"/>
              <w:rPr>
                <w:rFonts w:ascii="Arial"/>
                <w:sz w:val="18"/>
              </w:rPr>
            </w:pPr>
            <w:r>
              <w:rPr>
                <w:rFonts w:ascii="Arial"/>
                <w:spacing w:val="-4"/>
                <w:sz w:val="18"/>
              </w:rPr>
              <w:t xml:space="preserve">Very </w:t>
            </w:r>
            <w:r>
              <w:rPr>
                <w:rFonts w:ascii="Arial"/>
                <w:spacing w:val="-2"/>
                <w:sz w:val="18"/>
              </w:rPr>
              <w:t>negative</w:t>
            </w:r>
          </w:p>
        </w:tc>
        <w:tc>
          <w:tcPr>
            <w:tcW w:w="1020" w:type="dxa"/>
          </w:tcPr>
          <w:p w14:paraId="36C6D659" w14:textId="77777777" w:rsidR="002138FA" w:rsidRDefault="002138FA">
            <w:pPr>
              <w:pStyle w:val="TableParagraph"/>
              <w:spacing w:before="202"/>
              <w:ind w:left="0" w:right="0"/>
              <w:jc w:val="left"/>
              <w:rPr>
                <w:rFonts w:ascii="Arial"/>
                <w:sz w:val="18"/>
              </w:rPr>
            </w:pPr>
          </w:p>
          <w:p w14:paraId="36C6D65A" w14:textId="77777777" w:rsidR="002138FA" w:rsidRDefault="00A2619F">
            <w:pPr>
              <w:pStyle w:val="TableParagraph"/>
              <w:spacing w:before="0"/>
              <w:ind w:right="51"/>
              <w:rPr>
                <w:rFonts w:ascii="Arial"/>
                <w:sz w:val="18"/>
              </w:rPr>
            </w:pPr>
            <w:r>
              <w:rPr>
                <w:rFonts w:ascii="Arial"/>
                <w:spacing w:val="-2"/>
                <w:sz w:val="18"/>
              </w:rPr>
              <w:t>Negative</w:t>
            </w:r>
          </w:p>
        </w:tc>
        <w:tc>
          <w:tcPr>
            <w:tcW w:w="1020" w:type="dxa"/>
          </w:tcPr>
          <w:p w14:paraId="36C6D65B" w14:textId="77777777" w:rsidR="002138FA" w:rsidRDefault="002138FA">
            <w:pPr>
              <w:pStyle w:val="TableParagraph"/>
              <w:spacing w:before="202"/>
              <w:ind w:left="0" w:right="0"/>
              <w:jc w:val="left"/>
              <w:rPr>
                <w:rFonts w:ascii="Arial"/>
                <w:sz w:val="18"/>
              </w:rPr>
            </w:pPr>
          </w:p>
          <w:p w14:paraId="36C6D65C" w14:textId="77777777" w:rsidR="002138FA" w:rsidRDefault="00A2619F">
            <w:pPr>
              <w:pStyle w:val="TableParagraph"/>
              <w:spacing w:before="0"/>
              <w:ind w:right="49"/>
              <w:rPr>
                <w:rFonts w:ascii="Arial"/>
                <w:sz w:val="18"/>
              </w:rPr>
            </w:pPr>
            <w:r>
              <w:rPr>
                <w:rFonts w:ascii="Arial"/>
                <w:spacing w:val="-2"/>
                <w:sz w:val="18"/>
              </w:rPr>
              <w:t>Neutral</w:t>
            </w:r>
          </w:p>
        </w:tc>
        <w:tc>
          <w:tcPr>
            <w:tcW w:w="1020" w:type="dxa"/>
          </w:tcPr>
          <w:p w14:paraId="36C6D65D" w14:textId="77777777" w:rsidR="002138FA" w:rsidRDefault="002138FA">
            <w:pPr>
              <w:pStyle w:val="TableParagraph"/>
              <w:spacing w:before="202"/>
              <w:ind w:left="0" w:right="0"/>
              <w:jc w:val="left"/>
              <w:rPr>
                <w:rFonts w:ascii="Arial"/>
                <w:sz w:val="18"/>
              </w:rPr>
            </w:pPr>
          </w:p>
          <w:p w14:paraId="36C6D65E" w14:textId="77777777" w:rsidR="002138FA" w:rsidRDefault="00A2619F">
            <w:pPr>
              <w:pStyle w:val="TableParagraph"/>
              <w:spacing w:before="0"/>
              <w:ind w:right="46"/>
              <w:rPr>
                <w:rFonts w:ascii="Arial"/>
                <w:sz w:val="18"/>
              </w:rPr>
            </w:pPr>
            <w:r>
              <w:rPr>
                <w:rFonts w:ascii="Arial"/>
                <w:spacing w:val="-2"/>
                <w:sz w:val="18"/>
              </w:rPr>
              <w:t>Positive</w:t>
            </w:r>
          </w:p>
        </w:tc>
        <w:tc>
          <w:tcPr>
            <w:tcW w:w="1020" w:type="dxa"/>
          </w:tcPr>
          <w:p w14:paraId="36C6D65F" w14:textId="77777777" w:rsidR="002138FA" w:rsidRDefault="002138FA">
            <w:pPr>
              <w:pStyle w:val="TableParagraph"/>
              <w:spacing w:before="91"/>
              <w:ind w:left="0" w:right="0"/>
              <w:jc w:val="left"/>
              <w:rPr>
                <w:rFonts w:ascii="Arial"/>
                <w:sz w:val="18"/>
              </w:rPr>
            </w:pPr>
          </w:p>
          <w:p w14:paraId="36C6D660" w14:textId="77777777" w:rsidR="002138FA" w:rsidRDefault="00A2619F">
            <w:pPr>
              <w:pStyle w:val="TableParagraph"/>
              <w:spacing w:before="1" w:line="254" w:lineRule="auto"/>
              <w:ind w:left="203" w:right="192" w:firstLine="120"/>
              <w:jc w:val="left"/>
              <w:rPr>
                <w:rFonts w:ascii="Arial"/>
                <w:sz w:val="18"/>
              </w:rPr>
            </w:pPr>
            <w:r>
              <w:rPr>
                <w:rFonts w:ascii="Arial"/>
                <w:spacing w:val="-4"/>
                <w:sz w:val="18"/>
              </w:rPr>
              <w:t xml:space="preserve">Very </w:t>
            </w:r>
            <w:r>
              <w:rPr>
                <w:rFonts w:ascii="Arial"/>
                <w:spacing w:val="-2"/>
                <w:sz w:val="18"/>
              </w:rPr>
              <w:t>positive</w:t>
            </w:r>
          </w:p>
        </w:tc>
        <w:tc>
          <w:tcPr>
            <w:tcW w:w="1021" w:type="dxa"/>
          </w:tcPr>
          <w:p w14:paraId="36C6D661" w14:textId="77777777" w:rsidR="002138FA" w:rsidRDefault="002138FA">
            <w:pPr>
              <w:pStyle w:val="TableParagraph"/>
              <w:spacing w:before="91"/>
              <w:ind w:left="0" w:right="0"/>
              <w:jc w:val="left"/>
              <w:rPr>
                <w:rFonts w:ascii="Arial"/>
                <w:sz w:val="18"/>
              </w:rPr>
            </w:pPr>
          </w:p>
          <w:p w14:paraId="36C6D662" w14:textId="77777777" w:rsidR="002138FA" w:rsidRDefault="00A2619F">
            <w:pPr>
              <w:pStyle w:val="TableParagraph"/>
              <w:spacing w:before="1"/>
              <w:ind w:left="297" w:right="0"/>
              <w:jc w:val="left"/>
              <w:rPr>
                <w:rFonts w:ascii="Arial" w:hAnsi="Arial"/>
                <w:sz w:val="18"/>
              </w:rPr>
            </w:pPr>
            <w:r>
              <w:rPr>
                <w:rFonts w:ascii="Arial" w:hAnsi="Arial"/>
                <w:spacing w:val="-2"/>
                <w:sz w:val="18"/>
              </w:rPr>
              <w:t>Don’t</w:t>
            </w:r>
          </w:p>
          <w:p w14:paraId="36C6D663" w14:textId="77777777" w:rsidR="002138FA" w:rsidRDefault="00A2619F">
            <w:pPr>
              <w:pStyle w:val="TableParagraph"/>
              <w:spacing w:before="11"/>
              <w:ind w:left="297" w:right="0"/>
              <w:jc w:val="left"/>
              <w:rPr>
                <w:rFonts w:ascii="Arial"/>
                <w:sz w:val="18"/>
              </w:rPr>
            </w:pPr>
            <w:r>
              <w:rPr>
                <w:rFonts w:ascii="Arial"/>
                <w:spacing w:val="-4"/>
                <w:sz w:val="18"/>
              </w:rPr>
              <w:t>know</w:t>
            </w:r>
          </w:p>
        </w:tc>
        <w:tc>
          <w:tcPr>
            <w:tcW w:w="1020" w:type="dxa"/>
          </w:tcPr>
          <w:p w14:paraId="36C6D664" w14:textId="77777777" w:rsidR="002138FA" w:rsidRDefault="002138FA">
            <w:pPr>
              <w:pStyle w:val="TableParagraph"/>
              <w:spacing w:before="91"/>
              <w:ind w:left="0" w:right="0"/>
              <w:jc w:val="left"/>
              <w:rPr>
                <w:rFonts w:ascii="Arial"/>
                <w:sz w:val="18"/>
              </w:rPr>
            </w:pPr>
          </w:p>
          <w:p w14:paraId="36C6D665" w14:textId="77777777" w:rsidR="002138FA" w:rsidRDefault="00A2619F">
            <w:pPr>
              <w:pStyle w:val="TableParagraph"/>
              <w:spacing w:before="1" w:line="254" w:lineRule="auto"/>
              <w:ind w:left="354" w:right="0" w:hanging="149"/>
              <w:jc w:val="left"/>
              <w:rPr>
                <w:rFonts w:ascii="Arial"/>
                <w:sz w:val="18"/>
              </w:rPr>
            </w:pPr>
            <w:r>
              <w:rPr>
                <w:rFonts w:ascii="Arial"/>
                <w:spacing w:val="-4"/>
                <w:sz w:val="18"/>
              </w:rPr>
              <w:t>Sample size</w:t>
            </w:r>
          </w:p>
        </w:tc>
      </w:tr>
      <w:tr w:rsidR="002138FA" w14:paraId="36C6D66F" w14:textId="77777777">
        <w:trPr>
          <w:trHeight w:val="453"/>
        </w:trPr>
        <w:tc>
          <w:tcPr>
            <w:tcW w:w="2494" w:type="dxa"/>
            <w:tcBorders>
              <w:bottom w:val="dotted" w:sz="4" w:space="0" w:color="000000"/>
            </w:tcBorders>
          </w:tcPr>
          <w:p w14:paraId="36C6D667" w14:textId="77777777" w:rsidR="002138FA" w:rsidRDefault="00A2619F">
            <w:pPr>
              <w:pStyle w:val="TableParagraph"/>
              <w:spacing w:before="13" w:line="210" w:lineRule="atLeast"/>
              <w:ind w:left="107" w:right="0"/>
              <w:jc w:val="left"/>
              <w:rPr>
                <w:rFonts w:ascii="Arial Narrow"/>
                <w:sz w:val="18"/>
              </w:rPr>
            </w:pPr>
            <w:r>
              <w:rPr>
                <w:rFonts w:ascii="Arial Narrow"/>
                <w:w w:val="120"/>
                <w:sz w:val="18"/>
              </w:rPr>
              <w:t xml:space="preserve">Patient or consumer (or </w:t>
            </w:r>
            <w:r>
              <w:rPr>
                <w:rFonts w:ascii="Arial Narrow"/>
                <w:w w:val="115"/>
                <w:sz w:val="18"/>
              </w:rPr>
              <w:t>representative organisation)</w:t>
            </w:r>
          </w:p>
        </w:tc>
        <w:tc>
          <w:tcPr>
            <w:tcW w:w="1021" w:type="dxa"/>
            <w:tcBorders>
              <w:bottom w:val="dotted" w:sz="4" w:space="0" w:color="000000"/>
            </w:tcBorders>
          </w:tcPr>
          <w:p w14:paraId="36C6D66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bottom w:val="dotted" w:sz="4" w:space="0" w:color="000000"/>
            </w:tcBorders>
          </w:tcPr>
          <w:p w14:paraId="36C6D669"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tcPr>
          <w:p w14:paraId="36C6D66A" w14:textId="77777777" w:rsidR="002138FA" w:rsidRDefault="00A2619F">
            <w:pPr>
              <w:pStyle w:val="TableParagraph"/>
              <w:rPr>
                <w:rFonts w:ascii="Arial Narrow"/>
                <w:sz w:val="18"/>
              </w:rPr>
            </w:pPr>
            <w:r>
              <w:rPr>
                <w:rFonts w:ascii="Arial Narrow"/>
                <w:spacing w:val="-5"/>
                <w:w w:val="120"/>
                <w:sz w:val="18"/>
              </w:rPr>
              <w:t>0%</w:t>
            </w:r>
          </w:p>
        </w:tc>
        <w:tc>
          <w:tcPr>
            <w:tcW w:w="1020" w:type="dxa"/>
            <w:tcBorders>
              <w:bottom w:val="dotted" w:sz="4" w:space="0" w:color="000000"/>
            </w:tcBorders>
            <w:shd w:val="clear" w:color="auto" w:fill="E1EEFF"/>
          </w:tcPr>
          <w:p w14:paraId="36C6D66B" w14:textId="77777777" w:rsidR="002138FA" w:rsidRDefault="00A2619F">
            <w:pPr>
              <w:pStyle w:val="TableParagraph"/>
              <w:rPr>
                <w:rFonts w:ascii="Arial Narrow"/>
                <w:sz w:val="18"/>
              </w:rPr>
            </w:pPr>
            <w:r>
              <w:rPr>
                <w:rFonts w:ascii="Arial Narrow"/>
                <w:spacing w:val="-5"/>
                <w:w w:val="120"/>
                <w:sz w:val="18"/>
              </w:rPr>
              <w:t>25%</w:t>
            </w:r>
          </w:p>
        </w:tc>
        <w:tc>
          <w:tcPr>
            <w:tcW w:w="1020" w:type="dxa"/>
            <w:tcBorders>
              <w:bottom w:val="dotted" w:sz="4" w:space="0" w:color="000000"/>
            </w:tcBorders>
            <w:shd w:val="clear" w:color="auto" w:fill="BBDAFF"/>
          </w:tcPr>
          <w:p w14:paraId="36C6D66C" w14:textId="77777777" w:rsidR="002138FA" w:rsidRDefault="00A2619F">
            <w:pPr>
              <w:pStyle w:val="TableParagraph"/>
              <w:rPr>
                <w:rFonts w:ascii="Arial Narrow"/>
                <w:sz w:val="18"/>
              </w:rPr>
            </w:pPr>
            <w:r>
              <w:rPr>
                <w:rFonts w:ascii="Arial Narrow"/>
                <w:spacing w:val="-5"/>
                <w:w w:val="120"/>
                <w:sz w:val="18"/>
              </w:rPr>
              <w:t>58%</w:t>
            </w:r>
          </w:p>
        </w:tc>
        <w:tc>
          <w:tcPr>
            <w:tcW w:w="1021" w:type="dxa"/>
            <w:tcBorders>
              <w:bottom w:val="dotted" w:sz="4" w:space="0" w:color="000000"/>
            </w:tcBorders>
            <w:shd w:val="clear" w:color="auto" w:fill="EBF4FF"/>
          </w:tcPr>
          <w:p w14:paraId="36C6D66D" w14:textId="77777777" w:rsidR="002138FA" w:rsidRDefault="00A2619F">
            <w:pPr>
              <w:pStyle w:val="TableParagraph"/>
              <w:ind w:right="48"/>
              <w:rPr>
                <w:rFonts w:ascii="Arial Narrow"/>
                <w:sz w:val="18"/>
              </w:rPr>
            </w:pPr>
            <w:r>
              <w:rPr>
                <w:rFonts w:ascii="Arial Narrow"/>
                <w:spacing w:val="-5"/>
                <w:w w:val="120"/>
                <w:sz w:val="18"/>
              </w:rPr>
              <w:t>17%</w:t>
            </w:r>
          </w:p>
        </w:tc>
        <w:tc>
          <w:tcPr>
            <w:tcW w:w="1020" w:type="dxa"/>
            <w:tcBorders>
              <w:bottom w:val="dotted" w:sz="4" w:space="0" w:color="000000"/>
            </w:tcBorders>
          </w:tcPr>
          <w:p w14:paraId="36C6D66E" w14:textId="77777777" w:rsidR="002138FA" w:rsidRDefault="00A2619F">
            <w:pPr>
              <w:pStyle w:val="TableParagraph"/>
              <w:ind w:right="46"/>
              <w:rPr>
                <w:rFonts w:ascii="Arial Narrow"/>
                <w:sz w:val="18"/>
              </w:rPr>
            </w:pPr>
            <w:r>
              <w:rPr>
                <w:rFonts w:ascii="Arial Narrow"/>
                <w:spacing w:val="-5"/>
                <w:w w:val="120"/>
                <w:sz w:val="18"/>
              </w:rPr>
              <w:t>12</w:t>
            </w:r>
          </w:p>
        </w:tc>
      </w:tr>
      <w:tr w:rsidR="002138FA" w14:paraId="36C6D678" w14:textId="77777777">
        <w:trPr>
          <w:trHeight w:val="453"/>
        </w:trPr>
        <w:tc>
          <w:tcPr>
            <w:tcW w:w="2494" w:type="dxa"/>
            <w:tcBorders>
              <w:top w:val="dotted" w:sz="4" w:space="0" w:color="000000"/>
              <w:bottom w:val="dotted" w:sz="4" w:space="0" w:color="000000"/>
            </w:tcBorders>
          </w:tcPr>
          <w:p w14:paraId="36C6D670" w14:textId="77777777" w:rsidR="002138FA" w:rsidRDefault="00A2619F">
            <w:pPr>
              <w:pStyle w:val="TableParagraph"/>
              <w:spacing w:before="0" w:line="220" w:lineRule="atLeast"/>
              <w:ind w:left="107" w:right="0"/>
              <w:jc w:val="left"/>
              <w:rPr>
                <w:rFonts w:ascii="Arial Narrow"/>
                <w:sz w:val="18"/>
              </w:rPr>
            </w:pPr>
            <w:r>
              <w:rPr>
                <w:rFonts w:ascii="Arial Narrow"/>
                <w:spacing w:val="-2"/>
                <w:w w:val="120"/>
                <w:sz w:val="18"/>
              </w:rPr>
              <w:t>Pharmaceutical</w:t>
            </w:r>
            <w:r>
              <w:rPr>
                <w:rFonts w:ascii="Arial Narrow"/>
                <w:spacing w:val="-11"/>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Medical </w:t>
            </w:r>
            <w:r>
              <w:rPr>
                <w:rFonts w:ascii="Arial Narrow"/>
                <w:w w:val="120"/>
                <w:sz w:val="18"/>
              </w:rPr>
              <w:t>technology company</w:t>
            </w:r>
          </w:p>
        </w:tc>
        <w:tc>
          <w:tcPr>
            <w:tcW w:w="1021" w:type="dxa"/>
            <w:tcBorders>
              <w:top w:val="dotted" w:sz="4" w:space="0" w:color="000000"/>
              <w:bottom w:val="dotted" w:sz="4" w:space="0" w:color="000000"/>
            </w:tcBorders>
            <w:shd w:val="clear" w:color="auto" w:fill="B8D7FF"/>
          </w:tcPr>
          <w:p w14:paraId="36C6D671" w14:textId="77777777" w:rsidR="002138FA" w:rsidRDefault="00A2619F">
            <w:pPr>
              <w:pStyle w:val="TableParagraph"/>
              <w:ind w:right="46"/>
              <w:rPr>
                <w:rFonts w:ascii="Arial Narrow"/>
                <w:sz w:val="18"/>
              </w:rPr>
            </w:pPr>
            <w:r>
              <w:rPr>
                <w:rFonts w:ascii="Arial Narrow"/>
                <w:spacing w:val="-5"/>
                <w:w w:val="120"/>
                <w:sz w:val="18"/>
              </w:rPr>
              <w:t>61%</w:t>
            </w:r>
          </w:p>
        </w:tc>
        <w:tc>
          <w:tcPr>
            <w:tcW w:w="1020" w:type="dxa"/>
            <w:tcBorders>
              <w:top w:val="dotted" w:sz="4" w:space="0" w:color="000000"/>
              <w:bottom w:val="dotted" w:sz="4" w:space="0" w:color="000000"/>
            </w:tcBorders>
            <w:shd w:val="clear" w:color="auto" w:fill="EBF4FF"/>
          </w:tcPr>
          <w:p w14:paraId="36C6D672" w14:textId="77777777" w:rsidR="002138FA" w:rsidRDefault="00A2619F">
            <w:pPr>
              <w:pStyle w:val="TableParagraph"/>
              <w:rPr>
                <w:rFonts w:ascii="Arial Narrow"/>
                <w:sz w:val="18"/>
              </w:rPr>
            </w:pPr>
            <w:r>
              <w:rPr>
                <w:rFonts w:ascii="Arial Narrow"/>
                <w:spacing w:val="-5"/>
                <w:w w:val="120"/>
                <w:sz w:val="18"/>
              </w:rPr>
              <w:t>17%</w:t>
            </w:r>
          </w:p>
        </w:tc>
        <w:tc>
          <w:tcPr>
            <w:tcW w:w="1020" w:type="dxa"/>
            <w:tcBorders>
              <w:top w:val="dotted" w:sz="4" w:space="0" w:color="000000"/>
              <w:bottom w:val="dotted" w:sz="4" w:space="0" w:color="000000"/>
            </w:tcBorders>
            <w:shd w:val="clear" w:color="auto" w:fill="F1F8FF"/>
          </w:tcPr>
          <w:p w14:paraId="36C6D673" w14:textId="77777777" w:rsidR="002138FA" w:rsidRDefault="00A2619F">
            <w:pPr>
              <w:pStyle w:val="TableParagraph"/>
              <w:rPr>
                <w:rFonts w:ascii="Arial Narrow"/>
                <w:sz w:val="18"/>
              </w:rPr>
            </w:pPr>
            <w:r>
              <w:rPr>
                <w:rFonts w:ascii="Arial Narrow"/>
                <w:spacing w:val="-5"/>
                <w:w w:val="120"/>
                <w:sz w:val="18"/>
              </w:rPr>
              <w:t>11%</w:t>
            </w:r>
          </w:p>
        </w:tc>
        <w:tc>
          <w:tcPr>
            <w:tcW w:w="1020" w:type="dxa"/>
            <w:tcBorders>
              <w:top w:val="dotted" w:sz="4" w:space="0" w:color="000000"/>
              <w:bottom w:val="dotted" w:sz="4" w:space="0" w:color="000000"/>
            </w:tcBorders>
          </w:tcPr>
          <w:p w14:paraId="36C6D674"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75"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shd w:val="clear" w:color="auto" w:fill="F1F8FF"/>
          </w:tcPr>
          <w:p w14:paraId="36C6D676" w14:textId="77777777" w:rsidR="002138FA" w:rsidRDefault="00A2619F">
            <w:pPr>
              <w:pStyle w:val="TableParagraph"/>
              <w:ind w:right="48"/>
              <w:rPr>
                <w:rFonts w:ascii="Arial Narrow"/>
                <w:sz w:val="18"/>
              </w:rPr>
            </w:pPr>
            <w:r>
              <w:rPr>
                <w:rFonts w:ascii="Arial Narrow"/>
                <w:spacing w:val="-5"/>
                <w:w w:val="120"/>
                <w:sz w:val="18"/>
              </w:rPr>
              <w:t>11%</w:t>
            </w:r>
          </w:p>
        </w:tc>
        <w:tc>
          <w:tcPr>
            <w:tcW w:w="1020" w:type="dxa"/>
            <w:tcBorders>
              <w:top w:val="dotted" w:sz="4" w:space="0" w:color="000000"/>
              <w:bottom w:val="dotted" w:sz="4" w:space="0" w:color="000000"/>
            </w:tcBorders>
          </w:tcPr>
          <w:p w14:paraId="36C6D677" w14:textId="77777777" w:rsidR="002138FA" w:rsidRDefault="00A2619F">
            <w:pPr>
              <w:pStyle w:val="TableParagraph"/>
              <w:ind w:right="46"/>
              <w:rPr>
                <w:rFonts w:ascii="Arial Narrow"/>
                <w:sz w:val="18"/>
              </w:rPr>
            </w:pPr>
            <w:r>
              <w:rPr>
                <w:rFonts w:ascii="Arial Narrow"/>
                <w:spacing w:val="-5"/>
                <w:w w:val="120"/>
                <w:sz w:val="18"/>
              </w:rPr>
              <w:t>18</w:t>
            </w:r>
          </w:p>
        </w:tc>
      </w:tr>
      <w:tr w:rsidR="002138FA" w14:paraId="36C6D681" w14:textId="77777777">
        <w:trPr>
          <w:trHeight w:val="456"/>
        </w:trPr>
        <w:tc>
          <w:tcPr>
            <w:tcW w:w="2494" w:type="dxa"/>
            <w:tcBorders>
              <w:top w:val="dotted" w:sz="4" w:space="0" w:color="000000"/>
              <w:bottom w:val="dotted" w:sz="4" w:space="0" w:color="000000"/>
            </w:tcBorders>
          </w:tcPr>
          <w:p w14:paraId="36C6D679" w14:textId="77777777" w:rsidR="002138FA" w:rsidRDefault="00A2619F">
            <w:pPr>
              <w:pStyle w:val="TableParagraph"/>
              <w:spacing w:before="129"/>
              <w:ind w:left="107" w:right="0"/>
              <w:jc w:val="left"/>
              <w:rPr>
                <w:rFonts w:ascii="Arial Narrow"/>
                <w:sz w:val="18"/>
              </w:rPr>
            </w:pPr>
            <w:r>
              <w:rPr>
                <w:rFonts w:ascii="Arial Narrow"/>
                <w:w w:val="115"/>
                <w:sz w:val="18"/>
              </w:rPr>
              <w:t>University</w:t>
            </w:r>
            <w:r>
              <w:rPr>
                <w:rFonts w:ascii="Arial Narrow"/>
                <w:spacing w:val="7"/>
                <w:w w:val="115"/>
                <w:sz w:val="18"/>
              </w:rPr>
              <w:t xml:space="preserve"> </w:t>
            </w:r>
            <w:r>
              <w:rPr>
                <w:rFonts w:ascii="Arial Narrow"/>
                <w:w w:val="115"/>
                <w:sz w:val="18"/>
              </w:rPr>
              <w:t>or</w:t>
            </w:r>
            <w:r>
              <w:rPr>
                <w:rFonts w:ascii="Arial Narrow"/>
                <w:spacing w:val="8"/>
                <w:w w:val="115"/>
                <w:sz w:val="18"/>
              </w:rPr>
              <w:t xml:space="preserve"> </w:t>
            </w:r>
            <w:r>
              <w:rPr>
                <w:rFonts w:ascii="Arial Narrow"/>
                <w:w w:val="115"/>
                <w:sz w:val="18"/>
              </w:rPr>
              <w:t>research</w:t>
            </w:r>
            <w:r>
              <w:rPr>
                <w:rFonts w:ascii="Arial Narrow"/>
                <w:spacing w:val="8"/>
                <w:w w:val="115"/>
                <w:sz w:val="18"/>
              </w:rPr>
              <w:t xml:space="preserve"> </w:t>
            </w:r>
            <w:r>
              <w:rPr>
                <w:rFonts w:ascii="Arial Narrow"/>
                <w:spacing w:val="-2"/>
                <w:w w:val="115"/>
                <w:sz w:val="18"/>
              </w:rPr>
              <w:t>sector</w:t>
            </w:r>
          </w:p>
        </w:tc>
        <w:tc>
          <w:tcPr>
            <w:tcW w:w="1021" w:type="dxa"/>
            <w:tcBorders>
              <w:top w:val="dotted" w:sz="4" w:space="0" w:color="000000"/>
              <w:bottom w:val="dotted" w:sz="4" w:space="0" w:color="000000"/>
            </w:tcBorders>
          </w:tcPr>
          <w:p w14:paraId="36C6D67A" w14:textId="77777777" w:rsidR="002138FA" w:rsidRDefault="00A2619F">
            <w:pPr>
              <w:pStyle w:val="TableParagraph"/>
              <w:spacing w:before="129"/>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7B" w14:textId="77777777" w:rsidR="002138FA" w:rsidRDefault="00A2619F">
            <w:pPr>
              <w:pStyle w:val="TableParagraph"/>
              <w:spacing w:before="129"/>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E8F1FF"/>
          </w:tcPr>
          <w:p w14:paraId="36C6D67C" w14:textId="77777777" w:rsidR="002138FA" w:rsidRDefault="00A2619F">
            <w:pPr>
              <w:pStyle w:val="TableParagraph"/>
              <w:spacing w:before="129"/>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shd w:val="clear" w:color="auto" w:fill="E8F1FF"/>
          </w:tcPr>
          <w:p w14:paraId="36C6D67D" w14:textId="77777777" w:rsidR="002138FA" w:rsidRDefault="00A2619F">
            <w:pPr>
              <w:pStyle w:val="TableParagraph"/>
              <w:spacing w:before="129"/>
              <w:rPr>
                <w:rFonts w:ascii="Arial Narrow"/>
                <w:sz w:val="18"/>
              </w:rPr>
            </w:pPr>
            <w:r>
              <w:rPr>
                <w:rFonts w:ascii="Arial Narrow"/>
                <w:spacing w:val="-5"/>
                <w:w w:val="120"/>
                <w:sz w:val="18"/>
              </w:rPr>
              <w:t>20%</w:t>
            </w:r>
          </w:p>
        </w:tc>
        <w:tc>
          <w:tcPr>
            <w:tcW w:w="1020" w:type="dxa"/>
            <w:tcBorders>
              <w:top w:val="dotted" w:sz="4" w:space="0" w:color="000000"/>
              <w:bottom w:val="dotted" w:sz="4" w:space="0" w:color="000000"/>
            </w:tcBorders>
            <w:shd w:val="clear" w:color="auto" w:fill="B9D9FF"/>
          </w:tcPr>
          <w:p w14:paraId="36C6D67E" w14:textId="77777777" w:rsidR="002138FA" w:rsidRDefault="00A2619F">
            <w:pPr>
              <w:pStyle w:val="TableParagraph"/>
              <w:spacing w:before="129"/>
              <w:rPr>
                <w:rFonts w:ascii="Arial Narrow"/>
                <w:sz w:val="18"/>
              </w:rPr>
            </w:pPr>
            <w:r>
              <w:rPr>
                <w:rFonts w:ascii="Arial Narrow"/>
                <w:spacing w:val="-5"/>
                <w:w w:val="120"/>
                <w:sz w:val="18"/>
              </w:rPr>
              <w:t>60%</w:t>
            </w:r>
          </w:p>
        </w:tc>
        <w:tc>
          <w:tcPr>
            <w:tcW w:w="1021" w:type="dxa"/>
            <w:tcBorders>
              <w:top w:val="dotted" w:sz="4" w:space="0" w:color="000000"/>
              <w:bottom w:val="dotted" w:sz="4" w:space="0" w:color="000000"/>
            </w:tcBorders>
          </w:tcPr>
          <w:p w14:paraId="36C6D67F" w14:textId="77777777" w:rsidR="002138FA" w:rsidRDefault="00A2619F">
            <w:pPr>
              <w:pStyle w:val="TableParagraph"/>
              <w:spacing w:before="129"/>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80" w14:textId="77777777" w:rsidR="002138FA" w:rsidRDefault="00A2619F">
            <w:pPr>
              <w:pStyle w:val="TableParagraph"/>
              <w:spacing w:before="129"/>
              <w:ind w:right="52"/>
              <w:rPr>
                <w:rFonts w:ascii="Arial Narrow"/>
                <w:sz w:val="18"/>
              </w:rPr>
            </w:pPr>
            <w:r>
              <w:rPr>
                <w:rFonts w:ascii="Arial Narrow"/>
                <w:spacing w:val="-10"/>
                <w:w w:val="120"/>
                <w:sz w:val="18"/>
              </w:rPr>
              <w:t>5</w:t>
            </w:r>
          </w:p>
        </w:tc>
      </w:tr>
      <w:tr w:rsidR="002138FA" w14:paraId="36C6D68A" w14:textId="77777777">
        <w:trPr>
          <w:trHeight w:val="453"/>
        </w:trPr>
        <w:tc>
          <w:tcPr>
            <w:tcW w:w="2494" w:type="dxa"/>
            <w:tcBorders>
              <w:top w:val="dotted" w:sz="4" w:space="0" w:color="000000"/>
              <w:bottom w:val="dotted" w:sz="4" w:space="0" w:color="000000"/>
            </w:tcBorders>
          </w:tcPr>
          <w:p w14:paraId="36C6D682" w14:textId="77777777" w:rsidR="002138FA" w:rsidRDefault="00A2619F">
            <w:pPr>
              <w:pStyle w:val="TableParagraph"/>
              <w:spacing w:before="13" w:line="210" w:lineRule="atLeast"/>
              <w:ind w:left="107" w:right="0"/>
              <w:jc w:val="left"/>
              <w:rPr>
                <w:rFonts w:ascii="Arial Narrow"/>
                <w:sz w:val="18"/>
              </w:rPr>
            </w:pPr>
            <w:r>
              <w:rPr>
                <w:rFonts w:ascii="Arial Narrow"/>
                <w:spacing w:val="-2"/>
                <w:w w:val="120"/>
                <w:sz w:val="18"/>
              </w:rPr>
              <w:t>Industry</w:t>
            </w:r>
            <w:r>
              <w:rPr>
                <w:rFonts w:ascii="Arial Narrow"/>
                <w:spacing w:val="-11"/>
                <w:w w:val="120"/>
                <w:sz w:val="18"/>
              </w:rPr>
              <w:t xml:space="preserve"> </w:t>
            </w:r>
            <w:r>
              <w:rPr>
                <w:rFonts w:ascii="Arial Narrow"/>
                <w:spacing w:val="-2"/>
                <w:w w:val="120"/>
                <w:sz w:val="18"/>
              </w:rPr>
              <w:t>association</w:t>
            </w:r>
            <w:r>
              <w:rPr>
                <w:rFonts w:ascii="Arial Narrow"/>
                <w:spacing w:val="-10"/>
                <w:w w:val="120"/>
                <w:sz w:val="18"/>
              </w:rPr>
              <w:t xml:space="preserve"> </w:t>
            </w:r>
            <w:r>
              <w:rPr>
                <w:rFonts w:ascii="Arial Narrow"/>
                <w:spacing w:val="-2"/>
                <w:w w:val="120"/>
                <w:sz w:val="18"/>
              </w:rPr>
              <w:t>/</w:t>
            </w:r>
            <w:r>
              <w:rPr>
                <w:rFonts w:ascii="Arial Narrow"/>
                <w:spacing w:val="-10"/>
                <w:w w:val="120"/>
                <w:sz w:val="18"/>
              </w:rPr>
              <w:t xml:space="preserve"> </w:t>
            </w:r>
            <w:r>
              <w:rPr>
                <w:rFonts w:ascii="Arial Narrow"/>
                <w:spacing w:val="-2"/>
                <w:w w:val="120"/>
                <w:sz w:val="18"/>
              </w:rPr>
              <w:t xml:space="preserve">Peak </w:t>
            </w:r>
            <w:r>
              <w:rPr>
                <w:rFonts w:ascii="Arial Narrow"/>
                <w:spacing w:val="-4"/>
                <w:w w:val="120"/>
                <w:sz w:val="18"/>
              </w:rPr>
              <w:t>body</w:t>
            </w:r>
          </w:p>
        </w:tc>
        <w:tc>
          <w:tcPr>
            <w:tcW w:w="1021" w:type="dxa"/>
            <w:tcBorders>
              <w:top w:val="dotted" w:sz="4" w:space="0" w:color="000000"/>
              <w:bottom w:val="dotted" w:sz="4" w:space="0" w:color="000000"/>
            </w:tcBorders>
            <w:shd w:val="clear" w:color="auto" w:fill="E1EEFF"/>
          </w:tcPr>
          <w:p w14:paraId="36C6D683" w14:textId="77777777" w:rsidR="002138FA" w:rsidRDefault="00A2619F">
            <w:pPr>
              <w:pStyle w:val="TableParagraph"/>
              <w:ind w:right="46"/>
              <w:rPr>
                <w:rFonts w:ascii="Arial Narrow"/>
                <w:sz w:val="18"/>
              </w:rPr>
            </w:pPr>
            <w:r>
              <w:rPr>
                <w:rFonts w:ascii="Arial Narrow"/>
                <w:spacing w:val="-5"/>
                <w:w w:val="120"/>
                <w:sz w:val="18"/>
              </w:rPr>
              <w:t>25%</w:t>
            </w:r>
          </w:p>
        </w:tc>
        <w:tc>
          <w:tcPr>
            <w:tcW w:w="1020" w:type="dxa"/>
            <w:tcBorders>
              <w:top w:val="dotted" w:sz="4" w:space="0" w:color="000000"/>
              <w:bottom w:val="dotted" w:sz="4" w:space="0" w:color="000000"/>
            </w:tcBorders>
            <w:shd w:val="clear" w:color="auto" w:fill="F0F7FF"/>
          </w:tcPr>
          <w:p w14:paraId="36C6D684" w14:textId="77777777" w:rsidR="002138FA" w:rsidRDefault="00A2619F">
            <w:pPr>
              <w:pStyle w:val="TableParagraph"/>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D685"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3E7FF"/>
          </w:tcPr>
          <w:p w14:paraId="36C6D686" w14:textId="77777777" w:rsidR="002138FA" w:rsidRDefault="00A2619F">
            <w:pPr>
              <w:pStyle w:val="TableParagraph"/>
              <w:rPr>
                <w:rFonts w:ascii="Arial Narrow"/>
                <w:sz w:val="18"/>
              </w:rPr>
            </w:pPr>
            <w:r>
              <w:rPr>
                <w:rFonts w:ascii="Arial Narrow"/>
                <w:spacing w:val="-5"/>
                <w:w w:val="120"/>
                <w:sz w:val="18"/>
              </w:rPr>
              <w:t>38%</w:t>
            </w:r>
          </w:p>
        </w:tc>
        <w:tc>
          <w:tcPr>
            <w:tcW w:w="1020" w:type="dxa"/>
            <w:tcBorders>
              <w:top w:val="dotted" w:sz="4" w:space="0" w:color="000000"/>
              <w:bottom w:val="dotted" w:sz="4" w:space="0" w:color="000000"/>
            </w:tcBorders>
            <w:shd w:val="clear" w:color="auto" w:fill="F0F7FF"/>
          </w:tcPr>
          <w:p w14:paraId="36C6D687" w14:textId="77777777" w:rsidR="002138FA" w:rsidRDefault="00A2619F">
            <w:pPr>
              <w:pStyle w:val="TableParagraph"/>
              <w:rPr>
                <w:rFonts w:ascii="Arial Narrow"/>
                <w:sz w:val="18"/>
              </w:rPr>
            </w:pPr>
            <w:r>
              <w:rPr>
                <w:rFonts w:ascii="Arial Narrow"/>
                <w:spacing w:val="-5"/>
                <w:w w:val="120"/>
                <w:sz w:val="18"/>
              </w:rPr>
              <w:t>13%</w:t>
            </w:r>
          </w:p>
        </w:tc>
        <w:tc>
          <w:tcPr>
            <w:tcW w:w="1021" w:type="dxa"/>
            <w:tcBorders>
              <w:top w:val="dotted" w:sz="4" w:space="0" w:color="000000"/>
              <w:bottom w:val="dotted" w:sz="4" w:space="0" w:color="000000"/>
            </w:tcBorders>
            <w:shd w:val="clear" w:color="auto" w:fill="F0F7FF"/>
          </w:tcPr>
          <w:p w14:paraId="36C6D688" w14:textId="77777777" w:rsidR="002138FA" w:rsidRDefault="00A2619F">
            <w:pPr>
              <w:pStyle w:val="TableParagraph"/>
              <w:ind w:right="48"/>
              <w:rPr>
                <w:rFonts w:ascii="Arial Narrow"/>
                <w:sz w:val="18"/>
              </w:rPr>
            </w:pPr>
            <w:r>
              <w:rPr>
                <w:rFonts w:ascii="Arial Narrow"/>
                <w:spacing w:val="-5"/>
                <w:w w:val="120"/>
                <w:sz w:val="18"/>
              </w:rPr>
              <w:t>13%</w:t>
            </w:r>
          </w:p>
        </w:tc>
        <w:tc>
          <w:tcPr>
            <w:tcW w:w="1020" w:type="dxa"/>
            <w:tcBorders>
              <w:top w:val="dotted" w:sz="4" w:space="0" w:color="000000"/>
              <w:bottom w:val="dotted" w:sz="4" w:space="0" w:color="000000"/>
            </w:tcBorders>
          </w:tcPr>
          <w:p w14:paraId="36C6D689" w14:textId="77777777" w:rsidR="002138FA" w:rsidRDefault="00A2619F">
            <w:pPr>
              <w:pStyle w:val="TableParagraph"/>
              <w:ind w:right="52"/>
              <w:rPr>
                <w:rFonts w:ascii="Arial Narrow"/>
                <w:sz w:val="18"/>
              </w:rPr>
            </w:pPr>
            <w:r>
              <w:rPr>
                <w:rFonts w:ascii="Arial Narrow"/>
                <w:spacing w:val="-10"/>
                <w:w w:val="120"/>
                <w:sz w:val="18"/>
              </w:rPr>
              <w:t>8</w:t>
            </w:r>
          </w:p>
        </w:tc>
      </w:tr>
      <w:tr w:rsidR="002138FA" w14:paraId="36C6D693" w14:textId="77777777">
        <w:trPr>
          <w:trHeight w:val="453"/>
        </w:trPr>
        <w:tc>
          <w:tcPr>
            <w:tcW w:w="2494" w:type="dxa"/>
            <w:tcBorders>
              <w:top w:val="dotted" w:sz="4" w:space="0" w:color="000000"/>
              <w:bottom w:val="dotted" w:sz="4" w:space="0" w:color="000000"/>
            </w:tcBorders>
          </w:tcPr>
          <w:p w14:paraId="36C6D68B" w14:textId="77777777" w:rsidR="002138FA" w:rsidRDefault="00A2619F">
            <w:pPr>
              <w:pStyle w:val="TableParagraph"/>
              <w:spacing w:before="0" w:line="220" w:lineRule="atLeast"/>
              <w:ind w:left="107" w:right="0"/>
              <w:jc w:val="left"/>
              <w:rPr>
                <w:rFonts w:ascii="Arial Narrow"/>
                <w:sz w:val="18"/>
              </w:rPr>
            </w:pPr>
            <w:r>
              <w:rPr>
                <w:rFonts w:ascii="Arial Narrow"/>
                <w:w w:val="115"/>
                <w:sz w:val="18"/>
              </w:rPr>
              <w:t xml:space="preserve">Clinician (or representative </w:t>
            </w:r>
            <w:r>
              <w:rPr>
                <w:rFonts w:ascii="Arial Narrow"/>
                <w:spacing w:val="-2"/>
                <w:w w:val="120"/>
                <w:sz w:val="18"/>
              </w:rPr>
              <w:t>organisation)</w:t>
            </w:r>
          </w:p>
        </w:tc>
        <w:tc>
          <w:tcPr>
            <w:tcW w:w="1021" w:type="dxa"/>
            <w:tcBorders>
              <w:top w:val="dotted" w:sz="4" w:space="0" w:color="000000"/>
              <w:bottom w:val="dotted" w:sz="4" w:space="0" w:color="000000"/>
            </w:tcBorders>
          </w:tcPr>
          <w:p w14:paraId="36C6D68C"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8D"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D9EAFF"/>
          </w:tcPr>
          <w:p w14:paraId="36C6D68E" w14:textId="77777777" w:rsidR="002138FA" w:rsidRDefault="00A2619F">
            <w:pPr>
              <w:pStyle w:val="TableParagraph"/>
              <w:rPr>
                <w:rFonts w:ascii="Arial Narrow"/>
                <w:sz w:val="18"/>
              </w:rPr>
            </w:pPr>
            <w:r>
              <w:rPr>
                <w:rFonts w:ascii="Arial Narrow"/>
                <w:spacing w:val="-5"/>
                <w:w w:val="120"/>
                <w:sz w:val="18"/>
              </w:rPr>
              <w:t>33%</w:t>
            </w:r>
          </w:p>
        </w:tc>
        <w:tc>
          <w:tcPr>
            <w:tcW w:w="1020" w:type="dxa"/>
            <w:tcBorders>
              <w:top w:val="dotted" w:sz="4" w:space="0" w:color="000000"/>
              <w:bottom w:val="dotted" w:sz="4" w:space="0" w:color="000000"/>
            </w:tcBorders>
          </w:tcPr>
          <w:p w14:paraId="36C6D68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B1D4FF"/>
          </w:tcPr>
          <w:p w14:paraId="36C6D690" w14:textId="77777777" w:rsidR="002138FA" w:rsidRDefault="00A2619F">
            <w:pPr>
              <w:pStyle w:val="TableParagraph"/>
              <w:rPr>
                <w:rFonts w:ascii="Arial Narrow"/>
                <w:sz w:val="18"/>
              </w:rPr>
            </w:pPr>
            <w:r>
              <w:rPr>
                <w:rFonts w:ascii="Arial Narrow"/>
                <w:spacing w:val="-5"/>
                <w:w w:val="120"/>
                <w:sz w:val="18"/>
              </w:rPr>
              <w:t>67%</w:t>
            </w:r>
          </w:p>
        </w:tc>
        <w:tc>
          <w:tcPr>
            <w:tcW w:w="1021" w:type="dxa"/>
            <w:tcBorders>
              <w:top w:val="dotted" w:sz="4" w:space="0" w:color="000000"/>
              <w:bottom w:val="dotted" w:sz="4" w:space="0" w:color="000000"/>
            </w:tcBorders>
          </w:tcPr>
          <w:p w14:paraId="36C6D691"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92" w14:textId="77777777" w:rsidR="002138FA" w:rsidRDefault="00A2619F">
            <w:pPr>
              <w:pStyle w:val="TableParagraph"/>
              <w:ind w:right="52"/>
              <w:rPr>
                <w:rFonts w:ascii="Arial Narrow"/>
                <w:sz w:val="18"/>
              </w:rPr>
            </w:pPr>
            <w:r>
              <w:rPr>
                <w:rFonts w:ascii="Arial Narrow"/>
                <w:spacing w:val="-10"/>
                <w:w w:val="120"/>
                <w:sz w:val="18"/>
              </w:rPr>
              <w:t>3</w:t>
            </w:r>
          </w:p>
        </w:tc>
      </w:tr>
      <w:tr w:rsidR="002138FA" w14:paraId="36C6D69C" w14:textId="77777777">
        <w:trPr>
          <w:trHeight w:val="455"/>
        </w:trPr>
        <w:tc>
          <w:tcPr>
            <w:tcW w:w="2494" w:type="dxa"/>
            <w:tcBorders>
              <w:top w:val="dotted" w:sz="4" w:space="0" w:color="000000"/>
              <w:bottom w:val="dotted" w:sz="4" w:space="0" w:color="000000"/>
            </w:tcBorders>
          </w:tcPr>
          <w:p w14:paraId="36C6D694" w14:textId="77777777" w:rsidR="002138FA" w:rsidRDefault="00A2619F">
            <w:pPr>
              <w:pStyle w:val="TableParagraph"/>
              <w:spacing w:before="128"/>
              <w:ind w:left="107" w:right="0"/>
              <w:jc w:val="left"/>
              <w:rPr>
                <w:rFonts w:ascii="Arial Narrow"/>
                <w:sz w:val="18"/>
              </w:rPr>
            </w:pPr>
            <w:r>
              <w:rPr>
                <w:rFonts w:ascii="Arial Narrow"/>
                <w:spacing w:val="-2"/>
                <w:w w:val="115"/>
                <w:sz w:val="18"/>
              </w:rPr>
              <w:t>Consulting</w:t>
            </w:r>
          </w:p>
        </w:tc>
        <w:tc>
          <w:tcPr>
            <w:tcW w:w="1021" w:type="dxa"/>
            <w:tcBorders>
              <w:top w:val="dotted" w:sz="4" w:space="0" w:color="000000"/>
              <w:bottom w:val="dotted" w:sz="4" w:space="0" w:color="000000"/>
            </w:tcBorders>
          </w:tcPr>
          <w:p w14:paraId="36C6D695" w14:textId="77777777" w:rsidR="002138FA" w:rsidRDefault="00A2619F">
            <w:pPr>
              <w:pStyle w:val="TableParagraph"/>
              <w:spacing w:before="128"/>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96"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97" w14:textId="77777777" w:rsidR="002138FA" w:rsidRDefault="00A2619F">
            <w:pPr>
              <w:pStyle w:val="TableParagraph"/>
              <w:spacing w:before="12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698" w14:textId="77777777" w:rsidR="002138FA" w:rsidRDefault="00A2619F">
            <w:pPr>
              <w:pStyle w:val="TableParagraph"/>
              <w:spacing w:before="128"/>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699" w14:textId="77777777" w:rsidR="002138FA" w:rsidRDefault="00A2619F">
            <w:pPr>
              <w:pStyle w:val="TableParagraph"/>
              <w:spacing w:before="128"/>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69A" w14:textId="77777777" w:rsidR="002138FA" w:rsidRDefault="00A2619F">
            <w:pPr>
              <w:pStyle w:val="TableParagraph"/>
              <w:spacing w:before="128"/>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9B" w14:textId="77777777" w:rsidR="002138FA" w:rsidRDefault="00A2619F">
            <w:pPr>
              <w:pStyle w:val="TableParagraph"/>
              <w:spacing w:before="128"/>
              <w:ind w:right="52"/>
              <w:rPr>
                <w:rFonts w:ascii="Arial Narrow"/>
                <w:sz w:val="18"/>
              </w:rPr>
            </w:pPr>
            <w:r>
              <w:rPr>
                <w:rFonts w:ascii="Arial Narrow"/>
                <w:spacing w:val="-10"/>
                <w:w w:val="120"/>
                <w:sz w:val="18"/>
              </w:rPr>
              <w:t>1</w:t>
            </w:r>
          </w:p>
        </w:tc>
      </w:tr>
      <w:tr w:rsidR="002138FA" w14:paraId="36C6D6A5" w14:textId="77777777">
        <w:trPr>
          <w:trHeight w:val="453"/>
        </w:trPr>
        <w:tc>
          <w:tcPr>
            <w:tcW w:w="2494" w:type="dxa"/>
            <w:tcBorders>
              <w:top w:val="dotted" w:sz="4" w:space="0" w:color="000000"/>
              <w:bottom w:val="dotted" w:sz="4" w:space="0" w:color="000000"/>
            </w:tcBorders>
          </w:tcPr>
          <w:p w14:paraId="36C6D69D" w14:textId="77777777" w:rsidR="002138FA" w:rsidRDefault="00A2619F">
            <w:pPr>
              <w:pStyle w:val="TableParagraph"/>
              <w:ind w:left="107" w:right="0"/>
              <w:jc w:val="left"/>
              <w:rPr>
                <w:rFonts w:ascii="Arial Narrow"/>
                <w:sz w:val="18"/>
              </w:rPr>
            </w:pPr>
            <w:r>
              <w:rPr>
                <w:rFonts w:ascii="Arial Narrow"/>
                <w:spacing w:val="-2"/>
                <w:w w:val="120"/>
                <w:sz w:val="18"/>
              </w:rPr>
              <w:t>State</w:t>
            </w:r>
            <w:r>
              <w:rPr>
                <w:rFonts w:ascii="Arial Narrow"/>
                <w:spacing w:val="-4"/>
                <w:w w:val="120"/>
                <w:sz w:val="18"/>
              </w:rPr>
              <w:t xml:space="preserve"> </w:t>
            </w:r>
            <w:r>
              <w:rPr>
                <w:rFonts w:ascii="Arial Narrow"/>
                <w:spacing w:val="-2"/>
                <w:w w:val="120"/>
                <w:sz w:val="18"/>
              </w:rPr>
              <w:t>/</w:t>
            </w:r>
            <w:r>
              <w:rPr>
                <w:rFonts w:ascii="Arial Narrow"/>
                <w:spacing w:val="-1"/>
                <w:w w:val="120"/>
                <w:sz w:val="18"/>
              </w:rPr>
              <w:t xml:space="preserve"> </w:t>
            </w:r>
            <w:r>
              <w:rPr>
                <w:rFonts w:ascii="Arial Narrow"/>
                <w:spacing w:val="-2"/>
                <w:w w:val="120"/>
                <w:sz w:val="18"/>
              </w:rPr>
              <w:t>Territory</w:t>
            </w:r>
            <w:r>
              <w:rPr>
                <w:rFonts w:ascii="Arial Narrow"/>
                <w:spacing w:val="-3"/>
                <w:w w:val="120"/>
                <w:sz w:val="18"/>
              </w:rPr>
              <w:t xml:space="preserve"> </w:t>
            </w:r>
            <w:r>
              <w:rPr>
                <w:rFonts w:ascii="Arial Narrow"/>
                <w:spacing w:val="-2"/>
                <w:w w:val="120"/>
                <w:sz w:val="18"/>
              </w:rPr>
              <w:t>government</w:t>
            </w:r>
          </w:p>
        </w:tc>
        <w:tc>
          <w:tcPr>
            <w:tcW w:w="1021" w:type="dxa"/>
            <w:tcBorders>
              <w:top w:val="dotted" w:sz="4" w:space="0" w:color="000000"/>
              <w:bottom w:val="dotted" w:sz="4" w:space="0" w:color="000000"/>
            </w:tcBorders>
          </w:tcPr>
          <w:p w14:paraId="36C6D69E"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9F"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A0" w14:textId="77777777" w:rsidR="002138FA" w:rsidRDefault="00A2619F">
            <w:pPr>
              <w:pStyle w:val="TableParagraph"/>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shd w:val="clear" w:color="auto" w:fill="8BC0FF"/>
          </w:tcPr>
          <w:p w14:paraId="36C6D6A1" w14:textId="77777777" w:rsidR="002138FA" w:rsidRDefault="00A2619F">
            <w:pPr>
              <w:pStyle w:val="TableParagraph"/>
              <w:rPr>
                <w:rFonts w:ascii="Arial Narrow"/>
                <w:sz w:val="18"/>
              </w:rPr>
            </w:pPr>
            <w:r>
              <w:rPr>
                <w:rFonts w:ascii="Arial Narrow"/>
                <w:spacing w:val="-4"/>
                <w:w w:val="120"/>
                <w:sz w:val="18"/>
              </w:rPr>
              <w:t>100%</w:t>
            </w:r>
          </w:p>
        </w:tc>
        <w:tc>
          <w:tcPr>
            <w:tcW w:w="1020" w:type="dxa"/>
            <w:tcBorders>
              <w:top w:val="dotted" w:sz="4" w:space="0" w:color="000000"/>
              <w:bottom w:val="dotted" w:sz="4" w:space="0" w:color="000000"/>
            </w:tcBorders>
          </w:tcPr>
          <w:p w14:paraId="36C6D6A2" w14:textId="77777777" w:rsidR="002138FA" w:rsidRDefault="00A2619F">
            <w:pPr>
              <w:pStyle w:val="TableParagraph"/>
              <w:rPr>
                <w:rFonts w:ascii="Arial Narrow"/>
                <w:sz w:val="18"/>
              </w:rPr>
            </w:pPr>
            <w:r>
              <w:rPr>
                <w:rFonts w:ascii="Arial Narrow"/>
                <w:spacing w:val="-5"/>
                <w:w w:val="120"/>
                <w:sz w:val="18"/>
              </w:rPr>
              <w:t>0%</w:t>
            </w:r>
          </w:p>
        </w:tc>
        <w:tc>
          <w:tcPr>
            <w:tcW w:w="1021" w:type="dxa"/>
            <w:tcBorders>
              <w:top w:val="dotted" w:sz="4" w:space="0" w:color="000000"/>
              <w:bottom w:val="dotted" w:sz="4" w:space="0" w:color="000000"/>
            </w:tcBorders>
          </w:tcPr>
          <w:p w14:paraId="36C6D6A3" w14:textId="77777777" w:rsidR="002138FA" w:rsidRDefault="00A2619F">
            <w:pPr>
              <w:pStyle w:val="TableParagraph"/>
              <w:ind w:right="48"/>
              <w:rPr>
                <w:rFonts w:ascii="Arial Narrow"/>
                <w:sz w:val="18"/>
              </w:rPr>
            </w:pPr>
            <w:r>
              <w:rPr>
                <w:rFonts w:ascii="Arial Narrow"/>
                <w:spacing w:val="-5"/>
                <w:w w:val="120"/>
                <w:sz w:val="18"/>
              </w:rPr>
              <w:t>0%</w:t>
            </w:r>
          </w:p>
        </w:tc>
        <w:tc>
          <w:tcPr>
            <w:tcW w:w="1020" w:type="dxa"/>
            <w:tcBorders>
              <w:top w:val="dotted" w:sz="4" w:space="0" w:color="000000"/>
              <w:bottom w:val="dotted" w:sz="4" w:space="0" w:color="000000"/>
            </w:tcBorders>
          </w:tcPr>
          <w:p w14:paraId="36C6D6A4" w14:textId="77777777" w:rsidR="002138FA" w:rsidRDefault="00A2619F">
            <w:pPr>
              <w:pStyle w:val="TableParagraph"/>
              <w:ind w:right="52"/>
              <w:rPr>
                <w:rFonts w:ascii="Arial Narrow"/>
                <w:sz w:val="18"/>
              </w:rPr>
            </w:pPr>
            <w:r>
              <w:rPr>
                <w:rFonts w:ascii="Arial Narrow"/>
                <w:spacing w:val="-10"/>
                <w:w w:val="120"/>
                <w:sz w:val="18"/>
              </w:rPr>
              <w:t>1</w:t>
            </w:r>
          </w:p>
        </w:tc>
      </w:tr>
    </w:tbl>
    <w:p w14:paraId="36C6D6A6" w14:textId="77777777" w:rsidR="002138FA" w:rsidRDefault="002138FA">
      <w:pPr>
        <w:rPr>
          <w:sz w:val="18"/>
        </w:rPr>
        <w:sectPr w:rsidR="002138FA">
          <w:pgSz w:w="11910" w:h="16840"/>
          <w:pgMar w:top="980" w:right="0" w:bottom="1380" w:left="800" w:header="0" w:footer="494" w:gutter="0"/>
          <w:cols w:space="720"/>
        </w:sectPr>
      </w:pPr>
    </w:p>
    <w:tbl>
      <w:tblPr>
        <w:tblW w:w="0" w:type="auto"/>
        <w:tblInd w:w="40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494"/>
        <w:gridCol w:w="1021"/>
        <w:gridCol w:w="1020"/>
        <w:gridCol w:w="1020"/>
        <w:gridCol w:w="1020"/>
        <w:gridCol w:w="1020"/>
        <w:gridCol w:w="1021"/>
        <w:gridCol w:w="1020"/>
      </w:tblGrid>
      <w:tr w:rsidR="002138FA" w14:paraId="36C6D6AF" w14:textId="77777777">
        <w:trPr>
          <w:trHeight w:val="453"/>
        </w:trPr>
        <w:tc>
          <w:tcPr>
            <w:tcW w:w="2494" w:type="dxa"/>
            <w:tcBorders>
              <w:left w:val="single" w:sz="4" w:space="0" w:color="525252"/>
              <w:bottom w:val="single" w:sz="4" w:space="0" w:color="525252"/>
              <w:right w:val="single" w:sz="4" w:space="0" w:color="525252"/>
            </w:tcBorders>
          </w:tcPr>
          <w:p w14:paraId="36C6D6A7" w14:textId="77777777" w:rsidR="002138FA" w:rsidRDefault="00A2619F">
            <w:pPr>
              <w:pStyle w:val="TableParagraph"/>
              <w:ind w:left="107" w:right="0"/>
              <w:jc w:val="left"/>
              <w:rPr>
                <w:rFonts w:ascii="Arial Narrow"/>
                <w:sz w:val="18"/>
              </w:rPr>
            </w:pPr>
            <w:r>
              <w:rPr>
                <w:rFonts w:ascii="Arial Narrow"/>
                <w:spacing w:val="-4"/>
                <w:w w:val="120"/>
                <w:sz w:val="18"/>
              </w:rPr>
              <w:lastRenderedPageBreak/>
              <w:t>Other</w:t>
            </w:r>
          </w:p>
        </w:tc>
        <w:tc>
          <w:tcPr>
            <w:tcW w:w="1021" w:type="dxa"/>
            <w:tcBorders>
              <w:left w:val="single" w:sz="4" w:space="0" w:color="525252"/>
              <w:bottom w:val="single" w:sz="4" w:space="0" w:color="525252"/>
              <w:right w:val="single" w:sz="4" w:space="0" w:color="525252"/>
            </w:tcBorders>
          </w:tcPr>
          <w:p w14:paraId="36C6D6A8" w14:textId="77777777" w:rsidR="002138FA" w:rsidRDefault="00A2619F">
            <w:pPr>
              <w:pStyle w:val="TableParagraph"/>
              <w:ind w:right="46"/>
              <w:rPr>
                <w:rFonts w:ascii="Arial Narrow"/>
                <w:sz w:val="18"/>
              </w:rPr>
            </w:pPr>
            <w:r>
              <w:rPr>
                <w:rFonts w:ascii="Arial Narrow"/>
                <w:spacing w:val="-5"/>
                <w:w w:val="120"/>
                <w:sz w:val="18"/>
              </w:rPr>
              <w:t>0%</w:t>
            </w:r>
          </w:p>
        </w:tc>
        <w:tc>
          <w:tcPr>
            <w:tcW w:w="1020" w:type="dxa"/>
            <w:tcBorders>
              <w:left w:val="single" w:sz="4" w:space="0" w:color="525252"/>
              <w:bottom w:val="single" w:sz="4" w:space="0" w:color="525252"/>
              <w:right w:val="single" w:sz="4" w:space="0" w:color="525252"/>
            </w:tcBorders>
          </w:tcPr>
          <w:p w14:paraId="36C6D6A9" w14:textId="77777777" w:rsidR="002138FA" w:rsidRDefault="00A2619F">
            <w:pPr>
              <w:pStyle w:val="TableParagraph"/>
              <w:rPr>
                <w:rFonts w:ascii="Arial Narrow"/>
                <w:sz w:val="18"/>
              </w:rPr>
            </w:pPr>
            <w:r>
              <w:rPr>
                <w:rFonts w:ascii="Arial Narrow"/>
                <w:spacing w:val="-5"/>
                <w:w w:val="120"/>
                <w:sz w:val="18"/>
              </w:rPr>
              <w:t>0%</w:t>
            </w:r>
          </w:p>
        </w:tc>
        <w:tc>
          <w:tcPr>
            <w:tcW w:w="1020" w:type="dxa"/>
            <w:tcBorders>
              <w:left w:val="single" w:sz="4" w:space="0" w:color="525252"/>
              <w:bottom w:val="single" w:sz="4" w:space="0" w:color="525252"/>
              <w:right w:val="single" w:sz="4" w:space="0" w:color="525252"/>
            </w:tcBorders>
            <w:shd w:val="clear" w:color="auto" w:fill="D9EAFF"/>
          </w:tcPr>
          <w:p w14:paraId="36C6D6AA" w14:textId="77777777" w:rsidR="002138FA" w:rsidRDefault="00A2619F">
            <w:pPr>
              <w:pStyle w:val="TableParagraph"/>
              <w:ind w:left="330" w:right="0"/>
              <w:jc w:val="left"/>
              <w:rPr>
                <w:rFonts w:ascii="Arial Narrow"/>
                <w:sz w:val="18"/>
              </w:rPr>
            </w:pPr>
            <w:r>
              <w:rPr>
                <w:rFonts w:ascii="Arial Narrow"/>
                <w:spacing w:val="-5"/>
                <w:w w:val="120"/>
                <w:sz w:val="18"/>
              </w:rPr>
              <w:t>33%</w:t>
            </w:r>
          </w:p>
        </w:tc>
        <w:tc>
          <w:tcPr>
            <w:tcW w:w="1020" w:type="dxa"/>
            <w:tcBorders>
              <w:left w:val="single" w:sz="4" w:space="0" w:color="525252"/>
              <w:bottom w:val="single" w:sz="4" w:space="0" w:color="525252"/>
              <w:right w:val="single" w:sz="4" w:space="0" w:color="525252"/>
            </w:tcBorders>
            <w:shd w:val="clear" w:color="auto" w:fill="D9EAFF"/>
          </w:tcPr>
          <w:p w14:paraId="36C6D6AB" w14:textId="77777777" w:rsidR="002138FA" w:rsidRDefault="00A2619F">
            <w:pPr>
              <w:pStyle w:val="TableParagraph"/>
              <w:ind w:left="330" w:right="0"/>
              <w:jc w:val="left"/>
              <w:rPr>
                <w:rFonts w:ascii="Arial Narrow"/>
                <w:sz w:val="18"/>
              </w:rPr>
            </w:pPr>
            <w:r>
              <w:rPr>
                <w:rFonts w:ascii="Arial Narrow"/>
                <w:spacing w:val="-5"/>
                <w:w w:val="120"/>
                <w:sz w:val="18"/>
              </w:rPr>
              <w:t>33%</w:t>
            </w:r>
          </w:p>
        </w:tc>
        <w:tc>
          <w:tcPr>
            <w:tcW w:w="1020" w:type="dxa"/>
            <w:tcBorders>
              <w:left w:val="single" w:sz="4" w:space="0" w:color="525252"/>
              <w:bottom w:val="single" w:sz="4" w:space="0" w:color="525252"/>
              <w:right w:val="single" w:sz="4" w:space="0" w:color="525252"/>
            </w:tcBorders>
          </w:tcPr>
          <w:p w14:paraId="36C6D6AC" w14:textId="77777777" w:rsidR="002138FA" w:rsidRDefault="00A2619F">
            <w:pPr>
              <w:pStyle w:val="TableParagraph"/>
              <w:rPr>
                <w:rFonts w:ascii="Arial Narrow"/>
                <w:sz w:val="18"/>
              </w:rPr>
            </w:pPr>
            <w:r>
              <w:rPr>
                <w:rFonts w:ascii="Arial Narrow"/>
                <w:spacing w:val="-5"/>
                <w:w w:val="120"/>
                <w:sz w:val="18"/>
              </w:rPr>
              <w:t>0%</w:t>
            </w:r>
          </w:p>
        </w:tc>
        <w:tc>
          <w:tcPr>
            <w:tcW w:w="1021" w:type="dxa"/>
            <w:tcBorders>
              <w:left w:val="single" w:sz="4" w:space="0" w:color="525252"/>
              <w:bottom w:val="single" w:sz="4" w:space="0" w:color="525252"/>
              <w:right w:val="single" w:sz="4" w:space="0" w:color="525252"/>
            </w:tcBorders>
            <w:shd w:val="clear" w:color="auto" w:fill="D9EAFF"/>
          </w:tcPr>
          <w:p w14:paraId="36C6D6AD" w14:textId="77777777" w:rsidR="002138FA" w:rsidRDefault="00A2619F">
            <w:pPr>
              <w:pStyle w:val="TableParagraph"/>
              <w:ind w:left="330" w:right="0"/>
              <w:jc w:val="left"/>
              <w:rPr>
                <w:rFonts w:ascii="Arial Narrow"/>
                <w:sz w:val="18"/>
              </w:rPr>
            </w:pPr>
            <w:r>
              <w:rPr>
                <w:rFonts w:ascii="Arial Narrow"/>
                <w:spacing w:val="-5"/>
                <w:w w:val="120"/>
                <w:sz w:val="18"/>
              </w:rPr>
              <w:t>33%</w:t>
            </w:r>
          </w:p>
        </w:tc>
        <w:tc>
          <w:tcPr>
            <w:tcW w:w="1020" w:type="dxa"/>
            <w:tcBorders>
              <w:left w:val="single" w:sz="4" w:space="0" w:color="525252"/>
              <w:bottom w:val="single" w:sz="4" w:space="0" w:color="525252"/>
              <w:right w:val="single" w:sz="4" w:space="0" w:color="525252"/>
            </w:tcBorders>
          </w:tcPr>
          <w:p w14:paraId="36C6D6AE" w14:textId="77777777" w:rsidR="002138FA" w:rsidRDefault="00A2619F">
            <w:pPr>
              <w:pStyle w:val="TableParagraph"/>
              <w:ind w:right="52"/>
              <w:rPr>
                <w:rFonts w:ascii="Arial Narrow"/>
                <w:sz w:val="18"/>
              </w:rPr>
            </w:pPr>
            <w:r>
              <w:rPr>
                <w:rFonts w:ascii="Arial Narrow"/>
                <w:spacing w:val="-10"/>
                <w:w w:val="120"/>
                <w:sz w:val="18"/>
              </w:rPr>
              <w:t>3</w:t>
            </w:r>
          </w:p>
        </w:tc>
      </w:tr>
    </w:tbl>
    <w:p w14:paraId="36C6D6B0" w14:textId="77777777" w:rsidR="002138FA" w:rsidRDefault="00A2619F">
      <w:pPr>
        <w:pStyle w:val="Heading2"/>
        <w:spacing w:before="270"/>
      </w:pPr>
      <w:r>
        <w:rPr>
          <w:color w:val="006FC0"/>
          <w:w w:val="115"/>
        </w:rPr>
        <w:t>Patients,</w:t>
      </w:r>
      <w:r>
        <w:rPr>
          <w:color w:val="006FC0"/>
          <w:spacing w:val="11"/>
          <w:w w:val="115"/>
        </w:rPr>
        <w:t xml:space="preserve"> </w:t>
      </w:r>
      <w:r>
        <w:rPr>
          <w:color w:val="006FC0"/>
          <w:w w:val="115"/>
        </w:rPr>
        <w:t>Consumers</w:t>
      </w:r>
      <w:r>
        <w:rPr>
          <w:color w:val="006FC0"/>
          <w:spacing w:val="11"/>
          <w:w w:val="115"/>
        </w:rPr>
        <w:t xml:space="preserve"> </w:t>
      </w:r>
      <w:r>
        <w:rPr>
          <w:color w:val="006FC0"/>
          <w:w w:val="115"/>
        </w:rPr>
        <w:t>and</w:t>
      </w:r>
      <w:r>
        <w:rPr>
          <w:color w:val="006FC0"/>
          <w:spacing w:val="11"/>
          <w:w w:val="115"/>
        </w:rPr>
        <w:t xml:space="preserve"> </w:t>
      </w:r>
      <w:r>
        <w:rPr>
          <w:color w:val="006FC0"/>
          <w:w w:val="115"/>
        </w:rPr>
        <w:t>Representative</w:t>
      </w:r>
      <w:r>
        <w:rPr>
          <w:color w:val="006FC0"/>
          <w:spacing w:val="8"/>
          <w:w w:val="115"/>
        </w:rPr>
        <w:t xml:space="preserve"> </w:t>
      </w:r>
      <w:r>
        <w:rPr>
          <w:color w:val="006FC0"/>
          <w:spacing w:val="-2"/>
          <w:w w:val="115"/>
        </w:rPr>
        <w:t>Groups</w:t>
      </w:r>
    </w:p>
    <w:p w14:paraId="36C6D6B1" w14:textId="77777777" w:rsidR="002138FA" w:rsidRDefault="002138FA">
      <w:pPr>
        <w:pStyle w:val="BodyText"/>
        <w:spacing w:before="3"/>
        <w:ind w:left="0"/>
        <w:jc w:val="left"/>
        <w:rPr>
          <w:i w:val="0"/>
          <w:sz w:val="26"/>
        </w:rPr>
      </w:pPr>
    </w:p>
    <w:p w14:paraId="36C6D6B2" w14:textId="77777777" w:rsidR="002138FA" w:rsidRDefault="00A2619F">
      <w:pPr>
        <w:pStyle w:val="Heading3"/>
        <w:spacing w:line="252" w:lineRule="auto"/>
        <w:ind w:right="958"/>
      </w:pPr>
      <w:r>
        <w:rPr>
          <w:w w:val="115"/>
        </w:rPr>
        <w:t>There was support for this option from these stakeholder groups, with one group suggesting that leveraging international approvals could secure faster access for Australians.</w:t>
      </w:r>
      <w:r>
        <w:rPr>
          <w:spacing w:val="40"/>
          <w:w w:val="115"/>
        </w:rPr>
        <w:t xml:space="preserve"> </w:t>
      </w:r>
      <w:r>
        <w:rPr>
          <w:w w:val="115"/>
        </w:rPr>
        <w:t xml:space="preserve">Another consumer </w:t>
      </w:r>
      <w:r>
        <w:rPr>
          <w:w w:val="120"/>
        </w:rPr>
        <w:t xml:space="preserve">group requested further information to ensure procurement issues were avoided later in the </w:t>
      </w:r>
      <w:r>
        <w:rPr>
          <w:spacing w:val="-2"/>
          <w:w w:val="120"/>
        </w:rPr>
        <w:t>process.</w:t>
      </w:r>
    </w:p>
    <w:p w14:paraId="36C6D6B3" w14:textId="77777777" w:rsidR="002138FA" w:rsidRDefault="00A2619F">
      <w:pPr>
        <w:pStyle w:val="BodyText"/>
        <w:spacing w:before="264" w:line="252" w:lineRule="auto"/>
        <w:ind w:right="959"/>
        <w:rPr>
          <w:i w:val="0"/>
        </w:rPr>
      </w:pPr>
      <w:r>
        <w:rPr>
          <w:w w:val="115"/>
        </w:rPr>
        <w:t>“Australia is a relatively small, secondary market for many companies. There is often a delay in introducing technology here until it has been launched in larger markets like the United States and Europe. Therefore, Australia’s assessment and approval process generally trails assessments conducted by the FDA (US), the European Medicines Agency (EMA – EU) and the Medicines</w:t>
      </w:r>
      <w:r>
        <w:rPr>
          <w:spacing w:val="23"/>
          <w:w w:val="115"/>
        </w:rPr>
        <w:t xml:space="preserve"> </w:t>
      </w:r>
      <w:r>
        <w:rPr>
          <w:w w:val="115"/>
        </w:rPr>
        <w:t>and</w:t>
      </w:r>
      <w:r>
        <w:rPr>
          <w:spacing w:val="24"/>
          <w:w w:val="115"/>
        </w:rPr>
        <w:t xml:space="preserve"> </w:t>
      </w:r>
      <w:r>
        <w:rPr>
          <w:w w:val="115"/>
        </w:rPr>
        <w:t>Healthcare</w:t>
      </w:r>
      <w:r>
        <w:rPr>
          <w:spacing w:val="25"/>
          <w:w w:val="115"/>
        </w:rPr>
        <w:t xml:space="preserve"> </w:t>
      </w:r>
      <w:r>
        <w:rPr>
          <w:w w:val="115"/>
        </w:rPr>
        <w:t>products</w:t>
      </w:r>
      <w:r>
        <w:rPr>
          <w:spacing w:val="25"/>
          <w:w w:val="115"/>
        </w:rPr>
        <w:t xml:space="preserve"> </w:t>
      </w:r>
      <w:r>
        <w:rPr>
          <w:w w:val="115"/>
        </w:rPr>
        <w:t>Regulatory</w:t>
      </w:r>
      <w:r>
        <w:rPr>
          <w:spacing w:val="25"/>
          <w:w w:val="115"/>
        </w:rPr>
        <w:t xml:space="preserve"> </w:t>
      </w:r>
      <w:r>
        <w:rPr>
          <w:w w:val="115"/>
        </w:rPr>
        <w:t>Agency</w:t>
      </w:r>
      <w:r>
        <w:rPr>
          <w:spacing w:val="25"/>
          <w:w w:val="115"/>
        </w:rPr>
        <w:t xml:space="preserve"> </w:t>
      </w:r>
      <w:r>
        <w:rPr>
          <w:w w:val="115"/>
        </w:rPr>
        <w:t>(MHRA</w:t>
      </w:r>
      <w:r>
        <w:rPr>
          <w:spacing w:val="35"/>
          <w:w w:val="115"/>
        </w:rPr>
        <w:t xml:space="preserve"> </w:t>
      </w:r>
      <w:r>
        <w:rPr>
          <w:w w:val="115"/>
        </w:rPr>
        <w:t>–</w:t>
      </w:r>
      <w:r>
        <w:rPr>
          <w:spacing w:val="25"/>
          <w:w w:val="115"/>
        </w:rPr>
        <w:t xml:space="preserve"> </w:t>
      </w:r>
      <w:r>
        <w:rPr>
          <w:w w:val="115"/>
        </w:rPr>
        <w:t>UK).</w:t>
      </w:r>
      <w:r>
        <w:rPr>
          <w:spacing w:val="25"/>
          <w:w w:val="115"/>
        </w:rPr>
        <w:t xml:space="preserve"> </w:t>
      </w:r>
      <w:r>
        <w:rPr>
          <w:w w:val="115"/>
        </w:rPr>
        <w:t>There</w:t>
      </w:r>
      <w:r>
        <w:rPr>
          <w:spacing w:val="25"/>
          <w:w w:val="115"/>
        </w:rPr>
        <w:t xml:space="preserve"> </w:t>
      </w:r>
      <w:r>
        <w:rPr>
          <w:w w:val="115"/>
        </w:rPr>
        <w:t>is</w:t>
      </w:r>
      <w:r>
        <w:rPr>
          <w:spacing w:val="25"/>
          <w:w w:val="115"/>
        </w:rPr>
        <w:t xml:space="preserve"> </w:t>
      </w:r>
      <w:r>
        <w:rPr>
          <w:w w:val="115"/>
        </w:rPr>
        <w:t>an</w:t>
      </w:r>
      <w:r>
        <w:rPr>
          <w:spacing w:val="24"/>
          <w:w w:val="115"/>
        </w:rPr>
        <w:t xml:space="preserve"> </w:t>
      </w:r>
      <w:r>
        <w:rPr>
          <w:w w:val="115"/>
        </w:rPr>
        <w:t>opportunity to streamline the approval process in Australia by providing a greater weighting to international approvals that have been granted by respected international agencies. International approvals could also be leveraged to secure faster access for Australians without compromising</w:t>
      </w:r>
      <w:r>
        <w:rPr>
          <w:spacing w:val="80"/>
          <w:w w:val="115"/>
        </w:rPr>
        <w:t xml:space="preserve"> </w:t>
      </w:r>
      <w:r>
        <w:rPr>
          <w:w w:val="115"/>
        </w:rPr>
        <w:t>Australians when assessing updated or advanced models of already approved technology. For instance, Abbott Diabetes Care’s original Freestyle Libre was superseded by the Libre 2 which features alarms when blood glucose levels deviated from a target range. In some markets this is now</w:t>
      </w:r>
      <w:r>
        <w:rPr>
          <w:spacing w:val="20"/>
          <w:w w:val="115"/>
        </w:rPr>
        <w:t xml:space="preserve"> </w:t>
      </w:r>
      <w:r>
        <w:rPr>
          <w:w w:val="115"/>
        </w:rPr>
        <w:t>being</w:t>
      </w:r>
      <w:r>
        <w:rPr>
          <w:spacing w:val="21"/>
          <w:w w:val="115"/>
        </w:rPr>
        <w:t xml:space="preserve"> </w:t>
      </w:r>
      <w:r>
        <w:rPr>
          <w:w w:val="115"/>
        </w:rPr>
        <w:t>replaced</w:t>
      </w:r>
      <w:r>
        <w:rPr>
          <w:spacing w:val="20"/>
          <w:w w:val="115"/>
        </w:rPr>
        <w:t xml:space="preserve"> </w:t>
      </w:r>
      <w:r>
        <w:rPr>
          <w:w w:val="115"/>
        </w:rPr>
        <w:t>by</w:t>
      </w:r>
      <w:r>
        <w:rPr>
          <w:spacing w:val="20"/>
          <w:w w:val="115"/>
        </w:rPr>
        <w:t xml:space="preserve"> </w:t>
      </w:r>
      <w:r>
        <w:rPr>
          <w:w w:val="115"/>
        </w:rPr>
        <w:t>Libre</w:t>
      </w:r>
      <w:r>
        <w:rPr>
          <w:spacing w:val="21"/>
          <w:w w:val="115"/>
        </w:rPr>
        <w:t xml:space="preserve"> </w:t>
      </w:r>
      <w:r>
        <w:rPr>
          <w:w w:val="115"/>
        </w:rPr>
        <w:t>3.</w:t>
      </w:r>
      <w:r>
        <w:rPr>
          <w:spacing w:val="21"/>
          <w:w w:val="115"/>
        </w:rPr>
        <w:t xml:space="preserve"> </w:t>
      </w:r>
      <w:r>
        <w:rPr>
          <w:w w:val="115"/>
        </w:rPr>
        <w:t>In</w:t>
      </w:r>
      <w:r>
        <w:rPr>
          <w:spacing w:val="22"/>
          <w:w w:val="115"/>
        </w:rPr>
        <w:t xml:space="preserve"> </w:t>
      </w:r>
      <w:r>
        <w:rPr>
          <w:w w:val="115"/>
        </w:rPr>
        <w:t>most</w:t>
      </w:r>
      <w:r>
        <w:rPr>
          <w:spacing w:val="20"/>
          <w:w w:val="115"/>
        </w:rPr>
        <w:t xml:space="preserve"> </w:t>
      </w:r>
      <w:r>
        <w:rPr>
          <w:w w:val="115"/>
        </w:rPr>
        <w:t>instances,</w:t>
      </w:r>
      <w:r>
        <w:rPr>
          <w:spacing w:val="21"/>
          <w:w w:val="115"/>
        </w:rPr>
        <w:t xml:space="preserve"> </w:t>
      </w:r>
      <w:r>
        <w:rPr>
          <w:w w:val="115"/>
        </w:rPr>
        <w:t>the</w:t>
      </w:r>
      <w:r>
        <w:rPr>
          <w:spacing w:val="21"/>
          <w:w w:val="115"/>
        </w:rPr>
        <w:t xml:space="preserve"> </w:t>
      </w:r>
      <w:r>
        <w:rPr>
          <w:w w:val="115"/>
        </w:rPr>
        <w:t>updated</w:t>
      </w:r>
      <w:r>
        <w:rPr>
          <w:spacing w:val="21"/>
          <w:w w:val="115"/>
        </w:rPr>
        <w:t xml:space="preserve"> </w:t>
      </w:r>
      <w:r>
        <w:rPr>
          <w:w w:val="115"/>
        </w:rPr>
        <w:t>models</w:t>
      </w:r>
      <w:r>
        <w:rPr>
          <w:spacing w:val="19"/>
          <w:w w:val="115"/>
        </w:rPr>
        <w:t xml:space="preserve"> </w:t>
      </w:r>
      <w:r>
        <w:rPr>
          <w:w w:val="115"/>
        </w:rPr>
        <w:t>are</w:t>
      </w:r>
      <w:r>
        <w:rPr>
          <w:spacing w:val="21"/>
          <w:w w:val="115"/>
        </w:rPr>
        <w:t xml:space="preserve"> </w:t>
      </w:r>
      <w:r>
        <w:rPr>
          <w:w w:val="115"/>
        </w:rPr>
        <w:t>simply</w:t>
      </w:r>
      <w:r>
        <w:rPr>
          <w:spacing w:val="21"/>
          <w:w w:val="115"/>
        </w:rPr>
        <w:t xml:space="preserve"> </w:t>
      </w:r>
      <w:r>
        <w:rPr>
          <w:w w:val="115"/>
        </w:rPr>
        <w:t>an</w:t>
      </w:r>
      <w:r>
        <w:rPr>
          <w:spacing w:val="22"/>
          <w:w w:val="115"/>
        </w:rPr>
        <w:t xml:space="preserve"> </w:t>
      </w:r>
      <w:r>
        <w:rPr>
          <w:w w:val="115"/>
        </w:rPr>
        <w:t xml:space="preserve">evolution of existing products.” </w:t>
      </w:r>
      <w:r>
        <w:rPr>
          <w:i w:val="0"/>
          <w:w w:val="115"/>
        </w:rPr>
        <w:t>(The Australian Diabetes Alliance, Diabetes)</w:t>
      </w:r>
    </w:p>
    <w:p w14:paraId="36C6D6B4" w14:textId="77777777" w:rsidR="002138FA" w:rsidRDefault="00A2619F">
      <w:pPr>
        <w:pStyle w:val="BodyText"/>
        <w:spacing w:before="273" w:line="254" w:lineRule="auto"/>
        <w:ind w:right="967"/>
        <w:rPr>
          <w:i w:val="0"/>
        </w:rPr>
      </w:pPr>
      <w:r>
        <w:rPr>
          <w:w w:val="120"/>
        </w:rPr>
        <w:t xml:space="preserve">“There are not enough details to ascertain whether pooling demand with other countries to increase purchasing power would also cause procurement complications down the line.” </w:t>
      </w:r>
      <w:r>
        <w:rPr>
          <w:i w:val="0"/>
          <w:w w:val="120"/>
        </w:rPr>
        <w:t>(Consumers Health Forum of Australia)</w:t>
      </w:r>
    </w:p>
    <w:p w14:paraId="36C6D6B5" w14:textId="77777777" w:rsidR="002138FA" w:rsidRDefault="00A2619F">
      <w:pPr>
        <w:pStyle w:val="Heading2"/>
        <w:spacing w:before="239"/>
      </w:pPr>
      <w:r>
        <w:rPr>
          <w:color w:val="006FC0"/>
          <w:w w:val="115"/>
        </w:rPr>
        <w:t>Pharmaceutical</w:t>
      </w:r>
      <w:r>
        <w:rPr>
          <w:color w:val="006FC0"/>
          <w:spacing w:val="15"/>
          <w:w w:val="115"/>
        </w:rPr>
        <w:t xml:space="preserve"> </w:t>
      </w:r>
      <w:r>
        <w:rPr>
          <w:color w:val="006FC0"/>
          <w:w w:val="115"/>
        </w:rPr>
        <w:t>/</w:t>
      </w:r>
      <w:r>
        <w:rPr>
          <w:color w:val="006FC0"/>
          <w:spacing w:val="13"/>
          <w:w w:val="115"/>
        </w:rPr>
        <w:t xml:space="preserve"> </w:t>
      </w:r>
      <w:r>
        <w:rPr>
          <w:color w:val="006FC0"/>
          <w:w w:val="115"/>
        </w:rPr>
        <w:t>Medical</w:t>
      </w:r>
      <w:r>
        <w:rPr>
          <w:color w:val="006FC0"/>
          <w:spacing w:val="13"/>
          <w:w w:val="115"/>
        </w:rPr>
        <w:t xml:space="preserve"> </w:t>
      </w:r>
      <w:r>
        <w:rPr>
          <w:color w:val="006FC0"/>
          <w:w w:val="115"/>
        </w:rPr>
        <w:t>Technology</w:t>
      </w:r>
      <w:r>
        <w:rPr>
          <w:color w:val="006FC0"/>
          <w:spacing w:val="16"/>
          <w:w w:val="115"/>
        </w:rPr>
        <w:t xml:space="preserve"> </w:t>
      </w:r>
      <w:r>
        <w:rPr>
          <w:color w:val="006FC0"/>
          <w:spacing w:val="-2"/>
          <w:w w:val="115"/>
        </w:rPr>
        <w:t>Companies</w:t>
      </w:r>
    </w:p>
    <w:p w14:paraId="36C6D6B6" w14:textId="77777777" w:rsidR="002138FA" w:rsidRDefault="002138FA">
      <w:pPr>
        <w:pStyle w:val="BodyText"/>
        <w:ind w:left="0"/>
        <w:jc w:val="left"/>
        <w:rPr>
          <w:i w:val="0"/>
          <w:sz w:val="26"/>
        </w:rPr>
      </w:pPr>
    </w:p>
    <w:p w14:paraId="36C6D6B7" w14:textId="77777777" w:rsidR="002138FA" w:rsidRDefault="00A2619F">
      <w:pPr>
        <w:pStyle w:val="Heading3"/>
        <w:spacing w:before="1" w:line="252" w:lineRule="auto"/>
        <w:ind w:right="959"/>
      </w:pPr>
      <w:r>
        <w:rPr>
          <w:w w:val="120"/>
        </w:rPr>
        <w:t>The</w:t>
      </w:r>
      <w:r>
        <w:rPr>
          <w:spacing w:val="-6"/>
          <w:w w:val="120"/>
        </w:rPr>
        <w:t xml:space="preserve"> </w:t>
      </w:r>
      <w:r>
        <w:rPr>
          <w:w w:val="120"/>
        </w:rPr>
        <w:t>pharmaceutical</w:t>
      </w:r>
      <w:r>
        <w:rPr>
          <w:spacing w:val="-8"/>
          <w:w w:val="120"/>
        </w:rPr>
        <w:t xml:space="preserve"> </w:t>
      </w:r>
      <w:r>
        <w:rPr>
          <w:w w:val="120"/>
        </w:rPr>
        <w:t>companies</w:t>
      </w:r>
      <w:r>
        <w:rPr>
          <w:spacing w:val="-4"/>
          <w:w w:val="120"/>
        </w:rPr>
        <w:t xml:space="preserve"> </w:t>
      </w:r>
      <w:r>
        <w:rPr>
          <w:w w:val="120"/>
        </w:rPr>
        <w:t>expressed</w:t>
      </w:r>
      <w:r>
        <w:rPr>
          <w:spacing w:val="-8"/>
          <w:w w:val="120"/>
        </w:rPr>
        <w:t xml:space="preserve"> </w:t>
      </w:r>
      <w:r>
        <w:rPr>
          <w:w w:val="120"/>
        </w:rPr>
        <w:t>a</w:t>
      </w:r>
      <w:r>
        <w:rPr>
          <w:spacing w:val="-7"/>
          <w:w w:val="120"/>
        </w:rPr>
        <w:t xml:space="preserve"> </w:t>
      </w:r>
      <w:r>
        <w:rPr>
          <w:w w:val="120"/>
        </w:rPr>
        <w:t>strong</w:t>
      </w:r>
      <w:r>
        <w:rPr>
          <w:spacing w:val="-7"/>
          <w:w w:val="120"/>
        </w:rPr>
        <w:t xml:space="preserve"> </w:t>
      </w:r>
      <w:r>
        <w:rPr>
          <w:w w:val="120"/>
        </w:rPr>
        <w:t>negative</w:t>
      </w:r>
      <w:r>
        <w:rPr>
          <w:spacing w:val="-8"/>
          <w:w w:val="120"/>
        </w:rPr>
        <w:t xml:space="preserve"> </w:t>
      </w:r>
      <w:r>
        <w:rPr>
          <w:w w:val="120"/>
        </w:rPr>
        <w:t>response</w:t>
      </w:r>
      <w:r>
        <w:rPr>
          <w:spacing w:val="-8"/>
          <w:w w:val="120"/>
        </w:rPr>
        <w:t xml:space="preserve"> </w:t>
      </w:r>
      <w:r>
        <w:rPr>
          <w:w w:val="120"/>
        </w:rPr>
        <w:t>to</w:t>
      </w:r>
      <w:r>
        <w:rPr>
          <w:spacing w:val="-8"/>
          <w:w w:val="120"/>
        </w:rPr>
        <w:t xml:space="preserve"> </w:t>
      </w:r>
      <w:r>
        <w:rPr>
          <w:w w:val="120"/>
        </w:rPr>
        <w:t>this</w:t>
      </w:r>
      <w:r>
        <w:rPr>
          <w:spacing w:val="-8"/>
          <w:w w:val="120"/>
        </w:rPr>
        <w:t xml:space="preserve"> </w:t>
      </w:r>
      <w:r>
        <w:rPr>
          <w:w w:val="120"/>
        </w:rPr>
        <w:t>option,</w:t>
      </w:r>
      <w:r>
        <w:rPr>
          <w:spacing w:val="-4"/>
          <w:w w:val="120"/>
        </w:rPr>
        <w:t xml:space="preserve"> </w:t>
      </w:r>
      <w:r>
        <w:rPr>
          <w:w w:val="120"/>
        </w:rPr>
        <w:t>and</w:t>
      </w:r>
      <w:r>
        <w:rPr>
          <w:spacing w:val="-8"/>
          <w:w w:val="120"/>
        </w:rPr>
        <w:t xml:space="preserve"> </w:t>
      </w:r>
      <w:r>
        <w:rPr>
          <w:w w:val="120"/>
        </w:rPr>
        <w:t>they stressed</w:t>
      </w:r>
      <w:r>
        <w:rPr>
          <w:spacing w:val="-7"/>
          <w:w w:val="120"/>
        </w:rPr>
        <w:t xml:space="preserve"> </w:t>
      </w:r>
      <w:r>
        <w:rPr>
          <w:w w:val="120"/>
        </w:rPr>
        <w:t>that</w:t>
      </w:r>
      <w:r>
        <w:rPr>
          <w:spacing w:val="-7"/>
          <w:w w:val="120"/>
        </w:rPr>
        <w:t xml:space="preserve"> </w:t>
      </w:r>
      <w:r>
        <w:rPr>
          <w:w w:val="120"/>
        </w:rPr>
        <w:t>it</w:t>
      </w:r>
      <w:r>
        <w:rPr>
          <w:spacing w:val="-7"/>
          <w:w w:val="120"/>
        </w:rPr>
        <w:t xml:space="preserve"> </w:t>
      </w:r>
      <w:r>
        <w:rPr>
          <w:w w:val="120"/>
        </w:rPr>
        <w:t>would</w:t>
      </w:r>
      <w:r>
        <w:rPr>
          <w:spacing w:val="-8"/>
          <w:w w:val="120"/>
        </w:rPr>
        <w:t xml:space="preserve"> </w:t>
      </w:r>
      <w:r>
        <w:rPr>
          <w:w w:val="120"/>
        </w:rPr>
        <w:t>impede</w:t>
      </w:r>
      <w:r>
        <w:rPr>
          <w:spacing w:val="-7"/>
          <w:w w:val="120"/>
        </w:rPr>
        <w:t xml:space="preserve"> </w:t>
      </w:r>
      <w:r>
        <w:rPr>
          <w:w w:val="120"/>
        </w:rPr>
        <w:t>products</w:t>
      </w:r>
      <w:r>
        <w:rPr>
          <w:spacing w:val="-7"/>
          <w:w w:val="120"/>
        </w:rPr>
        <w:t xml:space="preserve"> </w:t>
      </w:r>
      <w:r>
        <w:rPr>
          <w:w w:val="120"/>
        </w:rPr>
        <w:t>launching</w:t>
      </w:r>
      <w:r>
        <w:rPr>
          <w:spacing w:val="-7"/>
          <w:w w:val="120"/>
        </w:rPr>
        <w:t xml:space="preserve"> </w:t>
      </w:r>
      <w:r>
        <w:rPr>
          <w:w w:val="120"/>
        </w:rPr>
        <w:t>in</w:t>
      </w:r>
      <w:r>
        <w:rPr>
          <w:spacing w:val="-6"/>
          <w:w w:val="120"/>
        </w:rPr>
        <w:t xml:space="preserve"> </w:t>
      </w:r>
      <w:r>
        <w:rPr>
          <w:w w:val="120"/>
        </w:rPr>
        <w:t>Australia.</w:t>
      </w:r>
      <w:r>
        <w:rPr>
          <w:spacing w:val="-1"/>
          <w:w w:val="120"/>
        </w:rPr>
        <w:t xml:space="preserve"> </w:t>
      </w:r>
      <w:r>
        <w:rPr>
          <w:w w:val="120"/>
        </w:rPr>
        <w:t>They</w:t>
      </w:r>
      <w:r>
        <w:rPr>
          <w:spacing w:val="-6"/>
          <w:w w:val="120"/>
        </w:rPr>
        <w:t xml:space="preserve"> </w:t>
      </w:r>
      <w:r>
        <w:rPr>
          <w:w w:val="120"/>
        </w:rPr>
        <w:t>stated</w:t>
      </w:r>
      <w:r>
        <w:rPr>
          <w:spacing w:val="-7"/>
          <w:w w:val="120"/>
        </w:rPr>
        <w:t xml:space="preserve"> </w:t>
      </w:r>
      <w:r>
        <w:rPr>
          <w:w w:val="120"/>
        </w:rPr>
        <w:t>they</w:t>
      </w:r>
      <w:r>
        <w:rPr>
          <w:spacing w:val="-6"/>
          <w:w w:val="120"/>
        </w:rPr>
        <w:t xml:space="preserve"> </w:t>
      </w:r>
      <w:r>
        <w:rPr>
          <w:w w:val="120"/>
        </w:rPr>
        <w:t>did</w:t>
      </w:r>
      <w:r>
        <w:rPr>
          <w:spacing w:val="-9"/>
          <w:w w:val="120"/>
        </w:rPr>
        <w:t xml:space="preserve"> </w:t>
      </w:r>
      <w:r>
        <w:rPr>
          <w:w w:val="120"/>
        </w:rPr>
        <w:t>not</w:t>
      </w:r>
      <w:r>
        <w:rPr>
          <w:spacing w:val="-7"/>
          <w:w w:val="120"/>
        </w:rPr>
        <w:t xml:space="preserve"> </w:t>
      </w:r>
      <w:r>
        <w:rPr>
          <w:w w:val="120"/>
        </w:rPr>
        <w:t>believe that</w:t>
      </w:r>
      <w:r>
        <w:rPr>
          <w:spacing w:val="-7"/>
          <w:w w:val="120"/>
        </w:rPr>
        <w:t xml:space="preserve"> </w:t>
      </w:r>
      <w:r>
        <w:rPr>
          <w:w w:val="120"/>
        </w:rPr>
        <w:t>Australia</w:t>
      </w:r>
      <w:r>
        <w:rPr>
          <w:spacing w:val="-9"/>
          <w:w w:val="120"/>
        </w:rPr>
        <w:t xml:space="preserve"> </w:t>
      </w:r>
      <w:r>
        <w:rPr>
          <w:w w:val="120"/>
        </w:rPr>
        <w:t>lacked</w:t>
      </w:r>
      <w:r>
        <w:rPr>
          <w:spacing w:val="-7"/>
          <w:w w:val="120"/>
        </w:rPr>
        <w:t xml:space="preserve"> </w:t>
      </w:r>
      <w:r>
        <w:rPr>
          <w:w w:val="120"/>
        </w:rPr>
        <w:t>purchasing</w:t>
      </w:r>
      <w:r>
        <w:rPr>
          <w:spacing w:val="-7"/>
          <w:w w:val="120"/>
        </w:rPr>
        <w:t xml:space="preserve"> </w:t>
      </w:r>
      <w:r>
        <w:rPr>
          <w:w w:val="120"/>
        </w:rPr>
        <w:t>power</w:t>
      </w:r>
      <w:r>
        <w:rPr>
          <w:spacing w:val="-6"/>
          <w:w w:val="120"/>
        </w:rPr>
        <w:t xml:space="preserve"> </w:t>
      </w:r>
      <w:r>
        <w:rPr>
          <w:w w:val="120"/>
        </w:rPr>
        <w:t>on</w:t>
      </w:r>
      <w:r>
        <w:rPr>
          <w:spacing w:val="-6"/>
          <w:w w:val="120"/>
        </w:rPr>
        <w:t xml:space="preserve"> </w:t>
      </w:r>
      <w:r>
        <w:rPr>
          <w:w w:val="120"/>
        </w:rPr>
        <w:t>its</w:t>
      </w:r>
      <w:r>
        <w:rPr>
          <w:spacing w:val="-7"/>
          <w:w w:val="120"/>
        </w:rPr>
        <w:t xml:space="preserve"> </w:t>
      </w:r>
      <w:r>
        <w:rPr>
          <w:w w:val="120"/>
        </w:rPr>
        <w:t>own</w:t>
      </w:r>
      <w:r>
        <w:rPr>
          <w:spacing w:val="-6"/>
          <w:w w:val="120"/>
        </w:rPr>
        <w:t xml:space="preserve"> </w:t>
      </w:r>
      <w:r>
        <w:rPr>
          <w:w w:val="120"/>
        </w:rPr>
        <w:t>and</w:t>
      </w:r>
      <w:r>
        <w:rPr>
          <w:spacing w:val="-8"/>
          <w:w w:val="120"/>
        </w:rPr>
        <w:t xml:space="preserve"> </w:t>
      </w:r>
      <w:r>
        <w:rPr>
          <w:w w:val="120"/>
        </w:rPr>
        <w:t>it</w:t>
      </w:r>
      <w:r>
        <w:rPr>
          <w:spacing w:val="-2"/>
          <w:w w:val="120"/>
        </w:rPr>
        <w:t xml:space="preserve"> </w:t>
      </w:r>
      <w:r>
        <w:rPr>
          <w:w w:val="120"/>
        </w:rPr>
        <w:t>would</w:t>
      </w:r>
      <w:r>
        <w:rPr>
          <w:spacing w:val="-7"/>
          <w:w w:val="120"/>
        </w:rPr>
        <w:t xml:space="preserve"> </w:t>
      </w:r>
      <w:r>
        <w:rPr>
          <w:w w:val="120"/>
        </w:rPr>
        <w:t>be</w:t>
      </w:r>
      <w:r>
        <w:rPr>
          <w:spacing w:val="-6"/>
          <w:w w:val="120"/>
        </w:rPr>
        <w:t xml:space="preserve"> </w:t>
      </w:r>
      <w:r>
        <w:rPr>
          <w:w w:val="120"/>
        </w:rPr>
        <w:t>counterintuitive</w:t>
      </w:r>
      <w:r>
        <w:rPr>
          <w:spacing w:val="-5"/>
          <w:w w:val="120"/>
        </w:rPr>
        <w:t xml:space="preserve"> </w:t>
      </w:r>
      <w:r>
        <w:rPr>
          <w:w w:val="120"/>
        </w:rPr>
        <w:t>to</w:t>
      </w:r>
      <w:r>
        <w:rPr>
          <w:spacing w:val="-7"/>
          <w:w w:val="120"/>
        </w:rPr>
        <w:t xml:space="preserve"> </w:t>
      </w:r>
      <w:r>
        <w:rPr>
          <w:w w:val="120"/>
        </w:rPr>
        <w:t>enter</w:t>
      </w:r>
      <w:r>
        <w:rPr>
          <w:spacing w:val="-6"/>
          <w:w w:val="120"/>
        </w:rPr>
        <w:t xml:space="preserve"> </w:t>
      </w:r>
      <w:r>
        <w:rPr>
          <w:w w:val="120"/>
        </w:rPr>
        <w:t>into buying blocks. They stated this option contradicted the Commonwealth’s commitment to maintaining</w:t>
      </w:r>
      <w:r>
        <w:rPr>
          <w:spacing w:val="-1"/>
          <w:w w:val="120"/>
        </w:rPr>
        <w:t xml:space="preserve"> </w:t>
      </w:r>
      <w:r>
        <w:rPr>
          <w:w w:val="120"/>
        </w:rPr>
        <w:t>price</w:t>
      </w:r>
      <w:r>
        <w:rPr>
          <w:spacing w:val="-1"/>
          <w:w w:val="120"/>
        </w:rPr>
        <w:t xml:space="preserve"> </w:t>
      </w:r>
      <w:r>
        <w:rPr>
          <w:w w:val="120"/>
        </w:rPr>
        <w:t>confidentiality,</w:t>
      </w:r>
      <w:r>
        <w:rPr>
          <w:spacing w:val="-1"/>
          <w:w w:val="120"/>
        </w:rPr>
        <w:t xml:space="preserve"> </w:t>
      </w:r>
      <w:r>
        <w:rPr>
          <w:w w:val="120"/>
        </w:rPr>
        <w:t>a</w:t>
      </w:r>
      <w:r>
        <w:rPr>
          <w:spacing w:val="-1"/>
          <w:w w:val="120"/>
        </w:rPr>
        <w:t xml:space="preserve"> </w:t>
      </w:r>
      <w:r>
        <w:rPr>
          <w:w w:val="120"/>
        </w:rPr>
        <w:t>commitment</w:t>
      </w:r>
      <w:r>
        <w:rPr>
          <w:spacing w:val="-4"/>
          <w:w w:val="120"/>
        </w:rPr>
        <w:t xml:space="preserve"> </w:t>
      </w:r>
      <w:r>
        <w:rPr>
          <w:w w:val="120"/>
        </w:rPr>
        <w:t>they saw</w:t>
      </w:r>
      <w:r>
        <w:rPr>
          <w:spacing w:val="-2"/>
          <w:w w:val="120"/>
        </w:rPr>
        <w:t xml:space="preserve"> </w:t>
      </w:r>
      <w:r>
        <w:rPr>
          <w:w w:val="120"/>
        </w:rPr>
        <w:t>as</w:t>
      </w:r>
      <w:r>
        <w:rPr>
          <w:spacing w:val="-1"/>
          <w:w w:val="120"/>
        </w:rPr>
        <w:t xml:space="preserve"> </w:t>
      </w:r>
      <w:r>
        <w:rPr>
          <w:w w:val="120"/>
        </w:rPr>
        <w:t>critical</w:t>
      </w:r>
      <w:r>
        <w:rPr>
          <w:spacing w:val="-1"/>
          <w:w w:val="120"/>
        </w:rPr>
        <w:t xml:space="preserve"> </w:t>
      </w:r>
      <w:r>
        <w:rPr>
          <w:w w:val="120"/>
        </w:rPr>
        <w:t>to</w:t>
      </w:r>
      <w:r>
        <w:rPr>
          <w:spacing w:val="-1"/>
          <w:w w:val="120"/>
        </w:rPr>
        <w:t xml:space="preserve"> </w:t>
      </w:r>
      <w:r>
        <w:rPr>
          <w:w w:val="120"/>
        </w:rPr>
        <w:t>uphold.</w:t>
      </w:r>
    </w:p>
    <w:p w14:paraId="36C6D6B8" w14:textId="77777777" w:rsidR="002138FA" w:rsidRDefault="00A2619F">
      <w:pPr>
        <w:pStyle w:val="BodyText"/>
        <w:spacing w:before="265" w:line="252" w:lineRule="auto"/>
        <w:ind w:right="961"/>
        <w:rPr>
          <w:i w:val="0"/>
        </w:rPr>
      </w:pPr>
      <w:r>
        <w:rPr>
          <w:w w:val="115"/>
        </w:rPr>
        <w:t xml:space="preserve">“Novartis is supportive of the intent behind the option for HTA evaluation harmonization and international collaboration but has concern regarding how the differences in decision making policies and HTA guidelines will be overcome across jurisdictions without creating more work for each respective jurisdiction. Novartis is not supportive of international collaboration if the motivation is to “improve its (Australia’s) ability to negotiate in relation to purchasing of innovative health technologies” (Options paper p. 168) as this is counter to the principles of HTA in that the price (or purchasing) of the relevant health technology is determined by the health outcome it delivers. It also puts at risk price confidentiality across jurisdictions which is critical for companies to maintain.” </w:t>
      </w:r>
      <w:r>
        <w:rPr>
          <w:i w:val="0"/>
          <w:w w:val="115"/>
        </w:rPr>
        <w:t>(Novartis Australia)</w:t>
      </w:r>
    </w:p>
    <w:p w14:paraId="36C6D6B9" w14:textId="77777777" w:rsidR="002138FA" w:rsidRDefault="00A2619F">
      <w:pPr>
        <w:pStyle w:val="BodyText"/>
        <w:spacing w:before="271" w:line="252" w:lineRule="auto"/>
        <w:ind w:right="963"/>
      </w:pPr>
      <w:r>
        <w:rPr>
          <w:w w:val="120"/>
        </w:rPr>
        <w:t xml:space="preserve">“A buying block of multiple countries is not anticipated to improve access to medicines. This </w:t>
      </w:r>
      <w:r>
        <w:rPr>
          <w:w w:val="115"/>
        </w:rPr>
        <w:t>arrangement is predicated on a poorly justified assumption that Australia lacks purchasing power because of our relatively small population. However, the key challenge to overcome in achieving</w:t>
      </w:r>
    </w:p>
    <w:p w14:paraId="36C6D6BA" w14:textId="77777777" w:rsidR="002138FA" w:rsidRDefault="002138FA">
      <w:pPr>
        <w:spacing w:line="252" w:lineRule="auto"/>
        <w:sectPr w:rsidR="002138FA">
          <w:type w:val="continuous"/>
          <w:pgSz w:w="11910" w:h="16840"/>
          <w:pgMar w:top="1040" w:right="0" w:bottom="760" w:left="800" w:header="0" w:footer="494" w:gutter="0"/>
          <w:cols w:space="720"/>
        </w:sectPr>
      </w:pPr>
    </w:p>
    <w:p w14:paraId="36C6D6BB" w14:textId="77777777" w:rsidR="002138FA" w:rsidRDefault="00A2619F">
      <w:pPr>
        <w:pStyle w:val="BodyText"/>
        <w:spacing w:before="89" w:line="252" w:lineRule="auto"/>
        <w:ind w:right="964"/>
        <w:rPr>
          <w:i w:val="0"/>
        </w:rPr>
      </w:pPr>
      <w:r>
        <w:rPr>
          <w:w w:val="115"/>
        </w:rPr>
        <w:lastRenderedPageBreak/>
        <w:t xml:space="preserve">access to medicines for Australian patients is not increased market share, but rather recognising </w:t>
      </w:r>
      <w:r>
        <w:rPr>
          <w:w w:val="120"/>
        </w:rPr>
        <w:t>fair</w:t>
      </w:r>
      <w:r>
        <w:rPr>
          <w:spacing w:val="-14"/>
          <w:w w:val="120"/>
        </w:rPr>
        <w:t xml:space="preserve"> </w:t>
      </w:r>
      <w:r>
        <w:rPr>
          <w:w w:val="120"/>
        </w:rPr>
        <w:t>value</w:t>
      </w:r>
      <w:r>
        <w:rPr>
          <w:spacing w:val="-15"/>
          <w:w w:val="120"/>
        </w:rPr>
        <w:t xml:space="preserve"> </w:t>
      </w:r>
      <w:r>
        <w:rPr>
          <w:w w:val="120"/>
        </w:rPr>
        <w:t>for</w:t>
      </w:r>
      <w:r>
        <w:rPr>
          <w:spacing w:val="-14"/>
          <w:w w:val="120"/>
        </w:rPr>
        <w:t xml:space="preserve"> </w:t>
      </w:r>
      <w:r>
        <w:rPr>
          <w:w w:val="120"/>
        </w:rPr>
        <w:t>the</w:t>
      </w:r>
      <w:r>
        <w:rPr>
          <w:spacing w:val="-15"/>
          <w:w w:val="120"/>
        </w:rPr>
        <w:t xml:space="preserve"> </w:t>
      </w:r>
      <w:r>
        <w:rPr>
          <w:w w:val="120"/>
        </w:rPr>
        <w:t>product.</w:t>
      </w:r>
      <w:r>
        <w:rPr>
          <w:spacing w:val="-15"/>
          <w:w w:val="120"/>
        </w:rPr>
        <w:t xml:space="preserve"> </w:t>
      </w:r>
      <w:r>
        <w:rPr>
          <w:w w:val="120"/>
        </w:rPr>
        <w:t>The</w:t>
      </w:r>
      <w:r>
        <w:rPr>
          <w:spacing w:val="-15"/>
          <w:w w:val="120"/>
        </w:rPr>
        <w:t xml:space="preserve"> </w:t>
      </w:r>
      <w:r>
        <w:rPr>
          <w:w w:val="120"/>
        </w:rPr>
        <w:t>proposed</w:t>
      </w:r>
      <w:r>
        <w:rPr>
          <w:spacing w:val="-15"/>
          <w:w w:val="120"/>
        </w:rPr>
        <w:t xml:space="preserve"> </w:t>
      </w:r>
      <w:r>
        <w:rPr>
          <w:w w:val="120"/>
        </w:rPr>
        <w:t>option</w:t>
      </w:r>
      <w:r>
        <w:rPr>
          <w:spacing w:val="-16"/>
          <w:w w:val="120"/>
        </w:rPr>
        <w:t xml:space="preserve"> </w:t>
      </w:r>
      <w:r>
        <w:rPr>
          <w:w w:val="120"/>
        </w:rPr>
        <w:t>presents</w:t>
      </w:r>
      <w:r>
        <w:rPr>
          <w:spacing w:val="-15"/>
          <w:w w:val="120"/>
        </w:rPr>
        <w:t xml:space="preserve"> </w:t>
      </w:r>
      <w:r>
        <w:rPr>
          <w:w w:val="120"/>
        </w:rPr>
        <w:t>additional</w:t>
      </w:r>
      <w:r>
        <w:rPr>
          <w:spacing w:val="-15"/>
          <w:w w:val="120"/>
        </w:rPr>
        <w:t xml:space="preserve"> </w:t>
      </w:r>
      <w:r>
        <w:rPr>
          <w:w w:val="120"/>
        </w:rPr>
        <w:t>barriers</w:t>
      </w:r>
      <w:r>
        <w:rPr>
          <w:spacing w:val="-15"/>
          <w:w w:val="120"/>
        </w:rPr>
        <w:t xml:space="preserve"> </w:t>
      </w:r>
      <w:r>
        <w:rPr>
          <w:w w:val="120"/>
        </w:rPr>
        <w:t>to</w:t>
      </w:r>
      <w:r>
        <w:rPr>
          <w:spacing w:val="-15"/>
          <w:w w:val="120"/>
        </w:rPr>
        <w:t xml:space="preserve"> </w:t>
      </w:r>
      <w:r>
        <w:rPr>
          <w:w w:val="120"/>
        </w:rPr>
        <w:t>access</w:t>
      </w:r>
      <w:r>
        <w:rPr>
          <w:spacing w:val="-15"/>
          <w:w w:val="120"/>
        </w:rPr>
        <w:t xml:space="preserve"> </w:t>
      </w:r>
      <w:r>
        <w:rPr>
          <w:w w:val="120"/>
        </w:rPr>
        <w:t>by</w:t>
      </w:r>
      <w:r>
        <w:rPr>
          <w:spacing w:val="-15"/>
          <w:w w:val="120"/>
        </w:rPr>
        <w:t xml:space="preserve"> </w:t>
      </w:r>
      <w:r>
        <w:rPr>
          <w:w w:val="120"/>
        </w:rPr>
        <w:t xml:space="preserve">putting </w:t>
      </w:r>
      <w:r>
        <w:rPr>
          <w:w w:val="115"/>
        </w:rPr>
        <w:t xml:space="preserve">confidential pricing arrangements and obligations at risk. These measures allow for solutions that </w:t>
      </w:r>
      <w:r>
        <w:rPr>
          <w:w w:val="120"/>
        </w:rPr>
        <w:t>deliver</w:t>
      </w:r>
      <w:r>
        <w:rPr>
          <w:spacing w:val="-17"/>
          <w:w w:val="120"/>
        </w:rPr>
        <w:t xml:space="preserve"> </w:t>
      </w:r>
      <w:r>
        <w:rPr>
          <w:w w:val="120"/>
        </w:rPr>
        <w:t>access</w:t>
      </w:r>
      <w:r>
        <w:rPr>
          <w:spacing w:val="-16"/>
          <w:w w:val="120"/>
        </w:rPr>
        <w:t xml:space="preserve"> </w:t>
      </w:r>
      <w:r>
        <w:rPr>
          <w:w w:val="120"/>
        </w:rPr>
        <w:t>for</w:t>
      </w:r>
      <w:r>
        <w:rPr>
          <w:spacing w:val="-17"/>
          <w:w w:val="120"/>
        </w:rPr>
        <w:t xml:space="preserve"> </w:t>
      </w:r>
      <w:r>
        <w:rPr>
          <w:w w:val="120"/>
        </w:rPr>
        <w:t>Australians.</w:t>
      </w:r>
      <w:r>
        <w:rPr>
          <w:spacing w:val="-16"/>
          <w:w w:val="120"/>
        </w:rPr>
        <w:t xml:space="preserve"> </w:t>
      </w:r>
      <w:r>
        <w:rPr>
          <w:w w:val="120"/>
        </w:rPr>
        <w:t>The</w:t>
      </w:r>
      <w:r>
        <w:rPr>
          <w:spacing w:val="-17"/>
          <w:w w:val="120"/>
        </w:rPr>
        <w:t xml:space="preserve"> </w:t>
      </w:r>
      <w:r>
        <w:rPr>
          <w:w w:val="120"/>
        </w:rPr>
        <w:t>expected</w:t>
      </w:r>
      <w:r>
        <w:rPr>
          <w:spacing w:val="-16"/>
          <w:w w:val="120"/>
        </w:rPr>
        <w:t xml:space="preserve"> </w:t>
      </w:r>
      <w:r>
        <w:rPr>
          <w:w w:val="120"/>
        </w:rPr>
        <w:t>impacts</w:t>
      </w:r>
      <w:r>
        <w:rPr>
          <w:spacing w:val="-16"/>
          <w:w w:val="120"/>
        </w:rPr>
        <w:t xml:space="preserve"> </w:t>
      </w:r>
      <w:r>
        <w:rPr>
          <w:w w:val="120"/>
        </w:rPr>
        <w:t>of</w:t>
      </w:r>
      <w:r>
        <w:rPr>
          <w:spacing w:val="-17"/>
          <w:w w:val="120"/>
        </w:rPr>
        <w:t xml:space="preserve"> </w:t>
      </w:r>
      <w:r>
        <w:rPr>
          <w:w w:val="120"/>
        </w:rPr>
        <w:t>block</w:t>
      </w:r>
      <w:r>
        <w:rPr>
          <w:spacing w:val="-16"/>
          <w:w w:val="120"/>
        </w:rPr>
        <w:t xml:space="preserve"> </w:t>
      </w:r>
      <w:r>
        <w:rPr>
          <w:w w:val="120"/>
        </w:rPr>
        <w:t>purchasing</w:t>
      </w:r>
      <w:r>
        <w:rPr>
          <w:spacing w:val="-17"/>
          <w:w w:val="120"/>
        </w:rPr>
        <w:t xml:space="preserve"> </w:t>
      </w:r>
      <w:r>
        <w:rPr>
          <w:w w:val="120"/>
        </w:rPr>
        <w:t>go</w:t>
      </w:r>
      <w:r>
        <w:rPr>
          <w:spacing w:val="-16"/>
          <w:w w:val="120"/>
        </w:rPr>
        <w:t xml:space="preserve"> </w:t>
      </w:r>
      <w:r>
        <w:rPr>
          <w:w w:val="120"/>
        </w:rPr>
        <w:t>against</w:t>
      </w:r>
      <w:r>
        <w:rPr>
          <w:spacing w:val="-17"/>
          <w:w w:val="120"/>
        </w:rPr>
        <w:t xml:space="preserve"> </w:t>
      </w:r>
      <w:r>
        <w:rPr>
          <w:w w:val="120"/>
        </w:rPr>
        <w:t>the</w:t>
      </w:r>
      <w:r>
        <w:rPr>
          <w:spacing w:val="-16"/>
          <w:w w:val="120"/>
        </w:rPr>
        <w:t xml:space="preserve"> </w:t>
      </w:r>
      <w:r>
        <w:rPr>
          <w:w w:val="120"/>
        </w:rPr>
        <w:t xml:space="preserve">shared goals of the Strategic Agreement and against improving HTA to better meet the needs of Australians.” </w:t>
      </w:r>
      <w:r>
        <w:rPr>
          <w:i w:val="0"/>
          <w:w w:val="120"/>
        </w:rPr>
        <w:t>(Pfizer)</w:t>
      </w:r>
    </w:p>
    <w:p w14:paraId="36C6D6BC" w14:textId="77777777" w:rsidR="002138FA" w:rsidRDefault="00A2619F">
      <w:pPr>
        <w:pStyle w:val="BodyText"/>
        <w:spacing w:before="265" w:line="252" w:lineRule="auto"/>
        <w:ind w:right="962"/>
        <w:rPr>
          <w:i w:val="0"/>
        </w:rPr>
      </w:pPr>
      <w:r>
        <w:rPr>
          <w:w w:val="115"/>
        </w:rPr>
        <w:t>“(AbbVie strongly opposes this Option as it would impede products launching in Australia. The proposal is also in direct conflict with the Commonwealth’s commitment to maintaining confidential</w:t>
      </w:r>
      <w:r>
        <w:rPr>
          <w:spacing w:val="40"/>
          <w:w w:val="115"/>
        </w:rPr>
        <w:t xml:space="preserve"> </w:t>
      </w:r>
      <w:r>
        <w:rPr>
          <w:w w:val="115"/>
        </w:rPr>
        <w:t>pricing.</w:t>
      </w:r>
      <w:r>
        <w:rPr>
          <w:spacing w:val="40"/>
          <w:w w:val="115"/>
        </w:rPr>
        <w:t xml:space="preserve"> </w:t>
      </w:r>
      <w:r>
        <w:rPr>
          <w:w w:val="115"/>
        </w:rPr>
        <w:t>The</w:t>
      </w:r>
      <w:r>
        <w:rPr>
          <w:spacing w:val="40"/>
          <w:w w:val="115"/>
        </w:rPr>
        <w:t xml:space="preserve"> </w:t>
      </w:r>
      <w:r>
        <w:rPr>
          <w:w w:val="115"/>
        </w:rPr>
        <w:t>proposal</w:t>
      </w:r>
      <w:r>
        <w:rPr>
          <w:spacing w:val="40"/>
          <w:w w:val="115"/>
        </w:rPr>
        <w:t xml:space="preserve"> </w:t>
      </w:r>
      <w:r>
        <w:rPr>
          <w:w w:val="115"/>
        </w:rPr>
        <w:t>to</w:t>
      </w:r>
      <w:r>
        <w:rPr>
          <w:spacing w:val="40"/>
          <w:w w:val="115"/>
        </w:rPr>
        <w:t xml:space="preserve"> </w:t>
      </w:r>
      <w:r>
        <w:rPr>
          <w:w w:val="115"/>
        </w:rPr>
        <w:t>"form</w:t>
      </w:r>
      <w:r>
        <w:rPr>
          <w:spacing w:val="40"/>
          <w:w w:val="115"/>
        </w:rPr>
        <w:t xml:space="preserve"> </w:t>
      </w:r>
      <w:r>
        <w:rPr>
          <w:w w:val="115"/>
        </w:rPr>
        <w:t>joint-common</w:t>
      </w:r>
      <w:r>
        <w:rPr>
          <w:spacing w:val="40"/>
          <w:w w:val="115"/>
        </w:rPr>
        <w:t xml:space="preserve"> </w:t>
      </w:r>
      <w:r>
        <w:rPr>
          <w:w w:val="115"/>
        </w:rPr>
        <w:t>markets… to</w:t>
      </w:r>
      <w:r>
        <w:rPr>
          <w:spacing w:val="40"/>
          <w:w w:val="115"/>
        </w:rPr>
        <w:t xml:space="preserve"> </w:t>
      </w:r>
      <w:r>
        <w:rPr>
          <w:w w:val="115"/>
        </w:rPr>
        <w:t>increase</w:t>
      </w:r>
      <w:r>
        <w:rPr>
          <w:spacing w:val="40"/>
          <w:w w:val="115"/>
        </w:rPr>
        <w:t xml:space="preserve"> </w:t>
      </w:r>
      <w:r>
        <w:rPr>
          <w:w w:val="115"/>
        </w:rPr>
        <w:t>market</w:t>
      </w:r>
      <w:r>
        <w:rPr>
          <w:spacing w:val="40"/>
          <w:w w:val="115"/>
        </w:rPr>
        <w:t xml:space="preserve"> </w:t>
      </w:r>
      <w:r>
        <w:rPr>
          <w:w w:val="115"/>
        </w:rPr>
        <w:t>share and purchasing power" does not represent a sustainable or viable option for manufacturers and would</w:t>
      </w:r>
      <w:r>
        <w:rPr>
          <w:spacing w:val="-4"/>
          <w:w w:val="115"/>
        </w:rPr>
        <w:t xml:space="preserve"> </w:t>
      </w:r>
      <w:r>
        <w:rPr>
          <w:w w:val="115"/>
        </w:rPr>
        <w:t>result</w:t>
      </w:r>
      <w:r>
        <w:rPr>
          <w:spacing w:val="-7"/>
          <w:w w:val="115"/>
        </w:rPr>
        <w:t xml:space="preserve"> </w:t>
      </w:r>
      <w:r>
        <w:rPr>
          <w:w w:val="115"/>
        </w:rPr>
        <w:t>in</w:t>
      </w:r>
      <w:r>
        <w:rPr>
          <w:spacing w:val="-1"/>
          <w:w w:val="115"/>
        </w:rPr>
        <w:t xml:space="preserve"> </w:t>
      </w:r>
      <w:r>
        <w:rPr>
          <w:w w:val="115"/>
        </w:rPr>
        <w:t>new</w:t>
      </w:r>
      <w:r>
        <w:rPr>
          <w:spacing w:val="-3"/>
          <w:w w:val="115"/>
        </w:rPr>
        <w:t xml:space="preserve"> </w:t>
      </w:r>
      <w:r>
        <w:rPr>
          <w:w w:val="115"/>
        </w:rPr>
        <w:t>health</w:t>
      </w:r>
      <w:r>
        <w:rPr>
          <w:spacing w:val="-3"/>
          <w:w w:val="115"/>
        </w:rPr>
        <w:t xml:space="preserve"> </w:t>
      </w:r>
      <w:r>
        <w:rPr>
          <w:w w:val="115"/>
        </w:rPr>
        <w:t>technologies</w:t>
      </w:r>
      <w:r>
        <w:rPr>
          <w:spacing w:val="-5"/>
          <w:w w:val="115"/>
        </w:rPr>
        <w:t xml:space="preserve"> </w:t>
      </w:r>
      <w:r>
        <w:rPr>
          <w:w w:val="115"/>
        </w:rPr>
        <w:t>not</w:t>
      </w:r>
      <w:r>
        <w:rPr>
          <w:spacing w:val="-3"/>
          <w:w w:val="115"/>
        </w:rPr>
        <w:t xml:space="preserve"> </w:t>
      </w:r>
      <w:r>
        <w:rPr>
          <w:w w:val="115"/>
        </w:rPr>
        <w:t>launching</w:t>
      </w:r>
      <w:r>
        <w:rPr>
          <w:spacing w:val="-3"/>
          <w:w w:val="115"/>
        </w:rPr>
        <w:t xml:space="preserve"> </w:t>
      </w:r>
      <w:r>
        <w:rPr>
          <w:w w:val="115"/>
        </w:rPr>
        <w:t>in</w:t>
      </w:r>
      <w:r>
        <w:rPr>
          <w:spacing w:val="-1"/>
          <w:w w:val="115"/>
        </w:rPr>
        <w:t xml:space="preserve"> </w:t>
      </w:r>
      <w:r>
        <w:rPr>
          <w:w w:val="115"/>
        </w:rPr>
        <w:t>Australia.</w:t>
      </w:r>
      <w:r>
        <w:rPr>
          <w:spacing w:val="-1"/>
          <w:w w:val="115"/>
        </w:rPr>
        <w:t xml:space="preserve"> </w:t>
      </w:r>
      <w:r>
        <w:rPr>
          <w:w w:val="115"/>
        </w:rPr>
        <w:t>The</w:t>
      </w:r>
      <w:r>
        <w:rPr>
          <w:spacing w:val="-3"/>
          <w:w w:val="115"/>
        </w:rPr>
        <w:t xml:space="preserve"> </w:t>
      </w:r>
      <w:r>
        <w:rPr>
          <w:w w:val="115"/>
        </w:rPr>
        <w:t>fact</w:t>
      </w:r>
      <w:r>
        <w:rPr>
          <w:spacing w:val="-3"/>
          <w:w w:val="115"/>
        </w:rPr>
        <w:t xml:space="preserve"> </w:t>
      </w:r>
      <w:r>
        <w:rPr>
          <w:w w:val="115"/>
        </w:rPr>
        <w:t>that</w:t>
      </w:r>
      <w:r>
        <w:rPr>
          <w:spacing w:val="-3"/>
          <w:w w:val="115"/>
        </w:rPr>
        <w:t xml:space="preserve"> </w:t>
      </w:r>
      <w:r>
        <w:rPr>
          <w:w w:val="115"/>
        </w:rPr>
        <w:t>Australian</w:t>
      </w:r>
      <w:r>
        <w:rPr>
          <w:spacing w:val="-1"/>
          <w:w w:val="115"/>
        </w:rPr>
        <w:t xml:space="preserve"> </w:t>
      </w:r>
      <w:r>
        <w:rPr>
          <w:w w:val="115"/>
        </w:rPr>
        <w:t>access to innovative medicines can depend on prices of certain innovative medicines being subject to special pricing arrangements is acknowledged by the Commonwealth in the latest Strategic Agreement, with current agreements and processes serving this purpose effectively. If the Australian government were to join a buying group with other markets, it is expected that manufacturers would need to waive rights to special pricing arrangements among the payers within the buying group to generate a common price. This would have detrimental international reference</w:t>
      </w:r>
      <w:r>
        <w:rPr>
          <w:spacing w:val="34"/>
          <w:w w:val="115"/>
        </w:rPr>
        <w:t xml:space="preserve"> </w:t>
      </w:r>
      <w:r>
        <w:rPr>
          <w:w w:val="115"/>
        </w:rPr>
        <w:t>pricing</w:t>
      </w:r>
      <w:r>
        <w:rPr>
          <w:spacing w:val="34"/>
          <w:w w:val="115"/>
        </w:rPr>
        <w:t xml:space="preserve"> </w:t>
      </w:r>
      <w:r>
        <w:rPr>
          <w:w w:val="115"/>
        </w:rPr>
        <w:t>implications</w:t>
      </w:r>
      <w:r>
        <w:rPr>
          <w:spacing w:val="34"/>
          <w:w w:val="115"/>
        </w:rPr>
        <w:t xml:space="preserve"> </w:t>
      </w:r>
      <w:r>
        <w:rPr>
          <w:w w:val="115"/>
        </w:rPr>
        <w:t>that</w:t>
      </w:r>
      <w:r>
        <w:rPr>
          <w:spacing w:val="32"/>
          <w:w w:val="115"/>
        </w:rPr>
        <w:t xml:space="preserve"> </w:t>
      </w:r>
      <w:r>
        <w:rPr>
          <w:w w:val="115"/>
        </w:rPr>
        <w:t>is</w:t>
      </w:r>
      <w:r>
        <w:rPr>
          <w:spacing w:val="34"/>
          <w:w w:val="115"/>
        </w:rPr>
        <w:t xml:space="preserve"> </w:t>
      </w:r>
      <w:r>
        <w:rPr>
          <w:w w:val="115"/>
        </w:rPr>
        <w:t>expected</w:t>
      </w:r>
      <w:r>
        <w:rPr>
          <w:spacing w:val="32"/>
          <w:w w:val="115"/>
        </w:rPr>
        <w:t xml:space="preserve"> </w:t>
      </w:r>
      <w:r>
        <w:rPr>
          <w:w w:val="115"/>
        </w:rPr>
        <w:t>to</w:t>
      </w:r>
      <w:r>
        <w:rPr>
          <w:spacing w:val="34"/>
          <w:w w:val="115"/>
        </w:rPr>
        <w:t xml:space="preserve"> </w:t>
      </w:r>
      <w:r>
        <w:rPr>
          <w:w w:val="115"/>
        </w:rPr>
        <w:t>be</w:t>
      </w:r>
      <w:r>
        <w:rPr>
          <w:spacing w:val="32"/>
          <w:w w:val="115"/>
        </w:rPr>
        <w:t xml:space="preserve"> </w:t>
      </w:r>
      <w:r>
        <w:rPr>
          <w:w w:val="115"/>
        </w:rPr>
        <w:t>unviable</w:t>
      </w:r>
      <w:r>
        <w:rPr>
          <w:spacing w:val="34"/>
          <w:w w:val="115"/>
        </w:rPr>
        <w:t xml:space="preserve"> </w:t>
      </w:r>
      <w:r>
        <w:rPr>
          <w:w w:val="115"/>
        </w:rPr>
        <w:t>for</w:t>
      </w:r>
      <w:r>
        <w:rPr>
          <w:spacing w:val="35"/>
          <w:w w:val="115"/>
        </w:rPr>
        <w:t xml:space="preserve"> </w:t>
      </w:r>
      <w:r>
        <w:rPr>
          <w:w w:val="115"/>
        </w:rPr>
        <w:t>manufacturers.”</w:t>
      </w:r>
      <w:r>
        <w:rPr>
          <w:spacing w:val="40"/>
          <w:w w:val="115"/>
        </w:rPr>
        <w:t xml:space="preserve"> </w:t>
      </w:r>
      <w:r>
        <w:rPr>
          <w:i w:val="0"/>
          <w:w w:val="115"/>
        </w:rPr>
        <w:t>(AbbVie)</w:t>
      </w:r>
    </w:p>
    <w:p w14:paraId="36C6D6BD" w14:textId="77777777" w:rsidR="002138FA" w:rsidRDefault="00A2619F">
      <w:pPr>
        <w:pStyle w:val="BodyText"/>
        <w:spacing w:before="275" w:line="252" w:lineRule="auto"/>
        <w:ind w:right="961"/>
        <w:rPr>
          <w:i w:val="0"/>
        </w:rPr>
      </w:pPr>
      <w:r>
        <w:rPr>
          <w:w w:val="120"/>
        </w:rPr>
        <w:t>“Roche is concerned that this recommendation will have the opposite effect to that which is intended. As acknowledged in the Options Paper, ‘Australia is a small market within a global context’; Australia also has some of the lowest prices in the world compared to similar jurisdictions. If Australia were to join a buying group with other markets, it is expected that sponsors</w:t>
      </w:r>
      <w:r>
        <w:rPr>
          <w:spacing w:val="-12"/>
          <w:w w:val="120"/>
        </w:rPr>
        <w:t xml:space="preserve"> </w:t>
      </w:r>
      <w:r>
        <w:rPr>
          <w:w w:val="120"/>
        </w:rPr>
        <w:t>would</w:t>
      </w:r>
      <w:r>
        <w:rPr>
          <w:spacing w:val="-12"/>
          <w:w w:val="120"/>
        </w:rPr>
        <w:t xml:space="preserve"> </w:t>
      </w:r>
      <w:r>
        <w:rPr>
          <w:w w:val="120"/>
        </w:rPr>
        <w:t>need</w:t>
      </w:r>
      <w:r>
        <w:rPr>
          <w:spacing w:val="-12"/>
          <w:w w:val="120"/>
        </w:rPr>
        <w:t xml:space="preserve"> </w:t>
      </w:r>
      <w:r>
        <w:rPr>
          <w:w w:val="120"/>
        </w:rPr>
        <w:t>to</w:t>
      </w:r>
      <w:r>
        <w:rPr>
          <w:spacing w:val="-12"/>
          <w:w w:val="120"/>
        </w:rPr>
        <w:t xml:space="preserve"> </w:t>
      </w:r>
      <w:r>
        <w:rPr>
          <w:w w:val="120"/>
        </w:rPr>
        <w:t>waive</w:t>
      </w:r>
      <w:r>
        <w:rPr>
          <w:spacing w:val="-12"/>
          <w:w w:val="120"/>
        </w:rPr>
        <w:t xml:space="preserve"> </w:t>
      </w:r>
      <w:r>
        <w:rPr>
          <w:w w:val="120"/>
        </w:rPr>
        <w:t>rights</w:t>
      </w:r>
      <w:r>
        <w:rPr>
          <w:spacing w:val="-12"/>
          <w:w w:val="120"/>
        </w:rPr>
        <w:t xml:space="preserve"> </w:t>
      </w:r>
      <w:r>
        <w:rPr>
          <w:w w:val="120"/>
        </w:rPr>
        <w:t>to</w:t>
      </w:r>
      <w:r>
        <w:rPr>
          <w:spacing w:val="-12"/>
          <w:w w:val="120"/>
        </w:rPr>
        <w:t xml:space="preserve"> </w:t>
      </w:r>
      <w:r>
        <w:rPr>
          <w:w w:val="120"/>
        </w:rPr>
        <w:t>confidential</w:t>
      </w:r>
      <w:r>
        <w:rPr>
          <w:spacing w:val="-11"/>
          <w:w w:val="120"/>
        </w:rPr>
        <w:t xml:space="preserve"> </w:t>
      </w:r>
      <w:r>
        <w:rPr>
          <w:w w:val="120"/>
        </w:rPr>
        <w:t>pricing</w:t>
      </w:r>
      <w:r>
        <w:rPr>
          <w:spacing w:val="-12"/>
          <w:w w:val="120"/>
        </w:rPr>
        <w:t xml:space="preserve"> </w:t>
      </w:r>
      <w:r>
        <w:rPr>
          <w:w w:val="120"/>
        </w:rPr>
        <w:t>among</w:t>
      </w:r>
      <w:r>
        <w:rPr>
          <w:spacing w:val="-12"/>
          <w:w w:val="120"/>
        </w:rPr>
        <w:t xml:space="preserve"> </w:t>
      </w:r>
      <w:r>
        <w:rPr>
          <w:w w:val="120"/>
        </w:rPr>
        <w:t>the</w:t>
      </w:r>
      <w:r>
        <w:rPr>
          <w:spacing w:val="-12"/>
          <w:w w:val="120"/>
        </w:rPr>
        <w:t xml:space="preserve"> </w:t>
      </w:r>
      <w:r>
        <w:rPr>
          <w:w w:val="120"/>
        </w:rPr>
        <w:t>payers</w:t>
      </w:r>
      <w:r>
        <w:rPr>
          <w:spacing w:val="-12"/>
          <w:w w:val="120"/>
        </w:rPr>
        <w:t xml:space="preserve"> </w:t>
      </w:r>
      <w:r>
        <w:rPr>
          <w:w w:val="120"/>
        </w:rPr>
        <w:t>within</w:t>
      </w:r>
      <w:r>
        <w:rPr>
          <w:spacing w:val="-11"/>
          <w:w w:val="120"/>
        </w:rPr>
        <w:t xml:space="preserve"> </w:t>
      </w:r>
      <w:r>
        <w:rPr>
          <w:w w:val="120"/>
        </w:rPr>
        <w:t>the</w:t>
      </w:r>
      <w:r>
        <w:rPr>
          <w:spacing w:val="-12"/>
          <w:w w:val="120"/>
        </w:rPr>
        <w:t xml:space="preserve"> </w:t>
      </w:r>
      <w:r>
        <w:rPr>
          <w:w w:val="120"/>
        </w:rPr>
        <w:t>buying group to generate a common price. Consequently, this would have detrimental international reference</w:t>
      </w:r>
      <w:r>
        <w:rPr>
          <w:spacing w:val="-17"/>
          <w:w w:val="120"/>
        </w:rPr>
        <w:t xml:space="preserve"> </w:t>
      </w:r>
      <w:r>
        <w:rPr>
          <w:w w:val="120"/>
        </w:rPr>
        <w:t>pricing</w:t>
      </w:r>
      <w:r>
        <w:rPr>
          <w:spacing w:val="-16"/>
          <w:w w:val="120"/>
        </w:rPr>
        <w:t xml:space="preserve"> </w:t>
      </w:r>
      <w:r>
        <w:rPr>
          <w:w w:val="120"/>
        </w:rPr>
        <w:t>implications,</w:t>
      </w:r>
      <w:r>
        <w:rPr>
          <w:spacing w:val="-17"/>
          <w:w w:val="120"/>
        </w:rPr>
        <w:t xml:space="preserve"> </w:t>
      </w:r>
      <w:r>
        <w:rPr>
          <w:w w:val="120"/>
        </w:rPr>
        <w:t>of</w:t>
      </w:r>
      <w:r>
        <w:rPr>
          <w:spacing w:val="-16"/>
          <w:w w:val="120"/>
        </w:rPr>
        <w:t xml:space="preserve"> </w:t>
      </w:r>
      <w:r>
        <w:rPr>
          <w:w w:val="120"/>
        </w:rPr>
        <w:t>which</w:t>
      </w:r>
      <w:r>
        <w:rPr>
          <w:spacing w:val="-17"/>
          <w:w w:val="120"/>
        </w:rPr>
        <w:t xml:space="preserve"> </w:t>
      </w:r>
      <w:r>
        <w:rPr>
          <w:w w:val="120"/>
        </w:rPr>
        <w:t>the</w:t>
      </w:r>
      <w:r>
        <w:rPr>
          <w:spacing w:val="-16"/>
          <w:w w:val="120"/>
        </w:rPr>
        <w:t xml:space="preserve"> </w:t>
      </w:r>
      <w:r>
        <w:rPr>
          <w:w w:val="120"/>
        </w:rPr>
        <w:t>lowest/lower</w:t>
      </w:r>
      <w:r>
        <w:rPr>
          <w:spacing w:val="-16"/>
          <w:w w:val="120"/>
        </w:rPr>
        <w:t xml:space="preserve"> </w:t>
      </w:r>
      <w:r>
        <w:rPr>
          <w:w w:val="120"/>
        </w:rPr>
        <w:t>priced</w:t>
      </w:r>
      <w:r>
        <w:rPr>
          <w:spacing w:val="-17"/>
          <w:w w:val="120"/>
        </w:rPr>
        <w:t xml:space="preserve"> </w:t>
      </w:r>
      <w:r>
        <w:rPr>
          <w:w w:val="120"/>
        </w:rPr>
        <w:t>markets</w:t>
      </w:r>
      <w:r>
        <w:rPr>
          <w:spacing w:val="-16"/>
          <w:w w:val="120"/>
        </w:rPr>
        <w:t xml:space="preserve"> </w:t>
      </w:r>
      <w:r>
        <w:rPr>
          <w:w w:val="120"/>
        </w:rPr>
        <w:t>would</w:t>
      </w:r>
      <w:r>
        <w:rPr>
          <w:spacing w:val="-17"/>
          <w:w w:val="120"/>
        </w:rPr>
        <w:t xml:space="preserve"> </w:t>
      </w:r>
      <w:r>
        <w:rPr>
          <w:w w:val="120"/>
        </w:rPr>
        <w:t>lose</w:t>
      </w:r>
      <w:r>
        <w:rPr>
          <w:spacing w:val="-16"/>
          <w:w w:val="120"/>
        </w:rPr>
        <w:t xml:space="preserve"> </w:t>
      </w:r>
      <w:r>
        <w:rPr>
          <w:w w:val="120"/>
        </w:rPr>
        <w:t>out.</w:t>
      </w:r>
      <w:r>
        <w:rPr>
          <w:spacing w:val="-17"/>
          <w:w w:val="120"/>
        </w:rPr>
        <w:t xml:space="preserve"> </w:t>
      </w:r>
      <w:r>
        <w:rPr>
          <w:w w:val="120"/>
        </w:rPr>
        <w:t>It</w:t>
      </w:r>
      <w:r>
        <w:rPr>
          <w:spacing w:val="-16"/>
          <w:w w:val="120"/>
        </w:rPr>
        <w:t xml:space="preserve"> </w:t>
      </w:r>
      <w:r>
        <w:rPr>
          <w:w w:val="120"/>
        </w:rPr>
        <w:t>would ultimately result in new health technologies simply not coming to Australia.</w:t>
      </w:r>
      <w:r>
        <w:rPr>
          <w:spacing w:val="40"/>
          <w:w w:val="120"/>
        </w:rPr>
        <w:t xml:space="preserve"> </w:t>
      </w:r>
      <w:r>
        <w:rPr>
          <w:w w:val="120"/>
        </w:rPr>
        <w:t xml:space="preserve">Alternatively, the price Australia would be required to pay which could be accepted by a sponsor would likely increase from the level which the Commonwealth has become accustomed to.” </w:t>
      </w:r>
      <w:r>
        <w:rPr>
          <w:i w:val="0"/>
          <w:w w:val="120"/>
        </w:rPr>
        <w:t xml:space="preserve">(Roche </w:t>
      </w:r>
      <w:r>
        <w:rPr>
          <w:i w:val="0"/>
          <w:spacing w:val="-2"/>
          <w:w w:val="120"/>
        </w:rPr>
        <w:t>Products)</w:t>
      </w:r>
    </w:p>
    <w:p w14:paraId="36C6D6BE" w14:textId="77777777" w:rsidR="002138FA" w:rsidRDefault="00A2619F">
      <w:pPr>
        <w:pStyle w:val="Heading2"/>
        <w:spacing w:before="254"/>
        <w:jc w:val="left"/>
      </w:pPr>
      <w:r>
        <w:rPr>
          <w:color w:val="006FC0"/>
          <w:w w:val="115"/>
        </w:rPr>
        <w:t>Peak</w:t>
      </w:r>
      <w:r>
        <w:rPr>
          <w:color w:val="006FC0"/>
          <w:spacing w:val="13"/>
          <w:w w:val="115"/>
        </w:rPr>
        <w:t xml:space="preserve"> </w:t>
      </w:r>
      <w:r>
        <w:rPr>
          <w:color w:val="006FC0"/>
          <w:w w:val="115"/>
        </w:rPr>
        <w:t>Bodies,</w:t>
      </w:r>
      <w:r>
        <w:rPr>
          <w:color w:val="006FC0"/>
          <w:spacing w:val="13"/>
          <w:w w:val="115"/>
        </w:rPr>
        <w:t xml:space="preserve"> </w:t>
      </w:r>
      <w:r>
        <w:rPr>
          <w:color w:val="006FC0"/>
          <w:w w:val="115"/>
        </w:rPr>
        <w:t>Clinician/Researchers,</w:t>
      </w:r>
      <w:r>
        <w:rPr>
          <w:color w:val="006FC0"/>
          <w:spacing w:val="16"/>
          <w:w w:val="115"/>
        </w:rPr>
        <w:t xml:space="preserve"> </w:t>
      </w:r>
      <w:r>
        <w:rPr>
          <w:color w:val="006FC0"/>
          <w:w w:val="115"/>
        </w:rPr>
        <w:t>Consultants,</w:t>
      </w:r>
      <w:r>
        <w:rPr>
          <w:color w:val="006FC0"/>
          <w:spacing w:val="17"/>
          <w:w w:val="115"/>
        </w:rPr>
        <w:t xml:space="preserve"> </w:t>
      </w:r>
      <w:r>
        <w:rPr>
          <w:color w:val="006FC0"/>
          <w:w w:val="115"/>
        </w:rPr>
        <w:t>Government,</w:t>
      </w:r>
      <w:r>
        <w:rPr>
          <w:color w:val="006FC0"/>
          <w:spacing w:val="15"/>
          <w:w w:val="115"/>
        </w:rPr>
        <w:t xml:space="preserve"> </w:t>
      </w:r>
      <w:r>
        <w:rPr>
          <w:color w:val="006FC0"/>
          <w:w w:val="115"/>
        </w:rPr>
        <w:t>Not-For-Profits</w:t>
      </w:r>
      <w:r>
        <w:rPr>
          <w:color w:val="006FC0"/>
          <w:spacing w:val="16"/>
          <w:w w:val="115"/>
        </w:rPr>
        <w:t xml:space="preserve"> </w:t>
      </w:r>
      <w:r>
        <w:rPr>
          <w:color w:val="006FC0"/>
          <w:spacing w:val="-2"/>
          <w:w w:val="115"/>
        </w:rPr>
        <w:t>(NFPs)</w:t>
      </w:r>
    </w:p>
    <w:p w14:paraId="36C6D6BF" w14:textId="77777777" w:rsidR="002138FA" w:rsidRDefault="002138FA">
      <w:pPr>
        <w:pStyle w:val="BodyText"/>
        <w:ind w:left="0"/>
        <w:jc w:val="left"/>
        <w:rPr>
          <w:i w:val="0"/>
          <w:sz w:val="26"/>
        </w:rPr>
      </w:pPr>
    </w:p>
    <w:p w14:paraId="36C6D6C0" w14:textId="77777777" w:rsidR="002138FA" w:rsidRDefault="00A2619F">
      <w:pPr>
        <w:pStyle w:val="Heading3"/>
        <w:spacing w:line="252" w:lineRule="auto"/>
        <w:ind w:right="962"/>
      </w:pPr>
      <w:r>
        <w:rPr>
          <w:w w:val="115"/>
        </w:rPr>
        <w:t>There was a mixed response from these groups: a number of them supported this option and believed that by forming partnerships with other countries Australia could negotiate favourable pricing, foster knowledge and improve affordability; while other groups reportedly believed the opposite – that it could potentially increase prices, due to pricing</w:t>
      </w:r>
      <w:r>
        <w:rPr>
          <w:spacing w:val="31"/>
          <w:w w:val="115"/>
        </w:rPr>
        <w:t xml:space="preserve"> </w:t>
      </w:r>
      <w:r>
        <w:rPr>
          <w:w w:val="115"/>
        </w:rPr>
        <w:t>currently being set locally.</w:t>
      </w:r>
    </w:p>
    <w:p w14:paraId="36C6D6C1" w14:textId="77777777" w:rsidR="002138FA" w:rsidRDefault="00A2619F">
      <w:pPr>
        <w:spacing w:before="265" w:line="254" w:lineRule="auto"/>
        <w:ind w:left="390" w:right="971"/>
        <w:jc w:val="both"/>
        <w:rPr>
          <w:sz w:val="24"/>
        </w:rPr>
      </w:pPr>
      <w:r>
        <w:rPr>
          <w:i/>
          <w:w w:val="115"/>
          <w:sz w:val="24"/>
        </w:rPr>
        <w:t xml:space="preserve">“Such an approach has been demonstrated by Beneluxa and others and may have benefits for Australia.” </w:t>
      </w:r>
      <w:r>
        <w:rPr>
          <w:w w:val="115"/>
          <w:sz w:val="24"/>
        </w:rPr>
        <w:t>(Adelaide Health Technology Assessment)</w:t>
      </w:r>
    </w:p>
    <w:p w14:paraId="36C6D6C2" w14:textId="77777777" w:rsidR="002138FA" w:rsidRDefault="00A2619F">
      <w:pPr>
        <w:pStyle w:val="BodyText"/>
        <w:spacing w:before="259" w:line="252" w:lineRule="auto"/>
        <w:ind w:right="960"/>
        <w:rPr>
          <w:i w:val="0"/>
        </w:rPr>
      </w:pPr>
      <w:r>
        <w:rPr>
          <w:w w:val="115"/>
        </w:rPr>
        <w:t xml:space="preserve">“As mentioned already in my submission - the companies that we are dealing with here as a country are international companies with very, very large capacities. It makes sense that countries have a uniform approach to them and to measuring, such as measuring carbon emissions.” </w:t>
      </w:r>
      <w:r>
        <w:rPr>
          <w:i w:val="0"/>
          <w:w w:val="115"/>
        </w:rPr>
        <w:t>(The University of Notre Dame Australia)</w:t>
      </w:r>
    </w:p>
    <w:p w14:paraId="36C6D6C3" w14:textId="77777777" w:rsidR="002138FA" w:rsidRDefault="00A2619F">
      <w:pPr>
        <w:pStyle w:val="BodyText"/>
        <w:spacing w:before="264"/>
        <w:jc w:val="left"/>
      </w:pPr>
      <w:r>
        <w:rPr>
          <w:w w:val="120"/>
        </w:rPr>
        <w:t>“By</w:t>
      </w:r>
      <w:r>
        <w:rPr>
          <w:spacing w:val="20"/>
          <w:w w:val="120"/>
        </w:rPr>
        <w:t xml:space="preserve"> </w:t>
      </w:r>
      <w:r>
        <w:rPr>
          <w:w w:val="120"/>
        </w:rPr>
        <w:t>forming</w:t>
      </w:r>
      <w:r>
        <w:rPr>
          <w:spacing w:val="19"/>
          <w:w w:val="120"/>
        </w:rPr>
        <w:t xml:space="preserve"> </w:t>
      </w:r>
      <w:r>
        <w:rPr>
          <w:w w:val="120"/>
        </w:rPr>
        <w:t>partnerships</w:t>
      </w:r>
      <w:r>
        <w:rPr>
          <w:spacing w:val="20"/>
          <w:w w:val="120"/>
        </w:rPr>
        <w:t xml:space="preserve"> </w:t>
      </w:r>
      <w:r>
        <w:rPr>
          <w:w w:val="120"/>
        </w:rPr>
        <w:t>with</w:t>
      </w:r>
      <w:r>
        <w:rPr>
          <w:spacing w:val="20"/>
          <w:w w:val="120"/>
        </w:rPr>
        <w:t xml:space="preserve"> </w:t>
      </w:r>
      <w:r>
        <w:rPr>
          <w:w w:val="120"/>
        </w:rPr>
        <w:t>other</w:t>
      </w:r>
      <w:r>
        <w:rPr>
          <w:spacing w:val="21"/>
          <w:w w:val="120"/>
        </w:rPr>
        <w:t xml:space="preserve"> </w:t>
      </w:r>
      <w:r>
        <w:rPr>
          <w:w w:val="120"/>
        </w:rPr>
        <w:t>countries,</w:t>
      </w:r>
      <w:r>
        <w:rPr>
          <w:spacing w:val="21"/>
          <w:w w:val="120"/>
        </w:rPr>
        <w:t xml:space="preserve"> </w:t>
      </w:r>
      <w:r>
        <w:rPr>
          <w:w w:val="120"/>
        </w:rPr>
        <w:t>jurisdictions</w:t>
      </w:r>
      <w:r>
        <w:rPr>
          <w:spacing w:val="20"/>
          <w:w w:val="120"/>
        </w:rPr>
        <w:t xml:space="preserve"> </w:t>
      </w:r>
      <w:r>
        <w:rPr>
          <w:w w:val="120"/>
        </w:rPr>
        <w:t>can</w:t>
      </w:r>
      <w:r>
        <w:rPr>
          <w:spacing w:val="19"/>
          <w:w w:val="120"/>
        </w:rPr>
        <w:t xml:space="preserve"> </w:t>
      </w:r>
      <w:r>
        <w:rPr>
          <w:w w:val="120"/>
        </w:rPr>
        <w:t>negotiate</w:t>
      </w:r>
      <w:r>
        <w:rPr>
          <w:spacing w:val="20"/>
          <w:w w:val="120"/>
        </w:rPr>
        <w:t xml:space="preserve"> </w:t>
      </w:r>
      <w:r>
        <w:rPr>
          <w:w w:val="120"/>
        </w:rPr>
        <w:t>favourable</w:t>
      </w:r>
      <w:r>
        <w:rPr>
          <w:spacing w:val="20"/>
          <w:w w:val="120"/>
        </w:rPr>
        <w:t xml:space="preserve"> </w:t>
      </w:r>
      <w:r>
        <w:rPr>
          <w:spacing w:val="-2"/>
          <w:w w:val="120"/>
        </w:rPr>
        <w:t>pricing</w:t>
      </w:r>
    </w:p>
    <w:p w14:paraId="36C6D6C4" w14:textId="77777777" w:rsidR="002138FA" w:rsidRDefault="00A2619F">
      <w:pPr>
        <w:pStyle w:val="BodyText"/>
        <w:spacing w:before="15"/>
        <w:jc w:val="left"/>
      </w:pPr>
      <w:r>
        <w:rPr>
          <w:w w:val="115"/>
        </w:rPr>
        <w:t>agreements</w:t>
      </w:r>
      <w:r>
        <w:rPr>
          <w:spacing w:val="45"/>
          <w:w w:val="115"/>
        </w:rPr>
        <w:t xml:space="preserve"> </w:t>
      </w:r>
      <w:r>
        <w:rPr>
          <w:w w:val="115"/>
        </w:rPr>
        <w:t>with</w:t>
      </w:r>
      <w:r>
        <w:rPr>
          <w:spacing w:val="46"/>
          <w:w w:val="115"/>
        </w:rPr>
        <w:t xml:space="preserve"> </w:t>
      </w:r>
      <w:r>
        <w:rPr>
          <w:w w:val="115"/>
        </w:rPr>
        <w:t>manufacturers,</w:t>
      </w:r>
      <w:r>
        <w:rPr>
          <w:spacing w:val="46"/>
          <w:w w:val="115"/>
        </w:rPr>
        <w:t xml:space="preserve"> </w:t>
      </w:r>
      <w:r>
        <w:rPr>
          <w:w w:val="115"/>
        </w:rPr>
        <w:t>enhance</w:t>
      </w:r>
      <w:r>
        <w:rPr>
          <w:spacing w:val="45"/>
          <w:w w:val="115"/>
        </w:rPr>
        <w:t xml:space="preserve"> </w:t>
      </w:r>
      <w:r>
        <w:rPr>
          <w:w w:val="115"/>
        </w:rPr>
        <w:t>economies</w:t>
      </w:r>
      <w:r>
        <w:rPr>
          <w:spacing w:val="45"/>
          <w:w w:val="115"/>
        </w:rPr>
        <w:t xml:space="preserve"> </w:t>
      </w:r>
      <w:r>
        <w:rPr>
          <w:w w:val="115"/>
        </w:rPr>
        <w:t>of</w:t>
      </w:r>
      <w:r>
        <w:rPr>
          <w:spacing w:val="47"/>
          <w:w w:val="115"/>
        </w:rPr>
        <w:t xml:space="preserve"> </w:t>
      </w:r>
      <w:r>
        <w:rPr>
          <w:w w:val="115"/>
        </w:rPr>
        <w:t>scale,</w:t>
      </w:r>
      <w:r>
        <w:rPr>
          <w:spacing w:val="45"/>
          <w:w w:val="115"/>
        </w:rPr>
        <w:t xml:space="preserve"> </w:t>
      </w:r>
      <w:r>
        <w:rPr>
          <w:w w:val="115"/>
        </w:rPr>
        <w:t>and</w:t>
      </w:r>
      <w:r>
        <w:rPr>
          <w:spacing w:val="44"/>
          <w:w w:val="115"/>
        </w:rPr>
        <w:t xml:space="preserve"> </w:t>
      </w:r>
      <w:r>
        <w:rPr>
          <w:w w:val="115"/>
        </w:rPr>
        <w:t>improve</w:t>
      </w:r>
      <w:r>
        <w:rPr>
          <w:spacing w:val="47"/>
          <w:w w:val="115"/>
        </w:rPr>
        <w:t xml:space="preserve"> </w:t>
      </w:r>
      <w:r>
        <w:rPr>
          <w:w w:val="115"/>
        </w:rPr>
        <w:t>affordability</w:t>
      </w:r>
      <w:r>
        <w:rPr>
          <w:spacing w:val="45"/>
          <w:w w:val="115"/>
        </w:rPr>
        <w:t xml:space="preserve"> </w:t>
      </w:r>
      <w:r>
        <w:rPr>
          <w:spacing w:val="-5"/>
          <w:w w:val="115"/>
        </w:rPr>
        <w:t>and</w:t>
      </w:r>
    </w:p>
    <w:p w14:paraId="36C6D6C5" w14:textId="77777777" w:rsidR="002138FA" w:rsidRDefault="002138FA">
      <w:pPr>
        <w:sectPr w:rsidR="002138FA">
          <w:pgSz w:w="11910" w:h="16840"/>
          <w:pgMar w:top="980" w:right="0" w:bottom="760" w:left="800" w:header="0" w:footer="494" w:gutter="0"/>
          <w:cols w:space="720"/>
        </w:sectPr>
      </w:pPr>
    </w:p>
    <w:p w14:paraId="36C6D6C6" w14:textId="77777777" w:rsidR="002138FA" w:rsidRDefault="00A2619F">
      <w:pPr>
        <w:pStyle w:val="BodyText"/>
        <w:spacing w:before="89" w:line="252" w:lineRule="auto"/>
        <w:ind w:right="962"/>
        <w:rPr>
          <w:i w:val="0"/>
        </w:rPr>
      </w:pPr>
      <w:r>
        <w:rPr>
          <w:w w:val="115"/>
        </w:rPr>
        <w:lastRenderedPageBreak/>
        <w:t xml:space="preserve">accessibility of essential health technologies. This collaboration fosters knowledge-exchange, promotes best practices in health technology assessment, and facilitates the adoption of innovative solutions to address shared healthcare challenges.” </w:t>
      </w:r>
      <w:r>
        <w:rPr>
          <w:i w:val="0"/>
          <w:w w:val="115"/>
        </w:rPr>
        <w:t>(Society of Hospital Pharmacists of Australia)</w:t>
      </w:r>
    </w:p>
    <w:p w14:paraId="36C6D6C7" w14:textId="77777777" w:rsidR="002138FA" w:rsidRDefault="00A2619F">
      <w:pPr>
        <w:spacing w:before="265" w:line="252" w:lineRule="auto"/>
        <w:ind w:left="390" w:right="962"/>
        <w:jc w:val="both"/>
        <w:rPr>
          <w:sz w:val="24"/>
        </w:rPr>
      </w:pPr>
      <w:r>
        <w:rPr>
          <w:i/>
          <w:spacing w:val="-2"/>
          <w:w w:val="120"/>
          <w:sz w:val="24"/>
        </w:rPr>
        <w:t>“Conditions</w:t>
      </w:r>
      <w:r>
        <w:rPr>
          <w:i/>
          <w:spacing w:val="-9"/>
          <w:w w:val="120"/>
          <w:sz w:val="24"/>
        </w:rPr>
        <w:t xml:space="preserve"> </w:t>
      </w:r>
      <w:r>
        <w:rPr>
          <w:i/>
          <w:spacing w:val="-2"/>
          <w:w w:val="120"/>
          <w:sz w:val="24"/>
        </w:rPr>
        <w:t>for</w:t>
      </w:r>
      <w:r>
        <w:rPr>
          <w:i/>
          <w:spacing w:val="-8"/>
          <w:w w:val="120"/>
          <w:sz w:val="24"/>
        </w:rPr>
        <w:t xml:space="preserve"> </w:t>
      </w:r>
      <w:r>
        <w:rPr>
          <w:i/>
          <w:spacing w:val="-2"/>
          <w:w w:val="120"/>
          <w:sz w:val="24"/>
        </w:rPr>
        <w:t>pricing</w:t>
      </w:r>
      <w:r>
        <w:rPr>
          <w:i/>
          <w:spacing w:val="-9"/>
          <w:w w:val="120"/>
          <w:sz w:val="24"/>
        </w:rPr>
        <w:t xml:space="preserve"> </w:t>
      </w:r>
      <w:r>
        <w:rPr>
          <w:i/>
          <w:spacing w:val="-2"/>
          <w:w w:val="120"/>
          <w:sz w:val="24"/>
        </w:rPr>
        <w:t>and</w:t>
      </w:r>
      <w:r>
        <w:rPr>
          <w:i/>
          <w:spacing w:val="-10"/>
          <w:w w:val="120"/>
          <w:sz w:val="24"/>
        </w:rPr>
        <w:t xml:space="preserve"> </w:t>
      </w:r>
      <w:r>
        <w:rPr>
          <w:i/>
          <w:spacing w:val="-2"/>
          <w:w w:val="120"/>
          <w:sz w:val="24"/>
        </w:rPr>
        <w:t>purchasing</w:t>
      </w:r>
      <w:r>
        <w:rPr>
          <w:i/>
          <w:spacing w:val="-9"/>
          <w:w w:val="120"/>
          <w:sz w:val="24"/>
        </w:rPr>
        <w:t xml:space="preserve"> </w:t>
      </w:r>
      <w:r>
        <w:rPr>
          <w:i/>
          <w:spacing w:val="-2"/>
          <w:w w:val="120"/>
          <w:sz w:val="24"/>
        </w:rPr>
        <w:t>are</w:t>
      </w:r>
      <w:r>
        <w:rPr>
          <w:i/>
          <w:spacing w:val="-8"/>
          <w:w w:val="120"/>
          <w:sz w:val="24"/>
        </w:rPr>
        <w:t xml:space="preserve"> </w:t>
      </w:r>
      <w:r>
        <w:rPr>
          <w:i/>
          <w:spacing w:val="-2"/>
          <w:w w:val="120"/>
          <w:sz w:val="24"/>
        </w:rPr>
        <w:t>local.</w:t>
      </w:r>
      <w:r>
        <w:rPr>
          <w:i/>
          <w:spacing w:val="-11"/>
          <w:w w:val="120"/>
          <w:sz w:val="24"/>
        </w:rPr>
        <w:t xml:space="preserve"> </w:t>
      </w:r>
      <w:r>
        <w:rPr>
          <w:i/>
          <w:spacing w:val="-2"/>
          <w:w w:val="120"/>
          <w:sz w:val="24"/>
        </w:rPr>
        <w:t>This</w:t>
      </w:r>
      <w:r>
        <w:rPr>
          <w:i/>
          <w:spacing w:val="-9"/>
          <w:w w:val="120"/>
          <w:sz w:val="24"/>
        </w:rPr>
        <w:t xml:space="preserve"> </w:t>
      </w:r>
      <w:r>
        <w:rPr>
          <w:i/>
          <w:spacing w:val="-2"/>
          <w:w w:val="120"/>
          <w:sz w:val="24"/>
        </w:rPr>
        <w:t>is</w:t>
      </w:r>
      <w:r>
        <w:rPr>
          <w:i/>
          <w:spacing w:val="-9"/>
          <w:w w:val="120"/>
          <w:sz w:val="24"/>
        </w:rPr>
        <w:t xml:space="preserve"> </w:t>
      </w:r>
      <w:r>
        <w:rPr>
          <w:i/>
          <w:spacing w:val="-2"/>
          <w:w w:val="120"/>
          <w:sz w:val="24"/>
        </w:rPr>
        <w:t>unlikely</w:t>
      </w:r>
      <w:r>
        <w:rPr>
          <w:i/>
          <w:spacing w:val="-8"/>
          <w:w w:val="120"/>
          <w:sz w:val="24"/>
        </w:rPr>
        <w:t xml:space="preserve"> </w:t>
      </w:r>
      <w:r>
        <w:rPr>
          <w:i/>
          <w:spacing w:val="-2"/>
          <w:w w:val="120"/>
          <w:sz w:val="24"/>
        </w:rPr>
        <w:t>to</w:t>
      </w:r>
      <w:r>
        <w:rPr>
          <w:i/>
          <w:spacing w:val="-9"/>
          <w:w w:val="120"/>
          <w:sz w:val="24"/>
        </w:rPr>
        <w:t xml:space="preserve"> </w:t>
      </w:r>
      <w:r>
        <w:rPr>
          <w:i/>
          <w:spacing w:val="-2"/>
          <w:w w:val="120"/>
          <w:sz w:val="24"/>
        </w:rPr>
        <w:t>produce</w:t>
      </w:r>
      <w:r>
        <w:rPr>
          <w:i/>
          <w:spacing w:val="-8"/>
          <w:w w:val="120"/>
          <w:sz w:val="24"/>
        </w:rPr>
        <w:t xml:space="preserve"> </w:t>
      </w:r>
      <w:r>
        <w:rPr>
          <w:i/>
          <w:spacing w:val="-2"/>
          <w:w w:val="120"/>
          <w:sz w:val="24"/>
        </w:rPr>
        <w:t>better</w:t>
      </w:r>
      <w:r>
        <w:rPr>
          <w:i/>
          <w:spacing w:val="-8"/>
          <w:w w:val="120"/>
          <w:sz w:val="24"/>
        </w:rPr>
        <w:t xml:space="preserve"> </w:t>
      </w:r>
      <w:r>
        <w:rPr>
          <w:i/>
          <w:spacing w:val="-2"/>
          <w:w w:val="120"/>
          <w:sz w:val="24"/>
        </w:rPr>
        <w:t>outcomes</w:t>
      </w:r>
      <w:r>
        <w:rPr>
          <w:i/>
          <w:spacing w:val="-9"/>
          <w:w w:val="120"/>
          <w:sz w:val="24"/>
        </w:rPr>
        <w:t xml:space="preserve"> </w:t>
      </w:r>
      <w:r>
        <w:rPr>
          <w:i/>
          <w:spacing w:val="-2"/>
          <w:w w:val="120"/>
          <w:sz w:val="24"/>
        </w:rPr>
        <w:t xml:space="preserve">and </w:t>
      </w:r>
      <w:r>
        <w:rPr>
          <w:i/>
          <w:w w:val="120"/>
          <w:sz w:val="24"/>
        </w:rPr>
        <w:t>low</w:t>
      </w:r>
      <w:r>
        <w:rPr>
          <w:i/>
          <w:spacing w:val="-16"/>
          <w:w w:val="120"/>
          <w:sz w:val="24"/>
        </w:rPr>
        <w:t xml:space="preserve"> </w:t>
      </w:r>
      <w:r>
        <w:rPr>
          <w:i/>
          <w:w w:val="120"/>
          <w:sz w:val="24"/>
        </w:rPr>
        <w:t>priced</w:t>
      </w:r>
      <w:r>
        <w:rPr>
          <w:i/>
          <w:spacing w:val="-16"/>
          <w:w w:val="120"/>
          <w:sz w:val="24"/>
        </w:rPr>
        <w:t xml:space="preserve"> </w:t>
      </w:r>
      <w:r>
        <w:rPr>
          <w:i/>
          <w:w w:val="120"/>
          <w:sz w:val="24"/>
        </w:rPr>
        <w:t>markets</w:t>
      </w:r>
      <w:r>
        <w:rPr>
          <w:i/>
          <w:spacing w:val="-15"/>
          <w:w w:val="120"/>
          <w:sz w:val="24"/>
        </w:rPr>
        <w:t xml:space="preserve"> </w:t>
      </w:r>
      <w:r>
        <w:rPr>
          <w:i/>
          <w:w w:val="120"/>
          <w:sz w:val="24"/>
        </w:rPr>
        <w:t>may</w:t>
      </w:r>
      <w:r>
        <w:rPr>
          <w:i/>
          <w:spacing w:val="-14"/>
          <w:w w:val="120"/>
          <w:sz w:val="24"/>
        </w:rPr>
        <w:t xml:space="preserve"> </w:t>
      </w:r>
      <w:r>
        <w:rPr>
          <w:i/>
          <w:w w:val="120"/>
          <w:sz w:val="24"/>
        </w:rPr>
        <w:t>be</w:t>
      </w:r>
      <w:r>
        <w:rPr>
          <w:i/>
          <w:spacing w:val="-15"/>
          <w:w w:val="120"/>
          <w:sz w:val="24"/>
        </w:rPr>
        <w:t xml:space="preserve"> </w:t>
      </w:r>
      <w:r>
        <w:rPr>
          <w:i/>
          <w:w w:val="120"/>
          <w:sz w:val="24"/>
        </w:rPr>
        <w:t>forced</w:t>
      </w:r>
      <w:r>
        <w:rPr>
          <w:i/>
          <w:spacing w:val="-15"/>
          <w:w w:val="120"/>
          <w:sz w:val="24"/>
        </w:rPr>
        <w:t xml:space="preserve"> </w:t>
      </w:r>
      <w:r>
        <w:rPr>
          <w:i/>
          <w:w w:val="120"/>
          <w:sz w:val="24"/>
        </w:rPr>
        <w:t>to</w:t>
      </w:r>
      <w:r>
        <w:rPr>
          <w:i/>
          <w:spacing w:val="-13"/>
          <w:w w:val="120"/>
          <w:sz w:val="24"/>
        </w:rPr>
        <w:t xml:space="preserve"> </w:t>
      </w:r>
      <w:r>
        <w:rPr>
          <w:i/>
          <w:w w:val="120"/>
          <w:sz w:val="24"/>
        </w:rPr>
        <w:t>accept</w:t>
      </w:r>
      <w:r>
        <w:rPr>
          <w:i/>
          <w:spacing w:val="-16"/>
          <w:w w:val="120"/>
          <w:sz w:val="24"/>
        </w:rPr>
        <w:t xml:space="preserve"> </w:t>
      </w:r>
      <w:r>
        <w:rPr>
          <w:i/>
          <w:w w:val="120"/>
          <w:sz w:val="24"/>
        </w:rPr>
        <w:t>higher</w:t>
      </w:r>
      <w:r>
        <w:rPr>
          <w:i/>
          <w:spacing w:val="-14"/>
          <w:w w:val="120"/>
          <w:sz w:val="24"/>
        </w:rPr>
        <w:t xml:space="preserve"> </w:t>
      </w:r>
      <w:r>
        <w:rPr>
          <w:i/>
          <w:w w:val="120"/>
          <w:sz w:val="24"/>
        </w:rPr>
        <w:t>prices.”</w:t>
      </w:r>
      <w:r>
        <w:rPr>
          <w:i/>
          <w:spacing w:val="-10"/>
          <w:w w:val="120"/>
          <w:sz w:val="24"/>
        </w:rPr>
        <w:t xml:space="preserve"> </w:t>
      </w:r>
      <w:r>
        <w:rPr>
          <w:w w:val="120"/>
          <w:sz w:val="24"/>
        </w:rPr>
        <w:t>(Medical</w:t>
      </w:r>
      <w:r>
        <w:rPr>
          <w:spacing w:val="-15"/>
          <w:w w:val="120"/>
          <w:sz w:val="24"/>
        </w:rPr>
        <w:t xml:space="preserve"> </w:t>
      </w:r>
      <w:r>
        <w:rPr>
          <w:w w:val="120"/>
          <w:sz w:val="24"/>
        </w:rPr>
        <w:t>Technology</w:t>
      </w:r>
      <w:r>
        <w:rPr>
          <w:spacing w:val="-14"/>
          <w:w w:val="120"/>
          <w:sz w:val="24"/>
        </w:rPr>
        <w:t xml:space="preserve"> </w:t>
      </w:r>
      <w:r>
        <w:rPr>
          <w:w w:val="120"/>
          <w:sz w:val="24"/>
        </w:rPr>
        <w:t>Association</w:t>
      </w:r>
      <w:r>
        <w:rPr>
          <w:spacing w:val="-14"/>
          <w:w w:val="120"/>
          <w:sz w:val="24"/>
        </w:rPr>
        <w:t xml:space="preserve"> </w:t>
      </w:r>
      <w:r>
        <w:rPr>
          <w:w w:val="120"/>
          <w:sz w:val="24"/>
        </w:rPr>
        <w:t xml:space="preserve">of </w:t>
      </w:r>
      <w:r>
        <w:rPr>
          <w:spacing w:val="-2"/>
          <w:w w:val="120"/>
          <w:sz w:val="24"/>
        </w:rPr>
        <w:t>Australia)</w:t>
      </w:r>
    </w:p>
    <w:p w14:paraId="36C6D6C8"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D6C9" w14:textId="77777777" w:rsidR="002138FA" w:rsidRDefault="00A2619F">
      <w:pPr>
        <w:pStyle w:val="Heading1"/>
      </w:pPr>
      <w:bookmarkStart w:id="129" w:name="_bookmark129"/>
      <w:bookmarkEnd w:id="129"/>
      <w:r>
        <w:lastRenderedPageBreak/>
        <w:t>Additional</w:t>
      </w:r>
      <w:r>
        <w:rPr>
          <w:spacing w:val="-9"/>
        </w:rPr>
        <w:t xml:space="preserve"> </w:t>
      </w:r>
      <w:r>
        <w:t>commentary</w:t>
      </w:r>
      <w:r>
        <w:rPr>
          <w:spacing w:val="-6"/>
        </w:rPr>
        <w:t xml:space="preserve"> </w:t>
      </w:r>
      <w:r>
        <w:t>about</w:t>
      </w:r>
      <w:r>
        <w:rPr>
          <w:spacing w:val="-8"/>
        </w:rPr>
        <w:t xml:space="preserve"> </w:t>
      </w:r>
      <w:r>
        <w:t>the</w:t>
      </w:r>
      <w:r>
        <w:rPr>
          <w:spacing w:val="-11"/>
        </w:rPr>
        <w:t xml:space="preserve"> </w:t>
      </w:r>
      <w:r>
        <w:t>Options</w:t>
      </w:r>
      <w:r>
        <w:rPr>
          <w:spacing w:val="-7"/>
        </w:rPr>
        <w:t xml:space="preserve"> </w:t>
      </w:r>
      <w:r>
        <w:t>Paper</w:t>
      </w:r>
      <w:r>
        <w:rPr>
          <w:spacing w:val="-8"/>
        </w:rPr>
        <w:t xml:space="preserve"> </w:t>
      </w:r>
      <w:r>
        <w:t>and</w:t>
      </w:r>
      <w:r>
        <w:rPr>
          <w:spacing w:val="-8"/>
        </w:rPr>
        <w:t xml:space="preserve"> </w:t>
      </w:r>
      <w:r>
        <w:t>HTA</w:t>
      </w:r>
      <w:r>
        <w:rPr>
          <w:spacing w:val="-9"/>
        </w:rPr>
        <w:t xml:space="preserve"> </w:t>
      </w:r>
      <w:r>
        <w:t>more</w:t>
      </w:r>
      <w:r>
        <w:rPr>
          <w:spacing w:val="-7"/>
        </w:rPr>
        <w:t xml:space="preserve"> </w:t>
      </w:r>
      <w:r>
        <w:rPr>
          <w:spacing w:val="-2"/>
        </w:rPr>
        <w:t>broadly</w:t>
      </w:r>
    </w:p>
    <w:p w14:paraId="36C6D6CA" w14:textId="77777777" w:rsidR="002138FA" w:rsidRDefault="00A2619F">
      <w:pPr>
        <w:spacing w:before="273" w:line="252" w:lineRule="auto"/>
        <w:ind w:left="390" w:right="959"/>
        <w:jc w:val="both"/>
        <w:rPr>
          <w:sz w:val="24"/>
        </w:rPr>
      </w:pPr>
      <w:r>
        <w:rPr>
          <w:w w:val="115"/>
          <w:sz w:val="24"/>
        </w:rPr>
        <w:t>There were a number of discussion points throughout the submissions that were not definitively within the Terms of Reference or directly in response to the proposals outlined in the Options Paper. These have been provided here for the Committee’s reference.</w:t>
      </w:r>
    </w:p>
    <w:p w14:paraId="36C6D6CB" w14:textId="77777777" w:rsidR="002138FA" w:rsidRDefault="00A2619F">
      <w:pPr>
        <w:spacing w:before="263" w:line="252" w:lineRule="auto"/>
        <w:ind w:left="390" w:right="964"/>
        <w:jc w:val="both"/>
        <w:rPr>
          <w:sz w:val="24"/>
        </w:rPr>
      </w:pPr>
      <w:r>
        <w:rPr>
          <w:w w:val="115"/>
          <w:sz w:val="24"/>
        </w:rPr>
        <w:t>There was some discussion from a handful of stakeholders about whether the HTA Options Paper is in alignment with the goals of the HTA Review and more broadly, whether they are in line with the National Medicines Policy.</w:t>
      </w:r>
    </w:p>
    <w:p w14:paraId="36C6D6CC" w14:textId="77777777" w:rsidR="002138FA" w:rsidRDefault="00A2619F">
      <w:pPr>
        <w:spacing w:before="263" w:line="252" w:lineRule="auto"/>
        <w:ind w:left="390" w:right="969"/>
        <w:jc w:val="both"/>
        <w:rPr>
          <w:sz w:val="24"/>
        </w:rPr>
      </w:pPr>
      <w:r>
        <w:rPr>
          <w:w w:val="120"/>
          <w:sz w:val="24"/>
        </w:rPr>
        <w:t>One pharmaceutical company outlined that they do not support the proposals in the Options Paper for the following reasons:</w:t>
      </w:r>
    </w:p>
    <w:p w14:paraId="36C6D6CD" w14:textId="77777777" w:rsidR="002138FA" w:rsidRDefault="00A2619F">
      <w:pPr>
        <w:pStyle w:val="BodyText"/>
        <w:spacing w:before="262" w:line="252" w:lineRule="auto"/>
        <w:ind w:right="962"/>
        <w:rPr>
          <w:i w:val="0"/>
        </w:rPr>
      </w:pPr>
      <w:r>
        <w:rPr>
          <w:w w:val="120"/>
        </w:rPr>
        <w:t>“The</w:t>
      </w:r>
      <w:r>
        <w:rPr>
          <w:spacing w:val="-13"/>
          <w:w w:val="120"/>
        </w:rPr>
        <w:t xml:space="preserve"> </w:t>
      </w:r>
      <w:r>
        <w:rPr>
          <w:w w:val="120"/>
        </w:rPr>
        <w:t>NMP</w:t>
      </w:r>
      <w:r>
        <w:rPr>
          <w:spacing w:val="-12"/>
          <w:w w:val="120"/>
        </w:rPr>
        <w:t xml:space="preserve"> </w:t>
      </w:r>
      <w:r>
        <w:rPr>
          <w:w w:val="120"/>
        </w:rPr>
        <w:t>aims</w:t>
      </w:r>
      <w:r>
        <w:rPr>
          <w:spacing w:val="-11"/>
          <w:w w:val="120"/>
        </w:rPr>
        <w:t xml:space="preserve"> </w:t>
      </w:r>
      <w:r>
        <w:rPr>
          <w:w w:val="120"/>
        </w:rPr>
        <w:t>to</w:t>
      </w:r>
      <w:r>
        <w:rPr>
          <w:spacing w:val="-11"/>
          <w:w w:val="120"/>
        </w:rPr>
        <w:t xml:space="preserve"> </w:t>
      </w:r>
      <w:r>
        <w:rPr>
          <w:w w:val="120"/>
        </w:rPr>
        <w:t>achieve</w:t>
      </w:r>
      <w:r>
        <w:rPr>
          <w:spacing w:val="-10"/>
          <w:w w:val="120"/>
        </w:rPr>
        <w:t xml:space="preserve"> </w:t>
      </w:r>
      <w:r>
        <w:rPr>
          <w:w w:val="120"/>
        </w:rPr>
        <w:t>optimal</w:t>
      </w:r>
      <w:r>
        <w:rPr>
          <w:spacing w:val="-13"/>
          <w:w w:val="120"/>
        </w:rPr>
        <w:t xml:space="preserve"> </w:t>
      </w:r>
      <w:r>
        <w:rPr>
          <w:w w:val="120"/>
        </w:rPr>
        <w:t>health,</w:t>
      </w:r>
      <w:r>
        <w:rPr>
          <w:spacing w:val="-10"/>
          <w:w w:val="120"/>
        </w:rPr>
        <w:t xml:space="preserve"> </w:t>
      </w:r>
      <w:r>
        <w:rPr>
          <w:w w:val="120"/>
        </w:rPr>
        <w:t>social</w:t>
      </w:r>
      <w:r>
        <w:rPr>
          <w:spacing w:val="-11"/>
          <w:w w:val="120"/>
        </w:rPr>
        <w:t xml:space="preserve"> </w:t>
      </w:r>
      <w:r>
        <w:rPr>
          <w:w w:val="120"/>
        </w:rPr>
        <w:t>and</w:t>
      </w:r>
      <w:r>
        <w:rPr>
          <w:spacing w:val="-12"/>
          <w:w w:val="120"/>
        </w:rPr>
        <w:t xml:space="preserve"> </w:t>
      </w:r>
      <w:r>
        <w:rPr>
          <w:w w:val="120"/>
        </w:rPr>
        <w:t>economic</w:t>
      </w:r>
      <w:r>
        <w:rPr>
          <w:spacing w:val="-13"/>
          <w:w w:val="120"/>
        </w:rPr>
        <w:t xml:space="preserve"> </w:t>
      </w:r>
      <w:r>
        <w:rPr>
          <w:w w:val="120"/>
        </w:rPr>
        <w:t>outcomes</w:t>
      </w:r>
      <w:r>
        <w:rPr>
          <w:spacing w:val="-10"/>
          <w:w w:val="120"/>
        </w:rPr>
        <w:t xml:space="preserve"> </w:t>
      </w:r>
      <w:r>
        <w:rPr>
          <w:w w:val="120"/>
        </w:rPr>
        <w:t>for</w:t>
      </w:r>
      <w:r>
        <w:rPr>
          <w:spacing w:val="-11"/>
          <w:w w:val="120"/>
        </w:rPr>
        <w:t xml:space="preserve"> </w:t>
      </w:r>
      <w:r>
        <w:rPr>
          <w:w w:val="120"/>
        </w:rPr>
        <w:t>all</w:t>
      </w:r>
      <w:r>
        <w:rPr>
          <w:spacing w:val="-10"/>
          <w:w w:val="120"/>
        </w:rPr>
        <w:t xml:space="preserve"> </w:t>
      </w:r>
      <w:r>
        <w:rPr>
          <w:w w:val="120"/>
        </w:rPr>
        <w:t>Australians</w:t>
      </w:r>
      <w:r>
        <w:rPr>
          <w:spacing w:val="-13"/>
          <w:w w:val="120"/>
        </w:rPr>
        <w:t xml:space="preserve"> </w:t>
      </w:r>
      <w:r>
        <w:rPr>
          <w:w w:val="120"/>
        </w:rPr>
        <w:t xml:space="preserve">by fostering a highly supportive medicines policy environment. However, the current proposals </w:t>
      </w:r>
      <w:r>
        <w:rPr>
          <w:spacing w:val="-2"/>
          <w:w w:val="120"/>
        </w:rPr>
        <w:t>outlined</w:t>
      </w:r>
      <w:r>
        <w:rPr>
          <w:spacing w:val="-10"/>
          <w:w w:val="120"/>
        </w:rPr>
        <w:t xml:space="preserve"> </w:t>
      </w:r>
      <w:r>
        <w:rPr>
          <w:spacing w:val="-2"/>
          <w:w w:val="120"/>
        </w:rPr>
        <w:t>in</w:t>
      </w:r>
      <w:r>
        <w:rPr>
          <w:spacing w:val="-8"/>
          <w:w w:val="120"/>
        </w:rPr>
        <w:t xml:space="preserve"> </w:t>
      </w:r>
      <w:r>
        <w:rPr>
          <w:spacing w:val="-2"/>
          <w:w w:val="120"/>
        </w:rPr>
        <w:t>the</w:t>
      </w:r>
      <w:r>
        <w:rPr>
          <w:spacing w:val="-9"/>
          <w:w w:val="120"/>
        </w:rPr>
        <w:t xml:space="preserve"> </w:t>
      </w:r>
      <w:r>
        <w:rPr>
          <w:spacing w:val="-2"/>
          <w:w w:val="120"/>
        </w:rPr>
        <w:t>HTA</w:t>
      </w:r>
      <w:r>
        <w:rPr>
          <w:spacing w:val="-9"/>
          <w:w w:val="120"/>
        </w:rPr>
        <w:t xml:space="preserve"> </w:t>
      </w:r>
      <w:r>
        <w:rPr>
          <w:spacing w:val="-2"/>
          <w:w w:val="120"/>
        </w:rPr>
        <w:t>Review</w:t>
      </w:r>
      <w:r>
        <w:rPr>
          <w:spacing w:val="-9"/>
          <w:w w:val="120"/>
        </w:rPr>
        <w:t xml:space="preserve"> </w:t>
      </w:r>
      <w:r>
        <w:rPr>
          <w:spacing w:val="-2"/>
          <w:w w:val="120"/>
        </w:rPr>
        <w:t>Options</w:t>
      </w:r>
      <w:r>
        <w:rPr>
          <w:spacing w:val="-9"/>
          <w:w w:val="120"/>
        </w:rPr>
        <w:t xml:space="preserve"> </w:t>
      </w:r>
      <w:r>
        <w:rPr>
          <w:spacing w:val="-2"/>
          <w:w w:val="120"/>
        </w:rPr>
        <w:t>Paper</w:t>
      </w:r>
      <w:r>
        <w:rPr>
          <w:spacing w:val="-8"/>
          <w:w w:val="120"/>
        </w:rPr>
        <w:t xml:space="preserve"> </w:t>
      </w:r>
      <w:r>
        <w:rPr>
          <w:spacing w:val="-2"/>
          <w:w w:val="120"/>
        </w:rPr>
        <w:t>are</w:t>
      </w:r>
      <w:r>
        <w:rPr>
          <w:spacing w:val="-9"/>
          <w:w w:val="120"/>
        </w:rPr>
        <w:t xml:space="preserve"> </w:t>
      </w:r>
      <w:r>
        <w:rPr>
          <w:spacing w:val="-2"/>
          <w:w w:val="120"/>
        </w:rPr>
        <w:t>at</w:t>
      </w:r>
      <w:r>
        <w:rPr>
          <w:spacing w:val="-9"/>
          <w:w w:val="120"/>
        </w:rPr>
        <w:t xml:space="preserve"> </w:t>
      </w:r>
      <w:r>
        <w:rPr>
          <w:spacing w:val="-2"/>
          <w:w w:val="120"/>
        </w:rPr>
        <w:t>odds</w:t>
      </w:r>
      <w:r>
        <w:rPr>
          <w:spacing w:val="-9"/>
          <w:w w:val="120"/>
        </w:rPr>
        <w:t xml:space="preserve"> </w:t>
      </w:r>
      <w:r>
        <w:rPr>
          <w:spacing w:val="-2"/>
          <w:w w:val="120"/>
        </w:rPr>
        <w:t>with</w:t>
      </w:r>
      <w:r>
        <w:rPr>
          <w:spacing w:val="-8"/>
          <w:w w:val="120"/>
        </w:rPr>
        <w:t xml:space="preserve"> </w:t>
      </w:r>
      <w:r>
        <w:rPr>
          <w:spacing w:val="-2"/>
          <w:w w:val="120"/>
        </w:rPr>
        <w:t>the</w:t>
      </w:r>
      <w:r>
        <w:rPr>
          <w:spacing w:val="-9"/>
          <w:w w:val="120"/>
        </w:rPr>
        <w:t xml:space="preserve"> </w:t>
      </w:r>
      <w:r>
        <w:rPr>
          <w:spacing w:val="-2"/>
          <w:w w:val="120"/>
        </w:rPr>
        <w:t>NMP’s</w:t>
      </w:r>
      <w:r>
        <w:rPr>
          <w:spacing w:val="-7"/>
          <w:w w:val="120"/>
        </w:rPr>
        <w:t xml:space="preserve"> </w:t>
      </w:r>
      <w:r>
        <w:rPr>
          <w:spacing w:val="-2"/>
          <w:w w:val="120"/>
        </w:rPr>
        <w:t>vision,</w:t>
      </w:r>
      <w:r>
        <w:rPr>
          <w:spacing w:val="-9"/>
          <w:w w:val="120"/>
        </w:rPr>
        <w:t xml:space="preserve"> </w:t>
      </w:r>
      <w:r>
        <w:rPr>
          <w:spacing w:val="-2"/>
          <w:w w:val="120"/>
        </w:rPr>
        <w:t>potentially</w:t>
      </w:r>
      <w:r>
        <w:rPr>
          <w:spacing w:val="-9"/>
          <w:w w:val="120"/>
        </w:rPr>
        <w:t xml:space="preserve"> </w:t>
      </w:r>
      <w:r>
        <w:rPr>
          <w:spacing w:val="-2"/>
          <w:w w:val="120"/>
        </w:rPr>
        <w:t xml:space="preserve">leading </w:t>
      </w:r>
      <w:r>
        <w:rPr>
          <w:w w:val="120"/>
        </w:rPr>
        <w:t xml:space="preserve">to unintended consequences and erecting new barriers to patient access. Further, the presentation of options that propose the introduction of cost containment measures not only extend beyond the HTA Review Scope but are not sustainable for the health technology industry.” </w:t>
      </w:r>
      <w:r>
        <w:rPr>
          <w:i w:val="0"/>
          <w:w w:val="120"/>
        </w:rPr>
        <w:t xml:space="preserve">In their conclusion they State they </w:t>
      </w:r>
      <w:r>
        <w:rPr>
          <w:w w:val="120"/>
        </w:rPr>
        <w:t xml:space="preserve">“cannot support the proposals outlined in the </w:t>
      </w:r>
      <w:r>
        <w:rPr>
          <w:w w:val="115"/>
        </w:rPr>
        <w:t>Options Paper. Whilst acknowledging the complexity of the HTA reform,</w:t>
      </w:r>
      <w:r>
        <w:rPr>
          <w:spacing w:val="-2"/>
          <w:w w:val="115"/>
        </w:rPr>
        <w:t xml:space="preserve"> </w:t>
      </w:r>
      <w:r>
        <w:rPr>
          <w:w w:val="115"/>
        </w:rPr>
        <w:t xml:space="preserve">it is imperative to ensure </w:t>
      </w:r>
      <w:r>
        <w:rPr>
          <w:w w:val="120"/>
        </w:rPr>
        <w:t>that</w:t>
      </w:r>
      <w:r>
        <w:rPr>
          <w:spacing w:val="-17"/>
          <w:w w:val="120"/>
        </w:rPr>
        <w:t xml:space="preserve"> </w:t>
      </w:r>
      <w:r>
        <w:rPr>
          <w:w w:val="120"/>
        </w:rPr>
        <w:t>any</w:t>
      </w:r>
      <w:r>
        <w:rPr>
          <w:spacing w:val="-15"/>
          <w:w w:val="120"/>
        </w:rPr>
        <w:t xml:space="preserve"> </w:t>
      </w:r>
      <w:r>
        <w:rPr>
          <w:w w:val="120"/>
        </w:rPr>
        <w:t>changes</w:t>
      </w:r>
      <w:r>
        <w:rPr>
          <w:spacing w:val="-16"/>
          <w:w w:val="120"/>
        </w:rPr>
        <w:t xml:space="preserve"> </w:t>
      </w:r>
      <w:r>
        <w:rPr>
          <w:w w:val="120"/>
        </w:rPr>
        <w:t>align</w:t>
      </w:r>
      <w:r>
        <w:rPr>
          <w:spacing w:val="-15"/>
          <w:w w:val="120"/>
        </w:rPr>
        <w:t xml:space="preserve"> </w:t>
      </w:r>
      <w:r>
        <w:rPr>
          <w:w w:val="120"/>
        </w:rPr>
        <w:t>with</w:t>
      </w:r>
      <w:r>
        <w:rPr>
          <w:spacing w:val="-15"/>
          <w:w w:val="120"/>
        </w:rPr>
        <w:t xml:space="preserve"> </w:t>
      </w:r>
      <w:r>
        <w:rPr>
          <w:w w:val="120"/>
        </w:rPr>
        <w:t>the</w:t>
      </w:r>
      <w:r>
        <w:rPr>
          <w:spacing w:val="-16"/>
          <w:w w:val="120"/>
        </w:rPr>
        <w:t xml:space="preserve"> </w:t>
      </w:r>
      <w:r>
        <w:rPr>
          <w:w w:val="120"/>
        </w:rPr>
        <w:t>overarching</w:t>
      </w:r>
      <w:r>
        <w:rPr>
          <w:spacing w:val="-16"/>
          <w:w w:val="120"/>
        </w:rPr>
        <w:t xml:space="preserve"> </w:t>
      </w:r>
      <w:r>
        <w:rPr>
          <w:w w:val="120"/>
        </w:rPr>
        <w:t>goals</w:t>
      </w:r>
      <w:r>
        <w:rPr>
          <w:spacing w:val="-16"/>
          <w:w w:val="120"/>
        </w:rPr>
        <w:t xml:space="preserve"> </w:t>
      </w:r>
      <w:r>
        <w:rPr>
          <w:w w:val="120"/>
        </w:rPr>
        <w:t>of</w:t>
      </w:r>
      <w:r>
        <w:rPr>
          <w:spacing w:val="-16"/>
          <w:w w:val="120"/>
        </w:rPr>
        <w:t xml:space="preserve"> </w:t>
      </w:r>
      <w:r>
        <w:rPr>
          <w:w w:val="120"/>
        </w:rPr>
        <w:t>NMP</w:t>
      </w:r>
      <w:r>
        <w:rPr>
          <w:spacing w:val="-17"/>
          <w:w w:val="120"/>
        </w:rPr>
        <w:t xml:space="preserve"> </w:t>
      </w:r>
      <w:r>
        <w:rPr>
          <w:w w:val="120"/>
        </w:rPr>
        <w:t>and</w:t>
      </w:r>
      <w:r>
        <w:rPr>
          <w:spacing w:val="-16"/>
          <w:w w:val="120"/>
        </w:rPr>
        <w:t xml:space="preserve"> </w:t>
      </w:r>
      <w:r>
        <w:rPr>
          <w:w w:val="120"/>
        </w:rPr>
        <w:t>prioritise</w:t>
      </w:r>
      <w:r>
        <w:rPr>
          <w:spacing w:val="-16"/>
          <w:w w:val="120"/>
        </w:rPr>
        <w:t xml:space="preserve"> </w:t>
      </w:r>
      <w:r>
        <w:rPr>
          <w:w w:val="120"/>
        </w:rPr>
        <w:t>the</w:t>
      </w:r>
      <w:r>
        <w:rPr>
          <w:spacing w:val="-16"/>
          <w:w w:val="120"/>
        </w:rPr>
        <w:t xml:space="preserve"> </w:t>
      </w:r>
      <w:r>
        <w:rPr>
          <w:w w:val="120"/>
        </w:rPr>
        <w:t>interests</w:t>
      </w:r>
      <w:r>
        <w:rPr>
          <w:spacing w:val="-16"/>
          <w:w w:val="120"/>
        </w:rPr>
        <w:t xml:space="preserve"> </w:t>
      </w:r>
      <w:r>
        <w:rPr>
          <w:w w:val="120"/>
        </w:rPr>
        <w:t>of</w:t>
      </w:r>
      <w:r>
        <w:rPr>
          <w:spacing w:val="-16"/>
          <w:w w:val="120"/>
        </w:rPr>
        <w:t xml:space="preserve"> </w:t>
      </w:r>
      <w:r>
        <w:rPr>
          <w:w w:val="120"/>
        </w:rPr>
        <w:t xml:space="preserve">patients and healthcare stakeholders across Australia” </w:t>
      </w:r>
      <w:r>
        <w:rPr>
          <w:i w:val="0"/>
          <w:w w:val="120"/>
        </w:rPr>
        <w:t>(Gilead Sciences)</w:t>
      </w:r>
    </w:p>
    <w:p w14:paraId="36C6D6CE" w14:textId="77777777" w:rsidR="002138FA" w:rsidRDefault="00A2619F">
      <w:pPr>
        <w:spacing w:before="272" w:line="252" w:lineRule="auto"/>
        <w:ind w:left="390" w:right="961"/>
        <w:jc w:val="both"/>
        <w:rPr>
          <w:sz w:val="24"/>
        </w:rPr>
      </w:pPr>
      <w:r>
        <w:rPr>
          <w:w w:val="120"/>
          <w:sz w:val="24"/>
        </w:rPr>
        <w:t>A</w:t>
      </w:r>
      <w:r>
        <w:rPr>
          <w:spacing w:val="-17"/>
          <w:w w:val="120"/>
          <w:sz w:val="24"/>
        </w:rPr>
        <w:t xml:space="preserve"> </w:t>
      </w:r>
      <w:r>
        <w:rPr>
          <w:w w:val="120"/>
          <w:sz w:val="24"/>
        </w:rPr>
        <w:t>medical</w:t>
      </w:r>
      <w:r>
        <w:rPr>
          <w:spacing w:val="-15"/>
          <w:w w:val="120"/>
          <w:sz w:val="24"/>
        </w:rPr>
        <w:t xml:space="preserve"> </w:t>
      </w:r>
      <w:r>
        <w:rPr>
          <w:w w:val="120"/>
          <w:sz w:val="24"/>
        </w:rPr>
        <w:t>technology</w:t>
      </w:r>
      <w:r>
        <w:rPr>
          <w:spacing w:val="-15"/>
          <w:w w:val="120"/>
          <w:sz w:val="24"/>
        </w:rPr>
        <w:t xml:space="preserve"> </w:t>
      </w:r>
      <w:r>
        <w:rPr>
          <w:w w:val="120"/>
          <w:sz w:val="24"/>
        </w:rPr>
        <w:t>company</w:t>
      </w:r>
      <w:r>
        <w:rPr>
          <w:spacing w:val="-15"/>
          <w:w w:val="120"/>
          <w:sz w:val="24"/>
        </w:rPr>
        <w:t xml:space="preserve"> </w:t>
      </w:r>
      <w:r>
        <w:rPr>
          <w:w w:val="120"/>
          <w:sz w:val="24"/>
        </w:rPr>
        <w:t>stated</w:t>
      </w:r>
      <w:r>
        <w:rPr>
          <w:spacing w:val="-17"/>
          <w:w w:val="120"/>
          <w:sz w:val="24"/>
        </w:rPr>
        <w:t xml:space="preserve"> </w:t>
      </w:r>
      <w:r>
        <w:rPr>
          <w:w w:val="120"/>
          <w:sz w:val="24"/>
        </w:rPr>
        <w:t>the</w:t>
      </w:r>
      <w:r>
        <w:rPr>
          <w:spacing w:val="-15"/>
          <w:w w:val="120"/>
          <w:sz w:val="24"/>
        </w:rPr>
        <w:t xml:space="preserve"> </w:t>
      </w:r>
      <w:r>
        <w:rPr>
          <w:i/>
          <w:w w:val="120"/>
          <w:sz w:val="24"/>
        </w:rPr>
        <w:t>“HTA</w:t>
      </w:r>
      <w:r>
        <w:rPr>
          <w:i/>
          <w:spacing w:val="-16"/>
          <w:w w:val="120"/>
          <w:sz w:val="24"/>
        </w:rPr>
        <w:t xml:space="preserve"> </w:t>
      </w:r>
      <w:r>
        <w:rPr>
          <w:i/>
          <w:w w:val="120"/>
          <w:sz w:val="24"/>
        </w:rPr>
        <w:t>Review</w:t>
      </w:r>
      <w:r>
        <w:rPr>
          <w:i/>
          <w:spacing w:val="-16"/>
          <w:w w:val="120"/>
          <w:sz w:val="24"/>
        </w:rPr>
        <w:t xml:space="preserve"> </w:t>
      </w:r>
      <w:r>
        <w:rPr>
          <w:i/>
          <w:w w:val="120"/>
          <w:sz w:val="24"/>
        </w:rPr>
        <w:t>could</w:t>
      </w:r>
      <w:r>
        <w:rPr>
          <w:i/>
          <w:spacing w:val="-17"/>
          <w:w w:val="120"/>
          <w:sz w:val="24"/>
        </w:rPr>
        <w:t xml:space="preserve"> </w:t>
      </w:r>
      <w:r>
        <w:rPr>
          <w:i/>
          <w:w w:val="120"/>
          <w:sz w:val="24"/>
        </w:rPr>
        <w:t>have</w:t>
      </w:r>
      <w:r>
        <w:rPr>
          <w:i/>
          <w:spacing w:val="-15"/>
          <w:w w:val="120"/>
          <w:sz w:val="24"/>
        </w:rPr>
        <w:t xml:space="preserve"> </w:t>
      </w:r>
      <w:r>
        <w:rPr>
          <w:i/>
          <w:w w:val="120"/>
          <w:sz w:val="24"/>
        </w:rPr>
        <w:t>been</w:t>
      </w:r>
      <w:r>
        <w:rPr>
          <w:i/>
          <w:spacing w:val="-15"/>
          <w:w w:val="120"/>
          <w:sz w:val="24"/>
        </w:rPr>
        <w:t xml:space="preserve"> </w:t>
      </w:r>
      <w:r>
        <w:rPr>
          <w:i/>
          <w:w w:val="120"/>
          <w:sz w:val="24"/>
        </w:rPr>
        <w:t>used</w:t>
      </w:r>
      <w:r>
        <w:rPr>
          <w:i/>
          <w:spacing w:val="-17"/>
          <w:w w:val="120"/>
          <w:sz w:val="24"/>
        </w:rPr>
        <w:t xml:space="preserve"> </w:t>
      </w:r>
      <w:r>
        <w:rPr>
          <w:i/>
          <w:w w:val="120"/>
          <w:sz w:val="24"/>
        </w:rPr>
        <w:t>as</w:t>
      </w:r>
      <w:r>
        <w:rPr>
          <w:i/>
          <w:spacing w:val="-15"/>
          <w:w w:val="120"/>
          <w:sz w:val="24"/>
        </w:rPr>
        <w:t xml:space="preserve"> </w:t>
      </w:r>
      <w:r>
        <w:rPr>
          <w:i/>
          <w:w w:val="120"/>
          <w:sz w:val="24"/>
        </w:rPr>
        <w:t>an</w:t>
      </w:r>
      <w:r>
        <w:rPr>
          <w:i/>
          <w:spacing w:val="-15"/>
          <w:w w:val="120"/>
          <w:sz w:val="24"/>
        </w:rPr>
        <w:t xml:space="preserve"> </w:t>
      </w:r>
      <w:r>
        <w:rPr>
          <w:i/>
          <w:w w:val="120"/>
          <w:sz w:val="24"/>
        </w:rPr>
        <w:t>avenue</w:t>
      </w:r>
      <w:r>
        <w:rPr>
          <w:i/>
          <w:spacing w:val="-17"/>
          <w:w w:val="120"/>
          <w:sz w:val="24"/>
        </w:rPr>
        <w:t xml:space="preserve"> </w:t>
      </w:r>
      <w:r>
        <w:rPr>
          <w:i/>
          <w:w w:val="120"/>
          <w:sz w:val="24"/>
        </w:rPr>
        <w:t>to bold</w:t>
      </w:r>
      <w:r>
        <w:rPr>
          <w:i/>
          <w:spacing w:val="-2"/>
          <w:w w:val="120"/>
          <w:sz w:val="24"/>
        </w:rPr>
        <w:t xml:space="preserve"> </w:t>
      </w:r>
      <w:r>
        <w:rPr>
          <w:i/>
          <w:w w:val="120"/>
          <w:sz w:val="24"/>
        </w:rPr>
        <w:t xml:space="preserve">reform.” </w:t>
      </w:r>
      <w:r>
        <w:rPr>
          <w:w w:val="120"/>
          <w:sz w:val="24"/>
        </w:rPr>
        <w:t>They</w:t>
      </w:r>
      <w:r>
        <w:rPr>
          <w:spacing w:val="-1"/>
          <w:w w:val="120"/>
          <w:sz w:val="24"/>
        </w:rPr>
        <w:t xml:space="preserve"> </w:t>
      </w:r>
      <w:r>
        <w:rPr>
          <w:w w:val="120"/>
          <w:sz w:val="24"/>
        </w:rPr>
        <w:t>highlight</w:t>
      </w:r>
      <w:r>
        <w:rPr>
          <w:spacing w:val="-2"/>
          <w:w w:val="120"/>
          <w:sz w:val="24"/>
        </w:rPr>
        <w:t xml:space="preserve"> </w:t>
      </w:r>
      <w:r>
        <w:rPr>
          <w:w w:val="120"/>
          <w:sz w:val="24"/>
        </w:rPr>
        <w:t>in</w:t>
      </w:r>
      <w:r>
        <w:rPr>
          <w:spacing w:val="-1"/>
          <w:w w:val="120"/>
          <w:sz w:val="24"/>
        </w:rPr>
        <w:t xml:space="preserve"> </w:t>
      </w:r>
      <w:r>
        <w:rPr>
          <w:w w:val="120"/>
          <w:sz w:val="24"/>
        </w:rPr>
        <w:t>their</w:t>
      </w:r>
      <w:r>
        <w:rPr>
          <w:spacing w:val="-1"/>
          <w:w w:val="120"/>
          <w:sz w:val="24"/>
        </w:rPr>
        <w:t xml:space="preserve"> </w:t>
      </w:r>
      <w:r>
        <w:rPr>
          <w:w w:val="120"/>
          <w:sz w:val="24"/>
        </w:rPr>
        <w:t>introduction</w:t>
      </w:r>
      <w:r>
        <w:rPr>
          <w:spacing w:val="-1"/>
          <w:w w:val="120"/>
          <w:sz w:val="24"/>
        </w:rPr>
        <w:t xml:space="preserve"> </w:t>
      </w:r>
      <w:r>
        <w:rPr>
          <w:w w:val="120"/>
          <w:sz w:val="24"/>
        </w:rPr>
        <w:t>that</w:t>
      </w:r>
      <w:r>
        <w:rPr>
          <w:spacing w:val="-1"/>
          <w:w w:val="120"/>
          <w:sz w:val="24"/>
        </w:rPr>
        <w:t xml:space="preserve"> </w:t>
      </w:r>
      <w:r>
        <w:rPr>
          <w:w w:val="120"/>
          <w:sz w:val="24"/>
        </w:rPr>
        <w:t>they</w:t>
      </w:r>
      <w:r>
        <w:rPr>
          <w:spacing w:val="-1"/>
          <w:w w:val="120"/>
          <w:sz w:val="24"/>
        </w:rPr>
        <w:t xml:space="preserve"> </w:t>
      </w:r>
      <w:r>
        <w:rPr>
          <w:w w:val="120"/>
          <w:sz w:val="24"/>
        </w:rPr>
        <w:t>believe</w:t>
      </w:r>
      <w:r>
        <w:rPr>
          <w:spacing w:val="-1"/>
          <w:w w:val="120"/>
          <w:sz w:val="24"/>
        </w:rPr>
        <w:t xml:space="preserve"> </w:t>
      </w:r>
      <w:r>
        <w:rPr>
          <w:w w:val="120"/>
          <w:sz w:val="24"/>
        </w:rPr>
        <w:t>Australia’s</w:t>
      </w:r>
      <w:r>
        <w:rPr>
          <w:spacing w:val="-1"/>
          <w:w w:val="120"/>
          <w:sz w:val="24"/>
        </w:rPr>
        <w:t xml:space="preserve"> </w:t>
      </w:r>
      <w:r>
        <w:rPr>
          <w:w w:val="120"/>
          <w:sz w:val="24"/>
        </w:rPr>
        <w:t>approach</w:t>
      </w:r>
      <w:r>
        <w:rPr>
          <w:spacing w:val="-1"/>
          <w:w w:val="120"/>
          <w:sz w:val="24"/>
        </w:rPr>
        <w:t xml:space="preserve"> </w:t>
      </w:r>
      <w:r>
        <w:rPr>
          <w:w w:val="120"/>
          <w:sz w:val="24"/>
        </w:rPr>
        <w:t>to</w:t>
      </w:r>
      <w:r>
        <w:rPr>
          <w:spacing w:val="-1"/>
          <w:w w:val="120"/>
          <w:sz w:val="24"/>
        </w:rPr>
        <w:t xml:space="preserve"> </w:t>
      </w:r>
      <w:r>
        <w:rPr>
          <w:w w:val="120"/>
          <w:sz w:val="24"/>
        </w:rPr>
        <w:t xml:space="preserve">HTA </w:t>
      </w:r>
      <w:r>
        <w:rPr>
          <w:i/>
          <w:w w:val="120"/>
          <w:sz w:val="24"/>
        </w:rPr>
        <w:t>“fails</w:t>
      </w:r>
      <w:r>
        <w:rPr>
          <w:i/>
          <w:spacing w:val="-7"/>
          <w:w w:val="120"/>
          <w:sz w:val="24"/>
        </w:rPr>
        <w:t xml:space="preserve"> </w:t>
      </w:r>
      <w:r>
        <w:rPr>
          <w:i/>
          <w:w w:val="120"/>
          <w:sz w:val="24"/>
        </w:rPr>
        <w:t>to</w:t>
      </w:r>
      <w:r>
        <w:rPr>
          <w:i/>
          <w:spacing w:val="-7"/>
          <w:w w:val="120"/>
          <w:sz w:val="24"/>
        </w:rPr>
        <w:t xml:space="preserve"> </w:t>
      </w:r>
      <w:r>
        <w:rPr>
          <w:i/>
          <w:w w:val="120"/>
          <w:sz w:val="24"/>
        </w:rPr>
        <w:t>recognise</w:t>
      </w:r>
      <w:r>
        <w:rPr>
          <w:i/>
          <w:spacing w:val="-7"/>
          <w:w w:val="120"/>
          <w:sz w:val="24"/>
        </w:rPr>
        <w:t xml:space="preserve"> </w:t>
      </w:r>
      <w:r>
        <w:rPr>
          <w:i/>
          <w:w w:val="120"/>
          <w:sz w:val="24"/>
        </w:rPr>
        <w:t>expenditure</w:t>
      </w:r>
      <w:r>
        <w:rPr>
          <w:i/>
          <w:spacing w:val="-7"/>
          <w:w w:val="120"/>
          <w:sz w:val="24"/>
        </w:rPr>
        <w:t xml:space="preserve"> </w:t>
      </w:r>
      <w:r>
        <w:rPr>
          <w:i/>
          <w:w w:val="120"/>
          <w:sz w:val="24"/>
        </w:rPr>
        <w:t>associated</w:t>
      </w:r>
      <w:r>
        <w:rPr>
          <w:i/>
          <w:spacing w:val="-7"/>
          <w:w w:val="120"/>
          <w:sz w:val="24"/>
        </w:rPr>
        <w:t xml:space="preserve"> </w:t>
      </w:r>
      <w:r>
        <w:rPr>
          <w:i/>
          <w:w w:val="120"/>
          <w:sz w:val="24"/>
        </w:rPr>
        <w:t>with</w:t>
      </w:r>
      <w:r>
        <w:rPr>
          <w:i/>
          <w:spacing w:val="-8"/>
          <w:w w:val="120"/>
          <w:sz w:val="24"/>
        </w:rPr>
        <w:t xml:space="preserve"> </w:t>
      </w:r>
      <w:r>
        <w:rPr>
          <w:i/>
          <w:w w:val="120"/>
          <w:sz w:val="24"/>
        </w:rPr>
        <w:t>keeping</w:t>
      </w:r>
      <w:r>
        <w:rPr>
          <w:i/>
          <w:spacing w:val="-7"/>
          <w:w w:val="120"/>
          <w:sz w:val="24"/>
        </w:rPr>
        <w:t xml:space="preserve"> </w:t>
      </w:r>
      <w:r>
        <w:rPr>
          <w:i/>
          <w:w w:val="120"/>
          <w:sz w:val="24"/>
        </w:rPr>
        <w:t>people</w:t>
      </w:r>
      <w:r>
        <w:rPr>
          <w:i/>
          <w:spacing w:val="-7"/>
          <w:w w:val="120"/>
          <w:sz w:val="24"/>
        </w:rPr>
        <w:t xml:space="preserve"> </w:t>
      </w:r>
      <w:r>
        <w:rPr>
          <w:i/>
          <w:w w:val="120"/>
          <w:sz w:val="24"/>
        </w:rPr>
        <w:t>well</w:t>
      </w:r>
      <w:r>
        <w:rPr>
          <w:i/>
          <w:spacing w:val="-7"/>
          <w:w w:val="120"/>
          <w:sz w:val="24"/>
        </w:rPr>
        <w:t xml:space="preserve"> </w:t>
      </w:r>
      <w:r>
        <w:rPr>
          <w:i/>
          <w:w w:val="120"/>
          <w:sz w:val="24"/>
        </w:rPr>
        <w:t>and</w:t>
      </w:r>
      <w:r>
        <w:rPr>
          <w:i/>
          <w:spacing w:val="-8"/>
          <w:w w:val="120"/>
          <w:sz w:val="24"/>
        </w:rPr>
        <w:t xml:space="preserve"> </w:t>
      </w:r>
      <w:r>
        <w:rPr>
          <w:i/>
          <w:w w:val="120"/>
          <w:sz w:val="24"/>
        </w:rPr>
        <w:t>in</w:t>
      </w:r>
      <w:r>
        <w:rPr>
          <w:i/>
          <w:spacing w:val="-6"/>
          <w:w w:val="120"/>
          <w:sz w:val="24"/>
        </w:rPr>
        <w:t xml:space="preserve"> </w:t>
      </w:r>
      <w:r>
        <w:rPr>
          <w:i/>
          <w:w w:val="120"/>
          <w:sz w:val="24"/>
        </w:rPr>
        <w:t>the</w:t>
      </w:r>
      <w:r>
        <w:rPr>
          <w:i/>
          <w:spacing w:val="-7"/>
          <w:w w:val="120"/>
          <w:sz w:val="24"/>
        </w:rPr>
        <w:t xml:space="preserve"> </w:t>
      </w:r>
      <w:r>
        <w:rPr>
          <w:i/>
          <w:w w:val="120"/>
          <w:sz w:val="24"/>
        </w:rPr>
        <w:t>workforce</w:t>
      </w:r>
      <w:r>
        <w:rPr>
          <w:i/>
          <w:spacing w:val="-7"/>
          <w:w w:val="120"/>
          <w:sz w:val="24"/>
        </w:rPr>
        <w:t xml:space="preserve"> </w:t>
      </w:r>
      <w:r>
        <w:rPr>
          <w:i/>
          <w:w w:val="120"/>
          <w:sz w:val="24"/>
        </w:rPr>
        <w:t>as</w:t>
      </w:r>
      <w:r>
        <w:rPr>
          <w:i/>
          <w:spacing w:val="-7"/>
          <w:w w:val="120"/>
          <w:sz w:val="24"/>
        </w:rPr>
        <w:t xml:space="preserve"> </w:t>
      </w:r>
      <w:r>
        <w:rPr>
          <w:i/>
          <w:w w:val="120"/>
          <w:sz w:val="24"/>
        </w:rPr>
        <w:t>an investment”</w:t>
      </w:r>
      <w:r>
        <w:rPr>
          <w:w w:val="120"/>
          <w:sz w:val="24"/>
        </w:rPr>
        <w:t>.</w:t>
      </w:r>
      <w:r>
        <w:rPr>
          <w:spacing w:val="-6"/>
          <w:w w:val="120"/>
          <w:sz w:val="24"/>
        </w:rPr>
        <w:t xml:space="preserve"> </w:t>
      </w:r>
      <w:r>
        <w:rPr>
          <w:w w:val="120"/>
          <w:sz w:val="24"/>
        </w:rPr>
        <w:t>This</w:t>
      </w:r>
      <w:r>
        <w:rPr>
          <w:spacing w:val="-6"/>
          <w:w w:val="120"/>
          <w:sz w:val="24"/>
        </w:rPr>
        <w:t xml:space="preserve"> </w:t>
      </w:r>
      <w:r>
        <w:rPr>
          <w:w w:val="120"/>
          <w:sz w:val="24"/>
        </w:rPr>
        <w:t>company</w:t>
      </w:r>
      <w:r>
        <w:rPr>
          <w:spacing w:val="-6"/>
          <w:w w:val="120"/>
          <w:sz w:val="24"/>
        </w:rPr>
        <w:t xml:space="preserve"> </w:t>
      </w:r>
      <w:r>
        <w:rPr>
          <w:w w:val="120"/>
          <w:sz w:val="24"/>
        </w:rPr>
        <w:t>also</w:t>
      </w:r>
      <w:r>
        <w:rPr>
          <w:spacing w:val="-6"/>
          <w:w w:val="120"/>
          <w:sz w:val="24"/>
        </w:rPr>
        <w:t xml:space="preserve"> </w:t>
      </w:r>
      <w:r>
        <w:rPr>
          <w:w w:val="120"/>
          <w:sz w:val="24"/>
        </w:rPr>
        <w:t>comment</w:t>
      </w:r>
      <w:r>
        <w:rPr>
          <w:spacing w:val="-7"/>
          <w:w w:val="120"/>
          <w:sz w:val="24"/>
        </w:rPr>
        <w:t xml:space="preserve"> </w:t>
      </w:r>
      <w:r>
        <w:rPr>
          <w:w w:val="120"/>
          <w:sz w:val="24"/>
        </w:rPr>
        <w:t>that</w:t>
      </w:r>
      <w:r>
        <w:rPr>
          <w:spacing w:val="-2"/>
          <w:w w:val="120"/>
          <w:sz w:val="24"/>
        </w:rPr>
        <w:t xml:space="preserve"> </w:t>
      </w:r>
      <w:r>
        <w:rPr>
          <w:i/>
          <w:w w:val="120"/>
          <w:sz w:val="24"/>
        </w:rPr>
        <w:t>“while</w:t>
      </w:r>
      <w:r>
        <w:rPr>
          <w:i/>
          <w:spacing w:val="-6"/>
          <w:w w:val="120"/>
          <w:sz w:val="24"/>
        </w:rPr>
        <w:t xml:space="preserve"> </w:t>
      </w:r>
      <w:r>
        <w:rPr>
          <w:i/>
          <w:w w:val="120"/>
          <w:sz w:val="24"/>
        </w:rPr>
        <w:t>there</w:t>
      </w:r>
      <w:r>
        <w:rPr>
          <w:i/>
          <w:spacing w:val="-6"/>
          <w:w w:val="120"/>
          <w:sz w:val="24"/>
        </w:rPr>
        <w:t xml:space="preserve"> </w:t>
      </w:r>
      <w:r>
        <w:rPr>
          <w:i/>
          <w:w w:val="120"/>
          <w:sz w:val="24"/>
        </w:rPr>
        <w:t>are</w:t>
      </w:r>
      <w:r>
        <w:rPr>
          <w:i/>
          <w:spacing w:val="-6"/>
          <w:w w:val="120"/>
          <w:sz w:val="24"/>
        </w:rPr>
        <w:t xml:space="preserve"> </w:t>
      </w:r>
      <w:r>
        <w:rPr>
          <w:i/>
          <w:w w:val="120"/>
          <w:sz w:val="24"/>
        </w:rPr>
        <w:t>parts</w:t>
      </w:r>
      <w:r>
        <w:rPr>
          <w:i/>
          <w:spacing w:val="-7"/>
          <w:w w:val="120"/>
          <w:sz w:val="24"/>
        </w:rPr>
        <w:t xml:space="preserve"> </w:t>
      </w:r>
      <w:r>
        <w:rPr>
          <w:i/>
          <w:w w:val="120"/>
          <w:sz w:val="24"/>
        </w:rPr>
        <w:t>of</w:t>
      </w:r>
      <w:r>
        <w:rPr>
          <w:i/>
          <w:spacing w:val="-6"/>
          <w:w w:val="120"/>
          <w:sz w:val="24"/>
        </w:rPr>
        <w:t xml:space="preserve"> </w:t>
      </w:r>
      <w:r>
        <w:rPr>
          <w:i/>
          <w:w w:val="120"/>
          <w:sz w:val="24"/>
        </w:rPr>
        <w:t>the</w:t>
      </w:r>
      <w:r>
        <w:rPr>
          <w:i/>
          <w:spacing w:val="-6"/>
          <w:w w:val="120"/>
          <w:sz w:val="24"/>
        </w:rPr>
        <w:t xml:space="preserve"> </w:t>
      </w:r>
      <w:r>
        <w:rPr>
          <w:i/>
          <w:w w:val="120"/>
          <w:sz w:val="24"/>
        </w:rPr>
        <w:t>Options</w:t>
      </w:r>
      <w:r>
        <w:rPr>
          <w:i/>
          <w:spacing w:val="-7"/>
          <w:w w:val="120"/>
          <w:sz w:val="24"/>
        </w:rPr>
        <w:t xml:space="preserve"> </w:t>
      </w:r>
      <w:r>
        <w:rPr>
          <w:i/>
          <w:w w:val="120"/>
          <w:sz w:val="24"/>
        </w:rPr>
        <w:t>Paper</w:t>
      </w:r>
      <w:r>
        <w:rPr>
          <w:i/>
          <w:spacing w:val="-6"/>
          <w:w w:val="120"/>
          <w:sz w:val="24"/>
        </w:rPr>
        <w:t xml:space="preserve"> </w:t>
      </w:r>
      <w:r>
        <w:rPr>
          <w:i/>
          <w:w w:val="120"/>
          <w:sz w:val="24"/>
        </w:rPr>
        <w:t>that we</w:t>
      </w:r>
      <w:r>
        <w:rPr>
          <w:i/>
          <w:spacing w:val="-17"/>
          <w:w w:val="120"/>
          <w:sz w:val="24"/>
        </w:rPr>
        <w:t xml:space="preserve"> </w:t>
      </w:r>
      <w:r>
        <w:rPr>
          <w:i/>
          <w:w w:val="120"/>
          <w:sz w:val="24"/>
        </w:rPr>
        <w:t>can</w:t>
      </w:r>
      <w:r>
        <w:rPr>
          <w:i/>
          <w:spacing w:val="-16"/>
          <w:w w:val="120"/>
          <w:sz w:val="24"/>
        </w:rPr>
        <w:t xml:space="preserve"> </w:t>
      </w:r>
      <w:r>
        <w:rPr>
          <w:i/>
          <w:w w:val="120"/>
          <w:sz w:val="24"/>
        </w:rPr>
        <w:t>support</w:t>
      </w:r>
      <w:r>
        <w:rPr>
          <w:i/>
          <w:spacing w:val="-17"/>
          <w:w w:val="120"/>
          <w:sz w:val="24"/>
        </w:rPr>
        <w:t xml:space="preserve"> </w:t>
      </w:r>
      <w:r>
        <w:rPr>
          <w:i/>
          <w:w w:val="120"/>
          <w:sz w:val="24"/>
        </w:rPr>
        <w:t>as</w:t>
      </w:r>
      <w:r>
        <w:rPr>
          <w:i/>
          <w:spacing w:val="-16"/>
          <w:w w:val="120"/>
          <w:sz w:val="24"/>
        </w:rPr>
        <w:t xml:space="preserve"> </w:t>
      </w:r>
      <w:r>
        <w:rPr>
          <w:i/>
          <w:w w:val="120"/>
          <w:sz w:val="24"/>
        </w:rPr>
        <w:t>having</w:t>
      </w:r>
      <w:r>
        <w:rPr>
          <w:i/>
          <w:spacing w:val="-17"/>
          <w:w w:val="120"/>
          <w:sz w:val="24"/>
        </w:rPr>
        <w:t xml:space="preserve"> </w:t>
      </w:r>
      <w:r>
        <w:rPr>
          <w:i/>
          <w:w w:val="120"/>
          <w:sz w:val="24"/>
        </w:rPr>
        <w:t>the</w:t>
      </w:r>
      <w:r>
        <w:rPr>
          <w:i/>
          <w:spacing w:val="-16"/>
          <w:w w:val="120"/>
          <w:sz w:val="24"/>
        </w:rPr>
        <w:t xml:space="preserve"> </w:t>
      </w:r>
      <w:r>
        <w:rPr>
          <w:i/>
          <w:w w:val="120"/>
          <w:sz w:val="24"/>
        </w:rPr>
        <w:t>potential</w:t>
      </w:r>
      <w:r>
        <w:rPr>
          <w:i/>
          <w:spacing w:val="-16"/>
          <w:w w:val="120"/>
          <w:sz w:val="24"/>
        </w:rPr>
        <w:t xml:space="preserve"> </w:t>
      </w:r>
      <w:r>
        <w:rPr>
          <w:i/>
          <w:w w:val="120"/>
          <w:sz w:val="24"/>
        </w:rPr>
        <w:t>to</w:t>
      </w:r>
      <w:r>
        <w:rPr>
          <w:i/>
          <w:spacing w:val="-17"/>
          <w:w w:val="120"/>
          <w:sz w:val="24"/>
        </w:rPr>
        <w:t xml:space="preserve"> </w:t>
      </w:r>
      <w:r>
        <w:rPr>
          <w:i/>
          <w:w w:val="120"/>
          <w:sz w:val="24"/>
        </w:rPr>
        <w:t>achieve</w:t>
      </w:r>
      <w:r>
        <w:rPr>
          <w:i/>
          <w:spacing w:val="-16"/>
          <w:w w:val="120"/>
          <w:sz w:val="24"/>
        </w:rPr>
        <w:t xml:space="preserve"> </w:t>
      </w:r>
      <w:r>
        <w:rPr>
          <w:i/>
          <w:w w:val="120"/>
          <w:sz w:val="24"/>
        </w:rPr>
        <w:t>faster</w:t>
      </w:r>
      <w:r>
        <w:rPr>
          <w:i/>
          <w:spacing w:val="-17"/>
          <w:w w:val="120"/>
          <w:sz w:val="24"/>
        </w:rPr>
        <w:t xml:space="preserve"> </w:t>
      </w:r>
      <w:r>
        <w:rPr>
          <w:i/>
          <w:w w:val="120"/>
          <w:sz w:val="24"/>
        </w:rPr>
        <w:t>access</w:t>
      </w:r>
      <w:r>
        <w:rPr>
          <w:i/>
          <w:spacing w:val="-16"/>
          <w:w w:val="120"/>
          <w:sz w:val="24"/>
        </w:rPr>
        <w:t xml:space="preserve"> </w:t>
      </w:r>
      <w:r>
        <w:rPr>
          <w:i/>
          <w:w w:val="120"/>
          <w:sz w:val="24"/>
        </w:rPr>
        <w:t>we</w:t>
      </w:r>
      <w:r>
        <w:rPr>
          <w:i/>
          <w:spacing w:val="-17"/>
          <w:w w:val="120"/>
          <w:sz w:val="24"/>
        </w:rPr>
        <w:t xml:space="preserve"> </w:t>
      </w:r>
      <w:r>
        <w:rPr>
          <w:i/>
          <w:w w:val="120"/>
          <w:sz w:val="24"/>
        </w:rPr>
        <w:t>are</w:t>
      </w:r>
      <w:r>
        <w:rPr>
          <w:i/>
          <w:spacing w:val="-16"/>
          <w:w w:val="120"/>
          <w:sz w:val="24"/>
        </w:rPr>
        <w:t xml:space="preserve"> </w:t>
      </w:r>
      <w:r>
        <w:rPr>
          <w:i/>
          <w:w w:val="120"/>
          <w:sz w:val="24"/>
        </w:rPr>
        <w:t>disappointed</w:t>
      </w:r>
      <w:r>
        <w:rPr>
          <w:i/>
          <w:spacing w:val="-16"/>
          <w:w w:val="120"/>
          <w:sz w:val="24"/>
        </w:rPr>
        <w:t xml:space="preserve"> </w:t>
      </w:r>
      <w:r>
        <w:rPr>
          <w:i/>
          <w:w w:val="120"/>
          <w:sz w:val="24"/>
        </w:rPr>
        <w:t>by</w:t>
      </w:r>
      <w:r>
        <w:rPr>
          <w:i/>
          <w:spacing w:val="-17"/>
          <w:w w:val="120"/>
          <w:sz w:val="24"/>
        </w:rPr>
        <w:t xml:space="preserve"> </w:t>
      </w:r>
      <w:r>
        <w:rPr>
          <w:i/>
          <w:w w:val="120"/>
          <w:sz w:val="24"/>
        </w:rPr>
        <w:t>the</w:t>
      </w:r>
      <w:r>
        <w:rPr>
          <w:i/>
          <w:spacing w:val="-16"/>
          <w:w w:val="120"/>
          <w:sz w:val="24"/>
        </w:rPr>
        <w:t xml:space="preserve"> </w:t>
      </w:r>
      <w:r>
        <w:rPr>
          <w:i/>
          <w:w w:val="120"/>
          <w:sz w:val="24"/>
        </w:rPr>
        <w:t>lack of</w:t>
      </w:r>
      <w:r>
        <w:rPr>
          <w:i/>
          <w:spacing w:val="-12"/>
          <w:w w:val="120"/>
          <w:sz w:val="24"/>
        </w:rPr>
        <w:t xml:space="preserve"> </w:t>
      </w:r>
      <w:r>
        <w:rPr>
          <w:i/>
          <w:w w:val="120"/>
          <w:sz w:val="24"/>
        </w:rPr>
        <w:t>alignment</w:t>
      </w:r>
      <w:r>
        <w:rPr>
          <w:i/>
          <w:spacing w:val="-13"/>
          <w:w w:val="120"/>
          <w:sz w:val="24"/>
        </w:rPr>
        <w:t xml:space="preserve"> </w:t>
      </w:r>
      <w:r>
        <w:rPr>
          <w:i/>
          <w:w w:val="120"/>
          <w:sz w:val="24"/>
        </w:rPr>
        <w:t>between</w:t>
      </w:r>
      <w:r>
        <w:rPr>
          <w:i/>
          <w:spacing w:val="-12"/>
          <w:w w:val="120"/>
          <w:sz w:val="24"/>
        </w:rPr>
        <w:t xml:space="preserve"> </w:t>
      </w:r>
      <w:r>
        <w:rPr>
          <w:i/>
          <w:w w:val="120"/>
          <w:sz w:val="24"/>
        </w:rPr>
        <w:t>the</w:t>
      </w:r>
      <w:r>
        <w:rPr>
          <w:i/>
          <w:spacing w:val="-12"/>
          <w:w w:val="120"/>
          <w:sz w:val="24"/>
        </w:rPr>
        <w:t xml:space="preserve"> </w:t>
      </w:r>
      <w:r>
        <w:rPr>
          <w:i/>
          <w:w w:val="120"/>
          <w:sz w:val="24"/>
        </w:rPr>
        <w:t>options</w:t>
      </w:r>
      <w:r>
        <w:rPr>
          <w:i/>
          <w:spacing w:val="-12"/>
          <w:w w:val="120"/>
          <w:sz w:val="24"/>
        </w:rPr>
        <w:t xml:space="preserve"> </w:t>
      </w:r>
      <w:r>
        <w:rPr>
          <w:i/>
          <w:w w:val="120"/>
          <w:sz w:val="24"/>
        </w:rPr>
        <w:t>proposed</w:t>
      </w:r>
      <w:r>
        <w:rPr>
          <w:i/>
          <w:spacing w:val="-13"/>
          <w:w w:val="120"/>
          <w:sz w:val="24"/>
        </w:rPr>
        <w:t xml:space="preserve"> </w:t>
      </w:r>
      <w:r>
        <w:rPr>
          <w:i/>
          <w:w w:val="120"/>
          <w:sz w:val="24"/>
        </w:rPr>
        <w:t>and</w:t>
      </w:r>
      <w:r>
        <w:rPr>
          <w:i/>
          <w:spacing w:val="-13"/>
          <w:w w:val="120"/>
          <w:sz w:val="24"/>
        </w:rPr>
        <w:t xml:space="preserve"> </w:t>
      </w:r>
      <w:r>
        <w:rPr>
          <w:i/>
          <w:w w:val="120"/>
          <w:sz w:val="24"/>
        </w:rPr>
        <w:t>the</w:t>
      </w:r>
      <w:r>
        <w:rPr>
          <w:i/>
          <w:spacing w:val="-12"/>
          <w:w w:val="120"/>
          <w:sz w:val="24"/>
        </w:rPr>
        <w:t xml:space="preserve"> </w:t>
      </w:r>
      <w:r>
        <w:rPr>
          <w:i/>
          <w:w w:val="120"/>
          <w:sz w:val="24"/>
        </w:rPr>
        <w:t>goals</w:t>
      </w:r>
      <w:r>
        <w:rPr>
          <w:i/>
          <w:spacing w:val="-12"/>
          <w:w w:val="120"/>
          <w:sz w:val="24"/>
        </w:rPr>
        <w:t xml:space="preserve"> </w:t>
      </w:r>
      <w:r>
        <w:rPr>
          <w:i/>
          <w:w w:val="120"/>
          <w:sz w:val="24"/>
        </w:rPr>
        <w:t>of</w:t>
      </w:r>
      <w:r>
        <w:rPr>
          <w:i/>
          <w:spacing w:val="-12"/>
          <w:w w:val="120"/>
          <w:sz w:val="24"/>
        </w:rPr>
        <w:t xml:space="preserve"> </w:t>
      </w:r>
      <w:r>
        <w:rPr>
          <w:i/>
          <w:w w:val="120"/>
          <w:sz w:val="24"/>
        </w:rPr>
        <w:t>the</w:t>
      </w:r>
      <w:r>
        <w:rPr>
          <w:i/>
          <w:spacing w:val="-12"/>
          <w:w w:val="120"/>
          <w:sz w:val="24"/>
        </w:rPr>
        <w:t xml:space="preserve"> </w:t>
      </w:r>
      <w:r>
        <w:rPr>
          <w:i/>
          <w:w w:val="120"/>
          <w:sz w:val="24"/>
        </w:rPr>
        <w:t>review,</w:t>
      </w:r>
      <w:r>
        <w:rPr>
          <w:i/>
          <w:spacing w:val="-12"/>
          <w:w w:val="120"/>
          <w:sz w:val="24"/>
        </w:rPr>
        <w:t xml:space="preserve"> </w:t>
      </w:r>
      <w:r>
        <w:rPr>
          <w:i/>
          <w:w w:val="120"/>
          <w:sz w:val="24"/>
        </w:rPr>
        <w:t>in</w:t>
      </w:r>
      <w:r>
        <w:rPr>
          <w:i/>
          <w:spacing w:val="-11"/>
          <w:w w:val="120"/>
          <w:sz w:val="24"/>
        </w:rPr>
        <w:t xml:space="preserve"> </w:t>
      </w:r>
      <w:r>
        <w:rPr>
          <w:i/>
          <w:w w:val="120"/>
          <w:sz w:val="24"/>
        </w:rPr>
        <w:t>particular</w:t>
      </w:r>
      <w:r>
        <w:rPr>
          <w:i/>
          <w:spacing w:val="-12"/>
          <w:w w:val="120"/>
          <w:sz w:val="24"/>
        </w:rPr>
        <w:t xml:space="preserve"> </w:t>
      </w:r>
      <w:r>
        <w:rPr>
          <w:i/>
          <w:w w:val="120"/>
          <w:sz w:val="24"/>
        </w:rPr>
        <w:t>the</w:t>
      </w:r>
      <w:r>
        <w:rPr>
          <w:i/>
          <w:spacing w:val="-12"/>
          <w:w w:val="120"/>
          <w:sz w:val="24"/>
        </w:rPr>
        <w:t xml:space="preserve"> </w:t>
      </w:r>
      <w:r>
        <w:rPr>
          <w:i/>
          <w:w w:val="120"/>
          <w:sz w:val="24"/>
        </w:rPr>
        <w:t>lack</w:t>
      </w:r>
      <w:r>
        <w:rPr>
          <w:i/>
          <w:spacing w:val="-5"/>
          <w:w w:val="120"/>
          <w:sz w:val="24"/>
        </w:rPr>
        <w:t xml:space="preserve"> </w:t>
      </w:r>
      <w:r>
        <w:rPr>
          <w:i/>
          <w:w w:val="120"/>
          <w:sz w:val="24"/>
        </w:rPr>
        <w:t xml:space="preserve">of bold reform to improve the value attributed to innovative medicines.” </w:t>
      </w:r>
      <w:r>
        <w:rPr>
          <w:w w:val="120"/>
          <w:sz w:val="24"/>
        </w:rPr>
        <w:t xml:space="preserve">(Pathology Technology </w:t>
      </w:r>
      <w:r>
        <w:rPr>
          <w:spacing w:val="-2"/>
          <w:w w:val="120"/>
          <w:sz w:val="24"/>
        </w:rPr>
        <w:t>Australia)</w:t>
      </w:r>
    </w:p>
    <w:p w14:paraId="36C6D6CF" w14:textId="77777777" w:rsidR="002138FA" w:rsidRDefault="00A2619F">
      <w:pPr>
        <w:spacing w:before="269" w:line="252" w:lineRule="auto"/>
        <w:ind w:left="390" w:right="966"/>
        <w:jc w:val="both"/>
        <w:rPr>
          <w:sz w:val="24"/>
        </w:rPr>
      </w:pPr>
      <w:r>
        <w:rPr>
          <w:w w:val="120"/>
          <w:sz w:val="24"/>
        </w:rPr>
        <w:t>Another</w:t>
      </w:r>
      <w:r>
        <w:rPr>
          <w:spacing w:val="-17"/>
          <w:w w:val="120"/>
          <w:sz w:val="24"/>
        </w:rPr>
        <w:t xml:space="preserve"> </w:t>
      </w:r>
      <w:r>
        <w:rPr>
          <w:w w:val="120"/>
          <w:sz w:val="24"/>
        </w:rPr>
        <w:t>consulting</w:t>
      </w:r>
      <w:r>
        <w:rPr>
          <w:spacing w:val="-16"/>
          <w:w w:val="120"/>
          <w:sz w:val="24"/>
        </w:rPr>
        <w:t xml:space="preserve"> </w:t>
      </w:r>
      <w:r>
        <w:rPr>
          <w:w w:val="120"/>
          <w:sz w:val="24"/>
        </w:rPr>
        <w:t>group</w:t>
      </w:r>
      <w:r>
        <w:rPr>
          <w:spacing w:val="-17"/>
          <w:w w:val="120"/>
          <w:sz w:val="24"/>
        </w:rPr>
        <w:t xml:space="preserve"> </w:t>
      </w:r>
      <w:r>
        <w:rPr>
          <w:w w:val="120"/>
          <w:sz w:val="24"/>
        </w:rPr>
        <w:t>outlined</w:t>
      </w:r>
      <w:r>
        <w:rPr>
          <w:spacing w:val="-16"/>
          <w:w w:val="120"/>
          <w:sz w:val="24"/>
        </w:rPr>
        <w:t xml:space="preserve"> </w:t>
      </w:r>
      <w:r>
        <w:rPr>
          <w:w w:val="120"/>
          <w:sz w:val="24"/>
        </w:rPr>
        <w:t>their</w:t>
      </w:r>
      <w:r>
        <w:rPr>
          <w:spacing w:val="-16"/>
          <w:w w:val="120"/>
          <w:sz w:val="24"/>
        </w:rPr>
        <w:t xml:space="preserve"> </w:t>
      </w:r>
      <w:r>
        <w:rPr>
          <w:w w:val="120"/>
          <w:sz w:val="24"/>
        </w:rPr>
        <w:t>concern</w:t>
      </w:r>
      <w:r>
        <w:rPr>
          <w:spacing w:val="-15"/>
          <w:w w:val="120"/>
          <w:sz w:val="24"/>
        </w:rPr>
        <w:t xml:space="preserve"> </w:t>
      </w:r>
      <w:r>
        <w:rPr>
          <w:w w:val="120"/>
          <w:sz w:val="24"/>
        </w:rPr>
        <w:t>about</w:t>
      </w:r>
      <w:r>
        <w:rPr>
          <w:spacing w:val="-17"/>
          <w:w w:val="120"/>
          <w:sz w:val="24"/>
        </w:rPr>
        <w:t xml:space="preserve"> </w:t>
      </w:r>
      <w:r>
        <w:rPr>
          <w:w w:val="120"/>
          <w:sz w:val="24"/>
        </w:rPr>
        <w:t>the</w:t>
      </w:r>
      <w:r>
        <w:rPr>
          <w:spacing w:val="-16"/>
          <w:w w:val="120"/>
          <w:sz w:val="24"/>
        </w:rPr>
        <w:t xml:space="preserve"> </w:t>
      </w:r>
      <w:r>
        <w:rPr>
          <w:w w:val="120"/>
          <w:sz w:val="24"/>
        </w:rPr>
        <w:t>lack</w:t>
      </w:r>
      <w:r>
        <w:rPr>
          <w:spacing w:val="-17"/>
          <w:w w:val="120"/>
          <w:sz w:val="24"/>
        </w:rPr>
        <w:t xml:space="preserve"> </w:t>
      </w:r>
      <w:r>
        <w:rPr>
          <w:w w:val="120"/>
          <w:sz w:val="24"/>
        </w:rPr>
        <w:t>of</w:t>
      </w:r>
      <w:r>
        <w:rPr>
          <w:spacing w:val="-15"/>
          <w:w w:val="120"/>
          <w:sz w:val="24"/>
        </w:rPr>
        <w:t xml:space="preserve"> </w:t>
      </w:r>
      <w:r>
        <w:rPr>
          <w:w w:val="120"/>
          <w:sz w:val="24"/>
        </w:rPr>
        <w:t>alignment</w:t>
      </w:r>
      <w:r>
        <w:rPr>
          <w:spacing w:val="-17"/>
          <w:w w:val="120"/>
          <w:sz w:val="24"/>
        </w:rPr>
        <w:t xml:space="preserve"> </w:t>
      </w:r>
      <w:r>
        <w:rPr>
          <w:w w:val="120"/>
          <w:sz w:val="24"/>
        </w:rPr>
        <w:t>with</w:t>
      </w:r>
      <w:r>
        <w:rPr>
          <w:spacing w:val="-15"/>
          <w:w w:val="120"/>
          <w:sz w:val="24"/>
        </w:rPr>
        <w:t xml:space="preserve"> </w:t>
      </w:r>
      <w:r>
        <w:rPr>
          <w:w w:val="120"/>
          <w:sz w:val="24"/>
        </w:rPr>
        <w:t>the</w:t>
      </w:r>
      <w:r>
        <w:rPr>
          <w:spacing w:val="-17"/>
          <w:w w:val="120"/>
          <w:sz w:val="24"/>
        </w:rPr>
        <w:t xml:space="preserve"> </w:t>
      </w:r>
      <w:r>
        <w:rPr>
          <w:w w:val="120"/>
          <w:sz w:val="24"/>
        </w:rPr>
        <w:t>peak</w:t>
      </w:r>
      <w:r>
        <w:rPr>
          <w:spacing w:val="-16"/>
          <w:w w:val="120"/>
          <w:sz w:val="24"/>
        </w:rPr>
        <w:t xml:space="preserve"> </w:t>
      </w:r>
      <w:r>
        <w:rPr>
          <w:w w:val="120"/>
          <w:sz w:val="24"/>
        </w:rPr>
        <w:t>body, the broader Commonwealth policies. (Consultant)</w:t>
      </w:r>
    </w:p>
    <w:p w14:paraId="36C6D6D0" w14:textId="77777777" w:rsidR="002138FA" w:rsidRDefault="00A2619F">
      <w:pPr>
        <w:spacing w:before="262" w:line="254" w:lineRule="auto"/>
        <w:ind w:left="390" w:right="963"/>
        <w:jc w:val="both"/>
        <w:rPr>
          <w:sz w:val="24"/>
        </w:rPr>
      </w:pPr>
      <w:r>
        <w:rPr>
          <w:w w:val="115"/>
          <w:sz w:val="24"/>
        </w:rPr>
        <w:t>There was also comment and stated disappointment from MedTech companies about their</w:t>
      </w:r>
      <w:r>
        <w:rPr>
          <w:spacing w:val="80"/>
          <w:w w:val="115"/>
          <w:sz w:val="24"/>
        </w:rPr>
        <w:t xml:space="preserve"> </w:t>
      </w:r>
      <w:r>
        <w:rPr>
          <w:w w:val="115"/>
          <w:sz w:val="24"/>
        </w:rPr>
        <w:t>stated lack of inclusion in the consideration process of the HTA Review (Medical Technology Association of Australia, Pathology Technology Australia)</w:t>
      </w:r>
    </w:p>
    <w:p w14:paraId="36C6D6D1" w14:textId="77777777" w:rsidR="002138FA" w:rsidRDefault="00A2619F">
      <w:pPr>
        <w:spacing w:before="257" w:line="254" w:lineRule="auto"/>
        <w:ind w:left="390" w:right="959"/>
        <w:jc w:val="both"/>
        <w:rPr>
          <w:sz w:val="24"/>
        </w:rPr>
      </w:pPr>
      <w:r>
        <w:rPr>
          <w:w w:val="120"/>
          <w:sz w:val="24"/>
        </w:rPr>
        <w:t>There was also comment made by a patient representative group that drew attention to the reported effort required of these groups and that a perceived lack of funding for stakeholder participation may become a barrier to their ongoing participation as a result of the significant impact</w:t>
      </w:r>
      <w:r>
        <w:rPr>
          <w:spacing w:val="-8"/>
          <w:w w:val="120"/>
          <w:sz w:val="24"/>
        </w:rPr>
        <w:t xml:space="preserve"> </w:t>
      </w:r>
      <w:r>
        <w:rPr>
          <w:w w:val="120"/>
          <w:sz w:val="24"/>
        </w:rPr>
        <w:t>their</w:t>
      </w:r>
      <w:r>
        <w:rPr>
          <w:spacing w:val="-7"/>
          <w:w w:val="120"/>
          <w:sz w:val="24"/>
        </w:rPr>
        <w:t xml:space="preserve"> </w:t>
      </w:r>
      <w:r>
        <w:rPr>
          <w:w w:val="120"/>
          <w:sz w:val="24"/>
        </w:rPr>
        <w:t>involvement</w:t>
      </w:r>
      <w:r>
        <w:rPr>
          <w:spacing w:val="-9"/>
          <w:w w:val="120"/>
          <w:sz w:val="24"/>
        </w:rPr>
        <w:t xml:space="preserve"> </w:t>
      </w:r>
      <w:r>
        <w:rPr>
          <w:w w:val="120"/>
          <w:sz w:val="24"/>
        </w:rPr>
        <w:t>had</w:t>
      </w:r>
      <w:r>
        <w:rPr>
          <w:spacing w:val="-7"/>
          <w:w w:val="120"/>
          <w:sz w:val="24"/>
        </w:rPr>
        <w:t xml:space="preserve"> </w:t>
      </w:r>
      <w:r>
        <w:rPr>
          <w:w w:val="120"/>
          <w:sz w:val="24"/>
        </w:rPr>
        <w:t>on</w:t>
      </w:r>
      <w:r>
        <w:rPr>
          <w:spacing w:val="-7"/>
          <w:w w:val="120"/>
          <w:sz w:val="24"/>
        </w:rPr>
        <w:t xml:space="preserve"> </w:t>
      </w:r>
      <w:r>
        <w:rPr>
          <w:w w:val="120"/>
          <w:sz w:val="24"/>
        </w:rPr>
        <w:t>their</w:t>
      </w:r>
      <w:r>
        <w:rPr>
          <w:spacing w:val="-10"/>
          <w:w w:val="120"/>
          <w:sz w:val="24"/>
        </w:rPr>
        <w:t xml:space="preserve"> </w:t>
      </w:r>
      <w:r>
        <w:rPr>
          <w:w w:val="120"/>
          <w:sz w:val="24"/>
        </w:rPr>
        <w:t>volunteers</w:t>
      </w:r>
      <w:r>
        <w:rPr>
          <w:spacing w:val="-7"/>
          <w:w w:val="120"/>
          <w:sz w:val="24"/>
        </w:rPr>
        <w:t xml:space="preserve"> </w:t>
      </w:r>
      <w:r>
        <w:rPr>
          <w:w w:val="120"/>
          <w:sz w:val="24"/>
        </w:rPr>
        <w:t>(Collaborative</w:t>
      </w:r>
      <w:r>
        <w:rPr>
          <w:spacing w:val="-8"/>
          <w:w w:val="120"/>
          <w:sz w:val="24"/>
        </w:rPr>
        <w:t xml:space="preserve"> </w:t>
      </w:r>
      <w:r>
        <w:rPr>
          <w:w w:val="120"/>
          <w:sz w:val="24"/>
        </w:rPr>
        <w:t>Consumer</w:t>
      </w:r>
      <w:r>
        <w:rPr>
          <w:spacing w:val="-7"/>
          <w:w w:val="120"/>
          <w:sz w:val="24"/>
        </w:rPr>
        <w:t xml:space="preserve"> </w:t>
      </w:r>
      <w:r>
        <w:rPr>
          <w:w w:val="120"/>
          <w:sz w:val="24"/>
        </w:rPr>
        <w:t>Group</w:t>
      </w:r>
      <w:r>
        <w:rPr>
          <w:spacing w:val="-9"/>
          <w:w w:val="120"/>
          <w:sz w:val="24"/>
        </w:rPr>
        <w:t xml:space="preserve"> </w:t>
      </w:r>
      <w:r>
        <w:rPr>
          <w:w w:val="120"/>
          <w:sz w:val="24"/>
        </w:rPr>
        <w:t>Response).</w:t>
      </w:r>
    </w:p>
    <w:p w14:paraId="36C6D6D2" w14:textId="77777777" w:rsidR="002138FA" w:rsidRDefault="002138FA">
      <w:pPr>
        <w:spacing w:line="254" w:lineRule="auto"/>
        <w:jc w:val="both"/>
        <w:rPr>
          <w:sz w:val="24"/>
        </w:rPr>
        <w:sectPr w:rsidR="002138FA">
          <w:pgSz w:w="11910" w:h="16840"/>
          <w:pgMar w:top="980" w:right="0" w:bottom="760" w:left="800" w:header="0" w:footer="494" w:gutter="0"/>
          <w:cols w:space="720"/>
        </w:sectPr>
      </w:pPr>
    </w:p>
    <w:p w14:paraId="36C6D6D3" w14:textId="77777777" w:rsidR="002138FA" w:rsidRDefault="00A2619F">
      <w:pPr>
        <w:pStyle w:val="Heading1"/>
      </w:pPr>
      <w:bookmarkStart w:id="130" w:name="_bookmark130"/>
      <w:bookmarkEnd w:id="130"/>
      <w:r>
        <w:lastRenderedPageBreak/>
        <w:t>Appendix</w:t>
      </w:r>
      <w:r>
        <w:rPr>
          <w:spacing w:val="-11"/>
        </w:rPr>
        <w:t xml:space="preserve"> </w:t>
      </w:r>
      <w:r>
        <w:t>A:</w:t>
      </w:r>
      <w:r>
        <w:rPr>
          <w:spacing w:val="-11"/>
        </w:rPr>
        <w:t xml:space="preserve"> </w:t>
      </w:r>
      <w:r>
        <w:t>Stakeholder</w:t>
      </w:r>
      <w:r>
        <w:rPr>
          <w:spacing w:val="-10"/>
        </w:rPr>
        <w:t xml:space="preserve"> </w:t>
      </w:r>
      <w:r>
        <w:t>Workshop</w:t>
      </w:r>
      <w:r>
        <w:rPr>
          <w:spacing w:val="-12"/>
        </w:rPr>
        <w:t xml:space="preserve"> </w:t>
      </w:r>
      <w:r>
        <w:rPr>
          <w:spacing w:val="-2"/>
        </w:rPr>
        <w:t>Summary</w:t>
      </w:r>
    </w:p>
    <w:p w14:paraId="36C6D6D4" w14:textId="77777777" w:rsidR="002138FA" w:rsidRDefault="00A2619F">
      <w:pPr>
        <w:spacing w:before="273" w:line="252" w:lineRule="auto"/>
        <w:ind w:left="390" w:right="963"/>
        <w:jc w:val="both"/>
        <w:rPr>
          <w:sz w:val="24"/>
        </w:rPr>
      </w:pPr>
      <w:r>
        <w:rPr>
          <w:w w:val="115"/>
          <w:sz w:val="24"/>
        </w:rPr>
        <w:t>The stakeholder workshops encompassed individual and group exercises, with opportunity to provide feedback and discussion on initial Options Paper reactions; health technology funding and assessment pathways; methods for HTA for Australian Government Subsidy (technical methods); increased transparency and improved access to HTA processes and outcomes; and closed with feedback and final comments. The face-to-face workshop included an addition exercise on increasing success rate of first pass applications and improving time to access (reducing number of resubmissions).</w:t>
      </w:r>
    </w:p>
    <w:p w14:paraId="36C6D6D5" w14:textId="77777777" w:rsidR="002138FA" w:rsidRDefault="00A2619F">
      <w:pPr>
        <w:spacing w:before="268" w:line="252" w:lineRule="auto"/>
        <w:ind w:left="390" w:right="961"/>
        <w:jc w:val="both"/>
        <w:rPr>
          <w:sz w:val="24"/>
        </w:rPr>
      </w:pPr>
      <w:r>
        <w:rPr>
          <w:w w:val="115"/>
          <w:sz w:val="24"/>
        </w:rPr>
        <w:t>All workshops were attended by stakeholders representing many interest groups, such as patient advocates, patients with direct experience, non-affiliated individuals, clinicians, industry, researchers, peak bodies, evaluators and not-for-profit organisations. The Options Paper was considered too detailed for attendees to examine every reform option within the confines of the workshops, as such the exercises referenced above were designed to draw out key themes and issues from attendees. Encouragingly, many of the themes raised individually and as groups in the workshops were consistent with the findings summarised from the written submissions from stakeholders.</w:t>
      </w:r>
      <w:r>
        <w:rPr>
          <w:spacing w:val="40"/>
          <w:w w:val="115"/>
          <w:sz w:val="24"/>
        </w:rPr>
        <w:t xml:space="preserve"> </w:t>
      </w:r>
      <w:r>
        <w:rPr>
          <w:w w:val="115"/>
          <w:sz w:val="24"/>
        </w:rPr>
        <w:t>Attendees</w:t>
      </w:r>
      <w:r>
        <w:rPr>
          <w:spacing w:val="40"/>
          <w:w w:val="115"/>
          <w:sz w:val="24"/>
        </w:rPr>
        <w:t xml:space="preserve"> </w:t>
      </w:r>
      <w:r>
        <w:rPr>
          <w:w w:val="115"/>
          <w:sz w:val="24"/>
        </w:rPr>
        <w:t>were</w:t>
      </w:r>
      <w:r>
        <w:rPr>
          <w:spacing w:val="40"/>
          <w:w w:val="115"/>
          <w:sz w:val="24"/>
        </w:rPr>
        <w:t xml:space="preserve"> </w:t>
      </w:r>
      <w:r>
        <w:rPr>
          <w:w w:val="115"/>
          <w:sz w:val="24"/>
        </w:rPr>
        <w:t>encouraged</w:t>
      </w:r>
      <w:r>
        <w:rPr>
          <w:spacing w:val="40"/>
          <w:w w:val="115"/>
          <w:sz w:val="24"/>
        </w:rPr>
        <w:t xml:space="preserve"> </w:t>
      </w:r>
      <w:r>
        <w:rPr>
          <w:w w:val="115"/>
          <w:sz w:val="24"/>
        </w:rPr>
        <w:t>to</w:t>
      </w:r>
      <w:r>
        <w:rPr>
          <w:spacing w:val="40"/>
          <w:w w:val="115"/>
          <w:sz w:val="24"/>
        </w:rPr>
        <w:t xml:space="preserve"> </w:t>
      </w:r>
      <w:r>
        <w:rPr>
          <w:w w:val="115"/>
          <w:sz w:val="24"/>
        </w:rPr>
        <w:t>use</w:t>
      </w:r>
      <w:r>
        <w:rPr>
          <w:spacing w:val="40"/>
          <w:w w:val="115"/>
          <w:sz w:val="24"/>
        </w:rPr>
        <w:t xml:space="preserve"> </w:t>
      </w:r>
      <w:r>
        <w:rPr>
          <w:w w:val="115"/>
          <w:sz w:val="24"/>
        </w:rPr>
        <w:t>the</w:t>
      </w:r>
      <w:r>
        <w:rPr>
          <w:spacing w:val="40"/>
          <w:w w:val="115"/>
          <w:sz w:val="24"/>
        </w:rPr>
        <w:t xml:space="preserve"> </w:t>
      </w:r>
      <w:r>
        <w:rPr>
          <w:w w:val="115"/>
          <w:sz w:val="24"/>
        </w:rPr>
        <w:t>written</w:t>
      </w:r>
      <w:r>
        <w:rPr>
          <w:spacing w:val="40"/>
          <w:w w:val="115"/>
          <w:sz w:val="24"/>
        </w:rPr>
        <w:t xml:space="preserve"> </w:t>
      </w:r>
      <w:r>
        <w:rPr>
          <w:w w:val="115"/>
          <w:sz w:val="24"/>
        </w:rPr>
        <w:t>submission</w:t>
      </w:r>
      <w:r>
        <w:rPr>
          <w:spacing w:val="40"/>
          <w:w w:val="115"/>
          <w:sz w:val="24"/>
        </w:rPr>
        <w:t xml:space="preserve"> </w:t>
      </w:r>
      <w:r>
        <w:rPr>
          <w:w w:val="115"/>
          <w:sz w:val="24"/>
        </w:rPr>
        <w:t>channels (questionnaire and email) to provide additional consultation relating to the potential options.</w:t>
      </w:r>
    </w:p>
    <w:p w14:paraId="36C6D6D6" w14:textId="77777777" w:rsidR="002138FA" w:rsidRDefault="00A2619F">
      <w:pPr>
        <w:spacing w:before="56" w:line="550" w:lineRule="exact"/>
        <w:ind w:left="390" w:right="2021"/>
        <w:rPr>
          <w:sz w:val="24"/>
        </w:rPr>
      </w:pPr>
      <w:r>
        <w:rPr>
          <w:w w:val="115"/>
          <w:sz w:val="24"/>
        </w:rPr>
        <w:t>A summary of the key themes emerging from each exercise is provided below. Exercise 1 – Initial Options Paper reactions</w:t>
      </w:r>
    </w:p>
    <w:p w14:paraId="36C6D6D7" w14:textId="77777777" w:rsidR="002138FA" w:rsidRDefault="00A2619F">
      <w:pPr>
        <w:spacing w:before="75"/>
        <w:ind w:left="390"/>
        <w:rPr>
          <w:sz w:val="24"/>
        </w:rPr>
      </w:pPr>
      <w:r>
        <w:rPr>
          <w:w w:val="115"/>
          <w:sz w:val="24"/>
        </w:rPr>
        <w:t>The</w:t>
      </w:r>
      <w:r>
        <w:rPr>
          <w:spacing w:val="8"/>
          <w:w w:val="115"/>
          <w:sz w:val="24"/>
        </w:rPr>
        <w:t xml:space="preserve"> </w:t>
      </w:r>
      <w:r>
        <w:rPr>
          <w:w w:val="115"/>
          <w:sz w:val="24"/>
        </w:rPr>
        <w:t>following</w:t>
      </w:r>
      <w:r>
        <w:rPr>
          <w:spacing w:val="9"/>
          <w:w w:val="115"/>
          <w:sz w:val="24"/>
        </w:rPr>
        <w:t xml:space="preserve"> </w:t>
      </w:r>
      <w:r>
        <w:rPr>
          <w:w w:val="115"/>
          <w:sz w:val="24"/>
        </w:rPr>
        <w:t>questions</w:t>
      </w:r>
      <w:r>
        <w:rPr>
          <w:spacing w:val="6"/>
          <w:w w:val="115"/>
          <w:sz w:val="24"/>
        </w:rPr>
        <w:t xml:space="preserve"> </w:t>
      </w:r>
      <w:r>
        <w:rPr>
          <w:w w:val="115"/>
          <w:sz w:val="24"/>
        </w:rPr>
        <w:t>were</w:t>
      </w:r>
      <w:r>
        <w:rPr>
          <w:spacing w:val="9"/>
          <w:w w:val="115"/>
          <w:sz w:val="24"/>
        </w:rPr>
        <w:t xml:space="preserve"> </w:t>
      </w:r>
      <w:r>
        <w:rPr>
          <w:w w:val="115"/>
          <w:sz w:val="24"/>
        </w:rPr>
        <w:t>posed</w:t>
      </w:r>
      <w:r>
        <w:rPr>
          <w:spacing w:val="7"/>
          <w:w w:val="115"/>
          <w:sz w:val="24"/>
        </w:rPr>
        <w:t xml:space="preserve"> </w:t>
      </w:r>
      <w:r>
        <w:rPr>
          <w:w w:val="115"/>
          <w:sz w:val="24"/>
        </w:rPr>
        <w:t>to</w:t>
      </w:r>
      <w:r>
        <w:rPr>
          <w:spacing w:val="9"/>
          <w:w w:val="115"/>
          <w:sz w:val="24"/>
        </w:rPr>
        <w:t xml:space="preserve"> </w:t>
      </w:r>
      <w:r>
        <w:rPr>
          <w:w w:val="115"/>
          <w:sz w:val="24"/>
        </w:rPr>
        <w:t>workshop</w:t>
      </w:r>
      <w:r>
        <w:rPr>
          <w:spacing w:val="8"/>
          <w:w w:val="115"/>
          <w:sz w:val="24"/>
        </w:rPr>
        <w:t xml:space="preserve"> </w:t>
      </w:r>
      <w:r>
        <w:rPr>
          <w:spacing w:val="-2"/>
          <w:w w:val="115"/>
          <w:sz w:val="24"/>
        </w:rPr>
        <w:t>attendees:</w:t>
      </w:r>
    </w:p>
    <w:p w14:paraId="36C6D6D8" w14:textId="77777777" w:rsidR="002138FA" w:rsidRDefault="00A2619F">
      <w:pPr>
        <w:pStyle w:val="ListParagraph"/>
        <w:numPr>
          <w:ilvl w:val="0"/>
          <w:numId w:val="6"/>
        </w:numPr>
        <w:tabs>
          <w:tab w:val="left" w:pos="750"/>
        </w:tabs>
        <w:spacing w:before="135"/>
        <w:ind w:hanging="360"/>
        <w:rPr>
          <w:sz w:val="24"/>
        </w:rPr>
      </w:pPr>
      <w:r>
        <w:rPr>
          <w:w w:val="115"/>
          <w:sz w:val="24"/>
        </w:rPr>
        <w:t>What</w:t>
      </w:r>
      <w:r>
        <w:rPr>
          <w:spacing w:val="7"/>
          <w:w w:val="115"/>
          <w:sz w:val="24"/>
        </w:rPr>
        <w:t xml:space="preserve"> </w:t>
      </w:r>
      <w:r>
        <w:rPr>
          <w:w w:val="115"/>
          <w:sz w:val="24"/>
        </w:rPr>
        <w:t>are</w:t>
      </w:r>
      <w:r>
        <w:rPr>
          <w:spacing w:val="7"/>
          <w:w w:val="115"/>
          <w:sz w:val="24"/>
        </w:rPr>
        <w:t xml:space="preserve"> </w:t>
      </w:r>
      <w:r>
        <w:rPr>
          <w:w w:val="115"/>
          <w:sz w:val="24"/>
        </w:rPr>
        <w:t>your</w:t>
      </w:r>
      <w:r>
        <w:rPr>
          <w:spacing w:val="7"/>
          <w:w w:val="115"/>
          <w:sz w:val="24"/>
        </w:rPr>
        <w:t xml:space="preserve"> </w:t>
      </w:r>
      <w:r>
        <w:rPr>
          <w:w w:val="115"/>
          <w:sz w:val="24"/>
        </w:rPr>
        <w:t>initial</w:t>
      </w:r>
      <w:r>
        <w:rPr>
          <w:spacing w:val="7"/>
          <w:w w:val="115"/>
          <w:sz w:val="24"/>
        </w:rPr>
        <w:t xml:space="preserve"> </w:t>
      </w:r>
      <w:r>
        <w:rPr>
          <w:w w:val="115"/>
          <w:sz w:val="24"/>
        </w:rPr>
        <w:t>reactions</w:t>
      </w:r>
      <w:r>
        <w:rPr>
          <w:spacing w:val="7"/>
          <w:w w:val="115"/>
          <w:sz w:val="24"/>
        </w:rPr>
        <w:t xml:space="preserve"> </w:t>
      </w:r>
      <w:r>
        <w:rPr>
          <w:w w:val="115"/>
          <w:sz w:val="24"/>
        </w:rPr>
        <w:t>to</w:t>
      </w:r>
      <w:r>
        <w:rPr>
          <w:spacing w:val="7"/>
          <w:w w:val="115"/>
          <w:sz w:val="24"/>
        </w:rPr>
        <w:t xml:space="preserve"> </w:t>
      </w:r>
      <w:r>
        <w:rPr>
          <w:w w:val="115"/>
          <w:sz w:val="24"/>
        </w:rPr>
        <w:t>the</w:t>
      </w:r>
      <w:r>
        <w:rPr>
          <w:spacing w:val="7"/>
          <w:w w:val="115"/>
          <w:sz w:val="24"/>
        </w:rPr>
        <w:t xml:space="preserve"> </w:t>
      </w:r>
      <w:r>
        <w:rPr>
          <w:w w:val="115"/>
          <w:sz w:val="24"/>
        </w:rPr>
        <w:t>Options</w:t>
      </w:r>
      <w:r>
        <w:rPr>
          <w:spacing w:val="7"/>
          <w:w w:val="115"/>
          <w:sz w:val="24"/>
        </w:rPr>
        <w:t xml:space="preserve"> </w:t>
      </w:r>
      <w:r>
        <w:rPr>
          <w:w w:val="115"/>
          <w:sz w:val="24"/>
        </w:rPr>
        <w:t>Paper</w:t>
      </w:r>
      <w:r>
        <w:rPr>
          <w:spacing w:val="13"/>
          <w:w w:val="115"/>
          <w:sz w:val="24"/>
        </w:rPr>
        <w:t xml:space="preserve"> </w:t>
      </w:r>
      <w:r>
        <w:rPr>
          <w:w w:val="115"/>
          <w:sz w:val="24"/>
        </w:rPr>
        <w:t>–</w:t>
      </w:r>
      <w:r>
        <w:rPr>
          <w:spacing w:val="5"/>
          <w:w w:val="115"/>
          <w:sz w:val="24"/>
        </w:rPr>
        <w:t xml:space="preserve"> </w:t>
      </w:r>
      <w:r>
        <w:rPr>
          <w:w w:val="115"/>
          <w:sz w:val="24"/>
        </w:rPr>
        <w:t>positive,</w:t>
      </w:r>
      <w:r>
        <w:rPr>
          <w:spacing w:val="8"/>
          <w:w w:val="115"/>
          <w:sz w:val="24"/>
        </w:rPr>
        <w:t xml:space="preserve"> </w:t>
      </w:r>
      <w:r>
        <w:rPr>
          <w:w w:val="115"/>
          <w:sz w:val="24"/>
        </w:rPr>
        <w:t>negative</w:t>
      </w:r>
      <w:r>
        <w:rPr>
          <w:spacing w:val="7"/>
          <w:w w:val="115"/>
          <w:sz w:val="24"/>
        </w:rPr>
        <w:t xml:space="preserve"> </w:t>
      </w:r>
      <w:r>
        <w:rPr>
          <w:w w:val="115"/>
          <w:sz w:val="24"/>
        </w:rPr>
        <w:t>or</w:t>
      </w:r>
      <w:r>
        <w:rPr>
          <w:spacing w:val="8"/>
          <w:w w:val="115"/>
          <w:sz w:val="24"/>
        </w:rPr>
        <w:t xml:space="preserve"> </w:t>
      </w:r>
      <w:r>
        <w:rPr>
          <w:spacing w:val="-2"/>
          <w:w w:val="115"/>
          <w:sz w:val="24"/>
        </w:rPr>
        <w:t>neutral?</w:t>
      </w:r>
    </w:p>
    <w:p w14:paraId="36C6D6D9" w14:textId="77777777" w:rsidR="002138FA" w:rsidRDefault="00A2619F">
      <w:pPr>
        <w:pStyle w:val="ListParagraph"/>
        <w:numPr>
          <w:ilvl w:val="0"/>
          <w:numId w:val="6"/>
        </w:numPr>
        <w:tabs>
          <w:tab w:val="left" w:pos="750"/>
        </w:tabs>
        <w:spacing w:before="135"/>
        <w:ind w:hanging="360"/>
        <w:rPr>
          <w:sz w:val="24"/>
        </w:rPr>
      </w:pPr>
      <w:r>
        <w:rPr>
          <w:w w:val="115"/>
          <w:sz w:val="24"/>
        </w:rPr>
        <w:t>What</w:t>
      </w:r>
      <w:r>
        <w:rPr>
          <w:spacing w:val="8"/>
          <w:w w:val="115"/>
          <w:sz w:val="24"/>
        </w:rPr>
        <w:t xml:space="preserve"> </w:t>
      </w:r>
      <w:r>
        <w:rPr>
          <w:w w:val="115"/>
          <w:sz w:val="24"/>
        </w:rPr>
        <w:t>are</w:t>
      </w:r>
      <w:r>
        <w:rPr>
          <w:spacing w:val="8"/>
          <w:w w:val="115"/>
          <w:sz w:val="24"/>
        </w:rPr>
        <w:t xml:space="preserve"> </w:t>
      </w:r>
      <w:r>
        <w:rPr>
          <w:w w:val="115"/>
          <w:sz w:val="24"/>
        </w:rPr>
        <w:t>the</w:t>
      </w:r>
      <w:r>
        <w:rPr>
          <w:spacing w:val="8"/>
          <w:w w:val="115"/>
          <w:sz w:val="24"/>
        </w:rPr>
        <w:t xml:space="preserve"> </w:t>
      </w:r>
      <w:r>
        <w:rPr>
          <w:w w:val="115"/>
          <w:sz w:val="24"/>
        </w:rPr>
        <w:t>key</w:t>
      </w:r>
      <w:r>
        <w:rPr>
          <w:spacing w:val="8"/>
          <w:w w:val="115"/>
          <w:sz w:val="24"/>
        </w:rPr>
        <w:t xml:space="preserve"> </w:t>
      </w:r>
      <w:r>
        <w:rPr>
          <w:w w:val="115"/>
          <w:sz w:val="24"/>
        </w:rPr>
        <w:t>positives</w:t>
      </w:r>
      <w:r>
        <w:rPr>
          <w:spacing w:val="8"/>
          <w:w w:val="115"/>
          <w:sz w:val="24"/>
        </w:rPr>
        <w:t xml:space="preserve"> </w:t>
      </w:r>
      <w:r>
        <w:rPr>
          <w:w w:val="115"/>
          <w:sz w:val="24"/>
        </w:rPr>
        <w:t>of</w:t>
      </w:r>
      <w:r>
        <w:rPr>
          <w:spacing w:val="9"/>
          <w:w w:val="115"/>
          <w:sz w:val="24"/>
        </w:rPr>
        <w:t xml:space="preserve"> </w:t>
      </w:r>
      <w:r>
        <w:rPr>
          <w:w w:val="115"/>
          <w:sz w:val="24"/>
        </w:rPr>
        <w:t>the</w:t>
      </w:r>
      <w:r>
        <w:rPr>
          <w:spacing w:val="8"/>
          <w:w w:val="115"/>
          <w:sz w:val="24"/>
        </w:rPr>
        <w:t xml:space="preserve"> </w:t>
      </w:r>
      <w:r>
        <w:rPr>
          <w:w w:val="115"/>
          <w:sz w:val="24"/>
        </w:rPr>
        <w:t>proposed</w:t>
      </w:r>
      <w:r>
        <w:rPr>
          <w:spacing w:val="7"/>
          <w:w w:val="115"/>
          <w:sz w:val="24"/>
        </w:rPr>
        <w:t xml:space="preserve"> </w:t>
      </w:r>
      <w:r>
        <w:rPr>
          <w:w w:val="115"/>
          <w:sz w:val="24"/>
        </w:rPr>
        <w:t>reform</w:t>
      </w:r>
      <w:r>
        <w:rPr>
          <w:spacing w:val="8"/>
          <w:w w:val="115"/>
          <w:sz w:val="24"/>
        </w:rPr>
        <w:t xml:space="preserve"> </w:t>
      </w:r>
      <w:r>
        <w:rPr>
          <w:w w:val="115"/>
          <w:sz w:val="24"/>
        </w:rPr>
        <w:t>options</w:t>
      </w:r>
      <w:r>
        <w:rPr>
          <w:spacing w:val="8"/>
          <w:w w:val="115"/>
          <w:sz w:val="24"/>
        </w:rPr>
        <w:t xml:space="preserve"> </w:t>
      </w:r>
      <w:r>
        <w:rPr>
          <w:w w:val="115"/>
          <w:sz w:val="24"/>
        </w:rPr>
        <w:t>and</w:t>
      </w:r>
      <w:r>
        <w:rPr>
          <w:spacing w:val="7"/>
          <w:w w:val="115"/>
          <w:sz w:val="24"/>
        </w:rPr>
        <w:t xml:space="preserve"> </w:t>
      </w:r>
      <w:r>
        <w:rPr>
          <w:spacing w:val="-4"/>
          <w:w w:val="115"/>
          <w:sz w:val="24"/>
        </w:rPr>
        <w:t>why?</w:t>
      </w:r>
    </w:p>
    <w:p w14:paraId="36C6D6DA" w14:textId="77777777" w:rsidR="002138FA" w:rsidRDefault="00A2619F">
      <w:pPr>
        <w:pStyle w:val="ListParagraph"/>
        <w:numPr>
          <w:ilvl w:val="0"/>
          <w:numId w:val="6"/>
        </w:numPr>
        <w:tabs>
          <w:tab w:val="left" w:pos="750"/>
        </w:tabs>
        <w:spacing w:before="135"/>
        <w:ind w:hanging="360"/>
        <w:rPr>
          <w:sz w:val="24"/>
        </w:rPr>
      </w:pPr>
      <w:r>
        <w:rPr>
          <w:spacing w:val="-2"/>
          <w:w w:val="120"/>
          <w:sz w:val="24"/>
        </w:rPr>
        <w:t>What</w:t>
      </w:r>
      <w:r>
        <w:rPr>
          <w:spacing w:val="-6"/>
          <w:w w:val="120"/>
          <w:sz w:val="24"/>
        </w:rPr>
        <w:t xml:space="preserve"> </w:t>
      </w:r>
      <w:r>
        <w:rPr>
          <w:spacing w:val="-2"/>
          <w:w w:val="120"/>
          <w:sz w:val="24"/>
        </w:rPr>
        <w:t>are</w:t>
      </w:r>
      <w:r>
        <w:rPr>
          <w:spacing w:val="-6"/>
          <w:w w:val="120"/>
          <w:sz w:val="24"/>
        </w:rPr>
        <w:t xml:space="preserve"> </w:t>
      </w:r>
      <w:r>
        <w:rPr>
          <w:spacing w:val="-2"/>
          <w:w w:val="120"/>
          <w:sz w:val="24"/>
        </w:rPr>
        <w:t>your</w:t>
      </w:r>
      <w:r>
        <w:rPr>
          <w:spacing w:val="-6"/>
          <w:w w:val="120"/>
          <w:sz w:val="24"/>
        </w:rPr>
        <w:t xml:space="preserve"> </w:t>
      </w:r>
      <w:r>
        <w:rPr>
          <w:spacing w:val="-2"/>
          <w:w w:val="120"/>
          <w:sz w:val="24"/>
        </w:rPr>
        <w:t>greatest</w:t>
      </w:r>
      <w:r>
        <w:rPr>
          <w:spacing w:val="-9"/>
          <w:w w:val="120"/>
          <w:sz w:val="24"/>
        </w:rPr>
        <w:t xml:space="preserve"> </w:t>
      </w:r>
      <w:r>
        <w:rPr>
          <w:spacing w:val="-2"/>
          <w:w w:val="120"/>
          <w:sz w:val="24"/>
        </w:rPr>
        <w:t>concerns</w:t>
      </w:r>
      <w:r>
        <w:rPr>
          <w:spacing w:val="-6"/>
          <w:w w:val="120"/>
          <w:sz w:val="24"/>
        </w:rPr>
        <w:t xml:space="preserve"> </w:t>
      </w:r>
      <w:r>
        <w:rPr>
          <w:spacing w:val="-2"/>
          <w:w w:val="120"/>
          <w:sz w:val="24"/>
        </w:rPr>
        <w:t>regarding</w:t>
      </w:r>
      <w:r>
        <w:rPr>
          <w:spacing w:val="-6"/>
          <w:w w:val="120"/>
          <w:sz w:val="24"/>
        </w:rPr>
        <w:t xml:space="preserve"> </w:t>
      </w:r>
      <w:r>
        <w:rPr>
          <w:spacing w:val="-2"/>
          <w:w w:val="120"/>
          <w:sz w:val="24"/>
        </w:rPr>
        <w:t>these</w:t>
      </w:r>
      <w:r>
        <w:rPr>
          <w:spacing w:val="-5"/>
          <w:w w:val="120"/>
          <w:sz w:val="24"/>
        </w:rPr>
        <w:t xml:space="preserve"> </w:t>
      </w:r>
      <w:r>
        <w:rPr>
          <w:spacing w:val="-2"/>
          <w:w w:val="120"/>
          <w:sz w:val="24"/>
        </w:rPr>
        <w:t>reform</w:t>
      </w:r>
      <w:r>
        <w:rPr>
          <w:spacing w:val="-6"/>
          <w:w w:val="120"/>
          <w:sz w:val="24"/>
        </w:rPr>
        <w:t xml:space="preserve"> </w:t>
      </w:r>
      <w:r>
        <w:rPr>
          <w:spacing w:val="-2"/>
          <w:w w:val="120"/>
          <w:sz w:val="24"/>
        </w:rPr>
        <w:t>options</w:t>
      </w:r>
      <w:r>
        <w:rPr>
          <w:spacing w:val="-6"/>
          <w:w w:val="120"/>
          <w:sz w:val="24"/>
        </w:rPr>
        <w:t xml:space="preserve"> </w:t>
      </w:r>
      <w:r>
        <w:rPr>
          <w:spacing w:val="-2"/>
          <w:w w:val="120"/>
          <w:sz w:val="24"/>
        </w:rPr>
        <w:t>and</w:t>
      </w:r>
      <w:r>
        <w:rPr>
          <w:spacing w:val="-7"/>
          <w:w w:val="120"/>
          <w:sz w:val="24"/>
        </w:rPr>
        <w:t xml:space="preserve"> </w:t>
      </w:r>
      <w:r>
        <w:rPr>
          <w:spacing w:val="-4"/>
          <w:w w:val="120"/>
          <w:sz w:val="24"/>
        </w:rPr>
        <w:t>why?</w:t>
      </w:r>
    </w:p>
    <w:p w14:paraId="36C6D6DB" w14:textId="77777777" w:rsidR="002138FA" w:rsidRDefault="002138FA">
      <w:pPr>
        <w:pStyle w:val="BodyText"/>
        <w:ind w:left="0"/>
        <w:jc w:val="left"/>
        <w:rPr>
          <w:i w:val="0"/>
        </w:rPr>
      </w:pPr>
    </w:p>
    <w:p w14:paraId="36C6D6DC" w14:textId="77777777" w:rsidR="002138FA" w:rsidRDefault="002138FA">
      <w:pPr>
        <w:pStyle w:val="BodyText"/>
        <w:spacing w:before="134"/>
        <w:ind w:left="0"/>
        <w:jc w:val="left"/>
        <w:rPr>
          <w:i w:val="0"/>
        </w:rPr>
      </w:pPr>
    </w:p>
    <w:p w14:paraId="36C6D6DD" w14:textId="77777777" w:rsidR="002138FA" w:rsidRDefault="00A2619F">
      <w:pPr>
        <w:ind w:left="390"/>
        <w:rPr>
          <w:sz w:val="24"/>
        </w:rPr>
      </w:pPr>
      <w:r>
        <w:rPr>
          <w:spacing w:val="-2"/>
          <w:w w:val="120"/>
          <w:sz w:val="24"/>
        </w:rPr>
        <w:t>Key</w:t>
      </w:r>
      <w:r>
        <w:rPr>
          <w:spacing w:val="-8"/>
          <w:w w:val="120"/>
          <w:sz w:val="24"/>
        </w:rPr>
        <w:t xml:space="preserve"> </w:t>
      </w:r>
      <w:r>
        <w:rPr>
          <w:spacing w:val="-2"/>
          <w:w w:val="120"/>
          <w:sz w:val="24"/>
        </w:rPr>
        <w:t>themes</w:t>
      </w:r>
      <w:r>
        <w:rPr>
          <w:spacing w:val="-8"/>
          <w:w w:val="120"/>
          <w:sz w:val="24"/>
        </w:rPr>
        <w:t xml:space="preserve"> </w:t>
      </w:r>
      <w:r>
        <w:rPr>
          <w:spacing w:val="-2"/>
          <w:w w:val="120"/>
          <w:sz w:val="24"/>
        </w:rPr>
        <w:t>that</w:t>
      </w:r>
      <w:r>
        <w:rPr>
          <w:spacing w:val="-8"/>
          <w:w w:val="120"/>
          <w:sz w:val="24"/>
        </w:rPr>
        <w:t xml:space="preserve"> </w:t>
      </w:r>
      <w:r>
        <w:rPr>
          <w:spacing w:val="-2"/>
          <w:w w:val="120"/>
          <w:sz w:val="24"/>
        </w:rPr>
        <w:t>were</w:t>
      </w:r>
      <w:r>
        <w:rPr>
          <w:spacing w:val="-8"/>
          <w:w w:val="120"/>
          <w:sz w:val="24"/>
        </w:rPr>
        <w:t xml:space="preserve"> </w:t>
      </w:r>
      <w:r>
        <w:rPr>
          <w:spacing w:val="-2"/>
          <w:w w:val="120"/>
          <w:sz w:val="24"/>
        </w:rPr>
        <w:t>raised</w:t>
      </w:r>
      <w:r>
        <w:rPr>
          <w:spacing w:val="-8"/>
          <w:w w:val="120"/>
          <w:sz w:val="24"/>
        </w:rPr>
        <w:t xml:space="preserve"> </w:t>
      </w:r>
      <w:r>
        <w:rPr>
          <w:spacing w:val="-2"/>
          <w:w w:val="120"/>
          <w:sz w:val="24"/>
        </w:rPr>
        <w:t>in</w:t>
      </w:r>
      <w:r>
        <w:rPr>
          <w:spacing w:val="-7"/>
          <w:w w:val="120"/>
          <w:sz w:val="24"/>
        </w:rPr>
        <w:t xml:space="preserve"> </w:t>
      </w:r>
      <w:r>
        <w:rPr>
          <w:spacing w:val="-2"/>
          <w:w w:val="120"/>
          <w:sz w:val="24"/>
        </w:rPr>
        <w:t>respect</w:t>
      </w:r>
      <w:r>
        <w:rPr>
          <w:spacing w:val="-8"/>
          <w:w w:val="120"/>
          <w:sz w:val="24"/>
        </w:rPr>
        <w:t xml:space="preserve"> </w:t>
      </w:r>
      <w:r>
        <w:rPr>
          <w:spacing w:val="-2"/>
          <w:w w:val="120"/>
          <w:sz w:val="24"/>
        </w:rPr>
        <w:t>to</w:t>
      </w:r>
      <w:r>
        <w:rPr>
          <w:spacing w:val="-8"/>
          <w:w w:val="120"/>
          <w:sz w:val="24"/>
        </w:rPr>
        <w:t xml:space="preserve"> </w:t>
      </w:r>
      <w:r>
        <w:rPr>
          <w:spacing w:val="-2"/>
          <w:w w:val="120"/>
          <w:sz w:val="24"/>
        </w:rPr>
        <w:t>attendees’</w:t>
      </w:r>
      <w:r>
        <w:rPr>
          <w:spacing w:val="-8"/>
          <w:w w:val="120"/>
          <w:sz w:val="24"/>
        </w:rPr>
        <w:t xml:space="preserve"> </w:t>
      </w:r>
      <w:r>
        <w:rPr>
          <w:spacing w:val="-2"/>
          <w:w w:val="120"/>
          <w:sz w:val="24"/>
        </w:rPr>
        <w:t>overall</w:t>
      </w:r>
      <w:r>
        <w:rPr>
          <w:spacing w:val="-7"/>
          <w:w w:val="120"/>
          <w:sz w:val="24"/>
        </w:rPr>
        <w:t xml:space="preserve"> </w:t>
      </w:r>
      <w:r>
        <w:rPr>
          <w:spacing w:val="-2"/>
          <w:w w:val="120"/>
          <w:sz w:val="24"/>
        </w:rPr>
        <w:t>responses</w:t>
      </w:r>
      <w:r>
        <w:rPr>
          <w:spacing w:val="-8"/>
          <w:w w:val="120"/>
          <w:sz w:val="24"/>
        </w:rPr>
        <w:t xml:space="preserve"> </w:t>
      </w:r>
      <w:r>
        <w:rPr>
          <w:spacing w:val="-2"/>
          <w:w w:val="120"/>
          <w:sz w:val="24"/>
        </w:rPr>
        <w:t>to</w:t>
      </w:r>
      <w:r>
        <w:rPr>
          <w:spacing w:val="-7"/>
          <w:w w:val="120"/>
          <w:sz w:val="24"/>
        </w:rPr>
        <w:t xml:space="preserve"> </w:t>
      </w:r>
      <w:r>
        <w:rPr>
          <w:spacing w:val="-2"/>
          <w:w w:val="120"/>
          <w:sz w:val="24"/>
        </w:rPr>
        <w:t>the</w:t>
      </w:r>
      <w:r>
        <w:rPr>
          <w:spacing w:val="-8"/>
          <w:w w:val="120"/>
          <w:sz w:val="24"/>
        </w:rPr>
        <w:t xml:space="preserve"> </w:t>
      </w:r>
      <w:r>
        <w:rPr>
          <w:spacing w:val="-2"/>
          <w:w w:val="120"/>
          <w:sz w:val="24"/>
        </w:rPr>
        <w:t>reform</w:t>
      </w:r>
      <w:r>
        <w:rPr>
          <w:spacing w:val="-8"/>
          <w:w w:val="120"/>
          <w:sz w:val="24"/>
        </w:rPr>
        <w:t xml:space="preserve"> </w:t>
      </w:r>
      <w:r>
        <w:rPr>
          <w:spacing w:val="-2"/>
          <w:w w:val="120"/>
          <w:sz w:val="24"/>
        </w:rPr>
        <w:t>options:</w:t>
      </w:r>
    </w:p>
    <w:p w14:paraId="36C6D6DE" w14:textId="77777777" w:rsidR="002138FA" w:rsidRDefault="00A2619F">
      <w:pPr>
        <w:pStyle w:val="ListParagraph"/>
        <w:numPr>
          <w:ilvl w:val="1"/>
          <w:numId w:val="6"/>
        </w:numPr>
        <w:tabs>
          <w:tab w:val="left" w:pos="1110"/>
        </w:tabs>
        <w:spacing w:before="268" w:line="247" w:lineRule="auto"/>
        <w:ind w:right="959"/>
        <w:jc w:val="both"/>
        <w:rPr>
          <w:sz w:val="24"/>
        </w:rPr>
      </w:pPr>
      <w:r>
        <w:rPr>
          <w:w w:val="115"/>
          <w:position w:val="1"/>
          <w:sz w:val="24"/>
        </w:rPr>
        <w:t>Positive</w:t>
      </w:r>
      <w:r>
        <w:rPr>
          <w:spacing w:val="-3"/>
          <w:w w:val="115"/>
          <w:position w:val="1"/>
          <w:sz w:val="24"/>
        </w:rPr>
        <w:t xml:space="preserve"> </w:t>
      </w:r>
      <w:r>
        <w:rPr>
          <w:w w:val="115"/>
          <w:position w:val="1"/>
          <w:sz w:val="24"/>
        </w:rPr>
        <w:t>reception</w:t>
      </w:r>
      <w:r>
        <w:rPr>
          <w:spacing w:val="-2"/>
          <w:w w:val="115"/>
          <w:position w:val="1"/>
          <w:sz w:val="24"/>
        </w:rPr>
        <w:t xml:space="preserve"> </w:t>
      </w:r>
      <w:r>
        <w:rPr>
          <w:w w:val="115"/>
          <w:position w:val="1"/>
          <w:sz w:val="24"/>
        </w:rPr>
        <w:t>overall</w:t>
      </w:r>
      <w:r>
        <w:rPr>
          <w:rFonts w:ascii="Arial" w:hAnsi="Arial"/>
          <w:w w:val="115"/>
          <w:position w:val="1"/>
          <w:sz w:val="24"/>
        </w:rPr>
        <w:t>:</w:t>
      </w:r>
      <w:r>
        <w:rPr>
          <w:rFonts w:ascii="Arial" w:hAnsi="Arial"/>
          <w:spacing w:val="-14"/>
          <w:w w:val="115"/>
          <w:position w:val="1"/>
          <w:sz w:val="24"/>
        </w:rPr>
        <w:t xml:space="preserve"> </w:t>
      </w:r>
      <w:r>
        <w:rPr>
          <w:w w:val="115"/>
          <w:position w:val="1"/>
          <w:sz w:val="24"/>
        </w:rPr>
        <w:t>Many</w:t>
      </w:r>
      <w:r>
        <w:rPr>
          <w:spacing w:val="-3"/>
          <w:w w:val="115"/>
          <w:position w:val="1"/>
          <w:sz w:val="24"/>
        </w:rPr>
        <w:t xml:space="preserve"> </w:t>
      </w:r>
      <w:r>
        <w:rPr>
          <w:w w:val="115"/>
          <w:position w:val="1"/>
          <w:sz w:val="24"/>
        </w:rPr>
        <w:t>stakeholders</w:t>
      </w:r>
      <w:r>
        <w:rPr>
          <w:spacing w:val="-5"/>
          <w:w w:val="115"/>
          <w:position w:val="1"/>
          <w:sz w:val="24"/>
        </w:rPr>
        <w:t xml:space="preserve"> </w:t>
      </w:r>
      <w:r>
        <w:rPr>
          <w:w w:val="115"/>
          <w:position w:val="1"/>
          <w:sz w:val="24"/>
        </w:rPr>
        <w:t>expressed</w:t>
      </w:r>
      <w:r>
        <w:rPr>
          <w:spacing w:val="-4"/>
          <w:w w:val="115"/>
          <w:position w:val="1"/>
          <w:sz w:val="24"/>
        </w:rPr>
        <w:t xml:space="preserve"> </w:t>
      </w:r>
      <w:r>
        <w:rPr>
          <w:w w:val="115"/>
          <w:position w:val="1"/>
          <w:sz w:val="24"/>
        </w:rPr>
        <w:t>a</w:t>
      </w:r>
      <w:r>
        <w:rPr>
          <w:spacing w:val="-3"/>
          <w:w w:val="115"/>
          <w:position w:val="1"/>
          <w:sz w:val="24"/>
        </w:rPr>
        <w:t xml:space="preserve"> </w:t>
      </w:r>
      <w:r>
        <w:rPr>
          <w:w w:val="115"/>
          <w:position w:val="1"/>
          <w:sz w:val="24"/>
        </w:rPr>
        <w:t>positive</w:t>
      </w:r>
      <w:r>
        <w:rPr>
          <w:spacing w:val="-3"/>
          <w:w w:val="115"/>
          <w:position w:val="1"/>
          <w:sz w:val="24"/>
        </w:rPr>
        <w:t xml:space="preserve"> </w:t>
      </w:r>
      <w:r>
        <w:rPr>
          <w:w w:val="115"/>
          <w:position w:val="1"/>
          <w:sz w:val="24"/>
        </w:rPr>
        <w:t>reaction</w:t>
      </w:r>
      <w:r>
        <w:rPr>
          <w:spacing w:val="-2"/>
          <w:w w:val="115"/>
          <w:position w:val="1"/>
          <w:sz w:val="24"/>
        </w:rPr>
        <w:t xml:space="preserve"> </w:t>
      </w:r>
      <w:r>
        <w:rPr>
          <w:w w:val="115"/>
          <w:position w:val="1"/>
          <w:sz w:val="24"/>
        </w:rPr>
        <w:t>to</w:t>
      </w:r>
      <w:r>
        <w:rPr>
          <w:spacing w:val="-3"/>
          <w:w w:val="115"/>
          <w:position w:val="1"/>
          <w:sz w:val="24"/>
        </w:rPr>
        <w:t xml:space="preserve"> </w:t>
      </w:r>
      <w:r>
        <w:rPr>
          <w:w w:val="115"/>
          <w:position w:val="1"/>
          <w:sz w:val="24"/>
        </w:rPr>
        <w:t xml:space="preserve">the Options </w:t>
      </w:r>
      <w:r>
        <w:rPr>
          <w:w w:val="115"/>
          <w:sz w:val="24"/>
        </w:rPr>
        <w:t>Paper. The majority conveyed appreciation of the extensive work and consultation that have shaped the reform options presented.</w:t>
      </w:r>
    </w:p>
    <w:p w14:paraId="36C6D6DF" w14:textId="77777777" w:rsidR="002138FA" w:rsidRDefault="00A2619F">
      <w:pPr>
        <w:pStyle w:val="BodyText"/>
        <w:spacing w:before="128" w:line="252" w:lineRule="auto"/>
        <w:ind w:left="1110" w:right="1021"/>
      </w:pPr>
      <w:r>
        <w:rPr>
          <w:w w:val="115"/>
        </w:rPr>
        <w:t>“Overall positive, it is an ambitious array of options that responds to the</w:t>
      </w:r>
      <w:r>
        <w:rPr>
          <w:spacing w:val="-2"/>
          <w:w w:val="115"/>
        </w:rPr>
        <w:t xml:space="preserve"> </w:t>
      </w:r>
      <w:r>
        <w:rPr>
          <w:w w:val="115"/>
        </w:rPr>
        <w:t>majority of points that were originally put forth by my organisation in Phase 1 of the consultation.”</w:t>
      </w:r>
    </w:p>
    <w:p w14:paraId="36C6D6E0" w14:textId="77777777" w:rsidR="002138FA" w:rsidRDefault="00A2619F">
      <w:pPr>
        <w:pStyle w:val="Heading3"/>
        <w:numPr>
          <w:ilvl w:val="1"/>
          <w:numId w:val="6"/>
        </w:numPr>
        <w:tabs>
          <w:tab w:val="left" w:pos="1110"/>
        </w:tabs>
        <w:spacing w:before="254" w:line="252" w:lineRule="auto"/>
        <w:ind w:right="965"/>
      </w:pPr>
      <w:r>
        <w:rPr>
          <w:w w:val="115"/>
        </w:rPr>
        <w:t xml:space="preserve">Need for more detail: </w:t>
      </w:r>
      <w:r>
        <w:rPr>
          <w:w w:val="115"/>
          <w:position w:val="1"/>
        </w:rPr>
        <w:t xml:space="preserve">Several stakeholders expressed the need for more detail in the </w:t>
      </w:r>
      <w:r>
        <w:rPr>
          <w:w w:val="115"/>
        </w:rPr>
        <w:t>paper to understand the full implications of proposed reforms and any potential</w:t>
      </w:r>
      <w:r>
        <w:rPr>
          <w:spacing w:val="40"/>
          <w:w w:val="115"/>
        </w:rPr>
        <w:t xml:space="preserve"> </w:t>
      </w:r>
      <w:r>
        <w:rPr>
          <w:w w:val="115"/>
        </w:rPr>
        <w:t xml:space="preserve">unintended outcomes. The term 'devil will be in the detail' was commonly heard across all </w:t>
      </w:r>
      <w:r>
        <w:rPr>
          <w:spacing w:val="-2"/>
          <w:w w:val="115"/>
        </w:rPr>
        <w:t>workshops.</w:t>
      </w:r>
    </w:p>
    <w:p w14:paraId="36C6D6E1" w14:textId="77777777" w:rsidR="002138FA" w:rsidRDefault="00A2619F">
      <w:pPr>
        <w:pStyle w:val="BodyText"/>
        <w:spacing w:before="125" w:line="252" w:lineRule="auto"/>
        <w:ind w:left="1110" w:right="1025"/>
      </w:pPr>
      <w:r>
        <w:rPr>
          <w:w w:val="115"/>
        </w:rPr>
        <w:t>“So, we responded neutral to a little bit positive. Mainly we feel like there's some great ambition there, but there is a general lack of clarity on</w:t>
      </w:r>
      <w:r>
        <w:rPr>
          <w:spacing w:val="27"/>
          <w:w w:val="115"/>
        </w:rPr>
        <w:t xml:space="preserve"> </w:t>
      </w:r>
      <w:r>
        <w:rPr>
          <w:w w:val="115"/>
        </w:rPr>
        <w:t>what the outcomes will actually</w:t>
      </w:r>
      <w:r>
        <w:rPr>
          <w:spacing w:val="80"/>
          <w:w w:val="115"/>
        </w:rPr>
        <w:t xml:space="preserve"> </w:t>
      </w:r>
      <w:r>
        <w:rPr>
          <w:w w:val="115"/>
        </w:rPr>
        <w:t>be, which makes us a bit cautious.”</w:t>
      </w:r>
    </w:p>
    <w:p w14:paraId="36C6D6E2" w14:textId="77777777" w:rsidR="002138FA" w:rsidRDefault="002138FA">
      <w:pPr>
        <w:spacing w:line="252" w:lineRule="auto"/>
        <w:sectPr w:rsidR="002138FA">
          <w:pgSz w:w="11910" w:h="16840"/>
          <w:pgMar w:top="980" w:right="0" w:bottom="760" w:left="800" w:header="0" w:footer="494" w:gutter="0"/>
          <w:cols w:space="720"/>
        </w:sectPr>
      </w:pPr>
    </w:p>
    <w:p w14:paraId="36C6D6E3" w14:textId="77777777" w:rsidR="002138FA" w:rsidRDefault="00A2619F">
      <w:pPr>
        <w:pStyle w:val="BodyText"/>
        <w:spacing w:before="89" w:line="254" w:lineRule="auto"/>
        <w:ind w:left="1110" w:right="1016"/>
      </w:pPr>
      <w:r>
        <w:rPr>
          <w:spacing w:val="-2"/>
          <w:w w:val="120"/>
        </w:rPr>
        <w:lastRenderedPageBreak/>
        <w:t>“Neutral</w:t>
      </w:r>
      <w:r>
        <w:rPr>
          <w:spacing w:val="-9"/>
          <w:w w:val="120"/>
        </w:rPr>
        <w:t xml:space="preserve"> </w:t>
      </w:r>
      <w:r>
        <w:rPr>
          <w:spacing w:val="-2"/>
          <w:w w:val="120"/>
        </w:rPr>
        <w:t>–</w:t>
      </w:r>
      <w:r>
        <w:rPr>
          <w:spacing w:val="-11"/>
          <w:w w:val="120"/>
        </w:rPr>
        <w:t xml:space="preserve"> </w:t>
      </w:r>
      <w:r>
        <w:rPr>
          <w:spacing w:val="-2"/>
          <w:w w:val="120"/>
        </w:rPr>
        <w:t>some</w:t>
      </w:r>
      <w:r>
        <w:rPr>
          <w:spacing w:val="-10"/>
          <w:w w:val="120"/>
        </w:rPr>
        <w:t xml:space="preserve"> </w:t>
      </w:r>
      <w:r>
        <w:rPr>
          <w:spacing w:val="-2"/>
          <w:w w:val="120"/>
        </w:rPr>
        <w:t>great</w:t>
      </w:r>
      <w:r>
        <w:rPr>
          <w:spacing w:val="-11"/>
          <w:w w:val="120"/>
        </w:rPr>
        <w:t xml:space="preserve"> </w:t>
      </w:r>
      <w:r>
        <w:rPr>
          <w:spacing w:val="-2"/>
          <w:w w:val="120"/>
        </w:rPr>
        <w:t>ambitions</w:t>
      </w:r>
      <w:r>
        <w:rPr>
          <w:spacing w:val="-10"/>
          <w:w w:val="120"/>
        </w:rPr>
        <w:t xml:space="preserve"> </w:t>
      </w:r>
      <w:r>
        <w:rPr>
          <w:spacing w:val="-2"/>
          <w:w w:val="120"/>
        </w:rPr>
        <w:t>for</w:t>
      </w:r>
      <w:r>
        <w:rPr>
          <w:spacing w:val="-9"/>
          <w:w w:val="120"/>
        </w:rPr>
        <w:t xml:space="preserve"> </w:t>
      </w:r>
      <w:r>
        <w:rPr>
          <w:spacing w:val="-2"/>
          <w:w w:val="120"/>
        </w:rPr>
        <w:t>reform,</w:t>
      </w:r>
      <w:r>
        <w:rPr>
          <w:spacing w:val="-10"/>
          <w:w w:val="120"/>
        </w:rPr>
        <w:t xml:space="preserve"> </w:t>
      </w:r>
      <w:r>
        <w:rPr>
          <w:spacing w:val="-2"/>
          <w:w w:val="120"/>
        </w:rPr>
        <w:t>but</w:t>
      </w:r>
      <w:r>
        <w:rPr>
          <w:spacing w:val="-13"/>
          <w:w w:val="120"/>
        </w:rPr>
        <w:t xml:space="preserve"> </w:t>
      </w:r>
      <w:r>
        <w:rPr>
          <w:spacing w:val="-2"/>
          <w:w w:val="120"/>
        </w:rPr>
        <w:t>a</w:t>
      </w:r>
      <w:r>
        <w:rPr>
          <w:spacing w:val="-10"/>
          <w:w w:val="120"/>
        </w:rPr>
        <w:t xml:space="preserve"> </w:t>
      </w:r>
      <w:r>
        <w:rPr>
          <w:spacing w:val="-2"/>
          <w:w w:val="120"/>
        </w:rPr>
        <w:t>lack</w:t>
      </w:r>
      <w:r>
        <w:rPr>
          <w:spacing w:val="-11"/>
          <w:w w:val="120"/>
        </w:rPr>
        <w:t xml:space="preserve"> </w:t>
      </w:r>
      <w:r>
        <w:rPr>
          <w:spacing w:val="-2"/>
          <w:w w:val="120"/>
        </w:rPr>
        <w:t>of</w:t>
      </w:r>
      <w:r>
        <w:rPr>
          <w:spacing w:val="-10"/>
          <w:w w:val="120"/>
        </w:rPr>
        <w:t xml:space="preserve"> </w:t>
      </w:r>
      <w:r>
        <w:rPr>
          <w:spacing w:val="-2"/>
          <w:w w:val="120"/>
        </w:rPr>
        <w:t>detail</w:t>
      </w:r>
      <w:r>
        <w:rPr>
          <w:spacing w:val="-10"/>
          <w:w w:val="120"/>
        </w:rPr>
        <w:t xml:space="preserve"> </w:t>
      </w:r>
      <w:r>
        <w:rPr>
          <w:spacing w:val="-2"/>
          <w:w w:val="120"/>
        </w:rPr>
        <w:t>in</w:t>
      </w:r>
      <w:r>
        <w:rPr>
          <w:spacing w:val="-12"/>
          <w:w w:val="120"/>
        </w:rPr>
        <w:t xml:space="preserve"> </w:t>
      </w:r>
      <w:r>
        <w:rPr>
          <w:spacing w:val="-2"/>
          <w:w w:val="120"/>
        </w:rPr>
        <w:t>some</w:t>
      </w:r>
      <w:r>
        <w:rPr>
          <w:spacing w:val="-12"/>
          <w:w w:val="120"/>
        </w:rPr>
        <w:t xml:space="preserve"> </w:t>
      </w:r>
      <w:r>
        <w:rPr>
          <w:spacing w:val="-2"/>
          <w:w w:val="120"/>
        </w:rPr>
        <w:t>areas</w:t>
      </w:r>
      <w:r>
        <w:rPr>
          <w:spacing w:val="-10"/>
          <w:w w:val="120"/>
        </w:rPr>
        <w:t xml:space="preserve"> </w:t>
      </w:r>
      <w:r>
        <w:rPr>
          <w:spacing w:val="-2"/>
          <w:w w:val="120"/>
        </w:rPr>
        <w:t>that</w:t>
      </w:r>
      <w:r>
        <w:rPr>
          <w:spacing w:val="-10"/>
          <w:w w:val="120"/>
        </w:rPr>
        <w:t xml:space="preserve"> </w:t>
      </w:r>
      <w:r>
        <w:rPr>
          <w:spacing w:val="-2"/>
          <w:w w:val="120"/>
        </w:rPr>
        <w:t xml:space="preserve">makes </w:t>
      </w:r>
      <w:r>
        <w:rPr>
          <w:w w:val="120"/>
        </w:rPr>
        <w:t>it</w:t>
      </w:r>
      <w:r>
        <w:rPr>
          <w:spacing w:val="-17"/>
          <w:w w:val="120"/>
        </w:rPr>
        <w:t xml:space="preserve"> </w:t>
      </w:r>
      <w:r>
        <w:rPr>
          <w:w w:val="120"/>
        </w:rPr>
        <w:t>difficult</w:t>
      </w:r>
      <w:r>
        <w:rPr>
          <w:spacing w:val="-16"/>
          <w:w w:val="120"/>
        </w:rPr>
        <w:t xml:space="preserve"> </w:t>
      </w:r>
      <w:r>
        <w:rPr>
          <w:w w:val="120"/>
        </w:rPr>
        <w:t>to</w:t>
      </w:r>
      <w:r>
        <w:rPr>
          <w:spacing w:val="-17"/>
          <w:w w:val="120"/>
        </w:rPr>
        <w:t xml:space="preserve"> </w:t>
      </w:r>
      <w:r>
        <w:rPr>
          <w:w w:val="120"/>
        </w:rPr>
        <w:t>be</w:t>
      </w:r>
      <w:r>
        <w:rPr>
          <w:spacing w:val="-16"/>
          <w:w w:val="120"/>
        </w:rPr>
        <w:t xml:space="preserve"> </w:t>
      </w:r>
      <w:r>
        <w:rPr>
          <w:w w:val="120"/>
        </w:rPr>
        <w:t>confident</w:t>
      </w:r>
      <w:r>
        <w:rPr>
          <w:spacing w:val="-17"/>
          <w:w w:val="120"/>
        </w:rPr>
        <w:t xml:space="preserve"> </w:t>
      </w:r>
      <w:r>
        <w:rPr>
          <w:w w:val="120"/>
        </w:rPr>
        <w:t>about</w:t>
      </w:r>
      <w:r>
        <w:rPr>
          <w:spacing w:val="-16"/>
          <w:w w:val="120"/>
        </w:rPr>
        <w:t xml:space="preserve"> </w:t>
      </w:r>
      <w:r>
        <w:rPr>
          <w:w w:val="120"/>
        </w:rPr>
        <w:t>what</w:t>
      </w:r>
      <w:r>
        <w:rPr>
          <w:spacing w:val="-16"/>
          <w:w w:val="120"/>
        </w:rPr>
        <w:t xml:space="preserve"> </w:t>
      </w:r>
      <w:r>
        <w:rPr>
          <w:w w:val="120"/>
        </w:rPr>
        <w:t>the</w:t>
      </w:r>
      <w:r>
        <w:rPr>
          <w:spacing w:val="-16"/>
          <w:w w:val="120"/>
        </w:rPr>
        <w:t xml:space="preserve"> </w:t>
      </w:r>
      <w:r>
        <w:rPr>
          <w:w w:val="120"/>
        </w:rPr>
        <w:t>change</w:t>
      </w:r>
      <w:r>
        <w:rPr>
          <w:spacing w:val="-16"/>
          <w:w w:val="120"/>
        </w:rPr>
        <w:t xml:space="preserve"> </w:t>
      </w:r>
      <w:r>
        <w:rPr>
          <w:w w:val="120"/>
        </w:rPr>
        <w:t>will</w:t>
      </w:r>
      <w:r>
        <w:rPr>
          <w:spacing w:val="-16"/>
          <w:w w:val="120"/>
        </w:rPr>
        <w:t xml:space="preserve"> </w:t>
      </w:r>
      <w:r>
        <w:rPr>
          <w:w w:val="120"/>
        </w:rPr>
        <w:t>look</w:t>
      </w:r>
      <w:r>
        <w:rPr>
          <w:spacing w:val="-16"/>
          <w:w w:val="120"/>
        </w:rPr>
        <w:t xml:space="preserve"> </w:t>
      </w:r>
      <w:r>
        <w:rPr>
          <w:w w:val="120"/>
        </w:rPr>
        <w:t>like</w:t>
      </w:r>
      <w:r>
        <w:rPr>
          <w:spacing w:val="-16"/>
          <w:w w:val="120"/>
        </w:rPr>
        <w:t xml:space="preserve"> </w:t>
      </w:r>
      <w:r>
        <w:rPr>
          <w:w w:val="120"/>
        </w:rPr>
        <w:t>and</w:t>
      </w:r>
      <w:r>
        <w:rPr>
          <w:spacing w:val="-17"/>
          <w:w w:val="120"/>
        </w:rPr>
        <w:t xml:space="preserve"> </w:t>
      </w:r>
      <w:r>
        <w:rPr>
          <w:w w:val="120"/>
        </w:rPr>
        <w:t>whether</w:t>
      </w:r>
      <w:r>
        <w:rPr>
          <w:spacing w:val="-15"/>
          <w:w w:val="120"/>
        </w:rPr>
        <w:t xml:space="preserve"> </w:t>
      </w:r>
      <w:r>
        <w:rPr>
          <w:w w:val="120"/>
        </w:rPr>
        <w:t>it</w:t>
      </w:r>
      <w:r>
        <w:rPr>
          <w:spacing w:val="-17"/>
          <w:w w:val="120"/>
        </w:rPr>
        <w:t xml:space="preserve"> </w:t>
      </w:r>
      <w:r>
        <w:rPr>
          <w:w w:val="120"/>
        </w:rPr>
        <w:t>will</w:t>
      </w:r>
      <w:r>
        <w:rPr>
          <w:spacing w:val="-15"/>
          <w:w w:val="120"/>
        </w:rPr>
        <w:t xml:space="preserve"> </w:t>
      </w:r>
      <w:r>
        <w:rPr>
          <w:w w:val="120"/>
        </w:rPr>
        <w:t>have</w:t>
      </w:r>
      <w:r>
        <w:rPr>
          <w:spacing w:val="-16"/>
          <w:w w:val="120"/>
        </w:rPr>
        <w:t xml:space="preserve"> </w:t>
      </w:r>
      <w:r>
        <w:rPr>
          <w:w w:val="120"/>
        </w:rPr>
        <w:t>the desired outcomes.”</w:t>
      </w:r>
    </w:p>
    <w:p w14:paraId="36C6D6E4" w14:textId="77777777" w:rsidR="002138FA" w:rsidRDefault="00A2619F">
      <w:pPr>
        <w:pStyle w:val="BodyText"/>
        <w:spacing w:before="116" w:line="252" w:lineRule="auto"/>
        <w:ind w:left="1110" w:right="1018"/>
      </w:pPr>
      <w:r>
        <w:rPr>
          <w:w w:val="115"/>
        </w:rPr>
        <w:t>“I'm in general positive, but the main concerns that I had was that there were unclear timeframes of implementing some of these reforms once decided and also it seems to centre around a lot of things that we need to implement -</w:t>
      </w:r>
      <w:r>
        <w:rPr>
          <w:spacing w:val="-2"/>
          <w:w w:val="115"/>
        </w:rPr>
        <w:t xml:space="preserve"> </w:t>
      </w:r>
      <w:r>
        <w:rPr>
          <w:w w:val="115"/>
        </w:rPr>
        <w:t>it's unclear what sort of capacity we</w:t>
      </w:r>
      <w:r>
        <w:rPr>
          <w:spacing w:val="-1"/>
          <w:w w:val="115"/>
        </w:rPr>
        <w:t xml:space="preserve"> </w:t>
      </w:r>
      <w:r>
        <w:rPr>
          <w:w w:val="115"/>
        </w:rPr>
        <w:t>have</w:t>
      </w:r>
      <w:r>
        <w:rPr>
          <w:spacing w:val="-1"/>
          <w:w w:val="115"/>
        </w:rPr>
        <w:t xml:space="preserve"> </w:t>
      </w:r>
      <w:r>
        <w:rPr>
          <w:w w:val="115"/>
        </w:rPr>
        <w:t>in Australia, or</w:t>
      </w:r>
      <w:r>
        <w:rPr>
          <w:spacing w:val="-3"/>
          <w:w w:val="115"/>
        </w:rPr>
        <w:t xml:space="preserve"> </w:t>
      </w:r>
      <w:r>
        <w:rPr>
          <w:w w:val="115"/>
        </w:rPr>
        <w:t>the</w:t>
      </w:r>
      <w:r>
        <w:rPr>
          <w:spacing w:val="-1"/>
          <w:w w:val="115"/>
        </w:rPr>
        <w:t xml:space="preserve"> </w:t>
      </w:r>
      <w:r>
        <w:rPr>
          <w:w w:val="115"/>
        </w:rPr>
        <w:t>type</w:t>
      </w:r>
      <w:r>
        <w:rPr>
          <w:spacing w:val="-1"/>
          <w:w w:val="115"/>
        </w:rPr>
        <w:t xml:space="preserve"> </w:t>
      </w:r>
      <w:r>
        <w:rPr>
          <w:w w:val="115"/>
        </w:rPr>
        <w:t>of expertise</w:t>
      </w:r>
      <w:r>
        <w:rPr>
          <w:spacing w:val="-1"/>
          <w:w w:val="115"/>
        </w:rPr>
        <w:t xml:space="preserve"> </w:t>
      </w:r>
      <w:r>
        <w:rPr>
          <w:w w:val="115"/>
        </w:rPr>
        <w:t>that</w:t>
      </w:r>
      <w:r>
        <w:rPr>
          <w:spacing w:val="-2"/>
          <w:w w:val="115"/>
        </w:rPr>
        <w:t xml:space="preserve"> </w:t>
      </w:r>
      <w:r>
        <w:rPr>
          <w:w w:val="115"/>
        </w:rPr>
        <w:t>we</w:t>
      </w:r>
      <w:r>
        <w:rPr>
          <w:spacing w:val="-1"/>
          <w:w w:val="115"/>
        </w:rPr>
        <w:t xml:space="preserve"> </w:t>
      </w:r>
      <w:r>
        <w:rPr>
          <w:w w:val="115"/>
        </w:rPr>
        <w:t>have</w:t>
      </w:r>
      <w:r>
        <w:rPr>
          <w:spacing w:val="-1"/>
          <w:w w:val="115"/>
        </w:rPr>
        <w:t xml:space="preserve"> </w:t>
      </w:r>
      <w:r>
        <w:rPr>
          <w:w w:val="115"/>
        </w:rPr>
        <w:t>in terms</w:t>
      </w:r>
      <w:r>
        <w:rPr>
          <w:spacing w:val="-1"/>
          <w:w w:val="115"/>
        </w:rPr>
        <w:t xml:space="preserve"> </w:t>
      </w:r>
      <w:r>
        <w:rPr>
          <w:w w:val="115"/>
        </w:rPr>
        <w:t>of implementing</w:t>
      </w:r>
      <w:r>
        <w:rPr>
          <w:spacing w:val="-1"/>
          <w:w w:val="115"/>
        </w:rPr>
        <w:t xml:space="preserve"> </w:t>
      </w:r>
      <w:r>
        <w:rPr>
          <w:w w:val="115"/>
        </w:rPr>
        <w:t>some of these reforms.”</w:t>
      </w:r>
    </w:p>
    <w:p w14:paraId="36C6D6E5" w14:textId="77777777" w:rsidR="002138FA" w:rsidRDefault="00A2619F">
      <w:pPr>
        <w:pStyle w:val="Heading3"/>
        <w:numPr>
          <w:ilvl w:val="1"/>
          <w:numId w:val="6"/>
        </w:numPr>
        <w:tabs>
          <w:tab w:val="left" w:pos="1110"/>
        </w:tabs>
        <w:spacing w:before="254" w:line="252" w:lineRule="auto"/>
        <w:ind w:right="958"/>
      </w:pPr>
      <w:r>
        <w:rPr>
          <w:w w:val="120"/>
        </w:rPr>
        <w:t>Concerns about complexity and length: Some stakeholders - especially those from consumer</w:t>
      </w:r>
      <w:r>
        <w:rPr>
          <w:spacing w:val="-7"/>
          <w:w w:val="120"/>
        </w:rPr>
        <w:t xml:space="preserve"> </w:t>
      </w:r>
      <w:r>
        <w:rPr>
          <w:w w:val="120"/>
        </w:rPr>
        <w:t>or</w:t>
      </w:r>
      <w:r>
        <w:rPr>
          <w:spacing w:val="-4"/>
          <w:w w:val="120"/>
        </w:rPr>
        <w:t xml:space="preserve"> </w:t>
      </w:r>
      <w:r>
        <w:rPr>
          <w:w w:val="120"/>
        </w:rPr>
        <w:t>patient</w:t>
      </w:r>
      <w:r>
        <w:rPr>
          <w:spacing w:val="-6"/>
          <w:w w:val="120"/>
        </w:rPr>
        <w:t xml:space="preserve"> </w:t>
      </w:r>
      <w:r>
        <w:rPr>
          <w:w w:val="120"/>
        </w:rPr>
        <w:t>advocacy</w:t>
      </w:r>
      <w:r>
        <w:rPr>
          <w:spacing w:val="-7"/>
          <w:w w:val="120"/>
        </w:rPr>
        <w:t xml:space="preserve"> </w:t>
      </w:r>
      <w:r>
        <w:rPr>
          <w:w w:val="120"/>
        </w:rPr>
        <w:t>roles</w:t>
      </w:r>
      <w:r>
        <w:rPr>
          <w:spacing w:val="-2"/>
          <w:w w:val="120"/>
        </w:rPr>
        <w:t xml:space="preserve"> </w:t>
      </w:r>
      <w:r>
        <w:rPr>
          <w:w w:val="120"/>
        </w:rPr>
        <w:t>-</w:t>
      </w:r>
      <w:r>
        <w:rPr>
          <w:spacing w:val="-8"/>
          <w:w w:val="120"/>
        </w:rPr>
        <w:t xml:space="preserve"> </w:t>
      </w:r>
      <w:r>
        <w:rPr>
          <w:w w:val="120"/>
        </w:rPr>
        <w:t>expressed</w:t>
      </w:r>
      <w:r>
        <w:rPr>
          <w:spacing w:val="-6"/>
          <w:w w:val="120"/>
        </w:rPr>
        <w:t xml:space="preserve"> </w:t>
      </w:r>
      <w:r>
        <w:rPr>
          <w:w w:val="120"/>
        </w:rPr>
        <w:t>they</w:t>
      </w:r>
      <w:r>
        <w:rPr>
          <w:spacing w:val="-5"/>
          <w:w w:val="120"/>
        </w:rPr>
        <w:t xml:space="preserve"> </w:t>
      </w:r>
      <w:r>
        <w:rPr>
          <w:w w:val="120"/>
        </w:rPr>
        <w:t>found</w:t>
      </w:r>
      <w:r>
        <w:rPr>
          <w:spacing w:val="-6"/>
          <w:w w:val="120"/>
        </w:rPr>
        <w:t xml:space="preserve"> </w:t>
      </w:r>
      <w:r>
        <w:rPr>
          <w:w w:val="120"/>
        </w:rPr>
        <w:t>the</w:t>
      </w:r>
      <w:r>
        <w:rPr>
          <w:spacing w:val="-5"/>
          <w:w w:val="120"/>
        </w:rPr>
        <w:t xml:space="preserve"> </w:t>
      </w:r>
      <w:r>
        <w:rPr>
          <w:w w:val="120"/>
        </w:rPr>
        <w:t>paper</w:t>
      </w:r>
      <w:r>
        <w:rPr>
          <w:spacing w:val="-8"/>
          <w:w w:val="120"/>
        </w:rPr>
        <w:t xml:space="preserve"> </w:t>
      </w:r>
      <w:r>
        <w:rPr>
          <w:w w:val="120"/>
        </w:rPr>
        <w:t>to</w:t>
      </w:r>
      <w:r>
        <w:rPr>
          <w:spacing w:val="-5"/>
          <w:w w:val="120"/>
        </w:rPr>
        <w:t xml:space="preserve"> </w:t>
      </w:r>
      <w:r>
        <w:rPr>
          <w:w w:val="120"/>
        </w:rPr>
        <w:t>be</w:t>
      </w:r>
      <w:r>
        <w:rPr>
          <w:spacing w:val="-6"/>
          <w:w w:val="120"/>
        </w:rPr>
        <w:t xml:space="preserve"> </w:t>
      </w:r>
      <w:r>
        <w:rPr>
          <w:w w:val="120"/>
        </w:rPr>
        <w:t>very</w:t>
      </w:r>
      <w:r>
        <w:rPr>
          <w:spacing w:val="-5"/>
          <w:w w:val="120"/>
        </w:rPr>
        <w:t xml:space="preserve"> </w:t>
      </w:r>
      <w:r>
        <w:rPr>
          <w:w w:val="120"/>
        </w:rPr>
        <w:t xml:space="preserve">dense and lengthy. As such </w:t>
      </w:r>
      <w:r>
        <w:rPr>
          <w:w w:val="120"/>
          <w:position w:val="1"/>
        </w:rPr>
        <w:t xml:space="preserve">viewed as potentially limiting </w:t>
      </w:r>
      <w:r>
        <w:rPr>
          <w:w w:val="120"/>
        </w:rPr>
        <w:t>the capacity of stakeholder to contribute</w:t>
      </w:r>
      <w:r>
        <w:rPr>
          <w:spacing w:val="-3"/>
          <w:w w:val="120"/>
        </w:rPr>
        <w:t xml:space="preserve"> </w:t>
      </w:r>
      <w:r>
        <w:rPr>
          <w:w w:val="120"/>
        </w:rPr>
        <w:t>to</w:t>
      </w:r>
      <w:r>
        <w:rPr>
          <w:spacing w:val="-3"/>
          <w:w w:val="120"/>
        </w:rPr>
        <w:t xml:space="preserve"> </w:t>
      </w:r>
      <w:r>
        <w:rPr>
          <w:w w:val="120"/>
        </w:rPr>
        <w:t>the</w:t>
      </w:r>
      <w:r>
        <w:rPr>
          <w:spacing w:val="-3"/>
          <w:w w:val="120"/>
        </w:rPr>
        <w:t xml:space="preserve"> </w:t>
      </w:r>
      <w:r>
        <w:rPr>
          <w:w w:val="120"/>
        </w:rPr>
        <w:t>discussion in</w:t>
      </w:r>
      <w:r>
        <w:rPr>
          <w:spacing w:val="-2"/>
          <w:w w:val="120"/>
        </w:rPr>
        <w:t xml:space="preserve"> </w:t>
      </w:r>
      <w:r>
        <w:rPr>
          <w:w w:val="120"/>
        </w:rPr>
        <w:t>an</w:t>
      </w:r>
      <w:r>
        <w:rPr>
          <w:spacing w:val="-2"/>
          <w:w w:val="120"/>
        </w:rPr>
        <w:t xml:space="preserve"> </w:t>
      </w:r>
      <w:r>
        <w:rPr>
          <w:w w:val="120"/>
        </w:rPr>
        <w:t>appropriately</w:t>
      </w:r>
      <w:r>
        <w:rPr>
          <w:spacing w:val="-4"/>
          <w:w w:val="120"/>
        </w:rPr>
        <w:t xml:space="preserve"> </w:t>
      </w:r>
      <w:r>
        <w:rPr>
          <w:w w:val="120"/>
        </w:rPr>
        <w:t>informed</w:t>
      </w:r>
      <w:r>
        <w:rPr>
          <w:spacing w:val="-3"/>
          <w:w w:val="120"/>
        </w:rPr>
        <w:t xml:space="preserve"> </w:t>
      </w:r>
      <w:r>
        <w:rPr>
          <w:w w:val="120"/>
        </w:rPr>
        <w:t>manner.</w:t>
      </w:r>
      <w:r>
        <w:rPr>
          <w:spacing w:val="-3"/>
          <w:w w:val="120"/>
        </w:rPr>
        <w:t xml:space="preserve"> </w:t>
      </w:r>
      <w:r>
        <w:rPr>
          <w:w w:val="120"/>
        </w:rPr>
        <w:t>It</w:t>
      </w:r>
      <w:r>
        <w:rPr>
          <w:spacing w:val="-3"/>
          <w:w w:val="120"/>
        </w:rPr>
        <w:t xml:space="preserve"> </w:t>
      </w:r>
      <w:r>
        <w:rPr>
          <w:w w:val="120"/>
        </w:rPr>
        <w:t>was noted</w:t>
      </w:r>
      <w:r>
        <w:rPr>
          <w:spacing w:val="-3"/>
          <w:w w:val="120"/>
        </w:rPr>
        <w:t xml:space="preserve"> </w:t>
      </w:r>
      <w:r>
        <w:rPr>
          <w:w w:val="120"/>
        </w:rPr>
        <w:t>that</w:t>
      </w:r>
      <w:r>
        <w:rPr>
          <w:spacing w:val="-3"/>
          <w:w w:val="120"/>
        </w:rPr>
        <w:t xml:space="preserve"> </w:t>
      </w:r>
      <w:r>
        <w:rPr>
          <w:w w:val="120"/>
        </w:rPr>
        <w:t xml:space="preserve">this </w:t>
      </w:r>
      <w:r>
        <w:rPr>
          <w:spacing w:val="-2"/>
          <w:w w:val="120"/>
        </w:rPr>
        <w:t>complexity</w:t>
      </w:r>
      <w:r>
        <w:rPr>
          <w:spacing w:val="-9"/>
          <w:w w:val="120"/>
        </w:rPr>
        <w:t xml:space="preserve"> </w:t>
      </w:r>
      <w:r>
        <w:rPr>
          <w:spacing w:val="-2"/>
          <w:w w:val="120"/>
        </w:rPr>
        <w:t>may</w:t>
      </w:r>
      <w:r>
        <w:rPr>
          <w:spacing w:val="-8"/>
          <w:w w:val="120"/>
        </w:rPr>
        <w:t xml:space="preserve"> </w:t>
      </w:r>
      <w:r>
        <w:rPr>
          <w:spacing w:val="-2"/>
          <w:w w:val="120"/>
        </w:rPr>
        <w:t>make</w:t>
      </w:r>
      <w:r>
        <w:rPr>
          <w:spacing w:val="-8"/>
          <w:w w:val="120"/>
        </w:rPr>
        <w:t xml:space="preserve"> </w:t>
      </w:r>
      <w:r>
        <w:rPr>
          <w:spacing w:val="-2"/>
          <w:w w:val="120"/>
        </w:rPr>
        <w:t>it</w:t>
      </w:r>
      <w:r>
        <w:rPr>
          <w:spacing w:val="-9"/>
          <w:w w:val="120"/>
        </w:rPr>
        <w:t xml:space="preserve"> </w:t>
      </w:r>
      <w:r>
        <w:rPr>
          <w:spacing w:val="-2"/>
          <w:w w:val="120"/>
        </w:rPr>
        <w:t>difficult</w:t>
      </w:r>
      <w:r>
        <w:rPr>
          <w:spacing w:val="-9"/>
          <w:w w:val="120"/>
        </w:rPr>
        <w:t xml:space="preserve"> </w:t>
      </w:r>
      <w:r>
        <w:rPr>
          <w:spacing w:val="-2"/>
          <w:w w:val="120"/>
        </w:rPr>
        <w:t>for</w:t>
      </w:r>
      <w:r>
        <w:rPr>
          <w:spacing w:val="-8"/>
          <w:w w:val="120"/>
        </w:rPr>
        <w:t xml:space="preserve"> </w:t>
      </w:r>
      <w:r>
        <w:rPr>
          <w:spacing w:val="-2"/>
          <w:w w:val="120"/>
        </w:rPr>
        <w:t>all</w:t>
      </w:r>
      <w:r>
        <w:rPr>
          <w:spacing w:val="-8"/>
          <w:w w:val="120"/>
        </w:rPr>
        <w:t xml:space="preserve"> </w:t>
      </w:r>
      <w:r>
        <w:rPr>
          <w:spacing w:val="-2"/>
          <w:w w:val="120"/>
        </w:rPr>
        <w:t>stakeholders</w:t>
      </w:r>
      <w:r>
        <w:rPr>
          <w:spacing w:val="-9"/>
          <w:w w:val="120"/>
        </w:rPr>
        <w:t xml:space="preserve"> </w:t>
      </w:r>
      <w:r>
        <w:rPr>
          <w:spacing w:val="-2"/>
          <w:w w:val="120"/>
        </w:rPr>
        <w:t>to</w:t>
      </w:r>
      <w:r>
        <w:rPr>
          <w:spacing w:val="-9"/>
          <w:w w:val="120"/>
        </w:rPr>
        <w:t xml:space="preserve"> </w:t>
      </w:r>
      <w:r>
        <w:rPr>
          <w:spacing w:val="-2"/>
          <w:w w:val="120"/>
        </w:rPr>
        <w:t>develop</w:t>
      </w:r>
      <w:r>
        <w:rPr>
          <w:spacing w:val="-10"/>
          <w:w w:val="120"/>
        </w:rPr>
        <w:t xml:space="preserve"> </w:t>
      </w:r>
      <w:r>
        <w:rPr>
          <w:spacing w:val="-2"/>
          <w:w w:val="120"/>
        </w:rPr>
        <w:t>written</w:t>
      </w:r>
      <w:r>
        <w:rPr>
          <w:spacing w:val="-8"/>
          <w:w w:val="120"/>
        </w:rPr>
        <w:t xml:space="preserve"> </w:t>
      </w:r>
      <w:r>
        <w:rPr>
          <w:spacing w:val="-2"/>
          <w:w w:val="120"/>
        </w:rPr>
        <w:t>submissions</w:t>
      </w:r>
      <w:r>
        <w:rPr>
          <w:spacing w:val="-9"/>
          <w:w w:val="120"/>
        </w:rPr>
        <w:t xml:space="preserve"> </w:t>
      </w:r>
      <w:r>
        <w:rPr>
          <w:spacing w:val="-2"/>
          <w:w w:val="120"/>
        </w:rPr>
        <w:t xml:space="preserve">within </w:t>
      </w:r>
      <w:r>
        <w:rPr>
          <w:w w:val="120"/>
        </w:rPr>
        <w:t>the time constraints of the consultation period.</w:t>
      </w:r>
    </w:p>
    <w:p w14:paraId="36C6D6E6" w14:textId="77777777" w:rsidR="002138FA" w:rsidRDefault="00A2619F">
      <w:pPr>
        <w:pStyle w:val="BodyText"/>
        <w:spacing w:before="264" w:line="252" w:lineRule="auto"/>
        <w:ind w:left="1110" w:right="958"/>
      </w:pPr>
      <w:r>
        <w:rPr>
          <w:w w:val="115"/>
        </w:rPr>
        <w:t>“Recognise a lot of work and consultation has gone into this but my initial reaction was its 175 pages, and we don’t have enough time. Very difficult for small, overloaded charities</w:t>
      </w:r>
      <w:r>
        <w:rPr>
          <w:spacing w:val="80"/>
          <w:w w:val="115"/>
        </w:rPr>
        <w:t xml:space="preserve"> </w:t>
      </w:r>
      <w:r>
        <w:rPr>
          <w:w w:val="115"/>
        </w:rPr>
        <w:t>to engage, particularly with very complex processes where we may not fully understand the implications or potential unintended outcomes.”</w:t>
      </w:r>
    </w:p>
    <w:p w14:paraId="36C6D6E7" w14:textId="77777777" w:rsidR="002138FA" w:rsidRDefault="00A2619F">
      <w:pPr>
        <w:pStyle w:val="BodyText"/>
        <w:spacing w:before="264" w:line="252" w:lineRule="auto"/>
        <w:ind w:left="1110" w:right="964"/>
      </w:pPr>
      <w:r>
        <w:rPr>
          <w:w w:val="115"/>
        </w:rPr>
        <w:t>“We felt that it was a really in depth look</w:t>
      </w:r>
      <w:r>
        <w:rPr>
          <w:spacing w:val="-1"/>
          <w:w w:val="115"/>
        </w:rPr>
        <w:t xml:space="preserve"> </w:t>
      </w:r>
      <w:r>
        <w:rPr>
          <w:w w:val="115"/>
        </w:rPr>
        <w:t>at everything, but also</w:t>
      </w:r>
      <w:r>
        <w:rPr>
          <w:spacing w:val="-1"/>
          <w:w w:val="115"/>
        </w:rPr>
        <w:t xml:space="preserve"> </w:t>
      </w:r>
      <w:r>
        <w:rPr>
          <w:w w:val="115"/>
        </w:rPr>
        <w:t>agree that the devil will be in the detail and the implementation of this. I read the paper a few times and my concern</w:t>
      </w:r>
      <w:r>
        <w:rPr>
          <w:spacing w:val="40"/>
          <w:w w:val="115"/>
        </w:rPr>
        <w:t xml:space="preserve"> </w:t>
      </w:r>
      <w:r>
        <w:rPr>
          <w:w w:val="115"/>
        </w:rPr>
        <w:t>is also around the consultation period that we've got at the moment so that we can truly look into it at and having a post date of next week is a concern for some of us as well.”</w:t>
      </w:r>
    </w:p>
    <w:p w14:paraId="36C6D6E8" w14:textId="77777777" w:rsidR="002138FA" w:rsidRDefault="00A2619F">
      <w:pPr>
        <w:pStyle w:val="Heading3"/>
        <w:numPr>
          <w:ilvl w:val="1"/>
          <w:numId w:val="6"/>
        </w:numPr>
        <w:tabs>
          <w:tab w:val="left" w:pos="1110"/>
        </w:tabs>
        <w:spacing w:before="255" w:line="254" w:lineRule="auto"/>
        <w:ind w:right="958"/>
      </w:pPr>
      <w:r>
        <w:rPr>
          <w:w w:val="120"/>
        </w:rPr>
        <w:t>Concerns</w:t>
      </w:r>
      <w:r>
        <w:rPr>
          <w:spacing w:val="-13"/>
          <w:w w:val="120"/>
        </w:rPr>
        <w:t xml:space="preserve"> </w:t>
      </w:r>
      <w:r>
        <w:rPr>
          <w:w w:val="120"/>
        </w:rPr>
        <w:t xml:space="preserve">about value recognition: Some stakeholders </w:t>
      </w:r>
      <w:r>
        <w:rPr>
          <w:rFonts w:ascii="Lucida Console" w:hAnsi="Lucida Console"/>
          <w:w w:val="110"/>
        </w:rPr>
        <w:t>–</w:t>
      </w:r>
      <w:r>
        <w:rPr>
          <w:rFonts w:ascii="Lucida Console" w:hAnsi="Lucida Console"/>
          <w:spacing w:val="-40"/>
          <w:w w:val="110"/>
        </w:rPr>
        <w:t xml:space="preserve"> </w:t>
      </w:r>
      <w:r>
        <w:rPr>
          <w:w w:val="120"/>
        </w:rPr>
        <w:t>most commonly those from industry - voiced that while the paper potentially supports timely access to medical technologies, some argue that it lacks significant reform options for better recognising what</w:t>
      </w:r>
      <w:r>
        <w:rPr>
          <w:spacing w:val="-9"/>
          <w:w w:val="120"/>
        </w:rPr>
        <w:t xml:space="preserve"> </w:t>
      </w:r>
      <w:r>
        <w:rPr>
          <w:w w:val="120"/>
        </w:rPr>
        <w:t>they</w:t>
      </w:r>
      <w:r>
        <w:rPr>
          <w:spacing w:val="-9"/>
          <w:w w:val="120"/>
        </w:rPr>
        <w:t xml:space="preserve"> </w:t>
      </w:r>
      <w:r>
        <w:rPr>
          <w:w w:val="120"/>
        </w:rPr>
        <w:t>perceive</w:t>
      </w:r>
      <w:r>
        <w:rPr>
          <w:spacing w:val="-9"/>
          <w:w w:val="120"/>
        </w:rPr>
        <w:t xml:space="preserve"> </w:t>
      </w:r>
      <w:r>
        <w:rPr>
          <w:w w:val="120"/>
        </w:rPr>
        <w:t>as</w:t>
      </w:r>
      <w:r>
        <w:rPr>
          <w:spacing w:val="-9"/>
          <w:w w:val="120"/>
        </w:rPr>
        <w:t xml:space="preserve"> </w:t>
      </w:r>
      <w:r>
        <w:rPr>
          <w:w w:val="120"/>
        </w:rPr>
        <w:t>“the</w:t>
      </w:r>
      <w:r>
        <w:rPr>
          <w:spacing w:val="-9"/>
          <w:w w:val="120"/>
        </w:rPr>
        <w:t xml:space="preserve"> </w:t>
      </w:r>
      <w:r>
        <w:rPr>
          <w:w w:val="120"/>
        </w:rPr>
        <w:t>full</w:t>
      </w:r>
      <w:r>
        <w:rPr>
          <w:spacing w:val="-9"/>
          <w:w w:val="120"/>
        </w:rPr>
        <w:t xml:space="preserve"> </w:t>
      </w:r>
      <w:r>
        <w:rPr>
          <w:w w:val="120"/>
        </w:rPr>
        <w:t>societal</w:t>
      </w:r>
      <w:r>
        <w:rPr>
          <w:spacing w:val="-9"/>
          <w:w w:val="120"/>
        </w:rPr>
        <w:t xml:space="preserve"> </w:t>
      </w:r>
      <w:r>
        <w:rPr>
          <w:w w:val="120"/>
        </w:rPr>
        <w:t>value”</w:t>
      </w:r>
      <w:r>
        <w:rPr>
          <w:spacing w:val="-9"/>
          <w:w w:val="120"/>
        </w:rPr>
        <w:t xml:space="preserve"> </w:t>
      </w:r>
      <w:r>
        <w:rPr>
          <w:w w:val="120"/>
        </w:rPr>
        <w:t>of</w:t>
      </w:r>
      <w:r>
        <w:rPr>
          <w:spacing w:val="-9"/>
          <w:w w:val="120"/>
        </w:rPr>
        <w:t xml:space="preserve"> </w:t>
      </w:r>
      <w:r>
        <w:rPr>
          <w:w w:val="120"/>
        </w:rPr>
        <w:t>new</w:t>
      </w:r>
      <w:r>
        <w:rPr>
          <w:spacing w:val="-9"/>
          <w:w w:val="120"/>
        </w:rPr>
        <w:t xml:space="preserve"> </w:t>
      </w:r>
      <w:r>
        <w:rPr>
          <w:w w:val="120"/>
        </w:rPr>
        <w:t>health</w:t>
      </w:r>
      <w:r>
        <w:rPr>
          <w:spacing w:val="-9"/>
          <w:w w:val="120"/>
        </w:rPr>
        <w:t xml:space="preserve"> </w:t>
      </w:r>
      <w:r>
        <w:rPr>
          <w:w w:val="120"/>
        </w:rPr>
        <w:t>technologies.</w:t>
      </w:r>
      <w:r>
        <w:rPr>
          <w:spacing w:val="-9"/>
          <w:w w:val="120"/>
        </w:rPr>
        <w:t xml:space="preserve"> </w:t>
      </w:r>
      <w:r>
        <w:rPr>
          <w:w w:val="120"/>
        </w:rPr>
        <w:t>If</w:t>
      </w:r>
      <w:r>
        <w:rPr>
          <w:spacing w:val="-9"/>
          <w:w w:val="120"/>
        </w:rPr>
        <w:t xml:space="preserve"> </w:t>
      </w:r>
      <w:r>
        <w:rPr>
          <w:w w:val="120"/>
        </w:rPr>
        <w:t>this</w:t>
      </w:r>
      <w:r>
        <w:rPr>
          <w:spacing w:val="-9"/>
          <w:w w:val="120"/>
        </w:rPr>
        <w:t xml:space="preserve"> </w:t>
      </w:r>
      <w:r>
        <w:rPr>
          <w:w w:val="120"/>
        </w:rPr>
        <w:t>value</w:t>
      </w:r>
      <w:r>
        <w:rPr>
          <w:spacing w:val="-9"/>
          <w:w w:val="120"/>
        </w:rPr>
        <w:t xml:space="preserve"> </w:t>
      </w:r>
      <w:r>
        <w:rPr>
          <w:w w:val="120"/>
        </w:rPr>
        <w:t>is not in turn reflected in the price paid, it was argued this may disincentivise product manufacturers and may either delay or prevent safe and effective treatments being launched in Australia.</w:t>
      </w:r>
    </w:p>
    <w:p w14:paraId="36C6D6E9" w14:textId="77777777" w:rsidR="002138FA" w:rsidRDefault="00A2619F">
      <w:pPr>
        <w:pStyle w:val="BodyText"/>
        <w:spacing w:before="121" w:line="252" w:lineRule="auto"/>
        <w:ind w:left="1110" w:right="1018"/>
      </w:pPr>
      <w:r>
        <w:rPr>
          <w:w w:val="120"/>
        </w:rPr>
        <w:t>“We</w:t>
      </w:r>
      <w:r>
        <w:rPr>
          <w:spacing w:val="-13"/>
          <w:w w:val="120"/>
        </w:rPr>
        <w:t xml:space="preserve"> </w:t>
      </w:r>
      <w:r>
        <w:rPr>
          <w:w w:val="120"/>
        </w:rPr>
        <w:t>are</w:t>
      </w:r>
      <w:r>
        <w:rPr>
          <w:spacing w:val="-13"/>
          <w:w w:val="120"/>
        </w:rPr>
        <w:t xml:space="preserve"> </w:t>
      </w:r>
      <w:r>
        <w:rPr>
          <w:w w:val="120"/>
        </w:rPr>
        <w:t>concerned</w:t>
      </w:r>
      <w:r>
        <w:rPr>
          <w:spacing w:val="-14"/>
          <w:w w:val="120"/>
        </w:rPr>
        <w:t xml:space="preserve"> </w:t>
      </w:r>
      <w:r>
        <w:rPr>
          <w:w w:val="120"/>
        </w:rPr>
        <w:t>the</w:t>
      </w:r>
      <w:r>
        <w:rPr>
          <w:spacing w:val="-13"/>
          <w:w w:val="120"/>
        </w:rPr>
        <w:t xml:space="preserve"> </w:t>
      </w:r>
      <w:r>
        <w:rPr>
          <w:w w:val="120"/>
        </w:rPr>
        <w:t>initiatives</w:t>
      </w:r>
      <w:r>
        <w:rPr>
          <w:spacing w:val="-13"/>
          <w:w w:val="120"/>
        </w:rPr>
        <w:t xml:space="preserve"> </w:t>
      </w:r>
      <w:r>
        <w:rPr>
          <w:w w:val="120"/>
        </w:rPr>
        <w:t>don’t</w:t>
      </w:r>
      <w:r>
        <w:rPr>
          <w:spacing w:val="-14"/>
          <w:w w:val="120"/>
        </w:rPr>
        <w:t xml:space="preserve"> </w:t>
      </w:r>
      <w:r>
        <w:rPr>
          <w:w w:val="120"/>
        </w:rPr>
        <w:t>go</w:t>
      </w:r>
      <w:r>
        <w:rPr>
          <w:spacing w:val="-13"/>
          <w:w w:val="120"/>
        </w:rPr>
        <w:t xml:space="preserve"> </w:t>
      </w:r>
      <w:r>
        <w:rPr>
          <w:w w:val="120"/>
        </w:rPr>
        <w:t>far</w:t>
      </w:r>
      <w:r>
        <w:rPr>
          <w:spacing w:val="-13"/>
          <w:w w:val="120"/>
        </w:rPr>
        <w:t xml:space="preserve"> </w:t>
      </w:r>
      <w:r>
        <w:rPr>
          <w:w w:val="120"/>
        </w:rPr>
        <w:t>enough</w:t>
      </w:r>
      <w:r>
        <w:rPr>
          <w:spacing w:val="-13"/>
          <w:w w:val="120"/>
        </w:rPr>
        <w:t xml:space="preserve"> </w:t>
      </w:r>
      <w:r>
        <w:rPr>
          <w:w w:val="120"/>
        </w:rPr>
        <w:t>and,</w:t>
      </w:r>
      <w:r>
        <w:rPr>
          <w:spacing w:val="-14"/>
          <w:w w:val="120"/>
        </w:rPr>
        <w:t xml:space="preserve"> </w:t>
      </w:r>
      <w:r>
        <w:rPr>
          <w:w w:val="120"/>
        </w:rPr>
        <w:t>in</w:t>
      </w:r>
      <w:r>
        <w:rPr>
          <w:spacing w:val="-13"/>
          <w:w w:val="120"/>
        </w:rPr>
        <w:t xml:space="preserve"> </w:t>
      </w:r>
      <w:r>
        <w:rPr>
          <w:w w:val="120"/>
        </w:rPr>
        <w:t>many</w:t>
      </w:r>
      <w:r>
        <w:rPr>
          <w:spacing w:val="-13"/>
          <w:w w:val="120"/>
        </w:rPr>
        <w:t xml:space="preserve"> </w:t>
      </w:r>
      <w:r>
        <w:rPr>
          <w:w w:val="120"/>
        </w:rPr>
        <w:t>cases,</w:t>
      </w:r>
      <w:r>
        <w:rPr>
          <w:spacing w:val="-13"/>
          <w:w w:val="120"/>
        </w:rPr>
        <w:t xml:space="preserve"> </w:t>
      </w:r>
      <w:r>
        <w:rPr>
          <w:w w:val="120"/>
        </w:rPr>
        <w:t>have</w:t>
      </w:r>
      <w:r>
        <w:rPr>
          <w:spacing w:val="-13"/>
          <w:w w:val="120"/>
        </w:rPr>
        <w:t xml:space="preserve"> </w:t>
      </w:r>
      <w:r>
        <w:rPr>
          <w:w w:val="120"/>
        </w:rPr>
        <w:t xml:space="preserve">already </w:t>
      </w:r>
      <w:r>
        <w:rPr>
          <w:spacing w:val="-2"/>
          <w:w w:val="120"/>
        </w:rPr>
        <w:t>been</w:t>
      </w:r>
      <w:r>
        <w:rPr>
          <w:spacing w:val="-9"/>
          <w:w w:val="120"/>
        </w:rPr>
        <w:t xml:space="preserve"> </w:t>
      </w:r>
      <w:r>
        <w:rPr>
          <w:spacing w:val="-2"/>
          <w:w w:val="120"/>
        </w:rPr>
        <w:t>subject</w:t>
      </w:r>
      <w:r>
        <w:rPr>
          <w:spacing w:val="-10"/>
          <w:w w:val="120"/>
        </w:rPr>
        <w:t xml:space="preserve"> </w:t>
      </w:r>
      <w:r>
        <w:rPr>
          <w:spacing w:val="-2"/>
          <w:w w:val="120"/>
        </w:rPr>
        <w:t>to</w:t>
      </w:r>
      <w:r>
        <w:rPr>
          <w:spacing w:val="-10"/>
          <w:w w:val="120"/>
        </w:rPr>
        <w:t xml:space="preserve"> </w:t>
      </w:r>
      <w:r>
        <w:rPr>
          <w:spacing w:val="-2"/>
          <w:w w:val="120"/>
        </w:rPr>
        <w:t>substantial</w:t>
      </w:r>
      <w:r>
        <w:rPr>
          <w:spacing w:val="-10"/>
          <w:w w:val="120"/>
        </w:rPr>
        <w:t xml:space="preserve"> </w:t>
      </w:r>
      <w:r>
        <w:rPr>
          <w:spacing w:val="-2"/>
          <w:w w:val="120"/>
        </w:rPr>
        <w:t>consideration.</w:t>
      </w:r>
      <w:r>
        <w:rPr>
          <w:spacing w:val="-10"/>
          <w:w w:val="120"/>
        </w:rPr>
        <w:t xml:space="preserve"> </w:t>
      </w:r>
      <w:r>
        <w:rPr>
          <w:spacing w:val="-2"/>
          <w:w w:val="120"/>
        </w:rPr>
        <w:t>We</w:t>
      </w:r>
      <w:r>
        <w:rPr>
          <w:spacing w:val="-10"/>
          <w:w w:val="120"/>
        </w:rPr>
        <w:t xml:space="preserve"> </w:t>
      </w:r>
      <w:r>
        <w:rPr>
          <w:spacing w:val="-2"/>
          <w:w w:val="120"/>
        </w:rPr>
        <w:t>are</w:t>
      </w:r>
      <w:r>
        <w:rPr>
          <w:spacing w:val="-10"/>
          <w:w w:val="120"/>
        </w:rPr>
        <w:t xml:space="preserve"> </w:t>
      </w:r>
      <w:r>
        <w:rPr>
          <w:spacing w:val="-2"/>
          <w:w w:val="120"/>
        </w:rPr>
        <w:t>concerned</w:t>
      </w:r>
      <w:r>
        <w:rPr>
          <w:spacing w:val="-11"/>
          <w:w w:val="120"/>
        </w:rPr>
        <w:t xml:space="preserve"> </w:t>
      </w:r>
      <w:r>
        <w:rPr>
          <w:spacing w:val="-2"/>
          <w:w w:val="120"/>
        </w:rPr>
        <w:t>by</w:t>
      </w:r>
      <w:r>
        <w:rPr>
          <w:spacing w:val="-6"/>
          <w:w w:val="120"/>
        </w:rPr>
        <w:t xml:space="preserve"> </w:t>
      </w:r>
      <w:r>
        <w:rPr>
          <w:spacing w:val="-2"/>
          <w:w w:val="120"/>
        </w:rPr>
        <w:t>the</w:t>
      </w:r>
      <w:r>
        <w:rPr>
          <w:spacing w:val="-10"/>
          <w:w w:val="120"/>
        </w:rPr>
        <w:t xml:space="preserve"> </w:t>
      </w:r>
      <w:r>
        <w:rPr>
          <w:spacing w:val="-2"/>
          <w:w w:val="120"/>
        </w:rPr>
        <w:t>presence</w:t>
      </w:r>
      <w:r>
        <w:rPr>
          <w:spacing w:val="-10"/>
          <w:w w:val="120"/>
        </w:rPr>
        <w:t xml:space="preserve"> </w:t>
      </w:r>
      <w:r>
        <w:rPr>
          <w:spacing w:val="-2"/>
          <w:w w:val="120"/>
        </w:rPr>
        <w:t>of</w:t>
      </w:r>
      <w:r>
        <w:rPr>
          <w:spacing w:val="-10"/>
          <w:w w:val="120"/>
        </w:rPr>
        <w:t xml:space="preserve"> </w:t>
      </w:r>
      <w:r>
        <w:rPr>
          <w:spacing w:val="-2"/>
          <w:w w:val="120"/>
        </w:rPr>
        <w:t xml:space="preserve">savings </w:t>
      </w:r>
      <w:r>
        <w:rPr>
          <w:w w:val="120"/>
        </w:rPr>
        <w:t>measures</w:t>
      </w:r>
      <w:r>
        <w:rPr>
          <w:spacing w:val="-16"/>
          <w:w w:val="120"/>
        </w:rPr>
        <w:t xml:space="preserve"> </w:t>
      </w:r>
      <w:r>
        <w:rPr>
          <w:w w:val="120"/>
        </w:rPr>
        <w:t>and</w:t>
      </w:r>
      <w:r>
        <w:rPr>
          <w:spacing w:val="-16"/>
          <w:w w:val="120"/>
        </w:rPr>
        <w:t xml:space="preserve"> </w:t>
      </w:r>
      <w:r>
        <w:rPr>
          <w:w w:val="120"/>
        </w:rPr>
        <w:t>measures</w:t>
      </w:r>
      <w:r>
        <w:rPr>
          <w:spacing w:val="-16"/>
          <w:w w:val="120"/>
        </w:rPr>
        <w:t xml:space="preserve"> </w:t>
      </w:r>
      <w:r>
        <w:rPr>
          <w:w w:val="120"/>
        </w:rPr>
        <w:t>that</w:t>
      </w:r>
      <w:r>
        <w:rPr>
          <w:spacing w:val="-16"/>
          <w:w w:val="120"/>
        </w:rPr>
        <w:t xml:space="preserve"> </w:t>
      </w:r>
      <w:r>
        <w:rPr>
          <w:w w:val="120"/>
        </w:rPr>
        <w:t>seek</w:t>
      </w:r>
      <w:r>
        <w:rPr>
          <w:spacing w:val="-16"/>
          <w:w w:val="120"/>
        </w:rPr>
        <w:t xml:space="preserve"> </w:t>
      </w:r>
      <w:r>
        <w:rPr>
          <w:w w:val="120"/>
        </w:rPr>
        <w:t>to</w:t>
      </w:r>
      <w:r>
        <w:rPr>
          <w:spacing w:val="-16"/>
          <w:w w:val="120"/>
        </w:rPr>
        <w:t xml:space="preserve"> </w:t>
      </w:r>
      <w:r>
        <w:rPr>
          <w:w w:val="120"/>
        </w:rPr>
        <w:t>undermine</w:t>
      </w:r>
      <w:r>
        <w:rPr>
          <w:spacing w:val="-16"/>
          <w:w w:val="120"/>
        </w:rPr>
        <w:t xml:space="preserve"> </w:t>
      </w:r>
      <w:r>
        <w:rPr>
          <w:w w:val="120"/>
        </w:rPr>
        <w:t>the</w:t>
      </w:r>
      <w:r>
        <w:rPr>
          <w:spacing w:val="-16"/>
          <w:w w:val="120"/>
        </w:rPr>
        <w:t xml:space="preserve"> </w:t>
      </w:r>
      <w:r>
        <w:rPr>
          <w:w w:val="120"/>
        </w:rPr>
        <w:t>value</w:t>
      </w:r>
      <w:r>
        <w:rPr>
          <w:spacing w:val="-16"/>
          <w:w w:val="120"/>
        </w:rPr>
        <w:t xml:space="preserve"> </w:t>
      </w:r>
      <w:r>
        <w:rPr>
          <w:w w:val="120"/>
        </w:rPr>
        <w:t>of</w:t>
      </w:r>
      <w:r>
        <w:rPr>
          <w:spacing w:val="-17"/>
          <w:w w:val="120"/>
        </w:rPr>
        <w:t xml:space="preserve"> </w:t>
      </w:r>
      <w:r>
        <w:rPr>
          <w:w w:val="120"/>
        </w:rPr>
        <w:t>health</w:t>
      </w:r>
      <w:r>
        <w:rPr>
          <w:spacing w:val="-14"/>
          <w:w w:val="120"/>
        </w:rPr>
        <w:t xml:space="preserve"> </w:t>
      </w:r>
      <w:r>
        <w:rPr>
          <w:w w:val="120"/>
        </w:rPr>
        <w:t>technologies</w:t>
      </w:r>
      <w:r>
        <w:rPr>
          <w:spacing w:val="-16"/>
          <w:w w:val="120"/>
        </w:rPr>
        <w:t xml:space="preserve"> </w:t>
      </w:r>
      <w:r>
        <w:rPr>
          <w:w w:val="120"/>
        </w:rPr>
        <w:t>which we believe are not aligned with the objectives of the review.”</w:t>
      </w:r>
    </w:p>
    <w:p w14:paraId="36C6D6EA" w14:textId="77777777" w:rsidR="002138FA" w:rsidRDefault="00A2619F">
      <w:pPr>
        <w:pStyle w:val="ListParagraph"/>
        <w:numPr>
          <w:ilvl w:val="1"/>
          <w:numId w:val="6"/>
        </w:numPr>
        <w:tabs>
          <w:tab w:val="left" w:pos="1110"/>
        </w:tabs>
        <w:spacing w:before="252" w:line="252" w:lineRule="auto"/>
        <w:ind w:right="966"/>
        <w:jc w:val="both"/>
        <w:rPr>
          <w:sz w:val="24"/>
        </w:rPr>
      </w:pPr>
      <w:r>
        <w:rPr>
          <w:w w:val="120"/>
          <w:sz w:val="24"/>
        </w:rPr>
        <w:t>Negative reactions: A few stakeholders voiced negative reactions to the paper overall, and</w:t>
      </w:r>
      <w:r>
        <w:rPr>
          <w:spacing w:val="-12"/>
          <w:w w:val="120"/>
          <w:sz w:val="24"/>
        </w:rPr>
        <w:t xml:space="preserve"> </w:t>
      </w:r>
      <w:r>
        <w:rPr>
          <w:w w:val="120"/>
          <w:sz w:val="24"/>
        </w:rPr>
        <w:t>expressed</w:t>
      </w:r>
      <w:r>
        <w:rPr>
          <w:spacing w:val="-10"/>
          <w:w w:val="120"/>
          <w:sz w:val="24"/>
        </w:rPr>
        <w:t xml:space="preserve"> </w:t>
      </w:r>
      <w:r>
        <w:rPr>
          <w:w w:val="120"/>
          <w:sz w:val="24"/>
        </w:rPr>
        <w:t>concerns</w:t>
      </w:r>
      <w:r>
        <w:rPr>
          <w:spacing w:val="-11"/>
          <w:w w:val="120"/>
          <w:sz w:val="24"/>
        </w:rPr>
        <w:t xml:space="preserve"> </w:t>
      </w:r>
      <w:r>
        <w:rPr>
          <w:w w:val="120"/>
          <w:sz w:val="24"/>
        </w:rPr>
        <w:t>about</w:t>
      </w:r>
      <w:r>
        <w:rPr>
          <w:spacing w:val="-11"/>
          <w:w w:val="120"/>
          <w:sz w:val="24"/>
        </w:rPr>
        <w:t xml:space="preserve"> </w:t>
      </w:r>
      <w:r>
        <w:rPr>
          <w:w w:val="120"/>
          <w:sz w:val="24"/>
        </w:rPr>
        <w:t>a</w:t>
      </w:r>
      <w:r>
        <w:rPr>
          <w:spacing w:val="-10"/>
          <w:w w:val="120"/>
          <w:sz w:val="24"/>
        </w:rPr>
        <w:t xml:space="preserve"> </w:t>
      </w:r>
      <w:r>
        <w:rPr>
          <w:w w:val="120"/>
          <w:sz w:val="24"/>
        </w:rPr>
        <w:t>perceived</w:t>
      </w:r>
      <w:r>
        <w:rPr>
          <w:spacing w:val="-14"/>
          <w:w w:val="120"/>
          <w:sz w:val="24"/>
        </w:rPr>
        <w:t xml:space="preserve"> </w:t>
      </w:r>
      <w:r>
        <w:rPr>
          <w:w w:val="120"/>
          <w:sz w:val="24"/>
        </w:rPr>
        <w:t>undue</w:t>
      </w:r>
      <w:r>
        <w:rPr>
          <w:spacing w:val="-10"/>
          <w:w w:val="120"/>
          <w:sz w:val="24"/>
        </w:rPr>
        <w:t xml:space="preserve"> </w:t>
      </w:r>
      <w:r>
        <w:rPr>
          <w:w w:val="120"/>
          <w:sz w:val="24"/>
        </w:rPr>
        <w:t>focus</w:t>
      </w:r>
      <w:r>
        <w:rPr>
          <w:spacing w:val="-11"/>
          <w:w w:val="120"/>
          <w:sz w:val="24"/>
        </w:rPr>
        <w:t xml:space="preserve"> </w:t>
      </w:r>
      <w:r>
        <w:rPr>
          <w:w w:val="120"/>
          <w:sz w:val="24"/>
        </w:rPr>
        <w:t>on</w:t>
      </w:r>
      <w:r>
        <w:rPr>
          <w:spacing w:val="-12"/>
          <w:w w:val="120"/>
          <w:sz w:val="24"/>
        </w:rPr>
        <w:t xml:space="preserve"> </w:t>
      </w:r>
      <w:r>
        <w:rPr>
          <w:w w:val="120"/>
          <w:sz w:val="24"/>
        </w:rPr>
        <w:t>cost</w:t>
      </w:r>
      <w:r>
        <w:rPr>
          <w:spacing w:val="-11"/>
          <w:w w:val="120"/>
          <w:sz w:val="24"/>
        </w:rPr>
        <w:t xml:space="preserve"> </w:t>
      </w:r>
      <w:r>
        <w:rPr>
          <w:w w:val="120"/>
          <w:sz w:val="24"/>
        </w:rPr>
        <w:t>savings</w:t>
      </w:r>
      <w:r>
        <w:rPr>
          <w:spacing w:val="-11"/>
          <w:w w:val="120"/>
          <w:sz w:val="24"/>
        </w:rPr>
        <w:t xml:space="preserve"> </w:t>
      </w:r>
      <w:r>
        <w:rPr>
          <w:w w:val="120"/>
          <w:sz w:val="24"/>
        </w:rPr>
        <w:t>measures</w:t>
      </w:r>
      <w:r>
        <w:rPr>
          <w:spacing w:val="-13"/>
          <w:w w:val="120"/>
          <w:sz w:val="24"/>
        </w:rPr>
        <w:t xml:space="preserve"> </w:t>
      </w:r>
      <w:r>
        <w:rPr>
          <w:w w:val="120"/>
          <w:sz w:val="24"/>
        </w:rPr>
        <w:t xml:space="preserve">and </w:t>
      </w:r>
      <w:r>
        <w:rPr>
          <w:w w:val="115"/>
          <w:sz w:val="24"/>
        </w:rPr>
        <w:t>measures that</w:t>
      </w:r>
      <w:r>
        <w:rPr>
          <w:spacing w:val="-1"/>
          <w:w w:val="115"/>
          <w:sz w:val="24"/>
        </w:rPr>
        <w:t xml:space="preserve"> </w:t>
      </w:r>
      <w:r>
        <w:rPr>
          <w:w w:val="115"/>
          <w:sz w:val="24"/>
        </w:rPr>
        <w:t>are viewed</w:t>
      </w:r>
      <w:r>
        <w:rPr>
          <w:spacing w:val="-1"/>
          <w:w w:val="115"/>
          <w:sz w:val="24"/>
        </w:rPr>
        <w:t xml:space="preserve"> </w:t>
      </w:r>
      <w:r>
        <w:rPr>
          <w:w w:val="115"/>
          <w:sz w:val="24"/>
        </w:rPr>
        <w:t>as potentially</w:t>
      </w:r>
      <w:r>
        <w:rPr>
          <w:spacing w:val="-1"/>
          <w:w w:val="115"/>
          <w:sz w:val="24"/>
        </w:rPr>
        <w:t xml:space="preserve"> </w:t>
      </w:r>
      <w:r>
        <w:rPr>
          <w:w w:val="115"/>
          <w:sz w:val="24"/>
        </w:rPr>
        <w:t>eroding capacity</w:t>
      </w:r>
      <w:r>
        <w:rPr>
          <w:spacing w:val="-1"/>
          <w:w w:val="115"/>
          <w:sz w:val="24"/>
        </w:rPr>
        <w:t xml:space="preserve"> </w:t>
      </w:r>
      <w:r>
        <w:rPr>
          <w:w w:val="115"/>
          <w:sz w:val="24"/>
        </w:rPr>
        <w:t>to bring</w:t>
      </w:r>
      <w:r>
        <w:rPr>
          <w:spacing w:val="-1"/>
          <w:w w:val="115"/>
          <w:sz w:val="24"/>
        </w:rPr>
        <w:t xml:space="preserve"> </w:t>
      </w:r>
      <w:r>
        <w:rPr>
          <w:w w:val="115"/>
          <w:sz w:val="24"/>
        </w:rPr>
        <w:t>new</w:t>
      </w:r>
      <w:r>
        <w:rPr>
          <w:spacing w:val="-4"/>
          <w:w w:val="115"/>
          <w:sz w:val="24"/>
        </w:rPr>
        <w:t xml:space="preserve"> </w:t>
      </w:r>
      <w:r>
        <w:rPr>
          <w:w w:val="115"/>
          <w:sz w:val="24"/>
        </w:rPr>
        <w:t xml:space="preserve">health technologies </w:t>
      </w:r>
      <w:r>
        <w:rPr>
          <w:w w:val="120"/>
          <w:sz w:val="24"/>
        </w:rPr>
        <w:t>to the Australian market.</w:t>
      </w:r>
    </w:p>
    <w:p w14:paraId="36C6D6EB"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D6EC" w14:textId="77777777" w:rsidR="002138FA" w:rsidRDefault="00A2619F">
      <w:pPr>
        <w:spacing w:before="87"/>
        <w:ind w:left="390"/>
        <w:rPr>
          <w:sz w:val="24"/>
        </w:rPr>
      </w:pPr>
      <w:r>
        <w:rPr>
          <w:w w:val="115"/>
          <w:sz w:val="24"/>
        </w:rPr>
        <w:lastRenderedPageBreak/>
        <w:t>Key</w:t>
      </w:r>
      <w:r>
        <w:rPr>
          <w:spacing w:val="8"/>
          <w:w w:val="115"/>
          <w:sz w:val="24"/>
        </w:rPr>
        <w:t xml:space="preserve"> </w:t>
      </w:r>
      <w:r>
        <w:rPr>
          <w:w w:val="115"/>
          <w:sz w:val="24"/>
        </w:rPr>
        <w:t>themes</w:t>
      </w:r>
      <w:r>
        <w:rPr>
          <w:spacing w:val="9"/>
          <w:w w:val="115"/>
          <w:sz w:val="24"/>
        </w:rPr>
        <w:t xml:space="preserve"> </w:t>
      </w:r>
      <w:r>
        <w:rPr>
          <w:w w:val="115"/>
          <w:sz w:val="24"/>
        </w:rPr>
        <w:t>that</w:t>
      </w:r>
      <w:r>
        <w:rPr>
          <w:spacing w:val="7"/>
          <w:w w:val="115"/>
          <w:sz w:val="24"/>
        </w:rPr>
        <w:t xml:space="preserve"> </w:t>
      </w:r>
      <w:r>
        <w:rPr>
          <w:w w:val="115"/>
          <w:sz w:val="24"/>
        </w:rPr>
        <w:t>were</w:t>
      </w:r>
      <w:r>
        <w:rPr>
          <w:spacing w:val="8"/>
          <w:w w:val="115"/>
          <w:sz w:val="24"/>
        </w:rPr>
        <w:t xml:space="preserve"> </w:t>
      </w:r>
      <w:r>
        <w:rPr>
          <w:w w:val="115"/>
          <w:sz w:val="24"/>
        </w:rPr>
        <w:t>raised</w:t>
      </w:r>
      <w:r>
        <w:rPr>
          <w:spacing w:val="8"/>
          <w:w w:val="115"/>
          <w:sz w:val="24"/>
        </w:rPr>
        <w:t xml:space="preserve"> </w:t>
      </w:r>
      <w:r>
        <w:rPr>
          <w:w w:val="115"/>
          <w:sz w:val="24"/>
        </w:rPr>
        <w:t>in</w:t>
      </w:r>
      <w:r>
        <w:rPr>
          <w:spacing w:val="9"/>
          <w:w w:val="115"/>
          <w:sz w:val="24"/>
        </w:rPr>
        <w:t xml:space="preserve"> </w:t>
      </w:r>
      <w:r>
        <w:rPr>
          <w:w w:val="115"/>
          <w:sz w:val="24"/>
        </w:rPr>
        <w:t>respect</w:t>
      </w:r>
      <w:r>
        <w:rPr>
          <w:spacing w:val="8"/>
          <w:w w:val="115"/>
          <w:sz w:val="24"/>
        </w:rPr>
        <w:t xml:space="preserve"> </w:t>
      </w:r>
      <w:r>
        <w:rPr>
          <w:w w:val="115"/>
          <w:sz w:val="24"/>
        </w:rPr>
        <w:t>to</w:t>
      </w:r>
      <w:r>
        <w:rPr>
          <w:spacing w:val="8"/>
          <w:w w:val="115"/>
          <w:sz w:val="24"/>
        </w:rPr>
        <w:t xml:space="preserve"> </w:t>
      </w:r>
      <w:r>
        <w:rPr>
          <w:w w:val="115"/>
          <w:sz w:val="24"/>
        </w:rPr>
        <w:t>attendees’</w:t>
      </w:r>
      <w:r>
        <w:rPr>
          <w:spacing w:val="9"/>
          <w:w w:val="115"/>
          <w:sz w:val="24"/>
        </w:rPr>
        <w:t xml:space="preserve"> </w:t>
      </w:r>
      <w:r>
        <w:rPr>
          <w:w w:val="115"/>
          <w:sz w:val="24"/>
        </w:rPr>
        <w:t>positive</w:t>
      </w:r>
      <w:r>
        <w:rPr>
          <w:spacing w:val="8"/>
          <w:w w:val="115"/>
          <w:sz w:val="24"/>
        </w:rPr>
        <w:t xml:space="preserve"> </w:t>
      </w:r>
      <w:r>
        <w:rPr>
          <w:w w:val="115"/>
          <w:sz w:val="24"/>
        </w:rPr>
        <w:t>views</w:t>
      </w:r>
      <w:r>
        <w:rPr>
          <w:spacing w:val="9"/>
          <w:w w:val="115"/>
          <w:sz w:val="24"/>
        </w:rPr>
        <w:t xml:space="preserve"> </w:t>
      </w:r>
      <w:r>
        <w:rPr>
          <w:w w:val="115"/>
          <w:sz w:val="24"/>
        </w:rPr>
        <w:t>of</w:t>
      </w:r>
      <w:r>
        <w:rPr>
          <w:spacing w:val="6"/>
          <w:w w:val="115"/>
          <w:sz w:val="24"/>
        </w:rPr>
        <w:t xml:space="preserve"> </w:t>
      </w:r>
      <w:r>
        <w:rPr>
          <w:w w:val="115"/>
          <w:sz w:val="24"/>
        </w:rPr>
        <w:t>the</w:t>
      </w:r>
      <w:r>
        <w:rPr>
          <w:spacing w:val="14"/>
          <w:w w:val="115"/>
          <w:sz w:val="24"/>
        </w:rPr>
        <w:t xml:space="preserve"> </w:t>
      </w:r>
      <w:r>
        <w:rPr>
          <w:w w:val="115"/>
          <w:sz w:val="24"/>
        </w:rPr>
        <w:t>Options</w:t>
      </w:r>
      <w:r>
        <w:rPr>
          <w:spacing w:val="9"/>
          <w:w w:val="115"/>
          <w:sz w:val="24"/>
        </w:rPr>
        <w:t xml:space="preserve"> </w:t>
      </w:r>
      <w:r>
        <w:rPr>
          <w:spacing w:val="-2"/>
          <w:w w:val="115"/>
          <w:sz w:val="24"/>
        </w:rPr>
        <w:t>Paper:</w:t>
      </w:r>
    </w:p>
    <w:p w14:paraId="36C6D6ED" w14:textId="77777777" w:rsidR="002138FA" w:rsidRDefault="00A2619F">
      <w:pPr>
        <w:pStyle w:val="ListParagraph"/>
        <w:numPr>
          <w:ilvl w:val="1"/>
          <w:numId w:val="6"/>
        </w:numPr>
        <w:tabs>
          <w:tab w:val="left" w:pos="1110"/>
        </w:tabs>
        <w:spacing w:before="265" w:line="252" w:lineRule="auto"/>
        <w:ind w:right="958"/>
        <w:jc w:val="both"/>
        <w:rPr>
          <w:sz w:val="24"/>
        </w:rPr>
      </w:pPr>
      <w:r>
        <w:rPr>
          <w:w w:val="115"/>
          <w:sz w:val="24"/>
        </w:rPr>
        <w:t>Improving transparency of the HTA decision-making process: Many expressed they want to better understand how evidence presented in submissions is weighed and its ultimate impact on the committee’s decision to recommend or not. This also extended to a call for what they perceive as sufficient guidance to stakeholders on what specific information needs to be included in submissions to be appropriately considered in the HTA process.</w:t>
      </w:r>
    </w:p>
    <w:p w14:paraId="36C6D6EE" w14:textId="77777777" w:rsidR="002138FA" w:rsidRDefault="00A2619F">
      <w:pPr>
        <w:pStyle w:val="BodyText"/>
        <w:spacing w:before="123" w:line="252" w:lineRule="auto"/>
        <w:ind w:left="1110" w:right="1020"/>
      </w:pPr>
      <w:r>
        <w:rPr>
          <w:w w:val="120"/>
        </w:rPr>
        <w:t>“Improving</w:t>
      </w:r>
      <w:r>
        <w:rPr>
          <w:spacing w:val="-13"/>
          <w:w w:val="120"/>
        </w:rPr>
        <w:t xml:space="preserve"> </w:t>
      </w:r>
      <w:r>
        <w:rPr>
          <w:w w:val="120"/>
        </w:rPr>
        <w:t>transparency</w:t>
      </w:r>
      <w:r>
        <w:rPr>
          <w:spacing w:val="-12"/>
          <w:w w:val="120"/>
        </w:rPr>
        <w:t xml:space="preserve"> </w:t>
      </w:r>
      <w:r>
        <w:rPr>
          <w:w w:val="120"/>
        </w:rPr>
        <w:t>for</w:t>
      </w:r>
      <w:r>
        <w:rPr>
          <w:spacing w:val="-12"/>
          <w:w w:val="120"/>
        </w:rPr>
        <w:t xml:space="preserve"> </w:t>
      </w:r>
      <w:r>
        <w:rPr>
          <w:w w:val="120"/>
        </w:rPr>
        <w:t>consumers</w:t>
      </w:r>
      <w:r>
        <w:rPr>
          <w:spacing w:val="-13"/>
          <w:w w:val="120"/>
        </w:rPr>
        <w:t xml:space="preserve"> </w:t>
      </w:r>
      <w:r>
        <w:rPr>
          <w:w w:val="120"/>
        </w:rPr>
        <w:t>/</w:t>
      </w:r>
      <w:r>
        <w:rPr>
          <w:spacing w:val="-12"/>
          <w:w w:val="120"/>
        </w:rPr>
        <w:t xml:space="preserve"> </w:t>
      </w:r>
      <w:r>
        <w:rPr>
          <w:w w:val="120"/>
        </w:rPr>
        <w:t>clinicians.</w:t>
      </w:r>
      <w:r>
        <w:rPr>
          <w:spacing w:val="-12"/>
          <w:w w:val="120"/>
        </w:rPr>
        <w:t xml:space="preserve"> </w:t>
      </w:r>
      <w:r>
        <w:rPr>
          <w:w w:val="120"/>
        </w:rPr>
        <w:t>Improving</w:t>
      </w:r>
      <w:r>
        <w:rPr>
          <w:spacing w:val="-13"/>
          <w:w w:val="120"/>
        </w:rPr>
        <w:t xml:space="preserve"> </w:t>
      </w:r>
      <w:r>
        <w:rPr>
          <w:w w:val="120"/>
        </w:rPr>
        <w:t>publication</w:t>
      </w:r>
      <w:r>
        <w:rPr>
          <w:spacing w:val="-11"/>
          <w:w w:val="120"/>
        </w:rPr>
        <w:t xml:space="preserve"> </w:t>
      </w:r>
      <w:r>
        <w:rPr>
          <w:w w:val="120"/>
        </w:rPr>
        <w:t>of</w:t>
      </w:r>
      <w:r>
        <w:rPr>
          <w:spacing w:val="-12"/>
          <w:w w:val="120"/>
        </w:rPr>
        <w:t xml:space="preserve"> </w:t>
      </w:r>
      <w:r>
        <w:rPr>
          <w:w w:val="120"/>
        </w:rPr>
        <w:t>committee deliberations. Currently, it is difficult to have community buy in to the process - which might be seen as technocratic and secretive.”</w:t>
      </w:r>
    </w:p>
    <w:p w14:paraId="36C6D6EF" w14:textId="77777777" w:rsidR="002138FA" w:rsidRDefault="00A2619F">
      <w:pPr>
        <w:pStyle w:val="Heading3"/>
        <w:numPr>
          <w:ilvl w:val="1"/>
          <w:numId w:val="6"/>
        </w:numPr>
        <w:tabs>
          <w:tab w:val="left" w:pos="1110"/>
        </w:tabs>
        <w:spacing w:before="254" w:line="249" w:lineRule="auto"/>
        <w:ind w:right="959"/>
      </w:pPr>
      <w:r>
        <w:rPr>
          <w:w w:val="115"/>
        </w:rPr>
        <w:t>Reduced time to access: Some stakeholders expressed that reforms streamlining HTA processes could lead to a reduction in access times.</w:t>
      </w:r>
    </w:p>
    <w:p w14:paraId="36C6D6F0" w14:textId="77777777" w:rsidR="002138FA" w:rsidRDefault="00A2619F">
      <w:pPr>
        <w:pStyle w:val="BodyText"/>
        <w:spacing w:before="123" w:line="254" w:lineRule="auto"/>
        <w:ind w:left="1110" w:right="1016"/>
      </w:pPr>
      <w:r>
        <w:rPr>
          <w:w w:val="120"/>
        </w:rPr>
        <w:t xml:space="preserve">“A number of options present positive steps towards streamlining HTA process (e.g. proportionate assessment for cost min (although this should not have pricing policy </w:t>
      </w:r>
      <w:r>
        <w:rPr>
          <w:spacing w:val="-2"/>
          <w:w w:val="120"/>
        </w:rPr>
        <w:t>attached</w:t>
      </w:r>
      <w:r>
        <w:rPr>
          <w:spacing w:val="-9"/>
          <w:w w:val="120"/>
        </w:rPr>
        <w:t xml:space="preserve"> </w:t>
      </w:r>
      <w:r>
        <w:rPr>
          <w:spacing w:val="-2"/>
          <w:w w:val="120"/>
        </w:rPr>
        <w:t>and</w:t>
      </w:r>
      <w:r>
        <w:rPr>
          <w:spacing w:val="-10"/>
          <w:w w:val="120"/>
        </w:rPr>
        <w:t xml:space="preserve"> </w:t>
      </w:r>
      <w:r>
        <w:rPr>
          <w:spacing w:val="-2"/>
          <w:w w:val="120"/>
        </w:rPr>
        <w:t>streamlining</w:t>
      </w:r>
      <w:r>
        <w:rPr>
          <w:spacing w:val="-9"/>
          <w:w w:val="120"/>
        </w:rPr>
        <w:t xml:space="preserve"> </w:t>
      </w:r>
      <w:r>
        <w:rPr>
          <w:spacing w:val="-2"/>
          <w:w w:val="120"/>
        </w:rPr>
        <w:t>vaccine</w:t>
      </w:r>
      <w:r>
        <w:rPr>
          <w:spacing w:val="-9"/>
          <w:w w:val="120"/>
        </w:rPr>
        <w:t xml:space="preserve"> </w:t>
      </w:r>
      <w:r>
        <w:rPr>
          <w:spacing w:val="-2"/>
          <w:w w:val="120"/>
        </w:rPr>
        <w:t>assessment)</w:t>
      </w:r>
      <w:r>
        <w:rPr>
          <w:spacing w:val="-10"/>
          <w:w w:val="120"/>
        </w:rPr>
        <w:t xml:space="preserve"> </w:t>
      </w:r>
      <w:r>
        <w:rPr>
          <w:spacing w:val="-2"/>
          <w:w w:val="120"/>
        </w:rPr>
        <w:t>and</w:t>
      </w:r>
      <w:r>
        <w:rPr>
          <w:spacing w:val="-10"/>
          <w:w w:val="120"/>
        </w:rPr>
        <w:t xml:space="preserve"> </w:t>
      </w:r>
      <w:r>
        <w:rPr>
          <w:spacing w:val="-2"/>
          <w:w w:val="120"/>
        </w:rPr>
        <w:t>could</w:t>
      </w:r>
      <w:r>
        <w:rPr>
          <w:spacing w:val="-5"/>
          <w:w w:val="120"/>
        </w:rPr>
        <w:t xml:space="preserve"> </w:t>
      </w:r>
      <w:r>
        <w:rPr>
          <w:spacing w:val="-2"/>
          <w:w w:val="120"/>
        </w:rPr>
        <w:t>result</w:t>
      </w:r>
      <w:r>
        <w:rPr>
          <w:spacing w:val="-9"/>
          <w:w w:val="120"/>
        </w:rPr>
        <w:t xml:space="preserve"> </w:t>
      </w:r>
      <w:r>
        <w:rPr>
          <w:spacing w:val="-2"/>
          <w:w w:val="120"/>
        </w:rPr>
        <w:t>in</w:t>
      </w:r>
      <w:r>
        <w:rPr>
          <w:spacing w:val="-8"/>
          <w:w w:val="120"/>
        </w:rPr>
        <w:t xml:space="preserve"> </w:t>
      </w:r>
      <w:r>
        <w:rPr>
          <w:spacing w:val="-2"/>
          <w:w w:val="120"/>
        </w:rPr>
        <w:t>less</w:t>
      </w:r>
      <w:r>
        <w:rPr>
          <w:spacing w:val="-9"/>
          <w:w w:val="120"/>
        </w:rPr>
        <w:t xml:space="preserve"> </w:t>
      </w:r>
      <w:r>
        <w:rPr>
          <w:spacing w:val="-2"/>
          <w:w w:val="120"/>
        </w:rPr>
        <w:t>time</w:t>
      </w:r>
      <w:r>
        <w:rPr>
          <w:spacing w:val="-9"/>
          <w:w w:val="120"/>
        </w:rPr>
        <w:t xml:space="preserve"> </w:t>
      </w:r>
      <w:r>
        <w:rPr>
          <w:spacing w:val="-2"/>
          <w:w w:val="120"/>
        </w:rPr>
        <w:t>to</w:t>
      </w:r>
      <w:r>
        <w:rPr>
          <w:spacing w:val="-9"/>
          <w:w w:val="120"/>
        </w:rPr>
        <w:t xml:space="preserve"> </w:t>
      </w:r>
      <w:r>
        <w:rPr>
          <w:spacing w:val="-2"/>
          <w:w w:val="120"/>
        </w:rPr>
        <w:t>access</w:t>
      </w:r>
      <w:r>
        <w:rPr>
          <w:spacing w:val="-9"/>
          <w:w w:val="120"/>
        </w:rPr>
        <w:t xml:space="preserve"> </w:t>
      </w:r>
      <w:r>
        <w:rPr>
          <w:spacing w:val="-2"/>
          <w:w w:val="120"/>
        </w:rPr>
        <w:t xml:space="preserve">if </w:t>
      </w:r>
      <w:r>
        <w:rPr>
          <w:w w:val="120"/>
        </w:rPr>
        <w:t>implemented</w:t>
      </w:r>
      <w:r>
        <w:rPr>
          <w:spacing w:val="-3"/>
          <w:w w:val="120"/>
        </w:rPr>
        <w:t xml:space="preserve"> </w:t>
      </w:r>
      <w:r>
        <w:rPr>
          <w:w w:val="120"/>
        </w:rPr>
        <w:t>carefully</w:t>
      </w:r>
      <w:r>
        <w:rPr>
          <w:spacing w:val="-2"/>
          <w:w w:val="120"/>
        </w:rPr>
        <w:t xml:space="preserve"> </w:t>
      </w:r>
      <w:r>
        <w:rPr>
          <w:w w:val="120"/>
        </w:rPr>
        <w:t>and</w:t>
      </w:r>
      <w:r>
        <w:rPr>
          <w:spacing w:val="-3"/>
          <w:w w:val="120"/>
        </w:rPr>
        <w:t xml:space="preserve"> </w:t>
      </w:r>
      <w:r>
        <w:rPr>
          <w:w w:val="120"/>
        </w:rPr>
        <w:t>in</w:t>
      </w:r>
      <w:r>
        <w:rPr>
          <w:spacing w:val="-1"/>
          <w:w w:val="120"/>
        </w:rPr>
        <w:t xml:space="preserve"> </w:t>
      </w:r>
      <w:r>
        <w:rPr>
          <w:w w:val="120"/>
        </w:rPr>
        <w:t>consultation</w:t>
      </w:r>
      <w:r>
        <w:rPr>
          <w:spacing w:val="-1"/>
          <w:w w:val="120"/>
        </w:rPr>
        <w:t xml:space="preserve"> </w:t>
      </w:r>
      <w:r>
        <w:rPr>
          <w:w w:val="120"/>
        </w:rPr>
        <w:t>with</w:t>
      </w:r>
      <w:r>
        <w:rPr>
          <w:spacing w:val="-1"/>
          <w:w w:val="120"/>
        </w:rPr>
        <w:t xml:space="preserve"> </w:t>
      </w:r>
      <w:r>
        <w:rPr>
          <w:w w:val="120"/>
        </w:rPr>
        <w:t>all</w:t>
      </w:r>
      <w:r>
        <w:rPr>
          <w:spacing w:val="-2"/>
          <w:w w:val="120"/>
        </w:rPr>
        <w:t xml:space="preserve"> </w:t>
      </w:r>
      <w:r>
        <w:rPr>
          <w:w w:val="120"/>
        </w:rPr>
        <w:t>affected</w:t>
      </w:r>
      <w:r>
        <w:rPr>
          <w:spacing w:val="-3"/>
          <w:w w:val="120"/>
        </w:rPr>
        <w:t xml:space="preserve"> </w:t>
      </w:r>
      <w:r>
        <w:rPr>
          <w:w w:val="120"/>
        </w:rPr>
        <w:t>stakeholders.”</w:t>
      </w:r>
    </w:p>
    <w:p w14:paraId="36C6D6F1" w14:textId="77777777" w:rsidR="002138FA" w:rsidRDefault="00A2619F">
      <w:pPr>
        <w:pStyle w:val="Heading3"/>
        <w:numPr>
          <w:ilvl w:val="1"/>
          <w:numId w:val="6"/>
        </w:numPr>
        <w:tabs>
          <w:tab w:val="left" w:pos="1110"/>
        </w:tabs>
        <w:spacing w:before="244" w:line="252" w:lineRule="auto"/>
        <w:ind w:right="961"/>
      </w:pPr>
      <w:r>
        <w:rPr>
          <w:w w:val="115"/>
        </w:rPr>
        <w:t>Greater proposed involvement of States and Territories: Stakeholders feel that HTA processes are currently hampered by a perceived lack of visibility of information available to the Commonwealth Government.</w:t>
      </w:r>
    </w:p>
    <w:p w14:paraId="36C6D6F2" w14:textId="77777777" w:rsidR="002138FA" w:rsidRDefault="00A2619F">
      <w:pPr>
        <w:pStyle w:val="BodyText"/>
        <w:spacing w:before="121" w:line="252" w:lineRule="auto"/>
        <w:ind w:left="1110" w:right="1016"/>
      </w:pPr>
      <w:r>
        <w:rPr>
          <w:w w:val="120"/>
        </w:rPr>
        <w:t>“Greater involvement - possibly sharing information - with the States and Territories. Currently the HTA processes in the jurisdictions are hampered by a lack of visibility of information available to the Commonwealth Government.”</w:t>
      </w:r>
    </w:p>
    <w:p w14:paraId="36C6D6F3" w14:textId="77777777" w:rsidR="002138FA" w:rsidRDefault="00A2619F">
      <w:pPr>
        <w:pStyle w:val="Heading3"/>
        <w:numPr>
          <w:ilvl w:val="1"/>
          <w:numId w:val="6"/>
        </w:numPr>
        <w:tabs>
          <w:tab w:val="left" w:pos="1110"/>
        </w:tabs>
        <w:spacing w:before="251" w:line="252" w:lineRule="auto"/>
        <w:ind w:right="958"/>
      </w:pPr>
      <w:r>
        <w:rPr>
          <w:w w:val="115"/>
        </w:rPr>
        <w:t>Consideration of broader value frameworks: The proposed inclusion of a broader qualitative values framework was commonly viewed as facilitating better decision-making, albeit with a caveat that there needs to be greater transparency on how such inputs are weighed and used in the decision-making process.</w:t>
      </w:r>
    </w:p>
    <w:p w14:paraId="36C6D6F4" w14:textId="77777777" w:rsidR="002138FA" w:rsidRDefault="00A2619F">
      <w:pPr>
        <w:pStyle w:val="BodyText"/>
        <w:spacing w:before="122" w:line="252" w:lineRule="auto"/>
        <w:ind w:left="1110" w:right="1020"/>
      </w:pPr>
      <w:r>
        <w:rPr>
          <w:w w:val="120"/>
        </w:rPr>
        <w:t>“Qualitative value framework (provided independently managed) to better understand implicit considerations in decision-making - transparency and consistency.”</w:t>
      </w:r>
    </w:p>
    <w:p w14:paraId="36C6D6F5" w14:textId="77777777" w:rsidR="002138FA" w:rsidRDefault="00A2619F">
      <w:pPr>
        <w:pStyle w:val="Heading3"/>
        <w:numPr>
          <w:ilvl w:val="1"/>
          <w:numId w:val="6"/>
        </w:numPr>
        <w:tabs>
          <w:tab w:val="left" w:pos="1110"/>
        </w:tabs>
        <w:spacing w:before="253" w:line="252" w:lineRule="auto"/>
        <w:ind w:right="961"/>
      </w:pPr>
      <w:r>
        <w:rPr>
          <w:w w:val="120"/>
        </w:rPr>
        <w:t>Risk-sharing</w:t>
      </w:r>
      <w:r>
        <w:rPr>
          <w:spacing w:val="-14"/>
          <w:w w:val="120"/>
        </w:rPr>
        <w:t xml:space="preserve"> </w:t>
      </w:r>
      <w:r>
        <w:rPr>
          <w:w w:val="120"/>
        </w:rPr>
        <w:t>pathways:</w:t>
      </w:r>
      <w:r>
        <w:rPr>
          <w:spacing w:val="-15"/>
          <w:w w:val="120"/>
        </w:rPr>
        <w:t xml:space="preserve"> </w:t>
      </w:r>
      <w:r>
        <w:rPr>
          <w:w w:val="120"/>
        </w:rPr>
        <w:t>Provisional</w:t>
      </w:r>
      <w:r>
        <w:rPr>
          <w:spacing w:val="-14"/>
          <w:w w:val="120"/>
        </w:rPr>
        <w:t xml:space="preserve"> </w:t>
      </w:r>
      <w:r>
        <w:rPr>
          <w:w w:val="120"/>
        </w:rPr>
        <w:t>pathways</w:t>
      </w:r>
      <w:r>
        <w:rPr>
          <w:spacing w:val="-14"/>
          <w:w w:val="120"/>
        </w:rPr>
        <w:t xml:space="preserve"> </w:t>
      </w:r>
      <w:r>
        <w:rPr>
          <w:w w:val="120"/>
        </w:rPr>
        <w:t>that</w:t>
      </w:r>
      <w:r>
        <w:rPr>
          <w:spacing w:val="-14"/>
          <w:w w:val="120"/>
        </w:rPr>
        <w:t xml:space="preserve"> </w:t>
      </w:r>
      <w:r>
        <w:rPr>
          <w:w w:val="120"/>
        </w:rPr>
        <w:t>permit</w:t>
      </w:r>
      <w:r>
        <w:rPr>
          <w:spacing w:val="-14"/>
          <w:w w:val="120"/>
        </w:rPr>
        <w:t xml:space="preserve"> </w:t>
      </w:r>
      <w:r>
        <w:rPr>
          <w:w w:val="120"/>
        </w:rPr>
        <w:t>earlier</w:t>
      </w:r>
      <w:r>
        <w:rPr>
          <w:spacing w:val="-13"/>
          <w:w w:val="120"/>
        </w:rPr>
        <w:t xml:space="preserve"> </w:t>
      </w:r>
      <w:r>
        <w:rPr>
          <w:w w:val="120"/>
        </w:rPr>
        <w:t>access</w:t>
      </w:r>
      <w:r>
        <w:rPr>
          <w:spacing w:val="-16"/>
          <w:w w:val="120"/>
        </w:rPr>
        <w:t xml:space="preserve"> </w:t>
      </w:r>
      <w:r>
        <w:rPr>
          <w:w w:val="120"/>
        </w:rPr>
        <w:t>to</w:t>
      </w:r>
      <w:r>
        <w:rPr>
          <w:spacing w:val="-14"/>
          <w:w w:val="120"/>
        </w:rPr>
        <w:t xml:space="preserve"> </w:t>
      </w:r>
      <w:r>
        <w:rPr>
          <w:w w:val="120"/>
        </w:rPr>
        <w:t>emerging</w:t>
      </w:r>
      <w:r>
        <w:rPr>
          <w:spacing w:val="-14"/>
          <w:w w:val="120"/>
        </w:rPr>
        <w:t xml:space="preserve"> </w:t>
      </w:r>
      <w:r>
        <w:rPr>
          <w:w w:val="120"/>
        </w:rPr>
        <w:t xml:space="preserve">but </w:t>
      </w:r>
      <w:r>
        <w:rPr>
          <w:spacing w:val="-2"/>
          <w:w w:val="120"/>
        </w:rPr>
        <w:t>unproven</w:t>
      </w:r>
      <w:r>
        <w:rPr>
          <w:spacing w:val="-8"/>
          <w:w w:val="120"/>
        </w:rPr>
        <w:t xml:space="preserve"> </w:t>
      </w:r>
      <w:r>
        <w:rPr>
          <w:spacing w:val="-2"/>
          <w:w w:val="120"/>
        </w:rPr>
        <w:t>technologies</w:t>
      </w:r>
      <w:r>
        <w:rPr>
          <w:spacing w:val="-9"/>
          <w:w w:val="120"/>
        </w:rPr>
        <w:t xml:space="preserve"> </w:t>
      </w:r>
      <w:r>
        <w:rPr>
          <w:spacing w:val="-2"/>
          <w:w w:val="120"/>
        </w:rPr>
        <w:t>are</w:t>
      </w:r>
      <w:r>
        <w:rPr>
          <w:spacing w:val="-9"/>
          <w:w w:val="120"/>
        </w:rPr>
        <w:t xml:space="preserve"> </w:t>
      </w:r>
      <w:r>
        <w:rPr>
          <w:spacing w:val="-2"/>
          <w:w w:val="120"/>
        </w:rPr>
        <w:t>welcomed</w:t>
      </w:r>
      <w:r>
        <w:rPr>
          <w:spacing w:val="-10"/>
          <w:w w:val="120"/>
        </w:rPr>
        <w:t xml:space="preserve"> </w:t>
      </w:r>
      <w:r>
        <w:rPr>
          <w:spacing w:val="-2"/>
          <w:w w:val="120"/>
        </w:rPr>
        <w:t>but</w:t>
      </w:r>
      <w:r>
        <w:rPr>
          <w:spacing w:val="-9"/>
          <w:w w:val="120"/>
        </w:rPr>
        <w:t xml:space="preserve"> </w:t>
      </w:r>
      <w:r>
        <w:rPr>
          <w:spacing w:val="-2"/>
          <w:w w:val="120"/>
        </w:rPr>
        <w:t>need</w:t>
      </w:r>
      <w:r>
        <w:rPr>
          <w:spacing w:val="-10"/>
          <w:w w:val="120"/>
        </w:rPr>
        <w:t xml:space="preserve"> </w:t>
      </w:r>
      <w:r>
        <w:rPr>
          <w:spacing w:val="-2"/>
          <w:w w:val="120"/>
        </w:rPr>
        <w:t>safeguards</w:t>
      </w:r>
      <w:r>
        <w:rPr>
          <w:spacing w:val="-10"/>
          <w:w w:val="120"/>
        </w:rPr>
        <w:t xml:space="preserve"> </w:t>
      </w:r>
      <w:r>
        <w:rPr>
          <w:spacing w:val="-2"/>
          <w:w w:val="120"/>
        </w:rPr>
        <w:t>both</w:t>
      </w:r>
      <w:r>
        <w:rPr>
          <w:spacing w:val="-9"/>
          <w:w w:val="120"/>
        </w:rPr>
        <w:t xml:space="preserve"> </w:t>
      </w:r>
      <w:r>
        <w:rPr>
          <w:spacing w:val="-2"/>
          <w:w w:val="120"/>
        </w:rPr>
        <w:t>in</w:t>
      </w:r>
      <w:r>
        <w:rPr>
          <w:spacing w:val="-8"/>
          <w:w w:val="120"/>
        </w:rPr>
        <w:t xml:space="preserve"> </w:t>
      </w:r>
      <w:r>
        <w:rPr>
          <w:spacing w:val="-2"/>
          <w:w w:val="120"/>
        </w:rPr>
        <w:t>terms</w:t>
      </w:r>
      <w:r>
        <w:rPr>
          <w:spacing w:val="-9"/>
          <w:w w:val="120"/>
        </w:rPr>
        <w:t xml:space="preserve"> </w:t>
      </w:r>
      <w:r>
        <w:rPr>
          <w:spacing w:val="-2"/>
          <w:w w:val="120"/>
        </w:rPr>
        <w:t>of</w:t>
      </w:r>
      <w:r>
        <w:rPr>
          <w:spacing w:val="-9"/>
          <w:w w:val="120"/>
        </w:rPr>
        <w:t xml:space="preserve"> </w:t>
      </w:r>
      <w:r>
        <w:rPr>
          <w:spacing w:val="-2"/>
          <w:w w:val="120"/>
        </w:rPr>
        <w:t>what</w:t>
      </w:r>
      <w:r>
        <w:rPr>
          <w:spacing w:val="-9"/>
          <w:w w:val="120"/>
        </w:rPr>
        <w:t xml:space="preserve"> </w:t>
      </w:r>
      <w:r>
        <w:rPr>
          <w:spacing w:val="-2"/>
          <w:w w:val="120"/>
        </w:rPr>
        <w:t xml:space="preserve">specific </w:t>
      </w:r>
      <w:r>
        <w:rPr>
          <w:w w:val="120"/>
        </w:rPr>
        <w:t>outcomes could lead to defunding and also how patient expectations are managed through such a process.</w:t>
      </w:r>
    </w:p>
    <w:p w14:paraId="36C6D6F6" w14:textId="77777777" w:rsidR="002138FA" w:rsidRDefault="00A2619F">
      <w:pPr>
        <w:pStyle w:val="BodyText"/>
        <w:spacing w:before="119" w:line="252" w:lineRule="auto"/>
        <w:ind w:left="1110" w:right="1019"/>
      </w:pPr>
      <w:r>
        <w:rPr>
          <w:w w:val="120"/>
        </w:rPr>
        <w:t>“Pathways that capture a sharing of the risk between industry and payer. Provisional pathways that permit earlier access, but also permit the government to build into the pathway</w:t>
      </w:r>
      <w:r>
        <w:rPr>
          <w:spacing w:val="-2"/>
          <w:w w:val="120"/>
        </w:rPr>
        <w:t xml:space="preserve"> </w:t>
      </w:r>
      <w:r>
        <w:rPr>
          <w:w w:val="120"/>
        </w:rPr>
        <w:t>the</w:t>
      </w:r>
      <w:r>
        <w:rPr>
          <w:spacing w:val="-2"/>
          <w:w w:val="120"/>
        </w:rPr>
        <w:t xml:space="preserve"> </w:t>
      </w:r>
      <w:r>
        <w:rPr>
          <w:w w:val="120"/>
        </w:rPr>
        <w:t>risk</w:t>
      </w:r>
      <w:r>
        <w:rPr>
          <w:spacing w:val="-2"/>
          <w:w w:val="120"/>
        </w:rPr>
        <w:t xml:space="preserve"> </w:t>
      </w:r>
      <w:r>
        <w:rPr>
          <w:w w:val="120"/>
        </w:rPr>
        <w:t>that</w:t>
      </w:r>
      <w:r>
        <w:rPr>
          <w:spacing w:val="-2"/>
          <w:w w:val="120"/>
        </w:rPr>
        <w:t xml:space="preserve"> </w:t>
      </w:r>
      <w:r>
        <w:rPr>
          <w:w w:val="120"/>
        </w:rPr>
        <w:t>the</w:t>
      </w:r>
      <w:r>
        <w:rPr>
          <w:spacing w:val="-2"/>
          <w:w w:val="120"/>
        </w:rPr>
        <w:t xml:space="preserve"> </w:t>
      </w:r>
      <w:r>
        <w:rPr>
          <w:w w:val="120"/>
        </w:rPr>
        <w:t>technology</w:t>
      </w:r>
      <w:r>
        <w:rPr>
          <w:spacing w:val="-2"/>
          <w:w w:val="120"/>
        </w:rPr>
        <w:t xml:space="preserve"> </w:t>
      </w:r>
      <w:r>
        <w:rPr>
          <w:w w:val="120"/>
        </w:rPr>
        <w:t>is</w:t>
      </w:r>
      <w:r>
        <w:rPr>
          <w:spacing w:val="-2"/>
          <w:w w:val="120"/>
        </w:rPr>
        <w:t xml:space="preserve"> </w:t>
      </w:r>
      <w:r>
        <w:rPr>
          <w:w w:val="120"/>
        </w:rPr>
        <w:t>not</w:t>
      </w:r>
      <w:r>
        <w:rPr>
          <w:spacing w:val="-2"/>
          <w:w w:val="120"/>
        </w:rPr>
        <w:t xml:space="preserve"> </w:t>
      </w:r>
      <w:r>
        <w:rPr>
          <w:w w:val="120"/>
        </w:rPr>
        <w:t>as effective</w:t>
      </w:r>
      <w:r>
        <w:rPr>
          <w:spacing w:val="-2"/>
          <w:w w:val="120"/>
        </w:rPr>
        <w:t xml:space="preserve"> </w:t>
      </w:r>
      <w:r>
        <w:rPr>
          <w:w w:val="120"/>
        </w:rPr>
        <w:t>as</w:t>
      </w:r>
      <w:r>
        <w:rPr>
          <w:spacing w:val="-2"/>
          <w:w w:val="120"/>
        </w:rPr>
        <w:t xml:space="preserve"> </w:t>
      </w:r>
      <w:r>
        <w:rPr>
          <w:w w:val="120"/>
        </w:rPr>
        <w:t>originally</w:t>
      </w:r>
      <w:r>
        <w:rPr>
          <w:spacing w:val="-2"/>
          <w:w w:val="120"/>
        </w:rPr>
        <w:t xml:space="preserve"> </w:t>
      </w:r>
      <w:r>
        <w:rPr>
          <w:w w:val="120"/>
        </w:rPr>
        <w:t>planned.”</w:t>
      </w:r>
    </w:p>
    <w:p w14:paraId="36C6D6F7" w14:textId="77777777" w:rsidR="002138FA" w:rsidRDefault="00A2619F">
      <w:pPr>
        <w:pStyle w:val="Heading3"/>
        <w:numPr>
          <w:ilvl w:val="1"/>
          <w:numId w:val="6"/>
        </w:numPr>
        <w:tabs>
          <w:tab w:val="left" w:pos="1110"/>
        </w:tabs>
        <w:spacing w:before="254" w:line="252" w:lineRule="auto"/>
        <w:ind w:right="959"/>
      </w:pPr>
      <w:r>
        <w:rPr>
          <w:w w:val="115"/>
        </w:rPr>
        <w:t>Greater use of coverage with evidence development: Current data collection – especially in compiling real-world evidence and real-world outcomes - is viewed by many stakeholders as needing improvement. The reforms aimed at providing guidance and building system</w:t>
      </w:r>
      <w:r>
        <w:rPr>
          <w:spacing w:val="37"/>
          <w:w w:val="115"/>
        </w:rPr>
        <w:t xml:space="preserve"> </w:t>
      </w:r>
      <w:r>
        <w:rPr>
          <w:w w:val="115"/>
        </w:rPr>
        <w:t>capacity to better</w:t>
      </w:r>
      <w:r>
        <w:rPr>
          <w:spacing w:val="37"/>
          <w:w w:val="115"/>
        </w:rPr>
        <w:t xml:space="preserve"> </w:t>
      </w:r>
      <w:r>
        <w:rPr>
          <w:w w:val="115"/>
        </w:rPr>
        <w:t>capture such data is strongly supported.</w:t>
      </w:r>
    </w:p>
    <w:p w14:paraId="36C6D6F8" w14:textId="77777777" w:rsidR="002138FA" w:rsidRDefault="00A2619F">
      <w:pPr>
        <w:pStyle w:val="BodyText"/>
        <w:spacing w:before="122" w:line="252" w:lineRule="auto"/>
        <w:ind w:left="1110" w:right="1026"/>
      </w:pPr>
      <w:r>
        <w:rPr>
          <w:w w:val="120"/>
        </w:rPr>
        <w:t>“Greater use of coverage with evidence development. This needs a huge amount of work. Current data collection is inadequate.”</w:t>
      </w:r>
    </w:p>
    <w:p w14:paraId="36C6D6F9" w14:textId="77777777" w:rsidR="002138FA" w:rsidRDefault="002138FA">
      <w:pPr>
        <w:spacing w:line="252" w:lineRule="auto"/>
        <w:sectPr w:rsidR="002138FA">
          <w:pgSz w:w="11910" w:h="16840"/>
          <w:pgMar w:top="980" w:right="0" w:bottom="760" w:left="800" w:header="0" w:footer="494" w:gutter="0"/>
          <w:cols w:space="720"/>
        </w:sectPr>
      </w:pPr>
    </w:p>
    <w:p w14:paraId="36C6D6FA" w14:textId="77777777" w:rsidR="002138FA" w:rsidRDefault="00A2619F">
      <w:pPr>
        <w:pStyle w:val="Heading3"/>
        <w:numPr>
          <w:ilvl w:val="1"/>
          <w:numId w:val="6"/>
        </w:numPr>
        <w:tabs>
          <w:tab w:val="left" w:pos="1110"/>
        </w:tabs>
        <w:spacing w:before="78" w:line="252" w:lineRule="auto"/>
        <w:ind w:right="959"/>
      </w:pPr>
      <w:r>
        <w:rPr>
          <w:w w:val="120"/>
        </w:rPr>
        <w:lastRenderedPageBreak/>
        <w:t xml:space="preserve">Earlier Population, Intervention, Comparator, and Outcome (PICO) engagement: </w:t>
      </w:r>
      <w:r>
        <w:rPr>
          <w:w w:val="115"/>
        </w:rPr>
        <w:t xml:space="preserve">Stakeholders welcomed proposed options for early stakeholder engagement in the PICO </w:t>
      </w:r>
      <w:r>
        <w:rPr>
          <w:w w:val="120"/>
        </w:rPr>
        <w:t>scoping</w:t>
      </w:r>
      <w:r>
        <w:rPr>
          <w:spacing w:val="-4"/>
          <w:w w:val="120"/>
        </w:rPr>
        <w:t xml:space="preserve"> </w:t>
      </w:r>
      <w:r>
        <w:rPr>
          <w:w w:val="120"/>
        </w:rPr>
        <w:t>process</w:t>
      </w:r>
      <w:r>
        <w:rPr>
          <w:spacing w:val="-4"/>
          <w:w w:val="120"/>
        </w:rPr>
        <w:t xml:space="preserve"> </w:t>
      </w:r>
      <w:r>
        <w:rPr>
          <w:w w:val="120"/>
        </w:rPr>
        <w:t>to</w:t>
      </w:r>
      <w:r>
        <w:rPr>
          <w:spacing w:val="-6"/>
          <w:w w:val="120"/>
        </w:rPr>
        <w:t xml:space="preserve"> </w:t>
      </w:r>
      <w:r>
        <w:rPr>
          <w:w w:val="120"/>
        </w:rPr>
        <w:t>ensure</w:t>
      </w:r>
      <w:r>
        <w:rPr>
          <w:spacing w:val="-4"/>
          <w:w w:val="120"/>
        </w:rPr>
        <w:t xml:space="preserve"> </w:t>
      </w:r>
      <w:r>
        <w:rPr>
          <w:w w:val="120"/>
        </w:rPr>
        <w:t>the</w:t>
      </w:r>
      <w:r>
        <w:rPr>
          <w:spacing w:val="-4"/>
          <w:w w:val="120"/>
        </w:rPr>
        <w:t xml:space="preserve"> </w:t>
      </w:r>
      <w:r>
        <w:rPr>
          <w:w w:val="120"/>
        </w:rPr>
        <w:t>right</w:t>
      </w:r>
      <w:r>
        <w:rPr>
          <w:spacing w:val="-4"/>
          <w:w w:val="120"/>
        </w:rPr>
        <w:t xml:space="preserve"> </w:t>
      </w:r>
      <w:r>
        <w:rPr>
          <w:w w:val="120"/>
        </w:rPr>
        <w:t>inputs</w:t>
      </w:r>
      <w:r>
        <w:rPr>
          <w:spacing w:val="-4"/>
          <w:w w:val="120"/>
        </w:rPr>
        <w:t xml:space="preserve"> </w:t>
      </w:r>
      <w:r>
        <w:rPr>
          <w:w w:val="120"/>
        </w:rPr>
        <w:t>were selected</w:t>
      </w:r>
      <w:r>
        <w:rPr>
          <w:spacing w:val="-4"/>
          <w:w w:val="120"/>
        </w:rPr>
        <w:t xml:space="preserve"> </w:t>
      </w:r>
      <w:r>
        <w:rPr>
          <w:w w:val="120"/>
        </w:rPr>
        <w:t>for</w:t>
      </w:r>
      <w:r>
        <w:rPr>
          <w:spacing w:val="-3"/>
          <w:w w:val="120"/>
        </w:rPr>
        <w:t xml:space="preserve"> </w:t>
      </w:r>
      <w:r>
        <w:rPr>
          <w:w w:val="120"/>
        </w:rPr>
        <w:t>inclusion,</w:t>
      </w:r>
      <w:r>
        <w:rPr>
          <w:spacing w:val="-6"/>
          <w:w w:val="120"/>
        </w:rPr>
        <w:t xml:space="preserve"> </w:t>
      </w:r>
      <w:r>
        <w:rPr>
          <w:w w:val="120"/>
        </w:rPr>
        <w:t>albeit</w:t>
      </w:r>
      <w:r>
        <w:rPr>
          <w:spacing w:val="-4"/>
          <w:w w:val="120"/>
        </w:rPr>
        <w:t xml:space="preserve"> </w:t>
      </w:r>
      <w:r>
        <w:rPr>
          <w:w w:val="120"/>
        </w:rPr>
        <w:t>with</w:t>
      </w:r>
      <w:r>
        <w:rPr>
          <w:spacing w:val="-3"/>
          <w:w w:val="120"/>
        </w:rPr>
        <w:t xml:space="preserve"> </w:t>
      </w:r>
      <w:r>
        <w:rPr>
          <w:w w:val="120"/>
        </w:rPr>
        <w:t>some concern regarding the level of expertise</w:t>
      </w:r>
      <w:r>
        <w:rPr>
          <w:spacing w:val="-3"/>
          <w:w w:val="120"/>
        </w:rPr>
        <w:t xml:space="preserve"> </w:t>
      </w:r>
      <w:r>
        <w:rPr>
          <w:w w:val="120"/>
        </w:rPr>
        <w:t>needed</w:t>
      </w:r>
      <w:r>
        <w:rPr>
          <w:spacing w:val="-1"/>
          <w:w w:val="120"/>
        </w:rPr>
        <w:t xml:space="preserve"> </w:t>
      </w:r>
      <w:r>
        <w:rPr>
          <w:w w:val="120"/>
        </w:rPr>
        <w:t>to get the inputs to the model correct.</w:t>
      </w:r>
    </w:p>
    <w:p w14:paraId="36C6D6FB" w14:textId="77777777" w:rsidR="002138FA" w:rsidRDefault="00A2619F">
      <w:pPr>
        <w:pStyle w:val="ListParagraph"/>
        <w:numPr>
          <w:ilvl w:val="1"/>
          <w:numId w:val="6"/>
        </w:numPr>
        <w:tabs>
          <w:tab w:val="left" w:pos="1110"/>
        </w:tabs>
        <w:spacing w:before="252" w:line="249" w:lineRule="auto"/>
        <w:ind w:right="966"/>
        <w:jc w:val="both"/>
        <w:rPr>
          <w:sz w:val="24"/>
        </w:rPr>
      </w:pPr>
      <w:r>
        <w:rPr>
          <w:w w:val="115"/>
          <w:sz w:val="24"/>
        </w:rPr>
        <w:t>Horizon scanning: The proposal to increase horizon scanning capacity was appreciated, especially for issues such as paediatric medicines.</w:t>
      </w:r>
    </w:p>
    <w:p w14:paraId="36C6D6FC" w14:textId="77777777" w:rsidR="002138FA" w:rsidRDefault="00A2619F">
      <w:pPr>
        <w:pStyle w:val="BodyText"/>
        <w:spacing w:before="122" w:line="252" w:lineRule="auto"/>
        <w:ind w:left="1110" w:right="1020"/>
      </w:pPr>
      <w:r>
        <w:rPr>
          <w:w w:val="120"/>
        </w:rPr>
        <w:t xml:space="preserve">“I am quite interested in the section on futureproofing our systems and processes to </w:t>
      </w:r>
      <w:r>
        <w:rPr>
          <w:w w:val="115"/>
        </w:rPr>
        <w:t xml:space="preserve">proactively address some of the areas of unmet need, environmental considerations, and </w:t>
      </w:r>
      <w:r>
        <w:rPr>
          <w:w w:val="120"/>
        </w:rPr>
        <w:t>health</w:t>
      </w:r>
      <w:r>
        <w:rPr>
          <w:spacing w:val="-17"/>
          <w:w w:val="120"/>
        </w:rPr>
        <w:t xml:space="preserve"> </w:t>
      </w:r>
      <w:r>
        <w:rPr>
          <w:w w:val="120"/>
        </w:rPr>
        <w:t>technology</w:t>
      </w:r>
      <w:r>
        <w:rPr>
          <w:spacing w:val="-16"/>
          <w:w w:val="120"/>
        </w:rPr>
        <w:t xml:space="preserve"> </w:t>
      </w:r>
      <w:r>
        <w:rPr>
          <w:w w:val="120"/>
        </w:rPr>
        <w:t>assessments</w:t>
      </w:r>
      <w:r>
        <w:rPr>
          <w:spacing w:val="-17"/>
          <w:w w:val="120"/>
        </w:rPr>
        <w:t xml:space="preserve"> </w:t>
      </w:r>
      <w:r>
        <w:rPr>
          <w:w w:val="120"/>
        </w:rPr>
        <w:t>and</w:t>
      </w:r>
      <w:r>
        <w:rPr>
          <w:spacing w:val="-16"/>
          <w:w w:val="120"/>
        </w:rPr>
        <w:t xml:space="preserve"> </w:t>
      </w:r>
      <w:r>
        <w:rPr>
          <w:w w:val="120"/>
        </w:rPr>
        <w:t>also</w:t>
      </w:r>
      <w:r>
        <w:rPr>
          <w:spacing w:val="-17"/>
          <w:w w:val="120"/>
        </w:rPr>
        <w:t xml:space="preserve"> </w:t>
      </w:r>
      <w:r>
        <w:rPr>
          <w:w w:val="120"/>
        </w:rPr>
        <w:t>in</w:t>
      </w:r>
      <w:r>
        <w:rPr>
          <w:spacing w:val="-16"/>
          <w:w w:val="120"/>
        </w:rPr>
        <w:t xml:space="preserve"> </w:t>
      </w:r>
      <w:r>
        <w:rPr>
          <w:w w:val="120"/>
        </w:rPr>
        <w:t>the</w:t>
      </w:r>
      <w:r>
        <w:rPr>
          <w:spacing w:val="-16"/>
          <w:w w:val="120"/>
        </w:rPr>
        <w:t xml:space="preserve"> </w:t>
      </w:r>
      <w:r>
        <w:rPr>
          <w:w w:val="120"/>
        </w:rPr>
        <w:t>forward</w:t>
      </w:r>
      <w:r>
        <w:rPr>
          <w:spacing w:val="-17"/>
          <w:w w:val="120"/>
        </w:rPr>
        <w:t xml:space="preserve"> </w:t>
      </w:r>
      <w:r>
        <w:rPr>
          <w:w w:val="120"/>
        </w:rPr>
        <w:t>thinking</w:t>
      </w:r>
      <w:r>
        <w:rPr>
          <w:spacing w:val="-16"/>
          <w:w w:val="120"/>
        </w:rPr>
        <w:t xml:space="preserve"> </w:t>
      </w:r>
      <w:r>
        <w:rPr>
          <w:w w:val="120"/>
        </w:rPr>
        <w:t>on</w:t>
      </w:r>
      <w:r>
        <w:rPr>
          <w:spacing w:val="-17"/>
          <w:w w:val="120"/>
        </w:rPr>
        <w:t xml:space="preserve"> </w:t>
      </w:r>
      <w:r>
        <w:rPr>
          <w:w w:val="120"/>
        </w:rPr>
        <w:t>the</w:t>
      </w:r>
      <w:r>
        <w:rPr>
          <w:spacing w:val="-16"/>
          <w:w w:val="120"/>
        </w:rPr>
        <w:t xml:space="preserve"> </w:t>
      </w:r>
      <w:r>
        <w:rPr>
          <w:w w:val="120"/>
        </w:rPr>
        <w:t>capacity</w:t>
      </w:r>
      <w:r>
        <w:rPr>
          <w:spacing w:val="-17"/>
          <w:w w:val="120"/>
        </w:rPr>
        <w:t xml:space="preserve"> </w:t>
      </w:r>
      <w:r>
        <w:rPr>
          <w:w w:val="120"/>
        </w:rPr>
        <w:t>building in this space.”</w:t>
      </w:r>
    </w:p>
    <w:p w14:paraId="36C6D6FD" w14:textId="77777777" w:rsidR="002138FA" w:rsidRDefault="00A2619F">
      <w:pPr>
        <w:pStyle w:val="Heading3"/>
        <w:numPr>
          <w:ilvl w:val="1"/>
          <w:numId w:val="6"/>
        </w:numPr>
        <w:tabs>
          <w:tab w:val="left" w:pos="1110"/>
        </w:tabs>
        <w:spacing w:before="255" w:line="252" w:lineRule="auto"/>
        <w:ind w:right="965"/>
      </w:pPr>
      <w:r>
        <w:rPr>
          <w:w w:val="115"/>
        </w:rPr>
        <w:t>Bridging funding: Introducing a bridging funding mechanism for therapies of likely highly added</w:t>
      </w:r>
      <w:r>
        <w:rPr>
          <w:spacing w:val="-2"/>
          <w:w w:val="115"/>
        </w:rPr>
        <w:t xml:space="preserve"> </w:t>
      </w:r>
      <w:r>
        <w:rPr>
          <w:w w:val="115"/>
        </w:rPr>
        <w:t>therapeutic</w:t>
      </w:r>
      <w:r>
        <w:rPr>
          <w:spacing w:val="-1"/>
          <w:w w:val="115"/>
        </w:rPr>
        <w:t xml:space="preserve"> </w:t>
      </w:r>
      <w:r>
        <w:rPr>
          <w:w w:val="115"/>
        </w:rPr>
        <w:t>value</w:t>
      </w:r>
      <w:r>
        <w:rPr>
          <w:spacing w:val="-5"/>
          <w:w w:val="115"/>
        </w:rPr>
        <w:t xml:space="preserve"> </w:t>
      </w:r>
      <w:r>
        <w:rPr>
          <w:w w:val="115"/>
        </w:rPr>
        <w:t>(HATV)</w:t>
      </w:r>
      <w:r>
        <w:rPr>
          <w:spacing w:val="-4"/>
          <w:w w:val="115"/>
        </w:rPr>
        <w:t xml:space="preserve"> </w:t>
      </w:r>
      <w:r>
        <w:rPr>
          <w:w w:val="115"/>
        </w:rPr>
        <w:t>in</w:t>
      </w:r>
      <w:r>
        <w:rPr>
          <w:spacing w:val="-1"/>
          <w:w w:val="115"/>
        </w:rPr>
        <w:t xml:space="preserve"> </w:t>
      </w:r>
      <w:r>
        <w:rPr>
          <w:w w:val="115"/>
        </w:rPr>
        <w:t>areas</w:t>
      </w:r>
      <w:r>
        <w:rPr>
          <w:spacing w:val="-2"/>
          <w:w w:val="115"/>
        </w:rPr>
        <w:t xml:space="preserve"> </w:t>
      </w:r>
      <w:r>
        <w:rPr>
          <w:w w:val="115"/>
        </w:rPr>
        <w:t>of</w:t>
      </w:r>
      <w:r>
        <w:rPr>
          <w:spacing w:val="-1"/>
          <w:w w:val="115"/>
        </w:rPr>
        <w:t xml:space="preserve"> </w:t>
      </w:r>
      <w:r>
        <w:rPr>
          <w:w w:val="115"/>
        </w:rPr>
        <w:t>high</w:t>
      </w:r>
      <w:r>
        <w:rPr>
          <w:spacing w:val="-1"/>
          <w:w w:val="115"/>
        </w:rPr>
        <w:t xml:space="preserve"> </w:t>
      </w:r>
      <w:r>
        <w:rPr>
          <w:w w:val="115"/>
        </w:rPr>
        <w:t>unmet</w:t>
      </w:r>
      <w:r>
        <w:rPr>
          <w:spacing w:val="-2"/>
          <w:w w:val="115"/>
        </w:rPr>
        <w:t xml:space="preserve"> </w:t>
      </w:r>
      <w:r>
        <w:rPr>
          <w:w w:val="115"/>
        </w:rPr>
        <w:t>clinical</w:t>
      </w:r>
      <w:r>
        <w:rPr>
          <w:spacing w:val="-2"/>
          <w:w w:val="115"/>
        </w:rPr>
        <w:t xml:space="preserve"> </w:t>
      </w:r>
      <w:r>
        <w:rPr>
          <w:w w:val="115"/>
        </w:rPr>
        <w:t>need</w:t>
      </w:r>
      <w:r>
        <w:rPr>
          <w:spacing w:val="-2"/>
          <w:w w:val="115"/>
        </w:rPr>
        <w:t xml:space="preserve"> </w:t>
      </w:r>
      <w:r>
        <w:rPr>
          <w:w w:val="115"/>
        </w:rPr>
        <w:t>(HUCN)</w:t>
      </w:r>
      <w:r>
        <w:rPr>
          <w:spacing w:val="-4"/>
          <w:w w:val="115"/>
        </w:rPr>
        <w:t xml:space="preserve"> </w:t>
      </w:r>
      <w:r>
        <w:rPr>
          <w:w w:val="115"/>
        </w:rPr>
        <w:t>is</w:t>
      </w:r>
      <w:r>
        <w:rPr>
          <w:spacing w:val="-2"/>
          <w:w w:val="115"/>
        </w:rPr>
        <w:t xml:space="preserve"> </w:t>
      </w:r>
      <w:r>
        <w:rPr>
          <w:w w:val="115"/>
        </w:rPr>
        <w:t>welcomed by many stakeholders to ensure</w:t>
      </w:r>
      <w:r>
        <w:rPr>
          <w:spacing w:val="25"/>
          <w:w w:val="115"/>
        </w:rPr>
        <w:t xml:space="preserve"> </w:t>
      </w:r>
      <w:r>
        <w:rPr>
          <w:w w:val="115"/>
        </w:rPr>
        <w:t>patients are accessing often critically needed therapies</w:t>
      </w:r>
      <w:r>
        <w:rPr>
          <w:spacing w:val="80"/>
          <w:w w:val="115"/>
        </w:rPr>
        <w:t xml:space="preserve"> </w:t>
      </w:r>
      <w:r>
        <w:rPr>
          <w:w w:val="115"/>
        </w:rPr>
        <w:t>in a timely manner.</w:t>
      </w:r>
    </w:p>
    <w:p w14:paraId="36C6D6FE" w14:textId="77777777" w:rsidR="002138FA" w:rsidRDefault="00A2619F">
      <w:pPr>
        <w:pStyle w:val="ListParagraph"/>
        <w:numPr>
          <w:ilvl w:val="1"/>
          <w:numId w:val="6"/>
        </w:numPr>
        <w:tabs>
          <w:tab w:val="left" w:pos="1110"/>
        </w:tabs>
        <w:spacing w:before="250" w:line="249" w:lineRule="auto"/>
        <w:ind w:right="963"/>
        <w:jc w:val="both"/>
        <w:rPr>
          <w:sz w:val="24"/>
        </w:rPr>
      </w:pPr>
      <w:r>
        <w:rPr>
          <w:w w:val="115"/>
          <w:sz w:val="24"/>
        </w:rPr>
        <w:t>Greater First Nations involvement and consultation: Stakeholders universally supported greater equity among diverse communities including First Nations consumers.</w:t>
      </w:r>
    </w:p>
    <w:p w14:paraId="36C6D6FF" w14:textId="77777777" w:rsidR="002138FA" w:rsidRDefault="00A2619F">
      <w:pPr>
        <w:pStyle w:val="BodyText"/>
        <w:spacing w:before="125" w:line="252" w:lineRule="auto"/>
        <w:ind w:left="1110" w:right="1017"/>
      </w:pPr>
      <w:r>
        <w:rPr>
          <w:w w:val="120"/>
        </w:rPr>
        <w:t>“Some of the specific positives that were mentioned was the opportunity to look at the HTA</w:t>
      </w:r>
      <w:r>
        <w:rPr>
          <w:spacing w:val="-12"/>
          <w:w w:val="120"/>
        </w:rPr>
        <w:t xml:space="preserve"> </w:t>
      </w:r>
      <w:r>
        <w:rPr>
          <w:w w:val="120"/>
        </w:rPr>
        <w:t>as</w:t>
      </w:r>
      <w:r>
        <w:rPr>
          <w:spacing w:val="-12"/>
          <w:w w:val="120"/>
        </w:rPr>
        <w:t xml:space="preserve"> </w:t>
      </w:r>
      <w:r>
        <w:rPr>
          <w:w w:val="120"/>
        </w:rPr>
        <w:t>a</w:t>
      </w:r>
      <w:r>
        <w:rPr>
          <w:spacing w:val="-12"/>
          <w:w w:val="120"/>
        </w:rPr>
        <w:t xml:space="preserve"> </w:t>
      </w:r>
      <w:r>
        <w:rPr>
          <w:w w:val="120"/>
        </w:rPr>
        <w:t>holistic</w:t>
      </w:r>
      <w:r>
        <w:rPr>
          <w:spacing w:val="-12"/>
          <w:w w:val="120"/>
        </w:rPr>
        <w:t xml:space="preserve"> </w:t>
      </w:r>
      <w:r>
        <w:rPr>
          <w:w w:val="120"/>
        </w:rPr>
        <w:t>pathway</w:t>
      </w:r>
      <w:r>
        <w:rPr>
          <w:spacing w:val="-12"/>
          <w:w w:val="120"/>
        </w:rPr>
        <w:t xml:space="preserve"> </w:t>
      </w:r>
      <w:r>
        <w:rPr>
          <w:w w:val="120"/>
        </w:rPr>
        <w:t>rather</w:t>
      </w:r>
      <w:r>
        <w:rPr>
          <w:spacing w:val="-12"/>
          <w:w w:val="120"/>
        </w:rPr>
        <w:t xml:space="preserve"> </w:t>
      </w:r>
      <w:r>
        <w:rPr>
          <w:w w:val="120"/>
        </w:rPr>
        <w:t>than</w:t>
      </w:r>
      <w:r>
        <w:rPr>
          <w:spacing w:val="-12"/>
          <w:w w:val="120"/>
        </w:rPr>
        <w:t xml:space="preserve"> </w:t>
      </w:r>
      <w:r>
        <w:rPr>
          <w:w w:val="120"/>
        </w:rPr>
        <w:t>looking</w:t>
      </w:r>
      <w:r>
        <w:rPr>
          <w:spacing w:val="-13"/>
          <w:w w:val="120"/>
        </w:rPr>
        <w:t xml:space="preserve"> </w:t>
      </w:r>
      <w:r>
        <w:rPr>
          <w:w w:val="120"/>
        </w:rPr>
        <w:t>at</w:t>
      </w:r>
      <w:r>
        <w:rPr>
          <w:spacing w:val="-13"/>
          <w:w w:val="120"/>
        </w:rPr>
        <w:t xml:space="preserve"> </w:t>
      </w:r>
      <w:r>
        <w:rPr>
          <w:w w:val="120"/>
        </w:rPr>
        <w:t>discrete</w:t>
      </w:r>
      <w:r>
        <w:rPr>
          <w:spacing w:val="-12"/>
          <w:w w:val="120"/>
        </w:rPr>
        <w:t xml:space="preserve"> </w:t>
      </w:r>
      <w:r>
        <w:rPr>
          <w:w w:val="120"/>
        </w:rPr>
        <w:t>issues,</w:t>
      </w:r>
      <w:r>
        <w:rPr>
          <w:spacing w:val="-12"/>
          <w:w w:val="120"/>
        </w:rPr>
        <w:t xml:space="preserve"> </w:t>
      </w:r>
      <w:r>
        <w:rPr>
          <w:w w:val="120"/>
        </w:rPr>
        <w:t>which</w:t>
      </w:r>
      <w:r>
        <w:rPr>
          <w:spacing w:val="-14"/>
          <w:w w:val="120"/>
        </w:rPr>
        <w:t xml:space="preserve"> </w:t>
      </w:r>
      <w:r>
        <w:rPr>
          <w:w w:val="120"/>
        </w:rPr>
        <w:t>has</w:t>
      </w:r>
      <w:r>
        <w:rPr>
          <w:spacing w:val="-12"/>
          <w:w w:val="120"/>
        </w:rPr>
        <w:t xml:space="preserve"> </w:t>
      </w:r>
      <w:r>
        <w:rPr>
          <w:w w:val="120"/>
        </w:rPr>
        <w:t>sort</w:t>
      </w:r>
      <w:r>
        <w:rPr>
          <w:spacing w:val="-13"/>
          <w:w w:val="120"/>
        </w:rPr>
        <w:t xml:space="preserve"> </w:t>
      </w:r>
      <w:r>
        <w:rPr>
          <w:w w:val="120"/>
        </w:rPr>
        <w:t>of</w:t>
      </w:r>
      <w:r>
        <w:rPr>
          <w:spacing w:val="-12"/>
          <w:w w:val="120"/>
        </w:rPr>
        <w:t xml:space="preserve"> </w:t>
      </w:r>
      <w:r>
        <w:rPr>
          <w:w w:val="120"/>
        </w:rPr>
        <w:t>been the</w:t>
      </w:r>
      <w:r>
        <w:rPr>
          <w:spacing w:val="-6"/>
          <w:w w:val="120"/>
        </w:rPr>
        <w:t xml:space="preserve"> </w:t>
      </w:r>
      <w:r>
        <w:rPr>
          <w:w w:val="120"/>
        </w:rPr>
        <w:t>approach</w:t>
      </w:r>
      <w:r>
        <w:rPr>
          <w:spacing w:val="-6"/>
          <w:w w:val="120"/>
        </w:rPr>
        <w:t xml:space="preserve"> </w:t>
      </w:r>
      <w:r>
        <w:rPr>
          <w:w w:val="120"/>
        </w:rPr>
        <w:t>to</w:t>
      </w:r>
      <w:r>
        <w:rPr>
          <w:spacing w:val="-6"/>
          <w:w w:val="120"/>
        </w:rPr>
        <w:t xml:space="preserve"> </w:t>
      </w:r>
      <w:r>
        <w:rPr>
          <w:w w:val="120"/>
        </w:rPr>
        <w:t>date.</w:t>
      </w:r>
      <w:r>
        <w:rPr>
          <w:spacing w:val="-6"/>
          <w:w w:val="120"/>
        </w:rPr>
        <w:t xml:space="preserve"> </w:t>
      </w:r>
      <w:r>
        <w:rPr>
          <w:w w:val="120"/>
        </w:rPr>
        <w:t>There</w:t>
      </w:r>
      <w:r>
        <w:rPr>
          <w:spacing w:val="-6"/>
          <w:w w:val="120"/>
        </w:rPr>
        <w:t xml:space="preserve"> </w:t>
      </w:r>
      <w:r>
        <w:rPr>
          <w:w w:val="120"/>
        </w:rPr>
        <w:t>were</w:t>
      </w:r>
      <w:r>
        <w:rPr>
          <w:spacing w:val="-6"/>
          <w:w w:val="120"/>
        </w:rPr>
        <w:t xml:space="preserve"> </w:t>
      </w:r>
      <w:r>
        <w:rPr>
          <w:w w:val="120"/>
        </w:rPr>
        <w:t>some</w:t>
      </w:r>
      <w:r>
        <w:rPr>
          <w:spacing w:val="-6"/>
          <w:w w:val="120"/>
        </w:rPr>
        <w:t xml:space="preserve"> </w:t>
      </w:r>
      <w:r>
        <w:rPr>
          <w:w w:val="120"/>
        </w:rPr>
        <w:t>really</w:t>
      </w:r>
      <w:r>
        <w:rPr>
          <w:spacing w:val="-6"/>
          <w:w w:val="120"/>
        </w:rPr>
        <w:t xml:space="preserve"> </w:t>
      </w:r>
      <w:r>
        <w:rPr>
          <w:w w:val="120"/>
        </w:rPr>
        <w:t>specific</w:t>
      </w:r>
      <w:r>
        <w:rPr>
          <w:spacing w:val="-6"/>
          <w:w w:val="120"/>
        </w:rPr>
        <w:t xml:space="preserve"> </w:t>
      </w:r>
      <w:r>
        <w:rPr>
          <w:w w:val="120"/>
        </w:rPr>
        <w:t>positives</w:t>
      </w:r>
      <w:r>
        <w:rPr>
          <w:spacing w:val="-6"/>
          <w:w w:val="120"/>
        </w:rPr>
        <w:t xml:space="preserve"> </w:t>
      </w:r>
      <w:r>
        <w:rPr>
          <w:w w:val="120"/>
        </w:rPr>
        <w:t>around</w:t>
      </w:r>
      <w:r>
        <w:rPr>
          <w:spacing w:val="-7"/>
          <w:w w:val="120"/>
        </w:rPr>
        <w:t xml:space="preserve"> </w:t>
      </w:r>
      <w:r>
        <w:rPr>
          <w:w w:val="120"/>
        </w:rPr>
        <w:t>the</w:t>
      </w:r>
      <w:r>
        <w:rPr>
          <w:spacing w:val="-6"/>
          <w:w w:val="120"/>
        </w:rPr>
        <w:t xml:space="preserve"> </w:t>
      </w:r>
      <w:r>
        <w:rPr>
          <w:w w:val="120"/>
        </w:rPr>
        <w:t>focused</w:t>
      </w:r>
      <w:r>
        <w:rPr>
          <w:spacing w:val="-7"/>
          <w:w w:val="120"/>
        </w:rPr>
        <w:t xml:space="preserve"> </w:t>
      </w:r>
      <w:r>
        <w:rPr>
          <w:w w:val="120"/>
        </w:rPr>
        <w:t>on First Nations peoples, proactive horizon scanning, consideration of equity and an emphasis on the inclusion of patient</w:t>
      </w:r>
      <w:r>
        <w:rPr>
          <w:spacing w:val="-1"/>
          <w:w w:val="120"/>
        </w:rPr>
        <w:t xml:space="preserve"> </w:t>
      </w:r>
      <w:r>
        <w:rPr>
          <w:w w:val="120"/>
        </w:rPr>
        <w:t>groups</w:t>
      </w:r>
      <w:r>
        <w:rPr>
          <w:spacing w:val="-1"/>
          <w:w w:val="120"/>
        </w:rPr>
        <w:t xml:space="preserve"> </w:t>
      </w:r>
      <w:r>
        <w:rPr>
          <w:w w:val="120"/>
        </w:rPr>
        <w:t>in the HTA process.”</w:t>
      </w:r>
    </w:p>
    <w:p w14:paraId="36C6D700" w14:textId="77777777" w:rsidR="002138FA" w:rsidRDefault="00A2619F">
      <w:pPr>
        <w:pStyle w:val="ListParagraph"/>
        <w:numPr>
          <w:ilvl w:val="1"/>
          <w:numId w:val="6"/>
        </w:numPr>
        <w:tabs>
          <w:tab w:val="left" w:pos="1110"/>
        </w:tabs>
        <w:spacing w:before="257" w:line="249" w:lineRule="auto"/>
        <w:ind w:right="970"/>
        <w:jc w:val="both"/>
        <w:rPr>
          <w:sz w:val="24"/>
        </w:rPr>
      </w:pPr>
      <w:r>
        <w:rPr>
          <w:w w:val="120"/>
          <w:sz w:val="24"/>
        </w:rPr>
        <w:t>Plain language summaries: Many stakeholders noted these offer scope to facilitate greater stakeholder and</w:t>
      </w:r>
      <w:r>
        <w:rPr>
          <w:spacing w:val="-2"/>
          <w:w w:val="120"/>
          <w:sz w:val="24"/>
        </w:rPr>
        <w:t xml:space="preserve"> </w:t>
      </w:r>
      <w:r>
        <w:rPr>
          <w:w w:val="120"/>
          <w:sz w:val="24"/>
        </w:rPr>
        <w:t>consumer understanding, engagement and input.</w:t>
      </w:r>
    </w:p>
    <w:p w14:paraId="36C6D701" w14:textId="77777777" w:rsidR="002138FA" w:rsidRDefault="00A2619F">
      <w:pPr>
        <w:spacing w:before="264"/>
        <w:ind w:left="390"/>
        <w:rPr>
          <w:sz w:val="24"/>
        </w:rPr>
      </w:pPr>
      <w:r>
        <w:rPr>
          <w:w w:val="120"/>
          <w:sz w:val="24"/>
        </w:rPr>
        <w:t>Key</w:t>
      </w:r>
      <w:r>
        <w:rPr>
          <w:spacing w:val="-16"/>
          <w:w w:val="120"/>
          <w:sz w:val="24"/>
        </w:rPr>
        <w:t xml:space="preserve"> </w:t>
      </w:r>
      <w:r>
        <w:rPr>
          <w:w w:val="120"/>
          <w:sz w:val="24"/>
        </w:rPr>
        <w:t>themes</w:t>
      </w:r>
      <w:r>
        <w:rPr>
          <w:spacing w:val="-15"/>
          <w:w w:val="120"/>
          <w:sz w:val="24"/>
        </w:rPr>
        <w:t xml:space="preserve"> </w:t>
      </w:r>
      <w:r>
        <w:rPr>
          <w:w w:val="120"/>
          <w:sz w:val="24"/>
        </w:rPr>
        <w:t>that</w:t>
      </w:r>
      <w:r>
        <w:rPr>
          <w:spacing w:val="-17"/>
          <w:w w:val="120"/>
          <w:sz w:val="24"/>
        </w:rPr>
        <w:t xml:space="preserve"> </w:t>
      </w:r>
      <w:r>
        <w:rPr>
          <w:w w:val="120"/>
          <w:sz w:val="24"/>
        </w:rPr>
        <w:t>were</w:t>
      </w:r>
      <w:r>
        <w:rPr>
          <w:spacing w:val="-15"/>
          <w:w w:val="120"/>
          <w:sz w:val="24"/>
        </w:rPr>
        <w:t xml:space="preserve"> </w:t>
      </w:r>
      <w:r>
        <w:rPr>
          <w:w w:val="120"/>
          <w:sz w:val="24"/>
        </w:rPr>
        <w:t>raised</w:t>
      </w:r>
      <w:r>
        <w:rPr>
          <w:spacing w:val="-16"/>
          <w:w w:val="120"/>
          <w:sz w:val="24"/>
        </w:rPr>
        <w:t xml:space="preserve"> </w:t>
      </w:r>
      <w:r>
        <w:rPr>
          <w:w w:val="120"/>
          <w:sz w:val="24"/>
        </w:rPr>
        <w:t>in</w:t>
      </w:r>
      <w:r>
        <w:rPr>
          <w:spacing w:val="-15"/>
          <w:w w:val="120"/>
          <w:sz w:val="24"/>
        </w:rPr>
        <w:t xml:space="preserve"> </w:t>
      </w:r>
      <w:r>
        <w:rPr>
          <w:w w:val="120"/>
          <w:sz w:val="24"/>
        </w:rPr>
        <w:t>respect</w:t>
      </w:r>
      <w:r>
        <w:rPr>
          <w:spacing w:val="-16"/>
          <w:w w:val="120"/>
          <w:sz w:val="24"/>
        </w:rPr>
        <w:t xml:space="preserve"> </w:t>
      </w:r>
      <w:r>
        <w:rPr>
          <w:w w:val="120"/>
          <w:sz w:val="24"/>
        </w:rPr>
        <w:t>to</w:t>
      </w:r>
      <w:r>
        <w:rPr>
          <w:spacing w:val="-16"/>
          <w:w w:val="120"/>
          <w:sz w:val="24"/>
        </w:rPr>
        <w:t xml:space="preserve"> </w:t>
      </w:r>
      <w:r>
        <w:rPr>
          <w:w w:val="120"/>
          <w:sz w:val="24"/>
        </w:rPr>
        <w:t>attendees’</w:t>
      </w:r>
      <w:r>
        <w:rPr>
          <w:spacing w:val="-15"/>
          <w:w w:val="120"/>
          <w:sz w:val="24"/>
        </w:rPr>
        <w:t xml:space="preserve"> </w:t>
      </w:r>
      <w:r>
        <w:rPr>
          <w:w w:val="120"/>
          <w:sz w:val="24"/>
        </w:rPr>
        <w:t>concerns</w:t>
      </w:r>
      <w:r>
        <w:rPr>
          <w:spacing w:val="-12"/>
          <w:w w:val="120"/>
          <w:sz w:val="24"/>
        </w:rPr>
        <w:t xml:space="preserve"> </w:t>
      </w:r>
      <w:r>
        <w:rPr>
          <w:w w:val="120"/>
          <w:sz w:val="24"/>
        </w:rPr>
        <w:t>relating</w:t>
      </w:r>
      <w:r>
        <w:rPr>
          <w:spacing w:val="-16"/>
          <w:w w:val="120"/>
          <w:sz w:val="24"/>
        </w:rPr>
        <w:t xml:space="preserve"> </w:t>
      </w:r>
      <w:r>
        <w:rPr>
          <w:w w:val="120"/>
          <w:sz w:val="24"/>
        </w:rPr>
        <w:t>to</w:t>
      </w:r>
      <w:r>
        <w:rPr>
          <w:spacing w:val="-15"/>
          <w:w w:val="120"/>
          <w:sz w:val="24"/>
        </w:rPr>
        <w:t xml:space="preserve"> </w:t>
      </w:r>
      <w:r>
        <w:rPr>
          <w:w w:val="120"/>
          <w:sz w:val="24"/>
        </w:rPr>
        <w:t>the</w:t>
      </w:r>
      <w:r>
        <w:rPr>
          <w:spacing w:val="-16"/>
          <w:w w:val="120"/>
          <w:sz w:val="24"/>
        </w:rPr>
        <w:t xml:space="preserve"> </w:t>
      </w:r>
      <w:r>
        <w:rPr>
          <w:w w:val="120"/>
          <w:sz w:val="24"/>
        </w:rPr>
        <w:t>Options</w:t>
      </w:r>
      <w:r>
        <w:rPr>
          <w:spacing w:val="-15"/>
          <w:w w:val="120"/>
          <w:sz w:val="24"/>
        </w:rPr>
        <w:t xml:space="preserve"> </w:t>
      </w:r>
      <w:r>
        <w:rPr>
          <w:spacing w:val="-2"/>
          <w:w w:val="120"/>
          <w:sz w:val="24"/>
        </w:rPr>
        <w:t>Paper:</w:t>
      </w:r>
    </w:p>
    <w:p w14:paraId="36C6D702" w14:textId="77777777" w:rsidR="002138FA" w:rsidRDefault="00A2619F">
      <w:pPr>
        <w:pStyle w:val="ListParagraph"/>
        <w:numPr>
          <w:ilvl w:val="1"/>
          <w:numId w:val="6"/>
        </w:numPr>
        <w:tabs>
          <w:tab w:val="left" w:pos="1110"/>
        </w:tabs>
        <w:spacing w:before="263" w:line="252" w:lineRule="auto"/>
        <w:ind w:right="965"/>
        <w:jc w:val="both"/>
        <w:rPr>
          <w:sz w:val="24"/>
        </w:rPr>
      </w:pPr>
      <w:r>
        <w:rPr>
          <w:w w:val="115"/>
          <w:sz w:val="24"/>
        </w:rPr>
        <w:t>Details around implementation of reforms: Stakeholders commonly expressed a degree</w:t>
      </w:r>
      <w:r>
        <w:rPr>
          <w:spacing w:val="80"/>
          <w:w w:val="115"/>
          <w:sz w:val="24"/>
        </w:rPr>
        <w:t xml:space="preserve"> </w:t>
      </w:r>
      <w:r>
        <w:rPr>
          <w:w w:val="115"/>
          <w:sz w:val="24"/>
        </w:rPr>
        <w:t>of concern about a perceived lack of detail on how specific reform options will be implemented, especially the concept of a single HTA appraisal gateway and how this would be appropriately resourced.</w:t>
      </w:r>
    </w:p>
    <w:p w14:paraId="36C6D703" w14:textId="77777777" w:rsidR="002138FA" w:rsidRDefault="00A2619F">
      <w:pPr>
        <w:pStyle w:val="BodyText"/>
        <w:spacing w:before="122" w:line="252" w:lineRule="auto"/>
        <w:ind w:left="1110" w:right="1016"/>
      </w:pPr>
      <w:r>
        <w:rPr>
          <w:w w:val="115"/>
        </w:rPr>
        <w:t xml:space="preserve">“Lack of clarity on some of the options and how the processes will be implemented - one HTA body for instance sounds good in theory but we are concerned that this will mean that we lose some of the fit-for-purpose functions of MSAC </w:t>
      </w:r>
      <w:r>
        <w:rPr>
          <w:i w:val="0"/>
          <w:w w:val="115"/>
        </w:rPr>
        <w:t>[Medical Services Advisory Committee]</w:t>
      </w:r>
      <w:r>
        <w:rPr>
          <w:i w:val="0"/>
          <w:spacing w:val="40"/>
          <w:w w:val="115"/>
        </w:rPr>
        <w:t xml:space="preserve"> </w:t>
      </w:r>
      <w:r>
        <w:rPr>
          <w:w w:val="115"/>
        </w:rPr>
        <w:t>that</w:t>
      </w:r>
      <w:r>
        <w:rPr>
          <w:spacing w:val="40"/>
          <w:w w:val="115"/>
        </w:rPr>
        <w:t xml:space="preserve"> </w:t>
      </w:r>
      <w:r>
        <w:rPr>
          <w:w w:val="115"/>
        </w:rPr>
        <w:t>are</w:t>
      </w:r>
      <w:r>
        <w:rPr>
          <w:spacing w:val="40"/>
          <w:w w:val="115"/>
        </w:rPr>
        <w:t xml:space="preserve"> </w:t>
      </w:r>
      <w:r>
        <w:rPr>
          <w:w w:val="115"/>
        </w:rPr>
        <w:t>currently</w:t>
      </w:r>
      <w:r>
        <w:rPr>
          <w:spacing w:val="40"/>
          <w:w w:val="115"/>
        </w:rPr>
        <w:t xml:space="preserve"> </w:t>
      </w:r>
      <w:r>
        <w:rPr>
          <w:w w:val="115"/>
        </w:rPr>
        <w:t>working</w:t>
      </w:r>
      <w:r>
        <w:rPr>
          <w:spacing w:val="40"/>
          <w:w w:val="115"/>
        </w:rPr>
        <w:t xml:space="preserve"> </w:t>
      </w:r>
      <w:r>
        <w:rPr>
          <w:w w:val="115"/>
        </w:rPr>
        <w:t>well</w:t>
      </w:r>
      <w:r>
        <w:rPr>
          <w:spacing w:val="40"/>
          <w:w w:val="115"/>
        </w:rPr>
        <w:t xml:space="preserve"> </w:t>
      </w:r>
      <w:r>
        <w:rPr>
          <w:w w:val="115"/>
        </w:rPr>
        <w:t>for our</w:t>
      </w:r>
      <w:r>
        <w:rPr>
          <w:spacing w:val="40"/>
          <w:w w:val="115"/>
        </w:rPr>
        <w:t xml:space="preserve"> </w:t>
      </w:r>
      <w:r>
        <w:rPr>
          <w:w w:val="115"/>
        </w:rPr>
        <w:t>consumer</w:t>
      </w:r>
      <w:r>
        <w:rPr>
          <w:spacing w:val="40"/>
          <w:w w:val="115"/>
        </w:rPr>
        <w:t xml:space="preserve"> </w:t>
      </w:r>
      <w:r>
        <w:rPr>
          <w:w w:val="115"/>
        </w:rPr>
        <w:t>groups.”</w:t>
      </w:r>
    </w:p>
    <w:p w14:paraId="36C6D704" w14:textId="77777777" w:rsidR="002138FA" w:rsidRDefault="002138FA">
      <w:pPr>
        <w:pStyle w:val="BodyText"/>
        <w:spacing w:before="94"/>
        <w:ind w:left="0"/>
        <w:jc w:val="left"/>
      </w:pPr>
    </w:p>
    <w:p w14:paraId="36C6D705" w14:textId="77777777" w:rsidR="002138FA" w:rsidRDefault="00A2619F">
      <w:pPr>
        <w:pStyle w:val="BodyText"/>
        <w:spacing w:line="254" w:lineRule="auto"/>
        <w:ind w:left="1110" w:right="1023"/>
      </w:pPr>
      <w:r>
        <w:rPr>
          <w:w w:val="120"/>
        </w:rPr>
        <w:t xml:space="preserve">“There was a specific concern around whether the recommendation towards having a </w:t>
      </w:r>
      <w:r>
        <w:rPr>
          <w:w w:val="115"/>
        </w:rPr>
        <w:t xml:space="preserve">single committee and whether they would have the expertise and the capability to assess </w:t>
      </w:r>
      <w:r>
        <w:rPr>
          <w:spacing w:val="-2"/>
          <w:w w:val="120"/>
        </w:rPr>
        <w:t>everything.”</w:t>
      </w:r>
    </w:p>
    <w:p w14:paraId="36C6D706" w14:textId="77777777" w:rsidR="002138FA" w:rsidRDefault="002138FA">
      <w:pPr>
        <w:spacing w:line="254" w:lineRule="auto"/>
        <w:sectPr w:rsidR="002138FA">
          <w:pgSz w:w="11910" w:h="16840"/>
          <w:pgMar w:top="980" w:right="0" w:bottom="760" w:left="800" w:header="0" w:footer="494" w:gutter="0"/>
          <w:cols w:space="720"/>
        </w:sectPr>
      </w:pPr>
    </w:p>
    <w:p w14:paraId="36C6D707" w14:textId="77777777" w:rsidR="002138FA" w:rsidRDefault="00A2619F">
      <w:pPr>
        <w:pStyle w:val="Heading3"/>
        <w:numPr>
          <w:ilvl w:val="1"/>
          <w:numId w:val="6"/>
        </w:numPr>
        <w:tabs>
          <w:tab w:val="left" w:pos="1110"/>
        </w:tabs>
        <w:spacing w:before="78" w:line="252" w:lineRule="auto"/>
        <w:ind w:right="959"/>
      </w:pPr>
      <w:r>
        <w:rPr>
          <w:w w:val="115"/>
        </w:rPr>
        <w:lastRenderedPageBreak/>
        <w:t>Lack of value recognition: Many stakeholders indicated they believed the HTA Options Paper provided limited commitment to addressing their own value assessment concerns.</w:t>
      </w:r>
      <w:r>
        <w:rPr>
          <w:spacing w:val="40"/>
          <w:w w:val="115"/>
        </w:rPr>
        <w:t xml:space="preserve"> </w:t>
      </w:r>
      <w:r>
        <w:rPr>
          <w:w w:val="115"/>
        </w:rPr>
        <w:t>It was argued that many of the options outlined would not result in improved value recognition of innovative therapies.</w:t>
      </w:r>
    </w:p>
    <w:p w14:paraId="36C6D708" w14:textId="77777777" w:rsidR="002138FA" w:rsidRDefault="00A2619F">
      <w:pPr>
        <w:pStyle w:val="BodyText"/>
        <w:spacing w:before="122" w:line="252" w:lineRule="auto"/>
        <w:ind w:left="1110" w:right="1020"/>
      </w:pPr>
      <w:r>
        <w:rPr>
          <w:w w:val="115"/>
        </w:rPr>
        <w:t>“I think some of the components are probably a little bit</w:t>
      </w:r>
      <w:r>
        <w:rPr>
          <w:spacing w:val="-1"/>
          <w:w w:val="115"/>
        </w:rPr>
        <w:t xml:space="preserve"> </w:t>
      </w:r>
      <w:r>
        <w:rPr>
          <w:w w:val="115"/>
        </w:rPr>
        <w:t xml:space="preserve">too focused on some government </w:t>
      </w:r>
      <w:r>
        <w:rPr>
          <w:w w:val="120"/>
        </w:rPr>
        <w:t>savings</w:t>
      </w:r>
      <w:r>
        <w:rPr>
          <w:spacing w:val="-8"/>
          <w:w w:val="120"/>
        </w:rPr>
        <w:t xml:space="preserve"> </w:t>
      </w:r>
      <w:r>
        <w:rPr>
          <w:w w:val="120"/>
        </w:rPr>
        <w:t>as</w:t>
      </w:r>
      <w:r>
        <w:rPr>
          <w:spacing w:val="-8"/>
          <w:w w:val="120"/>
        </w:rPr>
        <w:t xml:space="preserve"> </w:t>
      </w:r>
      <w:r>
        <w:rPr>
          <w:w w:val="120"/>
        </w:rPr>
        <w:t>opposed</w:t>
      </w:r>
      <w:r>
        <w:rPr>
          <w:spacing w:val="-8"/>
          <w:w w:val="120"/>
        </w:rPr>
        <w:t xml:space="preserve"> </w:t>
      </w:r>
      <w:r>
        <w:rPr>
          <w:w w:val="120"/>
        </w:rPr>
        <w:t>to</w:t>
      </w:r>
      <w:r>
        <w:rPr>
          <w:spacing w:val="-8"/>
          <w:w w:val="120"/>
        </w:rPr>
        <w:t xml:space="preserve"> </w:t>
      </w:r>
      <w:r>
        <w:rPr>
          <w:w w:val="120"/>
        </w:rPr>
        <w:t>identifying</w:t>
      </w:r>
      <w:r>
        <w:rPr>
          <w:spacing w:val="-8"/>
          <w:w w:val="120"/>
        </w:rPr>
        <w:t xml:space="preserve"> </w:t>
      </w:r>
      <w:r>
        <w:rPr>
          <w:w w:val="120"/>
        </w:rPr>
        <w:t>what's</w:t>
      </w:r>
      <w:r>
        <w:rPr>
          <w:spacing w:val="-8"/>
          <w:w w:val="120"/>
        </w:rPr>
        <w:t xml:space="preserve"> </w:t>
      </w:r>
      <w:r>
        <w:rPr>
          <w:w w:val="120"/>
        </w:rPr>
        <w:t>best</w:t>
      </w:r>
      <w:r>
        <w:rPr>
          <w:spacing w:val="-8"/>
          <w:w w:val="120"/>
        </w:rPr>
        <w:t xml:space="preserve"> </w:t>
      </w:r>
      <w:r>
        <w:rPr>
          <w:w w:val="120"/>
        </w:rPr>
        <w:t>from</w:t>
      </w:r>
      <w:r>
        <w:rPr>
          <w:spacing w:val="-3"/>
          <w:w w:val="120"/>
        </w:rPr>
        <w:t xml:space="preserve"> </w:t>
      </w:r>
      <w:r>
        <w:rPr>
          <w:w w:val="120"/>
        </w:rPr>
        <w:t>an</w:t>
      </w:r>
      <w:r>
        <w:rPr>
          <w:spacing w:val="-8"/>
          <w:w w:val="120"/>
        </w:rPr>
        <w:t xml:space="preserve"> </w:t>
      </w:r>
      <w:r>
        <w:rPr>
          <w:w w:val="120"/>
        </w:rPr>
        <w:t>investment</w:t>
      </w:r>
      <w:r>
        <w:rPr>
          <w:spacing w:val="-8"/>
          <w:w w:val="120"/>
        </w:rPr>
        <w:t xml:space="preserve"> </w:t>
      </w:r>
      <w:r>
        <w:rPr>
          <w:w w:val="120"/>
        </w:rPr>
        <w:t>perspective</w:t>
      </w:r>
      <w:r>
        <w:rPr>
          <w:spacing w:val="-8"/>
          <w:w w:val="120"/>
        </w:rPr>
        <w:t xml:space="preserve"> </w:t>
      </w:r>
      <w:r>
        <w:rPr>
          <w:w w:val="120"/>
        </w:rPr>
        <w:t>in</w:t>
      </w:r>
      <w:r>
        <w:rPr>
          <w:spacing w:val="-8"/>
          <w:w w:val="120"/>
        </w:rPr>
        <w:t xml:space="preserve"> </w:t>
      </w:r>
      <w:r>
        <w:rPr>
          <w:w w:val="120"/>
        </w:rPr>
        <w:t>health technology in Australia and how we can improve access.”</w:t>
      </w:r>
    </w:p>
    <w:p w14:paraId="36C6D709" w14:textId="77777777" w:rsidR="002138FA" w:rsidRDefault="002138FA">
      <w:pPr>
        <w:pStyle w:val="BodyText"/>
        <w:spacing w:before="18"/>
        <w:ind w:left="0"/>
        <w:jc w:val="left"/>
      </w:pPr>
    </w:p>
    <w:p w14:paraId="36C6D70A" w14:textId="77777777" w:rsidR="002138FA" w:rsidRDefault="00A2619F">
      <w:pPr>
        <w:pStyle w:val="BodyText"/>
        <w:spacing w:before="1" w:line="252" w:lineRule="auto"/>
        <w:ind w:left="1110" w:right="1015"/>
      </w:pPr>
      <w:r>
        <w:rPr>
          <w:w w:val="120"/>
        </w:rPr>
        <w:t>“There were other areas which required further information around comparative selection,</w:t>
      </w:r>
      <w:r>
        <w:rPr>
          <w:spacing w:val="-16"/>
          <w:w w:val="120"/>
        </w:rPr>
        <w:t xml:space="preserve"> </w:t>
      </w:r>
      <w:r>
        <w:rPr>
          <w:w w:val="120"/>
        </w:rPr>
        <w:t>the</w:t>
      </w:r>
      <w:r>
        <w:rPr>
          <w:spacing w:val="-16"/>
          <w:w w:val="120"/>
        </w:rPr>
        <w:t xml:space="preserve"> </w:t>
      </w:r>
      <w:r>
        <w:rPr>
          <w:w w:val="120"/>
        </w:rPr>
        <w:t>discount</w:t>
      </w:r>
      <w:r>
        <w:rPr>
          <w:spacing w:val="-16"/>
          <w:w w:val="120"/>
        </w:rPr>
        <w:t xml:space="preserve"> </w:t>
      </w:r>
      <w:r>
        <w:rPr>
          <w:w w:val="120"/>
        </w:rPr>
        <w:t>rate</w:t>
      </w:r>
      <w:r>
        <w:rPr>
          <w:spacing w:val="-15"/>
          <w:w w:val="120"/>
        </w:rPr>
        <w:t xml:space="preserve"> </w:t>
      </w:r>
      <w:r>
        <w:rPr>
          <w:w w:val="120"/>
        </w:rPr>
        <w:t>and</w:t>
      </w:r>
      <w:r>
        <w:rPr>
          <w:spacing w:val="-17"/>
          <w:w w:val="120"/>
        </w:rPr>
        <w:t xml:space="preserve"> </w:t>
      </w:r>
      <w:r>
        <w:rPr>
          <w:w w:val="120"/>
        </w:rPr>
        <w:t>also</w:t>
      </w:r>
      <w:r>
        <w:rPr>
          <w:spacing w:val="-15"/>
          <w:w w:val="120"/>
        </w:rPr>
        <w:t xml:space="preserve"> </w:t>
      </w:r>
      <w:r>
        <w:rPr>
          <w:w w:val="120"/>
        </w:rPr>
        <w:t>how</w:t>
      </w:r>
      <w:r>
        <w:rPr>
          <w:spacing w:val="-16"/>
          <w:w w:val="120"/>
        </w:rPr>
        <w:t xml:space="preserve"> </w:t>
      </w:r>
      <w:r>
        <w:rPr>
          <w:w w:val="120"/>
        </w:rPr>
        <w:t>to</w:t>
      </w:r>
      <w:r>
        <w:rPr>
          <w:spacing w:val="-16"/>
          <w:w w:val="120"/>
        </w:rPr>
        <w:t xml:space="preserve"> </w:t>
      </w:r>
      <w:r>
        <w:rPr>
          <w:w w:val="120"/>
        </w:rPr>
        <w:t>work</w:t>
      </w:r>
      <w:r>
        <w:rPr>
          <w:spacing w:val="-17"/>
          <w:w w:val="120"/>
        </w:rPr>
        <w:t xml:space="preserve"> </w:t>
      </w:r>
      <w:r>
        <w:rPr>
          <w:w w:val="120"/>
        </w:rPr>
        <w:t>out</w:t>
      </w:r>
      <w:r>
        <w:rPr>
          <w:spacing w:val="-15"/>
          <w:w w:val="120"/>
        </w:rPr>
        <w:t xml:space="preserve"> </w:t>
      </w:r>
      <w:r>
        <w:rPr>
          <w:w w:val="120"/>
        </w:rPr>
        <w:t>a</w:t>
      </w:r>
      <w:r>
        <w:rPr>
          <w:spacing w:val="-16"/>
          <w:w w:val="120"/>
        </w:rPr>
        <w:t xml:space="preserve"> </w:t>
      </w:r>
      <w:r>
        <w:rPr>
          <w:w w:val="120"/>
        </w:rPr>
        <w:t>broader</w:t>
      </w:r>
      <w:r>
        <w:rPr>
          <w:spacing w:val="-15"/>
          <w:w w:val="120"/>
        </w:rPr>
        <w:t xml:space="preserve"> </w:t>
      </w:r>
      <w:r>
        <w:rPr>
          <w:w w:val="120"/>
        </w:rPr>
        <w:t>value</w:t>
      </w:r>
      <w:r>
        <w:rPr>
          <w:spacing w:val="-16"/>
          <w:w w:val="120"/>
        </w:rPr>
        <w:t xml:space="preserve"> </w:t>
      </w:r>
      <w:r>
        <w:rPr>
          <w:w w:val="120"/>
        </w:rPr>
        <w:t>with</w:t>
      </w:r>
      <w:r>
        <w:rPr>
          <w:spacing w:val="-16"/>
          <w:w w:val="120"/>
        </w:rPr>
        <w:t xml:space="preserve"> </w:t>
      </w:r>
      <w:r>
        <w:rPr>
          <w:w w:val="120"/>
        </w:rPr>
        <w:t>some</w:t>
      </w:r>
      <w:r>
        <w:rPr>
          <w:spacing w:val="-16"/>
          <w:w w:val="120"/>
        </w:rPr>
        <w:t xml:space="preserve"> </w:t>
      </w:r>
      <w:r>
        <w:rPr>
          <w:w w:val="120"/>
        </w:rPr>
        <w:t>general comments</w:t>
      </w:r>
      <w:r>
        <w:rPr>
          <w:spacing w:val="-13"/>
          <w:w w:val="120"/>
        </w:rPr>
        <w:t xml:space="preserve"> </w:t>
      </w:r>
      <w:r>
        <w:rPr>
          <w:w w:val="120"/>
        </w:rPr>
        <w:t>around</w:t>
      </w:r>
      <w:r>
        <w:rPr>
          <w:spacing w:val="-13"/>
          <w:w w:val="120"/>
        </w:rPr>
        <w:t xml:space="preserve"> </w:t>
      </w:r>
      <w:r>
        <w:rPr>
          <w:w w:val="120"/>
        </w:rPr>
        <w:t>the</w:t>
      </w:r>
      <w:r>
        <w:rPr>
          <w:spacing w:val="-12"/>
          <w:w w:val="120"/>
        </w:rPr>
        <w:t xml:space="preserve"> </w:t>
      </w:r>
      <w:r>
        <w:rPr>
          <w:w w:val="120"/>
        </w:rPr>
        <w:t>life-saving</w:t>
      </w:r>
      <w:r>
        <w:rPr>
          <w:spacing w:val="-13"/>
          <w:w w:val="120"/>
        </w:rPr>
        <w:t xml:space="preserve"> </w:t>
      </w:r>
      <w:r>
        <w:rPr>
          <w:w w:val="120"/>
        </w:rPr>
        <w:t>drug</w:t>
      </w:r>
      <w:r>
        <w:rPr>
          <w:spacing w:val="-13"/>
          <w:w w:val="120"/>
        </w:rPr>
        <w:t xml:space="preserve"> </w:t>
      </w:r>
      <w:r>
        <w:rPr>
          <w:w w:val="120"/>
        </w:rPr>
        <w:t>program</w:t>
      </w:r>
      <w:r>
        <w:rPr>
          <w:spacing w:val="-14"/>
          <w:w w:val="120"/>
        </w:rPr>
        <w:t xml:space="preserve"> </w:t>
      </w:r>
      <w:r>
        <w:rPr>
          <w:w w:val="120"/>
        </w:rPr>
        <w:t>and</w:t>
      </w:r>
      <w:r>
        <w:rPr>
          <w:spacing w:val="-10"/>
          <w:w w:val="120"/>
        </w:rPr>
        <w:t xml:space="preserve"> </w:t>
      </w:r>
      <w:r>
        <w:rPr>
          <w:w w:val="120"/>
        </w:rPr>
        <w:t>potentially</w:t>
      </w:r>
      <w:r>
        <w:rPr>
          <w:spacing w:val="-12"/>
          <w:w w:val="120"/>
        </w:rPr>
        <w:t xml:space="preserve"> </w:t>
      </w:r>
      <w:r>
        <w:rPr>
          <w:w w:val="120"/>
        </w:rPr>
        <w:t>at</w:t>
      </w:r>
      <w:r>
        <w:rPr>
          <w:spacing w:val="-12"/>
          <w:w w:val="120"/>
        </w:rPr>
        <w:t xml:space="preserve"> </w:t>
      </w:r>
      <w:r>
        <w:rPr>
          <w:w w:val="120"/>
        </w:rPr>
        <w:t>the</w:t>
      </w:r>
      <w:r>
        <w:rPr>
          <w:spacing w:val="-10"/>
          <w:w w:val="120"/>
        </w:rPr>
        <w:t xml:space="preserve"> </w:t>
      </w:r>
      <w:r>
        <w:rPr>
          <w:w w:val="120"/>
        </w:rPr>
        <w:t>minute</w:t>
      </w:r>
      <w:r>
        <w:rPr>
          <w:spacing w:val="-12"/>
          <w:w w:val="120"/>
        </w:rPr>
        <w:t xml:space="preserve"> </w:t>
      </w:r>
      <w:r>
        <w:rPr>
          <w:w w:val="120"/>
        </w:rPr>
        <w:t>the</w:t>
      </w:r>
      <w:r>
        <w:rPr>
          <w:spacing w:val="-12"/>
          <w:w w:val="120"/>
        </w:rPr>
        <w:t xml:space="preserve"> </w:t>
      </w:r>
      <w:r>
        <w:rPr>
          <w:w w:val="120"/>
        </w:rPr>
        <w:t xml:space="preserve">criteria </w:t>
      </w:r>
      <w:r>
        <w:rPr>
          <w:spacing w:val="-2"/>
          <w:w w:val="120"/>
        </w:rPr>
        <w:t>is</w:t>
      </w:r>
      <w:r>
        <w:rPr>
          <w:spacing w:val="-10"/>
          <w:w w:val="120"/>
        </w:rPr>
        <w:t xml:space="preserve"> </w:t>
      </w:r>
      <w:r>
        <w:rPr>
          <w:spacing w:val="-2"/>
          <w:w w:val="120"/>
        </w:rPr>
        <w:t>a</w:t>
      </w:r>
      <w:r>
        <w:rPr>
          <w:spacing w:val="-10"/>
          <w:w w:val="120"/>
        </w:rPr>
        <w:t xml:space="preserve"> </w:t>
      </w:r>
      <w:r>
        <w:rPr>
          <w:spacing w:val="-2"/>
          <w:w w:val="120"/>
        </w:rPr>
        <w:t>bit</w:t>
      </w:r>
      <w:r>
        <w:rPr>
          <w:spacing w:val="-11"/>
          <w:w w:val="120"/>
        </w:rPr>
        <w:t xml:space="preserve"> </w:t>
      </w:r>
      <w:r>
        <w:rPr>
          <w:spacing w:val="-2"/>
          <w:w w:val="120"/>
        </w:rPr>
        <w:t>too</w:t>
      </w:r>
      <w:r>
        <w:rPr>
          <w:spacing w:val="-10"/>
          <w:w w:val="120"/>
        </w:rPr>
        <w:t xml:space="preserve"> </w:t>
      </w:r>
      <w:r>
        <w:rPr>
          <w:spacing w:val="-2"/>
          <w:w w:val="120"/>
        </w:rPr>
        <w:t>narrow</w:t>
      </w:r>
      <w:r>
        <w:rPr>
          <w:spacing w:val="-10"/>
          <w:w w:val="120"/>
        </w:rPr>
        <w:t xml:space="preserve"> </w:t>
      </w:r>
      <w:r>
        <w:rPr>
          <w:spacing w:val="-2"/>
          <w:w w:val="120"/>
        </w:rPr>
        <w:t>because</w:t>
      </w:r>
      <w:r>
        <w:rPr>
          <w:spacing w:val="-10"/>
          <w:w w:val="120"/>
        </w:rPr>
        <w:t xml:space="preserve"> </w:t>
      </w:r>
      <w:r>
        <w:rPr>
          <w:spacing w:val="-2"/>
          <w:w w:val="120"/>
        </w:rPr>
        <w:t>it's</w:t>
      </w:r>
      <w:r>
        <w:rPr>
          <w:spacing w:val="-10"/>
          <w:w w:val="120"/>
        </w:rPr>
        <w:t xml:space="preserve"> </w:t>
      </w:r>
      <w:r>
        <w:rPr>
          <w:spacing w:val="-2"/>
          <w:w w:val="120"/>
        </w:rPr>
        <w:t>only</w:t>
      </w:r>
      <w:r>
        <w:rPr>
          <w:spacing w:val="-10"/>
          <w:w w:val="120"/>
        </w:rPr>
        <w:t xml:space="preserve"> </w:t>
      </w:r>
      <w:r>
        <w:rPr>
          <w:spacing w:val="-2"/>
          <w:w w:val="120"/>
        </w:rPr>
        <w:t>focused</w:t>
      </w:r>
      <w:r>
        <w:rPr>
          <w:spacing w:val="-11"/>
          <w:w w:val="120"/>
        </w:rPr>
        <w:t xml:space="preserve"> </w:t>
      </w:r>
      <w:r>
        <w:rPr>
          <w:spacing w:val="-2"/>
          <w:w w:val="120"/>
        </w:rPr>
        <w:t>on</w:t>
      </w:r>
      <w:r>
        <w:rPr>
          <w:spacing w:val="-11"/>
          <w:w w:val="120"/>
        </w:rPr>
        <w:t xml:space="preserve"> </w:t>
      </w:r>
      <w:r>
        <w:rPr>
          <w:spacing w:val="-2"/>
          <w:w w:val="120"/>
        </w:rPr>
        <w:t>life-saving</w:t>
      </w:r>
      <w:r>
        <w:rPr>
          <w:spacing w:val="-10"/>
          <w:w w:val="120"/>
        </w:rPr>
        <w:t xml:space="preserve"> </w:t>
      </w:r>
      <w:r>
        <w:rPr>
          <w:spacing w:val="-2"/>
          <w:w w:val="120"/>
        </w:rPr>
        <w:t>medicines,</w:t>
      </w:r>
      <w:r>
        <w:rPr>
          <w:spacing w:val="-10"/>
          <w:w w:val="120"/>
        </w:rPr>
        <w:t xml:space="preserve"> </w:t>
      </w:r>
      <w:r>
        <w:rPr>
          <w:spacing w:val="-2"/>
          <w:w w:val="120"/>
        </w:rPr>
        <w:t>while</w:t>
      </w:r>
      <w:r>
        <w:rPr>
          <w:spacing w:val="-9"/>
          <w:w w:val="120"/>
        </w:rPr>
        <w:t xml:space="preserve"> </w:t>
      </w:r>
      <w:r>
        <w:rPr>
          <w:spacing w:val="-2"/>
          <w:w w:val="120"/>
        </w:rPr>
        <w:t>there’s</w:t>
      </w:r>
      <w:r>
        <w:rPr>
          <w:spacing w:val="-10"/>
          <w:w w:val="120"/>
        </w:rPr>
        <w:t xml:space="preserve"> </w:t>
      </w:r>
      <w:r>
        <w:rPr>
          <w:spacing w:val="-2"/>
          <w:w w:val="120"/>
        </w:rPr>
        <w:t xml:space="preserve">some </w:t>
      </w:r>
      <w:r>
        <w:rPr>
          <w:w w:val="120"/>
        </w:rPr>
        <w:t>medicines</w:t>
      </w:r>
      <w:r>
        <w:rPr>
          <w:spacing w:val="-9"/>
          <w:w w:val="120"/>
        </w:rPr>
        <w:t xml:space="preserve"> </w:t>
      </w:r>
      <w:r>
        <w:rPr>
          <w:w w:val="120"/>
        </w:rPr>
        <w:t>that</w:t>
      </w:r>
      <w:r>
        <w:rPr>
          <w:spacing w:val="-9"/>
          <w:w w:val="120"/>
        </w:rPr>
        <w:t xml:space="preserve"> </w:t>
      </w:r>
      <w:r>
        <w:rPr>
          <w:w w:val="120"/>
        </w:rPr>
        <w:t>can</w:t>
      </w:r>
      <w:r>
        <w:rPr>
          <w:spacing w:val="-10"/>
          <w:w w:val="120"/>
        </w:rPr>
        <w:t xml:space="preserve"> </w:t>
      </w:r>
      <w:r>
        <w:rPr>
          <w:w w:val="120"/>
        </w:rPr>
        <w:t>have</w:t>
      </w:r>
      <w:r>
        <w:rPr>
          <w:spacing w:val="-9"/>
          <w:w w:val="120"/>
        </w:rPr>
        <w:t xml:space="preserve"> </w:t>
      </w:r>
      <w:r>
        <w:rPr>
          <w:w w:val="120"/>
        </w:rPr>
        <w:t>a</w:t>
      </w:r>
      <w:r>
        <w:rPr>
          <w:spacing w:val="-9"/>
          <w:w w:val="120"/>
        </w:rPr>
        <w:t xml:space="preserve"> </w:t>
      </w:r>
      <w:r>
        <w:rPr>
          <w:w w:val="120"/>
        </w:rPr>
        <w:t>significant</w:t>
      </w:r>
      <w:r>
        <w:rPr>
          <w:spacing w:val="-9"/>
          <w:w w:val="120"/>
        </w:rPr>
        <w:t xml:space="preserve"> </w:t>
      </w:r>
      <w:r>
        <w:rPr>
          <w:w w:val="120"/>
        </w:rPr>
        <w:t>impact</w:t>
      </w:r>
      <w:r>
        <w:rPr>
          <w:spacing w:val="-12"/>
          <w:w w:val="120"/>
        </w:rPr>
        <w:t xml:space="preserve"> </w:t>
      </w:r>
      <w:r>
        <w:rPr>
          <w:w w:val="120"/>
        </w:rPr>
        <w:t>on</w:t>
      </w:r>
      <w:r>
        <w:rPr>
          <w:spacing w:val="-9"/>
          <w:w w:val="120"/>
        </w:rPr>
        <w:t xml:space="preserve"> </w:t>
      </w:r>
      <w:r>
        <w:rPr>
          <w:w w:val="120"/>
        </w:rPr>
        <w:t>a</w:t>
      </w:r>
      <w:r>
        <w:rPr>
          <w:spacing w:val="-9"/>
          <w:w w:val="120"/>
        </w:rPr>
        <w:t xml:space="preserve"> </w:t>
      </w:r>
      <w:r>
        <w:rPr>
          <w:w w:val="120"/>
        </w:rPr>
        <w:t>patient's</w:t>
      </w:r>
      <w:r>
        <w:rPr>
          <w:spacing w:val="-9"/>
          <w:w w:val="120"/>
        </w:rPr>
        <w:t xml:space="preserve"> </w:t>
      </w:r>
      <w:r>
        <w:rPr>
          <w:w w:val="120"/>
        </w:rPr>
        <w:t>quality</w:t>
      </w:r>
      <w:r>
        <w:rPr>
          <w:spacing w:val="-9"/>
          <w:w w:val="120"/>
        </w:rPr>
        <w:t xml:space="preserve"> </w:t>
      </w:r>
      <w:r>
        <w:rPr>
          <w:w w:val="120"/>
        </w:rPr>
        <w:t>of</w:t>
      </w:r>
      <w:r>
        <w:rPr>
          <w:spacing w:val="-10"/>
          <w:w w:val="120"/>
        </w:rPr>
        <w:t xml:space="preserve"> </w:t>
      </w:r>
      <w:r>
        <w:rPr>
          <w:w w:val="120"/>
        </w:rPr>
        <w:t>life</w:t>
      </w:r>
      <w:r>
        <w:rPr>
          <w:spacing w:val="-9"/>
          <w:w w:val="120"/>
        </w:rPr>
        <w:t xml:space="preserve"> </w:t>
      </w:r>
      <w:r>
        <w:rPr>
          <w:w w:val="120"/>
        </w:rPr>
        <w:t>that</w:t>
      </w:r>
      <w:r>
        <w:rPr>
          <w:spacing w:val="-11"/>
          <w:w w:val="120"/>
        </w:rPr>
        <w:t xml:space="preserve"> </w:t>
      </w:r>
      <w:r>
        <w:rPr>
          <w:w w:val="120"/>
        </w:rPr>
        <w:t>aren’t</w:t>
      </w:r>
      <w:r>
        <w:rPr>
          <w:spacing w:val="-10"/>
          <w:w w:val="120"/>
        </w:rPr>
        <w:t xml:space="preserve"> </w:t>
      </w:r>
      <w:r>
        <w:rPr>
          <w:w w:val="120"/>
        </w:rPr>
        <w:t xml:space="preserve">‘life- </w:t>
      </w:r>
      <w:r>
        <w:rPr>
          <w:spacing w:val="-2"/>
          <w:w w:val="120"/>
        </w:rPr>
        <w:t>saving’.”</w:t>
      </w:r>
    </w:p>
    <w:p w14:paraId="36C6D70B" w14:textId="77777777" w:rsidR="002138FA" w:rsidRDefault="00A2619F">
      <w:pPr>
        <w:pStyle w:val="Heading3"/>
        <w:numPr>
          <w:ilvl w:val="1"/>
          <w:numId w:val="6"/>
        </w:numPr>
        <w:tabs>
          <w:tab w:val="left" w:pos="1110"/>
        </w:tabs>
        <w:spacing w:before="255" w:line="252" w:lineRule="auto"/>
        <w:ind w:right="959"/>
      </w:pPr>
      <w:r>
        <w:rPr>
          <w:w w:val="115"/>
        </w:rPr>
        <w:t>Patient access and affordability: Some stakeholders were worried that the reforms – if too tightly focused on cost reductions - might make it unaffordable or economically unviable for companies to list medicines in Australia, thereby reducing patient access and choice.</w:t>
      </w:r>
    </w:p>
    <w:p w14:paraId="36C6D70C" w14:textId="77777777" w:rsidR="002138FA" w:rsidRDefault="00A2619F">
      <w:pPr>
        <w:pStyle w:val="BodyText"/>
        <w:spacing w:before="260" w:line="252" w:lineRule="auto"/>
        <w:ind w:left="1110" w:right="968"/>
      </w:pPr>
      <w:r>
        <w:rPr>
          <w:w w:val="115"/>
        </w:rPr>
        <w:t>“Concerned it will reduce patient access to treatments by making it unaffordable for companies to list medicines in Australia. Limits to resubmissions and mandated price reductions on streamlined processing are concerning.”</w:t>
      </w:r>
    </w:p>
    <w:p w14:paraId="36C6D70D" w14:textId="77777777" w:rsidR="002138FA" w:rsidRDefault="00A2619F">
      <w:pPr>
        <w:pStyle w:val="Heading3"/>
        <w:numPr>
          <w:ilvl w:val="1"/>
          <w:numId w:val="6"/>
        </w:numPr>
        <w:tabs>
          <w:tab w:val="left" w:pos="1110"/>
        </w:tabs>
        <w:spacing w:before="254" w:line="252" w:lineRule="auto"/>
        <w:ind w:right="957"/>
      </w:pPr>
      <w:r>
        <w:rPr>
          <w:w w:val="120"/>
        </w:rPr>
        <w:t>Concerns</w:t>
      </w:r>
      <w:r>
        <w:rPr>
          <w:spacing w:val="-17"/>
          <w:w w:val="120"/>
        </w:rPr>
        <w:t xml:space="preserve"> </w:t>
      </w:r>
      <w:r>
        <w:rPr>
          <w:w w:val="120"/>
        </w:rPr>
        <w:t>about</w:t>
      </w:r>
      <w:r>
        <w:rPr>
          <w:spacing w:val="-16"/>
          <w:w w:val="120"/>
        </w:rPr>
        <w:t xml:space="preserve"> </w:t>
      </w:r>
      <w:r>
        <w:rPr>
          <w:w w:val="120"/>
        </w:rPr>
        <w:t>cost-minimisation:</w:t>
      </w:r>
      <w:r>
        <w:rPr>
          <w:spacing w:val="-17"/>
          <w:w w:val="120"/>
        </w:rPr>
        <w:t xml:space="preserve"> </w:t>
      </w:r>
      <w:r>
        <w:rPr>
          <w:w w:val="120"/>
        </w:rPr>
        <w:t>Several</w:t>
      </w:r>
      <w:r>
        <w:rPr>
          <w:spacing w:val="-16"/>
          <w:w w:val="120"/>
        </w:rPr>
        <w:t xml:space="preserve"> </w:t>
      </w:r>
      <w:r>
        <w:rPr>
          <w:w w:val="120"/>
        </w:rPr>
        <w:t>stakeholders</w:t>
      </w:r>
      <w:r>
        <w:rPr>
          <w:spacing w:val="-17"/>
          <w:w w:val="120"/>
        </w:rPr>
        <w:t xml:space="preserve"> </w:t>
      </w:r>
      <w:r>
        <w:rPr>
          <w:w w:val="120"/>
        </w:rPr>
        <w:t>identified</w:t>
      </w:r>
      <w:r>
        <w:rPr>
          <w:spacing w:val="-16"/>
          <w:w w:val="120"/>
        </w:rPr>
        <w:t xml:space="preserve"> </w:t>
      </w:r>
      <w:r>
        <w:rPr>
          <w:w w:val="120"/>
        </w:rPr>
        <w:t>concerns</w:t>
      </w:r>
      <w:r>
        <w:rPr>
          <w:spacing w:val="-16"/>
          <w:w w:val="120"/>
        </w:rPr>
        <w:t xml:space="preserve"> </w:t>
      </w:r>
      <w:r>
        <w:rPr>
          <w:w w:val="120"/>
        </w:rPr>
        <w:t>about</w:t>
      </w:r>
      <w:r>
        <w:rPr>
          <w:spacing w:val="-17"/>
          <w:w w:val="120"/>
        </w:rPr>
        <w:t xml:space="preserve"> </w:t>
      </w:r>
      <w:r>
        <w:rPr>
          <w:w w:val="120"/>
        </w:rPr>
        <w:t xml:space="preserve">cost- minimisation linking to price reductions. There is a perception that this has not worked </w:t>
      </w:r>
      <w:r>
        <w:rPr>
          <w:w w:val="115"/>
        </w:rPr>
        <w:t>well in other</w:t>
      </w:r>
      <w:r>
        <w:rPr>
          <w:spacing w:val="-1"/>
          <w:w w:val="115"/>
        </w:rPr>
        <w:t xml:space="preserve"> </w:t>
      </w:r>
      <w:r>
        <w:rPr>
          <w:w w:val="115"/>
        </w:rPr>
        <w:t>markets, and risks Australia being</w:t>
      </w:r>
      <w:r>
        <w:rPr>
          <w:spacing w:val="-2"/>
          <w:w w:val="115"/>
        </w:rPr>
        <w:t xml:space="preserve"> </w:t>
      </w:r>
      <w:r>
        <w:rPr>
          <w:w w:val="115"/>
        </w:rPr>
        <w:t>deprioritised as</w:t>
      </w:r>
      <w:r>
        <w:rPr>
          <w:spacing w:val="-1"/>
          <w:w w:val="115"/>
        </w:rPr>
        <w:t xml:space="preserve"> </w:t>
      </w:r>
      <w:r>
        <w:rPr>
          <w:w w:val="115"/>
        </w:rPr>
        <w:t>a launch country</w:t>
      </w:r>
      <w:r>
        <w:rPr>
          <w:spacing w:val="-1"/>
          <w:w w:val="115"/>
        </w:rPr>
        <w:t xml:space="preserve"> </w:t>
      </w:r>
      <w:r>
        <w:rPr>
          <w:w w:val="115"/>
        </w:rPr>
        <w:t>for</w:t>
      </w:r>
      <w:r>
        <w:rPr>
          <w:spacing w:val="-1"/>
          <w:w w:val="115"/>
        </w:rPr>
        <w:t xml:space="preserve"> </w:t>
      </w:r>
      <w:r>
        <w:rPr>
          <w:w w:val="115"/>
        </w:rPr>
        <w:t xml:space="preserve">global </w:t>
      </w:r>
      <w:r>
        <w:rPr>
          <w:spacing w:val="-2"/>
          <w:w w:val="120"/>
        </w:rPr>
        <w:t>manufacturers.</w:t>
      </w:r>
    </w:p>
    <w:p w14:paraId="36C6D70E" w14:textId="77777777" w:rsidR="002138FA" w:rsidRDefault="00A2619F">
      <w:pPr>
        <w:pStyle w:val="BodyText"/>
        <w:spacing w:before="119" w:line="254" w:lineRule="auto"/>
        <w:ind w:left="1110" w:right="1013"/>
      </w:pPr>
      <w:r>
        <w:rPr>
          <w:w w:val="115"/>
        </w:rPr>
        <w:t>“I think for me an area of concern is there could be a welfare loss or erosion of welfare through some of the options presented like the cost-minimisation minus approach and constraining negotiation options for highly added therapeutic value technologies as well.”</w:t>
      </w:r>
    </w:p>
    <w:p w14:paraId="36C6D70F" w14:textId="77777777" w:rsidR="002138FA" w:rsidRDefault="00A2619F">
      <w:pPr>
        <w:pStyle w:val="Heading3"/>
        <w:numPr>
          <w:ilvl w:val="1"/>
          <w:numId w:val="6"/>
        </w:numPr>
        <w:tabs>
          <w:tab w:val="left" w:pos="1110"/>
        </w:tabs>
        <w:spacing w:before="246" w:line="252" w:lineRule="auto"/>
        <w:ind w:right="960"/>
      </w:pPr>
      <w:r>
        <w:rPr>
          <w:w w:val="120"/>
        </w:rPr>
        <w:t>Public consultation process: A number of stakeholders expressed concern that they thought the public consultation process was being rushed, limiting the opportunity for many</w:t>
      </w:r>
      <w:r>
        <w:rPr>
          <w:spacing w:val="-12"/>
          <w:w w:val="120"/>
        </w:rPr>
        <w:t xml:space="preserve"> </w:t>
      </w:r>
      <w:r>
        <w:rPr>
          <w:w w:val="120"/>
        </w:rPr>
        <w:t>people</w:t>
      </w:r>
      <w:r>
        <w:rPr>
          <w:spacing w:val="-12"/>
          <w:w w:val="120"/>
        </w:rPr>
        <w:t xml:space="preserve"> </w:t>
      </w:r>
      <w:r>
        <w:rPr>
          <w:w w:val="120"/>
        </w:rPr>
        <w:t>to</w:t>
      </w:r>
      <w:r>
        <w:rPr>
          <w:spacing w:val="-12"/>
          <w:w w:val="120"/>
        </w:rPr>
        <w:t xml:space="preserve"> </w:t>
      </w:r>
      <w:r>
        <w:rPr>
          <w:w w:val="120"/>
        </w:rPr>
        <w:t>give</w:t>
      </w:r>
      <w:r>
        <w:rPr>
          <w:spacing w:val="-12"/>
          <w:w w:val="120"/>
        </w:rPr>
        <w:t xml:space="preserve"> </w:t>
      </w:r>
      <w:r>
        <w:rPr>
          <w:w w:val="120"/>
        </w:rPr>
        <w:t>feedback.</w:t>
      </w:r>
      <w:r>
        <w:rPr>
          <w:spacing w:val="-10"/>
          <w:w w:val="120"/>
        </w:rPr>
        <w:t xml:space="preserve"> </w:t>
      </w:r>
      <w:r>
        <w:rPr>
          <w:w w:val="120"/>
        </w:rPr>
        <w:t>They</w:t>
      </w:r>
      <w:r>
        <w:rPr>
          <w:spacing w:val="-12"/>
          <w:w w:val="120"/>
        </w:rPr>
        <w:t xml:space="preserve"> </w:t>
      </w:r>
      <w:r>
        <w:rPr>
          <w:w w:val="120"/>
        </w:rPr>
        <w:t>proposed</w:t>
      </w:r>
      <w:r>
        <w:rPr>
          <w:spacing w:val="-15"/>
          <w:w w:val="120"/>
        </w:rPr>
        <w:t xml:space="preserve"> </w:t>
      </w:r>
      <w:r>
        <w:rPr>
          <w:w w:val="120"/>
        </w:rPr>
        <w:t>further</w:t>
      </w:r>
      <w:r>
        <w:rPr>
          <w:spacing w:val="-9"/>
          <w:w w:val="120"/>
        </w:rPr>
        <w:t xml:space="preserve"> </w:t>
      </w:r>
      <w:r>
        <w:rPr>
          <w:w w:val="120"/>
        </w:rPr>
        <w:t>staged</w:t>
      </w:r>
      <w:r>
        <w:rPr>
          <w:spacing w:val="-13"/>
          <w:w w:val="120"/>
        </w:rPr>
        <w:t xml:space="preserve"> </w:t>
      </w:r>
      <w:r>
        <w:rPr>
          <w:w w:val="120"/>
        </w:rPr>
        <w:t>consultation</w:t>
      </w:r>
      <w:r>
        <w:rPr>
          <w:spacing w:val="-12"/>
          <w:w w:val="120"/>
        </w:rPr>
        <w:t xml:space="preserve"> </w:t>
      </w:r>
      <w:r>
        <w:rPr>
          <w:w w:val="120"/>
        </w:rPr>
        <w:t>over</w:t>
      </w:r>
      <w:r>
        <w:rPr>
          <w:spacing w:val="-12"/>
          <w:w w:val="120"/>
        </w:rPr>
        <w:t xml:space="preserve"> </w:t>
      </w:r>
      <w:r>
        <w:rPr>
          <w:w w:val="120"/>
        </w:rPr>
        <w:t>a</w:t>
      </w:r>
      <w:r>
        <w:rPr>
          <w:spacing w:val="-12"/>
          <w:w w:val="120"/>
        </w:rPr>
        <w:t xml:space="preserve"> </w:t>
      </w:r>
      <w:r>
        <w:rPr>
          <w:w w:val="120"/>
        </w:rPr>
        <w:t>longer period on each specific reform issue.</w:t>
      </w:r>
    </w:p>
    <w:p w14:paraId="36C6D710" w14:textId="77777777" w:rsidR="002138FA" w:rsidRDefault="002138FA">
      <w:pPr>
        <w:pStyle w:val="BodyText"/>
        <w:spacing w:before="115"/>
        <w:ind w:left="0"/>
        <w:jc w:val="left"/>
        <w:rPr>
          <w:i w:val="0"/>
        </w:rPr>
      </w:pPr>
    </w:p>
    <w:p w14:paraId="36C6D711" w14:textId="77777777" w:rsidR="002138FA" w:rsidRDefault="00A2619F">
      <w:pPr>
        <w:pStyle w:val="BodyText"/>
        <w:spacing w:line="252" w:lineRule="auto"/>
        <w:ind w:left="1110" w:right="1025"/>
      </w:pPr>
      <w:r>
        <w:rPr>
          <w:w w:val="120"/>
        </w:rPr>
        <w:t>“A key part of the suggested reforms deal with inclusion and transparency to better support</w:t>
      </w:r>
      <w:r>
        <w:rPr>
          <w:spacing w:val="-12"/>
          <w:w w:val="120"/>
        </w:rPr>
        <w:t xml:space="preserve"> </w:t>
      </w:r>
      <w:r>
        <w:rPr>
          <w:w w:val="120"/>
        </w:rPr>
        <w:t>consumer</w:t>
      </w:r>
      <w:r>
        <w:rPr>
          <w:spacing w:val="-10"/>
          <w:w w:val="120"/>
        </w:rPr>
        <w:t xml:space="preserve"> </w:t>
      </w:r>
      <w:r>
        <w:rPr>
          <w:w w:val="120"/>
        </w:rPr>
        <w:t>and</w:t>
      </w:r>
      <w:r>
        <w:rPr>
          <w:spacing w:val="-12"/>
          <w:w w:val="120"/>
        </w:rPr>
        <w:t xml:space="preserve"> </w:t>
      </w:r>
      <w:r>
        <w:rPr>
          <w:w w:val="120"/>
        </w:rPr>
        <w:t>other</w:t>
      </w:r>
      <w:r>
        <w:rPr>
          <w:spacing w:val="-10"/>
          <w:w w:val="120"/>
        </w:rPr>
        <w:t xml:space="preserve"> </w:t>
      </w:r>
      <w:r>
        <w:rPr>
          <w:w w:val="120"/>
        </w:rPr>
        <w:t>stakeholder</w:t>
      </w:r>
      <w:r>
        <w:rPr>
          <w:spacing w:val="-11"/>
          <w:w w:val="120"/>
        </w:rPr>
        <w:t xml:space="preserve"> </w:t>
      </w:r>
      <w:r>
        <w:rPr>
          <w:w w:val="120"/>
        </w:rPr>
        <w:t>input</w:t>
      </w:r>
      <w:r>
        <w:rPr>
          <w:spacing w:val="-12"/>
          <w:w w:val="120"/>
        </w:rPr>
        <w:t xml:space="preserve"> </w:t>
      </w:r>
      <w:r>
        <w:rPr>
          <w:w w:val="120"/>
        </w:rPr>
        <w:t>into</w:t>
      </w:r>
      <w:r>
        <w:rPr>
          <w:spacing w:val="-11"/>
          <w:w w:val="120"/>
        </w:rPr>
        <w:t xml:space="preserve"> </w:t>
      </w:r>
      <w:r>
        <w:rPr>
          <w:w w:val="120"/>
        </w:rPr>
        <w:t>the</w:t>
      </w:r>
      <w:r>
        <w:rPr>
          <w:spacing w:val="-11"/>
          <w:w w:val="120"/>
        </w:rPr>
        <w:t xml:space="preserve"> </w:t>
      </w:r>
      <w:r>
        <w:rPr>
          <w:w w:val="120"/>
        </w:rPr>
        <w:t>HTA</w:t>
      </w:r>
      <w:r>
        <w:rPr>
          <w:spacing w:val="-11"/>
          <w:w w:val="120"/>
        </w:rPr>
        <w:t xml:space="preserve"> </w:t>
      </w:r>
      <w:r>
        <w:rPr>
          <w:w w:val="120"/>
        </w:rPr>
        <w:t>process.</w:t>
      </w:r>
      <w:r>
        <w:rPr>
          <w:spacing w:val="-11"/>
          <w:w w:val="120"/>
        </w:rPr>
        <w:t xml:space="preserve"> </w:t>
      </w:r>
      <w:r>
        <w:rPr>
          <w:w w:val="120"/>
        </w:rPr>
        <w:t>However,</w:t>
      </w:r>
      <w:r>
        <w:rPr>
          <w:spacing w:val="-11"/>
          <w:w w:val="120"/>
        </w:rPr>
        <w:t xml:space="preserve"> </w:t>
      </w:r>
      <w:r>
        <w:rPr>
          <w:w w:val="120"/>
        </w:rPr>
        <w:t>there</w:t>
      </w:r>
      <w:r>
        <w:rPr>
          <w:spacing w:val="-11"/>
          <w:w w:val="120"/>
        </w:rPr>
        <w:t xml:space="preserve"> </w:t>
      </w:r>
      <w:r>
        <w:rPr>
          <w:w w:val="120"/>
        </w:rPr>
        <w:t>is a concern that this consultation may signal the level of sincerity embedded in these reforms given stakeholders are being asked to provide feedback on a 175 paper, with significant</w:t>
      </w:r>
      <w:r>
        <w:rPr>
          <w:spacing w:val="-2"/>
          <w:w w:val="120"/>
        </w:rPr>
        <w:t xml:space="preserve"> </w:t>
      </w:r>
      <w:r>
        <w:rPr>
          <w:w w:val="120"/>
        </w:rPr>
        <w:t>detail</w:t>
      </w:r>
      <w:r>
        <w:rPr>
          <w:spacing w:val="-1"/>
          <w:w w:val="120"/>
        </w:rPr>
        <w:t xml:space="preserve"> </w:t>
      </w:r>
      <w:r>
        <w:rPr>
          <w:w w:val="120"/>
        </w:rPr>
        <w:t>and</w:t>
      </w:r>
      <w:r>
        <w:rPr>
          <w:spacing w:val="-2"/>
          <w:w w:val="120"/>
        </w:rPr>
        <w:t xml:space="preserve"> </w:t>
      </w:r>
      <w:r>
        <w:rPr>
          <w:w w:val="120"/>
        </w:rPr>
        <w:t>covering</w:t>
      </w:r>
      <w:r>
        <w:rPr>
          <w:spacing w:val="-1"/>
          <w:w w:val="120"/>
        </w:rPr>
        <w:t xml:space="preserve"> </w:t>
      </w:r>
      <w:r>
        <w:rPr>
          <w:w w:val="120"/>
        </w:rPr>
        <w:t>many</w:t>
      </w:r>
      <w:r>
        <w:rPr>
          <w:spacing w:val="-1"/>
          <w:w w:val="120"/>
        </w:rPr>
        <w:t xml:space="preserve"> </w:t>
      </w:r>
      <w:r>
        <w:rPr>
          <w:w w:val="120"/>
        </w:rPr>
        <w:t>different</w:t>
      </w:r>
      <w:r>
        <w:rPr>
          <w:spacing w:val="-2"/>
          <w:w w:val="120"/>
        </w:rPr>
        <w:t xml:space="preserve"> </w:t>
      </w:r>
      <w:r>
        <w:rPr>
          <w:w w:val="120"/>
        </w:rPr>
        <w:t>issues</w:t>
      </w:r>
      <w:r>
        <w:rPr>
          <w:spacing w:val="-1"/>
          <w:w w:val="120"/>
        </w:rPr>
        <w:t xml:space="preserve"> </w:t>
      </w:r>
      <w:r>
        <w:rPr>
          <w:w w:val="120"/>
        </w:rPr>
        <w:t>in</w:t>
      </w:r>
      <w:r>
        <w:rPr>
          <w:spacing w:val="-1"/>
          <w:w w:val="120"/>
        </w:rPr>
        <w:t xml:space="preserve"> </w:t>
      </w:r>
      <w:r>
        <w:rPr>
          <w:w w:val="120"/>
        </w:rPr>
        <w:t>4</w:t>
      </w:r>
      <w:r>
        <w:rPr>
          <w:spacing w:val="-1"/>
          <w:w w:val="120"/>
        </w:rPr>
        <w:t xml:space="preserve"> </w:t>
      </w:r>
      <w:r>
        <w:rPr>
          <w:w w:val="120"/>
        </w:rPr>
        <w:t>weeks.”</w:t>
      </w:r>
    </w:p>
    <w:p w14:paraId="36C6D712" w14:textId="77777777" w:rsidR="002138FA" w:rsidRDefault="002138FA">
      <w:pPr>
        <w:spacing w:line="252" w:lineRule="auto"/>
        <w:sectPr w:rsidR="002138FA">
          <w:pgSz w:w="11910" w:h="16840"/>
          <w:pgMar w:top="980" w:right="0" w:bottom="760" w:left="800" w:header="0" w:footer="494" w:gutter="0"/>
          <w:cols w:space="720"/>
        </w:sectPr>
      </w:pPr>
    </w:p>
    <w:p w14:paraId="36C6D713" w14:textId="77777777" w:rsidR="002138FA" w:rsidRDefault="00A2619F">
      <w:pPr>
        <w:pStyle w:val="Heading3"/>
        <w:numPr>
          <w:ilvl w:val="1"/>
          <w:numId w:val="6"/>
        </w:numPr>
        <w:tabs>
          <w:tab w:val="left" w:pos="1110"/>
        </w:tabs>
        <w:spacing w:before="78" w:line="252" w:lineRule="auto"/>
        <w:ind w:right="964"/>
      </w:pPr>
      <w:r>
        <w:rPr>
          <w:w w:val="115"/>
        </w:rPr>
        <w:lastRenderedPageBreak/>
        <w:t>Inaccessibility of Options Paper for consumers and some stakeholder groups: Several stakeholders felt the Options Paper itself was too overwhelming and dense a paper for consumers to understand &amp; engage with.</w:t>
      </w:r>
    </w:p>
    <w:p w14:paraId="36C6D714" w14:textId="77777777" w:rsidR="002138FA" w:rsidRDefault="00A2619F">
      <w:pPr>
        <w:pStyle w:val="BodyText"/>
        <w:spacing w:before="121" w:line="252" w:lineRule="auto"/>
        <w:ind w:left="1110" w:right="1017"/>
      </w:pPr>
      <w:r>
        <w:rPr>
          <w:w w:val="115"/>
        </w:rPr>
        <w:t>“The document itself</w:t>
      </w:r>
      <w:r>
        <w:rPr>
          <w:spacing w:val="36"/>
          <w:w w:val="115"/>
        </w:rPr>
        <w:t xml:space="preserve"> </w:t>
      </w:r>
      <w:r>
        <w:rPr>
          <w:w w:val="115"/>
        </w:rPr>
        <w:t>is really</w:t>
      </w:r>
      <w:r>
        <w:rPr>
          <w:spacing w:val="36"/>
          <w:w w:val="115"/>
        </w:rPr>
        <w:t xml:space="preserve"> </w:t>
      </w:r>
      <w:r>
        <w:rPr>
          <w:w w:val="115"/>
        </w:rPr>
        <w:t>overwhelming. It’s very detailed, very technical, perhaps</w:t>
      </w:r>
      <w:r>
        <w:rPr>
          <w:spacing w:val="40"/>
          <w:w w:val="115"/>
        </w:rPr>
        <w:t xml:space="preserve"> </w:t>
      </w:r>
      <w:r>
        <w:rPr>
          <w:w w:val="115"/>
        </w:rPr>
        <w:t>not fit or not suitable for all audiences to be able to sort of wade through the technical information, being able to provide input into the process concerns around the timing in terms of how long we have to make submissions to address a lot of the issues that are coming through.”</w:t>
      </w:r>
    </w:p>
    <w:p w14:paraId="36C6D715" w14:textId="77777777" w:rsidR="002138FA" w:rsidRDefault="00A2619F">
      <w:pPr>
        <w:pStyle w:val="Heading3"/>
        <w:numPr>
          <w:ilvl w:val="1"/>
          <w:numId w:val="6"/>
        </w:numPr>
        <w:tabs>
          <w:tab w:val="left" w:pos="1110"/>
        </w:tabs>
        <w:spacing w:before="253" w:line="252" w:lineRule="auto"/>
        <w:ind w:right="961"/>
      </w:pPr>
      <w:r>
        <w:rPr>
          <w:w w:val="115"/>
        </w:rPr>
        <w:t xml:space="preserve">Consumer engagement and equity: While greater stakeholder engagement is welcomed, several stakeholders suggested this may likely come with an increased workload for consumer groups due to greater consumer engagement. There were concerns about equity, particularly regarding the free work done by the public to ensure the best HTA </w:t>
      </w:r>
      <w:r>
        <w:rPr>
          <w:spacing w:val="-2"/>
          <w:w w:val="115"/>
        </w:rPr>
        <w:t>decisions.</w:t>
      </w:r>
    </w:p>
    <w:p w14:paraId="36C6D716" w14:textId="77777777" w:rsidR="002138FA" w:rsidRDefault="00A2619F">
      <w:pPr>
        <w:pStyle w:val="BodyText"/>
        <w:spacing w:before="263" w:line="252" w:lineRule="auto"/>
        <w:ind w:left="1110" w:right="963"/>
      </w:pPr>
      <w:r>
        <w:rPr>
          <w:w w:val="115"/>
        </w:rPr>
        <w:t>“There was, I think, concern and positivity for a potentially single unit HTA unit, but again the devil would be in the detail how that would be triaged, how there would be equity to consumers to actually have input into that.”</w:t>
      </w:r>
    </w:p>
    <w:p w14:paraId="36C6D717" w14:textId="77777777" w:rsidR="002138FA" w:rsidRDefault="00A2619F">
      <w:pPr>
        <w:spacing w:before="263" w:line="360" w:lineRule="auto"/>
        <w:ind w:left="390" w:right="3693"/>
        <w:rPr>
          <w:sz w:val="24"/>
        </w:rPr>
      </w:pPr>
      <w:r>
        <w:rPr>
          <w:w w:val="115"/>
          <w:sz w:val="24"/>
        </w:rPr>
        <w:t>Exercise 2 – Health technology funding and assessment pathways The following questions were posed to workshop attendees:</w:t>
      </w:r>
    </w:p>
    <w:p w14:paraId="36C6D718" w14:textId="77777777" w:rsidR="002138FA" w:rsidRDefault="00A2619F">
      <w:pPr>
        <w:pStyle w:val="ListParagraph"/>
        <w:numPr>
          <w:ilvl w:val="0"/>
          <w:numId w:val="5"/>
        </w:numPr>
        <w:tabs>
          <w:tab w:val="left" w:pos="750"/>
        </w:tabs>
        <w:spacing w:before="134"/>
        <w:ind w:hanging="360"/>
        <w:rPr>
          <w:sz w:val="24"/>
        </w:rPr>
      </w:pPr>
      <w:r>
        <w:rPr>
          <w:w w:val="115"/>
          <w:sz w:val="24"/>
        </w:rPr>
        <w:t>Which</w:t>
      </w:r>
      <w:r>
        <w:rPr>
          <w:spacing w:val="9"/>
          <w:w w:val="115"/>
          <w:sz w:val="24"/>
        </w:rPr>
        <w:t xml:space="preserve"> </w:t>
      </w:r>
      <w:r>
        <w:rPr>
          <w:w w:val="115"/>
          <w:sz w:val="24"/>
        </w:rPr>
        <w:t>of</w:t>
      </w:r>
      <w:r>
        <w:rPr>
          <w:spacing w:val="8"/>
          <w:w w:val="115"/>
          <w:sz w:val="24"/>
        </w:rPr>
        <w:t xml:space="preserve"> </w:t>
      </w:r>
      <w:r>
        <w:rPr>
          <w:w w:val="115"/>
          <w:sz w:val="24"/>
        </w:rPr>
        <w:t>the</w:t>
      </w:r>
      <w:r>
        <w:rPr>
          <w:spacing w:val="8"/>
          <w:w w:val="115"/>
          <w:sz w:val="24"/>
        </w:rPr>
        <w:t xml:space="preserve"> </w:t>
      </w:r>
      <w:r>
        <w:rPr>
          <w:w w:val="115"/>
          <w:sz w:val="24"/>
        </w:rPr>
        <w:t>reforms</w:t>
      </w:r>
      <w:r>
        <w:rPr>
          <w:spacing w:val="8"/>
          <w:w w:val="115"/>
          <w:sz w:val="24"/>
        </w:rPr>
        <w:t xml:space="preserve"> </w:t>
      </w:r>
      <w:r>
        <w:rPr>
          <w:w w:val="115"/>
          <w:sz w:val="24"/>
        </w:rPr>
        <w:t>to</w:t>
      </w:r>
      <w:r>
        <w:rPr>
          <w:spacing w:val="5"/>
          <w:w w:val="115"/>
          <w:sz w:val="24"/>
        </w:rPr>
        <w:t xml:space="preserve"> </w:t>
      </w:r>
      <w:r>
        <w:rPr>
          <w:w w:val="115"/>
          <w:sz w:val="24"/>
        </w:rPr>
        <w:t>funding</w:t>
      </w:r>
      <w:r>
        <w:rPr>
          <w:spacing w:val="8"/>
          <w:w w:val="115"/>
          <w:sz w:val="24"/>
        </w:rPr>
        <w:t xml:space="preserve"> </w:t>
      </w:r>
      <w:r>
        <w:rPr>
          <w:w w:val="115"/>
          <w:sz w:val="24"/>
        </w:rPr>
        <w:t>and</w:t>
      </w:r>
      <w:r>
        <w:rPr>
          <w:spacing w:val="7"/>
          <w:w w:val="115"/>
          <w:sz w:val="24"/>
        </w:rPr>
        <w:t xml:space="preserve"> </w:t>
      </w:r>
      <w:r>
        <w:rPr>
          <w:w w:val="115"/>
          <w:sz w:val="24"/>
        </w:rPr>
        <w:t>assessment</w:t>
      </w:r>
      <w:r>
        <w:rPr>
          <w:spacing w:val="7"/>
          <w:w w:val="115"/>
          <w:sz w:val="24"/>
        </w:rPr>
        <w:t xml:space="preserve"> </w:t>
      </w:r>
      <w:r>
        <w:rPr>
          <w:w w:val="115"/>
          <w:sz w:val="24"/>
        </w:rPr>
        <w:t>pathways</w:t>
      </w:r>
      <w:r>
        <w:rPr>
          <w:spacing w:val="8"/>
          <w:w w:val="115"/>
          <w:sz w:val="24"/>
        </w:rPr>
        <w:t xml:space="preserve"> </w:t>
      </w:r>
      <w:r>
        <w:rPr>
          <w:w w:val="115"/>
          <w:sz w:val="24"/>
        </w:rPr>
        <w:t>are</w:t>
      </w:r>
      <w:r>
        <w:rPr>
          <w:spacing w:val="8"/>
          <w:w w:val="115"/>
          <w:sz w:val="24"/>
        </w:rPr>
        <w:t xml:space="preserve"> </w:t>
      </w:r>
      <w:r>
        <w:rPr>
          <w:w w:val="115"/>
          <w:sz w:val="24"/>
        </w:rPr>
        <w:t>you</w:t>
      </w:r>
      <w:r>
        <w:rPr>
          <w:spacing w:val="15"/>
          <w:w w:val="115"/>
          <w:sz w:val="24"/>
        </w:rPr>
        <w:t xml:space="preserve"> </w:t>
      </w:r>
      <w:r>
        <w:rPr>
          <w:w w:val="115"/>
          <w:sz w:val="24"/>
        </w:rPr>
        <w:t>positive</w:t>
      </w:r>
      <w:r>
        <w:rPr>
          <w:spacing w:val="8"/>
          <w:w w:val="115"/>
          <w:sz w:val="24"/>
        </w:rPr>
        <w:t xml:space="preserve"> </w:t>
      </w:r>
      <w:r>
        <w:rPr>
          <w:w w:val="115"/>
          <w:sz w:val="24"/>
        </w:rPr>
        <w:t>about</w:t>
      </w:r>
      <w:r>
        <w:rPr>
          <w:spacing w:val="7"/>
          <w:w w:val="115"/>
          <w:sz w:val="24"/>
        </w:rPr>
        <w:t xml:space="preserve"> </w:t>
      </w:r>
      <w:r>
        <w:rPr>
          <w:w w:val="115"/>
          <w:sz w:val="24"/>
        </w:rPr>
        <w:t>and</w:t>
      </w:r>
      <w:r>
        <w:rPr>
          <w:spacing w:val="7"/>
          <w:w w:val="115"/>
          <w:sz w:val="24"/>
        </w:rPr>
        <w:t xml:space="preserve"> </w:t>
      </w:r>
      <w:r>
        <w:rPr>
          <w:spacing w:val="-4"/>
          <w:w w:val="115"/>
          <w:sz w:val="24"/>
        </w:rPr>
        <w:t>why?</w:t>
      </w:r>
    </w:p>
    <w:p w14:paraId="36C6D719" w14:textId="77777777" w:rsidR="002138FA" w:rsidRDefault="00A2619F">
      <w:pPr>
        <w:pStyle w:val="ListParagraph"/>
        <w:numPr>
          <w:ilvl w:val="0"/>
          <w:numId w:val="5"/>
        </w:numPr>
        <w:tabs>
          <w:tab w:val="left" w:pos="750"/>
        </w:tabs>
        <w:spacing w:before="137" w:line="252" w:lineRule="auto"/>
        <w:ind w:right="1025"/>
        <w:rPr>
          <w:sz w:val="24"/>
        </w:rPr>
      </w:pPr>
      <w:r>
        <w:rPr>
          <w:w w:val="115"/>
          <w:sz w:val="24"/>
        </w:rPr>
        <w:t>Which</w:t>
      </w:r>
      <w:r>
        <w:rPr>
          <w:spacing w:val="32"/>
          <w:w w:val="115"/>
          <w:sz w:val="24"/>
        </w:rPr>
        <w:t xml:space="preserve"> </w:t>
      </w:r>
      <w:r>
        <w:rPr>
          <w:w w:val="115"/>
          <w:sz w:val="24"/>
        </w:rPr>
        <w:t>of</w:t>
      </w:r>
      <w:r>
        <w:rPr>
          <w:spacing w:val="31"/>
          <w:w w:val="115"/>
          <w:sz w:val="24"/>
        </w:rPr>
        <w:t xml:space="preserve"> </w:t>
      </w:r>
      <w:r>
        <w:rPr>
          <w:w w:val="115"/>
          <w:sz w:val="24"/>
        </w:rPr>
        <w:t>the</w:t>
      </w:r>
      <w:r>
        <w:rPr>
          <w:spacing w:val="32"/>
          <w:w w:val="115"/>
          <w:sz w:val="24"/>
        </w:rPr>
        <w:t xml:space="preserve"> </w:t>
      </w:r>
      <w:r>
        <w:rPr>
          <w:w w:val="115"/>
          <w:sz w:val="24"/>
        </w:rPr>
        <w:t>reforms</w:t>
      </w:r>
      <w:r>
        <w:rPr>
          <w:spacing w:val="31"/>
          <w:w w:val="115"/>
          <w:sz w:val="24"/>
        </w:rPr>
        <w:t xml:space="preserve"> </w:t>
      </w:r>
      <w:r>
        <w:rPr>
          <w:w w:val="115"/>
          <w:sz w:val="24"/>
        </w:rPr>
        <w:t>to</w:t>
      </w:r>
      <w:r>
        <w:rPr>
          <w:spacing w:val="32"/>
          <w:w w:val="115"/>
          <w:sz w:val="24"/>
        </w:rPr>
        <w:t xml:space="preserve"> </w:t>
      </w:r>
      <w:r>
        <w:rPr>
          <w:w w:val="115"/>
          <w:sz w:val="24"/>
        </w:rPr>
        <w:t>funding</w:t>
      </w:r>
      <w:r>
        <w:rPr>
          <w:spacing w:val="31"/>
          <w:w w:val="115"/>
          <w:sz w:val="24"/>
        </w:rPr>
        <w:t xml:space="preserve"> </w:t>
      </w:r>
      <w:r>
        <w:rPr>
          <w:w w:val="115"/>
          <w:sz w:val="24"/>
        </w:rPr>
        <w:t>and</w:t>
      </w:r>
      <w:r>
        <w:rPr>
          <w:spacing w:val="30"/>
          <w:w w:val="115"/>
          <w:sz w:val="24"/>
        </w:rPr>
        <w:t xml:space="preserve"> </w:t>
      </w:r>
      <w:r>
        <w:rPr>
          <w:w w:val="115"/>
          <w:sz w:val="24"/>
        </w:rPr>
        <w:t>assessment</w:t>
      </w:r>
      <w:r>
        <w:rPr>
          <w:spacing w:val="31"/>
          <w:w w:val="115"/>
          <w:sz w:val="24"/>
        </w:rPr>
        <w:t xml:space="preserve"> </w:t>
      </w:r>
      <w:r>
        <w:rPr>
          <w:w w:val="115"/>
          <w:sz w:val="24"/>
        </w:rPr>
        <w:t>pathways</w:t>
      </w:r>
      <w:r>
        <w:rPr>
          <w:spacing w:val="31"/>
          <w:w w:val="115"/>
          <w:sz w:val="24"/>
        </w:rPr>
        <w:t xml:space="preserve"> </w:t>
      </w:r>
      <w:r>
        <w:rPr>
          <w:w w:val="115"/>
          <w:sz w:val="24"/>
        </w:rPr>
        <w:t>are</w:t>
      </w:r>
      <w:r>
        <w:rPr>
          <w:spacing w:val="32"/>
          <w:w w:val="115"/>
          <w:sz w:val="24"/>
        </w:rPr>
        <w:t xml:space="preserve"> </w:t>
      </w:r>
      <w:r>
        <w:rPr>
          <w:w w:val="115"/>
          <w:sz w:val="24"/>
        </w:rPr>
        <w:t>you</w:t>
      </w:r>
      <w:r>
        <w:rPr>
          <w:spacing w:val="30"/>
          <w:w w:val="115"/>
          <w:sz w:val="24"/>
        </w:rPr>
        <w:t xml:space="preserve"> </w:t>
      </w:r>
      <w:r>
        <w:rPr>
          <w:w w:val="115"/>
          <w:sz w:val="24"/>
        </w:rPr>
        <w:t>concerned</w:t>
      </w:r>
      <w:r>
        <w:rPr>
          <w:spacing w:val="31"/>
          <w:w w:val="115"/>
          <w:sz w:val="24"/>
        </w:rPr>
        <w:t xml:space="preserve"> </w:t>
      </w:r>
      <w:r>
        <w:rPr>
          <w:w w:val="115"/>
          <w:sz w:val="24"/>
        </w:rPr>
        <w:t>about</w:t>
      </w:r>
      <w:r>
        <w:rPr>
          <w:spacing w:val="31"/>
          <w:w w:val="115"/>
          <w:sz w:val="24"/>
        </w:rPr>
        <w:t xml:space="preserve"> </w:t>
      </w:r>
      <w:r>
        <w:rPr>
          <w:w w:val="115"/>
          <w:sz w:val="24"/>
        </w:rPr>
        <w:t xml:space="preserve">and </w:t>
      </w:r>
      <w:r>
        <w:rPr>
          <w:spacing w:val="-4"/>
          <w:w w:val="115"/>
          <w:sz w:val="24"/>
        </w:rPr>
        <w:t>why?</w:t>
      </w:r>
    </w:p>
    <w:p w14:paraId="36C6D71A" w14:textId="77777777" w:rsidR="002138FA" w:rsidRDefault="00A2619F">
      <w:pPr>
        <w:spacing w:before="262"/>
        <w:ind w:left="390"/>
        <w:rPr>
          <w:sz w:val="24"/>
        </w:rPr>
      </w:pPr>
      <w:r>
        <w:rPr>
          <w:w w:val="120"/>
          <w:sz w:val="24"/>
        </w:rPr>
        <w:t>Key</w:t>
      </w:r>
      <w:r>
        <w:rPr>
          <w:spacing w:val="-1"/>
          <w:w w:val="120"/>
          <w:sz w:val="24"/>
        </w:rPr>
        <w:t xml:space="preserve"> </w:t>
      </w:r>
      <w:r>
        <w:rPr>
          <w:w w:val="120"/>
          <w:sz w:val="24"/>
        </w:rPr>
        <w:t>themes</w:t>
      </w:r>
      <w:r>
        <w:rPr>
          <w:spacing w:val="-1"/>
          <w:w w:val="120"/>
          <w:sz w:val="24"/>
        </w:rPr>
        <w:t xml:space="preserve"> </w:t>
      </w:r>
      <w:r>
        <w:rPr>
          <w:w w:val="120"/>
          <w:sz w:val="24"/>
        </w:rPr>
        <w:t>that</w:t>
      </w:r>
      <w:r>
        <w:rPr>
          <w:spacing w:val="-1"/>
          <w:w w:val="120"/>
          <w:sz w:val="24"/>
        </w:rPr>
        <w:t xml:space="preserve"> </w:t>
      </w:r>
      <w:r>
        <w:rPr>
          <w:w w:val="120"/>
          <w:sz w:val="24"/>
        </w:rPr>
        <w:t>were</w:t>
      </w:r>
      <w:r>
        <w:rPr>
          <w:spacing w:val="-3"/>
          <w:w w:val="120"/>
          <w:sz w:val="24"/>
        </w:rPr>
        <w:t xml:space="preserve"> </w:t>
      </w:r>
      <w:r>
        <w:rPr>
          <w:w w:val="120"/>
          <w:sz w:val="24"/>
        </w:rPr>
        <w:t>raised</w:t>
      </w:r>
      <w:r>
        <w:rPr>
          <w:spacing w:val="-1"/>
          <w:w w:val="120"/>
          <w:sz w:val="24"/>
        </w:rPr>
        <w:t xml:space="preserve"> </w:t>
      </w:r>
      <w:r>
        <w:rPr>
          <w:w w:val="120"/>
          <w:sz w:val="24"/>
        </w:rPr>
        <w:t>in</w:t>
      </w:r>
      <w:r>
        <w:rPr>
          <w:spacing w:val="-1"/>
          <w:w w:val="120"/>
          <w:sz w:val="24"/>
        </w:rPr>
        <w:t xml:space="preserve"> </w:t>
      </w:r>
      <w:r>
        <w:rPr>
          <w:w w:val="120"/>
          <w:sz w:val="24"/>
        </w:rPr>
        <w:t>respect</w:t>
      </w:r>
      <w:r>
        <w:rPr>
          <w:spacing w:val="-2"/>
          <w:w w:val="120"/>
          <w:sz w:val="24"/>
        </w:rPr>
        <w:t xml:space="preserve"> </w:t>
      </w:r>
      <w:r>
        <w:rPr>
          <w:w w:val="120"/>
          <w:sz w:val="24"/>
        </w:rPr>
        <w:t>to</w:t>
      </w:r>
      <w:r>
        <w:rPr>
          <w:spacing w:val="-1"/>
          <w:w w:val="120"/>
          <w:sz w:val="24"/>
        </w:rPr>
        <w:t xml:space="preserve"> </w:t>
      </w:r>
      <w:r>
        <w:rPr>
          <w:w w:val="120"/>
          <w:sz w:val="24"/>
        </w:rPr>
        <w:t>attendees’</w:t>
      </w:r>
      <w:r>
        <w:rPr>
          <w:spacing w:val="-1"/>
          <w:w w:val="120"/>
          <w:sz w:val="24"/>
        </w:rPr>
        <w:t xml:space="preserve"> </w:t>
      </w:r>
      <w:r>
        <w:rPr>
          <w:w w:val="120"/>
          <w:sz w:val="24"/>
        </w:rPr>
        <w:t>positive</w:t>
      </w:r>
      <w:r>
        <w:rPr>
          <w:spacing w:val="-3"/>
          <w:w w:val="120"/>
          <w:sz w:val="24"/>
        </w:rPr>
        <w:t xml:space="preserve"> </w:t>
      </w:r>
      <w:r>
        <w:rPr>
          <w:w w:val="120"/>
          <w:sz w:val="24"/>
        </w:rPr>
        <w:t>reactions</w:t>
      </w:r>
      <w:r>
        <w:rPr>
          <w:spacing w:val="-1"/>
          <w:w w:val="120"/>
          <w:sz w:val="24"/>
        </w:rPr>
        <w:t xml:space="preserve"> </w:t>
      </w:r>
      <w:r>
        <w:rPr>
          <w:w w:val="120"/>
          <w:sz w:val="24"/>
        </w:rPr>
        <w:t>to</w:t>
      </w:r>
      <w:r>
        <w:rPr>
          <w:spacing w:val="-1"/>
          <w:w w:val="120"/>
          <w:sz w:val="24"/>
        </w:rPr>
        <w:t xml:space="preserve"> </w:t>
      </w:r>
      <w:r>
        <w:rPr>
          <w:w w:val="120"/>
          <w:sz w:val="24"/>
        </w:rPr>
        <w:t xml:space="preserve">proposed </w:t>
      </w:r>
      <w:r>
        <w:rPr>
          <w:spacing w:val="-2"/>
          <w:w w:val="120"/>
          <w:sz w:val="24"/>
        </w:rPr>
        <w:t>appraisal</w:t>
      </w:r>
    </w:p>
    <w:p w14:paraId="36C6D71B" w14:textId="77777777" w:rsidR="002138FA" w:rsidRDefault="00A2619F">
      <w:pPr>
        <w:spacing w:before="15"/>
        <w:ind w:left="390"/>
        <w:rPr>
          <w:sz w:val="24"/>
        </w:rPr>
      </w:pPr>
      <w:r>
        <w:rPr>
          <w:w w:val="115"/>
          <w:sz w:val="24"/>
        </w:rPr>
        <w:t>pathway</w:t>
      </w:r>
      <w:r>
        <w:rPr>
          <w:spacing w:val="19"/>
          <w:w w:val="120"/>
          <w:sz w:val="24"/>
        </w:rPr>
        <w:t xml:space="preserve"> </w:t>
      </w:r>
      <w:r>
        <w:rPr>
          <w:spacing w:val="-2"/>
          <w:w w:val="120"/>
          <w:sz w:val="24"/>
        </w:rPr>
        <w:t>reforms:</w:t>
      </w:r>
    </w:p>
    <w:p w14:paraId="36C6D71C" w14:textId="77777777" w:rsidR="002138FA" w:rsidRDefault="00A2619F">
      <w:pPr>
        <w:pStyle w:val="ListParagraph"/>
        <w:numPr>
          <w:ilvl w:val="1"/>
          <w:numId w:val="5"/>
        </w:numPr>
        <w:tabs>
          <w:tab w:val="left" w:pos="1110"/>
        </w:tabs>
        <w:spacing w:before="265" w:line="252" w:lineRule="auto"/>
        <w:ind w:right="959"/>
        <w:jc w:val="both"/>
        <w:rPr>
          <w:sz w:val="24"/>
        </w:rPr>
      </w:pPr>
      <w:r>
        <w:rPr>
          <w:w w:val="115"/>
          <w:sz w:val="24"/>
        </w:rPr>
        <w:t>Proportionate appraisal and differentiated pathways based on risk: Stakeholders appreciate</w:t>
      </w:r>
      <w:r>
        <w:rPr>
          <w:spacing w:val="40"/>
          <w:w w:val="115"/>
          <w:sz w:val="24"/>
        </w:rPr>
        <w:t xml:space="preserve"> </w:t>
      </w:r>
      <w:r>
        <w:rPr>
          <w:w w:val="115"/>
          <w:sz w:val="24"/>
        </w:rPr>
        <w:t>the</w:t>
      </w:r>
      <w:r>
        <w:rPr>
          <w:spacing w:val="40"/>
          <w:w w:val="115"/>
          <w:sz w:val="24"/>
        </w:rPr>
        <w:t xml:space="preserve"> </w:t>
      </w:r>
      <w:r>
        <w:rPr>
          <w:w w:val="115"/>
          <w:sz w:val="24"/>
        </w:rPr>
        <w:t>concept of</w:t>
      </w:r>
      <w:r>
        <w:rPr>
          <w:spacing w:val="40"/>
          <w:w w:val="115"/>
          <w:sz w:val="24"/>
        </w:rPr>
        <w:t xml:space="preserve"> </w:t>
      </w:r>
      <w:r>
        <w:rPr>
          <w:w w:val="115"/>
          <w:sz w:val="24"/>
        </w:rPr>
        <w:t>proportionate appraisal</w:t>
      </w:r>
      <w:r>
        <w:rPr>
          <w:spacing w:val="40"/>
          <w:w w:val="115"/>
          <w:sz w:val="24"/>
        </w:rPr>
        <w:t xml:space="preserve"> </w:t>
      </w:r>
      <w:r>
        <w:rPr>
          <w:w w:val="115"/>
          <w:sz w:val="24"/>
        </w:rPr>
        <w:t>for</w:t>
      </w:r>
      <w:r>
        <w:rPr>
          <w:spacing w:val="40"/>
          <w:w w:val="115"/>
          <w:sz w:val="24"/>
        </w:rPr>
        <w:t xml:space="preserve"> </w:t>
      </w:r>
      <w:r>
        <w:rPr>
          <w:w w:val="115"/>
          <w:sz w:val="24"/>
        </w:rPr>
        <w:t>streamlined</w:t>
      </w:r>
      <w:r>
        <w:rPr>
          <w:spacing w:val="40"/>
          <w:w w:val="115"/>
          <w:sz w:val="24"/>
        </w:rPr>
        <w:t xml:space="preserve"> </w:t>
      </w:r>
      <w:r>
        <w:rPr>
          <w:w w:val="115"/>
          <w:sz w:val="24"/>
        </w:rPr>
        <w:t>pathways</w:t>
      </w:r>
      <w:r>
        <w:rPr>
          <w:spacing w:val="40"/>
          <w:w w:val="115"/>
          <w:sz w:val="24"/>
        </w:rPr>
        <w:t xml:space="preserve"> </w:t>
      </w:r>
      <w:r>
        <w:rPr>
          <w:w w:val="115"/>
          <w:sz w:val="24"/>
        </w:rPr>
        <w:t>but expressed concerns about the triaging process. They indicated they worry that if</w:t>
      </w:r>
      <w:r>
        <w:rPr>
          <w:spacing w:val="80"/>
          <w:w w:val="115"/>
          <w:sz w:val="24"/>
        </w:rPr>
        <w:t xml:space="preserve"> </w:t>
      </w:r>
      <w:r>
        <w:rPr>
          <w:w w:val="115"/>
          <w:sz w:val="24"/>
        </w:rPr>
        <w:t>decisions on level of uncertainty, HATV, and HUCN are made a paint seen as too early in the process (e.g. before full evaluation) this could lead to submissions being assigned to the wrong appraisal pathway.</w:t>
      </w:r>
    </w:p>
    <w:p w14:paraId="36C6D71D" w14:textId="77777777" w:rsidR="002138FA" w:rsidRDefault="00A2619F">
      <w:pPr>
        <w:pStyle w:val="BodyText"/>
        <w:spacing w:before="262" w:line="252" w:lineRule="auto"/>
        <w:ind w:left="1110" w:right="965"/>
      </w:pPr>
      <w:r>
        <w:rPr>
          <w:w w:val="120"/>
        </w:rPr>
        <w:t>“We</w:t>
      </w:r>
      <w:r>
        <w:rPr>
          <w:spacing w:val="-13"/>
          <w:w w:val="120"/>
        </w:rPr>
        <w:t xml:space="preserve"> </w:t>
      </w:r>
      <w:r>
        <w:rPr>
          <w:w w:val="120"/>
        </w:rPr>
        <w:t>were</w:t>
      </w:r>
      <w:r>
        <w:rPr>
          <w:spacing w:val="-13"/>
          <w:w w:val="120"/>
        </w:rPr>
        <w:t xml:space="preserve"> </w:t>
      </w:r>
      <w:r>
        <w:rPr>
          <w:w w:val="120"/>
        </w:rPr>
        <w:t>generally</w:t>
      </w:r>
      <w:r>
        <w:rPr>
          <w:spacing w:val="-13"/>
          <w:w w:val="120"/>
        </w:rPr>
        <w:t xml:space="preserve"> </w:t>
      </w:r>
      <w:r>
        <w:rPr>
          <w:w w:val="120"/>
        </w:rPr>
        <w:t>in</w:t>
      </w:r>
      <w:r>
        <w:rPr>
          <w:spacing w:val="-13"/>
          <w:w w:val="120"/>
        </w:rPr>
        <w:t xml:space="preserve"> </w:t>
      </w:r>
      <w:r>
        <w:rPr>
          <w:w w:val="120"/>
        </w:rPr>
        <w:t>agreement</w:t>
      </w:r>
      <w:r>
        <w:rPr>
          <w:spacing w:val="-14"/>
          <w:w w:val="120"/>
        </w:rPr>
        <w:t xml:space="preserve"> </w:t>
      </w:r>
      <w:r>
        <w:rPr>
          <w:w w:val="120"/>
        </w:rPr>
        <w:t>that</w:t>
      </w:r>
      <w:r>
        <w:rPr>
          <w:spacing w:val="-13"/>
          <w:w w:val="120"/>
        </w:rPr>
        <w:t xml:space="preserve"> </w:t>
      </w:r>
      <w:r>
        <w:rPr>
          <w:w w:val="120"/>
        </w:rPr>
        <w:t>there</w:t>
      </w:r>
      <w:r>
        <w:rPr>
          <w:spacing w:val="-13"/>
          <w:w w:val="120"/>
        </w:rPr>
        <w:t xml:space="preserve"> </w:t>
      </w:r>
      <w:r>
        <w:rPr>
          <w:w w:val="120"/>
        </w:rPr>
        <w:t>was</w:t>
      </w:r>
      <w:r>
        <w:rPr>
          <w:spacing w:val="-13"/>
          <w:w w:val="120"/>
        </w:rPr>
        <w:t xml:space="preserve"> </w:t>
      </w:r>
      <w:r>
        <w:rPr>
          <w:w w:val="120"/>
        </w:rPr>
        <w:t>lots</w:t>
      </w:r>
      <w:r>
        <w:rPr>
          <w:spacing w:val="-14"/>
          <w:w w:val="120"/>
        </w:rPr>
        <w:t xml:space="preserve"> </w:t>
      </w:r>
      <w:r>
        <w:rPr>
          <w:w w:val="120"/>
        </w:rPr>
        <w:t>of</w:t>
      </w:r>
      <w:r>
        <w:rPr>
          <w:spacing w:val="-13"/>
          <w:w w:val="120"/>
        </w:rPr>
        <w:t xml:space="preserve"> </w:t>
      </w:r>
      <w:r>
        <w:rPr>
          <w:w w:val="120"/>
        </w:rPr>
        <w:t>positive</w:t>
      </w:r>
      <w:r>
        <w:rPr>
          <w:spacing w:val="-13"/>
          <w:w w:val="120"/>
        </w:rPr>
        <w:t xml:space="preserve"> </w:t>
      </w:r>
      <w:r>
        <w:rPr>
          <w:w w:val="120"/>
        </w:rPr>
        <w:t>intent</w:t>
      </w:r>
      <w:r>
        <w:rPr>
          <w:spacing w:val="-14"/>
          <w:w w:val="120"/>
        </w:rPr>
        <w:t xml:space="preserve"> </w:t>
      </w:r>
      <w:r>
        <w:rPr>
          <w:w w:val="120"/>
        </w:rPr>
        <w:t>to</w:t>
      </w:r>
      <w:r>
        <w:rPr>
          <w:spacing w:val="-13"/>
          <w:w w:val="120"/>
        </w:rPr>
        <w:t xml:space="preserve"> </w:t>
      </w:r>
      <w:r>
        <w:rPr>
          <w:w w:val="120"/>
        </w:rPr>
        <w:t>the</w:t>
      </w:r>
      <w:r>
        <w:rPr>
          <w:spacing w:val="-13"/>
          <w:w w:val="120"/>
        </w:rPr>
        <w:t xml:space="preserve"> </w:t>
      </w:r>
      <w:r>
        <w:rPr>
          <w:w w:val="120"/>
        </w:rPr>
        <w:t>funding</w:t>
      </w:r>
      <w:r>
        <w:rPr>
          <w:spacing w:val="-14"/>
          <w:w w:val="120"/>
        </w:rPr>
        <w:t xml:space="preserve"> </w:t>
      </w:r>
      <w:r>
        <w:rPr>
          <w:w w:val="120"/>
        </w:rPr>
        <w:t xml:space="preserve">and </w:t>
      </w:r>
      <w:r>
        <w:rPr>
          <w:spacing w:val="-2"/>
          <w:w w:val="120"/>
        </w:rPr>
        <w:t>assessment</w:t>
      </w:r>
      <w:r>
        <w:rPr>
          <w:spacing w:val="-11"/>
          <w:w w:val="120"/>
        </w:rPr>
        <w:t xml:space="preserve"> </w:t>
      </w:r>
      <w:r>
        <w:rPr>
          <w:spacing w:val="-2"/>
          <w:w w:val="120"/>
        </w:rPr>
        <w:t>pathways</w:t>
      </w:r>
      <w:r>
        <w:rPr>
          <w:spacing w:val="-10"/>
          <w:w w:val="120"/>
        </w:rPr>
        <w:t xml:space="preserve"> </w:t>
      </w:r>
      <w:r>
        <w:rPr>
          <w:spacing w:val="-2"/>
          <w:w w:val="120"/>
        </w:rPr>
        <w:t>options.</w:t>
      </w:r>
      <w:r>
        <w:rPr>
          <w:spacing w:val="-8"/>
          <w:w w:val="120"/>
        </w:rPr>
        <w:t xml:space="preserve"> </w:t>
      </w:r>
      <w:r>
        <w:rPr>
          <w:spacing w:val="-2"/>
          <w:w w:val="120"/>
        </w:rPr>
        <w:t>We</w:t>
      </w:r>
      <w:r>
        <w:rPr>
          <w:spacing w:val="-10"/>
          <w:w w:val="120"/>
        </w:rPr>
        <w:t xml:space="preserve"> </w:t>
      </w:r>
      <w:r>
        <w:rPr>
          <w:spacing w:val="-2"/>
          <w:w w:val="120"/>
        </w:rPr>
        <w:t>like</w:t>
      </w:r>
      <w:r>
        <w:rPr>
          <w:spacing w:val="-10"/>
          <w:w w:val="120"/>
        </w:rPr>
        <w:t xml:space="preserve"> </w:t>
      </w:r>
      <w:r>
        <w:rPr>
          <w:spacing w:val="-2"/>
          <w:w w:val="120"/>
        </w:rPr>
        <w:t>the</w:t>
      </w:r>
      <w:r>
        <w:rPr>
          <w:spacing w:val="-10"/>
          <w:w w:val="120"/>
        </w:rPr>
        <w:t xml:space="preserve"> </w:t>
      </w:r>
      <w:r>
        <w:rPr>
          <w:spacing w:val="-2"/>
          <w:w w:val="120"/>
        </w:rPr>
        <w:t>idea</w:t>
      </w:r>
      <w:r>
        <w:rPr>
          <w:spacing w:val="-10"/>
          <w:w w:val="120"/>
        </w:rPr>
        <w:t xml:space="preserve"> </w:t>
      </w:r>
      <w:r>
        <w:rPr>
          <w:spacing w:val="-2"/>
          <w:w w:val="120"/>
        </w:rPr>
        <w:t>of</w:t>
      </w:r>
      <w:r>
        <w:rPr>
          <w:spacing w:val="-9"/>
          <w:w w:val="120"/>
        </w:rPr>
        <w:t xml:space="preserve"> </w:t>
      </w:r>
      <w:r>
        <w:rPr>
          <w:spacing w:val="-2"/>
          <w:w w:val="120"/>
        </w:rPr>
        <w:t>simplifying.</w:t>
      </w:r>
      <w:r>
        <w:rPr>
          <w:spacing w:val="-8"/>
          <w:w w:val="120"/>
        </w:rPr>
        <w:t xml:space="preserve"> </w:t>
      </w:r>
      <w:r>
        <w:rPr>
          <w:spacing w:val="-2"/>
          <w:w w:val="120"/>
        </w:rPr>
        <w:t>We</w:t>
      </w:r>
      <w:r>
        <w:rPr>
          <w:spacing w:val="-10"/>
          <w:w w:val="120"/>
        </w:rPr>
        <w:t xml:space="preserve"> </w:t>
      </w:r>
      <w:r>
        <w:rPr>
          <w:spacing w:val="-2"/>
          <w:w w:val="120"/>
        </w:rPr>
        <w:t>had</w:t>
      </w:r>
      <w:r>
        <w:rPr>
          <w:spacing w:val="-12"/>
          <w:w w:val="120"/>
        </w:rPr>
        <w:t xml:space="preserve"> </w:t>
      </w:r>
      <w:r>
        <w:rPr>
          <w:spacing w:val="-2"/>
          <w:w w:val="120"/>
        </w:rPr>
        <w:t>lots</w:t>
      </w:r>
      <w:r>
        <w:rPr>
          <w:spacing w:val="-10"/>
          <w:w w:val="120"/>
        </w:rPr>
        <w:t xml:space="preserve"> </w:t>
      </w:r>
      <w:r>
        <w:rPr>
          <w:spacing w:val="-2"/>
          <w:w w:val="120"/>
        </w:rPr>
        <w:t>of</w:t>
      </w:r>
      <w:r>
        <w:rPr>
          <w:spacing w:val="-10"/>
          <w:w w:val="120"/>
        </w:rPr>
        <w:t xml:space="preserve"> </w:t>
      </w:r>
      <w:r>
        <w:rPr>
          <w:spacing w:val="-2"/>
          <w:w w:val="120"/>
        </w:rPr>
        <w:t>people</w:t>
      </w:r>
      <w:r>
        <w:rPr>
          <w:spacing w:val="-8"/>
          <w:w w:val="120"/>
        </w:rPr>
        <w:t xml:space="preserve"> </w:t>
      </w:r>
      <w:r>
        <w:rPr>
          <w:spacing w:val="-2"/>
          <w:w w:val="120"/>
        </w:rPr>
        <w:t xml:space="preserve">that </w:t>
      </w:r>
      <w:r>
        <w:rPr>
          <w:w w:val="120"/>
        </w:rPr>
        <w:t>were</w:t>
      </w:r>
      <w:r>
        <w:rPr>
          <w:spacing w:val="-9"/>
          <w:w w:val="120"/>
        </w:rPr>
        <w:t xml:space="preserve"> </w:t>
      </w:r>
      <w:r>
        <w:rPr>
          <w:w w:val="120"/>
        </w:rPr>
        <w:t>interested</w:t>
      </w:r>
      <w:r>
        <w:rPr>
          <w:spacing w:val="-10"/>
          <w:w w:val="120"/>
        </w:rPr>
        <w:t xml:space="preserve"> </w:t>
      </w:r>
      <w:r>
        <w:rPr>
          <w:w w:val="120"/>
        </w:rPr>
        <w:t>and</w:t>
      </w:r>
      <w:r>
        <w:rPr>
          <w:spacing w:val="-10"/>
          <w:w w:val="120"/>
        </w:rPr>
        <w:t xml:space="preserve"> </w:t>
      </w:r>
      <w:r>
        <w:rPr>
          <w:w w:val="120"/>
        </w:rPr>
        <w:t>excited</w:t>
      </w:r>
      <w:r>
        <w:rPr>
          <w:spacing w:val="-9"/>
          <w:w w:val="120"/>
        </w:rPr>
        <w:t xml:space="preserve"> </w:t>
      </w:r>
      <w:r>
        <w:rPr>
          <w:w w:val="120"/>
        </w:rPr>
        <w:t>about</w:t>
      </w:r>
      <w:r>
        <w:rPr>
          <w:spacing w:val="-10"/>
          <w:w w:val="120"/>
        </w:rPr>
        <w:t xml:space="preserve"> </w:t>
      </w:r>
      <w:r>
        <w:rPr>
          <w:w w:val="120"/>
        </w:rPr>
        <w:t>the</w:t>
      </w:r>
      <w:r>
        <w:rPr>
          <w:spacing w:val="-9"/>
          <w:w w:val="120"/>
        </w:rPr>
        <w:t xml:space="preserve"> </w:t>
      </w:r>
      <w:r>
        <w:rPr>
          <w:w w:val="120"/>
        </w:rPr>
        <w:t>idea</w:t>
      </w:r>
      <w:r>
        <w:rPr>
          <w:spacing w:val="-9"/>
          <w:w w:val="120"/>
        </w:rPr>
        <w:t xml:space="preserve"> </w:t>
      </w:r>
      <w:r>
        <w:rPr>
          <w:w w:val="120"/>
        </w:rPr>
        <w:t>of</w:t>
      </w:r>
      <w:r>
        <w:rPr>
          <w:spacing w:val="-4"/>
          <w:w w:val="120"/>
        </w:rPr>
        <w:t xml:space="preserve"> </w:t>
      </w:r>
      <w:r>
        <w:rPr>
          <w:w w:val="120"/>
        </w:rPr>
        <w:t>bridging</w:t>
      </w:r>
      <w:r>
        <w:rPr>
          <w:spacing w:val="-9"/>
          <w:w w:val="120"/>
        </w:rPr>
        <w:t xml:space="preserve"> </w:t>
      </w:r>
      <w:r>
        <w:rPr>
          <w:w w:val="120"/>
        </w:rPr>
        <w:t>funding</w:t>
      </w:r>
      <w:r>
        <w:rPr>
          <w:spacing w:val="-9"/>
          <w:w w:val="120"/>
        </w:rPr>
        <w:t xml:space="preserve"> </w:t>
      </w:r>
      <w:r>
        <w:rPr>
          <w:w w:val="120"/>
        </w:rPr>
        <w:t>and</w:t>
      </w:r>
      <w:r>
        <w:rPr>
          <w:spacing w:val="-10"/>
          <w:w w:val="120"/>
        </w:rPr>
        <w:t xml:space="preserve"> </w:t>
      </w:r>
      <w:r>
        <w:rPr>
          <w:w w:val="120"/>
        </w:rPr>
        <w:t>having</w:t>
      </w:r>
      <w:r>
        <w:rPr>
          <w:spacing w:val="-9"/>
          <w:w w:val="120"/>
        </w:rPr>
        <w:t xml:space="preserve"> </w:t>
      </w:r>
      <w:r>
        <w:rPr>
          <w:w w:val="120"/>
        </w:rPr>
        <w:t>a</w:t>
      </w:r>
      <w:r>
        <w:rPr>
          <w:spacing w:val="-9"/>
          <w:w w:val="120"/>
        </w:rPr>
        <w:t xml:space="preserve"> </w:t>
      </w:r>
      <w:r>
        <w:rPr>
          <w:w w:val="120"/>
        </w:rPr>
        <w:t>new</w:t>
      </w:r>
      <w:r>
        <w:rPr>
          <w:spacing w:val="-10"/>
          <w:w w:val="120"/>
        </w:rPr>
        <w:t xml:space="preserve"> </w:t>
      </w:r>
      <w:r>
        <w:rPr>
          <w:w w:val="120"/>
        </w:rPr>
        <w:t>way</w:t>
      </w:r>
      <w:r>
        <w:rPr>
          <w:spacing w:val="-8"/>
          <w:w w:val="120"/>
        </w:rPr>
        <w:t xml:space="preserve"> </w:t>
      </w:r>
      <w:r>
        <w:rPr>
          <w:w w:val="120"/>
        </w:rPr>
        <w:t>of doing that, and the idea</w:t>
      </w:r>
      <w:r>
        <w:rPr>
          <w:spacing w:val="-1"/>
          <w:w w:val="120"/>
        </w:rPr>
        <w:t xml:space="preserve"> </w:t>
      </w:r>
      <w:r>
        <w:rPr>
          <w:w w:val="120"/>
        </w:rPr>
        <w:t>of proportionate assessment based on risk.”</w:t>
      </w:r>
    </w:p>
    <w:p w14:paraId="36C6D71E" w14:textId="77777777" w:rsidR="002138FA" w:rsidRDefault="002138FA">
      <w:pPr>
        <w:spacing w:line="252" w:lineRule="auto"/>
        <w:sectPr w:rsidR="002138FA">
          <w:pgSz w:w="11910" w:h="16840"/>
          <w:pgMar w:top="980" w:right="0" w:bottom="760" w:left="800" w:header="0" w:footer="494" w:gutter="0"/>
          <w:cols w:space="720"/>
        </w:sectPr>
      </w:pPr>
    </w:p>
    <w:p w14:paraId="36C6D71F" w14:textId="77777777" w:rsidR="002138FA" w:rsidRDefault="00A2619F">
      <w:pPr>
        <w:pStyle w:val="Heading3"/>
        <w:numPr>
          <w:ilvl w:val="1"/>
          <w:numId w:val="5"/>
        </w:numPr>
        <w:tabs>
          <w:tab w:val="left" w:pos="1110"/>
        </w:tabs>
        <w:spacing w:before="78" w:line="252" w:lineRule="auto"/>
        <w:ind w:right="959"/>
      </w:pPr>
      <w:r>
        <w:rPr>
          <w:w w:val="115"/>
        </w:rPr>
        <w:lastRenderedPageBreak/>
        <w:t>Goal of timely and more</w:t>
      </w:r>
      <w:r>
        <w:rPr>
          <w:spacing w:val="-1"/>
          <w:w w:val="115"/>
        </w:rPr>
        <w:t xml:space="preserve"> </w:t>
      </w:r>
      <w:r>
        <w:rPr>
          <w:w w:val="115"/>
        </w:rPr>
        <w:t>equitable patient access: Stakeholders appreciated that the main objective is to remove delays in order for patients to access new health treatments in a timely manner.</w:t>
      </w:r>
    </w:p>
    <w:p w14:paraId="36C6D720" w14:textId="77777777" w:rsidR="002138FA" w:rsidRDefault="00A2619F">
      <w:pPr>
        <w:pStyle w:val="BodyText"/>
        <w:spacing w:before="260" w:line="252" w:lineRule="auto"/>
        <w:ind w:left="1110" w:right="966"/>
      </w:pPr>
      <w:r>
        <w:rPr>
          <w:w w:val="115"/>
        </w:rPr>
        <w:t>"Our group talked about how the goals relate back to shorter time to make a product available to patients and that's what all the stakeholders in this consultation want.”</w:t>
      </w:r>
    </w:p>
    <w:p w14:paraId="36C6D721" w14:textId="77777777" w:rsidR="002138FA" w:rsidRDefault="00A2619F">
      <w:pPr>
        <w:pStyle w:val="BodyText"/>
        <w:spacing w:before="261" w:line="252" w:lineRule="auto"/>
        <w:ind w:left="1110" w:right="958"/>
      </w:pPr>
      <w:r>
        <w:rPr>
          <w:w w:val="115"/>
        </w:rPr>
        <w:t xml:space="preserve">“I think that it was encouraging that there were options for quicker access and more equitable access, particularly for areas of high unmet clinical need, and I think a call for equal responsibility between industry and taxpayers to ensure a fair share of that costing </w:t>
      </w:r>
      <w:r>
        <w:rPr>
          <w:spacing w:val="-2"/>
          <w:w w:val="115"/>
        </w:rPr>
        <w:t>burden.”</w:t>
      </w:r>
    </w:p>
    <w:p w14:paraId="36C6D722" w14:textId="77777777" w:rsidR="002138FA" w:rsidRDefault="00A2619F">
      <w:pPr>
        <w:pStyle w:val="BodyText"/>
        <w:spacing w:before="265" w:line="252" w:lineRule="auto"/>
        <w:ind w:left="1110" w:right="962"/>
      </w:pPr>
      <w:r>
        <w:rPr>
          <w:w w:val="115"/>
        </w:rPr>
        <w:t xml:space="preserve">“I think the proportionate appraisal is a good idea and perhaps drugs or technologies with </w:t>
      </w:r>
      <w:r>
        <w:rPr>
          <w:w w:val="120"/>
        </w:rPr>
        <w:t>overseas approvals and significant evidence can be fast-tracked, for want of a better term,</w:t>
      </w:r>
      <w:r>
        <w:rPr>
          <w:spacing w:val="-7"/>
          <w:w w:val="120"/>
        </w:rPr>
        <w:t xml:space="preserve"> </w:t>
      </w:r>
      <w:r>
        <w:rPr>
          <w:w w:val="120"/>
        </w:rPr>
        <w:t>to</w:t>
      </w:r>
      <w:r>
        <w:rPr>
          <w:spacing w:val="-8"/>
          <w:w w:val="120"/>
        </w:rPr>
        <w:t xml:space="preserve"> </w:t>
      </w:r>
      <w:r>
        <w:rPr>
          <w:w w:val="120"/>
        </w:rPr>
        <w:t>some</w:t>
      </w:r>
      <w:r>
        <w:rPr>
          <w:spacing w:val="-8"/>
          <w:w w:val="120"/>
        </w:rPr>
        <w:t xml:space="preserve"> </w:t>
      </w:r>
      <w:r>
        <w:rPr>
          <w:w w:val="120"/>
        </w:rPr>
        <w:t>degree.</w:t>
      </w:r>
      <w:r>
        <w:rPr>
          <w:spacing w:val="-10"/>
          <w:w w:val="120"/>
        </w:rPr>
        <w:t xml:space="preserve"> </w:t>
      </w:r>
      <w:r>
        <w:rPr>
          <w:w w:val="120"/>
        </w:rPr>
        <w:t>I</w:t>
      </w:r>
      <w:r>
        <w:rPr>
          <w:spacing w:val="-10"/>
          <w:w w:val="120"/>
        </w:rPr>
        <w:t xml:space="preserve"> </w:t>
      </w:r>
      <w:r>
        <w:rPr>
          <w:w w:val="120"/>
        </w:rPr>
        <w:t>think</w:t>
      </w:r>
      <w:r>
        <w:rPr>
          <w:spacing w:val="-9"/>
          <w:w w:val="120"/>
        </w:rPr>
        <w:t xml:space="preserve"> </w:t>
      </w:r>
      <w:r>
        <w:rPr>
          <w:w w:val="120"/>
        </w:rPr>
        <w:t>there’s</w:t>
      </w:r>
      <w:r>
        <w:rPr>
          <w:spacing w:val="-10"/>
          <w:w w:val="120"/>
        </w:rPr>
        <w:t xml:space="preserve"> </w:t>
      </w:r>
      <w:r>
        <w:rPr>
          <w:w w:val="120"/>
        </w:rPr>
        <w:t>a</w:t>
      </w:r>
      <w:r>
        <w:rPr>
          <w:spacing w:val="-8"/>
          <w:w w:val="120"/>
        </w:rPr>
        <w:t xml:space="preserve"> </w:t>
      </w:r>
      <w:r>
        <w:rPr>
          <w:w w:val="120"/>
        </w:rPr>
        <w:t>broader</w:t>
      </w:r>
      <w:r>
        <w:rPr>
          <w:spacing w:val="-10"/>
          <w:w w:val="120"/>
        </w:rPr>
        <w:t xml:space="preserve"> </w:t>
      </w:r>
      <w:r>
        <w:rPr>
          <w:w w:val="120"/>
        </w:rPr>
        <w:t>appreciation</w:t>
      </w:r>
      <w:r>
        <w:rPr>
          <w:spacing w:val="-9"/>
          <w:w w:val="120"/>
        </w:rPr>
        <w:t xml:space="preserve"> </w:t>
      </w:r>
      <w:r>
        <w:rPr>
          <w:w w:val="120"/>
        </w:rPr>
        <w:t>that</w:t>
      </w:r>
      <w:r>
        <w:rPr>
          <w:spacing w:val="-8"/>
          <w:w w:val="120"/>
        </w:rPr>
        <w:t xml:space="preserve"> </w:t>
      </w:r>
      <w:r>
        <w:rPr>
          <w:w w:val="120"/>
        </w:rPr>
        <w:t>the</w:t>
      </w:r>
      <w:r>
        <w:rPr>
          <w:spacing w:val="-8"/>
          <w:w w:val="120"/>
        </w:rPr>
        <w:t xml:space="preserve"> </w:t>
      </w:r>
      <w:r>
        <w:rPr>
          <w:w w:val="120"/>
        </w:rPr>
        <w:t>processes</w:t>
      </w:r>
      <w:r>
        <w:rPr>
          <w:spacing w:val="-8"/>
          <w:w w:val="120"/>
        </w:rPr>
        <w:t xml:space="preserve"> </w:t>
      </w:r>
      <w:r>
        <w:rPr>
          <w:w w:val="120"/>
        </w:rPr>
        <w:t>take</w:t>
      </w:r>
      <w:r>
        <w:rPr>
          <w:spacing w:val="-7"/>
          <w:w w:val="120"/>
        </w:rPr>
        <w:t xml:space="preserve"> </w:t>
      </w:r>
      <w:r>
        <w:rPr>
          <w:w w:val="120"/>
        </w:rPr>
        <w:t>too long, so anything that can give us a</w:t>
      </w:r>
      <w:r>
        <w:rPr>
          <w:spacing w:val="-2"/>
          <w:w w:val="120"/>
        </w:rPr>
        <w:t xml:space="preserve"> </w:t>
      </w:r>
      <w:r>
        <w:rPr>
          <w:w w:val="120"/>
        </w:rPr>
        <w:t>faster process is important.”</w:t>
      </w:r>
    </w:p>
    <w:p w14:paraId="36C6D723" w14:textId="77777777" w:rsidR="002138FA" w:rsidRDefault="00A2619F">
      <w:pPr>
        <w:pStyle w:val="Heading3"/>
        <w:numPr>
          <w:ilvl w:val="1"/>
          <w:numId w:val="5"/>
        </w:numPr>
        <w:tabs>
          <w:tab w:val="left" w:pos="1110"/>
        </w:tabs>
        <w:spacing w:before="255" w:line="252" w:lineRule="auto"/>
        <w:ind w:right="959"/>
      </w:pPr>
      <w:r>
        <w:rPr>
          <w:w w:val="115"/>
        </w:rPr>
        <w:t>Streamlined process for cost-minimisation submissions: Stakeholders see the potential in a streamlined process for cost-minimization submissions but are unclear about the level</w:t>
      </w:r>
      <w:r>
        <w:rPr>
          <w:spacing w:val="80"/>
          <w:w w:val="115"/>
        </w:rPr>
        <w:t xml:space="preserve"> </w:t>
      </w:r>
      <w:r>
        <w:rPr>
          <w:w w:val="115"/>
        </w:rPr>
        <w:t>of evaluation these applications will go through. There is little support for any trade-off between final price achieved and a streamlined HTA process.</w:t>
      </w:r>
    </w:p>
    <w:p w14:paraId="36C6D724" w14:textId="77777777" w:rsidR="002138FA" w:rsidRDefault="00A2619F">
      <w:pPr>
        <w:pStyle w:val="ListParagraph"/>
        <w:numPr>
          <w:ilvl w:val="1"/>
          <w:numId w:val="5"/>
        </w:numPr>
        <w:tabs>
          <w:tab w:val="left" w:pos="1110"/>
        </w:tabs>
        <w:spacing w:before="250" w:line="252" w:lineRule="auto"/>
        <w:ind w:right="959"/>
        <w:jc w:val="both"/>
        <w:rPr>
          <w:sz w:val="24"/>
        </w:rPr>
      </w:pPr>
      <w:r>
        <w:rPr>
          <w:w w:val="115"/>
          <w:sz w:val="24"/>
        </w:rPr>
        <w:t>Front loaded and empowered office of HTA: Some</w:t>
      </w:r>
      <w:r>
        <w:rPr>
          <w:spacing w:val="38"/>
          <w:w w:val="115"/>
          <w:sz w:val="24"/>
        </w:rPr>
        <w:t xml:space="preserve"> </w:t>
      </w:r>
      <w:r>
        <w:rPr>
          <w:w w:val="115"/>
          <w:sz w:val="24"/>
        </w:rPr>
        <w:t>stakeholders expressed support for</w:t>
      </w:r>
      <w:r>
        <w:rPr>
          <w:spacing w:val="40"/>
          <w:w w:val="115"/>
          <w:sz w:val="24"/>
        </w:rPr>
        <w:t xml:space="preserve"> </w:t>
      </w:r>
      <w:r>
        <w:rPr>
          <w:w w:val="115"/>
          <w:sz w:val="24"/>
        </w:rPr>
        <w:t>the</w:t>
      </w:r>
      <w:r>
        <w:rPr>
          <w:spacing w:val="-5"/>
          <w:w w:val="115"/>
          <w:sz w:val="24"/>
        </w:rPr>
        <w:t xml:space="preserve"> </w:t>
      </w:r>
      <w:r>
        <w:rPr>
          <w:w w:val="115"/>
          <w:sz w:val="24"/>
        </w:rPr>
        <w:t>proposal</w:t>
      </w:r>
      <w:r>
        <w:rPr>
          <w:spacing w:val="-7"/>
          <w:w w:val="115"/>
          <w:sz w:val="24"/>
        </w:rPr>
        <w:t xml:space="preserve"> </w:t>
      </w:r>
      <w:r>
        <w:rPr>
          <w:w w:val="115"/>
          <w:sz w:val="24"/>
        </w:rPr>
        <w:t>for</w:t>
      </w:r>
      <w:r>
        <w:rPr>
          <w:spacing w:val="-4"/>
          <w:w w:val="115"/>
          <w:sz w:val="24"/>
        </w:rPr>
        <w:t xml:space="preserve"> </w:t>
      </w:r>
      <w:r>
        <w:rPr>
          <w:w w:val="115"/>
          <w:sz w:val="24"/>
        </w:rPr>
        <w:t>a</w:t>
      </w:r>
      <w:r>
        <w:rPr>
          <w:spacing w:val="-5"/>
          <w:w w:val="115"/>
          <w:sz w:val="24"/>
        </w:rPr>
        <w:t xml:space="preserve"> </w:t>
      </w:r>
      <w:r>
        <w:rPr>
          <w:w w:val="115"/>
          <w:sz w:val="24"/>
        </w:rPr>
        <w:t>single</w:t>
      </w:r>
      <w:r>
        <w:rPr>
          <w:spacing w:val="-10"/>
          <w:w w:val="115"/>
          <w:sz w:val="24"/>
        </w:rPr>
        <w:t xml:space="preserve"> </w:t>
      </w:r>
      <w:r>
        <w:rPr>
          <w:w w:val="115"/>
          <w:sz w:val="24"/>
        </w:rPr>
        <w:t>entry</w:t>
      </w:r>
      <w:r>
        <w:rPr>
          <w:spacing w:val="-5"/>
          <w:w w:val="115"/>
          <w:sz w:val="24"/>
        </w:rPr>
        <w:t xml:space="preserve"> </w:t>
      </w:r>
      <w:r>
        <w:rPr>
          <w:w w:val="115"/>
          <w:sz w:val="24"/>
        </w:rPr>
        <w:t>point</w:t>
      </w:r>
      <w:r>
        <w:rPr>
          <w:spacing w:val="-5"/>
          <w:w w:val="115"/>
          <w:sz w:val="24"/>
        </w:rPr>
        <w:t xml:space="preserve"> </w:t>
      </w:r>
      <w:r>
        <w:rPr>
          <w:w w:val="115"/>
          <w:sz w:val="24"/>
        </w:rPr>
        <w:t>for</w:t>
      </w:r>
      <w:r>
        <w:rPr>
          <w:spacing w:val="-4"/>
          <w:w w:val="115"/>
          <w:sz w:val="24"/>
        </w:rPr>
        <w:t xml:space="preserve"> </w:t>
      </w:r>
      <w:r>
        <w:rPr>
          <w:w w:val="115"/>
          <w:sz w:val="24"/>
        </w:rPr>
        <w:t>HTA,</w:t>
      </w:r>
      <w:r>
        <w:rPr>
          <w:spacing w:val="-5"/>
          <w:w w:val="115"/>
          <w:sz w:val="24"/>
        </w:rPr>
        <w:t xml:space="preserve"> </w:t>
      </w:r>
      <w:r>
        <w:rPr>
          <w:w w:val="115"/>
          <w:sz w:val="24"/>
        </w:rPr>
        <w:t>which</w:t>
      </w:r>
      <w:r>
        <w:rPr>
          <w:spacing w:val="-4"/>
          <w:w w:val="115"/>
          <w:sz w:val="24"/>
        </w:rPr>
        <w:t xml:space="preserve"> </w:t>
      </w:r>
      <w:r>
        <w:rPr>
          <w:w w:val="115"/>
          <w:sz w:val="24"/>
        </w:rPr>
        <w:t>should</w:t>
      </w:r>
      <w:r>
        <w:rPr>
          <w:spacing w:val="-6"/>
          <w:w w:val="115"/>
          <w:sz w:val="24"/>
        </w:rPr>
        <w:t xml:space="preserve"> </w:t>
      </w:r>
      <w:r>
        <w:rPr>
          <w:w w:val="115"/>
          <w:sz w:val="24"/>
        </w:rPr>
        <w:t>provide</w:t>
      </w:r>
      <w:r>
        <w:rPr>
          <w:spacing w:val="-5"/>
          <w:w w:val="115"/>
          <w:sz w:val="24"/>
        </w:rPr>
        <w:t xml:space="preserve"> </w:t>
      </w:r>
      <w:r>
        <w:rPr>
          <w:w w:val="115"/>
          <w:sz w:val="24"/>
        </w:rPr>
        <w:t>oversight</w:t>
      </w:r>
      <w:r>
        <w:rPr>
          <w:spacing w:val="-5"/>
          <w:w w:val="115"/>
          <w:sz w:val="24"/>
        </w:rPr>
        <w:t xml:space="preserve"> </w:t>
      </w:r>
      <w:r>
        <w:rPr>
          <w:w w:val="115"/>
          <w:sz w:val="24"/>
        </w:rPr>
        <w:t>of</w:t>
      </w:r>
      <w:r>
        <w:rPr>
          <w:spacing w:val="-4"/>
          <w:w w:val="115"/>
          <w:sz w:val="24"/>
        </w:rPr>
        <w:t xml:space="preserve"> </w:t>
      </w:r>
      <w:r>
        <w:rPr>
          <w:w w:val="115"/>
          <w:sz w:val="24"/>
        </w:rPr>
        <w:t>the</w:t>
      </w:r>
      <w:r>
        <w:rPr>
          <w:spacing w:val="-5"/>
          <w:w w:val="115"/>
          <w:sz w:val="24"/>
        </w:rPr>
        <w:t xml:space="preserve"> </w:t>
      </w:r>
      <w:r>
        <w:rPr>
          <w:w w:val="115"/>
          <w:sz w:val="24"/>
        </w:rPr>
        <w:t xml:space="preserve">system, offer PICO guidance, triage applications to the appropriate pathway, and conduct horizon </w:t>
      </w:r>
      <w:r>
        <w:rPr>
          <w:spacing w:val="-2"/>
          <w:w w:val="115"/>
          <w:sz w:val="24"/>
        </w:rPr>
        <w:t>scanning.</w:t>
      </w:r>
    </w:p>
    <w:p w14:paraId="36C6D725" w14:textId="77777777" w:rsidR="002138FA" w:rsidRDefault="00A2619F">
      <w:pPr>
        <w:pStyle w:val="BodyText"/>
        <w:spacing w:before="261" w:line="252" w:lineRule="auto"/>
        <w:ind w:left="1110" w:right="959"/>
      </w:pPr>
      <w:r>
        <w:rPr>
          <w:w w:val="115"/>
        </w:rPr>
        <w:t>“A single gateway allows things to be more streamlined and the uniform unified process makes sense, also positive thinking around bridge funding - all of those</w:t>
      </w:r>
      <w:r>
        <w:rPr>
          <w:spacing w:val="-1"/>
          <w:w w:val="115"/>
        </w:rPr>
        <w:t xml:space="preserve"> </w:t>
      </w:r>
      <w:r>
        <w:rPr>
          <w:w w:val="115"/>
        </w:rPr>
        <w:t>have the potential to reduce the time that you know is perceived as being too long for approvals at the current stage. The fact that you know the assessment pathways being looked at was just seen as a positive.”</w:t>
      </w:r>
    </w:p>
    <w:p w14:paraId="36C6D726" w14:textId="77777777" w:rsidR="002138FA" w:rsidRDefault="00A2619F">
      <w:pPr>
        <w:pStyle w:val="BodyText"/>
        <w:spacing w:before="265" w:line="254" w:lineRule="auto"/>
        <w:ind w:left="1110" w:right="962"/>
      </w:pPr>
      <w:r>
        <w:rPr>
          <w:w w:val="120"/>
        </w:rPr>
        <w:t>“We</w:t>
      </w:r>
      <w:r>
        <w:rPr>
          <w:spacing w:val="-8"/>
          <w:w w:val="120"/>
        </w:rPr>
        <w:t xml:space="preserve"> </w:t>
      </w:r>
      <w:r>
        <w:rPr>
          <w:w w:val="120"/>
        </w:rPr>
        <w:t>support</w:t>
      </w:r>
      <w:r>
        <w:rPr>
          <w:spacing w:val="-9"/>
          <w:w w:val="120"/>
        </w:rPr>
        <w:t xml:space="preserve"> </w:t>
      </w:r>
      <w:r>
        <w:rPr>
          <w:w w:val="120"/>
        </w:rPr>
        <w:t>the</w:t>
      </w:r>
      <w:r>
        <w:rPr>
          <w:spacing w:val="-8"/>
          <w:w w:val="120"/>
        </w:rPr>
        <w:t xml:space="preserve"> </w:t>
      </w:r>
      <w:r>
        <w:rPr>
          <w:w w:val="120"/>
        </w:rPr>
        <w:t>proposal</w:t>
      </w:r>
      <w:r>
        <w:rPr>
          <w:spacing w:val="-8"/>
          <w:w w:val="120"/>
        </w:rPr>
        <w:t xml:space="preserve"> </w:t>
      </w:r>
      <w:r>
        <w:rPr>
          <w:w w:val="120"/>
        </w:rPr>
        <w:t>(Option</w:t>
      </w:r>
      <w:r>
        <w:rPr>
          <w:spacing w:val="-8"/>
          <w:w w:val="120"/>
        </w:rPr>
        <w:t xml:space="preserve"> </w:t>
      </w:r>
      <w:r>
        <w:rPr>
          <w:w w:val="120"/>
        </w:rPr>
        <w:t>2.1)</w:t>
      </w:r>
      <w:r>
        <w:rPr>
          <w:spacing w:val="-9"/>
          <w:w w:val="120"/>
        </w:rPr>
        <w:t xml:space="preserve"> </w:t>
      </w:r>
      <w:r>
        <w:rPr>
          <w:w w:val="120"/>
        </w:rPr>
        <w:t>for</w:t>
      </w:r>
      <w:r>
        <w:rPr>
          <w:spacing w:val="-8"/>
          <w:w w:val="120"/>
        </w:rPr>
        <w:t xml:space="preserve"> </w:t>
      </w:r>
      <w:r>
        <w:rPr>
          <w:w w:val="120"/>
        </w:rPr>
        <w:t>a</w:t>
      </w:r>
      <w:r>
        <w:rPr>
          <w:spacing w:val="-8"/>
          <w:w w:val="120"/>
        </w:rPr>
        <w:t xml:space="preserve"> </w:t>
      </w:r>
      <w:r>
        <w:rPr>
          <w:w w:val="120"/>
        </w:rPr>
        <w:t>single-entry</w:t>
      </w:r>
      <w:r>
        <w:rPr>
          <w:spacing w:val="-8"/>
          <w:w w:val="120"/>
        </w:rPr>
        <w:t xml:space="preserve"> </w:t>
      </w:r>
      <w:r>
        <w:rPr>
          <w:w w:val="120"/>
        </w:rPr>
        <w:t>point</w:t>
      </w:r>
      <w:r>
        <w:rPr>
          <w:spacing w:val="-9"/>
          <w:w w:val="120"/>
        </w:rPr>
        <w:t xml:space="preserve"> </w:t>
      </w:r>
      <w:r>
        <w:rPr>
          <w:w w:val="120"/>
        </w:rPr>
        <w:t>for</w:t>
      </w:r>
      <w:r>
        <w:rPr>
          <w:spacing w:val="-8"/>
          <w:w w:val="120"/>
        </w:rPr>
        <w:t xml:space="preserve"> </w:t>
      </w:r>
      <w:r>
        <w:rPr>
          <w:w w:val="120"/>
        </w:rPr>
        <w:t>HTA.</w:t>
      </w:r>
      <w:r>
        <w:rPr>
          <w:spacing w:val="-8"/>
          <w:w w:val="120"/>
        </w:rPr>
        <w:t xml:space="preserve"> </w:t>
      </w:r>
      <w:r>
        <w:rPr>
          <w:w w:val="120"/>
        </w:rPr>
        <w:t>It</w:t>
      </w:r>
      <w:r>
        <w:rPr>
          <w:spacing w:val="-9"/>
          <w:w w:val="120"/>
        </w:rPr>
        <w:t xml:space="preserve"> </w:t>
      </w:r>
      <w:r>
        <w:rPr>
          <w:w w:val="120"/>
        </w:rPr>
        <w:t>should</w:t>
      </w:r>
      <w:r>
        <w:rPr>
          <w:spacing w:val="-9"/>
          <w:w w:val="120"/>
        </w:rPr>
        <w:t xml:space="preserve"> </w:t>
      </w:r>
      <w:r>
        <w:rPr>
          <w:w w:val="120"/>
        </w:rPr>
        <w:t>provide oversight</w:t>
      </w:r>
      <w:r>
        <w:rPr>
          <w:spacing w:val="-3"/>
          <w:w w:val="120"/>
        </w:rPr>
        <w:t xml:space="preserve"> </w:t>
      </w:r>
      <w:r>
        <w:rPr>
          <w:w w:val="120"/>
        </w:rPr>
        <w:t>of</w:t>
      </w:r>
      <w:r>
        <w:rPr>
          <w:spacing w:val="-1"/>
          <w:w w:val="120"/>
        </w:rPr>
        <w:t xml:space="preserve"> </w:t>
      </w:r>
      <w:r>
        <w:rPr>
          <w:w w:val="120"/>
        </w:rPr>
        <w:t>the</w:t>
      </w:r>
      <w:r>
        <w:rPr>
          <w:spacing w:val="-2"/>
          <w:w w:val="120"/>
        </w:rPr>
        <w:t xml:space="preserve"> </w:t>
      </w:r>
      <w:r>
        <w:rPr>
          <w:w w:val="120"/>
        </w:rPr>
        <w:t>system,</w:t>
      </w:r>
      <w:r>
        <w:rPr>
          <w:spacing w:val="-2"/>
          <w:w w:val="120"/>
        </w:rPr>
        <w:t xml:space="preserve"> </w:t>
      </w:r>
      <w:r>
        <w:rPr>
          <w:w w:val="120"/>
        </w:rPr>
        <w:t>offer</w:t>
      </w:r>
      <w:r>
        <w:rPr>
          <w:spacing w:val="-2"/>
          <w:w w:val="120"/>
        </w:rPr>
        <w:t xml:space="preserve"> </w:t>
      </w:r>
      <w:r>
        <w:rPr>
          <w:w w:val="120"/>
        </w:rPr>
        <w:t>PICO</w:t>
      </w:r>
      <w:r>
        <w:rPr>
          <w:spacing w:val="-4"/>
          <w:w w:val="120"/>
        </w:rPr>
        <w:t xml:space="preserve"> </w:t>
      </w:r>
      <w:r>
        <w:rPr>
          <w:w w:val="120"/>
        </w:rPr>
        <w:t>guidance,</w:t>
      </w:r>
      <w:r>
        <w:rPr>
          <w:spacing w:val="-4"/>
          <w:w w:val="120"/>
        </w:rPr>
        <w:t xml:space="preserve"> </w:t>
      </w:r>
      <w:r>
        <w:rPr>
          <w:w w:val="120"/>
        </w:rPr>
        <w:t>triage</w:t>
      </w:r>
      <w:r>
        <w:rPr>
          <w:spacing w:val="-2"/>
          <w:w w:val="120"/>
        </w:rPr>
        <w:t xml:space="preserve"> </w:t>
      </w:r>
      <w:r>
        <w:rPr>
          <w:w w:val="120"/>
        </w:rPr>
        <w:t>applications</w:t>
      </w:r>
      <w:r>
        <w:rPr>
          <w:spacing w:val="-2"/>
          <w:w w:val="120"/>
        </w:rPr>
        <w:t xml:space="preserve"> </w:t>
      </w:r>
      <w:r>
        <w:rPr>
          <w:w w:val="120"/>
        </w:rPr>
        <w:t>down</w:t>
      </w:r>
      <w:r>
        <w:rPr>
          <w:spacing w:val="-1"/>
          <w:w w:val="120"/>
        </w:rPr>
        <w:t xml:space="preserve"> </w:t>
      </w:r>
      <w:r>
        <w:rPr>
          <w:w w:val="120"/>
        </w:rPr>
        <w:t>the</w:t>
      </w:r>
      <w:r>
        <w:rPr>
          <w:spacing w:val="-4"/>
          <w:w w:val="120"/>
        </w:rPr>
        <w:t xml:space="preserve"> </w:t>
      </w:r>
      <w:r>
        <w:rPr>
          <w:w w:val="120"/>
        </w:rPr>
        <w:t>appropriate pathway (as proposed in Option 2.1) and conduct horizon scanning (as proposed in Option 5.2).”</w:t>
      </w:r>
    </w:p>
    <w:p w14:paraId="36C6D727" w14:textId="77777777" w:rsidR="002138FA" w:rsidRDefault="00A2619F">
      <w:pPr>
        <w:pStyle w:val="Heading3"/>
        <w:numPr>
          <w:ilvl w:val="1"/>
          <w:numId w:val="5"/>
        </w:numPr>
        <w:tabs>
          <w:tab w:val="left" w:pos="1110"/>
        </w:tabs>
        <w:spacing w:before="244" w:line="252" w:lineRule="auto"/>
        <w:ind w:right="958"/>
      </w:pPr>
      <w:r>
        <w:rPr>
          <w:w w:val="115"/>
        </w:rPr>
        <w:t>New provisional listing pathway: The creation of an early resolution mechanism for submissions in areas of HUCN is seen as an important step, but stakeholders worry that without bridging funding, delays will likely be introduced as pricing considerations will take time to resolve. It was noted that drivers of the perceived under-utilisation of the existing managed access pathway (MAP) need to be considered if sponsors may be appropriately encouraged to utilise this pathway for bringing new technologies to the Australian market.</w:t>
      </w:r>
    </w:p>
    <w:p w14:paraId="36C6D728" w14:textId="77777777" w:rsidR="002138FA" w:rsidRDefault="00A2619F">
      <w:pPr>
        <w:pStyle w:val="BodyText"/>
        <w:spacing w:before="264" w:line="252" w:lineRule="auto"/>
        <w:ind w:left="1110" w:right="964"/>
      </w:pPr>
      <w:r>
        <w:rPr>
          <w:w w:val="115"/>
        </w:rPr>
        <w:t>“Creation of an early resolution mechanism for submissions in areas of HUCN is an important step but without bridging funding, delays will likely be introduced as pricing considerations will take time to resolve.”</w:t>
      </w:r>
    </w:p>
    <w:p w14:paraId="36C6D729" w14:textId="77777777" w:rsidR="002138FA" w:rsidRDefault="002138FA">
      <w:pPr>
        <w:spacing w:line="252" w:lineRule="auto"/>
        <w:sectPr w:rsidR="002138FA">
          <w:pgSz w:w="11910" w:h="16840"/>
          <w:pgMar w:top="980" w:right="0" w:bottom="760" w:left="800" w:header="0" w:footer="494" w:gutter="0"/>
          <w:cols w:space="720"/>
        </w:sectPr>
      </w:pPr>
    </w:p>
    <w:p w14:paraId="36C6D72A" w14:textId="77777777" w:rsidR="002138FA" w:rsidRDefault="00A2619F">
      <w:pPr>
        <w:pStyle w:val="Heading3"/>
        <w:numPr>
          <w:ilvl w:val="1"/>
          <w:numId w:val="5"/>
        </w:numPr>
        <w:tabs>
          <w:tab w:val="left" w:pos="1110"/>
        </w:tabs>
        <w:spacing w:before="78" w:line="252" w:lineRule="auto"/>
        <w:ind w:right="964"/>
      </w:pPr>
      <w:r>
        <w:rPr>
          <w:w w:val="115"/>
        </w:rPr>
        <w:lastRenderedPageBreak/>
        <w:t>Creation of therapy area specific pathways: Stakeholders see the creation of new pathways for vaccines and drugs for ultra-rare diseases as sensible and important for addressing delays in current HTA processes.</w:t>
      </w:r>
    </w:p>
    <w:p w14:paraId="36C6D72B" w14:textId="77777777" w:rsidR="002138FA" w:rsidRDefault="00A2619F">
      <w:pPr>
        <w:pStyle w:val="BodyText"/>
        <w:spacing w:before="260" w:line="252" w:lineRule="auto"/>
        <w:ind w:left="1110" w:right="971"/>
      </w:pPr>
      <w:r>
        <w:rPr>
          <w:w w:val="120"/>
        </w:rPr>
        <w:t>“The major positives were the disease specific models which would allow for better understanding of health</w:t>
      </w:r>
      <w:r>
        <w:rPr>
          <w:spacing w:val="-1"/>
          <w:w w:val="120"/>
        </w:rPr>
        <w:t xml:space="preserve"> </w:t>
      </w:r>
      <w:r>
        <w:rPr>
          <w:w w:val="120"/>
        </w:rPr>
        <w:t>technologies and the other was the transparency.”</w:t>
      </w:r>
    </w:p>
    <w:p w14:paraId="36C6D72C" w14:textId="77777777" w:rsidR="002138FA" w:rsidRDefault="00A2619F">
      <w:pPr>
        <w:spacing w:before="261"/>
        <w:ind w:left="390"/>
        <w:rPr>
          <w:sz w:val="24"/>
        </w:rPr>
      </w:pPr>
      <w:r>
        <w:rPr>
          <w:w w:val="120"/>
          <w:sz w:val="24"/>
        </w:rPr>
        <w:t>Key</w:t>
      </w:r>
      <w:r>
        <w:rPr>
          <w:spacing w:val="-9"/>
          <w:w w:val="120"/>
          <w:sz w:val="24"/>
        </w:rPr>
        <w:t xml:space="preserve"> </w:t>
      </w:r>
      <w:r>
        <w:rPr>
          <w:w w:val="120"/>
          <w:sz w:val="24"/>
        </w:rPr>
        <w:t>themes</w:t>
      </w:r>
      <w:r>
        <w:rPr>
          <w:spacing w:val="-8"/>
          <w:w w:val="120"/>
          <w:sz w:val="24"/>
        </w:rPr>
        <w:t xml:space="preserve"> </w:t>
      </w:r>
      <w:r>
        <w:rPr>
          <w:w w:val="120"/>
          <w:sz w:val="24"/>
        </w:rPr>
        <w:t>that</w:t>
      </w:r>
      <w:r>
        <w:rPr>
          <w:spacing w:val="-8"/>
          <w:w w:val="120"/>
          <w:sz w:val="24"/>
        </w:rPr>
        <w:t xml:space="preserve"> </w:t>
      </w:r>
      <w:r>
        <w:rPr>
          <w:w w:val="120"/>
          <w:sz w:val="24"/>
        </w:rPr>
        <w:t>were</w:t>
      </w:r>
      <w:r>
        <w:rPr>
          <w:spacing w:val="-9"/>
          <w:w w:val="120"/>
          <w:sz w:val="24"/>
        </w:rPr>
        <w:t xml:space="preserve"> </w:t>
      </w:r>
      <w:r>
        <w:rPr>
          <w:w w:val="120"/>
          <w:sz w:val="24"/>
        </w:rPr>
        <w:t>raised</w:t>
      </w:r>
      <w:r>
        <w:rPr>
          <w:spacing w:val="-9"/>
          <w:w w:val="120"/>
          <w:sz w:val="24"/>
        </w:rPr>
        <w:t xml:space="preserve"> </w:t>
      </w:r>
      <w:r>
        <w:rPr>
          <w:w w:val="120"/>
          <w:sz w:val="24"/>
        </w:rPr>
        <w:t>in</w:t>
      </w:r>
      <w:r>
        <w:rPr>
          <w:spacing w:val="-10"/>
          <w:w w:val="120"/>
          <w:sz w:val="24"/>
        </w:rPr>
        <w:t xml:space="preserve"> </w:t>
      </w:r>
      <w:r>
        <w:rPr>
          <w:w w:val="120"/>
          <w:sz w:val="24"/>
        </w:rPr>
        <w:t>respect</w:t>
      </w:r>
      <w:r>
        <w:rPr>
          <w:spacing w:val="-9"/>
          <w:w w:val="120"/>
          <w:sz w:val="24"/>
        </w:rPr>
        <w:t xml:space="preserve"> </w:t>
      </w:r>
      <w:r>
        <w:rPr>
          <w:w w:val="120"/>
          <w:sz w:val="24"/>
        </w:rPr>
        <w:t>to</w:t>
      </w:r>
      <w:r>
        <w:rPr>
          <w:spacing w:val="-8"/>
          <w:w w:val="120"/>
          <w:sz w:val="24"/>
        </w:rPr>
        <w:t xml:space="preserve"> </w:t>
      </w:r>
      <w:r>
        <w:rPr>
          <w:w w:val="120"/>
          <w:sz w:val="24"/>
        </w:rPr>
        <w:t>attendees’</w:t>
      </w:r>
      <w:r>
        <w:rPr>
          <w:spacing w:val="-8"/>
          <w:w w:val="120"/>
          <w:sz w:val="24"/>
        </w:rPr>
        <w:t xml:space="preserve"> </w:t>
      </w:r>
      <w:r>
        <w:rPr>
          <w:w w:val="120"/>
          <w:sz w:val="24"/>
        </w:rPr>
        <w:t>concerns</w:t>
      </w:r>
      <w:r>
        <w:rPr>
          <w:spacing w:val="-8"/>
          <w:w w:val="120"/>
          <w:sz w:val="24"/>
        </w:rPr>
        <w:t xml:space="preserve"> </w:t>
      </w:r>
      <w:r>
        <w:rPr>
          <w:w w:val="120"/>
          <w:sz w:val="24"/>
        </w:rPr>
        <w:t>to</w:t>
      </w:r>
      <w:r>
        <w:rPr>
          <w:spacing w:val="-8"/>
          <w:w w:val="120"/>
          <w:sz w:val="24"/>
        </w:rPr>
        <w:t xml:space="preserve"> </w:t>
      </w:r>
      <w:r>
        <w:rPr>
          <w:w w:val="120"/>
          <w:sz w:val="24"/>
        </w:rPr>
        <w:t>proposed</w:t>
      </w:r>
      <w:r>
        <w:rPr>
          <w:spacing w:val="-9"/>
          <w:w w:val="120"/>
          <w:sz w:val="24"/>
        </w:rPr>
        <w:t xml:space="preserve"> </w:t>
      </w:r>
      <w:r>
        <w:rPr>
          <w:w w:val="120"/>
          <w:sz w:val="24"/>
        </w:rPr>
        <w:t>appraisal</w:t>
      </w:r>
      <w:r>
        <w:rPr>
          <w:spacing w:val="-8"/>
          <w:w w:val="120"/>
          <w:sz w:val="24"/>
        </w:rPr>
        <w:t xml:space="preserve"> </w:t>
      </w:r>
      <w:r>
        <w:rPr>
          <w:spacing w:val="-2"/>
          <w:w w:val="120"/>
          <w:sz w:val="24"/>
        </w:rPr>
        <w:t>pathway</w:t>
      </w:r>
    </w:p>
    <w:p w14:paraId="36C6D72D" w14:textId="77777777" w:rsidR="002138FA" w:rsidRDefault="00A2619F">
      <w:pPr>
        <w:spacing w:before="15"/>
        <w:ind w:left="390"/>
        <w:rPr>
          <w:sz w:val="24"/>
        </w:rPr>
      </w:pPr>
      <w:r>
        <w:rPr>
          <w:spacing w:val="-2"/>
          <w:w w:val="120"/>
          <w:sz w:val="24"/>
        </w:rPr>
        <w:t>reforms:</w:t>
      </w:r>
    </w:p>
    <w:p w14:paraId="36C6D72E" w14:textId="77777777" w:rsidR="002138FA" w:rsidRDefault="00A2619F">
      <w:pPr>
        <w:pStyle w:val="ListParagraph"/>
        <w:numPr>
          <w:ilvl w:val="1"/>
          <w:numId w:val="5"/>
        </w:numPr>
        <w:tabs>
          <w:tab w:val="left" w:pos="1110"/>
        </w:tabs>
        <w:spacing w:before="265" w:line="252" w:lineRule="auto"/>
        <w:ind w:right="964"/>
        <w:jc w:val="both"/>
        <w:rPr>
          <w:sz w:val="24"/>
        </w:rPr>
      </w:pPr>
      <w:r>
        <w:rPr>
          <w:w w:val="115"/>
          <w:sz w:val="24"/>
        </w:rPr>
        <w:t>Single HTA committee: Stakeholders see benefits in reducing duplication and</w:t>
      </w:r>
      <w:r>
        <w:rPr>
          <w:spacing w:val="80"/>
          <w:w w:val="115"/>
          <w:sz w:val="24"/>
        </w:rPr>
        <w:t xml:space="preserve"> </w:t>
      </w:r>
      <w:r>
        <w:rPr>
          <w:w w:val="115"/>
          <w:sz w:val="24"/>
        </w:rPr>
        <w:t>streamlining the process, but also raise concerns about potential legislative implications and the importance of decision-making consistency.</w:t>
      </w:r>
    </w:p>
    <w:p w14:paraId="36C6D72F" w14:textId="77777777" w:rsidR="002138FA" w:rsidRDefault="00A2619F">
      <w:pPr>
        <w:pStyle w:val="BodyText"/>
        <w:spacing w:before="260" w:line="254" w:lineRule="auto"/>
        <w:ind w:left="1110" w:right="962"/>
      </w:pPr>
      <w:r>
        <w:rPr>
          <w:w w:val="115"/>
        </w:rPr>
        <w:t xml:space="preserve">“A single HTA committee may see some benefits in reducing duplication and streamlining process, but some uncertainties that need to be considered, including any implications of </w:t>
      </w:r>
      <w:r>
        <w:rPr>
          <w:spacing w:val="-2"/>
          <w:w w:val="120"/>
        </w:rPr>
        <w:t>legislation.”</w:t>
      </w:r>
    </w:p>
    <w:p w14:paraId="36C6D730" w14:textId="77777777" w:rsidR="002138FA" w:rsidRDefault="00A2619F">
      <w:pPr>
        <w:pStyle w:val="Heading3"/>
        <w:numPr>
          <w:ilvl w:val="1"/>
          <w:numId w:val="5"/>
        </w:numPr>
        <w:tabs>
          <w:tab w:val="left" w:pos="1110"/>
        </w:tabs>
        <w:spacing w:before="246" w:line="252" w:lineRule="auto"/>
        <w:ind w:right="959"/>
      </w:pPr>
      <w:r>
        <w:rPr>
          <w:w w:val="115"/>
        </w:rPr>
        <w:t>Concerns over the triaging process: Stakeholders raised concerns around the triaging process and the high level of expertise needed early in the assessment process (with a view that that decisions in early stages have scope to significantly influence the final pathway and process).</w:t>
      </w:r>
    </w:p>
    <w:p w14:paraId="36C6D731" w14:textId="77777777" w:rsidR="002138FA" w:rsidRDefault="00A2619F">
      <w:pPr>
        <w:pStyle w:val="BodyText"/>
        <w:spacing w:before="261" w:line="252" w:lineRule="auto"/>
        <w:ind w:left="1110" w:right="959"/>
      </w:pPr>
      <w:r>
        <w:rPr>
          <w:w w:val="115"/>
        </w:rPr>
        <w:t>“There is a concern over the initial triage and then how that flows through the rest of the system because judgment calls are being made very early in the process before there's been</w:t>
      </w:r>
      <w:r>
        <w:rPr>
          <w:spacing w:val="20"/>
          <w:w w:val="115"/>
        </w:rPr>
        <w:t xml:space="preserve"> </w:t>
      </w:r>
      <w:r>
        <w:rPr>
          <w:w w:val="115"/>
        </w:rPr>
        <w:t>a true evaluation of</w:t>
      </w:r>
      <w:r>
        <w:rPr>
          <w:spacing w:val="20"/>
          <w:w w:val="115"/>
        </w:rPr>
        <w:t xml:space="preserve"> </w:t>
      </w:r>
      <w:r>
        <w:rPr>
          <w:w w:val="115"/>
        </w:rPr>
        <w:t>the submission</w:t>
      </w:r>
      <w:r>
        <w:rPr>
          <w:spacing w:val="20"/>
          <w:w w:val="115"/>
        </w:rPr>
        <w:t xml:space="preserve"> </w:t>
      </w:r>
      <w:r>
        <w:rPr>
          <w:w w:val="115"/>
        </w:rPr>
        <w:t>and essentially it brings into question</w:t>
      </w:r>
      <w:r>
        <w:rPr>
          <w:spacing w:val="20"/>
          <w:w w:val="115"/>
        </w:rPr>
        <w:t xml:space="preserve"> </w:t>
      </w:r>
      <w:r>
        <w:rPr>
          <w:w w:val="115"/>
        </w:rPr>
        <w:t>the level</w:t>
      </w:r>
      <w:r>
        <w:rPr>
          <w:spacing w:val="40"/>
          <w:w w:val="115"/>
        </w:rPr>
        <w:t xml:space="preserve"> </w:t>
      </w:r>
      <w:r>
        <w:rPr>
          <w:w w:val="115"/>
        </w:rPr>
        <w:t>of expertise needed.”</w:t>
      </w:r>
    </w:p>
    <w:p w14:paraId="36C6D732" w14:textId="77777777" w:rsidR="002138FA" w:rsidRDefault="00A2619F">
      <w:pPr>
        <w:pStyle w:val="BodyText"/>
        <w:spacing w:before="264" w:line="254" w:lineRule="auto"/>
        <w:ind w:left="1110" w:right="957"/>
      </w:pPr>
      <w:r>
        <w:rPr>
          <w:w w:val="120"/>
        </w:rPr>
        <w:t xml:space="preserve">“The 'risk' needs to be defined. Risk to patient? budget? I feel that this may already be </w:t>
      </w:r>
      <w:r>
        <w:rPr>
          <w:w w:val="115"/>
        </w:rPr>
        <w:t xml:space="preserve">intrinsically done (less though in approval/requirements for 'me-too' or ‘more-of-the-same’ </w:t>
      </w:r>
      <w:r>
        <w:rPr>
          <w:spacing w:val="-2"/>
          <w:w w:val="120"/>
        </w:rPr>
        <w:t>therapies).”</w:t>
      </w:r>
    </w:p>
    <w:p w14:paraId="36C6D733" w14:textId="77777777" w:rsidR="002138FA" w:rsidRDefault="00A2619F">
      <w:pPr>
        <w:pStyle w:val="Heading3"/>
        <w:numPr>
          <w:ilvl w:val="1"/>
          <w:numId w:val="5"/>
        </w:numPr>
        <w:tabs>
          <w:tab w:val="left" w:pos="1110"/>
        </w:tabs>
        <w:spacing w:before="244" w:line="252" w:lineRule="auto"/>
        <w:ind w:right="961"/>
      </w:pPr>
      <w:r>
        <w:rPr>
          <w:w w:val="115"/>
        </w:rPr>
        <w:t>Early resolution with resubmission limits: A number of stakeholders expressed concerns about</w:t>
      </w:r>
      <w:r>
        <w:rPr>
          <w:spacing w:val="-1"/>
          <w:w w:val="115"/>
        </w:rPr>
        <w:t xml:space="preserve"> </w:t>
      </w:r>
      <w:r>
        <w:rPr>
          <w:w w:val="115"/>
        </w:rPr>
        <w:t>the perceived</w:t>
      </w:r>
      <w:r>
        <w:rPr>
          <w:spacing w:val="-1"/>
          <w:w w:val="115"/>
        </w:rPr>
        <w:t xml:space="preserve"> </w:t>
      </w:r>
      <w:r>
        <w:rPr>
          <w:w w:val="115"/>
        </w:rPr>
        <w:t>workability</w:t>
      </w:r>
      <w:r>
        <w:rPr>
          <w:spacing w:val="-1"/>
          <w:w w:val="115"/>
        </w:rPr>
        <w:t xml:space="preserve"> </w:t>
      </w:r>
      <w:r>
        <w:rPr>
          <w:w w:val="115"/>
        </w:rPr>
        <w:t>of the</w:t>
      </w:r>
      <w:r>
        <w:rPr>
          <w:spacing w:val="-1"/>
          <w:w w:val="115"/>
        </w:rPr>
        <w:t xml:space="preserve"> </w:t>
      </w:r>
      <w:r>
        <w:rPr>
          <w:w w:val="115"/>
        </w:rPr>
        <w:t>early</w:t>
      </w:r>
      <w:r>
        <w:rPr>
          <w:spacing w:val="-1"/>
          <w:w w:val="115"/>
        </w:rPr>
        <w:t xml:space="preserve"> </w:t>
      </w:r>
      <w:r>
        <w:rPr>
          <w:w w:val="115"/>
        </w:rPr>
        <w:t>resolution criteria and</w:t>
      </w:r>
      <w:r>
        <w:rPr>
          <w:spacing w:val="-2"/>
          <w:w w:val="115"/>
        </w:rPr>
        <w:t xml:space="preserve"> </w:t>
      </w:r>
      <w:r>
        <w:rPr>
          <w:w w:val="115"/>
        </w:rPr>
        <w:t>resubmission limits,</w:t>
      </w:r>
      <w:r>
        <w:rPr>
          <w:spacing w:val="-1"/>
          <w:w w:val="115"/>
        </w:rPr>
        <w:t xml:space="preserve"> </w:t>
      </w:r>
      <w:r>
        <w:rPr>
          <w:w w:val="115"/>
        </w:rPr>
        <w:t>and how these may actually hinder timely patient access.</w:t>
      </w:r>
    </w:p>
    <w:p w14:paraId="36C6D734" w14:textId="77777777" w:rsidR="002138FA" w:rsidRDefault="00A2619F">
      <w:pPr>
        <w:pStyle w:val="BodyText"/>
        <w:spacing w:before="260" w:line="254" w:lineRule="auto"/>
        <w:ind w:left="1110" w:right="965"/>
      </w:pPr>
      <w:r>
        <w:rPr>
          <w:w w:val="115"/>
        </w:rPr>
        <w:t>“The criteria for early resolution have the potential to not be workable and further consultation is needed to ensure they are sufficiently flexible but also still achieve the intended purpose of ensuring submissions aren’t substantially delayed.”</w:t>
      </w:r>
    </w:p>
    <w:p w14:paraId="36C6D735" w14:textId="77777777" w:rsidR="002138FA" w:rsidRDefault="00A2619F">
      <w:pPr>
        <w:pStyle w:val="Heading3"/>
        <w:numPr>
          <w:ilvl w:val="1"/>
          <w:numId w:val="5"/>
        </w:numPr>
        <w:tabs>
          <w:tab w:val="left" w:pos="1110"/>
        </w:tabs>
        <w:spacing w:before="245" w:line="252" w:lineRule="auto"/>
        <w:ind w:right="960"/>
      </w:pPr>
      <w:r>
        <w:rPr>
          <w:w w:val="115"/>
        </w:rPr>
        <w:t>Consolidation of pathways: Some stakeholders raised concerns about the practicality of consolidating pathways, citing issues such as the challenging nature of data review (across medicines, vaccines and other health technologies) by the Pharmaceutical Benefits Advisory Committee (PBAC) and potential resource constraints.</w:t>
      </w:r>
    </w:p>
    <w:p w14:paraId="36C6D736" w14:textId="77777777" w:rsidR="002138FA" w:rsidRDefault="00A2619F">
      <w:pPr>
        <w:pStyle w:val="BodyText"/>
        <w:spacing w:before="262" w:line="252" w:lineRule="auto"/>
        <w:ind w:left="1110" w:right="961"/>
      </w:pPr>
      <w:r>
        <w:rPr>
          <w:w w:val="115"/>
        </w:rPr>
        <w:t>“There's quite a degree of concern that we could get bogged down with a small group in HTA trying to manage a large amount of work coming through. So, slowing down the process is a concern, potentially a lack of understanding of the technology complexities. So, we see that</w:t>
      </w:r>
      <w:r>
        <w:rPr>
          <w:spacing w:val="-1"/>
          <w:w w:val="115"/>
        </w:rPr>
        <w:t xml:space="preserve"> </w:t>
      </w:r>
      <w:r>
        <w:rPr>
          <w:w w:val="115"/>
        </w:rPr>
        <w:t>as maybe</w:t>
      </w:r>
      <w:r>
        <w:rPr>
          <w:spacing w:val="-1"/>
          <w:w w:val="115"/>
        </w:rPr>
        <w:t xml:space="preserve"> </w:t>
      </w:r>
      <w:r>
        <w:rPr>
          <w:w w:val="115"/>
        </w:rPr>
        <w:t>an administrative burden, really time-consuming</w:t>
      </w:r>
      <w:r>
        <w:rPr>
          <w:spacing w:val="-1"/>
          <w:w w:val="115"/>
        </w:rPr>
        <w:t xml:space="preserve"> </w:t>
      </w:r>
      <w:r>
        <w:rPr>
          <w:w w:val="115"/>
        </w:rPr>
        <w:t>in committees.</w:t>
      </w:r>
    </w:p>
    <w:p w14:paraId="36C6D737" w14:textId="77777777" w:rsidR="002138FA" w:rsidRDefault="002138FA">
      <w:pPr>
        <w:spacing w:line="252" w:lineRule="auto"/>
        <w:sectPr w:rsidR="002138FA">
          <w:pgSz w:w="11910" w:h="16840"/>
          <w:pgMar w:top="980" w:right="0" w:bottom="760" w:left="800" w:header="0" w:footer="494" w:gutter="0"/>
          <w:cols w:space="720"/>
        </w:sectPr>
      </w:pPr>
    </w:p>
    <w:p w14:paraId="36C6D738" w14:textId="77777777" w:rsidR="002138FA" w:rsidRDefault="00A2619F">
      <w:pPr>
        <w:pStyle w:val="BodyText"/>
        <w:spacing w:before="89" w:line="252" w:lineRule="auto"/>
        <w:ind w:left="1110" w:right="961"/>
      </w:pPr>
      <w:r>
        <w:rPr>
          <w:w w:val="115"/>
        </w:rPr>
        <w:lastRenderedPageBreak/>
        <w:t>It would be better if we</w:t>
      </w:r>
      <w:r>
        <w:rPr>
          <w:spacing w:val="-1"/>
          <w:w w:val="115"/>
        </w:rPr>
        <w:t xml:space="preserve"> </w:t>
      </w:r>
      <w:r>
        <w:rPr>
          <w:w w:val="115"/>
        </w:rPr>
        <w:t>have potentially</w:t>
      </w:r>
      <w:r>
        <w:rPr>
          <w:spacing w:val="-1"/>
          <w:w w:val="115"/>
        </w:rPr>
        <w:t xml:space="preserve"> </w:t>
      </w:r>
      <w:r>
        <w:rPr>
          <w:w w:val="115"/>
        </w:rPr>
        <w:t>had expertise-based groups to identify</w:t>
      </w:r>
      <w:r>
        <w:rPr>
          <w:spacing w:val="-1"/>
          <w:w w:val="115"/>
        </w:rPr>
        <w:t xml:space="preserve"> </w:t>
      </w:r>
      <w:r>
        <w:rPr>
          <w:w w:val="115"/>
        </w:rPr>
        <w:t xml:space="preserve">high unmet </w:t>
      </w:r>
      <w:r>
        <w:rPr>
          <w:w w:val="120"/>
        </w:rPr>
        <w:t>need medical technology for then recommending for fast tracking through HTA.”</w:t>
      </w:r>
    </w:p>
    <w:p w14:paraId="36C6D739" w14:textId="77777777" w:rsidR="002138FA" w:rsidRDefault="00A2619F">
      <w:pPr>
        <w:pStyle w:val="BodyText"/>
        <w:spacing w:before="262" w:line="252" w:lineRule="auto"/>
        <w:ind w:left="1110" w:right="961"/>
      </w:pPr>
      <w:r>
        <w:rPr>
          <w:w w:val="115"/>
        </w:rPr>
        <w:t>“We like the whole idea of consolidating all the pathways, especially for codependent technologies that will make things simpler for sponsors, but it may make life more complicated for people on the committee because they'll have to have that that requirement for broader expertise.”</w:t>
      </w:r>
    </w:p>
    <w:p w14:paraId="36C6D73A" w14:textId="77777777" w:rsidR="002138FA" w:rsidRDefault="00A2619F">
      <w:pPr>
        <w:pStyle w:val="Heading3"/>
        <w:numPr>
          <w:ilvl w:val="1"/>
          <w:numId w:val="5"/>
        </w:numPr>
        <w:tabs>
          <w:tab w:val="left" w:pos="1110"/>
        </w:tabs>
        <w:spacing w:before="253" w:line="252" w:lineRule="auto"/>
        <w:ind w:right="957"/>
      </w:pPr>
      <w:r>
        <w:rPr>
          <w:w w:val="120"/>
        </w:rPr>
        <w:t>Cost-minimisation: A number of stakeholders expressed concerns about proposals to accelerate funded access to new health technologies being conditional on cost- reduction,</w:t>
      </w:r>
      <w:r>
        <w:rPr>
          <w:spacing w:val="-3"/>
          <w:w w:val="120"/>
        </w:rPr>
        <w:t xml:space="preserve"> </w:t>
      </w:r>
      <w:r>
        <w:rPr>
          <w:w w:val="120"/>
        </w:rPr>
        <w:t>and</w:t>
      </w:r>
      <w:r>
        <w:rPr>
          <w:spacing w:val="-4"/>
          <w:w w:val="120"/>
        </w:rPr>
        <w:t xml:space="preserve"> </w:t>
      </w:r>
      <w:r>
        <w:rPr>
          <w:w w:val="120"/>
        </w:rPr>
        <w:t>not</w:t>
      </w:r>
      <w:r>
        <w:rPr>
          <w:spacing w:val="-3"/>
          <w:w w:val="120"/>
        </w:rPr>
        <w:t xml:space="preserve"> </w:t>
      </w:r>
      <w:r>
        <w:rPr>
          <w:w w:val="120"/>
        </w:rPr>
        <w:t>sufficiently</w:t>
      </w:r>
      <w:r>
        <w:rPr>
          <w:spacing w:val="-3"/>
          <w:w w:val="120"/>
        </w:rPr>
        <w:t xml:space="preserve"> </w:t>
      </w:r>
      <w:r>
        <w:rPr>
          <w:w w:val="120"/>
        </w:rPr>
        <w:t>considering</w:t>
      </w:r>
      <w:r>
        <w:rPr>
          <w:spacing w:val="-3"/>
          <w:w w:val="120"/>
        </w:rPr>
        <w:t xml:space="preserve"> </w:t>
      </w:r>
      <w:r>
        <w:rPr>
          <w:w w:val="120"/>
        </w:rPr>
        <w:t>additional</w:t>
      </w:r>
      <w:r>
        <w:rPr>
          <w:spacing w:val="-3"/>
          <w:w w:val="120"/>
        </w:rPr>
        <w:t xml:space="preserve"> </w:t>
      </w:r>
      <w:r>
        <w:rPr>
          <w:w w:val="120"/>
        </w:rPr>
        <w:t>patient</w:t>
      </w:r>
      <w:r>
        <w:rPr>
          <w:spacing w:val="-4"/>
          <w:w w:val="120"/>
        </w:rPr>
        <w:t xml:space="preserve"> </w:t>
      </w:r>
      <w:r>
        <w:rPr>
          <w:w w:val="120"/>
        </w:rPr>
        <w:t>benefits or</w:t>
      </w:r>
      <w:r>
        <w:rPr>
          <w:spacing w:val="-5"/>
          <w:w w:val="120"/>
        </w:rPr>
        <w:t xml:space="preserve"> </w:t>
      </w:r>
      <w:r>
        <w:rPr>
          <w:w w:val="120"/>
        </w:rPr>
        <w:t>outcomes.</w:t>
      </w:r>
    </w:p>
    <w:p w14:paraId="36C6D73B" w14:textId="77777777" w:rsidR="002138FA" w:rsidRDefault="00A2619F">
      <w:pPr>
        <w:pStyle w:val="BodyText"/>
        <w:spacing w:before="260" w:line="254" w:lineRule="auto"/>
        <w:ind w:left="1110" w:right="968"/>
      </w:pPr>
      <w:r>
        <w:rPr>
          <w:w w:val="120"/>
        </w:rPr>
        <w:t>“The</w:t>
      </w:r>
      <w:r>
        <w:rPr>
          <w:spacing w:val="-1"/>
          <w:w w:val="120"/>
        </w:rPr>
        <w:t xml:space="preserve"> </w:t>
      </w:r>
      <w:r>
        <w:rPr>
          <w:w w:val="120"/>
        </w:rPr>
        <w:t>creation of a</w:t>
      </w:r>
      <w:r>
        <w:rPr>
          <w:spacing w:val="-1"/>
          <w:w w:val="120"/>
        </w:rPr>
        <w:t xml:space="preserve"> </w:t>
      </w:r>
      <w:r>
        <w:rPr>
          <w:w w:val="120"/>
        </w:rPr>
        <w:t>proportionate</w:t>
      </w:r>
      <w:r>
        <w:rPr>
          <w:spacing w:val="-1"/>
          <w:w w:val="120"/>
        </w:rPr>
        <w:t xml:space="preserve"> </w:t>
      </w:r>
      <w:r>
        <w:rPr>
          <w:w w:val="120"/>
        </w:rPr>
        <w:t>assessment</w:t>
      </w:r>
      <w:r>
        <w:rPr>
          <w:spacing w:val="-2"/>
          <w:w w:val="120"/>
        </w:rPr>
        <w:t xml:space="preserve"> </w:t>
      </w:r>
      <w:r>
        <w:rPr>
          <w:w w:val="120"/>
        </w:rPr>
        <w:t>pathway is</w:t>
      </w:r>
      <w:r>
        <w:rPr>
          <w:spacing w:val="-1"/>
          <w:w w:val="120"/>
        </w:rPr>
        <w:t xml:space="preserve"> </w:t>
      </w:r>
      <w:r>
        <w:rPr>
          <w:w w:val="120"/>
        </w:rPr>
        <w:t>an important</w:t>
      </w:r>
      <w:r>
        <w:rPr>
          <w:spacing w:val="-2"/>
          <w:w w:val="120"/>
        </w:rPr>
        <w:t xml:space="preserve"> </w:t>
      </w:r>
      <w:r>
        <w:rPr>
          <w:w w:val="120"/>
        </w:rPr>
        <w:t>step</w:t>
      </w:r>
      <w:r>
        <w:rPr>
          <w:spacing w:val="-1"/>
          <w:w w:val="120"/>
        </w:rPr>
        <w:t xml:space="preserve"> </w:t>
      </w:r>
      <w:r>
        <w:rPr>
          <w:w w:val="120"/>
        </w:rPr>
        <w:t>in removing unnecessary pressure on our HTA bodies. However, building in a price reduction (as proposed in Option 4.1) cannot be supported.”</w:t>
      </w:r>
    </w:p>
    <w:p w14:paraId="36C6D73C" w14:textId="77777777" w:rsidR="002138FA" w:rsidRDefault="00A2619F">
      <w:pPr>
        <w:pStyle w:val="Heading3"/>
        <w:numPr>
          <w:ilvl w:val="1"/>
          <w:numId w:val="5"/>
        </w:numPr>
        <w:tabs>
          <w:tab w:val="left" w:pos="1110"/>
        </w:tabs>
        <w:spacing w:before="246" w:line="252" w:lineRule="auto"/>
        <w:ind w:right="960"/>
      </w:pPr>
      <w:r>
        <w:rPr>
          <w:w w:val="120"/>
        </w:rPr>
        <w:t xml:space="preserve">Price policies associated with proportionate assessment of cost-minimisation: Some </w:t>
      </w:r>
      <w:r>
        <w:rPr>
          <w:spacing w:val="-2"/>
          <w:w w:val="120"/>
        </w:rPr>
        <w:t>stakeholders</w:t>
      </w:r>
      <w:r>
        <w:rPr>
          <w:spacing w:val="-12"/>
          <w:w w:val="120"/>
        </w:rPr>
        <w:t xml:space="preserve"> </w:t>
      </w:r>
      <w:r>
        <w:rPr>
          <w:spacing w:val="-2"/>
          <w:w w:val="120"/>
        </w:rPr>
        <w:t>express</w:t>
      </w:r>
      <w:r>
        <w:rPr>
          <w:spacing w:val="-9"/>
          <w:w w:val="120"/>
        </w:rPr>
        <w:t xml:space="preserve"> </w:t>
      </w:r>
      <w:r>
        <w:rPr>
          <w:spacing w:val="-2"/>
          <w:w w:val="120"/>
        </w:rPr>
        <w:t>concerns</w:t>
      </w:r>
      <w:r>
        <w:rPr>
          <w:spacing w:val="-9"/>
          <w:w w:val="120"/>
        </w:rPr>
        <w:t xml:space="preserve"> </w:t>
      </w:r>
      <w:r>
        <w:rPr>
          <w:spacing w:val="-2"/>
          <w:w w:val="120"/>
        </w:rPr>
        <w:t>that</w:t>
      </w:r>
      <w:r>
        <w:rPr>
          <w:spacing w:val="-9"/>
          <w:w w:val="120"/>
        </w:rPr>
        <w:t xml:space="preserve"> </w:t>
      </w:r>
      <w:r>
        <w:rPr>
          <w:spacing w:val="-2"/>
          <w:w w:val="120"/>
        </w:rPr>
        <w:t>these</w:t>
      </w:r>
      <w:r>
        <w:rPr>
          <w:spacing w:val="-9"/>
          <w:w w:val="120"/>
        </w:rPr>
        <w:t xml:space="preserve"> </w:t>
      </w:r>
      <w:r>
        <w:rPr>
          <w:spacing w:val="-2"/>
          <w:w w:val="120"/>
        </w:rPr>
        <w:t>policies</w:t>
      </w:r>
      <w:r>
        <w:rPr>
          <w:spacing w:val="-9"/>
          <w:w w:val="120"/>
        </w:rPr>
        <w:t xml:space="preserve"> </w:t>
      </w:r>
      <w:r>
        <w:rPr>
          <w:spacing w:val="-2"/>
          <w:w w:val="120"/>
        </w:rPr>
        <w:t>may</w:t>
      </w:r>
      <w:r>
        <w:rPr>
          <w:spacing w:val="-9"/>
          <w:w w:val="120"/>
        </w:rPr>
        <w:t xml:space="preserve"> </w:t>
      </w:r>
      <w:r>
        <w:rPr>
          <w:spacing w:val="-2"/>
          <w:w w:val="120"/>
        </w:rPr>
        <w:t>present</w:t>
      </w:r>
      <w:r>
        <w:rPr>
          <w:spacing w:val="-10"/>
          <w:w w:val="120"/>
        </w:rPr>
        <w:t xml:space="preserve"> </w:t>
      </w:r>
      <w:r>
        <w:rPr>
          <w:spacing w:val="-2"/>
          <w:w w:val="120"/>
        </w:rPr>
        <w:t>further</w:t>
      </w:r>
      <w:r>
        <w:rPr>
          <w:spacing w:val="-11"/>
          <w:w w:val="120"/>
        </w:rPr>
        <w:t xml:space="preserve"> </w:t>
      </w:r>
      <w:r>
        <w:rPr>
          <w:spacing w:val="-2"/>
          <w:w w:val="120"/>
        </w:rPr>
        <w:t>barriers</w:t>
      </w:r>
      <w:r>
        <w:rPr>
          <w:spacing w:val="-9"/>
          <w:w w:val="120"/>
        </w:rPr>
        <w:t xml:space="preserve"> </w:t>
      </w:r>
      <w:r>
        <w:rPr>
          <w:spacing w:val="-2"/>
          <w:w w:val="120"/>
        </w:rPr>
        <w:t>to</w:t>
      </w:r>
      <w:r>
        <w:rPr>
          <w:spacing w:val="-9"/>
          <w:w w:val="120"/>
        </w:rPr>
        <w:t xml:space="preserve"> </w:t>
      </w:r>
      <w:r>
        <w:rPr>
          <w:spacing w:val="-2"/>
          <w:w w:val="120"/>
        </w:rPr>
        <w:t xml:space="preserve">access </w:t>
      </w:r>
      <w:r>
        <w:rPr>
          <w:w w:val="120"/>
        </w:rPr>
        <w:t xml:space="preserve">by encouraging price erosion and limiting choice. Others suggested that price issues </w:t>
      </w:r>
      <w:r>
        <w:rPr>
          <w:w w:val="115"/>
        </w:rPr>
        <w:t xml:space="preserve">should be considered separately from the review entirely if the key objective is to improve </w:t>
      </w:r>
      <w:r>
        <w:rPr>
          <w:w w:val="120"/>
        </w:rPr>
        <w:t>timely access to new health technologies.</w:t>
      </w:r>
    </w:p>
    <w:p w14:paraId="36C6D73D" w14:textId="77777777" w:rsidR="002138FA" w:rsidRDefault="00A2619F">
      <w:pPr>
        <w:pStyle w:val="BodyText"/>
        <w:spacing w:before="262" w:line="252" w:lineRule="auto"/>
        <w:ind w:left="1110" w:right="968"/>
      </w:pPr>
      <w:r>
        <w:rPr>
          <w:w w:val="115"/>
        </w:rPr>
        <w:t>“Cost-minimisation in itself isn’t a negative thing. But there is not one proposal to accelerate funded access to new health technologies unequivocally. They all have conditions attached such as cost-reduction.”</w:t>
      </w:r>
    </w:p>
    <w:p w14:paraId="36C6D73E" w14:textId="77777777" w:rsidR="002138FA" w:rsidRDefault="00A2619F">
      <w:pPr>
        <w:pStyle w:val="Heading3"/>
        <w:numPr>
          <w:ilvl w:val="1"/>
          <w:numId w:val="5"/>
        </w:numPr>
        <w:tabs>
          <w:tab w:val="left" w:pos="1110"/>
        </w:tabs>
        <w:spacing w:before="254" w:line="252" w:lineRule="auto"/>
        <w:ind w:right="958"/>
      </w:pPr>
      <w:r>
        <w:rPr>
          <w:w w:val="115"/>
        </w:rPr>
        <w:t>Assessment of what constitutes HUCN (High Unmet Clinical Need): Several stakeholders noted the challenge in defining HUCN and concerns whether this would encompass more common diseases, not just rare illnesses with no available treatment.</w:t>
      </w:r>
    </w:p>
    <w:p w14:paraId="36C6D73F" w14:textId="77777777" w:rsidR="002138FA" w:rsidRDefault="00A2619F">
      <w:pPr>
        <w:pStyle w:val="BodyText"/>
        <w:spacing w:before="260" w:line="252" w:lineRule="auto"/>
        <w:ind w:left="1110" w:right="956"/>
      </w:pPr>
      <w:r>
        <w:rPr>
          <w:w w:val="115"/>
        </w:rPr>
        <w:t>“What will the criteria be for HUCN? There are many rare diseases with no treatments</w:t>
      </w:r>
      <w:r>
        <w:rPr>
          <w:spacing w:val="80"/>
          <w:w w:val="115"/>
        </w:rPr>
        <w:t xml:space="preserve"> </w:t>
      </w:r>
      <w:r>
        <w:rPr>
          <w:w w:val="115"/>
        </w:rPr>
        <w:t>and there is a risk that the identification of HUCN will be done in a way that prioritises larger</w:t>
      </w:r>
      <w:r>
        <w:rPr>
          <w:spacing w:val="8"/>
          <w:w w:val="115"/>
        </w:rPr>
        <w:t xml:space="preserve"> </w:t>
      </w:r>
      <w:r>
        <w:rPr>
          <w:w w:val="115"/>
        </w:rPr>
        <w:t>cohorts</w:t>
      </w:r>
      <w:r>
        <w:rPr>
          <w:spacing w:val="8"/>
          <w:w w:val="115"/>
        </w:rPr>
        <w:t xml:space="preserve"> </w:t>
      </w:r>
      <w:r>
        <w:rPr>
          <w:w w:val="115"/>
        </w:rPr>
        <w:t>(i.e.</w:t>
      </w:r>
      <w:r>
        <w:rPr>
          <w:spacing w:val="9"/>
          <w:w w:val="115"/>
        </w:rPr>
        <w:t xml:space="preserve"> </w:t>
      </w:r>
      <w:r>
        <w:rPr>
          <w:w w:val="115"/>
        </w:rPr>
        <w:t>more</w:t>
      </w:r>
      <w:r>
        <w:rPr>
          <w:spacing w:val="8"/>
          <w:w w:val="115"/>
        </w:rPr>
        <w:t xml:space="preserve"> </w:t>
      </w:r>
      <w:r>
        <w:rPr>
          <w:w w:val="115"/>
        </w:rPr>
        <w:t>common</w:t>
      </w:r>
      <w:r>
        <w:rPr>
          <w:spacing w:val="9"/>
          <w:w w:val="115"/>
        </w:rPr>
        <w:t xml:space="preserve"> </w:t>
      </w:r>
      <w:r>
        <w:rPr>
          <w:w w:val="115"/>
        </w:rPr>
        <w:t>diseases).</w:t>
      </w:r>
      <w:r>
        <w:rPr>
          <w:spacing w:val="7"/>
          <w:w w:val="115"/>
        </w:rPr>
        <w:t xml:space="preserve"> </w:t>
      </w:r>
      <w:r>
        <w:rPr>
          <w:w w:val="115"/>
        </w:rPr>
        <w:t>How</w:t>
      </w:r>
      <w:r>
        <w:rPr>
          <w:spacing w:val="8"/>
          <w:w w:val="115"/>
        </w:rPr>
        <w:t xml:space="preserve"> </w:t>
      </w:r>
      <w:r>
        <w:rPr>
          <w:w w:val="115"/>
        </w:rPr>
        <w:t>can</w:t>
      </w:r>
      <w:r>
        <w:rPr>
          <w:spacing w:val="9"/>
          <w:w w:val="115"/>
        </w:rPr>
        <w:t xml:space="preserve"> </w:t>
      </w:r>
      <w:r>
        <w:rPr>
          <w:w w:val="115"/>
        </w:rPr>
        <w:t>we</w:t>
      </w:r>
      <w:r>
        <w:rPr>
          <w:spacing w:val="8"/>
          <w:w w:val="115"/>
        </w:rPr>
        <w:t xml:space="preserve"> </w:t>
      </w:r>
      <w:r>
        <w:rPr>
          <w:w w:val="115"/>
        </w:rPr>
        <w:t>build</w:t>
      </w:r>
      <w:r>
        <w:rPr>
          <w:spacing w:val="6"/>
          <w:w w:val="115"/>
        </w:rPr>
        <w:t xml:space="preserve"> </w:t>
      </w:r>
      <w:r>
        <w:rPr>
          <w:w w:val="115"/>
        </w:rPr>
        <w:t>equity</w:t>
      </w:r>
      <w:r>
        <w:rPr>
          <w:spacing w:val="11"/>
          <w:w w:val="115"/>
        </w:rPr>
        <w:t xml:space="preserve"> </w:t>
      </w:r>
      <w:r>
        <w:rPr>
          <w:w w:val="115"/>
        </w:rPr>
        <w:t>into</w:t>
      </w:r>
      <w:r>
        <w:rPr>
          <w:spacing w:val="9"/>
          <w:w w:val="115"/>
        </w:rPr>
        <w:t xml:space="preserve"> </w:t>
      </w:r>
      <w:r>
        <w:rPr>
          <w:w w:val="115"/>
        </w:rPr>
        <w:t>this</w:t>
      </w:r>
      <w:r>
        <w:rPr>
          <w:spacing w:val="8"/>
          <w:w w:val="115"/>
        </w:rPr>
        <w:t xml:space="preserve"> </w:t>
      </w:r>
      <w:r>
        <w:rPr>
          <w:spacing w:val="-2"/>
          <w:w w:val="115"/>
        </w:rPr>
        <w:t>process?”</w:t>
      </w:r>
    </w:p>
    <w:p w14:paraId="36C6D740" w14:textId="77777777" w:rsidR="002138FA" w:rsidRDefault="00A2619F">
      <w:pPr>
        <w:pStyle w:val="Heading3"/>
        <w:numPr>
          <w:ilvl w:val="1"/>
          <w:numId w:val="5"/>
        </w:numPr>
        <w:tabs>
          <w:tab w:val="left" w:pos="1110"/>
        </w:tabs>
        <w:spacing w:before="251" w:line="249" w:lineRule="auto"/>
        <w:ind w:right="966"/>
      </w:pPr>
      <w:r>
        <w:rPr>
          <w:w w:val="115"/>
        </w:rPr>
        <w:t xml:space="preserve">Navigating bridging funding: Stakeholders noted the risk between government, sponsors </w:t>
      </w:r>
      <w:r>
        <w:rPr>
          <w:w w:val="120"/>
        </w:rPr>
        <w:t>and</w:t>
      </w:r>
      <w:r>
        <w:rPr>
          <w:spacing w:val="-11"/>
          <w:w w:val="120"/>
        </w:rPr>
        <w:t xml:space="preserve"> </w:t>
      </w:r>
      <w:r>
        <w:rPr>
          <w:w w:val="120"/>
        </w:rPr>
        <w:t>patients</w:t>
      </w:r>
      <w:r>
        <w:rPr>
          <w:spacing w:val="-10"/>
          <w:w w:val="120"/>
        </w:rPr>
        <w:t xml:space="preserve"> </w:t>
      </w:r>
      <w:r>
        <w:rPr>
          <w:w w:val="120"/>
        </w:rPr>
        <w:t>must</w:t>
      </w:r>
      <w:r>
        <w:rPr>
          <w:spacing w:val="-10"/>
          <w:w w:val="120"/>
        </w:rPr>
        <w:t xml:space="preserve"> </w:t>
      </w:r>
      <w:r>
        <w:rPr>
          <w:w w:val="120"/>
        </w:rPr>
        <w:t>be</w:t>
      </w:r>
      <w:r>
        <w:rPr>
          <w:spacing w:val="-10"/>
          <w:w w:val="120"/>
        </w:rPr>
        <w:t xml:space="preserve"> </w:t>
      </w:r>
      <w:r>
        <w:rPr>
          <w:w w:val="120"/>
        </w:rPr>
        <w:t>appropriately</w:t>
      </w:r>
      <w:r>
        <w:rPr>
          <w:spacing w:val="-10"/>
          <w:w w:val="120"/>
        </w:rPr>
        <w:t xml:space="preserve"> </w:t>
      </w:r>
      <w:r>
        <w:rPr>
          <w:w w:val="120"/>
        </w:rPr>
        <w:t>balanced.</w:t>
      </w:r>
      <w:r>
        <w:rPr>
          <w:spacing w:val="-10"/>
          <w:w w:val="120"/>
        </w:rPr>
        <w:t xml:space="preserve"> </w:t>
      </w:r>
      <w:r>
        <w:rPr>
          <w:w w:val="120"/>
        </w:rPr>
        <w:t>Lack</w:t>
      </w:r>
      <w:r>
        <w:rPr>
          <w:spacing w:val="-11"/>
          <w:w w:val="120"/>
        </w:rPr>
        <w:t xml:space="preserve"> </w:t>
      </w:r>
      <w:r>
        <w:rPr>
          <w:w w:val="120"/>
        </w:rPr>
        <w:t>of</w:t>
      </w:r>
      <w:r>
        <w:rPr>
          <w:spacing w:val="-9"/>
          <w:w w:val="120"/>
        </w:rPr>
        <w:t xml:space="preserve"> </w:t>
      </w:r>
      <w:r>
        <w:rPr>
          <w:w w:val="120"/>
        </w:rPr>
        <w:t>clarity</w:t>
      </w:r>
      <w:r>
        <w:rPr>
          <w:spacing w:val="-10"/>
          <w:w w:val="120"/>
        </w:rPr>
        <w:t xml:space="preserve"> </w:t>
      </w:r>
      <w:r>
        <w:rPr>
          <w:w w:val="120"/>
        </w:rPr>
        <w:t>around</w:t>
      </w:r>
      <w:r>
        <w:rPr>
          <w:spacing w:val="-11"/>
          <w:w w:val="120"/>
        </w:rPr>
        <w:t xml:space="preserve"> </w:t>
      </w:r>
      <w:r>
        <w:rPr>
          <w:w w:val="120"/>
        </w:rPr>
        <w:t>disinvestment</w:t>
      </w:r>
      <w:r>
        <w:rPr>
          <w:spacing w:val="-11"/>
          <w:w w:val="120"/>
        </w:rPr>
        <w:t xml:space="preserve"> </w:t>
      </w:r>
      <w:r>
        <w:rPr>
          <w:w w:val="120"/>
        </w:rPr>
        <w:t>also.</w:t>
      </w:r>
    </w:p>
    <w:p w14:paraId="36C6D741" w14:textId="77777777" w:rsidR="002138FA" w:rsidRDefault="00A2619F">
      <w:pPr>
        <w:pStyle w:val="BodyText"/>
        <w:spacing w:before="264" w:line="254" w:lineRule="auto"/>
        <w:ind w:left="1110" w:right="964"/>
      </w:pPr>
      <w:r>
        <w:rPr>
          <w:w w:val="120"/>
        </w:rPr>
        <w:t>“Bridging</w:t>
      </w:r>
      <w:r>
        <w:rPr>
          <w:spacing w:val="-6"/>
          <w:w w:val="120"/>
        </w:rPr>
        <w:t xml:space="preserve"> </w:t>
      </w:r>
      <w:r>
        <w:rPr>
          <w:w w:val="120"/>
        </w:rPr>
        <w:t>funding</w:t>
      </w:r>
      <w:r>
        <w:rPr>
          <w:spacing w:val="-4"/>
          <w:w w:val="120"/>
        </w:rPr>
        <w:t xml:space="preserve"> </w:t>
      </w:r>
      <w:r>
        <w:rPr>
          <w:w w:val="120"/>
        </w:rPr>
        <w:t>-</w:t>
      </w:r>
      <w:r>
        <w:rPr>
          <w:spacing w:val="-6"/>
          <w:w w:val="120"/>
        </w:rPr>
        <w:t xml:space="preserve"> </w:t>
      </w:r>
      <w:r>
        <w:rPr>
          <w:w w:val="120"/>
        </w:rPr>
        <w:t>how</w:t>
      </w:r>
      <w:r>
        <w:rPr>
          <w:spacing w:val="-8"/>
          <w:w w:val="120"/>
        </w:rPr>
        <w:t xml:space="preserve"> </w:t>
      </w:r>
      <w:r>
        <w:rPr>
          <w:w w:val="120"/>
        </w:rPr>
        <w:t>do</w:t>
      </w:r>
      <w:r>
        <w:rPr>
          <w:spacing w:val="-6"/>
          <w:w w:val="120"/>
        </w:rPr>
        <w:t xml:space="preserve"> </w:t>
      </w:r>
      <w:r>
        <w:rPr>
          <w:w w:val="120"/>
        </w:rPr>
        <w:t>we</w:t>
      </w:r>
      <w:r>
        <w:rPr>
          <w:spacing w:val="-4"/>
          <w:w w:val="120"/>
        </w:rPr>
        <w:t xml:space="preserve"> </w:t>
      </w:r>
      <w:r>
        <w:rPr>
          <w:w w:val="120"/>
        </w:rPr>
        <w:t>ensure</w:t>
      </w:r>
      <w:r>
        <w:rPr>
          <w:spacing w:val="-5"/>
          <w:w w:val="120"/>
        </w:rPr>
        <w:t xml:space="preserve"> </w:t>
      </w:r>
      <w:r>
        <w:rPr>
          <w:w w:val="120"/>
        </w:rPr>
        <w:t>that</w:t>
      </w:r>
      <w:r>
        <w:rPr>
          <w:spacing w:val="-6"/>
          <w:w w:val="120"/>
        </w:rPr>
        <w:t xml:space="preserve"> </w:t>
      </w:r>
      <w:r>
        <w:rPr>
          <w:w w:val="120"/>
        </w:rPr>
        <w:t>these</w:t>
      </w:r>
      <w:r>
        <w:rPr>
          <w:spacing w:val="-5"/>
          <w:w w:val="120"/>
        </w:rPr>
        <w:t xml:space="preserve"> </w:t>
      </w:r>
      <w:r>
        <w:rPr>
          <w:w w:val="120"/>
        </w:rPr>
        <w:t>do</w:t>
      </w:r>
      <w:r>
        <w:rPr>
          <w:spacing w:val="-6"/>
          <w:w w:val="120"/>
        </w:rPr>
        <w:t xml:space="preserve"> </w:t>
      </w:r>
      <w:r>
        <w:rPr>
          <w:w w:val="120"/>
        </w:rPr>
        <w:t>not</w:t>
      </w:r>
      <w:r>
        <w:rPr>
          <w:spacing w:val="-6"/>
          <w:w w:val="120"/>
        </w:rPr>
        <w:t xml:space="preserve"> </w:t>
      </w:r>
      <w:r>
        <w:rPr>
          <w:w w:val="120"/>
        </w:rPr>
        <w:t>open</w:t>
      </w:r>
      <w:r>
        <w:rPr>
          <w:spacing w:val="-5"/>
          <w:w w:val="120"/>
        </w:rPr>
        <w:t xml:space="preserve"> </w:t>
      </w:r>
      <w:r>
        <w:rPr>
          <w:w w:val="120"/>
        </w:rPr>
        <w:t>the</w:t>
      </w:r>
      <w:r>
        <w:rPr>
          <w:spacing w:val="-5"/>
          <w:w w:val="120"/>
        </w:rPr>
        <w:t xml:space="preserve"> </w:t>
      </w:r>
      <w:r>
        <w:rPr>
          <w:w w:val="120"/>
        </w:rPr>
        <w:t>window</w:t>
      </w:r>
      <w:r>
        <w:rPr>
          <w:spacing w:val="-6"/>
          <w:w w:val="120"/>
        </w:rPr>
        <w:t xml:space="preserve"> </w:t>
      </w:r>
      <w:r>
        <w:rPr>
          <w:w w:val="120"/>
        </w:rPr>
        <w:t>to</w:t>
      </w:r>
      <w:r>
        <w:rPr>
          <w:spacing w:val="-6"/>
          <w:w w:val="120"/>
        </w:rPr>
        <w:t xml:space="preserve"> </w:t>
      </w:r>
      <w:r>
        <w:rPr>
          <w:w w:val="120"/>
        </w:rPr>
        <w:t>politicise</w:t>
      </w:r>
      <w:r>
        <w:rPr>
          <w:spacing w:val="-5"/>
          <w:w w:val="120"/>
        </w:rPr>
        <w:t xml:space="preserve"> </w:t>
      </w:r>
      <w:r>
        <w:rPr>
          <w:w w:val="120"/>
        </w:rPr>
        <w:t>at a later date?”</w:t>
      </w:r>
    </w:p>
    <w:p w14:paraId="36C6D742" w14:textId="77777777" w:rsidR="002138FA" w:rsidRDefault="00A2619F">
      <w:pPr>
        <w:pStyle w:val="BodyText"/>
        <w:spacing w:before="259" w:line="254" w:lineRule="auto"/>
        <w:ind w:left="1110" w:right="959"/>
      </w:pPr>
      <w:r>
        <w:rPr>
          <w:w w:val="120"/>
        </w:rPr>
        <w:t xml:space="preserve">“There were just some concerns raised about bridging funding and that it could be too </w:t>
      </w:r>
      <w:r>
        <w:rPr>
          <w:spacing w:val="-2"/>
          <w:w w:val="120"/>
        </w:rPr>
        <w:t>punitive</w:t>
      </w:r>
      <w:r>
        <w:rPr>
          <w:spacing w:val="-10"/>
          <w:w w:val="120"/>
        </w:rPr>
        <w:t xml:space="preserve"> </w:t>
      </w:r>
      <w:r>
        <w:rPr>
          <w:spacing w:val="-2"/>
          <w:w w:val="120"/>
        </w:rPr>
        <w:t>for</w:t>
      </w:r>
      <w:r>
        <w:rPr>
          <w:spacing w:val="-10"/>
          <w:w w:val="120"/>
        </w:rPr>
        <w:t xml:space="preserve"> </w:t>
      </w:r>
      <w:r>
        <w:rPr>
          <w:spacing w:val="-2"/>
          <w:w w:val="120"/>
        </w:rPr>
        <w:t>industry</w:t>
      </w:r>
      <w:r>
        <w:rPr>
          <w:spacing w:val="-10"/>
          <w:w w:val="120"/>
        </w:rPr>
        <w:t xml:space="preserve"> </w:t>
      </w:r>
      <w:r>
        <w:rPr>
          <w:spacing w:val="-2"/>
          <w:w w:val="120"/>
        </w:rPr>
        <w:t>to</w:t>
      </w:r>
      <w:r>
        <w:rPr>
          <w:spacing w:val="-11"/>
          <w:w w:val="120"/>
        </w:rPr>
        <w:t xml:space="preserve"> </w:t>
      </w:r>
      <w:r>
        <w:rPr>
          <w:spacing w:val="-2"/>
          <w:w w:val="120"/>
        </w:rPr>
        <w:t>meet</w:t>
      </w:r>
      <w:r>
        <w:rPr>
          <w:spacing w:val="-11"/>
          <w:w w:val="120"/>
        </w:rPr>
        <w:t xml:space="preserve"> </w:t>
      </w:r>
      <w:r>
        <w:rPr>
          <w:spacing w:val="-2"/>
          <w:w w:val="120"/>
        </w:rPr>
        <w:t>the</w:t>
      </w:r>
      <w:r>
        <w:rPr>
          <w:spacing w:val="-10"/>
          <w:w w:val="120"/>
        </w:rPr>
        <w:t xml:space="preserve"> </w:t>
      </w:r>
      <w:r>
        <w:rPr>
          <w:spacing w:val="-2"/>
          <w:w w:val="120"/>
        </w:rPr>
        <w:t>terms</w:t>
      </w:r>
      <w:r>
        <w:rPr>
          <w:spacing w:val="-11"/>
          <w:w w:val="120"/>
        </w:rPr>
        <w:t xml:space="preserve"> </w:t>
      </w:r>
      <w:r>
        <w:rPr>
          <w:spacing w:val="-2"/>
          <w:w w:val="120"/>
        </w:rPr>
        <w:t>of</w:t>
      </w:r>
      <w:r>
        <w:rPr>
          <w:spacing w:val="-10"/>
          <w:w w:val="120"/>
        </w:rPr>
        <w:t xml:space="preserve"> </w:t>
      </w:r>
      <w:r>
        <w:rPr>
          <w:spacing w:val="-2"/>
          <w:w w:val="120"/>
        </w:rPr>
        <w:t>the</w:t>
      </w:r>
      <w:r>
        <w:rPr>
          <w:spacing w:val="-7"/>
          <w:w w:val="120"/>
        </w:rPr>
        <w:t xml:space="preserve"> </w:t>
      </w:r>
      <w:r>
        <w:rPr>
          <w:spacing w:val="-2"/>
          <w:w w:val="120"/>
        </w:rPr>
        <w:t>bridging</w:t>
      </w:r>
      <w:r>
        <w:rPr>
          <w:spacing w:val="-11"/>
          <w:w w:val="120"/>
        </w:rPr>
        <w:t xml:space="preserve"> </w:t>
      </w:r>
      <w:r>
        <w:rPr>
          <w:spacing w:val="-2"/>
          <w:w w:val="120"/>
        </w:rPr>
        <w:t>funding</w:t>
      </w:r>
      <w:r>
        <w:rPr>
          <w:spacing w:val="-11"/>
          <w:w w:val="120"/>
        </w:rPr>
        <w:t xml:space="preserve"> </w:t>
      </w:r>
      <w:r>
        <w:rPr>
          <w:spacing w:val="-2"/>
          <w:w w:val="120"/>
        </w:rPr>
        <w:t>and</w:t>
      </w:r>
      <w:r>
        <w:rPr>
          <w:spacing w:val="-12"/>
          <w:w w:val="120"/>
        </w:rPr>
        <w:t xml:space="preserve"> </w:t>
      </w:r>
      <w:r>
        <w:rPr>
          <w:spacing w:val="-2"/>
          <w:w w:val="120"/>
        </w:rPr>
        <w:t>some</w:t>
      </w:r>
      <w:r>
        <w:rPr>
          <w:spacing w:val="-10"/>
          <w:w w:val="120"/>
        </w:rPr>
        <w:t xml:space="preserve"> </w:t>
      </w:r>
      <w:r>
        <w:rPr>
          <w:spacing w:val="-2"/>
          <w:w w:val="120"/>
        </w:rPr>
        <w:t>concerns</w:t>
      </w:r>
      <w:r>
        <w:rPr>
          <w:spacing w:val="-11"/>
          <w:w w:val="120"/>
        </w:rPr>
        <w:t xml:space="preserve"> </w:t>
      </w:r>
      <w:r>
        <w:rPr>
          <w:spacing w:val="-2"/>
          <w:w w:val="120"/>
        </w:rPr>
        <w:t xml:space="preserve">around </w:t>
      </w:r>
      <w:r>
        <w:rPr>
          <w:w w:val="120"/>
        </w:rPr>
        <w:t>the lack of detail and more work probably needed to be done in a co-design format for that to be successful.”</w:t>
      </w:r>
    </w:p>
    <w:p w14:paraId="36C6D743" w14:textId="77777777" w:rsidR="002138FA" w:rsidRDefault="002138FA">
      <w:pPr>
        <w:spacing w:line="254" w:lineRule="auto"/>
        <w:sectPr w:rsidR="002138FA">
          <w:pgSz w:w="11910" w:h="16840"/>
          <w:pgMar w:top="980" w:right="0" w:bottom="760" w:left="800" w:header="0" w:footer="494" w:gutter="0"/>
          <w:cols w:space="720"/>
        </w:sectPr>
      </w:pPr>
    </w:p>
    <w:p w14:paraId="36C6D744" w14:textId="77777777" w:rsidR="002138FA" w:rsidRDefault="00A2619F">
      <w:pPr>
        <w:spacing w:before="87" w:line="360" w:lineRule="auto"/>
        <w:ind w:left="390" w:right="1817"/>
        <w:rPr>
          <w:sz w:val="24"/>
        </w:rPr>
      </w:pPr>
      <w:r>
        <w:rPr>
          <w:spacing w:val="-2"/>
          <w:w w:val="120"/>
          <w:sz w:val="24"/>
        </w:rPr>
        <w:lastRenderedPageBreak/>
        <w:t>Exercise</w:t>
      </w:r>
      <w:r>
        <w:rPr>
          <w:spacing w:val="-10"/>
          <w:w w:val="120"/>
          <w:sz w:val="24"/>
        </w:rPr>
        <w:t xml:space="preserve"> </w:t>
      </w:r>
      <w:r>
        <w:rPr>
          <w:spacing w:val="-2"/>
          <w:w w:val="120"/>
          <w:sz w:val="24"/>
        </w:rPr>
        <w:t>3</w:t>
      </w:r>
      <w:r>
        <w:rPr>
          <w:spacing w:val="-8"/>
          <w:w w:val="120"/>
          <w:sz w:val="24"/>
        </w:rPr>
        <w:t xml:space="preserve"> </w:t>
      </w:r>
      <w:r>
        <w:rPr>
          <w:spacing w:val="-2"/>
          <w:w w:val="120"/>
          <w:sz w:val="24"/>
        </w:rPr>
        <w:t>–</w:t>
      </w:r>
      <w:r>
        <w:rPr>
          <w:spacing w:val="-9"/>
          <w:w w:val="120"/>
          <w:sz w:val="24"/>
        </w:rPr>
        <w:t xml:space="preserve"> </w:t>
      </w:r>
      <w:r>
        <w:rPr>
          <w:spacing w:val="-2"/>
          <w:w w:val="120"/>
          <w:sz w:val="24"/>
        </w:rPr>
        <w:t>Methods</w:t>
      </w:r>
      <w:r>
        <w:rPr>
          <w:spacing w:val="-9"/>
          <w:w w:val="120"/>
          <w:sz w:val="24"/>
        </w:rPr>
        <w:t xml:space="preserve"> </w:t>
      </w:r>
      <w:r>
        <w:rPr>
          <w:spacing w:val="-2"/>
          <w:w w:val="120"/>
          <w:sz w:val="24"/>
        </w:rPr>
        <w:t>for</w:t>
      </w:r>
      <w:r>
        <w:rPr>
          <w:spacing w:val="-8"/>
          <w:w w:val="120"/>
          <w:sz w:val="24"/>
        </w:rPr>
        <w:t xml:space="preserve"> </w:t>
      </w:r>
      <w:r>
        <w:rPr>
          <w:spacing w:val="-2"/>
          <w:w w:val="120"/>
          <w:sz w:val="24"/>
        </w:rPr>
        <w:t>HTA</w:t>
      </w:r>
      <w:r>
        <w:rPr>
          <w:spacing w:val="-9"/>
          <w:w w:val="120"/>
          <w:sz w:val="24"/>
        </w:rPr>
        <w:t xml:space="preserve"> </w:t>
      </w:r>
      <w:r>
        <w:rPr>
          <w:spacing w:val="-2"/>
          <w:w w:val="120"/>
          <w:sz w:val="24"/>
        </w:rPr>
        <w:t>for</w:t>
      </w:r>
      <w:r>
        <w:rPr>
          <w:spacing w:val="-10"/>
          <w:w w:val="120"/>
          <w:sz w:val="24"/>
        </w:rPr>
        <w:t xml:space="preserve"> </w:t>
      </w:r>
      <w:r>
        <w:rPr>
          <w:spacing w:val="-2"/>
          <w:w w:val="120"/>
          <w:sz w:val="24"/>
        </w:rPr>
        <w:t>Australian</w:t>
      </w:r>
      <w:r>
        <w:rPr>
          <w:spacing w:val="-8"/>
          <w:w w:val="120"/>
          <w:sz w:val="24"/>
        </w:rPr>
        <w:t xml:space="preserve"> </w:t>
      </w:r>
      <w:r>
        <w:rPr>
          <w:spacing w:val="-2"/>
          <w:w w:val="120"/>
          <w:sz w:val="24"/>
        </w:rPr>
        <w:t>Government</w:t>
      </w:r>
      <w:r>
        <w:rPr>
          <w:spacing w:val="-9"/>
          <w:w w:val="120"/>
          <w:sz w:val="24"/>
        </w:rPr>
        <w:t xml:space="preserve"> </w:t>
      </w:r>
      <w:r>
        <w:rPr>
          <w:spacing w:val="-2"/>
          <w:w w:val="120"/>
          <w:sz w:val="24"/>
        </w:rPr>
        <w:t>Subsidy</w:t>
      </w:r>
      <w:r>
        <w:rPr>
          <w:spacing w:val="-9"/>
          <w:w w:val="120"/>
          <w:sz w:val="24"/>
        </w:rPr>
        <w:t xml:space="preserve"> </w:t>
      </w:r>
      <w:r>
        <w:rPr>
          <w:spacing w:val="-2"/>
          <w:w w:val="120"/>
          <w:sz w:val="24"/>
        </w:rPr>
        <w:t>(technical</w:t>
      </w:r>
      <w:r>
        <w:rPr>
          <w:spacing w:val="-11"/>
          <w:w w:val="120"/>
          <w:sz w:val="24"/>
        </w:rPr>
        <w:t xml:space="preserve"> </w:t>
      </w:r>
      <w:r>
        <w:rPr>
          <w:spacing w:val="-2"/>
          <w:w w:val="120"/>
          <w:sz w:val="24"/>
        </w:rPr>
        <w:t xml:space="preserve">methods) </w:t>
      </w:r>
      <w:r>
        <w:rPr>
          <w:w w:val="120"/>
          <w:sz w:val="24"/>
        </w:rPr>
        <w:t>The following questions</w:t>
      </w:r>
      <w:r>
        <w:rPr>
          <w:spacing w:val="-3"/>
          <w:w w:val="120"/>
          <w:sz w:val="24"/>
        </w:rPr>
        <w:t xml:space="preserve"> </w:t>
      </w:r>
      <w:r>
        <w:rPr>
          <w:w w:val="120"/>
          <w:sz w:val="24"/>
        </w:rPr>
        <w:t>were posed</w:t>
      </w:r>
      <w:r>
        <w:rPr>
          <w:spacing w:val="-1"/>
          <w:w w:val="120"/>
          <w:sz w:val="24"/>
        </w:rPr>
        <w:t xml:space="preserve"> </w:t>
      </w:r>
      <w:r>
        <w:rPr>
          <w:w w:val="120"/>
          <w:sz w:val="24"/>
        </w:rPr>
        <w:t>to workshop</w:t>
      </w:r>
      <w:r>
        <w:rPr>
          <w:spacing w:val="-1"/>
          <w:w w:val="120"/>
          <w:sz w:val="24"/>
        </w:rPr>
        <w:t xml:space="preserve"> </w:t>
      </w:r>
      <w:r>
        <w:rPr>
          <w:w w:val="120"/>
          <w:sz w:val="24"/>
        </w:rPr>
        <w:t>attendees:</w:t>
      </w:r>
    </w:p>
    <w:p w14:paraId="36C6D745" w14:textId="77777777" w:rsidR="002138FA" w:rsidRDefault="00A2619F">
      <w:pPr>
        <w:pStyle w:val="ListParagraph"/>
        <w:numPr>
          <w:ilvl w:val="0"/>
          <w:numId w:val="4"/>
        </w:numPr>
        <w:tabs>
          <w:tab w:val="left" w:pos="750"/>
        </w:tabs>
        <w:spacing w:before="0" w:line="273" w:lineRule="exact"/>
        <w:ind w:hanging="360"/>
        <w:rPr>
          <w:sz w:val="24"/>
        </w:rPr>
      </w:pPr>
      <w:r>
        <w:rPr>
          <w:spacing w:val="-2"/>
          <w:w w:val="120"/>
          <w:sz w:val="24"/>
        </w:rPr>
        <w:t>Which</w:t>
      </w:r>
      <w:r>
        <w:rPr>
          <w:spacing w:val="-7"/>
          <w:w w:val="120"/>
          <w:sz w:val="24"/>
        </w:rPr>
        <w:t xml:space="preserve"> </w:t>
      </w:r>
      <w:r>
        <w:rPr>
          <w:spacing w:val="-2"/>
          <w:w w:val="120"/>
          <w:sz w:val="24"/>
        </w:rPr>
        <w:t>of</w:t>
      </w:r>
      <w:r>
        <w:rPr>
          <w:spacing w:val="-7"/>
          <w:w w:val="120"/>
          <w:sz w:val="24"/>
        </w:rPr>
        <w:t xml:space="preserve"> </w:t>
      </w:r>
      <w:r>
        <w:rPr>
          <w:spacing w:val="-2"/>
          <w:w w:val="120"/>
          <w:sz w:val="24"/>
        </w:rPr>
        <w:t>the</w:t>
      </w:r>
      <w:r>
        <w:rPr>
          <w:spacing w:val="-8"/>
          <w:w w:val="120"/>
          <w:sz w:val="24"/>
        </w:rPr>
        <w:t xml:space="preserve"> </w:t>
      </w:r>
      <w:r>
        <w:rPr>
          <w:spacing w:val="-2"/>
          <w:w w:val="120"/>
          <w:sz w:val="24"/>
        </w:rPr>
        <w:t>reforms</w:t>
      </w:r>
      <w:r>
        <w:rPr>
          <w:spacing w:val="-7"/>
          <w:w w:val="120"/>
          <w:sz w:val="24"/>
        </w:rPr>
        <w:t xml:space="preserve"> </w:t>
      </w:r>
      <w:r>
        <w:rPr>
          <w:spacing w:val="-2"/>
          <w:w w:val="120"/>
          <w:sz w:val="24"/>
        </w:rPr>
        <w:t>to</w:t>
      </w:r>
      <w:r>
        <w:rPr>
          <w:spacing w:val="-11"/>
          <w:w w:val="120"/>
          <w:sz w:val="24"/>
        </w:rPr>
        <w:t xml:space="preserve"> </w:t>
      </w:r>
      <w:r>
        <w:rPr>
          <w:spacing w:val="-2"/>
          <w:w w:val="120"/>
          <w:sz w:val="24"/>
        </w:rPr>
        <w:t>technical</w:t>
      </w:r>
      <w:r>
        <w:rPr>
          <w:spacing w:val="-7"/>
          <w:w w:val="120"/>
          <w:sz w:val="24"/>
        </w:rPr>
        <w:t xml:space="preserve"> </w:t>
      </w:r>
      <w:r>
        <w:rPr>
          <w:spacing w:val="-2"/>
          <w:w w:val="120"/>
          <w:sz w:val="24"/>
        </w:rPr>
        <w:t>methods</w:t>
      </w:r>
      <w:r>
        <w:rPr>
          <w:spacing w:val="-7"/>
          <w:w w:val="120"/>
          <w:sz w:val="24"/>
        </w:rPr>
        <w:t xml:space="preserve"> </w:t>
      </w:r>
      <w:r>
        <w:rPr>
          <w:spacing w:val="-2"/>
          <w:w w:val="120"/>
          <w:sz w:val="24"/>
        </w:rPr>
        <w:t>are</w:t>
      </w:r>
      <w:r>
        <w:rPr>
          <w:spacing w:val="-8"/>
          <w:w w:val="120"/>
          <w:sz w:val="24"/>
        </w:rPr>
        <w:t xml:space="preserve"> </w:t>
      </w:r>
      <w:r>
        <w:rPr>
          <w:spacing w:val="-2"/>
          <w:w w:val="120"/>
          <w:sz w:val="24"/>
        </w:rPr>
        <w:t>you</w:t>
      </w:r>
      <w:r>
        <w:rPr>
          <w:spacing w:val="-6"/>
          <w:w w:val="120"/>
          <w:sz w:val="24"/>
        </w:rPr>
        <w:t xml:space="preserve"> </w:t>
      </w:r>
      <w:r>
        <w:rPr>
          <w:spacing w:val="-2"/>
          <w:w w:val="120"/>
          <w:sz w:val="24"/>
        </w:rPr>
        <w:t>positive</w:t>
      </w:r>
      <w:r>
        <w:rPr>
          <w:spacing w:val="-8"/>
          <w:w w:val="120"/>
          <w:sz w:val="24"/>
        </w:rPr>
        <w:t xml:space="preserve"> </w:t>
      </w:r>
      <w:r>
        <w:rPr>
          <w:spacing w:val="-2"/>
          <w:w w:val="120"/>
          <w:sz w:val="24"/>
        </w:rPr>
        <w:t>about</w:t>
      </w:r>
      <w:r>
        <w:rPr>
          <w:spacing w:val="-8"/>
          <w:w w:val="120"/>
          <w:sz w:val="24"/>
        </w:rPr>
        <w:t xml:space="preserve"> </w:t>
      </w:r>
      <w:r>
        <w:rPr>
          <w:spacing w:val="-2"/>
          <w:w w:val="120"/>
          <w:sz w:val="24"/>
        </w:rPr>
        <w:t>and</w:t>
      </w:r>
      <w:r>
        <w:rPr>
          <w:spacing w:val="-9"/>
          <w:w w:val="120"/>
          <w:sz w:val="24"/>
        </w:rPr>
        <w:t xml:space="preserve"> </w:t>
      </w:r>
      <w:r>
        <w:rPr>
          <w:spacing w:val="-4"/>
          <w:w w:val="120"/>
          <w:sz w:val="24"/>
        </w:rPr>
        <w:t>why?</w:t>
      </w:r>
    </w:p>
    <w:p w14:paraId="36C6D746" w14:textId="77777777" w:rsidR="002138FA" w:rsidRDefault="00A2619F">
      <w:pPr>
        <w:pStyle w:val="ListParagraph"/>
        <w:numPr>
          <w:ilvl w:val="0"/>
          <w:numId w:val="4"/>
        </w:numPr>
        <w:tabs>
          <w:tab w:val="left" w:pos="750"/>
        </w:tabs>
        <w:spacing w:before="135"/>
        <w:ind w:hanging="360"/>
        <w:rPr>
          <w:sz w:val="24"/>
        </w:rPr>
      </w:pPr>
      <w:r>
        <w:rPr>
          <w:w w:val="120"/>
          <w:sz w:val="24"/>
        </w:rPr>
        <w:t>Which</w:t>
      </w:r>
      <w:r>
        <w:rPr>
          <w:spacing w:val="-17"/>
          <w:w w:val="120"/>
          <w:sz w:val="24"/>
        </w:rPr>
        <w:t xml:space="preserve"> </w:t>
      </w:r>
      <w:r>
        <w:rPr>
          <w:w w:val="120"/>
          <w:sz w:val="24"/>
        </w:rPr>
        <w:t>of</w:t>
      </w:r>
      <w:r>
        <w:rPr>
          <w:spacing w:val="-16"/>
          <w:w w:val="120"/>
          <w:sz w:val="24"/>
        </w:rPr>
        <w:t xml:space="preserve"> </w:t>
      </w:r>
      <w:r>
        <w:rPr>
          <w:w w:val="120"/>
          <w:sz w:val="24"/>
        </w:rPr>
        <w:t>the</w:t>
      </w:r>
      <w:r>
        <w:rPr>
          <w:spacing w:val="-16"/>
          <w:w w:val="120"/>
          <w:sz w:val="24"/>
        </w:rPr>
        <w:t xml:space="preserve"> </w:t>
      </w:r>
      <w:r>
        <w:rPr>
          <w:w w:val="120"/>
          <w:sz w:val="24"/>
        </w:rPr>
        <w:t>reforms</w:t>
      </w:r>
      <w:r>
        <w:rPr>
          <w:spacing w:val="-15"/>
          <w:w w:val="120"/>
          <w:sz w:val="24"/>
        </w:rPr>
        <w:t xml:space="preserve"> </w:t>
      </w:r>
      <w:r>
        <w:rPr>
          <w:w w:val="120"/>
          <w:sz w:val="24"/>
        </w:rPr>
        <w:t>to</w:t>
      </w:r>
      <w:r>
        <w:rPr>
          <w:spacing w:val="-17"/>
          <w:w w:val="120"/>
          <w:sz w:val="24"/>
        </w:rPr>
        <w:t xml:space="preserve"> </w:t>
      </w:r>
      <w:r>
        <w:rPr>
          <w:w w:val="120"/>
          <w:sz w:val="24"/>
        </w:rPr>
        <w:t>technical</w:t>
      </w:r>
      <w:r>
        <w:rPr>
          <w:spacing w:val="-15"/>
          <w:w w:val="120"/>
          <w:sz w:val="24"/>
        </w:rPr>
        <w:t xml:space="preserve"> </w:t>
      </w:r>
      <w:r>
        <w:rPr>
          <w:w w:val="120"/>
          <w:sz w:val="24"/>
        </w:rPr>
        <w:t>methods</w:t>
      </w:r>
      <w:r>
        <w:rPr>
          <w:spacing w:val="-16"/>
          <w:w w:val="120"/>
          <w:sz w:val="24"/>
        </w:rPr>
        <w:t xml:space="preserve"> </w:t>
      </w:r>
      <w:r>
        <w:rPr>
          <w:w w:val="120"/>
          <w:sz w:val="24"/>
        </w:rPr>
        <w:t>are</w:t>
      </w:r>
      <w:r>
        <w:rPr>
          <w:spacing w:val="-16"/>
          <w:w w:val="120"/>
          <w:sz w:val="24"/>
        </w:rPr>
        <w:t xml:space="preserve"> </w:t>
      </w:r>
      <w:r>
        <w:rPr>
          <w:w w:val="120"/>
          <w:sz w:val="24"/>
        </w:rPr>
        <w:t>you</w:t>
      </w:r>
      <w:r>
        <w:rPr>
          <w:spacing w:val="-15"/>
          <w:w w:val="120"/>
          <w:sz w:val="24"/>
        </w:rPr>
        <w:t xml:space="preserve"> </w:t>
      </w:r>
      <w:r>
        <w:rPr>
          <w:w w:val="120"/>
          <w:sz w:val="24"/>
        </w:rPr>
        <w:t>concerned</w:t>
      </w:r>
      <w:r>
        <w:rPr>
          <w:spacing w:val="-16"/>
          <w:w w:val="120"/>
          <w:sz w:val="24"/>
        </w:rPr>
        <w:t xml:space="preserve"> </w:t>
      </w:r>
      <w:r>
        <w:rPr>
          <w:w w:val="120"/>
          <w:sz w:val="24"/>
        </w:rPr>
        <w:t>about</w:t>
      </w:r>
      <w:r>
        <w:rPr>
          <w:spacing w:val="-16"/>
          <w:w w:val="120"/>
          <w:sz w:val="24"/>
        </w:rPr>
        <w:t xml:space="preserve"> </w:t>
      </w:r>
      <w:r>
        <w:rPr>
          <w:w w:val="120"/>
          <w:sz w:val="24"/>
        </w:rPr>
        <w:t>and</w:t>
      </w:r>
      <w:r>
        <w:rPr>
          <w:spacing w:val="-17"/>
          <w:w w:val="120"/>
          <w:sz w:val="24"/>
        </w:rPr>
        <w:t xml:space="preserve"> </w:t>
      </w:r>
      <w:r>
        <w:rPr>
          <w:spacing w:val="-4"/>
          <w:w w:val="120"/>
          <w:sz w:val="24"/>
        </w:rPr>
        <w:t>why?</w:t>
      </w:r>
    </w:p>
    <w:p w14:paraId="36C6D747" w14:textId="77777777" w:rsidR="002138FA" w:rsidRDefault="00A2619F">
      <w:pPr>
        <w:pStyle w:val="ListParagraph"/>
        <w:numPr>
          <w:ilvl w:val="0"/>
          <w:numId w:val="4"/>
        </w:numPr>
        <w:tabs>
          <w:tab w:val="left" w:pos="750"/>
        </w:tabs>
        <w:spacing w:before="132" w:line="252" w:lineRule="auto"/>
        <w:ind w:right="1020"/>
        <w:rPr>
          <w:sz w:val="24"/>
        </w:rPr>
      </w:pPr>
      <w:r>
        <w:rPr>
          <w:w w:val="115"/>
          <w:sz w:val="24"/>
        </w:rPr>
        <w:t>Write down three ideas on how value for money assessment</w:t>
      </w:r>
      <w:r>
        <w:rPr>
          <w:spacing w:val="24"/>
          <w:w w:val="115"/>
          <w:sz w:val="24"/>
        </w:rPr>
        <w:t xml:space="preserve"> </w:t>
      </w:r>
      <w:r>
        <w:rPr>
          <w:w w:val="115"/>
          <w:sz w:val="24"/>
        </w:rPr>
        <w:t>process for HTA can be most</w:t>
      </w:r>
      <w:r>
        <w:rPr>
          <w:spacing w:val="40"/>
          <w:w w:val="115"/>
          <w:sz w:val="24"/>
        </w:rPr>
        <w:t xml:space="preserve"> </w:t>
      </w:r>
      <w:r>
        <w:rPr>
          <w:w w:val="115"/>
          <w:sz w:val="24"/>
        </w:rPr>
        <w:t>significantly improved.</w:t>
      </w:r>
    </w:p>
    <w:p w14:paraId="36C6D748" w14:textId="77777777" w:rsidR="002138FA" w:rsidRDefault="00A2619F">
      <w:pPr>
        <w:spacing w:before="262" w:line="254" w:lineRule="auto"/>
        <w:ind w:left="390" w:right="409"/>
        <w:rPr>
          <w:sz w:val="24"/>
        </w:rPr>
      </w:pPr>
      <w:r>
        <w:rPr>
          <w:w w:val="120"/>
          <w:sz w:val="24"/>
        </w:rPr>
        <w:t>Key</w:t>
      </w:r>
      <w:r>
        <w:rPr>
          <w:spacing w:val="-9"/>
          <w:w w:val="120"/>
          <w:sz w:val="24"/>
        </w:rPr>
        <w:t xml:space="preserve"> </w:t>
      </w:r>
      <w:r>
        <w:rPr>
          <w:w w:val="120"/>
          <w:sz w:val="24"/>
        </w:rPr>
        <w:t>themes</w:t>
      </w:r>
      <w:r>
        <w:rPr>
          <w:spacing w:val="-9"/>
          <w:w w:val="120"/>
          <w:sz w:val="24"/>
        </w:rPr>
        <w:t xml:space="preserve"> </w:t>
      </w:r>
      <w:r>
        <w:rPr>
          <w:w w:val="120"/>
          <w:sz w:val="24"/>
        </w:rPr>
        <w:t>that</w:t>
      </w:r>
      <w:r>
        <w:rPr>
          <w:spacing w:val="-9"/>
          <w:w w:val="120"/>
          <w:sz w:val="24"/>
        </w:rPr>
        <w:t xml:space="preserve"> </w:t>
      </w:r>
      <w:r>
        <w:rPr>
          <w:w w:val="120"/>
          <w:sz w:val="24"/>
        </w:rPr>
        <w:t>were</w:t>
      </w:r>
      <w:r>
        <w:rPr>
          <w:spacing w:val="-9"/>
          <w:w w:val="120"/>
          <w:sz w:val="24"/>
        </w:rPr>
        <w:t xml:space="preserve"> </w:t>
      </w:r>
      <w:r>
        <w:rPr>
          <w:w w:val="120"/>
          <w:sz w:val="24"/>
        </w:rPr>
        <w:t>raised</w:t>
      </w:r>
      <w:r>
        <w:rPr>
          <w:spacing w:val="-9"/>
          <w:w w:val="120"/>
          <w:sz w:val="24"/>
        </w:rPr>
        <w:t xml:space="preserve"> </w:t>
      </w:r>
      <w:r>
        <w:rPr>
          <w:w w:val="120"/>
          <w:sz w:val="24"/>
        </w:rPr>
        <w:t>in</w:t>
      </w:r>
      <w:r>
        <w:rPr>
          <w:spacing w:val="-9"/>
          <w:w w:val="120"/>
          <w:sz w:val="24"/>
        </w:rPr>
        <w:t xml:space="preserve"> </w:t>
      </w:r>
      <w:r>
        <w:rPr>
          <w:w w:val="120"/>
          <w:sz w:val="24"/>
        </w:rPr>
        <w:t>respect</w:t>
      </w:r>
      <w:r>
        <w:rPr>
          <w:spacing w:val="-9"/>
          <w:w w:val="120"/>
          <w:sz w:val="24"/>
        </w:rPr>
        <w:t xml:space="preserve"> </w:t>
      </w:r>
      <w:r>
        <w:rPr>
          <w:w w:val="120"/>
          <w:sz w:val="24"/>
        </w:rPr>
        <w:t>to</w:t>
      </w:r>
      <w:r>
        <w:rPr>
          <w:spacing w:val="-9"/>
          <w:w w:val="120"/>
          <w:sz w:val="24"/>
        </w:rPr>
        <w:t xml:space="preserve"> </w:t>
      </w:r>
      <w:r>
        <w:rPr>
          <w:w w:val="120"/>
          <w:sz w:val="24"/>
        </w:rPr>
        <w:t>attendees’</w:t>
      </w:r>
      <w:r>
        <w:rPr>
          <w:spacing w:val="-4"/>
          <w:w w:val="120"/>
          <w:sz w:val="24"/>
        </w:rPr>
        <w:t xml:space="preserve"> </w:t>
      </w:r>
      <w:r>
        <w:rPr>
          <w:w w:val="120"/>
          <w:sz w:val="24"/>
        </w:rPr>
        <w:t>positive</w:t>
      </w:r>
      <w:r>
        <w:rPr>
          <w:spacing w:val="-11"/>
          <w:w w:val="120"/>
          <w:sz w:val="24"/>
        </w:rPr>
        <w:t xml:space="preserve"> </w:t>
      </w:r>
      <w:r>
        <w:rPr>
          <w:w w:val="120"/>
          <w:sz w:val="24"/>
        </w:rPr>
        <w:t>reactions</w:t>
      </w:r>
      <w:r>
        <w:rPr>
          <w:spacing w:val="-9"/>
          <w:w w:val="120"/>
          <w:sz w:val="24"/>
        </w:rPr>
        <w:t xml:space="preserve"> </w:t>
      </w:r>
      <w:r>
        <w:rPr>
          <w:w w:val="120"/>
          <w:sz w:val="24"/>
        </w:rPr>
        <w:t>to</w:t>
      </w:r>
      <w:r>
        <w:rPr>
          <w:spacing w:val="-9"/>
          <w:w w:val="120"/>
          <w:sz w:val="24"/>
        </w:rPr>
        <w:t xml:space="preserve"> </w:t>
      </w:r>
      <w:r>
        <w:rPr>
          <w:w w:val="120"/>
          <w:sz w:val="24"/>
        </w:rPr>
        <w:t>proposed</w:t>
      </w:r>
      <w:r>
        <w:rPr>
          <w:spacing w:val="-8"/>
          <w:w w:val="120"/>
          <w:sz w:val="24"/>
        </w:rPr>
        <w:t xml:space="preserve"> </w:t>
      </w:r>
      <w:r>
        <w:rPr>
          <w:w w:val="120"/>
          <w:sz w:val="24"/>
        </w:rPr>
        <w:t>reforms</w:t>
      </w:r>
      <w:r>
        <w:rPr>
          <w:spacing w:val="-9"/>
          <w:w w:val="120"/>
          <w:sz w:val="24"/>
        </w:rPr>
        <w:t xml:space="preserve"> </w:t>
      </w:r>
      <w:r>
        <w:rPr>
          <w:w w:val="120"/>
          <w:sz w:val="24"/>
        </w:rPr>
        <w:t>to technical methods:</w:t>
      </w:r>
    </w:p>
    <w:p w14:paraId="36C6D749" w14:textId="77777777" w:rsidR="002138FA" w:rsidRDefault="00A2619F">
      <w:pPr>
        <w:pStyle w:val="ListParagraph"/>
        <w:numPr>
          <w:ilvl w:val="1"/>
          <w:numId w:val="4"/>
        </w:numPr>
        <w:tabs>
          <w:tab w:val="left" w:pos="1110"/>
        </w:tabs>
        <w:spacing w:before="247" w:line="252" w:lineRule="auto"/>
        <w:ind w:right="958"/>
        <w:jc w:val="both"/>
        <w:rPr>
          <w:sz w:val="24"/>
        </w:rPr>
      </w:pPr>
      <w:r>
        <w:rPr>
          <w:w w:val="115"/>
          <w:sz w:val="24"/>
        </w:rPr>
        <w:t>Early stakeholder Input on PICO: Many stakeholders expressed positive sentiment about early input on PICO (Population, Intervention, Comparator, Outcome). They Stated that this will help develop a more aligned understanding of the therapy and key challenges.</w:t>
      </w:r>
    </w:p>
    <w:p w14:paraId="36C6D74A" w14:textId="77777777" w:rsidR="002138FA" w:rsidRDefault="00A2619F">
      <w:pPr>
        <w:pStyle w:val="BodyText"/>
        <w:spacing w:before="260" w:line="252" w:lineRule="auto"/>
        <w:ind w:left="1110" w:right="975"/>
      </w:pPr>
      <w:r>
        <w:rPr>
          <w:w w:val="120"/>
        </w:rPr>
        <w:t>“We</w:t>
      </w:r>
      <w:r>
        <w:rPr>
          <w:spacing w:val="-12"/>
          <w:w w:val="120"/>
        </w:rPr>
        <w:t xml:space="preserve"> </w:t>
      </w:r>
      <w:r>
        <w:rPr>
          <w:w w:val="120"/>
        </w:rPr>
        <w:t>had</w:t>
      </w:r>
      <w:r>
        <w:rPr>
          <w:spacing w:val="-13"/>
          <w:w w:val="120"/>
        </w:rPr>
        <w:t xml:space="preserve"> </w:t>
      </w:r>
      <w:r>
        <w:rPr>
          <w:w w:val="120"/>
        </w:rPr>
        <w:t>a</w:t>
      </w:r>
      <w:r>
        <w:rPr>
          <w:spacing w:val="-12"/>
          <w:w w:val="120"/>
        </w:rPr>
        <w:t xml:space="preserve"> </w:t>
      </w:r>
      <w:r>
        <w:rPr>
          <w:w w:val="120"/>
        </w:rPr>
        <w:t>very</w:t>
      </w:r>
      <w:r>
        <w:rPr>
          <w:spacing w:val="-12"/>
          <w:w w:val="120"/>
        </w:rPr>
        <w:t xml:space="preserve"> </w:t>
      </w:r>
      <w:r>
        <w:rPr>
          <w:w w:val="120"/>
        </w:rPr>
        <w:t>positive</w:t>
      </w:r>
      <w:r>
        <w:rPr>
          <w:spacing w:val="-12"/>
          <w:w w:val="120"/>
        </w:rPr>
        <w:t xml:space="preserve"> </w:t>
      </w:r>
      <w:r>
        <w:rPr>
          <w:w w:val="120"/>
        </w:rPr>
        <w:t>response</w:t>
      </w:r>
      <w:r>
        <w:rPr>
          <w:spacing w:val="-12"/>
          <w:w w:val="120"/>
        </w:rPr>
        <w:t xml:space="preserve"> </w:t>
      </w:r>
      <w:r>
        <w:rPr>
          <w:w w:val="120"/>
        </w:rPr>
        <w:t>to</w:t>
      </w:r>
      <w:r>
        <w:rPr>
          <w:spacing w:val="-12"/>
          <w:w w:val="120"/>
        </w:rPr>
        <w:t xml:space="preserve"> </w:t>
      </w:r>
      <w:r>
        <w:rPr>
          <w:w w:val="120"/>
        </w:rPr>
        <w:t>the</w:t>
      </w:r>
      <w:r>
        <w:rPr>
          <w:spacing w:val="-12"/>
          <w:w w:val="120"/>
        </w:rPr>
        <w:t xml:space="preserve"> </w:t>
      </w:r>
      <w:r>
        <w:rPr>
          <w:w w:val="120"/>
        </w:rPr>
        <w:t>early</w:t>
      </w:r>
      <w:r>
        <w:rPr>
          <w:spacing w:val="-12"/>
          <w:w w:val="120"/>
        </w:rPr>
        <w:t xml:space="preserve"> </w:t>
      </w:r>
      <w:r>
        <w:rPr>
          <w:w w:val="120"/>
        </w:rPr>
        <w:t>stakeholder</w:t>
      </w:r>
      <w:r>
        <w:rPr>
          <w:spacing w:val="-12"/>
          <w:w w:val="120"/>
        </w:rPr>
        <w:t xml:space="preserve"> </w:t>
      </w:r>
      <w:r>
        <w:rPr>
          <w:w w:val="120"/>
        </w:rPr>
        <w:t>input</w:t>
      </w:r>
      <w:r>
        <w:rPr>
          <w:spacing w:val="-12"/>
          <w:w w:val="120"/>
        </w:rPr>
        <w:t xml:space="preserve"> </w:t>
      </w:r>
      <w:r>
        <w:rPr>
          <w:w w:val="120"/>
        </w:rPr>
        <w:t>to</w:t>
      </w:r>
      <w:r>
        <w:rPr>
          <w:spacing w:val="-12"/>
          <w:w w:val="120"/>
        </w:rPr>
        <w:t xml:space="preserve"> </w:t>
      </w:r>
      <w:r>
        <w:rPr>
          <w:w w:val="120"/>
        </w:rPr>
        <w:t>PICO,</w:t>
      </w:r>
      <w:r>
        <w:rPr>
          <w:spacing w:val="-12"/>
          <w:w w:val="120"/>
        </w:rPr>
        <w:t xml:space="preserve"> </w:t>
      </w:r>
      <w:r>
        <w:rPr>
          <w:w w:val="120"/>
        </w:rPr>
        <w:t>so</w:t>
      </w:r>
      <w:r>
        <w:rPr>
          <w:spacing w:val="-12"/>
          <w:w w:val="120"/>
        </w:rPr>
        <w:t xml:space="preserve"> </w:t>
      </w:r>
      <w:r>
        <w:rPr>
          <w:w w:val="120"/>
        </w:rPr>
        <w:t>that</w:t>
      </w:r>
      <w:r>
        <w:rPr>
          <w:spacing w:val="-10"/>
          <w:w w:val="120"/>
        </w:rPr>
        <w:t xml:space="preserve"> </w:t>
      </w:r>
      <w:r>
        <w:rPr>
          <w:w w:val="120"/>
        </w:rPr>
        <w:t>we</w:t>
      </w:r>
      <w:r>
        <w:rPr>
          <w:spacing w:val="-12"/>
          <w:w w:val="120"/>
        </w:rPr>
        <w:t xml:space="preserve"> </w:t>
      </w:r>
      <w:r>
        <w:rPr>
          <w:w w:val="120"/>
        </w:rPr>
        <w:t>can set the parameters early and stops things from</w:t>
      </w:r>
      <w:r>
        <w:rPr>
          <w:spacing w:val="-2"/>
          <w:w w:val="120"/>
        </w:rPr>
        <w:t xml:space="preserve"> </w:t>
      </w:r>
      <w:r>
        <w:rPr>
          <w:w w:val="120"/>
        </w:rPr>
        <w:t>changing across the process.”</w:t>
      </w:r>
    </w:p>
    <w:p w14:paraId="36C6D74B" w14:textId="77777777" w:rsidR="002138FA" w:rsidRDefault="00A2619F">
      <w:pPr>
        <w:pStyle w:val="Heading3"/>
        <w:numPr>
          <w:ilvl w:val="1"/>
          <w:numId w:val="4"/>
        </w:numPr>
        <w:tabs>
          <w:tab w:val="left" w:pos="1110"/>
        </w:tabs>
        <w:spacing w:before="253" w:line="252" w:lineRule="auto"/>
        <w:ind w:right="967"/>
      </w:pPr>
      <w:r>
        <w:rPr>
          <w:w w:val="115"/>
        </w:rPr>
        <w:t xml:space="preserve">However, some stakeholders comment that industry was not overtly listed in the stakeholder input section and that it was important that industry is included in these </w:t>
      </w:r>
      <w:r>
        <w:rPr>
          <w:spacing w:val="-2"/>
          <w:w w:val="115"/>
        </w:rPr>
        <w:t>discussions.</w:t>
      </w:r>
    </w:p>
    <w:p w14:paraId="36C6D74C" w14:textId="77777777" w:rsidR="002138FA" w:rsidRDefault="00A2619F">
      <w:pPr>
        <w:pStyle w:val="BodyText"/>
        <w:spacing w:before="260" w:line="252" w:lineRule="auto"/>
        <w:ind w:left="1110" w:right="968"/>
      </w:pPr>
      <w:r>
        <w:rPr>
          <w:w w:val="115"/>
        </w:rPr>
        <w:t xml:space="preserve">“The increase in stakeholder input to the PICO and yet industry members did call out industry being excluded. They would like to see and industry voice in that stakeholder </w:t>
      </w:r>
      <w:r>
        <w:rPr>
          <w:spacing w:val="-2"/>
          <w:w w:val="115"/>
        </w:rPr>
        <w:t>group.”</w:t>
      </w:r>
    </w:p>
    <w:p w14:paraId="36C6D74D" w14:textId="77777777" w:rsidR="002138FA" w:rsidRDefault="00A2619F">
      <w:pPr>
        <w:pStyle w:val="Heading3"/>
        <w:numPr>
          <w:ilvl w:val="1"/>
          <w:numId w:val="4"/>
        </w:numPr>
        <w:tabs>
          <w:tab w:val="left" w:pos="1110"/>
        </w:tabs>
        <w:spacing w:before="253" w:line="249" w:lineRule="auto"/>
        <w:ind w:right="968"/>
      </w:pPr>
      <w:r>
        <w:rPr>
          <w:w w:val="115"/>
        </w:rPr>
        <w:t>Further, while early stakeholder input was welcomed by stakeholders, they expressed a need for reassurance this would not induce further delays in the assessment process.</w:t>
      </w:r>
    </w:p>
    <w:p w14:paraId="36C6D74E" w14:textId="77777777" w:rsidR="002138FA" w:rsidRDefault="00A2619F">
      <w:pPr>
        <w:pStyle w:val="BodyText"/>
        <w:spacing w:before="265" w:line="252" w:lineRule="auto"/>
        <w:ind w:left="1110" w:right="964"/>
      </w:pPr>
      <w:r>
        <w:rPr>
          <w:w w:val="115"/>
        </w:rPr>
        <w:t>“Involvement of stakeholders in PICO selection is a positive outcome. Just need to make sure it's not a process that replicates what MSAC uses, which adds time rather than shortened time.”</w:t>
      </w:r>
    </w:p>
    <w:p w14:paraId="36C6D74F" w14:textId="77777777" w:rsidR="002138FA" w:rsidRDefault="00A2619F">
      <w:pPr>
        <w:pStyle w:val="Heading3"/>
        <w:numPr>
          <w:ilvl w:val="1"/>
          <w:numId w:val="4"/>
        </w:numPr>
        <w:tabs>
          <w:tab w:val="left" w:pos="1110"/>
        </w:tabs>
        <w:spacing w:before="251" w:line="252" w:lineRule="auto"/>
        <w:ind w:right="958"/>
      </w:pPr>
      <w:r>
        <w:rPr>
          <w:w w:val="115"/>
        </w:rPr>
        <w:t xml:space="preserve">Guidelines for real-world evidence (RWE) &amp; non-traditional evidence: Stakeholders supported the implementation of guidelines for the use of RWE, including patient-reported outcome measures and other qualitative data but noted that they are light on details and reliant on appropriate resourcing and capacity building to ensure data is captured </w:t>
      </w:r>
      <w:r>
        <w:rPr>
          <w:spacing w:val="-2"/>
          <w:w w:val="115"/>
        </w:rPr>
        <w:t>effectively.</w:t>
      </w:r>
    </w:p>
    <w:p w14:paraId="36C6D750" w14:textId="77777777" w:rsidR="002138FA" w:rsidRDefault="00A2619F">
      <w:pPr>
        <w:pStyle w:val="BodyText"/>
        <w:spacing w:before="263" w:line="252" w:lineRule="auto"/>
        <w:ind w:left="1110" w:right="955"/>
      </w:pPr>
      <w:r>
        <w:rPr>
          <w:w w:val="115"/>
        </w:rPr>
        <w:t>“Especially for rarer conditions, we clearly need to access real world evidence. We just need some thought about how that plays in what kinds of things are acceptable as real- world evidence and where they could or should be used.”</w:t>
      </w:r>
    </w:p>
    <w:p w14:paraId="36C6D751" w14:textId="77777777" w:rsidR="002138FA" w:rsidRDefault="00A2619F">
      <w:pPr>
        <w:pStyle w:val="Heading3"/>
        <w:numPr>
          <w:ilvl w:val="1"/>
          <w:numId w:val="4"/>
        </w:numPr>
        <w:tabs>
          <w:tab w:val="left" w:pos="1110"/>
        </w:tabs>
        <w:spacing w:before="254" w:line="252" w:lineRule="auto"/>
        <w:ind w:right="960"/>
      </w:pPr>
      <w:r>
        <w:rPr>
          <w:w w:val="115"/>
        </w:rPr>
        <w:t>Genetic therapies and horizon-scanning: Some stakeholders noted the growing importance</w:t>
      </w:r>
      <w:r>
        <w:rPr>
          <w:spacing w:val="40"/>
          <w:w w:val="115"/>
        </w:rPr>
        <w:t xml:space="preserve"> </w:t>
      </w:r>
      <w:r>
        <w:rPr>
          <w:w w:val="115"/>
        </w:rPr>
        <w:t>of</w:t>
      </w:r>
      <w:r>
        <w:rPr>
          <w:spacing w:val="40"/>
          <w:w w:val="115"/>
        </w:rPr>
        <w:t xml:space="preserve"> </w:t>
      </w:r>
      <w:r>
        <w:rPr>
          <w:w w:val="115"/>
        </w:rPr>
        <w:t>genetic</w:t>
      </w:r>
      <w:r>
        <w:rPr>
          <w:spacing w:val="40"/>
          <w:w w:val="115"/>
        </w:rPr>
        <w:t xml:space="preserve"> </w:t>
      </w:r>
      <w:r>
        <w:rPr>
          <w:w w:val="115"/>
        </w:rPr>
        <w:t>therapies</w:t>
      </w:r>
      <w:r>
        <w:rPr>
          <w:spacing w:val="40"/>
          <w:w w:val="115"/>
        </w:rPr>
        <w:t xml:space="preserve"> </w:t>
      </w:r>
      <w:r>
        <w:rPr>
          <w:w w:val="115"/>
        </w:rPr>
        <w:t>and</w:t>
      </w:r>
      <w:r>
        <w:rPr>
          <w:spacing w:val="40"/>
          <w:w w:val="115"/>
        </w:rPr>
        <w:t xml:space="preserve"> </w:t>
      </w:r>
      <w:r>
        <w:rPr>
          <w:w w:val="115"/>
        </w:rPr>
        <w:t>there</w:t>
      </w:r>
      <w:r>
        <w:rPr>
          <w:spacing w:val="40"/>
          <w:w w:val="115"/>
        </w:rPr>
        <w:t xml:space="preserve"> </w:t>
      </w:r>
      <w:r>
        <w:rPr>
          <w:w w:val="115"/>
        </w:rPr>
        <w:t>being</w:t>
      </w:r>
      <w:r>
        <w:rPr>
          <w:spacing w:val="40"/>
          <w:w w:val="115"/>
        </w:rPr>
        <w:t xml:space="preserve"> </w:t>
      </w:r>
      <w:r>
        <w:rPr>
          <w:w w:val="115"/>
        </w:rPr>
        <w:t>scope</w:t>
      </w:r>
      <w:r>
        <w:rPr>
          <w:spacing w:val="40"/>
          <w:w w:val="115"/>
        </w:rPr>
        <w:t xml:space="preserve"> </w:t>
      </w:r>
      <w:r>
        <w:rPr>
          <w:w w:val="115"/>
        </w:rPr>
        <w:t>for</w:t>
      </w:r>
      <w:r>
        <w:rPr>
          <w:spacing w:val="40"/>
          <w:w w:val="115"/>
        </w:rPr>
        <w:t xml:space="preserve"> </w:t>
      </w:r>
      <w:r>
        <w:rPr>
          <w:w w:val="115"/>
        </w:rPr>
        <w:t>significant</w:t>
      </w:r>
      <w:r>
        <w:rPr>
          <w:spacing w:val="40"/>
          <w:w w:val="115"/>
        </w:rPr>
        <w:t xml:space="preserve"> </w:t>
      </w:r>
      <w:r>
        <w:rPr>
          <w:w w:val="115"/>
        </w:rPr>
        <w:t>efficiency</w:t>
      </w:r>
      <w:r>
        <w:rPr>
          <w:spacing w:val="40"/>
          <w:w w:val="115"/>
        </w:rPr>
        <w:t xml:space="preserve"> </w:t>
      </w:r>
      <w:r>
        <w:rPr>
          <w:w w:val="115"/>
        </w:rPr>
        <w:t>gains if appraisal pathways could consider a broader range of applications (not just a narrow application based on the objectives of a single sponsor).</w:t>
      </w:r>
    </w:p>
    <w:p w14:paraId="36C6D752" w14:textId="77777777" w:rsidR="002138FA" w:rsidRDefault="002138FA">
      <w:pPr>
        <w:spacing w:line="252" w:lineRule="auto"/>
        <w:jc w:val="both"/>
        <w:sectPr w:rsidR="002138FA">
          <w:pgSz w:w="11910" w:h="16840"/>
          <w:pgMar w:top="980" w:right="0" w:bottom="760" w:left="800" w:header="0" w:footer="494" w:gutter="0"/>
          <w:cols w:space="720"/>
        </w:sectPr>
      </w:pPr>
    </w:p>
    <w:p w14:paraId="36C6D753" w14:textId="77777777" w:rsidR="002138FA" w:rsidRDefault="00A2619F">
      <w:pPr>
        <w:pStyle w:val="BodyText"/>
        <w:spacing w:before="87" w:line="252" w:lineRule="auto"/>
        <w:ind w:left="1110" w:right="959"/>
      </w:pPr>
      <w:r>
        <w:rPr>
          <w:w w:val="115"/>
        </w:rPr>
        <w:lastRenderedPageBreak/>
        <w:t>“The reforms around the role of genetics is very important. The system needs to be future proof so that efficiencies can be made in the system. We ultimately don't want people dying from lack</w:t>
      </w:r>
      <w:r>
        <w:rPr>
          <w:spacing w:val="-1"/>
          <w:w w:val="115"/>
        </w:rPr>
        <w:t xml:space="preserve"> </w:t>
      </w:r>
      <w:r>
        <w:rPr>
          <w:w w:val="115"/>
        </w:rPr>
        <w:t>of</w:t>
      </w:r>
      <w:r>
        <w:rPr>
          <w:spacing w:val="-2"/>
          <w:w w:val="115"/>
        </w:rPr>
        <w:t xml:space="preserve"> </w:t>
      </w:r>
      <w:r>
        <w:rPr>
          <w:w w:val="115"/>
        </w:rPr>
        <w:t>access to medicines/tests that</w:t>
      </w:r>
      <w:r>
        <w:rPr>
          <w:spacing w:val="-2"/>
          <w:w w:val="115"/>
        </w:rPr>
        <w:t xml:space="preserve"> </w:t>
      </w:r>
      <w:r>
        <w:rPr>
          <w:w w:val="115"/>
        </w:rPr>
        <w:t>have been approved in</w:t>
      </w:r>
      <w:r>
        <w:rPr>
          <w:spacing w:val="-1"/>
          <w:w w:val="115"/>
        </w:rPr>
        <w:t xml:space="preserve"> </w:t>
      </w:r>
      <w:r>
        <w:rPr>
          <w:w w:val="115"/>
        </w:rPr>
        <w:t>other indications. This is where horizon scanning would help as technology could be listed for a number of indications at the same time. The current process is too sponsor dependent where they are focused on the test for their drug only.”</w:t>
      </w:r>
    </w:p>
    <w:p w14:paraId="36C6D754" w14:textId="77777777" w:rsidR="002138FA" w:rsidRDefault="00A2619F">
      <w:pPr>
        <w:pStyle w:val="Heading3"/>
        <w:numPr>
          <w:ilvl w:val="1"/>
          <w:numId w:val="4"/>
        </w:numPr>
        <w:tabs>
          <w:tab w:val="left" w:pos="1110"/>
        </w:tabs>
        <w:spacing w:before="258" w:line="252" w:lineRule="auto"/>
        <w:ind w:right="965"/>
      </w:pPr>
      <w:r>
        <w:rPr>
          <w:w w:val="120"/>
        </w:rPr>
        <w:t xml:space="preserve">Need for clarity on technical methods reform options: Some stakeholders expressed a </w:t>
      </w:r>
      <w:r>
        <w:rPr>
          <w:w w:val="115"/>
        </w:rPr>
        <w:t xml:space="preserve">need for greater detail on any potential changes to the technical methods before they can </w:t>
      </w:r>
      <w:r>
        <w:rPr>
          <w:w w:val="120"/>
        </w:rPr>
        <w:t>be appropriately considered in terms of positive</w:t>
      </w:r>
      <w:r>
        <w:rPr>
          <w:spacing w:val="-1"/>
          <w:w w:val="120"/>
        </w:rPr>
        <w:t xml:space="preserve"> </w:t>
      </w:r>
      <w:r>
        <w:rPr>
          <w:w w:val="120"/>
        </w:rPr>
        <w:t>or negative impacts.</w:t>
      </w:r>
    </w:p>
    <w:p w14:paraId="36C6D755" w14:textId="77777777" w:rsidR="002138FA" w:rsidRDefault="00A2619F">
      <w:pPr>
        <w:pStyle w:val="BodyText"/>
        <w:spacing w:before="259" w:line="252" w:lineRule="auto"/>
        <w:ind w:left="1110" w:right="967"/>
      </w:pPr>
      <w:r>
        <w:rPr>
          <w:w w:val="120"/>
        </w:rPr>
        <w:t>“There</w:t>
      </w:r>
      <w:r>
        <w:rPr>
          <w:spacing w:val="-13"/>
          <w:w w:val="120"/>
        </w:rPr>
        <w:t xml:space="preserve"> </w:t>
      </w:r>
      <w:r>
        <w:rPr>
          <w:w w:val="120"/>
        </w:rPr>
        <w:t>is</w:t>
      </w:r>
      <w:r>
        <w:rPr>
          <w:spacing w:val="-13"/>
          <w:w w:val="120"/>
        </w:rPr>
        <w:t xml:space="preserve"> </w:t>
      </w:r>
      <w:r>
        <w:rPr>
          <w:w w:val="120"/>
        </w:rPr>
        <w:t>overall</w:t>
      </w:r>
      <w:r>
        <w:rPr>
          <w:spacing w:val="-13"/>
          <w:w w:val="120"/>
        </w:rPr>
        <w:t xml:space="preserve"> </w:t>
      </w:r>
      <w:r>
        <w:rPr>
          <w:w w:val="120"/>
        </w:rPr>
        <w:t>a</w:t>
      </w:r>
      <w:r>
        <w:rPr>
          <w:spacing w:val="-13"/>
          <w:w w:val="120"/>
        </w:rPr>
        <w:t xml:space="preserve"> </w:t>
      </w:r>
      <w:r>
        <w:rPr>
          <w:w w:val="120"/>
        </w:rPr>
        <w:t>lack</w:t>
      </w:r>
      <w:r>
        <w:rPr>
          <w:spacing w:val="-15"/>
          <w:w w:val="120"/>
        </w:rPr>
        <w:t xml:space="preserve"> </w:t>
      </w:r>
      <w:r>
        <w:rPr>
          <w:w w:val="120"/>
        </w:rPr>
        <w:t>of</w:t>
      </w:r>
      <w:r>
        <w:rPr>
          <w:spacing w:val="-13"/>
          <w:w w:val="120"/>
        </w:rPr>
        <w:t xml:space="preserve"> </w:t>
      </w:r>
      <w:r>
        <w:rPr>
          <w:w w:val="120"/>
        </w:rPr>
        <w:t>detail</w:t>
      </w:r>
      <w:r>
        <w:rPr>
          <w:spacing w:val="-13"/>
          <w:w w:val="120"/>
        </w:rPr>
        <w:t xml:space="preserve"> </w:t>
      </w:r>
      <w:r>
        <w:rPr>
          <w:w w:val="120"/>
        </w:rPr>
        <w:t>on</w:t>
      </w:r>
      <w:r>
        <w:rPr>
          <w:spacing w:val="-13"/>
          <w:w w:val="120"/>
        </w:rPr>
        <w:t xml:space="preserve"> </w:t>
      </w:r>
      <w:r>
        <w:rPr>
          <w:w w:val="120"/>
        </w:rPr>
        <w:t>how</w:t>
      </w:r>
      <w:r>
        <w:rPr>
          <w:spacing w:val="-14"/>
          <w:w w:val="120"/>
        </w:rPr>
        <w:t xml:space="preserve"> </w:t>
      </w:r>
      <w:r>
        <w:rPr>
          <w:w w:val="120"/>
        </w:rPr>
        <w:t>the</w:t>
      </w:r>
      <w:r>
        <w:rPr>
          <w:spacing w:val="-13"/>
          <w:w w:val="120"/>
        </w:rPr>
        <w:t xml:space="preserve"> </w:t>
      </w:r>
      <w:r>
        <w:rPr>
          <w:w w:val="120"/>
        </w:rPr>
        <w:t>technical</w:t>
      </w:r>
      <w:r>
        <w:rPr>
          <w:spacing w:val="-16"/>
          <w:w w:val="120"/>
        </w:rPr>
        <w:t xml:space="preserve"> </w:t>
      </w:r>
      <w:r>
        <w:rPr>
          <w:w w:val="120"/>
        </w:rPr>
        <w:t>methods</w:t>
      </w:r>
      <w:r>
        <w:rPr>
          <w:spacing w:val="-14"/>
          <w:w w:val="120"/>
        </w:rPr>
        <w:t xml:space="preserve"> </w:t>
      </w:r>
      <w:r>
        <w:rPr>
          <w:w w:val="120"/>
        </w:rPr>
        <w:t>will</w:t>
      </w:r>
      <w:r>
        <w:rPr>
          <w:spacing w:val="-13"/>
          <w:w w:val="120"/>
        </w:rPr>
        <w:t xml:space="preserve"> </w:t>
      </w:r>
      <w:r>
        <w:rPr>
          <w:w w:val="120"/>
        </w:rPr>
        <w:t>change</w:t>
      </w:r>
      <w:r>
        <w:rPr>
          <w:spacing w:val="-13"/>
          <w:w w:val="120"/>
        </w:rPr>
        <w:t xml:space="preserve"> </w:t>
      </w:r>
      <w:r>
        <w:rPr>
          <w:w w:val="120"/>
        </w:rPr>
        <w:t>going</w:t>
      </w:r>
      <w:r>
        <w:rPr>
          <w:spacing w:val="-14"/>
          <w:w w:val="120"/>
        </w:rPr>
        <w:t xml:space="preserve"> </w:t>
      </w:r>
      <w:r>
        <w:rPr>
          <w:w w:val="120"/>
        </w:rPr>
        <w:t>forward and</w:t>
      </w:r>
      <w:r>
        <w:rPr>
          <w:spacing w:val="-2"/>
          <w:w w:val="120"/>
        </w:rPr>
        <w:t xml:space="preserve"> </w:t>
      </w:r>
      <w:r>
        <w:rPr>
          <w:w w:val="120"/>
        </w:rPr>
        <w:t>critically</w:t>
      </w:r>
      <w:r>
        <w:rPr>
          <w:spacing w:val="-1"/>
          <w:w w:val="120"/>
        </w:rPr>
        <w:t xml:space="preserve"> </w:t>
      </w:r>
      <w:r>
        <w:rPr>
          <w:w w:val="120"/>
        </w:rPr>
        <w:t>how</w:t>
      </w:r>
      <w:r>
        <w:rPr>
          <w:spacing w:val="-2"/>
          <w:w w:val="120"/>
        </w:rPr>
        <w:t xml:space="preserve"> </w:t>
      </w:r>
      <w:r>
        <w:rPr>
          <w:w w:val="120"/>
        </w:rPr>
        <w:t>they</w:t>
      </w:r>
      <w:r>
        <w:rPr>
          <w:spacing w:val="-1"/>
          <w:w w:val="120"/>
        </w:rPr>
        <w:t xml:space="preserve"> </w:t>
      </w:r>
      <w:r>
        <w:rPr>
          <w:w w:val="120"/>
        </w:rPr>
        <w:t>will</w:t>
      </w:r>
      <w:r>
        <w:rPr>
          <w:spacing w:val="-1"/>
          <w:w w:val="120"/>
        </w:rPr>
        <w:t xml:space="preserve"> </w:t>
      </w:r>
      <w:r>
        <w:rPr>
          <w:w w:val="120"/>
        </w:rPr>
        <w:t>be</w:t>
      </w:r>
      <w:r>
        <w:rPr>
          <w:spacing w:val="-2"/>
          <w:w w:val="120"/>
        </w:rPr>
        <w:t xml:space="preserve"> </w:t>
      </w:r>
      <w:r>
        <w:rPr>
          <w:w w:val="120"/>
        </w:rPr>
        <w:t>assessed</w:t>
      </w:r>
      <w:r>
        <w:rPr>
          <w:spacing w:val="-2"/>
          <w:w w:val="120"/>
        </w:rPr>
        <w:t xml:space="preserve"> </w:t>
      </w:r>
      <w:r>
        <w:rPr>
          <w:w w:val="120"/>
        </w:rPr>
        <w:t>by</w:t>
      </w:r>
      <w:r>
        <w:rPr>
          <w:spacing w:val="-2"/>
          <w:w w:val="120"/>
        </w:rPr>
        <w:t xml:space="preserve"> </w:t>
      </w:r>
      <w:r>
        <w:rPr>
          <w:w w:val="120"/>
        </w:rPr>
        <w:t>the PBAC.</w:t>
      </w:r>
      <w:r>
        <w:rPr>
          <w:spacing w:val="-1"/>
          <w:w w:val="120"/>
        </w:rPr>
        <w:t xml:space="preserve"> </w:t>
      </w:r>
      <w:r>
        <w:rPr>
          <w:w w:val="120"/>
        </w:rPr>
        <w:t>Given the</w:t>
      </w:r>
      <w:r>
        <w:rPr>
          <w:spacing w:val="-1"/>
          <w:w w:val="120"/>
        </w:rPr>
        <w:t xml:space="preserve"> </w:t>
      </w:r>
      <w:r>
        <w:rPr>
          <w:w w:val="120"/>
        </w:rPr>
        <w:t>importance</w:t>
      </w:r>
      <w:r>
        <w:rPr>
          <w:spacing w:val="-1"/>
          <w:w w:val="120"/>
        </w:rPr>
        <w:t xml:space="preserve"> </w:t>
      </w:r>
      <w:r>
        <w:rPr>
          <w:w w:val="120"/>
        </w:rPr>
        <w:t>of</w:t>
      </w:r>
      <w:r>
        <w:rPr>
          <w:spacing w:val="-1"/>
          <w:w w:val="120"/>
        </w:rPr>
        <w:t xml:space="preserve"> </w:t>
      </w:r>
      <w:r>
        <w:rPr>
          <w:w w:val="120"/>
        </w:rPr>
        <w:t>this</w:t>
      </w:r>
      <w:r>
        <w:rPr>
          <w:spacing w:val="-1"/>
          <w:w w:val="120"/>
        </w:rPr>
        <w:t xml:space="preserve"> </w:t>
      </w:r>
      <w:r>
        <w:rPr>
          <w:w w:val="120"/>
        </w:rPr>
        <w:t>it</w:t>
      </w:r>
      <w:r>
        <w:rPr>
          <w:spacing w:val="-2"/>
          <w:w w:val="120"/>
        </w:rPr>
        <w:t xml:space="preserve"> </w:t>
      </w:r>
      <w:r>
        <w:rPr>
          <w:w w:val="120"/>
        </w:rPr>
        <w:t>is difficult to determine which aspects are positive.”</w:t>
      </w:r>
    </w:p>
    <w:p w14:paraId="36C6D756" w14:textId="77777777" w:rsidR="002138FA" w:rsidRDefault="00A2619F">
      <w:pPr>
        <w:pStyle w:val="Heading3"/>
        <w:numPr>
          <w:ilvl w:val="1"/>
          <w:numId w:val="4"/>
        </w:numPr>
        <w:tabs>
          <w:tab w:val="left" w:pos="1110"/>
        </w:tabs>
        <w:spacing w:before="254" w:line="252" w:lineRule="auto"/>
        <w:ind w:right="968"/>
      </w:pPr>
      <w:r>
        <w:rPr>
          <w:w w:val="115"/>
        </w:rPr>
        <w:t xml:space="preserve">Understanding how values framework inputs would be considered: While most support a </w:t>
      </w:r>
      <w:r>
        <w:rPr>
          <w:w w:val="120"/>
        </w:rPr>
        <w:t>greater</w:t>
      </w:r>
      <w:r>
        <w:rPr>
          <w:spacing w:val="-16"/>
          <w:w w:val="120"/>
        </w:rPr>
        <w:t xml:space="preserve"> </w:t>
      </w:r>
      <w:r>
        <w:rPr>
          <w:w w:val="120"/>
        </w:rPr>
        <w:t>emphasis</w:t>
      </w:r>
      <w:r>
        <w:rPr>
          <w:spacing w:val="-16"/>
          <w:w w:val="120"/>
        </w:rPr>
        <w:t xml:space="preserve"> </w:t>
      </w:r>
      <w:r>
        <w:rPr>
          <w:w w:val="120"/>
        </w:rPr>
        <w:t>on</w:t>
      </w:r>
      <w:r>
        <w:rPr>
          <w:spacing w:val="-15"/>
          <w:w w:val="120"/>
        </w:rPr>
        <w:t xml:space="preserve"> </w:t>
      </w:r>
      <w:r>
        <w:rPr>
          <w:w w:val="120"/>
        </w:rPr>
        <w:t>patient</w:t>
      </w:r>
      <w:r>
        <w:rPr>
          <w:spacing w:val="-17"/>
          <w:w w:val="120"/>
        </w:rPr>
        <w:t xml:space="preserve"> </w:t>
      </w:r>
      <w:r>
        <w:rPr>
          <w:w w:val="120"/>
        </w:rPr>
        <w:t>input</w:t>
      </w:r>
      <w:r>
        <w:rPr>
          <w:spacing w:val="-15"/>
          <w:w w:val="120"/>
        </w:rPr>
        <w:t xml:space="preserve"> </w:t>
      </w:r>
      <w:r>
        <w:rPr>
          <w:w w:val="120"/>
        </w:rPr>
        <w:t>to</w:t>
      </w:r>
      <w:r>
        <w:rPr>
          <w:spacing w:val="-16"/>
          <w:w w:val="120"/>
        </w:rPr>
        <w:t xml:space="preserve"> </w:t>
      </w:r>
      <w:r>
        <w:rPr>
          <w:w w:val="120"/>
        </w:rPr>
        <w:t>the</w:t>
      </w:r>
      <w:r>
        <w:rPr>
          <w:spacing w:val="-16"/>
          <w:w w:val="120"/>
        </w:rPr>
        <w:t xml:space="preserve"> </w:t>
      </w:r>
      <w:r>
        <w:rPr>
          <w:w w:val="120"/>
        </w:rPr>
        <w:t>assessment</w:t>
      </w:r>
      <w:r>
        <w:rPr>
          <w:spacing w:val="-17"/>
          <w:w w:val="120"/>
        </w:rPr>
        <w:t xml:space="preserve"> </w:t>
      </w:r>
      <w:r>
        <w:rPr>
          <w:w w:val="120"/>
        </w:rPr>
        <w:t>process,</w:t>
      </w:r>
      <w:r>
        <w:rPr>
          <w:spacing w:val="-15"/>
          <w:w w:val="120"/>
        </w:rPr>
        <w:t xml:space="preserve"> </w:t>
      </w:r>
      <w:r>
        <w:rPr>
          <w:w w:val="120"/>
        </w:rPr>
        <w:t>a</w:t>
      </w:r>
      <w:r>
        <w:rPr>
          <w:spacing w:val="-16"/>
          <w:w w:val="120"/>
        </w:rPr>
        <w:t xml:space="preserve"> </w:t>
      </w:r>
      <w:r>
        <w:rPr>
          <w:w w:val="120"/>
        </w:rPr>
        <w:t>number</w:t>
      </w:r>
      <w:r>
        <w:rPr>
          <w:spacing w:val="-16"/>
          <w:w w:val="120"/>
        </w:rPr>
        <w:t xml:space="preserve"> </w:t>
      </w:r>
      <w:r>
        <w:rPr>
          <w:w w:val="120"/>
        </w:rPr>
        <w:t>of</w:t>
      </w:r>
      <w:r>
        <w:rPr>
          <w:spacing w:val="-16"/>
          <w:w w:val="120"/>
        </w:rPr>
        <w:t xml:space="preserve"> </w:t>
      </w:r>
      <w:r>
        <w:rPr>
          <w:w w:val="120"/>
        </w:rPr>
        <w:t xml:space="preserve">stakeholders queried how such inputs would be weighed and used in the final recommendation </w:t>
      </w:r>
      <w:r>
        <w:rPr>
          <w:spacing w:val="-2"/>
          <w:w w:val="120"/>
        </w:rPr>
        <w:t>process.</w:t>
      </w:r>
    </w:p>
    <w:p w14:paraId="36C6D757" w14:textId="77777777" w:rsidR="002138FA" w:rsidRDefault="00A2619F">
      <w:pPr>
        <w:pStyle w:val="BodyText"/>
        <w:spacing w:before="262" w:line="252" w:lineRule="auto"/>
        <w:ind w:left="1110" w:right="965"/>
      </w:pPr>
      <w:r>
        <w:rPr>
          <w:w w:val="120"/>
        </w:rPr>
        <w:t xml:space="preserve">“Value framework - but only if it ensures equity across patients and has some sort of </w:t>
      </w:r>
      <w:r>
        <w:rPr>
          <w:spacing w:val="-2"/>
          <w:w w:val="120"/>
        </w:rPr>
        <w:t>weighting</w:t>
      </w:r>
      <w:r>
        <w:rPr>
          <w:spacing w:val="-7"/>
          <w:w w:val="120"/>
        </w:rPr>
        <w:t xml:space="preserve"> </w:t>
      </w:r>
      <w:r>
        <w:rPr>
          <w:spacing w:val="-2"/>
          <w:w w:val="120"/>
        </w:rPr>
        <w:t>or</w:t>
      </w:r>
      <w:r>
        <w:rPr>
          <w:spacing w:val="-7"/>
          <w:w w:val="120"/>
        </w:rPr>
        <w:t xml:space="preserve"> </w:t>
      </w:r>
      <w:r>
        <w:rPr>
          <w:spacing w:val="-2"/>
          <w:w w:val="120"/>
        </w:rPr>
        <w:t>ranking</w:t>
      </w:r>
      <w:r>
        <w:rPr>
          <w:spacing w:val="-7"/>
          <w:w w:val="120"/>
        </w:rPr>
        <w:t xml:space="preserve"> </w:t>
      </w:r>
      <w:r>
        <w:rPr>
          <w:spacing w:val="-2"/>
          <w:w w:val="120"/>
        </w:rPr>
        <w:t>across</w:t>
      </w:r>
      <w:r>
        <w:rPr>
          <w:spacing w:val="-7"/>
          <w:w w:val="120"/>
        </w:rPr>
        <w:t xml:space="preserve"> </w:t>
      </w:r>
      <w:r>
        <w:rPr>
          <w:spacing w:val="-2"/>
          <w:w w:val="120"/>
        </w:rPr>
        <w:t>the</w:t>
      </w:r>
      <w:r>
        <w:rPr>
          <w:spacing w:val="-6"/>
          <w:w w:val="120"/>
        </w:rPr>
        <w:t xml:space="preserve"> </w:t>
      </w:r>
      <w:r>
        <w:rPr>
          <w:spacing w:val="-2"/>
          <w:w w:val="120"/>
        </w:rPr>
        <w:t>elements,</w:t>
      </w:r>
      <w:r>
        <w:rPr>
          <w:spacing w:val="-7"/>
          <w:w w:val="120"/>
        </w:rPr>
        <w:t xml:space="preserve"> </w:t>
      </w:r>
      <w:r>
        <w:rPr>
          <w:spacing w:val="-2"/>
          <w:w w:val="120"/>
        </w:rPr>
        <w:t>so</w:t>
      </w:r>
      <w:r>
        <w:rPr>
          <w:spacing w:val="-7"/>
          <w:w w:val="120"/>
        </w:rPr>
        <w:t xml:space="preserve"> </w:t>
      </w:r>
      <w:r>
        <w:rPr>
          <w:spacing w:val="-2"/>
          <w:w w:val="120"/>
        </w:rPr>
        <w:t>that</w:t>
      </w:r>
      <w:r>
        <w:rPr>
          <w:spacing w:val="-7"/>
          <w:w w:val="120"/>
        </w:rPr>
        <w:t xml:space="preserve"> </w:t>
      </w:r>
      <w:r>
        <w:rPr>
          <w:spacing w:val="-2"/>
          <w:w w:val="120"/>
        </w:rPr>
        <w:t>submission</w:t>
      </w:r>
      <w:r>
        <w:rPr>
          <w:spacing w:val="-6"/>
          <w:w w:val="120"/>
        </w:rPr>
        <w:t xml:space="preserve"> </w:t>
      </w:r>
      <w:r>
        <w:rPr>
          <w:spacing w:val="-2"/>
          <w:w w:val="120"/>
        </w:rPr>
        <w:t>sponsors</w:t>
      </w:r>
      <w:r>
        <w:rPr>
          <w:spacing w:val="-10"/>
          <w:w w:val="120"/>
        </w:rPr>
        <w:t xml:space="preserve"> </w:t>
      </w:r>
      <w:r>
        <w:rPr>
          <w:spacing w:val="-2"/>
          <w:w w:val="120"/>
        </w:rPr>
        <w:t>understand</w:t>
      </w:r>
      <w:r>
        <w:rPr>
          <w:spacing w:val="-8"/>
          <w:w w:val="120"/>
        </w:rPr>
        <w:t xml:space="preserve"> </w:t>
      </w:r>
      <w:r>
        <w:rPr>
          <w:spacing w:val="-2"/>
          <w:w w:val="120"/>
        </w:rPr>
        <w:t xml:space="preserve">what </w:t>
      </w:r>
      <w:r>
        <w:rPr>
          <w:w w:val="120"/>
        </w:rPr>
        <w:t>is important for future assessments.”</w:t>
      </w:r>
    </w:p>
    <w:p w14:paraId="36C6D758" w14:textId="77777777" w:rsidR="002138FA" w:rsidRDefault="00A2619F">
      <w:pPr>
        <w:spacing w:before="263"/>
        <w:ind w:left="390"/>
        <w:rPr>
          <w:sz w:val="24"/>
        </w:rPr>
      </w:pPr>
      <w:r>
        <w:rPr>
          <w:w w:val="115"/>
          <w:sz w:val="24"/>
        </w:rPr>
        <w:t>Key</w:t>
      </w:r>
      <w:r>
        <w:rPr>
          <w:spacing w:val="7"/>
          <w:w w:val="115"/>
          <w:sz w:val="24"/>
        </w:rPr>
        <w:t xml:space="preserve"> </w:t>
      </w:r>
      <w:r>
        <w:rPr>
          <w:w w:val="115"/>
          <w:sz w:val="24"/>
        </w:rPr>
        <w:t>themes</w:t>
      </w:r>
      <w:r>
        <w:rPr>
          <w:spacing w:val="7"/>
          <w:w w:val="115"/>
          <w:sz w:val="24"/>
        </w:rPr>
        <w:t xml:space="preserve"> </w:t>
      </w:r>
      <w:r>
        <w:rPr>
          <w:w w:val="115"/>
          <w:sz w:val="24"/>
        </w:rPr>
        <w:t>that</w:t>
      </w:r>
      <w:r>
        <w:rPr>
          <w:spacing w:val="7"/>
          <w:w w:val="115"/>
          <w:sz w:val="24"/>
        </w:rPr>
        <w:t xml:space="preserve"> </w:t>
      </w:r>
      <w:r>
        <w:rPr>
          <w:w w:val="115"/>
          <w:sz w:val="24"/>
        </w:rPr>
        <w:t>were</w:t>
      </w:r>
      <w:r>
        <w:rPr>
          <w:spacing w:val="8"/>
          <w:w w:val="115"/>
          <w:sz w:val="24"/>
        </w:rPr>
        <w:t xml:space="preserve"> </w:t>
      </w:r>
      <w:r>
        <w:rPr>
          <w:w w:val="115"/>
          <w:sz w:val="24"/>
        </w:rPr>
        <w:t>raised</w:t>
      </w:r>
      <w:r>
        <w:rPr>
          <w:spacing w:val="6"/>
          <w:w w:val="115"/>
          <w:sz w:val="24"/>
        </w:rPr>
        <w:t xml:space="preserve"> </w:t>
      </w:r>
      <w:r>
        <w:rPr>
          <w:w w:val="115"/>
          <w:sz w:val="24"/>
        </w:rPr>
        <w:t>in</w:t>
      </w:r>
      <w:r>
        <w:rPr>
          <w:spacing w:val="8"/>
          <w:w w:val="115"/>
          <w:sz w:val="24"/>
        </w:rPr>
        <w:t xml:space="preserve"> </w:t>
      </w:r>
      <w:r>
        <w:rPr>
          <w:w w:val="115"/>
          <w:sz w:val="24"/>
        </w:rPr>
        <w:t>respect</w:t>
      </w:r>
      <w:r>
        <w:rPr>
          <w:spacing w:val="6"/>
          <w:w w:val="115"/>
          <w:sz w:val="24"/>
        </w:rPr>
        <w:t xml:space="preserve"> </w:t>
      </w:r>
      <w:r>
        <w:rPr>
          <w:w w:val="115"/>
          <w:sz w:val="24"/>
        </w:rPr>
        <w:t>to</w:t>
      </w:r>
      <w:r>
        <w:rPr>
          <w:spacing w:val="8"/>
          <w:w w:val="115"/>
          <w:sz w:val="24"/>
        </w:rPr>
        <w:t xml:space="preserve"> </w:t>
      </w:r>
      <w:r>
        <w:rPr>
          <w:w w:val="115"/>
          <w:sz w:val="24"/>
        </w:rPr>
        <w:t>attendees’</w:t>
      </w:r>
      <w:r>
        <w:rPr>
          <w:spacing w:val="6"/>
          <w:w w:val="115"/>
          <w:sz w:val="24"/>
        </w:rPr>
        <w:t xml:space="preserve"> </w:t>
      </w:r>
      <w:r>
        <w:rPr>
          <w:w w:val="115"/>
          <w:sz w:val="24"/>
        </w:rPr>
        <w:t>concerns</w:t>
      </w:r>
      <w:r>
        <w:rPr>
          <w:spacing w:val="7"/>
          <w:w w:val="115"/>
          <w:sz w:val="24"/>
        </w:rPr>
        <w:t xml:space="preserve"> </w:t>
      </w:r>
      <w:r>
        <w:rPr>
          <w:w w:val="115"/>
          <w:sz w:val="24"/>
        </w:rPr>
        <w:t>to</w:t>
      </w:r>
      <w:r>
        <w:rPr>
          <w:spacing w:val="7"/>
          <w:w w:val="115"/>
          <w:sz w:val="24"/>
        </w:rPr>
        <w:t xml:space="preserve"> </w:t>
      </w:r>
      <w:r>
        <w:rPr>
          <w:w w:val="115"/>
          <w:sz w:val="24"/>
        </w:rPr>
        <w:t>proposed</w:t>
      </w:r>
      <w:r>
        <w:rPr>
          <w:spacing w:val="6"/>
          <w:w w:val="115"/>
          <w:sz w:val="24"/>
        </w:rPr>
        <w:t xml:space="preserve"> </w:t>
      </w:r>
      <w:r>
        <w:rPr>
          <w:w w:val="115"/>
          <w:sz w:val="24"/>
        </w:rPr>
        <w:t>reforms</w:t>
      </w:r>
      <w:r>
        <w:rPr>
          <w:spacing w:val="8"/>
          <w:w w:val="115"/>
          <w:sz w:val="24"/>
        </w:rPr>
        <w:t xml:space="preserve"> </w:t>
      </w:r>
      <w:r>
        <w:rPr>
          <w:w w:val="115"/>
          <w:sz w:val="24"/>
        </w:rPr>
        <w:t>to</w:t>
      </w:r>
      <w:r>
        <w:rPr>
          <w:spacing w:val="7"/>
          <w:w w:val="115"/>
          <w:sz w:val="24"/>
        </w:rPr>
        <w:t xml:space="preserve"> </w:t>
      </w:r>
      <w:r>
        <w:rPr>
          <w:spacing w:val="-2"/>
          <w:w w:val="115"/>
          <w:sz w:val="24"/>
        </w:rPr>
        <w:t>technical</w:t>
      </w:r>
    </w:p>
    <w:p w14:paraId="36C6D759" w14:textId="77777777" w:rsidR="002138FA" w:rsidRDefault="00A2619F">
      <w:pPr>
        <w:spacing w:before="15"/>
        <w:ind w:left="390"/>
        <w:rPr>
          <w:sz w:val="24"/>
        </w:rPr>
      </w:pPr>
      <w:r>
        <w:rPr>
          <w:spacing w:val="-2"/>
          <w:w w:val="120"/>
          <w:sz w:val="24"/>
        </w:rPr>
        <w:t>methods:</w:t>
      </w:r>
    </w:p>
    <w:p w14:paraId="36C6D75A" w14:textId="77777777" w:rsidR="002138FA" w:rsidRDefault="00A2619F">
      <w:pPr>
        <w:pStyle w:val="ListParagraph"/>
        <w:numPr>
          <w:ilvl w:val="1"/>
          <w:numId w:val="4"/>
        </w:numPr>
        <w:tabs>
          <w:tab w:val="left" w:pos="1110"/>
        </w:tabs>
        <w:spacing w:before="265" w:line="252" w:lineRule="auto"/>
        <w:ind w:right="961"/>
        <w:jc w:val="both"/>
        <w:rPr>
          <w:sz w:val="24"/>
        </w:rPr>
      </w:pPr>
      <w:r>
        <w:rPr>
          <w:w w:val="115"/>
          <w:sz w:val="24"/>
        </w:rPr>
        <w:t>Selection of the most appropriate comparator in PICO evaluation: Stakeholders</w:t>
      </w:r>
      <w:r>
        <w:rPr>
          <w:spacing w:val="80"/>
          <w:w w:val="115"/>
          <w:sz w:val="24"/>
        </w:rPr>
        <w:t xml:space="preserve"> </w:t>
      </w:r>
      <w:r>
        <w:rPr>
          <w:w w:val="115"/>
          <w:sz w:val="24"/>
        </w:rPr>
        <w:t>expressed concern about the lack of reform proposed for selection of the comparator in the PICO model. They suggested that comparators should not always be the lowest cost option, but rather the technology that is considered best clinical practice in the treatment</w:t>
      </w:r>
      <w:r>
        <w:rPr>
          <w:spacing w:val="40"/>
          <w:w w:val="115"/>
          <w:sz w:val="24"/>
        </w:rPr>
        <w:t xml:space="preserve"> </w:t>
      </w:r>
      <w:r>
        <w:rPr>
          <w:w w:val="115"/>
          <w:sz w:val="24"/>
        </w:rPr>
        <w:t>of a specific condition.</w:t>
      </w:r>
    </w:p>
    <w:p w14:paraId="36C6D75B" w14:textId="77777777" w:rsidR="002138FA" w:rsidRDefault="00A2619F">
      <w:pPr>
        <w:pStyle w:val="BodyText"/>
        <w:spacing w:before="260" w:line="254" w:lineRule="auto"/>
        <w:ind w:left="1110" w:right="970"/>
      </w:pPr>
      <w:r>
        <w:rPr>
          <w:w w:val="120"/>
        </w:rPr>
        <w:t>“Quite often in in areas as was mentioned the rarer cancers and leukemias the appropriate comparators are not included to reflect medical practice in Australia.”</w:t>
      </w:r>
    </w:p>
    <w:p w14:paraId="36C6D75C" w14:textId="77777777" w:rsidR="002138FA" w:rsidRDefault="00A2619F">
      <w:pPr>
        <w:pStyle w:val="BodyText"/>
        <w:spacing w:before="258" w:line="252" w:lineRule="auto"/>
        <w:ind w:left="1110" w:right="965"/>
      </w:pPr>
      <w:r>
        <w:rPr>
          <w:w w:val="115"/>
        </w:rPr>
        <w:t>“The Options Paper does not provide any resolution to the issue of lowest cost</w:t>
      </w:r>
      <w:r>
        <w:rPr>
          <w:spacing w:val="40"/>
          <w:w w:val="115"/>
        </w:rPr>
        <w:t xml:space="preserve"> </w:t>
      </w:r>
      <w:r>
        <w:rPr>
          <w:w w:val="115"/>
        </w:rPr>
        <w:t>comparator which is critical to resolving. Without reform there will continue to be an erosion of interventions being listed in Australia.”</w:t>
      </w:r>
    </w:p>
    <w:p w14:paraId="36C6D75D" w14:textId="77777777" w:rsidR="002138FA" w:rsidRDefault="00A2619F">
      <w:pPr>
        <w:pStyle w:val="Heading3"/>
        <w:numPr>
          <w:ilvl w:val="1"/>
          <w:numId w:val="4"/>
        </w:numPr>
        <w:tabs>
          <w:tab w:val="left" w:pos="1110"/>
        </w:tabs>
        <w:spacing w:before="252" w:line="252" w:lineRule="auto"/>
        <w:ind w:right="962"/>
      </w:pPr>
      <w:r>
        <w:rPr>
          <w:w w:val="115"/>
        </w:rPr>
        <w:t>Involvement of Stakeholders in PICO: Stakeholders questioned who the stakeholders will be invited into the PICO scoping process and how their input will be captured. Some stakeholders</w:t>
      </w:r>
      <w:r>
        <w:rPr>
          <w:spacing w:val="31"/>
          <w:w w:val="115"/>
        </w:rPr>
        <w:t xml:space="preserve"> </w:t>
      </w:r>
      <w:r>
        <w:rPr>
          <w:w w:val="115"/>
        </w:rPr>
        <w:t>further</w:t>
      </w:r>
      <w:r>
        <w:rPr>
          <w:spacing w:val="32"/>
          <w:w w:val="115"/>
        </w:rPr>
        <w:t xml:space="preserve"> </w:t>
      </w:r>
      <w:r>
        <w:rPr>
          <w:w w:val="115"/>
        </w:rPr>
        <w:t>questioned</w:t>
      </w:r>
      <w:r>
        <w:rPr>
          <w:spacing w:val="34"/>
          <w:w w:val="115"/>
        </w:rPr>
        <w:t xml:space="preserve"> </w:t>
      </w:r>
      <w:r>
        <w:rPr>
          <w:w w:val="115"/>
        </w:rPr>
        <w:t>how</w:t>
      </w:r>
      <w:r>
        <w:rPr>
          <w:spacing w:val="29"/>
          <w:w w:val="115"/>
        </w:rPr>
        <w:t xml:space="preserve"> </w:t>
      </w:r>
      <w:r>
        <w:rPr>
          <w:w w:val="115"/>
        </w:rPr>
        <w:t>consumers</w:t>
      </w:r>
      <w:r>
        <w:rPr>
          <w:spacing w:val="31"/>
          <w:w w:val="115"/>
        </w:rPr>
        <w:t xml:space="preserve"> </w:t>
      </w:r>
      <w:r>
        <w:rPr>
          <w:w w:val="115"/>
        </w:rPr>
        <w:t>would</w:t>
      </w:r>
      <w:r>
        <w:rPr>
          <w:spacing w:val="29"/>
          <w:w w:val="115"/>
        </w:rPr>
        <w:t xml:space="preserve"> </w:t>
      </w:r>
      <w:r>
        <w:rPr>
          <w:w w:val="115"/>
        </w:rPr>
        <w:t>be</w:t>
      </w:r>
      <w:r>
        <w:rPr>
          <w:spacing w:val="33"/>
          <w:w w:val="115"/>
        </w:rPr>
        <w:t xml:space="preserve"> </w:t>
      </w:r>
      <w:r>
        <w:rPr>
          <w:w w:val="115"/>
        </w:rPr>
        <w:t>included,</w:t>
      </w:r>
      <w:r>
        <w:rPr>
          <w:spacing w:val="31"/>
          <w:w w:val="115"/>
        </w:rPr>
        <w:t xml:space="preserve"> </w:t>
      </w:r>
      <w:r>
        <w:rPr>
          <w:w w:val="115"/>
        </w:rPr>
        <w:t>especially</w:t>
      </w:r>
      <w:r>
        <w:rPr>
          <w:spacing w:val="31"/>
          <w:w w:val="115"/>
        </w:rPr>
        <w:t xml:space="preserve"> </w:t>
      </w:r>
      <w:r>
        <w:rPr>
          <w:w w:val="115"/>
        </w:rPr>
        <w:t>in</w:t>
      </w:r>
      <w:r>
        <w:rPr>
          <w:spacing w:val="32"/>
          <w:w w:val="115"/>
        </w:rPr>
        <w:t xml:space="preserve"> </w:t>
      </w:r>
      <w:r>
        <w:rPr>
          <w:w w:val="115"/>
        </w:rPr>
        <w:t>terms of outcomes.</w:t>
      </w:r>
    </w:p>
    <w:p w14:paraId="36C6D75E" w14:textId="77777777" w:rsidR="002138FA" w:rsidRDefault="00A2619F">
      <w:pPr>
        <w:pStyle w:val="ListParagraph"/>
        <w:numPr>
          <w:ilvl w:val="1"/>
          <w:numId w:val="4"/>
        </w:numPr>
        <w:tabs>
          <w:tab w:val="left" w:pos="1110"/>
        </w:tabs>
        <w:spacing w:before="252" w:line="252" w:lineRule="auto"/>
        <w:ind w:right="963"/>
        <w:jc w:val="both"/>
        <w:rPr>
          <w:sz w:val="24"/>
        </w:rPr>
      </w:pPr>
      <w:r>
        <w:rPr>
          <w:w w:val="120"/>
          <w:sz w:val="24"/>
        </w:rPr>
        <w:t>Reform</w:t>
      </w:r>
      <w:r>
        <w:rPr>
          <w:spacing w:val="-13"/>
          <w:w w:val="120"/>
          <w:sz w:val="24"/>
        </w:rPr>
        <w:t xml:space="preserve"> </w:t>
      </w:r>
      <w:r>
        <w:rPr>
          <w:w w:val="120"/>
          <w:sz w:val="24"/>
        </w:rPr>
        <w:t>to</w:t>
      </w:r>
      <w:r>
        <w:rPr>
          <w:spacing w:val="-13"/>
          <w:w w:val="120"/>
          <w:sz w:val="24"/>
        </w:rPr>
        <w:t xml:space="preserve"> </w:t>
      </w:r>
      <w:r>
        <w:rPr>
          <w:w w:val="120"/>
          <w:sz w:val="24"/>
        </w:rPr>
        <w:t>the</w:t>
      </w:r>
      <w:r>
        <w:rPr>
          <w:spacing w:val="-13"/>
          <w:w w:val="120"/>
          <w:sz w:val="24"/>
        </w:rPr>
        <w:t xml:space="preserve"> </w:t>
      </w:r>
      <w:r>
        <w:rPr>
          <w:w w:val="120"/>
          <w:sz w:val="24"/>
        </w:rPr>
        <w:t>discount</w:t>
      </w:r>
      <w:r>
        <w:rPr>
          <w:spacing w:val="-16"/>
          <w:w w:val="120"/>
          <w:sz w:val="24"/>
        </w:rPr>
        <w:t xml:space="preserve"> </w:t>
      </w:r>
      <w:r>
        <w:rPr>
          <w:w w:val="120"/>
          <w:sz w:val="24"/>
        </w:rPr>
        <w:t>rate.</w:t>
      </w:r>
      <w:r>
        <w:rPr>
          <w:spacing w:val="-13"/>
          <w:w w:val="120"/>
          <w:sz w:val="24"/>
        </w:rPr>
        <w:t xml:space="preserve"> </w:t>
      </w:r>
      <w:r>
        <w:rPr>
          <w:w w:val="120"/>
          <w:sz w:val="24"/>
        </w:rPr>
        <w:t>Some</w:t>
      </w:r>
      <w:r>
        <w:rPr>
          <w:spacing w:val="-13"/>
          <w:w w:val="120"/>
          <w:sz w:val="24"/>
        </w:rPr>
        <w:t xml:space="preserve"> </w:t>
      </w:r>
      <w:r>
        <w:rPr>
          <w:w w:val="120"/>
          <w:sz w:val="24"/>
        </w:rPr>
        <w:t>stakeholders</w:t>
      </w:r>
      <w:r>
        <w:rPr>
          <w:spacing w:val="-9"/>
          <w:w w:val="120"/>
          <w:sz w:val="24"/>
        </w:rPr>
        <w:t xml:space="preserve"> </w:t>
      </w:r>
      <w:r>
        <w:rPr>
          <w:w w:val="120"/>
          <w:sz w:val="24"/>
        </w:rPr>
        <w:t>argued</w:t>
      </w:r>
      <w:r>
        <w:rPr>
          <w:spacing w:val="-14"/>
          <w:w w:val="120"/>
          <w:sz w:val="24"/>
        </w:rPr>
        <w:t xml:space="preserve"> </w:t>
      </w:r>
      <w:r>
        <w:rPr>
          <w:w w:val="120"/>
          <w:sz w:val="24"/>
        </w:rPr>
        <w:t>that</w:t>
      </w:r>
      <w:r>
        <w:rPr>
          <w:spacing w:val="-13"/>
          <w:w w:val="120"/>
          <w:sz w:val="24"/>
        </w:rPr>
        <w:t xml:space="preserve"> </w:t>
      </w:r>
      <w:r>
        <w:rPr>
          <w:w w:val="120"/>
          <w:sz w:val="24"/>
        </w:rPr>
        <w:t>the</w:t>
      </w:r>
      <w:r>
        <w:rPr>
          <w:spacing w:val="-13"/>
          <w:w w:val="120"/>
          <w:sz w:val="24"/>
        </w:rPr>
        <w:t xml:space="preserve"> </w:t>
      </w:r>
      <w:r>
        <w:rPr>
          <w:w w:val="120"/>
          <w:sz w:val="24"/>
        </w:rPr>
        <w:t>discount</w:t>
      </w:r>
      <w:r>
        <w:rPr>
          <w:spacing w:val="-14"/>
          <w:w w:val="120"/>
          <w:sz w:val="24"/>
        </w:rPr>
        <w:t xml:space="preserve"> </w:t>
      </w:r>
      <w:r>
        <w:rPr>
          <w:w w:val="120"/>
          <w:sz w:val="24"/>
        </w:rPr>
        <w:t>rate</w:t>
      </w:r>
      <w:r>
        <w:rPr>
          <w:spacing w:val="-13"/>
          <w:w w:val="120"/>
          <w:sz w:val="24"/>
        </w:rPr>
        <w:t xml:space="preserve"> </w:t>
      </w:r>
      <w:r>
        <w:rPr>
          <w:w w:val="120"/>
          <w:sz w:val="24"/>
        </w:rPr>
        <w:t>should</w:t>
      </w:r>
      <w:r>
        <w:rPr>
          <w:spacing w:val="-14"/>
          <w:w w:val="120"/>
          <w:sz w:val="24"/>
        </w:rPr>
        <w:t xml:space="preserve"> </w:t>
      </w:r>
      <w:r>
        <w:rPr>
          <w:w w:val="120"/>
          <w:sz w:val="24"/>
        </w:rPr>
        <w:t>be lower</w:t>
      </w:r>
      <w:r>
        <w:rPr>
          <w:spacing w:val="-4"/>
          <w:w w:val="120"/>
          <w:sz w:val="24"/>
        </w:rPr>
        <w:t xml:space="preserve"> </w:t>
      </w:r>
      <w:r>
        <w:rPr>
          <w:w w:val="120"/>
          <w:sz w:val="24"/>
        </w:rPr>
        <w:t>to</w:t>
      </w:r>
      <w:r>
        <w:rPr>
          <w:spacing w:val="-5"/>
          <w:w w:val="120"/>
          <w:sz w:val="24"/>
        </w:rPr>
        <w:t xml:space="preserve"> </w:t>
      </w:r>
      <w:r>
        <w:rPr>
          <w:w w:val="120"/>
          <w:sz w:val="24"/>
        </w:rPr>
        <w:t>bring</w:t>
      </w:r>
      <w:r>
        <w:rPr>
          <w:spacing w:val="-5"/>
          <w:w w:val="120"/>
          <w:sz w:val="24"/>
        </w:rPr>
        <w:t xml:space="preserve"> </w:t>
      </w:r>
      <w:r>
        <w:rPr>
          <w:w w:val="120"/>
          <w:sz w:val="24"/>
        </w:rPr>
        <w:t>Australia</w:t>
      </w:r>
      <w:r>
        <w:rPr>
          <w:spacing w:val="-7"/>
          <w:w w:val="120"/>
          <w:sz w:val="24"/>
        </w:rPr>
        <w:t xml:space="preserve"> </w:t>
      </w:r>
      <w:r>
        <w:rPr>
          <w:w w:val="120"/>
          <w:sz w:val="24"/>
        </w:rPr>
        <w:t>in</w:t>
      </w:r>
      <w:r>
        <w:rPr>
          <w:spacing w:val="-4"/>
          <w:w w:val="120"/>
          <w:sz w:val="24"/>
        </w:rPr>
        <w:t xml:space="preserve"> </w:t>
      </w:r>
      <w:r>
        <w:rPr>
          <w:w w:val="120"/>
          <w:sz w:val="24"/>
        </w:rPr>
        <w:t>line</w:t>
      </w:r>
      <w:r>
        <w:rPr>
          <w:spacing w:val="-5"/>
          <w:w w:val="120"/>
          <w:sz w:val="24"/>
        </w:rPr>
        <w:t xml:space="preserve"> </w:t>
      </w:r>
      <w:r>
        <w:rPr>
          <w:w w:val="120"/>
          <w:sz w:val="24"/>
        </w:rPr>
        <w:t>with</w:t>
      </w:r>
      <w:r>
        <w:rPr>
          <w:spacing w:val="-4"/>
          <w:w w:val="120"/>
          <w:sz w:val="24"/>
        </w:rPr>
        <w:t xml:space="preserve"> </w:t>
      </w:r>
      <w:r>
        <w:rPr>
          <w:w w:val="120"/>
          <w:sz w:val="24"/>
        </w:rPr>
        <w:t>comparable</w:t>
      </w:r>
      <w:r>
        <w:rPr>
          <w:spacing w:val="-5"/>
          <w:w w:val="120"/>
          <w:sz w:val="24"/>
        </w:rPr>
        <w:t xml:space="preserve"> </w:t>
      </w:r>
      <w:r>
        <w:rPr>
          <w:w w:val="120"/>
          <w:sz w:val="24"/>
        </w:rPr>
        <w:t>overseas</w:t>
      </w:r>
      <w:r>
        <w:rPr>
          <w:spacing w:val="-5"/>
          <w:w w:val="120"/>
          <w:sz w:val="24"/>
        </w:rPr>
        <w:t xml:space="preserve"> </w:t>
      </w:r>
      <w:r>
        <w:rPr>
          <w:w w:val="120"/>
          <w:sz w:val="24"/>
        </w:rPr>
        <w:t>markets</w:t>
      </w:r>
      <w:r>
        <w:rPr>
          <w:spacing w:val="-5"/>
          <w:w w:val="120"/>
          <w:sz w:val="24"/>
        </w:rPr>
        <w:t xml:space="preserve"> </w:t>
      </w:r>
      <w:r>
        <w:rPr>
          <w:w w:val="120"/>
          <w:sz w:val="24"/>
        </w:rPr>
        <w:t>&amp;</w:t>
      </w:r>
      <w:r>
        <w:rPr>
          <w:spacing w:val="-5"/>
          <w:w w:val="120"/>
          <w:sz w:val="24"/>
        </w:rPr>
        <w:t xml:space="preserve"> </w:t>
      </w:r>
      <w:r>
        <w:rPr>
          <w:w w:val="120"/>
          <w:sz w:val="24"/>
        </w:rPr>
        <w:t>to</w:t>
      </w:r>
      <w:r>
        <w:rPr>
          <w:spacing w:val="-5"/>
          <w:w w:val="120"/>
          <w:sz w:val="24"/>
        </w:rPr>
        <w:t xml:space="preserve"> </w:t>
      </w:r>
      <w:r>
        <w:rPr>
          <w:w w:val="120"/>
          <w:sz w:val="24"/>
        </w:rPr>
        <w:t>ensure</w:t>
      </w:r>
      <w:r>
        <w:rPr>
          <w:spacing w:val="-5"/>
          <w:w w:val="120"/>
          <w:sz w:val="24"/>
        </w:rPr>
        <w:t xml:space="preserve"> </w:t>
      </w:r>
      <w:r>
        <w:rPr>
          <w:w w:val="120"/>
          <w:sz w:val="24"/>
        </w:rPr>
        <w:t>Australia remains attractive to those launching new health technologies.</w:t>
      </w:r>
    </w:p>
    <w:p w14:paraId="36C6D75F"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D760" w14:textId="77777777" w:rsidR="002138FA" w:rsidRDefault="00A2619F">
      <w:pPr>
        <w:pStyle w:val="BodyText"/>
        <w:spacing w:before="87" w:line="254" w:lineRule="auto"/>
        <w:ind w:left="1110" w:right="967"/>
      </w:pPr>
      <w:r>
        <w:rPr>
          <w:w w:val="115"/>
        </w:rPr>
        <w:lastRenderedPageBreak/>
        <w:t>“[The discount rate] is currently set at 5%, but internationally that's 1.5%. Australia's relatively high discount rate is disadvantage. Disadvantaging medicines which have a long-term therapeutic effect, things like vaccines.”</w:t>
      </w:r>
    </w:p>
    <w:p w14:paraId="36C6D761" w14:textId="77777777" w:rsidR="002138FA" w:rsidRDefault="00A2619F">
      <w:pPr>
        <w:pStyle w:val="Heading3"/>
        <w:numPr>
          <w:ilvl w:val="1"/>
          <w:numId w:val="4"/>
        </w:numPr>
        <w:tabs>
          <w:tab w:val="left" w:pos="1110"/>
        </w:tabs>
        <w:spacing w:before="246" w:line="252" w:lineRule="auto"/>
        <w:ind w:right="957"/>
      </w:pPr>
      <w:r>
        <w:rPr>
          <w:w w:val="115"/>
        </w:rPr>
        <w:t>Determining value for money of health technologies: Stakeholders questioned how the value for money of health technologies will be estimated. They emphasised the need to consult a range of relevant data and expertise to truly address the value for money and</w:t>
      </w:r>
      <w:r>
        <w:rPr>
          <w:spacing w:val="40"/>
          <w:w w:val="115"/>
        </w:rPr>
        <w:t xml:space="preserve"> </w:t>
      </w:r>
      <w:r>
        <w:rPr>
          <w:w w:val="115"/>
        </w:rPr>
        <w:t>the need for flexibility in the methods used to determine the value of a health technology.</w:t>
      </w:r>
    </w:p>
    <w:p w14:paraId="36C6D762" w14:textId="77777777" w:rsidR="002138FA" w:rsidRDefault="00A2619F">
      <w:pPr>
        <w:pStyle w:val="BodyText"/>
        <w:spacing w:before="261" w:line="252" w:lineRule="auto"/>
        <w:ind w:left="1110" w:right="959"/>
      </w:pPr>
      <w:r>
        <w:rPr>
          <w:w w:val="120"/>
        </w:rPr>
        <w:t>“Some</w:t>
      </w:r>
      <w:r>
        <w:rPr>
          <w:spacing w:val="-10"/>
          <w:w w:val="120"/>
        </w:rPr>
        <w:t xml:space="preserve"> </w:t>
      </w:r>
      <w:r>
        <w:rPr>
          <w:w w:val="120"/>
        </w:rPr>
        <w:t>of</w:t>
      </w:r>
      <w:r>
        <w:rPr>
          <w:spacing w:val="-10"/>
          <w:w w:val="120"/>
        </w:rPr>
        <w:t xml:space="preserve"> </w:t>
      </w:r>
      <w:r>
        <w:rPr>
          <w:w w:val="120"/>
        </w:rPr>
        <w:t>the</w:t>
      </w:r>
      <w:r>
        <w:rPr>
          <w:spacing w:val="-10"/>
          <w:w w:val="120"/>
        </w:rPr>
        <w:t xml:space="preserve"> </w:t>
      </w:r>
      <w:r>
        <w:rPr>
          <w:w w:val="120"/>
        </w:rPr>
        <w:t>options</w:t>
      </w:r>
      <w:r>
        <w:rPr>
          <w:spacing w:val="-11"/>
          <w:w w:val="120"/>
        </w:rPr>
        <w:t xml:space="preserve"> </w:t>
      </w:r>
      <w:r>
        <w:rPr>
          <w:w w:val="120"/>
        </w:rPr>
        <w:t>presented</w:t>
      </w:r>
      <w:r>
        <w:rPr>
          <w:spacing w:val="-11"/>
          <w:w w:val="120"/>
        </w:rPr>
        <w:t xml:space="preserve"> </w:t>
      </w:r>
      <w:r>
        <w:rPr>
          <w:w w:val="120"/>
        </w:rPr>
        <w:t>around</w:t>
      </w:r>
      <w:r>
        <w:rPr>
          <w:spacing w:val="-11"/>
          <w:w w:val="120"/>
        </w:rPr>
        <w:t xml:space="preserve"> </w:t>
      </w:r>
      <w:r>
        <w:rPr>
          <w:w w:val="120"/>
        </w:rPr>
        <w:t>guidance</w:t>
      </w:r>
      <w:r>
        <w:rPr>
          <w:spacing w:val="-10"/>
          <w:w w:val="120"/>
        </w:rPr>
        <w:t xml:space="preserve"> </w:t>
      </w:r>
      <w:r>
        <w:rPr>
          <w:w w:val="120"/>
        </w:rPr>
        <w:t>for</w:t>
      </w:r>
      <w:r>
        <w:rPr>
          <w:spacing w:val="-10"/>
          <w:w w:val="120"/>
        </w:rPr>
        <w:t xml:space="preserve"> </w:t>
      </w:r>
      <w:r>
        <w:rPr>
          <w:w w:val="120"/>
        </w:rPr>
        <w:t>non-RCT</w:t>
      </w:r>
      <w:r>
        <w:rPr>
          <w:spacing w:val="-10"/>
          <w:w w:val="120"/>
        </w:rPr>
        <w:t xml:space="preserve"> </w:t>
      </w:r>
      <w:r>
        <w:rPr>
          <w:w w:val="120"/>
        </w:rPr>
        <w:t>[</w:t>
      </w:r>
      <w:r>
        <w:rPr>
          <w:i w:val="0"/>
          <w:w w:val="120"/>
        </w:rPr>
        <w:t>non-randomised</w:t>
      </w:r>
      <w:r>
        <w:rPr>
          <w:i w:val="0"/>
          <w:spacing w:val="-11"/>
          <w:w w:val="120"/>
        </w:rPr>
        <w:t xml:space="preserve"> </w:t>
      </w:r>
      <w:r>
        <w:rPr>
          <w:i w:val="0"/>
          <w:w w:val="120"/>
        </w:rPr>
        <w:t xml:space="preserve">control trial] </w:t>
      </w:r>
      <w:r>
        <w:rPr>
          <w:w w:val="120"/>
        </w:rPr>
        <w:t xml:space="preserve">evidence is reasonable but won't necessarily achieve the goal of faster access </w:t>
      </w:r>
      <w:r>
        <w:rPr>
          <w:w w:val="115"/>
        </w:rPr>
        <w:t xml:space="preserve">without commensurate value recognition. There's lots of information about what you need </w:t>
      </w:r>
      <w:r>
        <w:rPr>
          <w:w w:val="120"/>
        </w:rPr>
        <w:t>to</w:t>
      </w:r>
      <w:r>
        <w:rPr>
          <w:spacing w:val="-6"/>
          <w:w w:val="120"/>
        </w:rPr>
        <w:t xml:space="preserve"> </w:t>
      </w:r>
      <w:r>
        <w:rPr>
          <w:w w:val="120"/>
        </w:rPr>
        <w:t>present,</w:t>
      </w:r>
      <w:r>
        <w:rPr>
          <w:spacing w:val="-6"/>
          <w:w w:val="120"/>
        </w:rPr>
        <w:t xml:space="preserve"> </w:t>
      </w:r>
      <w:r>
        <w:rPr>
          <w:w w:val="120"/>
        </w:rPr>
        <w:t>but</w:t>
      </w:r>
      <w:r>
        <w:rPr>
          <w:spacing w:val="-6"/>
          <w:w w:val="120"/>
        </w:rPr>
        <w:t xml:space="preserve"> </w:t>
      </w:r>
      <w:r>
        <w:rPr>
          <w:w w:val="120"/>
        </w:rPr>
        <w:t>not</w:t>
      </w:r>
      <w:r>
        <w:rPr>
          <w:spacing w:val="-8"/>
          <w:w w:val="120"/>
        </w:rPr>
        <w:t xml:space="preserve"> </w:t>
      </w:r>
      <w:r>
        <w:rPr>
          <w:w w:val="120"/>
        </w:rPr>
        <w:t>necessarily</w:t>
      </w:r>
      <w:r>
        <w:rPr>
          <w:spacing w:val="-7"/>
          <w:w w:val="120"/>
        </w:rPr>
        <w:t xml:space="preserve"> </w:t>
      </w:r>
      <w:r>
        <w:rPr>
          <w:w w:val="120"/>
        </w:rPr>
        <w:t>how</w:t>
      </w:r>
      <w:r>
        <w:rPr>
          <w:spacing w:val="-6"/>
          <w:w w:val="120"/>
        </w:rPr>
        <w:t xml:space="preserve"> </w:t>
      </w:r>
      <w:r>
        <w:rPr>
          <w:w w:val="120"/>
        </w:rPr>
        <w:t>it</w:t>
      </w:r>
      <w:r>
        <w:rPr>
          <w:spacing w:val="-6"/>
          <w:w w:val="120"/>
        </w:rPr>
        <w:t xml:space="preserve"> </w:t>
      </w:r>
      <w:r>
        <w:rPr>
          <w:w w:val="120"/>
        </w:rPr>
        <w:t>would</w:t>
      </w:r>
      <w:r>
        <w:rPr>
          <w:spacing w:val="-6"/>
          <w:w w:val="120"/>
        </w:rPr>
        <w:t xml:space="preserve"> </w:t>
      </w:r>
      <w:r>
        <w:rPr>
          <w:w w:val="120"/>
        </w:rPr>
        <w:t>be</w:t>
      </w:r>
      <w:r>
        <w:rPr>
          <w:spacing w:val="-8"/>
          <w:w w:val="120"/>
        </w:rPr>
        <w:t xml:space="preserve"> </w:t>
      </w:r>
      <w:r>
        <w:rPr>
          <w:w w:val="120"/>
        </w:rPr>
        <w:t>more</w:t>
      </w:r>
      <w:r>
        <w:rPr>
          <w:spacing w:val="-5"/>
          <w:w w:val="120"/>
        </w:rPr>
        <w:t xml:space="preserve"> </w:t>
      </w:r>
      <w:r>
        <w:rPr>
          <w:w w:val="120"/>
        </w:rPr>
        <w:t>acceptable</w:t>
      </w:r>
      <w:r>
        <w:rPr>
          <w:spacing w:val="-5"/>
          <w:w w:val="120"/>
        </w:rPr>
        <w:t xml:space="preserve"> </w:t>
      </w:r>
      <w:r>
        <w:rPr>
          <w:w w:val="120"/>
        </w:rPr>
        <w:t>to</w:t>
      </w:r>
      <w:r>
        <w:rPr>
          <w:spacing w:val="-6"/>
          <w:w w:val="120"/>
        </w:rPr>
        <w:t xml:space="preserve"> </w:t>
      </w:r>
      <w:r>
        <w:rPr>
          <w:w w:val="120"/>
        </w:rPr>
        <w:t>the</w:t>
      </w:r>
      <w:r>
        <w:rPr>
          <w:spacing w:val="-5"/>
          <w:w w:val="120"/>
        </w:rPr>
        <w:t xml:space="preserve"> </w:t>
      </w:r>
      <w:r>
        <w:rPr>
          <w:w w:val="120"/>
        </w:rPr>
        <w:t>decision</w:t>
      </w:r>
      <w:r>
        <w:rPr>
          <w:spacing w:val="-7"/>
          <w:w w:val="120"/>
        </w:rPr>
        <w:t xml:space="preserve"> </w:t>
      </w:r>
      <w:r>
        <w:rPr>
          <w:w w:val="120"/>
        </w:rPr>
        <w:t>makers and the committee.”</w:t>
      </w:r>
    </w:p>
    <w:p w14:paraId="36C6D763" w14:textId="77777777" w:rsidR="002138FA" w:rsidRDefault="00A2619F">
      <w:pPr>
        <w:pStyle w:val="Heading3"/>
        <w:numPr>
          <w:ilvl w:val="1"/>
          <w:numId w:val="4"/>
        </w:numPr>
        <w:tabs>
          <w:tab w:val="left" w:pos="1110"/>
        </w:tabs>
        <w:spacing w:before="256" w:line="252" w:lineRule="auto"/>
        <w:ind w:right="958"/>
      </w:pPr>
      <w:r>
        <w:rPr>
          <w:w w:val="115"/>
        </w:rPr>
        <w:t>Updating guidelines for non-randomized and observational evidence: Stakeholders called for strengthening the updating of guidelines to ensure non-randomized and how observational evidence is weighted into HTA decision-making appropriately.</w:t>
      </w:r>
    </w:p>
    <w:p w14:paraId="36C6D764" w14:textId="77777777" w:rsidR="002138FA" w:rsidRDefault="00A2619F">
      <w:pPr>
        <w:pStyle w:val="BodyText"/>
        <w:spacing w:before="260"/>
        <w:ind w:left="1110"/>
      </w:pPr>
      <w:r>
        <w:rPr>
          <w:w w:val="115"/>
        </w:rPr>
        <w:t>“Real</w:t>
      </w:r>
      <w:r>
        <w:rPr>
          <w:spacing w:val="7"/>
          <w:w w:val="115"/>
        </w:rPr>
        <w:t xml:space="preserve"> </w:t>
      </w:r>
      <w:r>
        <w:rPr>
          <w:w w:val="115"/>
        </w:rPr>
        <w:t>world</w:t>
      </w:r>
      <w:r>
        <w:rPr>
          <w:spacing w:val="7"/>
          <w:w w:val="115"/>
        </w:rPr>
        <w:t xml:space="preserve"> </w:t>
      </w:r>
      <w:r>
        <w:rPr>
          <w:w w:val="115"/>
        </w:rPr>
        <w:t>evidence</w:t>
      </w:r>
      <w:r>
        <w:rPr>
          <w:spacing w:val="8"/>
          <w:w w:val="115"/>
        </w:rPr>
        <w:t xml:space="preserve"> </w:t>
      </w:r>
      <w:r>
        <w:rPr>
          <w:w w:val="115"/>
        </w:rPr>
        <w:t>is</w:t>
      </w:r>
      <w:r>
        <w:rPr>
          <w:spacing w:val="5"/>
          <w:w w:val="115"/>
        </w:rPr>
        <w:t xml:space="preserve"> </w:t>
      </w:r>
      <w:r>
        <w:rPr>
          <w:w w:val="115"/>
        </w:rPr>
        <w:t>great,</w:t>
      </w:r>
      <w:r>
        <w:rPr>
          <w:spacing w:val="8"/>
          <w:w w:val="115"/>
        </w:rPr>
        <w:t xml:space="preserve"> </w:t>
      </w:r>
      <w:r>
        <w:rPr>
          <w:w w:val="115"/>
        </w:rPr>
        <w:t>but</w:t>
      </w:r>
      <w:r>
        <w:rPr>
          <w:spacing w:val="6"/>
          <w:w w:val="115"/>
        </w:rPr>
        <w:t xml:space="preserve"> </w:t>
      </w:r>
      <w:r>
        <w:rPr>
          <w:w w:val="115"/>
        </w:rPr>
        <w:t>what</w:t>
      </w:r>
      <w:r>
        <w:rPr>
          <w:spacing w:val="8"/>
          <w:w w:val="115"/>
        </w:rPr>
        <w:t xml:space="preserve"> </w:t>
      </w:r>
      <w:r>
        <w:rPr>
          <w:w w:val="115"/>
        </w:rPr>
        <w:t>is</w:t>
      </w:r>
      <w:r>
        <w:rPr>
          <w:spacing w:val="8"/>
          <w:w w:val="115"/>
        </w:rPr>
        <w:t xml:space="preserve"> </w:t>
      </w:r>
      <w:r>
        <w:rPr>
          <w:w w:val="115"/>
        </w:rPr>
        <w:t>the</w:t>
      </w:r>
      <w:r>
        <w:rPr>
          <w:spacing w:val="9"/>
          <w:w w:val="115"/>
        </w:rPr>
        <w:t xml:space="preserve"> </w:t>
      </w:r>
      <w:r>
        <w:rPr>
          <w:w w:val="115"/>
        </w:rPr>
        <w:t>weight</w:t>
      </w:r>
      <w:r>
        <w:rPr>
          <w:spacing w:val="7"/>
          <w:w w:val="115"/>
        </w:rPr>
        <w:t xml:space="preserve"> </w:t>
      </w:r>
      <w:r>
        <w:rPr>
          <w:w w:val="115"/>
        </w:rPr>
        <w:t>of</w:t>
      </w:r>
      <w:r>
        <w:rPr>
          <w:spacing w:val="9"/>
          <w:w w:val="115"/>
        </w:rPr>
        <w:t xml:space="preserve"> </w:t>
      </w:r>
      <w:r>
        <w:rPr>
          <w:spacing w:val="-2"/>
          <w:w w:val="115"/>
        </w:rPr>
        <w:t>that?”</w:t>
      </w:r>
    </w:p>
    <w:p w14:paraId="36C6D765" w14:textId="77777777" w:rsidR="002138FA" w:rsidRDefault="00A2619F">
      <w:pPr>
        <w:pStyle w:val="BodyText"/>
        <w:spacing w:before="274" w:line="252" w:lineRule="auto"/>
        <w:ind w:left="1110" w:right="961"/>
      </w:pPr>
      <w:r>
        <w:rPr>
          <w:spacing w:val="-2"/>
          <w:w w:val="120"/>
        </w:rPr>
        <w:t>“None</w:t>
      </w:r>
      <w:r>
        <w:rPr>
          <w:spacing w:val="-12"/>
          <w:w w:val="120"/>
        </w:rPr>
        <w:t xml:space="preserve"> </w:t>
      </w:r>
      <w:r>
        <w:rPr>
          <w:spacing w:val="-2"/>
          <w:w w:val="120"/>
        </w:rPr>
        <w:t>of</w:t>
      </w:r>
      <w:r>
        <w:rPr>
          <w:spacing w:val="-10"/>
          <w:w w:val="120"/>
        </w:rPr>
        <w:t xml:space="preserve"> </w:t>
      </w:r>
      <w:r>
        <w:rPr>
          <w:spacing w:val="-2"/>
          <w:w w:val="120"/>
        </w:rPr>
        <w:t>these</w:t>
      </w:r>
      <w:r>
        <w:rPr>
          <w:spacing w:val="-10"/>
          <w:w w:val="120"/>
        </w:rPr>
        <w:t xml:space="preserve"> </w:t>
      </w:r>
      <w:r>
        <w:rPr>
          <w:spacing w:val="-2"/>
          <w:w w:val="120"/>
        </w:rPr>
        <w:t>things</w:t>
      </w:r>
      <w:r>
        <w:rPr>
          <w:spacing w:val="-10"/>
          <w:w w:val="120"/>
        </w:rPr>
        <w:t xml:space="preserve"> </w:t>
      </w:r>
      <w:r>
        <w:rPr>
          <w:spacing w:val="-2"/>
          <w:w w:val="120"/>
        </w:rPr>
        <w:t>we’re</w:t>
      </w:r>
      <w:r>
        <w:rPr>
          <w:spacing w:val="-10"/>
          <w:w w:val="120"/>
        </w:rPr>
        <w:t xml:space="preserve"> </w:t>
      </w:r>
      <w:r>
        <w:rPr>
          <w:spacing w:val="-2"/>
          <w:w w:val="120"/>
        </w:rPr>
        <w:t>discussing</w:t>
      </w:r>
      <w:r>
        <w:rPr>
          <w:spacing w:val="-11"/>
          <w:w w:val="120"/>
        </w:rPr>
        <w:t xml:space="preserve"> </w:t>
      </w:r>
      <w:r>
        <w:rPr>
          <w:spacing w:val="-2"/>
          <w:w w:val="120"/>
        </w:rPr>
        <w:t>are</w:t>
      </w:r>
      <w:r>
        <w:rPr>
          <w:spacing w:val="-10"/>
          <w:w w:val="120"/>
        </w:rPr>
        <w:t xml:space="preserve"> </w:t>
      </w:r>
      <w:r>
        <w:rPr>
          <w:spacing w:val="-2"/>
          <w:w w:val="120"/>
        </w:rPr>
        <w:t>new</w:t>
      </w:r>
      <w:r>
        <w:rPr>
          <w:spacing w:val="-13"/>
          <w:w w:val="120"/>
        </w:rPr>
        <w:t xml:space="preserve"> </w:t>
      </w:r>
      <w:r>
        <w:rPr>
          <w:spacing w:val="-2"/>
          <w:w w:val="120"/>
        </w:rPr>
        <w:t>and</w:t>
      </w:r>
      <w:r>
        <w:rPr>
          <w:spacing w:val="-11"/>
          <w:w w:val="120"/>
        </w:rPr>
        <w:t xml:space="preserve"> </w:t>
      </w:r>
      <w:r>
        <w:rPr>
          <w:spacing w:val="-2"/>
          <w:w w:val="120"/>
        </w:rPr>
        <w:t>they’re</w:t>
      </w:r>
      <w:r>
        <w:rPr>
          <w:spacing w:val="-10"/>
          <w:w w:val="120"/>
        </w:rPr>
        <w:t xml:space="preserve"> </w:t>
      </w:r>
      <w:r>
        <w:rPr>
          <w:spacing w:val="-2"/>
          <w:w w:val="120"/>
        </w:rPr>
        <w:t>ideas</w:t>
      </w:r>
      <w:r>
        <w:rPr>
          <w:spacing w:val="-10"/>
          <w:w w:val="120"/>
        </w:rPr>
        <w:t xml:space="preserve"> </w:t>
      </w:r>
      <w:r>
        <w:rPr>
          <w:spacing w:val="-2"/>
          <w:w w:val="120"/>
        </w:rPr>
        <w:t>that</w:t>
      </w:r>
      <w:r>
        <w:rPr>
          <w:spacing w:val="-10"/>
          <w:w w:val="120"/>
        </w:rPr>
        <w:t xml:space="preserve"> </w:t>
      </w:r>
      <w:r>
        <w:rPr>
          <w:spacing w:val="-2"/>
          <w:w w:val="120"/>
        </w:rPr>
        <w:t>we've</w:t>
      </w:r>
      <w:r>
        <w:rPr>
          <w:spacing w:val="-10"/>
          <w:w w:val="120"/>
        </w:rPr>
        <w:t xml:space="preserve"> </w:t>
      </w:r>
      <w:r>
        <w:rPr>
          <w:spacing w:val="-2"/>
          <w:w w:val="120"/>
        </w:rPr>
        <w:t>talked</w:t>
      </w:r>
      <w:r>
        <w:rPr>
          <w:spacing w:val="-11"/>
          <w:w w:val="120"/>
        </w:rPr>
        <w:t xml:space="preserve"> </w:t>
      </w:r>
      <w:r>
        <w:rPr>
          <w:spacing w:val="-2"/>
          <w:w w:val="120"/>
        </w:rPr>
        <w:t xml:space="preserve">about </w:t>
      </w:r>
      <w:r>
        <w:rPr>
          <w:w w:val="120"/>
        </w:rPr>
        <w:t>for a long time for example: [in the report] real world evidence is discussed and then dismissed</w:t>
      </w:r>
      <w:r>
        <w:rPr>
          <w:spacing w:val="-5"/>
          <w:w w:val="120"/>
        </w:rPr>
        <w:t xml:space="preserve"> </w:t>
      </w:r>
      <w:r>
        <w:rPr>
          <w:w w:val="120"/>
        </w:rPr>
        <w:t>rather</w:t>
      </w:r>
      <w:r>
        <w:rPr>
          <w:spacing w:val="-3"/>
          <w:w w:val="120"/>
        </w:rPr>
        <w:t xml:space="preserve"> </w:t>
      </w:r>
      <w:r>
        <w:rPr>
          <w:w w:val="120"/>
        </w:rPr>
        <w:t>than</w:t>
      </w:r>
      <w:r>
        <w:rPr>
          <w:spacing w:val="-4"/>
          <w:w w:val="120"/>
        </w:rPr>
        <w:t xml:space="preserve"> </w:t>
      </w:r>
      <w:r>
        <w:rPr>
          <w:w w:val="120"/>
        </w:rPr>
        <w:t>taking</w:t>
      </w:r>
      <w:r>
        <w:rPr>
          <w:spacing w:val="-4"/>
          <w:w w:val="120"/>
        </w:rPr>
        <w:t xml:space="preserve"> </w:t>
      </w:r>
      <w:r>
        <w:rPr>
          <w:w w:val="120"/>
        </w:rPr>
        <w:t>the</w:t>
      </w:r>
      <w:r>
        <w:rPr>
          <w:spacing w:val="-4"/>
          <w:w w:val="120"/>
        </w:rPr>
        <w:t xml:space="preserve"> </w:t>
      </w:r>
      <w:r>
        <w:rPr>
          <w:w w:val="120"/>
        </w:rPr>
        <w:t>time</w:t>
      </w:r>
      <w:r>
        <w:rPr>
          <w:spacing w:val="-4"/>
          <w:w w:val="120"/>
        </w:rPr>
        <w:t xml:space="preserve"> </w:t>
      </w:r>
      <w:r>
        <w:rPr>
          <w:w w:val="120"/>
        </w:rPr>
        <w:t>to</w:t>
      </w:r>
      <w:r>
        <w:rPr>
          <w:spacing w:val="-4"/>
          <w:w w:val="120"/>
        </w:rPr>
        <w:t xml:space="preserve"> </w:t>
      </w:r>
      <w:r>
        <w:rPr>
          <w:w w:val="120"/>
        </w:rPr>
        <w:t>have</w:t>
      </w:r>
      <w:r>
        <w:rPr>
          <w:spacing w:val="-4"/>
          <w:w w:val="120"/>
        </w:rPr>
        <w:t xml:space="preserve"> </w:t>
      </w:r>
      <w:r>
        <w:rPr>
          <w:w w:val="120"/>
        </w:rPr>
        <w:t>a</w:t>
      </w:r>
      <w:r>
        <w:rPr>
          <w:spacing w:val="-4"/>
          <w:w w:val="120"/>
        </w:rPr>
        <w:t xml:space="preserve"> </w:t>
      </w:r>
      <w:r>
        <w:rPr>
          <w:w w:val="120"/>
        </w:rPr>
        <w:t>real</w:t>
      </w:r>
      <w:r>
        <w:rPr>
          <w:spacing w:val="-4"/>
          <w:w w:val="120"/>
        </w:rPr>
        <w:t xml:space="preserve"> </w:t>
      </w:r>
      <w:r>
        <w:rPr>
          <w:w w:val="120"/>
        </w:rPr>
        <w:t>deep</w:t>
      </w:r>
      <w:r>
        <w:rPr>
          <w:spacing w:val="-5"/>
          <w:w w:val="120"/>
        </w:rPr>
        <w:t xml:space="preserve"> </w:t>
      </w:r>
      <w:r>
        <w:rPr>
          <w:w w:val="120"/>
        </w:rPr>
        <w:t>dive</w:t>
      </w:r>
      <w:r>
        <w:rPr>
          <w:spacing w:val="-4"/>
          <w:w w:val="120"/>
        </w:rPr>
        <w:t xml:space="preserve"> </w:t>
      </w:r>
      <w:r>
        <w:rPr>
          <w:w w:val="120"/>
        </w:rPr>
        <w:t>or</w:t>
      </w:r>
      <w:r>
        <w:rPr>
          <w:spacing w:val="-3"/>
          <w:w w:val="120"/>
        </w:rPr>
        <w:t xml:space="preserve"> </w:t>
      </w:r>
      <w:r>
        <w:rPr>
          <w:w w:val="120"/>
        </w:rPr>
        <w:t>a</w:t>
      </w:r>
      <w:r>
        <w:rPr>
          <w:spacing w:val="-2"/>
          <w:w w:val="120"/>
        </w:rPr>
        <w:t xml:space="preserve"> </w:t>
      </w:r>
      <w:r>
        <w:rPr>
          <w:w w:val="120"/>
        </w:rPr>
        <w:t>wrestle</w:t>
      </w:r>
      <w:r>
        <w:rPr>
          <w:spacing w:val="-4"/>
          <w:w w:val="120"/>
        </w:rPr>
        <w:t xml:space="preserve"> </w:t>
      </w:r>
      <w:r>
        <w:rPr>
          <w:w w:val="120"/>
        </w:rPr>
        <w:t>into how</w:t>
      </w:r>
      <w:r>
        <w:rPr>
          <w:spacing w:val="-5"/>
          <w:w w:val="120"/>
        </w:rPr>
        <w:t xml:space="preserve"> </w:t>
      </w:r>
      <w:r>
        <w:rPr>
          <w:w w:val="120"/>
        </w:rPr>
        <w:t>we can use it and how it can be taken seriously.”</w:t>
      </w:r>
    </w:p>
    <w:p w14:paraId="36C6D766" w14:textId="77777777" w:rsidR="002138FA" w:rsidRDefault="00A2619F">
      <w:pPr>
        <w:pStyle w:val="Heading3"/>
        <w:numPr>
          <w:ilvl w:val="1"/>
          <w:numId w:val="4"/>
        </w:numPr>
        <w:tabs>
          <w:tab w:val="left" w:pos="1110"/>
        </w:tabs>
        <w:spacing w:before="255" w:line="252" w:lineRule="auto"/>
        <w:ind w:right="958"/>
      </w:pPr>
      <w:r>
        <w:rPr>
          <w:w w:val="115"/>
        </w:rPr>
        <w:t xml:space="preserve">Inclusion of second order benefits: A number of stakeholders were concerned that the paper failed to engage with second order effects of new technologies from a valuation perspective. They argued that productivity benefits (e.g. where quality of life improves where a person can return to paid work or is at least less reliant on a carer) can be important benefits of new health technologies and should be better captured in value </w:t>
      </w:r>
      <w:r>
        <w:rPr>
          <w:spacing w:val="-2"/>
          <w:w w:val="115"/>
        </w:rPr>
        <w:t>determinations.</w:t>
      </w:r>
    </w:p>
    <w:p w14:paraId="36C6D767" w14:textId="77777777" w:rsidR="002138FA" w:rsidRDefault="00A2619F">
      <w:pPr>
        <w:pStyle w:val="BodyText"/>
        <w:spacing w:before="262" w:line="254" w:lineRule="auto"/>
        <w:ind w:left="1110" w:right="967"/>
      </w:pPr>
      <w:r>
        <w:rPr>
          <w:w w:val="120"/>
        </w:rPr>
        <w:t>“Societal impact is not captured by the paper and whether HTA should now start to evaluate and</w:t>
      </w:r>
      <w:r>
        <w:rPr>
          <w:spacing w:val="-1"/>
          <w:w w:val="120"/>
        </w:rPr>
        <w:t xml:space="preserve"> </w:t>
      </w:r>
      <w:r>
        <w:rPr>
          <w:w w:val="120"/>
        </w:rPr>
        <w:t>address and</w:t>
      </w:r>
      <w:r>
        <w:rPr>
          <w:spacing w:val="-1"/>
          <w:w w:val="120"/>
        </w:rPr>
        <w:t xml:space="preserve"> </w:t>
      </w:r>
      <w:r>
        <w:rPr>
          <w:w w:val="120"/>
        </w:rPr>
        <w:t>accept</w:t>
      </w:r>
      <w:r>
        <w:rPr>
          <w:spacing w:val="-1"/>
          <w:w w:val="120"/>
        </w:rPr>
        <w:t xml:space="preserve"> </w:t>
      </w:r>
      <w:r>
        <w:rPr>
          <w:w w:val="120"/>
        </w:rPr>
        <w:t>societal impacts beyond</w:t>
      </w:r>
      <w:r>
        <w:rPr>
          <w:spacing w:val="-1"/>
          <w:w w:val="120"/>
        </w:rPr>
        <w:t xml:space="preserve"> </w:t>
      </w:r>
      <w:r>
        <w:rPr>
          <w:w w:val="120"/>
        </w:rPr>
        <w:t>the medicine added</w:t>
      </w:r>
      <w:r>
        <w:rPr>
          <w:spacing w:val="-1"/>
          <w:w w:val="120"/>
        </w:rPr>
        <w:t xml:space="preserve"> </w:t>
      </w:r>
      <w:r>
        <w:rPr>
          <w:w w:val="120"/>
        </w:rPr>
        <w:t>value.”</w:t>
      </w:r>
    </w:p>
    <w:p w14:paraId="36C6D768" w14:textId="77777777" w:rsidR="002138FA" w:rsidRDefault="00A2619F">
      <w:pPr>
        <w:pStyle w:val="BodyText"/>
        <w:spacing w:before="258" w:line="252" w:lineRule="auto"/>
        <w:ind w:left="1110" w:right="958"/>
      </w:pPr>
      <w:r>
        <w:rPr>
          <w:w w:val="120"/>
        </w:rPr>
        <w:t xml:space="preserve">“And then finally, just it felt to me in the economic evaluation part of the paper that </w:t>
      </w:r>
      <w:r>
        <w:rPr>
          <w:spacing w:val="-2"/>
          <w:w w:val="120"/>
        </w:rPr>
        <w:t>anything</w:t>
      </w:r>
      <w:r>
        <w:rPr>
          <w:spacing w:val="-10"/>
          <w:w w:val="120"/>
        </w:rPr>
        <w:t xml:space="preserve"> </w:t>
      </w:r>
      <w:r>
        <w:rPr>
          <w:spacing w:val="-2"/>
          <w:w w:val="120"/>
        </w:rPr>
        <w:t>that</w:t>
      </w:r>
      <w:r>
        <w:rPr>
          <w:spacing w:val="-10"/>
          <w:w w:val="120"/>
        </w:rPr>
        <w:t xml:space="preserve"> </w:t>
      </w:r>
      <w:r>
        <w:rPr>
          <w:spacing w:val="-2"/>
          <w:w w:val="120"/>
        </w:rPr>
        <w:t>led</w:t>
      </w:r>
      <w:r>
        <w:rPr>
          <w:spacing w:val="-10"/>
          <w:w w:val="120"/>
        </w:rPr>
        <w:t xml:space="preserve"> </w:t>
      </w:r>
      <w:r>
        <w:rPr>
          <w:spacing w:val="-2"/>
          <w:w w:val="120"/>
        </w:rPr>
        <w:t>to</w:t>
      </w:r>
      <w:r>
        <w:rPr>
          <w:spacing w:val="-10"/>
          <w:w w:val="120"/>
        </w:rPr>
        <w:t xml:space="preserve"> </w:t>
      </w:r>
      <w:r>
        <w:rPr>
          <w:spacing w:val="-2"/>
          <w:w w:val="120"/>
        </w:rPr>
        <w:t>higher</w:t>
      </w:r>
      <w:r>
        <w:rPr>
          <w:spacing w:val="-9"/>
          <w:w w:val="120"/>
        </w:rPr>
        <w:t xml:space="preserve"> </w:t>
      </w:r>
      <w:r>
        <w:rPr>
          <w:spacing w:val="-2"/>
          <w:w w:val="120"/>
        </w:rPr>
        <w:t>prices</w:t>
      </w:r>
      <w:r>
        <w:rPr>
          <w:spacing w:val="-10"/>
          <w:w w:val="120"/>
        </w:rPr>
        <w:t xml:space="preserve"> </w:t>
      </w:r>
      <w:r>
        <w:rPr>
          <w:spacing w:val="-2"/>
          <w:w w:val="120"/>
        </w:rPr>
        <w:t>was</w:t>
      </w:r>
      <w:r>
        <w:rPr>
          <w:spacing w:val="-10"/>
          <w:w w:val="120"/>
        </w:rPr>
        <w:t xml:space="preserve"> </w:t>
      </w:r>
      <w:r>
        <w:rPr>
          <w:spacing w:val="-2"/>
          <w:w w:val="120"/>
        </w:rPr>
        <w:t>being</w:t>
      </w:r>
      <w:r>
        <w:rPr>
          <w:spacing w:val="-10"/>
          <w:w w:val="120"/>
        </w:rPr>
        <w:t xml:space="preserve"> </w:t>
      </w:r>
      <w:r>
        <w:rPr>
          <w:spacing w:val="-2"/>
          <w:w w:val="120"/>
        </w:rPr>
        <w:t>shot</w:t>
      </w:r>
      <w:r>
        <w:rPr>
          <w:spacing w:val="-10"/>
          <w:w w:val="120"/>
        </w:rPr>
        <w:t xml:space="preserve"> </w:t>
      </w:r>
      <w:r>
        <w:rPr>
          <w:spacing w:val="-2"/>
          <w:w w:val="120"/>
        </w:rPr>
        <w:t>down.</w:t>
      </w:r>
      <w:r>
        <w:rPr>
          <w:spacing w:val="-9"/>
          <w:w w:val="120"/>
        </w:rPr>
        <w:t xml:space="preserve"> </w:t>
      </w:r>
      <w:r>
        <w:rPr>
          <w:spacing w:val="-2"/>
          <w:w w:val="120"/>
        </w:rPr>
        <w:t>So,</w:t>
      </w:r>
      <w:r>
        <w:rPr>
          <w:spacing w:val="-9"/>
          <w:w w:val="120"/>
        </w:rPr>
        <w:t xml:space="preserve"> </w:t>
      </w:r>
      <w:r>
        <w:rPr>
          <w:spacing w:val="-2"/>
          <w:w w:val="120"/>
        </w:rPr>
        <w:t>whether</w:t>
      </w:r>
      <w:r>
        <w:rPr>
          <w:spacing w:val="-9"/>
          <w:w w:val="120"/>
        </w:rPr>
        <w:t xml:space="preserve"> </w:t>
      </w:r>
      <w:r>
        <w:rPr>
          <w:spacing w:val="-2"/>
          <w:w w:val="120"/>
        </w:rPr>
        <w:t>that</w:t>
      </w:r>
      <w:r>
        <w:rPr>
          <w:spacing w:val="-10"/>
          <w:w w:val="120"/>
        </w:rPr>
        <w:t xml:space="preserve"> </w:t>
      </w:r>
      <w:r>
        <w:rPr>
          <w:spacing w:val="-2"/>
          <w:w w:val="120"/>
        </w:rPr>
        <w:t>was</w:t>
      </w:r>
      <w:r>
        <w:rPr>
          <w:spacing w:val="-10"/>
          <w:w w:val="120"/>
        </w:rPr>
        <w:t xml:space="preserve"> </w:t>
      </w:r>
      <w:r>
        <w:rPr>
          <w:spacing w:val="-2"/>
          <w:w w:val="120"/>
        </w:rPr>
        <w:t xml:space="preserve">comparator </w:t>
      </w:r>
      <w:r>
        <w:rPr>
          <w:w w:val="120"/>
        </w:rPr>
        <w:t>discount rate, second order effects were really disappointing with how these products need</w:t>
      </w:r>
      <w:r>
        <w:rPr>
          <w:spacing w:val="-5"/>
          <w:w w:val="120"/>
        </w:rPr>
        <w:t xml:space="preserve"> </w:t>
      </w:r>
      <w:r>
        <w:rPr>
          <w:w w:val="120"/>
        </w:rPr>
        <w:t>to</w:t>
      </w:r>
      <w:r>
        <w:rPr>
          <w:spacing w:val="-5"/>
          <w:w w:val="120"/>
        </w:rPr>
        <w:t xml:space="preserve"> </w:t>
      </w:r>
      <w:r>
        <w:rPr>
          <w:w w:val="120"/>
        </w:rPr>
        <w:t>be</w:t>
      </w:r>
      <w:r>
        <w:rPr>
          <w:spacing w:val="-5"/>
          <w:w w:val="120"/>
        </w:rPr>
        <w:t xml:space="preserve"> </w:t>
      </w:r>
      <w:r>
        <w:rPr>
          <w:w w:val="120"/>
        </w:rPr>
        <w:t>assessed</w:t>
      </w:r>
      <w:r>
        <w:rPr>
          <w:spacing w:val="-5"/>
          <w:w w:val="120"/>
        </w:rPr>
        <w:t xml:space="preserve"> </w:t>
      </w:r>
      <w:r>
        <w:rPr>
          <w:w w:val="120"/>
        </w:rPr>
        <w:t>in</w:t>
      </w:r>
      <w:r>
        <w:rPr>
          <w:spacing w:val="-5"/>
          <w:w w:val="120"/>
        </w:rPr>
        <w:t xml:space="preserve"> </w:t>
      </w:r>
      <w:r>
        <w:rPr>
          <w:w w:val="120"/>
        </w:rPr>
        <w:t>the</w:t>
      </w:r>
      <w:r>
        <w:rPr>
          <w:spacing w:val="-5"/>
          <w:w w:val="120"/>
        </w:rPr>
        <w:t xml:space="preserve"> </w:t>
      </w:r>
      <w:r>
        <w:rPr>
          <w:w w:val="120"/>
        </w:rPr>
        <w:t>context</w:t>
      </w:r>
      <w:r>
        <w:rPr>
          <w:spacing w:val="-5"/>
          <w:w w:val="120"/>
        </w:rPr>
        <w:t xml:space="preserve"> </w:t>
      </w:r>
      <w:r>
        <w:rPr>
          <w:w w:val="120"/>
        </w:rPr>
        <w:t>of</w:t>
      </w:r>
      <w:r>
        <w:rPr>
          <w:spacing w:val="-4"/>
          <w:w w:val="120"/>
        </w:rPr>
        <w:t xml:space="preserve"> </w:t>
      </w:r>
      <w:r>
        <w:rPr>
          <w:w w:val="120"/>
        </w:rPr>
        <w:t>the</w:t>
      </w:r>
      <w:r>
        <w:rPr>
          <w:spacing w:val="-5"/>
          <w:w w:val="120"/>
        </w:rPr>
        <w:t xml:space="preserve"> </w:t>
      </w:r>
      <w:r>
        <w:rPr>
          <w:w w:val="120"/>
        </w:rPr>
        <w:t>healthcare</w:t>
      </w:r>
      <w:r>
        <w:rPr>
          <w:spacing w:val="-5"/>
          <w:w w:val="120"/>
        </w:rPr>
        <w:t xml:space="preserve"> </w:t>
      </w:r>
      <w:r>
        <w:rPr>
          <w:w w:val="120"/>
        </w:rPr>
        <w:t>system</w:t>
      </w:r>
      <w:r>
        <w:rPr>
          <w:spacing w:val="-5"/>
          <w:w w:val="120"/>
        </w:rPr>
        <w:t xml:space="preserve"> </w:t>
      </w:r>
      <w:r>
        <w:rPr>
          <w:w w:val="120"/>
        </w:rPr>
        <w:t>when</w:t>
      </w:r>
      <w:r>
        <w:rPr>
          <w:spacing w:val="-4"/>
          <w:w w:val="120"/>
        </w:rPr>
        <w:t xml:space="preserve"> </w:t>
      </w:r>
      <w:r>
        <w:rPr>
          <w:w w:val="120"/>
        </w:rPr>
        <w:t>there</w:t>
      </w:r>
      <w:r>
        <w:rPr>
          <w:spacing w:val="-5"/>
          <w:w w:val="120"/>
        </w:rPr>
        <w:t xml:space="preserve"> </w:t>
      </w:r>
      <w:r>
        <w:rPr>
          <w:w w:val="120"/>
        </w:rPr>
        <w:t>are</w:t>
      </w:r>
      <w:r>
        <w:rPr>
          <w:spacing w:val="-5"/>
          <w:w w:val="120"/>
        </w:rPr>
        <w:t xml:space="preserve"> </w:t>
      </w:r>
      <w:r>
        <w:rPr>
          <w:w w:val="120"/>
        </w:rPr>
        <w:t xml:space="preserve">medicines like our company has a medicine for Alzheimer's, the value of that medicine sits in </w:t>
      </w:r>
      <w:r>
        <w:rPr>
          <w:spacing w:val="-2"/>
          <w:w w:val="120"/>
        </w:rPr>
        <w:t>society.”</w:t>
      </w:r>
    </w:p>
    <w:p w14:paraId="36C6D769" w14:textId="77777777" w:rsidR="002138FA" w:rsidRDefault="00A2619F">
      <w:pPr>
        <w:pStyle w:val="Heading3"/>
        <w:numPr>
          <w:ilvl w:val="1"/>
          <w:numId w:val="4"/>
        </w:numPr>
        <w:tabs>
          <w:tab w:val="left" w:pos="1110"/>
        </w:tabs>
        <w:spacing w:before="256" w:line="252" w:lineRule="auto"/>
        <w:ind w:right="963"/>
      </w:pPr>
      <w:r>
        <w:rPr>
          <w:w w:val="115"/>
        </w:rPr>
        <w:t>Requirement for technical expertise &amp; resourcing: Stakeholders highlighted the need for technical expertise to evaluate the quality of non-RCT evidence; and who would pay for the additional resourcing needed to establish this type of capacity.</w:t>
      </w:r>
    </w:p>
    <w:p w14:paraId="36C6D76A" w14:textId="77777777" w:rsidR="002138FA" w:rsidRDefault="002138FA">
      <w:pPr>
        <w:spacing w:line="252" w:lineRule="auto"/>
        <w:jc w:val="both"/>
        <w:sectPr w:rsidR="002138FA">
          <w:pgSz w:w="11910" w:h="16840"/>
          <w:pgMar w:top="980" w:right="0" w:bottom="760" w:left="800" w:header="0" w:footer="494" w:gutter="0"/>
          <w:cols w:space="720"/>
        </w:sectPr>
      </w:pPr>
    </w:p>
    <w:p w14:paraId="36C6D76B" w14:textId="77777777" w:rsidR="002138FA" w:rsidRDefault="00A2619F">
      <w:pPr>
        <w:pStyle w:val="BodyText"/>
        <w:spacing w:before="87" w:line="254" w:lineRule="auto"/>
        <w:ind w:left="1110" w:right="966"/>
      </w:pPr>
      <w:r>
        <w:rPr>
          <w:w w:val="120"/>
        </w:rPr>
        <w:lastRenderedPageBreak/>
        <w:t>“The</w:t>
      </w:r>
      <w:r>
        <w:rPr>
          <w:spacing w:val="-17"/>
          <w:w w:val="120"/>
        </w:rPr>
        <w:t xml:space="preserve"> </w:t>
      </w:r>
      <w:r>
        <w:rPr>
          <w:w w:val="120"/>
        </w:rPr>
        <w:t>focus</w:t>
      </w:r>
      <w:r>
        <w:rPr>
          <w:spacing w:val="-16"/>
          <w:w w:val="120"/>
        </w:rPr>
        <w:t xml:space="preserve"> </w:t>
      </w:r>
      <w:r>
        <w:rPr>
          <w:w w:val="120"/>
        </w:rPr>
        <w:t>on</w:t>
      </w:r>
      <w:r>
        <w:rPr>
          <w:spacing w:val="-17"/>
          <w:w w:val="120"/>
        </w:rPr>
        <w:t xml:space="preserve"> </w:t>
      </w:r>
      <w:r>
        <w:rPr>
          <w:w w:val="120"/>
        </w:rPr>
        <w:t>real</w:t>
      </w:r>
      <w:r>
        <w:rPr>
          <w:spacing w:val="-16"/>
          <w:w w:val="120"/>
        </w:rPr>
        <w:t xml:space="preserve"> </w:t>
      </w:r>
      <w:r>
        <w:rPr>
          <w:w w:val="120"/>
        </w:rPr>
        <w:t>world</w:t>
      </w:r>
      <w:r>
        <w:rPr>
          <w:spacing w:val="-17"/>
          <w:w w:val="120"/>
        </w:rPr>
        <w:t xml:space="preserve"> </w:t>
      </w:r>
      <w:r>
        <w:rPr>
          <w:w w:val="120"/>
        </w:rPr>
        <w:t>evidence,</w:t>
      </w:r>
      <w:r>
        <w:rPr>
          <w:spacing w:val="-16"/>
          <w:w w:val="120"/>
        </w:rPr>
        <w:t xml:space="preserve"> </w:t>
      </w:r>
      <w:r>
        <w:rPr>
          <w:w w:val="120"/>
        </w:rPr>
        <w:t>but</w:t>
      </w:r>
      <w:r>
        <w:rPr>
          <w:spacing w:val="-16"/>
          <w:w w:val="120"/>
        </w:rPr>
        <w:t xml:space="preserve"> </w:t>
      </w:r>
      <w:r>
        <w:rPr>
          <w:w w:val="120"/>
        </w:rPr>
        <w:t>the</w:t>
      </w:r>
      <w:r>
        <w:rPr>
          <w:spacing w:val="-17"/>
          <w:w w:val="120"/>
        </w:rPr>
        <w:t xml:space="preserve"> </w:t>
      </w:r>
      <w:r>
        <w:rPr>
          <w:w w:val="120"/>
        </w:rPr>
        <w:t>guidance</w:t>
      </w:r>
      <w:r>
        <w:rPr>
          <w:spacing w:val="-16"/>
          <w:w w:val="120"/>
        </w:rPr>
        <w:t xml:space="preserve"> </w:t>
      </w:r>
      <w:r>
        <w:rPr>
          <w:w w:val="120"/>
        </w:rPr>
        <w:t>needs</w:t>
      </w:r>
      <w:r>
        <w:rPr>
          <w:spacing w:val="-17"/>
          <w:w w:val="120"/>
        </w:rPr>
        <w:t xml:space="preserve"> </w:t>
      </w:r>
      <w:r>
        <w:rPr>
          <w:w w:val="120"/>
        </w:rPr>
        <w:t>to</w:t>
      </w:r>
      <w:r>
        <w:rPr>
          <w:spacing w:val="-16"/>
          <w:w w:val="120"/>
        </w:rPr>
        <w:t xml:space="preserve"> </w:t>
      </w:r>
      <w:r>
        <w:rPr>
          <w:w w:val="120"/>
        </w:rPr>
        <w:t>be</w:t>
      </w:r>
      <w:r>
        <w:rPr>
          <w:spacing w:val="-17"/>
          <w:w w:val="120"/>
        </w:rPr>
        <w:t xml:space="preserve"> </w:t>
      </w:r>
      <w:r>
        <w:rPr>
          <w:w w:val="120"/>
        </w:rPr>
        <w:t>living</w:t>
      </w:r>
      <w:r>
        <w:rPr>
          <w:spacing w:val="-16"/>
          <w:w w:val="120"/>
        </w:rPr>
        <w:t xml:space="preserve"> </w:t>
      </w:r>
      <w:r>
        <w:rPr>
          <w:w w:val="120"/>
        </w:rPr>
        <w:t>because</w:t>
      </w:r>
      <w:r>
        <w:rPr>
          <w:spacing w:val="-16"/>
          <w:w w:val="120"/>
        </w:rPr>
        <w:t xml:space="preserve"> </w:t>
      </w:r>
      <w:r>
        <w:rPr>
          <w:w w:val="120"/>
        </w:rPr>
        <w:t>it's</w:t>
      </w:r>
      <w:r>
        <w:rPr>
          <w:spacing w:val="-17"/>
          <w:w w:val="120"/>
        </w:rPr>
        <w:t xml:space="preserve"> </w:t>
      </w:r>
      <w:r>
        <w:rPr>
          <w:w w:val="120"/>
        </w:rPr>
        <w:t>really moving</w:t>
      </w:r>
      <w:r>
        <w:rPr>
          <w:spacing w:val="-3"/>
          <w:w w:val="120"/>
        </w:rPr>
        <w:t xml:space="preserve"> </w:t>
      </w:r>
      <w:r>
        <w:rPr>
          <w:w w:val="120"/>
        </w:rPr>
        <w:t>at</w:t>
      </w:r>
      <w:r>
        <w:rPr>
          <w:spacing w:val="-3"/>
          <w:w w:val="120"/>
        </w:rPr>
        <w:t xml:space="preserve"> </w:t>
      </w:r>
      <w:r>
        <w:rPr>
          <w:w w:val="120"/>
        </w:rPr>
        <w:t>a</w:t>
      </w:r>
      <w:r>
        <w:rPr>
          <w:spacing w:val="-3"/>
          <w:w w:val="120"/>
        </w:rPr>
        <w:t xml:space="preserve"> </w:t>
      </w:r>
      <w:r>
        <w:rPr>
          <w:w w:val="120"/>
        </w:rPr>
        <w:t>rapid</w:t>
      </w:r>
      <w:r>
        <w:rPr>
          <w:spacing w:val="-2"/>
          <w:w w:val="120"/>
        </w:rPr>
        <w:t xml:space="preserve"> </w:t>
      </w:r>
      <w:r>
        <w:rPr>
          <w:w w:val="120"/>
        </w:rPr>
        <w:t>rate,</w:t>
      </w:r>
      <w:r>
        <w:rPr>
          <w:spacing w:val="-3"/>
          <w:w w:val="120"/>
        </w:rPr>
        <w:t xml:space="preserve"> </w:t>
      </w:r>
      <w:r>
        <w:rPr>
          <w:w w:val="120"/>
        </w:rPr>
        <w:t>and</w:t>
      </w:r>
      <w:r>
        <w:rPr>
          <w:spacing w:val="-4"/>
          <w:w w:val="120"/>
        </w:rPr>
        <w:t xml:space="preserve"> </w:t>
      </w:r>
      <w:r>
        <w:rPr>
          <w:w w:val="120"/>
        </w:rPr>
        <w:t>we</w:t>
      </w:r>
      <w:r>
        <w:rPr>
          <w:spacing w:val="-3"/>
          <w:w w:val="120"/>
        </w:rPr>
        <w:t xml:space="preserve"> </w:t>
      </w:r>
      <w:r>
        <w:rPr>
          <w:w w:val="120"/>
        </w:rPr>
        <w:t>really</w:t>
      </w:r>
      <w:r>
        <w:rPr>
          <w:spacing w:val="-2"/>
          <w:w w:val="120"/>
        </w:rPr>
        <w:t xml:space="preserve"> </w:t>
      </w:r>
      <w:r>
        <w:rPr>
          <w:w w:val="120"/>
        </w:rPr>
        <w:t>need</w:t>
      </w:r>
      <w:r>
        <w:rPr>
          <w:spacing w:val="-4"/>
          <w:w w:val="120"/>
        </w:rPr>
        <w:t xml:space="preserve"> </w:t>
      </w:r>
      <w:r>
        <w:rPr>
          <w:w w:val="120"/>
        </w:rPr>
        <w:t>to</w:t>
      </w:r>
      <w:r>
        <w:rPr>
          <w:spacing w:val="-3"/>
          <w:w w:val="120"/>
        </w:rPr>
        <w:t xml:space="preserve"> </w:t>
      </w:r>
      <w:r>
        <w:rPr>
          <w:w w:val="120"/>
        </w:rPr>
        <w:t>invest</w:t>
      </w:r>
      <w:r>
        <w:rPr>
          <w:spacing w:val="-3"/>
          <w:w w:val="120"/>
        </w:rPr>
        <w:t xml:space="preserve"> </w:t>
      </w:r>
      <w:r>
        <w:rPr>
          <w:w w:val="120"/>
        </w:rPr>
        <w:t>in</w:t>
      </w:r>
      <w:r>
        <w:rPr>
          <w:spacing w:val="-2"/>
          <w:w w:val="120"/>
        </w:rPr>
        <w:t xml:space="preserve"> </w:t>
      </w:r>
      <w:r>
        <w:rPr>
          <w:w w:val="120"/>
        </w:rPr>
        <w:t>skills</w:t>
      </w:r>
      <w:r>
        <w:rPr>
          <w:spacing w:val="-3"/>
          <w:w w:val="120"/>
        </w:rPr>
        <w:t xml:space="preserve"> </w:t>
      </w:r>
      <w:r>
        <w:rPr>
          <w:w w:val="120"/>
        </w:rPr>
        <w:t>and</w:t>
      </w:r>
      <w:r>
        <w:rPr>
          <w:spacing w:val="-4"/>
          <w:w w:val="120"/>
        </w:rPr>
        <w:t xml:space="preserve"> </w:t>
      </w:r>
      <w:r>
        <w:rPr>
          <w:w w:val="120"/>
        </w:rPr>
        <w:t>capacity</w:t>
      </w:r>
      <w:r>
        <w:rPr>
          <w:spacing w:val="-3"/>
          <w:w w:val="120"/>
        </w:rPr>
        <w:t xml:space="preserve"> </w:t>
      </w:r>
      <w:r>
        <w:rPr>
          <w:w w:val="120"/>
        </w:rPr>
        <w:t>of</w:t>
      </w:r>
      <w:r>
        <w:rPr>
          <w:spacing w:val="-2"/>
          <w:w w:val="120"/>
        </w:rPr>
        <w:t xml:space="preserve"> </w:t>
      </w:r>
      <w:r>
        <w:rPr>
          <w:w w:val="120"/>
        </w:rPr>
        <w:t>the</w:t>
      </w:r>
      <w:r>
        <w:rPr>
          <w:spacing w:val="-3"/>
          <w:w w:val="120"/>
        </w:rPr>
        <w:t xml:space="preserve"> </w:t>
      </w:r>
      <w:r>
        <w:rPr>
          <w:w w:val="120"/>
        </w:rPr>
        <w:t>system for real world evidence to make it actually work.”</w:t>
      </w:r>
    </w:p>
    <w:p w14:paraId="36C6D76C" w14:textId="77777777" w:rsidR="002138FA" w:rsidRDefault="00A2619F">
      <w:pPr>
        <w:pStyle w:val="BodyText"/>
        <w:spacing w:before="257" w:line="252" w:lineRule="auto"/>
        <w:ind w:left="1110" w:right="970"/>
      </w:pPr>
      <w:r>
        <w:rPr>
          <w:w w:val="115"/>
        </w:rPr>
        <w:t>“It's great to see the desire to have better access and linkage of data and to use that to inform decisions. I guess on the flip side, it was, you know, who's going to pay for that?”</w:t>
      </w:r>
    </w:p>
    <w:p w14:paraId="36C6D76D" w14:textId="77777777" w:rsidR="002138FA" w:rsidRDefault="00A2619F">
      <w:pPr>
        <w:pStyle w:val="ListParagraph"/>
        <w:numPr>
          <w:ilvl w:val="1"/>
          <w:numId w:val="4"/>
        </w:numPr>
        <w:tabs>
          <w:tab w:val="left" w:pos="1110"/>
        </w:tabs>
        <w:spacing w:before="250" w:line="252" w:lineRule="auto"/>
        <w:ind w:right="958"/>
        <w:jc w:val="both"/>
        <w:rPr>
          <w:sz w:val="24"/>
        </w:rPr>
      </w:pPr>
      <w:r>
        <w:rPr>
          <w:w w:val="115"/>
          <w:sz w:val="24"/>
        </w:rPr>
        <w:t>Changes in guidelines and mindset shift: Stakeholders pointed out that changes in guidelines are not enough to drive more timely access to health technologies without a commensurate 'mindset shift'. Changes were said to be technical and not revolutionary, and they questioned whether delays in HTA would be addressed without broader reform being delivered. Further, stakeholders expressed even revised guidelines would need to be dynamic to keep up with rapidly evolving advances in health technologies themselves.</w:t>
      </w:r>
    </w:p>
    <w:p w14:paraId="36C6D76E" w14:textId="77777777" w:rsidR="002138FA" w:rsidRDefault="00A2619F">
      <w:pPr>
        <w:pStyle w:val="ListParagraph"/>
        <w:numPr>
          <w:ilvl w:val="1"/>
          <w:numId w:val="4"/>
        </w:numPr>
        <w:tabs>
          <w:tab w:val="left" w:pos="1110"/>
        </w:tabs>
        <w:spacing w:before="255" w:line="252" w:lineRule="auto"/>
        <w:ind w:right="957"/>
        <w:jc w:val="both"/>
        <w:rPr>
          <w:sz w:val="24"/>
        </w:rPr>
      </w:pPr>
      <w:r>
        <w:rPr>
          <w:w w:val="115"/>
          <w:sz w:val="24"/>
        </w:rPr>
        <w:t>Needs a more common thread on timing and implementation: Stakeholders expressed there was a lack of clarity on how additional and earlier consulting may change decision- making timeframes (e.g. is there a risk that bottlenecks are just moved up earlier in the revised process?). Some called for some worked examples or hypothetical case studies as to how a case would progress through the current HTA system vs. the proposed new process if all options were taken up.</w:t>
      </w:r>
    </w:p>
    <w:p w14:paraId="36C6D76F" w14:textId="77777777" w:rsidR="002138FA" w:rsidRDefault="002138FA">
      <w:pPr>
        <w:pStyle w:val="BodyText"/>
        <w:ind w:left="0"/>
        <w:jc w:val="left"/>
        <w:rPr>
          <w:i w:val="0"/>
        </w:rPr>
      </w:pPr>
    </w:p>
    <w:p w14:paraId="36C6D770" w14:textId="77777777" w:rsidR="002138FA" w:rsidRDefault="002138FA">
      <w:pPr>
        <w:pStyle w:val="BodyText"/>
        <w:spacing w:before="121"/>
        <w:ind w:left="0"/>
        <w:jc w:val="left"/>
        <w:rPr>
          <w:i w:val="0"/>
        </w:rPr>
      </w:pPr>
    </w:p>
    <w:p w14:paraId="36C6D771" w14:textId="77777777" w:rsidR="002138FA" w:rsidRDefault="00A2619F">
      <w:pPr>
        <w:spacing w:line="254" w:lineRule="auto"/>
        <w:ind w:left="390" w:right="970"/>
        <w:jc w:val="both"/>
        <w:rPr>
          <w:sz w:val="24"/>
        </w:rPr>
      </w:pPr>
      <w:r>
        <w:rPr>
          <w:w w:val="115"/>
          <w:sz w:val="24"/>
        </w:rPr>
        <w:t>Ideas that were raised in respect to how value for money assessment process for HTA can be most significantly improved:</w:t>
      </w:r>
    </w:p>
    <w:p w14:paraId="36C6D772" w14:textId="77777777" w:rsidR="002138FA" w:rsidRDefault="00A2619F">
      <w:pPr>
        <w:spacing w:before="258" w:line="252" w:lineRule="auto"/>
        <w:ind w:left="390" w:right="964"/>
        <w:jc w:val="both"/>
        <w:rPr>
          <w:sz w:val="24"/>
        </w:rPr>
      </w:pPr>
      <w:r>
        <w:rPr>
          <w:w w:val="115"/>
          <w:sz w:val="24"/>
        </w:rPr>
        <w:t>Stakeholders in the face to face workshop were asked for their ideas on how value for money assessment process for HTA can be most significantly improved. They key theses from this exercise are presented below.</w:t>
      </w:r>
    </w:p>
    <w:p w14:paraId="36C6D773" w14:textId="77777777" w:rsidR="002138FA" w:rsidRDefault="00A2619F">
      <w:pPr>
        <w:spacing w:before="264"/>
        <w:ind w:left="390"/>
        <w:rPr>
          <w:sz w:val="24"/>
        </w:rPr>
      </w:pPr>
      <w:r>
        <w:rPr>
          <w:w w:val="115"/>
          <w:sz w:val="24"/>
        </w:rPr>
        <w:t>Defining</w:t>
      </w:r>
      <w:r>
        <w:rPr>
          <w:spacing w:val="4"/>
          <w:w w:val="115"/>
          <w:sz w:val="24"/>
        </w:rPr>
        <w:t xml:space="preserve"> </w:t>
      </w:r>
      <w:r>
        <w:rPr>
          <w:spacing w:val="-2"/>
          <w:w w:val="115"/>
          <w:sz w:val="24"/>
        </w:rPr>
        <w:t>value:</w:t>
      </w:r>
    </w:p>
    <w:p w14:paraId="36C6D774" w14:textId="77777777" w:rsidR="002138FA" w:rsidRDefault="00A2619F">
      <w:pPr>
        <w:pStyle w:val="ListParagraph"/>
        <w:numPr>
          <w:ilvl w:val="1"/>
          <w:numId w:val="4"/>
        </w:numPr>
        <w:tabs>
          <w:tab w:val="left" w:pos="1110"/>
        </w:tabs>
        <w:spacing w:before="265"/>
        <w:rPr>
          <w:sz w:val="24"/>
        </w:rPr>
      </w:pPr>
      <w:r>
        <w:rPr>
          <w:spacing w:val="-2"/>
          <w:w w:val="120"/>
          <w:sz w:val="24"/>
        </w:rPr>
        <w:t>Shift</w:t>
      </w:r>
      <w:r>
        <w:rPr>
          <w:spacing w:val="-10"/>
          <w:w w:val="120"/>
          <w:sz w:val="24"/>
        </w:rPr>
        <w:t xml:space="preserve"> </w:t>
      </w:r>
      <w:r>
        <w:rPr>
          <w:spacing w:val="-2"/>
          <w:w w:val="120"/>
          <w:sz w:val="24"/>
        </w:rPr>
        <w:t>focus</w:t>
      </w:r>
      <w:r>
        <w:rPr>
          <w:spacing w:val="-8"/>
          <w:w w:val="120"/>
          <w:sz w:val="24"/>
        </w:rPr>
        <w:t xml:space="preserve"> </w:t>
      </w:r>
      <w:r>
        <w:rPr>
          <w:spacing w:val="-2"/>
          <w:w w:val="120"/>
          <w:sz w:val="24"/>
        </w:rPr>
        <w:t>from</w:t>
      </w:r>
      <w:r>
        <w:rPr>
          <w:spacing w:val="-8"/>
          <w:w w:val="120"/>
          <w:sz w:val="24"/>
        </w:rPr>
        <w:t xml:space="preserve"> </w:t>
      </w:r>
      <w:r>
        <w:rPr>
          <w:spacing w:val="-2"/>
          <w:w w:val="120"/>
          <w:sz w:val="24"/>
        </w:rPr>
        <w:t>viewing</w:t>
      </w:r>
      <w:r>
        <w:rPr>
          <w:spacing w:val="-11"/>
          <w:w w:val="120"/>
          <w:sz w:val="24"/>
        </w:rPr>
        <w:t xml:space="preserve"> </w:t>
      </w:r>
      <w:r>
        <w:rPr>
          <w:spacing w:val="-2"/>
          <w:w w:val="120"/>
          <w:sz w:val="24"/>
        </w:rPr>
        <w:t>medicines</w:t>
      </w:r>
      <w:r>
        <w:rPr>
          <w:spacing w:val="-8"/>
          <w:w w:val="120"/>
          <w:sz w:val="24"/>
        </w:rPr>
        <w:t xml:space="preserve"> </w:t>
      </w:r>
      <w:r>
        <w:rPr>
          <w:spacing w:val="-2"/>
          <w:w w:val="120"/>
          <w:sz w:val="24"/>
        </w:rPr>
        <w:t>funding</w:t>
      </w:r>
      <w:r>
        <w:rPr>
          <w:spacing w:val="-9"/>
          <w:w w:val="120"/>
          <w:sz w:val="24"/>
        </w:rPr>
        <w:t xml:space="preserve"> </w:t>
      </w:r>
      <w:r>
        <w:rPr>
          <w:spacing w:val="-2"/>
          <w:w w:val="120"/>
          <w:sz w:val="24"/>
        </w:rPr>
        <w:t>as</w:t>
      </w:r>
      <w:r>
        <w:rPr>
          <w:spacing w:val="-8"/>
          <w:w w:val="120"/>
          <w:sz w:val="24"/>
        </w:rPr>
        <w:t xml:space="preserve"> </w:t>
      </w:r>
      <w:r>
        <w:rPr>
          <w:spacing w:val="-2"/>
          <w:w w:val="120"/>
          <w:sz w:val="24"/>
        </w:rPr>
        <w:t>a</w:t>
      </w:r>
      <w:r>
        <w:rPr>
          <w:spacing w:val="-8"/>
          <w:w w:val="120"/>
          <w:sz w:val="24"/>
        </w:rPr>
        <w:t xml:space="preserve"> </w:t>
      </w:r>
      <w:r>
        <w:rPr>
          <w:spacing w:val="-2"/>
          <w:w w:val="120"/>
          <w:sz w:val="24"/>
        </w:rPr>
        <w:t>‘cost’</w:t>
      </w:r>
      <w:r>
        <w:rPr>
          <w:spacing w:val="-9"/>
          <w:w w:val="120"/>
          <w:sz w:val="24"/>
        </w:rPr>
        <w:t xml:space="preserve"> </w:t>
      </w:r>
      <w:r>
        <w:rPr>
          <w:spacing w:val="-2"/>
          <w:w w:val="120"/>
          <w:sz w:val="24"/>
        </w:rPr>
        <w:t>to</w:t>
      </w:r>
      <w:r>
        <w:rPr>
          <w:spacing w:val="-9"/>
          <w:w w:val="120"/>
          <w:sz w:val="24"/>
        </w:rPr>
        <w:t xml:space="preserve"> </w:t>
      </w:r>
      <w:r>
        <w:rPr>
          <w:spacing w:val="-2"/>
          <w:w w:val="120"/>
          <w:sz w:val="24"/>
        </w:rPr>
        <w:t>an</w:t>
      </w:r>
      <w:r>
        <w:rPr>
          <w:spacing w:val="-7"/>
          <w:w w:val="120"/>
          <w:sz w:val="24"/>
        </w:rPr>
        <w:t xml:space="preserve"> </w:t>
      </w:r>
      <w:r>
        <w:rPr>
          <w:spacing w:val="-2"/>
          <w:w w:val="120"/>
          <w:sz w:val="24"/>
        </w:rPr>
        <w:t>‘investment’.</w:t>
      </w:r>
    </w:p>
    <w:p w14:paraId="36C6D775" w14:textId="77777777" w:rsidR="002138FA" w:rsidRDefault="00A2619F">
      <w:pPr>
        <w:pStyle w:val="ListParagraph"/>
        <w:numPr>
          <w:ilvl w:val="1"/>
          <w:numId w:val="4"/>
        </w:numPr>
        <w:tabs>
          <w:tab w:val="left" w:pos="1110"/>
        </w:tabs>
        <w:spacing w:before="260" w:line="249" w:lineRule="auto"/>
        <w:ind w:right="965"/>
        <w:jc w:val="both"/>
        <w:rPr>
          <w:sz w:val="24"/>
        </w:rPr>
      </w:pPr>
      <w:r>
        <w:rPr>
          <w:w w:val="115"/>
          <w:sz w:val="24"/>
        </w:rPr>
        <w:t xml:space="preserve">Societal perspective on value of medicines vs. other health spend &amp; other spend across Commonwealth </w:t>
      </w:r>
      <w:r>
        <w:rPr>
          <w:rFonts w:ascii="Arial" w:hAnsi="Arial"/>
          <w:w w:val="115"/>
          <w:sz w:val="24"/>
        </w:rPr>
        <w:t>→</w:t>
      </w:r>
      <w:r>
        <w:rPr>
          <w:rFonts w:ascii="Arial" w:hAnsi="Arial"/>
          <w:spacing w:val="-7"/>
          <w:w w:val="115"/>
          <w:sz w:val="24"/>
        </w:rPr>
        <w:t xml:space="preserve"> </w:t>
      </w:r>
      <w:r>
        <w:rPr>
          <w:w w:val="115"/>
          <w:sz w:val="24"/>
        </w:rPr>
        <w:t>where do taxpayers want money spent vs. where is it spent currently.</w:t>
      </w:r>
    </w:p>
    <w:p w14:paraId="36C6D776" w14:textId="77777777" w:rsidR="002138FA" w:rsidRDefault="00A2619F">
      <w:pPr>
        <w:pStyle w:val="ListParagraph"/>
        <w:numPr>
          <w:ilvl w:val="1"/>
          <w:numId w:val="4"/>
        </w:numPr>
        <w:tabs>
          <w:tab w:val="left" w:pos="1110"/>
        </w:tabs>
        <w:spacing w:before="255"/>
        <w:rPr>
          <w:sz w:val="24"/>
        </w:rPr>
      </w:pPr>
      <w:r>
        <w:rPr>
          <w:w w:val="115"/>
          <w:sz w:val="24"/>
        </w:rPr>
        <w:t>Value</w:t>
      </w:r>
      <w:r>
        <w:rPr>
          <w:spacing w:val="4"/>
          <w:w w:val="115"/>
          <w:sz w:val="24"/>
        </w:rPr>
        <w:t xml:space="preserve"> </w:t>
      </w:r>
      <w:r>
        <w:rPr>
          <w:w w:val="115"/>
          <w:sz w:val="24"/>
        </w:rPr>
        <w:t>should</w:t>
      </w:r>
      <w:r>
        <w:rPr>
          <w:spacing w:val="2"/>
          <w:w w:val="115"/>
          <w:sz w:val="24"/>
        </w:rPr>
        <w:t xml:space="preserve"> </w:t>
      </w:r>
      <w:r>
        <w:rPr>
          <w:w w:val="115"/>
          <w:sz w:val="24"/>
        </w:rPr>
        <w:t>be</w:t>
      </w:r>
      <w:r>
        <w:rPr>
          <w:spacing w:val="3"/>
          <w:w w:val="115"/>
          <w:sz w:val="24"/>
        </w:rPr>
        <w:t xml:space="preserve"> </w:t>
      </w:r>
      <w:r>
        <w:rPr>
          <w:w w:val="115"/>
          <w:sz w:val="24"/>
        </w:rPr>
        <w:t>linked</w:t>
      </w:r>
      <w:r>
        <w:rPr>
          <w:spacing w:val="3"/>
          <w:w w:val="115"/>
          <w:sz w:val="24"/>
        </w:rPr>
        <w:t xml:space="preserve"> </w:t>
      </w:r>
      <w:r>
        <w:rPr>
          <w:w w:val="115"/>
          <w:sz w:val="24"/>
        </w:rPr>
        <w:t>to</w:t>
      </w:r>
      <w:r>
        <w:rPr>
          <w:spacing w:val="4"/>
          <w:w w:val="115"/>
          <w:sz w:val="24"/>
        </w:rPr>
        <w:t xml:space="preserve"> </w:t>
      </w:r>
      <w:r>
        <w:rPr>
          <w:w w:val="115"/>
          <w:sz w:val="24"/>
        </w:rPr>
        <w:t>findings</w:t>
      </w:r>
      <w:r>
        <w:rPr>
          <w:spacing w:val="4"/>
          <w:w w:val="115"/>
          <w:sz w:val="24"/>
        </w:rPr>
        <w:t xml:space="preserve"> </w:t>
      </w:r>
      <w:r>
        <w:rPr>
          <w:w w:val="115"/>
          <w:sz w:val="24"/>
        </w:rPr>
        <w:t>of</w:t>
      </w:r>
      <w:r>
        <w:rPr>
          <w:spacing w:val="8"/>
          <w:w w:val="115"/>
          <w:sz w:val="24"/>
        </w:rPr>
        <w:t xml:space="preserve"> </w:t>
      </w:r>
      <w:r>
        <w:rPr>
          <w:w w:val="115"/>
          <w:sz w:val="24"/>
        </w:rPr>
        <w:t>National</w:t>
      </w:r>
      <w:r>
        <w:rPr>
          <w:spacing w:val="4"/>
          <w:w w:val="115"/>
          <w:sz w:val="24"/>
        </w:rPr>
        <w:t xml:space="preserve"> </w:t>
      </w:r>
      <w:r>
        <w:rPr>
          <w:w w:val="115"/>
          <w:sz w:val="24"/>
        </w:rPr>
        <w:t>Medicines</w:t>
      </w:r>
      <w:r>
        <w:rPr>
          <w:spacing w:val="4"/>
          <w:w w:val="115"/>
          <w:sz w:val="24"/>
        </w:rPr>
        <w:t xml:space="preserve"> </w:t>
      </w:r>
      <w:r>
        <w:rPr>
          <w:w w:val="115"/>
          <w:sz w:val="24"/>
        </w:rPr>
        <w:t>Policy</w:t>
      </w:r>
      <w:r>
        <w:rPr>
          <w:spacing w:val="4"/>
          <w:w w:val="115"/>
          <w:sz w:val="24"/>
        </w:rPr>
        <w:t xml:space="preserve"> </w:t>
      </w:r>
      <w:r>
        <w:rPr>
          <w:spacing w:val="-2"/>
          <w:w w:val="115"/>
          <w:sz w:val="24"/>
        </w:rPr>
        <w:t>(NMP).</w:t>
      </w:r>
    </w:p>
    <w:p w14:paraId="36C6D777" w14:textId="77777777" w:rsidR="002138FA" w:rsidRDefault="00A2619F">
      <w:pPr>
        <w:pStyle w:val="ListParagraph"/>
        <w:numPr>
          <w:ilvl w:val="1"/>
          <w:numId w:val="4"/>
        </w:numPr>
        <w:tabs>
          <w:tab w:val="left" w:pos="1110"/>
        </w:tabs>
        <w:spacing w:before="262" w:line="249" w:lineRule="auto"/>
        <w:ind w:right="965"/>
        <w:jc w:val="both"/>
        <w:rPr>
          <w:sz w:val="24"/>
        </w:rPr>
      </w:pPr>
      <w:r>
        <w:rPr>
          <w:w w:val="115"/>
          <w:sz w:val="24"/>
        </w:rPr>
        <w:t>Right</w:t>
      </w:r>
      <w:r>
        <w:rPr>
          <w:spacing w:val="-3"/>
          <w:w w:val="115"/>
          <w:sz w:val="24"/>
        </w:rPr>
        <w:t xml:space="preserve"> </w:t>
      </w:r>
      <w:r>
        <w:rPr>
          <w:w w:val="115"/>
          <w:sz w:val="24"/>
        </w:rPr>
        <w:t>mix</w:t>
      </w:r>
      <w:r>
        <w:rPr>
          <w:spacing w:val="-2"/>
          <w:w w:val="115"/>
          <w:sz w:val="24"/>
        </w:rPr>
        <w:t xml:space="preserve"> </w:t>
      </w:r>
      <w:r>
        <w:rPr>
          <w:w w:val="115"/>
          <w:sz w:val="24"/>
        </w:rPr>
        <w:t>of</w:t>
      </w:r>
      <w:r>
        <w:rPr>
          <w:spacing w:val="-2"/>
          <w:w w:val="115"/>
          <w:sz w:val="24"/>
        </w:rPr>
        <w:t xml:space="preserve"> </w:t>
      </w:r>
      <w:r>
        <w:rPr>
          <w:w w:val="115"/>
          <w:sz w:val="24"/>
        </w:rPr>
        <w:t>stakeholders</w:t>
      </w:r>
      <w:r>
        <w:rPr>
          <w:spacing w:val="-3"/>
          <w:w w:val="115"/>
          <w:sz w:val="24"/>
        </w:rPr>
        <w:t xml:space="preserve"> </w:t>
      </w:r>
      <w:r>
        <w:rPr>
          <w:w w:val="115"/>
          <w:sz w:val="24"/>
        </w:rPr>
        <w:t>to</w:t>
      </w:r>
      <w:r>
        <w:rPr>
          <w:spacing w:val="-3"/>
          <w:w w:val="115"/>
          <w:sz w:val="24"/>
        </w:rPr>
        <w:t xml:space="preserve"> </w:t>
      </w:r>
      <w:r>
        <w:rPr>
          <w:w w:val="115"/>
          <w:sz w:val="24"/>
        </w:rPr>
        <w:t>judgments</w:t>
      </w:r>
      <w:r>
        <w:rPr>
          <w:spacing w:val="-3"/>
          <w:w w:val="115"/>
          <w:sz w:val="24"/>
        </w:rPr>
        <w:t xml:space="preserve"> </w:t>
      </w:r>
      <w:r>
        <w:rPr>
          <w:w w:val="115"/>
          <w:sz w:val="24"/>
        </w:rPr>
        <w:t>about</w:t>
      </w:r>
      <w:r>
        <w:rPr>
          <w:spacing w:val="-3"/>
          <w:w w:val="115"/>
          <w:sz w:val="24"/>
        </w:rPr>
        <w:t xml:space="preserve"> </w:t>
      </w:r>
      <w:r>
        <w:rPr>
          <w:w w:val="115"/>
          <w:sz w:val="24"/>
        </w:rPr>
        <w:t>value</w:t>
      </w:r>
      <w:r>
        <w:rPr>
          <w:spacing w:val="-3"/>
          <w:w w:val="115"/>
          <w:sz w:val="24"/>
        </w:rPr>
        <w:t xml:space="preserve"> </w:t>
      </w:r>
      <w:r>
        <w:rPr>
          <w:w w:val="115"/>
          <w:sz w:val="24"/>
        </w:rPr>
        <w:t>(including</w:t>
      </w:r>
      <w:r>
        <w:rPr>
          <w:spacing w:val="-3"/>
          <w:w w:val="115"/>
          <w:sz w:val="24"/>
        </w:rPr>
        <w:t xml:space="preserve"> </w:t>
      </w:r>
      <w:r>
        <w:rPr>
          <w:w w:val="115"/>
          <w:sz w:val="24"/>
        </w:rPr>
        <w:t>for</w:t>
      </w:r>
      <w:r>
        <w:rPr>
          <w:spacing w:val="-2"/>
          <w:w w:val="115"/>
          <w:sz w:val="24"/>
        </w:rPr>
        <w:t xml:space="preserve"> </w:t>
      </w:r>
      <w:r>
        <w:rPr>
          <w:w w:val="115"/>
          <w:sz w:val="24"/>
        </w:rPr>
        <w:t>special</w:t>
      </w:r>
      <w:r>
        <w:rPr>
          <w:spacing w:val="-5"/>
          <w:w w:val="115"/>
          <w:sz w:val="24"/>
        </w:rPr>
        <w:t xml:space="preserve"> </w:t>
      </w:r>
      <w:r>
        <w:rPr>
          <w:w w:val="115"/>
          <w:sz w:val="24"/>
        </w:rPr>
        <w:t>populations</w:t>
      </w:r>
      <w:r>
        <w:rPr>
          <w:spacing w:val="-3"/>
          <w:w w:val="115"/>
          <w:sz w:val="24"/>
        </w:rPr>
        <w:t xml:space="preserve"> </w:t>
      </w:r>
      <w:r>
        <w:rPr>
          <w:w w:val="115"/>
          <w:sz w:val="24"/>
        </w:rPr>
        <w:t>such as paediatrics).</w:t>
      </w:r>
    </w:p>
    <w:p w14:paraId="36C6D778" w14:textId="77777777" w:rsidR="002138FA" w:rsidRDefault="00A2619F">
      <w:pPr>
        <w:spacing w:before="265"/>
        <w:ind w:left="390"/>
        <w:rPr>
          <w:sz w:val="24"/>
        </w:rPr>
      </w:pPr>
      <w:r>
        <w:rPr>
          <w:w w:val="115"/>
          <w:sz w:val="24"/>
        </w:rPr>
        <w:t>What’s</w:t>
      </w:r>
      <w:r>
        <w:rPr>
          <w:spacing w:val="3"/>
          <w:w w:val="115"/>
          <w:sz w:val="24"/>
        </w:rPr>
        <w:t xml:space="preserve"> </w:t>
      </w:r>
      <w:r>
        <w:rPr>
          <w:w w:val="115"/>
          <w:sz w:val="24"/>
        </w:rPr>
        <w:t>data</w:t>
      </w:r>
      <w:r>
        <w:rPr>
          <w:spacing w:val="4"/>
          <w:w w:val="115"/>
          <w:sz w:val="24"/>
        </w:rPr>
        <w:t xml:space="preserve"> </w:t>
      </w:r>
      <w:r>
        <w:rPr>
          <w:w w:val="115"/>
          <w:sz w:val="24"/>
        </w:rPr>
        <w:t>is</w:t>
      </w:r>
      <w:r>
        <w:rPr>
          <w:spacing w:val="4"/>
          <w:w w:val="115"/>
          <w:sz w:val="24"/>
        </w:rPr>
        <w:t xml:space="preserve"> </w:t>
      </w:r>
      <w:r>
        <w:rPr>
          <w:w w:val="115"/>
          <w:sz w:val="24"/>
        </w:rPr>
        <w:t>included</w:t>
      </w:r>
      <w:r>
        <w:rPr>
          <w:spacing w:val="-1"/>
          <w:w w:val="115"/>
          <w:sz w:val="24"/>
        </w:rPr>
        <w:t xml:space="preserve"> </w:t>
      </w:r>
      <w:r>
        <w:rPr>
          <w:w w:val="115"/>
          <w:sz w:val="24"/>
        </w:rPr>
        <w:t>in</w:t>
      </w:r>
      <w:r>
        <w:rPr>
          <w:spacing w:val="5"/>
          <w:w w:val="115"/>
          <w:sz w:val="24"/>
        </w:rPr>
        <w:t xml:space="preserve"> </w:t>
      </w:r>
      <w:r>
        <w:rPr>
          <w:w w:val="115"/>
          <w:sz w:val="24"/>
        </w:rPr>
        <w:t>value</w:t>
      </w:r>
      <w:r>
        <w:rPr>
          <w:spacing w:val="4"/>
          <w:w w:val="115"/>
          <w:sz w:val="24"/>
        </w:rPr>
        <w:t xml:space="preserve"> </w:t>
      </w:r>
      <w:r>
        <w:rPr>
          <w:spacing w:val="-2"/>
          <w:w w:val="115"/>
          <w:sz w:val="24"/>
        </w:rPr>
        <w:t>assessment:</w:t>
      </w:r>
    </w:p>
    <w:p w14:paraId="36C6D779" w14:textId="77777777" w:rsidR="002138FA" w:rsidRDefault="00A2619F">
      <w:pPr>
        <w:spacing w:before="274"/>
        <w:ind w:left="390"/>
        <w:rPr>
          <w:sz w:val="24"/>
        </w:rPr>
      </w:pPr>
      <w:r>
        <w:rPr>
          <w:w w:val="115"/>
          <w:sz w:val="24"/>
        </w:rPr>
        <w:t>Include</w:t>
      </w:r>
      <w:r>
        <w:rPr>
          <w:spacing w:val="6"/>
          <w:w w:val="115"/>
          <w:sz w:val="24"/>
        </w:rPr>
        <w:t xml:space="preserve"> </w:t>
      </w:r>
      <w:r>
        <w:rPr>
          <w:w w:val="115"/>
          <w:sz w:val="24"/>
        </w:rPr>
        <w:t>secondary</w:t>
      </w:r>
      <w:r>
        <w:rPr>
          <w:spacing w:val="8"/>
          <w:w w:val="115"/>
          <w:sz w:val="24"/>
        </w:rPr>
        <w:t xml:space="preserve"> </w:t>
      </w:r>
      <w:r>
        <w:rPr>
          <w:w w:val="115"/>
          <w:sz w:val="24"/>
        </w:rPr>
        <w:t>health</w:t>
      </w:r>
      <w:r>
        <w:rPr>
          <w:spacing w:val="9"/>
          <w:w w:val="115"/>
          <w:sz w:val="24"/>
        </w:rPr>
        <w:t xml:space="preserve"> </w:t>
      </w:r>
      <w:r>
        <w:rPr>
          <w:w w:val="115"/>
          <w:sz w:val="24"/>
        </w:rPr>
        <w:t>benefits</w:t>
      </w:r>
      <w:r>
        <w:rPr>
          <w:spacing w:val="7"/>
          <w:w w:val="115"/>
          <w:sz w:val="24"/>
        </w:rPr>
        <w:t xml:space="preserve"> </w:t>
      </w:r>
      <w:r>
        <w:rPr>
          <w:w w:val="115"/>
          <w:sz w:val="24"/>
        </w:rPr>
        <w:t>of</w:t>
      </w:r>
      <w:r>
        <w:rPr>
          <w:spacing w:val="8"/>
          <w:w w:val="115"/>
          <w:sz w:val="24"/>
        </w:rPr>
        <w:t xml:space="preserve"> </w:t>
      </w:r>
      <w:r>
        <w:rPr>
          <w:w w:val="115"/>
          <w:sz w:val="24"/>
        </w:rPr>
        <w:t>new</w:t>
      </w:r>
      <w:r>
        <w:rPr>
          <w:spacing w:val="8"/>
          <w:w w:val="115"/>
          <w:sz w:val="24"/>
        </w:rPr>
        <w:t xml:space="preserve"> </w:t>
      </w:r>
      <w:r>
        <w:rPr>
          <w:spacing w:val="-2"/>
          <w:w w:val="115"/>
          <w:sz w:val="24"/>
        </w:rPr>
        <w:t>technologies:</w:t>
      </w:r>
    </w:p>
    <w:p w14:paraId="36C6D77A" w14:textId="77777777" w:rsidR="002138FA" w:rsidRDefault="00A2619F">
      <w:pPr>
        <w:pStyle w:val="ListParagraph"/>
        <w:numPr>
          <w:ilvl w:val="2"/>
          <w:numId w:val="4"/>
        </w:numPr>
        <w:tabs>
          <w:tab w:val="left" w:pos="1829"/>
        </w:tabs>
        <w:spacing w:before="135"/>
        <w:ind w:left="1829" w:hanging="359"/>
        <w:rPr>
          <w:sz w:val="24"/>
        </w:rPr>
      </w:pPr>
      <w:r>
        <w:rPr>
          <w:spacing w:val="-2"/>
          <w:w w:val="115"/>
          <w:sz w:val="24"/>
        </w:rPr>
        <w:t>Education</w:t>
      </w:r>
    </w:p>
    <w:p w14:paraId="36C6D77B" w14:textId="77777777" w:rsidR="002138FA" w:rsidRDefault="00A2619F">
      <w:pPr>
        <w:pStyle w:val="ListParagraph"/>
        <w:numPr>
          <w:ilvl w:val="2"/>
          <w:numId w:val="4"/>
        </w:numPr>
        <w:tabs>
          <w:tab w:val="left" w:pos="1829"/>
        </w:tabs>
        <w:spacing w:before="114"/>
        <w:ind w:left="1829" w:hanging="359"/>
        <w:rPr>
          <w:sz w:val="24"/>
        </w:rPr>
      </w:pPr>
      <w:r>
        <w:rPr>
          <w:spacing w:val="-2"/>
          <w:w w:val="115"/>
          <w:sz w:val="24"/>
        </w:rPr>
        <w:t>Welfare</w:t>
      </w:r>
    </w:p>
    <w:p w14:paraId="36C6D77C" w14:textId="77777777" w:rsidR="002138FA" w:rsidRDefault="00A2619F">
      <w:pPr>
        <w:pStyle w:val="ListParagraph"/>
        <w:numPr>
          <w:ilvl w:val="2"/>
          <w:numId w:val="4"/>
        </w:numPr>
        <w:tabs>
          <w:tab w:val="left" w:pos="1829"/>
        </w:tabs>
        <w:spacing w:before="113"/>
        <w:ind w:left="1829" w:hanging="359"/>
        <w:rPr>
          <w:sz w:val="24"/>
        </w:rPr>
      </w:pPr>
      <w:r>
        <w:rPr>
          <w:spacing w:val="-2"/>
          <w:w w:val="120"/>
          <w:sz w:val="24"/>
        </w:rPr>
        <w:t>Productivity</w:t>
      </w:r>
    </w:p>
    <w:p w14:paraId="36C6D77D" w14:textId="77777777" w:rsidR="002138FA" w:rsidRDefault="002138FA">
      <w:pPr>
        <w:rPr>
          <w:sz w:val="24"/>
        </w:rPr>
        <w:sectPr w:rsidR="002138FA">
          <w:pgSz w:w="11910" w:h="16840"/>
          <w:pgMar w:top="980" w:right="0" w:bottom="760" w:left="800" w:header="0" w:footer="494" w:gutter="0"/>
          <w:cols w:space="720"/>
        </w:sectPr>
      </w:pPr>
    </w:p>
    <w:p w14:paraId="36C6D77E" w14:textId="77777777" w:rsidR="002138FA" w:rsidRDefault="00A2619F">
      <w:pPr>
        <w:pStyle w:val="ListParagraph"/>
        <w:numPr>
          <w:ilvl w:val="1"/>
          <w:numId w:val="4"/>
        </w:numPr>
        <w:tabs>
          <w:tab w:val="left" w:pos="1110"/>
        </w:tabs>
        <w:rPr>
          <w:sz w:val="24"/>
        </w:rPr>
      </w:pPr>
      <w:r>
        <w:rPr>
          <w:w w:val="115"/>
          <w:sz w:val="24"/>
        </w:rPr>
        <w:lastRenderedPageBreak/>
        <w:t>Broaden</w:t>
      </w:r>
      <w:r>
        <w:rPr>
          <w:spacing w:val="6"/>
          <w:w w:val="115"/>
          <w:sz w:val="24"/>
        </w:rPr>
        <w:t xml:space="preserve"> </w:t>
      </w:r>
      <w:r>
        <w:rPr>
          <w:w w:val="115"/>
          <w:sz w:val="24"/>
        </w:rPr>
        <w:t>assessment</w:t>
      </w:r>
      <w:r>
        <w:rPr>
          <w:spacing w:val="6"/>
          <w:w w:val="115"/>
          <w:sz w:val="24"/>
        </w:rPr>
        <w:t xml:space="preserve"> </w:t>
      </w:r>
      <w:r>
        <w:rPr>
          <w:w w:val="115"/>
          <w:sz w:val="24"/>
        </w:rPr>
        <w:t>of</w:t>
      </w:r>
      <w:r>
        <w:rPr>
          <w:spacing w:val="5"/>
          <w:w w:val="115"/>
          <w:sz w:val="24"/>
        </w:rPr>
        <w:t xml:space="preserve"> </w:t>
      </w:r>
      <w:r>
        <w:rPr>
          <w:w w:val="115"/>
          <w:sz w:val="24"/>
        </w:rPr>
        <w:t>value</w:t>
      </w:r>
      <w:r>
        <w:rPr>
          <w:spacing w:val="7"/>
          <w:w w:val="115"/>
          <w:sz w:val="24"/>
        </w:rPr>
        <w:t xml:space="preserve"> </w:t>
      </w:r>
      <w:r>
        <w:rPr>
          <w:w w:val="115"/>
          <w:sz w:val="24"/>
        </w:rPr>
        <w:t>to</w:t>
      </w:r>
      <w:r>
        <w:rPr>
          <w:spacing w:val="6"/>
          <w:w w:val="115"/>
          <w:sz w:val="24"/>
        </w:rPr>
        <w:t xml:space="preserve"> </w:t>
      </w:r>
      <w:r>
        <w:rPr>
          <w:w w:val="115"/>
          <w:sz w:val="24"/>
        </w:rPr>
        <w:t>include</w:t>
      </w:r>
      <w:r>
        <w:rPr>
          <w:spacing w:val="6"/>
          <w:w w:val="115"/>
          <w:sz w:val="24"/>
        </w:rPr>
        <w:t xml:space="preserve"> </w:t>
      </w:r>
      <w:r>
        <w:rPr>
          <w:w w:val="115"/>
          <w:sz w:val="24"/>
        </w:rPr>
        <w:t>social</w:t>
      </w:r>
      <w:r>
        <w:rPr>
          <w:spacing w:val="7"/>
          <w:w w:val="115"/>
          <w:sz w:val="24"/>
        </w:rPr>
        <w:t xml:space="preserve"> </w:t>
      </w:r>
      <w:r>
        <w:rPr>
          <w:spacing w:val="-4"/>
          <w:w w:val="115"/>
          <w:sz w:val="24"/>
        </w:rPr>
        <w:t>value</w:t>
      </w:r>
    </w:p>
    <w:p w14:paraId="36C6D77F" w14:textId="77777777" w:rsidR="002138FA" w:rsidRDefault="00A2619F">
      <w:pPr>
        <w:pStyle w:val="ListParagraph"/>
        <w:numPr>
          <w:ilvl w:val="1"/>
          <w:numId w:val="4"/>
        </w:numPr>
        <w:tabs>
          <w:tab w:val="left" w:pos="1110"/>
        </w:tabs>
        <w:spacing w:before="262"/>
        <w:rPr>
          <w:sz w:val="24"/>
        </w:rPr>
      </w:pPr>
      <w:r>
        <w:rPr>
          <w:w w:val="115"/>
          <w:sz w:val="24"/>
        </w:rPr>
        <w:t>Environmental</w:t>
      </w:r>
      <w:r>
        <w:rPr>
          <w:spacing w:val="10"/>
          <w:w w:val="115"/>
          <w:sz w:val="24"/>
        </w:rPr>
        <w:t xml:space="preserve"> </w:t>
      </w:r>
      <w:r>
        <w:rPr>
          <w:w w:val="115"/>
          <w:sz w:val="24"/>
        </w:rPr>
        <w:t>impacts</w:t>
      </w:r>
      <w:r>
        <w:rPr>
          <w:spacing w:val="6"/>
          <w:w w:val="115"/>
          <w:sz w:val="24"/>
        </w:rPr>
        <w:t xml:space="preserve"> </w:t>
      </w:r>
      <w:r>
        <w:rPr>
          <w:w w:val="115"/>
          <w:sz w:val="24"/>
        </w:rPr>
        <w:t>embedded</w:t>
      </w:r>
      <w:r>
        <w:rPr>
          <w:spacing w:val="9"/>
          <w:w w:val="115"/>
          <w:sz w:val="24"/>
        </w:rPr>
        <w:t xml:space="preserve"> </w:t>
      </w:r>
      <w:r>
        <w:rPr>
          <w:w w:val="115"/>
          <w:sz w:val="24"/>
        </w:rPr>
        <w:t>into</w:t>
      </w:r>
      <w:r>
        <w:rPr>
          <w:spacing w:val="10"/>
          <w:w w:val="115"/>
          <w:sz w:val="24"/>
        </w:rPr>
        <w:t xml:space="preserve"> </w:t>
      </w:r>
      <w:r>
        <w:rPr>
          <w:w w:val="115"/>
          <w:sz w:val="24"/>
        </w:rPr>
        <w:t>CEA</w:t>
      </w:r>
      <w:r>
        <w:rPr>
          <w:spacing w:val="10"/>
          <w:w w:val="115"/>
          <w:sz w:val="24"/>
        </w:rPr>
        <w:t xml:space="preserve"> </w:t>
      </w:r>
      <w:r>
        <w:rPr>
          <w:w w:val="115"/>
          <w:sz w:val="24"/>
        </w:rPr>
        <w:t>/</w:t>
      </w:r>
      <w:r>
        <w:rPr>
          <w:spacing w:val="11"/>
          <w:w w:val="115"/>
          <w:sz w:val="24"/>
        </w:rPr>
        <w:t xml:space="preserve"> </w:t>
      </w:r>
      <w:r>
        <w:rPr>
          <w:w w:val="115"/>
          <w:sz w:val="24"/>
        </w:rPr>
        <w:t>CMA</w:t>
      </w:r>
      <w:r>
        <w:rPr>
          <w:spacing w:val="10"/>
          <w:w w:val="115"/>
          <w:sz w:val="24"/>
        </w:rPr>
        <w:t xml:space="preserve"> </w:t>
      </w:r>
      <w:r>
        <w:rPr>
          <w:w w:val="115"/>
          <w:sz w:val="24"/>
        </w:rPr>
        <w:t>/</w:t>
      </w:r>
      <w:r>
        <w:rPr>
          <w:spacing w:val="10"/>
          <w:w w:val="115"/>
          <w:sz w:val="24"/>
        </w:rPr>
        <w:t xml:space="preserve"> </w:t>
      </w:r>
      <w:r>
        <w:rPr>
          <w:spacing w:val="-5"/>
          <w:w w:val="115"/>
          <w:sz w:val="24"/>
        </w:rPr>
        <w:t>CUA</w:t>
      </w:r>
    </w:p>
    <w:p w14:paraId="36C6D780" w14:textId="77777777" w:rsidR="002138FA" w:rsidRDefault="00A2619F">
      <w:pPr>
        <w:pStyle w:val="ListParagraph"/>
        <w:numPr>
          <w:ilvl w:val="1"/>
          <w:numId w:val="4"/>
        </w:numPr>
        <w:tabs>
          <w:tab w:val="left" w:pos="1110"/>
        </w:tabs>
        <w:spacing w:before="264"/>
        <w:rPr>
          <w:sz w:val="24"/>
        </w:rPr>
      </w:pPr>
      <w:r>
        <w:rPr>
          <w:w w:val="115"/>
          <w:sz w:val="24"/>
        </w:rPr>
        <w:t>Generation</w:t>
      </w:r>
      <w:r>
        <w:rPr>
          <w:spacing w:val="5"/>
          <w:w w:val="115"/>
          <w:sz w:val="24"/>
        </w:rPr>
        <w:t xml:space="preserve"> </w:t>
      </w:r>
      <w:r>
        <w:rPr>
          <w:w w:val="115"/>
          <w:sz w:val="24"/>
        </w:rPr>
        <w:t>of</w:t>
      </w:r>
      <w:r>
        <w:rPr>
          <w:spacing w:val="5"/>
          <w:w w:val="115"/>
          <w:sz w:val="24"/>
        </w:rPr>
        <w:t xml:space="preserve"> </w:t>
      </w:r>
      <w:r>
        <w:rPr>
          <w:w w:val="115"/>
          <w:sz w:val="24"/>
        </w:rPr>
        <w:t>RWE</w:t>
      </w:r>
      <w:r>
        <w:rPr>
          <w:spacing w:val="4"/>
          <w:w w:val="115"/>
          <w:sz w:val="24"/>
        </w:rPr>
        <w:t xml:space="preserve"> </w:t>
      </w:r>
      <w:r>
        <w:rPr>
          <w:w w:val="115"/>
          <w:sz w:val="24"/>
        </w:rPr>
        <w:t>(real-world</w:t>
      </w:r>
      <w:r>
        <w:rPr>
          <w:spacing w:val="3"/>
          <w:w w:val="115"/>
          <w:sz w:val="24"/>
        </w:rPr>
        <w:t xml:space="preserve"> </w:t>
      </w:r>
      <w:r>
        <w:rPr>
          <w:w w:val="115"/>
          <w:sz w:val="24"/>
        </w:rPr>
        <w:t>evidence)</w:t>
      </w:r>
      <w:r>
        <w:rPr>
          <w:spacing w:val="5"/>
          <w:w w:val="115"/>
          <w:sz w:val="24"/>
        </w:rPr>
        <w:t xml:space="preserve"> </w:t>
      </w:r>
      <w:r>
        <w:rPr>
          <w:w w:val="115"/>
          <w:sz w:val="24"/>
        </w:rPr>
        <w:t>/RWD</w:t>
      </w:r>
      <w:r>
        <w:rPr>
          <w:spacing w:val="5"/>
          <w:w w:val="115"/>
          <w:sz w:val="24"/>
        </w:rPr>
        <w:t xml:space="preserve"> </w:t>
      </w:r>
      <w:r>
        <w:rPr>
          <w:w w:val="115"/>
          <w:sz w:val="24"/>
        </w:rPr>
        <w:t>(real-world</w:t>
      </w:r>
      <w:r>
        <w:rPr>
          <w:spacing w:val="3"/>
          <w:w w:val="115"/>
          <w:sz w:val="24"/>
        </w:rPr>
        <w:t xml:space="preserve"> </w:t>
      </w:r>
      <w:r>
        <w:rPr>
          <w:w w:val="115"/>
          <w:sz w:val="24"/>
        </w:rPr>
        <w:t>data)</w:t>
      </w:r>
      <w:r>
        <w:rPr>
          <w:spacing w:val="4"/>
          <w:w w:val="115"/>
          <w:sz w:val="24"/>
        </w:rPr>
        <w:t xml:space="preserve"> </w:t>
      </w:r>
      <w:r>
        <w:rPr>
          <w:w w:val="115"/>
          <w:sz w:val="24"/>
        </w:rPr>
        <w:t>|</w:t>
      </w:r>
      <w:r>
        <w:rPr>
          <w:spacing w:val="4"/>
          <w:w w:val="115"/>
          <w:sz w:val="24"/>
        </w:rPr>
        <w:t xml:space="preserve"> </w:t>
      </w:r>
      <w:r>
        <w:rPr>
          <w:w w:val="115"/>
          <w:sz w:val="24"/>
        </w:rPr>
        <w:t>AW</w:t>
      </w:r>
      <w:r>
        <w:rPr>
          <w:spacing w:val="5"/>
          <w:w w:val="115"/>
          <w:sz w:val="24"/>
        </w:rPr>
        <w:t xml:space="preserve"> </w:t>
      </w:r>
      <w:r>
        <w:rPr>
          <w:spacing w:val="-2"/>
          <w:w w:val="115"/>
          <w:sz w:val="24"/>
        </w:rPr>
        <w:t>population</w:t>
      </w:r>
    </w:p>
    <w:p w14:paraId="36C6D781" w14:textId="77777777" w:rsidR="002138FA" w:rsidRDefault="00A2619F">
      <w:pPr>
        <w:pStyle w:val="ListParagraph"/>
        <w:numPr>
          <w:ilvl w:val="1"/>
          <w:numId w:val="4"/>
        </w:numPr>
        <w:tabs>
          <w:tab w:val="left" w:pos="1110"/>
        </w:tabs>
        <w:spacing w:before="260"/>
        <w:rPr>
          <w:sz w:val="24"/>
        </w:rPr>
      </w:pPr>
      <w:r>
        <w:rPr>
          <w:w w:val="115"/>
          <w:sz w:val="24"/>
        </w:rPr>
        <w:t>Include</w:t>
      </w:r>
      <w:r>
        <w:rPr>
          <w:spacing w:val="13"/>
          <w:w w:val="115"/>
          <w:sz w:val="24"/>
        </w:rPr>
        <w:t xml:space="preserve"> </w:t>
      </w:r>
      <w:r>
        <w:rPr>
          <w:w w:val="115"/>
          <w:sz w:val="24"/>
        </w:rPr>
        <w:t>patients</w:t>
      </w:r>
      <w:r>
        <w:rPr>
          <w:spacing w:val="12"/>
          <w:w w:val="115"/>
          <w:sz w:val="24"/>
        </w:rPr>
        <w:t xml:space="preserve"> </w:t>
      </w:r>
      <w:r>
        <w:rPr>
          <w:w w:val="115"/>
          <w:sz w:val="24"/>
        </w:rPr>
        <w:t>(perhaps</w:t>
      </w:r>
      <w:r>
        <w:rPr>
          <w:spacing w:val="13"/>
          <w:w w:val="115"/>
          <w:sz w:val="24"/>
        </w:rPr>
        <w:t xml:space="preserve"> </w:t>
      </w:r>
      <w:r>
        <w:rPr>
          <w:w w:val="115"/>
          <w:sz w:val="24"/>
        </w:rPr>
        <w:t>with</w:t>
      </w:r>
      <w:r>
        <w:rPr>
          <w:spacing w:val="14"/>
          <w:w w:val="115"/>
          <w:sz w:val="24"/>
        </w:rPr>
        <w:t xml:space="preserve"> </w:t>
      </w:r>
      <w:r>
        <w:rPr>
          <w:w w:val="115"/>
          <w:sz w:val="24"/>
        </w:rPr>
        <w:t>assistance),</w:t>
      </w:r>
      <w:r>
        <w:rPr>
          <w:spacing w:val="14"/>
          <w:w w:val="115"/>
          <w:sz w:val="24"/>
        </w:rPr>
        <w:t xml:space="preserve"> </w:t>
      </w:r>
      <w:r>
        <w:rPr>
          <w:w w:val="115"/>
          <w:sz w:val="24"/>
        </w:rPr>
        <w:t>consumers</w:t>
      </w:r>
      <w:r>
        <w:rPr>
          <w:spacing w:val="14"/>
          <w:w w:val="115"/>
          <w:sz w:val="24"/>
        </w:rPr>
        <w:t xml:space="preserve"> </w:t>
      </w:r>
      <w:r>
        <w:rPr>
          <w:w w:val="115"/>
          <w:sz w:val="24"/>
        </w:rPr>
        <w:t>and</w:t>
      </w:r>
      <w:r>
        <w:rPr>
          <w:spacing w:val="12"/>
          <w:w w:val="115"/>
          <w:sz w:val="24"/>
        </w:rPr>
        <w:t xml:space="preserve"> </w:t>
      </w:r>
      <w:r>
        <w:rPr>
          <w:w w:val="115"/>
          <w:sz w:val="24"/>
        </w:rPr>
        <w:t>clinicians</w:t>
      </w:r>
      <w:r>
        <w:rPr>
          <w:spacing w:val="13"/>
          <w:w w:val="115"/>
          <w:sz w:val="24"/>
        </w:rPr>
        <w:t xml:space="preserve"> </w:t>
      </w:r>
      <w:r>
        <w:rPr>
          <w:w w:val="115"/>
          <w:sz w:val="24"/>
        </w:rPr>
        <w:t>in</w:t>
      </w:r>
      <w:r>
        <w:rPr>
          <w:spacing w:val="18"/>
          <w:w w:val="115"/>
          <w:sz w:val="24"/>
        </w:rPr>
        <w:t xml:space="preserve"> </w:t>
      </w:r>
      <w:r>
        <w:rPr>
          <w:w w:val="115"/>
          <w:sz w:val="24"/>
        </w:rPr>
        <w:t>decision-</w:t>
      </w:r>
      <w:r>
        <w:rPr>
          <w:spacing w:val="-2"/>
          <w:w w:val="115"/>
          <w:sz w:val="24"/>
        </w:rPr>
        <w:t>making</w:t>
      </w:r>
    </w:p>
    <w:p w14:paraId="36C6D782" w14:textId="77777777" w:rsidR="002138FA" w:rsidRDefault="00A2619F">
      <w:pPr>
        <w:pStyle w:val="ListParagraph"/>
        <w:numPr>
          <w:ilvl w:val="1"/>
          <w:numId w:val="4"/>
        </w:numPr>
        <w:tabs>
          <w:tab w:val="left" w:pos="1110"/>
        </w:tabs>
        <w:spacing w:before="263" w:line="249" w:lineRule="auto"/>
        <w:ind w:right="970"/>
        <w:jc w:val="both"/>
        <w:rPr>
          <w:i/>
          <w:sz w:val="24"/>
        </w:rPr>
      </w:pPr>
      <w:r>
        <w:rPr>
          <w:i/>
          <w:w w:val="120"/>
          <w:sz w:val="24"/>
        </w:rPr>
        <w:t>Clear guidance on how each of these value elements can be measured (inc. through innovative</w:t>
      </w:r>
      <w:r>
        <w:rPr>
          <w:i/>
          <w:spacing w:val="-5"/>
          <w:w w:val="120"/>
          <w:sz w:val="24"/>
        </w:rPr>
        <w:t xml:space="preserve"> </w:t>
      </w:r>
      <w:r>
        <w:rPr>
          <w:i/>
          <w:w w:val="120"/>
          <w:sz w:val="24"/>
        </w:rPr>
        <w:t>evidence</w:t>
      </w:r>
      <w:r>
        <w:rPr>
          <w:i/>
          <w:spacing w:val="-5"/>
          <w:w w:val="120"/>
          <w:sz w:val="24"/>
        </w:rPr>
        <w:t xml:space="preserve"> </w:t>
      </w:r>
      <w:r>
        <w:rPr>
          <w:i/>
          <w:w w:val="120"/>
          <w:sz w:val="24"/>
        </w:rPr>
        <w:t>generation</w:t>
      </w:r>
      <w:r>
        <w:rPr>
          <w:i/>
          <w:spacing w:val="-5"/>
          <w:w w:val="120"/>
          <w:sz w:val="24"/>
        </w:rPr>
        <w:t xml:space="preserve"> </w:t>
      </w:r>
      <w:r>
        <w:rPr>
          <w:i/>
          <w:w w:val="120"/>
          <w:sz w:val="24"/>
        </w:rPr>
        <w:t>methods)</w:t>
      </w:r>
      <w:r>
        <w:rPr>
          <w:i/>
          <w:spacing w:val="-6"/>
          <w:w w:val="120"/>
          <w:sz w:val="24"/>
        </w:rPr>
        <w:t xml:space="preserve"> </w:t>
      </w:r>
      <w:r>
        <w:rPr>
          <w:i/>
          <w:w w:val="120"/>
          <w:sz w:val="24"/>
        </w:rPr>
        <w:t>and</w:t>
      </w:r>
      <w:r>
        <w:rPr>
          <w:i/>
          <w:spacing w:val="-6"/>
          <w:w w:val="120"/>
          <w:sz w:val="24"/>
        </w:rPr>
        <w:t xml:space="preserve"> </w:t>
      </w:r>
      <w:r>
        <w:rPr>
          <w:i/>
          <w:w w:val="120"/>
          <w:sz w:val="24"/>
        </w:rPr>
        <w:t>associated</w:t>
      </w:r>
      <w:r>
        <w:rPr>
          <w:i/>
          <w:spacing w:val="-5"/>
          <w:w w:val="120"/>
          <w:sz w:val="24"/>
        </w:rPr>
        <w:t xml:space="preserve"> </w:t>
      </w:r>
      <w:r>
        <w:rPr>
          <w:i/>
          <w:w w:val="120"/>
          <w:sz w:val="24"/>
        </w:rPr>
        <w:t>investment</w:t>
      </w:r>
      <w:r>
        <w:rPr>
          <w:i/>
          <w:spacing w:val="-5"/>
          <w:w w:val="120"/>
          <w:sz w:val="24"/>
        </w:rPr>
        <w:t xml:space="preserve"> </w:t>
      </w:r>
      <w:r>
        <w:rPr>
          <w:i/>
          <w:w w:val="120"/>
          <w:sz w:val="24"/>
        </w:rPr>
        <w:t>in</w:t>
      </w:r>
      <w:r>
        <w:rPr>
          <w:i/>
          <w:spacing w:val="-5"/>
          <w:w w:val="120"/>
          <w:sz w:val="24"/>
        </w:rPr>
        <w:t xml:space="preserve"> </w:t>
      </w:r>
      <w:r>
        <w:rPr>
          <w:i/>
          <w:w w:val="120"/>
          <w:sz w:val="24"/>
        </w:rPr>
        <w:t>improving</w:t>
      </w:r>
      <w:r>
        <w:rPr>
          <w:i/>
          <w:spacing w:val="-5"/>
          <w:w w:val="120"/>
          <w:sz w:val="24"/>
        </w:rPr>
        <w:t xml:space="preserve"> </w:t>
      </w:r>
      <w:r>
        <w:rPr>
          <w:i/>
          <w:w w:val="120"/>
          <w:sz w:val="24"/>
        </w:rPr>
        <w:t>data access infrastructure.</w:t>
      </w:r>
    </w:p>
    <w:p w14:paraId="36C6D783" w14:textId="77777777" w:rsidR="002138FA" w:rsidRDefault="00A2619F">
      <w:pPr>
        <w:spacing w:before="266"/>
        <w:ind w:left="390"/>
        <w:rPr>
          <w:sz w:val="24"/>
        </w:rPr>
      </w:pPr>
      <w:r>
        <w:rPr>
          <w:w w:val="115"/>
          <w:sz w:val="24"/>
        </w:rPr>
        <w:t>Benchmarks</w:t>
      </w:r>
      <w:r>
        <w:rPr>
          <w:spacing w:val="8"/>
          <w:w w:val="115"/>
          <w:sz w:val="24"/>
        </w:rPr>
        <w:t xml:space="preserve"> </w:t>
      </w:r>
      <w:r>
        <w:rPr>
          <w:w w:val="115"/>
          <w:sz w:val="24"/>
        </w:rPr>
        <w:t>of</w:t>
      </w:r>
      <w:r>
        <w:rPr>
          <w:spacing w:val="8"/>
          <w:w w:val="115"/>
          <w:sz w:val="24"/>
        </w:rPr>
        <w:t xml:space="preserve"> </w:t>
      </w:r>
      <w:r>
        <w:rPr>
          <w:w w:val="115"/>
          <w:sz w:val="24"/>
        </w:rPr>
        <w:t>value</w:t>
      </w:r>
      <w:r>
        <w:rPr>
          <w:spacing w:val="8"/>
          <w:w w:val="115"/>
          <w:sz w:val="24"/>
        </w:rPr>
        <w:t xml:space="preserve"> </w:t>
      </w:r>
      <w:r>
        <w:rPr>
          <w:spacing w:val="-2"/>
          <w:w w:val="115"/>
          <w:sz w:val="24"/>
        </w:rPr>
        <w:t>assessment:</w:t>
      </w:r>
    </w:p>
    <w:p w14:paraId="36C6D784" w14:textId="77777777" w:rsidR="002138FA" w:rsidRDefault="00A2619F">
      <w:pPr>
        <w:pStyle w:val="ListParagraph"/>
        <w:numPr>
          <w:ilvl w:val="1"/>
          <w:numId w:val="4"/>
        </w:numPr>
        <w:tabs>
          <w:tab w:val="left" w:pos="1110"/>
        </w:tabs>
        <w:spacing w:before="265" w:line="249" w:lineRule="auto"/>
        <w:ind w:right="969"/>
        <w:jc w:val="both"/>
        <w:rPr>
          <w:sz w:val="24"/>
        </w:rPr>
      </w:pPr>
      <w:r>
        <w:rPr>
          <w:w w:val="120"/>
          <w:sz w:val="24"/>
        </w:rPr>
        <w:t>Adoption of most plausible not most conservative parameters, based on broad stakeholder input.</w:t>
      </w:r>
    </w:p>
    <w:p w14:paraId="36C6D785" w14:textId="77777777" w:rsidR="002138FA" w:rsidRDefault="00A2619F">
      <w:pPr>
        <w:pStyle w:val="ListParagraph"/>
        <w:numPr>
          <w:ilvl w:val="1"/>
          <w:numId w:val="4"/>
        </w:numPr>
        <w:tabs>
          <w:tab w:val="left" w:pos="1110"/>
        </w:tabs>
        <w:spacing w:before="255"/>
        <w:rPr>
          <w:sz w:val="24"/>
        </w:rPr>
      </w:pPr>
      <w:r>
        <w:rPr>
          <w:w w:val="115"/>
          <w:sz w:val="24"/>
        </w:rPr>
        <w:t>Improve</w:t>
      </w:r>
      <w:r>
        <w:rPr>
          <w:spacing w:val="19"/>
          <w:w w:val="115"/>
          <w:sz w:val="24"/>
        </w:rPr>
        <w:t xml:space="preserve"> </w:t>
      </w:r>
      <w:r>
        <w:rPr>
          <w:w w:val="115"/>
          <w:sz w:val="24"/>
        </w:rPr>
        <w:t>comparative</w:t>
      </w:r>
      <w:r>
        <w:rPr>
          <w:spacing w:val="20"/>
          <w:w w:val="115"/>
          <w:sz w:val="24"/>
        </w:rPr>
        <w:t xml:space="preserve"> </w:t>
      </w:r>
      <w:r>
        <w:rPr>
          <w:spacing w:val="-2"/>
          <w:w w:val="115"/>
          <w:sz w:val="24"/>
        </w:rPr>
        <w:t>selection.</w:t>
      </w:r>
    </w:p>
    <w:p w14:paraId="36C6D786" w14:textId="77777777" w:rsidR="002138FA" w:rsidRDefault="00A2619F">
      <w:pPr>
        <w:pStyle w:val="ListParagraph"/>
        <w:numPr>
          <w:ilvl w:val="1"/>
          <w:numId w:val="4"/>
        </w:numPr>
        <w:tabs>
          <w:tab w:val="left" w:pos="1110"/>
        </w:tabs>
        <w:spacing w:before="263"/>
        <w:rPr>
          <w:sz w:val="24"/>
        </w:rPr>
      </w:pPr>
      <w:r>
        <w:rPr>
          <w:w w:val="115"/>
          <w:sz w:val="24"/>
        </w:rPr>
        <w:t>Discount</w:t>
      </w:r>
      <w:r>
        <w:rPr>
          <w:spacing w:val="11"/>
          <w:w w:val="115"/>
          <w:sz w:val="24"/>
        </w:rPr>
        <w:t xml:space="preserve"> </w:t>
      </w:r>
      <w:r>
        <w:rPr>
          <w:w w:val="115"/>
          <w:sz w:val="24"/>
        </w:rPr>
        <w:t>rates</w:t>
      </w:r>
      <w:r>
        <w:rPr>
          <w:spacing w:val="11"/>
          <w:w w:val="115"/>
          <w:sz w:val="24"/>
        </w:rPr>
        <w:t xml:space="preserve"> </w:t>
      </w:r>
      <w:r>
        <w:rPr>
          <w:w w:val="115"/>
          <w:sz w:val="24"/>
        </w:rPr>
        <w:t>aligned</w:t>
      </w:r>
      <w:r>
        <w:rPr>
          <w:spacing w:val="7"/>
          <w:w w:val="115"/>
          <w:sz w:val="24"/>
        </w:rPr>
        <w:t xml:space="preserve"> </w:t>
      </w:r>
      <w:r>
        <w:rPr>
          <w:w w:val="115"/>
          <w:sz w:val="24"/>
        </w:rPr>
        <w:t>with</w:t>
      </w:r>
      <w:r>
        <w:rPr>
          <w:spacing w:val="13"/>
          <w:w w:val="115"/>
          <w:sz w:val="24"/>
        </w:rPr>
        <w:t xml:space="preserve"> </w:t>
      </w:r>
      <w:r>
        <w:rPr>
          <w:w w:val="115"/>
          <w:sz w:val="24"/>
        </w:rPr>
        <w:t>comparable</w:t>
      </w:r>
      <w:r>
        <w:rPr>
          <w:spacing w:val="11"/>
          <w:w w:val="115"/>
          <w:sz w:val="24"/>
        </w:rPr>
        <w:t xml:space="preserve"> </w:t>
      </w:r>
      <w:r>
        <w:rPr>
          <w:w w:val="115"/>
          <w:sz w:val="24"/>
        </w:rPr>
        <w:t>markets.</w:t>
      </w:r>
      <w:r>
        <w:rPr>
          <w:spacing w:val="11"/>
          <w:w w:val="115"/>
          <w:sz w:val="24"/>
        </w:rPr>
        <w:t xml:space="preserve"> </w:t>
      </w:r>
      <w:r>
        <w:rPr>
          <w:w w:val="115"/>
          <w:sz w:val="24"/>
        </w:rPr>
        <w:t>Discount</w:t>
      </w:r>
      <w:r>
        <w:rPr>
          <w:spacing w:val="11"/>
          <w:w w:val="115"/>
          <w:sz w:val="24"/>
        </w:rPr>
        <w:t xml:space="preserve"> </w:t>
      </w:r>
      <w:r>
        <w:rPr>
          <w:w w:val="115"/>
          <w:sz w:val="24"/>
        </w:rPr>
        <w:t>rates</w:t>
      </w:r>
      <w:r>
        <w:rPr>
          <w:spacing w:val="12"/>
          <w:w w:val="115"/>
          <w:sz w:val="24"/>
        </w:rPr>
        <w:t xml:space="preserve"> </w:t>
      </w:r>
      <w:r>
        <w:rPr>
          <w:w w:val="115"/>
          <w:sz w:val="24"/>
        </w:rPr>
        <w:t>equivalent</w:t>
      </w:r>
      <w:r>
        <w:rPr>
          <w:spacing w:val="11"/>
          <w:w w:val="115"/>
          <w:sz w:val="24"/>
        </w:rPr>
        <w:t xml:space="preserve"> </w:t>
      </w:r>
      <w:r>
        <w:rPr>
          <w:w w:val="115"/>
          <w:sz w:val="24"/>
        </w:rPr>
        <w:t>to</w:t>
      </w:r>
      <w:r>
        <w:rPr>
          <w:spacing w:val="11"/>
          <w:w w:val="115"/>
          <w:sz w:val="24"/>
        </w:rPr>
        <w:t xml:space="preserve"> </w:t>
      </w:r>
      <w:r>
        <w:rPr>
          <w:w w:val="115"/>
          <w:sz w:val="24"/>
        </w:rPr>
        <w:t>other</w:t>
      </w:r>
      <w:r>
        <w:rPr>
          <w:spacing w:val="12"/>
          <w:w w:val="115"/>
          <w:sz w:val="24"/>
        </w:rPr>
        <w:t xml:space="preserve"> </w:t>
      </w:r>
      <w:r>
        <w:rPr>
          <w:spacing w:val="-5"/>
          <w:w w:val="115"/>
          <w:sz w:val="24"/>
        </w:rPr>
        <w:t>HTA</w:t>
      </w:r>
    </w:p>
    <w:p w14:paraId="36C6D787" w14:textId="77777777" w:rsidR="002138FA" w:rsidRDefault="00A2619F">
      <w:pPr>
        <w:spacing w:before="13"/>
        <w:ind w:left="1110"/>
        <w:rPr>
          <w:sz w:val="24"/>
        </w:rPr>
      </w:pPr>
      <w:r>
        <w:rPr>
          <w:w w:val="120"/>
          <w:sz w:val="24"/>
        </w:rPr>
        <w:t>markets</w:t>
      </w:r>
      <w:r>
        <w:rPr>
          <w:spacing w:val="-14"/>
          <w:w w:val="120"/>
          <w:sz w:val="24"/>
        </w:rPr>
        <w:t xml:space="preserve"> </w:t>
      </w:r>
      <w:r>
        <w:rPr>
          <w:w w:val="120"/>
          <w:sz w:val="24"/>
        </w:rPr>
        <w:t>(e.g.</w:t>
      </w:r>
      <w:r>
        <w:rPr>
          <w:spacing w:val="-13"/>
          <w:w w:val="120"/>
          <w:sz w:val="24"/>
        </w:rPr>
        <w:t xml:space="preserve"> </w:t>
      </w:r>
      <w:r>
        <w:rPr>
          <w:w w:val="120"/>
          <w:sz w:val="24"/>
        </w:rPr>
        <w:t>UK</w:t>
      </w:r>
      <w:r>
        <w:rPr>
          <w:spacing w:val="-16"/>
          <w:w w:val="120"/>
          <w:sz w:val="24"/>
        </w:rPr>
        <w:t xml:space="preserve"> </w:t>
      </w:r>
      <w:r>
        <w:rPr>
          <w:w w:val="120"/>
          <w:sz w:val="24"/>
        </w:rPr>
        <w:t>&amp;</w:t>
      </w:r>
      <w:r>
        <w:rPr>
          <w:spacing w:val="-14"/>
          <w:w w:val="120"/>
          <w:sz w:val="24"/>
        </w:rPr>
        <w:t xml:space="preserve"> </w:t>
      </w:r>
      <w:r>
        <w:rPr>
          <w:w w:val="120"/>
          <w:sz w:val="24"/>
        </w:rPr>
        <w:t>Canada)</w:t>
      </w:r>
      <w:r>
        <w:rPr>
          <w:spacing w:val="-14"/>
          <w:w w:val="120"/>
          <w:sz w:val="24"/>
        </w:rPr>
        <w:t xml:space="preserve"> </w:t>
      </w:r>
      <w:r>
        <w:rPr>
          <w:w w:val="120"/>
          <w:sz w:val="24"/>
        </w:rPr>
        <w:t>so</w:t>
      </w:r>
      <w:r>
        <w:rPr>
          <w:spacing w:val="-14"/>
          <w:w w:val="120"/>
          <w:sz w:val="24"/>
        </w:rPr>
        <w:t xml:space="preserve"> </w:t>
      </w:r>
      <w:r>
        <w:rPr>
          <w:w w:val="120"/>
          <w:sz w:val="24"/>
        </w:rPr>
        <w:t>it’s</w:t>
      </w:r>
      <w:r>
        <w:rPr>
          <w:spacing w:val="-13"/>
          <w:w w:val="120"/>
          <w:sz w:val="24"/>
        </w:rPr>
        <w:t xml:space="preserve"> </w:t>
      </w:r>
      <w:r>
        <w:rPr>
          <w:spacing w:val="-2"/>
          <w:w w:val="120"/>
          <w:sz w:val="24"/>
        </w:rPr>
        <w:t>comparable.</w:t>
      </w:r>
    </w:p>
    <w:p w14:paraId="36C6D788" w14:textId="77777777" w:rsidR="002138FA" w:rsidRDefault="00A2619F">
      <w:pPr>
        <w:spacing w:before="272"/>
        <w:ind w:left="390"/>
        <w:rPr>
          <w:sz w:val="24"/>
        </w:rPr>
      </w:pPr>
      <w:r>
        <w:rPr>
          <w:w w:val="115"/>
          <w:sz w:val="24"/>
        </w:rPr>
        <w:t>Transparency</w:t>
      </w:r>
      <w:r>
        <w:rPr>
          <w:spacing w:val="6"/>
          <w:w w:val="115"/>
          <w:sz w:val="24"/>
        </w:rPr>
        <w:t xml:space="preserve"> </w:t>
      </w:r>
      <w:r>
        <w:rPr>
          <w:w w:val="115"/>
          <w:sz w:val="24"/>
        </w:rPr>
        <w:t>of</w:t>
      </w:r>
      <w:r>
        <w:rPr>
          <w:spacing w:val="8"/>
          <w:w w:val="115"/>
          <w:sz w:val="24"/>
        </w:rPr>
        <w:t xml:space="preserve"> </w:t>
      </w:r>
      <w:r>
        <w:rPr>
          <w:w w:val="115"/>
          <w:sz w:val="24"/>
        </w:rPr>
        <w:t>value</w:t>
      </w:r>
      <w:r>
        <w:rPr>
          <w:spacing w:val="3"/>
          <w:w w:val="115"/>
          <w:sz w:val="24"/>
        </w:rPr>
        <w:t xml:space="preserve"> </w:t>
      </w:r>
      <w:r>
        <w:rPr>
          <w:spacing w:val="-2"/>
          <w:w w:val="115"/>
          <w:sz w:val="24"/>
        </w:rPr>
        <w:t>assessment:</w:t>
      </w:r>
    </w:p>
    <w:p w14:paraId="36C6D789" w14:textId="77777777" w:rsidR="002138FA" w:rsidRDefault="00A2619F">
      <w:pPr>
        <w:pStyle w:val="ListParagraph"/>
        <w:numPr>
          <w:ilvl w:val="1"/>
          <w:numId w:val="4"/>
        </w:numPr>
        <w:tabs>
          <w:tab w:val="left" w:pos="1110"/>
        </w:tabs>
        <w:spacing w:before="267"/>
        <w:rPr>
          <w:sz w:val="24"/>
        </w:rPr>
      </w:pPr>
      <w:r>
        <w:rPr>
          <w:spacing w:val="-2"/>
          <w:w w:val="120"/>
          <w:sz w:val="24"/>
        </w:rPr>
        <w:t>What</w:t>
      </w:r>
      <w:r>
        <w:rPr>
          <w:spacing w:val="-8"/>
          <w:w w:val="120"/>
          <w:sz w:val="24"/>
        </w:rPr>
        <w:t xml:space="preserve"> </w:t>
      </w:r>
      <w:r>
        <w:rPr>
          <w:spacing w:val="-2"/>
          <w:w w:val="120"/>
          <w:sz w:val="24"/>
        </w:rPr>
        <w:t>has</w:t>
      </w:r>
      <w:r>
        <w:rPr>
          <w:spacing w:val="-7"/>
          <w:w w:val="120"/>
          <w:sz w:val="24"/>
        </w:rPr>
        <w:t xml:space="preserve"> </w:t>
      </w:r>
      <w:r>
        <w:rPr>
          <w:spacing w:val="-2"/>
          <w:w w:val="120"/>
          <w:sz w:val="24"/>
        </w:rPr>
        <w:t>contributed</w:t>
      </w:r>
      <w:r>
        <w:rPr>
          <w:spacing w:val="-9"/>
          <w:w w:val="120"/>
          <w:sz w:val="24"/>
        </w:rPr>
        <w:t xml:space="preserve"> </w:t>
      </w:r>
      <w:r>
        <w:rPr>
          <w:spacing w:val="-2"/>
          <w:w w:val="120"/>
          <w:sz w:val="24"/>
        </w:rPr>
        <w:t>to</w:t>
      </w:r>
      <w:r>
        <w:rPr>
          <w:spacing w:val="-7"/>
          <w:w w:val="120"/>
          <w:sz w:val="24"/>
        </w:rPr>
        <w:t xml:space="preserve"> </w:t>
      </w:r>
      <w:r>
        <w:rPr>
          <w:spacing w:val="-2"/>
          <w:w w:val="120"/>
          <w:sz w:val="24"/>
        </w:rPr>
        <w:t>‘value’</w:t>
      </w:r>
      <w:r>
        <w:rPr>
          <w:spacing w:val="-7"/>
          <w:w w:val="120"/>
          <w:sz w:val="24"/>
        </w:rPr>
        <w:t xml:space="preserve"> </w:t>
      </w:r>
      <w:r>
        <w:rPr>
          <w:spacing w:val="-2"/>
          <w:w w:val="120"/>
          <w:sz w:val="24"/>
        </w:rPr>
        <w:t>and</w:t>
      </w:r>
      <w:r>
        <w:rPr>
          <w:spacing w:val="-9"/>
          <w:w w:val="120"/>
          <w:sz w:val="24"/>
        </w:rPr>
        <w:t xml:space="preserve"> </w:t>
      </w:r>
      <w:r>
        <w:rPr>
          <w:spacing w:val="-2"/>
          <w:w w:val="120"/>
          <w:sz w:val="24"/>
        </w:rPr>
        <w:t>how</w:t>
      </w:r>
      <w:r>
        <w:rPr>
          <w:spacing w:val="-7"/>
          <w:w w:val="120"/>
          <w:sz w:val="24"/>
        </w:rPr>
        <w:t xml:space="preserve"> </w:t>
      </w:r>
      <w:r>
        <w:rPr>
          <w:spacing w:val="-2"/>
          <w:w w:val="120"/>
          <w:sz w:val="24"/>
        </w:rPr>
        <w:t>they</w:t>
      </w:r>
      <w:r>
        <w:rPr>
          <w:spacing w:val="-9"/>
          <w:w w:val="120"/>
          <w:sz w:val="24"/>
        </w:rPr>
        <w:t xml:space="preserve"> </w:t>
      </w:r>
      <w:r>
        <w:rPr>
          <w:spacing w:val="-2"/>
          <w:w w:val="120"/>
          <w:sz w:val="24"/>
        </w:rPr>
        <w:t>have</w:t>
      </w:r>
      <w:r>
        <w:rPr>
          <w:spacing w:val="-8"/>
          <w:w w:val="120"/>
          <w:sz w:val="24"/>
        </w:rPr>
        <w:t xml:space="preserve"> </w:t>
      </w:r>
      <w:r>
        <w:rPr>
          <w:spacing w:val="-2"/>
          <w:w w:val="120"/>
          <w:sz w:val="24"/>
        </w:rPr>
        <w:t>been</w:t>
      </w:r>
      <w:r>
        <w:rPr>
          <w:spacing w:val="-6"/>
          <w:w w:val="120"/>
          <w:sz w:val="24"/>
        </w:rPr>
        <w:t xml:space="preserve"> </w:t>
      </w:r>
      <w:r>
        <w:rPr>
          <w:spacing w:val="-2"/>
          <w:w w:val="120"/>
          <w:sz w:val="24"/>
        </w:rPr>
        <w:t>weighted.</w:t>
      </w:r>
    </w:p>
    <w:p w14:paraId="36C6D78A" w14:textId="77777777" w:rsidR="002138FA" w:rsidRDefault="00A2619F">
      <w:pPr>
        <w:pStyle w:val="ListParagraph"/>
        <w:numPr>
          <w:ilvl w:val="1"/>
          <w:numId w:val="4"/>
        </w:numPr>
        <w:tabs>
          <w:tab w:val="left" w:pos="1110"/>
        </w:tabs>
        <w:spacing w:before="260"/>
        <w:rPr>
          <w:sz w:val="24"/>
        </w:rPr>
      </w:pPr>
      <w:r>
        <w:rPr>
          <w:w w:val="115"/>
          <w:sz w:val="24"/>
        </w:rPr>
        <w:t>Availability</w:t>
      </w:r>
      <w:r>
        <w:rPr>
          <w:spacing w:val="3"/>
          <w:w w:val="115"/>
          <w:sz w:val="24"/>
        </w:rPr>
        <w:t xml:space="preserve"> </w:t>
      </w:r>
      <w:r>
        <w:rPr>
          <w:w w:val="115"/>
          <w:sz w:val="24"/>
        </w:rPr>
        <w:t>of</w:t>
      </w:r>
      <w:r>
        <w:rPr>
          <w:spacing w:val="5"/>
          <w:w w:val="115"/>
          <w:sz w:val="24"/>
        </w:rPr>
        <w:t xml:space="preserve"> </w:t>
      </w:r>
      <w:r>
        <w:rPr>
          <w:w w:val="115"/>
          <w:sz w:val="24"/>
        </w:rPr>
        <w:t>data</w:t>
      </w:r>
      <w:r>
        <w:rPr>
          <w:spacing w:val="3"/>
          <w:w w:val="115"/>
          <w:sz w:val="24"/>
        </w:rPr>
        <w:t xml:space="preserve"> </w:t>
      </w:r>
      <w:r>
        <w:rPr>
          <w:w w:val="115"/>
          <w:sz w:val="24"/>
        </w:rPr>
        <w:t>on</w:t>
      </w:r>
      <w:r>
        <w:rPr>
          <w:spacing w:val="5"/>
          <w:w w:val="115"/>
          <w:sz w:val="24"/>
        </w:rPr>
        <w:t xml:space="preserve"> </w:t>
      </w:r>
      <w:r>
        <w:rPr>
          <w:w w:val="115"/>
          <w:sz w:val="24"/>
        </w:rPr>
        <w:t>meaningful</w:t>
      </w:r>
      <w:r>
        <w:rPr>
          <w:spacing w:val="4"/>
          <w:w w:val="115"/>
          <w:sz w:val="24"/>
        </w:rPr>
        <w:t xml:space="preserve"> </w:t>
      </w:r>
      <w:r>
        <w:rPr>
          <w:spacing w:val="-2"/>
          <w:w w:val="115"/>
          <w:sz w:val="24"/>
        </w:rPr>
        <w:t>outcomes.</w:t>
      </w:r>
    </w:p>
    <w:p w14:paraId="36C6D78B" w14:textId="77777777" w:rsidR="002138FA" w:rsidRDefault="00A2619F">
      <w:pPr>
        <w:pStyle w:val="ListParagraph"/>
        <w:numPr>
          <w:ilvl w:val="1"/>
          <w:numId w:val="4"/>
        </w:numPr>
        <w:tabs>
          <w:tab w:val="left" w:pos="1110"/>
        </w:tabs>
        <w:spacing w:before="263"/>
        <w:rPr>
          <w:sz w:val="24"/>
        </w:rPr>
      </w:pPr>
      <w:r>
        <w:rPr>
          <w:w w:val="115"/>
          <w:sz w:val="24"/>
        </w:rPr>
        <w:t>Increased</w:t>
      </w:r>
      <w:r>
        <w:rPr>
          <w:spacing w:val="9"/>
          <w:w w:val="115"/>
          <w:sz w:val="24"/>
        </w:rPr>
        <w:t xml:space="preserve"> </w:t>
      </w:r>
      <w:r>
        <w:rPr>
          <w:w w:val="115"/>
          <w:sz w:val="24"/>
        </w:rPr>
        <w:t>trust</w:t>
      </w:r>
      <w:r>
        <w:rPr>
          <w:spacing w:val="11"/>
          <w:w w:val="115"/>
          <w:sz w:val="24"/>
        </w:rPr>
        <w:t xml:space="preserve"> </w:t>
      </w:r>
      <w:r>
        <w:rPr>
          <w:w w:val="115"/>
          <w:sz w:val="24"/>
        </w:rPr>
        <w:t>in</w:t>
      </w:r>
      <w:r>
        <w:rPr>
          <w:spacing w:val="11"/>
          <w:w w:val="115"/>
          <w:sz w:val="24"/>
        </w:rPr>
        <w:t xml:space="preserve"> </w:t>
      </w:r>
      <w:r>
        <w:rPr>
          <w:spacing w:val="-2"/>
          <w:w w:val="115"/>
          <w:sz w:val="24"/>
        </w:rPr>
        <w:t>system.</w:t>
      </w:r>
    </w:p>
    <w:p w14:paraId="36C6D78C" w14:textId="77777777" w:rsidR="002138FA" w:rsidRDefault="00A2619F">
      <w:pPr>
        <w:pStyle w:val="ListParagraph"/>
        <w:numPr>
          <w:ilvl w:val="1"/>
          <w:numId w:val="4"/>
        </w:numPr>
        <w:tabs>
          <w:tab w:val="left" w:pos="1110"/>
        </w:tabs>
        <w:spacing w:before="261" w:line="249" w:lineRule="auto"/>
        <w:ind w:right="968"/>
        <w:jc w:val="both"/>
        <w:rPr>
          <w:sz w:val="24"/>
        </w:rPr>
      </w:pPr>
      <w:r>
        <w:rPr>
          <w:w w:val="120"/>
          <w:sz w:val="24"/>
        </w:rPr>
        <w:t>Get</w:t>
      </w:r>
      <w:r>
        <w:rPr>
          <w:spacing w:val="-8"/>
          <w:w w:val="120"/>
          <w:sz w:val="24"/>
        </w:rPr>
        <w:t xml:space="preserve"> </w:t>
      </w:r>
      <w:r>
        <w:rPr>
          <w:w w:val="120"/>
          <w:sz w:val="24"/>
        </w:rPr>
        <w:t>the</w:t>
      </w:r>
      <w:r>
        <w:rPr>
          <w:spacing w:val="-7"/>
          <w:w w:val="120"/>
          <w:sz w:val="24"/>
        </w:rPr>
        <w:t xml:space="preserve"> </w:t>
      </w:r>
      <w:r>
        <w:rPr>
          <w:w w:val="120"/>
          <w:sz w:val="24"/>
        </w:rPr>
        <w:t>societal</w:t>
      </w:r>
      <w:r>
        <w:rPr>
          <w:spacing w:val="-7"/>
          <w:w w:val="120"/>
          <w:sz w:val="24"/>
        </w:rPr>
        <w:t xml:space="preserve"> </w:t>
      </w:r>
      <w:r>
        <w:rPr>
          <w:w w:val="120"/>
          <w:sz w:val="24"/>
        </w:rPr>
        <w:t>perspective</w:t>
      </w:r>
      <w:r>
        <w:rPr>
          <w:spacing w:val="-7"/>
          <w:w w:val="120"/>
          <w:sz w:val="24"/>
        </w:rPr>
        <w:t xml:space="preserve"> </w:t>
      </w:r>
      <w:r>
        <w:rPr>
          <w:w w:val="120"/>
          <w:sz w:val="24"/>
        </w:rPr>
        <w:t>(e.g.</w:t>
      </w:r>
      <w:r>
        <w:rPr>
          <w:spacing w:val="-7"/>
          <w:w w:val="120"/>
          <w:sz w:val="24"/>
        </w:rPr>
        <w:t xml:space="preserve"> </w:t>
      </w:r>
      <w:r>
        <w:rPr>
          <w:w w:val="120"/>
          <w:sz w:val="24"/>
        </w:rPr>
        <w:t>a</w:t>
      </w:r>
      <w:r>
        <w:rPr>
          <w:spacing w:val="-7"/>
          <w:w w:val="120"/>
          <w:sz w:val="24"/>
        </w:rPr>
        <w:t xml:space="preserve"> </w:t>
      </w:r>
      <w:r>
        <w:rPr>
          <w:w w:val="120"/>
          <w:sz w:val="24"/>
        </w:rPr>
        <w:t>town</w:t>
      </w:r>
      <w:r>
        <w:rPr>
          <w:spacing w:val="-10"/>
          <w:w w:val="120"/>
          <w:sz w:val="24"/>
        </w:rPr>
        <w:t xml:space="preserve"> </w:t>
      </w:r>
      <w:r>
        <w:rPr>
          <w:w w:val="120"/>
          <w:sz w:val="24"/>
        </w:rPr>
        <w:t>hall</w:t>
      </w:r>
      <w:r>
        <w:rPr>
          <w:spacing w:val="-7"/>
          <w:w w:val="120"/>
          <w:sz w:val="24"/>
        </w:rPr>
        <w:t xml:space="preserve"> </w:t>
      </w:r>
      <w:r>
        <w:rPr>
          <w:w w:val="120"/>
          <w:sz w:val="24"/>
        </w:rPr>
        <w:t>or</w:t>
      </w:r>
      <w:r>
        <w:rPr>
          <w:spacing w:val="-7"/>
          <w:w w:val="120"/>
          <w:sz w:val="24"/>
        </w:rPr>
        <w:t xml:space="preserve"> </w:t>
      </w:r>
      <w:r>
        <w:rPr>
          <w:w w:val="120"/>
          <w:sz w:val="24"/>
        </w:rPr>
        <w:t>workshop)</w:t>
      </w:r>
      <w:r>
        <w:rPr>
          <w:spacing w:val="-9"/>
          <w:w w:val="120"/>
          <w:sz w:val="24"/>
        </w:rPr>
        <w:t xml:space="preserve"> </w:t>
      </w:r>
      <w:r>
        <w:rPr>
          <w:w w:val="120"/>
          <w:sz w:val="24"/>
        </w:rPr>
        <w:t>on</w:t>
      </w:r>
      <w:r>
        <w:rPr>
          <w:spacing w:val="-6"/>
          <w:w w:val="120"/>
          <w:sz w:val="24"/>
        </w:rPr>
        <w:t xml:space="preserve"> </w:t>
      </w:r>
      <w:r>
        <w:rPr>
          <w:w w:val="120"/>
          <w:sz w:val="24"/>
        </w:rPr>
        <w:t>the</w:t>
      </w:r>
      <w:r>
        <w:rPr>
          <w:spacing w:val="-7"/>
          <w:w w:val="120"/>
          <w:sz w:val="24"/>
        </w:rPr>
        <w:t xml:space="preserve"> </w:t>
      </w:r>
      <w:r>
        <w:rPr>
          <w:w w:val="120"/>
          <w:sz w:val="24"/>
        </w:rPr>
        <w:t>value</w:t>
      </w:r>
      <w:r>
        <w:rPr>
          <w:spacing w:val="-7"/>
          <w:w w:val="120"/>
          <w:sz w:val="24"/>
        </w:rPr>
        <w:t xml:space="preserve"> </w:t>
      </w:r>
      <w:r>
        <w:rPr>
          <w:w w:val="120"/>
          <w:sz w:val="24"/>
        </w:rPr>
        <w:t>of</w:t>
      </w:r>
      <w:r>
        <w:rPr>
          <w:spacing w:val="-7"/>
          <w:w w:val="120"/>
          <w:sz w:val="24"/>
        </w:rPr>
        <w:t xml:space="preserve"> </w:t>
      </w:r>
      <w:r>
        <w:rPr>
          <w:w w:val="120"/>
          <w:sz w:val="24"/>
        </w:rPr>
        <w:t>the</w:t>
      </w:r>
      <w:r>
        <w:rPr>
          <w:spacing w:val="-7"/>
          <w:w w:val="120"/>
          <w:sz w:val="24"/>
        </w:rPr>
        <w:t xml:space="preserve"> </w:t>
      </w:r>
      <w:r>
        <w:rPr>
          <w:w w:val="120"/>
          <w:sz w:val="24"/>
        </w:rPr>
        <w:t>medicine vs other government</w:t>
      </w:r>
      <w:r>
        <w:rPr>
          <w:spacing w:val="-1"/>
          <w:w w:val="120"/>
          <w:sz w:val="24"/>
        </w:rPr>
        <w:t xml:space="preserve"> </w:t>
      </w:r>
      <w:r>
        <w:rPr>
          <w:w w:val="120"/>
          <w:sz w:val="24"/>
        </w:rPr>
        <w:t>spend</w:t>
      </w:r>
      <w:r>
        <w:rPr>
          <w:spacing w:val="-1"/>
          <w:w w:val="120"/>
          <w:sz w:val="24"/>
        </w:rPr>
        <w:t xml:space="preserve"> </w:t>
      </w:r>
      <w:r>
        <w:rPr>
          <w:w w:val="120"/>
          <w:sz w:val="24"/>
        </w:rPr>
        <w:t>on health and</w:t>
      </w:r>
      <w:r>
        <w:rPr>
          <w:spacing w:val="-1"/>
          <w:w w:val="120"/>
          <w:sz w:val="24"/>
        </w:rPr>
        <w:t xml:space="preserve"> </w:t>
      </w:r>
      <w:r>
        <w:rPr>
          <w:w w:val="120"/>
          <w:sz w:val="24"/>
        </w:rPr>
        <w:t>non-health areas.</w:t>
      </w:r>
    </w:p>
    <w:p w14:paraId="36C6D78D" w14:textId="77777777" w:rsidR="002138FA" w:rsidRDefault="00A2619F">
      <w:pPr>
        <w:spacing w:before="264"/>
        <w:ind w:left="390"/>
        <w:rPr>
          <w:sz w:val="24"/>
        </w:rPr>
      </w:pPr>
      <w:r>
        <w:rPr>
          <w:w w:val="120"/>
          <w:sz w:val="24"/>
        </w:rPr>
        <w:t>Other</w:t>
      </w:r>
      <w:r>
        <w:rPr>
          <w:spacing w:val="-6"/>
          <w:w w:val="120"/>
          <w:sz w:val="24"/>
        </w:rPr>
        <w:t xml:space="preserve"> </w:t>
      </w:r>
      <w:r>
        <w:rPr>
          <w:spacing w:val="-2"/>
          <w:w w:val="120"/>
          <w:sz w:val="24"/>
        </w:rPr>
        <w:t>ideas:</w:t>
      </w:r>
    </w:p>
    <w:p w14:paraId="36C6D78E" w14:textId="77777777" w:rsidR="002138FA" w:rsidRDefault="00A2619F">
      <w:pPr>
        <w:pStyle w:val="ListParagraph"/>
        <w:numPr>
          <w:ilvl w:val="1"/>
          <w:numId w:val="4"/>
        </w:numPr>
        <w:tabs>
          <w:tab w:val="left" w:pos="1110"/>
        </w:tabs>
        <w:spacing w:before="265" w:line="249" w:lineRule="auto"/>
        <w:ind w:right="969"/>
        <w:jc w:val="both"/>
        <w:rPr>
          <w:sz w:val="24"/>
        </w:rPr>
      </w:pPr>
      <w:r>
        <w:rPr>
          <w:w w:val="115"/>
          <w:sz w:val="24"/>
        </w:rPr>
        <w:t>Fund an independent centre of excellent for methods development, and fund new studies of comparative effectiveness.</w:t>
      </w:r>
    </w:p>
    <w:p w14:paraId="36C6D78F" w14:textId="77777777" w:rsidR="002138FA" w:rsidRDefault="00A2619F">
      <w:pPr>
        <w:pStyle w:val="ListParagraph"/>
        <w:numPr>
          <w:ilvl w:val="1"/>
          <w:numId w:val="4"/>
        </w:numPr>
        <w:tabs>
          <w:tab w:val="left" w:pos="1110"/>
        </w:tabs>
        <w:spacing w:before="255"/>
        <w:rPr>
          <w:sz w:val="24"/>
        </w:rPr>
      </w:pPr>
      <w:r>
        <w:rPr>
          <w:w w:val="115"/>
          <w:sz w:val="24"/>
        </w:rPr>
        <w:t>Expand</w:t>
      </w:r>
      <w:r>
        <w:rPr>
          <w:spacing w:val="8"/>
          <w:w w:val="115"/>
          <w:sz w:val="24"/>
        </w:rPr>
        <w:t xml:space="preserve"> </w:t>
      </w:r>
      <w:r>
        <w:rPr>
          <w:w w:val="115"/>
          <w:sz w:val="24"/>
        </w:rPr>
        <w:t>LSDP</w:t>
      </w:r>
      <w:r>
        <w:rPr>
          <w:spacing w:val="7"/>
          <w:w w:val="115"/>
          <w:sz w:val="24"/>
        </w:rPr>
        <w:t xml:space="preserve"> </w:t>
      </w:r>
      <w:r>
        <w:rPr>
          <w:w w:val="115"/>
          <w:sz w:val="24"/>
        </w:rPr>
        <w:t>to</w:t>
      </w:r>
      <w:r>
        <w:rPr>
          <w:spacing w:val="9"/>
          <w:w w:val="115"/>
          <w:sz w:val="24"/>
        </w:rPr>
        <w:t xml:space="preserve"> </w:t>
      </w:r>
      <w:r>
        <w:rPr>
          <w:w w:val="115"/>
          <w:sz w:val="24"/>
        </w:rPr>
        <w:t>ultra</w:t>
      </w:r>
      <w:r>
        <w:rPr>
          <w:spacing w:val="10"/>
          <w:w w:val="115"/>
          <w:sz w:val="24"/>
        </w:rPr>
        <w:t xml:space="preserve"> </w:t>
      </w:r>
      <w:r>
        <w:rPr>
          <w:w w:val="115"/>
          <w:sz w:val="24"/>
        </w:rPr>
        <w:t>rare</w:t>
      </w:r>
      <w:r>
        <w:rPr>
          <w:spacing w:val="9"/>
          <w:w w:val="115"/>
          <w:sz w:val="24"/>
        </w:rPr>
        <w:t xml:space="preserve"> </w:t>
      </w:r>
      <w:r>
        <w:rPr>
          <w:w w:val="115"/>
          <w:sz w:val="24"/>
        </w:rPr>
        <w:t>treatment</w:t>
      </w:r>
      <w:r>
        <w:rPr>
          <w:spacing w:val="9"/>
          <w:w w:val="115"/>
          <w:sz w:val="24"/>
        </w:rPr>
        <w:t xml:space="preserve"> </w:t>
      </w:r>
      <w:r>
        <w:rPr>
          <w:w w:val="115"/>
          <w:sz w:val="24"/>
        </w:rPr>
        <w:t>with</w:t>
      </w:r>
      <w:r>
        <w:rPr>
          <w:spacing w:val="10"/>
          <w:w w:val="115"/>
          <w:sz w:val="24"/>
        </w:rPr>
        <w:t xml:space="preserve"> </w:t>
      </w:r>
      <w:r>
        <w:rPr>
          <w:w w:val="115"/>
          <w:sz w:val="24"/>
        </w:rPr>
        <w:t>transformative</w:t>
      </w:r>
      <w:r>
        <w:rPr>
          <w:spacing w:val="11"/>
          <w:w w:val="115"/>
          <w:sz w:val="24"/>
        </w:rPr>
        <w:t xml:space="preserve"> </w:t>
      </w:r>
      <w:r>
        <w:rPr>
          <w:spacing w:val="-2"/>
          <w:w w:val="115"/>
          <w:sz w:val="24"/>
        </w:rPr>
        <w:t>value.</w:t>
      </w:r>
    </w:p>
    <w:p w14:paraId="36C6D790" w14:textId="77777777" w:rsidR="002138FA" w:rsidRDefault="00A2619F">
      <w:pPr>
        <w:pStyle w:val="ListParagraph"/>
        <w:numPr>
          <w:ilvl w:val="1"/>
          <w:numId w:val="4"/>
        </w:numPr>
        <w:tabs>
          <w:tab w:val="left" w:pos="1110"/>
        </w:tabs>
        <w:spacing w:before="263"/>
        <w:rPr>
          <w:sz w:val="24"/>
        </w:rPr>
      </w:pPr>
      <w:r>
        <w:rPr>
          <w:w w:val="115"/>
          <w:sz w:val="24"/>
        </w:rPr>
        <w:t>Separate</w:t>
      </w:r>
      <w:r>
        <w:rPr>
          <w:spacing w:val="10"/>
          <w:w w:val="115"/>
          <w:sz w:val="24"/>
        </w:rPr>
        <w:t xml:space="preserve"> </w:t>
      </w:r>
      <w:r>
        <w:rPr>
          <w:w w:val="115"/>
          <w:sz w:val="24"/>
        </w:rPr>
        <w:t>HTA</w:t>
      </w:r>
      <w:r>
        <w:rPr>
          <w:spacing w:val="11"/>
          <w:w w:val="115"/>
          <w:sz w:val="24"/>
        </w:rPr>
        <w:t xml:space="preserve"> </w:t>
      </w:r>
      <w:r>
        <w:rPr>
          <w:w w:val="115"/>
          <w:sz w:val="24"/>
        </w:rPr>
        <w:t>from</w:t>
      </w:r>
      <w:r>
        <w:rPr>
          <w:spacing w:val="11"/>
          <w:w w:val="115"/>
          <w:sz w:val="24"/>
        </w:rPr>
        <w:t xml:space="preserve"> </w:t>
      </w:r>
      <w:r>
        <w:rPr>
          <w:w w:val="115"/>
          <w:sz w:val="24"/>
        </w:rPr>
        <w:t>price</w:t>
      </w:r>
      <w:r>
        <w:rPr>
          <w:spacing w:val="11"/>
          <w:w w:val="115"/>
          <w:sz w:val="24"/>
        </w:rPr>
        <w:t xml:space="preserve"> </w:t>
      </w:r>
      <w:r>
        <w:rPr>
          <w:w w:val="115"/>
          <w:sz w:val="24"/>
        </w:rPr>
        <w:t>negotiation</w:t>
      </w:r>
      <w:r>
        <w:rPr>
          <w:spacing w:val="11"/>
          <w:w w:val="115"/>
          <w:sz w:val="24"/>
        </w:rPr>
        <w:t xml:space="preserve"> </w:t>
      </w:r>
      <w:r>
        <w:rPr>
          <w:w w:val="115"/>
          <w:sz w:val="24"/>
        </w:rPr>
        <w:t>i.e.,</w:t>
      </w:r>
      <w:r>
        <w:rPr>
          <w:spacing w:val="11"/>
          <w:w w:val="115"/>
          <w:sz w:val="24"/>
        </w:rPr>
        <w:t xml:space="preserve"> </w:t>
      </w:r>
      <w:r>
        <w:rPr>
          <w:w w:val="115"/>
          <w:sz w:val="24"/>
        </w:rPr>
        <w:t>independent</w:t>
      </w:r>
      <w:r>
        <w:rPr>
          <w:spacing w:val="9"/>
          <w:w w:val="115"/>
          <w:sz w:val="24"/>
        </w:rPr>
        <w:t xml:space="preserve"> </w:t>
      </w:r>
      <w:r>
        <w:rPr>
          <w:w w:val="115"/>
          <w:sz w:val="24"/>
        </w:rPr>
        <w:t>HTA</w:t>
      </w:r>
      <w:r>
        <w:rPr>
          <w:spacing w:val="11"/>
          <w:w w:val="115"/>
          <w:sz w:val="24"/>
        </w:rPr>
        <w:t xml:space="preserve"> </w:t>
      </w:r>
      <w:r>
        <w:rPr>
          <w:spacing w:val="-2"/>
          <w:w w:val="115"/>
          <w:sz w:val="24"/>
        </w:rPr>
        <w:t>process.</w:t>
      </w:r>
    </w:p>
    <w:p w14:paraId="36C6D791" w14:textId="77777777" w:rsidR="002138FA" w:rsidRDefault="00A2619F">
      <w:pPr>
        <w:pStyle w:val="ListParagraph"/>
        <w:numPr>
          <w:ilvl w:val="1"/>
          <w:numId w:val="4"/>
        </w:numPr>
        <w:tabs>
          <w:tab w:val="left" w:pos="1110"/>
        </w:tabs>
        <w:spacing w:before="260"/>
        <w:rPr>
          <w:sz w:val="24"/>
        </w:rPr>
      </w:pPr>
      <w:r>
        <w:rPr>
          <w:w w:val="115"/>
          <w:sz w:val="24"/>
        </w:rPr>
        <w:t>Managed</w:t>
      </w:r>
      <w:r>
        <w:rPr>
          <w:spacing w:val="16"/>
          <w:w w:val="115"/>
          <w:sz w:val="24"/>
        </w:rPr>
        <w:t xml:space="preserve"> </w:t>
      </w:r>
      <w:r>
        <w:rPr>
          <w:w w:val="115"/>
          <w:sz w:val="24"/>
        </w:rPr>
        <w:t>entry</w:t>
      </w:r>
      <w:r>
        <w:rPr>
          <w:spacing w:val="17"/>
          <w:w w:val="115"/>
          <w:sz w:val="24"/>
        </w:rPr>
        <w:t xml:space="preserve"> </w:t>
      </w:r>
      <w:r>
        <w:rPr>
          <w:spacing w:val="-2"/>
          <w:w w:val="115"/>
          <w:sz w:val="24"/>
        </w:rPr>
        <w:t>schemes.</w:t>
      </w:r>
    </w:p>
    <w:p w14:paraId="36C6D792" w14:textId="77777777" w:rsidR="002138FA" w:rsidRDefault="00A2619F">
      <w:pPr>
        <w:spacing w:before="273" w:line="252" w:lineRule="auto"/>
        <w:ind w:left="1110" w:right="1102"/>
        <w:rPr>
          <w:sz w:val="24"/>
        </w:rPr>
      </w:pPr>
      <w:r>
        <w:rPr>
          <w:w w:val="115"/>
          <w:sz w:val="24"/>
        </w:rPr>
        <w:t>Highly specialised therapies (i.e., chimeric antigen receptor T-cell therapy) to come from</w:t>
      </w:r>
      <w:r>
        <w:rPr>
          <w:spacing w:val="80"/>
          <w:w w:val="150"/>
          <w:sz w:val="24"/>
        </w:rPr>
        <w:t xml:space="preserve"> </w:t>
      </w:r>
      <w:r>
        <w:rPr>
          <w:w w:val="115"/>
          <w:sz w:val="24"/>
        </w:rPr>
        <w:t>a single federal funding source.</w:t>
      </w:r>
    </w:p>
    <w:p w14:paraId="36C6D793" w14:textId="77777777" w:rsidR="002138FA" w:rsidRDefault="002138FA">
      <w:pPr>
        <w:spacing w:line="252" w:lineRule="auto"/>
        <w:rPr>
          <w:sz w:val="24"/>
        </w:rPr>
        <w:sectPr w:rsidR="002138FA">
          <w:pgSz w:w="11910" w:h="16840"/>
          <w:pgMar w:top="980" w:right="0" w:bottom="760" w:left="800" w:header="0" w:footer="494" w:gutter="0"/>
          <w:cols w:space="720"/>
        </w:sectPr>
      </w:pPr>
    </w:p>
    <w:p w14:paraId="36C6D794" w14:textId="77777777" w:rsidR="002138FA" w:rsidRDefault="00A2619F">
      <w:pPr>
        <w:spacing w:before="87" w:line="254" w:lineRule="auto"/>
        <w:ind w:left="390" w:right="967"/>
        <w:jc w:val="both"/>
        <w:rPr>
          <w:sz w:val="24"/>
        </w:rPr>
      </w:pPr>
      <w:r>
        <w:rPr>
          <w:w w:val="115"/>
          <w:sz w:val="24"/>
        </w:rPr>
        <w:lastRenderedPageBreak/>
        <w:t>Exercise 4 – Increasing success rate of first pass applications and improving time to access (reducing number of resubmissions)</w:t>
      </w:r>
    </w:p>
    <w:p w14:paraId="36C6D795" w14:textId="77777777" w:rsidR="002138FA" w:rsidRDefault="00A2619F">
      <w:pPr>
        <w:spacing w:before="120" w:line="252" w:lineRule="auto"/>
        <w:ind w:left="390" w:right="1022"/>
        <w:jc w:val="both"/>
        <w:rPr>
          <w:sz w:val="24"/>
        </w:rPr>
      </w:pPr>
      <w:r>
        <w:rPr>
          <w:w w:val="115"/>
          <w:sz w:val="24"/>
        </w:rPr>
        <w:t>The HTA reform Options Paper notes that a key goal is to improve time to access of innovative new therapies and reduce the number of re-submissions required before a therapy is listed on the PBS.</w:t>
      </w:r>
    </w:p>
    <w:p w14:paraId="36C6D796" w14:textId="77777777" w:rsidR="002138FA" w:rsidRDefault="002138FA">
      <w:pPr>
        <w:pStyle w:val="BodyText"/>
        <w:spacing w:before="256"/>
        <w:ind w:left="0"/>
        <w:jc w:val="left"/>
        <w:rPr>
          <w:i w:val="0"/>
        </w:rPr>
      </w:pPr>
    </w:p>
    <w:p w14:paraId="36C6D797" w14:textId="77777777" w:rsidR="002138FA" w:rsidRDefault="00A2619F">
      <w:pPr>
        <w:ind w:left="390"/>
        <w:rPr>
          <w:sz w:val="24"/>
        </w:rPr>
      </w:pPr>
      <w:r>
        <w:rPr>
          <w:w w:val="115"/>
          <w:sz w:val="24"/>
        </w:rPr>
        <w:t>The</w:t>
      </w:r>
      <w:r>
        <w:rPr>
          <w:spacing w:val="8"/>
          <w:w w:val="115"/>
          <w:sz w:val="24"/>
        </w:rPr>
        <w:t xml:space="preserve"> </w:t>
      </w:r>
      <w:r>
        <w:rPr>
          <w:w w:val="115"/>
          <w:sz w:val="24"/>
        </w:rPr>
        <w:t>following</w:t>
      </w:r>
      <w:r>
        <w:rPr>
          <w:spacing w:val="9"/>
          <w:w w:val="115"/>
          <w:sz w:val="24"/>
        </w:rPr>
        <w:t xml:space="preserve"> </w:t>
      </w:r>
      <w:r>
        <w:rPr>
          <w:w w:val="115"/>
          <w:sz w:val="24"/>
        </w:rPr>
        <w:t>questions</w:t>
      </w:r>
      <w:r>
        <w:rPr>
          <w:spacing w:val="6"/>
          <w:w w:val="115"/>
          <w:sz w:val="24"/>
        </w:rPr>
        <w:t xml:space="preserve"> </w:t>
      </w:r>
      <w:r>
        <w:rPr>
          <w:w w:val="115"/>
          <w:sz w:val="24"/>
        </w:rPr>
        <w:t>were</w:t>
      </w:r>
      <w:r>
        <w:rPr>
          <w:spacing w:val="9"/>
          <w:w w:val="115"/>
          <w:sz w:val="24"/>
        </w:rPr>
        <w:t xml:space="preserve"> </w:t>
      </w:r>
      <w:r>
        <w:rPr>
          <w:w w:val="115"/>
          <w:sz w:val="24"/>
        </w:rPr>
        <w:t>posed</w:t>
      </w:r>
      <w:r>
        <w:rPr>
          <w:spacing w:val="7"/>
          <w:w w:val="115"/>
          <w:sz w:val="24"/>
        </w:rPr>
        <w:t xml:space="preserve"> </w:t>
      </w:r>
      <w:r>
        <w:rPr>
          <w:w w:val="115"/>
          <w:sz w:val="24"/>
        </w:rPr>
        <w:t>to</w:t>
      </w:r>
      <w:r>
        <w:rPr>
          <w:spacing w:val="9"/>
          <w:w w:val="115"/>
          <w:sz w:val="24"/>
        </w:rPr>
        <w:t xml:space="preserve"> </w:t>
      </w:r>
      <w:r>
        <w:rPr>
          <w:w w:val="115"/>
          <w:sz w:val="24"/>
        </w:rPr>
        <w:t>workshop</w:t>
      </w:r>
      <w:r>
        <w:rPr>
          <w:spacing w:val="8"/>
          <w:w w:val="115"/>
          <w:sz w:val="24"/>
        </w:rPr>
        <w:t xml:space="preserve"> </w:t>
      </w:r>
      <w:r>
        <w:rPr>
          <w:spacing w:val="-2"/>
          <w:w w:val="115"/>
          <w:sz w:val="24"/>
        </w:rPr>
        <w:t>attendees:</w:t>
      </w:r>
    </w:p>
    <w:p w14:paraId="36C6D798" w14:textId="77777777" w:rsidR="002138FA" w:rsidRDefault="00A2619F">
      <w:pPr>
        <w:pStyle w:val="ListParagraph"/>
        <w:numPr>
          <w:ilvl w:val="0"/>
          <w:numId w:val="3"/>
        </w:numPr>
        <w:tabs>
          <w:tab w:val="left" w:pos="750"/>
        </w:tabs>
        <w:spacing w:before="135"/>
        <w:ind w:hanging="360"/>
        <w:rPr>
          <w:sz w:val="24"/>
        </w:rPr>
      </w:pPr>
      <w:r>
        <w:rPr>
          <w:w w:val="115"/>
          <w:sz w:val="24"/>
        </w:rPr>
        <w:t>Are</w:t>
      </w:r>
      <w:r>
        <w:rPr>
          <w:spacing w:val="6"/>
          <w:w w:val="115"/>
          <w:sz w:val="24"/>
        </w:rPr>
        <w:t xml:space="preserve"> </w:t>
      </w:r>
      <w:r>
        <w:rPr>
          <w:w w:val="115"/>
          <w:sz w:val="24"/>
        </w:rPr>
        <w:t>the</w:t>
      </w:r>
      <w:r>
        <w:rPr>
          <w:spacing w:val="7"/>
          <w:w w:val="115"/>
          <w:sz w:val="24"/>
        </w:rPr>
        <w:t xml:space="preserve"> </w:t>
      </w:r>
      <w:r>
        <w:rPr>
          <w:w w:val="115"/>
          <w:sz w:val="24"/>
        </w:rPr>
        <w:t>proposed</w:t>
      </w:r>
      <w:r>
        <w:rPr>
          <w:spacing w:val="6"/>
          <w:w w:val="115"/>
          <w:sz w:val="24"/>
        </w:rPr>
        <w:t xml:space="preserve"> </w:t>
      </w:r>
      <w:r>
        <w:rPr>
          <w:w w:val="115"/>
          <w:sz w:val="24"/>
        </w:rPr>
        <w:t>reforms</w:t>
      </w:r>
      <w:r>
        <w:rPr>
          <w:spacing w:val="7"/>
          <w:w w:val="115"/>
          <w:sz w:val="24"/>
        </w:rPr>
        <w:t xml:space="preserve"> </w:t>
      </w:r>
      <w:r>
        <w:rPr>
          <w:w w:val="115"/>
          <w:sz w:val="24"/>
        </w:rPr>
        <w:t>likely</w:t>
      </w:r>
      <w:r>
        <w:rPr>
          <w:spacing w:val="6"/>
          <w:w w:val="115"/>
          <w:sz w:val="24"/>
        </w:rPr>
        <w:t xml:space="preserve"> </w:t>
      </w:r>
      <w:r>
        <w:rPr>
          <w:w w:val="115"/>
          <w:sz w:val="24"/>
        </w:rPr>
        <w:t>to</w:t>
      </w:r>
      <w:r>
        <w:rPr>
          <w:spacing w:val="7"/>
          <w:w w:val="115"/>
          <w:sz w:val="24"/>
        </w:rPr>
        <w:t xml:space="preserve"> </w:t>
      </w:r>
      <w:r>
        <w:rPr>
          <w:w w:val="115"/>
          <w:sz w:val="24"/>
        </w:rPr>
        <w:t>help</w:t>
      </w:r>
      <w:r>
        <w:rPr>
          <w:spacing w:val="7"/>
          <w:w w:val="115"/>
          <w:sz w:val="24"/>
        </w:rPr>
        <w:t xml:space="preserve"> </w:t>
      </w:r>
      <w:r>
        <w:rPr>
          <w:w w:val="115"/>
          <w:sz w:val="24"/>
        </w:rPr>
        <w:t>achieve</w:t>
      </w:r>
      <w:r>
        <w:rPr>
          <w:spacing w:val="6"/>
          <w:w w:val="115"/>
          <w:sz w:val="24"/>
        </w:rPr>
        <w:t xml:space="preserve"> </w:t>
      </w:r>
      <w:r>
        <w:rPr>
          <w:w w:val="115"/>
          <w:sz w:val="24"/>
        </w:rPr>
        <w:t>this</w:t>
      </w:r>
      <w:r>
        <w:rPr>
          <w:spacing w:val="7"/>
          <w:w w:val="115"/>
          <w:sz w:val="24"/>
        </w:rPr>
        <w:t xml:space="preserve"> </w:t>
      </w:r>
      <w:r>
        <w:rPr>
          <w:w w:val="115"/>
          <w:sz w:val="24"/>
        </w:rPr>
        <w:t>goal?</w:t>
      </w:r>
      <w:r>
        <w:rPr>
          <w:spacing w:val="6"/>
          <w:w w:val="115"/>
          <w:sz w:val="24"/>
        </w:rPr>
        <w:t xml:space="preserve"> </w:t>
      </w:r>
      <w:r>
        <w:rPr>
          <w:w w:val="115"/>
          <w:sz w:val="24"/>
        </w:rPr>
        <w:t>How</w:t>
      </w:r>
      <w:r>
        <w:rPr>
          <w:spacing w:val="7"/>
          <w:w w:val="115"/>
          <w:sz w:val="24"/>
        </w:rPr>
        <w:t xml:space="preserve"> </w:t>
      </w:r>
      <w:r>
        <w:rPr>
          <w:spacing w:val="-4"/>
          <w:w w:val="115"/>
          <w:sz w:val="24"/>
        </w:rPr>
        <w:t>come?</w:t>
      </w:r>
    </w:p>
    <w:p w14:paraId="36C6D799" w14:textId="77777777" w:rsidR="002138FA" w:rsidRDefault="00A2619F">
      <w:pPr>
        <w:pStyle w:val="ListParagraph"/>
        <w:numPr>
          <w:ilvl w:val="0"/>
          <w:numId w:val="3"/>
        </w:numPr>
        <w:tabs>
          <w:tab w:val="left" w:pos="750"/>
        </w:tabs>
        <w:spacing w:before="135" w:line="252" w:lineRule="auto"/>
        <w:ind w:right="1024"/>
        <w:rPr>
          <w:sz w:val="24"/>
        </w:rPr>
      </w:pPr>
      <w:r>
        <w:rPr>
          <w:w w:val="115"/>
          <w:sz w:val="24"/>
        </w:rPr>
        <w:t>Are there any other specific changes you would make or examine to help achieve this goal / address the identified issues?</w:t>
      </w:r>
    </w:p>
    <w:p w14:paraId="36C6D79A" w14:textId="77777777" w:rsidR="002138FA" w:rsidRDefault="00A2619F">
      <w:pPr>
        <w:pStyle w:val="ListParagraph"/>
        <w:numPr>
          <w:ilvl w:val="0"/>
          <w:numId w:val="3"/>
        </w:numPr>
        <w:tabs>
          <w:tab w:val="left" w:pos="750"/>
        </w:tabs>
        <w:spacing w:before="122" w:line="252" w:lineRule="auto"/>
        <w:ind w:right="1023"/>
        <w:rPr>
          <w:sz w:val="24"/>
        </w:rPr>
      </w:pPr>
      <w:r>
        <w:rPr>
          <w:w w:val="120"/>
          <w:sz w:val="24"/>
        </w:rPr>
        <w:t>Are</w:t>
      </w:r>
      <w:r>
        <w:rPr>
          <w:spacing w:val="-13"/>
          <w:w w:val="120"/>
          <w:sz w:val="24"/>
        </w:rPr>
        <w:t xml:space="preserve"> </w:t>
      </w:r>
      <w:r>
        <w:rPr>
          <w:w w:val="120"/>
          <w:sz w:val="24"/>
        </w:rPr>
        <w:t>there</w:t>
      </w:r>
      <w:r>
        <w:rPr>
          <w:spacing w:val="-13"/>
          <w:w w:val="120"/>
          <w:sz w:val="24"/>
        </w:rPr>
        <w:t xml:space="preserve"> </w:t>
      </w:r>
      <w:r>
        <w:rPr>
          <w:w w:val="120"/>
          <w:sz w:val="24"/>
        </w:rPr>
        <w:t>any</w:t>
      </w:r>
      <w:r>
        <w:rPr>
          <w:spacing w:val="-13"/>
          <w:w w:val="120"/>
          <w:sz w:val="24"/>
        </w:rPr>
        <w:t xml:space="preserve"> </w:t>
      </w:r>
      <w:r>
        <w:rPr>
          <w:w w:val="120"/>
          <w:sz w:val="24"/>
        </w:rPr>
        <w:t>unintended</w:t>
      </w:r>
      <w:r>
        <w:rPr>
          <w:spacing w:val="-14"/>
          <w:w w:val="120"/>
          <w:sz w:val="24"/>
        </w:rPr>
        <w:t xml:space="preserve"> </w:t>
      </w:r>
      <w:r>
        <w:rPr>
          <w:w w:val="120"/>
          <w:sz w:val="24"/>
        </w:rPr>
        <w:t>outcomes</w:t>
      </w:r>
      <w:r>
        <w:rPr>
          <w:spacing w:val="-13"/>
          <w:w w:val="120"/>
          <w:sz w:val="24"/>
        </w:rPr>
        <w:t xml:space="preserve"> </w:t>
      </w:r>
      <w:r>
        <w:rPr>
          <w:w w:val="120"/>
          <w:sz w:val="24"/>
        </w:rPr>
        <w:t>from</w:t>
      </w:r>
      <w:r>
        <w:rPr>
          <w:spacing w:val="-13"/>
          <w:w w:val="120"/>
          <w:sz w:val="24"/>
        </w:rPr>
        <w:t xml:space="preserve"> </w:t>
      </w:r>
      <w:r>
        <w:rPr>
          <w:w w:val="120"/>
          <w:sz w:val="24"/>
        </w:rPr>
        <w:t>the</w:t>
      </w:r>
      <w:r>
        <w:rPr>
          <w:spacing w:val="-13"/>
          <w:w w:val="120"/>
          <w:sz w:val="24"/>
        </w:rPr>
        <w:t xml:space="preserve"> </w:t>
      </w:r>
      <w:r>
        <w:rPr>
          <w:w w:val="120"/>
          <w:sz w:val="24"/>
        </w:rPr>
        <w:t>options</w:t>
      </w:r>
      <w:r>
        <w:rPr>
          <w:spacing w:val="-13"/>
          <w:w w:val="120"/>
          <w:sz w:val="24"/>
        </w:rPr>
        <w:t xml:space="preserve"> </w:t>
      </w:r>
      <w:r>
        <w:rPr>
          <w:w w:val="120"/>
          <w:sz w:val="24"/>
        </w:rPr>
        <w:t>relating</w:t>
      </w:r>
      <w:r>
        <w:rPr>
          <w:spacing w:val="-13"/>
          <w:w w:val="120"/>
          <w:sz w:val="24"/>
        </w:rPr>
        <w:t xml:space="preserve"> </w:t>
      </w:r>
      <w:r>
        <w:rPr>
          <w:w w:val="120"/>
          <w:sz w:val="24"/>
        </w:rPr>
        <w:t>to</w:t>
      </w:r>
      <w:r>
        <w:rPr>
          <w:spacing w:val="-13"/>
          <w:w w:val="120"/>
          <w:sz w:val="24"/>
        </w:rPr>
        <w:t xml:space="preserve"> </w:t>
      </w:r>
      <w:r>
        <w:rPr>
          <w:w w:val="120"/>
          <w:sz w:val="24"/>
        </w:rPr>
        <w:t>the</w:t>
      </w:r>
      <w:r>
        <w:rPr>
          <w:spacing w:val="-13"/>
          <w:w w:val="120"/>
          <w:sz w:val="24"/>
        </w:rPr>
        <w:t xml:space="preserve"> </w:t>
      </w:r>
      <w:r>
        <w:rPr>
          <w:w w:val="120"/>
          <w:sz w:val="24"/>
        </w:rPr>
        <w:t>goal</w:t>
      </w:r>
      <w:r>
        <w:rPr>
          <w:spacing w:val="-13"/>
          <w:w w:val="120"/>
          <w:sz w:val="24"/>
        </w:rPr>
        <w:t xml:space="preserve"> </w:t>
      </w:r>
      <w:r>
        <w:rPr>
          <w:w w:val="120"/>
          <w:sz w:val="24"/>
        </w:rPr>
        <w:t>and</w:t>
      </w:r>
      <w:r>
        <w:rPr>
          <w:spacing w:val="-14"/>
          <w:w w:val="120"/>
          <w:sz w:val="24"/>
        </w:rPr>
        <w:t xml:space="preserve"> </w:t>
      </w:r>
      <w:r>
        <w:rPr>
          <w:w w:val="120"/>
          <w:sz w:val="24"/>
        </w:rPr>
        <w:t>what</w:t>
      </w:r>
      <w:r>
        <w:rPr>
          <w:spacing w:val="-13"/>
          <w:w w:val="120"/>
          <w:sz w:val="24"/>
        </w:rPr>
        <w:t xml:space="preserve"> </w:t>
      </w:r>
      <w:r>
        <w:rPr>
          <w:w w:val="120"/>
          <w:sz w:val="24"/>
        </w:rPr>
        <w:t>could</w:t>
      </w:r>
      <w:r>
        <w:rPr>
          <w:spacing w:val="-14"/>
          <w:w w:val="120"/>
          <w:sz w:val="24"/>
        </w:rPr>
        <w:t xml:space="preserve"> </w:t>
      </w:r>
      <w:r>
        <w:rPr>
          <w:w w:val="120"/>
          <w:sz w:val="24"/>
        </w:rPr>
        <w:t>be done to mitigate / reduce those?</w:t>
      </w:r>
    </w:p>
    <w:p w14:paraId="36C6D79B" w14:textId="77777777" w:rsidR="002138FA" w:rsidRDefault="00A2619F">
      <w:pPr>
        <w:spacing w:before="263"/>
        <w:ind w:left="390"/>
        <w:rPr>
          <w:sz w:val="24"/>
        </w:rPr>
      </w:pPr>
      <w:r>
        <w:rPr>
          <w:w w:val="120"/>
          <w:sz w:val="24"/>
        </w:rPr>
        <w:t>Key</w:t>
      </w:r>
      <w:r>
        <w:rPr>
          <w:spacing w:val="-4"/>
          <w:w w:val="120"/>
          <w:sz w:val="24"/>
        </w:rPr>
        <w:t xml:space="preserve"> </w:t>
      </w:r>
      <w:r>
        <w:rPr>
          <w:w w:val="120"/>
          <w:sz w:val="24"/>
        </w:rPr>
        <w:t>themes</w:t>
      </w:r>
      <w:r>
        <w:rPr>
          <w:spacing w:val="-3"/>
          <w:w w:val="120"/>
          <w:sz w:val="24"/>
        </w:rPr>
        <w:t xml:space="preserve"> </w:t>
      </w:r>
      <w:r>
        <w:rPr>
          <w:w w:val="120"/>
          <w:sz w:val="24"/>
        </w:rPr>
        <w:t>that</w:t>
      </w:r>
      <w:r>
        <w:rPr>
          <w:spacing w:val="-4"/>
          <w:w w:val="120"/>
          <w:sz w:val="24"/>
        </w:rPr>
        <w:t xml:space="preserve"> </w:t>
      </w:r>
      <w:r>
        <w:rPr>
          <w:w w:val="120"/>
          <w:sz w:val="24"/>
        </w:rPr>
        <w:t>were</w:t>
      </w:r>
      <w:r>
        <w:rPr>
          <w:spacing w:val="-3"/>
          <w:w w:val="120"/>
          <w:sz w:val="24"/>
        </w:rPr>
        <w:t xml:space="preserve"> </w:t>
      </w:r>
      <w:r>
        <w:rPr>
          <w:w w:val="120"/>
          <w:sz w:val="24"/>
        </w:rPr>
        <w:t>raised</w:t>
      </w:r>
      <w:r>
        <w:rPr>
          <w:spacing w:val="-4"/>
          <w:w w:val="120"/>
          <w:sz w:val="24"/>
        </w:rPr>
        <w:t xml:space="preserve"> </w:t>
      </w:r>
      <w:r>
        <w:rPr>
          <w:w w:val="120"/>
          <w:sz w:val="24"/>
        </w:rPr>
        <w:t>in</w:t>
      </w:r>
      <w:r>
        <w:rPr>
          <w:spacing w:val="-3"/>
          <w:w w:val="120"/>
          <w:sz w:val="24"/>
        </w:rPr>
        <w:t xml:space="preserve"> </w:t>
      </w:r>
      <w:r>
        <w:rPr>
          <w:w w:val="120"/>
          <w:sz w:val="24"/>
        </w:rPr>
        <w:t>respect</w:t>
      </w:r>
      <w:r>
        <w:rPr>
          <w:spacing w:val="-4"/>
          <w:w w:val="120"/>
          <w:sz w:val="24"/>
        </w:rPr>
        <w:t xml:space="preserve"> </w:t>
      </w:r>
      <w:r>
        <w:rPr>
          <w:w w:val="120"/>
          <w:sz w:val="24"/>
        </w:rPr>
        <w:t>to</w:t>
      </w:r>
      <w:r>
        <w:rPr>
          <w:spacing w:val="-3"/>
          <w:w w:val="120"/>
          <w:sz w:val="24"/>
        </w:rPr>
        <w:t xml:space="preserve"> </w:t>
      </w:r>
      <w:r>
        <w:rPr>
          <w:w w:val="120"/>
          <w:sz w:val="24"/>
        </w:rPr>
        <w:t>attendees’</w:t>
      </w:r>
      <w:r>
        <w:rPr>
          <w:spacing w:val="-4"/>
          <w:w w:val="120"/>
          <w:sz w:val="24"/>
        </w:rPr>
        <w:t xml:space="preserve"> </w:t>
      </w:r>
      <w:r>
        <w:rPr>
          <w:w w:val="120"/>
          <w:sz w:val="24"/>
        </w:rPr>
        <w:t>comments</w:t>
      </w:r>
      <w:r>
        <w:rPr>
          <w:spacing w:val="-4"/>
          <w:w w:val="120"/>
          <w:sz w:val="24"/>
        </w:rPr>
        <w:t xml:space="preserve"> </w:t>
      </w:r>
      <w:r>
        <w:rPr>
          <w:w w:val="120"/>
          <w:sz w:val="24"/>
        </w:rPr>
        <w:t>on</w:t>
      </w:r>
      <w:r>
        <w:rPr>
          <w:spacing w:val="-3"/>
          <w:w w:val="120"/>
          <w:sz w:val="24"/>
        </w:rPr>
        <w:t xml:space="preserve"> </w:t>
      </w:r>
      <w:r>
        <w:rPr>
          <w:w w:val="120"/>
          <w:sz w:val="24"/>
        </w:rPr>
        <w:t>whether</w:t>
      </w:r>
      <w:r>
        <w:rPr>
          <w:spacing w:val="-3"/>
          <w:w w:val="120"/>
          <w:sz w:val="24"/>
        </w:rPr>
        <w:t xml:space="preserve"> </w:t>
      </w:r>
      <w:r>
        <w:rPr>
          <w:w w:val="120"/>
          <w:sz w:val="24"/>
        </w:rPr>
        <w:t>the</w:t>
      </w:r>
      <w:r>
        <w:rPr>
          <w:spacing w:val="-4"/>
          <w:w w:val="120"/>
          <w:sz w:val="24"/>
        </w:rPr>
        <w:t xml:space="preserve"> </w:t>
      </w:r>
      <w:r>
        <w:rPr>
          <w:w w:val="120"/>
          <w:sz w:val="24"/>
        </w:rPr>
        <w:t>reforms</w:t>
      </w:r>
      <w:r>
        <w:rPr>
          <w:spacing w:val="-3"/>
          <w:w w:val="120"/>
          <w:sz w:val="24"/>
        </w:rPr>
        <w:t xml:space="preserve"> </w:t>
      </w:r>
      <w:r>
        <w:rPr>
          <w:spacing w:val="-4"/>
          <w:w w:val="120"/>
          <w:sz w:val="24"/>
        </w:rPr>
        <w:t>were</w:t>
      </w:r>
    </w:p>
    <w:p w14:paraId="36C6D79C" w14:textId="77777777" w:rsidR="002138FA" w:rsidRDefault="00A2619F">
      <w:pPr>
        <w:spacing w:before="15"/>
        <w:ind w:left="390"/>
        <w:rPr>
          <w:sz w:val="24"/>
        </w:rPr>
      </w:pPr>
      <w:r>
        <w:rPr>
          <w:w w:val="115"/>
          <w:sz w:val="24"/>
        </w:rPr>
        <w:t>likely</w:t>
      </w:r>
      <w:r>
        <w:rPr>
          <w:spacing w:val="2"/>
          <w:w w:val="115"/>
          <w:sz w:val="24"/>
        </w:rPr>
        <w:t xml:space="preserve"> </w:t>
      </w:r>
      <w:r>
        <w:rPr>
          <w:w w:val="115"/>
          <w:sz w:val="24"/>
        </w:rPr>
        <w:t>to</w:t>
      </w:r>
      <w:r>
        <w:rPr>
          <w:spacing w:val="3"/>
          <w:w w:val="115"/>
          <w:sz w:val="24"/>
        </w:rPr>
        <w:t xml:space="preserve"> </w:t>
      </w:r>
      <w:r>
        <w:rPr>
          <w:w w:val="115"/>
          <w:sz w:val="24"/>
        </w:rPr>
        <w:t>help</w:t>
      </w:r>
      <w:r>
        <w:rPr>
          <w:spacing w:val="2"/>
          <w:w w:val="115"/>
          <w:sz w:val="24"/>
        </w:rPr>
        <w:t xml:space="preserve"> </w:t>
      </w:r>
      <w:r>
        <w:rPr>
          <w:w w:val="115"/>
          <w:sz w:val="24"/>
        </w:rPr>
        <w:t>achieve</w:t>
      </w:r>
      <w:r>
        <w:rPr>
          <w:spacing w:val="3"/>
          <w:w w:val="115"/>
          <w:sz w:val="24"/>
        </w:rPr>
        <w:t xml:space="preserve"> </w:t>
      </w:r>
      <w:r>
        <w:rPr>
          <w:w w:val="115"/>
          <w:sz w:val="24"/>
        </w:rPr>
        <w:t>this</w:t>
      </w:r>
      <w:r>
        <w:rPr>
          <w:spacing w:val="2"/>
          <w:w w:val="115"/>
          <w:sz w:val="24"/>
        </w:rPr>
        <w:t xml:space="preserve"> </w:t>
      </w:r>
      <w:r>
        <w:rPr>
          <w:spacing w:val="-2"/>
          <w:w w:val="115"/>
          <w:sz w:val="24"/>
        </w:rPr>
        <w:t>goal:</w:t>
      </w:r>
    </w:p>
    <w:p w14:paraId="36C6D79D" w14:textId="77777777" w:rsidR="002138FA" w:rsidRDefault="00A2619F">
      <w:pPr>
        <w:pStyle w:val="ListParagraph"/>
        <w:numPr>
          <w:ilvl w:val="1"/>
          <w:numId w:val="3"/>
        </w:numPr>
        <w:tabs>
          <w:tab w:val="left" w:pos="1110"/>
        </w:tabs>
        <w:spacing w:before="265" w:line="252" w:lineRule="auto"/>
        <w:ind w:right="961"/>
        <w:jc w:val="both"/>
        <w:rPr>
          <w:sz w:val="24"/>
        </w:rPr>
      </w:pPr>
      <w:r>
        <w:rPr>
          <w:w w:val="115"/>
          <w:sz w:val="24"/>
        </w:rPr>
        <w:t>In</w:t>
      </w:r>
      <w:r>
        <w:rPr>
          <w:spacing w:val="23"/>
          <w:w w:val="115"/>
          <w:sz w:val="24"/>
        </w:rPr>
        <w:t xml:space="preserve"> </w:t>
      </w:r>
      <w:r>
        <w:rPr>
          <w:w w:val="115"/>
          <w:sz w:val="24"/>
        </w:rPr>
        <w:t>summation there was no agreement</w:t>
      </w:r>
      <w:r>
        <w:rPr>
          <w:spacing w:val="25"/>
          <w:w w:val="115"/>
          <w:sz w:val="24"/>
        </w:rPr>
        <w:t xml:space="preserve"> </w:t>
      </w:r>
      <w:r>
        <w:rPr>
          <w:w w:val="115"/>
          <w:sz w:val="24"/>
        </w:rPr>
        <w:t>among stakeholders</w:t>
      </w:r>
      <w:r>
        <w:rPr>
          <w:spacing w:val="24"/>
          <w:w w:val="115"/>
          <w:sz w:val="24"/>
        </w:rPr>
        <w:t xml:space="preserve"> </w:t>
      </w:r>
      <w:r>
        <w:rPr>
          <w:w w:val="115"/>
          <w:sz w:val="24"/>
        </w:rPr>
        <w:t>that the reforms were likely</w:t>
      </w:r>
      <w:r>
        <w:rPr>
          <w:spacing w:val="40"/>
          <w:w w:val="115"/>
          <w:sz w:val="24"/>
        </w:rPr>
        <w:t xml:space="preserve"> </w:t>
      </w:r>
      <w:r>
        <w:rPr>
          <w:w w:val="115"/>
          <w:sz w:val="24"/>
        </w:rPr>
        <w:t>to help achieve this goal and some stakeholders Stated that key performance indicators (KPIs) for HTA reforms and/or process would be required to achieve this goal.</w:t>
      </w:r>
    </w:p>
    <w:p w14:paraId="36C6D79E" w14:textId="77777777" w:rsidR="002138FA" w:rsidRDefault="00A2619F">
      <w:pPr>
        <w:pStyle w:val="ListParagraph"/>
        <w:numPr>
          <w:ilvl w:val="1"/>
          <w:numId w:val="3"/>
        </w:numPr>
        <w:tabs>
          <w:tab w:val="left" w:pos="1110"/>
        </w:tabs>
        <w:spacing w:before="248" w:line="252" w:lineRule="auto"/>
        <w:ind w:right="961"/>
        <w:jc w:val="both"/>
        <w:rPr>
          <w:sz w:val="24"/>
        </w:rPr>
      </w:pPr>
      <w:r>
        <w:rPr>
          <w:w w:val="115"/>
          <w:sz w:val="24"/>
        </w:rPr>
        <w:t xml:space="preserve">Success depends on the resources implemented and the willingness to invest – many felt that without additional resourcing it would be difficult to achieve reductions in time to </w:t>
      </w:r>
      <w:r>
        <w:rPr>
          <w:spacing w:val="-2"/>
          <w:w w:val="115"/>
          <w:sz w:val="24"/>
        </w:rPr>
        <w:t>approval.</w:t>
      </w:r>
    </w:p>
    <w:p w14:paraId="36C6D79F" w14:textId="77777777" w:rsidR="002138FA" w:rsidRDefault="00A2619F">
      <w:pPr>
        <w:pStyle w:val="ListParagraph"/>
        <w:numPr>
          <w:ilvl w:val="1"/>
          <w:numId w:val="3"/>
        </w:numPr>
        <w:tabs>
          <w:tab w:val="left" w:pos="1110"/>
        </w:tabs>
        <w:spacing w:before="250" w:line="249" w:lineRule="auto"/>
        <w:ind w:right="967"/>
        <w:jc w:val="both"/>
        <w:rPr>
          <w:sz w:val="24"/>
        </w:rPr>
      </w:pPr>
      <w:r>
        <w:rPr>
          <w:w w:val="115"/>
          <w:sz w:val="24"/>
        </w:rPr>
        <w:t>PICO scoping, resolution steps, and bridging funding were identified as helpful measures but requiring additional detail.</w:t>
      </w:r>
    </w:p>
    <w:p w14:paraId="36C6D7A0" w14:textId="77777777" w:rsidR="002138FA" w:rsidRDefault="00A2619F">
      <w:pPr>
        <w:pStyle w:val="BodyText"/>
        <w:spacing w:before="265" w:line="252" w:lineRule="auto"/>
        <w:ind w:left="1110" w:right="967"/>
      </w:pPr>
      <w:r>
        <w:rPr>
          <w:w w:val="115"/>
        </w:rPr>
        <w:t>“I</w:t>
      </w:r>
      <w:r>
        <w:rPr>
          <w:spacing w:val="-1"/>
          <w:w w:val="115"/>
        </w:rPr>
        <w:t xml:space="preserve"> </w:t>
      </w:r>
      <w:r>
        <w:rPr>
          <w:w w:val="115"/>
        </w:rPr>
        <w:t>think</w:t>
      </w:r>
      <w:r>
        <w:rPr>
          <w:spacing w:val="-5"/>
          <w:w w:val="115"/>
        </w:rPr>
        <w:t xml:space="preserve"> </w:t>
      </w:r>
      <w:r>
        <w:rPr>
          <w:w w:val="115"/>
        </w:rPr>
        <w:t>at</w:t>
      </w:r>
      <w:r>
        <w:rPr>
          <w:spacing w:val="-1"/>
          <w:w w:val="115"/>
        </w:rPr>
        <w:t xml:space="preserve"> </w:t>
      </w:r>
      <w:r>
        <w:rPr>
          <w:w w:val="115"/>
        </w:rPr>
        <w:t>face</w:t>
      </w:r>
      <w:r>
        <w:rPr>
          <w:spacing w:val="-1"/>
          <w:w w:val="115"/>
        </w:rPr>
        <w:t xml:space="preserve"> </w:t>
      </w:r>
      <w:r>
        <w:rPr>
          <w:w w:val="115"/>
        </w:rPr>
        <w:t>value</w:t>
      </w:r>
      <w:r>
        <w:rPr>
          <w:spacing w:val="-1"/>
          <w:w w:val="115"/>
        </w:rPr>
        <w:t xml:space="preserve"> </w:t>
      </w:r>
      <w:r>
        <w:rPr>
          <w:w w:val="115"/>
        </w:rPr>
        <w:t>a</w:t>
      </w:r>
      <w:r>
        <w:rPr>
          <w:spacing w:val="-3"/>
          <w:w w:val="115"/>
        </w:rPr>
        <w:t xml:space="preserve"> </w:t>
      </w:r>
      <w:r>
        <w:rPr>
          <w:w w:val="115"/>
        </w:rPr>
        <w:t>lot</w:t>
      </w:r>
      <w:r>
        <w:rPr>
          <w:spacing w:val="-2"/>
          <w:w w:val="115"/>
        </w:rPr>
        <w:t xml:space="preserve"> </w:t>
      </w:r>
      <w:r>
        <w:rPr>
          <w:w w:val="115"/>
        </w:rPr>
        <w:t>of the</w:t>
      </w:r>
      <w:r>
        <w:rPr>
          <w:spacing w:val="-1"/>
          <w:w w:val="115"/>
        </w:rPr>
        <w:t xml:space="preserve"> </w:t>
      </w:r>
      <w:r>
        <w:rPr>
          <w:w w:val="115"/>
        </w:rPr>
        <w:t>proposed</w:t>
      </w:r>
      <w:r>
        <w:rPr>
          <w:spacing w:val="-2"/>
          <w:w w:val="115"/>
        </w:rPr>
        <w:t xml:space="preserve"> </w:t>
      </w:r>
      <w:r>
        <w:rPr>
          <w:w w:val="115"/>
        </w:rPr>
        <w:t>reforms</w:t>
      </w:r>
      <w:r>
        <w:rPr>
          <w:spacing w:val="-1"/>
          <w:w w:val="115"/>
        </w:rPr>
        <w:t xml:space="preserve"> </w:t>
      </w:r>
      <w:r>
        <w:rPr>
          <w:w w:val="115"/>
        </w:rPr>
        <w:t>in mechanics</w:t>
      </w:r>
      <w:r>
        <w:rPr>
          <w:spacing w:val="-1"/>
          <w:w w:val="115"/>
        </w:rPr>
        <w:t xml:space="preserve"> </w:t>
      </w:r>
      <w:r>
        <w:rPr>
          <w:w w:val="115"/>
        </w:rPr>
        <w:t>of</w:t>
      </w:r>
      <w:r>
        <w:rPr>
          <w:spacing w:val="-1"/>
          <w:w w:val="115"/>
        </w:rPr>
        <w:t xml:space="preserve"> </w:t>
      </w:r>
      <w:r>
        <w:rPr>
          <w:w w:val="115"/>
        </w:rPr>
        <w:t>having</w:t>
      </w:r>
      <w:r>
        <w:rPr>
          <w:spacing w:val="-1"/>
          <w:w w:val="115"/>
        </w:rPr>
        <w:t xml:space="preserve"> </w:t>
      </w:r>
      <w:r>
        <w:rPr>
          <w:w w:val="115"/>
        </w:rPr>
        <w:t>early</w:t>
      </w:r>
      <w:r>
        <w:rPr>
          <w:spacing w:val="-3"/>
          <w:w w:val="115"/>
        </w:rPr>
        <w:t xml:space="preserve"> </w:t>
      </w:r>
      <w:r>
        <w:rPr>
          <w:w w:val="115"/>
        </w:rPr>
        <w:t>resolution, bridging funding etcetera will help.”</w:t>
      </w:r>
    </w:p>
    <w:p w14:paraId="36C6D7A1" w14:textId="77777777" w:rsidR="002138FA" w:rsidRDefault="00A2619F">
      <w:pPr>
        <w:pStyle w:val="BodyText"/>
        <w:spacing w:before="262" w:line="252" w:lineRule="auto"/>
        <w:ind w:left="1110" w:right="960"/>
      </w:pPr>
      <w:r>
        <w:rPr>
          <w:w w:val="120"/>
        </w:rPr>
        <w:t xml:space="preserve">“It's a promising framework, but it's going to depend on the implementation (and </w:t>
      </w:r>
      <w:r>
        <w:rPr>
          <w:w w:val="115"/>
        </w:rPr>
        <w:t xml:space="preserve">specifically within that implementation the resourcing and what that might look to look like </w:t>
      </w:r>
      <w:r>
        <w:rPr>
          <w:w w:val="120"/>
        </w:rPr>
        <w:t>in</w:t>
      </w:r>
      <w:r>
        <w:rPr>
          <w:spacing w:val="-17"/>
          <w:w w:val="120"/>
        </w:rPr>
        <w:t xml:space="preserve"> </w:t>
      </w:r>
      <w:r>
        <w:rPr>
          <w:w w:val="120"/>
        </w:rPr>
        <w:t>the</w:t>
      </w:r>
      <w:r>
        <w:rPr>
          <w:spacing w:val="-16"/>
          <w:w w:val="120"/>
        </w:rPr>
        <w:t xml:space="preserve"> </w:t>
      </w:r>
      <w:r>
        <w:rPr>
          <w:w w:val="120"/>
        </w:rPr>
        <w:t>short</w:t>
      </w:r>
      <w:r>
        <w:rPr>
          <w:spacing w:val="-17"/>
          <w:w w:val="120"/>
        </w:rPr>
        <w:t xml:space="preserve"> </w:t>
      </w:r>
      <w:r>
        <w:rPr>
          <w:w w:val="120"/>
        </w:rPr>
        <w:t>term</w:t>
      </w:r>
      <w:r>
        <w:rPr>
          <w:spacing w:val="-16"/>
          <w:w w:val="120"/>
        </w:rPr>
        <w:t xml:space="preserve"> </w:t>
      </w:r>
      <w:r>
        <w:rPr>
          <w:w w:val="120"/>
        </w:rPr>
        <w:t>versus</w:t>
      </w:r>
      <w:r>
        <w:rPr>
          <w:spacing w:val="-17"/>
          <w:w w:val="120"/>
        </w:rPr>
        <w:t xml:space="preserve"> </w:t>
      </w:r>
      <w:r>
        <w:rPr>
          <w:w w:val="120"/>
        </w:rPr>
        <w:t>the</w:t>
      </w:r>
      <w:r>
        <w:rPr>
          <w:spacing w:val="-16"/>
          <w:w w:val="120"/>
        </w:rPr>
        <w:t xml:space="preserve"> </w:t>
      </w:r>
      <w:r>
        <w:rPr>
          <w:w w:val="120"/>
        </w:rPr>
        <w:t>longer</w:t>
      </w:r>
      <w:r>
        <w:rPr>
          <w:spacing w:val="-16"/>
          <w:w w:val="120"/>
        </w:rPr>
        <w:t xml:space="preserve"> </w:t>
      </w:r>
      <w:r>
        <w:rPr>
          <w:w w:val="120"/>
        </w:rPr>
        <w:t>or</w:t>
      </w:r>
      <w:r>
        <w:rPr>
          <w:spacing w:val="-17"/>
          <w:w w:val="120"/>
        </w:rPr>
        <w:t xml:space="preserve"> </w:t>
      </w:r>
      <w:r>
        <w:rPr>
          <w:w w:val="120"/>
        </w:rPr>
        <w:t>mid</w:t>
      </w:r>
      <w:r>
        <w:rPr>
          <w:spacing w:val="-16"/>
          <w:w w:val="120"/>
        </w:rPr>
        <w:t xml:space="preserve"> </w:t>
      </w:r>
      <w:r>
        <w:rPr>
          <w:w w:val="120"/>
        </w:rPr>
        <w:t>to</w:t>
      </w:r>
      <w:r>
        <w:rPr>
          <w:spacing w:val="-17"/>
          <w:w w:val="120"/>
        </w:rPr>
        <w:t xml:space="preserve"> </w:t>
      </w:r>
      <w:r>
        <w:rPr>
          <w:w w:val="120"/>
        </w:rPr>
        <w:t>long</w:t>
      </w:r>
      <w:r>
        <w:rPr>
          <w:spacing w:val="-16"/>
          <w:w w:val="120"/>
        </w:rPr>
        <w:t xml:space="preserve"> </w:t>
      </w:r>
      <w:r>
        <w:rPr>
          <w:w w:val="120"/>
        </w:rPr>
        <w:t>term).</w:t>
      </w:r>
      <w:r>
        <w:rPr>
          <w:spacing w:val="-17"/>
          <w:w w:val="120"/>
        </w:rPr>
        <w:t xml:space="preserve"> </w:t>
      </w:r>
      <w:r>
        <w:rPr>
          <w:w w:val="120"/>
        </w:rPr>
        <w:t>It</w:t>
      </w:r>
      <w:r>
        <w:rPr>
          <w:spacing w:val="-16"/>
          <w:w w:val="120"/>
        </w:rPr>
        <w:t xml:space="preserve"> </w:t>
      </w:r>
      <w:r>
        <w:rPr>
          <w:w w:val="120"/>
        </w:rPr>
        <w:t>will</w:t>
      </w:r>
      <w:r>
        <w:rPr>
          <w:spacing w:val="-16"/>
          <w:w w:val="120"/>
        </w:rPr>
        <w:t xml:space="preserve"> </w:t>
      </w:r>
      <w:r>
        <w:rPr>
          <w:w w:val="120"/>
        </w:rPr>
        <w:t>only</w:t>
      </w:r>
      <w:r>
        <w:rPr>
          <w:spacing w:val="-17"/>
          <w:w w:val="120"/>
        </w:rPr>
        <w:t xml:space="preserve"> </w:t>
      </w:r>
      <w:r>
        <w:rPr>
          <w:w w:val="120"/>
        </w:rPr>
        <w:t>be</w:t>
      </w:r>
      <w:r>
        <w:rPr>
          <w:spacing w:val="-16"/>
          <w:w w:val="120"/>
        </w:rPr>
        <w:t xml:space="preserve"> </w:t>
      </w:r>
      <w:r>
        <w:rPr>
          <w:w w:val="120"/>
        </w:rPr>
        <w:t>successful</w:t>
      </w:r>
      <w:r>
        <w:rPr>
          <w:spacing w:val="-17"/>
          <w:w w:val="120"/>
        </w:rPr>
        <w:t xml:space="preserve"> </w:t>
      </w:r>
      <w:r>
        <w:rPr>
          <w:w w:val="120"/>
        </w:rPr>
        <w:t>if</w:t>
      </w:r>
      <w:r>
        <w:rPr>
          <w:spacing w:val="-16"/>
          <w:w w:val="120"/>
        </w:rPr>
        <w:t xml:space="preserve"> </w:t>
      </w:r>
      <w:r>
        <w:rPr>
          <w:w w:val="120"/>
        </w:rPr>
        <w:t>there's a</w:t>
      </w:r>
      <w:r>
        <w:rPr>
          <w:spacing w:val="-6"/>
          <w:w w:val="120"/>
        </w:rPr>
        <w:t xml:space="preserve"> </w:t>
      </w:r>
      <w:r>
        <w:rPr>
          <w:w w:val="120"/>
        </w:rPr>
        <w:t>willingness</w:t>
      </w:r>
      <w:r>
        <w:rPr>
          <w:spacing w:val="-6"/>
          <w:w w:val="120"/>
        </w:rPr>
        <w:t xml:space="preserve"> </w:t>
      </w:r>
      <w:r>
        <w:rPr>
          <w:w w:val="120"/>
        </w:rPr>
        <w:t>to</w:t>
      </w:r>
      <w:r>
        <w:rPr>
          <w:spacing w:val="-6"/>
          <w:w w:val="120"/>
        </w:rPr>
        <w:t xml:space="preserve"> </w:t>
      </w:r>
      <w:r>
        <w:rPr>
          <w:w w:val="120"/>
        </w:rPr>
        <w:t>see</w:t>
      </w:r>
      <w:r>
        <w:rPr>
          <w:spacing w:val="-6"/>
          <w:w w:val="120"/>
        </w:rPr>
        <w:t xml:space="preserve"> </w:t>
      </w:r>
      <w:r>
        <w:rPr>
          <w:w w:val="120"/>
        </w:rPr>
        <w:t>health</w:t>
      </w:r>
      <w:r>
        <w:rPr>
          <w:spacing w:val="-5"/>
          <w:w w:val="120"/>
        </w:rPr>
        <w:t xml:space="preserve"> </w:t>
      </w:r>
      <w:r>
        <w:rPr>
          <w:w w:val="120"/>
        </w:rPr>
        <w:t>technology</w:t>
      </w:r>
      <w:r>
        <w:rPr>
          <w:spacing w:val="-6"/>
          <w:w w:val="120"/>
        </w:rPr>
        <w:t xml:space="preserve"> </w:t>
      </w:r>
      <w:r>
        <w:rPr>
          <w:w w:val="120"/>
        </w:rPr>
        <w:t>spend</w:t>
      </w:r>
      <w:r>
        <w:rPr>
          <w:spacing w:val="-9"/>
          <w:w w:val="120"/>
        </w:rPr>
        <w:t xml:space="preserve"> </w:t>
      </w:r>
      <w:r>
        <w:rPr>
          <w:w w:val="120"/>
        </w:rPr>
        <w:t>as</w:t>
      </w:r>
      <w:r>
        <w:rPr>
          <w:spacing w:val="-6"/>
          <w:w w:val="120"/>
        </w:rPr>
        <w:t xml:space="preserve"> </w:t>
      </w:r>
      <w:r>
        <w:rPr>
          <w:w w:val="120"/>
        </w:rPr>
        <w:t>an</w:t>
      </w:r>
      <w:r>
        <w:rPr>
          <w:spacing w:val="-5"/>
          <w:w w:val="120"/>
        </w:rPr>
        <w:t xml:space="preserve"> </w:t>
      </w:r>
      <w:r>
        <w:rPr>
          <w:w w:val="120"/>
        </w:rPr>
        <w:t>investment</w:t>
      </w:r>
      <w:r>
        <w:rPr>
          <w:spacing w:val="-7"/>
          <w:w w:val="120"/>
        </w:rPr>
        <w:t xml:space="preserve"> </w:t>
      </w:r>
      <w:r>
        <w:rPr>
          <w:w w:val="120"/>
        </w:rPr>
        <w:t>rather</w:t>
      </w:r>
      <w:r>
        <w:rPr>
          <w:spacing w:val="-7"/>
          <w:w w:val="120"/>
        </w:rPr>
        <w:t xml:space="preserve"> </w:t>
      </w:r>
      <w:r>
        <w:rPr>
          <w:w w:val="120"/>
        </w:rPr>
        <w:t>than</w:t>
      </w:r>
      <w:r>
        <w:rPr>
          <w:spacing w:val="-5"/>
          <w:w w:val="120"/>
        </w:rPr>
        <w:t xml:space="preserve"> </w:t>
      </w:r>
      <w:r>
        <w:rPr>
          <w:w w:val="120"/>
        </w:rPr>
        <w:t>a</w:t>
      </w:r>
      <w:r>
        <w:rPr>
          <w:spacing w:val="-6"/>
          <w:w w:val="120"/>
        </w:rPr>
        <w:t xml:space="preserve"> </w:t>
      </w:r>
      <w:r>
        <w:rPr>
          <w:w w:val="120"/>
        </w:rPr>
        <w:t>cost</w:t>
      </w:r>
      <w:r>
        <w:rPr>
          <w:spacing w:val="-7"/>
          <w:w w:val="120"/>
        </w:rPr>
        <w:t xml:space="preserve"> </w:t>
      </w:r>
      <w:r>
        <w:rPr>
          <w:w w:val="120"/>
        </w:rPr>
        <w:t>and</w:t>
      </w:r>
      <w:r>
        <w:rPr>
          <w:spacing w:val="-7"/>
          <w:w w:val="120"/>
        </w:rPr>
        <w:t xml:space="preserve"> </w:t>
      </w:r>
      <w:r>
        <w:rPr>
          <w:w w:val="120"/>
        </w:rPr>
        <w:t>a corresponding increased</w:t>
      </w:r>
      <w:r>
        <w:rPr>
          <w:spacing w:val="-1"/>
          <w:w w:val="120"/>
        </w:rPr>
        <w:t xml:space="preserve"> </w:t>
      </w:r>
      <w:r>
        <w:rPr>
          <w:w w:val="120"/>
        </w:rPr>
        <w:t>willingness to invest in innovation in Australia. That the piece around parallel processing remains challenging.”</w:t>
      </w:r>
    </w:p>
    <w:p w14:paraId="36C6D7A2" w14:textId="77777777" w:rsidR="002138FA" w:rsidRDefault="00A2619F">
      <w:pPr>
        <w:spacing w:before="266"/>
        <w:ind w:left="390"/>
        <w:rPr>
          <w:sz w:val="24"/>
        </w:rPr>
      </w:pPr>
      <w:r>
        <w:rPr>
          <w:w w:val="120"/>
          <w:sz w:val="24"/>
        </w:rPr>
        <w:t>Key</w:t>
      </w:r>
      <w:r>
        <w:rPr>
          <w:spacing w:val="23"/>
          <w:w w:val="120"/>
          <w:sz w:val="24"/>
        </w:rPr>
        <w:t xml:space="preserve"> </w:t>
      </w:r>
      <w:r>
        <w:rPr>
          <w:w w:val="120"/>
          <w:sz w:val="24"/>
        </w:rPr>
        <w:t>themes</w:t>
      </w:r>
      <w:r>
        <w:rPr>
          <w:spacing w:val="24"/>
          <w:w w:val="120"/>
          <w:sz w:val="24"/>
        </w:rPr>
        <w:t xml:space="preserve"> </w:t>
      </w:r>
      <w:r>
        <w:rPr>
          <w:w w:val="120"/>
          <w:sz w:val="24"/>
        </w:rPr>
        <w:t>that</w:t>
      </w:r>
      <w:r>
        <w:rPr>
          <w:spacing w:val="23"/>
          <w:w w:val="120"/>
          <w:sz w:val="24"/>
        </w:rPr>
        <w:t xml:space="preserve"> </w:t>
      </w:r>
      <w:r>
        <w:rPr>
          <w:w w:val="120"/>
          <w:sz w:val="24"/>
        </w:rPr>
        <w:t>were</w:t>
      </w:r>
      <w:r>
        <w:rPr>
          <w:spacing w:val="22"/>
          <w:w w:val="120"/>
          <w:sz w:val="24"/>
        </w:rPr>
        <w:t xml:space="preserve"> </w:t>
      </w:r>
      <w:r>
        <w:rPr>
          <w:w w:val="120"/>
          <w:sz w:val="24"/>
        </w:rPr>
        <w:t>raised</w:t>
      </w:r>
      <w:r>
        <w:rPr>
          <w:spacing w:val="23"/>
          <w:w w:val="120"/>
          <w:sz w:val="24"/>
        </w:rPr>
        <w:t xml:space="preserve"> </w:t>
      </w:r>
      <w:r>
        <w:rPr>
          <w:w w:val="120"/>
          <w:sz w:val="24"/>
        </w:rPr>
        <w:t>in</w:t>
      </w:r>
      <w:r>
        <w:rPr>
          <w:spacing w:val="22"/>
          <w:w w:val="120"/>
          <w:sz w:val="24"/>
        </w:rPr>
        <w:t xml:space="preserve"> </w:t>
      </w:r>
      <w:r>
        <w:rPr>
          <w:w w:val="120"/>
          <w:sz w:val="24"/>
        </w:rPr>
        <w:t>respect</w:t>
      </w:r>
      <w:r>
        <w:rPr>
          <w:spacing w:val="23"/>
          <w:w w:val="120"/>
          <w:sz w:val="24"/>
        </w:rPr>
        <w:t xml:space="preserve"> </w:t>
      </w:r>
      <w:r>
        <w:rPr>
          <w:w w:val="120"/>
          <w:sz w:val="24"/>
        </w:rPr>
        <w:t>to</w:t>
      </w:r>
      <w:r>
        <w:rPr>
          <w:spacing w:val="23"/>
          <w:w w:val="120"/>
          <w:sz w:val="24"/>
        </w:rPr>
        <w:t xml:space="preserve"> </w:t>
      </w:r>
      <w:r>
        <w:rPr>
          <w:w w:val="120"/>
          <w:sz w:val="24"/>
        </w:rPr>
        <w:t>attendees’</w:t>
      </w:r>
      <w:r>
        <w:rPr>
          <w:spacing w:val="23"/>
          <w:w w:val="120"/>
          <w:sz w:val="24"/>
        </w:rPr>
        <w:t xml:space="preserve"> </w:t>
      </w:r>
      <w:r>
        <w:rPr>
          <w:w w:val="120"/>
          <w:sz w:val="24"/>
        </w:rPr>
        <w:t>comments</w:t>
      </w:r>
      <w:r>
        <w:rPr>
          <w:spacing w:val="23"/>
          <w:w w:val="120"/>
          <w:sz w:val="24"/>
        </w:rPr>
        <w:t xml:space="preserve"> </w:t>
      </w:r>
      <w:r>
        <w:rPr>
          <w:w w:val="120"/>
          <w:sz w:val="24"/>
        </w:rPr>
        <w:t>on</w:t>
      </w:r>
      <w:r>
        <w:rPr>
          <w:spacing w:val="23"/>
          <w:w w:val="120"/>
          <w:sz w:val="24"/>
        </w:rPr>
        <w:t xml:space="preserve"> </w:t>
      </w:r>
      <w:r>
        <w:rPr>
          <w:w w:val="120"/>
          <w:sz w:val="24"/>
        </w:rPr>
        <w:t>suggested</w:t>
      </w:r>
      <w:r>
        <w:rPr>
          <w:spacing w:val="23"/>
          <w:w w:val="120"/>
          <w:sz w:val="24"/>
        </w:rPr>
        <w:t xml:space="preserve"> </w:t>
      </w:r>
      <w:r>
        <w:rPr>
          <w:w w:val="120"/>
          <w:sz w:val="24"/>
        </w:rPr>
        <w:t>changes</w:t>
      </w:r>
      <w:r>
        <w:rPr>
          <w:spacing w:val="21"/>
          <w:w w:val="120"/>
          <w:sz w:val="24"/>
        </w:rPr>
        <w:t xml:space="preserve"> </w:t>
      </w:r>
      <w:r>
        <w:rPr>
          <w:spacing w:val="-7"/>
          <w:w w:val="120"/>
          <w:sz w:val="24"/>
        </w:rPr>
        <w:t>to</w:t>
      </w:r>
    </w:p>
    <w:p w14:paraId="36C6D7A3" w14:textId="77777777" w:rsidR="002138FA" w:rsidRDefault="00A2619F">
      <w:pPr>
        <w:spacing w:before="15"/>
        <w:ind w:left="390"/>
        <w:rPr>
          <w:sz w:val="24"/>
        </w:rPr>
      </w:pPr>
      <w:r>
        <w:rPr>
          <w:w w:val="115"/>
          <w:sz w:val="24"/>
        </w:rPr>
        <w:t>achieve</w:t>
      </w:r>
      <w:r>
        <w:rPr>
          <w:spacing w:val="4"/>
          <w:w w:val="115"/>
          <w:sz w:val="24"/>
        </w:rPr>
        <w:t xml:space="preserve"> </w:t>
      </w:r>
      <w:r>
        <w:rPr>
          <w:w w:val="115"/>
          <w:sz w:val="24"/>
        </w:rPr>
        <w:t>this</w:t>
      </w:r>
      <w:r>
        <w:rPr>
          <w:spacing w:val="5"/>
          <w:w w:val="115"/>
          <w:sz w:val="24"/>
        </w:rPr>
        <w:t xml:space="preserve"> </w:t>
      </w:r>
      <w:r>
        <w:rPr>
          <w:spacing w:val="-2"/>
          <w:w w:val="115"/>
          <w:sz w:val="24"/>
        </w:rPr>
        <w:t>goal:</w:t>
      </w:r>
    </w:p>
    <w:p w14:paraId="36C6D7A4" w14:textId="77777777" w:rsidR="002138FA" w:rsidRDefault="00A2619F">
      <w:pPr>
        <w:pStyle w:val="ListParagraph"/>
        <w:numPr>
          <w:ilvl w:val="0"/>
          <w:numId w:val="2"/>
        </w:numPr>
        <w:tabs>
          <w:tab w:val="left" w:pos="1110"/>
        </w:tabs>
        <w:spacing w:before="275" w:line="254" w:lineRule="auto"/>
        <w:ind w:right="958"/>
        <w:jc w:val="both"/>
        <w:rPr>
          <w:sz w:val="24"/>
        </w:rPr>
      </w:pPr>
      <w:r>
        <w:rPr>
          <w:w w:val="120"/>
          <w:sz w:val="24"/>
        </w:rPr>
        <w:t xml:space="preserve">The process needs to be viewed as an investment, not a cost. A broader-based risk framework was suggested due to a perceived disconnect on the value of health </w:t>
      </w:r>
      <w:r>
        <w:rPr>
          <w:spacing w:val="-2"/>
          <w:w w:val="120"/>
          <w:sz w:val="24"/>
        </w:rPr>
        <w:t>technologies</w:t>
      </w:r>
      <w:r>
        <w:rPr>
          <w:spacing w:val="-7"/>
          <w:w w:val="120"/>
          <w:sz w:val="24"/>
        </w:rPr>
        <w:t xml:space="preserve"> </w:t>
      </w:r>
      <w:r>
        <w:rPr>
          <w:spacing w:val="-2"/>
          <w:w w:val="120"/>
          <w:sz w:val="24"/>
        </w:rPr>
        <w:t>and</w:t>
      </w:r>
      <w:r>
        <w:rPr>
          <w:spacing w:val="-8"/>
          <w:w w:val="120"/>
          <w:sz w:val="24"/>
        </w:rPr>
        <w:t xml:space="preserve"> </w:t>
      </w:r>
      <w:r>
        <w:rPr>
          <w:spacing w:val="-2"/>
          <w:w w:val="120"/>
          <w:sz w:val="24"/>
        </w:rPr>
        <w:t>how</w:t>
      </w:r>
      <w:r>
        <w:rPr>
          <w:spacing w:val="-7"/>
          <w:w w:val="120"/>
          <w:sz w:val="24"/>
        </w:rPr>
        <w:t xml:space="preserve"> </w:t>
      </w:r>
      <w:r>
        <w:rPr>
          <w:spacing w:val="-2"/>
          <w:w w:val="120"/>
          <w:sz w:val="24"/>
        </w:rPr>
        <w:t>these</w:t>
      </w:r>
      <w:r>
        <w:rPr>
          <w:spacing w:val="-7"/>
          <w:w w:val="120"/>
          <w:sz w:val="24"/>
        </w:rPr>
        <w:t xml:space="preserve"> </w:t>
      </w:r>
      <w:r>
        <w:rPr>
          <w:spacing w:val="-2"/>
          <w:w w:val="120"/>
          <w:sz w:val="24"/>
        </w:rPr>
        <w:t>are</w:t>
      </w:r>
      <w:r>
        <w:rPr>
          <w:spacing w:val="-7"/>
          <w:w w:val="120"/>
          <w:sz w:val="24"/>
        </w:rPr>
        <w:t xml:space="preserve"> </w:t>
      </w:r>
      <w:r>
        <w:rPr>
          <w:spacing w:val="-2"/>
          <w:w w:val="120"/>
          <w:sz w:val="24"/>
        </w:rPr>
        <w:t>prioritised</w:t>
      </w:r>
      <w:r>
        <w:rPr>
          <w:spacing w:val="-4"/>
          <w:w w:val="120"/>
          <w:sz w:val="24"/>
        </w:rPr>
        <w:t xml:space="preserve"> </w:t>
      </w:r>
      <w:r>
        <w:rPr>
          <w:spacing w:val="-2"/>
          <w:w w:val="120"/>
          <w:sz w:val="24"/>
        </w:rPr>
        <w:t>among</w:t>
      </w:r>
      <w:r>
        <w:rPr>
          <w:spacing w:val="-7"/>
          <w:w w:val="120"/>
          <w:sz w:val="24"/>
        </w:rPr>
        <w:t xml:space="preserve"> </w:t>
      </w:r>
      <w:r>
        <w:rPr>
          <w:spacing w:val="-2"/>
          <w:w w:val="120"/>
          <w:sz w:val="24"/>
        </w:rPr>
        <w:t>broader</w:t>
      </w:r>
      <w:r>
        <w:rPr>
          <w:spacing w:val="-6"/>
          <w:w w:val="120"/>
          <w:sz w:val="24"/>
        </w:rPr>
        <w:t xml:space="preserve"> </w:t>
      </w:r>
      <w:r>
        <w:rPr>
          <w:spacing w:val="-2"/>
          <w:w w:val="120"/>
          <w:sz w:val="24"/>
        </w:rPr>
        <w:t>government</w:t>
      </w:r>
      <w:r>
        <w:rPr>
          <w:spacing w:val="-5"/>
          <w:w w:val="120"/>
          <w:sz w:val="24"/>
        </w:rPr>
        <w:t xml:space="preserve"> </w:t>
      </w:r>
      <w:r>
        <w:rPr>
          <w:spacing w:val="-2"/>
          <w:w w:val="120"/>
          <w:sz w:val="24"/>
        </w:rPr>
        <w:t>budget</w:t>
      </w:r>
      <w:r>
        <w:rPr>
          <w:spacing w:val="-7"/>
          <w:w w:val="120"/>
          <w:sz w:val="24"/>
        </w:rPr>
        <w:t xml:space="preserve"> </w:t>
      </w:r>
      <w:r>
        <w:rPr>
          <w:spacing w:val="-2"/>
          <w:w w:val="120"/>
          <w:sz w:val="24"/>
        </w:rPr>
        <w:t>priorities.</w:t>
      </w:r>
    </w:p>
    <w:p w14:paraId="36C6D7A5" w14:textId="77777777" w:rsidR="002138FA" w:rsidRDefault="00A2619F">
      <w:pPr>
        <w:pStyle w:val="ListParagraph"/>
        <w:numPr>
          <w:ilvl w:val="0"/>
          <w:numId w:val="2"/>
        </w:numPr>
        <w:tabs>
          <w:tab w:val="left" w:pos="1110"/>
        </w:tabs>
        <w:spacing w:before="256" w:line="252" w:lineRule="auto"/>
        <w:ind w:right="963"/>
        <w:jc w:val="both"/>
        <w:rPr>
          <w:sz w:val="24"/>
        </w:rPr>
      </w:pPr>
      <w:r>
        <w:rPr>
          <w:w w:val="115"/>
          <w:sz w:val="24"/>
        </w:rPr>
        <w:t>The</w:t>
      </w:r>
      <w:r>
        <w:rPr>
          <w:spacing w:val="-2"/>
          <w:w w:val="115"/>
          <w:sz w:val="24"/>
        </w:rPr>
        <w:t xml:space="preserve"> </w:t>
      </w:r>
      <w:r>
        <w:rPr>
          <w:w w:val="115"/>
          <w:sz w:val="24"/>
        </w:rPr>
        <w:t>need</w:t>
      </w:r>
      <w:r>
        <w:rPr>
          <w:spacing w:val="-3"/>
          <w:w w:val="115"/>
          <w:sz w:val="24"/>
        </w:rPr>
        <w:t xml:space="preserve"> </w:t>
      </w:r>
      <w:r>
        <w:rPr>
          <w:w w:val="115"/>
          <w:sz w:val="24"/>
        </w:rPr>
        <w:t>for</w:t>
      </w:r>
      <w:r>
        <w:rPr>
          <w:spacing w:val="-2"/>
          <w:w w:val="115"/>
          <w:sz w:val="24"/>
        </w:rPr>
        <w:t xml:space="preserve"> </w:t>
      </w:r>
      <w:r>
        <w:rPr>
          <w:w w:val="115"/>
          <w:sz w:val="24"/>
        </w:rPr>
        <w:t>clearer</w:t>
      </w:r>
      <w:r>
        <w:rPr>
          <w:spacing w:val="-1"/>
          <w:w w:val="115"/>
          <w:sz w:val="24"/>
        </w:rPr>
        <w:t xml:space="preserve"> </w:t>
      </w:r>
      <w:r>
        <w:rPr>
          <w:w w:val="115"/>
          <w:sz w:val="24"/>
        </w:rPr>
        <w:t>effectiveness</w:t>
      </w:r>
      <w:r>
        <w:rPr>
          <w:spacing w:val="-2"/>
          <w:w w:val="115"/>
          <w:sz w:val="24"/>
        </w:rPr>
        <w:t xml:space="preserve"> </w:t>
      </w:r>
      <w:r>
        <w:rPr>
          <w:w w:val="115"/>
          <w:sz w:val="24"/>
        </w:rPr>
        <w:t>measurement</w:t>
      </w:r>
      <w:r>
        <w:rPr>
          <w:spacing w:val="-3"/>
          <w:w w:val="115"/>
          <w:sz w:val="24"/>
        </w:rPr>
        <w:t xml:space="preserve"> </w:t>
      </w:r>
      <w:r>
        <w:rPr>
          <w:w w:val="115"/>
          <w:sz w:val="24"/>
        </w:rPr>
        <w:t>was</w:t>
      </w:r>
      <w:r>
        <w:rPr>
          <w:spacing w:val="-2"/>
          <w:w w:val="115"/>
          <w:sz w:val="24"/>
        </w:rPr>
        <w:t xml:space="preserve"> </w:t>
      </w:r>
      <w:r>
        <w:rPr>
          <w:w w:val="115"/>
          <w:sz w:val="24"/>
        </w:rPr>
        <w:t>commonly</w:t>
      </w:r>
      <w:r>
        <w:rPr>
          <w:spacing w:val="-2"/>
          <w:w w:val="115"/>
          <w:sz w:val="24"/>
        </w:rPr>
        <w:t xml:space="preserve"> </w:t>
      </w:r>
      <w:r>
        <w:rPr>
          <w:w w:val="115"/>
          <w:sz w:val="24"/>
        </w:rPr>
        <w:t>emphasized –</w:t>
      </w:r>
      <w:r>
        <w:rPr>
          <w:spacing w:val="-2"/>
          <w:w w:val="115"/>
          <w:sz w:val="24"/>
        </w:rPr>
        <w:t xml:space="preserve"> </w:t>
      </w:r>
      <w:r>
        <w:rPr>
          <w:w w:val="115"/>
          <w:sz w:val="24"/>
        </w:rPr>
        <w:t>KPIs</w:t>
      </w:r>
      <w:r>
        <w:rPr>
          <w:spacing w:val="-2"/>
          <w:w w:val="115"/>
          <w:sz w:val="24"/>
        </w:rPr>
        <w:t xml:space="preserve"> </w:t>
      </w:r>
      <w:r>
        <w:rPr>
          <w:w w:val="115"/>
          <w:sz w:val="24"/>
        </w:rPr>
        <w:t>need to be identified and tracked post the implementation of any reform.</w:t>
      </w:r>
    </w:p>
    <w:p w14:paraId="36C6D7A6" w14:textId="77777777" w:rsidR="002138FA" w:rsidRDefault="002138FA">
      <w:pPr>
        <w:spacing w:line="252" w:lineRule="auto"/>
        <w:jc w:val="both"/>
        <w:rPr>
          <w:sz w:val="24"/>
        </w:rPr>
        <w:sectPr w:rsidR="002138FA">
          <w:pgSz w:w="11910" w:h="16840"/>
          <w:pgMar w:top="980" w:right="0" w:bottom="760" w:left="800" w:header="0" w:footer="494" w:gutter="0"/>
          <w:cols w:space="720"/>
        </w:sectPr>
      </w:pPr>
    </w:p>
    <w:p w14:paraId="36C6D7A7" w14:textId="77777777" w:rsidR="002138FA" w:rsidRDefault="00A2619F">
      <w:pPr>
        <w:pStyle w:val="BodyText"/>
        <w:spacing w:before="87" w:line="254" w:lineRule="auto"/>
        <w:ind w:left="1110" w:right="958"/>
      </w:pPr>
      <w:r>
        <w:rPr>
          <w:w w:val="120"/>
        </w:rPr>
        <w:lastRenderedPageBreak/>
        <w:t>“We</w:t>
      </w:r>
      <w:r>
        <w:rPr>
          <w:spacing w:val="-17"/>
          <w:w w:val="120"/>
        </w:rPr>
        <w:t xml:space="preserve"> </w:t>
      </w:r>
      <w:r>
        <w:rPr>
          <w:w w:val="120"/>
        </w:rPr>
        <w:t>had</w:t>
      </w:r>
      <w:r>
        <w:rPr>
          <w:spacing w:val="-16"/>
          <w:w w:val="120"/>
        </w:rPr>
        <w:t xml:space="preserve"> </w:t>
      </w:r>
      <w:r>
        <w:rPr>
          <w:w w:val="120"/>
        </w:rPr>
        <w:t>the</w:t>
      </w:r>
      <w:r>
        <w:rPr>
          <w:spacing w:val="-17"/>
          <w:w w:val="120"/>
        </w:rPr>
        <w:t xml:space="preserve"> </w:t>
      </w:r>
      <w:r>
        <w:rPr>
          <w:w w:val="120"/>
        </w:rPr>
        <w:t>need</w:t>
      </w:r>
      <w:r>
        <w:rPr>
          <w:spacing w:val="-16"/>
          <w:w w:val="120"/>
        </w:rPr>
        <w:t xml:space="preserve"> </w:t>
      </w:r>
      <w:r>
        <w:rPr>
          <w:w w:val="120"/>
        </w:rPr>
        <w:t>to</w:t>
      </w:r>
      <w:r>
        <w:rPr>
          <w:spacing w:val="-17"/>
          <w:w w:val="120"/>
        </w:rPr>
        <w:t xml:space="preserve"> </w:t>
      </w:r>
      <w:r>
        <w:rPr>
          <w:w w:val="120"/>
        </w:rPr>
        <w:t>decouple</w:t>
      </w:r>
      <w:r>
        <w:rPr>
          <w:spacing w:val="-16"/>
          <w:w w:val="120"/>
        </w:rPr>
        <w:t xml:space="preserve"> </w:t>
      </w:r>
      <w:r>
        <w:rPr>
          <w:w w:val="120"/>
        </w:rPr>
        <w:t>the</w:t>
      </w:r>
      <w:r>
        <w:rPr>
          <w:spacing w:val="-16"/>
          <w:w w:val="120"/>
        </w:rPr>
        <w:t xml:space="preserve"> </w:t>
      </w:r>
      <w:r>
        <w:rPr>
          <w:w w:val="120"/>
        </w:rPr>
        <w:t>budget</w:t>
      </w:r>
      <w:r>
        <w:rPr>
          <w:spacing w:val="-17"/>
          <w:w w:val="120"/>
        </w:rPr>
        <w:t xml:space="preserve"> </w:t>
      </w:r>
      <w:r>
        <w:rPr>
          <w:w w:val="120"/>
        </w:rPr>
        <w:t>impact</w:t>
      </w:r>
      <w:r>
        <w:rPr>
          <w:spacing w:val="-16"/>
          <w:w w:val="120"/>
        </w:rPr>
        <w:t xml:space="preserve"> </w:t>
      </w:r>
      <w:r>
        <w:rPr>
          <w:w w:val="120"/>
        </w:rPr>
        <w:t>from</w:t>
      </w:r>
      <w:r>
        <w:rPr>
          <w:spacing w:val="-17"/>
          <w:w w:val="120"/>
        </w:rPr>
        <w:t xml:space="preserve"> </w:t>
      </w:r>
      <w:r>
        <w:rPr>
          <w:w w:val="120"/>
        </w:rPr>
        <w:t>cost</w:t>
      </w:r>
      <w:r>
        <w:rPr>
          <w:spacing w:val="-16"/>
          <w:w w:val="120"/>
        </w:rPr>
        <w:t xml:space="preserve"> </w:t>
      </w:r>
      <w:r>
        <w:rPr>
          <w:w w:val="120"/>
        </w:rPr>
        <w:t>effectiveness</w:t>
      </w:r>
      <w:r>
        <w:rPr>
          <w:spacing w:val="-17"/>
          <w:w w:val="120"/>
        </w:rPr>
        <w:t xml:space="preserve"> </w:t>
      </w:r>
      <w:r>
        <w:rPr>
          <w:w w:val="120"/>
        </w:rPr>
        <w:t>assessments</w:t>
      </w:r>
      <w:r>
        <w:rPr>
          <w:spacing w:val="-16"/>
          <w:w w:val="120"/>
        </w:rPr>
        <w:t xml:space="preserve"> </w:t>
      </w:r>
      <w:r>
        <w:rPr>
          <w:w w:val="120"/>
        </w:rPr>
        <w:t xml:space="preserve">a </w:t>
      </w:r>
      <w:r>
        <w:rPr>
          <w:w w:val="115"/>
        </w:rPr>
        <w:t xml:space="preserve">little better so that pricing negotiations are perhaps a little less drawn out and protracted.” </w:t>
      </w:r>
      <w:r>
        <w:rPr>
          <w:w w:val="120"/>
        </w:rPr>
        <w:t>“Policies, methods and corresponding KPIs should be with the lens of the national medicines</w:t>
      </w:r>
      <w:r>
        <w:rPr>
          <w:spacing w:val="-11"/>
          <w:w w:val="120"/>
        </w:rPr>
        <w:t xml:space="preserve"> </w:t>
      </w:r>
      <w:r>
        <w:rPr>
          <w:w w:val="120"/>
        </w:rPr>
        <w:t>policy</w:t>
      </w:r>
      <w:r>
        <w:rPr>
          <w:spacing w:val="-11"/>
          <w:w w:val="120"/>
        </w:rPr>
        <w:t xml:space="preserve"> </w:t>
      </w:r>
      <w:r>
        <w:rPr>
          <w:i w:val="0"/>
          <w:w w:val="120"/>
        </w:rPr>
        <w:t>[sic]</w:t>
      </w:r>
      <w:r>
        <w:rPr>
          <w:i w:val="0"/>
          <w:spacing w:val="-12"/>
          <w:w w:val="120"/>
        </w:rPr>
        <w:t xml:space="preserve"> </w:t>
      </w:r>
      <w:r>
        <w:rPr>
          <w:w w:val="120"/>
        </w:rPr>
        <w:t>and</w:t>
      </w:r>
      <w:r>
        <w:rPr>
          <w:spacing w:val="-12"/>
          <w:w w:val="120"/>
        </w:rPr>
        <w:t xml:space="preserve"> </w:t>
      </w:r>
      <w:r>
        <w:rPr>
          <w:w w:val="120"/>
        </w:rPr>
        <w:t>there</w:t>
      </w:r>
      <w:r>
        <w:rPr>
          <w:spacing w:val="-11"/>
          <w:w w:val="120"/>
        </w:rPr>
        <w:t xml:space="preserve"> </w:t>
      </w:r>
      <w:r>
        <w:rPr>
          <w:w w:val="120"/>
        </w:rPr>
        <w:t>should</w:t>
      </w:r>
      <w:r>
        <w:rPr>
          <w:spacing w:val="-12"/>
          <w:w w:val="120"/>
        </w:rPr>
        <w:t xml:space="preserve"> </w:t>
      </w:r>
      <w:r>
        <w:rPr>
          <w:w w:val="120"/>
        </w:rPr>
        <w:t>be</w:t>
      </w:r>
      <w:r>
        <w:rPr>
          <w:spacing w:val="-12"/>
          <w:w w:val="120"/>
        </w:rPr>
        <w:t xml:space="preserve"> </w:t>
      </w:r>
      <w:r>
        <w:rPr>
          <w:w w:val="120"/>
        </w:rPr>
        <w:t>a</w:t>
      </w:r>
      <w:r>
        <w:rPr>
          <w:spacing w:val="-11"/>
          <w:w w:val="120"/>
        </w:rPr>
        <w:t xml:space="preserve"> </w:t>
      </w:r>
      <w:r>
        <w:rPr>
          <w:w w:val="120"/>
        </w:rPr>
        <w:t>sustained</w:t>
      </w:r>
      <w:r>
        <w:rPr>
          <w:spacing w:val="-12"/>
          <w:w w:val="120"/>
        </w:rPr>
        <w:t xml:space="preserve"> </w:t>
      </w:r>
      <w:r>
        <w:rPr>
          <w:w w:val="120"/>
        </w:rPr>
        <w:t>commitment</w:t>
      </w:r>
      <w:r>
        <w:rPr>
          <w:spacing w:val="-12"/>
          <w:w w:val="120"/>
        </w:rPr>
        <w:t xml:space="preserve"> </w:t>
      </w:r>
      <w:r>
        <w:rPr>
          <w:w w:val="120"/>
        </w:rPr>
        <w:t>to</w:t>
      </w:r>
      <w:r>
        <w:rPr>
          <w:spacing w:val="-11"/>
          <w:w w:val="120"/>
        </w:rPr>
        <w:t xml:space="preserve"> </w:t>
      </w:r>
      <w:r>
        <w:rPr>
          <w:w w:val="120"/>
        </w:rPr>
        <w:t>course</w:t>
      </w:r>
      <w:r>
        <w:rPr>
          <w:spacing w:val="-11"/>
          <w:w w:val="120"/>
        </w:rPr>
        <w:t xml:space="preserve"> </w:t>
      </w:r>
      <w:r>
        <w:rPr>
          <w:w w:val="120"/>
        </w:rPr>
        <w:t>correction over time.”</w:t>
      </w:r>
    </w:p>
    <w:p w14:paraId="36C6D7A8" w14:textId="77777777" w:rsidR="002138FA" w:rsidRDefault="00A2619F">
      <w:pPr>
        <w:pStyle w:val="ListParagraph"/>
        <w:numPr>
          <w:ilvl w:val="0"/>
          <w:numId w:val="2"/>
        </w:numPr>
        <w:tabs>
          <w:tab w:val="left" w:pos="1110"/>
        </w:tabs>
        <w:spacing w:before="252"/>
        <w:rPr>
          <w:sz w:val="24"/>
        </w:rPr>
      </w:pPr>
      <w:r>
        <w:rPr>
          <w:spacing w:val="-2"/>
          <w:w w:val="120"/>
          <w:sz w:val="24"/>
        </w:rPr>
        <w:t>An</w:t>
      </w:r>
      <w:r>
        <w:rPr>
          <w:spacing w:val="-5"/>
          <w:w w:val="120"/>
          <w:sz w:val="24"/>
        </w:rPr>
        <w:t xml:space="preserve"> </w:t>
      </w:r>
      <w:r>
        <w:rPr>
          <w:spacing w:val="-2"/>
          <w:w w:val="120"/>
          <w:sz w:val="24"/>
        </w:rPr>
        <w:t>independent</w:t>
      </w:r>
      <w:r>
        <w:rPr>
          <w:spacing w:val="-6"/>
          <w:w w:val="120"/>
          <w:sz w:val="24"/>
        </w:rPr>
        <w:t xml:space="preserve"> </w:t>
      </w:r>
      <w:r>
        <w:rPr>
          <w:spacing w:val="-2"/>
          <w:w w:val="120"/>
          <w:sz w:val="24"/>
        </w:rPr>
        <w:t>arbitrator</w:t>
      </w:r>
      <w:r>
        <w:rPr>
          <w:spacing w:val="-5"/>
          <w:w w:val="120"/>
          <w:sz w:val="24"/>
        </w:rPr>
        <w:t xml:space="preserve"> </w:t>
      </w:r>
      <w:r>
        <w:rPr>
          <w:spacing w:val="-2"/>
          <w:w w:val="120"/>
          <w:sz w:val="24"/>
        </w:rPr>
        <w:t>was</w:t>
      </w:r>
      <w:r>
        <w:rPr>
          <w:spacing w:val="-5"/>
          <w:w w:val="120"/>
          <w:sz w:val="24"/>
        </w:rPr>
        <w:t xml:space="preserve"> </w:t>
      </w:r>
      <w:r>
        <w:rPr>
          <w:spacing w:val="-2"/>
          <w:w w:val="120"/>
          <w:sz w:val="24"/>
        </w:rPr>
        <w:t>proposed.</w:t>
      </w:r>
    </w:p>
    <w:p w14:paraId="36C6D7A9" w14:textId="77777777" w:rsidR="002138FA" w:rsidRDefault="002138FA">
      <w:pPr>
        <w:pStyle w:val="BodyText"/>
        <w:ind w:left="0"/>
        <w:jc w:val="left"/>
        <w:rPr>
          <w:i w:val="0"/>
        </w:rPr>
      </w:pPr>
    </w:p>
    <w:p w14:paraId="36C6D7AA" w14:textId="77777777" w:rsidR="002138FA" w:rsidRDefault="00A2619F">
      <w:pPr>
        <w:pStyle w:val="ListParagraph"/>
        <w:numPr>
          <w:ilvl w:val="0"/>
          <w:numId w:val="2"/>
        </w:numPr>
        <w:tabs>
          <w:tab w:val="left" w:pos="1110"/>
        </w:tabs>
        <w:spacing w:before="0" w:line="252" w:lineRule="auto"/>
        <w:ind w:right="965"/>
        <w:rPr>
          <w:sz w:val="24"/>
        </w:rPr>
      </w:pPr>
      <w:r>
        <w:rPr>
          <w:w w:val="115"/>
          <w:sz w:val="24"/>
        </w:rPr>
        <w:t>Some argued that there is a need for a better framework for determining</w:t>
      </w:r>
      <w:r>
        <w:rPr>
          <w:spacing w:val="-1"/>
          <w:w w:val="115"/>
          <w:sz w:val="24"/>
        </w:rPr>
        <w:t xml:space="preserve"> </w:t>
      </w:r>
      <w:r>
        <w:rPr>
          <w:w w:val="115"/>
          <w:sz w:val="24"/>
        </w:rPr>
        <w:t>medicines listed, better evaluation, and clear definition of timeframes.</w:t>
      </w:r>
    </w:p>
    <w:p w14:paraId="36C6D7AB" w14:textId="77777777" w:rsidR="002138FA" w:rsidRDefault="00A2619F">
      <w:pPr>
        <w:pStyle w:val="ListParagraph"/>
        <w:numPr>
          <w:ilvl w:val="0"/>
          <w:numId w:val="2"/>
        </w:numPr>
        <w:tabs>
          <w:tab w:val="left" w:pos="1110"/>
        </w:tabs>
        <w:spacing w:before="261" w:line="252" w:lineRule="auto"/>
        <w:ind w:right="968"/>
        <w:rPr>
          <w:sz w:val="24"/>
        </w:rPr>
      </w:pPr>
      <w:r>
        <w:rPr>
          <w:w w:val="115"/>
          <w:sz w:val="24"/>
        </w:rPr>
        <w:t>Suggestions</w:t>
      </w:r>
      <w:r>
        <w:rPr>
          <w:spacing w:val="80"/>
          <w:w w:val="150"/>
          <w:sz w:val="24"/>
        </w:rPr>
        <w:t xml:space="preserve"> </w:t>
      </w:r>
      <w:r>
        <w:rPr>
          <w:w w:val="115"/>
          <w:sz w:val="24"/>
        </w:rPr>
        <w:t>include</w:t>
      </w:r>
      <w:r>
        <w:rPr>
          <w:spacing w:val="80"/>
          <w:w w:val="150"/>
          <w:sz w:val="24"/>
        </w:rPr>
        <w:t xml:space="preserve"> </w:t>
      </w:r>
      <w:r>
        <w:rPr>
          <w:w w:val="115"/>
          <w:sz w:val="24"/>
        </w:rPr>
        <w:t>incentivizing</w:t>
      </w:r>
      <w:r>
        <w:rPr>
          <w:spacing w:val="80"/>
          <w:w w:val="150"/>
          <w:sz w:val="24"/>
        </w:rPr>
        <w:t xml:space="preserve"> </w:t>
      </w:r>
      <w:r>
        <w:rPr>
          <w:w w:val="115"/>
          <w:sz w:val="24"/>
        </w:rPr>
        <w:t>speeding</w:t>
      </w:r>
      <w:r>
        <w:rPr>
          <w:spacing w:val="80"/>
          <w:w w:val="150"/>
          <w:sz w:val="24"/>
        </w:rPr>
        <w:t xml:space="preserve"> </w:t>
      </w:r>
      <w:r>
        <w:rPr>
          <w:w w:val="115"/>
          <w:sz w:val="24"/>
        </w:rPr>
        <w:t>up</w:t>
      </w:r>
      <w:r>
        <w:rPr>
          <w:spacing w:val="80"/>
          <w:w w:val="150"/>
          <w:sz w:val="24"/>
        </w:rPr>
        <w:t xml:space="preserve"> </w:t>
      </w:r>
      <w:r>
        <w:rPr>
          <w:w w:val="115"/>
          <w:sz w:val="24"/>
        </w:rPr>
        <w:t>applications,</w:t>
      </w:r>
      <w:r>
        <w:rPr>
          <w:spacing w:val="80"/>
          <w:w w:val="150"/>
          <w:sz w:val="24"/>
        </w:rPr>
        <w:t xml:space="preserve"> </w:t>
      </w:r>
      <w:r>
        <w:rPr>
          <w:w w:val="115"/>
          <w:sz w:val="24"/>
        </w:rPr>
        <w:t>cooperation</w:t>
      </w:r>
      <w:r>
        <w:rPr>
          <w:spacing w:val="80"/>
          <w:w w:val="150"/>
          <w:sz w:val="24"/>
        </w:rPr>
        <w:t xml:space="preserve"> </w:t>
      </w:r>
      <w:r>
        <w:rPr>
          <w:w w:val="115"/>
          <w:sz w:val="24"/>
        </w:rPr>
        <w:t>of</w:t>
      </w:r>
      <w:r>
        <w:rPr>
          <w:spacing w:val="80"/>
          <w:w w:val="150"/>
          <w:sz w:val="24"/>
        </w:rPr>
        <w:t xml:space="preserve"> </w:t>
      </w:r>
      <w:r>
        <w:rPr>
          <w:w w:val="115"/>
          <w:sz w:val="24"/>
        </w:rPr>
        <w:t>HTA</w:t>
      </w:r>
      <w:r>
        <w:rPr>
          <w:spacing w:val="40"/>
          <w:w w:val="115"/>
          <w:sz w:val="24"/>
        </w:rPr>
        <w:t xml:space="preserve"> </w:t>
      </w:r>
      <w:r>
        <w:rPr>
          <w:w w:val="115"/>
          <w:sz w:val="24"/>
        </w:rPr>
        <w:t>evaluation, and early input of expertise.</w:t>
      </w:r>
    </w:p>
    <w:p w14:paraId="36C6D7AC" w14:textId="77777777" w:rsidR="002138FA" w:rsidRDefault="00A2619F">
      <w:pPr>
        <w:pStyle w:val="ListParagraph"/>
        <w:numPr>
          <w:ilvl w:val="0"/>
          <w:numId w:val="2"/>
        </w:numPr>
        <w:tabs>
          <w:tab w:val="left" w:pos="1110"/>
        </w:tabs>
        <w:spacing w:before="261" w:line="254" w:lineRule="auto"/>
        <w:ind w:right="959"/>
        <w:rPr>
          <w:sz w:val="24"/>
        </w:rPr>
      </w:pPr>
      <w:r>
        <w:rPr>
          <w:w w:val="115"/>
          <w:sz w:val="24"/>
        </w:rPr>
        <w:t>Some</w:t>
      </w:r>
      <w:r>
        <w:rPr>
          <w:spacing w:val="40"/>
          <w:w w:val="115"/>
          <w:sz w:val="24"/>
        </w:rPr>
        <w:t xml:space="preserve"> </w:t>
      </w:r>
      <w:r>
        <w:rPr>
          <w:w w:val="115"/>
          <w:sz w:val="24"/>
        </w:rPr>
        <w:t>stakeholders</w:t>
      </w:r>
      <w:r>
        <w:rPr>
          <w:spacing w:val="40"/>
          <w:w w:val="115"/>
          <w:sz w:val="24"/>
        </w:rPr>
        <w:t xml:space="preserve"> </w:t>
      </w:r>
      <w:r>
        <w:rPr>
          <w:w w:val="115"/>
          <w:sz w:val="24"/>
        </w:rPr>
        <w:t>voiced</w:t>
      </w:r>
      <w:r>
        <w:rPr>
          <w:spacing w:val="40"/>
          <w:w w:val="115"/>
          <w:sz w:val="24"/>
        </w:rPr>
        <w:t xml:space="preserve"> </w:t>
      </w:r>
      <w:r>
        <w:rPr>
          <w:w w:val="115"/>
          <w:sz w:val="24"/>
        </w:rPr>
        <w:t>their</w:t>
      </w:r>
      <w:r>
        <w:rPr>
          <w:spacing w:val="76"/>
          <w:w w:val="115"/>
          <w:sz w:val="24"/>
        </w:rPr>
        <w:t xml:space="preserve"> </w:t>
      </w:r>
      <w:r>
        <w:rPr>
          <w:w w:val="115"/>
          <w:sz w:val="24"/>
        </w:rPr>
        <w:t>support</w:t>
      </w:r>
      <w:r>
        <w:rPr>
          <w:spacing w:val="40"/>
          <w:w w:val="115"/>
          <w:sz w:val="24"/>
        </w:rPr>
        <w:t xml:space="preserve"> </w:t>
      </w:r>
      <w:r>
        <w:rPr>
          <w:w w:val="115"/>
          <w:sz w:val="24"/>
        </w:rPr>
        <w:t>for</w:t>
      </w:r>
      <w:r>
        <w:rPr>
          <w:spacing w:val="40"/>
          <w:w w:val="115"/>
          <w:sz w:val="24"/>
        </w:rPr>
        <w:t xml:space="preserve"> </w:t>
      </w:r>
      <w:r>
        <w:rPr>
          <w:w w:val="115"/>
          <w:sz w:val="24"/>
        </w:rPr>
        <w:t>cooperation</w:t>
      </w:r>
      <w:r>
        <w:rPr>
          <w:spacing w:val="40"/>
          <w:w w:val="115"/>
          <w:sz w:val="24"/>
        </w:rPr>
        <w:t xml:space="preserve"> </w:t>
      </w:r>
      <w:r>
        <w:rPr>
          <w:w w:val="115"/>
          <w:sz w:val="24"/>
        </w:rPr>
        <w:t>between</w:t>
      </w:r>
      <w:r>
        <w:rPr>
          <w:spacing w:val="40"/>
          <w:w w:val="115"/>
          <w:sz w:val="24"/>
        </w:rPr>
        <w:t xml:space="preserve"> </w:t>
      </w:r>
      <w:r>
        <w:rPr>
          <w:w w:val="115"/>
          <w:sz w:val="24"/>
        </w:rPr>
        <w:t>TGA</w:t>
      </w:r>
      <w:r>
        <w:rPr>
          <w:spacing w:val="76"/>
          <w:w w:val="115"/>
          <w:sz w:val="24"/>
        </w:rPr>
        <w:t xml:space="preserve"> </w:t>
      </w:r>
      <w:r>
        <w:rPr>
          <w:w w:val="115"/>
          <w:sz w:val="24"/>
        </w:rPr>
        <w:t>(Therapeutic</w:t>
      </w:r>
      <w:r>
        <w:rPr>
          <w:spacing w:val="40"/>
          <w:w w:val="115"/>
          <w:sz w:val="24"/>
        </w:rPr>
        <w:t xml:space="preserve"> </w:t>
      </w:r>
      <w:r>
        <w:rPr>
          <w:w w:val="115"/>
          <w:sz w:val="24"/>
        </w:rPr>
        <w:t>Goods Administration) and HTA evaluations.</w:t>
      </w:r>
    </w:p>
    <w:p w14:paraId="36C6D7AD" w14:textId="77777777" w:rsidR="002138FA" w:rsidRDefault="00A2619F">
      <w:pPr>
        <w:pStyle w:val="BodyText"/>
        <w:spacing w:before="257" w:line="254" w:lineRule="auto"/>
        <w:ind w:left="1110" w:right="966"/>
      </w:pPr>
      <w:r>
        <w:rPr>
          <w:w w:val="120"/>
        </w:rPr>
        <w:t xml:space="preserve">“We noted that there is a lot more opportunity for interaction with the TGA [than HTA] before you submit your application. Then we were also talking about encouraging sponsors to bring medicines to the TGA so that you've got registration a lot quicker or </w:t>
      </w:r>
      <w:r>
        <w:rPr>
          <w:w w:val="115"/>
        </w:rPr>
        <w:t>aligned</w:t>
      </w:r>
      <w:r>
        <w:rPr>
          <w:spacing w:val="-2"/>
          <w:w w:val="115"/>
        </w:rPr>
        <w:t xml:space="preserve"> </w:t>
      </w:r>
      <w:r>
        <w:rPr>
          <w:w w:val="115"/>
        </w:rPr>
        <w:t>with</w:t>
      </w:r>
      <w:r>
        <w:rPr>
          <w:spacing w:val="-1"/>
          <w:w w:val="115"/>
        </w:rPr>
        <w:t xml:space="preserve"> </w:t>
      </w:r>
      <w:r>
        <w:rPr>
          <w:w w:val="115"/>
        </w:rPr>
        <w:t>other</w:t>
      </w:r>
      <w:r>
        <w:rPr>
          <w:spacing w:val="-1"/>
          <w:w w:val="115"/>
        </w:rPr>
        <w:t xml:space="preserve"> </w:t>
      </w:r>
      <w:r>
        <w:rPr>
          <w:w w:val="115"/>
        </w:rPr>
        <w:t>countries</w:t>
      </w:r>
      <w:r>
        <w:rPr>
          <w:spacing w:val="-1"/>
          <w:w w:val="115"/>
        </w:rPr>
        <w:t xml:space="preserve"> </w:t>
      </w:r>
      <w:r>
        <w:rPr>
          <w:w w:val="115"/>
        </w:rPr>
        <w:t>as</w:t>
      </w:r>
      <w:r>
        <w:rPr>
          <w:spacing w:val="-1"/>
          <w:w w:val="115"/>
        </w:rPr>
        <w:t xml:space="preserve"> </w:t>
      </w:r>
      <w:r>
        <w:rPr>
          <w:w w:val="115"/>
        </w:rPr>
        <w:t>well.</w:t>
      </w:r>
      <w:r>
        <w:rPr>
          <w:spacing w:val="-1"/>
          <w:w w:val="115"/>
        </w:rPr>
        <w:t xml:space="preserve"> </w:t>
      </w:r>
      <w:r>
        <w:rPr>
          <w:w w:val="115"/>
        </w:rPr>
        <w:t>It</w:t>
      </w:r>
      <w:r>
        <w:rPr>
          <w:spacing w:val="-2"/>
          <w:w w:val="115"/>
        </w:rPr>
        <w:t xml:space="preserve"> </w:t>
      </w:r>
      <w:r>
        <w:rPr>
          <w:w w:val="115"/>
        </w:rPr>
        <w:t>makes</w:t>
      </w:r>
      <w:r>
        <w:rPr>
          <w:spacing w:val="-1"/>
          <w:w w:val="115"/>
        </w:rPr>
        <w:t xml:space="preserve"> </w:t>
      </w:r>
      <w:r>
        <w:rPr>
          <w:w w:val="115"/>
        </w:rPr>
        <w:t>sense</w:t>
      </w:r>
      <w:r>
        <w:rPr>
          <w:spacing w:val="-1"/>
          <w:w w:val="115"/>
        </w:rPr>
        <w:t xml:space="preserve"> </w:t>
      </w:r>
      <w:r>
        <w:rPr>
          <w:w w:val="115"/>
        </w:rPr>
        <w:t>for</w:t>
      </w:r>
      <w:r>
        <w:rPr>
          <w:spacing w:val="-1"/>
          <w:w w:val="115"/>
        </w:rPr>
        <w:t xml:space="preserve"> </w:t>
      </w:r>
      <w:r>
        <w:rPr>
          <w:w w:val="115"/>
        </w:rPr>
        <w:t>the</w:t>
      </w:r>
      <w:r>
        <w:rPr>
          <w:spacing w:val="-1"/>
          <w:w w:val="115"/>
        </w:rPr>
        <w:t xml:space="preserve"> </w:t>
      </w:r>
      <w:r>
        <w:rPr>
          <w:w w:val="115"/>
        </w:rPr>
        <w:t>cooperation between</w:t>
      </w:r>
      <w:r>
        <w:rPr>
          <w:spacing w:val="-1"/>
          <w:w w:val="115"/>
        </w:rPr>
        <w:t xml:space="preserve"> </w:t>
      </w:r>
      <w:r>
        <w:rPr>
          <w:w w:val="115"/>
        </w:rPr>
        <w:t>TGA</w:t>
      </w:r>
      <w:r>
        <w:rPr>
          <w:spacing w:val="-1"/>
          <w:w w:val="115"/>
        </w:rPr>
        <w:t xml:space="preserve"> </w:t>
      </w:r>
      <w:r>
        <w:rPr>
          <w:w w:val="115"/>
        </w:rPr>
        <w:t xml:space="preserve">and </w:t>
      </w:r>
      <w:r>
        <w:rPr>
          <w:w w:val="120"/>
        </w:rPr>
        <w:t>HTA evaluation.”</w:t>
      </w:r>
    </w:p>
    <w:p w14:paraId="36C6D7AE" w14:textId="77777777" w:rsidR="002138FA" w:rsidRDefault="00A2619F">
      <w:pPr>
        <w:spacing w:before="254"/>
        <w:ind w:left="390"/>
        <w:rPr>
          <w:sz w:val="24"/>
        </w:rPr>
      </w:pPr>
      <w:r>
        <w:rPr>
          <w:w w:val="115"/>
          <w:sz w:val="24"/>
        </w:rPr>
        <w:t>Key</w:t>
      </w:r>
      <w:r>
        <w:rPr>
          <w:spacing w:val="31"/>
          <w:w w:val="115"/>
          <w:sz w:val="24"/>
        </w:rPr>
        <w:t xml:space="preserve"> </w:t>
      </w:r>
      <w:r>
        <w:rPr>
          <w:w w:val="115"/>
          <w:sz w:val="24"/>
        </w:rPr>
        <w:t>themes</w:t>
      </w:r>
      <w:r>
        <w:rPr>
          <w:spacing w:val="32"/>
          <w:w w:val="115"/>
          <w:sz w:val="24"/>
        </w:rPr>
        <w:t xml:space="preserve"> </w:t>
      </w:r>
      <w:r>
        <w:rPr>
          <w:w w:val="115"/>
          <w:sz w:val="24"/>
        </w:rPr>
        <w:t>that</w:t>
      </w:r>
      <w:r>
        <w:rPr>
          <w:spacing w:val="32"/>
          <w:w w:val="115"/>
          <w:sz w:val="24"/>
        </w:rPr>
        <w:t xml:space="preserve"> </w:t>
      </w:r>
      <w:r>
        <w:rPr>
          <w:w w:val="115"/>
          <w:sz w:val="24"/>
        </w:rPr>
        <w:t>were</w:t>
      </w:r>
      <w:r>
        <w:rPr>
          <w:spacing w:val="32"/>
          <w:w w:val="115"/>
          <w:sz w:val="24"/>
        </w:rPr>
        <w:t xml:space="preserve"> </w:t>
      </w:r>
      <w:r>
        <w:rPr>
          <w:w w:val="115"/>
          <w:sz w:val="24"/>
        </w:rPr>
        <w:t>raised</w:t>
      </w:r>
      <w:r>
        <w:rPr>
          <w:spacing w:val="31"/>
          <w:w w:val="115"/>
          <w:sz w:val="24"/>
        </w:rPr>
        <w:t xml:space="preserve"> </w:t>
      </w:r>
      <w:r>
        <w:rPr>
          <w:w w:val="115"/>
          <w:sz w:val="24"/>
        </w:rPr>
        <w:t>in</w:t>
      </w:r>
      <w:r>
        <w:rPr>
          <w:spacing w:val="33"/>
          <w:w w:val="115"/>
          <w:sz w:val="24"/>
        </w:rPr>
        <w:t xml:space="preserve"> </w:t>
      </w:r>
      <w:r>
        <w:rPr>
          <w:w w:val="115"/>
          <w:sz w:val="24"/>
        </w:rPr>
        <w:t>respect</w:t>
      </w:r>
      <w:r>
        <w:rPr>
          <w:spacing w:val="31"/>
          <w:w w:val="115"/>
          <w:sz w:val="24"/>
        </w:rPr>
        <w:t xml:space="preserve"> </w:t>
      </w:r>
      <w:r>
        <w:rPr>
          <w:w w:val="115"/>
          <w:sz w:val="24"/>
        </w:rPr>
        <w:t>to</w:t>
      </w:r>
      <w:r>
        <w:rPr>
          <w:spacing w:val="32"/>
          <w:w w:val="115"/>
          <w:sz w:val="24"/>
        </w:rPr>
        <w:t xml:space="preserve"> </w:t>
      </w:r>
      <w:r>
        <w:rPr>
          <w:w w:val="115"/>
          <w:sz w:val="24"/>
        </w:rPr>
        <w:t>attendees’</w:t>
      </w:r>
      <w:r>
        <w:rPr>
          <w:spacing w:val="31"/>
          <w:w w:val="115"/>
          <w:sz w:val="24"/>
        </w:rPr>
        <w:t xml:space="preserve"> </w:t>
      </w:r>
      <w:r>
        <w:rPr>
          <w:w w:val="115"/>
          <w:sz w:val="24"/>
        </w:rPr>
        <w:t>comments</w:t>
      </w:r>
      <w:r>
        <w:rPr>
          <w:spacing w:val="32"/>
          <w:w w:val="115"/>
          <w:sz w:val="24"/>
        </w:rPr>
        <w:t xml:space="preserve"> </w:t>
      </w:r>
      <w:r>
        <w:rPr>
          <w:w w:val="115"/>
          <w:sz w:val="24"/>
        </w:rPr>
        <w:t>unintended</w:t>
      </w:r>
      <w:r>
        <w:rPr>
          <w:spacing w:val="31"/>
          <w:w w:val="115"/>
          <w:sz w:val="24"/>
        </w:rPr>
        <w:t xml:space="preserve"> </w:t>
      </w:r>
      <w:r>
        <w:rPr>
          <w:w w:val="115"/>
          <w:sz w:val="24"/>
        </w:rPr>
        <w:t>outcomes</w:t>
      </w:r>
      <w:r>
        <w:rPr>
          <w:spacing w:val="32"/>
          <w:w w:val="115"/>
          <w:sz w:val="24"/>
        </w:rPr>
        <w:t xml:space="preserve"> </w:t>
      </w:r>
      <w:r>
        <w:rPr>
          <w:w w:val="115"/>
          <w:sz w:val="24"/>
        </w:rPr>
        <w:t>of</w:t>
      </w:r>
      <w:r>
        <w:rPr>
          <w:spacing w:val="33"/>
          <w:w w:val="115"/>
          <w:sz w:val="24"/>
        </w:rPr>
        <w:t xml:space="preserve"> </w:t>
      </w:r>
      <w:r>
        <w:rPr>
          <w:spacing w:val="-5"/>
          <w:w w:val="115"/>
          <w:sz w:val="24"/>
        </w:rPr>
        <w:t>the</w:t>
      </w:r>
    </w:p>
    <w:p w14:paraId="36C6D7AF" w14:textId="77777777" w:rsidR="002138FA" w:rsidRDefault="00A2619F">
      <w:pPr>
        <w:spacing w:before="15"/>
        <w:ind w:left="390"/>
        <w:rPr>
          <w:sz w:val="24"/>
        </w:rPr>
      </w:pPr>
      <w:r>
        <w:rPr>
          <w:spacing w:val="-2"/>
          <w:w w:val="120"/>
          <w:sz w:val="24"/>
        </w:rPr>
        <w:t>reforms:</w:t>
      </w:r>
    </w:p>
    <w:p w14:paraId="36C6D7B0" w14:textId="77777777" w:rsidR="002138FA" w:rsidRDefault="00A2619F">
      <w:pPr>
        <w:pStyle w:val="ListParagraph"/>
        <w:numPr>
          <w:ilvl w:val="1"/>
          <w:numId w:val="3"/>
        </w:numPr>
        <w:tabs>
          <w:tab w:val="left" w:pos="1110"/>
        </w:tabs>
        <w:spacing w:before="265"/>
        <w:rPr>
          <w:sz w:val="24"/>
        </w:rPr>
      </w:pPr>
      <w:r>
        <w:rPr>
          <w:w w:val="115"/>
          <w:sz w:val="24"/>
        </w:rPr>
        <w:t>Potential</w:t>
      </w:r>
      <w:r>
        <w:rPr>
          <w:spacing w:val="5"/>
          <w:w w:val="115"/>
          <w:sz w:val="24"/>
        </w:rPr>
        <w:t xml:space="preserve"> </w:t>
      </w:r>
      <w:r>
        <w:rPr>
          <w:w w:val="115"/>
          <w:sz w:val="24"/>
        </w:rPr>
        <w:t>for</w:t>
      </w:r>
      <w:r>
        <w:rPr>
          <w:spacing w:val="5"/>
          <w:w w:val="115"/>
          <w:sz w:val="24"/>
        </w:rPr>
        <w:t xml:space="preserve"> </w:t>
      </w:r>
      <w:r>
        <w:rPr>
          <w:w w:val="115"/>
          <w:sz w:val="24"/>
        </w:rPr>
        <w:t>system</w:t>
      </w:r>
      <w:r>
        <w:rPr>
          <w:spacing w:val="6"/>
          <w:w w:val="115"/>
          <w:sz w:val="24"/>
        </w:rPr>
        <w:t xml:space="preserve"> </w:t>
      </w:r>
      <w:r>
        <w:rPr>
          <w:spacing w:val="-2"/>
          <w:w w:val="115"/>
          <w:sz w:val="24"/>
        </w:rPr>
        <w:t>overload.</w:t>
      </w:r>
    </w:p>
    <w:p w14:paraId="36C6D7B1" w14:textId="77777777" w:rsidR="002138FA" w:rsidRDefault="00A2619F">
      <w:pPr>
        <w:pStyle w:val="ListParagraph"/>
        <w:numPr>
          <w:ilvl w:val="1"/>
          <w:numId w:val="3"/>
        </w:numPr>
        <w:tabs>
          <w:tab w:val="left" w:pos="1110"/>
        </w:tabs>
        <w:spacing w:before="260" w:line="249" w:lineRule="auto"/>
        <w:ind w:right="969"/>
        <w:rPr>
          <w:sz w:val="24"/>
        </w:rPr>
      </w:pPr>
      <w:r>
        <w:rPr>
          <w:w w:val="115"/>
          <w:sz w:val="24"/>
        </w:rPr>
        <w:t>If the goal is to accelerate submission, it may lead to the opposite effect as lower prices</w:t>
      </w:r>
      <w:r>
        <w:rPr>
          <w:spacing w:val="40"/>
          <w:w w:val="115"/>
          <w:sz w:val="24"/>
        </w:rPr>
        <w:t xml:space="preserve"> </w:t>
      </w:r>
      <w:r>
        <w:rPr>
          <w:w w:val="115"/>
          <w:sz w:val="24"/>
        </w:rPr>
        <w:t>could make Australia a less attractive market for innovation.</w:t>
      </w:r>
    </w:p>
    <w:p w14:paraId="36C6D7B2" w14:textId="77777777" w:rsidR="002138FA" w:rsidRDefault="00A2619F">
      <w:pPr>
        <w:pStyle w:val="BodyText"/>
        <w:spacing w:before="265" w:line="252" w:lineRule="auto"/>
        <w:ind w:left="1110" w:right="964"/>
      </w:pPr>
      <w:r>
        <w:rPr>
          <w:w w:val="115"/>
        </w:rPr>
        <w:t>“We also discussed</w:t>
      </w:r>
      <w:r>
        <w:rPr>
          <w:spacing w:val="-2"/>
          <w:w w:val="115"/>
        </w:rPr>
        <w:t xml:space="preserve"> </w:t>
      </w:r>
      <w:r>
        <w:rPr>
          <w:w w:val="115"/>
        </w:rPr>
        <w:t>that</w:t>
      </w:r>
      <w:r>
        <w:rPr>
          <w:spacing w:val="-2"/>
          <w:w w:val="115"/>
        </w:rPr>
        <w:t xml:space="preserve"> </w:t>
      </w:r>
      <w:r>
        <w:rPr>
          <w:w w:val="115"/>
        </w:rPr>
        <w:t>in relation to</w:t>
      </w:r>
      <w:r>
        <w:rPr>
          <w:spacing w:val="-2"/>
          <w:w w:val="115"/>
        </w:rPr>
        <w:t xml:space="preserve"> </w:t>
      </w:r>
      <w:r>
        <w:rPr>
          <w:w w:val="115"/>
        </w:rPr>
        <w:t>pricing</w:t>
      </w:r>
      <w:r>
        <w:rPr>
          <w:spacing w:val="-2"/>
          <w:w w:val="115"/>
        </w:rPr>
        <w:t xml:space="preserve"> </w:t>
      </w:r>
      <w:r>
        <w:rPr>
          <w:w w:val="115"/>
        </w:rPr>
        <w:t>policies, if the goal</w:t>
      </w:r>
      <w:r>
        <w:rPr>
          <w:spacing w:val="-2"/>
          <w:w w:val="115"/>
        </w:rPr>
        <w:t xml:space="preserve"> </w:t>
      </w:r>
      <w:r>
        <w:rPr>
          <w:w w:val="115"/>
        </w:rPr>
        <w:t>is</w:t>
      </w:r>
      <w:r>
        <w:rPr>
          <w:spacing w:val="-4"/>
          <w:w w:val="115"/>
        </w:rPr>
        <w:t xml:space="preserve"> </w:t>
      </w:r>
      <w:r>
        <w:rPr>
          <w:w w:val="115"/>
        </w:rPr>
        <w:t>to</w:t>
      </w:r>
      <w:r>
        <w:rPr>
          <w:spacing w:val="-2"/>
          <w:w w:val="115"/>
        </w:rPr>
        <w:t xml:space="preserve"> </w:t>
      </w:r>
      <w:r>
        <w:rPr>
          <w:w w:val="115"/>
        </w:rPr>
        <w:t>accelerate</w:t>
      </w:r>
      <w:r>
        <w:rPr>
          <w:spacing w:val="-3"/>
          <w:w w:val="115"/>
        </w:rPr>
        <w:t xml:space="preserve"> </w:t>
      </w:r>
      <w:r>
        <w:rPr>
          <w:w w:val="115"/>
        </w:rPr>
        <w:t>regulatory submission, there could be an unintended opposite effect whereby Australia could move later</w:t>
      </w:r>
      <w:r>
        <w:rPr>
          <w:spacing w:val="-1"/>
          <w:w w:val="115"/>
        </w:rPr>
        <w:t xml:space="preserve"> </w:t>
      </w:r>
      <w:r>
        <w:rPr>
          <w:w w:val="115"/>
        </w:rPr>
        <w:t>in</w:t>
      </w:r>
      <w:r>
        <w:rPr>
          <w:spacing w:val="-1"/>
          <w:w w:val="115"/>
        </w:rPr>
        <w:t xml:space="preserve"> </w:t>
      </w:r>
      <w:r>
        <w:rPr>
          <w:w w:val="115"/>
        </w:rPr>
        <w:t>the</w:t>
      </w:r>
      <w:r>
        <w:rPr>
          <w:spacing w:val="-1"/>
          <w:w w:val="115"/>
        </w:rPr>
        <w:t xml:space="preserve"> </w:t>
      </w:r>
      <w:r>
        <w:rPr>
          <w:w w:val="115"/>
        </w:rPr>
        <w:t>global</w:t>
      </w:r>
      <w:r>
        <w:rPr>
          <w:spacing w:val="-2"/>
          <w:w w:val="115"/>
        </w:rPr>
        <w:t xml:space="preserve"> </w:t>
      </w:r>
      <w:r>
        <w:rPr>
          <w:w w:val="115"/>
        </w:rPr>
        <w:t>launch</w:t>
      </w:r>
      <w:r>
        <w:rPr>
          <w:spacing w:val="-4"/>
          <w:w w:val="115"/>
        </w:rPr>
        <w:t xml:space="preserve"> </w:t>
      </w:r>
      <w:r>
        <w:rPr>
          <w:w w:val="115"/>
        </w:rPr>
        <w:t>sequencing</w:t>
      </w:r>
      <w:r>
        <w:rPr>
          <w:spacing w:val="-2"/>
          <w:w w:val="115"/>
        </w:rPr>
        <w:t xml:space="preserve"> </w:t>
      </w:r>
      <w:r>
        <w:rPr>
          <w:w w:val="115"/>
        </w:rPr>
        <w:t>from</w:t>
      </w:r>
      <w:r>
        <w:rPr>
          <w:spacing w:val="-1"/>
          <w:w w:val="115"/>
        </w:rPr>
        <w:t xml:space="preserve"> </w:t>
      </w:r>
      <w:r>
        <w:rPr>
          <w:w w:val="115"/>
        </w:rPr>
        <w:t>‘wave</w:t>
      </w:r>
      <w:r>
        <w:rPr>
          <w:spacing w:val="-5"/>
          <w:w w:val="115"/>
        </w:rPr>
        <w:t xml:space="preserve"> </w:t>
      </w:r>
      <w:r>
        <w:rPr>
          <w:w w:val="115"/>
        </w:rPr>
        <w:t>one’</w:t>
      </w:r>
      <w:r>
        <w:rPr>
          <w:spacing w:val="-2"/>
          <w:w w:val="115"/>
        </w:rPr>
        <w:t xml:space="preserve"> </w:t>
      </w:r>
      <w:r>
        <w:rPr>
          <w:w w:val="115"/>
        </w:rPr>
        <w:t>to</w:t>
      </w:r>
      <w:r>
        <w:rPr>
          <w:spacing w:val="-2"/>
          <w:w w:val="115"/>
        </w:rPr>
        <w:t xml:space="preserve"> </w:t>
      </w:r>
      <w:r>
        <w:rPr>
          <w:w w:val="115"/>
        </w:rPr>
        <w:t>being</w:t>
      </w:r>
      <w:r>
        <w:rPr>
          <w:spacing w:val="-2"/>
          <w:w w:val="115"/>
        </w:rPr>
        <w:t xml:space="preserve"> </w:t>
      </w:r>
      <w:r>
        <w:rPr>
          <w:w w:val="115"/>
        </w:rPr>
        <w:t>a</w:t>
      </w:r>
      <w:r>
        <w:rPr>
          <w:spacing w:val="-1"/>
          <w:w w:val="115"/>
        </w:rPr>
        <w:t xml:space="preserve"> </w:t>
      </w:r>
      <w:r>
        <w:rPr>
          <w:w w:val="115"/>
        </w:rPr>
        <w:t>‘wave</w:t>
      </w:r>
      <w:r>
        <w:rPr>
          <w:spacing w:val="-1"/>
          <w:w w:val="115"/>
        </w:rPr>
        <w:t xml:space="preserve"> </w:t>
      </w:r>
      <w:r>
        <w:rPr>
          <w:w w:val="115"/>
        </w:rPr>
        <w:t>two’</w:t>
      </w:r>
      <w:r>
        <w:rPr>
          <w:spacing w:val="-2"/>
          <w:w w:val="115"/>
        </w:rPr>
        <w:t xml:space="preserve"> </w:t>
      </w:r>
      <w:r>
        <w:rPr>
          <w:w w:val="115"/>
        </w:rPr>
        <w:t>or</w:t>
      </w:r>
      <w:r>
        <w:rPr>
          <w:spacing w:val="-1"/>
          <w:w w:val="115"/>
        </w:rPr>
        <w:t xml:space="preserve"> </w:t>
      </w:r>
      <w:r>
        <w:rPr>
          <w:w w:val="115"/>
        </w:rPr>
        <w:t>‘wave</w:t>
      </w:r>
      <w:r>
        <w:rPr>
          <w:spacing w:val="-1"/>
          <w:w w:val="115"/>
        </w:rPr>
        <w:t xml:space="preserve"> </w:t>
      </w:r>
      <w:r>
        <w:rPr>
          <w:w w:val="115"/>
        </w:rPr>
        <w:t xml:space="preserve">three’ market if the price is lower than Australia, and it becomes a less attractive destination for </w:t>
      </w:r>
      <w:r>
        <w:rPr>
          <w:spacing w:val="-2"/>
          <w:w w:val="115"/>
        </w:rPr>
        <w:t>innovation.”</w:t>
      </w:r>
    </w:p>
    <w:p w14:paraId="36C6D7B3" w14:textId="77777777" w:rsidR="002138FA" w:rsidRDefault="00A2619F">
      <w:pPr>
        <w:pStyle w:val="ListParagraph"/>
        <w:numPr>
          <w:ilvl w:val="1"/>
          <w:numId w:val="3"/>
        </w:numPr>
        <w:tabs>
          <w:tab w:val="left" w:pos="1110"/>
        </w:tabs>
        <w:spacing w:before="256" w:line="249" w:lineRule="auto"/>
        <w:ind w:right="971"/>
        <w:rPr>
          <w:sz w:val="24"/>
        </w:rPr>
      </w:pPr>
      <w:r>
        <w:rPr>
          <w:w w:val="115"/>
          <w:sz w:val="24"/>
        </w:rPr>
        <w:t>Submissions may be delayed, and process slowed down by people sitting on data for a</w:t>
      </w:r>
      <w:r>
        <w:rPr>
          <w:spacing w:val="80"/>
          <w:w w:val="115"/>
          <w:sz w:val="24"/>
        </w:rPr>
        <w:t xml:space="preserve"> </w:t>
      </w:r>
      <w:r>
        <w:rPr>
          <w:w w:val="115"/>
          <w:sz w:val="24"/>
        </w:rPr>
        <w:t>long time before they submit (in order to get a better price).</w:t>
      </w:r>
    </w:p>
    <w:p w14:paraId="36C6D7B4" w14:textId="77777777" w:rsidR="002138FA" w:rsidRDefault="002138FA">
      <w:pPr>
        <w:spacing w:line="249" w:lineRule="auto"/>
        <w:rPr>
          <w:sz w:val="24"/>
        </w:rPr>
        <w:sectPr w:rsidR="002138FA">
          <w:pgSz w:w="11910" w:h="16840"/>
          <w:pgMar w:top="980" w:right="0" w:bottom="760" w:left="800" w:header="0" w:footer="494" w:gutter="0"/>
          <w:cols w:space="720"/>
        </w:sectPr>
      </w:pPr>
    </w:p>
    <w:p w14:paraId="36C6D7B5" w14:textId="77777777" w:rsidR="002138FA" w:rsidRDefault="00A2619F">
      <w:pPr>
        <w:spacing w:before="87" w:line="360" w:lineRule="auto"/>
        <w:ind w:left="390" w:right="1274"/>
        <w:rPr>
          <w:sz w:val="24"/>
        </w:rPr>
      </w:pPr>
      <w:r>
        <w:rPr>
          <w:w w:val="120"/>
          <w:sz w:val="24"/>
        </w:rPr>
        <w:lastRenderedPageBreak/>
        <w:t>Exercise</w:t>
      </w:r>
      <w:r>
        <w:rPr>
          <w:spacing w:val="-17"/>
          <w:w w:val="120"/>
          <w:sz w:val="24"/>
        </w:rPr>
        <w:t xml:space="preserve"> </w:t>
      </w:r>
      <w:r>
        <w:rPr>
          <w:w w:val="120"/>
          <w:sz w:val="24"/>
        </w:rPr>
        <w:t>5</w:t>
      </w:r>
      <w:r>
        <w:rPr>
          <w:spacing w:val="-16"/>
          <w:w w:val="120"/>
          <w:sz w:val="24"/>
        </w:rPr>
        <w:t xml:space="preserve"> </w:t>
      </w:r>
      <w:r>
        <w:rPr>
          <w:w w:val="120"/>
          <w:sz w:val="24"/>
        </w:rPr>
        <w:t>–</w:t>
      </w:r>
      <w:r>
        <w:rPr>
          <w:spacing w:val="-17"/>
          <w:w w:val="120"/>
          <w:sz w:val="24"/>
        </w:rPr>
        <w:t xml:space="preserve"> </w:t>
      </w:r>
      <w:r>
        <w:rPr>
          <w:w w:val="120"/>
          <w:sz w:val="24"/>
        </w:rPr>
        <w:t>Increased</w:t>
      </w:r>
      <w:r>
        <w:rPr>
          <w:spacing w:val="-16"/>
          <w:w w:val="120"/>
          <w:sz w:val="24"/>
        </w:rPr>
        <w:t xml:space="preserve"> </w:t>
      </w:r>
      <w:r>
        <w:rPr>
          <w:w w:val="120"/>
          <w:sz w:val="24"/>
        </w:rPr>
        <w:t>transparency</w:t>
      </w:r>
      <w:r>
        <w:rPr>
          <w:spacing w:val="-17"/>
          <w:w w:val="120"/>
          <w:sz w:val="24"/>
        </w:rPr>
        <w:t xml:space="preserve"> </w:t>
      </w:r>
      <w:r>
        <w:rPr>
          <w:w w:val="120"/>
          <w:sz w:val="24"/>
        </w:rPr>
        <w:t>and</w:t>
      </w:r>
      <w:r>
        <w:rPr>
          <w:spacing w:val="-16"/>
          <w:w w:val="120"/>
          <w:sz w:val="24"/>
        </w:rPr>
        <w:t xml:space="preserve"> </w:t>
      </w:r>
      <w:r>
        <w:rPr>
          <w:w w:val="120"/>
          <w:sz w:val="24"/>
        </w:rPr>
        <w:t>improved</w:t>
      </w:r>
      <w:r>
        <w:rPr>
          <w:spacing w:val="-16"/>
          <w:w w:val="120"/>
          <w:sz w:val="24"/>
        </w:rPr>
        <w:t xml:space="preserve"> </w:t>
      </w:r>
      <w:r>
        <w:rPr>
          <w:w w:val="120"/>
          <w:sz w:val="24"/>
        </w:rPr>
        <w:t>access</w:t>
      </w:r>
      <w:r>
        <w:rPr>
          <w:spacing w:val="-17"/>
          <w:w w:val="120"/>
          <w:sz w:val="24"/>
        </w:rPr>
        <w:t xml:space="preserve"> </w:t>
      </w:r>
      <w:r>
        <w:rPr>
          <w:w w:val="120"/>
          <w:sz w:val="24"/>
        </w:rPr>
        <w:t>to</w:t>
      </w:r>
      <w:r>
        <w:rPr>
          <w:spacing w:val="-16"/>
          <w:w w:val="120"/>
          <w:sz w:val="24"/>
        </w:rPr>
        <w:t xml:space="preserve"> </w:t>
      </w:r>
      <w:r>
        <w:rPr>
          <w:w w:val="120"/>
          <w:sz w:val="24"/>
        </w:rPr>
        <w:t>HTA</w:t>
      </w:r>
      <w:r>
        <w:rPr>
          <w:spacing w:val="-17"/>
          <w:w w:val="120"/>
          <w:sz w:val="24"/>
        </w:rPr>
        <w:t xml:space="preserve"> </w:t>
      </w:r>
      <w:r>
        <w:rPr>
          <w:w w:val="120"/>
          <w:sz w:val="24"/>
        </w:rPr>
        <w:t>processes</w:t>
      </w:r>
      <w:r>
        <w:rPr>
          <w:spacing w:val="-16"/>
          <w:w w:val="120"/>
          <w:sz w:val="24"/>
        </w:rPr>
        <w:t xml:space="preserve"> </w:t>
      </w:r>
      <w:r>
        <w:rPr>
          <w:w w:val="120"/>
          <w:sz w:val="24"/>
        </w:rPr>
        <w:t>and</w:t>
      </w:r>
      <w:r>
        <w:rPr>
          <w:spacing w:val="-17"/>
          <w:w w:val="120"/>
          <w:sz w:val="24"/>
        </w:rPr>
        <w:t xml:space="preserve"> </w:t>
      </w:r>
      <w:r>
        <w:rPr>
          <w:w w:val="120"/>
          <w:sz w:val="24"/>
        </w:rPr>
        <w:t>outcomes The following questions</w:t>
      </w:r>
      <w:r>
        <w:rPr>
          <w:spacing w:val="-3"/>
          <w:w w:val="120"/>
          <w:sz w:val="24"/>
        </w:rPr>
        <w:t xml:space="preserve"> </w:t>
      </w:r>
      <w:r>
        <w:rPr>
          <w:w w:val="120"/>
          <w:sz w:val="24"/>
        </w:rPr>
        <w:t>were posed</w:t>
      </w:r>
      <w:r>
        <w:rPr>
          <w:spacing w:val="-1"/>
          <w:w w:val="120"/>
          <w:sz w:val="24"/>
        </w:rPr>
        <w:t xml:space="preserve"> </w:t>
      </w:r>
      <w:r>
        <w:rPr>
          <w:w w:val="120"/>
          <w:sz w:val="24"/>
        </w:rPr>
        <w:t>to workshop</w:t>
      </w:r>
      <w:r>
        <w:rPr>
          <w:spacing w:val="-1"/>
          <w:w w:val="120"/>
          <w:sz w:val="24"/>
        </w:rPr>
        <w:t xml:space="preserve"> </w:t>
      </w:r>
      <w:r>
        <w:rPr>
          <w:w w:val="120"/>
          <w:sz w:val="24"/>
        </w:rPr>
        <w:t>attendees:</w:t>
      </w:r>
    </w:p>
    <w:p w14:paraId="36C6D7B6" w14:textId="77777777" w:rsidR="002138FA" w:rsidRDefault="00A2619F">
      <w:pPr>
        <w:pStyle w:val="ListParagraph"/>
        <w:numPr>
          <w:ilvl w:val="0"/>
          <w:numId w:val="1"/>
        </w:numPr>
        <w:tabs>
          <w:tab w:val="left" w:pos="750"/>
        </w:tabs>
        <w:spacing w:before="0" w:line="273" w:lineRule="exact"/>
        <w:ind w:hanging="360"/>
        <w:rPr>
          <w:sz w:val="24"/>
        </w:rPr>
      </w:pPr>
      <w:r>
        <w:rPr>
          <w:w w:val="120"/>
          <w:sz w:val="24"/>
        </w:rPr>
        <w:t>Do</w:t>
      </w:r>
      <w:r>
        <w:rPr>
          <w:spacing w:val="-17"/>
          <w:w w:val="120"/>
          <w:sz w:val="24"/>
        </w:rPr>
        <w:t xml:space="preserve"> </w:t>
      </w:r>
      <w:r>
        <w:rPr>
          <w:w w:val="120"/>
          <w:sz w:val="24"/>
        </w:rPr>
        <w:t>you</w:t>
      </w:r>
      <w:r>
        <w:rPr>
          <w:spacing w:val="-16"/>
          <w:w w:val="120"/>
          <w:sz w:val="24"/>
        </w:rPr>
        <w:t xml:space="preserve"> </w:t>
      </w:r>
      <w:r>
        <w:rPr>
          <w:w w:val="120"/>
          <w:sz w:val="24"/>
        </w:rPr>
        <w:t>support</w:t>
      </w:r>
      <w:r>
        <w:rPr>
          <w:spacing w:val="-17"/>
          <w:w w:val="120"/>
          <w:sz w:val="24"/>
        </w:rPr>
        <w:t xml:space="preserve"> </w:t>
      </w:r>
      <w:r>
        <w:rPr>
          <w:w w:val="120"/>
          <w:sz w:val="24"/>
        </w:rPr>
        <w:t>the</w:t>
      </w:r>
      <w:r>
        <w:rPr>
          <w:spacing w:val="-16"/>
          <w:w w:val="120"/>
          <w:sz w:val="24"/>
        </w:rPr>
        <w:t xml:space="preserve"> </w:t>
      </w:r>
      <w:r>
        <w:rPr>
          <w:w w:val="120"/>
          <w:sz w:val="24"/>
        </w:rPr>
        <w:t>reform</w:t>
      </w:r>
      <w:r>
        <w:rPr>
          <w:spacing w:val="-16"/>
          <w:w w:val="120"/>
          <w:sz w:val="24"/>
        </w:rPr>
        <w:t xml:space="preserve"> </w:t>
      </w:r>
      <w:r>
        <w:rPr>
          <w:w w:val="120"/>
          <w:sz w:val="24"/>
        </w:rPr>
        <w:t>options</w:t>
      </w:r>
      <w:r>
        <w:rPr>
          <w:spacing w:val="-15"/>
          <w:w w:val="120"/>
          <w:sz w:val="24"/>
        </w:rPr>
        <w:t xml:space="preserve"> </w:t>
      </w:r>
      <w:r>
        <w:rPr>
          <w:w w:val="120"/>
          <w:sz w:val="24"/>
        </w:rPr>
        <w:t>put</w:t>
      </w:r>
      <w:r>
        <w:rPr>
          <w:spacing w:val="-16"/>
          <w:w w:val="120"/>
          <w:sz w:val="24"/>
        </w:rPr>
        <w:t xml:space="preserve"> </w:t>
      </w:r>
      <w:r>
        <w:rPr>
          <w:w w:val="120"/>
          <w:sz w:val="24"/>
        </w:rPr>
        <w:t>forward</w:t>
      </w:r>
      <w:r>
        <w:rPr>
          <w:spacing w:val="-17"/>
          <w:w w:val="120"/>
          <w:sz w:val="24"/>
        </w:rPr>
        <w:t xml:space="preserve"> </w:t>
      </w:r>
      <w:r>
        <w:rPr>
          <w:w w:val="120"/>
          <w:sz w:val="24"/>
        </w:rPr>
        <w:t>to</w:t>
      </w:r>
      <w:r>
        <w:rPr>
          <w:spacing w:val="-15"/>
          <w:w w:val="120"/>
          <w:sz w:val="24"/>
        </w:rPr>
        <w:t xml:space="preserve"> </w:t>
      </w:r>
      <w:r>
        <w:rPr>
          <w:w w:val="120"/>
          <w:sz w:val="24"/>
        </w:rPr>
        <w:t>achieve</w:t>
      </w:r>
      <w:r>
        <w:rPr>
          <w:spacing w:val="-16"/>
          <w:w w:val="120"/>
          <w:sz w:val="24"/>
        </w:rPr>
        <w:t xml:space="preserve"> </w:t>
      </w:r>
      <w:r>
        <w:rPr>
          <w:w w:val="120"/>
          <w:sz w:val="24"/>
        </w:rPr>
        <w:t>these</w:t>
      </w:r>
      <w:r>
        <w:rPr>
          <w:spacing w:val="-16"/>
          <w:w w:val="120"/>
          <w:sz w:val="24"/>
        </w:rPr>
        <w:t xml:space="preserve"> </w:t>
      </w:r>
      <w:r>
        <w:rPr>
          <w:w w:val="120"/>
          <w:sz w:val="24"/>
        </w:rPr>
        <w:t>goals?</w:t>
      </w:r>
      <w:r>
        <w:rPr>
          <w:spacing w:val="-16"/>
          <w:w w:val="120"/>
          <w:sz w:val="24"/>
        </w:rPr>
        <w:t xml:space="preserve"> </w:t>
      </w:r>
      <w:r>
        <w:rPr>
          <w:w w:val="120"/>
          <w:sz w:val="24"/>
        </w:rPr>
        <w:t>How</w:t>
      </w:r>
      <w:r>
        <w:rPr>
          <w:spacing w:val="-16"/>
          <w:w w:val="120"/>
          <w:sz w:val="24"/>
        </w:rPr>
        <w:t xml:space="preserve"> </w:t>
      </w:r>
      <w:r>
        <w:rPr>
          <w:spacing w:val="-2"/>
          <w:w w:val="120"/>
          <w:sz w:val="24"/>
        </w:rPr>
        <w:t>come?</w:t>
      </w:r>
    </w:p>
    <w:p w14:paraId="36C6D7B7" w14:textId="77777777" w:rsidR="002138FA" w:rsidRDefault="00A2619F">
      <w:pPr>
        <w:pStyle w:val="ListParagraph"/>
        <w:numPr>
          <w:ilvl w:val="0"/>
          <w:numId w:val="1"/>
        </w:numPr>
        <w:tabs>
          <w:tab w:val="left" w:pos="750"/>
        </w:tabs>
        <w:spacing w:before="135" w:line="252" w:lineRule="auto"/>
        <w:ind w:right="1025"/>
        <w:rPr>
          <w:sz w:val="24"/>
        </w:rPr>
      </w:pPr>
      <w:r>
        <w:rPr>
          <w:w w:val="120"/>
          <w:sz w:val="24"/>
        </w:rPr>
        <w:t>Are</w:t>
      </w:r>
      <w:r>
        <w:rPr>
          <w:spacing w:val="-17"/>
          <w:w w:val="120"/>
          <w:sz w:val="24"/>
        </w:rPr>
        <w:t xml:space="preserve"> </w:t>
      </w:r>
      <w:r>
        <w:rPr>
          <w:w w:val="120"/>
          <w:sz w:val="24"/>
        </w:rPr>
        <w:t>there</w:t>
      </w:r>
      <w:r>
        <w:rPr>
          <w:spacing w:val="-16"/>
          <w:w w:val="120"/>
          <w:sz w:val="24"/>
        </w:rPr>
        <w:t xml:space="preserve"> </w:t>
      </w:r>
      <w:r>
        <w:rPr>
          <w:w w:val="120"/>
          <w:sz w:val="24"/>
        </w:rPr>
        <w:t>parts</w:t>
      </w:r>
      <w:r>
        <w:rPr>
          <w:spacing w:val="-17"/>
          <w:w w:val="120"/>
          <w:sz w:val="24"/>
        </w:rPr>
        <w:t xml:space="preserve"> </w:t>
      </w:r>
      <w:r>
        <w:rPr>
          <w:w w:val="120"/>
          <w:sz w:val="24"/>
        </w:rPr>
        <w:t>of</w:t>
      </w:r>
      <w:r>
        <w:rPr>
          <w:spacing w:val="-16"/>
          <w:w w:val="120"/>
          <w:sz w:val="24"/>
        </w:rPr>
        <w:t xml:space="preserve"> </w:t>
      </w:r>
      <w:r>
        <w:rPr>
          <w:w w:val="120"/>
          <w:sz w:val="24"/>
        </w:rPr>
        <w:t>the</w:t>
      </w:r>
      <w:r>
        <w:rPr>
          <w:spacing w:val="-17"/>
          <w:w w:val="120"/>
          <w:sz w:val="24"/>
        </w:rPr>
        <w:t xml:space="preserve"> </w:t>
      </w:r>
      <w:r>
        <w:rPr>
          <w:w w:val="120"/>
          <w:sz w:val="24"/>
        </w:rPr>
        <w:t>process</w:t>
      </w:r>
      <w:r>
        <w:rPr>
          <w:spacing w:val="-16"/>
          <w:w w:val="120"/>
          <w:sz w:val="24"/>
        </w:rPr>
        <w:t xml:space="preserve"> </w:t>
      </w:r>
      <w:r>
        <w:rPr>
          <w:w w:val="120"/>
          <w:sz w:val="24"/>
        </w:rPr>
        <w:t>that</w:t>
      </w:r>
      <w:r>
        <w:rPr>
          <w:spacing w:val="-16"/>
          <w:w w:val="120"/>
          <w:sz w:val="24"/>
        </w:rPr>
        <w:t xml:space="preserve"> </w:t>
      </w:r>
      <w:r>
        <w:rPr>
          <w:w w:val="120"/>
          <w:sz w:val="24"/>
        </w:rPr>
        <w:t>are</w:t>
      </w:r>
      <w:r>
        <w:rPr>
          <w:spacing w:val="-17"/>
          <w:w w:val="120"/>
          <w:sz w:val="24"/>
        </w:rPr>
        <w:t xml:space="preserve"> </w:t>
      </w:r>
      <w:r>
        <w:rPr>
          <w:w w:val="120"/>
          <w:sz w:val="24"/>
        </w:rPr>
        <w:t>requiring</w:t>
      </w:r>
      <w:r>
        <w:rPr>
          <w:spacing w:val="-16"/>
          <w:w w:val="120"/>
          <w:sz w:val="24"/>
        </w:rPr>
        <w:t xml:space="preserve"> </w:t>
      </w:r>
      <w:r>
        <w:rPr>
          <w:w w:val="120"/>
          <w:sz w:val="24"/>
        </w:rPr>
        <w:t>more</w:t>
      </w:r>
      <w:r>
        <w:rPr>
          <w:spacing w:val="-17"/>
          <w:w w:val="120"/>
          <w:sz w:val="24"/>
        </w:rPr>
        <w:t xml:space="preserve"> </w:t>
      </w:r>
      <w:r>
        <w:rPr>
          <w:w w:val="120"/>
          <w:sz w:val="24"/>
        </w:rPr>
        <w:t>transparency</w:t>
      </w:r>
      <w:r>
        <w:rPr>
          <w:spacing w:val="-16"/>
          <w:w w:val="120"/>
          <w:sz w:val="24"/>
        </w:rPr>
        <w:t xml:space="preserve"> </w:t>
      </w:r>
      <w:r>
        <w:rPr>
          <w:w w:val="120"/>
          <w:sz w:val="24"/>
        </w:rPr>
        <w:t>than</w:t>
      </w:r>
      <w:r>
        <w:rPr>
          <w:spacing w:val="-17"/>
          <w:w w:val="120"/>
          <w:sz w:val="24"/>
        </w:rPr>
        <w:t xml:space="preserve"> </w:t>
      </w:r>
      <w:r>
        <w:rPr>
          <w:w w:val="120"/>
          <w:sz w:val="24"/>
        </w:rPr>
        <w:t>others?</w:t>
      </w:r>
      <w:r>
        <w:rPr>
          <w:spacing w:val="-16"/>
          <w:w w:val="120"/>
          <w:sz w:val="24"/>
        </w:rPr>
        <w:t xml:space="preserve"> </w:t>
      </w:r>
      <w:r>
        <w:rPr>
          <w:w w:val="120"/>
          <w:sz w:val="24"/>
        </w:rPr>
        <w:t>How</w:t>
      </w:r>
      <w:r>
        <w:rPr>
          <w:spacing w:val="-16"/>
          <w:w w:val="120"/>
          <w:sz w:val="24"/>
        </w:rPr>
        <w:t xml:space="preserve"> </w:t>
      </w:r>
      <w:r>
        <w:rPr>
          <w:w w:val="120"/>
          <w:sz w:val="24"/>
        </w:rPr>
        <w:t>could that be improved?</w:t>
      </w:r>
    </w:p>
    <w:p w14:paraId="36C6D7B8" w14:textId="77777777" w:rsidR="002138FA" w:rsidRDefault="00A2619F">
      <w:pPr>
        <w:pStyle w:val="ListParagraph"/>
        <w:numPr>
          <w:ilvl w:val="0"/>
          <w:numId w:val="1"/>
        </w:numPr>
        <w:tabs>
          <w:tab w:val="left" w:pos="750"/>
        </w:tabs>
        <w:spacing w:before="120" w:line="252" w:lineRule="auto"/>
        <w:ind w:right="1023"/>
        <w:rPr>
          <w:sz w:val="24"/>
        </w:rPr>
      </w:pPr>
      <w:r>
        <w:rPr>
          <w:w w:val="120"/>
          <w:sz w:val="24"/>
        </w:rPr>
        <w:t>Are</w:t>
      </w:r>
      <w:r>
        <w:rPr>
          <w:spacing w:val="-13"/>
          <w:w w:val="120"/>
          <w:sz w:val="24"/>
        </w:rPr>
        <w:t xml:space="preserve"> </w:t>
      </w:r>
      <w:r>
        <w:rPr>
          <w:w w:val="120"/>
          <w:sz w:val="24"/>
        </w:rPr>
        <w:t>there</w:t>
      </w:r>
      <w:r>
        <w:rPr>
          <w:spacing w:val="-13"/>
          <w:w w:val="120"/>
          <w:sz w:val="24"/>
        </w:rPr>
        <w:t xml:space="preserve"> </w:t>
      </w:r>
      <w:r>
        <w:rPr>
          <w:w w:val="120"/>
          <w:sz w:val="24"/>
        </w:rPr>
        <w:t>any</w:t>
      </w:r>
      <w:r>
        <w:rPr>
          <w:spacing w:val="-13"/>
          <w:w w:val="120"/>
          <w:sz w:val="24"/>
        </w:rPr>
        <w:t xml:space="preserve"> </w:t>
      </w:r>
      <w:r>
        <w:rPr>
          <w:w w:val="120"/>
          <w:sz w:val="24"/>
        </w:rPr>
        <w:t>unintended</w:t>
      </w:r>
      <w:r>
        <w:rPr>
          <w:spacing w:val="-14"/>
          <w:w w:val="120"/>
          <w:sz w:val="24"/>
        </w:rPr>
        <w:t xml:space="preserve"> </w:t>
      </w:r>
      <w:r>
        <w:rPr>
          <w:w w:val="120"/>
          <w:sz w:val="24"/>
        </w:rPr>
        <w:t>outcomes</w:t>
      </w:r>
      <w:r>
        <w:rPr>
          <w:spacing w:val="-13"/>
          <w:w w:val="120"/>
          <w:sz w:val="24"/>
        </w:rPr>
        <w:t xml:space="preserve"> </w:t>
      </w:r>
      <w:r>
        <w:rPr>
          <w:w w:val="120"/>
          <w:sz w:val="24"/>
        </w:rPr>
        <w:t>from</w:t>
      </w:r>
      <w:r>
        <w:rPr>
          <w:spacing w:val="-13"/>
          <w:w w:val="120"/>
          <w:sz w:val="24"/>
        </w:rPr>
        <w:t xml:space="preserve"> </w:t>
      </w:r>
      <w:r>
        <w:rPr>
          <w:w w:val="120"/>
          <w:sz w:val="24"/>
        </w:rPr>
        <w:t>the</w:t>
      </w:r>
      <w:r>
        <w:rPr>
          <w:spacing w:val="-13"/>
          <w:w w:val="120"/>
          <w:sz w:val="24"/>
        </w:rPr>
        <w:t xml:space="preserve"> </w:t>
      </w:r>
      <w:r>
        <w:rPr>
          <w:w w:val="120"/>
          <w:sz w:val="24"/>
        </w:rPr>
        <w:t>options</w:t>
      </w:r>
      <w:r>
        <w:rPr>
          <w:spacing w:val="-13"/>
          <w:w w:val="120"/>
          <w:sz w:val="24"/>
        </w:rPr>
        <w:t xml:space="preserve"> </w:t>
      </w:r>
      <w:r>
        <w:rPr>
          <w:w w:val="120"/>
          <w:sz w:val="24"/>
        </w:rPr>
        <w:t>relating</w:t>
      </w:r>
      <w:r>
        <w:rPr>
          <w:spacing w:val="-13"/>
          <w:w w:val="120"/>
          <w:sz w:val="24"/>
        </w:rPr>
        <w:t xml:space="preserve"> </w:t>
      </w:r>
      <w:r>
        <w:rPr>
          <w:w w:val="120"/>
          <w:sz w:val="24"/>
        </w:rPr>
        <w:t>to</w:t>
      </w:r>
      <w:r>
        <w:rPr>
          <w:spacing w:val="-13"/>
          <w:w w:val="120"/>
          <w:sz w:val="24"/>
        </w:rPr>
        <w:t xml:space="preserve"> </w:t>
      </w:r>
      <w:r>
        <w:rPr>
          <w:w w:val="120"/>
          <w:sz w:val="24"/>
        </w:rPr>
        <w:t>the</w:t>
      </w:r>
      <w:r>
        <w:rPr>
          <w:spacing w:val="-13"/>
          <w:w w:val="120"/>
          <w:sz w:val="24"/>
        </w:rPr>
        <w:t xml:space="preserve"> </w:t>
      </w:r>
      <w:r>
        <w:rPr>
          <w:w w:val="120"/>
          <w:sz w:val="24"/>
        </w:rPr>
        <w:t>goal</w:t>
      </w:r>
      <w:r>
        <w:rPr>
          <w:spacing w:val="-13"/>
          <w:w w:val="120"/>
          <w:sz w:val="24"/>
        </w:rPr>
        <w:t xml:space="preserve"> </w:t>
      </w:r>
      <w:r>
        <w:rPr>
          <w:w w:val="120"/>
          <w:sz w:val="24"/>
        </w:rPr>
        <w:t>and</w:t>
      </w:r>
      <w:r>
        <w:rPr>
          <w:spacing w:val="-14"/>
          <w:w w:val="120"/>
          <w:sz w:val="24"/>
        </w:rPr>
        <w:t xml:space="preserve"> </w:t>
      </w:r>
      <w:r>
        <w:rPr>
          <w:w w:val="120"/>
          <w:sz w:val="24"/>
        </w:rPr>
        <w:t>what</w:t>
      </w:r>
      <w:r>
        <w:rPr>
          <w:spacing w:val="-13"/>
          <w:w w:val="120"/>
          <w:sz w:val="24"/>
        </w:rPr>
        <w:t xml:space="preserve"> </w:t>
      </w:r>
      <w:r>
        <w:rPr>
          <w:w w:val="120"/>
          <w:sz w:val="24"/>
        </w:rPr>
        <w:t>could</w:t>
      </w:r>
      <w:r>
        <w:rPr>
          <w:spacing w:val="-14"/>
          <w:w w:val="120"/>
          <w:sz w:val="24"/>
        </w:rPr>
        <w:t xml:space="preserve"> </w:t>
      </w:r>
      <w:r>
        <w:rPr>
          <w:w w:val="120"/>
          <w:sz w:val="24"/>
        </w:rPr>
        <w:t>be done to mitigate / reduce those?</w:t>
      </w:r>
    </w:p>
    <w:p w14:paraId="36C6D7B9" w14:textId="77777777" w:rsidR="002138FA" w:rsidRDefault="00A2619F">
      <w:pPr>
        <w:spacing w:before="262"/>
        <w:ind w:left="390"/>
        <w:rPr>
          <w:sz w:val="24"/>
        </w:rPr>
      </w:pPr>
      <w:r>
        <w:rPr>
          <w:w w:val="120"/>
          <w:sz w:val="24"/>
        </w:rPr>
        <w:t>Key</w:t>
      </w:r>
      <w:r>
        <w:rPr>
          <w:spacing w:val="-11"/>
          <w:w w:val="120"/>
          <w:sz w:val="24"/>
        </w:rPr>
        <w:t xml:space="preserve"> </w:t>
      </w:r>
      <w:r>
        <w:rPr>
          <w:w w:val="120"/>
          <w:sz w:val="24"/>
        </w:rPr>
        <w:t>themes</w:t>
      </w:r>
      <w:r>
        <w:rPr>
          <w:spacing w:val="-11"/>
          <w:w w:val="120"/>
          <w:sz w:val="24"/>
        </w:rPr>
        <w:t xml:space="preserve"> </w:t>
      </w:r>
      <w:r>
        <w:rPr>
          <w:w w:val="120"/>
          <w:sz w:val="24"/>
        </w:rPr>
        <w:t>that</w:t>
      </w:r>
      <w:r>
        <w:rPr>
          <w:spacing w:val="-10"/>
          <w:w w:val="120"/>
          <w:sz w:val="24"/>
        </w:rPr>
        <w:t xml:space="preserve"> </w:t>
      </w:r>
      <w:r>
        <w:rPr>
          <w:w w:val="120"/>
          <w:sz w:val="24"/>
        </w:rPr>
        <w:t>were</w:t>
      </w:r>
      <w:r>
        <w:rPr>
          <w:spacing w:val="-11"/>
          <w:w w:val="120"/>
          <w:sz w:val="24"/>
        </w:rPr>
        <w:t xml:space="preserve"> </w:t>
      </w:r>
      <w:r>
        <w:rPr>
          <w:w w:val="120"/>
          <w:sz w:val="24"/>
        </w:rPr>
        <w:t>raised</w:t>
      </w:r>
      <w:r>
        <w:rPr>
          <w:spacing w:val="-10"/>
          <w:w w:val="120"/>
          <w:sz w:val="24"/>
        </w:rPr>
        <w:t xml:space="preserve"> </w:t>
      </w:r>
      <w:r>
        <w:rPr>
          <w:w w:val="120"/>
          <w:sz w:val="24"/>
        </w:rPr>
        <w:t>in</w:t>
      </w:r>
      <w:r>
        <w:rPr>
          <w:spacing w:val="-10"/>
          <w:w w:val="120"/>
          <w:sz w:val="24"/>
        </w:rPr>
        <w:t xml:space="preserve"> </w:t>
      </w:r>
      <w:r>
        <w:rPr>
          <w:w w:val="120"/>
          <w:sz w:val="24"/>
        </w:rPr>
        <w:t>respect</w:t>
      </w:r>
      <w:r>
        <w:rPr>
          <w:spacing w:val="-12"/>
          <w:w w:val="120"/>
          <w:sz w:val="24"/>
        </w:rPr>
        <w:t xml:space="preserve"> </w:t>
      </w:r>
      <w:r>
        <w:rPr>
          <w:w w:val="120"/>
          <w:sz w:val="24"/>
        </w:rPr>
        <w:t>to</w:t>
      </w:r>
      <w:r>
        <w:rPr>
          <w:spacing w:val="-10"/>
          <w:w w:val="120"/>
          <w:sz w:val="24"/>
        </w:rPr>
        <w:t xml:space="preserve"> </w:t>
      </w:r>
      <w:r>
        <w:rPr>
          <w:w w:val="120"/>
          <w:sz w:val="24"/>
        </w:rPr>
        <w:t>attendees’</w:t>
      </w:r>
      <w:r>
        <w:rPr>
          <w:spacing w:val="-11"/>
          <w:w w:val="120"/>
          <w:sz w:val="24"/>
        </w:rPr>
        <w:t xml:space="preserve"> </w:t>
      </w:r>
      <w:r>
        <w:rPr>
          <w:w w:val="120"/>
          <w:sz w:val="24"/>
        </w:rPr>
        <w:t>support</w:t>
      </w:r>
      <w:r>
        <w:rPr>
          <w:spacing w:val="-11"/>
          <w:w w:val="120"/>
          <w:sz w:val="24"/>
        </w:rPr>
        <w:t xml:space="preserve"> </w:t>
      </w:r>
      <w:r>
        <w:rPr>
          <w:w w:val="120"/>
          <w:sz w:val="24"/>
        </w:rPr>
        <w:t>of</w:t>
      </w:r>
      <w:r>
        <w:rPr>
          <w:spacing w:val="-10"/>
          <w:w w:val="120"/>
          <w:sz w:val="24"/>
        </w:rPr>
        <w:t xml:space="preserve"> </w:t>
      </w:r>
      <w:r>
        <w:rPr>
          <w:w w:val="120"/>
          <w:sz w:val="24"/>
        </w:rPr>
        <w:t>the</w:t>
      </w:r>
      <w:r>
        <w:rPr>
          <w:spacing w:val="-11"/>
          <w:w w:val="120"/>
          <w:sz w:val="24"/>
        </w:rPr>
        <w:t xml:space="preserve"> </w:t>
      </w:r>
      <w:r>
        <w:rPr>
          <w:w w:val="120"/>
          <w:sz w:val="24"/>
        </w:rPr>
        <w:t>reform</w:t>
      </w:r>
      <w:r>
        <w:rPr>
          <w:spacing w:val="-10"/>
          <w:w w:val="120"/>
          <w:sz w:val="24"/>
        </w:rPr>
        <w:t xml:space="preserve"> </w:t>
      </w:r>
      <w:r>
        <w:rPr>
          <w:w w:val="120"/>
          <w:sz w:val="24"/>
        </w:rPr>
        <w:t>options</w:t>
      </w:r>
      <w:r>
        <w:rPr>
          <w:spacing w:val="-11"/>
          <w:w w:val="120"/>
          <w:sz w:val="24"/>
        </w:rPr>
        <w:t xml:space="preserve"> </w:t>
      </w:r>
      <w:r>
        <w:rPr>
          <w:w w:val="120"/>
          <w:sz w:val="24"/>
        </w:rPr>
        <w:t>put</w:t>
      </w:r>
      <w:r>
        <w:rPr>
          <w:spacing w:val="-10"/>
          <w:w w:val="120"/>
          <w:sz w:val="24"/>
        </w:rPr>
        <w:t xml:space="preserve"> </w:t>
      </w:r>
      <w:r>
        <w:rPr>
          <w:spacing w:val="-2"/>
          <w:w w:val="120"/>
          <w:sz w:val="24"/>
        </w:rPr>
        <w:t>forward</w:t>
      </w:r>
    </w:p>
    <w:p w14:paraId="36C6D7BA" w14:textId="77777777" w:rsidR="002138FA" w:rsidRDefault="00A2619F">
      <w:pPr>
        <w:spacing w:before="17"/>
        <w:ind w:left="390"/>
        <w:rPr>
          <w:sz w:val="24"/>
        </w:rPr>
      </w:pPr>
      <w:r>
        <w:rPr>
          <w:spacing w:val="-2"/>
          <w:w w:val="120"/>
          <w:sz w:val="24"/>
        </w:rPr>
        <w:t>to</w:t>
      </w:r>
      <w:r>
        <w:rPr>
          <w:spacing w:val="-8"/>
          <w:w w:val="120"/>
          <w:sz w:val="24"/>
        </w:rPr>
        <w:t xml:space="preserve"> </w:t>
      </w:r>
      <w:r>
        <w:rPr>
          <w:spacing w:val="-2"/>
          <w:w w:val="120"/>
          <w:sz w:val="24"/>
        </w:rPr>
        <w:t>achieve</w:t>
      </w:r>
      <w:r>
        <w:rPr>
          <w:spacing w:val="-8"/>
          <w:w w:val="120"/>
          <w:sz w:val="24"/>
        </w:rPr>
        <w:t xml:space="preserve"> </w:t>
      </w:r>
      <w:r>
        <w:rPr>
          <w:spacing w:val="-2"/>
          <w:w w:val="120"/>
          <w:sz w:val="24"/>
        </w:rPr>
        <w:t>these</w:t>
      </w:r>
      <w:r>
        <w:rPr>
          <w:spacing w:val="-8"/>
          <w:w w:val="120"/>
          <w:sz w:val="24"/>
        </w:rPr>
        <w:t xml:space="preserve"> </w:t>
      </w:r>
      <w:r>
        <w:rPr>
          <w:spacing w:val="-2"/>
          <w:w w:val="120"/>
          <w:sz w:val="24"/>
        </w:rPr>
        <w:t>goals:</w:t>
      </w:r>
    </w:p>
    <w:p w14:paraId="36C6D7BB" w14:textId="77777777" w:rsidR="002138FA" w:rsidRDefault="00A2619F">
      <w:pPr>
        <w:pStyle w:val="ListParagraph"/>
        <w:numPr>
          <w:ilvl w:val="1"/>
          <w:numId w:val="1"/>
        </w:numPr>
        <w:tabs>
          <w:tab w:val="left" w:pos="1110"/>
        </w:tabs>
        <w:spacing w:before="263" w:line="252" w:lineRule="auto"/>
        <w:ind w:right="961"/>
        <w:jc w:val="both"/>
        <w:rPr>
          <w:sz w:val="24"/>
        </w:rPr>
      </w:pPr>
      <w:r>
        <w:rPr>
          <w:w w:val="115"/>
          <w:sz w:val="24"/>
        </w:rPr>
        <w:t>Support for transparency: Many stakeholders expressed support for the reform options, citing the importance of transparency in decision-making. They believe that making information accessible and easy to understand is crucial for all stakeholders. However, some</w:t>
      </w:r>
      <w:r>
        <w:rPr>
          <w:spacing w:val="40"/>
          <w:w w:val="115"/>
          <w:sz w:val="24"/>
        </w:rPr>
        <w:t xml:space="preserve"> </w:t>
      </w:r>
      <w:r>
        <w:rPr>
          <w:w w:val="115"/>
          <w:sz w:val="24"/>
        </w:rPr>
        <w:t>stakeholders raised concerns about the potential</w:t>
      </w:r>
      <w:r>
        <w:rPr>
          <w:spacing w:val="40"/>
          <w:w w:val="115"/>
          <w:sz w:val="24"/>
        </w:rPr>
        <w:t xml:space="preserve"> </w:t>
      </w:r>
      <w:r>
        <w:rPr>
          <w:w w:val="115"/>
          <w:sz w:val="24"/>
        </w:rPr>
        <w:t>conflict between</w:t>
      </w:r>
      <w:r>
        <w:rPr>
          <w:spacing w:val="40"/>
          <w:w w:val="115"/>
          <w:sz w:val="24"/>
        </w:rPr>
        <w:t xml:space="preserve"> </w:t>
      </w:r>
      <w:r>
        <w:rPr>
          <w:w w:val="115"/>
          <w:sz w:val="24"/>
        </w:rPr>
        <w:t>transparency and commercial confidentiality.</w:t>
      </w:r>
    </w:p>
    <w:p w14:paraId="36C6D7BC" w14:textId="77777777" w:rsidR="002138FA" w:rsidRDefault="00A2619F">
      <w:pPr>
        <w:pStyle w:val="BodyText"/>
        <w:spacing w:before="262"/>
        <w:ind w:left="1110"/>
      </w:pPr>
      <w:r>
        <w:rPr>
          <w:spacing w:val="-2"/>
          <w:w w:val="120"/>
        </w:rPr>
        <w:t>“There</w:t>
      </w:r>
      <w:r>
        <w:rPr>
          <w:spacing w:val="-7"/>
          <w:w w:val="120"/>
        </w:rPr>
        <w:t xml:space="preserve"> </w:t>
      </w:r>
      <w:r>
        <w:rPr>
          <w:spacing w:val="-2"/>
          <w:w w:val="120"/>
        </w:rPr>
        <w:t>was</w:t>
      </w:r>
      <w:r>
        <w:rPr>
          <w:spacing w:val="-6"/>
          <w:w w:val="120"/>
        </w:rPr>
        <w:t xml:space="preserve"> </w:t>
      </w:r>
      <w:r>
        <w:rPr>
          <w:spacing w:val="-2"/>
          <w:w w:val="120"/>
        </w:rPr>
        <w:t>really</w:t>
      </w:r>
      <w:r>
        <w:rPr>
          <w:spacing w:val="-7"/>
          <w:w w:val="120"/>
        </w:rPr>
        <w:t xml:space="preserve"> </w:t>
      </w:r>
      <w:r>
        <w:rPr>
          <w:spacing w:val="-2"/>
          <w:w w:val="120"/>
        </w:rPr>
        <w:t>broad</w:t>
      </w:r>
      <w:r>
        <w:rPr>
          <w:spacing w:val="-9"/>
          <w:w w:val="120"/>
        </w:rPr>
        <w:t xml:space="preserve"> </w:t>
      </w:r>
      <w:r>
        <w:rPr>
          <w:spacing w:val="-2"/>
          <w:w w:val="120"/>
        </w:rPr>
        <w:t>consensus</w:t>
      </w:r>
      <w:r>
        <w:rPr>
          <w:spacing w:val="-7"/>
          <w:w w:val="120"/>
        </w:rPr>
        <w:t xml:space="preserve"> </w:t>
      </w:r>
      <w:r>
        <w:rPr>
          <w:spacing w:val="-2"/>
          <w:w w:val="120"/>
        </w:rPr>
        <w:t>that</w:t>
      </w:r>
      <w:r>
        <w:rPr>
          <w:spacing w:val="-7"/>
          <w:w w:val="120"/>
        </w:rPr>
        <w:t xml:space="preserve"> </w:t>
      </w:r>
      <w:r>
        <w:rPr>
          <w:spacing w:val="-2"/>
          <w:w w:val="120"/>
        </w:rPr>
        <w:t>support</w:t>
      </w:r>
      <w:r>
        <w:rPr>
          <w:spacing w:val="-8"/>
          <w:w w:val="120"/>
        </w:rPr>
        <w:t xml:space="preserve"> </w:t>
      </w:r>
      <w:r>
        <w:rPr>
          <w:spacing w:val="-2"/>
          <w:w w:val="120"/>
        </w:rPr>
        <w:t>for</w:t>
      </w:r>
      <w:r>
        <w:rPr>
          <w:spacing w:val="-6"/>
          <w:w w:val="120"/>
        </w:rPr>
        <w:t xml:space="preserve"> </w:t>
      </w:r>
      <w:r>
        <w:rPr>
          <w:spacing w:val="-2"/>
          <w:w w:val="120"/>
        </w:rPr>
        <w:t>transparency</w:t>
      </w:r>
      <w:r>
        <w:rPr>
          <w:spacing w:val="-6"/>
          <w:w w:val="120"/>
        </w:rPr>
        <w:t xml:space="preserve"> </w:t>
      </w:r>
      <w:r>
        <w:rPr>
          <w:spacing w:val="-2"/>
          <w:w w:val="120"/>
        </w:rPr>
        <w:t>is</w:t>
      </w:r>
      <w:r>
        <w:rPr>
          <w:spacing w:val="-7"/>
          <w:w w:val="120"/>
        </w:rPr>
        <w:t xml:space="preserve"> </w:t>
      </w:r>
      <w:r>
        <w:rPr>
          <w:spacing w:val="-2"/>
          <w:w w:val="120"/>
        </w:rPr>
        <w:t>axiomatic.”</w:t>
      </w:r>
    </w:p>
    <w:p w14:paraId="36C6D7BD" w14:textId="77777777" w:rsidR="002138FA" w:rsidRDefault="00A2619F">
      <w:pPr>
        <w:pStyle w:val="BodyText"/>
        <w:spacing w:before="275" w:line="252" w:lineRule="auto"/>
        <w:ind w:left="1110" w:right="959"/>
      </w:pPr>
      <w:r>
        <w:rPr>
          <w:w w:val="115"/>
        </w:rPr>
        <w:t>“Transparency is really important and there was also a concern that confidentiality should be maintained. Anything that is specifically held confidential should continue to be maintained, particularly around special pricing arrangements and around sharing of consumers data.”</w:t>
      </w:r>
    </w:p>
    <w:p w14:paraId="36C6D7BE" w14:textId="77777777" w:rsidR="002138FA" w:rsidRDefault="00A2619F">
      <w:pPr>
        <w:pStyle w:val="BodyText"/>
        <w:spacing w:before="264" w:line="254" w:lineRule="auto"/>
        <w:ind w:left="1110" w:right="959"/>
      </w:pPr>
      <w:r>
        <w:rPr>
          <w:w w:val="120"/>
        </w:rPr>
        <w:t>“There</w:t>
      </w:r>
      <w:r>
        <w:rPr>
          <w:spacing w:val="-9"/>
          <w:w w:val="120"/>
        </w:rPr>
        <w:t xml:space="preserve"> </w:t>
      </w:r>
      <w:r>
        <w:rPr>
          <w:w w:val="120"/>
        </w:rPr>
        <w:t>was</w:t>
      </w:r>
      <w:r>
        <w:rPr>
          <w:spacing w:val="-9"/>
          <w:w w:val="120"/>
        </w:rPr>
        <w:t xml:space="preserve"> </w:t>
      </w:r>
      <w:r>
        <w:rPr>
          <w:w w:val="120"/>
        </w:rPr>
        <w:t>also</w:t>
      </w:r>
      <w:r>
        <w:rPr>
          <w:spacing w:val="-9"/>
          <w:w w:val="120"/>
        </w:rPr>
        <w:t xml:space="preserve"> </w:t>
      </w:r>
      <w:r>
        <w:rPr>
          <w:w w:val="120"/>
        </w:rPr>
        <w:t>the</w:t>
      </w:r>
      <w:r>
        <w:rPr>
          <w:spacing w:val="-9"/>
          <w:w w:val="120"/>
        </w:rPr>
        <w:t xml:space="preserve"> </w:t>
      </w:r>
      <w:r>
        <w:rPr>
          <w:w w:val="120"/>
        </w:rPr>
        <w:t>concern</w:t>
      </w:r>
      <w:r>
        <w:rPr>
          <w:spacing w:val="-8"/>
          <w:w w:val="120"/>
        </w:rPr>
        <w:t xml:space="preserve"> </w:t>
      </w:r>
      <w:r>
        <w:rPr>
          <w:w w:val="120"/>
        </w:rPr>
        <w:t>about</w:t>
      </w:r>
      <w:r>
        <w:rPr>
          <w:spacing w:val="-10"/>
          <w:w w:val="120"/>
        </w:rPr>
        <w:t xml:space="preserve"> </w:t>
      </w:r>
      <w:r>
        <w:rPr>
          <w:w w:val="120"/>
        </w:rPr>
        <w:t>transparency</w:t>
      </w:r>
      <w:r>
        <w:rPr>
          <w:spacing w:val="-9"/>
          <w:w w:val="120"/>
        </w:rPr>
        <w:t xml:space="preserve"> </w:t>
      </w:r>
      <w:r>
        <w:rPr>
          <w:w w:val="120"/>
        </w:rPr>
        <w:t>of</w:t>
      </w:r>
      <w:r>
        <w:rPr>
          <w:spacing w:val="-8"/>
          <w:w w:val="120"/>
        </w:rPr>
        <w:t xml:space="preserve"> </w:t>
      </w:r>
      <w:r>
        <w:rPr>
          <w:w w:val="120"/>
        </w:rPr>
        <w:t>the</w:t>
      </w:r>
      <w:r>
        <w:rPr>
          <w:spacing w:val="-9"/>
          <w:w w:val="120"/>
        </w:rPr>
        <w:t xml:space="preserve"> </w:t>
      </w:r>
      <w:r>
        <w:rPr>
          <w:w w:val="120"/>
        </w:rPr>
        <w:t>company's</w:t>
      </w:r>
      <w:r>
        <w:rPr>
          <w:spacing w:val="-9"/>
          <w:w w:val="120"/>
        </w:rPr>
        <w:t xml:space="preserve"> </w:t>
      </w:r>
      <w:r>
        <w:rPr>
          <w:w w:val="120"/>
        </w:rPr>
        <w:t>data</w:t>
      </w:r>
      <w:r>
        <w:rPr>
          <w:spacing w:val="-9"/>
          <w:w w:val="120"/>
        </w:rPr>
        <w:t xml:space="preserve"> </w:t>
      </w:r>
      <w:r>
        <w:rPr>
          <w:w w:val="120"/>
        </w:rPr>
        <w:t>and</w:t>
      </w:r>
      <w:r>
        <w:rPr>
          <w:spacing w:val="-10"/>
          <w:w w:val="120"/>
        </w:rPr>
        <w:t xml:space="preserve"> </w:t>
      </w:r>
      <w:r>
        <w:rPr>
          <w:w w:val="120"/>
        </w:rPr>
        <w:t xml:space="preserve">particularly </w:t>
      </w:r>
      <w:r>
        <w:rPr>
          <w:w w:val="115"/>
        </w:rPr>
        <w:t>how</w:t>
      </w:r>
      <w:r>
        <w:rPr>
          <w:spacing w:val="-6"/>
          <w:w w:val="115"/>
        </w:rPr>
        <w:t xml:space="preserve"> </w:t>
      </w:r>
      <w:r>
        <w:rPr>
          <w:w w:val="115"/>
        </w:rPr>
        <w:t>this</w:t>
      </w:r>
      <w:r>
        <w:rPr>
          <w:spacing w:val="-5"/>
          <w:w w:val="115"/>
        </w:rPr>
        <w:t xml:space="preserve"> </w:t>
      </w:r>
      <w:r>
        <w:rPr>
          <w:w w:val="115"/>
        </w:rPr>
        <w:t>can</w:t>
      </w:r>
      <w:r>
        <w:rPr>
          <w:spacing w:val="-4"/>
          <w:w w:val="115"/>
        </w:rPr>
        <w:t xml:space="preserve"> </w:t>
      </w:r>
      <w:r>
        <w:rPr>
          <w:w w:val="115"/>
        </w:rPr>
        <w:t>work</w:t>
      </w:r>
      <w:r>
        <w:rPr>
          <w:spacing w:val="-6"/>
          <w:w w:val="115"/>
        </w:rPr>
        <w:t xml:space="preserve"> </w:t>
      </w:r>
      <w:r>
        <w:rPr>
          <w:w w:val="115"/>
        </w:rPr>
        <w:t>when</w:t>
      </w:r>
      <w:r>
        <w:rPr>
          <w:spacing w:val="-1"/>
          <w:w w:val="115"/>
        </w:rPr>
        <w:t xml:space="preserve"> </w:t>
      </w:r>
      <w:r>
        <w:rPr>
          <w:w w:val="115"/>
        </w:rPr>
        <w:t>there's</w:t>
      </w:r>
      <w:r>
        <w:rPr>
          <w:spacing w:val="-5"/>
          <w:w w:val="115"/>
        </w:rPr>
        <w:t xml:space="preserve"> </w:t>
      </w:r>
      <w:r>
        <w:rPr>
          <w:w w:val="115"/>
        </w:rPr>
        <w:t>a</w:t>
      </w:r>
      <w:r>
        <w:rPr>
          <w:spacing w:val="-5"/>
          <w:w w:val="115"/>
        </w:rPr>
        <w:t xml:space="preserve"> </w:t>
      </w:r>
      <w:r>
        <w:rPr>
          <w:w w:val="115"/>
        </w:rPr>
        <w:t>global</w:t>
      </w:r>
      <w:r>
        <w:rPr>
          <w:spacing w:val="-6"/>
          <w:w w:val="115"/>
        </w:rPr>
        <w:t xml:space="preserve"> </w:t>
      </w:r>
      <w:r>
        <w:rPr>
          <w:w w:val="115"/>
        </w:rPr>
        <w:t>company,</w:t>
      </w:r>
      <w:r>
        <w:rPr>
          <w:spacing w:val="-5"/>
          <w:w w:val="115"/>
        </w:rPr>
        <w:t xml:space="preserve"> </w:t>
      </w:r>
      <w:r>
        <w:rPr>
          <w:w w:val="115"/>
        </w:rPr>
        <w:t>so</w:t>
      </w:r>
      <w:r>
        <w:rPr>
          <w:spacing w:val="-5"/>
          <w:w w:val="115"/>
        </w:rPr>
        <w:t xml:space="preserve"> </w:t>
      </w:r>
      <w:r>
        <w:rPr>
          <w:w w:val="115"/>
        </w:rPr>
        <w:t>they're</w:t>
      </w:r>
      <w:r>
        <w:rPr>
          <w:spacing w:val="-5"/>
          <w:w w:val="115"/>
        </w:rPr>
        <w:t xml:space="preserve"> </w:t>
      </w:r>
      <w:r>
        <w:rPr>
          <w:w w:val="115"/>
        </w:rPr>
        <w:t>not</w:t>
      </w:r>
      <w:r>
        <w:rPr>
          <w:spacing w:val="-5"/>
          <w:w w:val="115"/>
        </w:rPr>
        <w:t xml:space="preserve"> </w:t>
      </w:r>
      <w:r>
        <w:rPr>
          <w:w w:val="115"/>
        </w:rPr>
        <w:t>just</w:t>
      </w:r>
      <w:r>
        <w:rPr>
          <w:spacing w:val="-6"/>
          <w:w w:val="115"/>
        </w:rPr>
        <w:t xml:space="preserve"> </w:t>
      </w:r>
      <w:r>
        <w:rPr>
          <w:w w:val="115"/>
        </w:rPr>
        <w:t>dealing</w:t>
      </w:r>
      <w:r>
        <w:rPr>
          <w:spacing w:val="-6"/>
          <w:w w:val="115"/>
        </w:rPr>
        <w:t xml:space="preserve"> </w:t>
      </w:r>
      <w:r>
        <w:rPr>
          <w:w w:val="115"/>
        </w:rPr>
        <w:t>with</w:t>
      </w:r>
      <w:r>
        <w:rPr>
          <w:spacing w:val="-5"/>
          <w:w w:val="115"/>
        </w:rPr>
        <w:t xml:space="preserve"> </w:t>
      </w:r>
      <w:r>
        <w:rPr>
          <w:w w:val="115"/>
        </w:rPr>
        <w:t xml:space="preserve">Australia </w:t>
      </w:r>
      <w:r>
        <w:rPr>
          <w:w w:val="120"/>
        </w:rPr>
        <w:t>and concerned about sharing with other jurisdictions as well because the plans for Australia</w:t>
      </w:r>
      <w:r>
        <w:rPr>
          <w:spacing w:val="-5"/>
          <w:w w:val="120"/>
        </w:rPr>
        <w:t xml:space="preserve"> </w:t>
      </w:r>
      <w:r>
        <w:rPr>
          <w:w w:val="120"/>
        </w:rPr>
        <w:t>and</w:t>
      </w:r>
      <w:r>
        <w:rPr>
          <w:spacing w:val="-6"/>
          <w:w w:val="120"/>
        </w:rPr>
        <w:t xml:space="preserve"> </w:t>
      </w:r>
      <w:r>
        <w:rPr>
          <w:w w:val="120"/>
        </w:rPr>
        <w:t>New</w:t>
      </w:r>
      <w:r>
        <w:rPr>
          <w:spacing w:val="-5"/>
          <w:w w:val="120"/>
        </w:rPr>
        <w:t xml:space="preserve"> </w:t>
      </w:r>
      <w:r>
        <w:rPr>
          <w:w w:val="120"/>
        </w:rPr>
        <w:t>Zealand</w:t>
      </w:r>
      <w:r>
        <w:rPr>
          <w:spacing w:val="-6"/>
          <w:w w:val="120"/>
        </w:rPr>
        <w:t xml:space="preserve"> </w:t>
      </w:r>
      <w:r>
        <w:rPr>
          <w:w w:val="120"/>
        </w:rPr>
        <w:t>and</w:t>
      </w:r>
      <w:r>
        <w:rPr>
          <w:spacing w:val="-6"/>
          <w:w w:val="120"/>
        </w:rPr>
        <w:t xml:space="preserve"> </w:t>
      </w:r>
      <w:r>
        <w:rPr>
          <w:w w:val="120"/>
        </w:rPr>
        <w:t>Canada</w:t>
      </w:r>
      <w:r>
        <w:rPr>
          <w:spacing w:val="-5"/>
          <w:w w:val="120"/>
        </w:rPr>
        <w:t xml:space="preserve"> </w:t>
      </w:r>
      <w:r>
        <w:rPr>
          <w:w w:val="120"/>
        </w:rPr>
        <w:t>and</w:t>
      </w:r>
      <w:r>
        <w:rPr>
          <w:spacing w:val="-6"/>
          <w:w w:val="120"/>
        </w:rPr>
        <w:t xml:space="preserve"> </w:t>
      </w:r>
      <w:r>
        <w:rPr>
          <w:w w:val="120"/>
        </w:rPr>
        <w:t>the</w:t>
      </w:r>
      <w:r>
        <w:rPr>
          <w:spacing w:val="-5"/>
          <w:w w:val="120"/>
        </w:rPr>
        <w:t xml:space="preserve"> </w:t>
      </w:r>
      <w:r>
        <w:rPr>
          <w:w w:val="120"/>
        </w:rPr>
        <w:t>UK</w:t>
      </w:r>
      <w:r>
        <w:rPr>
          <w:spacing w:val="-5"/>
          <w:w w:val="120"/>
        </w:rPr>
        <w:t xml:space="preserve"> </w:t>
      </w:r>
      <w:r>
        <w:rPr>
          <w:w w:val="120"/>
        </w:rPr>
        <w:t>to</w:t>
      </w:r>
      <w:r>
        <w:rPr>
          <w:spacing w:val="-5"/>
          <w:w w:val="120"/>
        </w:rPr>
        <w:t xml:space="preserve"> </w:t>
      </w:r>
      <w:r>
        <w:rPr>
          <w:w w:val="120"/>
        </w:rPr>
        <w:t>have</w:t>
      </w:r>
      <w:r>
        <w:rPr>
          <w:spacing w:val="-5"/>
          <w:w w:val="120"/>
        </w:rPr>
        <w:t xml:space="preserve"> </w:t>
      </w:r>
      <w:r>
        <w:rPr>
          <w:w w:val="120"/>
        </w:rPr>
        <w:t>joint</w:t>
      </w:r>
      <w:r>
        <w:rPr>
          <w:spacing w:val="-6"/>
          <w:w w:val="120"/>
        </w:rPr>
        <w:t xml:space="preserve"> </w:t>
      </w:r>
      <w:r>
        <w:rPr>
          <w:w w:val="120"/>
        </w:rPr>
        <w:t>assessments.”</w:t>
      </w:r>
    </w:p>
    <w:p w14:paraId="36C6D7BF" w14:textId="77777777" w:rsidR="002138FA" w:rsidRDefault="00A2619F">
      <w:pPr>
        <w:pStyle w:val="Heading3"/>
        <w:numPr>
          <w:ilvl w:val="1"/>
          <w:numId w:val="1"/>
        </w:numPr>
        <w:tabs>
          <w:tab w:val="left" w:pos="1110"/>
        </w:tabs>
        <w:spacing w:before="244" w:line="252" w:lineRule="auto"/>
        <w:ind w:right="957"/>
      </w:pPr>
      <w:r>
        <w:rPr>
          <w:w w:val="120"/>
        </w:rPr>
        <w:t xml:space="preserve">Stakeholder involvement: Stakeholders were generally supportive of increased </w:t>
      </w:r>
      <w:r>
        <w:rPr>
          <w:w w:val="115"/>
        </w:rPr>
        <w:t>involvement, particularly for consumers. They emphasized the need for genuine input and not just a</w:t>
      </w:r>
      <w:r>
        <w:rPr>
          <w:spacing w:val="-1"/>
          <w:w w:val="115"/>
        </w:rPr>
        <w:t xml:space="preserve"> </w:t>
      </w:r>
      <w:r>
        <w:rPr>
          <w:w w:val="115"/>
        </w:rPr>
        <w:t xml:space="preserve">‘tick box’ exercise. However, some stakeholders expressed concern about over- </w:t>
      </w:r>
      <w:r>
        <w:rPr>
          <w:w w:val="120"/>
        </w:rPr>
        <w:t>representation by louder, better-resourced groups.</w:t>
      </w:r>
    </w:p>
    <w:p w14:paraId="36C6D7C0" w14:textId="77777777" w:rsidR="002138FA" w:rsidRDefault="00A2619F">
      <w:pPr>
        <w:pStyle w:val="BodyText"/>
        <w:spacing w:before="261" w:line="252" w:lineRule="auto"/>
        <w:ind w:left="1110" w:right="967"/>
      </w:pPr>
      <w:r>
        <w:rPr>
          <w:w w:val="115"/>
        </w:rPr>
        <w:t>“The more information they have the better they can decide what is best for them, but</w:t>
      </w:r>
      <w:r>
        <w:rPr>
          <w:spacing w:val="40"/>
          <w:w w:val="115"/>
        </w:rPr>
        <w:t xml:space="preserve"> </w:t>
      </w:r>
      <w:r>
        <w:rPr>
          <w:w w:val="115"/>
        </w:rPr>
        <w:t>what medium will be used? The document is pretty technical, could there be a consumer document that sits alongside it?”</w:t>
      </w:r>
    </w:p>
    <w:p w14:paraId="36C6D7C1" w14:textId="77777777" w:rsidR="002138FA" w:rsidRDefault="00A2619F">
      <w:pPr>
        <w:pStyle w:val="BodyText"/>
        <w:spacing w:before="263" w:line="254" w:lineRule="auto"/>
        <w:ind w:left="1110" w:right="960"/>
      </w:pPr>
      <w:r>
        <w:rPr>
          <w:w w:val="115"/>
        </w:rPr>
        <w:t>“There’s obviously some patient groups where they are really well engaged in in the HTA process and have you some really positive influence on that on that process. But there's obviously many other patient groups who just don't have 111 members as part of that association and they don't have the resources to engage in that process.”</w:t>
      </w:r>
    </w:p>
    <w:p w14:paraId="36C6D7C2" w14:textId="77777777" w:rsidR="002138FA" w:rsidRDefault="002138FA">
      <w:pPr>
        <w:spacing w:line="254" w:lineRule="auto"/>
        <w:sectPr w:rsidR="002138FA">
          <w:pgSz w:w="11910" w:h="16840"/>
          <w:pgMar w:top="980" w:right="0" w:bottom="760" w:left="800" w:header="0" w:footer="494" w:gutter="0"/>
          <w:cols w:space="720"/>
        </w:sectPr>
      </w:pPr>
    </w:p>
    <w:p w14:paraId="36C6D7C3" w14:textId="77777777" w:rsidR="002138FA" w:rsidRDefault="00A2619F">
      <w:pPr>
        <w:pStyle w:val="Heading3"/>
        <w:numPr>
          <w:ilvl w:val="1"/>
          <w:numId w:val="1"/>
        </w:numPr>
        <w:tabs>
          <w:tab w:val="left" w:pos="1110"/>
        </w:tabs>
        <w:spacing w:before="78" w:line="252" w:lineRule="auto"/>
        <w:ind w:right="966"/>
      </w:pPr>
      <w:r>
        <w:rPr>
          <w:w w:val="115"/>
        </w:rPr>
        <w:lastRenderedPageBreak/>
        <w:t>Inclusion of diverse communities: Stakeholders appreciated the inclusion of First Nations people and also called for the explicit inclusion of Culturally and Linguistically Diverse (CALD) and non-verbal communities.</w:t>
      </w:r>
    </w:p>
    <w:p w14:paraId="36C6D7C4" w14:textId="77777777" w:rsidR="002138FA" w:rsidRDefault="00A2619F">
      <w:pPr>
        <w:pStyle w:val="BodyText"/>
        <w:spacing w:before="260" w:line="252" w:lineRule="auto"/>
        <w:ind w:left="1110" w:right="969"/>
      </w:pPr>
      <w:r>
        <w:rPr>
          <w:w w:val="115"/>
        </w:rPr>
        <w:t>“Should not just be First Nations, but there are other various minority and vulnerable populations should have like a clear and transparent input into the process.”</w:t>
      </w:r>
    </w:p>
    <w:p w14:paraId="36C6D7C5" w14:textId="77777777" w:rsidR="002138FA" w:rsidRDefault="00A2619F">
      <w:pPr>
        <w:pStyle w:val="BodyText"/>
        <w:spacing w:before="261" w:line="252" w:lineRule="auto"/>
        <w:ind w:left="1110" w:right="968"/>
      </w:pPr>
      <w:r>
        <w:rPr>
          <w:w w:val="120"/>
        </w:rPr>
        <w:t>“Other populations that have might have multiple barriers to engagement and needing additional support for that.”</w:t>
      </w:r>
    </w:p>
    <w:p w14:paraId="36C6D7C6" w14:textId="77777777" w:rsidR="002138FA" w:rsidRDefault="00A2619F">
      <w:pPr>
        <w:pStyle w:val="BodyText"/>
        <w:spacing w:before="262" w:line="254" w:lineRule="auto"/>
        <w:ind w:left="1110" w:right="968"/>
      </w:pPr>
      <w:r>
        <w:rPr>
          <w:w w:val="120"/>
        </w:rPr>
        <w:t>“There are underserved populations, certain groups that perhaps their needs won't be met with these. One example was pediatric patients.”</w:t>
      </w:r>
    </w:p>
    <w:p w14:paraId="36C6D7C7" w14:textId="77777777" w:rsidR="002138FA" w:rsidRDefault="00A2619F">
      <w:pPr>
        <w:pStyle w:val="Heading3"/>
        <w:numPr>
          <w:ilvl w:val="1"/>
          <w:numId w:val="1"/>
        </w:numPr>
        <w:tabs>
          <w:tab w:val="left" w:pos="1110"/>
        </w:tabs>
        <w:spacing w:before="247" w:line="252" w:lineRule="auto"/>
        <w:ind w:right="965"/>
      </w:pPr>
      <w:r>
        <w:rPr>
          <w:w w:val="115"/>
        </w:rPr>
        <w:t>Consumer engagement: Stakeholders strongly supported consumer, clinician, and other stakeholder engagement and consideration in the HTA, earlier in the process. They emphasized the importance of this step, especially for rare diseases that may have no cure and very few effective treatment options.</w:t>
      </w:r>
    </w:p>
    <w:p w14:paraId="36C6D7C8" w14:textId="77777777" w:rsidR="002138FA" w:rsidRDefault="00A2619F">
      <w:pPr>
        <w:pStyle w:val="BodyText"/>
        <w:spacing w:before="262" w:line="252" w:lineRule="auto"/>
        <w:ind w:left="1110" w:right="965"/>
      </w:pPr>
      <w:r>
        <w:rPr>
          <w:w w:val="120"/>
        </w:rPr>
        <w:t xml:space="preserve">“At the moment the focus seems to be around the patient groups. But what about the </w:t>
      </w:r>
      <w:r>
        <w:rPr>
          <w:w w:val="115"/>
        </w:rPr>
        <w:t xml:space="preserve">patients? Individual consumers and patients who with lived experience their families, how </w:t>
      </w:r>
      <w:r>
        <w:rPr>
          <w:w w:val="120"/>
        </w:rPr>
        <w:t>do we how do we engage those people and capture their voices?”</w:t>
      </w:r>
    </w:p>
    <w:p w14:paraId="36C6D7C9" w14:textId="77777777" w:rsidR="002138FA" w:rsidRDefault="00A2619F">
      <w:pPr>
        <w:pStyle w:val="BodyText"/>
        <w:spacing w:before="263" w:line="254" w:lineRule="auto"/>
        <w:ind w:left="1110" w:right="966"/>
      </w:pPr>
      <w:r>
        <w:rPr>
          <w:w w:val="120"/>
        </w:rPr>
        <w:t>“Early</w:t>
      </w:r>
      <w:r>
        <w:rPr>
          <w:spacing w:val="-12"/>
          <w:w w:val="120"/>
        </w:rPr>
        <w:t xml:space="preserve"> </w:t>
      </w:r>
      <w:r>
        <w:rPr>
          <w:w w:val="120"/>
        </w:rPr>
        <w:t>Statehood</w:t>
      </w:r>
      <w:r>
        <w:rPr>
          <w:spacing w:val="-14"/>
          <w:w w:val="120"/>
        </w:rPr>
        <w:t xml:space="preserve"> </w:t>
      </w:r>
      <w:r>
        <w:rPr>
          <w:w w:val="120"/>
        </w:rPr>
        <w:t>stakeholder</w:t>
      </w:r>
      <w:r>
        <w:rPr>
          <w:spacing w:val="-12"/>
          <w:w w:val="120"/>
        </w:rPr>
        <w:t xml:space="preserve"> </w:t>
      </w:r>
      <w:r>
        <w:rPr>
          <w:w w:val="120"/>
        </w:rPr>
        <w:t>input</w:t>
      </w:r>
      <w:r>
        <w:rPr>
          <w:spacing w:val="-13"/>
          <w:w w:val="120"/>
        </w:rPr>
        <w:t xml:space="preserve"> </w:t>
      </w:r>
      <w:r>
        <w:rPr>
          <w:w w:val="120"/>
        </w:rPr>
        <w:t>on</w:t>
      </w:r>
      <w:r>
        <w:rPr>
          <w:spacing w:val="-12"/>
          <w:w w:val="120"/>
        </w:rPr>
        <w:t xml:space="preserve"> </w:t>
      </w:r>
      <w:r>
        <w:rPr>
          <w:w w:val="120"/>
        </w:rPr>
        <w:t>PICO</w:t>
      </w:r>
      <w:r>
        <w:rPr>
          <w:spacing w:val="-14"/>
          <w:w w:val="120"/>
        </w:rPr>
        <w:t xml:space="preserve"> </w:t>
      </w:r>
      <w:r>
        <w:rPr>
          <w:w w:val="120"/>
        </w:rPr>
        <w:t>would</w:t>
      </w:r>
      <w:r>
        <w:rPr>
          <w:spacing w:val="-13"/>
          <w:w w:val="120"/>
        </w:rPr>
        <w:t xml:space="preserve"> </w:t>
      </w:r>
      <w:r>
        <w:rPr>
          <w:w w:val="120"/>
        </w:rPr>
        <w:t>really</w:t>
      </w:r>
      <w:r>
        <w:rPr>
          <w:spacing w:val="-12"/>
          <w:w w:val="120"/>
        </w:rPr>
        <w:t xml:space="preserve"> </w:t>
      </w:r>
      <w:r>
        <w:rPr>
          <w:w w:val="120"/>
        </w:rPr>
        <w:t>help,</w:t>
      </w:r>
      <w:r>
        <w:rPr>
          <w:spacing w:val="-12"/>
          <w:w w:val="120"/>
        </w:rPr>
        <w:t xml:space="preserve"> </w:t>
      </w:r>
      <w:r>
        <w:rPr>
          <w:w w:val="120"/>
        </w:rPr>
        <w:t>provided</w:t>
      </w:r>
      <w:r>
        <w:rPr>
          <w:spacing w:val="-14"/>
          <w:w w:val="120"/>
        </w:rPr>
        <w:t xml:space="preserve"> </w:t>
      </w:r>
      <w:r>
        <w:rPr>
          <w:w w:val="120"/>
        </w:rPr>
        <w:t>there's</w:t>
      </w:r>
      <w:r>
        <w:rPr>
          <w:spacing w:val="-12"/>
          <w:w w:val="120"/>
        </w:rPr>
        <w:t xml:space="preserve"> </w:t>
      </w:r>
      <w:r>
        <w:rPr>
          <w:w w:val="120"/>
        </w:rPr>
        <w:t>the</w:t>
      </w:r>
      <w:r>
        <w:rPr>
          <w:spacing w:val="-12"/>
          <w:w w:val="120"/>
        </w:rPr>
        <w:t xml:space="preserve"> </w:t>
      </w:r>
      <w:r>
        <w:rPr>
          <w:w w:val="120"/>
        </w:rPr>
        <w:t>right support there for patients to appropriately engage with that process.”</w:t>
      </w:r>
    </w:p>
    <w:p w14:paraId="36C6D7CA" w14:textId="77777777" w:rsidR="002138FA" w:rsidRDefault="00A2619F">
      <w:pPr>
        <w:spacing w:before="256"/>
        <w:ind w:left="390"/>
        <w:rPr>
          <w:sz w:val="24"/>
        </w:rPr>
      </w:pPr>
      <w:r>
        <w:rPr>
          <w:w w:val="120"/>
          <w:sz w:val="24"/>
        </w:rPr>
        <w:t>Key</w:t>
      </w:r>
      <w:r>
        <w:rPr>
          <w:spacing w:val="-1"/>
          <w:w w:val="120"/>
          <w:sz w:val="24"/>
        </w:rPr>
        <w:t xml:space="preserve"> </w:t>
      </w:r>
      <w:r>
        <w:rPr>
          <w:w w:val="120"/>
          <w:sz w:val="24"/>
        </w:rPr>
        <w:t>themes</w:t>
      </w:r>
      <w:r>
        <w:rPr>
          <w:spacing w:val="-1"/>
          <w:w w:val="120"/>
          <w:sz w:val="24"/>
        </w:rPr>
        <w:t xml:space="preserve"> </w:t>
      </w:r>
      <w:r>
        <w:rPr>
          <w:w w:val="120"/>
          <w:sz w:val="24"/>
        </w:rPr>
        <w:t>that</w:t>
      </w:r>
      <w:r>
        <w:rPr>
          <w:spacing w:val="-1"/>
          <w:w w:val="120"/>
          <w:sz w:val="24"/>
        </w:rPr>
        <w:t xml:space="preserve"> </w:t>
      </w:r>
      <w:r>
        <w:rPr>
          <w:w w:val="120"/>
          <w:sz w:val="24"/>
        </w:rPr>
        <w:t>were</w:t>
      </w:r>
      <w:r>
        <w:rPr>
          <w:spacing w:val="-2"/>
          <w:w w:val="120"/>
          <w:sz w:val="24"/>
        </w:rPr>
        <w:t xml:space="preserve"> </w:t>
      </w:r>
      <w:r>
        <w:rPr>
          <w:w w:val="120"/>
          <w:sz w:val="24"/>
        </w:rPr>
        <w:t>raised</w:t>
      </w:r>
      <w:r>
        <w:rPr>
          <w:spacing w:val="-1"/>
          <w:w w:val="120"/>
          <w:sz w:val="24"/>
        </w:rPr>
        <w:t xml:space="preserve"> </w:t>
      </w:r>
      <w:r>
        <w:rPr>
          <w:w w:val="120"/>
          <w:sz w:val="24"/>
        </w:rPr>
        <w:t>in</w:t>
      </w:r>
      <w:r>
        <w:rPr>
          <w:spacing w:val="-2"/>
          <w:w w:val="120"/>
          <w:sz w:val="24"/>
        </w:rPr>
        <w:t xml:space="preserve"> </w:t>
      </w:r>
      <w:r>
        <w:rPr>
          <w:w w:val="120"/>
          <w:sz w:val="24"/>
        </w:rPr>
        <w:t>respect</w:t>
      </w:r>
      <w:r>
        <w:rPr>
          <w:spacing w:val="-2"/>
          <w:w w:val="120"/>
          <w:sz w:val="24"/>
        </w:rPr>
        <w:t xml:space="preserve"> </w:t>
      </w:r>
      <w:r>
        <w:rPr>
          <w:w w:val="120"/>
          <w:sz w:val="24"/>
        </w:rPr>
        <w:t>to</w:t>
      </w:r>
      <w:r>
        <w:rPr>
          <w:spacing w:val="-2"/>
          <w:w w:val="120"/>
          <w:sz w:val="24"/>
        </w:rPr>
        <w:t xml:space="preserve"> </w:t>
      </w:r>
      <w:r>
        <w:rPr>
          <w:w w:val="120"/>
          <w:sz w:val="24"/>
        </w:rPr>
        <w:t>attendees’</w:t>
      </w:r>
      <w:r>
        <w:rPr>
          <w:spacing w:val="-1"/>
          <w:w w:val="120"/>
          <w:sz w:val="24"/>
        </w:rPr>
        <w:t xml:space="preserve"> </w:t>
      </w:r>
      <w:r>
        <w:rPr>
          <w:w w:val="120"/>
          <w:sz w:val="24"/>
        </w:rPr>
        <w:t>Statements</w:t>
      </w:r>
      <w:r>
        <w:rPr>
          <w:spacing w:val="-1"/>
          <w:w w:val="120"/>
          <w:sz w:val="24"/>
        </w:rPr>
        <w:t xml:space="preserve"> </w:t>
      </w:r>
      <w:r>
        <w:rPr>
          <w:w w:val="120"/>
          <w:sz w:val="24"/>
        </w:rPr>
        <w:t>on</w:t>
      </w:r>
      <w:r>
        <w:rPr>
          <w:spacing w:val="-2"/>
          <w:w w:val="120"/>
          <w:sz w:val="24"/>
        </w:rPr>
        <w:t xml:space="preserve"> </w:t>
      </w:r>
      <w:r>
        <w:rPr>
          <w:w w:val="120"/>
          <w:sz w:val="24"/>
        </w:rPr>
        <w:t>parts</w:t>
      </w:r>
      <w:r>
        <w:rPr>
          <w:spacing w:val="-1"/>
          <w:w w:val="120"/>
          <w:sz w:val="24"/>
        </w:rPr>
        <w:t xml:space="preserve"> </w:t>
      </w:r>
      <w:r>
        <w:rPr>
          <w:w w:val="120"/>
          <w:sz w:val="24"/>
        </w:rPr>
        <w:t>of the</w:t>
      </w:r>
      <w:r>
        <w:rPr>
          <w:spacing w:val="-1"/>
          <w:w w:val="120"/>
          <w:sz w:val="24"/>
        </w:rPr>
        <w:t xml:space="preserve"> </w:t>
      </w:r>
      <w:r>
        <w:rPr>
          <w:w w:val="120"/>
          <w:sz w:val="24"/>
        </w:rPr>
        <w:t>process</w:t>
      </w:r>
      <w:r>
        <w:rPr>
          <w:spacing w:val="-1"/>
          <w:w w:val="120"/>
          <w:sz w:val="24"/>
        </w:rPr>
        <w:t xml:space="preserve"> </w:t>
      </w:r>
      <w:r>
        <w:rPr>
          <w:spacing w:val="-4"/>
          <w:w w:val="120"/>
          <w:sz w:val="24"/>
        </w:rPr>
        <w:t>that</w:t>
      </w:r>
    </w:p>
    <w:p w14:paraId="36C6D7CB" w14:textId="77777777" w:rsidR="002138FA" w:rsidRDefault="00A2619F">
      <w:pPr>
        <w:spacing w:before="17"/>
        <w:ind w:left="390"/>
        <w:rPr>
          <w:sz w:val="24"/>
        </w:rPr>
      </w:pPr>
      <w:r>
        <w:rPr>
          <w:spacing w:val="-2"/>
          <w:w w:val="120"/>
          <w:sz w:val="24"/>
        </w:rPr>
        <w:t>are</w:t>
      </w:r>
      <w:r>
        <w:rPr>
          <w:spacing w:val="-6"/>
          <w:w w:val="120"/>
          <w:sz w:val="24"/>
        </w:rPr>
        <w:t xml:space="preserve"> </w:t>
      </w:r>
      <w:r>
        <w:rPr>
          <w:spacing w:val="-2"/>
          <w:w w:val="120"/>
          <w:sz w:val="24"/>
        </w:rPr>
        <w:t>requiring</w:t>
      </w:r>
      <w:r>
        <w:rPr>
          <w:spacing w:val="-6"/>
          <w:w w:val="120"/>
          <w:sz w:val="24"/>
        </w:rPr>
        <w:t xml:space="preserve"> </w:t>
      </w:r>
      <w:r>
        <w:rPr>
          <w:spacing w:val="-2"/>
          <w:w w:val="120"/>
          <w:sz w:val="24"/>
        </w:rPr>
        <w:t>more</w:t>
      </w:r>
      <w:r>
        <w:rPr>
          <w:spacing w:val="-5"/>
          <w:w w:val="120"/>
          <w:sz w:val="24"/>
        </w:rPr>
        <w:t xml:space="preserve"> </w:t>
      </w:r>
      <w:r>
        <w:rPr>
          <w:spacing w:val="-2"/>
          <w:w w:val="120"/>
          <w:sz w:val="24"/>
        </w:rPr>
        <w:t>transparency</w:t>
      </w:r>
      <w:r>
        <w:rPr>
          <w:spacing w:val="-6"/>
          <w:w w:val="120"/>
          <w:sz w:val="24"/>
        </w:rPr>
        <w:t xml:space="preserve"> </w:t>
      </w:r>
      <w:r>
        <w:rPr>
          <w:spacing w:val="-2"/>
          <w:w w:val="120"/>
          <w:sz w:val="24"/>
        </w:rPr>
        <w:t>than</w:t>
      </w:r>
      <w:r>
        <w:rPr>
          <w:spacing w:val="-5"/>
          <w:w w:val="120"/>
          <w:sz w:val="24"/>
        </w:rPr>
        <w:t xml:space="preserve"> </w:t>
      </w:r>
      <w:r>
        <w:rPr>
          <w:spacing w:val="-2"/>
          <w:w w:val="120"/>
          <w:sz w:val="24"/>
        </w:rPr>
        <w:t>others:</w:t>
      </w:r>
    </w:p>
    <w:p w14:paraId="36C6D7CC" w14:textId="77777777" w:rsidR="002138FA" w:rsidRDefault="00A2619F">
      <w:pPr>
        <w:pStyle w:val="ListParagraph"/>
        <w:numPr>
          <w:ilvl w:val="1"/>
          <w:numId w:val="1"/>
        </w:numPr>
        <w:tabs>
          <w:tab w:val="left" w:pos="1110"/>
        </w:tabs>
        <w:spacing w:before="263" w:line="252" w:lineRule="auto"/>
        <w:ind w:right="959"/>
        <w:jc w:val="both"/>
        <w:rPr>
          <w:sz w:val="24"/>
        </w:rPr>
      </w:pPr>
      <w:r>
        <w:rPr>
          <w:w w:val="115"/>
          <w:sz w:val="24"/>
        </w:rPr>
        <w:t>Stakeholder input and decision-making: Stakeholders commonly expressed a desire for more transparency regarding the influence of their input on final decision-making. They suggested that if their input is used, they should understand how it impacts decisions. Similarly, if it is not used, why that is the case.</w:t>
      </w:r>
    </w:p>
    <w:p w14:paraId="36C6D7CD" w14:textId="77777777" w:rsidR="002138FA" w:rsidRDefault="00A2619F">
      <w:pPr>
        <w:pStyle w:val="ListParagraph"/>
        <w:numPr>
          <w:ilvl w:val="1"/>
          <w:numId w:val="1"/>
        </w:numPr>
        <w:tabs>
          <w:tab w:val="left" w:pos="1110"/>
        </w:tabs>
        <w:spacing w:before="252" w:line="249" w:lineRule="auto"/>
        <w:ind w:right="970"/>
        <w:jc w:val="both"/>
        <w:rPr>
          <w:sz w:val="24"/>
        </w:rPr>
      </w:pPr>
      <w:r>
        <w:rPr>
          <w:w w:val="115"/>
          <w:sz w:val="24"/>
        </w:rPr>
        <w:t>Reimbursement decisions: There was a call for more transparency around how reimbursement decisions are made and what information is considered.</w:t>
      </w:r>
    </w:p>
    <w:p w14:paraId="36C6D7CE" w14:textId="77777777" w:rsidR="002138FA" w:rsidRDefault="00A2619F">
      <w:pPr>
        <w:pStyle w:val="BodyText"/>
        <w:spacing w:before="264" w:line="252" w:lineRule="auto"/>
        <w:ind w:left="1110" w:right="961"/>
      </w:pPr>
      <w:r>
        <w:rPr>
          <w:w w:val="120"/>
        </w:rPr>
        <w:t>“Greater clarity about how different aspects of decision-making were weighted. For example, how much weighting's given to patient input in terms of HTA committee decision-making and greater transparency for consumers about why things aren't available</w:t>
      </w:r>
      <w:r>
        <w:rPr>
          <w:spacing w:val="-8"/>
          <w:w w:val="120"/>
        </w:rPr>
        <w:t xml:space="preserve"> </w:t>
      </w:r>
      <w:r>
        <w:rPr>
          <w:w w:val="120"/>
        </w:rPr>
        <w:t>in</w:t>
      </w:r>
      <w:r>
        <w:rPr>
          <w:spacing w:val="-7"/>
          <w:w w:val="120"/>
        </w:rPr>
        <w:t xml:space="preserve"> </w:t>
      </w:r>
      <w:r>
        <w:rPr>
          <w:w w:val="120"/>
        </w:rPr>
        <w:t>Australia?</w:t>
      </w:r>
      <w:r>
        <w:rPr>
          <w:spacing w:val="-11"/>
          <w:w w:val="120"/>
        </w:rPr>
        <w:t xml:space="preserve"> </w:t>
      </w:r>
      <w:r>
        <w:rPr>
          <w:w w:val="120"/>
        </w:rPr>
        <w:t>Or</w:t>
      </w:r>
      <w:r>
        <w:rPr>
          <w:spacing w:val="-8"/>
          <w:w w:val="120"/>
        </w:rPr>
        <w:t xml:space="preserve"> </w:t>
      </w:r>
      <w:r>
        <w:rPr>
          <w:w w:val="120"/>
        </w:rPr>
        <w:t>why</w:t>
      </w:r>
      <w:r>
        <w:rPr>
          <w:spacing w:val="-8"/>
          <w:w w:val="120"/>
        </w:rPr>
        <w:t xml:space="preserve"> </w:t>
      </w:r>
      <w:r>
        <w:rPr>
          <w:w w:val="120"/>
        </w:rPr>
        <w:t>drug</w:t>
      </w:r>
      <w:r>
        <w:rPr>
          <w:spacing w:val="-8"/>
          <w:w w:val="120"/>
        </w:rPr>
        <w:t xml:space="preserve"> </w:t>
      </w:r>
      <w:r>
        <w:rPr>
          <w:w w:val="120"/>
        </w:rPr>
        <w:t>might</w:t>
      </w:r>
      <w:r>
        <w:rPr>
          <w:spacing w:val="-9"/>
          <w:w w:val="120"/>
        </w:rPr>
        <w:t xml:space="preserve"> </w:t>
      </w:r>
      <w:r>
        <w:rPr>
          <w:w w:val="120"/>
        </w:rPr>
        <w:t>be</w:t>
      </w:r>
      <w:r>
        <w:rPr>
          <w:spacing w:val="-9"/>
          <w:w w:val="120"/>
        </w:rPr>
        <w:t xml:space="preserve"> </w:t>
      </w:r>
      <w:r>
        <w:rPr>
          <w:w w:val="120"/>
        </w:rPr>
        <w:t>available</w:t>
      </w:r>
      <w:r>
        <w:rPr>
          <w:spacing w:val="-8"/>
          <w:w w:val="120"/>
        </w:rPr>
        <w:t xml:space="preserve"> </w:t>
      </w:r>
      <w:r>
        <w:rPr>
          <w:w w:val="120"/>
        </w:rPr>
        <w:t>in</w:t>
      </w:r>
      <w:r>
        <w:rPr>
          <w:spacing w:val="-8"/>
          <w:w w:val="120"/>
        </w:rPr>
        <w:t xml:space="preserve"> </w:t>
      </w:r>
      <w:r>
        <w:rPr>
          <w:w w:val="120"/>
        </w:rPr>
        <w:t>another</w:t>
      </w:r>
      <w:r>
        <w:rPr>
          <w:spacing w:val="-7"/>
          <w:w w:val="120"/>
        </w:rPr>
        <w:t xml:space="preserve"> </w:t>
      </w:r>
      <w:r>
        <w:rPr>
          <w:w w:val="120"/>
        </w:rPr>
        <w:t>country</w:t>
      </w:r>
      <w:r>
        <w:rPr>
          <w:spacing w:val="-8"/>
          <w:w w:val="120"/>
        </w:rPr>
        <w:t xml:space="preserve"> </w:t>
      </w:r>
      <w:r>
        <w:rPr>
          <w:w w:val="120"/>
        </w:rPr>
        <w:t>but</w:t>
      </w:r>
      <w:r>
        <w:rPr>
          <w:spacing w:val="-9"/>
          <w:w w:val="120"/>
        </w:rPr>
        <w:t xml:space="preserve"> </w:t>
      </w:r>
      <w:r>
        <w:rPr>
          <w:w w:val="120"/>
        </w:rPr>
        <w:t>not</w:t>
      </w:r>
      <w:r>
        <w:rPr>
          <w:spacing w:val="-8"/>
          <w:w w:val="120"/>
        </w:rPr>
        <w:t xml:space="preserve"> </w:t>
      </w:r>
      <w:r>
        <w:rPr>
          <w:w w:val="120"/>
        </w:rPr>
        <w:t>here?”</w:t>
      </w:r>
    </w:p>
    <w:p w14:paraId="36C6D7CF" w14:textId="77777777" w:rsidR="002138FA" w:rsidRDefault="00A2619F">
      <w:pPr>
        <w:pStyle w:val="Heading3"/>
        <w:numPr>
          <w:ilvl w:val="1"/>
          <w:numId w:val="1"/>
        </w:numPr>
        <w:tabs>
          <w:tab w:val="left" w:pos="1110"/>
        </w:tabs>
        <w:spacing w:before="255" w:line="252" w:lineRule="auto"/>
        <w:ind w:right="964"/>
      </w:pPr>
      <w:r>
        <w:rPr>
          <w:w w:val="120"/>
        </w:rPr>
        <w:t>Industry as a stakeholder: Stakeholders expressed a desire for the industry to be recognized</w:t>
      </w:r>
      <w:r>
        <w:rPr>
          <w:spacing w:val="-10"/>
          <w:w w:val="120"/>
        </w:rPr>
        <w:t xml:space="preserve"> </w:t>
      </w:r>
      <w:r>
        <w:rPr>
          <w:w w:val="120"/>
        </w:rPr>
        <w:t>as</w:t>
      </w:r>
      <w:r>
        <w:rPr>
          <w:spacing w:val="-8"/>
          <w:w w:val="120"/>
        </w:rPr>
        <w:t xml:space="preserve"> </w:t>
      </w:r>
      <w:r>
        <w:rPr>
          <w:w w:val="120"/>
        </w:rPr>
        <w:t>an</w:t>
      </w:r>
      <w:r>
        <w:rPr>
          <w:spacing w:val="-7"/>
          <w:w w:val="120"/>
        </w:rPr>
        <w:t xml:space="preserve"> </w:t>
      </w:r>
      <w:r>
        <w:rPr>
          <w:w w:val="120"/>
        </w:rPr>
        <w:t>important</w:t>
      </w:r>
      <w:r>
        <w:rPr>
          <w:spacing w:val="-9"/>
          <w:w w:val="120"/>
        </w:rPr>
        <w:t xml:space="preserve"> </w:t>
      </w:r>
      <w:r>
        <w:rPr>
          <w:w w:val="120"/>
        </w:rPr>
        <w:t>contributor</w:t>
      </w:r>
      <w:r>
        <w:rPr>
          <w:spacing w:val="-8"/>
          <w:w w:val="120"/>
        </w:rPr>
        <w:t xml:space="preserve"> </w:t>
      </w:r>
      <w:r>
        <w:rPr>
          <w:w w:val="120"/>
        </w:rPr>
        <w:t>to</w:t>
      </w:r>
      <w:r>
        <w:rPr>
          <w:spacing w:val="-9"/>
          <w:w w:val="120"/>
        </w:rPr>
        <w:t xml:space="preserve"> </w:t>
      </w:r>
      <w:r>
        <w:rPr>
          <w:w w:val="120"/>
        </w:rPr>
        <w:t>the</w:t>
      </w:r>
      <w:r>
        <w:rPr>
          <w:spacing w:val="-8"/>
          <w:w w:val="120"/>
        </w:rPr>
        <w:t xml:space="preserve"> </w:t>
      </w:r>
      <w:r>
        <w:rPr>
          <w:w w:val="120"/>
        </w:rPr>
        <w:t>process</w:t>
      </w:r>
      <w:r>
        <w:rPr>
          <w:spacing w:val="-8"/>
          <w:w w:val="120"/>
        </w:rPr>
        <w:t xml:space="preserve"> </w:t>
      </w:r>
      <w:r>
        <w:rPr>
          <w:w w:val="120"/>
        </w:rPr>
        <w:t>and</w:t>
      </w:r>
      <w:r>
        <w:rPr>
          <w:spacing w:val="-10"/>
          <w:w w:val="120"/>
        </w:rPr>
        <w:t xml:space="preserve"> </w:t>
      </w:r>
      <w:r>
        <w:rPr>
          <w:w w:val="120"/>
        </w:rPr>
        <w:t>methods.</w:t>
      </w:r>
      <w:r>
        <w:rPr>
          <w:spacing w:val="-8"/>
          <w:w w:val="120"/>
        </w:rPr>
        <w:t xml:space="preserve"> </w:t>
      </w:r>
      <w:r>
        <w:rPr>
          <w:w w:val="120"/>
        </w:rPr>
        <w:t>While</w:t>
      </w:r>
      <w:r>
        <w:rPr>
          <w:spacing w:val="-8"/>
          <w:w w:val="120"/>
        </w:rPr>
        <w:t xml:space="preserve"> </w:t>
      </w:r>
      <w:r>
        <w:rPr>
          <w:w w:val="120"/>
        </w:rPr>
        <w:t>appreciating the needs of industry to be appropriately weighed against those of patients and the broader community, it was suggested a 'more mature' relationship with industry could assist</w:t>
      </w:r>
      <w:r>
        <w:rPr>
          <w:spacing w:val="-4"/>
          <w:w w:val="120"/>
        </w:rPr>
        <w:t xml:space="preserve"> </w:t>
      </w:r>
      <w:r>
        <w:rPr>
          <w:w w:val="120"/>
        </w:rPr>
        <w:t>in</w:t>
      </w:r>
      <w:r>
        <w:rPr>
          <w:spacing w:val="-2"/>
          <w:w w:val="120"/>
        </w:rPr>
        <w:t xml:space="preserve"> </w:t>
      </w:r>
      <w:r>
        <w:rPr>
          <w:w w:val="120"/>
        </w:rPr>
        <w:t>the</w:t>
      </w:r>
      <w:r>
        <w:rPr>
          <w:spacing w:val="-3"/>
          <w:w w:val="120"/>
        </w:rPr>
        <w:t xml:space="preserve"> </w:t>
      </w:r>
      <w:r>
        <w:rPr>
          <w:w w:val="120"/>
        </w:rPr>
        <w:t>broader</w:t>
      </w:r>
      <w:r>
        <w:rPr>
          <w:spacing w:val="-2"/>
          <w:w w:val="120"/>
        </w:rPr>
        <w:t xml:space="preserve"> </w:t>
      </w:r>
      <w:r>
        <w:rPr>
          <w:w w:val="120"/>
        </w:rPr>
        <w:t>goal</w:t>
      </w:r>
      <w:r>
        <w:rPr>
          <w:spacing w:val="-3"/>
          <w:w w:val="120"/>
        </w:rPr>
        <w:t xml:space="preserve"> </w:t>
      </w:r>
      <w:r>
        <w:rPr>
          <w:w w:val="120"/>
        </w:rPr>
        <w:t>of</w:t>
      </w:r>
      <w:r>
        <w:rPr>
          <w:spacing w:val="-3"/>
          <w:w w:val="120"/>
        </w:rPr>
        <w:t xml:space="preserve"> </w:t>
      </w:r>
      <w:r>
        <w:rPr>
          <w:w w:val="120"/>
        </w:rPr>
        <w:t>more</w:t>
      </w:r>
      <w:r>
        <w:rPr>
          <w:spacing w:val="-3"/>
          <w:w w:val="120"/>
        </w:rPr>
        <w:t xml:space="preserve"> </w:t>
      </w:r>
      <w:r>
        <w:rPr>
          <w:w w:val="120"/>
        </w:rPr>
        <w:t>timely</w:t>
      </w:r>
      <w:r>
        <w:rPr>
          <w:spacing w:val="-2"/>
          <w:w w:val="120"/>
        </w:rPr>
        <w:t xml:space="preserve"> </w:t>
      </w:r>
      <w:r>
        <w:rPr>
          <w:w w:val="120"/>
        </w:rPr>
        <w:t>access</w:t>
      </w:r>
      <w:r>
        <w:rPr>
          <w:spacing w:val="-3"/>
          <w:w w:val="120"/>
        </w:rPr>
        <w:t xml:space="preserve"> </w:t>
      </w:r>
      <w:r>
        <w:rPr>
          <w:w w:val="120"/>
        </w:rPr>
        <w:t>to</w:t>
      </w:r>
      <w:r>
        <w:rPr>
          <w:spacing w:val="-3"/>
          <w:w w:val="120"/>
        </w:rPr>
        <w:t xml:space="preserve"> </w:t>
      </w:r>
      <w:r>
        <w:rPr>
          <w:w w:val="120"/>
        </w:rPr>
        <w:t>health</w:t>
      </w:r>
      <w:r>
        <w:rPr>
          <w:spacing w:val="-2"/>
          <w:w w:val="120"/>
        </w:rPr>
        <w:t xml:space="preserve"> </w:t>
      </w:r>
      <w:r>
        <w:rPr>
          <w:w w:val="120"/>
        </w:rPr>
        <w:t>technologies.</w:t>
      </w:r>
    </w:p>
    <w:p w14:paraId="36C6D7D0" w14:textId="77777777" w:rsidR="002138FA" w:rsidRDefault="00A2619F">
      <w:pPr>
        <w:pStyle w:val="BodyText"/>
        <w:spacing w:before="261" w:line="254" w:lineRule="auto"/>
        <w:ind w:left="1110" w:right="969"/>
      </w:pPr>
      <w:r>
        <w:rPr>
          <w:w w:val="120"/>
        </w:rPr>
        <w:t>“We</w:t>
      </w:r>
      <w:r>
        <w:rPr>
          <w:spacing w:val="-3"/>
          <w:w w:val="120"/>
        </w:rPr>
        <w:t xml:space="preserve"> </w:t>
      </w:r>
      <w:r>
        <w:rPr>
          <w:w w:val="120"/>
        </w:rPr>
        <w:t>need</w:t>
      </w:r>
      <w:r>
        <w:rPr>
          <w:spacing w:val="-4"/>
          <w:w w:val="120"/>
        </w:rPr>
        <w:t xml:space="preserve"> </w:t>
      </w:r>
      <w:r>
        <w:rPr>
          <w:w w:val="120"/>
        </w:rPr>
        <w:t>to</w:t>
      </w:r>
      <w:r>
        <w:rPr>
          <w:spacing w:val="-3"/>
          <w:w w:val="120"/>
        </w:rPr>
        <w:t xml:space="preserve"> </w:t>
      </w:r>
      <w:r>
        <w:rPr>
          <w:w w:val="120"/>
        </w:rPr>
        <w:t>find</w:t>
      </w:r>
      <w:r>
        <w:rPr>
          <w:spacing w:val="-4"/>
          <w:w w:val="120"/>
        </w:rPr>
        <w:t xml:space="preserve"> </w:t>
      </w:r>
      <w:r>
        <w:rPr>
          <w:w w:val="120"/>
        </w:rPr>
        <w:t>ways</w:t>
      </w:r>
      <w:r>
        <w:rPr>
          <w:spacing w:val="-3"/>
          <w:w w:val="120"/>
        </w:rPr>
        <w:t xml:space="preserve"> </w:t>
      </w:r>
      <w:r>
        <w:rPr>
          <w:w w:val="120"/>
        </w:rPr>
        <w:t>to</w:t>
      </w:r>
      <w:r>
        <w:rPr>
          <w:spacing w:val="-3"/>
          <w:w w:val="120"/>
        </w:rPr>
        <w:t xml:space="preserve"> </w:t>
      </w:r>
      <w:r>
        <w:rPr>
          <w:w w:val="120"/>
        </w:rPr>
        <w:t>overcome</w:t>
      </w:r>
      <w:r>
        <w:rPr>
          <w:spacing w:val="-3"/>
          <w:w w:val="120"/>
        </w:rPr>
        <w:t xml:space="preserve"> </w:t>
      </w:r>
      <w:r>
        <w:rPr>
          <w:w w:val="120"/>
        </w:rPr>
        <w:t>the</w:t>
      </w:r>
      <w:r>
        <w:rPr>
          <w:spacing w:val="-3"/>
          <w:w w:val="120"/>
        </w:rPr>
        <w:t xml:space="preserve"> </w:t>
      </w:r>
      <w:r>
        <w:rPr>
          <w:w w:val="120"/>
        </w:rPr>
        <w:t>barrier</w:t>
      </w:r>
      <w:r>
        <w:rPr>
          <w:spacing w:val="-4"/>
          <w:w w:val="120"/>
        </w:rPr>
        <w:t xml:space="preserve"> </w:t>
      </w:r>
      <w:r>
        <w:rPr>
          <w:w w:val="120"/>
        </w:rPr>
        <w:t>of</w:t>
      </w:r>
      <w:r>
        <w:rPr>
          <w:spacing w:val="-2"/>
          <w:w w:val="120"/>
        </w:rPr>
        <w:t xml:space="preserve"> </w:t>
      </w:r>
      <w:r>
        <w:rPr>
          <w:w w:val="120"/>
        </w:rPr>
        <w:t>commercial</w:t>
      </w:r>
      <w:r>
        <w:rPr>
          <w:spacing w:val="-3"/>
          <w:w w:val="120"/>
        </w:rPr>
        <w:t xml:space="preserve"> </w:t>
      </w:r>
      <w:r>
        <w:rPr>
          <w:w w:val="120"/>
        </w:rPr>
        <w:t>and</w:t>
      </w:r>
      <w:r>
        <w:rPr>
          <w:spacing w:val="-4"/>
          <w:w w:val="120"/>
        </w:rPr>
        <w:t xml:space="preserve"> </w:t>
      </w:r>
      <w:r>
        <w:rPr>
          <w:w w:val="120"/>
        </w:rPr>
        <w:t>confidence,</w:t>
      </w:r>
      <w:r>
        <w:rPr>
          <w:spacing w:val="-3"/>
          <w:w w:val="120"/>
        </w:rPr>
        <w:t xml:space="preserve"> </w:t>
      </w:r>
      <w:r>
        <w:rPr>
          <w:w w:val="120"/>
        </w:rPr>
        <w:t>and</w:t>
      </w:r>
      <w:r>
        <w:rPr>
          <w:spacing w:val="-4"/>
          <w:w w:val="120"/>
        </w:rPr>
        <w:t xml:space="preserve"> </w:t>
      </w:r>
      <w:r>
        <w:rPr>
          <w:w w:val="120"/>
        </w:rPr>
        <w:t>that is</w:t>
      </w:r>
      <w:r>
        <w:rPr>
          <w:spacing w:val="-6"/>
          <w:w w:val="120"/>
        </w:rPr>
        <w:t xml:space="preserve"> </w:t>
      </w:r>
      <w:r>
        <w:rPr>
          <w:w w:val="120"/>
        </w:rPr>
        <w:t>often</w:t>
      </w:r>
      <w:r>
        <w:rPr>
          <w:spacing w:val="-6"/>
          <w:w w:val="120"/>
        </w:rPr>
        <w:t xml:space="preserve"> </w:t>
      </w:r>
      <w:r>
        <w:rPr>
          <w:w w:val="120"/>
        </w:rPr>
        <w:t>used</w:t>
      </w:r>
      <w:r>
        <w:rPr>
          <w:spacing w:val="-8"/>
          <w:w w:val="120"/>
        </w:rPr>
        <w:t xml:space="preserve"> </w:t>
      </w:r>
      <w:r>
        <w:rPr>
          <w:w w:val="120"/>
        </w:rPr>
        <w:t>as</w:t>
      </w:r>
      <w:r>
        <w:rPr>
          <w:spacing w:val="-6"/>
          <w:w w:val="120"/>
        </w:rPr>
        <w:t xml:space="preserve"> </w:t>
      </w:r>
      <w:r>
        <w:rPr>
          <w:w w:val="120"/>
        </w:rPr>
        <w:t>a</w:t>
      </w:r>
      <w:r>
        <w:rPr>
          <w:spacing w:val="-6"/>
          <w:w w:val="120"/>
        </w:rPr>
        <w:t xml:space="preserve"> </w:t>
      </w:r>
      <w:r>
        <w:rPr>
          <w:w w:val="120"/>
        </w:rPr>
        <w:t>weapon</w:t>
      </w:r>
      <w:r>
        <w:rPr>
          <w:spacing w:val="-5"/>
          <w:w w:val="120"/>
        </w:rPr>
        <w:t xml:space="preserve"> </w:t>
      </w:r>
      <w:r>
        <w:rPr>
          <w:w w:val="120"/>
        </w:rPr>
        <w:t>to</w:t>
      </w:r>
      <w:r>
        <w:rPr>
          <w:spacing w:val="-7"/>
          <w:w w:val="120"/>
        </w:rPr>
        <w:t xml:space="preserve"> </w:t>
      </w:r>
      <w:r>
        <w:rPr>
          <w:w w:val="120"/>
        </w:rPr>
        <w:t>exclude</w:t>
      </w:r>
      <w:r>
        <w:rPr>
          <w:spacing w:val="-7"/>
          <w:w w:val="120"/>
        </w:rPr>
        <w:t xml:space="preserve"> </w:t>
      </w:r>
      <w:r>
        <w:rPr>
          <w:w w:val="120"/>
        </w:rPr>
        <w:t>the</w:t>
      </w:r>
      <w:r>
        <w:rPr>
          <w:spacing w:val="-6"/>
          <w:w w:val="120"/>
        </w:rPr>
        <w:t xml:space="preserve"> </w:t>
      </w:r>
      <w:r>
        <w:rPr>
          <w:w w:val="120"/>
        </w:rPr>
        <w:t>patients</w:t>
      </w:r>
      <w:r>
        <w:rPr>
          <w:spacing w:val="-7"/>
          <w:w w:val="120"/>
        </w:rPr>
        <w:t xml:space="preserve"> </w:t>
      </w:r>
      <w:r>
        <w:rPr>
          <w:w w:val="120"/>
        </w:rPr>
        <w:t>and</w:t>
      </w:r>
      <w:r>
        <w:rPr>
          <w:spacing w:val="-8"/>
          <w:w w:val="120"/>
        </w:rPr>
        <w:t xml:space="preserve"> </w:t>
      </w:r>
      <w:r>
        <w:rPr>
          <w:w w:val="120"/>
        </w:rPr>
        <w:t>patient</w:t>
      </w:r>
      <w:r>
        <w:rPr>
          <w:spacing w:val="-7"/>
          <w:w w:val="120"/>
        </w:rPr>
        <w:t xml:space="preserve"> </w:t>
      </w:r>
      <w:r>
        <w:rPr>
          <w:w w:val="120"/>
        </w:rPr>
        <w:t>groups</w:t>
      </w:r>
      <w:r>
        <w:rPr>
          <w:spacing w:val="-7"/>
          <w:w w:val="120"/>
        </w:rPr>
        <w:t xml:space="preserve"> </w:t>
      </w:r>
      <w:r>
        <w:rPr>
          <w:w w:val="120"/>
        </w:rPr>
        <w:t>and</w:t>
      </w:r>
      <w:r>
        <w:rPr>
          <w:spacing w:val="-8"/>
          <w:w w:val="120"/>
        </w:rPr>
        <w:t xml:space="preserve"> </w:t>
      </w:r>
      <w:r>
        <w:rPr>
          <w:w w:val="120"/>
        </w:rPr>
        <w:t>perhaps</w:t>
      </w:r>
      <w:r>
        <w:rPr>
          <w:spacing w:val="-7"/>
          <w:w w:val="120"/>
        </w:rPr>
        <w:t xml:space="preserve"> </w:t>
      </w:r>
      <w:r>
        <w:rPr>
          <w:w w:val="120"/>
        </w:rPr>
        <w:t>they could be signing non-disclosure agreements.”</w:t>
      </w:r>
    </w:p>
    <w:p w14:paraId="36C6D7D1" w14:textId="77777777" w:rsidR="002138FA" w:rsidRDefault="002138FA">
      <w:pPr>
        <w:spacing w:line="254" w:lineRule="auto"/>
        <w:sectPr w:rsidR="002138FA">
          <w:pgSz w:w="11910" w:h="16840"/>
          <w:pgMar w:top="980" w:right="0" w:bottom="760" w:left="800" w:header="0" w:footer="494" w:gutter="0"/>
          <w:cols w:space="720"/>
        </w:sectPr>
      </w:pPr>
    </w:p>
    <w:p w14:paraId="36C6D7D2" w14:textId="77777777" w:rsidR="002138FA" w:rsidRDefault="00A2619F">
      <w:pPr>
        <w:pStyle w:val="Heading3"/>
        <w:numPr>
          <w:ilvl w:val="1"/>
          <w:numId w:val="1"/>
        </w:numPr>
        <w:tabs>
          <w:tab w:val="left" w:pos="1110"/>
        </w:tabs>
        <w:spacing w:before="78" w:line="252" w:lineRule="auto"/>
        <w:ind w:right="957"/>
      </w:pPr>
      <w:r>
        <w:rPr>
          <w:w w:val="115"/>
        </w:rPr>
        <w:lastRenderedPageBreak/>
        <w:t>Decision-making criteria: There were questions about the criteria used for decision- making – not only in terms of specific decisions, but how the HTA's thinking more broadly may be evolving in line with evolving technologies and evidence.</w:t>
      </w:r>
    </w:p>
    <w:p w14:paraId="36C6D7D3" w14:textId="77777777" w:rsidR="002138FA" w:rsidRDefault="00A2619F">
      <w:pPr>
        <w:pStyle w:val="BodyText"/>
        <w:spacing w:before="260" w:line="252" w:lineRule="auto"/>
        <w:ind w:left="1110" w:right="961"/>
      </w:pPr>
      <w:r>
        <w:rPr>
          <w:w w:val="120"/>
        </w:rPr>
        <w:t>“Transparency through the various steps in the process where it might not be until the communique</w:t>
      </w:r>
      <w:r>
        <w:rPr>
          <w:spacing w:val="-17"/>
          <w:w w:val="120"/>
        </w:rPr>
        <w:t xml:space="preserve"> </w:t>
      </w:r>
      <w:r>
        <w:rPr>
          <w:w w:val="120"/>
        </w:rPr>
        <w:t>comes</w:t>
      </w:r>
      <w:r>
        <w:rPr>
          <w:spacing w:val="-16"/>
          <w:w w:val="120"/>
        </w:rPr>
        <w:t xml:space="preserve"> </w:t>
      </w:r>
      <w:r>
        <w:rPr>
          <w:w w:val="120"/>
        </w:rPr>
        <w:t>out</w:t>
      </w:r>
      <w:r>
        <w:rPr>
          <w:spacing w:val="-17"/>
          <w:w w:val="120"/>
        </w:rPr>
        <w:t xml:space="preserve"> </w:t>
      </w:r>
      <w:r>
        <w:rPr>
          <w:w w:val="120"/>
        </w:rPr>
        <w:t>from</w:t>
      </w:r>
      <w:r>
        <w:rPr>
          <w:spacing w:val="-16"/>
          <w:w w:val="120"/>
        </w:rPr>
        <w:t xml:space="preserve"> </w:t>
      </w:r>
      <w:r>
        <w:rPr>
          <w:w w:val="120"/>
        </w:rPr>
        <w:t>essentially</w:t>
      </w:r>
      <w:r>
        <w:rPr>
          <w:spacing w:val="-17"/>
          <w:w w:val="120"/>
        </w:rPr>
        <w:t xml:space="preserve"> </w:t>
      </w:r>
      <w:r>
        <w:rPr>
          <w:w w:val="120"/>
        </w:rPr>
        <w:t>one</w:t>
      </w:r>
      <w:r>
        <w:rPr>
          <w:spacing w:val="-16"/>
          <w:w w:val="120"/>
        </w:rPr>
        <w:t xml:space="preserve"> </w:t>
      </w:r>
      <w:r>
        <w:rPr>
          <w:w w:val="120"/>
        </w:rPr>
        <w:t>of</w:t>
      </w:r>
      <w:r>
        <w:rPr>
          <w:spacing w:val="-16"/>
          <w:w w:val="120"/>
        </w:rPr>
        <w:t xml:space="preserve"> </w:t>
      </w:r>
      <w:r>
        <w:rPr>
          <w:w w:val="120"/>
        </w:rPr>
        <w:t>the</w:t>
      </w:r>
      <w:r>
        <w:rPr>
          <w:spacing w:val="-17"/>
          <w:w w:val="120"/>
        </w:rPr>
        <w:t xml:space="preserve"> </w:t>
      </w:r>
      <w:r>
        <w:rPr>
          <w:w w:val="120"/>
        </w:rPr>
        <w:t>higher-level</w:t>
      </w:r>
      <w:r>
        <w:rPr>
          <w:spacing w:val="-16"/>
          <w:w w:val="120"/>
        </w:rPr>
        <w:t xml:space="preserve"> </w:t>
      </w:r>
      <w:r>
        <w:rPr>
          <w:w w:val="120"/>
        </w:rPr>
        <w:t>decision</w:t>
      </w:r>
      <w:r>
        <w:rPr>
          <w:spacing w:val="-17"/>
          <w:w w:val="120"/>
        </w:rPr>
        <w:t xml:space="preserve"> </w:t>
      </w:r>
      <w:r>
        <w:rPr>
          <w:w w:val="120"/>
        </w:rPr>
        <w:t>makers</w:t>
      </w:r>
      <w:r>
        <w:rPr>
          <w:spacing w:val="-16"/>
          <w:w w:val="120"/>
        </w:rPr>
        <w:t xml:space="preserve"> </w:t>
      </w:r>
      <w:r>
        <w:rPr>
          <w:w w:val="120"/>
        </w:rPr>
        <w:t>that</w:t>
      </w:r>
      <w:r>
        <w:rPr>
          <w:spacing w:val="-17"/>
          <w:w w:val="120"/>
        </w:rPr>
        <w:t xml:space="preserve"> </w:t>
      </w:r>
      <w:r>
        <w:rPr>
          <w:w w:val="120"/>
        </w:rPr>
        <w:t>we get</w:t>
      </w:r>
      <w:r>
        <w:rPr>
          <w:spacing w:val="-2"/>
          <w:w w:val="120"/>
        </w:rPr>
        <w:t xml:space="preserve"> </w:t>
      </w:r>
      <w:r>
        <w:rPr>
          <w:w w:val="120"/>
        </w:rPr>
        <w:t>insight</w:t>
      </w:r>
      <w:r>
        <w:rPr>
          <w:spacing w:val="-3"/>
          <w:w w:val="120"/>
        </w:rPr>
        <w:t xml:space="preserve"> </w:t>
      </w:r>
      <w:r>
        <w:rPr>
          <w:w w:val="120"/>
        </w:rPr>
        <w:t>into</w:t>
      </w:r>
      <w:r>
        <w:rPr>
          <w:spacing w:val="-2"/>
          <w:w w:val="120"/>
        </w:rPr>
        <w:t xml:space="preserve"> </w:t>
      </w:r>
      <w:r>
        <w:rPr>
          <w:w w:val="120"/>
        </w:rPr>
        <w:t>what</w:t>
      </w:r>
      <w:r>
        <w:rPr>
          <w:spacing w:val="-2"/>
          <w:w w:val="120"/>
        </w:rPr>
        <w:t xml:space="preserve"> </w:t>
      </w:r>
      <w:r>
        <w:rPr>
          <w:w w:val="120"/>
        </w:rPr>
        <w:t>some</w:t>
      </w:r>
      <w:r>
        <w:rPr>
          <w:spacing w:val="-2"/>
          <w:w w:val="120"/>
        </w:rPr>
        <w:t xml:space="preserve"> </w:t>
      </w:r>
      <w:r>
        <w:rPr>
          <w:w w:val="120"/>
        </w:rPr>
        <w:t>of</w:t>
      </w:r>
      <w:r>
        <w:rPr>
          <w:spacing w:val="-1"/>
          <w:w w:val="120"/>
        </w:rPr>
        <w:t xml:space="preserve"> </w:t>
      </w:r>
      <w:r>
        <w:rPr>
          <w:w w:val="120"/>
        </w:rPr>
        <w:t>the</w:t>
      </w:r>
      <w:r>
        <w:rPr>
          <w:spacing w:val="-2"/>
          <w:w w:val="120"/>
        </w:rPr>
        <w:t xml:space="preserve"> </w:t>
      </w:r>
      <w:r>
        <w:rPr>
          <w:w w:val="120"/>
        </w:rPr>
        <w:t>advisory</w:t>
      </w:r>
      <w:r>
        <w:rPr>
          <w:spacing w:val="-2"/>
          <w:w w:val="120"/>
        </w:rPr>
        <w:t xml:space="preserve"> </w:t>
      </w:r>
      <w:r>
        <w:rPr>
          <w:w w:val="120"/>
        </w:rPr>
        <w:t>groups</w:t>
      </w:r>
      <w:r>
        <w:rPr>
          <w:spacing w:val="-3"/>
          <w:w w:val="120"/>
        </w:rPr>
        <w:t xml:space="preserve"> </w:t>
      </w:r>
      <w:r>
        <w:rPr>
          <w:w w:val="120"/>
        </w:rPr>
        <w:t>that</w:t>
      </w:r>
      <w:r>
        <w:rPr>
          <w:spacing w:val="-2"/>
          <w:w w:val="120"/>
        </w:rPr>
        <w:t xml:space="preserve"> </w:t>
      </w:r>
      <w:r>
        <w:rPr>
          <w:w w:val="120"/>
        </w:rPr>
        <w:t>sit</w:t>
      </w:r>
      <w:r>
        <w:rPr>
          <w:spacing w:val="-2"/>
          <w:w w:val="120"/>
        </w:rPr>
        <w:t xml:space="preserve"> </w:t>
      </w:r>
      <w:r>
        <w:rPr>
          <w:w w:val="120"/>
        </w:rPr>
        <w:t>below</w:t>
      </w:r>
      <w:r>
        <w:rPr>
          <w:spacing w:val="-3"/>
          <w:w w:val="120"/>
        </w:rPr>
        <w:t xml:space="preserve"> </w:t>
      </w:r>
      <w:r>
        <w:rPr>
          <w:w w:val="120"/>
        </w:rPr>
        <w:t>might</w:t>
      </w:r>
      <w:r>
        <w:rPr>
          <w:spacing w:val="-3"/>
          <w:w w:val="120"/>
        </w:rPr>
        <w:t xml:space="preserve"> </w:t>
      </w:r>
      <w:r>
        <w:rPr>
          <w:w w:val="120"/>
        </w:rPr>
        <w:t>be</w:t>
      </w:r>
      <w:r>
        <w:rPr>
          <w:spacing w:val="-3"/>
          <w:w w:val="120"/>
        </w:rPr>
        <w:t xml:space="preserve"> </w:t>
      </w:r>
      <w:r>
        <w:rPr>
          <w:w w:val="120"/>
        </w:rPr>
        <w:t>saying.”</w:t>
      </w:r>
    </w:p>
    <w:p w14:paraId="36C6D7D4" w14:textId="77777777" w:rsidR="002138FA" w:rsidRDefault="00A2619F">
      <w:pPr>
        <w:pStyle w:val="Heading3"/>
        <w:numPr>
          <w:ilvl w:val="1"/>
          <w:numId w:val="1"/>
        </w:numPr>
        <w:tabs>
          <w:tab w:val="left" w:pos="1110"/>
        </w:tabs>
        <w:spacing w:before="253" w:line="249" w:lineRule="auto"/>
        <w:ind w:right="968"/>
      </w:pPr>
      <w:r>
        <w:rPr>
          <w:w w:val="115"/>
        </w:rPr>
        <w:t>Evidence</w:t>
      </w:r>
      <w:r>
        <w:rPr>
          <w:spacing w:val="-2"/>
          <w:w w:val="115"/>
        </w:rPr>
        <w:t xml:space="preserve"> </w:t>
      </w:r>
      <w:r>
        <w:rPr>
          <w:w w:val="115"/>
        </w:rPr>
        <w:t>Requirements:</w:t>
      </w:r>
      <w:r>
        <w:rPr>
          <w:spacing w:val="-2"/>
          <w:w w:val="115"/>
        </w:rPr>
        <w:t xml:space="preserve"> </w:t>
      </w:r>
      <w:r>
        <w:rPr>
          <w:w w:val="115"/>
        </w:rPr>
        <w:t>Stakeholders</w:t>
      </w:r>
      <w:r>
        <w:rPr>
          <w:spacing w:val="-2"/>
          <w:w w:val="115"/>
        </w:rPr>
        <w:t xml:space="preserve"> </w:t>
      </w:r>
      <w:r>
        <w:rPr>
          <w:w w:val="115"/>
        </w:rPr>
        <w:t>mentioned</w:t>
      </w:r>
      <w:r>
        <w:rPr>
          <w:spacing w:val="-2"/>
          <w:w w:val="115"/>
        </w:rPr>
        <w:t xml:space="preserve"> </w:t>
      </w:r>
      <w:r>
        <w:rPr>
          <w:w w:val="115"/>
        </w:rPr>
        <w:t>the</w:t>
      </w:r>
      <w:r>
        <w:rPr>
          <w:spacing w:val="-2"/>
          <w:w w:val="115"/>
        </w:rPr>
        <w:t xml:space="preserve"> </w:t>
      </w:r>
      <w:r>
        <w:rPr>
          <w:w w:val="115"/>
        </w:rPr>
        <w:t>need</w:t>
      </w:r>
      <w:r>
        <w:rPr>
          <w:spacing w:val="-3"/>
          <w:w w:val="115"/>
        </w:rPr>
        <w:t xml:space="preserve"> </w:t>
      </w:r>
      <w:r>
        <w:rPr>
          <w:w w:val="115"/>
        </w:rPr>
        <w:t>for</w:t>
      </w:r>
      <w:r>
        <w:rPr>
          <w:spacing w:val="-1"/>
          <w:w w:val="115"/>
        </w:rPr>
        <w:t xml:space="preserve"> </w:t>
      </w:r>
      <w:r>
        <w:rPr>
          <w:w w:val="115"/>
        </w:rPr>
        <w:t>agreed</w:t>
      </w:r>
      <w:r>
        <w:rPr>
          <w:spacing w:val="-6"/>
          <w:w w:val="115"/>
        </w:rPr>
        <w:t xml:space="preserve"> </w:t>
      </w:r>
      <w:r>
        <w:rPr>
          <w:w w:val="115"/>
        </w:rPr>
        <w:t>definitions</w:t>
      </w:r>
      <w:r>
        <w:rPr>
          <w:spacing w:val="-2"/>
          <w:w w:val="115"/>
        </w:rPr>
        <w:t xml:space="preserve"> </w:t>
      </w:r>
      <w:r>
        <w:rPr>
          <w:w w:val="115"/>
        </w:rPr>
        <w:t>of</w:t>
      </w:r>
      <w:r>
        <w:rPr>
          <w:spacing w:val="-1"/>
          <w:w w:val="115"/>
        </w:rPr>
        <w:t xml:space="preserve"> </w:t>
      </w:r>
      <w:r>
        <w:rPr>
          <w:w w:val="115"/>
        </w:rPr>
        <w:t>words being used and clarity on specific evidence requirements.</w:t>
      </w:r>
    </w:p>
    <w:p w14:paraId="36C6D7D5" w14:textId="77777777" w:rsidR="002138FA" w:rsidRDefault="00A2619F">
      <w:pPr>
        <w:pStyle w:val="ListParagraph"/>
        <w:numPr>
          <w:ilvl w:val="1"/>
          <w:numId w:val="1"/>
        </w:numPr>
        <w:tabs>
          <w:tab w:val="left" w:pos="1110"/>
        </w:tabs>
        <w:spacing w:before="253" w:line="252" w:lineRule="auto"/>
        <w:ind w:right="959"/>
        <w:jc w:val="both"/>
        <w:rPr>
          <w:sz w:val="24"/>
        </w:rPr>
      </w:pPr>
      <w:r>
        <w:rPr>
          <w:w w:val="115"/>
          <w:sz w:val="24"/>
        </w:rPr>
        <w:t xml:space="preserve">State government involvement: The idea of involving State governments was seen as potentially beneficial, but there were concerns about this further complicating (and potentially delaying) the process, as well as differing needs among individual States &amp; </w:t>
      </w:r>
      <w:r>
        <w:rPr>
          <w:spacing w:val="-2"/>
          <w:w w:val="115"/>
          <w:sz w:val="24"/>
        </w:rPr>
        <w:t>Territories.</w:t>
      </w:r>
    </w:p>
    <w:p w14:paraId="36C6D7D6" w14:textId="77777777" w:rsidR="002138FA" w:rsidRDefault="00A2619F">
      <w:pPr>
        <w:pStyle w:val="BodyText"/>
        <w:spacing w:before="262" w:line="252" w:lineRule="auto"/>
        <w:ind w:left="1110" w:right="962"/>
      </w:pPr>
      <w:r>
        <w:rPr>
          <w:w w:val="120"/>
        </w:rPr>
        <w:t>“The</w:t>
      </w:r>
      <w:r>
        <w:rPr>
          <w:spacing w:val="-17"/>
          <w:w w:val="120"/>
        </w:rPr>
        <w:t xml:space="preserve"> </w:t>
      </w:r>
      <w:r>
        <w:rPr>
          <w:w w:val="120"/>
        </w:rPr>
        <w:t>need</w:t>
      </w:r>
      <w:r>
        <w:rPr>
          <w:spacing w:val="-16"/>
          <w:w w:val="120"/>
        </w:rPr>
        <w:t xml:space="preserve"> </w:t>
      </w:r>
      <w:r>
        <w:rPr>
          <w:w w:val="120"/>
        </w:rPr>
        <w:t>to</w:t>
      </w:r>
      <w:r>
        <w:rPr>
          <w:spacing w:val="-15"/>
          <w:w w:val="120"/>
        </w:rPr>
        <w:t xml:space="preserve"> </w:t>
      </w:r>
      <w:r>
        <w:rPr>
          <w:w w:val="120"/>
        </w:rPr>
        <w:t>be</w:t>
      </w:r>
      <w:r>
        <w:rPr>
          <w:spacing w:val="-16"/>
          <w:w w:val="120"/>
        </w:rPr>
        <w:t xml:space="preserve"> </w:t>
      </w:r>
      <w:r>
        <w:rPr>
          <w:w w:val="120"/>
        </w:rPr>
        <w:t>more</w:t>
      </w:r>
      <w:r>
        <w:rPr>
          <w:spacing w:val="-16"/>
          <w:w w:val="120"/>
        </w:rPr>
        <w:t xml:space="preserve"> </w:t>
      </w:r>
      <w:r>
        <w:rPr>
          <w:w w:val="120"/>
        </w:rPr>
        <w:t>communicative</w:t>
      </w:r>
      <w:r>
        <w:rPr>
          <w:spacing w:val="-16"/>
          <w:w w:val="120"/>
        </w:rPr>
        <w:t xml:space="preserve"> </w:t>
      </w:r>
      <w:r>
        <w:rPr>
          <w:w w:val="120"/>
        </w:rPr>
        <w:t>with</w:t>
      </w:r>
      <w:r>
        <w:rPr>
          <w:spacing w:val="-12"/>
          <w:w w:val="120"/>
        </w:rPr>
        <w:t xml:space="preserve"> </w:t>
      </w:r>
      <w:r>
        <w:rPr>
          <w:w w:val="120"/>
        </w:rPr>
        <w:t>State</w:t>
      </w:r>
      <w:r>
        <w:rPr>
          <w:spacing w:val="-15"/>
          <w:w w:val="120"/>
        </w:rPr>
        <w:t xml:space="preserve"> </w:t>
      </w:r>
      <w:r>
        <w:rPr>
          <w:w w:val="120"/>
        </w:rPr>
        <w:t>governments,</w:t>
      </w:r>
      <w:r>
        <w:rPr>
          <w:spacing w:val="-16"/>
          <w:w w:val="120"/>
        </w:rPr>
        <w:t xml:space="preserve"> </w:t>
      </w:r>
      <w:r>
        <w:rPr>
          <w:w w:val="120"/>
        </w:rPr>
        <w:t>particularly</w:t>
      </w:r>
      <w:r>
        <w:rPr>
          <w:spacing w:val="-16"/>
          <w:w w:val="120"/>
        </w:rPr>
        <w:t xml:space="preserve"> </w:t>
      </w:r>
      <w:r>
        <w:rPr>
          <w:w w:val="120"/>
        </w:rPr>
        <w:t>around</w:t>
      </w:r>
      <w:r>
        <w:rPr>
          <w:spacing w:val="-16"/>
          <w:w w:val="120"/>
        </w:rPr>
        <w:t xml:space="preserve"> </w:t>
      </w:r>
      <w:r>
        <w:rPr>
          <w:w w:val="120"/>
        </w:rPr>
        <w:t>some of</w:t>
      </w:r>
      <w:r>
        <w:rPr>
          <w:spacing w:val="-14"/>
          <w:w w:val="120"/>
        </w:rPr>
        <w:t xml:space="preserve"> </w:t>
      </w:r>
      <w:r>
        <w:rPr>
          <w:w w:val="120"/>
        </w:rPr>
        <w:t>the</w:t>
      </w:r>
      <w:r>
        <w:rPr>
          <w:spacing w:val="-15"/>
          <w:w w:val="120"/>
        </w:rPr>
        <w:t xml:space="preserve"> </w:t>
      </w:r>
      <w:r>
        <w:rPr>
          <w:w w:val="120"/>
        </w:rPr>
        <w:t>shared</w:t>
      </w:r>
      <w:r>
        <w:rPr>
          <w:spacing w:val="-16"/>
          <w:w w:val="120"/>
        </w:rPr>
        <w:t xml:space="preserve"> </w:t>
      </w:r>
      <w:r>
        <w:rPr>
          <w:w w:val="120"/>
        </w:rPr>
        <w:t>funding</w:t>
      </w:r>
      <w:r>
        <w:rPr>
          <w:spacing w:val="-15"/>
          <w:w w:val="120"/>
        </w:rPr>
        <w:t xml:space="preserve"> </w:t>
      </w:r>
      <w:r>
        <w:rPr>
          <w:w w:val="120"/>
        </w:rPr>
        <w:t>models</w:t>
      </w:r>
      <w:r>
        <w:rPr>
          <w:spacing w:val="-15"/>
          <w:w w:val="120"/>
        </w:rPr>
        <w:t xml:space="preserve"> </w:t>
      </w:r>
      <w:r>
        <w:rPr>
          <w:w w:val="120"/>
        </w:rPr>
        <w:t>and</w:t>
      </w:r>
      <w:r>
        <w:rPr>
          <w:spacing w:val="-16"/>
          <w:w w:val="120"/>
        </w:rPr>
        <w:t xml:space="preserve"> </w:t>
      </w:r>
      <w:r>
        <w:rPr>
          <w:w w:val="120"/>
        </w:rPr>
        <w:t>the</w:t>
      </w:r>
      <w:r>
        <w:rPr>
          <w:spacing w:val="-15"/>
          <w:w w:val="120"/>
        </w:rPr>
        <w:t xml:space="preserve"> </w:t>
      </w:r>
      <w:r>
        <w:rPr>
          <w:w w:val="120"/>
        </w:rPr>
        <w:t>extent</w:t>
      </w:r>
      <w:r>
        <w:rPr>
          <w:spacing w:val="-16"/>
          <w:w w:val="120"/>
        </w:rPr>
        <w:t xml:space="preserve"> </w:t>
      </w:r>
      <w:r>
        <w:rPr>
          <w:w w:val="120"/>
        </w:rPr>
        <w:t>to</w:t>
      </w:r>
      <w:r>
        <w:rPr>
          <w:spacing w:val="-15"/>
          <w:w w:val="120"/>
        </w:rPr>
        <w:t xml:space="preserve"> </w:t>
      </w:r>
      <w:r>
        <w:rPr>
          <w:w w:val="120"/>
        </w:rPr>
        <w:t>which</w:t>
      </w:r>
      <w:r>
        <w:rPr>
          <w:spacing w:val="-14"/>
          <w:w w:val="120"/>
        </w:rPr>
        <w:t xml:space="preserve"> </w:t>
      </w:r>
      <w:r>
        <w:rPr>
          <w:w w:val="120"/>
        </w:rPr>
        <w:t>some</w:t>
      </w:r>
      <w:r>
        <w:rPr>
          <w:spacing w:val="-15"/>
          <w:w w:val="120"/>
        </w:rPr>
        <w:t xml:space="preserve"> </w:t>
      </w:r>
      <w:r>
        <w:rPr>
          <w:w w:val="120"/>
        </w:rPr>
        <w:t>of</w:t>
      </w:r>
      <w:r>
        <w:rPr>
          <w:spacing w:val="-14"/>
          <w:w w:val="120"/>
        </w:rPr>
        <w:t xml:space="preserve"> </w:t>
      </w:r>
      <w:r>
        <w:rPr>
          <w:w w:val="120"/>
        </w:rPr>
        <w:t>the</w:t>
      </w:r>
      <w:r>
        <w:rPr>
          <w:spacing w:val="-15"/>
          <w:w w:val="120"/>
        </w:rPr>
        <w:t xml:space="preserve"> </w:t>
      </w:r>
      <w:r>
        <w:rPr>
          <w:w w:val="120"/>
        </w:rPr>
        <w:t>inherent</w:t>
      </w:r>
      <w:r>
        <w:rPr>
          <w:spacing w:val="-16"/>
          <w:w w:val="120"/>
        </w:rPr>
        <w:t xml:space="preserve"> </w:t>
      </w:r>
      <w:r>
        <w:rPr>
          <w:w w:val="120"/>
        </w:rPr>
        <w:t>challenges</w:t>
      </w:r>
      <w:r>
        <w:rPr>
          <w:spacing w:val="-15"/>
          <w:w w:val="120"/>
        </w:rPr>
        <w:t xml:space="preserve"> </w:t>
      </w:r>
      <w:r>
        <w:rPr>
          <w:w w:val="120"/>
        </w:rPr>
        <w:t>of the Federated system make that bureaucratic</w:t>
      </w:r>
      <w:r>
        <w:rPr>
          <w:spacing w:val="-3"/>
          <w:w w:val="120"/>
        </w:rPr>
        <w:t xml:space="preserve"> </w:t>
      </w:r>
      <w:r>
        <w:rPr>
          <w:w w:val="120"/>
        </w:rPr>
        <w:t>and</w:t>
      </w:r>
      <w:r>
        <w:rPr>
          <w:spacing w:val="-1"/>
          <w:w w:val="120"/>
        </w:rPr>
        <w:t xml:space="preserve"> </w:t>
      </w:r>
      <w:r>
        <w:rPr>
          <w:w w:val="120"/>
        </w:rPr>
        <w:t>a bit of a pain in the neck.”</w:t>
      </w:r>
    </w:p>
    <w:p w14:paraId="36C6D7D7" w14:textId="77777777" w:rsidR="002138FA" w:rsidRDefault="00A2619F">
      <w:pPr>
        <w:pStyle w:val="BodyText"/>
        <w:spacing w:before="263" w:line="252" w:lineRule="auto"/>
        <w:ind w:left="1110" w:right="959"/>
      </w:pPr>
      <w:r>
        <w:rPr>
          <w:w w:val="120"/>
        </w:rPr>
        <w:t>“Particularly when it comes to interactions with the States and Territories. It's acknowledged that there should be collaboration there, considering the decisions that are</w:t>
      </w:r>
      <w:r>
        <w:rPr>
          <w:spacing w:val="-1"/>
          <w:w w:val="120"/>
        </w:rPr>
        <w:t xml:space="preserve"> </w:t>
      </w:r>
      <w:r>
        <w:rPr>
          <w:w w:val="120"/>
        </w:rPr>
        <w:t>made</w:t>
      </w:r>
      <w:r>
        <w:rPr>
          <w:spacing w:val="-1"/>
          <w:w w:val="120"/>
        </w:rPr>
        <w:t xml:space="preserve"> </w:t>
      </w:r>
      <w:r>
        <w:rPr>
          <w:w w:val="120"/>
        </w:rPr>
        <w:t>can have</w:t>
      </w:r>
      <w:r>
        <w:rPr>
          <w:spacing w:val="-1"/>
          <w:w w:val="120"/>
        </w:rPr>
        <w:t xml:space="preserve"> </w:t>
      </w:r>
      <w:r>
        <w:rPr>
          <w:w w:val="120"/>
        </w:rPr>
        <w:t>big</w:t>
      </w:r>
      <w:r>
        <w:rPr>
          <w:spacing w:val="-4"/>
          <w:w w:val="120"/>
        </w:rPr>
        <w:t xml:space="preserve"> </w:t>
      </w:r>
      <w:r>
        <w:rPr>
          <w:w w:val="120"/>
        </w:rPr>
        <w:t>impacts</w:t>
      </w:r>
      <w:r>
        <w:rPr>
          <w:spacing w:val="-1"/>
          <w:w w:val="120"/>
        </w:rPr>
        <w:t xml:space="preserve"> </w:t>
      </w:r>
      <w:r>
        <w:rPr>
          <w:w w:val="120"/>
        </w:rPr>
        <w:t>on the State</w:t>
      </w:r>
      <w:r>
        <w:rPr>
          <w:spacing w:val="-1"/>
          <w:w w:val="120"/>
        </w:rPr>
        <w:t xml:space="preserve"> </w:t>
      </w:r>
      <w:r>
        <w:rPr>
          <w:w w:val="120"/>
        </w:rPr>
        <w:t>system and</w:t>
      </w:r>
      <w:r>
        <w:rPr>
          <w:spacing w:val="-2"/>
          <w:w w:val="120"/>
        </w:rPr>
        <w:t xml:space="preserve"> </w:t>
      </w:r>
      <w:r>
        <w:rPr>
          <w:w w:val="120"/>
        </w:rPr>
        <w:t>they also</w:t>
      </w:r>
      <w:r>
        <w:rPr>
          <w:spacing w:val="-3"/>
          <w:w w:val="120"/>
        </w:rPr>
        <w:t xml:space="preserve"> </w:t>
      </w:r>
      <w:r>
        <w:rPr>
          <w:w w:val="120"/>
        </w:rPr>
        <w:t>need</w:t>
      </w:r>
      <w:r>
        <w:rPr>
          <w:spacing w:val="-1"/>
          <w:w w:val="120"/>
        </w:rPr>
        <w:t xml:space="preserve"> </w:t>
      </w:r>
      <w:r>
        <w:rPr>
          <w:w w:val="120"/>
        </w:rPr>
        <w:t>to</w:t>
      </w:r>
      <w:r>
        <w:rPr>
          <w:spacing w:val="-1"/>
          <w:w w:val="120"/>
        </w:rPr>
        <w:t xml:space="preserve"> </w:t>
      </w:r>
      <w:r>
        <w:rPr>
          <w:w w:val="120"/>
        </w:rPr>
        <w:t>be</w:t>
      </w:r>
      <w:r>
        <w:rPr>
          <w:spacing w:val="-1"/>
          <w:w w:val="120"/>
        </w:rPr>
        <w:t xml:space="preserve"> </w:t>
      </w:r>
      <w:r>
        <w:rPr>
          <w:w w:val="120"/>
        </w:rPr>
        <w:t>ready</w:t>
      </w:r>
      <w:r>
        <w:rPr>
          <w:spacing w:val="-1"/>
          <w:w w:val="120"/>
        </w:rPr>
        <w:t xml:space="preserve"> </w:t>
      </w:r>
      <w:r>
        <w:rPr>
          <w:w w:val="120"/>
        </w:rPr>
        <w:t>to implement decisions.”</w:t>
      </w:r>
    </w:p>
    <w:p w14:paraId="36C6D7D8" w14:textId="77777777" w:rsidR="002138FA" w:rsidRDefault="00A2619F">
      <w:pPr>
        <w:pStyle w:val="Heading3"/>
        <w:numPr>
          <w:ilvl w:val="1"/>
          <w:numId w:val="1"/>
        </w:numPr>
        <w:tabs>
          <w:tab w:val="left" w:pos="1110"/>
        </w:tabs>
        <w:spacing w:before="255" w:line="252" w:lineRule="auto"/>
        <w:ind w:right="958"/>
      </w:pPr>
      <w:r>
        <w:rPr>
          <w:w w:val="120"/>
        </w:rPr>
        <w:t xml:space="preserve">Consistency across communications: It was mentioned that inconsistencies existed in how recommendations from PBAC and MSAC were currently presented, and that </w:t>
      </w:r>
      <w:r>
        <w:rPr>
          <w:spacing w:val="-2"/>
          <w:w w:val="120"/>
        </w:rPr>
        <w:t>specifically</w:t>
      </w:r>
      <w:r>
        <w:rPr>
          <w:spacing w:val="-8"/>
          <w:w w:val="120"/>
        </w:rPr>
        <w:t xml:space="preserve"> </w:t>
      </w:r>
      <w:r>
        <w:rPr>
          <w:spacing w:val="-2"/>
          <w:w w:val="120"/>
        </w:rPr>
        <w:t>PBAC</w:t>
      </w:r>
      <w:r>
        <w:rPr>
          <w:spacing w:val="-10"/>
          <w:w w:val="120"/>
        </w:rPr>
        <w:t xml:space="preserve"> </w:t>
      </w:r>
      <w:r>
        <w:rPr>
          <w:spacing w:val="-2"/>
          <w:w w:val="120"/>
        </w:rPr>
        <w:t>Statements</w:t>
      </w:r>
      <w:r>
        <w:rPr>
          <w:spacing w:val="-9"/>
          <w:w w:val="120"/>
        </w:rPr>
        <w:t xml:space="preserve"> </w:t>
      </w:r>
      <w:r>
        <w:rPr>
          <w:spacing w:val="-2"/>
          <w:w w:val="120"/>
        </w:rPr>
        <w:t>could</w:t>
      </w:r>
      <w:r>
        <w:rPr>
          <w:spacing w:val="-10"/>
          <w:w w:val="120"/>
        </w:rPr>
        <w:t xml:space="preserve"> </w:t>
      </w:r>
      <w:r>
        <w:rPr>
          <w:spacing w:val="-2"/>
          <w:w w:val="120"/>
        </w:rPr>
        <w:t>be</w:t>
      </w:r>
      <w:r>
        <w:rPr>
          <w:spacing w:val="-9"/>
          <w:w w:val="120"/>
        </w:rPr>
        <w:t xml:space="preserve"> </w:t>
      </w:r>
      <w:r>
        <w:rPr>
          <w:spacing w:val="-2"/>
          <w:w w:val="120"/>
        </w:rPr>
        <w:t>released</w:t>
      </w:r>
      <w:r>
        <w:rPr>
          <w:spacing w:val="-10"/>
          <w:w w:val="120"/>
        </w:rPr>
        <w:t xml:space="preserve"> </w:t>
      </w:r>
      <w:r>
        <w:rPr>
          <w:spacing w:val="-2"/>
          <w:w w:val="120"/>
        </w:rPr>
        <w:t>at</w:t>
      </w:r>
      <w:r>
        <w:rPr>
          <w:spacing w:val="-9"/>
          <w:w w:val="120"/>
        </w:rPr>
        <w:t xml:space="preserve"> </w:t>
      </w:r>
      <w:r>
        <w:rPr>
          <w:spacing w:val="-2"/>
          <w:w w:val="120"/>
        </w:rPr>
        <w:t>time</w:t>
      </w:r>
      <w:r>
        <w:rPr>
          <w:spacing w:val="-9"/>
          <w:w w:val="120"/>
        </w:rPr>
        <w:t xml:space="preserve"> </w:t>
      </w:r>
      <w:r>
        <w:rPr>
          <w:spacing w:val="-2"/>
          <w:w w:val="120"/>
        </w:rPr>
        <w:t>when</w:t>
      </w:r>
      <w:r>
        <w:rPr>
          <w:spacing w:val="-8"/>
          <w:w w:val="120"/>
        </w:rPr>
        <w:t xml:space="preserve"> </w:t>
      </w:r>
      <w:r>
        <w:rPr>
          <w:spacing w:val="-2"/>
          <w:w w:val="120"/>
        </w:rPr>
        <w:t>stakeholders</w:t>
      </w:r>
      <w:r>
        <w:rPr>
          <w:spacing w:val="-9"/>
          <w:w w:val="120"/>
        </w:rPr>
        <w:t xml:space="preserve"> </w:t>
      </w:r>
      <w:r>
        <w:rPr>
          <w:spacing w:val="-2"/>
          <w:w w:val="120"/>
        </w:rPr>
        <w:t>have</w:t>
      </w:r>
      <w:r>
        <w:rPr>
          <w:spacing w:val="-8"/>
          <w:w w:val="120"/>
        </w:rPr>
        <w:t xml:space="preserve"> </w:t>
      </w:r>
      <w:r>
        <w:rPr>
          <w:spacing w:val="-2"/>
          <w:w w:val="120"/>
        </w:rPr>
        <w:t xml:space="preserve">greater </w:t>
      </w:r>
      <w:r>
        <w:rPr>
          <w:w w:val="120"/>
        </w:rPr>
        <w:t>capacity to effectively engage and respond.</w:t>
      </w:r>
    </w:p>
    <w:p w14:paraId="36C6D7D9" w14:textId="77777777" w:rsidR="002138FA" w:rsidRDefault="00A2619F">
      <w:pPr>
        <w:pStyle w:val="BodyText"/>
        <w:spacing w:before="261" w:line="252" w:lineRule="auto"/>
        <w:ind w:left="1110" w:right="971"/>
      </w:pPr>
      <w:r>
        <w:rPr>
          <w:w w:val="120"/>
        </w:rPr>
        <w:t>“Recommendations</w:t>
      </w:r>
      <w:r>
        <w:rPr>
          <w:spacing w:val="-6"/>
          <w:w w:val="120"/>
        </w:rPr>
        <w:t xml:space="preserve"> </w:t>
      </w:r>
      <w:r>
        <w:rPr>
          <w:w w:val="120"/>
        </w:rPr>
        <w:t>from</w:t>
      </w:r>
      <w:r>
        <w:rPr>
          <w:spacing w:val="-6"/>
          <w:w w:val="120"/>
        </w:rPr>
        <w:t xml:space="preserve"> </w:t>
      </w:r>
      <w:r>
        <w:rPr>
          <w:w w:val="120"/>
        </w:rPr>
        <w:t>PBAC</w:t>
      </w:r>
      <w:r>
        <w:rPr>
          <w:spacing w:val="-6"/>
          <w:w w:val="120"/>
        </w:rPr>
        <w:t xml:space="preserve"> </w:t>
      </w:r>
      <w:r>
        <w:rPr>
          <w:w w:val="120"/>
        </w:rPr>
        <w:t>and</w:t>
      </w:r>
      <w:r>
        <w:rPr>
          <w:spacing w:val="-5"/>
          <w:w w:val="120"/>
        </w:rPr>
        <w:t xml:space="preserve"> </w:t>
      </w:r>
      <w:r>
        <w:rPr>
          <w:w w:val="120"/>
        </w:rPr>
        <w:t>MSAC</w:t>
      </w:r>
      <w:r>
        <w:rPr>
          <w:spacing w:val="-6"/>
          <w:w w:val="120"/>
        </w:rPr>
        <w:t xml:space="preserve"> </w:t>
      </w:r>
      <w:r>
        <w:rPr>
          <w:w w:val="120"/>
        </w:rPr>
        <w:t>are</w:t>
      </w:r>
      <w:r>
        <w:rPr>
          <w:spacing w:val="-6"/>
          <w:w w:val="120"/>
        </w:rPr>
        <w:t xml:space="preserve"> </w:t>
      </w:r>
      <w:r>
        <w:rPr>
          <w:w w:val="120"/>
        </w:rPr>
        <w:t>not</w:t>
      </w:r>
      <w:r>
        <w:rPr>
          <w:spacing w:val="-6"/>
          <w:w w:val="120"/>
        </w:rPr>
        <w:t xml:space="preserve"> </w:t>
      </w:r>
      <w:r>
        <w:rPr>
          <w:w w:val="120"/>
        </w:rPr>
        <w:t>exactly</w:t>
      </w:r>
      <w:r>
        <w:rPr>
          <w:spacing w:val="-5"/>
          <w:w w:val="120"/>
        </w:rPr>
        <w:t xml:space="preserve"> </w:t>
      </w:r>
      <w:r>
        <w:rPr>
          <w:w w:val="120"/>
        </w:rPr>
        <w:t>presented</w:t>
      </w:r>
      <w:r>
        <w:rPr>
          <w:spacing w:val="-9"/>
          <w:w w:val="120"/>
        </w:rPr>
        <w:t xml:space="preserve"> </w:t>
      </w:r>
      <w:r>
        <w:rPr>
          <w:w w:val="120"/>
        </w:rPr>
        <w:t>in</w:t>
      </w:r>
      <w:r>
        <w:rPr>
          <w:spacing w:val="-5"/>
          <w:w w:val="120"/>
        </w:rPr>
        <w:t xml:space="preserve"> </w:t>
      </w:r>
      <w:r>
        <w:rPr>
          <w:w w:val="120"/>
        </w:rPr>
        <w:t>the</w:t>
      </w:r>
      <w:r>
        <w:rPr>
          <w:spacing w:val="-6"/>
          <w:w w:val="120"/>
        </w:rPr>
        <w:t xml:space="preserve"> </w:t>
      </w:r>
      <w:r>
        <w:rPr>
          <w:w w:val="120"/>
        </w:rPr>
        <w:t>same</w:t>
      </w:r>
      <w:r>
        <w:rPr>
          <w:spacing w:val="-6"/>
          <w:w w:val="120"/>
        </w:rPr>
        <w:t xml:space="preserve"> </w:t>
      </w:r>
      <w:r>
        <w:rPr>
          <w:w w:val="120"/>
        </w:rPr>
        <w:t>way, and it'd be good to get some consistency around this.”</w:t>
      </w:r>
    </w:p>
    <w:p w14:paraId="36C6D7DA" w14:textId="77777777" w:rsidR="002138FA" w:rsidRDefault="00A2619F">
      <w:pPr>
        <w:pStyle w:val="BodyText"/>
        <w:spacing w:before="262" w:line="252" w:lineRule="auto"/>
        <w:ind w:left="1110" w:right="965"/>
      </w:pPr>
      <w:r>
        <w:rPr>
          <w:w w:val="120"/>
        </w:rPr>
        <w:t>“The outcomes Statements by the PBAC come on a Friday night at 17:00 and leaves consumers</w:t>
      </w:r>
      <w:r>
        <w:rPr>
          <w:spacing w:val="-9"/>
          <w:w w:val="120"/>
        </w:rPr>
        <w:t xml:space="preserve"> </w:t>
      </w:r>
      <w:r>
        <w:rPr>
          <w:w w:val="120"/>
        </w:rPr>
        <w:t>and</w:t>
      </w:r>
      <w:r>
        <w:rPr>
          <w:spacing w:val="-10"/>
          <w:w w:val="120"/>
        </w:rPr>
        <w:t xml:space="preserve"> </w:t>
      </w:r>
      <w:r>
        <w:rPr>
          <w:w w:val="120"/>
        </w:rPr>
        <w:t>stakeholders</w:t>
      </w:r>
      <w:r>
        <w:rPr>
          <w:spacing w:val="-9"/>
          <w:w w:val="120"/>
        </w:rPr>
        <w:t xml:space="preserve"> </w:t>
      </w:r>
      <w:r>
        <w:rPr>
          <w:w w:val="120"/>
        </w:rPr>
        <w:t>scrambling</w:t>
      </w:r>
      <w:r>
        <w:rPr>
          <w:spacing w:val="-9"/>
          <w:w w:val="120"/>
        </w:rPr>
        <w:t xml:space="preserve"> </w:t>
      </w:r>
      <w:r>
        <w:rPr>
          <w:w w:val="120"/>
        </w:rPr>
        <w:t>around</w:t>
      </w:r>
      <w:r>
        <w:rPr>
          <w:spacing w:val="-10"/>
          <w:w w:val="120"/>
        </w:rPr>
        <w:t xml:space="preserve"> </w:t>
      </w:r>
      <w:r>
        <w:rPr>
          <w:w w:val="120"/>
        </w:rPr>
        <w:t>on</w:t>
      </w:r>
      <w:r>
        <w:rPr>
          <w:spacing w:val="-8"/>
          <w:w w:val="120"/>
        </w:rPr>
        <w:t xml:space="preserve"> </w:t>
      </w:r>
      <w:r>
        <w:rPr>
          <w:w w:val="120"/>
        </w:rPr>
        <w:t>the</w:t>
      </w:r>
      <w:r>
        <w:rPr>
          <w:spacing w:val="-9"/>
          <w:w w:val="120"/>
        </w:rPr>
        <w:t xml:space="preserve"> </w:t>
      </w:r>
      <w:r>
        <w:rPr>
          <w:w w:val="120"/>
        </w:rPr>
        <w:t>weekend</w:t>
      </w:r>
      <w:r>
        <w:rPr>
          <w:spacing w:val="-10"/>
          <w:w w:val="120"/>
        </w:rPr>
        <w:t xml:space="preserve"> </w:t>
      </w:r>
      <w:r>
        <w:rPr>
          <w:w w:val="120"/>
        </w:rPr>
        <w:t>to</w:t>
      </w:r>
      <w:r>
        <w:rPr>
          <w:spacing w:val="-7"/>
          <w:w w:val="120"/>
        </w:rPr>
        <w:t xml:space="preserve"> </w:t>
      </w:r>
      <w:r>
        <w:rPr>
          <w:w w:val="120"/>
        </w:rPr>
        <w:t>make</w:t>
      </w:r>
      <w:r>
        <w:rPr>
          <w:spacing w:val="-9"/>
          <w:w w:val="120"/>
        </w:rPr>
        <w:t xml:space="preserve"> </w:t>
      </w:r>
      <w:r>
        <w:rPr>
          <w:w w:val="120"/>
        </w:rPr>
        <w:t>something</w:t>
      </w:r>
      <w:r>
        <w:rPr>
          <w:spacing w:val="-9"/>
          <w:w w:val="120"/>
        </w:rPr>
        <w:t xml:space="preserve"> </w:t>
      </w:r>
      <w:r>
        <w:rPr>
          <w:w w:val="120"/>
        </w:rPr>
        <w:t>of what</w:t>
      </w:r>
      <w:r>
        <w:rPr>
          <w:spacing w:val="-17"/>
          <w:w w:val="120"/>
        </w:rPr>
        <w:t xml:space="preserve"> </w:t>
      </w:r>
      <w:r>
        <w:rPr>
          <w:w w:val="120"/>
        </w:rPr>
        <w:t>the</w:t>
      </w:r>
      <w:r>
        <w:rPr>
          <w:spacing w:val="-16"/>
          <w:w w:val="120"/>
        </w:rPr>
        <w:t xml:space="preserve"> </w:t>
      </w:r>
      <w:r>
        <w:rPr>
          <w:w w:val="120"/>
        </w:rPr>
        <w:t>results</w:t>
      </w:r>
      <w:r>
        <w:rPr>
          <w:spacing w:val="-17"/>
          <w:w w:val="120"/>
        </w:rPr>
        <w:t xml:space="preserve"> </w:t>
      </w:r>
      <w:r>
        <w:rPr>
          <w:w w:val="120"/>
        </w:rPr>
        <w:t>mean,</w:t>
      </w:r>
      <w:r>
        <w:rPr>
          <w:spacing w:val="-16"/>
          <w:w w:val="120"/>
        </w:rPr>
        <w:t xml:space="preserve"> </w:t>
      </w:r>
      <w:r>
        <w:rPr>
          <w:w w:val="120"/>
        </w:rPr>
        <w:t>it's</w:t>
      </w:r>
      <w:r>
        <w:rPr>
          <w:spacing w:val="-17"/>
          <w:w w:val="120"/>
        </w:rPr>
        <w:t xml:space="preserve"> </w:t>
      </w:r>
      <w:r>
        <w:rPr>
          <w:w w:val="120"/>
        </w:rPr>
        <w:t>very</w:t>
      </w:r>
      <w:r>
        <w:rPr>
          <w:spacing w:val="-16"/>
          <w:w w:val="120"/>
        </w:rPr>
        <w:t xml:space="preserve"> </w:t>
      </w:r>
      <w:r>
        <w:rPr>
          <w:w w:val="120"/>
        </w:rPr>
        <w:t>difficult</w:t>
      </w:r>
      <w:r>
        <w:rPr>
          <w:spacing w:val="-16"/>
          <w:w w:val="120"/>
        </w:rPr>
        <w:t xml:space="preserve"> </w:t>
      </w:r>
      <w:r>
        <w:rPr>
          <w:w w:val="120"/>
        </w:rPr>
        <w:t>for</w:t>
      </w:r>
      <w:r>
        <w:rPr>
          <w:spacing w:val="-17"/>
          <w:w w:val="120"/>
        </w:rPr>
        <w:t xml:space="preserve"> </w:t>
      </w:r>
      <w:r>
        <w:rPr>
          <w:w w:val="120"/>
        </w:rPr>
        <w:t>industry</w:t>
      </w:r>
      <w:r>
        <w:rPr>
          <w:spacing w:val="-16"/>
          <w:w w:val="120"/>
        </w:rPr>
        <w:t xml:space="preserve"> </w:t>
      </w:r>
      <w:r>
        <w:rPr>
          <w:w w:val="120"/>
        </w:rPr>
        <w:t>to</w:t>
      </w:r>
      <w:r>
        <w:rPr>
          <w:spacing w:val="-17"/>
          <w:w w:val="120"/>
        </w:rPr>
        <w:t xml:space="preserve"> </w:t>
      </w:r>
      <w:r>
        <w:rPr>
          <w:w w:val="120"/>
        </w:rPr>
        <w:t>manage</w:t>
      </w:r>
      <w:r>
        <w:rPr>
          <w:spacing w:val="-16"/>
          <w:w w:val="120"/>
        </w:rPr>
        <w:t xml:space="preserve"> </w:t>
      </w:r>
      <w:r>
        <w:rPr>
          <w:w w:val="120"/>
        </w:rPr>
        <w:t>that</w:t>
      </w:r>
      <w:r>
        <w:rPr>
          <w:spacing w:val="-17"/>
          <w:w w:val="120"/>
        </w:rPr>
        <w:t xml:space="preserve"> </w:t>
      </w:r>
      <w:r>
        <w:rPr>
          <w:w w:val="120"/>
        </w:rPr>
        <w:t>and</w:t>
      </w:r>
      <w:r>
        <w:rPr>
          <w:spacing w:val="-16"/>
          <w:w w:val="120"/>
        </w:rPr>
        <w:t xml:space="preserve"> </w:t>
      </w:r>
      <w:r>
        <w:rPr>
          <w:w w:val="120"/>
        </w:rPr>
        <w:t>has</w:t>
      </w:r>
      <w:r>
        <w:rPr>
          <w:spacing w:val="-16"/>
          <w:w w:val="120"/>
        </w:rPr>
        <w:t xml:space="preserve"> </w:t>
      </w:r>
      <w:r>
        <w:rPr>
          <w:w w:val="120"/>
        </w:rPr>
        <w:t>a</w:t>
      </w:r>
      <w:r>
        <w:rPr>
          <w:spacing w:val="-17"/>
          <w:w w:val="120"/>
        </w:rPr>
        <w:t xml:space="preserve"> </w:t>
      </w:r>
      <w:r>
        <w:rPr>
          <w:w w:val="120"/>
        </w:rPr>
        <w:t>detrimental effect to consumers.”</w:t>
      </w:r>
    </w:p>
    <w:p w14:paraId="36C6D7DB" w14:textId="77777777" w:rsidR="002138FA" w:rsidRDefault="00A2619F">
      <w:pPr>
        <w:pStyle w:val="BodyText"/>
        <w:spacing w:before="264" w:line="254" w:lineRule="auto"/>
        <w:ind w:left="1110" w:right="959"/>
      </w:pPr>
      <w:r>
        <w:rPr>
          <w:w w:val="115"/>
        </w:rPr>
        <w:t>“The FDA is a working example has the time clock option and I know that it States the website and a real tracking in real time is all very helpful.”</w:t>
      </w:r>
    </w:p>
    <w:p w14:paraId="36C6D7DC" w14:textId="77777777" w:rsidR="002138FA" w:rsidRDefault="002138FA">
      <w:pPr>
        <w:spacing w:line="254" w:lineRule="auto"/>
        <w:sectPr w:rsidR="002138FA">
          <w:pgSz w:w="11910" w:h="16840"/>
          <w:pgMar w:top="980" w:right="0" w:bottom="760" w:left="800" w:header="0" w:footer="494" w:gutter="0"/>
          <w:cols w:space="720"/>
        </w:sectPr>
      </w:pPr>
    </w:p>
    <w:p w14:paraId="36C6D7DD" w14:textId="77777777" w:rsidR="002138FA" w:rsidRDefault="00A2619F">
      <w:pPr>
        <w:spacing w:before="87"/>
        <w:ind w:left="390"/>
        <w:rPr>
          <w:sz w:val="24"/>
        </w:rPr>
      </w:pPr>
      <w:r>
        <w:rPr>
          <w:w w:val="115"/>
          <w:sz w:val="24"/>
        </w:rPr>
        <w:lastRenderedPageBreak/>
        <w:t>Key</w:t>
      </w:r>
      <w:r>
        <w:rPr>
          <w:spacing w:val="10"/>
          <w:w w:val="115"/>
          <w:sz w:val="24"/>
        </w:rPr>
        <w:t xml:space="preserve"> </w:t>
      </w:r>
      <w:r>
        <w:rPr>
          <w:w w:val="115"/>
          <w:sz w:val="24"/>
        </w:rPr>
        <w:t>themes</w:t>
      </w:r>
      <w:r>
        <w:rPr>
          <w:spacing w:val="11"/>
          <w:w w:val="115"/>
          <w:sz w:val="24"/>
        </w:rPr>
        <w:t xml:space="preserve"> </w:t>
      </w:r>
      <w:r>
        <w:rPr>
          <w:w w:val="115"/>
          <w:sz w:val="24"/>
        </w:rPr>
        <w:t>that</w:t>
      </w:r>
      <w:r>
        <w:rPr>
          <w:spacing w:val="10"/>
          <w:w w:val="115"/>
          <w:sz w:val="24"/>
        </w:rPr>
        <w:t xml:space="preserve"> </w:t>
      </w:r>
      <w:r>
        <w:rPr>
          <w:w w:val="115"/>
          <w:sz w:val="24"/>
        </w:rPr>
        <w:t>were</w:t>
      </w:r>
      <w:r>
        <w:rPr>
          <w:spacing w:val="9"/>
          <w:w w:val="115"/>
          <w:sz w:val="24"/>
        </w:rPr>
        <w:t xml:space="preserve"> </w:t>
      </w:r>
      <w:r>
        <w:rPr>
          <w:w w:val="115"/>
          <w:sz w:val="24"/>
        </w:rPr>
        <w:t>raised</w:t>
      </w:r>
      <w:r>
        <w:rPr>
          <w:spacing w:val="9"/>
          <w:w w:val="115"/>
          <w:sz w:val="24"/>
        </w:rPr>
        <w:t xml:space="preserve"> </w:t>
      </w:r>
      <w:r>
        <w:rPr>
          <w:w w:val="115"/>
          <w:sz w:val="24"/>
        </w:rPr>
        <w:t>in</w:t>
      </w:r>
      <w:r>
        <w:rPr>
          <w:spacing w:val="9"/>
          <w:w w:val="115"/>
          <w:sz w:val="24"/>
        </w:rPr>
        <w:t xml:space="preserve"> </w:t>
      </w:r>
      <w:r>
        <w:rPr>
          <w:w w:val="115"/>
          <w:sz w:val="24"/>
        </w:rPr>
        <w:t>respect</w:t>
      </w:r>
      <w:r>
        <w:rPr>
          <w:spacing w:val="9"/>
          <w:w w:val="115"/>
          <w:sz w:val="24"/>
        </w:rPr>
        <w:t xml:space="preserve"> </w:t>
      </w:r>
      <w:r>
        <w:rPr>
          <w:w w:val="115"/>
          <w:sz w:val="24"/>
        </w:rPr>
        <w:t>to</w:t>
      </w:r>
      <w:r>
        <w:rPr>
          <w:spacing w:val="7"/>
          <w:w w:val="115"/>
          <w:sz w:val="24"/>
        </w:rPr>
        <w:t xml:space="preserve"> </w:t>
      </w:r>
      <w:r>
        <w:rPr>
          <w:w w:val="115"/>
          <w:sz w:val="24"/>
        </w:rPr>
        <w:t>attendees’</w:t>
      </w:r>
      <w:r>
        <w:rPr>
          <w:spacing w:val="11"/>
          <w:w w:val="115"/>
          <w:sz w:val="24"/>
        </w:rPr>
        <w:t xml:space="preserve"> </w:t>
      </w:r>
      <w:r>
        <w:rPr>
          <w:w w:val="115"/>
          <w:sz w:val="24"/>
        </w:rPr>
        <w:t>Statements</w:t>
      </w:r>
      <w:r>
        <w:rPr>
          <w:spacing w:val="11"/>
          <w:w w:val="115"/>
          <w:sz w:val="24"/>
        </w:rPr>
        <w:t xml:space="preserve"> </w:t>
      </w:r>
      <w:r>
        <w:rPr>
          <w:w w:val="115"/>
          <w:sz w:val="24"/>
        </w:rPr>
        <w:t>on</w:t>
      </w:r>
      <w:r>
        <w:rPr>
          <w:spacing w:val="11"/>
          <w:w w:val="115"/>
          <w:sz w:val="24"/>
        </w:rPr>
        <w:t xml:space="preserve"> </w:t>
      </w:r>
      <w:r>
        <w:rPr>
          <w:w w:val="115"/>
          <w:sz w:val="24"/>
        </w:rPr>
        <w:t>unintended</w:t>
      </w:r>
      <w:r>
        <w:rPr>
          <w:spacing w:val="10"/>
          <w:w w:val="115"/>
          <w:sz w:val="24"/>
        </w:rPr>
        <w:t xml:space="preserve"> </w:t>
      </w:r>
      <w:r>
        <w:rPr>
          <w:w w:val="115"/>
          <w:sz w:val="24"/>
        </w:rPr>
        <w:t>outcomes</w:t>
      </w:r>
      <w:r>
        <w:rPr>
          <w:spacing w:val="7"/>
          <w:w w:val="115"/>
          <w:sz w:val="24"/>
        </w:rPr>
        <w:t xml:space="preserve"> </w:t>
      </w:r>
      <w:r>
        <w:rPr>
          <w:spacing w:val="-4"/>
          <w:w w:val="115"/>
          <w:sz w:val="24"/>
        </w:rPr>
        <w:t>from</w:t>
      </w:r>
    </w:p>
    <w:p w14:paraId="36C6D7DE" w14:textId="77777777" w:rsidR="002138FA" w:rsidRDefault="00A2619F">
      <w:pPr>
        <w:spacing w:before="17"/>
        <w:ind w:left="390"/>
        <w:rPr>
          <w:sz w:val="24"/>
        </w:rPr>
      </w:pPr>
      <w:r>
        <w:rPr>
          <w:w w:val="120"/>
          <w:sz w:val="24"/>
        </w:rPr>
        <w:t>the</w:t>
      </w:r>
      <w:r>
        <w:rPr>
          <w:spacing w:val="-14"/>
          <w:w w:val="120"/>
          <w:sz w:val="24"/>
        </w:rPr>
        <w:t xml:space="preserve"> </w:t>
      </w:r>
      <w:r>
        <w:rPr>
          <w:w w:val="120"/>
          <w:sz w:val="24"/>
        </w:rPr>
        <w:t>options</w:t>
      </w:r>
      <w:r>
        <w:rPr>
          <w:spacing w:val="-14"/>
          <w:w w:val="120"/>
          <w:sz w:val="24"/>
        </w:rPr>
        <w:t xml:space="preserve"> </w:t>
      </w:r>
      <w:r>
        <w:rPr>
          <w:w w:val="120"/>
          <w:sz w:val="24"/>
        </w:rPr>
        <w:t>relating</w:t>
      </w:r>
      <w:r>
        <w:rPr>
          <w:spacing w:val="-14"/>
          <w:w w:val="120"/>
          <w:sz w:val="24"/>
        </w:rPr>
        <w:t xml:space="preserve"> </w:t>
      </w:r>
      <w:r>
        <w:rPr>
          <w:w w:val="120"/>
          <w:sz w:val="24"/>
        </w:rPr>
        <w:t>to</w:t>
      </w:r>
      <w:r>
        <w:rPr>
          <w:spacing w:val="-14"/>
          <w:w w:val="120"/>
          <w:sz w:val="24"/>
        </w:rPr>
        <w:t xml:space="preserve"> </w:t>
      </w:r>
      <w:r>
        <w:rPr>
          <w:w w:val="120"/>
          <w:sz w:val="24"/>
        </w:rPr>
        <w:t>the</w:t>
      </w:r>
      <w:r>
        <w:rPr>
          <w:spacing w:val="-14"/>
          <w:w w:val="120"/>
          <w:sz w:val="24"/>
        </w:rPr>
        <w:t xml:space="preserve"> </w:t>
      </w:r>
      <w:r>
        <w:rPr>
          <w:spacing w:val="-4"/>
          <w:w w:val="120"/>
          <w:sz w:val="24"/>
        </w:rPr>
        <w:t>goal:</w:t>
      </w:r>
    </w:p>
    <w:p w14:paraId="36C6D7DF" w14:textId="77777777" w:rsidR="002138FA" w:rsidRDefault="00A2619F">
      <w:pPr>
        <w:pStyle w:val="ListParagraph"/>
        <w:numPr>
          <w:ilvl w:val="1"/>
          <w:numId w:val="1"/>
        </w:numPr>
        <w:tabs>
          <w:tab w:val="left" w:pos="1110"/>
        </w:tabs>
        <w:spacing w:before="263" w:line="252" w:lineRule="auto"/>
        <w:ind w:right="960"/>
        <w:jc w:val="both"/>
        <w:rPr>
          <w:sz w:val="24"/>
        </w:rPr>
      </w:pPr>
      <w:r>
        <w:rPr>
          <w:w w:val="115"/>
          <w:sz w:val="24"/>
        </w:rPr>
        <w:t>Complexity and delays: Stakeholders expressed concern about the potential for overly complex or cumbersome processes leading to delays. Some argued that Australia consistently negotiates lower prices than comparable markets, leading to an ongoing</w:t>
      </w:r>
      <w:r>
        <w:rPr>
          <w:spacing w:val="40"/>
          <w:w w:val="115"/>
          <w:sz w:val="24"/>
        </w:rPr>
        <w:t xml:space="preserve"> </w:t>
      </w:r>
      <w:r>
        <w:rPr>
          <w:w w:val="115"/>
          <w:sz w:val="24"/>
        </w:rPr>
        <w:t>focus on including Australia as a reference country for international reference pricing.</w:t>
      </w:r>
      <w:r>
        <w:rPr>
          <w:spacing w:val="40"/>
          <w:w w:val="115"/>
          <w:sz w:val="24"/>
        </w:rPr>
        <w:t xml:space="preserve"> </w:t>
      </w:r>
      <w:r>
        <w:rPr>
          <w:w w:val="115"/>
          <w:sz w:val="24"/>
        </w:rPr>
        <w:t>They emphasized that full transparency of all information included in HTA evaluation is</w:t>
      </w:r>
      <w:r>
        <w:rPr>
          <w:spacing w:val="80"/>
          <w:w w:val="115"/>
          <w:sz w:val="24"/>
        </w:rPr>
        <w:t xml:space="preserve"> </w:t>
      </w:r>
      <w:r>
        <w:rPr>
          <w:w w:val="115"/>
          <w:sz w:val="24"/>
        </w:rPr>
        <w:t>not required for stakeholders to meaningfully input into the process.</w:t>
      </w:r>
    </w:p>
    <w:p w14:paraId="36C6D7E0" w14:textId="77777777" w:rsidR="002138FA" w:rsidRDefault="00A2619F">
      <w:pPr>
        <w:pStyle w:val="ListParagraph"/>
        <w:numPr>
          <w:ilvl w:val="1"/>
          <w:numId w:val="1"/>
        </w:numPr>
        <w:tabs>
          <w:tab w:val="left" w:pos="1110"/>
        </w:tabs>
        <w:spacing w:before="255" w:line="252" w:lineRule="auto"/>
        <w:ind w:right="966"/>
        <w:jc w:val="both"/>
        <w:rPr>
          <w:sz w:val="24"/>
        </w:rPr>
      </w:pPr>
      <w:r>
        <w:rPr>
          <w:w w:val="115"/>
          <w:sz w:val="24"/>
        </w:rPr>
        <w:t>Resource impact: The need to avoid proposals that result in a significant impact on resourcing or are too onerous was another key point raised by stakeholders. They highlighted the potential resource intensity of the proposed changes and questioned how to word a PSD to be understandable and unbiased.</w:t>
      </w:r>
    </w:p>
    <w:p w14:paraId="36C6D7E1" w14:textId="77777777" w:rsidR="002138FA" w:rsidRDefault="00A2619F">
      <w:pPr>
        <w:pStyle w:val="BodyText"/>
        <w:spacing w:before="258" w:line="256" w:lineRule="auto"/>
        <w:ind w:left="1110" w:right="964"/>
      </w:pPr>
      <w:r>
        <w:rPr>
          <w:w w:val="120"/>
        </w:rPr>
        <w:t>“It's</w:t>
      </w:r>
      <w:r>
        <w:rPr>
          <w:spacing w:val="-17"/>
          <w:w w:val="120"/>
        </w:rPr>
        <w:t xml:space="preserve"> </w:t>
      </w:r>
      <w:r>
        <w:rPr>
          <w:w w:val="120"/>
        </w:rPr>
        <w:t>a</w:t>
      </w:r>
      <w:r>
        <w:rPr>
          <w:spacing w:val="-16"/>
          <w:w w:val="120"/>
        </w:rPr>
        <w:t xml:space="preserve"> </w:t>
      </w:r>
      <w:r>
        <w:rPr>
          <w:w w:val="120"/>
        </w:rPr>
        <w:t>big</w:t>
      </w:r>
      <w:r>
        <w:rPr>
          <w:spacing w:val="-17"/>
          <w:w w:val="120"/>
        </w:rPr>
        <w:t xml:space="preserve"> </w:t>
      </w:r>
      <w:r>
        <w:rPr>
          <w:w w:val="120"/>
        </w:rPr>
        <w:t>onus</w:t>
      </w:r>
      <w:r>
        <w:rPr>
          <w:spacing w:val="-15"/>
          <w:w w:val="120"/>
        </w:rPr>
        <w:t xml:space="preserve"> </w:t>
      </w:r>
      <w:r>
        <w:rPr>
          <w:w w:val="120"/>
        </w:rPr>
        <w:t>on</w:t>
      </w:r>
      <w:r>
        <w:rPr>
          <w:spacing w:val="-15"/>
          <w:w w:val="120"/>
        </w:rPr>
        <w:t xml:space="preserve"> </w:t>
      </w:r>
      <w:r>
        <w:rPr>
          <w:w w:val="120"/>
        </w:rPr>
        <w:t>the</w:t>
      </w:r>
      <w:r>
        <w:rPr>
          <w:spacing w:val="-16"/>
          <w:w w:val="120"/>
        </w:rPr>
        <w:t xml:space="preserve"> </w:t>
      </w:r>
      <w:r>
        <w:rPr>
          <w:w w:val="120"/>
        </w:rPr>
        <w:t>groups</w:t>
      </w:r>
      <w:r>
        <w:rPr>
          <w:spacing w:val="-17"/>
          <w:w w:val="120"/>
        </w:rPr>
        <w:t xml:space="preserve"> </w:t>
      </w:r>
      <w:r>
        <w:rPr>
          <w:w w:val="120"/>
        </w:rPr>
        <w:t>to</w:t>
      </w:r>
      <w:r>
        <w:rPr>
          <w:spacing w:val="-15"/>
          <w:w w:val="120"/>
        </w:rPr>
        <w:t xml:space="preserve"> </w:t>
      </w:r>
      <w:r>
        <w:rPr>
          <w:w w:val="120"/>
        </w:rPr>
        <w:t>put</w:t>
      </w:r>
      <w:r>
        <w:rPr>
          <w:spacing w:val="-16"/>
          <w:w w:val="120"/>
        </w:rPr>
        <w:t xml:space="preserve"> </w:t>
      </w:r>
      <w:r>
        <w:rPr>
          <w:w w:val="120"/>
        </w:rPr>
        <w:t>these</w:t>
      </w:r>
      <w:r>
        <w:rPr>
          <w:spacing w:val="-16"/>
          <w:w w:val="120"/>
        </w:rPr>
        <w:t xml:space="preserve"> </w:t>
      </w:r>
      <w:r>
        <w:rPr>
          <w:w w:val="120"/>
        </w:rPr>
        <w:t>this</w:t>
      </w:r>
      <w:r>
        <w:rPr>
          <w:spacing w:val="-17"/>
          <w:w w:val="120"/>
        </w:rPr>
        <w:t xml:space="preserve"> </w:t>
      </w:r>
      <w:r>
        <w:rPr>
          <w:w w:val="120"/>
        </w:rPr>
        <w:t>feedback</w:t>
      </w:r>
      <w:r>
        <w:rPr>
          <w:spacing w:val="-15"/>
          <w:w w:val="120"/>
        </w:rPr>
        <w:t xml:space="preserve"> </w:t>
      </w:r>
      <w:r>
        <w:rPr>
          <w:w w:val="120"/>
        </w:rPr>
        <w:t>together,</w:t>
      </w:r>
      <w:r>
        <w:rPr>
          <w:spacing w:val="-16"/>
          <w:w w:val="120"/>
        </w:rPr>
        <w:t xml:space="preserve"> </w:t>
      </w:r>
      <w:r>
        <w:rPr>
          <w:w w:val="120"/>
        </w:rPr>
        <w:t>so</w:t>
      </w:r>
      <w:r>
        <w:rPr>
          <w:spacing w:val="-16"/>
          <w:w w:val="120"/>
        </w:rPr>
        <w:t xml:space="preserve"> </w:t>
      </w:r>
      <w:r>
        <w:rPr>
          <w:w w:val="120"/>
        </w:rPr>
        <w:t>they</w:t>
      </w:r>
      <w:r>
        <w:rPr>
          <w:spacing w:val="-16"/>
          <w:w w:val="120"/>
        </w:rPr>
        <w:t xml:space="preserve"> </w:t>
      </w:r>
      <w:r>
        <w:rPr>
          <w:w w:val="120"/>
        </w:rPr>
        <w:t>need</w:t>
      </w:r>
      <w:r>
        <w:rPr>
          <w:spacing w:val="-17"/>
          <w:w w:val="120"/>
        </w:rPr>
        <w:t xml:space="preserve"> </w:t>
      </w:r>
      <w:r>
        <w:rPr>
          <w:w w:val="120"/>
        </w:rPr>
        <w:t>to</w:t>
      </w:r>
      <w:r>
        <w:rPr>
          <w:spacing w:val="-15"/>
          <w:w w:val="120"/>
        </w:rPr>
        <w:t xml:space="preserve"> </w:t>
      </w:r>
      <w:r>
        <w:rPr>
          <w:w w:val="120"/>
        </w:rPr>
        <w:t>reduce waste and be time efficient.”</w:t>
      </w:r>
    </w:p>
    <w:p w14:paraId="36C6D7E2" w14:textId="77777777" w:rsidR="002138FA" w:rsidRDefault="00A2619F">
      <w:pPr>
        <w:pStyle w:val="BodyText"/>
        <w:spacing w:before="254"/>
        <w:ind w:left="1110"/>
      </w:pPr>
      <w:r>
        <w:rPr>
          <w:w w:val="120"/>
        </w:rPr>
        <w:t>“How</w:t>
      </w:r>
      <w:r>
        <w:rPr>
          <w:spacing w:val="-13"/>
          <w:w w:val="120"/>
        </w:rPr>
        <w:t xml:space="preserve"> </w:t>
      </w:r>
      <w:r>
        <w:rPr>
          <w:w w:val="120"/>
        </w:rPr>
        <w:t>to</w:t>
      </w:r>
      <w:r>
        <w:rPr>
          <w:spacing w:val="-13"/>
          <w:w w:val="120"/>
        </w:rPr>
        <w:t xml:space="preserve"> </w:t>
      </w:r>
      <w:r>
        <w:rPr>
          <w:w w:val="120"/>
        </w:rPr>
        <w:t>word</w:t>
      </w:r>
      <w:r>
        <w:rPr>
          <w:spacing w:val="-13"/>
          <w:w w:val="120"/>
        </w:rPr>
        <w:t xml:space="preserve"> </w:t>
      </w:r>
      <w:r>
        <w:rPr>
          <w:w w:val="120"/>
        </w:rPr>
        <w:t>a</w:t>
      </w:r>
      <w:r>
        <w:rPr>
          <w:spacing w:val="-13"/>
          <w:w w:val="120"/>
        </w:rPr>
        <w:t xml:space="preserve"> </w:t>
      </w:r>
      <w:r>
        <w:rPr>
          <w:w w:val="120"/>
        </w:rPr>
        <w:t>PSD</w:t>
      </w:r>
      <w:r>
        <w:rPr>
          <w:spacing w:val="-11"/>
          <w:w w:val="120"/>
        </w:rPr>
        <w:t xml:space="preserve"> </w:t>
      </w:r>
      <w:r>
        <w:rPr>
          <w:w w:val="120"/>
        </w:rPr>
        <w:t>to</w:t>
      </w:r>
      <w:r>
        <w:rPr>
          <w:spacing w:val="-10"/>
          <w:w w:val="120"/>
        </w:rPr>
        <w:t xml:space="preserve"> </w:t>
      </w:r>
      <w:r>
        <w:rPr>
          <w:w w:val="120"/>
        </w:rPr>
        <w:t>be</w:t>
      </w:r>
      <w:r>
        <w:rPr>
          <w:spacing w:val="-14"/>
          <w:w w:val="120"/>
        </w:rPr>
        <w:t xml:space="preserve"> </w:t>
      </w:r>
      <w:r>
        <w:rPr>
          <w:w w:val="120"/>
        </w:rPr>
        <w:t>understandable</w:t>
      </w:r>
      <w:r>
        <w:rPr>
          <w:spacing w:val="-12"/>
          <w:w w:val="120"/>
        </w:rPr>
        <w:t xml:space="preserve"> </w:t>
      </w:r>
      <w:r>
        <w:rPr>
          <w:w w:val="120"/>
        </w:rPr>
        <w:t>and</w:t>
      </w:r>
      <w:r>
        <w:rPr>
          <w:spacing w:val="-16"/>
          <w:w w:val="120"/>
        </w:rPr>
        <w:t xml:space="preserve"> </w:t>
      </w:r>
      <w:r>
        <w:rPr>
          <w:spacing w:val="-2"/>
          <w:w w:val="120"/>
        </w:rPr>
        <w:t>unbiased?”</w:t>
      </w:r>
    </w:p>
    <w:p w14:paraId="36C6D7E3" w14:textId="77777777" w:rsidR="002138FA" w:rsidRDefault="00A2619F">
      <w:pPr>
        <w:pStyle w:val="Heading3"/>
        <w:numPr>
          <w:ilvl w:val="1"/>
          <w:numId w:val="1"/>
        </w:numPr>
        <w:tabs>
          <w:tab w:val="left" w:pos="1110"/>
        </w:tabs>
        <w:spacing w:before="265" w:line="252" w:lineRule="auto"/>
        <w:ind w:right="960"/>
      </w:pPr>
      <w:r>
        <w:rPr>
          <w:w w:val="115"/>
        </w:rPr>
        <w:t>Communication and levels of health literacy: Stakeholders noted that plain language summaries may fail to communicate the complexity of decision-making processes, including uncertainty. They also pointed out that transparency and improved communication rely on a certain level of health literacy. It was suggested there is a risk of increasing inequities unless there is an accompanying effort to improve health literacy across affected consumer groups.</w:t>
      </w:r>
    </w:p>
    <w:p w14:paraId="36C6D7E4" w14:textId="77777777" w:rsidR="002138FA" w:rsidRDefault="00A2619F">
      <w:pPr>
        <w:pStyle w:val="BodyText"/>
        <w:spacing w:before="261" w:line="252" w:lineRule="auto"/>
        <w:ind w:left="1110" w:right="963"/>
      </w:pPr>
      <w:r>
        <w:rPr>
          <w:w w:val="115"/>
        </w:rPr>
        <w:t>“When conveying decisions to patients (the public), much of the information is very technical (in PSDs) which can be difficult for patients to grasp. NICE seems to have separate plain</w:t>
      </w:r>
      <w:r>
        <w:rPr>
          <w:spacing w:val="30"/>
          <w:w w:val="115"/>
        </w:rPr>
        <w:t xml:space="preserve"> </w:t>
      </w:r>
      <w:r>
        <w:rPr>
          <w:w w:val="115"/>
        </w:rPr>
        <w:t>language</w:t>
      </w:r>
      <w:r>
        <w:rPr>
          <w:spacing w:val="33"/>
          <w:w w:val="115"/>
        </w:rPr>
        <w:t xml:space="preserve"> </w:t>
      </w:r>
      <w:r>
        <w:rPr>
          <w:w w:val="115"/>
        </w:rPr>
        <w:t>Statements for this</w:t>
      </w:r>
      <w:r>
        <w:rPr>
          <w:spacing w:val="30"/>
          <w:w w:val="115"/>
        </w:rPr>
        <w:t xml:space="preserve"> </w:t>
      </w:r>
      <w:r>
        <w:rPr>
          <w:w w:val="115"/>
        </w:rPr>
        <w:t>but unsure how this</w:t>
      </w:r>
      <w:r>
        <w:rPr>
          <w:spacing w:val="30"/>
          <w:w w:val="115"/>
        </w:rPr>
        <w:t xml:space="preserve"> </w:t>
      </w:r>
      <w:r>
        <w:rPr>
          <w:w w:val="115"/>
        </w:rPr>
        <w:t>has been</w:t>
      </w:r>
      <w:r>
        <w:rPr>
          <w:spacing w:val="30"/>
          <w:w w:val="115"/>
        </w:rPr>
        <w:t xml:space="preserve"> </w:t>
      </w:r>
      <w:r>
        <w:rPr>
          <w:w w:val="115"/>
        </w:rPr>
        <w:t>received by the public. We need to ensure what we have implemented be re-evaluated to see what needs to be improved or if it continues to be needed.”</w:t>
      </w:r>
    </w:p>
    <w:p w14:paraId="36C6D7E5" w14:textId="77777777" w:rsidR="002138FA" w:rsidRDefault="00A2619F">
      <w:pPr>
        <w:spacing w:before="266"/>
        <w:ind w:left="390"/>
        <w:rPr>
          <w:sz w:val="24"/>
        </w:rPr>
      </w:pPr>
      <w:r>
        <w:rPr>
          <w:w w:val="115"/>
          <w:sz w:val="24"/>
        </w:rPr>
        <w:t>Closing</w:t>
      </w:r>
      <w:r>
        <w:rPr>
          <w:spacing w:val="4"/>
          <w:w w:val="115"/>
          <w:sz w:val="24"/>
        </w:rPr>
        <w:t xml:space="preserve"> </w:t>
      </w:r>
      <w:r>
        <w:rPr>
          <w:spacing w:val="-2"/>
          <w:w w:val="115"/>
          <w:sz w:val="24"/>
        </w:rPr>
        <w:t>comments</w:t>
      </w:r>
    </w:p>
    <w:p w14:paraId="36C6D7E6" w14:textId="77777777" w:rsidR="002138FA" w:rsidRDefault="00A2619F">
      <w:pPr>
        <w:spacing w:before="137"/>
        <w:ind w:left="390"/>
        <w:rPr>
          <w:sz w:val="24"/>
        </w:rPr>
      </w:pPr>
      <w:r>
        <w:rPr>
          <w:w w:val="115"/>
          <w:sz w:val="24"/>
        </w:rPr>
        <w:t>Stakeholders</w:t>
      </w:r>
      <w:r>
        <w:rPr>
          <w:spacing w:val="7"/>
          <w:w w:val="115"/>
          <w:sz w:val="24"/>
        </w:rPr>
        <w:t xml:space="preserve"> </w:t>
      </w:r>
      <w:r>
        <w:rPr>
          <w:w w:val="115"/>
          <w:sz w:val="24"/>
        </w:rPr>
        <w:t>were</w:t>
      </w:r>
      <w:r>
        <w:rPr>
          <w:spacing w:val="8"/>
          <w:w w:val="115"/>
          <w:sz w:val="24"/>
        </w:rPr>
        <w:t xml:space="preserve"> </w:t>
      </w:r>
      <w:r>
        <w:rPr>
          <w:w w:val="115"/>
          <w:sz w:val="24"/>
        </w:rPr>
        <w:t>asked</w:t>
      </w:r>
      <w:r>
        <w:rPr>
          <w:spacing w:val="7"/>
          <w:w w:val="115"/>
          <w:sz w:val="24"/>
        </w:rPr>
        <w:t xml:space="preserve"> </w:t>
      </w:r>
      <w:r>
        <w:rPr>
          <w:w w:val="115"/>
          <w:sz w:val="24"/>
        </w:rPr>
        <w:t>for</w:t>
      </w:r>
      <w:r>
        <w:rPr>
          <w:spacing w:val="8"/>
          <w:w w:val="115"/>
          <w:sz w:val="24"/>
        </w:rPr>
        <w:t xml:space="preserve"> </w:t>
      </w:r>
      <w:r>
        <w:rPr>
          <w:w w:val="115"/>
          <w:sz w:val="24"/>
        </w:rPr>
        <w:t>their</w:t>
      </w:r>
      <w:r>
        <w:rPr>
          <w:spacing w:val="8"/>
          <w:w w:val="115"/>
          <w:sz w:val="24"/>
        </w:rPr>
        <w:t xml:space="preserve"> </w:t>
      </w:r>
      <w:r>
        <w:rPr>
          <w:w w:val="115"/>
          <w:sz w:val="24"/>
        </w:rPr>
        <w:t>final</w:t>
      </w:r>
      <w:r>
        <w:rPr>
          <w:spacing w:val="7"/>
          <w:w w:val="115"/>
          <w:sz w:val="24"/>
        </w:rPr>
        <w:t xml:space="preserve"> </w:t>
      </w:r>
      <w:r>
        <w:rPr>
          <w:w w:val="115"/>
          <w:sz w:val="24"/>
        </w:rPr>
        <w:t>comments</w:t>
      </w:r>
      <w:r>
        <w:rPr>
          <w:spacing w:val="8"/>
          <w:w w:val="115"/>
          <w:sz w:val="24"/>
        </w:rPr>
        <w:t xml:space="preserve"> </w:t>
      </w:r>
      <w:r>
        <w:rPr>
          <w:w w:val="115"/>
          <w:sz w:val="24"/>
        </w:rPr>
        <w:t>prior</w:t>
      </w:r>
      <w:r>
        <w:rPr>
          <w:spacing w:val="8"/>
          <w:w w:val="115"/>
          <w:sz w:val="24"/>
        </w:rPr>
        <w:t xml:space="preserve"> </w:t>
      </w:r>
      <w:r>
        <w:rPr>
          <w:w w:val="115"/>
          <w:sz w:val="24"/>
        </w:rPr>
        <w:t>to</w:t>
      </w:r>
      <w:r>
        <w:rPr>
          <w:spacing w:val="8"/>
          <w:w w:val="115"/>
          <w:sz w:val="24"/>
        </w:rPr>
        <w:t xml:space="preserve"> </w:t>
      </w:r>
      <w:r>
        <w:rPr>
          <w:w w:val="115"/>
          <w:sz w:val="24"/>
        </w:rPr>
        <w:t>the</w:t>
      </w:r>
      <w:r>
        <w:rPr>
          <w:spacing w:val="8"/>
          <w:w w:val="115"/>
          <w:sz w:val="24"/>
        </w:rPr>
        <w:t xml:space="preserve"> </w:t>
      </w:r>
      <w:r>
        <w:rPr>
          <w:w w:val="115"/>
          <w:sz w:val="24"/>
        </w:rPr>
        <w:t>end</w:t>
      </w:r>
      <w:r>
        <w:rPr>
          <w:spacing w:val="7"/>
          <w:w w:val="115"/>
          <w:sz w:val="24"/>
        </w:rPr>
        <w:t xml:space="preserve"> </w:t>
      </w:r>
      <w:r>
        <w:rPr>
          <w:w w:val="115"/>
          <w:sz w:val="24"/>
        </w:rPr>
        <w:t>of</w:t>
      </w:r>
      <w:r>
        <w:rPr>
          <w:spacing w:val="9"/>
          <w:w w:val="115"/>
          <w:sz w:val="24"/>
        </w:rPr>
        <w:t xml:space="preserve"> </w:t>
      </w:r>
      <w:r>
        <w:rPr>
          <w:w w:val="115"/>
          <w:sz w:val="24"/>
        </w:rPr>
        <w:t>the</w:t>
      </w:r>
      <w:r>
        <w:rPr>
          <w:spacing w:val="7"/>
          <w:w w:val="115"/>
          <w:sz w:val="24"/>
        </w:rPr>
        <w:t xml:space="preserve"> </w:t>
      </w:r>
      <w:r>
        <w:rPr>
          <w:spacing w:val="-2"/>
          <w:w w:val="115"/>
          <w:sz w:val="24"/>
        </w:rPr>
        <w:t>workshops.</w:t>
      </w:r>
    </w:p>
    <w:p w14:paraId="36C6D7E7" w14:textId="77777777" w:rsidR="002138FA" w:rsidRDefault="00A2619F">
      <w:pPr>
        <w:spacing w:before="274"/>
        <w:ind w:left="390"/>
        <w:rPr>
          <w:sz w:val="24"/>
        </w:rPr>
      </w:pPr>
      <w:r>
        <w:rPr>
          <w:w w:val="115"/>
          <w:sz w:val="24"/>
        </w:rPr>
        <w:t>Key</w:t>
      </w:r>
      <w:r>
        <w:rPr>
          <w:spacing w:val="5"/>
          <w:w w:val="115"/>
          <w:sz w:val="24"/>
        </w:rPr>
        <w:t xml:space="preserve"> </w:t>
      </w:r>
      <w:r>
        <w:rPr>
          <w:w w:val="115"/>
          <w:sz w:val="24"/>
        </w:rPr>
        <w:t>themes</w:t>
      </w:r>
      <w:r>
        <w:rPr>
          <w:spacing w:val="5"/>
          <w:w w:val="115"/>
          <w:sz w:val="24"/>
        </w:rPr>
        <w:t xml:space="preserve"> </w:t>
      </w:r>
      <w:r>
        <w:rPr>
          <w:w w:val="115"/>
          <w:sz w:val="24"/>
        </w:rPr>
        <w:t>that</w:t>
      </w:r>
      <w:r>
        <w:rPr>
          <w:spacing w:val="4"/>
          <w:w w:val="115"/>
          <w:sz w:val="24"/>
        </w:rPr>
        <w:t xml:space="preserve"> </w:t>
      </w:r>
      <w:r>
        <w:rPr>
          <w:w w:val="115"/>
          <w:sz w:val="24"/>
        </w:rPr>
        <w:t>were</w:t>
      </w:r>
      <w:r>
        <w:rPr>
          <w:spacing w:val="5"/>
          <w:w w:val="115"/>
          <w:sz w:val="24"/>
        </w:rPr>
        <w:t xml:space="preserve"> </w:t>
      </w:r>
      <w:r>
        <w:rPr>
          <w:w w:val="115"/>
          <w:sz w:val="24"/>
        </w:rPr>
        <w:t>raised</w:t>
      </w:r>
      <w:r>
        <w:rPr>
          <w:spacing w:val="4"/>
          <w:w w:val="115"/>
          <w:sz w:val="24"/>
        </w:rPr>
        <w:t xml:space="preserve"> </w:t>
      </w:r>
      <w:r>
        <w:rPr>
          <w:w w:val="115"/>
          <w:sz w:val="24"/>
        </w:rPr>
        <w:t>in</w:t>
      </w:r>
      <w:r>
        <w:rPr>
          <w:spacing w:val="7"/>
          <w:w w:val="115"/>
          <w:sz w:val="24"/>
        </w:rPr>
        <w:t xml:space="preserve"> </w:t>
      </w:r>
      <w:r>
        <w:rPr>
          <w:w w:val="115"/>
          <w:sz w:val="24"/>
        </w:rPr>
        <w:t>attendees’</w:t>
      </w:r>
      <w:r>
        <w:rPr>
          <w:spacing w:val="5"/>
          <w:w w:val="115"/>
          <w:sz w:val="24"/>
        </w:rPr>
        <w:t xml:space="preserve"> </w:t>
      </w:r>
      <w:r>
        <w:rPr>
          <w:w w:val="115"/>
          <w:sz w:val="24"/>
        </w:rPr>
        <w:t>final</w:t>
      </w:r>
      <w:r>
        <w:rPr>
          <w:spacing w:val="3"/>
          <w:w w:val="115"/>
          <w:sz w:val="24"/>
        </w:rPr>
        <w:t xml:space="preserve"> </w:t>
      </w:r>
      <w:r>
        <w:rPr>
          <w:spacing w:val="-2"/>
          <w:w w:val="115"/>
          <w:sz w:val="24"/>
        </w:rPr>
        <w:t>comments:</w:t>
      </w:r>
    </w:p>
    <w:p w14:paraId="36C6D7E8" w14:textId="77777777" w:rsidR="002138FA" w:rsidRDefault="00A2619F">
      <w:pPr>
        <w:pStyle w:val="ListParagraph"/>
        <w:numPr>
          <w:ilvl w:val="1"/>
          <w:numId w:val="1"/>
        </w:numPr>
        <w:tabs>
          <w:tab w:val="left" w:pos="1110"/>
        </w:tabs>
        <w:spacing w:before="265" w:line="252" w:lineRule="auto"/>
        <w:ind w:right="965"/>
        <w:jc w:val="both"/>
        <w:rPr>
          <w:sz w:val="24"/>
        </w:rPr>
      </w:pPr>
      <w:r>
        <w:rPr>
          <w:w w:val="120"/>
          <w:sz w:val="24"/>
        </w:rPr>
        <w:t xml:space="preserve">Timely access to treatments: Stakeholders emphasized the importance of providing Australians with timely access to the best treatments available. They suggested that </w:t>
      </w:r>
      <w:r>
        <w:rPr>
          <w:w w:val="115"/>
          <w:sz w:val="24"/>
        </w:rPr>
        <w:t>reforms</w:t>
      </w:r>
      <w:r>
        <w:rPr>
          <w:spacing w:val="-2"/>
          <w:w w:val="115"/>
          <w:sz w:val="24"/>
        </w:rPr>
        <w:t xml:space="preserve"> </w:t>
      </w:r>
      <w:r>
        <w:rPr>
          <w:w w:val="115"/>
          <w:sz w:val="24"/>
        </w:rPr>
        <w:t>should</w:t>
      </w:r>
      <w:r>
        <w:rPr>
          <w:spacing w:val="-4"/>
          <w:w w:val="115"/>
          <w:sz w:val="24"/>
        </w:rPr>
        <w:t xml:space="preserve"> </w:t>
      </w:r>
      <w:r>
        <w:rPr>
          <w:w w:val="115"/>
          <w:sz w:val="24"/>
        </w:rPr>
        <w:t>focus</w:t>
      </w:r>
      <w:r>
        <w:rPr>
          <w:spacing w:val="-2"/>
          <w:w w:val="115"/>
          <w:sz w:val="24"/>
        </w:rPr>
        <w:t xml:space="preserve"> </w:t>
      </w:r>
      <w:r>
        <w:rPr>
          <w:w w:val="115"/>
          <w:sz w:val="24"/>
        </w:rPr>
        <w:t>on</w:t>
      </w:r>
      <w:r>
        <w:rPr>
          <w:spacing w:val="-4"/>
          <w:w w:val="115"/>
          <w:sz w:val="24"/>
        </w:rPr>
        <w:t xml:space="preserve"> </w:t>
      </w:r>
      <w:r>
        <w:rPr>
          <w:w w:val="115"/>
          <w:sz w:val="24"/>
        </w:rPr>
        <w:t>improving</w:t>
      </w:r>
      <w:r>
        <w:rPr>
          <w:spacing w:val="-2"/>
          <w:w w:val="115"/>
          <w:sz w:val="24"/>
        </w:rPr>
        <w:t xml:space="preserve"> </w:t>
      </w:r>
      <w:r>
        <w:rPr>
          <w:w w:val="115"/>
          <w:sz w:val="24"/>
        </w:rPr>
        <w:t>the</w:t>
      </w:r>
      <w:r>
        <w:rPr>
          <w:spacing w:val="-2"/>
          <w:w w:val="115"/>
          <w:sz w:val="24"/>
        </w:rPr>
        <w:t xml:space="preserve"> </w:t>
      </w:r>
      <w:r>
        <w:rPr>
          <w:w w:val="115"/>
          <w:sz w:val="24"/>
        </w:rPr>
        <w:t>time</w:t>
      </w:r>
      <w:r>
        <w:rPr>
          <w:spacing w:val="-2"/>
          <w:w w:val="115"/>
          <w:sz w:val="24"/>
        </w:rPr>
        <w:t xml:space="preserve"> </w:t>
      </w:r>
      <w:r>
        <w:rPr>
          <w:w w:val="115"/>
          <w:sz w:val="24"/>
        </w:rPr>
        <w:t>to</w:t>
      </w:r>
      <w:r>
        <w:rPr>
          <w:spacing w:val="-2"/>
          <w:w w:val="115"/>
          <w:sz w:val="24"/>
        </w:rPr>
        <w:t xml:space="preserve"> </w:t>
      </w:r>
      <w:r>
        <w:rPr>
          <w:w w:val="115"/>
          <w:sz w:val="24"/>
        </w:rPr>
        <w:t>approval</w:t>
      </w:r>
      <w:r>
        <w:rPr>
          <w:spacing w:val="-1"/>
          <w:w w:val="115"/>
          <w:sz w:val="24"/>
        </w:rPr>
        <w:t xml:space="preserve"> </w:t>
      </w:r>
      <w:r>
        <w:rPr>
          <w:w w:val="115"/>
          <w:sz w:val="24"/>
        </w:rPr>
        <w:t>for</w:t>
      </w:r>
      <w:r>
        <w:rPr>
          <w:spacing w:val="-1"/>
          <w:w w:val="115"/>
          <w:sz w:val="24"/>
        </w:rPr>
        <w:t xml:space="preserve"> </w:t>
      </w:r>
      <w:r>
        <w:rPr>
          <w:w w:val="115"/>
          <w:sz w:val="24"/>
        </w:rPr>
        <w:t>new</w:t>
      </w:r>
      <w:r>
        <w:rPr>
          <w:spacing w:val="-2"/>
          <w:w w:val="115"/>
          <w:sz w:val="24"/>
        </w:rPr>
        <w:t xml:space="preserve"> </w:t>
      </w:r>
      <w:r>
        <w:rPr>
          <w:w w:val="115"/>
          <w:sz w:val="24"/>
        </w:rPr>
        <w:t>technologies</w:t>
      </w:r>
      <w:r>
        <w:rPr>
          <w:spacing w:val="-2"/>
          <w:w w:val="115"/>
          <w:sz w:val="24"/>
        </w:rPr>
        <w:t xml:space="preserve"> </w:t>
      </w:r>
      <w:r>
        <w:rPr>
          <w:w w:val="115"/>
          <w:sz w:val="24"/>
        </w:rPr>
        <w:t>and</w:t>
      </w:r>
      <w:r>
        <w:rPr>
          <w:spacing w:val="-4"/>
          <w:w w:val="115"/>
          <w:sz w:val="24"/>
        </w:rPr>
        <w:t xml:space="preserve"> </w:t>
      </w:r>
      <w:r>
        <w:rPr>
          <w:w w:val="115"/>
          <w:sz w:val="24"/>
        </w:rPr>
        <w:t xml:space="preserve">ensuring </w:t>
      </w:r>
      <w:r>
        <w:rPr>
          <w:w w:val="120"/>
          <w:sz w:val="24"/>
        </w:rPr>
        <w:t>timely and equitable access to health technologies.</w:t>
      </w:r>
    </w:p>
    <w:p w14:paraId="36C6D7E9" w14:textId="77777777" w:rsidR="002138FA" w:rsidRDefault="00A2619F">
      <w:pPr>
        <w:pStyle w:val="BodyText"/>
        <w:spacing w:before="259" w:line="254" w:lineRule="auto"/>
        <w:ind w:left="1110" w:right="966"/>
      </w:pPr>
      <w:r>
        <w:rPr>
          <w:w w:val="115"/>
        </w:rPr>
        <w:t>“The most important thing is that we see bold reform in implementing and then delivering on clear metrics that respond to the goals of the review (improved time to access and maintaining Australia as a first-wave launch country).”</w:t>
      </w:r>
    </w:p>
    <w:p w14:paraId="36C6D7EA" w14:textId="77777777" w:rsidR="002138FA" w:rsidRDefault="00A2619F">
      <w:pPr>
        <w:pStyle w:val="BodyText"/>
        <w:spacing w:before="258" w:line="252" w:lineRule="auto"/>
        <w:ind w:left="1110" w:right="969"/>
      </w:pPr>
      <w:r>
        <w:rPr>
          <w:w w:val="115"/>
        </w:rPr>
        <w:t>“There was a lot around financial impact, you know risk to budgets being unsustainable,</w:t>
      </w:r>
      <w:r>
        <w:rPr>
          <w:spacing w:val="40"/>
          <w:w w:val="115"/>
        </w:rPr>
        <w:t xml:space="preserve"> </w:t>
      </w:r>
      <w:r>
        <w:rPr>
          <w:w w:val="115"/>
        </w:rPr>
        <w:t>all</w:t>
      </w:r>
      <w:r>
        <w:rPr>
          <w:spacing w:val="40"/>
          <w:w w:val="115"/>
        </w:rPr>
        <w:t xml:space="preserve"> </w:t>
      </w:r>
      <w:r>
        <w:rPr>
          <w:w w:val="115"/>
        </w:rPr>
        <w:t>that</w:t>
      </w:r>
      <w:r>
        <w:rPr>
          <w:spacing w:val="40"/>
          <w:w w:val="115"/>
        </w:rPr>
        <w:t xml:space="preserve"> </w:t>
      </w:r>
      <w:r>
        <w:rPr>
          <w:w w:val="115"/>
        </w:rPr>
        <w:t>sort</w:t>
      </w:r>
      <w:r>
        <w:rPr>
          <w:spacing w:val="40"/>
          <w:w w:val="115"/>
        </w:rPr>
        <w:t xml:space="preserve"> </w:t>
      </w:r>
      <w:r>
        <w:rPr>
          <w:w w:val="115"/>
        </w:rPr>
        <w:t>of</w:t>
      </w:r>
      <w:r>
        <w:rPr>
          <w:spacing w:val="40"/>
          <w:w w:val="115"/>
        </w:rPr>
        <w:t xml:space="preserve"> </w:t>
      </w:r>
      <w:r>
        <w:rPr>
          <w:w w:val="115"/>
        </w:rPr>
        <w:t>information</w:t>
      </w:r>
      <w:r>
        <w:rPr>
          <w:spacing w:val="40"/>
          <w:w w:val="115"/>
        </w:rPr>
        <w:t xml:space="preserve"> </w:t>
      </w:r>
      <w:r>
        <w:rPr>
          <w:w w:val="115"/>
        </w:rPr>
        <w:t>as</w:t>
      </w:r>
      <w:r>
        <w:rPr>
          <w:spacing w:val="40"/>
          <w:w w:val="115"/>
        </w:rPr>
        <w:t xml:space="preserve"> </w:t>
      </w:r>
      <w:r>
        <w:rPr>
          <w:w w:val="115"/>
        </w:rPr>
        <w:t>well</w:t>
      </w:r>
      <w:r>
        <w:rPr>
          <w:spacing w:val="40"/>
          <w:w w:val="115"/>
        </w:rPr>
        <w:t xml:space="preserve"> </w:t>
      </w:r>
      <w:r>
        <w:rPr>
          <w:w w:val="115"/>
        </w:rPr>
        <w:t>and</w:t>
      </w:r>
      <w:r>
        <w:rPr>
          <w:spacing w:val="40"/>
          <w:w w:val="115"/>
        </w:rPr>
        <w:t xml:space="preserve"> </w:t>
      </w:r>
      <w:r>
        <w:rPr>
          <w:w w:val="115"/>
        </w:rPr>
        <w:t>I</w:t>
      </w:r>
      <w:r>
        <w:rPr>
          <w:spacing w:val="40"/>
          <w:w w:val="115"/>
        </w:rPr>
        <w:t xml:space="preserve"> </w:t>
      </w:r>
      <w:r>
        <w:rPr>
          <w:w w:val="115"/>
        </w:rPr>
        <w:t>think</w:t>
      </w:r>
      <w:r>
        <w:rPr>
          <w:spacing w:val="40"/>
          <w:w w:val="115"/>
        </w:rPr>
        <w:t xml:space="preserve"> </w:t>
      </w:r>
      <w:r>
        <w:rPr>
          <w:w w:val="115"/>
        </w:rPr>
        <w:t>when</w:t>
      </w:r>
      <w:r>
        <w:rPr>
          <w:spacing w:val="40"/>
          <w:w w:val="115"/>
        </w:rPr>
        <w:t xml:space="preserve"> </w:t>
      </w:r>
      <w:r>
        <w:rPr>
          <w:w w:val="115"/>
        </w:rPr>
        <w:t>we</w:t>
      </w:r>
      <w:r>
        <w:rPr>
          <w:spacing w:val="40"/>
          <w:w w:val="115"/>
        </w:rPr>
        <w:t xml:space="preserve"> </w:t>
      </w:r>
      <w:r>
        <w:rPr>
          <w:w w:val="115"/>
        </w:rPr>
        <w:t>start</w:t>
      </w:r>
      <w:r>
        <w:rPr>
          <w:spacing w:val="40"/>
          <w:w w:val="115"/>
        </w:rPr>
        <w:t xml:space="preserve"> </w:t>
      </w:r>
      <w:r>
        <w:rPr>
          <w:w w:val="115"/>
        </w:rPr>
        <w:t>to</w:t>
      </w:r>
      <w:r>
        <w:rPr>
          <w:spacing w:val="40"/>
          <w:w w:val="115"/>
        </w:rPr>
        <w:t xml:space="preserve"> </w:t>
      </w:r>
      <w:r>
        <w:rPr>
          <w:w w:val="115"/>
        </w:rPr>
        <w:t>let</w:t>
      </w:r>
      <w:r>
        <w:rPr>
          <w:spacing w:val="40"/>
          <w:w w:val="115"/>
        </w:rPr>
        <w:t xml:space="preserve"> </w:t>
      </w:r>
      <w:r>
        <w:rPr>
          <w:w w:val="115"/>
        </w:rPr>
        <w:t>that</w:t>
      </w:r>
      <w:r>
        <w:rPr>
          <w:spacing w:val="40"/>
          <w:w w:val="115"/>
        </w:rPr>
        <w:t xml:space="preserve"> </w:t>
      </w:r>
      <w:r>
        <w:rPr>
          <w:w w:val="115"/>
        </w:rPr>
        <w:t>be</w:t>
      </w:r>
      <w:r>
        <w:rPr>
          <w:spacing w:val="40"/>
          <w:w w:val="115"/>
        </w:rPr>
        <w:t xml:space="preserve"> </w:t>
      </w:r>
      <w:r>
        <w:rPr>
          <w:w w:val="115"/>
        </w:rPr>
        <w:t>our</w:t>
      </w:r>
      <w:r>
        <w:rPr>
          <w:spacing w:val="40"/>
          <w:w w:val="115"/>
        </w:rPr>
        <w:t xml:space="preserve"> </w:t>
      </w:r>
      <w:r>
        <w:rPr>
          <w:w w:val="115"/>
        </w:rPr>
        <w:t>main</w:t>
      </w:r>
    </w:p>
    <w:p w14:paraId="36C6D7EB" w14:textId="77777777" w:rsidR="002138FA" w:rsidRDefault="002138FA">
      <w:pPr>
        <w:spacing w:line="252" w:lineRule="auto"/>
        <w:sectPr w:rsidR="002138FA">
          <w:pgSz w:w="11910" w:h="16840"/>
          <w:pgMar w:top="980" w:right="0" w:bottom="760" w:left="800" w:header="0" w:footer="494" w:gutter="0"/>
          <w:cols w:space="720"/>
        </w:sectPr>
      </w:pPr>
    </w:p>
    <w:p w14:paraId="36C6D7EC" w14:textId="77777777" w:rsidR="002138FA" w:rsidRDefault="00A2619F">
      <w:pPr>
        <w:pStyle w:val="BodyText"/>
        <w:spacing w:before="89" w:line="252" w:lineRule="auto"/>
        <w:ind w:left="1110" w:right="969"/>
      </w:pPr>
      <w:r>
        <w:rPr>
          <w:w w:val="120"/>
        </w:rPr>
        <w:lastRenderedPageBreak/>
        <w:t>consideration, we will lose lives. How do we bring the best outcomes and our health system to everybody and</w:t>
      </w:r>
      <w:r>
        <w:rPr>
          <w:spacing w:val="-1"/>
          <w:w w:val="120"/>
        </w:rPr>
        <w:t xml:space="preserve"> </w:t>
      </w:r>
      <w:r>
        <w:rPr>
          <w:w w:val="120"/>
        </w:rPr>
        <w:t>not let it</w:t>
      </w:r>
      <w:r>
        <w:rPr>
          <w:spacing w:val="-1"/>
          <w:w w:val="120"/>
        </w:rPr>
        <w:t xml:space="preserve"> </w:t>
      </w:r>
      <w:r>
        <w:rPr>
          <w:w w:val="120"/>
        </w:rPr>
        <w:t>always just be about</w:t>
      </w:r>
      <w:r>
        <w:rPr>
          <w:spacing w:val="-1"/>
          <w:w w:val="120"/>
        </w:rPr>
        <w:t xml:space="preserve"> </w:t>
      </w:r>
      <w:r>
        <w:rPr>
          <w:w w:val="120"/>
        </w:rPr>
        <w:t>finance?”</w:t>
      </w:r>
    </w:p>
    <w:p w14:paraId="36C6D7ED" w14:textId="77777777" w:rsidR="002138FA" w:rsidRDefault="00A2619F">
      <w:pPr>
        <w:pStyle w:val="Heading3"/>
        <w:numPr>
          <w:ilvl w:val="1"/>
          <w:numId w:val="1"/>
        </w:numPr>
        <w:tabs>
          <w:tab w:val="left" w:pos="1110"/>
        </w:tabs>
        <w:spacing w:before="251" w:line="252" w:lineRule="auto"/>
        <w:ind w:right="959"/>
      </w:pPr>
      <w:r>
        <w:rPr>
          <w:w w:val="115"/>
        </w:rPr>
        <w:t>Transparency in decision-making: Increased transparency in decision-making processes was another key point raised by stakeholders. They called for transparency and accountability in how decisions are made, as well as more rigorous in-market assessment to ensure funded treatments are delivering their intended outcomes.</w:t>
      </w:r>
    </w:p>
    <w:p w14:paraId="36C6D7EE" w14:textId="77777777" w:rsidR="002138FA" w:rsidRDefault="00A2619F">
      <w:pPr>
        <w:pStyle w:val="ListParagraph"/>
        <w:numPr>
          <w:ilvl w:val="1"/>
          <w:numId w:val="1"/>
        </w:numPr>
        <w:tabs>
          <w:tab w:val="left" w:pos="1110"/>
        </w:tabs>
        <w:spacing w:before="251" w:line="252" w:lineRule="auto"/>
        <w:ind w:right="962"/>
        <w:jc w:val="both"/>
        <w:rPr>
          <w:sz w:val="24"/>
        </w:rPr>
      </w:pPr>
      <w:r>
        <w:rPr>
          <w:w w:val="115"/>
          <w:sz w:val="24"/>
        </w:rPr>
        <w:t>Stakeholder engagement and collaboration: The need for increased stakeholder engagement and collaboration was also emphasized. Stakeholders called for a commitment from the government to implement a full package of reforms, and to co- design all elements with stakeholders.</w:t>
      </w:r>
    </w:p>
    <w:p w14:paraId="36C6D7EF" w14:textId="77777777" w:rsidR="002138FA" w:rsidRDefault="00A2619F">
      <w:pPr>
        <w:pStyle w:val="BodyText"/>
        <w:spacing w:before="261" w:line="252" w:lineRule="auto"/>
        <w:ind w:left="1110" w:right="961"/>
      </w:pPr>
      <w:r>
        <w:rPr>
          <w:w w:val="115"/>
        </w:rPr>
        <w:t>“Improved relationships between Government, Industry and those involved in the pathways. This permits</w:t>
      </w:r>
      <w:r>
        <w:rPr>
          <w:spacing w:val="-1"/>
          <w:w w:val="115"/>
        </w:rPr>
        <w:t xml:space="preserve"> </w:t>
      </w:r>
      <w:r>
        <w:rPr>
          <w:w w:val="115"/>
        </w:rPr>
        <w:t>a level</w:t>
      </w:r>
      <w:r>
        <w:rPr>
          <w:spacing w:val="-1"/>
          <w:w w:val="115"/>
        </w:rPr>
        <w:t xml:space="preserve"> </w:t>
      </w:r>
      <w:r>
        <w:rPr>
          <w:w w:val="115"/>
        </w:rPr>
        <w:t>of pragmatism that is required -</w:t>
      </w:r>
      <w:r>
        <w:rPr>
          <w:spacing w:val="-3"/>
          <w:w w:val="115"/>
        </w:rPr>
        <w:t xml:space="preserve"> </w:t>
      </w:r>
      <w:r>
        <w:rPr>
          <w:w w:val="115"/>
        </w:rPr>
        <w:t>having</w:t>
      </w:r>
      <w:r>
        <w:rPr>
          <w:spacing w:val="-1"/>
          <w:w w:val="115"/>
        </w:rPr>
        <w:t xml:space="preserve"> </w:t>
      </w:r>
      <w:r>
        <w:rPr>
          <w:w w:val="115"/>
        </w:rPr>
        <w:t>highly specific rules might be preferred by Industry or Government, but it reduces flexibility.”</w:t>
      </w:r>
    </w:p>
    <w:p w14:paraId="36C6D7F0" w14:textId="77777777" w:rsidR="002138FA" w:rsidRDefault="00A2619F">
      <w:pPr>
        <w:pStyle w:val="Heading3"/>
        <w:numPr>
          <w:ilvl w:val="1"/>
          <w:numId w:val="1"/>
        </w:numPr>
        <w:tabs>
          <w:tab w:val="left" w:pos="1110"/>
        </w:tabs>
        <w:spacing w:before="252" w:line="252" w:lineRule="auto"/>
        <w:ind w:right="961"/>
      </w:pPr>
      <w:r>
        <w:rPr>
          <w:w w:val="115"/>
        </w:rPr>
        <w:t>Consideration</w:t>
      </w:r>
      <w:r>
        <w:rPr>
          <w:spacing w:val="24"/>
          <w:w w:val="115"/>
        </w:rPr>
        <w:t xml:space="preserve"> </w:t>
      </w:r>
      <w:r>
        <w:rPr>
          <w:w w:val="115"/>
        </w:rPr>
        <w:t>of</w:t>
      </w:r>
      <w:r>
        <w:rPr>
          <w:spacing w:val="24"/>
          <w:w w:val="115"/>
        </w:rPr>
        <w:t xml:space="preserve"> </w:t>
      </w:r>
      <w:r>
        <w:rPr>
          <w:w w:val="115"/>
        </w:rPr>
        <w:t>broader</w:t>
      </w:r>
      <w:r>
        <w:rPr>
          <w:spacing w:val="24"/>
          <w:w w:val="115"/>
        </w:rPr>
        <w:t xml:space="preserve"> </w:t>
      </w:r>
      <w:r>
        <w:rPr>
          <w:w w:val="115"/>
        </w:rPr>
        <w:t>Impacts:</w:t>
      </w:r>
      <w:r>
        <w:rPr>
          <w:spacing w:val="23"/>
          <w:w w:val="115"/>
        </w:rPr>
        <w:t xml:space="preserve"> </w:t>
      </w:r>
      <w:r>
        <w:rPr>
          <w:w w:val="115"/>
        </w:rPr>
        <w:t>Stakeholders</w:t>
      </w:r>
      <w:r>
        <w:rPr>
          <w:spacing w:val="23"/>
          <w:w w:val="115"/>
        </w:rPr>
        <w:t xml:space="preserve"> </w:t>
      </w:r>
      <w:r>
        <w:rPr>
          <w:w w:val="115"/>
        </w:rPr>
        <w:t>suggested</w:t>
      </w:r>
      <w:r>
        <w:rPr>
          <w:spacing w:val="21"/>
          <w:w w:val="115"/>
        </w:rPr>
        <w:t xml:space="preserve"> </w:t>
      </w:r>
      <w:r>
        <w:rPr>
          <w:w w:val="115"/>
        </w:rPr>
        <w:t>that</w:t>
      </w:r>
      <w:r>
        <w:rPr>
          <w:spacing w:val="23"/>
          <w:w w:val="115"/>
        </w:rPr>
        <w:t xml:space="preserve"> </w:t>
      </w:r>
      <w:r>
        <w:rPr>
          <w:w w:val="115"/>
        </w:rPr>
        <w:t>the</w:t>
      </w:r>
      <w:r>
        <w:rPr>
          <w:spacing w:val="23"/>
          <w:w w:val="115"/>
        </w:rPr>
        <w:t xml:space="preserve"> </w:t>
      </w:r>
      <w:r>
        <w:rPr>
          <w:w w:val="115"/>
        </w:rPr>
        <w:t>reforms</w:t>
      </w:r>
      <w:r>
        <w:rPr>
          <w:spacing w:val="20"/>
          <w:w w:val="115"/>
        </w:rPr>
        <w:t xml:space="preserve"> </w:t>
      </w:r>
      <w:r>
        <w:rPr>
          <w:w w:val="115"/>
        </w:rPr>
        <w:t>should</w:t>
      </w:r>
      <w:r>
        <w:rPr>
          <w:spacing w:val="21"/>
          <w:w w:val="115"/>
        </w:rPr>
        <w:t xml:space="preserve"> </w:t>
      </w:r>
      <w:r>
        <w:rPr>
          <w:w w:val="115"/>
        </w:rPr>
        <w:t>take a wider view of value, considering health outcomes, financial impacts, and environmental impact. They also highlighted the need for the HTA process to be future-proof for medical devices and digital health technologies, and for the evaluation of new technologies to include the infrastructure and ancillary costs associated with setting up a clinical service.</w:t>
      </w:r>
    </w:p>
    <w:p w14:paraId="36C6D7F1" w14:textId="77777777" w:rsidR="002138FA" w:rsidRDefault="00A2619F">
      <w:pPr>
        <w:pStyle w:val="BodyText"/>
        <w:spacing w:before="263" w:line="252" w:lineRule="auto"/>
        <w:ind w:left="1110" w:right="959"/>
      </w:pPr>
      <w:r>
        <w:rPr>
          <w:w w:val="115"/>
        </w:rPr>
        <w:t>“The paper is silent on health technologies used in combination, and we think that's an area where the clarity is required. Oncology is probably a common example you'll have two separate health technologies which we use at the same time and our system isn't good at determining the relative value of the components of that combination, and this is one of those areas of horizon scanning where we know it's more increasing. And we don't have</w:t>
      </w:r>
      <w:r>
        <w:rPr>
          <w:spacing w:val="29"/>
          <w:w w:val="115"/>
        </w:rPr>
        <w:t xml:space="preserve"> </w:t>
      </w:r>
      <w:r>
        <w:rPr>
          <w:w w:val="115"/>
        </w:rPr>
        <w:t>clear</w:t>
      </w:r>
      <w:r>
        <w:rPr>
          <w:spacing w:val="29"/>
          <w:w w:val="115"/>
        </w:rPr>
        <w:t xml:space="preserve"> </w:t>
      </w:r>
      <w:r>
        <w:rPr>
          <w:w w:val="115"/>
        </w:rPr>
        <w:t>pathways</w:t>
      </w:r>
      <w:r>
        <w:rPr>
          <w:spacing w:val="29"/>
          <w:w w:val="115"/>
        </w:rPr>
        <w:t xml:space="preserve"> </w:t>
      </w:r>
      <w:r>
        <w:rPr>
          <w:w w:val="115"/>
        </w:rPr>
        <w:t>for</w:t>
      </w:r>
      <w:r>
        <w:rPr>
          <w:spacing w:val="29"/>
          <w:w w:val="115"/>
        </w:rPr>
        <w:t xml:space="preserve"> </w:t>
      </w:r>
      <w:r>
        <w:rPr>
          <w:w w:val="115"/>
        </w:rPr>
        <w:t>doing</w:t>
      </w:r>
      <w:r>
        <w:rPr>
          <w:spacing w:val="27"/>
          <w:w w:val="115"/>
        </w:rPr>
        <w:t xml:space="preserve"> </w:t>
      </w:r>
      <w:r>
        <w:rPr>
          <w:w w:val="115"/>
        </w:rPr>
        <w:t>that</w:t>
      </w:r>
      <w:r>
        <w:rPr>
          <w:spacing w:val="29"/>
          <w:w w:val="115"/>
        </w:rPr>
        <w:t xml:space="preserve"> </w:t>
      </w:r>
      <w:r>
        <w:rPr>
          <w:w w:val="115"/>
        </w:rPr>
        <w:t>combination</w:t>
      </w:r>
      <w:r>
        <w:rPr>
          <w:spacing w:val="29"/>
          <w:w w:val="115"/>
        </w:rPr>
        <w:t xml:space="preserve"> </w:t>
      </w:r>
      <w:r>
        <w:rPr>
          <w:w w:val="115"/>
        </w:rPr>
        <w:t>assessment</w:t>
      </w:r>
      <w:r>
        <w:rPr>
          <w:spacing w:val="27"/>
          <w:w w:val="115"/>
        </w:rPr>
        <w:t xml:space="preserve"> </w:t>
      </w:r>
      <w:r>
        <w:rPr>
          <w:w w:val="115"/>
        </w:rPr>
        <w:t>of</w:t>
      </w:r>
      <w:r>
        <w:rPr>
          <w:spacing w:val="29"/>
          <w:w w:val="115"/>
        </w:rPr>
        <w:t xml:space="preserve"> </w:t>
      </w:r>
      <w:r>
        <w:rPr>
          <w:w w:val="115"/>
        </w:rPr>
        <w:t>two</w:t>
      </w:r>
      <w:r>
        <w:rPr>
          <w:spacing w:val="29"/>
          <w:w w:val="115"/>
        </w:rPr>
        <w:t xml:space="preserve"> </w:t>
      </w:r>
      <w:r>
        <w:rPr>
          <w:w w:val="115"/>
        </w:rPr>
        <w:t>health</w:t>
      </w:r>
      <w:r>
        <w:rPr>
          <w:spacing w:val="29"/>
          <w:w w:val="115"/>
        </w:rPr>
        <w:t xml:space="preserve"> </w:t>
      </w:r>
      <w:r>
        <w:rPr>
          <w:w w:val="115"/>
        </w:rPr>
        <w:t>technologies to be used for a single purpose.”</w:t>
      </w:r>
    </w:p>
    <w:p w14:paraId="36C6D7F2" w14:textId="77777777" w:rsidR="002138FA" w:rsidRDefault="00A2619F">
      <w:pPr>
        <w:pStyle w:val="BodyText"/>
        <w:spacing w:before="268" w:line="252" w:lineRule="auto"/>
        <w:ind w:left="1110" w:right="969"/>
      </w:pPr>
      <w:r>
        <w:rPr>
          <w:w w:val="115"/>
        </w:rPr>
        <w:t>“Our business has been using what's called a triple bottom line approach, which</w:t>
      </w:r>
      <w:r>
        <w:rPr>
          <w:spacing w:val="80"/>
          <w:w w:val="115"/>
        </w:rPr>
        <w:t xml:space="preserve"> </w:t>
      </w:r>
      <w:r>
        <w:rPr>
          <w:w w:val="115"/>
        </w:rPr>
        <w:t>considers economic, environmental and social impacts and I think we should take a</w:t>
      </w:r>
      <w:r>
        <w:rPr>
          <w:spacing w:val="40"/>
          <w:w w:val="115"/>
        </w:rPr>
        <w:t xml:space="preserve"> </w:t>
      </w:r>
      <w:r>
        <w:rPr>
          <w:w w:val="115"/>
        </w:rPr>
        <w:t>similar kind of lens to HTA considerations and think about an adapted triple bottom line which considers health outcomes, which it always has financial impacts, which it always has, but also now to add the environmental impacts and that could really run throughout all of the sections of the document.”</w:t>
      </w:r>
    </w:p>
    <w:p w14:paraId="36C6D7F3" w14:textId="77777777" w:rsidR="002138FA" w:rsidRDefault="002138FA">
      <w:pPr>
        <w:spacing w:line="252" w:lineRule="auto"/>
        <w:sectPr w:rsidR="002138FA">
          <w:pgSz w:w="11910" w:h="16840"/>
          <w:pgMar w:top="980" w:right="0" w:bottom="760" w:left="800" w:header="0" w:footer="494" w:gutter="0"/>
          <w:cols w:space="720"/>
        </w:sectPr>
      </w:pPr>
    </w:p>
    <w:p w14:paraId="36C6D7F4" w14:textId="77777777" w:rsidR="002138FA" w:rsidRDefault="00A2619F">
      <w:pPr>
        <w:pStyle w:val="Heading1"/>
        <w:jc w:val="left"/>
      </w:pPr>
      <w:bookmarkStart w:id="131" w:name="_bookmark131"/>
      <w:bookmarkEnd w:id="131"/>
      <w:r>
        <w:lastRenderedPageBreak/>
        <w:t>Appendix</w:t>
      </w:r>
      <w:r>
        <w:rPr>
          <w:spacing w:val="-6"/>
        </w:rPr>
        <w:t xml:space="preserve"> </w:t>
      </w:r>
      <w:r>
        <w:t>B:</w:t>
      </w:r>
      <w:r>
        <w:rPr>
          <w:spacing w:val="-8"/>
        </w:rPr>
        <w:t xml:space="preserve"> </w:t>
      </w:r>
      <w:r>
        <w:t>Written</w:t>
      </w:r>
      <w:r>
        <w:rPr>
          <w:spacing w:val="-6"/>
        </w:rPr>
        <w:t xml:space="preserve"> </w:t>
      </w:r>
      <w:r>
        <w:rPr>
          <w:spacing w:val="-2"/>
        </w:rPr>
        <w:t>Submissions</w:t>
      </w:r>
    </w:p>
    <w:p w14:paraId="36C6D7F5" w14:textId="77777777" w:rsidR="002138FA" w:rsidRDefault="00A2619F">
      <w:pPr>
        <w:spacing w:before="254" w:line="252" w:lineRule="auto"/>
        <w:ind w:left="390" w:right="1817"/>
        <w:rPr>
          <w:sz w:val="24"/>
        </w:rPr>
      </w:pPr>
      <w:r>
        <w:rPr>
          <w:w w:val="115"/>
          <w:sz w:val="24"/>
        </w:rPr>
        <w:t>The HTA Review Committee appreciates the time and effort made by stakeholders who continued to this consultation round though a written submission. All submissions received were duly considered by the committee in the development of its final recommendations to Government.</w:t>
      </w:r>
    </w:p>
    <w:p w14:paraId="36C6D7F6" w14:textId="77777777" w:rsidR="002138FA" w:rsidRDefault="002138FA">
      <w:pPr>
        <w:pStyle w:val="BodyText"/>
        <w:spacing w:before="20"/>
        <w:ind w:left="0"/>
        <w:jc w:val="left"/>
        <w:rPr>
          <w:i w:val="0"/>
        </w:rPr>
      </w:pPr>
    </w:p>
    <w:p w14:paraId="36C6D7F7" w14:textId="77777777" w:rsidR="002138FA" w:rsidRDefault="00A2619F">
      <w:pPr>
        <w:spacing w:line="252" w:lineRule="auto"/>
        <w:ind w:left="390" w:right="1660"/>
        <w:rPr>
          <w:sz w:val="24"/>
        </w:rPr>
      </w:pPr>
      <w:r>
        <w:rPr>
          <w:w w:val="115"/>
          <w:sz w:val="24"/>
        </w:rPr>
        <w:t xml:space="preserve">In total, some 132 written submissions were received across the online survey and those emailed directly to the HTA Secretariat (from a total of 126 organisations, companies, or individuals). Quotations included is this report are drawn from the following submissions where the organisation or companies agreed for their submission to be published or quoted from (excluding those received from individuals, whose names are not published </w:t>
      </w:r>
      <w:r>
        <w:rPr>
          <w:spacing w:val="-2"/>
          <w:w w:val="115"/>
          <w:sz w:val="24"/>
        </w:rPr>
        <w:t>below):</w:t>
      </w:r>
    </w:p>
    <w:p w14:paraId="36C6D7F8" w14:textId="77777777" w:rsidR="002138FA" w:rsidRDefault="002138FA">
      <w:pPr>
        <w:pStyle w:val="BodyText"/>
        <w:spacing w:before="85"/>
        <w:ind w:left="0"/>
        <w:jc w:val="left"/>
        <w:rPr>
          <w:i w:val="0"/>
        </w:rPr>
      </w:pPr>
    </w:p>
    <w:p w14:paraId="36C6D7F9" w14:textId="77777777" w:rsidR="002138FA" w:rsidRDefault="00A2619F">
      <w:pPr>
        <w:pStyle w:val="ListParagraph"/>
        <w:numPr>
          <w:ilvl w:val="1"/>
          <w:numId w:val="1"/>
        </w:numPr>
        <w:tabs>
          <w:tab w:val="left" w:pos="1110"/>
        </w:tabs>
        <w:spacing w:before="0"/>
        <w:rPr>
          <w:sz w:val="24"/>
        </w:rPr>
      </w:pPr>
      <w:r>
        <w:rPr>
          <w:w w:val="115"/>
          <w:sz w:val="24"/>
        </w:rPr>
        <w:t>A.Menarini</w:t>
      </w:r>
      <w:r>
        <w:rPr>
          <w:spacing w:val="17"/>
          <w:w w:val="115"/>
          <w:sz w:val="24"/>
        </w:rPr>
        <w:t xml:space="preserve"> </w:t>
      </w:r>
      <w:r>
        <w:rPr>
          <w:spacing w:val="-2"/>
          <w:w w:val="115"/>
          <w:sz w:val="24"/>
        </w:rPr>
        <w:t>Australia</w:t>
      </w:r>
    </w:p>
    <w:p w14:paraId="36C6D7FA" w14:textId="77777777" w:rsidR="002138FA" w:rsidRDefault="00A2619F">
      <w:pPr>
        <w:pStyle w:val="ListParagraph"/>
        <w:numPr>
          <w:ilvl w:val="1"/>
          <w:numId w:val="1"/>
        </w:numPr>
        <w:tabs>
          <w:tab w:val="left" w:pos="1110"/>
        </w:tabs>
        <w:spacing w:before="79"/>
        <w:rPr>
          <w:sz w:val="24"/>
        </w:rPr>
      </w:pPr>
      <w:r>
        <w:rPr>
          <w:spacing w:val="-2"/>
          <w:w w:val="115"/>
          <w:sz w:val="24"/>
        </w:rPr>
        <w:t>AbbVie</w:t>
      </w:r>
    </w:p>
    <w:p w14:paraId="36C6D7FB" w14:textId="77777777" w:rsidR="002138FA" w:rsidRDefault="00A2619F">
      <w:pPr>
        <w:pStyle w:val="ListParagraph"/>
        <w:numPr>
          <w:ilvl w:val="1"/>
          <w:numId w:val="1"/>
        </w:numPr>
        <w:tabs>
          <w:tab w:val="left" w:pos="1110"/>
        </w:tabs>
        <w:rPr>
          <w:sz w:val="24"/>
        </w:rPr>
      </w:pPr>
      <w:r>
        <w:rPr>
          <w:w w:val="115"/>
          <w:sz w:val="24"/>
        </w:rPr>
        <w:t>AccessCR</w:t>
      </w:r>
      <w:r>
        <w:rPr>
          <w:spacing w:val="3"/>
          <w:w w:val="115"/>
          <w:sz w:val="24"/>
        </w:rPr>
        <w:t xml:space="preserve"> </w:t>
      </w:r>
      <w:r>
        <w:rPr>
          <w:w w:val="115"/>
          <w:sz w:val="24"/>
        </w:rPr>
        <w:t>Pty</w:t>
      </w:r>
      <w:r>
        <w:rPr>
          <w:spacing w:val="5"/>
          <w:w w:val="115"/>
          <w:sz w:val="24"/>
        </w:rPr>
        <w:t xml:space="preserve"> </w:t>
      </w:r>
      <w:r>
        <w:rPr>
          <w:spacing w:val="-5"/>
          <w:w w:val="115"/>
          <w:sz w:val="24"/>
        </w:rPr>
        <w:t>Ltd</w:t>
      </w:r>
    </w:p>
    <w:p w14:paraId="36C6D7FC" w14:textId="77777777" w:rsidR="002138FA" w:rsidRDefault="00A2619F">
      <w:pPr>
        <w:pStyle w:val="ListParagraph"/>
        <w:numPr>
          <w:ilvl w:val="1"/>
          <w:numId w:val="1"/>
        </w:numPr>
        <w:tabs>
          <w:tab w:val="left" w:pos="1110"/>
        </w:tabs>
        <w:spacing w:before="75"/>
        <w:rPr>
          <w:sz w:val="24"/>
        </w:rPr>
      </w:pPr>
      <w:r>
        <w:rPr>
          <w:w w:val="115"/>
          <w:sz w:val="24"/>
        </w:rPr>
        <w:t>Adelaide</w:t>
      </w:r>
      <w:r>
        <w:rPr>
          <w:spacing w:val="7"/>
          <w:w w:val="115"/>
          <w:sz w:val="24"/>
        </w:rPr>
        <w:t xml:space="preserve"> </w:t>
      </w:r>
      <w:r>
        <w:rPr>
          <w:w w:val="115"/>
          <w:sz w:val="24"/>
        </w:rPr>
        <w:t>Health</w:t>
      </w:r>
      <w:r>
        <w:rPr>
          <w:spacing w:val="9"/>
          <w:w w:val="115"/>
          <w:sz w:val="24"/>
        </w:rPr>
        <w:t xml:space="preserve"> </w:t>
      </w:r>
      <w:r>
        <w:rPr>
          <w:w w:val="115"/>
          <w:sz w:val="24"/>
        </w:rPr>
        <w:t>Technology</w:t>
      </w:r>
      <w:r>
        <w:rPr>
          <w:spacing w:val="8"/>
          <w:w w:val="115"/>
          <w:sz w:val="24"/>
        </w:rPr>
        <w:t xml:space="preserve"> </w:t>
      </w:r>
      <w:r>
        <w:rPr>
          <w:w w:val="115"/>
          <w:sz w:val="24"/>
        </w:rPr>
        <w:t>Assessment</w:t>
      </w:r>
      <w:r>
        <w:rPr>
          <w:spacing w:val="7"/>
          <w:w w:val="115"/>
          <w:sz w:val="24"/>
        </w:rPr>
        <w:t xml:space="preserve"> </w:t>
      </w:r>
      <w:r>
        <w:rPr>
          <w:w w:val="115"/>
          <w:sz w:val="24"/>
        </w:rPr>
        <w:t>(AHTA),</w:t>
      </w:r>
      <w:r>
        <w:rPr>
          <w:spacing w:val="7"/>
          <w:w w:val="115"/>
          <w:sz w:val="24"/>
        </w:rPr>
        <w:t xml:space="preserve"> </w:t>
      </w:r>
      <w:r>
        <w:rPr>
          <w:w w:val="115"/>
          <w:sz w:val="24"/>
        </w:rPr>
        <w:t>University</w:t>
      </w:r>
      <w:r>
        <w:rPr>
          <w:spacing w:val="8"/>
          <w:w w:val="115"/>
          <w:sz w:val="24"/>
        </w:rPr>
        <w:t xml:space="preserve"> </w:t>
      </w:r>
      <w:r>
        <w:rPr>
          <w:w w:val="115"/>
          <w:sz w:val="24"/>
        </w:rPr>
        <w:t>of</w:t>
      </w:r>
      <w:r>
        <w:rPr>
          <w:spacing w:val="9"/>
          <w:w w:val="115"/>
          <w:sz w:val="24"/>
        </w:rPr>
        <w:t xml:space="preserve"> </w:t>
      </w:r>
      <w:r>
        <w:rPr>
          <w:spacing w:val="-2"/>
          <w:w w:val="115"/>
          <w:sz w:val="24"/>
        </w:rPr>
        <w:t>Adelaide</w:t>
      </w:r>
    </w:p>
    <w:p w14:paraId="36C6D7FD" w14:textId="77777777" w:rsidR="002138FA" w:rsidRDefault="00A2619F">
      <w:pPr>
        <w:pStyle w:val="ListParagraph"/>
        <w:numPr>
          <w:ilvl w:val="1"/>
          <w:numId w:val="1"/>
        </w:numPr>
        <w:tabs>
          <w:tab w:val="left" w:pos="1110"/>
        </w:tabs>
        <w:rPr>
          <w:sz w:val="24"/>
        </w:rPr>
      </w:pPr>
      <w:r>
        <w:rPr>
          <w:spacing w:val="-2"/>
          <w:w w:val="115"/>
          <w:sz w:val="24"/>
        </w:rPr>
        <w:t>Alexion</w:t>
      </w:r>
    </w:p>
    <w:p w14:paraId="36C6D7FE" w14:textId="77777777" w:rsidR="002138FA" w:rsidRDefault="00A2619F">
      <w:pPr>
        <w:pStyle w:val="ListParagraph"/>
        <w:numPr>
          <w:ilvl w:val="1"/>
          <w:numId w:val="1"/>
        </w:numPr>
        <w:tabs>
          <w:tab w:val="left" w:pos="1110"/>
        </w:tabs>
        <w:spacing w:before="76"/>
        <w:rPr>
          <w:sz w:val="24"/>
        </w:rPr>
      </w:pPr>
      <w:r>
        <w:rPr>
          <w:spacing w:val="-4"/>
          <w:w w:val="115"/>
          <w:sz w:val="24"/>
        </w:rPr>
        <w:t>Amgen</w:t>
      </w:r>
    </w:p>
    <w:p w14:paraId="36C6D7FF" w14:textId="77777777" w:rsidR="002138FA" w:rsidRDefault="00A2619F">
      <w:pPr>
        <w:pStyle w:val="ListParagraph"/>
        <w:numPr>
          <w:ilvl w:val="1"/>
          <w:numId w:val="1"/>
        </w:numPr>
        <w:tabs>
          <w:tab w:val="left" w:pos="1110"/>
        </w:tabs>
        <w:rPr>
          <w:sz w:val="24"/>
        </w:rPr>
      </w:pPr>
      <w:r>
        <w:rPr>
          <w:w w:val="115"/>
          <w:sz w:val="24"/>
        </w:rPr>
        <w:t>Antengene</w:t>
      </w:r>
      <w:r>
        <w:rPr>
          <w:spacing w:val="14"/>
          <w:w w:val="115"/>
          <w:sz w:val="24"/>
        </w:rPr>
        <w:t xml:space="preserve"> </w:t>
      </w:r>
      <w:r>
        <w:rPr>
          <w:spacing w:val="-2"/>
          <w:w w:val="115"/>
          <w:sz w:val="24"/>
        </w:rPr>
        <w:t>Australia</w:t>
      </w:r>
    </w:p>
    <w:p w14:paraId="36C6D800" w14:textId="77777777" w:rsidR="002138FA" w:rsidRDefault="00A2619F">
      <w:pPr>
        <w:pStyle w:val="ListParagraph"/>
        <w:numPr>
          <w:ilvl w:val="1"/>
          <w:numId w:val="1"/>
        </w:numPr>
        <w:tabs>
          <w:tab w:val="left" w:pos="1110"/>
        </w:tabs>
        <w:spacing w:before="75"/>
        <w:rPr>
          <w:sz w:val="24"/>
        </w:rPr>
      </w:pPr>
      <w:r>
        <w:rPr>
          <w:w w:val="115"/>
          <w:sz w:val="24"/>
        </w:rPr>
        <w:t>Asthma</w:t>
      </w:r>
      <w:r>
        <w:rPr>
          <w:spacing w:val="11"/>
          <w:w w:val="115"/>
          <w:sz w:val="24"/>
        </w:rPr>
        <w:t xml:space="preserve"> </w:t>
      </w:r>
      <w:r>
        <w:rPr>
          <w:spacing w:val="-2"/>
          <w:w w:val="115"/>
          <w:sz w:val="24"/>
        </w:rPr>
        <w:t>Australia</w:t>
      </w:r>
    </w:p>
    <w:p w14:paraId="36C6D801" w14:textId="77777777" w:rsidR="002138FA" w:rsidRDefault="00A2619F">
      <w:pPr>
        <w:pStyle w:val="ListParagraph"/>
        <w:numPr>
          <w:ilvl w:val="1"/>
          <w:numId w:val="1"/>
        </w:numPr>
        <w:tabs>
          <w:tab w:val="left" w:pos="1110"/>
        </w:tabs>
        <w:rPr>
          <w:sz w:val="24"/>
        </w:rPr>
      </w:pPr>
      <w:r>
        <w:rPr>
          <w:spacing w:val="-2"/>
          <w:w w:val="120"/>
          <w:sz w:val="24"/>
        </w:rPr>
        <w:t>AstraZeneca</w:t>
      </w:r>
    </w:p>
    <w:p w14:paraId="36C6D802" w14:textId="77777777" w:rsidR="002138FA" w:rsidRDefault="00A2619F">
      <w:pPr>
        <w:pStyle w:val="ListParagraph"/>
        <w:numPr>
          <w:ilvl w:val="1"/>
          <w:numId w:val="1"/>
        </w:numPr>
        <w:tabs>
          <w:tab w:val="left" w:pos="1110"/>
        </w:tabs>
        <w:spacing w:before="76"/>
        <w:rPr>
          <w:sz w:val="24"/>
        </w:rPr>
      </w:pPr>
      <w:r>
        <w:rPr>
          <w:w w:val="115"/>
          <w:sz w:val="24"/>
        </w:rPr>
        <w:t>Australian</w:t>
      </w:r>
      <w:r>
        <w:rPr>
          <w:spacing w:val="13"/>
          <w:w w:val="115"/>
          <w:sz w:val="24"/>
        </w:rPr>
        <w:t xml:space="preserve"> </w:t>
      </w:r>
      <w:r>
        <w:rPr>
          <w:w w:val="115"/>
          <w:sz w:val="24"/>
        </w:rPr>
        <w:t>Antimicrobial</w:t>
      </w:r>
      <w:r>
        <w:rPr>
          <w:spacing w:val="14"/>
          <w:w w:val="115"/>
          <w:sz w:val="24"/>
        </w:rPr>
        <w:t xml:space="preserve"> </w:t>
      </w:r>
      <w:r>
        <w:rPr>
          <w:w w:val="115"/>
          <w:sz w:val="24"/>
        </w:rPr>
        <w:t>Resistance</w:t>
      </w:r>
      <w:r>
        <w:rPr>
          <w:spacing w:val="17"/>
          <w:w w:val="115"/>
          <w:sz w:val="24"/>
        </w:rPr>
        <w:t xml:space="preserve"> </w:t>
      </w:r>
      <w:r>
        <w:rPr>
          <w:w w:val="115"/>
          <w:sz w:val="24"/>
        </w:rPr>
        <w:t>Network</w:t>
      </w:r>
      <w:r>
        <w:rPr>
          <w:spacing w:val="15"/>
          <w:w w:val="115"/>
          <w:sz w:val="24"/>
        </w:rPr>
        <w:t xml:space="preserve"> </w:t>
      </w:r>
      <w:r>
        <w:rPr>
          <w:spacing w:val="-2"/>
          <w:w w:val="115"/>
          <w:sz w:val="24"/>
        </w:rPr>
        <w:t>(AAMRNet)</w:t>
      </w:r>
    </w:p>
    <w:p w14:paraId="36C6D803" w14:textId="77777777" w:rsidR="002138FA" w:rsidRDefault="00A2619F">
      <w:pPr>
        <w:pStyle w:val="ListParagraph"/>
        <w:numPr>
          <w:ilvl w:val="1"/>
          <w:numId w:val="1"/>
        </w:numPr>
        <w:tabs>
          <w:tab w:val="left" w:pos="1110"/>
        </w:tabs>
        <w:rPr>
          <w:sz w:val="24"/>
        </w:rPr>
      </w:pPr>
      <w:r>
        <w:rPr>
          <w:w w:val="110"/>
          <w:sz w:val="24"/>
        </w:rPr>
        <w:t>ausEE</w:t>
      </w:r>
      <w:r>
        <w:rPr>
          <w:spacing w:val="4"/>
          <w:w w:val="115"/>
          <w:sz w:val="24"/>
        </w:rPr>
        <w:t xml:space="preserve"> </w:t>
      </w:r>
      <w:r>
        <w:rPr>
          <w:spacing w:val="-4"/>
          <w:w w:val="115"/>
          <w:sz w:val="24"/>
        </w:rPr>
        <w:t>Inc.</w:t>
      </w:r>
    </w:p>
    <w:p w14:paraId="36C6D804" w14:textId="77777777" w:rsidR="002138FA" w:rsidRDefault="00A2619F">
      <w:pPr>
        <w:pStyle w:val="ListParagraph"/>
        <w:numPr>
          <w:ilvl w:val="1"/>
          <w:numId w:val="1"/>
        </w:numPr>
        <w:tabs>
          <w:tab w:val="left" w:pos="1110"/>
        </w:tabs>
        <w:spacing w:before="76"/>
        <w:rPr>
          <w:sz w:val="24"/>
        </w:rPr>
      </w:pPr>
      <w:r>
        <w:rPr>
          <w:w w:val="115"/>
          <w:sz w:val="24"/>
        </w:rPr>
        <w:t>Australasian</w:t>
      </w:r>
      <w:r>
        <w:rPr>
          <w:spacing w:val="8"/>
          <w:w w:val="115"/>
          <w:sz w:val="24"/>
        </w:rPr>
        <w:t xml:space="preserve"> </w:t>
      </w:r>
      <w:r>
        <w:rPr>
          <w:w w:val="115"/>
          <w:sz w:val="24"/>
        </w:rPr>
        <w:t>College</w:t>
      </w:r>
      <w:r>
        <w:rPr>
          <w:spacing w:val="7"/>
          <w:w w:val="115"/>
          <w:sz w:val="24"/>
        </w:rPr>
        <w:t xml:space="preserve"> </w:t>
      </w:r>
      <w:r>
        <w:rPr>
          <w:w w:val="115"/>
          <w:sz w:val="24"/>
        </w:rPr>
        <w:t>of</w:t>
      </w:r>
      <w:r>
        <w:rPr>
          <w:spacing w:val="4"/>
          <w:w w:val="115"/>
          <w:sz w:val="24"/>
        </w:rPr>
        <w:t xml:space="preserve"> </w:t>
      </w:r>
      <w:r>
        <w:rPr>
          <w:w w:val="115"/>
          <w:sz w:val="24"/>
        </w:rPr>
        <w:t>Emergency</w:t>
      </w:r>
      <w:r>
        <w:rPr>
          <w:spacing w:val="7"/>
          <w:w w:val="115"/>
          <w:sz w:val="24"/>
        </w:rPr>
        <w:t xml:space="preserve"> </w:t>
      </w:r>
      <w:r>
        <w:rPr>
          <w:spacing w:val="-2"/>
          <w:w w:val="115"/>
          <w:sz w:val="24"/>
        </w:rPr>
        <w:t>Medicine</w:t>
      </w:r>
    </w:p>
    <w:p w14:paraId="36C6D805" w14:textId="77777777" w:rsidR="002138FA" w:rsidRDefault="00A2619F">
      <w:pPr>
        <w:pStyle w:val="ListParagraph"/>
        <w:numPr>
          <w:ilvl w:val="1"/>
          <w:numId w:val="1"/>
        </w:numPr>
        <w:tabs>
          <w:tab w:val="left" w:pos="1110"/>
        </w:tabs>
        <w:spacing w:line="309" w:lineRule="auto"/>
        <w:ind w:right="1147"/>
        <w:rPr>
          <w:sz w:val="24"/>
        </w:rPr>
      </w:pPr>
      <w:r>
        <w:rPr>
          <w:w w:val="115"/>
          <w:sz w:val="24"/>
        </w:rPr>
        <w:t>Australasian Leukaemia &amp; Lymphoma Group and Haematology Society of Australian &amp; New Zealand</w:t>
      </w:r>
    </w:p>
    <w:p w14:paraId="36C6D806" w14:textId="77777777" w:rsidR="002138FA" w:rsidRDefault="00A2619F">
      <w:pPr>
        <w:pStyle w:val="ListParagraph"/>
        <w:numPr>
          <w:ilvl w:val="1"/>
          <w:numId w:val="1"/>
        </w:numPr>
        <w:tabs>
          <w:tab w:val="left" w:pos="1110"/>
        </w:tabs>
        <w:spacing w:before="2"/>
        <w:rPr>
          <w:sz w:val="24"/>
        </w:rPr>
      </w:pPr>
      <w:r>
        <w:rPr>
          <w:w w:val="115"/>
          <w:sz w:val="24"/>
        </w:rPr>
        <w:t>Australian</w:t>
      </w:r>
      <w:r>
        <w:rPr>
          <w:spacing w:val="13"/>
          <w:w w:val="115"/>
          <w:sz w:val="24"/>
        </w:rPr>
        <w:t xml:space="preserve"> </w:t>
      </w:r>
      <w:r>
        <w:rPr>
          <w:w w:val="115"/>
          <w:sz w:val="24"/>
        </w:rPr>
        <w:t>Centre</w:t>
      </w:r>
      <w:r>
        <w:rPr>
          <w:spacing w:val="12"/>
          <w:w w:val="115"/>
          <w:sz w:val="24"/>
        </w:rPr>
        <w:t xml:space="preserve"> </w:t>
      </w:r>
      <w:r>
        <w:rPr>
          <w:w w:val="115"/>
          <w:sz w:val="24"/>
        </w:rPr>
        <w:t>of</w:t>
      </w:r>
      <w:r>
        <w:rPr>
          <w:spacing w:val="12"/>
          <w:w w:val="115"/>
          <w:sz w:val="24"/>
        </w:rPr>
        <w:t xml:space="preserve"> </w:t>
      </w:r>
      <w:r>
        <w:rPr>
          <w:w w:val="115"/>
          <w:sz w:val="24"/>
        </w:rPr>
        <w:t>Accelerating</w:t>
      </w:r>
      <w:r>
        <w:rPr>
          <w:spacing w:val="11"/>
          <w:w w:val="115"/>
          <w:sz w:val="24"/>
        </w:rPr>
        <w:t xml:space="preserve"> </w:t>
      </w:r>
      <w:r>
        <w:rPr>
          <w:w w:val="115"/>
          <w:sz w:val="24"/>
        </w:rPr>
        <w:t>Diabetes</w:t>
      </w:r>
      <w:r>
        <w:rPr>
          <w:spacing w:val="12"/>
          <w:w w:val="115"/>
          <w:sz w:val="24"/>
        </w:rPr>
        <w:t xml:space="preserve"> </w:t>
      </w:r>
      <w:r>
        <w:rPr>
          <w:w w:val="115"/>
          <w:sz w:val="24"/>
        </w:rPr>
        <w:t>Innovations</w:t>
      </w:r>
      <w:r>
        <w:rPr>
          <w:spacing w:val="12"/>
          <w:w w:val="115"/>
          <w:sz w:val="24"/>
        </w:rPr>
        <w:t xml:space="preserve"> </w:t>
      </w:r>
      <w:r>
        <w:rPr>
          <w:spacing w:val="-2"/>
          <w:w w:val="115"/>
          <w:sz w:val="24"/>
        </w:rPr>
        <w:t>(ACADI)</w:t>
      </w:r>
    </w:p>
    <w:p w14:paraId="36C6D807" w14:textId="77777777" w:rsidR="002138FA" w:rsidRDefault="00A2619F">
      <w:pPr>
        <w:pStyle w:val="ListParagraph"/>
        <w:numPr>
          <w:ilvl w:val="1"/>
          <w:numId w:val="1"/>
        </w:numPr>
        <w:tabs>
          <w:tab w:val="left" w:pos="1110"/>
        </w:tabs>
        <w:spacing w:before="76"/>
        <w:rPr>
          <w:sz w:val="24"/>
        </w:rPr>
      </w:pPr>
      <w:r>
        <w:rPr>
          <w:w w:val="115"/>
          <w:sz w:val="24"/>
        </w:rPr>
        <w:t>Australian</w:t>
      </w:r>
      <w:r>
        <w:rPr>
          <w:spacing w:val="12"/>
          <w:w w:val="115"/>
          <w:sz w:val="24"/>
        </w:rPr>
        <w:t xml:space="preserve"> </w:t>
      </w:r>
      <w:r>
        <w:rPr>
          <w:w w:val="115"/>
          <w:sz w:val="24"/>
        </w:rPr>
        <w:t>Healthcare</w:t>
      </w:r>
      <w:r>
        <w:rPr>
          <w:spacing w:val="11"/>
          <w:w w:val="115"/>
          <w:sz w:val="24"/>
        </w:rPr>
        <w:t xml:space="preserve"> </w:t>
      </w:r>
      <w:r>
        <w:rPr>
          <w:w w:val="115"/>
          <w:sz w:val="24"/>
        </w:rPr>
        <w:t>and</w:t>
      </w:r>
      <w:r>
        <w:rPr>
          <w:spacing w:val="10"/>
          <w:w w:val="115"/>
          <w:sz w:val="24"/>
        </w:rPr>
        <w:t xml:space="preserve"> </w:t>
      </w:r>
      <w:r>
        <w:rPr>
          <w:w w:val="115"/>
          <w:sz w:val="24"/>
        </w:rPr>
        <w:t>Hospitals</w:t>
      </w:r>
      <w:r>
        <w:rPr>
          <w:spacing w:val="11"/>
          <w:w w:val="115"/>
          <w:sz w:val="24"/>
        </w:rPr>
        <w:t xml:space="preserve"> </w:t>
      </w:r>
      <w:r>
        <w:rPr>
          <w:spacing w:val="-2"/>
          <w:w w:val="115"/>
          <w:sz w:val="24"/>
        </w:rPr>
        <w:t>Association</w:t>
      </w:r>
    </w:p>
    <w:p w14:paraId="36C6D808" w14:textId="77777777" w:rsidR="002138FA" w:rsidRDefault="00A2619F">
      <w:pPr>
        <w:pStyle w:val="ListParagraph"/>
        <w:numPr>
          <w:ilvl w:val="1"/>
          <w:numId w:val="1"/>
        </w:numPr>
        <w:tabs>
          <w:tab w:val="left" w:pos="1110"/>
        </w:tabs>
        <w:rPr>
          <w:sz w:val="24"/>
        </w:rPr>
      </w:pPr>
      <w:r>
        <w:rPr>
          <w:w w:val="115"/>
          <w:sz w:val="24"/>
        </w:rPr>
        <w:t>Australian</w:t>
      </w:r>
      <w:r>
        <w:rPr>
          <w:spacing w:val="15"/>
          <w:w w:val="115"/>
          <w:sz w:val="24"/>
        </w:rPr>
        <w:t xml:space="preserve"> </w:t>
      </w:r>
      <w:r>
        <w:rPr>
          <w:w w:val="115"/>
          <w:sz w:val="24"/>
        </w:rPr>
        <w:t>Patient</w:t>
      </w:r>
      <w:r>
        <w:rPr>
          <w:spacing w:val="12"/>
          <w:w w:val="115"/>
          <w:sz w:val="24"/>
        </w:rPr>
        <w:t xml:space="preserve"> </w:t>
      </w:r>
      <w:r>
        <w:rPr>
          <w:w w:val="115"/>
          <w:sz w:val="24"/>
        </w:rPr>
        <w:t>Advocacy</w:t>
      </w:r>
      <w:r>
        <w:rPr>
          <w:spacing w:val="14"/>
          <w:w w:val="115"/>
          <w:sz w:val="24"/>
        </w:rPr>
        <w:t xml:space="preserve"> </w:t>
      </w:r>
      <w:r>
        <w:rPr>
          <w:spacing w:val="-2"/>
          <w:w w:val="115"/>
          <w:sz w:val="24"/>
        </w:rPr>
        <w:t>Alliance</w:t>
      </w:r>
    </w:p>
    <w:p w14:paraId="36C6D809" w14:textId="77777777" w:rsidR="002138FA" w:rsidRDefault="00A2619F">
      <w:pPr>
        <w:pStyle w:val="ListParagraph"/>
        <w:numPr>
          <w:ilvl w:val="1"/>
          <w:numId w:val="1"/>
        </w:numPr>
        <w:tabs>
          <w:tab w:val="left" w:pos="1110"/>
        </w:tabs>
        <w:spacing w:before="75"/>
        <w:rPr>
          <w:sz w:val="24"/>
        </w:rPr>
      </w:pPr>
      <w:r>
        <w:rPr>
          <w:w w:val="115"/>
          <w:sz w:val="24"/>
        </w:rPr>
        <w:t>Australian</w:t>
      </w:r>
      <w:r>
        <w:rPr>
          <w:spacing w:val="8"/>
          <w:w w:val="115"/>
          <w:sz w:val="24"/>
        </w:rPr>
        <w:t xml:space="preserve"> </w:t>
      </w:r>
      <w:r>
        <w:rPr>
          <w:w w:val="115"/>
          <w:sz w:val="24"/>
        </w:rPr>
        <w:t>Patients</w:t>
      </w:r>
      <w:r>
        <w:rPr>
          <w:spacing w:val="8"/>
          <w:w w:val="115"/>
          <w:sz w:val="24"/>
        </w:rPr>
        <w:t xml:space="preserve"> </w:t>
      </w:r>
      <w:r>
        <w:rPr>
          <w:w w:val="115"/>
          <w:sz w:val="24"/>
        </w:rPr>
        <w:t>Association</w:t>
      </w:r>
      <w:r>
        <w:rPr>
          <w:spacing w:val="9"/>
          <w:w w:val="115"/>
          <w:sz w:val="24"/>
        </w:rPr>
        <w:t xml:space="preserve"> </w:t>
      </w:r>
      <w:r>
        <w:rPr>
          <w:spacing w:val="-2"/>
          <w:w w:val="115"/>
          <w:sz w:val="24"/>
        </w:rPr>
        <w:t>(APA)</w:t>
      </w:r>
    </w:p>
    <w:p w14:paraId="36C6D80A" w14:textId="77777777" w:rsidR="002138FA" w:rsidRDefault="00A2619F">
      <w:pPr>
        <w:pStyle w:val="ListParagraph"/>
        <w:numPr>
          <w:ilvl w:val="1"/>
          <w:numId w:val="1"/>
        </w:numPr>
        <w:tabs>
          <w:tab w:val="left" w:pos="1110"/>
        </w:tabs>
        <w:rPr>
          <w:sz w:val="24"/>
        </w:rPr>
      </w:pPr>
      <w:r>
        <w:rPr>
          <w:w w:val="115"/>
          <w:sz w:val="24"/>
        </w:rPr>
        <w:t>Bayer</w:t>
      </w:r>
      <w:r>
        <w:rPr>
          <w:spacing w:val="18"/>
          <w:w w:val="115"/>
          <w:sz w:val="24"/>
        </w:rPr>
        <w:t xml:space="preserve"> </w:t>
      </w:r>
      <w:r>
        <w:rPr>
          <w:w w:val="115"/>
          <w:sz w:val="24"/>
        </w:rPr>
        <w:t>Pharmaceuticals</w:t>
      </w:r>
      <w:r>
        <w:rPr>
          <w:spacing w:val="13"/>
          <w:w w:val="115"/>
          <w:sz w:val="24"/>
        </w:rPr>
        <w:t xml:space="preserve"> </w:t>
      </w:r>
      <w:r>
        <w:rPr>
          <w:spacing w:val="-5"/>
          <w:w w:val="115"/>
          <w:sz w:val="24"/>
        </w:rPr>
        <w:t>ANZ</w:t>
      </w:r>
    </w:p>
    <w:p w14:paraId="36C6D80B" w14:textId="77777777" w:rsidR="002138FA" w:rsidRDefault="00A2619F">
      <w:pPr>
        <w:pStyle w:val="ListParagraph"/>
        <w:numPr>
          <w:ilvl w:val="1"/>
          <w:numId w:val="1"/>
        </w:numPr>
        <w:tabs>
          <w:tab w:val="left" w:pos="1110"/>
        </w:tabs>
        <w:spacing w:before="76"/>
        <w:rPr>
          <w:sz w:val="24"/>
        </w:rPr>
      </w:pPr>
      <w:r>
        <w:rPr>
          <w:spacing w:val="-2"/>
          <w:w w:val="115"/>
          <w:sz w:val="24"/>
        </w:rPr>
        <w:t>Biogen</w:t>
      </w:r>
    </w:p>
    <w:p w14:paraId="36C6D80C" w14:textId="77777777" w:rsidR="002138FA" w:rsidRDefault="00A2619F">
      <w:pPr>
        <w:pStyle w:val="ListParagraph"/>
        <w:numPr>
          <w:ilvl w:val="1"/>
          <w:numId w:val="1"/>
        </w:numPr>
        <w:tabs>
          <w:tab w:val="left" w:pos="1110"/>
        </w:tabs>
        <w:rPr>
          <w:sz w:val="24"/>
        </w:rPr>
      </w:pPr>
      <w:r>
        <w:rPr>
          <w:spacing w:val="-2"/>
          <w:w w:val="115"/>
          <w:sz w:val="24"/>
        </w:rPr>
        <w:t>BiomeBank</w:t>
      </w:r>
    </w:p>
    <w:p w14:paraId="36C6D80D" w14:textId="77777777" w:rsidR="002138FA" w:rsidRDefault="00A2619F">
      <w:pPr>
        <w:pStyle w:val="ListParagraph"/>
        <w:numPr>
          <w:ilvl w:val="1"/>
          <w:numId w:val="1"/>
        </w:numPr>
        <w:tabs>
          <w:tab w:val="left" w:pos="1110"/>
        </w:tabs>
        <w:spacing w:before="76"/>
        <w:rPr>
          <w:sz w:val="24"/>
        </w:rPr>
      </w:pPr>
      <w:r>
        <w:rPr>
          <w:w w:val="115"/>
          <w:sz w:val="24"/>
        </w:rPr>
        <w:t>Boehringer</w:t>
      </w:r>
      <w:r>
        <w:rPr>
          <w:spacing w:val="23"/>
          <w:w w:val="115"/>
          <w:sz w:val="24"/>
        </w:rPr>
        <w:t xml:space="preserve"> </w:t>
      </w:r>
      <w:r>
        <w:rPr>
          <w:spacing w:val="-2"/>
          <w:w w:val="115"/>
          <w:sz w:val="24"/>
        </w:rPr>
        <w:t>Ingelheim</w:t>
      </w:r>
    </w:p>
    <w:p w14:paraId="36C6D80E" w14:textId="77777777" w:rsidR="002138FA" w:rsidRDefault="00A2619F">
      <w:pPr>
        <w:pStyle w:val="ListParagraph"/>
        <w:numPr>
          <w:ilvl w:val="1"/>
          <w:numId w:val="1"/>
        </w:numPr>
        <w:tabs>
          <w:tab w:val="left" w:pos="1110"/>
        </w:tabs>
        <w:rPr>
          <w:sz w:val="24"/>
        </w:rPr>
      </w:pPr>
      <w:r>
        <w:rPr>
          <w:w w:val="115"/>
          <w:sz w:val="24"/>
        </w:rPr>
        <w:t>Brain</w:t>
      </w:r>
      <w:r>
        <w:rPr>
          <w:spacing w:val="6"/>
          <w:w w:val="115"/>
          <w:sz w:val="24"/>
        </w:rPr>
        <w:t xml:space="preserve"> </w:t>
      </w:r>
      <w:r>
        <w:rPr>
          <w:spacing w:val="-2"/>
          <w:w w:val="115"/>
          <w:sz w:val="24"/>
        </w:rPr>
        <w:t>Foundation</w:t>
      </w:r>
    </w:p>
    <w:p w14:paraId="36C6D80F" w14:textId="77777777" w:rsidR="002138FA" w:rsidRDefault="00A2619F">
      <w:pPr>
        <w:pStyle w:val="ListParagraph"/>
        <w:numPr>
          <w:ilvl w:val="1"/>
          <w:numId w:val="1"/>
        </w:numPr>
        <w:tabs>
          <w:tab w:val="left" w:pos="1110"/>
        </w:tabs>
        <w:spacing w:before="76"/>
        <w:rPr>
          <w:sz w:val="24"/>
        </w:rPr>
      </w:pPr>
      <w:r>
        <w:rPr>
          <w:w w:val="120"/>
          <w:sz w:val="24"/>
        </w:rPr>
        <w:t>Breast</w:t>
      </w:r>
      <w:r>
        <w:rPr>
          <w:spacing w:val="-16"/>
          <w:w w:val="120"/>
          <w:sz w:val="24"/>
        </w:rPr>
        <w:t xml:space="preserve"> </w:t>
      </w:r>
      <w:r>
        <w:rPr>
          <w:w w:val="120"/>
          <w:sz w:val="24"/>
        </w:rPr>
        <w:t>Cancer</w:t>
      </w:r>
      <w:r>
        <w:rPr>
          <w:spacing w:val="-15"/>
          <w:w w:val="120"/>
          <w:sz w:val="24"/>
        </w:rPr>
        <w:t xml:space="preserve"> </w:t>
      </w:r>
      <w:r>
        <w:rPr>
          <w:w w:val="120"/>
          <w:sz w:val="24"/>
        </w:rPr>
        <w:t>Network</w:t>
      </w:r>
      <w:r>
        <w:rPr>
          <w:spacing w:val="-16"/>
          <w:w w:val="120"/>
          <w:sz w:val="24"/>
        </w:rPr>
        <w:t xml:space="preserve"> </w:t>
      </w:r>
      <w:r>
        <w:rPr>
          <w:spacing w:val="-2"/>
          <w:w w:val="120"/>
          <w:sz w:val="24"/>
        </w:rPr>
        <w:t>Australia</w:t>
      </w:r>
    </w:p>
    <w:p w14:paraId="36C6D810" w14:textId="77777777" w:rsidR="002138FA" w:rsidRDefault="00A2619F">
      <w:pPr>
        <w:pStyle w:val="ListParagraph"/>
        <w:numPr>
          <w:ilvl w:val="1"/>
          <w:numId w:val="1"/>
        </w:numPr>
        <w:tabs>
          <w:tab w:val="left" w:pos="1110"/>
        </w:tabs>
        <w:rPr>
          <w:sz w:val="24"/>
        </w:rPr>
      </w:pPr>
      <w:r>
        <w:rPr>
          <w:w w:val="115"/>
          <w:sz w:val="24"/>
        </w:rPr>
        <w:t>Bristol</w:t>
      </w:r>
      <w:r>
        <w:rPr>
          <w:spacing w:val="9"/>
          <w:w w:val="115"/>
          <w:sz w:val="24"/>
        </w:rPr>
        <w:t xml:space="preserve"> </w:t>
      </w:r>
      <w:r>
        <w:rPr>
          <w:w w:val="115"/>
          <w:sz w:val="24"/>
        </w:rPr>
        <w:t>Myers</w:t>
      </w:r>
      <w:r>
        <w:rPr>
          <w:spacing w:val="10"/>
          <w:w w:val="115"/>
          <w:sz w:val="24"/>
        </w:rPr>
        <w:t xml:space="preserve"> </w:t>
      </w:r>
      <w:r>
        <w:rPr>
          <w:w w:val="115"/>
          <w:sz w:val="24"/>
        </w:rPr>
        <w:t>Squibb</w:t>
      </w:r>
      <w:r>
        <w:rPr>
          <w:spacing w:val="9"/>
          <w:w w:val="115"/>
          <w:sz w:val="24"/>
        </w:rPr>
        <w:t xml:space="preserve"> </w:t>
      </w:r>
      <w:r>
        <w:rPr>
          <w:spacing w:val="-2"/>
          <w:w w:val="115"/>
          <w:sz w:val="24"/>
        </w:rPr>
        <w:t>Australia</w:t>
      </w:r>
    </w:p>
    <w:p w14:paraId="36C6D811" w14:textId="77777777" w:rsidR="002138FA" w:rsidRDefault="00A2619F">
      <w:pPr>
        <w:pStyle w:val="ListParagraph"/>
        <w:numPr>
          <w:ilvl w:val="1"/>
          <w:numId w:val="1"/>
        </w:numPr>
        <w:tabs>
          <w:tab w:val="left" w:pos="1110"/>
        </w:tabs>
        <w:spacing w:before="75"/>
        <w:rPr>
          <w:sz w:val="24"/>
        </w:rPr>
      </w:pPr>
      <w:r>
        <w:rPr>
          <w:w w:val="115"/>
          <w:sz w:val="24"/>
        </w:rPr>
        <w:t>Cancer</w:t>
      </w:r>
      <w:r>
        <w:rPr>
          <w:spacing w:val="13"/>
          <w:w w:val="115"/>
          <w:sz w:val="24"/>
        </w:rPr>
        <w:t xml:space="preserve"> </w:t>
      </w:r>
      <w:r>
        <w:rPr>
          <w:w w:val="115"/>
          <w:sz w:val="24"/>
        </w:rPr>
        <w:t>Council,</w:t>
      </w:r>
      <w:r>
        <w:rPr>
          <w:spacing w:val="12"/>
          <w:w w:val="115"/>
          <w:sz w:val="24"/>
        </w:rPr>
        <w:t xml:space="preserve"> </w:t>
      </w:r>
      <w:r>
        <w:rPr>
          <w:w w:val="115"/>
          <w:sz w:val="24"/>
        </w:rPr>
        <w:t>CNSA,</w:t>
      </w:r>
      <w:r>
        <w:rPr>
          <w:spacing w:val="10"/>
          <w:w w:val="115"/>
          <w:sz w:val="24"/>
        </w:rPr>
        <w:t xml:space="preserve"> </w:t>
      </w:r>
      <w:r>
        <w:rPr>
          <w:w w:val="115"/>
          <w:sz w:val="24"/>
        </w:rPr>
        <w:t>COSA,</w:t>
      </w:r>
      <w:r>
        <w:rPr>
          <w:spacing w:val="13"/>
          <w:w w:val="115"/>
          <w:sz w:val="24"/>
        </w:rPr>
        <w:t xml:space="preserve"> </w:t>
      </w:r>
      <w:r>
        <w:rPr>
          <w:w w:val="115"/>
          <w:sz w:val="24"/>
        </w:rPr>
        <w:t>PCPA,</w:t>
      </w:r>
      <w:r>
        <w:rPr>
          <w:spacing w:val="12"/>
          <w:w w:val="115"/>
          <w:sz w:val="24"/>
        </w:rPr>
        <w:t xml:space="preserve"> </w:t>
      </w:r>
      <w:r>
        <w:rPr>
          <w:spacing w:val="-4"/>
          <w:w w:val="115"/>
          <w:sz w:val="24"/>
        </w:rPr>
        <w:t>MOGA</w:t>
      </w:r>
    </w:p>
    <w:p w14:paraId="36C6D812" w14:textId="77777777" w:rsidR="002138FA" w:rsidRDefault="00A2619F">
      <w:pPr>
        <w:pStyle w:val="ListParagraph"/>
        <w:numPr>
          <w:ilvl w:val="1"/>
          <w:numId w:val="1"/>
        </w:numPr>
        <w:tabs>
          <w:tab w:val="left" w:pos="1110"/>
        </w:tabs>
        <w:rPr>
          <w:sz w:val="24"/>
        </w:rPr>
      </w:pPr>
      <w:r>
        <w:rPr>
          <w:w w:val="115"/>
          <w:sz w:val="24"/>
        </w:rPr>
        <w:t>Cell</w:t>
      </w:r>
      <w:r>
        <w:rPr>
          <w:spacing w:val="6"/>
          <w:w w:val="115"/>
          <w:sz w:val="24"/>
        </w:rPr>
        <w:t xml:space="preserve"> </w:t>
      </w:r>
      <w:r>
        <w:rPr>
          <w:w w:val="115"/>
          <w:sz w:val="24"/>
        </w:rPr>
        <w:t>and</w:t>
      </w:r>
      <w:r>
        <w:rPr>
          <w:spacing w:val="4"/>
          <w:w w:val="115"/>
          <w:sz w:val="24"/>
        </w:rPr>
        <w:t xml:space="preserve"> </w:t>
      </w:r>
      <w:r>
        <w:rPr>
          <w:w w:val="115"/>
          <w:sz w:val="24"/>
        </w:rPr>
        <w:t>Gene</w:t>
      </w:r>
      <w:r>
        <w:rPr>
          <w:spacing w:val="6"/>
          <w:w w:val="115"/>
          <w:sz w:val="24"/>
        </w:rPr>
        <w:t xml:space="preserve"> </w:t>
      </w:r>
      <w:r>
        <w:rPr>
          <w:w w:val="115"/>
          <w:sz w:val="24"/>
        </w:rPr>
        <w:t>Catalyst</w:t>
      </w:r>
      <w:r>
        <w:rPr>
          <w:spacing w:val="6"/>
          <w:w w:val="115"/>
          <w:sz w:val="24"/>
        </w:rPr>
        <w:t xml:space="preserve"> </w:t>
      </w:r>
      <w:r>
        <w:rPr>
          <w:spacing w:val="-2"/>
          <w:w w:val="115"/>
          <w:sz w:val="24"/>
        </w:rPr>
        <w:t>(AusBiotech)</w:t>
      </w:r>
    </w:p>
    <w:p w14:paraId="36C6D813" w14:textId="77777777" w:rsidR="002138FA" w:rsidRDefault="002138FA">
      <w:pPr>
        <w:rPr>
          <w:sz w:val="24"/>
        </w:rPr>
        <w:sectPr w:rsidR="002138FA">
          <w:pgSz w:w="11910" w:h="16840"/>
          <w:pgMar w:top="980" w:right="0" w:bottom="760" w:left="800" w:header="0" w:footer="494" w:gutter="0"/>
          <w:cols w:space="720"/>
        </w:sectPr>
      </w:pPr>
    </w:p>
    <w:p w14:paraId="36C6D814" w14:textId="77777777" w:rsidR="002138FA" w:rsidRDefault="00A2619F">
      <w:pPr>
        <w:pStyle w:val="ListParagraph"/>
        <w:numPr>
          <w:ilvl w:val="1"/>
          <w:numId w:val="1"/>
        </w:numPr>
        <w:tabs>
          <w:tab w:val="left" w:pos="1110"/>
        </w:tabs>
        <w:spacing w:before="80" w:line="309" w:lineRule="auto"/>
        <w:ind w:right="1170"/>
        <w:rPr>
          <w:sz w:val="24"/>
        </w:rPr>
      </w:pPr>
      <w:r>
        <w:rPr>
          <w:w w:val="115"/>
          <w:sz w:val="24"/>
        </w:rPr>
        <w:lastRenderedPageBreak/>
        <w:t>Centre for Sustainable Medicine, Yong Loo Lin School of Medicine, National University of Singapore</w:t>
      </w:r>
    </w:p>
    <w:p w14:paraId="36C6D815" w14:textId="77777777" w:rsidR="002138FA" w:rsidRDefault="00A2619F">
      <w:pPr>
        <w:pStyle w:val="ListParagraph"/>
        <w:numPr>
          <w:ilvl w:val="1"/>
          <w:numId w:val="1"/>
        </w:numPr>
        <w:tabs>
          <w:tab w:val="left" w:pos="1110"/>
        </w:tabs>
        <w:spacing w:before="0"/>
        <w:rPr>
          <w:sz w:val="24"/>
        </w:rPr>
      </w:pPr>
      <w:r>
        <w:rPr>
          <w:w w:val="115"/>
          <w:sz w:val="24"/>
        </w:rPr>
        <w:t>Childhood</w:t>
      </w:r>
      <w:r>
        <w:rPr>
          <w:spacing w:val="12"/>
          <w:w w:val="115"/>
          <w:sz w:val="24"/>
        </w:rPr>
        <w:t xml:space="preserve"> </w:t>
      </w:r>
      <w:r>
        <w:rPr>
          <w:w w:val="115"/>
          <w:sz w:val="24"/>
        </w:rPr>
        <w:t>Dementia</w:t>
      </w:r>
      <w:r>
        <w:rPr>
          <w:spacing w:val="13"/>
          <w:w w:val="115"/>
          <w:sz w:val="24"/>
        </w:rPr>
        <w:t xml:space="preserve"> </w:t>
      </w:r>
      <w:r>
        <w:rPr>
          <w:spacing w:val="-2"/>
          <w:w w:val="115"/>
          <w:sz w:val="24"/>
        </w:rPr>
        <w:t>Initiative</w:t>
      </w:r>
    </w:p>
    <w:p w14:paraId="36C6D816" w14:textId="77777777" w:rsidR="002138FA" w:rsidRDefault="00A2619F">
      <w:pPr>
        <w:pStyle w:val="ListParagraph"/>
        <w:numPr>
          <w:ilvl w:val="1"/>
          <w:numId w:val="1"/>
        </w:numPr>
        <w:tabs>
          <w:tab w:val="left" w:pos="1110"/>
        </w:tabs>
        <w:rPr>
          <w:sz w:val="24"/>
        </w:rPr>
      </w:pPr>
      <w:r>
        <w:rPr>
          <w:w w:val="115"/>
          <w:sz w:val="24"/>
        </w:rPr>
        <w:t>Christopher</w:t>
      </w:r>
      <w:r>
        <w:rPr>
          <w:spacing w:val="10"/>
          <w:w w:val="115"/>
          <w:sz w:val="24"/>
        </w:rPr>
        <w:t xml:space="preserve"> </w:t>
      </w:r>
      <w:r>
        <w:rPr>
          <w:w w:val="115"/>
          <w:sz w:val="24"/>
        </w:rPr>
        <w:t>Steer</w:t>
      </w:r>
      <w:r>
        <w:rPr>
          <w:spacing w:val="12"/>
          <w:w w:val="115"/>
          <w:sz w:val="24"/>
        </w:rPr>
        <w:t xml:space="preserve"> </w:t>
      </w:r>
      <w:r>
        <w:rPr>
          <w:w w:val="115"/>
          <w:sz w:val="24"/>
        </w:rPr>
        <w:t>(Individual</w:t>
      </w:r>
      <w:r>
        <w:rPr>
          <w:spacing w:val="10"/>
          <w:w w:val="115"/>
          <w:sz w:val="24"/>
        </w:rPr>
        <w:t xml:space="preserve"> </w:t>
      </w:r>
      <w:r>
        <w:rPr>
          <w:spacing w:val="-2"/>
          <w:w w:val="115"/>
          <w:sz w:val="24"/>
        </w:rPr>
        <w:t>clinician)</w:t>
      </w:r>
    </w:p>
    <w:p w14:paraId="36C6D817" w14:textId="77777777" w:rsidR="002138FA" w:rsidRDefault="00A2619F">
      <w:pPr>
        <w:pStyle w:val="ListParagraph"/>
        <w:numPr>
          <w:ilvl w:val="1"/>
          <w:numId w:val="1"/>
        </w:numPr>
        <w:tabs>
          <w:tab w:val="left" w:pos="1110"/>
        </w:tabs>
        <w:rPr>
          <w:sz w:val="24"/>
        </w:rPr>
      </w:pPr>
      <w:r>
        <w:rPr>
          <w:w w:val="115"/>
          <w:sz w:val="24"/>
        </w:rPr>
        <w:t>Climate</w:t>
      </w:r>
      <w:r>
        <w:rPr>
          <w:spacing w:val="7"/>
          <w:w w:val="115"/>
          <w:sz w:val="24"/>
        </w:rPr>
        <w:t xml:space="preserve"> </w:t>
      </w:r>
      <w:r>
        <w:rPr>
          <w:w w:val="115"/>
          <w:sz w:val="24"/>
        </w:rPr>
        <w:t>and</w:t>
      </w:r>
      <w:r>
        <w:rPr>
          <w:spacing w:val="7"/>
          <w:w w:val="115"/>
          <w:sz w:val="24"/>
        </w:rPr>
        <w:t xml:space="preserve"> </w:t>
      </w:r>
      <w:r>
        <w:rPr>
          <w:w w:val="115"/>
          <w:sz w:val="24"/>
        </w:rPr>
        <w:t>Health</w:t>
      </w:r>
      <w:r>
        <w:rPr>
          <w:spacing w:val="9"/>
          <w:w w:val="115"/>
          <w:sz w:val="24"/>
        </w:rPr>
        <w:t xml:space="preserve"> </w:t>
      </w:r>
      <w:r>
        <w:rPr>
          <w:spacing w:val="-2"/>
          <w:w w:val="115"/>
          <w:sz w:val="24"/>
        </w:rPr>
        <w:t>Alliance</w:t>
      </w:r>
    </w:p>
    <w:p w14:paraId="36C6D818" w14:textId="77777777" w:rsidR="002138FA" w:rsidRDefault="00A2619F">
      <w:pPr>
        <w:pStyle w:val="ListParagraph"/>
        <w:numPr>
          <w:ilvl w:val="1"/>
          <w:numId w:val="1"/>
        </w:numPr>
        <w:tabs>
          <w:tab w:val="left" w:pos="1110"/>
        </w:tabs>
        <w:spacing w:before="76"/>
        <w:rPr>
          <w:sz w:val="24"/>
        </w:rPr>
      </w:pPr>
      <w:r>
        <w:rPr>
          <w:w w:val="115"/>
          <w:sz w:val="24"/>
        </w:rPr>
        <w:t>Consumers</w:t>
      </w:r>
      <w:r>
        <w:rPr>
          <w:spacing w:val="5"/>
          <w:w w:val="115"/>
          <w:sz w:val="24"/>
        </w:rPr>
        <w:t xml:space="preserve"> </w:t>
      </w:r>
      <w:r>
        <w:rPr>
          <w:w w:val="115"/>
          <w:sz w:val="24"/>
        </w:rPr>
        <w:t>Health</w:t>
      </w:r>
      <w:r>
        <w:rPr>
          <w:spacing w:val="7"/>
          <w:w w:val="115"/>
          <w:sz w:val="24"/>
        </w:rPr>
        <w:t xml:space="preserve"> </w:t>
      </w:r>
      <w:r>
        <w:rPr>
          <w:w w:val="115"/>
          <w:sz w:val="24"/>
        </w:rPr>
        <w:t>Forum</w:t>
      </w:r>
      <w:r>
        <w:rPr>
          <w:spacing w:val="6"/>
          <w:w w:val="115"/>
          <w:sz w:val="24"/>
        </w:rPr>
        <w:t xml:space="preserve"> </w:t>
      </w:r>
      <w:r>
        <w:rPr>
          <w:w w:val="115"/>
          <w:sz w:val="24"/>
        </w:rPr>
        <w:t>of</w:t>
      </w:r>
      <w:r>
        <w:rPr>
          <w:spacing w:val="8"/>
          <w:w w:val="115"/>
          <w:sz w:val="24"/>
        </w:rPr>
        <w:t xml:space="preserve"> </w:t>
      </w:r>
      <w:r>
        <w:rPr>
          <w:spacing w:val="-2"/>
          <w:w w:val="115"/>
          <w:sz w:val="24"/>
        </w:rPr>
        <w:t>Australia</w:t>
      </w:r>
    </w:p>
    <w:p w14:paraId="36C6D819" w14:textId="77777777" w:rsidR="002138FA" w:rsidRDefault="00A2619F">
      <w:pPr>
        <w:pStyle w:val="ListParagraph"/>
        <w:numPr>
          <w:ilvl w:val="1"/>
          <w:numId w:val="1"/>
        </w:numPr>
        <w:tabs>
          <w:tab w:val="left" w:pos="1110"/>
        </w:tabs>
        <w:rPr>
          <w:sz w:val="24"/>
        </w:rPr>
      </w:pPr>
      <w:r>
        <w:rPr>
          <w:w w:val="115"/>
          <w:sz w:val="24"/>
        </w:rPr>
        <w:t>Crohn's</w:t>
      </w:r>
      <w:r>
        <w:rPr>
          <w:spacing w:val="7"/>
          <w:w w:val="115"/>
          <w:sz w:val="24"/>
        </w:rPr>
        <w:t xml:space="preserve"> </w:t>
      </w:r>
      <w:r>
        <w:rPr>
          <w:w w:val="115"/>
          <w:sz w:val="24"/>
        </w:rPr>
        <w:t>&amp;</w:t>
      </w:r>
      <w:r>
        <w:rPr>
          <w:spacing w:val="7"/>
          <w:w w:val="115"/>
          <w:sz w:val="24"/>
        </w:rPr>
        <w:t xml:space="preserve"> </w:t>
      </w:r>
      <w:r>
        <w:rPr>
          <w:w w:val="115"/>
          <w:sz w:val="24"/>
        </w:rPr>
        <w:t>Colitis</w:t>
      </w:r>
      <w:r>
        <w:rPr>
          <w:spacing w:val="7"/>
          <w:w w:val="115"/>
          <w:sz w:val="24"/>
        </w:rPr>
        <w:t xml:space="preserve"> </w:t>
      </w:r>
      <w:r>
        <w:rPr>
          <w:spacing w:val="-2"/>
          <w:w w:val="115"/>
          <w:sz w:val="24"/>
        </w:rPr>
        <w:t>Australia</w:t>
      </w:r>
    </w:p>
    <w:p w14:paraId="36C6D81A" w14:textId="77777777" w:rsidR="002138FA" w:rsidRDefault="00A2619F">
      <w:pPr>
        <w:pStyle w:val="ListParagraph"/>
        <w:numPr>
          <w:ilvl w:val="1"/>
          <w:numId w:val="1"/>
        </w:numPr>
        <w:tabs>
          <w:tab w:val="left" w:pos="1110"/>
        </w:tabs>
        <w:spacing w:before="75"/>
        <w:rPr>
          <w:sz w:val="24"/>
        </w:rPr>
      </w:pPr>
      <w:r>
        <w:rPr>
          <w:w w:val="115"/>
          <w:sz w:val="24"/>
        </w:rPr>
        <w:t xml:space="preserve">CSL </w:t>
      </w:r>
      <w:r>
        <w:rPr>
          <w:spacing w:val="-2"/>
          <w:w w:val="115"/>
          <w:sz w:val="24"/>
        </w:rPr>
        <w:t>Limited</w:t>
      </w:r>
    </w:p>
    <w:p w14:paraId="36C6D81B" w14:textId="77777777" w:rsidR="002138FA" w:rsidRDefault="00A2619F">
      <w:pPr>
        <w:pStyle w:val="ListParagraph"/>
        <w:numPr>
          <w:ilvl w:val="1"/>
          <w:numId w:val="1"/>
        </w:numPr>
        <w:tabs>
          <w:tab w:val="left" w:pos="1110"/>
        </w:tabs>
        <w:rPr>
          <w:sz w:val="24"/>
        </w:rPr>
      </w:pPr>
      <w:r>
        <w:rPr>
          <w:w w:val="115"/>
          <w:sz w:val="24"/>
        </w:rPr>
        <w:t>Deakin</w:t>
      </w:r>
      <w:r>
        <w:rPr>
          <w:spacing w:val="4"/>
          <w:w w:val="115"/>
          <w:sz w:val="24"/>
        </w:rPr>
        <w:t xml:space="preserve"> </w:t>
      </w:r>
      <w:r>
        <w:rPr>
          <w:spacing w:val="-2"/>
          <w:w w:val="115"/>
          <w:sz w:val="24"/>
        </w:rPr>
        <w:t>University</w:t>
      </w:r>
    </w:p>
    <w:p w14:paraId="36C6D81C" w14:textId="77777777" w:rsidR="002138FA" w:rsidRDefault="00A2619F">
      <w:pPr>
        <w:pStyle w:val="ListParagraph"/>
        <w:numPr>
          <w:ilvl w:val="1"/>
          <w:numId w:val="1"/>
        </w:numPr>
        <w:tabs>
          <w:tab w:val="left" w:pos="1110"/>
        </w:tabs>
        <w:spacing w:before="76"/>
        <w:rPr>
          <w:sz w:val="24"/>
        </w:rPr>
      </w:pPr>
      <w:r>
        <w:rPr>
          <w:w w:val="115"/>
          <w:sz w:val="24"/>
        </w:rPr>
        <w:t>Dementia</w:t>
      </w:r>
      <w:r>
        <w:rPr>
          <w:spacing w:val="9"/>
          <w:w w:val="115"/>
          <w:sz w:val="24"/>
        </w:rPr>
        <w:t xml:space="preserve"> </w:t>
      </w:r>
      <w:r>
        <w:rPr>
          <w:spacing w:val="-2"/>
          <w:w w:val="115"/>
          <w:sz w:val="24"/>
        </w:rPr>
        <w:t>Australia</w:t>
      </w:r>
    </w:p>
    <w:p w14:paraId="36C6D81D" w14:textId="77777777" w:rsidR="002138FA" w:rsidRDefault="00A2619F">
      <w:pPr>
        <w:pStyle w:val="ListParagraph"/>
        <w:numPr>
          <w:ilvl w:val="1"/>
          <w:numId w:val="1"/>
        </w:numPr>
        <w:tabs>
          <w:tab w:val="left" w:pos="1110"/>
        </w:tabs>
        <w:rPr>
          <w:sz w:val="24"/>
        </w:rPr>
      </w:pPr>
      <w:r>
        <w:rPr>
          <w:spacing w:val="-2"/>
          <w:w w:val="120"/>
          <w:sz w:val="24"/>
        </w:rPr>
        <w:t>Dragon</w:t>
      </w:r>
      <w:r>
        <w:rPr>
          <w:spacing w:val="-7"/>
          <w:w w:val="120"/>
          <w:sz w:val="24"/>
        </w:rPr>
        <w:t xml:space="preserve"> </w:t>
      </w:r>
      <w:r>
        <w:rPr>
          <w:spacing w:val="-2"/>
          <w:w w:val="120"/>
          <w:sz w:val="24"/>
        </w:rPr>
        <w:t>Claw</w:t>
      </w:r>
      <w:r>
        <w:rPr>
          <w:spacing w:val="-7"/>
          <w:w w:val="120"/>
          <w:sz w:val="24"/>
        </w:rPr>
        <w:t xml:space="preserve"> </w:t>
      </w:r>
      <w:r>
        <w:rPr>
          <w:spacing w:val="-2"/>
          <w:w w:val="120"/>
          <w:sz w:val="24"/>
        </w:rPr>
        <w:t>Charity</w:t>
      </w:r>
    </w:p>
    <w:p w14:paraId="36C6D81E" w14:textId="77777777" w:rsidR="002138FA" w:rsidRDefault="00A2619F">
      <w:pPr>
        <w:pStyle w:val="ListParagraph"/>
        <w:numPr>
          <w:ilvl w:val="1"/>
          <w:numId w:val="1"/>
        </w:numPr>
        <w:tabs>
          <w:tab w:val="left" w:pos="1110"/>
        </w:tabs>
        <w:spacing w:before="75"/>
        <w:rPr>
          <w:sz w:val="24"/>
        </w:rPr>
      </w:pPr>
      <w:r>
        <w:rPr>
          <w:w w:val="115"/>
          <w:sz w:val="24"/>
        </w:rPr>
        <w:t>Doctors</w:t>
      </w:r>
      <w:r>
        <w:rPr>
          <w:spacing w:val="10"/>
          <w:w w:val="115"/>
          <w:sz w:val="24"/>
        </w:rPr>
        <w:t xml:space="preserve"> </w:t>
      </w:r>
      <w:r>
        <w:rPr>
          <w:w w:val="115"/>
          <w:sz w:val="24"/>
        </w:rPr>
        <w:t>for</w:t>
      </w:r>
      <w:r>
        <w:rPr>
          <w:spacing w:val="11"/>
          <w:w w:val="115"/>
          <w:sz w:val="24"/>
        </w:rPr>
        <w:t xml:space="preserve"> </w:t>
      </w:r>
      <w:r>
        <w:rPr>
          <w:w w:val="115"/>
          <w:sz w:val="24"/>
        </w:rPr>
        <w:t>the</w:t>
      </w:r>
      <w:r>
        <w:rPr>
          <w:spacing w:val="10"/>
          <w:w w:val="115"/>
          <w:sz w:val="24"/>
        </w:rPr>
        <w:t xml:space="preserve"> </w:t>
      </w:r>
      <w:r>
        <w:rPr>
          <w:w w:val="115"/>
          <w:sz w:val="24"/>
        </w:rPr>
        <w:t>Environment</w:t>
      </w:r>
      <w:r>
        <w:rPr>
          <w:spacing w:val="10"/>
          <w:w w:val="115"/>
          <w:sz w:val="24"/>
        </w:rPr>
        <w:t xml:space="preserve"> </w:t>
      </w:r>
      <w:r>
        <w:rPr>
          <w:spacing w:val="-2"/>
          <w:w w:val="115"/>
          <w:sz w:val="24"/>
        </w:rPr>
        <w:t>Australia</w:t>
      </w:r>
    </w:p>
    <w:p w14:paraId="36C6D81F" w14:textId="77777777" w:rsidR="002138FA" w:rsidRDefault="00A2619F">
      <w:pPr>
        <w:pStyle w:val="ListParagraph"/>
        <w:numPr>
          <w:ilvl w:val="1"/>
          <w:numId w:val="1"/>
        </w:numPr>
        <w:tabs>
          <w:tab w:val="left" w:pos="1110"/>
        </w:tabs>
        <w:spacing w:before="79"/>
        <w:rPr>
          <w:sz w:val="24"/>
        </w:rPr>
      </w:pPr>
      <w:r>
        <w:rPr>
          <w:w w:val="115"/>
          <w:sz w:val="24"/>
        </w:rPr>
        <w:t>Eli</w:t>
      </w:r>
      <w:r>
        <w:rPr>
          <w:spacing w:val="-14"/>
          <w:w w:val="115"/>
          <w:sz w:val="24"/>
        </w:rPr>
        <w:t xml:space="preserve"> </w:t>
      </w:r>
      <w:r>
        <w:rPr>
          <w:w w:val="115"/>
          <w:sz w:val="24"/>
        </w:rPr>
        <w:t>Lilly</w:t>
      </w:r>
      <w:r>
        <w:rPr>
          <w:spacing w:val="-13"/>
          <w:w w:val="115"/>
          <w:sz w:val="24"/>
        </w:rPr>
        <w:t xml:space="preserve"> </w:t>
      </w:r>
      <w:r>
        <w:rPr>
          <w:spacing w:val="-2"/>
          <w:w w:val="115"/>
          <w:sz w:val="24"/>
        </w:rPr>
        <w:t>Australia</w:t>
      </w:r>
    </w:p>
    <w:p w14:paraId="36C6D820" w14:textId="77777777" w:rsidR="002138FA" w:rsidRDefault="00A2619F">
      <w:pPr>
        <w:pStyle w:val="ListParagraph"/>
        <w:numPr>
          <w:ilvl w:val="1"/>
          <w:numId w:val="1"/>
        </w:numPr>
        <w:tabs>
          <w:tab w:val="left" w:pos="1110"/>
        </w:tabs>
        <w:spacing w:before="76"/>
        <w:rPr>
          <w:sz w:val="24"/>
        </w:rPr>
      </w:pPr>
      <w:r>
        <w:rPr>
          <w:w w:val="120"/>
          <w:sz w:val="24"/>
        </w:rPr>
        <w:t>Genetic</w:t>
      </w:r>
      <w:r>
        <w:rPr>
          <w:spacing w:val="-17"/>
          <w:w w:val="120"/>
          <w:sz w:val="24"/>
        </w:rPr>
        <w:t xml:space="preserve"> </w:t>
      </w:r>
      <w:r>
        <w:rPr>
          <w:w w:val="120"/>
          <w:sz w:val="24"/>
        </w:rPr>
        <w:t>Support</w:t>
      </w:r>
      <w:r>
        <w:rPr>
          <w:spacing w:val="-16"/>
          <w:w w:val="120"/>
          <w:sz w:val="24"/>
        </w:rPr>
        <w:t xml:space="preserve"> </w:t>
      </w:r>
      <w:r>
        <w:rPr>
          <w:w w:val="120"/>
          <w:sz w:val="24"/>
        </w:rPr>
        <w:t>Network</w:t>
      </w:r>
      <w:r>
        <w:rPr>
          <w:spacing w:val="-17"/>
          <w:w w:val="120"/>
          <w:sz w:val="24"/>
        </w:rPr>
        <w:t xml:space="preserve"> </w:t>
      </w:r>
      <w:r>
        <w:rPr>
          <w:w w:val="120"/>
          <w:sz w:val="24"/>
        </w:rPr>
        <w:t>of</w:t>
      </w:r>
      <w:r>
        <w:rPr>
          <w:spacing w:val="-14"/>
          <w:w w:val="120"/>
          <w:sz w:val="24"/>
        </w:rPr>
        <w:t xml:space="preserve"> </w:t>
      </w:r>
      <w:r>
        <w:rPr>
          <w:spacing w:val="-2"/>
          <w:w w:val="120"/>
          <w:sz w:val="24"/>
        </w:rPr>
        <w:t>Victoria</w:t>
      </w:r>
    </w:p>
    <w:p w14:paraId="36C6D821" w14:textId="77777777" w:rsidR="002138FA" w:rsidRDefault="00A2619F">
      <w:pPr>
        <w:pStyle w:val="ListParagraph"/>
        <w:numPr>
          <w:ilvl w:val="1"/>
          <w:numId w:val="1"/>
        </w:numPr>
        <w:tabs>
          <w:tab w:val="left" w:pos="1110"/>
        </w:tabs>
        <w:rPr>
          <w:sz w:val="24"/>
        </w:rPr>
      </w:pPr>
      <w:r>
        <w:rPr>
          <w:w w:val="115"/>
          <w:sz w:val="24"/>
        </w:rPr>
        <w:t>Gilead</w:t>
      </w:r>
      <w:r>
        <w:rPr>
          <w:spacing w:val="2"/>
          <w:w w:val="115"/>
          <w:sz w:val="24"/>
        </w:rPr>
        <w:t xml:space="preserve"> </w:t>
      </w:r>
      <w:r>
        <w:rPr>
          <w:spacing w:val="-2"/>
          <w:w w:val="115"/>
          <w:sz w:val="24"/>
        </w:rPr>
        <w:t>Sciences</w:t>
      </w:r>
    </w:p>
    <w:p w14:paraId="36C6D822" w14:textId="77777777" w:rsidR="002138FA" w:rsidRDefault="00A2619F">
      <w:pPr>
        <w:pStyle w:val="ListParagraph"/>
        <w:numPr>
          <w:ilvl w:val="1"/>
          <w:numId w:val="1"/>
        </w:numPr>
        <w:tabs>
          <w:tab w:val="left" w:pos="1110"/>
        </w:tabs>
        <w:spacing w:before="75"/>
        <w:rPr>
          <w:sz w:val="24"/>
        </w:rPr>
      </w:pPr>
      <w:r>
        <w:rPr>
          <w:spacing w:val="-5"/>
          <w:w w:val="115"/>
          <w:sz w:val="24"/>
        </w:rPr>
        <w:t>GSK</w:t>
      </w:r>
    </w:p>
    <w:p w14:paraId="36C6D823" w14:textId="77777777" w:rsidR="002138FA" w:rsidRDefault="00A2619F">
      <w:pPr>
        <w:pStyle w:val="ListParagraph"/>
        <w:numPr>
          <w:ilvl w:val="1"/>
          <w:numId w:val="1"/>
        </w:numPr>
        <w:tabs>
          <w:tab w:val="left" w:pos="1110"/>
        </w:tabs>
        <w:rPr>
          <w:sz w:val="24"/>
        </w:rPr>
      </w:pPr>
      <w:r>
        <w:rPr>
          <w:w w:val="115"/>
          <w:sz w:val="24"/>
        </w:rPr>
        <w:t>Haemophilia</w:t>
      </w:r>
      <w:r>
        <w:rPr>
          <w:spacing w:val="4"/>
          <w:w w:val="115"/>
          <w:sz w:val="24"/>
        </w:rPr>
        <w:t xml:space="preserve"> </w:t>
      </w:r>
      <w:r>
        <w:rPr>
          <w:w w:val="115"/>
          <w:sz w:val="24"/>
        </w:rPr>
        <w:t>Foundation</w:t>
      </w:r>
      <w:r>
        <w:rPr>
          <w:spacing w:val="5"/>
          <w:w w:val="115"/>
          <w:sz w:val="24"/>
        </w:rPr>
        <w:t xml:space="preserve"> </w:t>
      </w:r>
      <w:r>
        <w:rPr>
          <w:spacing w:val="-2"/>
          <w:w w:val="115"/>
          <w:sz w:val="24"/>
        </w:rPr>
        <w:t>Australia</w:t>
      </w:r>
    </w:p>
    <w:p w14:paraId="36C6D824" w14:textId="77777777" w:rsidR="002138FA" w:rsidRDefault="00A2619F">
      <w:pPr>
        <w:pStyle w:val="ListParagraph"/>
        <w:numPr>
          <w:ilvl w:val="1"/>
          <w:numId w:val="1"/>
        </w:numPr>
        <w:tabs>
          <w:tab w:val="left" w:pos="1110"/>
        </w:tabs>
        <w:rPr>
          <w:sz w:val="24"/>
        </w:rPr>
      </w:pPr>
      <w:r>
        <w:rPr>
          <w:w w:val="115"/>
          <w:sz w:val="24"/>
        </w:rPr>
        <w:t>Health</w:t>
      </w:r>
      <w:r>
        <w:rPr>
          <w:spacing w:val="7"/>
          <w:w w:val="115"/>
          <w:sz w:val="24"/>
        </w:rPr>
        <w:t xml:space="preserve"> </w:t>
      </w:r>
      <w:r>
        <w:rPr>
          <w:w w:val="115"/>
          <w:sz w:val="24"/>
        </w:rPr>
        <w:t>Services</w:t>
      </w:r>
      <w:r>
        <w:rPr>
          <w:spacing w:val="6"/>
          <w:w w:val="115"/>
          <w:sz w:val="24"/>
        </w:rPr>
        <w:t xml:space="preserve"> </w:t>
      </w:r>
      <w:r>
        <w:rPr>
          <w:w w:val="115"/>
          <w:sz w:val="24"/>
        </w:rPr>
        <w:t>Research</w:t>
      </w:r>
      <w:r>
        <w:rPr>
          <w:spacing w:val="8"/>
          <w:w w:val="115"/>
          <w:sz w:val="24"/>
        </w:rPr>
        <w:t xml:space="preserve"> </w:t>
      </w:r>
      <w:r>
        <w:rPr>
          <w:w w:val="115"/>
          <w:sz w:val="24"/>
        </w:rPr>
        <w:t>Association</w:t>
      </w:r>
      <w:r>
        <w:rPr>
          <w:spacing w:val="7"/>
          <w:w w:val="115"/>
          <w:sz w:val="24"/>
        </w:rPr>
        <w:t xml:space="preserve"> </w:t>
      </w:r>
      <w:r>
        <w:rPr>
          <w:w w:val="115"/>
          <w:sz w:val="24"/>
        </w:rPr>
        <w:t>of</w:t>
      </w:r>
      <w:r>
        <w:rPr>
          <w:spacing w:val="3"/>
          <w:w w:val="115"/>
          <w:sz w:val="24"/>
        </w:rPr>
        <w:t xml:space="preserve"> </w:t>
      </w:r>
      <w:r>
        <w:rPr>
          <w:w w:val="115"/>
          <w:sz w:val="24"/>
        </w:rPr>
        <w:t>Australia</w:t>
      </w:r>
      <w:r>
        <w:rPr>
          <w:spacing w:val="6"/>
          <w:w w:val="115"/>
          <w:sz w:val="24"/>
        </w:rPr>
        <w:t xml:space="preserve"> </w:t>
      </w:r>
      <w:r>
        <w:rPr>
          <w:w w:val="115"/>
          <w:sz w:val="24"/>
        </w:rPr>
        <w:t>and</w:t>
      </w:r>
      <w:r>
        <w:rPr>
          <w:spacing w:val="6"/>
          <w:w w:val="115"/>
          <w:sz w:val="24"/>
        </w:rPr>
        <w:t xml:space="preserve"> </w:t>
      </w:r>
      <w:r>
        <w:rPr>
          <w:w w:val="115"/>
          <w:sz w:val="24"/>
        </w:rPr>
        <w:t>New</w:t>
      </w:r>
      <w:r>
        <w:rPr>
          <w:spacing w:val="6"/>
          <w:w w:val="115"/>
          <w:sz w:val="24"/>
        </w:rPr>
        <w:t xml:space="preserve"> </w:t>
      </w:r>
      <w:r>
        <w:rPr>
          <w:spacing w:val="-2"/>
          <w:w w:val="115"/>
          <w:sz w:val="24"/>
        </w:rPr>
        <w:t>Zealand</w:t>
      </w:r>
    </w:p>
    <w:p w14:paraId="36C6D825" w14:textId="77777777" w:rsidR="002138FA" w:rsidRDefault="00A2619F">
      <w:pPr>
        <w:pStyle w:val="ListParagraph"/>
        <w:numPr>
          <w:ilvl w:val="1"/>
          <w:numId w:val="1"/>
        </w:numPr>
        <w:tabs>
          <w:tab w:val="left" w:pos="1110"/>
        </w:tabs>
        <w:spacing w:before="76"/>
        <w:rPr>
          <w:sz w:val="24"/>
        </w:rPr>
      </w:pPr>
      <w:r>
        <w:rPr>
          <w:w w:val="115"/>
          <w:sz w:val="24"/>
        </w:rPr>
        <w:t>Healthy</w:t>
      </w:r>
      <w:r>
        <w:rPr>
          <w:spacing w:val="3"/>
          <w:w w:val="115"/>
          <w:sz w:val="24"/>
        </w:rPr>
        <w:t xml:space="preserve"> </w:t>
      </w:r>
      <w:r>
        <w:rPr>
          <w:w w:val="115"/>
          <w:sz w:val="24"/>
        </w:rPr>
        <w:t>Environments</w:t>
      </w:r>
      <w:r>
        <w:rPr>
          <w:spacing w:val="4"/>
          <w:w w:val="115"/>
          <w:sz w:val="24"/>
        </w:rPr>
        <w:t xml:space="preserve"> </w:t>
      </w:r>
      <w:r>
        <w:rPr>
          <w:w w:val="115"/>
          <w:sz w:val="24"/>
        </w:rPr>
        <w:t>and</w:t>
      </w:r>
      <w:r>
        <w:rPr>
          <w:spacing w:val="3"/>
          <w:w w:val="115"/>
          <w:sz w:val="24"/>
        </w:rPr>
        <w:t xml:space="preserve"> </w:t>
      </w:r>
      <w:r>
        <w:rPr>
          <w:w w:val="115"/>
          <w:sz w:val="24"/>
        </w:rPr>
        <w:t>Lives</w:t>
      </w:r>
      <w:r>
        <w:rPr>
          <w:spacing w:val="4"/>
          <w:w w:val="115"/>
          <w:sz w:val="24"/>
        </w:rPr>
        <w:t xml:space="preserve"> </w:t>
      </w:r>
      <w:r>
        <w:rPr>
          <w:w w:val="115"/>
          <w:sz w:val="24"/>
        </w:rPr>
        <w:t>NHMRC</w:t>
      </w:r>
      <w:r>
        <w:rPr>
          <w:spacing w:val="3"/>
          <w:w w:val="115"/>
          <w:sz w:val="24"/>
        </w:rPr>
        <w:t xml:space="preserve"> </w:t>
      </w:r>
      <w:r>
        <w:rPr>
          <w:w w:val="115"/>
          <w:sz w:val="24"/>
        </w:rPr>
        <w:t>national</w:t>
      </w:r>
      <w:r>
        <w:rPr>
          <w:spacing w:val="4"/>
          <w:w w:val="115"/>
          <w:sz w:val="24"/>
        </w:rPr>
        <w:t xml:space="preserve"> </w:t>
      </w:r>
      <w:r>
        <w:rPr>
          <w:spacing w:val="-2"/>
          <w:w w:val="115"/>
          <w:sz w:val="24"/>
        </w:rPr>
        <w:t>network</w:t>
      </w:r>
    </w:p>
    <w:p w14:paraId="36C6D826" w14:textId="77777777" w:rsidR="002138FA" w:rsidRDefault="00A2619F">
      <w:pPr>
        <w:pStyle w:val="ListParagraph"/>
        <w:numPr>
          <w:ilvl w:val="1"/>
          <w:numId w:val="1"/>
        </w:numPr>
        <w:tabs>
          <w:tab w:val="left" w:pos="1110"/>
        </w:tabs>
        <w:rPr>
          <w:sz w:val="24"/>
        </w:rPr>
      </w:pPr>
      <w:r>
        <w:rPr>
          <w:spacing w:val="-2"/>
          <w:w w:val="110"/>
          <w:sz w:val="24"/>
        </w:rPr>
        <w:t>Illumina</w:t>
      </w:r>
    </w:p>
    <w:p w14:paraId="36C6D827" w14:textId="77777777" w:rsidR="002138FA" w:rsidRDefault="00A2619F">
      <w:pPr>
        <w:pStyle w:val="ListParagraph"/>
        <w:numPr>
          <w:ilvl w:val="1"/>
          <w:numId w:val="1"/>
        </w:numPr>
        <w:tabs>
          <w:tab w:val="left" w:pos="1110"/>
        </w:tabs>
        <w:spacing w:before="75"/>
        <w:rPr>
          <w:sz w:val="24"/>
        </w:rPr>
      </w:pPr>
      <w:r>
        <w:rPr>
          <w:w w:val="115"/>
          <w:sz w:val="24"/>
        </w:rPr>
        <w:t>Immunisation</w:t>
      </w:r>
      <w:r>
        <w:rPr>
          <w:spacing w:val="8"/>
          <w:w w:val="115"/>
          <w:sz w:val="24"/>
        </w:rPr>
        <w:t xml:space="preserve"> </w:t>
      </w:r>
      <w:r>
        <w:rPr>
          <w:spacing w:val="-2"/>
          <w:w w:val="115"/>
          <w:sz w:val="24"/>
        </w:rPr>
        <w:t>Coalition</w:t>
      </w:r>
    </w:p>
    <w:p w14:paraId="36C6D828" w14:textId="77777777" w:rsidR="002138FA" w:rsidRDefault="00A2619F">
      <w:pPr>
        <w:pStyle w:val="ListParagraph"/>
        <w:numPr>
          <w:ilvl w:val="1"/>
          <w:numId w:val="1"/>
        </w:numPr>
        <w:tabs>
          <w:tab w:val="left" w:pos="1110"/>
        </w:tabs>
        <w:rPr>
          <w:sz w:val="24"/>
        </w:rPr>
      </w:pPr>
      <w:r>
        <w:rPr>
          <w:spacing w:val="-4"/>
          <w:w w:val="115"/>
          <w:sz w:val="24"/>
        </w:rPr>
        <w:t>Ipsen</w:t>
      </w:r>
    </w:p>
    <w:p w14:paraId="36C6D829" w14:textId="77777777" w:rsidR="002138FA" w:rsidRDefault="00A2619F">
      <w:pPr>
        <w:pStyle w:val="ListParagraph"/>
        <w:numPr>
          <w:ilvl w:val="1"/>
          <w:numId w:val="1"/>
        </w:numPr>
        <w:tabs>
          <w:tab w:val="left" w:pos="1110"/>
        </w:tabs>
        <w:spacing w:before="76"/>
        <w:rPr>
          <w:sz w:val="24"/>
        </w:rPr>
      </w:pPr>
      <w:r>
        <w:rPr>
          <w:spacing w:val="-2"/>
          <w:w w:val="115"/>
          <w:sz w:val="24"/>
        </w:rPr>
        <w:t>IQVIA</w:t>
      </w:r>
    </w:p>
    <w:p w14:paraId="36C6D82A" w14:textId="77777777" w:rsidR="002138FA" w:rsidRDefault="00A2619F">
      <w:pPr>
        <w:pStyle w:val="ListParagraph"/>
        <w:numPr>
          <w:ilvl w:val="1"/>
          <w:numId w:val="1"/>
        </w:numPr>
        <w:tabs>
          <w:tab w:val="left" w:pos="1110"/>
        </w:tabs>
        <w:rPr>
          <w:sz w:val="24"/>
        </w:rPr>
      </w:pPr>
      <w:r>
        <w:rPr>
          <w:w w:val="115"/>
          <w:sz w:val="24"/>
        </w:rPr>
        <w:t>Johnson</w:t>
      </w:r>
      <w:r>
        <w:rPr>
          <w:spacing w:val="7"/>
          <w:w w:val="115"/>
          <w:sz w:val="24"/>
        </w:rPr>
        <w:t xml:space="preserve"> </w:t>
      </w:r>
      <w:r>
        <w:rPr>
          <w:w w:val="115"/>
          <w:sz w:val="24"/>
        </w:rPr>
        <w:t>and</w:t>
      </w:r>
      <w:r>
        <w:rPr>
          <w:spacing w:val="6"/>
          <w:w w:val="115"/>
          <w:sz w:val="24"/>
        </w:rPr>
        <w:t xml:space="preserve"> </w:t>
      </w:r>
      <w:r>
        <w:rPr>
          <w:w w:val="115"/>
          <w:sz w:val="24"/>
        </w:rPr>
        <w:t>Johnson</w:t>
      </w:r>
      <w:r>
        <w:rPr>
          <w:spacing w:val="8"/>
          <w:w w:val="115"/>
          <w:sz w:val="24"/>
        </w:rPr>
        <w:t xml:space="preserve"> </w:t>
      </w:r>
      <w:r>
        <w:rPr>
          <w:w w:val="115"/>
          <w:sz w:val="24"/>
        </w:rPr>
        <w:t>Innovative</w:t>
      </w:r>
      <w:r>
        <w:rPr>
          <w:spacing w:val="4"/>
          <w:w w:val="115"/>
          <w:sz w:val="24"/>
        </w:rPr>
        <w:t xml:space="preserve"> </w:t>
      </w:r>
      <w:r>
        <w:rPr>
          <w:spacing w:val="-2"/>
          <w:w w:val="115"/>
          <w:sz w:val="24"/>
        </w:rPr>
        <w:t>Medicines</w:t>
      </w:r>
    </w:p>
    <w:p w14:paraId="36C6D82B" w14:textId="77777777" w:rsidR="002138FA" w:rsidRDefault="00A2619F">
      <w:pPr>
        <w:pStyle w:val="ListParagraph"/>
        <w:numPr>
          <w:ilvl w:val="1"/>
          <w:numId w:val="1"/>
        </w:numPr>
        <w:tabs>
          <w:tab w:val="left" w:pos="1110"/>
        </w:tabs>
        <w:spacing w:before="76"/>
        <w:rPr>
          <w:sz w:val="24"/>
        </w:rPr>
      </w:pPr>
      <w:r>
        <w:rPr>
          <w:w w:val="115"/>
          <w:sz w:val="24"/>
        </w:rPr>
        <w:t>Leukaemia</w:t>
      </w:r>
      <w:r>
        <w:rPr>
          <w:spacing w:val="6"/>
          <w:w w:val="115"/>
          <w:sz w:val="24"/>
        </w:rPr>
        <w:t xml:space="preserve"> </w:t>
      </w:r>
      <w:r>
        <w:rPr>
          <w:spacing w:val="-2"/>
          <w:w w:val="115"/>
          <w:sz w:val="24"/>
        </w:rPr>
        <w:t>Foundation</w:t>
      </w:r>
    </w:p>
    <w:p w14:paraId="36C6D82C" w14:textId="77777777" w:rsidR="002138FA" w:rsidRDefault="00A2619F">
      <w:pPr>
        <w:pStyle w:val="ListParagraph"/>
        <w:numPr>
          <w:ilvl w:val="1"/>
          <w:numId w:val="1"/>
        </w:numPr>
        <w:tabs>
          <w:tab w:val="left" w:pos="1110"/>
        </w:tabs>
        <w:rPr>
          <w:sz w:val="24"/>
        </w:rPr>
      </w:pPr>
      <w:r>
        <w:rPr>
          <w:w w:val="115"/>
          <w:sz w:val="24"/>
        </w:rPr>
        <w:t>LSDP</w:t>
      </w:r>
      <w:r>
        <w:rPr>
          <w:spacing w:val="-2"/>
          <w:w w:val="115"/>
          <w:sz w:val="24"/>
        </w:rPr>
        <w:t xml:space="preserve"> </w:t>
      </w:r>
      <w:r>
        <w:rPr>
          <w:w w:val="115"/>
          <w:sz w:val="24"/>
        </w:rPr>
        <w:t>Expert</w:t>
      </w:r>
      <w:r>
        <w:rPr>
          <w:spacing w:val="-1"/>
          <w:w w:val="115"/>
          <w:sz w:val="24"/>
        </w:rPr>
        <w:t xml:space="preserve"> </w:t>
      </w:r>
      <w:r>
        <w:rPr>
          <w:spacing w:val="-2"/>
          <w:w w:val="115"/>
          <w:sz w:val="24"/>
        </w:rPr>
        <w:t>Panel</w:t>
      </w:r>
    </w:p>
    <w:p w14:paraId="36C6D82D" w14:textId="77777777" w:rsidR="002138FA" w:rsidRDefault="00A2619F">
      <w:pPr>
        <w:pStyle w:val="ListParagraph"/>
        <w:numPr>
          <w:ilvl w:val="1"/>
          <w:numId w:val="1"/>
        </w:numPr>
        <w:tabs>
          <w:tab w:val="left" w:pos="1110"/>
        </w:tabs>
        <w:spacing w:before="75"/>
        <w:rPr>
          <w:sz w:val="24"/>
        </w:rPr>
      </w:pPr>
      <w:r>
        <w:rPr>
          <w:w w:val="115"/>
          <w:sz w:val="24"/>
        </w:rPr>
        <w:t>Lung</w:t>
      </w:r>
      <w:r>
        <w:rPr>
          <w:spacing w:val="7"/>
          <w:w w:val="115"/>
          <w:sz w:val="24"/>
        </w:rPr>
        <w:t xml:space="preserve"> </w:t>
      </w:r>
      <w:r>
        <w:rPr>
          <w:w w:val="115"/>
          <w:sz w:val="24"/>
        </w:rPr>
        <w:t>Foundation</w:t>
      </w:r>
      <w:r>
        <w:rPr>
          <w:spacing w:val="6"/>
          <w:w w:val="115"/>
          <w:sz w:val="24"/>
        </w:rPr>
        <w:t xml:space="preserve"> </w:t>
      </w:r>
      <w:r>
        <w:rPr>
          <w:spacing w:val="-2"/>
          <w:w w:val="115"/>
          <w:sz w:val="24"/>
        </w:rPr>
        <w:t>Australia</w:t>
      </w:r>
    </w:p>
    <w:p w14:paraId="36C6D82E" w14:textId="77777777" w:rsidR="002138FA" w:rsidRDefault="00A2619F">
      <w:pPr>
        <w:pStyle w:val="ListParagraph"/>
        <w:numPr>
          <w:ilvl w:val="1"/>
          <w:numId w:val="1"/>
        </w:numPr>
        <w:tabs>
          <w:tab w:val="left" w:pos="1110"/>
        </w:tabs>
        <w:rPr>
          <w:sz w:val="24"/>
        </w:rPr>
      </w:pPr>
      <w:r>
        <w:rPr>
          <w:w w:val="115"/>
          <w:sz w:val="24"/>
        </w:rPr>
        <w:t>Maimon</w:t>
      </w:r>
      <w:r>
        <w:rPr>
          <w:spacing w:val="13"/>
          <w:w w:val="115"/>
          <w:sz w:val="24"/>
        </w:rPr>
        <w:t xml:space="preserve"> </w:t>
      </w:r>
      <w:r>
        <w:rPr>
          <w:spacing w:val="-2"/>
          <w:w w:val="115"/>
          <w:sz w:val="24"/>
        </w:rPr>
        <w:t>Research</w:t>
      </w:r>
    </w:p>
    <w:p w14:paraId="36C6D82F" w14:textId="77777777" w:rsidR="002138FA" w:rsidRDefault="00A2619F">
      <w:pPr>
        <w:pStyle w:val="ListParagraph"/>
        <w:numPr>
          <w:ilvl w:val="1"/>
          <w:numId w:val="1"/>
        </w:numPr>
        <w:tabs>
          <w:tab w:val="left" w:pos="1110"/>
        </w:tabs>
        <w:spacing w:before="76"/>
        <w:rPr>
          <w:sz w:val="24"/>
        </w:rPr>
      </w:pPr>
      <w:r>
        <w:rPr>
          <w:w w:val="115"/>
          <w:sz w:val="24"/>
        </w:rPr>
        <w:t>Medical</w:t>
      </w:r>
      <w:r>
        <w:rPr>
          <w:spacing w:val="10"/>
          <w:w w:val="115"/>
          <w:sz w:val="24"/>
        </w:rPr>
        <w:t xml:space="preserve"> </w:t>
      </w:r>
      <w:r>
        <w:rPr>
          <w:w w:val="115"/>
          <w:sz w:val="24"/>
        </w:rPr>
        <w:t>Technology</w:t>
      </w:r>
      <w:r>
        <w:rPr>
          <w:spacing w:val="10"/>
          <w:w w:val="115"/>
          <w:sz w:val="24"/>
        </w:rPr>
        <w:t xml:space="preserve"> </w:t>
      </w:r>
      <w:r>
        <w:rPr>
          <w:w w:val="115"/>
          <w:sz w:val="24"/>
        </w:rPr>
        <w:t>Association</w:t>
      </w:r>
      <w:r>
        <w:rPr>
          <w:spacing w:val="11"/>
          <w:w w:val="115"/>
          <w:sz w:val="24"/>
        </w:rPr>
        <w:t xml:space="preserve"> </w:t>
      </w:r>
      <w:r>
        <w:rPr>
          <w:w w:val="115"/>
          <w:sz w:val="24"/>
        </w:rPr>
        <w:t>of</w:t>
      </w:r>
      <w:r>
        <w:rPr>
          <w:spacing w:val="11"/>
          <w:w w:val="115"/>
          <w:sz w:val="24"/>
        </w:rPr>
        <w:t xml:space="preserve"> </w:t>
      </w:r>
      <w:r>
        <w:rPr>
          <w:spacing w:val="-2"/>
          <w:w w:val="115"/>
          <w:sz w:val="24"/>
        </w:rPr>
        <w:t>Australia</w:t>
      </w:r>
    </w:p>
    <w:p w14:paraId="36C6D830" w14:textId="77777777" w:rsidR="002138FA" w:rsidRDefault="00A2619F">
      <w:pPr>
        <w:pStyle w:val="ListParagraph"/>
        <w:numPr>
          <w:ilvl w:val="1"/>
          <w:numId w:val="1"/>
        </w:numPr>
        <w:tabs>
          <w:tab w:val="left" w:pos="1110"/>
        </w:tabs>
        <w:rPr>
          <w:sz w:val="24"/>
        </w:rPr>
      </w:pPr>
      <w:r>
        <w:rPr>
          <w:spacing w:val="-2"/>
          <w:w w:val="120"/>
          <w:sz w:val="24"/>
        </w:rPr>
        <w:t>Melanoma</w:t>
      </w:r>
      <w:r>
        <w:rPr>
          <w:spacing w:val="-7"/>
          <w:w w:val="120"/>
          <w:sz w:val="24"/>
        </w:rPr>
        <w:t xml:space="preserve"> </w:t>
      </w:r>
      <w:r>
        <w:rPr>
          <w:spacing w:val="-2"/>
          <w:w w:val="120"/>
          <w:sz w:val="24"/>
        </w:rPr>
        <w:t>&amp;</w:t>
      </w:r>
      <w:r>
        <w:rPr>
          <w:spacing w:val="-7"/>
          <w:w w:val="120"/>
          <w:sz w:val="24"/>
        </w:rPr>
        <w:t xml:space="preserve"> </w:t>
      </w:r>
      <w:r>
        <w:rPr>
          <w:spacing w:val="-2"/>
          <w:w w:val="120"/>
          <w:sz w:val="24"/>
        </w:rPr>
        <w:t>Skin</w:t>
      </w:r>
      <w:r>
        <w:rPr>
          <w:spacing w:val="-6"/>
          <w:w w:val="120"/>
          <w:sz w:val="24"/>
        </w:rPr>
        <w:t xml:space="preserve"> </w:t>
      </w:r>
      <w:r>
        <w:rPr>
          <w:spacing w:val="-2"/>
          <w:w w:val="120"/>
          <w:sz w:val="24"/>
        </w:rPr>
        <w:t>Cancer</w:t>
      </w:r>
      <w:r>
        <w:rPr>
          <w:spacing w:val="-6"/>
          <w:w w:val="120"/>
          <w:sz w:val="24"/>
        </w:rPr>
        <w:t xml:space="preserve"> </w:t>
      </w:r>
      <w:r>
        <w:rPr>
          <w:spacing w:val="-2"/>
          <w:w w:val="120"/>
          <w:sz w:val="24"/>
        </w:rPr>
        <w:t>Advocacy</w:t>
      </w:r>
      <w:r>
        <w:rPr>
          <w:spacing w:val="-7"/>
          <w:w w:val="120"/>
          <w:sz w:val="24"/>
        </w:rPr>
        <w:t xml:space="preserve"> </w:t>
      </w:r>
      <w:r>
        <w:rPr>
          <w:spacing w:val="-2"/>
          <w:w w:val="120"/>
          <w:sz w:val="24"/>
        </w:rPr>
        <w:t>Network</w:t>
      </w:r>
      <w:r>
        <w:rPr>
          <w:spacing w:val="-8"/>
          <w:w w:val="120"/>
          <w:sz w:val="24"/>
        </w:rPr>
        <w:t xml:space="preserve"> </w:t>
      </w:r>
      <w:r>
        <w:rPr>
          <w:spacing w:val="-2"/>
          <w:w w:val="120"/>
          <w:sz w:val="24"/>
        </w:rPr>
        <w:t>(MSCAN)</w:t>
      </w:r>
    </w:p>
    <w:p w14:paraId="36C6D831" w14:textId="77777777" w:rsidR="002138FA" w:rsidRDefault="00A2619F">
      <w:pPr>
        <w:pStyle w:val="ListParagraph"/>
        <w:numPr>
          <w:ilvl w:val="1"/>
          <w:numId w:val="1"/>
        </w:numPr>
        <w:tabs>
          <w:tab w:val="left" w:pos="1110"/>
        </w:tabs>
        <w:spacing w:before="75"/>
        <w:rPr>
          <w:sz w:val="24"/>
        </w:rPr>
      </w:pPr>
      <w:r>
        <w:rPr>
          <w:w w:val="115"/>
          <w:sz w:val="24"/>
        </w:rPr>
        <w:t>Menzies</w:t>
      </w:r>
      <w:r>
        <w:rPr>
          <w:spacing w:val="5"/>
          <w:w w:val="115"/>
          <w:sz w:val="24"/>
        </w:rPr>
        <w:t xml:space="preserve"> </w:t>
      </w:r>
      <w:r>
        <w:rPr>
          <w:w w:val="115"/>
          <w:sz w:val="24"/>
        </w:rPr>
        <w:t>Institute</w:t>
      </w:r>
      <w:r>
        <w:rPr>
          <w:spacing w:val="5"/>
          <w:w w:val="115"/>
          <w:sz w:val="24"/>
        </w:rPr>
        <w:t xml:space="preserve"> </w:t>
      </w:r>
      <w:r>
        <w:rPr>
          <w:w w:val="115"/>
          <w:sz w:val="24"/>
        </w:rPr>
        <w:t>for</w:t>
      </w:r>
      <w:r>
        <w:rPr>
          <w:spacing w:val="6"/>
          <w:w w:val="115"/>
          <w:sz w:val="24"/>
        </w:rPr>
        <w:t xml:space="preserve"> </w:t>
      </w:r>
      <w:r>
        <w:rPr>
          <w:w w:val="115"/>
          <w:sz w:val="24"/>
        </w:rPr>
        <w:t>Medical</w:t>
      </w:r>
      <w:r>
        <w:rPr>
          <w:spacing w:val="5"/>
          <w:w w:val="115"/>
          <w:sz w:val="24"/>
        </w:rPr>
        <w:t xml:space="preserve"> </w:t>
      </w:r>
      <w:r>
        <w:rPr>
          <w:w w:val="115"/>
          <w:sz w:val="24"/>
        </w:rPr>
        <w:t>Research,</w:t>
      </w:r>
      <w:r>
        <w:rPr>
          <w:spacing w:val="5"/>
          <w:w w:val="115"/>
          <w:sz w:val="24"/>
        </w:rPr>
        <w:t xml:space="preserve"> </w:t>
      </w:r>
      <w:r>
        <w:rPr>
          <w:w w:val="115"/>
          <w:sz w:val="24"/>
        </w:rPr>
        <w:t>University</w:t>
      </w:r>
      <w:r>
        <w:rPr>
          <w:spacing w:val="5"/>
          <w:w w:val="115"/>
          <w:sz w:val="24"/>
        </w:rPr>
        <w:t xml:space="preserve"> </w:t>
      </w:r>
      <w:r>
        <w:rPr>
          <w:w w:val="115"/>
          <w:sz w:val="24"/>
        </w:rPr>
        <w:t>of</w:t>
      </w:r>
      <w:r>
        <w:rPr>
          <w:spacing w:val="6"/>
          <w:w w:val="115"/>
          <w:sz w:val="24"/>
        </w:rPr>
        <w:t xml:space="preserve"> </w:t>
      </w:r>
      <w:r>
        <w:rPr>
          <w:spacing w:val="-2"/>
          <w:w w:val="115"/>
          <w:sz w:val="24"/>
        </w:rPr>
        <w:t>Tasmania</w:t>
      </w:r>
    </w:p>
    <w:p w14:paraId="36C6D832" w14:textId="77777777" w:rsidR="002138FA" w:rsidRDefault="00A2619F">
      <w:pPr>
        <w:pStyle w:val="ListParagraph"/>
        <w:numPr>
          <w:ilvl w:val="1"/>
          <w:numId w:val="1"/>
        </w:numPr>
        <w:tabs>
          <w:tab w:val="left" w:pos="1110"/>
        </w:tabs>
        <w:rPr>
          <w:sz w:val="24"/>
        </w:rPr>
      </w:pPr>
      <w:r>
        <w:rPr>
          <w:w w:val="115"/>
          <w:sz w:val="24"/>
        </w:rPr>
        <w:t>Metabolic</w:t>
      </w:r>
      <w:r>
        <w:rPr>
          <w:spacing w:val="18"/>
          <w:w w:val="115"/>
          <w:sz w:val="24"/>
        </w:rPr>
        <w:t xml:space="preserve"> </w:t>
      </w:r>
      <w:r>
        <w:rPr>
          <w:w w:val="115"/>
          <w:sz w:val="24"/>
        </w:rPr>
        <w:t>Dietary</w:t>
      </w:r>
      <w:r>
        <w:rPr>
          <w:spacing w:val="19"/>
          <w:w w:val="115"/>
          <w:sz w:val="24"/>
        </w:rPr>
        <w:t xml:space="preserve"> </w:t>
      </w:r>
      <w:r>
        <w:rPr>
          <w:w w:val="115"/>
          <w:sz w:val="24"/>
        </w:rPr>
        <w:t>Disorders</w:t>
      </w:r>
      <w:r>
        <w:rPr>
          <w:spacing w:val="19"/>
          <w:w w:val="115"/>
          <w:sz w:val="24"/>
        </w:rPr>
        <w:t xml:space="preserve"> </w:t>
      </w:r>
      <w:r>
        <w:rPr>
          <w:spacing w:val="-2"/>
          <w:w w:val="115"/>
          <w:sz w:val="24"/>
        </w:rPr>
        <w:t>Association</w:t>
      </w:r>
    </w:p>
    <w:p w14:paraId="36C6D833" w14:textId="77777777" w:rsidR="002138FA" w:rsidRDefault="00A2619F">
      <w:pPr>
        <w:pStyle w:val="ListParagraph"/>
        <w:numPr>
          <w:ilvl w:val="1"/>
          <w:numId w:val="1"/>
        </w:numPr>
        <w:tabs>
          <w:tab w:val="left" w:pos="1110"/>
        </w:tabs>
        <w:rPr>
          <w:sz w:val="24"/>
        </w:rPr>
      </w:pPr>
      <w:r>
        <w:rPr>
          <w:w w:val="120"/>
          <w:sz w:val="24"/>
        </w:rPr>
        <w:t>Mito</w:t>
      </w:r>
      <w:r>
        <w:rPr>
          <w:spacing w:val="-10"/>
          <w:w w:val="120"/>
          <w:sz w:val="24"/>
        </w:rPr>
        <w:t xml:space="preserve"> </w:t>
      </w:r>
      <w:r>
        <w:rPr>
          <w:spacing w:val="-2"/>
          <w:w w:val="120"/>
          <w:sz w:val="24"/>
        </w:rPr>
        <w:t>Foundation</w:t>
      </w:r>
    </w:p>
    <w:p w14:paraId="36C6D834" w14:textId="77777777" w:rsidR="002138FA" w:rsidRDefault="00A2619F">
      <w:pPr>
        <w:pStyle w:val="ListParagraph"/>
        <w:numPr>
          <w:ilvl w:val="1"/>
          <w:numId w:val="1"/>
        </w:numPr>
        <w:tabs>
          <w:tab w:val="left" w:pos="1110"/>
        </w:tabs>
        <w:spacing w:before="77"/>
        <w:rPr>
          <w:sz w:val="24"/>
        </w:rPr>
      </w:pPr>
      <w:r>
        <w:rPr>
          <w:w w:val="115"/>
          <w:sz w:val="24"/>
        </w:rPr>
        <w:t>MND</w:t>
      </w:r>
      <w:r>
        <w:rPr>
          <w:spacing w:val="16"/>
          <w:w w:val="115"/>
          <w:sz w:val="24"/>
        </w:rPr>
        <w:t xml:space="preserve"> </w:t>
      </w:r>
      <w:r>
        <w:rPr>
          <w:spacing w:val="-2"/>
          <w:w w:val="115"/>
          <w:sz w:val="24"/>
        </w:rPr>
        <w:t>Australia</w:t>
      </w:r>
    </w:p>
    <w:p w14:paraId="36C6D835" w14:textId="77777777" w:rsidR="002138FA" w:rsidRDefault="00A2619F">
      <w:pPr>
        <w:pStyle w:val="ListParagraph"/>
        <w:numPr>
          <w:ilvl w:val="1"/>
          <w:numId w:val="1"/>
        </w:numPr>
        <w:tabs>
          <w:tab w:val="left" w:pos="1110"/>
        </w:tabs>
        <w:rPr>
          <w:sz w:val="24"/>
        </w:rPr>
      </w:pPr>
      <w:r>
        <w:rPr>
          <w:w w:val="115"/>
          <w:sz w:val="24"/>
        </w:rPr>
        <w:t>Monash</w:t>
      </w:r>
      <w:r>
        <w:rPr>
          <w:spacing w:val="13"/>
          <w:w w:val="115"/>
          <w:sz w:val="24"/>
        </w:rPr>
        <w:t xml:space="preserve"> </w:t>
      </w:r>
      <w:r>
        <w:rPr>
          <w:w w:val="115"/>
          <w:sz w:val="24"/>
        </w:rPr>
        <w:t>Children’s</w:t>
      </w:r>
      <w:r>
        <w:rPr>
          <w:spacing w:val="13"/>
          <w:w w:val="115"/>
          <w:sz w:val="24"/>
        </w:rPr>
        <w:t xml:space="preserve"> </w:t>
      </w:r>
      <w:r>
        <w:rPr>
          <w:spacing w:val="-2"/>
          <w:w w:val="115"/>
          <w:sz w:val="24"/>
        </w:rPr>
        <w:t>Hospital</w:t>
      </w:r>
    </w:p>
    <w:p w14:paraId="36C6D836" w14:textId="77777777" w:rsidR="002138FA" w:rsidRDefault="00A2619F">
      <w:pPr>
        <w:pStyle w:val="ListParagraph"/>
        <w:numPr>
          <w:ilvl w:val="1"/>
          <w:numId w:val="1"/>
        </w:numPr>
        <w:tabs>
          <w:tab w:val="left" w:pos="1110"/>
        </w:tabs>
        <w:spacing w:before="75"/>
        <w:rPr>
          <w:sz w:val="24"/>
        </w:rPr>
      </w:pPr>
      <w:r>
        <w:rPr>
          <w:w w:val="115"/>
          <w:sz w:val="24"/>
        </w:rPr>
        <w:t>MSD</w:t>
      </w:r>
      <w:r>
        <w:rPr>
          <w:spacing w:val="5"/>
          <w:w w:val="115"/>
          <w:sz w:val="24"/>
        </w:rPr>
        <w:t xml:space="preserve"> </w:t>
      </w:r>
      <w:r>
        <w:rPr>
          <w:spacing w:val="-2"/>
          <w:w w:val="115"/>
          <w:sz w:val="24"/>
        </w:rPr>
        <w:t>Australia</w:t>
      </w:r>
    </w:p>
    <w:p w14:paraId="36C6D837" w14:textId="77777777" w:rsidR="002138FA" w:rsidRDefault="00A2619F">
      <w:pPr>
        <w:pStyle w:val="ListParagraph"/>
        <w:numPr>
          <w:ilvl w:val="1"/>
          <w:numId w:val="1"/>
        </w:numPr>
        <w:tabs>
          <w:tab w:val="left" w:pos="1110"/>
        </w:tabs>
        <w:rPr>
          <w:sz w:val="24"/>
        </w:rPr>
      </w:pPr>
      <w:r>
        <w:rPr>
          <w:w w:val="115"/>
          <w:sz w:val="24"/>
        </w:rPr>
        <w:t>MTPConnect</w:t>
      </w:r>
      <w:r>
        <w:rPr>
          <w:spacing w:val="8"/>
          <w:w w:val="115"/>
          <w:sz w:val="24"/>
        </w:rPr>
        <w:t xml:space="preserve"> </w:t>
      </w:r>
      <w:r>
        <w:rPr>
          <w:w w:val="115"/>
          <w:sz w:val="24"/>
        </w:rPr>
        <w:t>/</w:t>
      </w:r>
      <w:r>
        <w:rPr>
          <w:spacing w:val="8"/>
          <w:w w:val="115"/>
          <w:sz w:val="24"/>
        </w:rPr>
        <w:t xml:space="preserve"> </w:t>
      </w:r>
      <w:r>
        <w:rPr>
          <w:w w:val="115"/>
          <w:sz w:val="24"/>
        </w:rPr>
        <w:t>Australian</w:t>
      </w:r>
      <w:r>
        <w:rPr>
          <w:spacing w:val="9"/>
          <w:w w:val="115"/>
          <w:sz w:val="24"/>
        </w:rPr>
        <w:t xml:space="preserve"> </w:t>
      </w:r>
      <w:r>
        <w:rPr>
          <w:w w:val="115"/>
          <w:sz w:val="24"/>
        </w:rPr>
        <w:t>AMR</w:t>
      </w:r>
      <w:r>
        <w:rPr>
          <w:spacing w:val="7"/>
          <w:w w:val="115"/>
          <w:sz w:val="24"/>
        </w:rPr>
        <w:t xml:space="preserve"> </w:t>
      </w:r>
      <w:r>
        <w:rPr>
          <w:spacing w:val="-2"/>
          <w:w w:val="115"/>
          <w:sz w:val="24"/>
        </w:rPr>
        <w:t>Network</w:t>
      </w:r>
    </w:p>
    <w:p w14:paraId="36C6D838" w14:textId="77777777" w:rsidR="002138FA" w:rsidRDefault="00A2619F">
      <w:pPr>
        <w:pStyle w:val="ListParagraph"/>
        <w:numPr>
          <w:ilvl w:val="1"/>
          <w:numId w:val="1"/>
        </w:numPr>
        <w:tabs>
          <w:tab w:val="left" w:pos="1110"/>
        </w:tabs>
        <w:spacing w:before="76"/>
        <w:rPr>
          <w:sz w:val="24"/>
        </w:rPr>
      </w:pPr>
      <w:r>
        <w:rPr>
          <w:w w:val="115"/>
          <w:sz w:val="24"/>
        </w:rPr>
        <w:t>National</w:t>
      </w:r>
      <w:r>
        <w:rPr>
          <w:spacing w:val="13"/>
          <w:w w:val="115"/>
          <w:sz w:val="24"/>
        </w:rPr>
        <w:t xml:space="preserve"> </w:t>
      </w:r>
      <w:r>
        <w:rPr>
          <w:w w:val="115"/>
          <w:sz w:val="24"/>
        </w:rPr>
        <w:t>Aboriginal</w:t>
      </w:r>
      <w:r>
        <w:rPr>
          <w:spacing w:val="14"/>
          <w:w w:val="115"/>
          <w:sz w:val="24"/>
        </w:rPr>
        <w:t xml:space="preserve"> </w:t>
      </w:r>
      <w:r>
        <w:rPr>
          <w:w w:val="115"/>
          <w:sz w:val="24"/>
        </w:rPr>
        <w:t>Community</w:t>
      </w:r>
      <w:r>
        <w:rPr>
          <w:spacing w:val="13"/>
          <w:w w:val="115"/>
          <w:sz w:val="24"/>
        </w:rPr>
        <w:t xml:space="preserve"> </w:t>
      </w:r>
      <w:r>
        <w:rPr>
          <w:w w:val="115"/>
          <w:sz w:val="24"/>
        </w:rPr>
        <w:t>Controlled</w:t>
      </w:r>
      <w:r>
        <w:rPr>
          <w:spacing w:val="14"/>
          <w:w w:val="115"/>
          <w:sz w:val="24"/>
        </w:rPr>
        <w:t xml:space="preserve"> </w:t>
      </w:r>
      <w:r>
        <w:rPr>
          <w:w w:val="115"/>
          <w:sz w:val="24"/>
        </w:rPr>
        <w:t>Health</w:t>
      </w:r>
      <w:r>
        <w:rPr>
          <w:spacing w:val="14"/>
          <w:w w:val="115"/>
          <w:sz w:val="24"/>
        </w:rPr>
        <w:t xml:space="preserve"> </w:t>
      </w:r>
      <w:r>
        <w:rPr>
          <w:w w:val="115"/>
          <w:sz w:val="24"/>
        </w:rPr>
        <w:t>Organisation</w:t>
      </w:r>
      <w:r>
        <w:rPr>
          <w:spacing w:val="15"/>
          <w:w w:val="115"/>
          <w:sz w:val="24"/>
        </w:rPr>
        <w:t xml:space="preserve"> </w:t>
      </w:r>
      <w:r>
        <w:rPr>
          <w:spacing w:val="-2"/>
          <w:w w:val="115"/>
          <w:sz w:val="24"/>
        </w:rPr>
        <w:t>(NACCHO)</w:t>
      </w:r>
    </w:p>
    <w:p w14:paraId="36C6D839" w14:textId="77777777" w:rsidR="002138FA" w:rsidRDefault="002138FA">
      <w:pPr>
        <w:rPr>
          <w:sz w:val="24"/>
        </w:rPr>
        <w:sectPr w:rsidR="002138FA">
          <w:pgSz w:w="11910" w:h="16840"/>
          <w:pgMar w:top="980" w:right="0" w:bottom="760" w:left="800" w:header="0" w:footer="494" w:gutter="0"/>
          <w:cols w:space="720"/>
        </w:sectPr>
      </w:pPr>
    </w:p>
    <w:p w14:paraId="36C6D83A" w14:textId="77777777" w:rsidR="002138FA" w:rsidRDefault="00A2619F">
      <w:pPr>
        <w:pStyle w:val="ListParagraph"/>
        <w:numPr>
          <w:ilvl w:val="1"/>
          <w:numId w:val="1"/>
        </w:numPr>
        <w:tabs>
          <w:tab w:val="left" w:pos="1110"/>
        </w:tabs>
        <w:spacing w:before="80"/>
        <w:rPr>
          <w:sz w:val="24"/>
        </w:rPr>
      </w:pPr>
      <w:r>
        <w:rPr>
          <w:w w:val="115"/>
          <w:sz w:val="24"/>
        </w:rPr>
        <w:lastRenderedPageBreak/>
        <w:t>National</w:t>
      </w:r>
      <w:r>
        <w:rPr>
          <w:spacing w:val="6"/>
          <w:w w:val="115"/>
          <w:sz w:val="24"/>
        </w:rPr>
        <w:t xml:space="preserve"> </w:t>
      </w:r>
      <w:r>
        <w:rPr>
          <w:w w:val="115"/>
          <w:sz w:val="24"/>
        </w:rPr>
        <w:t>Blood</w:t>
      </w:r>
      <w:r>
        <w:rPr>
          <w:spacing w:val="7"/>
          <w:w w:val="115"/>
          <w:sz w:val="24"/>
        </w:rPr>
        <w:t xml:space="preserve"> </w:t>
      </w:r>
      <w:r>
        <w:rPr>
          <w:spacing w:val="-2"/>
          <w:w w:val="115"/>
          <w:sz w:val="24"/>
        </w:rPr>
        <w:t>Authority</w:t>
      </w:r>
    </w:p>
    <w:p w14:paraId="36C6D83B" w14:textId="77777777" w:rsidR="002138FA" w:rsidRDefault="00A2619F">
      <w:pPr>
        <w:pStyle w:val="ListParagraph"/>
        <w:numPr>
          <w:ilvl w:val="1"/>
          <w:numId w:val="1"/>
        </w:numPr>
        <w:tabs>
          <w:tab w:val="left" w:pos="1110"/>
        </w:tabs>
        <w:spacing w:before="76"/>
        <w:rPr>
          <w:sz w:val="24"/>
        </w:rPr>
      </w:pPr>
      <w:r>
        <w:rPr>
          <w:w w:val="115"/>
          <w:sz w:val="24"/>
        </w:rPr>
        <w:t>NeuroEndocrine</w:t>
      </w:r>
      <w:r>
        <w:rPr>
          <w:spacing w:val="21"/>
          <w:w w:val="115"/>
          <w:sz w:val="24"/>
        </w:rPr>
        <w:t xml:space="preserve"> </w:t>
      </w:r>
      <w:r>
        <w:rPr>
          <w:w w:val="115"/>
          <w:sz w:val="24"/>
        </w:rPr>
        <w:t>Cancer</w:t>
      </w:r>
      <w:r>
        <w:rPr>
          <w:spacing w:val="22"/>
          <w:w w:val="115"/>
          <w:sz w:val="24"/>
        </w:rPr>
        <w:t xml:space="preserve"> </w:t>
      </w:r>
      <w:r>
        <w:rPr>
          <w:spacing w:val="-2"/>
          <w:w w:val="115"/>
          <w:sz w:val="24"/>
        </w:rPr>
        <w:t>Australia</w:t>
      </w:r>
    </w:p>
    <w:p w14:paraId="36C6D83C" w14:textId="77777777" w:rsidR="002138FA" w:rsidRDefault="00A2619F">
      <w:pPr>
        <w:pStyle w:val="ListParagraph"/>
        <w:numPr>
          <w:ilvl w:val="1"/>
          <w:numId w:val="1"/>
        </w:numPr>
        <w:tabs>
          <w:tab w:val="left" w:pos="1110"/>
        </w:tabs>
        <w:rPr>
          <w:sz w:val="24"/>
        </w:rPr>
      </w:pPr>
      <w:r>
        <w:rPr>
          <w:w w:val="115"/>
          <w:sz w:val="24"/>
        </w:rPr>
        <w:t>Neurological</w:t>
      </w:r>
      <w:r>
        <w:rPr>
          <w:spacing w:val="12"/>
          <w:w w:val="115"/>
          <w:sz w:val="24"/>
        </w:rPr>
        <w:t xml:space="preserve"> </w:t>
      </w:r>
      <w:r>
        <w:rPr>
          <w:w w:val="115"/>
          <w:sz w:val="24"/>
        </w:rPr>
        <w:t>Alliance</w:t>
      </w:r>
      <w:r>
        <w:rPr>
          <w:spacing w:val="13"/>
          <w:w w:val="115"/>
          <w:sz w:val="24"/>
        </w:rPr>
        <w:t xml:space="preserve"> </w:t>
      </w:r>
      <w:r>
        <w:rPr>
          <w:spacing w:val="-2"/>
          <w:w w:val="115"/>
          <w:sz w:val="24"/>
        </w:rPr>
        <w:t>Australia</w:t>
      </w:r>
    </w:p>
    <w:p w14:paraId="36C6D83D" w14:textId="77777777" w:rsidR="002138FA" w:rsidRDefault="00A2619F">
      <w:pPr>
        <w:pStyle w:val="ListParagraph"/>
        <w:numPr>
          <w:ilvl w:val="1"/>
          <w:numId w:val="1"/>
        </w:numPr>
        <w:tabs>
          <w:tab w:val="left" w:pos="1110"/>
        </w:tabs>
        <w:spacing w:before="76"/>
        <w:rPr>
          <w:sz w:val="24"/>
        </w:rPr>
      </w:pPr>
      <w:r>
        <w:rPr>
          <w:w w:val="115"/>
          <w:sz w:val="24"/>
        </w:rPr>
        <w:t>Novartis</w:t>
      </w:r>
      <w:r>
        <w:rPr>
          <w:spacing w:val="18"/>
          <w:w w:val="115"/>
          <w:sz w:val="24"/>
        </w:rPr>
        <w:t xml:space="preserve"> </w:t>
      </w:r>
      <w:r>
        <w:rPr>
          <w:w w:val="115"/>
          <w:sz w:val="24"/>
        </w:rPr>
        <w:t>Pharmaceuticals</w:t>
      </w:r>
      <w:r>
        <w:rPr>
          <w:spacing w:val="18"/>
          <w:w w:val="115"/>
          <w:sz w:val="24"/>
        </w:rPr>
        <w:t xml:space="preserve"> </w:t>
      </w:r>
      <w:r>
        <w:rPr>
          <w:spacing w:val="-2"/>
          <w:w w:val="115"/>
          <w:sz w:val="24"/>
        </w:rPr>
        <w:t>Australia</w:t>
      </w:r>
    </w:p>
    <w:p w14:paraId="36C6D83E" w14:textId="77777777" w:rsidR="002138FA" w:rsidRDefault="00A2619F">
      <w:pPr>
        <w:pStyle w:val="ListParagraph"/>
        <w:numPr>
          <w:ilvl w:val="1"/>
          <w:numId w:val="1"/>
        </w:numPr>
        <w:tabs>
          <w:tab w:val="left" w:pos="1110"/>
        </w:tabs>
        <w:rPr>
          <w:sz w:val="24"/>
        </w:rPr>
      </w:pPr>
      <w:r>
        <w:rPr>
          <w:spacing w:val="-2"/>
          <w:w w:val="120"/>
          <w:sz w:val="24"/>
        </w:rPr>
        <w:t>Omico</w:t>
      </w:r>
    </w:p>
    <w:p w14:paraId="36C6D83F" w14:textId="77777777" w:rsidR="002138FA" w:rsidRDefault="00A2619F">
      <w:pPr>
        <w:pStyle w:val="ListParagraph"/>
        <w:numPr>
          <w:ilvl w:val="1"/>
          <w:numId w:val="1"/>
        </w:numPr>
        <w:tabs>
          <w:tab w:val="left" w:pos="1110"/>
        </w:tabs>
        <w:spacing w:before="75"/>
        <w:rPr>
          <w:sz w:val="24"/>
        </w:rPr>
      </w:pPr>
      <w:r>
        <w:rPr>
          <w:w w:val="115"/>
          <w:sz w:val="24"/>
        </w:rPr>
        <w:t>Ovarian</w:t>
      </w:r>
      <w:r>
        <w:rPr>
          <w:spacing w:val="18"/>
          <w:w w:val="115"/>
          <w:sz w:val="24"/>
        </w:rPr>
        <w:t xml:space="preserve"> </w:t>
      </w:r>
      <w:r>
        <w:rPr>
          <w:w w:val="115"/>
          <w:sz w:val="24"/>
        </w:rPr>
        <w:t>Cancer</w:t>
      </w:r>
      <w:r>
        <w:rPr>
          <w:spacing w:val="15"/>
          <w:w w:val="115"/>
          <w:sz w:val="24"/>
        </w:rPr>
        <w:t xml:space="preserve"> </w:t>
      </w:r>
      <w:r>
        <w:rPr>
          <w:spacing w:val="-2"/>
          <w:w w:val="115"/>
          <w:sz w:val="24"/>
        </w:rPr>
        <w:t>Australia</w:t>
      </w:r>
    </w:p>
    <w:p w14:paraId="36C6D840" w14:textId="77777777" w:rsidR="002138FA" w:rsidRDefault="00A2619F">
      <w:pPr>
        <w:pStyle w:val="ListParagraph"/>
        <w:numPr>
          <w:ilvl w:val="1"/>
          <w:numId w:val="1"/>
        </w:numPr>
        <w:tabs>
          <w:tab w:val="left" w:pos="1110"/>
        </w:tabs>
        <w:rPr>
          <w:sz w:val="24"/>
        </w:rPr>
      </w:pPr>
      <w:r>
        <w:rPr>
          <w:spacing w:val="-2"/>
          <w:w w:val="115"/>
          <w:sz w:val="24"/>
        </w:rPr>
        <w:t>Painaustralia</w:t>
      </w:r>
    </w:p>
    <w:p w14:paraId="36C6D841" w14:textId="77777777" w:rsidR="002138FA" w:rsidRDefault="00A2619F">
      <w:pPr>
        <w:pStyle w:val="ListParagraph"/>
        <w:numPr>
          <w:ilvl w:val="1"/>
          <w:numId w:val="1"/>
        </w:numPr>
        <w:tabs>
          <w:tab w:val="left" w:pos="1110"/>
        </w:tabs>
        <w:spacing w:before="76"/>
        <w:rPr>
          <w:sz w:val="24"/>
        </w:rPr>
      </w:pPr>
      <w:r>
        <w:rPr>
          <w:w w:val="115"/>
          <w:sz w:val="24"/>
        </w:rPr>
        <w:t>Pathology</w:t>
      </w:r>
      <w:r>
        <w:rPr>
          <w:spacing w:val="9"/>
          <w:w w:val="115"/>
          <w:sz w:val="24"/>
        </w:rPr>
        <w:t xml:space="preserve"> </w:t>
      </w:r>
      <w:r>
        <w:rPr>
          <w:w w:val="115"/>
          <w:sz w:val="24"/>
        </w:rPr>
        <w:t>Technology</w:t>
      </w:r>
      <w:r>
        <w:rPr>
          <w:spacing w:val="7"/>
          <w:w w:val="115"/>
          <w:sz w:val="24"/>
        </w:rPr>
        <w:t xml:space="preserve"> </w:t>
      </w:r>
      <w:r>
        <w:rPr>
          <w:spacing w:val="-2"/>
          <w:w w:val="115"/>
          <w:sz w:val="24"/>
        </w:rPr>
        <w:t>Australia</w:t>
      </w:r>
    </w:p>
    <w:p w14:paraId="36C6D842" w14:textId="77777777" w:rsidR="002138FA" w:rsidRDefault="00A2619F">
      <w:pPr>
        <w:pStyle w:val="ListParagraph"/>
        <w:numPr>
          <w:ilvl w:val="1"/>
          <w:numId w:val="1"/>
        </w:numPr>
        <w:tabs>
          <w:tab w:val="left" w:pos="1110"/>
        </w:tabs>
        <w:rPr>
          <w:sz w:val="24"/>
        </w:rPr>
      </w:pPr>
      <w:r>
        <w:rPr>
          <w:spacing w:val="-2"/>
          <w:w w:val="115"/>
          <w:sz w:val="24"/>
        </w:rPr>
        <w:t>Pfizer</w:t>
      </w:r>
    </w:p>
    <w:p w14:paraId="36C6D843" w14:textId="77777777" w:rsidR="002138FA" w:rsidRDefault="00A2619F">
      <w:pPr>
        <w:pStyle w:val="ListParagraph"/>
        <w:numPr>
          <w:ilvl w:val="1"/>
          <w:numId w:val="1"/>
        </w:numPr>
        <w:tabs>
          <w:tab w:val="left" w:pos="1110"/>
        </w:tabs>
        <w:rPr>
          <w:sz w:val="24"/>
        </w:rPr>
      </w:pPr>
      <w:r>
        <w:rPr>
          <w:w w:val="115"/>
          <w:sz w:val="24"/>
        </w:rPr>
        <w:t>Pharmacy</w:t>
      </w:r>
      <w:r>
        <w:rPr>
          <w:spacing w:val="13"/>
          <w:w w:val="115"/>
          <w:sz w:val="24"/>
        </w:rPr>
        <w:t xml:space="preserve"> </w:t>
      </w:r>
      <w:r>
        <w:rPr>
          <w:spacing w:val="-2"/>
          <w:w w:val="115"/>
          <w:sz w:val="24"/>
        </w:rPr>
        <w:t>Guild</w:t>
      </w:r>
    </w:p>
    <w:p w14:paraId="36C6D844" w14:textId="77777777" w:rsidR="002138FA" w:rsidRDefault="00A2619F">
      <w:pPr>
        <w:pStyle w:val="ListParagraph"/>
        <w:numPr>
          <w:ilvl w:val="1"/>
          <w:numId w:val="1"/>
        </w:numPr>
        <w:tabs>
          <w:tab w:val="left" w:pos="1110"/>
        </w:tabs>
        <w:spacing w:before="75"/>
        <w:rPr>
          <w:sz w:val="24"/>
        </w:rPr>
      </w:pPr>
      <w:r>
        <w:rPr>
          <w:w w:val="115"/>
          <w:sz w:val="24"/>
        </w:rPr>
        <w:t>PRIMCAT</w:t>
      </w:r>
      <w:r>
        <w:rPr>
          <w:spacing w:val="7"/>
          <w:w w:val="115"/>
          <w:sz w:val="24"/>
        </w:rPr>
        <w:t xml:space="preserve"> </w:t>
      </w:r>
      <w:r>
        <w:rPr>
          <w:w w:val="115"/>
          <w:sz w:val="24"/>
        </w:rPr>
        <w:t>Consumer</w:t>
      </w:r>
      <w:r>
        <w:rPr>
          <w:spacing w:val="7"/>
          <w:w w:val="115"/>
          <w:sz w:val="24"/>
        </w:rPr>
        <w:t xml:space="preserve"> </w:t>
      </w:r>
      <w:r>
        <w:rPr>
          <w:w w:val="115"/>
          <w:sz w:val="24"/>
        </w:rPr>
        <w:t>Panel</w:t>
      </w:r>
      <w:r>
        <w:rPr>
          <w:spacing w:val="7"/>
          <w:w w:val="115"/>
          <w:sz w:val="24"/>
        </w:rPr>
        <w:t xml:space="preserve"> </w:t>
      </w:r>
      <w:r>
        <w:rPr>
          <w:w w:val="115"/>
          <w:sz w:val="24"/>
        </w:rPr>
        <w:t>(Independent</w:t>
      </w:r>
      <w:r>
        <w:rPr>
          <w:spacing w:val="5"/>
          <w:w w:val="115"/>
          <w:sz w:val="24"/>
        </w:rPr>
        <w:t xml:space="preserve"> </w:t>
      </w:r>
      <w:r>
        <w:rPr>
          <w:w w:val="115"/>
          <w:sz w:val="24"/>
        </w:rPr>
        <w:t>Consumer</w:t>
      </w:r>
      <w:r>
        <w:rPr>
          <w:spacing w:val="8"/>
          <w:w w:val="115"/>
          <w:sz w:val="24"/>
        </w:rPr>
        <w:t xml:space="preserve"> </w:t>
      </w:r>
      <w:r>
        <w:rPr>
          <w:spacing w:val="-2"/>
          <w:w w:val="115"/>
          <w:sz w:val="24"/>
        </w:rPr>
        <w:t>Panel)</w:t>
      </w:r>
    </w:p>
    <w:p w14:paraId="36C6D845" w14:textId="77777777" w:rsidR="002138FA" w:rsidRDefault="00A2619F">
      <w:pPr>
        <w:pStyle w:val="ListParagraph"/>
        <w:numPr>
          <w:ilvl w:val="1"/>
          <w:numId w:val="1"/>
        </w:numPr>
        <w:tabs>
          <w:tab w:val="left" w:pos="1110"/>
        </w:tabs>
        <w:rPr>
          <w:sz w:val="24"/>
        </w:rPr>
      </w:pPr>
      <w:r>
        <w:rPr>
          <w:w w:val="115"/>
          <w:sz w:val="24"/>
        </w:rPr>
        <w:t>Public</w:t>
      </w:r>
      <w:r>
        <w:rPr>
          <w:spacing w:val="7"/>
          <w:w w:val="115"/>
          <w:sz w:val="24"/>
        </w:rPr>
        <w:t xml:space="preserve"> </w:t>
      </w:r>
      <w:r>
        <w:rPr>
          <w:w w:val="115"/>
          <w:sz w:val="24"/>
        </w:rPr>
        <w:t>Health</w:t>
      </w:r>
      <w:r>
        <w:rPr>
          <w:spacing w:val="10"/>
          <w:w w:val="115"/>
          <w:sz w:val="24"/>
        </w:rPr>
        <w:t xml:space="preserve"> </w:t>
      </w:r>
      <w:r>
        <w:rPr>
          <w:w w:val="115"/>
          <w:sz w:val="24"/>
        </w:rPr>
        <w:t>Association</w:t>
      </w:r>
      <w:r>
        <w:rPr>
          <w:spacing w:val="9"/>
          <w:w w:val="115"/>
          <w:sz w:val="24"/>
        </w:rPr>
        <w:t xml:space="preserve"> </w:t>
      </w:r>
      <w:r>
        <w:rPr>
          <w:spacing w:val="-2"/>
          <w:w w:val="115"/>
          <w:sz w:val="24"/>
        </w:rPr>
        <w:t>Australia</w:t>
      </w:r>
    </w:p>
    <w:p w14:paraId="36C6D846" w14:textId="77777777" w:rsidR="002138FA" w:rsidRDefault="00A2619F">
      <w:pPr>
        <w:pStyle w:val="ListParagraph"/>
        <w:numPr>
          <w:ilvl w:val="1"/>
          <w:numId w:val="1"/>
        </w:numPr>
        <w:tabs>
          <w:tab w:val="left" w:pos="1110"/>
        </w:tabs>
        <w:spacing w:before="76"/>
        <w:rPr>
          <w:sz w:val="24"/>
        </w:rPr>
      </w:pPr>
      <w:r>
        <w:rPr>
          <w:w w:val="115"/>
          <w:sz w:val="24"/>
        </w:rPr>
        <w:t>Royal</w:t>
      </w:r>
      <w:r>
        <w:rPr>
          <w:spacing w:val="6"/>
          <w:w w:val="115"/>
          <w:sz w:val="24"/>
        </w:rPr>
        <w:t xml:space="preserve"> </w:t>
      </w:r>
      <w:r>
        <w:rPr>
          <w:w w:val="115"/>
          <w:sz w:val="24"/>
        </w:rPr>
        <w:t>Australian</w:t>
      </w:r>
      <w:r>
        <w:rPr>
          <w:spacing w:val="8"/>
          <w:w w:val="115"/>
          <w:sz w:val="24"/>
        </w:rPr>
        <w:t xml:space="preserve"> </w:t>
      </w:r>
      <w:r>
        <w:rPr>
          <w:w w:val="115"/>
          <w:sz w:val="24"/>
        </w:rPr>
        <w:t>and</w:t>
      </w:r>
      <w:r>
        <w:rPr>
          <w:spacing w:val="6"/>
          <w:w w:val="115"/>
          <w:sz w:val="24"/>
        </w:rPr>
        <w:t xml:space="preserve"> </w:t>
      </w:r>
      <w:r>
        <w:rPr>
          <w:w w:val="115"/>
          <w:sz w:val="24"/>
        </w:rPr>
        <w:t>New</w:t>
      </w:r>
      <w:r>
        <w:rPr>
          <w:spacing w:val="7"/>
          <w:w w:val="115"/>
          <w:sz w:val="24"/>
        </w:rPr>
        <w:t xml:space="preserve"> </w:t>
      </w:r>
      <w:r>
        <w:rPr>
          <w:w w:val="115"/>
          <w:sz w:val="24"/>
        </w:rPr>
        <w:t>Zealand</w:t>
      </w:r>
      <w:r>
        <w:rPr>
          <w:spacing w:val="6"/>
          <w:w w:val="115"/>
          <w:sz w:val="24"/>
        </w:rPr>
        <w:t xml:space="preserve"> </w:t>
      </w:r>
      <w:r>
        <w:rPr>
          <w:w w:val="115"/>
          <w:sz w:val="24"/>
        </w:rPr>
        <w:t>College</w:t>
      </w:r>
      <w:r>
        <w:rPr>
          <w:spacing w:val="7"/>
          <w:w w:val="115"/>
          <w:sz w:val="24"/>
        </w:rPr>
        <w:t xml:space="preserve"> </w:t>
      </w:r>
      <w:r>
        <w:rPr>
          <w:w w:val="115"/>
          <w:sz w:val="24"/>
        </w:rPr>
        <w:t>of</w:t>
      </w:r>
      <w:r>
        <w:rPr>
          <w:spacing w:val="4"/>
          <w:w w:val="115"/>
          <w:sz w:val="24"/>
        </w:rPr>
        <w:t xml:space="preserve"> </w:t>
      </w:r>
      <w:r>
        <w:rPr>
          <w:w w:val="115"/>
          <w:sz w:val="24"/>
        </w:rPr>
        <w:t>Ophthalmologists</w:t>
      </w:r>
      <w:r>
        <w:rPr>
          <w:spacing w:val="7"/>
          <w:w w:val="115"/>
          <w:sz w:val="24"/>
        </w:rPr>
        <w:t xml:space="preserve"> </w:t>
      </w:r>
      <w:r>
        <w:rPr>
          <w:spacing w:val="-2"/>
          <w:w w:val="115"/>
          <w:sz w:val="24"/>
        </w:rPr>
        <w:t>(RANZCO)</w:t>
      </w:r>
    </w:p>
    <w:p w14:paraId="36C6D847" w14:textId="77777777" w:rsidR="002138FA" w:rsidRDefault="00A2619F">
      <w:pPr>
        <w:pStyle w:val="ListParagraph"/>
        <w:numPr>
          <w:ilvl w:val="1"/>
          <w:numId w:val="1"/>
        </w:numPr>
        <w:tabs>
          <w:tab w:val="left" w:pos="1110"/>
        </w:tabs>
        <w:rPr>
          <w:sz w:val="24"/>
        </w:rPr>
      </w:pPr>
      <w:r>
        <w:rPr>
          <w:w w:val="115"/>
          <w:sz w:val="24"/>
        </w:rPr>
        <w:t>Rare</w:t>
      </w:r>
      <w:r>
        <w:rPr>
          <w:spacing w:val="-2"/>
          <w:w w:val="115"/>
          <w:sz w:val="24"/>
        </w:rPr>
        <w:t xml:space="preserve"> </w:t>
      </w:r>
      <w:r>
        <w:rPr>
          <w:w w:val="115"/>
          <w:sz w:val="24"/>
        </w:rPr>
        <w:t>Voices</w:t>
      </w:r>
      <w:r>
        <w:rPr>
          <w:spacing w:val="-3"/>
          <w:w w:val="115"/>
          <w:sz w:val="24"/>
        </w:rPr>
        <w:t xml:space="preserve"> </w:t>
      </w:r>
      <w:r>
        <w:rPr>
          <w:spacing w:val="-2"/>
          <w:w w:val="115"/>
          <w:sz w:val="24"/>
        </w:rPr>
        <w:t>Australia</w:t>
      </w:r>
    </w:p>
    <w:p w14:paraId="36C6D848" w14:textId="77777777" w:rsidR="002138FA" w:rsidRDefault="00A2619F">
      <w:pPr>
        <w:pStyle w:val="ListParagraph"/>
        <w:numPr>
          <w:ilvl w:val="1"/>
          <w:numId w:val="1"/>
        </w:numPr>
        <w:tabs>
          <w:tab w:val="left" w:pos="1110"/>
        </w:tabs>
        <w:spacing w:before="76"/>
        <w:rPr>
          <w:sz w:val="24"/>
        </w:rPr>
      </w:pPr>
      <w:r>
        <w:rPr>
          <w:w w:val="115"/>
          <w:sz w:val="24"/>
        </w:rPr>
        <w:t>Royal College</w:t>
      </w:r>
      <w:r>
        <w:rPr>
          <w:spacing w:val="1"/>
          <w:w w:val="115"/>
          <w:sz w:val="24"/>
        </w:rPr>
        <w:t xml:space="preserve"> </w:t>
      </w:r>
      <w:r>
        <w:rPr>
          <w:w w:val="115"/>
          <w:sz w:val="24"/>
        </w:rPr>
        <w:t>of</w:t>
      </w:r>
      <w:r>
        <w:rPr>
          <w:spacing w:val="2"/>
          <w:w w:val="115"/>
          <w:sz w:val="24"/>
        </w:rPr>
        <w:t xml:space="preserve"> </w:t>
      </w:r>
      <w:r>
        <w:rPr>
          <w:w w:val="115"/>
          <w:sz w:val="24"/>
        </w:rPr>
        <w:t>Pathologists</w:t>
      </w:r>
      <w:r>
        <w:rPr>
          <w:spacing w:val="1"/>
          <w:w w:val="115"/>
          <w:sz w:val="24"/>
        </w:rPr>
        <w:t xml:space="preserve"> </w:t>
      </w:r>
      <w:r>
        <w:rPr>
          <w:w w:val="115"/>
          <w:sz w:val="24"/>
        </w:rPr>
        <w:t>of Australia</w:t>
      </w:r>
      <w:r>
        <w:rPr>
          <w:spacing w:val="1"/>
          <w:w w:val="115"/>
          <w:sz w:val="24"/>
        </w:rPr>
        <w:t xml:space="preserve"> </w:t>
      </w:r>
      <w:r>
        <w:rPr>
          <w:spacing w:val="-2"/>
          <w:w w:val="115"/>
          <w:sz w:val="24"/>
        </w:rPr>
        <w:t>(RCPA)</w:t>
      </w:r>
    </w:p>
    <w:p w14:paraId="36C6D849" w14:textId="77777777" w:rsidR="002138FA" w:rsidRDefault="00A2619F">
      <w:pPr>
        <w:pStyle w:val="ListParagraph"/>
        <w:numPr>
          <w:ilvl w:val="1"/>
          <w:numId w:val="1"/>
        </w:numPr>
        <w:tabs>
          <w:tab w:val="left" w:pos="1110"/>
        </w:tabs>
        <w:rPr>
          <w:sz w:val="24"/>
        </w:rPr>
      </w:pPr>
      <w:r>
        <w:rPr>
          <w:w w:val="115"/>
          <w:sz w:val="24"/>
        </w:rPr>
        <w:t xml:space="preserve">Roche </w:t>
      </w:r>
      <w:r>
        <w:rPr>
          <w:spacing w:val="-2"/>
          <w:w w:val="115"/>
          <w:sz w:val="24"/>
        </w:rPr>
        <w:t>Products</w:t>
      </w:r>
    </w:p>
    <w:p w14:paraId="36C6D84A" w14:textId="77777777" w:rsidR="002138FA" w:rsidRDefault="00A2619F">
      <w:pPr>
        <w:pStyle w:val="ListParagraph"/>
        <w:numPr>
          <w:ilvl w:val="1"/>
          <w:numId w:val="1"/>
        </w:numPr>
        <w:tabs>
          <w:tab w:val="left" w:pos="1110"/>
        </w:tabs>
        <w:spacing w:before="75"/>
        <w:rPr>
          <w:sz w:val="24"/>
        </w:rPr>
      </w:pPr>
      <w:r>
        <w:rPr>
          <w:w w:val="115"/>
          <w:sz w:val="24"/>
        </w:rPr>
        <w:t>Royal</w:t>
      </w:r>
      <w:r>
        <w:rPr>
          <w:spacing w:val="1"/>
          <w:w w:val="115"/>
          <w:sz w:val="24"/>
        </w:rPr>
        <w:t xml:space="preserve"> </w:t>
      </w:r>
      <w:r>
        <w:rPr>
          <w:w w:val="115"/>
          <w:sz w:val="24"/>
        </w:rPr>
        <w:t>Australasian</w:t>
      </w:r>
      <w:r>
        <w:rPr>
          <w:spacing w:val="2"/>
          <w:w w:val="115"/>
          <w:sz w:val="24"/>
        </w:rPr>
        <w:t xml:space="preserve"> </w:t>
      </w:r>
      <w:r>
        <w:rPr>
          <w:w w:val="115"/>
          <w:sz w:val="24"/>
        </w:rPr>
        <w:t>College</w:t>
      </w:r>
      <w:r>
        <w:rPr>
          <w:spacing w:val="1"/>
          <w:w w:val="115"/>
          <w:sz w:val="24"/>
        </w:rPr>
        <w:t xml:space="preserve"> </w:t>
      </w:r>
      <w:r>
        <w:rPr>
          <w:w w:val="115"/>
          <w:sz w:val="24"/>
        </w:rPr>
        <w:t>of</w:t>
      </w:r>
      <w:r>
        <w:rPr>
          <w:spacing w:val="1"/>
          <w:w w:val="115"/>
          <w:sz w:val="24"/>
        </w:rPr>
        <w:t xml:space="preserve"> </w:t>
      </w:r>
      <w:r>
        <w:rPr>
          <w:spacing w:val="-2"/>
          <w:w w:val="115"/>
          <w:sz w:val="24"/>
        </w:rPr>
        <w:t>Surgeons</w:t>
      </w:r>
    </w:p>
    <w:p w14:paraId="36C6D84B" w14:textId="77777777" w:rsidR="002138FA" w:rsidRDefault="00A2619F">
      <w:pPr>
        <w:pStyle w:val="ListParagraph"/>
        <w:numPr>
          <w:ilvl w:val="1"/>
          <w:numId w:val="1"/>
        </w:numPr>
        <w:tabs>
          <w:tab w:val="left" w:pos="1110"/>
        </w:tabs>
        <w:rPr>
          <w:sz w:val="24"/>
        </w:rPr>
      </w:pPr>
      <w:r>
        <w:rPr>
          <w:w w:val="115"/>
          <w:sz w:val="24"/>
        </w:rPr>
        <w:t>Royal Australian</w:t>
      </w:r>
      <w:r>
        <w:rPr>
          <w:spacing w:val="2"/>
          <w:w w:val="115"/>
          <w:sz w:val="24"/>
        </w:rPr>
        <w:t xml:space="preserve"> </w:t>
      </w:r>
      <w:r>
        <w:rPr>
          <w:w w:val="115"/>
          <w:sz w:val="24"/>
        </w:rPr>
        <w:t>College</w:t>
      </w:r>
      <w:r>
        <w:rPr>
          <w:spacing w:val="1"/>
          <w:w w:val="115"/>
          <w:sz w:val="24"/>
        </w:rPr>
        <w:t xml:space="preserve"> </w:t>
      </w:r>
      <w:r>
        <w:rPr>
          <w:w w:val="115"/>
          <w:sz w:val="24"/>
        </w:rPr>
        <w:t>of</w:t>
      </w:r>
      <w:r>
        <w:rPr>
          <w:spacing w:val="2"/>
          <w:w w:val="115"/>
          <w:sz w:val="24"/>
        </w:rPr>
        <w:t xml:space="preserve"> </w:t>
      </w:r>
      <w:r>
        <w:rPr>
          <w:w w:val="115"/>
          <w:sz w:val="24"/>
        </w:rPr>
        <w:t>General</w:t>
      </w:r>
      <w:r>
        <w:rPr>
          <w:spacing w:val="1"/>
          <w:w w:val="115"/>
          <w:sz w:val="24"/>
        </w:rPr>
        <w:t xml:space="preserve"> </w:t>
      </w:r>
      <w:r>
        <w:rPr>
          <w:spacing w:val="-2"/>
          <w:w w:val="115"/>
          <w:sz w:val="24"/>
        </w:rPr>
        <w:t>Practitioners</w:t>
      </w:r>
    </w:p>
    <w:p w14:paraId="36C6D84C" w14:textId="77777777" w:rsidR="002138FA" w:rsidRDefault="00A2619F">
      <w:pPr>
        <w:pStyle w:val="ListParagraph"/>
        <w:numPr>
          <w:ilvl w:val="1"/>
          <w:numId w:val="1"/>
        </w:numPr>
        <w:tabs>
          <w:tab w:val="left" w:pos="1110"/>
        </w:tabs>
        <w:spacing w:before="76"/>
        <w:rPr>
          <w:sz w:val="24"/>
        </w:rPr>
      </w:pPr>
      <w:r>
        <w:rPr>
          <w:w w:val="115"/>
          <w:sz w:val="24"/>
        </w:rPr>
        <w:t>Servier</w:t>
      </w:r>
      <w:r>
        <w:rPr>
          <w:spacing w:val="9"/>
          <w:w w:val="115"/>
          <w:sz w:val="24"/>
        </w:rPr>
        <w:t xml:space="preserve"> </w:t>
      </w:r>
      <w:r>
        <w:rPr>
          <w:w w:val="115"/>
          <w:sz w:val="24"/>
        </w:rPr>
        <w:t>Laboratories</w:t>
      </w:r>
      <w:r>
        <w:rPr>
          <w:spacing w:val="10"/>
          <w:w w:val="115"/>
          <w:sz w:val="24"/>
        </w:rPr>
        <w:t xml:space="preserve"> </w:t>
      </w:r>
      <w:r>
        <w:rPr>
          <w:w w:val="115"/>
          <w:sz w:val="24"/>
        </w:rPr>
        <w:t>(Aust)</w:t>
      </w:r>
      <w:r>
        <w:rPr>
          <w:spacing w:val="7"/>
          <w:w w:val="115"/>
          <w:sz w:val="24"/>
        </w:rPr>
        <w:t xml:space="preserve"> </w:t>
      </w:r>
      <w:r>
        <w:rPr>
          <w:w w:val="115"/>
          <w:sz w:val="24"/>
        </w:rPr>
        <w:t>Pty</w:t>
      </w:r>
      <w:r>
        <w:rPr>
          <w:spacing w:val="10"/>
          <w:w w:val="115"/>
          <w:sz w:val="24"/>
        </w:rPr>
        <w:t xml:space="preserve"> </w:t>
      </w:r>
      <w:r>
        <w:rPr>
          <w:spacing w:val="-5"/>
          <w:w w:val="115"/>
          <w:sz w:val="24"/>
        </w:rPr>
        <w:t>Ltd</w:t>
      </w:r>
    </w:p>
    <w:p w14:paraId="36C6D84D" w14:textId="77777777" w:rsidR="002138FA" w:rsidRDefault="00A2619F">
      <w:pPr>
        <w:pStyle w:val="ListParagraph"/>
        <w:numPr>
          <w:ilvl w:val="1"/>
          <w:numId w:val="1"/>
        </w:numPr>
        <w:tabs>
          <w:tab w:val="left" w:pos="1110"/>
        </w:tabs>
        <w:rPr>
          <w:sz w:val="24"/>
        </w:rPr>
      </w:pPr>
      <w:r>
        <w:rPr>
          <w:w w:val="115"/>
          <w:sz w:val="24"/>
        </w:rPr>
        <w:t>Society</w:t>
      </w:r>
      <w:r>
        <w:rPr>
          <w:spacing w:val="7"/>
          <w:w w:val="115"/>
          <w:sz w:val="24"/>
        </w:rPr>
        <w:t xml:space="preserve"> </w:t>
      </w:r>
      <w:r>
        <w:rPr>
          <w:w w:val="115"/>
          <w:sz w:val="24"/>
        </w:rPr>
        <w:t>of</w:t>
      </w:r>
      <w:r>
        <w:rPr>
          <w:spacing w:val="7"/>
          <w:w w:val="115"/>
          <w:sz w:val="24"/>
        </w:rPr>
        <w:t xml:space="preserve"> </w:t>
      </w:r>
      <w:r>
        <w:rPr>
          <w:w w:val="115"/>
          <w:sz w:val="24"/>
        </w:rPr>
        <w:t>Hospital</w:t>
      </w:r>
      <w:r>
        <w:rPr>
          <w:spacing w:val="7"/>
          <w:w w:val="115"/>
          <w:sz w:val="24"/>
        </w:rPr>
        <w:t xml:space="preserve"> </w:t>
      </w:r>
      <w:r>
        <w:rPr>
          <w:w w:val="115"/>
          <w:sz w:val="24"/>
        </w:rPr>
        <w:t>Pharmacists</w:t>
      </w:r>
      <w:r>
        <w:rPr>
          <w:spacing w:val="8"/>
          <w:w w:val="115"/>
          <w:sz w:val="24"/>
        </w:rPr>
        <w:t xml:space="preserve"> </w:t>
      </w:r>
      <w:r>
        <w:rPr>
          <w:w w:val="115"/>
          <w:sz w:val="24"/>
        </w:rPr>
        <w:t>of</w:t>
      </w:r>
      <w:r>
        <w:rPr>
          <w:spacing w:val="7"/>
          <w:w w:val="115"/>
          <w:sz w:val="24"/>
        </w:rPr>
        <w:t xml:space="preserve"> </w:t>
      </w:r>
      <w:r>
        <w:rPr>
          <w:spacing w:val="-2"/>
          <w:w w:val="115"/>
          <w:sz w:val="24"/>
        </w:rPr>
        <w:t>Australia</w:t>
      </w:r>
    </w:p>
    <w:p w14:paraId="36C6D84E" w14:textId="77777777" w:rsidR="002138FA" w:rsidRDefault="00A2619F">
      <w:pPr>
        <w:pStyle w:val="ListParagraph"/>
        <w:numPr>
          <w:ilvl w:val="1"/>
          <w:numId w:val="1"/>
        </w:numPr>
        <w:tabs>
          <w:tab w:val="left" w:pos="1110"/>
        </w:tabs>
        <w:spacing w:before="76" w:line="312" w:lineRule="auto"/>
        <w:ind w:right="1129"/>
        <w:rPr>
          <w:sz w:val="24"/>
        </w:rPr>
      </w:pPr>
      <w:r>
        <w:rPr>
          <w:w w:val="115"/>
          <w:sz w:val="24"/>
        </w:rPr>
        <w:t>Sydney School of Public Health and NHMRC Clinical Trials Centre, Faculty of Medicine and Health, The University of Sydney</w:t>
      </w:r>
    </w:p>
    <w:p w14:paraId="36C6D84F" w14:textId="77777777" w:rsidR="002138FA" w:rsidRDefault="00A2619F">
      <w:pPr>
        <w:pStyle w:val="ListParagraph"/>
        <w:numPr>
          <w:ilvl w:val="1"/>
          <w:numId w:val="1"/>
        </w:numPr>
        <w:tabs>
          <w:tab w:val="left" w:pos="1110"/>
        </w:tabs>
        <w:spacing w:before="0" w:line="291" w:lineRule="exact"/>
        <w:rPr>
          <w:sz w:val="24"/>
        </w:rPr>
      </w:pPr>
      <w:r>
        <w:rPr>
          <w:spacing w:val="-2"/>
          <w:w w:val="115"/>
          <w:sz w:val="24"/>
        </w:rPr>
        <w:t>Takeda</w:t>
      </w:r>
    </w:p>
    <w:p w14:paraId="36C6D850" w14:textId="77777777" w:rsidR="002138FA" w:rsidRDefault="00A2619F">
      <w:pPr>
        <w:pStyle w:val="ListParagraph"/>
        <w:numPr>
          <w:ilvl w:val="1"/>
          <w:numId w:val="1"/>
        </w:numPr>
        <w:tabs>
          <w:tab w:val="left" w:pos="1110"/>
        </w:tabs>
        <w:rPr>
          <w:sz w:val="24"/>
        </w:rPr>
      </w:pPr>
      <w:r>
        <w:rPr>
          <w:w w:val="115"/>
          <w:sz w:val="24"/>
        </w:rPr>
        <w:t>The</w:t>
      </w:r>
      <w:r>
        <w:rPr>
          <w:spacing w:val="4"/>
          <w:w w:val="115"/>
          <w:sz w:val="24"/>
        </w:rPr>
        <w:t xml:space="preserve"> </w:t>
      </w:r>
      <w:r>
        <w:rPr>
          <w:w w:val="115"/>
          <w:sz w:val="24"/>
        </w:rPr>
        <w:t>Australian</w:t>
      </w:r>
      <w:r>
        <w:rPr>
          <w:spacing w:val="5"/>
          <w:w w:val="115"/>
          <w:sz w:val="24"/>
        </w:rPr>
        <w:t xml:space="preserve"> </w:t>
      </w:r>
      <w:r>
        <w:rPr>
          <w:w w:val="115"/>
          <w:sz w:val="24"/>
        </w:rPr>
        <w:t>Diabetes</w:t>
      </w:r>
      <w:r>
        <w:rPr>
          <w:spacing w:val="3"/>
          <w:w w:val="115"/>
          <w:sz w:val="24"/>
        </w:rPr>
        <w:t xml:space="preserve"> </w:t>
      </w:r>
      <w:r>
        <w:rPr>
          <w:spacing w:val="-2"/>
          <w:w w:val="115"/>
          <w:sz w:val="24"/>
        </w:rPr>
        <w:t>Alliance</w:t>
      </w:r>
    </w:p>
    <w:p w14:paraId="36C6D851" w14:textId="77777777" w:rsidR="002138FA" w:rsidRDefault="00A2619F">
      <w:pPr>
        <w:pStyle w:val="ListParagraph"/>
        <w:numPr>
          <w:ilvl w:val="1"/>
          <w:numId w:val="1"/>
        </w:numPr>
        <w:tabs>
          <w:tab w:val="left" w:pos="1110"/>
        </w:tabs>
        <w:spacing w:before="75"/>
        <w:rPr>
          <w:sz w:val="24"/>
        </w:rPr>
      </w:pPr>
      <w:r>
        <w:rPr>
          <w:w w:val="115"/>
          <w:sz w:val="24"/>
        </w:rPr>
        <w:t>THEMA</w:t>
      </w:r>
      <w:r>
        <w:rPr>
          <w:spacing w:val="-3"/>
          <w:w w:val="115"/>
          <w:sz w:val="24"/>
        </w:rPr>
        <w:t xml:space="preserve"> </w:t>
      </w:r>
      <w:r>
        <w:rPr>
          <w:spacing w:val="-2"/>
          <w:w w:val="115"/>
          <w:sz w:val="24"/>
        </w:rPr>
        <w:t>Consulting</w:t>
      </w:r>
    </w:p>
    <w:p w14:paraId="36C6D852" w14:textId="77777777" w:rsidR="002138FA" w:rsidRDefault="00A2619F">
      <w:pPr>
        <w:pStyle w:val="ListParagraph"/>
        <w:numPr>
          <w:ilvl w:val="1"/>
          <w:numId w:val="1"/>
        </w:numPr>
        <w:tabs>
          <w:tab w:val="left" w:pos="1110"/>
        </w:tabs>
        <w:rPr>
          <w:sz w:val="24"/>
        </w:rPr>
      </w:pPr>
      <w:r>
        <w:rPr>
          <w:w w:val="115"/>
          <w:sz w:val="24"/>
        </w:rPr>
        <w:t>UCB</w:t>
      </w:r>
      <w:r>
        <w:rPr>
          <w:spacing w:val="8"/>
          <w:w w:val="115"/>
          <w:sz w:val="24"/>
        </w:rPr>
        <w:t xml:space="preserve"> </w:t>
      </w:r>
      <w:r>
        <w:rPr>
          <w:spacing w:val="-2"/>
          <w:w w:val="115"/>
          <w:sz w:val="24"/>
        </w:rPr>
        <w:t>Australia</w:t>
      </w:r>
    </w:p>
    <w:p w14:paraId="36C6D853" w14:textId="77777777" w:rsidR="002138FA" w:rsidRDefault="00A2619F">
      <w:pPr>
        <w:pStyle w:val="ListParagraph"/>
        <w:numPr>
          <w:ilvl w:val="1"/>
          <w:numId w:val="1"/>
        </w:numPr>
        <w:tabs>
          <w:tab w:val="left" w:pos="1110"/>
        </w:tabs>
        <w:spacing w:before="76"/>
        <w:rPr>
          <w:sz w:val="24"/>
        </w:rPr>
      </w:pPr>
      <w:r>
        <w:rPr>
          <w:w w:val="115"/>
          <w:sz w:val="24"/>
        </w:rPr>
        <w:t>University</w:t>
      </w:r>
      <w:r>
        <w:rPr>
          <w:spacing w:val="2"/>
          <w:w w:val="115"/>
          <w:sz w:val="24"/>
        </w:rPr>
        <w:t xml:space="preserve"> </w:t>
      </w:r>
      <w:r>
        <w:rPr>
          <w:w w:val="115"/>
          <w:sz w:val="24"/>
        </w:rPr>
        <w:t>of</w:t>
      </w:r>
      <w:r>
        <w:rPr>
          <w:spacing w:val="2"/>
          <w:w w:val="115"/>
          <w:sz w:val="24"/>
        </w:rPr>
        <w:t xml:space="preserve"> </w:t>
      </w:r>
      <w:r>
        <w:rPr>
          <w:spacing w:val="-2"/>
          <w:w w:val="115"/>
          <w:sz w:val="24"/>
        </w:rPr>
        <w:t>Melbourne</w:t>
      </w:r>
    </w:p>
    <w:p w14:paraId="36C6D854" w14:textId="77777777" w:rsidR="002138FA" w:rsidRDefault="00A2619F">
      <w:pPr>
        <w:pStyle w:val="ListParagraph"/>
        <w:numPr>
          <w:ilvl w:val="1"/>
          <w:numId w:val="1"/>
        </w:numPr>
        <w:tabs>
          <w:tab w:val="left" w:pos="1110"/>
        </w:tabs>
        <w:rPr>
          <w:sz w:val="24"/>
        </w:rPr>
      </w:pPr>
      <w:r>
        <w:rPr>
          <w:w w:val="115"/>
          <w:sz w:val="24"/>
        </w:rPr>
        <w:t>University</w:t>
      </w:r>
      <w:r>
        <w:rPr>
          <w:spacing w:val="6"/>
          <w:w w:val="115"/>
          <w:sz w:val="24"/>
        </w:rPr>
        <w:t xml:space="preserve"> </w:t>
      </w:r>
      <w:r>
        <w:rPr>
          <w:w w:val="115"/>
          <w:sz w:val="24"/>
        </w:rPr>
        <w:t>of</w:t>
      </w:r>
      <w:r>
        <w:rPr>
          <w:spacing w:val="6"/>
          <w:w w:val="115"/>
          <w:sz w:val="24"/>
        </w:rPr>
        <w:t xml:space="preserve"> </w:t>
      </w:r>
      <w:r>
        <w:rPr>
          <w:w w:val="115"/>
          <w:sz w:val="24"/>
        </w:rPr>
        <w:t>Notre</w:t>
      </w:r>
      <w:r>
        <w:rPr>
          <w:spacing w:val="6"/>
          <w:w w:val="115"/>
          <w:sz w:val="24"/>
        </w:rPr>
        <w:t xml:space="preserve"> </w:t>
      </w:r>
      <w:r>
        <w:rPr>
          <w:w w:val="115"/>
          <w:sz w:val="24"/>
        </w:rPr>
        <w:t>Dame</w:t>
      </w:r>
      <w:r>
        <w:rPr>
          <w:spacing w:val="6"/>
          <w:w w:val="115"/>
          <w:sz w:val="24"/>
        </w:rPr>
        <w:t xml:space="preserve"> </w:t>
      </w:r>
      <w:r>
        <w:rPr>
          <w:spacing w:val="-2"/>
          <w:w w:val="115"/>
          <w:sz w:val="24"/>
        </w:rPr>
        <w:t>Australia</w:t>
      </w:r>
    </w:p>
    <w:p w14:paraId="36C6D855" w14:textId="77777777" w:rsidR="002138FA" w:rsidRDefault="00A2619F">
      <w:pPr>
        <w:pStyle w:val="ListParagraph"/>
        <w:numPr>
          <w:ilvl w:val="1"/>
          <w:numId w:val="1"/>
        </w:numPr>
        <w:tabs>
          <w:tab w:val="left" w:pos="1110"/>
        </w:tabs>
        <w:spacing w:before="75"/>
        <w:rPr>
          <w:sz w:val="24"/>
        </w:rPr>
      </w:pPr>
      <w:r>
        <w:rPr>
          <w:w w:val="115"/>
          <w:sz w:val="24"/>
        </w:rPr>
        <w:t>West</w:t>
      </w:r>
      <w:r>
        <w:rPr>
          <w:spacing w:val="10"/>
          <w:w w:val="115"/>
          <w:sz w:val="24"/>
        </w:rPr>
        <w:t xml:space="preserve"> </w:t>
      </w:r>
      <w:r>
        <w:rPr>
          <w:w w:val="115"/>
          <w:sz w:val="24"/>
        </w:rPr>
        <w:t>Australian</w:t>
      </w:r>
      <w:r>
        <w:rPr>
          <w:spacing w:val="12"/>
          <w:w w:val="115"/>
          <w:sz w:val="24"/>
        </w:rPr>
        <w:t xml:space="preserve"> </w:t>
      </w:r>
      <w:r>
        <w:rPr>
          <w:w w:val="115"/>
          <w:sz w:val="24"/>
        </w:rPr>
        <w:t>Department</w:t>
      </w:r>
      <w:r>
        <w:rPr>
          <w:spacing w:val="9"/>
          <w:w w:val="115"/>
          <w:sz w:val="24"/>
        </w:rPr>
        <w:t xml:space="preserve"> </w:t>
      </w:r>
      <w:r>
        <w:rPr>
          <w:w w:val="115"/>
          <w:sz w:val="24"/>
        </w:rPr>
        <w:t>of</w:t>
      </w:r>
      <w:r>
        <w:rPr>
          <w:spacing w:val="12"/>
          <w:w w:val="115"/>
          <w:sz w:val="24"/>
        </w:rPr>
        <w:t xml:space="preserve"> </w:t>
      </w:r>
      <w:r>
        <w:rPr>
          <w:spacing w:val="-2"/>
          <w:w w:val="115"/>
          <w:sz w:val="24"/>
        </w:rPr>
        <w:t>Helath</w:t>
      </w:r>
    </w:p>
    <w:p w14:paraId="36C6D856" w14:textId="77777777" w:rsidR="002138FA" w:rsidRDefault="00A2619F">
      <w:pPr>
        <w:pStyle w:val="ListParagraph"/>
        <w:numPr>
          <w:ilvl w:val="1"/>
          <w:numId w:val="1"/>
        </w:numPr>
        <w:tabs>
          <w:tab w:val="left" w:pos="1110"/>
        </w:tabs>
        <w:rPr>
          <w:sz w:val="24"/>
        </w:rPr>
      </w:pPr>
      <w:r>
        <w:rPr>
          <w:w w:val="115"/>
          <w:sz w:val="24"/>
        </w:rPr>
        <w:t>Wiser</w:t>
      </w:r>
      <w:r>
        <w:rPr>
          <w:spacing w:val="-4"/>
          <w:w w:val="115"/>
          <w:sz w:val="24"/>
        </w:rPr>
        <w:t xml:space="preserve"> </w:t>
      </w:r>
      <w:r>
        <w:rPr>
          <w:spacing w:val="-2"/>
          <w:w w:val="115"/>
          <w:sz w:val="24"/>
        </w:rPr>
        <w:t>Healthcare</w:t>
      </w:r>
    </w:p>
    <w:p w14:paraId="36C6D857" w14:textId="77777777" w:rsidR="002138FA" w:rsidRDefault="002138FA">
      <w:pPr>
        <w:rPr>
          <w:sz w:val="24"/>
        </w:rPr>
        <w:sectPr w:rsidR="002138FA">
          <w:pgSz w:w="11910" w:h="16840"/>
          <w:pgMar w:top="980" w:right="0" w:bottom="760" w:left="800" w:header="0" w:footer="494" w:gutter="0"/>
          <w:cols w:space="720"/>
        </w:sectPr>
      </w:pPr>
    </w:p>
    <w:p w14:paraId="36C6D858" w14:textId="77777777" w:rsidR="002138FA" w:rsidRDefault="00A2619F">
      <w:pPr>
        <w:spacing w:before="89" w:line="316" w:lineRule="auto"/>
        <w:ind w:left="390" w:right="1102"/>
        <w:rPr>
          <w:sz w:val="24"/>
        </w:rPr>
      </w:pPr>
      <w:r>
        <w:rPr>
          <w:w w:val="115"/>
          <w:sz w:val="24"/>
        </w:rPr>
        <w:lastRenderedPageBreak/>
        <w:t xml:space="preserve">Please note the ‘Collaborative Consumer Group Response’ was endorsed by the following </w:t>
      </w:r>
      <w:r>
        <w:rPr>
          <w:spacing w:val="-2"/>
          <w:w w:val="115"/>
          <w:sz w:val="24"/>
        </w:rPr>
        <w:t>organisations:</w:t>
      </w:r>
    </w:p>
    <w:p w14:paraId="36C6D859" w14:textId="77777777" w:rsidR="002138FA" w:rsidRDefault="002138FA">
      <w:pPr>
        <w:pStyle w:val="BodyText"/>
        <w:spacing w:before="83"/>
        <w:ind w:left="0"/>
        <w:jc w:val="left"/>
        <w:rPr>
          <w:i w:val="0"/>
        </w:rPr>
      </w:pPr>
    </w:p>
    <w:p w14:paraId="36C6D85A" w14:textId="77777777" w:rsidR="002138FA" w:rsidRDefault="00A2619F">
      <w:pPr>
        <w:pStyle w:val="ListParagraph"/>
        <w:numPr>
          <w:ilvl w:val="1"/>
          <w:numId w:val="1"/>
        </w:numPr>
        <w:tabs>
          <w:tab w:val="left" w:pos="1110"/>
        </w:tabs>
        <w:spacing w:before="0"/>
        <w:rPr>
          <w:sz w:val="24"/>
        </w:rPr>
      </w:pPr>
      <w:r>
        <w:rPr>
          <w:w w:val="115"/>
          <w:sz w:val="24"/>
        </w:rPr>
        <w:t>Arthritis</w:t>
      </w:r>
      <w:r>
        <w:rPr>
          <w:spacing w:val="16"/>
          <w:w w:val="115"/>
          <w:sz w:val="24"/>
        </w:rPr>
        <w:t xml:space="preserve"> </w:t>
      </w:r>
      <w:r>
        <w:rPr>
          <w:spacing w:val="-2"/>
          <w:w w:val="115"/>
          <w:sz w:val="24"/>
        </w:rPr>
        <w:t>Australia</w:t>
      </w:r>
    </w:p>
    <w:p w14:paraId="36C6D85B" w14:textId="77777777" w:rsidR="002138FA" w:rsidRDefault="00A2619F">
      <w:pPr>
        <w:pStyle w:val="ListParagraph"/>
        <w:numPr>
          <w:ilvl w:val="1"/>
          <w:numId w:val="1"/>
        </w:numPr>
        <w:tabs>
          <w:tab w:val="left" w:pos="1110"/>
        </w:tabs>
        <w:rPr>
          <w:sz w:val="24"/>
        </w:rPr>
      </w:pPr>
      <w:r>
        <w:rPr>
          <w:w w:val="110"/>
          <w:sz w:val="24"/>
        </w:rPr>
        <w:t>ausEE</w:t>
      </w:r>
      <w:r>
        <w:rPr>
          <w:spacing w:val="4"/>
          <w:w w:val="115"/>
          <w:sz w:val="24"/>
        </w:rPr>
        <w:t xml:space="preserve"> </w:t>
      </w:r>
      <w:r>
        <w:rPr>
          <w:spacing w:val="-4"/>
          <w:w w:val="115"/>
          <w:sz w:val="24"/>
        </w:rPr>
        <w:t>Inc.</w:t>
      </w:r>
    </w:p>
    <w:p w14:paraId="36C6D85C" w14:textId="77777777" w:rsidR="002138FA" w:rsidRDefault="00A2619F">
      <w:pPr>
        <w:pStyle w:val="ListParagraph"/>
        <w:numPr>
          <w:ilvl w:val="1"/>
          <w:numId w:val="1"/>
        </w:numPr>
        <w:tabs>
          <w:tab w:val="left" w:pos="1110"/>
        </w:tabs>
        <w:spacing w:before="76"/>
        <w:rPr>
          <w:sz w:val="24"/>
        </w:rPr>
      </w:pPr>
      <w:r>
        <w:rPr>
          <w:w w:val="115"/>
          <w:sz w:val="24"/>
        </w:rPr>
        <w:t>Australia</w:t>
      </w:r>
      <w:r>
        <w:rPr>
          <w:spacing w:val="7"/>
          <w:w w:val="115"/>
          <w:sz w:val="24"/>
        </w:rPr>
        <w:t xml:space="preserve"> </w:t>
      </w:r>
      <w:r>
        <w:rPr>
          <w:w w:val="115"/>
          <w:sz w:val="24"/>
        </w:rPr>
        <w:t>Pompe</w:t>
      </w:r>
      <w:r>
        <w:rPr>
          <w:spacing w:val="5"/>
          <w:w w:val="115"/>
          <w:sz w:val="24"/>
        </w:rPr>
        <w:t xml:space="preserve"> </w:t>
      </w:r>
      <w:r>
        <w:rPr>
          <w:spacing w:val="-2"/>
          <w:w w:val="115"/>
          <w:sz w:val="24"/>
        </w:rPr>
        <w:t>Association</w:t>
      </w:r>
    </w:p>
    <w:p w14:paraId="36C6D85D" w14:textId="77777777" w:rsidR="002138FA" w:rsidRDefault="00A2619F">
      <w:pPr>
        <w:pStyle w:val="ListParagraph"/>
        <w:numPr>
          <w:ilvl w:val="1"/>
          <w:numId w:val="1"/>
        </w:numPr>
        <w:tabs>
          <w:tab w:val="left" w:pos="1110"/>
        </w:tabs>
        <w:rPr>
          <w:sz w:val="24"/>
        </w:rPr>
      </w:pPr>
      <w:r>
        <w:rPr>
          <w:w w:val="115"/>
          <w:sz w:val="24"/>
        </w:rPr>
        <w:t>Australia</w:t>
      </w:r>
      <w:r>
        <w:rPr>
          <w:spacing w:val="4"/>
          <w:w w:val="115"/>
          <w:sz w:val="24"/>
        </w:rPr>
        <w:t xml:space="preserve"> </w:t>
      </w:r>
      <w:r>
        <w:rPr>
          <w:w w:val="115"/>
          <w:sz w:val="24"/>
        </w:rPr>
        <w:t>Sickle</w:t>
      </w:r>
      <w:r>
        <w:rPr>
          <w:spacing w:val="5"/>
          <w:w w:val="115"/>
          <w:sz w:val="24"/>
        </w:rPr>
        <w:t xml:space="preserve"> </w:t>
      </w:r>
      <w:r>
        <w:rPr>
          <w:w w:val="115"/>
          <w:sz w:val="24"/>
        </w:rPr>
        <w:t>Cell</w:t>
      </w:r>
      <w:r>
        <w:rPr>
          <w:spacing w:val="5"/>
          <w:w w:val="115"/>
          <w:sz w:val="24"/>
        </w:rPr>
        <w:t xml:space="preserve"> </w:t>
      </w:r>
      <w:r>
        <w:rPr>
          <w:spacing w:val="-2"/>
          <w:w w:val="115"/>
          <w:sz w:val="24"/>
        </w:rPr>
        <w:t>Advocacy</w:t>
      </w:r>
    </w:p>
    <w:p w14:paraId="36C6D85E" w14:textId="77777777" w:rsidR="002138FA" w:rsidRDefault="00A2619F">
      <w:pPr>
        <w:pStyle w:val="ListParagraph"/>
        <w:numPr>
          <w:ilvl w:val="1"/>
          <w:numId w:val="1"/>
        </w:numPr>
        <w:tabs>
          <w:tab w:val="left" w:pos="1110"/>
        </w:tabs>
        <w:spacing w:before="75"/>
        <w:rPr>
          <w:sz w:val="24"/>
        </w:rPr>
      </w:pPr>
      <w:r>
        <w:rPr>
          <w:w w:val="115"/>
          <w:sz w:val="24"/>
        </w:rPr>
        <w:t>Australian</w:t>
      </w:r>
      <w:r>
        <w:rPr>
          <w:spacing w:val="12"/>
          <w:w w:val="115"/>
          <w:sz w:val="24"/>
        </w:rPr>
        <w:t xml:space="preserve"> </w:t>
      </w:r>
      <w:r>
        <w:rPr>
          <w:w w:val="115"/>
          <w:sz w:val="24"/>
        </w:rPr>
        <w:t>Patient</w:t>
      </w:r>
      <w:r>
        <w:rPr>
          <w:spacing w:val="11"/>
          <w:w w:val="115"/>
          <w:sz w:val="24"/>
        </w:rPr>
        <w:t xml:space="preserve"> </w:t>
      </w:r>
      <w:r>
        <w:rPr>
          <w:w w:val="115"/>
          <w:sz w:val="24"/>
        </w:rPr>
        <w:t>Advocacy</w:t>
      </w:r>
      <w:r>
        <w:rPr>
          <w:spacing w:val="11"/>
          <w:w w:val="115"/>
          <w:sz w:val="24"/>
        </w:rPr>
        <w:t xml:space="preserve"> </w:t>
      </w:r>
      <w:r>
        <w:rPr>
          <w:w w:val="115"/>
          <w:sz w:val="24"/>
        </w:rPr>
        <w:t>Alliance</w:t>
      </w:r>
      <w:r>
        <w:rPr>
          <w:spacing w:val="12"/>
          <w:w w:val="115"/>
          <w:sz w:val="24"/>
        </w:rPr>
        <w:t xml:space="preserve"> </w:t>
      </w:r>
      <w:r>
        <w:rPr>
          <w:spacing w:val="-2"/>
          <w:w w:val="115"/>
          <w:sz w:val="24"/>
        </w:rPr>
        <w:t>(APAA)</w:t>
      </w:r>
    </w:p>
    <w:p w14:paraId="36C6D85F" w14:textId="77777777" w:rsidR="002138FA" w:rsidRDefault="00A2619F">
      <w:pPr>
        <w:pStyle w:val="ListParagraph"/>
        <w:numPr>
          <w:ilvl w:val="1"/>
          <w:numId w:val="1"/>
        </w:numPr>
        <w:tabs>
          <w:tab w:val="left" w:pos="1110"/>
        </w:tabs>
        <w:rPr>
          <w:sz w:val="24"/>
        </w:rPr>
      </w:pPr>
      <w:r>
        <w:rPr>
          <w:w w:val="115"/>
          <w:sz w:val="24"/>
        </w:rPr>
        <w:t>Bowel</w:t>
      </w:r>
      <w:r>
        <w:rPr>
          <w:spacing w:val="13"/>
          <w:w w:val="115"/>
          <w:sz w:val="24"/>
        </w:rPr>
        <w:t xml:space="preserve"> </w:t>
      </w:r>
      <w:r>
        <w:rPr>
          <w:w w:val="115"/>
          <w:sz w:val="24"/>
        </w:rPr>
        <w:t>Cancer</w:t>
      </w:r>
      <w:r>
        <w:rPr>
          <w:spacing w:val="14"/>
          <w:w w:val="115"/>
          <w:sz w:val="24"/>
        </w:rPr>
        <w:t xml:space="preserve"> </w:t>
      </w:r>
      <w:r>
        <w:rPr>
          <w:spacing w:val="-2"/>
          <w:w w:val="115"/>
          <w:sz w:val="24"/>
        </w:rPr>
        <w:t>Australia</w:t>
      </w:r>
    </w:p>
    <w:p w14:paraId="36C6D860" w14:textId="77777777" w:rsidR="002138FA" w:rsidRDefault="00A2619F">
      <w:pPr>
        <w:pStyle w:val="ListParagraph"/>
        <w:numPr>
          <w:ilvl w:val="1"/>
          <w:numId w:val="1"/>
        </w:numPr>
        <w:tabs>
          <w:tab w:val="left" w:pos="1110"/>
        </w:tabs>
        <w:rPr>
          <w:sz w:val="24"/>
        </w:rPr>
      </w:pPr>
      <w:r>
        <w:rPr>
          <w:w w:val="120"/>
          <w:sz w:val="24"/>
        </w:rPr>
        <w:t>Breast</w:t>
      </w:r>
      <w:r>
        <w:rPr>
          <w:spacing w:val="-16"/>
          <w:w w:val="120"/>
          <w:sz w:val="24"/>
        </w:rPr>
        <w:t xml:space="preserve"> </w:t>
      </w:r>
      <w:r>
        <w:rPr>
          <w:w w:val="120"/>
          <w:sz w:val="24"/>
        </w:rPr>
        <w:t>Cancer</w:t>
      </w:r>
      <w:r>
        <w:rPr>
          <w:spacing w:val="-15"/>
          <w:w w:val="120"/>
          <w:sz w:val="24"/>
        </w:rPr>
        <w:t xml:space="preserve"> </w:t>
      </w:r>
      <w:r>
        <w:rPr>
          <w:w w:val="120"/>
          <w:sz w:val="24"/>
        </w:rPr>
        <w:t>Network</w:t>
      </w:r>
      <w:r>
        <w:rPr>
          <w:spacing w:val="-16"/>
          <w:w w:val="120"/>
          <w:sz w:val="24"/>
        </w:rPr>
        <w:t xml:space="preserve"> </w:t>
      </w:r>
      <w:r>
        <w:rPr>
          <w:spacing w:val="-2"/>
          <w:w w:val="120"/>
          <w:sz w:val="24"/>
        </w:rPr>
        <w:t>Australia</w:t>
      </w:r>
    </w:p>
    <w:p w14:paraId="36C6D861" w14:textId="77777777" w:rsidR="002138FA" w:rsidRDefault="00A2619F">
      <w:pPr>
        <w:pStyle w:val="ListParagraph"/>
        <w:numPr>
          <w:ilvl w:val="1"/>
          <w:numId w:val="1"/>
        </w:numPr>
        <w:tabs>
          <w:tab w:val="left" w:pos="1110"/>
        </w:tabs>
        <w:spacing w:before="76"/>
        <w:rPr>
          <w:sz w:val="24"/>
        </w:rPr>
      </w:pPr>
      <w:r>
        <w:rPr>
          <w:w w:val="115"/>
          <w:sz w:val="24"/>
        </w:rPr>
        <w:t>Cancer</w:t>
      </w:r>
      <w:r>
        <w:rPr>
          <w:spacing w:val="12"/>
          <w:w w:val="115"/>
          <w:sz w:val="24"/>
        </w:rPr>
        <w:t xml:space="preserve"> </w:t>
      </w:r>
      <w:r>
        <w:rPr>
          <w:w w:val="115"/>
          <w:sz w:val="24"/>
        </w:rPr>
        <w:t>Voices</w:t>
      </w:r>
      <w:r>
        <w:rPr>
          <w:spacing w:val="12"/>
          <w:w w:val="115"/>
          <w:sz w:val="24"/>
        </w:rPr>
        <w:t xml:space="preserve"> </w:t>
      </w:r>
      <w:r>
        <w:rPr>
          <w:spacing w:val="-2"/>
          <w:w w:val="115"/>
          <w:sz w:val="24"/>
        </w:rPr>
        <w:t>Australia</w:t>
      </w:r>
    </w:p>
    <w:p w14:paraId="36C6D862" w14:textId="77777777" w:rsidR="002138FA" w:rsidRDefault="00A2619F">
      <w:pPr>
        <w:pStyle w:val="ListParagraph"/>
        <w:numPr>
          <w:ilvl w:val="1"/>
          <w:numId w:val="1"/>
        </w:numPr>
        <w:tabs>
          <w:tab w:val="left" w:pos="1110"/>
        </w:tabs>
        <w:rPr>
          <w:sz w:val="24"/>
        </w:rPr>
      </w:pPr>
      <w:r>
        <w:rPr>
          <w:w w:val="115"/>
          <w:sz w:val="24"/>
        </w:rPr>
        <w:t>Canteen</w:t>
      </w:r>
      <w:r>
        <w:rPr>
          <w:spacing w:val="8"/>
          <w:w w:val="115"/>
          <w:sz w:val="24"/>
        </w:rPr>
        <w:t xml:space="preserve"> </w:t>
      </w:r>
      <w:r>
        <w:rPr>
          <w:spacing w:val="-2"/>
          <w:w w:val="115"/>
          <w:sz w:val="24"/>
        </w:rPr>
        <w:t>Australia</w:t>
      </w:r>
    </w:p>
    <w:p w14:paraId="36C6D863" w14:textId="77777777" w:rsidR="002138FA" w:rsidRDefault="00A2619F">
      <w:pPr>
        <w:pStyle w:val="ListParagraph"/>
        <w:numPr>
          <w:ilvl w:val="1"/>
          <w:numId w:val="1"/>
        </w:numPr>
        <w:tabs>
          <w:tab w:val="left" w:pos="1110"/>
        </w:tabs>
        <w:spacing w:before="76"/>
        <w:rPr>
          <w:sz w:val="24"/>
        </w:rPr>
      </w:pPr>
      <w:r>
        <w:rPr>
          <w:w w:val="115"/>
          <w:sz w:val="24"/>
        </w:rPr>
        <w:t>Childhood</w:t>
      </w:r>
      <w:r>
        <w:rPr>
          <w:spacing w:val="12"/>
          <w:w w:val="115"/>
          <w:sz w:val="24"/>
        </w:rPr>
        <w:t xml:space="preserve"> </w:t>
      </w:r>
      <w:r>
        <w:rPr>
          <w:w w:val="115"/>
          <w:sz w:val="24"/>
        </w:rPr>
        <w:t>Dementia</w:t>
      </w:r>
      <w:r>
        <w:rPr>
          <w:spacing w:val="13"/>
          <w:w w:val="115"/>
          <w:sz w:val="24"/>
        </w:rPr>
        <w:t xml:space="preserve"> </w:t>
      </w:r>
      <w:r>
        <w:rPr>
          <w:spacing w:val="-2"/>
          <w:w w:val="115"/>
          <w:sz w:val="24"/>
        </w:rPr>
        <w:t>Initiative</w:t>
      </w:r>
    </w:p>
    <w:p w14:paraId="36C6D864" w14:textId="77777777" w:rsidR="002138FA" w:rsidRDefault="00A2619F">
      <w:pPr>
        <w:pStyle w:val="ListParagraph"/>
        <w:numPr>
          <w:ilvl w:val="1"/>
          <w:numId w:val="1"/>
        </w:numPr>
        <w:tabs>
          <w:tab w:val="left" w:pos="1110"/>
        </w:tabs>
        <w:rPr>
          <w:sz w:val="24"/>
        </w:rPr>
      </w:pPr>
      <w:r>
        <w:rPr>
          <w:spacing w:val="-2"/>
          <w:w w:val="120"/>
          <w:sz w:val="24"/>
        </w:rPr>
        <w:t>Crohn’s</w:t>
      </w:r>
      <w:r>
        <w:rPr>
          <w:spacing w:val="-6"/>
          <w:w w:val="120"/>
          <w:sz w:val="24"/>
        </w:rPr>
        <w:t xml:space="preserve"> </w:t>
      </w:r>
      <w:r>
        <w:rPr>
          <w:spacing w:val="-2"/>
          <w:w w:val="120"/>
          <w:sz w:val="24"/>
        </w:rPr>
        <w:t>&amp;</w:t>
      </w:r>
      <w:r>
        <w:rPr>
          <w:spacing w:val="-6"/>
          <w:w w:val="120"/>
          <w:sz w:val="24"/>
        </w:rPr>
        <w:t xml:space="preserve"> </w:t>
      </w:r>
      <w:r>
        <w:rPr>
          <w:spacing w:val="-2"/>
          <w:w w:val="120"/>
          <w:sz w:val="24"/>
        </w:rPr>
        <w:t>Colitis</w:t>
      </w:r>
      <w:r>
        <w:rPr>
          <w:spacing w:val="-8"/>
          <w:w w:val="120"/>
          <w:sz w:val="24"/>
        </w:rPr>
        <w:t xml:space="preserve"> </w:t>
      </w:r>
      <w:r>
        <w:rPr>
          <w:spacing w:val="-2"/>
          <w:w w:val="120"/>
          <w:sz w:val="24"/>
        </w:rPr>
        <w:t>Australia</w:t>
      </w:r>
    </w:p>
    <w:p w14:paraId="36C6D865" w14:textId="77777777" w:rsidR="002138FA" w:rsidRDefault="00A2619F">
      <w:pPr>
        <w:pStyle w:val="ListParagraph"/>
        <w:numPr>
          <w:ilvl w:val="1"/>
          <w:numId w:val="1"/>
        </w:numPr>
        <w:tabs>
          <w:tab w:val="left" w:pos="1110"/>
        </w:tabs>
        <w:spacing w:before="76"/>
        <w:rPr>
          <w:sz w:val="24"/>
        </w:rPr>
      </w:pPr>
      <w:r>
        <w:rPr>
          <w:w w:val="115"/>
          <w:sz w:val="24"/>
        </w:rPr>
        <w:t>Cystic</w:t>
      </w:r>
      <w:r>
        <w:rPr>
          <w:spacing w:val="5"/>
          <w:w w:val="115"/>
          <w:sz w:val="24"/>
        </w:rPr>
        <w:t xml:space="preserve"> </w:t>
      </w:r>
      <w:r>
        <w:rPr>
          <w:w w:val="115"/>
          <w:sz w:val="24"/>
        </w:rPr>
        <w:t>Fibrosis</w:t>
      </w:r>
      <w:r>
        <w:rPr>
          <w:spacing w:val="5"/>
          <w:w w:val="115"/>
          <w:sz w:val="24"/>
        </w:rPr>
        <w:t xml:space="preserve"> </w:t>
      </w:r>
      <w:r>
        <w:rPr>
          <w:spacing w:val="-2"/>
          <w:w w:val="115"/>
          <w:sz w:val="24"/>
        </w:rPr>
        <w:t>Australia</w:t>
      </w:r>
    </w:p>
    <w:p w14:paraId="36C6D866" w14:textId="77777777" w:rsidR="002138FA" w:rsidRDefault="00A2619F">
      <w:pPr>
        <w:pStyle w:val="ListParagraph"/>
        <w:numPr>
          <w:ilvl w:val="1"/>
          <w:numId w:val="1"/>
        </w:numPr>
        <w:tabs>
          <w:tab w:val="left" w:pos="1110"/>
        </w:tabs>
        <w:rPr>
          <w:sz w:val="24"/>
        </w:rPr>
      </w:pPr>
      <w:r>
        <w:rPr>
          <w:w w:val="115"/>
          <w:sz w:val="24"/>
        </w:rPr>
        <w:t>Dementia</w:t>
      </w:r>
      <w:r>
        <w:rPr>
          <w:spacing w:val="9"/>
          <w:w w:val="115"/>
          <w:sz w:val="24"/>
        </w:rPr>
        <w:t xml:space="preserve"> </w:t>
      </w:r>
      <w:r>
        <w:rPr>
          <w:spacing w:val="-2"/>
          <w:w w:val="115"/>
          <w:sz w:val="24"/>
        </w:rPr>
        <w:t>Australia</w:t>
      </w:r>
    </w:p>
    <w:p w14:paraId="36C6D867" w14:textId="77777777" w:rsidR="002138FA" w:rsidRDefault="00A2619F">
      <w:pPr>
        <w:pStyle w:val="ListParagraph"/>
        <w:numPr>
          <w:ilvl w:val="1"/>
          <w:numId w:val="1"/>
        </w:numPr>
        <w:tabs>
          <w:tab w:val="left" w:pos="1110"/>
        </w:tabs>
        <w:spacing w:before="75"/>
        <w:rPr>
          <w:sz w:val="24"/>
        </w:rPr>
      </w:pPr>
      <w:r>
        <w:rPr>
          <w:w w:val="120"/>
          <w:sz w:val="24"/>
        </w:rPr>
        <w:t>Dragon</w:t>
      </w:r>
      <w:r>
        <w:rPr>
          <w:spacing w:val="-16"/>
          <w:w w:val="120"/>
          <w:sz w:val="24"/>
        </w:rPr>
        <w:t xml:space="preserve"> </w:t>
      </w:r>
      <w:r>
        <w:rPr>
          <w:spacing w:val="-4"/>
          <w:w w:val="120"/>
          <w:sz w:val="24"/>
        </w:rPr>
        <w:t>Claw</w:t>
      </w:r>
    </w:p>
    <w:p w14:paraId="36C6D868" w14:textId="77777777" w:rsidR="002138FA" w:rsidRDefault="00A2619F">
      <w:pPr>
        <w:pStyle w:val="ListParagraph"/>
        <w:numPr>
          <w:ilvl w:val="1"/>
          <w:numId w:val="1"/>
        </w:numPr>
        <w:tabs>
          <w:tab w:val="left" w:pos="1110"/>
        </w:tabs>
        <w:rPr>
          <w:sz w:val="24"/>
        </w:rPr>
      </w:pPr>
      <w:r>
        <w:rPr>
          <w:w w:val="115"/>
          <w:sz w:val="24"/>
        </w:rPr>
        <w:t>Eczema</w:t>
      </w:r>
      <w:r>
        <w:rPr>
          <w:spacing w:val="8"/>
          <w:w w:val="115"/>
          <w:sz w:val="24"/>
        </w:rPr>
        <w:t xml:space="preserve"> </w:t>
      </w:r>
      <w:r>
        <w:rPr>
          <w:w w:val="115"/>
          <w:sz w:val="24"/>
        </w:rPr>
        <w:t>Support</w:t>
      </w:r>
      <w:r>
        <w:rPr>
          <w:spacing w:val="8"/>
          <w:w w:val="115"/>
          <w:sz w:val="24"/>
        </w:rPr>
        <w:t xml:space="preserve"> </w:t>
      </w:r>
      <w:r>
        <w:rPr>
          <w:spacing w:val="-2"/>
          <w:w w:val="115"/>
          <w:sz w:val="24"/>
        </w:rPr>
        <w:t>Australia</w:t>
      </w:r>
    </w:p>
    <w:p w14:paraId="36C6D869" w14:textId="77777777" w:rsidR="002138FA" w:rsidRDefault="00A2619F">
      <w:pPr>
        <w:pStyle w:val="ListParagraph"/>
        <w:numPr>
          <w:ilvl w:val="1"/>
          <w:numId w:val="1"/>
        </w:numPr>
        <w:tabs>
          <w:tab w:val="left" w:pos="1110"/>
        </w:tabs>
        <w:spacing w:before="76"/>
        <w:rPr>
          <w:sz w:val="24"/>
        </w:rPr>
      </w:pPr>
      <w:r>
        <w:rPr>
          <w:w w:val="115"/>
          <w:sz w:val="24"/>
        </w:rPr>
        <w:t>Emerge</w:t>
      </w:r>
      <w:r>
        <w:rPr>
          <w:spacing w:val="3"/>
          <w:w w:val="115"/>
          <w:sz w:val="24"/>
        </w:rPr>
        <w:t xml:space="preserve"> </w:t>
      </w:r>
      <w:r>
        <w:rPr>
          <w:spacing w:val="-2"/>
          <w:w w:val="115"/>
          <w:sz w:val="24"/>
        </w:rPr>
        <w:t>Australia</w:t>
      </w:r>
    </w:p>
    <w:p w14:paraId="36C6D86A" w14:textId="77777777" w:rsidR="002138FA" w:rsidRDefault="00A2619F">
      <w:pPr>
        <w:pStyle w:val="ListParagraph"/>
        <w:numPr>
          <w:ilvl w:val="1"/>
          <w:numId w:val="1"/>
        </w:numPr>
        <w:tabs>
          <w:tab w:val="left" w:pos="1110"/>
        </w:tabs>
        <w:rPr>
          <w:sz w:val="24"/>
        </w:rPr>
      </w:pPr>
      <w:r>
        <w:rPr>
          <w:w w:val="115"/>
          <w:sz w:val="24"/>
        </w:rPr>
        <w:t>Epilepsy</w:t>
      </w:r>
      <w:r>
        <w:rPr>
          <w:spacing w:val="-10"/>
          <w:w w:val="115"/>
          <w:sz w:val="24"/>
        </w:rPr>
        <w:t xml:space="preserve"> </w:t>
      </w:r>
      <w:r>
        <w:rPr>
          <w:spacing w:val="-2"/>
          <w:w w:val="115"/>
          <w:sz w:val="24"/>
        </w:rPr>
        <w:t>Australia</w:t>
      </w:r>
    </w:p>
    <w:p w14:paraId="36C6D86B" w14:textId="77777777" w:rsidR="002138FA" w:rsidRDefault="00A2619F">
      <w:pPr>
        <w:pStyle w:val="ListParagraph"/>
        <w:numPr>
          <w:ilvl w:val="1"/>
          <w:numId w:val="1"/>
        </w:numPr>
        <w:tabs>
          <w:tab w:val="left" w:pos="1110"/>
        </w:tabs>
        <w:spacing w:before="75"/>
        <w:rPr>
          <w:sz w:val="24"/>
        </w:rPr>
      </w:pPr>
      <w:r>
        <w:rPr>
          <w:w w:val="115"/>
          <w:sz w:val="24"/>
        </w:rPr>
        <w:t>Epilepsy</w:t>
      </w:r>
      <w:r>
        <w:rPr>
          <w:spacing w:val="-10"/>
          <w:w w:val="115"/>
          <w:sz w:val="24"/>
        </w:rPr>
        <w:t xml:space="preserve"> </w:t>
      </w:r>
      <w:r>
        <w:rPr>
          <w:spacing w:val="-2"/>
          <w:w w:val="115"/>
          <w:sz w:val="24"/>
        </w:rPr>
        <w:t>Foundation</w:t>
      </w:r>
    </w:p>
    <w:p w14:paraId="36C6D86C" w14:textId="77777777" w:rsidR="002138FA" w:rsidRDefault="00A2619F">
      <w:pPr>
        <w:pStyle w:val="ListParagraph"/>
        <w:numPr>
          <w:ilvl w:val="1"/>
          <w:numId w:val="1"/>
        </w:numPr>
        <w:tabs>
          <w:tab w:val="left" w:pos="1110"/>
        </w:tabs>
        <w:rPr>
          <w:sz w:val="24"/>
        </w:rPr>
      </w:pPr>
      <w:r>
        <w:rPr>
          <w:w w:val="115"/>
          <w:sz w:val="24"/>
        </w:rPr>
        <w:t>Haemophilia</w:t>
      </w:r>
      <w:r>
        <w:rPr>
          <w:spacing w:val="4"/>
          <w:w w:val="115"/>
          <w:sz w:val="24"/>
        </w:rPr>
        <w:t xml:space="preserve"> </w:t>
      </w:r>
      <w:r>
        <w:rPr>
          <w:w w:val="115"/>
          <w:sz w:val="24"/>
        </w:rPr>
        <w:t>Foundation</w:t>
      </w:r>
      <w:r>
        <w:rPr>
          <w:spacing w:val="5"/>
          <w:w w:val="115"/>
          <w:sz w:val="24"/>
        </w:rPr>
        <w:t xml:space="preserve"> </w:t>
      </w:r>
      <w:r>
        <w:rPr>
          <w:spacing w:val="-2"/>
          <w:w w:val="115"/>
          <w:sz w:val="24"/>
        </w:rPr>
        <w:t>Australia</w:t>
      </w:r>
    </w:p>
    <w:p w14:paraId="36C6D86D" w14:textId="77777777" w:rsidR="002138FA" w:rsidRDefault="00A2619F">
      <w:pPr>
        <w:pStyle w:val="ListParagraph"/>
        <w:numPr>
          <w:ilvl w:val="1"/>
          <w:numId w:val="1"/>
        </w:numPr>
        <w:tabs>
          <w:tab w:val="left" w:pos="1110"/>
        </w:tabs>
        <w:spacing w:before="76"/>
        <w:rPr>
          <w:sz w:val="24"/>
        </w:rPr>
      </w:pPr>
      <w:r>
        <w:rPr>
          <w:w w:val="120"/>
          <w:sz w:val="24"/>
        </w:rPr>
        <w:t>Head</w:t>
      </w:r>
      <w:r>
        <w:rPr>
          <w:spacing w:val="-11"/>
          <w:w w:val="120"/>
          <w:sz w:val="24"/>
        </w:rPr>
        <w:t xml:space="preserve"> </w:t>
      </w:r>
      <w:r>
        <w:rPr>
          <w:w w:val="120"/>
          <w:sz w:val="24"/>
        </w:rPr>
        <w:t>&amp;</w:t>
      </w:r>
      <w:r>
        <w:rPr>
          <w:spacing w:val="-9"/>
          <w:w w:val="120"/>
          <w:sz w:val="24"/>
        </w:rPr>
        <w:t xml:space="preserve"> </w:t>
      </w:r>
      <w:r>
        <w:rPr>
          <w:w w:val="120"/>
          <w:sz w:val="24"/>
        </w:rPr>
        <w:t>Neck</w:t>
      </w:r>
      <w:r>
        <w:rPr>
          <w:spacing w:val="-10"/>
          <w:w w:val="120"/>
          <w:sz w:val="24"/>
        </w:rPr>
        <w:t xml:space="preserve"> </w:t>
      </w:r>
      <w:r>
        <w:rPr>
          <w:w w:val="120"/>
          <w:sz w:val="24"/>
        </w:rPr>
        <w:t>Cancer</w:t>
      </w:r>
      <w:r>
        <w:rPr>
          <w:spacing w:val="-8"/>
          <w:w w:val="120"/>
          <w:sz w:val="24"/>
        </w:rPr>
        <w:t xml:space="preserve"> </w:t>
      </w:r>
      <w:r>
        <w:rPr>
          <w:spacing w:val="-2"/>
          <w:w w:val="120"/>
          <w:sz w:val="24"/>
        </w:rPr>
        <w:t>Australia</w:t>
      </w:r>
    </w:p>
    <w:p w14:paraId="36C6D86E" w14:textId="77777777" w:rsidR="002138FA" w:rsidRDefault="00A2619F">
      <w:pPr>
        <w:pStyle w:val="ListParagraph"/>
        <w:numPr>
          <w:ilvl w:val="1"/>
          <w:numId w:val="1"/>
        </w:numPr>
        <w:tabs>
          <w:tab w:val="left" w:pos="1110"/>
        </w:tabs>
        <w:rPr>
          <w:sz w:val="24"/>
        </w:rPr>
      </w:pPr>
      <w:r>
        <w:rPr>
          <w:spacing w:val="-2"/>
          <w:w w:val="120"/>
          <w:sz w:val="24"/>
        </w:rPr>
        <w:t>Hearts4Heart</w:t>
      </w:r>
    </w:p>
    <w:p w14:paraId="36C6D86F" w14:textId="77777777" w:rsidR="002138FA" w:rsidRDefault="00A2619F">
      <w:pPr>
        <w:pStyle w:val="ListParagraph"/>
        <w:numPr>
          <w:ilvl w:val="1"/>
          <w:numId w:val="1"/>
        </w:numPr>
        <w:tabs>
          <w:tab w:val="left" w:pos="1110"/>
        </w:tabs>
        <w:rPr>
          <w:sz w:val="24"/>
        </w:rPr>
      </w:pPr>
      <w:r>
        <w:rPr>
          <w:w w:val="115"/>
          <w:sz w:val="24"/>
        </w:rPr>
        <w:t>Huntington’s</w:t>
      </w:r>
      <w:r>
        <w:rPr>
          <w:spacing w:val="21"/>
          <w:w w:val="115"/>
          <w:sz w:val="24"/>
        </w:rPr>
        <w:t xml:space="preserve"> </w:t>
      </w:r>
      <w:r>
        <w:rPr>
          <w:spacing w:val="-2"/>
          <w:w w:val="115"/>
          <w:sz w:val="24"/>
        </w:rPr>
        <w:t>Australia</w:t>
      </w:r>
    </w:p>
    <w:p w14:paraId="36C6D870" w14:textId="77777777" w:rsidR="002138FA" w:rsidRDefault="00A2619F">
      <w:pPr>
        <w:pStyle w:val="ListParagraph"/>
        <w:numPr>
          <w:ilvl w:val="1"/>
          <w:numId w:val="1"/>
        </w:numPr>
        <w:tabs>
          <w:tab w:val="left" w:pos="1110"/>
        </w:tabs>
        <w:spacing w:before="76"/>
        <w:rPr>
          <w:sz w:val="24"/>
        </w:rPr>
      </w:pPr>
      <w:r>
        <w:rPr>
          <w:w w:val="115"/>
          <w:sz w:val="24"/>
        </w:rPr>
        <w:t>Leukodystrophy</w:t>
      </w:r>
      <w:r>
        <w:rPr>
          <w:spacing w:val="32"/>
          <w:w w:val="115"/>
          <w:sz w:val="24"/>
        </w:rPr>
        <w:t xml:space="preserve"> </w:t>
      </w:r>
      <w:r>
        <w:rPr>
          <w:spacing w:val="-2"/>
          <w:w w:val="115"/>
          <w:sz w:val="24"/>
        </w:rPr>
        <w:t>Australia</w:t>
      </w:r>
    </w:p>
    <w:p w14:paraId="36C6D871" w14:textId="77777777" w:rsidR="002138FA" w:rsidRDefault="00A2619F">
      <w:pPr>
        <w:pStyle w:val="ListParagraph"/>
        <w:numPr>
          <w:ilvl w:val="1"/>
          <w:numId w:val="1"/>
        </w:numPr>
        <w:tabs>
          <w:tab w:val="left" w:pos="1110"/>
        </w:tabs>
        <w:rPr>
          <w:sz w:val="24"/>
        </w:rPr>
      </w:pPr>
      <w:r>
        <w:rPr>
          <w:w w:val="115"/>
          <w:sz w:val="24"/>
        </w:rPr>
        <w:t>Lived</w:t>
      </w:r>
      <w:r>
        <w:rPr>
          <w:spacing w:val="6"/>
          <w:w w:val="115"/>
          <w:sz w:val="24"/>
        </w:rPr>
        <w:t xml:space="preserve"> </w:t>
      </w:r>
      <w:r>
        <w:rPr>
          <w:w w:val="115"/>
          <w:sz w:val="24"/>
        </w:rPr>
        <w:t>Experience</w:t>
      </w:r>
      <w:r>
        <w:rPr>
          <w:spacing w:val="8"/>
          <w:w w:val="115"/>
          <w:sz w:val="24"/>
        </w:rPr>
        <w:t xml:space="preserve"> </w:t>
      </w:r>
      <w:r>
        <w:rPr>
          <w:spacing w:val="-2"/>
          <w:w w:val="115"/>
          <w:sz w:val="24"/>
        </w:rPr>
        <w:t>Australia</w:t>
      </w:r>
    </w:p>
    <w:p w14:paraId="36C6D872" w14:textId="77777777" w:rsidR="002138FA" w:rsidRDefault="00A2619F">
      <w:pPr>
        <w:pStyle w:val="ListParagraph"/>
        <w:numPr>
          <w:ilvl w:val="1"/>
          <w:numId w:val="1"/>
        </w:numPr>
        <w:tabs>
          <w:tab w:val="left" w:pos="1110"/>
        </w:tabs>
        <w:spacing w:before="75"/>
        <w:rPr>
          <w:sz w:val="24"/>
        </w:rPr>
      </w:pPr>
      <w:r>
        <w:rPr>
          <w:w w:val="115"/>
          <w:sz w:val="24"/>
        </w:rPr>
        <w:t>Liver</w:t>
      </w:r>
      <w:r>
        <w:rPr>
          <w:spacing w:val="6"/>
          <w:w w:val="115"/>
          <w:sz w:val="24"/>
        </w:rPr>
        <w:t xml:space="preserve"> </w:t>
      </w:r>
      <w:r>
        <w:rPr>
          <w:spacing w:val="-2"/>
          <w:w w:val="115"/>
          <w:sz w:val="24"/>
        </w:rPr>
        <w:t>Foundation</w:t>
      </w:r>
    </w:p>
    <w:p w14:paraId="36C6D873" w14:textId="77777777" w:rsidR="002138FA" w:rsidRDefault="00A2619F">
      <w:pPr>
        <w:pStyle w:val="ListParagraph"/>
        <w:numPr>
          <w:ilvl w:val="1"/>
          <w:numId w:val="1"/>
        </w:numPr>
        <w:tabs>
          <w:tab w:val="left" w:pos="1110"/>
        </w:tabs>
        <w:rPr>
          <w:sz w:val="24"/>
        </w:rPr>
      </w:pPr>
      <w:r>
        <w:rPr>
          <w:w w:val="115"/>
          <w:sz w:val="24"/>
        </w:rPr>
        <w:t>Lung</w:t>
      </w:r>
      <w:r>
        <w:rPr>
          <w:spacing w:val="7"/>
          <w:w w:val="115"/>
          <w:sz w:val="24"/>
        </w:rPr>
        <w:t xml:space="preserve"> </w:t>
      </w:r>
      <w:r>
        <w:rPr>
          <w:w w:val="115"/>
          <w:sz w:val="24"/>
        </w:rPr>
        <w:t>Foundation</w:t>
      </w:r>
      <w:r>
        <w:rPr>
          <w:spacing w:val="5"/>
          <w:w w:val="115"/>
          <w:sz w:val="24"/>
        </w:rPr>
        <w:t xml:space="preserve"> </w:t>
      </w:r>
      <w:r>
        <w:rPr>
          <w:spacing w:val="-2"/>
          <w:w w:val="115"/>
          <w:sz w:val="24"/>
        </w:rPr>
        <w:t>Australia</w:t>
      </w:r>
    </w:p>
    <w:p w14:paraId="36C6D874" w14:textId="77777777" w:rsidR="002138FA" w:rsidRDefault="00A2619F">
      <w:pPr>
        <w:pStyle w:val="ListParagraph"/>
        <w:numPr>
          <w:ilvl w:val="1"/>
          <w:numId w:val="1"/>
        </w:numPr>
        <w:tabs>
          <w:tab w:val="left" w:pos="1110"/>
        </w:tabs>
        <w:spacing w:before="76"/>
        <w:rPr>
          <w:sz w:val="24"/>
        </w:rPr>
      </w:pPr>
      <w:r>
        <w:rPr>
          <w:w w:val="115"/>
          <w:sz w:val="24"/>
        </w:rPr>
        <w:t>Lymphoma</w:t>
      </w:r>
      <w:r>
        <w:rPr>
          <w:spacing w:val="14"/>
          <w:w w:val="115"/>
          <w:sz w:val="24"/>
        </w:rPr>
        <w:t xml:space="preserve"> </w:t>
      </w:r>
      <w:r>
        <w:rPr>
          <w:spacing w:val="-2"/>
          <w:w w:val="115"/>
          <w:sz w:val="24"/>
        </w:rPr>
        <w:t>Australia</w:t>
      </w:r>
    </w:p>
    <w:p w14:paraId="36C6D875" w14:textId="77777777" w:rsidR="002138FA" w:rsidRDefault="00A2619F">
      <w:pPr>
        <w:pStyle w:val="ListParagraph"/>
        <w:numPr>
          <w:ilvl w:val="1"/>
          <w:numId w:val="1"/>
        </w:numPr>
        <w:tabs>
          <w:tab w:val="left" w:pos="1110"/>
        </w:tabs>
        <w:rPr>
          <w:sz w:val="24"/>
        </w:rPr>
      </w:pPr>
      <w:r>
        <w:rPr>
          <w:w w:val="115"/>
          <w:sz w:val="24"/>
        </w:rPr>
        <w:t>Metabolic</w:t>
      </w:r>
      <w:r>
        <w:rPr>
          <w:spacing w:val="17"/>
          <w:w w:val="115"/>
          <w:sz w:val="24"/>
        </w:rPr>
        <w:t xml:space="preserve"> </w:t>
      </w:r>
      <w:r>
        <w:rPr>
          <w:w w:val="115"/>
          <w:sz w:val="24"/>
        </w:rPr>
        <w:t>Dietary</w:t>
      </w:r>
      <w:r>
        <w:rPr>
          <w:spacing w:val="17"/>
          <w:w w:val="115"/>
          <w:sz w:val="24"/>
        </w:rPr>
        <w:t xml:space="preserve"> </w:t>
      </w:r>
      <w:r>
        <w:rPr>
          <w:w w:val="115"/>
          <w:sz w:val="24"/>
        </w:rPr>
        <w:t>Disorders</w:t>
      </w:r>
      <w:r>
        <w:rPr>
          <w:spacing w:val="18"/>
          <w:w w:val="115"/>
          <w:sz w:val="24"/>
        </w:rPr>
        <w:t xml:space="preserve"> </w:t>
      </w:r>
      <w:r>
        <w:rPr>
          <w:w w:val="115"/>
          <w:sz w:val="24"/>
        </w:rPr>
        <w:t>Association</w:t>
      </w:r>
      <w:r>
        <w:rPr>
          <w:spacing w:val="18"/>
          <w:w w:val="115"/>
          <w:sz w:val="24"/>
        </w:rPr>
        <w:t xml:space="preserve"> </w:t>
      </w:r>
      <w:r>
        <w:rPr>
          <w:spacing w:val="-2"/>
          <w:w w:val="115"/>
          <w:sz w:val="24"/>
        </w:rPr>
        <w:t>(MDDA)</w:t>
      </w:r>
    </w:p>
    <w:p w14:paraId="36C6D876" w14:textId="77777777" w:rsidR="002138FA" w:rsidRDefault="00A2619F">
      <w:pPr>
        <w:pStyle w:val="ListParagraph"/>
        <w:numPr>
          <w:ilvl w:val="1"/>
          <w:numId w:val="1"/>
        </w:numPr>
        <w:tabs>
          <w:tab w:val="left" w:pos="1110"/>
        </w:tabs>
        <w:spacing w:before="76"/>
        <w:rPr>
          <w:sz w:val="24"/>
        </w:rPr>
      </w:pPr>
      <w:r>
        <w:rPr>
          <w:w w:val="120"/>
          <w:sz w:val="24"/>
        </w:rPr>
        <w:t>Mito</w:t>
      </w:r>
      <w:r>
        <w:rPr>
          <w:spacing w:val="-10"/>
          <w:w w:val="120"/>
          <w:sz w:val="24"/>
        </w:rPr>
        <w:t xml:space="preserve"> </w:t>
      </w:r>
      <w:r>
        <w:rPr>
          <w:spacing w:val="-2"/>
          <w:w w:val="120"/>
          <w:sz w:val="24"/>
        </w:rPr>
        <w:t>Foundation</w:t>
      </w:r>
    </w:p>
    <w:p w14:paraId="36C6D877" w14:textId="77777777" w:rsidR="002138FA" w:rsidRDefault="00A2619F">
      <w:pPr>
        <w:pStyle w:val="ListParagraph"/>
        <w:numPr>
          <w:ilvl w:val="1"/>
          <w:numId w:val="1"/>
        </w:numPr>
        <w:tabs>
          <w:tab w:val="left" w:pos="1110"/>
        </w:tabs>
        <w:rPr>
          <w:sz w:val="24"/>
        </w:rPr>
      </w:pPr>
      <w:r>
        <w:rPr>
          <w:w w:val="115"/>
          <w:sz w:val="24"/>
        </w:rPr>
        <w:t>MJD</w:t>
      </w:r>
      <w:r>
        <w:rPr>
          <w:spacing w:val="11"/>
          <w:w w:val="115"/>
          <w:sz w:val="24"/>
        </w:rPr>
        <w:t xml:space="preserve"> </w:t>
      </w:r>
      <w:r>
        <w:rPr>
          <w:spacing w:val="-2"/>
          <w:w w:val="115"/>
          <w:sz w:val="24"/>
        </w:rPr>
        <w:t>Foundation</w:t>
      </w:r>
    </w:p>
    <w:p w14:paraId="36C6D878" w14:textId="77777777" w:rsidR="002138FA" w:rsidRDefault="00A2619F">
      <w:pPr>
        <w:pStyle w:val="ListParagraph"/>
        <w:numPr>
          <w:ilvl w:val="1"/>
          <w:numId w:val="1"/>
        </w:numPr>
        <w:tabs>
          <w:tab w:val="left" w:pos="1110"/>
        </w:tabs>
        <w:spacing w:before="76"/>
        <w:rPr>
          <w:sz w:val="24"/>
        </w:rPr>
      </w:pPr>
      <w:r>
        <w:rPr>
          <w:w w:val="115"/>
          <w:sz w:val="24"/>
        </w:rPr>
        <w:t>MND</w:t>
      </w:r>
      <w:r>
        <w:rPr>
          <w:spacing w:val="16"/>
          <w:w w:val="115"/>
          <w:sz w:val="24"/>
        </w:rPr>
        <w:t xml:space="preserve"> </w:t>
      </w:r>
      <w:r>
        <w:rPr>
          <w:spacing w:val="-2"/>
          <w:w w:val="115"/>
          <w:sz w:val="24"/>
        </w:rPr>
        <w:t>Australia</w:t>
      </w:r>
    </w:p>
    <w:p w14:paraId="36C6D879" w14:textId="77777777" w:rsidR="002138FA" w:rsidRDefault="00A2619F">
      <w:pPr>
        <w:pStyle w:val="ListParagraph"/>
        <w:numPr>
          <w:ilvl w:val="1"/>
          <w:numId w:val="1"/>
        </w:numPr>
        <w:tabs>
          <w:tab w:val="left" w:pos="1110"/>
        </w:tabs>
        <w:rPr>
          <w:sz w:val="24"/>
        </w:rPr>
      </w:pPr>
      <w:r>
        <w:rPr>
          <w:w w:val="115"/>
          <w:sz w:val="24"/>
        </w:rPr>
        <w:t>MS</w:t>
      </w:r>
      <w:r>
        <w:rPr>
          <w:spacing w:val="1"/>
          <w:w w:val="115"/>
          <w:sz w:val="24"/>
        </w:rPr>
        <w:t xml:space="preserve"> </w:t>
      </w:r>
      <w:r>
        <w:rPr>
          <w:spacing w:val="-2"/>
          <w:w w:val="115"/>
          <w:sz w:val="24"/>
        </w:rPr>
        <w:t>Australia</w:t>
      </w:r>
    </w:p>
    <w:p w14:paraId="36C6D87A" w14:textId="77777777" w:rsidR="002138FA" w:rsidRDefault="00A2619F">
      <w:pPr>
        <w:pStyle w:val="ListParagraph"/>
        <w:numPr>
          <w:ilvl w:val="1"/>
          <w:numId w:val="1"/>
        </w:numPr>
        <w:tabs>
          <w:tab w:val="left" w:pos="1110"/>
        </w:tabs>
        <w:spacing w:before="75"/>
        <w:rPr>
          <w:sz w:val="24"/>
        </w:rPr>
      </w:pPr>
      <w:r>
        <w:rPr>
          <w:w w:val="115"/>
          <w:sz w:val="24"/>
        </w:rPr>
        <w:t>Muscular</w:t>
      </w:r>
      <w:r>
        <w:rPr>
          <w:spacing w:val="20"/>
          <w:w w:val="115"/>
          <w:sz w:val="24"/>
        </w:rPr>
        <w:t xml:space="preserve"> </w:t>
      </w:r>
      <w:r>
        <w:rPr>
          <w:w w:val="115"/>
          <w:sz w:val="24"/>
        </w:rPr>
        <w:t>Dystrophy</w:t>
      </w:r>
      <w:r>
        <w:rPr>
          <w:spacing w:val="19"/>
          <w:w w:val="115"/>
          <w:sz w:val="24"/>
        </w:rPr>
        <w:t xml:space="preserve"> </w:t>
      </w:r>
      <w:r>
        <w:rPr>
          <w:spacing w:val="-2"/>
          <w:w w:val="115"/>
          <w:sz w:val="24"/>
        </w:rPr>
        <w:t>Australia</w:t>
      </w:r>
    </w:p>
    <w:p w14:paraId="36C6D87B" w14:textId="77777777" w:rsidR="002138FA" w:rsidRDefault="00A2619F">
      <w:pPr>
        <w:pStyle w:val="ListParagraph"/>
        <w:numPr>
          <w:ilvl w:val="1"/>
          <w:numId w:val="1"/>
        </w:numPr>
        <w:tabs>
          <w:tab w:val="left" w:pos="1110"/>
        </w:tabs>
        <w:rPr>
          <w:sz w:val="24"/>
        </w:rPr>
      </w:pPr>
      <w:r>
        <w:rPr>
          <w:w w:val="115"/>
          <w:sz w:val="24"/>
        </w:rPr>
        <w:t>Myasthenia</w:t>
      </w:r>
      <w:r>
        <w:rPr>
          <w:spacing w:val="5"/>
          <w:w w:val="115"/>
          <w:sz w:val="24"/>
        </w:rPr>
        <w:t xml:space="preserve"> </w:t>
      </w:r>
      <w:r>
        <w:rPr>
          <w:w w:val="115"/>
          <w:sz w:val="24"/>
        </w:rPr>
        <w:t>Alliance</w:t>
      </w:r>
      <w:r>
        <w:rPr>
          <w:spacing w:val="8"/>
          <w:w w:val="115"/>
          <w:sz w:val="24"/>
        </w:rPr>
        <w:t xml:space="preserve"> </w:t>
      </w:r>
      <w:r>
        <w:rPr>
          <w:spacing w:val="-2"/>
          <w:w w:val="115"/>
          <w:sz w:val="24"/>
        </w:rPr>
        <w:t>Australia</w:t>
      </w:r>
    </w:p>
    <w:p w14:paraId="36C6D87C" w14:textId="77777777" w:rsidR="002138FA" w:rsidRDefault="00A2619F">
      <w:pPr>
        <w:pStyle w:val="ListParagraph"/>
        <w:numPr>
          <w:ilvl w:val="1"/>
          <w:numId w:val="1"/>
        </w:numPr>
        <w:tabs>
          <w:tab w:val="left" w:pos="1110"/>
        </w:tabs>
        <w:rPr>
          <w:sz w:val="24"/>
        </w:rPr>
      </w:pPr>
      <w:r>
        <w:rPr>
          <w:w w:val="115"/>
          <w:sz w:val="24"/>
        </w:rPr>
        <w:t>Myeloma</w:t>
      </w:r>
      <w:r>
        <w:rPr>
          <w:spacing w:val="7"/>
          <w:w w:val="115"/>
          <w:sz w:val="24"/>
        </w:rPr>
        <w:t xml:space="preserve"> </w:t>
      </w:r>
      <w:r>
        <w:rPr>
          <w:spacing w:val="-2"/>
          <w:w w:val="115"/>
          <w:sz w:val="24"/>
        </w:rPr>
        <w:t>Australia</w:t>
      </w:r>
    </w:p>
    <w:p w14:paraId="36C6D87D" w14:textId="77777777" w:rsidR="002138FA" w:rsidRDefault="002138FA">
      <w:pPr>
        <w:rPr>
          <w:sz w:val="24"/>
        </w:rPr>
        <w:sectPr w:rsidR="002138FA">
          <w:pgSz w:w="11910" w:h="16840"/>
          <w:pgMar w:top="980" w:right="0" w:bottom="760" w:left="800" w:header="0" w:footer="494" w:gutter="0"/>
          <w:cols w:space="720"/>
        </w:sectPr>
      </w:pPr>
    </w:p>
    <w:p w14:paraId="36C6D87E" w14:textId="77777777" w:rsidR="002138FA" w:rsidRDefault="00A2619F">
      <w:pPr>
        <w:pStyle w:val="ListParagraph"/>
        <w:numPr>
          <w:ilvl w:val="1"/>
          <w:numId w:val="1"/>
        </w:numPr>
        <w:tabs>
          <w:tab w:val="left" w:pos="1110"/>
        </w:tabs>
        <w:spacing w:before="80"/>
        <w:rPr>
          <w:sz w:val="24"/>
        </w:rPr>
      </w:pPr>
      <w:r>
        <w:rPr>
          <w:w w:val="115"/>
          <w:sz w:val="24"/>
        </w:rPr>
        <w:lastRenderedPageBreak/>
        <w:t>National</w:t>
      </w:r>
      <w:r>
        <w:rPr>
          <w:spacing w:val="13"/>
          <w:w w:val="115"/>
          <w:sz w:val="24"/>
        </w:rPr>
        <w:t xml:space="preserve"> </w:t>
      </w:r>
      <w:r>
        <w:rPr>
          <w:w w:val="115"/>
          <w:sz w:val="24"/>
        </w:rPr>
        <w:t>Aboriginal</w:t>
      </w:r>
      <w:r>
        <w:rPr>
          <w:spacing w:val="14"/>
          <w:w w:val="115"/>
          <w:sz w:val="24"/>
        </w:rPr>
        <w:t xml:space="preserve"> </w:t>
      </w:r>
      <w:r>
        <w:rPr>
          <w:w w:val="115"/>
          <w:sz w:val="24"/>
        </w:rPr>
        <w:t>Community</w:t>
      </w:r>
      <w:r>
        <w:rPr>
          <w:spacing w:val="13"/>
          <w:w w:val="115"/>
          <w:sz w:val="24"/>
        </w:rPr>
        <w:t xml:space="preserve"> </w:t>
      </w:r>
      <w:r>
        <w:rPr>
          <w:w w:val="115"/>
          <w:sz w:val="24"/>
        </w:rPr>
        <w:t>Controlled</w:t>
      </w:r>
      <w:r>
        <w:rPr>
          <w:spacing w:val="14"/>
          <w:w w:val="115"/>
          <w:sz w:val="24"/>
        </w:rPr>
        <w:t xml:space="preserve"> </w:t>
      </w:r>
      <w:r>
        <w:rPr>
          <w:w w:val="115"/>
          <w:sz w:val="24"/>
        </w:rPr>
        <w:t>Health</w:t>
      </w:r>
      <w:r>
        <w:rPr>
          <w:spacing w:val="14"/>
          <w:w w:val="115"/>
          <w:sz w:val="24"/>
        </w:rPr>
        <w:t xml:space="preserve"> </w:t>
      </w:r>
      <w:r>
        <w:rPr>
          <w:w w:val="115"/>
          <w:sz w:val="24"/>
        </w:rPr>
        <w:t>Organisation</w:t>
      </w:r>
      <w:r>
        <w:rPr>
          <w:spacing w:val="15"/>
          <w:w w:val="115"/>
          <w:sz w:val="24"/>
        </w:rPr>
        <w:t xml:space="preserve"> </w:t>
      </w:r>
      <w:r>
        <w:rPr>
          <w:spacing w:val="-2"/>
          <w:w w:val="115"/>
          <w:sz w:val="24"/>
        </w:rPr>
        <w:t>(NACCHO)</w:t>
      </w:r>
    </w:p>
    <w:p w14:paraId="36C6D87F" w14:textId="77777777" w:rsidR="002138FA" w:rsidRDefault="00A2619F">
      <w:pPr>
        <w:pStyle w:val="ListParagraph"/>
        <w:numPr>
          <w:ilvl w:val="1"/>
          <w:numId w:val="1"/>
        </w:numPr>
        <w:tabs>
          <w:tab w:val="left" w:pos="1110"/>
        </w:tabs>
        <w:spacing w:before="76"/>
        <w:rPr>
          <w:sz w:val="24"/>
        </w:rPr>
      </w:pPr>
      <w:r>
        <w:rPr>
          <w:w w:val="115"/>
          <w:sz w:val="24"/>
        </w:rPr>
        <w:t>NeroEndocrine</w:t>
      </w:r>
      <w:r>
        <w:rPr>
          <w:spacing w:val="21"/>
          <w:w w:val="115"/>
          <w:sz w:val="24"/>
        </w:rPr>
        <w:t xml:space="preserve"> </w:t>
      </w:r>
      <w:r>
        <w:rPr>
          <w:w w:val="115"/>
          <w:sz w:val="24"/>
        </w:rPr>
        <w:t>Cancer</w:t>
      </w:r>
      <w:r>
        <w:rPr>
          <w:spacing w:val="19"/>
          <w:w w:val="115"/>
          <w:sz w:val="24"/>
        </w:rPr>
        <w:t xml:space="preserve"> </w:t>
      </w:r>
      <w:r>
        <w:rPr>
          <w:spacing w:val="-2"/>
          <w:w w:val="115"/>
          <w:sz w:val="24"/>
        </w:rPr>
        <w:t>Australia</w:t>
      </w:r>
    </w:p>
    <w:p w14:paraId="36C6D880" w14:textId="77777777" w:rsidR="002138FA" w:rsidRDefault="00A2619F">
      <w:pPr>
        <w:pStyle w:val="ListParagraph"/>
        <w:numPr>
          <w:ilvl w:val="1"/>
          <w:numId w:val="1"/>
        </w:numPr>
        <w:tabs>
          <w:tab w:val="left" w:pos="1110"/>
        </w:tabs>
        <w:rPr>
          <w:sz w:val="24"/>
        </w:rPr>
      </w:pPr>
      <w:r>
        <w:rPr>
          <w:w w:val="115"/>
          <w:sz w:val="24"/>
        </w:rPr>
        <w:t>Neurological</w:t>
      </w:r>
      <w:r>
        <w:rPr>
          <w:spacing w:val="12"/>
          <w:w w:val="115"/>
          <w:sz w:val="24"/>
        </w:rPr>
        <w:t xml:space="preserve"> </w:t>
      </w:r>
      <w:r>
        <w:rPr>
          <w:w w:val="115"/>
          <w:sz w:val="24"/>
        </w:rPr>
        <w:t>Alliance</w:t>
      </w:r>
      <w:r>
        <w:rPr>
          <w:spacing w:val="13"/>
          <w:w w:val="115"/>
          <w:sz w:val="24"/>
        </w:rPr>
        <w:t xml:space="preserve"> </w:t>
      </w:r>
      <w:r>
        <w:rPr>
          <w:spacing w:val="-2"/>
          <w:w w:val="115"/>
          <w:sz w:val="24"/>
        </w:rPr>
        <w:t>Australia</w:t>
      </w:r>
    </w:p>
    <w:p w14:paraId="36C6D881" w14:textId="77777777" w:rsidR="002138FA" w:rsidRDefault="00A2619F">
      <w:pPr>
        <w:pStyle w:val="ListParagraph"/>
        <w:numPr>
          <w:ilvl w:val="1"/>
          <w:numId w:val="1"/>
        </w:numPr>
        <w:tabs>
          <w:tab w:val="left" w:pos="1110"/>
        </w:tabs>
        <w:spacing w:before="76"/>
        <w:rPr>
          <w:sz w:val="24"/>
        </w:rPr>
      </w:pPr>
      <w:r>
        <w:rPr>
          <w:w w:val="115"/>
          <w:sz w:val="24"/>
        </w:rPr>
        <w:t>Ovarian</w:t>
      </w:r>
      <w:r>
        <w:rPr>
          <w:spacing w:val="18"/>
          <w:w w:val="115"/>
          <w:sz w:val="24"/>
        </w:rPr>
        <w:t xml:space="preserve"> </w:t>
      </w:r>
      <w:r>
        <w:rPr>
          <w:w w:val="115"/>
          <w:sz w:val="24"/>
        </w:rPr>
        <w:t>Cancer</w:t>
      </w:r>
      <w:r>
        <w:rPr>
          <w:spacing w:val="15"/>
          <w:w w:val="115"/>
          <w:sz w:val="24"/>
        </w:rPr>
        <w:t xml:space="preserve"> </w:t>
      </w:r>
      <w:r>
        <w:rPr>
          <w:spacing w:val="-2"/>
          <w:w w:val="115"/>
          <w:sz w:val="24"/>
        </w:rPr>
        <w:t>Australia</w:t>
      </w:r>
    </w:p>
    <w:p w14:paraId="36C6D882" w14:textId="77777777" w:rsidR="002138FA" w:rsidRDefault="00A2619F">
      <w:pPr>
        <w:pStyle w:val="ListParagraph"/>
        <w:numPr>
          <w:ilvl w:val="1"/>
          <w:numId w:val="1"/>
        </w:numPr>
        <w:tabs>
          <w:tab w:val="left" w:pos="1110"/>
        </w:tabs>
        <w:rPr>
          <w:sz w:val="24"/>
        </w:rPr>
      </w:pPr>
      <w:r>
        <w:rPr>
          <w:w w:val="115"/>
          <w:sz w:val="24"/>
        </w:rPr>
        <w:t>Pancare</w:t>
      </w:r>
      <w:r>
        <w:rPr>
          <w:spacing w:val="11"/>
          <w:w w:val="115"/>
          <w:sz w:val="24"/>
        </w:rPr>
        <w:t xml:space="preserve"> </w:t>
      </w:r>
      <w:r>
        <w:rPr>
          <w:spacing w:val="-2"/>
          <w:w w:val="115"/>
          <w:sz w:val="24"/>
        </w:rPr>
        <w:t>Foundation</w:t>
      </w:r>
    </w:p>
    <w:p w14:paraId="36C6D883" w14:textId="77777777" w:rsidR="002138FA" w:rsidRDefault="00A2619F">
      <w:pPr>
        <w:pStyle w:val="ListParagraph"/>
        <w:numPr>
          <w:ilvl w:val="1"/>
          <w:numId w:val="1"/>
        </w:numPr>
        <w:tabs>
          <w:tab w:val="left" w:pos="1110"/>
        </w:tabs>
        <w:spacing w:before="75"/>
        <w:rPr>
          <w:sz w:val="24"/>
        </w:rPr>
      </w:pPr>
      <w:r>
        <w:rPr>
          <w:w w:val="115"/>
          <w:sz w:val="24"/>
        </w:rPr>
        <w:t>Parental</w:t>
      </w:r>
      <w:r>
        <w:rPr>
          <w:spacing w:val="9"/>
          <w:w w:val="115"/>
          <w:sz w:val="24"/>
        </w:rPr>
        <w:t xml:space="preserve"> </w:t>
      </w:r>
      <w:r>
        <w:rPr>
          <w:w w:val="115"/>
          <w:sz w:val="24"/>
        </w:rPr>
        <w:t>Nutrition</w:t>
      </w:r>
      <w:r>
        <w:rPr>
          <w:spacing w:val="13"/>
          <w:w w:val="115"/>
          <w:sz w:val="24"/>
        </w:rPr>
        <w:t xml:space="preserve"> </w:t>
      </w:r>
      <w:r>
        <w:rPr>
          <w:w w:val="115"/>
          <w:sz w:val="24"/>
        </w:rPr>
        <w:t>Down</w:t>
      </w:r>
      <w:r>
        <w:rPr>
          <w:spacing w:val="11"/>
          <w:w w:val="115"/>
          <w:sz w:val="24"/>
        </w:rPr>
        <w:t xml:space="preserve"> </w:t>
      </w:r>
      <w:r>
        <w:rPr>
          <w:w w:val="115"/>
          <w:sz w:val="24"/>
        </w:rPr>
        <w:t>Under</w:t>
      </w:r>
      <w:r>
        <w:rPr>
          <w:spacing w:val="12"/>
          <w:w w:val="115"/>
          <w:sz w:val="24"/>
        </w:rPr>
        <w:t xml:space="preserve"> </w:t>
      </w:r>
      <w:r>
        <w:rPr>
          <w:spacing w:val="-2"/>
          <w:w w:val="115"/>
          <w:sz w:val="24"/>
        </w:rPr>
        <w:t>(PNDU)</w:t>
      </w:r>
    </w:p>
    <w:p w14:paraId="36C6D884" w14:textId="77777777" w:rsidR="002138FA" w:rsidRDefault="00A2619F">
      <w:pPr>
        <w:pStyle w:val="ListParagraph"/>
        <w:numPr>
          <w:ilvl w:val="1"/>
          <w:numId w:val="1"/>
        </w:numPr>
        <w:tabs>
          <w:tab w:val="left" w:pos="1110"/>
        </w:tabs>
        <w:rPr>
          <w:sz w:val="24"/>
        </w:rPr>
      </w:pPr>
      <w:r>
        <w:rPr>
          <w:w w:val="115"/>
          <w:sz w:val="24"/>
        </w:rPr>
        <w:t>Parkinson’s</w:t>
      </w:r>
      <w:r>
        <w:rPr>
          <w:spacing w:val="-2"/>
          <w:w w:val="115"/>
          <w:sz w:val="24"/>
        </w:rPr>
        <w:t xml:space="preserve"> Australia</w:t>
      </w:r>
    </w:p>
    <w:p w14:paraId="36C6D885" w14:textId="77777777" w:rsidR="002138FA" w:rsidRDefault="00A2619F">
      <w:pPr>
        <w:pStyle w:val="ListParagraph"/>
        <w:numPr>
          <w:ilvl w:val="1"/>
          <w:numId w:val="1"/>
        </w:numPr>
        <w:tabs>
          <w:tab w:val="left" w:pos="1110"/>
        </w:tabs>
        <w:spacing w:before="76"/>
        <w:rPr>
          <w:sz w:val="24"/>
        </w:rPr>
      </w:pPr>
      <w:r>
        <w:rPr>
          <w:w w:val="115"/>
          <w:sz w:val="24"/>
        </w:rPr>
        <w:t>Patient</w:t>
      </w:r>
      <w:r>
        <w:rPr>
          <w:spacing w:val="2"/>
          <w:w w:val="115"/>
          <w:sz w:val="24"/>
        </w:rPr>
        <w:t xml:space="preserve"> </w:t>
      </w:r>
      <w:r>
        <w:rPr>
          <w:w w:val="115"/>
          <w:sz w:val="24"/>
        </w:rPr>
        <w:t>Voice</w:t>
      </w:r>
      <w:r>
        <w:rPr>
          <w:spacing w:val="4"/>
          <w:w w:val="115"/>
          <w:sz w:val="24"/>
        </w:rPr>
        <w:t xml:space="preserve"> </w:t>
      </w:r>
      <w:r>
        <w:rPr>
          <w:spacing w:val="-2"/>
          <w:w w:val="115"/>
          <w:sz w:val="24"/>
        </w:rPr>
        <w:t>Initiative</w:t>
      </w:r>
    </w:p>
    <w:p w14:paraId="36C6D886" w14:textId="77777777" w:rsidR="002138FA" w:rsidRDefault="00A2619F">
      <w:pPr>
        <w:pStyle w:val="ListParagraph"/>
        <w:numPr>
          <w:ilvl w:val="1"/>
          <w:numId w:val="1"/>
        </w:numPr>
        <w:tabs>
          <w:tab w:val="left" w:pos="1110"/>
        </w:tabs>
        <w:rPr>
          <w:sz w:val="24"/>
        </w:rPr>
      </w:pPr>
      <w:r>
        <w:rPr>
          <w:w w:val="115"/>
          <w:sz w:val="24"/>
        </w:rPr>
        <w:t>Primary</w:t>
      </w:r>
      <w:r>
        <w:rPr>
          <w:spacing w:val="1"/>
          <w:w w:val="115"/>
          <w:sz w:val="24"/>
        </w:rPr>
        <w:t xml:space="preserve"> </w:t>
      </w:r>
      <w:r>
        <w:rPr>
          <w:w w:val="115"/>
          <w:sz w:val="24"/>
        </w:rPr>
        <w:t>Ciliary Dyskinesia</w:t>
      </w:r>
      <w:r>
        <w:rPr>
          <w:spacing w:val="1"/>
          <w:w w:val="115"/>
          <w:sz w:val="24"/>
        </w:rPr>
        <w:t xml:space="preserve"> </w:t>
      </w:r>
      <w:r>
        <w:rPr>
          <w:w w:val="115"/>
          <w:sz w:val="24"/>
        </w:rPr>
        <w:t xml:space="preserve">(PCD) </w:t>
      </w:r>
      <w:r>
        <w:rPr>
          <w:spacing w:val="-2"/>
          <w:w w:val="115"/>
          <w:sz w:val="24"/>
        </w:rPr>
        <w:t>Australia</w:t>
      </w:r>
    </w:p>
    <w:p w14:paraId="36C6D887" w14:textId="77777777" w:rsidR="002138FA" w:rsidRDefault="00A2619F">
      <w:pPr>
        <w:pStyle w:val="ListParagraph"/>
        <w:numPr>
          <w:ilvl w:val="1"/>
          <w:numId w:val="1"/>
        </w:numPr>
        <w:tabs>
          <w:tab w:val="left" w:pos="1110"/>
        </w:tabs>
        <w:rPr>
          <w:sz w:val="24"/>
        </w:rPr>
      </w:pPr>
      <w:r>
        <w:rPr>
          <w:w w:val="115"/>
          <w:sz w:val="24"/>
        </w:rPr>
        <w:t>Prostate</w:t>
      </w:r>
      <w:r>
        <w:rPr>
          <w:spacing w:val="9"/>
          <w:w w:val="115"/>
          <w:sz w:val="24"/>
        </w:rPr>
        <w:t xml:space="preserve"> </w:t>
      </w:r>
      <w:r>
        <w:rPr>
          <w:w w:val="115"/>
          <w:sz w:val="24"/>
        </w:rPr>
        <w:t>Cancer</w:t>
      </w:r>
      <w:r>
        <w:rPr>
          <w:spacing w:val="9"/>
          <w:w w:val="115"/>
          <w:sz w:val="24"/>
        </w:rPr>
        <w:t xml:space="preserve"> </w:t>
      </w:r>
      <w:r>
        <w:rPr>
          <w:w w:val="115"/>
          <w:sz w:val="24"/>
        </w:rPr>
        <w:t>Foundation</w:t>
      </w:r>
      <w:r>
        <w:rPr>
          <w:spacing w:val="10"/>
          <w:w w:val="115"/>
          <w:sz w:val="24"/>
        </w:rPr>
        <w:t xml:space="preserve"> </w:t>
      </w:r>
      <w:r>
        <w:rPr>
          <w:w w:val="115"/>
          <w:sz w:val="24"/>
        </w:rPr>
        <w:t>of</w:t>
      </w:r>
      <w:r>
        <w:rPr>
          <w:spacing w:val="9"/>
          <w:w w:val="115"/>
          <w:sz w:val="24"/>
        </w:rPr>
        <w:t xml:space="preserve"> </w:t>
      </w:r>
      <w:r>
        <w:rPr>
          <w:spacing w:val="-2"/>
          <w:w w:val="115"/>
          <w:sz w:val="24"/>
        </w:rPr>
        <w:t>Australia</w:t>
      </w:r>
    </w:p>
    <w:p w14:paraId="36C6D888" w14:textId="77777777" w:rsidR="002138FA" w:rsidRDefault="00A2619F">
      <w:pPr>
        <w:pStyle w:val="ListParagraph"/>
        <w:numPr>
          <w:ilvl w:val="1"/>
          <w:numId w:val="1"/>
        </w:numPr>
        <w:tabs>
          <w:tab w:val="left" w:pos="1110"/>
        </w:tabs>
        <w:spacing w:before="75"/>
        <w:rPr>
          <w:sz w:val="24"/>
        </w:rPr>
      </w:pPr>
      <w:r>
        <w:rPr>
          <w:w w:val="115"/>
          <w:sz w:val="24"/>
        </w:rPr>
        <w:t>Rare</w:t>
      </w:r>
      <w:r>
        <w:rPr>
          <w:spacing w:val="-2"/>
          <w:w w:val="115"/>
          <w:sz w:val="24"/>
        </w:rPr>
        <w:t xml:space="preserve"> </w:t>
      </w:r>
      <w:r>
        <w:rPr>
          <w:w w:val="115"/>
          <w:sz w:val="24"/>
        </w:rPr>
        <w:t>Voices</w:t>
      </w:r>
      <w:r>
        <w:rPr>
          <w:spacing w:val="-3"/>
          <w:w w:val="115"/>
          <w:sz w:val="24"/>
        </w:rPr>
        <w:t xml:space="preserve"> </w:t>
      </w:r>
      <w:r>
        <w:rPr>
          <w:spacing w:val="-2"/>
          <w:w w:val="115"/>
          <w:sz w:val="24"/>
        </w:rPr>
        <w:t>Australia</w:t>
      </w:r>
    </w:p>
    <w:p w14:paraId="36C6D889" w14:textId="77777777" w:rsidR="002138FA" w:rsidRDefault="00A2619F">
      <w:pPr>
        <w:pStyle w:val="ListParagraph"/>
        <w:numPr>
          <w:ilvl w:val="1"/>
          <w:numId w:val="1"/>
        </w:numPr>
        <w:tabs>
          <w:tab w:val="left" w:pos="1110"/>
        </w:tabs>
        <w:rPr>
          <w:sz w:val="24"/>
        </w:rPr>
      </w:pPr>
      <w:r>
        <w:rPr>
          <w:w w:val="115"/>
          <w:sz w:val="24"/>
        </w:rPr>
        <w:t>Save</w:t>
      </w:r>
      <w:r>
        <w:rPr>
          <w:spacing w:val="5"/>
          <w:w w:val="115"/>
          <w:sz w:val="24"/>
        </w:rPr>
        <w:t xml:space="preserve"> </w:t>
      </w:r>
      <w:r>
        <w:rPr>
          <w:w w:val="115"/>
          <w:sz w:val="24"/>
        </w:rPr>
        <w:t>Our</w:t>
      </w:r>
      <w:r>
        <w:rPr>
          <w:spacing w:val="6"/>
          <w:w w:val="115"/>
          <w:sz w:val="24"/>
        </w:rPr>
        <w:t xml:space="preserve"> </w:t>
      </w:r>
      <w:r>
        <w:rPr>
          <w:w w:val="115"/>
          <w:sz w:val="24"/>
        </w:rPr>
        <w:t>Sons</w:t>
      </w:r>
      <w:r>
        <w:rPr>
          <w:spacing w:val="6"/>
          <w:w w:val="115"/>
          <w:sz w:val="24"/>
        </w:rPr>
        <w:t xml:space="preserve"> </w:t>
      </w:r>
      <w:r>
        <w:rPr>
          <w:w w:val="115"/>
          <w:sz w:val="24"/>
        </w:rPr>
        <w:t>Duchenne</w:t>
      </w:r>
      <w:r>
        <w:rPr>
          <w:spacing w:val="6"/>
          <w:w w:val="115"/>
          <w:sz w:val="24"/>
        </w:rPr>
        <w:t xml:space="preserve"> </w:t>
      </w:r>
      <w:r>
        <w:rPr>
          <w:spacing w:val="-2"/>
          <w:w w:val="115"/>
          <w:sz w:val="24"/>
        </w:rPr>
        <w:t>Foundation</w:t>
      </w:r>
    </w:p>
    <w:p w14:paraId="36C6D88A" w14:textId="77777777" w:rsidR="002138FA" w:rsidRDefault="00A2619F">
      <w:pPr>
        <w:pStyle w:val="ListParagraph"/>
        <w:numPr>
          <w:ilvl w:val="1"/>
          <w:numId w:val="1"/>
        </w:numPr>
        <w:tabs>
          <w:tab w:val="left" w:pos="1110"/>
        </w:tabs>
        <w:spacing w:before="76"/>
        <w:rPr>
          <w:sz w:val="24"/>
        </w:rPr>
      </w:pPr>
      <w:r>
        <w:rPr>
          <w:spacing w:val="-4"/>
          <w:w w:val="115"/>
          <w:sz w:val="24"/>
        </w:rPr>
        <w:t>SCN2A</w:t>
      </w:r>
    </w:p>
    <w:p w14:paraId="36C6D88B" w14:textId="77777777" w:rsidR="002138FA" w:rsidRDefault="00A2619F">
      <w:pPr>
        <w:pStyle w:val="ListParagraph"/>
        <w:numPr>
          <w:ilvl w:val="1"/>
          <w:numId w:val="1"/>
        </w:numPr>
        <w:tabs>
          <w:tab w:val="left" w:pos="1110"/>
        </w:tabs>
        <w:rPr>
          <w:sz w:val="24"/>
        </w:rPr>
      </w:pPr>
      <w:r>
        <w:rPr>
          <w:spacing w:val="-2"/>
          <w:w w:val="115"/>
          <w:sz w:val="24"/>
        </w:rPr>
        <w:t>WMozzies</w:t>
      </w:r>
    </w:p>
    <w:p w14:paraId="36C6D88C" w14:textId="77777777" w:rsidR="002138FA" w:rsidRDefault="00A2619F">
      <w:pPr>
        <w:pStyle w:val="ListParagraph"/>
        <w:numPr>
          <w:ilvl w:val="1"/>
          <w:numId w:val="1"/>
        </w:numPr>
        <w:tabs>
          <w:tab w:val="left" w:pos="1110"/>
        </w:tabs>
        <w:spacing w:before="73"/>
        <w:rPr>
          <w:sz w:val="24"/>
        </w:rPr>
      </w:pPr>
      <w:r>
        <w:rPr>
          <w:w w:val="115"/>
          <w:sz w:val="24"/>
        </w:rPr>
        <w:t>XLH</w:t>
      </w:r>
      <w:r>
        <w:rPr>
          <w:spacing w:val="-3"/>
          <w:w w:val="115"/>
          <w:sz w:val="24"/>
        </w:rPr>
        <w:t xml:space="preserve"> </w:t>
      </w:r>
      <w:r>
        <w:rPr>
          <w:spacing w:val="-2"/>
          <w:w w:val="115"/>
          <w:sz w:val="24"/>
        </w:rPr>
        <w:t>Australia</w:t>
      </w:r>
    </w:p>
    <w:p w14:paraId="36C6D88D" w14:textId="77777777" w:rsidR="002138FA" w:rsidRDefault="002138FA">
      <w:pPr>
        <w:rPr>
          <w:sz w:val="24"/>
        </w:rPr>
        <w:sectPr w:rsidR="002138FA">
          <w:pgSz w:w="11910" w:h="16840"/>
          <w:pgMar w:top="980" w:right="0" w:bottom="760" w:left="800" w:header="0" w:footer="494" w:gutter="0"/>
          <w:cols w:space="720"/>
        </w:sectPr>
      </w:pPr>
    </w:p>
    <w:p w14:paraId="36C6D88E" w14:textId="77777777" w:rsidR="002138FA" w:rsidRDefault="00A2619F">
      <w:pPr>
        <w:pStyle w:val="BodyText"/>
        <w:ind w:left="0"/>
        <w:jc w:val="left"/>
        <w:rPr>
          <w:i w:val="0"/>
          <w:sz w:val="20"/>
        </w:rPr>
      </w:pPr>
      <w:r>
        <w:rPr>
          <w:noProof/>
        </w:rPr>
        <w:lastRenderedPageBreak/>
        <mc:AlternateContent>
          <mc:Choice Requires="wps">
            <w:drawing>
              <wp:anchor distT="0" distB="0" distL="0" distR="0" simplePos="0" relativeHeight="475074560" behindDoc="1" locked="0" layoutInCell="1" allowOverlap="1" wp14:anchorId="36C6D8C8" wp14:editId="112B5242">
                <wp:simplePos x="0" y="0"/>
                <wp:positionH relativeFrom="page">
                  <wp:posOffset>0</wp:posOffset>
                </wp:positionH>
                <wp:positionV relativeFrom="page">
                  <wp:posOffset>0</wp:posOffset>
                </wp:positionV>
                <wp:extent cx="7560945" cy="10692765"/>
                <wp:effectExtent l="0" t="0" r="0" b="0"/>
                <wp:wrapNone/>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692765"/>
                        </a:xfrm>
                        <a:custGeom>
                          <a:avLst/>
                          <a:gdLst/>
                          <a:ahLst/>
                          <a:cxnLst/>
                          <a:rect l="l" t="t" r="r" b="b"/>
                          <a:pathLst>
                            <a:path w="7560945" h="10692765">
                              <a:moveTo>
                                <a:pt x="7560564" y="0"/>
                              </a:moveTo>
                              <a:lnTo>
                                <a:pt x="0" y="0"/>
                              </a:lnTo>
                              <a:lnTo>
                                <a:pt x="0" y="10692383"/>
                              </a:lnTo>
                              <a:lnTo>
                                <a:pt x="7560564" y="10692383"/>
                              </a:lnTo>
                              <a:lnTo>
                                <a:pt x="75605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C2C5D4" id="Graphic 36" o:spid="_x0000_s1026" alt="&quot;&quot;" style="position:absolute;margin-left:0;margin-top:0;width:595.35pt;height:841.95pt;z-index:-28241920;visibility:visible;mso-wrap-style:square;mso-wrap-distance-left:0;mso-wrap-distance-top:0;mso-wrap-distance-right:0;mso-wrap-distance-bottom:0;mso-position-horizontal:absolute;mso-position-horizontal-relative:page;mso-position-vertical:absolute;mso-position-vertical-relative:page;v-text-anchor:top" coordsize="7560945,106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" path="m7560564,l,,,10692383r7560564,l7560564,xe" fillcolor="black" stroked="f">
                <v:path arrowok="t"/>
                <w10:wrap anchorx="page" anchory="page"/>
              </v:shape>
            </w:pict>
          </mc:Fallback>
        </mc:AlternateContent>
      </w:r>
    </w:p>
    <w:p w14:paraId="36C6D88F" w14:textId="77777777" w:rsidR="002138FA" w:rsidRDefault="002138FA">
      <w:pPr>
        <w:pStyle w:val="BodyText"/>
        <w:ind w:left="0"/>
        <w:jc w:val="left"/>
        <w:rPr>
          <w:i w:val="0"/>
          <w:sz w:val="20"/>
        </w:rPr>
      </w:pPr>
    </w:p>
    <w:p w14:paraId="36C6D890" w14:textId="77777777" w:rsidR="002138FA" w:rsidRDefault="002138FA">
      <w:pPr>
        <w:pStyle w:val="BodyText"/>
        <w:ind w:left="0"/>
        <w:jc w:val="left"/>
        <w:rPr>
          <w:i w:val="0"/>
          <w:sz w:val="20"/>
        </w:rPr>
      </w:pPr>
    </w:p>
    <w:p w14:paraId="36C6D891" w14:textId="77777777" w:rsidR="002138FA" w:rsidRDefault="002138FA">
      <w:pPr>
        <w:pStyle w:val="BodyText"/>
        <w:ind w:left="0"/>
        <w:jc w:val="left"/>
        <w:rPr>
          <w:i w:val="0"/>
          <w:sz w:val="20"/>
        </w:rPr>
      </w:pPr>
    </w:p>
    <w:p w14:paraId="36C6D892" w14:textId="77777777" w:rsidR="002138FA" w:rsidRDefault="002138FA">
      <w:pPr>
        <w:pStyle w:val="BodyText"/>
        <w:ind w:left="0"/>
        <w:jc w:val="left"/>
        <w:rPr>
          <w:i w:val="0"/>
          <w:sz w:val="20"/>
        </w:rPr>
      </w:pPr>
    </w:p>
    <w:p w14:paraId="36C6D893" w14:textId="77777777" w:rsidR="002138FA" w:rsidRDefault="002138FA">
      <w:pPr>
        <w:pStyle w:val="BodyText"/>
        <w:ind w:left="0"/>
        <w:jc w:val="left"/>
        <w:rPr>
          <w:i w:val="0"/>
          <w:sz w:val="20"/>
        </w:rPr>
      </w:pPr>
    </w:p>
    <w:p w14:paraId="36C6D894" w14:textId="77777777" w:rsidR="002138FA" w:rsidRDefault="002138FA">
      <w:pPr>
        <w:pStyle w:val="BodyText"/>
        <w:ind w:left="0"/>
        <w:jc w:val="left"/>
        <w:rPr>
          <w:i w:val="0"/>
          <w:sz w:val="20"/>
        </w:rPr>
      </w:pPr>
    </w:p>
    <w:p w14:paraId="36C6D895" w14:textId="77777777" w:rsidR="002138FA" w:rsidRDefault="002138FA">
      <w:pPr>
        <w:pStyle w:val="BodyText"/>
        <w:ind w:left="0"/>
        <w:jc w:val="left"/>
        <w:rPr>
          <w:i w:val="0"/>
          <w:sz w:val="20"/>
        </w:rPr>
      </w:pPr>
    </w:p>
    <w:p w14:paraId="36C6D896" w14:textId="77777777" w:rsidR="002138FA" w:rsidRDefault="002138FA">
      <w:pPr>
        <w:pStyle w:val="BodyText"/>
        <w:spacing w:before="172"/>
        <w:ind w:left="0"/>
        <w:jc w:val="left"/>
        <w:rPr>
          <w:i w:val="0"/>
          <w:sz w:val="20"/>
        </w:rPr>
      </w:pPr>
    </w:p>
    <w:tbl>
      <w:tblPr>
        <w:tblW w:w="0" w:type="auto"/>
        <w:tblInd w:w="397" w:type="dxa"/>
        <w:tblLayout w:type="fixed"/>
        <w:tblCellMar>
          <w:left w:w="0" w:type="dxa"/>
          <w:right w:w="0" w:type="dxa"/>
        </w:tblCellMar>
        <w:tblLook w:val="01E0" w:firstRow="1" w:lastRow="1" w:firstColumn="1" w:lastColumn="1" w:noHBand="0" w:noVBand="0"/>
      </w:tblPr>
      <w:tblGrid>
        <w:gridCol w:w="10492"/>
      </w:tblGrid>
      <w:tr w:rsidR="002138FA" w14:paraId="36C6D898" w14:textId="77777777">
        <w:trPr>
          <w:trHeight w:val="950"/>
        </w:trPr>
        <w:tc>
          <w:tcPr>
            <w:tcW w:w="10492" w:type="dxa"/>
            <w:shd w:val="clear" w:color="auto" w:fill="84BC00"/>
          </w:tcPr>
          <w:p w14:paraId="36C6D897" w14:textId="77777777" w:rsidR="002138FA" w:rsidRDefault="00A2619F">
            <w:pPr>
              <w:pStyle w:val="TableParagraph"/>
              <w:spacing w:before="362"/>
              <w:ind w:left="228" w:right="0"/>
              <w:jc w:val="left"/>
              <w:rPr>
                <w:rFonts w:ascii="Arial"/>
                <w:b/>
                <w:sz w:val="32"/>
              </w:rPr>
            </w:pPr>
            <w:r>
              <w:rPr>
                <w:rFonts w:ascii="Arial"/>
                <w:b/>
                <w:color w:val="FFFFFF"/>
                <w:spacing w:val="-2"/>
                <w:sz w:val="32"/>
              </w:rPr>
              <w:t>BASTION</w:t>
            </w:r>
            <w:r>
              <w:rPr>
                <w:rFonts w:ascii="Arial"/>
                <w:b/>
                <w:color w:val="FFFFFF"/>
                <w:spacing w:val="-18"/>
                <w:sz w:val="32"/>
              </w:rPr>
              <w:t xml:space="preserve"> </w:t>
            </w:r>
            <w:r>
              <w:rPr>
                <w:rFonts w:ascii="Arial"/>
                <w:b/>
                <w:color w:val="FFFFFF"/>
                <w:spacing w:val="-2"/>
                <w:sz w:val="32"/>
              </w:rPr>
              <w:t>INSIGHTS</w:t>
            </w:r>
          </w:p>
        </w:tc>
      </w:tr>
      <w:tr w:rsidR="002138FA" w14:paraId="36C6D89D" w14:textId="77777777">
        <w:trPr>
          <w:trHeight w:val="1017"/>
        </w:trPr>
        <w:tc>
          <w:tcPr>
            <w:tcW w:w="10492" w:type="dxa"/>
          </w:tcPr>
          <w:p w14:paraId="36C6D899" w14:textId="77777777" w:rsidR="002138FA" w:rsidRDefault="002138FA">
            <w:pPr>
              <w:pStyle w:val="TableParagraph"/>
              <w:spacing w:before="0"/>
              <w:ind w:left="0" w:right="0"/>
              <w:jc w:val="left"/>
              <w:rPr>
                <w:rFonts w:ascii="Arial Narrow"/>
                <w:sz w:val="20"/>
              </w:rPr>
            </w:pPr>
          </w:p>
          <w:p w14:paraId="36C6D89A" w14:textId="77777777" w:rsidR="002138FA" w:rsidRDefault="002138FA">
            <w:pPr>
              <w:pStyle w:val="TableParagraph"/>
              <w:spacing w:before="0"/>
              <w:ind w:left="0" w:right="0"/>
              <w:jc w:val="left"/>
              <w:rPr>
                <w:rFonts w:ascii="Arial Narrow"/>
                <w:sz w:val="20"/>
              </w:rPr>
            </w:pPr>
          </w:p>
          <w:p w14:paraId="36C6D89B" w14:textId="77777777" w:rsidR="002138FA" w:rsidRDefault="002138FA">
            <w:pPr>
              <w:pStyle w:val="TableParagraph"/>
              <w:spacing w:before="96"/>
              <w:ind w:left="0" w:right="0"/>
              <w:jc w:val="left"/>
              <w:rPr>
                <w:rFonts w:ascii="Arial Narrow"/>
                <w:sz w:val="20"/>
              </w:rPr>
            </w:pPr>
          </w:p>
          <w:p w14:paraId="36C6D89C" w14:textId="77777777" w:rsidR="002138FA" w:rsidRDefault="00261A78">
            <w:pPr>
              <w:pStyle w:val="TableParagraph"/>
              <w:spacing w:before="0" w:line="213" w:lineRule="exact"/>
              <w:ind w:left="228" w:right="0"/>
              <w:jc w:val="left"/>
              <w:rPr>
                <w:rFonts w:ascii="Arial Narrow"/>
                <w:sz w:val="20"/>
              </w:rPr>
            </w:pPr>
            <w:hyperlink r:id="rId27">
              <w:r w:rsidR="00A2619F">
                <w:rPr>
                  <w:rFonts w:ascii="Arial Narrow"/>
                  <w:color w:val="84BC00"/>
                  <w:spacing w:val="-2"/>
                  <w:w w:val="115"/>
                  <w:sz w:val="20"/>
                  <w:u w:val="single" w:color="84BC00"/>
                </w:rPr>
                <w:t>www.bastioninsights.com</w:t>
              </w:r>
            </w:hyperlink>
          </w:p>
        </w:tc>
      </w:tr>
    </w:tbl>
    <w:p w14:paraId="36C6D89E" w14:textId="77777777" w:rsidR="00A2619F" w:rsidRDefault="00A2619F"/>
    <w:sectPr w:rsidR="00A2619F">
      <w:footerReference w:type="default" r:id="rId28"/>
      <w:pgSz w:w="11910" w:h="16840"/>
      <w:pgMar w:top="1920" w:right="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6D8D1" w14:textId="77777777" w:rsidR="00A2619F" w:rsidRDefault="00A2619F">
      <w:r>
        <w:separator/>
      </w:r>
    </w:p>
  </w:endnote>
  <w:endnote w:type="continuationSeparator" w:id="0">
    <w:p w14:paraId="36C6D8D3" w14:textId="77777777" w:rsidR="00A2619F" w:rsidRDefault="00A2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D8CA" w14:textId="77777777" w:rsidR="002138FA" w:rsidRDefault="00A2619F">
    <w:pPr>
      <w:pStyle w:val="BodyText"/>
      <w:spacing w:line="14" w:lineRule="auto"/>
      <w:ind w:left="0"/>
      <w:jc w:val="left"/>
      <w:rPr>
        <w:i w:val="0"/>
        <w:sz w:val="20"/>
      </w:rPr>
    </w:pPr>
    <w:r>
      <w:rPr>
        <w:noProof/>
      </w:rPr>
      <w:drawing>
        <wp:anchor distT="0" distB="0" distL="0" distR="0" simplePos="0" relativeHeight="475063808" behindDoc="1" locked="0" layoutInCell="1" allowOverlap="1" wp14:anchorId="36C6D8CD" wp14:editId="01A003E8">
          <wp:simplePos x="0" y="0"/>
          <wp:positionH relativeFrom="page">
            <wp:posOffset>380365</wp:posOffset>
          </wp:positionH>
          <wp:positionV relativeFrom="page">
            <wp:posOffset>10200640</wp:posOffset>
          </wp:positionV>
          <wp:extent cx="1113434" cy="229869"/>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13434" cy="229869"/>
                  </a:xfrm>
                  <a:prstGeom prst="rect">
                    <a:avLst/>
                  </a:prstGeom>
                </pic:spPr>
              </pic:pic>
            </a:graphicData>
          </a:graphic>
        </wp:anchor>
      </w:drawing>
    </w:r>
    <w:r>
      <w:rPr>
        <w:noProof/>
      </w:rPr>
      <mc:AlternateContent>
        <mc:Choice Requires="wps">
          <w:drawing>
            <wp:anchor distT="0" distB="0" distL="0" distR="0" simplePos="0" relativeHeight="475064320" behindDoc="1" locked="0" layoutInCell="1" allowOverlap="1" wp14:anchorId="36C6D8CF" wp14:editId="36C6D8D0">
              <wp:simplePos x="0" y="0"/>
              <wp:positionH relativeFrom="page">
                <wp:posOffset>1554225</wp:posOffset>
              </wp:positionH>
              <wp:positionV relativeFrom="page">
                <wp:posOffset>10277253</wp:posOffset>
              </wp:positionV>
              <wp:extent cx="2647315" cy="1416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315" cy="141605"/>
                      </a:xfrm>
                      <a:prstGeom prst="rect">
                        <a:avLst/>
                      </a:prstGeom>
                    </wps:spPr>
                    <wps:txbx>
                      <w:txbxContent>
                        <w:p w14:paraId="36C6D8E0" w14:textId="77777777" w:rsidR="002138FA" w:rsidRDefault="00A2619F">
                          <w:pPr>
                            <w:spacing w:before="28"/>
                            <w:ind w:left="20"/>
                            <w:rPr>
                              <w:sz w:val="15"/>
                            </w:rPr>
                          </w:pPr>
                          <w:r>
                            <w:rPr>
                              <w:spacing w:val="-2"/>
                              <w:w w:val="120"/>
                              <w:sz w:val="15"/>
                            </w:rPr>
                            <w:t>2000109</w:t>
                          </w:r>
                          <w:r>
                            <w:rPr>
                              <w:spacing w:val="-3"/>
                              <w:w w:val="120"/>
                              <w:sz w:val="15"/>
                            </w:rPr>
                            <w:t xml:space="preserve"> </w:t>
                          </w:r>
                          <w:r>
                            <w:rPr>
                              <w:spacing w:val="-2"/>
                              <w:w w:val="120"/>
                              <w:sz w:val="15"/>
                            </w:rPr>
                            <w:t>HTA</w:t>
                          </w:r>
                          <w:r>
                            <w:rPr>
                              <w:spacing w:val="-3"/>
                              <w:w w:val="120"/>
                              <w:sz w:val="15"/>
                            </w:rPr>
                            <w:t xml:space="preserve"> </w:t>
                          </w:r>
                          <w:r>
                            <w:rPr>
                              <w:spacing w:val="-2"/>
                              <w:w w:val="120"/>
                              <w:sz w:val="15"/>
                            </w:rPr>
                            <w:t>Stakeholder</w:t>
                          </w:r>
                          <w:r>
                            <w:rPr>
                              <w:spacing w:val="-5"/>
                              <w:w w:val="120"/>
                              <w:sz w:val="15"/>
                            </w:rPr>
                            <w:t xml:space="preserve"> </w:t>
                          </w:r>
                          <w:r>
                            <w:rPr>
                              <w:spacing w:val="-2"/>
                              <w:w w:val="120"/>
                              <w:sz w:val="15"/>
                            </w:rPr>
                            <w:t>Engagement ROUND</w:t>
                          </w:r>
                          <w:r>
                            <w:rPr>
                              <w:spacing w:val="-4"/>
                              <w:w w:val="120"/>
                              <w:sz w:val="15"/>
                            </w:rPr>
                            <w:t xml:space="preserve"> </w:t>
                          </w:r>
                          <w:r>
                            <w:rPr>
                              <w:spacing w:val="-2"/>
                              <w:w w:val="120"/>
                              <w:sz w:val="15"/>
                            </w:rPr>
                            <w:t>2,</w:t>
                          </w:r>
                          <w:r>
                            <w:rPr>
                              <w:spacing w:val="-1"/>
                              <w:w w:val="120"/>
                              <w:sz w:val="15"/>
                            </w:rPr>
                            <w:t xml:space="preserve"> </w:t>
                          </w:r>
                          <w:r>
                            <w:rPr>
                              <w:spacing w:val="-2"/>
                              <w:w w:val="120"/>
                              <w:sz w:val="15"/>
                            </w:rPr>
                            <w:t>8</w:t>
                          </w:r>
                          <w:r>
                            <w:rPr>
                              <w:spacing w:val="-3"/>
                              <w:w w:val="120"/>
                              <w:sz w:val="15"/>
                            </w:rPr>
                            <w:t xml:space="preserve"> </w:t>
                          </w:r>
                          <w:r>
                            <w:rPr>
                              <w:spacing w:val="-2"/>
                              <w:w w:val="120"/>
                              <w:sz w:val="15"/>
                            </w:rPr>
                            <w:t>April</w:t>
                          </w:r>
                          <w:r>
                            <w:rPr>
                              <w:spacing w:val="1"/>
                              <w:w w:val="120"/>
                              <w:sz w:val="15"/>
                            </w:rPr>
                            <w:t xml:space="preserve"> </w:t>
                          </w:r>
                          <w:r>
                            <w:rPr>
                              <w:spacing w:val="-4"/>
                              <w:w w:val="120"/>
                              <w:sz w:val="15"/>
                            </w:rPr>
                            <w:t>2024</w:t>
                          </w:r>
                        </w:p>
                      </w:txbxContent>
                    </wps:txbx>
                    <wps:bodyPr wrap="square" lIns="0" tIns="0" rIns="0" bIns="0" rtlCol="0">
                      <a:noAutofit/>
                    </wps:bodyPr>
                  </wps:wsp>
                </a:graphicData>
              </a:graphic>
            </wp:anchor>
          </w:drawing>
        </mc:Choice>
        <mc:Fallback>
          <w:pict>
            <v:shapetype w14:anchorId="36C6D8CF" id="_x0000_t202" coordsize="21600,21600" o:spt="202" path="m,l,21600r21600,l21600,xe">
              <v:stroke joinstyle="miter"/>
              <v:path gradientshapeok="t" o:connecttype="rect"/>
            </v:shapetype>
            <v:shape id="Textbox 4" o:spid="_x0000_s1028" type="#_x0000_t202" style="position:absolute;margin-left:122.4pt;margin-top:809.25pt;width:208.45pt;height:11.15pt;z-index:-2825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" filled="f" stroked="f">
              <v:textbox inset="0,0,0,0">
                <w:txbxContent>
                  <w:p w14:paraId="36C6D8E0" w14:textId="77777777" w:rsidR="002138FA" w:rsidRDefault="00A2619F">
                    <w:pPr>
                      <w:spacing w:before="28"/>
                      <w:ind w:left="20"/>
                      <w:rPr>
                        <w:sz w:val="15"/>
                      </w:rPr>
                    </w:pPr>
                    <w:r>
                      <w:rPr>
                        <w:spacing w:val="-2"/>
                        <w:w w:val="120"/>
                        <w:sz w:val="15"/>
                      </w:rPr>
                      <w:t>2000109</w:t>
                    </w:r>
                    <w:r>
                      <w:rPr>
                        <w:spacing w:val="-3"/>
                        <w:w w:val="120"/>
                        <w:sz w:val="15"/>
                      </w:rPr>
                      <w:t xml:space="preserve"> </w:t>
                    </w:r>
                    <w:r>
                      <w:rPr>
                        <w:spacing w:val="-2"/>
                        <w:w w:val="120"/>
                        <w:sz w:val="15"/>
                      </w:rPr>
                      <w:t>HTA</w:t>
                    </w:r>
                    <w:r>
                      <w:rPr>
                        <w:spacing w:val="-3"/>
                        <w:w w:val="120"/>
                        <w:sz w:val="15"/>
                      </w:rPr>
                      <w:t xml:space="preserve"> </w:t>
                    </w:r>
                    <w:r>
                      <w:rPr>
                        <w:spacing w:val="-2"/>
                        <w:w w:val="120"/>
                        <w:sz w:val="15"/>
                      </w:rPr>
                      <w:t>Stakeholder</w:t>
                    </w:r>
                    <w:r>
                      <w:rPr>
                        <w:spacing w:val="-5"/>
                        <w:w w:val="120"/>
                        <w:sz w:val="15"/>
                      </w:rPr>
                      <w:t xml:space="preserve"> </w:t>
                    </w:r>
                    <w:r>
                      <w:rPr>
                        <w:spacing w:val="-2"/>
                        <w:w w:val="120"/>
                        <w:sz w:val="15"/>
                      </w:rPr>
                      <w:t>Engagement ROUND</w:t>
                    </w:r>
                    <w:r>
                      <w:rPr>
                        <w:spacing w:val="-4"/>
                        <w:w w:val="120"/>
                        <w:sz w:val="15"/>
                      </w:rPr>
                      <w:t xml:space="preserve"> </w:t>
                    </w:r>
                    <w:r>
                      <w:rPr>
                        <w:spacing w:val="-2"/>
                        <w:w w:val="120"/>
                        <w:sz w:val="15"/>
                      </w:rPr>
                      <w:t>2,</w:t>
                    </w:r>
                    <w:r>
                      <w:rPr>
                        <w:spacing w:val="-1"/>
                        <w:w w:val="120"/>
                        <w:sz w:val="15"/>
                      </w:rPr>
                      <w:t xml:space="preserve"> </w:t>
                    </w:r>
                    <w:r>
                      <w:rPr>
                        <w:spacing w:val="-2"/>
                        <w:w w:val="120"/>
                        <w:sz w:val="15"/>
                      </w:rPr>
                      <w:t>8</w:t>
                    </w:r>
                    <w:r>
                      <w:rPr>
                        <w:spacing w:val="-3"/>
                        <w:w w:val="120"/>
                        <w:sz w:val="15"/>
                      </w:rPr>
                      <w:t xml:space="preserve"> </w:t>
                    </w:r>
                    <w:r>
                      <w:rPr>
                        <w:spacing w:val="-2"/>
                        <w:w w:val="120"/>
                        <w:sz w:val="15"/>
                      </w:rPr>
                      <w:t>April</w:t>
                    </w:r>
                    <w:r>
                      <w:rPr>
                        <w:spacing w:val="1"/>
                        <w:w w:val="120"/>
                        <w:sz w:val="15"/>
                      </w:rPr>
                      <w:t xml:space="preserve"> </w:t>
                    </w:r>
                    <w:r>
                      <w:rPr>
                        <w:spacing w:val="-4"/>
                        <w:w w:val="120"/>
                        <w:sz w:val="15"/>
                      </w:rPr>
                      <w:t>2024</w:t>
                    </w:r>
                  </w:p>
                </w:txbxContent>
              </v:textbox>
              <w10:wrap anchorx="page" anchory="page"/>
            </v:shape>
          </w:pict>
        </mc:Fallback>
      </mc:AlternateContent>
    </w:r>
    <w:r>
      <w:rPr>
        <w:noProof/>
      </w:rPr>
      <mc:AlternateContent>
        <mc:Choice Requires="wps">
          <w:drawing>
            <wp:anchor distT="0" distB="0" distL="0" distR="0" simplePos="0" relativeHeight="475064832" behindDoc="1" locked="0" layoutInCell="1" allowOverlap="1" wp14:anchorId="36C6D8D1" wp14:editId="36C6D8D2">
              <wp:simplePos x="0" y="0"/>
              <wp:positionH relativeFrom="page">
                <wp:posOffset>6721602</wp:posOffset>
              </wp:positionH>
              <wp:positionV relativeFrom="page">
                <wp:posOffset>10277253</wp:posOffset>
              </wp:positionV>
              <wp:extent cx="79375" cy="1416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41605"/>
                      </a:xfrm>
                      <a:prstGeom prst="rect">
                        <a:avLst/>
                      </a:prstGeom>
                    </wps:spPr>
                    <wps:txbx>
                      <w:txbxContent>
                        <w:p w14:paraId="36C6D8E1" w14:textId="77777777" w:rsidR="002138FA" w:rsidRDefault="00A2619F">
                          <w:pPr>
                            <w:spacing w:before="28"/>
                            <w:ind w:left="20"/>
                            <w:rPr>
                              <w:sz w:val="15"/>
                            </w:rPr>
                          </w:pPr>
                          <w:r>
                            <w:rPr>
                              <w:spacing w:val="-10"/>
                              <w:w w:val="120"/>
                              <w:sz w:val="15"/>
                            </w:rPr>
                            <w:t>0</w:t>
                          </w:r>
                        </w:p>
                      </w:txbxContent>
                    </wps:txbx>
                    <wps:bodyPr wrap="square" lIns="0" tIns="0" rIns="0" bIns="0" rtlCol="0">
                      <a:noAutofit/>
                    </wps:bodyPr>
                  </wps:wsp>
                </a:graphicData>
              </a:graphic>
            </wp:anchor>
          </w:drawing>
        </mc:Choice>
        <mc:Fallback>
          <w:pict>
            <v:shape w14:anchorId="36C6D8D1" id="Textbox 5" o:spid="_x0000_s1029" type="#_x0000_t202" style="position:absolute;margin-left:529.25pt;margin-top:809.25pt;width:6.25pt;height:11.15pt;z-index:-2825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" filled="f" stroked="f">
              <v:textbox inset="0,0,0,0">
                <w:txbxContent>
                  <w:p w14:paraId="36C6D8E1" w14:textId="77777777" w:rsidR="002138FA" w:rsidRDefault="00A2619F">
                    <w:pPr>
                      <w:spacing w:before="28"/>
                      <w:ind w:left="20"/>
                      <w:rPr>
                        <w:sz w:val="15"/>
                      </w:rPr>
                    </w:pPr>
                    <w:r>
                      <w:rPr>
                        <w:spacing w:val="-10"/>
                        <w:w w:val="120"/>
                        <w:sz w:val="15"/>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D8CB" w14:textId="77777777" w:rsidR="002138FA" w:rsidRDefault="00A2619F">
    <w:pPr>
      <w:pStyle w:val="BodyText"/>
      <w:spacing w:line="14" w:lineRule="auto"/>
      <w:ind w:left="0"/>
      <w:jc w:val="left"/>
      <w:rPr>
        <w:i w:val="0"/>
        <w:sz w:val="20"/>
      </w:rPr>
    </w:pPr>
    <w:r>
      <w:rPr>
        <w:noProof/>
      </w:rPr>
      <w:drawing>
        <wp:anchor distT="0" distB="0" distL="0" distR="0" simplePos="0" relativeHeight="475065344" behindDoc="1" locked="0" layoutInCell="1" allowOverlap="1" wp14:anchorId="36C6D8D3" wp14:editId="72C282FE">
          <wp:simplePos x="0" y="0"/>
          <wp:positionH relativeFrom="page">
            <wp:posOffset>380365</wp:posOffset>
          </wp:positionH>
          <wp:positionV relativeFrom="page">
            <wp:posOffset>10200640</wp:posOffset>
          </wp:positionV>
          <wp:extent cx="1113434" cy="229869"/>
          <wp:effectExtent l="0" t="0" r="0" b="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13434" cy="229869"/>
                  </a:xfrm>
                  <a:prstGeom prst="rect">
                    <a:avLst/>
                  </a:prstGeom>
                </pic:spPr>
              </pic:pic>
            </a:graphicData>
          </a:graphic>
        </wp:anchor>
      </w:drawing>
    </w:r>
    <w:r>
      <w:rPr>
        <w:noProof/>
      </w:rPr>
      <mc:AlternateContent>
        <mc:Choice Requires="wps">
          <w:drawing>
            <wp:anchor distT="0" distB="0" distL="0" distR="0" simplePos="0" relativeHeight="475065856" behindDoc="1" locked="0" layoutInCell="1" allowOverlap="1" wp14:anchorId="36C6D8D5" wp14:editId="36C6D8D6">
              <wp:simplePos x="0" y="0"/>
              <wp:positionH relativeFrom="page">
                <wp:posOffset>1554225</wp:posOffset>
              </wp:positionH>
              <wp:positionV relativeFrom="page">
                <wp:posOffset>10277253</wp:posOffset>
              </wp:positionV>
              <wp:extent cx="2647315" cy="1416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315" cy="141605"/>
                      </a:xfrm>
                      <a:prstGeom prst="rect">
                        <a:avLst/>
                      </a:prstGeom>
                    </wps:spPr>
                    <wps:txbx>
                      <w:txbxContent>
                        <w:p w14:paraId="36C6D8E2" w14:textId="77777777" w:rsidR="002138FA" w:rsidRDefault="00A2619F">
                          <w:pPr>
                            <w:spacing w:before="28"/>
                            <w:ind w:left="20"/>
                            <w:rPr>
                              <w:sz w:val="15"/>
                            </w:rPr>
                          </w:pPr>
                          <w:r>
                            <w:rPr>
                              <w:spacing w:val="-2"/>
                              <w:w w:val="120"/>
                              <w:sz w:val="15"/>
                            </w:rPr>
                            <w:t>2000109</w:t>
                          </w:r>
                          <w:r>
                            <w:rPr>
                              <w:spacing w:val="-3"/>
                              <w:w w:val="120"/>
                              <w:sz w:val="15"/>
                            </w:rPr>
                            <w:t xml:space="preserve"> </w:t>
                          </w:r>
                          <w:r>
                            <w:rPr>
                              <w:spacing w:val="-2"/>
                              <w:w w:val="120"/>
                              <w:sz w:val="15"/>
                            </w:rPr>
                            <w:t>HTA</w:t>
                          </w:r>
                          <w:r>
                            <w:rPr>
                              <w:spacing w:val="-3"/>
                              <w:w w:val="120"/>
                              <w:sz w:val="15"/>
                            </w:rPr>
                            <w:t xml:space="preserve"> </w:t>
                          </w:r>
                          <w:r>
                            <w:rPr>
                              <w:spacing w:val="-2"/>
                              <w:w w:val="120"/>
                              <w:sz w:val="15"/>
                            </w:rPr>
                            <w:t>Stakeholder</w:t>
                          </w:r>
                          <w:r>
                            <w:rPr>
                              <w:spacing w:val="-5"/>
                              <w:w w:val="120"/>
                              <w:sz w:val="15"/>
                            </w:rPr>
                            <w:t xml:space="preserve"> </w:t>
                          </w:r>
                          <w:r>
                            <w:rPr>
                              <w:spacing w:val="-2"/>
                              <w:w w:val="120"/>
                              <w:sz w:val="15"/>
                            </w:rPr>
                            <w:t>Engagement ROUND</w:t>
                          </w:r>
                          <w:r>
                            <w:rPr>
                              <w:spacing w:val="-4"/>
                              <w:w w:val="120"/>
                              <w:sz w:val="15"/>
                            </w:rPr>
                            <w:t xml:space="preserve"> </w:t>
                          </w:r>
                          <w:r>
                            <w:rPr>
                              <w:spacing w:val="-2"/>
                              <w:w w:val="120"/>
                              <w:sz w:val="15"/>
                            </w:rPr>
                            <w:t>2,</w:t>
                          </w:r>
                          <w:r>
                            <w:rPr>
                              <w:spacing w:val="-1"/>
                              <w:w w:val="120"/>
                              <w:sz w:val="15"/>
                            </w:rPr>
                            <w:t xml:space="preserve"> </w:t>
                          </w:r>
                          <w:r>
                            <w:rPr>
                              <w:spacing w:val="-2"/>
                              <w:w w:val="120"/>
                              <w:sz w:val="15"/>
                            </w:rPr>
                            <w:t>8</w:t>
                          </w:r>
                          <w:r>
                            <w:rPr>
                              <w:spacing w:val="-3"/>
                              <w:w w:val="120"/>
                              <w:sz w:val="15"/>
                            </w:rPr>
                            <w:t xml:space="preserve"> </w:t>
                          </w:r>
                          <w:r>
                            <w:rPr>
                              <w:spacing w:val="-2"/>
                              <w:w w:val="120"/>
                              <w:sz w:val="15"/>
                            </w:rPr>
                            <w:t>April</w:t>
                          </w:r>
                          <w:r>
                            <w:rPr>
                              <w:spacing w:val="1"/>
                              <w:w w:val="120"/>
                              <w:sz w:val="15"/>
                            </w:rPr>
                            <w:t xml:space="preserve"> </w:t>
                          </w:r>
                          <w:r>
                            <w:rPr>
                              <w:spacing w:val="-4"/>
                              <w:w w:val="120"/>
                              <w:sz w:val="15"/>
                            </w:rPr>
                            <w:t>2024</w:t>
                          </w:r>
                        </w:p>
                      </w:txbxContent>
                    </wps:txbx>
                    <wps:bodyPr wrap="square" lIns="0" tIns="0" rIns="0" bIns="0" rtlCol="0">
                      <a:noAutofit/>
                    </wps:bodyPr>
                  </wps:wsp>
                </a:graphicData>
              </a:graphic>
            </wp:anchor>
          </w:drawing>
        </mc:Choice>
        <mc:Fallback>
          <w:pict>
            <v:shapetype w14:anchorId="36C6D8D5" id="_x0000_t202" coordsize="21600,21600" o:spt="202" path="m,l,21600r21600,l21600,xe">
              <v:stroke joinstyle="miter"/>
              <v:path gradientshapeok="t" o:connecttype="rect"/>
            </v:shapetype>
            <v:shape id="Textbox 7" o:spid="_x0000_s1030" type="#_x0000_t202" style="position:absolute;margin-left:122.4pt;margin-top:809.25pt;width:208.45pt;height:11.15pt;z-index:-2825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" filled="f" stroked="f">
              <v:textbox inset="0,0,0,0">
                <w:txbxContent>
                  <w:p w14:paraId="36C6D8E2" w14:textId="77777777" w:rsidR="002138FA" w:rsidRDefault="00A2619F">
                    <w:pPr>
                      <w:spacing w:before="28"/>
                      <w:ind w:left="20"/>
                      <w:rPr>
                        <w:sz w:val="15"/>
                      </w:rPr>
                    </w:pPr>
                    <w:r>
                      <w:rPr>
                        <w:spacing w:val="-2"/>
                        <w:w w:val="120"/>
                        <w:sz w:val="15"/>
                      </w:rPr>
                      <w:t>2000109</w:t>
                    </w:r>
                    <w:r>
                      <w:rPr>
                        <w:spacing w:val="-3"/>
                        <w:w w:val="120"/>
                        <w:sz w:val="15"/>
                      </w:rPr>
                      <w:t xml:space="preserve"> </w:t>
                    </w:r>
                    <w:r>
                      <w:rPr>
                        <w:spacing w:val="-2"/>
                        <w:w w:val="120"/>
                        <w:sz w:val="15"/>
                      </w:rPr>
                      <w:t>HTA</w:t>
                    </w:r>
                    <w:r>
                      <w:rPr>
                        <w:spacing w:val="-3"/>
                        <w:w w:val="120"/>
                        <w:sz w:val="15"/>
                      </w:rPr>
                      <w:t xml:space="preserve"> </w:t>
                    </w:r>
                    <w:r>
                      <w:rPr>
                        <w:spacing w:val="-2"/>
                        <w:w w:val="120"/>
                        <w:sz w:val="15"/>
                      </w:rPr>
                      <w:t>Stakeholder</w:t>
                    </w:r>
                    <w:r>
                      <w:rPr>
                        <w:spacing w:val="-5"/>
                        <w:w w:val="120"/>
                        <w:sz w:val="15"/>
                      </w:rPr>
                      <w:t xml:space="preserve"> </w:t>
                    </w:r>
                    <w:r>
                      <w:rPr>
                        <w:spacing w:val="-2"/>
                        <w:w w:val="120"/>
                        <w:sz w:val="15"/>
                      </w:rPr>
                      <w:t>Engagement ROUND</w:t>
                    </w:r>
                    <w:r>
                      <w:rPr>
                        <w:spacing w:val="-4"/>
                        <w:w w:val="120"/>
                        <w:sz w:val="15"/>
                      </w:rPr>
                      <w:t xml:space="preserve"> </w:t>
                    </w:r>
                    <w:r>
                      <w:rPr>
                        <w:spacing w:val="-2"/>
                        <w:w w:val="120"/>
                        <w:sz w:val="15"/>
                      </w:rPr>
                      <w:t>2,</w:t>
                    </w:r>
                    <w:r>
                      <w:rPr>
                        <w:spacing w:val="-1"/>
                        <w:w w:val="120"/>
                        <w:sz w:val="15"/>
                      </w:rPr>
                      <w:t xml:space="preserve"> </w:t>
                    </w:r>
                    <w:r>
                      <w:rPr>
                        <w:spacing w:val="-2"/>
                        <w:w w:val="120"/>
                        <w:sz w:val="15"/>
                      </w:rPr>
                      <w:t>8</w:t>
                    </w:r>
                    <w:r>
                      <w:rPr>
                        <w:spacing w:val="-3"/>
                        <w:w w:val="120"/>
                        <w:sz w:val="15"/>
                      </w:rPr>
                      <w:t xml:space="preserve"> </w:t>
                    </w:r>
                    <w:r>
                      <w:rPr>
                        <w:spacing w:val="-2"/>
                        <w:w w:val="120"/>
                        <w:sz w:val="15"/>
                      </w:rPr>
                      <w:t>April</w:t>
                    </w:r>
                    <w:r>
                      <w:rPr>
                        <w:spacing w:val="1"/>
                        <w:w w:val="120"/>
                        <w:sz w:val="15"/>
                      </w:rPr>
                      <w:t xml:space="preserve"> </w:t>
                    </w:r>
                    <w:r>
                      <w:rPr>
                        <w:spacing w:val="-4"/>
                        <w:w w:val="120"/>
                        <w:sz w:val="15"/>
                      </w:rPr>
                      <w:t>2024</w:t>
                    </w:r>
                  </w:p>
                </w:txbxContent>
              </v:textbox>
              <w10:wrap anchorx="page" anchory="page"/>
            </v:shape>
          </w:pict>
        </mc:Fallback>
      </mc:AlternateContent>
    </w:r>
    <w:r>
      <w:rPr>
        <w:noProof/>
      </w:rPr>
      <mc:AlternateContent>
        <mc:Choice Requires="wps">
          <w:drawing>
            <wp:anchor distT="0" distB="0" distL="0" distR="0" simplePos="0" relativeHeight="475066368" behindDoc="1" locked="0" layoutInCell="1" allowOverlap="1" wp14:anchorId="36C6D8D7" wp14:editId="36C6D8D8">
              <wp:simplePos x="0" y="0"/>
              <wp:positionH relativeFrom="page">
                <wp:posOffset>6591045</wp:posOffset>
              </wp:positionH>
              <wp:positionV relativeFrom="page">
                <wp:posOffset>10277253</wp:posOffset>
              </wp:positionV>
              <wp:extent cx="248920" cy="1416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 cy="141605"/>
                      </a:xfrm>
                      <a:prstGeom prst="rect">
                        <a:avLst/>
                      </a:prstGeom>
                    </wps:spPr>
                    <wps:txbx>
                      <w:txbxContent>
                        <w:p w14:paraId="36C6D8E3" w14:textId="77777777" w:rsidR="002138FA" w:rsidRDefault="00A2619F">
                          <w:pPr>
                            <w:spacing w:before="28"/>
                            <w:ind w:left="60"/>
                            <w:rPr>
                              <w:sz w:val="15"/>
                            </w:rPr>
                          </w:pPr>
                          <w:r>
                            <w:rPr>
                              <w:spacing w:val="-5"/>
                              <w:w w:val="120"/>
                              <w:sz w:val="15"/>
                            </w:rPr>
                            <w:fldChar w:fldCharType="begin"/>
                          </w:r>
                          <w:r>
                            <w:rPr>
                              <w:spacing w:val="-5"/>
                              <w:w w:val="120"/>
                              <w:sz w:val="15"/>
                            </w:rPr>
                            <w:instrText xml:space="preserve"> PAGE </w:instrText>
                          </w:r>
                          <w:r>
                            <w:rPr>
                              <w:spacing w:val="-5"/>
                              <w:w w:val="120"/>
                              <w:sz w:val="15"/>
                            </w:rPr>
                            <w:fldChar w:fldCharType="separate"/>
                          </w:r>
                          <w:r>
                            <w:rPr>
                              <w:spacing w:val="-5"/>
                              <w:w w:val="120"/>
                              <w:sz w:val="15"/>
                            </w:rPr>
                            <w:t>100</w:t>
                          </w:r>
                          <w:r>
                            <w:rPr>
                              <w:spacing w:val="-5"/>
                              <w:w w:val="120"/>
                              <w:sz w:val="15"/>
                            </w:rPr>
                            <w:fldChar w:fldCharType="end"/>
                          </w:r>
                        </w:p>
                      </w:txbxContent>
                    </wps:txbx>
                    <wps:bodyPr wrap="square" lIns="0" tIns="0" rIns="0" bIns="0" rtlCol="0">
                      <a:noAutofit/>
                    </wps:bodyPr>
                  </wps:wsp>
                </a:graphicData>
              </a:graphic>
            </wp:anchor>
          </w:drawing>
        </mc:Choice>
        <mc:Fallback>
          <w:pict>
            <v:shape w14:anchorId="36C6D8D7" id="Textbox 8" o:spid="_x0000_s1031" type="#_x0000_t202" style="position:absolute;margin-left:519pt;margin-top:809.25pt;width:19.6pt;height:11.15pt;z-index:-2825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WWlwEAACEDAAAOAAAAZHJzL2Uyb0RvYy54bWysUsGO0zAQvSPxD5bvNGlZVkv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" filled="f" stroked="f">
              <v:textbox inset="0,0,0,0">
                <w:txbxContent>
                  <w:p w14:paraId="36C6D8E3" w14:textId="77777777" w:rsidR="002138FA" w:rsidRDefault="00A2619F">
                    <w:pPr>
                      <w:spacing w:before="28"/>
                      <w:ind w:left="60"/>
                      <w:rPr>
                        <w:sz w:val="15"/>
                      </w:rPr>
                    </w:pPr>
                    <w:r>
                      <w:rPr>
                        <w:spacing w:val="-5"/>
                        <w:w w:val="120"/>
                        <w:sz w:val="15"/>
                      </w:rPr>
                      <w:fldChar w:fldCharType="begin"/>
                    </w:r>
                    <w:r>
                      <w:rPr>
                        <w:spacing w:val="-5"/>
                        <w:w w:val="120"/>
                        <w:sz w:val="15"/>
                      </w:rPr>
                      <w:instrText xml:space="preserve"> PAGE </w:instrText>
                    </w:r>
                    <w:r>
                      <w:rPr>
                        <w:spacing w:val="-5"/>
                        <w:w w:val="120"/>
                        <w:sz w:val="15"/>
                      </w:rPr>
                      <w:fldChar w:fldCharType="separate"/>
                    </w:r>
                    <w:r>
                      <w:rPr>
                        <w:spacing w:val="-5"/>
                        <w:w w:val="120"/>
                        <w:sz w:val="15"/>
                      </w:rPr>
                      <w:t>100</w:t>
                    </w:r>
                    <w:r>
                      <w:rPr>
                        <w:spacing w:val="-5"/>
                        <w:w w:val="120"/>
                        <w:sz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D8CC" w14:textId="77777777" w:rsidR="002138FA" w:rsidRDefault="002138FA">
    <w:pPr>
      <w:pStyle w:val="BodyText"/>
      <w:spacing w:line="14" w:lineRule="auto"/>
      <w:ind w:left="0"/>
      <w:jc w:val="left"/>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6D8CD" w14:textId="77777777" w:rsidR="00A2619F" w:rsidRDefault="00A2619F">
      <w:r>
        <w:separator/>
      </w:r>
    </w:p>
  </w:footnote>
  <w:footnote w:type="continuationSeparator" w:id="0">
    <w:p w14:paraId="36C6D8CF" w14:textId="77777777" w:rsidR="00A2619F" w:rsidRDefault="00A2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659"/>
    <w:multiLevelType w:val="hybridMultilevel"/>
    <w:tmpl w:val="2F74CFB6"/>
    <w:lvl w:ilvl="0" w:tplc="FFF86AC6">
      <w:numFmt w:val="bullet"/>
      <w:lvlText w:val=""/>
      <w:lvlJc w:val="left"/>
      <w:pPr>
        <w:ind w:left="802" w:hanging="361"/>
      </w:pPr>
      <w:rPr>
        <w:rFonts w:ascii="Symbol" w:eastAsia="Symbol" w:hAnsi="Symbol" w:cs="Symbol" w:hint="default"/>
        <w:b w:val="0"/>
        <w:bCs w:val="0"/>
        <w:i w:val="0"/>
        <w:iCs w:val="0"/>
        <w:spacing w:val="0"/>
        <w:w w:val="99"/>
        <w:sz w:val="20"/>
        <w:szCs w:val="20"/>
        <w:lang w:val="en-US" w:eastAsia="en-US" w:bidi="ar-SA"/>
      </w:rPr>
    </w:lvl>
    <w:lvl w:ilvl="1" w:tplc="8BF0E37A">
      <w:numFmt w:val="bullet"/>
      <w:lvlText w:val="•"/>
      <w:lvlJc w:val="left"/>
      <w:pPr>
        <w:ind w:left="1467" w:hanging="361"/>
      </w:pPr>
      <w:rPr>
        <w:rFonts w:hint="default"/>
        <w:lang w:val="en-US" w:eastAsia="en-US" w:bidi="ar-SA"/>
      </w:rPr>
    </w:lvl>
    <w:lvl w:ilvl="2" w:tplc="7AB25FA4">
      <w:numFmt w:val="bullet"/>
      <w:lvlText w:val="•"/>
      <w:lvlJc w:val="left"/>
      <w:pPr>
        <w:ind w:left="2135" w:hanging="361"/>
      </w:pPr>
      <w:rPr>
        <w:rFonts w:hint="default"/>
        <w:lang w:val="en-US" w:eastAsia="en-US" w:bidi="ar-SA"/>
      </w:rPr>
    </w:lvl>
    <w:lvl w:ilvl="3" w:tplc="6AF22F64">
      <w:numFmt w:val="bullet"/>
      <w:lvlText w:val="•"/>
      <w:lvlJc w:val="left"/>
      <w:pPr>
        <w:ind w:left="2803" w:hanging="361"/>
      </w:pPr>
      <w:rPr>
        <w:rFonts w:hint="default"/>
        <w:lang w:val="en-US" w:eastAsia="en-US" w:bidi="ar-SA"/>
      </w:rPr>
    </w:lvl>
    <w:lvl w:ilvl="4" w:tplc="71A2E7CA">
      <w:numFmt w:val="bullet"/>
      <w:lvlText w:val="•"/>
      <w:lvlJc w:val="left"/>
      <w:pPr>
        <w:ind w:left="3470" w:hanging="361"/>
      </w:pPr>
      <w:rPr>
        <w:rFonts w:hint="default"/>
        <w:lang w:val="en-US" w:eastAsia="en-US" w:bidi="ar-SA"/>
      </w:rPr>
    </w:lvl>
    <w:lvl w:ilvl="5" w:tplc="C2303778">
      <w:numFmt w:val="bullet"/>
      <w:lvlText w:val="•"/>
      <w:lvlJc w:val="left"/>
      <w:pPr>
        <w:ind w:left="4138" w:hanging="361"/>
      </w:pPr>
      <w:rPr>
        <w:rFonts w:hint="default"/>
        <w:lang w:val="en-US" w:eastAsia="en-US" w:bidi="ar-SA"/>
      </w:rPr>
    </w:lvl>
    <w:lvl w:ilvl="6" w:tplc="7EF602E0">
      <w:numFmt w:val="bullet"/>
      <w:lvlText w:val="•"/>
      <w:lvlJc w:val="left"/>
      <w:pPr>
        <w:ind w:left="4806" w:hanging="361"/>
      </w:pPr>
      <w:rPr>
        <w:rFonts w:hint="default"/>
        <w:lang w:val="en-US" w:eastAsia="en-US" w:bidi="ar-SA"/>
      </w:rPr>
    </w:lvl>
    <w:lvl w:ilvl="7" w:tplc="ADA2D042">
      <w:numFmt w:val="bullet"/>
      <w:lvlText w:val="•"/>
      <w:lvlJc w:val="left"/>
      <w:pPr>
        <w:ind w:left="5473" w:hanging="361"/>
      </w:pPr>
      <w:rPr>
        <w:rFonts w:hint="default"/>
        <w:lang w:val="en-US" w:eastAsia="en-US" w:bidi="ar-SA"/>
      </w:rPr>
    </w:lvl>
    <w:lvl w:ilvl="8" w:tplc="EFF63D12">
      <w:numFmt w:val="bullet"/>
      <w:lvlText w:val="•"/>
      <w:lvlJc w:val="left"/>
      <w:pPr>
        <w:ind w:left="6141" w:hanging="361"/>
      </w:pPr>
      <w:rPr>
        <w:rFonts w:hint="default"/>
        <w:lang w:val="en-US" w:eastAsia="en-US" w:bidi="ar-SA"/>
      </w:rPr>
    </w:lvl>
  </w:abstractNum>
  <w:abstractNum w:abstractNumId="1" w15:restartNumberingAfterBreak="0">
    <w:nsid w:val="030F040E"/>
    <w:multiLevelType w:val="multilevel"/>
    <w:tmpl w:val="62B413F2"/>
    <w:lvl w:ilvl="0">
      <w:start w:val="3"/>
      <w:numFmt w:val="decimal"/>
      <w:lvlText w:val="%1"/>
      <w:lvlJc w:val="left"/>
      <w:pPr>
        <w:ind w:left="1178" w:hanging="788"/>
        <w:jc w:val="left"/>
      </w:pPr>
      <w:rPr>
        <w:rFonts w:hint="default"/>
        <w:lang w:val="en-US" w:eastAsia="en-US" w:bidi="ar-SA"/>
      </w:rPr>
    </w:lvl>
    <w:lvl w:ilvl="1">
      <w:start w:val="1"/>
      <w:numFmt w:val="decimal"/>
      <w:lvlText w:val="%1.%2."/>
      <w:lvlJc w:val="left"/>
      <w:pPr>
        <w:ind w:left="1178" w:hanging="788"/>
        <w:jc w:val="left"/>
      </w:pPr>
      <w:rPr>
        <w:rFonts w:ascii="Arial" w:eastAsia="Arial" w:hAnsi="Arial" w:cs="Arial" w:hint="default"/>
        <w:b w:val="0"/>
        <w:bCs w:val="0"/>
        <w:i w:val="0"/>
        <w:iCs w:val="0"/>
        <w:spacing w:val="-1"/>
        <w:w w:val="89"/>
        <w:sz w:val="24"/>
        <w:szCs w:val="24"/>
        <w:lang w:val="en-US" w:eastAsia="en-US" w:bidi="ar-SA"/>
      </w:rPr>
    </w:lvl>
    <w:lvl w:ilvl="2">
      <w:numFmt w:val="bullet"/>
      <w:lvlText w:val="•"/>
      <w:lvlJc w:val="left"/>
      <w:pPr>
        <w:ind w:left="3165" w:hanging="788"/>
      </w:pPr>
      <w:rPr>
        <w:rFonts w:hint="default"/>
        <w:lang w:val="en-US" w:eastAsia="en-US" w:bidi="ar-SA"/>
      </w:rPr>
    </w:lvl>
    <w:lvl w:ilvl="3">
      <w:numFmt w:val="bullet"/>
      <w:lvlText w:val="•"/>
      <w:lvlJc w:val="left"/>
      <w:pPr>
        <w:ind w:left="4157" w:hanging="788"/>
      </w:pPr>
      <w:rPr>
        <w:rFonts w:hint="default"/>
        <w:lang w:val="en-US" w:eastAsia="en-US" w:bidi="ar-SA"/>
      </w:rPr>
    </w:lvl>
    <w:lvl w:ilvl="4">
      <w:numFmt w:val="bullet"/>
      <w:lvlText w:val="•"/>
      <w:lvlJc w:val="left"/>
      <w:pPr>
        <w:ind w:left="5150" w:hanging="788"/>
      </w:pPr>
      <w:rPr>
        <w:rFonts w:hint="default"/>
        <w:lang w:val="en-US" w:eastAsia="en-US" w:bidi="ar-SA"/>
      </w:rPr>
    </w:lvl>
    <w:lvl w:ilvl="5">
      <w:numFmt w:val="bullet"/>
      <w:lvlText w:val="•"/>
      <w:lvlJc w:val="left"/>
      <w:pPr>
        <w:ind w:left="6143" w:hanging="788"/>
      </w:pPr>
      <w:rPr>
        <w:rFonts w:hint="default"/>
        <w:lang w:val="en-US" w:eastAsia="en-US" w:bidi="ar-SA"/>
      </w:rPr>
    </w:lvl>
    <w:lvl w:ilvl="6">
      <w:numFmt w:val="bullet"/>
      <w:lvlText w:val="•"/>
      <w:lvlJc w:val="left"/>
      <w:pPr>
        <w:ind w:left="7135" w:hanging="788"/>
      </w:pPr>
      <w:rPr>
        <w:rFonts w:hint="default"/>
        <w:lang w:val="en-US" w:eastAsia="en-US" w:bidi="ar-SA"/>
      </w:rPr>
    </w:lvl>
    <w:lvl w:ilvl="7">
      <w:numFmt w:val="bullet"/>
      <w:lvlText w:val="•"/>
      <w:lvlJc w:val="left"/>
      <w:pPr>
        <w:ind w:left="8128" w:hanging="788"/>
      </w:pPr>
      <w:rPr>
        <w:rFonts w:hint="default"/>
        <w:lang w:val="en-US" w:eastAsia="en-US" w:bidi="ar-SA"/>
      </w:rPr>
    </w:lvl>
    <w:lvl w:ilvl="8">
      <w:numFmt w:val="bullet"/>
      <w:lvlText w:val="•"/>
      <w:lvlJc w:val="left"/>
      <w:pPr>
        <w:ind w:left="9121" w:hanging="788"/>
      </w:pPr>
      <w:rPr>
        <w:rFonts w:hint="default"/>
        <w:lang w:val="en-US" w:eastAsia="en-US" w:bidi="ar-SA"/>
      </w:rPr>
    </w:lvl>
  </w:abstractNum>
  <w:abstractNum w:abstractNumId="2" w15:restartNumberingAfterBreak="0">
    <w:nsid w:val="03527F36"/>
    <w:multiLevelType w:val="hybridMultilevel"/>
    <w:tmpl w:val="270AF772"/>
    <w:lvl w:ilvl="0" w:tplc="7278E5CC">
      <w:start w:val="1"/>
      <w:numFmt w:val="lowerLetter"/>
      <w:lvlText w:val="%1."/>
      <w:lvlJc w:val="left"/>
      <w:pPr>
        <w:ind w:left="363" w:hanging="360"/>
        <w:jc w:val="left"/>
      </w:pPr>
      <w:rPr>
        <w:rFonts w:hint="default"/>
        <w:spacing w:val="-1"/>
        <w:w w:val="99"/>
        <w:lang w:val="en-US" w:eastAsia="en-US" w:bidi="ar-SA"/>
      </w:rPr>
    </w:lvl>
    <w:lvl w:ilvl="1" w:tplc="4746BB38">
      <w:start w:val="1"/>
      <w:numFmt w:val="decimal"/>
      <w:lvlText w:val="%2."/>
      <w:lvlJc w:val="left"/>
      <w:pPr>
        <w:ind w:left="872" w:hanging="426"/>
        <w:jc w:val="left"/>
      </w:pPr>
      <w:rPr>
        <w:rFonts w:ascii="Segoe UI" w:eastAsia="Segoe UI" w:hAnsi="Segoe UI" w:cs="Segoe UI" w:hint="default"/>
        <w:b w:val="0"/>
        <w:bCs w:val="0"/>
        <w:i w:val="0"/>
        <w:iCs w:val="0"/>
        <w:spacing w:val="0"/>
        <w:w w:val="99"/>
        <w:sz w:val="20"/>
        <w:szCs w:val="20"/>
        <w:lang w:val="en-US" w:eastAsia="en-US" w:bidi="ar-SA"/>
      </w:rPr>
    </w:lvl>
    <w:lvl w:ilvl="2" w:tplc="0E02C6CA">
      <w:numFmt w:val="bullet"/>
      <w:lvlText w:val="•"/>
      <w:lvlJc w:val="left"/>
      <w:pPr>
        <w:ind w:left="1612" w:hanging="426"/>
      </w:pPr>
      <w:rPr>
        <w:rFonts w:hint="default"/>
        <w:lang w:val="en-US" w:eastAsia="en-US" w:bidi="ar-SA"/>
      </w:rPr>
    </w:lvl>
    <w:lvl w:ilvl="3" w:tplc="B76066D8">
      <w:numFmt w:val="bullet"/>
      <w:lvlText w:val="•"/>
      <w:lvlJc w:val="left"/>
      <w:pPr>
        <w:ind w:left="2345" w:hanging="426"/>
      </w:pPr>
      <w:rPr>
        <w:rFonts w:hint="default"/>
        <w:lang w:val="en-US" w:eastAsia="en-US" w:bidi="ar-SA"/>
      </w:rPr>
    </w:lvl>
    <w:lvl w:ilvl="4" w:tplc="C51EA250">
      <w:numFmt w:val="bullet"/>
      <w:lvlText w:val="•"/>
      <w:lvlJc w:val="left"/>
      <w:pPr>
        <w:ind w:left="3077" w:hanging="426"/>
      </w:pPr>
      <w:rPr>
        <w:rFonts w:hint="default"/>
        <w:lang w:val="en-US" w:eastAsia="en-US" w:bidi="ar-SA"/>
      </w:rPr>
    </w:lvl>
    <w:lvl w:ilvl="5" w:tplc="4B4C0716">
      <w:numFmt w:val="bullet"/>
      <w:lvlText w:val="•"/>
      <w:lvlJc w:val="left"/>
      <w:pPr>
        <w:ind w:left="3810" w:hanging="426"/>
      </w:pPr>
      <w:rPr>
        <w:rFonts w:hint="default"/>
        <w:lang w:val="en-US" w:eastAsia="en-US" w:bidi="ar-SA"/>
      </w:rPr>
    </w:lvl>
    <w:lvl w:ilvl="6" w:tplc="15105D8C">
      <w:numFmt w:val="bullet"/>
      <w:lvlText w:val="•"/>
      <w:lvlJc w:val="left"/>
      <w:pPr>
        <w:ind w:left="4542" w:hanging="426"/>
      </w:pPr>
      <w:rPr>
        <w:rFonts w:hint="default"/>
        <w:lang w:val="en-US" w:eastAsia="en-US" w:bidi="ar-SA"/>
      </w:rPr>
    </w:lvl>
    <w:lvl w:ilvl="7" w:tplc="1F706B02">
      <w:numFmt w:val="bullet"/>
      <w:lvlText w:val="•"/>
      <w:lvlJc w:val="left"/>
      <w:pPr>
        <w:ind w:left="5275" w:hanging="426"/>
      </w:pPr>
      <w:rPr>
        <w:rFonts w:hint="default"/>
        <w:lang w:val="en-US" w:eastAsia="en-US" w:bidi="ar-SA"/>
      </w:rPr>
    </w:lvl>
    <w:lvl w:ilvl="8" w:tplc="AB8CCAF2">
      <w:numFmt w:val="bullet"/>
      <w:lvlText w:val="•"/>
      <w:lvlJc w:val="left"/>
      <w:pPr>
        <w:ind w:left="6007" w:hanging="426"/>
      </w:pPr>
      <w:rPr>
        <w:rFonts w:hint="default"/>
        <w:lang w:val="en-US" w:eastAsia="en-US" w:bidi="ar-SA"/>
      </w:rPr>
    </w:lvl>
  </w:abstractNum>
  <w:abstractNum w:abstractNumId="3" w15:restartNumberingAfterBreak="0">
    <w:nsid w:val="037B3E25"/>
    <w:multiLevelType w:val="multilevel"/>
    <w:tmpl w:val="B2307822"/>
    <w:lvl w:ilvl="0">
      <w:start w:val="4"/>
      <w:numFmt w:val="decimal"/>
      <w:lvlText w:val="%1"/>
      <w:lvlJc w:val="left"/>
      <w:pPr>
        <w:ind w:left="1922" w:hanging="567"/>
        <w:jc w:val="left"/>
      </w:pPr>
      <w:rPr>
        <w:rFonts w:hint="default"/>
        <w:lang w:val="en-US" w:eastAsia="en-US" w:bidi="ar-SA"/>
      </w:rPr>
    </w:lvl>
    <w:lvl w:ilvl="1">
      <w:start w:val="1"/>
      <w:numFmt w:val="decimal"/>
      <w:lvlText w:val="%1.%2."/>
      <w:lvlJc w:val="left"/>
      <w:pPr>
        <w:ind w:left="1922" w:hanging="567"/>
        <w:jc w:val="left"/>
      </w:pPr>
      <w:rPr>
        <w:rFonts w:ascii="Arial Narrow" w:eastAsia="Arial Narrow" w:hAnsi="Arial Narrow" w:cs="Arial Narrow" w:hint="default"/>
        <w:b w:val="0"/>
        <w:bCs w:val="0"/>
        <w:i w:val="0"/>
        <w:iCs w:val="0"/>
        <w:spacing w:val="-1"/>
        <w:w w:val="121"/>
        <w:sz w:val="20"/>
        <w:szCs w:val="20"/>
        <w:lang w:val="en-US" w:eastAsia="en-US" w:bidi="ar-SA"/>
      </w:rPr>
    </w:lvl>
    <w:lvl w:ilvl="2">
      <w:numFmt w:val="bullet"/>
      <w:lvlText w:val="•"/>
      <w:lvlJc w:val="left"/>
      <w:pPr>
        <w:ind w:left="3757" w:hanging="567"/>
      </w:pPr>
      <w:rPr>
        <w:rFonts w:hint="default"/>
        <w:lang w:val="en-US" w:eastAsia="en-US" w:bidi="ar-SA"/>
      </w:rPr>
    </w:lvl>
    <w:lvl w:ilvl="3">
      <w:numFmt w:val="bullet"/>
      <w:lvlText w:val="•"/>
      <w:lvlJc w:val="left"/>
      <w:pPr>
        <w:ind w:left="4675" w:hanging="567"/>
      </w:pPr>
      <w:rPr>
        <w:rFonts w:hint="default"/>
        <w:lang w:val="en-US" w:eastAsia="en-US" w:bidi="ar-SA"/>
      </w:rPr>
    </w:lvl>
    <w:lvl w:ilvl="4">
      <w:numFmt w:val="bullet"/>
      <w:lvlText w:val="•"/>
      <w:lvlJc w:val="left"/>
      <w:pPr>
        <w:ind w:left="5594" w:hanging="567"/>
      </w:pPr>
      <w:rPr>
        <w:rFonts w:hint="default"/>
        <w:lang w:val="en-US" w:eastAsia="en-US" w:bidi="ar-SA"/>
      </w:rPr>
    </w:lvl>
    <w:lvl w:ilvl="5">
      <w:numFmt w:val="bullet"/>
      <w:lvlText w:val="•"/>
      <w:lvlJc w:val="left"/>
      <w:pPr>
        <w:ind w:left="6513" w:hanging="567"/>
      </w:pPr>
      <w:rPr>
        <w:rFonts w:hint="default"/>
        <w:lang w:val="en-US" w:eastAsia="en-US" w:bidi="ar-SA"/>
      </w:rPr>
    </w:lvl>
    <w:lvl w:ilvl="6">
      <w:numFmt w:val="bullet"/>
      <w:lvlText w:val="•"/>
      <w:lvlJc w:val="left"/>
      <w:pPr>
        <w:ind w:left="7431" w:hanging="567"/>
      </w:pPr>
      <w:rPr>
        <w:rFonts w:hint="default"/>
        <w:lang w:val="en-US" w:eastAsia="en-US" w:bidi="ar-SA"/>
      </w:rPr>
    </w:lvl>
    <w:lvl w:ilvl="7">
      <w:numFmt w:val="bullet"/>
      <w:lvlText w:val="•"/>
      <w:lvlJc w:val="left"/>
      <w:pPr>
        <w:ind w:left="8350" w:hanging="567"/>
      </w:pPr>
      <w:rPr>
        <w:rFonts w:hint="default"/>
        <w:lang w:val="en-US" w:eastAsia="en-US" w:bidi="ar-SA"/>
      </w:rPr>
    </w:lvl>
    <w:lvl w:ilvl="8">
      <w:numFmt w:val="bullet"/>
      <w:lvlText w:val="•"/>
      <w:lvlJc w:val="left"/>
      <w:pPr>
        <w:ind w:left="9269" w:hanging="567"/>
      </w:pPr>
      <w:rPr>
        <w:rFonts w:hint="default"/>
        <w:lang w:val="en-US" w:eastAsia="en-US" w:bidi="ar-SA"/>
      </w:rPr>
    </w:lvl>
  </w:abstractNum>
  <w:abstractNum w:abstractNumId="4" w15:restartNumberingAfterBreak="0">
    <w:nsid w:val="06E540EA"/>
    <w:multiLevelType w:val="hybridMultilevel"/>
    <w:tmpl w:val="1D44FF6C"/>
    <w:lvl w:ilvl="0" w:tplc="833ABE20">
      <w:start w:val="1"/>
      <w:numFmt w:val="decimal"/>
      <w:lvlText w:val="%1."/>
      <w:lvlJc w:val="left"/>
      <w:pPr>
        <w:ind w:left="506" w:hanging="360"/>
        <w:jc w:val="left"/>
      </w:pPr>
      <w:rPr>
        <w:rFonts w:ascii="Segoe UI" w:eastAsia="Segoe UI" w:hAnsi="Segoe UI" w:cs="Segoe UI" w:hint="default"/>
        <w:b w:val="0"/>
        <w:bCs w:val="0"/>
        <w:i w:val="0"/>
        <w:iCs w:val="0"/>
        <w:spacing w:val="0"/>
        <w:w w:val="99"/>
        <w:sz w:val="20"/>
        <w:szCs w:val="20"/>
        <w:lang w:val="en-US" w:eastAsia="en-US" w:bidi="ar-SA"/>
      </w:rPr>
    </w:lvl>
    <w:lvl w:ilvl="1" w:tplc="5F66337A">
      <w:numFmt w:val="bullet"/>
      <w:lvlText w:val="•"/>
      <w:lvlJc w:val="left"/>
      <w:pPr>
        <w:ind w:left="1203" w:hanging="360"/>
      </w:pPr>
      <w:rPr>
        <w:rFonts w:hint="default"/>
        <w:lang w:val="en-US" w:eastAsia="en-US" w:bidi="ar-SA"/>
      </w:rPr>
    </w:lvl>
    <w:lvl w:ilvl="2" w:tplc="52D29818">
      <w:numFmt w:val="bullet"/>
      <w:lvlText w:val="•"/>
      <w:lvlJc w:val="left"/>
      <w:pPr>
        <w:ind w:left="1906" w:hanging="360"/>
      </w:pPr>
      <w:rPr>
        <w:rFonts w:hint="default"/>
        <w:lang w:val="en-US" w:eastAsia="en-US" w:bidi="ar-SA"/>
      </w:rPr>
    </w:lvl>
    <w:lvl w:ilvl="3" w:tplc="47305EB6">
      <w:numFmt w:val="bullet"/>
      <w:lvlText w:val="•"/>
      <w:lvlJc w:val="left"/>
      <w:pPr>
        <w:ind w:left="2610" w:hanging="360"/>
      </w:pPr>
      <w:rPr>
        <w:rFonts w:hint="default"/>
        <w:lang w:val="en-US" w:eastAsia="en-US" w:bidi="ar-SA"/>
      </w:rPr>
    </w:lvl>
    <w:lvl w:ilvl="4" w:tplc="038C8CAE">
      <w:numFmt w:val="bullet"/>
      <w:lvlText w:val="•"/>
      <w:lvlJc w:val="left"/>
      <w:pPr>
        <w:ind w:left="3313" w:hanging="360"/>
      </w:pPr>
      <w:rPr>
        <w:rFonts w:hint="default"/>
        <w:lang w:val="en-US" w:eastAsia="en-US" w:bidi="ar-SA"/>
      </w:rPr>
    </w:lvl>
    <w:lvl w:ilvl="5" w:tplc="97CAB138">
      <w:numFmt w:val="bullet"/>
      <w:lvlText w:val="•"/>
      <w:lvlJc w:val="left"/>
      <w:pPr>
        <w:ind w:left="4017" w:hanging="360"/>
      </w:pPr>
      <w:rPr>
        <w:rFonts w:hint="default"/>
        <w:lang w:val="en-US" w:eastAsia="en-US" w:bidi="ar-SA"/>
      </w:rPr>
    </w:lvl>
    <w:lvl w:ilvl="6" w:tplc="496C3CBE">
      <w:numFmt w:val="bullet"/>
      <w:lvlText w:val="•"/>
      <w:lvlJc w:val="left"/>
      <w:pPr>
        <w:ind w:left="4720" w:hanging="360"/>
      </w:pPr>
      <w:rPr>
        <w:rFonts w:hint="default"/>
        <w:lang w:val="en-US" w:eastAsia="en-US" w:bidi="ar-SA"/>
      </w:rPr>
    </w:lvl>
    <w:lvl w:ilvl="7" w:tplc="A574D4F4">
      <w:numFmt w:val="bullet"/>
      <w:lvlText w:val="•"/>
      <w:lvlJc w:val="left"/>
      <w:pPr>
        <w:ind w:left="5423" w:hanging="360"/>
      </w:pPr>
      <w:rPr>
        <w:rFonts w:hint="default"/>
        <w:lang w:val="en-US" w:eastAsia="en-US" w:bidi="ar-SA"/>
      </w:rPr>
    </w:lvl>
    <w:lvl w:ilvl="8" w:tplc="4E768054">
      <w:numFmt w:val="bullet"/>
      <w:lvlText w:val="•"/>
      <w:lvlJc w:val="left"/>
      <w:pPr>
        <w:ind w:left="6127" w:hanging="360"/>
      </w:pPr>
      <w:rPr>
        <w:rFonts w:hint="default"/>
        <w:lang w:val="en-US" w:eastAsia="en-US" w:bidi="ar-SA"/>
      </w:rPr>
    </w:lvl>
  </w:abstractNum>
  <w:abstractNum w:abstractNumId="5" w15:restartNumberingAfterBreak="0">
    <w:nsid w:val="09DC6C14"/>
    <w:multiLevelType w:val="hybridMultilevel"/>
    <w:tmpl w:val="16C03F1C"/>
    <w:lvl w:ilvl="0" w:tplc="66F2D7F0">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1" w:tplc="9248450A">
      <w:numFmt w:val="bullet"/>
      <w:lvlText w:val="o"/>
      <w:lvlJc w:val="left"/>
      <w:pPr>
        <w:ind w:left="1830" w:hanging="360"/>
      </w:pPr>
      <w:rPr>
        <w:rFonts w:ascii="Courier New" w:eastAsia="Courier New" w:hAnsi="Courier New" w:cs="Courier New" w:hint="default"/>
        <w:b w:val="0"/>
        <w:bCs w:val="0"/>
        <w:i w:val="0"/>
        <w:iCs w:val="0"/>
        <w:spacing w:val="0"/>
        <w:w w:val="100"/>
        <w:sz w:val="24"/>
        <w:szCs w:val="24"/>
        <w:lang w:val="en-US" w:eastAsia="en-US" w:bidi="ar-SA"/>
      </w:rPr>
    </w:lvl>
    <w:lvl w:ilvl="2" w:tplc="01569578">
      <w:numFmt w:val="bullet"/>
      <w:lvlText w:val="•"/>
      <w:lvlJc w:val="left"/>
      <w:pPr>
        <w:ind w:left="2869" w:hanging="360"/>
      </w:pPr>
      <w:rPr>
        <w:rFonts w:hint="default"/>
        <w:lang w:val="en-US" w:eastAsia="en-US" w:bidi="ar-SA"/>
      </w:rPr>
    </w:lvl>
    <w:lvl w:ilvl="3" w:tplc="BA026ED8">
      <w:numFmt w:val="bullet"/>
      <w:lvlText w:val="•"/>
      <w:lvlJc w:val="left"/>
      <w:pPr>
        <w:ind w:left="3899" w:hanging="360"/>
      </w:pPr>
      <w:rPr>
        <w:rFonts w:hint="default"/>
        <w:lang w:val="en-US" w:eastAsia="en-US" w:bidi="ar-SA"/>
      </w:rPr>
    </w:lvl>
    <w:lvl w:ilvl="4" w:tplc="D31C573A">
      <w:numFmt w:val="bullet"/>
      <w:lvlText w:val="•"/>
      <w:lvlJc w:val="left"/>
      <w:pPr>
        <w:ind w:left="4928" w:hanging="360"/>
      </w:pPr>
      <w:rPr>
        <w:rFonts w:hint="default"/>
        <w:lang w:val="en-US" w:eastAsia="en-US" w:bidi="ar-SA"/>
      </w:rPr>
    </w:lvl>
    <w:lvl w:ilvl="5" w:tplc="D8AE046E">
      <w:numFmt w:val="bullet"/>
      <w:lvlText w:val="•"/>
      <w:lvlJc w:val="left"/>
      <w:pPr>
        <w:ind w:left="5958" w:hanging="360"/>
      </w:pPr>
      <w:rPr>
        <w:rFonts w:hint="default"/>
        <w:lang w:val="en-US" w:eastAsia="en-US" w:bidi="ar-SA"/>
      </w:rPr>
    </w:lvl>
    <w:lvl w:ilvl="6" w:tplc="6BA07A68">
      <w:numFmt w:val="bullet"/>
      <w:lvlText w:val="•"/>
      <w:lvlJc w:val="left"/>
      <w:pPr>
        <w:ind w:left="6988" w:hanging="360"/>
      </w:pPr>
      <w:rPr>
        <w:rFonts w:hint="default"/>
        <w:lang w:val="en-US" w:eastAsia="en-US" w:bidi="ar-SA"/>
      </w:rPr>
    </w:lvl>
    <w:lvl w:ilvl="7" w:tplc="8C4E2EE8">
      <w:numFmt w:val="bullet"/>
      <w:lvlText w:val="•"/>
      <w:lvlJc w:val="left"/>
      <w:pPr>
        <w:ind w:left="8017" w:hanging="360"/>
      </w:pPr>
      <w:rPr>
        <w:rFonts w:hint="default"/>
        <w:lang w:val="en-US" w:eastAsia="en-US" w:bidi="ar-SA"/>
      </w:rPr>
    </w:lvl>
    <w:lvl w:ilvl="8" w:tplc="F00CA296">
      <w:numFmt w:val="bullet"/>
      <w:lvlText w:val="•"/>
      <w:lvlJc w:val="left"/>
      <w:pPr>
        <w:ind w:left="9047" w:hanging="360"/>
      </w:pPr>
      <w:rPr>
        <w:rFonts w:hint="default"/>
        <w:lang w:val="en-US" w:eastAsia="en-US" w:bidi="ar-SA"/>
      </w:rPr>
    </w:lvl>
  </w:abstractNum>
  <w:abstractNum w:abstractNumId="6" w15:restartNumberingAfterBreak="0">
    <w:nsid w:val="0A5B6A21"/>
    <w:multiLevelType w:val="hybridMultilevel"/>
    <w:tmpl w:val="A30ED826"/>
    <w:lvl w:ilvl="0" w:tplc="C7AEF32A">
      <w:start w:val="1"/>
      <w:numFmt w:val="decimal"/>
      <w:lvlText w:val="%1."/>
      <w:lvlJc w:val="left"/>
      <w:pPr>
        <w:ind w:left="504" w:hanging="360"/>
        <w:jc w:val="left"/>
      </w:pPr>
      <w:rPr>
        <w:rFonts w:ascii="Segoe UI" w:eastAsia="Segoe UI" w:hAnsi="Segoe UI" w:cs="Segoe UI" w:hint="default"/>
        <w:b w:val="0"/>
        <w:bCs w:val="0"/>
        <w:i w:val="0"/>
        <w:iCs w:val="0"/>
        <w:spacing w:val="0"/>
        <w:w w:val="99"/>
        <w:sz w:val="20"/>
        <w:szCs w:val="20"/>
        <w:lang w:val="en-US" w:eastAsia="en-US" w:bidi="ar-SA"/>
      </w:rPr>
    </w:lvl>
    <w:lvl w:ilvl="1" w:tplc="41D85D5C">
      <w:numFmt w:val="bullet"/>
      <w:lvlText w:val="•"/>
      <w:lvlJc w:val="left"/>
      <w:pPr>
        <w:ind w:left="1204" w:hanging="360"/>
      </w:pPr>
      <w:rPr>
        <w:rFonts w:hint="default"/>
        <w:lang w:val="en-US" w:eastAsia="en-US" w:bidi="ar-SA"/>
      </w:rPr>
    </w:lvl>
    <w:lvl w:ilvl="2" w:tplc="174032F2">
      <w:numFmt w:val="bullet"/>
      <w:lvlText w:val="•"/>
      <w:lvlJc w:val="left"/>
      <w:pPr>
        <w:ind w:left="1909" w:hanging="360"/>
      </w:pPr>
      <w:rPr>
        <w:rFonts w:hint="default"/>
        <w:lang w:val="en-US" w:eastAsia="en-US" w:bidi="ar-SA"/>
      </w:rPr>
    </w:lvl>
    <w:lvl w:ilvl="3" w:tplc="D578F678">
      <w:numFmt w:val="bullet"/>
      <w:lvlText w:val="•"/>
      <w:lvlJc w:val="left"/>
      <w:pPr>
        <w:ind w:left="2614" w:hanging="360"/>
      </w:pPr>
      <w:rPr>
        <w:rFonts w:hint="default"/>
        <w:lang w:val="en-US" w:eastAsia="en-US" w:bidi="ar-SA"/>
      </w:rPr>
    </w:lvl>
    <w:lvl w:ilvl="4" w:tplc="1192913C">
      <w:numFmt w:val="bullet"/>
      <w:lvlText w:val="•"/>
      <w:lvlJc w:val="left"/>
      <w:pPr>
        <w:ind w:left="3319" w:hanging="360"/>
      </w:pPr>
      <w:rPr>
        <w:rFonts w:hint="default"/>
        <w:lang w:val="en-US" w:eastAsia="en-US" w:bidi="ar-SA"/>
      </w:rPr>
    </w:lvl>
    <w:lvl w:ilvl="5" w:tplc="586A7486">
      <w:numFmt w:val="bullet"/>
      <w:lvlText w:val="•"/>
      <w:lvlJc w:val="left"/>
      <w:pPr>
        <w:ind w:left="4024" w:hanging="360"/>
      </w:pPr>
      <w:rPr>
        <w:rFonts w:hint="default"/>
        <w:lang w:val="en-US" w:eastAsia="en-US" w:bidi="ar-SA"/>
      </w:rPr>
    </w:lvl>
    <w:lvl w:ilvl="6" w:tplc="CBE6BA70">
      <w:numFmt w:val="bullet"/>
      <w:lvlText w:val="•"/>
      <w:lvlJc w:val="left"/>
      <w:pPr>
        <w:ind w:left="4728" w:hanging="360"/>
      </w:pPr>
      <w:rPr>
        <w:rFonts w:hint="default"/>
        <w:lang w:val="en-US" w:eastAsia="en-US" w:bidi="ar-SA"/>
      </w:rPr>
    </w:lvl>
    <w:lvl w:ilvl="7" w:tplc="0B868A68">
      <w:numFmt w:val="bullet"/>
      <w:lvlText w:val="•"/>
      <w:lvlJc w:val="left"/>
      <w:pPr>
        <w:ind w:left="5433" w:hanging="360"/>
      </w:pPr>
      <w:rPr>
        <w:rFonts w:hint="default"/>
        <w:lang w:val="en-US" w:eastAsia="en-US" w:bidi="ar-SA"/>
      </w:rPr>
    </w:lvl>
    <w:lvl w:ilvl="8" w:tplc="591A9840">
      <w:numFmt w:val="bullet"/>
      <w:lvlText w:val="•"/>
      <w:lvlJc w:val="left"/>
      <w:pPr>
        <w:ind w:left="6138" w:hanging="360"/>
      </w:pPr>
      <w:rPr>
        <w:rFonts w:hint="default"/>
        <w:lang w:val="en-US" w:eastAsia="en-US" w:bidi="ar-SA"/>
      </w:rPr>
    </w:lvl>
  </w:abstractNum>
  <w:abstractNum w:abstractNumId="7" w15:restartNumberingAfterBreak="0">
    <w:nsid w:val="0A922DE2"/>
    <w:multiLevelType w:val="hybridMultilevel"/>
    <w:tmpl w:val="BFE8AD62"/>
    <w:lvl w:ilvl="0" w:tplc="F7FC0B82">
      <w:start w:val="1"/>
      <w:numFmt w:val="decimal"/>
      <w:lvlText w:val="%1."/>
      <w:lvlJc w:val="left"/>
      <w:pPr>
        <w:ind w:left="817" w:hanging="360"/>
        <w:jc w:val="left"/>
      </w:pPr>
      <w:rPr>
        <w:rFonts w:ascii="Segoe UI" w:eastAsia="Segoe UI" w:hAnsi="Segoe UI" w:cs="Segoe UI" w:hint="default"/>
        <w:b w:val="0"/>
        <w:bCs w:val="0"/>
        <w:i w:val="0"/>
        <w:iCs w:val="0"/>
        <w:spacing w:val="0"/>
        <w:w w:val="99"/>
        <w:sz w:val="20"/>
        <w:szCs w:val="20"/>
        <w:lang w:val="en-US" w:eastAsia="en-US" w:bidi="ar-SA"/>
      </w:rPr>
    </w:lvl>
    <w:lvl w:ilvl="1" w:tplc="C6484E68">
      <w:numFmt w:val="bullet"/>
      <w:lvlText w:val="•"/>
      <w:lvlJc w:val="left"/>
      <w:pPr>
        <w:ind w:left="1523" w:hanging="360"/>
      </w:pPr>
      <w:rPr>
        <w:rFonts w:hint="default"/>
        <w:lang w:val="en-US" w:eastAsia="en-US" w:bidi="ar-SA"/>
      </w:rPr>
    </w:lvl>
    <w:lvl w:ilvl="2" w:tplc="53FC49CC">
      <w:numFmt w:val="bullet"/>
      <w:lvlText w:val="•"/>
      <w:lvlJc w:val="left"/>
      <w:pPr>
        <w:ind w:left="2226" w:hanging="360"/>
      </w:pPr>
      <w:rPr>
        <w:rFonts w:hint="default"/>
        <w:lang w:val="en-US" w:eastAsia="en-US" w:bidi="ar-SA"/>
      </w:rPr>
    </w:lvl>
    <w:lvl w:ilvl="3" w:tplc="90A8F86C">
      <w:numFmt w:val="bullet"/>
      <w:lvlText w:val="•"/>
      <w:lvlJc w:val="left"/>
      <w:pPr>
        <w:ind w:left="2929" w:hanging="360"/>
      </w:pPr>
      <w:rPr>
        <w:rFonts w:hint="default"/>
        <w:lang w:val="en-US" w:eastAsia="en-US" w:bidi="ar-SA"/>
      </w:rPr>
    </w:lvl>
    <w:lvl w:ilvl="4" w:tplc="E0080F36">
      <w:numFmt w:val="bullet"/>
      <w:lvlText w:val="•"/>
      <w:lvlJc w:val="left"/>
      <w:pPr>
        <w:ind w:left="3632" w:hanging="360"/>
      </w:pPr>
      <w:rPr>
        <w:rFonts w:hint="default"/>
        <w:lang w:val="en-US" w:eastAsia="en-US" w:bidi="ar-SA"/>
      </w:rPr>
    </w:lvl>
    <w:lvl w:ilvl="5" w:tplc="101ED440">
      <w:numFmt w:val="bullet"/>
      <w:lvlText w:val="•"/>
      <w:lvlJc w:val="left"/>
      <w:pPr>
        <w:ind w:left="4335" w:hanging="360"/>
      </w:pPr>
      <w:rPr>
        <w:rFonts w:hint="default"/>
        <w:lang w:val="en-US" w:eastAsia="en-US" w:bidi="ar-SA"/>
      </w:rPr>
    </w:lvl>
    <w:lvl w:ilvl="6" w:tplc="211C8792">
      <w:numFmt w:val="bullet"/>
      <w:lvlText w:val="•"/>
      <w:lvlJc w:val="left"/>
      <w:pPr>
        <w:ind w:left="5038" w:hanging="360"/>
      </w:pPr>
      <w:rPr>
        <w:rFonts w:hint="default"/>
        <w:lang w:val="en-US" w:eastAsia="en-US" w:bidi="ar-SA"/>
      </w:rPr>
    </w:lvl>
    <w:lvl w:ilvl="7" w:tplc="8DEE61F4">
      <w:numFmt w:val="bullet"/>
      <w:lvlText w:val="•"/>
      <w:lvlJc w:val="left"/>
      <w:pPr>
        <w:ind w:left="5741" w:hanging="360"/>
      </w:pPr>
      <w:rPr>
        <w:rFonts w:hint="default"/>
        <w:lang w:val="en-US" w:eastAsia="en-US" w:bidi="ar-SA"/>
      </w:rPr>
    </w:lvl>
    <w:lvl w:ilvl="8" w:tplc="24809974">
      <w:numFmt w:val="bullet"/>
      <w:lvlText w:val="•"/>
      <w:lvlJc w:val="left"/>
      <w:pPr>
        <w:ind w:left="6444" w:hanging="360"/>
      </w:pPr>
      <w:rPr>
        <w:rFonts w:hint="default"/>
        <w:lang w:val="en-US" w:eastAsia="en-US" w:bidi="ar-SA"/>
      </w:rPr>
    </w:lvl>
  </w:abstractNum>
  <w:abstractNum w:abstractNumId="8" w15:restartNumberingAfterBreak="0">
    <w:nsid w:val="0CDB6B70"/>
    <w:multiLevelType w:val="hybridMultilevel"/>
    <w:tmpl w:val="F95260E0"/>
    <w:lvl w:ilvl="0" w:tplc="D772F2A6">
      <w:numFmt w:val="bullet"/>
      <w:lvlText w:val=""/>
      <w:lvlJc w:val="left"/>
      <w:pPr>
        <w:ind w:left="1110" w:hanging="360"/>
      </w:pPr>
      <w:rPr>
        <w:rFonts w:ascii="Symbol" w:eastAsia="Symbol" w:hAnsi="Symbol" w:cs="Symbol" w:hint="default"/>
        <w:spacing w:val="0"/>
        <w:w w:val="100"/>
        <w:lang w:val="en-US" w:eastAsia="en-US" w:bidi="ar-SA"/>
      </w:rPr>
    </w:lvl>
    <w:lvl w:ilvl="1" w:tplc="67E8C3E6">
      <w:numFmt w:val="bullet"/>
      <w:lvlText w:val="•"/>
      <w:lvlJc w:val="left"/>
      <w:pPr>
        <w:ind w:left="2118" w:hanging="360"/>
      </w:pPr>
      <w:rPr>
        <w:rFonts w:hint="default"/>
        <w:lang w:val="en-US" w:eastAsia="en-US" w:bidi="ar-SA"/>
      </w:rPr>
    </w:lvl>
    <w:lvl w:ilvl="2" w:tplc="F7CCF102">
      <w:numFmt w:val="bullet"/>
      <w:lvlText w:val="•"/>
      <w:lvlJc w:val="left"/>
      <w:pPr>
        <w:ind w:left="3117" w:hanging="360"/>
      </w:pPr>
      <w:rPr>
        <w:rFonts w:hint="default"/>
        <w:lang w:val="en-US" w:eastAsia="en-US" w:bidi="ar-SA"/>
      </w:rPr>
    </w:lvl>
    <w:lvl w:ilvl="3" w:tplc="86A6151C">
      <w:numFmt w:val="bullet"/>
      <w:lvlText w:val="•"/>
      <w:lvlJc w:val="left"/>
      <w:pPr>
        <w:ind w:left="4115" w:hanging="360"/>
      </w:pPr>
      <w:rPr>
        <w:rFonts w:hint="default"/>
        <w:lang w:val="en-US" w:eastAsia="en-US" w:bidi="ar-SA"/>
      </w:rPr>
    </w:lvl>
    <w:lvl w:ilvl="4" w:tplc="4D286B52">
      <w:numFmt w:val="bullet"/>
      <w:lvlText w:val="•"/>
      <w:lvlJc w:val="left"/>
      <w:pPr>
        <w:ind w:left="5114" w:hanging="360"/>
      </w:pPr>
      <w:rPr>
        <w:rFonts w:hint="default"/>
        <w:lang w:val="en-US" w:eastAsia="en-US" w:bidi="ar-SA"/>
      </w:rPr>
    </w:lvl>
    <w:lvl w:ilvl="5" w:tplc="A5FC61E6">
      <w:numFmt w:val="bullet"/>
      <w:lvlText w:val="•"/>
      <w:lvlJc w:val="left"/>
      <w:pPr>
        <w:ind w:left="6113" w:hanging="360"/>
      </w:pPr>
      <w:rPr>
        <w:rFonts w:hint="default"/>
        <w:lang w:val="en-US" w:eastAsia="en-US" w:bidi="ar-SA"/>
      </w:rPr>
    </w:lvl>
    <w:lvl w:ilvl="6" w:tplc="37344C6A">
      <w:numFmt w:val="bullet"/>
      <w:lvlText w:val="•"/>
      <w:lvlJc w:val="left"/>
      <w:pPr>
        <w:ind w:left="7111" w:hanging="360"/>
      </w:pPr>
      <w:rPr>
        <w:rFonts w:hint="default"/>
        <w:lang w:val="en-US" w:eastAsia="en-US" w:bidi="ar-SA"/>
      </w:rPr>
    </w:lvl>
    <w:lvl w:ilvl="7" w:tplc="F7DAF8B0">
      <w:numFmt w:val="bullet"/>
      <w:lvlText w:val="•"/>
      <w:lvlJc w:val="left"/>
      <w:pPr>
        <w:ind w:left="8110" w:hanging="360"/>
      </w:pPr>
      <w:rPr>
        <w:rFonts w:hint="default"/>
        <w:lang w:val="en-US" w:eastAsia="en-US" w:bidi="ar-SA"/>
      </w:rPr>
    </w:lvl>
    <w:lvl w:ilvl="8" w:tplc="FC1C664A">
      <w:numFmt w:val="bullet"/>
      <w:lvlText w:val="•"/>
      <w:lvlJc w:val="left"/>
      <w:pPr>
        <w:ind w:left="9109" w:hanging="360"/>
      </w:pPr>
      <w:rPr>
        <w:rFonts w:hint="default"/>
        <w:lang w:val="en-US" w:eastAsia="en-US" w:bidi="ar-SA"/>
      </w:rPr>
    </w:lvl>
  </w:abstractNum>
  <w:abstractNum w:abstractNumId="9" w15:restartNumberingAfterBreak="0">
    <w:nsid w:val="0D744BA4"/>
    <w:multiLevelType w:val="hybridMultilevel"/>
    <w:tmpl w:val="12C6795A"/>
    <w:lvl w:ilvl="0" w:tplc="08E0DE0A">
      <w:start w:val="1"/>
      <w:numFmt w:val="decimal"/>
      <w:lvlText w:val="%1."/>
      <w:lvlJc w:val="left"/>
      <w:pPr>
        <w:ind w:left="445" w:hanging="360"/>
        <w:jc w:val="left"/>
      </w:pPr>
      <w:rPr>
        <w:rFonts w:ascii="Segoe UI" w:eastAsia="Segoe UI" w:hAnsi="Segoe UI" w:cs="Segoe UI" w:hint="default"/>
        <w:b w:val="0"/>
        <w:bCs w:val="0"/>
        <w:i w:val="0"/>
        <w:iCs w:val="0"/>
        <w:spacing w:val="0"/>
        <w:w w:val="99"/>
        <w:sz w:val="20"/>
        <w:szCs w:val="20"/>
        <w:lang w:val="en-US" w:eastAsia="en-US" w:bidi="ar-SA"/>
      </w:rPr>
    </w:lvl>
    <w:lvl w:ilvl="1" w:tplc="A658EDC8">
      <w:numFmt w:val="bullet"/>
      <w:lvlText w:val="o"/>
      <w:lvlJc w:val="left"/>
      <w:pPr>
        <w:ind w:left="1166" w:hanging="360"/>
      </w:pPr>
      <w:rPr>
        <w:rFonts w:ascii="Courier New" w:eastAsia="Courier New" w:hAnsi="Courier New" w:cs="Courier New" w:hint="default"/>
        <w:b w:val="0"/>
        <w:bCs w:val="0"/>
        <w:i w:val="0"/>
        <w:iCs w:val="0"/>
        <w:spacing w:val="0"/>
        <w:w w:val="99"/>
        <w:sz w:val="20"/>
        <w:szCs w:val="20"/>
        <w:lang w:val="en-US" w:eastAsia="en-US" w:bidi="ar-SA"/>
      </w:rPr>
    </w:lvl>
    <w:lvl w:ilvl="2" w:tplc="B5CA72F8">
      <w:numFmt w:val="bullet"/>
      <w:lvlText w:val="•"/>
      <w:lvlJc w:val="left"/>
      <w:pPr>
        <w:ind w:left="1862" w:hanging="360"/>
      </w:pPr>
      <w:rPr>
        <w:rFonts w:hint="default"/>
        <w:lang w:val="en-US" w:eastAsia="en-US" w:bidi="ar-SA"/>
      </w:rPr>
    </w:lvl>
    <w:lvl w:ilvl="3" w:tplc="F7D08F60">
      <w:numFmt w:val="bullet"/>
      <w:lvlText w:val="•"/>
      <w:lvlJc w:val="left"/>
      <w:pPr>
        <w:ind w:left="2564" w:hanging="360"/>
      </w:pPr>
      <w:rPr>
        <w:rFonts w:hint="default"/>
        <w:lang w:val="en-US" w:eastAsia="en-US" w:bidi="ar-SA"/>
      </w:rPr>
    </w:lvl>
    <w:lvl w:ilvl="4" w:tplc="B7C0F0C2">
      <w:numFmt w:val="bullet"/>
      <w:lvlText w:val="•"/>
      <w:lvlJc w:val="left"/>
      <w:pPr>
        <w:ind w:left="3266" w:hanging="360"/>
      </w:pPr>
      <w:rPr>
        <w:rFonts w:hint="default"/>
        <w:lang w:val="en-US" w:eastAsia="en-US" w:bidi="ar-SA"/>
      </w:rPr>
    </w:lvl>
    <w:lvl w:ilvl="5" w:tplc="E192562C">
      <w:numFmt w:val="bullet"/>
      <w:lvlText w:val="•"/>
      <w:lvlJc w:val="left"/>
      <w:pPr>
        <w:ind w:left="3968" w:hanging="360"/>
      </w:pPr>
      <w:rPr>
        <w:rFonts w:hint="default"/>
        <w:lang w:val="en-US" w:eastAsia="en-US" w:bidi="ar-SA"/>
      </w:rPr>
    </w:lvl>
    <w:lvl w:ilvl="6" w:tplc="5BA2CDBE">
      <w:numFmt w:val="bullet"/>
      <w:lvlText w:val="•"/>
      <w:lvlJc w:val="left"/>
      <w:pPr>
        <w:ind w:left="4670" w:hanging="360"/>
      </w:pPr>
      <w:rPr>
        <w:rFonts w:hint="default"/>
        <w:lang w:val="en-US" w:eastAsia="en-US" w:bidi="ar-SA"/>
      </w:rPr>
    </w:lvl>
    <w:lvl w:ilvl="7" w:tplc="7890A174">
      <w:numFmt w:val="bullet"/>
      <w:lvlText w:val="•"/>
      <w:lvlJc w:val="left"/>
      <w:pPr>
        <w:ind w:left="5372" w:hanging="360"/>
      </w:pPr>
      <w:rPr>
        <w:rFonts w:hint="default"/>
        <w:lang w:val="en-US" w:eastAsia="en-US" w:bidi="ar-SA"/>
      </w:rPr>
    </w:lvl>
    <w:lvl w:ilvl="8" w:tplc="6964A71A">
      <w:numFmt w:val="bullet"/>
      <w:lvlText w:val="•"/>
      <w:lvlJc w:val="left"/>
      <w:pPr>
        <w:ind w:left="6074" w:hanging="360"/>
      </w:pPr>
      <w:rPr>
        <w:rFonts w:hint="default"/>
        <w:lang w:val="en-US" w:eastAsia="en-US" w:bidi="ar-SA"/>
      </w:rPr>
    </w:lvl>
  </w:abstractNum>
  <w:abstractNum w:abstractNumId="10" w15:restartNumberingAfterBreak="0">
    <w:nsid w:val="0DCE3D5B"/>
    <w:multiLevelType w:val="hybridMultilevel"/>
    <w:tmpl w:val="0796643E"/>
    <w:lvl w:ilvl="0" w:tplc="0B7615E2">
      <w:start w:val="1"/>
      <w:numFmt w:val="decimal"/>
      <w:lvlText w:val="%1."/>
      <w:lvlJc w:val="left"/>
      <w:pPr>
        <w:ind w:left="518" w:hanging="360"/>
        <w:jc w:val="left"/>
      </w:pPr>
      <w:rPr>
        <w:rFonts w:ascii="Segoe UI" w:eastAsia="Segoe UI" w:hAnsi="Segoe UI" w:cs="Segoe UI" w:hint="default"/>
        <w:b w:val="0"/>
        <w:bCs w:val="0"/>
        <w:i w:val="0"/>
        <w:iCs w:val="0"/>
        <w:spacing w:val="0"/>
        <w:w w:val="99"/>
        <w:sz w:val="20"/>
        <w:szCs w:val="20"/>
        <w:lang w:val="en-US" w:eastAsia="en-US" w:bidi="ar-SA"/>
      </w:rPr>
    </w:lvl>
    <w:lvl w:ilvl="1" w:tplc="D9EE3DEC">
      <w:numFmt w:val="bullet"/>
      <w:lvlText w:val="•"/>
      <w:lvlJc w:val="left"/>
      <w:pPr>
        <w:ind w:left="1223" w:hanging="360"/>
      </w:pPr>
      <w:rPr>
        <w:rFonts w:hint="default"/>
        <w:lang w:val="en-US" w:eastAsia="en-US" w:bidi="ar-SA"/>
      </w:rPr>
    </w:lvl>
    <w:lvl w:ilvl="2" w:tplc="1466D60E">
      <w:numFmt w:val="bullet"/>
      <w:lvlText w:val="•"/>
      <w:lvlJc w:val="left"/>
      <w:pPr>
        <w:ind w:left="1926" w:hanging="360"/>
      </w:pPr>
      <w:rPr>
        <w:rFonts w:hint="default"/>
        <w:lang w:val="en-US" w:eastAsia="en-US" w:bidi="ar-SA"/>
      </w:rPr>
    </w:lvl>
    <w:lvl w:ilvl="3" w:tplc="6BB6A278">
      <w:numFmt w:val="bullet"/>
      <w:lvlText w:val="•"/>
      <w:lvlJc w:val="left"/>
      <w:pPr>
        <w:ind w:left="2630" w:hanging="360"/>
      </w:pPr>
      <w:rPr>
        <w:rFonts w:hint="default"/>
        <w:lang w:val="en-US" w:eastAsia="en-US" w:bidi="ar-SA"/>
      </w:rPr>
    </w:lvl>
    <w:lvl w:ilvl="4" w:tplc="540845DE">
      <w:numFmt w:val="bullet"/>
      <w:lvlText w:val="•"/>
      <w:lvlJc w:val="left"/>
      <w:pPr>
        <w:ind w:left="3333" w:hanging="360"/>
      </w:pPr>
      <w:rPr>
        <w:rFonts w:hint="default"/>
        <w:lang w:val="en-US" w:eastAsia="en-US" w:bidi="ar-SA"/>
      </w:rPr>
    </w:lvl>
    <w:lvl w:ilvl="5" w:tplc="B1F80F92">
      <w:numFmt w:val="bullet"/>
      <w:lvlText w:val="•"/>
      <w:lvlJc w:val="left"/>
      <w:pPr>
        <w:ind w:left="4037" w:hanging="360"/>
      </w:pPr>
      <w:rPr>
        <w:rFonts w:hint="default"/>
        <w:lang w:val="en-US" w:eastAsia="en-US" w:bidi="ar-SA"/>
      </w:rPr>
    </w:lvl>
    <w:lvl w:ilvl="6" w:tplc="AD1A353E">
      <w:numFmt w:val="bullet"/>
      <w:lvlText w:val="•"/>
      <w:lvlJc w:val="left"/>
      <w:pPr>
        <w:ind w:left="4740" w:hanging="360"/>
      </w:pPr>
      <w:rPr>
        <w:rFonts w:hint="default"/>
        <w:lang w:val="en-US" w:eastAsia="en-US" w:bidi="ar-SA"/>
      </w:rPr>
    </w:lvl>
    <w:lvl w:ilvl="7" w:tplc="F794B310">
      <w:numFmt w:val="bullet"/>
      <w:lvlText w:val="•"/>
      <w:lvlJc w:val="left"/>
      <w:pPr>
        <w:ind w:left="5443" w:hanging="360"/>
      </w:pPr>
      <w:rPr>
        <w:rFonts w:hint="default"/>
        <w:lang w:val="en-US" w:eastAsia="en-US" w:bidi="ar-SA"/>
      </w:rPr>
    </w:lvl>
    <w:lvl w:ilvl="8" w:tplc="23D4DCEA">
      <w:numFmt w:val="bullet"/>
      <w:lvlText w:val="•"/>
      <w:lvlJc w:val="left"/>
      <w:pPr>
        <w:ind w:left="6147" w:hanging="360"/>
      </w:pPr>
      <w:rPr>
        <w:rFonts w:hint="default"/>
        <w:lang w:val="en-US" w:eastAsia="en-US" w:bidi="ar-SA"/>
      </w:rPr>
    </w:lvl>
  </w:abstractNum>
  <w:abstractNum w:abstractNumId="11" w15:restartNumberingAfterBreak="0">
    <w:nsid w:val="1DEB0605"/>
    <w:multiLevelType w:val="multilevel"/>
    <w:tmpl w:val="355EB054"/>
    <w:lvl w:ilvl="0">
      <w:start w:val="5"/>
      <w:numFmt w:val="decimal"/>
      <w:lvlText w:val="%1"/>
      <w:lvlJc w:val="left"/>
      <w:pPr>
        <w:ind w:left="1110" w:hanging="721"/>
        <w:jc w:val="left"/>
      </w:pPr>
      <w:rPr>
        <w:rFonts w:hint="default"/>
        <w:lang w:val="en-US" w:eastAsia="en-US" w:bidi="ar-SA"/>
      </w:rPr>
    </w:lvl>
    <w:lvl w:ilvl="1">
      <w:start w:val="1"/>
      <w:numFmt w:val="decimal"/>
      <w:lvlText w:val="%1.%2."/>
      <w:lvlJc w:val="left"/>
      <w:pPr>
        <w:ind w:left="1110" w:hanging="721"/>
        <w:jc w:val="left"/>
      </w:pPr>
      <w:rPr>
        <w:rFonts w:ascii="Arial" w:eastAsia="Arial" w:hAnsi="Arial" w:cs="Arial" w:hint="default"/>
        <w:b w:val="0"/>
        <w:bCs w:val="0"/>
        <w:i w:val="0"/>
        <w:iCs w:val="0"/>
        <w:spacing w:val="-1"/>
        <w:w w:val="89"/>
        <w:sz w:val="24"/>
        <w:szCs w:val="24"/>
        <w:lang w:val="en-US" w:eastAsia="en-US" w:bidi="ar-SA"/>
      </w:rPr>
    </w:lvl>
    <w:lvl w:ilvl="2">
      <w:numFmt w:val="bullet"/>
      <w:lvlText w:val="•"/>
      <w:lvlJc w:val="left"/>
      <w:pPr>
        <w:ind w:left="3117" w:hanging="721"/>
      </w:pPr>
      <w:rPr>
        <w:rFonts w:hint="default"/>
        <w:lang w:val="en-US" w:eastAsia="en-US" w:bidi="ar-SA"/>
      </w:rPr>
    </w:lvl>
    <w:lvl w:ilvl="3">
      <w:numFmt w:val="bullet"/>
      <w:lvlText w:val="•"/>
      <w:lvlJc w:val="left"/>
      <w:pPr>
        <w:ind w:left="4115" w:hanging="721"/>
      </w:pPr>
      <w:rPr>
        <w:rFonts w:hint="default"/>
        <w:lang w:val="en-US" w:eastAsia="en-US" w:bidi="ar-SA"/>
      </w:rPr>
    </w:lvl>
    <w:lvl w:ilvl="4">
      <w:numFmt w:val="bullet"/>
      <w:lvlText w:val="•"/>
      <w:lvlJc w:val="left"/>
      <w:pPr>
        <w:ind w:left="5114" w:hanging="721"/>
      </w:pPr>
      <w:rPr>
        <w:rFonts w:hint="default"/>
        <w:lang w:val="en-US" w:eastAsia="en-US" w:bidi="ar-SA"/>
      </w:rPr>
    </w:lvl>
    <w:lvl w:ilvl="5">
      <w:numFmt w:val="bullet"/>
      <w:lvlText w:val="•"/>
      <w:lvlJc w:val="left"/>
      <w:pPr>
        <w:ind w:left="6113" w:hanging="721"/>
      </w:pPr>
      <w:rPr>
        <w:rFonts w:hint="default"/>
        <w:lang w:val="en-US" w:eastAsia="en-US" w:bidi="ar-SA"/>
      </w:rPr>
    </w:lvl>
    <w:lvl w:ilvl="6">
      <w:numFmt w:val="bullet"/>
      <w:lvlText w:val="•"/>
      <w:lvlJc w:val="left"/>
      <w:pPr>
        <w:ind w:left="7111" w:hanging="721"/>
      </w:pPr>
      <w:rPr>
        <w:rFonts w:hint="default"/>
        <w:lang w:val="en-US" w:eastAsia="en-US" w:bidi="ar-SA"/>
      </w:rPr>
    </w:lvl>
    <w:lvl w:ilvl="7">
      <w:numFmt w:val="bullet"/>
      <w:lvlText w:val="•"/>
      <w:lvlJc w:val="left"/>
      <w:pPr>
        <w:ind w:left="8110" w:hanging="721"/>
      </w:pPr>
      <w:rPr>
        <w:rFonts w:hint="default"/>
        <w:lang w:val="en-US" w:eastAsia="en-US" w:bidi="ar-SA"/>
      </w:rPr>
    </w:lvl>
    <w:lvl w:ilvl="8">
      <w:numFmt w:val="bullet"/>
      <w:lvlText w:val="•"/>
      <w:lvlJc w:val="left"/>
      <w:pPr>
        <w:ind w:left="9109" w:hanging="721"/>
      </w:pPr>
      <w:rPr>
        <w:rFonts w:hint="default"/>
        <w:lang w:val="en-US" w:eastAsia="en-US" w:bidi="ar-SA"/>
      </w:rPr>
    </w:lvl>
  </w:abstractNum>
  <w:abstractNum w:abstractNumId="12" w15:restartNumberingAfterBreak="0">
    <w:nsid w:val="24895465"/>
    <w:multiLevelType w:val="hybridMultilevel"/>
    <w:tmpl w:val="D47667FA"/>
    <w:lvl w:ilvl="0" w:tplc="7CBE0514">
      <w:start w:val="1"/>
      <w:numFmt w:val="decimal"/>
      <w:lvlText w:val="%1."/>
      <w:lvlJc w:val="left"/>
      <w:pPr>
        <w:ind w:left="518" w:hanging="360"/>
        <w:jc w:val="left"/>
      </w:pPr>
      <w:rPr>
        <w:rFonts w:ascii="Segoe UI" w:eastAsia="Segoe UI" w:hAnsi="Segoe UI" w:cs="Segoe UI" w:hint="default"/>
        <w:b w:val="0"/>
        <w:bCs w:val="0"/>
        <w:i w:val="0"/>
        <w:iCs w:val="0"/>
        <w:spacing w:val="0"/>
        <w:w w:val="99"/>
        <w:sz w:val="20"/>
        <w:szCs w:val="20"/>
        <w:lang w:val="en-US" w:eastAsia="en-US" w:bidi="ar-SA"/>
      </w:rPr>
    </w:lvl>
    <w:lvl w:ilvl="1" w:tplc="17FC938A">
      <w:numFmt w:val="bullet"/>
      <w:lvlText w:val="•"/>
      <w:lvlJc w:val="left"/>
      <w:pPr>
        <w:ind w:left="1223" w:hanging="360"/>
      </w:pPr>
      <w:rPr>
        <w:rFonts w:hint="default"/>
        <w:lang w:val="en-US" w:eastAsia="en-US" w:bidi="ar-SA"/>
      </w:rPr>
    </w:lvl>
    <w:lvl w:ilvl="2" w:tplc="9DFA124A">
      <w:numFmt w:val="bullet"/>
      <w:lvlText w:val="•"/>
      <w:lvlJc w:val="left"/>
      <w:pPr>
        <w:ind w:left="1926" w:hanging="360"/>
      </w:pPr>
      <w:rPr>
        <w:rFonts w:hint="default"/>
        <w:lang w:val="en-US" w:eastAsia="en-US" w:bidi="ar-SA"/>
      </w:rPr>
    </w:lvl>
    <w:lvl w:ilvl="3" w:tplc="FFF4C986">
      <w:numFmt w:val="bullet"/>
      <w:lvlText w:val="•"/>
      <w:lvlJc w:val="left"/>
      <w:pPr>
        <w:ind w:left="2630" w:hanging="360"/>
      </w:pPr>
      <w:rPr>
        <w:rFonts w:hint="default"/>
        <w:lang w:val="en-US" w:eastAsia="en-US" w:bidi="ar-SA"/>
      </w:rPr>
    </w:lvl>
    <w:lvl w:ilvl="4" w:tplc="99B65DBC">
      <w:numFmt w:val="bullet"/>
      <w:lvlText w:val="•"/>
      <w:lvlJc w:val="left"/>
      <w:pPr>
        <w:ind w:left="3333" w:hanging="360"/>
      </w:pPr>
      <w:rPr>
        <w:rFonts w:hint="default"/>
        <w:lang w:val="en-US" w:eastAsia="en-US" w:bidi="ar-SA"/>
      </w:rPr>
    </w:lvl>
    <w:lvl w:ilvl="5" w:tplc="7BC84010">
      <w:numFmt w:val="bullet"/>
      <w:lvlText w:val="•"/>
      <w:lvlJc w:val="left"/>
      <w:pPr>
        <w:ind w:left="4037" w:hanging="360"/>
      </w:pPr>
      <w:rPr>
        <w:rFonts w:hint="default"/>
        <w:lang w:val="en-US" w:eastAsia="en-US" w:bidi="ar-SA"/>
      </w:rPr>
    </w:lvl>
    <w:lvl w:ilvl="6" w:tplc="0CACA0D8">
      <w:numFmt w:val="bullet"/>
      <w:lvlText w:val="•"/>
      <w:lvlJc w:val="left"/>
      <w:pPr>
        <w:ind w:left="4740" w:hanging="360"/>
      </w:pPr>
      <w:rPr>
        <w:rFonts w:hint="default"/>
        <w:lang w:val="en-US" w:eastAsia="en-US" w:bidi="ar-SA"/>
      </w:rPr>
    </w:lvl>
    <w:lvl w:ilvl="7" w:tplc="F1FAC9D0">
      <w:numFmt w:val="bullet"/>
      <w:lvlText w:val="•"/>
      <w:lvlJc w:val="left"/>
      <w:pPr>
        <w:ind w:left="5443" w:hanging="360"/>
      </w:pPr>
      <w:rPr>
        <w:rFonts w:hint="default"/>
        <w:lang w:val="en-US" w:eastAsia="en-US" w:bidi="ar-SA"/>
      </w:rPr>
    </w:lvl>
    <w:lvl w:ilvl="8" w:tplc="DDC6ABB2">
      <w:numFmt w:val="bullet"/>
      <w:lvlText w:val="•"/>
      <w:lvlJc w:val="left"/>
      <w:pPr>
        <w:ind w:left="6147" w:hanging="360"/>
      </w:pPr>
      <w:rPr>
        <w:rFonts w:hint="default"/>
        <w:lang w:val="en-US" w:eastAsia="en-US" w:bidi="ar-SA"/>
      </w:rPr>
    </w:lvl>
  </w:abstractNum>
  <w:abstractNum w:abstractNumId="13" w15:restartNumberingAfterBreak="0">
    <w:nsid w:val="260D0C7D"/>
    <w:multiLevelType w:val="hybridMultilevel"/>
    <w:tmpl w:val="944A7D20"/>
    <w:lvl w:ilvl="0" w:tplc="AB963D08">
      <w:numFmt w:val="bullet"/>
      <w:lvlText w:val=""/>
      <w:lvlJc w:val="left"/>
      <w:pPr>
        <w:ind w:left="459" w:hanging="360"/>
      </w:pPr>
      <w:rPr>
        <w:rFonts w:ascii="Symbol" w:eastAsia="Symbol" w:hAnsi="Symbol" w:cs="Symbol" w:hint="default"/>
        <w:b w:val="0"/>
        <w:bCs w:val="0"/>
        <w:i w:val="0"/>
        <w:iCs w:val="0"/>
        <w:spacing w:val="0"/>
        <w:w w:val="99"/>
        <w:sz w:val="20"/>
        <w:szCs w:val="20"/>
        <w:lang w:val="en-US" w:eastAsia="en-US" w:bidi="ar-SA"/>
      </w:rPr>
    </w:lvl>
    <w:lvl w:ilvl="1" w:tplc="E38ABDEA">
      <w:numFmt w:val="bullet"/>
      <w:lvlText w:val="•"/>
      <w:lvlJc w:val="left"/>
      <w:pPr>
        <w:ind w:left="1165" w:hanging="360"/>
      </w:pPr>
      <w:rPr>
        <w:rFonts w:hint="default"/>
        <w:lang w:val="en-US" w:eastAsia="en-US" w:bidi="ar-SA"/>
      </w:rPr>
    </w:lvl>
    <w:lvl w:ilvl="2" w:tplc="2C04DC52">
      <w:numFmt w:val="bullet"/>
      <w:lvlText w:val="•"/>
      <w:lvlJc w:val="left"/>
      <w:pPr>
        <w:ind w:left="1870" w:hanging="360"/>
      </w:pPr>
      <w:rPr>
        <w:rFonts w:hint="default"/>
        <w:lang w:val="en-US" w:eastAsia="en-US" w:bidi="ar-SA"/>
      </w:rPr>
    </w:lvl>
    <w:lvl w:ilvl="3" w:tplc="F63E5C68">
      <w:numFmt w:val="bullet"/>
      <w:lvlText w:val="•"/>
      <w:lvlJc w:val="left"/>
      <w:pPr>
        <w:ind w:left="2575" w:hanging="360"/>
      </w:pPr>
      <w:rPr>
        <w:rFonts w:hint="default"/>
        <w:lang w:val="en-US" w:eastAsia="en-US" w:bidi="ar-SA"/>
      </w:rPr>
    </w:lvl>
    <w:lvl w:ilvl="4" w:tplc="553A2292">
      <w:numFmt w:val="bullet"/>
      <w:lvlText w:val="•"/>
      <w:lvlJc w:val="left"/>
      <w:pPr>
        <w:ind w:left="3281" w:hanging="360"/>
      </w:pPr>
      <w:rPr>
        <w:rFonts w:hint="default"/>
        <w:lang w:val="en-US" w:eastAsia="en-US" w:bidi="ar-SA"/>
      </w:rPr>
    </w:lvl>
    <w:lvl w:ilvl="5" w:tplc="BD26F392">
      <w:numFmt w:val="bullet"/>
      <w:lvlText w:val="•"/>
      <w:lvlJc w:val="left"/>
      <w:pPr>
        <w:ind w:left="3986" w:hanging="360"/>
      </w:pPr>
      <w:rPr>
        <w:rFonts w:hint="default"/>
        <w:lang w:val="en-US" w:eastAsia="en-US" w:bidi="ar-SA"/>
      </w:rPr>
    </w:lvl>
    <w:lvl w:ilvl="6" w:tplc="B90818A0">
      <w:numFmt w:val="bullet"/>
      <w:lvlText w:val="•"/>
      <w:lvlJc w:val="left"/>
      <w:pPr>
        <w:ind w:left="4691" w:hanging="360"/>
      </w:pPr>
      <w:rPr>
        <w:rFonts w:hint="default"/>
        <w:lang w:val="en-US" w:eastAsia="en-US" w:bidi="ar-SA"/>
      </w:rPr>
    </w:lvl>
    <w:lvl w:ilvl="7" w:tplc="0504D7B0">
      <w:numFmt w:val="bullet"/>
      <w:lvlText w:val="•"/>
      <w:lvlJc w:val="left"/>
      <w:pPr>
        <w:ind w:left="5397" w:hanging="360"/>
      </w:pPr>
      <w:rPr>
        <w:rFonts w:hint="default"/>
        <w:lang w:val="en-US" w:eastAsia="en-US" w:bidi="ar-SA"/>
      </w:rPr>
    </w:lvl>
    <w:lvl w:ilvl="8" w:tplc="FA484E40">
      <w:numFmt w:val="bullet"/>
      <w:lvlText w:val="•"/>
      <w:lvlJc w:val="left"/>
      <w:pPr>
        <w:ind w:left="6102" w:hanging="360"/>
      </w:pPr>
      <w:rPr>
        <w:rFonts w:hint="default"/>
        <w:lang w:val="en-US" w:eastAsia="en-US" w:bidi="ar-SA"/>
      </w:rPr>
    </w:lvl>
  </w:abstractNum>
  <w:abstractNum w:abstractNumId="14" w15:restartNumberingAfterBreak="0">
    <w:nsid w:val="28475342"/>
    <w:multiLevelType w:val="hybridMultilevel"/>
    <w:tmpl w:val="ACC82568"/>
    <w:lvl w:ilvl="0" w:tplc="7AB27D66">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1" w:tplc="40AECFBA">
      <w:numFmt w:val="bullet"/>
      <w:lvlText w:val="•"/>
      <w:lvlJc w:val="left"/>
      <w:pPr>
        <w:ind w:left="2118" w:hanging="360"/>
      </w:pPr>
      <w:rPr>
        <w:rFonts w:hint="default"/>
        <w:lang w:val="en-US" w:eastAsia="en-US" w:bidi="ar-SA"/>
      </w:rPr>
    </w:lvl>
    <w:lvl w:ilvl="2" w:tplc="D0E6C604">
      <w:numFmt w:val="bullet"/>
      <w:lvlText w:val="•"/>
      <w:lvlJc w:val="left"/>
      <w:pPr>
        <w:ind w:left="3117" w:hanging="360"/>
      </w:pPr>
      <w:rPr>
        <w:rFonts w:hint="default"/>
        <w:lang w:val="en-US" w:eastAsia="en-US" w:bidi="ar-SA"/>
      </w:rPr>
    </w:lvl>
    <w:lvl w:ilvl="3" w:tplc="1318DF58">
      <w:numFmt w:val="bullet"/>
      <w:lvlText w:val="•"/>
      <w:lvlJc w:val="left"/>
      <w:pPr>
        <w:ind w:left="4115" w:hanging="360"/>
      </w:pPr>
      <w:rPr>
        <w:rFonts w:hint="default"/>
        <w:lang w:val="en-US" w:eastAsia="en-US" w:bidi="ar-SA"/>
      </w:rPr>
    </w:lvl>
    <w:lvl w:ilvl="4" w:tplc="C96CAFC6">
      <w:numFmt w:val="bullet"/>
      <w:lvlText w:val="•"/>
      <w:lvlJc w:val="left"/>
      <w:pPr>
        <w:ind w:left="5114" w:hanging="360"/>
      </w:pPr>
      <w:rPr>
        <w:rFonts w:hint="default"/>
        <w:lang w:val="en-US" w:eastAsia="en-US" w:bidi="ar-SA"/>
      </w:rPr>
    </w:lvl>
    <w:lvl w:ilvl="5" w:tplc="EFD66406">
      <w:numFmt w:val="bullet"/>
      <w:lvlText w:val="•"/>
      <w:lvlJc w:val="left"/>
      <w:pPr>
        <w:ind w:left="6113" w:hanging="360"/>
      </w:pPr>
      <w:rPr>
        <w:rFonts w:hint="default"/>
        <w:lang w:val="en-US" w:eastAsia="en-US" w:bidi="ar-SA"/>
      </w:rPr>
    </w:lvl>
    <w:lvl w:ilvl="6" w:tplc="9098991E">
      <w:numFmt w:val="bullet"/>
      <w:lvlText w:val="•"/>
      <w:lvlJc w:val="left"/>
      <w:pPr>
        <w:ind w:left="7111" w:hanging="360"/>
      </w:pPr>
      <w:rPr>
        <w:rFonts w:hint="default"/>
        <w:lang w:val="en-US" w:eastAsia="en-US" w:bidi="ar-SA"/>
      </w:rPr>
    </w:lvl>
    <w:lvl w:ilvl="7" w:tplc="A55EB624">
      <w:numFmt w:val="bullet"/>
      <w:lvlText w:val="•"/>
      <w:lvlJc w:val="left"/>
      <w:pPr>
        <w:ind w:left="8110" w:hanging="360"/>
      </w:pPr>
      <w:rPr>
        <w:rFonts w:hint="default"/>
        <w:lang w:val="en-US" w:eastAsia="en-US" w:bidi="ar-SA"/>
      </w:rPr>
    </w:lvl>
    <w:lvl w:ilvl="8" w:tplc="0FB887DC">
      <w:numFmt w:val="bullet"/>
      <w:lvlText w:val="•"/>
      <w:lvlJc w:val="left"/>
      <w:pPr>
        <w:ind w:left="9109" w:hanging="360"/>
      </w:pPr>
      <w:rPr>
        <w:rFonts w:hint="default"/>
        <w:lang w:val="en-US" w:eastAsia="en-US" w:bidi="ar-SA"/>
      </w:rPr>
    </w:lvl>
  </w:abstractNum>
  <w:abstractNum w:abstractNumId="15" w15:restartNumberingAfterBreak="0">
    <w:nsid w:val="2BA81199"/>
    <w:multiLevelType w:val="hybridMultilevel"/>
    <w:tmpl w:val="7A98AD18"/>
    <w:lvl w:ilvl="0" w:tplc="2766D4FE">
      <w:start w:val="1"/>
      <w:numFmt w:val="decimal"/>
      <w:lvlText w:val="%1."/>
      <w:lvlJc w:val="left"/>
      <w:pPr>
        <w:ind w:left="750" w:hanging="361"/>
        <w:jc w:val="left"/>
      </w:pPr>
      <w:rPr>
        <w:rFonts w:ascii="Arial Narrow" w:eastAsia="Arial Narrow" w:hAnsi="Arial Narrow" w:cs="Arial Narrow" w:hint="default"/>
        <w:b w:val="0"/>
        <w:bCs w:val="0"/>
        <w:i w:val="0"/>
        <w:iCs w:val="0"/>
        <w:spacing w:val="0"/>
        <w:w w:val="121"/>
        <w:sz w:val="24"/>
        <w:szCs w:val="24"/>
        <w:lang w:val="en-US" w:eastAsia="en-US" w:bidi="ar-SA"/>
      </w:rPr>
    </w:lvl>
    <w:lvl w:ilvl="1" w:tplc="BF080DB2">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2" w:tplc="D1509270">
      <w:numFmt w:val="bullet"/>
      <w:lvlText w:val="•"/>
      <w:lvlJc w:val="left"/>
      <w:pPr>
        <w:ind w:left="2229" w:hanging="360"/>
      </w:pPr>
      <w:rPr>
        <w:rFonts w:hint="default"/>
        <w:lang w:val="en-US" w:eastAsia="en-US" w:bidi="ar-SA"/>
      </w:rPr>
    </w:lvl>
    <w:lvl w:ilvl="3" w:tplc="514E947E">
      <w:numFmt w:val="bullet"/>
      <w:lvlText w:val="•"/>
      <w:lvlJc w:val="left"/>
      <w:pPr>
        <w:ind w:left="3339" w:hanging="360"/>
      </w:pPr>
      <w:rPr>
        <w:rFonts w:hint="default"/>
        <w:lang w:val="en-US" w:eastAsia="en-US" w:bidi="ar-SA"/>
      </w:rPr>
    </w:lvl>
    <w:lvl w:ilvl="4" w:tplc="2F2C3778">
      <w:numFmt w:val="bullet"/>
      <w:lvlText w:val="•"/>
      <w:lvlJc w:val="left"/>
      <w:pPr>
        <w:ind w:left="4448" w:hanging="360"/>
      </w:pPr>
      <w:rPr>
        <w:rFonts w:hint="default"/>
        <w:lang w:val="en-US" w:eastAsia="en-US" w:bidi="ar-SA"/>
      </w:rPr>
    </w:lvl>
    <w:lvl w:ilvl="5" w:tplc="51B63218">
      <w:numFmt w:val="bullet"/>
      <w:lvlText w:val="•"/>
      <w:lvlJc w:val="left"/>
      <w:pPr>
        <w:ind w:left="5558" w:hanging="360"/>
      </w:pPr>
      <w:rPr>
        <w:rFonts w:hint="default"/>
        <w:lang w:val="en-US" w:eastAsia="en-US" w:bidi="ar-SA"/>
      </w:rPr>
    </w:lvl>
    <w:lvl w:ilvl="6" w:tplc="1258FFBE">
      <w:numFmt w:val="bullet"/>
      <w:lvlText w:val="•"/>
      <w:lvlJc w:val="left"/>
      <w:pPr>
        <w:ind w:left="6668" w:hanging="360"/>
      </w:pPr>
      <w:rPr>
        <w:rFonts w:hint="default"/>
        <w:lang w:val="en-US" w:eastAsia="en-US" w:bidi="ar-SA"/>
      </w:rPr>
    </w:lvl>
    <w:lvl w:ilvl="7" w:tplc="B6821CAA">
      <w:numFmt w:val="bullet"/>
      <w:lvlText w:val="•"/>
      <w:lvlJc w:val="left"/>
      <w:pPr>
        <w:ind w:left="7777" w:hanging="360"/>
      </w:pPr>
      <w:rPr>
        <w:rFonts w:hint="default"/>
        <w:lang w:val="en-US" w:eastAsia="en-US" w:bidi="ar-SA"/>
      </w:rPr>
    </w:lvl>
    <w:lvl w:ilvl="8" w:tplc="EA0A1132">
      <w:numFmt w:val="bullet"/>
      <w:lvlText w:val="•"/>
      <w:lvlJc w:val="left"/>
      <w:pPr>
        <w:ind w:left="8887" w:hanging="360"/>
      </w:pPr>
      <w:rPr>
        <w:rFonts w:hint="default"/>
        <w:lang w:val="en-US" w:eastAsia="en-US" w:bidi="ar-SA"/>
      </w:rPr>
    </w:lvl>
  </w:abstractNum>
  <w:abstractNum w:abstractNumId="16" w15:restartNumberingAfterBreak="0">
    <w:nsid w:val="2D9C7D7C"/>
    <w:multiLevelType w:val="hybridMultilevel"/>
    <w:tmpl w:val="9F146D88"/>
    <w:lvl w:ilvl="0" w:tplc="7F94C6B6">
      <w:numFmt w:val="bullet"/>
      <w:lvlText w:val=""/>
      <w:lvlJc w:val="left"/>
      <w:pPr>
        <w:ind w:left="1110" w:hanging="360"/>
      </w:pPr>
      <w:rPr>
        <w:rFonts w:ascii="Symbol" w:eastAsia="Symbol" w:hAnsi="Symbol" w:cs="Symbol" w:hint="default"/>
        <w:spacing w:val="0"/>
        <w:w w:val="100"/>
        <w:lang w:val="en-US" w:eastAsia="en-US" w:bidi="ar-SA"/>
      </w:rPr>
    </w:lvl>
    <w:lvl w:ilvl="1" w:tplc="F0B272F6">
      <w:numFmt w:val="bullet"/>
      <w:lvlText w:val="•"/>
      <w:lvlJc w:val="left"/>
      <w:pPr>
        <w:ind w:left="2118" w:hanging="360"/>
      </w:pPr>
      <w:rPr>
        <w:rFonts w:hint="default"/>
        <w:lang w:val="en-US" w:eastAsia="en-US" w:bidi="ar-SA"/>
      </w:rPr>
    </w:lvl>
    <w:lvl w:ilvl="2" w:tplc="CB7251C2">
      <w:numFmt w:val="bullet"/>
      <w:lvlText w:val="•"/>
      <w:lvlJc w:val="left"/>
      <w:pPr>
        <w:ind w:left="3117" w:hanging="360"/>
      </w:pPr>
      <w:rPr>
        <w:rFonts w:hint="default"/>
        <w:lang w:val="en-US" w:eastAsia="en-US" w:bidi="ar-SA"/>
      </w:rPr>
    </w:lvl>
    <w:lvl w:ilvl="3" w:tplc="E3ACEE4C">
      <w:numFmt w:val="bullet"/>
      <w:lvlText w:val="•"/>
      <w:lvlJc w:val="left"/>
      <w:pPr>
        <w:ind w:left="4115" w:hanging="360"/>
      </w:pPr>
      <w:rPr>
        <w:rFonts w:hint="default"/>
        <w:lang w:val="en-US" w:eastAsia="en-US" w:bidi="ar-SA"/>
      </w:rPr>
    </w:lvl>
    <w:lvl w:ilvl="4" w:tplc="5AE45346">
      <w:numFmt w:val="bullet"/>
      <w:lvlText w:val="•"/>
      <w:lvlJc w:val="left"/>
      <w:pPr>
        <w:ind w:left="5114" w:hanging="360"/>
      </w:pPr>
      <w:rPr>
        <w:rFonts w:hint="default"/>
        <w:lang w:val="en-US" w:eastAsia="en-US" w:bidi="ar-SA"/>
      </w:rPr>
    </w:lvl>
    <w:lvl w:ilvl="5" w:tplc="208E301E">
      <w:numFmt w:val="bullet"/>
      <w:lvlText w:val="•"/>
      <w:lvlJc w:val="left"/>
      <w:pPr>
        <w:ind w:left="6113" w:hanging="360"/>
      </w:pPr>
      <w:rPr>
        <w:rFonts w:hint="default"/>
        <w:lang w:val="en-US" w:eastAsia="en-US" w:bidi="ar-SA"/>
      </w:rPr>
    </w:lvl>
    <w:lvl w:ilvl="6" w:tplc="366E9118">
      <w:numFmt w:val="bullet"/>
      <w:lvlText w:val="•"/>
      <w:lvlJc w:val="left"/>
      <w:pPr>
        <w:ind w:left="7111" w:hanging="360"/>
      </w:pPr>
      <w:rPr>
        <w:rFonts w:hint="default"/>
        <w:lang w:val="en-US" w:eastAsia="en-US" w:bidi="ar-SA"/>
      </w:rPr>
    </w:lvl>
    <w:lvl w:ilvl="7" w:tplc="E1CCDC30">
      <w:numFmt w:val="bullet"/>
      <w:lvlText w:val="•"/>
      <w:lvlJc w:val="left"/>
      <w:pPr>
        <w:ind w:left="8110" w:hanging="360"/>
      </w:pPr>
      <w:rPr>
        <w:rFonts w:hint="default"/>
        <w:lang w:val="en-US" w:eastAsia="en-US" w:bidi="ar-SA"/>
      </w:rPr>
    </w:lvl>
    <w:lvl w:ilvl="8" w:tplc="95D81E56">
      <w:numFmt w:val="bullet"/>
      <w:lvlText w:val="•"/>
      <w:lvlJc w:val="left"/>
      <w:pPr>
        <w:ind w:left="9109" w:hanging="360"/>
      </w:pPr>
      <w:rPr>
        <w:rFonts w:hint="default"/>
        <w:lang w:val="en-US" w:eastAsia="en-US" w:bidi="ar-SA"/>
      </w:rPr>
    </w:lvl>
  </w:abstractNum>
  <w:abstractNum w:abstractNumId="17" w15:restartNumberingAfterBreak="0">
    <w:nsid w:val="2E2F7028"/>
    <w:multiLevelType w:val="hybridMultilevel"/>
    <w:tmpl w:val="1CA43822"/>
    <w:lvl w:ilvl="0" w:tplc="D892E8D6">
      <w:start w:val="1"/>
      <w:numFmt w:val="decimal"/>
      <w:lvlText w:val="%1."/>
      <w:lvlJc w:val="left"/>
      <w:pPr>
        <w:ind w:left="454" w:hanging="360"/>
        <w:jc w:val="left"/>
      </w:pPr>
      <w:rPr>
        <w:rFonts w:ascii="Segoe UI" w:eastAsia="Segoe UI" w:hAnsi="Segoe UI" w:cs="Segoe UI" w:hint="default"/>
        <w:b w:val="0"/>
        <w:bCs w:val="0"/>
        <w:i w:val="0"/>
        <w:iCs w:val="0"/>
        <w:spacing w:val="0"/>
        <w:w w:val="99"/>
        <w:sz w:val="20"/>
        <w:szCs w:val="20"/>
        <w:lang w:val="en-US" w:eastAsia="en-US" w:bidi="ar-SA"/>
      </w:rPr>
    </w:lvl>
    <w:lvl w:ilvl="1" w:tplc="D97E6418">
      <w:numFmt w:val="bullet"/>
      <w:lvlText w:val="•"/>
      <w:lvlJc w:val="left"/>
      <w:pPr>
        <w:ind w:left="1163" w:hanging="360"/>
      </w:pPr>
      <w:rPr>
        <w:rFonts w:hint="default"/>
        <w:lang w:val="en-US" w:eastAsia="en-US" w:bidi="ar-SA"/>
      </w:rPr>
    </w:lvl>
    <w:lvl w:ilvl="2" w:tplc="80ACA7CC">
      <w:numFmt w:val="bullet"/>
      <w:lvlText w:val="•"/>
      <w:lvlJc w:val="left"/>
      <w:pPr>
        <w:ind w:left="1866" w:hanging="360"/>
      </w:pPr>
      <w:rPr>
        <w:rFonts w:hint="default"/>
        <w:lang w:val="en-US" w:eastAsia="en-US" w:bidi="ar-SA"/>
      </w:rPr>
    </w:lvl>
    <w:lvl w:ilvl="3" w:tplc="E6F859E0">
      <w:numFmt w:val="bullet"/>
      <w:lvlText w:val="•"/>
      <w:lvlJc w:val="left"/>
      <w:pPr>
        <w:ind w:left="2569" w:hanging="360"/>
      </w:pPr>
      <w:rPr>
        <w:rFonts w:hint="default"/>
        <w:lang w:val="en-US" w:eastAsia="en-US" w:bidi="ar-SA"/>
      </w:rPr>
    </w:lvl>
    <w:lvl w:ilvl="4" w:tplc="723CE426">
      <w:numFmt w:val="bullet"/>
      <w:lvlText w:val="•"/>
      <w:lvlJc w:val="left"/>
      <w:pPr>
        <w:ind w:left="3272" w:hanging="360"/>
      </w:pPr>
      <w:rPr>
        <w:rFonts w:hint="default"/>
        <w:lang w:val="en-US" w:eastAsia="en-US" w:bidi="ar-SA"/>
      </w:rPr>
    </w:lvl>
    <w:lvl w:ilvl="5" w:tplc="1E40D02A">
      <w:numFmt w:val="bullet"/>
      <w:lvlText w:val="•"/>
      <w:lvlJc w:val="left"/>
      <w:pPr>
        <w:ind w:left="3975" w:hanging="360"/>
      </w:pPr>
      <w:rPr>
        <w:rFonts w:hint="default"/>
        <w:lang w:val="en-US" w:eastAsia="en-US" w:bidi="ar-SA"/>
      </w:rPr>
    </w:lvl>
    <w:lvl w:ilvl="6" w:tplc="7BAE1EB2">
      <w:numFmt w:val="bullet"/>
      <w:lvlText w:val="•"/>
      <w:lvlJc w:val="left"/>
      <w:pPr>
        <w:ind w:left="4678" w:hanging="360"/>
      </w:pPr>
      <w:rPr>
        <w:rFonts w:hint="default"/>
        <w:lang w:val="en-US" w:eastAsia="en-US" w:bidi="ar-SA"/>
      </w:rPr>
    </w:lvl>
    <w:lvl w:ilvl="7" w:tplc="19A2B6AC">
      <w:numFmt w:val="bullet"/>
      <w:lvlText w:val="•"/>
      <w:lvlJc w:val="left"/>
      <w:pPr>
        <w:ind w:left="5381" w:hanging="360"/>
      </w:pPr>
      <w:rPr>
        <w:rFonts w:hint="default"/>
        <w:lang w:val="en-US" w:eastAsia="en-US" w:bidi="ar-SA"/>
      </w:rPr>
    </w:lvl>
    <w:lvl w:ilvl="8" w:tplc="719A8ED8">
      <w:numFmt w:val="bullet"/>
      <w:lvlText w:val="•"/>
      <w:lvlJc w:val="left"/>
      <w:pPr>
        <w:ind w:left="6084" w:hanging="360"/>
      </w:pPr>
      <w:rPr>
        <w:rFonts w:hint="default"/>
        <w:lang w:val="en-US" w:eastAsia="en-US" w:bidi="ar-SA"/>
      </w:rPr>
    </w:lvl>
  </w:abstractNum>
  <w:abstractNum w:abstractNumId="18" w15:restartNumberingAfterBreak="0">
    <w:nsid w:val="2EE13147"/>
    <w:multiLevelType w:val="hybridMultilevel"/>
    <w:tmpl w:val="3F3A22EC"/>
    <w:lvl w:ilvl="0" w:tplc="2F5A0F3A">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1" w:tplc="A7FAACE2">
      <w:numFmt w:val="bullet"/>
      <w:lvlText w:val="•"/>
      <w:lvlJc w:val="left"/>
      <w:pPr>
        <w:ind w:left="2118" w:hanging="360"/>
      </w:pPr>
      <w:rPr>
        <w:rFonts w:hint="default"/>
        <w:lang w:val="en-US" w:eastAsia="en-US" w:bidi="ar-SA"/>
      </w:rPr>
    </w:lvl>
    <w:lvl w:ilvl="2" w:tplc="045EE0E4">
      <w:numFmt w:val="bullet"/>
      <w:lvlText w:val="•"/>
      <w:lvlJc w:val="left"/>
      <w:pPr>
        <w:ind w:left="3117" w:hanging="360"/>
      </w:pPr>
      <w:rPr>
        <w:rFonts w:hint="default"/>
        <w:lang w:val="en-US" w:eastAsia="en-US" w:bidi="ar-SA"/>
      </w:rPr>
    </w:lvl>
    <w:lvl w:ilvl="3" w:tplc="4B568B6C">
      <w:numFmt w:val="bullet"/>
      <w:lvlText w:val="•"/>
      <w:lvlJc w:val="left"/>
      <w:pPr>
        <w:ind w:left="4115" w:hanging="360"/>
      </w:pPr>
      <w:rPr>
        <w:rFonts w:hint="default"/>
        <w:lang w:val="en-US" w:eastAsia="en-US" w:bidi="ar-SA"/>
      </w:rPr>
    </w:lvl>
    <w:lvl w:ilvl="4" w:tplc="49A6C3C8">
      <w:numFmt w:val="bullet"/>
      <w:lvlText w:val="•"/>
      <w:lvlJc w:val="left"/>
      <w:pPr>
        <w:ind w:left="5114" w:hanging="360"/>
      </w:pPr>
      <w:rPr>
        <w:rFonts w:hint="default"/>
        <w:lang w:val="en-US" w:eastAsia="en-US" w:bidi="ar-SA"/>
      </w:rPr>
    </w:lvl>
    <w:lvl w:ilvl="5" w:tplc="6F08F970">
      <w:numFmt w:val="bullet"/>
      <w:lvlText w:val="•"/>
      <w:lvlJc w:val="left"/>
      <w:pPr>
        <w:ind w:left="6113" w:hanging="360"/>
      </w:pPr>
      <w:rPr>
        <w:rFonts w:hint="default"/>
        <w:lang w:val="en-US" w:eastAsia="en-US" w:bidi="ar-SA"/>
      </w:rPr>
    </w:lvl>
    <w:lvl w:ilvl="6" w:tplc="EC2622CC">
      <w:numFmt w:val="bullet"/>
      <w:lvlText w:val="•"/>
      <w:lvlJc w:val="left"/>
      <w:pPr>
        <w:ind w:left="7111" w:hanging="360"/>
      </w:pPr>
      <w:rPr>
        <w:rFonts w:hint="default"/>
        <w:lang w:val="en-US" w:eastAsia="en-US" w:bidi="ar-SA"/>
      </w:rPr>
    </w:lvl>
    <w:lvl w:ilvl="7" w:tplc="6B0C49B2">
      <w:numFmt w:val="bullet"/>
      <w:lvlText w:val="•"/>
      <w:lvlJc w:val="left"/>
      <w:pPr>
        <w:ind w:left="8110" w:hanging="360"/>
      </w:pPr>
      <w:rPr>
        <w:rFonts w:hint="default"/>
        <w:lang w:val="en-US" w:eastAsia="en-US" w:bidi="ar-SA"/>
      </w:rPr>
    </w:lvl>
    <w:lvl w:ilvl="8" w:tplc="7FD4684C">
      <w:numFmt w:val="bullet"/>
      <w:lvlText w:val="•"/>
      <w:lvlJc w:val="left"/>
      <w:pPr>
        <w:ind w:left="9109" w:hanging="360"/>
      </w:pPr>
      <w:rPr>
        <w:rFonts w:hint="default"/>
        <w:lang w:val="en-US" w:eastAsia="en-US" w:bidi="ar-SA"/>
      </w:rPr>
    </w:lvl>
  </w:abstractNum>
  <w:abstractNum w:abstractNumId="19" w15:restartNumberingAfterBreak="0">
    <w:nsid w:val="33644867"/>
    <w:multiLevelType w:val="hybridMultilevel"/>
    <w:tmpl w:val="A180242E"/>
    <w:lvl w:ilvl="0" w:tplc="3E1C380A">
      <w:start w:val="1"/>
      <w:numFmt w:val="lowerLetter"/>
      <w:lvlText w:val="%1."/>
      <w:lvlJc w:val="left"/>
      <w:pPr>
        <w:ind w:left="1241" w:hanging="360"/>
        <w:jc w:val="left"/>
      </w:pPr>
      <w:rPr>
        <w:rFonts w:ascii="Segoe UI" w:eastAsia="Segoe UI" w:hAnsi="Segoe UI" w:cs="Segoe UI" w:hint="default"/>
        <w:b w:val="0"/>
        <w:bCs w:val="0"/>
        <w:i w:val="0"/>
        <w:iCs w:val="0"/>
        <w:spacing w:val="-1"/>
        <w:w w:val="99"/>
        <w:sz w:val="20"/>
        <w:szCs w:val="20"/>
        <w:lang w:val="en-US" w:eastAsia="en-US" w:bidi="ar-SA"/>
      </w:rPr>
    </w:lvl>
    <w:lvl w:ilvl="1" w:tplc="6A246E98">
      <w:numFmt w:val="bullet"/>
      <w:lvlText w:val="•"/>
      <w:lvlJc w:val="left"/>
      <w:pPr>
        <w:ind w:left="1870" w:hanging="360"/>
      </w:pPr>
      <w:rPr>
        <w:rFonts w:hint="default"/>
        <w:lang w:val="en-US" w:eastAsia="en-US" w:bidi="ar-SA"/>
      </w:rPr>
    </w:lvl>
    <w:lvl w:ilvl="2" w:tplc="500C635E">
      <w:numFmt w:val="bullet"/>
      <w:lvlText w:val="•"/>
      <w:lvlJc w:val="left"/>
      <w:pPr>
        <w:ind w:left="2501" w:hanging="360"/>
      </w:pPr>
      <w:rPr>
        <w:rFonts w:hint="default"/>
        <w:lang w:val="en-US" w:eastAsia="en-US" w:bidi="ar-SA"/>
      </w:rPr>
    </w:lvl>
    <w:lvl w:ilvl="3" w:tplc="9FA4D98A">
      <w:numFmt w:val="bullet"/>
      <w:lvlText w:val="•"/>
      <w:lvlJc w:val="left"/>
      <w:pPr>
        <w:ind w:left="3131" w:hanging="360"/>
      </w:pPr>
      <w:rPr>
        <w:rFonts w:hint="default"/>
        <w:lang w:val="en-US" w:eastAsia="en-US" w:bidi="ar-SA"/>
      </w:rPr>
    </w:lvl>
    <w:lvl w:ilvl="4" w:tplc="1A24441A">
      <w:numFmt w:val="bullet"/>
      <w:lvlText w:val="•"/>
      <w:lvlJc w:val="left"/>
      <w:pPr>
        <w:ind w:left="3762" w:hanging="360"/>
      </w:pPr>
      <w:rPr>
        <w:rFonts w:hint="default"/>
        <w:lang w:val="en-US" w:eastAsia="en-US" w:bidi="ar-SA"/>
      </w:rPr>
    </w:lvl>
    <w:lvl w:ilvl="5" w:tplc="13307C1E">
      <w:numFmt w:val="bullet"/>
      <w:lvlText w:val="•"/>
      <w:lvlJc w:val="left"/>
      <w:pPr>
        <w:ind w:left="4392" w:hanging="360"/>
      </w:pPr>
      <w:rPr>
        <w:rFonts w:hint="default"/>
        <w:lang w:val="en-US" w:eastAsia="en-US" w:bidi="ar-SA"/>
      </w:rPr>
    </w:lvl>
    <w:lvl w:ilvl="6" w:tplc="FDFC6B86">
      <w:numFmt w:val="bullet"/>
      <w:lvlText w:val="•"/>
      <w:lvlJc w:val="left"/>
      <w:pPr>
        <w:ind w:left="5023" w:hanging="360"/>
      </w:pPr>
      <w:rPr>
        <w:rFonts w:hint="default"/>
        <w:lang w:val="en-US" w:eastAsia="en-US" w:bidi="ar-SA"/>
      </w:rPr>
    </w:lvl>
    <w:lvl w:ilvl="7" w:tplc="7982FD24">
      <w:numFmt w:val="bullet"/>
      <w:lvlText w:val="•"/>
      <w:lvlJc w:val="left"/>
      <w:pPr>
        <w:ind w:left="5653" w:hanging="360"/>
      </w:pPr>
      <w:rPr>
        <w:rFonts w:hint="default"/>
        <w:lang w:val="en-US" w:eastAsia="en-US" w:bidi="ar-SA"/>
      </w:rPr>
    </w:lvl>
    <w:lvl w:ilvl="8" w:tplc="DAB02A60">
      <w:numFmt w:val="bullet"/>
      <w:lvlText w:val="•"/>
      <w:lvlJc w:val="left"/>
      <w:pPr>
        <w:ind w:left="6284" w:hanging="360"/>
      </w:pPr>
      <w:rPr>
        <w:rFonts w:hint="default"/>
        <w:lang w:val="en-US" w:eastAsia="en-US" w:bidi="ar-SA"/>
      </w:rPr>
    </w:lvl>
  </w:abstractNum>
  <w:abstractNum w:abstractNumId="20" w15:restartNumberingAfterBreak="0">
    <w:nsid w:val="33FD2B78"/>
    <w:multiLevelType w:val="hybridMultilevel"/>
    <w:tmpl w:val="9A7E50AA"/>
    <w:lvl w:ilvl="0" w:tplc="E0F83CD0">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1" w:tplc="60C850E0">
      <w:numFmt w:val="bullet"/>
      <w:lvlText w:val="•"/>
      <w:lvlJc w:val="left"/>
      <w:pPr>
        <w:ind w:left="2118" w:hanging="360"/>
      </w:pPr>
      <w:rPr>
        <w:rFonts w:hint="default"/>
        <w:lang w:val="en-US" w:eastAsia="en-US" w:bidi="ar-SA"/>
      </w:rPr>
    </w:lvl>
    <w:lvl w:ilvl="2" w:tplc="32A0743C">
      <w:numFmt w:val="bullet"/>
      <w:lvlText w:val="•"/>
      <w:lvlJc w:val="left"/>
      <w:pPr>
        <w:ind w:left="3117" w:hanging="360"/>
      </w:pPr>
      <w:rPr>
        <w:rFonts w:hint="default"/>
        <w:lang w:val="en-US" w:eastAsia="en-US" w:bidi="ar-SA"/>
      </w:rPr>
    </w:lvl>
    <w:lvl w:ilvl="3" w:tplc="985ECD10">
      <w:numFmt w:val="bullet"/>
      <w:lvlText w:val="•"/>
      <w:lvlJc w:val="left"/>
      <w:pPr>
        <w:ind w:left="4115" w:hanging="360"/>
      </w:pPr>
      <w:rPr>
        <w:rFonts w:hint="default"/>
        <w:lang w:val="en-US" w:eastAsia="en-US" w:bidi="ar-SA"/>
      </w:rPr>
    </w:lvl>
    <w:lvl w:ilvl="4" w:tplc="532A0CF2">
      <w:numFmt w:val="bullet"/>
      <w:lvlText w:val="•"/>
      <w:lvlJc w:val="left"/>
      <w:pPr>
        <w:ind w:left="5114" w:hanging="360"/>
      </w:pPr>
      <w:rPr>
        <w:rFonts w:hint="default"/>
        <w:lang w:val="en-US" w:eastAsia="en-US" w:bidi="ar-SA"/>
      </w:rPr>
    </w:lvl>
    <w:lvl w:ilvl="5" w:tplc="DF2C380C">
      <w:numFmt w:val="bullet"/>
      <w:lvlText w:val="•"/>
      <w:lvlJc w:val="left"/>
      <w:pPr>
        <w:ind w:left="6113" w:hanging="360"/>
      </w:pPr>
      <w:rPr>
        <w:rFonts w:hint="default"/>
        <w:lang w:val="en-US" w:eastAsia="en-US" w:bidi="ar-SA"/>
      </w:rPr>
    </w:lvl>
    <w:lvl w:ilvl="6" w:tplc="8EA28008">
      <w:numFmt w:val="bullet"/>
      <w:lvlText w:val="•"/>
      <w:lvlJc w:val="left"/>
      <w:pPr>
        <w:ind w:left="7111" w:hanging="360"/>
      </w:pPr>
      <w:rPr>
        <w:rFonts w:hint="default"/>
        <w:lang w:val="en-US" w:eastAsia="en-US" w:bidi="ar-SA"/>
      </w:rPr>
    </w:lvl>
    <w:lvl w:ilvl="7" w:tplc="32D68384">
      <w:numFmt w:val="bullet"/>
      <w:lvlText w:val="•"/>
      <w:lvlJc w:val="left"/>
      <w:pPr>
        <w:ind w:left="8110" w:hanging="360"/>
      </w:pPr>
      <w:rPr>
        <w:rFonts w:hint="default"/>
        <w:lang w:val="en-US" w:eastAsia="en-US" w:bidi="ar-SA"/>
      </w:rPr>
    </w:lvl>
    <w:lvl w:ilvl="8" w:tplc="F9829B72">
      <w:numFmt w:val="bullet"/>
      <w:lvlText w:val="•"/>
      <w:lvlJc w:val="left"/>
      <w:pPr>
        <w:ind w:left="9109" w:hanging="360"/>
      </w:pPr>
      <w:rPr>
        <w:rFonts w:hint="default"/>
        <w:lang w:val="en-US" w:eastAsia="en-US" w:bidi="ar-SA"/>
      </w:rPr>
    </w:lvl>
  </w:abstractNum>
  <w:abstractNum w:abstractNumId="21" w15:restartNumberingAfterBreak="0">
    <w:nsid w:val="346302C3"/>
    <w:multiLevelType w:val="hybridMultilevel"/>
    <w:tmpl w:val="5F3047C6"/>
    <w:lvl w:ilvl="0" w:tplc="D39A7BAA">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1" w:tplc="85A6C9A0">
      <w:numFmt w:val="bullet"/>
      <w:lvlText w:val="•"/>
      <w:lvlJc w:val="left"/>
      <w:pPr>
        <w:ind w:left="2118" w:hanging="360"/>
      </w:pPr>
      <w:rPr>
        <w:rFonts w:hint="default"/>
        <w:lang w:val="en-US" w:eastAsia="en-US" w:bidi="ar-SA"/>
      </w:rPr>
    </w:lvl>
    <w:lvl w:ilvl="2" w:tplc="75687972">
      <w:numFmt w:val="bullet"/>
      <w:lvlText w:val="•"/>
      <w:lvlJc w:val="left"/>
      <w:pPr>
        <w:ind w:left="3117" w:hanging="360"/>
      </w:pPr>
      <w:rPr>
        <w:rFonts w:hint="default"/>
        <w:lang w:val="en-US" w:eastAsia="en-US" w:bidi="ar-SA"/>
      </w:rPr>
    </w:lvl>
    <w:lvl w:ilvl="3" w:tplc="A4EC59D8">
      <w:numFmt w:val="bullet"/>
      <w:lvlText w:val="•"/>
      <w:lvlJc w:val="left"/>
      <w:pPr>
        <w:ind w:left="4115" w:hanging="360"/>
      </w:pPr>
      <w:rPr>
        <w:rFonts w:hint="default"/>
        <w:lang w:val="en-US" w:eastAsia="en-US" w:bidi="ar-SA"/>
      </w:rPr>
    </w:lvl>
    <w:lvl w:ilvl="4" w:tplc="0FA0DF80">
      <w:numFmt w:val="bullet"/>
      <w:lvlText w:val="•"/>
      <w:lvlJc w:val="left"/>
      <w:pPr>
        <w:ind w:left="5114" w:hanging="360"/>
      </w:pPr>
      <w:rPr>
        <w:rFonts w:hint="default"/>
        <w:lang w:val="en-US" w:eastAsia="en-US" w:bidi="ar-SA"/>
      </w:rPr>
    </w:lvl>
    <w:lvl w:ilvl="5" w:tplc="C268B09C">
      <w:numFmt w:val="bullet"/>
      <w:lvlText w:val="•"/>
      <w:lvlJc w:val="left"/>
      <w:pPr>
        <w:ind w:left="6113" w:hanging="360"/>
      </w:pPr>
      <w:rPr>
        <w:rFonts w:hint="default"/>
        <w:lang w:val="en-US" w:eastAsia="en-US" w:bidi="ar-SA"/>
      </w:rPr>
    </w:lvl>
    <w:lvl w:ilvl="6" w:tplc="D1149E96">
      <w:numFmt w:val="bullet"/>
      <w:lvlText w:val="•"/>
      <w:lvlJc w:val="left"/>
      <w:pPr>
        <w:ind w:left="7111" w:hanging="360"/>
      </w:pPr>
      <w:rPr>
        <w:rFonts w:hint="default"/>
        <w:lang w:val="en-US" w:eastAsia="en-US" w:bidi="ar-SA"/>
      </w:rPr>
    </w:lvl>
    <w:lvl w:ilvl="7" w:tplc="637619F6">
      <w:numFmt w:val="bullet"/>
      <w:lvlText w:val="•"/>
      <w:lvlJc w:val="left"/>
      <w:pPr>
        <w:ind w:left="8110" w:hanging="360"/>
      </w:pPr>
      <w:rPr>
        <w:rFonts w:hint="default"/>
        <w:lang w:val="en-US" w:eastAsia="en-US" w:bidi="ar-SA"/>
      </w:rPr>
    </w:lvl>
    <w:lvl w:ilvl="8" w:tplc="77208EDA">
      <w:numFmt w:val="bullet"/>
      <w:lvlText w:val="•"/>
      <w:lvlJc w:val="left"/>
      <w:pPr>
        <w:ind w:left="9109" w:hanging="360"/>
      </w:pPr>
      <w:rPr>
        <w:rFonts w:hint="default"/>
        <w:lang w:val="en-US" w:eastAsia="en-US" w:bidi="ar-SA"/>
      </w:rPr>
    </w:lvl>
  </w:abstractNum>
  <w:abstractNum w:abstractNumId="22" w15:restartNumberingAfterBreak="0">
    <w:nsid w:val="34891944"/>
    <w:multiLevelType w:val="hybridMultilevel"/>
    <w:tmpl w:val="FDA8AADC"/>
    <w:lvl w:ilvl="0" w:tplc="534A9F10">
      <w:start w:val="1"/>
      <w:numFmt w:val="decimal"/>
      <w:lvlText w:val="%1."/>
      <w:lvlJc w:val="left"/>
      <w:pPr>
        <w:ind w:left="750" w:hanging="361"/>
        <w:jc w:val="left"/>
      </w:pPr>
      <w:rPr>
        <w:rFonts w:ascii="Arial Narrow" w:eastAsia="Arial Narrow" w:hAnsi="Arial Narrow" w:cs="Arial Narrow" w:hint="default"/>
        <w:b w:val="0"/>
        <w:bCs w:val="0"/>
        <w:i w:val="0"/>
        <w:iCs w:val="0"/>
        <w:spacing w:val="0"/>
        <w:w w:val="121"/>
        <w:sz w:val="24"/>
        <w:szCs w:val="24"/>
        <w:lang w:val="en-US" w:eastAsia="en-US" w:bidi="ar-SA"/>
      </w:rPr>
    </w:lvl>
    <w:lvl w:ilvl="1" w:tplc="B6EC07C0">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2" w:tplc="8DFA3702">
      <w:numFmt w:val="bullet"/>
      <w:lvlText w:val="o"/>
      <w:lvlJc w:val="left"/>
      <w:pPr>
        <w:ind w:left="1830" w:hanging="360"/>
      </w:pPr>
      <w:rPr>
        <w:rFonts w:ascii="Courier New" w:eastAsia="Courier New" w:hAnsi="Courier New" w:cs="Courier New" w:hint="default"/>
        <w:b w:val="0"/>
        <w:bCs w:val="0"/>
        <w:i w:val="0"/>
        <w:iCs w:val="0"/>
        <w:spacing w:val="0"/>
        <w:w w:val="100"/>
        <w:sz w:val="24"/>
        <w:szCs w:val="24"/>
        <w:lang w:val="en-US" w:eastAsia="en-US" w:bidi="ar-SA"/>
      </w:rPr>
    </w:lvl>
    <w:lvl w:ilvl="3" w:tplc="D86C57A8">
      <w:numFmt w:val="bullet"/>
      <w:lvlText w:val="•"/>
      <w:lvlJc w:val="left"/>
      <w:pPr>
        <w:ind w:left="2998" w:hanging="360"/>
      </w:pPr>
      <w:rPr>
        <w:rFonts w:hint="default"/>
        <w:lang w:val="en-US" w:eastAsia="en-US" w:bidi="ar-SA"/>
      </w:rPr>
    </w:lvl>
    <w:lvl w:ilvl="4" w:tplc="22267CE4">
      <w:numFmt w:val="bullet"/>
      <w:lvlText w:val="•"/>
      <w:lvlJc w:val="left"/>
      <w:pPr>
        <w:ind w:left="4156" w:hanging="360"/>
      </w:pPr>
      <w:rPr>
        <w:rFonts w:hint="default"/>
        <w:lang w:val="en-US" w:eastAsia="en-US" w:bidi="ar-SA"/>
      </w:rPr>
    </w:lvl>
    <w:lvl w:ilvl="5" w:tplc="DBF8605E">
      <w:numFmt w:val="bullet"/>
      <w:lvlText w:val="•"/>
      <w:lvlJc w:val="left"/>
      <w:pPr>
        <w:ind w:left="5314" w:hanging="360"/>
      </w:pPr>
      <w:rPr>
        <w:rFonts w:hint="default"/>
        <w:lang w:val="en-US" w:eastAsia="en-US" w:bidi="ar-SA"/>
      </w:rPr>
    </w:lvl>
    <w:lvl w:ilvl="6" w:tplc="8BCC9950">
      <w:numFmt w:val="bullet"/>
      <w:lvlText w:val="•"/>
      <w:lvlJc w:val="left"/>
      <w:pPr>
        <w:ind w:left="6473" w:hanging="360"/>
      </w:pPr>
      <w:rPr>
        <w:rFonts w:hint="default"/>
        <w:lang w:val="en-US" w:eastAsia="en-US" w:bidi="ar-SA"/>
      </w:rPr>
    </w:lvl>
    <w:lvl w:ilvl="7" w:tplc="2F345BBA">
      <w:numFmt w:val="bullet"/>
      <w:lvlText w:val="•"/>
      <w:lvlJc w:val="left"/>
      <w:pPr>
        <w:ind w:left="7631" w:hanging="360"/>
      </w:pPr>
      <w:rPr>
        <w:rFonts w:hint="default"/>
        <w:lang w:val="en-US" w:eastAsia="en-US" w:bidi="ar-SA"/>
      </w:rPr>
    </w:lvl>
    <w:lvl w:ilvl="8" w:tplc="78D26D32">
      <w:numFmt w:val="bullet"/>
      <w:lvlText w:val="•"/>
      <w:lvlJc w:val="left"/>
      <w:pPr>
        <w:ind w:left="8789" w:hanging="360"/>
      </w:pPr>
      <w:rPr>
        <w:rFonts w:hint="default"/>
        <w:lang w:val="en-US" w:eastAsia="en-US" w:bidi="ar-SA"/>
      </w:rPr>
    </w:lvl>
  </w:abstractNum>
  <w:abstractNum w:abstractNumId="23" w15:restartNumberingAfterBreak="0">
    <w:nsid w:val="36AC110A"/>
    <w:multiLevelType w:val="hybridMultilevel"/>
    <w:tmpl w:val="BFCEFB5C"/>
    <w:lvl w:ilvl="0" w:tplc="7A1E6E1C">
      <w:start w:val="1"/>
      <w:numFmt w:val="decimal"/>
      <w:lvlText w:val="%1."/>
      <w:lvlJc w:val="left"/>
      <w:pPr>
        <w:ind w:left="433" w:hanging="360"/>
        <w:jc w:val="left"/>
      </w:pPr>
      <w:rPr>
        <w:rFonts w:ascii="Segoe UI" w:eastAsia="Segoe UI" w:hAnsi="Segoe UI" w:cs="Segoe UI" w:hint="default"/>
        <w:b w:val="0"/>
        <w:bCs w:val="0"/>
        <w:i w:val="0"/>
        <w:iCs w:val="0"/>
        <w:spacing w:val="0"/>
        <w:w w:val="99"/>
        <w:sz w:val="20"/>
        <w:szCs w:val="20"/>
        <w:lang w:val="en-US" w:eastAsia="en-US" w:bidi="ar-SA"/>
      </w:rPr>
    </w:lvl>
    <w:lvl w:ilvl="1" w:tplc="9CA28AAC">
      <w:start w:val="1"/>
      <w:numFmt w:val="lowerLetter"/>
      <w:lvlText w:val="%2."/>
      <w:lvlJc w:val="left"/>
      <w:pPr>
        <w:ind w:left="943" w:hanging="426"/>
        <w:jc w:val="left"/>
      </w:pPr>
      <w:rPr>
        <w:rFonts w:ascii="Segoe UI" w:eastAsia="Segoe UI" w:hAnsi="Segoe UI" w:cs="Segoe UI" w:hint="default"/>
        <w:b w:val="0"/>
        <w:bCs w:val="0"/>
        <w:i w:val="0"/>
        <w:iCs w:val="0"/>
        <w:spacing w:val="-1"/>
        <w:w w:val="99"/>
        <w:sz w:val="20"/>
        <w:szCs w:val="20"/>
        <w:lang w:val="en-US" w:eastAsia="en-US" w:bidi="ar-SA"/>
      </w:rPr>
    </w:lvl>
    <w:lvl w:ilvl="2" w:tplc="633EB672">
      <w:numFmt w:val="bullet"/>
      <w:lvlText w:val="•"/>
      <w:lvlJc w:val="left"/>
      <w:pPr>
        <w:ind w:left="1675" w:hanging="426"/>
      </w:pPr>
      <w:rPr>
        <w:rFonts w:hint="default"/>
        <w:lang w:val="en-US" w:eastAsia="en-US" w:bidi="ar-SA"/>
      </w:rPr>
    </w:lvl>
    <w:lvl w:ilvl="3" w:tplc="CB8AEA86">
      <w:numFmt w:val="bullet"/>
      <w:lvlText w:val="•"/>
      <w:lvlJc w:val="left"/>
      <w:pPr>
        <w:ind w:left="2410" w:hanging="426"/>
      </w:pPr>
      <w:rPr>
        <w:rFonts w:hint="default"/>
        <w:lang w:val="en-US" w:eastAsia="en-US" w:bidi="ar-SA"/>
      </w:rPr>
    </w:lvl>
    <w:lvl w:ilvl="4" w:tplc="D876E43E">
      <w:numFmt w:val="bullet"/>
      <w:lvlText w:val="•"/>
      <w:lvlJc w:val="left"/>
      <w:pPr>
        <w:ind w:left="3145" w:hanging="426"/>
      </w:pPr>
      <w:rPr>
        <w:rFonts w:hint="default"/>
        <w:lang w:val="en-US" w:eastAsia="en-US" w:bidi="ar-SA"/>
      </w:rPr>
    </w:lvl>
    <w:lvl w:ilvl="5" w:tplc="AAEE1A72">
      <w:numFmt w:val="bullet"/>
      <w:lvlText w:val="•"/>
      <w:lvlJc w:val="left"/>
      <w:pPr>
        <w:ind w:left="3880" w:hanging="426"/>
      </w:pPr>
      <w:rPr>
        <w:rFonts w:hint="default"/>
        <w:lang w:val="en-US" w:eastAsia="en-US" w:bidi="ar-SA"/>
      </w:rPr>
    </w:lvl>
    <w:lvl w:ilvl="6" w:tplc="FE6ABEDC">
      <w:numFmt w:val="bullet"/>
      <w:lvlText w:val="•"/>
      <w:lvlJc w:val="left"/>
      <w:pPr>
        <w:ind w:left="4616" w:hanging="426"/>
      </w:pPr>
      <w:rPr>
        <w:rFonts w:hint="default"/>
        <w:lang w:val="en-US" w:eastAsia="en-US" w:bidi="ar-SA"/>
      </w:rPr>
    </w:lvl>
    <w:lvl w:ilvl="7" w:tplc="B8B236C2">
      <w:numFmt w:val="bullet"/>
      <w:lvlText w:val="•"/>
      <w:lvlJc w:val="left"/>
      <w:pPr>
        <w:ind w:left="5351" w:hanging="426"/>
      </w:pPr>
      <w:rPr>
        <w:rFonts w:hint="default"/>
        <w:lang w:val="en-US" w:eastAsia="en-US" w:bidi="ar-SA"/>
      </w:rPr>
    </w:lvl>
    <w:lvl w:ilvl="8" w:tplc="1DE65AD8">
      <w:numFmt w:val="bullet"/>
      <w:lvlText w:val="•"/>
      <w:lvlJc w:val="left"/>
      <w:pPr>
        <w:ind w:left="6086" w:hanging="426"/>
      </w:pPr>
      <w:rPr>
        <w:rFonts w:hint="default"/>
        <w:lang w:val="en-US" w:eastAsia="en-US" w:bidi="ar-SA"/>
      </w:rPr>
    </w:lvl>
  </w:abstractNum>
  <w:abstractNum w:abstractNumId="24" w15:restartNumberingAfterBreak="0">
    <w:nsid w:val="39B80F32"/>
    <w:multiLevelType w:val="hybridMultilevel"/>
    <w:tmpl w:val="3EE072B0"/>
    <w:lvl w:ilvl="0" w:tplc="4EE2B10C">
      <w:start w:val="1"/>
      <w:numFmt w:val="decimal"/>
      <w:lvlText w:val="%1."/>
      <w:lvlJc w:val="left"/>
      <w:pPr>
        <w:ind w:left="480" w:hanging="360"/>
        <w:jc w:val="left"/>
      </w:pPr>
      <w:rPr>
        <w:rFonts w:ascii="Segoe UI" w:eastAsia="Segoe UI" w:hAnsi="Segoe UI" w:cs="Segoe UI" w:hint="default"/>
        <w:b w:val="0"/>
        <w:bCs w:val="0"/>
        <w:i w:val="0"/>
        <w:iCs w:val="0"/>
        <w:spacing w:val="0"/>
        <w:w w:val="99"/>
        <w:sz w:val="20"/>
        <w:szCs w:val="20"/>
        <w:lang w:val="en-US" w:eastAsia="en-US" w:bidi="ar-SA"/>
      </w:rPr>
    </w:lvl>
    <w:lvl w:ilvl="1" w:tplc="9474CE2E">
      <w:numFmt w:val="bullet"/>
      <w:lvlText w:val="•"/>
      <w:lvlJc w:val="left"/>
      <w:pPr>
        <w:ind w:left="1183" w:hanging="360"/>
      </w:pPr>
      <w:rPr>
        <w:rFonts w:hint="default"/>
        <w:lang w:val="en-US" w:eastAsia="en-US" w:bidi="ar-SA"/>
      </w:rPr>
    </w:lvl>
    <w:lvl w:ilvl="2" w:tplc="49CEF59E">
      <w:numFmt w:val="bullet"/>
      <w:lvlText w:val="•"/>
      <w:lvlJc w:val="left"/>
      <w:pPr>
        <w:ind w:left="1887" w:hanging="360"/>
      </w:pPr>
      <w:rPr>
        <w:rFonts w:hint="default"/>
        <w:lang w:val="en-US" w:eastAsia="en-US" w:bidi="ar-SA"/>
      </w:rPr>
    </w:lvl>
    <w:lvl w:ilvl="3" w:tplc="73669A04">
      <w:numFmt w:val="bullet"/>
      <w:lvlText w:val="•"/>
      <w:lvlJc w:val="left"/>
      <w:pPr>
        <w:ind w:left="2590" w:hanging="360"/>
      </w:pPr>
      <w:rPr>
        <w:rFonts w:hint="default"/>
        <w:lang w:val="en-US" w:eastAsia="en-US" w:bidi="ar-SA"/>
      </w:rPr>
    </w:lvl>
    <w:lvl w:ilvl="4" w:tplc="2E92E634">
      <w:numFmt w:val="bullet"/>
      <w:lvlText w:val="•"/>
      <w:lvlJc w:val="left"/>
      <w:pPr>
        <w:ind w:left="3294" w:hanging="360"/>
      </w:pPr>
      <w:rPr>
        <w:rFonts w:hint="default"/>
        <w:lang w:val="en-US" w:eastAsia="en-US" w:bidi="ar-SA"/>
      </w:rPr>
    </w:lvl>
    <w:lvl w:ilvl="5" w:tplc="E6167C4E">
      <w:numFmt w:val="bullet"/>
      <w:lvlText w:val="•"/>
      <w:lvlJc w:val="left"/>
      <w:pPr>
        <w:ind w:left="3998" w:hanging="360"/>
      </w:pPr>
      <w:rPr>
        <w:rFonts w:hint="default"/>
        <w:lang w:val="en-US" w:eastAsia="en-US" w:bidi="ar-SA"/>
      </w:rPr>
    </w:lvl>
    <w:lvl w:ilvl="6" w:tplc="4B42743A">
      <w:numFmt w:val="bullet"/>
      <w:lvlText w:val="•"/>
      <w:lvlJc w:val="left"/>
      <w:pPr>
        <w:ind w:left="4701" w:hanging="360"/>
      </w:pPr>
      <w:rPr>
        <w:rFonts w:hint="default"/>
        <w:lang w:val="en-US" w:eastAsia="en-US" w:bidi="ar-SA"/>
      </w:rPr>
    </w:lvl>
    <w:lvl w:ilvl="7" w:tplc="6444D97A">
      <w:numFmt w:val="bullet"/>
      <w:lvlText w:val="•"/>
      <w:lvlJc w:val="left"/>
      <w:pPr>
        <w:ind w:left="5405" w:hanging="360"/>
      </w:pPr>
      <w:rPr>
        <w:rFonts w:hint="default"/>
        <w:lang w:val="en-US" w:eastAsia="en-US" w:bidi="ar-SA"/>
      </w:rPr>
    </w:lvl>
    <w:lvl w:ilvl="8" w:tplc="C0866CA8">
      <w:numFmt w:val="bullet"/>
      <w:lvlText w:val="•"/>
      <w:lvlJc w:val="left"/>
      <w:pPr>
        <w:ind w:left="6108" w:hanging="360"/>
      </w:pPr>
      <w:rPr>
        <w:rFonts w:hint="default"/>
        <w:lang w:val="en-US" w:eastAsia="en-US" w:bidi="ar-SA"/>
      </w:rPr>
    </w:lvl>
  </w:abstractNum>
  <w:abstractNum w:abstractNumId="25" w15:restartNumberingAfterBreak="0">
    <w:nsid w:val="3AAF79B4"/>
    <w:multiLevelType w:val="hybridMultilevel"/>
    <w:tmpl w:val="9C529FBA"/>
    <w:lvl w:ilvl="0" w:tplc="0C42A5A0">
      <w:numFmt w:val="bullet"/>
      <w:lvlText w:val=""/>
      <w:lvlJc w:val="left"/>
      <w:pPr>
        <w:ind w:left="1057" w:hanging="361"/>
      </w:pPr>
      <w:rPr>
        <w:rFonts w:ascii="Symbol" w:eastAsia="Symbol" w:hAnsi="Symbol" w:cs="Symbol" w:hint="default"/>
        <w:b w:val="0"/>
        <w:bCs w:val="0"/>
        <w:i w:val="0"/>
        <w:iCs w:val="0"/>
        <w:spacing w:val="0"/>
        <w:w w:val="99"/>
        <w:sz w:val="20"/>
        <w:szCs w:val="20"/>
        <w:lang w:val="en-US" w:eastAsia="en-US" w:bidi="ar-SA"/>
      </w:rPr>
    </w:lvl>
    <w:lvl w:ilvl="1" w:tplc="67E40E58">
      <w:numFmt w:val="bullet"/>
      <w:lvlText w:val="•"/>
      <w:lvlJc w:val="left"/>
      <w:pPr>
        <w:ind w:left="1720" w:hanging="361"/>
      </w:pPr>
      <w:rPr>
        <w:rFonts w:hint="default"/>
        <w:lang w:val="en-US" w:eastAsia="en-US" w:bidi="ar-SA"/>
      </w:rPr>
    </w:lvl>
    <w:lvl w:ilvl="2" w:tplc="9828CFF6">
      <w:numFmt w:val="bullet"/>
      <w:lvlText w:val="•"/>
      <w:lvlJc w:val="left"/>
      <w:pPr>
        <w:ind w:left="2381" w:hanging="361"/>
      </w:pPr>
      <w:rPr>
        <w:rFonts w:hint="default"/>
        <w:lang w:val="en-US" w:eastAsia="en-US" w:bidi="ar-SA"/>
      </w:rPr>
    </w:lvl>
    <w:lvl w:ilvl="3" w:tplc="9708A398">
      <w:numFmt w:val="bullet"/>
      <w:lvlText w:val="•"/>
      <w:lvlJc w:val="left"/>
      <w:pPr>
        <w:ind w:left="3041" w:hanging="361"/>
      </w:pPr>
      <w:rPr>
        <w:rFonts w:hint="default"/>
        <w:lang w:val="en-US" w:eastAsia="en-US" w:bidi="ar-SA"/>
      </w:rPr>
    </w:lvl>
    <w:lvl w:ilvl="4" w:tplc="9DB6E074">
      <w:numFmt w:val="bullet"/>
      <w:lvlText w:val="•"/>
      <w:lvlJc w:val="left"/>
      <w:pPr>
        <w:ind w:left="3702" w:hanging="361"/>
      </w:pPr>
      <w:rPr>
        <w:rFonts w:hint="default"/>
        <w:lang w:val="en-US" w:eastAsia="en-US" w:bidi="ar-SA"/>
      </w:rPr>
    </w:lvl>
    <w:lvl w:ilvl="5" w:tplc="459E3D4C">
      <w:numFmt w:val="bullet"/>
      <w:lvlText w:val="•"/>
      <w:lvlJc w:val="left"/>
      <w:pPr>
        <w:ind w:left="4363" w:hanging="361"/>
      </w:pPr>
      <w:rPr>
        <w:rFonts w:hint="default"/>
        <w:lang w:val="en-US" w:eastAsia="en-US" w:bidi="ar-SA"/>
      </w:rPr>
    </w:lvl>
    <w:lvl w:ilvl="6" w:tplc="F02A38D6">
      <w:numFmt w:val="bullet"/>
      <w:lvlText w:val="•"/>
      <w:lvlJc w:val="left"/>
      <w:pPr>
        <w:ind w:left="5023" w:hanging="361"/>
      </w:pPr>
      <w:rPr>
        <w:rFonts w:hint="default"/>
        <w:lang w:val="en-US" w:eastAsia="en-US" w:bidi="ar-SA"/>
      </w:rPr>
    </w:lvl>
    <w:lvl w:ilvl="7" w:tplc="BAA60A3E">
      <w:numFmt w:val="bullet"/>
      <w:lvlText w:val="•"/>
      <w:lvlJc w:val="left"/>
      <w:pPr>
        <w:ind w:left="5684" w:hanging="361"/>
      </w:pPr>
      <w:rPr>
        <w:rFonts w:hint="default"/>
        <w:lang w:val="en-US" w:eastAsia="en-US" w:bidi="ar-SA"/>
      </w:rPr>
    </w:lvl>
    <w:lvl w:ilvl="8" w:tplc="5DDAD1E4">
      <w:numFmt w:val="bullet"/>
      <w:lvlText w:val="•"/>
      <w:lvlJc w:val="left"/>
      <w:pPr>
        <w:ind w:left="6344" w:hanging="361"/>
      </w:pPr>
      <w:rPr>
        <w:rFonts w:hint="default"/>
        <w:lang w:val="en-US" w:eastAsia="en-US" w:bidi="ar-SA"/>
      </w:rPr>
    </w:lvl>
  </w:abstractNum>
  <w:abstractNum w:abstractNumId="26" w15:restartNumberingAfterBreak="0">
    <w:nsid w:val="40577E13"/>
    <w:multiLevelType w:val="hybridMultilevel"/>
    <w:tmpl w:val="CDAA6F38"/>
    <w:lvl w:ilvl="0" w:tplc="193094B4">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1" w:tplc="346EB4A2">
      <w:numFmt w:val="bullet"/>
      <w:lvlText w:val=""/>
      <w:lvlJc w:val="left"/>
      <w:pPr>
        <w:ind w:left="1830" w:hanging="360"/>
      </w:pPr>
      <w:rPr>
        <w:rFonts w:ascii="Symbol" w:eastAsia="Symbol" w:hAnsi="Symbol" w:cs="Symbol" w:hint="default"/>
        <w:spacing w:val="0"/>
        <w:w w:val="100"/>
        <w:lang w:val="en-US" w:eastAsia="en-US" w:bidi="ar-SA"/>
      </w:rPr>
    </w:lvl>
    <w:lvl w:ilvl="2" w:tplc="20666196">
      <w:numFmt w:val="bullet"/>
      <w:lvlText w:val="•"/>
      <w:lvlJc w:val="left"/>
      <w:pPr>
        <w:ind w:left="2869" w:hanging="360"/>
      </w:pPr>
      <w:rPr>
        <w:rFonts w:hint="default"/>
        <w:lang w:val="en-US" w:eastAsia="en-US" w:bidi="ar-SA"/>
      </w:rPr>
    </w:lvl>
    <w:lvl w:ilvl="3" w:tplc="0F00F3C0">
      <w:numFmt w:val="bullet"/>
      <w:lvlText w:val="•"/>
      <w:lvlJc w:val="left"/>
      <w:pPr>
        <w:ind w:left="3899" w:hanging="360"/>
      </w:pPr>
      <w:rPr>
        <w:rFonts w:hint="default"/>
        <w:lang w:val="en-US" w:eastAsia="en-US" w:bidi="ar-SA"/>
      </w:rPr>
    </w:lvl>
    <w:lvl w:ilvl="4" w:tplc="B24807EC">
      <w:numFmt w:val="bullet"/>
      <w:lvlText w:val="•"/>
      <w:lvlJc w:val="left"/>
      <w:pPr>
        <w:ind w:left="4928" w:hanging="360"/>
      </w:pPr>
      <w:rPr>
        <w:rFonts w:hint="default"/>
        <w:lang w:val="en-US" w:eastAsia="en-US" w:bidi="ar-SA"/>
      </w:rPr>
    </w:lvl>
    <w:lvl w:ilvl="5" w:tplc="32CC285E">
      <w:numFmt w:val="bullet"/>
      <w:lvlText w:val="•"/>
      <w:lvlJc w:val="left"/>
      <w:pPr>
        <w:ind w:left="5958" w:hanging="360"/>
      </w:pPr>
      <w:rPr>
        <w:rFonts w:hint="default"/>
        <w:lang w:val="en-US" w:eastAsia="en-US" w:bidi="ar-SA"/>
      </w:rPr>
    </w:lvl>
    <w:lvl w:ilvl="6" w:tplc="02664A6E">
      <w:numFmt w:val="bullet"/>
      <w:lvlText w:val="•"/>
      <w:lvlJc w:val="left"/>
      <w:pPr>
        <w:ind w:left="6988" w:hanging="360"/>
      </w:pPr>
      <w:rPr>
        <w:rFonts w:hint="default"/>
        <w:lang w:val="en-US" w:eastAsia="en-US" w:bidi="ar-SA"/>
      </w:rPr>
    </w:lvl>
    <w:lvl w:ilvl="7" w:tplc="C5888E1A">
      <w:numFmt w:val="bullet"/>
      <w:lvlText w:val="•"/>
      <w:lvlJc w:val="left"/>
      <w:pPr>
        <w:ind w:left="8017" w:hanging="360"/>
      </w:pPr>
      <w:rPr>
        <w:rFonts w:hint="default"/>
        <w:lang w:val="en-US" w:eastAsia="en-US" w:bidi="ar-SA"/>
      </w:rPr>
    </w:lvl>
    <w:lvl w:ilvl="8" w:tplc="FDE0060A">
      <w:numFmt w:val="bullet"/>
      <w:lvlText w:val="•"/>
      <w:lvlJc w:val="left"/>
      <w:pPr>
        <w:ind w:left="9047" w:hanging="360"/>
      </w:pPr>
      <w:rPr>
        <w:rFonts w:hint="default"/>
        <w:lang w:val="en-US" w:eastAsia="en-US" w:bidi="ar-SA"/>
      </w:rPr>
    </w:lvl>
  </w:abstractNum>
  <w:abstractNum w:abstractNumId="27" w15:restartNumberingAfterBreak="0">
    <w:nsid w:val="41AB7742"/>
    <w:multiLevelType w:val="hybridMultilevel"/>
    <w:tmpl w:val="C0DAF10A"/>
    <w:lvl w:ilvl="0" w:tplc="92287F3A">
      <w:numFmt w:val="bullet"/>
      <w:lvlText w:val=""/>
      <w:lvlJc w:val="left"/>
      <w:pPr>
        <w:ind w:left="1110" w:hanging="360"/>
      </w:pPr>
      <w:rPr>
        <w:rFonts w:ascii="Symbol" w:eastAsia="Symbol" w:hAnsi="Symbol" w:cs="Symbol" w:hint="default"/>
        <w:b w:val="0"/>
        <w:bCs w:val="0"/>
        <w:i w:val="0"/>
        <w:iCs w:val="0"/>
        <w:spacing w:val="0"/>
        <w:w w:val="99"/>
        <w:sz w:val="20"/>
        <w:szCs w:val="20"/>
        <w:lang w:val="en-US" w:eastAsia="en-US" w:bidi="ar-SA"/>
      </w:rPr>
    </w:lvl>
    <w:lvl w:ilvl="1" w:tplc="359E795C">
      <w:numFmt w:val="bullet"/>
      <w:lvlText w:val="•"/>
      <w:lvlJc w:val="left"/>
      <w:pPr>
        <w:ind w:left="2118" w:hanging="360"/>
      </w:pPr>
      <w:rPr>
        <w:rFonts w:hint="default"/>
        <w:lang w:val="en-US" w:eastAsia="en-US" w:bidi="ar-SA"/>
      </w:rPr>
    </w:lvl>
    <w:lvl w:ilvl="2" w:tplc="4686F2DA">
      <w:numFmt w:val="bullet"/>
      <w:lvlText w:val="•"/>
      <w:lvlJc w:val="left"/>
      <w:pPr>
        <w:ind w:left="3117" w:hanging="360"/>
      </w:pPr>
      <w:rPr>
        <w:rFonts w:hint="default"/>
        <w:lang w:val="en-US" w:eastAsia="en-US" w:bidi="ar-SA"/>
      </w:rPr>
    </w:lvl>
    <w:lvl w:ilvl="3" w:tplc="48B25514">
      <w:numFmt w:val="bullet"/>
      <w:lvlText w:val="•"/>
      <w:lvlJc w:val="left"/>
      <w:pPr>
        <w:ind w:left="4115" w:hanging="360"/>
      </w:pPr>
      <w:rPr>
        <w:rFonts w:hint="default"/>
        <w:lang w:val="en-US" w:eastAsia="en-US" w:bidi="ar-SA"/>
      </w:rPr>
    </w:lvl>
    <w:lvl w:ilvl="4" w:tplc="6BF88D6C">
      <w:numFmt w:val="bullet"/>
      <w:lvlText w:val="•"/>
      <w:lvlJc w:val="left"/>
      <w:pPr>
        <w:ind w:left="5114" w:hanging="360"/>
      </w:pPr>
      <w:rPr>
        <w:rFonts w:hint="default"/>
        <w:lang w:val="en-US" w:eastAsia="en-US" w:bidi="ar-SA"/>
      </w:rPr>
    </w:lvl>
    <w:lvl w:ilvl="5" w:tplc="D7AA4BE6">
      <w:numFmt w:val="bullet"/>
      <w:lvlText w:val="•"/>
      <w:lvlJc w:val="left"/>
      <w:pPr>
        <w:ind w:left="6113" w:hanging="360"/>
      </w:pPr>
      <w:rPr>
        <w:rFonts w:hint="default"/>
        <w:lang w:val="en-US" w:eastAsia="en-US" w:bidi="ar-SA"/>
      </w:rPr>
    </w:lvl>
    <w:lvl w:ilvl="6" w:tplc="24C4D646">
      <w:numFmt w:val="bullet"/>
      <w:lvlText w:val="•"/>
      <w:lvlJc w:val="left"/>
      <w:pPr>
        <w:ind w:left="7111" w:hanging="360"/>
      </w:pPr>
      <w:rPr>
        <w:rFonts w:hint="default"/>
        <w:lang w:val="en-US" w:eastAsia="en-US" w:bidi="ar-SA"/>
      </w:rPr>
    </w:lvl>
    <w:lvl w:ilvl="7" w:tplc="E4D0C0EE">
      <w:numFmt w:val="bullet"/>
      <w:lvlText w:val="•"/>
      <w:lvlJc w:val="left"/>
      <w:pPr>
        <w:ind w:left="8110" w:hanging="360"/>
      </w:pPr>
      <w:rPr>
        <w:rFonts w:hint="default"/>
        <w:lang w:val="en-US" w:eastAsia="en-US" w:bidi="ar-SA"/>
      </w:rPr>
    </w:lvl>
    <w:lvl w:ilvl="8" w:tplc="0F4AFBCC">
      <w:numFmt w:val="bullet"/>
      <w:lvlText w:val="•"/>
      <w:lvlJc w:val="left"/>
      <w:pPr>
        <w:ind w:left="9109" w:hanging="360"/>
      </w:pPr>
      <w:rPr>
        <w:rFonts w:hint="default"/>
        <w:lang w:val="en-US" w:eastAsia="en-US" w:bidi="ar-SA"/>
      </w:rPr>
    </w:lvl>
  </w:abstractNum>
  <w:abstractNum w:abstractNumId="28" w15:restartNumberingAfterBreak="0">
    <w:nsid w:val="43107727"/>
    <w:multiLevelType w:val="hybridMultilevel"/>
    <w:tmpl w:val="B07CFE3E"/>
    <w:lvl w:ilvl="0" w:tplc="2DE6288E">
      <w:start w:val="1"/>
      <w:numFmt w:val="lowerLetter"/>
      <w:lvlText w:val="%1."/>
      <w:lvlJc w:val="left"/>
      <w:pPr>
        <w:ind w:left="1053" w:hanging="361"/>
        <w:jc w:val="left"/>
      </w:pPr>
      <w:rPr>
        <w:rFonts w:ascii="Segoe UI" w:eastAsia="Segoe UI" w:hAnsi="Segoe UI" w:cs="Segoe UI" w:hint="default"/>
        <w:b w:val="0"/>
        <w:bCs w:val="0"/>
        <w:i w:val="0"/>
        <w:iCs w:val="0"/>
        <w:spacing w:val="-1"/>
        <w:w w:val="99"/>
        <w:sz w:val="20"/>
        <w:szCs w:val="20"/>
        <w:lang w:val="en-US" w:eastAsia="en-US" w:bidi="ar-SA"/>
      </w:rPr>
    </w:lvl>
    <w:lvl w:ilvl="1" w:tplc="2F66E510">
      <w:numFmt w:val="bullet"/>
      <w:lvlText w:val="•"/>
      <w:lvlJc w:val="left"/>
      <w:pPr>
        <w:ind w:left="1726" w:hanging="361"/>
      </w:pPr>
      <w:rPr>
        <w:rFonts w:hint="default"/>
        <w:lang w:val="en-US" w:eastAsia="en-US" w:bidi="ar-SA"/>
      </w:rPr>
    </w:lvl>
    <w:lvl w:ilvl="2" w:tplc="55C251A2">
      <w:numFmt w:val="bullet"/>
      <w:lvlText w:val="•"/>
      <w:lvlJc w:val="left"/>
      <w:pPr>
        <w:ind w:left="2393" w:hanging="361"/>
      </w:pPr>
      <w:rPr>
        <w:rFonts w:hint="default"/>
        <w:lang w:val="en-US" w:eastAsia="en-US" w:bidi="ar-SA"/>
      </w:rPr>
    </w:lvl>
    <w:lvl w:ilvl="3" w:tplc="3AB80A5A">
      <w:numFmt w:val="bullet"/>
      <w:lvlText w:val="•"/>
      <w:lvlJc w:val="left"/>
      <w:pPr>
        <w:ind w:left="3060" w:hanging="361"/>
      </w:pPr>
      <w:rPr>
        <w:rFonts w:hint="default"/>
        <w:lang w:val="en-US" w:eastAsia="en-US" w:bidi="ar-SA"/>
      </w:rPr>
    </w:lvl>
    <w:lvl w:ilvl="4" w:tplc="949C87DC">
      <w:numFmt w:val="bullet"/>
      <w:lvlText w:val="•"/>
      <w:lvlJc w:val="left"/>
      <w:pPr>
        <w:ind w:left="3727" w:hanging="361"/>
      </w:pPr>
      <w:rPr>
        <w:rFonts w:hint="default"/>
        <w:lang w:val="en-US" w:eastAsia="en-US" w:bidi="ar-SA"/>
      </w:rPr>
    </w:lvl>
    <w:lvl w:ilvl="5" w:tplc="891A0E00">
      <w:numFmt w:val="bullet"/>
      <w:lvlText w:val="•"/>
      <w:lvlJc w:val="left"/>
      <w:pPr>
        <w:ind w:left="4394" w:hanging="361"/>
      </w:pPr>
      <w:rPr>
        <w:rFonts w:hint="default"/>
        <w:lang w:val="en-US" w:eastAsia="en-US" w:bidi="ar-SA"/>
      </w:rPr>
    </w:lvl>
    <w:lvl w:ilvl="6" w:tplc="604EF1FA">
      <w:numFmt w:val="bullet"/>
      <w:lvlText w:val="•"/>
      <w:lvlJc w:val="left"/>
      <w:pPr>
        <w:ind w:left="5060" w:hanging="361"/>
      </w:pPr>
      <w:rPr>
        <w:rFonts w:hint="default"/>
        <w:lang w:val="en-US" w:eastAsia="en-US" w:bidi="ar-SA"/>
      </w:rPr>
    </w:lvl>
    <w:lvl w:ilvl="7" w:tplc="8D1E2906">
      <w:numFmt w:val="bullet"/>
      <w:lvlText w:val="•"/>
      <w:lvlJc w:val="left"/>
      <w:pPr>
        <w:ind w:left="5727" w:hanging="361"/>
      </w:pPr>
      <w:rPr>
        <w:rFonts w:hint="default"/>
        <w:lang w:val="en-US" w:eastAsia="en-US" w:bidi="ar-SA"/>
      </w:rPr>
    </w:lvl>
    <w:lvl w:ilvl="8" w:tplc="3D9E4E8C">
      <w:numFmt w:val="bullet"/>
      <w:lvlText w:val="•"/>
      <w:lvlJc w:val="left"/>
      <w:pPr>
        <w:ind w:left="6394" w:hanging="361"/>
      </w:pPr>
      <w:rPr>
        <w:rFonts w:hint="default"/>
        <w:lang w:val="en-US" w:eastAsia="en-US" w:bidi="ar-SA"/>
      </w:rPr>
    </w:lvl>
  </w:abstractNum>
  <w:abstractNum w:abstractNumId="29" w15:restartNumberingAfterBreak="0">
    <w:nsid w:val="43CA57F0"/>
    <w:multiLevelType w:val="multilevel"/>
    <w:tmpl w:val="ABA8BDF0"/>
    <w:lvl w:ilvl="0">
      <w:start w:val="2"/>
      <w:numFmt w:val="decimal"/>
      <w:lvlText w:val="%1"/>
      <w:lvlJc w:val="left"/>
      <w:pPr>
        <w:ind w:left="1684" w:hanging="329"/>
        <w:jc w:val="left"/>
      </w:pPr>
      <w:rPr>
        <w:rFonts w:hint="default"/>
        <w:lang w:val="en-US" w:eastAsia="en-US" w:bidi="ar-SA"/>
      </w:rPr>
    </w:lvl>
    <w:lvl w:ilvl="1">
      <w:start w:val="1"/>
      <w:numFmt w:val="decimal"/>
      <w:lvlText w:val="%1.%2"/>
      <w:lvlJc w:val="left"/>
      <w:pPr>
        <w:ind w:left="1684" w:hanging="329"/>
        <w:jc w:val="left"/>
      </w:pPr>
      <w:rPr>
        <w:rFonts w:ascii="Arial Narrow" w:eastAsia="Arial Narrow" w:hAnsi="Arial Narrow" w:cs="Arial Narrow" w:hint="default"/>
        <w:b w:val="0"/>
        <w:bCs w:val="0"/>
        <w:i w:val="0"/>
        <w:iCs w:val="0"/>
        <w:spacing w:val="-1"/>
        <w:w w:val="121"/>
        <w:sz w:val="20"/>
        <w:szCs w:val="20"/>
        <w:lang w:val="en-US" w:eastAsia="en-US" w:bidi="ar-SA"/>
      </w:rPr>
    </w:lvl>
    <w:lvl w:ilvl="2">
      <w:numFmt w:val="bullet"/>
      <w:lvlText w:val="•"/>
      <w:lvlJc w:val="left"/>
      <w:pPr>
        <w:ind w:left="3565" w:hanging="329"/>
      </w:pPr>
      <w:rPr>
        <w:rFonts w:hint="default"/>
        <w:lang w:val="en-US" w:eastAsia="en-US" w:bidi="ar-SA"/>
      </w:rPr>
    </w:lvl>
    <w:lvl w:ilvl="3">
      <w:numFmt w:val="bullet"/>
      <w:lvlText w:val="•"/>
      <w:lvlJc w:val="left"/>
      <w:pPr>
        <w:ind w:left="4507" w:hanging="329"/>
      </w:pPr>
      <w:rPr>
        <w:rFonts w:hint="default"/>
        <w:lang w:val="en-US" w:eastAsia="en-US" w:bidi="ar-SA"/>
      </w:rPr>
    </w:lvl>
    <w:lvl w:ilvl="4">
      <w:numFmt w:val="bullet"/>
      <w:lvlText w:val="•"/>
      <w:lvlJc w:val="left"/>
      <w:pPr>
        <w:ind w:left="5450" w:hanging="329"/>
      </w:pPr>
      <w:rPr>
        <w:rFonts w:hint="default"/>
        <w:lang w:val="en-US" w:eastAsia="en-US" w:bidi="ar-SA"/>
      </w:rPr>
    </w:lvl>
    <w:lvl w:ilvl="5">
      <w:numFmt w:val="bullet"/>
      <w:lvlText w:val="•"/>
      <w:lvlJc w:val="left"/>
      <w:pPr>
        <w:ind w:left="6393" w:hanging="329"/>
      </w:pPr>
      <w:rPr>
        <w:rFonts w:hint="default"/>
        <w:lang w:val="en-US" w:eastAsia="en-US" w:bidi="ar-SA"/>
      </w:rPr>
    </w:lvl>
    <w:lvl w:ilvl="6">
      <w:numFmt w:val="bullet"/>
      <w:lvlText w:val="•"/>
      <w:lvlJc w:val="left"/>
      <w:pPr>
        <w:ind w:left="7335" w:hanging="329"/>
      </w:pPr>
      <w:rPr>
        <w:rFonts w:hint="default"/>
        <w:lang w:val="en-US" w:eastAsia="en-US" w:bidi="ar-SA"/>
      </w:rPr>
    </w:lvl>
    <w:lvl w:ilvl="7">
      <w:numFmt w:val="bullet"/>
      <w:lvlText w:val="•"/>
      <w:lvlJc w:val="left"/>
      <w:pPr>
        <w:ind w:left="8278" w:hanging="329"/>
      </w:pPr>
      <w:rPr>
        <w:rFonts w:hint="default"/>
        <w:lang w:val="en-US" w:eastAsia="en-US" w:bidi="ar-SA"/>
      </w:rPr>
    </w:lvl>
    <w:lvl w:ilvl="8">
      <w:numFmt w:val="bullet"/>
      <w:lvlText w:val="•"/>
      <w:lvlJc w:val="left"/>
      <w:pPr>
        <w:ind w:left="9221" w:hanging="329"/>
      </w:pPr>
      <w:rPr>
        <w:rFonts w:hint="default"/>
        <w:lang w:val="en-US" w:eastAsia="en-US" w:bidi="ar-SA"/>
      </w:rPr>
    </w:lvl>
  </w:abstractNum>
  <w:abstractNum w:abstractNumId="30" w15:restartNumberingAfterBreak="0">
    <w:nsid w:val="43CA63CB"/>
    <w:multiLevelType w:val="hybridMultilevel"/>
    <w:tmpl w:val="714A8520"/>
    <w:lvl w:ilvl="0" w:tplc="AAC85EE8">
      <w:start w:val="1"/>
      <w:numFmt w:val="decimal"/>
      <w:lvlText w:val="%1."/>
      <w:lvlJc w:val="left"/>
      <w:pPr>
        <w:ind w:left="490" w:hanging="360"/>
        <w:jc w:val="left"/>
      </w:pPr>
      <w:rPr>
        <w:rFonts w:ascii="Segoe UI" w:eastAsia="Segoe UI" w:hAnsi="Segoe UI" w:cs="Segoe UI" w:hint="default"/>
        <w:b w:val="0"/>
        <w:bCs w:val="0"/>
        <w:i w:val="0"/>
        <w:iCs w:val="0"/>
        <w:spacing w:val="0"/>
        <w:w w:val="99"/>
        <w:sz w:val="20"/>
        <w:szCs w:val="20"/>
        <w:lang w:val="en-US" w:eastAsia="en-US" w:bidi="ar-SA"/>
      </w:rPr>
    </w:lvl>
    <w:lvl w:ilvl="1" w:tplc="5F0A7D6C">
      <w:numFmt w:val="bullet"/>
      <w:lvlText w:val="•"/>
      <w:lvlJc w:val="left"/>
      <w:pPr>
        <w:ind w:left="1202" w:hanging="360"/>
      </w:pPr>
      <w:rPr>
        <w:rFonts w:hint="default"/>
        <w:lang w:val="en-US" w:eastAsia="en-US" w:bidi="ar-SA"/>
      </w:rPr>
    </w:lvl>
    <w:lvl w:ilvl="2" w:tplc="04D2570A">
      <w:numFmt w:val="bullet"/>
      <w:lvlText w:val="•"/>
      <w:lvlJc w:val="left"/>
      <w:pPr>
        <w:ind w:left="1905" w:hanging="360"/>
      </w:pPr>
      <w:rPr>
        <w:rFonts w:hint="default"/>
        <w:lang w:val="en-US" w:eastAsia="en-US" w:bidi="ar-SA"/>
      </w:rPr>
    </w:lvl>
    <w:lvl w:ilvl="3" w:tplc="ADB8F19E">
      <w:numFmt w:val="bullet"/>
      <w:lvlText w:val="•"/>
      <w:lvlJc w:val="left"/>
      <w:pPr>
        <w:ind w:left="2607" w:hanging="360"/>
      </w:pPr>
      <w:rPr>
        <w:rFonts w:hint="default"/>
        <w:lang w:val="en-US" w:eastAsia="en-US" w:bidi="ar-SA"/>
      </w:rPr>
    </w:lvl>
    <w:lvl w:ilvl="4" w:tplc="F5EAAACA">
      <w:numFmt w:val="bullet"/>
      <w:lvlText w:val="•"/>
      <w:lvlJc w:val="left"/>
      <w:pPr>
        <w:ind w:left="3310" w:hanging="360"/>
      </w:pPr>
      <w:rPr>
        <w:rFonts w:hint="default"/>
        <w:lang w:val="en-US" w:eastAsia="en-US" w:bidi="ar-SA"/>
      </w:rPr>
    </w:lvl>
    <w:lvl w:ilvl="5" w:tplc="8FAAD9E8">
      <w:numFmt w:val="bullet"/>
      <w:lvlText w:val="•"/>
      <w:lvlJc w:val="left"/>
      <w:pPr>
        <w:ind w:left="4013" w:hanging="360"/>
      </w:pPr>
      <w:rPr>
        <w:rFonts w:hint="default"/>
        <w:lang w:val="en-US" w:eastAsia="en-US" w:bidi="ar-SA"/>
      </w:rPr>
    </w:lvl>
    <w:lvl w:ilvl="6" w:tplc="260E3DCC">
      <w:numFmt w:val="bullet"/>
      <w:lvlText w:val="•"/>
      <w:lvlJc w:val="left"/>
      <w:pPr>
        <w:ind w:left="4715" w:hanging="360"/>
      </w:pPr>
      <w:rPr>
        <w:rFonts w:hint="default"/>
        <w:lang w:val="en-US" w:eastAsia="en-US" w:bidi="ar-SA"/>
      </w:rPr>
    </w:lvl>
    <w:lvl w:ilvl="7" w:tplc="3922253E">
      <w:numFmt w:val="bullet"/>
      <w:lvlText w:val="•"/>
      <w:lvlJc w:val="left"/>
      <w:pPr>
        <w:ind w:left="5418" w:hanging="360"/>
      </w:pPr>
      <w:rPr>
        <w:rFonts w:hint="default"/>
        <w:lang w:val="en-US" w:eastAsia="en-US" w:bidi="ar-SA"/>
      </w:rPr>
    </w:lvl>
    <w:lvl w:ilvl="8" w:tplc="2876B5CE">
      <w:numFmt w:val="bullet"/>
      <w:lvlText w:val="•"/>
      <w:lvlJc w:val="left"/>
      <w:pPr>
        <w:ind w:left="6120" w:hanging="360"/>
      </w:pPr>
      <w:rPr>
        <w:rFonts w:hint="default"/>
        <w:lang w:val="en-US" w:eastAsia="en-US" w:bidi="ar-SA"/>
      </w:rPr>
    </w:lvl>
  </w:abstractNum>
  <w:abstractNum w:abstractNumId="31" w15:restartNumberingAfterBreak="0">
    <w:nsid w:val="45313E28"/>
    <w:multiLevelType w:val="hybridMultilevel"/>
    <w:tmpl w:val="91D28EF8"/>
    <w:lvl w:ilvl="0" w:tplc="29C2451E">
      <w:start w:val="1"/>
      <w:numFmt w:val="decimal"/>
      <w:lvlText w:val="%1."/>
      <w:lvlJc w:val="left"/>
      <w:pPr>
        <w:ind w:left="750" w:hanging="361"/>
        <w:jc w:val="left"/>
      </w:pPr>
      <w:rPr>
        <w:rFonts w:ascii="Arial Narrow" w:eastAsia="Arial Narrow" w:hAnsi="Arial Narrow" w:cs="Arial Narrow" w:hint="default"/>
        <w:b w:val="0"/>
        <w:bCs w:val="0"/>
        <w:i w:val="0"/>
        <w:iCs w:val="0"/>
        <w:spacing w:val="0"/>
        <w:w w:val="121"/>
        <w:sz w:val="24"/>
        <w:szCs w:val="24"/>
        <w:lang w:val="en-US" w:eastAsia="en-US" w:bidi="ar-SA"/>
      </w:rPr>
    </w:lvl>
    <w:lvl w:ilvl="1" w:tplc="ED70AB98">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2" w:tplc="796A4A14">
      <w:numFmt w:val="bullet"/>
      <w:lvlText w:val="•"/>
      <w:lvlJc w:val="left"/>
      <w:pPr>
        <w:ind w:left="2229" w:hanging="360"/>
      </w:pPr>
      <w:rPr>
        <w:rFonts w:hint="default"/>
        <w:lang w:val="en-US" w:eastAsia="en-US" w:bidi="ar-SA"/>
      </w:rPr>
    </w:lvl>
    <w:lvl w:ilvl="3" w:tplc="5426C568">
      <w:numFmt w:val="bullet"/>
      <w:lvlText w:val="•"/>
      <w:lvlJc w:val="left"/>
      <w:pPr>
        <w:ind w:left="3339" w:hanging="360"/>
      </w:pPr>
      <w:rPr>
        <w:rFonts w:hint="default"/>
        <w:lang w:val="en-US" w:eastAsia="en-US" w:bidi="ar-SA"/>
      </w:rPr>
    </w:lvl>
    <w:lvl w:ilvl="4" w:tplc="D812E426">
      <w:numFmt w:val="bullet"/>
      <w:lvlText w:val="•"/>
      <w:lvlJc w:val="left"/>
      <w:pPr>
        <w:ind w:left="4448" w:hanging="360"/>
      </w:pPr>
      <w:rPr>
        <w:rFonts w:hint="default"/>
        <w:lang w:val="en-US" w:eastAsia="en-US" w:bidi="ar-SA"/>
      </w:rPr>
    </w:lvl>
    <w:lvl w:ilvl="5" w:tplc="14EC028E">
      <w:numFmt w:val="bullet"/>
      <w:lvlText w:val="•"/>
      <w:lvlJc w:val="left"/>
      <w:pPr>
        <w:ind w:left="5558" w:hanging="360"/>
      </w:pPr>
      <w:rPr>
        <w:rFonts w:hint="default"/>
        <w:lang w:val="en-US" w:eastAsia="en-US" w:bidi="ar-SA"/>
      </w:rPr>
    </w:lvl>
    <w:lvl w:ilvl="6" w:tplc="441416C2">
      <w:numFmt w:val="bullet"/>
      <w:lvlText w:val="•"/>
      <w:lvlJc w:val="left"/>
      <w:pPr>
        <w:ind w:left="6668" w:hanging="360"/>
      </w:pPr>
      <w:rPr>
        <w:rFonts w:hint="default"/>
        <w:lang w:val="en-US" w:eastAsia="en-US" w:bidi="ar-SA"/>
      </w:rPr>
    </w:lvl>
    <w:lvl w:ilvl="7" w:tplc="830A9A96">
      <w:numFmt w:val="bullet"/>
      <w:lvlText w:val="•"/>
      <w:lvlJc w:val="left"/>
      <w:pPr>
        <w:ind w:left="7777" w:hanging="360"/>
      </w:pPr>
      <w:rPr>
        <w:rFonts w:hint="default"/>
        <w:lang w:val="en-US" w:eastAsia="en-US" w:bidi="ar-SA"/>
      </w:rPr>
    </w:lvl>
    <w:lvl w:ilvl="8" w:tplc="F4C4C222">
      <w:numFmt w:val="bullet"/>
      <w:lvlText w:val="•"/>
      <w:lvlJc w:val="left"/>
      <w:pPr>
        <w:ind w:left="8887" w:hanging="360"/>
      </w:pPr>
      <w:rPr>
        <w:rFonts w:hint="default"/>
        <w:lang w:val="en-US" w:eastAsia="en-US" w:bidi="ar-SA"/>
      </w:rPr>
    </w:lvl>
  </w:abstractNum>
  <w:abstractNum w:abstractNumId="32" w15:restartNumberingAfterBreak="0">
    <w:nsid w:val="455109EE"/>
    <w:multiLevelType w:val="multilevel"/>
    <w:tmpl w:val="5DE47140"/>
    <w:lvl w:ilvl="0">
      <w:start w:val="2"/>
      <w:numFmt w:val="decimal"/>
      <w:lvlText w:val="%1"/>
      <w:lvlJc w:val="left"/>
      <w:pPr>
        <w:ind w:left="738" w:hanging="395"/>
        <w:jc w:val="left"/>
      </w:pPr>
      <w:rPr>
        <w:rFonts w:hint="default"/>
        <w:lang w:val="en-US" w:eastAsia="en-US" w:bidi="ar-SA"/>
      </w:rPr>
    </w:lvl>
    <w:lvl w:ilvl="1">
      <w:start w:val="1"/>
      <w:numFmt w:val="decimal"/>
      <w:lvlText w:val="%1.%2"/>
      <w:lvlJc w:val="left"/>
      <w:pPr>
        <w:ind w:left="738" w:hanging="395"/>
        <w:jc w:val="left"/>
      </w:pPr>
      <w:rPr>
        <w:rFonts w:ascii="Arial" w:eastAsia="Arial" w:hAnsi="Arial" w:cs="Arial" w:hint="default"/>
        <w:b w:val="0"/>
        <w:bCs w:val="0"/>
        <w:i w:val="0"/>
        <w:iCs w:val="0"/>
        <w:spacing w:val="-1"/>
        <w:w w:val="96"/>
        <w:sz w:val="24"/>
        <w:szCs w:val="24"/>
        <w:lang w:val="en-US" w:eastAsia="en-US" w:bidi="ar-SA"/>
      </w:rPr>
    </w:lvl>
    <w:lvl w:ilvl="2">
      <w:numFmt w:val="bullet"/>
      <w:lvlText w:val="•"/>
      <w:lvlJc w:val="left"/>
      <w:pPr>
        <w:ind w:left="2813" w:hanging="395"/>
      </w:pPr>
      <w:rPr>
        <w:rFonts w:hint="default"/>
        <w:lang w:val="en-US" w:eastAsia="en-US" w:bidi="ar-SA"/>
      </w:rPr>
    </w:lvl>
    <w:lvl w:ilvl="3">
      <w:numFmt w:val="bullet"/>
      <w:lvlText w:val="•"/>
      <w:lvlJc w:val="left"/>
      <w:pPr>
        <w:ind w:left="3849" w:hanging="395"/>
      </w:pPr>
      <w:rPr>
        <w:rFonts w:hint="default"/>
        <w:lang w:val="en-US" w:eastAsia="en-US" w:bidi="ar-SA"/>
      </w:rPr>
    </w:lvl>
    <w:lvl w:ilvl="4">
      <w:numFmt w:val="bullet"/>
      <w:lvlText w:val="•"/>
      <w:lvlJc w:val="left"/>
      <w:pPr>
        <w:ind w:left="4886" w:hanging="395"/>
      </w:pPr>
      <w:rPr>
        <w:rFonts w:hint="default"/>
        <w:lang w:val="en-US" w:eastAsia="en-US" w:bidi="ar-SA"/>
      </w:rPr>
    </w:lvl>
    <w:lvl w:ilvl="5">
      <w:numFmt w:val="bullet"/>
      <w:lvlText w:val="•"/>
      <w:lvlJc w:val="left"/>
      <w:pPr>
        <w:ind w:left="5923" w:hanging="395"/>
      </w:pPr>
      <w:rPr>
        <w:rFonts w:hint="default"/>
        <w:lang w:val="en-US" w:eastAsia="en-US" w:bidi="ar-SA"/>
      </w:rPr>
    </w:lvl>
    <w:lvl w:ilvl="6">
      <w:numFmt w:val="bullet"/>
      <w:lvlText w:val="•"/>
      <w:lvlJc w:val="left"/>
      <w:pPr>
        <w:ind w:left="6959" w:hanging="395"/>
      </w:pPr>
      <w:rPr>
        <w:rFonts w:hint="default"/>
        <w:lang w:val="en-US" w:eastAsia="en-US" w:bidi="ar-SA"/>
      </w:rPr>
    </w:lvl>
    <w:lvl w:ilvl="7">
      <w:numFmt w:val="bullet"/>
      <w:lvlText w:val="•"/>
      <w:lvlJc w:val="left"/>
      <w:pPr>
        <w:ind w:left="7996" w:hanging="395"/>
      </w:pPr>
      <w:rPr>
        <w:rFonts w:hint="default"/>
        <w:lang w:val="en-US" w:eastAsia="en-US" w:bidi="ar-SA"/>
      </w:rPr>
    </w:lvl>
    <w:lvl w:ilvl="8">
      <w:numFmt w:val="bullet"/>
      <w:lvlText w:val="•"/>
      <w:lvlJc w:val="left"/>
      <w:pPr>
        <w:ind w:left="9033" w:hanging="395"/>
      </w:pPr>
      <w:rPr>
        <w:rFonts w:hint="default"/>
        <w:lang w:val="en-US" w:eastAsia="en-US" w:bidi="ar-SA"/>
      </w:rPr>
    </w:lvl>
  </w:abstractNum>
  <w:abstractNum w:abstractNumId="33" w15:restartNumberingAfterBreak="0">
    <w:nsid w:val="457B4F36"/>
    <w:multiLevelType w:val="hybridMultilevel"/>
    <w:tmpl w:val="333AC4D4"/>
    <w:lvl w:ilvl="0" w:tplc="98CEA2E0">
      <w:start w:val="1"/>
      <w:numFmt w:val="decimal"/>
      <w:lvlText w:val="%1."/>
      <w:lvlJc w:val="left"/>
      <w:pPr>
        <w:ind w:left="510" w:hanging="360"/>
        <w:jc w:val="left"/>
      </w:pPr>
      <w:rPr>
        <w:rFonts w:ascii="Segoe UI" w:eastAsia="Segoe UI" w:hAnsi="Segoe UI" w:cs="Segoe UI" w:hint="default"/>
        <w:b w:val="0"/>
        <w:bCs w:val="0"/>
        <w:i w:val="0"/>
        <w:iCs w:val="0"/>
        <w:spacing w:val="0"/>
        <w:w w:val="99"/>
        <w:sz w:val="20"/>
        <w:szCs w:val="20"/>
        <w:lang w:val="en-US" w:eastAsia="en-US" w:bidi="ar-SA"/>
      </w:rPr>
    </w:lvl>
    <w:lvl w:ilvl="1" w:tplc="FAD8B580">
      <w:numFmt w:val="bullet"/>
      <w:lvlText w:val="•"/>
      <w:lvlJc w:val="left"/>
      <w:pPr>
        <w:ind w:left="1221" w:hanging="360"/>
      </w:pPr>
      <w:rPr>
        <w:rFonts w:hint="default"/>
        <w:lang w:val="en-US" w:eastAsia="en-US" w:bidi="ar-SA"/>
      </w:rPr>
    </w:lvl>
    <w:lvl w:ilvl="2" w:tplc="A63CD75C">
      <w:numFmt w:val="bullet"/>
      <w:lvlText w:val="•"/>
      <w:lvlJc w:val="left"/>
      <w:pPr>
        <w:ind w:left="1923" w:hanging="360"/>
      </w:pPr>
      <w:rPr>
        <w:rFonts w:hint="default"/>
        <w:lang w:val="en-US" w:eastAsia="en-US" w:bidi="ar-SA"/>
      </w:rPr>
    </w:lvl>
    <w:lvl w:ilvl="3" w:tplc="74DA2EF6">
      <w:numFmt w:val="bullet"/>
      <w:lvlText w:val="•"/>
      <w:lvlJc w:val="left"/>
      <w:pPr>
        <w:ind w:left="2624" w:hanging="360"/>
      </w:pPr>
      <w:rPr>
        <w:rFonts w:hint="default"/>
        <w:lang w:val="en-US" w:eastAsia="en-US" w:bidi="ar-SA"/>
      </w:rPr>
    </w:lvl>
    <w:lvl w:ilvl="4" w:tplc="ED5ECAAE">
      <w:numFmt w:val="bullet"/>
      <w:lvlText w:val="•"/>
      <w:lvlJc w:val="left"/>
      <w:pPr>
        <w:ind w:left="3326" w:hanging="360"/>
      </w:pPr>
      <w:rPr>
        <w:rFonts w:hint="default"/>
        <w:lang w:val="en-US" w:eastAsia="en-US" w:bidi="ar-SA"/>
      </w:rPr>
    </w:lvl>
    <w:lvl w:ilvl="5" w:tplc="0BCABB5A">
      <w:numFmt w:val="bullet"/>
      <w:lvlText w:val="•"/>
      <w:lvlJc w:val="left"/>
      <w:pPr>
        <w:ind w:left="4027" w:hanging="360"/>
      </w:pPr>
      <w:rPr>
        <w:rFonts w:hint="default"/>
        <w:lang w:val="en-US" w:eastAsia="en-US" w:bidi="ar-SA"/>
      </w:rPr>
    </w:lvl>
    <w:lvl w:ilvl="6" w:tplc="08668CCA">
      <w:numFmt w:val="bullet"/>
      <w:lvlText w:val="•"/>
      <w:lvlJc w:val="left"/>
      <w:pPr>
        <w:ind w:left="4729" w:hanging="360"/>
      </w:pPr>
      <w:rPr>
        <w:rFonts w:hint="default"/>
        <w:lang w:val="en-US" w:eastAsia="en-US" w:bidi="ar-SA"/>
      </w:rPr>
    </w:lvl>
    <w:lvl w:ilvl="7" w:tplc="CC103DDA">
      <w:numFmt w:val="bullet"/>
      <w:lvlText w:val="•"/>
      <w:lvlJc w:val="left"/>
      <w:pPr>
        <w:ind w:left="5430" w:hanging="360"/>
      </w:pPr>
      <w:rPr>
        <w:rFonts w:hint="default"/>
        <w:lang w:val="en-US" w:eastAsia="en-US" w:bidi="ar-SA"/>
      </w:rPr>
    </w:lvl>
    <w:lvl w:ilvl="8" w:tplc="2124AC24">
      <w:numFmt w:val="bullet"/>
      <w:lvlText w:val="•"/>
      <w:lvlJc w:val="left"/>
      <w:pPr>
        <w:ind w:left="6132" w:hanging="360"/>
      </w:pPr>
      <w:rPr>
        <w:rFonts w:hint="default"/>
        <w:lang w:val="en-US" w:eastAsia="en-US" w:bidi="ar-SA"/>
      </w:rPr>
    </w:lvl>
  </w:abstractNum>
  <w:abstractNum w:abstractNumId="34" w15:restartNumberingAfterBreak="0">
    <w:nsid w:val="461F5EFB"/>
    <w:multiLevelType w:val="hybridMultilevel"/>
    <w:tmpl w:val="295CF6C0"/>
    <w:lvl w:ilvl="0" w:tplc="B276D1E4">
      <w:start w:val="1"/>
      <w:numFmt w:val="decimal"/>
      <w:lvlText w:val="%1."/>
      <w:lvlJc w:val="left"/>
      <w:pPr>
        <w:ind w:left="750" w:hanging="361"/>
        <w:jc w:val="left"/>
      </w:pPr>
      <w:rPr>
        <w:rFonts w:ascii="Arial Narrow" w:eastAsia="Arial Narrow" w:hAnsi="Arial Narrow" w:cs="Arial Narrow" w:hint="default"/>
        <w:b w:val="0"/>
        <w:bCs w:val="0"/>
        <w:i w:val="0"/>
        <w:iCs w:val="0"/>
        <w:spacing w:val="0"/>
        <w:w w:val="121"/>
        <w:sz w:val="24"/>
        <w:szCs w:val="24"/>
        <w:lang w:val="en-US" w:eastAsia="en-US" w:bidi="ar-SA"/>
      </w:rPr>
    </w:lvl>
    <w:lvl w:ilvl="1" w:tplc="C08A237C">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2" w:tplc="AA5870B6">
      <w:numFmt w:val="bullet"/>
      <w:lvlText w:val="•"/>
      <w:lvlJc w:val="left"/>
      <w:pPr>
        <w:ind w:left="2229" w:hanging="360"/>
      </w:pPr>
      <w:rPr>
        <w:rFonts w:hint="default"/>
        <w:lang w:val="en-US" w:eastAsia="en-US" w:bidi="ar-SA"/>
      </w:rPr>
    </w:lvl>
    <w:lvl w:ilvl="3" w:tplc="5AD8A730">
      <w:numFmt w:val="bullet"/>
      <w:lvlText w:val="•"/>
      <w:lvlJc w:val="left"/>
      <w:pPr>
        <w:ind w:left="3339" w:hanging="360"/>
      </w:pPr>
      <w:rPr>
        <w:rFonts w:hint="default"/>
        <w:lang w:val="en-US" w:eastAsia="en-US" w:bidi="ar-SA"/>
      </w:rPr>
    </w:lvl>
    <w:lvl w:ilvl="4" w:tplc="78221BA4">
      <w:numFmt w:val="bullet"/>
      <w:lvlText w:val="•"/>
      <w:lvlJc w:val="left"/>
      <w:pPr>
        <w:ind w:left="4448" w:hanging="360"/>
      </w:pPr>
      <w:rPr>
        <w:rFonts w:hint="default"/>
        <w:lang w:val="en-US" w:eastAsia="en-US" w:bidi="ar-SA"/>
      </w:rPr>
    </w:lvl>
    <w:lvl w:ilvl="5" w:tplc="E16C6768">
      <w:numFmt w:val="bullet"/>
      <w:lvlText w:val="•"/>
      <w:lvlJc w:val="left"/>
      <w:pPr>
        <w:ind w:left="5558" w:hanging="360"/>
      </w:pPr>
      <w:rPr>
        <w:rFonts w:hint="default"/>
        <w:lang w:val="en-US" w:eastAsia="en-US" w:bidi="ar-SA"/>
      </w:rPr>
    </w:lvl>
    <w:lvl w:ilvl="6" w:tplc="58C4B984">
      <w:numFmt w:val="bullet"/>
      <w:lvlText w:val="•"/>
      <w:lvlJc w:val="left"/>
      <w:pPr>
        <w:ind w:left="6668" w:hanging="360"/>
      </w:pPr>
      <w:rPr>
        <w:rFonts w:hint="default"/>
        <w:lang w:val="en-US" w:eastAsia="en-US" w:bidi="ar-SA"/>
      </w:rPr>
    </w:lvl>
    <w:lvl w:ilvl="7" w:tplc="6ACA6340">
      <w:numFmt w:val="bullet"/>
      <w:lvlText w:val="•"/>
      <w:lvlJc w:val="left"/>
      <w:pPr>
        <w:ind w:left="7777" w:hanging="360"/>
      </w:pPr>
      <w:rPr>
        <w:rFonts w:hint="default"/>
        <w:lang w:val="en-US" w:eastAsia="en-US" w:bidi="ar-SA"/>
      </w:rPr>
    </w:lvl>
    <w:lvl w:ilvl="8" w:tplc="F04C5E18">
      <w:numFmt w:val="bullet"/>
      <w:lvlText w:val="•"/>
      <w:lvlJc w:val="left"/>
      <w:pPr>
        <w:ind w:left="8887" w:hanging="360"/>
      </w:pPr>
      <w:rPr>
        <w:rFonts w:hint="default"/>
        <w:lang w:val="en-US" w:eastAsia="en-US" w:bidi="ar-SA"/>
      </w:rPr>
    </w:lvl>
  </w:abstractNum>
  <w:abstractNum w:abstractNumId="35" w15:restartNumberingAfterBreak="0">
    <w:nsid w:val="46F44312"/>
    <w:multiLevelType w:val="hybridMultilevel"/>
    <w:tmpl w:val="7FF20960"/>
    <w:lvl w:ilvl="0" w:tplc="E3943586">
      <w:start w:val="1"/>
      <w:numFmt w:val="decimal"/>
      <w:lvlText w:val="%1."/>
      <w:lvlJc w:val="left"/>
      <w:pPr>
        <w:ind w:left="454" w:hanging="360"/>
        <w:jc w:val="left"/>
      </w:pPr>
      <w:rPr>
        <w:rFonts w:ascii="Segoe UI" w:eastAsia="Segoe UI" w:hAnsi="Segoe UI" w:cs="Segoe UI" w:hint="default"/>
        <w:b w:val="0"/>
        <w:bCs w:val="0"/>
        <w:i w:val="0"/>
        <w:iCs w:val="0"/>
        <w:spacing w:val="0"/>
        <w:w w:val="99"/>
        <w:sz w:val="20"/>
        <w:szCs w:val="20"/>
        <w:lang w:val="en-US" w:eastAsia="en-US" w:bidi="ar-SA"/>
      </w:rPr>
    </w:lvl>
    <w:lvl w:ilvl="1" w:tplc="D1927E62">
      <w:start w:val="1"/>
      <w:numFmt w:val="lowerLetter"/>
      <w:lvlText w:val="%2."/>
      <w:lvlJc w:val="left"/>
      <w:pPr>
        <w:ind w:left="877" w:hanging="426"/>
        <w:jc w:val="left"/>
      </w:pPr>
      <w:rPr>
        <w:rFonts w:ascii="Segoe UI" w:eastAsia="Segoe UI" w:hAnsi="Segoe UI" w:cs="Segoe UI" w:hint="default"/>
        <w:b w:val="0"/>
        <w:bCs w:val="0"/>
        <w:i w:val="0"/>
        <w:iCs w:val="0"/>
        <w:spacing w:val="-1"/>
        <w:w w:val="99"/>
        <w:sz w:val="20"/>
        <w:szCs w:val="20"/>
        <w:lang w:val="en-US" w:eastAsia="en-US" w:bidi="ar-SA"/>
      </w:rPr>
    </w:lvl>
    <w:lvl w:ilvl="2" w:tplc="FC002482">
      <w:numFmt w:val="bullet"/>
      <w:lvlText w:val="•"/>
      <w:lvlJc w:val="left"/>
      <w:pPr>
        <w:ind w:left="1614" w:hanging="426"/>
      </w:pPr>
      <w:rPr>
        <w:rFonts w:hint="default"/>
        <w:lang w:val="en-US" w:eastAsia="en-US" w:bidi="ar-SA"/>
      </w:rPr>
    </w:lvl>
    <w:lvl w:ilvl="3" w:tplc="0804D274">
      <w:numFmt w:val="bullet"/>
      <w:lvlText w:val="•"/>
      <w:lvlJc w:val="left"/>
      <w:pPr>
        <w:ind w:left="2349" w:hanging="426"/>
      </w:pPr>
      <w:rPr>
        <w:rFonts w:hint="default"/>
        <w:lang w:val="en-US" w:eastAsia="en-US" w:bidi="ar-SA"/>
      </w:rPr>
    </w:lvl>
    <w:lvl w:ilvl="4" w:tplc="282EF454">
      <w:numFmt w:val="bullet"/>
      <w:lvlText w:val="•"/>
      <w:lvlJc w:val="left"/>
      <w:pPr>
        <w:ind w:left="3083" w:hanging="426"/>
      </w:pPr>
      <w:rPr>
        <w:rFonts w:hint="default"/>
        <w:lang w:val="en-US" w:eastAsia="en-US" w:bidi="ar-SA"/>
      </w:rPr>
    </w:lvl>
    <w:lvl w:ilvl="5" w:tplc="DD78EE12">
      <w:numFmt w:val="bullet"/>
      <w:lvlText w:val="•"/>
      <w:lvlJc w:val="left"/>
      <w:pPr>
        <w:ind w:left="3818" w:hanging="426"/>
      </w:pPr>
      <w:rPr>
        <w:rFonts w:hint="default"/>
        <w:lang w:val="en-US" w:eastAsia="en-US" w:bidi="ar-SA"/>
      </w:rPr>
    </w:lvl>
    <w:lvl w:ilvl="6" w:tplc="BC9C2F84">
      <w:numFmt w:val="bullet"/>
      <w:lvlText w:val="•"/>
      <w:lvlJc w:val="left"/>
      <w:pPr>
        <w:ind w:left="4552" w:hanging="426"/>
      </w:pPr>
      <w:rPr>
        <w:rFonts w:hint="default"/>
        <w:lang w:val="en-US" w:eastAsia="en-US" w:bidi="ar-SA"/>
      </w:rPr>
    </w:lvl>
    <w:lvl w:ilvl="7" w:tplc="66986A2E">
      <w:numFmt w:val="bullet"/>
      <w:lvlText w:val="•"/>
      <w:lvlJc w:val="left"/>
      <w:pPr>
        <w:ind w:left="5287" w:hanging="426"/>
      </w:pPr>
      <w:rPr>
        <w:rFonts w:hint="default"/>
        <w:lang w:val="en-US" w:eastAsia="en-US" w:bidi="ar-SA"/>
      </w:rPr>
    </w:lvl>
    <w:lvl w:ilvl="8" w:tplc="F76C8340">
      <w:numFmt w:val="bullet"/>
      <w:lvlText w:val="•"/>
      <w:lvlJc w:val="left"/>
      <w:pPr>
        <w:ind w:left="6021" w:hanging="426"/>
      </w:pPr>
      <w:rPr>
        <w:rFonts w:hint="default"/>
        <w:lang w:val="en-US" w:eastAsia="en-US" w:bidi="ar-SA"/>
      </w:rPr>
    </w:lvl>
  </w:abstractNum>
  <w:abstractNum w:abstractNumId="36" w15:restartNumberingAfterBreak="0">
    <w:nsid w:val="47B416E1"/>
    <w:multiLevelType w:val="hybridMultilevel"/>
    <w:tmpl w:val="B8E499CE"/>
    <w:lvl w:ilvl="0" w:tplc="051EAA08">
      <w:start w:val="2"/>
      <w:numFmt w:val="lowerLetter"/>
      <w:lvlText w:val="%1."/>
      <w:lvlJc w:val="left"/>
      <w:pPr>
        <w:ind w:left="943" w:hanging="426"/>
        <w:jc w:val="left"/>
      </w:pPr>
      <w:rPr>
        <w:rFonts w:ascii="Segoe UI" w:eastAsia="Segoe UI" w:hAnsi="Segoe UI" w:cs="Segoe UI" w:hint="default"/>
        <w:b w:val="0"/>
        <w:bCs w:val="0"/>
        <w:i w:val="0"/>
        <w:iCs w:val="0"/>
        <w:spacing w:val="0"/>
        <w:w w:val="99"/>
        <w:sz w:val="20"/>
        <w:szCs w:val="20"/>
        <w:lang w:val="en-US" w:eastAsia="en-US" w:bidi="ar-SA"/>
      </w:rPr>
    </w:lvl>
    <w:lvl w:ilvl="1" w:tplc="A4AABD80">
      <w:numFmt w:val="bullet"/>
      <w:lvlText w:val="•"/>
      <w:lvlJc w:val="left"/>
      <w:pPr>
        <w:ind w:left="1601" w:hanging="426"/>
      </w:pPr>
      <w:rPr>
        <w:rFonts w:hint="default"/>
        <w:lang w:val="en-US" w:eastAsia="en-US" w:bidi="ar-SA"/>
      </w:rPr>
    </w:lvl>
    <w:lvl w:ilvl="2" w:tplc="7868A42C">
      <w:numFmt w:val="bullet"/>
      <w:lvlText w:val="•"/>
      <w:lvlJc w:val="left"/>
      <w:pPr>
        <w:ind w:left="2263" w:hanging="426"/>
      </w:pPr>
      <w:rPr>
        <w:rFonts w:hint="default"/>
        <w:lang w:val="en-US" w:eastAsia="en-US" w:bidi="ar-SA"/>
      </w:rPr>
    </w:lvl>
    <w:lvl w:ilvl="3" w:tplc="DBA4E1D6">
      <w:numFmt w:val="bullet"/>
      <w:lvlText w:val="•"/>
      <w:lvlJc w:val="left"/>
      <w:pPr>
        <w:ind w:left="2925" w:hanging="426"/>
      </w:pPr>
      <w:rPr>
        <w:rFonts w:hint="default"/>
        <w:lang w:val="en-US" w:eastAsia="en-US" w:bidi="ar-SA"/>
      </w:rPr>
    </w:lvl>
    <w:lvl w:ilvl="4" w:tplc="52CE37F2">
      <w:numFmt w:val="bullet"/>
      <w:lvlText w:val="•"/>
      <w:lvlJc w:val="left"/>
      <w:pPr>
        <w:ind w:left="3586" w:hanging="426"/>
      </w:pPr>
      <w:rPr>
        <w:rFonts w:hint="default"/>
        <w:lang w:val="en-US" w:eastAsia="en-US" w:bidi="ar-SA"/>
      </w:rPr>
    </w:lvl>
    <w:lvl w:ilvl="5" w:tplc="BA54C17E">
      <w:numFmt w:val="bullet"/>
      <w:lvlText w:val="•"/>
      <w:lvlJc w:val="left"/>
      <w:pPr>
        <w:ind w:left="4248" w:hanging="426"/>
      </w:pPr>
      <w:rPr>
        <w:rFonts w:hint="default"/>
        <w:lang w:val="en-US" w:eastAsia="en-US" w:bidi="ar-SA"/>
      </w:rPr>
    </w:lvl>
    <w:lvl w:ilvl="6" w:tplc="A6A6B94E">
      <w:numFmt w:val="bullet"/>
      <w:lvlText w:val="•"/>
      <w:lvlJc w:val="left"/>
      <w:pPr>
        <w:ind w:left="4910" w:hanging="426"/>
      </w:pPr>
      <w:rPr>
        <w:rFonts w:hint="default"/>
        <w:lang w:val="en-US" w:eastAsia="en-US" w:bidi="ar-SA"/>
      </w:rPr>
    </w:lvl>
    <w:lvl w:ilvl="7" w:tplc="611CD778">
      <w:numFmt w:val="bullet"/>
      <w:lvlText w:val="•"/>
      <w:lvlJc w:val="left"/>
      <w:pPr>
        <w:ind w:left="5571" w:hanging="426"/>
      </w:pPr>
      <w:rPr>
        <w:rFonts w:hint="default"/>
        <w:lang w:val="en-US" w:eastAsia="en-US" w:bidi="ar-SA"/>
      </w:rPr>
    </w:lvl>
    <w:lvl w:ilvl="8" w:tplc="CDC209A8">
      <w:numFmt w:val="bullet"/>
      <w:lvlText w:val="•"/>
      <w:lvlJc w:val="left"/>
      <w:pPr>
        <w:ind w:left="6233" w:hanging="426"/>
      </w:pPr>
      <w:rPr>
        <w:rFonts w:hint="default"/>
        <w:lang w:val="en-US" w:eastAsia="en-US" w:bidi="ar-SA"/>
      </w:rPr>
    </w:lvl>
  </w:abstractNum>
  <w:abstractNum w:abstractNumId="37" w15:restartNumberingAfterBreak="0">
    <w:nsid w:val="4F721E43"/>
    <w:multiLevelType w:val="hybridMultilevel"/>
    <w:tmpl w:val="7034F78A"/>
    <w:lvl w:ilvl="0" w:tplc="31A4B01E">
      <w:start w:val="1"/>
      <w:numFmt w:val="lowerLetter"/>
      <w:lvlText w:val="%1."/>
      <w:lvlJc w:val="left"/>
      <w:pPr>
        <w:ind w:left="928" w:hanging="426"/>
        <w:jc w:val="left"/>
      </w:pPr>
      <w:rPr>
        <w:rFonts w:ascii="Segoe UI" w:eastAsia="Segoe UI" w:hAnsi="Segoe UI" w:cs="Segoe UI" w:hint="default"/>
        <w:b w:val="0"/>
        <w:bCs w:val="0"/>
        <w:i w:val="0"/>
        <w:iCs w:val="0"/>
        <w:spacing w:val="-1"/>
        <w:w w:val="99"/>
        <w:sz w:val="20"/>
        <w:szCs w:val="20"/>
        <w:lang w:val="en-US" w:eastAsia="en-US" w:bidi="ar-SA"/>
      </w:rPr>
    </w:lvl>
    <w:lvl w:ilvl="1" w:tplc="05EC6BE0">
      <w:numFmt w:val="bullet"/>
      <w:lvlText w:val="•"/>
      <w:lvlJc w:val="left"/>
      <w:pPr>
        <w:ind w:left="1581" w:hanging="426"/>
      </w:pPr>
      <w:rPr>
        <w:rFonts w:hint="default"/>
        <w:lang w:val="en-US" w:eastAsia="en-US" w:bidi="ar-SA"/>
      </w:rPr>
    </w:lvl>
    <w:lvl w:ilvl="2" w:tplc="EA1A7B1E">
      <w:numFmt w:val="bullet"/>
      <w:lvlText w:val="•"/>
      <w:lvlJc w:val="left"/>
      <w:pPr>
        <w:ind w:left="2242" w:hanging="426"/>
      </w:pPr>
      <w:rPr>
        <w:rFonts w:hint="default"/>
        <w:lang w:val="en-US" w:eastAsia="en-US" w:bidi="ar-SA"/>
      </w:rPr>
    </w:lvl>
    <w:lvl w:ilvl="3" w:tplc="C4740B5C">
      <w:numFmt w:val="bullet"/>
      <w:lvlText w:val="•"/>
      <w:lvlJc w:val="left"/>
      <w:pPr>
        <w:ind w:left="2903" w:hanging="426"/>
      </w:pPr>
      <w:rPr>
        <w:rFonts w:hint="default"/>
        <w:lang w:val="en-US" w:eastAsia="en-US" w:bidi="ar-SA"/>
      </w:rPr>
    </w:lvl>
    <w:lvl w:ilvl="4" w:tplc="29168AB4">
      <w:numFmt w:val="bullet"/>
      <w:lvlText w:val="•"/>
      <w:lvlJc w:val="left"/>
      <w:pPr>
        <w:ind w:left="3564" w:hanging="426"/>
      </w:pPr>
      <w:rPr>
        <w:rFonts w:hint="default"/>
        <w:lang w:val="en-US" w:eastAsia="en-US" w:bidi="ar-SA"/>
      </w:rPr>
    </w:lvl>
    <w:lvl w:ilvl="5" w:tplc="91E0BD92">
      <w:numFmt w:val="bullet"/>
      <w:lvlText w:val="•"/>
      <w:lvlJc w:val="left"/>
      <w:pPr>
        <w:ind w:left="4225" w:hanging="426"/>
      </w:pPr>
      <w:rPr>
        <w:rFonts w:hint="default"/>
        <w:lang w:val="en-US" w:eastAsia="en-US" w:bidi="ar-SA"/>
      </w:rPr>
    </w:lvl>
    <w:lvl w:ilvl="6" w:tplc="1002A1C4">
      <w:numFmt w:val="bullet"/>
      <w:lvlText w:val="•"/>
      <w:lvlJc w:val="left"/>
      <w:pPr>
        <w:ind w:left="4886" w:hanging="426"/>
      </w:pPr>
      <w:rPr>
        <w:rFonts w:hint="default"/>
        <w:lang w:val="en-US" w:eastAsia="en-US" w:bidi="ar-SA"/>
      </w:rPr>
    </w:lvl>
    <w:lvl w:ilvl="7" w:tplc="4AD68A76">
      <w:numFmt w:val="bullet"/>
      <w:lvlText w:val="•"/>
      <w:lvlJc w:val="left"/>
      <w:pPr>
        <w:ind w:left="5547" w:hanging="426"/>
      </w:pPr>
      <w:rPr>
        <w:rFonts w:hint="default"/>
        <w:lang w:val="en-US" w:eastAsia="en-US" w:bidi="ar-SA"/>
      </w:rPr>
    </w:lvl>
    <w:lvl w:ilvl="8" w:tplc="37DC3C80">
      <w:numFmt w:val="bullet"/>
      <w:lvlText w:val="•"/>
      <w:lvlJc w:val="left"/>
      <w:pPr>
        <w:ind w:left="6208" w:hanging="426"/>
      </w:pPr>
      <w:rPr>
        <w:rFonts w:hint="default"/>
        <w:lang w:val="en-US" w:eastAsia="en-US" w:bidi="ar-SA"/>
      </w:rPr>
    </w:lvl>
  </w:abstractNum>
  <w:abstractNum w:abstractNumId="38" w15:restartNumberingAfterBreak="0">
    <w:nsid w:val="502D175B"/>
    <w:multiLevelType w:val="hybridMultilevel"/>
    <w:tmpl w:val="4B22B150"/>
    <w:lvl w:ilvl="0" w:tplc="CB8077F4">
      <w:start w:val="2"/>
      <w:numFmt w:val="decimal"/>
      <w:lvlText w:val="%1."/>
      <w:lvlJc w:val="left"/>
      <w:pPr>
        <w:ind w:left="490" w:hanging="360"/>
        <w:jc w:val="left"/>
      </w:pPr>
      <w:rPr>
        <w:rFonts w:ascii="Segoe UI" w:eastAsia="Segoe UI" w:hAnsi="Segoe UI" w:cs="Segoe UI" w:hint="default"/>
        <w:b w:val="0"/>
        <w:bCs w:val="0"/>
        <w:i w:val="0"/>
        <w:iCs w:val="0"/>
        <w:spacing w:val="0"/>
        <w:w w:val="99"/>
        <w:sz w:val="20"/>
        <w:szCs w:val="20"/>
        <w:lang w:val="en-US" w:eastAsia="en-US" w:bidi="ar-SA"/>
      </w:rPr>
    </w:lvl>
    <w:lvl w:ilvl="1" w:tplc="53A2C66A">
      <w:numFmt w:val="bullet"/>
      <w:lvlText w:val="•"/>
      <w:lvlJc w:val="left"/>
      <w:pPr>
        <w:ind w:left="1202" w:hanging="360"/>
      </w:pPr>
      <w:rPr>
        <w:rFonts w:hint="default"/>
        <w:lang w:val="en-US" w:eastAsia="en-US" w:bidi="ar-SA"/>
      </w:rPr>
    </w:lvl>
    <w:lvl w:ilvl="2" w:tplc="4642C6A6">
      <w:numFmt w:val="bullet"/>
      <w:lvlText w:val="•"/>
      <w:lvlJc w:val="left"/>
      <w:pPr>
        <w:ind w:left="1905" w:hanging="360"/>
      </w:pPr>
      <w:rPr>
        <w:rFonts w:hint="default"/>
        <w:lang w:val="en-US" w:eastAsia="en-US" w:bidi="ar-SA"/>
      </w:rPr>
    </w:lvl>
    <w:lvl w:ilvl="3" w:tplc="5C5A62EA">
      <w:numFmt w:val="bullet"/>
      <w:lvlText w:val="•"/>
      <w:lvlJc w:val="left"/>
      <w:pPr>
        <w:ind w:left="2607" w:hanging="360"/>
      </w:pPr>
      <w:rPr>
        <w:rFonts w:hint="default"/>
        <w:lang w:val="en-US" w:eastAsia="en-US" w:bidi="ar-SA"/>
      </w:rPr>
    </w:lvl>
    <w:lvl w:ilvl="4" w:tplc="282A346A">
      <w:numFmt w:val="bullet"/>
      <w:lvlText w:val="•"/>
      <w:lvlJc w:val="left"/>
      <w:pPr>
        <w:ind w:left="3310" w:hanging="360"/>
      </w:pPr>
      <w:rPr>
        <w:rFonts w:hint="default"/>
        <w:lang w:val="en-US" w:eastAsia="en-US" w:bidi="ar-SA"/>
      </w:rPr>
    </w:lvl>
    <w:lvl w:ilvl="5" w:tplc="3D32FFC2">
      <w:numFmt w:val="bullet"/>
      <w:lvlText w:val="•"/>
      <w:lvlJc w:val="left"/>
      <w:pPr>
        <w:ind w:left="4013" w:hanging="360"/>
      </w:pPr>
      <w:rPr>
        <w:rFonts w:hint="default"/>
        <w:lang w:val="en-US" w:eastAsia="en-US" w:bidi="ar-SA"/>
      </w:rPr>
    </w:lvl>
    <w:lvl w:ilvl="6" w:tplc="7DFEFFE8">
      <w:numFmt w:val="bullet"/>
      <w:lvlText w:val="•"/>
      <w:lvlJc w:val="left"/>
      <w:pPr>
        <w:ind w:left="4715" w:hanging="360"/>
      </w:pPr>
      <w:rPr>
        <w:rFonts w:hint="default"/>
        <w:lang w:val="en-US" w:eastAsia="en-US" w:bidi="ar-SA"/>
      </w:rPr>
    </w:lvl>
    <w:lvl w:ilvl="7" w:tplc="142EA260">
      <w:numFmt w:val="bullet"/>
      <w:lvlText w:val="•"/>
      <w:lvlJc w:val="left"/>
      <w:pPr>
        <w:ind w:left="5418" w:hanging="360"/>
      </w:pPr>
      <w:rPr>
        <w:rFonts w:hint="default"/>
        <w:lang w:val="en-US" w:eastAsia="en-US" w:bidi="ar-SA"/>
      </w:rPr>
    </w:lvl>
    <w:lvl w:ilvl="8" w:tplc="AB44CDD8">
      <w:numFmt w:val="bullet"/>
      <w:lvlText w:val="•"/>
      <w:lvlJc w:val="left"/>
      <w:pPr>
        <w:ind w:left="6120" w:hanging="360"/>
      </w:pPr>
      <w:rPr>
        <w:rFonts w:hint="default"/>
        <w:lang w:val="en-US" w:eastAsia="en-US" w:bidi="ar-SA"/>
      </w:rPr>
    </w:lvl>
  </w:abstractNum>
  <w:abstractNum w:abstractNumId="39" w15:restartNumberingAfterBreak="0">
    <w:nsid w:val="52C17E6C"/>
    <w:multiLevelType w:val="hybridMultilevel"/>
    <w:tmpl w:val="7B90A44E"/>
    <w:lvl w:ilvl="0" w:tplc="EC088C0C">
      <w:start w:val="1"/>
      <w:numFmt w:val="decimal"/>
      <w:lvlText w:val="%1"/>
      <w:lvlJc w:val="left"/>
      <w:pPr>
        <w:ind w:left="401" w:hanging="447"/>
        <w:jc w:val="left"/>
      </w:pPr>
      <w:rPr>
        <w:rFonts w:ascii="Arial Narrow" w:eastAsia="Arial Narrow" w:hAnsi="Arial Narrow" w:cs="Arial Narrow" w:hint="default"/>
        <w:b w:val="0"/>
        <w:bCs w:val="0"/>
        <w:i w:val="0"/>
        <w:iCs w:val="0"/>
        <w:spacing w:val="0"/>
        <w:w w:val="122"/>
        <w:sz w:val="22"/>
        <w:szCs w:val="22"/>
        <w:lang w:val="en-US" w:eastAsia="en-US" w:bidi="ar-SA"/>
      </w:rPr>
    </w:lvl>
    <w:lvl w:ilvl="1" w:tplc="2730BEA2">
      <w:numFmt w:val="bullet"/>
      <w:lvlText w:val="•"/>
      <w:lvlJc w:val="left"/>
      <w:pPr>
        <w:ind w:left="1111" w:hanging="447"/>
      </w:pPr>
      <w:rPr>
        <w:rFonts w:hint="default"/>
        <w:lang w:val="en-US" w:eastAsia="en-US" w:bidi="ar-SA"/>
      </w:rPr>
    </w:lvl>
    <w:lvl w:ilvl="2" w:tplc="FC329F9C">
      <w:numFmt w:val="bullet"/>
      <w:lvlText w:val="•"/>
      <w:lvlJc w:val="left"/>
      <w:pPr>
        <w:ind w:left="1822" w:hanging="447"/>
      </w:pPr>
      <w:rPr>
        <w:rFonts w:hint="default"/>
        <w:lang w:val="en-US" w:eastAsia="en-US" w:bidi="ar-SA"/>
      </w:rPr>
    </w:lvl>
    <w:lvl w:ilvl="3" w:tplc="930EFB74">
      <w:numFmt w:val="bullet"/>
      <w:lvlText w:val="•"/>
      <w:lvlJc w:val="left"/>
      <w:pPr>
        <w:ind w:left="2533" w:hanging="447"/>
      </w:pPr>
      <w:rPr>
        <w:rFonts w:hint="default"/>
        <w:lang w:val="en-US" w:eastAsia="en-US" w:bidi="ar-SA"/>
      </w:rPr>
    </w:lvl>
    <w:lvl w:ilvl="4" w:tplc="3EB038EA">
      <w:numFmt w:val="bullet"/>
      <w:lvlText w:val="•"/>
      <w:lvlJc w:val="left"/>
      <w:pPr>
        <w:ind w:left="3244" w:hanging="447"/>
      </w:pPr>
      <w:rPr>
        <w:rFonts w:hint="default"/>
        <w:lang w:val="en-US" w:eastAsia="en-US" w:bidi="ar-SA"/>
      </w:rPr>
    </w:lvl>
    <w:lvl w:ilvl="5" w:tplc="C34005DE">
      <w:numFmt w:val="bullet"/>
      <w:lvlText w:val="•"/>
      <w:lvlJc w:val="left"/>
      <w:pPr>
        <w:ind w:left="3955" w:hanging="447"/>
      </w:pPr>
      <w:rPr>
        <w:rFonts w:hint="default"/>
        <w:lang w:val="en-US" w:eastAsia="en-US" w:bidi="ar-SA"/>
      </w:rPr>
    </w:lvl>
    <w:lvl w:ilvl="6" w:tplc="65D29178">
      <w:numFmt w:val="bullet"/>
      <w:lvlText w:val="•"/>
      <w:lvlJc w:val="left"/>
      <w:pPr>
        <w:ind w:left="4666" w:hanging="447"/>
      </w:pPr>
      <w:rPr>
        <w:rFonts w:hint="default"/>
        <w:lang w:val="en-US" w:eastAsia="en-US" w:bidi="ar-SA"/>
      </w:rPr>
    </w:lvl>
    <w:lvl w:ilvl="7" w:tplc="28B88362">
      <w:numFmt w:val="bullet"/>
      <w:lvlText w:val="•"/>
      <w:lvlJc w:val="left"/>
      <w:pPr>
        <w:ind w:left="5377" w:hanging="447"/>
      </w:pPr>
      <w:rPr>
        <w:rFonts w:hint="default"/>
        <w:lang w:val="en-US" w:eastAsia="en-US" w:bidi="ar-SA"/>
      </w:rPr>
    </w:lvl>
    <w:lvl w:ilvl="8" w:tplc="D6A655F4">
      <w:numFmt w:val="bullet"/>
      <w:lvlText w:val="•"/>
      <w:lvlJc w:val="left"/>
      <w:pPr>
        <w:ind w:left="6088" w:hanging="447"/>
      </w:pPr>
      <w:rPr>
        <w:rFonts w:hint="default"/>
        <w:lang w:val="en-US" w:eastAsia="en-US" w:bidi="ar-SA"/>
      </w:rPr>
    </w:lvl>
  </w:abstractNum>
  <w:abstractNum w:abstractNumId="40" w15:restartNumberingAfterBreak="0">
    <w:nsid w:val="52D9234B"/>
    <w:multiLevelType w:val="multilevel"/>
    <w:tmpl w:val="3D124930"/>
    <w:lvl w:ilvl="0">
      <w:start w:val="1"/>
      <w:numFmt w:val="decimal"/>
      <w:lvlText w:val="%1"/>
      <w:lvlJc w:val="left"/>
      <w:pPr>
        <w:ind w:left="1110" w:hanging="721"/>
        <w:jc w:val="left"/>
      </w:pPr>
      <w:rPr>
        <w:rFonts w:hint="default"/>
        <w:lang w:val="en-US" w:eastAsia="en-US" w:bidi="ar-SA"/>
      </w:rPr>
    </w:lvl>
    <w:lvl w:ilvl="1">
      <w:start w:val="1"/>
      <w:numFmt w:val="decimal"/>
      <w:lvlText w:val="%1.%2."/>
      <w:lvlJc w:val="left"/>
      <w:pPr>
        <w:ind w:left="1110" w:hanging="721"/>
        <w:jc w:val="left"/>
      </w:pPr>
      <w:rPr>
        <w:rFonts w:ascii="Arial" w:eastAsia="Arial" w:hAnsi="Arial" w:cs="Arial" w:hint="default"/>
        <w:b w:val="0"/>
        <w:bCs w:val="0"/>
        <w:i w:val="0"/>
        <w:iCs w:val="0"/>
        <w:spacing w:val="-1"/>
        <w:w w:val="89"/>
        <w:sz w:val="24"/>
        <w:szCs w:val="24"/>
        <w:lang w:val="en-US" w:eastAsia="en-US" w:bidi="ar-SA"/>
      </w:rPr>
    </w:lvl>
    <w:lvl w:ilvl="2">
      <w:numFmt w:val="bullet"/>
      <w:lvlText w:val="•"/>
      <w:lvlJc w:val="left"/>
      <w:pPr>
        <w:ind w:left="3117" w:hanging="721"/>
      </w:pPr>
      <w:rPr>
        <w:rFonts w:hint="default"/>
        <w:lang w:val="en-US" w:eastAsia="en-US" w:bidi="ar-SA"/>
      </w:rPr>
    </w:lvl>
    <w:lvl w:ilvl="3">
      <w:numFmt w:val="bullet"/>
      <w:lvlText w:val="•"/>
      <w:lvlJc w:val="left"/>
      <w:pPr>
        <w:ind w:left="4115" w:hanging="721"/>
      </w:pPr>
      <w:rPr>
        <w:rFonts w:hint="default"/>
        <w:lang w:val="en-US" w:eastAsia="en-US" w:bidi="ar-SA"/>
      </w:rPr>
    </w:lvl>
    <w:lvl w:ilvl="4">
      <w:numFmt w:val="bullet"/>
      <w:lvlText w:val="•"/>
      <w:lvlJc w:val="left"/>
      <w:pPr>
        <w:ind w:left="5114" w:hanging="721"/>
      </w:pPr>
      <w:rPr>
        <w:rFonts w:hint="default"/>
        <w:lang w:val="en-US" w:eastAsia="en-US" w:bidi="ar-SA"/>
      </w:rPr>
    </w:lvl>
    <w:lvl w:ilvl="5">
      <w:numFmt w:val="bullet"/>
      <w:lvlText w:val="•"/>
      <w:lvlJc w:val="left"/>
      <w:pPr>
        <w:ind w:left="6113" w:hanging="721"/>
      </w:pPr>
      <w:rPr>
        <w:rFonts w:hint="default"/>
        <w:lang w:val="en-US" w:eastAsia="en-US" w:bidi="ar-SA"/>
      </w:rPr>
    </w:lvl>
    <w:lvl w:ilvl="6">
      <w:numFmt w:val="bullet"/>
      <w:lvlText w:val="•"/>
      <w:lvlJc w:val="left"/>
      <w:pPr>
        <w:ind w:left="7111" w:hanging="721"/>
      </w:pPr>
      <w:rPr>
        <w:rFonts w:hint="default"/>
        <w:lang w:val="en-US" w:eastAsia="en-US" w:bidi="ar-SA"/>
      </w:rPr>
    </w:lvl>
    <w:lvl w:ilvl="7">
      <w:numFmt w:val="bullet"/>
      <w:lvlText w:val="•"/>
      <w:lvlJc w:val="left"/>
      <w:pPr>
        <w:ind w:left="8110" w:hanging="721"/>
      </w:pPr>
      <w:rPr>
        <w:rFonts w:hint="default"/>
        <w:lang w:val="en-US" w:eastAsia="en-US" w:bidi="ar-SA"/>
      </w:rPr>
    </w:lvl>
    <w:lvl w:ilvl="8">
      <w:numFmt w:val="bullet"/>
      <w:lvlText w:val="•"/>
      <w:lvlJc w:val="left"/>
      <w:pPr>
        <w:ind w:left="9109" w:hanging="721"/>
      </w:pPr>
      <w:rPr>
        <w:rFonts w:hint="default"/>
        <w:lang w:val="en-US" w:eastAsia="en-US" w:bidi="ar-SA"/>
      </w:rPr>
    </w:lvl>
  </w:abstractNum>
  <w:abstractNum w:abstractNumId="41" w15:restartNumberingAfterBreak="0">
    <w:nsid w:val="52E67DD2"/>
    <w:multiLevelType w:val="hybridMultilevel"/>
    <w:tmpl w:val="717292A8"/>
    <w:lvl w:ilvl="0" w:tplc="DFCE9884">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1" w:tplc="6AB077CA">
      <w:numFmt w:val="bullet"/>
      <w:lvlText w:val="•"/>
      <w:lvlJc w:val="left"/>
      <w:pPr>
        <w:ind w:left="2118" w:hanging="360"/>
      </w:pPr>
      <w:rPr>
        <w:rFonts w:hint="default"/>
        <w:lang w:val="en-US" w:eastAsia="en-US" w:bidi="ar-SA"/>
      </w:rPr>
    </w:lvl>
    <w:lvl w:ilvl="2" w:tplc="10E43CDC">
      <w:numFmt w:val="bullet"/>
      <w:lvlText w:val="•"/>
      <w:lvlJc w:val="left"/>
      <w:pPr>
        <w:ind w:left="3117" w:hanging="360"/>
      </w:pPr>
      <w:rPr>
        <w:rFonts w:hint="default"/>
        <w:lang w:val="en-US" w:eastAsia="en-US" w:bidi="ar-SA"/>
      </w:rPr>
    </w:lvl>
    <w:lvl w:ilvl="3" w:tplc="2A186242">
      <w:numFmt w:val="bullet"/>
      <w:lvlText w:val="•"/>
      <w:lvlJc w:val="left"/>
      <w:pPr>
        <w:ind w:left="4115" w:hanging="360"/>
      </w:pPr>
      <w:rPr>
        <w:rFonts w:hint="default"/>
        <w:lang w:val="en-US" w:eastAsia="en-US" w:bidi="ar-SA"/>
      </w:rPr>
    </w:lvl>
    <w:lvl w:ilvl="4" w:tplc="FF62D6D8">
      <w:numFmt w:val="bullet"/>
      <w:lvlText w:val="•"/>
      <w:lvlJc w:val="left"/>
      <w:pPr>
        <w:ind w:left="5114" w:hanging="360"/>
      </w:pPr>
      <w:rPr>
        <w:rFonts w:hint="default"/>
        <w:lang w:val="en-US" w:eastAsia="en-US" w:bidi="ar-SA"/>
      </w:rPr>
    </w:lvl>
    <w:lvl w:ilvl="5" w:tplc="9E385740">
      <w:numFmt w:val="bullet"/>
      <w:lvlText w:val="•"/>
      <w:lvlJc w:val="left"/>
      <w:pPr>
        <w:ind w:left="6113" w:hanging="360"/>
      </w:pPr>
      <w:rPr>
        <w:rFonts w:hint="default"/>
        <w:lang w:val="en-US" w:eastAsia="en-US" w:bidi="ar-SA"/>
      </w:rPr>
    </w:lvl>
    <w:lvl w:ilvl="6" w:tplc="830624BA">
      <w:numFmt w:val="bullet"/>
      <w:lvlText w:val="•"/>
      <w:lvlJc w:val="left"/>
      <w:pPr>
        <w:ind w:left="7111" w:hanging="360"/>
      </w:pPr>
      <w:rPr>
        <w:rFonts w:hint="default"/>
        <w:lang w:val="en-US" w:eastAsia="en-US" w:bidi="ar-SA"/>
      </w:rPr>
    </w:lvl>
    <w:lvl w:ilvl="7" w:tplc="80F4A470">
      <w:numFmt w:val="bullet"/>
      <w:lvlText w:val="•"/>
      <w:lvlJc w:val="left"/>
      <w:pPr>
        <w:ind w:left="8110" w:hanging="360"/>
      </w:pPr>
      <w:rPr>
        <w:rFonts w:hint="default"/>
        <w:lang w:val="en-US" w:eastAsia="en-US" w:bidi="ar-SA"/>
      </w:rPr>
    </w:lvl>
    <w:lvl w:ilvl="8" w:tplc="E4228F78">
      <w:numFmt w:val="bullet"/>
      <w:lvlText w:val="•"/>
      <w:lvlJc w:val="left"/>
      <w:pPr>
        <w:ind w:left="9109" w:hanging="360"/>
      </w:pPr>
      <w:rPr>
        <w:rFonts w:hint="default"/>
        <w:lang w:val="en-US" w:eastAsia="en-US" w:bidi="ar-SA"/>
      </w:rPr>
    </w:lvl>
  </w:abstractNum>
  <w:abstractNum w:abstractNumId="42" w15:restartNumberingAfterBreak="0">
    <w:nsid w:val="553D467B"/>
    <w:multiLevelType w:val="hybridMultilevel"/>
    <w:tmpl w:val="6254C2E4"/>
    <w:lvl w:ilvl="0" w:tplc="40E05B00">
      <w:start w:val="1"/>
      <w:numFmt w:val="decimal"/>
      <w:lvlText w:val="%1."/>
      <w:lvlJc w:val="left"/>
      <w:pPr>
        <w:ind w:left="410" w:hanging="360"/>
        <w:jc w:val="left"/>
      </w:pPr>
      <w:rPr>
        <w:rFonts w:ascii="Segoe UI" w:eastAsia="Segoe UI" w:hAnsi="Segoe UI" w:cs="Segoe UI" w:hint="default"/>
        <w:b w:val="0"/>
        <w:bCs w:val="0"/>
        <w:i w:val="0"/>
        <w:iCs w:val="0"/>
        <w:spacing w:val="0"/>
        <w:w w:val="99"/>
        <w:sz w:val="20"/>
        <w:szCs w:val="20"/>
        <w:lang w:val="en-US" w:eastAsia="en-US" w:bidi="ar-SA"/>
      </w:rPr>
    </w:lvl>
    <w:lvl w:ilvl="1" w:tplc="AC5CC268">
      <w:start w:val="1"/>
      <w:numFmt w:val="lowerLetter"/>
      <w:lvlText w:val="%2."/>
      <w:lvlJc w:val="left"/>
      <w:pPr>
        <w:ind w:left="919" w:hanging="426"/>
        <w:jc w:val="left"/>
      </w:pPr>
      <w:rPr>
        <w:rFonts w:ascii="Segoe UI" w:eastAsia="Segoe UI" w:hAnsi="Segoe UI" w:cs="Segoe UI" w:hint="default"/>
        <w:b w:val="0"/>
        <w:bCs w:val="0"/>
        <w:i w:val="0"/>
        <w:iCs w:val="0"/>
        <w:spacing w:val="-1"/>
        <w:w w:val="99"/>
        <w:sz w:val="20"/>
        <w:szCs w:val="20"/>
        <w:lang w:val="en-US" w:eastAsia="en-US" w:bidi="ar-SA"/>
      </w:rPr>
    </w:lvl>
    <w:lvl w:ilvl="2" w:tplc="B24A5478">
      <w:numFmt w:val="bullet"/>
      <w:lvlText w:val="•"/>
      <w:lvlJc w:val="left"/>
      <w:pPr>
        <w:ind w:left="1654" w:hanging="426"/>
      </w:pPr>
      <w:rPr>
        <w:rFonts w:hint="default"/>
        <w:lang w:val="en-US" w:eastAsia="en-US" w:bidi="ar-SA"/>
      </w:rPr>
    </w:lvl>
    <w:lvl w:ilvl="3" w:tplc="139496E2">
      <w:numFmt w:val="bullet"/>
      <w:lvlText w:val="•"/>
      <w:lvlJc w:val="left"/>
      <w:pPr>
        <w:ind w:left="2389" w:hanging="426"/>
      </w:pPr>
      <w:rPr>
        <w:rFonts w:hint="default"/>
        <w:lang w:val="en-US" w:eastAsia="en-US" w:bidi="ar-SA"/>
      </w:rPr>
    </w:lvl>
    <w:lvl w:ilvl="4" w:tplc="DE4EFCEE">
      <w:numFmt w:val="bullet"/>
      <w:lvlText w:val="•"/>
      <w:lvlJc w:val="left"/>
      <w:pPr>
        <w:ind w:left="3124" w:hanging="426"/>
      </w:pPr>
      <w:rPr>
        <w:rFonts w:hint="default"/>
        <w:lang w:val="en-US" w:eastAsia="en-US" w:bidi="ar-SA"/>
      </w:rPr>
    </w:lvl>
    <w:lvl w:ilvl="5" w:tplc="CF4882B8">
      <w:numFmt w:val="bullet"/>
      <w:lvlText w:val="•"/>
      <w:lvlJc w:val="left"/>
      <w:pPr>
        <w:ind w:left="3859" w:hanging="426"/>
      </w:pPr>
      <w:rPr>
        <w:rFonts w:hint="default"/>
        <w:lang w:val="en-US" w:eastAsia="en-US" w:bidi="ar-SA"/>
      </w:rPr>
    </w:lvl>
    <w:lvl w:ilvl="6" w:tplc="47E48904">
      <w:numFmt w:val="bullet"/>
      <w:lvlText w:val="•"/>
      <w:lvlJc w:val="left"/>
      <w:pPr>
        <w:ind w:left="4593" w:hanging="426"/>
      </w:pPr>
      <w:rPr>
        <w:rFonts w:hint="default"/>
        <w:lang w:val="en-US" w:eastAsia="en-US" w:bidi="ar-SA"/>
      </w:rPr>
    </w:lvl>
    <w:lvl w:ilvl="7" w:tplc="067C37BA">
      <w:numFmt w:val="bullet"/>
      <w:lvlText w:val="•"/>
      <w:lvlJc w:val="left"/>
      <w:pPr>
        <w:ind w:left="5328" w:hanging="426"/>
      </w:pPr>
      <w:rPr>
        <w:rFonts w:hint="default"/>
        <w:lang w:val="en-US" w:eastAsia="en-US" w:bidi="ar-SA"/>
      </w:rPr>
    </w:lvl>
    <w:lvl w:ilvl="8" w:tplc="41CCB4A0">
      <w:numFmt w:val="bullet"/>
      <w:lvlText w:val="•"/>
      <w:lvlJc w:val="left"/>
      <w:pPr>
        <w:ind w:left="6063" w:hanging="426"/>
      </w:pPr>
      <w:rPr>
        <w:rFonts w:hint="default"/>
        <w:lang w:val="en-US" w:eastAsia="en-US" w:bidi="ar-SA"/>
      </w:rPr>
    </w:lvl>
  </w:abstractNum>
  <w:abstractNum w:abstractNumId="43" w15:restartNumberingAfterBreak="0">
    <w:nsid w:val="5886506F"/>
    <w:multiLevelType w:val="multilevel"/>
    <w:tmpl w:val="156E7808"/>
    <w:lvl w:ilvl="0">
      <w:start w:val="3"/>
      <w:numFmt w:val="decimal"/>
      <w:lvlText w:val="%1"/>
      <w:lvlJc w:val="left"/>
      <w:pPr>
        <w:ind w:left="1922" w:hanging="567"/>
        <w:jc w:val="left"/>
      </w:pPr>
      <w:rPr>
        <w:rFonts w:hint="default"/>
        <w:lang w:val="en-US" w:eastAsia="en-US" w:bidi="ar-SA"/>
      </w:rPr>
    </w:lvl>
    <w:lvl w:ilvl="1">
      <w:start w:val="1"/>
      <w:numFmt w:val="decimal"/>
      <w:lvlText w:val="%1.%2."/>
      <w:lvlJc w:val="left"/>
      <w:pPr>
        <w:ind w:left="1922" w:hanging="567"/>
        <w:jc w:val="left"/>
      </w:pPr>
      <w:rPr>
        <w:rFonts w:ascii="Arial Narrow" w:eastAsia="Arial Narrow" w:hAnsi="Arial Narrow" w:cs="Arial Narrow" w:hint="default"/>
        <w:b w:val="0"/>
        <w:bCs w:val="0"/>
        <w:i w:val="0"/>
        <w:iCs w:val="0"/>
        <w:spacing w:val="-1"/>
        <w:w w:val="121"/>
        <w:sz w:val="20"/>
        <w:szCs w:val="20"/>
        <w:lang w:val="en-US" w:eastAsia="en-US" w:bidi="ar-SA"/>
      </w:rPr>
    </w:lvl>
    <w:lvl w:ilvl="2">
      <w:numFmt w:val="bullet"/>
      <w:lvlText w:val="•"/>
      <w:lvlJc w:val="left"/>
      <w:pPr>
        <w:ind w:left="3757" w:hanging="567"/>
      </w:pPr>
      <w:rPr>
        <w:rFonts w:hint="default"/>
        <w:lang w:val="en-US" w:eastAsia="en-US" w:bidi="ar-SA"/>
      </w:rPr>
    </w:lvl>
    <w:lvl w:ilvl="3">
      <w:numFmt w:val="bullet"/>
      <w:lvlText w:val="•"/>
      <w:lvlJc w:val="left"/>
      <w:pPr>
        <w:ind w:left="4675" w:hanging="567"/>
      </w:pPr>
      <w:rPr>
        <w:rFonts w:hint="default"/>
        <w:lang w:val="en-US" w:eastAsia="en-US" w:bidi="ar-SA"/>
      </w:rPr>
    </w:lvl>
    <w:lvl w:ilvl="4">
      <w:numFmt w:val="bullet"/>
      <w:lvlText w:val="•"/>
      <w:lvlJc w:val="left"/>
      <w:pPr>
        <w:ind w:left="5594" w:hanging="567"/>
      </w:pPr>
      <w:rPr>
        <w:rFonts w:hint="default"/>
        <w:lang w:val="en-US" w:eastAsia="en-US" w:bidi="ar-SA"/>
      </w:rPr>
    </w:lvl>
    <w:lvl w:ilvl="5">
      <w:numFmt w:val="bullet"/>
      <w:lvlText w:val="•"/>
      <w:lvlJc w:val="left"/>
      <w:pPr>
        <w:ind w:left="6513" w:hanging="567"/>
      </w:pPr>
      <w:rPr>
        <w:rFonts w:hint="default"/>
        <w:lang w:val="en-US" w:eastAsia="en-US" w:bidi="ar-SA"/>
      </w:rPr>
    </w:lvl>
    <w:lvl w:ilvl="6">
      <w:numFmt w:val="bullet"/>
      <w:lvlText w:val="•"/>
      <w:lvlJc w:val="left"/>
      <w:pPr>
        <w:ind w:left="7431" w:hanging="567"/>
      </w:pPr>
      <w:rPr>
        <w:rFonts w:hint="default"/>
        <w:lang w:val="en-US" w:eastAsia="en-US" w:bidi="ar-SA"/>
      </w:rPr>
    </w:lvl>
    <w:lvl w:ilvl="7">
      <w:numFmt w:val="bullet"/>
      <w:lvlText w:val="•"/>
      <w:lvlJc w:val="left"/>
      <w:pPr>
        <w:ind w:left="8350" w:hanging="567"/>
      </w:pPr>
      <w:rPr>
        <w:rFonts w:hint="default"/>
        <w:lang w:val="en-US" w:eastAsia="en-US" w:bidi="ar-SA"/>
      </w:rPr>
    </w:lvl>
    <w:lvl w:ilvl="8">
      <w:numFmt w:val="bullet"/>
      <w:lvlText w:val="•"/>
      <w:lvlJc w:val="left"/>
      <w:pPr>
        <w:ind w:left="9269" w:hanging="567"/>
      </w:pPr>
      <w:rPr>
        <w:rFonts w:hint="default"/>
        <w:lang w:val="en-US" w:eastAsia="en-US" w:bidi="ar-SA"/>
      </w:rPr>
    </w:lvl>
  </w:abstractNum>
  <w:abstractNum w:abstractNumId="44" w15:restartNumberingAfterBreak="0">
    <w:nsid w:val="59F549A8"/>
    <w:multiLevelType w:val="hybridMultilevel"/>
    <w:tmpl w:val="F5AED55C"/>
    <w:lvl w:ilvl="0" w:tplc="CDE4612A">
      <w:start w:val="1"/>
      <w:numFmt w:val="decimal"/>
      <w:lvlText w:val="%1."/>
      <w:lvlJc w:val="left"/>
      <w:pPr>
        <w:ind w:left="436" w:hanging="360"/>
        <w:jc w:val="left"/>
      </w:pPr>
      <w:rPr>
        <w:rFonts w:ascii="Segoe UI" w:eastAsia="Segoe UI" w:hAnsi="Segoe UI" w:cs="Segoe UI" w:hint="default"/>
        <w:b w:val="0"/>
        <w:bCs w:val="0"/>
        <w:i w:val="0"/>
        <w:iCs w:val="0"/>
        <w:spacing w:val="0"/>
        <w:w w:val="99"/>
        <w:sz w:val="20"/>
        <w:szCs w:val="20"/>
        <w:lang w:val="en-US" w:eastAsia="en-US" w:bidi="ar-SA"/>
      </w:rPr>
    </w:lvl>
    <w:lvl w:ilvl="1" w:tplc="26DC41B0">
      <w:start w:val="1"/>
      <w:numFmt w:val="lowerLetter"/>
      <w:lvlText w:val="%2."/>
      <w:lvlJc w:val="left"/>
      <w:pPr>
        <w:ind w:left="859" w:hanging="426"/>
        <w:jc w:val="left"/>
      </w:pPr>
      <w:rPr>
        <w:rFonts w:ascii="Segoe UI" w:eastAsia="Segoe UI" w:hAnsi="Segoe UI" w:cs="Segoe UI" w:hint="default"/>
        <w:b w:val="0"/>
        <w:bCs w:val="0"/>
        <w:i w:val="0"/>
        <w:iCs w:val="0"/>
        <w:spacing w:val="-1"/>
        <w:w w:val="99"/>
        <w:sz w:val="20"/>
        <w:szCs w:val="20"/>
        <w:lang w:val="en-US" w:eastAsia="en-US" w:bidi="ar-SA"/>
      </w:rPr>
    </w:lvl>
    <w:lvl w:ilvl="2" w:tplc="76BA2E5A">
      <w:numFmt w:val="bullet"/>
      <w:lvlText w:val="•"/>
      <w:lvlJc w:val="left"/>
      <w:pPr>
        <w:ind w:left="1594" w:hanging="426"/>
      </w:pPr>
      <w:rPr>
        <w:rFonts w:hint="default"/>
        <w:lang w:val="en-US" w:eastAsia="en-US" w:bidi="ar-SA"/>
      </w:rPr>
    </w:lvl>
    <w:lvl w:ilvl="3" w:tplc="A3D008A0">
      <w:numFmt w:val="bullet"/>
      <w:lvlText w:val="•"/>
      <w:lvlJc w:val="left"/>
      <w:pPr>
        <w:ind w:left="2329" w:hanging="426"/>
      </w:pPr>
      <w:rPr>
        <w:rFonts w:hint="default"/>
        <w:lang w:val="en-US" w:eastAsia="en-US" w:bidi="ar-SA"/>
      </w:rPr>
    </w:lvl>
    <w:lvl w:ilvl="4" w:tplc="25B29C54">
      <w:numFmt w:val="bullet"/>
      <w:lvlText w:val="•"/>
      <w:lvlJc w:val="left"/>
      <w:pPr>
        <w:ind w:left="3064" w:hanging="426"/>
      </w:pPr>
      <w:rPr>
        <w:rFonts w:hint="default"/>
        <w:lang w:val="en-US" w:eastAsia="en-US" w:bidi="ar-SA"/>
      </w:rPr>
    </w:lvl>
    <w:lvl w:ilvl="5" w:tplc="E14A9708">
      <w:numFmt w:val="bullet"/>
      <w:lvlText w:val="•"/>
      <w:lvlJc w:val="left"/>
      <w:pPr>
        <w:ind w:left="3799" w:hanging="426"/>
      </w:pPr>
      <w:rPr>
        <w:rFonts w:hint="default"/>
        <w:lang w:val="en-US" w:eastAsia="en-US" w:bidi="ar-SA"/>
      </w:rPr>
    </w:lvl>
    <w:lvl w:ilvl="6" w:tplc="A8160626">
      <w:numFmt w:val="bullet"/>
      <w:lvlText w:val="•"/>
      <w:lvlJc w:val="left"/>
      <w:pPr>
        <w:ind w:left="4533" w:hanging="426"/>
      </w:pPr>
      <w:rPr>
        <w:rFonts w:hint="default"/>
        <w:lang w:val="en-US" w:eastAsia="en-US" w:bidi="ar-SA"/>
      </w:rPr>
    </w:lvl>
    <w:lvl w:ilvl="7" w:tplc="2E9EEE0E">
      <w:numFmt w:val="bullet"/>
      <w:lvlText w:val="•"/>
      <w:lvlJc w:val="left"/>
      <w:pPr>
        <w:ind w:left="5268" w:hanging="426"/>
      </w:pPr>
      <w:rPr>
        <w:rFonts w:hint="default"/>
        <w:lang w:val="en-US" w:eastAsia="en-US" w:bidi="ar-SA"/>
      </w:rPr>
    </w:lvl>
    <w:lvl w:ilvl="8" w:tplc="42D07304">
      <w:numFmt w:val="bullet"/>
      <w:lvlText w:val="•"/>
      <w:lvlJc w:val="left"/>
      <w:pPr>
        <w:ind w:left="6003" w:hanging="426"/>
      </w:pPr>
      <w:rPr>
        <w:rFonts w:hint="default"/>
        <w:lang w:val="en-US" w:eastAsia="en-US" w:bidi="ar-SA"/>
      </w:rPr>
    </w:lvl>
  </w:abstractNum>
  <w:abstractNum w:abstractNumId="45" w15:restartNumberingAfterBreak="0">
    <w:nsid w:val="5F8F2FBD"/>
    <w:multiLevelType w:val="multilevel"/>
    <w:tmpl w:val="5A48E0E0"/>
    <w:lvl w:ilvl="0">
      <w:start w:val="4"/>
      <w:numFmt w:val="decimal"/>
      <w:lvlText w:val="%1"/>
      <w:lvlJc w:val="left"/>
      <w:pPr>
        <w:ind w:left="1110" w:hanging="721"/>
        <w:jc w:val="left"/>
      </w:pPr>
      <w:rPr>
        <w:rFonts w:hint="default"/>
        <w:lang w:val="en-US" w:eastAsia="en-US" w:bidi="ar-SA"/>
      </w:rPr>
    </w:lvl>
    <w:lvl w:ilvl="1">
      <w:start w:val="1"/>
      <w:numFmt w:val="decimal"/>
      <w:lvlText w:val="%1.%2."/>
      <w:lvlJc w:val="left"/>
      <w:pPr>
        <w:ind w:left="1110" w:hanging="721"/>
        <w:jc w:val="left"/>
      </w:pPr>
      <w:rPr>
        <w:rFonts w:ascii="Arial" w:eastAsia="Arial" w:hAnsi="Arial" w:cs="Arial" w:hint="default"/>
        <w:b w:val="0"/>
        <w:bCs w:val="0"/>
        <w:i w:val="0"/>
        <w:iCs w:val="0"/>
        <w:spacing w:val="-1"/>
        <w:w w:val="89"/>
        <w:sz w:val="24"/>
        <w:szCs w:val="24"/>
        <w:lang w:val="en-US" w:eastAsia="en-US" w:bidi="ar-SA"/>
      </w:rPr>
    </w:lvl>
    <w:lvl w:ilvl="2">
      <w:numFmt w:val="bullet"/>
      <w:lvlText w:val="•"/>
      <w:lvlJc w:val="left"/>
      <w:pPr>
        <w:ind w:left="3117" w:hanging="721"/>
      </w:pPr>
      <w:rPr>
        <w:rFonts w:hint="default"/>
        <w:lang w:val="en-US" w:eastAsia="en-US" w:bidi="ar-SA"/>
      </w:rPr>
    </w:lvl>
    <w:lvl w:ilvl="3">
      <w:numFmt w:val="bullet"/>
      <w:lvlText w:val="•"/>
      <w:lvlJc w:val="left"/>
      <w:pPr>
        <w:ind w:left="4115" w:hanging="721"/>
      </w:pPr>
      <w:rPr>
        <w:rFonts w:hint="default"/>
        <w:lang w:val="en-US" w:eastAsia="en-US" w:bidi="ar-SA"/>
      </w:rPr>
    </w:lvl>
    <w:lvl w:ilvl="4">
      <w:numFmt w:val="bullet"/>
      <w:lvlText w:val="•"/>
      <w:lvlJc w:val="left"/>
      <w:pPr>
        <w:ind w:left="5114" w:hanging="721"/>
      </w:pPr>
      <w:rPr>
        <w:rFonts w:hint="default"/>
        <w:lang w:val="en-US" w:eastAsia="en-US" w:bidi="ar-SA"/>
      </w:rPr>
    </w:lvl>
    <w:lvl w:ilvl="5">
      <w:numFmt w:val="bullet"/>
      <w:lvlText w:val="•"/>
      <w:lvlJc w:val="left"/>
      <w:pPr>
        <w:ind w:left="6113" w:hanging="721"/>
      </w:pPr>
      <w:rPr>
        <w:rFonts w:hint="default"/>
        <w:lang w:val="en-US" w:eastAsia="en-US" w:bidi="ar-SA"/>
      </w:rPr>
    </w:lvl>
    <w:lvl w:ilvl="6">
      <w:numFmt w:val="bullet"/>
      <w:lvlText w:val="•"/>
      <w:lvlJc w:val="left"/>
      <w:pPr>
        <w:ind w:left="7111" w:hanging="721"/>
      </w:pPr>
      <w:rPr>
        <w:rFonts w:hint="default"/>
        <w:lang w:val="en-US" w:eastAsia="en-US" w:bidi="ar-SA"/>
      </w:rPr>
    </w:lvl>
    <w:lvl w:ilvl="7">
      <w:numFmt w:val="bullet"/>
      <w:lvlText w:val="•"/>
      <w:lvlJc w:val="left"/>
      <w:pPr>
        <w:ind w:left="8110" w:hanging="721"/>
      </w:pPr>
      <w:rPr>
        <w:rFonts w:hint="default"/>
        <w:lang w:val="en-US" w:eastAsia="en-US" w:bidi="ar-SA"/>
      </w:rPr>
    </w:lvl>
    <w:lvl w:ilvl="8">
      <w:numFmt w:val="bullet"/>
      <w:lvlText w:val="•"/>
      <w:lvlJc w:val="left"/>
      <w:pPr>
        <w:ind w:left="9109" w:hanging="721"/>
      </w:pPr>
      <w:rPr>
        <w:rFonts w:hint="default"/>
        <w:lang w:val="en-US" w:eastAsia="en-US" w:bidi="ar-SA"/>
      </w:rPr>
    </w:lvl>
  </w:abstractNum>
  <w:abstractNum w:abstractNumId="46" w15:restartNumberingAfterBreak="0">
    <w:nsid w:val="649E5B60"/>
    <w:multiLevelType w:val="hybridMultilevel"/>
    <w:tmpl w:val="51E40AD0"/>
    <w:lvl w:ilvl="0" w:tplc="4154A68A">
      <w:start w:val="3"/>
      <w:numFmt w:val="decimal"/>
      <w:lvlText w:val="%1."/>
      <w:lvlJc w:val="left"/>
      <w:pPr>
        <w:ind w:left="433" w:hanging="360"/>
        <w:jc w:val="left"/>
      </w:pPr>
      <w:rPr>
        <w:rFonts w:ascii="Segoe UI" w:eastAsia="Segoe UI" w:hAnsi="Segoe UI" w:cs="Segoe UI" w:hint="default"/>
        <w:b w:val="0"/>
        <w:bCs w:val="0"/>
        <w:i w:val="0"/>
        <w:iCs w:val="0"/>
        <w:spacing w:val="0"/>
        <w:w w:val="99"/>
        <w:sz w:val="20"/>
        <w:szCs w:val="20"/>
        <w:lang w:val="en-US" w:eastAsia="en-US" w:bidi="ar-SA"/>
      </w:rPr>
    </w:lvl>
    <w:lvl w:ilvl="1" w:tplc="7264DE42">
      <w:start w:val="1"/>
      <w:numFmt w:val="lowerLetter"/>
      <w:lvlText w:val="%2."/>
      <w:lvlJc w:val="left"/>
      <w:pPr>
        <w:ind w:left="943" w:hanging="426"/>
        <w:jc w:val="left"/>
      </w:pPr>
      <w:rPr>
        <w:rFonts w:ascii="Segoe UI" w:eastAsia="Segoe UI" w:hAnsi="Segoe UI" w:cs="Segoe UI" w:hint="default"/>
        <w:b w:val="0"/>
        <w:bCs w:val="0"/>
        <w:i w:val="0"/>
        <w:iCs w:val="0"/>
        <w:spacing w:val="-1"/>
        <w:w w:val="99"/>
        <w:sz w:val="20"/>
        <w:szCs w:val="20"/>
        <w:lang w:val="en-US" w:eastAsia="en-US" w:bidi="ar-SA"/>
      </w:rPr>
    </w:lvl>
    <w:lvl w:ilvl="2" w:tplc="03DA2674">
      <w:start w:val="1"/>
      <w:numFmt w:val="lowerRoman"/>
      <w:lvlText w:val="%3."/>
      <w:lvlJc w:val="left"/>
      <w:pPr>
        <w:ind w:left="1509" w:hanging="452"/>
        <w:jc w:val="right"/>
      </w:pPr>
      <w:rPr>
        <w:rFonts w:ascii="Segoe UI" w:eastAsia="Segoe UI" w:hAnsi="Segoe UI" w:cs="Segoe UI" w:hint="default"/>
        <w:b w:val="0"/>
        <w:bCs w:val="0"/>
        <w:i w:val="0"/>
        <w:iCs w:val="0"/>
        <w:spacing w:val="-1"/>
        <w:w w:val="99"/>
        <w:sz w:val="20"/>
        <w:szCs w:val="20"/>
        <w:lang w:val="en-US" w:eastAsia="en-US" w:bidi="ar-SA"/>
      </w:rPr>
    </w:lvl>
    <w:lvl w:ilvl="3" w:tplc="AE5C9A08">
      <w:numFmt w:val="bullet"/>
      <w:lvlText w:val="•"/>
      <w:lvlJc w:val="left"/>
      <w:pPr>
        <w:ind w:left="2257" w:hanging="452"/>
      </w:pPr>
      <w:rPr>
        <w:rFonts w:hint="default"/>
        <w:lang w:val="en-US" w:eastAsia="en-US" w:bidi="ar-SA"/>
      </w:rPr>
    </w:lvl>
    <w:lvl w:ilvl="4" w:tplc="A05A1F5E">
      <w:numFmt w:val="bullet"/>
      <w:lvlText w:val="•"/>
      <w:lvlJc w:val="left"/>
      <w:pPr>
        <w:ind w:left="3014" w:hanging="452"/>
      </w:pPr>
      <w:rPr>
        <w:rFonts w:hint="default"/>
        <w:lang w:val="en-US" w:eastAsia="en-US" w:bidi="ar-SA"/>
      </w:rPr>
    </w:lvl>
    <w:lvl w:ilvl="5" w:tplc="D89430E2">
      <w:numFmt w:val="bullet"/>
      <w:lvlText w:val="•"/>
      <w:lvlJc w:val="left"/>
      <w:pPr>
        <w:ind w:left="3771" w:hanging="452"/>
      </w:pPr>
      <w:rPr>
        <w:rFonts w:hint="default"/>
        <w:lang w:val="en-US" w:eastAsia="en-US" w:bidi="ar-SA"/>
      </w:rPr>
    </w:lvl>
    <w:lvl w:ilvl="6" w:tplc="9804684C">
      <w:numFmt w:val="bullet"/>
      <w:lvlText w:val="•"/>
      <w:lvlJc w:val="left"/>
      <w:pPr>
        <w:ind w:left="4528" w:hanging="452"/>
      </w:pPr>
      <w:rPr>
        <w:rFonts w:hint="default"/>
        <w:lang w:val="en-US" w:eastAsia="en-US" w:bidi="ar-SA"/>
      </w:rPr>
    </w:lvl>
    <w:lvl w:ilvl="7" w:tplc="A008EF7C">
      <w:numFmt w:val="bullet"/>
      <w:lvlText w:val="•"/>
      <w:lvlJc w:val="left"/>
      <w:pPr>
        <w:ind w:left="5285" w:hanging="452"/>
      </w:pPr>
      <w:rPr>
        <w:rFonts w:hint="default"/>
        <w:lang w:val="en-US" w:eastAsia="en-US" w:bidi="ar-SA"/>
      </w:rPr>
    </w:lvl>
    <w:lvl w:ilvl="8" w:tplc="01569330">
      <w:numFmt w:val="bullet"/>
      <w:lvlText w:val="•"/>
      <w:lvlJc w:val="left"/>
      <w:pPr>
        <w:ind w:left="6042" w:hanging="452"/>
      </w:pPr>
      <w:rPr>
        <w:rFonts w:hint="default"/>
        <w:lang w:val="en-US" w:eastAsia="en-US" w:bidi="ar-SA"/>
      </w:rPr>
    </w:lvl>
  </w:abstractNum>
  <w:abstractNum w:abstractNumId="47" w15:restartNumberingAfterBreak="0">
    <w:nsid w:val="64D505E2"/>
    <w:multiLevelType w:val="hybridMultilevel"/>
    <w:tmpl w:val="D77EAFE0"/>
    <w:lvl w:ilvl="0" w:tplc="C34603CA">
      <w:start w:val="1"/>
      <w:numFmt w:val="decimal"/>
      <w:lvlText w:val="%1."/>
      <w:lvlJc w:val="left"/>
      <w:pPr>
        <w:ind w:left="442" w:hanging="360"/>
        <w:jc w:val="left"/>
      </w:pPr>
      <w:rPr>
        <w:rFonts w:ascii="Segoe UI" w:eastAsia="Segoe UI" w:hAnsi="Segoe UI" w:cs="Segoe UI" w:hint="default"/>
        <w:b w:val="0"/>
        <w:bCs w:val="0"/>
        <w:i w:val="0"/>
        <w:iCs w:val="0"/>
        <w:spacing w:val="0"/>
        <w:w w:val="99"/>
        <w:sz w:val="20"/>
        <w:szCs w:val="20"/>
        <w:lang w:val="en-US" w:eastAsia="en-US" w:bidi="ar-SA"/>
      </w:rPr>
    </w:lvl>
    <w:lvl w:ilvl="1" w:tplc="9CC02156">
      <w:numFmt w:val="bullet"/>
      <w:lvlText w:val="•"/>
      <w:lvlJc w:val="left"/>
      <w:pPr>
        <w:ind w:left="1143" w:hanging="360"/>
      </w:pPr>
      <w:rPr>
        <w:rFonts w:hint="default"/>
        <w:lang w:val="en-US" w:eastAsia="en-US" w:bidi="ar-SA"/>
      </w:rPr>
    </w:lvl>
    <w:lvl w:ilvl="2" w:tplc="36BAF690">
      <w:numFmt w:val="bullet"/>
      <w:lvlText w:val="•"/>
      <w:lvlJc w:val="left"/>
      <w:pPr>
        <w:ind w:left="1847" w:hanging="360"/>
      </w:pPr>
      <w:rPr>
        <w:rFonts w:hint="default"/>
        <w:lang w:val="en-US" w:eastAsia="en-US" w:bidi="ar-SA"/>
      </w:rPr>
    </w:lvl>
    <w:lvl w:ilvl="3" w:tplc="AD508AD6">
      <w:numFmt w:val="bullet"/>
      <w:lvlText w:val="•"/>
      <w:lvlJc w:val="left"/>
      <w:pPr>
        <w:ind w:left="2551" w:hanging="360"/>
      </w:pPr>
      <w:rPr>
        <w:rFonts w:hint="default"/>
        <w:lang w:val="en-US" w:eastAsia="en-US" w:bidi="ar-SA"/>
      </w:rPr>
    </w:lvl>
    <w:lvl w:ilvl="4" w:tplc="DB92074C">
      <w:numFmt w:val="bullet"/>
      <w:lvlText w:val="•"/>
      <w:lvlJc w:val="left"/>
      <w:pPr>
        <w:ind w:left="3255" w:hanging="360"/>
      </w:pPr>
      <w:rPr>
        <w:rFonts w:hint="default"/>
        <w:lang w:val="en-US" w:eastAsia="en-US" w:bidi="ar-SA"/>
      </w:rPr>
    </w:lvl>
    <w:lvl w:ilvl="5" w:tplc="37007BD0">
      <w:numFmt w:val="bullet"/>
      <w:lvlText w:val="•"/>
      <w:lvlJc w:val="left"/>
      <w:pPr>
        <w:ind w:left="3959" w:hanging="360"/>
      </w:pPr>
      <w:rPr>
        <w:rFonts w:hint="default"/>
        <w:lang w:val="en-US" w:eastAsia="en-US" w:bidi="ar-SA"/>
      </w:rPr>
    </w:lvl>
    <w:lvl w:ilvl="6" w:tplc="6720D442">
      <w:numFmt w:val="bullet"/>
      <w:lvlText w:val="•"/>
      <w:lvlJc w:val="left"/>
      <w:pPr>
        <w:ind w:left="4663" w:hanging="360"/>
      </w:pPr>
      <w:rPr>
        <w:rFonts w:hint="default"/>
        <w:lang w:val="en-US" w:eastAsia="en-US" w:bidi="ar-SA"/>
      </w:rPr>
    </w:lvl>
    <w:lvl w:ilvl="7" w:tplc="79A647DA">
      <w:numFmt w:val="bullet"/>
      <w:lvlText w:val="•"/>
      <w:lvlJc w:val="left"/>
      <w:pPr>
        <w:ind w:left="5367" w:hanging="360"/>
      </w:pPr>
      <w:rPr>
        <w:rFonts w:hint="default"/>
        <w:lang w:val="en-US" w:eastAsia="en-US" w:bidi="ar-SA"/>
      </w:rPr>
    </w:lvl>
    <w:lvl w:ilvl="8" w:tplc="019AD0B4">
      <w:numFmt w:val="bullet"/>
      <w:lvlText w:val="•"/>
      <w:lvlJc w:val="left"/>
      <w:pPr>
        <w:ind w:left="6071" w:hanging="360"/>
      </w:pPr>
      <w:rPr>
        <w:rFonts w:hint="default"/>
        <w:lang w:val="en-US" w:eastAsia="en-US" w:bidi="ar-SA"/>
      </w:rPr>
    </w:lvl>
  </w:abstractNum>
  <w:abstractNum w:abstractNumId="48" w15:restartNumberingAfterBreak="0">
    <w:nsid w:val="683A58F8"/>
    <w:multiLevelType w:val="hybridMultilevel"/>
    <w:tmpl w:val="D674C916"/>
    <w:lvl w:ilvl="0" w:tplc="E41CC39C">
      <w:start w:val="1"/>
      <w:numFmt w:val="decimal"/>
      <w:lvlText w:val="%1."/>
      <w:lvlJc w:val="left"/>
      <w:pPr>
        <w:ind w:left="410" w:hanging="360"/>
        <w:jc w:val="left"/>
      </w:pPr>
      <w:rPr>
        <w:rFonts w:ascii="Segoe UI" w:eastAsia="Segoe UI" w:hAnsi="Segoe UI" w:cs="Segoe UI" w:hint="default"/>
        <w:b w:val="0"/>
        <w:bCs w:val="0"/>
        <w:i w:val="0"/>
        <w:iCs w:val="0"/>
        <w:spacing w:val="0"/>
        <w:w w:val="99"/>
        <w:sz w:val="20"/>
        <w:szCs w:val="20"/>
        <w:lang w:val="en-US" w:eastAsia="en-US" w:bidi="ar-SA"/>
      </w:rPr>
    </w:lvl>
    <w:lvl w:ilvl="1" w:tplc="D6BA1D5C">
      <w:numFmt w:val="bullet"/>
      <w:lvlText w:val="•"/>
      <w:lvlJc w:val="left"/>
      <w:pPr>
        <w:ind w:left="1131" w:hanging="360"/>
      </w:pPr>
      <w:rPr>
        <w:rFonts w:hint="default"/>
        <w:lang w:val="en-US" w:eastAsia="en-US" w:bidi="ar-SA"/>
      </w:rPr>
    </w:lvl>
    <w:lvl w:ilvl="2" w:tplc="D02EFA7C">
      <w:numFmt w:val="bullet"/>
      <w:lvlText w:val="•"/>
      <w:lvlJc w:val="left"/>
      <w:pPr>
        <w:ind w:left="1842" w:hanging="360"/>
      </w:pPr>
      <w:rPr>
        <w:rFonts w:hint="default"/>
        <w:lang w:val="en-US" w:eastAsia="en-US" w:bidi="ar-SA"/>
      </w:rPr>
    </w:lvl>
    <w:lvl w:ilvl="3" w:tplc="0F92ADB4">
      <w:numFmt w:val="bullet"/>
      <w:lvlText w:val="•"/>
      <w:lvlJc w:val="left"/>
      <w:pPr>
        <w:ind w:left="2553" w:hanging="360"/>
      </w:pPr>
      <w:rPr>
        <w:rFonts w:hint="default"/>
        <w:lang w:val="en-US" w:eastAsia="en-US" w:bidi="ar-SA"/>
      </w:rPr>
    </w:lvl>
    <w:lvl w:ilvl="4" w:tplc="5F9E9A10">
      <w:numFmt w:val="bullet"/>
      <w:lvlText w:val="•"/>
      <w:lvlJc w:val="left"/>
      <w:pPr>
        <w:ind w:left="3265" w:hanging="360"/>
      </w:pPr>
      <w:rPr>
        <w:rFonts w:hint="default"/>
        <w:lang w:val="en-US" w:eastAsia="en-US" w:bidi="ar-SA"/>
      </w:rPr>
    </w:lvl>
    <w:lvl w:ilvl="5" w:tplc="0324F7BA">
      <w:numFmt w:val="bullet"/>
      <w:lvlText w:val="•"/>
      <w:lvlJc w:val="left"/>
      <w:pPr>
        <w:ind w:left="3976" w:hanging="360"/>
      </w:pPr>
      <w:rPr>
        <w:rFonts w:hint="default"/>
        <w:lang w:val="en-US" w:eastAsia="en-US" w:bidi="ar-SA"/>
      </w:rPr>
    </w:lvl>
    <w:lvl w:ilvl="6" w:tplc="4C749584">
      <w:numFmt w:val="bullet"/>
      <w:lvlText w:val="•"/>
      <w:lvlJc w:val="left"/>
      <w:pPr>
        <w:ind w:left="4687" w:hanging="360"/>
      </w:pPr>
      <w:rPr>
        <w:rFonts w:hint="default"/>
        <w:lang w:val="en-US" w:eastAsia="en-US" w:bidi="ar-SA"/>
      </w:rPr>
    </w:lvl>
    <w:lvl w:ilvl="7" w:tplc="52D404D4">
      <w:numFmt w:val="bullet"/>
      <w:lvlText w:val="•"/>
      <w:lvlJc w:val="left"/>
      <w:pPr>
        <w:ind w:left="5399" w:hanging="360"/>
      </w:pPr>
      <w:rPr>
        <w:rFonts w:hint="default"/>
        <w:lang w:val="en-US" w:eastAsia="en-US" w:bidi="ar-SA"/>
      </w:rPr>
    </w:lvl>
    <w:lvl w:ilvl="8" w:tplc="8C8C5686">
      <w:numFmt w:val="bullet"/>
      <w:lvlText w:val="•"/>
      <w:lvlJc w:val="left"/>
      <w:pPr>
        <w:ind w:left="6110" w:hanging="360"/>
      </w:pPr>
      <w:rPr>
        <w:rFonts w:hint="default"/>
        <w:lang w:val="en-US" w:eastAsia="en-US" w:bidi="ar-SA"/>
      </w:rPr>
    </w:lvl>
  </w:abstractNum>
  <w:abstractNum w:abstractNumId="49" w15:restartNumberingAfterBreak="0">
    <w:nsid w:val="6A010438"/>
    <w:multiLevelType w:val="hybridMultilevel"/>
    <w:tmpl w:val="F7DE930E"/>
    <w:lvl w:ilvl="0" w:tplc="1EC2642E">
      <w:start w:val="1"/>
      <w:numFmt w:val="lowerLetter"/>
      <w:lvlText w:val="%1."/>
      <w:lvlJc w:val="left"/>
      <w:pPr>
        <w:ind w:left="419" w:hanging="360"/>
        <w:jc w:val="left"/>
      </w:pPr>
      <w:rPr>
        <w:rFonts w:ascii="Segoe UI" w:eastAsia="Segoe UI" w:hAnsi="Segoe UI" w:cs="Segoe UI" w:hint="default"/>
        <w:b w:val="0"/>
        <w:bCs w:val="0"/>
        <w:i w:val="0"/>
        <w:iCs w:val="0"/>
        <w:spacing w:val="-1"/>
        <w:w w:val="99"/>
        <w:sz w:val="20"/>
        <w:szCs w:val="20"/>
        <w:lang w:val="en-US" w:eastAsia="en-US" w:bidi="ar-SA"/>
      </w:rPr>
    </w:lvl>
    <w:lvl w:ilvl="1" w:tplc="921483B0">
      <w:start w:val="1"/>
      <w:numFmt w:val="decimal"/>
      <w:lvlText w:val="%2."/>
      <w:lvlJc w:val="left"/>
      <w:pPr>
        <w:ind w:left="928" w:hanging="426"/>
        <w:jc w:val="left"/>
      </w:pPr>
      <w:rPr>
        <w:rFonts w:ascii="Segoe UI" w:eastAsia="Segoe UI" w:hAnsi="Segoe UI" w:cs="Segoe UI" w:hint="default"/>
        <w:b w:val="0"/>
        <w:bCs w:val="0"/>
        <w:i w:val="0"/>
        <w:iCs w:val="0"/>
        <w:spacing w:val="0"/>
        <w:w w:val="99"/>
        <w:sz w:val="20"/>
        <w:szCs w:val="20"/>
        <w:lang w:val="en-US" w:eastAsia="en-US" w:bidi="ar-SA"/>
      </w:rPr>
    </w:lvl>
    <w:lvl w:ilvl="2" w:tplc="87CC028E">
      <w:numFmt w:val="bullet"/>
      <w:lvlText w:val="•"/>
      <w:lvlJc w:val="left"/>
      <w:pPr>
        <w:ind w:left="1654" w:hanging="426"/>
      </w:pPr>
      <w:rPr>
        <w:rFonts w:hint="default"/>
        <w:lang w:val="en-US" w:eastAsia="en-US" w:bidi="ar-SA"/>
      </w:rPr>
    </w:lvl>
    <w:lvl w:ilvl="3" w:tplc="6A56C6D2">
      <w:numFmt w:val="bullet"/>
      <w:lvlText w:val="•"/>
      <w:lvlJc w:val="left"/>
      <w:pPr>
        <w:ind w:left="2388" w:hanging="426"/>
      </w:pPr>
      <w:rPr>
        <w:rFonts w:hint="default"/>
        <w:lang w:val="en-US" w:eastAsia="en-US" w:bidi="ar-SA"/>
      </w:rPr>
    </w:lvl>
    <w:lvl w:ilvl="4" w:tplc="23305EB6">
      <w:numFmt w:val="bullet"/>
      <w:lvlText w:val="•"/>
      <w:lvlJc w:val="left"/>
      <w:pPr>
        <w:ind w:left="3123" w:hanging="426"/>
      </w:pPr>
      <w:rPr>
        <w:rFonts w:hint="default"/>
        <w:lang w:val="en-US" w:eastAsia="en-US" w:bidi="ar-SA"/>
      </w:rPr>
    </w:lvl>
    <w:lvl w:ilvl="5" w:tplc="D4BE3B5A">
      <w:numFmt w:val="bullet"/>
      <w:lvlText w:val="•"/>
      <w:lvlJc w:val="left"/>
      <w:pPr>
        <w:ind w:left="3857" w:hanging="426"/>
      </w:pPr>
      <w:rPr>
        <w:rFonts w:hint="default"/>
        <w:lang w:val="en-US" w:eastAsia="en-US" w:bidi="ar-SA"/>
      </w:rPr>
    </w:lvl>
    <w:lvl w:ilvl="6" w:tplc="37CA8E7A">
      <w:numFmt w:val="bullet"/>
      <w:lvlText w:val="•"/>
      <w:lvlJc w:val="left"/>
      <w:pPr>
        <w:ind w:left="4592" w:hanging="426"/>
      </w:pPr>
      <w:rPr>
        <w:rFonts w:hint="default"/>
        <w:lang w:val="en-US" w:eastAsia="en-US" w:bidi="ar-SA"/>
      </w:rPr>
    </w:lvl>
    <w:lvl w:ilvl="7" w:tplc="592EA266">
      <w:numFmt w:val="bullet"/>
      <w:lvlText w:val="•"/>
      <w:lvlJc w:val="left"/>
      <w:pPr>
        <w:ind w:left="5326" w:hanging="426"/>
      </w:pPr>
      <w:rPr>
        <w:rFonts w:hint="default"/>
        <w:lang w:val="en-US" w:eastAsia="en-US" w:bidi="ar-SA"/>
      </w:rPr>
    </w:lvl>
    <w:lvl w:ilvl="8" w:tplc="B8484D7E">
      <w:numFmt w:val="bullet"/>
      <w:lvlText w:val="•"/>
      <w:lvlJc w:val="left"/>
      <w:pPr>
        <w:ind w:left="6061" w:hanging="426"/>
      </w:pPr>
      <w:rPr>
        <w:rFonts w:hint="default"/>
        <w:lang w:val="en-US" w:eastAsia="en-US" w:bidi="ar-SA"/>
      </w:rPr>
    </w:lvl>
  </w:abstractNum>
  <w:abstractNum w:abstractNumId="50" w15:restartNumberingAfterBreak="0">
    <w:nsid w:val="6CBE7E01"/>
    <w:multiLevelType w:val="multilevel"/>
    <w:tmpl w:val="6B7E6258"/>
    <w:lvl w:ilvl="0">
      <w:start w:val="5"/>
      <w:numFmt w:val="decimal"/>
      <w:lvlText w:val="%1"/>
      <w:lvlJc w:val="left"/>
      <w:pPr>
        <w:ind w:left="1922" w:hanging="567"/>
        <w:jc w:val="left"/>
      </w:pPr>
      <w:rPr>
        <w:rFonts w:hint="default"/>
        <w:lang w:val="en-US" w:eastAsia="en-US" w:bidi="ar-SA"/>
      </w:rPr>
    </w:lvl>
    <w:lvl w:ilvl="1">
      <w:start w:val="1"/>
      <w:numFmt w:val="decimal"/>
      <w:lvlText w:val="%1.%2."/>
      <w:lvlJc w:val="left"/>
      <w:pPr>
        <w:ind w:left="1922" w:hanging="567"/>
        <w:jc w:val="left"/>
      </w:pPr>
      <w:rPr>
        <w:rFonts w:ascii="Arial Narrow" w:eastAsia="Arial Narrow" w:hAnsi="Arial Narrow" w:cs="Arial Narrow" w:hint="default"/>
        <w:b w:val="0"/>
        <w:bCs w:val="0"/>
        <w:i w:val="0"/>
        <w:iCs w:val="0"/>
        <w:spacing w:val="-1"/>
        <w:w w:val="121"/>
        <w:sz w:val="20"/>
        <w:szCs w:val="20"/>
        <w:lang w:val="en-US" w:eastAsia="en-US" w:bidi="ar-SA"/>
      </w:rPr>
    </w:lvl>
    <w:lvl w:ilvl="2">
      <w:numFmt w:val="bullet"/>
      <w:lvlText w:val="•"/>
      <w:lvlJc w:val="left"/>
      <w:pPr>
        <w:ind w:left="3757" w:hanging="567"/>
      </w:pPr>
      <w:rPr>
        <w:rFonts w:hint="default"/>
        <w:lang w:val="en-US" w:eastAsia="en-US" w:bidi="ar-SA"/>
      </w:rPr>
    </w:lvl>
    <w:lvl w:ilvl="3">
      <w:numFmt w:val="bullet"/>
      <w:lvlText w:val="•"/>
      <w:lvlJc w:val="left"/>
      <w:pPr>
        <w:ind w:left="4675" w:hanging="567"/>
      </w:pPr>
      <w:rPr>
        <w:rFonts w:hint="default"/>
        <w:lang w:val="en-US" w:eastAsia="en-US" w:bidi="ar-SA"/>
      </w:rPr>
    </w:lvl>
    <w:lvl w:ilvl="4">
      <w:numFmt w:val="bullet"/>
      <w:lvlText w:val="•"/>
      <w:lvlJc w:val="left"/>
      <w:pPr>
        <w:ind w:left="5594" w:hanging="567"/>
      </w:pPr>
      <w:rPr>
        <w:rFonts w:hint="default"/>
        <w:lang w:val="en-US" w:eastAsia="en-US" w:bidi="ar-SA"/>
      </w:rPr>
    </w:lvl>
    <w:lvl w:ilvl="5">
      <w:numFmt w:val="bullet"/>
      <w:lvlText w:val="•"/>
      <w:lvlJc w:val="left"/>
      <w:pPr>
        <w:ind w:left="6513" w:hanging="567"/>
      </w:pPr>
      <w:rPr>
        <w:rFonts w:hint="default"/>
        <w:lang w:val="en-US" w:eastAsia="en-US" w:bidi="ar-SA"/>
      </w:rPr>
    </w:lvl>
    <w:lvl w:ilvl="6">
      <w:numFmt w:val="bullet"/>
      <w:lvlText w:val="•"/>
      <w:lvlJc w:val="left"/>
      <w:pPr>
        <w:ind w:left="7431" w:hanging="567"/>
      </w:pPr>
      <w:rPr>
        <w:rFonts w:hint="default"/>
        <w:lang w:val="en-US" w:eastAsia="en-US" w:bidi="ar-SA"/>
      </w:rPr>
    </w:lvl>
    <w:lvl w:ilvl="7">
      <w:numFmt w:val="bullet"/>
      <w:lvlText w:val="•"/>
      <w:lvlJc w:val="left"/>
      <w:pPr>
        <w:ind w:left="8350" w:hanging="567"/>
      </w:pPr>
      <w:rPr>
        <w:rFonts w:hint="default"/>
        <w:lang w:val="en-US" w:eastAsia="en-US" w:bidi="ar-SA"/>
      </w:rPr>
    </w:lvl>
    <w:lvl w:ilvl="8">
      <w:numFmt w:val="bullet"/>
      <w:lvlText w:val="•"/>
      <w:lvlJc w:val="left"/>
      <w:pPr>
        <w:ind w:left="9269" w:hanging="567"/>
      </w:pPr>
      <w:rPr>
        <w:rFonts w:hint="default"/>
        <w:lang w:val="en-US" w:eastAsia="en-US" w:bidi="ar-SA"/>
      </w:rPr>
    </w:lvl>
  </w:abstractNum>
  <w:abstractNum w:abstractNumId="51" w15:restartNumberingAfterBreak="0">
    <w:nsid w:val="6D0E7A5A"/>
    <w:multiLevelType w:val="hybridMultilevel"/>
    <w:tmpl w:val="629ECA08"/>
    <w:lvl w:ilvl="0" w:tplc="23CA6D36">
      <w:start w:val="4"/>
      <w:numFmt w:val="decimal"/>
      <w:lvlText w:val="%1."/>
      <w:lvlJc w:val="left"/>
      <w:pPr>
        <w:ind w:left="350" w:hanging="360"/>
        <w:jc w:val="left"/>
      </w:pPr>
      <w:rPr>
        <w:rFonts w:ascii="Segoe UI" w:eastAsia="Segoe UI" w:hAnsi="Segoe UI" w:cs="Segoe UI" w:hint="default"/>
        <w:b w:val="0"/>
        <w:bCs w:val="0"/>
        <w:i w:val="0"/>
        <w:iCs w:val="0"/>
        <w:spacing w:val="0"/>
        <w:w w:val="99"/>
        <w:sz w:val="20"/>
        <w:szCs w:val="20"/>
        <w:lang w:val="en-US" w:eastAsia="en-US" w:bidi="ar-SA"/>
      </w:rPr>
    </w:lvl>
    <w:lvl w:ilvl="1" w:tplc="1CE033BE">
      <w:numFmt w:val="bullet"/>
      <w:lvlText w:val="•"/>
      <w:lvlJc w:val="left"/>
      <w:pPr>
        <w:ind w:left="1071" w:hanging="360"/>
      </w:pPr>
      <w:rPr>
        <w:rFonts w:hint="default"/>
        <w:lang w:val="en-US" w:eastAsia="en-US" w:bidi="ar-SA"/>
      </w:rPr>
    </w:lvl>
    <w:lvl w:ilvl="2" w:tplc="7E6EE734">
      <w:numFmt w:val="bullet"/>
      <w:lvlText w:val="•"/>
      <w:lvlJc w:val="left"/>
      <w:pPr>
        <w:ind w:left="1782" w:hanging="360"/>
      </w:pPr>
      <w:rPr>
        <w:rFonts w:hint="default"/>
        <w:lang w:val="en-US" w:eastAsia="en-US" w:bidi="ar-SA"/>
      </w:rPr>
    </w:lvl>
    <w:lvl w:ilvl="3" w:tplc="444A4382">
      <w:numFmt w:val="bullet"/>
      <w:lvlText w:val="•"/>
      <w:lvlJc w:val="left"/>
      <w:pPr>
        <w:ind w:left="2493" w:hanging="360"/>
      </w:pPr>
      <w:rPr>
        <w:rFonts w:hint="default"/>
        <w:lang w:val="en-US" w:eastAsia="en-US" w:bidi="ar-SA"/>
      </w:rPr>
    </w:lvl>
    <w:lvl w:ilvl="4" w:tplc="451C979A">
      <w:numFmt w:val="bullet"/>
      <w:lvlText w:val="•"/>
      <w:lvlJc w:val="left"/>
      <w:pPr>
        <w:ind w:left="3205" w:hanging="360"/>
      </w:pPr>
      <w:rPr>
        <w:rFonts w:hint="default"/>
        <w:lang w:val="en-US" w:eastAsia="en-US" w:bidi="ar-SA"/>
      </w:rPr>
    </w:lvl>
    <w:lvl w:ilvl="5" w:tplc="89B2E3F8">
      <w:numFmt w:val="bullet"/>
      <w:lvlText w:val="•"/>
      <w:lvlJc w:val="left"/>
      <w:pPr>
        <w:ind w:left="3916" w:hanging="360"/>
      </w:pPr>
      <w:rPr>
        <w:rFonts w:hint="default"/>
        <w:lang w:val="en-US" w:eastAsia="en-US" w:bidi="ar-SA"/>
      </w:rPr>
    </w:lvl>
    <w:lvl w:ilvl="6" w:tplc="54B0551A">
      <w:numFmt w:val="bullet"/>
      <w:lvlText w:val="•"/>
      <w:lvlJc w:val="left"/>
      <w:pPr>
        <w:ind w:left="4627" w:hanging="360"/>
      </w:pPr>
      <w:rPr>
        <w:rFonts w:hint="default"/>
        <w:lang w:val="en-US" w:eastAsia="en-US" w:bidi="ar-SA"/>
      </w:rPr>
    </w:lvl>
    <w:lvl w:ilvl="7" w:tplc="35DA5F9A">
      <w:numFmt w:val="bullet"/>
      <w:lvlText w:val="•"/>
      <w:lvlJc w:val="left"/>
      <w:pPr>
        <w:ind w:left="5339" w:hanging="360"/>
      </w:pPr>
      <w:rPr>
        <w:rFonts w:hint="default"/>
        <w:lang w:val="en-US" w:eastAsia="en-US" w:bidi="ar-SA"/>
      </w:rPr>
    </w:lvl>
    <w:lvl w:ilvl="8" w:tplc="01740C28">
      <w:numFmt w:val="bullet"/>
      <w:lvlText w:val="•"/>
      <w:lvlJc w:val="left"/>
      <w:pPr>
        <w:ind w:left="6050" w:hanging="360"/>
      </w:pPr>
      <w:rPr>
        <w:rFonts w:hint="default"/>
        <w:lang w:val="en-US" w:eastAsia="en-US" w:bidi="ar-SA"/>
      </w:rPr>
    </w:lvl>
  </w:abstractNum>
  <w:abstractNum w:abstractNumId="52" w15:restartNumberingAfterBreak="0">
    <w:nsid w:val="6DDC6320"/>
    <w:multiLevelType w:val="hybridMultilevel"/>
    <w:tmpl w:val="31DC3426"/>
    <w:lvl w:ilvl="0" w:tplc="01FA33A2">
      <w:start w:val="1"/>
      <w:numFmt w:val="decimal"/>
      <w:lvlText w:val="%1."/>
      <w:lvlJc w:val="left"/>
      <w:pPr>
        <w:ind w:left="929" w:hanging="426"/>
        <w:jc w:val="left"/>
      </w:pPr>
      <w:rPr>
        <w:rFonts w:ascii="Segoe UI" w:eastAsia="Segoe UI" w:hAnsi="Segoe UI" w:cs="Segoe UI" w:hint="default"/>
        <w:b w:val="0"/>
        <w:bCs w:val="0"/>
        <w:i w:val="0"/>
        <w:iCs w:val="0"/>
        <w:spacing w:val="0"/>
        <w:w w:val="99"/>
        <w:sz w:val="20"/>
        <w:szCs w:val="20"/>
        <w:lang w:val="en-US" w:eastAsia="en-US" w:bidi="ar-SA"/>
      </w:rPr>
    </w:lvl>
    <w:lvl w:ilvl="1" w:tplc="422AA1AA">
      <w:start w:val="2"/>
      <w:numFmt w:val="decimal"/>
      <w:lvlText w:val="%2."/>
      <w:lvlJc w:val="left"/>
      <w:pPr>
        <w:ind w:left="1262" w:hanging="360"/>
        <w:jc w:val="left"/>
      </w:pPr>
      <w:rPr>
        <w:rFonts w:ascii="Segoe UI" w:eastAsia="Segoe UI" w:hAnsi="Segoe UI" w:cs="Segoe UI" w:hint="default"/>
        <w:b w:val="0"/>
        <w:bCs w:val="0"/>
        <w:i w:val="0"/>
        <w:iCs w:val="0"/>
        <w:spacing w:val="0"/>
        <w:w w:val="99"/>
        <w:sz w:val="20"/>
        <w:szCs w:val="20"/>
        <w:lang w:val="en-US" w:eastAsia="en-US" w:bidi="ar-SA"/>
      </w:rPr>
    </w:lvl>
    <w:lvl w:ilvl="2" w:tplc="888E5396">
      <w:numFmt w:val="bullet"/>
      <w:lvlText w:val="•"/>
      <w:lvlJc w:val="left"/>
      <w:pPr>
        <w:ind w:left="1957" w:hanging="360"/>
      </w:pPr>
      <w:rPr>
        <w:rFonts w:hint="default"/>
        <w:lang w:val="en-US" w:eastAsia="en-US" w:bidi="ar-SA"/>
      </w:rPr>
    </w:lvl>
    <w:lvl w:ilvl="3" w:tplc="F9D28E28">
      <w:numFmt w:val="bullet"/>
      <w:lvlText w:val="•"/>
      <w:lvlJc w:val="left"/>
      <w:pPr>
        <w:ind w:left="2654" w:hanging="360"/>
      </w:pPr>
      <w:rPr>
        <w:rFonts w:hint="default"/>
        <w:lang w:val="en-US" w:eastAsia="en-US" w:bidi="ar-SA"/>
      </w:rPr>
    </w:lvl>
    <w:lvl w:ilvl="4" w:tplc="0DCEF630">
      <w:numFmt w:val="bullet"/>
      <w:lvlText w:val="•"/>
      <w:lvlJc w:val="left"/>
      <w:pPr>
        <w:ind w:left="3351" w:hanging="360"/>
      </w:pPr>
      <w:rPr>
        <w:rFonts w:hint="default"/>
        <w:lang w:val="en-US" w:eastAsia="en-US" w:bidi="ar-SA"/>
      </w:rPr>
    </w:lvl>
    <w:lvl w:ilvl="5" w:tplc="40406588">
      <w:numFmt w:val="bullet"/>
      <w:lvlText w:val="•"/>
      <w:lvlJc w:val="left"/>
      <w:pPr>
        <w:ind w:left="4048" w:hanging="360"/>
      </w:pPr>
      <w:rPr>
        <w:rFonts w:hint="default"/>
        <w:lang w:val="en-US" w:eastAsia="en-US" w:bidi="ar-SA"/>
      </w:rPr>
    </w:lvl>
    <w:lvl w:ilvl="6" w:tplc="A25668F0">
      <w:numFmt w:val="bullet"/>
      <w:lvlText w:val="•"/>
      <w:lvlJc w:val="left"/>
      <w:pPr>
        <w:ind w:left="4745" w:hanging="360"/>
      </w:pPr>
      <w:rPr>
        <w:rFonts w:hint="default"/>
        <w:lang w:val="en-US" w:eastAsia="en-US" w:bidi="ar-SA"/>
      </w:rPr>
    </w:lvl>
    <w:lvl w:ilvl="7" w:tplc="5CBAB00A">
      <w:numFmt w:val="bullet"/>
      <w:lvlText w:val="•"/>
      <w:lvlJc w:val="left"/>
      <w:pPr>
        <w:ind w:left="5442" w:hanging="360"/>
      </w:pPr>
      <w:rPr>
        <w:rFonts w:hint="default"/>
        <w:lang w:val="en-US" w:eastAsia="en-US" w:bidi="ar-SA"/>
      </w:rPr>
    </w:lvl>
    <w:lvl w:ilvl="8" w:tplc="F3BAE8C2">
      <w:numFmt w:val="bullet"/>
      <w:lvlText w:val="•"/>
      <w:lvlJc w:val="left"/>
      <w:pPr>
        <w:ind w:left="6139" w:hanging="360"/>
      </w:pPr>
      <w:rPr>
        <w:rFonts w:hint="default"/>
        <w:lang w:val="en-US" w:eastAsia="en-US" w:bidi="ar-SA"/>
      </w:rPr>
    </w:lvl>
  </w:abstractNum>
  <w:abstractNum w:abstractNumId="53" w15:restartNumberingAfterBreak="0">
    <w:nsid w:val="6F8515B7"/>
    <w:multiLevelType w:val="hybridMultilevel"/>
    <w:tmpl w:val="7FAC875A"/>
    <w:lvl w:ilvl="0" w:tplc="09C8B5A2">
      <w:numFmt w:val="bullet"/>
      <w:lvlText w:val=""/>
      <w:lvlJc w:val="left"/>
      <w:pPr>
        <w:ind w:left="1173" w:hanging="360"/>
      </w:pPr>
      <w:rPr>
        <w:rFonts w:ascii="Symbol" w:eastAsia="Symbol" w:hAnsi="Symbol" w:cs="Symbol" w:hint="default"/>
        <w:b w:val="0"/>
        <w:bCs w:val="0"/>
        <w:i w:val="0"/>
        <w:iCs w:val="0"/>
        <w:spacing w:val="0"/>
        <w:w w:val="100"/>
        <w:sz w:val="24"/>
        <w:szCs w:val="24"/>
        <w:lang w:val="en-US" w:eastAsia="en-US" w:bidi="ar-SA"/>
      </w:rPr>
    </w:lvl>
    <w:lvl w:ilvl="1" w:tplc="7F321E6E">
      <w:numFmt w:val="bullet"/>
      <w:lvlText w:val="•"/>
      <w:lvlJc w:val="left"/>
      <w:pPr>
        <w:ind w:left="2172" w:hanging="360"/>
      </w:pPr>
      <w:rPr>
        <w:rFonts w:hint="default"/>
        <w:lang w:val="en-US" w:eastAsia="en-US" w:bidi="ar-SA"/>
      </w:rPr>
    </w:lvl>
    <w:lvl w:ilvl="2" w:tplc="CFAEE75A">
      <w:numFmt w:val="bullet"/>
      <w:lvlText w:val="•"/>
      <w:lvlJc w:val="left"/>
      <w:pPr>
        <w:ind w:left="3165" w:hanging="360"/>
      </w:pPr>
      <w:rPr>
        <w:rFonts w:hint="default"/>
        <w:lang w:val="en-US" w:eastAsia="en-US" w:bidi="ar-SA"/>
      </w:rPr>
    </w:lvl>
    <w:lvl w:ilvl="3" w:tplc="F1BC74B6">
      <w:numFmt w:val="bullet"/>
      <w:lvlText w:val="•"/>
      <w:lvlJc w:val="left"/>
      <w:pPr>
        <w:ind w:left="4157" w:hanging="360"/>
      </w:pPr>
      <w:rPr>
        <w:rFonts w:hint="default"/>
        <w:lang w:val="en-US" w:eastAsia="en-US" w:bidi="ar-SA"/>
      </w:rPr>
    </w:lvl>
    <w:lvl w:ilvl="4" w:tplc="C826CFA2">
      <w:numFmt w:val="bullet"/>
      <w:lvlText w:val="•"/>
      <w:lvlJc w:val="left"/>
      <w:pPr>
        <w:ind w:left="5150" w:hanging="360"/>
      </w:pPr>
      <w:rPr>
        <w:rFonts w:hint="default"/>
        <w:lang w:val="en-US" w:eastAsia="en-US" w:bidi="ar-SA"/>
      </w:rPr>
    </w:lvl>
    <w:lvl w:ilvl="5" w:tplc="2C04F226">
      <w:numFmt w:val="bullet"/>
      <w:lvlText w:val="•"/>
      <w:lvlJc w:val="left"/>
      <w:pPr>
        <w:ind w:left="6143" w:hanging="360"/>
      </w:pPr>
      <w:rPr>
        <w:rFonts w:hint="default"/>
        <w:lang w:val="en-US" w:eastAsia="en-US" w:bidi="ar-SA"/>
      </w:rPr>
    </w:lvl>
    <w:lvl w:ilvl="6" w:tplc="537AD7C2">
      <w:numFmt w:val="bullet"/>
      <w:lvlText w:val="•"/>
      <w:lvlJc w:val="left"/>
      <w:pPr>
        <w:ind w:left="7135" w:hanging="360"/>
      </w:pPr>
      <w:rPr>
        <w:rFonts w:hint="default"/>
        <w:lang w:val="en-US" w:eastAsia="en-US" w:bidi="ar-SA"/>
      </w:rPr>
    </w:lvl>
    <w:lvl w:ilvl="7" w:tplc="CB0410D4">
      <w:numFmt w:val="bullet"/>
      <w:lvlText w:val="•"/>
      <w:lvlJc w:val="left"/>
      <w:pPr>
        <w:ind w:left="8128" w:hanging="360"/>
      </w:pPr>
      <w:rPr>
        <w:rFonts w:hint="default"/>
        <w:lang w:val="en-US" w:eastAsia="en-US" w:bidi="ar-SA"/>
      </w:rPr>
    </w:lvl>
    <w:lvl w:ilvl="8" w:tplc="D514DCB2">
      <w:numFmt w:val="bullet"/>
      <w:lvlText w:val="•"/>
      <w:lvlJc w:val="left"/>
      <w:pPr>
        <w:ind w:left="9121" w:hanging="360"/>
      </w:pPr>
      <w:rPr>
        <w:rFonts w:hint="default"/>
        <w:lang w:val="en-US" w:eastAsia="en-US" w:bidi="ar-SA"/>
      </w:rPr>
    </w:lvl>
  </w:abstractNum>
  <w:abstractNum w:abstractNumId="54" w15:restartNumberingAfterBreak="0">
    <w:nsid w:val="730F5F74"/>
    <w:multiLevelType w:val="hybridMultilevel"/>
    <w:tmpl w:val="4CE43E9E"/>
    <w:lvl w:ilvl="0" w:tplc="C68CA35E">
      <w:start w:val="1"/>
      <w:numFmt w:val="decimal"/>
      <w:lvlText w:val="%1."/>
      <w:lvlJc w:val="left"/>
      <w:pPr>
        <w:ind w:left="410" w:hanging="360"/>
        <w:jc w:val="left"/>
      </w:pPr>
      <w:rPr>
        <w:rFonts w:ascii="Segoe UI" w:eastAsia="Segoe UI" w:hAnsi="Segoe UI" w:cs="Segoe UI" w:hint="default"/>
        <w:b w:val="0"/>
        <w:bCs w:val="0"/>
        <w:i w:val="0"/>
        <w:iCs w:val="0"/>
        <w:spacing w:val="0"/>
        <w:w w:val="99"/>
        <w:sz w:val="20"/>
        <w:szCs w:val="20"/>
        <w:lang w:val="en-US" w:eastAsia="en-US" w:bidi="ar-SA"/>
      </w:rPr>
    </w:lvl>
    <w:lvl w:ilvl="1" w:tplc="F89E8F7A">
      <w:numFmt w:val="bullet"/>
      <w:lvlText w:val="•"/>
      <w:lvlJc w:val="left"/>
      <w:pPr>
        <w:ind w:left="1131" w:hanging="360"/>
      </w:pPr>
      <w:rPr>
        <w:rFonts w:hint="default"/>
        <w:lang w:val="en-US" w:eastAsia="en-US" w:bidi="ar-SA"/>
      </w:rPr>
    </w:lvl>
    <w:lvl w:ilvl="2" w:tplc="B6F425AC">
      <w:numFmt w:val="bullet"/>
      <w:lvlText w:val="•"/>
      <w:lvlJc w:val="left"/>
      <w:pPr>
        <w:ind w:left="1842" w:hanging="360"/>
      </w:pPr>
      <w:rPr>
        <w:rFonts w:hint="default"/>
        <w:lang w:val="en-US" w:eastAsia="en-US" w:bidi="ar-SA"/>
      </w:rPr>
    </w:lvl>
    <w:lvl w:ilvl="3" w:tplc="AA7CE320">
      <w:numFmt w:val="bullet"/>
      <w:lvlText w:val="•"/>
      <w:lvlJc w:val="left"/>
      <w:pPr>
        <w:ind w:left="2553" w:hanging="360"/>
      </w:pPr>
      <w:rPr>
        <w:rFonts w:hint="default"/>
        <w:lang w:val="en-US" w:eastAsia="en-US" w:bidi="ar-SA"/>
      </w:rPr>
    </w:lvl>
    <w:lvl w:ilvl="4" w:tplc="DC16C82C">
      <w:numFmt w:val="bullet"/>
      <w:lvlText w:val="•"/>
      <w:lvlJc w:val="left"/>
      <w:pPr>
        <w:ind w:left="3265" w:hanging="360"/>
      </w:pPr>
      <w:rPr>
        <w:rFonts w:hint="default"/>
        <w:lang w:val="en-US" w:eastAsia="en-US" w:bidi="ar-SA"/>
      </w:rPr>
    </w:lvl>
    <w:lvl w:ilvl="5" w:tplc="B976832E">
      <w:numFmt w:val="bullet"/>
      <w:lvlText w:val="•"/>
      <w:lvlJc w:val="left"/>
      <w:pPr>
        <w:ind w:left="3976" w:hanging="360"/>
      </w:pPr>
      <w:rPr>
        <w:rFonts w:hint="default"/>
        <w:lang w:val="en-US" w:eastAsia="en-US" w:bidi="ar-SA"/>
      </w:rPr>
    </w:lvl>
    <w:lvl w:ilvl="6" w:tplc="EC4CC46C">
      <w:numFmt w:val="bullet"/>
      <w:lvlText w:val="•"/>
      <w:lvlJc w:val="left"/>
      <w:pPr>
        <w:ind w:left="4687" w:hanging="360"/>
      </w:pPr>
      <w:rPr>
        <w:rFonts w:hint="default"/>
        <w:lang w:val="en-US" w:eastAsia="en-US" w:bidi="ar-SA"/>
      </w:rPr>
    </w:lvl>
    <w:lvl w:ilvl="7" w:tplc="11E276A0">
      <w:numFmt w:val="bullet"/>
      <w:lvlText w:val="•"/>
      <w:lvlJc w:val="left"/>
      <w:pPr>
        <w:ind w:left="5399" w:hanging="360"/>
      </w:pPr>
      <w:rPr>
        <w:rFonts w:hint="default"/>
        <w:lang w:val="en-US" w:eastAsia="en-US" w:bidi="ar-SA"/>
      </w:rPr>
    </w:lvl>
    <w:lvl w:ilvl="8" w:tplc="7236E840">
      <w:numFmt w:val="bullet"/>
      <w:lvlText w:val="•"/>
      <w:lvlJc w:val="left"/>
      <w:pPr>
        <w:ind w:left="6110" w:hanging="360"/>
      </w:pPr>
      <w:rPr>
        <w:rFonts w:hint="default"/>
        <w:lang w:val="en-US" w:eastAsia="en-US" w:bidi="ar-SA"/>
      </w:rPr>
    </w:lvl>
  </w:abstractNum>
  <w:abstractNum w:abstractNumId="55" w15:restartNumberingAfterBreak="0">
    <w:nsid w:val="74DD257A"/>
    <w:multiLevelType w:val="hybridMultilevel"/>
    <w:tmpl w:val="DC5EC00C"/>
    <w:lvl w:ilvl="0" w:tplc="436A9CA2">
      <w:numFmt w:val="bullet"/>
      <w:lvlText w:val=""/>
      <w:lvlJc w:val="left"/>
      <w:pPr>
        <w:ind w:left="806" w:hanging="361"/>
      </w:pPr>
      <w:rPr>
        <w:rFonts w:ascii="Symbol" w:eastAsia="Symbol" w:hAnsi="Symbol" w:cs="Symbol" w:hint="default"/>
        <w:b w:val="0"/>
        <w:bCs w:val="0"/>
        <w:i w:val="0"/>
        <w:iCs w:val="0"/>
        <w:spacing w:val="0"/>
        <w:w w:val="99"/>
        <w:sz w:val="20"/>
        <w:szCs w:val="20"/>
        <w:lang w:val="en-US" w:eastAsia="en-US" w:bidi="ar-SA"/>
      </w:rPr>
    </w:lvl>
    <w:lvl w:ilvl="1" w:tplc="8E501976">
      <w:numFmt w:val="bullet"/>
      <w:lvlText w:val="•"/>
      <w:lvlJc w:val="left"/>
      <w:pPr>
        <w:ind w:left="1467" w:hanging="361"/>
      </w:pPr>
      <w:rPr>
        <w:rFonts w:hint="default"/>
        <w:lang w:val="en-US" w:eastAsia="en-US" w:bidi="ar-SA"/>
      </w:rPr>
    </w:lvl>
    <w:lvl w:ilvl="2" w:tplc="1FD0C006">
      <w:numFmt w:val="bullet"/>
      <w:lvlText w:val="•"/>
      <w:lvlJc w:val="left"/>
      <w:pPr>
        <w:ind w:left="2135" w:hanging="361"/>
      </w:pPr>
      <w:rPr>
        <w:rFonts w:hint="default"/>
        <w:lang w:val="en-US" w:eastAsia="en-US" w:bidi="ar-SA"/>
      </w:rPr>
    </w:lvl>
    <w:lvl w:ilvl="3" w:tplc="17D0068C">
      <w:numFmt w:val="bullet"/>
      <w:lvlText w:val="•"/>
      <w:lvlJc w:val="left"/>
      <w:pPr>
        <w:ind w:left="2803" w:hanging="361"/>
      </w:pPr>
      <w:rPr>
        <w:rFonts w:hint="default"/>
        <w:lang w:val="en-US" w:eastAsia="en-US" w:bidi="ar-SA"/>
      </w:rPr>
    </w:lvl>
    <w:lvl w:ilvl="4" w:tplc="67E642C6">
      <w:numFmt w:val="bullet"/>
      <w:lvlText w:val="•"/>
      <w:lvlJc w:val="left"/>
      <w:pPr>
        <w:ind w:left="3471" w:hanging="361"/>
      </w:pPr>
      <w:rPr>
        <w:rFonts w:hint="default"/>
        <w:lang w:val="en-US" w:eastAsia="en-US" w:bidi="ar-SA"/>
      </w:rPr>
    </w:lvl>
    <w:lvl w:ilvl="5" w:tplc="32788550">
      <w:numFmt w:val="bullet"/>
      <w:lvlText w:val="•"/>
      <w:lvlJc w:val="left"/>
      <w:pPr>
        <w:ind w:left="4139" w:hanging="361"/>
      </w:pPr>
      <w:rPr>
        <w:rFonts w:hint="default"/>
        <w:lang w:val="en-US" w:eastAsia="en-US" w:bidi="ar-SA"/>
      </w:rPr>
    </w:lvl>
    <w:lvl w:ilvl="6" w:tplc="B5368BF2">
      <w:numFmt w:val="bullet"/>
      <w:lvlText w:val="•"/>
      <w:lvlJc w:val="left"/>
      <w:pPr>
        <w:ind w:left="4807" w:hanging="361"/>
      </w:pPr>
      <w:rPr>
        <w:rFonts w:hint="default"/>
        <w:lang w:val="en-US" w:eastAsia="en-US" w:bidi="ar-SA"/>
      </w:rPr>
    </w:lvl>
    <w:lvl w:ilvl="7" w:tplc="4F1A173A">
      <w:numFmt w:val="bullet"/>
      <w:lvlText w:val="•"/>
      <w:lvlJc w:val="left"/>
      <w:pPr>
        <w:ind w:left="5475" w:hanging="361"/>
      </w:pPr>
      <w:rPr>
        <w:rFonts w:hint="default"/>
        <w:lang w:val="en-US" w:eastAsia="en-US" w:bidi="ar-SA"/>
      </w:rPr>
    </w:lvl>
    <w:lvl w:ilvl="8" w:tplc="4AA61DD2">
      <w:numFmt w:val="bullet"/>
      <w:lvlText w:val="•"/>
      <w:lvlJc w:val="left"/>
      <w:pPr>
        <w:ind w:left="6143" w:hanging="361"/>
      </w:pPr>
      <w:rPr>
        <w:rFonts w:hint="default"/>
        <w:lang w:val="en-US" w:eastAsia="en-US" w:bidi="ar-SA"/>
      </w:rPr>
    </w:lvl>
  </w:abstractNum>
  <w:abstractNum w:abstractNumId="56" w15:restartNumberingAfterBreak="0">
    <w:nsid w:val="77456CC0"/>
    <w:multiLevelType w:val="hybridMultilevel"/>
    <w:tmpl w:val="BF209FE0"/>
    <w:lvl w:ilvl="0" w:tplc="C794336A">
      <w:start w:val="1"/>
      <w:numFmt w:val="lowerLetter"/>
      <w:lvlText w:val="%1."/>
      <w:lvlJc w:val="left"/>
      <w:pPr>
        <w:ind w:left="858" w:hanging="426"/>
        <w:jc w:val="left"/>
      </w:pPr>
      <w:rPr>
        <w:rFonts w:ascii="Segoe UI" w:eastAsia="Segoe UI" w:hAnsi="Segoe UI" w:cs="Segoe UI" w:hint="default"/>
        <w:b w:val="0"/>
        <w:bCs w:val="0"/>
        <w:i w:val="0"/>
        <w:iCs w:val="0"/>
        <w:spacing w:val="-1"/>
        <w:w w:val="99"/>
        <w:sz w:val="20"/>
        <w:szCs w:val="20"/>
        <w:lang w:val="en-US" w:eastAsia="en-US" w:bidi="ar-SA"/>
      </w:rPr>
    </w:lvl>
    <w:lvl w:ilvl="1" w:tplc="B28AC3F6">
      <w:numFmt w:val="bullet"/>
      <w:lvlText w:val="•"/>
      <w:lvlJc w:val="left"/>
      <w:pPr>
        <w:ind w:left="1521" w:hanging="426"/>
      </w:pPr>
      <w:rPr>
        <w:rFonts w:hint="default"/>
        <w:lang w:val="en-US" w:eastAsia="en-US" w:bidi="ar-SA"/>
      </w:rPr>
    </w:lvl>
    <w:lvl w:ilvl="2" w:tplc="6C509738">
      <w:numFmt w:val="bullet"/>
      <w:lvlText w:val="•"/>
      <w:lvlJc w:val="left"/>
      <w:pPr>
        <w:ind w:left="2182" w:hanging="426"/>
      </w:pPr>
      <w:rPr>
        <w:rFonts w:hint="default"/>
        <w:lang w:val="en-US" w:eastAsia="en-US" w:bidi="ar-SA"/>
      </w:rPr>
    </w:lvl>
    <w:lvl w:ilvl="3" w:tplc="B2668DEE">
      <w:numFmt w:val="bullet"/>
      <w:lvlText w:val="•"/>
      <w:lvlJc w:val="left"/>
      <w:pPr>
        <w:ind w:left="2843" w:hanging="426"/>
      </w:pPr>
      <w:rPr>
        <w:rFonts w:hint="default"/>
        <w:lang w:val="en-US" w:eastAsia="en-US" w:bidi="ar-SA"/>
      </w:rPr>
    </w:lvl>
    <w:lvl w:ilvl="4" w:tplc="66B00508">
      <w:numFmt w:val="bullet"/>
      <w:lvlText w:val="•"/>
      <w:lvlJc w:val="left"/>
      <w:pPr>
        <w:ind w:left="3504" w:hanging="426"/>
      </w:pPr>
      <w:rPr>
        <w:rFonts w:hint="default"/>
        <w:lang w:val="en-US" w:eastAsia="en-US" w:bidi="ar-SA"/>
      </w:rPr>
    </w:lvl>
    <w:lvl w:ilvl="5" w:tplc="3C529EA8">
      <w:numFmt w:val="bullet"/>
      <w:lvlText w:val="•"/>
      <w:lvlJc w:val="left"/>
      <w:pPr>
        <w:ind w:left="4165" w:hanging="426"/>
      </w:pPr>
      <w:rPr>
        <w:rFonts w:hint="default"/>
        <w:lang w:val="en-US" w:eastAsia="en-US" w:bidi="ar-SA"/>
      </w:rPr>
    </w:lvl>
    <w:lvl w:ilvl="6" w:tplc="27986C16">
      <w:numFmt w:val="bullet"/>
      <w:lvlText w:val="•"/>
      <w:lvlJc w:val="left"/>
      <w:pPr>
        <w:ind w:left="4826" w:hanging="426"/>
      </w:pPr>
      <w:rPr>
        <w:rFonts w:hint="default"/>
        <w:lang w:val="en-US" w:eastAsia="en-US" w:bidi="ar-SA"/>
      </w:rPr>
    </w:lvl>
    <w:lvl w:ilvl="7" w:tplc="FDB0E0C2">
      <w:numFmt w:val="bullet"/>
      <w:lvlText w:val="•"/>
      <w:lvlJc w:val="left"/>
      <w:pPr>
        <w:ind w:left="5487" w:hanging="426"/>
      </w:pPr>
      <w:rPr>
        <w:rFonts w:hint="default"/>
        <w:lang w:val="en-US" w:eastAsia="en-US" w:bidi="ar-SA"/>
      </w:rPr>
    </w:lvl>
    <w:lvl w:ilvl="8" w:tplc="0D48F0C4">
      <w:numFmt w:val="bullet"/>
      <w:lvlText w:val="•"/>
      <w:lvlJc w:val="left"/>
      <w:pPr>
        <w:ind w:left="6148" w:hanging="426"/>
      </w:pPr>
      <w:rPr>
        <w:rFonts w:hint="default"/>
        <w:lang w:val="en-US" w:eastAsia="en-US" w:bidi="ar-SA"/>
      </w:rPr>
    </w:lvl>
  </w:abstractNum>
  <w:abstractNum w:abstractNumId="57" w15:restartNumberingAfterBreak="0">
    <w:nsid w:val="78760F6E"/>
    <w:multiLevelType w:val="hybridMultilevel"/>
    <w:tmpl w:val="3F46AEFC"/>
    <w:lvl w:ilvl="0" w:tplc="658E4E20">
      <w:numFmt w:val="bullet"/>
      <w:lvlText w:val="•"/>
      <w:lvlJc w:val="left"/>
      <w:pPr>
        <w:ind w:left="1110" w:hanging="360"/>
      </w:pPr>
      <w:rPr>
        <w:rFonts w:ascii="Arial" w:eastAsia="Arial" w:hAnsi="Arial" w:cs="Arial" w:hint="default"/>
        <w:b w:val="0"/>
        <w:bCs w:val="0"/>
        <w:i w:val="0"/>
        <w:iCs w:val="0"/>
        <w:spacing w:val="0"/>
        <w:w w:val="100"/>
        <w:sz w:val="24"/>
        <w:szCs w:val="24"/>
        <w:lang w:val="en-US" w:eastAsia="en-US" w:bidi="ar-SA"/>
      </w:rPr>
    </w:lvl>
    <w:lvl w:ilvl="1" w:tplc="A7588756">
      <w:numFmt w:val="bullet"/>
      <w:lvlText w:val="•"/>
      <w:lvlJc w:val="left"/>
      <w:pPr>
        <w:ind w:left="2118" w:hanging="360"/>
      </w:pPr>
      <w:rPr>
        <w:rFonts w:hint="default"/>
        <w:lang w:val="en-US" w:eastAsia="en-US" w:bidi="ar-SA"/>
      </w:rPr>
    </w:lvl>
    <w:lvl w:ilvl="2" w:tplc="5128BD72">
      <w:numFmt w:val="bullet"/>
      <w:lvlText w:val="•"/>
      <w:lvlJc w:val="left"/>
      <w:pPr>
        <w:ind w:left="3117" w:hanging="360"/>
      </w:pPr>
      <w:rPr>
        <w:rFonts w:hint="default"/>
        <w:lang w:val="en-US" w:eastAsia="en-US" w:bidi="ar-SA"/>
      </w:rPr>
    </w:lvl>
    <w:lvl w:ilvl="3" w:tplc="753E3EE6">
      <w:numFmt w:val="bullet"/>
      <w:lvlText w:val="•"/>
      <w:lvlJc w:val="left"/>
      <w:pPr>
        <w:ind w:left="4115" w:hanging="360"/>
      </w:pPr>
      <w:rPr>
        <w:rFonts w:hint="default"/>
        <w:lang w:val="en-US" w:eastAsia="en-US" w:bidi="ar-SA"/>
      </w:rPr>
    </w:lvl>
    <w:lvl w:ilvl="4" w:tplc="6DEEAEEE">
      <w:numFmt w:val="bullet"/>
      <w:lvlText w:val="•"/>
      <w:lvlJc w:val="left"/>
      <w:pPr>
        <w:ind w:left="5114" w:hanging="360"/>
      </w:pPr>
      <w:rPr>
        <w:rFonts w:hint="default"/>
        <w:lang w:val="en-US" w:eastAsia="en-US" w:bidi="ar-SA"/>
      </w:rPr>
    </w:lvl>
    <w:lvl w:ilvl="5" w:tplc="4D460B20">
      <w:numFmt w:val="bullet"/>
      <w:lvlText w:val="•"/>
      <w:lvlJc w:val="left"/>
      <w:pPr>
        <w:ind w:left="6113" w:hanging="360"/>
      </w:pPr>
      <w:rPr>
        <w:rFonts w:hint="default"/>
        <w:lang w:val="en-US" w:eastAsia="en-US" w:bidi="ar-SA"/>
      </w:rPr>
    </w:lvl>
    <w:lvl w:ilvl="6" w:tplc="2DF6C24E">
      <w:numFmt w:val="bullet"/>
      <w:lvlText w:val="•"/>
      <w:lvlJc w:val="left"/>
      <w:pPr>
        <w:ind w:left="7111" w:hanging="360"/>
      </w:pPr>
      <w:rPr>
        <w:rFonts w:hint="default"/>
        <w:lang w:val="en-US" w:eastAsia="en-US" w:bidi="ar-SA"/>
      </w:rPr>
    </w:lvl>
    <w:lvl w:ilvl="7" w:tplc="BA1C7D74">
      <w:numFmt w:val="bullet"/>
      <w:lvlText w:val="•"/>
      <w:lvlJc w:val="left"/>
      <w:pPr>
        <w:ind w:left="8110" w:hanging="360"/>
      </w:pPr>
      <w:rPr>
        <w:rFonts w:hint="default"/>
        <w:lang w:val="en-US" w:eastAsia="en-US" w:bidi="ar-SA"/>
      </w:rPr>
    </w:lvl>
    <w:lvl w:ilvl="8" w:tplc="6F860304">
      <w:numFmt w:val="bullet"/>
      <w:lvlText w:val="•"/>
      <w:lvlJc w:val="left"/>
      <w:pPr>
        <w:ind w:left="9109" w:hanging="360"/>
      </w:pPr>
      <w:rPr>
        <w:rFonts w:hint="default"/>
        <w:lang w:val="en-US" w:eastAsia="en-US" w:bidi="ar-SA"/>
      </w:rPr>
    </w:lvl>
  </w:abstractNum>
  <w:abstractNum w:abstractNumId="58" w15:restartNumberingAfterBreak="0">
    <w:nsid w:val="794637B4"/>
    <w:multiLevelType w:val="hybridMultilevel"/>
    <w:tmpl w:val="68E22268"/>
    <w:lvl w:ilvl="0" w:tplc="31D8A884">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1" w:tplc="5426C94E">
      <w:numFmt w:val="bullet"/>
      <w:lvlText w:val="•"/>
      <w:lvlJc w:val="left"/>
      <w:pPr>
        <w:ind w:left="2118" w:hanging="360"/>
      </w:pPr>
      <w:rPr>
        <w:rFonts w:hint="default"/>
        <w:lang w:val="en-US" w:eastAsia="en-US" w:bidi="ar-SA"/>
      </w:rPr>
    </w:lvl>
    <w:lvl w:ilvl="2" w:tplc="6ED0B834">
      <w:numFmt w:val="bullet"/>
      <w:lvlText w:val="•"/>
      <w:lvlJc w:val="left"/>
      <w:pPr>
        <w:ind w:left="3117" w:hanging="360"/>
      </w:pPr>
      <w:rPr>
        <w:rFonts w:hint="default"/>
        <w:lang w:val="en-US" w:eastAsia="en-US" w:bidi="ar-SA"/>
      </w:rPr>
    </w:lvl>
    <w:lvl w:ilvl="3" w:tplc="2DAEB250">
      <w:numFmt w:val="bullet"/>
      <w:lvlText w:val="•"/>
      <w:lvlJc w:val="left"/>
      <w:pPr>
        <w:ind w:left="4115" w:hanging="360"/>
      </w:pPr>
      <w:rPr>
        <w:rFonts w:hint="default"/>
        <w:lang w:val="en-US" w:eastAsia="en-US" w:bidi="ar-SA"/>
      </w:rPr>
    </w:lvl>
    <w:lvl w:ilvl="4" w:tplc="3A44C9BC">
      <w:numFmt w:val="bullet"/>
      <w:lvlText w:val="•"/>
      <w:lvlJc w:val="left"/>
      <w:pPr>
        <w:ind w:left="5114" w:hanging="360"/>
      </w:pPr>
      <w:rPr>
        <w:rFonts w:hint="default"/>
        <w:lang w:val="en-US" w:eastAsia="en-US" w:bidi="ar-SA"/>
      </w:rPr>
    </w:lvl>
    <w:lvl w:ilvl="5" w:tplc="E29ACDF8">
      <w:numFmt w:val="bullet"/>
      <w:lvlText w:val="•"/>
      <w:lvlJc w:val="left"/>
      <w:pPr>
        <w:ind w:left="6113" w:hanging="360"/>
      </w:pPr>
      <w:rPr>
        <w:rFonts w:hint="default"/>
        <w:lang w:val="en-US" w:eastAsia="en-US" w:bidi="ar-SA"/>
      </w:rPr>
    </w:lvl>
    <w:lvl w:ilvl="6" w:tplc="4EDE0DD6">
      <w:numFmt w:val="bullet"/>
      <w:lvlText w:val="•"/>
      <w:lvlJc w:val="left"/>
      <w:pPr>
        <w:ind w:left="7111" w:hanging="360"/>
      </w:pPr>
      <w:rPr>
        <w:rFonts w:hint="default"/>
        <w:lang w:val="en-US" w:eastAsia="en-US" w:bidi="ar-SA"/>
      </w:rPr>
    </w:lvl>
    <w:lvl w:ilvl="7" w:tplc="17A67E40">
      <w:numFmt w:val="bullet"/>
      <w:lvlText w:val="•"/>
      <w:lvlJc w:val="left"/>
      <w:pPr>
        <w:ind w:left="8110" w:hanging="360"/>
      </w:pPr>
      <w:rPr>
        <w:rFonts w:hint="default"/>
        <w:lang w:val="en-US" w:eastAsia="en-US" w:bidi="ar-SA"/>
      </w:rPr>
    </w:lvl>
    <w:lvl w:ilvl="8" w:tplc="D7E60E6E">
      <w:numFmt w:val="bullet"/>
      <w:lvlText w:val="•"/>
      <w:lvlJc w:val="left"/>
      <w:pPr>
        <w:ind w:left="9109" w:hanging="360"/>
      </w:pPr>
      <w:rPr>
        <w:rFonts w:hint="default"/>
        <w:lang w:val="en-US" w:eastAsia="en-US" w:bidi="ar-SA"/>
      </w:rPr>
    </w:lvl>
  </w:abstractNum>
  <w:abstractNum w:abstractNumId="59" w15:restartNumberingAfterBreak="0">
    <w:nsid w:val="7A987D75"/>
    <w:multiLevelType w:val="hybridMultilevel"/>
    <w:tmpl w:val="655CD8BE"/>
    <w:lvl w:ilvl="0" w:tplc="7362F760">
      <w:numFmt w:val="bullet"/>
      <w:lvlText w:val=""/>
      <w:lvlJc w:val="left"/>
      <w:pPr>
        <w:ind w:left="851" w:hanging="361"/>
      </w:pPr>
      <w:rPr>
        <w:rFonts w:ascii="Symbol" w:eastAsia="Symbol" w:hAnsi="Symbol" w:cs="Symbol" w:hint="default"/>
        <w:b w:val="0"/>
        <w:bCs w:val="0"/>
        <w:i w:val="0"/>
        <w:iCs w:val="0"/>
        <w:spacing w:val="0"/>
        <w:w w:val="99"/>
        <w:sz w:val="20"/>
        <w:szCs w:val="20"/>
        <w:lang w:val="en-US" w:eastAsia="en-US" w:bidi="ar-SA"/>
      </w:rPr>
    </w:lvl>
    <w:lvl w:ilvl="1" w:tplc="D01ECBC8">
      <w:numFmt w:val="bullet"/>
      <w:lvlText w:val="•"/>
      <w:lvlJc w:val="left"/>
      <w:pPr>
        <w:ind w:left="1526" w:hanging="361"/>
      </w:pPr>
      <w:rPr>
        <w:rFonts w:hint="default"/>
        <w:lang w:val="en-US" w:eastAsia="en-US" w:bidi="ar-SA"/>
      </w:rPr>
    </w:lvl>
    <w:lvl w:ilvl="2" w:tplc="4548262E">
      <w:numFmt w:val="bullet"/>
      <w:lvlText w:val="•"/>
      <w:lvlJc w:val="left"/>
      <w:pPr>
        <w:ind w:left="2193" w:hanging="361"/>
      </w:pPr>
      <w:rPr>
        <w:rFonts w:hint="default"/>
        <w:lang w:val="en-US" w:eastAsia="en-US" w:bidi="ar-SA"/>
      </w:rPr>
    </w:lvl>
    <w:lvl w:ilvl="3" w:tplc="310C1DE6">
      <w:numFmt w:val="bullet"/>
      <w:lvlText w:val="•"/>
      <w:lvlJc w:val="left"/>
      <w:pPr>
        <w:ind w:left="2859" w:hanging="361"/>
      </w:pPr>
      <w:rPr>
        <w:rFonts w:hint="default"/>
        <w:lang w:val="en-US" w:eastAsia="en-US" w:bidi="ar-SA"/>
      </w:rPr>
    </w:lvl>
    <w:lvl w:ilvl="4" w:tplc="43C06BCE">
      <w:numFmt w:val="bullet"/>
      <w:lvlText w:val="•"/>
      <w:lvlJc w:val="left"/>
      <w:pPr>
        <w:ind w:left="3526" w:hanging="361"/>
      </w:pPr>
      <w:rPr>
        <w:rFonts w:hint="default"/>
        <w:lang w:val="en-US" w:eastAsia="en-US" w:bidi="ar-SA"/>
      </w:rPr>
    </w:lvl>
    <w:lvl w:ilvl="5" w:tplc="399EE2A0">
      <w:numFmt w:val="bullet"/>
      <w:lvlText w:val="•"/>
      <w:lvlJc w:val="left"/>
      <w:pPr>
        <w:ind w:left="4193" w:hanging="361"/>
      </w:pPr>
      <w:rPr>
        <w:rFonts w:hint="default"/>
        <w:lang w:val="en-US" w:eastAsia="en-US" w:bidi="ar-SA"/>
      </w:rPr>
    </w:lvl>
    <w:lvl w:ilvl="6" w:tplc="A3D6C050">
      <w:numFmt w:val="bullet"/>
      <w:lvlText w:val="•"/>
      <w:lvlJc w:val="left"/>
      <w:pPr>
        <w:ind w:left="4859" w:hanging="361"/>
      </w:pPr>
      <w:rPr>
        <w:rFonts w:hint="default"/>
        <w:lang w:val="en-US" w:eastAsia="en-US" w:bidi="ar-SA"/>
      </w:rPr>
    </w:lvl>
    <w:lvl w:ilvl="7" w:tplc="478072B8">
      <w:numFmt w:val="bullet"/>
      <w:lvlText w:val="•"/>
      <w:lvlJc w:val="left"/>
      <w:pPr>
        <w:ind w:left="5526" w:hanging="361"/>
      </w:pPr>
      <w:rPr>
        <w:rFonts w:hint="default"/>
        <w:lang w:val="en-US" w:eastAsia="en-US" w:bidi="ar-SA"/>
      </w:rPr>
    </w:lvl>
    <w:lvl w:ilvl="8" w:tplc="61A0CFF4">
      <w:numFmt w:val="bullet"/>
      <w:lvlText w:val="•"/>
      <w:lvlJc w:val="left"/>
      <w:pPr>
        <w:ind w:left="6192" w:hanging="361"/>
      </w:pPr>
      <w:rPr>
        <w:rFonts w:hint="default"/>
        <w:lang w:val="en-US" w:eastAsia="en-US" w:bidi="ar-SA"/>
      </w:rPr>
    </w:lvl>
  </w:abstractNum>
  <w:abstractNum w:abstractNumId="60" w15:restartNumberingAfterBreak="0">
    <w:nsid w:val="7B802256"/>
    <w:multiLevelType w:val="hybridMultilevel"/>
    <w:tmpl w:val="DA28F31E"/>
    <w:lvl w:ilvl="0" w:tplc="69D0CD44">
      <w:start w:val="1"/>
      <w:numFmt w:val="decimal"/>
      <w:lvlText w:val="%1."/>
      <w:lvlJc w:val="left"/>
      <w:pPr>
        <w:ind w:left="629" w:hanging="360"/>
        <w:jc w:val="left"/>
      </w:pPr>
      <w:rPr>
        <w:rFonts w:ascii="Segoe UI" w:eastAsia="Segoe UI" w:hAnsi="Segoe UI" w:cs="Segoe UI" w:hint="default"/>
        <w:b w:val="0"/>
        <w:bCs w:val="0"/>
        <w:i w:val="0"/>
        <w:iCs w:val="0"/>
        <w:spacing w:val="0"/>
        <w:w w:val="99"/>
        <w:sz w:val="20"/>
        <w:szCs w:val="20"/>
        <w:lang w:val="en-US" w:eastAsia="en-US" w:bidi="ar-SA"/>
      </w:rPr>
    </w:lvl>
    <w:lvl w:ilvl="1" w:tplc="278436DC">
      <w:start w:val="1"/>
      <w:numFmt w:val="lowerLetter"/>
      <w:lvlText w:val="%2."/>
      <w:lvlJc w:val="left"/>
      <w:pPr>
        <w:ind w:left="1052" w:hanging="426"/>
        <w:jc w:val="left"/>
      </w:pPr>
      <w:rPr>
        <w:rFonts w:ascii="Segoe UI" w:eastAsia="Segoe UI" w:hAnsi="Segoe UI" w:cs="Segoe UI" w:hint="default"/>
        <w:b w:val="0"/>
        <w:bCs w:val="0"/>
        <w:i w:val="0"/>
        <w:iCs w:val="0"/>
        <w:spacing w:val="-1"/>
        <w:w w:val="99"/>
        <w:sz w:val="20"/>
        <w:szCs w:val="20"/>
        <w:lang w:val="en-US" w:eastAsia="en-US" w:bidi="ar-SA"/>
      </w:rPr>
    </w:lvl>
    <w:lvl w:ilvl="2" w:tplc="19FC4A20">
      <w:numFmt w:val="bullet"/>
      <w:lvlText w:val="•"/>
      <w:lvlJc w:val="left"/>
      <w:pPr>
        <w:ind w:left="1794" w:hanging="426"/>
      </w:pPr>
      <w:rPr>
        <w:rFonts w:hint="default"/>
        <w:lang w:val="en-US" w:eastAsia="en-US" w:bidi="ar-SA"/>
      </w:rPr>
    </w:lvl>
    <w:lvl w:ilvl="3" w:tplc="2C0AD6D8">
      <w:numFmt w:val="bullet"/>
      <w:lvlText w:val="•"/>
      <w:lvlJc w:val="left"/>
      <w:pPr>
        <w:ind w:left="2528" w:hanging="426"/>
      </w:pPr>
      <w:rPr>
        <w:rFonts w:hint="default"/>
        <w:lang w:val="en-US" w:eastAsia="en-US" w:bidi="ar-SA"/>
      </w:rPr>
    </w:lvl>
    <w:lvl w:ilvl="4" w:tplc="A6360F10">
      <w:numFmt w:val="bullet"/>
      <w:lvlText w:val="•"/>
      <w:lvlJc w:val="left"/>
      <w:pPr>
        <w:ind w:left="3262" w:hanging="426"/>
      </w:pPr>
      <w:rPr>
        <w:rFonts w:hint="default"/>
        <w:lang w:val="en-US" w:eastAsia="en-US" w:bidi="ar-SA"/>
      </w:rPr>
    </w:lvl>
    <w:lvl w:ilvl="5" w:tplc="2CA0470C">
      <w:numFmt w:val="bullet"/>
      <w:lvlText w:val="•"/>
      <w:lvlJc w:val="left"/>
      <w:pPr>
        <w:ind w:left="3996" w:hanging="426"/>
      </w:pPr>
      <w:rPr>
        <w:rFonts w:hint="default"/>
        <w:lang w:val="en-US" w:eastAsia="en-US" w:bidi="ar-SA"/>
      </w:rPr>
    </w:lvl>
    <w:lvl w:ilvl="6" w:tplc="0130064E">
      <w:numFmt w:val="bullet"/>
      <w:lvlText w:val="•"/>
      <w:lvlJc w:val="left"/>
      <w:pPr>
        <w:ind w:left="4730" w:hanging="426"/>
      </w:pPr>
      <w:rPr>
        <w:rFonts w:hint="default"/>
        <w:lang w:val="en-US" w:eastAsia="en-US" w:bidi="ar-SA"/>
      </w:rPr>
    </w:lvl>
    <w:lvl w:ilvl="7" w:tplc="49A2275C">
      <w:numFmt w:val="bullet"/>
      <w:lvlText w:val="•"/>
      <w:lvlJc w:val="left"/>
      <w:pPr>
        <w:ind w:left="5464" w:hanging="426"/>
      </w:pPr>
      <w:rPr>
        <w:rFonts w:hint="default"/>
        <w:lang w:val="en-US" w:eastAsia="en-US" w:bidi="ar-SA"/>
      </w:rPr>
    </w:lvl>
    <w:lvl w:ilvl="8" w:tplc="5B8ED306">
      <w:numFmt w:val="bullet"/>
      <w:lvlText w:val="•"/>
      <w:lvlJc w:val="left"/>
      <w:pPr>
        <w:ind w:left="6198" w:hanging="426"/>
      </w:pPr>
      <w:rPr>
        <w:rFonts w:hint="default"/>
        <w:lang w:val="en-US" w:eastAsia="en-US" w:bidi="ar-SA"/>
      </w:rPr>
    </w:lvl>
  </w:abstractNum>
  <w:abstractNum w:abstractNumId="61" w15:restartNumberingAfterBreak="0">
    <w:nsid w:val="7C051ED8"/>
    <w:multiLevelType w:val="hybridMultilevel"/>
    <w:tmpl w:val="DFCEA6DC"/>
    <w:lvl w:ilvl="0" w:tplc="F4B8C650">
      <w:start w:val="1"/>
      <w:numFmt w:val="decimal"/>
      <w:lvlText w:val="%1."/>
      <w:lvlJc w:val="left"/>
      <w:pPr>
        <w:ind w:left="435" w:hanging="360"/>
        <w:jc w:val="left"/>
      </w:pPr>
      <w:rPr>
        <w:rFonts w:ascii="Segoe UI" w:eastAsia="Segoe UI" w:hAnsi="Segoe UI" w:cs="Segoe UI" w:hint="default"/>
        <w:b w:val="0"/>
        <w:bCs w:val="0"/>
        <w:i w:val="0"/>
        <w:iCs w:val="0"/>
        <w:spacing w:val="0"/>
        <w:w w:val="99"/>
        <w:sz w:val="20"/>
        <w:szCs w:val="20"/>
        <w:lang w:val="en-US" w:eastAsia="en-US" w:bidi="ar-SA"/>
      </w:rPr>
    </w:lvl>
    <w:lvl w:ilvl="1" w:tplc="7D48B668">
      <w:numFmt w:val="bullet"/>
      <w:lvlText w:val="•"/>
      <w:lvlJc w:val="left"/>
      <w:pPr>
        <w:ind w:left="1143" w:hanging="360"/>
      </w:pPr>
      <w:rPr>
        <w:rFonts w:hint="default"/>
        <w:lang w:val="en-US" w:eastAsia="en-US" w:bidi="ar-SA"/>
      </w:rPr>
    </w:lvl>
    <w:lvl w:ilvl="2" w:tplc="69BA9384">
      <w:numFmt w:val="bullet"/>
      <w:lvlText w:val="•"/>
      <w:lvlJc w:val="left"/>
      <w:pPr>
        <w:ind w:left="1846" w:hanging="360"/>
      </w:pPr>
      <w:rPr>
        <w:rFonts w:hint="default"/>
        <w:lang w:val="en-US" w:eastAsia="en-US" w:bidi="ar-SA"/>
      </w:rPr>
    </w:lvl>
    <w:lvl w:ilvl="3" w:tplc="BF56C450">
      <w:numFmt w:val="bullet"/>
      <w:lvlText w:val="•"/>
      <w:lvlJc w:val="left"/>
      <w:pPr>
        <w:ind w:left="2549" w:hanging="360"/>
      </w:pPr>
      <w:rPr>
        <w:rFonts w:hint="default"/>
        <w:lang w:val="en-US" w:eastAsia="en-US" w:bidi="ar-SA"/>
      </w:rPr>
    </w:lvl>
    <w:lvl w:ilvl="4" w:tplc="AB96359C">
      <w:numFmt w:val="bullet"/>
      <w:lvlText w:val="•"/>
      <w:lvlJc w:val="left"/>
      <w:pPr>
        <w:ind w:left="3252" w:hanging="360"/>
      </w:pPr>
      <w:rPr>
        <w:rFonts w:hint="default"/>
        <w:lang w:val="en-US" w:eastAsia="en-US" w:bidi="ar-SA"/>
      </w:rPr>
    </w:lvl>
    <w:lvl w:ilvl="5" w:tplc="EEDAEAB8">
      <w:numFmt w:val="bullet"/>
      <w:lvlText w:val="•"/>
      <w:lvlJc w:val="left"/>
      <w:pPr>
        <w:ind w:left="3955" w:hanging="360"/>
      </w:pPr>
      <w:rPr>
        <w:rFonts w:hint="default"/>
        <w:lang w:val="en-US" w:eastAsia="en-US" w:bidi="ar-SA"/>
      </w:rPr>
    </w:lvl>
    <w:lvl w:ilvl="6" w:tplc="4DD8C808">
      <w:numFmt w:val="bullet"/>
      <w:lvlText w:val="•"/>
      <w:lvlJc w:val="left"/>
      <w:pPr>
        <w:ind w:left="4658" w:hanging="360"/>
      </w:pPr>
      <w:rPr>
        <w:rFonts w:hint="default"/>
        <w:lang w:val="en-US" w:eastAsia="en-US" w:bidi="ar-SA"/>
      </w:rPr>
    </w:lvl>
    <w:lvl w:ilvl="7" w:tplc="96FCC284">
      <w:numFmt w:val="bullet"/>
      <w:lvlText w:val="•"/>
      <w:lvlJc w:val="left"/>
      <w:pPr>
        <w:ind w:left="5361" w:hanging="360"/>
      </w:pPr>
      <w:rPr>
        <w:rFonts w:hint="default"/>
        <w:lang w:val="en-US" w:eastAsia="en-US" w:bidi="ar-SA"/>
      </w:rPr>
    </w:lvl>
    <w:lvl w:ilvl="8" w:tplc="E80CC788">
      <w:numFmt w:val="bullet"/>
      <w:lvlText w:val="•"/>
      <w:lvlJc w:val="left"/>
      <w:pPr>
        <w:ind w:left="6064" w:hanging="360"/>
      </w:pPr>
      <w:rPr>
        <w:rFonts w:hint="default"/>
        <w:lang w:val="en-US" w:eastAsia="en-US" w:bidi="ar-SA"/>
      </w:rPr>
    </w:lvl>
  </w:abstractNum>
  <w:abstractNum w:abstractNumId="62" w15:restartNumberingAfterBreak="0">
    <w:nsid w:val="7E932F11"/>
    <w:multiLevelType w:val="multilevel"/>
    <w:tmpl w:val="C492D0E2"/>
    <w:lvl w:ilvl="0">
      <w:start w:val="1"/>
      <w:numFmt w:val="decimal"/>
      <w:lvlText w:val="%1"/>
      <w:lvlJc w:val="left"/>
      <w:pPr>
        <w:ind w:left="1922" w:hanging="567"/>
        <w:jc w:val="left"/>
      </w:pPr>
      <w:rPr>
        <w:rFonts w:hint="default"/>
        <w:lang w:val="en-US" w:eastAsia="en-US" w:bidi="ar-SA"/>
      </w:rPr>
    </w:lvl>
    <w:lvl w:ilvl="1">
      <w:start w:val="1"/>
      <w:numFmt w:val="decimal"/>
      <w:lvlText w:val="%1.%2."/>
      <w:lvlJc w:val="left"/>
      <w:pPr>
        <w:ind w:left="1922" w:hanging="567"/>
        <w:jc w:val="left"/>
      </w:pPr>
      <w:rPr>
        <w:rFonts w:ascii="Arial Narrow" w:eastAsia="Arial Narrow" w:hAnsi="Arial Narrow" w:cs="Arial Narrow" w:hint="default"/>
        <w:b w:val="0"/>
        <w:bCs w:val="0"/>
        <w:i w:val="0"/>
        <w:iCs w:val="0"/>
        <w:spacing w:val="-1"/>
        <w:w w:val="121"/>
        <w:sz w:val="20"/>
        <w:szCs w:val="20"/>
        <w:lang w:val="en-US" w:eastAsia="en-US" w:bidi="ar-SA"/>
      </w:rPr>
    </w:lvl>
    <w:lvl w:ilvl="2">
      <w:numFmt w:val="bullet"/>
      <w:lvlText w:val="•"/>
      <w:lvlJc w:val="left"/>
      <w:pPr>
        <w:ind w:left="3757" w:hanging="567"/>
      </w:pPr>
      <w:rPr>
        <w:rFonts w:hint="default"/>
        <w:lang w:val="en-US" w:eastAsia="en-US" w:bidi="ar-SA"/>
      </w:rPr>
    </w:lvl>
    <w:lvl w:ilvl="3">
      <w:numFmt w:val="bullet"/>
      <w:lvlText w:val="•"/>
      <w:lvlJc w:val="left"/>
      <w:pPr>
        <w:ind w:left="4675" w:hanging="567"/>
      </w:pPr>
      <w:rPr>
        <w:rFonts w:hint="default"/>
        <w:lang w:val="en-US" w:eastAsia="en-US" w:bidi="ar-SA"/>
      </w:rPr>
    </w:lvl>
    <w:lvl w:ilvl="4">
      <w:numFmt w:val="bullet"/>
      <w:lvlText w:val="•"/>
      <w:lvlJc w:val="left"/>
      <w:pPr>
        <w:ind w:left="5594" w:hanging="567"/>
      </w:pPr>
      <w:rPr>
        <w:rFonts w:hint="default"/>
        <w:lang w:val="en-US" w:eastAsia="en-US" w:bidi="ar-SA"/>
      </w:rPr>
    </w:lvl>
    <w:lvl w:ilvl="5">
      <w:numFmt w:val="bullet"/>
      <w:lvlText w:val="•"/>
      <w:lvlJc w:val="left"/>
      <w:pPr>
        <w:ind w:left="6513" w:hanging="567"/>
      </w:pPr>
      <w:rPr>
        <w:rFonts w:hint="default"/>
        <w:lang w:val="en-US" w:eastAsia="en-US" w:bidi="ar-SA"/>
      </w:rPr>
    </w:lvl>
    <w:lvl w:ilvl="6">
      <w:numFmt w:val="bullet"/>
      <w:lvlText w:val="•"/>
      <w:lvlJc w:val="left"/>
      <w:pPr>
        <w:ind w:left="7431" w:hanging="567"/>
      </w:pPr>
      <w:rPr>
        <w:rFonts w:hint="default"/>
        <w:lang w:val="en-US" w:eastAsia="en-US" w:bidi="ar-SA"/>
      </w:rPr>
    </w:lvl>
    <w:lvl w:ilvl="7">
      <w:numFmt w:val="bullet"/>
      <w:lvlText w:val="•"/>
      <w:lvlJc w:val="left"/>
      <w:pPr>
        <w:ind w:left="8350" w:hanging="567"/>
      </w:pPr>
      <w:rPr>
        <w:rFonts w:hint="default"/>
        <w:lang w:val="en-US" w:eastAsia="en-US" w:bidi="ar-SA"/>
      </w:rPr>
    </w:lvl>
    <w:lvl w:ilvl="8">
      <w:numFmt w:val="bullet"/>
      <w:lvlText w:val="•"/>
      <w:lvlJc w:val="left"/>
      <w:pPr>
        <w:ind w:left="9269" w:hanging="567"/>
      </w:pPr>
      <w:rPr>
        <w:rFonts w:hint="default"/>
        <w:lang w:val="en-US" w:eastAsia="en-US" w:bidi="ar-SA"/>
      </w:rPr>
    </w:lvl>
  </w:abstractNum>
  <w:abstractNum w:abstractNumId="63" w15:restartNumberingAfterBreak="0">
    <w:nsid w:val="7EB94615"/>
    <w:multiLevelType w:val="hybridMultilevel"/>
    <w:tmpl w:val="B9F228E8"/>
    <w:lvl w:ilvl="0" w:tplc="B070263E">
      <w:start w:val="1"/>
      <w:numFmt w:val="decimal"/>
      <w:lvlText w:val="%1."/>
      <w:lvlJc w:val="left"/>
      <w:pPr>
        <w:ind w:left="750" w:hanging="361"/>
        <w:jc w:val="left"/>
      </w:pPr>
      <w:rPr>
        <w:rFonts w:ascii="Arial Narrow" w:eastAsia="Arial Narrow" w:hAnsi="Arial Narrow" w:cs="Arial Narrow" w:hint="default"/>
        <w:b w:val="0"/>
        <w:bCs w:val="0"/>
        <w:i w:val="0"/>
        <w:iCs w:val="0"/>
        <w:spacing w:val="0"/>
        <w:w w:val="121"/>
        <w:sz w:val="24"/>
        <w:szCs w:val="24"/>
        <w:lang w:val="en-US" w:eastAsia="en-US" w:bidi="ar-SA"/>
      </w:rPr>
    </w:lvl>
    <w:lvl w:ilvl="1" w:tplc="9198ECCA">
      <w:numFmt w:val="bullet"/>
      <w:lvlText w:val=""/>
      <w:lvlJc w:val="left"/>
      <w:pPr>
        <w:ind w:left="1110" w:hanging="360"/>
      </w:pPr>
      <w:rPr>
        <w:rFonts w:ascii="Symbol" w:eastAsia="Symbol" w:hAnsi="Symbol" w:cs="Symbol" w:hint="default"/>
        <w:b w:val="0"/>
        <w:bCs w:val="0"/>
        <w:i w:val="0"/>
        <w:iCs w:val="0"/>
        <w:spacing w:val="0"/>
        <w:w w:val="100"/>
        <w:sz w:val="24"/>
        <w:szCs w:val="24"/>
        <w:lang w:val="en-US" w:eastAsia="en-US" w:bidi="ar-SA"/>
      </w:rPr>
    </w:lvl>
    <w:lvl w:ilvl="2" w:tplc="C824A06E">
      <w:numFmt w:val="bullet"/>
      <w:lvlText w:val="•"/>
      <w:lvlJc w:val="left"/>
      <w:pPr>
        <w:ind w:left="2229" w:hanging="360"/>
      </w:pPr>
      <w:rPr>
        <w:rFonts w:hint="default"/>
        <w:lang w:val="en-US" w:eastAsia="en-US" w:bidi="ar-SA"/>
      </w:rPr>
    </w:lvl>
    <w:lvl w:ilvl="3" w:tplc="0A8A8ED8">
      <w:numFmt w:val="bullet"/>
      <w:lvlText w:val="•"/>
      <w:lvlJc w:val="left"/>
      <w:pPr>
        <w:ind w:left="3339" w:hanging="360"/>
      </w:pPr>
      <w:rPr>
        <w:rFonts w:hint="default"/>
        <w:lang w:val="en-US" w:eastAsia="en-US" w:bidi="ar-SA"/>
      </w:rPr>
    </w:lvl>
    <w:lvl w:ilvl="4" w:tplc="7CF65622">
      <w:numFmt w:val="bullet"/>
      <w:lvlText w:val="•"/>
      <w:lvlJc w:val="left"/>
      <w:pPr>
        <w:ind w:left="4448" w:hanging="360"/>
      </w:pPr>
      <w:rPr>
        <w:rFonts w:hint="default"/>
        <w:lang w:val="en-US" w:eastAsia="en-US" w:bidi="ar-SA"/>
      </w:rPr>
    </w:lvl>
    <w:lvl w:ilvl="5" w:tplc="BF328520">
      <w:numFmt w:val="bullet"/>
      <w:lvlText w:val="•"/>
      <w:lvlJc w:val="left"/>
      <w:pPr>
        <w:ind w:left="5558" w:hanging="360"/>
      </w:pPr>
      <w:rPr>
        <w:rFonts w:hint="default"/>
        <w:lang w:val="en-US" w:eastAsia="en-US" w:bidi="ar-SA"/>
      </w:rPr>
    </w:lvl>
    <w:lvl w:ilvl="6" w:tplc="AD02B2F4">
      <w:numFmt w:val="bullet"/>
      <w:lvlText w:val="•"/>
      <w:lvlJc w:val="left"/>
      <w:pPr>
        <w:ind w:left="6668" w:hanging="360"/>
      </w:pPr>
      <w:rPr>
        <w:rFonts w:hint="default"/>
        <w:lang w:val="en-US" w:eastAsia="en-US" w:bidi="ar-SA"/>
      </w:rPr>
    </w:lvl>
    <w:lvl w:ilvl="7" w:tplc="CAF49E66">
      <w:numFmt w:val="bullet"/>
      <w:lvlText w:val="•"/>
      <w:lvlJc w:val="left"/>
      <w:pPr>
        <w:ind w:left="7777" w:hanging="360"/>
      </w:pPr>
      <w:rPr>
        <w:rFonts w:hint="default"/>
        <w:lang w:val="en-US" w:eastAsia="en-US" w:bidi="ar-SA"/>
      </w:rPr>
    </w:lvl>
    <w:lvl w:ilvl="8" w:tplc="20780E3C">
      <w:numFmt w:val="bullet"/>
      <w:lvlText w:val="•"/>
      <w:lvlJc w:val="left"/>
      <w:pPr>
        <w:ind w:left="8887" w:hanging="360"/>
      </w:pPr>
      <w:rPr>
        <w:rFonts w:hint="default"/>
        <w:lang w:val="en-US" w:eastAsia="en-US" w:bidi="ar-SA"/>
      </w:rPr>
    </w:lvl>
  </w:abstractNum>
  <w:abstractNum w:abstractNumId="64" w15:restartNumberingAfterBreak="0">
    <w:nsid w:val="7FE25D2C"/>
    <w:multiLevelType w:val="hybridMultilevel"/>
    <w:tmpl w:val="4414298A"/>
    <w:lvl w:ilvl="0" w:tplc="12F21784">
      <w:start w:val="1"/>
      <w:numFmt w:val="decimal"/>
      <w:lvlText w:val="%1."/>
      <w:lvlJc w:val="left"/>
      <w:pPr>
        <w:ind w:left="504" w:hanging="360"/>
        <w:jc w:val="left"/>
      </w:pPr>
      <w:rPr>
        <w:rFonts w:ascii="Segoe UI" w:eastAsia="Segoe UI" w:hAnsi="Segoe UI" w:cs="Segoe UI" w:hint="default"/>
        <w:b w:val="0"/>
        <w:bCs w:val="0"/>
        <w:i w:val="0"/>
        <w:iCs w:val="0"/>
        <w:spacing w:val="0"/>
        <w:w w:val="99"/>
        <w:sz w:val="20"/>
        <w:szCs w:val="20"/>
        <w:lang w:val="en-US" w:eastAsia="en-US" w:bidi="ar-SA"/>
      </w:rPr>
    </w:lvl>
    <w:lvl w:ilvl="1" w:tplc="6534E256">
      <w:numFmt w:val="bullet"/>
      <w:lvlText w:val="•"/>
      <w:lvlJc w:val="left"/>
      <w:pPr>
        <w:ind w:left="1204" w:hanging="360"/>
      </w:pPr>
      <w:rPr>
        <w:rFonts w:hint="default"/>
        <w:lang w:val="en-US" w:eastAsia="en-US" w:bidi="ar-SA"/>
      </w:rPr>
    </w:lvl>
    <w:lvl w:ilvl="2" w:tplc="87EC0868">
      <w:numFmt w:val="bullet"/>
      <w:lvlText w:val="•"/>
      <w:lvlJc w:val="left"/>
      <w:pPr>
        <w:ind w:left="1909" w:hanging="360"/>
      </w:pPr>
      <w:rPr>
        <w:rFonts w:hint="default"/>
        <w:lang w:val="en-US" w:eastAsia="en-US" w:bidi="ar-SA"/>
      </w:rPr>
    </w:lvl>
    <w:lvl w:ilvl="3" w:tplc="F614065E">
      <w:numFmt w:val="bullet"/>
      <w:lvlText w:val="•"/>
      <w:lvlJc w:val="left"/>
      <w:pPr>
        <w:ind w:left="2614" w:hanging="360"/>
      </w:pPr>
      <w:rPr>
        <w:rFonts w:hint="default"/>
        <w:lang w:val="en-US" w:eastAsia="en-US" w:bidi="ar-SA"/>
      </w:rPr>
    </w:lvl>
    <w:lvl w:ilvl="4" w:tplc="7D8284DC">
      <w:numFmt w:val="bullet"/>
      <w:lvlText w:val="•"/>
      <w:lvlJc w:val="left"/>
      <w:pPr>
        <w:ind w:left="3319" w:hanging="360"/>
      </w:pPr>
      <w:rPr>
        <w:rFonts w:hint="default"/>
        <w:lang w:val="en-US" w:eastAsia="en-US" w:bidi="ar-SA"/>
      </w:rPr>
    </w:lvl>
    <w:lvl w:ilvl="5" w:tplc="93466F86">
      <w:numFmt w:val="bullet"/>
      <w:lvlText w:val="•"/>
      <w:lvlJc w:val="left"/>
      <w:pPr>
        <w:ind w:left="4024" w:hanging="360"/>
      </w:pPr>
      <w:rPr>
        <w:rFonts w:hint="default"/>
        <w:lang w:val="en-US" w:eastAsia="en-US" w:bidi="ar-SA"/>
      </w:rPr>
    </w:lvl>
    <w:lvl w:ilvl="6" w:tplc="EE2806D2">
      <w:numFmt w:val="bullet"/>
      <w:lvlText w:val="•"/>
      <w:lvlJc w:val="left"/>
      <w:pPr>
        <w:ind w:left="4728" w:hanging="360"/>
      </w:pPr>
      <w:rPr>
        <w:rFonts w:hint="default"/>
        <w:lang w:val="en-US" w:eastAsia="en-US" w:bidi="ar-SA"/>
      </w:rPr>
    </w:lvl>
    <w:lvl w:ilvl="7" w:tplc="0C465F68">
      <w:numFmt w:val="bullet"/>
      <w:lvlText w:val="•"/>
      <w:lvlJc w:val="left"/>
      <w:pPr>
        <w:ind w:left="5433" w:hanging="360"/>
      </w:pPr>
      <w:rPr>
        <w:rFonts w:hint="default"/>
        <w:lang w:val="en-US" w:eastAsia="en-US" w:bidi="ar-SA"/>
      </w:rPr>
    </w:lvl>
    <w:lvl w:ilvl="8" w:tplc="970C19F0">
      <w:numFmt w:val="bullet"/>
      <w:lvlText w:val="•"/>
      <w:lvlJc w:val="left"/>
      <w:pPr>
        <w:ind w:left="6138" w:hanging="360"/>
      </w:pPr>
      <w:rPr>
        <w:rFonts w:hint="default"/>
        <w:lang w:val="en-US" w:eastAsia="en-US" w:bidi="ar-SA"/>
      </w:rPr>
    </w:lvl>
  </w:abstractNum>
  <w:num w:numId="1" w16cid:durableId="1198155145">
    <w:abstractNumId w:val="63"/>
  </w:num>
  <w:num w:numId="2" w16cid:durableId="1793285195">
    <w:abstractNumId w:val="57"/>
  </w:num>
  <w:num w:numId="3" w16cid:durableId="730924186">
    <w:abstractNumId w:val="15"/>
  </w:num>
  <w:num w:numId="4" w16cid:durableId="813108321">
    <w:abstractNumId w:val="22"/>
  </w:num>
  <w:num w:numId="5" w16cid:durableId="668094933">
    <w:abstractNumId w:val="31"/>
  </w:num>
  <w:num w:numId="6" w16cid:durableId="1651783627">
    <w:abstractNumId w:val="34"/>
  </w:num>
  <w:num w:numId="7" w16cid:durableId="1191066294">
    <w:abstractNumId w:val="18"/>
  </w:num>
  <w:num w:numId="8" w16cid:durableId="1673222236">
    <w:abstractNumId w:val="5"/>
  </w:num>
  <w:num w:numId="9" w16cid:durableId="221991280">
    <w:abstractNumId w:val="21"/>
  </w:num>
  <w:num w:numId="10" w16cid:durableId="490145391">
    <w:abstractNumId w:val="20"/>
  </w:num>
  <w:num w:numId="11" w16cid:durableId="1922834979">
    <w:abstractNumId w:val="14"/>
  </w:num>
  <w:num w:numId="12" w16cid:durableId="1543905733">
    <w:abstractNumId w:val="11"/>
  </w:num>
  <w:num w:numId="13" w16cid:durableId="1319261868">
    <w:abstractNumId w:val="0"/>
  </w:num>
  <w:num w:numId="14" w16cid:durableId="81806800">
    <w:abstractNumId w:val="59"/>
  </w:num>
  <w:num w:numId="15" w16cid:durableId="1631789724">
    <w:abstractNumId w:val="30"/>
  </w:num>
  <w:num w:numId="16" w16cid:durableId="1273173765">
    <w:abstractNumId w:val="38"/>
  </w:num>
  <w:num w:numId="17" w16cid:durableId="1684623942">
    <w:abstractNumId w:val="17"/>
  </w:num>
  <w:num w:numId="18" w16cid:durableId="1245845647">
    <w:abstractNumId w:val="35"/>
  </w:num>
  <w:num w:numId="19" w16cid:durableId="837580090">
    <w:abstractNumId w:val="12"/>
  </w:num>
  <w:num w:numId="20" w16cid:durableId="302470938">
    <w:abstractNumId w:val="10"/>
  </w:num>
  <w:num w:numId="21" w16cid:durableId="1623538103">
    <w:abstractNumId w:val="13"/>
  </w:num>
  <w:num w:numId="22" w16cid:durableId="488836738">
    <w:abstractNumId w:val="64"/>
  </w:num>
  <w:num w:numId="23" w16cid:durableId="762534830">
    <w:abstractNumId w:val="6"/>
  </w:num>
  <w:num w:numId="24" w16cid:durableId="1344435629">
    <w:abstractNumId w:val="41"/>
  </w:num>
  <w:num w:numId="25" w16cid:durableId="594048785">
    <w:abstractNumId w:val="45"/>
  </w:num>
  <w:num w:numId="26" w16cid:durableId="1240603720">
    <w:abstractNumId w:val="24"/>
  </w:num>
  <w:num w:numId="27" w16cid:durableId="511064600">
    <w:abstractNumId w:val="47"/>
  </w:num>
  <w:num w:numId="28" w16cid:durableId="769132031">
    <w:abstractNumId w:val="55"/>
  </w:num>
  <w:num w:numId="29" w16cid:durableId="1436562049">
    <w:abstractNumId w:val="9"/>
  </w:num>
  <w:num w:numId="30" w16cid:durableId="212078740">
    <w:abstractNumId w:val="56"/>
  </w:num>
  <w:num w:numId="31" w16cid:durableId="1770464758">
    <w:abstractNumId w:val="61"/>
  </w:num>
  <w:num w:numId="32" w16cid:durableId="1305356941">
    <w:abstractNumId w:val="8"/>
  </w:num>
  <w:num w:numId="33" w16cid:durableId="1838425845">
    <w:abstractNumId w:val="16"/>
  </w:num>
  <w:num w:numId="34" w16cid:durableId="1750080260">
    <w:abstractNumId w:val="1"/>
  </w:num>
  <w:num w:numId="35" w16cid:durableId="2081051675">
    <w:abstractNumId w:val="28"/>
  </w:num>
  <w:num w:numId="36" w16cid:durableId="2122383627">
    <w:abstractNumId w:val="25"/>
  </w:num>
  <w:num w:numId="37" w16cid:durableId="400254765">
    <w:abstractNumId w:val="60"/>
  </w:num>
  <w:num w:numId="38" w16cid:durableId="319817409">
    <w:abstractNumId w:val="44"/>
  </w:num>
  <w:num w:numId="39" w16cid:durableId="1922788728">
    <w:abstractNumId w:val="51"/>
  </w:num>
  <w:num w:numId="40" w16cid:durableId="562563946">
    <w:abstractNumId w:val="54"/>
  </w:num>
  <w:num w:numId="41" w16cid:durableId="601762164">
    <w:abstractNumId w:val="42"/>
  </w:num>
  <w:num w:numId="42" w16cid:durableId="1400398007">
    <w:abstractNumId w:val="48"/>
  </w:num>
  <w:num w:numId="43" w16cid:durableId="1954050701">
    <w:abstractNumId w:val="46"/>
  </w:num>
  <w:num w:numId="44" w16cid:durableId="2053728764">
    <w:abstractNumId w:val="36"/>
  </w:num>
  <w:num w:numId="45" w16cid:durableId="869296407">
    <w:abstractNumId w:val="23"/>
  </w:num>
  <w:num w:numId="46" w16cid:durableId="475924867">
    <w:abstractNumId w:val="27"/>
  </w:num>
  <w:num w:numId="47" w16cid:durableId="1221401991">
    <w:abstractNumId w:val="32"/>
  </w:num>
  <w:num w:numId="48" w16cid:durableId="1510679789">
    <w:abstractNumId w:val="2"/>
  </w:num>
  <w:num w:numId="49" w16cid:durableId="1445690807">
    <w:abstractNumId w:val="49"/>
  </w:num>
  <w:num w:numId="50" w16cid:durableId="713122347">
    <w:abstractNumId w:val="37"/>
  </w:num>
  <w:num w:numId="51" w16cid:durableId="412973238">
    <w:abstractNumId w:val="39"/>
  </w:num>
  <w:num w:numId="52" w16cid:durableId="225802087">
    <w:abstractNumId w:val="7"/>
  </w:num>
  <w:num w:numId="53" w16cid:durableId="426849679">
    <w:abstractNumId w:val="33"/>
  </w:num>
  <w:num w:numId="54" w16cid:durableId="524710303">
    <w:abstractNumId w:val="19"/>
  </w:num>
  <w:num w:numId="55" w16cid:durableId="65613085">
    <w:abstractNumId w:val="52"/>
  </w:num>
  <w:num w:numId="56" w16cid:durableId="238949056">
    <w:abstractNumId w:val="4"/>
  </w:num>
  <w:num w:numId="57" w16cid:durableId="289094404">
    <w:abstractNumId w:val="53"/>
  </w:num>
  <w:num w:numId="58" w16cid:durableId="1164206326">
    <w:abstractNumId w:val="40"/>
  </w:num>
  <w:num w:numId="59" w16cid:durableId="889652475">
    <w:abstractNumId w:val="26"/>
  </w:num>
  <w:num w:numId="60" w16cid:durableId="1714964451">
    <w:abstractNumId w:val="58"/>
  </w:num>
  <w:num w:numId="61" w16cid:durableId="960919142">
    <w:abstractNumId w:val="50"/>
  </w:num>
  <w:num w:numId="62" w16cid:durableId="572473749">
    <w:abstractNumId w:val="3"/>
  </w:num>
  <w:num w:numId="63" w16cid:durableId="1538004191">
    <w:abstractNumId w:val="43"/>
  </w:num>
  <w:num w:numId="64" w16cid:durableId="1611156952">
    <w:abstractNumId w:val="29"/>
  </w:num>
  <w:num w:numId="65" w16cid:durableId="726539125">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FA"/>
    <w:rsid w:val="00041630"/>
    <w:rsid w:val="002138FA"/>
    <w:rsid w:val="004E0F7D"/>
    <w:rsid w:val="007D20B4"/>
    <w:rsid w:val="008E0D9E"/>
    <w:rsid w:val="00A2619F"/>
    <w:rsid w:val="00D92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C6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92"/>
      <w:ind w:left="390"/>
      <w:jc w:val="both"/>
      <w:outlineLvl w:val="0"/>
    </w:pPr>
    <w:rPr>
      <w:rFonts w:ascii="Arial" w:eastAsia="Arial" w:hAnsi="Arial" w:cs="Arial"/>
      <w:sz w:val="28"/>
      <w:szCs w:val="28"/>
    </w:rPr>
  </w:style>
  <w:style w:type="paragraph" w:styleId="Heading2">
    <w:name w:val="heading 2"/>
    <w:basedOn w:val="Normal"/>
    <w:uiPriority w:val="9"/>
    <w:unhideWhenUsed/>
    <w:qFormat/>
    <w:pPr>
      <w:spacing w:before="253"/>
      <w:ind w:left="390"/>
      <w:jc w:val="both"/>
      <w:outlineLvl w:val="1"/>
    </w:pPr>
    <w:rPr>
      <w:sz w:val="26"/>
      <w:szCs w:val="26"/>
    </w:rPr>
  </w:style>
  <w:style w:type="paragraph" w:styleId="Heading3">
    <w:name w:val="heading 3"/>
    <w:basedOn w:val="Normal"/>
    <w:uiPriority w:val="9"/>
    <w:unhideWhenUsed/>
    <w:qFormat/>
    <w:pPr>
      <w:ind w:left="390"/>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5"/>
      <w:ind w:left="390"/>
    </w:pPr>
    <w:rPr>
      <w:sz w:val="20"/>
      <w:szCs w:val="20"/>
    </w:rPr>
  </w:style>
  <w:style w:type="paragraph" w:styleId="TOC2">
    <w:name w:val="toc 2"/>
    <w:basedOn w:val="Normal"/>
    <w:uiPriority w:val="1"/>
    <w:qFormat/>
    <w:pPr>
      <w:spacing w:before="51"/>
      <w:ind w:left="1355"/>
    </w:pPr>
    <w:rPr>
      <w:sz w:val="20"/>
      <w:szCs w:val="20"/>
    </w:rPr>
  </w:style>
  <w:style w:type="paragraph" w:styleId="TOC3">
    <w:name w:val="toc 3"/>
    <w:basedOn w:val="Normal"/>
    <w:uiPriority w:val="1"/>
    <w:qFormat/>
    <w:pPr>
      <w:spacing w:before="13"/>
      <w:ind w:left="9697"/>
    </w:pPr>
    <w:rPr>
      <w:sz w:val="20"/>
      <w:szCs w:val="20"/>
    </w:rPr>
  </w:style>
  <w:style w:type="paragraph" w:styleId="BodyText">
    <w:name w:val="Body Text"/>
    <w:basedOn w:val="Normal"/>
    <w:uiPriority w:val="1"/>
    <w:qFormat/>
    <w:pPr>
      <w:ind w:left="390"/>
      <w:jc w:val="both"/>
    </w:pPr>
    <w:rPr>
      <w:i/>
      <w:iCs/>
      <w:sz w:val="24"/>
      <w:szCs w:val="24"/>
    </w:rPr>
  </w:style>
  <w:style w:type="paragraph" w:styleId="ListParagraph">
    <w:name w:val="List Paragraph"/>
    <w:basedOn w:val="Normal"/>
    <w:uiPriority w:val="1"/>
    <w:qFormat/>
    <w:pPr>
      <w:spacing w:before="78"/>
      <w:ind w:left="1110" w:hanging="360"/>
    </w:pPr>
  </w:style>
  <w:style w:type="paragraph" w:customStyle="1" w:styleId="TableParagraph">
    <w:name w:val="Table Paragraph"/>
    <w:basedOn w:val="Normal"/>
    <w:uiPriority w:val="1"/>
    <w:qFormat/>
    <w:pPr>
      <w:spacing w:before="126"/>
      <w:ind w:left="57" w:right="47"/>
      <w:jc w:val="center"/>
    </w:pPr>
    <w:rPr>
      <w:rFonts w:ascii="Segoe UI" w:eastAsia="Segoe UI" w:hAnsi="Segoe UI" w:cs="Segoe UI"/>
    </w:rPr>
  </w:style>
  <w:style w:type="paragraph" w:styleId="Header">
    <w:name w:val="header"/>
    <w:basedOn w:val="Normal"/>
    <w:link w:val="HeaderChar"/>
    <w:uiPriority w:val="99"/>
    <w:unhideWhenUsed/>
    <w:rsid w:val="004E0F7D"/>
    <w:pPr>
      <w:tabs>
        <w:tab w:val="center" w:pos="4513"/>
        <w:tab w:val="right" w:pos="9026"/>
      </w:tabs>
    </w:pPr>
  </w:style>
  <w:style w:type="character" w:customStyle="1" w:styleId="HeaderChar">
    <w:name w:val="Header Char"/>
    <w:basedOn w:val="DefaultParagraphFont"/>
    <w:link w:val="Header"/>
    <w:uiPriority w:val="99"/>
    <w:rsid w:val="004E0F7D"/>
    <w:rPr>
      <w:rFonts w:ascii="Arial Narrow" w:eastAsia="Arial Narrow" w:hAnsi="Arial Narrow" w:cs="Arial Narrow"/>
    </w:rPr>
  </w:style>
  <w:style w:type="paragraph" w:styleId="Footer">
    <w:name w:val="footer"/>
    <w:basedOn w:val="Normal"/>
    <w:link w:val="FooterChar"/>
    <w:uiPriority w:val="99"/>
    <w:unhideWhenUsed/>
    <w:rsid w:val="004E0F7D"/>
    <w:pPr>
      <w:tabs>
        <w:tab w:val="center" w:pos="4513"/>
        <w:tab w:val="right" w:pos="9026"/>
      </w:tabs>
    </w:pPr>
  </w:style>
  <w:style w:type="character" w:customStyle="1" w:styleId="FooterChar">
    <w:name w:val="Footer Char"/>
    <w:basedOn w:val="DefaultParagraphFont"/>
    <w:link w:val="Footer"/>
    <w:uiPriority w:val="99"/>
    <w:rsid w:val="004E0F7D"/>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our-work/2020-25-national-health-reform-agreement-nhra" TargetMode="External"/><Relationship Id="rId18" Type="http://schemas.openxmlformats.org/officeDocument/2006/relationships/hyperlink" Target="https://www.health.gov.au/sites/default/files/2023-10/hta-policy-and-methods-review-draft-paper-clinical-evaluation-methods-in-hta.pdf" TargetMode="External"/><Relationship Id="rId26" Type="http://schemas.openxmlformats.org/officeDocument/2006/relationships/hyperlink" Target="https://www.closingthegap.gov.au/national-agreement" TargetMode="External"/><Relationship Id="rId3" Type="http://schemas.openxmlformats.org/officeDocument/2006/relationships/settings" Target="settings.xml"/><Relationship Id="rId21" Type="http://schemas.openxmlformats.org/officeDocument/2006/relationships/hyperlink" Target="https://www.health.gov.au/sites/default/files/2023-10/hta-policy-and-methods-review-draft-paper-clinical-evaluation-methods-in-hta.pdf" TargetMode="External"/><Relationship Id="rId7" Type="http://schemas.openxmlformats.org/officeDocument/2006/relationships/image" Target="media/image1.png"/><Relationship Id="rId12" Type="http://schemas.openxmlformats.org/officeDocument/2006/relationships/hyperlink" Target="https://auc-word-edit.officeapps.live.com/we/wordeditorframe.aspx?ui=en%2DUS&amp;rs=en%2DUS&amp;wopisrc=https%3A%2F%2Fbastioncollective.sharepoint.com%2Fsites%2FBastionInsights%2F_vti_bin%2Fwopi.ashx%2Ffiles%2F3086437c32c441fc9c776c2f375239d4&amp;wdenableroaming=1&amp;mscc=1&amp;hid=A7AC10A1-409C-3000-074B-E64363650FB3&amp;wdorigin=ItemsView&amp;wdhostclicktime=1709273095844&amp;jsapi=1&amp;jsapiver=v1&amp;newsession=1&amp;corrid=4d71a236-9f20-47d3-bca2-4d1a4530aa98&amp;usid=4d71a236-9f20-47d3-bca2-4d1a4530aa98&amp;sftc=1&amp;cac=1&amp;mtf=1&amp;sfp=1&amp;instantedit=1&amp;wopicomplete=1&amp;wdredirectionreason=Unified_SingleFlush&amp;rct=Normal&amp;ctp=LeastProtected&amp;_Proactively_addressing_areas_1" TargetMode="External"/><Relationship Id="rId17" Type="http://schemas.openxmlformats.org/officeDocument/2006/relationships/hyperlink" Target="https://www.health.gov.au/sites/default/files/2023-10/hta-policy-and-methods-review-draft-paper-clinical-evaluation-methods-in-hta.pdf" TargetMode="External"/><Relationship Id="rId25" Type="http://schemas.openxmlformats.org/officeDocument/2006/relationships/hyperlink" Target="https://www.closingthegap.gov.au/national-agreement" TargetMode="External"/><Relationship Id="rId2" Type="http://schemas.openxmlformats.org/officeDocument/2006/relationships/styles" Target="styles.xml"/><Relationship Id="rId16" Type="http://schemas.openxmlformats.org/officeDocument/2006/relationships/hyperlink" Target="https://auc-word-edit.officeapps.live.com/we/wordeditorframe.aspx?ui=en%2DUS&amp;rs=en%2DUS&amp;wopisrc=https%3A%2F%2Fbastioncollective.sharepoint.com%2Fsites%2FBastionInsights%2F_vti_bin%2Fwopi.ashx%2Ffiles%2F3086437c32c441fc9c776c2f375239d4&amp;wdenableroaming=1&amp;mscc=1&amp;hid=A7AC10A1-409C-3000-074B-E64363650FB3&amp;wdorigin=ItemsView&amp;wdhostclicktime=1709273095844&amp;jsapi=1&amp;jsapiver=v1&amp;newsession=1&amp;corrid=4d71a236-9f20-47d3-bca2-4d1a4530aa98&amp;usid=4d71a236-9f20-47d3-bca2-4d1a4530aa98&amp;sftc=1&amp;cac=1&amp;mtf=1&amp;sfp=1&amp;instantedit=1&amp;wopicomplete=1&amp;wdredirectionreason=Unified_SingleFlush&amp;rct=Normal&amp;ctp=LeastProtected&amp;_Establishment_of_horizon" TargetMode="External"/><Relationship Id="rId20" Type="http://schemas.openxmlformats.org/officeDocument/2006/relationships/hyperlink" Target="https://www.health.gov.au/sites/default/files/2023-10/hta-policy-and-methods-review-draft-paper-clinical-evaluation-methods-in-hta.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our-work/co-design-of-an-enhanced-consumer-engagement-process" TargetMode="External"/><Relationship Id="rId24" Type="http://schemas.openxmlformats.org/officeDocument/2006/relationships/hyperlink" Target="http://www.valueinhealthjournal.com/article/S1098-3015(17)33892-5/fulltext)" TargetMode="External"/><Relationship Id="rId5" Type="http://schemas.openxmlformats.org/officeDocument/2006/relationships/footnotes" Target="footnotes.xml"/><Relationship Id="rId15" Type="http://schemas.openxmlformats.org/officeDocument/2006/relationships/hyperlink" Target="https://auc-word-edit.officeapps.live.com/we/wordeditorframe.aspx?ui=en%2DUS&amp;rs=en%2DUS&amp;wopisrc=https%3A%2F%2Fbastioncollective.sharepoint.com%2Fsites%2FBastionInsights%2F_vti_bin%2Fwopi.ashx%2Ffiles%2F3086437c32c441fc9c776c2f375239d4&amp;wdenableroaming=1&amp;mscc=1&amp;hid=A7AC10A1-409C-3000-074B-E64363650FB3&amp;wdorigin=ItemsView&amp;wdhostclicktime=1709273095844&amp;jsapi=1&amp;jsapiver=v1&amp;newsession=1&amp;corrid=4d71a236-9f20-47d3-bca2-4d1a4530aa98&amp;usid=4d71a236-9f20-47d3-bca2-4d1a4530aa98&amp;sftc=1&amp;cac=1&amp;mtf=1&amp;sfp=1&amp;instantedit=1&amp;wopicomplete=1&amp;wdredirectionreason=Unified_SingleFlush&amp;rct=Normal&amp;ctp=LeastProtected&amp;_Establishment_of_horizon" TargetMode="External"/><Relationship Id="rId23" Type="http://schemas.openxmlformats.org/officeDocument/2006/relationships/hyperlink" Target="https://www.health.gov.au/sites/default/files/2023-10/hta-policy-and-methods-review-draft-paper-clinical-evaluation-methods-in-hta.pdf" TargetMode="External"/><Relationship Id="rId28" Type="http://schemas.openxmlformats.org/officeDocument/2006/relationships/footer" Target="footer3.xml"/><Relationship Id="rId10" Type="http://schemas.openxmlformats.org/officeDocument/2006/relationships/hyperlink" Target="https://www.health.gov.au/our-work/co-design-of-an-enhanced-consumer-engagement-process" TargetMode="External"/><Relationship Id="rId19" Type="http://schemas.openxmlformats.org/officeDocument/2006/relationships/hyperlink" Target="https://www.health.gov.au/sites/default/files/2023-10/hta-policy-and-methods-review-draft-paper-clinical-evaluation-methods-in-hta.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health.gov.au/our-work/2020-25-national-health-reform-agreement-nhra" TargetMode="External"/><Relationship Id="rId22" Type="http://schemas.openxmlformats.org/officeDocument/2006/relationships/hyperlink" Target="https://www.health.gov.au/sites/default/files/2023-10/hta-policy-and-methods-review-draft-paper-clinical-evaluation-methods-in-hta.pdf" TargetMode="External"/><Relationship Id="rId27" Type="http://schemas.openxmlformats.org/officeDocument/2006/relationships/hyperlink" Target="http://www.bastioninsights.co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276</Pages>
  <Words>109737</Words>
  <Characters>627580</Characters>
  <Application>Microsoft Office Word</Application>
  <DocSecurity>0</DocSecurity>
  <Lines>17452</Lines>
  <Paragraphs>9045</Paragraphs>
  <ScaleCrop>false</ScaleCrop>
  <HeadingPairs>
    <vt:vector size="2" baseType="variant">
      <vt:variant>
        <vt:lpstr>Title</vt:lpstr>
      </vt:variant>
      <vt:variant>
        <vt:i4>1</vt:i4>
      </vt:variant>
    </vt:vector>
  </HeadingPairs>
  <TitlesOfParts>
    <vt:vector size="1" baseType="lpstr">
      <vt:lpstr>Health Technology Assessment Policy and Methods Review – Stakeholder Engagement Report – Consultation 2</vt:lpstr>
    </vt:vector>
  </TitlesOfParts>
  <Company/>
  <LinksUpToDate>false</LinksUpToDate>
  <CharactersWithSpaces>728570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 Stakeholder Engagement Report – Consultation 2</dc:title>
  <dc:subject>Health Technology Assessment Policy and Methods Review</dc:subject>
  <dc:creator>Australian Government Department of Health and Aged Care</dc:creator>
  <cp:keywords>Health technologies and digital health; Medicines; HTA Review Reference Committee; Health Technology Assessment</cp:keywords>
  <cp:lastModifiedBy/>
  <cp:revision>1</cp:revision>
  <dcterms:created xsi:type="dcterms:W3CDTF">2024-09-09T07:16:00Z</dcterms:created>
  <dcterms:modified xsi:type="dcterms:W3CDTF">2024-09-10T02:35:00Z</dcterms:modified>
  <cp:contentStatus/>
</cp:coreProperties>
</file>